
<file path=[Content_Types].xml><?xml version="1.0" encoding="utf-8"?>
<Types xmlns="http://schemas.openxmlformats.org/package/2006/content-types">
  <Default Extension="emf" ContentType="image/x-emf"/>
  <Default Extension="png" ContentType="image/png"/>
  <Default Extension="ppt" ContentType="application/vnd.ms-powerpoint"/>
  <Default Extension="rels" ContentType="application/vnd.openxmlformats-package.relationships+xml"/>
  <Default Extension="sldx" ContentType="application/vnd.openxmlformats-officedocument.presentationml.slide"/>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27548004"/>
    <w:bookmarkStart w:id="1" w:name="_Toc327548204"/>
    <w:bookmarkStart w:id="2" w:name="_Toc330993687"/>
    <w:bookmarkStart w:id="3" w:name="_Toc74460299"/>
    <w:p w14:paraId="3DEFA777" w14:textId="36159C25" w:rsidR="00684628" w:rsidRDefault="00A46033" w:rsidP="001C48F8">
      <w:pPr>
        <w:spacing w:before="0"/>
        <w:jc w:val="center"/>
        <w:rPr>
          <w:b/>
          <w:bCs/>
          <w:kern w:val="28"/>
          <w:sz w:val="32"/>
          <w:szCs w:val="32"/>
        </w:rPr>
      </w:pPr>
      <w:r>
        <w:rPr>
          <w:noProof/>
          <w:lang w:eastAsia="en-GB" w:bidi="ar-SA"/>
        </w:rPr>
        <mc:AlternateContent>
          <mc:Choice Requires="wps">
            <w:drawing>
              <wp:anchor distT="0" distB="0" distL="114300" distR="114300" simplePos="0" relativeHeight="251658240" behindDoc="0" locked="0" layoutInCell="1" allowOverlap="1" wp14:anchorId="7F190D8A" wp14:editId="772DE0CA">
                <wp:simplePos x="0" y="0"/>
                <wp:positionH relativeFrom="page">
                  <wp:posOffset>1085215</wp:posOffset>
                </wp:positionH>
                <wp:positionV relativeFrom="page">
                  <wp:posOffset>999490</wp:posOffset>
                </wp:positionV>
                <wp:extent cx="5805805" cy="383540"/>
                <wp:effectExtent l="0" t="0" r="4445" b="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A4F42" id="Rectangle 2" o:spid="_x0000_s1026" style="position:absolute;margin-left:85.45pt;margin-top:78.7pt;width:457.15pt;height:3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" fillcolor="#de002b" stroked="f">
                <w10:wrap anchorx="page" anchory="page"/>
              </v:rect>
            </w:pict>
          </mc:Fallback>
        </mc:AlternateContent>
      </w:r>
    </w:p>
    <w:p w14:paraId="2DF85E91" w14:textId="77777777" w:rsidR="00684628" w:rsidRDefault="00684628" w:rsidP="001C48F8">
      <w:pPr>
        <w:spacing w:before="0"/>
        <w:jc w:val="left"/>
        <w:rPr>
          <w:b/>
          <w:bCs/>
          <w:kern w:val="28"/>
          <w:sz w:val="32"/>
          <w:szCs w:val="32"/>
        </w:rPr>
      </w:pPr>
    </w:p>
    <w:p w14:paraId="534CC76D" w14:textId="77777777" w:rsidR="00684628" w:rsidRDefault="00684628" w:rsidP="001C48F8">
      <w:pPr>
        <w:pStyle w:val="Centredtext"/>
        <w:jc w:val="right"/>
        <w:rPr>
          <w:noProof/>
          <w:lang w:eastAsia="en-GB" w:bidi="ar-SA"/>
        </w:rPr>
      </w:pPr>
    </w:p>
    <w:p w14:paraId="304ABBEF" w14:textId="77777777" w:rsidR="00684628" w:rsidRDefault="00684628" w:rsidP="000302BE">
      <w:pPr>
        <w:pStyle w:val="Centredtext"/>
        <w:jc w:val="both"/>
        <w:rPr>
          <w:noProof/>
          <w:lang w:eastAsia="en-GB" w:bidi="ar-SA"/>
        </w:rPr>
      </w:pPr>
    </w:p>
    <w:p w14:paraId="2C50AE74" w14:textId="72F992EB" w:rsidR="00684628" w:rsidRPr="00097F04" w:rsidRDefault="00A46033" w:rsidP="00684628">
      <w:pPr>
        <w:pStyle w:val="Centredtext"/>
        <w:rPr>
          <w:b/>
          <w:bCs/>
          <w:kern w:val="28"/>
          <w:sz w:val="32"/>
          <w:szCs w:val="32"/>
        </w:rPr>
      </w:pPr>
      <w:r>
        <w:rPr>
          <w:noProof/>
          <w:lang w:eastAsia="en-GB" w:bidi="ar-SA"/>
        </w:rPr>
        <w:drawing>
          <wp:inline distT="0" distB="0" distL="0" distR="0" wp14:anchorId="4E999434" wp14:editId="2CF5F660">
            <wp:extent cx="1724025" cy="1724025"/>
            <wp:effectExtent l="0" t="0" r="9525" b="9525"/>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14:paraId="2E416073" w14:textId="1B056DB2" w:rsidR="00684628" w:rsidRDefault="00684628" w:rsidP="001C48F8">
      <w:pPr>
        <w:pStyle w:val="Title"/>
      </w:pPr>
      <w:r>
        <w:t>RSP Technical Specification</w:t>
      </w:r>
    </w:p>
    <w:p w14:paraId="1D1DDA1F" w14:textId="43BF65AC" w:rsidR="00684628" w:rsidRDefault="00684628" w:rsidP="001C48F8">
      <w:pPr>
        <w:pStyle w:val="Title"/>
        <w:ind w:left="6480"/>
      </w:pPr>
      <w:r>
        <w:t xml:space="preserve">Version </w:t>
      </w:r>
      <w:r w:rsidR="00810FBC">
        <w:t>3.0</w:t>
      </w:r>
    </w:p>
    <w:p w14:paraId="10A03E0F" w14:textId="57D2B87E" w:rsidR="00684628" w:rsidRDefault="00D4332A" w:rsidP="000302BE">
      <w:pPr>
        <w:pStyle w:val="Title"/>
      </w:pPr>
      <w:r>
        <w:t>1</w:t>
      </w:r>
      <w:r w:rsidR="001401D3">
        <w:t>9</w:t>
      </w:r>
      <w:r w:rsidR="00EA37F4" w:rsidRPr="00BD45AD">
        <w:rPr>
          <w:vertAlign w:val="superscript"/>
        </w:rPr>
        <w:t>th</w:t>
      </w:r>
      <w:r w:rsidR="00140FE6">
        <w:t xml:space="preserve"> </w:t>
      </w:r>
      <w:r w:rsidR="00E34CD6">
        <w:t>October</w:t>
      </w:r>
      <w:r w:rsidR="00CD1F0F">
        <w:t xml:space="preserve"> 20</w:t>
      </w:r>
      <w:r w:rsidR="00363FE8">
        <w:t>2</w:t>
      </w:r>
      <w:r w:rsidR="0015167A">
        <w:t>2</w:t>
      </w:r>
    </w:p>
    <w:p w14:paraId="6E797D45" w14:textId="663DCAD2" w:rsidR="00684628" w:rsidRDefault="00684628" w:rsidP="001C48F8">
      <w:pPr>
        <w:pStyle w:val="Disclaimer"/>
      </w:pPr>
      <w:r w:rsidRPr="00E72D86">
        <w:t>This</w:t>
      </w:r>
      <w:r w:rsidR="00E34CD6">
        <w:t xml:space="preserve"> Industry Specification </w:t>
      </w:r>
      <w:r w:rsidRPr="00E72D86">
        <w:t xml:space="preserve">is a </w:t>
      </w:r>
      <w:r>
        <w:t>Non-binding Permanent Reference Document</w:t>
      </w:r>
      <w:r w:rsidRPr="00E72D86">
        <w:t xml:space="preserve"> of the GSMA</w:t>
      </w:r>
    </w:p>
    <w:p w14:paraId="45C7A645" w14:textId="06584250" w:rsidR="00684628" w:rsidRPr="00B3576F" w:rsidRDefault="00684628" w:rsidP="001C48F8">
      <w:pPr>
        <w:pStyle w:val="DocInfo"/>
        <w:rPr>
          <w:sz w:val="22"/>
        </w:rPr>
      </w:pPr>
      <w:r w:rsidRPr="00B3576F">
        <w:rPr>
          <w:sz w:val="22"/>
        </w:rPr>
        <w:t xml:space="preserve">Security Classification: </w:t>
      </w:r>
      <w:r>
        <w:rPr>
          <w:sz w:val="22"/>
        </w:rPr>
        <w:t>Non-confidential</w:t>
      </w:r>
    </w:p>
    <w:p w14:paraId="1742759E" w14:textId="77777777" w:rsidR="00684628" w:rsidRDefault="00684628" w:rsidP="001C48F8">
      <w:pPr>
        <w:pStyle w:val="CSLegal3"/>
      </w:pPr>
      <w:r w:rsidRPr="00F66846">
        <w:t xml:space="preserve">Access to and distribution of this document is restricted to the persons </w:t>
      </w:r>
      <w:r>
        <w:t>permitted by the s</w:t>
      </w:r>
      <w:r w:rsidRPr="00F66846">
        <w:t xml:space="preserve">ecurity </w:t>
      </w:r>
      <w:r>
        <w:t>c</w:t>
      </w:r>
      <w:r w:rsidRPr="00F66846">
        <w:t xml:space="preserve">lassification. This document is confidential to the Association and is subject to copyright protection. This document is to be used only for the purposes for which it has been supplied and information contained in it must not be disclosed or in any other way made available, in whole or in part, to persons other than those </w:t>
      </w:r>
      <w:r>
        <w:t>permitted under the s</w:t>
      </w:r>
      <w:r w:rsidRPr="00F66846">
        <w:t xml:space="preserve">ecurity </w:t>
      </w:r>
      <w:r>
        <w:t>c</w:t>
      </w:r>
      <w:r w:rsidRPr="00F66846">
        <w:t xml:space="preserve">lassification without the prior written approval of the Association. </w:t>
      </w:r>
    </w:p>
    <w:p w14:paraId="6BA6EBFD" w14:textId="786AD52C" w:rsidR="00684628" w:rsidRDefault="00684628" w:rsidP="001C48F8">
      <w:pPr>
        <w:pStyle w:val="DocInfo"/>
        <w:rPr>
          <w:rFonts w:eastAsia="Arial Unicode MS"/>
        </w:rPr>
      </w:pPr>
      <w:r>
        <w:t xml:space="preserve">Copyright Notice </w:t>
      </w:r>
    </w:p>
    <w:p w14:paraId="7DB82E96" w14:textId="015D21D7" w:rsidR="00684628" w:rsidRDefault="00684628" w:rsidP="001C48F8">
      <w:pPr>
        <w:pStyle w:val="CSLegal3"/>
      </w:pPr>
      <w:r>
        <w:t xml:space="preserve">Copyright © </w:t>
      </w:r>
      <w:r w:rsidRPr="007A3C76">
        <w:fldChar w:fldCharType="begin"/>
      </w:r>
      <w:r w:rsidRPr="007A3C76">
        <w:instrText xml:space="preserve"> DATE  \@ "YYYY"  \* MERGEFORMAT </w:instrText>
      </w:r>
      <w:r w:rsidRPr="007A3C76">
        <w:fldChar w:fldCharType="separate"/>
      </w:r>
      <w:r w:rsidR="00B80668">
        <w:rPr>
          <w:noProof/>
        </w:rPr>
        <w:t>2022</w:t>
      </w:r>
      <w:r w:rsidRPr="007A3C76">
        <w:fldChar w:fldCharType="end"/>
      </w:r>
      <w:r w:rsidRPr="007A3C76">
        <w:t xml:space="preserve"> </w:t>
      </w:r>
      <w:r>
        <w:t>GSM Association</w:t>
      </w:r>
    </w:p>
    <w:p w14:paraId="1DE01D11" w14:textId="77777777" w:rsidR="00684628" w:rsidRPr="00397B86" w:rsidRDefault="00684628" w:rsidP="001C48F8">
      <w:pPr>
        <w:pStyle w:val="DocInfo"/>
        <w:spacing w:before="0"/>
      </w:pPr>
      <w:r w:rsidRPr="00397B86">
        <w:t>Disclaimer</w:t>
      </w:r>
    </w:p>
    <w:p w14:paraId="39C7D04B" w14:textId="77777777" w:rsidR="00684628" w:rsidRDefault="00684628" w:rsidP="001C48F8">
      <w:pPr>
        <w:pStyle w:val="CSLegal3"/>
      </w:pPr>
      <w:r w:rsidRPr="00F66846">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401DF651" w14:textId="77777777" w:rsidR="000302BE" w:rsidRDefault="000302BE" w:rsidP="000302BE">
      <w:pPr>
        <w:pStyle w:val="DocInfo"/>
        <w:spacing w:before="0"/>
      </w:pPr>
      <w:r>
        <w:t>Compliance Notice</w:t>
      </w:r>
    </w:p>
    <w:p w14:paraId="587F653B" w14:textId="77777777" w:rsidR="000302BE" w:rsidRDefault="000302BE" w:rsidP="000302BE">
      <w:pPr>
        <w:pStyle w:val="CSLegal3"/>
      </w:pPr>
      <w:r>
        <w:t>The information contain herein is in full compliance with the GSM Association’s antitrust compliance policy.</w:t>
      </w:r>
      <w:bookmarkStart w:id="4" w:name="RestrictedTable2"/>
      <w:bookmarkEnd w:id="4"/>
    </w:p>
    <w:p w14:paraId="2A5B602D" w14:textId="77777777" w:rsidR="000302BE" w:rsidRDefault="000302BE" w:rsidP="000302BE">
      <w:pPr>
        <w:pStyle w:val="CSLegal3"/>
      </w:pPr>
      <w:r w:rsidRPr="005F1B37">
        <w:t xml:space="preserve">This Permanent Reference Document is classified by GSMA as an Industry Specification, as such it has been developed and is maintained by GSMA in accordance with the provisions set out </w:t>
      </w:r>
      <w:r>
        <w:t xml:space="preserve">in </w:t>
      </w:r>
      <w:r w:rsidRPr="005F1B37">
        <w:t>GSMA AA.35 - Procedures for Industry Specifications.</w:t>
      </w:r>
    </w:p>
    <w:p w14:paraId="11E3938C" w14:textId="46C47073" w:rsidR="00684628" w:rsidRDefault="00A46033" w:rsidP="001C48F8">
      <w:pPr>
        <w:pStyle w:val="NormalParagraph"/>
      </w:pPr>
      <w:r>
        <w:rPr>
          <w:noProof/>
        </w:rPr>
        <mc:AlternateContent>
          <mc:Choice Requires="wps">
            <w:drawing>
              <wp:anchor distT="0" distB="0" distL="114300" distR="114300" simplePos="0" relativeHeight="251657216" behindDoc="0" locked="0" layoutInCell="1" allowOverlap="1" wp14:anchorId="29F72A8B" wp14:editId="70F37460">
                <wp:simplePos x="0" y="0"/>
                <wp:positionH relativeFrom="page">
                  <wp:posOffset>932815</wp:posOffset>
                </wp:positionH>
                <wp:positionV relativeFrom="page">
                  <wp:posOffset>9249410</wp:posOffset>
                </wp:positionV>
                <wp:extent cx="5805805" cy="383540"/>
                <wp:effectExtent l="0" t="0" r="4445"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77F10" id="Rectangle 2" o:spid="_x0000_s1026" style="position:absolute;margin-left:73.45pt;margin-top:728.3pt;width:457.15pt;height:30.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" fillcolor="#de002b" stroked="f">
                <w10:wrap anchorx="page" anchory="page"/>
              </v:rect>
            </w:pict>
          </mc:Fallback>
        </mc:AlternateContent>
      </w:r>
    </w:p>
    <w:p w14:paraId="5CDF2B57" w14:textId="3222D7F8" w:rsidR="00684628" w:rsidRPr="00036885" w:rsidRDefault="00684628" w:rsidP="00036885">
      <w:pPr>
        <w:spacing w:before="0" w:after="120" w:line="276" w:lineRule="auto"/>
        <w:jc w:val="left"/>
        <w:rPr>
          <w:rFonts w:eastAsia="Arial"/>
          <w:snapToGrid w:val="0"/>
          <w:sz w:val="14"/>
          <w:szCs w:val="22"/>
          <w:lang w:eastAsia="en-GB" w:bidi="ar-SA"/>
        </w:rPr>
      </w:pPr>
    </w:p>
    <w:sdt>
      <w:sdtPr>
        <w:rPr>
          <w:b w:val="0"/>
          <w:sz w:val="22"/>
          <w:szCs w:val="20"/>
          <w:lang w:eastAsia="zh-CN" w:bidi="bn-BD"/>
        </w:rPr>
        <w:id w:val="-1852328397"/>
        <w:docPartObj>
          <w:docPartGallery w:val="Table of Contents"/>
          <w:docPartUnique/>
        </w:docPartObj>
      </w:sdtPr>
      <w:sdtEndPr>
        <w:rPr>
          <w:bCs/>
          <w:noProof/>
        </w:rPr>
      </w:sdtEndPr>
      <w:sdtContent>
        <w:p w14:paraId="78F38BEF" w14:textId="42911B70" w:rsidR="002171E2" w:rsidRDefault="002171E2">
          <w:pPr>
            <w:pStyle w:val="TOCHeading"/>
          </w:pPr>
          <w:r>
            <w:t>Contents</w:t>
          </w:r>
        </w:p>
        <w:p w14:paraId="1D10E8C4" w14:textId="14B631A1" w:rsidR="00F03E58" w:rsidRDefault="002171E2">
          <w:pPr>
            <w:pStyle w:val="TOC1"/>
            <w:rPr>
              <w:rFonts w:asciiTheme="minorHAnsi" w:eastAsiaTheme="minorEastAsia" w:hAnsiTheme="minorHAnsi" w:cstheme="minorBidi"/>
              <w:b w:val="0"/>
              <w:lang w:eastAsia="en-GB" w:bidi="ar-SA"/>
            </w:rPr>
          </w:pPr>
          <w:r>
            <w:fldChar w:fldCharType="begin"/>
          </w:r>
          <w:r>
            <w:instrText xml:space="preserve"> TOC \o "1-3" \h \z \u </w:instrText>
          </w:r>
          <w:r>
            <w:fldChar w:fldCharType="separate"/>
          </w:r>
          <w:hyperlink w:anchor="_Toc114481166" w:history="1">
            <w:r w:rsidR="00F03E58" w:rsidRPr="00C3707D">
              <w:rPr>
                <w:rStyle w:val="Hyperlink"/>
              </w:rPr>
              <w:t>1</w:t>
            </w:r>
            <w:r w:rsidR="00F03E58">
              <w:rPr>
                <w:rFonts w:asciiTheme="minorHAnsi" w:eastAsiaTheme="minorEastAsia" w:hAnsiTheme="minorHAnsi" w:cstheme="minorBidi"/>
                <w:b w:val="0"/>
                <w:lang w:eastAsia="en-GB" w:bidi="ar-SA"/>
              </w:rPr>
              <w:tab/>
            </w:r>
            <w:r w:rsidR="00F03E58" w:rsidRPr="00C3707D">
              <w:rPr>
                <w:rStyle w:val="Hyperlink"/>
              </w:rPr>
              <w:t>Introduction</w:t>
            </w:r>
            <w:r w:rsidR="00F03E58">
              <w:rPr>
                <w:webHidden/>
              </w:rPr>
              <w:tab/>
            </w:r>
            <w:r w:rsidR="00F03E58">
              <w:rPr>
                <w:webHidden/>
              </w:rPr>
              <w:fldChar w:fldCharType="begin"/>
            </w:r>
            <w:r w:rsidR="00F03E58">
              <w:rPr>
                <w:webHidden/>
              </w:rPr>
              <w:instrText xml:space="preserve"> PAGEREF _Toc114481166 \h </w:instrText>
            </w:r>
            <w:r w:rsidR="00F03E58">
              <w:rPr>
                <w:webHidden/>
              </w:rPr>
            </w:r>
            <w:r w:rsidR="00F03E58">
              <w:rPr>
                <w:webHidden/>
              </w:rPr>
              <w:fldChar w:fldCharType="separate"/>
            </w:r>
            <w:r w:rsidR="00B80668">
              <w:rPr>
                <w:webHidden/>
              </w:rPr>
              <w:t>8</w:t>
            </w:r>
            <w:r w:rsidR="00F03E58">
              <w:rPr>
                <w:webHidden/>
              </w:rPr>
              <w:fldChar w:fldCharType="end"/>
            </w:r>
          </w:hyperlink>
        </w:p>
        <w:p w14:paraId="2CBE7A60" w14:textId="4362F24C" w:rsidR="00F03E58" w:rsidRDefault="00000000">
          <w:pPr>
            <w:pStyle w:val="TOC2"/>
            <w:rPr>
              <w:rFonts w:asciiTheme="minorHAnsi" w:eastAsiaTheme="minorEastAsia" w:hAnsiTheme="minorHAnsi" w:cstheme="minorBidi"/>
              <w:szCs w:val="22"/>
              <w:lang w:bidi="ar-SA"/>
            </w:rPr>
          </w:pPr>
          <w:hyperlink w:anchor="_Toc114481167" w:history="1">
            <w:r w:rsidR="00F03E58" w:rsidRPr="00C3707D">
              <w:rPr>
                <w:rStyle w:val="Hyperlink"/>
              </w:rPr>
              <w:t>1.1</w:t>
            </w:r>
            <w:r w:rsidR="00F03E58">
              <w:rPr>
                <w:rFonts w:asciiTheme="minorHAnsi" w:eastAsiaTheme="minorEastAsia" w:hAnsiTheme="minorHAnsi" w:cstheme="minorBidi"/>
                <w:szCs w:val="22"/>
                <w:lang w:bidi="ar-SA"/>
              </w:rPr>
              <w:tab/>
            </w:r>
            <w:r w:rsidR="00F03E58" w:rsidRPr="00C3707D">
              <w:rPr>
                <w:rStyle w:val="Hyperlink"/>
              </w:rPr>
              <w:t>Overview</w:t>
            </w:r>
            <w:r w:rsidR="00F03E58">
              <w:rPr>
                <w:webHidden/>
              </w:rPr>
              <w:tab/>
            </w:r>
            <w:r w:rsidR="00F03E58">
              <w:rPr>
                <w:webHidden/>
              </w:rPr>
              <w:fldChar w:fldCharType="begin"/>
            </w:r>
            <w:r w:rsidR="00F03E58">
              <w:rPr>
                <w:webHidden/>
              </w:rPr>
              <w:instrText xml:space="preserve"> PAGEREF _Toc114481167 \h </w:instrText>
            </w:r>
            <w:r w:rsidR="00F03E58">
              <w:rPr>
                <w:webHidden/>
              </w:rPr>
            </w:r>
            <w:r w:rsidR="00F03E58">
              <w:rPr>
                <w:webHidden/>
              </w:rPr>
              <w:fldChar w:fldCharType="separate"/>
            </w:r>
            <w:r w:rsidR="00B80668">
              <w:rPr>
                <w:webHidden/>
              </w:rPr>
              <w:t>8</w:t>
            </w:r>
            <w:r w:rsidR="00F03E58">
              <w:rPr>
                <w:webHidden/>
              </w:rPr>
              <w:fldChar w:fldCharType="end"/>
            </w:r>
          </w:hyperlink>
        </w:p>
        <w:p w14:paraId="2269802E" w14:textId="11AFDD4B" w:rsidR="00F03E58" w:rsidRDefault="00000000">
          <w:pPr>
            <w:pStyle w:val="TOC2"/>
            <w:rPr>
              <w:rFonts w:asciiTheme="minorHAnsi" w:eastAsiaTheme="minorEastAsia" w:hAnsiTheme="minorHAnsi" w:cstheme="minorBidi"/>
              <w:szCs w:val="22"/>
              <w:lang w:bidi="ar-SA"/>
            </w:rPr>
          </w:pPr>
          <w:hyperlink w:anchor="_Toc114481168" w:history="1">
            <w:r w:rsidR="00F03E58" w:rsidRPr="00C3707D">
              <w:rPr>
                <w:rStyle w:val="Hyperlink"/>
              </w:rPr>
              <w:t>1.2</w:t>
            </w:r>
            <w:r w:rsidR="00F03E58">
              <w:rPr>
                <w:rFonts w:asciiTheme="minorHAnsi" w:eastAsiaTheme="minorEastAsia" w:hAnsiTheme="minorHAnsi" w:cstheme="minorBidi"/>
                <w:szCs w:val="22"/>
                <w:lang w:bidi="ar-SA"/>
              </w:rPr>
              <w:tab/>
            </w:r>
            <w:r w:rsidR="00F03E58" w:rsidRPr="00C3707D">
              <w:rPr>
                <w:rStyle w:val="Hyperlink"/>
              </w:rPr>
              <w:t>Scope</w:t>
            </w:r>
            <w:r w:rsidR="00F03E58">
              <w:rPr>
                <w:webHidden/>
              </w:rPr>
              <w:tab/>
            </w:r>
            <w:r w:rsidR="00F03E58">
              <w:rPr>
                <w:webHidden/>
              </w:rPr>
              <w:fldChar w:fldCharType="begin"/>
            </w:r>
            <w:r w:rsidR="00F03E58">
              <w:rPr>
                <w:webHidden/>
              </w:rPr>
              <w:instrText xml:space="preserve"> PAGEREF _Toc114481168 \h </w:instrText>
            </w:r>
            <w:r w:rsidR="00F03E58">
              <w:rPr>
                <w:webHidden/>
              </w:rPr>
            </w:r>
            <w:r w:rsidR="00F03E58">
              <w:rPr>
                <w:webHidden/>
              </w:rPr>
              <w:fldChar w:fldCharType="separate"/>
            </w:r>
            <w:r w:rsidR="00B80668">
              <w:rPr>
                <w:webHidden/>
              </w:rPr>
              <w:t>8</w:t>
            </w:r>
            <w:r w:rsidR="00F03E58">
              <w:rPr>
                <w:webHidden/>
              </w:rPr>
              <w:fldChar w:fldCharType="end"/>
            </w:r>
          </w:hyperlink>
        </w:p>
        <w:p w14:paraId="44672D3E" w14:textId="1F30A36E" w:rsidR="00F03E58" w:rsidRDefault="00000000">
          <w:pPr>
            <w:pStyle w:val="TOC2"/>
            <w:rPr>
              <w:rFonts w:asciiTheme="minorHAnsi" w:eastAsiaTheme="minorEastAsia" w:hAnsiTheme="minorHAnsi" w:cstheme="minorBidi"/>
              <w:szCs w:val="22"/>
              <w:lang w:bidi="ar-SA"/>
            </w:rPr>
          </w:pPr>
          <w:hyperlink w:anchor="_Toc114481169" w:history="1">
            <w:r w:rsidR="00F03E58" w:rsidRPr="00C3707D">
              <w:rPr>
                <w:rStyle w:val="Hyperlink"/>
              </w:rPr>
              <w:t>1.3</w:t>
            </w:r>
            <w:r w:rsidR="00F03E58">
              <w:rPr>
                <w:rFonts w:asciiTheme="minorHAnsi" w:eastAsiaTheme="minorEastAsia" w:hAnsiTheme="minorHAnsi" w:cstheme="minorBidi"/>
                <w:szCs w:val="22"/>
                <w:lang w:bidi="ar-SA"/>
              </w:rPr>
              <w:tab/>
            </w:r>
            <w:r w:rsidR="00F03E58" w:rsidRPr="00C3707D">
              <w:rPr>
                <w:rStyle w:val="Hyperlink"/>
              </w:rPr>
              <w:t>Document Purpose</w:t>
            </w:r>
            <w:r w:rsidR="00F03E58">
              <w:rPr>
                <w:webHidden/>
              </w:rPr>
              <w:tab/>
            </w:r>
            <w:r w:rsidR="00F03E58">
              <w:rPr>
                <w:webHidden/>
              </w:rPr>
              <w:fldChar w:fldCharType="begin"/>
            </w:r>
            <w:r w:rsidR="00F03E58">
              <w:rPr>
                <w:webHidden/>
              </w:rPr>
              <w:instrText xml:space="preserve"> PAGEREF _Toc114481169 \h </w:instrText>
            </w:r>
            <w:r w:rsidR="00F03E58">
              <w:rPr>
                <w:webHidden/>
              </w:rPr>
            </w:r>
            <w:r w:rsidR="00F03E58">
              <w:rPr>
                <w:webHidden/>
              </w:rPr>
              <w:fldChar w:fldCharType="separate"/>
            </w:r>
            <w:r w:rsidR="00B80668">
              <w:rPr>
                <w:webHidden/>
              </w:rPr>
              <w:t>8</w:t>
            </w:r>
            <w:r w:rsidR="00F03E58">
              <w:rPr>
                <w:webHidden/>
              </w:rPr>
              <w:fldChar w:fldCharType="end"/>
            </w:r>
          </w:hyperlink>
        </w:p>
        <w:p w14:paraId="453F76C5" w14:textId="4E43D0D2" w:rsidR="00F03E58" w:rsidRDefault="00000000">
          <w:pPr>
            <w:pStyle w:val="TOC2"/>
            <w:rPr>
              <w:rFonts w:asciiTheme="minorHAnsi" w:eastAsiaTheme="minorEastAsia" w:hAnsiTheme="minorHAnsi" w:cstheme="minorBidi"/>
              <w:szCs w:val="22"/>
              <w:lang w:bidi="ar-SA"/>
            </w:rPr>
          </w:pPr>
          <w:hyperlink w:anchor="_Toc114481170" w:history="1">
            <w:r w:rsidR="00F03E58" w:rsidRPr="00C3707D">
              <w:rPr>
                <w:rStyle w:val="Hyperlink"/>
              </w:rPr>
              <w:t>1.4</w:t>
            </w:r>
            <w:r w:rsidR="00F03E58">
              <w:rPr>
                <w:rFonts w:asciiTheme="minorHAnsi" w:eastAsiaTheme="minorEastAsia" w:hAnsiTheme="minorHAnsi" w:cstheme="minorBidi"/>
                <w:szCs w:val="22"/>
                <w:lang w:bidi="ar-SA"/>
              </w:rPr>
              <w:tab/>
            </w:r>
            <w:r w:rsidR="00F03E58" w:rsidRPr="00C3707D">
              <w:rPr>
                <w:rStyle w:val="Hyperlink"/>
              </w:rPr>
              <w:t>Intended Audience</w:t>
            </w:r>
            <w:r w:rsidR="00F03E58">
              <w:rPr>
                <w:webHidden/>
              </w:rPr>
              <w:tab/>
            </w:r>
            <w:r w:rsidR="00F03E58">
              <w:rPr>
                <w:webHidden/>
              </w:rPr>
              <w:fldChar w:fldCharType="begin"/>
            </w:r>
            <w:r w:rsidR="00F03E58">
              <w:rPr>
                <w:webHidden/>
              </w:rPr>
              <w:instrText xml:space="preserve"> PAGEREF _Toc114481170 \h </w:instrText>
            </w:r>
            <w:r w:rsidR="00F03E58">
              <w:rPr>
                <w:webHidden/>
              </w:rPr>
            </w:r>
            <w:r w:rsidR="00F03E58">
              <w:rPr>
                <w:webHidden/>
              </w:rPr>
              <w:fldChar w:fldCharType="separate"/>
            </w:r>
            <w:r w:rsidR="00B80668">
              <w:rPr>
                <w:webHidden/>
              </w:rPr>
              <w:t>8</w:t>
            </w:r>
            <w:r w:rsidR="00F03E58">
              <w:rPr>
                <w:webHidden/>
              </w:rPr>
              <w:fldChar w:fldCharType="end"/>
            </w:r>
          </w:hyperlink>
        </w:p>
        <w:p w14:paraId="2EBC35D7" w14:textId="44A9C0B1" w:rsidR="00F03E58" w:rsidRDefault="00000000">
          <w:pPr>
            <w:pStyle w:val="TOC2"/>
            <w:rPr>
              <w:rFonts w:asciiTheme="minorHAnsi" w:eastAsiaTheme="minorEastAsia" w:hAnsiTheme="minorHAnsi" w:cstheme="minorBidi"/>
              <w:szCs w:val="22"/>
              <w:lang w:bidi="ar-SA"/>
            </w:rPr>
          </w:pPr>
          <w:hyperlink w:anchor="_Toc114481171" w:history="1">
            <w:r w:rsidR="00F03E58" w:rsidRPr="00C3707D">
              <w:rPr>
                <w:rStyle w:val="Hyperlink"/>
              </w:rPr>
              <w:t>1.5</w:t>
            </w:r>
            <w:r w:rsidR="00F03E58">
              <w:rPr>
                <w:rFonts w:asciiTheme="minorHAnsi" w:eastAsiaTheme="minorEastAsia" w:hAnsiTheme="minorHAnsi" w:cstheme="minorBidi"/>
                <w:szCs w:val="22"/>
                <w:lang w:bidi="ar-SA"/>
              </w:rPr>
              <w:tab/>
            </w:r>
            <w:r w:rsidR="00F03E58" w:rsidRPr="00C3707D">
              <w:rPr>
                <w:rStyle w:val="Hyperlink"/>
              </w:rPr>
              <w:t>Definition of Terms</w:t>
            </w:r>
            <w:r w:rsidR="00F03E58">
              <w:rPr>
                <w:webHidden/>
              </w:rPr>
              <w:tab/>
            </w:r>
            <w:r w:rsidR="00F03E58">
              <w:rPr>
                <w:webHidden/>
              </w:rPr>
              <w:fldChar w:fldCharType="begin"/>
            </w:r>
            <w:r w:rsidR="00F03E58">
              <w:rPr>
                <w:webHidden/>
              </w:rPr>
              <w:instrText xml:space="preserve"> PAGEREF _Toc114481171 \h </w:instrText>
            </w:r>
            <w:r w:rsidR="00F03E58">
              <w:rPr>
                <w:webHidden/>
              </w:rPr>
            </w:r>
            <w:r w:rsidR="00F03E58">
              <w:rPr>
                <w:webHidden/>
              </w:rPr>
              <w:fldChar w:fldCharType="separate"/>
            </w:r>
            <w:r w:rsidR="00B80668">
              <w:rPr>
                <w:webHidden/>
              </w:rPr>
              <w:t>8</w:t>
            </w:r>
            <w:r w:rsidR="00F03E58">
              <w:rPr>
                <w:webHidden/>
              </w:rPr>
              <w:fldChar w:fldCharType="end"/>
            </w:r>
          </w:hyperlink>
        </w:p>
        <w:p w14:paraId="056A3D85" w14:textId="4C3A9BAA" w:rsidR="00F03E58" w:rsidRDefault="00000000">
          <w:pPr>
            <w:pStyle w:val="TOC2"/>
            <w:rPr>
              <w:rFonts w:asciiTheme="minorHAnsi" w:eastAsiaTheme="minorEastAsia" w:hAnsiTheme="minorHAnsi" w:cstheme="minorBidi"/>
              <w:szCs w:val="22"/>
              <w:lang w:bidi="ar-SA"/>
            </w:rPr>
          </w:pPr>
          <w:hyperlink w:anchor="_Toc114481172" w:history="1">
            <w:r w:rsidR="00F03E58" w:rsidRPr="00C3707D">
              <w:rPr>
                <w:rStyle w:val="Hyperlink"/>
              </w:rPr>
              <w:t>1.6</w:t>
            </w:r>
            <w:r w:rsidR="00F03E58">
              <w:rPr>
                <w:rFonts w:asciiTheme="minorHAnsi" w:eastAsiaTheme="minorEastAsia" w:hAnsiTheme="minorHAnsi" w:cstheme="minorBidi"/>
                <w:szCs w:val="22"/>
                <w:lang w:bidi="ar-SA"/>
              </w:rPr>
              <w:tab/>
            </w:r>
            <w:r w:rsidR="00F03E58" w:rsidRPr="00C3707D">
              <w:rPr>
                <w:rStyle w:val="Hyperlink"/>
              </w:rPr>
              <w:t>Abbreviations and Notations</w:t>
            </w:r>
            <w:r w:rsidR="00F03E58">
              <w:rPr>
                <w:webHidden/>
              </w:rPr>
              <w:tab/>
            </w:r>
            <w:r w:rsidR="00F03E58">
              <w:rPr>
                <w:webHidden/>
              </w:rPr>
              <w:fldChar w:fldCharType="begin"/>
            </w:r>
            <w:r w:rsidR="00F03E58">
              <w:rPr>
                <w:webHidden/>
              </w:rPr>
              <w:instrText xml:space="preserve"> PAGEREF _Toc114481172 \h </w:instrText>
            </w:r>
            <w:r w:rsidR="00F03E58">
              <w:rPr>
                <w:webHidden/>
              </w:rPr>
            </w:r>
            <w:r w:rsidR="00F03E58">
              <w:rPr>
                <w:webHidden/>
              </w:rPr>
              <w:fldChar w:fldCharType="separate"/>
            </w:r>
            <w:r w:rsidR="00B80668">
              <w:rPr>
                <w:webHidden/>
              </w:rPr>
              <w:t>17</w:t>
            </w:r>
            <w:r w:rsidR="00F03E58">
              <w:rPr>
                <w:webHidden/>
              </w:rPr>
              <w:fldChar w:fldCharType="end"/>
            </w:r>
          </w:hyperlink>
        </w:p>
        <w:p w14:paraId="57C6C492" w14:textId="6C3C1499" w:rsidR="00F03E58" w:rsidRDefault="00000000">
          <w:pPr>
            <w:pStyle w:val="TOC2"/>
            <w:rPr>
              <w:rFonts w:asciiTheme="minorHAnsi" w:eastAsiaTheme="minorEastAsia" w:hAnsiTheme="minorHAnsi" w:cstheme="minorBidi"/>
              <w:szCs w:val="22"/>
              <w:lang w:bidi="ar-SA"/>
            </w:rPr>
          </w:pPr>
          <w:hyperlink w:anchor="_Toc114481173" w:history="1">
            <w:r w:rsidR="00F03E58" w:rsidRPr="00C3707D">
              <w:rPr>
                <w:rStyle w:val="Hyperlink"/>
              </w:rPr>
              <w:t>1.7</w:t>
            </w:r>
            <w:r w:rsidR="00F03E58">
              <w:rPr>
                <w:rFonts w:asciiTheme="minorHAnsi" w:eastAsiaTheme="minorEastAsia" w:hAnsiTheme="minorHAnsi" w:cstheme="minorBidi"/>
                <w:szCs w:val="22"/>
                <w:lang w:bidi="ar-SA"/>
              </w:rPr>
              <w:tab/>
            </w:r>
            <w:r w:rsidR="00F03E58" w:rsidRPr="00C3707D">
              <w:rPr>
                <w:rStyle w:val="Hyperlink"/>
              </w:rPr>
              <w:t>References</w:t>
            </w:r>
            <w:r w:rsidR="00F03E58">
              <w:rPr>
                <w:webHidden/>
              </w:rPr>
              <w:tab/>
            </w:r>
            <w:r w:rsidR="00F03E58">
              <w:rPr>
                <w:webHidden/>
              </w:rPr>
              <w:fldChar w:fldCharType="begin"/>
            </w:r>
            <w:r w:rsidR="00F03E58">
              <w:rPr>
                <w:webHidden/>
              </w:rPr>
              <w:instrText xml:space="preserve"> PAGEREF _Toc114481173 \h </w:instrText>
            </w:r>
            <w:r w:rsidR="00F03E58">
              <w:rPr>
                <w:webHidden/>
              </w:rPr>
            </w:r>
            <w:r w:rsidR="00F03E58">
              <w:rPr>
                <w:webHidden/>
              </w:rPr>
              <w:fldChar w:fldCharType="separate"/>
            </w:r>
            <w:r w:rsidR="00B80668">
              <w:rPr>
                <w:webHidden/>
              </w:rPr>
              <w:t>20</w:t>
            </w:r>
            <w:r w:rsidR="00F03E58">
              <w:rPr>
                <w:webHidden/>
              </w:rPr>
              <w:fldChar w:fldCharType="end"/>
            </w:r>
          </w:hyperlink>
        </w:p>
        <w:p w14:paraId="7F700A26" w14:textId="094DF7B5" w:rsidR="00F03E58" w:rsidRDefault="00000000">
          <w:pPr>
            <w:pStyle w:val="TOC3"/>
            <w:rPr>
              <w:rFonts w:asciiTheme="minorHAnsi" w:eastAsiaTheme="minorEastAsia" w:hAnsiTheme="minorHAnsi" w:cstheme="minorBidi"/>
              <w:szCs w:val="22"/>
              <w:lang w:bidi="ar-SA"/>
            </w:rPr>
          </w:pPr>
          <w:hyperlink w:anchor="_Toc114481174" w:history="1">
            <w:r w:rsidR="00F03E58" w:rsidRPr="00C3707D">
              <w:rPr>
                <w:rStyle w:val="Hyperlink"/>
              </w:rPr>
              <w:t>1.7.1</w:t>
            </w:r>
            <w:r w:rsidR="00F03E58">
              <w:rPr>
                <w:rFonts w:asciiTheme="minorHAnsi" w:eastAsiaTheme="minorEastAsia" w:hAnsiTheme="minorHAnsi" w:cstheme="minorBidi"/>
                <w:szCs w:val="22"/>
                <w:lang w:bidi="ar-SA"/>
              </w:rPr>
              <w:tab/>
            </w:r>
            <w:r w:rsidR="00F03E58" w:rsidRPr="00C3707D">
              <w:rPr>
                <w:rStyle w:val="Hyperlink"/>
              </w:rPr>
              <w:t>Normative References</w:t>
            </w:r>
            <w:r w:rsidR="00F03E58">
              <w:rPr>
                <w:webHidden/>
              </w:rPr>
              <w:tab/>
            </w:r>
            <w:r w:rsidR="00F03E58">
              <w:rPr>
                <w:webHidden/>
              </w:rPr>
              <w:fldChar w:fldCharType="begin"/>
            </w:r>
            <w:r w:rsidR="00F03E58">
              <w:rPr>
                <w:webHidden/>
              </w:rPr>
              <w:instrText xml:space="preserve"> PAGEREF _Toc114481174 \h </w:instrText>
            </w:r>
            <w:r w:rsidR="00F03E58">
              <w:rPr>
                <w:webHidden/>
              </w:rPr>
            </w:r>
            <w:r w:rsidR="00F03E58">
              <w:rPr>
                <w:webHidden/>
              </w:rPr>
              <w:fldChar w:fldCharType="separate"/>
            </w:r>
            <w:r w:rsidR="00B80668">
              <w:rPr>
                <w:webHidden/>
              </w:rPr>
              <w:t>20</w:t>
            </w:r>
            <w:r w:rsidR="00F03E58">
              <w:rPr>
                <w:webHidden/>
              </w:rPr>
              <w:fldChar w:fldCharType="end"/>
            </w:r>
          </w:hyperlink>
        </w:p>
        <w:p w14:paraId="08425057" w14:textId="0A234B95" w:rsidR="00F03E58" w:rsidRDefault="00000000">
          <w:pPr>
            <w:pStyle w:val="TOC3"/>
            <w:rPr>
              <w:rFonts w:asciiTheme="minorHAnsi" w:eastAsiaTheme="minorEastAsia" w:hAnsiTheme="minorHAnsi" w:cstheme="minorBidi"/>
              <w:szCs w:val="22"/>
              <w:lang w:bidi="ar-SA"/>
            </w:rPr>
          </w:pPr>
          <w:hyperlink w:anchor="_Toc114481175" w:history="1">
            <w:r w:rsidR="00F03E58" w:rsidRPr="00C3707D">
              <w:rPr>
                <w:rStyle w:val="Hyperlink"/>
              </w:rPr>
              <w:t>1.7.2</w:t>
            </w:r>
            <w:r w:rsidR="00F03E58">
              <w:rPr>
                <w:rFonts w:asciiTheme="minorHAnsi" w:eastAsiaTheme="minorEastAsia" w:hAnsiTheme="minorHAnsi" w:cstheme="minorBidi"/>
                <w:szCs w:val="22"/>
                <w:lang w:bidi="ar-SA"/>
              </w:rPr>
              <w:tab/>
            </w:r>
            <w:r w:rsidR="00F03E58" w:rsidRPr="00C3707D">
              <w:rPr>
                <w:rStyle w:val="Hyperlink"/>
              </w:rPr>
              <w:t>Informative References</w:t>
            </w:r>
            <w:r w:rsidR="00F03E58">
              <w:rPr>
                <w:webHidden/>
              </w:rPr>
              <w:tab/>
            </w:r>
            <w:r w:rsidR="00F03E58">
              <w:rPr>
                <w:webHidden/>
              </w:rPr>
              <w:fldChar w:fldCharType="begin"/>
            </w:r>
            <w:r w:rsidR="00F03E58">
              <w:rPr>
                <w:webHidden/>
              </w:rPr>
              <w:instrText xml:space="preserve"> PAGEREF _Toc114481175 \h </w:instrText>
            </w:r>
            <w:r w:rsidR="00F03E58">
              <w:rPr>
                <w:webHidden/>
              </w:rPr>
            </w:r>
            <w:r w:rsidR="00F03E58">
              <w:rPr>
                <w:webHidden/>
              </w:rPr>
              <w:fldChar w:fldCharType="separate"/>
            </w:r>
            <w:r w:rsidR="00B80668">
              <w:rPr>
                <w:webHidden/>
              </w:rPr>
              <w:t>24</w:t>
            </w:r>
            <w:r w:rsidR="00F03E58">
              <w:rPr>
                <w:webHidden/>
              </w:rPr>
              <w:fldChar w:fldCharType="end"/>
            </w:r>
          </w:hyperlink>
        </w:p>
        <w:p w14:paraId="7310C8E2" w14:textId="21A6695F" w:rsidR="00F03E58" w:rsidRDefault="00000000">
          <w:pPr>
            <w:pStyle w:val="TOC2"/>
            <w:rPr>
              <w:rFonts w:asciiTheme="minorHAnsi" w:eastAsiaTheme="minorEastAsia" w:hAnsiTheme="minorHAnsi" w:cstheme="minorBidi"/>
              <w:szCs w:val="22"/>
              <w:lang w:bidi="ar-SA"/>
            </w:rPr>
          </w:pPr>
          <w:hyperlink w:anchor="_Toc114481176" w:history="1">
            <w:r w:rsidR="00F03E58" w:rsidRPr="00C3707D">
              <w:rPr>
                <w:rStyle w:val="Hyperlink"/>
              </w:rPr>
              <w:t>1.8</w:t>
            </w:r>
            <w:r w:rsidR="00F03E58">
              <w:rPr>
                <w:rFonts w:asciiTheme="minorHAnsi" w:eastAsiaTheme="minorEastAsia" w:hAnsiTheme="minorHAnsi" w:cstheme="minorBidi"/>
                <w:szCs w:val="22"/>
                <w:lang w:bidi="ar-SA"/>
              </w:rPr>
              <w:tab/>
            </w:r>
            <w:r w:rsidR="00F03E58" w:rsidRPr="00C3707D">
              <w:rPr>
                <w:rStyle w:val="Hyperlink"/>
              </w:rPr>
              <w:t>Conventions</w:t>
            </w:r>
            <w:r w:rsidR="00F03E58">
              <w:rPr>
                <w:webHidden/>
              </w:rPr>
              <w:tab/>
            </w:r>
            <w:r w:rsidR="00F03E58">
              <w:rPr>
                <w:webHidden/>
              </w:rPr>
              <w:fldChar w:fldCharType="begin"/>
            </w:r>
            <w:r w:rsidR="00F03E58">
              <w:rPr>
                <w:webHidden/>
              </w:rPr>
              <w:instrText xml:space="preserve"> PAGEREF _Toc114481176 \h </w:instrText>
            </w:r>
            <w:r w:rsidR="00F03E58">
              <w:rPr>
                <w:webHidden/>
              </w:rPr>
            </w:r>
            <w:r w:rsidR="00F03E58">
              <w:rPr>
                <w:webHidden/>
              </w:rPr>
              <w:fldChar w:fldCharType="separate"/>
            </w:r>
            <w:r w:rsidR="00B80668">
              <w:rPr>
                <w:webHidden/>
              </w:rPr>
              <w:t>25</w:t>
            </w:r>
            <w:r w:rsidR="00F03E58">
              <w:rPr>
                <w:webHidden/>
              </w:rPr>
              <w:fldChar w:fldCharType="end"/>
            </w:r>
          </w:hyperlink>
        </w:p>
        <w:p w14:paraId="65F7778B" w14:textId="16126C80" w:rsidR="00F03E58" w:rsidRDefault="00000000">
          <w:pPr>
            <w:pStyle w:val="TOC2"/>
            <w:rPr>
              <w:rFonts w:asciiTheme="minorHAnsi" w:eastAsiaTheme="minorEastAsia" w:hAnsiTheme="minorHAnsi" w:cstheme="minorBidi"/>
              <w:szCs w:val="22"/>
              <w:lang w:bidi="ar-SA"/>
            </w:rPr>
          </w:pPr>
          <w:hyperlink w:anchor="_Toc114481177" w:history="1">
            <w:r w:rsidR="00F03E58" w:rsidRPr="00C3707D">
              <w:rPr>
                <w:rStyle w:val="Hyperlink"/>
              </w:rPr>
              <w:t>1.9</w:t>
            </w:r>
            <w:r w:rsidR="00F03E58">
              <w:rPr>
                <w:rFonts w:asciiTheme="minorHAnsi" w:eastAsiaTheme="minorEastAsia" w:hAnsiTheme="minorHAnsi" w:cstheme="minorBidi"/>
                <w:szCs w:val="22"/>
                <w:lang w:bidi="ar-SA"/>
              </w:rPr>
              <w:tab/>
            </w:r>
            <w:r w:rsidR="00F03E58" w:rsidRPr="00C3707D">
              <w:rPr>
                <w:rStyle w:val="Hyperlink"/>
              </w:rPr>
              <w:t>Feature Support</w:t>
            </w:r>
            <w:r w:rsidR="00F03E58">
              <w:rPr>
                <w:webHidden/>
              </w:rPr>
              <w:tab/>
            </w:r>
            <w:r w:rsidR="00F03E58">
              <w:rPr>
                <w:webHidden/>
              </w:rPr>
              <w:fldChar w:fldCharType="begin"/>
            </w:r>
            <w:r w:rsidR="00F03E58">
              <w:rPr>
                <w:webHidden/>
              </w:rPr>
              <w:instrText xml:space="preserve"> PAGEREF _Toc114481177 \h </w:instrText>
            </w:r>
            <w:r w:rsidR="00F03E58">
              <w:rPr>
                <w:webHidden/>
              </w:rPr>
            </w:r>
            <w:r w:rsidR="00F03E58">
              <w:rPr>
                <w:webHidden/>
              </w:rPr>
              <w:fldChar w:fldCharType="separate"/>
            </w:r>
            <w:r w:rsidR="00B80668">
              <w:rPr>
                <w:webHidden/>
              </w:rPr>
              <w:t>25</w:t>
            </w:r>
            <w:r w:rsidR="00F03E58">
              <w:rPr>
                <w:webHidden/>
              </w:rPr>
              <w:fldChar w:fldCharType="end"/>
            </w:r>
          </w:hyperlink>
        </w:p>
        <w:p w14:paraId="61B1E9A2" w14:textId="36930CA3" w:rsidR="00F03E58" w:rsidRDefault="00000000">
          <w:pPr>
            <w:pStyle w:val="TOC2"/>
            <w:rPr>
              <w:rFonts w:asciiTheme="minorHAnsi" w:eastAsiaTheme="minorEastAsia" w:hAnsiTheme="minorHAnsi" w:cstheme="minorBidi"/>
              <w:szCs w:val="22"/>
              <w:lang w:bidi="ar-SA"/>
            </w:rPr>
          </w:pPr>
          <w:hyperlink w:anchor="_Toc114481178" w:history="1">
            <w:r w:rsidR="00F03E58" w:rsidRPr="00C3707D">
              <w:rPr>
                <w:rStyle w:val="Hyperlink"/>
              </w:rPr>
              <w:t>1.10</w:t>
            </w:r>
            <w:r w:rsidR="00F03E58">
              <w:rPr>
                <w:rFonts w:asciiTheme="minorHAnsi" w:eastAsiaTheme="minorEastAsia" w:hAnsiTheme="minorHAnsi" w:cstheme="minorBidi"/>
                <w:szCs w:val="22"/>
                <w:lang w:bidi="ar-SA"/>
              </w:rPr>
              <w:tab/>
            </w:r>
            <w:r w:rsidR="00F03E58" w:rsidRPr="00C3707D">
              <w:rPr>
                <w:rStyle w:val="Hyperlink"/>
              </w:rPr>
              <w:t>Editorial Guidelines</w:t>
            </w:r>
            <w:r w:rsidR="00F03E58">
              <w:rPr>
                <w:webHidden/>
              </w:rPr>
              <w:tab/>
            </w:r>
            <w:r w:rsidR="00F03E58">
              <w:rPr>
                <w:webHidden/>
              </w:rPr>
              <w:fldChar w:fldCharType="begin"/>
            </w:r>
            <w:r w:rsidR="00F03E58">
              <w:rPr>
                <w:webHidden/>
              </w:rPr>
              <w:instrText xml:space="preserve"> PAGEREF _Toc114481178 \h </w:instrText>
            </w:r>
            <w:r w:rsidR="00F03E58">
              <w:rPr>
                <w:webHidden/>
              </w:rPr>
            </w:r>
            <w:r w:rsidR="00F03E58">
              <w:rPr>
                <w:webHidden/>
              </w:rPr>
              <w:fldChar w:fldCharType="separate"/>
            </w:r>
            <w:r w:rsidR="00B80668">
              <w:rPr>
                <w:webHidden/>
              </w:rPr>
              <w:t>26</w:t>
            </w:r>
            <w:r w:rsidR="00F03E58">
              <w:rPr>
                <w:webHidden/>
              </w:rPr>
              <w:fldChar w:fldCharType="end"/>
            </w:r>
          </w:hyperlink>
        </w:p>
        <w:p w14:paraId="015CD967" w14:textId="59D96B45" w:rsidR="00F03E58" w:rsidRDefault="00000000">
          <w:pPr>
            <w:pStyle w:val="TOC1"/>
            <w:rPr>
              <w:rFonts w:asciiTheme="minorHAnsi" w:eastAsiaTheme="minorEastAsia" w:hAnsiTheme="minorHAnsi" w:cstheme="minorBidi"/>
              <w:b w:val="0"/>
              <w:lang w:eastAsia="en-GB" w:bidi="ar-SA"/>
            </w:rPr>
          </w:pPr>
          <w:hyperlink w:anchor="_Toc114481179" w:history="1">
            <w:r w:rsidR="00F03E58" w:rsidRPr="00C3707D">
              <w:rPr>
                <w:rStyle w:val="Hyperlink"/>
              </w:rPr>
              <w:t>2</w:t>
            </w:r>
            <w:r w:rsidR="00F03E58">
              <w:rPr>
                <w:rFonts w:asciiTheme="minorHAnsi" w:eastAsiaTheme="minorEastAsia" w:hAnsiTheme="minorHAnsi" w:cstheme="minorBidi"/>
                <w:b w:val="0"/>
                <w:lang w:eastAsia="en-GB" w:bidi="ar-SA"/>
              </w:rPr>
              <w:tab/>
            </w:r>
            <w:r w:rsidR="00F03E58" w:rsidRPr="00C3707D">
              <w:rPr>
                <w:rStyle w:val="Hyperlink"/>
              </w:rPr>
              <w:t>General Architecture</w:t>
            </w:r>
            <w:r w:rsidR="00F03E58">
              <w:rPr>
                <w:webHidden/>
              </w:rPr>
              <w:tab/>
            </w:r>
            <w:r w:rsidR="00F03E58">
              <w:rPr>
                <w:webHidden/>
              </w:rPr>
              <w:fldChar w:fldCharType="begin"/>
            </w:r>
            <w:r w:rsidR="00F03E58">
              <w:rPr>
                <w:webHidden/>
              </w:rPr>
              <w:instrText xml:space="preserve"> PAGEREF _Toc114481179 \h </w:instrText>
            </w:r>
            <w:r w:rsidR="00F03E58">
              <w:rPr>
                <w:webHidden/>
              </w:rPr>
            </w:r>
            <w:r w:rsidR="00F03E58">
              <w:rPr>
                <w:webHidden/>
              </w:rPr>
              <w:fldChar w:fldCharType="separate"/>
            </w:r>
            <w:r w:rsidR="00B80668">
              <w:rPr>
                <w:webHidden/>
              </w:rPr>
              <w:t>26</w:t>
            </w:r>
            <w:r w:rsidR="00F03E58">
              <w:rPr>
                <w:webHidden/>
              </w:rPr>
              <w:fldChar w:fldCharType="end"/>
            </w:r>
          </w:hyperlink>
        </w:p>
        <w:p w14:paraId="620CE6F5" w14:textId="4B24C9C9" w:rsidR="00F03E58" w:rsidRDefault="00000000">
          <w:pPr>
            <w:pStyle w:val="TOC2"/>
            <w:rPr>
              <w:rFonts w:asciiTheme="minorHAnsi" w:eastAsiaTheme="minorEastAsia" w:hAnsiTheme="minorHAnsi" w:cstheme="minorBidi"/>
              <w:szCs w:val="22"/>
              <w:lang w:bidi="ar-SA"/>
            </w:rPr>
          </w:pPr>
          <w:hyperlink w:anchor="_Toc114481180" w:history="1">
            <w:r w:rsidR="00F03E58" w:rsidRPr="00C3707D">
              <w:rPr>
                <w:rStyle w:val="Hyperlink"/>
              </w:rPr>
              <w:t>2.1</w:t>
            </w:r>
            <w:r w:rsidR="00F03E58">
              <w:rPr>
                <w:rFonts w:asciiTheme="minorHAnsi" w:eastAsiaTheme="minorEastAsia" w:hAnsiTheme="minorHAnsi" w:cstheme="minorBidi"/>
                <w:szCs w:val="22"/>
                <w:lang w:bidi="ar-SA"/>
              </w:rPr>
              <w:tab/>
            </w:r>
            <w:r w:rsidR="00F03E58" w:rsidRPr="00C3707D">
              <w:rPr>
                <w:rStyle w:val="Hyperlink"/>
              </w:rPr>
              <w:t>General Architecture Diagram</w:t>
            </w:r>
            <w:r w:rsidR="00F03E58">
              <w:rPr>
                <w:webHidden/>
              </w:rPr>
              <w:tab/>
            </w:r>
            <w:r w:rsidR="00F03E58">
              <w:rPr>
                <w:webHidden/>
              </w:rPr>
              <w:fldChar w:fldCharType="begin"/>
            </w:r>
            <w:r w:rsidR="00F03E58">
              <w:rPr>
                <w:webHidden/>
              </w:rPr>
              <w:instrText xml:space="preserve"> PAGEREF _Toc114481180 \h </w:instrText>
            </w:r>
            <w:r w:rsidR="00F03E58">
              <w:rPr>
                <w:webHidden/>
              </w:rPr>
            </w:r>
            <w:r w:rsidR="00F03E58">
              <w:rPr>
                <w:webHidden/>
              </w:rPr>
              <w:fldChar w:fldCharType="separate"/>
            </w:r>
            <w:r w:rsidR="00B80668">
              <w:rPr>
                <w:webHidden/>
              </w:rPr>
              <w:t>26</w:t>
            </w:r>
            <w:r w:rsidR="00F03E58">
              <w:rPr>
                <w:webHidden/>
              </w:rPr>
              <w:fldChar w:fldCharType="end"/>
            </w:r>
          </w:hyperlink>
        </w:p>
        <w:p w14:paraId="24053B18" w14:textId="7A734BFF" w:rsidR="00F03E58" w:rsidRDefault="00000000">
          <w:pPr>
            <w:pStyle w:val="TOC2"/>
            <w:rPr>
              <w:rFonts w:asciiTheme="minorHAnsi" w:eastAsiaTheme="minorEastAsia" w:hAnsiTheme="minorHAnsi" w:cstheme="minorBidi"/>
              <w:szCs w:val="22"/>
              <w:lang w:bidi="ar-SA"/>
            </w:rPr>
          </w:pPr>
          <w:hyperlink w:anchor="_Toc114481181" w:history="1">
            <w:r w:rsidR="00F03E58" w:rsidRPr="00C3707D">
              <w:rPr>
                <w:rStyle w:val="Hyperlink"/>
              </w:rPr>
              <w:t>2.2</w:t>
            </w:r>
            <w:r w:rsidR="00F03E58">
              <w:rPr>
                <w:rFonts w:asciiTheme="minorHAnsi" w:eastAsiaTheme="minorEastAsia" w:hAnsiTheme="minorHAnsi" w:cstheme="minorBidi"/>
                <w:szCs w:val="22"/>
                <w:lang w:bidi="ar-SA"/>
              </w:rPr>
              <w:tab/>
            </w:r>
            <w:r w:rsidR="00F03E58" w:rsidRPr="00C3707D">
              <w:rPr>
                <w:rStyle w:val="Hyperlink"/>
              </w:rPr>
              <w:t>Roles</w:t>
            </w:r>
            <w:r w:rsidR="00F03E58">
              <w:rPr>
                <w:webHidden/>
              </w:rPr>
              <w:tab/>
            </w:r>
            <w:r w:rsidR="00F03E58">
              <w:rPr>
                <w:webHidden/>
              </w:rPr>
              <w:fldChar w:fldCharType="begin"/>
            </w:r>
            <w:r w:rsidR="00F03E58">
              <w:rPr>
                <w:webHidden/>
              </w:rPr>
              <w:instrText xml:space="preserve"> PAGEREF _Toc114481181 \h </w:instrText>
            </w:r>
            <w:r w:rsidR="00F03E58">
              <w:rPr>
                <w:webHidden/>
              </w:rPr>
            </w:r>
            <w:r w:rsidR="00F03E58">
              <w:rPr>
                <w:webHidden/>
              </w:rPr>
              <w:fldChar w:fldCharType="separate"/>
            </w:r>
            <w:r w:rsidR="00B80668">
              <w:rPr>
                <w:webHidden/>
              </w:rPr>
              <w:t>29</w:t>
            </w:r>
            <w:r w:rsidR="00F03E58">
              <w:rPr>
                <w:webHidden/>
              </w:rPr>
              <w:fldChar w:fldCharType="end"/>
            </w:r>
          </w:hyperlink>
        </w:p>
        <w:p w14:paraId="77B8D0D8" w14:textId="4BDF0B3D" w:rsidR="00F03E58" w:rsidRDefault="00000000">
          <w:pPr>
            <w:pStyle w:val="TOC2"/>
            <w:rPr>
              <w:rFonts w:asciiTheme="minorHAnsi" w:eastAsiaTheme="minorEastAsia" w:hAnsiTheme="minorHAnsi" w:cstheme="minorBidi"/>
              <w:szCs w:val="22"/>
              <w:lang w:bidi="ar-SA"/>
            </w:rPr>
          </w:pPr>
          <w:hyperlink w:anchor="_Toc114481182" w:history="1">
            <w:r w:rsidR="00F03E58" w:rsidRPr="00C3707D">
              <w:rPr>
                <w:rStyle w:val="Hyperlink"/>
              </w:rPr>
              <w:t>2.3</w:t>
            </w:r>
            <w:r w:rsidR="00F03E58">
              <w:rPr>
                <w:rFonts w:asciiTheme="minorHAnsi" w:eastAsiaTheme="minorEastAsia" w:hAnsiTheme="minorHAnsi" w:cstheme="minorBidi"/>
                <w:szCs w:val="22"/>
                <w:lang w:bidi="ar-SA"/>
              </w:rPr>
              <w:tab/>
            </w:r>
            <w:r w:rsidR="00F03E58" w:rsidRPr="00C3707D">
              <w:rPr>
                <w:rStyle w:val="Hyperlink"/>
              </w:rPr>
              <w:t>Interfaces</w:t>
            </w:r>
            <w:r w:rsidR="00F03E58">
              <w:rPr>
                <w:webHidden/>
              </w:rPr>
              <w:tab/>
            </w:r>
            <w:r w:rsidR="00F03E58">
              <w:rPr>
                <w:webHidden/>
              </w:rPr>
              <w:fldChar w:fldCharType="begin"/>
            </w:r>
            <w:r w:rsidR="00F03E58">
              <w:rPr>
                <w:webHidden/>
              </w:rPr>
              <w:instrText xml:space="preserve"> PAGEREF _Toc114481182 \h </w:instrText>
            </w:r>
            <w:r w:rsidR="00F03E58">
              <w:rPr>
                <w:webHidden/>
              </w:rPr>
            </w:r>
            <w:r w:rsidR="00F03E58">
              <w:rPr>
                <w:webHidden/>
              </w:rPr>
              <w:fldChar w:fldCharType="separate"/>
            </w:r>
            <w:r w:rsidR="00B80668">
              <w:rPr>
                <w:webHidden/>
              </w:rPr>
              <w:t>30</w:t>
            </w:r>
            <w:r w:rsidR="00F03E58">
              <w:rPr>
                <w:webHidden/>
              </w:rPr>
              <w:fldChar w:fldCharType="end"/>
            </w:r>
          </w:hyperlink>
        </w:p>
        <w:p w14:paraId="0830F977" w14:textId="27B4DDE8" w:rsidR="00F03E58" w:rsidRDefault="00000000">
          <w:pPr>
            <w:pStyle w:val="TOC2"/>
            <w:rPr>
              <w:rFonts w:asciiTheme="minorHAnsi" w:eastAsiaTheme="minorEastAsia" w:hAnsiTheme="minorHAnsi" w:cstheme="minorBidi"/>
              <w:szCs w:val="22"/>
              <w:lang w:bidi="ar-SA"/>
            </w:rPr>
          </w:pPr>
          <w:hyperlink w:anchor="_Toc114481183" w:history="1">
            <w:r w:rsidR="00F03E58" w:rsidRPr="00C3707D">
              <w:rPr>
                <w:rStyle w:val="Hyperlink"/>
              </w:rPr>
              <w:t>2.4</w:t>
            </w:r>
            <w:r w:rsidR="00F03E58">
              <w:rPr>
                <w:rFonts w:asciiTheme="minorHAnsi" w:eastAsiaTheme="minorEastAsia" w:hAnsiTheme="minorHAnsi" w:cstheme="minorBidi"/>
                <w:szCs w:val="22"/>
                <w:lang w:bidi="ar-SA"/>
              </w:rPr>
              <w:tab/>
            </w:r>
            <w:r w:rsidR="00F03E58" w:rsidRPr="00C3707D">
              <w:rPr>
                <w:rStyle w:val="Hyperlink"/>
              </w:rPr>
              <w:t>eUICC Architecture</w:t>
            </w:r>
            <w:r w:rsidR="00F03E58">
              <w:rPr>
                <w:webHidden/>
              </w:rPr>
              <w:tab/>
            </w:r>
            <w:r w:rsidR="00F03E58">
              <w:rPr>
                <w:webHidden/>
              </w:rPr>
              <w:fldChar w:fldCharType="begin"/>
            </w:r>
            <w:r w:rsidR="00F03E58">
              <w:rPr>
                <w:webHidden/>
              </w:rPr>
              <w:instrText xml:space="preserve"> PAGEREF _Toc114481183 \h </w:instrText>
            </w:r>
            <w:r w:rsidR="00F03E58">
              <w:rPr>
                <w:webHidden/>
              </w:rPr>
            </w:r>
            <w:r w:rsidR="00F03E58">
              <w:rPr>
                <w:webHidden/>
              </w:rPr>
              <w:fldChar w:fldCharType="separate"/>
            </w:r>
            <w:r w:rsidR="00B80668">
              <w:rPr>
                <w:webHidden/>
              </w:rPr>
              <w:t>31</w:t>
            </w:r>
            <w:r w:rsidR="00F03E58">
              <w:rPr>
                <w:webHidden/>
              </w:rPr>
              <w:fldChar w:fldCharType="end"/>
            </w:r>
          </w:hyperlink>
        </w:p>
        <w:p w14:paraId="59DEFB9B" w14:textId="221C5788" w:rsidR="00F03E58" w:rsidRDefault="00000000">
          <w:pPr>
            <w:pStyle w:val="TOC3"/>
            <w:rPr>
              <w:rFonts w:asciiTheme="minorHAnsi" w:eastAsiaTheme="minorEastAsia" w:hAnsiTheme="minorHAnsi" w:cstheme="minorBidi"/>
              <w:szCs w:val="22"/>
              <w:lang w:bidi="ar-SA"/>
            </w:rPr>
          </w:pPr>
          <w:hyperlink w:anchor="_Toc114481184" w:history="1">
            <w:r w:rsidR="00F03E58" w:rsidRPr="00C3707D">
              <w:rPr>
                <w:rStyle w:val="Hyperlink"/>
              </w:rPr>
              <w:t>2.4.1</w:t>
            </w:r>
            <w:r w:rsidR="00F03E58">
              <w:rPr>
                <w:rFonts w:asciiTheme="minorHAnsi" w:eastAsiaTheme="minorEastAsia" w:hAnsiTheme="minorHAnsi" w:cstheme="minorBidi"/>
                <w:szCs w:val="22"/>
                <w:lang w:bidi="ar-SA"/>
              </w:rPr>
              <w:tab/>
            </w:r>
            <w:r w:rsidR="00F03E58" w:rsidRPr="00C3707D">
              <w:rPr>
                <w:rStyle w:val="Hyperlink"/>
              </w:rPr>
              <w:t>eUICC Overview</w:t>
            </w:r>
            <w:r w:rsidR="00F03E58">
              <w:rPr>
                <w:webHidden/>
              </w:rPr>
              <w:tab/>
            </w:r>
            <w:r w:rsidR="00F03E58">
              <w:rPr>
                <w:webHidden/>
              </w:rPr>
              <w:fldChar w:fldCharType="begin"/>
            </w:r>
            <w:r w:rsidR="00F03E58">
              <w:rPr>
                <w:webHidden/>
              </w:rPr>
              <w:instrText xml:space="preserve"> PAGEREF _Toc114481184 \h </w:instrText>
            </w:r>
            <w:r w:rsidR="00F03E58">
              <w:rPr>
                <w:webHidden/>
              </w:rPr>
            </w:r>
            <w:r w:rsidR="00F03E58">
              <w:rPr>
                <w:webHidden/>
              </w:rPr>
              <w:fldChar w:fldCharType="separate"/>
            </w:r>
            <w:r w:rsidR="00B80668">
              <w:rPr>
                <w:webHidden/>
              </w:rPr>
              <w:t>31</w:t>
            </w:r>
            <w:r w:rsidR="00F03E58">
              <w:rPr>
                <w:webHidden/>
              </w:rPr>
              <w:fldChar w:fldCharType="end"/>
            </w:r>
          </w:hyperlink>
        </w:p>
        <w:p w14:paraId="5A675E0C" w14:textId="01FBA559" w:rsidR="00F03E58" w:rsidRDefault="00000000">
          <w:pPr>
            <w:pStyle w:val="TOC3"/>
            <w:rPr>
              <w:rFonts w:asciiTheme="minorHAnsi" w:eastAsiaTheme="minorEastAsia" w:hAnsiTheme="minorHAnsi" w:cstheme="minorBidi"/>
              <w:szCs w:val="22"/>
              <w:lang w:bidi="ar-SA"/>
            </w:rPr>
          </w:pPr>
          <w:hyperlink w:anchor="_Toc114481185" w:history="1">
            <w:r w:rsidR="00F03E58" w:rsidRPr="00C3707D">
              <w:rPr>
                <w:rStyle w:val="Hyperlink"/>
              </w:rPr>
              <w:t>2.4.2</w:t>
            </w:r>
            <w:r w:rsidR="00F03E58">
              <w:rPr>
                <w:rFonts w:asciiTheme="minorHAnsi" w:eastAsiaTheme="minorEastAsia" w:hAnsiTheme="minorHAnsi" w:cstheme="minorBidi"/>
                <w:szCs w:val="22"/>
                <w:lang w:bidi="ar-SA"/>
              </w:rPr>
              <w:tab/>
            </w:r>
            <w:r w:rsidR="00F03E58" w:rsidRPr="00C3707D">
              <w:rPr>
                <w:rStyle w:val="Hyperlink"/>
              </w:rPr>
              <w:t>ECASD</w:t>
            </w:r>
            <w:r w:rsidR="00F03E58">
              <w:rPr>
                <w:webHidden/>
              </w:rPr>
              <w:tab/>
            </w:r>
            <w:r w:rsidR="00F03E58">
              <w:rPr>
                <w:webHidden/>
              </w:rPr>
              <w:fldChar w:fldCharType="begin"/>
            </w:r>
            <w:r w:rsidR="00F03E58">
              <w:rPr>
                <w:webHidden/>
              </w:rPr>
              <w:instrText xml:space="preserve"> PAGEREF _Toc114481185 \h </w:instrText>
            </w:r>
            <w:r w:rsidR="00F03E58">
              <w:rPr>
                <w:webHidden/>
              </w:rPr>
            </w:r>
            <w:r w:rsidR="00F03E58">
              <w:rPr>
                <w:webHidden/>
              </w:rPr>
              <w:fldChar w:fldCharType="separate"/>
            </w:r>
            <w:r w:rsidR="00B80668">
              <w:rPr>
                <w:webHidden/>
              </w:rPr>
              <w:t>32</w:t>
            </w:r>
            <w:r w:rsidR="00F03E58">
              <w:rPr>
                <w:webHidden/>
              </w:rPr>
              <w:fldChar w:fldCharType="end"/>
            </w:r>
          </w:hyperlink>
        </w:p>
        <w:p w14:paraId="4A8FCC0C" w14:textId="43260B55" w:rsidR="00F03E58" w:rsidRDefault="00000000">
          <w:pPr>
            <w:pStyle w:val="TOC3"/>
            <w:rPr>
              <w:rFonts w:asciiTheme="minorHAnsi" w:eastAsiaTheme="minorEastAsia" w:hAnsiTheme="minorHAnsi" w:cstheme="minorBidi"/>
              <w:szCs w:val="22"/>
              <w:lang w:bidi="ar-SA"/>
            </w:rPr>
          </w:pPr>
          <w:hyperlink w:anchor="_Toc114481186" w:history="1">
            <w:r w:rsidR="00F03E58" w:rsidRPr="00C3707D">
              <w:rPr>
                <w:rStyle w:val="Hyperlink"/>
              </w:rPr>
              <w:t>2.4.3</w:t>
            </w:r>
            <w:r w:rsidR="00F03E58">
              <w:rPr>
                <w:rFonts w:asciiTheme="minorHAnsi" w:eastAsiaTheme="minorEastAsia" w:hAnsiTheme="minorHAnsi" w:cstheme="minorBidi"/>
                <w:szCs w:val="22"/>
                <w:lang w:bidi="ar-SA"/>
              </w:rPr>
              <w:tab/>
            </w:r>
            <w:r w:rsidR="00F03E58" w:rsidRPr="00C3707D">
              <w:rPr>
                <w:rStyle w:val="Hyperlink"/>
              </w:rPr>
              <w:t>ISD-R</w:t>
            </w:r>
            <w:r w:rsidR="00F03E58">
              <w:rPr>
                <w:webHidden/>
              </w:rPr>
              <w:tab/>
            </w:r>
            <w:r w:rsidR="00F03E58">
              <w:rPr>
                <w:webHidden/>
              </w:rPr>
              <w:fldChar w:fldCharType="begin"/>
            </w:r>
            <w:r w:rsidR="00F03E58">
              <w:rPr>
                <w:webHidden/>
              </w:rPr>
              <w:instrText xml:space="preserve"> PAGEREF _Toc114481186 \h </w:instrText>
            </w:r>
            <w:r w:rsidR="00F03E58">
              <w:rPr>
                <w:webHidden/>
              </w:rPr>
            </w:r>
            <w:r w:rsidR="00F03E58">
              <w:rPr>
                <w:webHidden/>
              </w:rPr>
              <w:fldChar w:fldCharType="separate"/>
            </w:r>
            <w:r w:rsidR="00B80668">
              <w:rPr>
                <w:webHidden/>
              </w:rPr>
              <w:t>33</w:t>
            </w:r>
            <w:r w:rsidR="00F03E58">
              <w:rPr>
                <w:webHidden/>
              </w:rPr>
              <w:fldChar w:fldCharType="end"/>
            </w:r>
          </w:hyperlink>
        </w:p>
        <w:p w14:paraId="0993D276" w14:textId="41935E16" w:rsidR="00F03E58" w:rsidRDefault="00000000">
          <w:pPr>
            <w:pStyle w:val="TOC3"/>
            <w:rPr>
              <w:rFonts w:asciiTheme="minorHAnsi" w:eastAsiaTheme="minorEastAsia" w:hAnsiTheme="minorHAnsi" w:cstheme="minorBidi"/>
              <w:szCs w:val="22"/>
              <w:lang w:bidi="ar-SA"/>
            </w:rPr>
          </w:pPr>
          <w:hyperlink w:anchor="_Toc114481187" w:history="1">
            <w:r w:rsidR="00F03E58" w:rsidRPr="00C3707D">
              <w:rPr>
                <w:rStyle w:val="Hyperlink"/>
              </w:rPr>
              <w:t>2.4.4</w:t>
            </w:r>
            <w:r w:rsidR="00F03E58">
              <w:rPr>
                <w:rFonts w:asciiTheme="minorHAnsi" w:eastAsiaTheme="minorEastAsia" w:hAnsiTheme="minorHAnsi" w:cstheme="minorBidi"/>
                <w:szCs w:val="22"/>
                <w:lang w:bidi="ar-SA"/>
              </w:rPr>
              <w:tab/>
            </w:r>
            <w:r w:rsidR="00F03E58" w:rsidRPr="00C3707D">
              <w:rPr>
                <w:rStyle w:val="Hyperlink"/>
              </w:rPr>
              <w:t>ISD-P</w:t>
            </w:r>
            <w:r w:rsidR="00F03E58">
              <w:rPr>
                <w:webHidden/>
              </w:rPr>
              <w:tab/>
            </w:r>
            <w:r w:rsidR="00F03E58">
              <w:rPr>
                <w:webHidden/>
              </w:rPr>
              <w:fldChar w:fldCharType="begin"/>
            </w:r>
            <w:r w:rsidR="00F03E58">
              <w:rPr>
                <w:webHidden/>
              </w:rPr>
              <w:instrText xml:space="preserve"> PAGEREF _Toc114481187 \h </w:instrText>
            </w:r>
            <w:r w:rsidR="00F03E58">
              <w:rPr>
                <w:webHidden/>
              </w:rPr>
            </w:r>
            <w:r w:rsidR="00F03E58">
              <w:rPr>
                <w:webHidden/>
              </w:rPr>
              <w:fldChar w:fldCharType="separate"/>
            </w:r>
            <w:r w:rsidR="00B80668">
              <w:rPr>
                <w:webHidden/>
              </w:rPr>
              <w:t>34</w:t>
            </w:r>
            <w:r w:rsidR="00F03E58">
              <w:rPr>
                <w:webHidden/>
              </w:rPr>
              <w:fldChar w:fldCharType="end"/>
            </w:r>
          </w:hyperlink>
        </w:p>
        <w:p w14:paraId="06FDB424" w14:textId="42ED61AB" w:rsidR="00F03E58" w:rsidRDefault="00000000">
          <w:pPr>
            <w:pStyle w:val="TOC3"/>
            <w:rPr>
              <w:rFonts w:asciiTheme="minorHAnsi" w:eastAsiaTheme="minorEastAsia" w:hAnsiTheme="minorHAnsi" w:cstheme="minorBidi"/>
              <w:szCs w:val="22"/>
              <w:lang w:bidi="ar-SA"/>
            </w:rPr>
          </w:pPr>
          <w:hyperlink w:anchor="_Toc114481188" w:history="1">
            <w:r w:rsidR="00F03E58" w:rsidRPr="00C3707D">
              <w:rPr>
                <w:rStyle w:val="Hyperlink"/>
              </w:rPr>
              <w:t>2.4.5</w:t>
            </w:r>
            <w:r w:rsidR="00F03E58">
              <w:rPr>
                <w:rFonts w:asciiTheme="minorHAnsi" w:eastAsiaTheme="minorEastAsia" w:hAnsiTheme="minorHAnsi" w:cstheme="minorBidi"/>
                <w:szCs w:val="22"/>
                <w:lang w:bidi="ar-SA"/>
              </w:rPr>
              <w:tab/>
            </w:r>
            <w:r w:rsidR="00F03E58" w:rsidRPr="00C3707D">
              <w:rPr>
                <w:rStyle w:val="Hyperlink"/>
              </w:rPr>
              <w:t>Profile</w:t>
            </w:r>
            <w:r w:rsidR="00F03E58">
              <w:rPr>
                <w:webHidden/>
              </w:rPr>
              <w:tab/>
            </w:r>
            <w:r w:rsidR="00F03E58">
              <w:rPr>
                <w:webHidden/>
              </w:rPr>
              <w:fldChar w:fldCharType="begin"/>
            </w:r>
            <w:r w:rsidR="00F03E58">
              <w:rPr>
                <w:webHidden/>
              </w:rPr>
              <w:instrText xml:space="preserve"> PAGEREF _Toc114481188 \h </w:instrText>
            </w:r>
            <w:r w:rsidR="00F03E58">
              <w:rPr>
                <w:webHidden/>
              </w:rPr>
            </w:r>
            <w:r w:rsidR="00F03E58">
              <w:rPr>
                <w:webHidden/>
              </w:rPr>
              <w:fldChar w:fldCharType="separate"/>
            </w:r>
            <w:r w:rsidR="00B80668">
              <w:rPr>
                <w:webHidden/>
              </w:rPr>
              <w:t>34</w:t>
            </w:r>
            <w:r w:rsidR="00F03E58">
              <w:rPr>
                <w:webHidden/>
              </w:rPr>
              <w:fldChar w:fldCharType="end"/>
            </w:r>
          </w:hyperlink>
        </w:p>
        <w:p w14:paraId="4DF47031" w14:textId="5A8D0820" w:rsidR="00F03E58" w:rsidRDefault="00000000">
          <w:pPr>
            <w:pStyle w:val="TOC3"/>
            <w:rPr>
              <w:rFonts w:asciiTheme="minorHAnsi" w:eastAsiaTheme="minorEastAsia" w:hAnsiTheme="minorHAnsi" w:cstheme="minorBidi"/>
              <w:szCs w:val="22"/>
              <w:lang w:bidi="ar-SA"/>
            </w:rPr>
          </w:pPr>
          <w:hyperlink w:anchor="_Toc114481189" w:history="1">
            <w:r w:rsidR="00F03E58" w:rsidRPr="00C3707D">
              <w:rPr>
                <w:rStyle w:val="Hyperlink"/>
              </w:rPr>
              <w:t>2.4.6</w:t>
            </w:r>
            <w:r w:rsidR="00F03E58">
              <w:rPr>
                <w:rFonts w:asciiTheme="minorHAnsi" w:eastAsiaTheme="minorEastAsia" w:hAnsiTheme="minorHAnsi" w:cstheme="minorBidi"/>
                <w:szCs w:val="22"/>
                <w:lang w:bidi="ar-SA"/>
              </w:rPr>
              <w:tab/>
            </w:r>
            <w:r w:rsidR="00F03E58" w:rsidRPr="00C3707D">
              <w:rPr>
                <w:rStyle w:val="Hyperlink"/>
              </w:rPr>
              <w:t>Telecom Framework</w:t>
            </w:r>
            <w:r w:rsidR="00F03E58">
              <w:rPr>
                <w:webHidden/>
              </w:rPr>
              <w:tab/>
            </w:r>
            <w:r w:rsidR="00F03E58">
              <w:rPr>
                <w:webHidden/>
              </w:rPr>
              <w:fldChar w:fldCharType="begin"/>
            </w:r>
            <w:r w:rsidR="00F03E58">
              <w:rPr>
                <w:webHidden/>
              </w:rPr>
              <w:instrText xml:space="preserve"> PAGEREF _Toc114481189 \h </w:instrText>
            </w:r>
            <w:r w:rsidR="00F03E58">
              <w:rPr>
                <w:webHidden/>
              </w:rPr>
            </w:r>
            <w:r w:rsidR="00F03E58">
              <w:rPr>
                <w:webHidden/>
              </w:rPr>
              <w:fldChar w:fldCharType="separate"/>
            </w:r>
            <w:r w:rsidR="00B80668">
              <w:rPr>
                <w:webHidden/>
              </w:rPr>
              <w:t>36</w:t>
            </w:r>
            <w:r w:rsidR="00F03E58">
              <w:rPr>
                <w:webHidden/>
              </w:rPr>
              <w:fldChar w:fldCharType="end"/>
            </w:r>
          </w:hyperlink>
        </w:p>
        <w:p w14:paraId="3580DA99" w14:textId="3E1EE61C" w:rsidR="00F03E58" w:rsidRDefault="00000000">
          <w:pPr>
            <w:pStyle w:val="TOC3"/>
            <w:rPr>
              <w:rFonts w:asciiTheme="minorHAnsi" w:eastAsiaTheme="minorEastAsia" w:hAnsiTheme="minorHAnsi" w:cstheme="minorBidi"/>
              <w:szCs w:val="22"/>
              <w:lang w:bidi="ar-SA"/>
            </w:rPr>
          </w:pPr>
          <w:hyperlink w:anchor="_Toc114481190" w:history="1">
            <w:r w:rsidR="00F03E58" w:rsidRPr="00C3707D">
              <w:rPr>
                <w:rStyle w:val="Hyperlink"/>
              </w:rPr>
              <w:t>2.4.7</w:t>
            </w:r>
            <w:r w:rsidR="00F03E58">
              <w:rPr>
                <w:rFonts w:asciiTheme="minorHAnsi" w:eastAsiaTheme="minorEastAsia" w:hAnsiTheme="minorHAnsi" w:cstheme="minorBidi"/>
                <w:szCs w:val="22"/>
                <w:lang w:bidi="ar-SA"/>
              </w:rPr>
              <w:tab/>
            </w:r>
            <w:r w:rsidR="00F03E58" w:rsidRPr="00C3707D">
              <w:rPr>
                <w:rStyle w:val="Hyperlink"/>
              </w:rPr>
              <w:t>Profile Package Interpreter</w:t>
            </w:r>
            <w:r w:rsidR="00F03E58">
              <w:rPr>
                <w:webHidden/>
              </w:rPr>
              <w:tab/>
            </w:r>
            <w:r w:rsidR="00F03E58">
              <w:rPr>
                <w:webHidden/>
              </w:rPr>
              <w:fldChar w:fldCharType="begin"/>
            </w:r>
            <w:r w:rsidR="00F03E58">
              <w:rPr>
                <w:webHidden/>
              </w:rPr>
              <w:instrText xml:space="preserve"> PAGEREF _Toc114481190 \h </w:instrText>
            </w:r>
            <w:r w:rsidR="00F03E58">
              <w:rPr>
                <w:webHidden/>
              </w:rPr>
            </w:r>
            <w:r w:rsidR="00F03E58">
              <w:rPr>
                <w:webHidden/>
              </w:rPr>
              <w:fldChar w:fldCharType="separate"/>
            </w:r>
            <w:r w:rsidR="00B80668">
              <w:rPr>
                <w:webHidden/>
              </w:rPr>
              <w:t>36</w:t>
            </w:r>
            <w:r w:rsidR="00F03E58">
              <w:rPr>
                <w:webHidden/>
              </w:rPr>
              <w:fldChar w:fldCharType="end"/>
            </w:r>
          </w:hyperlink>
        </w:p>
        <w:p w14:paraId="2B4EEE68" w14:textId="28F1ACEF" w:rsidR="00F03E58" w:rsidRDefault="00000000">
          <w:pPr>
            <w:pStyle w:val="TOC3"/>
            <w:rPr>
              <w:rFonts w:asciiTheme="minorHAnsi" w:eastAsiaTheme="minorEastAsia" w:hAnsiTheme="minorHAnsi" w:cstheme="minorBidi"/>
              <w:szCs w:val="22"/>
              <w:lang w:bidi="ar-SA"/>
            </w:rPr>
          </w:pPr>
          <w:hyperlink w:anchor="_Toc114481191" w:history="1">
            <w:r w:rsidR="00F03E58" w:rsidRPr="00C3707D">
              <w:rPr>
                <w:rStyle w:val="Hyperlink"/>
              </w:rPr>
              <w:t>2.4.8</w:t>
            </w:r>
            <w:r w:rsidR="00F03E58">
              <w:rPr>
                <w:rFonts w:asciiTheme="minorHAnsi" w:eastAsiaTheme="minorEastAsia" w:hAnsiTheme="minorHAnsi" w:cstheme="minorBidi"/>
                <w:szCs w:val="22"/>
                <w:lang w:bidi="ar-SA"/>
              </w:rPr>
              <w:tab/>
            </w:r>
            <w:r w:rsidR="00F03E58" w:rsidRPr="00C3707D">
              <w:rPr>
                <w:rStyle w:val="Hyperlink"/>
              </w:rPr>
              <w:t>LPAe</w:t>
            </w:r>
            <w:r w:rsidR="00F03E58">
              <w:rPr>
                <w:webHidden/>
              </w:rPr>
              <w:tab/>
            </w:r>
            <w:r w:rsidR="00F03E58">
              <w:rPr>
                <w:webHidden/>
              </w:rPr>
              <w:fldChar w:fldCharType="begin"/>
            </w:r>
            <w:r w:rsidR="00F03E58">
              <w:rPr>
                <w:webHidden/>
              </w:rPr>
              <w:instrText xml:space="preserve"> PAGEREF _Toc114481191 \h </w:instrText>
            </w:r>
            <w:r w:rsidR="00F03E58">
              <w:rPr>
                <w:webHidden/>
              </w:rPr>
            </w:r>
            <w:r w:rsidR="00F03E58">
              <w:rPr>
                <w:webHidden/>
              </w:rPr>
              <w:fldChar w:fldCharType="separate"/>
            </w:r>
            <w:r w:rsidR="00B80668">
              <w:rPr>
                <w:webHidden/>
              </w:rPr>
              <w:t>36</w:t>
            </w:r>
            <w:r w:rsidR="00F03E58">
              <w:rPr>
                <w:webHidden/>
              </w:rPr>
              <w:fldChar w:fldCharType="end"/>
            </w:r>
          </w:hyperlink>
        </w:p>
        <w:p w14:paraId="0E1CE8EC" w14:textId="19C96512" w:rsidR="00F03E58" w:rsidRDefault="00000000">
          <w:pPr>
            <w:pStyle w:val="TOC3"/>
            <w:rPr>
              <w:rFonts w:asciiTheme="minorHAnsi" w:eastAsiaTheme="minorEastAsia" w:hAnsiTheme="minorHAnsi" w:cstheme="minorBidi"/>
              <w:szCs w:val="22"/>
              <w:lang w:bidi="ar-SA"/>
            </w:rPr>
          </w:pPr>
          <w:hyperlink w:anchor="_Toc114481192" w:history="1">
            <w:r w:rsidR="00F03E58" w:rsidRPr="00C3707D">
              <w:rPr>
                <w:rStyle w:val="Hyperlink"/>
              </w:rPr>
              <w:t>2.4.9</w:t>
            </w:r>
            <w:r w:rsidR="00F03E58">
              <w:rPr>
                <w:rFonts w:asciiTheme="minorHAnsi" w:eastAsiaTheme="minorEastAsia" w:hAnsiTheme="minorHAnsi" w:cstheme="minorBidi"/>
                <w:szCs w:val="22"/>
                <w:lang w:bidi="ar-SA"/>
              </w:rPr>
              <w:tab/>
            </w:r>
            <w:r w:rsidR="00F03E58" w:rsidRPr="00C3707D">
              <w:rPr>
                <w:rStyle w:val="Hyperlink"/>
              </w:rPr>
              <w:t>LPA Services</w:t>
            </w:r>
            <w:r w:rsidR="00F03E58">
              <w:rPr>
                <w:webHidden/>
              </w:rPr>
              <w:tab/>
            </w:r>
            <w:r w:rsidR="00F03E58">
              <w:rPr>
                <w:webHidden/>
              </w:rPr>
              <w:fldChar w:fldCharType="begin"/>
            </w:r>
            <w:r w:rsidR="00F03E58">
              <w:rPr>
                <w:webHidden/>
              </w:rPr>
              <w:instrText xml:space="preserve"> PAGEREF _Toc114481192 \h </w:instrText>
            </w:r>
            <w:r w:rsidR="00F03E58">
              <w:rPr>
                <w:webHidden/>
              </w:rPr>
            </w:r>
            <w:r w:rsidR="00F03E58">
              <w:rPr>
                <w:webHidden/>
              </w:rPr>
              <w:fldChar w:fldCharType="separate"/>
            </w:r>
            <w:r w:rsidR="00B80668">
              <w:rPr>
                <w:webHidden/>
              </w:rPr>
              <w:t>37</w:t>
            </w:r>
            <w:r w:rsidR="00F03E58">
              <w:rPr>
                <w:webHidden/>
              </w:rPr>
              <w:fldChar w:fldCharType="end"/>
            </w:r>
          </w:hyperlink>
        </w:p>
        <w:p w14:paraId="062050BF" w14:textId="06409AAD" w:rsidR="00F03E58" w:rsidRDefault="00000000">
          <w:pPr>
            <w:pStyle w:val="TOC3"/>
            <w:rPr>
              <w:rFonts w:asciiTheme="minorHAnsi" w:eastAsiaTheme="minorEastAsia" w:hAnsiTheme="minorHAnsi" w:cstheme="minorBidi"/>
              <w:szCs w:val="22"/>
              <w:lang w:bidi="ar-SA"/>
            </w:rPr>
          </w:pPr>
          <w:hyperlink w:anchor="_Toc114481193" w:history="1">
            <w:r w:rsidR="00F03E58" w:rsidRPr="00C3707D">
              <w:rPr>
                <w:rStyle w:val="Hyperlink"/>
              </w:rPr>
              <w:t>2.4.10</w:t>
            </w:r>
            <w:r w:rsidR="00F03E58">
              <w:rPr>
                <w:rFonts w:asciiTheme="minorHAnsi" w:eastAsiaTheme="minorEastAsia" w:hAnsiTheme="minorHAnsi" w:cstheme="minorBidi"/>
                <w:szCs w:val="22"/>
                <w:lang w:bidi="ar-SA"/>
              </w:rPr>
              <w:tab/>
            </w:r>
            <w:r w:rsidR="00F03E58" w:rsidRPr="00C3707D">
              <w:rPr>
                <w:rStyle w:val="Hyperlink"/>
              </w:rPr>
              <w:t>Hardware Characteristics of the eUICC</w:t>
            </w:r>
            <w:r w:rsidR="00F03E58">
              <w:rPr>
                <w:webHidden/>
              </w:rPr>
              <w:tab/>
            </w:r>
            <w:r w:rsidR="00F03E58">
              <w:rPr>
                <w:webHidden/>
              </w:rPr>
              <w:fldChar w:fldCharType="begin"/>
            </w:r>
            <w:r w:rsidR="00F03E58">
              <w:rPr>
                <w:webHidden/>
              </w:rPr>
              <w:instrText xml:space="preserve"> PAGEREF _Toc114481193 \h </w:instrText>
            </w:r>
            <w:r w:rsidR="00F03E58">
              <w:rPr>
                <w:webHidden/>
              </w:rPr>
            </w:r>
            <w:r w:rsidR="00F03E58">
              <w:rPr>
                <w:webHidden/>
              </w:rPr>
              <w:fldChar w:fldCharType="separate"/>
            </w:r>
            <w:r w:rsidR="00B80668">
              <w:rPr>
                <w:webHidden/>
              </w:rPr>
              <w:t>37</w:t>
            </w:r>
            <w:r w:rsidR="00F03E58">
              <w:rPr>
                <w:webHidden/>
              </w:rPr>
              <w:fldChar w:fldCharType="end"/>
            </w:r>
          </w:hyperlink>
        </w:p>
        <w:p w14:paraId="20C66CE8" w14:textId="33B112CF" w:rsidR="00F03E58" w:rsidRDefault="00000000">
          <w:pPr>
            <w:pStyle w:val="TOC3"/>
            <w:rPr>
              <w:rFonts w:asciiTheme="minorHAnsi" w:eastAsiaTheme="minorEastAsia" w:hAnsiTheme="minorHAnsi" w:cstheme="minorBidi"/>
              <w:szCs w:val="22"/>
              <w:lang w:bidi="ar-SA"/>
            </w:rPr>
          </w:pPr>
          <w:hyperlink w:anchor="_Toc114481194" w:history="1">
            <w:r w:rsidR="00F03E58" w:rsidRPr="00C3707D">
              <w:rPr>
                <w:rStyle w:val="Hyperlink"/>
              </w:rPr>
              <w:t>2.4.11</w:t>
            </w:r>
            <w:r w:rsidR="00F03E58">
              <w:rPr>
                <w:rFonts w:asciiTheme="minorHAnsi" w:eastAsiaTheme="minorEastAsia" w:hAnsiTheme="minorHAnsi" w:cstheme="minorBidi"/>
                <w:szCs w:val="22"/>
                <w:lang w:bidi="ar-SA"/>
              </w:rPr>
              <w:tab/>
            </w:r>
            <w:r w:rsidR="00F03E58" w:rsidRPr="00C3707D">
              <w:rPr>
                <w:rStyle w:val="Hyperlink"/>
              </w:rPr>
              <w:t>Platform Characteristics of the eUICC</w:t>
            </w:r>
            <w:r w:rsidR="00F03E58">
              <w:rPr>
                <w:webHidden/>
              </w:rPr>
              <w:tab/>
            </w:r>
            <w:r w:rsidR="00F03E58">
              <w:rPr>
                <w:webHidden/>
              </w:rPr>
              <w:fldChar w:fldCharType="begin"/>
            </w:r>
            <w:r w:rsidR="00F03E58">
              <w:rPr>
                <w:webHidden/>
              </w:rPr>
              <w:instrText xml:space="preserve"> PAGEREF _Toc114481194 \h </w:instrText>
            </w:r>
            <w:r w:rsidR="00F03E58">
              <w:rPr>
                <w:webHidden/>
              </w:rPr>
            </w:r>
            <w:r w:rsidR="00F03E58">
              <w:rPr>
                <w:webHidden/>
              </w:rPr>
              <w:fldChar w:fldCharType="separate"/>
            </w:r>
            <w:r w:rsidR="00B80668">
              <w:rPr>
                <w:webHidden/>
              </w:rPr>
              <w:t>37</w:t>
            </w:r>
            <w:r w:rsidR="00F03E58">
              <w:rPr>
                <w:webHidden/>
              </w:rPr>
              <w:fldChar w:fldCharType="end"/>
            </w:r>
          </w:hyperlink>
        </w:p>
        <w:p w14:paraId="774CB8A0" w14:textId="3A330446" w:rsidR="00F03E58" w:rsidRDefault="00000000">
          <w:pPr>
            <w:pStyle w:val="TOC3"/>
            <w:rPr>
              <w:rFonts w:asciiTheme="minorHAnsi" w:eastAsiaTheme="minorEastAsia" w:hAnsiTheme="minorHAnsi" w:cstheme="minorBidi"/>
              <w:szCs w:val="22"/>
              <w:lang w:bidi="ar-SA"/>
            </w:rPr>
          </w:pPr>
          <w:hyperlink w:anchor="_Toc114481195" w:history="1">
            <w:r w:rsidR="00F03E58" w:rsidRPr="00C3707D">
              <w:rPr>
                <w:rStyle w:val="Hyperlink"/>
              </w:rPr>
              <w:t>2.4.12</w:t>
            </w:r>
            <w:r w:rsidR="00F03E58">
              <w:rPr>
                <w:rFonts w:asciiTheme="minorHAnsi" w:eastAsiaTheme="minorEastAsia" w:hAnsiTheme="minorHAnsi" w:cstheme="minorBidi"/>
                <w:szCs w:val="22"/>
                <w:lang w:bidi="ar-SA"/>
              </w:rPr>
              <w:tab/>
            </w:r>
            <w:r w:rsidR="00F03E58" w:rsidRPr="00C3707D">
              <w:rPr>
                <w:rStyle w:val="Hyperlink"/>
              </w:rPr>
              <w:t>Profile Policy Enabler</w:t>
            </w:r>
            <w:r w:rsidR="00F03E58">
              <w:rPr>
                <w:webHidden/>
              </w:rPr>
              <w:tab/>
            </w:r>
            <w:r w:rsidR="00F03E58">
              <w:rPr>
                <w:webHidden/>
              </w:rPr>
              <w:fldChar w:fldCharType="begin"/>
            </w:r>
            <w:r w:rsidR="00F03E58">
              <w:rPr>
                <w:webHidden/>
              </w:rPr>
              <w:instrText xml:space="preserve"> PAGEREF _Toc114481195 \h </w:instrText>
            </w:r>
            <w:r w:rsidR="00F03E58">
              <w:rPr>
                <w:webHidden/>
              </w:rPr>
            </w:r>
            <w:r w:rsidR="00F03E58">
              <w:rPr>
                <w:webHidden/>
              </w:rPr>
              <w:fldChar w:fldCharType="separate"/>
            </w:r>
            <w:r w:rsidR="00B80668">
              <w:rPr>
                <w:webHidden/>
              </w:rPr>
              <w:t>39</w:t>
            </w:r>
            <w:r w:rsidR="00F03E58">
              <w:rPr>
                <w:webHidden/>
              </w:rPr>
              <w:fldChar w:fldCharType="end"/>
            </w:r>
          </w:hyperlink>
        </w:p>
        <w:p w14:paraId="5553C2BE" w14:textId="3F2242E6" w:rsidR="00F03E58" w:rsidRDefault="00000000">
          <w:pPr>
            <w:pStyle w:val="TOC3"/>
            <w:rPr>
              <w:rFonts w:asciiTheme="minorHAnsi" w:eastAsiaTheme="minorEastAsia" w:hAnsiTheme="minorHAnsi" w:cstheme="minorBidi"/>
              <w:szCs w:val="22"/>
              <w:lang w:bidi="ar-SA"/>
            </w:rPr>
          </w:pPr>
          <w:hyperlink w:anchor="_Toc114481196" w:history="1">
            <w:r w:rsidR="00F03E58" w:rsidRPr="00C3707D">
              <w:rPr>
                <w:rStyle w:val="Hyperlink"/>
              </w:rPr>
              <w:t>2.4.13</w:t>
            </w:r>
            <w:r w:rsidR="00F03E58">
              <w:rPr>
                <w:rFonts w:asciiTheme="minorHAnsi" w:eastAsiaTheme="minorEastAsia" w:hAnsiTheme="minorHAnsi" w:cstheme="minorBidi"/>
                <w:szCs w:val="22"/>
                <w:lang w:bidi="ar-SA"/>
              </w:rPr>
              <w:tab/>
            </w:r>
            <w:r w:rsidR="00F03E58" w:rsidRPr="00C3707D">
              <w:rPr>
                <w:rStyle w:val="Hyperlink"/>
              </w:rPr>
              <w:t>eUICC OS Update</w:t>
            </w:r>
            <w:r w:rsidR="00F03E58">
              <w:rPr>
                <w:webHidden/>
              </w:rPr>
              <w:tab/>
            </w:r>
            <w:r w:rsidR="00F03E58">
              <w:rPr>
                <w:webHidden/>
              </w:rPr>
              <w:fldChar w:fldCharType="begin"/>
            </w:r>
            <w:r w:rsidR="00F03E58">
              <w:rPr>
                <w:webHidden/>
              </w:rPr>
              <w:instrText xml:space="preserve"> PAGEREF _Toc114481196 \h </w:instrText>
            </w:r>
            <w:r w:rsidR="00F03E58">
              <w:rPr>
                <w:webHidden/>
              </w:rPr>
            </w:r>
            <w:r w:rsidR="00F03E58">
              <w:rPr>
                <w:webHidden/>
              </w:rPr>
              <w:fldChar w:fldCharType="separate"/>
            </w:r>
            <w:r w:rsidR="00B80668">
              <w:rPr>
                <w:webHidden/>
              </w:rPr>
              <w:t>39</w:t>
            </w:r>
            <w:r w:rsidR="00F03E58">
              <w:rPr>
                <w:webHidden/>
              </w:rPr>
              <w:fldChar w:fldCharType="end"/>
            </w:r>
          </w:hyperlink>
        </w:p>
        <w:p w14:paraId="0962CD2A" w14:textId="1957515F" w:rsidR="00F03E58" w:rsidRDefault="00000000">
          <w:pPr>
            <w:pStyle w:val="TOC2"/>
            <w:rPr>
              <w:rFonts w:asciiTheme="minorHAnsi" w:eastAsiaTheme="minorEastAsia" w:hAnsiTheme="minorHAnsi" w:cstheme="minorBidi"/>
              <w:szCs w:val="22"/>
              <w:lang w:bidi="ar-SA"/>
            </w:rPr>
          </w:pPr>
          <w:hyperlink w:anchor="_Toc114481197" w:history="1">
            <w:r w:rsidR="00F03E58" w:rsidRPr="00C3707D">
              <w:rPr>
                <w:rStyle w:val="Hyperlink"/>
              </w:rPr>
              <w:t>2.4a</w:t>
            </w:r>
            <w:r w:rsidR="00F03E58">
              <w:rPr>
                <w:rFonts w:asciiTheme="minorHAnsi" w:eastAsiaTheme="minorEastAsia" w:hAnsiTheme="minorHAnsi" w:cstheme="minorBidi"/>
                <w:szCs w:val="22"/>
                <w:lang w:bidi="ar-SA"/>
              </w:rPr>
              <w:tab/>
            </w:r>
            <w:r w:rsidR="00F03E58" w:rsidRPr="00C3707D">
              <w:rPr>
                <w:rStyle w:val="Hyperlink"/>
              </w:rPr>
              <w:t>ASN.1</w:t>
            </w:r>
            <w:r w:rsidR="00F03E58">
              <w:rPr>
                <w:webHidden/>
              </w:rPr>
              <w:tab/>
            </w:r>
            <w:r w:rsidR="00F03E58">
              <w:rPr>
                <w:webHidden/>
              </w:rPr>
              <w:fldChar w:fldCharType="begin"/>
            </w:r>
            <w:r w:rsidR="00F03E58">
              <w:rPr>
                <w:webHidden/>
              </w:rPr>
              <w:instrText xml:space="preserve"> PAGEREF _Toc114481197 \h </w:instrText>
            </w:r>
            <w:r w:rsidR="00F03E58">
              <w:rPr>
                <w:webHidden/>
              </w:rPr>
            </w:r>
            <w:r w:rsidR="00F03E58">
              <w:rPr>
                <w:webHidden/>
              </w:rPr>
              <w:fldChar w:fldCharType="separate"/>
            </w:r>
            <w:r w:rsidR="00B80668">
              <w:rPr>
                <w:webHidden/>
              </w:rPr>
              <w:t>40</w:t>
            </w:r>
            <w:r w:rsidR="00F03E58">
              <w:rPr>
                <w:webHidden/>
              </w:rPr>
              <w:fldChar w:fldCharType="end"/>
            </w:r>
          </w:hyperlink>
        </w:p>
        <w:p w14:paraId="2E658B71" w14:textId="3E4CED88" w:rsidR="00F03E58" w:rsidRDefault="00000000">
          <w:pPr>
            <w:pStyle w:val="TOC3"/>
            <w:rPr>
              <w:rFonts w:asciiTheme="minorHAnsi" w:eastAsiaTheme="minorEastAsia" w:hAnsiTheme="minorHAnsi" w:cstheme="minorBidi"/>
              <w:szCs w:val="22"/>
              <w:lang w:bidi="ar-SA"/>
            </w:rPr>
          </w:pPr>
          <w:hyperlink w:anchor="_Toc114481198" w:history="1">
            <w:r w:rsidR="00F03E58" w:rsidRPr="00C3707D">
              <w:rPr>
                <w:rStyle w:val="Hyperlink"/>
              </w:rPr>
              <w:t>2.4a.1</w:t>
            </w:r>
            <w:r w:rsidR="00F03E58">
              <w:rPr>
                <w:rFonts w:asciiTheme="minorHAnsi" w:eastAsiaTheme="minorEastAsia" w:hAnsiTheme="minorHAnsi" w:cstheme="minorBidi"/>
                <w:szCs w:val="22"/>
                <w:lang w:bidi="ar-SA"/>
              </w:rPr>
              <w:tab/>
            </w:r>
            <w:r w:rsidR="00F03E58" w:rsidRPr="00C3707D">
              <w:rPr>
                <w:rStyle w:val="Hyperlink"/>
              </w:rPr>
              <w:t>Common ASN.1 data types</w:t>
            </w:r>
            <w:r w:rsidR="00F03E58">
              <w:rPr>
                <w:webHidden/>
              </w:rPr>
              <w:tab/>
            </w:r>
            <w:r w:rsidR="00F03E58">
              <w:rPr>
                <w:webHidden/>
              </w:rPr>
              <w:fldChar w:fldCharType="begin"/>
            </w:r>
            <w:r w:rsidR="00F03E58">
              <w:rPr>
                <w:webHidden/>
              </w:rPr>
              <w:instrText xml:space="preserve"> PAGEREF _Toc114481198 \h </w:instrText>
            </w:r>
            <w:r w:rsidR="00F03E58">
              <w:rPr>
                <w:webHidden/>
              </w:rPr>
            </w:r>
            <w:r w:rsidR="00F03E58">
              <w:rPr>
                <w:webHidden/>
              </w:rPr>
              <w:fldChar w:fldCharType="separate"/>
            </w:r>
            <w:r w:rsidR="00B80668">
              <w:rPr>
                <w:webHidden/>
              </w:rPr>
              <w:t>41</w:t>
            </w:r>
            <w:r w:rsidR="00F03E58">
              <w:rPr>
                <w:webHidden/>
              </w:rPr>
              <w:fldChar w:fldCharType="end"/>
            </w:r>
          </w:hyperlink>
        </w:p>
        <w:p w14:paraId="08A336F6" w14:textId="6CE24B36" w:rsidR="00F03E58" w:rsidRDefault="00000000">
          <w:pPr>
            <w:pStyle w:val="TOC3"/>
            <w:rPr>
              <w:rFonts w:asciiTheme="minorHAnsi" w:eastAsiaTheme="minorEastAsia" w:hAnsiTheme="minorHAnsi" w:cstheme="minorBidi"/>
              <w:szCs w:val="22"/>
              <w:lang w:bidi="ar-SA"/>
            </w:rPr>
          </w:pPr>
          <w:hyperlink w:anchor="_Toc114481199" w:history="1">
            <w:r w:rsidR="00F03E58" w:rsidRPr="00C3707D">
              <w:rPr>
                <w:rStyle w:val="Hyperlink"/>
              </w:rPr>
              <w:t>2.4a.2</w:t>
            </w:r>
            <w:r w:rsidR="00F03E58">
              <w:rPr>
                <w:rFonts w:asciiTheme="minorHAnsi" w:eastAsiaTheme="minorEastAsia" w:hAnsiTheme="minorHAnsi" w:cstheme="minorBidi"/>
                <w:szCs w:val="22"/>
                <w:lang w:bidi="ar-SA"/>
              </w:rPr>
              <w:tab/>
            </w:r>
            <w:r w:rsidR="00F03E58" w:rsidRPr="00C3707D">
              <w:rPr>
                <w:rStyle w:val="Hyperlink"/>
              </w:rPr>
              <w:t>ASN.1 data type UTF8String</w:t>
            </w:r>
            <w:r w:rsidR="00F03E58">
              <w:rPr>
                <w:webHidden/>
              </w:rPr>
              <w:tab/>
            </w:r>
            <w:r w:rsidR="00F03E58">
              <w:rPr>
                <w:webHidden/>
              </w:rPr>
              <w:fldChar w:fldCharType="begin"/>
            </w:r>
            <w:r w:rsidR="00F03E58">
              <w:rPr>
                <w:webHidden/>
              </w:rPr>
              <w:instrText xml:space="preserve"> PAGEREF _Toc114481199 \h </w:instrText>
            </w:r>
            <w:r w:rsidR="00F03E58">
              <w:rPr>
                <w:webHidden/>
              </w:rPr>
            </w:r>
            <w:r w:rsidR="00F03E58">
              <w:rPr>
                <w:webHidden/>
              </w:rPr>
              <w:fldChar w:fldCharType="separate"/>
            </w:r>
            <w:r w:rsidR="00B80668">
              <w:rPr>
                <w:webHidden/>
              </w:rPr>
              <w:t>46</w:t>
            </w:r>
            <w:r w:rsidR="00F03E58">
              <w:rPr>
                <w:webHidden/>
              </w:rPr>
              <w:fldChar w:fldCharType="end"/>
            </w:r>
          </w:hyperlink>
        </w:p>
        <w:p w14:paraId="788024B9" w14:textId="1676D19C" w:rsidR="00F03E58" w:rsidRDefault="00000000">
          <w:pPr>
            <w:pStyle w:val="TOC2"/>
            <w:rPr>
              <w:rFonts w:asciiTheme="minorHAnsi" w:eastAsiaTheme="minorEastAsia" w:hAnsiTheme="minorHAnsi" w:cstheme="minorBidi"/>
              <w:szCs w:val="22"/>
              <w:lang w:bidi="ar-SA"/>
            </w:rPr>
          </w:pPr>
          <w:hyperlink w:anchor="_Toc114481200" w:history="1">
            <w:r w:rsidR="00F03E58" w:rsidRPr="00C3707D">
              <w:rPr>
                <w:rStyle w:val="Hyperlink"/>
              </w:rPr>
              <w:t>2.5</w:t>
            </w:r>
            <w:r w:rsidR="00F03E58">
              <w:rPr>
                <w:rFonts w:asciiTheme="minorHAnsi" w:eastAsiaTheme="minorEastAsia" w:hAnsiTheme="minorHAnsi" w:cstheme="minorBidi"/>
                <w:szCs w:val="22"/>
                <w:lang w:bidi="ar-SA"/>
              </w:rPr>
              <w:tab/>
            </w:r>
            <w:r w:rsidR="00F03E58" w:rsidRPr="00C3707D">
              <w:rPr>
                <w:rStyle w:val="Hyperlink"/>
              </w:rPr>
              <w:t>Profile Protection and Delivery</w:t>
            </w:r>
            <w:r w:rsidR="00F03E58">
              <w:rPr>
                <w:webHidden/>
              </w:rPr>
              <w:tab/>
            </w:r>
            <w:r w:rsidR="00F03E58">
              <w:rPr>
                <w:webHidden/>
              </w:rPr>
              <w:fldChar w:fldCharType="begin"/>
            </w:r>
            <w:r w:rsidR="00F03E58">
              <w:rPr>
                <w:webHidden/>
              </w:rPr>
              <w:instrText xml:space="preserve"> PAGEREF _Toc114481200 \h </w:instrText>
            </w:r>
            <w:r w:rsidR="00F03E58">
              <w:rPr>
                <w:webHidden/>
              </w:rPr>
            </w:r>
            <w:r w:rsidR="00F03E58">
              <w:rPr>
                <w:webHidden/>
              </w:rPr>
              <w:fldChar w:fldCharType="separate"/>
            </w:r>
            <w:r w:rsidR="00B80668">
              <w:rPr>
                <w:webHidden/>
              </w:rPr>
              <w:t>46</w:t>
            </w:r>
            <w:r w:rsidR="00F03E58">
              <w:rPr>
                <w:webHidden/>
              </w:rPr>
              <w:fldChar w:fldCharType="end"/>
            </w:r>
          </w:hyperlink>
        </w:p>
        <w:p w14:paraId="670DD799" w14:textId="1D6C3897" w:rsidR="00F03E58" w:rsidRDefault="00000000">
          <w:pPr>
            <w:pStyle w:val="TOC3"/>
            <w:rPr>
              <w:rFonts w:asciiTheme="minorHAnsi" w:eastAsiaTheme="minorEastAsia" w:hAnsiTheme="minorHAnsi" w:cstheme="minorBidi"/>
              <w:szCs w:val="22"/>
              <w:lang w:bidi="ar-SA"/>
            </w:rPr>
          </w:pPr>
          <w:hyperlink w:anchor="_Toc114481201" w:history="1">
            <w:r w:rsidR="00F03E58" w:rsidRPr="00C3707D">
              <w:rPr>
                <w:rStyle w:val="Hyperlink"/>
              </w:rPr>
              <w:t>2.5.1</w:t>
            </w:r>
            <w:r w:rsidR="00F03E58">
              <w:rPr>
                <w:rFonts w:asciiTheme="minorHAnsi" w:eastAsiaTheme="minorEastAsia" w:hAnsiTheme="minorHAnsi" w:cstheme="minorBidi"/>
                <w:szCs w:val="22"/>
                <w:lang w:bidi="ar-SA"/>
              </w:rPr>
              <w:tab/>
            </w:r>
            <w:r w:rsidR="00F03E58" w:rsidRPr="00C3707D">
              <w:rPr>
                <w:rStyle w:val="Hyperlink"/>
              </w:rPr>
              <w:t>Profile Package Types Overview</w:t>
            </w:r>
            <w:r w:rsidR="00F03E58">
              <w:rPr>
                <w:webHidden/>
              </w:rPr>
              <w:tab/>
            </w:r>
            <w:r w:rsidR="00F03E58">
              <w:rPr>
                <w:webHidden/>
              </w:rPr>
              <w:fldChar w:fldCharType="begin"/>
            </w:r>
            <w:r w:rsidR="00F03E58">
              <w:rPr>
                <w:webHidden/>
              </w:rPr>
              <w:instrText xml:space="preserve"> PAGEREF _Toc114481201 \h </w:instrText>
            </w:r>
            <w:r w:rsidR="00F03E58">
              <w:rPr>
                <w:webHidden/>
              </w:rPr>
            </w:r>
            <w:r w:rsidR="00F03E58">
              <w:rPr>
                <w:webHidden/>
              </w:rPr>
              <w:fldChar w:fldCharType="separate"/>
            </w:r>
            <w:r w:rsidR="00B80668">
              <w:rPr>
                <w:webHidden/>
              </w:rPr>
              <w:t>46</w:t>
            </w:r>
            <w:r w:rsidR="00F03E58">
              <w:rPr>
                <w:webHidden/>
              </w:rPr>
              <w:fldChar w:fldCharType="end"/>
            </w:r>
          </w:hyperlink>
        </w:p>
        <w:p w14:paraId="1914F54E" w14:textId="7F380DB5" w:rsidR="00F03E58" w:rsidRDefault="00000000">
          <w:pPr>
            <w:pStyle w:val="TOC3"/>
            <w:rPr>
              <w:rFonts w:asciiTheme="minorHAnsi" w:eastAsiaTheme="minorEastAsia" w:hAnsiTheme="minorHAnsi" w:cstheme="minorBidi"/>
              <w:szCs w:val="22"/>
              <w:lang w:bidi="ar-SA"/>
            </w:rPr>
          </w:pPr>
          <w:hyperlink w:anchor="_Toc114481202" w:history="1">
            <w:r w:rsidR="00F03E58" w:rsidRPr="00C3707D">
              <w:rPr>
                <w:rStyle w:val="Hyperlink"/>
              </w:rPr>
              <w:t>2.5.2</w:t>
            </w:r>
            <w:r w:rsidR="00F03E58">
              <w:rPr>
                <w:rFonts w:asciiTheme="minorHAnsi" w:eastAsiaTheme="minorEastAsia" w:hAnsiTheme="minorHAnsi" w:cstheme="minorBidi"/>
                <w:szCs w:val="22"/>
                <w:lang w:bidi="ar-SA"/>
              </w:rPr>
              <w:tab/>
            </w:r>
            <w:r w:rsidR="00F03E58" w:rsidRPr="00C3707D">
              <w:rPr>
                <w:rStyle w:val="Hyperlink"/>
              </w:rPr>
              <w:t>Unprotected Profile Package</w:t>
            </w:r>
            <w:r w:rsidR="00F03E58">
              <w:rPr>
                <w:webHidden/>
              </w:rPr>
              <w:tab/>
            </w:r>
            <w:r w:rsidR="00F03E58">
              <w:rPr>
                <w:webHidden/>
              </w:rPr>
              <w:fldChar w:fldCharType="begin"/>
            </w:r>
            <w:r w:rsidR="00F03E58">
              <w:rPr>
                <w:webHidden/>
              </w:rPr>
              <w:instrText xml:space="preserve"> PAGEREF _Toc114481202 \h </w:instrText>
            </w:r>
            <w:r w:rsidR="00F03E58">
              <w:rPr>
                <w:webHidden/>
              </w:rPr>
            </w:r>
            <w:r w:rsidR="00F03E58">
              <w:rPr>
                <w:webHidden/>
              </w:rPr>
              <w:fldChar w:fldCharType="separate"/>
            </w:r>
            <w:r w:rsidR="00B80668">
              <w:rPr>
                <w:webHidden/>
              </w:rPr>
              <w:t>47</w:t>
            </w:r>
            <w:r w:rsidR="00F03E58">
              <w:rPr>
                <w:webHidden/>
              </w:rPr>
              <w:fldChar w:fldCharType="end"/>
            </w:r>
          </w:hyperlink>
        </w:p>
        <w:p w14:paraId="54137A51" w14:textId="652ADE7A" w:rsidR="00F03E58" w:rsidRDefault="00000000">
          <w:pPr>
            <w:pStyle w:val="TOC3"/>
            <w:rPr>
              <w:rFonts w:asciiTheme="minorHAnsi" w:eastAsiaTheme="minorEastAsia" w:hAnsiTheme="minorHAnsi" w:cstheme="minorBidi"/>
              <w:szCs w:val="22"/>
              <w:lang w:bidi="ar-SA"/>
            </w:rPr>
          </w:pPr>
          <w:hyperlink w:anchor="_Toc114481203" w:history="1">
            <w:r w:rsidR="00F03E58" w:rsidRPr="00C3707D">
              <w:rPr>
                <w:rStyle w:val="Hyperlink"/>
              </w:rPr>
              <w:t>2.5.3</w:t>
            </w:r>
            <w:r w:rsidR="00F03E58">
              <w:rPr>
                <w:rFonts w:asciiTheme="minorHAnsi" w:eastAsiaTheme="minorEastAsia" w:hAnsiTheme="minorHAnsi" w:cstheme="minorBidi"/>
                <w:szCs w:val="22"/>
                <w:lang w:bidi="ar-SA"/>
              </w:rPr>
              <w:tab/>
            </w:r>
            <w:r w:rsidR="00F03E58" w:rsidRPr="00C3707D">
              <w:rPr>
                <w:rStyle w:val="Hyperlink"/>
              </w:rPr>
              <w:t>Protected Profile Package</w:t>
            </w:r>
            <w:r w:rsidR="00F03E58">
              <w:rPr>
                <w:webHidden/>
              </w:rPr>
              <w:tab/>
            </w:r>
            <w:r w:rsidR="00F03E58">
              <w:rPr>
                <w:webHidden/>
              </w:rPr>
              <w:fldChar w:fldCharType="begin"/>
            </w:r>
            <w:r w:rsidR="00F03E58">
              <w:rPr>
                <w:webHidden/>
              </w:rPr>
              <w:instrText xml:space="preserve"> PAGEREF _Toc114481203 \h </w:instrText>
            </w:r>
            <w:r w:rsidR="00F03E58">
              <w:rPr>
                <w:webHidden/>
              </w:rPr>
            </w:r>
            <w:r w:rsidR="00F03E58">
              <w:rPr>
                <w:webHidden/>
              </w:rPr>
              <w:fldChar w:fldCharType="separate"/>
            </w:r>
            <w:r w:rsidR="00B80668">
              <w:rPr>
                <w:webHidden/>
              </w:rPr>
              <w:t>47</w:t>
            </w:r>
            <w:r w:rsidR="00F03E58">
              <w:rPr>
                <w:webHidden/>
              </w:rPr>
              <w:fldChar w:fldCharType="end"/>
            </w:r>
          </w:hyperlink>
        </w:p>
        <w:p w14:paraId="0A484C1F" w14:textId="4BEB33D5" w:rsidR="00F03E58" w:rsidRDefault="00000000">
          <w:pPr>
            <w:pStyle w:val="TOC3"/>
            <w:rPr>
              <w:rFonts w:asciiTheme="minorHAnsi" w:eastAsiaTheme="minorEastAsia" w:hAnsiTheme="minorHAnsi" w:cstheme="minorBidi"/>
              <w:szCs w:val="22"/>
              <w:lang w:bidi="ar-SA"/>
            </w:rPr>
          </w:pPr>
          <w:hyperlink w:anchor="_Toc114481204" w:history="1">
            <w:r w:rsidR="00F03E58" w:rsidRPr="00C3707D">
              <w:rPr>
                <w:rStyle w:val="Hyperlink"/>
              </w:rPr>
              <w:t>2.5.4</w:t>
            </w:r>
            <w:r w:rsidR="00F03E58">
              <w:rPr>
                <w:rFonts w:asciiTheme="minorHAnsi" w:eastAsiaTheme="minorEastAsia" w:hAnsiTheme="minorHAnsi" w:cstheme="minorBidi"/>
                <w:szCs w:val="22"/>
                <w:lang w:bidi="ar-SA"/>
              </w:rPr>
              <w:tab/>
            </w:r>
            <w:r w:rsidR="00F03E58" w:rsidRPr="00C3707D">
              <w:rPr>
                <w:rStyle w:val="Hyperlink"/>
              </w:rPr>
              <w:t>Bound Profile Package</w:t>
            </w:r>
            <w:r w:rsidR="00F03E58">
              <w:rPr>
                <w:webHidden/>
              </w:rPr>
              <w:tab/>
            </w:r>
            <w:r w:rsidR="00F03E58">
              <w:rPr>
                <w:webHidden/>
              </w:rPr>
              <w:fldChar w:fldCharType="begin"/>
            </w:r>
            <w:r w:rsidR="00F03E58">
              <w:rPr>
                <w:webHidden/>
              </w:rPr>
              <w:instrText xml:space="preserve"> PAGEREF _Toc114481204 \h </w:instrText>
            </w:r>
            <w:r w:rsidR="00F03E58">
              <w:rPr>
                <w:webHidden/>
              </w:rPr>
            </w:r>
            <w:r w:rsidR="00F03E58">
              <w:rPr>
                <w:webHidden/>
              </w:rPr>
              <w:fldChar w:fldCharType="separate"/>
            </w:r>
            <w:r w:rsidR="00B80668">
              <w:rPr>
                <w:webHidden/>
              </w:rPr>
              <w:t>48</w:t>
            </w:r>
            <w:r w:rsidR="00F03E58">
              <w:rPr>
                <w:webHidden/>
              </w:rPr>
              <w:fldChar w:fldCharType="end"/>
            </w:r>
          </w:hyperlink>
        </w:p>
        <w:p w14:paraId="129CFACF" w14:textId="6D532D3A" w:rsidR="00F03E58" w:rsidRDefault="00000000">
          <w:pPr>
            <w:pStyle w:val="TOC3"/>
            <w:rPr>
              <w:rFonts w:asciiTheme="minorHAnsi" w:eastAsiaTheme="minorEastAsia" w:hAnsiTheme="minorHAnsi" w:cstheme="minorBidi"/>
              <w:szCs w:val="22"/>
              <w:lang w:bidi="ar-SA"/>
            </w:rPr>
          </w:pPr>
          <w:hyperlink w:anchor="_Toc114481205" w:history="1">
            <w:r w:rsidR="00F03E58" w:rsidRPr="00C3707D">
              <w:rPr>
                <w:rStyle w:val="Hyperlink"/>
              </w:rPr>
              <w:t>2.5.5</w:t>
            </w:r>
            <w:r w:rsidR="00F03E58">
              <w:rPr>
                <w:rFonts w:asciiTheme="minorHAnsi" w:eastAsiaTheme="minorEastAsia" w:hAnsiTheme="minorHAnsi" w:cstheme="minorBidi"/>
                <w:szCs w:val="22"/>
                <w:lang w:bidi="ar-SA"/>
              </w:rPr>
              <w:tab/>
            </w:r>
            <w:r w:rsidR="00F03E58" w:rsidRPr="00C3707D">
              <w:rPr>
                <w:rStyle w:val="Hyperlink"/>
              </w:rPr>
              <w:t>Segmented Bound Profile Package</w:t>
            </w:r>
            <w:r w:rsidR="00F03E58">
              <w:rPr>
                <w:webHidden/>
              </w:rPr>
              <w:tab/>
            </w:r>
            <w:r w:rsidR="00F03E58">
              <w:rPr>
                <w:webHidden/>
              </w:rPr>
              <w:fldChar w:fldCharType="begin"/>
            </w:r>
            <w:r w:rsidR="00F03E58">
              <w:rPr>
                <w:webHidden/>
              </w:rPr>
              <w:instrText xml:space="preserve"> PAGEREF _Toc114481205 \h </w:instrText>
            </w:r>
            <w:r w:rsidR="00F03E58">
              <w:rPr>
                <w:webHidden/>
              </w:rPr>
            </w:r>
            <w:r w:rsidR="00F03E58">
              <w:rPr>
                <w:webHidden/>
              </w:rPr>
              <w:fldChar w:fldCharType="separate"/>
            </w:r>
            <w:r w:rsidR="00B80668">
              <w:rPr>
                <w:webHidden/>
              </w:rPr>
              <w:t>50</w:t>
            </w:r>
            <w:r w:rsidR="00F03E58">
              <w:rPr>
                <w:webHidden/>
              </w:rPr>
              <w:fldChar w:fldCharType="end"/>
            </w:r>
          </w:hyperlink>
        </w:p>
        <w:p w14:paraId="2B4E9DDC" w14:textId="7BDA1058" w:rsidR="00F03E58" w:rsidRDefault="00000000">
          <w:pPr>
            <w:pStyle w:val="TOC3"/>
            <w:rPr>
              <w:rFonts w:asciiTheme="minorHAnsi" w:eastAsiaTheme="minorEastAsia" w:hAnsiTheme="minorHAnsi" w:cstheme="minorBidi"/>
              <w:szCs w:val="22"/>
              <w:lang w:bidi="ar-SA"/>
            </w:rPr>
          </w:pPr>
          <w:hyperlink w:anchor="_Toc114481206" w:history="1">
            <w:r w:rsidR="00F03E58" w:rsidRPr="00C3707D">
              <w:rPr>
                <w:rStyle w:val="Hyperlink"/>
              </w:rPr>
              <w:t>2.5.6</w:t>
            </w:r>
            <w:r w:rsidR="00F03E58">
              <w:rPr>
                <w:rFonts w:asciiTheme="minorHAnsi" w:eastAsiaTheme="minorEastAsia" w:hAnsiTheme="minorHAnsi" w:cstheme="minorBidi"/>
                <w:szCs w:val="22"/>
                <w:lang w:bidi="ar-SA"/>
              </w:rPr>
              <w:tab/>
            </w:r>
            <w:r w:rsidR="00F03E58" w:rsidRPr="00C3707D">
              <w:rPr>
                <w:rStyle w:val="Hyperlink"/>
              </w:rPr>
              <w:t>Profile Installation Result</w:t>
            </w:r>
            <w:r w:rsidR="00F03E58">
              <w:rPr>
                <w:webHidden/>
              </w:rPr>
              <w:tab/>
            </w:r>
            <w:r w:rsidR="00F03E58">
              <w:rPr>
                <w:webHidden/>
              </w:rPr>
              <w:fldChar w:fldCharType="begin"/>
            </w:r>
            <w:r w:rsidR="00F03E58">
              <w:rPr>
                <w:webHidden/>
              </w:rPr>
              <w:instrText xml:space="preserve"> PAGEREF _Toc114481206 \h </w:instrText>
            </w:r>
            <w:r w:rsidR="00F03E58">
              <w:rPr>
                <w:webHidden/>
              </w:rPr>
            </w:r>
            <w:r w:rsidR="00F03E58">
              <w:rPr>
                <w:webHidden/>
              </w:rPr>
              <w:fldChar w:fldCharType="separate"/>
            </w:r>
            <w:r w:rsidR="00B80668">
              <w:rPr>
                <w:webHidden/>
              </w:rPr>
              <w:t>51</w:t>
            </w:r>
            <w:r w:rsidR="00F03E58">
              <w:rPr>
                <w:webHidden/>
              </w:rPr>
              <w:fldChar w:fldCharType="end"/>
            </w:r>
          </w:hyperlink>
        </w:p>
        <w:p w14:paraId="020ABF6B" w14:textId="00702452" w:rsidR="00F03E58" w:rsidRDefault="00000000">
          <w:pPr>
            <w:pStyle w:val="TOC2"/>
            <w:rPr>
              <w:rFonts w:asciiTheme="minorHAnsi" w:eastAsiaTheme="minorEastAsia" w:hAnsiTheme="minorHAnsi" w:cstheme="minorBidi"/>
              <w:szCs w:val="22"/>
              <w:lang w:bidi="ar-SA"/>
            </w:rPr>
          </w:pPr>
          <w:hyperlink w:anchor="_Toc114481207" w:history="1">
            <w:r w:rsidR="00F03E58" w:rsidRPr="00C3707D">
              <w:rPr>
                <w:rStyle w:val="Hyperlink"/>
              </w:rPr>
              <w:t>2.6</w:t>
            </w:r>
            <w:r w:rsidR="00F03E58">
              <w:rPr>
                <w:rFonts w:asciiTheme="minorHAnsi" w:eastAsiaTheme="minorEastAsia" w:hAnsiTheme="minorHAnsi" w:cstheme="minorBidi"/>
                <w:szCs w:val="22"/>
                <w:lang w:bidi="ar-SA"/>
              </w:rPr>
              <w:tab/>
            </w:r>
            <w:r w:rsidR="00F03E58" w:rsidRPr="00C3707D">
              <w:rPr>
                <w:rStyle w:val="Hyperlink"/>
              </w:rPr>
              <w:t>Security Overview</w:t>
            </w:r>
            <w:r w:rsidR="00F03E58">
              <w:rPr>
                <w:webHidden/>
              </w:rPr>
              <w:tab/>
            </w:r>
            <w:r w:rsidR="00F03E58">
              <w:rPr>
                <w:webHidden/>
              </w:rPr>
              <w:fldChar w:fldCharType="begin"/>
            </w:r>
            <w:r w:rsidR="00F03E58">
              <w:rPr>
                <w:webHidden/>
              </w:rPr>
              <w:instrText xml:space="preserve"> PAGEREF _Toc114481207 \h </w:instrText>
            </w:r>
            <w:r w:rsidR="00F03E58">
              <w:rPr>
                <w:webHidden/>
              </w:rPr>
            </w:r>
            <w:r w:rsidR="00F03E58">
              <w:rPr>
                <w:webHidden/>
              </w:rPr>
              <w:fldChar w:fldCharType="separate"/>
            </w:r>
            <w:r w:rsidR="00B80668">
              <w:rPr>
                <w:webHidden/>
              </w:rPr>
              <w:t>54</w:t>
            </w:r>
            <w:r w:rsidR="00F03E58">
              <w:rPr>
                <w:webHidden/>
              </w:rPr>
              <w:fldChar w:fldCharType="end"/>
            </w:r>
          </w:hyperlink>
        </w:p>
        <w:p w14:paraId="715E0BB7" w14:textId="2981168C" w:rsidR="00F03E58" w:rsidRDefault="00000000">
          <w:pPr>
            <w:pStyle w:val="TOC3"/>
            <w:rPr>
              <w:rFonts w:asciiTheme="minorHAnsi" w:eastAsiaTheme="minorEastAsia" w:hAnsiTheme="minorHAnsi" w:cstheme="minorBidi"/>
              <w:szCs w:val="22"/>
              <w:lang w:bidi="ar-SA"/>
            </w:rPr>
          </w:pPr>
          <w:hyperlink w:anchor="_Toc114481208" w:history="1">
            <w:r w:rsidR="00F03E58" w:rsidRPr="00C3707D">
              <w:rPr>
                <w:rStyle w:val="Hyperlink"/>
              </w:rPr>
              <w:t>2.6.1</w:t>
            </w:r>
            <w:r w:rsidR="00F03E58">
              <w:rPr>
                <w:rFonts w:asciiTheme="minorHAnsi" w:eastAsiaTheme="minorEastAsia" w:hAnsiTheme="minorHAnsi" w:cstheme="minorBidi"/>
                <w:szCs w:val="22"/>
                <w:lang w:bidi="ar-SA"/>
              </w:rPr>
              <w:tab/>
            </w:r>
            <w:r w:rsidR="00F03E58" w:rsidRPr="00C3707D">
              <w:rPr>
                <w:rStyle w:val="Hyperlink"/>
              </w:rPr>
              <w:t>Certification of the Entities</w:t>
            </w:r>
            <w:r w:rsidR="00F03E58">
              <w:rPr>
                <w:webHidden/>
              </w:rPr>
              <w:tab/>
            </w:r>
            <w:r w:rsidR="00F03E58">
              <w:rPr>
                <w:webHidden/>
              </w:rPr>
              <w:fldChar w:fldCharType="begin"/>
            </w:r>
            <w:r w:rsidR="00F03E58">
              <w:rPr>
                <w:webHidden/>
              </w:rPr>
              <w:instrText xml:space="preserve"> PAGEREF _Toc114481208 \h </w:instrText>
            </w:r>
            <w:r w:rsidR="00F03E58">
              <w:rPr>
                <w:webHidden/>
              </w:rPr>
            </w:r>
            <w:r w:rsidR="00F03E58">
              <w:rPr>
                <w:webHidden/>
              </w:rPr>
              <w:fldChar w:fldCharType="separate"/>
            </w:r>
            <w:r w:rsidR="00B80668">
              <w:rPr>
                <w:webHidden/>
              </w:rPr>
              <w:t>54</w:t>
            </w:r>
            <w:r w:rsidR="00F03E58">
              <w:rPr>
                <w:webHidden/>
              </w:rPr>
              <w:fldChar w:fldCharType="end"/>
            </w:r>
          </w:hyperlink>
        </w:p>
        <w:p w14:paraId="3FF44CE4" w14:textId="4790A513" w:rsidR="00F03E58" w:rsidRDefault="00000000">
          <w:pPr>
            <w:pStyle w:val="TOC3"/>
            <w:rPr>
              <w:rFonts w:asciiTheme="minorHAnsi" w:eastAsiaTheme="minorEastAsia" w:hAnsiTheme="minorHAnsi" w:cstheme="minorBidi"/>
              <w:szCs w:val="22"/>
              <w:lang w:bidi="ar-SA"/>
            </w:rPr>
          </w:pPr>
          <w:hyperlink w:anchor="_Toc114481209" w:history="1">
            <w:r w:rsidR="00F03E58" w:rsidRPr="00C3707D">
              <w:rPr>
                <w:rStyle w:val="Hyperlink"/>
              </w:rPr>
              <w:t>2.6.2</w:t>
            </w:r>
            <w:r w:rsidR="00F03E58">
              <w:rPr>
                <w:rFonts w:asciiTheme="minorHAnsi" w:eastAsiaTheme="minorEastAsia" w:hAnsiTheme="minorHAnsi" w:cstheme="minorBidi"/>
                <w:szCs w:val="22"/>
                <w:lang w:bidi="ar-SA"/>
              </w:rPr>
              <w:tab/>
            </w:r>
            <w:r w:rsidR="00F03E58" w:rsidRPr="00C3707D">
              <w:rPr>
                <w:rStyle w:val="Hyperlink"/>
              </w:rPr>
              <w:t>Remote Secure Communication</w:t>
            </w:r>
            <w:r w:rsidR="00F03E58">
              <w:rPr>
                <w:webHidden/>
              </w:rPr>
              <w:tab/>
            </w:r>
            <w:r w:rsidR="00F03E58">
              <w:rPr>
                <w:webHidden/>
              </w:rPr>
              <w:fldChar w:fldCharType="begin"/>
            </w:r>
            <w:r w:rsidR="00F03E58">
              <w:rPr>
                <w:webHidden/>
              </w:rPr>
              <w:instrText xml:space="preserve"> PAGEREF _Toc114481209 \h </w:instrText>
            </w:r>
            <w:r w:rsidR="00F03E58">
              <w:rPr>
                <w:webHidden/>
              </w:rPr>
            </w:r>
            <w:r w:rsidR="00F03E58">
              <w:rPr>
                <w:webHidden/>
              </w:rPr>
              <w:fldChar w:fldCharType="separate"/>
            </w:r>
            <w:r w:rsidR="00B80668">
              <w:rPr>
                <w:webHidden/>
              </w:rPr>
              <w:t>54</w:t>
            </w:r>
            <w:r w:rsidR="00F03E58">
              <w:rPr>
                <w:webHidden/>
              </w:rPr>
              <w:fldChar w:fldCharType="end"/>
            </w:r>
          </w:hyperlink>
        </w:p>
        <w:p w14:paraId="1A36967B" w14:textId="5735FE04" w:rsidR="00F03E58" w:rsidRDefault="00000000">
          <w:pPr>
            <w:pStyle w:val="TOC3"/>
            <w:rPr>
              <w:rFonts w:asciiTheme="minorHAnsi" w:eastAsiaTheme="minorEastAsia" w:hAnsiTheme="minorHAnsi" w:cstheme="minorBidi"/>
              <w:szCs w:val="22"/>
              <w:lang w:bidi="ar-SA"/>
            </w:rPr>
          </w:pPr>
          <w:hyperlink w:anchor="_Toc114481210" w:history="1">
            <w:r w:rsidR="00F03E58" w:rsidRPr="00C3707D">
              <w:rPr>
                <w:rStyle w:val="Hyperlink"/>
              </w:rPr>
              <w:t>2.6.3</w:t>
            </w:r>
            <w:r w:rsidR="00F03E58">
              <w:rPr>
                <w:rFonts w:asciiTheme="minorHAnsi" w:eastAsiaTheme="minorEastAsia" w:hAnsiTheme="minorHAnsi" w:cstheme="minorBidi"/>
                <w:szCs w:val="22"/>
                <w:lang w:bidi="ar-SA"/>
              </w:rPr>
              <w:tab/>
            </w:r>
            <w:r w:rsidR="00F03E58" w:rsidRPr="00C3707D">
              <w:rPr>
                <w:rStyle w:val="Hyperlink"/>
              </w:rPr>
              <w:t>Public Key Infrastructure</w:t>
            </w:r>
            <w:r w:rsidR="00F03E58">
              <w:rPr>
                <w:webHidden/>
              </w:rPr>
              <w:tab/>
            </w:r>
            <w:r w:rsidR="00F03E58">
              <w:rPr>
                <w:webHidden/>
              </w:rPr>
              <w:fldChar w:fldCharType="begin"/>
            </w:r>
            <w:r w:rsidR="00F03E58">
              <w:rPr>
                <w:webHidden/>
              </w:rPr>
              <w:instrText xml:space="preserve"> PAGEREF _Toc114481210 \h </w:instrText>
            </w:r>
            <w:r w:rsidR="00F03E58">
              <w:rPr>
                <w:webHidden/>
              </w:rPr>
            </w:r>
            <w:r w:rsidR="00F03E58">
              <w:rPr>
                <w:webHidden/>
              </w:rPr>
              <w:fldChar w:fldCharType="separate"/>
            </w:r>
            <w:r w:rsidR="00B80668">
              <w:rPr>
                <w:webHidden/>
              </w:rPr>
              <w:t>55</w:t>
            </w:r>
            <w:r w:rsidR="00F03E58">
              <w:rPr>
                <w:webHidden/>
              </w:rPr>
              <w:fldChar w:fldCharType="end"/>
            </w:r>
          </w:hyperlink>
        </w:p>
        <w:p w14:paraId="3B37A362" w14:textId="48EB41E8" w:rsidR="00F03E58" w:rsidRDefault="00000000">
          <w:pPr>
            <w:pStyle w:val="TOC3"/>
            <w:rPr>
              <w:rFonts w:asciiTheme="minorHAnsi" w:eastAsiaTheme="minorEastAsia" w:hAnsiTheme="minorHAnsi" w:cstheme="minorBidi"/>
              <w:szCs w:val="22"/>
              <w:lang w:bidi="ar-SA"/>
            </w:rPr>
          </w:pPr>
          <w:hyperlink w:anchor="_Toc114481211" w:history="1">
            <w:r w:rsidR="00F03E58" w:rsidRPr="00C3707D">
              <w:rPr>
                <w:rStyle w:val="Hyperlink"/>
              </w:rPr>
              <w:t>2.6.4</w:t>
            </w:r>
            <w:r w:rsidR="00F03E58">
              <w:rPr>
                <w:rFonts w:asciiTheme="minorHAnsi" w:eastAsiaTheme="minorEastAsia" w:hAnsiTheme="minorHAnsi" w:cstheme="minorBidi"/>
                <w:szCs w:val="22"/>
                <w:lang w:bidi="ar-SA"/>
              </w:rPr>
              <w:tab/>
            </w:r>
            <w:r w:rsidR="00F03E58" w:rsidRPr="00C3707D">
              <w:rPr>
                <w:rStyle w:val="Hyperlink"/>
              </w:rPr>
              <w:t>BPP Security Protocol</w:t>
            </w:r>
            <w:r w:rsidR="00F03E58">
              <w:rPr>
                <w:webHidden/>
              </w:rPr>
              <w:tab/>
            </w:r>
            <w:r w:rsidR="00F03E58">
              <w:rPr>
                <w:webHidden/>
              </w:rPr>
              <w:fldChar w:fldCharType="begin"/>
            </w:r>
            <w:r w:rsidR="00F03E58">
              <w:rPr>
                <w:webHidden/>
              </w:rPr>
              <w:instrText xml:space="preserve"> PAGEREF _Toc114481211 \h </w:instrText>
            </w:r>
            <w:r w:rsidR="00F03E58">
              <w:rPr>
                <w:webHidden/>
              </w:rPr>
            </w:r>
            <w:r w:rsidR="00F03E58">
              <w:rPr>
                <w:webHidden/>
              </w:rPr>
              <w:fldChar w:fldCharType="separate"/>
            </w:r>
            <w:r w:rsidR="00B80668">
              <w:rPr>
                <w:webHidden/>
              </w:rPr>
              <w:t>56</w:t>
            </w:r>
            <w:r w:rsidR="00F03E58">
              <w:rPr>
                <w:webHidden/>
              </w:rPr>
              <w:fldChar w:fldCharType="end"/>
            </w:r>
          </w:hyperlink>
        </w:p>
        <w:p w14:paraId="6083B101" w14:textId="7A00D764" w:rsidR="00F03E58" w:rsidRDefault="00000000">
          <w:pPr>
            <w:pStyle w:val="TOC3"/>
            <w:rPr>
              <w:rFonts w:asciiTheme="minorHAnsi" w:eastAsiaTheme="minorEastAsia" w:hAnsiTheme="minorHAnsi" w:cstheme="minorBidi"/>
              <w:szCs w:val="22"/>
              <w:lang w:bidi="ar-SA"/>
            </w:rPr>
          </w:pPr>
          <w:hyperlink w:anchor="_Toc114481212" w:history="1">
            <w:r w:rsidR="00F03E58" w:rsidRPr="00C3707D">
              <w:rPr>
                <w:rStyle w:val="Hyperlink"/>
              </w:rPr>
              <w:t>2.6.5</w:t>
            </w:r>
            <w:r w:rsidR="00F03E58">
              <w:rPr>
                <w:rFonts w:asciiTheme="minorHAnsi" w:eastAsiaTheme="minorEastAsia" w:hAnsiTheme="minorHAnsi" w:cstheme="minorBidi"/>
                <w:szCs w:val="22"/>
                <w:lang w:bidi="ar-SA"/>
              </w:rPr>
              <w:tab/>
            </w:r>
            <w:r w:rsidR="00F03E58" w:rsidRPr="00C3707D">
              <w:rPr>
                <w:rStyle w:val="Hyperlink"/>
              </w:rPr>
              <w:t>Cryptographic Negotiation, Algorithms and Key Length</w:t>
            </w:r>
            <w:r w:rsidR="00F03E58">
              <w:rPr>
                <w:webHidden/>
              </w:rPr>
              <w:tab/>
            </w:r>
            <w:r w:rsidR="00F03E58">
              <w:rPr>
                <w:webHidden/>
              </w:rPr>
              <w:fldChar w:fldCharType="begin"/>
            </w:r>
            <w:r w:rsidR="00F03E58">
              <w:rPr>
                <w:webHidden/>
              </w:rPr>
              <w:instrText xml:space="preserve"> PAGEREF _Toc114481212 \h </w:instrText>
            </w:r>
            <w:r w:rsidR="00F03E58">
              <w:rPr>
                <w:webHidden/>
              </w:rPr>
            </w:r>
            <w:r w:rsidR="00F03E58">
              <w:rPr>
                <w:webHidden/>
              </w:rPr>
              <w:fldChar w:fldCharType="separate"/>
            </w:r>
            <w:r w:rsidR="00B80668">
              <w:rPr>
                <w:webHidden/>
              </w:rPr>
              <w:t>59</w:t>
            </w:r>
            <w:r w:rsidR="00F03E58">
              <w:rPr>
                <w:webHidden/>
              </w:rPr>
              <w:fldChar w:fldCharType="end"/>
            </w:r>
          </w:hyperlink>
        </w:p>
        <w:p w14:paraId="372A5B5D" w14:textId="6B294FFB" w:rsidR="00F03E58" w:rsidRDefault="00000000">
          <w:pPr>
            <w:pStyle w:val="TOC3"/>
            <w:rPr>
              <w:rFonts w:asciiTheme="minorHAnsi" w:eastAsiaTheme="minorEastAsia" w:hAnsiTheme="minorHAnsi" w:cstheme="minorBidi"/>
              <w:szCs w:val="22"/>
              <w:lang w:bidi="ar-SA"/>
            </w:rPr>
          </w:pPr>
          <w:hyperlink w:anchor="_Toc114481213" w:history="1">
            <w:r w:rsidR="00F03E58" w:rsidRPr="00C3707D">
              <w:rPr>
                <w:rStyle w:val="Hyperlink"/>
              </w:rPr>
              <w:t>2.6.6</w:t>
            </w:r>
            <w:r w:rsidR="00F03E58">
              <w:rPr>
                <w:rFonts w:asciiTheme="minorHAnsi" w:eastAsiaTheme="minorEastAsia" w:hAnsiTheme="minorHAnsi" w:cstheme="minorBidi"/>
                <w:szCs w:val="22"/>
                <w:lang w:bidi="ar-SA"/>
              </w:rPr>
              <w:tab/>
            </w:r>
            <w:r w:rsidR="00F03E58" w:rsidRPr="00C3707D">
              <w:rPr>
                <w:rStyle w:val="Hyperlink"/>
              </w:rPr>
              <w:t>TLS Requirements</w:t>
            </w:r>
            <w:r w:rsidR="00F03E58">
              <w:rPr>
                <w:webHidden/>
              </w:rPr>
              <w:tab/>
            </w:r>
            <w:r w:rsidR="00F03E58">
              <w:rPr>
                <w:webHidden/>
              </w:rPr>
              <w:fldChar w:fldCharType="begin"/>
            </w:r>
            <w:r w:rsidR="00F03E58">
              <w:rPr>
                <w:webHidden/>
              </w:rPr>
              <w:instrText xml:space="preserve"> PAGEREF _Toc114481213 \h </w:instrText>
            </w:r>
            <w:r w:rsidR="00F03E58">
              <w:rPr>
                <w:webHidden/>
              </w:rPr>
            </w:r>
            <w:r w:rsidR="00F03E58">
              <w:rPr>
                <w:webHidden/>
              </w:rPr>
              <w:fldChar w:fldCharType="separate"/>
            </w:r>
            <w:r w:rsidR="00B80668">
              <w:rPr>
                <w:webHidden/>
              </w:rPr>
              <w:t>61</w:t>
            </w:r>
            <w:r w:rsidR="00F03E58">
              <w:rPr>
                <w:webHidden/>
              </w:rPr>
              <w:fldChar w:fldCharType="end"/>
            </w:r>
          </w:hyperlink>
        </w:p>
        <w:p w14:paraId="6EFFDD1E" w14:textId="100B0045" w:rsidR="00F03E58" w:rsidRDefault="00000000">
          <w:pPr>
            <w:pStyle w:val="TOC3"/>
            <w:rPr>
              <w:rFonts w:asciiTheme="minorHAnsi" w:eastAsiaTheme="minorEastAsia" w:hAnsiTheme="minorHAnsi" w:cstheme="minorBidi"/>
              <w:szCs w:val="22"/>
              <w:lang w:bidi="ar-SA"/>
            </w:rPr>
          </w:pPr>
          <w:hyperlink w:anchor="_Toc114481214" w:history="1">
            <w:r w:rsidR="00F03E58" w:rsidRPr="00C3707D">
              <w:rPr>
                <w:rStyle w:val="Hyperlink"/>
              </w:rPr>
              <w:t>2.6.7</w:t>
            </w:r>
            <w:r w:rsidR="00F03E58">
              <w:rPr>
                <w:rFonts w:asciiTheme="minorHAnsi" w:eastAsiaTheme="minorEastAsia" w:hAnsiTheme="minorHAnsi" w:cstheme="minorBidi"/>
                <w:szCs w:val="22"/>
                <w:lang w:bidi="ar-SA"/>
              </w:rPr>
              <w:tab/>
            </w:r>
            <w:r w:rsidR="00F03E58" w:rsidRPr="00C3707D">
              <w:rPr>
                <w:rStyle w:val="Hyperlink"/>
              </w:rPr>
              <w:t>Void</w:t>
            </w:r>
            <w:r w:rsidR="00F03E58">
              <w:rPr>
                <w:webHidden/>
              </w:rPr>
              <w:tab/>
            </w:r>
            <w:r w:rsidR="00F03E58">
              <w:rPr>
                <w:webHidden/>
              </w:rPr>
              <w:fldChar w:fldCharType="begin"/>
            </w:r>
            <w:r w:rsidR="00F03E58">
              <w:rPr>
                <w:webHidden/>
              </w:rPr>
              <w:instrText xml:space="preserve"> PAGEREF _Toc114481214 \h </w:instrText>
            </w:r>
            <w:r w:rsidR="00F03E58">
              <w:rPr>
                <w:webHidden/>
              </w:rPr>
            </w:r>
            <w:r w:rsidR="00F03E58">
              <w:rPr>
                <w:webHidden/>
              </w:rPr>
              <w:fldChar w:fldCharType="separate"/>
            </w:r>
            <w:r w:rsidR="00B80668">
              <w:rPr>
                <w:webHidden/>
              </w:rPr>
              <w:t>65</w:t>
            </w:r>
            <w:r w:rsidR="00F03E58">
              <w:rPr>
                <w:webHidden/>
              </w:rPr>
              <w:fldChar w:fldCharType="end"/>
            </w:r>
          </w:hyperlink>
        </w:p>
        <w:p w14:paraId="68D2BC09" w14:textId="1579E9DA" w:rsidR="00F03E58" w:rsidRDefault="00000000">
          <w:pPr>
            <w:pStyle w:val="TOC3"/>
            <w:rPr>
              <w:rFonts w:asciiTheme="minorHAnsi" w:eastAsiaTheme="minorEastAsia" w:hAnsiTheme="minorHAnsi" w:cstheme="minorBidi"/>
              <w:szCs w:val="22"/>
              <w:lang w:bidi="ar-SA"/>
            </w:rPr>
          </w:pPr>
          <w:hyperlink w:anchor="_Toc114481215" w:history="1">
            <w:r w:rsidR="00F03E58" w:rsidRPr="00C3707D">
              <w:rPr>
                <w:rStyle w:val="Hyperlink"/>
              </w:rPr>
              <w:t xml:space="preserve">2.6.8 </w:t>
            </w:r>
            <w:r w:rsidR="00F03E58">
              <w:rPr>
                <w:rFonts w:asciiTheme="minorHAnsi" w:eastAsiaTheme="minorEastAsia" w:hAnsiTheme="minorHAnsi" w:cstheme="minorBidi"/>
                <w:szCs w:val="22"/>
                <w:lang w:bidi="ar-SA"/>
              </w:rPr>
              <w:tab/>
            </w:r>
            <w:r w:rsidR="00F03E58" w:rsidRPr="00C3707D">
              <w:rPr>
                <w:rStyle w:val="Hyperlink"/>
              </w:rPr>
              <w:t>Random Number Generation</w:t>
            </w:r>
            <w:r w:rsidR="00F03E58">
              <w:rPr>
                <w:webHidden/>
              </w:rPr>
              <w:tab/>
            </w:r>
            <w:r w:rsidR="00F03E58">
              <w:rPr>
                <w:webHidden/>
              </w:rPr>
              <w:fldChar w:fldCharType="begin"/>
            </w:r>
            <w:r w:rsidR="00F03E58">
              <w:rPr>
                <w:webHidden/>
              </w:rPr>
              <w:instrText xml:space="preserve"> PAGEREF _Toc114481215 \h </w:instrText>
            </w:r>
            <w:r w:rsidR="00F03E58">
              <w:rPr>
                <w:webHidden/>
              </w:rPr>
            </w:r>
            <w:r w:rsidR="00F03E58">
              <w:rPr>
                <w:webHidden/>
              </w:rPr>
              <w:fldChar w:fldCharType="separate"/>
            </w:r>
            <w:r w:rsidR="00B80668">
              <w:rPr>
                <w:webHidden/>
              </w:rPr>
              <w:t>65</w:t>
            </w:r>
            <w:r w:rsidR="00F03E58">
              <w:rPr>
                <w:webHidden/>
              </w:rPr>
              <w:fldChar w:fldCharType="end"/>
            </w:r>
          </w:hyperlink>
        </w:p>
        <w:p w14:paraId="77849416" w14:textId="6D88F5AD" w:rsidR="00F03E58" w:rsidRDefault="00000000">
          <w:pPr>
            <w:pStyle w:val="TOC3"/>
            <w:rPr>
              <w:rFonts w:asciiTheme="minorHAnsi" w:eastAsiaTheme="minorEastAsia" w:hAnsiTheme="minorHAnsi" w:cstheme="minorBidi"/>
              <w:szCs w:val="22"/>
              <w:lang w:bidi="ar-SA"/>
            </w:rPr>
          </w:pPr>
          <w:hyperlink w:anchor="_Toc114481216" w:history="1">
            <w:r w:rsidR="00F03E58" w:rsidRPr="00C3707D">
              <w:rPr>
                <w:rStyle w:val="Hyperlink"/>
              </w:rPr>
              <w:t>2.6.9</w:t>
            </w:r>
            <w:r w:rsidR="00F03E58">
              <w:rPr>
                <w:rFonts w:asciiTheme="minorHAnsi" w:eastAsiaTheme="minorEastAsia" w:hAnsiTheme="minorHAnsi" w:cstheme="minorBidi"/>
                <w:szCs w:val="22"/>
                <w:lang w:bidi="ar-SA"/>
              </w:rPr>
              <w:tab/>
            </w:r>
            <w:r w:rsidR="00F03E58" w:rsidRPr="00C3707D">
              <w:rPr>
                <w:rStyle w:val="Hyperlink"/>
              </w:rPr>
              <w:t>Digital Signature Computation</w:t>
            </w:r>
            <w:r w:rsidR="00F03E58">
              <w:rPr>
                <w:webHidden/>
              </w:rPr>
              <w:tab/>
            </w:r>
            <w:r w:rsidR="00F03E58">
              <w:rPr>
                <w:webHidden/>
              </w:rPr>
              <w:fldChar w:fldCharType="begin"/>
            </w:r>
            <w:r w:rsidR="00F03E58">
              <w:rPr>
                <w:webHidden/>
              </w:rPr>
              <w:instrText xml:space="preserve"> PAGEREF _Toc114481216 \h </w:instrText>
            </w:r>
            <w:r w:rsidR="00F03E58">
              <w:rPr>
                <w:webHidden/>
              </w:rPr>
            </w:r>
            <w:r w:rsidR="00F03E58">
              <w:rPr>
                <w:webHidden/>
              </w:rPr>
              <w:fldChar w:fldCharType="separate"/>
            </w:r>
            <w:r w:rsidR="00B80668">
              <w:rPr>
                <w:webHidden/>
              </w:rPr>
              <w:t>65</w:t>
            </w:r>
            <w:r w:rsidR="00F03E58">
              <w:rPr>
                <w:webHidden/>
              </w:rPr>
              <w:fldChar w:fldCharType="end"/>
            </w:r>
          </w:hyperlink>
        </w:p>
        <w:p w14:paraId="343202A2" w14:textId="26CA7172" w:rsidR="00F03E58" w:rsidRDefault="00000000">
          <w:pPr>
            <w:pStyle w:val="TOC2"/>
            <w:rPr>
              <w:rFonts w:asciiTheme="minorHAnsi" w:eastAsiaTheme="minorEastAsia" w:hAnsiTheme="minorHAnsi" w:cstheme="minorBidi"/>
              <w:szCs w:val="22"/>
              <w:lang w:bidi="ar-SA"/>
            </w:rPr>
          </w:pPr>
          <w:hyperlink w:anchor="_Toc114481217" w:history="1">
            <w:r w:rsidR="00F03E58" w:rsidRPr="00C3707D">
              <w:rPr>
                <w:rStyle w:val="Hyperlink"/>
              </w:rPr>
              <w:t>2.7</w:t>
            </w:r>
            <w:r w:rsidR="00F03E58">
              <w:rPr>
                <w:rFonts w:asciiTheme="minorHAnsi" w:eastAsiaTheme="minorEastAsia" w:hAnsiTheme="minorHAnsi" w:cstheme="minorBidi"/>
                <w:szCs w:val="22"/>
                <w:lang w:bidi="ar-SA"/>
              </w:rPr>
              <w:tab/>
            </w:r>
            <w:r w:rsidR="00F03E58" w:rsidRPr="00C3707D">
              <w:rPr>
                <w:rStyle w:val="Hyperlink"/>
              </w:rPr>
              <w:t>Certificate Revocation</w:t>
            </w:r>
            <w:r w:rsidR="00F03E58">
              <w:rPr>
                <w:webHidden/>
              </w:rPr>
              <w:tab/>
            </w:r>
            <w:r w:rsidR="00F03E58">
              <w:rPr>
                <w:webHidden/>
              </w:rPr>
              <w:fldChar w:fldCharType="begin"/>
            </w:r>
            <w:r w:rsidR="00F03E58">
              <w:rPr>
                <w:webHidden/>
              </w:rPr>
              <w:instrText xml:space="preserve"> PAGEREF _Toc114481217 \h </w:instrText>
            </w:r>
            <w:r w:rsidR="00F03E58">
              <w:rPr>
                <w:webHidden/>
              </w:rPr>
            </w:r>
            <w:r w:rsidR="00F03E58">
              <w:rPr>
                <w:webHidden/>
              </w:rPr>
              <w:fldChar w:fldCharType="separate"/>
            </w:r>
            <w:r w:rsidR="00B80668">
              <w:rPr>
                <w:webHidden/>
              </w:rPr>
              <w:t>65</w:t>
            </w:r>
            <w:r w:rsidR="00F03E58">
              <w:rPr>
                <w:webHidden/>
              </w:rPr>
              <w:fldChar w:fldCharType="end"/>
            </w:r>
          </w:hyperlink>
        </w:p>
        <w:p w14:paraId="7D9BD764" w14:textId="1D0FDAF9" w:rsidR="00F03E58" w:rsidRDefault="00000000">
          <w:pPr>
            <w:pStyle w:val="TOC2"/>
            <w:rPr>
              <w:rFonts w:asciiTheme="minorHAnsi" w:eastAsiaTheme="minorEastAsia" w:hAnsiTheme="minorHAnsi" w:cstheme="minorBidi"/>
              <w:szCs w:val="22"/>
              <w:lang w:bidi="ar-SA"/>
            </w:rPr>
          </w:pPr>
          <w:hyperlink w:anchor="_Toc114481218" w:history="1">
            <w:r w:rsidR="00F03E58" w:rsidRPr="00C3707D">
              <w:rPr>
                <w:rStyle w:val="Hyperlink"/>
              </w:rPr>
              <w:t>2.8</w:t>
            </w:r>
            <w:r w:rsidR="00F03E58">
              <w:rPr>
                <w:rFonts w:asciiTheme="minorHAnsi" w:eastAsiaTheme="minorEastAsia" w:hAnsiTheme="minorHAnsi" w:cstheme="minorBidi"/>
                <w:szCs w:val="22"/>
                <w:lang w:bidi="ar-SA"/>
              </w:rPr>
              <w:tab/>
            </w:r>
            <w:r w:rsidR="00F03E58" w:rsidRPr="00C3707D">
              <w:rPr>
                <w:rStyle w:val="Hyperlink"/>
              </w:rPr>
              <w:t>Void</w:t>
            </w:r>
            <w:r w:rsidR="00F03E58">
              <w:rPr>
                <w:webHidden/>
              </w:rPr>
              <w:tab/>
            </w:r>
            <w:r w:rsidR="00F03E58">
              <w:rPr>
                <w:webHidden/>
              </w:rPr>
              <w:fldChar w:fldCharType="begin"/>
            </w:r>
            <w:r w:rsidR="00F03E58">
              <w:rPr>
                <w:webHidden/>
              </w:rPr>
              <w:instrText xml:space="preserve"> PAGEREF _Toc114481218 \h </w:instrText>
            </w:r>
            <w:r w:rsidR="00F03E58">
              <w:rPr>
                <w:webHidden/>
              </w:rPr>
            </w:r>
            <w:r w:rsidR="00F03E58">
              <w:rPr>
                <w:webHidden/>
              </w:rPr>
              <w:fldChar w:fldCharType="separate"/>
            </w:r>
            <w:r w:rsidR="00B80668">
              <w:rPr>
                <w:webHidden/>
              </w:rPr>
              <w:t>67</w:t>
            </w:r>
            <w:r w:rsidR="00F03E58">
              <w:rPr>
                <w:webHidden/>
              </w:rPr>
              <w:fldChar w:fldCharType="end"/>
            </w:r>
          </w:hyperlink>
        </w:p>
        <w:p w14:paraId="5EA30FA9" w14:textId="15F52F32" w:rsidR="00F03E58" w:rsidRDefault="00000000">
          <w:pPr>
            <w:pStyle w:val="TOC2"/>
            <w:rPr>
              <w:rFonts w:asciiTheme="minorHAnsi" w:eastAsiaTheme="minorEastAsia" w:hAnsiTheme="minorHAnsi" w:cstheme="minorBidi"/>
              <w:szCs w:val="22"/>
              <w:lang w:bidi="ar-SA"/>
            </w:rPr>
          </w:pPr>
          <w:hyperlink w:anchor="_Toc114481219" w:history="1">
            <w:r w:rsidR="00F03E58" w:rsidRPr="00C3707D">
              <w:rPr>
                <w:rStyle w:val="Hyperlink"/>
              </w:rPr>
              <w:t>2.9</w:t>
            </w:r>
            <w:r w:rsidR="00F03E58">
              <w:rPr>
                <w:rFonts w:asciiTheme="minorHAnsi" w:eastAsiaTheme="minorEastAsia" w:hAnsiTheme="minorHAnsi" w:cstheme="minorBidi"/>
                <w:szCs w:val="22"/>
                <w:lang w:bidi="ar-SA"/>
              </w:rPr>
              <w:tab/>
            </w:r>
            <w:r w:rsidR="00F03E58" w:rsidRPr="00C3707D">
              <w:rPr>
                <w:rStyle w:val="Hyperlink"/>
              </w:rPr>
              <w:t>Profile Policy Management</w:t>
            </w:r>
            <w:r w:rsidR="00F03E58">
              <w:rPr>
                <w:webHidden/>
              </w:rPr>
              <w:tab/>
            </w:r>
            <w:r w:rsidR="00F03E58">
              <w:rPr>
                <w:webHidden/>
              </w:rPr>
              <w:fldChar w:fldCharType="begin"/>
            </w:r>
            <w:r w:rsidR="00F03E58">
              <w:rPr>
                <w:webHidden/>
              </w:rPr>
              <w:instrText xml:space="preserve"> PAGEREF _Toc114481219 \h </w:instrText>
            </w:r>
            <w:r w:rsidR="00F03E58">
              <w:rPr>
                <w:webHidden/>
              </w:rPr>
            </w:r>
            <w:r w:rsidR="00F03E58">
              <w:rPr>
                <w:webHidden/>
              </w:rPr>
              <w:fldChar w:fldCharType="separate"/>
            </w:r>
            <w:r w:rsidR="00B80668">
              <w:rPr>
                <w:webHidden/>
              </w:rPr>
              <w:t>67</w:t>
            </w:r>
            <w:r w:rsidR="00F03E58">
              <w:rPr>
                <w:webHidden/>
              </w:rPr>
              <w:fldChar w:fldCharType="end"/>
            </w:r>
          </w:hyperlink>
        </w:p>
        <w:p w14:paraId="309CBBCF" w14:textId="43AB311A" w:rsidR="00F03E58" w:rsidRDefault="00000000">
          <w:pPr>
            <w:pStyle w:val="TOC3"/>
            <w:rPr>
              <w:rFonts w:asciiTheme="minorHAnsi" w:eastAsiaTheme="minorEastAsia" w:hAnsiTheme="minorHAnsi" w:cstheme="minorBidi"/>
              <w:szCs w:val="22"/>
              <w:lang w:bidi="ar-SA"/>
            </w:rPr>
          </w:pPr>
          <w:hyperlink w:anchor="_Toc114481220" w:history="1">
            <w:r w:rsidR="00F03E58" w:rsidRPr="00C3707D">
              <w:rPr>
                <w:rStyle w:val="Hyperlink"/>
              </w:rPr>
              <w:t>2.9.1</w:t>
            </w:r>
            <w:r w:rsidR="00F03E58">
              <w:rPr>
                <w:rFonts w:asciiTheme="minorHAnsi" w:eastAsiaTheme="minorEastAsia" w:hAnsiTheme="minorHAnsi" w:cstheme="minorBidi"/>
                <w:szCs w:val="22"/>
                <w:lang w:bidi="ar-SA"/>
              </w:rPr>
              <w:tab/>
            </w:r>
            <w:r w:rsidR="00F03E58" w:rsidRPr="00C3707D">
              <w:rPr>
                <w:rStyle w:val="Hyperlink"/>
              </w:rPr>
              <w:t>Profile Policy Rules</w:t>
            </w:r>
            <w:r w:rsidR="00F03E58">
              <w:rPr>
                <w:webHidden/>
              </w:rPr>
              <w:tab/>
            </w:r>
            <w:r w:rsidR="00F03E58">
              <w:rPr>
                <w:webHidden/>
              </w:rPr>
              <w:fldChar w:fldCharType="begin"/>
            </w:r>
            <w:r w:rsidR="00F03E58">
              <w:rPr>
                <w:webHidden/>
              </w:rPr>
              <w:instrText xml:space="preserve"> PAGEREF _Toc114481220 \h </w:instrText>
            </w:r>
            <w:r w:rsidR="00F03E58">
              <w:rPr>
                <w:webHidden/>
              </w:rPr>
            </w:r>
            <w:r w:rsidR="00F03E58">
              <w:rPr>
                <w:webHidden/>
              </w:rPr>
              <w:fldChar w:fldCharType="separate"/>
            </w:r>
            <w:r w:rsidR="00B80668">
              <w:rPr>
                <w:webHidden/>
              </w:rPr>
              <w:t>67</w:t>
            </w:r>
            <w:r w:rsidR="00F03E58">
              <w:rPr>
                <w:webHidden/>
              </w:rPr>
              <w:fldChar w:fldCharType="end"/>
            </w:r>
          </w:hyperlink>
        </w:p>
        <w:p w14:paraId="07DDBFE1" w14:textId="01654F74" w:rsidR="00F03E58" w:rsidRDefault="00000000">
          <w:pPr>
            <w:pStyle w:val="TOC3"/>
            <w:rPr>
              <w:rFonts w:asciiTheme="minorHAnsi" w:eastAsiaTheme="minorEastAsia" w:hAnsiTheme="minorHAnsi" w:cstheme="minorBidi"/>
              <w:szCs w:val="22"/>
              <w:lang w:bidi="ar-SA"/>
            </w:rPr>
          </w:pPr>
          <w:hyperlink w:anchor="_Toc114481221" w:history="1">
            <w:r w:rsidR="00F03E58" w:rsidRPr="00C3707D">
              <w:rPr>
                <w:rStyle w:val="Hyperlink"/>
              </w:rPr>
              <w:t>2.9.2</w:t>
            </w:r>
            <w:r w:rsidR="00F03E58">
              <w:rPr>
                <w:rFonts w:asciiTheme="minorHAnsi" w:eastAsiaTheme="minorEastAsia" w:hAnsiTheme="minorHAnsi" w:cstheme="minorBidi"/>
                <w:szCs w:val="22"/>
                <w:lang w:bidi="ar-SA"/>
              </w:rPr>
              <w:tab/>
            </w:r>
            <w:r w:rsidR="00F03E58" w:rsidRPr="00C3707D">
              <w:rPr>
                <w:rStyle w:val="Hyperlink"/>
              </w:rPr>
              <w:t>Rules Authorisation Table (RAT)</w:t>
            </w:r>
            <w:r w:rsidR="00F03E58">
              <w:rPr>
                <w:webHidden/>
              </w:rPr>
              <w:tab/>
            </w:r>
            <w:r w:rsidR="00F03E58">
              <w:rPr>
                <w:webHidden/>
              </w:rPr>
              <w:fldChar w:fldCharType="begin"/>
            </w:r>
            <w:r w:rsidR="00F03E58">
              <w:rPr>
                <w:webHidden/>
              </w:rPr>
              <w:instrText xml:space="preserve"> PAGEREF _Toc114481221 \h </w:instrText>
            </w:r>
            <w:r w:rsidR="00F03E58">
              <w:rPr>
                <w:webHidden/>
              </w:rPr>
            </w:r>
            <w:r w:rsidR="00F03E58">
              <w:rPr>
                <w:webHidden/>
              </w:rPr>
              <w:fldChar w:fldCharType="separate"/>
            </w:r>
            <w:r w:rsidR="00B80668">
              <w:rPr>
                <w:webHidden/>
              </w:rPr>
              <w:t>67</w:t>
            </w:r>
            <w:r w:rsidR="00F03E58">
              <w:rPr>
                <w:webHidden/>
              </w:rPr>
              <w:fldChar w:fldCharType="end"/>
            </w:r>
          </w:hyperlink>
        </w:p>
        <w:p w14:paraId="6116DFBF" w14:textId="3F92B825" w:rsidR="00F03E58" w:rsidRDefault="00000000">
          <w:pPr>
            <w:pStyle w:val="TOC3"/>
            <w:rPr>
              <w:rFonts w:asciiTheme="minorHAnsi" w:eastAsiaTheme="minorEastAsia" w:hAnsiTheme="minorHAnsi" w:cstheme="minorBidi"/>
              <w:szCs w:val="22"/>
              <w:lang w:bidi="ar-SA"/>
            </w:rPr>
          </w:pPr>
          <w:hyperlink w:anchor="_Toc114481222" w:history="1">
            <w:r w:rsidR="00F03E58" w:rsidRPr="00C3707D">
              <w:rPr>
                <w:rStyle w:val="Hyperlink"/>
              </w:rPr>
              <w:t>2.9.3</w:t>
            </w:r>
            <w:r w:rsidR="00F03E58">
              <w:rPr>
                <w:rFonts w:asciiTheme="minorHAnsi" w:eastAsiaTheme="minorEastAsia" w:hAnsiTheme="minorHAnsi" w:cstheme="minorBidi"/>
                <w:szCs w:val="22"/>
                <w:lang w:bidi="ar-SA"/>
              </w:rPr>
              <w:tab/>
            </w:r>
            <w:r w:rsidR="00F03E58" w:rsidRPr="00C3707D">
              <w:rPr>
                <w:rStyle w:val="Hyperlink"/>
              </w:rPr>
              <w:t>Profile Policy Enabler</w:t>
            </w:r>
            <w:r w:rsidR="00F03E58">
              <w:rPr>
                <w:webHidden/>
              </w:rPr>
              <w:tab/>
            </w:r>
            <w:r w:rsidR="00F03E58">
              <w:rPr>
                <w:webHidden/>
              </w:rPr>
              <w:fldChar w:fldCharType="begin"/>
            </w:r>
            <w:r w:rsidR="00F03E58">
              <w:rPr>
                <w:webHidden/>
              </w:rPr>
              <w:instrText xml:space="preserve"> PAGEREF _Toc114481222 \h </w:instrText>
            </w:r>
            <w:r w:rsidR="00F03E58">
              <w:rPr>
                <w:webHidden/>
              </w:rPr>
            </w:r>
            <w:r w:rsidR="00F03E58">
              <w:rPr>
                <w:webHidden/>
              </w:rPr>
              <w:fldChar w:fldCharType="separate"/>
            </w:r>
            <w:r w:rsidR="00B80668">
              <w:rPr>
                <w:webHidden/>
              </w:rPr>
              <w:t>71</w:t>
            </w:r>
            <w:r w:rsidR="00F03E58">
              <w:rPr>
                <w:webHidden/>
              </w:rPr>
              <w:fldChar w:fldCharType="end"/>
            </w:r>
          </w:hyperlink>
        </w:p>
        <w:p w14:paraId="45928764" w14:textId="2CBF781C" w:rsidR="00F03E58" w:rsidRDefault="00000000">
          <w:pPr>
            <w:pStyle w:val="TOC2"/>
            <w:rPr>
              <w:rFonts w:asciiTheme="minorHAnsi" w:eastAsiaTheme="minorEastAsia" w:hAnsiTheme="minorHAnsi" w:cstheme="minorBidi"/>
              <w:szCs w:val="22"/>
              <w:lang w:bidi="ar-SA"/>
            </w:rPr>
          </w:pPr>
          <w:hyperlink w:anchor="_Toc114481223" w:history="1">
            <w:r w:rsidR="00F03E58" w:rsidRPr="00C3707D">
              <w:rPr>
                <w:rStyle w:val="Hyperlink"/>
                <w:lang w:eastAsia="ko-KR"/>
              </w:rPr>
              <w:t>2.10</w:t>
            </w:r>
            <w:r w:rsidR="00F03E58">
              <w:rPr>
                <w:rFonts w:asciiTheme="minorHAnsi" w:eastAsiaTheme="minorEastAsia" w:hAnsiTheme="minorHAnsi" w:cstheme="minorBidi"/>
                <w:szCs w:val="22"/>
                <w:lang w:bidi="ar-SA"/>
              </w:rPr>
              <w:tab/>
            </w:r>
            <w:r w:rsidR="00F03E58" w:rsidRPr="00C3707D">
              <w:rPr>
                <w:rStyle w:val="Hyperlink"/>
                <w:lang w:eastAsia="ko-KR"/>
              </w:rPr>
              <w:t>Remote Profile Management</w:t>
            </w:r>
            <w:r w:rsidR="00F03E58">
              <w:rPr>
                <w:webHidden/>
              </w:rPr>
              <w:tab/>
            </w:r>
            <w:r w:rsidR="00F03E58">
              <w:rPr>
                <w:webHidden/>
              </w:rPr>
              <w:fldChar w:fldCharType="begin"/>
            </w:r>
            <w:r w:rsidR="00F03E58">
              <w:rPr>
                <w:webHidden/>
              </w:rPr>
              <w:instrText xml:space="preserve"> PAGEREF _Toc114481223 \h </w:instrText>
            </w:r>
            <w:r w:rsidR="00F03E58">
              <w:rPr>
                <w:webHidden/>
              </w:rPr>
            </w:r>
            <w:r w:rsidR="00F03E58">
              <w:rPr>
                <w:webHidden/>
              </w:rPr>
              <w:fldChar w:fldCharType="separate"/>
            </w:r>
            <w:r w:rsidR="00B80668">
              <w:rPr>
                <w:webHidden/>
              </w:rPr>
              <w:t>73</w:t>
            </w:r>
            <w:r w:rsidR="00F03E58">
              <w:rPr>
                <w:webHidden/>
              </w:rPr>
              <w:fldChar w:fldCharType="end"/>
            </w:r>
          </w:hyperlink>
        </w:p>
        <w:p w14:paraId="2160DB7A" w14:textId="7A3983B2" w:rsidR="00F03E58" w:rsidRDefault="00000000">
          <w:pPr>
            <w:pStyle w:val="TOC3"/>
            <w:rPr>
              <w:rFonts w:asciiTheme="minorHAnsi" w:eastAsiaTheme="minorEastAsia" w:hAnsiTheme="minorHAnsi" w:cstheme="minorBidi"/>
              <w:szCs w:val="22"/>
              <w:lang w:bidi="ar-SA"/>
            </w:rPr>
          </w:pPr>
          <w:hyperlink w:anchor="_Toc114481224" w:history="1">
            <w:r w:rsidR="00F03E58" w:rsidRPr="00C3707D">
              <w:rPr>
                <w:rStyle w:val="Hyperlink"/>
              </w:rPr>
              <w:t>2.10.1</w:t>
            </w:r>
            <w:r w:rsidR="00F03E58">
              <w:rPr>
                <w:rFonts w:asciiTheme="minorHAnsi" w:eastAsiaTheme="minorEastAsia" w:hAnsiTheme="minorHAnsi" w:cstheme="minorBidi"/>
                <w:szCs w:val="22"/>
                <w:lang w:bidi="ar-SA"/>
              </w:rPr>
              <w:tab/>
            </w:r>
            <w:r w:rsidR="00F03E58" w:rsidRPr="00C3707D">
              <w:rPr>
                <w:rStyle w:val="Hyperlink"/>
                <w:lang w:eastAsia="ko-KR"/>
              </w:rPr>
              <w:t xml:space="preserve">RPM </w:t>
            </w:r>
            <w:r w:rsidR="00F03E58" w:rsidRPr="00C3707D">
              <w:rPr>
                <w:rStyle w:val="Hyperlink"/>
              </w:rPr>
              <w:t>Package</w:t>
            </w:r>
            <w:r w:rsidR="00F03E58">
              <w:rPr>
                <w:webHidden/>
              </w:rPr>
              <w:tab/>
            </w:r>
            <w:r w:rsidR="00F03E58">
              <w:rPr>
                <w:webHidden/>
              </w:rPr>
              <w:fldChar w:fldCharType="begin"/>
            </w:r>
            <w:r w:rsidR="00F03E58">
              <w:rPr>
                <w:webHidden/>
              </w:rPr>
              <w:instrText xml:space="preserve"> PAGEREF _Toc114481224 \h </w:instrText>
            </w:r>
            <w:r w:rsidR="00F03E58">
              <w:rPr>
                <w:webHidden/>
              </w:rPr>
            </w:r>
            <w:r w:rsidR="00F03E58">
              <w:rPr>
                <w:webHidden/>
              </w:rPr>
              <w:fldChar w:fldCharType="separate"/>
            </w:r>
            <w:r w:rsidR="00B80668">
              <w:rPr>
                <w:webHidden/>
              </w:rPr>
              <w:t>73</w:t>
            </w:r>
            <w:r w:rsidR="00F03E58">
              <w:rPr>
                <w:webHidden/>
              </w:rPr>
              <w:fldChar w:fldCharType="end"/>
            </w:r>
          </w:hyperlink>
        </w:p>
        <w:p w14:paraId="1BD08A20" w14:textId="03FEC46B" w:rsidR="00F03E58" w:rsidRDefault="00000000">
          <w:pPr>
            <w:pStyle w:val="TOC3"/>
            <w:rPr>
              <w:rFonts w:asciiTheme="minorHAnsi" w:eastAsiaTheme="minorEastAsia" w:hAnsiTheme="minorHAnsi" w:cstheme="minorBidi"/>
              <w:szCs w:val="22"/>
              <w:lang w:bidi="ar-SA"/>
            </w:rPr>
          </w:pPr>
          <w:hyperlink w:anchor="_Toc114481225" w:history="1">
            <w:r w:rsidR="00F03E58" w:rsidRPr="00C3707D">
              <w:rPr>
                <w:rStyle w:val="Hyperlink"/>
              </w:rPr>
              <w:t>2.10.2</w:t>
            </w:r>
            <w:r w:rsidR="00F03E58">
              <w:rPr>
                <w:rFonts w:asciiTheme="minorHAnsi" w:eastAsiaTheme="minorEastAsia" w:hAnsiTheme="minorHAnsi" w:cstheme="minorBidi"/>
                <w:szCs w:val="22"/>
                <w:lang w:bidi="ar-SA"/>
              </w:rPr>
              <w:tab/>
            </w:r>
            <w:r w:rsidR="00F03E58" w:rsidRPr="00C3707D">
              <w:rPr>
                <w:rStyle w:val="Hyperlink"/>
              </w:rPr>
              <w:t>Load RPM Package Result</w:t>
            </w:r>
            <w:r w:rsidR="00F03E58">
              <w:rPr>
                <w:webHidden/>
              </w:rPr>
              <w:tab/>
            </w:r>
            <w:r w:rsidR="00F03E58">
              <w:rPr>
                <w:webHidden/>
              </w:rPr>
              <w:fldChar w:fldCharType="begin"/>
            </w:r>
            <w:r w:rsidR="00F03E58">
              <w:rPr>
                <w:webHidden/>
              </w:rPr>
              <w:instrText xml:space="preserve"> PAGEREF _Toc114481225 \h </w:instrText>
            </w:r>
            <w:r w:rsidR="00F03E58">
              <w:rPr>
                <w:webHidden/>
              </w:rPr>
            </w:r>
            <w:r w:rsidR="00F03E58">
              <w:rPr>
                <w:webHidden/>
              </w:rPr>
              <w:fldChar w:fldCharType="separate"/>
            </w:r>
            <w:r w:rsidR="00B80668">
              <w:rPr>
                <w:webHidden/>
              </w:rPr>
              <w:t>74</w:t>
            </w:r>
            <w:r w:rsidR="00F03E58">
              <w:rPr>
                <w:webHidden/>
              </w:rPr>
              <w:fldChar w:fldCharType="end"/>
            </w:r>
          </w:hyperlink>
        </w:p>
        <w:p w14:paraId="2A4FA6F2" w14:textId="2FDAA4BC" w:rsidR="00F03E58" w:rsidRDefault="00000000">
          <w:pPr>
            <w:pStyle w:val="TOC2"/>
            <w:rPr>
              <w:rFonts w:asciiTheme="minorHAnsi" w:eastAsiaTheme="minorEastAsia" w:hAnsiTheme="minorHAnsi" w:cstheme="minorBidi"/>
              <w:szCs w:val="22"/>
              <w:lang w:bidi="ar-SA"/>
            </w:rPr>
          </w:pPr>
          <w:hyperlink w:anchor="_Toc114481226" w:history="1">
            <w:r w:rsidR="00F03E58" w:rsidRPr="00C3707D">
              <w:rPr>
                <w:rStyle w:val="Hyperlink"/>
                <w:lang w:eastAsia="ko-KR"/>
              </w:rPr>
              <w:t xml:space="preserve">2.11 Overview </w:t>
            </w:r>
            <w:r w:rsidR="00F03E58" w:rsidRPr="00C3707D">
              <w:rPr>
                <w:rStyle w:val="Hyperlink"/>
              </w:rPr>
              <w:t>of version interoperability</w:t>
            </w:r>
            <w:r w:rsidR="00F03E58">
              <w:rPr>
                <w:webHidden/>
              </w:rPr>
              <w:tab/>
            </w:r>
            <w:r w:rsidR="00F03E58">
              <w:rPr>
                <w:webHidden/>
              </w:rPr>
              <w:fldChar w:fldCharType="begin"/>
            </w:r>
            <w:r w:rsidR="00F03E58">
              <w:rPr>
                <w:webHidden/>
              </w:rPr>
              <w:instrText xml:space="preserve"> PAGEREF _Toc114481226 \h </w:instrText>
            </w:r>
            <w:r w:rsidR="00F03E58">
              <w:rPr>
                <w:webHidden/>
              </w:rPr>
            </w:r>
            <w:r w:rsidR="00F03E58">
              <w:rPr>
                <w:webHidden/>
              </w:rPr>
              <w:fldChar w:fldCharType="separate"/>
            </w:r>
            <w:r w:rsidR="00B80668">
              <w:rPr>
                <w:webHidden/>
              </w:rPr>
              <w:t>76</w:t>
            </w:r>
            <w:r w:rsidR="00F03E58">
              <w:rPr>
                <w:webHidden/>
              </w:rPr>
              <w:fldChar w:fldCharType="end"/>
            </w:r>
          </w:hyperlink>
        </w:p>
        <w:p w14:paraId="4CC46A07" w14:textId="6982238C" w:rsidR="00F03E58" w:rsidRDefault="00000000">
          <w:pPr>
            <w:pStyle w:val="TOC2"/>
            <w:rPr>
              <w:rFonts w:asciiTheme="minorHAnsi" w:eastAsiaTheme="minorEastAsia" w:hAnsiTheme="minorHAnsi" w:cstheme="minorBidi"/>
              <w:szCs w:val="22"/>
              <w:lang w:bidi="ar-SA"/>
            </w:rPr>
          </w:pPr>
          <w:hyperlink w:anchor="_Toc114481227" w:history="1">
            <w:r w:rsidR="00F03E58" w:rsidRPr="00C3707D">
              <w:rPr>
                <w:rStyle w:val="Hyperlink"/>
                <w:lang w:eastAsia="ko-KR"/>
              </w:rPr>
              <w:t>2.12</w:t>
            </w:r>
            <w:r w:rsidR="00F03E58">
              <w:rPr>
                <w:rFonts w:asciiTheme="minorHAnsi" w:eastAsiaTheme="minorEastAsia" w:hAnsiTheme="minorHAnsi" w:cstheme="minorBidi"/>
                <w:szCs w:val="22"/>
                <w:lang w:bidi="ar-SA"/>
              </w:rPr>
              <w:tab/>
            </w:r>
            <w:r w:rsidR="00F03E58" w:rsidRPr="00C3707D">
              <w:rPr>
                <w:rStyle w:val="Hyperlink"/>
                <w:lang w:eastAsia="ko-KR"/>
              </w:rPr>
              <w:t>Multiple Enabled Profiles</w:t>
            </w:r>
            <w:r w:rsidR="00F03E58">
              <w:rPr>
                <w:webHidden/>
              </w:rPr>
              <w:tab/>
            </w:r>
            <w:r w:rsidR="00F03E58">
              <w:rPr>
                <w:webHidden/>
              </w:rPr>
              <w:fldChar w:fldCharType="begin"/>
            </w:r>
            <w:r w:rsidR="00F03E58">
              <w:rPr>
                <w:webHidden/>
              </w:rPr>
              <w:instrText xml:space="preserve"> PAGEREF _Toc114481227 \h </w:instrText>
            </w:r>
            <w:r w:rsidR="00F03E58">
              <w:rPr>
                <w:webHidden/>
              </w:rPr>
            </w:r>
            <w:r w:rsidR="00F03E58">
              <w:rPr>
                <w:webHidden/>
              </w:rPr>
              <w:fldChar w:fldCharType="separate"/>
            </w:r>
            <w:r w:rsidR="00B80668">
              <w:rPr>
                <w:webHidden/>
              </w:rPr>
              <w:t>77</w:t>
            </w:r>
            <w:r w:rsidR="00F03E58">
              <w:rPr>
                <w:webHidden/>
              </w:rPr>
              <w:fldChar w:fldCharType="end"/>
            </w:r>
          </w:hyperlink>
        </w:p>
        <w:p w14:paraId="26247FC3" w14:textId="096EA455" w:rsidR="00F03E58" w:rsidRDefault="00000000">
          <w:pPr>
            <w:pStyle w:val="TOC2"/>
            <w:rPr>
              <w:rFonts w:asciiTheme="minorHAnsi" w:eastAsiaTheme="minorEastAsia" w:hAnsiTheme="minorHAnsi" w:cstheme="minorBidi"/>
              <w:szCs w:val="22"/>
              <w:lang w:bidi="ar-SA"/>
            </w:rPr>
          </w:pPr>
          <w:hyperlink w:anchor="_Toc114481228" w:history="1">
            <w:r w:rsidR="00F03E58" w:rsidRPr="00C3707D">
              <w:rPr>
                <w:rStyle w:val="Hyperlink"/>
                <w:lang w:eastAsia="ko-KR"/>
              </w:rPr>
              <w:t xml:space="preserve">2.13 Overview </w:t>
            </w:r>
            <w:r w:rsidR="00F03E58" w:rsidRPr="00C3707D">
              <w:rPr>
                <w:rStyle w:val="Hyperlink"/>
              </w:rPr>
              <w:t>of Push Service</w:t>
            </w:r>
            <w:r w:rsidR="00F03E58">
              <w:rPr>
                <w:webHidden/>
              </w:rPr>
              <w:tab/>
            </w:r>
            <w:r w:rsidR="00F03E58">
              <w:rPr>
                <w:webHidden/>
              </w:rPr>
              <w:fldChar w:fldCharType="begin"/>
            </w:r>
            <w:r w:rsidR="00F03E58">
              <w:rPr>
                <w:webHidden/>
              </w:rPr>
              <w:instrText xml:space="preserve"> PAGEREF _Toc114481228 \h </w:instrText>
            </w:r>
            <w:r w:rsidR="00F03E58">
              <w:rPr>
                <w:webHidden/>
              </w:rPr>
            </w:r>
            <w:r w:rsidR="00F03E58">
              <w:rPr>
                <w:webHidden/>
              </w:rPr>
              <w:fldChar w:fldCharType="separate"/>
            </w:r>
            <w:r w:rsidR="00B80668">
              <w:rPr>
                <w:webHidden/>
              </w:rPr>
              <w:t>78</w:t>
            </w:r>
            <w:r w:rsidR="00F03E58">
              <w:rPr>
                <w:webHidden/>
              </w:rPr>
              <w:fldChar w:fldCharType="end"/>
            </w:r>
          </w:hyperlink>
        </w:p>
        <w:p w14:paraId="614620EC" w14:textId="2EF05174" w:rsidR="00F03E58" w:rsidRDefault="00000000">
          <w:pPr>
            <w:pStyle w:val="TOC1"/>
            <w:rPr>
              <w:rFonts w:asciiTheme="minorHAnsi" w:eastAsiaTheme="minorEastAsia" w:hAnsiTheme="minorHAnsi" w:cstheme="minorBidi"/>
              <w:b w:val="0"/>
              <w:lang w:eastAsia="en-GB" w:bidi="ar-SA"/>
            </w:rPr>
          </w:pPr>
          <w:hyperlink w:anchor="_Toc114481229" w:history="1">
            <w:r w:rsidR="00F03E58" w:rsidRPr="00C3707D">
              <w:rPr>
                <w:rStyle w:val="Hyperlink"/>
              </w:rPr>
              <w:t>3</w:t>
            </w:r>
            <w:r w:rsidR="00F03E58">
              <w:rPr>
                <w:rFonts w:asciiTheme="minorHAnsi" w:eastAsiaTheme="minorEastAsia" w:hAnsiTheme="minorHAnsi" w:cstheme="minorBidi"/>
                <w:b w:val="0"/>
                <w:lang w:eastAsia="en-GB" w:bidi="ar-SA"/>
              </w:rPr>
              <w:tab/>
            </w:r>
            <w:r w:rsidR="00F03E58" w:rsidRPr="00C3707D">
              <w:rPr>
                <w:rStyle w:val="Hyperlink"/>
              </w:rPr>
              <w:t>Procedures</w:t>
            </w:r>
            <w:r w:rsidR="00F03E58">
              <w:rPr>
                <w:webHidden/>
              </w:rPr>
              <w:tab/>
            </w:r>
            <w:r w:rsidR="00F03E58">
              <w:rPr>
                <w:webHidden/>
              </w:rPr>
              <w:fldChar w:fldCharType="begin"/>
            </w:r>
            <w:r w:rsidR="00F03E58">
              <w:rPr>
                <w:webHidden/>
              </w:rPr>
              <w:instrText xml:space="preserve"> PAGEREF _Toc114481229 \h </w:instrText>
            </w:r>
            <w:r w:rsidR="00F03E58">
              <w:rPr>
                <w:webHidden/>
              </w:rPr>
            </w:r>
            <w:r w:rsidR="00F03E58">
              <w:rPr>
                <w:webHidden/>
              </w:rPr>
              <w:fldChar w:fldCharType="separate"/>
            </w:r>
            <w:r w:rsidR="00B80668">
              <w:rPr>
                <w:webHidden/>
              </w:rPr>
              <w:t>80</w:t>
            </w:r>
            <w:r w:rsidR="00F03E58">
              <w:rPr>
                <w:webHidden/>
              </w:rPr>
              <w:fldChar w:fldCharType="end"/>
            </w:r>
          </w:hyperlink>
        </w:p>
        <w:p w14:paraId="5A69E9B4" w14:textId="25728D9E" w:rsidR="00F03E58" w:rsidRDefault="00000000">
          <w:pPr>
            <w:pStyle w:val="TOC2"/>
            <w:rPr>
              <w:rFonts w:asciiTheme="minorHAnsi" w:eastAsiaTheme="minorEastAsia" w:hAnsiTheme="minorHAnsi" w:cstheme="minorBidi"/>
              <w:szCs w:val="22"/>
              <w:lang w:bidi="ar-SA"/>
            </w:rPr>
          </w:pPr>
          <w:hyperlink w:anchor="_Toc114481230" w:history="1">
            <w:r w:rsidR="00F03E58" w:rsidRPr="00C3707D">
              <w:rPr>
                <w:rStyle w:val="Hyperlink"/>
              </w:rPr>
              <w:t>3.0</w:t>
            </w:r>
            <w:r w:rsidR="00F03E58">
              <w:rPr>
                <w:rFonts w:asciiTheme="minorHAnsi" w:eastAsiaTheme="minorEastAsia" w:hAnsiTheme="minorHAnsi" w:cstheme="minorBidi"/>
                <w:szCs w:val="22"/>
                <w:lang w:bidi="ar-SA"/>
              </w:rPr>
              <w:tab/>
            </w:r>
            <w:r w:rsidR="00F03E58" w:rsidRPr="00C3707D">
              <w:rPr>
                <w:rStyle w:val="Hyperlink"/>
              </w:rPr>
              <w:t>Common Procedures</w:t>
            </w:r>
            <w:r w:rsidR="00F03E58">
              <w:rPr>
                <w:webHidden/>
              </w:rPr>
              <w:tab/>
            </w:r>
            <w:r w:rsidR="00F03E58">
              <w:rPr>
                <w:webHidden/>
              </w:rPr>
              <w:fldChar w:fldCharType="begin"/>
            </w:r>
            <w:r w:rsidR="00F03E58">
              <w:rPr>
                <w:webHidden/>
              </w:rPr>
              <w:instrText xml:space="preserve"> PAGEREF _Toc114481230 \h </w:instrText>
            </w:r>
            <w:r w:rsidR="00F03E58">
              <w:rPr>
                <w:webHidden/>
              </w:rPr>
            </w:r>
            <w:r w:rsidR="00F03E58">
              <w:rPr>
                <w:webHidden/>
              </w:rPr>
              <w:fldChar w:fldCharType="separate"/>
            </w:r>
            <w:r w:rsidR="00B80668">
              <w:rPr>
                <w:webHidden/>
              </w:rPr>
              <w:t>80</w:t>
            </w:r>
            <w:r w:rsidR="00F03E58">
              <w:rPr>
                <w:webHidden/>
              </w:rPr>
              <w:fldChar w:fldCharType="end"/>
            </w:r>
          </w:hyperlink>
        </w:p>
        <w:p w14:paraId="2C3794C7" w14:textId="0ED37CD2" w:rsidR="00F03E58" w:rsidRDefault="00000000">
          <w:pPr>
            <w:pStyle w:val="TOC3"/>
            <w:rPr>
              <w:rFonts w:asciiTheme="minorHAnsi" w:eastAsiaTheme="minorEastAsia" w:hAnsiTheme="minorHAnsi" w:cstheme="minorBidi"/>
              <w:szCs w:val="22"/>
              <w:lang w:bidi="ar-SA"/>
            </w:rPr>
          </w:pPr>
          <w:hyperlink w:anchor="_Toc114481231" w:history="1">
            <w:r w:rsidR="00F03E58" w:rsidRPr="00C3707D">
              <w:rPr>
                <w:rStyle w:val="Hyperlink"/>
              </w:rPr>
              <w:t>3.0.1</w:t>
            </w:r>
            <w:r w:rsidR="00F03E58">
              <w:rPr>
                <w:rFonts w:asciiTheme="minorHAnsi" w:eastAsiaTheme="minorEastAsia" w:hAnsiTheme="minorHAnsi" w:cstheme="minorBidi"/>
                <w:szCs w:val="22"/>
                <w:lang w:bidi="ar-SA"/>
              </w:rPr>
              <w:tab/>
            </w:r>
            <w:r w:rsidR="00F03E58" w:rsidRPr="00C3707D">
              <w:rPr>
                <w:rStyle w:val="Hyperlink"/>
              </w:rPr>
              <w:t>Common Mutual Authentication Procedure</w:t>
            </w:r>
            <w:r w:rsidR="00F03E58">
              <w:rPr>
                <w:webHidden/>
              </w:rPr>
              <w:tab/>
            </w:r>
            <w:r w:rsidR="00F03E58">
              <w:rPr>
                <w:webHidden/>
              </w:rPr>
              <w:fldChar w:fldCharType="begin"/>
            </w:r>
            <w:r w:rsidR="00F03E58">
              <w:rPr>
                <w:webHidden/>
              </w:rPr>
              <w:instrText xml:space="preserve"> PAGEREF _Toc114481231 \h </w:instrText>
            </w:r>
            <w:r w:rsidR="00F03E58">
              <w:rPr>
                <w:webHidden/>
              </w:rPr>
            </w:r>
            <w:r w:rsidR="00F03E58">
              <w:rPr>
                <w:webHidden/>
              </w:rPr>
              <w:fldChar w:fldCharType="separate"/>
            </w:r>
            <w:r w:rsidR="00B80668">
              <w:rPr>
                <w:webHidden/>
              </w:rPr>
              <w:t>80</w:t>
            </w:r>
            <w:r w:rsidR="00F03E58">
              <w:rPr>
                <w:webHidden/>
              </w:rPr>
              <w:fldChar w:fldCharType="end"/>
            </w:r>
          </w:hyperlink>
        </w:p>
        <w:p w14:paraId="6B536FD4" w14:textId="51F9B9D7" w:rsidR="00F03E58" w:rsidRDefault="00000000">
          <w:pPr>
            <w:pStyle w:val="TOC3"/>
            <w:rPr>
              <w:rFonts w:asciiTheme="minorHAnsi" w:eastAsiaTheme="minorEastAsia" w:hAnsiTheme="minorHAnsi" w:cstheme="minorBidi"/>
              <w:szCs w:val="22"/>
              <w:lang w:bidi="ar-SA"/>
            </w:rPr>
          </w:pPr>
          <w:hyperlink w:anchor="_Toc114481232" w:history="1">
            <w:r w:rsidR="00F03E58" w:rsidRPr="00C3707D">
              <w:rPr>
                <w:rStyle w:val="Hyperlink"/>
              </w:rPr>
              <w:t>3.0.2</w:t>
            </w:r>
            <w:r w:rsidR="00F03E58">
              <w:rPr>
                <w:rFonts w:asciiTheme="minorHAnsi" w:eastAsiaTheme="minorEastAsia" w:hAnsiTheme="minorHAnsi" w:cstheme="minorBidi"/>
                <w:szCs w:val="22"/>
                <w:lang w:bidi="ar-SA"/>
              </w:rPr>
              <w:tab/>
            </w:r>
            <w:r w:rsidR="00F03E58" w:rsidRPr="00C3707D">
              <w:rPr>
                <w:rStyle w:val="Hyperlink"/>
              </w:rPr>
              <w:t>Common Cancel Session Procedure</w:t>
            </w:r>
            <w:r w:rsidR="00F03E58">
              <w:rPr>
                <w:webHidden/>
              </w:rPr>
              <w:tab/>
            </w:r>
            <w:r w:rsidR="00F03E58">
              <w:rPr>
                <w:webHidden/>
              </w:rPr>
              <w:fldChar w:fldCharType="begin"/>
            </w:r>
            <w:r w:rsidR="00F03E58">
              <w:rPr>
                <w:webHidden/>
              </w:rPr>
              <w:instrText xml:space="preserve"> PAGEREF _Toc114481232 \h </w:instrText>
            </w:r>
            <w:r w:rsidR="00F03E58">
              <w:rPr>
                <w:webHidden/>
              </w:rPr>
            </w:r>
            <w:r w:rsidR="00F03E58">
              <w:rPr>
                <w:webHidden/>
              </w:rPr>
              <w:fldChar w:fldCharType="separate"/>
            </w:r>
            <w:r w:rsidR="00B80668">
              <w:rPr>
                <w:webHidden/>
              </w:rPr>
              <w:t>86</w:t>
            </w:r>
            <w:r w:rsidR="00F03E58">
              <w:rPr>
                <w:webHidden/>
              </w:rPr>
              <w:fldChar w:fldCharType="end"/>
            </w:r>
          </w:hyperlink>
        </w:p>
        <w:p w14:paraId="7AF61A8A" w14:textId="70219C87" w:rsidR="00F03E58" w:rsidRDefault="00000000">
          <w:pPr>
            <w:pStyle w:val="TOC3"/>
            <w:rPr>
              <w:rFonts w:asciiTheme="minorHAnsi" w:eastAsiaTheme="minorEastAsia" w:hAnsiTheme="minorHAnsi" w:cstheme="minorBidi"/>
              <w:szCs w:val="22"/>
              <w:lang w:bidi="ar-SA"/>
            </w:rPr>
          </w:pPr>
          <w:hyperlink w:anchor="_Toc114481233" w:history="1">
            <w:r w:rsidR="00F03E58" w:rsidRPr="00C3707D">
              <w:rPr>
                <w:rStyle w:val="Hyperlink"/>
              </w:rPr>
              <w:t>3.0.3</w:t>
            </w:r>
            <w:r w:rsidR="00F03E58">
              <w:rPr>
                <w:rFonts w:asciiTheme="minorHAnsi" w:eastAsiaTheme="minorEastAsia" w:hAnsiTheme="minorHAnsi" w:cstheme="minorBidi"/>
                <w:szCs w:val="22"/>
                <w:lang w:bidi="ar-SA"/>
              </w:rPr>
              <w:tab/>
            </w:r>
            <w:r w:rsidR="00F03E58" w:rsidRPr="00C3707D">
              <w:rPr>
                <w:rStyle w:val="Hyperlink"/>
              </w:rPr>
              <w:t>RSP Sessions and Error Handling</w:t>
            </w:r>
            <w:r w:rsidR="00F03E58">
              <w:rPr>
                <w:webHidden/>
              </w:rPr>
              <w:tab/>
            </w:r>
            <w:r w:rsidR="00F03E58">
              <w:rPr>
                <w:webHidden/>
              </w:rPr>
              <w:fldChar w:fldCharType="begin"/>
            </w:r>
            <w:r w:rsidR="00F03E58">
              <w:rPr>
                <w:webHidden/>
              </w:rPr>
              <w:instrText xml:space="preserve"> PAGEREF _Toc114481233 \h </w:instrText>
            </w:r>
            <w:r w:rsidR="00F03E58">
              <w:rPr>
                <w:webHidden/>
              </w:rPr>
            </w:r>
            <w:r w:rsidR="00F03E58">
              <w:rPr>
                <w:webHidden/>
              </w:rPr>
              <w:fldChar w:fldCharType="separate"/>
            </w:r>
            <w:r w:rsidR="00B80668">
              <w:rPr>
                <w:webHidden/>
              </w:rPr>
              <w:t>91</w:t>
            </w:r>
            <w:r w:rsidR="00F03E58">
              <w:rPr>
                <w:webHidden/>
              </w:rPr>
              <w:fldChar w:fldCharType="end"/>
            </w:r>
          </w:hyperlink>
        </w:p>
        <w:p w14:paraId="4E650A28" w14:textId="20DF4BA4" w:rsidR="00F03E58" w:rsidRDefault="00000000">
          <w:pPr>
            <w:pStyle w:val="TOC2"/>
            <w:rPr>
              <w:rFonts w:asciiTheme="minorHAnsi" w:eastAsiaTheme="minorEastAsia" w:hAnsiTheme="minorHAnsi" w:cstheme="minorBidi"/>
              <w:szCs w:val="22"/>
              <w:lang w:bidi="ar-SA"/>
            </w:rPr>
          </w:pPr>
          <w:hyperlink w:anchor="_Toc114481234" w:history="1">
            <w:r w:rsidR="00F03E58" w:rsidRPr="00C3707D">
              <w:rPr>
                <w:rStyle w:val="Hyperlink"/>
              </w:rPr>
              <w:t>3.1</w:t>
            </w:r>
            <w:r w:rsidR="00F03E58">
              <w:rPr>
                <w:rFonts w:asciiTheme="minorHAnsi" w:eastAsiaTheme="minorEastAsia" w:hAnsiTheme="minorHAnsi" w:cstheme="minorBidi"/>
                <w:szCs w:val="22"/>
                <w:lang w:bidi="ar-SA"/>
              </w:rPr>
              <w:tab/>
            </w:r>
            <w:r w:rsidR="00F03E58" w:rsidRPr="00C3707D">
              <w:rPr>
                <w:rStyle w:val="Hyperlink"/>
              </w:rPr>
              <w:t>Remote Provisioning</w:t>
            </w:r>
            <w:r w:rsidR="00F03E58">
              <w:rPr>
                <w:webHidden/>
              </w:rPr>
              <w:tab/>
            </w:r>
            <w:r w:rsidR="00F03E58">
              <w:rPr>
                <w:webHidden/>
              </w:rPr>
              <w:fldChar w:fldCharType="begin"/>
            </w:r>
            <w:r w:rsidR="00F03E58">
              <w:rPr>
                <w:webHidden/>
              </w:rPr>
              <w:instrText xml:space="preserve"> PAGEREF _Toc114481234 \h </w:instrText>
            </w:r>
            <w:r w:rsidR="00F03E58">
              <w:rPr>
                <w:webHidden/>
              </w:rPr>
            </w:r>
            <w:r w:rsidR="00F03E58">
              <w:rPr>
                <w:webHidden/>
              </w:rPr>
              <w:fldChar w:fldCharType="separate"/>
            </w:r>
            <w:r w:rsidR="00B80668">
              <w:rPr>
                <w:webHidden/>
              </w:rPr>
              <w:t>92</w:t>
            </w:r>
            <w:r w:rsidR="00F03E58">
              <w:rPr>
                <w:webHidden/>
              </w:rPr>
              <w:fldChar w:fldCharType="end"/>
            </w:r>
          </w:hyperlink>
        </w:p>
        <w:p w14:paraId="15437B46" w14:textId="1F5BB2AF" w:rsidR="00F03E58" w:rsidRDefault="00000000">
          <w:pPr>
            <w:pStyle w:val="TOC3"/>
            <w:rPr>
              <w:rFonts w:asciiTheme="minorHAnsi" w:eastAsiaTheme="minorEastAsia" w:hAnsiTheme="minorHAnsi" w:cstheme="minorBidi"/>
              <w:szCs w:val="22"/>
              <w:lang w:bidi="ar-SA"/>
            </w:rPr>
          </w:pPr>
          <w:hyperlink w:anchor="_Toc114481235" w:history="1">
            <w:r w:rsidR="00F03E58" w:rsidRPr="00C3707D">
              <w:rPr>
                <w:rStyle w:val="Hyperlink"/>
              </w:rPr>
              <w:t>3.1.1</w:t>
            </w:r>
            <w:r w:rsidR="00F03E58">
              <w:rPr>
                <w:rFonts w:asciiTheme="minorHAnsi" w:eastAsiaTheme="minorEastAsia" w:hAnsiTheme="minorHAnsi" w:cstheme="minorBidi"/>
                <w:szCs w:val="22"/>
                <w:lang w:bidi="ar-SA"/>
              </w:rPr>
              <w:tab/>
            </w:r>
            <w:r w:rsidR="00F03E58" w:rsidRPr="00C3707D">
              <w:rPr>
                <w:rStyle w:val="Hyperlink"/>
              </w:rPr>
              <w:t>Profile Download Initiation</w:t>
            </w:r>
            <w:r w:rsidR="00F03E58">
              <w:rPr>
                <w:webHidden/>
              </w:rPr>
              <w:tab/>
            </w:r>
            <w:r w:rsidR="00F03E58">
              <w:rPr>
                <w:webHidden/>
              </w:rPr>
              <w:fldChar w:fldCharType="begin"/>
            </w:r>
            <w:r w:rsidR="00F03E58">
              <w:rPr>
                <w:webHidden/>
              </w:rPr>
              <w:instrText xml:space="preserve"> PAGEREF _Toc114481235 \h </w:instrText>
            </w:r>
            <w:r w:rsidR="00F03E58">
              <w:rPr>
                <w:webHidden/>
              </w:rPr>
            </w:r>
            <w:r w:rsidR="00F03E58">
              <w:rPr>
                <w:webHidden/>
              </w:rPr>
              <w:fldChar w:fldCharType="separate"/>
            </w:r>
            <w:r w:rsidR="00B80668">
              <w:rPr>
                <w:webHidden/>
              </w:rPr>
              <w:t>92</w:t>
            </w:r>
            <w:r w:rsidR="00F03E58">
              <w:rPr>
                <w:webHidden/>
              </w:rPr>
              <w:fldChar w:fldCharType="end"/>
            </w:r>
          </w:hyperlink>
        </w:p>
        <w:p w14:paraId="58DCDEA1" w14:textId="5E708367" w:rsidR="00F03E58" w:rsidRDefault="00000000">
          <w:pPr>
            <w:pStyle w:val="TOC3"/>
            <w:rPr>
              <w:rFonts w:asciiTheme="minorHAnsi" w:eastAsiaTheme="minorEastAsia" w:hAnsiTheme="minorHAnsi" w:cstheme="minorBidi"/>
              <w:szCs w:val="22"/>
              <w:lang w:bidi="ar-SA"/>
            </w:rPr>
          </w:pPr>
          <w:hyperlink w:anchor="_Toc114481236" w:history="1">
            <w:r w:rsidR="00F03E58" w:rsidRPr="00C3707D">
              <w:rPr>
                <w:rStyle w:val="Hyperlink"/>
              </w:rPr>
              <w:t>3.1.2</w:t>
            </w:r>
            <w:r w:rsidR="00F03E58">
              <w:rPr>
                <w:rFonts w:asciiTheme="minorHAnsi" w:eastAsiaTheme="minorEastAsia" w:hAnsiTheme="minorHAnsi" w:cstheme="minorBidi"/>
                <w:szCs w:val="22"/>
                <w:lang w:bidi="ar-SA"/>
              </w:rPr>
              <w:tab/>
            </w:r>
            <w:r w:rsidR="00F03E58" w:rsidRPr="00C3707D">
              <w:rPr>
                <w:rStyle w:val="Hyperlink"/>
              </w:rPr>
              <w:t>Void</w:t>
            </w:r>
            <w:r w:rsidR="00F03E58">
              <w:rPr>
                <w:webHidden/>
              </w:rPr>
              <w:tab/>
            </w:r>
            <w:r w:rsidR="00F03E58">
              <w:rPr>
                <w:webHidden/>
              </w:rPr>
              <w:fldChar w:fldCharType="begin"/>
            </w:r>
            <w:r w:rsidR="00F03E58">
              <w:rPr>
                <w:webHidden/>
              </w:rPr>
              <w:instrText xml:space="preserve"> PAGEREF _Toc114481236 \h </w:instrText>
            </w:r>
            <w:r w:rsidR="00F03E58">
              <w:rPr>
                <w:webHidden/>
              </w:rPr>
            </w:r>
            <w:r w:rsidR="00F03E58">
              <w:rPr>
                <w:webHidden/>
              </w:rPr>
              <w:fldChar w:fldCharType="separate"/>
            </w:r>
            <w:r w:rsidR="00B80668">
              <w:rPr>
                <w:webHidden/>
              </w:rPr>
              <w:t>96</w:t>
            </w:r>
            <w:r w:rsidR="00F03E58">
              <w:rPr>
                <w:webHidden/>
              </w:rPr>
              <w:fldChar w:fldCharType="end"/>
            </w:r>
          </w:hyperlink>
        </w:p>
        <w:p w14:paraId="2C55BB27" w14:textId="1D15A092" w:rsidR="00F03E58" w:rsidRDefault="00000000">
          <w:pPr>
            <w:pStyle w:val="TOC3"/>
            <w:rPr>
              <w:rFonts w:asciiTheme="minorHAnsi" w:eastAsiaTheme="minorEastAsia" w:hAnsiTheme="minorHAnsi" w:cstheme="minorBidi"/>
              <w:szCs w:val="22"/>
              <w:lang w:bidi="ar-SA"/>
            </w:rPr>
          </w:pPr>
          <w:hyperlink w:anchor="_Toc114481237" w:history="1">
            <w:r w:rsidR="00F03E58" w:rsidRPr="00C3707D">
              <w:rPr>
                <w:rStyle w:val="Hyperlink"/>
              </w:rPr>
              <w:t>3.1.3</w:t>
            </w:r>
            <w:r w:rsidR="00F03E58">
              <w:rPr>
                <w:rFonts w:asciiTheme="minorHAnsi" w:eastAsiaTheme="minorEastAsia" w:hAnsiTheme="minorHAnsi" w:cstheme="minorBidi"/>
                <w:szCs w:val="22"/>
                <w:lang w:bidi="ar-SA"/>
              </w:rPr>
              <w:tab/>
            </w:r>
            <w:r w:rsidR="00F03E58" w:rsidRPr="00C3707D">
              <w:rPr>
                <w:rStyle w:val="Hyperlink"/>
              </w:rPr>
              <w:t>Profile Download and Installation</w:t>
            </w:r>
            <w:r w:rsidR="00F03E58">
              <w:rPr>
                <w:webHidden/>
              </w:rPr>
              <w:tab/>
            </w:r>
            <w:r w:rsidR="00F03E58">
              <w:rPr>
                <w:webHidden/>
              </w:rPr>
              <w:fldChar w:fldCharType="begin"/>
            </w:r>
            <w:r w:rsidR="00F03E58">
              <w:rPr>
                <w:webHidden/>
              </w:rPr>
              <w:instrText xml:space="preserve"> PAGEREF _Toc114481237 \h </w:instrText>
            </w:r>
            <w:r w:rsidR="00F03E58">
              <w:rPr>
                <w:webHidden/>
              </w:rPr>
            </w:r>
            <w:r w:rsidR="00F03E58">
              <w:rPr>
                <w:webHidden/>
              </w:rPr>
              <w:fldChar w:fldCharType="separate"/>
            </w:r>
            <w:r w:rsidR="00B80668">
              <w:rPr>
                <w:webHidden/>
              </w:rPr>
              <w:t>96</w:t>
            </w:r>
            <w:r w:rsidR="00F03E58">
              <w:rPr>
                <w:webHidden/>
              </w:rPr>
              <w:fldChar w:fldCharType="end"/>
            </w:r>
          </w:hyperlink>
        </w:p>
        <w:p w14:paraId="6FF999E3" w14:textId="48833DF1" w:rsidR="00F03E58" w:rsidRDefault="00000000">
          <w:pPr>
            <w:pStyle w:val="TOC3"/>
            <w:rPr>
              <w:rFonts w:asciiTheme="minorHAnsi" w:eastAsiaTheme="minorEastAsia" w:hAnsiTheme="minorHAnsi" w:cstheme="minorBidi"/>
              <w:szCs w:val="22"/>
              <w:lang w:bidi="ar-SA"/>
            </w:rPr>
          </w:pPr>
          <w:hyperlink w:anchor="_Toc114481238" w:history="1">
            <w:r w:rsidR="00F03E58" w:rsidRPr="00C3707D">
              <w:rPr>
                <w:rStyle w:val="Hyperlink"/>
              </w:rPr>
              <w:t>3.1.4</w:t>
            </w:r>
            <w:r w:rsidR="00F03E58">
              <w:rPr>
                <w:rFonts w:asciiTheme="minorHAnsi" w:eastAsiaTheme="minorEastAsia" w:hAnsiTheme="minorHAnsi" w:cstheme="minorBidi"/>
                <w:szCs w:val="22"/>
                <w:lang w:bidi="ar-SA"/>
              </w:rPr>
              <w:tab/>
            </w:r>
            <w:r w:rsidR="00F03E58" w:rsidRPr="00C3707D">
              <w:rPr>
                <w:rStyle w:val="Hyperlink"/>
              </w:rPr>
              <w:t>Limitation for Profile Installation</w:t>
            </w:r>
            <w:r w:rsidR="00F03E58">
              <w:rPr>
                <w:webHidden/>
              </w:rPr>
              <w:tab/>
            </w:r>
            <w:r w:rsidR="00F03E58">
              <w:rPr>
                <w:webHidden/>
              </w:rPr>
              <w:fldChar w:fldCharType="begin"/>
            </w:r>
            <w:r w:rsidR="00F03E58">
              <w:rPr>
                <w:webHidden/>
              </w:rPr>
              <w:instrText xml:space="preserve"> PAGEREF _Toc114481238 \h </w:instrText>
            </w:r>
            <w:r w:rsidR="00F03E58">
              <w:rPr>
                <w:webHidden/>
              </w:rPr>
            </w:r>
            <w:r w:rsidR="00F03E58">
              <w:rPr>
                <w:webHidden/>
              </w:rPr>
              <w:fldChar w:fldCharType="separate"/>
            </w:r>
            <w:r w:rsidR="00B80668">
              <w:rPr>
                <w:webHidden/>
              </w:rPr>
              <w:t>111</w:t>
            </w:r>
            <w:r w:rsidR="00F03E58">
              <w:rPr>
                <w:webHidden/>
              </w:rPr>
              <w:fldChar w:fldCharType="end"/>
            </w:r>
          </w:hyperlink>
        </w:p>
        <w:p w14:paraId="559187AF" w14:textId="14BDA3DC" w:rsidR="00F03E58" w:rsidRDefault="00000000">
          <w:pPr>
            <w:pStyle w:val="TOC3"/>
            <w:rPr>
              <w:rFonts w:asciiTheme="minorHAnsi" w:eastAsiaTheme="minorEastAsia" w:hAnsiTheme="minorHAnsi" w:cstheme="minorBidi"/>
              <w:szCs w:val="22"/>
              <w:lang w:bidi="ar-SA"/>
            </w:rPr>
          </w:pPr>
          <w:hyperlink w:anchor="_Toc114481239" w:history="1">
            <w:r w:rsidR="00F03E58" w:rsidRPr="00C3707D">
              <w:rPr>
                <w:rStyle w:val="Hyperlink"/>
              </w:rPr>
              <w:t>3.1.5</w:t>
            </w:r>
            <w:r w:rsidR="00F03E58">
              <w:rPr>
                <w:rFonts w:asciiTheme="minorHAnsi" w:eastAsiaTheme="minorEastAsia" w:hAnsiTheme="minorHAnsi" w:cstheme="minorBidi"/>
                <w:szCs w:val="22"/>
                <w:lang w:bidi="ar-SA"/>
              </w:rPr>
              <w:tab/>
            </w:r>
            <w:r w:rsidR="00F03E58" w:rsidRPr="00C3707D">
              <w:rPr>
                <w:rStyle w:val="Hyperlink"/>
              </w:rPr>
              <w:t>Error Handling Within the Profile Download and Installation Procedure</w:t>
            </w:r>
            <w:r w:rsidR="00F03E58">
              <w:rPr>
                <w:webHidden/>
              </w:rPr>
              <w:tab/>
            </w:r>
            <w:r w:rsidR="00F03E58">
              <w:rPr>
                <w:webHidden/>
              </w:rPr>
              <w:fldChar w:fldCharType="begin"/>
            </w:r>
            <w:r w:rsidR="00F03E58">
              <w:rPr>
                <w:webHidden/>
              </w:rPr>
              <w:instrText xml:space="preserve"> PAGEREF _Toc114481239 \h </w:instrText>
            </w:r>
            <w:r w:rsidR="00F03E58">
              <w:rPr>
                <w:webHidden/>
              </w:rPr>
            </w:r>
            <w:r w:rsidR="00F03E58">
              <w:rPr>
                <w:webHidden/>
              </w:rPr>
              <w:fldChar w:fldCharType="separate"/>
            </w:r>
            <w:r w:rsidR="00B80668">
              <w:rPr>
                <w:webHidden/>
              </w:rPr>
              <w:t>111</w:t>
            </w:r>
            <w:r w:rsidR="00F03E58">
              <w:rPr>
                <w:webHidden/>
              </w:rPr>
              <w:fldChar w:fldCharType="end"/>
            </w:r>
          </w:hyperlink>
        </w:p>
        <w:p w14:paraId="4B0F25E8" w14:textId="2A25EB28" w:rsidR="00F03E58" w:rsidRDefault="00000000">
          <w:pPr>
            <w:pStyle w:val="TOC3"/>
            <w:rPr>
              <w:rFonts w:asciiTheme="minorHAnsi" w:eastAsiaTheme="minorEastAsia" w:hAnsiTheme="minorHAnsi" w:cstheme="minorBidi"/>
              <w:szCs w:val="22"/>
              <w:lang w:bidi="ar-SA"/>
            </w:rPr>
          </w:pPr>
          <w:hyperlink w:anchor="_Toc114481240" w:history="1">
            <w:r w:rsidR="00F03E58" w:rsidRPr="00C3707D">
              <w:rPr>
                <w:rStyle w:val="Hyperlink"/>
              </w:rPr>
              <w:t>3.1.6</w:t>
            </w:r>
            <w:r w:rsidR="00F03E58">
              <w:rPr>
                <w:rFonts w:asciiTheme="minorHAnsi" w:eastAsiaTheme="minorEastAsia" w:hAnsiTheme="minorHAnsi" w:cstheme="minorBidi"/>
                <w:szCs w:val="22"/>
                <w:lang w:bidi="ar-SA"/>
              </w:rPr>
              <w:tab/>
            </w:r>
            <w:r w:rsidR="00F03E58" w:rsidRPr="00C3707D">
              <w:rPr>
                <w:rStyle w:val="Hyperlink"/>
              </w:rPr>
              <w:t>Profile Lifecycle at SM-DP+</w:t>
            </w:r>
            <w:r w:rsidR="00F03E58">
              <w:rPr>
                <w:webHidden/>
              </w:rPr>
              <w:tab/>
            </w:r>
            <w:r w:rsidR="00F03E58">
              <w:rPr>
                <w:webHidden/>
              </w:rPr>
              <w:fldChar w:fldCharType="begin"/>
            </w:r>
            <w:r w:rsidR="00F03E58">
              <w:rPr>
                <w:webHidden/>
              </w:rPr>
              <w:instrText xml:space="preserve"> PAGEREF _Toc114481240 \h </w:instrText>
            </w:r>
            <w:r w:rsidR="00F03E58">
              <w:rPr>
                <w:webHidden/>
              </w:rPr>
            </w:r>
            <w:r w:rsidR="00F03E58">
              <w:rPr>
                <w:webHidden/>
              </w:rPr>
              <w:fldChar w:fldCharType="separate"/>
            </w:r>
            <w:r w:rsidR="00B80668">
              <w:rPr>
                <w:webHidden/>
              </w:rPr>
              <w:t>112</w:t>
            </w:r>
            <w:r w:rsidR="00F03E58">
              <w:rPr>
                <w:webHidden/>
              </w:rPr>
              <w:fldChar w:fldCharType="end"/>
            </w:r>
          </w:hyperlink>
        </w:p>
        <w:p w14:paraId="1F2E0D40" w14:textId="28818699" w:rsidR="00F03E58" w:rsidRDefault="00000000">
          <w:pPr>
            <w:pStyle w:val="TOC2"/>
            <w:rPr>
              <w:rFonts w:asciiTheme="minorHAnsi" w:eastAsiaTheme="minorEastAsia" w:hAnsiTheme="minorHAnsi" w:cstheme="minorBidi"/>
              <w:szCs w:val="22"/>
              <w:lang w:bidi="ar-SA"/>
            </w:rPr>
          </w:pPr>
          <w:hyperlink w:anchor="_Toc114481241" w:history="1">
            <w:r w:rsidR="00F03E58" w:rsidRPr="00C3707D">
              <w:rPr>
                <w:rStyle w:val="Hyperlink"/>
              </w:rPr>
              <w:t>3.2</w:t>
            </w:r>
            <w:r w:rsidR="00F03E58">
              <w:rPr>
                <w:rFonts w:asciiTheme="minorHAnsi" w:eastAsiaTheme="minorEastAsia" w:hAnsiTheme="minorHAnsi" w:cstheme="minorBidi"/>
                <w:szCs w:val="22"/>
                <w:lang w:bidi="ar-SA"/>
              </w:rPr>
              <w:tab/>
            </w:r>
            <w:r w:rsidR="00F03E58" w:rsidRPr="00C3707D">
              <w:rPr>
                <w:rStyle w:val="Hyperlink"/>
              </w:rPr>
              <w:t>Local Profile Management</w:t>
            </w:r>
            <w:r w:rsidR="00F03E58">
              <w:rPr>
                <w:webHidden/>
              </w:rPr>
              <w:tab/>
            </w:r>
            <w:r w:rsidR="00F03E58">
              <w:rPr>
                <w:webHidden/>
              </w:rPr>
              <w:fldChar w:fldCharType="begin"/>
            </w:r>
            <w:r w:rsidR="00F03E58">
              <w:rPr>
                <w:webHidden/>
              </w:rPr>
              <w:instrText xml:space="preserve"> PAGEREF _Toc114481241 \h </w:instrText>
            </w:r>
            <w:r w:rsidR="00F03E58">
              <w:rPr>
                <w:webHidden/>
              </w:rPr>
            </w:r>
            <w:r w:rsidR="00F03E58">
              <w:rPr>
                <w:webHidden/>
              </w:rPr>
              <w:fldChar w:fldCharType="separate"/>
            </w:r>
            <w:r w:rsidR="00B80668">
              <w:rPr>
                <w:webHidden/>
              </w:rPr>
              <w:t>115</w:t>
            </w:r>
            <w:r w:rsidR="00F03E58">
              <w:rPr>
                <w:webHidden/>
              </w:rPr>
              <w:fldChar w:fldCharType="end"/>
            </w:r>
          </w:hyperlink>
        </w:p>
        <w:p w14:paraId="44BF0D2B" w14:textId="2D5ACC83" w:rsidR="00F03E58" w:rsidRDefault="00000000">
          <w:pPr>
            <w:pStyle w:val="TOC3"/>
            <w:rPr>
              <w:rFonts w:asciiTheme="minorHAnsi" w:eastAsiaTheme="minorEastAsia" w:hAnsiTheme="minorHAnsi" w:cstheme="minorBidi"/>
              <w:szCs w:val="22"/>
              <w:lang w:bidi="ar-SA"/>
            </w:rPr>
          </w:pPr>
          <w:hyperlink w:anchor="_Toc114481242" w:history="1">
            <w:r w:rsidR="00F03E58" w:rsidRPr="00C3707D">
              <w:rPr>
                <w:rStyle w:val="Hyperlink"/>
              </w:rPr>
              <w:t>3.2.1</w:t>
            </w:r>
            <w:r w:rsidR="00F03E58">
              <w:rPr>
                <w:rFonts w:asciiTheme="minorHAnsi" w:eastAsiaTheme="minorEastAsia" w:hAnsiTheme="minorHAnsi" w:cstheme="minorBidi"/>
                <w:szCs w:val="22"/>
                <w:lang w:bidi="ar-SA"/>
              </w:rPr>
              <w:tab/>
            </w:r>
            <w:r w:rsidR="00F03E58" w:rsidRPr="00C3707D">
              <w:rPr>
                <w:rStyle w:val="Hyperlink"/>
              </w:rPr>
              <w:t>Enable Profile</w:t>
            </w:r>
            <w:r w:rsidR="00F03E58">
              <w:rPr>
                <w:webHidden/>
              </w:rPr>
              <w:tab/>
            </w:r>
            <w:r w:rsidR="00F03E58">
              <w:rPr>
                <w:webHidden/>
              </w:rPr>
              <w:fldChar w:fldCharType="begin"/>
            </w:r>
            <w:r w:rsidR="00F03E58">
              <w:rPr>
                <w:webHidden/>
              </w:rPr>
              <w:instrText xml:space="preserve"> PAGEREF _Toc114481242 \h </w:instrText>
            </w:r>
            <w:r w:rsidR="00F03E58">
              <w:rPr>
                <w:webHidden/>
              </w:rPr>
            </w:r>
            <w:r w:rsidR="00F03E58">
              <w:rPr>
                <w:webHidden/>
              </w:rPr>
              <w:fldChar w:fldCharType="separate"/>
            </w:r>
            <w:r w:rsidR="00B80668">
              <w:rPr>
                <w:webHidden/>
              </w:rPr>
              <w:t>115</w:t>
            </w:r>
            <w:r w:rsidR="00F03E58">
              <w:rPr>
                <w:webHidden/>
              </w:rPr>
              <w:fldChar w:fldCharType="end"/>
            </w:r>
          </w:hyperlink>
        </w:p>
        <w:p w14:paraId="7068F7F2" w14:textId="1FE73616" w:rsidR="00F03E58" w:rsidRDefault="00000000">
          <w:pPr>
            <w:pStyle w:val="TOC3"/>
            <w:rPr>
              <w:rFonts w:asciiTheme="minorHAnsi" w:eastAsiaTheme="minorEastAsia" w:hAnsiTheme="minorHAnsi" w:cstheme="minorBidi"/>
              <w:szCs w:val="22"/>
              <w:lang w:bidi="ar-SA"/>
            </w:rPr>
          </w:pPr>
          <w:hyperlink w:anchor="_Toc114481243" w:history="1">
            <w:r w:rsidR="00F03E58" w:rsidRPr="00C3707D">
              <w:rPr>
                <w:rStyle w:val="Hyperlink"/>
              </w:rPr>
              <w:t>3.2.2</w:t>
            </w:r>
            <w:r w:rsidR="00F03E58">
              <w:rPr>
                <w:rFonts w:asciiTheme="minorHAnsi" w:eastAsiaTheme="minorEastAsia" w:hAnsiTheme="minorHAnsi" w:cstheme="minorBidi"/>
                <w:szCs w:val="22"/>
                <w:lang w:bidi="ar-SA"/>
              </w:rPr>
              <w:tab/>
            </w:r>
            <w:r w:rsidR="00F03E58" w:rsidRPr="00C3707D">
              <w:rPr>
                <w:rStyle w:val="Hyperlink"/>
              </w:rPr>
              <w:t>Disable Profile</w:t>
            </w:r>
            <w:r w:rsidR="00F03E58">
              <w:rPr>
                <w:webHidden/>
              </w:rPr>
              <w:tab/>
            </w:r>
            <w:r w:rsidR="00F03E58">
              <w:rPr>
                <w:webHidden/>
              </w:rPr>
              <w:fldChar w:fldCharType="begin"/>
            </w:r>
            <w:r w:rsidR="00F03E58">
              <w:rPr>
                <w:webHidden/>
              </w:rPr>
              <w:instrText xml:space="preserve"> PAGEREF _Toc114481243 \h </w:instrText>
            </w:r>
            <w:r w:rsidR="00F03E58">
              <w:rPr>
                <w:webHidden/>
              </w:rPr>
            </w:r>
            <w:r w:rsidR="00F03E58">
              <w:rPr>
                <w:webHidden/>
              </w:rPr>
              <w:fldChar w:fldCharType="separate"/>
            </w:r>
            <w:r w:rsidR="00B80668">
              <w:rPr>
                <w:webHidden/>
              </w:rPr>
              <w:t>120</w:t>
            </w:r>
            <w:r w:rsidR="00F03E58">
              <w:rPr>
                <w:webHidden/>
              </w:rPr>
              <w:fldChar w:fldCharType="end"/>
            </w:r>
          </w:hyperlink>
        </w:p>
        <w:p w14:paraId="05FCEA24" w14:textId="5A1B8BA9" w:rsidR="00F03E58" w:rsidRDefault="00000000">
          <w:pPr>
            <w:pStyle w:val="TOC3"/>
            <w:rPr>
              <w:rFonts w:asciiTheme="minorHAnsi" w:eastAsiaTheme="minorEastAsia" w:hAnsiTheme="minorHAnsi" w:cstheme="minorBidi"/>
              <w:szCs w:val="22"/>
              <w:lang w:bidi="ar-SA"/>
            </w:rPr>
          </w:pPr>
          <w:hyperlink w:anchor="_Toc114481244" w:history="1">
            <w:r w:rsidR="00F03E58" w:rsidRPr="00C3707D">
              <w:rPr>
                <w:rStyle w:val="Hyperlink"/>
              </w:rPr>
              <w:t>3.2.3</w:t>
            </w:r>
            <w:r w:rsidR="00F03E58">
              <w:rPr>
                <w:rFonts w:asciiTheme="minorHAnsi" w:eastAsiaTheme="minorEastAsia" w:hAnsiTheme="minorHAnsi" w:cstheme="minorBidi"/>
                <w:szCs w:val="22"/>
                <w:lang w:bidi="ar-SA"/>
              </w:rPr>
              <w:tab/>
            </w:r>
            <w:r w:rsidR="00F03E58" w:rsidRPr="00C3707D">
              <w:rPr>
                <w:rStyle w:val="Hyperlink"/>
              </w:rPr>
              <w:t>Delete Profile</w:t>
            </w:r>
            <w:r w:rsidR="00F03E58">
              <w:rPr>
                <w:webHidden/>
              </w:rPr>
              <w:tab/>
            </w:r>
            <w:r w:rsidR="00F03E58">
              <w:rPr>
                <w:webHidden/>
              </w:rPr>
              <w:fldChar w:fldCharType="begin"/>
            </w:r>
            <w:r w:rsidR="00F03E58">
              <w:rPr>
                <w:webHidden/>
              </w:rPr>
              <w:instrText xml:space="preserve"> PAGEREF _Toc114481244 \h </w:instrText>
            </w:r>
            <w:r w:rsidR="00F03E58">
              <w:rPr>
                <w:webHidden/>
              </w:rPr>
            </w:r>
            <w:r w:rsidR="00F03E58">
              <w:rPr>
                <w:webHidden/>
              </w:rPr>
              <w:fldChar w:fldCharType="separate"/>
            </w:r>
            <w:r w:rsidR="00B80668">
              <w:rPr>
                <w:webHidden/>
              </w:rPr>
              <w:t>125</w:t>
            </w:r>
            <w:r w:rsidR="00F03E58">
              <w:rPr>
                <w:webHidden/>
              </w:rPr>
              <w:fldChar w:fldCharType="end"/>
            </w:r>
          </w:hyperlink>
        </w:p>
        <w:p w14:paraId="52AF17DB" w14:textId="6DE9BF91" w:rsidR="00F03E58" w:rsidRDefault="00000000">
          <w:pPr>
            <w:pStyle w:val="TOC3"/>
            <w:rPr>
              <w:rFonts w:asciiTheme="minorHAnsi" w:eastAsiaTheme="minorEastAsia" w:hAnsiTheme="minorHAnsi" w:cstheme="minorBidi"/>
              <w:szCs w:val="22"/>
              <w:lang w:bidi="ar-SA"/>
            </w:rPr>
          </w:pPr>
          <w:hyperlink w:anchor="_Toc114481245" w:history="1">
            <w:r w:rsidR="00F03E58" w:rsidRPr="00C3707D">
              <w:rPr>
                <w:rStyle w:val="Hyperlink"/>
              </w:rPr>
              <w:t>3.2.4</w:t>
            </w:r>
            <w:r w:rsidR="00F03E58">
              <w:rPr>
                <w:rFonts w:asciiTheme="minorHAnsi" w:eastAsiaTheme="minorEastAsia" w:hAnsiTheme="minorHAnsi" w:cstheme="minorBidi"/>
                <w:szCs w:val="22"/>
                <w:lang w:bidi="ar-SA"/>
              </w:rPr>
              <w:tab/>
            </w:r>
            <w:r w:rsidR="00F03E58" w:rsidRPr="00C3707D">
              <w:rPr>
                <w:rStyle w:val="Hyperlink"/>
              </w:rPr>
              <w:t>List Profiles</w:t>
            </w:r>
            <w:r w:rsidR="00F03E58">
              <w:rPr>
                <w:webHidden/>
              </w:rPr>
              <w:tab/>
            </w:r>
            <w:r w:rsidR="00F03E58">
              <w:rPr>
                <w:webHidden/>
              </w:rPr>
              <w:fldChar w:fldCharType="begin"/>
            </w:r>
            <w:r w:rsidR="00F03E58">
              <w:rPr>
                <w:webHidden/>
              </w:rPr>
              <w:instrText xml:space="preserve"> PAGEREF _Toc114481245 \h </w:instrText>
            </w:r>
            <w:r w:rsidR="00F03E58">
              <w:rPr>
                <w:webHidden/>
              </w:rPr>
            </w:r>
            <w:r w:rsidR="00F03E58">
              <w:rPr>
                <w:webHidden/>
              </w:rPr>
              <w:fldChar w:fldCharType="separate"/>
            </w:r>
            <w:r w:rsidR="00B80668">
              <w:rPr>
                <w:webHidden/>
              </w:rPr>
              <w:t>127</w:t>
            </w:r>
            <w:r w:rsidR="00F03E58">
              <w:rPr>
                <w:webHidden/>
              </w:rPr>
              <w:fldChar w:fldCharType="end"/>
            </w:r>
          </w:hyperlink>
        </w:p>
        <w:p w14:paraId="22330FEA" w14:textId="7E930B3D" w:rsidR="00F03E58" w:rsidRDefault="00000000">
          <w:pPr>
            <w:pStyle w:val="TOC3"/>
            <w:rPr>
              <w:rFonts w:asciiTheme="minorHAnsi" w:eastAsiaTheme="minorEastAsia" w:hAnsiTheme="minorHAnsi" w:cstheme="minorBidi"/>
              <w:szCs w:val="22"/>
              <w:lang w:bidi="ar-SA"/>
            </w:rPr>
          </w:pPr>
          <w:hyperlink w:anchor="_Toc114481246" w:history="1">
            <w:r w:rsidR="00F03E58" w:rsidRPr="00C3707D">
              <w:rPr>
                <w:rStyle w:val="Hyperlink"/>
              </w:rPr>
              <w:t>3.2.5</w:t>
            </w:r>
            <w:r w:rsidR="00F03E58">
              <w:rPr>
                <w:rFonts w:asciiTheme="minorHAnsi" w:eastAsiaTheme="minorEastAsia" w:hAnsiTheme="minorHAnsi" w:cstheme="minorBidi"/>
                <w:szCs w:val="22"/>
                <w:lang w:bidi="ar-SA"/>
              </w:rPr>
              <w:tab/>
            </w:r>
            <w:r w:rsidR="00F03E58" w:rsidRPr="00C3707D">
              <w:rPr>
                <w:rStyle w:val="Hyperlink"/>
              </w:rPr>
              <w:t>Add Profile</w:t>
            </w:r>
            <w:r w:rsidR="00F03E58">
              <w:rPr>
                <w:webHidden/>
              </w:rPr>
              <w:tab/>
            </w:r>
            <w:r w:rsidR="00F03E58">
              <w:rPr>
                <w:webHidden/>
              </w:rPr>
              <w:fldChar w:fldCharType="begin"/>
            </w:r>
            <w:r w:rsidR="00F03E58">
              <w:rPr>
                <w:webHidden/>
              </w:rPr>
              <w:instrText xml:space="preserve"> PAGEREF _Toc114481246 \h </w:instrText>
            </w:r>
            <w:r w:rsidR="00F03E58">
              <w:rPr>
                <w:webHidden/>
              </w:rPr>
            </w:r>
            <w:r w:rsidR="00F03E58">
              <w:rPr>
                <w:webHidden/>
              </w:rPr>
              <w:fldChar w:fldCharType="separate"/>
            </w:r>
            <w:r w:rsidR="00B80668">
              <w:rPr>
                <w:webHidden/>
              </w:rPr>
              <w:t>128</w:t>
            </w:r>
            <w:r w:rsidR="00F03E58">
              <w:rPr>
                <w:webHidden/>
              </w:rPr>
              <w:fldChar w:fldCharType="end"/>
            </w:r>
          </w:hyperlink>
        </w:p>
        <w:p w14:paraId="1BF6584E" w14:textId="61F38E63" w:rsidR="00F03E58" w:rsidRDefault="00000000">
          <w:pPr>
            <w:pStyle w:val="TOC3"/>
            <w:rPr>
              <w:rFonts w:asciiTheme="minorHAnsi" w:eastAsiaTheme="minorEastAsia" w:hAnsiTheme="minorHAnsi" w:cstheme="minorBidi"/>
              <w:szCs w:val="22"/>
              <w:lang w:bidi="ar-SA"/>
            </w:rPr>
          </w:pPr>
          <w:hyperlink w:anchor="_Toc114481247" w:history="1">
            <w:r w:rsidR="00F03E58" w:rsidRPr="00C3707D">
              <w:rPr>
                <w:rStyle w:val="Hyperlink"/>
              </w:rPr>
              <w:t>3.2.6</w:t>
            </w:r>
            <w:r w:rsidR="00F03E58">
              <w:rPr>
                <w:rFonts w:asciiTheme="minorHAnsi" w:eastAsiaTheme="minorEastAsia" w:hAnsiTheme="minorHAnsi" w:cstheme="minorBidi"/>
                <w:szCs w:val="22"/>
                <w:lang w:bidi="ar-SA"/>
              </w:rPr>
              <w:tab/>
            </w:r>
            <w:r w:rsidR="00F03E58" w:rsidRPr="00C3707D">
              <w:rPr>
                <w:rStyle w:val="Hyperlink"/>
              </w:rPr>
              <w:t>Set/Edit Nickname</w:t>
            </w:r>
            <w:r w:rsidR="00F03E58">
              <w:rPr>
                <w:webHidden/>
              </w:rPr>
              <w:tab/>
            </w:r>
            <w:r w:rsidR="00F03E58">
              <w:rPr>
                <w:webHidden/>
              </w:rPr>
              <w:fldChar w:fldCharType="begin"/>
            </w:r>
            <w:r w:rsidR="00F03E58">
              <w:rPr>
                <w:webHidden/>
              </w:rPr>
              <w:instrText xml:space="preserve"> PAGEREF _Toc114481247 \h </w:instrText>
            </w:r>
            <w:r w:rsidR="00F03E58">
              <w:rPr>
                <w:webHidden/>
              </w:rPr>
            </w:r>
            <w:r w:rsidR="00F03E58">
              <w:rPr>
                <w:webHidden/>
              </w:rPr>
              <w:fldChar w:fldCharType="separate"/>
            </w:r>
            <w:r w:rsidR="00B80668">
              <w:rPr>
                <w:webHidden/>
              </w:rPr>
              <w:t>130</w:t>
            </w:r>
            <w:r w:rsidR="00F03E58">
              <w:rPr>
                <w:webHidden/>
              </w:rPr>
              <w:fldChar w:fldCharType="end"/>
            </w:r>
          </w:hyperlink>
        </w:p>
        <w:p w14:paraId="54A66913" w14:textId="3F3E2837" w:rsidR="00F03E58" w:rsidRDefault="00000000">
          <w:pPr>
            <w:pStyle w:val="TOC3"/>
            <w:rPr>
              <w:rFonts w:asciiTheme="minorHAnsi" w:eastAsiaTheme="minorEastAsia" w:hAnsiTheme="minorHAnsi" w:cstheme="minorBidi"/>
              <w:szCs w:val="22"/>
              <w:lang w:bidi="ar-SA"/>
            </w:rPr>
          </w:pPr>
          <w:hyperlink w:anchor="_Toc114481248" w:history="1">
            <w:r w:rsidR="00F03E58" w:rsidRPr="00C3707D">
              <w:rPr>
                <w:rStyle w:val="Hyperlink"/>
              </w:rPr>
              <w:t>3.2.7</w:t>
            </w:r>
            <w:r w:rsidR="00F03E58">
              <w:rPr>
                <w:rFonts w:asciiTheme="minorHAnsi" w:eastAsiaTheme="minorEastAsia" w:hAnsiTheme="minorHAnsi" w:cstheme="minorBidi"/>
                <w:szCs w:val="22"/>
                <w:lang w:bidi="ar-SA"/>
              </w:rPr>
              <w:tab/>
            </w:r>
            <w:r w:rsidR="00F03E58" w:rsidRPr="00C3707D">
              <w:rPr>
                <w:rStyle w:val="Hyperlink"/>
                <w:rFonts w:eastAsia="Malgun Gothic"/>
              </w:rPr>
              <w:t>Update Profile</w:t>
            </w:r>
            <w:r w:rsidR="00F03E58">
              <w:rPr>
                <w:webHidden/>
              </w:rPr>
              <w:tab/>
            </w:r>
            <w:r w:rsidR="00F03E58">
              <w:rPr>
                <w:webHidden/>
              </w:rPr>
              <w:fldChar w:fldCharType="begin"/>
            </w:r>
            <w:r w:rsidR="00F03E58">
              <w:rPr>
                <w:webHidden/>
              </w:rPr>
              <w:instrText xml:space="preserve"> PAGEREF _Toc114481248 \h </w:instrText>
            </w:r>
            <w:r w:rsidR="00F03E58">
              <w:rPr>
                <w:webHidden/>
              </w:rPr>
            </w:r>
            <w:r w:rsidR="00F03E58">
              <w:rPr>
                <w:webHidden/>
              </w:rPr>
              <w:fldChar w:fldCharType="separate"/>
            </w:r>
            <w:r w:rsidR="00B80668">
              <w:rPr>
                <w:webHidden/>
              </w:rPr>
              <w:t>132</w:t>
            </w:r>
            <w:r w:rsidR="00F03E58">
              <w:rPr>
                <w:webHidden/>
              </w:rPr>
              <w:fldChar w:fldCharType="end"/>
            </w:r>
          </w:hyperlink>
        </w:p>
        <w:p w14:paraId="0F19D559" w14:textId="78E25272" w:rsidR="00F03E58" w:rsidRDefault="00000000">
          <w:pPr>
            <w:pStyle w:val="TOC3"/>
            <w:rPr>
              <w:rFonts w:asciiTheme="minorHAnsi" w:eastAsiaTheme="minorEastAsia" w:hAnsiTheme="minorHAnsi" w:cstheme="minorBidi"/>
              <w:szCs w:val="22"/>
              <w:lang w:bidi="ar-SA"/>
            </w:rPr>
          </w:pPr>
          <w:hyperlink w:anchor="_Toc114481249" w:history="1">
            <w:r w:rsidR="00F03E58" w:rsidRPr="00C3707D">
              <w:rPr>
                <w:rStyle w:val="Hyperlink"/>
              </w:rPr>
              <w:t>3.2.8</w:t>
            </w:r>
            <w:r w:rsidR="00F03E58">
              <w:rPr>
                <w:rFonts w:asciiTheme="minorHAnsi" w:eastAsiaTheme="minorEastAsia" w:hAnsiTheme="minorHAnsi" w:cstheme="minorBidi"/>
                <w:szCs w:val="22"/>
                <w:lang w:bidi="ar-SA"/>
              </w:rPr>
              <w:tab/>
            </w:r>
            <w:r w:rsidR="00F03E58" w:rsidRPr="00C3707D">
              <w:rPr>
                <w:rStyle w:val="Hyperlink"/>
                <w:rFonts w:eastAsia="Malgun Gothic"/>
              </w:rPr>
              <w:t>Add/Update All</w:t>
            </w:r>
            <w:r w:rsidR="00F03E58">
              <w:rPr>
                <w:webHidden/>
              </w:rPr>
              <w:tab/>
            </w:r>
            <w:r w:rsidR="00F03E58">
              <w:rPr>
                <w:webHidden/>
              </w:rPr>
              <w:fldChar w:fldCharType="begin"/>
            </w:r>
            <w:r w:rsidR="00F03E58">
              <w:rPr>
                <w:webHidden/>
              </w:rPr>
              <w:instrText xml:space="preserve"> PAGEREF _Toc114481249 \h </w:instrText>
            </w:r>
            <w:r w:rsidR="00F03E58">
              <w:rPr>
                <w:webHidden/>
              </w:rPr>
            </w:r>
            <w:r w:rsidR="00F03E58">
              <w:rPr>
                <w:webHidden/>
              </w:rPr>
              <w:fldChar w:fldCharType="separate"/>
            </w:r>
            <w:r w:rsidR="00B80668">
              <w:rPr>
                <w:webHidden/>
              </w:rPr>
              <w:t>133</w:t>
            </w:r>
            <w:r w:rsidR="00F03E58">
              <w:rPr>
                <w:webHidden/>
              </w:rPr>
              <w:fldChar w:fldCharType="end"/>
            </w:r>
          </w:hyperlink>
        </w:p>
        <w:p w14:paraId="6D1A69D5" w14:textId="1A3BA46C" w:rsidR="00F03E58" w:rsidRDefault="00000000">
          <w:pPr>
            <w:pStyle w:val="TOC2"/>
            <w:rPr>
              <w:rFonts w:asciiTheme="minorHAnsi" w:eastAsiaTheme="minorEastAsia" w:hAnsiTheme="minorHAnsi" w:cstheme="minorBidi"/>
              <w:szCs w:val="22"/>
              <w:lang w:bidi="ar-SA"/>
            </w:rPr>
          </w:pPr>
          <w:hyperlink w:anchor="_Toc114481250" w:history="1">
            <w:r w:rsidR="00F03E58" w:rsidRPr="00C3707D">
              <w:rPr>
                <w:rStyle w:val="Hyperlink"/>
              </w:rPr>
              <w:t>3.3</w:t>
            </w:r>
            <w:r w:rsidR="00F03E58">
              <w:rPr>
                <w:rFonts w:asciiTheme="minorHAnsi" w:eastAsiaTheme="minorEastAsia" w:hAnsiTheme="minorHAnsi" w:cstheme="minorBidi"/>
                <w:szCs w:val="22"/>
                <w:lang w:bidi="ar-SA"/>
              </w:rPr>
              <w:tab/>
            </w:r>
            <w:r w:rsidR="00F03E58" w:rsidRPr="00C3707D">
              <w:rPr>
                <w:rStyle w:val="Hyperlink"/>
              </w:rPr>
              <w:t>Local eUICC Management</w:t>
            </w:r>
            <w:r w:rsidR="00F03E58">
              <w:rPr>
                <w:webHidden/>
              </w:rPr>
              <w:tab/>
            </w:r>
            <w:r w:rsidR="00F03E58">
              <w:rPr>
                <w:webHidden/>
              </w:rPr>
              <w:fldChar w:fldCharType="begin"/>
            </w:r>
            <w:r w:rsidR="00F03E58">
              <w:rPr>
                <w:webHidden/>
              </w:rPr>
              <w:instrText xml:space="preserve"> PAGEREF _Toc114481250 \h </w:instrText>
            </w:r>
            <w:r w:rsidR="00F03E58">
              <w:rPr>
                <w:webHidden/>
              </w:rPr>
            </w:r>
            <w:r w:rsidR="00F03E58">
              <w:rPr>
                <w:webHidden/>
              </w:rPr>
              <w:fldChar w:fldCharType="separate"/>
            </w:r>
            <w:r w:rsidR="00B80668">
              <w:rPr>
                <w:webHidden/>
              </w:rPr>
              <w:t>133</w:t>
            </w:r>
            <w:r w:rsidR="00F03E58">
              <w:rPr>
                <w:webHidden/>
              </w:rPr>
              <w:fldChar w:fldCharType="end"/>
            </w:r>
          </w:hyperlink>
        </w:p>
        <w:p w14:paraId="295AFA8E" w14:textId="3C1F8A05" w:rsidR="00F03E58" w:rsidRDefault="00000000">
          <w:pPr>
            <w:pStyle w:val="TOC3"/>
            <w:rPr>
              <w:rFonts w:asciiTheme="minorHAnsi" w:eastAsiaTheme="minorEastAsia" w:hAnsiTheme="minorHAnsi" w:cstheme="minorBidi"/>
              <w:szCs w:val="22"/>
              <w:lang w:bidi="ar-SA"/>
            </w:rPr>
          </w:pPr>
          <w:hyperlink w:anchor="_Toc114481251" w:history="1">
            <w:r w:rsidR="00F03E58" w:rsidRPr="00C3707D">
              <w:rPr>
                <w:rStyle w:val="Hyperlink"/>
              </w:rPr>
              <w:t>3.3.1</w:t>
            </w:r>
            <w:r w:rsidR="00F03E58">
              <w:rPr>
                <w:rFonts w:asciiTheme="minorHAnsi" w:eastAsiaTheme="minorEastAsia" w:hAnsiTheme="minorHAnsi" w:cstheme="minorBidi"/>
                <w:szCs w:val="22"/>
                <w:lang w:bidi="ar-SA"/>
              </w:rPr>
              <w:tab/>
            </w:r>
            <w:r w:rsidR="00F03E58" w:rsidRPr="00C3707D">
              <w:rPr>
                <w:rStyle w:val="Hyperlink"/>
              </w:rPr>
              <w:t>Retrieve EID</w:t>
            </w:r>
            <w:r w:rsidR="00F03E58">
              <w:rPr>
                <w:webHidden/>
              </w:rPr>
              <w:tab/>
            </w:r>
            <w:r w:rsidR="00F03E58">
              <w:rPr>
                <w:webHidden/>
              </w:rPr>
              <w:fldChar w:fldCharType="begin"/>
            </w:r>
            <w:r w:rsidR="00F03E58">
              <w:rPr>
                <w:webHidden/>
              </w:rPr>
              <w:instrText xml:space="preserve"> PAGEREF _Toc114481251 \h </w:instrText>
            </w:r>
            <w:r w:rsidR="00F03E58">
              <w:rPr>
                <w:webHidden/>
              </w:rPr>
            </w:r>
            <w:r w:rsidR="00F03E58">
              <w:rPr>
                <w:webHidden/>
              </w:rPr>
              <w:fldChar w:fldCharType="separate"/>
            </w:r>
            <w:r w:rsidR="00B80668">
              <w:rPr>
                <w:webHidden/>
              </w:rPr>
              <w:t>133</w:t>
            </w:r>
            <w:r w:rsidR="00F03E58">
              <w:rPr>
                <w:webHidden/>
              </w:rPr>
              <w:fldChar w:fldCharType="end"/>
            </w:r>
          </w:hyperlink>
        </w:p>
        <w:p w14:paraId="224ADBE6" w14:textId="68AE1F7A" w:rsidR="00F03E58" w:rsidRDefault="00000000">
          <w:pPr>
            <w:pStyle w:val="TOC3"/>
            <w:rPr>
              <w:rFonts w:asciiTheme="minorHAnsi" w:eastAsiaTheme="minorEastAsia" w:hAnsiTheme="minorHAnsi" w:cstheme="minorBidi"/>
              <w:szCs w:val="22"/>
              <w:lang w:bidi="ar-SA"/>
            </w:rPr>
          </w:pPr>
          <w:hyperlink w:anchor="_Toc114481252" w:history="1">
            <w:r w:rsidR="00F03E58" w:rsidRPr="00C3707D">
              <w:rPr>
                <w:rStyle w:val="Hyperlink"/>
              </w:rPr>
              <w:t>3.3.2</w:t>
            </w:r>
            <w:r w:rsidR="00F03E58">
              <w:rPr>
                <w:rFonts w:asciiTheme="minorHAnsi" w:eastAsiaTheme="minorEastAsia" w:hAnsiTheme="minorHAnsi" w:cstheme="minorBidi"/>
                <w:szCs w:val="22"/>
                <w:lang w:bidi="ar-SA"/>
              </w:rPr>
              <w:tab/>
            </w:r>
            <w:r w:rsidR="00F03E58" w:rsidRPr="00C3707D">
              <w:rPr>
                <w:rStyle w:val="Hyperlink"/>
              </w:rPr>
              <w:t>eUICC Memory Reset</w:t>
            </w:r>
            <w:r w:rsidR="00F03E58">
              <w:rPr>
                <w:webHidden/>
              </w:rPr>
              <w:tab/>
            </w:r>
            <w:r w:rsidR="00F03E58">
              <w:rPr>
                <w:webHidden/>
              </w:rPr>
              <w:fldChar w:fldCharType="begin"/>
            </w:r>
            <w:r w:rsidR="00F03E58">
              <w:rPr>
                <w:webHidden/>
              </w:rPr>
              <w:instrText xml:space="preserve"> PAGEREF _Toc114481252 \h </w:instrText>
            </w:r>
            <w:r w:rsidR="00F03E58">
              <w:rPr>
                <w:webHidden/>
              </w:rPr>
            </w:r>
            <w:r w:rsidR="00F03E58">
              <w:rPr>
                <w:webHidden/>
              </w:rPr>
              <w:fldChar w:fldCharType="separate"/>
            </w:r>
            <w:r w:rsidR="00B80668">
              <w:rPr>
                <w:webHidden/>
              </w:rPr>
              <w:t>134</w:t>
            </w:r>
            <w:r w:rsidR="00F03E58">
              <w:rPr>
                <w:webHidden/>
              </w:rPr>
              <w:fldChar w:fldCharType="end"/>
            </w:r>
          </w:hyperlink>
        </w:p>
        <w:p w14:paraId="2CE2D6E1" w14:textId="74049C2F" w:rsidR="00F03E58" w:rsidRDefault="00000000">
          <w:pPr>
            <w:pStyle w:val="TOC3"/>
            <w:rPr>
              <w:rFonts w:asciiTheme="minorHAnsi" w:eastAsiaTheme="minorEastAsia" w:hAnsiTheme="minorHAnsi" w:cstheme="minorBidi"/>
              <w:szCs w:val="22"/>
              <w:lang w:bidi="ar-SA"/>
            </w:rPr>
          </w:pPr>
          <w:hyperlink w:anchor="_Toc114481253" w:history="1">
            <w:r w:rsidR="00F03E58" w:rsidRPr="00C3707D">
              <w:rPr>
                <w:rStyle w:val="Hyperlink"/>
              </w:rPr>
              <w:t>3.3.3</w:t>
            </w:r>
            <w:r w:rsidR="00F03E58">
              <w:rPr>
                <w:rFonts w:asciiTheme="minorHAnsi" w:eastAsiaTheme="minorEastAsia" w:hAnsiTheme="minorHAnsi" w:cstheme="minorBidi"/>
                <w:szCs w:val="22"/>
                <w:lang w:bidi="ar-SA"/>
              </w:rPr>
              <w:tab/>
            </w:r>
            <w:r w:rsidR="00F03E58" w:rsidRPr="00C3707D">
              <w:rPr>
                <w:rStyle w:val="Hyperlink"/>
              </w:rPr>
              <w:t>eUICC Test Memory Reset</w:t>
            </w:r>
            <w:r w:rsidR="00F03E58">
              <w:rPr>
                <w:webHidden/>
              </w:rPr>
              <w:tab/>
            </w:r>
            <w:r w:rsidR="00F03E58">
              <w:rPr>
                <w:webHidden/>
              </w:rPr>
              <w:fldChar w:fldCharType="begin"/>
            </w:r>
            <w:r w:rsidR="00F03E58">
              <w:rPr>
                <w:webHidden/>
              </w:rPr>
              <w:instrText xml:space="preserve"> PAGEREF _Toc114481253 \h </w:instrText>
            </w:r>
            <w:r w:rsidR="00F03E58">
              <w:rPr>
                <w:webHidden/>
              </w:rPr>
            </w:r>
            <w:r w:rsidR="00F03E58">
              <w:rPr>
                <w:webHidden/>
              </w:rPr>
              <w:fldChar w:fldCharType="separate"/>
            </w:r>
            <w:r w:rsidR="00B80668">
              <w:rPr>
                <w:webHidden/>
              </w:rPr>
              <w:t>136</w:t>
            </w:r>
            <w:r w:rsidR="00F03E58">
              <w:rPr>
                <w:webHidden/>
              </w:rPr>
              <w:fldChar w:fldCharType="end"/>
            </w:r>
          </w:hyperlink>
        </w:p>
        <w:p w14:paraId="155A44CA" w14:textId="4B258F0F" w:rsidR="00F03E58" w:rsidRDefault="00000000">
          <w:pPr>
            <w:pStyle w:val="TOC3"/>
            <w:rPr>
              <w:rFonts w:asciiTheme="minorHAnsi" w:eastAsiaTheme="minorEastAsia" w:hAnsiTheme="minorHAnsi" w:cstheme="minorBidi"/>
              <w:szCs w:val="22"/>
              <w:lang w:bidi="ar-SA"/>
            </w:rPr>
          </w:pPr>
          <w:hyperlink w:anchor="_Toc114481254" w:history="1">
            <w:r w:rsidR="00F03E58" w:rsidRPr="00C3707D">
              <w:rPr>
                <w:rStyle w:val="Hyperlink"/>
              </w:rPr>
              <w:t>3.3.4</w:t>
            </w:r>
            <w:r w:rsidR="00F03E58">
              <w:rPr>
                <w:rFonts w:asciiTheme="minorHAnsi" w:eastAsiaTheme="minorEastAsia" w:hAnsiTheme="minorHAnsi" w:cstheme="minorBidi"/>
                <w:szCs w:val="22"/>
                <w:lang w:bidi="ar-SA"/>
              </w:rPr>
              <w:tab/>
            </w:r>
            <w:r w:rsidR="00F03E58" w:rsidRPr="00C3707D">
              <w:rPr>
                <w:rStyle w:val="Hyperlink"/>
              </w:rPr>
              <w:t>Set/Edit Default SM-DP+ Address</w:t>
            </w:r>
            <w:r w:rsidR="00F03E58">
              <w:rPr>
                <w:webHidden/>
              </w:rPr>
              <w:tab/>
            </w:r>
            <w:r w:rsidR="00F03E58">
              <w:rPr>
                <w:webHidden/>
              </w:rPr>
              <w:fldChar w:fldCharType="begin"/>
            </w:r>
            <w:r w:rsidR="00F03E58">
              <w:rPr>
                <w:webHidden/>
              </w:rPr>
              <w:instrText xml:space="preserve"> PAGEREF _Toc114481254 \h </w:instrText>
            </w:r>
            <w:r w:rsidR="00F03E58">
              <w:rPr>
                <w:webHidden/>
              </w:rPr>
            </w:r>
            <w:r w:rsidR="00F03E58">
              <w:rPr>
                <w:webHidden/>
              </w:rPr>
              <w:fldChar w:fldCharType="separate"/>
            </w:r>
            <w:r w:rsidR="00B80668">
              <w:rPr>
                <w:webHidden/>
              </w:rPr>
              <w:t>137</w:t>
            </w:r>
            <w:r w:rsidR="00F03E58">
              <w:rPr>
                <w:webHidden/>
              </w:rPr>
              <w:fldChar w:fldCharType="end"/>
            </w:r>
          </w:hyperlink>
        </w:p>
        <w:p w14:paraId="430DC50F" w14:textId="1C5CA1E6" w:rsidR="00F03E58" w:rsidRDefault="00000000">
          <w:pPr>
            <w:pStyle w:val="TOC3"/>
            <w:rPr>
              <w:rFonts w:asciiTheme="minorHAnsi" w:eastAsiaTheme="minorEastAsia" w:hAnsiTheme="minorHAnsi" w:cstheme="minorBidi"/>
              <w:szCs w:val="22"/>
              <w:lang w:bidi="ar-SA"/>
            </w:rPr>
          </w:pPr>
          <w:hyperlink w:anchor="_Toc114481255" w:history="1">
            <w:r w:rsidR="00F03E58" w:rsidRPr="00C3707D">
              <w:rPr>
                <w:rStyle w:val="Hyperlink"/>
              </w:rPr>
              <w:t>3.3.5</w:t>
            </w:r>
            <w:r w:rsidR="00F03E58">
              <w:rPr>
                <w:rFonts w:asciiTheme="minorHAnsi" w:eastAsiaTheme="minorEastAsia" w:hAnsiTheme="minorHAnsi" w:cstheme="minorBidi"/>
                <w:szCs w:val="22"/>
                <w:lang w:bidi="ar-SA"/>
              </w:rPr>
              <w:tab/>
            </w:r>
            <w:r w:rsidR="00F03E58" w:rsidRPr="00C3707D">
              <w:rPr>
                <w:rStyle w:val="Hyperlink"/>
              </w:rPr>
              <w:t xml:space="preserve">Retrieve </w:t>
            </w:r>
            <w:r w:rsidR="00F03E58" w:rsidRPr="00C3707D">
              <w:rPr>
                <w:rStyle w:val="Hyperlink"/>
                <w:lang w:eastAsia="ko-KR"/>
              </w:rPr>
              <w:t>DEV-IC</w:t>
            </w:r>
            <w:r w:rsidR="00F03E58">
              <w:rPr>
                <w:webHidden/>
              </w:rPr>
              <w:tab/>
            </w:r>
            <w:r w:rsidR="00F03E58">
              <w:rPr>
                <w:webHidden/>
              </w:rPr>
              <w:fldChar w:fldCharType="begin"/>
            </w:r>
            <w:r w:rsidR="00F03E58">
              <w:rPr>
                <w:webHidden/>
              </w:rPr>
              <w:instrText xml:space="preserve"> PAGEREF _Toc114481255 \h </w:instrText>
            </w:r>
            <w:r w:rsidR="00F03E58">
              <w:rPr>
                <w:webHidden/>
              </w:rPr>
            </w:r>
            <w:r w:rsidR="00F03E58">
              <w:rPr>
                <w:webHidden/>
              </w:rPr>
              <w:fldChar w:fldCharType="separate"/>
            </w:r>
            <w:r w:rsidR="00B80668">
              <w:rPr>
                <w:webHidden/>
              </w:rPr>
              <w:t>138</w:t>
            </w:r>
            <w:r w:rsidR="00F03E58">
              <w:rPr>
                <w:webHidden/>
              </w:rPr>
              <w:fldChar w:fldCharType="end"/>
            </w:r>
          </w:hyperlink>
        </w:p>
        <w:p w14:paraId="024DBBD3" w14:textId="4354FF21" w:rsidR="00F03E58" w:rsidRDefault="00000000">
          <w:pPr>
            <w:pStyle w:val="TOC2"/>
            <w:rPr>
              <w:rFonts w:asciiTheme="minorHAnsi" w:eastAsiaTheme="minorEastAsia" w:hAnsiTheme="minorHAnsi" w:cstheme="minorBidi"/>
              <w:szCs w:val="22"/>
              <w:lang w:bidi="ar-SA"/>
            </w:rPr>
          </w:pPr>
          <w:hyperlink w:anchor="_Toc114481256" w:history="1">
            <w:r w:rsidR="00F03E58" w:rsidRPr="00C3707D">
              <w:rPr>
                <w:rStyle w:val="Hyperlink"/>
                <w:lang w:val="fr-FR"/>
              </w:rPr>
              <w:t>3.4</w:t>
            </w:r>
            <w:r w:rsidR="00F03E58">
              <w:rPr>
                <w:rFonts w:asciiTheme="minorHAnsi" w:eastAsiaTheme="minorEastAsia" w:hAnsiTheme="minorHAnsi" w:cstheme="minorBidi"/>
                <w:szCs w:val="22"/>
                <w:lang w:bidi="ar-SA"/>
              </w:rPr>
              <w:tab/>
            </w:r>
            <w:r w:rsidR="00F03E58" w:rsidRPr="00C3707D">
              <w:rPr>
                <w:rStyle w:val="Hyperlink"/>
                <w:lang w:val="fr-FR"/>
              </w:rPr>
              <w:t>Device and eUICC Initialisation</w:t>
            </w:r>
            <w:r w:rsidR="00F03E58">
              <w:rPr>
                <w:webHidden/>
              </w:rPr>
              <w:tab/>
            </w:r>
            <w:r w:rsidR="00F03E58">
              <w:rPr>
                <w:webHidden/>
              </w:rPr>
              <w:fldChar w:fldCharType="begin"/>
            </w:r>
            <w:r w:rsidR="00F03E58">
              <w:rPr>
                <w:webHidden/>
              </w:rPr>
              <w:instrText xml:space="preserve"> PAGEREF _Toc114481256 \h </w:instrText>
            </w:r>
            <w:r w:rsidR="00F03E58">
              <w:rPr>
                <w:webHidden/>
              </w:rPr>
            </w:r>
            <w:r w:rsidR="00F03E58">
              <w:rPr>
                <w:webHidden/>
              </w:rPr>
              <w:fldChar w:fldCharType="separate"/>
            </w:r>
            <w:r w:rsidR="00B80668">
              <w:rPr>
                <w:webHidden/>
              </w:rPr>
              <w:t>139</w:t>
            </w:r>
            <w:r w:rsidR="00F03E58">
              <w:rPr>
                <w:webHidden/>
              </w:rPr>
              <w:fldChar w:fldCharType="end"/>
            </w:r>
          </w:hyperlink>
        </w:p>
        <w:p w14:paraId="7B2B4C4A" w14:textId="72B658D7" w:rsidR="00F03E58" w:rsidRDefault="00000000">
          <w:pPr>
            <w:pStyle w:val="TOC3"/>
            <w:rPr>
              <w:rFonts w:asciiTheme="minorHAnsi" w:eastAsiaTheme="minorEastAsia" w:hAnsiTheme="minorHAnsi" w:cstheme="minorBidi"/>
              <w:szCs w:val="22"/>
              <w:lang w:bidi="ar-SA"/>
            </w:rPr>
          </w:pPr>
          <w:hyperlink w:anchor="_Toc114481257" w:history="1">
            <w:r w:rsidR="00F03E58" w:rsidRPr="00C3707D">
              <w:rPr>
                <w:rStyle w:val="Hyperlink"/>
                <w:lang w:val="fr-FR"/>
              </w:rPr>
              <w:t>3.4.1</w:t>
            </w:r>
            <w:r w:rsidR="00F03E58">
              <w:rPr>
                <w:rFonts w:asciiTheme="minorHAnsi" w:eastAsiaTheme="minorEastAsia" w:hAnsiTheme="minorHAnsi" w:cstheme="minorBidi"/>
                <w:szCs w:val="22"/>
                <w:lang w:bidi="ar-SA"/>
              </w:rPr>
              <w:tab/>
            </w:r>
            <w:r w:rsidR="00F03E58" w:rsidRPr="00C3707D">
              <w:rPr>
                <w:rStyle w:val="Hyperlink"/>
                <w:lang w:val="fr-FR"/>
              </w:rPr>
              <w:t>eUICC Initialisation</w:t>
            </w:r>
            <w:r w:rsidR="00F03E58">
              <w:rPr>
                <w:webHidden/>
              </w:rPr>
              <w:tab/>
            </w:r>
            <w:r w:rsidR="00F03E58">
              <w:rPr>
                <w:webHidden/>
              </w:rPr>
              <w:fldChar w:fldCharType="begin"/>
            </w:r>
            <w:r w:rsidR="00F03E58">
              <w:rPr>
                <w:webHidden/>
              </w:rPr>
              <w:instrText xml:space="preserve"> PAGEREF _Toc114481257 \h </w:instrText>
            </w:r>
            <w:r w:rsidR="00F03E58">
              <w:rPr>
                <w:webHidden/>
              </w:rPr>
            </w:r>
            <w:r w:rsidR="00F03E58">
              <w:rPr>
                <w:webHidden/>
              </w:rPr>
              <w:fldChar w:fldCharType="separate"/>
            </w:r>
            <w:r w:rsidR="00B80668">
              <w:rPr>
                <w:webHidden/>
              </w:rPr>
              <w:t>139</w:t>
            </w:r>
            <w:r w:rsidR="00F03E58">
              <w:rPr>
                <w:webHidden/>
              </w:rPr>
              <w:fldChar w:fldCharType="end"/>
            </w:r>
          </w:hyperlink>
        </w:p>
        <w:p w14:paraId="471AAD65" w14:textId="097792C2" w:rsidR="00F03E58" w:rsidRDefault="00000000">
          <w:pPr>
            <w:pStyle w:val="TOC3"/>
            <w:rPr>
              <w:rFonts w:asciiTheme="minorHAnsi" w:eastAsiaTheme="minorEastAsia" w:hAnsiTheme="minorHAnsi" w:cstheme="minorBidi"/>
              <w:szCs w:val="22"/>
              <w:lang w:bidi="ar-SA"/>
            </w:rPr>
          </w:pPr>
          <w:hyperlink w:anchor="_Toc114481258" w:history="1">
            <w:r w:rsidR="00F03E58" w:rsidRPr="00C3707D">
              <w:rPr>
                <w:rStyle w:val="Hyperlink"/>
              </w:rPr>
              <w:t>3.4.2</w:t>
            </w:r>
            <w:r w:rsidR="00F03E58">
              <w:rPr>
                <w:rFonts w:asciiTheme="minorHAnsi" w:eastAsiaTheme="minorEastAsia" w:hAnsiTheme="minorHAnsi" w:cstheme="minorBidi"/>
                <w:szCs w:val="22"/>
                <w:lang w:bidi="ar-SA"/>
              </w:rPr>
              <w:tab/>
            </w:r>
            <w:r w:rsidR="00F03E58" w:rsidRPr="00C3707D">
              <w:rPr>
                <w:rStyle w:val="Hyperlink"/>
              </w:rPr>
              <w:t>RSP Device Capabilities</w:t>
            </w:r>
            <w:r w:rsidR="00F03E58">
              <w:rPr>
                <w:webHidden/>
              </w:rPr>
              <w:tab/>
            </w:r>
            <w:r w:rsidR="00F03E58">
              <w:rPr>
                <w:webHidden/>
              </w:rPr>
              <w:fldChar w:fldCharType="begin"/>
            </w:r>
            <w:r w:rsidR="00F03E58">
              <w:rPr>
                <w:webHidden/>
              </w:rPr>
              <w:instrText xml:space="preserve"> PAGEREF _Toc114481258 \h </w:instrText>
            </w:r>
            <w:r w:rsidR="00F03E58">
              <w:rPr>
                <w:webHidden/>
              </w:rPr>
            </w:r>
            <w:r w:rsidR="00F03E58">
              <w:rPr>
                <w:webHidden/>
              </w:rPr>
              <w:fldChar w:fldCharType="separate"/>
            </w:r>
            <w:r w:rsidR="00B80668">
              <w:rPr>
                <w:webHidden/>
              </w:rPr>
              <w:t>142</w:t>
            </w:r>
            <w:r w:rsidR="00F03E58">
              <w:rPr>
                <w:webHidden/>
              </w:rPr>
              <w:fldChar w:fldCharType="end"/>
            </w:r>
          </w:hyperlink>
        </w:p>
        <w:p w14:paraId="657AC57E" w14:textId="52D417F4" w:rsidR="00F03E58" w:rsidRDefault="00000000">
          <w:pPr>
            <w:pStyle w:val="TOC3"/>
            <w:rPr>
              <w:rFonts w:asciiTheme="minorHAnsi" w:eastAsiaTheme="minorEastAsia" w:hAnsiTheme="minorHAnsi" w:cstheme="minorBidi"/>
              <w:szCs w:val="22"/>
              <w:lang w:bidi="ar-SA"/>
            </w:rPr>
          </w:pPr>
          <w:hyperlink w:anchor="_Toc114481259" w:history="1">
            <w:r w:rsidR="00F03E58" w:rsidRPr="00C3707D">
              <w:rPr>
                <w:rStyle w:val="Hyperlink"/>
              </w:rPr>
              <w:t>3.4.3</w:t>
            </w:r>
            <w:r w:rsidR="00F03E58">
              <w:rPr>
                <w:rFonts w:asciiTheme="minorHAnsi" w:eastAsiaTheme="minorEastAsia" w:hAnsiTheme="minorHAnsi" w:cstheme="minorBidi"/>
                <w:szCs w:val="22"/>
                <w:lang w:bidi="ar-SA"/>
              </w:rPr>
              <w:tab/>
            </w:r>
            <w:r w:rsidR="00F03E58" w:rsidRPr="00C3707D">
              <w:rPr>
                <w:rStyle w:val="Hyperlink"/>
              </w:rPr>
              <w:t>eUICC File Structure</w:t>
            </w:r>
            <w:r w:rsidR="00F03E58">
              <w:rPr>
                <w:webHidden/>
              </w:rPr>
              <w:tab/>
            </w:r>
            <w:r w:rsidR="00F03E58">
              <w:rPr>
                <w:webHidden/>
              </w:rPr>
              <w:fldChar w:fldCharType="begin"/>
            </w:r>
            <w:r w:rsidR="00F03E58">
              <w:rPr>
                <w:webHidden/>
              </w:rPr>
              <w:instrText xml:space="preserve"> PAGEREF _Toc114481259 \h </w:instrText>
            </w:r>
            <w:r w:rsidR="00F03E58">
              <w:rPr>
                <w:webHidden/>
              </w:rPr>
            </w:r>
            <w:r w:rsidR="00F03E58">
              <w:rPr>
                <w:webHidden/>
              </w:rPr>
              <w:fldChar w:fldCharType="separate"/>
            </w:r>
            <w:r w:rsidR="00B80668">
              <w:rPr>
                <w:webHidden/>
              </w:rPr>
              <w:t>143</w:t>
            </w:r>
            <w:r w:rsidR="00F03E58">
              <w:rPr>
                <w:webHidden/>
              </w:rPr>
              <w:fldChar w:fldCharType="end"/>
            </w:r>
          </w:hyperlink>
        </w:p>
        <w:p w14:paraId="31F76FC1" w14:textId="1BC80965" w:rsidR="00F03E58" w:rsidRDefault="00000000">
          <w:pPr>
            <w:pStyle w:val="TOC3"/>
            <w:rPr>
              <w:rFonts w:asciiTheme="minorHAnsi" w:eastAsiaTheme="minorEastAsia" w:hAnsiTheme="minorHAnsi" w:cstheme="minorBidi"/>
              <w:szCs w:val="22"/>
              <w:lang w:bidi="ar-SA"/>
            </w:rPr>
          </w:pPr>
          <w:hyperlink w:anchor="_Toc114481260" w:history="1">
            <w:r w:rsidR="00F03E58" w:rsidRPr="00C3707D">
              <w:rPr>
                <w:rStyle w:val="Hyperlink"/>
              </w:rPr>
              <w:t>3.4.4</w:t>
            </w:r>
            <w:r w:rsidR="00F03E58">
              <w:rPr>
                <w:rFonts w:asciiTheme="minorHAnsi" w:eastAsiaTheme="minorEastAsia" w:hAnsiTheme="minorHAnsi" w:cstheme="minorBidi"/>
                <w:szCs w:val="22"/>
                <w:lang w:bidi="ar-SA"/>
              </w:rPr>
              <w:tab/>
            </w:r>
            <w:r w:rsidR="00F03E58" w:rsidRPr="00C3707D">
              <w:rPr>
                <w:rStyle w:val="Hyperlink"/>
              </w:rPr>
              <w:t>Device Setup and Power-on Profile Discovery</w:t>
            </w:r>
            <w:r w:rsidR="00F03E58">
              <w:rPr>
                <w:webHidden/>
              </w:rPr>
              <w:tab/>
            </w:r>
            <w:r w:rsidR="00F03E58">
              <w:rPr>
                <w:webHidden/>
              </w:rPr>
              <w:fldChar w:fldCharType="begin"/>
            </w:r>
            <w:r w:rsidR="00F03E58">
              <w:rPr>
                <w:webHidden/>
              </w:rPr>
              <w:instrText xml:space="preserve"> PAGEREF _Toc114481260 \h </w:instrText>
            </w:r>
            <w:r w:rsidR="00F03E58">
              <w:rPr>
                <w:webHidden/>
              </w:rPr>
            </w:r>
            <w:r w:rsidR="00F03E58">
              <w:rPr>
                <w:webHidden/>
              </w:rPr>
              <w:fldChar w:fldCharType="separate"/>
            </w:r>
            <w:r w:rsidR="00B80668">
              <w:rPr>
                <w:webHidden/>
              </w:rPr>
              <w:t>144</w:t>
            </w:r>
            <w:r w:rsidR="00F03E58">
              <w:rPr>
                <w:webHidden/>
              </w:rPr>
              <w:fldChar w:fldCharType="end"/>
            </w:r>
          </w:hyperlink>
        </w:p>
        <w:p w14:paraId="7C87180D" w14:textId="5039FDA8" w:rsidR="00F03E58" w:rsidRDefault="00000000">
          <w:pPr>
            <w:pStyle w:val="TOC2"/>
            <w:rPr>
              <w:rFonts w:asciiTheme="minorHAnsi" w:eastAsiaTheme="minorEastAsia" w:hAnsiTheme="minorHAnsi" w:cstheme="minorBidi"/>
              <w:szCs w:val="22"/>
              <w:lang w:bidi="ar-SA"/>
            </w:rPr>
          </w:pPr>
          <w:hyperlink w:anchor="_Toc114481261" w:history="1">
            <w:r w:rsidR="00F03E58" w:rsidRPr="00C3707D">
              <w:rPr>
                <w:rStyle w:val="Hyperlink"/>
              </w:rPr>
              <w:t>3.5</w:t>
            </w:r>
            <w:r w:rsidR="00F03E58">
              <w:rPr>
                <w:rFonts w:asciiTheme="minorHAnsi" w:eastAsiaTheme="minorEastAsia" w:hAnsiTheme="minorHAnsi" w:cstheme="minorBidi"/>
                <w:szCs w:val="22"/>
                <w:lang w:bidi="ar-SA"/>
              </w:rPr>
              <w:tab/>
            </w:r>
            <w:r w:rsidR="00F03E58" w:rsidRPr="00C3707D">
              <w:rPr>
                <w:rStyle w:val="Hyperlink"/>
              </w:rPr>
              <w:t>Notifications</w:t>
            </w:r>
            <w:r w:rsidR="00F03E58">
              <w:rPr>
                <w:webHidden/>
              </w:rPr>
              <w:tab/>
            </w:r>
            <w:r w:rsidR="00F03E58">
              <w:rPr>
                <w:webHidden/>
              </w:rPr>
              <w:fldChar w:fldCharType="begin"/>
            </w:r>
            <w:r w:rsidR="00F03E58">
              <w:rPr>
                <w:webHidden/>
              </w:rPr>
              <w:instrText xml:space="preserve"> PAGEREF _Toc114481261 \h </w:instrText>
            </w:r>
            <w:r w:rsidR="00F03E58">
              <w:rPr>
                <w:webHidden/>
              </w:rPr>
            </w:r>
            <w:r w:rsidR="00F03E58">
              <w:rPr>
                <w:webHidden/>
              </w:rPr>
              <w:fldChar w:fldCharType="separate"/>
            </w:r>
            <w:r w:rsidR="00B80668">
              <w:rPr>
                <w:webHidden/>
              </w:rPr>
              <w:t>145</w:t>
            </w:r>
            <w:r w:rsidR="00F03E58">
              <w:rPr>
                <w:webHidden/>
              </w:rPr>
              <w:fldChar w:fldCharType="end"/>
            </w:r>
          </w:hyperlink>
        </w:p>
        <w:p w14:paraId="65B29BDD" w14:textId="2EBCDDF8" w:rsidR="00F03E58" w:rsidRDefault="00000000">
          <w:pPr>
            <w:pStyle w:val="TOC2"/>
            <w:rPr>
              <w:rFonts w:asciiTheme="minorHAnsi" w:eastAsiaTheme="minorEastAsia" w:hAnsiTheme="minorHAnsi" w:cstheme="minorBidi"/>
              <w:szCs w:val="22"/>
              <w:lang w:bidi="ar-SA"/>
            </w:rPr>
          </w:pPr>
          <w:hyperlink w:anchor="_Toc114481262" w:history="1">
            <w:r w:rsidR="00F03E58" w:rsidRPr="00C3707D">
              <w:rPr>
                <w:rStyle w:val="Hyperlink"/>
                <w:lang w:eastAsia="ko-KR"/>
              </w:rPr>
              <w:t>3.6</w:t>
            </w:r>
            <w:r w:rsidR="00F03E58">
              <w:rPr>
                <w:rFonts w:asciiTheme="minorHAnsi" w:eastAsiaTheme="minorEastAsia" w:hAnsiTheme="minorHAnsi" w:cstheme="minorBidi"/>
                <w:szCs w:val="22"/>
                <w:lang w:bidi="ar-SA"/>
              </w:rPr>
              <w:tab/>
            </w:r>
            <w:r w:rsidR="00F03E58" w:rsidRPr="00C3707D">
              <w:rPr>
                <w:rStyle w:val="Hyperlink"/>
                <w:lang w:eastAsia="ko-KR"/>
              </w:rPr>
              <w:t>SM-DS</w:t>
            </w:r>
            <w:r w:rsidR="00F03E58">
              <w:rPr>
                <w:webHidden/>
              </w:rPr>
              <w:tab/>
            </w:r>
            <w:r w:rsidR="00F03E58">
              <w:rPr>
                <w:webHidden/>
              </w:rPr>
              <w:fldChar w:fldCharType="begin"/>
            </w:r>
            <w:r w:rsidR="00F03E58">
              <w:rPr>
                <w:webHidden/>
              </w:rPr>
              <w:instrText xml:space="preserve"> PAGEREF _Toc114481262 \h </w:instrText>
            </w:r>
            <w:r w:rsidR="00F03E58">
              <w:rPr>
                <w:webHidden/>
              </w:rPr>
            </w:r>
            <w:r w:rsidR="00F03E58">
              <w:rPr>
                <w:webHidden/>
              </w:rPr>
              <w:fldChar w:fldCharType="separate"/>
            </w:r>
            <w:r w:rsidR="00B80668">
              <w:rPr>
                <w:webHidden/>
              </w:rPr>
              <w:t>149</w:t>
            </w:r>
            <w:r w:rsidR="00F03E58">
              <w:rPr>
                <w:webHidden/>
              </w:rPr>
              <w:fldChar w:fldCharType="end"/>
            </w:r>
          </w:hyperlink>
        </w:p>
        <w:p w14:paraId="101251EB" w14:textId="69100EBC" w:rsidR="00F03E58" w:rsidRDefault="00000000">
          <w:pPr>
            <w:pStyle w:val="TOC3"/>
            <w:rPr>
              <w:rFonts w:asciiTheme="minorHAnsi" w:eastAsiaTheme="minorEastAsia" w:hAnsiTheme="minorHAnsi" w:cstheme="minorBidi"/>
              <w:szCs w:val="22"/>
              <w:lang w:bidi="ar-SA"/>
            </w:rPr>
          </w:pPr>
          <w:hyperlink w:anchor="_Toc114481263" w:history="1">
            <w:r w:rsidR="00F03E58" w:rsidRPr="00C3707D">
              <w:rPr>
                <w:rStyle w:val="Hyperlink"/>
                <w:lang w:eastAsia="ko-KR"/>
              </w:rPr>
              <w:t>3.6.0</w:t>
            </w:r>
            <w:r w:rsidR="00F03E58">
              <w:rPr>
                <w:rFonts w:asciiTheme="minorHAnsi" w:eastAsiaTheme="minorEastAsia" w:hAnsiTheme="minorHAnsi" w:cstheme="minorBidi"/>
                <w:szCs w:val="22"/>
                <w:lang w:bidi="ar-SA"/>
              </w:rPr>
              <w:tab/>
            </w:r>
            <w:r w:rsidR="00F03E58" w:rsidRPr="00C3707D">
              <w:rPr>
                <w:rStyle w:val="Hyperlink"/>
                <w:lang w:eastAsia="ko-KR"/>
              </w:rPr>
              <w:t>Requirements</w:t>
            </w:r>
            <w:r w:rsidR="00F03E58">
              <w:rPr>
                <w:webHidden/>
              </w:rPr>
              <w:tab/>
            </w:r>
            <w:r w:rsidR="00F03E58">
              <w:rPr>
                <w:webHidden/>
              </w:rPr>
              <w:fldChar w:fldCharType="begin"/>
            </w:r>
            <w:r w:rsidR="00F03E58">
              <w:rPr>
                <w:webHidden/>
              </w:rPr>
              <w:instrText xml:space="preserve"> PAGEREF _Toc114481263 \h </w:instrText>
            </w:r>
            <w:r w:rsidR="00F03E58">
              <w:rPr>
                <w:webHidden/>
              </w:rPr>
            </w:r>
            <w:r w:rsidR="00F03E58">
              <w:rPr>
                <w:webHidden/>
              </w:rPr>
              <w:fldChar w:fldCharType="separate"/>
            </w:r>
            <w:r w:rsidR="00B80668">
              <w:rPr>
                <w:webHidden/>
              </w:rPr>
              <w:t>149</w:t>
            </w:r>
            <w:r w:rsidR="00F03E58">
              <w:rPr>
                <w:webHidden/>
              </w:rPr>
              <w:fldChar w:fldCharType="end"/>
            </w:r>
          </w:hyperlink>
        </w:p>
        <w:p w14:paraId="29DD55AD" w14:textId="5A2198A3" w:rsidR="00F03E58" w:rsidRDefault="00000000">
          <w:pPr>
            <w:pStyle w:val="TOC3"/>
            <w:rPr>
              <w:rFonts w:asciiTheme="minorHAnsi" w:eastAsiaTheme="minorEastAsia" w:hAnsiTheme="minorHAnsi" w:cstheme="minorBidi"/>
              <w:szCs w:val="22"/>
              <w:lang w:bidi="ar-SA"/>
            </w:rPr>
          </w:pPr>
          <w:hyperlink w:anchor="_Toc114481264" w:history="1">
            <w:r w:rsidR="00F03E58" w:rsidRPr="00C3707D">
              <w:rPr>
                <w:rStyle w:val="Hyperlink"/>
                <w:lang w:eastAsia="ko-KR"/>
              </w:rPr>
              <w:t>3.6.1</w:t>
            </w:r>
            <w:r w:rsidR="00F03E58">
              <w:rPr>
                <w:rFonts w:asciiTheme="minorHAnsi" w:eastAsiaTheme="minorEastAsia" w:hAnsiTheme="minorHAnsi" w:cstheme="minorBidi"/>
                <w:szCs w:val="22"/>
                <w:lang w:bidi="ar-SA"/>
              </w:rPr>
              <w:tab/>
            </w:r>
            <w:r w:rsidR="00F03E58" w:rsidRPr="00C3707D">
              <w:rPr>
                <w:rStyle w:val="Hyperlink"/>
                <w:lang w:eastAsia="ko-KR"/>
              </w:rPr>
              <w:t>Event Registration</w:t>
            </w:r>
            <w:r w:rsidR="00F03E58">
              <w:rPr>
                <w:webHidden/>
              </w:rPr>
              <w:tab/>
            </w:r>
            <w:r w:rsidR="00F03E58">
              <w:rPr>
                <w:webHidden/>
              </w:rPr>
              <w:fldChar w:fldCharType="begin"/>
            </w:r>
            <w:r w:rsidR="00F03E58">
              <w:rPr>
                <w:webHidden/>
              </w:rPr>
              <w:instrText xml:space="preserve"> PAGEREF _Toc114481264 \h </w:instrText>
            </w:r>
            <w:r w:rsidR="00F03E58">
              <w:rPr>
                <w:webHidden/>
              </w:rPr>
            </w:r>
            <w:r w:rsidR="00F03E58">
              <w:rPr>
                <w:webHidden/>
              </w:rPr>
              <w:fldChar w:fldCharType="separate"/>
            </w:r>
            <w:r w:rsidR="00B80668">
              <w:rPr>
                <w:webHidden/>
              </w:rPr>
              <w:t>149</w:t>
            </w:r>
            <w:r w:rsidR="00F03E58">
              <w:rPr>
                <w:webHidden/>
              </w:rPr>
              <w:fldChar w:fldCharType="end"/>
            </w:r>
          </w:hyperlink>
        </w:p>
        <w:p w14:paraId="2B2C9542" w14:textId="79013629" w:rsidR="00F03E58" w:rsidRDefault="00000000">
          <w:pPr>
            <w:pStyle w:val="TOC3"/>
            <w:rPr>
              <w:rFonts w:asciiTheme="minorHAnsi" w:eastAsiaTheme="minorEastAsia" w:hAnsiTheme="minorHAnsi" w:cstheme="minorBidi"/>
              <w:szCs w:val="22"/>
              <w:lang w:bidi="ar-SA"/>
            </w:rPr>
          </w:pPr>
          <w:hyperlink w:anchor="_Toc114481265" w:history="1">
            <w:r w:rsidR="00F03E58" w:rsidRPr="00C3707D">
              <w:rPr>
                <w:rStyle w:val="Hyperlink"/>
                <w:lang w:eastAsia="ko-KR"/>
              </w:rPr>
              <w:t>3.6.2</w:t>
            </w:r>
            <w:r w:rsidR="00F03E58">
              <w:rPr>
                <w:rFonts w:asciiTheme="minorHAnsi" w:eastAsiaTheme="minorEastAsia" w:hAnsiTheme="minorHAnsi" w:cstheme="minorBidi"/>
                <w:szCs w:val="22"/>
                <w:lang w:bidi="ar-SA"/>
              </w:rPr>
              <w:tab/>
            </w:r>
            <w:r w:rsidR="00F03E58" w:rsidRPr="00C3707D">
              <w:rPr>
                <w:rStyle w:val="Hyperlink"/>
                <w:lang w:eastAsia="ko-KR"/>
              </w:rPr>
              <w:t>Event Retrieval</w:t>
            </w:r>
            <w:r w:rsidR="00F03E58">
              <w:rPr>
                <w:webHidden/>
              </w:rPr>
              <w:tab/>
            </w:r>
            <w:r w:rsidR="00F03E58">
              <w:rPr>
                <w:webHidden/>
              </w:rPr>
              <w:fldChar w:fldCharType="begin"/>
            </w:r>
            <w:r w:rsidR="00F03E58">
              <w:rPr>
                <w:webHidden/>
              </w:rPr>
              <w:instrText xml:space="preserve"> PAGEREF _Toc114481265 \h </w:instrText>
            </w:r>
            <w:r w:rsidR="00F03E58">
              <w:rPr>
                <w:webHidden/>
              </w:rPr>
            </w:r>
            <w:r w:rsidR="00F03E58">
              <w:rPr>
                <w:webHidden/>
              </w:rPr>
              <w:fldChar w:fldCharType="separate"/>
            </w:r>
            <w:r w:rsidR="00B80668">
              <w:rPr>
                <w:webHidden/>
              </w:rPr>
              <w:t>152</w:t>
            </w:r>
            <w:r w:rsidR="00F03E58">
              <w:rPr>
                <w:webHidden/>
              </w:rPr>
              <w:fldChar w:fldCharType="end"/>
            </w:r>
          </w:hyperlink>
        </w:p>
        <w:p w14:paraId="6866BC6C" w14:textId="792949B1" w:rsidR="00F03E58" w:rsidRDefault="00000000">
          <w:pPr>
            <w:pStyle w:val="TOC3"/>
            <w:rPr>
              <w:rFonts w:asciiTheme="minorHAnsi" w:eastAsiaTheme="minorEastAsia" w:hAnsiTheme="minorHAnsi" w:cstheme="minorBidi"/>
              <w:szCs w:val="22"/>
              <w:lang w:bidi="ar-SA"/>
            </w:rPr>
          </w:pPr>
          <w:hyperlink w:anchor="_Toc114481266" w:history="1">
            <w:r w:rsidR="00F03E58" w:rsidRPr="00C3707D">
              <w:rPr>
                <w:rStyle w:val="Hyperlink"/>
                <w:lang w:eastAsia="ko-KR"/>
              </w:rPr>
              <w:t>3.6.3</w:t>
            </w:r>
            <w:r w:rsidR="00F03E58">
              <w:rPr>
                <w:rFonts w:asciiTheme="minorHAnsi" w:eastAsiaTheme="minorEastAsia" w:hAnsiTheme="minorHAnsi" w:cstheme="minorBidi"/>
                <w:szCs w:val="22"/>
                <w:lang w:bidi="ar-SA"/>
              </w:rPr>
              <w:tab/>
            </w:r>
            <w:r w:rsidR="00F03E58" w:rsidRPr="00C3707D">
              <w:rPr>
                <w:rStyle w:val="Hyperlink"/>
                <w:lang w:eastAsia="ko-KR"/>
              </w:rPr>
              <w:t>Event Deletion</w:t>
            </w:r>
            <w:r w:rsidR="00F03E58">
              <w:rPr>
                <w:webHidden/>
              </w:rPr>
              <w:tab/>
            </w:r>
            <w:r w:rsidR="00F03E58">
              <w:rPr>
                <w:webHidden/>
              </w:rPr>
              <w:fldChar w:fldCharType="begin"/>
            </w:r>
            <w:r w:rsidR="00F03E58">
              <w:rPr>
                <w:webHidden/>
              </w:rPr>
              <w:instrText xml:space="preserve"> PAGEREF _Toc114481266 \h </w:instrText>
            </w:r>
            <w:r w:rsidR="00F03E58">
              <w:rPr>
                <w:webHidden/>
              </w:rPr>
            </w:r>
            <w:r w:rsidR="00F03E58">
              <w:rPr>
                <w:webHidden/>
              </w:rPr>
              <w:fldChar w:fldCharType="separate"/>
            </w:r>
            <w:r w:rsidR="00B80668">
              <w:rPr>
                <w:webHidden/>
              </w:rPr>
              <w:t>157</w:t>
            </w:r>
            <w:r w:rsidR="00F03E58">
              <w:rPr>
                <w:webHidden/>
              </w:rPr>
              <w:fldChar w:fldCharType="end"/>
            </w:r>
          </w:hyperlink>
        </w:p>
        <w:p w14:paraId="485764F5" w14:textId="6761E032" w:rsidR="00F03E58" w:rsidRDefault="00000000">
          <w:pPr>
            <w:pStyle w:val="TOC3"/>
            <w:rPr>
              <w:rFonts w:asciiTheme="minorHAnsi" w:eastAsiaTheme="minorEastAsia" w:hAnsiTheme="minorHAnsi" w:cstheme="minorBidi"/>
              <w:szCs w:val="22"/>
              <w:lang w:bidi="ar-SA"/>
            </w:rPr>
          </w:pPr>
          <w:hyperlink w:anchor="_Toc114481267" w:history="1">
            <w:r w:rsidR="00F03E58" w:rsidRPr="00C3707D">
              <w:rPr>
                <w:rStyle w:val="Hyperlink"/>
                <w:lang w:eastAsia="ko-KR"/>
              </w:rPr>
              <w:t>3.6.4</w:t>
            </w:r>
            <w:r w:rsidR="00F03E58">
              <w:rPr>
                <w:rFonts w:asciiTheme="minorHAnsi" w:eastAsiaTheme="minorEastAsia" w:hAnsiTheme="minorHAnsi" w:cstheme="minorBidi"/>
                <w:szCs w:val="22"/>
                <w:lang w:bidi="ar-SA"/>
              </w:rPr>
              <w:tab/>
            </w:r>
            <w:r w:rsidR="00F03E58" w:rsidRPr="00C3707D">
              <w:rPr>
                <w:rStyle w:val="Hyperlink"/>
                <w:lang w:eastAsia="ko-KR"/>
              </w:rPr>
              <w:t>Event Checking</w:t>
            </w:r>
            <w:r w:rsidR="00F03E58">
              <w:rPr>
                <w:webHidden/>
              </w:rPr>
              <w:tab/>
            </w:r>
            <w:r w:rsidR="00F03E58">
              <w:rPr>
                <w:webHidden/>
              </w:rPr>
              <w:fldChar w:fldCharType="begin"/>
            </w:r>
            <w:r w:rsidR="00F03E58">
              <w:rPr>
                <w:webHidden/>
              </w:rPr>
              <w:instrText xml:space="preserve"> PAGEREF _Toc114481267 \h </w:instrText>
            </w:r>
            <w:r w:rsidR="00F03E58">
              <w:rPr>
                <w:webHidden/>
              </w:rPr>
            </w:r>
            <w:r w:rsidR="00F03E58">
              <w:rPr>
                <w:webHidden/>
              </w:rPr>
              <w:fldChar w:fldCharType="separate"/>
            </w:r>
            <w:r w:rsidR="00B80668">
              <w:rPr>
                <w:webHidden/>
              </w:rPr>
              <w:t>160</w:t>
            </w:r>
            <w:r w:rsidR="00F03E58">
              <w:rPr>
                <w:webHidden/>
              </w:rPr>
              <w:fldChar w:fldCharType="end"/>
            </w:r>
          </w:hyperlink>
        </w:p>
        <w:p w14:paraId="5BC8F028" w14:textId="06DED756" w:rsidR="00F03E58" w:rsidRDefault="00000000">
          <w:pPr>
            <w:pStyle w:val="TOC3"/>
            <w:rPr>
              <w:rFonts w:asciiTheme="minorHAnsi" w:eastAsiaTheme="minorEastAsia" w:hAnsiTheme="minorHAnsi" w:cstheme="minorBidi"/>
              <w:szCs w:val="22"/>
              <w:lang w:bidi="ar-SA"/>
            </w:rPr>
          </w:pPr>
          <w:hyperlink w:anchor="_Toc114481268" w:history="1">
            <w:r w:rsidR="00F03E58" w:rsidRPr="00C3707D">
              <w:rPr>
                <w:rStyle w:val="Hyperlink"/>
              </w:rPr>
              <w:t>3.6.5</w:t>
            </w:r>
            <w:r w:rsidR="00F03E58">
              <w:rPr>
                <w:rFonts w:asciiTheme="minorHAnsi" w:eastAsiaTheme="minorEastAsia" w:hAnsiTheme="minorHAnsi" w:cstheme="minorBidi"/>
                <w:szCs w:val="22"/>
                <w:lang w:bidi="ar-SA"/>
              </w:rPr>
              <w:tab/>
            </w:r>
            <w:r w:rsidR="00F03E58" w:rsidRPr="00C3707D">
              <w:rPr>
                <w:rStyle w:val="Hyperlink"/>
              </w:rPr>
              <w:t>Push Service Registration</w:t>
            </w:r>
            <w:r w:rsidR="00F03E58">
              <w:rPr>
                <w:webHidden/>
              </w:rPr>
              <w:tab/>
            </w:r>
            <w:r w:rsidR="00F03E58">
              <w:rPr>
                <w:webHidden/>
              </w:rPr>
              <w:fldChar w:fldCharType="begin"/>
            </w:r>
            <w:r w:rsidR="00F03E58">
              <w:rPr>
                <w:webHidden/>
              </w:rPr>
              <w:instrText xml:space="preserve"> PAGEREF _Toc114481268 \h </w:instrText>
            </w:r>
            <w:r w:rsidR="00F03E58">
              <w:rPr>
                <w:webHidden/>
              </w:rPr>
            </w:r>
            <w:r w:rsidR="00F03E58">
              <w:rPr>
                <w:webHidden/>
              </w:rPr>
              <w:fldChar w:fldCharType="separate"/>
            </w:r>
            <w:r w:rsidR="00B80668">
              <w:rPr>
                <w:webHidden/>
              </w:rPr>
              <w:t>162</w:t>
            </w:r>
            <w:r w:rsidR="00F03E58">
              <w:rPr>
                <w:webHidden/>
              </w:rPr>
              <w:fldChar w:fldCharType="end"/>
            </w:r>
          </w:hyperlink>
        </w:p>
        <w:p w14:paraId="46B2109D" w14:textId="151E725A" w:rsidR="00F03E58" w:rsidRDefault="00000000">
          <w:pPr>
            <w:pStyle w:val="TOC2"/>
            <w:rPr>
              <w:rFonts w:asciiTheme="minorHAnsi" w:eastAsiaTheme="minorEastAsia" w:hAnsiTheme="minorHAnsi" w:cstheme="minorBidi"/>
              <w:szCs w:val="22"/>
              <w:lang w:bidi="ar-SA"/>
            </w:rPr>
          </w:pPr>
          <w:hyperlink w:anchor="_Toc114481269" w:history="1">
            <w:r w:rsidR="00F03E58" w:rsidRPr="00C3707D">
              <w:rPr>
                <w:rStyle w:val="Hyperlink"/>
                <w:lang w:eastAsia="ko-KR"/>
              </w:rPr>
              <w:t>3.7</w:t>
            </w:r>
            <w:r w:rsidR="00F03E58">
              <w:rPr>
                <w:rFonts w:asciiTheme="minorHAnsi" w:eastAsiaTheme="minorEastAsia" w:hAnsiTheme="minorHAnsi" w:cstheme="minorBidi"/>
                <w:szCs w:val="22"/>
                <w:lang w:bidi="ar-SA"/>
              </w:rPr>
              <w:tab/>
            </w:r>
            <w:r w:rsidR="00F03E58" w:rsidRPr="00C3707D">
              <w:rPr>
                <w:rStyle w:val="Hyperlink"/>
                <w:lang w:eastAsia="ko-KR"/>
              </w:rPr>
              <w:t>Remote Profile Management</w:t>
            </w:r>
            <w:r w:rsidR="00F03E58">
              <w:rPr>
                <w:webHidden/>
              </w:rPr>
              <w:tab/>
            </w:r>
            <w:r w:rsidR="00F03E58">
              <w:rPr>
                <w:webHidden/>
              </w:rPr>
              <w:fldChar w:fldCharType="begin"/>
            </w:r>
            <w:r w:rsidR="00F03E58">
              <w:rPr>
                <w:webHidden/>
              </w:rPr>
              <w:instrText xml:space="preserve"> PAGEREF _Toc114481269 \h </w:instrText>
            </w:r>
            <w:r w:rsidR="00F03E58">
              <w:rPr>
                <w:webHidden/>
              </w:rPr>
            </w:r>
            <w:r w:rsidR="00F03E58">
              <w:rPr>
                <w:webHidden/>
              </w:rPr>
              <w:fldChar w:fldCharType="separate"/>
            </w:r>
            <w:r w:rsidR="00B80668">
              <w:rPr>
                <w:webHidden/>
              </w:rPr>
              <w:t>166</w:t>
            </w:r>
            <w:r w:rsidR="00F03E58">
              <w:rPr>
                <w:webHidden/>
              </w:rPr>
              <w:fldChar w:fldCharType="end"/>
            </w:r>
          </w:hyperlink>
        </w:p>
        <w:p w14:paraId="383427F5" w14:textId="745AF50F" w:rsidR="00F03E58" w:rsidRDefault="00000000">
          <w:pPr>
            <w:pStyle w:val="TOC3"/>
            <w:rPr>
              <w:rFonts w:asciiTheme="minorHAnsi" w:eastAsiaTheme="minorEastAsia" w:hAnsiTheme="minorHAnsi" w:cstheme="minorBidi"/>
              <w:szCs w:val="22"/>
              <w:lang w:bidi="ar-SA"/>
            </w:rPr>
          </w:pPr>
          <w:hyperlink w:anchor="_Toc114481270" w:history="1">
            <w:r w:rsidR="00F03E58" w:rsidRPr="00C3707D">
              <w:rPr>
                <w:rStyle w:val="Hyperlink"/>
                <w:lang w:eastAsia="ko-KR"/>
              </w:rPr>
              <w:t>3.7.1</w:t>
            </w:r>
            <w:r w:rsidR="00F03E58">
              <w:rPr>
                <w:rFonts w:asciiTheme="minorHAnsi" w:eastAsiaTheme="minorEastAsia" w:hAnsiTheme="minorHAnsi" w:cstheme="minorBidi"/>
                <w:szCs w:val="22"/>
                <w:lang w:bidi="ar-SA"/>
              </w:rPr>
              <w:tab/>
            </w:r>
            <w:r w:rsidR="00F03E58" w:rsidRPr="00C3707D">
              <w:rPr>
                <w:rStyle w:val="Hyperlink"/>
                <w:lang w:eastAsia="ko-KR"/>
              </w:rPr>
              <w:t>RPM Initiation</w:t>
            </w:r>
            <w:r w:rsidR="00F03E58">
              <w:rPr>
                <w:webHidden/>
              </w:rPr>
              <w:tab/>
            </w:r>
            <w:r w:rsidR="00F03E58">
              <w:rPr>
                <w:webHidden/>
              </w:rPr>
              <w:fldChar w:fldCharType="begin"/>
            </w:r>
            <w:r w:rsidR="00F03E58">
              <w:rPr>
                <w:webHidden/>
              </w:rPr>
              <w:instrText xml:space="preserve"> PAGEREF _Toc114481270 \h </w:instrText>
            </w:r>
            <w:r w:rsidR="00F03E58">
              <w:rPr>
                <w:webHidden/>
              </w:rPr>
            </w:r>
            <w:r w:rsidR="00F03E58">
              <w:rPr>
                <w:webHidden/>
              </w:rPr>
              <w:fldChar w:fldCharType="separate"/>
            </w:r>
            <w:r w:rsidR="00B80668">
              <w:rPr>
                <w:webHidden/>
              </w:rPr>
              <w:t>166</w:t>
            </w:r>
            <w:r w:rsidR="00F03E58">
              <w:rPr>
                <w:webHidden/>
              </w:rPr>
              <w:fldChar w:fldCharType="end"/>
            </w:r>
          </w:hyperlink>
        </w:p>
        <w:p w14:paraId="43EDC270" w14:textId="7D8398CC" w:rsidR="00F03E58" w:rsidRDefault="00000000">
          <w:pPr>
            <w:pStyle w:val="TOC3"/>
            <w:rPr>
              <w:rFonts w:asciiTheme="minorHAnsi" w:eastAsiaTheme="minorEastAsia" w:hAnsiTheme="minorHAnsi" w:cstheme="minorBidi"/>
              <w:szCs w:val="22"/>
              <w:lang w:bidi="ar-SA"/>
            </w:rPr>
          </w:pPr>
          <w:hyperlink w:anchor="_Toc114481271" w:history="1">
            <w:r w:rsidR="00F03E58" w:rsidRPr="00C3707D">
              <w:rPr>
                <w:rStyle w:val="Hyperlink"/>
                <w:lang w:eastAsia="ko-KR"/>
              </w:rPr>
              <w:t>3.7.2</w:t>
            </w:r>
            <w:r w:rsidR="00F03E58">
              <w:rPr>
                <w:rFonts w:asciiTheme="minorHAnsi" w:eastAsiaTheme="minorEastAsia" w:hAnsiTheme="minorHAnsi" w:cstheme="minorBidi"/>
                <w:szCs w:val="22"/>
                <w:lang w:bidi="ar-SA"/>
              </w:rPr>
              <w:tab/>
            </w:r>
            <w:r w:rsidR="00F03E58" w:rsidRPr="00C3707D">
              <w:rPr>
                <w:rStyle w:val="Hyperlink"/>
                <w:lang w:eastAsia="ko-KR"/>
              </w:rPr>
              <w:t>RPM Download</w:t>
            </w:r>
            <w:r w:rsidR="00F03E58">
              <w:rPr>
                <w:webHidden/>
              </w:rPr>
              <w:tab/>
            </w:r>
            <w:r w:rsidR="00F03E58">
              <w:rPr>
                <w:webHidden/>
              </w:rPr>
              <w:fldChar w:fldCharType="begin"/>
            </w:r>
            <w:r w:rsidR="00F03E58">
              <w:rPr>
                <w:webHidden/>
              </w:rPr>
              <w:instrText xml:space="preserve"> PAGEREF _Toc114481271 \h </w:instrText>
            </w:r>
            <w:r w:rsidR="00F03E58">
              <w:rPr>
                <w:webHidden/>
              </w:rPr>
            </w:r>
            <w:r w:rsidR="00F03E58">
              <w:rPr>
                <w:webHidden/>
              </w:rPr>
              <w:fldChar w:fldCharType="separate"/>
            </w:r>
            <w:r w:rsidR="00B80668">
              <w:rPr>
                <w:webHidden/>
              </w:rPr>
              <w:t>168</w:t>
            </w:r>
            <w:r w:rsidR="00F03E58">
              <w:rPr>
                <w:webHidden/>
              </w:rPr>
              <w:fldChar w:fldCharType="end"/>
            </w:r>
          </w:hyperlink>
        </w:p>
        <w:p w14:paraId="134913C3" w14:textId="0CDB541F" w:rsidR="00F03E58" w:rsidRDefault="00000000">
          <w:pPr>
            <w:pStyle w:val="TOC3"/>
            <w:rPr>
              <w:rFonts w:asciiTheme="minorHAnsi" w:eastAsiaTheme="minorEastAsia" w:hAnsiTheme="minorHAnsi" w:cstheme="minorBidi"/>
              <w:szCs w:val="22"/>
              <w:lang w:bidi="ar-SA"/>
            </w:rPr>
          </w:pPr>
          <w:hyperlink w:anchor="_Toc114481272" w:history="1">
            <w:r w:rsidR="00F03E58" w:rsidRPr="00C3707D">
              <w:rPr>
                <w:rStyle w:val="Hyperlink"/>
              </w:rPr>
              <w:t>3.7.3</w:t>
            </w:r>
            <w:r w:rsidR="00F03E58">
              <w:rPr>
                <w:rFonts w:asciiTheme="minorHAnsi" w:eastAsiaTheme="minorEastAsia" w:hAnsiTheme="minorHAnsi" w:cstheme="minorBidi"/>
                <w:szCs w:val="22"/>
                <w:lang w:bidi="ar-SA"/>
              </w:rPr>
              <w:tab/>
            </w:r>
            <w:r w:rsidR="00F03E58" w:rsidRPr="00C3707D">
              <w:rPr>
                <w:rStyle w:val="Hyperlink"/>
              </w:rPr>
              <w:t>RPM Execution</w:t>
            </w:r>
            <w:r w:rsidR="00F03E58">
              <w:rPr>
                <w:webHidden/>
              </w:rPr>
              <w:tab/>
            </w:r>
            <w:r w:rsidR="00F03E58">
              <w:rPr>
                <w:webHidden/>
              </w:rPr>
              <w:fldChar w:fldCharType="begin"/>
            </w:r>
            <w:r w:rsidR="00F03E58">
              <w:rPr>
                <w:webHidden/>
              </w:rPr>
              <w:instrText xml:space="preserve"> PAGEREF _Toc114481272 \h </w:instrText>
            </w:r>
            <w:r w:rsidR="00F03E58">
              <w:rPr>
                <w:webHidden/>
              </w:rPr>
            </w:r>
            <w:r w:rsidR="00F03E58">
              <w:rPr>
                <w:webHidden/>
              </w:rPr>
              <w:fldChar w:fldCharType="separate"/>
            </w:r>
            <w:r w:rsidR="00B80668">
              <w:rPr>
                <w:webHidden/>
              </w:rPr>
              <w:t>173</w:t>
            </w:r>
            <w:r w:rsidR="00F03E58">
              <w:rPr>
                <w:webHidden/>
              </w:rPr>
              <w:fldChar w:fldCharType="end"/>
            </w:r>
          </w:hyperlink>
        </w:p>
        <w:p w14:paraId="7587E7D8" w14:textId="34F5ADE0" w:rsidR="00F03E58" w:rsidRDefault="00000000">
          <w:pPr>
            <w:pStyle w:val="TOC2"/>
            <w:rPr>
              <w:rFonts w:asciiTheme="minorHAnsi" w:eastAsiaTheme="minorEastAsia" w:hAnsiTheme="minorHAnsi" w:cstheme="minorBidi"/>
              <w:szCs w:val="22"/>
              <w:lang w:bidi="ar-SA"/>
            </w:rPr>
          </w:pPr>
          <w:hyperlink w:anchor="_Toc114481273" w:history="1">
            <w:r w:rsidR="00F03E58" w:rsidRPr="00C3707D">
              <w:rPr>
                <w:rStyle w:val="Hyperlink"/>
              </w:rPr>
              <w:t>3.8</w:t>
            </w:r>
            <w:r w:rsidR="00F03E58">
              <w:rPr>
                <w:rFonts w:asciiTheme="minorHAnsi" w:eastAsiaTheme="minorEastAsia" w:hAnsiTheme="minorHAnsi" w:cstheme="minorBidi"/>
                <w:szCs w:val="22"/>
                <w:lang w:bidi="ar-SA"/>
              </w:rPr>
              <w:tab/>
            </w:r>
            <w:r w:rsidR="00F03E58" w:rsidRPr="00C3707D">
              <w:rPr>
                <w:rStyle w:val="Hyperlink"/>
              </w:rPr>
              <w:t>Remote Management by the Operator</w:t>
            </w:r>
            <w:r w:rsidR="00F03E58">
              <w:rPr>
                <w:webHidden/>
              </w:rPr>
              <w:tab/>
            </w:r>
            <w:r w:rsidR="00F03E58">
              <w:rPr>
                <w:webHidden/>
              </w:rPr>
              <w:fldChar w:fldCharType="begin"/>
            </w:r>
            <w:r w:rsidR="00F03E58">
              <w:rPr>
                <w:webHidden/>
              </w:rPr>
              <w:instrText xml:space="preserve"> PAGEREF _Toc114481273 \h </w:instrText>
            </w:r>
            <w:r w:rsidR="00F03E58">
              <w:rPr>
                <w:webHidden/>
              </w:rPr>
            </w:r>
            <w:r w:rsidR="00F03E58">
              <w:rPr>
                <w:webHidden/>
              </w:rPr>
              <w:fldChar w:fldCharType="separate"/>
            </w:r>
            <w:r w:rsidR="00B80668">
              <w:rPr>
                <w:webHidden/>
              </w:rPr>
              <w:t>188</w:t>
            </w:r>
            <w:r w:rsidR="00F03E58">
              <w:rPr>
                <w:webHidden/>
              </w:rPr>
              <w:fldChar w:fldCharType="end"/>
            </w:r>
          </w:hyperlink>
        </w:p>
        <w:p w14:paraId="79D638A9" w14:textId="67242724" w:rsidR="00F03E58" w:rsidRDefault="00000000">
          <w:pPr>
            <w:pStyle w:val="TOC3"/>
            <w:rPr>
              <w:rFonts w:asciiTheme="minorHAnsi" w:eastAsiaTheme="minorEastAsia" w:hAnsiTheme="minorHAnsi" w:cstheme="minorBidi"/>
              <w:szCs w:val="22"/>
              <w:lang w:bidi="ar-SA"/>
            </w:rPr>
          </w:pPr>
          <w:hyperlink w:anchor="_Toc114481274" w:history="1">
            <w:r w:rsidR="00F03E58" w:rsidRPr="00C3707D">
              <w:rPr>
                <w:rStyle w:val="Hyperlink"/>
              </w:rPr>
              <w:t>3.8.1</w:t>
            </w:r>
            <w:r w:rsidR="00F03E58">
              <w:rPr>
                <w:rFonts w:asciiTheme="minorHAnsi" w:eastAsiaTheme="minorEastAsia" w:hAnsiTheme="minorHAnsi" w:cstheme="minorBidi"/>
                <w:szCs w:val="22"/>
                <w:lang w:bidi="ar-SA"/>
              </w:rPr>
              <w:tab/>
            </w:r>
            <w:r w:rsidR="00F03E58" w:rsidRPr="00C3707D">
              <w:rPr>
                <w:rStyle w:val="Hyperlink"/>
              </w:rPr>
              <w:t>Metadata Update via ES6</w:t>
            </w:r>
            <w:r w:rsidR="00F03E58">
              <w:rPr>
                <w:webHidden/>
              </w:rPr>
              <w:tab/>
            </w:r>
            <w:r w:rsidR="00F03E58">
              <w:rPr>
                <w:webHidden/>
              </w:rPr>
              <w:fldChar w:fldCharType="begin"/>
            </w:r>
            <w:r w:rsidR="00F03E58">
              <w:rPr>
                <w:webHidden/>
              </w:rPr>
              <w:instrText xml:space="preserve"> PAGEREF _Toc114481274 \h </w:instrText>
            </w:r>
            <w:r w:rsidR="00F03E58">
              <w:rPr>
                <w:webHidden/>
              </w:rPr>
            </w:r>
            <w:r w:rsidR="00F03E58">
              <w:rPr>
                <w:webHidden/>
              </w:rPr>
              <w:fldChar w:fldCharType="separate"/>
            </w:r>
            <w:r w:rsidR="00B80668">
              <w:rPr>
                <w:webHidden/>
              </w:rPr>
              <w:t>188</w:t>
            </w:r>
            <w:r w:rsidR="00F03E58">
              <w:rPr>
                <w:webHidden/>
              </w:rPr>
              <w:fldChar w:fldCharType="end"/>
            </w:r>
          </w:hyperlink>
        </w:p>
        <w:p w14:paraId="2A489A84" w14:textId="704E1332" w:rsidR="00F03E58" w:rsidRDefault="00000000">
          <w:pPr>
            <w:pStyle w:val="TOC3"/>
            <w:rPr>
              <w:rFonts w:asciiTheme="minorHAnsi" w:eastAsiaTheme="minorEastAsia" w:hAnsiTheme="minorHAnsi" w:cstheme="minorBidi"/>
              <w:szCs w:val="22"/>
              <w:lang w:bidi="ar-SA"/>
            </w:rPr>
          </w:pPr>
          <w:hyperlink w:anchor="_Toc114481275" w:history="1">
            <w:r w:rsidR="00F03E58" w:rsidRPr="00C3707D">
              <w:rPr>
                <w:rStyle w:val="Hyperlink"/>
              </w:rPr>
              <w:t>3.8.2</w:t>
            </w:r>
            <w:r w:rsidR="00F03E58">
              <w:rPr>
                <w:rFonts w:asciiTheme="minorHAnsi" w:eastAsiaTheme="minorEastAsia" w:hAnsiTheme="minorHAnsi" w:cstheme="minorBidi"/>
                <w:szCs w:val="22"/>
                <w:lang w:bidi="ar-SA"/>
              </w:rPr>
              <w:tab/>
            </w:r>
            <w:r w:rsidR="00F03E58" w:rsidRPr="00C3707D">
              <w:rPr>
                <w:rStyle w:val="Hyperlink"/>
              </w:rPr>
              <w:t>Pending Operation Alerting</w:t>
            </w:r>
            <w:r w:rsidR="00F03E58">
              <w:rPr>
                <w:webHidden/>
              </w:rPr>
              <w:tab/>
            </w:r>
            <w:r w:rsidR="00F03E58">
              <w:rPr>
                <w:webHidden/>
              </w:rPr>
              <w:fldChar w:fldCharType="begin"/>
            </w:r>
            <w:r w:rsidR="00F03E58">
              <w:rPr>
                <w:webHidden/>
              </w:rPr>
              <w:instrText xml:space="preserve"> PAGEREF _Toc114481275 \h </w:instrText>
            </w:r>
            <w:r w:rsidR="00F03E58">
              <w:rPr>
                <w:webHidden/>
              </w:rPr>
            </w:r>
            <w:r w:rsidR="00F03E58">
              <w:rPr>
                <w:webHidden/>
              </w:rPr>
              <w:fldChar w:fldCharType="separate"/>
            </w:r>
            <w:r w:rsidR="00B80668">
              <w:rPr>
                <w:webHidden/>
              </w:rPr>
              <w:t>189</w:t>
            </w:r>
            <w:r w:rsidR="00F03E58">
              <w:rPr>
                <w:webHidden/>
              </w:rPr>
              <w:fldChar w:fldCharType="end"/>
            </w:r>
          </w:hyperlink>
        </w:p>
        <w:p w14:paraId="3E5C7BD1" w14:textId="7B3B5164" w:rsidR="00F03E58" w:rsidRDefault="00000000">
          <w:pPr>
            <w:pStyle w:val="TOC2"/>
            <w:rPr>
              <w:rFonts w:asciiTheme="minorHAnsi" w:eastAsiaTheme="minorEastAsia" w:hAnsiTheme="minorHAnsi" w:cstheme="minorBidi"/>
              <w:szCs w:val="22"/>
              <w:lang w:bidi="ar-SA"/>
            </w:rPr>
          </w:pPr>
          <w:hyperlink w:anchor="_Toc114481276" w:history="1">
            <w:r w:rsidR="00F03E58" w:rsidRPr="00C3707D">
              <w:rPr>
                <w:rStyle w:val="Hyperlink"/>
                <w:lang w:eastAsia="ko-KR"/>
              </w:rPr>
              <w:t>3.9</w:t>
            </w:r>
            <w:r w:rsidR="00F03E58">
              <w:rPr>
                <w:rFonts w:asciiTheme="minorHAnsi" w:eastAsiaTheme="minorEastAsia" w:hAnsiTheme="minorHAnsi" w:cstheme="minorBidi"/>
                <w:szCs w:val="22"/>
                <w:lang w:bidi="ar-SA"/>
              </w:rPr>
              <w:tab/>
            </w:r>
            <w:r w:rsidR="00F03E58" w:rsidRPr="00C3707D">
              <w:rPr>
                <w:rStyle w:val="Hyperlink"/>
                <w:lang w:eastAsia="ko-KR"/>
              </w:rPr>
              <w:t>Profile Content Management</w:t>
            </w:r>
            <w:r w:rsidR="00F03E58">
              <w:rPr>
                <w:webHidden/>
              </w:rPr>
              <w:tab/>
            </w:r>
            <w:r w:rsidR="00F03E58">
              <w:rPr>
                <w:webHidden/>
              </w:rPr>
              <w:fldChar w:fldCharType="begin"/>
            </w:r>
            <w:r w:rsidR="00F03E58">
              <w:rPr>
                <w:webHidden/>
              </w:rPr>
              <w:instrText xml:space="preserve"> PAGEREF _Toc114481276 \h </w:instrText>
            </w:r>
            <w:r w:rsidR="00F03E58">
              <w:rPr>
                <w:webHidden/>
              </w:rPr>
            </w:r>
            <w:r w:rsidR="00F03E58">
              <w:rPr>
                <w:webHidden/>
              </w:rPr>
              <w:fldChar w:fldCharType="separate"/>
            </w:r>
            <w:r w:rsidR="00B80668">
              <w:rPr>
                <w:webHidden/>
              </w:rPr>
              <w:t>192</w:t>
            </w:r>
            <w:r w:rsidR="00F03E58">
              <w:rPr>
                <w:webHidden/>
              </w:rPr>
              <w:fldChar w:fldCharType="end"/>
            </w:r>
          </w:hyperlink>
        </w:p>
        <w:p w14:paraId="7D06CDCC" w14:textId="16BD1C09" w:rsidR="00F03E58" w:rsidRDefault="00000000">
          <w:pPr>
            <w:pStyle w:val="TOC2"/>
            <w:rPr>
              <w:rFonts w:asciiTheme="minorHAnsi" w:eastAsiaTheme="minorEastAsia" w:hAnsiTheme="minorHAnsi" w:cstheme="minorBidi"/>
              <w:szCs w:val="22"/>
              <w:lang w:bidi="ar-SA"/>
            </w:rPr>
          </w:pPr>
          <w:hyperlink w:anchor="_Toc114481277" w:history="1">
            <w:r w:rsidR="00F03E58" w:rsidRPr="00C3707D">
              <w:rPr>
                <w:rStyle w:val="Hyperlink"/>
                <w:lang w:eastAsia="ko-KR"/>
              </w:rPr>
              <w:t>3.10</w:t>
            </w:r>
            <w:r w:rsidR="00F03E58">
              <w:rPr>
                <w:rFonts w:asciiTheme="minorHAnsi" w:eastAsiaTheme="minorEastAsia" w:hAnsiTheme="minorHAnsi" w:cstheme="minorBidi"/>
                <w:szCs w:val="22"/>
                <w:lang w:bidi="ar-SA"/>
              </w:rPr>
              <w:tab/>
            </w:r>
            <w:r w:rsidR="00F03E58" w:rsidRPr="00C3707D">
              <w:rPr>
                <w:rStyle w:val="Hyperlink"/>
                <w:lang w:eastAsia="ko-KR"/>
              </w:rPr>
              <w:t>eUICC Root Public Key Update</w:t>
            </w:r>
            <w:r w:rsidR="00F03E58">
              <w:rPr>
                <w:webHidden/>
              </w:rPr>
              <w:tab/>
            </w:r>
            <w:r w:rsidR="00F03E58">
              <w:rPr>
                <w:webHidden/>
              </w:rPr>
              <w:fldChar w:fldCharType="begin"/>
            </w:r>
            <w:r w:rsidR="00F03E58">
              <w:rPr>
                <w:webHidden/>
              </w:rPr>
              <w:instrText xml:space="preserve"> PAGEREF _Toc114481277 \h </w:instrText>
            </w:r>
            <w:r w:rsidR="00F03E58">
              <w:rPr>
                <w:webHidden/>
              </w:rPr>
            </w:r>
            <w:r w:rsidR="00F03E58">
              <w:rPr>
                <w:webHidden/>
              </w:rPr>
              <w:fldChar w:fldCharType="separate"/>
            </w:r>
            <w:r w:rsidR="00B80668">
              <w:rPr>
                <w:webHidden/>
              </w:rPr>
              <w:t>195</w:t>
            </w:r>
            <w:r w:rsidR="00F03E58">
              <w:rPr>
                <w:webHidden/>
              </w:rPr>
              <w:fldChar w:fldCharType="end"/>
            </w:r>
          </w:hyperlink>
        </w:p>
        <w:p w14:paraId="09121941" w14:textId="63748F10" w:rsidR="00F03E58" w:rsidRDefault="00000000">
          <w:pPr>
            <w:pStyle w:val="TOC2"/>
            <w:rPr>
              <w:rFonts w:asciiTheme="minorHAnsi" w:eastAsiaTheme="minorEastAsia" w:hAnsiTheme="minorHAnsi" w:cstheme="minorBidi"/>
              <w:szCs w:val="22"/>
              <w:lang w:bidi="ar-SA"/>
            </w:rPr>
          </w:pPr>
          <w:hyperlink w:anchor="_Toc114481278" w:history="1">
            <w:r w:rsidR="00F03E58" w:rsidRPr="00C3707D">
              <w:rPr>
                <w:rStyle w:val="Hyperlink"/>
                <w:lang w:eastAsia="ko-KR"/>
              </w:rPr>
              <w:t>3.11</w:t>
            </w:r>
            <w:r w:rsidR="00F03E58">
              <w:rPr>
                <w:rFonts w:asciiTheme="minorHAnsi" w:eastAsiaTheme="minorEastAsia" w:hAnsiTheme="minorHAnsi" w:cstheme="minorBidi"/>
                <w:szCs w:val="22"/>
                <w:lang w:bidi="ar-SA"/>
              </w:rPr>
              <w:tab/>
            </w:r>
            <w:r w:rsidR="00F03E58" w:rsidRPr="00C3707D">
              <w:rPr>
                <w:rStyle w:val="Hyperlink"/>
                <w:lang w:eastAsia="ko-KR"/>
              </w:rPr>
              <w:t>Device Change and Profile Recovery</w:t>
            </w:r>
            <w:r w:rsidR="00F03E58">
              <w:rPr>
                <w:webHidden/>
              </w:rPr>
              <w:tab/>
            </w:r>
            <w:r w:rsidR="00F03E58">
              <w:rPr>
                <w:webHidden/>
              </w:rPr>
              <w:fldChar w:fldCharType="begin"/>
            </w:r>
            <w:r w:rsidR="00F03E58">
              <w:rPr>
                <w:webHidden/>
              </w:rPr>
              <w:instrText xml:space="preserve"> PAGEREF _Toc114481278 \h </w:instrText>
            </w:r>
            <w:r w:rsidR="00F03E58">
              <w:rPr>
                <w:webHidden/>
              </w:rPr>
            </w:r>
            <w:r w:rsidR="00F03E58">
              <w:rPr>
                <w:webHidden/>
              </w:rPr>
              <w:fldChar w:fldCharType="separate"/>
            </w:r>
            <w:r w:rsidR="00B80668">
              <w:rPr>
                <w:webHidden/>
              </w:rPr>
              <w:t>196</w:t>
            </w:r>
            <w:r w:rsidR="00F03E58">
              <w:rPr>
                <w:webHidden/>
              </w:rPr>
              <w:fldChar w:fldCharType="end"/>
            </w:r>
          </w:hyperlink>
        </w:p>
        <w:p w14:paraId="165F75C2" w14:textId="0A6B67F6" w:rsidR="00F03E58" w:rsidRDefault="00000000">
          <w:pPr>
            <w:pStyle w:val="TOC3"/>
            <w:rPr>
              <w:rFonts w:asciiTheme="minorHAnsi" w:eastAsiaTheme="minorEastAsia" w:hAnsiTheme="minorHAnsi" w:cstheme="minorBidi"/>
              <w:szCs w:val="22"/>
              <w:lang w:bidi="ar-SA"/>
            </w:rPr>
          </w:pPr>
          <w:hyperlink w:anchor="_Toc114481279" w:history="1">
            <w:r w:rsidR="00F03E58" w:rsidRPr="00C3707D">
              <w:rPr>
                <w:rStyle w:val="Hyperlink"/>
              </w:rPr>
              <w:t>3.11.</w:t>
            </w:r>
            <w:r w:rsidR="00F03E58" w:rsidRPr="00C3707D">
              <w:rPr>
                <w:rStyle w:val="Hyperlink"/>
                <w:lang w:eastAsia="ko-KR"/>
              </w:rPr>
              <w:t>1</w:t>
            </w:r>
            <w:r w:rsidR="00F03E58">
              <w:rPr>
                <w:rFonts w:asciiTheme="minorHAnsi" w:eastAsiaTheme="minorEastAsia" w:hAnsiTheme="minorHAnsi" w:cstheme="minorBidi"/>
                <w:szCs w:val="22"/>
                <w:lang w:bidi="ar-SA"/>
              </w:rPr>
              <w:tab/>
            </w:r>
            <w:r w:rsidR="00F03E58" w:rsidRPr="00C3707D">
              <w:rPr>
                <w:rStyle w:val="Hyperlink"/>
                <w:rFonts w:eastAsia="Malgun Gothic"/>
                <w:lang w:eastAsia="ko-KR"/>
              </w:rPr>
              <w:t>Device Change</w:t>
            </w:r>
            <w:r w:rsidR="00F03E58">
              <w:rPr>
                <w:webHidden/>
              </w:rPr>
              <w:tab/>
            </w:r>
            <w:r w:rsidR="00F03E58">
              <w:rPr>
                <w:webHidden/>
              </w:rPr>
              <w:fldChar w:fldCharType="begin"/>
            </w:r>
            <w:r w:rsidR="00F03E58">
              <w:rPr>
                <w:webHidden/>
              </w:rPr>
              <w:instrText xml:space="preserve"> PAGEREF _Toc114481279 \h </w:instrText>
            </w:r>
            <w:r w:rsidR="00F03E58">
              <w:rPr>
                <w:webHidden/>
              </w:rPr>
            </w:r>
            <w:r w:rsidR="00F03E58">
              <w:rPr>
                <w:webHidden/>
              </w:rPr>
              <w:fldChar w:fldCharType="separate"/>
            </w:r>
            <w:r w:rsidR="00B80668">
              <w:rPr>
                <w:webHidden/>
              </w:rPr>
              <w:t>196</w:t>
            </w:r>
            <w:r w:rsidR="00F03E58">
              <w:rPr>
                <w:webHidden/>
              </w:rPr>
              <w:fldChar w:fldCharType="end"/>
            </w:r>
          </w:hyperlink>
        </w:p>
        <w:p w14:paraId="67354E38" w14:textId="2A5A9A3A" w:rsidR="00F03E58" w:rsidRDefault="00000000">
          <w:pPr>
            <w:pStyle w:val="TOC3"/>
            <w:rPr>
              <w:rFonts w:asciiTheme="minorHAnsi" w:eastAsiaTheme="minorEastAsia" w:hAnsiTheme="minorHAnsi" w:cstheme="minorBidi"/>
              <w:szCs w:val="22"/>
              <w:lang w:bidi="ar-SA"/>
            </w:rPr>
          </w:pPr>
          <w:hyperlink w:anchor="_Toc114481280" w:history="1">
            <w:r w:rsidR="00F03E58" w:rsidRPr="00C3707D">
              <w:rPr>
                <w:rStyle w:val="Hyperlink"/>
              </w:rPr>
              <w:t>3.11.</w:t>
            </w:r>
            <w:r w:rsidR="00F03E58" w:rsidRPr="00C3707D">
              <w:rPr>
                <w:rStyle w:val="Hyperlink"/>
                <w:lang w:eastAsia="ko-KR"/>
              </w:rPr>
              <w:t>2</w:t>
            </w:r>
            <w:r w:rsidR="00F03E58">
              <w:rPr>
                <w:rFonts w:asciiTheme="minorHAnsi" w:eastAsiaTheme="minorEastAsia" w:hAnsiTheme="minorHAnsi" w:cstheme="minorBidi"/>
                <w:szCs w:val="22"/>
                <w:lang w:bidi="ar-SA"/>
              </w:rPr>
              <w:tab/>
            </w:r>
            <w:r w:rsidR="00F03E58" w:rsidRPr="00C3707D">
              <w:rPr>
                <w:rStyle w:val="Hyperlink"/>
              </w:rPr>
              <w:t>Profile Recovery</w:t>
            </w:r>
            <w:r w:rsidR="00F03E58">
              <w:rPr>
                <w:webHidden/>
              </w:rPr>
              <w:tab/>
            </w:r>
            <w:r w:rsidR="00F03E58">
              <w:rPr>
                <w:webHidden/>
              </w:rPr>
              <w:fldChar w:fldCharType="begin"/>
            </w:r>
            <w:r w:rsidR="00F03E58">
              <w:rPr>
                <w:webHidden/>
              </w:rPr>
              <w:instrText xml:space="preserve"> PAGEREF _Toc114481280 \h </w:instrText>
            </w:r>
            <w:r w:rsidR="00F03E58">
              <w:rPr>
                <w:webHidden/>
              </w:rPr>
            </w:r>
            <w:r w:rsidR="00F03E58">
              <w:rPr>
                <w:webHidden/>
              </w:rPr>
              <w:fldChar w:fldCharType="separate"/>
            </w:r>
            <w:r w:rsidR="00B80668">
              <w:rPr>
                <w:webHidden/>
              </w:rPr>
              <w:t>204</w:t>
            </w:r>
            <w:r w:rsidR="00F03E58">
              <w:rPr>
                <w:webHidden/>
              </w:rPr>
              <w:fldChar w:fldCharType="end"/>
            </w:r>
          </w:hyperlink>
        </w:p>
        <w:p w14:paraId="0306A3C6" w14:textId="2EC9CE87" w:rsidR="00F03E58" w:rsidRDefault="00000000">
          <w:pPr>
            <w:pStyle w:val="TOC1"/>
            <w:rPr>
              <w:rFonts w:asciiTheme="minorHAnsi" w:eastAsiaTheme="minorEastAsia" w:hAnsiTheme="minorHAnsi" w:cstheme="minorBidi"/>
              <w:b w:val="0"/>
              <w:lang w:eastAsia="en-GB" w:bidi="ar-SA"/>
            </w:rPr>
          </w:pPr>
          <w:hyperlink w:anchor="_Toc114481281" w:history="1">
            <w:r w:rsidR="00F03E58" w:rsidRPr="00C3707D">
              <w:rPr>
                <w:rStyle w:val="Hyperlink"/>
              </w:rPr>
              <w:t>4</w:t>
            </w:r>
            <w:r w:rsidR="00F03E58">
              <w:rPr>
                <w:rFonts w:asciiTheme="minorHAnsi" w:eastAsiaTheme="minorEastAsia" w:hAnsiTheme="minorHAnsi" w:cstheme="minorBidi"/>
                <w:b w:val="0"/>
                <w:lang w:eastAsia="en-GB" w:bidi="ar-SA"/>
              </w:rPr>
              <w:tab/>
            </w:r>
            <w:r w:rsidR="00F03E58" w:rsidRPr="00C3707D">
              <w:rPr>
                <w:rStyle w:val="Hyperlink"/>
              </w:rPr>
              <w:t>Data Elements</w:t>
            </w:r>
            <w:r w:rsidR="00F03E58">
              <w:rPr>
                <w:webHidden/>
              </w:rPr>
              <w:tab/>
            </w:r>
            <w:r w:rsidR="00F03E58">
              <w:rPr>
                <w:webHidden/>
              </w:rPr>
              <w:fldChar w:fldCharType="begin"/>
            </w:r>
            <w:r w:rsidR="00F03E58">
              <w:rPr>
                <w:webHidden/>
              </w:rPr>
              <w:instrText xml:space="preserve"> PAGEREF _Toc114481281 \h </w:instrText>
            </w:r>
            <w:r w:rsidR="00F03E58">
              <w:rPr>
                <w:webHidden/>
              </w:rPr>
            </w:r>
            <w:r w:rsidR="00F03E58">
              <w:rPr>
                <w:webHidden/>
              </w:rPr>
              <w:fldChar w:fldCharType="separate"/>
            </w:r>
            <w:r w:rsidR="00B80668">
              <w:rPr>
                <w:webHidden/>
              </w:rPr>
              <w:t>207</w:t>
            </w:r>
            <w:r w:rsidR="00F03E58">
              <w:rPr>
                <w:webHidden/>
              </w:rPr>
              <w:fldChar w:fldCharType="end"/>
            </w:r>
          </w:hyperlink>
        </w:p>
        <w:p w14:paraId="30C585D9" w14:textId="45CE6A29" w:rsidR="00F03E58" w:rsidRDefault="00000000">
          <w:pPr>
            <w:pStyle w:val="TOC2"/>
            <w:rPr>
              <w:rFonts w:asciiTheme="minorHAnsi" w:eastAsiaTheme="minorEastAsia" w:hAnsiTheme="minorHAnsi" w:cstheme="minorBidi"/>
              <w:szCs w:val="22"/>
              <w:lang w:bidi="ar-SA"/>
            </w:rPr>
          </w:pPr>
          <w:hyperlink w:anchor="_Toc114481282" w:history="1">
            <w:r w:rsidR="00F03E58" w:rsidRPr="00C3707D">
              <w:rPr>
                <w:rStyle w:val="Hyperlink"/>
              </w:rPr>
              <w:t>4.1</w:t>
            </w:r>
            <w:r w:rsidR="00F03E58">
              <w:rPr>
                <w:rFonts w:asciiTheme="minorHAnsi" w:eastAsiaTheme="minorEastAsia" w:hAnsiTheme="minorHAnsi" w:cstheme="minorBidi"/>
                <w:szCs w:val="22"/>
                <w:lang w:bidi="ar-SA"/>
              </w:rPr>
              <w:tab/>
            </w:r>
            <w:r w:rsidR="00F03E58" w:rsidRPr="00C3707D">
              <w:rPr>
                <w:rStyle w:val="Hyperlink"/>
              </w:rPr>
              <w:t>Activation Code</w:t>
            </w:r>
            <w:r w:rsidR="00F03E58">
              <w:rPr>
                <w:webHidden/>
              </w:rPr>
              <w:tab/>
            </w:r>
            <w:r w:rsidR="00F03E58">
              <w:rPr>
                <w:webHidden/>
              </w:rPr>
              <w:fldChar w:fldCharType="begin"/>
            </w:r>
            <w:r w:rsidR="00F03E58">
              <w:rPr>
                <w:webHidden/>
              </w:rPr>
              <w:instrText xml:space="preserve"> PAGEREF _Toc114481282 \h </w:instrText>
            </w:r>
            <w:r w:rsidR="00F03E58">
              <w:rPr>
                <w:webHidden/>
              </w:rPr>
            </w:r>
            <w:r w:rsidR="00F03E58">
              <w:rPr>
                <w:webHidden/>
              </w:rPr>
              <w:fldChar w:fldCharType="separate"/>
            </w:r>
            <w:r w:rsidR="00B80668">
              <w:rPr>
                <w:webHidden/>
              </w:rPr>
              <w:t>207</w:t>
            </w:r>
            <w:r w:rsidR="00F03E58">
              <w:rPr>
                <w:webHidden/>
              </w:rPr>
              <w:fldChar w:fldCharType="end"/>
            </w:r>
          </w:hyperlink>
        </w:p>
        <w:p w14:paraId="24ACA20A" w14:textId="0B13C99D" w:rsidR="00F03E58" w:rsidRDefault="00000000">
          <w:pPr>
            <w:pStyle w:val="TOC3"/>
            <w:rPr>
              <w:rFonts w:asciiTheme="minorHAnsi" w:eastAsiaTheme="minorEastAsia" w:hAnsiTheme="minorHAnsi" w:cstheme="minorBidi"/>
              <w:szCs w:val="22"/>
              <w:lang w:bidi="ar-SA"/>
            </w:rPr>
          </w:pPr>
          <w:hyperlink w:anchor="_Toc114481283" w:history="1">
            <w:r w:rsidR="00F03E58" w:rsidRPr="00C3707D">
              <w:rPr>
                <w:rStyle w:val="Hyperlink"/>
              </w:rPr>
              <w:t>4.1.1</w:t>
            </w:r>
            <w:r w:rsidR="00F03E58">
              <w:rPr>
                <w:rFonts w:asciiTheme="minorHAnsi" w:eastAsiaTheme="minorEastAsia" w:hAnsiTheme="minorHAnsi" w:cstheme="minorBidi"/>
                <w:szCs w:val="22"/>
                <w:lang w:bidi="ar-SA"/>
              </w:rPr>
              <w:tab/>
            </w:r>
            <w:r w:rsidR="00F03E58" w:rsidRPr="00C3707D">
              <w:rPr>
                <w:rStyle w:val="Hyperlink"/>
              </w:rPr>
              <w:t>Matching ID</w:t>
            </w:r>
            <w:r w:rsidR="00F03E58">
              <w:rPr>
                <w:webHidden/>
              </w:rPr>
              <w:tab/>
            </w:r>
            <w:r w:rsidR="00F03E58">
              <w:rPr>
                <w:webHidden/>
              </w:rPr>
              <w:fldChar w:fldCharType="begin"/>
            </w:r>
            <w:r w:rsidR="00F03E58">
              <w:rPr>
                <w:webHidden/>
              </w:rPr>
              <w:instrText xml:space="preserve"> PAGEREF _Toc114481283 \h </w:instrText>
            </w:r>
            <w:r w:rsidR="00F03E58">
              <w:rPr>
                <w:webHidden/>
              </w:rPr>
            </w:r>
            <w:r w:rsidR="00F03E58">
              <w:rPr>
                <w:webHidden/>
              </w:rPr>
              <w:fldChar w:fldCharType="separate"/>
            </w:r>
            <w:r w:rsidR="00B80668">
              <w:rPr>
                <w:webHidden/>
              </w:rPr>
              <w:t>208</w:t>
            </w:r>
            <w:r w:rsidR="00F03E58">
              <w:rPr>
                <w:webHidden/>
              </w:rPr>
              <w:fldChar w:fldCharType="end"/>
            </w:r>
          </w:hyperlink>
        </w:p>
        <w:p w14:paraId="0DD119B3" w14:textId="1AD96D07" w:rsidR="00F03E58" w:rsidRDefault="00000000">
          <w:pPr>
            <w:pStyle w:val="TOC3"/>
            <w:rPr>
              <w:rFonts w:asciiTheme="minorHAnsi" w:eastAsiaTheme="minorEastAsia" w:hAnsiTheme="minorHAnsi" w:cstheme="minorBidi"/>
              <w:szCs w:val="22"/>
              <w:lang w:bidi="ar-SA"/>
            </w:rPr>
          </w:pPr>
          <w:hyperlink w:anchor="_Toc114481284" w:history="1">
            <w:r w:rsidR="00F03E58" w:rsidRPr="00C3707D">
              <w:rPr>
                <w:rStyle w:val="Hyperlink"/>
              </w:rPr>
              <w:t>4.1.2</w:t>
            </w:r>
            <w:r w:rsidR="00F03E58">
              <w:rPr>
                <w:rFonts w:asciiTheme="minorHAnsi" w:eastAsiaTheme="minorEastAsia" w:hAnsiTheme="minorHAnsi" w:cstheme="minorBidi"/>
                <w:szCs w:val="22"/>
                <w:lang w:bidi="ar-SA"/>
              </w:rPr>
              <w:tab/>
            </w:r>
            <w:r w:rsidR="00F03E58" w:rsidRPr="00C3707D">
              <w:rPr>
                <w:rStyle w:val="Hyperlink"/>
                <w:lang w:eastAsia="ko-KR"/>
              </w:rPr>
              <w:t>eSIM CA</w:t>
            </w:r>
            <w:r w:rsidR="00F03E58" w:rsidRPr="00C3707D">
              <w:rPr>
                <w:rStyle w:val="Hyperlink"/>
              </w:rPr>
              <w:t xml:space="preserve"> RootCA Public Key indicator</w:t>
            </w:r>
            <w:r w:rsidR="00F03E58">
              <w:rPr>
                <w:webHidden/>
              </w:rPr>
              <w:tab/>
            </w:r>
            <w:r w:rsidR="00F03E58">
              <w:rPr>
                <w:webHidden/>
              </w:rPr>
              <w:fldChar w:fldCharType="begin"/>
            </w:r>
            <w:r w:rsidR="00F03E58">
              <w:rPr>
                <w:webHidden/>
              </w:rPr>
              <w:instrText xml:space="preserve"> PAGEREF _Toc114481284 \h </w:instrText>
            </w:r>
            <w:r w:rsidR="00F03E58">
              <w:rPr>
                <w:webHidden/>
              </w:rPr>
            </w:r>
            <w:r w:rsidR="00F03E58">
              <w:rPr>
                <w:webHidden/>
              </w:rPr>
              <w:fldChar w:fldCharType="separate"/>
            </w:r>
            <w:r w:rsidR="00B80668">
              <w:rPr>
                <w:webHidden/>
              </w:rPr>
              <w:t>209</w:t>
            </w:r>
            <w:r w:rsidR="00F03E58">
              <w:rPr>
                <w:webHidden/>
              </w:rPr>
              <w:fldChar w:fldCharType="end"/>
            </w:r>
          </w:hyperlink>
        </w:p>
        <w:p w14:paraId="29D3A71E" w14:textId="6620AD78" w:rsidR="00F03E58" w:rsidRDefault="00000000">
          <w:pPr>
            <w:pStyle w:val="TOC3"/>
            <w:rPr>
              <w:rFonts w:asciiTheme="minorHAnsi" w:eastAsiaTheme="minorEastAsia" w:hAnsiTheme="minorHAnsi" w:cstheme="minorBidi"/>
              <w:szCs w:val="22"/>
              <w:lang w:bidi="ar-SA"/>
            </w:rPr>
          </w:pPr>
          <w:hyperlink w:anchor="_Toc114481285" w:history="1">
            <w:r w:rsidR="00F03E58" w:rsidRPr="00C3707D">
              <w:rPr>
                <w:rStyle w:val="Hyperlink"/>
              </w:rPr>
              <w:t>4.1.3</w:t>
            </w:r>
            <w:r w:rsidR="00F03E58">
              <w:rPr>
                <w:rFonts w:asciiTheme="minorHAnsi" w:eastAsiaTheme="minorEastAsia" w:hAnsiTheme="minorHAnsi" w:cstheme="minorBidi"/>
                <w:szCs w:val="22"/>
                <w:lang w:bidi="ar-SA"/>
              </w:rPr>
              <w:tab/>
            </w:r>
            <w:r w:rsidR="00F03E58" w:rsidRPr="00C3707D">
              <w:rPr>
                <w:rStyle w:val="Hyperlink"/>
                <w:lang w:eastAsia="ko-KR"/>
              </w:rPr>
              <w:t>Delete Notification for Device Change</w:t>
            </w:r>
            <w:r w:rsidR="00F03E58">
              <w:rPr>
                <w:webHidden/>
              </w:rPr>
              <w:tab/>
            </w:r>
            <w:r w:rsidR="00F03E58">
              <w:rPr>
                <w:webHidden/>
              </w:rPr>
              <w:fldChar w:fldCharType="begin"/>
            </w:r>
            <w:r w:rsidR="00F03E58">
              <w:rPr>
                <w:webHidden/>
              </w:rPr>
              <w:instrText xml:space="preserve"> PAGEREF _Toc114481285 \h </w:instrText>
            </w:r>
            <w:r w:rsidR="00F03E58">
              <w:rPr>
                <w:webHidden/>
              </w:rPr>
            </w:r>
            <w:r w:rsidR="00F03E58">
              <w:rPr>
                <w:webHidden/>
              </w:rPr>
              <w:fldChar w:fldCharType="separate"/>
            </w:r>
            <w:r w:rsidR="00B80668">
              <w:rPr>
                <w:webHidden/>
              </w:rPr>
              <w:t>209</w:t>
            </w:r>
            <w:r w:rsidR="00F03E58">
              <w:rPr>
                <w:webHidden/>
              </w:rPr>
              <w:fldChar w:fldCharType="end"/>
            </w:r>
          </w:hyperlink>
        </w:p>
        <w:p w14:paraId="37BF017E" w14:textId="6FD8F5BF" w:rsidR="00F03E58" w:rsidRDefault="00000000">
          <w:pPr>
            <w:pStyle w:val="TOC2"/>
            <w:rPr>
              <w:rFonts w:asciiTheme="minorHAnsi" w:eastAsiaTheme="minorEastAsia" w:hAnsiTheme="minorHAnsi" w:cstheme="minorBidi"/>
              <w:szCs w:val="22"/>
              <w:lang w:bidi="ar-SA"/>
            </w:rPr>
          </w:pPr>
          <w:hyperlink w:anchor="_Toc114481286" w:history="1">
            <w:r w:rsidR="00F03E58" w:rsidRPr="00C3707D">
              <w:rPr>
                <w:rStyle w:val="Hyperlink"/>
              </w:rPr>
              <w:t>4.2</w:t>
            </w:r>
            <w:r w:rsidR="00F03E58">
              <w:rPr>
                <w:rFonts w:asciiTheme="minorHAnsi" w:eastAsiaTheme="minorEastAsia" w:hAnsiTheme="minorHAnsi" w:cstheme="minorBidi"/>
                <w:szCs w:val="22"/>
                <w:lang w:bidi="ar-SA"/>
              </w:rPr>
              <w:tab/>
            </w:r>
            <w:r w:rsidR="00F03E58" w:rsidRPr="00C3707D">
              <w:rPr>
                <w:rStyle w:val="Hyperlink"/>
              </w:rPr>
              <w:t>Device Information</w:t>
            </w:r>
            <w:r w:rsidR="00F03E58">
              <w:rPr>
                <w:webHidden/>
              </w:rPr>
              <w:tab/>
            </w:r>
            <w:r w:rsidR="00F03E58">
              <w:rPr>
                <w:webHidden/>
              </w:rPr>
              <w:fldChar w:fldCharType="begin"/>
            </w:r>
            <w:r w:rsidR="00F03E58">
              <w:rPr>
                <w:webHidden/>
              </w:rPr>
              <w:instrText xml:space="preserve"> PAGEREF _Toc114481286 \h </w:instrText>
            </w:r>
            <w:r w:rsidR="00F03E58">
              <w:rPr>
                <w:webHidden/>
              </w:rPr>
            </w:r>
            <w:r w:rsidR="00F03E58">
              <w:rPr>
                <w:webHidden/>
              </w:rPr>
              <w:fldChar w:fldCharType="separate"/>
            </w:r>
            <w:r w:rsidR="00B80668">
              <w:rPr>
                <w:webHidden/>
              </w:rPr>
              <w:t>209</w:t>
            </w:r>
            <w:r w:rsidR="00F03E58">
              <w:rPr>
                <w:webHidden/>
              </w:rPr>
              <w:fldChar w:fldCharType="end"/>
            </w:r>
          </w:hyperlink>
        </w:p>
        <w:p w14:paraId="35A8FF36" w14:textId="6DB9EDC2" w:rsidR="00F03E58" w:rsidRDefault="00000000">
          <w:pPr>
            <w:pStyle w:val="TOC2"/>
            <w:rPr>
              <w:rFonts w:asciiTheme="minorHAnsi" w:eastAsiaTheme="minorEastAsia" w:hAnsiTheme="minorHAnsi" w:cstheme="minorBidi"/>
              <w:szCs w:val="22"/>
              <w:lang w:bidi="ar-SA"/>
            </w:rPr>
          </w:pPr>
          <w:hyperlink w:anchor="_Toc114481287" w:history="1">
            <w:r w:rsidR="00F03E58" w:rsidRPr="00C3707D">
              <w:rPr>
                <w:rStyle w:val="Hyperlink"/>
              </w:rPr>
              <w:t>4.3</w:t>
            </w:r>
            <w:r w:rsidR="00F03E58">
              <w:rPr>
                <w:rFonts w:asciiTheme="minorHAnsi" w:eastAsiaTheme="minorEastAsia" w:hAnsiTheme="minorHAnsi" w:cstheme="minorBidi"/>
                <w:szCs w:val="22"/>
                <w:lang w:bidi="ar-SA"/>
              </w:rPr>
              <w:tab/>
            </w:r>
            <w:r w:rsidR="00F03E58" w:rsidRPr="00C3707D">
              <w:rPr>
                <w:rStyle w:val="Hyperlink"/>
              </w:rPr>
              <w:t>eUICC Information</w:t>
            </w:r>
            <w:r w:rsidR="00F03E58">
              <w:rPr>
                <w:webHidden/>
              </w:rPr>
              <w:tab/>
            </w:r>
            <w:r w:rsidR="00F03E58">
              <w:rPr>
                <w:webHidden/>
              </w:rPr>
              <w:fldChar w:fldCharType="begin"/>
            </w:r>
            <w:r w:rsidR="00F03E58">
              <w:rPr>
                <w:webHidden/>
              </w:rPr>
              <w:instrText xml:space="preserve"> PAGEREF _Toc114481287 \h </w:instrText>
            </w:r>
            <w:r w:rsidR="00F03E58">
              <w:rPr>
                <w:webHidden/>
              </w:rPr>
            </w:r>
            <w:r w:rsidR="00F03E58">
              <w:rPr>
                <w:webHidden/>
              </w:rPr>
              <w:fldChar w:fldCharType="separate"/>
            </w:r>
            <w:r w:rsidR="00B80668">
              <w:rPr>
                <w:webHidden/>
              </w:rPr>
              <w:t>214</w:t>
            </w:r>
            <w:r w:rsidR="00F03E58">
              <w:rPr>
                <w:webHidden/>
              </w:rPr>
              <w:fldChar w:fldCharType="end"/>
            </w:r>
          </w:hyperlink>
        </w:p>
        <w:p w14:paraId="2F539C8D" w14:textId="7482D5CD" w:rsidR="00F03E58" w:rsidRDefault="00000000">
          <w:pPr>
            <w:pStyle w:val="TOC3"/>
            <w:rPr>
              <w:rFonts w:asciiTheme="minorHAnsi" w:eastAsiaTheme="minorEastAsia" w:hAnsiTheme="minorHAnsi" w:cstheme="minorBidi"/>
              <w:szCs w:val="22"/>
              <w:lang w:bidi="ar-SA"/>
            </w:rPr>
          </w:pPr>
          <w:hyperlink w:anchor="_Toc114481288" w:history="1">
            <w:r w:rsidR="00F03E58" w:rsidRPr="00C3707D">
              <w:rPr>
                <w:rStyle w:val="Hyperlink"/>
              </w:rPr>
              <w:t>4.3.1</w:t>
            </w:r>
            <w:r w:rsidR="00F03E58">
              <w:rPr>
                <w:rFonts w:asciiTheme="minorHAnsi" w:eastAsiaTheme="minorEastAsia" w:hAnsiTheme="minorHAnsi" w:cstheme="minorBidi"/>
                <w:szCs w:val="22"/>
                <w:lang w:bidi="ar-SA"/>
              </w:rPr>
              <w:tab/>
            </w:r>
            <w:r w:rsidR="00F03E58" w:rsidRPr="00C3707D">
              <w:rPr>
                <w:rStyle w:val="Hyperlink"/>
              </w:rPr>
              <w:t>eUICC identifier (EID)</w:t>
            </w:r>
            <w:r w:rsidR="00F03E58">
              <w:rPr>
                <w:webHidden/>
              </w:rPr>
              <w:tab/>
            </w:r>
            <w:r w:rsidR="00F03E58">
              <w:rPr>
                <w:webHidden/>
              </w:rPr>
              <w:fldChar w:fldCharType="begin"/>
            </w:r>
            <w:r w:rsidR="00F03E58">
              <w:rPr>
                <w:webHidden/>
              </w:rPr>
              <w:instrText xml:space="preserve"> PAGEREF _Toc114481288 \h </w:instrText>
            </w:r>
            <w:r w:rsidR="00F03E58">
              <w:rPr>
                <w:webHidden/>
              </w:rPr>
            </w:r>
            <w:r w:rsidR="00F03E58">
              <w:rPr>
                <w:webHidden/>
              </w:rPr>
              <w:fldChar w:fldCharType="separate"/>
            </w:r>
            <w:r w:rsidR="00B80668">
              <w:rPr>
                <w:webHidden/>
              </w:rPr>
              <w:t>221</w:t>
            </w:r>
            <w:r w:rsidR="00F03E58">
              <w:rPr>
                <w:webHidden/>
              </w:rPr>
              <w:fldChar w:fldCharType="end"/>
            </w:r>
          </w:hyperlink>
        </w:p>
        <w:p w14:paraId="35A99036" w14:textId="744A33E8" w:rsidR="00F03E58" w:rsidRDefault="00000000">
          <w:pPr>
            <w:pStyle w:val="TOC2"/>
            <w:rPr>
              <w:rFonts w:asciiTheme="minorHAnsi" w:eastAsiaTheme="minorEastAsia" w:hAnsiTheme="minorHAnsi" w:cstheme="minorBidi"/>
              <w:szCs w:val="22"/>
              <w:lang w:bidi="ar-SA"/>
            </w:rPr>
          </w:pPr>
          <w:hyperlink w:anchor="_Toc114481289" w:history="1">
            <w:r w:rsidR="00F03E58" w:rsidRPr="00C3707D">
              <w:rPr>
                <w:rStyle w:val="Hyperlink"/>
              </w:rPr>
              <w:t>4.4</w:t>
            </w:r>
            <w:r w:rsidR="00F03E58">
              <w:rPr>
                <w:rFonts w:asciiTheme="minorHAnsi" w:eastAsiaTheme="minorEastAsia" w:hAnsiTheme="minorHAnsi" w:cstheme="minorBidi"/>
                <w:szCs w:val="22"/>
                <w:lang w:bidi="ar-SA"/>
              </w:rPr>
              <w:tab/>
            </w:r>
            <w:r w:rsidR="00F03E58" w:rsidRPr="00C3707D">
              <w:rPr>
                <w:rStyle w:val="Hyperlink"/>
              </w:rPr>
              <w:t>Profile Metadata</w:t>
            </w:r>
            <w:r w:rsidR="00F03E58">
              <w:rPr>
                <w:webHidden/>
              </w:rPr>
              <w:tab/>
            </w:r>
            <w:r w:rsidR="00F03E58">
              <w:rPr>
                <w:webHidden/>
              </w:rPr>
              <w:fldChar w:fldCharType="begin"/>
            </w:r>
            <w:r w:rsidR="00F03E58">
              <w:rPr>
                <w:webHidden/>
              </w:rPr>
              <w:instrText xml:space="preserve"> PAGEREF _Toc114481289 \h </w:instrText>
            </w:r>
            <w:r w:rsidR="00F03E58">
              <w:rPr>
                <w:webHidden/>
              </w:rPr>
            </w:r>
            <w:r w:rsidR="00F03E58">
              <w:rPr>
                <w:webHidden/>
              </w:rPr>
              <w:fldChar w:fldCharType="separate"/>
            </w:r>
            <w:r w:rsidR="00B80668">
              <w:rPr>
                <w:webHidden/>
              </w:rPr>
              <w:t>223</w:t>
            </w:r>
            <w:r w:rsidR="00F03E58">
              <w:rPr>
                <w:webHidden/>
              </w:rPr>
              <w:fldChar w:fldCharType="end"/>
            </w:r>
          </w:hyperlink>
        </w:p>
        <w:p w14:paraId="450E29EE" w14:textId="3183F386" w:rsidR="00F03E58" w:rsidRDefault="00000000">
          <w:pPr>
            <w:pStyle w:val="TOC3"/>
            <w:rPr>
              <w:rFonts w:asciiTheme="minorHAnsi" w:eastAsiaTheme="minorEastAsia" w:hAnsiTheme="minorHAnsi" w:cstheme="minorBidi"/>
              <w:szCs w:val="22"/>
              <w:lang w:bidi="ar-SA"/>
            </w:rPr>
          </w:pPr>
          <w:hyperlink w:anchor="_Toc114481290" w:history="1">
            <w:r w:rsidR="00F03E58" w:rsidRPr="00C3707D">
              <w:rPr>
                <w:rStyle w:val="Hyperlink"/>
              </w:rPr>
              <w:t>4.4.1</w:t>
            </w:r>
            <w:r w:rsidR="00F03E58">
              <w:rPr>
                <w:rFonts w:asciiTheme="minorHAnsi" w:eastAsiaTheme="minorEastAsia" w:hAnsiTheme="minorHAnsi" w:cstheme="minorBidi"/>
                <w:szCs w:val="22"/>
                <w:lang w:bidi="ar-SA"/>
              </w:rPr>
              <w:tab/>
            </w:r>
            <w:r w:rsidR="00F03E58" w:rsidRPr="00C3707D">
              <w:rPr>
                <w:rStyle w:val="Hyperlink"/>
              </w:rPr>
              <w:t>Profile Class</w:t>
            </w:r>
            <w:r w:rsidR="00F03E58">
              <w:rPr>
                <w:webHidden/>
              </w:rPr>
              <w:tab/>
            </w:r>
            <w:r w:rsidR="00F03E58">
              <w:rPr>
                <w:webHidden/>
              </w:rPr>
              <w:fldChar w:fldCharType="begin"/>
            </w:r>
            <w:r w:rsidR="00F03E58">
              <w:rPr>
                <w:webHidden/>
              </w:rPr>
              <w:instrText xml:space="preserve"> PAGEREF _Toc114481290 \h </w:instrText>
            </w:r>
            <w:r w:rsidR="00F03E58">
              <w:rPr>
                <w:webHidden/>
              </w:rPr>
            </w:r>
            <w:r w:rsidR="00F03E58">
              <w:rPr>
                <w:webHidden/>
              </w:rPr>
              <w:fldChar w:fldCharType="separate"/>
            </w:r>
            <w:r w:rsidR="00B80668">
              <w:rPr>
                <w:webHidden/>
              </w:rPr>
              <w:t>223</w:t>
            </w:r>
            <w:r w:rsidR="00F03E58">
              <w:rPr>
                <w:webHidden/>
              </w:rPr>
              <w:fldChar w:fldCharType="end"/>
            </w:r>
          </w:hyperlink>
        </w:p>
        <w:p w14:paraId="4B6B5FC9" w14:textId="6D3BD139" w:rsidR="00F03E58" w:rsidRDefault="00000000">
          <w:pPr>
            <w:pStyle w:val="TOC3"/>
            <w:rPr>
              <w:rFonts w:asciiTheme="minorHAnsi" w:eastAsiaTheme="minorEastAsia" w:hAnsiTheme="minorHAnsi" w:cstheme="minorBidi"/>
              <w:szCs w:val="22"/>
              <w:lang w:bidi="ar-SA"/>
            </w:rPr>
          </w:pPr>
          <w:hyperlink w:anchor="_Toc114481291" w:history="1">
            <w:r w:rsidR="00F03E58" w:rsidRPr="00C3707D">
              <w:rPr>
                <w:rStyle w:val="Hyperlink"/>
              </w:rPr>
              <w:t>4.4.2</w:t>
            </w:r>
            <w:r w:rsidR="00F03E58">
              <w:rPr>
                <w:rFonts w:asciiTheme="minorHAnsi" w:eastAsiaTheme="minorEastAsia" w:hAnsiTheme="minorHAnsi" w:cstheme="minorBidi"/>
                <w:szCs w:val="22"/>
                <w:lang w:bidi="ar-SA"/>
              </w:rPr>
              <w:tab/>
            </w:r>
            <w:r w:rsidR="00F03E58" w:rsidRPr="00C3707D">
              <w:rPr>
                <w:rStyle w:val="Hyperlink"/>
              </w:rPr>
              <w:t>Profile Policy Rules</w:t>
            </w:r>
            <w:r w:rsidR="00F03E58">
              <w:rPr>
                <w:webHidden/>
              </w:rPr>
              <w:tab/>
            </w:r>
            <w:r w:rsidR="00F03E58">
              <w:rPr>
                <w:webHidden/>
              </w:rPr>
              <w:fldChar w:fldCharType="begin"/>
            </w:r>
            <w:r w:rsidR="00F03E58">
              <w:rPr>
                <w:webHidden/>
              </w:rPr>
              <w:instrText xml:space="preserve"> PAGEREF _Toc114481291 \h </w:instrText>
            </w:r>
            <w:r w:rsidR="00F03E58">
              <w:rPr>
                <w:webHidden/>
              </w:rPr>
            </w:r>
            <w:r w:rsidR="00F03E58">
              <w:rPr>
                <w:webHidden/>
              </w:rPr>
              <w:fldChar w:fldCharType="separate"/>
            </w:r>
            <w:r w:rsidR="00B80668">
              <w:rPr>
                <w:webHidden/>
              </w:rPr>
              <w:t>224</w:t>
            </w:r>
            <w:r w:rsidR="00F03E58">
              <w:rPr>
                <w:webHidden/>
              </w:rPr>
              <w:fldChar w:fldCharType="end"/>
            </w:r>
          </w:hyperlink>
        </w:p>
        <w:p w14:paraId="71467111" w14:textId="01165392" w:rsidR="00F03E58" w:rsidRDefault="00000000">
          <w:pPr>
            <w:pStyle w:val="TOC3"/>
            <w:rPr>
              <w:rFonts w:asciiTheme="minorHAnsi" w:eastAsiaTheme="minorEastAsia" w:hAnsiTheme="minorHAnsi" w:cstheme="minorBidi"/>
              <w:szCs w:val="22"/>
              <w:lang w:bidi="ar-SA"/>
            </w:rPr>
          </w:pPr>
          <w:hyperlink w:anchor="_Toc114481292" w:history="1">
            <w:r w:rsidR="00F03E58" w:rsidRPr="00C3707D">
              <w:rPr>
                <w:rStyle w:val="Hyperlink"/>
              </w:rPr>
              <w:t>4.4.3</w:t>
            </w:r>
            <w:r w:rsidR="00F03E58">
              <w:rPr>
                <w:rFonts w:asciiTheme="minorHAnsi" w:eastAsiaTheme="minorEastAsia" w:hAnsiTheme="minorHAnsi" w:cstheme="minorBidi"/>
                <w:szCs w:val="22"/>
                <w:lang w:bidi="ar-SA"/>
              </w:rPr>
              <w:tab/>
            </w:r>
            <w:r w:rsidR="00F03E58" w:rsidRPr="00C3707D">
              <w:rPr>
                <w:rStyle w:val="Hyperlink"/>
              </w:rPr>
              <w:t>High Resolution Icons</w:t>
            </w:r>
            <w:r w:rsidR="00F03E58">
              <w:rPr>
                <w:webHidden/>
              </w:rPr>
              <w:tab/>
            </w:r>
            <w:r w:rsidR="00F03E58">
              <w:rPr>
                <w:webHidden/>
              </w:rPr>
              <w:fldChar w:fldCharType="begin"/>
            </w:r>
            <w:r w:rsidR="00F03E58">
              <w:rPr>
                <w:webHidden/>
              </w:rPr>
              <w:instrText xml:space="preserve"> PAGEREF _Toc114481292 \h </w:instrText>
            </w:r>
            <w:r w:rsidR="00F03E58">
              <w:rPr>
                <w:webHidden/>
              </w:rPr>
            </w:r>
            <w:r w:rsidR="00F03E58">
              <w:rPr>
                <w:webHidden/>
              </w:rPr>
              <w:fldChar w:fldCharType="separate"/>
            </w:r>
            <w:r w:rsidR="00B80668">
              <w:rPr>
                <w:webHidden/>
              </w:rPr>
              <w:t>224</w:t>
            </w:r>
            <w:r w:rsidR="00F03E58">
              <w:rPr>
                <w:webHidden/>
              </w:rPr>
              <w:fldChar w:fldCharType="end"/>
            </w:r>
          </w:hyperlink>
        </w:p>
        <w:p w14:paraId="366C8B38" w14:textId="5ABBB108" w:rsidR="00F03E58" w:rsidRDefault="00000000">
          <w:pPr>
            <w:pStyle w:val="TOC3"/>
            <w:rPr>
              <w:rFonts w:asciiTheme="minorHAnsi" w:eastAsiaTheme="minorEastAsia" w:hAnsiTheme="minorHAnsi" w:cstheme="minorBidi"/>
              <w:szCs w:val="22"/>
              <w:lang w:bidi="ar-SA"/>
            </w:rPr>
          </w:pPr>
          <w:hyperlink w:anchor="_Toc114481293" w:history="1">
            <w:r w:rsidR="00F03E58" w:rsidRPr="00C3707D">
              <w:rPr>
                <w:rStyle w:val="Hyperlink"/>
              </w:rPr>
              <w:t>4.4.4</w:t>
            </w:r>
            <w:r w:rsidR="00F03E58">
              <w:rPr>
                <w:rFonts w:asciiTheme="minorHAnsi" w:eastAsiaTheme="minorEastAsia" w:hAnsiTheme="minorHAnsi" w:cstheme="minorBidi"/>
                <w:szCs w:val="22"/>
                <w:lang w:bidi="ar-SA"/>
              </w:rPr>
              <w:tab/>
            </w:r>
            <w:r w:rsidR="00F03E58" w:rsidRPr="00C3707D">
              <w:rPr>
                <w:rStyle w:val="Hyperlink"/>
              </w:rPr>
              <w:t>Enterprise Configuration</w:t>
            </w:r>
            <w:r w:rsidR="00F03E58">
              <w:rPr>
                <w:webHidden/>
              </w:rPr>
              <w:tab/>
            </w:r>
            <w:r w:rsidR="00F03E58">
              <w:rPr>
                <w:webHidden/>
              </w:rPr>
              <w:fldChar w:fldCharType="begin"/>
            </w:r>
            <w:r w:rsidR="00F03E58">
              <w:rPr>
                <w:webHidden/>
              </w:rPr>
              <w:instrText xml:space="preserve"> PAGEREF _Toc114481293 \h </w:instrText>
            </w:r>
            <w:r w:rsidR="00F03E58">
              <w:rPr>
                <w:webHidden/>
              </w:rPr>
            </w:r>
            <w:r w:rsidR="00F03E58">
              <w:rPr>
                <w:webHidden/>
              </w:rPr>
              <w:fldChar w:fldCharType="separate"/>
            </w:r>
            <w:r w:rsidR="00B80668">
              <w:rPr>
                <w:webHidden/>
              </w:rPr>
              <w:t>224</w:t>
            </w:r>
            <w:r w:rsidR="00F03E58">
              <w:rPr>
                <w:webHidden/>
              </w:rPr>
              <w:fldChar w:fldCharType="end"/>
            </w:r>
          </w:hyperlink>
        </w:p>
        <w:p w14:paraId="7D25A880" w14:textId="64A37436" w:rsidR="00F03E58" w:rsidRDefault="00000000">
          <w:pPr>
            <w:pStyle w:val="TOC3"/>
            <w:rPr>
              <w:rFonts w:asciiTheme="minorHAnsi" w:eastAsiaTheme="minorEastAsia" w:hAnsiTheme="minorHAnsi" w:cstheme="minorBidi"/>
              <w:szCs w:val="22"/>
              <w:lang w:bidi="ar-SA"/>
            </w:rPr>
          </w:pPr>
          <w:hyperlink w:anchor="_Toc114481294" w:history="1">
            <w:r w:rsidR="00F03E58" w:rsidRPr="00C3707D">
              <w:rPr>
                <w:rStyle w:val="Hyperlink"/>
              </w:rPr>
              <w:t>4.4.5</w:t>
            </w:r>
            <w:r w:rsidR="00F03E58">
              <w:rPr>
                <w:rFonts w:asciiTheme="minorHAnsi" w:eastAsiaTheme="minorEastAsia" w:hAnsiTheme="minorHAnsi" w:cstheme="minorBidi"/>
                <w:szCs w:val="22"/>
                <w:lang w:bidi="ar-SA"/>
              </w:rPr>
              <w:tab/>
            </w:r>
            <w:r w:rsidR="00F03E58" w:rsidRPr="00C3707D">
              <w:rPr>
                <w:rStyle w:val="Hyperlink"/>
              </w:rPr>
              <w:t>Service Description</w:t>
            </w:r>
            <w:r w:rsidR="00F03E58">
              <w:rPr>
                <w:webHidden/>
              </w:rPr>
              <w:tab/>
            </w:r>
            <w:r w:rsidR="00F03E58">
              <w:rPr>
                <w:webHidden/>
              </w:rPr>
              <w:fldChar w:fldCharType="begin"/>
            </w:r>
            <w:r w:rsidR="00F03E58">
              <w:rPr>
                <w:webHidden/>
              </w:rPr>
              <w:instrText xml:space="preserve"> PAGEREF _Toc114481294 \h </w:instrText>
            </w:r>
            <w:r w:rsidR="00F03E58">
              <w:rPr>
                <w:webHidden/>
              </w:rPr>
            </w:r>
            <w:r w:rsidR="00F03E58">
              <w:rPr>
                <w:webHidden/>
              </w:rPr>
              <w:fldChar w:fldCharType="separate"/>
            </w:r>
            <w:r w:rsidR="00B80668">
              <w:rPr>
                <w:webHidden/>
              </w:rPr>
              <w:t>224</w:t>
            </w:r>
            <w:r w:rsidR="00F03E58">
              <w:rPr>
                <w:webHidden/>
              </w:rPr>
              <w:fldChar w:fldCharType="end"/>
            </w:r>
          </w:hyperlink>
        </w:p>
        <w:p w14:paraId="28BE2971" w14:textId="4B6B7050" w:rsidR="00F03E58" w:rsidRDefault="00000000">
          <w:pPr>
            <w:pStyle w:val="TOC2"/>
            <w:rPr>
              <w:rFonts w:asciiTheme="minorHAnsi" w:eastAsiaTheme="minorEastAsia" w:hAnsiTheme="minorHAnsi" w:cstheme="minorBidi"/>
              <w:szCs w:val="22"/>
              <w:lang w:bidi="ar-SA"/>
            </w:rPr>
          </w:pPr>
          <w:hyperlink w:anchor="_Toc114481295" w:history="1">
            <w:r w:rsidR="00F03E58" w:rsidRPr="00C3707D">
              <w:rPr>
                <w:rStyle w:val="Hyperlink"/>
              </w:rPr>
              <w:t>4.5</w:t>
            </w:r>
            <w:r w:rsidR="00F03E58">
              <w:rPr>
                <w:rFonts w:asciiTheme="minorHAnsi" w:eastAsiaTheme="minorEastAsia" w:hAnsiTheme="minorHAnsi" w:cstheme="minorBidi"/>
                <w:szCs w:val="22"/>
                <w:lang w:bidi="ar-SA"/>
              </w:rPr>
              <w:tab/>
            </w:r>
            <w:r w:rsidR="00F03E58" w:rsidRPr="00C3707D">
              <w:rPr>
                <w:rStyle w:val="Hyperlink"/>
              </w:rPr>
              <w:t>Keys and Certificates</w:t>
            </w:r>
            <w:r w:rsidR="00F03E58">
              <w:rPr>
                <w:webHidden/>
              </w:rPr>
              <w:tab/>
            </w:r>
            <w:r w:rsidR="00F03E58">
              <w:rPr>
                <w:webHidden/>
              </w:rPr>
              <w:fldChar w:fldCharType="begin"/>
            </w:r>
            <w:r w:rsidR="00F03E58">
              <w:rPr>
                <w:webHidden/>
              </w:rPr>
              <w:instrText xml:space="preserve"> PAGEREF _Toc114481295 \h </w:instrText>
            </w:r>
            <w:r w:rsidR="00F03E58">
              <w:rPr>
                <w:webHidden/>
              </w:rPr>
            </w:r>
            <w:r w:rsidR="00F03E58">
              <w:rPr>
                <w:webHidden/>
              </w:rPr>
              <w:fldChar w:fldCharType="separate"/>
            </w:r>
            <w:r w:rsidR="00B80668">
              <w:rPr>
                <w:webHidden/>
              </w:rPr>
              <w:t>224</w:t>
            </w:r>
            <w:r w:rsidR="00F03E58">
              <w:rPr>
                <w:webHidden/>
              </w:rPr>
              <w:fldChar w:fldCharType="end"/>
            </w:r>
          </w:hyperlink>
        </w:p>
        <w:p w14:paraId="2248A01B" w14:textId="3BD61FA9" w:rsidR="00F03E58" w:rsidRDefault="00000000">
          <w:pPr>
            <w:pStyle w:val="TOC3"/>
            <w:rPr>
              <w:rFonts w:asciiTheme="minorHAnsi" w:eastAsiaTheme="minorEastAsia" w:hAnsiTheme="minorHAnsi" w:cstheme="minorBidi"/>
              <w:szCs w:val="22"/>
              <w:lang w:bidi="ar-SA"/>
            </w:rPr>
          </w:pPr>
          <w:hyperlink w:anchor="_Toc114481296" w:history="1">
            <w:r w:rsidR="00F03E58" w:rsidRPr="00C3707D">
              <w:rPr>
                <w:rStyle w:val="Hyperlink"/>
              </w:rPr>
              <w:t>4.5.1</w:t>
            </w:r>
            <w:r w:rsidR="00F03E58">
              <w:rPr>
                <w:rFonts w:asciiTheme="minorHAnsi" w:eastAsiaTheme="minorEastAsia" w:hAnsiTheme="minorHAnsi" w:cstheme="minorBidi"/>
                <w:szCs w:val="22"/>
                <w:lang w:bidi="ar-SA"/>
              </w:rPr>
              <w:tab/>
            </w:r>
            <w:r w:rsidR="00F03E58" w:rsidRPr="00C3707D">
              <w:rPr>
                <w:rStyle w:val="Hyperlink"/>
              </w:rPr>
              <w:t>Keys and Certificates Naming Conventions</w:t>
            </w:r>
            <w:r w:rsidR="00F03E58">
              <w:rPr>
                <w:webHidden/>
              </w:rPr>
              <w:tab/>
            </w:r>
            <w:r w:rsidR="00F03E58">
              <w:rPr>
                <w:webHidden/>
              </w:rPr>
              <w:fldChar w:fldCharType="begin"/>
            </w:r>
            <w:r w:rsidR="00F03E58">
              <w:rPr>
                <w:webHidden/>
              </w:rPr>
              <w:instrText xml:space="preserve"> PAGEREF _Toc114481296 \h </w:instrText>
            </w:r>
            <w:r w:rsidR="00F03E58">
              <w:rPr>
                <w:webHidden/>
              </w:rPr>
            </w:r>
            <w:r w:rsidR="00F03E58">
              <w:rPr>
                <w:webHidden/>
              </w:rPr>
              <w:fldChar w:fldCharType="separate"/>
            </w:r>
            <w:r w:rsidR="00B80668">
              <w:rPr>
                <w:webHidden/>
              </w:rPr>
              <w:t>224</w:t>
            </w:r>
            <w:r w:rsidR="00F03E58">
              <w:rPr>
                <w:webHidden/>
              </w:rPr>
              <w:fldChar w:fldCharType="end"/>
            </w:r>
          </w:hyperlink>
        </w:p>
        <w:p w14:paraId="5732ED4B" w14:textId="51FA129C" w:rsidR="00F03E58" w:rsidRDefault="00000000">
          <w:pPr>
            <w:pStyle w:val="TOC3"/>
            <w:rPr>
              <w:rFonts w:asciiTheme="minorHAnsi" w:eastAsiaTheme="minorEastAsia" w:hAnsiTheme="minorHAnsi" w:cstheme="minorBidi"/>
              <w:szCs w:val="22"/>
              <w:lang w:bidi="ar-SA"/>
            </w:rPr>
          </w:pPr>
          <w:hyperlink w:anchor="_Toc114481297" w:history="1">
            <w:r w:rsidR="00F03E58" w:rsidRPr="00C3707D">
              <w:rPr>
                <w:rStyle w:val="Hyperlink"/>
              </w:rPr>
              <w:t>4.5.2</w:t>
            </w:r>
            <w:r w:rsidR="00F03E58">
              <w:rPr>
                <w:rFonts w:asciiTheme="minorHAnsi" w:eastAsiaTheme="minorEastAsia" w:hAnsiTheme="minorHAnsi" w:cstheme="minorBidi"/>
                <w:szCs w:val="22"/>
                <w:lang w:bidi="ar-SA"/>
              </w:rPr>
              <w:tab/>
            </w:r>
            <w:r w:rsidR="00F03E58" w:rsidRPr="00C3707D">
              <w:rPr>
                <w:rStyle w:val="Hyperlink"/>
              </w:rPr>
              <w:t>Certificates</w:t>
            </w:r>
            <w:r w:rsidR="00F03E58">
              <w:rPr>
                <w:webHidden/>
              </w:rPr>
              <w:tab/>
            </w:r>
            <w:r w:rsidR="00F03E58">
              <w:rPr>
                <w:webHidden/>
              </w:rPr>
              <w:fldChar w:fldCharType="begin"/>
            </w:r>
            <w:r w:rsidR="00F03E58">
              <w:rPr>
                <w:webHidden/>
              </w:rPr>
              <w:instrText xml:space="preserve"> PAGEREF _Toc114481297 \h </w:instrText>
            </w:r>
            <w:r w:rsidR="00F03E58">
              <w:rPr>
                <w:webHidden/>
              </w:rPr>
            </w:r>
            <w:r w:rsidR="00F03E58">
              <w:rPr>
                <w:webHidden/>
              </w:rPr>
              <w:fldChar w:fldCharType="separate"/>
            </w:r>
            <w:r w:rsidR="00B80668">
              <w:rPr>
                <w:webHidden/>
              </w:rPr>
              <w:t>225</w:t>
            </w:r>
            <w:r w:rsidR="00F03E58">
              <w:rPr>
                <w:webHidden/>
              </w:rPr>
              <w:fldChar w:fldCharType="end"/>
            </w:r>
          </w:hyperlink>
        </w:p>
        <w:p w14:paraId="57C64D02" w14:textId="41E0EEC3" w:rsidR="00F03E58" w:rsidRDefault="00000000">
          <w:pPr>
            <w:pStyle w:val="TOC2"/>
            <w:rPr>
              <w:rFonts w:asciiTheme="minorHAnsi" w:eastAsiaTheme="minorEastAsia" w:hAnsiTheme="minorHAnsi" w:cstheme="minorBidi"/>
              <w:szCs w:val="22"/>
              <w:lang w:bidi="ar-SA"/>
            </w:rPr>
          </w:pPr>
          <w:hyperlink w:anchor="_Toc114481298" w:history="1">
            <w:r w:rsidR="00F03E58" w:rsidRPr="00C3707D">
              <w:rPr>
                <w:rStyle w:val="Hyperlink"/>
              </w:rPr>
              <w:t>4.6</w:t>
            </w:r>
            <w:r w:rsidR="00F03E58">
              <w:rPr>
                <w:rFonts w:asciiTheme="minorHAnsi" w:eastAsiaTheme="minorEastAsia" w:hAnsiTheme="minorHAnsi" w:cstheme="minorBidi"/>
                <w:szCs w:val="22"/>
                <w:lang w:bidi="ar-SA"/>
              </w:rPr>
              <w:tab/>
            </w:r>
            <w:r w:rsidR="00F03E58" w:rsidRPr="00C3707D">
              <w:rPr>
                <w:rStyle w:val="Hyperlink"/>
              </w:rPr>
              <w:t>Certificate Revocation List</w:t>
            </w:r>
            <w:r w:rsidR="00F03E58">
              <w:rPr>
                <w:webHidden/>
              </w:rPr>
              <w:tab/>
            </w:r>
            <w:r w:rsidR="00F03E58">
              <w:rPr>
                <w:webHidden/>
              </w:rPr>
              <w:fldChar w:fldCharType="begin"/>
            </w:r>
            <w:r w:rsidR="00F03E58">
              <w:rPr>
                <w:webHidden/>
              </w:rPr>
              <w:instrText xml:space="preserve"> PAGEREF _Toc114481298 \h </w:instrText>
            </w:r>
            <w:r w:rsidR="00F03E58">
              <w:rPr>
                <w:webHidden/>
              </w:rPr>
            </w:r>
            <w:r w:rsidR="00F03E58">
              <w:rPr>
                <w:webHidden/>
              </w:rPr>
              <w:fldChar w:fldCharType="separate"/>
            </w:r>
            <w:r w:rsidR="00B80668">
              <w:rPr>
                <w:webHidden/>
              </w:rPr>
              <w:t>245</w:t>
            </w:r>
            <w:r w:rsidR="00F03E58">
              <w:rPr>
                <w:webHidden/>
              </w:rPr>
              <w:fldChar w:fldCharType="end"/>
            </w:r>
          </w:hyperlink>
        </w:p>
        <w:p w14:paraId="6D851BBE" w14:textId="14AE49DE" w:rsidR="00F03E58" w:rsidRDefault="00000000">
          <w:pPr>
            <w:pStyle w:val="TOC3"/>
            <w:rPr>
              <w:rFonts w:asciiTheme="minorHAnsi" w:eastAsiaTheme="minorEastAsia" w:hAnsiTheme="minorHAnsi" w:cstheme="minorBidi"/>
              <w:szCs w:val="22"/>
              <w:lang w:bidi="ar-SA"/>
            </w:rPr>
          </w:pPr>
          <w:hyperlink w:anchor="_Toc114481299" w:history="1">
            <w:r w:rsidR="00F03E58" w:rsidRPr="00C3707D">
              <w:rPr>
                <w:rStyle w:val="Hyperlink"/>
              </w:rPr>
              <w:t>4.6.1</w:t>
            </w:r>
            <w:r w:rsidR="00F03E58">
              <w:rPr>
                <w:rFonts w:asciiTheme="minorHAnsi" w:eastAsiaTheme="minorEastAsia" w:hAnsiTheme="minorHAnsi" w:cstheme="minorBidi"/>
                <w:szCs w:val="22"/>
                <w:lang w:bidi="ar-SA"/>
              </w:rPr>
              <w:tab/>
            </w:r>
            <w:r w:rsidR="00F03E58" w:rsidRPr="00C3707D">
              <w:rPr>
                <w:rStyle w:val="Hyperlink"/>
              </w:rPr>
              <w:t>CRL publication rules</w:t>
            </w:r>
            <w:r w:rsidR="00F03E58">
              <w:rPr>
                <w:webHidden/>
              </w:rPr>
              <w:tab/>
            </w:r>
            <w:r w:rsidR="00F03E58">
              <w:rPr>
                <w:webHidden/>
              </w:rPr>
              <w:fldChar w:fldCharType="begin"/>
            </w:r>
            <w:r w:rsidR="00F03E58">
              <w:rPr>
                <w:webHidden/>
              </w:rPr>
              <w:instrText xml:space="preserve"> PAGEREF _Toc114481299 \h </w:instrText>
            </w:r>
            <w:r w:rsidR="00F03E58">
              <w:rPr>
                <w:webHidden/>
              </w:rPr>
            </w:r>
            <w:r w:rsidR="00F03E58">
              <w:rPr>
                <w:webHidden/>
              </w:rPr>
              <w:fldChar w:fldCharType="separate"/>
            </w:r>
            <w:r w:rsidR="00B80668">
              <w:rPr>
                <w:webHidden/>
              </w:rPr>
              <w:t>247</w:t>
            </w:r>
            <w:r w:rsidR="00F03E58">
              <w:rPr>
                <w:webHidden/>
              </w:rPr>
              <w:fldChar w:fldCharType="end"/>
            </w:r>
          </w:hyperlink>
        </w:p>
        <w:p w14:paraId="268635F2" w14:textId="2BE116DA" w:rsidR="00F03E58" w:rsidRDefault="00000000">
          <w:pPr>
            <w:pStyle w:val="TOC3"/>
            <w:rPr>
              <w:rFonts w:asciiTheme="minorHAnsi" w:eastAsiaTheme="minorEastAsia" w:hAnsiTheme="minorHAnsi" w:cstheme="minorBidi"/>
              <w:szCs w:val="22"/>
              <w:lang w:bidi="ar-SA"/>
            </w:rPr>
          </w:pPr>
          <w:hyperlink w:anchor="_Toc114481300" w:history="1">
            <w:r w:rsidR="00F03E58" w:rsidRPr="00C3707D">
              <w:rPr>
                <w:rStyle w:val="Hyperlink"/>
              </w:rPr>
              <w:t>4.6.2</w:t>
            </w:r>
            <w:r w:rsidR="00F03E58">
              <w:rPr>
                <w:rFonts w:asciiTheme="minorHAnsi" w:eastAsiaTheme="minorEastAsia" w:hAnsiTheme="minorHAnsi" w:cstheme="minorBidi"/>
                <w:szCs w:val="22"/>
                <w:lang w:bidi="ar-SA"/>
              </w:rPr>
              <w:tab/>
            </w:r>
            <w:r w:rsidR="00F03E58" w:rsidRPr="00C3707D">
              <w:rPr>
                <w:rStyle w:val="Hyperlink"/>
              </w:rPr>
              <w:t>Void</w:t>
            </w:r>
            <w:r w:rsidR="00F03E58">
              <w:rPr>
                <w:webHidden/>
              </w:rPr>
              <w:tab/>
            </w:r>
            <w:r w:rsidR="00F03E58">
              <w:rPr>
                <w:webHidden/>
              </w:rPr>
              <w:fldChar w:fldCharType="begin"/>
            </w:r>
            <w:r w:rsidR="00F03E58">
              <w:rPr>
                <w:webHidden/>
              </w:rPr>
              <w:instrText xml:space="preserve"> PAGEREF _Toc114481300 \h </w:instrText>
            </w:r>
            <w:r w:rsidR="00F03E58">
              <w:rPr>
                <w:webHidden/>
              </w:rPr>
            </w:r>
            <w:r w:rsidR="00F03E58">
              <w:rPr>
                <w:webHidden/>
              </w:rPr>
              <w:fldChar w:fldCharType="separate"/>
            </w:r>
            <w:r w:rsidR="00B80668">
              <w:rPr>
                <w:webHidden/>
              </w:rPr>
              <w:t>248</w:t>
            </w:r>
            <w:r w:rsidR="00F03E58">
              <w:rPr>
                <w:webHidden/>
              </w:rPr>
              <w:fldChar w:fldCharType="end"/>
            </w:r>
          </w:hyperlink>
        </w:p>
        <w:p w14:paraId="05D04A60" w14:textId="45D25303" w:rsidR="00F03E58" w:rsidRDefault="00000000">
          <w:pPr>
            <w:pStyle w:val="TOC3"/>
            <w:rPr>
              <w:rFonts w:asciiTheme="minorHAnsi" w:eastAsiaTheme="minorEastAsia" w:hAnsiTheme="minorHAnsi" w:cstheme="minorBidi"/>
              <w:szCs w:val="22"/>
              <w:lang w:bidi="ar-SA"/>
            </w:rPr>
          </w:pPr>
          <w:hyperlink w:anchor="_Toc114481301" w:history="1">
            <w:r w:rsidR="00F03E58" w:rsidRPr="00C3707D">
              <w:rPr>
                <w:rStyle w:val="Hyperlink"/>
              </w:rPr>
              <w:t>4.6.3</w:t>
            </w:r>
            <w:r w:rsidR="00F03E58">
              <w:rPr>
                <w:rFonts w:asciiTheme="minorHAnsi" w:eastAsiaTheme="minorEastAsia" w:hAnsiTheme="minorHAnsi" w:cstheme="minorBidi"/>
                <w:szCs w:val="22"/>
                <w:lang w:bidi="ar-SA"/>
              </w:rPr>
              <w:tab/>
            </w:r>
            <w:r w:rsidR="00F03E58" w:rsidRPr="00C3707D">
              <w:rPr>
                <w:rStyle w:val="Hyperlink"/>
              </w:rPr>
              <w:t>eUICC Considerations</w:t>
            </w:r>
            <w:r w:rsidR="00F03E58">
              <w:rPr>
                <w:webHidden/>
              </w:rPr>
              <w:tab/>
            </w:r>
            <w:r w:rsidR="00F03E58">
              <w:rPr>
                <w:webHidden/>
              </w:rPr>
              <w:fldChar w:fldCharType="begin"/>
            </w:r>
            <w:r w:rsidR="00F03E58">
              <w:rPr>
                <w:webHidden/>
              </w:rPr>
              <w:instrText xml:space="preserve"> PAGEREF _Toc114481301 \h </w:instrText>
            </w:r>
            <w:r w:rsidR="00F03E58">
              <w:rPr>
                <w:webHidden/>
              </w:rPr>
            </w:r>
            <w:r w:rsidR="00F03E58">
              <w:rPr>
                <w:webHidden/>
              </w:rPr>
              <w:fldChar w:fldCharType="separate"/>
            </w:r>
            <w:r w:rsidR="00B80668">
              <w:rPr>
                <w:webHidden/>
              </w:rPr>
              <w:t>248</w:t>
            </w:r>
            <w:r w:rsidR="00F03E58">
              <w:rPr>
                <w:webHidden/>
              </w:rPr>
              <w:fldChar w:fldCharType="end"/>
            </w:r>
          </w:hyperlink>
        </w:p>
        <w:p w14:paraId="22C206F7" w14:textId="6FB437C0" w:rsidR="00F03E58" w:rsidRDefault="00000000">
          <w:pPr>
            <w:pStyle w:val="TOC3"/>
            <w:rPr>
              <w:rFonts w:asciiTheme="minorHAnsi" w:eastAsiaTheme="minorEastAsia" w:hAnsiTheme="minorHAnsi" w:cstheme="minorBidi"/>
              <w:szCs w:val="22"/>
              <w:lang w:bidi="ar-SA"/>
            </w:rPr>
          </w:pPr>
          <w:hyperlink w:anchor="_Toc114481302" w:history="1">
            <w:r w:rsidR="00F03E58" w:rsidRPr="00C3707D">
              <w:rPr>
                <w:rStyle w:val="Hyperlink"/>
              </w:rPr>
              <w:t>4.6.4</w:t>
            </w:r>
            <w:r w:rsidR="00F03E58">
              <w:rPr>
                <w:rFonts w:asciiTheme="minorHAnsi" w:eastAsiaTheme="minorEastAsia" w:hAnsiTheme="minorHAnsi" w:cstheme="minorBidi"/>
                <w:szCs w:val="22"/>
                <w:lang w:bidi="ar-SA"/>
              </w:rPr>
              <w:tab/>
            </w:r>
            <w:r w:rsidR="00F03E58" w:rsidRPr="00C3707D">
              <w:rPr>
                <w:rStyle w:val="Hyperlink"/>
              </w:rPr>
              <w:t>Retrieving a CRL</w:t>
            </w:r>
            <w:r w:rsidR="00F03E58">
              <w:rPr>
                <w:webHidden/>
              </w:rPr>
              <w:tab/>
            </w:r>
            <w:r w:rsidR="00F03E58">
              <w:rPr>
                <w:webHidden/>
              </w:rPr>
              <w:fldChar w:fldCharType="begin"/>
            </w:r>
            <w:r w:rsidR="00F03E58">
              <w:rPr>
                <w:webHidden/>
              </w:rPr>
              <w:instrText xml:space="preserve"> PAGEREF _Toc114481302 \h </w:instrText>
            </w:r>
            <w:r w:rsidR="00F03E58">
              <w:rPr>
                <w:webHidden/>
              </w:rPr>
            </w:r>
            <w:r w:rsidR="00F03E58">
              <w:rPr>
                <w:webHidden/>
              </w:rPr>
              <w:fldChar w:fldCharType="separate"/>
            </w:r>
            <w:r w:rsidR="00B80668">
              <w:rPr>
                <w:webHidden/>
              </w:rPr>
              <w:t>249</w:t>
            </w:r>
            <w:r w:rsidR="00F03E58">
              <w:rPr>
                <w:webHidden/>
              </w:rPr>
              <w:fldChar w:fldCharType="end"/>
            </w:r>
          </w:hyperlink>
        </w:p>
        <w:p w14:paraId="0891ED27" w14:textId="740A012A" w:rsidR="00F03E58" w:rsidRDefault="00000000">
          <w:pPr>
            <w:pStyle w:val="TOC2"/>
            <w:rPr>
              <w:rFonts w:asciiTheme="minorHAnsi" w:eastAsiaTheme="minorEastAsia" w:hAnsiTheme="minorHAnsi" w:cstheme="minorBidi"/>
              <w:szCs w:val="22"/>
              <w:lang w:bidi="ar-SA"/>
            </w:rPr>
          </w:pPr>
          <w:hyperlink w:anchor="_Toc114481303" w:history="1">
            <w:r w:rsidR="00F03E58" w:rsidRPr="00C3707D">
              <w:rPr>
                <w:rStyle w:val="Hyperlink"/>
              </w:rPr>
              <w:t>4.7</w:t>
            </w:r>
            <w:r w:rsidR="00F03E58">
              <w:rPr>
                <w:rFonts w:asciiTheme="minorHAnsi" w:eastAsiaTheme="minorEastAsia" w:hAnsiTheme="minorHAnsi" w:cstheme="minorBidi"/>
                <w:szCs w:val="22"/>
                <w:lang w:bidi="ar-SA"/>
              </w:rPr>
              <w:tab/>
            </w:r>
            <w:r w:rsidR="00F03E58" w:rsidRPr="00C3707D">
              <w:rPr>
                <w:rStyle w:val="Hyperlink"/>
              </w:rPr>
              <w:t>Confirmation Code</w:t>
            </w:r>
            <w:r w:rsidR="00F03E58">
              <w:rPr>
                <w:webHidden/>
              </w:rPr>
              <w:tab/>
            </w:r>
            <w:r w:rsidR="00F03E58">
              <w:rPr>
                <w:webHidden/>
              </w:rPr>
              <w:fldChar w:fldCharType="begin"/>
            </w:r>
            <w:r w:rsidR="00F03E58">
              <w:rPr>
                <w:webHidden/>
              </w:rPr>
              <w:instrText xml:space="preserve"> PAGEREF _Toc114481303 \h </w:instrText>
            </w:r>
            <w:r w:rsidR="00F03E58">
              <w:rPr>
                <w:webHidden/>
              </w:rPr>
            </w:r>
            <w:r w:rsidR="00F03E58">
              <w:rPr>
                <w:webHidden/>
              </w:rPr>
              <w:fldChar w:fldCharType="separate"/>
            </w:r>
            <w:r w:rsidR="00B80668">
              <w:rPr>
                <w:webHidden/>
              </w:rPr>
              <w:t>249</w:t>
            </w:r>
            <w:r w:rsidR="00F03E58">
              <w:rPr>
                <w:webHidden/>
              </w:rPr>
              <w:fldChar w:fldCharType="end"/>
            </w:r>
          </w:hyperlink>
        </w:p>
        <w:p w14:paraId="6143A637" w14:textId="0A5959F2" w:rsidR="00F03E58" w:rsidRDefault="00000000">
          <w:pPr>
            <w:pStyle w:val="TOC2"/>
            <w:rPr>
              <w:rFonts w:asciiTheme="minorHAnsi" w:eastAsiaTheme="minorEastAsia" w:hAnsiTheme="minorHAnsi" w:cstheme="minorBidi"/>
              <w:szCs w:val="22"/>
              <w:lang w:bidi="ar-SA"/>
            </w:rPr>
          </w:pPr>
          <w:hyperlink w:anchor="_Toc114481304" w:history="1">
            <w:r w:rsidR="00F03E58" w:rsidRPr="00C3707D">
              <w:rPr>
                <w:rStyle w:val="Hyperlink"/>
              </w:rPr>
              <w:t>4.8</w:t>
            </w:r>
            <w:r w:rsidR="00F03E58">
              <w:rPr>
                <w:rFonts w:asciiTheme="minorHAnsi" w:eastAsiaTheme="minorEastAsia" w:hAnsiTheme="minorHAnsi" w:cstheme="minorBidi"/>
                <w:szCs w:val="22"/>
                <w:lang w:bidi="ar-SA"/>
              </w:rPr>
              <w:tab/>
            </w:r>
            <w:r w:rsidR="00F03E58" w:rsidRPr="00C3707D">
              <w:rPr>
                <w:rStyle w:val="Hyperlink"/>
              </w:rPr>
              <w:t>Device Information Code</w:t>
            </w:r>
            <w:r w:rsidR="00F03E58">
              <w:rPr>
                <w:webHidden/>
              </w:rPr>
              <w:tab/>
            </w:r>
            <w:r w:rsidR="00F03E58">
              <w:rPr>
                <w:webHidden/>
              </w:rPr>
              <w:fldChar w:fldCharType="begin"/>
            </w:r>
            <w:r w:rsidR="00F03E58">
              <w:rPr>
                <w:webHidden/>
              </w:rPr>
              <w:instrText xml:space="preserve"> PAGEREF _Toc114481304 \h </w:instrText>
            </w:r>
            <w:r w:rsidR="00F03E58">
              <w:rPr>
                <w:webHidden/>
              </w:rPr>
            </w:r>
            <w:r w:rsidR="00F03E58">
              <w:rPr>
                <w:webHidden/>
              </w:rPr>
              <w:fldChar w:fldCharType="separate"/>
            </w:r>
            <w:r w:rsidR="00B80668">
              <w:rPr>
                <w:webHidden/>
              </w:rPr>
              <w:t>249</w:t>
            </w:r>
            <w:r w:rsidR="00F03E58">
              <w:rPr>
                <w:webHidden/>
              </w:rPr>
              <w:fldChar w:fldCharType="end"/>
            </w:r>
          </w:hyperlink>
        </w:p>
        <w:p w14:paraId="7B4C7CE5" w14:textId="41AA24A0" w:rsidR="00F03E58" w:rsidRDefault="00000000">
          <w:pPr>
            <w:pStyle w:val="TOC1"/>
            <w:rPr>
              <w:rFonts w:asciiTheme="minorHAnsi" w:eastAsiaTheme="minorEastAsia" w:hAnsiTheme="minorHAnsi" w:cstheme="minorBidi"/>
              <w:b w:val="0"/>
              <w:lang w:eastAsia="en-GB" w:bidi="ar-SA"/>
            </w:rPr>
          </w:pPr>
          <w:hyperlink w:anchor="_Toc114481305" w:history="1">
            <w:r w:rsidR="00F03E58" w:rsidRPr="00C3707D">
              <w:rPr>
                <w:rStyle w:val="Hyperlink"/>
              </w:rPr>
              <w:t>5</w:t>
            </w:r>
            <w:r w:rsidR="00F03E58">
              <w:rPr>
                <w:rFonts w:asciiTheme="minorHAnsi" w:eastAsiaTheme="minorEastAsia" w:hAnsiTheme="minorHAnsi" w:cstheme="minorBidi"/>
                <w:b w:val="0"/>
                <w:lang w:eastAsia="en-GB" w:bidi="ar-SA"/>
              </w:rPr>
              <w:tab/>
            </w:r>
            <w:r w:rsidR="00F03E58" w:rsidRPr="00C3707D">
              <w:rPr>
                <w:rStyle w:val="Hyperlink"/>
              </w:rPr>
              <w:t>Functions</w:t>
            </w:r>
            <w:r w:rsidR="00F03E58">
              <w:rPr>
                <w:webHidden/>
              </w:rPr>
              <w:tab/>
            </w:r>
            <w:r w:rsidR="00F03E58">
              <w:rPr>
                <w:webHidden/>
              </w:rPr>
              <w:fldChar w:fldCharType="begin"/>
            </w:r>
            <w:r w:rsidR="00F03E58">
              <w:rPr>
                <w:webHidden/>
              </w:rPr>
              <w:instrText xml:space="preserve"> PAGEREF _Toc114481305 \h </w:instrText>
            </w:r>
            <w:r w:rsidR="00F03E58">
              <w:rPr>
                <w:webHidden/>
              </w:rPr>
            </w:r>
            <w:r w:rsidR="00F03E58">
              <w:rPr>
                <w:webHidden/>
              </w:rPr>
              <w:fldChar w:fldCharType="separate"/>
            </w:r>
            <w:r w:rsidR="00B80668">
              <w:rPr>
                <w:webHidden/>
              </w:rPr>
              <w:t>251</w:t>
            </w:r>
            <w:r w:rsidR="00F03E58">
              <w:rPr>
                <w:webHidden/>
              </w:rPr>
              <w:fldChar w:fldCharType="end"/>
            </w:r>
          </w:hyperlink>
        </w:p>
        <w:p w14:paraId="40605321" w14:textId="75BB6426" w:rsidR="00F03E58" w:rsidRDefault="00000000">
          <w:pPr>
            <w:pStyle w:val="TOC2"/>
            <w:rPr>
              <w:rFonts w:asciiTheme="minorHAnsi" w:eastAsiaTheme="minorEastAsia" w:hAnsiTheme="minorHAnsi" w:cstheme="minorBidi"/>
              <w:szCs w:val="22"/>
              <w:lang w:bidi="ar-SA"/>
            </w:rPr>
          </w:pPr>
          <w:hyperlink w:anchor="_Toc114481306" w:history="1">
            <w:r w:rsidR="00F03E58" w:rsidRPr="00C3707D">
              <w:rPr>
                <w:rStyle w:val="Hyperlink"/>
              </w:rPr>
              <w:t>5.1</w:t>
            </w:r>
            <w:r w:rsidR="00F03E58">
              <w:rPr>
                <w:rFonts w:asciiTheme="minorHAnsi" w:eastAsiaTheme="minorEastAsia" w:hAnsiTheme="minorHAnsi" w:cstheme="minorBidi"/>
                <w:szCs w:val="22"/>
                <w:lang w:bidi="ar-SA"/>
              </w:rPr>
              <w:tab/>
            </w:r>
            <w:r w:rsidR="00F03E58" w:rsidRPr="00C3707D">
              <w:rPr>
                <w:rStyle w:val="Hyperlink"/>
              </w:rPr>
              <w:t>Overview of Functions per Interface</w:t>
            </w:r>
            <w:r w:rsidR="00F03E58">
              <w:rPr>
                <w:webHidden/>
              </w:rPr>
              <w:tab/>
            </w:r>
            <w:r w:rsidR="00F03E58">
              <w:rPr>
                <w:webHidden/>
              </w:rPr>
              <w:fldChar w:fldCharType="begin"/>
            </w:r>
            <w:r w:rsidR="00F03E58">
              <w:rPr>
                <w:webHidden/>
              </w:rPr>
              <w:instrText xml:space="preserve"> PAGEREF _Toc114481306 \h </w:instrText>
            </w:r>
            <w:r w:rsidR="00F03E58">
              <w:rPr>
                <w:webHidden/>
              </w:rPr>
            </w:r>
            <w:r w:rsidR="00F03E58">
              <w:rPr>
                <w:webHidden/>
              </w:rPr>
              <w:fldChar w:fldCharType="separate"/>
            </w:r>
            <w:r w:rsidR="00B80668">
              <w:rPr>
                <w:webHidden/>
              </w:rPr>
              <w:t>251</w:t>
            </w:r>
            <w:r w:rsidR="00F03E58">
              <w:rPr>
                <w:webHidden/>
              </w:rPr>
              <w:fldChar w:fldCharType="end"/>
            </w:r>
          </w:hyperlink>
        </w:p>
        <w:p w14:paraId="4A61EF3B" w14:textId="1CD1A58C" w:rsidR="00F03E58" w:rsidRDefault="00000000">
          <w:pPr>
            <w:pStyle w:val="TOC2"/>
            <w:rPr>
              <w:rFonts w:asciiTheme="minorHAnsi" w:eastAsiaTheme="minorEastAsia" w:hAnsiTheme="minorHAnsi" w:cstheme="minorBidi"/>
              <w:szCs w:val="22"/>
              <w:lang w:bidi="ar-SA"/>
            </w:rPr>
          </w:pPr>
          <w:hyperlink w:anchor="_Toc114481307" w:history="1">
            <w:r w:rsidR="00F03E58" w:rsidRPr="00C3707D">
              <w:rPr>
                <w:rStyle w:val="Hyperlink"/>
              </w:rPr>
              <w:t>5.2</w:t>
            </w:r>
            <w:r w:rsidR="00F03E58">
              <w:rPr>
                <w:rFonts w:asciiTheme="minorHAnsi" w:eastAsiaTheme="minorEastAsia" w:hAnsiTheme="minorHAnsi" w:cstheme="minorBidi"/>
                <w:szCs w:val="22"/>
                <w:lang w:bidi="ar-SA"/>
              </w:rPr>
              <w:tab/>
            </w:r>
            <w:r w:rsidR="00F03E58" w:rsidRPr="00C3707D">
              <w:rPr>
                <w:rStyle w:val="Hyperlink"/>
              </w:rPr>
              <w:t>LPA to Server and Server to Server Function Commonalities</w:t>
            </w:r>
            <w:r w:rsidR="00F03E58">
              <w:rPr>
                <w:webHidden/>
              </w:rPr>
              <w:tab/>
            </w:r>
            <w:r w:rsidR="00F03E58">
              <w:rPr>
                <w:webHidden/>
              </w:rPr>
              <w:fldChar w:fldCharType="begin"/>
            </w:r>
            <w:r w:rsidR="00F03E58">
              <w:rPr>
                <w:webHidden/>
              </w:rPr>
              <w:instrText xml:space="preserve"> PAGEREF _Toc114481307 \h </w:instrText>
            </w:r>
            <w:r w:rsidR="00F03E58">
              <w:rPr>
                <w:webHidden/>
              </w:rPr>
            </w:r>
            <w:r w:rsidR="00F03E58">
              <w:rPr>
                <w:webHidden/>
              </w:rPr>
              <w:fldChar w:fldCharType="separate"/>
            </w:r>
            <w:r w:rsidR="00B80668">
              <w:rPr>
                <w:webHidden/>
              </w:rPr>
              <w:t>254</w:t>
            </w:r>
            <w:r w:rsidR="00F03E58">
              <w:rPr>
                <w:webHidden/>
              </w:rPr>
              <w:fldChar w:fldCharType="end"/>
            </w:r>
          </w:hyperlink>
        </w:p>
        <w:p w14:paraId="2A2386E6" w14:textId="7A478462" w:rsidR="00F03E58" w:rsidRDefault="00000000">
          <w:pPr>
            <w:pStyle w:val="TOC3"/>
            <w:rPr>
              <w:rFonts w:asciiTheme="minorHAnsi" w:eastAsiaTheme="minorEastAsia" w:hAnsiTheme="minorHAnsi" w:cstheme="minorBidi"/>
              <w:szCs w:val="22"/>
              <w:lang w:bidi="ar-SA"/>
            </w:rPr>
          </w:pPr>
          <w:hyperlink w:anchor="_Toc114481308" w:history="1">
            <w:r w:rsidR="00F03E58" w:rsidRPr="00C3707D">
              <w:rPr>
                <w:rStyle w:val="Hyperlink"/>
              </w:rPr>
              <w:t>5.2.1</w:t>
            </w:r>
            <w:r w:rsidR="00F03E58">
              <w:rPr>
                <w:rFonts w:asciiTheme="minorHAnsi" w:eastAsiaTheme="minorEastAsia" w:hAnsiTheme="minorHAnsi" w:cstheme="minorBidi"/>
                <w:szCs w:val="22"/>
                <w:lang w:bidi="ar-SA"/>
              </w:rPr>
              <w:tab/>
            </w:r>
            <w:r w:rsidR="00F03E58" w:rsidRPr="00C3707D">
              <w:rPr>
                <w:rStyle w:val="Hyperlink"/>
              </w:rPr>
              <w:t>Common Data Types</w:t>
            </w:r>
            <w:r w:rsidR="00F03E58">
              <w:rPr>
                <w:webHidden/>
              </w:rPr>
              <w:tab/>
            </w:r>
            <w:r w:rsidR="00F03E58">
              <w:rPr>
                <w:webHidden/>
              </w:rPr>
              <w:fldChar w:fldCharType="begin"/>
            </w:r>
            <w:r w:rsidR="00F03E58">
              <w:rPr>
                <w:webHidden/>
              </w:rPr>
              <w:instrText xml:space="preserve"> PAGEREF _Toc114481308 \h </w:instrText>
            </w:r>
            <w:r w:rsidR="00F03E58">
              <w:rPr>
                <w:webHidden/>
              </w:rPr>
            </w:r>
            <w:r w:rsidR="00F03E58">
              <w:rPr>
                <w:webHidden/>
              </w:rPr>
              <w:fldChar w:fldCharType="separate"/>
            </w:r>
            <w:r w:rsidR="00B80668">
              <w:rPr>
                <w:webHidden/>
              </w:rPr>
              <w:t>254</w:t>
            </w:r>
            <w:r w:rsidR="00F03E58">
              <w:rPr>
                <w:webHidden/>
              </w:rPr>
              <w:fldChar w:fldCharType="end"/>
            </w:r>
          </w:hyperlink>
        </w:p>
        <w:p w14:paraId="2FFADE94" w14:textId="5978D6E5" w:rsidR="00F03E58" w:rsidRDefault="00000000">
          <w:pPr>
            <w:pStyle w:val="TOC3"/>
            <w:rPr>
              <w:rFonts w:asciiTheme="minorHAnsi" w:eastAsiaTheme="minorEastAsia" w:hAnsiTheme="minorHAnsi" w:cstheme="minorBidi"/>
              <w:szCs w:val="22"/>
              <w:lang w:bidi="ar-SA"/>
            </w:rPr>
          </w:pPr>
          <w:hyperlink w:anchor="_Toc114481309" w:history="1">
            <w:r w:rsidR="00F03E58" w:rsidRPr="00C3707D">
              <w:rPr>
                <w:rStyle w:val="Hyperlink"/>
              </w:rPr>
              <w:t>5.2.2</w:t>
            </w:r>
            <w:r w:rsidR="00F03E58">
              <w:rPr>
                <w:rFonts w:asciiTheme="minorHAnsi" w:eastAsiaTheme="minorEastAsia" w:hAnsiTheme="minorHAnsi" w:cstheme="minorBidi"/>
                <w:szCs w:val="22"/>
                <w:lang w:bidi="ar-SA"/>
              </w:rPr>
              <w:tab/>
            </w:r>
            <w:r w:rsidR="00F03E58" w:rsidRPr="00C3707D">
              <w:rPr>
                <w:rStyle w:val="Hyperlink"/>
              </w:rPr>
              <w:t>Request-Response Function</w:t>
            </w:r>
            <w:r w:rsidR="00F03E58">
              <w:rPr>
                <w:webHidden/>
              </w:rPr>
              <w:tab/>
            </w:r>
            <w:r w:rsidR="00F03E58">
              <w:rPr>
                <w:webHidden/>
              </w:rPr>
              <w:fldChar w:fldCharType="begin"/>
            </w:r>
            <w:r w:rsidR="00F03E58">
              <w:rPr>
                <w:webHidden/>
              </w:rPr>
              <w:instrText xml:space="preserve"> PAGEREF _Toc114481309 \h </w:instrText>
            </w:r>
            <w:r w:rsidR="00F03E58">
              <w:rPr>
                <w:webHidden/>
              </w:rPr>
            </w:r>
            <w:r w:rsidR="00F03E58">
              <w:rPr>
                <w:webHidden/>
              </w:rPr>
              <w:fldChar w:fldCharType="separate"/>
            </w:r>
            <w:r w:rsidR="00B80668">
              <w:rPr>
                <w:webHidden/>
              </w:rPr>
              <w:t>256</w:t>
            </w:r>
            <w:r w:rsidR="00F03E58">
              <w:rPr>
                <w:webHidden/>
              </w:rPr>
              <w:fldChar w:fldCharType="end"/>
            </w:r>
          </w:hyperlink>
        </w:p>
        <w:p w14:paraId="46399002" w14:textId="1FE0167F" w:rsidR="00F03E58" w:rsidRDefault="00000000">
          <w:pPr>
            <w:pStyle w:val="TOC3"/>
            <w:rPr>
              <w:rFonts w:asciiTheme="minorHAnsi" w:eastAsiaTheme="minorEastAsia" w:hAnsiTheme="minorHAnsi" w:cstheme="minorBidi"/>
              <w:szCs w:val="22"/>
              <w:lang w:bidi="ar-SA"/>
            </w:rPr>
          </w:pPr>
          <w:hyperlink w:anchor="_Toc114481310" w:history="1">
            <w:r w:rsidR="00F03E58" w:rsidRPr="00C3707D">
              <w:rPr>
                <w:rStyle w:val="Hyperlink"/>
              </w:rPr>
              <w:t>5.2.3</w:t>
            </w:r>
            <w:r w:rsidR="00F03E58">
              <w:rPr>
                <w:rFonts w:asciiTheme="minorHAnsi" w:eastAsiaTheme="minorEastAsia" w:hAnsiTheme="minorHAnsi" w:cstheme="minorBidi"/>
                <w:szCs w:val="22"/>
                <w:lang w:bidi="ar-SA"/>
              </w:rPr>
              <w:tab/>
            </w:r>
            <w:r w:rsidR="00F03E58" w:rsidRPr="00C3707D">
              <w:rPr>
                <w:rStyle w:val="Hyperlink"/>
              </w:rPr>
              <w:t>Notification Handler Function</w:t>
            </w:r>
            <w:r w:rsidR="00F03E58">
              <w:rPr>
                <w:webHidden/>
              </w:rPr>
              <w:tab/>
            </w:r>
            <w:r w:rsidR="00F03E58">
              <w:rPr>
                <w:webHidden/>
              </w:rPr>
              <w:fldChar w:fldCharType="begin"/>
            </w:r>
            <w:r w:rsidR="00F03E58">
              <w:rPr>
                <w:webHidden/>
              </w:rPr>
              <w:instrText xml:space="preserve"> PAGEREF _Toc114481310 \h </w:instrText>
            </w:r>
            <w:r w:rsidR="00F03E58">
              <w:rPr>
                <w:webHidden/>
              </w:rPr>
            </w:r>
            <w:r w:rsidR="00F03E58">
              <w:rPr>
                <w:webHidden/>
              </w:rPr>
              <w:fldChar w:fldCharType="separate"/>
            </w:r>
            <w:r w:rsidR="00B80668">
              <w:rPr>
                <w:webHidden/>
              </w:rPr>
              <w:t>256</w:t>
            </w:r>
            <w:r w:rsidR="00F03E58">
              <w:rPr>
                <w:webHidden/>
              </w:rPr>
              <w:fldChar w:fldCharType="end"/>
            </w:r>
          </w:hyperlink>
        </w:p>
        <w:p w14:paraId="29567811" w14:textId="0FCFC8DA" w:rsidR="00F03E58" w:rsidRDefault="00000000">
          <w:pPr>
            <w:pStyle w:val="TOC3"/>
            <w:rPr>
              <w:rFonts w:asciiTheme="minorHAnsi" w:eastAsiaTheme="minorEastAsia" w:hAnsiTheme="minorHAnsi" w:cstheme="minorBidi"/>
              <w:szCs w:val="22"/>
              <w:lang w:bidi="ar-SA"/>
            </w:rPr>
          </w:pPr>
          <w:hyperlink w:anchor="_Toc114481311" w:history="1">
            <w:r w:rsidR="00F03E58" w:rsidRPr="00C3707D">
              <w:rPr>
                <w:rStyle w:val="Hyperlink"/>
              </w:rPr>
              <w:t>5.2.4</w:t>
            </w:r>
            <w:r w:rsidR="00F03E58">
              <w:rPr>
                <w:rFonts w:asciiTheme="minorHAnsi" w:eastAsiaTheme="minorEastAsia" w:hAnsiTheme="minorHAnsi" w:cstheme="minorBidi"/>
                <w:szCs w:val="22"/>
                <w:lang w:bidi="ar-SA"/>
              </w:rPr>
              <w:tab/>
            </w:r>
            <w:r w:rsidR="00F03E58" w:rsidRPr="00C3707D">
              <w:rPr>
                <w:rStyle w:val="Hyperlink"/>
              </w:rPr>
              <w:t>Functions Input Header</w:t>
            </w:r>
            <w:r w:rsidR="00F03E58">
              <w:rPr>
                <w:webHidden/>
              </w:rPr>
              <w:tab/>
            </w:r>
            <w:r w:rsidR="00F03E58">
              <w:rPr>
                <w:webHidden/>
              </w:rPr>
              <w:fldChar w:fldCharType="begin"/>
            </w:r>
            <w:r w:rsidR="00F03E58">
              <w:rPr>
                <w:webHidden/>
              </w:rPr>
              <w:instrText xml:space="preserve"> PAGEREF _Toc114481311 \h </w:instrText>
            </w:r>
            <w:r w:rsidR="00F03E58">
              <w:rPr>
                <w:webHidden/>
              </w:rPr>
            </w:r>
            <w:r w:rsidR="00F03E58">
              <w:rPr>
                <w:webHidden/>
              </w:rPr>
              <w:fldChar w:fldCharType="separate"/>
            </w:r>
            <w:r w:rsidR="00B80668">
              <w:rPr>
                <w:webHidden/>
              </w:rPr>
              <w:t>256</w:t>
            </w:r>
            <w:r w:rsidR="00F03E58">
              <w:rPr>
                <w:webHidden/>
              </w:rPr>
              <w:fldChar w:fldCharType="end"/>
            </w:r>
          </w:hyperlink>
        </w:p>
        <w:p w14:paraId="7548E7C2" w14:textId="4189AD53" w:rsidR="00F03E58" w:rsidRDefault="00000000">
          <w:pPr>
            <w:pStyle w:val="TOC3"/>
            <w:rPr>
              <w:rFonts w:asciiTheme="minorHAnsi" w:eastAsiaTheme="minorEastAsia" w:hAnsiTheme="minorHAnsi" w:cstheme="minorBidi"/>
              <w:szCs w:val="22"/>
              <w:lang w:bidi="ar-SA"/>
            </w:rPr>
          </w:pPr>
          <w:hyperlink w:anchor="_Toc114481312" w:history="1">
            <w:r w:rsidR="00F03E58" w:rsidRPr="00C3707D">
              <w:rPr>
                <w:rStyle w:val="Hyperlink"/>
              </w:rPr>
              <w:t>5.2.5</w:t>
            </w:r>
            <w:r w:rsidR="00F03E58">
              <w:rPr>
                <w:rFonts w:asciiTheme="minorHAnsi" w:eastAsiaTheme="minorEastAsia" w:hAnsiTheme="minorHAnsi" w:cstheme="minorBidi"/>
                <w:szCs w:val="22"/>
                <w:lang w:bidi="ar-SA"/>
              </w:rPr>
              <w:tab/>
            </w:r>
            <w:r w:rsidR="00F03E58" w:rsidRPr="00C3707D">
              <w:rPr>
                <w:rStyle w:val="Hyperlink"/>
              </w:rPr>
              <w:t>Functions Output Header</w:t>
            </w:r>
            <w:r w:rsidR="00F03E58">
              <w:rPr>
                <w:webHidden/>
              </w:rPr>
              <w:tab/>
            </w:r>
            <w:r w:rsidR="00F03E58">
              <w:rPr>
                <w:webHidden/>
              </w:rPr>
              <w:fldChar w:fldCharType="begin"/>
            </w:r>
            <w:r w:rsidR="00F03E58">
              <w:rPr>
                <w:webHidden/>
              </w:rPr>
              <w:instrText xml:space="preserve"> PAGEREF _Toc114481312 \h </w:instrText>
            </w:r>
            <w:r w:rsidR="00F03E58">
              <w:rPr>
                <w:webHidden/>
              </w:rPr>
            </w:r>
            <w:r w:rsidR="00F03E58">
              <w:rPr>
                <w:webHidden/>
              </w:rPr>
              <w:fldChar w:fldCharType="separate"/>
            </w:r>
            <w:r w:rsidR="00B80668">
              <w:rPr>
                <w:webHidden/>
              </w:rPr>
              <w:t>256</w:t>
            </w:r>
            <w:r w:rsidR="00F03E58">
              <w:rPr>
                <w:webHidden/>
              </w:rPr>
              <w:fldChar w:fldCharType="end"/>
            </w:r>
          </w:hyperlink>
        </w:p>
        <w:p w14:paraId="08EFF78A" w14:textId="6320E3E4" w:rsidR="00F03E58" w:rsidRDefault="00000000">
          <w:pPr>
            <w:pStyle w:val="TOC3"/>
            <w:rPr>
              <w:rFonts w:asciiTheme="minorHAnsi" w:eastAsiaTheme="minorEastAsia" w:hAnsiTheme="minorHAnsi" w:cstheme="minorBidi"/>
              <w:szCs w:val="22"/>
              <w:lang w:bidi="ar-SA"/>
            </w:rPr>
          </w:pPr>
          <w:hyperlink w:anchor="_Toc114481313" w:history="1">
            <w:r w:rsidR="00F03E58" w:rsidRPr="00C3707D">
              <w:rPr>
                <w:rStyle w:val="Hyperlink"/>
              </w:rPr>
              <w:t>5.2.6</w:t>
            </w:r>
            <w:r w:rsidR="00F03E58">
              <w:rPr>
                <w:rFonts w:asciiTheme="minorHAnsi" w:eastAsiaTheme="minorEastAsia" w:hAnsiTheme="minorHAnsi" w:cstheme="minorBidi"/>
                <w:szCs w:val="22"/>
                <w:lang w:bidi="ar-SA"/>
              </w:rPr>
              <w:tab/>
            </w:r>
            <w:r w:rsidR="00F03E58" w:rsidRPr="00C3707D">
              <w:rPr>
                <w:rStyle w:val="Hyperlink"/>
              </w:rPr>
              <w:t>Status Code</w:t>
            </w:r>
            <w:r w:rsidR="00F03E58">
              <w:rPr>
                <w:webHidden/>
              </w:rPr>
              <w:tab/>
            </w:r>
            <w:r w:rsidR="00F03E58">
              <w:rPr>
                <w:webHidden/>
              </w:rPr>
              <w:fldChar w:fldCharType="begin"/>
            </w:r>
            <w:r w:rsidR="00F03E58">
              <w:rPr>
                <w:webHidden/>
              </w:rPr>
              <w:instrText xml:space="preserve"> PAGEREF _Toc114481313 \h </w:instrText>
            </w:r>
            <w:r w:rsidR="00F03E58">
              <w:rPr>
                <w:webHidden/>
              </w:rPr>
            </w:r>
            <w:r w:rsidR="00F03E58">
              <w:rPr>
                <w:webHidden/>
              </w:rPr>
              <w:fldChar w:fldCharType="separate"/>
            </w:r>
            <w:r w:rsidR="00B80668">
              <w:rPr>
                <w:webHidden/>
              </w:rPr>
              <w:t>256</w:t>
            </w:r>
            <w:r w:rsidR="00F03E58">
              <w:rPr>
                <w:webHidden/>
              </w:rPr>
              <w:fldChar w:fldCharType="end"/>
            </w:r>
          </w:hyperlink>
        </w:p>
        <w:p w14:paraId="78F8188F" w14:textId="6F47A046" w:rsidR="00F03E58" w:rsidRDefault="00000000">
          <w:pPr>
            <w:pStyle w:val="TOC2"/>
            <w:rPr>
              <w:rFonts w:asciiTheme="minorHAnsi" w:eastAsiaTheme="minorEastAsia" w:hAnsiTheme="minorHAnsi" w:cstheme="minorBidi"/>
              <w:szCs w:val="22"/>
              <w:lang w:bidi="ar-SA"/>
            </w:rPr>
          </w:pPr>
          <w:hyperlink w:anchor="_Toc114481314" w:history="1">
            <w:r w:rsidR="00F03E58" w:rsidRPr="00C3707D">
              <w:rPr>
                <w:rStyle w:val="Hyperlink"/>
              </w:rPr>
              <w:t>5.3</w:t>
            </w:r>
            <w:r w:rsidR="00F03E58">
              <w:rPr>
                <w:rFonts w:asciiTheme="minorHAnsi" w:eastAsiaTheme="minorEastAsia" w:hAnsiTheme="minorHAnsi" w:cstheme="minorBidi"/>
                <w:szCs w:val="22"/>
                <w:lang w:bidi="ar-SA"/>
              </w:rPr>
              <w:tab/>
            </w:r>
            <w:r w:rsidR="00F03E58" w:rsidRPr="00C3707D">
              <w:rPr>
                <w:rStyle w:val="Hyperlink"/>
              </w:rPr>
              <w:t>ES2+ (Operator -- SM-DP+)</w:t>
            </w:r>
            <w:r w:rsidR="00F03E58">
              <w:rPr>
                <w:webHidden/>
              </w:rPr>
              <w:tab/>
            </w:r>
            <w:r w:rsidR="00F03E58">
              <w:rPr>
                <w:webHidden/>
              </w:rPr>
              <w:fldChar w:fldCharType="begin"/>
            </w:r>
            <w:r w:rsidR="00F03E58">
              <w:rPr>
                <w:webHidden/>
              </w:rPr>
              <w:instrText xml:space="preserve"> PAGEREF _Toc114481314 \h </w:instrText>
            </w:r>
            <w:r w:rsidR="00F03E58">
              <w:rPr>
                <w:webHidden/>
              </w:rPr>
            </w:r>
            <w:r w:rsidR="00F03E58">
              <w:rPr>
                <w:webHidden/>
              </w:rPr>
              <w:fldChar w:fldCharType="separate"/>
            </w:r>
            <w:r w:rsidR="00B80668">
              <w:rPr>
                <w:webHidden/>
              </w:rPr>
              <w:t>259</w:t>
            </w:r>
            <w:r w:rsidR="00F03E58">
              <w:rPr>
                <w:webHidden/>
              </w:rPr>
              <w:fldChar w:fldCharType="end"/>
            </w:r>
          </w:hyperlink>
        </w:p>
        <w:p w14:paraId="60D32553" w14:textId="0D143E92" w:rsidR="00F03E58" w:rsidRDefault="00000000">
          <w:pPr>
            <w:pStyle w:val="TOC3"/>
            <w:rPr>
              <w:rFonts w:asciiTheme="minorHAnsi" w:eastAsiaTheme="minorEastAsia" w:hAnsiTheme="minorHAnsi" w:cstheme="minorBidi"/>
              <w:szCs w:val="22"/>
              <w:lang w:bidi="ar-SA"/>
            </w:rPr>
          </w:pPr>
          <w:hyperlink w:anchor="_Toc114481315" w:history="1">
            <w:r w:rsidR="00F03E58" w:rsidRPr="00C3707D">
              <w:rPr>
                <w:rStyle w:val="Hyperlink"/>
              </w:rPr>
              <w:t>5.3.1</w:t>
            </w:r>
            <w:r w:rsidR="00F03E58">
              <w:rPr>
                <w:rFonts w:asciiTheme="minorHAnsi" w:eastAsiaTheme="minorEastAsia" w:hAnsiTheme="minorHAnsi" w:cstheme="minorBidi"/>
                <w:szCs w:val="22"/>
                <w:lang w:bidi="ar-SA"/>
              </w:rPr>
              <w:tab/>
            </w:r>
            <w:r w:rsidR="00F03E58" w:rsidRPr="00C3707D">
              <w:rPr>
                <w:rStyle w:val="Hyperlink"/>
              </w:rPr>
              <w:t>Function: DownloadOrder</w:t>
            </w:r>
            <w:r w:rsidR="00F03E58">
              <w:rPr>
                <w:webHidden/>
              </w:rPr>
              <w:tab/>
            </w:r>
            <w:r w:rsidR="00F03E58">
              <w:rPr>
                <w:webHidden/>
              </w:rPr>
              <w:fldChar w:fldCharType="begin"/>
            </w:r>
            <w:r w:rsidR="00F03E58">
              <w:rPr>
                <w:webHidden/>
              </w:rPr>
              <w:instrText xml:space="preserve"> PAGEREF _Toc114481315 \h </w:instrText>
            </w:r>
            <w:r w:rsidR="00F03E58">
              <w:rPr>
                <w:webHidden/>
              </w:rPr>
            </w:r>
            <w:r w:rsidR="00F03E58">
              <w:rPr>
                <w:webHidden/>
              </w:rPr>
              <w:fldChar w:fldCharType="separate"/>
            </w:r>
            <w:r w:rsidR="00B80668">
              <w:rPr>
                <w:webHidden/>
              </w:rPr>
              <w:t>260</w:t>
            </w:r>
            <w:r w:rsidR="00F03E58">
              <w:rPr>
                <w:webHidden/>
              </w:rPr>
              <w:fldChar w:fldCharType="end"/>
            </w:r>
          </w:hyperlink>
        </w:p>
        <w:p w14:paraId="1F4BD944" w14:textId="12A91C3D" w:rsidR="00F03E58" w:rsidRDefault="00000000">
          <w:pPr>
            <w:pStyle w:val="TOC3"/>
            <w:rPr>
              <w:rFonts w:asciiTheme="minorHAnsi" w:eastAsiaTheme="minorEastAsia" w:hAnsiTheme="minorHAnsi" w:cstheme="minorBidi"/>
              <w:szCs w:val="22"/>
              <w:lang w:bidi="ar-SA"/>
            </w:rPr>
          </w:pPr>
          <w:hyperlink w:anchor="_Toc114481316" w:history="1">
            <w:r w:rsidR="00F03E58" w:rsidRPr="00C3707D">
              <w:rPr>
                <w:rStyle w:val="Hyperlink"/>
              </w:rPr>
              <w:t>5.3.2</w:t>
            </w:r>
            <w:r w:rsidR="00F03E58">
              <w:rPr>
                <w:rFonts w:asciiTheme="minorHAnsi" w:eastAsiaTheme="minorEastAsia" w:hAnsiTheme="minorHAnsi" w:cstheme="minorBidi"/>
                <w:szCs w:val="22"/>
                <w:lang w:bidi="ar-SA"/>
              </w:rPr>
              <w:tab/>
            </w:r>
            <w:r w:rsidR="00F03E58" w:rsidRPr="00C3707D">
              <w:rPr>
                <w:rStyle w:val="Hyperlink"/>
              </w:rPr>
              <w:t xml:space="preserve">Function: </w:t>
            </w:r>
            <w:r w:rsidR="00F03E58" w:rsidRPr="00C3707D">
              <w:rPr>
                <w:rStyle w:val="Hyperlink"/>
                <w:lang w:val="en-US"/>
              </w:rPr>
              <w:t>ConfirmOrder</w:t>
            </w:r>
            <w:r w:rsidR="00F03E58">
              <w:rPr>
                <w:webHidden/>
              </w:rPr>
              <w:tab/>
            </w:r>
            <w:r w:rsidR="00F03E58">
              <w:rPr>
                <w:webHidden/>
              </w:rPr>
              <w:fldChar w:fldCharType="begin"/>
            </w:r>
            <w:r w:rsidR="00F03E58">
              <w:rPr>
                <w:webHidden/>
              </w:rPr>
              <w:instrText xml:space="preserve"> PAGEREF _Toc114481316 \h </w:instrText>
            </w:r>
            <w:r w:rsidR="00F03E58">
              <w:rPr>
                <w:webHidden/>
              </w:rPr>
            </w:r>
            <w:r w:rsidR="00F03E58">
              <w:rPr>
                <w:webHidden/>
              </w:rPr>
              <w:fldChar w:fldCharType="separate"/>
            </w:r>
            <w:r w:rsidR="00B80668">
              <w:rPr>
                <w:webHidden/>
              </w:rPr>
              <w:t>262</w:t>
            </w:r>
            <w:r w:rsidR="00F03E58">
              <w:rPr>
                <w:webHidden/>
              </w:rPr>
              <w:fldChar w:fldCharType="end"/>
            </w:r>
          </w:hyperlink>
        </w:p>
        <w:p w14:paraId="3BDABFB3" w14:textId="159F284F" w:rsidR="00F03E58" w:rsidRDefault="00000000">
          <w:pPr>
            <w:pStyle w:val="TOC3"/>
            <w:rPr>
              <w:rFonts w:asciiTheme="minorHAnsi" w:eastAsiaTheme="minorEastAsia" w:hAnsiTheme="minorHAnsi" w:cstheme="minorBidi"/>
              <w:szCs w:val="22"/>
              <w:lang w:bidi="ar-SA"/>
            </w:rPr>
          </w:pPr>
          <w:hyperlink w:anchor="_Toc114481317" w:history="1">
            <w:r w:rsidR="00F03E58" w:rsidRPr="00C3707D">
              <w:rPr>
                <w:rStyle w:val="Hyperlink"/>
              </w:rPr>
              <w:t>5.3.3</w:t>
            </w:r>
            <w:r w:rsidR="00F03E58">
              <w:rPr>
                <w:rFonts w:asciiTheme="minorHAnsi" w:eastAsiaTheme="minorEastAsia" w:hAnsiTheme="minorHAnsi" w:cstheme="minorBidi"/>
                <w:szCs w:val="22"/>
                <w:lang w:bidi="ar-SA"/>
              </w:rPr>
              <w:tab/>
            </w:r>
            <w:r w:rsidR="00F03E58" w:rsidRPr="00C3707D">
              <w:rPr>
                <w:rStyle w:val="Hyperlink"/>
              </w:rPr>
              <w:t>Function: CancelOrder</w:t>
            </w:r>
            <w:r w:rsidR="00F03E58">
              <w:rPr>
                <w:webHidden/>
              </w:rPr>
              <w:tab/>
            </w:r>
            <w:r w:rsidR="00F03E58">
              <w:rPr>
                <w:webHidden/>
              </w:rPr>
              <w:fldChar w:fldCharType="begin"/>
            </w:r>
            <w:r w:rsidR="00F03E58">
              <w:rPr>
                <w:webHidden/>
              </w:rPr>
              <w:instrText xml:space="preserve"> PAGEREF _Toc114481317 \h </w:instrText>
            </w:r>
            <w:r w:rsidR="00F03E58">
              <w:rPr>
                <w:webHidden/>
              </w:rPr>
            </w:r>
            <w:r w:rsidR="00F03E58">
              <w:rPr>
                <w:webHidden/>
              </w:rPr>
              <w:fldChar w:fldCharType="separate"/>
            </w:r>
            <w:r w:rsidR="00B80668">
              <w:rPr>
                <w:webHidden/>
              </w:rPr>
              <w:t>265</w:t>
            </w:r>
            <w:r w:rsidR="00F03E58">
              <w:rPr>
                <w:webHidden/>
              </w:rPr>
              <w:fldChar w:fldCharType="end"/>
            </w:r>
          </w:hyperlink>
        </w:p>
        <w:p w14:paraId="51F90021" w14:textId="6E0E6AF1" w:rsidR="00F03E58" w:rsidRDefault="00000000">
          <w:pPr>
            <w:pStyle w:val="TOC3"/>
            <w:rPr>
              <w:rFonts w:asciiTheme="minorHAnsi" w:eastAsiaTheme="minorEastAsia" w:hAnsiTheme="minorHAnsi" w:cstheme="minorBidi"/>
              <w:szCs w:val="22"/>
              <w:lang w:bidi="ar-SA"/>
            </w:rPr>
          </w:pPr>
          <w:hyperlink w:anchor="_Toc114481318" w:history="1">
            <w:r w:rsidR="00F03E58" w:rsidRPr="00C3707D">
              <w:rPr>
                <w:rStyle w:val="Hyperlink"/>
              </w:rPr>
              <w:t>5.3.4</w:t>
            </w:r>
            <w:r w:rsidR="00F03E58">
              <w:rPr>
                <w:rFonts w:asciiTheme="minorHAnsi" w:eastAsiaTheme="minorEastAsia" w:hAnsiTheme="minorHAnsi" w:cstheme="minorBidi"/>
                <w:szCs w:val="22"/>
                <w:lang w:bidi="ar-SA"/>
              </w:rPr>
              <w:tab/>
            </w:r>
            <w:r w:rsidR="00F03E58" w:rsidRPr="00C3707D">
              <w:rPr>
                <w:rStyle w:val="Hyperlink"/>
              </w:rPr>
              <w:t>Function: ReleaseProfile</w:t>
            </w:r>
            <w:r w:rsidR="00F03E58">
              <w:rPr>
                <w:webHidden/>
              </w:rPr>
              <w:tab/>
            </w:r>
            <w:r w:rsidR="00F03E58">
              <w:rPr>
                <w:webHidden/>
              </w:rPr>
              <w:fldChar w:fldCharType="begin"/>
            </w:r>
            <w:r w:rsidR="00F03E58">
              <w:rPr>
                <w:webHidden/>
              </w:rPr>
              <w:instrText xml:space="preserve"> PAGEREF _Toc114481318 \h </w:instrText>
            </w:r>
            <w:r w:rsidR="00F03E58">
              <w:rPr>
                <w:webHidden/>
              </w:rPr>
            </w:r>
            <w:r w:rsidR="00F03E58">
              <w:rPr>
                <w:webHidden/>
              </w:rPr>
              <w:fldChar w:fldCharType="separate"/>
            </w:r>
            <w:r w:rsidR="00B80668">
              <w:rPr>
                <w:webHidden/>
              </w:rPr>
              <w:t>268</w:t>
            </w:r>
            <w:r w:rsidR="00F03E58">
              <w:rPr>
                <w:webHidden/>
              </w:rPr>
              <w:fldChar w:fldCharType="end"/>
            </w:r>
          </w:hyperlink>
        </w:p>
        <w:p w14:paraId="5886E47A" w14:textId="693BC85C" w:rsidR="00F03E58" w:rsidRDefault="00000000">
          <w:pPr>
            <w:pStyle w:val="TOC3"/>
            <w:rPr>
              <w:rFonts w:asciiTheme="minorHAnsi" w:eastAsiaTheme="minorEastAsia" w:hAnsiTheme="minorHAnsi" w:cstheme="minorBidi"/>
              <w:szCs w:val="22"/>
              <w:lang w:bidi="ar-SA"/>
            </w:rPr>
          </w:pPr>
          <w:hyperlink w:anchor="_Toc114481319" w:history="1">
            <w:r w:rsidR="00F03E58" w:rsidRPr="00C3707D">
              <w:rPr>
                <w:rStyle w:val="Hyperlink"/>
              </w:rPr>
              <w:t>5.3.5</w:t>
            </w:r>
            <w:r w:rsidR="00F03E58">
              <w:rPr>
                <w:rFonts w:asciiTheme="minorHAnsi" w:eastAsiaTheme="minorEastAsia" w:hAnsiTheme="minorHAnsi" w:cstheme="minorBidi"/>
                <w:szCs w:val="22"/>
                <w:lang w:bidi="ar-SA"/>
              </w:rPr>
              <w:tab/>
            </w:r>
            <w:r w:rsidR="00F03E58" w:rsidRPr="00C3707D">
              <w:rPr>
                <w:rStyle w:val="Hyperlink"/>
              </w:rPr>
              <w:t>Function: HandleNotification</w:t>
            </w:r>
            <w:r w:rsidR="00F03E58">
              <w:rPr>
                <w:webHidden/>
              </w:rPr>
              <w:tab/>
            </w:r>
            <w:r w:rsidR="00F03E58">
              <w:rPr>
                <w:webHidden/>
              </w:rPr>
              <w:fldChar w:fldCharType="begin"/>
            </w:r>
            <w:r w:rsidR="00F03E58">
              <w:rPr>
                <w:webHidden/>
              </w:rPr>
              <w:instrText xml:space="preserve"> PAGEREF _Toc114481319 \h </w:instrText>
            </w:r>
            <w:r w:rsidR="00F03E58">
              <w:rPr>
                <w:webHidden/>
              </w:rPr>
            </w:r>
            <w:r w:rsidR="00F03E58">
              <w:rPr>
                <w:webHidden/>
              </w:rPr>
              <w:fldChar w:fldCharType="separate"/>
            </w:r>
            <w:r w:rsidR="00B80668">
              <w:rPr>
                <w:webHidden/>
              </w:rPr>
              <w:t>269</w:t>
            </w:r>
            <w:r w:rsidR="00F03E58">
              <w:rPr>
                <w:webHidden/>
              </w:rPr>
              <w:fldChar w:fldCharType="end"/>
            </w:r>
          </w:hyperlink>
        </w:p>
        <w:p w14:paraId="49F80B24" w14:textId="64DB607F" w:rsidR="00F03E58" w:rsidRDefault="00000000">
          <w:pPr>
            <w:pStyle w:val="TOC3"/>
            <w:rPr>
              <w:rFonts w:asciiTheme="minorHAnsi" w:eastAsiaTheme="minorEastAsia" w:hAnsiTheme="minorHAnsi" w:cstheme="minorBidi"/>
              <w:szCs w:val="22"/>
              <w:lang w:bidi="ar-SA"/>
            </w:rPr>
          </w:pPr>
          <w:hyperlink w:anchor="_Toc114481320" w:history="1">
            <w:r w:rsidR="00F03E58" w:rsidRPr="00C3707D">
              <w:rPr>
                <w:rStyle w:val="Hyperlink"/>
              </w:rPr>
              <w:t>5.3.6</w:t>
            </w:r>
            <w:r w:rsidR="00F03E58">
              <w:rPr>
                <w:rFonts w:asciiTheme="minorHAnsi" w:eastAsiaTheme="minorEastAsia" w:hAnsiTheme="minorHAnsi" w:cstheme="minorBidi"/>
                <w:szCs w:val="22"/>
                <w:lang w:bidi="ar-SA"/>
              </w:rPr>
              <w:tab/>
            </w:r>
            <w:r w:rsidR="00F03E58" w:rsidRPr="00C3707D">
              <w:rPr>
                <w:rStyle w:val="Hyperlink"/>
              </w:rPr>
              <w:t>Function: RpmOrder</w:t>
            </w:r>
            <w:r w:rsidR="00F03E58">
              <w:rPr>
                <w:webHidden/>
              </w:rPr>
              <w:tab/>
            </w:r>
            <w:r w:rsidR="00F03E58">
              <w:rPr>
                <w:webHidden/>
              </w:rPr>
              <w:fldChar w:fldCharType="begin"/>
            </w:r>
            <w:r w:rsidR="00F03E58">
              <w:rPr>
                <w:webHidden/>
              </w:rPr>
              <w:instrText xml:space="preserve"> PAGEREF _Toc114481320 \h </w:instrText>
            </w:r>
            <w:r w:rsidR="00F03E58">
              <w:rPr>
                <w:webHidden/>
              </w:rPr>
            </w:r>
            <w:r w:rsidR="00F03E58">
              <w:rPr>
                <w:webHidden/>
              </w:rPr>
              <w:fldChar w:fldCharType="separate"/>
            </w:r>
            <w:r w:rsidR="00B80668">
              <w:rPr>
                <w:webHidden/>
              </w:rPr>
              <w:t>273</w:t>
            </w:r>
            <w:r w:rsidR="00F03E58">
              <w:rPr>
                <w:webHidden/>
              </w:rPr>
              <w:fldChar w:fldCharType="end"/>
            </w:r>
          </w:hyperlink>
        </w:p>
        <w:p w14:paraId="4BD0305B" w14:textId="7CDA4579" w:rsidR="00F03E58" w:rsidRDefault="00000000">
          <w:pPr>
            <w:pStyle w:val="TOC3"/>
            <w:rPr>
              <w:rFonts w:asciiTheme="minorHAnsi" w:eastAsiaTheme="minorEastAsia" w:hAnsiTheme="minorHAnsi" w:cstheme="minorBidi"/>
              <w:szCs w:val="22"/>
              <w:lang w:bidi="ar-SA"/>
            </w:rPr>
          </w:pPr>
          <w:hyperlink w:anchor="_Toc114481321" w:history="1">
            <w:r w:rsidR="00F03E58" w:rsidRPr="00C3707D">
              <w:rPr>
                <w:rStyle w:val="Hyperlink"/>
              </w:rPr>
              <w:t>5.3.7</w:t>
            </w:r>
            <w:r w:rsidR="00F03E58">
              <w:rPr>
                <w:rFonts w:asciiTheme="minorHAnsi" w:eastAsiaTheme="minorEastAsia" w:hAnsiTheme="minorHAnsi" w:cstheme="minorBidi"/>
                <w:szCs w:val="22"/>
                <w:lang w:bidi="ar-SA"/>
              </w:rPr>
              <w:tab/>
            </w:r>
            <w:r w:rsidR="00F03E58" w:rsidRPr="00C3707D">
              <w:rPr>
                <w:rStyle w:val="Hyperlink"/>
              </w:rPr>
              <w:t>Function: HandleDeviceChangeRequest</w:t>
            </w:r>
            <w:r w:rsidR="00F03E58">
              <w:rPr>
                <w:webHidden/>
              </w:rPr>
              <w:tab/>
            </w:r>
            <w:r w:rsidR="00F03E58">
              <w:rPr>
                <w:webHidden/>
              </w:rPr>
              <w:fldChar w:fldCharType="begin"/>
            </w:r>
            <w:r w:rsidR="00F03E58">
              <w:rPr>
                <w:webHidden/>
              </w:rPr>
              <w:instrText xml:space="preserve"> PAGEREF _Toc114481321 \h </w:instrText>
            </w:r>
            <w:r w:rsidR="00F03E58">
              <w:rPr>
                <w:webHidden/>
              </w:rPr>
            </w:r>
            <w:r w:rsidR="00F03E58">
              <w:rPr>
                <w:webHidden/>
              </w:rPr>
              <w:fldChar w:fldCharType="separate"/>
            </w:r>
            <w:r w:rsidR="00B80668">
              <w:rPr>
                <w:webHidden/>
              </w:rPr>
              <w:t>276</w:t>
            </w:r>
            <w:r w:rsidR="00F03E58">
              <w:rPr>
                <w:webHidden/>
              </w:rPr>
              <w:fldChar w:fldCharType="end"/>
            </w:r>
          </w:hyperlink>
        </w:p>
        <w:p w14:paraId="0CDBE974" w14:textId="3AAE69DA" w:rsidR="00F03E58" w:rsidRDefault="00000000">
          <w:pPr>
            <w:pStyle w:val="TOC2"/>
            <w:rPr>
              <w:rFonts w:asciiTheme="minorHAnsi" w:eastAsiaTheme="minorEastAsia" w:hAnsiTheme="minorHAnsi" w:cstheme="minorBidi"/>
              <w:szCs w:val="22"/>
              <w:lang w:bidi="ar-SA"/>
            </w:rPr>
          </w:pPr>
          <w:hyperlink w:anchor="_Toc114481322" w:history="1">
            <w:r w:rsidR="00F03E58" w:rsidRPr="00C3707D">
              <w:rPr>
                <w:rStyle w:val="Hyperlink"/>
                <w:lang w:val="en-US"/>
              </w:rPr>
              <w:t>5.4</w:t>
            </w:r>
            <w:r w:rsidR="00F03E58">
              <w:rPr>
                <w:rFonts w:asciiTheme="minorHAnsi" w:eastAsiaTheme="minorEastAsia" w:hAnsiTheme="minorHAnsi" w:cstheme="minorBidi"/>
                <w:szCs w:val="22"/>
                <w:lang w:bidi="ar-SA"/>
              </w:rPr>
              <w:tab/>
            </w:r>
            <w:r w:rsidR="00F03E58" w:rsidRPr="00C3707D">
              <w:rPr>
                <w:rStyle w:val="Hyperlink"/>
                <w:lang w:val="en-US"/>
              </w:rPr>
              <w:t>ES6 (Operator -- eUICC)</w:t>
            </w:r>
            <w:r w:rsidR="00F03E58">
              <w:rPr>
                <w:webHidden/>
              </w:rPr>
              <w:tab/>
            </w:r>
            <w:r w:rsidR="00F03E58">
              <w:rPr>
                <w:webHidden/>
              </w:rPr>
              <w:fldChar w:fldCharType="begin"/>
            </w:r>
            <w:r w:rsidR="00F03E58">
              <w:rPr>
                <w:webHidden/>
              </w:rPr>
              <w:instrText xml:space="preserve"> PAGEREF _Toc114481322 \h </w:instrText>
            </w:r>
            <w:r w:rsidR="00F03E58">
              <w:rPr>
                <w:webHidden/>
              </w:rPr>
            </w:r>
            <w:r w:rsidR="00F03E58">
              <w:rPr>
                <w:webHidden/>
              </w:rPr>
              <w:fldChar w:fldCharType="separate"/>
            </w:r>
            <w:r w:rsidR="00B80668">
              <w:rPr>
                <w:webHidden/>
              </w:rPr>
              <w:t>278</w:t>
            </w:r>
            <w:r w:rsidR="00F03E58">
              <w:rPr>
                <w:webHidden/>
              </w:rPr>
              <w:fldChar w:fldCharType="end"/>
            </w:r>
          </w:hyperlink>
        </w:p>
        <w:p w14:paraId="6B97CB2C" w14:textId="6AE78023" w:rsidR="00F03E58" w:rsidRDefault="00000000">
          <w:pPr>
            <w:pStyle w:val="TOC3"/>
            <w:rPr>
              <w:rFonts w:asciiTheme="minorHAnsi" w:eastAsiaTheme="minorEastAsia" w:hAnsiTheme="minorHAnsi" w:cstheme="minorBidi"/>
              <w:szCs w:val="22"/>
              <w:lang w:bidi="ar-SA"/>
            </w:rPr>
          </w:pPr>
          <w:hyperlink w:anchor="_Toc114481323" w:history="1">
            <w:r w:rsidR="00F03E58" w:rsidRPr="00C3707D">
              <w:rPr>
                <w:rStyle w:val="Hyperlink"/>
                <w:lang w:val="en-US"/>
              </w:rPr>
              <w:t>5.4.1</w:t>
            </w:r>
            <w:r w:rsidR="00F03E58">
              <w:rPr>
                <w:rFonts w:asciiTheme="minorHAnsi" w:eastAsiaTheme="minorEastAsia" w:hAnsiTheme="minorHAnsi" w:cstheme="minorBidi"/>
                <w:szCs w:val="22"/>
                <w:lang w:bidi="ar-SA"/>
              </w:rPr>
              <w:tab/>
            </w:r>
            <w:r w:rsidR="00F03E58" w:rsidRPr="00C3707D">
              <w:rPr>
                <w:rStyle w:val="Hyperlink"/>
                <w:lang w:val="en-US"/>
              </w:rPr>
              <w:t>Function: UpdateMetadata</w:t>
            </w:r>
            <w:r w:rsidR="00F03E58">
              <w:rPr>
                <w:webHidden/>
              </w:rPr>
              <w:tab/>
            </w:r>
            <w:r w:rsidR="00F03E58">
              <w:rPr>
                <w:webHidden/>
              </w:rPr>
              <w:fldChar w:fldCharType="begin"/>
            </w:r>
            <w:r w:rsidR="00F03E58">
              <w:rPr>
                <w:webHidden/>
              </w:rPr>
              <w:instrText xml:space="preserve"> PAGEREF _Toc114481323 \h </w:instrText>
            </w:r>
            <w:r w:rsidR="00F03E58">
              <w:rPr>
                <w:webHidden/>
              </w:rPr>
            </w:r>
            <w:r w:rsidR="00F03E58">
              <w:rPr>
                <w:webHidden/>
              </w:rPr>
              <w:fldChar w:fldCharType="separate"/>
            </w:r>
            <w:r w:rsidR="00B80668">
              <w:rPr>
                <w:webHidden/>
              </w:rPr>
              <w:t>278</w:t>
            </w:r>
            <w:r w:rsidR="00F03E58">
              <w:rPr>
                <w:webHidden/>
              </w:rPr>
              <w:fldChar w:fldCharType="end"/>
            </w:r>
          </w:hyperlink>
        </w:p>
        <w:p w14:paraId="395A547D" w14:textId="7B9099D9" w:rsidR="00F03E58" w:rsidRDefault="00000000">
          <w:pPr>
            <w:pStyle w:val="TOC2"/>
            <w:rPr>
              <w:rFonts w:asciiTheme="minorHAnsi" w:eastAsiaTheme="minorEastAsia" w:hAnsiTheme="minorHAnsi" w:cstheme="minorBidi"/>
              <w:szCs w:val="22"/>
              <w:lang w:bidi="ar-SA"/>
            </w:rPr>
          </w:pPr>
          <w:hyperlink w:anchor="_Toc114481324" w:history="1">
            <w:r w:rsidR="00F03E58" w:rsidRPr="00C3707D">
              <w:rPr>
                <w:rStyle w:val="Hyperlink"/>
                <w:lang w:val="en-US"/>
              </w:rPr>
              <w:t>5.5</w:t>
            </w:r>
            <w:r w:rsidR="00F03E58">
              <w:rPr>
                <w:rFonts w:asciiTheme="minorHAnsi" w:eastAsiaTheme="minorEastAsia" w:hAnsiTheme="minorHAnsi" w:cstheme="minorBidi"/>
                <w:szCs w:val="22"/>
                <w:lang w:bidi="ar-SA"/>
              </w:rPr>
              <w:tab/>
            </w:r>
            <w:r w:rsidR="00F03E58" w:rsidRPr="00C3707D">
              <w:rPr>
                <w:rStyle w:val="Hyperlink"/>
                <w:lang w:val="en-US"/>
              </w:rPr>
              <w:t>ES8+ (SM-DP+ -- eUICC)</w:t>
            </w:r>
            <w:r w:rsidR="00F03E58">
              <w:rPr>
                <w:webHidden/>
              </w:rPr>
              <w:tab/>
            </w:r>
            <w:r w:rsidR="00F03E58">
              <w:rPr>
                <w:webHidden/>
              </w:rPr>
              <w:fldChar w:fldCharType="begin"/>
            </w:r>
            <w:r w:rsidR="00F03E58">
              <w:rPr>
                <w:webHidden/>
              </w:rPr>
              <w:instrText xml:space="preserve"> PAGEREF _Toc114481324 \h </w:instrText>
            </w:r>
            <w:r w:rsidR="00F03E58">
              <w:rPr>
                <w:webHidden/>
              </w:rPr>
            </w:r>
            <w:r w:rsidR="00F03E58">
              <w:rPr>
                <w:webHidden/>
              </w:rPr>
              <w:fldChar w:fldCharType="separate"/>
            </w:r>
            <w:r w:rsidR="00B80668">
              <w:rPr>
                <w:webHidden/>
              </w:rPr>
              <w:t>283</w:t>
            </w:r>
            <w:r w:rsidR="00F03E58">
              <w:rPr>
                <w:webHidden/>
              </w:rPr>
              <w:fldChar w:fldCharType="end"/>
            </w:r>
          </w:hyperlink>
        </w:p>
        <w:p w14:paraId="596822D7" w14:textId="2634DB3A" w:rsidR="00F03E58" w:rsidRDefault="00000000">
          <w:pPr>
            <w:pStyle w:val="TOC3"/>
            <w:rPr>
              <w:rFonts w:asciiTheme="minorHAnsi" w:eastAsiaTheme="minorEastAsia" w:hAnsiTheme="minorHAnsi" w:cstheme="minorBidi"/>
              <w:szCs w:val="22"/>
              <w:lang w:bidi="ar-SA"/>
            </w:rPr>
          </w:pPr>
          <w:hyperlink w:anchor="_Toc114481325" w:history="1">
            <w:r w:rsidR="00F03E58" w:rsidRPr="00C3707D">
              <w:rPr>
                <w:rStyle w:val="Hyperlink"/>
              </w:rPr>
              <w:t>5.5.1</w:t>
            </w:r>
            <w:r w:rsidR="00F03E58">
              <w:rPr>
                <w:rFonts w:asciiTheme="minorHAnsi" w:eastAsiaTheme="minorEastAsia" w:hAnsiTheme="minorHAnsi" w:cstheme="minorBidi"/>
                <w:szCs w:val="22"/>
                <w:lang w:bidi="ar-SA"/>
              </w:rPr>
              <w:tab/>
            </w:r>
            <w:r w:rsidR="00F03E58" w:rsidRPr="00C3707D">
              <w:rPr>
                <w:rStyle w:val="Hyperlink"/>
              </w:rPr>
              <w:t>Function: InitialiseSecureChannel</w:t>
            </w:r>
            <w:r w:rsidR="00F03E58">
              <w:rPr>
                <w:webHidden/>
              </w:rPr>
              <w:tab/>
            </w:r>
            <w:r w:rsidR="00F03E58">
              <w:rPr>
                <w:webHidden/>
              </w:rPr>
              <w:fldChar w:fldCharType="begin"/>
            </w:r>
            <w:r w:rsidR="00F03E58">
              <w:rPr>
                <w:webHidden/>
              </w:rPr>
              <w:instrText xml:space="preserve"> PAGEREF _Toc114481325 \h </w:instrText>
            </w:r>
            <w:r w:rsidR="00F03E58">
              <w:rPr>
                <w:webHidden/>
              </w:rPr>
            </w:r>
            <w:r w:rsidR="00F03E58">
              <w:rPr>
                <w:webHidden/>
              </w:rPr>
              <w:fldChar w:fldCharType="separate"/>
            </w:r>
            <w:r w:rsidR="00B80668">
              <w:rPr>
                <w:webHidden/>
              </w:rPr>
              <w:t>284</w:t>
            </w:r>
            <w:r w:rsidR="00F03E58">
              <w:rPr>
                <w:webHidden/>
              </w:rPr>
              <w:fldChar w:fldCharType="end"/>
            </w:r>
          </w:hyperlink>
        </w:p>
        <w:p w14:paraId="0B0D6D5F" w14:textId="0B217A30" w:rsidR="00F03E58" w:rsidRDefault="00000000">
          <w:pPr>
            <w:pStyle w:val="TOC3"/>
            <w:rPr>
              <w:rFonts w:asciiTheme="minorHAnsi" w:eastAsiaTheme="minorEastAsia" w:hAnsiTheme="minorHAnsi" w:cstheme="minorBidi"/>
              <w:szCs w:val="22"/>
              <w:lang w:bidi="ar-SA"/>
            </w:rPr>
          </w:pPr>
          <w:hyperlink w:anchor="_Toc114481326" w:history="1">
            <w:r w:rsidR="00F03E58" w:rsidRPr="00C3707D">
              <w:rPr>
                <w:rStyle w:val="Hyperlink"/>
              </w:rPr>
              <w:t>5.5.2</w:t>
            </w:r>
            <w:r w:rsidR="00F03E58">
              <w:rPr>
                <w:rFonts w:asciiTheme="minorHAnsi" w:eastAsiaTheme="minorEastAsia" w:hAnsiTheme="minorHAnsi" w:cstheme="minorBidi"/>
                <w:szCs w:val="22"/>
                <w:lang w:bidi="ar-SA"/>
              </w:rPr>
              <w:tab/>
            </w:r>
            <w:r w:rsidR="00F03E58" w:rsidRPr="00C3707D">
              <w:rPr>
                <w:rStyle w:val="Hyperlink"/>
              </w:rPr>
              <w:t>Function: ConfigureISDP</w:t>
            </w:r>
            <w:r w:rsidR="00F03E58">
              <w:rPr>
                <w:webHidden/>
              </w:rPr>
              <w:tab/>
            </w:r>
            <w:r w:rsidR="00F03E58">
              <w:rPr>
                <w:webHidden/>
              </w:rPr>
              <w:fldChar w:fldCharType="begin"/>
            </w:r>
            <w:r w:rsidR="00F03E58">
              <w:rPr>
                <w:webHidden/>
              </w:rPr>
              <w:instrText xml:space="preserve"> PAGEREF _Toc114481326 \h </w:instrText>
            </w:r>
            <w:r w:rsidR="00F03E58">
              <w:rPr>
                <w:webHidden/>
              </w:rPr>
            </w:r>
            <w:r w:rsidR="00F03E58">
              <w:rPr>
                <w:webHidden/>
              </w:rPr>
              <w:fldChar w:fldCharType="separate"/>
            </w:r>
            <w:r w:rsidR="00B80668">
              <w:rPr>
                <w:webHidden/>
              </w:rPr>
              <w:t>286</w:t>
            </w:r>
            <w:r w:rsidR="00F03E58">
              <w:rPr>
                <w:webHidden/>
              </w:rPr>
              <w:fldChar w:fldCharType="end"/>
            </w:r>
          </w:hyperlink>
        </w:p>
        <w:p w14:paraId="1D299222" w14:textId="5F3AC513" w:rsidR="00F03E58" w:rsidRDefault="00000000">
          <w:pPr>
            <w:pStyle w:val="TOC3"/>
            <w:rPr>
              <w:rFonts w:asciiTheme="minorHAnsi" w:eastAsiaTheme="minorEastAsia" w:hAnsiTheme="minorHAnsi" w:cstheme="minorBidi"/>
              <w:szCs w:val="22"/>
              <w:lang w:bidi="ar-SA"/>
            </w:rPr>
          </w:pPr>
          <w:hyperlink w:anchor="_Toc114481327" w:history="1">
            <w:r w:rsidR="00F03E58" w:rsidRPr="00C3707D">
              <w:rPr>
                <w:rStyle w:val="Hyperlink"/>
              </w:rPr>
              <w:t>5.5.3</w:t>
            </w:r>
            <w:r w:rsidR="00F03E58">
              <w:rPr>
                <w:rFonts w:asciiTheme="minorHAnsi" w:eastAsiaTheme="minorEastAsia" w:hAnsiTheme="minorHAnsi" w:cstheme="minorBidi"/>
                <w:szCs w:val="22"/>
                <w:lang w:bidi="ar-SA"/>
              </w:rPr>
              <w:tab/>
            </w:r>
            <w:r w:rsidR="00F03E58" w:rsidRPr="00C3707D">
              <w:rPr>
                <w:rStyle w:val="Hyperlink"/>
              </w:rPr>
              <w:t>Function: StoreMetadata</w:t>
            </w:r>
            <w:r w:rsidR="00F03E58">
              <w:rPr>
                <w:webHidden/>
              </w:rPr>
              <w:tab/>
            </w:r>
            <w:r w:rsidR="00F03E58">
              <w:rPr>
                <w:webHidden/>
              </w:rPr>
              <w:fldChar w:fldCharType="begin"/>
            </w:r>
            <w:r w:rsidR="00F03E58">
              <w:rPr>
                <w:webHidden/>
              </w:rPr>
              <w:instrText xml:space="preserve"> PAGEREF _Toc114481327 \h </w:instrText>
            </w:r>
            <w:r w:rsidR="00F03E58">
              <w:rPr>
                <w:webHidden/>
              </w:rPr>
            </w:r>
            <w:r w:rsidR="00F03E58">
              <w:rPr>
                <w:webHidden/>
              </w:rPr>
              <w:fldChar w:fldCharType="separate"/>
            </w:r>
            <w:r w:rsidR="00B80668">
              <w:rPr>
                <w:webHidden/>
              </w:rPr>
              <w:t>287</w:t>
            </w:r>
            <w:r w:rsidR="00F03E58">
              <w:rPr>
                <w:webHidden/>
              </w:rPr>
              <w:fldChar w:fldCharType="end"/>
            </w:r>
          </w:hyperlink>
        </w:p>
        <w:p w14:paraId="5ED7D3CD" w14:textId="6B8D7746" w:rsidR="00F03E58" w:rsidRDefault="00000000">
          <w:pPr>
            <w:pStyle w:val="TOC3"/>
            <w:rPr>
              <w:rFonts w:asciiTheme="minorHAnsi" w:eastAsiaTheme="minorEastAsia" w:hAnsiTheme="minorHAnsi" w:cstheme="minorBidi"/>
              <w:szCs w:val="22"/>
              <w:lang w:bidi="ar-SA"/>
            </w:rPr>
          </w:pPr>
          <w:hyperlink w:anchor="_Toc114481328" w:history="1">
            <w:r w:rsidR="00F03E58" w:rsidRPr="00C3707D">
              <w:rPr>
                <w:rStyle w:val="Hyperlink"/>
              </w:rPr>
              <w:t>5.5.4</w:t>
            </w:r>
            <w:r w:rsidR="00F03E58">
              <w:rPr>
                <w:rFonts w:asciiTheme="minorHAnsi" w:eastAsiaTheme="minorEastAsia" w:hAnsiTheme="minorHAnsi" w:cstheme="minorBidi"/>
                <w:szCs w:val="22"/>
                <w:lang w:bidi="ar-SA"/>
              </w:rPr>
              <w:tab/>
            </w:r>
            <w:r w:rsidR="00F03E58" w:rsidRPr="00C3707D">
              <w:rPr>
                <w:rStyle w:val="Hyperlink"/>
              </w:rPr>
              <w:t>Function: ReplaceSessionKeys</w:t>
            </w:r>
            <w:r w:rsidR="00F03E58">
              <w:rPr>
                <w:webHidden/>
              </w:rPr>
              <w:tab/>
            </w:r>
            <w:r w:rsidR="00F03E58">
              <w:rPr>
                <w:webHidden/>
              </w:rPr>
              <w:fldChar w:fldCharType="begin"/>
            </w:r>
            <w:r w:rsidR="00F03E58">
              <w:rPr>
                <w:webHidden/>
              </w:rPr>
              <w:instrText xml:space="preserve"> PAGEREF _Toc114481328 \h </w:instrText>
            </w:r>
            <w:r w:rsidR="00F03E58">
              <w:rPr>
                <w:webHidden/>
              </w:rPr>
            </w:r>
            <w:r w:rsidR="00F03E58">
              <w:rPr>
                <w:webHidden/>
              </w:rPr>
              <w:fldChar w:fldCharType="separate"/>
            </w:r>
            <w:r w:rsidR="00B80668">
              <w:rPr>
                <w:webHidden/>
              </w:rPr>
              <w:t>290</w:t>
            </w:r>
            <w:r w:rsidR="00F03E58">
              <w:rPr>
                <w:webHidden/>
              </w:rPr>
              <w:fldChar w:fldCharType="end"/>
            </w:r>
          </w:hyperlink>
        </w:p>
        <w:p w14:paraId="18E55B2F" w14:textId="19C480A3" w:rsidR="00F03E58" w:rsidRDefault="00000000">
          <w:pPr>
            <w:pStyle w:val="TOC3"/>
            <w:rPr>
              <w:rFonts w:asciiTheme="minorHAnsi" w:eastAsiaTheme="minorEastAsia" w:hAnsiTheme="minorHAnsi" w:cstheme="minorBidi"/>
              <w:szCs w:val="22"/>
              <w:lang w:bidi="ar-SA"/>
            </w:rPr>
          </w:pPr>
          <w:hyperlink w:anchor="_Toc114481329" w:history="1">
            <w:r w:rsidR="00F03E58" w:rsidRPr="00C3707D">
              <w:rPr>
                <w:rStyle w:val="Hyperlink"/>
              </w:rPr>
              <w:t>5.5.5</w:t>
            </w:r>
            <w:r w:rsidR="00F03E58">
              <w:rPr>
                <w:rFonts w:asciiTheme="minorHAnsi" w:eastAsiaTheme="minorEastAsia" w:hAnsiTheme="minorHAnsi" w:cstheme="minorBidi"/>
                <w:szCs w:val="22"/>
                <w:lang w:bidi="ar-SA"/>
              </w:rPr>
              <w:tab/>
            </w:r>
            <w:r w:rsidR="00F03E58" w:rsidRPr="00C3707D">
              <w:rPr>
                <w:rStyle w:val="Hyperlink"/>
              </w:rPr>
              <w:t>Function: LoadProfileElements</w:t>
            </w:r>
            <w:r w:rsidR="00F03E58">
              <w:rPr>
                <w:webHidden/>
              </w:rPr>
              <w:tab/>
            </w:r>
            <w:r w:rsidR="00F03E58">
              <w:rPr>
                <w:webHidden/>
              </w:rPr>
              <w:fldChar w:fldCharType="begin"/>
            </w:r>
            <w:r w:rsidR="00F03E58">
              <w:rPr>
                <w:webHidden/>
              </w:rPr>
              <w:instrText xml:space="preserve"> PAGEREF _Toc114481329 \h </w:instrText>
            </w:r>
            <w:r w:rsidR="00F03E58">
              <w:rPr>
                <w:webHidden/>
              </w:rPr>
            </w:r>
            <w:r w:rsidR="00F03E58">
              <w:rPr>
                <w:webHidden/>
              </w:rPr>
              <w:fldChar w:fldCharType="separate"/>
            </w:r>
            <w:r w:rsidR="00B80668">
              <w:rPr>
                <w:webHidden/>
              </w:rPr>
              <w:t>291</w:t>
            </w:r>
            <w:r w:rsidR="00F03E58">
              <w:rPr>
                <w:webHidden/>
              </w:rPr>
              <w:fldChar w:fldCharType="end"/>
            </w:r>
          </w:hyperlink>
        </w:p>
        <w:p w14:paraId="31E7C948" w14:textId="4AFDF783" w:rsidR="00F03E58" w:rsidRDefault="00000000">
          <w:pPr>
            <w:pStyle w:val="TOC2"/>
            <w:rPr>
              <w:rFonts w:asciiTheme="minorHAnsi" w:eastAsiaTheme="minorEastAsia" w:hAnsiTheme="minorHAnsi" w:cstheme="minorBidi"/>
              <w:szCs w:val="22"/>
              <w:lang w:bidi="ar-SA"/>
            </w:rPr>
          </w:pPr>
          <w:hyperlink w:anchor="_Toc114481330" w:history="1">
            <w:r w:rsidR="00F03E58" w:rsidRPr="00C3707D">
              <w:rPr>
                <w:rStyle w:val="Hyperlink"/>
              </w:rPr>
              <w:t>5.6</w:t>
            </w:r>
            <w:r w:rsidR="00F03E58">
              <w:rPr>
                <w:rFonts w:asciiTheme="minorHAnsi" w:eastAsiaTheme="minorEastAsia" w:hAnsiTheme="minorHAnsi" w:cstheme="minorBidi"/>
                <w:szCs w:val="22"/>
                <w:lang w:bidi="ar-SA"/>
              </w:rPr>
              <w:tab/>
            </w:r>
            <w:r w:rsidR="00F03E58" w:rsidRPr="00C3707D">
              <w:rPr>
                <w:rStyle w:val="Hyperlink"/>
              </w:rPr>
              <w:t>ES9+ (LPA -- SM-DP+)</w:t>
            </w:r>
            <w:r w:rsidR="00F03E58">
              <w:rPr>
                <w:webHidden/>
              </w:rPr>
              <w:tab/>
            </w:r>
            <w:r w:rsidR="00F03E58">
              <w:rPr>
                <w:webHidden/>
              </w:rPr>
              <w:fldChar w:fldCharType="begin"/>
            </w:r>
            <w:r w:rsidR="00F03E58">
              <w:rPr>
                <w:webHidden/>
              </w:rPr>
              <w:instrText xml:space="preserve"> PAGEREF _Toc114481330 \h </w:instrText>
            </w:r>
            <w:r w:rsidR="00F03E58">
              <w:rPr>
                <w:webHidden/>
              </w:rPr>
            </w:r>
            <w:r w:rsidR="00F03E58">
              <w:rPr>
                <w:webHidden/>
              </w:rPr>
              <w:fldChar w:fldCharType="separate"/>
            </w:r>
            <w:r w:rsidR="00B80668">
              <w:rPr>
                <w:webHidden/>
              </w:rPr>
              <w:t>291</w:t>
            </w:r>
            <w:r w:rsidR="00F03E58">
              <w:rPr>
                <w:webHidden/>
              </w:rPr>
              <w:fldChar w:fldCharType="end"/>
            </w:r>
          </w:hyperlink>
        </w:p>
        <w:p w14:paraId="24219345" w14:textId="721349F3" w:rsidR="00F03E58" w:rsidRDefault="00000000">
          <w:pPr>
            <w:pStyle w:val="TOC3"/>
            <w:rPr>
              <w:rFonts w:asciiTheme="minorHAnsi" w:eastAsiaTheme="minorEastAsia" w:hAnsiTheme="minorHAnsi" w:cstheme="minorBidi"/>
              <w:szCs w:val="22"/>
              <w:lang w:bidi="ar-SA"/>
            </w:rPr>
          </w:pPr>
          <w:hyperlink w:anchor="_Toc114481331" w:history="1">
            <w:r w:rsidR="00F03E58" w:rsidRPr="00C3707D">
              <w:rPr>
                <w:rStyle w:val="Hyperlink"/>
              </w:rPr>
              <w:t>5.6.1</w:t>
            </w:r>
            <w:r w:rsidR="00F03E58">
              <w:rPr>
                <w:rFonts w:asciiTheme="minorHAnsi" w:eastAsiaTheme="minorEastAsia" w:hAnsiTheme="minorHAnsi" w:cstheme="minorBidi"/>
                <w:szCs w:val="22"/>
                <w:lang w:bidi="ar-SA"/>
              </w:rPr>
              <w:tab/>
            </w:r>
            <w:r w:rsidR="00F03E58" w:rsidRPr="00C3707D">
              <w:rPr>
                <w:rStyle w:val="Hyperlink"/>
              </w:rPr>
              <w:t>Function: InitiateAuthentication</w:t>
            </w:r>
            <w:r w:rsidR="00F03E58">
              <w:rPr>
                <w:webHidden/>
              </w:rPr>
              <w:tab/>
            </w:r>
            <w:r w:rsidR="00F03E58">
              <w:rPr>
                <w:webHidden/>
              </w:rPr>
              <w:fldChar w:fldCharType="begin"/>
            </w:r>
            <w:r w:rsidR="00F03E58">
              <w:rPr>
                <w:webHidden/>
              </w:rPr>
              <w:instrText xml:space="preserve"> PAGEREF _Toc114481331 \h </w:instrText>
            </w:r>
            <w:r w:rsidR="00F03E58">
              <w:rPr>
                <w:webHidden/>
              </w:rPr>
            </w:r>
            <w:r w:rsidR="00F03E58">
              <w:rPr>
                <w:webHidden/>
              </w:rPr>
              <w:fldChar w:fldCharType="separate"/>
            </w:r>
            <w:r w:rsidR="00B80668">
              <w:rPr>
                <w:webHidden/>
              </w:rPr>
              <w:t>292</w:t>
            </w:r>
            <w:r w:rsidR="00F03E58">
              <w:rPr>
                <w:webHidden/>
              </w:rPr>
              <w:fldChar w:fldCharType="end"/>
            </w:r>
          </w:hyperlink>
        </w:p>
        <w:p w14:paraId="371B75D0" w14:textId="147F4E8A" w:rsidR="00F03E58" w:rsidRDefault="00000000">
          <w:pPr>
            <w:pStyle w:val="TOC3"/>
            <w:rPr>
              <w:rFonts w:asciiTheme="minorHAnsi" w:eastAsiaTheme="minorEastAsia" w:hAnsiTheme="minorHAnsi" w:cstheme="minorBidi"/>
              <w:szCs w:val="22"/>
              <w:lang w:bidi="ar-SA"/>
            </w:rPr>
          </w:pPr>
          <w:hyperlink w:anchor="_Toc114481332" w:history="1">
            <w:r w:rsidR="00F03E58" w:rsidRPr="00C3707D">
              <w:rPr>
                <w:rStyle w:val="Hyperlink"/>
              </w:rPr>
              <w:t>5.6.2</w:t>
            </w:r>
            <w:r w:rsidR="00F03E58">
              <w:rPr>
                <w:rFonts w:asciiTheme="minorHAnsi" w:eastAsiaTheme="minorEastAsia" w:hAnsiTheme="minorHAnsi" w:cstheme="minorBidi"/>
                <w:szCs w:val="22"/>
                <w:lang w:bidi="ar-SA"/>
              </w:rPr>
              <w:tab/>
            </w:r>
            <w:r w:rsidR="00F03E58" w:rsidRPr="00C3707D">
              <w:rPr>
                <w:rStyle w:val="Hyperlink"/>
              </w:rPr>
              <w:t>Function: GetBoundProfilePackage</w:t>
            </w:r>
            <w:r w:rsidR="00F03E58">
              <w:rPr>
                <w:webHidden/>
              </w:rPr>
              <w:tab/>
            </w:r>
            <w:r w:rsidR="00F03E58">
              <w:rPr>
                <w:webHidden/>
              </w:rPr>
              <w:fldChar w:fldCharType="begin"/>
            </w:r>
            <w:r w:rsidR="00F03E58">
              <w:rPr>
                <w:webHidden/>
              </w:rPr>
              <w:instrText xml:space="preserve"> PAGEREF _Toc114481332 \h </w:instrText>
            </w:r>
            <w:r w:rsidR="00F03E58">
              <w:rPr>
                <w:webHidden/>
              </w:rPr>
            </w:r>
            <w:r w:rsidR="00F03E58">
              <w:rPr>
                <w:webHidden/>
              </w:rPr>
              <w:fldChar w:fldCharType="separate"/>
            </w:r>
            <w:r w:rsidR="00B80668">
              <w:rPr>
                <w:webHidden/>
              </w:rPr>
              <w:t>296</w:t>
            </w:r>
            <w:r w:rsidR="00F03E58">
              <w:rPr>
                <w:webHidden/>
              </w:rPr>
              <w:fldChar w:fldCharType="end"/>
            </w:r>
          </w:hyperlink>
        </w:p>
        <w:p w14:paraId="33838BCC" w14:textId="30125A68" w:rsidR="00F03E58" w:rsidRDefault="00000000">
          <w:pPr>
            <w:pStyle w:val="TOC3"/>
            <w:rPr>
              <w:rFonts w:asciiTheme="minorHAnsi" w:eastAsiaTheme="minorEastAsia" w:hAnsiTheme="minorHAnsi" w:cstheme="minorBidi"/>
              <w:szCs w:val="22"/>
              <w:lang w:bidi="ar-SA"/>
            </w:rPr>
          </w:pPr>
          <w:hyperlink w:anchor="_Toc114481333" w:history="1">
            <w:r w:rsidR="00F03E58" w:rsidRPr="00C3707D">
              <w:rPr>
                <w:rStyle w:val="Hyperlink"/>
              </w:rPr>
              <w:t>5.6.3</w:t>
            </w:r>
            <w:r w:rsidR="00F03E58">
              <w:rPr>
                <w:rFonts w:asciiTheme="minorHAnsi" w:eastAsiaTheme="minorEastAsia" w:hAnsiTheme="minorHAnsi" w:cstheme="minorBidi"/>
                <w:szCs w:val="22"/>
                <w:lang w:bidi="ar-SA"/>
              </w:rPr>
              <w:tab/>
            </w:r>
            <w:r w:rsidR="00F03E58" w:rsidRPr="00C3707D">
              <w:rPr>
                <w:rStyle w:val="Hyperlink"/>
              </w:rPr>
              <w:t>Function: AuthenticateClient</w:t>
            </w:r>
            <w:r w:rsidR="00F03E58">
              <w:rPr>
                <w:webHidden/>
              </w:rPr>
              <w:tab/>
            </w:r>
            <w:r w:rsidR="00F03E58">
              <w:rPr>
                <w:webHidden/>
              </w:rPr>
              <w:fldChar w:fldCharType="begin"/>
            </w:r>
            <w:r w:rsidR="00F03E58">
              <w:rPr>
                <w:webHidden/>
              </w:rPr>
              <w:instrText xml:space="preserve"> PAGEREF _Toc114481333 \h </w:instrText>
            </w:r>
            <w:r w:rsidR="00F03E58">
              <w:rPr>
                <w:webHidden/>
              </w:rPr>
            </w:r>
            <w:r w:rsidR="00F03E58">
              <w:rPr>
                <w:webHidden/>
              </w:rPr>
              <w:fldChar w:fldCharType="separate"/>
            </w:r>
            <w:r w:rsidR="00B80668">
              <w:rPr>
                <w:webHidden/>
              </w:rPr>
              <w:t>298</w:t>
            </w:r>
            <w:r w:rsidR="00F03E58">
              <w:rPr>
                <w:webHidden/>
              </w:rPr>
              <w:fldChar w:fldCharType="end"/>
            </w:r>
          </w:hyperlink>
        </w:p>
        <w:p w14:paraId="5896E5C7" w14:textId="1CE1ED0A" w:rsidR="00F03E58" w:rsidRDefault="00000000">
          <w:pPr>
            <w:pStyle w:val="TOC3"/>
            <w:rPr>
              <w:rFonts w:asciiTheme="minorHAnsi" w:eastAsiaTheme="minorEastAsia" w:hAnsiTheme="minorHAnsi" w:cstheme="minorBidi"/>
              <w:szCs w:val="22"/>
              <w:lang w:bidi="ar-SA"/>
            </w:rPr>
          </w:pPr>
          <w:hyperlink w:anchor="_Toc114481334" w:history="1">
            <w:r w:rsidR="00F03E58" w:rsidRPr="00C3707D">
              <w:rPr>
                <w:rStyle w:val="Hyperlink"/>
              </w:rPr>
              <w:t>5.6.4</w:t>
            </w:r>
            <w:r w:rsidR="00F03E58">
              <w:rPr>
                <w:rFonts w:asciiTheme="minorHAnsi" w:eastAsiaTheme="minorEastAsia" w:hAnsiTheme="minorHAnsi" w:cstheme="minorBidi"/>
                <w:szCs w:val="22"/>
                <w:lang w:bidi="ar-SA"/>
              </w:rPr>
              <w:tab/>
            </w:r>
            <w:r w:rsidR="00F03E58" w:rsidRPr="00C3707D">
              <w:rPr>
                <w:rStyle w:val="Hyperlink"/>
              </w:rPr>
              <w:t>Function: HandleNotification</w:t>
            </w:r>
            <w:r w:rsidR="00F03E58">
              <w:rPr>
                <w:webHidden/>
              </w:rPr>
              <w:tab/>
            </w:r>
            <w:r w:rsidR="00F03E58">
              <w:rPr>
                <w:webHidden/>
              </w:rPr>
              <w:fldChar w:fldCharType="begin"/>
            </w:r>
            <w:r w:rsidR="00F03E58">
              <w:rPr>
                <w:webHidden/>
              </w:rPr>
              <w:instrText xml:space="preserve"> PAGEREF _Toc114481334 \h </w:instrText>
            </w:r>
            <w:r w:rsidR="00F03E58">
              <w:rPr>
                <w:webHidden/>
              </w:rPr>
            </w:r>
            <w:r w:rsidR="00F03E58">
              <w:rPr>
                <w:webHidden/>
              </w:rPr>
              <w:fldChar w:fldCharType="separate"/>
            </w:r>
            <w:r w:rsidR="00B80668">
              <w:rPr>
                <w:webHidden/>
              </w:rPr>
              <w:t>307</w:t>
            </w:r>
            <w:r w:rsidR="00F03E58">
              <w:rPr>
                <w:webHidden/>
              </w:rPr>
              <w:fldChar w:fldCharType="end"/>
            </w:r>
          </w:hyperlink>
        </w:p>
        <w:p w14:paraId="2FF9E6E0" w14:textId="5BBC6B14" w:rsidR="00F03E58" w:rsidRDefault="00000000">
          <w:pPr>
            <w:pStyle w:val="TOC3"/>
            <w:rPr>
              <w:rFonts w:asciiTheme="minorHAnsi" w:eastAsiaTheme="minorEastAsia" w:hAnsiTheme="minorHAnsi" w:cstheme="minorBidi"/>
              <w:szCs w:val="22"/>
              <w:lang w:bidi="ar-SA"/>
            </w:rPr>
          </w:pPr>
          <w:hyperlink w:anchor="_Toc114481335" w:history="1">
            <w:r w:rsidR="00F03E58" w:rsidRPr="00C3707D">
              <w:rPr>
                <w:rStyle w:val="Hyperlink"/>
              </w:rPr>
              <w:t>5.6.5</w:t>
            </w:r>
            <w:r w:rsidR="00F03E58">
              <w:rPr>
                <w:rFonts w:asciiTheme="minorHAnsi" w:eastAsiaTheme="minorEastAsia" w:hAnsiTheme="minorHAnsi" w:cstheme="minorBidi"/>
                <w:szCs w:val="22"/>
                <w:lang w:bidi="ar-SA"/>
              </w:rPr>
              <w:tab/>
            </w:r>
            <w:r w:rsidR="00F03E58" w:rsidRPr="00C3707D">
              <w:rPr>
                <w:rStyle w:val="Hyperlink"/>
              </w:rPr>
              <w:t>Function: CancelSession</w:t>
            </w:r>
            <w:r w:rsidR="00F03E58">
              <w:rPr>
                <w:webHidden/>
              </w:rPr>
              <w:tab/>
            </w:r>
            <w:r w:rsidR="00F03E58">
              <w:rPr>
                <w:webHidden/>
              </w:rPr>
              <w:fldChar w:fldCharType="begin"/>
            </w:r>
            <w:r w:rsidR="00F03E58">
              <w:rPr>
                <w:webHidden/>
              </w:rPr>
              <w:instrText xml:space="preserve"> PAGEREF _Toc114481335 \h </w:instrText>
            </w:r>
            <w:r w:rsidR="00F03E58">
              <w:rPr>
                <w:webHidden/>
              </w:rPr>
            </w:r>
            <w:r w:rsidR="00F03E58">
              <w:rPr>
                <w:webHidden/>
              </w:rPr>
              <w:fldChar w:fldCharType="separate"/>
            </w:r>
            <w:r w:rsidR="00B80668">
              <w:rPr>
                <w:webHidden/>
              </w:rPr>
              <w:t>308</w:t>
            </w:r>
            <w:r w:rsidR="00F03E58">
              <w:rPr>
                <w:webHidden/>
              </w:rPr>
              <w:fldChar w:fldCharType="end"/>
            </w:r>
          </w:hyperlink>
        </w:p>
        <w:p w14:paraId="211AE237" w14:textId="41E36AE0" w:rsidR="00F03E58" w:rsidRDefault="00000000">
          <w:pPr>
            <w:pStyle w:val="TOC3"/>
            <w:rPr>
              <w:rFonts w:asciiTheme="minorHAnsi" w:eastAsiaTheme="minorEastAsia" w:hAnsiTheme="minorHAnsi" w:cstheme="minorBidi"/>
              <w:szCs w:val="22"/>
              <w:lang w:bidi="ar-SA"/>
            </w:rPr>
          </w:pPr>
          <w:hyperlink w:anchor="_Toc114481336" w:history="1">
            <w:r w:rsidR="00F03E58" w:rsidRPr="00C3707D">
              <w:rPr>
                <w:rStyle w:val="Hyperlink"/>
              </w:rPr>
              <w:t>5.6.6</w:t>
            </w:r>
            <w:r w:rsidR="00F03E58">
              <w:rPr>
                <w:rFonts w:asciiTheme="minorHAnsi" w:eastAsiaTheme="minorEastAsia" w:hAnsiTheme="minorHAnsi" w:cstheme="minorBidi"/>
                <w:szCs w:val="22"/>
                <w:lang w:bidi="ar-SA"/>
              </w:rPr>
              <w:tab/>
            </w:r>
            <w:r w:rsidR="00F03E58" w:rsidRPr="00C3707D">
              <w:rPr>
                <w:rStyle w:val="Hyperlink"/>
              </w:rPr>
              <w:t>Function: ConfirmDeviceChange</w:t>
            </w:r>
            <w:r w:rsidR="00F03E58">
              <w:rPr>
                <w:webHidden/>
              </w:rPr>
              <w:tab/>
            </w:r>
            <w:r w:rsidR="00F03E58">
              <w:rPr>
                <w:webHidden/>
              </w:rPr>
              <w:fldChar w:fldCharType="begin"/>
            </w:r>
            <w:r w:rsidR="00F03E58">
              <w:rPr>
                <w:webHidden/>
              </w:rPr>
              <w:instrText xml:space="preserve"> PAGEREF _Toc114481336 \h </w:instrText>
            </w:r>
            <w:r w:rsidR="00F03E58">
              <w:rPr>
                <w:webHidden/>
              </w:rPr>
            </w:r>
            <w:r w:rsidR="00F03E58">
              <w:rPr>
                <w:webHidden/>
              </w:rPr>
              <w:fldChar w:fldCharType="separate"/>
            </w:r>
            <w:r w:rsidR="00B80668">
              <w:rPr>
                <w:webHidden/>
              </w:rPr>
              <w:t>310</w:t>
            </w:r>
            <w:r w:rsidR="00F03E58">
              <w:rPr>
                <w:webHidden/>
              </w:rPr>
              <w:fldChar w:fldCharType="end"/>
            </w:r>
          </w:hyperlink>
        </w:p>
        <w:p w14:paraId="1F650C5C" w14:textId="16AC9CC2" w:rsidR="00F03E58" w:rsidRDefault="00000000">
          <w:pPr>
            <w:pStyle w:val="TOC2"/>
            <w:rPr>
              <w:rFonts w:asciiTheme="minorHAnsi" w:eastAsiaTheme="minorEastAsia" w:hAnsiTheme="minorHAnsi" w:cstheme="minorBidi"/>
              <w:szCs w:val="22"/>
              <w:lang w:bidi="ar-SA"/>
            </w:rPr>
          </w:pPr>
          <w:hyperlink w:anchor="_Toc114481337" w:history="1">
            <w:r w:rsidR="00F03E58" w:rsidRPr="00C3707D">
              <w:rPr>
                <w:rStyle w:val="Hyperlink"/>
              </w:rPr>
              <w:t>5.7</w:t>
            </w:r>
            <w:r w:rsidR="00F03E58">
              <w:rPr>
                <w:rFonts w:asciiTheme="minorHAnsi" w:eastAsiaTheme="minorEastAsia" w:hAnsiTheme="minorHAnsi" w:cstheme="minorBidi"/>
                <w:szCs w:val="22"/>
                <w:lang w:bidi="ar-SA"/>
              </w:rPr>
              <w:tab/>
            </w:r>
            <w:r w:rsidR="00F03E58" w:rsidRPr="00C3707D">
              <w:rPr>
                <w:rStyle w:val="Hyperlink"/>
              </w:rPr>
              <w:t>ES10x (LPA -- eUICC)</w:t>
            </w:r>
            <w:r w:rsidR="00F03E58">
              <w:rPr>
                <w:webHidden/>
              </w:rPr>
              <w:tab/>
            </w:r>
            <w:r w:rsidR="00F03E58">
              <w:rPr>
                <w:webHidden/>
              </w:rPr>
              <w:fldChar w:fldCharType="begin"/>
            </w:r>
            <w:r w:rsidR="00F03E58">
              <w:rPr>
                <w:webHidden/>
              </w:rPr>
              <w:instrText xml:space="preserve"> PAGEREF _Toc114481337 \h </w:instrText>
            </w:r>
            <w:r w:rsidR="00F03E58">
              <w:rPr>
                <w:webHidden/>
              </w:rPr>
            </w:r>
            <w:r w:rsidR="00F03E58">
              <w:rPr>
                <w:webHidden/>
              </w:rPr>
              <w:fldChar w:fldCharType="separate"/>
            </w:r>
            <w:r w:rsidR="00B80668">
              <w:rPr>
                <w:webHidden/>
              </w:rPr>
              <w:t>313</w:t>
            </w:r>
            <w:r w:rsidR="00F03E58">
              <w:rPr>
                <w:webHidden/>
              </w:rPr>
              <w:fldChar w:fldCharType="end"/>
            </w:r>
          </w:hyperlink>
        </w:p>
        <w:p w14:paraId="0297D7A1" w14:textId="4DE9A854" w:rsidR="00F03E58" w:rsidRDefault="00000000">
          <w:pPr>
            <w:pStyle w:val="TOC3"/>
            <w:rPr>
              <w:rFonts w:asciiTheme="minorHAnsi" w:eastAsiaTheme="minorEastAsia" w:hAnsiTheme="minorHAnsi" w:cstheme="minorBidi"/>
              <w:szCs w:val="22"/>
              <w:lang w:bidi="ar-SA"/>
            </w:rPr>
          </w:pPr>
          <w:hyperlink w:anchor="_Toc114481338" w:history="1">
            <w:r w:rsidR="00F03E58" w:rsidRPr="00C3707D">
              <w:rPr>
                <w:rStyle w:val="Hyperlink"/>
              </w:rPr>
              <w:t>5.7.1</w:t>
            </w:r>
            <w:r w:rsidR="00F03E58">
              <w:rPr>
                <w:rFonts w:asciiTheme="minorHAnsi" w:eastAsiaTheme="minorEastAsia" w:hAnsiTheme="minorHAnsi" w:cstheme="minorBidi"/>
                <w:szCs w:val="22"/>
                <w:lang w:bidi="ar-SA"/>
              </w:rPr>
              <w:tab/>
            </w:r>
            <w:r w:rsidR="00F03E58" w:rsidRPr="00C3707D">
              <w:rPr>
                <w:rStyle w:val="Hyperlink"/>
              </w:rPr>
              <w:t>ISD-R Selection and LPAe Activation</w:t>
            </w:r>
            <w:r w:rsidR="00F03E58">
              <w:rPr>
                <w:webHidden/>
              </w:rPr>
              <w:tab/>
            </w:r>
            <w:r w:rsidR="00F03E58">
              <w:rPr>
                <w:webHidden/>
              </w:rPr>
              <w:fldChar w:fldCharType="begin"/>
            </w:r>
            <w:r w:rsidR="00F03E58">
              <w:rPr>
                <w:webHidden/>
              </w:rPr>
              <w:instrText xml:space="preserve"> PAGEREF _Toc114481338 \h </w:instrText>
            </w:r>
            <w:r w:rsidR="00F03E58">
              <w:rPr>
                <w:webHidden/>
              </w:rPr>
            </w:r>
            <w:r w:rsidR="00F03E58">
              <w:rPr>
                <w:webHidden/>
              </w:rPr>
              <w:fldChar w:fldCharType="separate"/>
            </w:r>
            <w:r w:rsidR="00B80668">
              <w:rPr>
                <w:webHidden/>
              </w:rPr>
              <w:t>315</w:t>
            </w:r>
            <w:r w:rsidR="00F03E58">
              <w:rPr>
                <w:webHidden/>
              </w:rPr>
              <w:fldChar w:fldCharType="end"/>
            </w:r>
          </w:hyperlink>
        </w:p>
        <w:p w14:paraId="1637E36E" w14:textId="40890051" w:rsidR="00F03E58" w:rsidRDefault="00000000">
          <w:pPr>
            <w:pStyle w:val="TOC3"/>
            <w:rPr>
              <w:rFonts w:asciiTheme="minorHAnsi" w:eastAsiaTheme="minorEastAsia" w:hAnsiTheme="minorHAnsi" w:cstheme="minorBidi"/>
              <w:szCs w:val="22"/>
              <w:lang w:bidi="ar-SA"/>
            </w:rPr>
          </w:pPr>
          <w:hyperlink w:anchor="_Toc114481339" w:history="1">
            <w:r w:rsidR="00F03E58" w:rsidRPr="00C3707D">
              <w:rPr>
                <w:rStyle w:val="Hyperlink"/>
              </w:rPr>
              <w:t>5.7.2</w:t>
            </w:r>
            <w:r w:rsidR="00F03E58">
              <w:rPr>
                <w:rFonts w:asciiTheme="minorHAnsi" w:eastAsiaTheme="minorEastAsia" w:hAnsiTheme="minorHAnsi" w:cstheme="minorBidi"/>
                <w:szCs w:val="22"/>
                <w:lang w:bidi="ar-SA"/>
              </w:rPr>
              <w:tab/>
            </w:r>
            <w:r w:rsidR="00F03E58" w:rsidRPr="00C3707D">
              <w:rPr>
                <w:rStyle w:val="Hyperlink"/>
              </w:rPr>
              <w:t>Transport Command</w:t>
            </w:r>
            <w:r w:rsidR="00F03E58">
              <w:rPr>
                <w:webHidden/>
              </w:rPr>
              <w:tab/>
            </w:r>
            <w:r w:rsidR="00F03E58">
              <w:rPr>
                <w:webHidden/>
              </w:rPr>
              <w:fldChar w:fldCharType="begin"/>
            </w:r>
            <w:r w:rsidR="00F03E58">
              <w:rPr>
                <w:webHidden/>
              </w:rPr>
              <w:instrText xml:space="preserve"> PAGEREF _Toc114481339 \h </w:instrText>
            </w:r>
            <w:r w:rsidR="00F03E58">
              <w:rPr>
                <w:webHidden/>
              </w:rPr>
            </w:r>
            <w:r w:rsidR="00F03E58">
              <w:rPr>
                <w:webHidden/>
              </w:rPr>
              <w:fldChar w:fldCharType="separate"/>
            </w:r>
            <w:r w:rsidR="00B80668">
              <w:rPr>
                <w:webHidden/>
              </w:rPr>
              <w:t>316</w:t>
            </w:r>
            <w:r w:rsidR="00F03E58">
              <w:rPr>
                <w:webHidden/>
              </w:rPr>
              <w:fldChar w:fldCharType="end"/>
            </w:r>
          </w:hyperlink>
        </w:p>
        <w:p w14:paraId="791C9F51" w14:textId="776CC0D7" w:rsidR="00F03E58" w:rsidRDefault="00000000">
          <w:pPr>
            <w:pStyle w:val="TOC3"/>
            <w:rPr>
              <w:rFonts w:asciiTheme="minorHAnsi" w:eastAsiaTheme="minorEastAsia" w:hAnsiTheme="minorHAnsi" w:cstheme="minorBidi"/>
              <w:szCs w:val="22"/>
              <w:lang w:bidi="ar-SA"/>
            </w:rPr>
          </w:pPr>
          <w:hyperlink w:anchor="_Toc114481340" w:history="1">
            <w:r w:rsidR="00F03E58" w:rsidRPr="00C3707D">
              <w:rPr>
                <w:rStyle w:val="Hyperlink"/>
                <w:lang w:val="en-US"/>
              </w:rPr>
              <w:t>5.7.3</w:t>
            </w:r>
            <w:r w:rsidR="00F03E58">
              <w:rPr>
                <w:rFonts w:asciiTheme="minorHAnsi" w:eastAsiaTheme="minorEastAsia" w:hAnsiTheme="minorHAnsi" w:cstheme="minorBidi"/>
                <w:szCs w:val="22"/>
                <w:lang w:bidi="ar-SA"/>
              </w:rPr>
              <w:tab/>
            </w:r>
            <w:r w:rsidR="00F03E58" w:rsidRPr="00C3707D">
              <w:rPr>
                <w:rStyle w:val="Hyperlink"/>
                <w:lang w:val="en-US"/>
              </w:rPr>
              <w:t>Function (ES10a): GetEuiccConfiguredData</w:t>
            </w:r>
            <w:r w:rsidR="00F03E58">
              <w:rPr>
                <w:webHidden/>
              </w:rPr>
              <w:tab/>
            </w:r>
            <w:r w:rsidR="00F03E58">
              <w:rPr>
                <w:webHidden/>
              </w:rPr>
              <w:fldChar w:fldCharType="begin"/>
            </w:r>
            <w:r w:rsidR="00F03E58">
              <w:rPr>
                <w:webHidden/>
              </w:rPr>
              <w:instrText xml:space="preserve"> PAGEREF _Toc114481340 \h </w:instrText>
            </w:r>
            <w:r w:rsidR="00F03E58">
              <w:rPr>
                <w:webHidden/>
              </w:rPr>
            </w:r>
            <w:r w:rsidR="00F03E58">
              <w:rPr>
                <w:webHidden/>
              </w:rPr>
              <w:fldChar w:fldCharType="separate"/>
            </w:r>
            <w:r w:rsidR="00B80668">
              <w:rPr>
                <w:webHidden/>
              </w:rPr>
              <w:t>318</w:t>
            </w:r>
            <w:r w:rsidR="00F03E58">
              <w:rPr>
                <w:webHidden/>
              </w:rPr>
              <w:fldChar w:fldCharType="end"/>
            </w:r>
          </w:hyperlink>
        </w:p>
        <w:p w14:paraId="5A18EBA6" w14:textId="7DF04C57" w:rsidR="00F03E58" w:rsidRDefault="00000000">
          <w:pPr>
            <w:pStyle w:val="TOC3"/>
            <w:rPr>
              <w:rFonts w:asciiTheme="minorHAnsi" w:eastAsiaTheme="minorEastAsia" w:hAnsiTheme="minorHAnsi" w:cstheme="minorBidi"/>
              <w:szCs w:val="22"/>
              <w:lang w:bidi="ar-SA"/>
            </w:rPr>
          </w:pPr>
          <w:hyperlink w:anchor="_Toc114481341" w:history="1">
            <w:r w:rsidR="00F03E58" w:rsidRPr="00C3707D">
              <w:rPr>
                <w:rStyle w:val="Hyperlink"/>
              </w:rPr>
              <w:t>5.7.4</w:t>
            </w:r>
            <w:r w:rsidR="00F03E58">
              <w:rPr>
                <w:rFonts w:asciiTheme="minorHAnsi" w:eastAsiaTheme="minorEastAsia" w:hAnsiTheme="minorHAnsi" w:cstheme="minorBidi"/>
                <w:szCs w:val="22"/>
                <w:lang w:bidi="ar-SA"/>
              </w:rPr>
              <w:tab/>
            </w:r>
            <w:r w:rsidR="00F03E58" w:rsidRPr="00C3707D">
              <w:rPr>
                <w:rStyle w:val="Hyperlink"/>
              </w:rPr>
              <w:t>Function (ES10a): SetDefaultDpAddress</w:t>
            </w:r>
            <w:r w:rsidR="00F03E58">
              <w:rPr>
                <w:webHidden/>
              </w:rPr>
              <w:tab/>
            </w:r>
            <w:r w:rsidR="00F03E58">
              <w:rPr>
                <w:webHidden/>
              </w:rPr>
              <w:fldChar w:fldCharType="begin"/>
            </w:r>
            <w:r w:rsidR="00F03E58">
              <w:rPr>
                <w:webHidden/>
              </w:rPr>
              <w:instrText xml:space="preserve"> PAGEREF _Toc114481341 \h </w:instrText>
            </w:r>
            <w:r w:rsidR="00F03E58">
              <w:rPr>
                <w:webHidden/>
              </w:rPr>
            </w:r>
            <w:r w:rsidR="00F03E58">
              <w:rPr>
                <w:webHidden/>
              </w:rPr>
              <w:fldChar w:fldCharType="separate"/>
            </w:r>
            <w:r w:rsidR="00B80668">
              <w:rPr>
                <w:webHidden/>
              </w:rPr>
              <w:t>319</w:t>
            </w:r>
            <w:r w:rsidR="00F03E58">
              <w:rPr>
                <w:webHidden/>
              </w:rPr>
              <w:fldChar w:fldCharType="end"/>
            </w:r>
          </w:hyperlink>
        </w:p>
        <w:p w14:paraId="091517A6" w14:textId="4F0C6487" w:rsidR="00F03E58" w:rsidRDefault="00000000">
          <w:pPr>
            <w:pStyle w:val="TOC3"/>
            <w:rPr>
              <w:rFonts w:asciiTheme="minorHAnsi" w:eastAsiaTheme="minorEastAsia" w:hAnsiTheme="minorHAnsi" w:cstheme="minorBidi"/>
              <w:szCs w:val="22"/>
              <w:lang w:bidi="ar-SA"/>
            </w:rPr>
          </w:pPr>
          <w:hyperlink w:anchor="_Toc114481342" w:history="1">
            <w:r w:rsidR="00F03E58" w:rsidRPr="00C3707D">
              <w:rPr>
                <w:rStyle w:val="Hyperlink"/>
              </w:rPr>
              <w:t>5.7.5</w:t>
            </w:r>
            <w:r w:rsidR="00F03E58">
              <w:rPr>
                <w:rFonts w:asciiTheme="minorHAnsi" w:eastAsiaTheme="minorEastAsia" w:hAnsiTheme="minorHAnsi" w:cstheme="minorBidi"/>
                <w:szCs w:val="22"/>
                <w:lang w:bidi="ar-SA"/>
              </w:rPr>
              <w:tab/>
            </w:r>
            <w:r w:rsidR="00F03E58" w:rsidRPr="00C3707D">
              <w:rPr>
                <w:rStyle w:val="Hyperlink"/>
              </w:rPr>
              <w:t>Function (ES10b): PrepareDownload</w:t>
            </w:r>
            <w:r w:rsidR="00F03E58">
              <w:rPr>
                <w:webHidden/>
              </w:rPr>
              <w:tab/>
            </w:r>
            <w:r w:rsidR="00F03E58">
              <w:rPr>
                <w:webHidden/>
              </w:rPr>
              <w:fldChar w:fldCharType="begin"/>
            </w:r>
            <w:r w:rsidR="00F03E58">
              <w:rPr>
                <w:webHidden/>
              </w:rPr>
              <w:instrText xml:space="preserve"> PAGEREF _Toc114481342 \h </w:instrText>
            </w:r>
            <w:r w:rsidR="00F03E58">
              <w:rPr>
                <w:webHidden/>
              </w:rPr>
            </w:r>
            <w:r w:rsidR="00F03E58">
              <w:rPr>
                <w:webHidden/>
              </w:rPr>
              <w:fldChar w:fldCharType="separate"/>
            </w:r>
            <w:r w:rsidR="00B80668">
              <w:rPr>
                <w:webHidden/>
              </w:rPr>
              <w:t>320</w:t>
            </w:r>
            <w:r w:rsidR="00F03E58">
              <w:rPr>
                <w:webHidden/>
              </w:rPr>
              <w:fldChar w:fldCharType="end"/>
            </w:r>
          </w:hyperlink>
        </w:p>
        <w:p w14:paraId="0938F4B4" w14:textId="345179E6" w:rsidR="00F03E58" w:rsidRDefault="00000000">
          <w:pPr>
            <w:pStyle w:val="TOC3"/>
            <w:rPr>
              <w:rFonts w:asciiTheme="minorHAnsi" w:eastAsiaTheme="minorEastAsia" w:hAnsiTheme="minorHAnsi" w:cstheme="minorBidi"/>
              <w:szCs w:val="22"/>
              <w:lang w:bidi="ar-SA"/>
            </w:rPr>
          </w:pPr>
          <w:hyperlink w:anchor="_Toc114481343" w:history="1">
            <w:r w:rsidR="00F03E58" w:rsidRPr="00C3707D">
              <w:rPr>
                <w:rStyle w:val="Hyperlink"/>
              </w:rPr>
              <w:t>5.7.6</w:t>
            </w:r>
            <w:r w:rsidR="00F03E58">
              <w:rPr>
                <w:rFonts w:asciiTheme="minorHAnsi" w:eastAsiaTheme="minorEastAsia" w:hAnsiTheme="minorHAnsi" w:cstheme="minorBidi"/>
                <w:szCs w:val="22"/>
                <w:lang w:bidi="ar-SA"/>
              </w:rPr>
              <w:tab/>
            </w:r>
            <w:r w:rsidR="00F03E58" w:rsidRPr="00C3707D">
              <w:rPr>
                <w:rStyle w:val="Hyperlink"/>
              </w:rPr>
              <w:t>Function (ES10b): LoadBoundProfilePackage</w:t>
            </w:r>
            <w:r w:rsidR="00F03E58">
              <w:rPr>
                <w:webHidden/>
              </w:rPr>
              <w:tab/>
            </w:r>
            <w:r w:rsidR="00F03E58">
              <w:rPr>
                <w:webHidden/>
              </w:rPr>
              <w:fldChar w:fldCharType="begin"/>
            </w:r>
            <w:r w:rsidR="00F03E58">
              <w:rPr>
                <w:webHidden/>
              </w:rPr>
              <w:instrText xml:space="preserve"> PAGEREF _Toc114481343 \h </w:instrText>
            </w:r>
            <w:r w:rsidR="00F03E58">
              <w:rPr>
                <w:webHidden/>
              </w:rPr>
            </w:r>
            <w:r w:rsidR="00F03E58">
              <w:rPr>
                <w:webHidden/>
              </w:rPr>
              <w:fldChar w:fldCharType="separate"/>
            </w:r>
            <w:r w:rsidR="00B80668">
              <w:rPr>
                <w:webHidden/>
              </w:rPr>
              <w:t>321</w:t>
            </w:r>
            <w:r w:rsidR="00F03E58">
              <w:rPr>
                <w:webHidden/>
              </w:rPr>
              <w:fldChar w:fldCharType="end"/>
            </w:r>
          </w:hyperlink>
        </w:p>
        <w:p w14:paraId="6910561C" w14:textId="039F36DB" w:rsidR="00F03E58" w:rsidRDefault="00000000">
          <w:pPr>
            <w:pStyle w:val="TOC3"/>
            <w:rPr>
              <w:rFonts w:asciiTheme="minorHAnsi" w:eastAsiaTheme="minorEastAsia" w:hAnsiTheme="minorHAnsi" w:cstheme="minorBidi"/>
              <w:szCs w:val="22"/>
              <w:lang w:bidi="ar-SA"/>
            </w:rPr>
          </w:pPr>
          <w:hyperlink w:anchor="_Toc114481344" w:history="1">
            <w:r w:rsidR="00F03E58" w:rsidRPr="00C3707D">
              <w:rPr>
                <w:rStyle w:val="Hyperlink"/>
              </w:rPr>
              <w:t>5.7.7</w:t>
            </w:r>
            <w:r w:rsidR="00F03E58">
              <w:rPr>
                <w:rFonts w:asciiTheme="minorHAnsi" w:eastAsiaTheme="minorEastAsia" w:hAnsiTheme="minorHAnsi" w:cstheme="minorBidi"/>
                <w:szCs w:val="22"/>
                <w:lang w:bidi="ar-SA"/>
              </w:rPr>
              <w:tab/>
            </w:r>
            <w:r w:rsidR="00F03E58" w:rsidRPr="00C3707D">
              <w:rPr>
                <w:rStyle w:val="Hyperlink"/>
              </w:rPr>
              <w:t>Function (ES10b): GetEUICCChallenge</w:t>
            </w:r>
            <w:r w:rsidR="00F03E58">
              <w:rPr>
                <w:webHidden/>
              </w:rPr>
              <w:tab/>
            </w:r>
            <w:r w:rsidR="00F03E58">
              <w:rPr>
                <w:webHidden/>
              </w:rPr>
              <w:fldChar w:fldCharType="begin"/>
            </w:r>
            <w:r w:rsidR="00F03E58">
              <w:rPr>
                <w:webHidden/>
              </w:rPr>
              <w:instrText xml:space="preserve"> PAGEREF _Toc114481344 \h </w:instrText>
            </w:r>
            <w:r w:rsidR="00F03E58">
              <w:rPr>
                <w:webHidden/>
              </w:rPr>
            </w:r>
            <w:r w:rsidR="00F03E58">
              <w:rPr>
                <w:webHidden/>
              </w:rPr>
              <w:fldChar w:fldCharType="separate"/>
            </w:r>
            <w:r w:rsidR="00B80668">
              <w:rPr>
                <w:webHidden/>
              </w:rPr>
              <w:t>322</w:t>
            </w:r>
            <w:r w:rsidR="00F03E58">
              <w:rPr>
                <w:webHidden/>
              </w:rPr>
              <w:fldChar w:fldCharType="end"/>
            </w:r>
          </w:hyperlink>
        </w:p>
        <w:p w14:paraId="32C45D45" w14:textId="6BAA659E" w:rsidR="00F03E58" w:rsidRDefault="00000000">
          <w:pPr>
            <w:pStyle w:val="TOC3"/>
            <w:rPr>
              <w:rFonts w:asciiTheme="minorHAnsi" w:eastAsiaTheme="minorEastAsia" w:hAnsiTheme="minorHAnsi" w:cstheme="minorBidi"/>
              <w:szCs w:val="22"/>
              <w:lang w:bidi="ar-SA"/>
            </w:rPr>
          </w:pPr>
          <w:hyperlink w:anchor="_Toc114481345" w:history="1">
            <w:r w:rsidR="00F03E58" w:rsidRPr="00C3707D">
              <w:rPr>
                <w:rStyle w:val="Hyperlink"/>
              </w:rPr>
              <w:t>5.7.8</w:t>
            </w:r>
            <w:r w:rsidR="00F03E58">
              <w:rPr>
                <w:rFonts w:asciiTheme="minorHAnsi" w:eastAsiaTheme="minorEastAsia" w:hAnsiTheme="minorHAnsi" w:cstheme="minorBidi"/>
                <w:szCs w:val="22"/>
                <w:lang w:bidi="ar-SA"/>
              </w:rPr>
              <w:tab/>
            </w:r>
            <w:r w:rsidR="00F03E58" w:rsidRPr="00C3707D">
              <w:rPr>
                <w:rStyle w:val="Hyperlink"/>
              </w:rPr>
              <w:t>Function (ES10b): GetEUICCInfo</w:t>
            </w:r>
            <w:r w:rsidR="00F03E58">
              <w:rPr>
                <w:webHidden/>
              </w:rPr>
              <w:tab/>
            </w:r>
            <w:r w:rsidR="00F03E58">
              <w:rPr>
                <w:webHidden/>
              </w:rPr>
              <w:fldChar w:fldCharType="begin"/>
            </w:r>
            <w:r w:rsidR="00F03E58">
              <w:rPr>
                <w:webHidden/>
              </w:rPr>
              <w:instrText xml:space="preserve"> PAGEREF _Toc114481345 \h </w:instrText>
            </w:r>
            <w:r w:rsidR="00F03E58">
              <w:rPr>
                <w:webHidden/>
              </w:rPr>
            </w:r>
            <w:r w:rsidR="00F03E58">
              <w:rPr>
                <w:webHidden/>
              </w:rPr>
              <w:fldChar w:fldCharType="separate"/>
            </w:r>
            <w:r w:rsidR="00B80668">
              <w:rPr>
                <w:webHidden/>
              </w:rPr>
              <w:t>323</w:t>
            </w:r>
            <w:r w:rsidR="00F03E58">
              <w:rPr>
                <w:webHidden/>
              </w:rPr>
              <w:fldChar w:fldCharType="end"/>
            </w:r>
          </w:hyperlink>
        </w:p>
        <w:p w14:paraId="323AE587" w14:textId="16688F2F" w:rsidR="00F03E58" w:rsidRDefault="00000000">
          <w:pPr>
            <w:pStyle w:val="TOC3"/>
            <w:rPr>
              <w:rFonts w:asciiTheme="minorHAnsi" w:eastAsiaTheme="minorEastAsia" w:hAnsiTheme="minorHAnsi" w:cstheme="minorBidi"/>
              <w:szCs w:val="22"/>
              <w:lang w:bidi="ar-SA"/>
            </w:rPr>
          </w:pPr>
          <w:hyperlink w:anchor="_Toc114481346" w:history="1">
            <w:r w:rsidR="00F03E58" w:rsidRPr="00C3707D">
              <w:rPr>
                <w:rStyle w:val="Hyperlink"/>
              </w:rPr>
              <w:t>5.7.9</w:t>
            </w:r>
            <w:r w:rsidR="00F03E58">
              <w:rPr>
                <w:rFonts w:asciiTheme="minorHAnsi" w:eastAsiaTheme="minorEastAsia" w:hAnsiTheme="minorHAnsi" w:cstheme="minorBidi"/>
                <w:szCs w:val="22"/>
                <w:lang w:bidi="ar-SA"/>
              </w:rPr>
              <w:tab/>
            </w:r>
            <w:r w:rsidR="00F03E58" w:rsidRPr="00C3707D">
              <w:rPr>
                <w:rStyle w:val="Hyperlink"/>
              </w:rPr>
              <w:t>Function: (ES10b): ListNotification</w:t>
            </w:r>
            <w:r w:rsidR="00F03E58">
              <w:rPr>
                <w:webHidden/>
              </w:rPr>
              <w:tab/>
            </w:r>
            <w:r w:rsidR="00F03E58">
              <w:rPr>
                <w:webHidden/>
              </w:rPr>
              <w:fldChar w:fldCharType="begin"/>
            </w:r>
            <w:r w:rsidR="00F03E58">
              <w:rPr>
                <w:webHidden/>
              </w:rPr>
              <w:instrText xml:space="preserve"> PAGEREF _Toc114481346 \h </w:instrText>
            </w:r>
            <w:r w:rsidR="00F03E58">
              <w:rPr>
                <w:webHidden/>
              </w:rPr>
            </w:r>
            <w:r w:rsidR="00F03E58">
              <w:rPr>
                <w:webHidden/>
              </w:rPr>
              <w:fldChar w:fldCharType="separate"/>
            </w:r>
            <w:r w:rsidR="00B80668">
              <w:rPr>
                <w:webHidden/>
              </w:rPr>
              <w:t>324</w:t>
            </w:r>
            <w:r w:rsidR="00F03E58">
              <w:rPr>
                <w:webHidden/>
              </w:rPr>
              <w:fldChar w:fldCharType="end"/>
            </w:r>
          </w:hyperlink>
        </w:p>
        <w:p w14:paraId="18842E22" w14:textId="5D3853D9" w:rsidR="00F03E58" w:rsidRDefault="00000000">
          <w:pPr>
            <w:pStyle w:val="TOC3"/>
            <w:rPr>
              <w:rFonts w:asciiTheme="minorHAnsi" w:eastAsiaTheme="minorEastAsia" w:hAnsiTheme="minorHAnsi" w:cstheme="minorBidi"/>
              <w:szCs w:val="22"/>
              <w:lang w:bidi="ar-SA"/>
            </w:rPr>
          </w:pPr>
          <w:hyperlink w:anchor="_Toc114481347" w:history="1">
            <w:r w:rsidR="00F03E58" w:rsidRPr="00C3707D">
              <w:rPr>
                <w:rStyle w:val="Hyperlink"/>
              </w:rPr>
              <w:t>5.7.10</w:t>
            </w:r>
            <w:r w:rsidR="00F03E58">
              <w:rPr>
                <w:rFonts w:asciiTheme="minorHAnsi" w:eastAsiaTheme="minorEastAsia" w:hAnsiTheme="minorHAnsi" w:cstheme="minorBidi"/>
                <w:szCs w:val="22"/>
                <w:lang w:bidi="ar-SA"/>
              </w:rPr>
              <w:tab/>
            </w:r>
            <w:r w:rsidR="00F03E58" w:rsidRPr="00C3707D">
              <w:rPr>
                <w:rStyle w:val="Hyperlink"/>
              </w:rPr>
              <w:t>Function (ES10b): RetrieveNotificationsList</w:t>
            </w:r>
            <w:r w:rsidR="00F03E58">
              <w:rPr>
                <w:webHidden/>
              </w:rPr>
              <w:tab/>
            </w:r>
            <w:r w:rsidR="00F03E58">
              <w:rPr>
                <w:webHidden/>
              </w:rPr>
              <w:fldChar w:fldCharType="begin"/>
            </w:r>
            <w:r w:rsidR="00F03E58">
              <w:rPr>
                <w:webHidden/>
              </w:rPr>
              <w:instrText xml:space="preserve"> PAGEREF _Toc114481347 \h </w:instrText>
            </w:r>
            <w:r w:rsidR="00F03E58">
              <w:rPr>
                <w:webHidden/>
              </w:rPr>
            </w:r>
            <w:r w:rsidR="00F03E58">
              <w:rPr>
                <w:webHidden/>
              </w:rPr>
              <w:fldChar w:fldCharType="separate"/>
            </w:r>
            <w:r w:rsidR="00B80668">
              <w:rPr>
                <w:webHidden/>
              </w:rPr>
              <w:t>325</w:t>
            </w:r>
            <w:r w:rsidR="00F03E58">
              <w:rPr>
                <w:webHidden/>
              </w:rPr>
              <w:fldChar w:fldCharType="end"/>
            </w:r>
          </w:hyperlink>
        </w:p>
        <w:p w14:paraId="21EA89C6" w14:textId="6DC4BEBC" w:rsidR="00F03E58" w:rsidRDefault="00000000">
          <w:pPr>
            <w:pStyle w:val="TOC3"/>
            <w:rPr>
              <w:rFonts w:asciiTheme="minorHAnsi" w:eastAsiaTheme="minorEastAsia" w:hAnsiTheme="minorHAnsi" w:cstheme="minorBidi"/>
              <w:szCs w:val="22"/>
              <w:lang w:bidi="ar-SA"/>
            </w:rPr>
          </w:pPr>
          <w:hyperlink w:anchor="_Toc114481348" w:history="1">
            <w:r w:rsidR="00F03E58" w:rsidRPr="00C3707D">
              <w:rPr>
                <w:rStyle w:val="Hyperlink"/>
              </w:rPr>
              <w:t>5.7.11</w:t>
            </w:r>
            <w:r w:rsidR="00F03E58">
              <w:rPr>
                <w:rFonts w:asciiTheme="minorHAnsi" w:eastAsiaTheme="minorEastAsia" w:hAnsiTheme="minorHAnsi" w:cstheme="minorBidi"/>
                <w:szCs w:val="22"/>
                <w:lang w:bidi="ar-SA"/>
              </w:rPr>
              <w:tab/>
            </w:r>
            <w:r w:rsidR="00F03E58" w:rsidRPr="00C3707D">
              <w:rPr>
                <w:rStyle w:val="Hyperlink"/>
              </w:rPr>
              <w:t>Function (ES10b): RemoveNotificationFromList</w:t>
            </w:r>
            <w:r w:rsidR="00F03E58">
              <w:rPr>
                <w:webHidden/>
              </w:rPr>
              <w:tab/>
            </w:r>
            <w:r w:rsidR="00F03E58">
              <w:rPr>
                <w:webHidden/>
              </w:rPr>
              <w:fldChar w:fldCharType="begin"/>
            </w:r>
            <w:r w:rsidR="00F03E58">
              <w:rPr>
                <w:webHidden/>
              </w:rPr>
              <w:instrText xml:space="preserve"> PAGEREF _Toc114481348 \h </w:instrText>
            </w:r>
            <w:r w:rsidR="00F03E58">
              <w:rPr>
                <w:webHidden/>
              </w:rPr>
            </w:r>
            <w:r w:rsidR="00F03E58">
              <w:rPr>
                <w:webHidden/>
              </w:rPr>
              <w:fldChar w:fldCharType="separate"/>
            </w:r>
            <w:r w:rsidR="00B80668">
              <w:rPr>
                <w:webHidden/>
              </w:rPr>
              <w:t>326</w:t>
            </w:r>
            <w:r w:rsidR="00F03E58">
              <w:rPr>
                <w:webHidden/>
              </w:rPr>
              <w:fldChar w:fldCharType="end"/>
            </w:r>
          </w:hyperlink>
        </w:p>
        <w:p w14:paraId="3DB425FB" w14:textId="45F1FA8B" w:rsidR="00F03E58" w:rsidRDefault="00000000">
          <w:pPr>
            <w:pStyle w:val="TOC3"/>
            <w:rPr>
              <w:rFonts w:asciiTheme="minorHAnsi" w:eastAsiaTheme="minorEastAsia" w:hAnsiTheme="minorHAnsi" w:cstheme="minorBidi"/>
              <w:szCs w:val="22"/>
              <w:lang w:bidi="ar-SA"/>
            </w:rPr>
          </w:pPr>
          <w:hyperlink w:anchor="_Toc114481349" w:history="1">
            <w:r w:rsidR="00F03E58" w:rsidRPr="00C3707D">
              <w:rPr>
                <w:rStyle w:val="Hyperlink"/>
              </w:rPr>
              <w:t>5.7.12</w:t>
            </w:r>
            <w:r w:rsidR="00F03E58">
              <w:rPr>
                <w:rFonts w:asciiTheme="minorHAnsi" w:eastAsiaTheme="minorEastAsia" w:hAnsiTheme="minorHAnsi" w:cstheme="minorBidi"/>
                <w:szCs w:val="22"/>
                <w:lang w:bidi="ar-SA"/>
              </w:rPr>
              <w:tab/>
            </w:r>
            <w:r w:rsidR="00F03E58" w:rsidRPr="00C3707D">
              <w:rPr>
                <w:rStyle w:val="Hyperlink"/>
              </w:rPr>
              <w:t>Function (ES10b): LoadCRL</w:t>
            </w:r>
            <w:r w:rsidR="00F03E58">
              <w:rPr>
                <w:webHidden/>
              </w:rPr>
              <w:tab/>
            </w:r>
            <w:r w:rsidR="00F03E58">
              <w:rPr>
                <w:webHidden/>
              </w:rPr>
              <w:fldChar w:fldCharType="begin"/>
            </w:r>
            <w:r w:rsidR="00F03E58">
              <w:rPr>
                <w:webHidden/>
              </w:rPr>
              <w:instrText xml:space="preserve"> PAGEREF _Toc114481349 \h </w:instrText>
            </w:r>
            <w:r w:rsidR="00F03E58">
              <w:rPr>
                <w:webHidden/>
              </w:rPr>
            </w:r>
            <w:r w:rsidR="00F03E58">
              <w:rPr>
                <w:webHidden/>
              </w:rPr>
              <w:fldChar w:fldCharType="separate"/>
            </w:r>
            <w:r w:rsidR="00B80668">
              <w:rPr>
                <w:webHidden/>
              </w:rPr>
              <w:t>327</w:t>
            </w:r>
            <w:r w:rsidR="00F03E58">
              <w:rPr>
                <w:webHidden/>
              </w:rPr>
              <w:fldChar w:fldCharType="end"/>
            </w:r>
          </w:hyperlink>
        </w:p>
        <w:p w14:paraId="4321D8BD" w14:textId="0B072872" w:rsidR="00F03E58" w:rsidRDefault="00000000">
          <w:pPr>
            <w:pStyle w:val="TOC3"/>
            <w:rPr>
              <w:rFonts w:asciiTheme="minorHAnsi" w:eastAsiaTheme="minorEastAsia" w:hAnsiTheme="minorHAnsi" w:cstheme="minorBidi"/>
              <w:szCs w:val="22"/>
              <w:lang w:bidi="ar-SA"/>
            </w:rPr>
          </w:pPr>
          <w:hyperlink w:anchor="_Toc114481350" w:history="1">
            <w:r w:rsidR="00F03E58" w:rsidRPr="00C3707D">
              <w:rPr>
                <w:rStyle w:val="Hyperlink"/>
              </w:rPr>
              <w:t>5.7.13</w:t>
            </w:r>
            <w:r w:rsidR="00F03E58">
              <w:rPr>
                <w:rFonts w:asciiTheme="minorHAnsi" w:eastAsiaTheme="minorEastAsia" w:hAnsiTheme="minorHAnsi" w:cstheme="minorBidi"/>
                <w:szCs w:val="22"/>
                <w:lang w:bidi="ar-SA"/>
              </w:rPr>
              <w:tab/>
            </w:r>
            <w:r w:rsidR="00F03E58" w:rsidRPr="00C3707D">
              <w:rPr>
                <w:rStyle w:val="Hyperlink"/>
              </w:rPr>
              <w:t>Function (ES10b): AuthenticateServer</w:t>
            </w:r>
            <w:r w:rsidR="00F03E58">
              <w:rPr>
                <w:webHidden/>
              </w:rPr>
              <w:tab/>
            </w:r>
            <w:r w:rsidR="00F03E58">
              <w:rPr>
                <w:webHidden/>
              </w:rPr>
              <w:fldChar w:fldCharType="begin"/>
            </w:r>
            <w:r w:rsidR="00F03E58">
              <w:rPr>
                <w:webHidden/>
              </w:rPr>
              <w:instrText xml:space="preserve"> PAGEREF _Toc114481350 \h </w:instrText>
            </w:r>
            <w:r w:rsidR="00F03E58">
              <w:rPr>
                <w:webHidden/>
              </w:rPr>
            </w:r>
            <w:r w:rsidR="00F03E58">
              <w:rPr>
                <w:webHidden/>
              </w:rPr>
              <w:fldChar w:fldCharType="separate"/>
            </w:r>
            <w:r w:rsidR="00B80668">
              <w:rPr>
                <w:webHidden/>
              </w:rPr>
              <w:t>327</w:t>
            </w:r>
            <w:r w:rsidR="00F03E58">
              <w:rPr>
                <w:webHidden/>
              </w:rPr>
              <w:fldChar w:fldCharType="end"/>
            </w:r>
          </w:hyperlink>
        </w:p>
        <w:p w14:paraId="04849A3D" w14:textId="2B0D7E89" w:rsidR="00F03E58" w:rsidRDefault="00000000">
          <w:pPr>
            <w:pStyle w:val="TOC3"/>
            <w:rPr>
              <w:rFonts w:asciiTheme="minorHAnsi" w:eastAsiaTheme="minorEastAsia" w:hAnsiTheme="minorHAnsi" w:cstheme="minorBidi"/>
              <w:szCs w:val="22"/>
              <w:lang w:bidi="ar-SA"/>
            </w:rPr>
          </w:pPr>
          <w:hyperlink w:anchor="_Toc114481351" w:history="1">
            <w:r w:rsidR="00F03E58" w:rsidRPr="00C3707D">
              <w:rPr>
                <w:rStyle w:val="Hyperlink"/>
              </w:rPr>
              <w:t>5.7.14</w:t>
            </w:r>
            <w:r w:rsidR="00F03E58">
              <w:rPr>
                <w:rFonts w:asciiTheme="minorHAnsi" w:eastAsiaTheme="minorEastAsia" w:hAnsiTheme="minorHAnsi" w:cstheme="minorBidi"/>
                <w:szCs w:val="22"/>
                <w:lang w:bidi="ar-SA"/>
              </w:rPr>
              <w:tab/>
            </w:r>
            <w:r w:rsidR="00F03E58" w:rsidRPr="00C3707D">
              <w:rPr>
                <w:rStyle w:val="Hyperlink"/>
              </w:rPr>
              <w:t>Function (ES10b): CancelSession</w:t>
            </w:r>
            <w:r w:rsidR="00F03E58">
              <w:rPr>
                <w:webHidden/>
              </w:rPr>
              <w:tab/>
            </w:r>
            <w:r w:rsidR="00F03E58">
              <w:rPr>
                <w:webHidden/>
              </w:rPr>
              <w:fldChar w:fldCharType="begin"/>
            </w:r>
            <w:r w:rsidR="00F03E58">
              <w:rPr>
                <w:webHidden/>
              </w:rPr>
              <w:instrText xml:space="preserve"> PAGEREF _Toc114481351 \h </w:instrText>
            </w:r>
            <w:r w:rsidR="00F03E58">
              <w:rPr>
                <w:webHidden/>
              </w:rPr>
            </w:r>
            <w:r w:rsidR="00F03E58">
              <w:rPr>
                <w:webHidden/>
              </w:rPr>
              <w:fldChar w:fldCharType="separate"/>
            </w:r>
            <w:r w:rsidR="00B80668">
              <w:rPr>
                <w:webHidden/>
              </w:rPr>
              <w:t>332</w:t>
            </w:r>
            <w:r w:rsidR="00F03E58">
              <w:rPr>
                <w:webHidden/>
              </w:rPr>
              <w:fldChar w:fldCharType="end"/>
            </w:r>
          </w:hyperlink>
        </w:p>
        <w:p w14:paraId="6E1DC5E3" w14:textId="2CC1C5F4" w:rsidR="00F03E58" w:rsidRDefault="00000000">
          <w:pPr>
            <w:pStyle w:val="TOC3"/>
            <w:rPr>
              <w:rFonts w:asciiTheme="minorHAnsi" w:eastAsiaTheme="minorEastAsia" w:hAnsiTheme="minorHAnsi" w:cstheme="minorBidi"/>
              <w:szCs w:val="22"/>
              <w:lang w:bidi="ar-SA"/>
            </w:rPr>
          </w:pPr>
          <w:hyperlink w:anchor="_Toc114481352" w:history="1">
            <w:r w:rsidR="00F03E58" w:rsidRPr="00C3707D">
              <w:rPr>
                <w:rStyle w:val="Hyperlink"/>
                <w:lang w:val="en-US"/>
              </w:rPr>
              <w:t>5.7.15</w:t>
            </w:r>
            <w:r w:rsidR="00F03E58">
              <w:rPr>
                <w:rFonts w:asciiTheme="minorHAnsi" w:eastAsiaTheme="minorEastAsia" w:hAnsiTheme="minorHAnsi" w:cstheme="minorBidi"/>
                <w:szCs w:val="22"/>
                <w:lang w:bidi="ar-SA"/>
              </w:rPr>
              <w:tab/>
            </w:r>
            <w:r w:rsidR="00F03E58" w:rsidRPr="00C3707D">
              <w:rPr>
                <w:rStyle w:val="Hyperlink"/>
                <w:lang w:val="en-US"/>
              </w:rPr>
              <w:t>Function</w:t>
            </w:r>
            <w:r w:rsidR="00F03E58" w:rsidRPr="00C3707D">
              <w:rPr>
                <w:rStyle w:val="Hyperlink"/>
              </w:rPr>
              <w:t xml:space="preserve"> (ES10c)</w:t>
            </w:r>
            <w:r w:rsidR="00F03E58" w:rsidRPr="00C3707D">
              <w:rPr>
                <w:rStyle w:val="Hyperlink"/>
                <w:lang w:val="en-US"/>
              </w:rPr>
              <w:t>: GetProfilesInfo</w:t>
            </w:r>
            <w:r w:rsidR="00F03E58">
              <w:rPr>
                <w:webHidden/>
              </w:rPr>
              <w:tab/>
            </w:r>
            <w:r w:rsidR="00F03E58">
              <w:rPr>
                <w:webHidden/>
              </w:rPr>
              <w:fldChar w:fldCharType="begin"/>
            </w:r>
            <w:r w:rsidR="00F03E58">
              <w:rPr>
                <w:webHidden/>
              </w:rPr>
              <w:instrText xml:space="preserve"> PAGEREF _Toc114481352 \h </w:instrText>
            </w:r>
            <w:r w:rsidR="00F03E58">
              <w:rPr>
                <w:webHidden/>
              </w:rPr>
            </w:r>
            <w:r w:rsidR="00F03E58">
              <w:rPr>
                <w:webHidden/>
              </w:rPr>
              <w:fldChar w:fldCharType="separate"/>
            </w:r>
            <w:r w:rsidR="00B80668">
              <w:rPr>
                <w:webHidden/>
              </w:rPr>
              <w:t>334</w:t>
            </w:r>
            <w:r w:rsidR="00F03E58">
              <w:rPr>
                <w:webHidden/>
              </w:rPr>
              <w:fldChar w:fldCharType="end"/>
            </w:r>
          </w:hyperlink>
        </w:p>
        <w:p w14:paraId="073D8A5B" w14:textId="7DC581FA" w:rsidR="00F03E58" w:rsidRDefault="00000000">
          <w:pPr>
            <w:pStyle w:val="TOC3"/>
            <w:rPr>
              <w:rFonts w:asciiTheme="minorHAnsi" w:eastAsiaTheme="minorEastAsia" w:hAnsiTheme="minorHAnsi" w:cstheme="minorBidi"/>
              <w:szCs w:val="22"/>
              <w:lang w:bidi="ar-SA"/>
            </w:rPr>
          </w:pPr>
          <w:hyperlink w:anchor="_Toc114481353" w:history="1">
            <w:r w:rsidR="00F03E58" w:rsidRPr="00C3707D">
              <w:rPr>
                <w:rStyle w:val="Hyperlink"/>
                <w:lang w:val="en-US"/>
              </w:rPr>
              <w:t>5.7.16</w:t>
            </w:r>
            <w:r w:rsidR="00F03E58">
              <w:rPr>
                <w:rFonts w:asciiTheme="minorHAnsi" w:eastAsiaTheme="minorEastAsia" w:hAnsiTheme="minorHAnsi" w:cstheme="minorBidi"/>
                <w:szCs w:val="22"/>
                <w:lang w:bidi="ar-SA"/>
              </w:rPr>
              <w:tab/>
            </w:r>
            <w:r w:rsidR="00F03E58" w:rsidRPr="00C3707D">
              <w:rPr>
                <w:rStyle w:val="Hyperlink"/>
                <w:lang w:val="en-US"/>
              </w:rPr>
              <w:t>Function</w:t>
            </w:r>
            <w:r w:rsidR="00F03E58" w:rsidRPr="00C3707D">
              <w:rPr>
                <w:rStyle w:val="Hyperlink"/>
              </w:rPr>
              <w:t xml:space="preserve"> (ES10c)</w:t>
            </w:r>
            <w:r w:rsidR="00F03E58" w:rsidRPr="00C3707D">
              <w:rPr>
                <w:rStyle w:val="Hyperlink"/>
                <w:lang w:val="en-US"/>
              </w:rPr>
              <w:t>: EnableProfile</w:t>
            </w:r>
            <w:r w:rsidR="00F03E58">
              <w:rPr>
                <w:webHidden/>
              </w:rPr>
              <w:tab/>
            </w:r>
            <w:r w:rsidR="00F03E58">
              <w:rPr>
                <w:webHidden/>
              </w:rPr>
              <w:fldChar w:fldCharType="begin"/>
            </w:r>
            <w:r w:rsidR="00F03E58">
              <w:rPr>
                <w:webHidden/>
              </w:rPr>
              <w:instrText xml:space="preserve"> PAGEREF _Toc114481353 \h </w:instrText>
            </w:r>
            <w:r w:rsidR="00F03E58">
              <w:rPr>
                <w:webHidden/>
              </w:rPr>
            </w:r>
            <w:r w:rsidR="00F03E58">
              <w:rPr>
                <w:webHidden/>
              </w:rPr>
              <w:fldChar w:fldCharType="separate"/>
            </w:r>
            <w:r w:rsidR="00B80668">
              <w:rPr>
                <w:webHidden/>
              </w:rPr>
              <w:t>337</w:t>
            </w:r>
            <w:r w:rsidR="00F03E58">
              <w:rPr>
                <w:webHidden/>
              </w:rPr>
              <w:fldChar w:fldCharType="end"/>
            </w:r>
          </w:hyperlink>
        </w:p>
        <w:p w14:paraId="5EF18652" w14:textId="463D1FE1" w:rsidR="00F03E58" w:rsidRDefault="00000000">
          <w:pPr>
            <w:pStyle w:val="TOC3"/>
            <w:rPr>
              <w:rFonts w:asciiTheme="minorHAnsi" w:eastAsiaTheme="minorEastAsia" w:hAnsiTheme="minorHAnsi" w:cstheme="minorBidi"/>
              <w:szCs w:val="22"/>
              <w:lang w:bidi="ar-SA"/>
            </w:rPr>
          </w:pPr>
          <w:hyperlink w:anchor="_Toc114481354" w:history="1">
            <w:r w:rsidR="00F03E58" w:rsidRPr="00C3707D">
              <w:rPr>
                <w:rStyle w:val="Hyperlink"/>
                <w:lang w:val="en-US"/>
              </w:rPr>
              <w:t>5.7.17</w:t>
            </w:r>
            <w:r w:rsidR="00F03E58">
              <w:rPr>
                <w:rFonts w:asciiTheme="minorHAnsi" w:eastAsiaTheme="minorEastAsia" w:hAnsiTheme="minorHAnsi" w:cstheme="minorBidi"/>
                <w:szCs w:val="22"/>
                <w:lang w:bidi="ar-SA"/>
              </w:rPr>
              <w:tab/>
            </w:r>
            <w:r w:rsidR="00F03E58" w:rsidRPr="00C3707D">
              <w:rPr>
                <w:rStyle w:val="Hyperlink"/>
                <w:lang w:val="en-US"/>
              </w:rPr>
              <w:t>Function</w:t>
            </w:r>
            <w:r w:rsidR="00F03E58" w:rsidRPr="00C3707D">
              <w:rPr>
                <w:rStyle w:val="Hyperlink"/>
              </w:rPr>
              <w:t xml:space="preserve"> (ES10c)</w:t>
            </w:r>
            <w:r w:rsidR="00F03E58" w:rsidRPr="00C3707D">
              <w:rPr>
                <w:rStyle w:val="Hyperlink"/>
                <w:lang w:val="en-US"/>
              </w:rPr>
              <w:t>: DisableProfile</w:t>
            </w:r>
            <w:r w:rsidR="00F03E58">
              <w:rPr>
                <w:webHidden/>
              </w:rPr>
              <w:tab/>
            </w:r>
            <w:r w:rsidR="00F03E58">
              <w:rPr>
                <w:webHidden/>
              </w:rPr>
              <w:fldChar w:fldCharType="begin"/>
            </w:r>
            <w:r w:rsidR="00F03E58">
              <w:rPr>
                <w:webHidden/>
              </w:rPr>
              <w:instrText xml:space="preserve"> PAGEREF _Toc114481354 \h </w:instrText>
            </w:r>
            <w:r w:rsidR="00F03E58">
              <w:rPr>
                <w:webHidden/>
              </w:rPr>
            </w:r>
            <w:r w:rsidR="00F03E58">
              <w:rPr>
                <w:webHidden/>
              </w:rPr>
              <w:fldChar w:fldCharType="separate"/>
            </w:r>
            <w:r w:rsidR="00B80668">
              <w:rPr>
                <w:webHidden/>
              </w:rPr>
              <w:t>342</w:t>
            </w:r>
            <w:r w:rsidR="00F03E58">
              <w:rPr>
                <w:webHidden/>
              </w:rPr>
              <w:fldChar w:fldCharType="end"/>
            </w:r>
          </w:hyperlink>
        </w:p>
        <w:p w14:paraId="72BAD9A5" w14:textId="4BA4E13D" w:rsidR="00F03E58" w:rsidRDefault="00000000">
          <w:pPr>
            <w:pStyle w:val="TOC3"/>
            <w:rPr>
              <w:rFonts w:asciiTheme="minorHAnsi" w:eastAsiaTheme="minorEastAsia" w:hAnsiTheme="minorHAnsi" w:cstheme="minorBidi"/>
              <w:szCs w:val="22"/>
              <w:lang w:bidi="ar-SA"/>
            </w:rPr>
          </w:pPr>
          <w:hyperlink w:anchor="_Toc114481355" w:history="1">
            <w:r w:rsidR="00F03E58" w:rsidRPr="00C3707D">
              <w:rPr>
                <w:rStyle w:val="Hyperlink"/>
              </w:rPr>
              <w:t>5.7.18</w:t>
            </w:r>
            <w:r w:rsidR="00F03E58">
              <w:rPr>
                <w:rFonts w:asciiTheme="minorHAnsi" w:eastAsiaTheme="minorEastAsia" w:hAnsiTheme="minorHAnsi" w:cstheme="minorBidi"/>
                <w:szCs w:val="22"/>
                <w:lang w:bidi="ar-SA"/>
              </w:rPr>
              <w:tab/>
            </w:r>
            <w:r w:rsidR="00F03E58" w:rsidRPr="00C3707D">
              <w:rPr>
                <w:rStyle w:val="Hyperlink"/>
                <w:lang w:val="en-US"/>
              </w:rPr>
              <w:t>Function</w:t>
            </w:r>
            <w:r w:rsidR="00F03E58" w:rsidRPr="00C3707D">
              <w:rPr>
                <w:rStyle w:val="Hyperlink"/>
              </w:rPr>
              <w:t xml:space="preserve"> (ES10c)</w:t>
            </w:r>
            <w:r w:rsidR="00F03E58" w:rsidRPr="00C3707D">
              <w:rPr>
                <w:rStyle w:val="Hyperlink"/>
                <w:lang w:val="en-US"/>
              </w:rPr>
              <w:t>: DeleteProfile</w:t>
            </w:r>
            <w:r w:rsidR="00F03E58">
              <w:rPr>
                <w:webHidden/>
              </w:rPr>
              <w:tab/>
            </w:r>
            <w:r w:rsidR="00F03E58">
              <w:rPr>
                <w:webHidden/>
              </w:rPr>
              <w:fldChar w:fldCharType="begin"/>
            </w:r>
            <w:r w:rsidR="00F03E58">
              <w:rPr>
                <w:webHidden/>
              </w:rPr>
              <w:instrText xml:space="preserve"> PAGEREF _Toc114481355 \h </w:instrText>
            </w:r>
            <w:r w:rsidR="00F03E58">
              <w:rPr>
                <w:webHidden/>
              </w:rPr>
            </w:r>
            <w:r w:rsidR="00F03E58">
              <w:rPr>
                <w:webHidden/>
              </w:rPr>
              <w:fldChar w:fldCharType="separate"/>
            </w:r>
            <w:r w:rsidR="00B80668">
              <w:rPr>
                <w:webHidden/>
              </w:rPr>
              <w:t>345</w:t>
            </w:r>
            <w:r w:rsidR="00F03E58">
              <w:rPr>
                <w:webHidden/>
              </w:rPr>
              <w:fldChar w:fldCharType="end"/>
            </w:r>
          </w:hyperlink>
        </w:p>
        <w:p w14:paraId="053C7154" w14:textId="343E55F0" w:rsidR="00F03E58" w:rsidRDefault="00000000">
          <w:pPr>
            <w:pStyle w:val="TOC3"/>
            <w:rPr>
              <w:rFonts w:asciiTheme="minorHAnsi" w:eastAsiaTheme="minorEastAsia" w:hAnsiTheme="minorHAnsi" w:cstheme="minorBidi"/>
              <w:szCs w:val="22"/>
              <w:lang w:bidi="ar-SA"/>
            </w:rPr>
          </w:pPr>
          <w:hyperlink w:anchor="_Toc114481356" w:history="1">
            <w:r w:rsidR="00F03E58" w:rsidRPr="00C3707D">
              <w:rPr>
                <w:rStyle w:val="Hyperlink"/>
                <w:lang w:val="en-US"/>
              </w:rPr>
              <w:t>5.7.19</w:t>
            </w:r>
            <w:r w:rsidR="00F03E58">
              <w:rPr>
                <w:rFonts w:asciiTheme="minorHAnsi" w:eastAsiaTheme="minorEastAsia" w:hAnsiTheme="minorHAnsi" w:cstheme="minorBidi"/>
                <w:szCs w:val="22"/>
                <w:lang w:bidi="ar-SA"/>
              </w:rPr>
              <w:tab/>
            </w:r>
            <w:r w:rsidR="00F03E58" w:rsidRPr="00C3707D">
              <w:rPr>
                <w:rStyle w:val="Hyperlink"/>
                <w:lang w:val="en-US"/>
              </w:rPr>
              <w:t>Function</w:t>
            </w:r>
            <w:r w:rsidR="00F03E58" w:rsidRPr="00C3707D">
              <w:rPr>
                <w:rStyle w:val="Hyperlink"/>
              </w:rPr>
              <w:t xml:space="preserve"> (ES10c)</w:t>
            </w:r>
            <w:r w:rsidR="00F03E58" w:rsidRPr="00C3707D">
              <w:rPr>
                <w:rStyle w:val="Hyperlink"/>
                <w:lang w:val="en-US"/>
              </w:rPr>
              <w:t>: eUICCMemoryReset</w:t>
            </w:r>
            <w:r w:rsidR="00F03E58">
              <w:rPr>
                <w:webHidden/>
              </w:rPr>
              <w:tab/>
            </w:r>
            <w:r w:rsidR="00F03E58">
              <w:rPr>
                <w:webHidden/>
              </w:rPr>
              <w:fldChar w:fldCharType="begin"/>
            </w:r>
            <w:r w:rsidR="00F03E58">
              <w:rPr>
                <w:webHidden/>
              </w:rPr>
              <w:instrText xml:space="preserve"> PAGEREF _Toc114481356 \h </w:instrText>
            </w:r>
            <w:r w:rsidR="00F03E58">
              <w:rPr>
                <w:webHidden/>
              </w:rPr>
            </w:r>
            <w:r w:rsidR="00F03E58">
              <w:rPr>
                <w:webHidden/>
              </w:rPr>
              <w:fldChar w:fldCharType="separate"/>
            </w:r>
            <w:r w:rsidR="00B80668">
              <w:rPr>
                <w:webHidden/>
              </w:rPr>
              <w:t>347</w:t>
            </w:r>
            <w:r w:rsidR="00F03E58">
              <w:rPr>
                <w:webHidden/>
              </w:rPr>
              <w:fldChar w:fldCharType="end"/>
            </w:r>
          </w:hyperlink>
        </w:p>
        <w:p w14:paraId="7AD443A8" w14:textId="2FEBE36E" w:rsidR="00F03E58" w:rsidRDefault="00000000">
          <w:pPr>
            <w:pStyle w:val="TOC3"/>
            <w:rPr>
              <w:rFonts w:asciiTheme="minorHAnsi" w:eastAsiaTheme="minorEastAsia" w:hAnsiTheme="minorHAnsi" w:cstheme="minorBidi"/>
              <w:szCs w:val="22"/>
              <w:lang w:bidi="ar-SA"/>
            </w:rPr>
          </w:pPr>
          <w:hyperlink w:anchor="_Toc114481357" w:history="1">
            <w:r w:rsidR="00F03E58" w:rsidRPr="00C3707D">
              <w:rPr>
                <w:rStyle w:val="Hyperlink"/>
              </w:rPr>
              <w:t>5.7.20</w:t>
            </w:r>
            <w:r w:rsidR="00F03E58">
              <w:rPr>
                <w:rFonts w:asciiTheme="minorHAnsi" w:eastAsiaTheme="minorEastAsia" w:hAnsiTheme="minorHAnsi" w:cstheme="minorBidi"/>
                <w:szCs w:val="22"/>
                <w:lang w:bidi="ar-SA"/>
              </w:rPr>
              <w:tab/>
            </w:r>
            <w:r w:rsidR="00F03E58" w:rsidRPr="00C3707D">
              <w:rPr>
                <w:rStyle w:val="Hyperlink"/>
              </w:rPr>
              <w:t xml:space="preserve">Function (ES10c): </w:t>
            </w:r>
            <w:r w:rsidR="00F03E58" w:rsidRPr="00C3707D">
              <w:rPr>
                <w:rStyle w:val="Hyperlink"/>
                <w:lang w:val="en-US"/>
              </w:rPr>
              <w:t>GetEID</w:t>
            </w:r>
            <w:r w:rsidR="00F03E58">
              <w:rPr>
                <w:webHidden/>
              </w:rPr>
              <w:tab/>
            </w:r>
            <w:r w:rsidR="00F03E58">
              <w:rPr>
                <w:webHidden/>
              </w:rPr>
              <w:fldChar w:fldCharType="begin"/>
            </w:r>
            <w:r w:rsidR="00F03E58">
              <w:rPr>
                <w:webHidden/>
              </w:rPr>
              <w:instrText xml:space="preserve"> PAGEREF _Toc114481357 \h </w:instrText>
            </w:r>
            <w:r w:rsidR="00F03E58">
              <w:rPr>
                <w:webHidden/>
              </w:rPr>
            </w:r>
            <w:r w:rsidR="00F03E58">
              <w:rPr>
                <w:webHidden/>
              </w:rPr>
              <w:fldChar w:fldCharType="separate"/>
            </w:r>
            <w:r w:rsidR="00B80668">
              <w:rPr>
                <w:webHidden/>
              </w:rPr>
              <w:t>349</w:t>
            </w:r>
            <w:r w:rsidR="00F03E58">
              <w:rPr>
                <w:webHidden/>
              </w:rPr>
              <w:fldChar w:fldCharType="end"/>
            </w:r>
          </w:hyperlink>
        </w:p>
        <w:p w14:paraId="3C348150" w14:textId="7351C53D" w:rsidR="00F03E58" w:rsidRDefault="00000000">
          <w:pPr>
            <w:pStyle w:val="TOC3"/>
            <w:rPr>
              <w:rFonts w:asciiTheme="minorHAnsi" w:eastAsiaTheme="minorEastAsia" w:hAnsiTheme="minorHAnsi" w:cstheme="minorBidi"/>
              <w:szCs w:val="22"/>
              <w:lang w:bidi="ar-SA"/>
            </w:rPr>
          </w:pPr>
          <w:hyperlink w:anchor="_Toc114481358" w:history="1">
            <w:r w:rsidR="00F03E58" w:rsidRPr="00C3707D">
              <w:rPr>
                <w:rStyle w:val="Hyperlink"/>
              </w:rPr>
              <w:t>5.7.21</w:t>
            </w:r>
            <w:r w:rsidR="00F03E58">
              <w:rPr>
                <w:rFonts w:asciiTheme="minorHAnsi" w:eastAsiaTheme="minorEastAsia" w:hAnsiTheme="minorHAnsi" w:cstheme="minorBidi"/>
                <w:szCs w:val="22"/>
                <w:lang w:bidi="ar-SA"/>
              </w:rPr>
              <w:tab/>
            </w:r>
            <w:r w:rsidR="00F03E58" w:rsidRPr="00C3707D">
              <w:rPr>
                <w:rStyle w:val="Hyperlink"/>
              </w:rPr>
              <w:t>Function (ES10c): SetNickname</w:t>
            </w:r>
            <w:r w:rsidR="00F03E58">
              <w:rPr>
                <w:webHidden/>
              </w:rPr>
              <w:tab/>
            </w:r>
            <w:r w:rsidR="00F03E58">
              <w:rPr>
                <w:webHidden/>
              </w:rPr>
              <w:fldChar w:fldCharType="begin"/>
            </w:r>
            <w:r w:rsidR="00F03E58">
              <w:rPr>
                <w:webHidden/>
              </w:rPr>
              <w:instrText xml:space="preserve"> PAGEREF _Toc114481358 \h </w:instrText>
            </w:r>
            <w:r w:rsidR="00F03E58">
              <w:rPr>
                <w:webHidden/>
              </w:rPr>
            </w:r>
            <w:r w:rsidR="00F03E58">
              <w:rPr>
                <w:webHidden/>
              </w:rPr>
              <w:fldChar w:fldCharType="separate"/>
            </w:r>
            <w:r w:rsidR="00B80668">
              <w:rPr>
                <w:webHidden/>
              </w:rPr>
              <w:t>349</w:t>
            </w:r>
            <w:r w:rsidR="00F03E58">
              <w:rPr>
                <w:webHidden/>
              </w:rPr>
              <w:fldChar w:fldCharType="end"/>
            </w:r>
          </w:hyperlink>
        </w:p>
        <w:p w14:paraId="4551A883" w14:textId="1BBE9507" w:rsidR="00F03E58" w:rsidRDefault="00000000">
          <w:pPr>
            <w:pStyle w:val="TOC3"/>
            <w:rPr>
              <w:rFonts w:asciiTheme="minorHAnsi" w:eastAsiaTheme="minorEastAsia" w:hAnsiTheme="minorHAnsi" w:cstheme="minorBidi"/>
              <w:szCs w:val="22"/>
              <w:lang w:bidi="ar-SA"/>
            </w:rPr>
          </w:pPr>
          <w:hyperlink w:anchor="_Toc114481359" w:history="1">
            <w:r w:rsidR="00F03E58" w:rsidRPr="00C3707D">
              <w:rPr>
                <w:rStyle w:val="Hyperlink"/>
                <w:lang w:val="en-US"/>
              </w:rPr>
              <w:t>5.7.22</w:t>
            </w:r>
            <w:r w:rsidR="00F03E58">
              <w:rPr>
                <w:rFonts w:asciiTheme="minorHAnsi" w:eastAsiaTheme="minorEastAsia" w:hAnsiTheme="minorHAnsi" w:cstheme="minorBidi"/>
                <w:szCs w:val="22"/>
                <w:lang w:bidi="ar-SA"/>
              </w:rPr>
              <w:tab/>
            </w:r>
            <w:r w:rsidR="00F03E58" w:rsidRPr="00C3707D">
              <w:rPr>
                <w:rStyle w:val="Hyperlink"/>
                <w:lang w:val="en-US"/>
              </w:rPr>
              <w:t>Function (ES10b): GetRAT</w:t>
            </w:r>
            <w:r w:rsidR="00F03E58">
              <w:rPr>
                <w:webHidden/>
              </w:rPr>
              <w:tab/>
            </w:r>
            <w:r w:rsidR="00F03E58">
              <w:rPr>
                <w:webHidden/>
              </w:rPr>
              <w:fldChar w:fldCharType="begin"/>
            </w:r>
            <w:r w:rsidR="00F03E58">
              <w:rPr>
                <w:webHidden/>
              </w:rPr>
              <w:instrText xml:space="preserve"> PAGEREF _Toc114481359 \h </w:instrText>
            </w:r>
            <w:r w:rsidR="00F03E58">
              <w:rPr>
                <w:webHidden/>
              </w:rPr>
            </w:r>
            <w:r w:rsidR="00F03E58">
              <w:rPr>
                <w:webHidden/>
              </w:rPr>
              <w:fldChar w:fldCharType="separate"/>
            </w:r>
            <w:r w:rsidR="00B80668">
              <w:rPr>
                <w:webHidden/>
              </w:rPr>
              <w:t>350</w:t>
            </w:r>
            <w:r w:rsidR="00F03E58">
              <w:rPr>
                <w:webHidden/>
              </w:rPr>
              <w:fldChar w:fldCharType="end"/>
            </w:r>
          </w:hyperlink>
        </w:p>
        <w:p w14:paraId="68BA8A3F" w14:textId="2121EF23" w:rsidR="00F03E58" w:rsidRDefault="00000000">
          <w:pPr>
            <w:pStyle w:val="TOC3"/>
            <w:rPr>
              <w:rFonts w:asciiTheme="minorHAnsi" w:eastAsiaTheme="minorEastAsia" w:hAnsiTheme="minorHAnsi" w:cstheme="minorBidi"/>
              <w:szCs w:val="22"/>
              <w:lang w:bidi="ar-SA"/>
            </w:rPr>
          </w:pPr>
          <w:hyperlink w:anchor="_Toc114481360" w:history="1">
            <w:r w:rsidR="00F03E58" w:rsidRPr="00C3707D">
              <w:rPr>
                <w:rStyle w:val="Hyperlink"/>
                <w:lang w:val="en-US"/>
              </w:rPr>
              <w:t>5.7.23</w:t>
            </w:r>
            <w:r w:rsidR="00F03E58">
              <w:rPr>
                <w:rFonts w:asciiTheme="minorHAnsi" w:eastAsiaTheme="minorEastAsia" w:hAnsiTheme="minorHAnsi" w:cstheme="minorBidi"/>
                <w:szCs w:val="22"/>
                <w:lang w:bidi="ar-SA"/>
              </w:rPr>
              <w:tab/>
            </w:r>
            <w:r w:rsidR="00F03E58" w:rsidRPr="00C3707D">
              <w:rPr>
                <w:rStyle w:val="Hyperlink"/>
                <w:lang w:val="en-US"/>
              </w:rPr>
              <w:t>Function (ES10c): LPA alerting</w:t>
            </w:r>
            <w:r w:rsidR="00F03E58">
              <w:rPr>
                <w:webHidden/>
              </w:rPr>
              <w:tab/>
            </w:r>
            <w:r w:rsidR="00F03E58">
              <w:rPr>
                <w:webHidden/>
              </w:rPr>
              <w:fldChar w:fldCharType="begin"/>
            </w:r>
            <w:r w:rsidR="00F03E58">
              <w:rPr>
                <w:webHidden/>
              </w:rPr>
              <w:instrText xml:space="preserve"> PAGEREF _Toc114481360 \h </w:instrText>
            </w:r>
            <w:r w:rsidR="00F03E58">
              <w:rPr>
                <w:webHidden/>
              </w:rPr>
            </w:r>
            <w:r w:rsidR="00F03E58">
              <w:rPr>
                <w:webHidden/>
              </w:rPr>
              <w:fldChar w:fldCharType="separate"/>
            </w:r>
            <w:r w:rsidR="00B80668">
              <w:rPr>
                <w:webHidden/>
              </w:rPr>
              <w:t>351</w:t>
            </w:r>
            <w:r w:rsidR="00F03E58">
              <w:rPr>
                <w:webHidden/>
              </w:rPr>
              <w:fldChar w:fldCharType="end"/>
            </w:r>
          </w:hyperlink>
        </w:p>
        <w:p w14:paraId="575678DD" w14:textId="7FA4D78D" w:rsidR="00F03E58" w:rsidRDefault="00000000">
          <w:pPr>
            <w:pStyle w:val="TOC3"/>
            <w:rPr>
              <w:rFonts w:asciiTheme="minorHAnsi" w:eastAsiaTheme="minorEastAsia" w:hAnsiTheme="minorHAnsi" w:cstheme="minorBidi"/>
              <w:szCs w:val="22"/>
              <w:lang w:bidi="ar-SA"/>
            </w:rPr>
          </w:pPr>
          <w:hyperlink w:anchor="_Toc114481361" w:history="1">
            <w:r w:rsidR="00F03E58" w:rsidRPr="00C3707D">
              <w:rPr>
                <w:rStyle w:val="Hyperlink"/>
              </w:rPr>
              <w:t>5.7.24</w:t>
            </w:r>
            <w:r w:rsidR="00F03E58">
              <w:rPr>
                <w:rFonts w:asciiTheme="minorHAnsi" w:eastAsiaTheme="minorEastAsia" w:hAnsiTheme="minorHAnsi" w:cstheme="minorBidi"/>
                <w:szCs w:val="22"/>
                <w:lang w:bidi="ar-SA"/>
              </w:rPr>
              <w:tab/>
            </w:r>
            <w:r w:rsidR="00F03E58" w:rsidRPr="00C3707D">
              <w:rPr>
                <w:rStyle w:val="Hyperlink"/>
              </w:rPr>
              <w:t>Function (ES10a): Verify</w:t>
            </w:r>
            <w:r w:rsidR="00F03E58" w:rsidRPr="00C3707D">
              <w:rPr>
                <w:rStyle w:val="Hyperlink"/>
                <w:lang w:val="es-ES"/>
              </w:rPr>
              <w:t>SmdsResponse</w:t>
            </w:r>
            <w:r w:rsidR="00F03E58">
              <w:rPr>
                <w:webHidden/>
              </w:rPr>
              <w:tab/>
            </w:r>
            <w:r w:rsidR="00F03E58">
              <w:rPr>
                <w:webHidden/>
              </w:rPr>
              <w:fldChar w:fldCharType="begin"/>
            </w:r>
            <w:r w:rsidR="00F03E58">
              <w:rPr>
                <w:webHidden/>
              </w:rPr>
              <w:instrText xml:space="preserve"> PAGEREF _Toc114481361 \h </w:instrText>
            </w:r>
            <w:r w:rsidR="00F03E58">
              <w:rPr>
                <w:webHidden/>
              </w:rPr>
            </w:r>
            <w:r w:rsidR="00F03E58">
              <w:rPr>
                <w:webHidden/>
              </w:rPr>
              <w:fldChar w:fldCharType="separate"/>
            </w:r>
            <w:r w:rsidR="00B80668">
              <w:rPr>
                <w:webHidden/>
              </w:rPr>
              <w:t>352</w:t>
            </w:r>
            <w:r w:rsidR="00F03E58">
              <w:rPr>
                <w:webHidden/>
              </w:rPr>
              <w:fldChar w:fldCharType="end"/>
            </w:r>
          </w:hyperlink>
        </w:p>
        <w:p w14:paraId="2B67984B" w14:textId="5B79F461" w:rsidR="00F03E58" w:rsidRDefault="00000000">
          <w:pPr>
            <w:pStyle w:val="TOC3"/>
            <w:rPr>
              <w:rFonts w:asciiTheme="minorHAnsi" w:eastAsiaTheme="minorEastAsia" w:hAnsiTheme="minorHAnsi" w:cstheme="minorBidi"/>
              <w:szCs w:val="22"/>
              <w:lang w:bidi="ar-SA"/>
            </w:rPr>
          </w:pPr>
          <w:hyperlink w:anchor="_Toc114481362" w:history="1">
            <w:r w:rsidR="00F03E58" w:rsidRPr="00C3707D">
              <w:rPr>
                <w:rStyle w:val="Hyperlink"/>
                <w:lang w:eastAsia="ko-KR"/>
              </w:rPr>
              <w:t>5.7.25</w:t>
            </w:r>
            <w:r w:rsidR="00F03E58">
              <w:rPr>
                <w:rFonts w:asciiTheme="minorHAnsi" w:eastAsiaTheme="minorEastAsia" w:hAnsiTheme="minorHAnsi" w:cstheme="minorBidi"/>
                <w:szCs w:val="22"/>
                <w:lang w:bidi="ar-SA"/>
              </w:rPr>
              <w:tab/>
            </w:r>
            <w:r w:rsidR="00F03E58" w:rsidRPr="00C3707D">
              <w:rPr>
                <w:rStyle w:val="Hyperlink"/>
              </w:rPr>
              <w:t xml:space="preserve">Function (ES10b): </w:t>
            </w:r>
            <w:r w:rsidR="00F03E58" w:rsidRPr="00C3707D">
              <w:rPr>
                <w:rStyle w:val="Hyperlink"/>
                <w:lang w:eastAsia="ko-KR"/>
              </w:rPr>
              <w:t>LoadRpmPackage</w:t>
            </w:r>
            <w:r w:rsidR="00F03E58">
              <w:rPr>
                <w:webHidden/>
              </w:rPr>
              <w:tab/>
            </w:r>
            <w:r w:rsidR="00F03E58">
              <w:rPr>
                <w:webHidden/>
              </w:rPr>
              <w:fldChar w:fldCharType="begin"/>
            </w:r>
            <w:r w:rsidR="00F03E58">
              <w:rPr>
                <w:webHidden/>
              </w:rPr>
              <w:instrText xml:space="preserve"> PAGEREF _Toc114481362 \h </w:instrText>
            </w:r>
            <w:r w:rsidR="00F03E58">
              <w:rPr>
                <w:webHidden/>
              </w:rPr>
            </w:r>
            <w:r w:rsidR="00F03E58">
              <w:rPr>
                <w:webHidden/>
              </w:rPr>
              <w:fldChar w:fldCharType="separate"/>
            </w:r>
            <w:r w:rsidR="00B80668">
              <w:rPr>
                <w:webHidden/>
              </w:rPr>
              <w:t>354</w:t>
            </w:r>
            <w:r w:rsidR="00F03E58">
              <w:rPr>
                <w:webHidden/>
              </w:rPr>
              <w:fldChar w:fldCharType="end"/>
            </w:r>
          </w:hyperlink>
        </w:p>
        <w:p w14:paraId="404A3F33" w14:textId="6CC759DE" w:rsidR="00F03E58" w:rsidRDefault="00000000">
          <w:pPr>
            <w:pStyle w:val="TOC3"/>
            <w:rPr>
              <w:rFonts w:asciiTheme="minorHAnsi" w:eastAsiaTheme="minorEastAsia" w:hAnsiTheme="minorHAnsi" w:cstheme="minorBidi"/>
              <w:szCs w:val="22"/>
              <w:lang w:bidi="ar-SA"/>
            </w:rPr>
          </w:pPr>
          <w:hyperlink w:anchor="_Toc114481363" w:history="1">
            <w:r w:rsidR="00F03E58" w:rsidRPr="00C3707D">
              <w:rPr>
                <w:rStyle w:val="Hyperlink"/>
              </w:rPr>
              <w:t>5.7.26</w:t>
            </w:r>
            <w:r w:rsidR="00F03E58">
              <w:rPr>
                <w:rFonts w:asciiTheme="minorHAnsi" w:eastAsiaTheme="minorEastAsia" w:hAnsiTheme="minorHAnsi" w:cstheme="minorBidi"/>
                <w:szCs w:val="22"/>
                <w:lang w:bidi="ar-SA"/>
              </w:rPr>
              <w:tab/>
            </w:r>
            <w:r w:rsidR="00F03E58" w:rsidRPr="00C3707D">
              <w:rPr>
                <w:rStyle w:val="Hyperlink"/>
              </w:rPr>
              <w:t>Function (ES10b): PrepareDeviceChange</w:t>
            </w:r>
            <w:r w:rsidR="00F03E58">
              <w:rPr>
                <w:webHidden/>
              </w:rPr>
              <w:tab/>
            </w:r>
            <w:r w:rsidR="00F03E58">
              <w:rPr>
                <w:webHidden/>
              </w:rPr>
              <w:fldChar w:fldCharType="begin"/>
            </w:r>
            <w:r w:rsidR="00F03E58">
              <w:rPr>
                <w:webHidden/>
              </w:rPr>
              <w:instrText xml:space="preserve"> PAGEREF _Toc114481363 \h </w:instrText>
            </w:r>
            <w:r w:rsidR="00F03E58">
              <w:rPr>
                <w:webHidden/>
              </w:rPr>
            </w:r>
            <w:r w:rsidR="00F03E58">
              <w:rPr>
                <w:webHidden/>
              </w:rPr>
              <w:fldChar w:fldCharType="separate"/>
            </w:r>
            <w:r w:rsidR="00B80668">
              <w:rPr>
                <w:webHidden/>
              </w:rPr>
              <w:t>355</w:t>
            </w:r>
            <w:r w:rsidR="00F03E58">
              <w:rPr>
                <w:webHidden/>
              </w:rPr>
              <w:fldChar w:fldCharType="end"/>
            </w:r>
          </w:hyperlink>
        </w:p>
        <w:p w14:paraId="7B676C14" w14:textId="5120C20D" w:rsidR="00F03E58" w:rsidRDefault="00000000">
          <w:pPr>
            <w:pStyle w:val="TOC3"/>
            <w:rPr>
              <w:rFonts w:asciiTheme="minorHAnsi" w:eastAsiaTheme="minorEastAsia" w:hAnsiTheme="minorHAnsi" w:cstheme="minorBidi"/>
              <w:szCs w:val="22"/>
              <w:lang w:bidi="ar-SA"/>
            </w:rPr>
          </w:pPr>
          <w:hyperlink w:anchor="_Toc114481364" w:history="1">
            <w:r w:rsidR="00F03E58" w:rsidRPr="00C3707D">
              <w:rPr>
                <w:rStyle w:val="Hyperlink"/>
                <w:lang w:val="en-US"/>
              </w:rPr>
              <w:t>5.7.27</w:t>
            </w:r>
            <w:r w:rsidR="00F03E58">
              <w:rPr>
                <w:rFonts w:asciiTheme="minorHAnsi" w:eastAsiaTheme="minorEastAsia" w:hAnsiTheme="minorHAnsi" w:cstheme="minorBidi"/>
                <w:szCs w:val="22"/>
                <w:lang w:bidi="ar-SA"/>
              </w:rPr>
              <w:tab/>
            </w:r>
            <w:r w:rsidR="00F03E58" w:rsidRPr="00C3707D">
              <w:rPr>
                <w:rStyle w:val="Hyperlink"/>
                <w:lang w:val="en-US"/>
              </w:rPr>
              <w:t>Function (ES10b): VerifyDeviceChange</w:t>
            </w:r>
            <w:r w:rsidR="00F03E58">
              <w:rPr>
                <w:webHidden/>
              </w:rPr>
              <w:tab/>
            </w:r>
            <w:r w:rsidR="00F03E58">
              <w:rPr>
                <w:webHidden/>
              </w:rPr>
              <w:fldChar w:fldCharType="begin"/>
            </w:r>
            <w:r w:rsidR="00F03E58">
              <w:rPr>
                <w:webHidden/>
              </w:rPr>
              <w:instrText xml:space="preserve"> PAGEREF _Toc114481364 \h </w:instrText>
            </w:r>
            <w:r w:rsidR="00F03E58">
              <w:rPr>
                <w:webHidden/>
              </w:rPr>
            </w:r>
            <w:r w:rsidR="00F03E58">
              <w:rPr>
                <w:webHidden/>
              </w:rPr>
              <w:fldChar w:fldCharType="separate"/>
            </w:r>
            <w:r w:rsidR="00B80668">
              <w:rPr>
                <w:webHidden/>
              </w:rPr>
              <w:t>356</w:t>
            </w:r>
            <w:r w:rsidR="00F03E58">
              <w:rPr>
                <w:webHidden/>
              </w:rPr>
              <w:fldChar w:fldCharType="end"/>
            </w:r>
          </w:hyperlink>
        </w:p>
        <w:p w14:paraId="49AA3254" w14:textId="427D6B52" w:rsidR="00F03E58" w:rsidRDefault="00000000">
          <w:pPr>
            <w:pStyle w:val="TOC2"/>
            <w:rPr>
              <w:rFonts w:asciiTheme="minorHAnsi" w:eastAsiaTheme="minorEastAsia" w:hAnsiTheme="minorHAnsi" w:cstheme="minorBidi"/>
              <w:szCs w:val="22"/>
              <w:lang w:bidi="ar-SA"/>
            </w:rPr>
          </w:pPr>
          <w:hyperlink w:anchor="_Toc114481365" w:history="1">
            <w:r w:rsidR="00F03E58" w:rsidRPr="00C3707D">
              <w:rPr>
                <w:rStyle w:val="Hyperlink"/>
                <w:lang w:val="en-US"/>
              </w:rPr>
              <w:t>5.8</w:t>
            </w:r>
            <w:r w:rsidR="00F03E58">
              <w:rPr>
                <w:rFonts w:asciiTheme="minorHAnsi" w:eastAsiaTheme="minorEastAsia" w:hAnsiTheme="minorHAnsi" w:cstheme="minorBidi"/>
                <w:szCs w:val="22"/>
                <w:lang w:bidi="ar-SA"/>
              </w:rPr>
              <w:tab/>
            </w:r>
            <w:r w:rsidR="00F03E58" w:rsidRPr="00C3707D">
              <w:rPr>
                <w:rStyle w:val="Hyperlink"/>
                <w:lang w:val="en-US"/>
              </w:rPr>
              <w:t>ES11 (LPA -- SM-DS)</w:t>
            </w:r>
            <w:r w:rsidR="00F03E58">
              <w:rPr>
                <w:webHidden/>
              </w:rPr>
              <w:tab/>
            </w:r>
            <w:r w:rsidR="00F03E58">
              <w:rPr>
                <w:webHidden/>
              </w:rPr>
              <w:fldChar w:fldCharType="begin"/>
            </w:r>
            <w:r w:rsidR="00F03E58">
              <w:rPr>
                <w:webHidden/>
              </w:rPr>
              <w:instrText xml:space="preserve"> PAGEREF _Toc114481365 \h </w:instrText>
            </w:r>
            <w:r w:rsidR="00F03E58">
              <w:rPr>
                <w:webHidden/>
              </w:rPr>
            </w:r>
            <w:r w:rsidR="00F03E58">
              <w:rPr>
                <w:webHidden/>
              </w:rPr>
              <w:fldChar w:fldCharType="separate"/>
            </w:r>
            <w:r w:rsidR="00B80668">
              <w:rPr>
                <w:webHidden/>
              </w:rPr>
              <w:t>359</w:t>
            </w:r>
            <w:r w:rsidR="00F03E58">
              <w:rPr>
                <w:webHidden/>
              </w:rPr>
              <w:fldChar w:fldCharType="end"/>
            </w:r>
          </w:hyperlink>
        </w:p>
        <w:p w14:paraId="21598C1F" w14:textId="4EBFF9DE" w:rsidR="00F03E58" w:rsidRDefault="00000000">
          <w:pPr>
            <w:pStyle w:val="TOC3"/>
            <w:rPr>
              <w:rFonts w:asciiTheme="minorHAnsi" w:eastAsiaTheme="minorEastAsia" w:hAnsiTheme="minorHAnsi" w:cstheme="minorBidi"/>
              <w:szCs w:val="22"/>
              <w:lang w:bidi="ar-SA"/>
            </w:rPr>
          </w:pPr>
          <w:hyperlink w:anchor="_Toc114481366" w:history="1">
            <w:r w:rsidR="00F03E58" w:rsidRPr="00C3707D">
              <w:rPr>
                <w:rStyle w:val="Hyperlink"/>
              </w:rPr>
              <w:t>5.8.1</w:t>
            </w:r>
            <w:r w:rsidR="00F03E58">
              <w:rPr>
                <w:rFonts w:asciiTheme="minorHAnsi" w:eastAsiaTheme="minorEastAsia" w:hAnsiTheme="minorHAnsi" w:cstheme="minorBidi"/>
                <w:szCs w:val="22"/>
                <w:lang w:bidi="ar-SA"/>
              </w:rPr>
              <w:tab/>
            </w:r>
            <w:r w:rsidR="00F03E58" w:rsidRPr="00C3707D">
              <w:rPr>
                <w:rStyle w:val="Hyperlink"/>
              </w:rPr>
              <w:t>Function: InitiateAuthentication</w:t>
            </w:r>
            <w:r w:rsidR="00F03E58">
              <w:rPr>
                <w:webHidden/>
              </w:rPr>
              <w:tab/>
            </w:r>
            <w:r w:rsidR="00F03E58">
              <w:rPr>
                <w:webHidden/>
              </w:rPr>
              <w:fldChar w:fldCharType="begin"/>
            </w:r>
            <w:r w:rsidR="00F03E58">
              <w:rPr>
                <w:webHidden/>
              </w:rPr>
              <w:instrText xml:space="preserve"> PAGEREF _Toc114481366 \h </w:instrText>
            </w:r>
            <w:r w:rsidR="00F03E58">
              <w:rPr>
                <w:webHidden/>
              </w:rPr>
            </w:r>
            <w:r w:rsidR="00F03E58">
              <w:rPr>
                <w:webHidden/>
              </w:rPr>
              <w:fldChar w:fldCharType="separate"/>
            </w:r>
            <w:r w:rsidR="00B80668">
              <w:rPr>
                <w:webHidden/>
              </w:rPr>
              <w:t>359</w:t>
            </w:r>
            <w:r w:rsidR="00F03E58">
              <w:rPr>
                <w:webHidden/>
              </w:rPr>
              <w:fldChar w:fldCharType="end"/>
            </w:r>
          </w:hyperlink>
        </w:p>
        <w:p w14:paraId="03613F4E" w14:textId="2C0BDB41" w:rsidR="00F03E58" w:rsidRDefault="00000000">
          <w:pPr>
            <w:pStyle w:val="TOC3"/>
            <w:rPr>
              <w:rFonts w:asciiTheme="minorHAnsi" w:eastAsiaTheme="minorEastAsia" w:hAnsiTheme="minorHAnsi" w:cstheme="minorBidi"/>
              <w:szCs w:val="22"/>
              <w:lang w:bidi="ar-SA"/>
            </w:rPr>
          </w:pPr>
          <w:hyperlink w:anchor="_Toc114481367" w:history="1">
            <w:r w:rsidR="00F03E58" w:rsidRPr="00C3707D">
              <w:rPr>
                <w:rStyle w:val="Hyperlink"/>
              </w:rPr>
              <w:t>5.8.2</w:t>
            </w:r>
            <w:r w:rsidR="00F03E58">
              <w:rPr>
                <w:rFonts w:asciiTheme="minorHAnsi" w:eastAsiaTheme="minorEastAsia" w:hAnsiTheme="minorHAnsi" w:cstheme="minorBidi"/>
                <w:szCs w:val="22"/>
                <w:lang w:bidi="ar-SA"/>
              </w:rPr>
              <w:tab/>
            </w:r>
            <w:r w:rsidR="00F03E58" w:rsidRPr="00C3707D">
              <w:rPr>
                <w:rStyle w:val="Hyperlink"/>
              </w:rPr>
              <w:t>Function: AuthenticateClient</w:t>
            </w:r>
            <w:r w:rsidR="00F03E58">
              <w:rPr>
                <w:webHidden/>
              </w:rPr>
              <w:tab/>
            </w:r>
            <w:r w:rsidR="00F03E58">
              <w:rPr>
                <w:webHidden/>
              </w:rPr>
              <w:fldChar w:fldCharType="begin"/>
            </w:r>
            <w:r w:rsidR="00F03E58">
              <w:rPr>
                <w:webHidden/>
              </w:rPr>
              <w:instrText xml:space="preserve"> PAGEREF _Toc114481367 \h </w:instrText>
            </w:r>
            <w:r w:rsidR="00F03E58">
              <w:rPr>
                <w:webHidden/>
              </w:rPr>
            </w:r>
            <w:r w:rsidR="00F03E58">
              <w:rPr>
                <w:webHidden/>
              </w:rPr>
              <w:fldChar w:fldCharType="separate"/>
            </w:r>
            <w:r w:rsidR="00B80668">
              <w:rPr>
                <w:webHidden/>
              </w:rPr>
              <w:t>360</w:t>
            </w:r>
            <w:r w:rsidR="00F03E58">
              <w:rPr>
                <w:webHidden/>
              </w:rPr>
              <w:fldChar w:fldCharType="end"/>
            </w:r>
          </w:hyperlink>
        </w:p>
        <w:p w14:paraId="44C65619" w14:textId="0411EBFA" w:rsidR="00F03E58" w:rsidRDefault="00000000">
          <w:pPr>
            <w:pStyle w:val="TOC3"/>
            <w:rPr>
              <w:rFonts w:asciiTheme="minorHAnsi" w:eastAsiaTheme="minorEastAsia" w:hAnsiTheme="minorHAnsi" w:cstheme="minorBidi"/>
              <w:szCs w:val="22"/>
              <w:lang w:bidi="ar-SA"/>
            </w:rPr>
          </w:pPr>
          <w:hyperlink w:anchor="_Toc114481368" w:history="1">
            <w:r w:rsidR="00F03E58" w:rsidRPr="00C3707D">
              <w:rPr>
                <w:rStyle w:val="Hyperlink"/>
              </w:rPr>
              <w:t>5.8.3</w:t>
            </w:r>
            <w:r w:rsidR="00F03E58">
              <w:rPr>
                <w:rFonts w:asciiTheme="minorHAnsi" w:eastAsiaTheme="minorEastAsia" w:hAnsiTheme="minorHAnsi" w:cstheme="minorBidi"/>
                <w:szCs w:val="22"/>
                <w:lang w:bidi="ar-SA"/>
              </w:rPr>
              <w:tab/>
            </w:r>
            <w:r w:rsidR="00F03E58" w:rsidRPr="00C3707D">
              <w:rPr>
                <w:rStyle w:val="Hyperlink"/>
              </w:rPr>
              <w:t>Function: CheckEvent</w:t>
            </w:r>
            <w:r w:rsidR="00F03E58">
              <w:rPr>
                <w:webHidden/>
              </w:rPr>
              <w:tab/>
            </w:r>
            <w:r w:rsidR="00F03E58">
              <w:rPr>
                <w:webHidden/>
              </w:rPr>
              <w:fldChar w:fldCharType="begin"/>
            </w:r>
            <w:r w:rsidR="00F03E58">
              <w:rPr>
                <w:webHidden/>
              </w:rPr>
              <w:instrText xml:space="preserve"> PAGEREF _Toc114481368 \h </w:instrText>
            </w:r>
            <w:r w:rsidR="00F03E58">
              <w:rPr>
                <w:webHidden/>
              </w:rPr>
            </w:r>
            <w:r w:rsidR="00F03E58">
              <w:rPr>
                <w:webHidden/>
              </w:rPr>
              <w:fldChar w:fldCharType="separate"/>
            </w:r>
            <w:r w:rsidR="00B80668">
              <w:rPr>
                <w:webHidden/>
              </w:rPr>
              <w:t>364</w:t>
            </w:r>
            <w:r w:rsidR="00F03E58">
              <w:rPr>
                <w:webHidden/>
              </w:rPr>
              <w:fldChar w:fldCharType="end"/>
            </w:r>
          </w:hyperlink>
        </w:p>
        <w:p w14:paraId="07E1D0DB" w14:textId="302979C4" w:rsidR="00F03E58" w:rsidRDefault="00000000">
          <w:pPr>
            <w:pStyle w:val="TOC2"/>
            <w:rPr>
              <w:rFonts w:asciiTheme="minorHAnsi" w:eastAsiaTheme="minorEastAsia" w:hAnsiTheme="minorHAnsi" w:cstheme="minorBidi"/>
              <w:szCs w:val="22"/>
              <w:lang w:bidi="ar-SA"/>
            </w:rPr>
          </w:pPr>
          <w:hyperlink w:anchor="_Toc114481369" w:history="1">
            <w:r w:rsidR="00F03E58" w:rsidRPr="00C3707D">
              <w:rPr>
                <w:rStyle w:val="Hyperlink"/>
                <w:lang w:val="en-US"/>
              </w:rPr>
              <w:t>5.9</w:t>
            </w:r>
            <w:r w:rsidR="00F03E58">
              <w:rPr>
                <w:rFonts w:asciiTheme="minorHAnsi" w:eastAsiaTheme="minorEastAsia" w:hAnsiTheme="minorHAnsi" w:cstheme="minorBidi"/>
                <w:szCs w:val="22"/>
                <w:lang w:bidi="ar-SA"/>
              </w:rPr>
              <w:tab/>
            </w:r>
            <w:r w:rsidR="00F03E58" w:rsidRPr="00C3707D">
              <w:rPr>
                <w:rStyle w:val="Hyperlink"/>
                <w:lang w:val="en-US"/>
              </w:rPr>
              <w:t>ES12 (SM-DP+ -- SM-DS)</w:t>
            </w:r>
            <w:r w:rsidR="00F03E58">
              <w:rPr>
                <w:webHidden/>
              </w:rPr>
              <w:tab/>
            </w:r>
            <w:r w:rsidR="00F03E58">
              <w:rPr>
                <w:webHidden/>
              </w:rPr>
              <w:fldChar w:fldCharType="begin"/>
            </w:r>
            <w:r w:rsidR="00F03E58">
              <w:rPr>
                <w:webHidden/>
              </w:rPr>
              <w:instrText xml:space="preserve"> PAGEREF _Toc114481369 \h </w:instrText>
            </w:r>
            <w:r w:rsidR="00F03E58">
              <w:rPr>
                <w:webHidden/>
              </w:rPr>
            </w:r>
            <w:r w:rsidR="00F03E58">
              <w:rPr>
                <w:webHidden/>
              </w:rPr>
              <w:fldChar w:fldCharType="separate"/>
            </w:r>
            <w:r w:rsidR="00B80668">
              <w:rPr>
                <w:webHidden/>
              </w:rPr>
              <w:t>366</w:t>
            </w:r>
            <w:r w:rsidR="00F03E58">
              <w:rPr>
                <w:webHidden/>
              </w:rPr>
              <w:fldChar w:fldCharType="end"/>
            </w:r>
          </w:hyperlink>
        </w:p>
        <w:p w14:paraId="7D1617E1" w14:textId="71368AE5" w:rsidR="00F03E58" w:rsidRDefault="00000000">
          <w:pPr>
            <w:pStyle w:val="TOC3"/>
            <w:rPr>
              <w:rFonts w:asciiTheme="minorHAnsi" w:eastAsiaTheme="minorEastAsia" w:hAnsiTheme="minorHAnsi" w:cstheme="minorBidi"/>
              <w:szCs w:val="22"/>
              <w:lang w:bidi="ar-SA"/>
            </w:rPr>
          </w:pPr>
          <w:hyperlink w:anchor="_Toc114481370" w:history="1">
            <w:r w:rsidR="00F03E58" w:rsidRPr="00C3707D">
              <w:rPr>
                <w:rStyle w:val="Hyperlink"/>
                <w:rFonts w:eastAsia="Malgun Gothic"/>
              </w:rPr>
              <w:t>5.9.1</w:t>
            </w:r>
            <w:r w:rsidR="00F03E58">
              <w:rPr>
                <w:rFonts w:asciiTheme="minorHAnsi" w:eastAsiaTheme="minorEastAsia" w:hAnsiTheme="minorHAnsi" w:cstheme="minorBidi"/>
                <w:szCs w:val="22"/>
                <w:lang w:bidi="ar-SA"/>
              </w:rPr>
              <w:tab/>
            </w:r>
            <w:r w:rsidR="00F03E58" w:rsidRPr="00C3707D">
              <w:rPr>
                <w:rStyle w:val="Hyperlink"/>
                <w:rFonts w:eastAsia="Malgun Gothic"/>
              </w:rPr>
              <w:t>Function: RegisterEvent</w:t>
            </w:r>
            <w:r w:rsidR="00F03E58">
              <w:rPr>
                <w:webHidden/>
              </w:rPr>
              <w:tab/>
            </w:r>
            <w:r w:rsidR="00F03E58">
              <w:rPr>
                <w:webHidden/>
              </w:rPr>
              <w:fldChar w:fldCharType="begin"/>
            </w:r>
            <w:r w:rsidR="00F03E58">
              <w:rPr>
                <w:webHidden/>
              </w:rPr>
              <w:instrText xml:space="preserve"> PAGEREF _Toc114481370 \h </w:instrText>
            </w:r>
            <w:r w:rsidR="00F03E58">
              <w:rPr>
                <w:webHidden/>
              </w:rPr>
            </w:r>
            <w:r w:rsidR="00F03E58">
              <w:rPr>
                <w:webHidden/>
              </w:rPr>
              <w:fldChar w:fldCharType="separate"/>
            </w:r>
            <w:r w:rsidR="00B80668">
              <w:rPr>
                <w:webHidden/>
              </w:rPr>
              <w:t>366</w:t>
            </w:r>
            <w:r w:rsidR="00F03E58">
              <w:rPr>
                <w:webHidden/>
              </w:rPr>
              <w:fldChar w:fldCharType="end"/>
            </w:r>
          </w:hyperlink>
        </w:p>
        <w:p w14:paraId="539F0707" w14:textId="1ACDEC11" w:rsidR="00F03E58" w:rsidRDefault="00000000">
          <w:pPr>
            <w:pStyle w:val="TOC3"/>
            <w:rPr>
              <w:rFonts w:asciiTheme="minorHAnsi" w:eastAsiaTheme="minorEastAsia" w:hAnsiTheme="minorHAnsi" w:cstheme="minorBidi"/>
              <w:szCs w:val="22"/>
              <w:lang w:bidi="ar-SA"/>
            </w:rPr>
          </w:pPr>
          <w:hyperlink w:anchor="_Toc114481371" w:history="1">
            <w:r w:rsidR="00F03E58" w:rsidRPr="00C3707D">
              <w:rPr>
                <w:rStyle w:val="Hyperlink"/>
                <w:rFonts w:eastAsia="Malgun Gothic"/>
              </w:rPr>
              <w:t>5.9.2</w:t>
            </w:r>
            <w:r w:rsidR="00F03E58">
              <w:rPr>
                <w:rFonts w:asciiTheme="minorHAnsi" w:eastAsiaTheme="minorEastAsia" w:hAnsiTheme="minorHAnsi" w:cstheme="minorBidi"/>
                <w:szCs w:val="22"/>
                <w:lang w:bidi="ar-SA"/>
              </w:rPr>
              <w:tab/>
            </w:r>
            <w:r w:rsidR="00F03E58" w:rsidRPr="00C3707D">
              <w:rPr>
                <w:rStyle w:val="Hyperlink"/>
                <w:rFonts w:eastAsia="Malgun Gothic"/>
              </w:rPr>
              <w:t>Function: DeleteEvent</w:t>
            </w:r>
            <w:r w:rsidR="00F03E58">
              <w:rPr>
                <w:webHidden/>
              </w:rPr>
              <w:tab/>
            </w:r>
            <w:r w:rsidR="00F03E58">
              <w:rPr>
                <w:webHidden/>
              </w:rPr>
              <w:fldChar w:fldCharType="begin"/>
            </w:r>
            <w:r w:rsidR="00F03E58">
              <w:rPr>
                <w:webHidden/>
              </w:rPr>
              <w:instrText xml:space="preserve"> PAGEREF _Toc114481371 \h </w:instrText>
            </w:r>
            <w:r w:rsidR="00F03E58">
              <w:rPr>
                <w:webHidden/>
              </w:rPr>
            </w:r>
            <w:r w:rsidR="00F03E58">
              <w:rPr>
                <w:webHidden/>
              </w:rPr>
              <w:fldChar w:fldCharType="separate"/>
            </w:r>
            <w:r w:rsidR="00B80668">
              <w:rPr>
                <w:webHidden/>
              </w:rPr>
              <w:t>369</w:t>
            </w:r>
            <w:r w:rsidR="00F03E58">
              <w:rPr>
                <w:webHidden/>
              </w:rPr>
              <w:fldChar w:fldCharType="end"/>
            </w:r>
          </w:hyperlink>
        </w:p>
        <w:p w14:paraId="16DD6DCA" w14:textId="5D2D0239" w:rsidR="00F03E58" w:rsidRDefault="00000000">
          <w:pPr>
            <w:pStyle w:val="TOC2"/>
            <w:rPr>
              <w:rFonts w:asciiTheme="minorHAnsi" w:eastAsiaTheme="minorEastAsia" w:hAnsiTheme="minorHAnsi" w:cstheme="minorBidi"/>
              <w:szCs w:val="22"/>
              <w:lang w:bidi="ar-SA"/>
            </w:rPr>
          </w:pPr>
          <w:hyperlink w:anchor="_Toc114481372" w:history="1">
            <w:r w:rsidR="00F03E58" w:rsidRPr="00C3707D">
              <w:rPr>
                <w:rStyle w:val="Hyperlink"/>
                <w:lang w:val="en-US"/>
              </w:rPr>
              <w:t>5.10</w:t>
            </w:r>
            <w:r w:rsidR="00F03E58">
              <w:rPr>
                <w:rFonts w:asciiTheme="minorHAnsi" w:eastAsiaTheme="minorEastAsia" w:hAnsiTheme="minorHAnsi" w:cstheme="minorBidi"/>
                <w:szCs w:val="22"/>
                <w:lang w:bidi="ar-SA"/>
              </w:rPr>
              <w:tab/>
            </w:r>
            <w:r w:rsidR="00F03E58" w:rsidRPr="00C3707D">
              <w:rPr>
                <w:rStyle w:val="Hyperlink"/>
                <w:lang w:val="en-US"/>
              </w:rPr>
              <w:t>ES15 (SM-DS -- SM-DS)</w:t>
            </w:r>
            <w:r w:rsidR="00F03E58">
              <w:rPr>
                <w:webHidden/>
              </w:rPr>
              <w:tab/>
            </w:r>
            <w:r w:rsidR="00F03E58">
              <w:rPr>
                <w:webHidden/>
              </w:rPr>
              <w:fldChar w:fldCharType="begin"/>
            </w:r>
            <w:r w:rsidR="00F03E58">
              <w:rPr>
                <w:webHidden/>
              </w:rPr>
              <w:instrText xml:space="preserve"> PAGEREF _Toc114481372 \h </w:instrText>
            </w:r>
            <w:r w:rsidR="00F03E58">
              <w:rPr>
                <w:webHidden/>
              </w:rPr>
            </w:r>
            <w:r w:rsidR="00F03E58">
              <w:rPr>
                <w:webHidden/>
              </w:rPr>
              <w:fldChar w:fldCharType="separate"/>
            </w:r>
            <w:r w:rsidR="00B80668">
              <w:rPr>
                <w:webHidden/>
              </w:rPr>
              <w:t>370</w:t>
            </w:r>
            <w:r w:rsidR="00F03E58">
              <w:rPr>
                <w:webHidden/>
              </w:rPr>
              <w:fldChar w:fldCharType="end"/>
            </w:r>
          </w:hyperlink>
        </w:p>
        <w:p w14:paraId="47C9947B" w14:textId="0078880F" w:rsidR="00F03E58" w:rsidRDefault="00000000">
          <w:pPr>
            <w:pStyle w:val="TOC3"/>
            <w:rPr>
              <w:rFonts w:asciiTheme="minorHAnsi" w:eastAsiaTheme="minorEastAsia" w:hAnsiTheme="minorHAnsi" w:cstheme="minorBidi"/>
              <w:szCs w:val="22"/>
              <w:lang w:bidi="ar-SA"/>
            </w:rPr>
          </w:pPr>
          <w:hyperlink w:anchor="_Toc114481373" w:history="1">
            <w:r w:rsidR="00F03E58" w:rsidRPr="00C3707D">
              <w:rPr>
                <w:rStyle w:val="Hyperlink"/>
                <w:rFonts w:eastAsia="Malgun Gothic"/>
              </w:rPr>
              <w:t>5.10.1</w:t>
            </w:r>
            <w:r w:rsidR="00F03E58">
              <w:rPr>
                <w:rFonts w:asciiTheme="minorHAnsi" w:eastAsiaTheme="minorEastAsia" w:hAnsiTheme="minorHAnsi" w:cstheme="minorBidi"/>
                <w:szCs w:val="22"/>
                <w:lang w:bidi="ar-SA"/>
              </w:rPr>
              <w:tab/>
            </w:r>
            <w:r w:rsidR="00F03E58" w:rsidRPr="00C3707D">
              <w:rPr>
                <w:rStyle w:val="Hyperlink"/>
              </w:rPr>
              <w:t xml:space="preserve">Function: </w:t>
            </w:r>
            <w:r w:rsidR="00F03E58" w:rsidRPr="00C3707D">
              <w:rPr>
                <w:rStyle w:val="Hyperlink"/>
                <w:rFonts w:eastAsia="Malgun Gothic"/>
              </w:rPr>
              <w:t>RegisterEvent</w:t>
            </w:r>
            <w:r w:rsidR="00F03E58">
              <w:rPr>
                <w:webHidden/>
              </w:rPr>
              <w:tab/>
            </w:r>
            <w:r w:rsidR="00F03E58">
              <w:rPr>
                <w:webHidden/>
              </w:rPr>
              <w:fldChar w:fldCharType="begin"/>
            </w:r>
            <w:r w:rsidR="00F03E58">
              <w:rPr>
                <w:webHidden/>
              </w:rPr>
              <w:instrText xml:space="preserve"> PAGEREF _Toc114481373 \h </w:instrText>
            </w:r>
            <w:r w:rsidR="00F03E58">
              <w:rPr>
                <w:webHidden/>
              </w:rPr>
            </w:r>
            <w:r w:rsidR="00F03E58">
              <w:rPr>
                <w:webHidden/>
              </w:rPr>
              <w:fldChar w:fldCharType="separate"/>
            </w:r>
            <w:r w:rsidR="00B80668">
              <w:rPr>
                <w:webHidden/>
              </w:rPr>
              <w:t>371</w:t>
            </w:r>
            <w:r w:rsidR="00F03E58">
              <w:rPr>
                <w:webHidden/>
              </w:rPr>
              <w:fldChar w:fldCharType="end"/>
            </w:r>
          </w:hyperlink>
        </w:p>
        <w:p w14:paraId="1B521212" w14:textId="7C3B94C2" w:rsidR="00F03E58" w:rsidRDefault="00000000">
          <w:pPr>
            <w:pStyle w:val="TOC3"/>
            <w:rPr>
              <w:rFonts w:asciiTheme="minorHAnsi" w:eastAsiaTheme="minorEastAsia" w:hAnsiTheme="minorHAnsi" w:cstheme="minorBidi"/>
              <w:szCs w:val="22"/>
              <w:lang w:bidi="ar-SA"/>
            </w:rPr>
          </w:pPr>
          <w:hyperlink w:anchor="_Toc114481374" w:history="1">
            <w:r w:rsidR="00F03E58" w:rsidRPr="00C3707D">
              <w:rPr>
                <w:rStyle w:val="Hyperlink"/>
                <w:rFonts w:eastAsia="Malgun Gothic"/>
              </w:rPr>
              <w:t>5.10.2</w:t>
            </w:r>
            <w:r w:rsidR="00F03E58">
              <w:rPr>
                <w:rFonts w:asciiTheme="minorHAnsi" w:eastAsiaTheme="minorEastAsia" w:hAnsiTheme="minorHAnsi" w:cstheme="minorBidi"/>
                <w:szCs w:val="22"/>
                <w:lang w:bidi="ar-SA"/>
              </w:rPr>
              <w:tab/>
            </w:r>
            <w:r w:rsidR="00F03E58" w:rsidRPr="00C3707D">
              <w:rPr>
                <w:rStyle w:val="Hyperlink"/>
                <w:rFonts w:eastAsia="Malgun Gothic"/>
              </w:rPr>
              <w:t>Function: DeleteEvent</w:t>
            </w:r>
            <w:r w:rsidR="00F03E58">
              <w:rPr>
                <w:webHidden/>
              </w:rPr>
              <w:tab/>
            </w:r>
            <w:r w:rsidR="00F03E58">
              <w:rPr>
                <w:webHidden/>
              </w:rPr>
              <w:fldChar w:fldCharType="begin"/>
            </w:r>
            <w:r w:rsidR="00F03E58">
              <w:rPr>
                <w:webHidden/>
              </w:rPr>
              <w:instrText xml:space="preserve"> PAGEREF _Toc114481374 \h </w:instrText>
            </w:r>
            <w:r w:rsidR="00F03E58">
              <w:rPr>
                <w:webHidden/>
              </w:rPr>
            </w:r>
            <w:r w:rsidR="00F03E58">
              <w:rPr>
                <w:webHidden/>
              </w:rPr>
              <w:fldChar w:fldCharType="separate"/>
            </w:r>
            <w:r w:rsidR="00B80668">
              <w:rPr>
                <w:webHidden/>
              </w:rPr>
              <w:t>371</w:t>
            </w:r>
            <w:r w:rsidR="00F03E58">
              <w:rPr>
                <w:webHidden/>
              </w:rPr>
              <w:fldChar w:fldCharType="end"/>
            </w:r>
          </w:hyperlink>
        </w:p>
        <w:p w14:paraId="368BF8C8" w14:textId="28427439" w:rsidR="00F03E58" w:rsidRDefault="00000000">
          <w:pPr>
            <w:pStyle w:val="TOC2"/>
            <w:rPr>
              <w:rFonts w:asciiTheme="minorHAnsi" w:eastAsiaTheme="minorEastAsia" w:hAnsiTheme="minorHAnsi" w:cstheme="minorBidi"/>
              <w:szCs w:val="22"/>
              <w:lang w:bidi="ar-SA"/>
            </w:rPr>
          </w:pPr>
          <w:hyperlink w:anchor="_Toc114481375" w:history="1">
            <w:r w:rsidR="00F03E58" w:rsidRPr="00C3707D">
              <w:rPr>
                <w:rStyle w:val="Hyperlink"/>
                <w:lang w:val="en-US"/>
              </w:rPr>
              <w:t>5.11</w:t>
            </w:r>
            <w:r w:rsidR="00F03E58">
              <w:rPr>
                <w:rFonts w:asciiTheme="minorHAnsi" w:eastAsiaTheme="minorEastAsia" w:hAnsiTheme="minorHAnsi" w:cstheme="minorBidi"/>
                <w:szCs w:val="22"/>
                <w:lang w:bidi="ar-SA"/>
              </w:rPr>
              <w:tab/>
            </w:r>
            <w:r w:rsidR="00F03E58" w:rsidRPr="00C3707D">
              <w:rPr>
                <w:rStyle w:val="Hyperlink"/>
                <w:lang w:val="en-US"/>
              </w:rPr>
              <w:t>ES25 (UIMe -- LUIe)</w:t>
            </w:r>
            <w:r w:rsidR="00F03E58">
              <w:rPr>
                <w:webHidden/>
              </w:rPr>
              <w:tab/>
            </w:r>
            <w:r w:rsidR="00F03E58">
              <w:rPr>
                <w:webHidden/>
              </w:rPr>
              <w:fldChar w:fldCharType="begin"/>
            </w:r>
            <w:r w:rsidR="00F03E58">
              <w:rPr>
                <w:webHidden/>
              </w:rPr>
              <w:instrText xml:space="preserve"> PAGEREF _Toc114481375 \h </w:instrText>
            </w:r>
            <w:r w:rsidR="00F03E58">
              <w:rPr>
                <w:webHidden/>
              </w:rPr>
            </w:r>
            <w:r w:rsidR="00F03E58">
              <w:rPr>
                <w:webHidden/>
              </w:rPr>
              <w:fldChar w:fldCharType="separate"/>
            </w:r>
            <w:r w:rsidR="00B80668">
              <w:rPr>
                <w:webHidden/>
              </w:rPr>
              <w:t>371</w:t>
            </w:r>
            <w:r w:rsidR="00F03E58">
              <w:rPr>
                <w:webHidden/>
              </w:rPr>
              <w:fldChar w:fldCharType="end"/>
            </w:r>
          </w:hyperlink>
        </w:p>
        <w:p w14:paraId="32D3EBFF" w14:textId="5511E5BB" w:rsidR="00F03E58" w:rsidRDefault="00000000">
          <w:pPr>
            <w:pStyle w:val="TOC3"/>
            <w:rPr>
              <w:rFonts w:asciiTheme="minorHAnsi" w:eastAsiaTheme="minorEastAsia" w:hAnsiTheme="minorHAnsi" w:cstheme="minorBidi"/>
              <w:szCs w:val="22"/>
              <w:lang w:bidi="ar-SA"/>
            </w:rPr>
          </w:pPr>
          <w:hyperlink w:anchor="_Toc114481376" w:history="1">
            <w:r w:rsidR="00F03E58" w:rsidRPr="00C3707D">
              <w:rPr>
                <w:rStyle w:val="Hyperlink"/>
                <w:lang w:val="en-US"/>
              </w:rPr>
              <w:t>5.11.1</w:t>
            </w:r>
            <w:r w:rsidR="00F03E58">
              <w:rPr>
                <w:rFonts w:asciiTheme="minorHAnsi" w:eastAsiaTheme="minorEastAsia" w:hAnsiTheme="minorHAnsi" w:cstheme="minorBidi"/>
                <w:szCs w:val="22"/>
                <w:lang w:bidi="ar-SA"/>
              </w:rPr>
              <w:tab/>
            </w:r>
            <w:r w:rsidR="00F03E58" w:rsidRPr="00C3707D">
              <w:rPr>
                <w:rStyle w:val="Hyperlink"/>
                <w:lang w:val="en-US"/>
              </w:rPr>
              <w:t>LUIe using CAT</w:t>
            </w:r>
            <w:r w:rsidR="00F03E58">
              <w:rPr>
                <w:webHidden/>
              </w:rPr>
              <w:tab/>
            </w:r>
            <w:r w:rsidR="00F03E58">
              <w:rPr>
                <w:webHidden/>
              </w:rPr>
              <w:fldChar w:fldCharType="begin"/>
            </w:r>
            <w:r w:rsidR="00F03E58">
              <w:rPr>
                <w:webHidden/>
              </w:rPr>
              <w:instrText xml:space="preserve"> PAGEREF _Toc114481376 \h </w:instrText>
            </w:r>
            <w:r w:rsidR="00F03E58">
              <w:rPr>
                <w:webHidden/>
              </w:rPr>
            </w:r>
            <w:r w:rsidR="00F03E58">
              <w:rPr>
                <w:webHidden/>
              </w:rPr>
              <w:fldChar w:fldCharType="separate"/>
            </w:r>
            <w:r w:rsidR="00B80668">
              <w:rPr>
                <w:webHidden/>
              </w:rPr>
              <w:t>371</w:t>
            </w:r>
            <w:r w:rsidR="00F03E58">
              <w:rPr>
                <w:webHidden/>
              </w:rPr>
              <w:fldChar w:fldCharType="end"/>
            </w:r>
          </w:hyperlink>
        </w:p>
        <w:p w14:paraId="0711593A" w14:textId="67D09B5D" w:rsidR="00F03E58" w:rsidRDefault="00000000">
          <w:pPr>
            <w:pStyle w:val="TOC3"/>
            <w:rPr>
              <w:rFonts w:asciiTheme="minorHAnsi" w:eastAsiaTheme="minorEastAsia" w:hAnsiTheme="minorHAnsi" w:cstheme="minorBidi"/>
              <w:szCs w:val="22"/>
              <w:lang w:bidi="ar-SA"/>
            </w:rPr>
          </w:pPr>
          <w:hyperlink w:anchor="_Toc114481377" w:history="1">
            <w:r w:rsidR="00F03E58" w:rsidRPr="00C3707D">
              <w:rPr>
                <w:rStyle w:val="Hyperlink"/>
                <w:lang w:val="en-US"/>
              </w:rPr>
              <w:t>5.11.2</w:t>
            </w:r>
            <w:r w:rsidR="00F03E58">
              <w:rPr>
                <w:rFonts w:asciiTheme="minorHAnsi" w:eastAsiaTheme="minorEastAsia" w:hAnsiTheme="minorHAnsi" w:cstheme="minorBidi"/>
                <w:szCs w:val="22"/>
                <w:lang w:bidi="ar-SA"/>
              </w:rPr>
              <w:tab/>
            </w:r>
            <w:r w:rsidR="00F03E58" w:rsidRPr="00C3707D">
              <w:rPr>
                <w:rStyle w:val="Hyperlink"/>
                <w:lang w:val="en-US"/>
              </w:rPr>
              <w:t>LUIe using SCWS</w:t>
            </w:r>
            <w:r w:rsidR="00F03E58">
              <w:rPr>
                <w:webHidden/>
              </w:rPr>
              <w:tab/>
            </w:r>
            <w:r w:rsidR="00F03E58">
              <w:rPr>
                <w:webHidden/>
              </w:rPr>
              <w:fldChar w:fldCharType="begin"/>
            </w:r>
            <w:r w:rsidR="00F03E58">
              <w:rPr>
                <w:webHidden/>
              </w:rPr>
              <w:instrText xml:space="preserve"> PAGEREF _Toc114481377 \h </w:instrText>
            </w:r>
            <w:r w:rsidR="00F03E58">
              <w:rPr>
                <w:webHidden/>
              </w:rPr>
            </w:r>
            <w:r w:rsidR="00F03E58">
              <w:rPr>
                <w:webHidden/>
              </w:rPr>
              <w:fldChar w:fldCharType="separate"/>
            </w:r>
            <w:r w:rsidR="00B80668">
              <w:rPr>
                <w:webHidden/>
              </w:rPr>
              <w:t>371</w:t>
            </w:r>
            <w:r w:rsidR="00F03E58">
              <w:rPr>
                <w:webHidden/>
              </w:rPr>
              <w:fldChar w:fldCharType="end"/>
            </w:r>
          </w:hyperlink>
        </w:p>
        <w:p w14:paraId="3F98B367" w14:textId="1CC56C0F" w:rsidR="00F03E58" w:rsidRDefault="00000000">
          <w:pPr>
            <w:pStyle w:val="TOC3"/>
            <w:rPr>
              <w:rFonts w:asciiTheme="minorHAnsi" w:eastAsiaTheme="minorEastAsia" w:hAnsiTheme="minorHAnsi" w:cstheme="minorBidi"/>
              <w:szCs w:val="22"/>
              <w:lang w:bidi="ar-SA"/>
            </w:rPr>
          </w:pPr>
          <w:hyperlink w:anchor="_Toc114481378" w:history="1">
            <w:r w:rsidR="00F03E58" w:rsidRPr="00C3707D">
              <w:rPr>
                <w:rStyle w:val="Hyperlink"/>
                <w:lang w:val="en-US"/>
              </w:rPr>
              <w:t>5.11.3</w:t>
            </w:r>
            <w:r w:rsidR="00F03E58">
              <w:rPr>
                <w:rFonts w:asciiTheme="minorHAnsi" w:eastAsiaTheme="minorEastAsia" w:hAnsiTheme="minorHAnsi" w:cstheme="minorBidi"/>
                <w:szCs w:val="22"/>
                <w:lang w:bidi="ar-SA"/>
              </w:rPr>
              <w:tab/>
            </w:r>
            <w:r w:rsidR="00F03E58" w:rsidRPr="00C3707D">
              <w:rPr>
                <w:rStyle w:val="Hyperlink"/>
                <w:lang w:val="en-US"/>
              </w:rPr>
              <w:t>LUIe using E4E</w:t>
            </w:r>
            <w:r w:rsidR="00F03E58">
              <w:rPr>
                <w:webHidden/>
              </w:rPr>
              <w:tab/>
            </w:r>
            <w:r w:rsidR="00F03E58">
              <w:rPr>
                <w:webHidden/>
              </w:rPr>
              <w:fldChar w:fldCharType="begin"/>
            </w:r>
            <w:r w:rsidR="00F03E58">
              <w:rPr>
                <w:webHidden/>
              </w:rPr>
              <w:instrText xml:space="preserve"> PAGEREF _Toc114481378 \h </w:instrText>
            </w:r>
            <w:r w:rsidR="00F03E58">
              <w:rPr>
                <w:webHidden/>
              </w:rPr>
            </w:r>
            <w:r w:rsidR="00F03E58">
              <w:rPr>
                <w:webHidden/>
              </w:rPr>
              <w:fldChar w:fldCharType="separate"/>
            </w:r>
            <w:r w:rsidR="00B80668">
              <w:rPr>
                <w:webHidden/>
              </w:rPr>
              <w:t>372</w:t>
            </w:r>
            <w:r w:rsidR="00F03E58">
              <w:rPr>
                <w:webHidden/>
              </w:rPr>
              <w:fldChar w:fldCharType="end"/>
            </w:r>
          </w:hyperlink>
        </w:p>
        <w:p w14:paraId="60274C22" w14:textId="173EBE1F" w:rsidR="00F03E58" w:rsidRDefault="00000000">
          <w:pPr>
            <w:pStyle w:val="TOC2"/>
            <w:rPr>
              <w:rFonts w:asciiTheme="minorHAnsi" w:eastAsiaTheme="minorEastAsia" w:hAnsiTheme="minorHAnsi" w:cstheme="minorBidi"/>
              <w:szCs w:val="22"/>
              <w:lang w:bidi="ar-SA"/>
            </w:rPr>
          </w:pPr>
          <w:hyperlink w:anchor="_Toc114481379" w:history="1">
            <w:r w:rsidR="00F03E58" w:rsidRPr="00C3707D">
              <w:rPr>
                <w:rStyle w:val="Hyperlink"/>
                <w:lang w:val="en-US"/>
              </w:rPr>
              <w:t>5.12</w:t>
            </w:r>
            <w:r w:rsidR="00F03E58">
              <w:rPr>
                <w:rFonts w:asciiTheme="minorHAnsi" w:eastAsiaTheme="minorEastAsia" w:hAnsiTheme="minorHAnsi" w:cstheme="minorBidi"/>
                <w:szCs w:val="22"/>
                <w:lang w:bidi="ar-SA"/>
              </w:rPr>
              <w:tab/>
            </w:r>
            <w:r w:rsidR="00F03E58" w:rsidRPr="00C3707D">
              <w:rPr>
                <w:rStyle w:val="Hyperlink"/>
                <w:lang w:val="en-US"/>
              </w:rPr>
              <w:t>Other functions</w:t>
            </w:r>
            <w:r w:rsidR="00F03E58">
              <w:rPr>
                <w:webHidden/>
              </w:rPr>
              <w:tab/>
            </w:r>
            <w:r w:rsidR="00F03E58">
              <w:rPr>
                <w:webHidden/>
              </w:rPr>
              <w:fldChar w:fldCharType="begin"/>
            </w:r>
            <w:r w:rsidR="00F03E58">
              <w:rPr>
                <w:webHidden/>
              </w:rPr>
              <w:instrText xml:space="preserve"> PAGEREF _Toc114481379 \h </w:instrText>
            </w:r>
            <w:r w:rsidR="00F03E58">
              <w:rPr>
                <w:webHidden/>
              </w:rPr>
            </w:r>
            <w:r w:rsidR="00F03E58">
              <w:rPr>
                <w:webHidden/>
              </w:rPr>
              <w:fldChar w:fldCharType="separate"/>
            </w:r>
            <w:r w:rsidR="00B80668">
              <w:rPr>
                <w:webHidden/>
              </w:rPr>
              <w:t>376</w:t>
            </w:r>
            <w:r w:rsidR="00F03E58">
              <w:rPr>
                <w:webHidden/>
              </w:rPr>
              <w:fldChar w:fldCharType="end"/>
            </w:r>
          </w:hyperlink>
        </w:p>
        <w:p w14:paraId="5EA0ACC3" w14:textId="5873E5CE" w:rsidR="00F03E58" w:rsidRDefault="00000000">
          <w:pPr>
            <w:pStyle w:val="TOC3"/>
            <w:rPr>
              <w:rFonts w:asciiTheme="minorHAnsi" w:eastAsiaTheme="minorEastAsia" w:hAnsiTheme="minorHAnsi" w:cstheme="minorBidi"/>
              <w:szCs w:val="22"/>
              <w:lang w:bidi="ar-SA"/>
            </w:rPr>
          </w:pPr>
          <w:hyperlink w:anchor="_Toc114481380" w:history="1">
            <w:r w:rsidR="00F03E58" w:rsidRPr="00C3707D">
              <w:rPr>
                <w:rStyle w:val="Hyperlink"/>
                <w:lang w:val="en-US"/>
              </w:rPr>
              <w:t>5.12.1</w:t>
            </w:r>
            <w:r w:rsidR="00F03E58">
              <w:rPr>
                <w:rFonts w:asciiTheme="minorHAnsi" w:eastAsiaTheme="minorEastAsia" w:hAnsiTheme="minorHAnsi" w:cstheme="minorBidi"/>
                <w:szCs w:val="22"/>
                <w:lang w:bidi="ar-SA"/>
              </w:rPr>
              <w:tab/>
            </w:r>
            <w:r w:rsidR="00F03E58" w:rsidRPr="00C3707D">
              <w:rPr>
                <w:rStyle w:val="Hyperlink"/>
                <w:lang w:val="en-US"/>
              </w:rPr>
              <w:t>Function: RetrieveIcon</w:t>
            </w:r>
            <w:r w:rsidR="00F03E58">
              <w:rPr>
                <w:webHidden/>
              </w:rPr>
              <w:tab/>
            </w:r>
            <w:r w:rsidR="00F03E58">
              <w:rPr>
                <w:webHidden/>
              </w:rPr>
              <w:fldChar w:fldCharType="begin"/>
            </w:r>
            <w:r w:rsidR="00F03E58">
              <w:rPr>
                <w:webHidden/>
              </w:rPr>
              <w:instrText xml:space="preserve"> PAGEREF _Toc114481380 \h </w:instrText>
            </w:r>
            <w:r w:rsidR="00F03E58">
              <w:rPr>
                <w:webHidden/>
              </w:rPr>
            </w:r>
            <w:r w:rsidR="00F03E58">
              <w:rPr>
                <w:webHidden/>
              </w:rPr>
              <w:fldChar w:fldCharType="separate"/>
            </w:r>
            <w:r w:rsidR="00B80668">
              <w:rPr>
                <w:webHidden/>
              </w:rPr>
              <w:t>376</w:t>
            </w:r>
            <w:r w:rsidR="00F03E58">
              <w:rPr>
                <w:webHidden/>
              </w:rPr>
              <w:fldChar w:fldCharType="end"/>
            </w:r>
          </w:hyperlink>
        </w:p>
        <w:p w14:paraId="55108AB5" w14:textId="56B8B463" w:rsidR="00F03E58" w:rsidRDefault="00000000">
          <w:pPr>
            <w:pStyle w:val="TOC2"/>
            <w:rPr>
              <w:rFonts w:asciiTheme="minorHAnsi" w:eastAsiaTheme="minorEastAsia" w:hAnsiTheme="minorHAnsi" w:cstheme="minorBidi"/>
              <w:szCs w:val="22"/>
              <w:lang w:bidi="ar-SA"/>
            </w:rPr>
          </w:pPr>
          <w:hyperlink w:anchor="_Toc114481381" w:history="1">
            <w:r w:rsidR="00F03E58" w:rsidRPr="00C3707D">
              <w:rPr>
                <w:rStyle w:val="Hyperlink"/>
              </w:rPr>
              <w:t>5.13</w:t>
            </w:r>
            <w:r w:rsidR="00F03E58">
              <w:rPr>
                <w:rFonts w:asciiTheme="minorHAnsi" w:eastAsiaTheme="minorEastAsia" w:hAnsiTheme="minorHAnsi" w:cstheme="minorBidi"/>
                <w:szCs w:val="22"/>
                <w:lang w:bidi="ar-SA"/>
              </w:rPr>
              <w:tab/>
            </w:r>
            <w:r w:rsidR="00F03E58" w:rsidRPr="00C3707D">
              <w:rPr>
                <w:rStyle w:val="Hyperlink"/>
              </w:rPr>
              <w:t>ES22 (Device Application -- LPDd)</w:t>
            </w:r>
            <w:r w:rsidR="00F03E58">
              <w:rPr>
                <w:webHidden/>
              </w:rPr>
              <w:tab/>
            </w:r>
            <w:r w:rsidR="00F03E58">
              <w:rPr>
                <w:webHidden/>
              </w:rPr>
              <w:fldChar w:fldCharType="begin"/>
            </w:r>
            <w:r w:rsidR="00F03E58">
              <w:rPr>
                <w:webHidden/>
              </w:rPr>
              <w:instrText xml:space="preserve"> PAGEREF _Toc114481381 \h </w:instrText>
            </w:r>
            <w:r w:rsidR="00F03E58">
              <w:rPr>
                <w:webHidden/>
              </w:rPr>
            </w:r>
            <w:r w:rsidR="00F03E58">
              <w:rPr>
                <w:webHidden/>
              </w:rPr>
              <w:fldChar w:fldCharType="separate"/>
            </w:r>
            <w:r w:rsidR="00B80668">
              <w:rPr>
                <w:webHidden/>
              </w:rPr>
              <w:t>377</w:t>
            </w:r>
            <w:r w:rsidR="00F03E58">
              <w:rPr>
                <w:webHidden/>
              </w:rPr>
              <w:fldChar w:fldCharType="end"/>
            </w:r>
          </w:hyperlink>
        </w:p>
        <w:p w14:paraId="76A621BC" w14:textId="528A7B93" w:rsidR="00F03E58" w:rsidRDefault="00000000">
          <w:pPr>
            <w:pStyle w:val="TOC2"/>
            <w:rPr>
              <w:rFonts w:asciiTheme="minorHAnsi" w:eastAsiaTheme="minorEastAsia" w:hAnsiTheme="minorHAnsi" w:cstheme="minorBidi"/>
              <w:szCs w:val="22"/>
              <w:lang w:bidi="ar-SA"/>
            </w:rPr>
          </w:pPr>
          <w:hyperlink w:anchor="_Toc114481382" w:history="1">
            <w:r w:rsidR="00F03E58" w:rsidRPr="00C3707D">
              <w:rPr>
                <w:rStyle w:val="Hyperlink"/>
              </w:rPr>
              <w:t>5.14</w:t>
            </w:r>
            <w:r w:rsidR="00F03E58">
              <w:rPr>
                <w:rFonts w:asciiTheme="minorHAnsi" w:eastAsiaTheme="minorEastAsia" w:hAnsiTheme="minorHAnsi" w:cstheme="minorBidi"/>
                <w:szCs w:val="22"/>
                <w:lang w:bidi="ar-SA"/>
              </w:rPr>
              <w:tab/>
            </w:r>
            <w:r w:rsidR="00F03E58" w:rsidRPr="00C3707D">
              <w:rPr>
                <w:rStyle w:val="Hyperlink"/>
              </w:rPr>
              <w:t>ES21 (Device Application -- LPRd)</w:t>
            </w:r>
            <w:r w:rsidR="00F03E58">
              <w:rPr>
                <w:webHidden/>
              </w:rPr>
              <w:tab/>
            </w:r>
            <w:r w:rsidR="00F03E58">
              <w:rPr>
                <w:webHidden/>
              </w:rPr>
              <w:fldChar w:fldCharType="begin"/>
            </w:r>
            <w:r w:rsidR="00F03E58">
              <w:rPr>
                <w:webHidden/>
              </w:rPr>
              <w:instrText xml:space="preserve"> PAGEREF _Toc114481382 \h </w:instrText>
            </w:r>
            <w:r w:rsidR="00F03E58">
              <w:rPr>
                <w:webHidden/>
              </w:rPr>
            </w:r>
            <w:r w:rsidR="00F03E58">
              <w:rPr>
                <w:webHidden/>
              </w:rPr>
              <w:fldChar w:fldCharType="separate"/>
            </w:r>
            <w:r w:rsidR="00B80668">
              <w:rPr>
                <w:webHidden/>
              </w:rPr>
              <w:t>378</w:t>
            </w:r>
            <w:r w:rsidR="00F03E58">
              <w:rPr>
                <w:webHidden/>
              </w:rPr>
              <w:fldChar w:fldCharType="end"/>
            </w:r>
          </w:hyperlink>
        </w:p>
        <w:p w14:paraId="5E691D49" w14:textId="73753A6B" w:rsidR="00F03E58" w:rsidRDefault="00000000">
          <w:pPr>
            <w:pStyle w:val="TOC3"/>
            <w:rPr>
              <w:rFonts w:asciiTheme="minorHAnsi" w:eastAsiaTheme="minorEastAsia" w:hAnsiTheme="minorHAnsi" w:cstheme="minorBidi"/>
              <w:szCs w:val="22"/>
              <w:lang w:bidi="ar-SA"/>
            </w:rPr>
          </w:pPr>
          <w:hyperlink w:anchor="_Toc114481383" w:history="1">
            <w:r w:rsidR="00F03E58" w:rsidRPr="00C3707D">
              <w:rPr>
                <w:rStyle w:val="Hyperlink"/>
              </w:rPr>
              <w:t>5.14.1 Function: InitiateProfileContentManagement</w:t>
            </w:r>
            <w:r w:rsidR="00F03E58">
              <w:rPr>
                <w:webHidden/>
              </w:rPr>
              <w:tab/>
            </w:r>
            <w:r w:rsidR="00F03E58">
              <w:rPr>
                <w:webHidden/>
              </w:rPr>
              <w:fldChar w:fldCharType="begin"/>
            </w:r>
            <w:r w:rsidR="00F03E58">
              <w:rPr>
                <w:webHidden/>
              </w:rPr>
              <w:instrText xml:space="preserve"> PAGEREF _Toc114481383 \h </w:instrText>
            </w:r>
            <w:r w:rsidR="00F03E58">
              <w:rPr>
                <w:webHidden/>
              </w:rPr>
            </w:r>
            <w:r w:rsidR="00F03E58">
              <w:rPr>
                <w:webHidden/>
              </w:rPr>
              <w:fldChar w:fldCharType="separate"/>
            </w:r>
            <w:r w:rsidR="00B80668">
              <w:rPr>
                <w:webHidden/>
              </w:rPr>
              <w:t>378</w:t>
            </w:r>
            <w:r w:rsidR="00F03E58">
              <w:rPr>
                <w:webHidden/>
              </w:rPr>
              <w:fldChar w:fldCharType="end"/>
            </w:r>
          </w:hyperlink>
        </w:p>
        <w:p w14:paraId="01955A42" w14:textId="3BAF0695" w:rsidR="00F03E58" w:rsidRDefault="00000000">
          <w:pPr>
            <w:pStyle w:val="TOC3"/>
            <w:rPr>
              <w:rFonts w:asciiTheme="minorHAnsi" w:eastAsiaTheme="minorEastAsia" w:hAnsiTheme="minorHAnsi" w:cstheme="minorBidi"/>
              <w:szCs w:val="22"/>
              <w:lang w:bidi="ar-SA"/>
            </w:rPr>
          </w:pPr>
          <w:hyperlink w:anchor="_Toc114481384" w:history="1">
            <w:r w:rsidR="00F03E58" w:rsidRPr="00C3707D">
              <w:rPr>
                <w:rStyle w:val="Hyperlink"/>
              </w:rPr>
              <w:t>5.14.2 Notification: PcmProgressInformation</w:t>
            </w:r>
            <w:r w:rsidR="00F03E58">
              <w:rPr>
                <w:webHidden/>
              </w:rPr>
              <w:tab/>
            </w:r>
            <w:r w:rsidR="00F03E58">
              <w:rPr>
                <w:webHidden/>
              </w:rPr>
              <w:fldChar w:fldCharType="begin"/>
            </w:r>
            <w:r w:rsidR="00F03E58">
              <w:rPr>
                <w:webHidden/>
              </w:rPr>
              <w:instrText xml:space="preserve"> PAGEREF _Toc114481384 \h </w:instrText>
            </w:r>
            <w:r w:rsidR="00F03E58">
              <w:rPr>
                <w:webHidden/>
              </w:rPr>
            </w:r>
            <w:r w:rsidR="00F03E58">
              <w:rPr>
                <w:webHidden/>
              </w:rPr>
              <w:fldChar w:fldCharType="separate"/>
            </w:r>
            <w:r w:rsidR="00B80668">
              <w:rPr>
                <w:webHidden/>
              </w:rPr>
              <w:t>380</w:t>
            </w:r>
            <w:r w:rsidR="00F03E58">
              <w:rPr>
                <w:webHidden/>
              </w:rPr>
              <w:fldChar w:fldCharType="end"/>
            </w:r>
          </w:hyperlink>
        </w:p>
        <w:p w14:paraId="59B43632" w14:textId="3D029075" w:rsidR="00F03E58" w:rsidRDefault="00000000">
          <w:pPr>
            <w:pStyle w:val="TOC1"/>
            <w:rPr>
              <w:rFonts w:asciiTheme="minorHAnsi" w:eastAsiaTheme="minorEastAsia" w:hAnsiTheme="minorHAnsi" w:cstheme="minorBidi"/>
              <w:b w:val="0"/>
              <w:lang w:eastAsia="en-GB" w:bidi="ar-SA"/>
            </w:rPr>
          </w:pPr>
          <w:hyperlink w:anchor="_Toc114481385" w:history="1">
            <w:r w:rsidR="00F03E58" w:rsidRPr="00C3707D">
              <w:rPr>
                <w:rStyle w:val="Hyperlink"/>
              </w:rPr>
              <w:t>6</w:t>
            </w:r>
            <w:r w:rsidR="00F03E58">
              <w:rPr>
                <w:rFonts w:asciiTheme="minorHAnsi" w:eastAsiaTheme="minorEastAsia" w:hAnsiTheme="minorHAnsi" w:cstheme="minorBidi"/>
                <w:b w:val="0"/>
                <w:lang w:eastAsia="en-GB" w:bidi="ar-SA"/>
              </w:rPr>
              <w:tab/>
            </w:r>
            <w:r w:rsidR="00F03E58" w:rsidRPr="00C3707D">
              <w:rPr>
                <w:rStyle w:val="Hyperlink"/>
              </w:rPr>
              <w:t>Interface binding over HTTP</w:t>
            </w:r>
            <w:r w:rsidR="00F03E58">
              <w:rPr>
                <w:webHidden/>
              </w:rPr>
              <w:tab/>
            </w:r>
            <w:r w:rsidR="00F03E58">
              <w:rPr>
                <w:webHidden/>
              </w:rPr>
              <w:fldChar w:fldCharType="begin"/>
            </w:r>
            <w:r w:rsidR="00F03E58">
              <w:rPr>
                <w:webHidden/>
              </w:rPr>
              <w:instrText xml:space="preserve"> PAGEREF _Toc114481385 \h </w:instrText>
            </w:r>
            <w:r w:rsidR="00F03E58">
              <w:rPr>
                <w:webHidden/>
              </w:rPr>
            </w:r>
            <w:r w:rsidR="00F03E58">
              <w:rPr>
                <w:webHidden/>
              </w:rPr>
              <w:fldChar w:fldCharType="separate"/>
            </w:r>
            <w:r w:rsidR="00B80668">
              <w:rPr>
                <w:webHidden/>
              </w:rPr>
              <w:t>381</w:t>
            </w:r>
            <w:r w:rsidR="00F03E58">
              <w:rPr>
                <w:webHidden/>
              </w:rPr>
              <w:fldChar w:fldCharType="end"/>
            </w:r>
          </w:hyperlink>
        </w:p>
        <w:p w14:paraId="718FFA0C" w14:textId="315EFE86" w:rsidR="00F03E58" w:rsidRDefault="00000000">
          <w:pPr>
            <w:pStyle w:val="TOC2"/>
            <w:rPr>
              <w:rFonts w:asciiTheme="minorHAnsi" w:eastAsiaTheme="minorEastAsia" w:hAnsiTheme="minorHAnsi" w:cstheme="minorBidi"/>
              <w:szCs w:val="22"/>
              <w:lang w:bidi="ar-SA"/>
            </w:rPr>
          </w:pPr>
          <w:hyperlink w:anchor="_Toc114481386" w:history="1">
            <w:r w:rsidR="00F03E58" w:rsidRPr="00C3707D">
              <w:rPr>
                <w:rStyle w:val="Hyperlink"/>
              </w:rPr>
              <w:t>6.1</w:t>
            </w:r>
            <w:r w:rsidR="00F03E58">
              <w:rPr>
                <w:rFonts w:asciiTheme="minorHAnsi" w:eastAsiaTheme="minorEastAsia" w:hAnsiTheme="minorHAnsi" w:cstheme="minorBidi"/>
                <w:szCs w:val="22"/>
                <w:lang w:bidi="ar-SA"/>
              </w:rPr>
              <w:tab/>
            </w:r>
            <w:r w:rsidR="00F03E58" w:rsidRPr="00C3707D">
              <w:rPr>
                <w:rStyle w:val="Hyperlink"/>
              </w:rPr>
              <w:t>TLS Security</w:t>
            </w:r>
            <w:r w:rsidR="00F03E58">
              <w:rPr>
                <w:webHidden/>
              </w:rPr>
              <w:tab/>
            </w:r>
            <w:r w:rsidR="00F03E58">
              <w:rPr>
                <w:webHidden/>
              </w:rPr>
              <w:fldChar w:fldCharType="begin"/>
            </w:r>
            <w:r w:rsidR="00F03E58">
              <w:rPr>
                <w:webHidden/>
              </w:rPr>
              <w:instrText xml:space="preserve"> PAGEREF _Toc114481386 \h </w:instrText>
            </w:r>
            <w:r w:rsidR="00F03E58">
              <w:rPr>
                <w:webHidden/>
              </w:rPr>
            </w:r>
            <w:r w:rsidR="00F03E58">
              <w:rPr>
                <w:webHidden/>
              </w:rPr>
              <w:fldChar w:fldCharType="separate"/>
            </w:r>
            <w:r w:rsidR="00B80668">
              <w:rPr>
                <w:webHidden/>
              </w:rPr>
              <w:t>382</w:t>
            </w:r>
            <w:r w:rsidR="00F03E58">
              <w:rPr>
                <w:webHidden/>
              </w:rPr>
              <w:fldChar w:fldCharType="end"/>
            </w:r>
          </w:hyperlink>
        </w:p>
        <w:p w14:paraId="3B789A84" w14:textId="3EA3B9B7" w:rsidR="00F03E58" w:rsidRDefault="00000000">
          <w:pPr>
            <w:pStyle w:val="TOC3"/>
            <w:rPr>
              <w:rFonts w:asciiTheme="minorHAnsi" w:eastAsiaTheme="minorEastAsia" w:hAnsiTheme="minorHAnsi" w:cstheme="minorBidi"/>
              <w:szCs w:val="22"/>
              <w:lang w:bidi="ar-SA"/>
            </w:rPr>
          </w:pPr>
          <w:hyperlink w:anchor="_Toc114481387" w:history="1">
            <w:r w:rsidR="00F03E58" w:rsidRPr="00C3707D">
              <w:rPr>
                <w:rStyle w:val="Hyperlink"/>
              </w:rPr>
              <w:t>6.1.1</w:t>
            </w:r>
            <w:r w:rsidR="00F03E58">
              <w:rPr>
                <w:rFonts w:asciiTheme="minorHAnsi" w:eastAsiaTheme="minorEastAsia" w:hAnsiTheme="minorHAnsi" w:cstheme="minorBidi"/>
                <w:szCs w:val="22"/>
                <w:lang w:bidi="ar-SA"/>
              </w:rPr>
              <w:tab/>
            </w:r>
            <w:r w:rsidR="00F03E58" w:rsidRPr="00C3707D">
              <w:rPr>
                <w:rStyle w:val="Hyperlink"/>
              </w:rPr>
              <w:t>Identification/Authentication/Authorisation</w:t>
            </w:r>
            <w:r w:rsidR="00F03E58">
              <w:rPr>
                <w:webHidden/>
              </w:rPr>
              <w:tab/>
            </w:r>
            <w:r w:rsidR="00F03E58">
              <w:rPr>
                <w:webHidden/>
              </w:rPr>
              <w:fldChar w:fldCharType="begin"/>
            </w:r>
            <w:r w:rsidR="00F03E58">
              <w:rPr>
                <w:webHidden/>
              </w:rPr>
              <w:instrText xml:space="preserve"> PAGEREF _Toc114481387 \h </w:instrText>
            </w:r>
            <w:r w:rsidR="00F03E58">
              <w:rPr>
                <w:webHidden/>
              </w:rPr>
            </w:r>
            <w:r w:rsidR="00F03E58">
              <w:rPr>
                <w:webHidden/>
              </w:rPr>
              <w:fldChar w:fldCharType="separate"/>
            </w:r>
            <w:r w:rsidR="00B80668">
              <w:rPr>
                <w:webHidden/>
              </w:rPr>
              <w:t>382</w:t>
            </w:r>
            <w:r w:rsidR="00F03E58">
              <w:rPr>
                <w:webHidden/>
              </w:rPr>
              <w:fldChar w:fldCharType="end"/>
            </w:r>
          </w:hyperlink>
        </w:p>
        <w:p w14:paraId="1CCC930C" w14:textId="08738823" w:rsidR="00F03E58" w:rsidRDefault="00000000">
          <w:pPr>
            <w:pStyle w:val="TOC3"/>
            <w:rPr>
              <w:rFonts w:asciiTheme="minorHAnsi" w:eastAsiaTheme="minorEastAsia" w:hAnsiTheme="minorHAnsi" w:cstheme="minorBidi"/>
              <w:szCs w:val="22"/>
              <w:lang w:bidi="ar-SA"/>
            </w:rPr>
          </w:pPr>
          <w:hyperlink w:anchor="_Toc114481388" w:history="1">
            <w:r w:rsidR="00F03E58" w:rsidRPr="00C3707D">
              <w:rPr>
                <w:rStyle w:val="Hyperlink"/>
              </w:rPr>
              <w:t>6.1.2</w:t>
            </w:r>
            <w:r w:rsidR="00F03E58">
              <w:rPr>
                <w:rFonts w:asciiTheme="minorHAnsi" w:eastAsiaTheme="minorEastAsia" w:hAnsiTheme="minorHAnsi" w:cstheme="minorBidi"/>
                <w:szCs w:val="22"/>
                <w:lang w:bidi="ar-SA"/>
              </w:rPr>
              <w:tab/>
            </w:r>
            <w:r w:rsidR="00F03E58" w:rsidRPr="00C3707D">
              <w:rPr>
                <w:rStyle w:val="Hyperlink"/>
              </w:rPr>
              <w:t>Integrity</w:t>
            </w:r>
            <w:r w:rsidR="00F03E58">
              <w:rPr>
                <w:webHidden/>
              </w:rPr>
              <w:tab/>
            </w:r>
            <w:r w:rsidR="00F03E58">
              <w:rPr>
                <w:webHidden/>
              </w:rPr>
              <w:fldChar w:fldCharType="begin"/>
            </w:r>
            <w:r w:rsidR="00F03E58">
              <w:rPr>
                <w:webHidden/>
              </w:rPr>
              <w:instrText xml:space="preserve"> PAGEREF _Toc114481388 \h </w:instrText>
            </w:r>
            <w:r w:rsidR="00F03E58">
              <w:rPr>
                <w:webHidden/>
              </w:rPr>
            </w:r>
            <w:r w:rsidR="00F03E58">
              <w:rPr>
                <w:webHidden/>
              </w:rPr>
              <w:fldChar w:fldCharType="separate"/>
            </w:r>
            <w:r w:rsidR="00B80668">
              <w:rPr>
                <w:webHidden/>
              </w:rPr>
              <w:t>382</w:t>
            </w:r>
            <w:r w:rsidR="00F03E58">
              <w:rPr>
                <w:webHidden/>
              </w:rPr>
              <w:fldChar w:fldCharType="end"/>
            </w:r>
          </w:hyperlink>
        </w:p>
        <w:p w14:paraId="6F31E5B5" w14:textId="00F357DB" w:rsidR="00F03E58" w:rsidRDefault="00000000">
          <w:pPr>
            <w:pStyle w:val="TOC3"/>
            <w:rPr>
              <w:rFonts w:asciiTheme="minorHAnsi" w:eastAsiaTheme="minorEastAsia" w:hAnsiTheme="minorHAnsi" w:cstheme="minorBidi"/>
              <w:szCs w:val="22"/>
              <w:lang w:bidi="ar-SA"/>
            </w:rPr>
          </w:pPr>
          <w:hyperlink w:anchor="_Toc114481389" w:history="1">
            <w:r w:rsidR="00F03E58" w:rsidRPr="00C3707D">
              <w:rPr>
                <w:rStyle w:val="Hyperlink"/>
              </w:rPr>
              <w:t>6.1.3</w:t>
            </w:r>
            <w:r w:rsidR="00F03E58">
              <w:rPr>
                <w:rFonts w:asciiTheme="minorHAnsi" w:eastAsiaTheme="minorEastAsia" w:hAnsiTheme="minorHAnsi" w:cstheme="minorBidi"/>
                <w:szCs w:val="22"/>
                <w:lang w:bidi="ar-SA"/>
              </w:rPr>
              <w:tab/>
            </w:r>
            <w:r w:rsidR="00F03E58" w:rsidRPr="00C3707D">
              <w:rPr>
                <w:rStyle w:val="Hyperlink"/>
              </w:rPr>
              <w:t>Confidentiality</w:t>
            </w:r>
            <w:r w:rsidR="00F03E58">
              <w:rPr>
                <w:webHidden/>
              </w:rPr>
              <w:tab/>
            </w:r>
            <w:r w:rsidR="00F03E58">
              <w:rPr>
                <w:webHidden/>
              </w:rPr>
              <w:fldChar w:fldCharType="begin"/>
            </w:r>
            <w:r w:rsidR="00F03E58">
              <w:rPr>
                <w:webHidden/>
              </w:rPr>
              <w:instrText xml:space="preserve"> PAGEREF _Toc114481389 \h </w:instrText>
            </w:r>
            <w:r w:rsidR="00F03E58">
              <w:rPr>
                <w:webHidden/>
              </w:rPr>
            </w:r>
            <w:r w:rsidR="00F03E58">
              <w:rPr>
                <w:webHidden/>
              </w:rPr>
              <w:fldChar w:fldCharType="separate"/>
            </w:r>
            <w:r w:rsidR="00B80668">
              <w:rPr>
                <w:webHidden/>
              </w:rPr>
              <w:t>382</w:t>
            </w:r>
            <w:r w:rsidR="00F03E58">
              <w:rPr>
                <w:webHidden/>
              </w:rPr>
              <w:fldChar w:fldCharType="end"/>
            </w:r>
          </w:hyperlink>
        </w:p>
        <w:p w14:paraId="6846535A" w14:textId="0B830C3D" w:rsidR="00F03E58" w:rsidRDefault="00000000">
          <w:pPr>
            <w:pStyle w:val="TOC2"/>
            <w:rPr>
              <w:rFonts w:asciiTheme="minorHAnsi" w:eastAsiaTheme="minorEastAsia" w:hAnsiTheme="minorHAnsi" w:cstheme="minorBidi"/>
              <w:szCs w:val="22"/>
              <w:lang w:bidi="ar-SA"/>
            </w:rPr>
          </w:pPr>
          <w:hyperlink w:anchor="_Toc114481390" w:history="1">
            <w:r w:rsidR="00F03E58" w:rsidRPr="00C3707D">
              <w:rPr>
                <w:rStyle w:val="Hyperlink"/>
              </w:rPr>
              <w:t>6.2</w:t>
            </w:r>
            <w:r w:rsidR="00F03E58">
              <w:rPr>
                <w:rFonts w:asciiTheme="minorHAnsi" w:eastAsiaTheme="minorEastAsia" w:hAnsiTheme="minorHAnsi" w:cstheme="minorBidi"/>
                <w:szCs w:val="22"/>
                <w:lang w:bidi="ar-SA"/>
              </w:rPr>
              <w:tab/>
            </w:r>
            <w:r w:rsidR="00F03E58" w:rsidRPr="00C3707D">
              <w:rPr>
                <w:rStyle w:val="Hyperlink"/>
              </w:rPr>
              <w:t>HTTP request and response</w:t>
            </w:r>
            <w:r w:rsidR="00F03E58">
              <w:rPr>
                <w:webHidden/>
              </w:rPr>
              <w:tab/>
            </w:r>
            <w:r w:rsidR="00F03E58">
              <w:rPr>
                <w:webHidden/>
              </w:rPr>
              <w:fldChar w:fldCharType="begin"/>
            </w:r>
            <w:r w:rsidR="00F03E58">
              <w:rPr>
                <w:webHidden/>
              </w:rPr>
              <w:instrText xml:space="preserve"> PAGEREF _Toc114481390 \h </w:instrText>
            </w:r>
            <w:r w:rsidR="00F03E58">
              <w:rPr>
                <w:webHidden/>
              </w:rPr>
            </w:r>
            <w:r w:rsidR="00F03E58">
              <w:rPr>
                <w:webHidden/>
              </w:rPr>
              <w:fldChar w:fldCharType="separate"/>
            </w:r>
            <w:r w:rsidR="00B80668">
              <w:rPr>
                <w:webHidden/>
              </w:rPr>
              <w:t>382</w:t>
            </w:r>
            <w:r w:rsidR="00F03E58">
              <w:rPr>
                <w:webHidden/>
              </w:rPr>
              <w:fldChar w:fldCharType="end"/>
            </w:r>
          </w:hyperlink>
        </w:p>
        <w:p w14:paraId="6CF8949C" w14:textId="6FD3FDE5" w:rsidR="00F03E58" w:rsidRDefault="00000000">
          <w:pPr>
            <w:pStyle w:val="TOC2"/>
            <w:rPr>
              <w:rFonts w:asciiTheme="minorHAnsi" w:eastAsiaTheme="minorEastAsia" w:hAnsiTheme="minorHAnsi" w:cstheme="minorBidi"/>
              <w:szCs w:val="22"/>
              <w:lang w:bidi="ar-SA"/>
            </w:rPr>
          </w:pPr>
          <w:hyperlink w:anchor="_Toc114481391" w:history="1">
            <w:r w:rsidR="00F03E58" w:rsidRPr="00C3707D">
              <w:rPr>
                <w:rStyle w:val="Hyperlink"/>
              </w:rPr>
              <w:t>6.3</w:t>
            </w:r>
            <w:r w:rsidR="00F03E58">
              <w:rPr>
                <w:rFonts w:asciiTheme="minorHAnsi" w:eastAsiaTheme="minorEastAsia" w:hAnsiTheme="minorHAnsi" w:cstheme="minorBidi"/>
                <w:szCs w:val="22"/>
                <w:lang w:bidi="ar-SA"/>
              </w:rPr>
              <w:tab/>
            </w:r>
            <w:r w:rsidR="00F03E58" w:rsidRPr="00C3707D">
              <w:rPr>
                <w:rStyle w:val="Hyperlink"/>
              </w:rPr>
              <w:t>HTTP response status codes</w:t>
            </w:r>
            <w:r w:rsidR="00F03E58">
              <w:rPr>
                <w:webHidden/>
              </w:rPr>
              <w:tab/>
            </w:r>
            <w:r w:rsidR="00F03E58">
              <w:rPr>
                <w:webHidden/>
              </w:rPr>
              <w:fldChar w:fldCharType="begin"/>
            </w:r>
            <w:r w:rsidR="00F03E58">
              <w:rPr>
                <w:webHidden/>
              </w:rPr>
              <w:instrText xml:space="preserve"> PAGEREF _Toc114481391 \h </w:instrText>
            </w:r>
            <w:r w:rsidR="00F03E58">
              <w:rPr>
                <w:webHidden/>
              </w:rPr>
            </w:r>
            <w:r w:rsidR="00F03E58">
              <w:rPr>
                <w:webHidden/>
              </w:rPr>
              <w:fldChar w:fldCharType="separate"/>
            </w:r>
            <w:r w:rsidR="00B80668">
              <w:rPr>
                <w:webHidden/>
              </w:rPr>
              <w:t>384</w:t>
            </w:r>
            <w:r w:rsidR="00F03E58">
              <w:rPr>
                <w:webHidden/>
              </w:rPr>
              <w:fldChar w:fldCharType="end"/>
            </w:r>
          </w:hyperlink>
        </w:p>
        <w:p w14:paraId="176A1A9D" w14:textId="1106439D" w:rsidR="00F03E58" w:rsidRDefault="00000000">
          <w:pPr>
            <w:pStyle w:val="TOC2"/>
            <w:rPr>
              <w:rFonts w:asciiTheme="minorHAnsi" w:eastAsiaTheme="minorEastAsia" w:hAnsiTheme="minorHAnsi" w:cstheme="minorBidi"/>
              <w:szCs w:val="22"/>
              <w:lang w:bidi="ar-SA"/>
            </w:rPr>
          </w:pPr>
          <w:hyperlink w:anchor="_Toc114481392" w:history="1">
            <w:r w:rsidR="00F03E58" w:rsidRPr="00C3707D">
              <w:rPr>
                <w:rStyle w:val="Hyperlink"/>
              </w:rPr>
              <w:t>6.4</w:t>
            </w:r>
            <w:r w:rsidR="00F03E58">
              <w:rPr>
                <w:rFonts w:asciiTheme="minorHAnsi" w:eastAsiaTheme="minorEastAsia" w:hAnsiTheme="minorHAnsi" w:cstheme="minorBidi"/>
                <w:szCs w:val="22"/>
                <w:lang w:bidi="ar-SA"/>
              </w:rPr>
              <w:tab/>
            </w:r>
            <w:r w:rsidR="00F03E58" w:rsidRPr="00C3707D">
              <w:rPr>
                <w:rStyle w:val="Hyperlink"/>
              </w:rPr>
              <w:t>Secure Channel Set-Up on ES2+</w:t>
            </w:r>
            <w:r w:rsidR="00F03E58">
              <w:rPr>
                <w:webHidden/>
              </w:rPr>
              <w:tab/>
            </w:r>
            <w:r w:rsidR="00F03E58">
              <w:rPr>
                <w:webHidden/>
              </w:rPr>
              <w:fldChar w:fldCharType="begin"/>
            </w:r>
            <w:r w:rsidR="00F03E58">
              <w:rPr>
                <w:webHidden/>
              </w:rPr>
              <w:instrText xml:space="preserve"> PAGEREF _Toc114481392 \h </w:instrText>
            </w:r>
            <w:r w:rsidR="00F03E58">
              <w:rPr>
                <w:webHidden/>
              </w:rPr>
            </w:r>
            <w:r w:rsidR="00F03E58">
              <w:rPr>
                <w:webHidden/>
              </w:rPr>
              <w:fldChar w:fldCharType="separate"/>
            </w:r>
            <w:r w:rsidR="00B80668">
              <w:rPr>
                <w:webHidden/>
              </w:rPr>
              <w:t>384</w:t>
            </w:r>
            <w:r w:rsidR="00F03E58">
              <w:rPr>
                <w:webHidden/>
              </w:rPr>
              <w:fldChar w:fldCharType="end"/>
            </w:r>
          </w:hyperlink>
        </w:p>
        <w:p w14:paraId="5C8BA8EA" w14:textId="55469DBB" w:rsidR="00F03E58" w:rsidRDefault="00000000">
          <w:pPr>
            <w:pStyle w:val="TOC2"/>
            <w:rPr>
              <w:rFonts w:asciiTheme="minorHAnsi" w:eastAsiaTheme="minorEastAsia" w:hAnsiTheme="minorHAnsi" w:cstheme="minorBidi"/>
              <w:szCs w:val="22"/>
              <w:lang w:bidi="ar-SA"/>
            </w:rPr>
          </w:pPr>
          <w:hyperlink w:anchor="_Toc114481393" w:history="1">
            <w:r w:rsidR="00F03E58" w:rsidRPr="00C3707D">
              <w:rPr>
                <w:rStyle w:val="Hyperlink"/>
                <w:lang w:val="en-US"/>
              </w:rPr>
              <w:t>6.5</w:t>
            </w:r>
            <w:r w:rsidR="00F03E58">
              <w:rPr>
                <w:rFonts w:asciiTheme="minorHAnsi" w:eastAsiaTheme="minorEastAsia" w:hAnsiTheme="minorHAnsi" w:cstheme="minorBidi"/>
                <w:szCs w:val="22"/>
                <w:lang w:bidi="ar-SA"/>
              </w:rPr>
              <w:tab/>
            </w:r>
            <w:r w:rsidR="00F03E58" w:rsidRPr="00C3707D">
              <w:rPr>
                <w:rStyle w:val="Hyperlink"/>
              </w:rPr>
              <w:t>Function Binding in JSON</w:t>
            </w:r>
            <w:r w:rsidR="00F03E58">
              <w:rPr>
                <w:webHidden/>
              </w:rPr>
              <w:tab/>
            </w:r>
            <w:r w:rsidR="00F03E58">
              <w:rPr>
                <w:webHidden/>
              </w:rPr>
              <w:fldChar w:fldCharType="begin"/>
            </w:r>
            <w:r w:rsidR="00F03E58">
              <w:rPr>
                <w:webHidden/>
              </w:rPr>
              <w:instrText xml:space="preserve"> PAGEREF _Toc114481393 \h </w:instrText>
            </w:r>
            <w:r w:rsidR="00F03E58">
              <w:rPr>
                <w:webHidden/>
              </w:rPr>
            </w:r>
            <w:r w:rsidR="00F03E58">
              <w:rPr>
                <w:webHidden/>
              </w:rPr>
              <w:fldChar w:fldCharType="separate"/>
            </w:r>
            <w:r w:rsidR="00B80668">
              <w:rPr>
                <w:webHidden/>
              </w:rPr>
              <w:t>384</w:t>
            </w:r>
            <w:r w:rsidR="00F03E58">
              <w:rPr>
                <w:webHidden/>
              </w:rPr>
              <w:fldChar w:fldCharType="end"/>
            </w:r>
          </w:hyperlink>
        </w:p>
        <w:p w14:paraId="74DBF577" w14:textId="453B114C" w:rsidR="00F03E58" w:rsidRDefault="00000000">
          <w:pPr>
            <w:pStyle w:val="TOC3"/>
            <w:rPr>
              <w:rFonts w:asciiTheme="minorHAnsi" w:eastAsiaTheme="minorEastAsia" w:hAnsiTheme="minorHAnsi" w:cstheme="minorBidi"/>
              <w:szCs w:val="22"/>
              <w:lang w:bidi="ar-SA"/>
            </w:rPr>
          </w:pPr>
          <w:hyperlink w:anchor="_Toc114481394" w:history="1">
            <w:r w:rsidR="00F03E58" w:rsidRPr="00C3707D">
              <w:rPr>
                <w:rStyle w:val="Hyperlink"/>
              </w:rPr>
              <w:t>6.5.1</w:t>
            </w:r>
            <w:r w:rsidR="00F03E58">
              <w:rPr>
                <w:rFonts w:asciiTheme="minorHAnsi" w:eastAsiaTheme="minorEastAsia" w:hAnsiTheme="minorHAnsi" w:cstheme="minorBidi"/>
                <w:szCs w:val="22"/>
                <w:lang w:bidi="ar-SA"/>
              </w:rPr>
              <w:tab/>
            </w:r>
            <w:r w:rsidR="00F03E58" w:rsidRPr="00C3707D">
              <w:rPr>
                <w:rStyle w:val="Hyperlink"/>
              </w:rPr>
              <w:t>JSON message definition</w:t>
            </w:r>
            <w:r w:rsidR="00F03E58">
              <w:rPr>
                <w:webHidden/>
              </w:rPr>
              <w:tab/>
            </w:r>
            <w:r w:rsidR="00F03E58">
              <w:rPr>
                <w:webHidden/>
              </w:rPr>
              <w:fldChar w:fldCharType="begin"/>
            </w:r>
            <w:r w:rsidR="00F03E58">
              <w:rPr>
                <w:webHidden/>
              </w:rPr>
              <w:instrText xml:space="preserve"> PAGEREF _Toc114481394 \h </w:instrText>
            </w:r>
            <w:r w:rsidR="00F03E58">
              <w:rPr>
                <w:webHidden/>
              </w:rPr>
            </w:r>
            <w:r w:rsidR="00F03E58">
              <w:rPr>
                <w:webHidden/>
              </w:rPr>
              <w:fldChar w:fldCharType="separate"/>
            </w:r>
            <w:r w:rsidR="00B80668">
              <w:rPr>
                <w:webHidden/>
              </w:rPr>
              <w:t>384</w:t>
            </w:r>
            <w:r w:rsidR="00F03E58">
              <w:rPr>
                <w:webHidden/>
              </w:rPr>
              <w:fldChar w:fldCharType="end"/>
            </w:r>
          </w:hyperlink>
        </w:p>
        <w:p w14:paraId="3564DBFA" w14:textId="329CA74E" w:rsidR="00F03E58" w:rsidRDefault="00000000">
          <w:pPr>
            <w:pStyle w:val="TOC3"/>
            <w:rPr>
              <w:rFonts w:asciiTheme="minorHAnsi" w:eastAsiaTheme="minorEastAsia" w:hAnsiTheme="minorHAnsi" w:cstheme="minorBidi"/>
              <w:szCs w:val="22"/>
              <w:lang w:bidi="ar-SA"/>
            </w:rPr>
          </w:pPr>
          <w:hyperlink w:anchor="_Toc114481395" w:history="1">
            <w:r w:rsidR="00F03E58" w:rsidRPr="00C3707D">
              <w:rPr>
                <w:rStyle w:val="Hyperlink"/>
              </w:rPr>
              <w:t>6.5.2</w:t>
            </w:r>
            <w:r w:rsidR="00F03E58">
              <w:rPr>
                <w:rFonts w:asciiTheme="minorHAnsi" w:eastAsiaTheme="minorEastAsia" w:hAnsiTheme="minorHAnsi" w:cstheme="minorBidi"/>
                <w:szCs w:val="22"/>
                <w:lang w:bidi="ar-SA"/>
              </w:rPr>
              <w:tab/>
            </w:r>
            <w:r w:rsidR="00F03E58" w:rsidRPr="00C3707D">
              <w:rPr>
                <w:rStyle w:val="Hyperlink"/>
              </w:rPr>
              <w:t>List of functions</w:t>
            </w:r>
            <w:r w:rsidR="00F03E58">
              <w:rPr>
                <w:webHidden/>
              </w:rPr>
              <w:tab/>
            </w:r>
            <w:r w:rsidR="00F03E58">
              <w:rPr>
                <w:webHidden/>
              </w:rPr>
              <w:fldChar w:fldCharType="begin"/>
            </w:r>
            <w:r w:rsidR="00F03E58">
              <w:rPr>
                <w:webHidden/>
              </w:rPr>
              <w:instrText xml:space="preserve"> PAGEREF _Toc114481395 \h </w:instrText>
            </w:r>
            <w:r w:rsidR="00F03E58">
              <w:rPr>
                <w:webHidden/>
              </w:rPr>
            </w:r>
            <w:r w:rsidR="00F03E58">
              <w:rPr>
                <w:webHidden/>
              </w:rPr>
              <w:fldChar w:fldCharType="separate"/>
            </w:r>
            <w:r w:rsidR="00B80668">
              <w:rPr>
                <w:webHidden/>
              </w:rPr>
              <w:t>387</w:t>
            </w:r>
            <w:r w:rsidR="00F03E58">
              <w:rPr>
                <w:webHidden/>
              </w:rPr>
              <w:fldChar w:fldCharType="end"/>
            </w:r>
          </w:hyperlink>
        </w:p>
        <w:p w14:paraId="7957E87F" w14:textId="1048E4A0" w:rsidR="00F03E58" w:rsidRDefault="00000000">
          <w:pPr>
            <w:pStyle w:val="TOC2"/>
            <w:rPr>
              <w:rFonts w:asciiTheme="minorHAnsi" w:eastAsiaTheme="minorEastAsia" w:hAnsiTheme="minorHAnsi" w:cstheme="minorBidi"/>
              <w:szCs w:val="22"/>
              <w:lang w:bidi="ar-SA"/>
            </w:rPr>
          </w:pPr>
          <w:hyperlink w:anchor="_Toc114481396" w:history="1">
            <w:r w:rsidR="00F03E58" w:rsidRPr="00C3707D">
              <w:rPr>
                <w:rStyle w:val="Hyperlink"/>
              </w:rPr>
              <w:t>6.6</w:t>
            </w:r>
            <w:r w:rsidR="00F03E58">
              <w:rPr>
                <w:rFonts w:asciiTheme="minorHAnsi" w:eastAsiaTheme="minorEastAsia" w:hAnsiTheme="minorHAnsi" w:cstheme="minorBidi"/>
                <w:szCs w:val="22"/>
                <w:lang w:bidi="ar-SA"/>
              </w:rPr>
              <w:tab/>
            </w:r>
            <w:r w:rsidR="00F03E58" w:rsidRPr="00C3707D">
              <w:rPr>
                <w:rStyle w:val="Hyperlink"/>
              </w:rPr>
              <w:t>Function Binding in ASN.1</w:t>
            </w:r>
            <w:r w:rsidR="00F03E58">
              <w:rPr>
                <w:webHidden/>
              </w:rPr>
              <w:tab/>
            </w:r>
            <w:r w:rsidR="00F03E58">
              <w:rPr>
                <w:webHidden/>
              </w:rPr>
              <w:fldChar w:fldCharType="begin"/>
            </w:r>
            <w:r w:rsidR="00F03E58">
              <w:rPr>
                <w:webHidden/>
              </w:rPr>
              <w:instrText xml:space="preserve"> PAGEREF _Toc114481396 \h </w:instrText>
            </w:r>
            <w:r w:rsidR="00F03E58">
              <w:rPr>
                <w:webHidden/>
              </w:rPr>
            </w:r>
            <w:r w:rsidR="00F03E58">
              <w:rPr>
                <w:webHidden/>
              </w:rPr>
              <w:fldChar w:fldCharType="separate"/>
            </w:r>
            <w:r w:rsidR="00B80668">
              <w:rPr>
                <w:webHidden/>
              </w:rPr>
              <w:t>403</w:t>
            </w:r>
            <w:r w:rsidR="00F03E58">
              <w:rPr>
                <w:webHidden/>
              </w:rPr>
              <w:fldChar w:fldCharType="end"/>
            </w:r>
          </w:hyperlink>
        </w:p>
        <w:p w14:paraId="3C7F58CE" w14:textId="1DD66C94" w:rsidR="00F03E58" w:rsidRDefault="00000000">
          <w:pPr>
            <w:pStyle w:val="TOC3"/>
            <w:rPr>
              <w:rFonts w:asciiTheme="minorHAnsi" w:eastAsiaTheme="minorEastAsia" w:hAnsiTheme="minorHAnsi" w:cstheme="minorBidi"/>
              <w:szCs w:val="22"/>
              <w:lang w:bidi="ar-SA"/>
            </w:rPr>
          </w:pPr>
          <w:hyperlink w:anchor="_Toc114481397" w:history="1">
            <w:r w:rsidR="00F03E58" w:rsidRPr="00C3707D">
              <w:rPr>
                <w:rStyle w:val="Hyperlink"/>
              </w:rPr>
              <w:t>6.6.1</w:t>
            </w:r>
            <w:r w:rsidR="00F03E58">
              <w:rPr>
                <w:rFonts w:asciiTheme="minorHAnsi" w:eastAsiaTheme="minorEastAsia" w:hAnsiTheme="minorHAnsi" w:cstheme="minorBidi"/>
                <w:szCs w:val="22"/>
                <w:lang w:bidi="ar-SA"/>
              </w:rPr>
              <w:tab/>
            </w:r>
            <w:r w:rsidR="00F03E58" w:rsidRPr="00C3707D">
              <w:rPr>
                <w:rStyle w:val="Hyperlink"/>
              </w:rPr>
              <w:t>ASN.1 message definition</w:t>
            </w:r>
            <w:r w:rsidR="00F03E58">
              <w:rPr>
                <w:webHidden/>
              </w:rPr>
              <w:tab/>
            </w:r>
            <w:r w:rsidR="00F03E58">
              <w:rPr>
                <w:webHidden/>
              </w:rPr>
              <w:fldChar w:fldCharType="begin"/>
            </w:r>
            <w:r w:rsidR="00F03E58">
              <w:rPr>
                <w:webHidden/>
              </w:rPr>
              <w:instrText xml:space="preserve"> PAGEREF _Toc114481397 \h </w:instrText>
            </w:r>
            <w:r w:rsidR="00F03E58">
              <w:rPr>
                <w:webHidden/>
              </w:rPr>
            </w:r>
            <w:r w:rsidR="00F03E58">
              <w:rPr>
                <w:webHidden/>
              </w:rPr>
              <w:fldChar w:fldCharType="separate"/>
            </w:r>
            <w:r w:rsidR="00B80668">
              <w:rPr>
                <w:webHidden/>
              </w:rPr>
              <w:t>403</w:t>
            </w:r>
            <w:r w:rsidR="00F03E58">
              <w:rPr>
                <w:webHidden/>
              </w:rPr>
              <w:fldChar w:fldCharType="end"/>
            </w:r>
          </w:hyperlink>
        </w:p>
        <w:p w14:paraId="7C7EBCA9" w14:textId="74BCF3FE" w:rsidR="00F03E58" w:rsidRDefault="00000000">
          <w:pPr>
            <w:pStyle w:val="TOC3"/>
            <w:rPr>
              <w:rFonts w:asciiTheme="minorHAnsi" w:eastAsiaTheme="minorEastAsia" w:hAnsiTheme="minorHAnsi" w:cstheme="minorBidi"/>
              <w:szCs w:val="22"/>
              <w:lang w:bidi="ar-SA"/>
            </w:rPr>
          </w:pPr>
          <w:hyperlink w:anchor="_Toc114481398" w:history="1">
            <w:r w:rsidR="00F03E58" w:rsidRPr="00C3707D">
              <w:rPr>
                <w:rStyle w:val="Hyperlink"/>
              </w:rPr>
              <w:t>6.6.2</w:t>
            </w:r>
            <w:r w:rsidR="00F03E58">
              <w:rPr>
                <w:rFonts w:asciiTheme="minorHAnsi" w:eastAsiaTheme="minorEastAsia" w:hAnsiTheme="minorHAnsi" w:cstheme="minorBidi"/>
                <w:szCs w:val="22"/>
                <w:lang w:bidi="ar-SA"/>
              </w:rPr>
              <w:tab/>
            </w:r>
            <w:r w:rsidR="00F03E58" w:rsidRPr="00C3707D">
              <w:rPr>
                <w:rStyle w:val="Hyperlink"/>
              </w:rPr>
              <w:t>List of functions</w:t>
            </w:r>
            <w:r w:rsidR="00F03E58">
              <w:rPr>
                <w:webHidden/>
              </w:rPr>
              <w:tab/>
            </w:r>
            <w:r w:rsidR="00F03E58">
              <w:rPr>
                <w:webHidden/>
              </w:rPr>
              <w:fldChar w:fldCharType="begin"/>
            </w:r>
            <w:r w:rsidR="00F03E58">
              <w:rPr>
                <w:webHidden/>
              </w:rPr>
              <w:instrText xml:space="preserve"> PAGEREF _Toc114481398 \h </w:instrText>
            </w:r>
            <w:r w:rsidR="00F03E58">
              <w:rPr>
                <w:webHidden/>
              </w:rPr>
            </w:r>
            <w:r w:rsidR="00F03E58">
              <w:rPr>
                <w:webHidden/>
              </w:rPr>
              <w:fldChar w:fldCharType="separate"/>
            </w:r>
            <w:r w:rsidR="00B80668">
              <w:rPr>
                <w:webHidden/>
              </w:rPr>
              <w:t>404</w:t>
            </w:r>
            <w:r w:rsidR="00F03E58">
              <w:rPr>
                <w:webHidden/>
              </w:rPr>
              <w:fldChar w:fldCharType="end"/>
            </w:r>
          </w:hyperlink>
        </w:p>
        <w:p w14:paraId="251899D4" w14:textId="0415E8EF" w:rsidR="00F03E58" w:rsidRDefault="00000000">
          <w:pPr>
            <w:pStyle w:val="TOC1"/>
            <w:tabs>
              <w:tab w:val="left" w:pos="1248"/>
            </w:tabs>
            <w:rPr>
              <w:rFonts w:asciiTheme="minorHAnsi" w:eastAsiaTheme="minorEastAsia" w:hAnsiTheme="minorHAnsi" w:cstheme="minorBidi"/>
              <w:b w:val="0"/>
              <w:lang w:eastAsia="en-GB" w:bidi="ar-SA"/>
            </w:rPr>
          </w:pPr>
          <w:hyperlink w:anchor="_Toc114481399" w:history="1">
            <w:r w:rsidR="00F03E58" w:rsidRPr="00C3707D">
              <w:rPr>
                <w:rStyle w:val="Hyperlink"/>
              </w:rPr>
              <w:t>Annex A</w:t>
            </w:r>
            <w:r w:rsidR="00F03E58">
              <w:rPr>
                <w:rFonts w:asciiTheme="minorHAnsi" w:eastAsiaTheme="minorEastAsia" w:hAnsiTheme="minorHAnsi" w:cstheme="minorBidi"/>
                <w:b w:val="0"/>
                <w:lang w:eastAsia="en-GB" w:bidi="ar-SA"/>
              </w:rPr>
              <w:tab/>
            </w:r>
            <w:r w:rsidR="00F03E58" w:rsidRPr="00C3707D">
              <w:rPr>
                <w:rStyle w:val="Hyperlink"/>
              </w:rPr>
              <w:t>Use of GlobalPlatform Privileges (Normative)</w:t>
            </w:r>
            <w:r w:rsidR="00F03E58">
              <w:rPr>
                <w:webHidden/>
              </w:rPr>
              <w:tab/>
            </w:r>
            <w:r w:rsidR="00F03E58">
              <w:rPr>
                <w:webHidden/>
              </w:rPr>
              <w:fldChar w:fldCharType="begin"/>
            </w:r>
            <w:r w:rsidR="00F03E58">
              <w:rPr>
                <w:webHidden/>
              </w:rPr>
              <w:instrText xml:space="preserve"> PAGEREF _Toc114481399 \h </w:instrText>
            </w:r>
            <w:r w:rsidR="00F03E58">
              <w:rPr>
                <w:webHidden/>
              </w:rPr>
            </w:r>
            <w:r w:rsidR="00F03E58">
              <w:rPr>
                <w:webHidden/>
              </w:rPr>
              <w:fldChar w:fldCharType="separate"/>
            </w:r>
            <w:r w:rsidR="00B80668">
              <w:rPr>
                <w:webHidden/>
              </w:rPr>
              <w:t>410</w:t>
            </w:r>
            <w:r w:rsidR="00F03E58">
              <w:rPr>
                <w:webHidden/>
              </w:rPr>
              <w:fldChar w:fldCharType="end"/>
            </w:r>
          </w:hyperlink>
        </w:p>
        <w:p w14:paraId="3BD22C5D" w14:textId="279225BE" w:rsidR="00F03E58" w:rsidRDefault="00000000">
          <w:pPr>
            <w:pStyle w:val="TOC1"/>
            <w:tabs>
              <w:tab w:val="left" w:pos="1248"/>
            </w:tabs>
            <w:rPr>
              <w:rFonts w:asciiTheme="minorHAnsi" w:eastAsiaTheme="minorEastAsia" w:hAnsiTheme="minorHAnsi" w:cstheme="minorBidi"/>
              <w:b w:val="0"/>
              <w:lang w:eastAsia="en-GB" w:bidi="ar-SA"/>
            </w:rPr>
          </w:pPr>
          <w:hyperlink w:anchor="_Toc114481400" w:history="1">
            <w:r w:rsidR="00F03E58" w:rsidRPr="00C3707D">
              <w:rPr>
                <w:rStyle w:val="Hyperlink"/>
              </w:rPr>
              <w:t>Annex B</w:t>
            </w:r>
            <w:r w:rsidR="00F03E58">
              <w:rPr>
                <w:rFonts w:asciiTheme="minorHAnsi" w:eastAsiaTheme="minorEastAsia" w:hAnsiTheme="minorHAnsi" w:cstheme="minorBidi"/>
                <w:b w:val="0"/>
                <w:lang w:eastAsia="en-GB" w:bidi="ar-SA"/>
              </w:rPr>
              <w:tab/>
            </w:r>
            <w:r w:rsidR="00F03E58" w:rsidRPr="00C3707D">
              <w:rPr>
                <w:rStyle w:val="Hyperlink"/>
              </w:rPr>
              <w:t>Data Definitions (Normative)</w:t>
            </w:r>
            <w:r w:rsidR="00F03E58">
              <w:rPr>
                <w:webHidden/>
              </w:rPr>
              <w:tab/>
            </w:r>
            <w:r w:rsidR="00F03E58">
              <w:rPr>
                <w:webHidden/>
              </w:rPr>
              <w:fldChar w:fldCharType="begin"/>
            </w:r>
            <w:r w:rsidR="00F03E58">
              <w:rPr>
                <w:webHidden/>
              </w:rPr>
              <w:instrText xml:space="preserve"> PAGEREF _Toc114481400 \h </w:instrText>
            </w:r>
            <w:r w:rsidR="00F03E58">
              <w:rPr>
                <w:webHidden/>
              </w:rPr>
            </w:r>
            <w:r w:rsidR="00F03E58">
              <w:rPr>
                <w:webHidden/>
              </w:rPr>
              <w:fldChar w:fldCharType="separate"/>
            </w:r>
            <w:r w:rsidR="00B80668">
              <w:rPr>
                <w:webHidden/>
              </w:rPr>
              <w:t>411</w:t>
            </w:r>
            <w:r w:rsidR="00F03E58">
              <w:rPr>
                <w:webHidden/>
              </w:rPr>
              <w:fldChar w:fldCharType="end"/>
            </w:r>
          </w:hyperlink>
        </w:p>
        <w:p w14:paraId="08FCB72B" w14:textId="2BAF3B01" w:rsidR="00F03E58" w:rsidRDefault="00000000">
          <w:pPr>
            <w:pStyle w:val="TOC1"/>
            <w:tabs>
              <w:tab w:val="left" w:pos="1248"/>
            </w:tabs>
            <w:rPr>
              <w:rFonts w:asciiTheme="minorHAnsi" w:eastAsiaTheme="minorEastAsia" w:hAnsiTheme="minorHAnsi" w:cstheme="minorBidi"/>
              <w:b w:val="0"/>
              <w:lang w:eastAsia="en-GB" w:bidi="ar-SA"/>
            </w:rPr>
          </w:pPr>
          <w:hyperlink w:anchor="_Toc114481401" w:history="1">
            <w:r w:rsidR="00F03E58" w:rsidRPr="00C3707D">
              <w:rPr>
                <w:rStyle w:val="Hyperlink"/>
                <w:lang w:val="fr-FR"/>
              </w:rPr>
              <w:t>Annex C</w:t>
            </w:r>
            <w:r w:rsidR="00F03E58">
              <w:rPr>
                <w:rFonts w:asciiTheme="minorHAnsi" w:eastAsiaTheme="minorEastAsia" w:hAnsiTheme="minorHAnsi" w:cstheme="minorBidi"/>
                <w:b w:val="0"/>
                <w:lang w:eastAsia="en-GB" w:bidi="ar-SA"/>
              </w:rPr>
              <w:tab/>
            </w:r>
            <w:r w:rsidR="00F03E58" w:rsidRPr="00C3707D">
              <w:rPr>
                <w:rStyle w:val="Hyperlink"/>
                <w:lang w:val="fr-FR"/>
              </w:rPr>
              <w:t>Device Requirements (Normative)</w:t>
            </w:r>
            <w:r w:rsidR="00F03E58">
              <w:rPr>
                <w:webHidden/>
              </w:rPr>
              <w:tab/>
            </w:r>
            <w:r w:rsidR="00F03E58">
              <w:rPr>
                <w:webHidden/>
              </w:rPr>
              <w:fldChar w:fldCharType="begin"/>
            </w:r>
            <w:r w:rsidR="00F03E58">
              <w:rPr>
                <w:webHidden/>
              </w:rPr>
              <w:instrText xml:space="preserve"> PAGEREF _Toc114481401 \h </w:instrText>
            </w:r>
            <w:r w:rsidR="00F03E58">
              <w:rPr>
                <w:webHidden/>
              </w:rPr>
            </w:r>
            <w:r w:rsidR="00F03E58">
              <w:rPr>
                <w:webHidden/>
              </w:rPr>
              <w:fldChar w:fldCharType="separate"/>
            </w:r>
            <w:r w:rsidR="00B80668">
              <w:rPr>
                <w:webHidden/>
              </w:rPr>
              <w:t>412</w:t>
            </w:r>
            <w:r w:rsidR="00F03E58">
              <w:rPr>
                <w:webHidden/>
              </w:rPr>
              <w:fldChar w:fldCharType="end"/>
            </w:r>
          </w:hyperlink>
        </w:p>
        <w:p w14:paraId="620B95C1" w14:textId="0ADE277E" w:rsidR="00F03E58" w:rsidRDefault="00000000">
          <w:pPr>
            <w:pStyle w:val="TOC2"/>
            <w:rPr>
              <w:rFonts w:asciiTheme="minorHAnsi" w:eastAsiaTheme="minorEastAsia" w:hAnsiTheme="minorHAnsi" w:cstheme="minorBidi"/>
              <w:szCs w:val="22"/>
              <w:lang w:bidi="ar-SA"/>
            </w:rPr>
          </w:pPr>
          <w:hyperlink w:anchor="_Toc114481402" w:history="1">
            <w:r w:rsidR="00F03E58" w:rsidRPr="00C3707D">
              <w:rPr>
                <w:rStyle w:val="Hyperlink"/>
              </w:rPr>
              <w:t>C.1</w:t>
            </w:r>
            <w:r w:rsidR="00F03E58">
              <w:rPr>
                <w:rFonts w:asciiTheme="minorHAnsi" w:eastAsiaTheme="minorEastAsia" w:hAnsiTheme="minorHAnsi" w:cstheme="minorBidi"/>
                <w:szCs w:val="22"/>
                <w:lang w:bidi="ar-SA"/>
              </w:rPr>
              <w:tab/>
            </w:r>
            <w:r w:rsidR="00F03E58" w:rsidRPr="00C3707D">
              <w:rPr>
                <w:rStyle w:val="Hyperlink"/>
              </w:rPr>
              <w:t>Functional Device Requirements</w:t>
            </w:r>
            <w:r w:rsidR="00F03E58">
              <w:rPr>
                <w:webHidden/>
              </w:rPr>
              <w:tab/>
            </w:r>
            <w:r w:rsidR="00F03E58">
              <w:rPr>
                <w:webHidden/>
              </w:rPr>
              <w:fldChar w:fldCharType="begin"/>
            </w:r>
            <w:r w:rsidR="00F03E58">
              <w:rPr>
                <w:webHidden/>
              </w:rPr>
              <w:instrText xml:space="preserve"> PAGEREF _Toc114481402 \h </w:instrText>
            </w:r>
            <w:r w:rsidR="00F03E58">
              <w:rPr>
                <w:webHidden/>
              </w:rPr>
            </w:r>
            <w:r w:rsidR="00F03E58">
              <w:rPr>
                <w:webHidden/>
              </w:rPr>
              <w:fldChar w:fldCharType="separate"/>
            </w:r>
            <w:r w:rsidR="00B80668">
              <w:rPr>
                <w:webHidden/>
              </w:rPr>
              <w:t>412</w:t>
            </w:r>
            <w:r w:rsidR="00F03E58">
              <w:rPr>
                <w:webHidden/>
              </w:rPr>
              <w:fldChar w:fldCharType="end"/>
            </w:r>
          </w:hyperlink>
        </w:p>
        <w:p w14:paraId="717D0299" w14:textId="491BF1F9" w:rsidR="00F03E58" w:rsidRDefault="00000000">
          <w:pPr>
            <w:pStyle w:val="TOC2"/>
            <w:rPr>
              <w:rFonts w:asciiTheme="minorHAnsi" w:eastAsiaTheme="minorEastAsia" w:hAnsiTheme="minorHAnsi" w:cstheme="minorBidi"/>
              <w:szCs w:val="22"/>
              <w:lang w:bidi="ar-SA"/>
            </w:rPr>
          </w:pPr>
          <w:hyperlink w:anchor="_Toc114481403" w:history="1">
            <w:r w:rsidR="00F03E58" w:rsidRPr="00C3707D">
              <w:rPr>
                <w:rStyle w:val="Hyperlink"/>
              </w:rPr>
              <w:t>C.2</w:t>
            </w:r>
            <w:r w:rsidR="00F03E58">
              <w:rPr>
                <w:rFonts w:asciiTheme="minorHAnsi" w:eastAsiaTheme="minorEastAsia" w:hAnsiTheme="minorHAnsi" w:cstheme="minorBidi"/>
                <w:szCs w:val="22"/>
                <w:lang w:bidi="ar-SA"/>
              </w:rPr>
              <w:tab/>
            </w:r>
            <w:r w:rsidR="00F03E58" w:rsidRPr="00C3707D">
              <w:rPr>
                <w:rStyle w:val="Hyperlink"/>
              </w:rPr>
              <w:t>Requirements for Companion Device Scenarios</w:t>
            </w:r>
            <w:r w:rsidR="00F03E58">
              <w:rPr>
                <w:webHidden/>
              </w:rPr>
              <w:tab/>
            </w:r>
            <w:r w:rsidR="00F03E58">
              <w:rPr>
                <w:webHidden/>
              </w:rPr>
              <w:fldChar w:fldCharType="begin"/>
            </w:r>
            <w:r w:rsidR="00F03E58">
              <w:rPr>
                <w:webHidden/>
              </w:rPr>
              <w:instrText xml:space="preserve"> PAGEREF _Toc114481403 \h </w:instrText>
            </w:r>
            <w:r w:rsidR="00F03E58">
              <w:rPr>
                <w:webHidden/>
              </w:rPr>
            </w:r>
            <w:r w:rsidR="00F03E58">
              <w:rPr>
                <w:webHidden/>
              </w:rPr>
              <w:fldChar w:fldCharType="separate"/>
            </w:r>
            <w:r w:rsidR="00B80668">
              <w:rPr>
                <w:webHidden/>
              </w:rPr>
              <w:t>413</w:t>
            </w:r>
            <w:r w:rsidR="00F03E58">
              <w:rPr>
                <w:webHidden/>
              </w:rPr>
              <w:fldChar w:fldCharType="end"/>
            </w:r>
          </w:hyperlink>
        </w:p>
        <w:p w14:paraId="63D9A097" w14:textId="48560EA8" w:rsidR="00F03E58" w:rsidRDefault="00000000">
          <w:pPr>
            <w:pStyle w:val="TOC2"/>
            <w:rPr>
              <w:rFonts w:asciiTheme="minorHAnsi" w:eastAsiaTheme="minorEastAsia" w:hAnsiTheme="minorHAnsi" w:cstheme="minorBidi"/>
              <w:szCs w:val="22"/>
              <w:lang w:bidi="ar-SA"/>
            </w:rPr>
          </w:pPr>
          <w:hyperlink w:anchor="_Toc114481404" w:history="1">
            <w:r w:rsidR="00F03E58" w:rsidRPr="00C3707D">
              <w:rPr>
                <w:rStyle w:val="Hyperlink"/>
              </w:rPr>
              <w:t>C.3</w:t>
            </w:r>
            <w:r w:rsidR="00F03E58">
              <w:rPr>
                <w:rFonts w:asciiTheme="minorHAnsi" w:eastAsiaTheme="minorEastAsia" w:hAnsiTheme="minorHAnsi" w:cstheme="minorBidi"/>
                <w:szCs w:val="22"/>
                <w:lang w:bidi="ar-SA"/>
              </w:rPr>
              <w:tab/>
            </w:r>
            <w:r w:rsidR="00F03E58" w:rsidRPr="00C3707D">
              <w:rPr>
                <w:rStyle w:val="Hyperlink"/>
              </w:rPr>
              <w:t>General LPA Requirements</w:t>
            </w:r>
            <w:r w:rsidR="00F03E58">
              <w:rPr>
                <w:webHidden/>
              </w:rPr>
              <w:tab/>
            </w:r>
            <w:r w:rsidR="00F03E58">
              <w:rPr>
                <w:webHidden/>
              </w:rPr>
              <w:fldChar w:fldCharType="begin"/>
            </w:r>
            <w:r w:rsidR="00F03E58">
              <w:rPr>
                <w:webHidden/>
              </w:rPr>
              <w:instrText xml:space="preserve"> PAGEREF _Toc114481404 \h </w:instrText>
            </w:r>
            <w:r w:rsidR="00F03E58">
              <w:rPr>
                <w:webHidden/>
              </w:rPr>
            </w:r>
            <w:r w:rsidR="00F03E58">
              <w:rPr>
                <w:webHidden/>
              </w:rPr>
              <w:fldChar w:fldCharType="separate"/>
            </w:r>
            <w:r w:rsidR="00B80668">
              <w:rPr>
                <w:webHidden/>
              </w:rPr>
              <w:t>414</w:t>
            </w:r>
            <w:r w:rsidR="00F03E58">
              <w:rPr>
                <w:webHidden/>
              </w:rPr>
              <w:fldChar w:fldCharType="end"/>
            </w:r>
          </w:hyperlink>
        </w:p>
        <w:p w14:paraId="2EF2A82F" w14:textId="631FA4CD" w:rsidR="00F03E58" w:rsidRDefault="00000000">
          <w:pPr>
            <w:pStyle w:val="TOC2"/>
            <w:rPr>
              <w:rFonts w:asciiTheme="minorHAnsi" w:eastAsiaTheme="minorEastAsia" w:hAnsiTheme="minorHAnsi" w:cstheme="minorBidi"/>
              <w:szCs w:val="22"/>
              <w:lang w:bidi="ar-SA"/>
            </w:rPr>
          </w:pPr>
          <w:hyperlink w:anchor="_Toc114481405" w:history="1">
            <w:r w:rsidR="00F03E58" w:rsidRPr="00C3707D">
              <w:rPr>
                <w:rStyle w:val="Hyperlink"/>
              </w:rPr>
              <w:t>C.4</w:t>
            </w:r>
            <w:r w:rsidR="00F03E58">
              <w:rPr>
                <w:rFonts w:asciiTheme="minorHAnsi" w:eastAsiaTheme="minorEastAsia" w:hAnsiTheme="minorHAnsi" w:cstheme="minorBidi"/>
                <w:szCs w:val="22"/>
                <w:lang w:bidi="ar-SA"/>
              </w:rPr>
              <w:tab/>
            </w:r>
            <w:r w:rsidR="00F03E58" w:rsidRPr="00C3707D">
              <w:rPr>
                <w:rStyle w:val="Hyperlink"/>
              </w:rPr>
              <w:t>Support for CAT Mechanisms</w:t>
            </w:r>
            <w:r w:rsidR="00F03E58">
              <w:rPr>
                <w:webHidden/>
              </w:rPr>
              <w:tab/>
            </w:r>
            <w:r w:rsidR="00F03E58">
              <w:rPr>
                <w:webHidden/>
              </w:rPr>
              <w:fldChar w:fldCharType="begin"/>
            </w:r>
            <w:r w:rsidR="00F03E58">
              <w:rPr>
                <w:webHidden/>
              </w:rPr>
              <w:instrText xml:space="preserve"> PAGEREF _Toc114481405 \h </w:instrText>
            </w:r>
            <w:r w:rsidR="00F03E58">
              <w:rPr>
                <w:webHidden/>
              </w:rPr>
            </w:r>
            <w:r w:rsidR="00F03E58">
              <w:rPr>
                <w:webHidden/>
              </w:rPr>
              <w:fldChar w:fldCharType="separate"/>
            </w:r>
            <w:r w:rsidR="00B80668">
              <w:rPr>
                <w:webHidden/>
              </w:rPr>
              <w:t>417</w:t>
            </w:r>
            <w:r w:rsidR="00F03E58">
              <w:rPr>
                <w:webHidden/>
              </w:rPr>
              <w:fldChar w:fldCharType="end"/>
            </w:r>
          </w:hyperlink>
        </w:p>
        <w:p w14:paraId="2E2AD90F" w14:textId="01EB6A0B" w:rsidR="00F03E58" w:rsidRDefault="00000000">
          <w:pPr>
            <w:pStyle w:val="TOC2"/>
            <w:rPr>
              <w:rFonts w:asciiTheme="minorHAnsi" w:eastAsiaTheme="minorEastAsia" w:hAnsiTheme="minorHAnsi" w:cstheme="minorBidi"/>
              <w:szCs w:val="22"/>
              <w:lang w:bidi="ar-SA"/>
            </w:rPr>
          </w:pPr>
          <w:hyperlink w:anchor="_Toc114481406" w:history="1">
            <w:r w:rsidR="00F03E58" w:rsidRPr="00C3707D">
              <w:rPr>
                <w:rStyle w:val="Hyperlink"/>
              </w:rPr>
              <w:t>C.5</w:t>
            </w:r>
            <w:r w:rsidR="00F03E58">
              <w:rPr>
                <w:rFonts w:asciiTheme="minorHAnsi" w:eastAsiaTheme="minorEastAsia" w:hAnsiTheme="minorHAnsi" w:cstheme="minorBidi"/>
                <w:szCs w:val="22"/>
                <w:lang w:bidi="ar-SA"/>
              </w:rPr>
              <w:tab/>
            </w:r>
            <w:r w:rsidR="00F03E58" w:rsidRPr="00C3707D">
              <w:rPr>
                <w:rStyle w:val="Hyperlink"/>
              </w:rPr>
              <w:t>APDU Access Interface</w:t>
            </w:r>
            <w:r w:rsidR="00F03E58">
              <w:rPr>
                <w:webHidden/>
              </w:rPr>
              <w:tab/>
            </w:r>
            <w:r w:rsidR="00F03E58">
              <w:rPr>
                <w:webHidden/>
              </w:rPr>
              <w:fldChar w:fldCharType="begin"/>
            </w:r>
            <w:r w:rsidR="00F03E58">
              <w:rPr>
                <w:webHidden/>
              </w:rPr>
              <w:instrText xml:space="preserve"> PAGEREF _Toc114481406 \h </w:instrText>
            </w:r>
            <w:r w:rsidR="00F03E58">
              <w:rPr>
                <w:webHidden/>
              </w:rPr>
            </w:r>
            <w:r w:rsidR="00F03E58">
              <w:rPr>
                <w:webHidden/>
              </w:rPr>
              <w:fldChar w:fldCharType="separate"/>
            </w:r>
            <w:r w:rsidR="00B80668">
              <w:rPr>
                <w:webHidden/>
              </w:rPr>
              <w:t>419</w:t>
            </w:r>
            <w:r w:rsidR="00F03E58">
              <w:rPr>
                <w:webHidden/>
              </w:rPr>
              <w:fldChar w:fldCharType="end"/>
            </w:r>
          </w:hyperlink>
        </w:p>
        <w:p w14:paraId="3CD5E0F4" w14:textId="74F14AA6" w:rsidR="00F03E58" w:rsidRDefault="00000000">
          <w:pPr>
            <w:pStyle w:val="TOC1"/>
            <w:tabs>
              <w:tab w:val="left" w:pos="1248"/>
            </w:tabs>
            <w:rPr>
              <w:rFonts w:asciiTheme="minorHAnsi" w:eastAsiaTheme="minorEastAsia" w:hAnsiTheme="minorHAnsi" w:cstheme="minorBidi"/>
              <w:b w:val="0"/>
              <w:lang w:eastAsia="en-GB" w:bidi="ar-SA"/>
            </w:rPr>
          </w:pPr>
          <w:hyperlink w:anchor="_Toc114481407" w:history="1">
            <w:r w:rsidR="00F03E58" w:rsidRPr="00C3707D">
              <w:rPr>
                <w:rStyle w:val="Hyperlink"/>
              </w:rPr>
              <w:t>Annex D</w:t>
            </w:r>
            <w:r w:rsidR="00F03E58">
              <w:rPr>
                <w:rFonts w:asciiTheme="minorHAnsi" w:eastAsiaTheme="minorEastAsia" w:hAnsiTheme="minorHAnsi" w:cstheme="minorBidi"/>
                <w:b w:val="0"/>
                <w:lang w:eastAsia="en-GB" w:bidi="ar-SA"/>
              </w:rPr>
              <w:tab/>
            </w:r>
            <w:r w:rsidR="00F03E58" w:rsidRPr="00C3707D">
              <w:rPr>
                <w:rStyle w:val="Hyperlink"/>
              </w:rPr>
              <w:t>Coding of the AIDs for 'Remote SIM Provisioning' (Normative)</w:t>
            </w:r>
            <w:r w:rsidR="00F03E58">
              <w:rPr>
                <w:webHidden/>
              </w:rPr>
              <w:tab/>
            </w:r>
            <w:r w:rsidR="00F03E58">
              <w:rPr>
                <w:webHidden/>
              </w:rPr>
              <w:fldChar w:fldCharType="begin"/>
            </w:r>
            <w:r w:rsidR="00F03E58">
              <w:rPr>
                <w:webHidden/>
              </w:rPr>
              <w:instrText xml:space="preserve"> PAGEREF _Toc114481407 \h </w:instrText>
            </w:r>
            <w:r w:rsidR="00F03E58">
              <w:rPr>
                <w:webHidden/>
              </w:rPr>
            </w:r>
            <w:r w:rsidR="00F03E58">
              <w:rPr>
                <w:webHidden/>
              </w:rPr>
              <w:fldChar w:fldCharType="separate"/>
            </w:r>
            <w:r w:rsidR="00B80668">
              <w:rPr>
                <w:webHidden/>
              </w:rPr>
              <w:t>420</w:t>
            </w:r>
            <w:r w:rsidR="00F03E58">
              <w:rPr>
                <w:webHidden/>
              </w:rPr>
              <w:fldChar w:fldCharType="end"/>
            </w:r>
          </w:hyperlink>
        </w:p>
        <w:p w14:paraId="7423B592" w14:textId="3DE518D7" w:rsidR="00F03E58" w:rsidRDefault="00000000">
          <w:pPr>
            <w:pStyle w:val="TOC1"/>
            <w:tabs>
              <w:tab w:val="left" w:pos="1248"/>
            </w:tabs>
            <w:rPr>
              <w:rFonts w:asciiTheme="minorHAnsi" w:eastAsiaTheme="minorEastAsia" w:hAnsiTheme="minorHAnsi" w:cstheme="minorBidi"/>
              <w:b w:val="0"/>
              <w:lang w:eastAsia="en-GB" w:bidi="ar-SA"/>
            </w:rPr>
          </w:pPr>
          <w:hyperlink w:anchor="_Toc114481408" w:history="1">
            <w:r w:rsidR="00F03E58" w:rsidRPr="00C3707D">
              <w:rPr>
                <w:rStyle w:val="Hyperlink"/>
              </w:rPr>
              <w:t>Annex E</w:t>
            </w:r>
            <w:r w:rsidR="00F03E58">
              <w:rPr>
                <w:rFonts w:asciiTheme="minorHAnsi" w:eastAsiaTheme="minorEastAsia" w:hAnsiTheme="minorHAnsi" w:cstheme="minorBidi"/>
                <w:b w:val="0"/>
                <w:lang w:eastAsia="en-GB" w:bidi="ar-SA"/>
              </w:rPr>
              <w:tab/>
            </w:r>
            <w:r w:rsidR="00F03E58" w:rsidRPr="00C3707D">
              <w:rPr>
                <w:rStyle w:val="Hyperlink"/>
              </w:rPr>
              <w:t>List of Identifiers (Informative)</w:t>
            </w:r>
            <w:r w:rsidR="00F03E58">
              <w:rPr>
                <w:webHidden/>
              </w:rPr>
              <w:tab/>
            </w:r>
            <w:r w:rsidR="00F03E58">
              <w:rPr>
                <w:webHidden/>
              </w:rPr>
              <w:fldChar w:fldCharType="begin"/>
            </w:r>
            <w:r w:rsidR="00F03E58">
              <w:rPr>
                <w:webHidden/>
              </w:rPr>
              <w:instrText xml:space="preserve"> PAGEREF _Toc114481408 \h </w:instrText>
            </w:r>
            <w:r w:rsidR="00F03E58">
              <w:rPr>
                <w:webHidden/>
              </w:rPr>
            </w:r>
            <w:r w:rsidR="00F03E58">
              <w:rPr>
                <w:webHidden/>
              </w:rPr>
              <w:fldChar w:fldCharType="separate"/>
            </w:r>
            <w:r w:rsidR="00B80668">
              <w:rPr>
                <w:webHidden/>
              </w:rPr>
              <w:t>421</w:t>
            </w:r>
            <w:r w:rsidR="00F03E58">
              <w:rPr>
                <w:webHidden/>
              </w:rPr>
              <w:fldChar w:fldCharType="end"/>
            </w:r>
          </w:hyperlink>
        </w:p>
        <w:p w14:paraId="18F9A671" w14:textId="4D01CDDB" w:rsidR="00F03E58" w:rsidRDefault="00000000">
          <w:pPr>
            <w:pStyle w:val="TOC1"/>
            <w:tabs>
              <w:tab w:val="left" w:pos="1248"/>
            </w:tabs>
            <w:rPr>
              <w:rFonts w:asciiTheme="minorHAnsi" w:eastAsiaTheme="minorEastAsia" w:hAnsiTheme="minorHAnsi" w:cstheme="minorBidi"/>
              <w:b w:val="0"/>
              <w:lang w:eastAsia="en-GB" w:bidi="ar-SA"/>
            </w:rPr>
          </w:pPr>
          <w:hyperlink w:anchor="_Toc114481409" w:history="1">
            <w:r w:rsidR="00F03E58" w:rsidRPr="00C3707D">
              <w:rPr>
                <w:rStyle w:val="Hyperlink"/>
              </w:rPr>
              <w:t>Annex F</w:t>
            </w:r>
            <w:r w:rsidR="00F03E58">
              <w:rPr>
                <w:rFonts w:asciiTheme="minorHAnsi" w:eastAsiaTheme="minorEastAsia" w:hAnsiTheme="minorHAnsi" w:cstheme="minorBidi"/>
                <w:b w:val="0"/>
                <w:lang w:eastAsia="en-GB" w:bidi="ar-SA"/>
              </w:rPr>
              <w:tab/>
            </w:r>
            <w:r w:rsidR="00F03E58" w:rsidRPr="00C3707D">
              <w:rPr>
                <w:rStyle w:val="Hyperlink"/>
              </w:rPr>
              <w:t>Profile Eligibility Check (Informative)</w:t>
            </w:r>
            <w:r w:rsidR="00F03E58">
              <w:rPr>
                <w:webHidden/>
              </w:rPr>
              <w:tab/>
            </w:r>
            <w:r w:rsidR="00F03E58">
              <w:rPr>
                <w:webHidden/>
              </w:rPr>
              <w:fldChar w:fldCharType="begin"/>
            </w:r>
            <w:r w:rsidR="00F03E58">
              <w:rPr>
                <w:webHidden/>
              </w:rPr>
              <w:instrText xml:space="preserve"> PAGEREF _Toc114481409 \h </w:instrText>
            </w:r>
            <w:r w:rsidR="00F03E58">
              <w:rPr>
                <w:webHidden/>
              </w:rPr>
            </w:r>
            <w:r w:rsidR="00F03E58">
              <w:rPr>
                <w:webHidden/>
              </w:rPr>
              <w:fldChar w:fldCharType="separate"/>
            </w:r>
            <w:r w:rsidR="00B80668">
              <w:rPr>
                <w:webHidden/>
              </w:rPr>
              <w:t>423</w:t>
            </w:r>
            <w:r w:rsidR="00F03E58">
              <w:rPr>
                <w:webHidden/>
              </w:rPr>
              <w:fldChar w:fldCharType="end"/>
            </w:r>
          </w:hyperlink>
        </w:p>
        <w:p w14:paraId="3C72EF07" w14:textId="7FCF8F1C" w:rsidR="00F03E58" w:rsidRDefault="00000000">
          <w:pPr>
            <w:pStyle w:val="TOC1"/>
            <w:tabs>
              <w:tab w:val="left" w:pos="1248"/>
            </w:tabs>
            <w:rPr>
              <w:rFonts w:asciiTheme="minorHAnsi" w:eastAsiaTheme="minorEastAsia" w:hAnsiTheme="minorHAnsi" w:cstheme="minorBidi"/>
              <w:b w:val="0"/>
              <w:lang w:eastAsia="en-GB" w:bidi="ar-SA"/>
            </w:rPr>
          </w:pPr>
          <w:hyperlink w:anchor="_Toc114481410" w:history="1">
            <w:r w:rsidR="00F03E58" w:rsidRPr="00C3707D">
              <w:rPr>
                <w:rStyle w:val="Hyperlink"/>
              </w:rPr>
              <w:t>Annex G</w:t>
            </w:r>
            <w:r w:rsidR="00F03E58">
              <w:rPr>
                <w:rFonts w:asciiTheme="minorHAnsi" w:eastAsiaTheme="minorEastAsia" w:hAnsiTheme="minorHAnsi" w:cstheme="minorBidi"/>
                <w:b w:val="0"/>
                <w:lang w:eastAsia="en-GB" w:bidi="ar-SA"/>
              </w:rPr>
              <w:tab/>
            </w:r>
            <w:r w:rsidR="00F03E58" w:rsidRPr="00C3707D">
              <w:rPr>
                <w:rStyle w:val="Hyperlink"/>
              </w:rPr>
              <w:t>Void</w:t>
            </w:r>
            <w:r w:rsidR="00F03E58">
              <w:rPr>
                <w:webHidden/>
              </w:rPr>
              <w:tab/>
            </w:r>
            <w:r w:rsidR="00F03E58">
              <w:rPr>
                <w:webHidden/>
              </w:rPr>
              <w:fldChar w:fldCharType="begin"/>
            </w:r>
            <w:r w:rsidR="00F03E58">
              <w:rPr>
                <w:webHidden/>
              </w:rPr>
              <w:instrText xml:space="preserve"> PAGEREF _Toc114481410 \h </w:instrText>
            </w:r>
            <w:r w:rsidR="00F03E58">
              <w:rPr>
                <w:webHidden/>
              </w:rPr>
            </w:r>
            <w:r w:rsidR="00F03E58">
              <w:rPr>
                <w:webHidden/>
              </w:rPr>
              <w:fldChar w:fldCharType="separate"/>
            </w:r>
            <w:r w:rsidR="00B80668">
              <w:rPr>
                <w:webHidden/>
              </w:rPr>
              <w:t>423</w:t>
            </w:r>
            <w:r w:rsidR="00F03E58">
              <w:rPr>
                <w:webHidden/>
              </w:rPr>
              <w:fldChar w:fldCharType="end"/>
            </w:r>
          </w:hyperlink>
        </w:p>
        <w:p w14:paraId="2048BF4E" w14:textId="4719B122" w:rsidR="00F03E58" w:rsidRDefault="00000000">
          <w:pPr>
            <w:pStyle w:val="TOC1"/>
            <w:tabs>
              <w:tab w:val="left" w:pos="1248"/>
            </w:tabs>
            <w:rPr>
              <w:rFonts w:asciiTheme="minorHAnsi" w:eastAsiaTheme="minorEastAsia" w:hAnsiTheme="minorHAnsi" w:cstheme="minorBidi"/>
              <w:b w:val="0"/>
              <w:lang w:eastAsia="en-GB" w:bidi="ar-SA"/>
            </w:rPr>
          </w:pPr>
          <w:hyperlink w:anchor="_Toc114481411" w:history="1">
            <w:r w:rsidR="00F03E58" w:rsidRPr="00C3707D">
              <w:rPr>
                <w:rStyle w:val="Hyperlink"/>
              </w:rPr>
              <w:t>Annex H</w:t>
            </w:r>
            <w:r w:rsidR="00F03E58">
              <w:rPr>
                <w:rFonts w:asciiTheme="minorHAnsi" w:eastAsiaTheme="minorEastAsia" w:hAnsiTheme="minorHAnsi" w:cstheme="minorBidi"/>
                <w:b w:val="0"/>
                <w:lang w:eastAsia="en-GB" w:bidi="ar-SA"/>
              </w:rPr>
              <w:tab/>
            </w:r>
            <w:r w:rsidR="00F03E58" w:rsidRPr="00C3707D">
              <w:rPr>
                <w:rStyle w:val="Hyperlink"/>
              </w:rPr>
              <w:t>ASN.1 Definitions (Normative)</w:t>
            </w:r>
            <w:r w:rsidR="00F03E58">
              <w:rPr>
                <w:webHidden/>
              </w:rPr>
              <w:tab/>
            </w:r>
            <w:r w:rsidR="00F03E58">
              <w:rPr>
                <w:webHidden/>
              </w:rPr>
              <w:fldChar w:fldCharType="begin"/>
            </w:r>
            <w:r w:rsidR="00F03E58">
              <w:rPr>
                <w:webHidden/>
              </w:rPr>
              <w:instrText xml:space="preserve"> PAGEREF _Toc114481411 \h </w:instrText>
            </w:r>
            <w:r w:rsidR="00F03E58">
              <w:rPr>
                <w:webHidden/>
              </w:rPr>
            </w:r>
            <w:r w:rsidR="00F03E58">
              <w:rPr>
                <w:webHidden/>
              </w:rPr>
              <w:fldChar w:fldCharType="separate"/>
            </w:r>
            <w:r w:rsidR="00B80668">
              <w:rPr>
                <w:webHidden/>
              </w:rPr>
              <w:t>424</w:t>
            </w:r>
            <w:r w:rsidR="00F03E58">
              <w:rPr>
                <w:webHidden/>
              </w:rPr>
              <w:fldChar w:fldCharType="end"/>
            </w:r>
          </w:hyperlink>
        </w:p>
        <w:p w14:paraId="21DFCC0F" w14:textId="75ED9A7E" w:rsidR="00F03E58" w:rsidRDefault="00000000">
          <w:pPr>
            <w:pStyle w:val="TOC1"/>
            <w:tabs>
              <w:tab w:val="left" w:pos="1248"/>
            </w:tabs>
            <w:rPr>
              <w:rFonts w:asciiTheme="minorHAnsi" w:eastAsiaTheme="minorEastAsia" w:hAnsiTheme="minorHAnsi" w:cstheme="minorBidi"/>
              <w:b w:val="0"/>
              <w:lang w:eastAsia="en-GB" w:bidi="ar-SA"/>
            </w:rPr>
          </w:pPr>
          <w:hyperlink w:anchor="_Toc114481412" w:history="1">
            <w:r w:rsidR="00F03E58" w:rsidRPr="00C3707D">
              <w:rPr>
                <w:rStyle w:val="Hyperlink"/>
                <w:lang w:val="en-US"/>
              </w:rPr>
              <w:t>Annex I</w:t>
            </w:r>
            <w:r w:rsidR="00F03E58">
              <w:rPr>
                <w:rFonts w:asciiTheme="minorHAnsi" w:eastAsiaTheme="minorEastAsia" w:hAnsiTheme="minorHAnsi" w:cstheme="minorBidi"/>
                <w:b w:val="0"/>
                <w:lang w:eastAsia="en-GB" w:bidi="ar-SA"/>
              </w:rPr>
              <w:tab/>
            </w:r>
            <w:r w:rsidR="00F03E58" w:rsidRPr="00C3707D">
              <w:rPr>
                <w:rStyle w:val="Hyperlink"/>
                <w:lang w:val="en-US"/>
              </w:rPr>
              <w:t>JSON Request Response Examples (Informative)</w:t>
            </w:r>
            <w:r w:rsidR="00F03E58">
              <w:rPr>
                <w:webHidden/>
              </w:rPr>
              <w:tab/>
            </w:r>
            <w:r w:rsidR="00F03E58">
              <w:rPr>
                <w:webHidden/>
              </w:rPr>
              <w:fldChar w:fldCharType="begin"/>
            </w:r>
            <w:r w:rsidR="00F03E58">
              <w:rPr>
                <w:webHidden/>
              </w:rPr>
              <w:instrText xml:space="preserve"> PAGEREF _Toc114481412 \h </w:instrText>
            </w:r>
            <w:r w:rsidR="00F03E58">
              <w:rPr>
                <w:webHidden/>
              </w:rPr>
            </w:r>
            <w:r w:rsidR="00F03E58">
              <w:rPr>
                <w:webHidden/>
              </w:rPr>
              <w:fldChar w:fldCharType="separate"/>
            </w:r>
            <w:r w:rsidR="00B80668">
              <w:rPr>
                <w:webHidden/>
              </w:rPr>
              <w:t>449</w:t>
            </w:r>
            <w:r w:rsidR="00F03E58">
              <w:rPr>
                <w:webHidden/>
              </w:rPr>
              <w:fldChar w:fldCharType="end"/>
            </w:r>
          </w:hyperlink>
        </w:p>
        <w:p w14:paraId="21A4222F" w14:textId="19C04BBF" w:rsidR="00F03E58" w:rsidRDefault="00000000">
          <w:pPr>
            <w:pStyle w:val="TOC1"/>
            <w:tabs>
              <w:tab w:val="left" w:pos="1248"/>
            </w:tabs>
            <w:rPr>
              <w:rFonts w:asciiTheme="minorHAnsi" w:eastAsiaTheme="minorEastAsia" w:hAnsiTheme="minorHAnsi" w:cstheme="minorBidi"/>
              <w:b w:val="0"/>
              <w:lang w:eastAsia="en-GB" w:bidi="ar-SA"/>
            </w:rPr>
          </w:pPr>
          <w:hyperlink w:anchor="_Toc114481413" w:history="1">
            <w:r w:rsidR="00F03E58" w:rsidRPr="00C3707D">
              <w:rPr>
                <w:rStyle w:val="Hyperlink"/>
              </w:rPr>
              <w:t>Annex J</w:t>
            </w:r>
            <w:r w:rsidR="00F03E58">
              <w:rPr>
                <w:rFonts w:asciiTheme="minorHAnsi" w:eastAsiaTheme="minorEastAsia" w:hAnsiTheme="minorHAnsi" w:cstheme="minorBidi"/>
                <w:b w:val="0"/>
                <w:lang w:eastAsia="en-GB" w:bidi="ar-SA"/>
              </w:rPr>
              <w:tab/>
            </w:r>
            <w:r w:rsidR="00F03E58" w:rsidRPr="00C3707D">
              <w:rPr>
                <w:rStyle w:val="Hyperlink"/>
              </w:rPr>
              <w:t>Tag allocation (Normative)</w:t>
            </w:r>
            <w:r w:rsidR="00F03E58">
              <w:rPr>
                <w:webHidden/>
              </w:rPr>
              <w:tab/>
            </w:r>
            <w:r w:rsidR="00F03E58">
              <w:rPr>
                <w:webHidden/>
              </w:rPr>
              <w:fldChar w:fldCharType="begin"/>
            </w:r>
            <w:r w:rsidR="00F03E58">
              <w:rPr>
                <w:webHidden/>
              </w:rPr>
              <w:instrText xml:space="preserve"> PAGEREF _Toc114481413 \h </w:instrText>
            </w:r>
            <w:r w:rsidR="00F03E58">
              <w:rPr>
                <w:webHidden/>
              </w:rPr>
            </w:r>
            <w:r w:rsidR="00F03E58">
              <w:rPr>
                <w:webHidden/>
              </w:rPr>
              <w:fldChar w:fldCharType="separate"/>
            </w:r>
            <w:r w:rsidR="00B80668">
              <w:rPr>
                <w:webHidden/>
              </w:rPr>
              <w:t>452</w:t>
            </w:r>
            <w:r w:rsidR="00F03E58">
              <w:rPr>
                <w:webHidden/>
              </w:rPr>
              <w:fldChar w:fldCharType="end"/>
            </w:r>
          </w:hyperlink>
        </w:p>
        <w:p w14:paraId="30C02A89" w14:textId="3EFBC55D" w:rsidR="00F03E58" w:rsidRDefault="00000000">
          <w:pPr>
            <w:pStyle w:val="TOC1"/>
            <w:tabs>
              <w:tab w:val="left" w:pos="1248"/>
            </w:tabs>
            <w:rPr>
              <w:rFonts w:asciiTheme="minorHAnsi" w:eastAsiaTheme="minorEastAsia" w:hAnsiTheme="minorHAnsi" w:cstheme="minorBidi"/>
              <w:b w:val="0"/>
              <w:lang w:eastAsia="en-GB" w:bidi="ar-SA"/>
            </w:rPr>
          </w:pPr>
          <w:hyperlink w:anchor="_Toc114481414" w:history="1">
            <w:r w:rsidR="00F03E58" w:rsidRPr="00C3707D">
              <w:rPr>
                <w:rStyle w:val="Hyperlink"/>
              </w:rPr>
              <w:t>Annex K</w:t>
            </w:r>
            <w:r w:rsidR="00F03E58">
              <w:rPr>
                <w:rFonts w:asciiTheme="minorHAnsi" w:eastAsiaTheme="minorEastAsia" w:hAnsiTheme="minorHAnsi" w:cstheme="minorBidi"/>
                <w:b w:val="0"/>
                <w:lang w:eastAsia="en-GB" w:bidi="ar-SA"/>
              </w:rPr>
              <w:tab/>
            </w:r>
            <w:r w:rsidR="00F03E58" w:rsidRPr="00C3707D">
              <w:rPr>
                <w:rStyle w:val="Hyperlink"/>
              </w:rPr>
              <w:t>OID allocation (Informative)</w:t>
            </w:r>
            <w:r w:rsidR="00F03E58">
              <w:rPr>
                <w:webHidden/>
              </w:rPr>
              <w:tab/>
            </w:r>
            <w:r w:rsidR="00F03E58">
              <w:rPr>
                <w:webHidden/>
              </w:rPr>
              <w:fldChar w:fldCharType="begin"/>
            </w:r>
            <w:r w:rsidR="00F03E58">
              <w:rPr>
                <w:webHidden/>
              </w:rPr>
              <w:instrText xml:space="preserve"> PAGEREF _Toc114481414 \h </w:instrText>
            </w:r>
            <w:r w:rsidR="00F03E58">
              <w:rPr>
                <w:webHidden/>
              </w:rPr>
            </w:r>
            <w:r w:rsidR="00F03E58">
              <w:rPr>
                <w:webHidden/>
              </w:rPr>
              <w:fldChar w:fldCharType="separate"/>
            </w:r>
            <w:r w:rsidR="00B80668">
              <w:rPr>
                <w:webHidden/>
              </w:rPr>
              <w:t>454</w:t>
            </w:r>
            <w:r w:rsidR="00F03E58">
              <w:rPr>
                <w:webHidden/>
              </w:rPr>
              <w:fldChar w:fldCharType="end"/>
            </w:r>
          </w:hyperlink>
        </w:p>
        <w:p w14:paraId="572C8BDB" w14:textId="3CA96B34" w:rsidR="00F03E58" w:rsidRDefault="00000000">
          <w:pPr>
            <w:pStyle w:val="TOC1"/>
            <w:tabs>
              <w:tab w:val="left" w:pos="1248"/>
            </w:tabs>
            <w:rPr>
              <w:rFonts w:asciiTheme="minorHAnsi" w:eastAsiaTheme="minorEastAsia" w:hAnsiTheme="minorHAnsi" w:cstheme="minorBidi"/>
              <w:b w:val="0"/>
              <w:lang w:eastAsia="en-GB" w:bidi="ar-SA"/>
            </w:rPr>
          </w:pPr>
          <w:hyperlink w:anchor="_Toc114481415" w:history="1">
            <w:r w:rsidR="00F03E58" w:rsidRPr="00C3707D">
              <w:rPr>
                <w:rStyle w:val="Hyperlink"/>
                <w:lang w:val="fr-FR"/>
              </w:rPr>
              <w:t>Annex L</w:t>
            </w:r>
            <w:r w:rsidR="00F03E58">
              <w:rPr>
                <w:rFonts w:asciiTheme="minorHAnsi" w:eastAsiaTheme="minorEastAsia" w:hAnsiTheme="minorHAnsi" w:cstheme="minorBidi"/>
                <w:b w:val="0"/>
                <w:lang w:eastAsia="en-GB" w:bidi="ar-SA"/>
              </w:rPr>
              <w:tab/>
            </w:r>
            <w:r w:rsidR="00F03E58" w:rsidRPr="00C3707D">
              <w:rPr>
                <w:rStyle w:val="Hyperlink"/>
                <w:lang w:val="fr-FR"/>
              </w:rPr>
              <w:t>DLOA document (Normative)</w:t>
            </w:r>
            <w:r w:rsidR="00F03E58">
              <w:rPr>
                <w:webHidden/>
              </w:rPr>
              <w:tab/>
            </w:r>
            <w:r w:rsidR="00F03E58">
              <w:rPr>
                <w:webHidden/>
              </w:rPr>
              <w:fldChar w:fldCharType="begin"/>
            </w:r>
            <w:r w:rsidR="00F03E58">
              <w:rPr>
                <w:webHidden/>
              </w:rPr>
              <w:instrText xml:space="preserve"> PAGEREF _Toc114481415 \h </w:instrText>
            </w:r>
            <w:r w:rsidR="00F03E58">
              <w:rPr>
                <w:webHidden/>
              </w:rPr>
            </w:r>
            <w:r w:rsidR="00F03E58">
              <w:rPr>
                <w:webHidden/>
              </w:rPr>
              <w:fldChar w:fldCharType="separate"/>
            </w:r>
            <w:r w:rsidR="00B80668">
              <w:rPr>
                <w:webHidden/>
              </w:rPr>
              <w:t>455</w:t>
            </w:r>
            <w:r w:rsidR="00F03E58">
              <w:rPr>
                <w:webHidden/>
              </w:rPr>
              <w:fldChar w:fldCharType="end"/>
            </w:r>
          </w:hyperlink>
        </w:p>
        <w:p w14:paraId="62FE3257" w14:textId="088396F5" w:rsidR="00F03E58" w:rsidRDefault="00000000">
          <w:pPr>
            <w:pStyle w:val="TOC1"/>
            <w:tabs>
              <w:tab w:val="left" w:pos="1248"/>
            </w:tabs>
            <w:rPr>
              <w:rFonts w:asciiTheme="minorHAnsi" w:eastAsiaTheme="minorEastAsia" w:hAnsiTheme="minorHAnsi" w:cstheme="minorBidi"/>
              <w:b w:val="0"/>
              <w:lang w:eastAsia="en-GB" w:bidi="ar-SA"/>
            </w:rPr>
          </w:pPr>
          <w:hyperlink w:anchor="_Toc114481416" w:history="1">
            <w:r w:rsidR="00F03E58" w:rsidRPr="00C3707D">
              <w:rPr>
                <w:rStyle w:val="Hyperlink"/>
                <w:lang w:val="en-US"/>
              </w:rPr>
              <w:t>Annex M</w:t>
            </w:r>
            <w:r w:rsidR="00F03E58">
              <w:rPr>
                <w:rFonts w:asciiTheme="minorHAnsi" w:eastAsiaTheme="minorEastAsia" w:hAnsiTheme="minorHAnsi" w:cstheme="minorBidi"/>
                <w:b w:val="0"/>
                <w:lang w:eastAsia="en-GB" w:bidi="ar-SA"/>
              </w:rPr>
              <w:tab/>
            </w:r>
            <w:r w:rsidR="00F03E58" w:rsidRPr="00C3707D">
              <w:rPr>
                <w:rStyle w:val="Hyperlink"/>
                <w:lang w:val="en-US"/>
              </w:rPr>
              <w:t>Configuration for RSP Server, LPA and EUICC (Normative)</w:t>
            </w:r>
            <w:r w:rsidR="00F03E58">
              <w:rPr>
                <w:webHidden/>
              </w:rPr>
              <w:tab/>
            </w:r>
            <w:r w:rsidR="00F03E58">
              <w:rPr>
                <w:webHidden/>
              </w:rPr>
              <w:fldChar w:fldCharType="begin"/>
            </w:r>
            <w:r w:rsidR="00F03E58">
              <w:rPr>
                <w:webHidden/>
              </w:rPr>
              <w:instrText xml:space="preserve"> PAGEREF _Toc114481416 \h </w:instrText>
            </w:r>
            <w:r w:rsidR="00F03E58">
              <w:rPr>
                <w:webHidden/>
              </w:rPr>
            </w:r>
            <w:r w:rsidR="00F03E58">
              <w:rPr>
                <w:webHidden/>
              </w:rPr>
              <w:fldChar w:fldCharType="separate"/>
            </w:r>
            <w:r w:rsidR="00B80668">
              <w:rPr>
                <w:webHidden/>
              </w:rPr>
              <w:t>456</w:t>
            </w:r>
            <w:r w:rsidR="00F03E58">
              <w:rPr>
                <w:webHidden/>
              </w:rPr>
              <w:fldChar w:fldCharType="end"/>
            </w:r>
          </w:hyperlink>
        </w:p>
        <w:p w14:paraId="4CDE0F04" w14:textId="13C326FE" w:rsidR="00F03E58" w:rsidRDefault="00000000">
          <w:pPr>
            <w:pStyle w:val="TOC1"/>
            <w:tabs>
              <w:tab w:val="left" w:pos="1248"/>
            </w:tabs>
            <w:rPr>
              <w:rFonts w:asciiTheme="minorHAnsi" w:eastAsiaTheme="minorEastAsia" w:hAnsiTheme="minorHAnsi" w:cstheme="minorBidi"/>
              <w:b w:val="0"/>
              <w:lang w:eastAsia="en-GB" w:bidi="ar-SA"/>
            </w:rPr>
          </w:pPr>
          <w:hyperlink w:anchor="_Toc114481417" w:history="1">
            <w:r w:rsidR="00F03E58" w:rsidRPr="00C3707D">
              <w:rPr>
                <w:rStyle w:val="Hyperlink"/>
                <w:lang w:val="en-US"/>
              </w:rPr>
              <w:t>Annex N</w:t>
            </w:r>
            <w:r w:rsidR="00F03E58">
              <w:rPr>
                <w:rFonts w:asciiTheme="minorHAnsi" w:eastAsiaTheme="minorEastAsia" w:hAnsiTheme="minorHAnsi" w:cstheme="minorBidi"/>
                <w:b w:val="0"/>
                <w:lang w:eastAsia="en-GB" w:bidi="ar-SA"/>
              </w:rPr>
              <w:tab/>
            </w:r>
            <w:r w:rsidR="00F03E58" w:rsidRPr="00C3707D">
              <w:rPr>
                <w:rStyle w:val="Hyperlink"/>
                <w:lang w:val="en-US"/>
              </w:rPr>
              <w:t>Version Interoperability (Informative)</w:t>
            </w:r>
            <w:r w:rsidR="00F03E58">
              <w:rPr>
                <w:webHidden/>
              </w:rPr>
              <w:tab/>
            </w:r>
            <w:r w:rsidR="00F03E58">
              <w:rPr>
                <w:webHidden/>
              </w:rPr>
              <w:fldChar w:fldCharType="begin"/>
            </w:r>
            <w:r w:rsidR="00F03E58">
              <w:rPr>
                <w:webHidden/>
              </w:rPr>
              <w:instrText xml:space="preserve"> PAGEREF _Toc114481417 \h </w:instrText>
            </w:r>
            <w:r w:rsidR="00F03E58">
              <w:rPr>
                <w:webHidden/>
              </w:rPr>
            </w:r>
            <w:r w:rsidR="00F03E58">
              <w:rPr>
                <w:webHidden/>
              </w:rPr>
              <w:fldChar w:fldCharType="separate"/>
            </w:r>
            <w:r w:rsidR="00B80668">
              <w:rPr>
                <w:webHidden/>
              </w:rPr>
              <w:t>457</w:t>
            </w:r>
            <w:r w:rsidR="00F03E58">
              <w:rPr>
                <w:webHidden/>
              </w:rPr>
              <w:fldChar w:fldCharType="end"/>
            </w:r>
          </w:hyperlink>
        </w:p>
        <w:p w14:paraId="7DF2FD5E" w14:textId="7865B250" w:rsidR="00F03E58" w:rsidRDefault="00000000">
          <w:pPr>
            <w:pStyle w:val="TOC1"/>
            <w:tabs>
              <w:tab w:val="left" w:pos="1248"/>
            </w:tabs>
            <w:rPr>
              <w:rFonts w:asciiTheme="minorHAnsi" w:eastAsiaTheme="minorEastAsia" w:hAnsiTheme="minorHAnsi" w:cstheme="minorBidi"/>
              <w:b w:val="0"/>
              <w:lang w:eastAsia="en-GB" w:bidi="ar-SA"/>
            </w:rPr>
          </w:pPr>
          <w:hyperlink w:anchor="_Toc114481418" w:history="1">
            <w:r w:rsidR="00F03E58" w:rsidRPr="00C3707D">
              <w:rPr>
                <w:rStyle w:val="Hyperlink"/>
                <w:lang w:val="fr-FR"/>
              </w:rPr>
              <w:t>Annex O</w:t>
            </w:r>
            <w:r w:rsidR="00F03E58">
              <w:rPr>
                <w:rFonts w:asciiTheme="minorHAnsi" w:eastAsiaTheme="minorEastAsia" w:hAnsiTheme="minorHAnsi" w:cstheme="minorBidi"/>
                <w:b w:val="0"/>
                <w:lang w:eastAsia="en-GB" w:bidi="ar-SA"/>
              </w:rPr>
              <w:tab/>
            </w:r>
            <w:r w:rsidR="00F03E58" w:rsidRPr="00C3707D">
              <w:rPr>
                <w:rStyle w:val="Hyperlink"/>
                <w:lang w:val="fr-FR"/>
              </w:rPr>
              <w:t>Device Change (Informative)</w:t>
            </w:r>
            <w:r w:rsidR="00F03E58">
              <w:rPr>
                <w:webHidden/>
              </w:rPr>
              <w:tab/>
            </w:r>
            <w:r w:rsidR="00F03E58">
              <w:rPr>
                <w:webHidden/>
              </w:rPr>
              <w:fldChar w:fldCharType="begin"/>
            </w:r>
            <w:r w:rsidR="00F03E58">
              <w:rPr>
                <w:webHidden/>
              </w:rPr>
              <w:instrText xml:space="preserve"> PAGEREF _Toc114481418 \h </w:instrText>
            </w:r>
            <w:r w:rsidR="00F03E58">
              <w:rPr>
                <w:webHidden/>
              </w:rPr>
            </w:r>
            <w:r w:rsidR="00F03E58">
              <w:rPr>
                <w:webHidden/>
              </w:rPr>
              <w:fldChar w:fldCharType="separate"/>
            </w:r>
            <w:r w:rsidR="00B80668">
              <w:rPr>
                <w:webHidden/>
              </w:rPr>
              <w:t>458</w:t>
            </w:r>
            <w:r w:rsidR="00F03E58">
              <w:rPr>
                <w:webHidden/>
              </w:rPr>
              <w:fldChar w:fldCharType="end"/>
            </w:r>
          </w:hyperlink>
        </w:p>
        <w:p w14:paraId="6DEEF515" w14:textId="12B0F0D1" w:rsidR="00F03E58" w:rsidRDefault="00000000">
          <w:pPr>
            <w:pStyle w:val="TOC1"/>
            <w:tabs>
              <w:tab w:val="left" w:pos="1248"/>
            </w:tabs>
            <w:rPr>
              <w:rFonts w:asciiTheme="minorHAnsi" w:eastAsiaTheme="minorEastAsia" w:hAnsiTheme="minorHAnsi" w:cstheme="minorBidi"/>
              <w:b w:val="0"/>
              <w:lang w:eastAsia="en-GB" w:bidi="ar-SA"/>
            </w:rPr>
          </w:pPr>
          <w:hyperlink w:anchor="_Toc114481419" w:history="1">
            <w:r w:rsidR="00F03E58" w:rsidRPr="00C3707D">
              <w:rPr>
                <w:rStyle w:val="Hyperlink"/>
              </w:rPr>
              <w:t>Annex P</w:t>
            </w:r>
            <w:r w:rsidR="00F03E58">
              <w:rPr>
                <w:rFonts w:asciiTheme="minorHAnsi" w:eastAsiaTheme="minorEastAsia" w:hAnsiTheme="minorHAnsi" w:cstheme="minorBidi"/>
                <w:b w:val="0"/>
                <w:lang w:eastAsia="en-GB" w:bidi="ar-SA"/>
              </w:rPr>
              <w:tab/>
            </w:r>
            <w:r w:rsidR="00F03E58" w:rsidRPr="00C3707D">
              <w:rPr>
                <w:rStyle w:val="Hyperlink"/>
              </w:rPr>
              <w:t>Use of VendorSpecificExtension (informative)</w:t>
            </w:r>
            <w:r w:rsidR="00F03E58">
              <w:rPr>
                <w:webHidden/>
              </w:rPr>
              <w:tab/>
            </w:r>
            <w:r w:rsidR="00F03E58">
              <w:rPr>
                <w:webHidden/>
              </w:rPr>
              <w:fldChar w:fldCharType="begin"/>
            </w:r>
            <w:r w:rsidR="00F03E58">
              <w:rPr>
                <w:webHidden/>
              </w:rPr>
              <w:instrText xml:space="preserve"> PAGEREF _Toc114481419 \h </w:instrText>
            </w:r>
            <w:r w:rsidR="00F03E58">
              <w:rPr>
                <w:webHidden/>
              </w:rPr>
            </w:r>
            <w:r w:rsidR="00F03E58">
              <w:rPr>
                <w:webHidden/>
              </w:rPr>
              <w:fldChar w:fldCharType="separate"/>
            </w:r>
            <w:r w:rsidR="00B80668">
              <w:rPr>
                <w:webHidden/>
              </w:rPr>
              <w:t>458</w:t>
            </w:r>
            <w:r w:rsidR="00F03E58">
              <w:rPr>
                <w:webHidden/>
              </w:rPr>
              <w:fldChar w:fldCharType="end"/>
            </w:r>
          </w:hyperlink>
        </w:p>
        <w:p w14:paraId="033D233D" w14:textId="60C0C46A" w:rsidR="00F03E58" w:rsidRDefault="00000000">
          <w:pPr>
            <w:pStyle w:val="TOC1"/>
            <w:tabs>
              <w:tab w:val="left" w:pos="1248"/>
            </w:tabs>
            <w:rPr>
              <w:rFonts w:asciiTheme="minorHAnsi" w:eastAsiaTheme="minorEastAsia" w:hAnsiTheme="minorHAnsi" w:cstheme="minorBidi"/>
              <w:b w:val="0"/>
              <w:lang w:eastAsia="en-GB" w:bidi="ar-SA"/>
            </w:rPr>
          </w:pPr>
          <w:hyperlink w:anchor="_Toc114481420" w:history="1">
            <w:r w:rsidR="00F03E58" w:rsidRPr="00C3707D">
              <w:rPr>
                <w:rStyle w:val="Hyperlink"/>
                <w:lang w:val="fr-FR"/>
              </w:rPr>
              <w:t>Annex Q</w:t>
            </w:r>
            <w:r w:rsidR="00F03E58">
              <w:rPr>
                <w:rFonts w:asciiTheme="minorHAnsi" w:eastAsiaTheme="minorEastAsia" w:hAnsiTheme="minorHAnsi" w:cstheme="minorBidi"/>
                <w:b w:val="0"/>
                <w:lang w:eastAsia="en-GB" w:bidi="ar-SA"/>
              </w:rPr>
              <w:tab/>
            </w:r>
            <w:r w:rsidR="00F03E58" w:rsidRPr="00C3707D">
              <w:rPr>
                <w:rStyle w:val="Hyperlink"/>
                <w:lang w:val="fr-FR"/>
              </w:rPr>
              <w:t>Document Management (Informative)</w:t>
            </w:r>
            <w:r w:rsidR="00F03E58">
              <w:rPr>
                <w:webHidden/>
              </w:rPr>
              <w:tab/>
            </w:r>
            <w:r w:rsidR="00F03E58">
              <w:rPr>
                <w:webHidden/>
              </w:rPr>
              <w:fldChar w:fldCharType="begin"/>
            </w:r>
            <w:r w:rsidR="00F03E58">
              <w:rPr>
                <w:webHidden/>
              </w:rPr>
              <w:instrText xml:space="preserve"> PAGEREF _Toc114481420 \h </w:instrText>
            </w:r>
            <w:r w:rsidR="00F03E58">
              <w:rPr>
                <w:webHidden/>
              </w:rPr>
            </w:r>
            <w:r w:rsidR="00F03E58">
              <w:rPr>
                <w:webHidden/>
              </w:rPr>
              <w:fldChar w:fldCharType="separate"/>
            </w:r>
            <w:r w:rsidR="00B80668">
              <w:rPr>
                <w:webHidden/>
              </w:rPr>
              <w:t>459</w:t>
            </w:r>
            <w:r w:rsidR="00F03E58">
              <w:rPr>
                <w:webHidden/>
              </w:rPr>
              <w:fldChar w:fldCharType="end"/>
            </w:r>
          </w:hyperlink>
        </w:p>
        <w:p w14:paraId="5B7D9155" w14:textId="41CD1AF6" w:rsidR="00F03E58" w:rsidRDefault="00000000">
          <w:pPr>
            <w:pStyle w:val="TOC2"/>
            <w:rPr>
              <w:rFonts w:asciiTheme="minorHAnsi" w:eastAsiaTheme="minorEastAsia" w:hAnsiTheme="minorHAnsi" w:cstheme="minorBidi"/>
              <w:szCs w:val="22"/>
              <w:lang w:bidi="ar-SA"/>
            </w:rPr>
          </w:pPr>
          <w:hyperlink w:anchor="_Toc114481421" w:history="1">
            <w:r w:rsidR="00F03E58" w:rsidRPr="00C3707D">
              <w:rPr>
                <w:rStyle w:val="Hyperlink"/>
              </w:rPr>
              <w:t>Q.1</w:t>
            </w:r>
            <w:r w:rsidR="00F03E58">
              <w:rPr>
                <w:rFonts w:asciiTheme="minorHAnsi" w:eastAsiaTheme="minorEastAsia" w:hAnsiTheme="minorHAnsi" w:cstheme="minorBidi"/>
                <w:szCs w:val="22"/>
                <w:lang w:bidi="ar-SA"/>
              </w:rPr>
              <w:tab/>
            </w:r>
            <w:r w:rsidR="00F03E58" w:rsidRPr="00C3707D">
              <w:rPr>
                <w:rStyle w:val="Hyperlink"/>
              </w:rPr>
              <w:t>Document History</w:t>
            </w:r>
            <w:r w:rsidR="00F03E58">
              <w:rPr>
                <w:webHidden/>
              </w:rPr>
              <w:tab/>
            </w:r>
            <w:r w:rsidR="00F03E58">
              <w:rPr>
                <w:webHidden/>
              </w:rPr>
              <w:fldChar w:fldCharType="begin"/>
            </w:r>
            <w:r w:rsidR="00F03E58">
              <w:rPr>
                <w:webHidden/>
              </w:rPr>
              <w:instrText xml:space="preserve"> PAGEREF _Toc114481421 \h </w:instrText>
            </w:r>
            <w:r w:rsidR="00F03E58">
              <w:rPr>
                <w:webHidden/>
              </w:rPr>
            </w:r>
            <w:r w:rsidR="00F03E58">
              <w:rPr>
                <w:webHidden/>
              </w:rPr>
              <w:fldChar w:fldCharType="separate"/>
            </w:r>
            <w:r w:rsidR="00B80668">
              <w:rPr>
                <w:webHidden/>
              </w:rPr>
              <w:t>459</w:t>
            </w:r>
            <w:r w:rsidR="00F03E58">
              <w:rPr>
                <w:webHidden/>
              </w:rPr>
              <w:fldChar w:fldCharType="end"/>
            </w:r>
          </w:hyperlink>
        </w:p>
        <w:p w14:paraId="7B3D503B" w14:textId="5B2D550B" w:rsidR="00F03E58" w:rsidRDefault="00000000">
          <w:pPr>
            <w:pStyle w:val="TOC2"/>
            <w:rPr>
              <w:rFonts w:asciiTheme="minorHAnsi" w:eastAsiaTheme="minorEastAsia" w:hAnsiTheme="minorHAnsi" w:cstheme="minorBidi"/>
              <w:szCs w:val="22"/>
              <w:lang w:bidi="ar-SA"/>
            </w:rPr>
          </w:pPr>
          <w:hyperlink w:anchor="_Toc114481422" w:history="1">
            <w:r w:rsidR="00F03E58" w:rsidRPr="00C3707D">
              <w:rPr>
                <w:rStyle w:val="Hyperlink"/>
              </w:rPr>
              <w:t>Q.2</w:t>
            </w:r>
            <w:r w:rsidR="00F03E58">
              <w:rPr>
                <w:rFonts w:asciiTheme="minorHAnsi" w:eastAsiaTheme="minorEastAsia" w:hAnsiTheme="minorHAnsi" w:cstheme="minorBidi"/>
                <w:szCs w:val="22"/>
                <w:lang w:bidi="ar-SA"/>
              </w:rPr>
              <w:tab/>
            </w:r>
            <w:r w:rsidR="00F03E58" w:rsidRPr="00C3707D">
              <w:rPr>
                <w:rStyle w:val="Hyperlink"/>
              </w:rPr>
              <w:t>Other Information</w:t>
            </w:r>
            <w:r w:rsidR="00F03E58">
              <w:rPr>
                <w:webHidden/>
              </w:rPr>
              <w:tab/>
            </w:r>
            <w:r w:rsidR="00F03E58">
              <w:rPr>
                <w:webHidden/>
              </w:rPr>
              <w:fldChar w:fldCharType="begin"/>
            </w:r>
            <w:r w:rsidR="00F03E58">
              <w:rPr>
                <w:webHidden/>
              </w:rPr>
              <w:instrText xml:space="preserve"> PAGEREF _Toc114481422 \h </w:instrText>
            </w:r>
            <w:r w:rsidR="00F03E58">
              <w:rPr>
                <w:webHidden/>
              </w:rPr>
            </w:r>
            <w:r w:rsidR="00F03E58">
              <w:rPr>
                <w:webHidden/>
              </w:rPr>
              <w:fldChar w:fldCharType="separate"/>
            </w:r>
            <w:r w:rsidR="00B80668">
              <w:rPr>
                <w:webHidden/>
              </w:rPr>
              <w:t>482</w:t>
            </w:r>
            <w:r w:rsidR="00F03E58">
              <w:rPr>
                <w:webHidden/>
              </w:rPr>
              <w:fldChar w:fldCharType="end"/>
            </w:r>
          </w:hyperlink>
        </w:p>
        <w:p w14:paraId="324C5114" w14:textId="16A49266" w:rsidR="002171E2" w:rsidRDefault="002171E2">
          <w:r>
            <w:rPr>
              <w:b/>
              <w:bCs/>
              <w:noProof/>
            </w:rPr>
            <w:fldChar w:fldCharType="end"/>
          </w:r>
        </w:p>
      </w:sdtContent>
    </w:sdt>
    <w:p w14:paraId="0E182220" w14:textId="1E21B19E" w:rsidR="00684628" w:rsidRDefault="00684628"/>
    <w:p w14:paraId="22F137BD" w14:textId="37627A71" w:rsidR="00036885" w:rsidRPr="00036885" w:rsidRDefault="00036885" w:rsidP="00036885">
      <w:pPr>
        <w:spacing w:before="0" w:after="120" w:line="276" w:lineRule="auto"/>
        <w:jc w:val="left"/>
        <w:rPr>
          <w:rFonts w:eastAsia="Arial"/>
          <w:snapToGrid w:val="0"/>
          <w:sz w:val="14"/>
          <w:szCs w:val="22"/>
          <w:lang w:eastAsia="en-GB" w:bidi="ar-SA"/>
        </w:rPr>
      </w:pPr>
    </w:p>
    <w:p w14:paraId="1AF41A2A" w14:textId="77777777" w:rsidR="00036885" w:rsidRPr="00036885" w:rsidRDefault="00036885" w:rsidP="00036885">
      <w:pPr>
        <w:spacing w:before="0" w:after="200" w:line="276" w:lineRule="auto"/>
        <w:jc w:val="left"/>
        <w:rPr>
          <w:szCs w:val="22"/>
          <w:lang w:eastAsia="en-GB" w:bidi="ar-SA"/>
        </w:rPr>
        <w:sectPr w:rsidR="00036885" w:rsidRPr="00036885" w:rsidSect="008A754D">
          <w:footerReference w:type="default" r:id="rId12"/>
          <w:pgSz w:w="11906" w:h="16838" w:code="9"/>
          <w:pgMar w:top="1440" w:right="1440" w:bottom="1440" w:left="1440" w:header="709" w:footer="709" w:gutter="0"/>
          <w:cols w:space="720"/>
          <w:titlePg/>
          <w:docGrid w:linePitch="360"/>
        </w:sectPr>
      </w:pPr>
    </w:p>
    <w:p w14:paraId="4797B91C" w14:textId="29CF7354" w:rsidR="009361FF" w:rsidRPr="00234258" w:rsidRDefault="00F66DD3" w:rsidP="00BD45AD">
      <w:pPr>
        <w:pStyle w:val="Heading1"/>
        <w:numPr>
          <w:ilvl w:val="0"/>
          <w:numId w:val="0"/>
        </w:numPr>
        <w:tabs>
          <w:tab w:val="left" w:pos="431"/>
        </w:tabs>
        <w:ind w:left="431" w:hanging="431"/>
      </w:pPr>
      <w:bookmarkStart w:id="5" w:name="_Toc474479787"/>
      <w:bookmarkStart w:id="6" w:name="_Toc474480041"/>
      <w:bookmarkStart w:id="7" w:name="_Toc474479788"/>
      <w:bookmarkStart w:id="8" w:name="_Toc474480042"/>
      <w:bookmarkStart w:id="9" w:name="_Toc474479789"/>
      <w:bookmarkStart w:id="10" w:name="_Toc474480043"/>
      <w:bookmarkStart w:id="11" w:name="_Toc474479790"/>
      <w:bookmarkStart w:id="12" w:name="_Toc474480044"/>
      <w:bookmarkStart w:id="13" w:name="_Toc474479791"/>
      <w:bookmarkStart w:id="14" w:name="_Toc474480045"/>
      <w:bookmarkStart w:id="15" w:name="_Toc474479792"/>
      <w:bookmarkStart w:id="16" w:name="_Toc474480046"/>
      <w:bookmarkStart w:id="17" w:name="_Toc474479793"/>
      <w:bookmarkStart w:id="18" w:name="_Toc474480047"/>
      <w:bookmarkStart w:id="19" w:name="_Toc474479794"/>
      <w:bookmarkStart w:id="20" w:name="_Toc474480048"/>
      <w:bookmarkStart w:id="21" w:name="_Toc474479795"/>
      <w:bookmarkStart w:id="22" w:name="_Toc474480049"/>
      <w:bookmarkStart w:id="23" w:name="_Toc473022659"/>
      <w:bookmarkStart w:id="24" w:name="_Toc474479796"/>
      <w:bookmarkStart w:id="25" w:name="_Toc474480050"/>
      <w:bookmarkStart w:id="26" w:name="_Toc285464199"/>
      <w:bookmarkStart w:id="27" w:name="_Toc368932144"/>
      <w:bookmarkStart w:id="28" w:name="_Toc374348460"/>
      <w:bookmarkStart w:id="29" w:name="_Toc375158185"/>
      <w:bookmarkStart w:id="30" w:name="_Toc438038933"/>
      <w:bookmarkStart w:id="31" w:name="_Toc438301973"/>
      <w:bookmarkStart w:id="32" w:name="_Toc456596158"/>
      <w:bookmarkStart w:id="33" w:name="_Toc473022660"/>
      <w:bookmarkStart w:id="34" w:name="_Toc91760756"/>
      <w:bookmarkStart w:id="35" w:name="_Toc114481166"/>
      <w:bookmarkEnd w:id="0"/>
      <w:bookmarkEnd w:id="1"/>
      <w:bookmarkEnd w:id="2"/>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34258">
        <w:t>1</w:t>
      </w:r>
      <w:r w:rsidRPr="00234258">
        <w:tab/>
      </w:r>
      <w:r w:rsidR="00315606">
        <w:t>I</w:t>
      </w:r>
      <w:r w:rsidR="009361FF" w:rsidRPr="00234258">
        <w:t>ntroduction</w:t>
      </w:r>
      <w:bookmarkEnd w:id="26"/>
      <w:bookmarkEnd w:id="27"/>
      <w:bookmarkEnd w:id="28"/>
      <w:bookmarkEnd w:id="29"/>
      <w:bookmarkEnd w:id="30"/>
      <w:bookmarkEnd w:id="31"/>
      <w:bookmarkEnd w:id="32"/>
      <w:bookmarkEnd w:id="33"/>
      <w:bookmarkEnd w:id="34"/>
      <w:bookmarkEnd w:id="35"/>
    </w:p>
    <w:p w14:paraId="22A53CBE" w14:textId="32A11024" w:rsidR="009361FF" w:rsidRPr="00234258" w:rsidRDefault="00F66DD3" w:rsidP="00BD45AD">
      <w:pPr>
        <w:pStyle w:val="Heading2"/>
        <w:numPr>
          <w:ilvl w:val="0"/>
          <w:numId w:val="0"/>
        </w:numPr>
        <w:tabs>
          <w:tab w:val="left" w:pos="624"/>
        </w:tabs>
        <w:ind w:left="624" w:hanging="624"/>
      </w:pPr>
      <w:bookmarkStart w:id="36" w:name="_Toc101946532"/>
      <w:bookmarkStart w:id="37" w:name="_Toc285464200"/>
      <w:bookmarkStart w:id="38" w:name="_Toc368932145"/>
      <w:bookmarkStart w:id="39" w:name="_Toc374348461"/>
      <w:bookmarkStart w:id="40" w:name="_Toc375158186"/>
      <w:bookmarkStart w:id="41" w:name="_Toc438038934"/>
      <w:bookmarkStart w:id="42" w:name="_Toc438301974"/>
      <w:bookmarkStart w:id="43" w:name="_Toc456596159"/>
      <w:bookmarkStart w:id="44" w:name="_Toc473022661"/>
      <w:bookmarkStart w:id="45" w:name="_Toc91760757"/>
      <w:bookmarkStart w:id="46" w:name="_Toc114481167"/>
      <w:r w:rsidRPr="00234258">
        <w:t>1.1</w:t>
      </w:r>
      <w:r w:rsidRPr="00234258">
        <w:tab/>
      </w:r>
      <w:r w:rsidR="009361FF" w:rsidRPr="00234258">
        <w:t>Overview</w:t>
      </w:r>
      <w:bookmarkEnd w:id="36"/>
      <w:bookmarkEnd w:id="37"/>
      <w:bookmarkEnd w:id="38"/>
      <w:bookmarkEnd w:id="39"/>
      <w:bookmarkEnd w:id="40"/>
      <w:bookmarkEnd w:id="41"/>
      <w:bookmarkEnd w:id="42"/>
      <w:bookmarkEnd w:id="43"/>
      <w:bookmarkEnd w:id="44"/>
      <w:bookmarkEnd w:id="45"/>
      <w:bookmarkEnd w:id="46"/>
    </w:p>
    <w:p w14:paraId="38180922" w14:textId="42BE48D2" w:rsidR="009361FF" w:rsidRDefault="009361FF" w:rsidP="007F0AD0">
      <w:pPr>
        <w:pStyle w:val="NormalParagraph"/>
      </w:pPr>
      <w:bookmarkStart w:id="47" w:name="_Ref94610668"/>
      <w:bookmarkStart w:id="48" w:name="_Toc101946533"/>
      <w:bookmarkStart w:id="49" w:name="_Toc285464201"/>
      <w:r w:rsidRPr="00856C61">
        <w:t xml:space="preserve">This document provides a </w:t>
      </w:r>
      <w:r w:rsidRPr="00B82202">
        <w:t>technical</w:t>
      </w:r>
      <w:r w:rsidRPr="00856C61">
        <w:t xml:space="preserve"> description of the GSMA’s </w:t>
      </w:r>
      <w:r>
        <w:t>'</w:t>
      </w:r>
      <w:r w:rsidRPr="00856C61">
        <w:t xml:space="preserve">Remote </w:t>
      </w:r>
      <w:r w:rsidRPr="00CF01E6">
        <w:t>S</w:t>
      </w:r>
      <w:r>
        <w:t>IM</w:t>
      </w:r>
      <w:r w:rsidRPr="00CF01E6">
        <w:t xml:space="preserve"> Provisioning </w:t>
      </w:r>
      <w:r w:rsidRPr="00383D90">
        <w:t xml:space="preserve">(RSP) </w:t>
      </w:r>
      <w:r w:rsidRPr="00CF01E6">
        <w:t>Ar</w:t>
      </w:r>
      <w:r>
        <w:t>chitecture for consumer Devices'</w:t>
      </w:r>
      <w:r w:rsidR="00B22BF4">
        <w:t xml:space="preserve"> [4] that applies for eSIM Products</w:t>
      </w:r>
      <w:r w:rsidRPr="00CF01E6">
        <w:t>.</w:t>
      </w:r>
    </w:p>
    <w:p w14:paraId="0D233B77" w14:textId="2FFD4FA0" w:rsidR="009361FF" w:rsidRPr="00234258" w:rsidRDefault="00F66DD3" w:rsidP="00BD45AD">
      <w:pPr>
        <w:pStyle w:val="Heading2"/>
        <w:numPr>
          <w:ilvl w:val="0"/>
          <w:numId w:val="0"/>
        </w:numPr>
        <w:tabs>
          <w:tab w:val="left" w:pos="624"/>
        </w:tabs>
        <w:ind w:left="624" w:hanging="624"/>
      </w:pPr>
      <w:bookmarkStart w:id="50" w:name="_Toc368932146"/>
      <w:bookmarkStart w:id="51" w:name="_Toc374348462"/>
      <w:bookmarkStart w:id="52" w:name="_Toc375158187"/>
      <w:bookmarkStart w:id="53" w:name="_Toc438038935"/>
      <w:bookmarkStart w:id="54" w:name="_Toc438301975"/>
      <w:bookmarkStart w:id="55" w:name="_Toc456596160"/>
      <w:bookmarkStart w:id="56" w:name="_Toc473022662"/>
      <w:bookmarkStart w:id="57" w:name="_Toc91760758"/>
      <w:bookmarkStart w:id="58" w:name="_Toc114481168"/>
      <w:r w:rsidRPr="00234258">
        <w:t>1.2</w:t>
      </w:r>
      <w:r w:rsidRPr="00234258">
        <w:tab/>
      </w:r>
      <w:r w:rsidR="009361FF" w:rsidRPr="00D549E5">
        <w:t>Sc</w:t>
      </w:r>
      <w:r w:rsidR="009361FF" w:rsidRPr="00D549E5">
        <w:rPr>
          <w:rStyle w:val="Heading2Char"/>
          <w:b/>
          <w:bCs/>
          <w:iCs/>
        </w:rPr>
        <w:t>o</w:t>
      </w:r>
      <w:r w:rsidR="009361FF" w:rsidRPr="00D549E5">
        <w:t>pe</w:t>
      </w:r>
      <w:bookmarkEnd w:id="47"/>
      <w:bookmarkEnd w:id="48"/>
      <w:bookmarkEnd w:id="49"/>
      <w:bookmarkEnd w:id="50"/>
      <w:bookmarkEnd w:id="51"/>
      <w:bookmarkEnd w:id="52"/>
      <w:bookmarkEnd w:id="53"/>
      <w:bookmarkEnd w:id="54"/>
      <w:bookmarkEnd w:id="55"/>
      <w:bookmarkEnd w:id="56"/>
      <w:bookmarkEnd w:id="57"/>
      <w:bookmarkEnd w:id="58"/>
    </w:p>
    <w:p w14:paraId="1BACFD1B" w14:textId="77777777" w:rsidR="009361FF" w:rsidRPr="00234258" w:rsidRDefault="009361FF" w:rsidP="00913CB0">
      <w:pPr>
        <w:pStyle w:val="NormalParagraph"/>
      </w:pPr>
      <w:bookmarkStart w:id="59" w:name="_Toc330368461"/>
      <w:bookmarkStart w:id="60" w:name="_Toc101946534"/>
      <w:bookmarkStart w:id="61" w:name="_Toc285464202"/>
      <w:r w:rsidRPr="00234258">
        <w:t>This specification provides a technical description of:</w:t>
      </w:r>
    </w:p>
    <w:p w14:paraId="5676A31D" w14:textId="383769E4" w:rsidR="009361FF" w:rsidRPr="00D549E5" w:rsidRDefault="00F66DD3" w:rsidP="00BD45AD">
      <w:pPr>
        <w:pStyle w:val="ListBullet1"/>
        <w:ind w:left="680" w:hanging="340"/>
      </w:pPr>
      <w:r w:rsidRPr="00D549E5">
        <w:rPr>
          <w:rFonts w:ascii="Symbol" w:hAnsi="Symbol"/>
        </w:rPr>
        <w:t></w:t>
      </w:r>
      <w:r w:rsidRPr="00D549E5">
        <w:rPr>
          <w:rFonts w:ascii="Symbol" w:hAnsi="Symbol"/>
        </w:rPr>
        <w:tab/>
      </w:r>
      <w:r w:rsidR="009361FF" w:rsidRPr="00D549E5">
        <w:t>The eUICC Architecture;</w:t>
      </w:r>
    </w:p>
    <w:p w14:paraId="205C731E" w14:textId="045E7EE9" w:rsidR="009361FF" w:rsidRPr="00D549E5" w:rsidRDefault="00F66DD3" w:rsidP="00BD45AD">
      <w:pPr>
        <w:pStyle w:val="ListBullet1"/>
        <w:ind w:left="680" w:hanging="340"/>
      </w:pPr>
      <w:r w:rsidRPr="00D549E5">
        <w:rPr>
          <w:rFonts w:ascii="Symbol" w:hAnsi="Symbol"/>
        </w:rPr>
        <w:t></w:t>
      </w:r>
      <w:r w:rsidRPr="00D549E5">
        <w:rPr>
          <w:rFonts w:ascii="Symbol" w:hAnsi="Symbol"/>
        </w:rPr>
        <w:tab/>
      </w:r>
      <w:r w:rsidR="009361FF" w:rsidRPr="00D549E5">
        <w:t>The interfaces used within the Remote SIM Provisioning Architecture; and</w:t>
      </w:r>
    </w:p>
    <w:p w14:paraId="15B908BD" w14:textId="6A0CB3E6" w:rsidR="009361FF" w:rsidRPr="00D549E5" w:rsidRDefault="00F66DD3" w:rsidP="00BD45AD">
      <w:pPr>
        <w:pStyle w:val="ListBullet1"/>
        <w:ind w:left="680" w:hanging="340"/>
      </w:pPr>
      <w:r w:rsidRPr="00D549E5">
        <w:rPr>
          <w:rFonts w:ascii="Symbol" w:hAnsi="Symbol"/>
        </w:rPr>
        <w:t></w:t>
      </w:r>
      <w:r w:rsidRPr="00D549E5">
        <w:rPr>
          <w:rFonts w:ascii="Symbol" w:hAnsi="Symbol"/>
        </w:rPr>
        <w:tab/>
      </w:r>
      <w:r w:rsidR="009361FF" w:rsidRPr="00D549E5">
        <w:t>The security functions used within the Remote SIM Provisioning Architecture.</w:t>
      </w:r>
    </w:p>
    <w:p w14:paraId="7690EF08" w14:textId="115AF8EF" w:rsidR="009361FF" w:rsidRPr="00234258" w:rsidRDefault="00F66DD3" w:rsidP="00BD45AD">
      <w:pPr>
        <w:pStyle w:val="Heading2"/>
        <w:numPr>
          <w:ilvl w:val="0"/>
          <w:numId w:val="0"/>
        </w:numPr>
        <w:tabs>
          <w:tab w:val="left" w:pos="624"/>
        </w:tabs>
        <w:ind w:left="624" w:hanging="624"/>
      </w:pPr>
      <w:bookmarkStart w:id="62" w:name="_Toc447272673"/>
      <w:bookmarkStart w:id="63" w:name="_Toc447272840"/>
      <w:bookmarkStart w:id="64" w:name="_Toc368932147"/>
      <w:bookmarkStart w:id="65" w:name="_Toc374348463"/>
      <w:bookmarkStart w:id="66" w:name="_Toc375158188"/>
      <w:bookmarkStart w:id="67" w:name="_Toc438038936"/>
      <w:bookmarkStart w:id="68" w:name="_Toc438301976"/>
      <w:bookmarkStart w:id="69" w:name="_Toc456596161"/>
      <w:bookmarkStart w:id="70" w:name="_Toc473022663"/>
      <w:bookmarkStart w:id="71" w:name="_Toc91760759"/>
      <w:bookmarkStart w:id="72" w:name="_Toc114481169"/>
      <w:bookmarkEnd w:id="62"/>
      <w:bookmarkEnd w:id="63"/>
      <w:r w:rsidRPr="00234258">
        <w:t>1.3</w:t>
      </w:r>
      <w:r w:rsidRPr="00234258">
        <w:tab/>
      </w:r>
      <w:r w:rsidR="009361FF" w:rsidRPr="00234258">
        <w:t>Document Purpose</w:t>
      </w:r>
      <w:bookmarkEnd w:id="59"/>
      <w:bookmarkEnd w:id="64"/>
      <w:bookmarkEnd w:id="65"/>
      <w:bookmarkEnd w:id="66"/>
      <w:bookmarkEnd w:id="67"/>
      <w:bookmarkEnd w:id="68"/>
      <w:bookmarkEnd w:id="69"/>
      <w:bookmarkEnd w:id="70"/>
      <w:bookmarkEnd w:id="71"/>
      <w:bookmarkEnd w:id="72"/>
    </w:p>
    <w:p w14:paraId="312F04D6" w14:textId="2173A7CC" w:rsidR="009361FF" w:rsidRDefault="009361FF" w:rsidP="00913CB0">
      <w:pPr>
        <w:pStyle w:val="NormalParagraph"/>
      </w:pPr>
      <w:r w:rsidRPr="00234258">
        <w:t>This document define</w:t>
      </w:r>
      <w:r>
        <w:t>s</w:t>
      </w:r>
      <w:r w:rsidRPr="00234258">
        <w:t xml:space="preserve"> a technical solution for the remote provisioning and management of the eUICC in </w:t>
      </w:r>
      <w:r>
        <w:t>consumer</w:t>
      </w:r>
      <w:r w:rsidRPr="00234258">
        <w:t xml:space="preserve"> Devices</w:t>
      </w:r>
      <w:r>
        <w:t xml:space="preserve"> as defined in RSP Architecture [</w:t>
      </w:r>
      <w:hyperlink w:anchor="SGP21" w:history="1">
        <w:r w:rsidRPr="00F96E8D">
          <w:t>4</w:t>
        </w:r>
      </w:hyperlink>
      <w:hyperlink w:anchor="SGP21" w:history="1"/>
      <w:r>
        <w:t>]</w:t>
      </w:r>
      <w:r w:rsidRPr="00234258">
        <w:t xml:space="preserve">. The adoption of this technical solution will provide the basis for global interoperability between different </w:t>
      </w:r>
      <w:r>
        <w:t>Operator</w:t>
      </w:r>
      <w:r w:rsidRPr="00234258">
        <w:t xml:space="preserve"> deployment scenarios, </w:t>
      </w:r>
      <w:r w:rsidRPr="001B7B30">
        <w:t>for example network equipment (</w:t>
      </w:r>
      <w:r w:rsidR="00151A47">
        <w:t xml:space="preserve">e.g., </w:t>
      </w:r>
      <w:r>
        <w:t>Subscription Manager Data Preparation (</w:t>
      </w:r>
      <w:r w:rsidRPr="001B7B30">
        <w:t>SM-DP+</w:t>
      </w:r>
      <w:r>
        <w:t>)</w:t>
      </w:r>
      <w:r w:rsidRPr="001B7B30">
        <w:t>) and various eUICC</w:t>
      </w:r>
      <w:r>
        <w:t xml:space="preserve"> platforms.</w:t>
      </w:r>
    </w:p>
    <w:p w14:paraId="73D95430" w14:textId="2F48A7D2" w:rsidR="009361FF" w:rsidRPr="00234258" w:rsidRDefault="00F66DD3" w:rsidP="00BD45AD">
      <w:pPr>
        <w:pStyle w:val="Heading2"/>
        <w:numPr>
          <w:ilvl w:val="0"/>
          <w:numId w:val="0"/>
        </w:numPr>
        <w:tabs>
          <w:tab w:val="left" w:pos="624"/>
        </w:tabs>
        <w:ind w:left="624" w:hanging="624"/>
      </w:pPr>
      <w:bookmarkStart w:id="73" w:name="_Toc330368462"/>
      <w:bookmarkStart w:id="74" w:name="_Toc368932148"/>
      <w:bookmarkStart w:id="75" w:name="_Toc374348464"/>
      <w:bookmarkStart w:id="76" w:name="_Toc375158189"/>
      <w:bookmarkStart w:id="77" w:name="_Toc438038937"/>
      <w:bookmarkStart w:id="78" w:name="_Toc438301977"/>
      <w:bookmarkStart w:id="79" w:name="_Toc456596162"/>
      <w:bookmarkStart w:id="80" w:name="_Toc473022664"/>
      <w:bookmarkStart w:id="81" w:name="_Toc91760760"/>
      <w:bookmarkStart w:id="82" w:name="_Toc114481170"/>
      <w:r w:rsidRPr="00234258">
        <w:t>1.4</w:t>
      </w:r>
      <w:r w:rsidRPr="00234258">
        <w:tab/>
      </w:r>
      <w:r w:rsidR="009361FF" w:rsidRPr="00234258">
        <w:t>Intended Audience</w:t>
      </w:r>
      <w:bookmarkEnd w:id="73"/>
      <w:bookmarkEnd w:id="74"/>
      <w:bookmarkEnd w:id="75"/>
      <w:bookmarkEnd w:id="76"/>
      <w:bookmarkEnd w:id="77"/>
      <w:bookmarkEnd w:id="78"/>
      <w:bookmarkEnd w:id="79"/>
      <w:bookmarkEnd w:id="80"/>
      <w:bookmarkEnd w:id="81"/>
      <w:bookmarkEnd w:id="82"/>
    </w:p>
    <w:p w14:paraId="737FBC75" w14:textId="77777777" w:rsidR="009361FF" w:rsidRDefault="009361FF" w:rsidP="00913CB0">
      <w:pPr>
        <w:pStyle w:val="NormalParagraph"/>
      </w:pPr>
      <w:r w:rsidRPr="00234258">
        <w:t xml:space="preserve">Technical experts working </w:t>
      </w:r>
      <w:r>
        <w:t>for</w:t>
      </w:r>
      <w:r w:rsidRPr="00234258">
        <w:t xml:space="preserve"> </w:t>
      </w:r>
      <w:r>
        <w:t>Operators</w:t>
      </w:r>
      <w:r w:rsidRPr="00234258">
        <w:t>, SIM solution providers</w:t>
      </w:r>
      <w:r>
        <w:t>, consumer</w:t>
      </w:r>
      <w:r w:rsidRPr="00234258">
        <w:t xml:space="preserve"> </w:t>
      </w:r>
      <w:r>
        <w:t>D</w:t>
      </w:r>
      <w:r w:rsidRPr="00234258">
        <w:t xml:space="preserve">evice vendors, standards organisations, network infrastructure vendors, Service </w:t>
      </w:r>
      <w:r>
        <w:t>P</w:t>
      </w:r>
      <w:r w:rsidRPr="00234258">
        <w:t>roviders and other industry bodies</w:t>
      </w:r>
      <w:r>
        <w:t>, etc</w:t>
      </w:r>
      <w:r w:rsidRPr="00234258">
        <w:t>.</w:t>
      </w:r>
    </w:p>
    <w:p w14:paraId="066DBAA3" w14:textId="389ADA21" w:rsidR="009361FF" w:rsidRPr="00234258" w:rsidRDefault="00F66DD3" w:rsidP="00BD45AD">
      <w:pPr>
        <w:pStyle w:val="Heading2"/>
        <w:numPr>
          <w:ilvl w:val="0"/>
          <w:numId w:val="0"/>
        </w:numPr>
        <w:tabs>
          <w:tab w:val="left" w:pos="624"/>
        </w:tabs>
        <w:ind w:left="624" w:hanging="624"/>
      </w:pPr>
      <w:bookmarkStart w:id="83" w:name="_Toc368932149"/>
      <w:bookmarkStart w:id="84" w:name="_Toc374348465"/>
      <w:bookmarkStart w:id="85" w:name="_Toc375158190"/>
      <w:bookmarkStart w:id="86" w:name="_Toc438038938"/>
      <w:bookmarkStart w:id="87" w:name="_Toc438301978"/>
      <w:bookmarkStart w:id="88" w:name="_Toc456596163"/>
      <w:bookmarkStart w:id="89" w:name="_Toc473022665"/>
      <w:bookmarkStart w:id="90" w:name="_Toc91760761"/>
      <w:bookmarkStart w:id="91" w:name="_Toc114481171"/>
      <w:r w:rsidRPr="00234258">
        <w:t>1.5</w:t>
      </w:r>
      <w:r w:rsidRPr="00234258">
        <w:tab/>
      </w:r>
      <w:r w:rsidR="009361FF" w:rsidRPr="00234258">
        <w:t>Definition of Terms</w:t>
      </w:r>
      <w:bookmarkEnd w:id="60"/>
      <w:bookmarkEnd w:id="61"/>
      <w:bookmarkEnd w:id="83"/>
      <w:bookmarkEnd w:id="84"/>
      <w:bookmarkEnd w:id="85"/>
      <w:bookmarkEnd w:id="86"/>
      <w:bookmarkEnd w:id="87"/>
      <w:bookmarkEnd w:id="88"/>
      <w:bookmarkEnd w:id="89"/>
      <w:bookmarkEnd w:id="90"/>
      <w:bookmarkEnd w:id="9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5935"/>
      </w:tblGrid>
      <w:tr w:rsidR="009361FF" w:rsidRPr="00234258" w14:paraId="04382E78" w14:textId="77777777" w:rsidTr="008513DB">
        <w:trPr>
          <w:cantSplit/>
        </w:trPr>
        <w:tc>
          <w:tcPr>
            <w:tcW w:w="2831" w:type="dxa"/>
            <w:shd w:val="clear" w:color="auto" w:fill="C00000"/>
            <w:vAlign w:val="center"/>
          </w:tcPr>
          <w:p w14:paraId="3A9DA282" w14:textId="77777777" w:rsidR="009361FF" w:rsidRPr="00210B4C" w:rsidRDefault="009361FF" w:rsidP="00913CB0">
            <w:pPr>
              <w:pStyle w:val="TableHeader"/>
            </w:pPr>
            <w:r w:rsidRPr="00210B4C">
              <w:t>Term</w:t>
            </w:r>
          </w:p>
        </w:tc>
        <w:tc>
          <w:tcPr>
            <w:tcW w:w="5935" w:type="dxa"/>
            <w:shd w:val="clear" w:color="auto" w:fill="C00000"/>
            <w:vAlign w:val="center"/>
          </w:tcPr>
          <w:p w14:paraId="4C701DE8" w14:textId="77777777" w:rsidR="009361FF" w:rsidRPr="00210B4C" w:rsidRDefault="009361FF" w:rsidP="00913CB0">
            <w:pPr>
              <w:pStyle w:val="TableHeader"/>
            </w:pPr>
            <w:r w:rsidRPr="00210B4C">
              <w:t>Description</w:t>
            </w:r>
          </w:p>
        </w:tc>
      </w:tr>
      <w:tr w:rsidR="00456C26" w14:paraId="54A38850" w14:textId="77777777" w:rsidTr="008513DB">
        <w:trPr>
          <w:cantSplit/>
        </w:trPr>
        <w:tc>
          <w:tcPr>
            <w:tcW w:w="2831" w:type="dxa"/>
            <w:vAlign w:val="center"/>
          </w:tcPr>
          <w:p w14:paraId="3BB888AE" w14:textId="77777777" w:rsidR="00456C26" w:rsidRPr="00640609" w:rsidRDefault="00456C26" w:rsidP="004145B2">
            <w:pPr>
              <w:pStyle w:val="TableText"/>
            </w:pPr>
            <w:r>
              <w:t>Access Rules</w:t>
            </w:r>
          </w:p>
        </w:tc>
        <w:tc>
          <w:tcPr>
            <w:tcW w:w="5935" w:type="dxa"/>
            <w:vAlign w:val="center"/>
          </w:tcPr>
          <w:p w14:paraId="316040D2" w14:textId="759B0758" w:rsidR="00456C26" w:rsidRDefault="00456C26" w:rsidP="004145B2">
            <w:pPr>
              <w:pStyle w:val="TableText"/>
            </w:pPr>
            <w:r w:rsidRPr="005E2F61">
              <w:rPr>
                <w:rFonts w:cs="Arial"/>
              </w:rPr>
              <w:t xml:space="preserve">Information stored on the eUICC that defines whether applications on the Device </w:t>
            </w:r>
            <w:r w:rsidRPr="009C4A3E">
              <w:rPr>
                <w:rFonts w:cs="Arial"/>
              </w:rPr>
              <w:t xml:space="preserve">are denied or allowed access to applications on the eUICC as </w:t>
            </w:r>
            <w:r>
              <w:rPr>
                <w:rFonts w:cs="Arial"/>
              </w:rPr>
              <w:t>specified</w:t>
            </w:r>
            <w:r w:rsidRPr="009C4A3E">
              <w:rPr>
                <w:rFonts w:cs="Arial"/>
              </w:rPr>
              <w:t xml:space="preserve"> by GlobalPlatform Secure Element Access Control</w:t>
            </w:r>
            <w:r>
              <w:rPr>
                <w:rFonts w:cs="Arial"/>
              </w:rPr>
              <w:t xml:space="preserve"> [56]</w:t>
            </w:r>
            <w:r w:rsidRPr="009C4A3E">
              <w:rPr>
                <w:rFonts w:cs="Arial"/>
              </w:rPr>
              <w:t>.</w:t>
            </w:r>
          </w:p>
        </w:tc>
      </w:tr>
      <w:tr w:rsidR="00EA6293" w:rsidRPr="00234258" w14:paraId="17698724" w14:textId="77777777" w:rsidTr="008513DB">
        <w:trPr>
          <w:cantSplit/>
        </w:trPr>
        <w:tc>
          <w:tcPr>
            <w:tcW w:w="2831" w:type="dxa"/>
            <w:vAlign w:val="center"/>
          </w:tcPr>
          <w:p w14:paraId="3FB45B4B" w14:textId="77777777" w:rsidR="00EA6293" w:rsidRPr="001B7B30" w:rsidRDefault="00EA6293" w:rsidP="00052E0B">
            <w:pPr>
              <w:pStyle w:val="TableText"/>
            </w:pPr>
            <w:r w:rsidRPr="00640609">
              <w:t>Activation Code</w:t>
            </w:r>
          </w:p>
        </w:tc>
        <w:tc>
          <w:tcPr>
            <w:tcW w:w="5935" w:type="dxa"/>
            <w:vAlign w:val="center"/>
          </w:tcPr>
          <w:p w14:paraId="051F28B6" w14:textId="77777777" w:rsidR="00EA6293" w:rsidRPr="001B7B30" w:rsidRDefault="00EA6293" w:rsidP="00052E0B">
            <w:pPr>
              <w:pStyle w:val="TableText"/>
            </w:pPr>
            <w:r>
              <w:t>Information issued by an Operator/Service Provider to an End User. It is used by the End User to request the download and installation of a Profile.</w:t>
            </w:r>
          </w:p>
        </w:tc>
      </w:tr>
      <w:tr w:rsidR="00EA6293" w:rsidRPr="00234258" w14:paraId="1CD2B293" w14:textId="77777777" w:rsidTr="008513DB">
        <w:trPr>
          <w:cantSplit/>
        </w:trPr>
        <w:tc>
          <w:tcPr>
            <w:tcW w:w="2831" w:type="dxa"/>
            <w:vAlign w:val="center"/>
          </w:tcPr>
          <w:p w14:paraId="46722C52" w14:textId="77777777" w:rsidR="00EA6293" w:rsidRPr="00640609" w:rsidRDefault="00EA6293" w:rsidP="00052E0B">
            <w:pPr>
              <w:pStyle w:val="TableText"/>
            </w:pPr>
            <w:r w:rsidRPr="00640609">
              <w:t>Activation Code Token</w:t>
            </w:r>
          </w:p>
        </w:tc>
        <w:tc>
          <w:tcPr>
            <w:tcW w:w="5935" w:type="dxa"/>
            <w:vAlign w:val="center"/>
          </w:tcPr>
          <w:p w14:paraId="251B2121" w14:textId="76A11D2F" w:rsidR="00EA6293" w:rsidRDefault="004E34C6" w:rsidP="00B937FD">
            <w:pPr>
              <w:pStyle w:val="TableText"/>
            </w:pPr>
            <w:r>
              <w:t>The</w:t>
            </w:r>
            <w:r w:rsidRPr="00464AC8">
              <w:t xml:space="preserve"> </w:t>
            </w:r>
            <w:r w:rsidR="00EA6293" w:rsidRPr="00464AC8">
              <w:t xml:space="preserve">part of the Activation Code information provided by the Operator/Service Provider </w:t>
            </w:r>
            <w:r>
              <w:t>that</w:t>
            </w:r>
            <w:r w:rsidRPr="00464AC8">
              <w:t xml:space="preserve"> </w:t>
            </w:r>
            <w:r w:rsidR="00EA6293" w:rsidRPr="00464AC8">
              <w:t>refer</w:t>
            </w:r>
            <w:r>
              <w:t>s</w:t>
            </w:r>
            <w:r w:rsidR="00E45892">
              <w:t xml:space="preserve"> to</w:t>
            </w:r>
            <w:r w:rsidR="00EA6293" w:rsidRPr="00464AC8">
              <w:t xml:space="preserve"> a Subscription.</w:t>
            </w:r>
          </w:p>
        </w:tc>
      </w:tr>
      <w:tr w:rsidR="009361FF" w:rsidRPr="00234258" w14:paraId="3F99EB27" w14:textId="77777777" w:rsidTr="008513DB">
        <w:trPr>
          <w:cantSplit/>
        </w:trPr>
        <w:tc>
          <w:tcPr>
            <w:tcW w:w="2831" w:type="dxa"/>
            <w:vAlign w:val="center"/>
          </w:tcPr>
          <w:p w14:paraId="7A5B5542" w14:textId="77777777" w:rsidR="009361FF" w:rsidRPr="001B7B30" w:rsidRDefault="009361FF" w:rsidP="00913CB0">
            <w:pPr>
              <w:pStyle w:val="TableText"/>
            </w:pPr>
            <w:r w:rsidRPr="004354AD">
              <w:t>Alternative SM-DS</w:t>
            </w:r>
          </w:p>
        </w:tc>
        <w:tc>
          <w:tcPr>
            <w:tcW w:w="5935" w:type="dxa"/>
            <w:vAlign w:val="center"/>
          </w:tcPr>
          <w:p w14:paraId="1CE2B080" w14:textId="13BA4D20" w:rsidR="009361FF" w:rsidRPr="001B7B30" w:rsidRDefault="009361FF" w:rsidP="00DD77CA">
            <w:pPr>
              <w:pStyle w:val="TableText"/>
            </w:pPr>
            <w:r>
              <w:t>SM-DS used in cascade mode with a Root SM-DS to redirect Event Registration from a</w:t>
            </w:r>
            <w:r w:rsidR="00E45892">
              <w:t>n</w:t>
            </w:r>
            <w:r>
              <w:t xml:space="preserve"> SM-DP+ to th</w:t>
            </w:r>
            <w:r w:rsidR="00B66630">
              <w:t>at</w:t>
            </w:r>
            <w:r>
              <w:t xml:space="preserve"> Root SM</w:t>
            </w:r>
            <w:r w:rsidRPr="001D5404">
              <w:t>-DS</w:t>
            </w:r>
            <w:r w:rsidR="00E45892">
              <w:t xml:space="preserve"> </w:t>
            </w:r>
            <w:r w:rsidR="00B66630" w:rsidRPr="00B66630">
              <w:t xml:space="preserve">used directly to perform Event Registration from an SM-DP+ </w:t>
            </w:r>
            <w:r w:rsidR="00E45892">
              <w:t>or for an installed Profile</w:t>
            </w:r>
            <w:r w:rsidRPr="00017BE3">
              <w:t>.</w:t>
            </w:r>
          </w:p>
        </w:tc>
      </w:tr>
      <w:tr w:rsidR="000F2D37" w:rsidRPr="00234258" w14:paraId="6ADB590A"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D76EEEC" w14:textId="49E3701B" w:rsidR="000F2D37" w:rsidRPr="008F0420" w:rsidRDefault="000F2D37" w:rsidP="00052E0B">
            <w:pPr>
              <w:pStyle w:val="TableText"/>
            </w:pPr>
            <w:r w:rsidRPr="000F2D37">
              <w:t>Application Protocol Data Unit</w:t>
            </w:r>
          </w:p>
        </w:tc>
        <w:tc>
          <w:tcPr>
            <w:tcW w:w="5935" w:type="dxa"/>
            <w:tcBorders>
              <w:top w:val="single" w:sz="4" w:space="0" w:color="auto"/>
              <w:left w:val="single" w:sz="4" w:space="0" w:color="auto"/>
              <w:bottom w:val="single" w:sz="4" w:space="0" w:color="auto"/>
              <w:right w:val="single" w:sz="4" w:space="0" w:color="auto"/>
            </w:tcBorders>
            <w:vAlign w:val="center"/>
          </w:tcPr>
          <w:p w14:paraId="36B8CE9E" w14:textId="3C26AB57" w:rsidR="000F2D37" w:rsidRDefault="000F2D37" w:rsidP="00052E0B">
            <w:pPr>
              <w:pStyle w:val="TableText"/>
            </w:pPr>
            <w:r w:rsidRPr="000F2D37">
              <w:t>The communication unit between the Device and the eUICC, as defined by ISO/IEC 7816-4 [14].</w:t>
            </w:r>
          </w:p>
        </w:tc>
      </w:tr>
      <w:tr w:rsidR="00EA6293" w:rsidRPr="00234258" w14:paraId="5E261CCC"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2A34148" w14:textId="77777777" w:rsidR="00EA6293" w:rsidRPr="008F0420" w:rsidRDefault="00EA6293" w:rsidP="00052E0B">
            <w:pPr>
              <w:pStyle w:val="TableText"/>
            </w:pPr>
            <w:r w:rsidRPr="008F0420">
              <w:t>Bound Profile Package</w:t>
            </w:r>
          </w:p>
        </w:tc>
        <w:tc>
          <w:tcPr>
            <w:tcW w:w="5935" w:type="dxa"/>
            <w:tcBorders>
              <w:top w:val="single" w:sz="4" w:space="0" w:color="auto"/>
              <w:left w:val="single" w:sz="4" w:space="0" w:color="auto"/>
              <w:bottom w:val="single" w:sz="4" w:space="0" w:color="auto"/>
              <w:right w:val="single" w:sz="4" w:space="0" w:color="auto"/>
            </w:tcBorders>
            <w:vAlign w:val="center"/>
          </w:tcPr>
          <w:p w14:paraId="5C0C47AA" w14:textId="77777777" w:rsidR="00EA6293" w:rsidRDefault="00EA6293" w:rsidP="00052E0B">
            <w:pPr>
              <w:pStyle w:val="TableText"/>
            </w:pPr>
            <w:r w:rsidRPr="00F7208F">
              <w:t xml:space="preserve">A Protected Profile </w:t>
            </w:r>
            <w:r>
              <w:t>Package that has been cryptographically linked to a particular</w:t>
            </w:r>
            <w:r w:rsidRPr="00F7208F">
              <w:t xml:space="preserve"> eUICC.</w:t>
            </w:r>
          </w:p>
        </w:tc>
      </w:tr>
      <w:tr w:rsidR="00EA6293" w:rsidRPr="00234258" w14:paraId="09C6D7CD"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72BA85B" w14:textId="77777777" w:rsidR="00EA6293" w:rsidRPr="001B7B30" w:rsidRDefault="00EA6293" w:rsidP="00052E0B">
            <w:pPr>
              <w:pStyle w:val="TableText"/>
            </w:pPr>
            <w:r>
              <w:t>(Public Key)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60E69AA0" w14:textId="538428EE" w:rsidR="00EA6293" w:rsidRPr="001B7B30" w:rsidRDefault="00EA6293" w:rsidP="00052E0B">
            <w:pPr>
              <w:pStyle w:val="TableText"/>
            </w:pPr>
            <w:r w:rsidRPr="003B5ADA">
              <w:t>A certificate as define</w:t>
            </w:r>
            <w:r>
              <w:t xml:space="preserve">d in RFC </w:t>
            </w:r>
            <w:r w:rsidRPr="003B5ADA">
              <w:t xml:space="preserve">5280 </w:t>
            </w:r>
            <w:r w:rsidRPr="003B5ADA">
              <w:fldChar w:fldCharType="begin"/>
            </w:r>
            <w:r w:rsidRPr="003B5ADA">
              <w:instrText xml:space="preserve"> REF RFC5280  \* MERGEFORMAT </w:instrText>
            </w:r>
            <w:r w:rsidRPr="003B5ADA">
              <w:fldChar w:fldCharType="separate"/>
            </w:r>
            <w:r w:rsidR="00B80668">
              <w:rPr>
                <w:b/>
                <w:bCs/>
                <w:lang w:val="en-US"/>
              </w:rPr>
              <w:t>Error! Reference source not found.</w:t>
            </w:r>
            <w:r w:rsidRPr="003B5ADA">
              <w:fldChar w:fldCharType="end"/>
            </w:r>
            <w:r w:rsidRPr="003B5ADA">
              <w:fldChar w:fldCharType="begin"/>
            </w:r>
            <w:r w:rsidRPr="003B5ADA">
              <w:instrText xml:space="preserve"> REF RFC5280  \* MERGEFORMAT </w:instrText>
            </w:r>
            <w:r w:rsidRPr="003B5ADA">
              <w:fldChar w:fldCharType="separate"/>
            </w:r>
            <w:r w:rsidR="00B80668">
              <w:rPr>
                <w:b/>
                <w:bCs/>
                <w:lang w:val="en-US"/>
              </w:rPr>
              <w:t>Error! Reference source not found.</w:t>
            </w:r>
            <w:r w:rsidRPr="003B5ADA">
              <w:fldChar w:fldCharType="end"/>
            </w:r>
            <w:r>
              <w:t>[17].</w:t>
            </w:r>
          </w:p>
        </w:tc>
      </w:tr>
      <w:tr w:rsidR="009361FF" w:rsidRPr="00234258" w14:paraId="5D70E99C" w14:textId="77777777" w:rsidTr="008513DB">
        <w:trPr>
          <w:cantSplit/>
        </w:trPr>
        <w:tc>
          <w:tcPr>
            <w:tcW w:w="2831" w:type="dxa"/>
            <w:vAlign w:val="center"/>
          </w:tcPr>
          <w:p w14:paraId="0EDF0A0B" w14:textId="77777777" w:rsidR="009361FF" w:rsidRPr="001B7B30" w:rsidRDefault="009361FF" w:rsidP="00913CB0">
            <w:pPr>
              <w:pStyle w:val="TableText"/>
            </w:pPr>
            <w:r w:rsidRPr="001B7B30">
              <w:t>Certificate Authority</w:t>
            </w:r>
          </w:p>
        </w:tc>
        <w:tc>
          <w:tcPr>
            <w:tcW w:w="5935" w:type="dxa"/>
            <w:vAlign w:val="center"/>
          </w:tcPr>
          <w:p w14:paraId="1D90F76E" w14:textId="6D2D84E9" w:rsidR="009361FF" w:rsidRPr="001B7B30" w:rsidRDefault="009361FF" w:rsidP="00913CB0">
            <w:pPr>
              <w:pStyle w:val="TableText"/>
            </w:pPr>
            <w:r w:rsidRPr="001B7B30">
              <w:t>A Certificate Authority is an entity that issues </w:t>
            </w:r>
            <w:r w:rsidR="00594592" w:rsidRPr="00BD79F6">
              <w:t>(Public Key) Certificate</w:t>
            </w:r>
            <w:r w:rsidR="00594592">
              <w:t>s</w:t>
            </w:r>
            <w:r w:rsidRPr="001B7B30">
              <w:t>.</w:t>
            </w:r>
          </w:p>
        </w:tc>
      </w:tr>
      <w:tr w:rsidR="009361FF" w:rsidRPr="00234258" w14:paraId="3691DD8F" w14:textId="77777777" w:rsidTr="008513DB">
        <w:trPr>
          <w:cantSplit/>
        </w:trPr>
        <w:tc>
          <w:tcPr>
            <w:tcW w:w="2831" w:type="dxa"/>
            <w:vAlign w:val="center"/>
          </w:tcPr>
          <w:p w14:paraId="4FBEFDC8" w14:textId="77777777" w:rsidR="009361FF" w:rsidRPr="001B7B30" w:rsidRDefault="009361FF" w:rsidP="00913CB0">
            <w:pPr>
              <w:pStyle w:val="TableText"/>
            </w:pPr>
            <w:r w:rsidRPr="001B7B30">
              <w:t>Certificate Issuer</w:t>
            </w:r>
          </w:p>
        </w:tc>
        <w:tc>
          <w:tcPr>
            <w:tcW w:w="5935" w:type="dxa"/>
            <w:vAlign w:val="center"/>
          </w:tcPr>
          <w:p w14:paraId="6D1AC203" w14:textId="77777777" w:rsidR="009361FF" w:rsidRPr="001B7B30" w:rsidRDefault="009361FF" w:rsidP="00913CB0">
            <w:pPr>
              <w:pStyle w:val="TableText"/>
            </w:pPr>
            <w:r w:rsidRPr="001B7B30">
              <w:t>An Entity that is Authorised to Issue digital certificates.</w:t>
            </w:r>
          </w:p>
        </w:tc>
      </w:tr>
      <w:tr w:rsidR="00723892" w14:paraId="5FBEFD5D" w14:textId="77777777" w:rsidTr="008513DB">
        <w:trPr>
          <w:cantSplit/>
        </w:trPr>
        <w:tc>
          <w:tcPr>
            <w:tcW w:w="2831" w:type="dxa"/>
            <w:vAlign w:val="center"/>
          </w:tcPr>
          <w:p w14:paraId="461E3063" w14:textId="77777777" w:rsidR="00723892" w:rsidRPr="001B7B30" w:rsidRDefault="00723892" w:rsidP="00723892">
            <w:pPr>
              <w:pStyle w:val="TableText"/>
            </w:pPr>
            <w:r w:rsidRPr="00F161BB">
              <w:t>Certified eUICC</w:t>
            </w:r>
          </w:p>
        </w:tc>
        <w:tc>
          <w:tcPr>
            <w:tcW w:w="5935" w:type="dxa"/>
            <w:vAlign w:val="center"/>
          </w:tcPr>
          <w:p w14:paraId="0F331E9C" w14:textId="77777777" w:rsidR="00723892" w:rsidRPr="00F161BB" w:rsidRDefault="00723892" w:rsidP="00723892">
            <w:pPr>
              <w:pStyle w:val="TableText"/>
            </w:pPr>
            <w:r w:rsidRPr="00F161BB">
              <w:t xml:space="preserve">An eUICC meeting the GSMA requirements for Remote SIM Provisioning and certified according to the </w:t>
            </w:r>
            <w:r w:rsidRPr="00F161BB">
              <w:rPr>
                <w:lang w:val="en-US"/>
              </w:rPr>
              <w:t>GSMA compliance programme defined in</w:t>
            </w:r>
            <w:r>
              <w:rPr>
                <w:lang w:val="en-US"/>
              </w:rPr>
              <w:t xml:space="preserve"> [64]</w:t>
            </w:r>
            <w:r w:rsidRPr="00F161BB">
              <w:t>.</w:t>
            </w:r>
          </w:p>
          <w:p w14:paraId="3729F594" w14:textId="77777777" w:rsidR="00723892" w:rsidRPr="001B7B30" w:rsidRDefault="00723892" w:rsidP="00723892">
            <w:pPr>
              <w:pStyle w:val="TableText"/>
            </w:pPr>
            <w:r w:rsidRPr="00F161BB">
              <w:t>Note: Unless stated otherwise, the word eUICC in this specification refers to a Certified eUICC.</w:t>
            </w:r>
          </w:p>
        </w:tc>
      </w:tr>
      <w:tr w:rsidR="00A81ADD" w:rsidRPr="001B7B30" w14:paraId="28E7762F"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3E0D1C3" w14:textId="466FFC27" w:rsidR="00A81ADD" w:rsidRPr="00367BCE" w:rsidRDefault="00A81ADD" w:rsidP="00D57998">
            <w:pPr>
              <w:pStyle w:val="TableText"/>
            </w:pPr>
            <w:r>
              <w:t>Command Port</w:t>
            </w:r>
          </w:p>
        </w:tc>
        <w:tc>
          <w:tcPr>
            <w:tcW w:w="5935" w:type="dxa"/>
            <w:tcBorders>
              <w:top w:val="single" w:sz="4" w:space="0" w:color="auto"/>
              <w:left w:val="single" w:sz="4" w:space="0" w:color="auto"/>
              <w:bottom w:val="single" w:sz="4" w:space="0" w:color="auto"/>
              <w:right w:val="single" w:sz="4" w:space="0" w:color="auto"/>
            </w:tcBorders>
            <w:vAlign w:val="center"/>
          </w:tcPr>
          <w:p w14:paraId="62DBE4DA" w14:textId="4B9D2814" w:rsidR="00A81ADD" w:rsidRPr="00FD4E7D" w:rsidRDefault="00A81ADD" w:rsidP="00D57998">
            <w:pPr>
              <w:pStyle w:val="TableText"/>
            </w:pPr>
            <w:r w:rsidRPr="00A81ADD">
              <w:t>eSIM Port on which a given ES10 command is sent. It may be identical to the Target Port</w:t>
            </w:r>
            <w:r>
              <w:t>.</w:t>
            </w:r>
          </w:p>
        </w:tc>
      </w:tr>
      <w:tr w:rsidR="009361FF" w:rsidRPr="00234258" w14:paraId="3AE71560" w14:textId="77777777" w:rsidTr="008513DB">
        <w:trPr>
          <w:cantSplit/>
        </w:trPr>
        <w:tc>
          <w:tcPr>
            <w:tcW w:w="2831" w:type="dxa"/>
            <w:vAlign w:val="center"/>
          </w:tcPr>
          <w:p w14:paraId="14ED8327" w14:textId="77777777" w:rsidR="009361FF" w:rsidRPr="00CF01E6" w:rsidRDefault="009361FF" w:rsidP="00913CB0">
            <w:pPr>
              <w:pStyle w:val="TableText"/>
            </w:pPr>
            <w:r w:rsidRPr="001B7B30">
              <w:t>Companion Device</w:t>
            </w:r>
          </w:p>
        </w:tc>
        <w:tc>
          <w:tcPr>
            <w:tcW w:w="5935" w:type="dxa"/>
            <w:vAlign w:val="center"/>
          </w:tcPr>
          <w:p w14:paraId="76CD3E97" w14:textId="77777777" w:rsidR="009361FF" w:rsidRPr="00CF01E6" w:rsidRDefault="009361FF" w:rsidP="00913CB0">
            <w:pPr>
              <w:pStyle w:val="TableText"/>
            </w:pPr>
            <w:r w:rsidRPr="001B7B30">
              <w:t>A Device that relies on the capabilities of a Primary Device for the purpose of Remote SIM Provisioning.</w:t>
            </w:r>
          </w:p>
        </w:tc>
      </w:tr>
      <w:tr w:rsidR="00EA6293" w:rsidRPr="00234258" w14:paraId="25FC7407" w14:textId="77777777" w:rsidTr="008513DB">
        <w:trPr>
          <w:cantSplit/>
        </w:trPr>
        <w:tc>
          <w:tcPr>
            <w:tcW w:w="2831" w:type="dxa"/>
            <w:vAlign w:val="center"/>
          </w:tcPr>
          <w:p w14:paraId="03B1199D" w14:textId="77777777" w:rsidR="00EA6293" w:rsidRPr="001B7B30" w:rsidRDefault="00EA6293" w:rsidP="00052E0B">
            <w:pPr>
              <w:pStyle w:val="TableText"/>
            </w:pPr>
            <w:r w:rsidRPr="00640609">
              <w:t>Confirmation Code</w:t>
            </w:r>
          </w:p>
        </w:tc>
        <w:tc>
          <w:tcPr>
            <w:tcW w:w="5935" w:type="dxa"/>
            <w:vAlign w:val="center"/>
          </w:tcPr>
          <w:p w14:paraId="3C305A14" w14:textId="66A1C6AA" w:rsidR="00EA6293" w:rsidRPr="001B7B30" w:rsidRDefault="00EA6293" w:rsidP="00B937FD">
            <w:pPr>
              <w:pStyle w:val="TableText"/>
            </w:pPr>
            <w:r w:rsidRPr="0048726A">
              <w:t>A code entered by an End User required by the SM-D</w:t>
            </w:r>
            <w:r w:rsidRPr="002E5FE9">
              <w:t xml:space="preserve">P+ to </w:t>
            </w:r>
            <w:r w:rsidR="004E34C6" w:rsidRPr="002E5FE9">
              <w:t>validate the request to</w:t>
            </w:r>
            <w:r w:rsidRPr="006A6C61">
              <w:t xml:space="preserve"> download a Profile</w:t>
            </w:r>
            <w:r w:rsidR="005E005D" w:rsidRPr="006A6C61">
              <w:t xml:space="preserve"> or proceed with the Device Change</w:t>
            </w:r>
            <w:r w:rsidRPr="006A6C61">
              <w:t>.</w:t>
            </w:r>
          </w:p>
        </w:tc>
      </w:tr>
      <w:tr w:rsidR="00EA6293" w:rsidRPr="00234258" w14:paraId="54398CAD" w14:textId="77777777" w:rsidTr="008513DB">
        <w:trPr>
          <w:cantSplit/>
        </w:trPr>
        <w:tc>
          <w:tcPr>
            <w:tcW w:w="2831" w:type="dxa"/>
            <w:vAlign w:val="center"/>
          </w:tcPr>
          <w:p w14:paraId="60FC0450" w14:textId="77777777" w:rsidR="00EA6293" w:rsidRPr="00CF01E6" w:rsidRDefault="00EA6293" w:rsidP="00052E0B">
            <w:pPr>
              <w:pStyle w:val="TableText"/>
            </w:pPr>
            <w:r>
              <w:t>Confirmation Code Required Flag</w:t>
            </w:r>
          </w:p>
        </w:tc>
        <w:tc>
          <w:tcPr>
            <w:tcW w:w="5935" w:type="dxa"/>
            <w:vAlign w:val="center"/>
          </w:tcPr>
          <w:p w14:paraId="3F3E4DC0" w14:textId="77777777" w:rsidR="00EA6293" w:rsidRPr="001B7B30" w:rsidRDefault="00EA6293" w:rsidP="00052E0B">
            <w:pPr>
              <w:pStyle w:val="TableText"/>
            </w:pPr>
            <w:r w:rsidRPr="00295717">
              <w:rPr>
                <w:bCs/>
              </w:rPr>
              <w:t>A parameter to indicate whether the Con</w:t>
            </w:r>
            <w:r>
              <w:rPr>
                <w:bCs/>
              </w:rPr>
              <w:t>firmation Code is required.</w:t>
            </w:r>
          </w:p>
        </w:tc>
      </w:tr>
      <w:tr w:rsidR="003A5CCD" w14:paraId="78399CBD"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6DF3190" w14:textId="77777777" w:rsidR="003A5CCD" w:rsidRPr="003A5CCD" w:rsidRDefault="003A5CCD" w:rsidP="003A5CCD">
            <w:pPr>
              <w:pStyle w:val="TableText"/>
            </w:pPr>
            <w:r w:rsidRPr="003A5CCD">
              <w:rPr>
                <w:rFonts w:hint="eastAsia"/>
              </w:rPr>
              <w:t>Confirmation Level</w:t>
            </w:r>
          </w:p>
        </w:tc>
        <w:tc>
          <w:tcPr>
            <w:tcW w:w="5935" w:type="dxa"/>
            <w:tcBorders>
              <w:top w:val="single" w:sz="4" w:space="0" w:color="auto"/>
              <w:left w:val="single" w:sz="4" w:space="0" w:color="auto"/>
              <w:bottom w:val="single" w:sz="4" w:space="0" w:color="auto"/>
              <w:right w:val="single" w:sz="4" w:space="0" w:color="auto"/>
            </w:tcBorders>
            <w:vAlign w:val="center"/>
          </w:tcPr>
          <w:p w14:paraId="7B7D4869" w14:textId="77777777" w:rsidR="003A5CCD" w:rsidRPr="003A5CCD" w:rsidRDefault="003A5CCD" w:rsidP="003A5CCD">
            <w:pPr>
              <w:pStyle w:val="TableText"/>
              <w:rPr>
                <w:bCs/>
              </w:rPr>
            </w:pPr>
            <w:r w:rsidRPr="003A5CCD">
              <w:rPr>
                <w:rFonts w:hint="eastAsia"/>
                <w:bCs/>
              </w:rPr>
              <w:t>Refers to the hierarchy of User Intent and Confirmation</w:t>
            </w:r>
            <w:r w:rsidRPr="003A5CCD">
              <w:rPr>
                <w:bCs/>
              </w:rPr>
              <w:t xml:space="preserve"> Request</w:t>
            </w:r>
            <w:r w:rsidRPr="003A5CCD">
              <w:rPr>
                <w:rFonts w:hint="eastAsia"/>
                <w:bCs/>
              </w:rPr>
              <w:t>, wh</w:t>
            </w:r>
            <w:r w:rsidRPr="003A5CCD">
              <w:rPr>
                <w:bCs/>
              </w:rPr>
              <w:t>e</w:t>
            </w:r>
            <w:r w:rsidRPr="003A5CCD">
              <w:rPr>
                <w:rFonts w:hint="eastAsia"/>
                <w:bCs/>
              </w:rPr>
              <w:t>re:</w:t>
            </w:r>
          </w:p>
          <w:p w14:paraId="104FE1F4" w14:textId="77777777" w:rsidR="003A5CCD" w:rsidRPr="003A5CCD" w:rsidRDefault="003A5CCD" w:rsidP="003A5CCD">
            <w:pPr>
              <w:pStyle w:val="TableText"/>
              <w:numPr>
                <w:ilvl w:val="0"/>
                <w:numId w:val="330"/>
              </w:numPr>
              <w:ind w:left="806" w:hanging="403"/>
              <w:contextualSpacing/>
              <w:rPr>
                <w:bCs/>
              </w:rPr>
            </w:pPr>
            <w:r w:rsidRPr="003A5CCD">
              <w:rPr>
                <w:rFonts w:hint="eastAsia"/>
                <w:bCs/>
              </w:rPr>
              <w:t>User Intent is the first and lowest level</w:t>
            </w:r>
          </w:p>
          <w:p w14:paraId="639C0037" w14:textId="77777777" w:rsidR="003A5CCD" w:rsidRPr="003A5CCD" w:rsidRDefault="003A5CCD" w:rsidP="003A5CCD">
            <w:pPr>
              <w:pStyle w:val="TableText"/>
              <w:numPr>
                <w:ilvl w:val="0"/>
                <w:numId w:val="330"/>
              </w:numPr>
              <w:ind w:left="806" w:hanging="403"/>
              <w:contextualSpacing/>
              <w:rPr>
                <w:bCs/>
              </w:rPr>
            </w:pPr>
            <w:r w:rsidRPr="003A5CCD">
              <w:rPr>
                <w:rFonts w:hint="eastAsia"/>
                <w:bCs/>
              </w:rPr>
              <w:t>Simple Confirmation is the second level</w:t>
            </w:r>
          </w:p>
          <w:p w14:paraId="72C12F1F" w14:textId="77777777" w:rsidR="003A5CCD" w:rsidRPr="003A5CCD" w:rsidRDefault="003A5CCD" w:rsidP="003A5CCD">
            <w:pPr>
              <w:pStyle w:val="TableText"/>
              <w:numPr>
                <w:ilvl w:val="0"/>
                <w:numId w:val="330"/>
              </w:numPr>
              <w:ind w:left="806" w:hanging="403"/>
              <w:contextualSpacing/>
              <w:rPr>
                <w:bCs/>
              </w:rPr>
            </w:pPr>
            <w:r w:rsidRPr="003A5CCD">
              <w:rPr>
                <w:rFonts w:hint="eastAsia"/>
                <w:bCs/>
              </w:rPr>
              <w:t>Strong Confirmation is the third and highest level</w:t>
            </w:r>
          </w:p>
        </w:tc>
      </w:tr>
      <w:tr w:rsidR="003A5CCD" w14:paraId="0F7D2CAA"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53EEED4" w14:textId="77777777" w:rsidR="003A5CCD" w:rsidRPr="003A5CCD" w:rsidRDefault="003A5CCD" w:rsidP="003A5CCD">
            <w:pPr>
              <w:pStyle w:val="TableText"/>
            </w:pPr>
            <w:r w:rsidRPr="003A5CCD">
              <w:rPr>
                <w:rFonts w:hint="eastAsia"/>
              </w:rPr>
              <w:t>Confirmation Request</w:t>
            </w:r>
          </w:p>
        </w:tc>
        <w:tc>
          <w:tcPr>
            <w:tcW w:w="5935" w:type="dxa"/>
            <w:tcBorders>
              <w:top w:val="single" w:sz="4" w:space="0" w:color="auto"/>
              <w:left w:val="single" w:sz="4" w:space="0" w:color="auto"/>
              <w:bottom w:val="single" w:sz="4" w:space="0" w:color="auto"/>
              <w:right w:val="single" w:sz="4" w:space="0" w:color="auto"/>
            </w:tcBorders>
            <w:vAlign w:val="center"/>
          </w:tcPr>
          <w:p w14:paraId="6A5D11B5" w14:textId="77777777" w:rsidR="003A5CCD" w:rsidRPr="003A5CCD" w:rsidRDefault="003A5CCD" w:rsidP="003A5CCD">
            <w:pPr>
              <w:pStyle w:val="TableText"/>
              <w:rPr>
                <w:bCs/>
              </w:rPr>
            </w:pPr>
            <w:r w:rsidRPr="003A5CCD">
              <w:rPr>
                <w:rFonts w:hint="eastAsia"/>
                <w:bCs/>
              </w:rPr>
              <w:t>A request confirming User Intent by using either Simple Confirmation or Strong Confirmation.</w:t>
            </w:r>
          </w:p>
        </w:tc>
      </w:tr>
      <w:tr w:rsidR="00594592" w:rsidRPr="00234258" w14:paraId="58472184" w14:textId="77777777" w:rsidTr="008513DB">
        <w:trPr>
          <w:cantSplit/>
        </w:trPr>
        <w:tc>
          <w:tcPr>
            <w:tcW w:w="2831" w:type="dxa"/>
            <w:vAlign w:val="center"/>
          </w:tcPr>
          <w:p w14:paraId="02821310" w14:textId="311097F2" w:rsidR="00594592" w:rsidRDefault="00594592" w:rsidP="00052E0B">
            <w:pPr>
              <w:pStyle w:val="TableText"/>
            </w:pPr>
            <w:r w:rsidRPr="00B3030D">
              <w:t>CRL Issuer</w:t>
            </w:r>
          </w:p>
        </w:tc>
        <w:tc>
          <w:tcPr>
            <w:tcW w:w="5935" w:type="dxa"/>
            <w:vAlign w:val="center"/>
          </w:tcPr>
          <w:p w14:paraId="5321F1D4" w14:textId="25A9A073" w:rsidR="00594592" w:rsidRPr="00295717" w:rsidRDefault="00594592" w:rsidP="00052E0B">
            <w:pPr>
              <w:pStyle w:val="TableText"/>
              <w:rPr>
                <w:bCs/>
              </w:rPr>
            </w:pPr>
            <w:r w:rsidRPr="00BD79F6">
              <w:t>Designates an RSP entity that manage</w:t>
            </w:r>
            <w:r>
              <w:t>s</w:t>
            </w:r>
            <w:r w:rsidRPr="00BD79F6">
              <w:t xml:space="preserve"> and publish</w:t>
            </w:r>
            <w:r>
              <w:t xml:space="preserve">es </w:t>
            </w:r>
            <w:r w:rsidRPr="00BD79F6">
              <w:t>Certificate revocation status by means of CRL</w:t>
            </w:r>
            <w:r>
              <w:t>(s)</w:t>
            </w:r>
            <w:r w:rsidRPr="00BD79F6">
              <w:t>.</w:t>
            </w:r>
          </w:p>
        </w:tc>
      </w:tr>
      <w:tr w:rsidR="00331AEA" w:rsidRPr="00234258" w14:paraId="4779FBF4" w14:textId="77777777" w:rsidTr="008513DB">
        <w:trPr>
          <w:cantSplit/>
        </w:trPr>
        <w:tc>
          <w:tcPr>
            <w:tcW w:w="2831" w:type="dxa"/>
            <w:vAlign w:val="center"/>
          </w:tcPr>
          <w:p w14:paraId="0E74F5F3" w14:textId="77777777" w:rsidR="00331AEA" w:rsidRPr="00640609" w:rsidRDefault="00331AEA" w:rsidP="00331AEA">
            <w:pPr>
              <w:pStyle w:val="TableText"/>
            </w:pPr>
            <w:r>
              <w:t>Default SM-DP+</w:t>
            </w:r>
          </w:p>
        </w:tc>
        <w:tc>
          <w:tcPr>
            <w:tcW w:w="5935" w:type="dxa"/>
            <w:vAlign w:val="center"/>
          </w:tcPr>
          <w:p w14:paraId="380C35D5" w14:textId="77777777" w:rsidR="00331AEA" w:rsidRDefault="00331AEA" w:rsidP="00331AEA">
            <w:pPr>
              <w:pStyle w:val="TableText"/>
            </w:pPr>
            <w:r>
              <w:t>An SM-DP+ that is contacted by an LPA by means of a pre-provisioned address on the eUICC.</w:t>
            </w:r>
          </w:p>
        </w:tc>
      </w:tr>
      <w:tr w:rsidR="009361FF" w:rsidRPr="00234258" w14:paraId="5C7E30EE" w14:textId="77777777" w:rsidTr="008513DB">
        <w:trPr>
          <w:cantSplit/>
        </w:trPr>
        <w:tc>
          <w:tcPr>
            <w:tcW w:w="2831" w:type="dxa"/>
            <w:vAlign w:val="center"/>
          </w:tcPr>
          <w:p w14:paraId="4E2BDAB7" w14:textId="77777777" w:rsidR="009361FF" w:rsidRPr="00CF01E6" w:rsidRDefault="009361FF" w:rsidP="00913CB0">
            <w:pPr>
              <w:pStyle w:val="TableText"/>
            </w:pPr>
            <w:r w:rsidRPr="00CF01E6">
              <w:t>Device</w:t>
            </w:r>
          </w:p>
        </w:tc>
        <w:tc>
          <w:tcPr>
            <w:tcW w:w="5935" w:type="dxa"/>
            <w:vAlign w:val="center"/>
          </w:tcPr>
          <w:p w14:paraId="03728C54" w14:textId="674F56A6" w:rsidR="009361FF" w:rsidRPr="00CF01E6" w:rsidRDefault="009361FF" w:rsidP="00913CB0">
            <w:pPr>
              <w:pStyle w:val="TableText"/>
            </w:pPr>
            <w:r w:rsidRPr="001B7B30">
              <w:t xml:space="preserve">User equipment used in conjunction with an eUICC to connect to a mobile network. </w:t>
            </w:r>
            <w:r w:rsidR="00151A47">
              <w:t xml:space="preserve">E.g., </w:t>
            </w:r>
            <w:r w:rsidRPr="001B7B30">
              <w:t>a tablet, wearable, smartphone or handset.</w:t>
            </w:r>
          </w:p>
        </w:tc>
      </w:tr>
      <w:tr w:rsidR="00367BCE" w:rsidRPr="001B7B30" w14:paraId="1023B12F"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691D5A0" w14:textId="77777777" w:rsidR="00367BCE" w:rsidRPr="00367BCE" w:rsidRDefault="00367BCE" w:rsidP="00D57998">
            <w:pPr>
              <w:pStyle w:val="TableText"/>
            </w:pPr>
            <w:r w:rsidRPr="00367BCE">
              <w:rPr>
                <w:rFonts w:hint="eastAsia"/>
              </w:rPr>
              <w:t>Device Application</w:t>
            </w:r>
          </w:p>
        </w:tc>
        <w:tc>
          <w:tcPr>
            <w:tcW w:w="5935" w:type="dxa"/>
            <w:tcBorders>
              <w:top w:val="single" w:sz="4" w:space="0" w:color="auto"/>
              <w:left w:val="single" w:sz="4" w:space="0" w:color="auto"/>
              <w:bottom w:val="single" w:sz="4" w:space="0" w:color="auto"/>
              <w:right w:val="single" w:sz="4" w:space="0" w:color="auto"/>
            </w:tcBorders>
            <w:vAlign w:val="center"/>
          </w:tcPr>
          <w:p w14:paraId="03BD4C45" w14:textId="77777777" w:rsidR="00367BCE" w:rsidRPr="00367BCE" w:rsidRDefault="00367BCE" w:rsidP="00D57998">
            <w:pPr>
              <w:pStyle w:val="TableText"/>
            </w:pPr>
            <w:r w:rsidRPr="00367BCE">
              <w:rPr>
                <w:rFonts w:hint="eastAsia"/>
              </w:rPr>
              <w:t>An application installed in a Device.</w:t>
            </w:r>
          </w:p>
        </w:tc>
      </w:tr>
      <w:tr w:rsidR="00AE0A43" w14:paraId="32587A8A"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CF11B7C" w14:textId="77777777" w:rsidR="00AE0A43" w:rsidRPr="00AE0A43" w:rsidRDefault="00AE0A43" w:rsidP="002D52B7">
            <w:pPr>
              <w:pStyle w:val="TableText"/>
            </w:pPr>
            <w:r w:rsidRPr="00AE0A43">
              <w:rPr>
                <w:rFonts w:hint="eastAsia"/>
              </w:rPr>
              <w:t>Device Baseband</w:t>
            </w:r>
          </w:p>
        </w:tc>
        <w:tc>
          <w:tcPr>
            <w:tcW w:w="5935" w:type="dxa"/>
            <w:tcBorders>
              <w:top w:val="single" w:sz="4" w:space="0" w:color="auto"/>
              <w:left w:val="single" w:sz="4" w:space="0" w:color="auto"/>
              <w:bottom w:val="single" w:sz="4" w:space="0" w:color="auto"/>
              <w:right w:val="single" w:sz="4" w:space="0" w:color="auto"/>
            </w:tcBorders>
            <w:vAlign w:val="center"/>
          </w:tcPr>
          <w:p w14:paraId="58B85317" w14:textId="77777777" w:rsidR="00AE0A43" w:rsidRPr="00AE0A43" w:rsidRDefault="00AE0A43" w:rsidP="002D52B7">
            <w:pPr>
              <w:pStyle w:val="TableText"/>
            </w:pPr>
            <w:r w:rsidRPr="00AE0A43">
              <w:t xml:space="preserve">A Device component that </w:t>
            </w:r>
            <w:r w:rsidRPr="00AE0A43">
              <w:rPr>
                <w:rFonts w:hint="eastAsia"/>
              </w:rPr>
              <w:t xml:space="preserve">manages the </w:t>
            </w:r>
            <w:r w:rsidRPr="00AE0A43">
              <w:t xml:space="preserve">cellular </w:t>
            </w:r>
            <w:r w:rsidRPr="00AE0A43">
              <w:rPr>
                <w:rFonts w:hint="eastAsia"/>
              </w:rPr>
              <w:t>radio functions</w:t>
            </w:r>
            <w:r w:rsidRPr="00AE0A43">
              <w:t>.</w:t>
            </w:r>
          </w:p>
        </w:tc>
      </w:tr>
      <w:tr w:rsidR="00FA5DCF" w14:paraId="203A8614"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3611D88" w14:textId="77777777" w:rsidR="00FA5DCF" w:rsidRDefault="00FA5DCF">
            <w:pPr>
              <w:pStyle w:val="TableText"/>
              <w:jc w:val="both"/>
              <w:rPr>
                <w:kern w:val="2"/>
                <w:lang w:val="en-US"/>
              </w:rPr>
            </w:pPr>
            <w:r>
              <w:rPr>
                <w:rFonts w:cs="Arial"/>
                <w:kern w:val="2"/>
                <w:lang w:val="en-US"/>
              </w:rPr>
              <w:t>Device Change</w:t>
            </w:r>
          </w:p>
        </w:tc>
        <w:tc>
          <w:tcPr>
            <w:tcW w:w="5935" w:type="dxa"/>
            <w:tcBorders>
              <w:top w:val="single" w:sz="4" w:space="0" w:color="auto"/>
              <w:left w:val="single" w:sz="4" w:space="0" w:color="auto"/>
              <w:bottom w:val="single" w:sz="4" w:space="0" w:color="auto"/>
              <w:right w:val="single" w:sz="4" w:space="0" w:color="auto"/>
            </w:tcBorders>
            <w:vAlign w:val="center"/>
            <w:hideMark/>
          </w:tcPr>
          <w:p w14:paraId="7FB6BB40" w14:textId="7999D25E" w:rsidR="00FA5DCF" w:rsidRDefault="00FA5DCF" w:rsidP="009A5BB6">
            <w:pPr>
              <w:pStyle w:val="TableText"/>
              <w:jc w:val="both"/>
              <w:rPr>
                <w:kern w:val="2"/>
                <w:lang w:val="en-US"/>
              </w:rPr>
            </w:pPr>
            <w:r>
              <w:rPr>
                <w:rFonts w:eastAsia="Malgun Gothic"/>
                <w:kern w:val="2"/>
                <w:lang w:val="en-US" w:eastAsia="ko-KR"/>
              </w:rPr>
              <w:t xml:space="preserve">Given that </w:t>
            </w:r>
            <w:r w:rsidR="00BB6A5C">
              <w:rPr>
                <w:rFonts w:eastAsia="Malgun Gothic"/>
                <w:kern w:val="2"/>
                <w:lang w:val="en-US" w:eastAsia="ko-KR"/>
              </w:rPr>
              <w:t>one or more</w:t>
            </w:r>
            <w:r>
              <w:rPr>
                <w:rFonts w:eastAsia="Malgun Gothic"/>
                <w:kern w:val="2"/>
                <w:lang w:val="en-US" w:eastAsia="ko-KR"/>
              </w:rPr>
              <w:t xml:space="preserve"> Profile</w:t>
            </w:r>
            <w:r w:rsidR="00BB6A5C">
              <w:rPr>
                <w:rFonts w:eastAsia="Malgun Gothic"/>
                <w:kern w:val="2"/>
                <w:lang w:val="en-US" w:eastAsia="ko-KR"/>
              </w:rPr>
              <w:t>s</w:t>
            </w:r>
            <w:r>
              <w:rPr>
                <w:rFonts w:eastAsia="Malgun Gothic"/>
                <w:kern w:val="2"/>
                <w:lang w:val="en-US" w:eastAsia="ko-KR"/>
              </w:rPr>
              <w:t xml:space="preserve"> related to </w:t>
            </w:r>
            <w:r w:rsidR="00BB6A5C">
              <w:rPr>
                <w:rFonts w:eastAsia="Malgun Gothic"/>
                <w:kern w:val="2"/>
                <w:lang w:val="en-US" w:eastAsia="ko-KR"/>
              </w:rPr>
              <w:t xml:space="preserve">their respective </w:t>
            </w:r>
            <w:r>
              <w:rPr>
                <w:rFonts w:eastAsia="Malgun Gothic"/>
                <w:kern w:val="2"/>
                <w:lang w:val="en-US" w:eastAsia="ko-KR"/>
              </w:rPr>
              <w:t xml:space="preserve">Subscription </w:t>
            </w:r>
            <w:r w:rsidR="00BB6A5C">
              <w:rPr>
                <w:rFonts w:eastAsia="Malgun Gothic"/>
                <w:kern w:val="2"/>
                <w:lang w:val="en-US" w:eastAsia="ko-KR"/>
              </w:rPr>
              <w:t>are</w:t>
            </w:r>
            <w:r>
              <w:rPr>
                <w:rFonts w:eastAsia="Malgun Gothic"/>
                <w:kern w:val="2"/>
                <w:lang w:val="en-US" w:eastAsia="ko-KR"/>
              </w:rPr>
              <w:t xml:space="preserve"> installed in an old Device, the process for installing </w:t>
            </w:r>
            <w:r w:rsidR="00BB6A5C">
              <w:rPr>
                <w:rFonts w:eastAsia="Malgun Gothic"/>
                <w:kern w:val="2"/>
                <w:lang w:val="en-US" w:eastAsia="ko-KR"/>
              </w:rPr>
              <w:t xml:space="preserve">one or more </w:t>
            </w:r>
            <w:r>
              <w:rPr>
                <w:rFonts w:eastAsia="Malgun Gothic"/>
                <w:kern w:val="2"/>
                <w:lang w:val="en-US" w:eastAsia="ko-KR"/>
              </w:rPr>
              <w:t>Profile</w:t>
            </w:r>
            <w:r w:rsidR="00BB6A5C">
              <w:rPr>
                <w:rFonts w:eastAsia="Malgun Gothic"/>
                <w:kern w:val="2"/>
                <w:lang w:val="en-US" w:eastAsia="ko-KR"/>
              </w:rPr>
              <w:t>s</w:t>
            </w:r>
            <w:r>
              <w:rPr>
                <w:rFonts w:eastAsia="Malgun Gothic"/>
                <w:kern w:val="2"/>
                <w:lang w:val="en-US" w:eastAsia="ko-KR"/>
              </w:rPr>
              <w:t xml:space="preserve"> related to the same Subscription</w:t>
            </w:r>
            <w:r w:rsidR="00BB6A5C">
              <w:rPr>
                <w:rFonts w:eastAsia="Malgun Gothic"/>
                <w:kern w:val="2"/>
                <w:lang w:val="en-US" w:eastAsia="ko-KR"/>
              </w:rPr>
              <w:t>(s)</w:t>
            </w:r>
            <w:r>
              <w:rPr>
                <w:rFonts w:eastAsia="Malgun Gothic"/>
                <w:kern w:val="2"/>
                <w:lang w:val="en-US" w:eastAsia="ko-KR"/>
              </w:rPr>
              <w:t xml:space="preserve"> onto a new Device.</w:t>
            </w:r>
          </w:p>
        </w:tc>
      </w:tr>
      <w:tr w:rsidR="00FA5DCF" w14:paraId="3E07BEA3"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0036829D" w14:textId="77777777" w:rsidR="00FA5DCF" w:rsidRDefault="00FA5DCF">
            <w:pPr>
              <w:pStyle w:val="TableText"/>
              <w:jc w:val="both"/>
              <w:rPr>
                <w:kern w:val="2"/>
                <w:lang w:val="en-US"/>
              </w:rPr>
            </w:pPr>
            <w:r>
              <w:rPr>
                <w:rFonts w:eastAsia="Malgun Gothic" w:cs="Arial"/>
                <w:kern w:val="2"/>
                <w:lang w:val="en-US" w:eastAsia="ko-KR"/>
              </w:rPr>
              <w:t>Device Change Configuration</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63D703D" w14:textId="77777777" w:rsidR="00FA5DCF" w:rsidRDefault="00FA5DCF">
            <w:pPr>
              <w:pStyle w:val="TableText"/>
              <w:jc w:val="both"/>
              <w:rPr>
                <w:kern w:val="2"/>
                <w:lang w:val="en-US"/>
              </w:rPr>
            </w:pPr>
            <w:r>
              <w:rPr>
                <w:rFonts w:eastAsia="Malgun Gothic"/>
                <w:kern w:val="2"/>
                <w:lang w:val="en-US" w:eastAsia="ko-KR"/>
              </w:rPr>
              <w:t>Set of rules that apply to a Profile to support Device Change.</w:t>
            </w:r>
          </w:p>
        </w:tc>
      </w:tr>
      <w:tr w:rsidR="007E1786" w14:paraId="6731286F"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6223F7A3" w14:textId="77777777" w:rsidR="007E1786" w:rsidRDefault="007E1786" w:rsidP="007E1786">
            <w:pPr>
              <w:pStyle w:val="TableText"/>
              <w:jc w:val="both"/>
              <w:rPr>
                <w:rFonts w:eastAsia="Malgun Gothic" w:cs="Arial"/>
                <w:kern w:val="2"/>
                <w:lang w:val="en-US" w:eastAsia="ko-KR"/>
              </w:rPr>
            </w:pPr>
            <w:r>
              <w:rPr>
                <w:rFonts w:eastAsia="Malgun Gothic" w:cs="Arial" w:hint="eastAsia"/>
                <w:kern w:val="2"/>
                <w:lang w:val="en-US" w:eastAsia="ko-KR"/>
              </w:rPr>
              <w:t>Device Information Code</w:t>
            </w:r>
          </w:p>
        </w:tc>
        <w:tc>
          <w:tcPr>
            <w:tcW w:w="5935" w:type="dxa"/>
            <w:tcBorders>
              <w:top w:val="single" w:sz="4" w:space="0" w:color="auto"/>
              <w:left w:val="single" w:sz="4" w:space="0" w:color="auto"/>
              <w:bottom w:val="single" w:sz="4" w:space="0" w:color="auto"/>
              <w:right w:val="single" w:sz="4" w:space="0" w:color="auto"/>
            </w:tcBorders>
            <w:vAlign w:val="center"/>
            <w:hideMark/>
          </w:tcPr>
          <w:p w14:paraId="18E01277" w14:textId="1D285C3B" w:rsidR="007E1786" w:rsidRDefault="007E1786" w:rsidP="007E1786">
            <w:pPr>
              <w:pStyle w:val="TableText"/>
              <w:jc w:val="both"/>
              <w:rPr>
                <w:rFonts w:eastAsia="Malgun Gothic"/>
                <w:kern w:val="2"/>
                <w:lang w:val="en-US" w:eastAsia="ko-KR"/>
              </w:rPr>
            </w:pPr>
            <w:r w:rsidRPr="007E1786">
              <w:rPr>
                <w:rFonts w:eastAsia="Malgun Gothic"/>
                <w:kern w:val="2"/>
                <w:lang w:val="en-US" w:eastAsia="ko-KR"/>
              </w:rPr>
              <w:t>A set of Device-related information used for Remote SIM Provisioning operations (</w:t>
            </w:r>
            <w:r w:rsidR="00151A47">
              <w:rPr>
                <w:rFonts w:eastAsia="Malgun Gothic"/>
                <w:kern w:val="2"/>
                <w:lang w:val="en-US" w:eastAsia="ko-KR"/>
              </w:rPr>
              <w:t xml:space="preserve">e.g., </w:t>
            </w:r>
            <w:r w:rsidRPr="007E1786">
              <w:rPr>
                <w:rFonts w:eastAsia="Malgun Gothic"/>
                <w:kern w:val="2"/>
                <w:lang w:val="en-US" w:eastAsia="ko-KR"/>
              </w:rPr>
              <w:t>for Profile preparation between the SM-DP+ and the operator).</w:t>
            </w:r>
          </w:p>
        </w:tc>
      </w:tr>
      <w:tr w:rsidR="001D308F" w:rsidRPr="00234258" w14:paraId="2354CFA8"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8642913" w14:textId="77777777" w:rsidR="001D308F" w:rsidRPr="001D308F" w:rsidRDefault="001D308F" w:rsidP="001D308F">
            <w:pPr>
              <w:pStyle w:val="TableText"/>
              <w:jc w:val="both"/>
              <w:rPr>
                <w:rFonts w:eastAsia="Malgun Gothic" w:cs="Arial"/>
                <w:kern w:val="2"/>
                <w:lang w:val="en-US" w:eastAsia="ko-KR"/>
              </w:rPr>
            </w:pPr>
            <w:r w:rsidRPr="001D308F">
              <w:rPr>
                <w:rFonts w:eastAsia="Malgun Gothic" w:cs="Arial" w:hint="eastAsia"/>
                <w:kern w:val="2"/>
                <w:lang w:val="en-US" w:eastAsia="ko-KR"/>
              </w:rPr>
              <w:t>Delete Notification</w:t>
            </w:r>
            <w:r w:rsidRPr="001D308F">
              <w:rPr>
                <w:rFonts w:eastAsia="Malgun Gothic" w:cs="Arial"/>
                <w:kern w:val="2"/>
                <w:lang w:val="en-US" w:eastAsia="ko-KR"/>
              </w:rPr>
              <w:t xml:space="preserve"> for Device Change</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58891F9" w14:textId="77777777" w:rsidR="001D308F" w:rsidRPr="001D308F" w:rsidRDefault="001D308F" w:rsidP="001D308F">
            <w:pPr>
              <w:pStyle w:val="TableText"/>
              <w:jc w:val="both"/>
              <w:rPr>
                <w:rFonts w:eastAsia="Malgun Gothic"/>
                <w:kern w:val="2"/>
                <w:lang w:val="en-US" w:eastAsia="ko-KR"/>
              </w:rPr>
            </w:pPr>
            <w:r w:rsidRPr="001D308F">
              <w:rPr>
                <w:rFonts w:eastAsia="Malgun Gothic" w:hint="eastAsia"/>
                <w:kern w:val="2"/>
                <w:lang w:val="en-US" w:eastAsia="ko-KR"/>
              </w:rPr>
              <w:t xml:space="preserve">A report containing an information about the </w:t>
            </w:r>
            <w:r w:rsidRPr="001D308F">
              <w:rPr>
                <w:rFonts w:eastAsia="Malgun Gothic"/>
                <w:kern w:val="2"/>
                <w:lang w:val="en-US" w:eastAsia="ko-KR"/>
              </w:rPr>
              <w:t>deletion of the Profile for Device Change on the old Device.</w:t>
            </w:r>
          </w:p>
        </w:tc>
      </w:tr>
      <w:tr w:rsidR="008D3F15" w:rsidRPr="00234258" w14:paraId="6100EF32" w14:textId="77777777" w:rsidTr="008513DB">
        <w:trPr>
          <w:cantSplit/>
        </w:trPr>
        <w:tc>
          <w:tcPr>
            <w:tcW w:w="2831" w:type="dxa"/>
            <w:vAlign w:val="center"/>
          </w:tcPr>
          <w:p w14:paraId="21B7AC76" w14:textId="77777777" w:rsidR="008D3F15" w:rsidRPr="00CF01E6" w:rsidRDefault="008D3F15" w:rsidP="00D86F4C">
            <w:pPr>
              <w:pStyle w:val="TableText"/>
            </w:pPr>
            <w:r>
              <w:t>Device Reset</w:t>
            </w:r>
          </w:p>
        </w:tc>
        <w:tc>
          <w:tcPr>
            <w:tcW w:w="5935" w:type="dxa"/>
            <w:vAlign w:val="center"/>
          </w:tcPr>
          <w:p w14:paraId="1E5FEC82" w14:textId="77777777" w:rsidR="008D3F15" w:rsidRPr="00CF01E6" w:rsidRDefault="008D3F15" w:rsidP="00D86F4C">
            <w:pPr>
              <w:pStyle w:val="TableText"/>
            </w:pPr>
            <w:r>
              <w:t>An action that returns the Device to a state equivalent to a factory state.</w:t>
            </w:r>
          </w:p>
        </w:tc>
      </w:tr>
      <w:tr w:rsidR="00EA6293" w:rsidRPr="00234258" w14:paraId="5D5CCF04"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486C3E3" w14:textId="77777777" w:rsidR="00EA6293" w:rsidRPr="00CF01E6" w:rsidRDefault="00EA6293" w:rsidP="00052E0B">
            <w:pPr>
              <w:pStyle w:val="TableText"/>
            </w:pPr>
            <w:r w:rsidRPr="008F0420">
              <w:t>Device Test Mode</w:t>
            </w:r>
          </w:p>
        </w:tc>
        <w:tc>
          <w:tcPr>
            <w:tcW w:w="5935" w:type="dxa"/>
            <w:tcBorders>
              <w:top w:val="single" w:sz="4" w:space="0" w:color="auto"/>
              <w:left w:val="single" w:sz="4" w:space="0" w:color="auto"/>
              <w:bottom w:val="single" w:sz="4" w:space="0" w:color="auto"/>
              <w:right w:val="single" w:sz="4" w:space="0" w:color="auto"/>
            </w:tcBorders>
            <w:vAlign w:val="center"/>
          </w:tcPr>
          <w:p w14:paraId="2115D36D" w14:textId="77777777" w:rsidR="00EA6293" w:rsidRPr="001B7B30" w:rsidRDefault="00EA6293" w:rsidP="00052E0B">
            <w:pPr>
              <w:pStyle w:val="TableText"/>
            </w:pPr>
            <w:r w:rsidRPr="008F0420">
              <w:t>A mode hidden from the End User that allows access to and use of Test Profiles.</w:t>
            </w:r>
          </w:p>
        </w:tc>
      </w:tr>
      <w:tr w:rsidR="001C48F8" w:rsidRPr="00234258" w14:paraId="71EBD37F"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8CCEC2A" w14:textId="334B9E47" w:rsidR="001C48F8" w:rsidRPr="008F0420" w:rsidRDefault="001C48F8" w:rsidP="00052E0B">
            <w:pPr>
              <w:pStyle w:val="TableText"/>
            </w:pPr>
            <w:r w:rsidRPr="001C48F8">
              <w:t>Digital Letter Of Approval</w:t>
            </w:r>
          </w:p>
        </w:tc>
        <w:tc>
          <w:tcPr>
            <w:tcW w:w="5935" w:type="dxa"/>
            <w:tcBorders>
              <w:top w:val="single" w:sz="4" w:space="0" w:color="auto"/>
              <w:left w:val="single" w:sz="4" w:space="0" w:color="auto"/>
              <w:bottom w:val="single" w:sz="4" w:space="0" w:color="auto"/>
              <w:right w:val="single" w:sz="4" w:space="0" w:color="auto"/>
            </w:tcBorders>
            <w:vAlign w:val="center"/>
          </w:tcPr>
          <w:p w14:paraId="188CF04F" w14:textId="3B4D49EA" w:rsidR="001C48F8" w:rsidRPr="008F0420" w:rsidRDefault="001C48F8" w:rsidP="00052E0B">
            <w:pPr>
              <w:pStyle w:val="TableText"/>
            </w:pPr>
            <w:r w:rsidRPr="001C48F8">
              <w:t>A digital representation of a Letter of Approval, signed by a DLOA Authority</w:t>
            </w:r>
            <w:r>
              <w:t>.</w:t>
            </w:r>
          </w:p>
        </w:tc>
      </w:tr>
      <w:tr w:rsidR="009361FF" w:rsidRPr="00234258" w14:paraId="4C32273D" w14:textId="77777777" w:rsidTr="008513DB">
        <w:trPr>
          <w:cantSplit/>
        </w:trPr>
        <w:tc>
          <w:tcPr>
            <w:tcW w:w="2831" w:type="dxa"/>
            <w:vAlign w:val="center"/>
          </w:tcPr>
          <w:p w14:paraId="70280010" w14:textId="7DAFE58C" w:rsidR="009361FF" w:rsidRPr="00CF01E6" w:rsidRDefault="009361FF" w:rsidP="00B937FD">
            <w:pPr>
              <w:pStyle w:val="TableText"/>
            </w:pPr>
            <w:r w:rsidRPr="00CF01E6">
              <w:t>Disabled Profile</w:t>
            </w:r>
          </w:p>
        </w:tc>
        <w:tc>
          <w:tcPr>
            <w:tcW w:w="5935" w:type="dxa"/>
            <w:vAlign w:val="center"/>
          </w:tcPr>
          <w:p w14:paraId="49974B57" w14:textId="4BB5C057" w:rsidR="009361FF" w:rsidRPr="00CF01E6" w:rsidRDefault="004E34C6" w:rsidP="003574E1">
            <w:pPr>
              <w:pStyle w:val="TableText"/>
            </w:pPr>
            <w:r>
              <w:t>A Profile in a</w:t>
            </w:r>
            <w:r w:rsidR="009361FF" w:rsidRPr="00CF01E6">
              <w:t xml:space="preserve"> state where all files and applications (</w:t>
            </w:r>
            <w:r w:rsidR="00151A47">
              <w:t xml:space="preserve">e.g., </w:t>
            </w:r>
            <w:r w:rsidR="009361FF" w:rsidRPr="00CF01E6">
              <w:t>NAA) present in the Profile are not selectable.</w:t>
            </w:r>
          </w:p>
        </w:tc>
      </w:tr>
      <w:tr w:rsidR="00D95BEE" w:rsidRPr="00234258" w14:paraId="48537AED"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D7C9114" w14:textId="77777777" w:rsidR="00D95BEE" w:rsidRPr="00CF01E6" w:rsidRDefault="00D95BEE" w:rsidP="00DD26A8">
            <w:pPr>
              <w:pStyle w:val="TableText"/>
            </w:pPr>
            <w:r>
              <w:t>Discrete eUICC</w:t>
            </w:r>
          </w:p>
        </w:tc>
        <w:tc>
          <w:tcPr>
            <w:tcW w:w="5935" w:type="dxa"/>
            <w:tcBorders>
              <w:top w:val="single" w:sz="4" w:space="0" w:color="auto"/>
              <w:left w:val="single" w:sz="4" w:space="0" w:color="auto"/>
              <w:bottom w:val="single" w:sz="4" w:space="0" w:color="auto"/>
              <w:right w:val="single" w:sz="4" w:space="0" w:color="auto"/>
            </w:tcBorders>
            <w:vAlign w:val="center"/>
          </w:tcPr>
          <w:p w14:paraId="3ED68FB2" w14:textId="77777777" w:rsidR="00D95BEE" w:rsidRPr="00CF01E6" w:rsidRDefault="00D95BEE" w:rsidP="00DD26A8">
            <w:pPr>
              <w:pStyle w:val="TableText"/>
            </w:pPr>
            <w:r w:rsidRPr="00CE2C6D">
              <w:t>An eUICC implemented on discrete hardware</w:t>
            </w:r>
            <w:r>
              <w:t>.</w:t>
            </w:r>
          </w:p>
        </w:tc>
      </w:tr>
      <w:tr w:rsidR="001C48F8" w:rsidRPr="00234258" w14:paraId="4CD89FFB" w14:textId="77777777" w:rsidTr="008513DB">
        <w:trPr>
          <w:cantSplit/>
        </w:trPr>
        <w:tc>
          <w:tcPr>
            <w:tcW w:w="2831" w:type="dxa"/>
            <w:vAlign w:val="center"/>
          </w:tcPr>
          <w:p w14:paraId="368DD2BD" w14:textId="65A10285" w:rsidR="001C48F8" w:rsidRPr="00CF01E6" w:rsidRDefault="001C48F8" w:rsidP="00913CB0">
            <w:pPr>
              <w:pStyle w:val="TableText"/>
            </w:pPr>
            <w:r>
              <w:t>DLOA Authority</w:t>
            </w:r>
          </w:p>
        </w:tc>
        <w:tc>
          <w:tcPr>
            <w:tcW w:w="5935" w:type="dxa"/>
            <w:vAlign w:val="center"/>
          </w:tcPr>
          <w:p w14:paraId="79DA7572" w14:textId="678BC22D" w:rsidR="001C48F8" w:rsidRPr="00CF01E6" w:rsidRDefault="001C48F8" w:rsidP="00EA6293">
            <w:pPr>
              <w:pStyle w:val="TableText"/>
            </w:pPr>
            <w:r w:rsidRPr="001C48F8">
              <w:t>In the context of this document, an entity that provides a certification, evaluation, approval, qualification, or validation scheme that delivers Digital Letters of Approval</w:t>
            </w:r>
            <w:r>
              <w:t>.</w:t>
            </w:r>
          </w:p>
        </w:tc>
      </w:tr>
      <w:tr w:rsidR="00AE0A43" w14:paraId="660155DA" w14:textId="77777777" w:rsidTr="008513DB">
        <w:trPr>
          <w:cantSplit/>
        </w:trPr>
        <w:tc>
          <w:tcPr>
            <w:tcW w:w="2831" w:type="dxa"/>
            <w:vAlign w:val="center"/>
          </w:tcPr>
          <w:p w14:paraId="0C04AADE" w14:textId="77777777" w:rsidR="00AE0A43" w:rsidRDefault="00AE0A43" w:rsidP="002D52B7">
            <w:pPr>
              <w:pStyle w:val="TableText"/>
            </w:pPr>
            <w:r w:rsidRPr="00CF102B">
              <w:rPr>
                <w:rFonts w:eastAsia="Times New Roman" w:hint="eastAsia"/>
                <w:lang w:eastAsia="ko-KR"/>
              </w:rPr>
              <w:t xml:space="preserve">DLOA </w:t>
            </w:r>
            <w:r w:rsidRPr="001C48F8">
              <w:t>Management System</w:t>
            </w:r>
          </w:p>
        </w:tc>
        <w:tc>
          <w:tcPr>
            <w:tcW w:w="5935" w:type="dxa"/>
            <w:vAlign w:val="center"/>
          </w:tcPr>
          <w:p w14:paraId="2A1BAF43" w14:textId="16A0B26F" w:rsidR="00AE0A43" w:rsidRPr="00CF102B" w:rsidRDefault="00AE0A43" w:rsidP="002D52B7">
            <w:pPr>
              <w:pStyle w:val="TableText"/>
              <w:rPr>
                <w:rFonts w:eastAsia="Times New Roman"/>
                <w:lang w:eastAsia="ko-KR"/>
              </w:rPr>
            </w:pPr>
            <w:r w:rsidRPr="00CF102B">
              <w:rPr>
                <w:rFonts w:eastAsia="Times New Roman" w:hint="eastAsia"/>
                <w:lang w:eastAsia="ko-KR"/>
              </w:rPr>
              <w:t>A</w:t>
            </w:r>
            <w:r w:rsidRPr="001C48F8">
              <w:t>ny authori</w:t>
            </w:r>
            <w:r>
              <w:t>s</w:t>
            </w:r>
            <w:r w:rsidRPr="001C48F8">
              <w:t>ed system interested in verifying the level of certification, evaluation, approval, qualification, or validation of an eUICC (</w:t>
            </w:r>
            <w:r w:rsidR="00151A47">
              <w:t xml:space="preserve">e.g., </w:t>
            </w:r>
            <w:r w:rsidRPr="001C48F8">
              <w:t>an MNO backend system, an SM-DP+).</w:t>
            </w:r>
          </w:p>
          <w:p w14:paraId="031F620E" w14:textId="77777777" w:rsidR="00AE0A43" w:rsidRPr="00CF102B" w:rsidDel="00A20F9C" w:rsidRDefault="00AE0A43" w:rsidP="002D52B7">
            <w:pPr>
              <w:pStyle w:val="TableText"/>
              <w:rPr>
                <w:rFonts w:eastAsia="Times New Roman"/>
                <w:lang w:eastAsia="ko-KR"/>
              </w:rPr>
            </w:pPr>
            <w:r w:rsidRPr="00CF102B">
              <w:rPr>
                <w:rFonts w:eastAsia="Times New Roman" w:hint="eastAsia"/>
                <w:lang w:eastAsia="ko-KR"/>
              </w:rPr>
              <w:t>NOTE: This was called 'Management System' in the prior versions of this document.</w:t>
            </w:r>
          </w:p>
        </w:tc>
      </w:tr>
      <w:tr w:rsidR="001C48F8" w:rsidRPr="00234258" w14:paraId="45B09420" w14:textId="77777777" w:rsidTr="008513DB">
        <w:trPr>
          <w:cantSplit/>
        </w:trPr>
        <w:tc>
          <w:tcPr>
            <w:tcW w:w="2831" w:type="dxa"/>
            <w:vAlign w:val="center"/>
          </w:tcPr>
          <w:p w14:paraId="2CA000A8" w14:textId="766956ED" w:rsidR="001C48F8" w:rsidRDefault="001C48F8" w:rsidP="00913CB0">
            <w:pPr>
              <w:pStyle w:val="TableText"/>
            </w:pPr>
            <w:r w:rsidRPr="001C48F8">
              <w:t>DLOA Registrar</w:t>
            </w:r>
          </w:p>
        </w:tc>
        <w:tc>
          <w:tcPr>
            <w:tcW w:w="5935" w:type="dxa"/>
            <w:vAlign w:val="center"/>
          </w:tcPr>
          <w:p w14:paraId="11460167" w14:textId="50F15EDB" w:rsidR="001C48F8" w:rsidRPr="001C48F8" w:rsidRDefault="001C48F8" w:rsidP="00EA6293">
            <w:pPr>
              <w:pStyle w:val="TableText"/>
            </w:pPr>
            <w:r w:rsidRPr="001C48F8">
              <w:t>A role that stores DLOAs and provides an interface to enable Management System to retrieve them.</w:t>
            </w:r>
          </w:p>
        </w:tc>
      </w:tr>
      <w:tr w:rsidR="009361FF" w:rsidRPr="00234258" w14:paraId="5B1F0F43" w14:textId="77777777" w:rsidTr="008513DB">
        <w:trPr>
          <w:cantSplit/>
        </w:trPr>
        <w:tc>
          <w:tcPr>
            <w:tcW w:w="2831" w:type="dxa"/>
            <w:vAlign w:val="center"/>
          </w:tcPr>
          <w:p w14:paraId="60942362" w14:textId="05B0C585" w:rsidR="009361FF" w:rsidRPr="00CF01E6" w:rsidRDefault="009361FF" w:rsidP="00B937FD">
            <w:pPr>
              <w:pStyle w:val="TableText"/>
            </w:pPr>
            <w:r w:rsidRPr="00CF01E6">
              <w:t>Enabled Profile</w:t>
            </w:r>
          </w:p>
        </w:tc>
        <w:tc>
          <w:tcPr>
            <w:tcW w:w="5935" w:type="dxa"/>
            <w:vAlign w:val="center"/>
          </w:tcPr>
          <w:p w14:paraId="2E1E4A8F" w14:textId="50BFBD45" w:rsidR="009361FF" w:rsidRPr="00CF01E6" w:rsidRDefault="004E34C6" w:rsidP="003574E1">
            <w:pPr>
              <w:pStyle w:val="TableText"/>
            </w:pPr>
            <w:r>
              <w:t>A Profile in a</w:t>
            </w:r>
            <w:r w:rsidR="009361FF" w:rsidRPr="00CF01E6">
              <w:t xml:space="preserve"> state whe</w:t>
            </w:r>
            <w:r w:rsidR="00B937FD">
              <w:t>re</w:t>
            </w:r>
            <w:r w:rsidR="009361FF" w:rsidRPr="00CF01E6">
              <w:t xml:space="preserve"> </w:t>
            </w:r>
            <w:r w:rsidR="00B937FD">
              <w:t>all</w:t>
            </w:r>
            <w:r w:rsidR="00B937FD" w:rsidRPr="00CF01E6">
              <w:t xml:space="preserve"> </w:t>
            </w:r>
            <w:r w:rsidR="009361FF" w:rsidRPr="00CF01E6">
              <w:t>files and/or applications (e.g., NAA) are selectable.</w:t>
            </w:r>
          </w:p>
        </w:tc>
      </w:tr>
      <w:tr w:rsidR="00B937FD" w:rsidRPr="00234258" w14:paraId="136E873E" w14:textId="77777777" w:rsidTr="008513DB">
        <w:trPr>
          <w:cantSplit/>
        </w:trPr>
        <w:tc>
          <w:tcPr>
            <w:tcW w:w="2831" w:type="dxa"/>
            <w:vAlign w:val="center"/>
          </w:tcPr>
          <w:p w14:paraId="3D6A68AC" w14:textId="124702DC" w:rsidR="00B937FD" w:rsidRPr="00CF01E6" w:rsidRDefault="00B937FD" w:rsidP="004E34C6">
            <w:pPr>
              <w:pStyle w:val="TableText"/>
            </w:pPr>
            <w:r>
              <w:t>End User</w:t>
            </w:r>
          </w:p>
        </w:tc>
        <w:tc>
          <w:tcPr>
            <w:tcW w:w="5935" w:type="dxa"/>
            <w:vAlign w:val="center"/>
          </w:tcPr>
          <w:p w14:paraId="363E69D3" w14:textId="216CAB71" w:rsidR="00B937FD" w:rsidRDefault="00B937FD" w:rsidP="00B937FD">
            <w:pPr>
              <w:pStyle w:val="TableText"/>
            </w:pPr>
            <w:r w:rsidRPr="00CF102B">
              <w:rPr>
                <w:rFonts w:eastAsia="Times New Roman" w:hint="eastAsia"/>
                <w:lang w:eastAsia="ko-KR"/>
              </w:rPr>
              <w:t>The person using the Device</w:t>
            </w:r>
            <w:r w:rsidRPr="00CF102B">
              <w:rPr>
                <w:rFonts w:eastAsia="Times New Roman"/>
                <w:lang w:eastAsia="ko-KR"/>
              </w:rPr>
              <w:t>.</w:t>
            </w:r>
          </w:p>
        </w:tc>
      </w:tr>
      <w:tr w:rsidR="00E543D0" w:rsidRPr="00234258" w14:paraId="444DE313" w14:textId="77777777" w:rsidTr="008513DB">
        <w:trPr>
          <w:cantSplit/>
        </w:trPr>
        <w:tc>
          <w:tcPr>
            <w:tcW w:w="2831" w:type="dxa"/>
            <w:vAlign w:val="center"/>
          </w:tcPr>
          <w:p w14:paraId="511A29C1" w14:textId="4BEC63D1" w:rsidR="00E543D0" w:rsidRPr="00CF01E6" w:rsidRDefault="00E543D0" w:rsidP="00E543D0">
            <w:pPr>
              <w:pStyle w:val="TableText"/>
            </w:pPr>
            <w:r w:rsidRPr="007370A1">
              <w:t>Enterprise</w:t>
            </w:r>
          </w:p>
        </w:tc>
        <w:tc>
          <w:tcPr>
            <w:tcW w:w="5935" w:type="dxa"/>
            <w:vAlign w:val="center"/>
          </w:tcPr>
          <w:p w14:paraId="73C0BE35" w14:textId="6F6B4D1D" w:rsidR="00E543D0" w:rsidRPr="00CF01E6" w:rsidRDefault="00E543D0" w:rsidP="00E543D0">
            <w:pPr>
              <w:pStyle w:val="TableText"/>
            </w:pPr>
            <w:r w:rsidRPr="007370A1">
              <w:t>A business</w:t>
            </w:r>
            <w:r w:rsidR="00B937FD">
              <w:t>, organization</w:t>
            </w:r>
            <w:r w:rsidRPr="007370A1">
              <w:t xml:space="preserve"> or government entity that subscribes to mobile services to be utilised by its workforce in support of </w:t>
            </w:r>
            <w:r>
              <w:t xml:space="preserve">the business </w:t>
            </w:r>
            <w:r w:rsidR="00B937FD">
              <w:t xml:space="preserve">or activities </w:t>
            </w:r>
            <w:r>
              <w:t>of the Enterprise.</w:t>
            </w:r>
            <w:r w:rsidR="00B937FD" w:rsidRPr="00CF102B">
              <w:rPr>
                <w:rFonts w:eastAsia="Times New Roman" w:hint="eastAsia"/>
                <w:lang w:eastAsia="ko-KR"/>
              </w:rPr>
              <w:t xml:space="preserve"> The Enterprise as the Subscriber owns the relationship with the Service Provider(s).</w:t>
            </w:r>
          </w:p>
        </w:tc>
      </w:tr>
      <w:tr w:rsidR="00E543D0" w:rsidRPr="00234258" w14:paraId="38E6BAC7" w14:textId="77777777" w:rsidTr="008513DB">
        <w:trPr>
          <w:cantSplit/>
        </w:trPr>
        <w:tc>
          <w:tcPr>
            <w:tcW w:w="2831" w:type="dxa"/>
            <w:vAlign w:val="center"/>
          </w:tcPr>
          <w:p w14:paraId="2CDE3F89" w14:textId="66CCDC60" w:rsidR="00E543D0" w:rsidRPr="00CF01E6" w:rsidRDefault="00E543D0" w:rsidP="00144DF1">
            <w:pPr>
              <w:pStyle w:val="TableText"/>
            </w:pPr>
            <w:r w:rsidRPr="00CF102B">
              <w:rPr>
                <w:rFonts w:eastAsia="Times New Roman" w:hint="eastAsia"/>
                <w:lang w:eastAsia="ko-KR"/>
              </w:rPr>
              <w:t xml:space="preserve">Enterprise </w:t>
            </w:r>
            <w:r w:rsidR="00B00E15" w:rsidRPr="00CF102B">
              <w:rPr>
                <w:rFonts w:eastAsia="Times New Roman"/>
                <w:lang w:eastAsia="ko-KR"/>
              </w:rPr>
              <w:t>Capable</w:t>
            </w:r>
            <w:r w:rsidRPr="00CF102B">
              <w:rPr>
                <w:rFonts w:eastAsia="Times New Roman"/>
                <w:lang w:eastAsia="ko-KR"/>
              </w:rPr>
              <w:t xml:space="preserve"> </w:t>
            </w:r>
            <w:r w:rsidRPr="00CF102B">
              <w:rPr>
                <w:rFonts w:eastAsia="Times New Roman" w:hint="eastAsia"/>
                <w:lang w:eastAsia="ko-KR"/>
              </w:rPr>
              <w:t>Device</w:t>
            </w:r>
          </w:p>
        </w:tc>
        <w:tc>
          <w:tcPr>
            <w:tcW w:w="5935" w:type="dxa"/>
            <w:vAlign w:val="center"/>
          </w:tcPr>
          <w:p w14:paraId="653838C5" w14:textId="5C2F46AF" w:rsidR="00E543D0" w:rsidRPr="00CF01E6" w:rsidRDefault="00E543D0" w:rsidP="00E543D0">
            <w:pPr>
              <w:pStyle w:val="TableText"/>
            </w:pPr>
            <w:r w:rsidRPr="00CF102B">
              <w:rPr>
                <w:rFonts w:eastAsia="Times New Roman" w:hint="eastAsia"/>
                <w:lang w:eastAsia="ko-KR"/>
              </w:rPr>
              <w:t xml:space="preserve">A Device </w:t>
            </w:r>
            <w:r w:rsidR="00B00E15" w:rsidRPr="00CF102B">
              <w:rPr>
                <w:rFonts w:eastAsia="Times New Roman"/>
                <w:lang w:eastAsia="ko-KR"/>
              </w:rPr>
              <w:t xml:space="preserve">that supports the installation and enforcement of </w:t>
            </w:r>
            <w:r w:rsidRPr="00CF102B">
              <w:rPr>
                <w:rFonts w:eastAsia="Times New Roman" w:hint="eastAsia"/>
                <w:lang w:eastAsia="ko-KR"/>
              </w:rPr>
              <w:t>Enterprise</w:t>
            </w:r>
            <w:r w:rsidR="00B00E15" w:rsidRPr="00CF102B">
              <w:rPr>
                <w:rFonts w:eastAsia="Times New Roman"/>
                <w:lang w:eastAsia="ko-KR"/>
              </w:rPr>
              <w:t xml:space="preserve"> Rules</w:t>
            </w:r>
            <w:r w:rsidRPr="00CF102B">
              <w:rPr>
                <w:rFonts w:eastAsia="Times New Roman" w:hint="eastAsia"/>
                <w:lang w:eastAsia="ko-KR"/>
              </w:rPr>
              <w:t>.</w:t>
            </w:r>
          </w:p>
        </w:tc>
      </w:tr>
      <w:tr w:rsidR="00E543D0" w:rsidRPr="00234258" w14:paraId="75300BFB" w14:textId="77777777" w:rsidTr="008513DB">
        <w:trPr>
          <w:cantSplit/>
        </w:trPr>
        <w:tc>
          <w:tcPr>
            <w:tcW w:w="2831" w:type="dxa"/>
            <w:vAlign w:val="center"/>
          </w:tcPr>
          <w:p w14:paraId="58C4B454" w14:textId="01EBF6DF" w:rsidR="00E543D0" w:rsidRPr="00CF01E6" w:rsidRDefault="00E543D0" w:rsidP="00E543D0">
            <w:pPr>
              <w:pStyle w:val="TableText"/>
            </w:pPr>
            <w:r w:rsidRPr="00CF102B">
              <w:rPr>
                <w:rFonts w:eastAsia="Times New Roman" w:hint="eastAsia"/>
                <w:lang w:eastAsia="ko-KR"/>
              </w:rPr>
              <w:t>Enterprise Profile</w:t>
            </w:r>
          </w:p>
        </w:tc>
        <w:tc>
          <w:tcPr>
            <w:tcW w:w="5935" w:type="dxa"/>
            <w:vAlign w:val="center"/>
          </w:tcPr>
          <w:p w14:paraId="0D46EE49" w14:textId="22690EEB" w:rsidR="00E543D0" w:rsidRPr="00CF01E6" w:rsidRDefault="00E543D0" w:rsidP="00E543D0">
            <w:pPr>
              <w:pStyle w:val="TableText"/>
            </w:pPr>
            <w:r w:rsidRPr="007370A1">
              <w:t xml:space="preserve">An Operational Profile for which the </w:t>
            </w:r>
            <w:r>
              <w:t>Subscriber is an Enterprise.</w:t>
            </w:r>
            <w:r w:rsidR="00B937FD" w:rsidRPr="00CF102B">
              <w:rPr>
                <w:rFonts w:eastAsia="Times New Roman" w:hint="eastAsia"/>
                <w:lang w:eastAsia="ko-KR"/>
              </w:rPr>
              <w:t xml:space="preserve"> This Profile </w:t>
            </w:r>
            <w:r w:rsidR="00B937FD" w:rsidRPr="00CF102B">
              <w:rPr>
                <w:rFonts w:eastAsia="Times New Roman"/>
                <w:lang w:eastAsia="ko-KR"/>
              </w:rPr>
              <w:t>may</w:t>
            </w:r>
            <w:r w:rsidR="00B937FD" w:rsidRPr="00CF102B">
              <w:rPr>
                <w:rFonts w:eastAsia="Times New Roman" w:hint="eastAsia"/>
                <w:lang w:eastAsia="ko-KR"/>
              </w:rPr>
              <w:t xml:space="preserve"> include restrictions on the End User of the Device.</w:t>
            </w:r>
          </w:p>
        </w:tc>
      </w:tr>
      <w:tr w:rsidR="00E543D0" w:rsidRPr="00234258" w14:paraId="7358CB55" w14:textId="77777777" w:rsidTr="008513DB">
        <w:trPr>
          <w:cantSplit/>
        </w:trPr>
        <w:tc>
          <w:tcPr>
            <w:tcW w:w="2831" w:type="dxa"/>
            <w:vAlign w:val="center"/>
          </w:tcPr>
          <w:p w14:paraId="703DC8FB" w14:textId="132B451D" w:rsidR="00E543D0" w:rsidRPr="00CF01E6" w:rsidRDefault="00E543D0" w:rsidP="00E543D0">
            <w:pPr>
              <w:pStyle w:val="TableText"/>
            </w:pPr>
            <w:r w:rsidRPr="00CF102B">
              <w:rPr>
                <w:rFonts w:eastAsia="Times New Roman" w:hint="eastAsia"/>
                <w:lang w:eastAsia="ko-KR"/>
              </w:rPr>
              <w:t>Enterprise Rule</w:t>
            </w:r>
          </w:p>
        </w:tc>
        <w:tc>
          <w:tcPr>
            <w:tcW w:w="5935" w:type="dxa"/>
            <w:vAlign w:val="center"/>
          </w:tcPr>
          <w:p w14:paraId="0D543A9A" w14:textId="44FA5048" w:rsidR="00E543D0" w:rsidRPr="00CF01E6" w:rsidRDefault="00084846" w:rsidP="00E33088">
            <w:pPr>
              <w:pStyle w:val="TableText"/>
            </w:pPr>
            <w:r w:rsidRPr="00CF102B">
              <w:rPr>
                <w:rFonts w:eastAsia="Times New Roman"/>
                <w:lang w:eastAsia="ko-KR"/>
              </w:rPr>
              <w:t>A rule</w:t>
            </w:r>
            <w:r w:rsidR="00AE0A43" w:rsidRPr="00CF102B">
              <w:rPr>
                <w:rFonts w:eastAsia="Times New Roman"/>
                <w:lang w:eastAsia="ko-KR"/>
              </w:rPr>
              <w:t xml:space="preserve"> stored in an Enterprise Profile that can be used by the Profile Owner to restrict</w:t>
            </w:r>
            <w:r w:rsidR="00E543D0" w:rsidRPr="00CF102B">
              <w:rPr>
                <w:rFonts w:eastAsia="Times New Roman" w:hint="eastAsia"/>
                <w:lang w:eastAsia="ko-KR"/>
              </w:rPr>
              <w:t xml:space="preserve"> End User controllability for enabling and installing Profiles on Enterprise </w:t>
            </w:r>
            <w:r w:rsidR="00B00E15" w:rsidRPr="00CF102B">
              <w:rPr>
                <w:rFonts w:eastAsia="Times New Roman"/>
                <w:lang w:eastAsia="ko-KR"/>
              </w:rPr>
              <w:t>Capable</w:t>
            </w:r>
            <w:r w:rsidR="00E543D0" w:rsidRPr="00CF102B">
              <w:rPr>
                <w:rFonts w:eastAsia="Times New Roman" w:hint="eastAsia"/>
                <w:lang w:eastAsia="ko-KR"/>
              </w:rPr>
              <w:t xml:space="preserve"> Devices.</w:t>
            </w:r>
          </w:p>
        </w:tc>
      </w:tr>
      <w:tr w:rsidR="00265541" w14:paraId="739D7F2A" w14:textId="77777777" w:rsidTr="008513DB">
        <w:trPr>
          <w:cantSplit/>
        </w:trPr>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4F9FCFD0" w14:textId="77777777" w:rsidR="00265541" w:rsidRPr="00BD45AD" w:rsidRDefault="00265541" w:rsidP="00BD45AD">
            <w:pPr>
              <w:pStyle w:val="TableText"/>
              <w:rPr>
                <w:b/>
                <w:bCs/>
                <w:iCs/>
              </w:rPr>
            </w:pPr>
            <w:r w:rsidRPr="00265541">
              <w:t>eSIM CA</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14:paraId="40F434E1" w14:textId="77777777" w:rsidR="00265541" w:rsidRPr="00BD45AD" w:rsidRDefault="00265541" w:rsidP="00BD45AD">
            <w:pPr>
              <w:pStyle w:val="TableText"/>
              <w:rPr>
                <w:b/>
                <w:bCs/>
                <w:iCs/>
              </w:rPr>
            </w:pPr>
            <w:bookmarkStart w:id="92" w:name="_heading=h.tdph0zv67lez" w:colFirst="0" w:colLast="0"/>
            <w:bookmarkEnd w:id="92"/>
            <w:r w:rsidRPr="00265541">
              <w:t>A GSMA Certificate Issuer or an Independent eSIM CA.</w:t>
            </w:r>
          </w:p>
        </w:tc>
      </w:tr>
      <w:tr w:rsidR="00E050D9" w:rsidRPr="00FE34EE" w14:paraId="40D665A3" w14:textId="77777777" w:rsidTr="008513DB">
        <w:trPr>
          <w:cantSplit/>
        </w:trPr>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3E55A71D" w14:textId="77777777" w:rsidR="00E050D9" w:rsidRPr="00640609" w:rsidRDefault="00E050D9" w:rsidP="00FB2A54">
            <w:pPr>
              <w:pStyle w:val="TableText"/>
            </w:pPr>
            <w:r>
              <w:t>eSIM Port</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14:paraId="76F8C625" w14:textId="1A159500" w:rsidR="00E050D9" w:rsidRDefault="008513DB" w:rsidP="00FB2A54">
            <w:pPr>
              <w:pStyle w:val="TableText"/>
            </w:pPr>
            <w:r w:rsidRPr="00941E8C">
              <w:rPr>
                <w:rFonts w:eastAsia="Arial" w:cs="Arial"/>
                <w:color w:val="000000" w:themeColor="text1"/>
                <w:szCs w:val="20"/>
              </w:rPr>
              <w:t xml:space="preserve">A logical connection between an endpoint in the Device and </w:t>
            </w:r>
            <w:r>
              <w:rPr>
                <w:rFonts w:eastAsia="Arial" w:cs="Arial"/>
                <w:color w:val="000000" w:themeColor="text1"/>
                <w:szCs w:val="20"/>
              </w:rPr>
              <w:t>an</w:t>
            </w:r>
            <w:r w:rsidRPr="00941E8C">
              <w:rPr>
                <w:rFonts w:eastAsia="Arial" w:cs="Arial"/>
                <w:color w:val="000000" w:themeColor="text1"/>
                <w:szCs w:val="20"/>
              </w:rPr>
              <w:t xml:space="preserve"> endpoint in the eUICC (</w:t>
            </w:r>
            <w:r w:rsidR="007F2243">
              <w:rPr>
                <w:rFonts w:eastAsia="Arial" w:cs="Arial"/>
                <w:color w:val="000000" w:themeColor="text1"/>
                <w:szCs w:val="20"/>
              </w:rPr>
              <w:t xml:space="preserve">i.e., </w:t>
            </w:r>
            <w:r w:rsidRPr="00941E8C">
              <w:rPr>
                <w:rFonts w:eastAsia="Arial" w:cs="Arial"/>
                <w:color w:val="000000" w:themeColor="text1"/>
                <w:szCs w:val="20"/>
              </w:rPr>
              <w:t>the Enabled Profile and/or the ISD-R in the context of this specification).</w:t>
            </w:r>
          </w:p>
        </w:tc>
      </w:tr>
      <w:tr w:rsidR="00B22BF4" w:rsidRPr="00234258" w14:paraId="67D0B793" w14:textId="77777777" w:rsidTr="008513DB">
        <w:trPr>
          <w:cantSplit/>
        </w:trPr>
        <w:tc>
          <w:tcPr>
            <w:tcW w:w="2831" w:type="dxa"/>
            <w:vAlign w:val="center"/>
          </w:tcPr>
          <w:p w14:paraId="5363E76F" w14:textId="1BB6A257" w:rsidR="00B22BF4" w:rsidRPr="00CF102B" w:rsidRDefault="00B22BF4" w:rsidP="00E543D0">
            <w:pPr>
              <w:pStyle w:val="TableText"/>
              <w:rPr>
                <w:rFonts w:eastAsia="Times New Roman"/>
                <w:lang w:eastAsia="ko-KR"/>
              </w:rPr>
            </w:pPr>
            <w:r>
              <w:t>eSIM Products</w:t>
            </w:r>
          </w:p>
        </w:tc>
        <w:tc>
          <w:tcPr>
            <w:tcW w:w="5935" w:type="dxa"/>
            <w:vAlign w:val="center"/>
          </w:tcPr>
          <w:p w14:paraId="3AB25E19" w14:textId="0CFFDE29" w:rsidR="00B22BF4" w:rsidRPr="00CF102B" w:rsidRDefault="00B22BF4" w:rsidP="00E543D0">
            <w:pPr>
              <w:pStyle w:val="TableText"/>
              <w:rPr>
                <w:rFonts w:eastAsia="Times New Roman"/>
                <w:lang w:eastAsia="ko-KR"/>
              </w:rPr>
            </w:pPr>
            <w:r>
              <w:t>eUICCs, Devices, and RSP Servers implementing this specification.</w:t>
            </w:r>
          </w:p>
        </w:tc>
      </w:tr>
      <w:tr w:rsidR="00C74940" w:rsidRPr="00234258" w14:paraId="769DBB79" w14:textId="77777777" w:rsidTr="008513DB">
        <w:trPr>
          <w:cantSplit/>
        </w:trPr>
        <w:tc>
          <w:tcPr>
            <w:tcW w:w="2831" w:type="dxa"/>
            <w:vAlign w:val="center"/>
          </w:tcPr>
          <w:p w14:paraId="1D86B636" w14:textId="57D61C7A" w:rsidR="00C74940" w:rsidRPr="00CF01E6" w:rsidRDefault="00C74940" w:rsidP="00913CB0">
            <w:pPr>
              <w:pStyle w:val="TableText"/>
            </w:pPr>
            <w:r w:rsidRPr="00C74940">
              <w:t>eUICC</w:t>
            </w:r>
          </w:p>
        </w:tc>
        <w:tc>
          <w:tcPr>
            <w:tcW w:w="5935" w:type="dxa"/>
            <w:vAlign w:val="center"/>
          </w:tcPr>
          <w:p w14:paraId="618D344A" w14:textId="77777777" w:rsidR="00C74940" w:rsidRDefault="00C74940" w:rsidP="00C74940">
            <w:pPr>
              <w:pStyle w:val="TableText"/>
            </w:pPr>
            <w:r>
              <w:t>A removable or non-removable UICC which enables the remote and/or local management of Profiles in a secure way.</w:t>
            </w:r>
          </w:p>
          <w:p w14:paraId="5408F4A2" w14:textId="4901EFE6" w:rsidR="00C74940" w:rsidRPr="00CF01E6" w:rsidRDefault="00C74940" w:rsidP="00C74940">
            <w:pPr>
              <w:pStyle w:val="TableText"/>
            </w:pPr>
            <w:r>
              <w:t>N</w:t>
            </w:r>
            <w:r w:rsidR="004441A6">
              <w:t>OTE</w:t>
            </w:r>
            <w:r>
              <w:t>: The term originates from "embedded UICC".</w:t>
            </w:r>
          </w:p>
        </w:tc>
      </w:tr>
      <w:tr w:rsidR="009361FF" w:rsidRPr="00234258" w14:paraId="726BE1FC" w14:textId="77777777" w:rsidTr="008513DB">
        <w:trPr>
          <w:cantSplit/>
        </w:trPr>
        <w:tc>
          <w:tcPr>
            <w:tcW w:w="2831" w:type="dxa"/>
            <w:vAlign w:val="center"/>
          </w:tcPr>
          <w:p w14:paraId="519969D6" w14:textId="77777777" w:rsidR="009361FF" w:rsidRPr="00CF01E6" w:rsidRDefault="009361FF" w:rsidP="00913CB0">
            <w:pPr>
              <w:pStyle w:val="TableText"/>
            </w:pPr>
            <w:r w:rsidRPr="00CF01E6">
              <w:t>eUICC Certificate</w:t>
            </w:r>
          </w:p>
        </w:tc>
        <w:tc>
          <w:tcPr>
            <w:tcW w:w="5935" w:type="dxa"/>
            <w:vAlign w:val="center"/>
          </w:tcPr>
          <w:p w14:paraId="057E112F" w14:textId="77777777" w:rsidR="009361FF" w:rsidRPr="00CF01E6" w:rsidRDefault="009361FF" w:rsidP="00913CB0">
            <w:pPr>
              <w:pStyle w:val="TableText"/>
            </w:pPr>
            <w:r w:rsidRPr="00CF01E6">
              <w:t>A certificate issued by the EUM for a specific eUICC.</w:t>
            </w:r>
          </w:p>
          <w:p w14:paraId="5065F4C4" w14:textId="6A5D2EA8" w:rsidR="009361FF" w:rsidRPr="00CF01E6" w:rsidRDefault="009361FF" w:rsidP="00913CB0">
            <w:pPr>
              <w:pStyle w:val="TableText"/>
            </w:pPr>
            <w:r w:rsidRPr="00CF01E6">
              <w:t xml:space="preserve">This </w:t>
            </w:r>
            <w:r w:rsidR="00A54463">
              <w:t>c</w:t>
            </w:r>
            <w:r w:rsidRPr="00CF01E6">
              <w:t>ertificate can be verified using the EUM Certificate.</w:t>
            </w:r>
          </w:p>
        </w:tc>
      </w:tr>
      <w:tr w:rsidR="00B937FD" w:rsidRPr="00234258" w14:paraId="6E85BE43" w14:textId="77777777" w:rsidTr="008513DB">
        <w:trPr>
          <w:cantSplit/>
        </w:trPr>
        <w:tc>
          <w:tcPr>
            <w:tcW w:w="2831" w:type="dxa"/>
            <w:vAlign w:val="center"/>
          </w:tcPr>
          <w:p w14:paraId="638D1D04" w14:textId="5C32C4BA" w:rsidR="00B937FD" w:rsidRPr="00CF01E6" w:rsidRDefault="00B937FD" w:rsidP="00913CB0">
            <w:pPr>
              <w:pStyle w:val="TableText"/>
            </w:pPr>
            <w:r w:rsidRPr="00CF102B">
              <w:rPr>
                <w:rFonts w:eastAsia="Times New Roman" w:hint="eastAsia"/>
                <w:lang w:eastAsia="ko-KR"/>
              </w:rPr>
              <w:t>eUICC Manufacturer</w:t>
            </w:r>
          </w:p>
        </w:tc>
        <w:tc>
          <w:tcPr>
            <w:tcW w:w="5935" w:type="dxa"/>
            <w:vAlign w:val="center"/>
          </w:tcPr>
          <w:p w14:paraId="379F1F6F" w14:textId="0BF73C97" w:rsidR="00B937FD" w:rsidRPr="00CF01E6" w:rsidRDefault="00B937FD" w:rsidP="00913CB0">
            <w:pPr>
              <w:pStyle w:val="TableText"/>
            </w:pPr>
            <w:r w:rsidRPr="00CF102B">
              <w:rPr>
                <w:rFonts w:eastAsia="Times New Roman"/>
                <w:lang w:eastAsia="ko-KR"/>
              </w:rPr>
              <w:t>M</w:t>
            </w:r>
            <w:r w:rsidRPr="00CF102B">
              <w:rPr>
                <w:rFonts w:eastAsia="Times New Roman" w:hint="eastAsia"/>
                <w:lang w:eastAsia="ko-KR"/>
              </w:rPr>
              <w:t>anufacturer</w:t>
            </w:r>
            <w:r w:rsidRPr="00CF102B">
              <w:rPr>
                <w:rFonts w:eastAsia="Times New Roman"/>
                <w:lang w:eastAsia="ko-KR"/>
              </w:rPr>
              <w:t xml:space="preserve"> of the eUICC.</w:t>
            </w:r>
          </w:p>
        </w:tc>
      </w:tr>
      <w:tr w:rsidR="00EA6293" w:rsidRPr="00234258" w14:paraId="41052A3C"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2F158A6" w14:textId="77777777" w:rsidR="00EA6293" w:rsidRPr="00CF01E6" w:rsidDel="00FC66F9" w:rsidRDefault="00EA6293" w:rsidP="00052E0B">
            <w:pPr>
              <w:pStyle w:val="TableText"/>
            </w:pPr>
            <w:r w:rsidRPr="00EA6293">
              <w:t>eUICC Memory Reset</w:t>
            </w:r>
          </w:p>
        </w:tc>
        <w:tc>
          <w:tcPr>
            <w:tcW w:w="5935" w:type="dxa"/>
            <w:tcBorders>
              <w:top w:val="single" w:sz="4" w:space="0" w:color="auto"/>
              <w:left w:val="single" w:sz="4" w:space="0" w:color="auto"/>
              <w:bottom w:val="single" w:sz="4" w:space="0" w:color="auto"/>
              <w:right w:val="single" w:sz="4" w:space="0" w:color="auto"/>
            </w:tcBorders>
            <w:vAlign w:val="center"/>
          </w:tcPr>
          <w:p w14:paraId="4FE28B41" w14:textId="77777777" w:rsidR="00EA6293" w:rsidRPr="00CF01E6" w:rsidDel="00FC66F9" w:rsidRDefault="00EA6293" w:rsidP="00052E0B">
            <w:pPr>
              <w:pStyle w:val="TableText"/>
            </w:pPr>
            <w:r w:rsidRPr="00431BA9">
              <w:t>An action that return</w:t>
            </w:r>
            <w:r>
              <w:t>s</w:t>
            </w:r>
            <w:r w:rsidRPr="00431BA9">
              <w:t xml:space="preserve"> the eU</w:t>
            </w:r>
            <w:r>
              <w:t>ICC to a state equivalent to a factory st</w:t>
            </w:r>
            <w:r w:rsidRPr="00431BA9">
              <w:t>ate.</w:t>
            </w:r>
          </w:p>
        </w:tc>
      </w:tr>
      <w:tr w:rsidR="007158CC" w:rsidRPr="00234258" w14:paraId="1F1A6375"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4136EE8" w14:textId="1882CCAE" w:rsidR="007158CC" w:rsidRPr="00EA6293" w:rsidRDefault="007158CC" w:rsidP="007158CC">
            <w:pPr>
              <w:pStyle w:val="TableText"/>
            </w:pPr>
            <w:r>
              <w:t>eUICC OS Update</w:t>
            </w:r>
          </w:p>
        </w:tc>
        <w:tc>
          <w:tcPr>
            <w:tcW w:w="5935" w:type="dxa"/>
            <w:tcBorders>
              <w:top w:val="single" w:sz="4" w:space="0" w:color="auto"/>
              <w:left w:val="single" w:sz="4" w:space="0" w:color="auto"/>
              <w:bottom w:val="single" w:sz="4" w:space="0" w:color="auto"/>
              <w:right w:val="single" w:sz="4" w:space="0" w:color="auto"/>
            </w:tcBorders>
            <w:vAlign w:val="center"/>
          </w:tcPr>
          <w:p w14:paraId="2892B444" w14:textId="6CF2F15F" w:rsidR="007158CC" w:rsidRPr="00431BA9" w:rsidRDefault="007158CC" w:rsidP="007158CC">
            <w:pPr>
              <w:pStyle w:val="TableText"/>
            </w:pPr>
            <w:r>
              <w:rPr>
                <w:lang w:eastAsia="en-GB"/>
              </w:rPr>
              <w:t>A mechanism to correct existing features on the eUICC by the original OS manufacturer.</w:t>
            </w:r>
          </w:p>
        </w:tc>
      </w:tr>
      <w:tr w:rsidR="00EA6293" w:rsidRPr="00234258" w14:paraId="6D200178"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E320FAB" w14:textId="77777777" w:rsidR="00EA6293" w:rsidRPr="00CF01E6" w:rsidDel="00FC66F9" w:rsidRDefault="00EA6293" w:rsidP="00052E0B">
            <w:pPr>
              <w:pStyle w:val="TableText"/>
            </w:pPr>
            <w:r w:rsidRPr="00EA6293">
              <w:t>eUICC Test Memory Reset</w:t>
            </w:r>
          </w:p>
        </w:tc>
        <w:tc>
          <w:tcPr>
            <w:tcW w:w="5935" w:type="dxa"/>
            <w:tcBorders>
              <w:top w:val="single" w:sz="4" w:space="0" w:color="auto"/>
              <w:left w:val="single" w:sz="4" w:space="0" w:color="auto"/>
              <w:bottom w:val="single" w:sz="4" w:space="0" w:color="auto"/>
              <w:right w:val="single" w:sz="4" w:space="0" w:color="auto"/>
            </w:tcBorders>
            <w:vAlign w:val="center"/>
          </w:tcPr>
          <w:p w14:paraId="61900516" w14:textId="77777777" w:rsidR="00EA6293" w:rsidRPr="00CF01E6" w:rsidDel="00FC66F9" w:rsidRDefault="00EA6293" w:rsidP="00052E0B">
            <w:pPr>
              <w:pStyle w:val="TableText"/>
            </w:pPr>
            <w:r>
              <w:t>An action that deletes all post-issuance Test Profiles on an eUICC.</w:t>
            </w:r>
          </w:p>
        </w:tc>
      </w:tr>
      <w:tr w:rsidR="00EA6293" w:rsidRPr="00234258" w14:paraId="7E16DBDB"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FE548AF" w14:textId="77777777" w:rsidR="00EA6293" w:rsidRDefault="00EA6293" w:rsidP="00052E0B">
            <w:pPr>
              <w:pStyle w:val="TableText"/>
            </w:pPr>
            <w:r w:rsidRPr="00CF01E6">
              <w:t>EUM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3286F2A1" w14:textId="13D3D6A6" w:rsidR="00EA6293" w:rsidRPr="00292D90" w:rsidRDefault="00EA6293" w:rsidP="00EA6293">
            <w:pPr>
              <w:pStyle w:val="TableText"/>
            </w:pPr>
            <w:r>
              <w:t>A ce</w:t>
            </w:r>
            <w:r w:rsidRPr="00CE2C32">
              <w:t xml:space="preserve">rtificate issued </w:t>
            </w:r>
            <w:r>
              <w:t>by a</w:t>
            </w:r>
            <w:r w:rsidR="00C07AA9">
              <w:t>n</w:t>
            </w:r>
            <w:r>
              <w:t xml:space="preserve"> </w:t>
            </w:r>
            <w:r w:rsidR="00C07AA9">
              <w:rPr>
                <w:rFonts w:eastAsia="Times New Roman"/>
                <w:lang w:eastAsia="ko-KR"/>
              </w:rPr>
              <w:t>eSIM CA</w:t>
            </w:r>
            <w:r>
              <w:t xml:space="preserve"> </w:t>
            </w:r>
            <w:r w:rsidRPr="00CE2C32">
              <w:t xml:space="preserve">to a GSMA accredited EUM </w:t>
            </w:r>
            <w:r>
              <w:t>which can be used to verify eUICC Certificates.</w:t>
            </w:r>
          </w:p>
        </w:tc>
      </w:tr>
      <w:tr w:rsidR="006E16EC" w14:paraId="7C96380A"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24FFDDD" w14:textId="77777777" w:rsidR="006E16EC" w:rsidRDefault="006E16EC" w:rsidP="006E16EC">
            <w:pPr>
              <w:pStyle w:val="TableText"/>
            </w:pPr>
            <w:r>
              <w:t>EUM Keyset</w:t>
            </w:r>
          </w:p>
        </w:tc>
        <w:tc>
          <w:tcPr>
            <w:tcW w:w="5935" w:type="dxa"/>
            <w:tcBorders>
              <w:top w:val="single" w:sz="4" w:space="0" w:color="auto"/>
              <w:left w:val="single" w:sz="4" w:space="0" w:color="auto"/>
              <w:bottom w:val="single" w:sz="4" w:space="0" w:color="auto"/>
              <w:right w:val="single" w:sz="4" w:space="0" w:color="auto"/>
            </w:tcBorders>
            <w:vAlign w:val="center"/>
          </w:tcPr>
          <w:p w14:paraId="21CACFE5" w14:textId="77777777" w:rsidR="006E16EC" w:rsidRDefault="006E16EC" w:rsidP="006E16EC">
            <w:pPr>
              <w:pStyle w:val="TableText"/>
            </w:pPr>
            <w:r>
              <w:t>Keyset used by the EUM to update ECASD content.</w:t>
            </w:r>
          </w:p>
        </w:tc>
      </w:tr>
      <w:tr w:rsidR="006E16EC" w:rsidRPr="00CE2C32" w14:paraId="170B5AD4"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29F0CC26" w14:textId="0BD44C1E" w:rsidR="006E16EC" w:rsidRPr="00FE2AEC" w:rsidRDefault="006E16EC" w:rsidP="006E16EC">
            <w:pPr>
              <w:pStyle w:val="TableText"/>
            </w:pPr>
            <w:r>
              <w:t>EUM Public Key</w:t>
            </w:r>
          </w:p>
        </w:tc>
        <w:tc>
          <w:tcPr>
            <w:tcW w:w="5935" w:type="dxa"/>
            <w:tcBorders>
              <w:top w:val="single" w:sz="4" w:space="0" w:color="auto"/>
              <w:left w:val="single" w:sz="4" w:space="0" w:color="auto"/>
              <w:bottom w:val="single" w:sz="4" w:space="0" w:color="auto"/>
              <w:right w:val="single" w:sz="4" w:space="0" w:color="auto"/>
            </w:tcBorders>
            <w:vAlign w:val="center"/>
          </w:tcPr>
          <w:p w14:paraId="15D492AB" w14:textId="7BBA92AC" w:rsidR="006E16EC" w:rsidRPr="00CE2C32" w:rsidRDefault="006E16EC" w:rsidP="00C807FF">
            <w:pPr>
              <w:pStyle w:val="TableText"/>
            </w:pPr>
            <w:r>
              <w:t>Public key included in the EUM Certificate (called PK.EUM.</w:t>
            </w:r>
            <w:r w:rsidR="00C807FF">
              <w:t>SIG</w:t>
            </w:r>
            <w:r>
              <w:t>).</w:t>
            </w:r>
          </w:p>
        </w:tc>
      </w:tr>
      <w:tr w:rsidR="006E16EC" w:rsidRPr="00CE2C32" w14:paraId="01990017"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29A82D0A" w14:textId="77777777" w:rsidR="006E16EC" w:rsidRPr="00FE2AEC" w:rsidRDefault="006E16EC" w:rsidP="006E16EC">
            <w:pPr>
              <w:pStyle w:val="TableText"/>
            </w:pPr>
            <w:r>
              <w:t>EUM Private Key</w:t>
            </w:r>
          </w:p>
        </w:tc>
        <w:tc>
          <w:tcPr>
            <w:tcW w:w="5935" w:type="dxa"/>
            <w:tcBorders>
              <w:top w:val="single" w:sz="4" w:space="0" w:color="auto"/>
              <w:left w:val="single" w:sz="4" w:space="0" w:color="auto"/>
              <w:bottom w:val="single" w:sz="4" w:space="0" w:color="auto"/>
              <w:right w:val="single" w:sz="4" w:space="0" w:color="auto"/>
            </w:tcBorders>
            <w:vAlign w:val="center"/>
          </w:tcPr>
          <w:p w14:paraId="33D4B10D" w14:textId="0A1036DA" w:rsidR="006E16EC" w:rsidRPr="00CE2C32" w:rsidRDefault="006E16EC" w:rsidP="00C807FF">
            <w:pPr>
              <w:pStyle w:val="TableText"/>
            </w:pPr>
            <w:r w:rsidRPr="00AA01A9">
              <w:t xml:space="preserve">Private </w:t>
            </w:r>
            <w:r>
              <w:t>Key used by the EUM to sign eUICC Certificates (called SK.EUM.</w:t>
            </w:r>
            <w:r w:rsidR="00C807FF">
              <w:t>SIG</w:t>
            </w:r>
            <w:r>
              <w:t>).</w:t>
            </w:r>
          </w:p>
        </w:tc>
      </w:tr>
      <w:tr w:rsidR="009361FF" w:rsidRPr="00234258" w14:paraId="52051883" w14:textId="77777777" w:rsidTr="008513DB">
        <w:trPr>
          <w:cantSplit/>
        </w:trPr>
        <w:tc>
          <w:tcPr>
            <w:tcW w:w="2831" w:type="dxa"/>
            <w:vAlign w:val="center"/>
          </w:tcPr>
          <w:p w14:paraId="54AAB808" w14:textId="77777777" w:rsidR="009361FF" w:rsidRPr="00CF01E6" w:rsidRDefault="009361FF" w:rsidP="00913CB0">
            <w:pPr>
              <w:pStyle w:val="TableText"/>
            </w:pPr>
            <w:r>
              <w:t>Event</w:t>
            </w:r>
          </w:p>
        </w:tc>
        <w:tc>
          <w:tcPr>
            <w:tcW w:w="5935" w:type="dxa"/>
            <w:vAlign w:val="center"/>
          </w:tcPr>
          <w:p w14:paraId="3462EC04" w14:textId="670D6053" w:rsidR="009361FF" w:rsidRPr="00CF01E6" w:rsidRDefault="009361FF" w:rsidP="00913CB0">
            <w:pPr>
              <w:pStyle w:val="TableText"/>
            </w:pPr>
            <w:r w:rsidRPr="00292D90">
              <w:rPr>
                <w:rFonts w:hint="eastAsia"/>
              </w:rPr>
              <w:t xml:space="preserve">A </w:t>
            </w:r>
            <w:r w:rsidR="00B937FD">
              <w:t xml:space="preserve">request for a </w:t>
            </w:r>
            <w:r w:rsidRPr="00292D90">
              <w:rPr>
                <w:rFonts w:hint="eastAsia"/>
              </w:rPr>
              <w:t xml:space="preserve">Profile download </w:t>
            </w:r>
            <w:r w:rsidR="00B937FD">
              <w:t xml:space="preserve">or an RPM Operation </w:t>
            </w:r>
            <w:r w:rsidRPr="00292D90">
              <w:rPr>
                <w:rFonts w:hint="eastAsia"/>
              </w:rPr>
              <w:t xml:space="preserve">which is set by </w:t>
            </w:r>
            <w:r w:rsidRPr="00292D90">
              <w:t xml:space="preserve">an SM-DP+ on behalf of </w:t>
            </w:r>
            <w:r w:rsidRPr="00292D90">
              <w:rPr>
                <w:rFonts w:hint="eastAsia"/>
              </w:rPr>
              <w:t>an Operator, to be processed by a specific eUICC</w:t>
            </w:r>
            <w:r w:rsidRPr="00292D90">
              <w:t>.</w:t>
            </w:r>
          </w:p>
        </w:tc>
      </w:tr>
      <w:tr w:rsidR="009361FF" w:rsidRPr="00234258" w14:paraId="116B826D" w14:textId="77777777" w:rsidTr="008513DB">
        <w:trPr>
          <w:cantSplit/>
        </w:trPr>
        <w:tc>
          <w:tcPr>
            <w:tcW w:w="2831" w:type="dxa"/>
            <w:vAlign w:val="center"/>
          </w:tcPr>
          <w:p w14:paraId="288A493C" w14:textId="77777777" w:rsidR="009361FF" w:rsidRPr="00CF01E6" w:rsidRDefault="009361FF" w:rsidP="00913CB0">
            <w:pPr>
              <w:pStyle w:val="TableText"/>
            </w:pPr>
            <w:r>
              <w:t>EventID</w:t>
            </w:r>
          </w:p>
        </w:tc>
        <w:tc>
          <w:tcPr>
            <w:tcW w:w="5935" w:type="dxa"/>
            <w:vAlign w:val="center"/>
          </w:tcPr>
          <w:p w14:paraId="5C284EFF" w14:textId="77777777" w:rsidR="009361FF" w:rsidRPr="00CF01E6" w:rsidRDefault="009361FF" w:rsidP="00913CB0">
            <w:pPr>
              <w:pStyle w:val="TableText"/>
            </w:pPr>
            <w:r w:rsidRPr="00DC59F5">
              <w:t>Unique identifier of a</w:t>
            </w:r>
            <w:r>
              <w:t>n</w:t>
            </w:r>
            <w:r w:rsidRPr="00DC59F5">
              <w:t xml:space="preserve"> </w:t>
            </w:r>
            <w:r>
              <w:t>Event</w:t>
            </w:r>
            <w:r w:rsidRPr="00FC6C21">
              <w:t xml:space="preserve"> for a specific EID</w:t>
            </w:r>
            <w:r w:rsidRPr="00DC59F5">
              <w:t xml:space="preserve"> generated by the SM-DP+</w:t>
            </w:r>
            <w:r w:rsidRPr="00292D90">
              <w:rPr>
                <w:rFonts w:hint="eastAsia"/>
              </w:rPr>
              <w:t xml:space="preserve"> / SM-DS</w:t>
            </w:r>
            <w:r w:rsidRPr="00DC59F5">
              <w:t>.</w:t>
            </w:r>
          </w:p>
        </w:tc>
      </w:tr>
      <w:tr w:rsidR="00AB6497" w14:paraId="5A3B837C"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2E040414" w14:textId="77777777" w:rsidR="00AB6497" w:rsidRPr="00AB6497" w:rsidRDefault="00AB6497" w:rsidP="00AB6497">
            <w:pPr>
              <w:pStyle w:val="TableText"/>
            </w:pPr>
            <w:r w:rsidRPr="00AB6497">
              <w:rPr>
                <w:rFonts w:hint="eastAsia"/>
              </w:rPr>
              <w:t>Event Checking</w:t>
            </w:r>
          </w:p>
        </w:tc>
        <w:tc>
          <w:tcPr>
            <w:tcW w:w="5935" w:type="dxa"/>
            <w:tcBorders>
              <w:top w:val="single" w:sz="4" w:space="0" w:color="auto"/>
              <w:left w:val="single" w:sz="4" w:space="0" w:color="auto"/>
              <w:bottom w:val="single" w:sz="4" w:space="0" w:color="auto"/>
              <w:right w:val="single" w:sz="4" w:space="0" w:color="auto"/>
            </w:tcBorders>
            <w:vAlign w:val="center"/>
          </w:tcPr>
          <w:p w14:paraId="6B1D3307" w14:textId="77777777" w:rsidR="00AB6497" w:rsidRDefault="00AB6497" w:rsidP="00AB6497">
            <w:pPr>
              <w:pStyle w:val="TableText"/>
            </w:pPr>
            <w:r>
              <w:t>A process for the LDS to query the SM-DS to determine the presence of Event Records registered for an eUICC.</w:t>
            </w:r>
          </w:p>
        </w:tc>
      </w:tr>
      <w:tr w:rsidR="00AB6497" w14:paraId="700E2E1C"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8301446" w14:textId="77777777" w:rsidR="00AB6497" w:rsidRPr="00AB6497" w:rsidRDefault="00AB6497" w:rsidP="00AB6497">
            <w:pPr>
              <w:pStyle w:val="TableText"/>
            </w:pPr>
            <w:r>
              <w:t>EventCheckingID (ECID)</w:t>
            </w:r>
          </w:p>
        </w:tc>
        <w:tc>
          <w:tcPr>
            <w:tcW w:w="5935" w:type="dxa"/>
            <w:tcBorders>
              <w:top w:val="single" w:sz="4" w:space="0" w:color="auto"/>
              <w:left w:val="single" w:sz="4" w:space="0" w:color="auto"/>
              <w:bottom w:val="single" w:sz="4" w:space="0" w:color="auto"/>
              <w:right w:val="single" w:sz="4" w:space="0" w:color="auto"/>
            </w:tcBorders>
            <w:vAlign w:val="center"/>
          </w:tcPr>
          <w:p w14:paraId="27868E4F" w14:textId="77777777" w:rsidR="00AB6497" w:rsidRDefault="00AB6497" w:rsidP="00AB6497">
            <w:pPr>
              <w:pStyle w:val="TableText"/>
            </w:pPr>
            <w:r>
              <w:t>Unique identifier for a specific EID generated by the SM-DS</w:t>
            </w:r>
            <w:r w:rsidRPr="00AB6497">
              <w:t xml:space="preserve"> for Event Checking</w:t>
            </w:r>
            <w:r>
              <w:t>.</w:t>
            </w:r>
          </w:p>
        </w:tc>
      </w:tr>
      <w:tr w:rsidR="009361FF" w:rsidRPr="00234258" w14:paraId="7AF6E80D" w14:textId="77777777" w:rsidTr="008513DB">
        <w:trPr>
          <w:cantSplit/>
        </w:trPr>
        <w:tc>
          <w:tcPr>
            <w:tcW w:w="2831" w:type="dxa"/>
            <w:vAlign w:val="center"/>
          </w:tcPr>
          <w:p w14:paraId="647757C0" w14:textId="77777777" w:rsidR="009361FF" w:rsidRPr="00CF01E6" w:rsidRDefault="009361FF" w:rsidP="00913CB0">
            <w:pPr>
              <w:pStyle w:val="TableText"/>
            </w:pPr>
            <w:r w:rsidRPr="00292D90">
              <w:rPr>
                <w:rFonts w:hint="eastAsia"/>
              </w:rPr>
              <w:t>Event Record</w:t>
            </w:r>
          </w:p>
        </w:tc>
        <w:tc>
          <w:tcPr>
            <w:tcW w:w="5935" w:type="dxa"/>
            <w:vAlign w:val="center"/>
          </w:tcPr>
          <w:p w14:paraId="33D7DAF0" w14:textId="752CDFA4" w:rsidR="009361FF" w:rsidRPr="00CF01E6" w:rsidRDefault="009361FF" w:rsidP="00BD45AD">
            <w:pPr>
              <w:spacing w:before="40" w:after="40" w:line="276" w:lineRule="auto"/>
              <w:jc w:val="left"/>
            </w:pPr>
            <w:r w:rsidRPr="00292D90">
              <w:rPr>
                <w:rFonts w:hint="eastAsia"/>
                <w:sz w:val="20"/>
                <w:szCs w:val="22"/>
                <w:lang w:eastAsia="de-DE" w:bidi="ar-SA"/>
              </w:rPr>
              <w:t>The set of information stored on the SM-DS for a specific Event, via the Event Registration procedure.</w:t>
            </w:r>
          </w:p>
        </w:tc>
      </w:tr>
      <w:tr w:rsidR="009361FF" w:rsidRPr="00234258" w14:paraId="66D7B98E" w14:textId="77777777" w:rsidTr="008513DB">
        <w:trPr>
          <w:cantSplit/>
        </w:trPr>
        <w:tc>
          <w:tcPr>
            <w:tcW w:w="2831" w:type="dxa"/>
            <w:vAlign w:val="center"/>
          </w:tcPr>
          <w:p w14:paraId="6D3123C5" w14:textId="77777777" w:rsidR="009361FF" w:rsidRPr="00CF01E6" w:rsidRDefault="009361FF" w:rsidP="00913CB0">
            <w:pPr>
              <w:pStyle w:val="TableText"/>
            </w:pPr>
            <w:r>
              <w:t>Event Registration</w:t>
            </w:r>
          </w:p>
        </w:tc>
        <w:tc>
          <w:tcPr>
            <w:tcW w:w="5935" w:type="dxa"/>
            <w:vAlign w:val="center"/>
          </w:tcPr>
          <w:p w14:paraId="11362FE2" w14:textId="0D396BB7" w:rsidR="009361FF" w:rsidRPr="00CF01E6" w:rsidRDefault="009361FF" w:rsidP="00B724ED">
            <w:pPr>
              <w:pStyle w:val="TableText"/>
            </w:pPr>
            <w:r w:rsidRPr="00016407">
              <w:t xml:space="preserve">A </w:t>
            </w:r>
            <w:r>
              <w:t>process</w:t>
            </w:r>
            <w:r w:rsidRPr="00016407">
              <w:t xml:space="preserve"> notifying </w:t>
            </w:r>
            <w:r w:rsidR="00B724ED">
              <w:t>an</w:t>
            </w:r>
            <w:r w:rsidR="00B724ED" w:rsidRPr="00016407">
              <w:t xml:space="preserve"> </w:t>
            </w:r>
            <w:r w:rsidRPr="00016407">
              <w:t>SM-DS o</w:t>
            </w:r>
            <w:r w:rsidR="00B724ED">
              <w:t>f</w:t>
            </w:r>
            <w:r w:rsidRPr="00016407">
              <w:t xml:space="preserve"> the availability of information on </w:t>
            </w:r>
            <w:r>
              <w:t xml:space="preserve">either </w:t>
            </w:r>
            <w:r w:rsidRPr="00016407">
              <w:t xml:space="preserve">a </w:t>
            </w:r>
            <w:r>
              <w:t xml:space="preserve">specific </w:t>
            </w:r>
            <w:r w:rsidRPr="00016407">
              <w:t>SM-DP+</w:t>
            </w:r>
            <w:r>
              <w:t xml:space="preserve"> or a specific SM-DS </w:t>
            </w:r>
            <w:r w:rsidRPr="00016407">
              <w:t xml:space="preserve">for a </w:t>
            </w:r>
            <w:r w:rsidRPr="006C7BDF">
              <w:t>s</w:t>
            </w:r>
            <w:r>
              <w:t>pecific</w:t>
            </w:r>
            <w:r w:rsidRPr="00016407">
              <w:t xml:space="preserve"> eUICC</w:t>
            </w:r>
            <w:r>
              <w:t>.</w:t>
            </w:r>
          </w:p>
        </w:tc>
      </w:tr>
      <w:tr w:rsidR="00723892" w14:paraId="31231CE5" w14:textId="77777777" w:rsidTr="008513DB">
        <w:trPr>
          <w:cantSplit/>
        </w:trPr>
        <w:tc>
          <w:tcPr>
            <w:tcW w:w="2831" w:type="dxa"/>
            <w:vAlign w:val="center"/>
          </w:tcPr>
          <w:p w14:paraId="5CD9EFA6" w14:textId="77777777" w:rsidR="00723892" w:rsidRPr="005A796F" w:rsidRDefault="00723892" w:rsidP="00723892">
            <w:pPr>
              <w:pStyle w:val="TableText"/>
            </w:pPr>
            <w:r w:rsidRPr="005A796F">
              <w:t>Field-Test eUICC</w:t>
            </w:r>
          </w:p>
        </w:tc>
        <w:tc>
          <w:tcPr>
            <w:tcW w:w="5935" w:type="dxa"/>
            <w:vAlign w:val="center"/>
          </w:tcPr>
          <w:p w14:paraId="2FCB9BC2" w14:textId="77777777" w:rsidR="00723892" w:rsidRPr="00016407" w:rsidRDefault="00723892" w:rsidP="00723892">
            <w:pPr>
              <w:pStyle w:val="TableText"/>
            </w:pPr>
            <w:r w:rsidRPr="005A796F">
              <w:t xml:space="preserve">A pre-production eUICC whose functional or security certifications are not </w:t>
            </w:r>
            <w:r w:rsidRPr="005A796F">
              <w:rPr>
                <w:lang w:val="en-US"/>
              </w:rPr>
              <w:t xml:space="preserve">yet </w:t>
            </w:r>
            <w:r w:rsidRPr="005A796F">
              <w:t>completed by the EUM.</w:t>
            </w:r>
          </w:p>
        </w:tc>
      </w:tr>
      <w:tr w:rsidR="00EA6293" w:rsidRPr="00234258" w14:paraId="1FA26AFA"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1CEBDCA" w14:textId="77777777" w:rsidR="00EA6293" w:rsidRPr="00CF01E6" w:rsidRDefault="00EA6293" w:rsidP="00052E0B">
            <w:pPr>
              <w:pStyle w:val="TableText"/>
            </w:pPr>
            <w:r w:rsidRPr="00EA6293">
              <w:t>GSMA Certificate Issuer</w:t>
            </w:r>
          </w:p>
        </w:tc>
        <w:tc>
          <w:tcPr>
            <w:tcW w:w="5935" w:type="dxa"/>
            <w:tcBorders>
              <w:top w:val="single" w:sz="4" w:space="0" w:color="auto"/>
              <w:left w:val="single" w:sz="4" w:space="0" w:color="auto"/>
              <w:bottom w:val="single" w:sz="4" w:space="0" w:color="auto"/>
              <w:right w:val="single" w:sz="4" w:space="0" w:color="auto"/>
            </w:tcBorders>
            <w:vAlign w:val="center"/>
          </w:tcPr>
          <w:p w14:paraId="6353C466" w14:textId="77777777" w:rsidR="00EA6293" w:rsidRDefault="00EA6293" w:rsidP="00052E0B">
            <w:pPr>
              <w:pStyle w:val="TableText"/>
            </w:pPr>
            <w:r>
              <w:t>A Certificate Authority accredited by GSMA.</w:t>
            </w:r>
          </w:p>
        </w:tc>
      </w:tr>
      <w:tr w:rsidR="00B72ADA" w:rsidRPr="00234258" w14:paraId="5C88ED75" w14:textId="77777777" w:rsidTr="008513DB">
        <w:trPr>
          <w:cantSplit/>
        </w:trPr>
        <w:tc>
          <w:tcPr>
            <w:tcW w:w="2831" w:type="dxa"/>
            <w:vAlign w:val="center"/>
          </w:tcPr>
          <w:p w14:paraId="694F32E1" w14:textId="77777777" w:rsidR="00B72ADA" w:rsidRPr="00CF01E6" w:rsidRDefault="00B72ADA" w:rsidP="00065860">
            <w:pPr>
              <w:pStyle w:val="TableText"/>
            </w:pPr>
            <w:r>
              <w:t>HRI Server</w:t>
            </w:r>
          </w:p>
        </w:tc>
        <w:tc>
          <w:tcPr>
            <w:tcW w:w="5935" w:type="dxa"/>
            <w:vAlign w:val="center"/>
          </w:tcPr>
          <w:p w14:paraId="1E5FCEB0" w14:textId="77777777" w:rsidR="00B72ADA" w:rsidRPr="00CF01E6" w:rsidRDefault="00B72ADA" w:rsidP="00065860">
            <w:pPr>
              <w:pStyle w:val="TableText"/>
            </w:pPr>
            <w:r>
              <w:t>Server providing High Resolution Icons</w:t>
            </w:r>
          </w:p>
        </w:tc>
      </w:tr>
      <w:tr w:rsidR="0015167A" w:rsidRPr="00234258" w14:paraId="48FBF487" w14:textId="77777777" w:rsidTr="0015167A">
        <w:trPr>
          <w:cantSplit/>
        </w:trPr>
        <w:tc>
          <w:tcPr>
            <w:tcW w:w="2831" w:type="dxa"/>
            <w:vAlign w:val="center"/>
          </w:tcPr>
          <w:p w14:paraId="3ABF375E" w14:textId="77777777" w:rsidR="0015167A" w:rsidRDefault="0015167A" w:rsidP="0015167A">
            <w:pPr>
              <w:pStyle w:val="TableText"/>
            </w:pPr>
            <w:r>
              <w:t>Independent eSIM CA</w:t>
            </w:r>
          </w:p>
        </w:tc>
        <w:tc>
          <w:tcPr>
            <w:tcW w:w="5935" w:type="dxa"/>
            <w:vAlign w:val="center"/>
          </w:tcPr>
          <w:p w14:paraId="54BBF03B" w14:textId="06B86BD0" w:rsidR="0015167A" w:rsidRPr="00E34CD6" w:rsidRDefault="0015167A" w:rsidP="0015167A">
            <w:pPr>
              <w:pStyle w:val="Default"/>
              <w:rPr>
                <w:sz w:val="20"/>
                <w:lang w:val="en-GB"/>
              </w:rPr>
            </w:pPr>
            <w:r w:rsidRPr="00E34CD6">
              <w:rPr>
                <w:sz w:val="20"/>
                <w:szCs w:val="20"/>
                <w:lang w:val="en-GB"/>
              </w:rPr>
              <w:t>A non-GSMA CI that issues Certificates for a specific region, company or group of companies for eSIM purposes.</w:t>
            </w:r>
          </w:p>
        </w:tc>
      </w:tr>
      <w:tr w:rsidR="009361FF" w:rsidRPr="00234258" w14:paraId="5E6F9C2E" w14:textId="77777777" w:rsidTr="008513DB">
        <w:trPr>
          <w:cantSplit/>
        </w:trPr>
        <w:tc>
          <w:tcPr>
            <w:tcW w:w="2831" w:type="dxa"/>
            <w:vAlign w:val="center"/>
          </w:tcPr>
          <w:p w14:paraId="7E9399B7" w14:textId="08A96C39" w:rsidR="009361FF" w:rsidRPr="00CF01E6" w:rsidRDefault="009361FF" w:rsidP="00913CB0">
            <w:pPr>
              <w:pStyle w:val="TableText"/>
            </w:pPr>
            <w:r w:rsidRPr="00CF01E6">
              <w:t>Integrated Circuit Card I</w:t>
            </w:r>
            <w:r w:rsidR="00B937FD">
              <w:t>dentifier</w:t>
            </w:r>
          </w:p>
        </w:tc>
        <w:tc>
          <w:tcPr>
            <w:tcW w:w="5935" w:type="dxa"/>
            <w:vAlign w:val="center"/>
          </w:tcPr>
          <w:p w14:paraId="76A2CBC1" w14:textId="0F882A32" w:rsidR="009361FF" w:rsidRPr="00CF01E6" w:rsidRDefault="009361FF" w:rsidP="00913CB0">
            <w:pPr>
              <w:pStyle w:val="TableText"/>
            </w:pPr>
            <w:r w:rsidRPr="00CF01E6">
              <w:t>Unique number to identify a Profile in an eUICC</w:t>
            </w:r>
            <w:r w:rsidR="00EA6293">
              <w:t xml:space="preserve"> as defined by ITU-T E.118 [21</w:t>
            </w:r>
            <w:r w:rsidR="00EA6293" w:rsidRPr="00C7409E">
              <w:t>]</w:t>
            </w:r>
            <w:r w:rsidRPr="00CF01E6">
              <w:t>.</w:t>
            </w:r>
          </w:p>
        </w:tc>
      </w:tr>
      <w:tr w:rsidR="00D95BEE" w:rsidRPr="00234258" w14:paraId="341BAF06"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AA06DB2" w14:textId="77777777" w:rsidR="00D95BEE" w:rsidRPr="00C74940" w:rsidRDefault="00D95BEE" w:rsidP="00DD26A8">
            <w:pPr>
              <w:pStyle w:val="TableText"/>
            </w:pPr>
            <w:r w:rsidRPr="00CE2C6D">
              <w:t>Integrated eUICC</w:t>
            </w:r>
          </w:p>
        </w:tc>
        <w:tc>
          <w:tcPr>
            <w:tcW w:w="5935" w:type="dxa"/>
            <w:tcBorders>
              <w:top w:val="single" w:sz="4" w:space="0" w:color="auto"/>
              <w:left w:val="single" w:sz="4" w:space="0" w:color="auto"/>
              <w:bottom w:val="single" w:sz="4" w:space="0" w:color="auto"/>
              <w:right w:val="single" w:sz="4" w:space="0" w:color="auto"/>
            </w:tcBorders>
            <w:vAlign w:val="center"/>
          </w:tcPr>
          <w:p w14:paraId="079D2EDE" w14:textId="77777777" w:rsidR="00D95BEE" w:rsidRDefault="00D95BEE" w:rsidP="00DD26A8">
            <w:pPr>
              <w:pStyle w:val="TableText"/>
            </w:pPr>
            <w:r w:rsidRPr="00CE2C6D">
              <w:t>An eUICC implemented on a Tamper Resistant Element (TRE) that is integrated into a System-on-Chip (SoC), optionally making use of remote volatile/non-volatile memory</w:t>
            </w:r>
          </w:p>
        </w:tc>
      </w:tr>
      <w:tr w:rsidR="00D95BEE" w:rsidRPr="00234258" w14:paraId="26B464A9"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251651BF" w14:textId="77777777" w:rsidR="00D95BEE" w:rsidRPr="00CE2C6D" w:rsidRDefault="00D95BEE" w:rsidP="00DD26A8">
            <w:pPr>
              <w:pStyle w:val="TableText"/>
            </w:pPr>
            <w:r w:rsidRPr="00CE2C6D">
              <w:t>Integrated TRE</w:t>
            </w:r>
          </w:p>
        </w:tc>
        <w:tc>
          <w:tcPr>
            <w:tcW w:w="5935" w:type="dxa"/>
            <w:tcBorders>
              <w:top w:val="single" w:sz="4" w:space="0" w:color="auto"/>
              <w:left w:val="single" w:sz="4" w:space="0" w:color="auto"/>
              <w:bottom w:val="single" w:sz="4" w:space="0" w:color="auto"/>
              <w:right w:val="single" w:sz="4" w:space="0" w:color="auto"/>
            </w:tcBorders>
            <w:vAlign w:val="center"/>
          </w:tcPr>
          <w:p w14:paraId="644ADAAF" w14:textId="77777777" w:rsidR="00D95BEE" w:rsidRPr="00CE2C6D" w:rsidRDefault="00D95BEE" w:rsidP="00DD26A8">
            <w:pPr>
              <w:pStyle w:val="TableText"/>
            </w:pPr>
            <w:r w:rsidRPr="00CE2C6D">
              <w:t>A TRE implemented inside a larger System-on-Chip (SoC)</w:t>
            </w:r>
          </w:p>
        </w:tc>
      </w:tr>
      <w:tr w:rsidR="009361FF" w:rsidRPr="00234258" w14:paraId="4004FD1D" w14:textId="77777777" w:rsidTr="008513DB">
        <w:trPr>
          <w:cantSplit/>
        </w:trPr>
        <w:tc>
          <w:tcPr>
            <w:tcW w:w="2831" w:type="dxa"/>
            <w:vAlign w:val="center"/>
          </w:tcPr>
          <w:p w14:paraId="7AC76E4B" w14:textId="77777777" w:rsidR="009361FF" w:rsidRPr="00CF01E6" w:rsidRDefault="009361FF" w:rsidP="00913CB0">
            <w:pPr>
              <w:pStyle w:val="TableText"/>
            </w:pPr>
            <w:r w:rsidRPr="00CF01E6">
              <w:t>International Mobile Subscriber Identity</w:t>
            </w:r>
          </w:p>
        </w:tc>
        <w:tc>
          <w:tcPr>
            <w:tcW w:w="5935" w:type="dxa"/>
            <w:vAlign w:val="center"/>
          </w:tcPr>
          <w:p w14:paraId="4FDF2E6D" w14:textId="66A9783C" w:rsidR="009361FF" w:rsidRPr="00CF01E6" w:rsidRDefault="009361FF" w:rsidP="00B937FD">
            <w:pPr>
              <w:pStyle w:val="TableText"/>
            </w:pPr>
            <w:r w:rsidRPr="00CF01E6">
              <w:t xml:space="preserve">Unique identifier owned and issued by </w:t>
            </w:r>
            <w:r w:rsidR="00B937FD">
              <w:t>O</w:t>
            </w:r>
            <w:r w:rsidRPr="00CF01E6">
              <w:t xml:space="preserve">perators as defined in </w:t>
            </w:r>
            <w:r w:rsidRPr="001B7B30">
              <w:t xml:space="preserve">3GPP TS 23.003 </w:t>
            </w:r>
            <w:r>
              <w:t xml:space="preserve">[35] </w:t>
            </w:r>
            <w:r w:rsidRPr="001B7B30">
              <w:t>section 2.2.</w:t>
            </w:r>
          </w:p>
        </w:tc>
      </w:tr>
      <w:tr w:rsidR="009361FF" w:rsidRPr="00234258" w14:paraId="570836DC" w14:textId="77777777" w:rsidTr="008513DB">
        <w:trPr>
          <w:cantSplit/>
        </w:trPr>
        <w:tc>
          <w:tcPr>
            <w:tcW w:w="2831" w:type="dxa"/>
            <w:vAlign w:val="center"/>
          </w:tcPr>
          <w:p w14:paraId="1A6F227F" w14:textId="77777777" w:rsidR="009361FF" w:rsidRPr="00CF01E6" w:rsidRDefault="009361FF" w:rsidP="00913CB0">
            <w:pPr>
              <w:pStyle w:val="TableText"/>
            </w:pPr>
            <w:r w:rsidRPr="002518A9">
              <w:t>Issuer Identifier Number</w:t>
            </w:r>
          </w:p>
        </w:tc>
        <w:tc>
          <w:tcPr>
            <w:tcW w:w="5935" w:type="dxa"/>
            <w:vAlign w:val="center"/>
          </w:tcPr>
          <w:p w14:paraId="348B1743" w14:textId="5480D481" w:rsidR="009361FF" w:rsidRPr="00CF01E6" w:rsidRDefault="009361FF" w:rsidP="00913CB0">
            <w:pPr>
              <w:pStyle w:val="TableText"/>
            </w:pPr>
            <w:r w:rsidRPr="002518A9">
              <w:t>The first 8 digits of the EID</w:t>
            </w:r>
            <w:r w:rsidR="006E76EC">
              <w:t xml:space="preserve"> </w:t>
            </w:r>
            <w:r w:rsidR="006E76EC" w:rsidRPr="00CA52DA">
              <w:t>identifying the EUM issuing the eUICC</w:t>
            </w:r>
            <w:r w:rsidRPr="002518A9">
              <w:t>.</w:t>
            </w:r>
          </w:p>
        </w:tc>
      </w:tr>
      <w:tr w:rsidR="009361FF" w:rsidRPr="00234258" w14:paraId="4785A124" w14:textId="77777777" w:rsidTr="008513DB">
        <w:trPr>
          <w:cantSplit/>
        </w:trPr>
        <w:tc>
          <w:tcPr>
            <w:tcW w:w="2831" w:type="dxa"/>
            <w:vAlign w:val="center"/>
          </w:tcPr>
          <w:p w14:paraId="712D87BC" w14:textId="77777777" w:rsidR="009361FF" w:rsidRPr="00CF01E6" w:rsidRDefault="009361FF" w:rsidP="00913CB0">
            <w:pPr>
              <w:pStyle w:val="TableText"/>
            </w:pPr>
            <w:r w:rsidRPr="00234258">
              <w:t>Issuer Security Domain</w:t>
            </w:r>
          </w:p>
        </w:tc>
        <w:tc>
          <w:tcPr>
            <w:tcW w:w="5935" w:type="dxa"/>
            <w:vAlign w:val="center"/>
          </w:tcPr>
          <w:p w14:paraId="7ABD3420" w14:textId="71046D9E" w:rsidR="009361FF" w:rsidRPr="00CF01E6" w:rsidRDefault="009361FF" w:rsidP="00CE3929">
            <w:pPr>
              <w:pStyle w:val="TableText"/>
            </w:pPr>
            <w:r w:rsidRPr="00CF01E6">
              <w:t xml:space="preserve">A </w:t>
            </w:r>
            <w:r w:rsidR="00CE3929">
              <w:t>S</w:t>
            </w:r>
            <w:r w:rsidR="00CE3929" w:rsidRPr="00CF01E6">
              <w:t xml:space="preserve">ecurity </w:t>
            </w:r>
            <w:r w:rsidR="00CE3929">
              <w:t>D</w:t>
            </w:r>
            <w:r w:rsidR="00CE3929" w:rsidRPr="00CF01E6">
              <w:t xml:space="preserve">omain </w:t>
            </w:r>
            <w:r w:rsidRPr="00CF01E6">
              <w:t xml:space="preserve">on the UICC </w:t>
            </w:r>
            <w:r w:rsidRPr="001B7B30">
              <w:t>as defined by GlobalPlatform Card Specification [</w:t>
            </w:r>
            <w:hyperlink w:anchor="GPCS" w:history="1">
              <w:r w:rsidRPr="001B7B30">
                <w:t>8</w:t>
              </w:r>
            </w:hyperlink>
            <w:r w:rsidRPr="001B7B30">
              <w:t>].</w:t>
            </w:r>
          </w:p>
        </w:tc>
      </w:tr>
      <w:tr w:rsidR="001C48F8" w:rsidRPr="00234258" w14:paraId="1D8FD4AA" w14:textId="77777777" w:rsidTr="008513DB">
        <w:trPr>
          <w:cantSplit/>
        </w:trPr>
        <w:tc>
          <w:tcPr>
            <w:tcW w:w="2831" w:type="dxa"/>
            <w:vAlign w:val="center"/>
          </w:tcPr>
          <w:p w14:paraId="1970AFCB" w14:textId="53C40534" w:rsidR="001C48F8" w:rsidRPr="00234258" w:rsidRDefault="001C48F8" w:rsidP="00913CB0">
            <w:pPr>
              <w:pStyle w:val="TableText"/>
            </w:pPr>
            <w:r w:rsidRPr="001C48F8">
              <w:t>Letter of Approval (LOA)</w:t>
            </w:r>
          </w:p>
        </w:tc>
        <w:tc>
          <w:tcPr>
            <w:tcW w:w="5935" w:type="dxa"/>
            <w:vAlign w:val="center"/>
          </w:tcPr>
          <w:p w14:paraId="1314BC7D" w14:textId="116D67CA" w:rsidR="001C48F8" w:rsidRPr="00CF01E6" w:rsidRDefault="001C48F8" w:rsidP="00913CB0">
            <w:pPr>
              <w:pStyle w:val="TableText"/>
            </w:pPr>
            <w:r w:rsidRPr="001C48F8">
              <w:t>A letter generated by a Process Certification Authority, identifying a platform that has completed a certification, evaluation, approval, qualification, or validation scheme.</w:t>
            </w:r>
          </w:p>
        </w:tc>
      </w:tr>
      <w:tr w:rsidR="009361FF" w:rsidRPr="00234258" w14:paraId="70BC4D09" w14:textId="77777777" w:rsidTr="008513DB">
        <w:trPr>
          <w:cantSplit/>
        </w:trPr>
        <w:tc>
          <w:tcPr>
            <w:tcW w:w="2831" w:type="dxa"/>
            <w:vAlign w:val="center"/>
          </w:tcPr>
          <w:p w14:paraId="6C83C31C" w14:textId="606687B8" w:rsidR="009361FF" w:rsidRPr="00234258" w:rsidRDefault="009361FF" w:rsidP="00913CB0">
            <w:pPr>
              <w:pStyle w:val="TableText"/>
            </w:pPr>
            <w:r>
              <w:t>Local Profile Assistant</w:t>
            </w:r>
            <w:r w:rsidR="00CE3929">
              <w:t xml:space="preserve"> (LPA)</w:t>
            </w:r>
          </w:p>
        </w:tc>
        <w:tc>
          <w:tcPr>
            <w:tcW w:w="5935" w:type="dxa"/>
            <w:vAlign w:val="center"/>
          </w:tcPr>
          <w:p w14:paraId="15E0EBA1" w14:textId="3AB0D946" w:rsidR="009361FF" w:rsidRPr="00CF01E6" w:rsidRDefault="00EA6293" w:rsidP="00913CB0">
            <w:pPr>
              <w:pStyle w:val="TableText"/>
            </w:pPr>
            <w:r w:rsidRPr="00EA6293">
              <w:t xml:space="preserve">A functional element in the Device or in the eUICC that provides the Local Profile Download (LPD), Local Discovery Services (LDS) and Local User Interface (LUI) features. When the LPA is located </w:t>
            </w:r>
            <w:r>
              <w:t xml:space="preserve">in the Device, they are called </w:t>
            </w:r>
            <w:r w:rsidRPr="00EA6293">
              <w:t>LPAd, LPDd, LUId, LDSd. When the LPA is located in the eUICC, they are called LPAe, LPDe, LUIe, LDSe. Where LPA, LPD, LDS or LUI are used, they apply to the element independent of its location in the Device or in the eUICC.</w:t>
            </w:r>
          </w:p>
        </w:tc>
      </w:tr>
      <w:tr w:rsidR="009361FF" w:rsidRPr="00234258" w14:paraId="2302F8BC" w14:textId="77777777" w:rsidTr="008513DB">
        <w:trPr>
          <w:cantSplit/>
        </w:trPr>
        <w:tc>
          <w:tcPr>
            <w:tcW w:w="2831" w:type="dxa"/>
            <w:vAlign w:val="center"/>
          </w:tcPr>
          <w:p w14:paraId="02E45267" w14:textId="77777777" w:rsidR="009361FF" w:rsidRPr="00CF01E6" w:rsidRDefault="009361FF" w:rsidP="00913CB0">
            <w:pPr>
              <w:pStyle w:val="TableText"/>
            </w:pPr>
            <w:r w:rsidRPr="00CF01E6">
              <w:t>Local Profile Management</w:t>
            </w:r>
          </w:p>
        </w:tc>
        <w:tc>
          <w:tcPr>
            <w:tcW w:w="5935" w:type="dxa"/>
            <w:vAlign w:val="center"/>
          </w:tcPr>
          <w:p w14:paraId="0C39DDE9" w14:textId="77777777" w:rsidR="009361FF" w:rsidRPr="00CF01E6" w:rsidRDefault="009361FF" w:rsidP="00913CB0">
            <w:pPr>
              <w:pStyle w:val="TableText"/>
            </w:pPr>
            <w:r w:rsidRPr="00CF01E6">
              <w:t xml:space="preserve">Local Profile Management are operations that are locally initiated on the </w:t>
            </w:r>
            <w:r>
              <w:t>End User (</w:t>
            </w:r>
            <w:r w:rsidRPr="00CF01E6">
              <w:t>ESeu</w:t>
            </w:r>
            <w:r>
              <w:t>)</w:t>
            </w:r>
            <w:r w:rsidRPr="00CF01E6">
              <w:t xml:space="preserve"> interface.</w:t>
            </w:r>
          </w:p>
        </w:tc>
      </w:tr>
      <w:tr w:rsidR="009361FF" w:rsidRPr="00234258" w14:paraId="740F21FF" w14:textId="77777777" w:rsidTr="008513DB">
        <w:trPr>
          <w:cantSplit/>
        </w:trPr>
        <w:tc>
          <w:tcPr>
            <w:tcW w:w="2831" w:type="dxa"/>
            <w:vAlign w:val="center"/>
          </w:tcPr>
          <w:p w14:paraId="440CFA89" w14:textId="77777777" w:rsidR="009361FF" w:rsidRPr="00CF01E6" w:rsidRDefault="009361FF" w:rsidP="00913CB0">
            <w:pPr>
              <w:pStyle w:val="TableText"/>
            </w:pPr>
            <w:r w:rsidRPr="00CF01E6">
              <w:t>Local Profile Management Operation</w:t>
            </w:r>
          </w:p>
        </w:tc>
        <w:tc>
          <w:tcPr>
            <w:tcW w:w="5935" w:type="dxa"/>
            <w:vAlign w:val="center"/>
          </w:tcPr>
          <w:p w14:paraId="40F437D8" w14:textId="51EE313F" w:rsidR="009361FF" w:rsidRPr="00CF01E6" w:rsidRDefault="009361FF" w:rsidP="0042317A">
            <w:pPr>
              <w:pStyle w:val="TableText"/>
            </w:pPr>
            <w:r w:rsidRPr="00CF01E6">
              <w:t>Local Profile Management Operations include enable Profile, disable Profile, delete Profile, query Profile Metadata, eUICC Memory Reset</w:t>
            </w:r>
            <w:r w:rsidRPr="005305AF">
              <w:t>, eUICC Test Memory Reset</w:t>
            </w:r>
            <w:r w:rsidR="00C02BD2">
              <w:t>,</w:t>
            </w:r>
            <w:r w:rsidRPr="00CF01E6">
              <w:t xml:space="preserve"> </w:t>
            </w:r>
            <w:r w:rsidR="00C02BD2">
              <w:t>s</w:t>
            </w:r>
            <w:r>
              <w:t>et</w:t>
            </w:r>
            <w:r w:rsidR="0061606D">
              <w:t>/</w:t>
            </w:r>
            <w:r w:rsidR="00C02BD2">
              <w:t>e</w:t>
            </w:r>
            <w:r w:rsidR="0061606D">
              <w:t>dit</w:t>
            </w:r>
            <w:r w:rsidRPr="00CF01E6">
              <w:t xml:space="preserve"> Nickname</w:t>
            </w:r>
            <w:r w:rsidR="00C02BD2">
              <w:t xml:space="preserve">, add Profile and edit </w:t>
            </w:r>
            <w:r w:rsidR="00331AEA">
              <w:t xml:space="preserve">Default </w:t>
            </w:r>
            <w:r w:rsidR="00C02BD2">
              <w:t>SM-DP+ address</w:t>
            </w:r>
            <w:r w:rsidRPr="00CF01E6">
              <w:t>.</w:t>
            </w:r>
          </w:p>
        </w:tc>
      </w:tr>
      <w:tr w:rsidR="00982D94" w:rsidRPr="00234258" w14:paraId="243DA389" w14:textId="77777777" w:rsidTr="008513DB">
        <w:trPr>
          <w:cantSplit/>
        </w:trPr>
        <w:tc>
          <w:tcPr>
            <w:tcW w:w="2831" w:type="dxa"/>
            <w:vAlign w:val="center"/>
          </w:tcPr>
          <w:p w14:paraId="64B9EF5E" w14:textId="77777777" w:rsidR="00982D94" w:rsidRDefault="00982D94" w:rsidP="00982D94">
            <w:pPr>
              <w:pStyle w:val="TableText"/>
            </w:pPr>
            <w:r>
              <w:t>Logical SE Interface</w:t>
            </w:r>
          </w:p>
        </w:tc>
        <w:tc>
          <w:tcPr>
            <w:tcW w:w="5935" w:type="dxa"/>
            <w:vAlign w:val="center"/>
          </w:tcPr>
          <w:p w14:paraId="4C20DFFC" w14:textId="04A61059" w:rsidR="00982D94" w:rsidRDefault="00982D94" w:rsidP="00982D94">
            <w:pPr>
              <w:pStyle w:val="TableText"/>
            </w:pPr>
            <w:r>
              <w:t>As defined in ETSI TS 102 221 [6].</w:t>
            </w:r>
          </w:p>
        </w:tc>
      </w:tr>
      <w:tr w:rsidR="00810289" w:rsidRPr="001B7B30" w14:paraId="0961F5E0"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F0724D2" w14:textId="77777777" w:rsidR="00810289" w:rsidRPr="00D57998" w:rsidRDefault="00810289" w:rsidP="00547D04">
            <w:pPr>
              <w:pStyle w:val="TableText"/>
            </w:pPr>
            <w:r>
              <w:t>LPA Proxy</w:t>
            </w:r>
          </w:p>
        </w:tc>
        <w:tc>
          <w:tcPr>
            <w:tcW w:w="5935" w:type="dxa"/>
            <w:tcBorders>
              <w:top w:val="single" w:sz="4" w:space="0" w:color="auto"/>
              <w:left w:val="single" w:sz="4" w:space="0" w:color="auto"/>
              <w:bottom w:val="single" w:sz="4" w:space="0" w:color="auto"/>
              <w:right w:val="single" w:sz="4" w:space="0" w:color="auto"/>
            </w:tcBorders>
            <w:vAlign w:val="center"/>
          </w:tcPr>
          <w:p w14:paraId="701C5125" w14:textId="77777777" w:rsidR="00810289" w:rsidRPr="00D57998" w:rsidRDefault="00810289" w:rsidP="00547D04">
            <w:pPr>
              <w:pStyle w:val="TableText"/>
            </w:pPr>
            <w:r>
              <w:t>An LPA role that establishes a Profile Content Management session and optionally provides progress information about that session to a Device Application.</w:t>
            </w:r>
          </w:p>
        </w:tc>
      </w:tr>
      <w:tr w:rsidR="00B937FD" w:rsidRPr="00234258" w14:paraId="53A5727A" w14:textId="77777777" w:rsidTr="008513DB">
        <w:trPr>
          <w:cantSplit/>
        </w:trPr>
        <w:tc>
          <w:tcPr>
            <w:tcW w:w="2831" w:type="dxa"/>
            <w:vAlign w:val="center"/>
          </w:tcPr>
          <w:p w14:paraId="00355CED" w14:textId="5C02BF0F" w:rsidR="00B937FD" w:rsidRPr="00CF01E6" w:rsidRDefault="00B937FD" w:rsidP="00913CB0">
            <w:pPr>
              <w:pStyle w:val="TableText"/>
            </w:pPr>
            <w:r w:rsidRPr="00CF102B">
              <w:rPr>
                <w:rFonts w:eastAsia="Times New Roman" w:hint="eastAsia"/>
                <w:lang w:eastAsia="ko-KR"/>
              </w:rPr>
              <w:t>Managing SM-DP+</w:t>
            </w:r>
          </w:p>
        </w:tc>
        <w:tc>
          <w:tcPr>
            <w:tcW w:w="5935" w:type="dxa"/>
            <w:vAlign w:val="center"/>
          </w:tcPr>
          <w:p w14:paraId="1A3A8FA5" w14:textId="083DEF02" w:rsidR="00B937FD" w:rsidRPr="00EA6293" w:rsidRDefault="00B937FD" w:rsidP="00913CB0">
            <w:pPr>
              <w:pStyle w:val="TableText"/>
            </w:pPr>
            <w:r w:rsidRPr="00CF102B">
              <w:rPr>
                <w:rFonts w:eastAsia="Times New Roman" w:hint="eastAsia"/>
                <w:lang w:eastAsia="ko-KR"/>
              </w:rPr>
              <w:t>An SM-DP+ that is authorised by the Profile Owner to perform RPM to the eUICC on which their Profile resides.</w:t>
            </w:r>
          </w:p>
        </w:tc>
      </w:tr>
      <w:tr w:rsidR="009361FF" w:rsidRPr="00234258" w14:paraId="7ED2752C" w14:textId="77777777" w:rsidTr="008513DB">
        <w:trPr>
          <w:cantSplit/>
        </w:trPr>
        <w:tc>
          <w:tcPr>
            <w:tcW w:w="2831" w:type="dxa"/>
            <w:vAlign w:val="center"/>
          </w:tcPr>
          <w:p w14:paraId="03982D40" w14:textId="77777777" w:rsidR="009361FF" w:rsidRPr="00CF01E6" w:rsidRDefault="009361FF" w:rsidP="00913CB0">
            <w:pPr>
              <w:pStyle w:val="TableText"/>
            </w:pPr>
            <w:r w:rsidRPr="00CF01E6">
              <w:t>MatchingID</w:t>
            </w:r>
          </w:p>
        </w:tc>
        <w:tc>
          <w:tcPr>
            <w:tcW w:w="5935" w:type="dxa"/>
            <w:vAlign w:val="center"/>
          </w:tcPr>
          <w:p w14:paraId="000C9C3D" w14:textId="0FBAF1F4" w:rsidR="009361FF" w:rsidRPr="00CF01E6" w:rsidRDefault="00EA6293" w:rsidP="00913CB0">
            <w:pPr>
              <w:pStyle w:val="TableText"/>
            </w:pPr>
            <w:r w:rsidRPr="00EA6293">
              <w:t>Reference data for an RSP Server which could be an Activation Code Token or the EventID</w:t>
            </w:r>
            <w:r w:rsidR="009361FF">
              <w:t>.</w:t>
            </w:r>
          </w:p>
        </w:tc>
      </w:tr>
      <w:tr w:rsidR="008513DB" w14:paraId="399EC3BC"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F545A08" w14:textId="77777777" w:rsidR="008513DB" w:rsidRPr="008513DB" w:rsidRDefault="008513DB" w:rsidP="008513DB">
            <w:pPr>
              <w:pStyle w:val="TableText"/>
            </w:pPr>
            <w:r w:rsidRPr="008513DB">
              <w:t>MEP-Capable Device</w:t>
            </w:r>
          </w:p>
        </w:tc>
        <w:tc>
          <w:tcPr>
            <w:tcW w:w="5935" w:type="dxa"/>
            <w:tcBorders>
              <w:top w:val="single" w:sz="4" w:space="0" w:color="auto"/>
              <w:left w:val="single" w:sz="4" w:space="0" w:color="auto"/>
              <w:bottom w:val="single" w:sz="4" w:space="0" w:color="auto"/>
              <w:right w:val="single" w:sz="4" w:space="0" w:color="auto"/>
            </w:tcBorders>
            <w:vAlign w:val="center"/>
          </w:tcPr>
          <w:p w14:paraId="720EB766" w14:textId="77777777" w:rsidR="008513DB" w:rsidRPr="008513DB" w:rsidRDefault="008513DB" w:rsidP="008513DB">
            <w:pPr>
              <w:pStyle w:val="TableText"/>
            </w:pPr>
            <w:r w:rsidRPr="008513DB">
              <w:t>A Device where more than one Enabled Profile can be used in parallel on the same eUICC.</w:t>
            </w:r>
          </w:p>
        </w:tc>
      </w:tr>
      <w:tr w:rsidR="008513DB" w14:paraId="42EA6F78"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AC7CA8E" w14:textId="77777777" w:rsidR="008513DB" w:rsidRPr="008513DB" w:rsidRDefault="008513DB" w:rsidP="008513DB">
            <w:pPr>
              <w:pStyle w:val="TableText"/>
            </w:pPr>
            <w:r w:rsidRPr="008513DB">
              <w:t>MEP-Capable eUICC</w:t>
            </w:r>
          </w:p>
        </w:tc>
        <w:tc>
          <w:tcPr>
            <w:tcW w:w="5935" w:type="dxa"/>
            <w:tcBorders>
              <w:top w:val="single" w:sz="4" w:space="0" w:color="auto"/>
              <w:left w:val="single" w:sz="4" w:space="0" w:color="auto"/>
              <w:bottom w:val="single" w:sz="4" w:space="0" w:color="auto"/>
              <w:right w:val="single" w:sz="4" w:space="0" w:color="auto"/>
            </w:tcBorders>
            <w:vAlign w:val="center"/>
          </w:tcPr>
          <w:p w14:paraId="7DB27975" w14:textId="77777777" w:rsidR="008513DB" w:rsidRPr="008513DB" w:rsidRDefault="008513DB" w:rsidP="008513DB">
            <w:pPr>
              <w:pStyle w:val="TableText"/>
            </w:pPr>
            <w:r w:rsidRPr="008513DB">
              <w:t>An eUICC where more than one Profile can be in Enabled state at the same point in time.</w:t>
            </w:r>
          </w:p>
        </w:tc>
      </w:tr>
      <w:tr w:rsidR="009361FF" w:rsidRPr="00234258" w14:paraId="6FFFB70E" w14:textId="77777777" w:rsidTr="008513DB">
        <w:trPr>
          <w:cantSplit/>
        </w:trPr>
        <w:tc>
          <w:tcPr>
            <w:tcW w:w="2831" w:type="dxa"/>
            <w:vAlign w:val="center"/>
          </w:tcPr>
          <w:p w14:paraId="6AE60ED8" w14:textId="77777777" w:rsidR="009361FF" w:rsidRPr="00CF01E6" w:rsidRDefault="009361FF" w:rsidP="00913CB0">
            <w:pPr>
              <w:pStyle w:val="TableText"/>
            </w:pPr>
            <w:r w:rsidRPr="00CF01E6">
              <w:t>Mobile Network Operator</w:t>
            </w:r>
          </w:p>
        </w:tc>
        <w:tc>
          <w:tcPr>
            <w:tcW w:w="5935" w:type="dxa"/>
            <w:vAlign w:val="center"/>
          </w:tcPr>
          <w:p w14:paraId="16D477AC" w14:textId="77777777" w:rsidR="009361FF" w:rsidRPr="00CF01E6" w:rsidRDefault="009361FF" w:rsidP="00913CB0">
            <w:pPr>
              <w:pStyle w:val="TableText"/>
            </w:pPr>
            <w:r w:rsidRPr="00CF01E6">
              <w:t>An entity providing access capability and communication services to its End User through a mobile network infrastructure.</w:t>
            </w:r>
          </w:p>
        </w:tc>
      </w:tr>
      <w:tr w:rsidR="009361FF" w:rsidRPr="00234258" w14:paraId="56AC79D3" w14:textId="77777777" w:rsidTr="008513DB">
        <w:trPr>
          <w:cantSplit/>
        </w:trPr>
        <w:tc>
          <w:tcPr>
            <w:tcW w:w="2831" w:type="dxa"/>
            <w:vAlign w:val="center"/>
          </w:tcPr>
          <w:p w14:paraId="401E8F6B" w14:textId="77777777" w:rsidR="009361FF" w:rsidRPr="00CF01E6" w:rsidRDefault="009361FF" w:rsidP="00913CB0">
            <w:pPr>
              <w:pStyle w:val="TableText"/>
            </w:pPr>
            <w:r w:rsidRPr="00CF01E6">
              <w:t>M</w:t>
            </w:r>
            <w:r>
              <w:t>obile Network Operator Security Domain (M</w:t>
            </w:r>
            <w:r w:rsidRPr="00CF01E6">
              <w:t>NO-SD</w:t>
            </w:r>
            <w:r>
              <w:t>)</w:t>
            </w:r>
          </w:p>
        </w:tc>
        <w:tc>
          <w:tcPr>
            <w:tcW w:w="5935" w:type="dxa"/>
            <w:vAlign w:val="center"/>
          </w:tcPr>
          <w:p w14:paraId="6F70D51C" w14:textId="77777777" w:rsidR="009361FF" w:rsidRPr="00CF01E6" w:rsidRDefault="009361FF" w:rsidP="00913CB0">
            <w:pPr>
              <w:pStyle w:val="TableText"/>
            </w:pPr>
            <w:r>
              <w:t>P</w:t>
            </w:r>
            <w:r w:rsidRPr="00CF01E6">
              <w:t>art of the Profile, owned by the Operator, providing the Secured Channel to the Operator’s O</w:t>
            </w:r>
            <w:r>
              <w:t xml:space="preserve">ver </w:t>
            </w:r>
            <w:r w:rsidRPr="00CF01E6">
              <w:t>T</w:t>
            </w:r>
            <w:r>
              <w:t xml:space="preserve">he </w:t>
            </w:r>
            <w:r w:rsidRPr="00CF01E6">
              <w:t>A</w:t>
            </w:r>
            <w:r>
              <w:t>ir</w:t>
            </w:r>
            <w:r w:rsidRPr="00CF01E6">
              <w:t xml:space="preserve"> </w:t>
            </w:r>
            <w:r>
              <w:t xml:space="preserve">(OTA) </w:t>
            </w:r>
            <w:r w:rsidRPr="00CF01E6">
              <w:t>Platform. It is used to manage the content of a Profile once the Profile is enabled.</w:t>
            </w:r>
          </w:p>
        </w:tc>
      </w:tr>
      <w:tr w:rsidR="00B937FD" w:rsidRPr="00234258" w14:paraId="52B8665A" w14:textId="77777777" w:rsidTr="008513DB">
        <w:trPr>
          <w:cantSplit/>
        </w:trPr>
        <w:tc>
          <w:tcPr>
            <w:tcW w:w="2831" w:type="dxa"/>
            <w:vAlign w:val="center"/>
          </w:tcPr>
          <w:p w14:paraId="38E70A92" w14:textId="666D740C" w:rsidR="00B937FD" w:rsidRPr="00CF01E6" w:rsidRDefault="00B937FD" w:rsidP="00913CB0">
            <w:pPr>
              <w:pStyle w:val="TableText"/>
            </w:pPr>
            <w:r w:rsidRPr="00CF102B">
              <w:rPr>
                <w:rFonts w:eastAsia="Times New Roman" w:hint="eastAsia"/>
                <w:lang w:eastAsia="ko-KR"/>
              </w:rPr>
              <w:t>Mobile Virtual Network Operator</w:t>
            </w:r>
          </w:p>
        </w:tc>
        <w:tc>
          <w:tcPr>
            <w:tcW w:w="5935" w:type="dxa"/>
            <w:vAlign w:val="center"/>
          </w:tcPr>
          <w:p w14:paraId="128D5311" w14:textId="0FACBDF1" w:rsidR="00B937FD" w:rsidRDefault="00B937FD" w:rsidP="00913CB0">
            <w:pPr>
              <w:pStyle w:val="TableText"/>
            </w:pPr>
            <w:r w:rsidRPr="00CF102B">
              <w:rPr>
                <w:rFonts w:eastAsia="Times New Roman" w:hint="eastAsia"/>
                <w:lang w:eastAsia="ko-KR"/>
              </w:rPr>
              <w:t xml:space="preserve">An entity providing access capability and communication services to its Subscribers through a mobile network infrastructure but </w:t>
            </w:r>
            <w:r w:rsidRPr="00CF102B">
              <w:rPr>
                <w:rFonts w:eastAsia="Times New Roman"/>
                <w:lang w:eastAsia="ko-KR"/>
              </w:rPr>
              <w:t xml:space="preserve">which </w:t>
            </w:r>
            <w:r w:rsidRPr="00CF102B">
              <w:rPr>
                <w:rFonts w:eastAsia="Times New Roman" w:hint="eastAsia"/>
                <w:lang w:eastAsia="ko-KR"/>
              </w:rPr>
              <w:t>does not have an allocation of spectrum.</w:t>
            </w:r>
          </w:p>
        </w:tc>
      </w:tr>
      <w:tr w:rsidR="00EA6293" w:rsidRPr="00234258" w14:paraId="7B96154F"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120489A" w14:textId="77777777" w:rsidR="00EA6293" w:rsidRPr="00CF01E6" w:rsidRDefault="00EA6293" w:rsidP="00052E0B">
            <w:pPr>
              <w:pStyle w:val="TableText"/>
            </w:pPr>
            <w:r w:rsidRPr="00EA6293">
              <w:t>Network Access Application</w:t>
            </w:r>
          </w:p>
        </w:tc>
        <w:tc>
          <w:tcPr>
            <w:tcW w:w="5935" w:type="dxa"/>
            <w:tcBorders>
              <w:top w:val="single" w:sz="4" w:space="0" w:color="auto"/>
              <w:left w:val="single" w:sz="4" w:space="0" w:color="auto"/>
              <w:bottom w:val="single" w:sz="4" w:space="0" w:color="auto"/>
              <w:right w:val="single" w:sz="4" w:space="0" w:color="auto"/>
            </w:tcBorders>
            <w:vAlign w:val="center"/>
          </w:tcPr>
          <w:p w14:paraId="0E8E13B1" w14:textId="244AEAED" w:rsidR="00EA6293" w:rsidRPr="00CF01E6" w:rsidRDefault="00EA6293" w:rsidP="00052E0B">
            <w:pPr>
              <w:pStyle w:val="TableText"/>
            </w:pPr>
            <w:r>
              <w:t>Application residing in a Profile providing authorisation to access a network.</w:t>
            </w:r>
          </w:p>
        </w:tc>
      </w:tr>
      <w:tr w:rsidR="009361FF" w:rsidRPr="00234258" w14:paraId="4AB51B1D" w14:textId="77777777" w:rsidTr="008513DB">
        <w:trPr>
          <w:cantSplit/>
        </w:trPr>
        <w:tc>
          <w:tcPr>
            <w:tcW w:w="2831" w:type="dxa"/>
            <w:vAlign w:val="center"/>
          </w:tcPr>
          <w:p w14:paraId="31CA67CC" w14:textId="77777777" w:rsidR="009361FF" w:rsidRPr="00CF01E6" w:rsidRDefault="009361FF" w:rsidP="00913CB0">
            <w:pPr>
              <w:pStyle w:val="TableText"/>
            </w:pPr>
            <w:r>
              <w:t>NFC Device</w:t>
            </w:r>
          </w:p>
        </w:tc>
        <w:tc>
          <w:tcPr>
            <w:tcW w:w="5935" w:type="dxa"/>
            <w:vAlign w:val="center"/>
          </w:tcPr>
          <w:p w14:paraId="3CFCD646" w14:textId="77777777" w:rsidR="009361FF" w:rsidRDefault="009361FF" w:rsidP="00913CB0">
            <w:pPr>
              <w:pStyle w:val="TableText"/>
            </w:pPr>
            <w:r w:rsidRPr="008611D2">
              <w:t>A Device compliant with GSMA TS.26 [</w:t>
            </w:r>
            <w:r>
              <w:t>40</w:t>
            </w:r>
            <w:r w:rsidRPr="008611D2">
              <w:t>].</w:t>
            </w:r>
          </w:p>
        </w:tc>
      </w:tr>
      <w:tr w:rsidR="00DC7C60" w:rsidRPr="00234258" w14:paraId="4046594C" w14:textId="77777777" w:rsidTr="008513DB">
        <w:trPr>
          <w:cantSplit/>
        </w:trPr>
        <w:tc>
          <w:tcPr>
            <w:tcW w:w="2831" w:type="dxa"/>
            <w:vAlign w:val="center"/>
          </w:tcPr>
          <w:p w14:paraId="59A5E778" w14:textId="591B637A" w:rsidR="00DC7C60" w:rsidRDefault="00DC7C60" w:rsidP="00913CB0">
            <w:pPr>
              <w:pStyle w:val="TableText"/>
            </w:pPr>
            <w:r>
              <w:t>NFC Profile</w:t>
            </w:r>
          </w:p>
        </w:tc>
        <w:tc>
          <w:tcPr>
            <w:tcW w:w="5935" w:type="dxa"/>
            <w:vAlign w:val="center"/>
          </w:tcPr>
          <w:p w14:paraId="4CADBD5C" w14:textId="74D4E6BE" w:rsidR="00DC7C60" w:rsidRPr="008611D2" w:rsidRDefault="00DC7C60" w:rsidP="00913CB0">
            <w:pPr>
              <w:pStyle w:val="TableText"/>
            </w:pPr>
            <w:r w:rsidRPr="00DC7C60">
              <w:t>A Profile containing contactless applications</w:t>
            </w:r>
            <w:r>
              <w:t>.</w:t>
            </w:r>
          </w:p>
        </w:tc>
      </w:tr>
      <w:tr w:rsidR="00146E7A" w:rsidRPr="002948F1" w14:paraId="68AADC48" w14:textId="77777777" w:rsidTr="008513DB">
        <w:trPr>
          <w:cantSplit/>
        </w:trPr>
        <w:tc>
          <w:tcPr>
            <w:tcW w:w="2831" w:type="dxa"/>
            <w:vAlign w:val="center"/>
          </w:tcPr>
          <w:p w14:paraId="0A62F547" w14:textId="39E418A0" w:rsidR="00146E7A" w:rsidRDefault="00146E7A" w:rsidP="00146E7A">
            <w:pPr>
              <w:pStyle w:val="TableText"/>
            </w:pPr>
            <w:r>
              <w:rPr>
                <w:rFonts w:eastAsiaTheme="minorEastAsia" w:hint="eastAsia"/>
                <w:lang w:eastAsia="ko-KR"/>
              </w:rPr>
              <w:t>Non</w:t>
            </w:r>
            <w:r w:rsidR="00DF16CC">
              <w:rPr>
                <w:rFonts w:eastAsiaTheme="minorEastAsia"/>
                <w:lang w:eastAsia="ko-KR"/>
              </w:rPr>
              <w:t>-</w:t>
            </w:r>
            <w:r w:rsidRPr="00CF102B">
              <w:rPr>
                <w:rFonts w:eastAsia="Times New Roman" w:hint="eastAsia"/>
                <w:lang w:eastAsia="ko-KR"/>
              </w:rPr>
              <w:t xml:space="preserve">Enterprise </w:t>
            </w:r>
            <w:r w:rsidRPr="00CF102B">
              <w:rPr>
                <w:rFonts w:eastAsia="Times New Roman"/>
                <w:lang w:eastAsia="ko-KR"/>
              </w:rPr>
              <w:t xml:space="preserve">Capable </w:t>
            </w:r>
            <w:r w:rsidRPr="00CF102B">
              <w:rPr>
                <w:rFonts w:eastAsia="Times New Roman" w:hint="eastAsia"/>
                <w:lang w:eastAsia="ko-KR"/>
              </w:rPr>
              <w:t>Device</w:t>
            </w:r>
          </w:p>
        </w:tc>
        <w:tc>
          <w:tcPr>
            <w:tcW w:w="5935" w:type="dxa"/>
            <w:vAlign w:val="center"/>
          </w:tcPr>
          <w:p w14:paraId="11684850" w14:textId="77777777" w:rsidR="00146E7A" w:rsidRPr="008611D2" w:rsidRDefault="00146E7A" w:rsidP="00146E7A">
            <w:pPr>
              <w:pStyle w:val="TableText"/>
            </w:pPr>
            <w:r w:rsidRPr="00CF102B">
              <w:rPr>
                <w:rFonts w:eastAsia="Times New Roman" w:hint="eastAsia"/>
                <w:lang w:eastAsia="ko-KR"/>
              </w:rPr>
              <w:t xml:space="preserve">A Device </w:t>
            </w:r>
            <w:r w:rsidRPr="00CF102B">
              <w:rPr>
                <w:rFonts w:eastAsia="Times New Roman"/>
                <w:lang w:eastAsia="ko-KR"/>
              </w:rPr>
              <w:t xml:space="preserve">that </w:t>
            </w:r>
            <w:r>
              <w:rPr>
                <w:rFonts w:eastAsiaTheme="minorEastAsia" w:hint="eastAsia"/>
                <w:lang w:eastAsia="ko-KR"/>
              </w:rPr>
              <w:t xml:space="preserve">does not </w:t>
            </w:r>
            <w:r>
              <w:rPr>
                <w:rFonts w:eastAsia="Times New Roman"/>
                <w:lang w:eastAsia="ko-KR"/>
              </w:rPr>
              <w:t>support</w:t>
            </w:r>
            <w:r w:rsidRPr="00CF102B">
              <w:rPr>
                <w:rFonts w:eastAsia="Times New Roman"/>
                <w:lang w:eastAsia="ko-KR"/>
              </w:rPr>
              <w:t xml:space="preserve"> the enforcement of </w:t>
            </w:r>
            <w:r w:rsidRPr="00CF102B">
              <w:rPr>
                <w:rFonts w:eastAsia="Times New Roman" w:hint="eastAsia"/>
                <w:lang w:eastAsia="ko-KR"/>
              </w:rPr>
              <w:t>Enterprise</w:t>
            </w:r>
            <w:r w:rsidRPr="00CF102B">
              <w:rPr>
                <w:rFonts w:eastAsia="Times New Roman"/>
                <w:lang w:eastAsia="ko-KR"/>
              </w:rPr>
              <w:t xml:space="preserve"> Rules</w:t>
            </w:r>
            <w:r w:rsidRPr="00CF102B">
              <w:rPr>
                <w:rFonts w:eastAsia="Times New Roman" w:hint="eastAsia"/>
                <w:lang w:eastAsia="ko-KR"/>
              </w:rPr>
              <w:t>.</w:t>
            </w:r>
          </w:p>
        </w:tc>
      </w:tr>
      <w:tr w:rsidR="009361FF" w:rsidRPr="00234258" w14:paraId="0973FDC4" w14:textId="77777777" w:rsidTr="008513DB">
        <w:trPr>
          <w:cantSplit/>
        </w:trPr>
        <w:tc>
          <w:tcPr>
            <w:tcW w:w="2831" w:type="dxa"/>
            <w:vAlign w:val="center"/>
          </w:tcPr>
          <w:p w14:paraId="20DDFFA7" w14:textId="77777777" w:rsidR="009361FF" w:rsidRPr="00CF01E6" w:rsidRDefault="009361FF" w:rsidP="00913CB0">
            <w:pPr>
              <w:pStyle w:val="TableText"/>
            </w:pPr>
            <w:r>
              <w:t>Notification</w:t>
            </w:r>
          </w:p>
        </w:tc>
        <w:tc>
          <w:tcPr>
            <w:tcW w:w="5935" w:type="dxa"/>
            <w:vAlign w:val="center"/>
          </w:tcPr>
          <w:p w14:paraId="7FA57485" w14:textId="180CC4BE" w:rsidR="009361FF" w:rsidRDefault="009361FF" w:rsidP="00574669">
            <w:pPr>
              <w:pStyle w:val="TableText"/>
            </w:pPr>
            <w:r w:rsidRPr="00AA6FB1">
              <w:t xml:space="preserve">A report about a Profile </w:t>
            </w:r>
            <w:r w:rsidR="00574669">
              <w:t>download,</w:t>
            </w:r>
            <w:r w:rsidR="00833F42" w:rsidRPr="004F0492">
              <w:rPr>
                <w:lang w:val="en-US"/>
              </w:rPr>
              <w:t xml:space="preserve"> </w:t>
            </w:r>
            <w:r w:rsidRPr="00AA6FB1">
              <w:t>Local</w:t>
            </w:r>
            <w:r w:rsidR="00574669">
              <w:t>/remote</w:t>
            </w:r>
            <w:r w:rsidRPr="00AA6FB1">
              <w:t xml:space="preserve"> Profile Management Operation </w:t>
            </w:r>
            <w:r w:rsidR="00574669">
              <w:t xml:space="preserve">or Remote eUICC Management operation </w:t>
            </w:r>
            <w:r w:rsidRPr="00AA6FB1">
              <w:t>processed by the eUICC</w:t>
            </w:r>
            <w:r w:rsidR="00574669">
              <w:t xml:space="preserve"> or about the progress of such an operation</w:t>
            </w:r>
            <w:r w:rsidRPr="00AA6FB1">
              <w:t>.</w:t>
            </w:r>
          </w:p>
        </w:tc>
      </w:tr>
      <w:tr w:rsidR="009361FF" w:rsidRPr="00234258" w14:paraId="7E828BCF" w14:textId="77777777" w:rsidTr="008513DB">
        <w:trPr>
          <w:cantSplit/>
        </w:trPr>
        <w:tc>
          <w:tcPr>
            <w:tcW w:w="2831" w:type="dxa"/>
            <w:vAlign w:val="center"/>
          </w:tcPr>
          <w:p w14:paraId="41DB0DF6" w14:textId="77777777" w:rsidR="009361FF" w:rsidRPr="00CF01E6" w:rsidRDefault="009361FF" w:rsidP="00913CB0">
            <w:pPr>
              <w:pStyle w:val="TableText"/>
            </w:pPr>
            <w:r w:rsidRPr="00327230">
              <w:t>Operational Profile</w:t>
            </w:r>
          </w:p>
        </w:tc>
        <w:tc>
          <w:tcPr>
            <w:tcW w:w="5935" w:type="dxa"/>
            <w:vAlign w:val="center"/>
          </w:tcPr>
          <w:p w14:paraId="0BB37455" w14:textId="7723E499" w:rsidR="009361FF" w:rsidRDefault="007E75CC" w:rsidP="00EA6293">
            <w:pPr>
              <w:pStyle w:val="TableText"/>
            </w:pPr>
            <w:r w:rsidRPr="00640609">
              <w:t>A combination of Operator data and applications to be provisioned on an eUICC for the purposes of providing services by the Operator. The Profile SHALL be in support of a Subscription with the relevant Operator and allow connectivity to a mobile network. Applications MAY be included to provide non-telecommunication services.</w:t>
            </w:r>
          </w:p>
        </w:tc>
      </w:tr>
      <w:tr w:rsidR="00EA6293" w:rsidRPr="00234258" w14:paraId="5361F61A"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FE63066" w14:textId="77777777" w:rsidR="00EA6293" w:rsidRPr="00327230" w:rsidRDefault="00EA6293" w:rsidP="00052E0B">
            <w:pPr>
              <w:pStyle w:val="TableText"/>
            </w:pPr>
            <w:r w:rsidRPr="00EA6293">
              <w:t>Operator</w:t>
            </w:r>
          </w:p>
        </w:tc>
        <w:tc>
          <w:tcPr>
            <w:tcW w:w="5935" w:type="dxa"/>
            <w:tcBorders>
              <w:top w:val="single" w:sz="4" w:space="0" w:color="auto"/>
              <w:left w:val="single" w:sz="4" w:space="0" w:color="auto"/>
              <w:bottom w:val="single" w:sz="4" w:space="0" w:color="auto"/>
              <w:right w:val="single" w:sz="4" w:space="0" w:color="auto"/>
            </w:tcBorders>
            <w:vAlign w:val="center"/>
          </w:tcPr>
          <w:p w14:paraId="5CC97965" w14:textId="7C23581D" w:rsidR="004F7B1D" w:rsidRDefault="00EA6293" w:rsidP="004F7B1D">
            <w:pPr>
              <w:pStyle w:val="TableText"/>
            </w:pPr>
            <w:r w:rsidRPr="00F7208F">
              <w:t>A Mobile Network Operator or Mobile V</w:t>
            </w:r>
            <w:r w:rsidRPr="00B97097">
              <w:t xml:space="preserve">irtual </w:t>
            </w:r>
            <w:r w:rsidRPr="00F7208F">
              <w:t>Network O</w:t>
            </w:r>
            <w:r w:rsidRPr="00B97097">
              <w:t>perator; a company providing wireless</w:t>
            </w:r>
            <w:r>
              <w:t xml:space="preserve"> cellular</w:t>
            </w:r>
            <w:r w:rsidRPr="00B97097">
              <w:t xml:space="preserve"> network services.</w:t>
            </w:r>
          </w:p>
          <w:p w14:paraId="3CDBB2AA" w14:textId="247010F8" w:rsidR="00EA6293" w:rsidRPr="00327230" w:rsidRDefault="004F7B1D" w:rsidP="00A97932">
            <w:pPr>
              <w:pStyle w:val="TableText"/>
            </w:pPr>
            <w:r>
              <w:t xml:space="preserve">NOTE: For historic reasons, this document uses the expression </w:t>
            </w:r>
            <w:r w:rsidR="002A0A35">
              <w:t>"</w:t>
            </w:r>
            <w:r>
              <w:t>Operator</w:t>
            </w:r>
            <w:r w:rsidR="002A0A35">
              <w:t>"</w:t>
            </w:r>
            <w:r>
              <w:t xml:space="preserve"> for the entity in the architecture and as endpoint for the specified interfaces, even though the more generic expression "Service Provider" or "Operator/Service Provider" might be more applicable. However, the exact work split between a </w:t>
            </w:r>
            <w:r w:rsidRPr="00F7208F">
              <w:t>Mobile Network Operator</w:t>
            </w:r>
            <w:r>
              <w:t>, a</w:t>
            </w:r>
            <w:r w:rsidRPr="00F7208F">
              <w:t xml:space="preserve"> Mobile V</w:t>
            </w:r>
            <w:r w:rsidRPr="00B97097">
              <w:t xml:space="preserve">irtual </w:t>
            </w:r>
            <w:r w:rsidRPr="00F7208F">
              <w:t>Network O</w:t>
            </w:r>
            <w:r w:rsidRPr="00B97097">
              <w:t>perator</w:t>
            </w:r>
            <w:r>
              <w:t xml:space="preserve"> and any other Service Provider is irrelevant for this specification. Their overall activities are covered by the architecture entity "Operator".</w:t>
            </w:r>
          </w:p>
        </w:tc>
      </w:tr>
      <w:tr w:rsidR="00B937FD" w:rsidRPr="00234258" w14:paraId="0243C31D" w14:textId="77777777" w:rsidTr="008513DB">
        <w:trPr>
          <w:cantSplit/>
        </w:trPr>
        <w:tc>
          <w:tcPr>
            <w:tcW w:w="2831" w:type="dxa"/>
            <w:vAlign w:val="center"/>
          </w:tcPr>
          <w:p w14:paraId="15196A65" w14:textId="6DF5FFCE" w:rsidR="00B937FD" w:rsidRPr="00CF01E6" w:rsidRDefault="00B937FD" w:rsidP="00913CB0">
            <w:pPr>
              <w:pStyle w:val="TableText"/>
            </w:pPr>
            <w:r w:rsidRPr="00CF102B">
              <w:rPr>
                <w:rFonts w:eastAsia="Times New Roman" w:hint="eastAsia"/>
                <w:lang w:eastAsia="ko-KR"/>
              </w:rPr>
              <w:t>Operator Credentials</w:t>
            </w:r>
          </w:p>
        </w:tc>
        <w:tc>
          <w:tcPr>
            <w:tcW w:w="5935" w:type="dxa"/>
            <w:vAlign w:val="center"/>
          </w:tcPr>
          <w:p w14:paraId="0B13662F" w14:textId="7C332CCD" w:rsidR="00B937FD" w:rsidRPr="00CF01E6" w:rsidRDefault="00B937FD" w:rsidP="00913CB0">
            <w:pPr>
              <w:pStyle w:val="TableText"/>
            </w:pPr>
            <w:r w:rsidRPr="00CF102B">
              <w:rPr>
                <w:rFonts w:eastAsia="Times New Roman" w:hint="eastAsia"/>
                <w:lang w:eastAsia="ko-KR"/>
              </w:rPr>
              <w:t>A set of credentials owned by the Operator, including Network Access Credentials, OTA Keys for Remote File/Application management, and authentication algorithm parameters.</w:t>
            </w:r>
          </w:p>
        </w:tc>
      </w:tr>
      <w:tr w:rsidR="009361FF" w:rsidRPr="00234258" w14:paraId="65A68256" w14:textId="77777777" w:rsidTr="008513DB">
        <w:trPr>
          <w:cantSplit/>
        </w:trPr>
        <w:tc>
          <w:tcPr>
            <w:tcW w:w="2831" w:type="dxa"/>
            <w:vAlign w:val="center"/>
          </w:tcPr>
          <w:p w14:paraId="713A8779" w14:textId="77777777" w:rsidR="009361FF" w:rsidRPr="00CF01E6" w:rsidRDefault="009361FF" w:rsidP="00913CB0">
            <w:pPr>
              <w:pStyle w:val="TableText"/>
            </w:pPr>
            <w:r w:rsidRPr="00CF01E6">
              <w:t>OTA Keys</w:t>
            </w:r>
          </w:p>
        </w:tc>
        <w:tc>
          <w:tcPr>
            <w:tcW w:w="5935" w:type="dxa"/>
            <w:vAlign w:val="center"/>
          </w:tcPr>
          <w:p w14:paraId="6D6C0FC9" w14:textId="77777777" w:rsidR="009361FF" w:rsidRPr="00CF01E6" w:rsidRDefault="009361FF" w:rsidP="00913CB0">
            <w:pPr>
              <w:pStyle w:val="TableText"/>
            </w:pPr>
            <w:r w:rsidRPr="00CF01E6">
              <w:t>The credentials included in the Profile, used in conjunction with OTA Platforms.</w:t>
            </w:r>
          </w:p>
        </w:tc>
      </w:tr>
      <w:tr w:rsidR="009361FF" w:rsidRPr="00234258" w14:paraId="58B99D9E" w14:textId="77777777" w:rsidTr="008513DB">
        <w:trPr>
          <w:cantSplit/>
        </w:trPr>
        <w:tc>
          <w:tcPr>
            <w:tcW w:w="2831" w:type="dxa"/>
            <w:vAlign w:val="center"/>
          </w:tcPr>
          <w:p w14:paraId="3FE301DF" w14:textId="77777777" w:rsidR="009361FF" w:rsidRPr="00CF01E6" w:rsidRDefault="009361FF" w:rsidP="00913CB0">
            <w:pPr>
              <w:pStyle w:val="TableText"/>
            </w:pPr>
            <w:r w:rsidRPr="00CF01E6">
              <w:t>OTA Platform</w:t>
            </w:r>
          </w:p>
        </w:tc>
        <w:tc>
          <w:tcPr>
            <w:tcW w:w="5935" w:type="dxa"/>
            <w:vAlign w:val="center"/>
          </w:tcPr>
          <w:p w14:paraId="02CB9FAF" w14:textId="77777777" w:rsidR="009361FF" w:rsidRPr="00CF01E6" w:rsidRDefault="009361FF" w:rsidP="00913CB0">
            <w:pPr>
              <w:pStyle w:val="TableText"/>
            </w:pPr>
            <w:r w:rsidRPr="00CF01E6">
              <w:t>An Operator platform for remote management of UICCs and the content of Enabled Operator Profiles on eUICCs.</w:t>
            </w:r>
          </w:p>
        </w:tc>
      </w:tr>
      <w:tr w:rsidR="00833F42" w:rsidRPr="00234258" w14:paraId="2E1260C7" w14:textId="77777777" w:rsidTr="008513DB">
        <w:trPr>
          <w:cantSplit/>
        </w:trPr>
        <w:tc>
          <w:tcPr>
            <w:tcW w:w="2831" w:type="dxa"/>
            <w:vAlign w:val="center"/>
          </w:tcPr>
          <w:p w14:paraId="584ED075" w14:textId="30F46817" w:rsidR="00833F42" w:rsidRPr="00CF01E6" w:rsidRDefault="00833F42" w:rsidP="00833F42">
            <w:pPr>
              <w:pStyle w:val="TableText"/>
            </w:pPr>
            <w:r w:rsidRPr="004F0492">
              <w:rPr>
                <w:lang w:val="en-US"/>
              </w:rPr>
              <w:t>Other Notification</w:t>
            </w:r>
          </w:p>
        </w:tc>
        <w:tc>
          <w:tcPr>
            <w:tcW w:w="5935" w:type="dxa"/>
            <w:vAlign w:val="center"/>
          </w:tcPr>
          <w:p w14:paraId="629FF8A3" w14:textId="2B6DC736" w:rsidR="00833F42" w:rsidRPr="00CF01E6" w:rsidRDefault="00833F42" w:rsidP="00833F42">
            <w:pPr>
              <w:pStyle w:val="TableText"/>
            </w:pPr>
            <w:r w:rsidRPr="004F0492">
              <w:rPr>
                <w:lang w:val="en-US"/>
              </w:rPr>
              <w:t>A</w:t>
            </w:r>
            <w:r>
              <w:rPr>
                <w:lang w:val="en-US"/>
              </w:rPr>
              <w:t>ny</w:t>
            </w:r>
            <w:r w:rsidRPr="004F0492">
              <w:rPr>
                <w:lang w:val="en-US"/>
              </w:rPr>
              <w:t xml:space="preserve"> Notification </w:t>
            </w:r>
            <w:r>
              <w:rPr>
                <w:lang w:val="en-US"/>
              </w:rPr>
              <w:t xml:space="preserve">other than </w:t>
            </w:r>
            <w:r w:rsidRPr="004F0492">
              <w:rPr>
                <w:lang w:val="en-US"/>
              </w:rPr>
              <w:t xml:space="preserve">a </w:t>
            </w:r>
            <w:bookmarkStart w:id="93" w:name="_Hlk465344894"/>
            <w:r w:rsidRPr="004F0492">
              <w:rPr>
                <w:lang w:val="en-US"/>
              </w:rPr>
              <w:t>Profile Installation Result</w:t>
            </w:r>
            <w:bookmarkEnd w:id="93"/>
            <w:r w:rsidR="00851351">
              <w:rPr>
                <w:lang w:val="en-US"/>
              </w:rPr>
              <w:t xml:space="preserve"> and a Load RPM Package Result</w:t>
            </w:r>
            <w:r>
              <w:rPr>
                <w:lang w:val="en-US"/>
              </w:rPr>
              <w:t>.</w:t>
            </w:r>
          </w:p>
        </w:tc>
      </w:tr>
      <w:tr w:rsidR="009361FF" w:rsidRPr="00234258" w14:paraId="322C3A46" w14:textId="77777777" w:rsidTr="008513DB">
        <w:trPr>
          <w:cantSplit/>
        </w:trPr>
        <w:tc>
          <w:tcPr>
            <w:tcW w:w="2831" w:type="dxa"/>
            <w:vAlign w:val="center"/>
          </w:tcPr>
          <w:p w14:paraId="63E09436" w14:textId="77777777" w:rsidR="009361FF" w:rsidRPr="00CF01E6" w:rsidRDefault="009361FF" w:rsidP="00913CB0">
            <w:pPr>
              <w:pStyle w:val="TableText"/>
            </w:pPr>
            <w:r w:rsidRPr="00CF01E6">
              <w:t>PIX</w:t>
            </w:r>
          </w:p>
        </w:tc>
        <w:tc>
          <w:tcPr>
            <w:tcW w:w="5935" w:type="dxa"/>
            <w:vAlign w:val="center"/>
          </w:tcPr>
          <w:p w14:paraId="39A2B5FB" w14:textId="77777777" w:rsidR="009361FF" w:rsidRPr="00CF01E6" w:rsidRDefault="009361FF" w:rsidP="00913CB0">
            <w:pPr>
              <w:pStyle w:val="TableText"/>
            </w:pPr>
            <w:r w:rsidRPr="001B7B30">
              <w:t xml:space="preserve">Proprietary application Identifier extension, the value of which is part of the </w:t>
            </w:r>
            <w:r>
              <w:t>Application Identifier (</w:t>
            </w:r>
            <w:r w:rsidRPr="001B7B30">
              <w:t>AID</w:t>
            </w:r>
            <w:r>
              <w:t>)</w:t>
            </w:r>
            <w:r w:rsidRPr="001B7B30">
              <w:t>.</w:t>
            </w:r>
          </w:p>
        </w:tc>
      </w:tr>
      <w:tr w:rsidR="00B937FD" w:rsidRPr="00234258" w14:paraId="0C5D68E5" w14:textId="77777777" w:rsidTr="008513DB">
        <w:trPr>
          <w:cantSplit/>
        </w:trPr>
        <w:tc>
          <w:tcPr>
            <w:tcW w:w="2831" w:type="dxa"/>
            <w:vAlign w:val="center"/>
          </w:tcPr>
          <w:p w14:paraId="173298EA" w14:textId="611843F9" w:rsidR="00B937FD" w:rsidRPr="00CF01E6" w:rsidRDefault="00B937FD" w:rsidP="00913CB0">
            <w:pPr>
              <w:pStyle w:val="TableText"/>
            </w:pPr>
            <w:r w:rsidRPr="00CF102B">
              <w:rPr>
                <w:rFonts w:eastAsia="Times New Roman" w:hint="eastAsia"/>
                <w:lang w:eastAsia="ko-KR"/>
              </w:rPr>
              <w:t>Polling Address</w:t>
            </w:r>
          </w:p>
        </w:tc>
        <w:tc>
          <w:tcPr>
            <w:tcW w:w="5935" w:type="dxa"/>
            <w:vAlign w:val="center"/>
          </w:tcPr>
          <w:p w14:paraId="0B21022F" w14:textId="54367DCF" w:rsidR="00B937FD" w:rsidRPr="00CF01E6" w:rsidRDefault="00B937FD" w:rsidP="00913CB0">
            <w:pPr>
              <w:pStyle w:val="TableText"/>
            </w:pPr>
            <w:r w:rsidRPr="00CF102B">
              <w:rPr>
                <w:rFonts w:eastAsia="Times New Roman" w:hint="eastAsia"/>
                <w:lang w:eastAsia="ko-KR"/>
              </w:rPr>
              <w:t>An a</w:t>
            </w:r>
            <w:r w:rsidRPr="00CF102B">
              <w:rPr>
                <w:rFonts w:eastAsia="Times New Roman"/>
                <w:lang w:eastAsia="ko-KR"/>
              </w:rPr>
              <w:t>ddress configured in a Profile indicating where the Device needs to connect to retrieve RPM Events for this Profile.</w:t>
            </w:r>
          </w:p>
        </w:tc>
      </w:tr>
      <w:tr w:rsidR="009361FF" w:rsidRPr="00234258" w14:paraId="34B269CD" w14:textId="77777777" w:rsidTr="008513DB">
        <w:trPr>
          <w:cantSplit/>
        </w:trPr>
        <w:tc>
          <w:tcPr>
            <w:tcW w:w="2831" w:type="dxa"/>
            <w:vAlign w:val="center"/>
          </w:tcPr>
          <w:p w14:paraId="65C44BF8" w14:textId="77777777" w:rsidR="009361FF" w:rsidRPr="001B7B30" w:rsidRDefault="009361FF" w:rsidP="00913CB0">
            <w:pPr>
              <w:pStyle w:val="TableText"/>
            </w:pPr>
            <w:r w:rsidRPr="00CF01E6">
              <w:t>Primary Device</w:t>
            </w:r>
          </w:p>
        </w:tc>
        <w:tc>
          <w:tcPr>
            <w:tcW w:w="5935" w:type="dxa"/>
            <w:vAlign w:val="center"/>
          </w:tcPr>
          <w:p w14:paraId="36A3604E" w14:textId="77777777" w:rsidR="009361FF" w:rsidRPr="001B7B30" w:rsidRDefault="009361FF" w:rsidP="00913CB0">
            <w:pPr>
              <w:pStyle w:val="TableText"/>
            </w:pPr>
            <w:r w:rsidRPr="00CF01E6">
              <w:t>A Device that can be used to provide some capabilities to a Companion Device for the purpose of Remote SIM Provisioning.</w:t>
            </w:r>
          </w:p>
        </w:tc>
      </w:tr>
      <w:tr w:rsidR="001C48F8" w:rsidRPr="00234258" w14:paraId="602F2514" w14:textId="77777777" w:rsidTr="008513DB">
        <w:trPr>
          <w:cantSplit/>
        </w:trPr>
        <w:tc>
          <w:tcPr>
            <w:tcW w:w="2831" w:type="dxa"/>
            <w:vAlign w:val="center"/>
          </w:tcPr>
          <w:p w14:paraId="3BBDDB30" w14:textId="7BD9EB14" w:rsidR="001C48F8" w:rsidRPr="00CF01E6" w:rsidRDefault="001C48F8" w:rsidP="00913CB0">
            <w:pPr>
              <w:pStyle w:val="TableText"/>
            </w:pPr>
            <w:r w:rsidRPr="001C48F8">
              <w:t>Process Certification Authority</w:t>
            </w:r>
          </w:p>
        </w:tc>
        <w:tc>
          <w:tcPr>
            <w:tcW w:w="5935" w:type="dxa"/>
            <w:vAlign w:val="center"/>
          </w:tcPr>
          <w:p w14:paraId="5D0EF276" w14:textId="77777777" w:rsidR="001C48F8" w:rsidRDefault="001C48F8" w:rsidP="001C48F8">
            <w:pPr>
              <w:pStyle w:val="TableText"/>
            </w:pPr>
            <w:r>
              <w:t xml:space="preserve">The authority that provides the certification, evaluation, approval, qualification, and validation scheme defined in SGP.24 and that delivers Digital Letters of Approval accordingly. </w:t>
            </w:r>
          </w:p>
          <w:p w14:paraId="7D8E891D" w14:textId="217889DC" w:rsidR="001C48F8" w:rsidRPr="00CF01E6" w:rsidRDefault="001C48F8" w:rsidP="001C48F8">
            <w:pPr>
              <w:pStyle w:val="TableText"/>
            </w:pPr>
            <w:r>
              <w:t>In the context of this document, the Process Certification Authority is the GSMA.</w:t>
            </w:r>
          </w:p>
        </w:tc>
      </w:tr>
      <w:tr w:rsidR="009361FF" w:rsidRPr="00234258" w14:paraId="4F35E577" w14:textId="77777777" w:rsidTr="008513DB">
        <w:trPr>
          <w:cantSplit/>
        </w:trPr>
        <w:tc>
          <w:tcPr>
            <w:tcW w:w="2831" w:type="dxa"/>
            <w:vAlign w:val="center"/>
          </w:tcPr>
          <w:p w14:paraId="3B91B2AB" w14:textId="77777777" w:rsidR="009361FF" w:rsidRPr="00CF01E6" w:rsidRDefault="009361FF" w:rsidP="00913CB0">
            <w:pPr>
              <w:pStyle w:val="TableText"/>
            </w:pPr>
            <w:r w:rsidRPr="00327230">
              <w:t>Profile</w:t>
            </w:r>
          </w:p>
        </w:tc>
        <w:tc>
          <w:tcPr>
            <w:tcW w:w="5935" w:type="dxa"/>
            <w:vAlign w:val="center"/>
          </w:tcPr>
          <w:p w14:paraId="5F8011C0" w14:textId="24F0F9DA" w:rsidR="009361FF" w:rsidRPr="00CF01E6" w:rsidRDefault="007E75CC" w:rsidP="00EA6293">
            <w:pPr>
              <w:pStyle w:val="TableText"/>
            </w:pPr>
            <w:r w:rsidRPr="00640609">
              <w:t>A combination of data and applications to be provisioned on an eUICC for the purpose of providing services.</w:t>
            </w:r>
          </w:p>
        </w:tc>
      </w:tr>
      <w:tr w:rsidR="009361FF" w:rsidRPr="00234258" w14:paraId="4650D156" w14:textId="77777777" w:rsidTr="008513DB">
        <w:trPr>
          <w:cantSplit/>
        </w:trPr>
        <w:tc>
          <w:tcPr>
            <w:tcW w:w="2831" w:type="dxa"/>
            <w:vAlign w:val="center"/>
          </w:tcPr>
          <w:p w14:paraId="61B0E397" w14:textId="77777777" w:rsidR="009361FF" w:rsidRPr="001B7B30" w:rsidRDefault="009361FF" w:rsidP="00913CB0">
            <w:pPr>
              <w:pStyle w:val="TableText"/>
            </w:pPr>
            <w:r w:rsidRPr="001B7B30">
              <w:t>Profile Component</w:t>
            </w:r>
          </w:p>
        </w:tc>
        <w:tc>
          <w:tcPr>
            <w:tcW w:w="5935" w:type="dxa"/>
            <w:vAlign w:val="center"/>
          </w:tcPr>
          <w:p w14:paraId="5A17FE22" w14:textId="77777777" w:rsidR="009361FF" w:rsidRPr="001B7B30" w:rsidRDefault="009361FF" w:rsidP="00913CB0">
            <w:pPr>
              <w:pStyle w:val="TableText"/>
            </w:pPr>
            <w:r w:rsidRPr="001B7B30">
              <w:t>A Profile Component is an element of the Profile</w:t>
            </w:r>
            <w:r w:rsidRPr="009350E6">
              <w:t>, when installed in the eUICC,</w:t>
            </w:r>
            <w:r w:rsidRPr="001B7B30">
              <w:t xml:space="preserve"> and MAY be one of the following:</w:t>
            </w:r>
          </w:p>
          <w:p w14:paraId="657D35DE" w14:textId="041633E5" w:rsidR="009361FF" w:rsidRPr="001B7B30" w:rsidRDefault="00F66DD3" w:rsidP="00BD45AD">
            <w:pPr>
              <w:pStyle w:val="TableText"/>
              <w:ind w:left="720" w:hanging="360"/>
            </w:pPr>
            <w:r w:rsidRPr="001B7B30">
              <w:rPr>
                <w:rFonts w:ascii="Symbol" w:hAnsi="Symbol"/>
              </w:rPr>
              <w:t></w:t>
            </w:r>
            <w:r w:rsidRPr="001B7B30">
              <w:rPr>
                <w:rFonts w:ascii="Symbol" w:hAnsi="Symbol"/>
              </w:rPr>
              <w:tab/>
            </w:r>
            <w:r w:rsidR="009361FF" w:rsidRPr="001B7B30">
              <w:t>An element of the file system like an MF, EF or DF</w:t>
            </w:r>
            <w:r w:rsidR="009361FF">
              <w:t>;</w:t>
            </w:r>
          </w:p>
          <w:p w14:paraId="0F88657C" w14:textId="7A47CB76" w:rsidR="009361FF" w:rsidRDefault="00F66DD3" w:rsidP="00BD45AD">
            <w:pPr>
              <w:pStyle w:val="TableText"/>
              <w:ind w:left="720" w:hanging="360"/>
            </w:pPr>
            <w:r>
              <w:rPr>
                <w:rFonts w:ascii="Symbol" w:hAnsi="Symbol"/>
              </w:rPr>
              <w:t></w:t>
            </w:r>
            <w:r>
              <w:rPr>
                <w:rFonts w:ascii="Symbol" w:hAnsi="Symbol"/>
              </w:rPr>
              <w:tab/>
            </w:r>
            <w:r w:rsidR="009361FF" w:rsidRPr="001B7B30">
              <w:t>An Application, including NAA and Security Domain</w:t>
            </w:r>
            <w:r w:rsidR="009361FF">
              <w:t>;</w:t>
            </w:r>
          </w:p>
          <w:p w14:paraId="7EAA05BC" w14:textId="71DAF551" w:rsidR="009361FF" w:rsidRPr="001B7B30" w:rsidRDefault="00F66DD3" w:rsidP="00BD45AD">
            <w:pPr>
              <w:pStyle w:val="TableText"/>
              <w:ind w:left="720" w:hanging="360"/>
            </w:pPr>
            <w:r w:rsidRPr="001B7B30">
              <w:rPr>
                <w:rFonts w:ascii="Symbol" w:hAnsi="Symbol"/>
              </w:rPr>
              <w:t></w:t>
            </w:r>
            <w:r w:rsidRPr="001B7B30">
              <w:rPr>
                <w:rFonts w:ascii="Symbol" w:hAnsi="Symbol"/>
              </w:rPr>
              <w:tab/>
            </w:r>
            <w:r w:rsidR="009361FF" w:rsidRPr="009350E6">
              <w:t xml:space="preserve">Profile </w:t>
            </w:r>
            <w:r w:rsidR="006B17C9">
              <w:t>M</w:t>
            </w:r>
            <w:r w:rsidR="009361FF" w:rsidRPr="009350E6">
              <w:t>etadata, including Profile Policy Rules</w:t>
            </w:r>
            <w:r w:rsidR="009361FF">
              <w:t>;</w:t>
            </w:r>
          </w:p>
          <w:p w14:paraId="5BAAE645" w14:textId="15BC3F74" w:rsidR="009361FF" w:rsidRPr="001B7B30" w:rsidRDefault="00F66DD3" w:rsidP="00BD45AD">
            <w:pPr>
              <w:pStyle w:val="TableText"/>
              <w:ind w:left="720" w:hanging="360"/>
            </w:pPr>
            <w:r w:rsidRPr="001B7B30">
              <w:rPr>
                <w:rFonts w:ascii="Symbol" w:hAnsi="Symbol"/>
              </w:rPr>
              <w:t></w:t>
            </w:r>
            <w:r w:rsidRPr="001B7B30">
              <w:rPr>
                <w:rFonts w:ascii="Symbol" w:hAnsi="Symbol"/>
              </w:rPr>
              <w:tab/>
            </w:r>
            <w:r w:rsidR="009361FF">
              <w:t xml:space="preserve">An </w:t>
            </w:r>
            <w:r w:rsidR="009361FF" w:rsidRPr="001B7B30">
              <w:t>MNO-SD.</w:t>
            </w:r>
          </w:p>
        </w:tc>
      </w:tr>
      <w:tr w:rsidR="00810289" w:rsidRPr="001B7B30" w14:paraId="34EFC708" w14:textId="77777777" w:rsidTr="008513DB">
        <w:trPr>
          <w:cantSplit/>
        </w:trPr>
        <w:tc>
          <w:tcPr>
            <w:tcW w:w="2831" w:type="dxa"/>
            <w:vAlign w:val="center"/>
          </w:tcPr>
          <w:p w14:paraId="371A003F" w14:textId="77777777" w:rsidR="00810289" w:rsidRPr="001B7B30" w:rsidRDefault="00810289" w:rsidP="00547D04">
            <w:pPr>
              <w:pStyle w:val="TableText"/>
            </w:pPr>
            <w:r>
              <w:t>Profile Content Management</w:t>
            </w:r>
          </w:p>
        </w:tc>
        <w:tc>
          <w:tcPr>
            <w:tcW w:w="5935" w:type="dxa"/>
            <w:vAlign w:val="center"/>
          </w:tcPr>
          <w:p w14:paraId="7B883F42" w14:textId="77777777" w:rsidR="00810289" w:rsidRPr="001B7B30" w:rsidRDefault="00810289" w:rsidP="00547D04">
            <w:pPr>
              <w:pStyle w:val="TableText"/>
            </w:pPr>
            <w:r>
              <w:t>The update of an Enabled Profile by its Profile Owner, using an agent (the PCMAA) on the Device as an intermediary between the Profile and a remote server (the PCMP).</w:t>
            </w:r>
          </w:p>
        </w:tc>
      </w:tr>
      <w:tr w:rsidR="00220CA3" w:rsidRPr="004F0492" w14:paraId="695E2CA1" w14:textId="77777777" w:rsidTr="008513DB">
        <w:trPr>
          <w:cantSplit/>
        </w:trPr>
        <w:tc>
          <w:tcPr>
            <w:tcW w:w="2831" w:type="dxa"/>
            <w:vAlign w:val="center"/>
          </w:tcPr>
          <w:p w14:paraId="0C4AE20A" w14:textId="77777777" w:rsidR="00220CA3" w:rsidRPr="00BD45AD" w:rsidRDefault="00220CA3" w:rsidP="00220CA3">
            <w:pPr>
              <w:pStyle w:val="TableText"/>
              <w:rPr>
                <w:lang w:val="fr-FR"/>
              </w:rPr>
            </w:pPr>
            <w:r w:rsidRPr="00BD45AD">
              <w:rPr>
                <w:lang w:val="fr-FR"/>
              </w:rPr>
              <w:t>Profile Content Management Platform (PCMP)</w:t>
            </w:r>
          </w:p>
        </w:tc>
        <w:tc>
          <w:tcPr>
            <w:tcW w:w="5935" w:type="dxa"/>
            <w:vAlign w:val="center"/>
          </w:tcPr>
          <w:p w14:paraId="2FCE3EE0" w14:textId="77777777" w:rsidR="00220CA3" w:rsidRDefault="00220CA3" w:rsidP="00220CA3">
            <w:pPr>
              <w:pStyle w:val="TableText"/>
              <w:rPr>
                <w:lang w:val="en-US"/>
              </w:rPr>
            </w:pPr>
            <w:r w:rsidRPr="001C3532">
              <w:rPr>
                <w:lang w:val="en-US"/>
              </w:rPr>
              <w:t xml:space="preserve">Platform owned by the Profile Owner, used to manage the content of an </w:t>
            </w:r>
            <w:r>
              <w:rPr>
                <w:lang w:val="en-US"/>
              </w:rPr>
              <w:t>enabled</w:t>
            </w:r>
            <w:r w:rsidRPr="001C3532">
              <w:rPr>
                <w:lang w:val="en-US"/>
              </w:rPr>
              <w:t xml:space="preserve"> Profile.</w:t>
            </w:r>
          </w:p>
          <w:p w14:paraId="164ED56B" w14:textId="77777777" w:rsidR="00220CA3" w:rsidRPr="004F0492" w:rsidRDefault="00220CA3" w:rsidP="00220CA3">
            <w:pPr>
              <w:pStyle w:val="TableText"/>
              <w:rPr>
                <w:lang w:val="en-US"/>
              </w:rPr>
            </w:pPr>
            <w:r>
              <w:rPr>
                <w:lang w:val="en-US"/>
              </w:rPr>
              <w:t>As this specification defines a generic mechanism for the PCMAA to request the next data from a different management platform, the term PCMP is used for all of these platforms and the term Delegated PCMP (DPCMP) is not used in this specification.</w:t>
            </w:r>
          </w:p>
        </w:tc>
      </w:tr>
      <w:tr w:rsidR="00833F42" w:rsidRPr="004F0492" w14:paraId="545A0EF7" w14:textId="77777777" w:rsidTr="008513DB">
        <w:trPr>
          <w:cantSplit/>
        </w:trPr>
        <w:tc>
          <w:tcPr>
            <w:tcW w:w="2831" w:type="dxa"/>
            <w:vAlign w:val="center"/>
          </w:tcPr>
          <w:p w14:paraId="7C32D743" w14:textId="77777777" w:rsidR="00833F42" w:rsidRPr="004F0492" w:rsidRDefault="00833F42" w:rsidP="001D7BC8">
            <w:pPr>
              <w:pStyle w:val="TableText"/>
              <w:rPr>
                <w:lang w:val="en-US"/>
              </w:rPr>
            </w:pPr>
            <w:r w:rsidRPr="004F0492">
              <w:rPr>
                <w:lang w:val="en-US"/>
              </w:rPr>
              <w:t>Profile Installation Result</w:t>
            </w:r>
          </w:p>
        </w:tc>
        <w:tc>
          <w:tcPr>
            <w:tcW w:w="5935" w:type="dxa"/>
            <w:vAlign w:val="center"/>
          </w:tcPr>
          <w:p w14:paraId="45792A56" w14:textId="77777777" w:rsidR="00833F42" w:rsidRPr="004F0492" w:rsidRDefault="00833F42" w:rsidP="001D7BC8">
            <w:pPr>
              <w:pStyle w:val="TableText"/>
              <w:rPr>
                <w:lang w:val="en-US"/>
              </w:rPr>
            </w:pPr>
            <w:r w:rsidRPr="004F0492">
              <w:rPr>
                <w:lang w:val="en-US"/>
              </w:rPr>
              <w:t xml:space="preserve">A Notification that </w:t>
            </w:r>
            <w:r>
              <w:rPr>
                <w:lang w:val="en-US"/>
              </w:rPr>
              <w:t xml:space="preserve">contains the result of a </w:t>
            </w:r>
            <w:r w:rsidRPr="004F0492">
              <w:rPr>
                <w:lang w:val="en-US"/>
              </w:rPr>
              <w:t>Profile installation.</w:t>
            </w:r>
          </w:p>
        </w:tc>
      </w:tr>
      <w:tr w:rsidR="009361FF" w:rsidRPr="00234258" w14:paraId="2F734803" w14:textId="77777777" w:rsidTr="008513DB">
        <w:trPr>
          <w:cantSplit/>
        </w:trPr>
        <w:tc>
          <w:tcPr>
            <w:tcW w:w="2831" w:type="dxa"/>
            <w:vAlign w:val="center"/>
          </w:tcPr>
          <w:p w14:paraId="257BBC24" w14:textId="77777777" w:rsidR="009361FF" w:rsidRPr="00CF01E6" w:rsidRDefault="009361FF" w:rsidP="00913CB0">
            <w:pPr>
              <w:pStyle w:val="TableText"/>
            </w:pPr>
            <w:r w:rsidRPr="00CF01E6">
              <w:t xml:space="preserve">Profile Management </w:t>
            </w:r>
          </w:p>
        </w:tc>
        <w:tc>
          <w:tcPr>
            <w:tcW w:w="5935" w:type="dxa"/>
            <w:vAlign w:val="center"/>
          </w:tcPr>
          <w:p w14:paraId="16ED7A23" w14:textId="2F55781C" w:rsidR="009361FF" w:rsidRPr="00CF01E6" w:rsidRDefault="00EA6293" w:rsidP="00B937FD">
            <w:pPr>
              <w:pStyle w:val="TableText"/>
            </w:pPr>
            <w:r w:rsidRPr="006D1276">
              <w:t xml:space="preserve">A combination of local and remote management operations (enable Profile, disable Profile, delete Profile, </w:t>
            </w:r>
            <w:r w:rsidR="00B937FD">
              <w:t xml:space="preserve">list Profile information </w:t>
            </w:r>
            <w:r w:rsidRPr="006D1276">
              <w:t>and query Profile Metadata)</w:t>
            </w:r>
            <w:r w:rsidR="009361FF" w:rsidRPr="00CF01E6">
              <w:t>.</w:t>
            </w:r>
          </w:p>
        </w:tc>
      </w:tr>
      <w:tr w:rsidR="009361FF" w:rsidRPr="00234258" w14:paraId="625D12AB" w14:textId="77777777" w:rsidTr="008513DB">
        <w:trPr>
          <w:cantSplit/>
        </w:trPr>
        <w:tc>
          <w:tcPr>
            <w:tcW w:w="2831" w:type="dxa"/>
            <w:vAlign w:val="center"/>
          </w:tcPr>
          <w:p w14:paraId="46899998" w14:textId="77777777" w:rsidR="009361FF" w:rsidRPr="00CF01E6" w:rsidRDefault="009361FF" w:rsidP="00913CB0">
            <w:pPr>
              <w:pStyle w:val="TableText"/>
            </w:pPr>
            <w:r w:rsidRPr="00D04DE4">
              <w:t>Profile Management Operation</w:t>
            </w:r>
          </w:p>
        </w:tc>
        <w:tc>
          <w:tcPr>
            <w:tcW w:w="5935" w:type="dxa"/>
            <w:vAlign w:val="center"/>
          </w:tcPr>
          <w:p w14:paraId="27D6468B" w14:textId="35EBAF1B" w:rsidR="009361FF" w:rsidRPr="00CF01E6" w:rsidRDefault="00490688" w:rsidP="00913CB0">
            <w:pPr>
              <w:pStyle w:val="TableText"/>
            </w:pPr>
            <w:r>
              <w:t>An operation</w:t>
            </w:r>
            <w:r w:rsidRPr="00CF01E6">
              <w:t xml:space="preserve"> related to the content </w:t>
            </w:r>
            <w:r>
              <w:t xml:space="preserve">and state </w:t>
            </w:r>
            <w:r w:rsidRPr="00CF01E6">
              <w:t>update of a Profile in a dedicated ISD-P on the eUICC</w:t>
            </w:r>
            <w:r>
              <w:t>.</w:t>
            </w:r>
          </w:p>
        </w:tc>
      </w:tr>
      <w:tr w:rsidR="006B17C9" w:rsidRPr="00234258" w14:paraId="474E40E1" w14:textId="77777777" w:rsidTr="008513DB">
        <w:trPr>
          <w:cantSplit/>
        </w:trPr>
        <w:tc>
          <w:tcPr>
            <w:tcW w:w="2831" w:type="dxa"/>
            <w:vAlign w:val="center"/>
          </w:tcPr>
          <w:p w14:paraId="178196AE" w14:textId="0D02BF5D" w:rsidR="006B17C9" w:rsidRPr="00D04DE4" w:rsidRDefault="006B17C9" w:rsidP="00913CB0">
            <w:pPr>
              <w:pStyle w:val="TableText"/>
            </w:pPr>
            <w:r w:rsidRPr="006B17C9">
              <w:t>Profile Metadata</w:t>
            </w:r>
          </w:p>
        </w:tc>
        <w:tc>
          <w:tcPr>
            <w:tcW w:w="5935" w:type="dxa"/>
            <w:vAlign w:val="center"/>
          </w:tcPr>
          <w:p w14:paraId="617E59F7" w14:textId="70FF4A5D" w:rsidR="006B17C9" w:rsidRDefault="006B17C9" w:rsidP="00A73935">
            <w:pPr>
              <w:pStyle w:val="TableText"/>
            </w:pPr>
            <w:r w:rsidRPr="006B17C9">
              <w:t>Information pertaining to a Profile</w:t>
            </w:r>
            <w:r w:rsidR="00A73935">
              <w:t xml:space="preserve"> used for the purpose of Local Profile Management</w:t>
            </w:r>
            <w:r w:rsidR="00B937FD">
              <w:t xml:space="preserve"> and Remote Profile Management</w:t>
            </w:r>
            <w:r w:rsidRPr="006B17C9">
              <w:t>.</w:t>
            </w:r>
          </w:p>
        </w:tc>
      </w:tr>
      <w:tr w:rsidR="009361FF" w:rsidRPr="00234258" w14:paraId="398F8F20" w14:textId="77777777" w:rsidTr="008513DB">
        <w:trPr>
          <w:cantSplit/>
        </w:trPr>
        <w:tc>
          <w:tcPr>
            <w:tcW w:w="2831" w:type="dxa"/>
            <w:vAlign w:val="center"/>
          </w:tcPr>
          <w:p w14:paraId="27A21199" w14:textId="77777777" w:rsidR="009361FF" w:rsidRPr="00CF01E6" w:rsidRDefault="009361FF" w:rsidP="00913CB0">
            <w:pPr>
              <w:pStyle w:val="TableText"/>
            </w:pPr>
            <w:r w:rsidRPr="00CF01E6">
              <w:t>Profile Nickname</w:t>
            </w:r>
          </w:p>
        </w:tc>
        <w:tc>
          <w:tcPr>
            <w:tcW w:w="5935" w:type="dxa"/>
            <w:vAlign w:val="center"/>
          </w:tcPr>
          <w:p w14:paraId="0F89EE81" w14:textId="77777777" w:rsidR="009361FF" w:rsidRPr="00CF01E6" w:rsidRDefault="009361FF" w:rsidP="00913CB0">
            <w:pPr>
              <w:pStyle w:val="TableText"/>
            </w:pPr>
            <w:r w:rsidRPr="00CF01E6">
              <w:t>Alternative name of the Profile set by the End User.</w:t>
            </w:r>
          </w:p>
        </w:tc>
      </w:tr>
      <w:tr w:rsidR="00F42E27" w:rsidRPr="00234258" w14:paraId="2C431162" w14:textId="77777777" w:rsidTr="008513DB">
        <w:trPr>
          <w:cantSplit/>
        </w:trPr>
        <w:tc>
          <w:tcPr>
            <w:tcW w:w="2831" w:type="dxa"/>
            <w:vAlign w:val="center"/>
          </w:tcPr>
          <w:p w14:paraId="7D52538F" w14:textId="1ED07FE3" w:rsidR="00F42E27" w:rsidRPr="00CF01E6" w:rsidRDefault="00F42E27" w:rsidP="00913CB0">
            <w:pPr>
              <w:pStyle w:val="TableText"/>
            </w:pPr>
            <w:r w:rsidRPr="00F42E27">
              <w:t>Profile Owner</w:t>
            </w:r>
          </w:p>
        </w:tc>
        <w:tc>
          <w:tcPr>
            <w:tcW w:w="5935" w:type="dxa"/>
            <w:vAlign w:val="center"/>
          </w:tcPr>
          <w:p w14:paraId="5A5C9167" w14:textId="4B06CCC6" w:rsidR="00F42E27" w:rsidRPr="00CF01E6" w:rsidRDefault="00F42E27" w:rsidP="00171E59">
            <w:pPr>
              <w:pStyle w:val="TableText"/>
            </w:pPr>
            <w:r w:rsidRPr="00F42E27">
              <w:t>The entity that controls the operations that can be performed upon its Profile.</w:t>
            </w:r>
            <w:r w:rsidR="00171E59">
              <w:t xml:space="preserve"> W</w:t>
            </w:r>
            <w:r w:rsidR="00171E59" w:rsidRPr="00F42E27">
              <w:t>ith the exception of Test Profiles</w:t>
            </w:r>
            <w:r w:rsidR="00171E59">
              <w:t>, this is</w:t>
            </w:r>
            <w:r w:rsidR="00171E59" w:rsidRPr="00F42E27">
              <w:t xml:space="preserve"> always the Operator</w:t>
            </w:r>
            <w:r w:rsidR="009B2E8D">
              <w:t>.</w:t>
            </w:r>
          </w:p>
        </w:tc>
      </w:tr>
      <w:tr w:rsidR="00490688" w:rsidRPr="00234258" w14:paraId="657E7979"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2F76522" w14:textId="77777777" w:rsidR="00490688" w:rsidRPr="00CF01E6" w:rsidRDefault="00490688" w:rsidP="00052E0B">
            <w:pPr>
              <w:pStyle w:val="TableText"/>
            </w:pPr>
            <w:r w:rsidRPr="00490688">
              <w:t>Profile Package</w:t>
            </w:r>
          </w:p>
        </w:tc>
        <w:tc>
          <w:tcPr>
            <w:tcW w:w="5935" w:type="dxa"/>
            <w:tcBorders>
              <w:top w:val="single" w:sz="4" w:space="0" w:color="auto"/>
              <w:left w:val="single" w:sz="4" w:space="0" w:color="auto"/>
              <w:bottom w:val="single" w:sz="4" w:space="0" w:color="auto"/>
              <w:right w:val="single" w:sz="4" w:space="0" w:color="auto"/>
            </w:tcBorders>
            <w:vAlign w:val="center"/>
          </w:tcPr>
          <w:p w14:paraId="17EFCC54" w14:textId="7CEDA8F4" w:rsidR="00490688" w:rsidRPr="00CF01E6" w:rsidRDefault="007E75CC" w:rsidP="009A5BB6">
            <w:pPr>
              <w:pStyle w:val="TableText"/>
            </w:pPr>
            <w:r w:rsidRPr="00B97097">
              <w:t xml:space="preserve">A </w:t>
            </w:r>
            <w:r>
              <w:t>p</w:t>
            </w:r>
            <w:r w:rsidRPr="00B97097">
              <w:t xml:space="preserve">ersonalised Profile using an interoperable description format </w:t>
            </w:r>
            <w:r>
              <w:t>that</w:t>
            </w:r>
            <w:r w:rsidRPr="00B97097">
              <w:t xml:space="preserve"> </w:t>
            </w:r>
            <w:r>
              <w:t xml:space="preserve">is </w:t>
            </w:r>
            <w:r w:rsidRPr="00B97097">
              <w:t>transmitted to an eUICC to load and install a Profile</w:t>
            </w:r>
            <w:r w:rsidR="00490688">
              <w:t>.</w:t>
            </w:r>
          </w:p>
        </w:tc>
      </w:tr>
      <w:tr w:rsidR="00315606" w:rsidRPr="00234258" w14:paraId="3279F45F" w14:textId="77777777" w:rsidTr="008513DB">
        <w:trPr>
          <w:cantSplit/>
        </w:trPr>
        <w:tc>
          <w:tcPr>
            <w:tcW w:w="2831" w:type="dxa"/>
            <w:vAlign w:val="center"/>
          </w:tcPr>
          <w:p w14:paraId="13527FB4" w14:textId="109BF461" w:rsidR="00315606" w:rsidRPr="00CF01E6" w:rsidRDefault="00315606" w:rsidP="00315606">
            <w:pPr>
              <w:pStyle w:val="TableText"/>
            </w:pPr>
            <w:r>
              <w:t>Profile Policy Authori</w:t>
            </w:r>
            <w:r w:rsidR="00153A8B">
              <w:t>s</w:t>
            </w:r>
            <w:r>
              <w:t>ation Rule</w:t>
            </w:r>
          </w:p>
        </w:tc>
        <w:tc>
          <w:tcPr>
            <w:tcW w:w="5935" w:type="dxa"/>
            <w:vAlign w:val="center"/>
          </w:tcPr>
          <w:p w14:paraId="5EF9DC01" w14:textId="7F11C25E" w:rsidR="00315606" w:rsidRPr="00CF01E6" w:rsidRDefault="00315606" w:rsidP="00315606">
            <w:pPr>
              <w:pStyle w:val="TableText"/>
            </w:pPr>
            <w:r>
              <w:t xml:space="preserve">A set of data that governs </w:t>
            </w:r>
            <w:r>
              <w:rPr>
                <w:bCs/>
                <w:lang w:val="en-US"/>
              </w:rPr>
              <w:t>the ability of a</w:t>
            </w:r>
            <w:r w:rsidRPr="00A20B1A">
              <w:rPr>
                <w:bCs/>
                <w:lang w:val="en-US"/>
              </w:rPr>
              <w:t xml:space="preserve"> Profile </w:t>
            </w:r>
            <w:r>
              <w:rPr>
                <w:bCs/>
                <w:lang w:val="en-US"/>
              </w:rPr>
              <w:t xml:space="preserve">Owner to make use of a </w:t>
            </w:r>
            <w:r w:rsidRPr="00A20B1A">
              <w:rPr>
                <w:bCs/>
                <w:lang w:val="en-US"/>
              </w:rPr>
              <w:t>Profile Policy Rule</w:t>
            </w:r>
            <w:r>
              <w:rPr>
                <w:bCs/>
                <w:lang w:val="en-US"/>
              </w:rPr>
              <w:t xml:space="preserve"> in a Profile</w:t>
            </w:r>
            <w:r>
              <w:t>.</w:t>
            </w:r>
          </w:p>
        </w:tc>
      </w:tr>
      <w:tr w:rsidR="00490688" w:rsidRPr="00234258" w14:paraId="11510733"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7B38D54" w14:textId="77777777" w:rsidR="00490688" w:rsidRDefault="00490688" w:rsidP="00052E0B">
            <w:pPr>
              <w:pStyle w:val="TableText"/>
            </w:pPr>
            <w:r w:rsidRPr="00490688">
              <w:t>Profile Policy Enabler</w:t>
            </w:r>
          </w:p>
        </w:tc>
        <w:tc>
          <w:tcPr>
            <w:tcW w:w="5935" w:type="dxa"/>
            <w:tcBorders>
              <w:top w:val="single" w:sz="4" w:space="0" w:color="auto"/>
              <w:left w:val="single" w:sz="4" w:space="0" w:color="auto"/>
              <w:bottom w:val="single" w:sz="4" w:space="0" w:color="auto"/>
              <w:right w:val="single" w:sz="4" w:space="0" w:color="auto"/>
            </w:tcBorders>
            <w:vAlign w:val="center"/>
          </w:tcPr>
          <w:p w14:paraId="5E417C79" w14:textId="4477903A" w:rsidR="00490688" w:rsidRDefault="00490688" w:rsidP="00753370">
            <w:pPr>
              <w:pStyle w:val="TableText"/>
            </w:pPr>
            <w:r>
              <w:t xml:space="preserve">The functional element within </w:t>
            </w:r>
            <w:r w:rsidR="00AE0A43">
              <w:t>eUICC</w:t>
            </w:r>
            <w:r>
              <w:t xml:space="preserve"> that interprets and enforces Profile Policy Rules.</w:t>
            </w:r>
          </w:p>
        </w:tc>
      </w:tr>
      <w:tr w:rsidR="00490688" w:rsidRPr="00234258" w14:paraId="5D9B4109"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C8DEFD0" w14:textId="77777777" w:rsidR="00490688" w:rsidRPr="00490688" w:rsidRDefault="00490688" w:rsidP="00052E0B">
            <w:pPr>
              <w:pStyle w:val="TableText"/>
            </w:pPr>
            <w:r w:rsidRPr="00490688">
              <w:t>Profile Policy Management</w:t>
            </w:r>
          </w:p>
        </w:tc>
        <w:tc>
          <w:tcPr>
            <w:tcW w:w="5935" w:type="dxa"/>
            <w:tcBorders>
              <w:top w:val="single" w:sz="4" w:space="0" w:color="auto"/>
              <w:left w:val="single" w:sz="4" w:space="0" w:color="auto"/>
              <w:bottom w:val="single" w:sz="4" w:space="0" w:color="auto"/>
              <w:right w:val="single" w:sz="4" w:space="0" w:color="auto"/>
            </w:tcBorders>
            <w:vAlign w:val="center"/>
          </w:tcPr>
          <w:p w14:paraId="1C35F8EC" w14:textId="39E4D704" w:rsidR="00490688" w:rsidRDefault="00490688" w:rsidP="00B937FD">
            <w:pPr>
              <w:pStyle w:val="TableText"/>
            </w:pPr>
            <w:r>
              <w:t>A policy control system that allows the Service Provider to implement, manage and enforce its subscription terms and conditions associated with the installed Profile.</w:t>
            </w:r>
          </w:p>
        </w:tc>
      </w:tr>
      <w:tr w:rsidR="00315606" w:rsidRPr="00234258" w14:paraId="0774ECE6" w14:textId="77777777" w:rsidTr="008513DB">
        <w:trPr>
          <w:cantSplit/>
        </w:trPr>
        <w:tc>
          <w:tcPr>
            <w:tcW w:w="2831" w:type="dxa"/>
            <w:vAlign w:val="center"/>
          </w:tcPr>
          <w:p w14:paraId="57F0A0CD" w14:textId="133259AE" w:rsidR="00315606" w:rsidRDefault="00315606" w:rsidP="00315606">
            <w:pPr>
              <w:pStyle w:val="TableText"/>
            </w:pPr>
            <w:r>
              <w:t>Profile Policy Rule</w:t>
            </w:r>
          </w:p>
        </w:tc>
        <w:tc>
          <w:tcPr>
            <w:tcW w:w="5935" w:type="dxa"/>
            <w:vAlign w:val="center"/>
          </w:tcPr>
          <w:p w14:paraId="4555CBB6" w14:textId="0DA717DE" w:rsidR="00315606" w:rsidRDefault="00315606" w:rsidP="00315606">
            <w:pPr>
              <w:pStyle w:val="TableText"/>
            </w:pPr>
            <w:r w:rsidRPr="0024387D">
              <w:t>Def</w:t>
            </w:r>
            <w:r w:rsidRPr="00315606">
              <w:t xml:space="preserve">ines </w:t>
            </w:r>
            <w:r w:rsidRPr="00F30BB4">
              <w:t>a qualification for</w:t>
            </w:r>
            <w:r w:rsidRPr="00315606">
              <w:t xml:space="preserve"> or</w:t>
            </w:r>
            <w:r>
              <w:t xml:space="preserve"> </w:t>
            </w:r>
            <w:r w:rsidRPr="00453CA4">
              <w:t xml:space="preserve">enforcement of </w:t>
            </w:r>
            <w:r>
              <w:t xml:space="preserve">an </w:t>
            </w:r>
            <w:r w:rsidRPr="00453CA4">
              <w:t>action</w:t>
            </w:r>
            <w:r w:rsidRPr="0024387D">
              <w:t xml:space="preserve"> to be performed </w:t>
            </w:r>
            <w:r>
              <w:t xml:space="preserve">on </w:t>
            </w:r>
            <w:r w:rsidRPr="0024387D">
              <w:t xml:space="preserve">a Profile when </w:t>
            </w:r>
            <w:r>
              <w:t xml:space="preserve">a </w:t>
            </w:r>
            <w:r w:rsidRPr="0024387D">
              <w:t>certain condition occurs.</w:t>
            </w:r>
          </w:p>
        </w:tc>
      </w:tr>
      <w:tr w:rsidR="00DD5539" w:rsidRPr="00234258" w14:paraId="285872AD" w14:textId="77777777" w:rsidTr="008513DB">
        <w:trPr>
          <w:cantSplit/>
        </w:trPr>
        <w:tc>
          <w:tcPr>
            <w:tcW w:w="2831" w:type="dxa"/>
            <w:vAlign w:val="center"/>
          </w:tcPr>
          <w:p w14:paraId="49582F19" w14:textId="77777777" w:rsidR="00DD5539" w:rsidRPr="00F1664D" w:rsidRDefault="00DD5539" w:rsidP="00DD5539">
            <w:pPr>
              <w:pStyle w:val="TableText"/>
              <w:rPr>
                <w:rFonts w:eastAsiaTheme="minorEastAsia"/>
                <w:lang w:eastAsia="ko-KR"/>
              </w:rPr>
            </w:pPr>
            <w:r>
              <w:rPr>
                <w:rFonts w:eastAsiaTheme="minorEastAsia" w:hint="eastAsia"/>
                <w:lang w:eastAsia="ko-KR"/>
              </w:rPr>
              <w:t>Profile Recovery</w:t>
            </w:r>
          </w:p>
        </w:tc>
        <w:tc>
          <w:tcPr>
            <w:tcW w:w="5935" w:type="dxa"/>
            <w:vAlign w:val="center"/>
          </w:tcPr>
          <w:p w14:paraId="5713A973" w14:textId="77777777" w:rsidR="00DD5539" w:rsidRPr="00416308" w:rsidRDefault="00DD5539" w:rsidP="00DD5539">
            <w:pPr>
              <w:pStyle w:val="TableText"/>
            </w:pPr>
            <w:r>
              <w:t xml:space="preserve">The process for re-installing a Profile related to the Subscription onto the old Device under condition that </w:t>
            </w:r>
            <w:r>
              <w:rPr>
                <w:rFonts w:eastAsiaTheme="minorEastAsia"/>
                <w:lang w:eastAsia="ko-KR"/>
              </w:rPr>
              <w:t>the Profile Installation onto the new Device</w:t>
            </w:r>
            <w:r>
              <w:t xml:space="preserve"> for Device Change is failed due to a permanent error.</w:t>
            </w:r>
          </w:p>
        </w:tc>
      </w:tr>
      <w:tr w:rsidR="009361FF" w:rsidRPr="00234258" w14:paraId="2929D8B9" w14:textId="77777777" w:rsidTr="008513DB">
        <w:trPr>
          <w:cantSplit/>
        </w:trPr>
        <w:tc>
          <w:tcPr>
            <w:tcW w:w="2831" w:type="dxa"/>
            <w:vAlign w:val="center"/>
          </w:tcPr>
          <w:p w14:paraId="5372844F" w14:textId="77777777" w:rsidR="009361FF" w:rsidRPr="00CF01E6" w:rsidRDefault="009361FF" w:rsidP="00913CB0">
            <w:pPr>
              <w:pStyle w:val="TableText"/>
            </w:pPr>
            <w:r w:rsidRPr="00CF01E6">
              <w:t>Profile Type</w:t>
            </w:r>
          </w:p>
        </w:tc>
        <w:tc>
          <w:tcPr>
            <w:tcW w:w="5935" w:type="dxa"/>
            <w:vAlign w:val="center"/>
          </w:tcPr>
          <w:p w14:paraId="6B4AA1B0" w14:textId="77777777" w:rsidR="009361FF" w:rsidRPr="00CF01E6" w:rsidRDefault="009361FF" w:rsidP="00913CB0">
            <w:pPr>
              <w:pStyle w:val="TableText"/>
            </w:pPr>
            <w:r w:rsidRPr="00CF01E6">
              <w:t xml:space="preserve">Operator specific defined type of Profile. This is equivalent to the </w:t>
            </w:r>
            <w:r>
              <w:t>"</w:t>
            </w:r>
            <w:r w:rsidRPr="00CF01E6">
              <w:t>Profile Description ID</w:t>
            </w:r>
            <w:r>
              <w:t>"</w:t>
            </w:r>
            <w:r w:rsidRPr="00CF01E6">
              <w:t xml:space="preserve"> as described in Annex B of SGP.21 [</w:t>
            </w:r>
            <w:hyperlink w:anchor="SGP21" w:history="1">
              <w:r w:rsidRPr="001B7B30">
                <w:t>4</w:t>
              </w:r>
            </w:hyperlink>
            <w:r w:rsidRPr="00CF01E6">
              <w:t>]</w:t>
            </w:r>
          </w:p>
        </w:tc>
      </w:tr>
      <w:tr w:rsidR="00490688" w:rsidRPr="00234258" w14:paraId="364D7F82"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7213521" w14:textId="77777777" w:rsidR="00490688" w:rsidRPr="00CF01E6" w:rsidRDefault="00490688" w:rsidP="00052E0B">
            <w:pPr>
              <w:pStyle w:val="TableText"/>
            </w:pPr>
            <w:r w:rsidRPr="00490688">
              <w:t>Protected Profile Package</w:t>
            </w:r>
          </w:p>
        </w:tc>
        <w:tc>
          <w:tcPr>
            <w:tcW w:w="5935" w:type="dxa"/>
            <w:tcBorders>
              <w:top w:val="single" w:sz="4" w:space="0" w:color="auto"/>
              <w:left w:val="single" w:sz="4" w:space="0" w:color="auto"/>
              <w:bottom w:val="single" w:sz="4" w:space="0" w:color="auto"/>
              <w:right w:val="single" w:sz="4" w:space="0" w:color="auto"/>
            </w:tcBorders>
            <w:vAlign w:val="center"/>
          </w:tcPr>
          <w:p w14:paraId="1FFFE052" w14:textId="77777777" w:rsidR="00490688" w:rsidRPr="00CF01E6" w:rsidRDefault="00490688" w:rsidP="00052E0B">
            <w:pPr>
              <w:pStyle w:val="TableText"/>
            </w:pPr>
            <w:r>
              <w:t xml:space="preserve">A </w:t>
            </w:r>
            <w:r w:rsidRPr="00F7208F">
              <w:t xml:space="preserve">Profile </w:t>
            </w:r>
            <w:r>
              <w:t>Package which has been cryptographically protected for storage but not linked to a particular</w:t>
            </w:r>
            <w:r w:rsidRPr="00F7208F">
              <w:t xml:space="preserve"> eUICC.</w:t>
            </w:r>
          </w:p>
        </w:tc>
      </w:tr>
      <w:tr w:rsidR="009361FF" w:rsidRPr="00234258" w14:paraId="0AD83158" w14:textId="77777777" w:rsidTr="008513DB">
        <w:trPr>
          <w:cantSplit/>
        </w:trPr>
        <w:tc>
          <w:tcPr>
            <w:tcW w:w="2831" w:type="dxa"/>
            <w:vAlign w:val="center"/>
          </w:tcPr>
          <w:p w14:paraId="456BE761" w14:textId="77777777" w:rsidR="009361FF" w:rsidRPr="00CF01E6" w:rsidRDefault="009361FF" w:rsidP="00913CB0">
            <w:pPr>
              <w:pStyle w:val="TableText"/>
            </w:pPr>
            <w:r w:rsidRPr="00327230">
              <w:t>Provisioning Profile</w:t>
            </w:r>
          </w:p>
        </w:tc>
        <w:tc>
          <w:tcPr>
            <w:tcW w:w="5935" w:type="dxa"/>
            <w:vAlign w:val="center"/>
          </w:tcPr>
          <w:p w14:paraId="236771DF" w14:textId="77777777" w:rsidR="007E75CC" w:rsidRDefault="007E75CC" w:rsidP="007E75CC">
            <w:pPr>
              <w:pStyle w:val="TableText"/>
            </w:pPr>
            <w:r w:rsidRPr="00640609">
              <w:t>A combination of Operator data and applications to be provisioned on an eUICC for the purposes of providing connectivity to a mobile network solely for the purpose of the provisioning of Profiles on the eUICC</w:t>
            </w:r>
            <w:r>
              <w:rPr>
                <w:color w:val="FF0000"/>
              </w:rPr>
              <w:t>.</w:t>
            </w:r>
          </w:p>
          <w:p w14:paraId="57985A97" w14:textId="26FEE982" w:rsidR="009361FF" w:rsidRPr="00137991" w:rsidRDefault="007E75CC" w:rsidP="007E75CC">
            <w:pPr>
              <w:pStyle w:val="TableText"/>
            </w:pPr>
            <w:r>
              <w:t>NOTE: Use of Provisioning Profiles for other system services in version 3 of this specification may require modifications of this definition.</w:t>
            </w:r>
          </w:p>
        </w:tc>
      </w:tr>
      <w:tr w:rsidR="000A67E8" w:rsidRPr="00234258" w14:paraId="1FCAA465"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081AC2D" w14:textId="77777777" w:rsidR="000A67E8" w:rsidRPr="001B7B30" w:rsidRDefault="000A67E8" w:rsidP="005150CB">
            <w:pPr>
              <w:pStyle w:val="TableText"/>
            </w:pPr>
            <w:r>
              <w:t>Public CA</w:t>
            </w:r>
          </w:p>
        </w:tc>
        <w:tc>
          <w:tcPr>
            <w:tcW w:w="5935" w:type="dxa"/>
            <w:tcBorders>
              <w:top w:val="single" w:sz="4" w:space="0" w:color="auto"/>
              <w:left w:val="single" w:sz="4" w:space="0" w:color="auto"/>
              <w:bottom w:val="single" w:sz="4" w:space="0" w:color="auto"/>
              <w:right w:val="single" w:sz="4" w:space="0" w:color="auto"/>
            </w:tcBorders>
            <w:vAlign w:val="center"/>
          </w:tcPr>
          <w:p w14:paraId="19B715C3" w14:textId="1B19750B" w:rsidR="000A67E8" w:rsidRPr="001B7B30" w:rsidRDefault="000A67E8" w:rsidP="005150CB">
            <w:pPr>
              <w:pStyle w:val="TableText"/>
            </w:pPr>
            <w:r>
              <w:t xml:space="preserve">A Certificate Authority, commonly used to issue </w:t>
            </w:r>
            <w:r w:rsidR="00A54463">
              <w:t>c</w:t>
            </w:r>
            <w:r>
              <w:t>ertificates for public Internet purposes, which is not subject to the GSMA Policy Authority as defined in SGP.14 [45].</w:t>
            </w:r>
          </w:p>
        </w:tc>
      </w:tr>
      <w:tr w:rsidR="00FB2A54" w14:paraId="36A4F987"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3C16046" w14:textId="77777777" w:rsidR="00FB2A54" w:rsidRPr="00FB2A54" w:rsidRDefault="00FB2A54" w:rsidP="00FB2A54">
            <w:pPr>
              <w:pStyle w:val="TableText"/>
            </w:pPr>
            <w:r>
              <w:t>Push Service</w:t>
            </w:r>
          </w:p>
        </w:tc>
        <w:tc>
          <w:tcPr>
            <w:tcW w:w="5935" w:type="dxa"/>
            <w:tcBorders>
              <w:top w:val="single" w:sz="4" w:space="0" w:color="auto"/>
              <w:left w:val="single" w:sz="4" w:space="0" w:color="auto"/>
              <w:bottom w:val="single" w:sz="4" w:space="0" w:color="auto"/>
              <w:right w:val="single" w:sz="4" w:space="0" w:color="auto"/>
            </w:tcBorders>
            <w:vAlign w:val="center"/>
          </w:tcPr>
          <w:p w14:paraId="5C97625A" w14:textId="77777777" w:rsidR="00FB2A54" w:rsidRPr="00FB2A54" w:rsidRDefault="00FB2A54" w:rsidP="00FB2A54">
            <w:pPr>
              <w:pStyle w:val="TableText"/>
            </w:pPr>
            <w:r>
              <w:t xml:space="preserve">A service provided by a combination of a push server and a push client on the </w:t>
            </w:r>
            <w:r w:rsidRPr="008B334E">
              <w:rPr>
                <w:rFonts w:hint="eastAsia"/>
              </w:rPr>
              <w:t>D</w:t>
            </w:r>
            <w:r>
              <w:t>evice, able to send a push notification from an SM-DS to an LDS.</w:t>
            </w:r>
          </w:p>
        </w:tc>
      </w:tr>
      <w:tr w:rsidR="00FB2A54" w14:paraId="7C018EAE"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20579EB" w14:textId="77777777" w:rsidR="00FB2A54" w:rsidRPr="00FB2A54" w:rsidRDefault="00FB2A54" w:rsidP="00FB2A54">
            <w:pPr>
              <w:pStyle w:val="TableText"/>
            </w:pPr>
            <w:r w:rsidRPr="00FB2A54">
              <w:rPr>
                <w:rFonts w:hint="eastAsia"/>
              </w:rPr>
              <w:t>Push Token</w:t>
            </w:r>
          </w:p>
        </w:tc>
        <w:tc>
          <w:tcPr>
            <w:tcW w:w="5935" w:type="dxa"/>
            <w:tcBorders>
              <w:top w:val="single" w:sz="4" w:space="0" w:color="auto"/>
              <w:left w:val="single" w:sz="4" w:space="0" w:color="auto"/>
              <w:bottom w:val="single" w:sz="4" w:space="0" w:color="auto"/>
              <w:right w:val="single" w:sz="4" w:space="0" w:color="auto"/>
            </w:tcBorders>
            <w:vAlign w:val="center"/>
          </w:tcPr>
          <w:p w14:paraId="57233052" w14:textId="77777777" w:rsidR="00FB2A54" w:rsidRDefault="00FB2A54" w:rsidP="00FB2A54">
            <w:pPr>
              <w:pStyle w:val="TableText"/>
            </w:pPr>
            <w:r>
              <w:t>An identifier that is generated when an LDS registered a Push Service to a push server.</w:t>
            </w:r>
          </w:p>
        </w:tc>
      </w:tr>
      <w:tr w:rsidR="00AE0A43" w14:paraId="220ECCCE" w14:textId="77777777" w:rsidTr="008513DB">
        <w:trPr>
          <w:cantSplit/>
        </w:trPr>
        <w:tc>
          <w:tcPr>
            <w:tcW w:w="2831" w:type="dxa"/>
            <w:vAlign w:val="center"/>
          </w:tcPr>
          <w:p w14:paraId="1B5CCFD9" w14:textId="77777777" w:rsidR="00AE0A43" w:rsidRPr="00CF102B" w:rsidRDefault="00AE0A43" w:rsidP="002D52B7">
            <w:pPr>
              <w:pStyle w:val="TableText"/>
              <w:rPr>
                <w:rFonts w:eastAsia="Times New Roman"/>
                <w:lang w:eastAsia="ko-KR"/>
              </w:rPr>
            </w:pPr>
            <w:r w:rsidRPr="00CF102B">
              <w:rPr>
                <w:rFonts w:eastAsia="Times New Roman" w:hint="eastAsia"/>
                <w:lang w:eastAsia="ko-KR"/>
              </w:rPr>
              <w:t>Reference Enterprise Rule</w:t>
            </w:r>
          </w:p>
        </w:tc>
        <w:tc>
          <w:tcPr>
            <w:tcW w:w="5935" w:type="dxa"/>
            <w:vAlign w:val="center"/>
          </w:tcPr>
          <w:p w14:paraId="529E6829" w14:textId="77777777" w:rsidR="00AE0A43" w:rsidRPr="00CF102B" w:rsidRDefault="00AE0A43" w:rsidP="002D52B7">
            <w:pPr>
              <w:pStyle w:val="TableText"/>
              <w:rPr>
                <w:rFonts w:eastAsia="Times New Roman"/>
                <w:lang w:eastAsia="ko-KR"/>
              </w:rPr>
            </w:pPr>
            <w:r w:rsidRPr="00CF102B">
              <w:rPr>
                <w:rFonts w:eastAsia="Times New Roman"/>
                <w:lang w:eastAsia="ko-KR"/>
              </w:rPr>
              <w:t>The Enterprise Rule that is currently being enforced by the eUICC.</w:t>
            </w:r>
          </w:p>
        </w:tc>
      </w:tr>
      <w:tr w:rsidR="00000081" w:rsidRPr="003F21DB" w14:paraId="6DD4DD81" w14:textId="77777777" w:rsidTr="008513DB">
        <w:trPr>
          <w:cantSplit/>
        </w:trPr>
        <w:tc>
          <w:tcPr>
            <w:tcW w:w="2831" w:type="dxa"/>
            <w:vAlign w:val="center"/>
          </w:tcPr>
          <w:p w14:paraId="1A702D57" w14:textId="77777777" w:rsidR="00000081" w:rsidRPr="00CF102B" w:rsidRDefault="00000081" w:rsidP="00000081">
            <w:pPr>
              <w:pStyle w:val="TableText"/>
              <w:rPr>
                <w:rFonts w:eastAsia="Times New Roman"/>
                <w:lang w:eastAsia="ko-KR"/>
              </w:rPr>
            </w:pPr>
            <w:r w:rsidRPr="00CF102B">
              <w:rPr>
                <w:rFonts w:eastAsia="Times New Roman" w:hint="eastAsia"/>
                <w:lang w:eastAsia="ko-KR"/>
              </w:rPr>
              <w:t>Remote Profile Management</w:t>
            </w:r>
          </w:p>
        </w:tc>
        <w:tc>
          <w:tcPr>
            <w:tcW w:w="5935" w:type="dxa"/>
            <w:vAlign w:val="center"/>
          </w:tcPr>
          <w:p w14:paraId="5C8823DE" w14:textId="77777777" w:rsidR="00000081" w:rsidRPr="00CF102B" w:rsidRDefault="00000081" w:rsidP="00000081">
            <w:pPr>
              <w:pStyle w:val="TableText"/>
              <w:rPr>
                <w:rFonts w:eastAsia="Times New Roman"/>
                <w:lang w:eastAsia="ko-KR"/>
              </w:rPr>
            </w:pPr>
            <w:r w:rsidRPr="00CF102B">
              <w:rPr>
                <w:rFonts w:eastAsia="Times New Roman"/>
                <w:lang w:eastAsia="ko-KR"/>
              </w:rPr>
              <w:t>Profile Management operations performed by a Managing SM-DP+ at the request of the Profile Owner.</w:t>
            </w:r>
          </w:p>
        </w:tc>
      </w:tr>
      <w:tr w:rsidR="00490688" w:rsidRPr="00234258" w14:paraId="31876A79"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5A446D9" w14:textId="77777777" w:rsidR="00490688" w:rsidRPr="00327230" w:rsidRDefault="00490688" w:rsidP="00052E0B">
            <w:pPr>
              <w:pStyle w:val="TableText"/>
            </w:pPr>
            <w:r w:rsidRPr="00490688">
              <w:t>Remote SIM Provisioning</w:t>
            </w:r>
          </w:p>
        </w:tc>
        <w:tc>
          <w:tcPr>
            <w:tcW w:w="5935" w:type="dxa"/>
            <w:tcBorders>
              <w:top w:val="single" w:sz="4" w:space="0" w:color="auto"/>
              <w:left w:val="single" w:sz="4" w:space="0" w:color="auto"/>
              <w:bottom w:val="single" w:sz="4" w:space="0" w:color="auto"/>
              <w:right w:val="single" w:sz="4" w:space="0" w:color="auto"/>
            </w:tcBorders>
            <w:vAlign w:val="center"/>
          </w:tcPr>
          <w:p w14:paraId="5A3EAD33" w14:textId="77777777" w:rsidR="00490688" w:rsidRPr="00315606" w:rsidRDefault="00490688" w:rsidP="00052E0B">
            <w:pPr>
              <w:pStyle w:val="TableText"/>
            </w:pPr>
            <w:r w:rsidRPr="00F7208F">
              <w:t>The d</w:t>
            </w:r>
            <w:r w:rsidRPr="00B97097">
              <w:t xml:space="preserve">ownloading, installing, </w:t>
            </w:r>
            <w:r>
              <w:t>enabling</w:t>
            </w:r>
            <w:r w:rsidRPr="00B97097">
              <w:t xml:space="preserve">, </w:t>
            </w:r>
            <w:r>
              <w:t xml:space="preserve">disabling, </w:t>
            </w:r>
            <w:r w:rsidRPr="00B97097">
              <w:t xml:space="preserve">and deleting of </w:t>
            </w:r>
            <w:r w:rsidRPr="00F7208F">
              <w:t xml:space="preserve">a </w:t>
            </w:r>
            <w:r w:rsidRPr="00B97097">
              <w:t>Profile on an eUICC.</w:t>
            </w:r>
          </w:p>
        </w:tc>
      </w:tr>
      <w:tr w:rsidR="009361FF" w:rsidRPr="00234258" w14:paraId="6A8297A5" w14:textId="77777777" w:rsidTr="008513DB">
        <w:trPr>
          <w:cantSplit/>
        </w:trPr>
        <w:tc>
          <w:tcPr>
            <w:tcW w:w="2831" w:type="dxa"/>
            <w:vAlign w:val="center"/>
          </w:tcPr>
          <w:p w14:paraId="22E9B252" w14:textId="77777777" w:rsidR="009361FF" w:rsidRPr="00CF01E6" w:rsidRDefault="009361FF" w:rsidP="00913CB0">
            <w:pPr>
              <w:pStyle w:val="TableText"/>
            </w:pPr>
            <w:r w:rsidRPr="00CF01E6">
              <w:t>Roles</w:t>
            </w:r>
          </w:p>
        </w:tc>
        <w:tc>
          <w:tcPr>
            <w:tcW w:w="5935" w:type="dxa"/>
            <w:vAlign w:val="center"/>
          </w:tcPr>
          <w:p w14:paraId="7A6AB3D9" w14:textId="77777777" w:rsidR="009361FF" w:rsidRPr="00315606" w:rsidRDefault="009361FF" w:rsidP="00913CB0">
            <w:pPr>
              <w:pStyle w:val="TableText"/>
            </w:pPr>
            <w:r w:rsidRPr="00315606">
              <w:t>Roles are representing a logical grouping of functions.</w:t>
            </w:r>
          </w:p>
        </w:tc>
      </w:tr>
      <w:tr w:rsidR="009361FF" w:rsidRPr="00234258" w14:paraId="1B4D62FD" w14:textId="77777777" w:rsidTr="008513DB">
        <w:trPr>
          <w:cantSplit/>
        </w:trPr>
        <w:tc>
          <w:tcPr>
            <w:tcW w:w="2831" w:type="dxa"/>
            <w:vAlign w:val="center"/>
          </w:tcPr>
          <w:p w14:paraId="2F00930C" w14:textId="77777777" w:rsidR="009361FF" w:rsidRPr="00CF01E6" w:rsidRDefault="009361FF" w:rsidP="00913CB0">
            <w:pPr>
              <w:pStyle w:val="TableText"/>
            </w:pPr>
            <w:r w:rsidRPr="00292D90">
              <w:t>Root SM-DS</w:t>
            </w:r>
          </w:p>
        </w:tc>
        <w:tc>
          <w:tcPr>
            <w:tcW w:w="5935" w:type="dxa"/>
            <w:vAlign w:val="center"/>
          </w:tcPr>
          <w:p w14:paraId="441601BC" w14:textId="3AABF080" w:rsidR="009361FF" w:rsidRPr="00137991" w:rsidRDefault="009361FF" w:rsidP="00B724ED">
            <w:pPr>
              <w:pStyle w:val="TableText"/>
            </w:pPr>
            <w:r w:rsidRPr="00315606">
              <w:t>A central access point for finding Events from one or more SM-DP+(s).</w:t>
            </w:r>
          </w:p>
        </w:tc>
      </w:tr>
      <w:tr w:rsidR="00315606" w:rsidRPr="00234258" w14:paraId="2FD7BEA7" w14:textId="77777777" w:rsidTr="008513DB">
        <w:trPr>
          <w:cantSplit/>
        </w:trPr>
        <w:tc>
          <w:tcPr>
            <w:tcW w:w="2831" w:type="dxa"/>
            <w:vAlign w:val="center"/>
          </w:tcPr>
          <w:p w14:paraId="4A37E4BB" w14:textId="49FADA32" w:rsidR="00315606" w:rsidRPr="00292D90" w:rsidRDefault="00315606" w:rsidP="00315606">
            <w:pPr>
              <w:pStyle w:val="TableText"/>
            </w:pPr>
            <w:r>
              <w:t>Rules Authori</w:t>
            </w:r>
            <w:r w:rsidR="00153A8B">
              <w:t>s</w:t>
            </w:r>
            <w:r>
              <w:t xml:space="preserve">ation Table </w:t>
            </w:r>
          </w:p>
        </w:tc>
        <w:tc>
          <w:tcPr>
            <w:tcW w:w="5935" w:type="dxa"/>
            <w:vAlign w:val="center"/>
          </w:tcPr>
          <w:p w14:paraId="5D4EB738" w14:textId="37918968" w:rsidR="00315606" w:rsidRPr="00137991" w:rsidRDefault="00315606" w:rsidP="00315606">
            <w:pPr>
              <w:pStyle w:val="TableText"/>
            </w:pPr>
            <w:r w:rsidRPr="00315606">
              <w:rPr>
                <w:bCs/>
                <w:lang w:val="en-US"/>
              </w:rPr>
              <w:t xml:space="preserve">A set of </w:t>
            </w:r>
            <w:r w:rsidRPr="00315606">
              <w:t>Profile Policy Authori</w:t>
            </w:r>
            <w:r w:rsidR="00153A8B">
              <w:t>s</w:t>
            </w:r>
            <w:r w:rsidRPr="00315606">
              <w:t>ation Rules</w:t>
            </w:r>
            <w:r w:rsidRPr="00315606">
              <w:rPr>
                <w:bCs/>
                <w:lang w:val="en-US"/>
              </w:rPr>
              <w:t xml:space="preserve"> that, together, determines the ability of a</w:t>
            </w:r>
            <w:r w:rsidRPr="00137991">
              <w:rPr>
                <w:bCs/>
                <w:lang w:val="en-US"/>
              </w:rPr>
              <w:t xml:space="preserve"> Profile Owner to make use of a set of Profile Policy Rules in a Profile. </w:t>
            </w:r>
          </w:p>
        </w:tc>
      </w:tr>
      <w:tr w:rsidR="009361FF" w:rsidRPr="00234258" w14:paraId="2763E2E2" w14:textId="77777777" w:rsidTr="008513DB">
        <w:trPr>
          <w:cantSplit/>
        </w:trPr>
        <w:tc>
          <w:tcPr>
            <w:tcW w:w="2831" w:type="dxa"/>
            <w:vAlign w:val="center"/>
          </w:tcPr>
          <w:p w14:paraId="02DB47A6" w14:textId="77777777" w:rsidR="009361FF" w:rsidRPr="00CF01E6" w:rsidRDefault="009361FF" w:rsidP="00913CB0">
            <w:pPr>
              <w:pStyle w:val="TableText"/>
            </w:pPr>
            <w:r>
              <w:t>RSP Server</w:t>
            </w:r>
          </w:p>
        </w:tc>
        <w:tc>
          <w:tcPr>
            <w:tcW w:w="5935" w:type="dxa"/>
            <w:vAlign w:val="center"/>
          </w:tcPr>
          <w:p w14:paraId="31586693" w14:textId="77777777" w:rsidR="009361FF" w:rsidRPr="00315606" w:rsidRDefault="009361FF" w:rsidP="00913CB0">
            <w:pPr>
              <w:pStyle w:val="TableText"/>
            </w:pPr>
            <w:r w:rsidRPr="00315606">
              <w:t>Either an SM-DS or SM-DP+.</w:t>
            </w:r>
          </w:p>
        </w:tc>
      </w:tr>
      <w:tr w:rsidR="005E05F6" w:rsidRPr="00315606" w14:paraId="67BE54A1" w14:textId="77777777" w:rsidTr="008513DB">
        <w:trPr>
          <w:cantSplit/>
        </w:trPr>
        <w:tc>
          <w:tcPr>
            <w:tcW w:w="2831" w:type="dxa"/>
            <w:vAlign w:val="center"/>
          </w:tcPr>
          <w:p w14:paraId="5521D8CC" w14:textId="77777777" w:rsidR="005E05F6" w:rsidRPr="00AF50BA" w:rsidRDefault="005E05F6" w:rsidP="004571C9">
            <w:pPr>
              <w:pStyle w:val="TableText"/>
              <w:rPr>
                <w:highlight w:val="yellow"/>
              </w:rPr>
            </w:pPr>
            <w:r w:rsidRPr="00BD45AD">
              <w:t>RSP Session</w:t>
            </w:r>
          </w:p>
        </w:tc>
        <w:tc>
          <w:tcPr>
            <w:tcW w:w="5935" w:type="dxa"/>
            <w:vAlign w:val="center"/>
          </w:tcPr>
          <w:p w14:paraId="0E86E2FA" w14:textId="5BA53E22" w:rsidR="005E05F6" w:rsidRPr="00315606" w:rsidRDefault="00AA4A46" w:rsidP="008023B4">
            <w:pPr>
              <w:pStyle w:val="TableText"/>
            </w:pPr>
            <w:r>
              <w:t>S</w:t>
            </w:r>
            <w:r w:rsidRPr="00FC47D6">
              <w:t xml:space="preserve">equence of </w:t>
            </w:r>
            <w:r>
              <w:t>interlinked data exchanges</w:t>
            </w:r>
            <w:r w:rsidRPr="00FC47D6">
              <w:t xml:space="preserve"> between the eUICC</w:t>
            </w:r>
            <w:r>
              <w:t>,</w:t>
            </w:r>
            <w:r w:rsidRPr="00FC47D6">
              <w:t xml:space="preserve"> the LPA </w:t>
            </w:r>
            <w:r>
              <w:t>and an RSP Server, starting with the generation of a challenge on the eUICC and ending with a successful operation (Profile installation, RPM execution or Event List verification) on the eUICC or by explicit or implicit cancellation.</w:t>
            </w:r>
          </w:p>
        </w:tc>
      </w:tr>
      <w:tr w:rsidR="009361FF" w:rsidRPr="00234258" w14:paraId="6464A2C9" w14:textId="77777777" w:rsidTr="008513DB">
        <w:trPr>
          <w:cantSplit/>
        </w:trPr>
        <w:tc>
          <w:tcPr>
            <w:tcW w:w="2831" w:type="dxa"/>
            <w:vAlign w:val="center"/>
          </w:tcPr>
          <w:p w14:paraId="3E03BB8A" w14:textId="77777777" w:rsidR="009361FF" w:rsidRPr="00CF01E6" w:rsidRDefault="009361FF" w:rsidP="00913CB0">
            <w:pPr>
              <w:pStyle w:val="TableText"/>
            </w:pPr>
            <w:r w:rsidRPr="00CF01E6">
              <w:t>Service Provider</w:t>
            </w:r>
          </w:p>
        </w:tc>
        <w:tc>
          <w:tcPr>
            <w:tcW w:w="5935" w:type="dxa"/>
            <w:vAlign w:val="center"/>
          </w:tcPr>
          <w:p w14:paraId="722EB95A" w14:textId="27D27EEE" w:rsidR="004F7B1D" w:rsidRDefault="009361FF" w:rsidP="004F7B1D">
            <w:pPr>
              <w:pStyle w:val="TableText"/>
            </w:pPr>
            <w:r w:rsidRPr="00315606">
              <w:t>The organization through which the End User obtains PLMN telecomm</w:t>
            </w:r>
            <w:r w:rsidRPr="00137991">
              <w:t>unication services. This is usually the network operator or possibly a separate body.</w:t>
            </w:r>
          </w:p>
          <w:p w14:paraId="303E62E4" w14:textId="4CB3F5E3" w:rsidR="009361FF" w:rsidRPr="00137991" w:rsidRDefault="004F7B1D" w:rsidP="00A97932">
            <w:pPr>
              <w:pStyle w:val="TableText"/>
            </w:pPr>
            <w:r>
              <w:t>See also the definition for "Operator".</w:t>
            </w:r>
          </w:p>
        </w:tc>
      </w:tr>
      <w:tr w:rsidR="00490688" w:rsidRPr="00234258" w14:paraId="61FAD01B"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8EFFB8A" w14:textId="77777777" w:rsidR="00490688" w:rsidRPr="00CF01E6" w:rsidRDefault="00490688" w:rsidP="00052E0B">
            <w:pPr>
              <w:pStyle w:val="TableText"/>
            </w:pPr>
            <w:r w:rsidRPr="00E87B37">
              <w:t>Simple Confirmation</w:t>
            </w:r>
          </w:p>
        </w:tc>
        <w:tc>
          <w:tcPr>
            <w:tcW w:w="5935" w:type="dxa"/>
            <w:tcBorders>
              <w:top w:val="single" w:sz="4" w:space="0" w:color="auto"/>
              <w:left w:val="single" w:sz="4" w:space="0" w:color="auto"/>
              <w:bottom w:val="single" w:sz="4" w:space="0" w:color="auto"/>
              <w:right w:val="single" w:sz="4" w:space="0" w:color="auto"/>
            </w:tcBorders>
            <w:vAlign w:val="center"/>
          </w:tcPr>
          <w:p w14:paraId="79919B2C" w14:textId="71363F9B" w:rsidR="00490688" w:rsidRPr="00315606" w:rsidRDefault="00490688" w:rsidP="00052E0B">
            <w:pPr>
              <w:pStyle w:val="TableText"/>
            </w:pPr>
            <w:r>
              <w:t xml:space="preserve">A </w:t>
            </w:r>
            <w:r w:rsidR="00E45892">
              <w:t xml:space="preserve">secure and non-interceptable </w:t>
            </w:r>
            <w:r>
              <w:t xml:space="preserve">mechanism by which the End User confirms their action, </w:t>
            </w:r>
            <w:r w:rsidR="00151A47">
              <w:t xml:space="preserve">e.g., </w:t>
            </w:r>
            <w:r>
              <w:t>by selecting Yes/No, OK/Cancel</w:t>
            </w:r>
            <w:r w:rsidR="00B47AB4">
              <w:t>.</w:t>
            </w:r>
          </w:p>
        </w:tc>
      </w:tr>
      <w:tr w:rsidR="00490688" w:rsidRPr="00234258" w14:paraId="6C0A1ACB"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25756EB" w14:textId="77777777" w:rsidR="00490688" w:rsidRPr="00CF01E6" w:rsidRDefault="00490688" w:rsidP="00052E0B">
            <w:pPr>
              <w:pStyle w:val="TableText"/>
            </w:pPr>
            <w:r w:rsidRPr="00490688">
              <w:t>SM-DP+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7BAE629D" w14:textId="521BABAD" w:rsidR="00490688" w:rsidRPr="00315606" w:rsidRDefault="00490688" w:rsidP="00C72732">
            <w:pPr>
              <w:pStyle w:val="TableText"/>
            </w:pPr>
            <w:r>
              <w:t xml:space="preserve">A </w:t>
            </w:r>
            <w:r w:rsidR="00371ED9">
              <w:t>C</w:t>
            </w:r>
            <w:r>
              <w:t xml:space="preserve">ertificate issued </w:t>
            </w:r>
            <w:r w:rsidR="00371ED9">
              <w:t xml:space="preserve">to </w:t>
            </w:r>
            <w:r>
              <w:t>a GSMA accredited SM-DP+</w:t>
            </w:r>
            <w:r w:rsidR="00371ED9">
              <w:t xml:space="preserve">, </w:t>
            </w:r>
            <w:r w:rsidR="00371ED9" w:rsidRPr="00651F3B">
              <w:rPr>
                <w:lang w:val="en-US"/>
              </w:rPr>
              <w:t>which chain</w:t>
            </w:r>
            <w:r w:rsidR="00371ED9">
              <w:rPr>
                <w:lang w:val="en-US"/>
              </w:rPr>
              <w:t>s to</w:t>
            </w:r>
            <w:r w:rsidR="00371ED9" w:rsidRPr="00651F3B">
              <w:rPr>
                <w:lang w:val="en-US"/>
              </w:rPr>
              <w:t xml:space="preserve"> </w:t>
            </w:r>
            <w:r w:rsidR="00371ED9">
              <w:rPr>
                <w:lang w:val="en-US"/>
              </w:rPr>
              <w:t>a</w:t>
            </w:r>
            <w:r w:rsidR="00A9780B">
              <w:rPr>
                <w:lang w:val="en-US"/>
              </w:rPr>
              <w:t>n</w:t>
            </w:r>
            <w:r w:rsidR="00371ED9">
              <w:rPr>
                <w:lang w:val="en-US"/>
              </w:rPr>
              <w:t xml:space="preserve"> </w:t>
            </w:r>
            <w:r w:rsidR="00A9780B">
              <w:rPr>
                <w:lang w:val="en-US"/>
              </w:rPr>
              <w:t>e</w:t>
            </w:r>
            <w:r w:rsidR="00862A83">
              <w:rPr>
                <w:lang w:val="en-US"/>
              </w:rPr>
              <w:t>SIM CA</w:t>
            </w:r>
            <w:r w:rsidR="00371ED9" w:rsidRPr="00651F3B">
              <w:rPr>
                <w:lang w:val="en-US"/>
              </w:rPr>
              <w:t xml:space="preserve"> RootCA Certificate</w:t>
            </w:r>
            <w:r>
              <w:t>.</w:t>
            </w:r>
          </w:p>
        </w:tc>
      </w:tr>
      <w:tr w:rsidR="00490688" w:rsidRPr="00234258" w14:paraId="7044E21D"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AB2BE07" w14:textId="77777777" w:rsidR="00490688" w:rsidRPr="00CF01E6" w:rsidRDefault="00490688" w:rsidP="00052E0B">
            <w:pPr>
              <w:pStyle w:val="TableText"/>
            </w:pPr>
            <w:r w:rsidRPr="00490688">
              <w:t>SM-DS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1630FC1F" w14:textId="1460A632" w:rsidR="00490688" w:rsidRPr="00315606" w:rsidRDefault="00490688" w:rsidP="00C72732">
            <w:pPr>
              <w:pStyle w:val="TableText"/>
            </w:pPr>
            <w:r>
              <w:t xml:space="preserve">A </w:t>
            </w:r>
            <w:r w:rsidR="00371ED9">
              <w:t>C</w:t>
            </w:r>
            <w:r>
              <w:t xml:space="preserve">ertificate </w:t>
            </w:r>
            <w:r w:rsidR="00371ED9">
              <w:t>issued</w:t>
            </w:r>
            <w:r>
              <w:t xml:space="preserve"> to a GSMA accredited SM-DS</w:t>
            </w:r>
            <w:r w:rsidR="00371ED9">
              <w:t xml:space="preserve">, </w:t>
            </w:r>
            <w:r w:rsidR="00371ED9" w:rsidRPr="00651F3B">
              <w:rPr>
                <w:lang w:val="en-US"/>
              </w:rPr>
              <w:t>which chain</w:t>
            </w:r>
            <w:r w:rsidR="00371ED9">
              <w:rPr>
                <w:lang w:val="en-US"/>
              </w:rPr>
              <w:t>s</w:t>
            </w:r>
            <w:r w:rsidR="00371ED9" w:rsidRPr="00651F3B">
              <w:rPr>
                <w:lang w:val="en-US"/>
              </w:rPr>
              <w:t xml:space="preserve"> </w:t>
            </w:r>
            <w:r w:rsidR="00371ED9">
              <w:rPr>
                <w:lang w:val="en-US"/>
              </w:rPr>
              <w:t>to a</w:t>
            </w:r>
            <w:r w:rsidR="00A9780B">
              <w:rPr>
                <w:lang w:val="en-US"/>
              </w:rPr>
              <w:t>n</w:t>
            </w:r>
            <w:r w:rsidR="00371ED9">
              <w:rPr>
                <w:lang w:val="en-US"/>
              </w:rPr>
              <w:t xml:space="preserve"> </w:t>
            </w:r>
            <w:r w:rsidR="00A9780B">
              <w:rPr>
                <w:lang w:val="en-US"/>
              </w:rPr>
              <w:t>e</w:t>
            </w:r>
            <w:r w:rsidR="00862A83">
              <w:rPr>
                <w:lang w:val="en-US"/>
              </w:rPr>
              <w:t>SIM CA</w:t>
            </w:r>
            <w:r w:rsidR="00371ED9" w:rsidRPr="00651F3B">
              <w:rPr>
                <w:lang w:val="en-US"/>
              </w:rPr>
              <w:t xml:space="preserve"> RootCA Certificate</w:t>
            </w:r>
            <w:r>
              <w:t>.</w:t>
            </w:r>
          </w:p>
        </w:tc>
      </w:tr>
      <w:tr w:rsidR="009361FF" w:rsidRPr="00234258" w14:paraId="68702817" w14:textId="77777777" w:rsidTr="008513DB">
        <w:trPr>
          <w:cantSplit/>
        </w:trPr>
        <w:tc>
          <w:tcPr>
            <w:tcW w:w="2831" w:type="dxa"/>
            <w:vAlign w:val="center"/>
          </w:tcPr>
          <w:p w14:paraId="03C5F0AF" w14:textId="77777777" w:rsidR="009361FF" w:rsidRPr="00CF01E6" w:rsidRDefault="009361FF" w:rsidP="00913CB0">
            <w:pPr>
              <w:pStyle w:val="TableText"/>
            </w:pPr>
            <w:r w:rsidRPr="00CF102B">
              <w:rPr>
                <w:rFonts w:eastAsia="Times New Roman" w:hint="eastAsia"/>
                <w:lang w:eastAsia="ko-KR"/>
              </w:rPr>
              <w:t xml:space="preserve">SM-DP+ </w:t>
            </w:r>
            <w:r w:rsidRPr="00CF102B">
              <w:rPr>
                <w:rFonts w:eastAsia="Times New Roman"/>
                <w:lang w:eastAsia="ko-KR"/>
              </w:rPr>
              <w:t>OID</w:t>
            </w:r>
          </w:p>
        </w:tc>
        <w:tc>
          <w:tcPr>
            <w:tcW w:w="5935" w:type="dxa"/>
            <w:vAlign w:val="center"/>
          </w:tcPr>
          <w:p w14:paraId="5BAF201F" w14:textId="77777777" w:rsidR="009361FF" w:rsidRPr="00137991" w:rsidRDefault="009361FF" w:rsidP="00913CB0">
            <w:pPr>
              <w:pStyle w:val="TableText"/>
            </w:pPr>
            <w:r w:rsidRPr="00315606">
              <w:t>Identifier of the SM-DP+ that is globally unique and is included as part of the SM-DP+ Certificate.</w:t>
            </w:r>
          </w:p>
        </w:tc>
      </w:tr>
      <w:tr w:rsidR="009361FF" w:rsidRPr="00234258" w14:paraId="5EDDBF70" w14:textId="77777777" w:rsidTr="008513DB">
        <w:trPr>
          <w:cantSplit/>
        </w:trPr>
        <w:tc>
          <w:tcPr>
            <w:tcW w:w="2831" w:type="dxa"/>
            <w:vAlign w:val="center"/>
          </w:tcPr>
          <w:p w14:paraId="31BEEA99" w14:textId="77777777" w:rsidR="009361FF" w:rsidRPr="00CF01E6" w:rsidRDefault="009361FF" w:rsidP="00913CB0">
            <w:pPr>
              <w:pStyle w:val="TableText"/>
            </w:pPr>
            <w:r w:rsidRPr="00CF102B">
              <w:rPr>
                <w:rFonts w:eastAsia="Times New Roman" w:hint="eastAsia"/>
                <w:lang w:eastAsia="ko-KR"/>
              </w:rPr>
              <w:t xml:space="preserve">SM-DS </w:t>
            </w:r>
            <w:r w:rsidRPr="00CF102B">
              <w:rPr>
                <w:rFonts w:eastAsia="Times New Roman"/>
                <w:lang w:eastAsia="ko-KR"/>
              </w:rPr>
              <w:t>OID</w:t>
            </w:r>
          </w:p>
        </w:tc>
        <w:tc>
          <w:tcPr>
            <w:tcW w:w="5935" w:type="dxa"/>
            <w:vAlign w:val="center"/>
          </w:tcPr>
          <w:p w14:paraId="043ACD2C" w14:textId="77777777" w:rsidR="009361FF" w:rsidRPr="00137991" w:rsidRDefault="009361FF" w:rsidP="00913CB0">
            <w:pPr>
              <w:pStyle w:val="TableText"/>
            </w:pPr>
            <w:r w:rsidRPr="00315606">
              <w:t>Identifier of the SM-D</w:t>
            </w:r>
            <w:r w:rsidRPr="00CF102B">
              <w:rPr>
                <w:rFonts w:eastAsia="Times New Roman" w:hint="eastAsia"/>
                <w:lang w:eastAsia="ko-KR"/>
              </w:rPr>
              <w:t>S</w:t>
            </w:r>
            <w:r w:rsidRPr="00315606">
              <w:t xml:space="preserve"> that is globally unique and is included as part of the SM-D</w:t>
            </w:r>
            <w:r w:rsidRPr="00CF102B">
              <w:rPr>
                <w:rFonts w:eastAsia="Times New Roman" w:hint="eastAsia"/>
                <w:lang w:eastAsia="ko-KR"/>
              </w:rPr>
              <w:t>S</w:t>
            </w:r>
            <w:r w:rsidRPr="00137991">
              <w:t xml:space="preserve"> Certificate.</w:t>
            </w:r>
          </w:p>
        </w:tc>
      </w:tr>
      <w:tr w:rsidR="003A5CCD" w14:paraId="7CF01999"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7EC1DAF" w14:textId="77777777" w:rsidR="003A5CCD" w:rsidRPr="003A5CCD" w:rsidRDefault="003A5CCD" w:rsidP="003A5CCD">
            <w:pPr>
              <w:pStyle w:val="TableText"/>
              <w:rPr>
                <w:rFonts w:eastAsia="Times New Roman"/>
                <w:lang w:eastAsia="ko-KR"/>
              </w:rPr>
            </w:pPr>
            <w:r w:rsidRPr="003A5CCD">
              <w:rPr>
                <w:rFonts w:eastAsia="Times New Roman" w:hint="eastAsia"/>
                <w:lang w:eastAsia="ko-KR"/>
              </w:rPr>
              <w:t>Strong Confirmation</w:t>
            </w:r>
          </w:p>
        </w:tc>
        <w:tc>
          <w:tcPr>
            <w:tcW w:w="5935" w:type="dxa"/>
            <w:tcBorders>
              <w:top w:val="single" w:sz="4" w:space="0" w:color="auto"/>
              <w:left w:val="single" w:sz="4" w:space="0" w:color="auto"/>
              <w:bottom w:val="single" w:sz="4" w:space="0" w:color="auto"/>
              <w:right w:val="single" w:sz="4" w:space="0" w:color="auto"/>
            </w:tcBorders>
            <w:vAlign w:val="center"/>
          </w:tcPr>
          <w:p w14:paraId="583B7B25" w14:textId="77777777" w:rsidR="003A5CCD" w:rsidRPr="003A5CCD" w:rsidRDefault="003A5CCD" w:rsidP="003A5CCD">
            <w:pPr>
              <w:pStyle w:val="TableText"/>
            </w:pPr>
            <w:r w:rsidRPr="001E1DC4">
              <w:t xml:space="preserve">A </w:t>
            </w:r>
            <w:r w:rsidRPr="003A5CCD">
              <w:rPr>
                <w:rFonts w:hint="eastAsia"/>
              </w:rPr>
              <w:t xml:space="preserve">secure and non-interceptable </w:t>
            </w:r>
            <w:r w:rsidRPr="001E1DC4">
              <w:t xml:space="preserve">mechanism to guarantee a higher level of </w:t>
            </w:r>
            <w:r w:rsidRPr="003A5CCD">
              <w:rPr>
                <w:rFonts w:hint="eastAsia"/>
              </w:rPr>
              <w:t xml:space="preserve">User </w:t>
            </w:r>
            <w:r w:rsidRPr="001E1DC4">
              <w:t>Intent than Simple Confirmation by which the End User confirm</w:t>
            </w:r>
            <w:r w:rsidRPr="003A5CCD">
              <w:rPr>
                <w:rFonts w:hint="eastAsia"/>
              </w:rPr>
              <w:t>s their action, e.g., by inputting PIN or fingerprint, repeating Simple Confirmation, entering Confirmation Code, etc</w:t>
            </w:r>
            <w:r w:rsidRPr="00191760">
              <w:t>.</w:t>
            </w:r>
          </w:p>
        </w:tc>
      </w:tr>
      <w:tr w:rsidR="00371ED9" w:rsidRPr="00234258" w14:paraId="6233F947" w14:textId="77777777" w:rsidTr="008513DB">
        <w:trPr>
          <w:cantSplit/>
        </w:trPr>
        <w:tc>
          <w:tcPr>
            <w:tcW w:w="2831" w:type="dxa"/>
            <w:vAlign w:val="center"/>
          </w:tcPr>
          <w:p w14:paraId="7954D241" w14:textId="5C6A1B58" w:rsidR="00371ED9" w:rsidRPr="00CF102B" w:rsidRDefault="00371ED9" w:rsidP="00913CB0">
            <w:pPr>
              <w:pStyle w:val="TableText"/>
              <w:rPr>
                <w:rFonts w:eastAsia="Times New Roman"/>
                <w:lang w:eastAsia="ko-KR"/>
              </w:rPr>
            </w:pPr>
            <w:r>
              <w:rPr>
                <w:lang w:val="en-US"/>
              </w:rPr>
              <w:t>SubCA</w:t>
            </w:r>
          </w:p>
        </w:tc>
        <w:tc>
          <w:tcPr>
            <w:tcW w:w="5935" w:type="dxa"/>
            <w:vAlign w:val="center"/>
          </w:tcPr>
          <w:p w14:paraId="461301AC" w14:textId="1935CF9C" w:rsidR="00371ED9" w:rsidRPr="00315606" w:rsidRDefault="00371ED9" w:rsidP="00913CB0">
            <w:pPr>
              <w:pStyle w:val="TableText"/>
            </w:pPr>
            <w:r>
              <w:rPr>
                <w:lang w:val="en-US"/>
              </w:rPr>
              <w:t>A CA whose Certificate is signed by another CA.</w:t>
            </w:r>
          </w:p>
        </w:tc>
      </w:tr>
      <w:tr w:rsidR="00B937FD" w:rsidRPr="00234258" w14:paraId="3F6BB956" w14:textId="77777777" w:rsidTr="008513DB">
        <w:trPr>
          <w:cantSplit/>
        </w:trPr>
        <w:tc>
          <w:tcPr>
            <w:tcW w:w="2831" w:type="dxa"/>
            <w:vAlign w:val="center"/>
          </w:tcPr>
          <w:p w14:paraId="3F7B5A95" w14:textId="083945AB" w:rsidR="00B937FD" w:rsidRPr="00CF01E6" w:rsidRDefault="00B937FD" w:rsidP="00913CB0">
            <w:pPr>
              <w:pStyle w:val="TableText"/>
            </w:pPr>
            <w:r w:rsidRPr="00CF102B">
              <w:rPr>
                <w:rFonts w:eastAsia="Times New Roman" w:hint="eastAsia"/>
                <w:lang w:eastAsia="ko-KR"/>
              </w:rPr>
              <w:t>Subscriber</w:t>
            </w:r>
          </w:p>
        </w:tc>
        <w:tc>
          <w:tcPr>
            <w:tcW w:w="5935" w:type="dxa"/>
            <w:vAlign w:val="center"/>
          </w:tcPr>
          <w:p w14:paraId="7A4EE31D" w14:textId="3E187385" w:rsidR="00B937FD" w:rsidRPr="00CF01E6" w:rsidRDefault="00B937FD" w:rsidP="00913CB0">
            <w:pPr>
              <w:pStyle w:val="TableText"/>
            </w:pPr>
            <w:r w:rsidRPr="00CF102B">
              <w:rPr>
                <w:rFonts w:eastAsia="Times New Roman" w:hint="eastAsia"/>
                <w:lang w:eastAsia="ko-KR"/>
              </w:rPr>
              <w:t xml:space="preserve">An entity (associated with one or more </w:t>
            </w:r>
            <w:r w:rsidRPr="00CF102B">
              <w:rPr>
                <w:rFonts w:eastAsia="Times New Roman"/>
                <w:lang w:eastAsia="ko-KR"/>
              </w:rPr>
              <w:t>End U</w:t>
            </w:r>
            <w:r w:rsidRPr="00CF102B">
              <w:rPr>
                <w:rFonts w:eastAsia="Times New Roman" w:hint="eastAsia"/>
                <w:lang w:eastAsia="ko-KR"/>
              </w:rPr>
              <w:t xml:space="preserve">sers) that is engaged in a Subscription with a </w:t>
            </w:r>
            <w:r w:rsidRPr="00CF102B">
              <w:rPr>
                <w:rFonts w:eastAsia="Times New Roman"/>
                <w:lang w:eastAsia="ko-KR"/>
              </w:rPr>
              <w:t>Operator/</w:t>
            </w:r>
            <w:r w:rsidRPr="00CF102B">
              <w:rPr>
                <w:rFonts w:eastAsia="Times New Roman" w:hint="eastAsia"/>
                <w:lang w:eastAsia="ko-KR"/>
              </w:rPr>
              <w:t>Service Provider.</w:t>
            </w:r>
          </w:p>
        </w:tc>
      </w:tr>
      <w:tr w:rsidR="009361FF" w:rsidRPr="00234258" w14:paraId="0A474479" w14:textId="77777777" w:rsidTr="008513DB">
        <w:trPr>
          <w:cantSplit/>
        </w:trPr>
        <w:tc>
          <w:tcPr>
            <w:tcW w:w="2831" w:type="dxa"/>
            <w:vAlign w:val="center"/>
          </w:tcPr>
          <w:p w14:paraId="7C061D33" w14:textId="77777777" w:rsidR="009361FF" w:rsidRPr="00CF01E6" w:rsidDel="00036F31" w:rsidRDefault="009361FF" w:rsidP="00913CB0">
            <w:pPr>
              <w:pStyle w:val="TableText"/>
            </w:pPr>
            <w:r w:rsidRPr="00CF01E6">
              <w:t>Subscription</w:t>
            </w:r>
          </w:p>
        </w:tc>
        <w:tc>
          <w:tcPr>
            <w:tcW w:w="5935" w:type="dxa"/>
            <w:vAlign w:val="center"/>
          </w:tcPr>
          <w:p w14:paraId="119B34DA" w14:textId="5AD49AEA" w:rsidR="009361FF" w:rsidRPr="00CF01E6" w:rsidDel="00036F31" w:rsidRDefault="009361FF" w:rsidP="00B937FD">
            <w:pPr>
              <w:pStyle w:val="TableText"/>
            </w:pPr>
            <w:r w:rsidRPr="00CF01E6">
              <w:t xml:space="preserve">Describes the commercial relationship between the </w:t>
            </w:r>
            <w:r w:rsidR="00B937FD">
              <w:t xml:space="preserve">Subscriber </w:t>
            </w:r>
            <w:r w:rsidRPr="00CF01E6">
              <w:t xml:space="preserve">and the </w:t>
            </w:r>
            <w:r w:rsidR="004F7B1D">
              <w:t>Operator/</w:t>
            </w:r>
            <w:r w:rsidRPr="00CF01E6">
              <w:t>Service Provider.</w:t>
            </w:r>
          </w:p>
        </w:tc>
      </w:tr>
      <w:tr w:rsidR="009361FF" w:rsidRPr="00234258" w14:paraId="1AEC01EC" w14:textId="77777777" w:rsidTr="008513DB">
        <w:trPr>
          <w:cantSplit/>
        </w:trPr>
        <w:tc>
          <w:tcPr>
            <w:tcW w:w="2831" w:type="dxa"/>
            <w:vAlign w:val="center"/>
          </w:tcPr>
          <w:p w14:paraId="6B1A8F0D" w14:textId="77777777" w:rsidR="009361FF" w:rsidRPr="00CF01E6" w:rsidRDefault="009361FF" w:rsidP="00913CB0">
            <w:pPr>
              <w:pStyle w:val="TableText"/>
            </w:pPr>
            <w:r w:rsidRPr="00CF01E6">
              <w:t>Subscription Manager Data Preparation+ (SM-DP+)</w:t>
            </w:r>
          </w:p>
        </w:tc>
        <w:tc>
          <w:tcPr>
            <w:tcW w:w="5935" w:type="dxa"/>
            <w:vAlign w:val="center"/>
          </w:tcPr>
          <w:p w14:paraId="74EECF4B" w14:textId="58B1B1C7" w:rsidR="009361FF" w:rsidRPr="00CF01E6" w:rsidRDefault="00B937FD" w:rsidP="00913CB0">
            <w:pPr>
              <w:pStyle w:val="TableText"/>
            </w:pPr>
            <w:r>
              <w:t>P</w:t>
            </w:r>
            <w:r w:rsidR="009361FF" w:rsidRPr="00CF01E6">
              <w:t xml:space="preserve">repares Profile Packages, secures them with a Profile </w:t>
            </w:r>
            <w:r w:rsidR="008C714C">
              <w:t>P</w:t>
            </w:r>
            <w:r w:rsidR="008C714C" w:rsidRPr="00CF01E6">
              <w:t xml:space="preserve">rotection </w:t>
            </w:r>
            <w:r w:rsidR="008C714C">
              <w:t>K</w:t>
            </w:r>
            <w:r w:rsidR="008C714C" w:rsidRPr="00CF01E6">
              <w:t>ey</w:t>
            </w:r>
            <w:r w:rsidR="009361FF" w:rsidRPr="00CF01E6">
              <w:t xml:space="preserve">, stores Profile </w:t>
            </w:r>
            <w:r w:rsidR="008C714C">
              <w:t>P</w:t>
            </w:r>
            <w:r w:rsidR="008C714C" w:rsidRPr="00CF01E6">
              <w:t xml:space="preserve">rotection </w:t>
            </w:r>
            <w:r w:rsidR="008C714C">
              <w:t>K</w:t>
            </w:r>
            <w:r w:rsidR="008C714C" w:rsidRPr="00CF01E6">
              <w:t xml:space="preserve">eys </w:t>
            </w:r>
            <w:r w:rsidR="009361FF" w:rsidRPr="00CF01E6">
              <w:t>in a secure manner and the Protected Profile Packages in a Profile Package repository, and allocates the Protected Profile Packages to specified EIDs.</w:t>
            </w:r>
          </w:p>
          <w:p w14:paraId="08936DE8" w14:textId="067DE137" w:rsidR="009361FF" w:rsidRPr="00CF01E6" w:rsidRDefault="009361FF" w:rsidP="00913CB0">
            <w:pPr>
              <w:pStyle w:val="TableText"/>
            </w:pPr>
            <w:r w:rsidRPr="00CF01E6">
              <w:t>The SM-DP+ binds Protected Profile Packages to the respective EID and securely downloads these Bound Profile Packages to the LPA of the respective eUICC.</w:t>
            </w:r>
            <w:r w:rsidR="00B937FD" w:rsidRPr="00CF102B">
              <w:rPr>
                <w:rFonts w:eastAsia="Times New Roman" w:hint="eastAsia"/>
                <w:lang w:eastAsia="ko-KR"/>
              </w:rPr>
              <w:t xml:space="preserve"> The SM-DP+ also performs Remote Profile Management and Remote eUICC Management.</w:t>
            </w:r>
          </w:p>
        </w:tc>
      </w:tr>
      <w:tr w:rsidR="009361FF" w:rsidRPr="00234258" w14:paraId="24C11752" w14:textId="77777777" w:rsidTr="008513DB">
        <w:trPr>
          <w:cantSplit/>
        </w:trPr>
        <w:tc>
          <w:tcPr>
            <w:tcW w:w="2831" w:type="dxa"/>
            <w:vAlign w:val="center"/>
          </w:tcPr>
          <w:p w14:paraId="6B128DC1" w14:textId="33FDF77C" w:rsidR="009361FF" w:rsidRPr="00CF01E6" w:rsidRDefault="009361FF">
            <w:pPr>
              <w:pStyle w:val="TableText"/>
            </w:pPr>
            <w:r w:rsidRPr="00F678C9">
              <w:rPr>
                <w:lang w:eastAsia="en-US"/>
              </w:rPr>
              <w:t>Subscription Manager Discovery Serv</w:t>
            </w:r>
            <w:r w:rsidR="00D07AEE">
              <w:rPr>
                <w:lang w:eastAsia="en-US"/>
              </w:rPr>
              <w:t>ic</w:t>
            </w:r>
            <w:r w:rsidRPr="00F678C9">
              <w:rPr>
                <w:lang w:eastAsia="en-US"/>
              </w:rPr>
              <w:t>e (SM-DS)</w:t>
            </w:r>
          </w:p>
        </w:tc>
        <w:tc>
          <w:tcPr>
            <w:tcW w:w="5935" w:type="dxa"/>
            <w:vAlign w:val="center"/>
          </w:tcPr>
          <w:p w14:paraId="41D508D8" w14:textId="77777777" w:rsidR="009361FF" w:rsidRPr="00CF01E6" w:rsidRDefault="009361FF" w:rsidP="00913CB0">
            <w:pPr>
              <w:pStyle w:val="TableText"/>
            </w:pPr>
            <w:r w:rsidRPr="00071B1F">
              <w:rPr>
                <w:lang w:eastAsia="en-US"/>
              </w:rPr>
              <w:t xml:space="preserve">This </w:t>
            </w:r>
            <w:r w:rsidRPr="003C64DE">
              <w:rPr>
                <w:lang w:eastAsia="en-US"/>
              </w:rPr>
              <w:t>is r</w:t>
            </w:r>
            <w:r w:rsidRPr="00456F1F">
              <w:rPr>
                <w:lang w:eastAsia="en-US"/>
              </w:rPr>
              <w:t>esponsible for provid</w:t>
            </w:r>
            <w:r>
              <w:rPr>
                <w:lang w:eastAsia="en-US"/>
              </w:rPr>
              <w:t>ing addresses of one or more SM</w:t>
            </w:r>
            <w:r>
              <w:rPr>
                <w:lang w:eastAsia="en-US"/>
              </w:rPr>
              <w:noBreakHyphen/>
            </w:r>
            <w:r w:rsidRPr="00456F1F">
              <w:rPr>
                <w:lang w:eastAsia="en-US"/>
              </w:rPr>
              <w:t>DP+(s) to a LDS.</w:t>
            </w:r>
          </w:p>
        </w:tc>
      </w:tr>
      <w:tr w:rsidR="00DD26A8" w:rsidRPr="00234258" w14:paraId="2CA21377"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3E29947" w14:textId="77777777" w:rsidR="00DD26A8" w:rsidRPr="00CE2C6D" w:rsidRDefault="00DD26A8" w:rsidP="00DD26A8">
            <w:pPr>
              <w:pStyle w:val="TableText"/>
              <w:rPr>
                <w:lang w:eastAsia="en-US"/>
              </w:rPr>
            </w:pPr>
            <w:r>
              <w:rPr>
                <w:lang w:eastAsia="en-US"/>
              </w:rPr>
              <w:t>Tamper Resistant Element</w:t>
            </w:r>
          </w:p>
        </w:tc>
        <w:tc>
          <w:tcPr>
            <w:tcW w:w="5935" w:type="dxa"/>
            <w:tcBorders>
              <w:top w:val="single" w:sz="4" w:space="0" w:color="auto"/>
              <w:left w:val="single" w:sz="4" w:space="0" w:color="auto"/>
              <w:bottom w:val="single" w:sz="4" w:space="0" w:color="auto"/>
              <w:right w:val="single" w:sz="4" w:space="0" w:color="auto"/>
            </w:tcBorders>
            <w:vAlign w:val="center"/>
          </w:tcPr>
          <w:p w14:paraId="671F08D0" w14:textId="77777777" w:rsidR="00DD26A8" w:rsidRPr="00CE2C6D" w:rsidRDefault="00DD26A8" w:rsidP="00DD26A8">
            <w:pPr>
              <w:pStyle w:val="TableText"/>
              <w:rPr>
                <w:lang w:eastAsia="en-US"/>
              </w:rPr>
            </w:pPr>
            <w:r w:rsidRPr="00E12DEF">
              <w:rPr>
                <w:lang w:eastAsia="en-US"/>
              </w:rPr>
              <w:t>A security module consisting of hardware and low-level software providing resistance against software and hardware attacks, capable of securely hosting operating systems together with applications and their confidential and cryptographic data.</w:t>
            </w:r>
          </w:p>
        </w:tc>
      </w:tr>
      <w:tr w:rsidR="00A81ADD" w:rsidRPr="00234258" w14:paraId="2B90E7FB"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F6C50DF" w14:textId="547A4340" w:rsidR="00A81ADD" w:rsidRDefault="00A81ADD" w:rsidP="00DD26A8">
            <w:pPr>
              <w:pStyle w:val="TableText"/>
              <w:rPr>
                <w:lang w:eastAsia="en-US"/>
              </w:rPr>
            </w:pPr>
            <w:r>
              <w:rPr>
                <w:lang w:eastAsia="en-US"/>
              </w:rPr>
              <w:t>Target Port</w:t>
            </w:r>
          </w:p>
        </w:tc>
        <w:tc>
          <w:tcPr>
            <w:tcW w:w="5935" w:type="dxa"/>
            <w:tcBorders>
              <w:top w:val="single" w:sz="4" w:space="0" w:color="auto"/>
              <w:left w:val="single" w:sz="4" w:space="0" w:color="auto"/>
              <w:bottom w:val="single" w:sz="4" w:space="0" w:color="auto"/>
              <w:right w:val="single" w:sz="4" w:space="0" w:color="auto"/>
            </w:tcBorders>
            <w:vAlign w:val="center"/>
          </w:tcPr>
          <w:p w14:paraId="196750BB" w14:textId="310C21DF" w:rsidR="00A81ADD" w:rsidRPr="00E12DEF" w:rsidRDefault="00A81ADD" w:rsidP="007F2243">
            <w:pPr>
              <w:pStyle w:val="TableText"/>
              <w:rPr>
                <w:lang w:eastAsia="en-US"/>
              </w:rPr>
            </w:pPr>
            <w:r w:rsidRPr="00A81ADD">
              <w:rPr>
                <w:lang w:eastAsia="en-US"/>
              </w:rPr>
              <w:t xml:space="preserve">eSIM Port which is </w:t>
            </w:r>
            <w:r w:rsidR="00E35970">
              <w:rPr>
                <w:lang w:eastAsia="en-US"/>
              </w:rPr>
              <w:t xml:space="preserve">explicitly </w:t>
            </w:r>
            <w:r w:rsidRPr="00A81ADD">
              <w:rPr>
                <w:lang w:eastAsia="en-US"/>
              </w:rPr>
              <w:t>affected by an ES10</w:t>
            </w:r>
            <w:r w:rsidR="002A0A35">
              <w:rPr>
                <w:lang w:eastAsia="en-US"/>
              </w:rPr>
              <w:t>c</w:t>
            </w:r>
            <w:r w:rsidR="00E35970">
              <w:rPr>
                <w:lang w:eastAsia="en-US"/>
              </w:rPr>
              <w:t>.EnableProfile or ES10</w:t>
            </w:r>
            <w:r w:rsidR="002A0A35">
              <w:rPr>
                <w:lang w:eastAsia="en-US"/>
              </w:rPr>
              <w:t>c</w:t>
            </w:r>
            <w:r w:rsidR="00E35970">
              <w:rPr>
                <w:lang w:eastAsia="en-US"/>
              </w:rPr>
              <w:t>.DisableProfile</w:t>
            </w:r>
            <w:r w:rsidRPr="00A81ADD">
              <w:rPr>
                <w:lang w:eastAsia="en-US"/>
              </w:rPr>
              <w:t xml:space="preserve"> command</w:t>
            </w:r>
            <w:r>
              <w:rPr>
                <w:lang w:eastAsia="en-US"/>
              </w:rPr>
              <w:t>.</w:t>
            </w:r>
          </w:p>
        </w:tc>
      </w:tr>
      <w:tr w:rsidR="00A81ADD" w:rsidRPr="00234258" w14:paraId="2674D3BF"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8848E22" w14:textId="45AF78AE" w:rsidR="00A81ADD" w:rsidRDefault="00A81ADD" w:rsidP="00DD26A8">
            <w:pPr>
              <w:pStyle w:val="TableText"/>
              <w:rPr>
                <w:lang w:eastAsia="en-US"/>
              </w:rPr>
            </w:pPr>
            <w:r>
              <w:rPr>
                <w:lang w:eastAsia="en-US"/>
              </w:rPr>
              <w:t>Target Profile</w:t>
            </w:r>
          </w:p>
        </w:tc>
        <w:tc>
          <w:tcPr>
            <w:tcW w:w="5935" w:type="dxa"/>
            <w:tcBorders>
              <w:top w:val="single" w:sz="4" w:space="0" w:color="auto"/>
              <w:left w:val="single" w:sz="4" w:space="0" w:color="auto"/>
              <w:bottom w:val="single" w:sz="4" w:space="0" w:color="auto"/>
              <w:right w:val="single" w:sz="4" w:space="0" w:color="auto"/>
            </w:tcBorders>
            <w:vAlign w:val="center"/>
          </w:tcPr>
          <w:p w14:paraId="656F537A" w14:textId="397C28FA" w:rsidR="00A81ADD" w:rsidRDefault="00A81ADD" w:rsidP="00DD26A8">
            <w:pPr>
              <w:pStyle w:val="TableText"/>
              <w:rPr>
                <w:lang w:eastAsia="en-US"/>
              </w:rPr>
            </w:pPr>
            <w:r w:rsidRPr="00A81ADD">
              <w:rPr>
                <w:lang w:eastAsia="en-US"/>
              </w:rPr>
              <w:t xml:space="preserve">Profile that is </w:t>
            </w:r>
            <w:r w:rsidR="00E35970">
              <w:rPr>
                <w:lang w:eastAsia="en-US"/>
              </w:rPr>
              <w:t xml:space="preserve">explicitly </w:t>
            </w:r>
            <w:r w:rsidRPr="00A81ADD">
              <w:rPr>
                <w:lang w:eastAsia="en-US"/>
              </w:rPr>
              <w:t>affected by an ES10 command</w:t>
            </w:r>
            <w:r>
              <w:rPr>
                <w:lang w:eastAsia="en-US"/>
              </w:rPr>
              <w:t>.</w:t>
            </w:r>
          </w:p>
          <w:p w14:paraId="304D7456" w14:textId="04D51DC4" w:rsidR="00E35970" w:rsidRPr="00E12DEF" w:rsidRDefault="00E35970" w:rsidP="00DD26A8">
            <w:pPr>
              <w:pStyle w:val="TableText"/>
              <w:rPr>
                <w:lang w:eastAsia="en-US"/>
              </w:rPr>
            </w:pPr>
            <w:r>
              <w:rPr>
                <w:lang w:eastAsia="en-US"/>
              </w:rPr>
              <w:t>NOTE: An ES10</w:t>
            </w:r>
            <w:r w:rsidR="002A0A35">
              <w:rPr>
                <w:lang w:eastAsia="en-US"/>
              </w:rPr>
              <w:t>c</w:t>
            </w:r>
            <w:r>
              <w:rPr>
                <w:lang w:eastAsia="en-US"/>
              </w:rPr>
              <w:t>.EnableProfile command may implicitly affect another Profile by implicitly disabling it.</w:t>
            </w:r>
          </w:p>
        </w:tc>
      </w:tr>
      <w:tr w:rsidR="009361FF" w:rsidRPr="00234258" w14:paraId="3887FCD0" w14:textId="77777777" w:rsidTr="008513DB">
        <w:trPr>
          <w:cantSplit/>
        </w:trPr>
        <w:tc>
          <w:tcPr>
            <w:tcW w:w="2831" w:type="dxa"/>
            <w:vAlign w:val="center"/>
          </w:tcPr>
          <w:p w14:paraId="1EA857E4" w14:textId="77777777" w:rsidR="009361FF" w:rsidRPr="00CF01E6" w:rsidRDefault="009361FF" w:rsidP="00913CB0">
            <w:pPr>
              <w:pStyle w:val="TableText"/>
            </w:pPr>
            <w:r w:rsidRPr="00327230">
              <w:t>Test Profile</w:t>
            </w:r>
          </w:p>
        </w:tc>
        <w:tc>
          <w:tcPr>
            <w:tcW w:w="5935" w:type="dxa"/>
            <w:vAlign w:val="center"/>
          </w:tcPr>
          <w:p w14:paraId="3B409B06" w14:textId="49DCAA11" w:rsidR="009361FF" w:rsidRPr="00CF01E6" w:rsidRDefault="007E75CC" w:rsidP="00913CB0">
            <w:pPr>
              <w:pStyle w:val="TableText"/>
            </w:pPr>
            <w:r w:rsidRPr="00640609">
              <w:t>A combination of data and applications to be provisioned on an eUICC to provide connectivity to test equipment for the purpose of testing the Device and the eUICC. A test profile is not intended to store any Operator Credentials.</w:t>
            </w:r>
          </w:p>
        </w:tc>
      </w:tr>
      <w:tr w:rsidR="009361FF" w:rsidRPr="00234258" w14:paraId="38404D6D" w14:textId="77777777" w:rsidTr="008513DB">
        <w:trPr>
          <w:cantSplit/>
        </w:trPr>
        <w:tc>
          <w:tcPr>
            <w:tcW w:w="2831" w:type="dxa"/>
            <w:vAlign w:val="center"/>
          </w:tcPr>
          <w:p w14:paraId="53FA83EA" w14:textId="77777777" w:rsidR="009361FF" w:rsidRPr="00CF01E6" w:rsidRDefault="009361FF" w:rsidP="00913CB0">
            <w:pPr>
              <w:pStyle w:val="TableText"/>
            </w:pPr>
            <w:r w:rsidRPr="00CF01E6">
              <w:t>User Intent</w:t>
            </w:r>
          </w:p>
        </w:tc>
        <w:tc>
          <w:tcPr>
            <w:tcW w:w="5935" w:type="dxa"/>
            <w:vAlign w:val="center"/>
          </w:tcPr>
          <w:p w14:paraId="4CA3855E" w14:textId="6B3CC4CD" w:rsidR="009361FF" w:rsidRPr="001B7B30" w:rsidRDefault="009361FF" w:rsidP="003574E1">
            <w:pPr>
              <w:pStyle w:val="TableText"/>
            </w:pPr>
            <w:r w:rsidRPr="00CF01E6">
              <w:t xml:space="preserve">Describes the direct, real time acquisition and validation of the manual End User </w:t>
            </w:r>
            <w:r w:rsidR="003574E1">
              <w:t>input</w:t>
            </w:r>
            <w:r w:rsidR="003574E1" w:rsidRPr="00CF01E6">
              <w:t xml:space="preserve"> </w:t>
            </w:r>
            <w:r>
              <w:t>on</w:t>
            </w:r>
            <w:r w:rsidRPr="00CF01E6">
              <w:t xml:space="preserve"> the LUI to trigger locally a Profile download or Profile Management </w:t>
            </w:r>
            <w:r w:rsidR="00171E59">
              <w:t>O</w:t>
            </w:r>
            <w:r w:rsidRPr="00CF01E6">
              <w:t>peration. As defined in SGP.21 [</w:t>
            </w:r>
            <w:hyperlink w:anchor="SGP21" w:history="1">
              <w:r w:rsidRPr="001B7B30">
                <w:t>4</w:t>
              </w:r>
            </w:hyperlink>
            <w:r w:rsidRPr="00CF01E6">
              <w:t>].</w:t>
            </w:r>
          </w:p>
        </w:tc>
      </w:tr>
    </w:tbl>
    <w:p w14:paraId="15E7261E" w14:textId="77777777" w:rsidR="009361FF" w:rsidRPr="00F96E8D" w:rsidRDefault="009361FF" w:rsidP="009361FF">
      <w:pPr>
        <w:rPr>
          <w:sz w:val="16"/>
          <w:lang w:eastAsia="en-US"/>
        </w:rPr>
      </w:pPr>
      <w:bookmarkStart w:id="94" w:name="_Toc374345654"/>
      <w:bookmarkStart w:id="95" w:name="_Toc374346000"/>
      <w:bookmarkStart w:id="96" w:name="_Toc374346345"/>
      <w:bookmarkStart w:id="97" w:name="_Toc374346691"/>
      <w:bookmarkStart w:id="98" w:name="_Toc368932150"/>
      <w:bookmarkStart w:id="99" w:name="_Toc374348466"/>
      <w:bookmarkStart w:id="100" w:name="_Toc375158191"/>
      <w:bookmarkStart w:id="101" w:name="_Toc438038939"/>
      <w:bookmarkStart w:id="102" w:name="_Toc438301979"/>
      <w:bookmarkEnd w:id="94"/>
      <w:bookmarkEnd w:id="95"/>
      <w:bookmarkEnd w:id="96"/>
      <w:bookmarkEnd w:id="97"/>
    </w:p>
    <w:p w14:paraId="5FAE065E" w14:textId="11A90486" w:rsidR="009361FF" w:rsidRPr="00234258" w:rsidRDefault="00F66DD3" w:rsidP="00BD45AD">
      <w:pPr>
        <w:pStyle w:val="Heading2"/>
        <w:numPr>
          <w:ilvl w:val="0"/>
          <w:numId w:val="0"/>
        </w:numPr>
        <w:tabs>
          <w:tab w:val="left" w:pos="624"/>
        </w:tabs>
        <w:ind w:left="624" w:hanging="624"/>
      </w:pPr>
      <w:bookmarkStart w:id="103" w:name="_Toc456596164"/>
      <w:bookmarkStart w:id="104" w:name="_Toc473022666"/>
      <w:bookmarkStart w:id="105" w:name="_Toc91760762"/>
      <w:bookmarkStart w:id="106" w:name="_Toc114481172"/>
      <w:r w:rsidRPr="00234258">
        <w:t>1.6</w:t>
      </w:r>
      <w:r w:rsidRPr="00234258">
        <w:tab/>
      </w:r>
      <w:r w:rsidR="009361FF" w:rsidRPr="00234258">
        <w:t>Abbreviations</w:t>
      </w:r>
      <w:bookmarkEnd w:id="98"/>
      <w:bookmarkEnd w:id="99"/>
      <w:bookmarkEnd w:id="100"/>
      <w:bookmarkEnd w:id="101"/>
      <w:bookmarkEnd w:id="102"/>
      <w:bookmarkEnd w:id="103"/>
      <w:bookmarkEnd w:id="104"/>
      <w:r w:rsidR="003A5A22">
        <w:t xml:space="preserve"> and Notations</w:t>
      </w:r>
      <w:bookmarkEnd w:id="105"/>
      <w:bookmarkEnd w:id="106"/>
    </w:p>
    <w:tbl>
      <w:tblPr>
        <w:tblW w:w="88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82"/>
      </w:tblGrid>
      <w:tr w:rsidR="009361FF" w:rsidRPr="00234258" w14:paraId="7BD74DB1" w14:textId="77777777" w:rsidTr="00913CB0">
        <w:trPr>
          <w:cantSplit/>
        </w:trPr>
        <w:tc>
          <w:tcPr>
            <w:tcW w:w="2835" w:type="dxa"/>
            <w:shd w:val="clear" w:color="auto" w:fill="C00000"/>
            <w:vAlign w:val="center"/>
          </w:tcPr>
          <w:p w14:paraId="32372A34" w14:textId="77777777" w:rsidR="009361FF" w:rsidRPr="00210B4C" w:rsidRDefault="009361FF" w:rsidP="00913CB0">
            <w:pPr>
              <w:pStyle w:val="TableHeader"/>
            </w:pPr>
            <w:r w:rsidRPr="00210B4C">
              <w:t>Abbreviation</w:t>
            </w:r>
          </w:p>
        </w:tc>
        <w:tc>
          <w:tcPr>
            <w:tcW w:w="5982" w:type="dxa"/>
            <w:shd w:val="clear" w:color="auto" w:fill="C00000"/>
            <w:vAlign w:val="center"/>
          </w:tcPr>
          <w:p w14:paraId="095ACF81" w14:textId="77777777" w:rsidR="009361FF" w:rsidRPr="00210B4C" w:rsidRDefault="009361FF" w:rsidP="00913CB0">
            <w:pPr>
              <w:pStyle w:val="TableHeader"/>
            </w:pPr>
            <w:r w:rsidRPr="00210B4C">
              <w:t>Description</w:t>
            </w:r>
          </w:p>
        </w:tc>
      </w:tr>
      <w:tr w:rsidR="003A5A22" w:rsidRPr="00234258" w14:paraId="5C0C136F" w14:textId="77777777" w:rsidTr="003A5A22">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5E6BC0B5" w14:textId="77777777" w:rsidR="003A5A22" w:rsidRPr="003A5A22" w:rsidRDefault="003A5A22" w:rsidP="003A5A22">
            <w:pPr>
              <w:pStyle w:val="TableText"/>
            </w:pPr>
            <w:r w:rsidRPr="003A5A22">
              <w:t>AES</w:t>
            </w:r>
          </w:p>
        </w:tc>
        <w:tc>
          <w:tcPr>
            <w:tcW w:w="5982" w:type="dxa"/>
            <w:tcBorders>
              <w:top w:val="single" w:sz="4" w:space="0" w:color="auto"/>
              <w:left w:val="single" w:sz="4" w:space="0" w:color="auto"/>
              <w:bottom w:val="single" w:sz="4" w:space="0" w:color="auto"/>
              <w:right w:val="single" w:sz="4" w:space="0" w:color="auto"/>
            </w:tcBorders>
            <w:vAlign w:val="center"/>
          </w:tcPr>
          <w:p w14:paraId="66CCDB75" w14:textId="77777777" w:rsidR="003A5A22" w:rsidRPr="003A5A22" w:rsidRDefault="003A5A22" w:rsidP="003A5A22">
            <w:pPr>
              <w:pStyle w:val="TableText"/>
            </w:pPr>
            <w:r w:rsidRPr="003A5A22">
              <w:t>Advanced Encryption Standard</w:t>
            </w:r>
          </w:p>
        </w:tc>
      </w:tr>
      <w:tr w:rsidR="009361FF" w:rsidRPr="00234258" w14:paraId="0C7DFDDA" w14:textId="77777777" w:rsidTr="00913CB0">
        <w:trPr>
          <w:cantSplit/>
        </w:trPr>
        <w:tc>
          <w:tcPr>
            <w:tcW w:w="2835" w:type="dxa"/>
            <w:vAlign w:val="center"/>
          </w:tcPr>
          <w:p w14:paraId="0DCC8A99" w14:textId="77777777" w:rsidR="009361FF" w:rsidRPr="00234258" w:rsidRDefault="009361FF" w:rsidP="00913CB0">
            <w:pPr>
              <w:pStyle w:val="TableText"/>
            </w:pPr>
            <w:r w:rsidRPr="00234258">
              <w:t>AID</w:t>
            </w:r>
          </w:p>
        </w:tc>
        <w:tc>
          <w:tcPr>
            <w:tcW w:w="5982" w:type="dxa"/>
            <w:vAlign w:val="center"/>
          </w:tcPr>
          <w:p w14:paraId="7AEDB677" w14:textId="77777777" w:rsidR="009361FF" w:rsidRPr="00CF01E6" w:rsidRDefault="009361FF" w:rsidP="00913CB0">
            <w:pPr>
              <w:pStyle w:val="TableText"/>
            </w:pPr>
            <w:r w:rsidRPr="00234258">
              <w:t>Application Identifier</w:t>
            </w:r>
          </w:p>
        </w:tc>
      </w:tr>
      <w:tr w:rsidR="000F2D37" w:rsidRPr="00234258" w14:paraId="0EE0F6AE" w14:textId="77777777" w:rsidTr="00913CB0">
        <w:trPr>
          <w:cantSplit/>
        </w:trPr>
        <w:tc>
          <w:tcPr>
            <w:tcW w:w="2835" w:type="dxa"/>
            <w:vAlign w:val="center"/>
          </w:tcPr>
          <w:p w14:paraId="2EC681D1" w14:textId="67642AE7" w:rsidR="000F2D37" w:rsidRPr="00234258" w:rsidRDefault="000F2D37" w:rsidP="00913CB0">
            <w:pPr>
              <w:pStyle w:val="TableText"/>
            </w:pPr>
            <w:r>
              <w:t>APDU</w:t>
            </w:r>
          </w:p>
        </w:tc>
        <w:tc>
          <w:tcPr>
            <w:tcW w:w="5982" w:type="dxa"/>
            <w:vAlign w:val="center"/>
          </w:tcPr>
          <w:p w14:paraId="106F0A0B" w14:textId="74517ECF" w:rsidR="000F2D37" w:rsidRPr="00234258" w:rsidRDefault="000F2D37" w:rsidP="00913CB0">
            <w:pPr>
              <w:pStyle w:val="TableText"/>
            </w:pPr>
            <w:r w:rsidRPr="000F2D37">
              <w:t>Application Protocol Data Unit</w:t>
            </w:r>
          </w:p>
        </w:tc>
      </w:tr>
      <w:tr w:rsidR="005D1A8C" w:rsidRPr="00234258" w14:paraId="0D4874C3" w14:textId="77777777" w:rsidTr="005D1A8C">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638EEA13" w14:textId="77777777" w:rsidR="005D1A8C" w:rsidRPr="005D1A8C" w:rsidRDefault="005D1A8C" w:rsidP="005D1A8C">
            <w:pPr>
              <w:pStyle w:val="TableText"/>
            </w:pPr>
            <w:r w:rsidRPr="005D1A8C">
              <w:rPr>
                <w:rFonts w:hint="eastAsia"/>
              </w:rPr>
              <w:t>API</w:t>
            </w:r>
          </w:p>
        </w:tc>
        <w:tc>
          <w:tcPr>
            <w:tcW w:w="5982" w:type="dxa"/>
            <w:tcBorders>
              <w:top w:val="single" w:sz="4" w:space="0" w:color="auto"/>
              <w:left w:val="single" w:sz="4" w:space="0" w:color="auto"/>
              <w:bottom w:val="single" w:sz="4" w:space="0" w:color="auto"/>
              <w:right w:val="single" w:sz="4" w:space="0" w:color="auto"/>
            </w:tcBorders>
            <w:vAlign w:val="center"/>
          </w:tcPr>
          <w:p w14:paraId="7CB6D64E" w14:textId="77777777" w:rsidR="005D1A8C" w:rsidRPr="005D1A8C" w:rsidRDefault="005D1A8C" w:rsidP="005D1A8C">
            <w:pPr>
              <w:pStyle w:val="TableText"/>
            </w:pPr>
            <w:r w:rsidRPr="005D1A8C">
              <w:rPr>
                <w:rFonts w:hint="eastAsia"/>
              </w:rPr>
              <w:t>Application Programming Interface</w:t>
            </w:r>
          </w:p>
        </w:tc>
      </w:tr>
      <w:tr w:rsidR="009361FF" w:rsidRPr="00234258" w14:paraId="7A4B14BB" w14:textId="77777777" w:rsidTr="00913CB0">
        <w:trPr>
          <w:cantSplit/>
        </w:trPr>
        <w:tc>
          <w:tcPr>
            <w:tcW w:w="2835" w:type="dxa"/>
            <w:vAlign w:val="center"/>
          </w:tcPr>
          <w:p w14:paraId="5880492B" w14:textId="77777777" w:rsidR="009361FF" w:rsidRPr="00234258" w:rsidRDefault="009361FF" w:rsidP="00913CB0">
            <w:pPr>
              <w:pStyle w:val="TableText"/>
            </w:pPr>
            <w:r>
              <w:t>ASN.1</w:t>
            </w:r>
          </w:p>
        </w:tc>
        <w:tc>
          <w:tcPr>
            <w:tcW w:w="5982" w:type="dxa"/>
            <w:vAlign w:val="center"/>
          </w:tcPr>
          <w:p w14:paraId="4C83E092" w14:textId="77777777" w:rsidR="009361FF" w:rsidRPr="00234258" w:rsidRDefault="009361FF" w:rsidP="00913CB0">
            <w:pPr>
              <w:pStyle w:val="TableText"/>
            </w:pPr>
            <w:r w:rsidRPr="005536A6">
              <w:t>Abstract Syntax Notation One</w:t>
            </w:r>
          </w:p>
        </w:tc>
      </w:tr>
      <w:tr w:rsidR="009361FF" w:rsidRPr="00234258" w14:paraId="0BA5D95F" w14:textId="77777777" w:rsidTr="00913CB0">
        <w:trPr>
          <w:cantSplit/>
        </w:trPr>
        <w:tc>
          <w:tcPr>
            <w:tcW w:w="2835" w:type="dxa"/>
            <w:vAlign w:val="center"/>
          </w:tcPr>
          <w:p w14:paraId="2D674604" w14:textId="77777777" w:rsidR="009361FF" w:rsidRPr="00234258" w:rsidRDefault="009361FF" w:rsidP="00913CB0">
            <w:pPr>
              <w:pStyle w:val="TableText"/>
            </w:pPr>
            <w:r>
              <w:t>BPP</w:t>
            </w:r>
          </w:p>
        </w:tc>
        <w:tc>
          <w:tcPr>
            <w:tcW w:w="5982" w:type="dxa"/>
            <w:vAlign w:val="center"/>
          </w:tcPr>
          <w:p w14:paraId="6DF5D97F" w14:textId="77777777" w:rsidR="009361FF" w:rsidRPr="00234258" w:rsidRDefault="009361FF" w:rsidP="00913CB0">
            <w:pPr>
              <w:pStyle w:val="TableText"/>
            </w:pPr>
            <w:r>
              <w:t>Bound Profile Package</w:t>
            </w:r>
          </w:p>
        </w:tc>
      </w:tr>
      <w:tr w:rsidR="0044643E" w:rsidRPr="00234258" w14:paraId="2BD90966" w14:textId="77777777" w:rsidTr="00913CB0">
        <w:trPr>
          <w:cantSplit/>
        </w:trPr>
        <w:tc>
          <w:tcPr>
            <w:tcW w:w="2835" w:type="dxa"/>
            <w:vAlign w:val="center"/>
          </w:tcPr>
          <w:p w14:paraId="09DB1D8F" w14:textId="404A6B91" w:rsidR="0044643E" w:rsidRDefault="0044643E" w:rsidP="00913CB0">
            <w:pPr>
              <w:pStyle w:val="TableText"/>
            </w:pPr>
            <w:r>
              <w:t>BSP</w:t>
            </w:r>
          </w:p>
        </w:tc>
        <w:tc>
          <w:tcPr>
            <w:tcW w:w="5982" w:type="dxa"/>
            <w:vAlign w:val="center"/>
          </w:tcPr>
          <w:p w14:paraId="3609AA5A" w14:textId="5974BF7B" w:rsidR="0044643E" w:rsidRDefault="0044643E" w:rsidP="00913CB0">
            <w:pPr>
              <w:pStyle w:val="TableText"/>
            </w:pPr>
            <w:r w:rsidRPr="0044643E">
              <w:t>BPP Security Protocol</w:t>
            </w:r>
          </w:p>
        </w:tc>
      </w:tr>
      <w:tr w:rsidR="009361FF" w:rsidRPr="00234258" w14:paraId="55CBBF7C" w14:textId="77777777" w:rsidTr="00913CB0">
        <w:trPr>
          <w:cantSplit/>
        </w:trPr>
        <w:tc>
          <w:tcPr>
            <w:tcW w:w="2835" w:type="dxa"/>
            <w:vAlign w:val="center"/>
          </w:tcPr>
          <w:p w14:paraId="7490CB47" w14:textId="77777777" w:rsidR="009361FF" w:rsidRPr="00234258" w:rsidRDefault="009361FF" w:rsidP="00913CB0">
            <w:pPr>
              <w:pStyle w:val="TableText"/>
            </w:pPr>
            <w:r>
              <w:t>CA</w:t>
            </w:r>
          </w:p>
        </w:tc>
        <w:tc>
          <w:tcPr>
            <w:tcW w:w="5982" w:type="dxa"/>
            <w:vAlign w:val="center"/>
          </w:tcPr>
          <w:p w14:paraId="71D364B7" w14:textId="77777777" w:rsidR="009361FF" w:rsidRPr="00234258" w:rsidRDefault="009361FF" w:rsidP="00913CB0">
            <w:pPr>
              <w:pStyle w:val="TableText"/>
            </w:pPr>
            <w:r>
              <w:t>Certificate Authority</w:t>
            </w:r>
          </w:p>
        </w:tc>
      </w:tr>
      <w:tr w:rsidR="009361FF" w:rsidRPr="00234258" w14:paraId="6F6F1DA9" w14:textId="77777777" w:rsidTr="00913CB0">
        <w:trPr>
          <w:cantSplit/>
        </w:trPr>
        <w:tc>
          <w:tcPr>
            <w:tcW w:w="2835" w:type="dxa"/>
            <w:vAlign w:val="center"/>
          </w:tcPr>
          <w:p w14:paraId="047DCD65" w14:textId="77777777" w:rsidR="009361FF" w:rsidRPr="00CF01E6" w:rsidRDefault="009361FF" w:rsidP="00913CB0">
            <w:pPr>
              <w:pStyle w:val="TableText"/>
            </w:pPr>
            <w:r w:rsidRPr="00234258">
              <w:t>CASD</w:t>
            </w:r>
          </w:p>
        </w:tc>
        <w:tc>
          <w:tcPr>
            <w:tcW w:w="5982" w:type="dxa"/>
            <w:vAlign w:val="center"/>
          </w:tcPr>
          <w:p w14:paraId="693D4AE5" w14:textId="77777777" w:rsidR="009361FF" w:rsidRPr="00CF01E6" w:rsidRDefault="009361FF" w:rsidP="00913CB0">
            <w:pPr>
              <w:pStyle w:val="TableText"/>
            </w:pPr>
            <w:r w:rsidRPr="00234258">
              <w:t>Controlling Authority Security Domain</w:t>
            </w:r>
          </w:p>
        </w:tc>
      </w:tr>
      <w:tr w:rsidR="009361FF" w:rsidRPr="00234258" w14:paraId="3F4C49C5" w14:textId="77777777" w:rsidTr="00913CB0">
        <w:trPr>
          <w:cantSplit/>
        </w:trPr>
        <w:tc>
          <w:tcPr>
            <w:tcW w:w="2835" w:type="dxa"/>
            <w:vAlign w:val="center"/>
          </w:tcPr>
          <w:p w14:paraId="14D1E0DF" w14:textId="77777777" w:rsidR="009361FF" w:rsidRPr="00234258" w:rsidRDefault="009361FF" w:rsidP="00913CB0">
            <w:pPr>
              <w:pStyle w:val="TableText"/>
            </w:pPr>
            <w:r>
              <w:t>CAT</w:t>
            </w:r>
          </w:p>
        </w:tc>
        <w:tc>
          <w:tcPr>
            <w:tcW w:w="5982" w:type="dxa"/>
            <w:vAlign w:val="center"/>
          </w:tcPr>
          <w:p w14:paraId="52AC83E2" w14:textId="77777777" w:rsidR="009361FF" w:rsidRPr="00234258" w:rsidRDefault="009361FF" w:rsidP="00913CB0">
            <w:pPr>
              <w:pStyle w:val="TableText"/>
            </w:pPr>
            <w:r>
              <w:t>Card Application Toolkit</w:t>
            </w:r>
          </w:p>
        </w:tc>
      </w:tr>
      <w:tr w:rsidR="009361FF" w:rsidRPr="00234258" w14:paraId="6AB3E052" w14:textId="77777777" w:rsidTr="00913CB0">
        <w:trPr>
          <w:cantSplit/>
        </w:trPr>
        <w:tc>
          <w:tcPr>
            <w:tcW w:w="2835" w:type="dxa"/>
            <w:vAlign w:val="center"/>
          </w:tcPr>
          <w:p w14:paraId="171C38AB" w14:textId="77777777" w:rsidR="009361FF" w:rsidRPr="00CF01E6" w:rsidRDefault="009361FF" w:rsidP="00913CB0">
            <w:pPr>
              <w:pStyle w:val="TableText"/>
            </w:pPr>
            <w:r w:rsidRPr="00234258">
              <w:t>CI</w:t>
            </w:r>
          </w:p>
        </w:tc>
        <w:tc>
          <w:tcPr>
            <w:tcW w:w="5982" w:type="dxa"/>
            <w:vAlign w:val="center"/>
          </w:tcPr>
          <w:p w14:paraId="30B6AA66" w14:textId="77777777" w:rsidR="009361FF" w:rsidRPr="00CF01E6" w:rsidRDefault="009361FF" w:rsidP="00913CB0">
            <w:pPr>
              <w:pStyle w:val="TableText"/>
            </w:pPr>
            <w:r w:rsidRPr="00234258">
              <w:t>Certificate Issuer</w:t>
            </w:r>
          </w:p>
        </w:tc>
      </w:tr>
      <w:tr w:rsidR="009361FF" w:rsidRPr="00234258" w14:paraId="12137FB5" w14:textId="77777777" w:rsidTr="00913CB0">
        <w:trPr>
          <w:cantSplit/>
        </w:trPr>
        <w:tc>
          <w:tcPr>
            <w:tcW w:w="2835" w:type="dxa"/>
            <w:vAlign w:val="center"/>
          </w:tcPr>
          <w:p w14:paraId="11B19EC1" w14:textId="77777777" w:rsidR="009361FF" w:rsidRPr="00234258" w:rsidRDefault="009361FF" w:rsidP="00913CB0">
            <w:pPr>
              <w:pStyle w:val="TableText"/>
            </w:pPr>
            <w:r>
              <w:t>CMAC</w:t>
            </w:r>
          </w:p>
        </w:tc>
        <w:tc>
          <w:tcPr>
            <w:tcW w:w="5982" w:type="dxa"/>
            <w:vAlign w:val="center"/>
          </w:tcPr>
          <w:p w14:paraId="66241A58" w14:textId="77777777" w:rsidR="009361FF" w:rsidRPr="00234258" w:rsidRDefault="009361FF" w:rsidP="00913CB0">
            <w:pPr>
              <w:pStyle w:val="TableText"/>
            </w:pPr>
            <w:r w:rsidRPr="00CF01E6">
              <w:t>Cipher-based MAC</w:t>
            </w:r>
          </w:p>
        </w:tc>
      </w:tr>
      <w:tr w:rsidR="00A641EE" w14:paraId="203614D3" w14:textId="77777777" w:rsidTr="00A641EE">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6A705231" w14:textId="77777777" w:rsidR="00A641EE" w:rsidRDefault="00A641EE" w:rsidP="00A641EE">
            <w:pPr>
              <w:pStyle w:val="TableText"/>
            </w:pPr>
            <w:r>
              <w:t>CP</w:t>
            </w:r>
          </w:p>
        </w:tc>
        <w:tc>
          <w:tcPr>
            <w:tcW w:w="5982" w:type="dxa"/>
            <w:tcBorders>
              <w:top w:val="single" w:sz="4" w:space="0" w:color="auto"/>
              <w:left w:val="single" w:sz="4" w:space="0" w:color="auto"/>
              <w:bottom w:val="single" w:sz="4" w:space="0" w:color="auto"/>
              <w:right w:val="single" w:sz="4" w:space="0" w:color="auto"/>
            </w:tcBorders>
            <w:vAlign w:val="center"/>
          </w:tcPr>
          <w:p w14:paraId="720E0DD8" w14:textId="77777777" w:rsidR="00A641EE" w:rsidRDefault="00A641EE" w:rsidP="00A641EE">
            <w:pPr>
              <w:pStyle w:val="TableText"/>
            </w:pPr>
            <w:r>
              <w:t>Command Port</w:t>
            </w:r>
          </w:p>
        </w:tc>
      </w:tr>
      <w:tr w:rsidR="009361FF" w:rsidRPr="00234258" w14:paraId="5465A930" w14:textId="77777777" w:rsidTr="00913CB0">
        <w:trPr>
          <w:cantSplit/>
        </w:trPr>
        <w:tc>
          <w:tcPr>
            <w:tcW w:w="2835" w:type="dxa"/>
            <w:vAlign w:val="center"/>
          </w:tcPr>
          <w:p w14:paraId="1116FF26" w14:textId="77777777" w:rsidR="009361FF" w:rsidRDefault="009361FF" w:rsidP="00913CB0">
            <w:pPr>
              <w:pStyle w:val="TableText"/>
            </w:pPr>
            <w:r>
              <w:t>CRL</w:t>
            </w:r>
          </w:p>
        </w:tc>
        <w:tc>
          <w:tcPr>
            <w:tcW w:w="5982" w:type="dxa"/>
            <w:vAlign w:val="center"/>
          </w:tcPr>
          <w:p w14:paraId="3A4717B7" w14:textId="77777777" w:rsidR="009361FF" w:rsidRPr="00CF01E6" w:rsidRDefault="009361FF" w:rsidP="00913CB0">
            <w:pPr>
              <w:pStyle w:val="TableText"/>
            </w:pPr>
            <w:r w:rsidRPr="00916BBD">
              <w:t>Certificate Revocation List</w:t>
            </w:r>
          </w:p>
        </w:tc>
      </w:tr>
      <w:tr w:rsidR="009361FF" w:rsidRPr="00234258" w14:paraId="0B14577F" w14:textId="77777777" w:rsidTr="00913CB0">
        <w:trPr>
          <w:cantSplit/>
        </w:trPr>
        <w:tc>
          <w:tcPr>
            <w:tcW w:w="2835" w:type="dxa"/>
            <w:vAlign w:val="center"/>
          </w:tcPr>
          <w:p w14:paraId="5B186AE1" w14:textId="77777777" w:rsidR="009361FF" w:rsidRPr="00234258" w:rsidRDefault="009361FF" w:rsidP="00913CB0">
            <w:pPr>
              <w:pStyle w:val="TableText"/>
            </w:pPr>
            <w:r>
              <w:t>CRT</w:t>
            </w:r>
          </w:p>
        </w:tc>
        <w:tc>
          <w:tcPr>
            <w:tcW w:w="5982" w:type="dxa"/>
            <w:vAlign w:val="center"/>
          </w:tcPr>
          <w:p w14:paraId="52C92EC7" w14:textId="77777777" w:rsidR="009361FF" w:rsidRPr="00234258" w:rsidRDefault="009361FF" w:rsidP="00913CB0">
            <w:pPr>
              <w:pStyle w:val="TableText"/>
            </w:pPr>
            <w:r>
              <w:t>Control Reference Template</w:t>
            </w:r>
          </w:p>
        </w:tc>
      </w:tr>
      <w:tr w:rsidR="009361FF" w:rsidRPr="00234258" w14:paraId="1FEF3979" w14:textId="77777777" w:rsidTr="00913CB0">
        <w:trPr>
          <w:cantSplit/>
        </w:trPr>
        <w:tc>
          <w:tcPr>
            <w:tcW w:w="2835" w:type="dxa"/>
            <w:vAlign w:val="center"/>
          </w:tcPr>
          <w:p w14:paraId="266D5664" w14:textId="77777777" w:rsidR="009361FF" w:rsidRDefault="009361FF" w:rsidP="00913CB0">
            <w:pPr>
              <w:pStyle w:val="TableText"/>
            </w:pPr>
            <w:r>
              <w:t>DH</w:t>
            </w:r>
          </w:p>
        </w:tc>
        <w:tc>
          <w:tcPr>
            <w:tcW w:w="5982" w:type="dxa"/>
            <w:vAlign w:val="center"/>
          </w:tcPr>
          <w:p w14:paraId="4B97F718" w14:textId="77777777" w:rsidR="009361FF" w:rsidRDefault="009361FF" w:rsidP="00913CB0">
            <w:pPr>
              <w:pStyle w:val="TableText"/>
            </w:pPr>
            <w:r w:rsidRPr="001F262D">
              <w:t>Diffie-Hellman</w:t>
            </w:r>
          </w:p>
        </w:tc>
      </w:tr>
      <w:tr w:rsidR="007E1786" w:rsidRPr="00234258" w14:paraId="3523DB16" w14:textId="77777777" w:rsidTr="007E1786">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401F7359" w14:textId="77777777" w:rsidR="007E1786" w:rsidRPr="007E1786" w:rsidRDefault="007E1786" w:rsidP="007E1786">
            <w:pPr>
              <w:pStyle w:val="TableText"/>
            </w:pPr>
            <w:r w:rsidRPr="007E1786">
              <w:t>DEV-IC</w:t>
            </w:r>
          </w:p>
        </w:tc>
        <w:tc>
          <w:tcPr>
            <w:tcW w:w="5982" w:type="dxa"/>
            <w:tcBorders>
              <w:top w:val="single" w:sz="4" w:space="0" w:color="auto"/>
              <w:left w:val="single" w:sz="4" w:space="0" w:color="auto"/>
              <w:bottom w:val="single" w:sz="4" w:space="0" w:color="auto"/>
              <w:right w:val="single" w:sz="4" w:space="0" w:color="auto"/>
            </w:tcBorders>
            <w:vAlign w:val="center"/>
          </w:tcPr>
          <w:p w14:paraId="1198FCB8" w14:textId="77777777" w:rsidR="007E1786" w:rsidRPr="007E1786" w:rsidRDefault="007E1786" w:rsidP="007E1786">
            <w:pPr>
              <w:pStyle w:val="TableText"/>
            </w:pPr>
            <w:r w:rsidRPr="007E1786">
              <w:rPr>
                <w:rFonts w:hint="eastAsia"/>
              </w:rPr>
              <w:t>Device Informat</w:t>
            </w:r>
            <w:r w:rsidRPr="007E1786">
              <w:t>ion Code</w:t>
            </w:r>
          </w:p>
        </w:tc>
      </w:tr>
      <w:tr w:rsidR="001C48F8" w:rsidRPr="00234258" w14:paraId="76EEF0A0" w14:textId="77777777" w:rsidTr="00913CB0">
        <w:trPr>
          <w:cantSplit/>
        </w:trPr>
        <w:tc>
          <w:tcPr>
            <w:tcW w:w="2835" w:type="dxa"/>
            <w:vAlign w:val="center"/>
          </w:tcPr>
          <w:p w14:paraId="73C24819" w14:textId="2AF4C753" w:rsidR="001C48F8" w:rsidRDefault="001C48F8" w:rsidP="00913CB0">
            <w:pPr>
              <w:pStyle w:val="TableText"/>
            </w:pPr>
            <w:r w:rsidRPr="001C48F8">
              <w:t>DLOA</w:t>
            </w:r>
          </w:p>
        </w:tc>
        <w:tc>
          <w:tcPr>
            <w:tcW w:w="5982" w:type="dxa"/>
            <w:vAlign w:val="center"/>
          </w:tcPr>
          <w:p w14:paraId="7F54E555" w14:textId="1D3F50DA" w:rsidR="001C48F8" w:rsidRPr="001F262D" w:rsidRDefault="001C48F8" w:rsidP="00913CB0">
            <w:pPr>
              <w:pStyle w:val="TableText"/>
            </w:pPr>
            <w:r w:rsidRPr="001C48F8">
              <w:t>Digital Letter Of Approval</w:t>
            </w:r>
          </w:p>
        </w:tc>
      </w:tr>
      <w:tr w:rsidR="00291066" w:rsidRPr="00234258" w14:paraId="34A90387" w14:textId="77777777" w:rsidTr="00913CB0">
        <w:trPr>
          <w:cantSplit/>
        </w:trPr>
        <w:tc>
          <w:tcPr>
            <w:tcW w:w="2835" w:type="dxa"/>
            <w:vAlign w:val="center"/>
          </w:tcPr>
          <w:p w14:paraId="4AA79D3D" w14:textId="52F91FAB" w:rsidR="00291066" w:rsidRPr="001C48F8" w:rsidRDefault="00291066" w:rsidP="00913CB0">
            <w:pPr>
              <w:pStyle w:val="TableText"/>
            </w:pPr>
            <w:r>
              <w:t>DPI</w:t>
            </w:r>
          </w:p>
        </w:tc>
        <w:tc>
          <w:tcPr>
            <w:tcW w:w="5982" w:type="dxa"/>
            <w:vAlign w:val="center"/>
          </w:tcPr>
          <w:p w14:paraId="1B480308" w14:textId="450B0B61" w:rsidR="00291066" w:rsidRPr="001C48F8" w:rsidRDefault="00291066" w:rsidP="00913CB0">
            <w:pPr>
              <w:pStyle w:val="TableText"/>
            </w:pPr>
            <w:r w:rsidRPr="00291066">
              <w:t>Delegated Platform Identifier</w:t>
            </w:r>
          </w:p>
        </w:tc>
      </w:tr>
      <w:tr w:rsidR="004A0D38" w:rsidRPr="00234258" w14:paraId="266A3E80" w14:textId="77777777" w:rsidTr="00913CB0">
        <w:trPr>
          <w:cantSplit/>
        </w:trPr>
        <w:tc>
          <w:tcPr>
            <w:tcW w:w="2835" w:type="dxa"/>
            <w:vAlign w:val="center"/>
          </w:tcPr>
          <w:p w14:paraId="06244686" w14:textId="54EC7C0E" w:rsidR="004A0D38" w:rsidRDefault="004A0D38" w:rsidP="00913CB0">
            <w:pPr>
              <w:pStyle w:val="TableText"/>
            </w:pPr>
            <w:r>
              <w:t>E4E</w:t>
            </w:r>
          </w:p>
        </w:tc>
        <w:tc>
          <w:tcPr>
            <w:tcW w:w="5982" w:type="dxa"/>
            <w:vAlign w:val="center"/>
          </w:tcPr>
          <w:p w14:paraId="38B22CB7" w14:textId="30259DBE" w:rsidR="004A0D38" w:rsidRPr="00291066" w:rsidRDefault="004A0D38" w:rsidP="00913CB0">
            <w:pPr>
              <w:pStyle w:val="TableText"/>
            </w:pPr>
            <w:r w:rsidRPr="004A0D38">
              <w:t>E4 ENVELOPE (ENVELOPE command with tag 'E4')</w:t>
            </w:r>
          </w:p>
        </w:tc>
      </w:tr>
      <w:tr w:rsidR="009361FF" w:rsidRPr="00234258" w14:paraId="1EB3A7A3" w14:textId="77777777" w:rsidTr="00913CB0">
        <w:trPr>
          <w:cantSplit/>
        </w:trPr>
        <w:tc>
          <w:tcPr>
            <w:tcW w:w="2835" w:type="dxa"/>
            <w:vAlign w:val="center"/>
          </w:tcPr>
          <w:p w14:paraId="377CA40F" w14:textId="77777777" w:rsidR="009361FF" w:rsidRPr="00CF01E6" w:rsidRDefault="009361FF" w:rsidP="00913CB0">
            <w:pPr>
              <w:pStyle w:val="TableText"/>
            </w:pPr>
            <w:r w:rsidRPr="00234258">
              <w:t>ECASD</w:t>
            </w:r>
          </w:p>
        </w:tc>
        <w:tc>
          <w:tcPr>
            <w:tcW w:w="5982" w:type="dxa"/>
            <w:vAlign w:val="center"/>
          </w:tcPr>
          <w:p w14:paraId="43AEA9C4" w14:textId="77777777" w:rsidR="009361FF" w:rsidRPr="00CF01E6" w:rsidRDefault="009361FF" w:rsidP="00913CB0">
            <w:pPr>
              <w:pStyle w:val="TableText"/>
            </w:pPr>
            <w:r w:rsidRPr="00234258">
              <w:t>eUICC Controlling Authority Security Domain</w:t>
            </w:r>
          </w:p>
        </w:tc>
      </w:tr>
      <w:tr w:rsidR="009361FF" w:rsidRPr="00234258" w14:paraId="306103D8" w14:textId="77777777" w:rsidTr="00913CB0">
        <w:trPr>
          <w:cantSplit/>
        </w:trPr>
        <w:tc>
          <w:tcPr>
            <w:tcW w:w="2835" w:type="dxa"/>
            <w:vAlign w:val="center"/>
          </w:tcPr>
          <w:p w14:paraId="6D32CD1D" w14:textId="77777777" w:rsidR="009361FF" w:rsidRPr="00234258" w:rsidRDefault="009361FF" w:rsidP="00913CB0">
            <w:pPr>
              <w:pStyle w:val="TableText"/>
            </w:pPr>
            <w:r w:rsidRPr="00F217B1">
              <w:t>ECC</w:t>
            </w:r>
          </w:p>
        </w:tc>
        <w:tc>
          <w:tcPr>
            <w:tcW w:w="5982" w:type="dxa"/>
            <w:vAlign w:val="center"/>
          </w:tcPr>
          <w:p w14:paraId="50F3B484" w14:textId="77777777" w:rsidR="009361FF" w:rsidRPr="00234258" w:rsidRDefault="009361FF" w:rsidP="00913CB0">
            <w:pPr>
              <w:pStyle w:val="TableText"/>
            </w:pPr>
            <w:r w:rsidRPr="00CF01E6">
              <w:t>Elliptic Curve Cryptography</w:t>
            </w:r>
          </w:p>
        </w:tc>
      </w:tr>
      <w:tr w:rsidR="003A5A22" w:rsidRPr="00234258" w14:paraId="472F4AED" w14:textId="77777777" w:rsidTr="003A5A22">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420634FF" w14:textId="77777777" w:rsidR="003A5A22" w:rsidRDefault="003A5A22" w:rsidP="003A5A22">
            <w:pPr>
              <w:pStyle w:val="TableText"/>
            </w:pPr>
            <w:r w:rsidRPr="00F13CBB">
              <w:t>ECDHE</w:t>
            </w:r>
          </w:p>
        </w:tc>
        <w:tc>
          <w:tcPr>
            <w:tcW w:w="5982" w:type="dxa"/>
            <w:tcBorders>
              <w:top w:val="single" w:sz="4" w:space="0" w:color="auto"/>
              <w:left w:val="single" w:sz="4" w:space="0" w:color="auto"/>
              <w:bottom w:val="single" w:sz="4" w:space="0" w:color="auto"/>
              <w:right w:val="single" w:sz="4" w:space="0" w:color="auto"/>
            </w:tcBorders>
            <w:vAlign w:val="center"/>
          </w:tcPr>
          <w:p w14:paraId="032BECFD" w14:textId="77777777" w:rsidR="003A5A22" w:rsidRPr="00BD110E" w:rsidRDefault="003A5A22" w:rsidP="003A5A22">
            <w:pPr>
              <w:pStyle w:val="TableText"/>
            </w:pPr>
            <w:r w:rsidRPr="00F13CBB">
              <w:t>Elliptic</w:t>
            </w:r>
            <w:r>
              <w:t xml:space="preserve"> Curve Diffie-Hellman using Ephemeral keys</w:t>
            </w:r>
          </w:p>
        </w:tc>
      </w:tr>
      <w:tr w:rsidR="009361FF" w:rsidRPr="00234258" w14:paraId="0929CB4C" w14:textId="77777777" w:rsidTr="00913CB0">
        <w:trPr>
          <w:cantSplit/>
        </w:trPr>
        <w:tc>
          <w:tcPr>
            <w:tcW w:w="2835" w:type="dxa"/>
            <w:vAlign w:val="center"/>
          </w:tcPr>
          <w:p w14:paraId="14DD51C9" w14:textId="77777777" w:rsidR="009361FF" w:rsidRPr="00CF01E6" w:rsidRDefault="009361FF" w:rsidP="00913CB0">
            <w:pPr>
              <w:pStyle w:val="TableText"/>
            </w:pPr>
            <w:r w:rsidRPr="00234258">
              <w:t>ECDSA</w:t>
            </w:r>
          </w:p>
        </w:tc>
        <w:tc>
          <w:tcPr>
            <w:tcW w:w="5982" w:type="dxa"/>
            <w:vAlign w:val="center"/>
          </w:tcPr>
          <w:p w14:paraId="0997371B" w14:textId="77777777" w:rsidR="009361FF" w:rsidRPr="00CF01E6" w:rsidRDefault="009361FF" w:rsidP="00913CB0">
            <w:pPr>
              <w:pStyle w:val="TableText"/>
            </w:pPr>
            <w:r w:rsidRPr="00234258">
              <w:t xml:space="preserve">Elliptic Curve cryptography Digital Signature Algorithm </w:t>
            </w:r>
          </w:p>
        </w:tc>
      </w:tr>
      <w:tr w:rsidR="00AB6497" w14:paraId="6BB3F984" w14:textId="77777777" w:rsidTr="00AB6497">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4368AE88" w14:textId="77777777" w:rsidR="00AB6497" w:rsidRDefault="00AB6497" w:rsidP="00AB6497">
            <w:pPr>
              <w:pStyle w:val="TableText"/>
            </w:pPr>
            <w:r w:rsidRPr="00AB6497">
              <w:rPr>
                <w:rFonts w:hint="eastAsia"/>
              </w:rPr>
              <w:t>ECID</w:t>
            </w:r>
          </w:p>
        </w:tc>
        <w:tc>
          <w:tcPr>
            <w:tcW w:w="5982" w:type="dxa"/>
            <w:tcBorders>
              <w:top w:val="single" w:sz="4" w:space="0" w:color="auto"/>
              <w:left w:val="single" w:sz="4" w:space="0" w:color="auto"/>
              <w:bottom w:val="single" w:sz="4" w:space="0" w:color="auto"/>
              <w:right w:val="single" w:sz="4" w:space="0" w:color="auto"/>
            </w:tcBorders>
            <w:vAlign w:val="center"/>
          </w:tcPr>
          <w:p w14:paraId="21FC6B7A" w14:textId="77777777" w:rsidR="00AB6497" w:rsidRDefault="00AB6497" w:rsidP="00AB6497">
            <w:pPr>
              <w:pStyle w:val="TableText"/>
            </w:pPr>
            <w:r w:rsidRPr="00AB6497">
              <w:rPr>
                <w:rFonts w:hint="eastAsia"/>
              </w:rPr>
              <w:t xml:space="preserve">Event Checking </w:t>
            </w:r>
            <w:r w:rsidRPr="00AB6497">
              <w:t>Identifier</w:t>
            </w:r>
          </w:p>
        </w:tc>
      </w:tr>
      <w:tr w:rsidR="009361FF" w:rsidRPr="00234258" w14:paraId="005D050F" w14:textId="77777777" w:rsidTr="00913CB0">
        <w:trPr>
          <w:cantSplit/>
        </w:trPr>
        <w:tc>
          <w:tcPr>
            <w:tcW w:w="2835" w:type="dxa"/>
            <w:vAlign w:val="center"/>
          </w:tcPr>
          <w:p w14:paraId="2368D6D6" w14:textId="77777777" w:rsidR="009361FF" w:rsidRPr="00CF01E6" w:rsidRDefault="009361FF" w:rsidP="00913CB0">
            <w:pPr>
              <w:pStyle w:val="TableText"/>
            </w:pPr>
            <w:r w:rsidRPr="00234258">
              <w:t>ECKA</w:t>
            </w:r>
          </w:p>
        </w:tc>
        <w:tc>
          <w:tcPr>
            <w:tcW w:w="5982" w:type="dxa"/>
            <w:vAlign w:val="center"/>
          </w:tcPr>
          <w:p w14:paraId="08069A60" w14:textId="77777777" w:rsidR="009361FF" w:rsidRPr="00CF01E6" w:rsidRDefault="009361FF" w:rsidP="00913CB0">
            <w:pPr>
              <w:pStyle w:val="TableText"/>
            </w:pPr>
            <w:r w:rsidRPr="00234258">
              <w:t xml:space="preserve">Elliptic Curve cryptography Key Agreement algorithm </w:t>
            </w:r>
          </w:p>
        </w:tc>
      </w:tr>
      <w:tr w:rsidR="009361FF" w:rsidRPr="00234258" w14:paraId="0F94FAD1" w14:textId="77777777" w:rsidTr="00913CB0">
        <w:trPr>
          <w:cantSplit/>
        </w:trPr>
        <w:tc>
          <w:tcPr>
            <w:tcW w:w="2835" w:type="dxa"/>
          </w:tcPr>
          <w:p w14:paraId="0B97BC10" w14:textId="1556DF57" w:rsidR="009361FF" w:rsidRPr="00CF01E6" w:rsidRDefault="009361FF" w:rsidP="00913CB0">
            <w:pPr>
              <w:pStyle w:val="TableText"/>
            </w:pPr>
            <w:r w:rsidRPr="00234258">
              <w:t>EID</w:t>
            </w:r>
          </w:p>
        </w:tc>
        <w:tc>
          <w:tcPr>
            <w:tcW w:w="5982" w:type="dxa"/>
          </w:tcPr>
          <w:p w14:paraId="57165A59" w14:textId="0CF0590B" w:rsidR="009361FF" w:rsidRPr="00CF01E6" w:rsidRDefault="009361FF" w:rsidP="00836888">
            <w:pPr>
              <w:pStyle w:val="TableText"/>
            </w:pPr>
            <w:r w:rsidRPr="00234258">
              <w:t>eUICC</w:t>
            </w:r>
            <w:r w:rsidR="0002694C">
              <w:t xml:space="preserve"> identifier</w:t>
            </w:r>
          </w:p>
        </w:tc>
      </w:tr>
      <w:tr w:rsidR="000E6FAF" w:rsidRPr="00234258" w14:paraId="486A4337" w14:textId="77777777" w:rsidTr="000E6FAF">
        <w:trPr>
          <w:cantSplit/>
        </w:trPr>
        <w:tc>
          <w:tcPr>
            <w:tcW w:w="2835" w:type="dxa"/>
            <w:tcBorders>
              <w:top w:val="single" w:sz="4" w:space="0" w:color="auto"/>
              <w:left w:val="single" w:sz="4" w:space="0" w:color="auto"/>
              <w:bottom w:val="single" w:sz="4" w:space="0" w:color="auto"/>
              <w:right w:val="single" w:sz="4" w:space="0" w:color="auto"/>
            </w:tcBorders>
          </w:tcPr>
          <w:p w14:paraId="2493F362" w14:textId="77777777" w:rsidR="000E6FAF" w:rsidRDefault="000E6FAF" w:rsidP="000E6FAF">
            <w:pPr>
              <w:pStyle w:val="TableText"/>
            </w:pPr>
            <w:r>
              <w:t>EIN</w:t>
            </w:r>
          </w:p>
        </w:tc>
        <w:tc>
          <w:tcPr>
            <w:tcW w:w="5982" w:type="dxa"/>
            <w:tcBorders>
              <w:top w:val="single" w:sz="4" w:space="0" w:color="auto"/>
              <w:left w:val="single" w:sz="4" w:space="0" w:color="auto"/>
              <w:bottom w:val="single" w:sz="4" w:space="0" w:color="auto"/>
              <w:right w:val="single" w:sz="4" w:space="0" w:color="auto"/>
            </w:tcBorders>
          </w:tcPr>
          <w:p w14:paraId="5AECC5B9" w14:textId="77777777" w:rsidR="000E6FAF" w:rsidRPr="00234258" w:rsidRDefault="000E6FAF" w:rsidP="000E6FAF">
            <w:pPr>
              <w:pStyle w:val="TableText"/>
            </w:pPr>
            <w:r>
              <w:t>EUM Identification Number</w:t>
            </w:r>
          </w:p>
        </w:tc>
      </w:tr>
      <w:tr w:rsidR="000E6FAF" w:rsidRPr="00234258" w14:paraId="4E4FA42F" w14:textId="77777777" w:rsidTr="000E6FAF">
        <w:trPr>
          <w:cantSplit/>
        </w:trPr>
        <w:tc>
          <w:tcPr>
            <w:tcW w:w="2835" w:type="dxa"/>
            <w:tcBorders>
              <w:top w:val="single" w:sz="4" w:space="0" w:color="auto"/>
              <w:left w:val="single" w:sz="4" w:space="0" w:color="auto"/>
              <w:bottom w:val="single" w:sz="4" w:space="0" w:color="auto"/>
              <w:right w:val="single" w:sz="4" w:space="0" w:color="auto"/>
            </w:tcBorders>
          </w:tcPr>
          <w:p w14:paraId="2FA17C3C" w14:textId="77777777" w:rsidR="000E6FAF" w:rsidRDefault="000E6FAF" w:rsidP="000E6FAF">
            <w:pPr>
              <w:pStyle w:val="TableText"/>
            </w:pPr>
            <w:r>
              <w:t>ESIN</w:t>
            </w:r>
          </w:p>
        </w:tc>
        <w:tc>
          <w:tcPr>
            <w:tcW w:w="5982" w:type="dxa"/>
            <w:tcBorders>
              <w:top w:val="single" w:sz="4" w:space="0" w:color="auto"/>
              <w:left w:val="single" w:sz="4" w:space="0" w:color="auto"/>
              <w:bottom w:val="single" w:sz="4" w:space="0" w:color="auto"/>
              <w:right w:val="single" w:sz="4" w:space="0" w:color="auto"/>
            </w:tcBorders>
          </w:tcPr>
          <w:p w14:paraId="6127C8CF" w14:textId="77777777" w:rsidR="000E6FAF" w:rsidRDefault="000E6FAF" w:rsidP="000E6FAF">
            <w:pPr>
              <w:pStyle w:val="TableText"/>
            </w:pPr>
            <w:r>
              <w:t>EUM Specific Identification Number</w:t>
            </w:r>
          </w:p>
        </w:tc>
      </w:tr>
      <w:tr w:rsidR="009361FF" w:rsidRPr="00234258" w14:paraId="325B2770" w14:textId="77777777" w:rsidTr="00913CB0">
        <w:trPr>
          <w:cantSplit/>
        </w:trPr>
        <w:tc>
          <w:tcPr>
            <w:tcW w:w="2835" w:type="dxa"/>
          </w:tcPr>
          <w:p w14:paraId="6166DD18" w14:textId="77777777" w:rsidR="009361FF" w:rsidRPr="00CF01E6" w:rsidRDefault="009361FF" w:rsidP="00913CB0">
            <w:pPr>
              <w:pStyle w:val="TableText"/>
            </w:pPr>
            <w:r w:rsidRPr="00234258">
              <w:t>ETSI</w:t>
            </w:r>
          </w:p>
        </w:tc>
        <w:tc>
          <w:tcPr>
            <w:tcW w:w="5982" w:type="dxa"/>
          </w:tcPr>
          <w:p w14:paraId="423CD243" w14:textId="77777777" w:rsidR="009361FF" w:rsidRPr="00CF01E6" w:rsidRDefault="009361FF" w:rsidP="00913CB0">
            <w:pPr>
              <w:pStyle w:val="TableText"/>
            </w:pPr>
            <w:r w:rsidRPr="00234258">
              <w:t>European Telecommunications Standards Institute</w:t>
            </w:r>
          </w:p>
        </w:tc>
      </w:tr>
      <w:tr w:rsidR="009361FF" w:rsidRPr="00234258" w14:paraId="1026AD0B" w14:textId="77777777" w:rsidTr="00913CB0">
        <w:trPr>
          <w:cantSplit/>
        </w:trPr>
        <w:tc>
          <w:tcPr>
            <w:tcW w:w="2835" w:type="dxa"/>
          </w:tcPr>
          <w:p w14:paraId="4490ACEA" w14:textId="77777777" w:rsidR="009361FF" w:rsidRPr="00234258" w:rsidRDefault="009361FF" w:rsidP="00913CB0">
            <w:pPr>
              <w:pStyle w:val="TableText"/>
            </w:pPr>
            <w:r w:rsidRPr="00234258">
              <w:t>EUM</w:t>
            </w:r>
          </w:p>
        </w:tc>
        <w:tc>
          <w:tcPr>
            <w:tcW w:w="5982" w:type="dxa"/>
          </w:tcPr>
          <w:p w14:paraId="7D4661E6" w14:textId="77777777" w:rsidR="009361FF" w:rsidRPr="00234258" w:rsidRDefault="009361FF" w:rsidP="00913CB0">
            <w:pPr>
              <w:pStyle w:val="TableText"/>
            </w:pPr>
            <w:r w:rsidRPr="00234258">
              <w:t>eUICC Manufacturer</w:t>
            </w:r>
          </w:p>
        </w:tc>
      </w:tr>
      <w:tr w:rsidR="003A467D" w:rsidRPr="00234258" w14:paraId="553A6C5C" w14:textId="77777777" w:rsidTr="00913CB0">
        <w:trPr>
          <w:cantSplit/>
        </w:trPr>
        <w:tc>
          <w:tcPr>
            <w:tcW w:w="2835" w:type="dxa"/>
          </w:tcPr>
          <w:p w14:paraId="71C64523" w14:textId="0F935F4D" w:rsidR="003A467D" w:rsidRPr="00234258" w:rsidRDefault="003A467D" w:rsidP="003A467D">
            <w:pPr>
              <w:pStyle w:val="TableText"/>
            </w:pPr>
            <w:r w:rsidRPr="00DF74E6">
              <w:t>FCI</w:t>
            </w:r>
          </w:p>
        </w:tc>
        <w:tc>
          <w:tcPr>
            <w:tcW w:w="5982" w:type="dxa"/>
          </w:tcPr>
          <w:p w14:paraId="5E57468D" w14:textId="23BBCCF7" w:rsidR="003A467D" w:rsidRPr="00234258" w:rsidRDefault="003A467D" w:rsidP="003A467D">
            <w:pPr>
              <w:pStyle w:val="TableText"/>
            </w:pPr>
            <w:r w:rsidRPr="00DF74E6">
              <w:t>File Control Information</w:t>
            </w:r>
          </w:p>
        </w:tc>
      </w:tr>
      <w:tr w:rsidR="009361FF" w:rsidRPr="00234258" w14:paraId="24580E82" w14:textId="77777777" w:rsidTr="00913CB0">
        <w:trPr>
          <w:cantSplit/>
        </w:trPr>
        <w:tc>
          <w:tcPr>
            <w:tcW w:w="2835" w:type="dxa"/>
            <w:vAlign w:val="center"/>
          </w:tcPr>
          <w:p w14:paraId="36C93578" w14:textId="77777777" w:rsidR="009361FF" w:rsidRDefault="009361FF" w:rsidP="00913CB0">
            <w:pPr>
              <w:pStyle w:val="TableText"/>
            </w:pPr>
            <w:r>
              <w:t>FFS</w:t>
            </w:r>
          </w:p>
        </w:tc>
        <w:tc>
          <w:tcPr>
            <w:tcW w:w="5982" w:type="dxa"/>
            <w:vAlign w:val="center"/>
          </w:tcPr>
          <w:p w14:paraId="60151874" w14:textId="77777777" w:rsidR="009361FF" w:rsidRPr="00CF01E6" w:rsidRDefault="009361FF" w:rsidP="00913CB0">
            <w:pPr>
              <w:pStyle w:val="TableText"/>
            </w:pPr>
            <w:r>
              <w:t>For Further Study</w:t>
            </w:r>
          </w:p>
        </w:tc>
      </w:tr>
      <w:tr w:rsidR="009361FF" w:rsidRPr="00234258" w14:paraId="2DE8FF49" w14:textId="77777777" w:rsidTr="00913CB0">
        <w:trPr>
          <w:cantSplit/>
        </w:trPr>
        <w:tc>
          <w:tcPr>
            <w:tcW w:w="2835" w:type="dxa"/>
            <w:vAlign w:val="center"/>
          </w:tcPr>
          <w:p w14:paraId="61314813" w14:textId="77777777" w:rsidR="009361FF" w:rsidRPr="00234258" w:rsidRDefault="009361FF" w:rsidP="00913CB0">
            <w:pPr>
              <w:pStyle w:val="TableText"/>
            </w:pPr>
            <w:r>
              <w:t>FQDN</w:t>
            </w:r>
          </w:p>
        </w:tc>
        <w:tc>
          <w:tcPr>
            <w:tcW w:w="5982" w:type="dxa"/>
            <w:vAlign w:val="center"/>
          </w:tcPr>
          <w:p w14:paraId="3AA6D93E" w14:textId="77777777" w:rsidR="009361FF" w:rsidRPr="00234258" w:rsidRDefault="009361FF" w:rsidP="00913CB0">
            <w:pPr>
              <w:pStyle w:val="TableText"/>
            </w:pPr>
            <w:r w:rsidRPr="00CF01E6">
              <w:t>Fully Qualified Domain Name</w:t>
            </w:r>
          </w:p>
        </w:tc>
      </w:tr>
      <w:tr w:rsidR="009361FF" w:rsidRPr="00234258" w14:paraId="26BE8270" w14:textId="77777777" w:rsidTr="00913CB0">
        <w:trPr>
          <w:cantSplit/>
        </w:trPr>
        <w:tc>
          <w:tcPr>
            <w:tcW w:w="2835" w:type="dxa"/>
            <w:vAlign w:val="center"/>
          </w:tcPr>
          <w:p w14:paraId="5E964C3D" w14:textId="77777777" w:rsidR="009361FF" w:rsidRDefault="009361FF" w:rsidP="00913CB0">
            <w:pPr>
              <w:pStyle w:val="TableText"/>
            </w:pPr>
            <w:r>
              <w:t>GID1</w:t>
            </w:r>
          </w:p>
        </w:tc>
        <w:tc>
          <w:tcPr>
            <w:tcW w:w="5982" w:type="dxa"/>
            <w:vAlign w:val="center"/>
          </w:tcPr>
          <w:p w14:paraId="46F7AD41" w14:textId="77777777" w:rsidR="009361FF" w:rsidRPr="00CF01E6" w:rsidRDefault="009361FF" w:rsidP="00913CB0">
            <w:pPr>
              <w:pStyle w:val="TableText"/>
            </w:pPr>
            <w:r>
              <w:t xml:space="preserve">Group Identifier 1, </w:t>
            </w:r>
            <w:r>
              <w:rPr>
                <w:lang w:eastAsia="en-GB"/>
              </w:rPr>
              <w:t xml:space="preserve">as defined in </w:t>
            </w:r>
            <w:r w:rsidRPr="00EF0C2E">
              <w:rPr>
                <w:lang w:eastAsia="en-GB"/>
              </w:rPr>
              <w:t>3GPP TS 31.102 [</w:t>
            </w:r>
            <w:r>
              <w:rPr>
                <w:lang w:eastAsia="en-GB"/>
              </w:rPr>
              <w:t>54</w:t>
            </w:r>
            <w:r w:rsidRPr="00EF0C2E">
              <w:rPr>
                <w:lang w:eastAsia="en-GB"/>
              </w:rPr>
              <w:t>]</w:t>
            </w:r>
          </w:p>
        </w:tc>
      </w:tr>
      <w:tr w:rsidR="009361FF" w:rsidRPr="00234258" w14:paraId="16E73E9C" w14:textId="77777777" w:rsidTr="00913CB0">
        <w:trPr>
          <w:cantSplit/>
        </w:trPr>
        <w:tc>
          <w:tcPr>
            <w:tcW w:w="2835" w:type="dxa"/>
            <w:vAlign w:val="center"/>
          </w:tcPr>
          <w:p w14:paraId="759EC4C5" w14:textId="77777777" w:rsidR="009361FF" w:rsidRDefault="009361FF" w:rsidP="00913CB0">
            <w:pPr>
              <w:pStyle w:val="TableText"/>
            </w:pPr>
            <w:r>
              <w:t>GID2</w:t>
            </w:r>
          </w:p>
        </w:tc>
        <w:tc>
          <w:tcPr>
            <w:tcW w:w="5982" w:type="dxa"/>
            <w:vAlign w:val="center"/>
          </w:tcPr>
          <w:p w14:paraId="66EFC1B6" w14:textId="77777777" w:rsidR="009361FF" w:rsidRPr="00CF01E6" w:rsidRDefault="009361FF" w:rsidP="00913CB0">
            <w:pPr>
              <w:pStyle w:val="TableText"/>
            </w:pPr>
            <w:r>
              <w:t>Group Identifier 2,</w:t>
            </w:r>
            <w:r>
              <w:rPr>
                <w:lang w:eastAsia="en-GB"/>
              </w:rPr>
              <w:t xml:space="preserve"> as defined in </w:t>
            </w:r>
            <w:r w:rsidRPr="00EF0C2E">
              <w:rPr>
                <w:lang w:eastAsia="en-GB"/>
              </w:rPr>
              <w:t>3GPP TS 31.102 [</w:t>
            </w:r>
            <w:r>
              <w:rPr>
                <w:lang w:eastAsia="en-GB"/>
              </w:rPr>
              <w:t>54</w:t>
            </w:r>
            <w:r w:rsidRPr="00EF0C2E">
              <w:rPr>
                <w:lang w:eastAsia="en-GB"/>
              </w:rPr>
              <w:t>]</w:t>
            </w:r>
          </w:p>
        </w:tc>
      </w:tr>
      <w:tr w:rsidR="009361FF" w:rsidRPr="00234258" w14:paraId="72CEB8D8" w14:textId="77777777" w:rsidTr="00913CB0">
        <w:trPr>
          <w:cantSplit/>
        </w:trPr>
        <w:tc>
          <w:tcPr>
            <w:tcW w:w="2835" w:type="dxa"/>
          </w:tcPr>
          <w:p w14:paraId="405991D5" w14:textId="77777777" w:rsidR="009361FF" w:rsidRPr="00CF01E6" w:rsidRDefault="009361FF" w:rsidP="00913CB0">
            <w:pPr>
              <w:pStyle w:val="TableText"/>
            </w:pPr>
            <w:r w:rsidRPr="00234258">
              <w:t>GP</w:t>
            </w:r>
          </w:p>
        </w:tc>
        <w:tc>
          <w:tcPr>
            <w:tcW w:w="5982" w:type="dxa"/>
          </w:tcPr>
          <w:p w14:paraId="473C63D5" w14:textId="77777777" w:rsidR="009361FF" w:rsidRPr="00CF01E6" w:rsidRDefault="009361FF" w:rsidP="00913CB0">
            <w:pPr>
              <w:pStyle w:val="TableText"/>
            </w:pPr>
            <w:r w:rsidRPr="00234258">
              <w:t>GlobalPlatform</w:t>
            </w:r>
          </w:p>
        </w:tc>
      </w:tr>
      <w:tr w:rsidR="009361FF" w:rsidRPr="00234258" w14:paraId="45036F84" w14:textId="77777777" w:rsidTr="00913CB0">
        <w:trPr>
          <w:cantSplit/>
        </w:trPr>
        <w:tc>
          <w:tcPr>
            <w:tcW w:w="2835" w:type="dxa"/>
          </w:tcPr>
          <w:p w14:paraId="7F9627D5" w14:textId="77777777" w:rsidR="009361FF" w:rsidRPr="00CF01E6" w:rsidRDefault="009361FF" w:rsidP="00913CB0">
            <w:pPr>
              <w:pStyle w:val="TableText"/>
            </w:pPr>
            <w:r w:rsidRPr="00234258">
              <w:t>GSMA</w:t>
            </w:r>
          </w:p>
        </w:tc>
        <w:tc>
          <w:tcPr>
            <w:tcW w:w="5982" w:type="dxa"/>
          </w:tcPr>
          <w:p w14:paraId="3E830FD7" w14:textId="77777777" w:rsidR="009361FF" w:rsidRPr="00CF01E6" w:rsidRDefault="009361FF" w:rsidP="00913CB0">
            <w:pPr>
              <w:pStyle w:val="TableText"/>
            </w:pPr>
            <w:r w:rsidRPr="00234258">
              <w:t>GSM Association</w:t>
            </w:r>
          </w:p>
        </w:tc>
      </w:tr>
      <w:tr w:rsidR="003574E1" w:rsidRPr="00234258" w14:paraId="45A11925" w14:textId="77777777" w:rsidTr="00913CB0">
        <w:trPr>
          <w:cantSplit/>
        </w:trPr>
        <w:tc>
          <w:tcPr>
            <w:tcW w:w="2835" w:type="dxa"/>
          </w:tcPr>
          <w:p w14:paraId="395502A3" w14:textId="504E7483" w:rsidR="003574E1" w:rsidRPr="00234258" w:rsidRDefault="003574E1" w:rsidP="00913CB0">
            <w:pPr>
              <w:pStyle w:val="TableText"/>
            </w:pPr>
            <w:r>
              <w:t>GSMA CI</w:t>
            </w:r>
          </w:p>
        </w:tc>
        <w:tc>
          <w:tcPr>
            <w:tcW w:w="5982" w:type="dxa"/>
          </w:tcPr>
          <w:p w14:paraId="0D530986" w14:textId="62A1BF64" w:rsidR="003574E1" w:rsidRPr="00234258" w:rsidRDefault="003574E1" w:rsidP="00913CB0">
            <w:pPr>
              <w:pStyle w:val="TableText"/>
            </w:pPr>
            <w:r w:rsidRPr="00CF102B">
              <w:rPr>
                <w:rFonts w:eastAsia="Times New Roman" w:hint="eastAsia"/>
                <w:lang w:eastAsia="ko-KR"/>
              </w:rPr>
              <w:t>GSM Association Certificate Issuer</w:t>
            </w:r>
          </w:p>
        </w:tc>
      </w:tr>
      <w:tr w:rsidR="009361FF" w:rsidRPr="00234258" w14:paraId="2B504A56" w14:textId="77777777" w:rsidTr="00913CB0">
        <w:trPr>
          <w:cantSplit/>
        </w:trPr>
        <w:tc>
          <w:tcPr>
            <w:tcW w:w="2835" w:type="dxa"/>
            <w:vAlign w:val="center"/>
          </w:tcPr>
          <w:p w14:paraId="2FD9EE93" w14:textId="77777777" w:rsidR="009361FF" w:rsidRPr="00234258" w:rsidRDefault="009361FF" w:rsidP="00913CB0">
            <w:pPr>
              <w:pStyle w:val="TableText"/>
            </w:pPr>
            <w:r w:rsidRPr="00EB304D">
              <w:t>HLR</w:t>
            </w:r>
          </w:p>
        </w:tc>
        <w:tc>
          <w:tcPr>
            <w:tcW w:w="5982" w:type="dxa"/>
            <w:vAlign w:val="center"/>
          </w:tcPr>
          <w:p w14:paraId="56A24C27" w14:textId="77777777" w:rsidR="009361FF" w:rsidRPr="00234258" w:rsidRDefault="009361FF" w:rsidP="00913CB0">
            <w:pPr>
              <w:pStyle w:val="TableText"/>
            </w:pPr>
            <w:r w:rsidRPr="00CF01E6">
              <w:t>Home Location Register</w:t>
            </w:r>
          </w:p>
        </w:tc>
      </w:tr>
      <w:tr w:rsidR="00B72ADA" w:rsidRPr="00234258" w14:paraId="254A7BF1" w14:textId="77777777" w:rsidTr="00065860">
        <w:trPr>
          <w:cantSplit/>
        </w:trPr>
        <w:tc>
          <w:tcPr>
            <w:tcW w:w="2835" w:type="dxa"/>
          </w:tcPr>
          <w:p w14:paraId="7A31F229" w14:textId="77777777" w:rsidR="00B72ADA" w:rsidRPr="00234258" w:rsidRDefault="00B72ADA" w:rsidP="00065860">
            <w:pPr>
              <w:pStyle w:val="TableText"/>
            </w:pPr>
            <w:r>
              <w:t>HRI</w:t>
            </w:r>
          </w:p>
        </w:tc>
        <w:tc>
          <w:tcPr>
            <w:tcW w:w="5982" w:type="dxa"/>
          </w:tcPr>
          <w:p w14:paraId="69240115" w14:textId="77777777" w:rsidR="00B72ADA" w:rsidRPr="00234258" w:rsidRDefault="00B72ADA" w:rsidP="00065860">
            <w:pPr>
              <w:pStyle w:val="TableText"/>
            </w:pPr>
            <w:r>
              <w:t>High Resolution Icon</w:t>
            </w:r>
          </w:p>
        </w:tc>
      </w:tr>
      <w:tr w:rsidR="009361FF" w:rsidRPr="00234258" w14:paraId="2DBAF7B5" w14:textId="77777777" w:rsidTr="00913CB0">
        <w:trPr>
          <w:cantSplit/>
        </w:trPr>
        <w:tc>
          <w:tcPr>
            <w:tcW w:w="2835" w:type="dxa"/>
          </w:tcPr>
          <w:p w14:paraId="42409ABC" w14:textId="77777777" w:rsidR="009361FF" w:rsidRPr="00CF01E6" w:rsidRDefault="009361FF" w:rsidP="00913CB0">
            <w:pPr>
              <w:pStyle w:val="TableText"/>
            </w:pPr>
            <w:r w:rsidRPr="00234258">
              <w:t>ICCID</w:t>
            </w:r>
          </w:p>
        </w:tc>
        <w:tc>
          <w:tcPr>
            <w:tcW w:w="5982" w:type="dxa"/>
          </w:tcPr>
          <w:p w14:paraId="437D01CD" w14:textId="77777777" w:rsidR="009361FF" w:rsidRPr="00CF01E6" w:rsidRDefault="009361FF" w:rsidP="00913CB0">
            <w:pPr>
              <w:pStyle w:val="TableText"/>
            </w:pPr>
            <w:r w:rsidRPr="00234258">
              <w:t>Integrated Circuit Card ID</w:t>
            </w:r>
          </w:p>
        </w:tc>
      </w:tr>
      <w:tr w:rsidR="009361FF" w:rsidRPr="00234258" w14:paraId="361D7EF3" w14:textId="77777777" w:rsidTr="00913CB0">
        <w:trPr>
          <w:cantSplit/>
        </w:trPr>
        <w:tc>
          <w:tcPr>
            <w:tcW w:w="2835" w:type="dxa"/>
          </w:tcPr>
          <w:p w14:paraId="78BD933F" w14:textId="77777777" w:rsidR="009361FF" w:rsidRPr="00234258" w:rsidRDefault="009361FF" w:rsidP="00913CB0">
            <w:pPr>
              <w:pStyle w:val="TableText"/>
            </w:pPr>
            <w:r>
              <w:t>ICV</w:t>
            </w:r>
          </w:p>
        </w:tc>
        <w:tc>
          <w:tcPr>
            <w:tcW w:w="5982" w:type="dxa"/>
          </w:tcPr>
          <w:p w14:paraId="1BC6D671" w14:textId="77777777" w:rsidR="009361FF" w:rsidRPr="00234258" w:rsidRDefault="009361FF" w:rsidP="00913CB0">
            <w:pPr>
              <w:pStyle w:val="TableText"/>
            </w:pPr>
            <w:r w:rsidRPr="00D550F9">
              <w:t>Initial Chaining Vecto</w:t>
            </w:r>
            <w:r>
              <w:t>r</w:t>
            </w:r>
          </w:p>
        </w:tc>
      </w:tr>
      <w:tr w:rsidR="009361FF" w:rsidRPr="00234258" w14:paraId="7675C88F" w14:textId="77777777" w:rsidTr="00913CB0">
        <w:trPr>
          <w:cantSplit/>
        </w:trPr>
        <w:tc>
          <w:tcPr>
            <w:tcW w:w="2835" w:type="dxa"/>
          </w:tcPr>
          <w:p w14:paraId="249BF836" w14:textId="77777777" w:rsidR="009361FF" w:rsidRDefault="009361FF" w:rsidP="00913CB0">
            <w:pPr>
              <w:pStyle w:val="TableText"/>
            </w:pPr>
            <w:r>
              <w:t>IIN</w:t>
            </w:r>
          </w:p>
        </w:tc>
        <w:tc>
          <w:tcPr>
            <w:tcW w:w="5982" w:type="dxa"/>
          </w:tcPr>
          <w:p w14:paraId="0E8DF17C" w14:textId="77777777" w:rsidR="009361FF" w:rsidRPr="00D550F9" w:rsidRDefault="009361FF" w:rsidP="00913CB0">
            <w:pPr>
              <w:pStyle w:val="TableText"/>
            </w:pPr>
            <w:r w:rsidRPr="002518A9">
              <w:t>Issuer Identifier Number</w:t>
            </w:r>
          </w:p>
        </w:tc>
      </w:tr>
      <w:tr w:rsidR="009361FF" w:rsidRPr="00234258" w14:paraId="402DC402" w14:textId="77777777" w:rsidTr="00913CB0">
        <w:trPr>
          <w:cantSplit/>
        </w:trPr>
        <w:tc>
          <w:tcPr>
            <w:tcW w:w="2835" w:type="dxa"/>
          </w:tcPr>
          <w:p w14:paraId="1F9BFDBA" w14:textId="77777777" w:rsidR="009361FF" w:rsidRDefault="009361FF" w:rsidP="00913CB0">
            <w:pPr>
              <w:pStyle w:val="TableText"/>
            </w:pPr>
            <w:r>
              <w:t>IMEI</w:t>
            </w:r>
          </w:p>
        </w:tc>
        <w:tc>
          <w:tcPr>
            <w:tcW w:w="5982" w:type="dxa"/>
          </w:tcPr>
          <w:p w14:paraId="3E619213" w14:textId="77777777" w:rsidR="009361FF" w:rsidRPr="00D550F9" w:rsidRDefault="009361FF" w:rsidP="00913CB0">
            <w:pPr>
              <w:pStyle w:val="TableText"/>
            </w:pPr>
            <w:r w:rsidRPr="00DF56F1">
              <w:t>International Mobile Equipment Identity</w:t>
            </w:r>
          </w:p>
        </w:tc>
      </w:tr>
      <w:tr w:rsidR="009361FF" w:rsidRPr="00234258" w14:paraId="0B0ABEFC" w14:textId="77777777" w:rsidTr="00913CB0">
        <w:trPr>
          <w:cantSplit/>
        </w:trPr>
        <w:tc>
          <w:tcPr>
            <w:tcW w:w="2835" w:type="dxa"/>
            <w:vAlign w:val="center"/>
          </w:tcPr>
          <w:p w14:paraId="36C56A27" w14:textId="77777777" w:rsidR="009361FF" w:rsidRPr="00CF01E6" w:rsidRDefault="009361FF" w:rsidP="00913CB0">
            <w:pPr>
              <w:pStyle w:val="TableText"/>
            </w:pPr>
            <w:r w:rsidRPr="00234258">
              <w:t>IMSI</w:t>
            </w:r>
          </w:p>
        </w:tc>
        <w:tc>
          <w:tcPr>
            <w:tcW w:w="5982" w:type="dxa"/>
            <w:vAlign w:val="center"/>
          </w:tcPr>
          <w:p w14:paraId="4E862373" w14:textId="77777777" w:rsidR="009361FF" w:rsidRPr="00CF01E6" w:rsidRDefault="009361FF" w:rsidP="00913CB0">
            <w:pPr>
              <w:pStyle w:val="TableText"/>
            </w:pPr>
            <w:r w:rsidRPr="00234258">
              <w:t>International Mobile Subscriber Identity</w:t>
            </w:r>
          </w:p>
        </w:tc>
      </w:tr>
      <w:tr w:rsidR="009361FF" w:rsidRPr="00234258" w14:paraId="3337A5C9" w14:textId="77777777" w:rsidTr="00913CB0">
        <w:trPr>
          <w:cantSplit/>
        </w:trPr>
        <w:tc>
          <w:tcPr>
            <w:tcW w:w="2835" w:type="dxa"/>
            <w:vAlign w:val="center"/>
          </w:tcPr>
          <w:p w14:paraId="364D729C" w14:textId="77777777" w:rsidR="009361FF" w:rsidRPr="00CF01E6" w:rsidRDefault="009361FF" w:rsidP="00913CB0">
            <w:pPr>
              <w:pStyle w:val="TableText"/>
            </w:pPr>
            <w:r w:rsidRPr="00234258">
              <w:t>ISD</w:t>
            </w:r>
          </w:p>
        </w:tc>
        <w:tc>
          <w:tcPr>
            <w:tcW w:w="5982" w:type="dxa"/>
            <w:vAlign w:val="center"/>
          </w:tcPr>
          <w:p w14:paraId="543292D4" w14:textId="77777777" w:rsidR="009361FF" w:rsidRPr="00CF01E6" w:rsidRDefault="009361FF" w:rsidP="00913CB0">
            <w:pPr>
              <w:pStyle w:val="TableText"/>
            </w:pPr>
            <w:r w:rsidRPr="00234258">
              <w:t>Issuer Security Domain</w:t>
            </w:r>
          </w:p>
        </w:tc>
      </w:tr>
      <w:tr w:rsidR="009361FF" w:rsidRPr="00234258" w14:paraId="3B76C791" w14:textId="77777777" w:rsidTr="00913CB0">
        <w:trPr>
          <w:cantSplit/>
        </w:trPr>
        <w:tc>
          <w:tcPr>
            <w:tcW w:w="2835" w:type="dxa"/>
            <w:vAlign w:val="center"/>
          </w:tcPr>
          <w:p w14:paraId="78DFD088" w14:textId="77777777" w:rsidR="009361FF" w:rsidRPr="00CF01E6" w:rsidRDefault="009361FF" w:rsidP="00913CB0">
            <w:pPr>
              <w:pStyle w:val="TableText"/>
            </w:pPr>
            <w:r w:rsidRPr="00234258">
              <w:t>ISD-P</w:t>
            </w:r>
          </w:p>
        </w:tc>
        <w:tc>
          <w:tcPr>
            <w:tcW w:w="5982" w:type="dxa"/>
            <w:vAlign w:val="center"/>
          </w:tcPr>
          <w:p w14:paraId="3D4FDA4E" w14:textId="77777777" w:rsidR="009361FF" w:rsidRPr="00CF01E6" w:rsidRDefault="009361FF" w:rsidP="00913CB0">
            <w:pPr>
              <w:pStyle w:val="TableText"/>
            </w:pPr>
            <w:r w:rsidRPr="00234258">
              <w:t>Issuer Security Domain Profile</w:t>
            </w:r>
          </w:p>
        </w:tc>
      </w:tr>
      <w:tr w:rsidR="009361FF" w:rsidRPr="00234258" w14:paraId="6CE8AF4C" w14:textId="77777777" w:rsidTr="00913CB0">
        <w:trPr>
          <w:cantSplit/>
        </w:trPr>
        <w:tc>
          <w:tcPr>
            <w:tcW w:w="2835" w:type="dxa"/>
            <w:vAlign w:val="center"/>
          </w:tcPr>
          <w:p w14:paraId="56D2C85C" w14:textId="77777777" w:rsidR="009361FF" w:rsidRPr="00CF01E6" w:rsidDel="00CB175E" w:rsidRDefault="009361FF" w:rsidP="00913CB0">
            <w:pPr>
              <w:pStyle w:val="TableText"/>
            </w:pPr>
            <w:r w:rsidRPr="00234258">
              <w:t>ISD-R</w:t>
            </w:r>
          </w:p>
        </w:tc>
        <w:tc>
          <w:tcPr>
            <w:tcW w:w="5982" w:type="dxa"/>
            <w:vAlign w:val="center"/>
          </w:tcPr>
          <w:p w14:paraId="6F5D6496" w14:textId="77777777" w:rsidR="009361FF" w:rsidRPr="00CF01E6" w:rsidDel="00CB175E" w:rsidRDefault="009361FF" w:rsidP="00913CB0">
            <w:pPr>
              <w:pStyle w:val="TableText"/>
            </w:pPr>
            <w:r w:rsidRPr="00234258">
              <w:t>Issuer Security Domain Root</w:t>
            </w:r>
          </w:p>
        </w:tc>
      </w:tr>
      <w:tr w:rsidR="009361FF" w:rsidRPr="00234258" w14:paraId="2705EFFD" w14:textId="77777777" w:rsidTr="00913CB0">
        <w:trPr>
          <w:cantSplit/>
        </w:trPr>
        <w:tc>
          <w:tcPr>
            <w:tcW w:w="2835" w:type="dxa"/>
            <w:vAlign w:val="center"/>
          </w:tcPr>
          <w:p w14:paraId="3599EA86" w14:textId="77777777" w:rsidR="009361FF" w:rsidRPr="00CF01E6" w:rsidRDefault="009361FF" w:rsidP="00913CB0">
            <w:pPr>
              <w:pStyle w:val="TableText"/>
            </w:pPr>
            <w:r w:rsidRPr="00234258">
              <w:t>ISO</w:t>
            </w:r>
          </w:p>
        </w:tc>
        <w:tc>
          <w:tcPr>
            <w:tcW w:w="5982" w:type="dxa"/>
            <w:vAlign w:val="center"/>
          </w:tcPr>
          <w:p w14:paraId="6CC6F084" w14:textId="77777777" w:rsidR="009361FF" w:rsidRPr="00CF01E6" w:rsidRDefault="009361FF" w:rsidP="00913CB0">
            <w:pPr>
              <w:pStyle w:val="TableText"/>
            </w:pPr>
            <w:r w:rsidRPr="00234258">
              <w:t>International Standards Organisation</w:t>
            </w:r>
          </w:p>
        </w:tc>
      </w:tr>
      <w:tr w:rsidR="009361FF" w:rsidRPr="00234258" w14:paraId="21310210" w14:textId="77777777" w:rsidTr="00913CB0">
        <w:trPr>
          <w:cantSplit/>
        </w:trPr>
        <w:tc>
          <w:tcPr>
            <w:tcW w:w="2835" w:type="dxa"/>
            <w:vAlign w:val="center"/>
          </w:tcPr>
          <w:p w14:paraId="29D49673" w14:textId="77777777" w:rsidR="009361FF" w:rsidRPr="00CF01E6" w:rsidRDefault="009361FF" w:rsidP="00913CB0">
            <w:pPr>
              <w:pStyle w:val="TableText"/>
            </w:pPr>
            <w:r w:rsidRPr="00234258">
              <w:t>ITU</w:t>
            </w:r>
          </w:p>
        </w:tc>
        <w:tc>
          <w:tcPr>
            <w:tcW w:w="5982" w:type="dxa"/>
            <w:vAlign w:val="center"/>
          </w:tcPr>
          <w:p w14:paraId="5B9C95F0" w14:textId="77777777" w:rsidR="009361FF" w:rsidRPr="00CF01E6" w:rsidRDefault="009361FF" w:rsidP="00913CB0">
            <w:pPr>
              <w:pStyle w:val="TableText"/>
            </w:pPr>
            <w:r w:rsidRPr="00234258">
              <w:t>International Telecommunications Union</w:t>
            </w:r>
          </w:p>
        </w:tc>
      </w:tr>
      <w:tr w:rsidR="003A5A22" w:rsidRPr="00234258" w14:paraId="3AE7F708" w14:textId="77777777" w:rsidTr="003A5A22">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180BEB97" w14:textId="77777777" w:rsidR="003A5A22" w:rsidRDefault="003A5A22" w:rsidP="003A5A22">
            <w:pPr>
              <w:pStyle w:val="TableText"/>
            </w:pPr>
            <w:r>
              <w:t>KA</w:t>
            </w:r>
          </w:p>
        </w:tc>
        <w:tc>
          <w:tcPr>
            <w:tcW w:w="5982" w:type="dxa"/>
            <w:tcBorders>
              <w:top w:val="single" w:sz="4" w:space="0" w:color="auto"/>
              <w:left w:val="single" w:sz="4" w:space="0" w:color="auto"/>
              <w:bottom w:val="single" w:sz="4" w:space="0" w:color="auto"/>
              <w:right w:val="single" w:sz="4" w:space="0" w:color="auto"/>
            </w:tcBorders>
            <w:vAlign w:val="center"/>
          </w:tcPr>
          <w:p w14:paraId="1C59C504" w14:textId="77777777" w:rsidR="003A5A22" w:rsidRPr="00BD110E" w:rsidRDefault="003A5A22" w:rsidP="003A5A22">
            <w:pPr>
              <w:pStyle w:val="TableText"/>
            </w:pPr>
            <w:r>
              <w:t>Key Agreement</w:t>
            </w:r>
          </w:p>
        </w:tc>
      </w:tr>
      <w:tr w:rsidR="009361FF" w:rsidRPr="00234258" w14:paraId="4AC77934" w14:textId="77777777" w:rsidTr="00913CB0">
        <w:trPr>
          <w:cantSplit/>
        </w:trPr>
        <w:tc>
          <w:tcPr>
            <w:tcW w:w="2835" w:type="dxa"/>
            <w:vAlign w:val="center"/>
          </w:tcPr>
          <w:p w14:paraId="7028EC89" w14:textId="77777777" w:rsidR="009361FF" w:rsidRPr="00234258" w:rsidRDefault="009361FF" w:rsidP="00913CB0">
            <w:pPr>
              <w:pStyle w:val="TableText"/>
            </w:pPr>
            <w:r>
              <w:t>LDS</w:t>
            </w:r>
          </w:p>
        </w:tc>
        <w:tc>
          <w:tcPr>
            <w:tcW w:w="5982" w:type="dxa"/>
            <w:vAlign w:val="center"/>
          </w:tcPr>
          <w:p w14:paraId="6D0743F8" w14:textId="77777777" w:rsidR="009361FF" w:rsidRPr="00234258" w:rsidRDefault="009361FF" w:rsidP="00913CB0">
            <w:pPr>
              <w:pStyle w:val="TableText"/>
            </w:pPr>
            <w:r w:rsidRPr="004370B7">
              <w:t>Local Discovery Service</w:t>
            </w:r>
          </w:p>
        </w:tc>
      </w:tr>
      <w:tr w:rsidR="009361FF" w:rsidRPr="00234258" w14:paraId="54CEB613" w14:textId="77777777" w:rsidTr="00913CB0">
        <w:trPr>
          <w:cantSplit/>
        </w:trPr>
        <w:tc>
          <w:tcPr>
            <w:tcW w:w="2835" w:type="dxa"/>
            <w:vAlign w:val="center"/>
          </w:tcPr>
          <w:p w14:paraId="6181A052" w14:textId="77777777" w:rsidR="009361FF" w:rsidRDefault="009361FF" w:rsidP="00913CB0">
            <w:pPr>
              <w:pStyle w:val="TableText"/>
            </w:pPr>
            <w:r>
              <w:t>LDSd</w:t>
            </w:r>
          </w:p>
        </w:tc>
        <w:tc>
          <w:tcPr>
            <w:tcW w:w="5982" w:type="dxa"/>
            <w:vAlign w:val="center"/>
          </w:tcPr>
          <w:p w14:paraId="44F0613A" w14:textId="77777777" w:rsidR="009361FF" w:rsidRPr="004370B7" w:rsidRDefault="009361FF" w:rsidP="00913CB0">
            <w:pPr>
              <w:pStyle w:val="TableText"/>
            </w:pPr>
            <w:r w:rsidRPr="00C14941">
              <w:t>Local Discovery Service</w:t>
            </w:r>
            <w:r>
              <w:t xml:space="preserve"> when LPA is in the Device</w:t>
            </w:r>
          </w:p>
        </w:tc>
      </w:tr>
      <w:tr w:rsidR="009361FF" w:rsidRPr="00234258" w14:paraId="2A7D9AE5" w14:textId="77777777" w:rsidTr="00913CB0">
        <w:trPr>
          <w:cantSplit/>
        </w:trPr>
        <w:tc>
          <w:tcPr>
            <w:tcW w:w="2835" w:type="dxa"/>
            <w:vAlign w:val="center"/>
          </w:tcPr>
          <w:p w14:paraId="192BE619" w14:textId="77777777" w:rsidR="009361FF" w:rsidRDefault="009361FF" w:rsidP="00913CB0">
            <w:pPr>
              <w:pStyle w:val="TableText"/>
            </w:pPr>
            <w:r>
              <w:t>LDSe</w:t>
            </w:r>
          </w:p>
        </w:tc>
        <w:tc>
          <w:tcPr>
            <w:tcW w:w="5982" w:type="dxa"/>
            <w:vAlign w:val="center"/>
          </w:tcPr>
          <w:p w14:paraId="442715D6" w14:textId="77777777" w:rsidR="009361FF" w:rsidRPr="004370B7" w:rsidRDefault="009361FF" w:rsidP="00913CB0">
            <w:pPr>
              <w:pStyle w:val="TableText"/>
            </w:pPr>
            <w:r w:rsidRPr="00C14941">
              <w:t>Local Discovery Service</w:t>
            </w:r>
            <w:r>
              <w:t xml:space="preserve"> when LPA is in the eUICC</w:t>
            </w:r>
          </w:p>
        </w:tc>
      </w:tr>
      <w:tr w:rsidR="001C48F8" w:rsidRPr="00234258" w14:paraId="53E3B080" w14:textId="77777777" w:rsidTr="00913CB0">
        <w:trPr>
          <w:cantSplit/>
        </w:trPr>
        <w:tc>
          <w:tcPr>
            <w:tcW w:w="2835" w:type="dxa"/>
            <w:vAlign w:val="center"/>
          </w:tcPr>
          <w:p w14:paraId="3FE9B3BC" w14:textId="60F6F45E" w:rsidR="001C48F8" w:rsidRDefault="001C48F8" w:rsidP="00913CB0">
            <w:pPr>
              <w:pStyle w:val="TableText"/>
            </w:pPr>
            <w:r>
              <w:t>LOA</w:t>
            </w:r>
          </w:p>
        </w:tc>
        <w:tc>
          <w:tcPr>
            <w:tcW w:w="5982" w:type="dxa"/>
            <w:vAlign w:val="center"/>
          </w:tcPr>
          <w:p w14:paraId="03A10905" w14:textId="4FC45408" w:rsidR="001C48F8" w:rsidRPr="00C14941" w:rsidRDefault="001C48F8" w:rsidP="00913CB0">
            <w:pPr>
              <w:pStyle w:val="TableText"/>
            </w:pPr>
            <w:r w:rsidRPr="001C48F8">
              <w:t>Letter Of Approval</w:t>
            </w:r>
          </w:p>
        </w:tc>
      </w:tr>
      <w:tr w:rsidR="009361FF" w:rsidRPr="00234258" w14:paraId="1134393E" w14:textId="77777777" w:rsidTr="00913CB0">
        <w:trPr>
          <w:cantSplit/>
        </w:trPr>
        <w:tc>
          <w:tcPr>
            <w:tcW w:w="2835" w:type="dxa"/>
            <w:vAlign w:val="center"/>
          </w:tcPr>
          <w:p w14:paraId="2FAC091A" w14:textId="77777777" w:rsidR="009361FF" w:rsidRPr="00234258" w:rsidRDefault="009361FF" w:rsidP="00913CB0">
            <w:pPr>
              <w:pStyle w:val="TableText"/>
            </w:pPr>
            <w:r>
              <w:t>LPA</w:t>
            </w:r>
          </w:p>
        </w:tc>
        <w:tc>
          <w:tcPr>
            <w:tcW w:w="5982" w:type="dxa"/>
            <w:vAlign w:val="center"/>
          </w:tcPr>
          <w:p w14:paraId="75E5EFFA" w14:textId="77777777" w:rsidR="009361FF" w:rsidRPr="00234258" w:rsidRDefault="009361FF" w:rsidP="00913CB0">
            <w:pPr>
              <w:pStyle w:val="TableText"/>
            </w:pPr>
            <w:r>
              <w:t>Local Profile Assistant</w:t>
            </w:r>
          </w:p>
        </w:tc>
      </w:tr>
      <w:tr w:rsidR="009361FF" w:rsidRPr="00234258" w14:paraId="5C799A30" w14:textId="77777777" w:rsidTr="00913CB0">
        <w:trPr>
          <w:cantSplit/>
        </w:trPr>
        <w:tc>
          <w:tcPr>
            <w:tcW w:w="2835" w:type="dxa"/>
            <w:vAlign w:val="center"/>
          </w:tcPr>
          <w:p w14:paraId="1B84B6E6" w14:textId="77777777" w:rsidR="009361FF" w:rsidRDefault="009361FF" w:rsidP="00913CB0">
            <w:pPr>
              <w:pStyle w:val="TableText"/>
            </w:pPr>
            <w:r>
              <w:t>LPAd</w:t>
            </w:r>
          </w:p>
        </w:tc>
        <w:tc>
          <w:tcPr>
            <w:tcW w:w="5982" w:type="dxa"/>
            <w:vAlign w:val="center"/>
          </w:tcPr>
          <w:p w14:paraId="4D6951F2" w14:textId="77777777" w:rsidR="009361FF" w:rsidRDefault="009361FF" w:rsidP="00913CB0">
            <w:pPr>
              <w:pStyle w:val="TableText"/>
            </w:pPr>
            <w:r>
              <w:t>Local Profile Assistant when LPA is in the Device</w:t>
            </w:r>
          </w:p>
        </w:tc>
      </w:tr>
      <w:tr w:rsidR="009361FF" w:rsidRPr="00234258" w14:paraId="296F4324" w14:textId="77777777" w:rsidTr="00913CB0">
        <w:trPr>
          <w:cantSplit/>
        </w:trPr>
        <w:tc>
          <w:tcPr>
            <w:tcW w:w="2835" w:type="dxa"/>
            <w:vAlign w:val="center"/>
          </w:tcPr>
          <w:p w14:paraId="401D0525" w14:textId="77777777" w:rsidR="009361FF" w:rsidRDefault="009361FF" w:rsidP="00913CB0">
            <w:pPr>
              <w:pStyle w:val="TableText"/>
            </w:pPr>
            <w:r>
              <w:t>LPAe</w:t>
            </w:r>
          </w:p>
        </w:tc>
        <w:tc>
          <w:tcPr>
            <w:tcW w:w="5982" w:type="dxa"/>
            <w:vAlign w:val="center"/>
          </w:tcPr>
          <w:p w14:paraId="345B30E3" w14:textId="77777777" w:rsidR="009361FF" w:rsidRDefault="009361FF" w:rsidP="00913CB0">
            <w:pPr>
              <w:pStyle w:val="TableText"/>
            </w:pPr>
            <w:r>
              <w:t>Local Profile Assistant when LPA is in the eUICC</w:t>
            </w:r>
          </w:p>
        </w:tc>
      </w:tr>
      <w:tr w:rsidR="009361FF" w:rsidRPr="00234258" w14:paraId="616604E9" w14:textId="77777777" w:rsidTr="00913CB0">
        <w:trPr>
          <w:cantSplit/>
        </w:trPr>
        <w:tc>
          <w:tcPr>
            <w:tcW w:w="2835" w:type="dxa"/>
            <w:vAlign w:val="center"/>
          </w:tcPr>
          <w:p w14:paraId="2C6F8B47" w14:textId="77777777" w:rsidR="009361FF" w:rsidRPr="00234258" w:rsidRDefault="009361FF" w:rsidP="00913CB0">
            <w:pPr>
              <w:pStyle w:val="TableText"/>
            </w:pPr>
            <w:r>
              <w:t>LPD</w:t>
            </w:r>
          </w:p>
        </w:tc>
        <w:tc>
          <w:tcPr>
            <w:tcW w:w="5982" w:type="dxa"/>
            <w:vAlign w:val="center"/>
          </w:tcPr>
          <w:p w14:paraId="4E3EFC68" w14:textId="77777777" w:rsidR="009361FF" w:rsidRPr="00234258" w:rsidRDefault="009361FF" w:rsidP="00913CB0">
            <w:pPr>
              <w:pStyle w:val="TableText"/>
            </w:pPr>
            <w:r>
              <w:t>Local Profile Download</w:t>
            </w:r>
          </w:p>
        </w:tc>
      </w:tr>
      <w:tr w:rsidR="009361FF" w:rsidRPr="00234258" w14:paraId="5AC336D9" w14:textId="77777777" w:rsidTr="00913CB0">
        <w:trPr>
          <w:cantSplit/>
        </w:trPr>
        <w:tc>
          <w:tcPr>
            <w:tcW w:w="2835" w:type="dxa"/>
            <w:vAlign w:val="center"/>
          </w:tcPr>
          <w:p w14:paraId="21D74466" w14:textId="77777777" w:rsidR="009361FF" w:rsidRDefault="009361FF" w:rsidP="00913CB0">
            <w:pPr>
              <w:pStyle w:val="TableText"/>
            </w:pPr>
            <w:r>
              <w:t>LPDd</w:t>
            </w:r>
          </w:p>
        </w:tc>
        <w:tc>
          <w:tcPr>
            <w:tcW w:w="5982" w:type="dxa"/>
            <w:vAlign w:val="center"/>
          </w:tcPr>
          <w:p w14:paraId="5A67CA28" w14:textId="77777777" w:rsidR="009361FF" w:rsidRDefault="009361FF" w:rsidP="00913CB0">
            <w:pPr>
              <w:pStyle w:val="TableText"/>
            </w:pPr>
            <w:r>
              <w:t>Local Profile Download when LPA is in the Device</w:t>
            </w:r>
          </w:p>
        </w:tc>
      </w:tr>
      <w:tr w:rsidR="009361FF" w:rsidRPr="00234258" w14:paraId="16E1DDEE" w14:textId="77777777" w:rsidTr="00913CB0">
        <w:trPr>
          <w:cantSplit/>
        </w:trPr>
        <w:tc>
          <w:tcPr>
            <w:tcW w:w="2835" w:type="dxa"/>
            <w:vAlign w:val="center"/>
          </w:tcPr>
          <w:p w14:paraId="0E1C0644" w14:textId="77777777" w:rsidR="009361FF" w:rsidRDefault="009361FF" w:rsidP="00913CB0">
            <w:pPr>
              <w:pStyle w:val="TableText"/>
            </w:pPr>
            <w:r>
              <w:t>LPDe</w:t>
            </w:r>
          </w:p>
        </w:tc>
        <w:tc>
          <w:tcPr>
            <w:tcW w:w="5982" w:type="dxa"/>
            <w:vAlign w:val="center"/>
          </w:tcPr>
          <w:p w14:paraId="6429139A" w14:textId="77777777" w:rsidR="009361FF" w:rsidRDefault="009361FF" w:rsidP="00913CB0">
            <w:pPr>
              <w:pStyle w:val="TableText"/>
            </w:pPr>
            <w:r>
              <w:t>Local Profile Download when LPA is in the eUICC</w:t>
            </w:r>
          </w:p>
        </w:tc>
      </w:tr>
      <w:tr w:rsidR="00D835C6" w:rsidRPr="00234258" w14:paraId="069F0DB8" w14:textId="77777777" w:rsidTr="00191605">
        <w:trPr>
          <w:cantSplit/>
        </w:trPr>
        <w:tc>
          <w:tcPr>
            <w:tcW w:w="2835" w:type="dxa"/>
            <w:vAlign w:val="center"/>
          </w:tcPr>
          <w:p w14:paraId="7AFAE32D" w14:textId="77777777" w:rsidR="00D835C6" w:rsidRDefault="00D835C6" w:rsidP="00191605">
            <w:pPr>
              <w:pStyle w:val="TableText"/>
            </w:pPr>
            <w:r>
              <w:t>LPM</w:t>
            </w:r>
          </w:p>
        </w:tc>
        <w:tc>
          <w:tcPr>
            <w:tcW w:w="5982" w:type="dxa"/>
            <w:vAlign w:val="center"/>
          </w:tcPr>
          <w:p w14:paraId="05EA3FD2" w14:textId="77777777" w:rsidR="00D835C6" w:rsidRPr="00CF102B" w:rsidRDefault="00D835C6" w:rsidP="00191605">
            <w:pPr>
              <w:pStyle w:val="TableText"/>
              <w:rPr>
                <w:rFonts w:eastAsia="Times New Roman"/>
                <w:lang w:eastAsia="ko-KR"/>
              </w:rPr>
            </w:pPr>
            <w:r>
              <w:rPr>
                <w:rFonts w:eastAsia="Times New Roman"/>
                <w:lang w:eastAsia="ko-KR"/>
              </w:rPr>
              <w:t>Local Profile Management</w:t>
            </w:r>
          </w:p>
        </w:tc>
      </w:tr>
      <w:tr w:rsidR="00705D7F" w:rsidRPr="00234258" w14:paraId="4D2D5A84" w14:textId="77777777" w:rsidTr="00913CB0">
        <w:trPr>
          <w:cantSplit/>
        </w:trPr>
        <w:tc>
          <w:tcPr>
            <w:tcW w:w="2835" w:type="dxa"/>
            <w:vAlign w:val="center"/>
          </w:tcPr>
          <w:p w14:paraId="56FB1DA2" w14:textId="5FF651D8" w:rsidR="00705D7F" w:rsidRDefault="00705D7F" w:rsidP="00913CB0">
            <w:pPr>
              <w:pStyle w:val="TableText"/>
            </w:pPr>
            <w:r>
              <w:t>LPRd</w:t>
            </w:r>
          </w:p>
        </w:tc>
        <w:tc>
          <w:tcPr>
            <w:tcW w:w="5982" w:type="dxa"/>
            <w:vAlign w:val="center"/>
          </w:tcPr>
          <w:p w14:paraId="7AACAB1C" w14:textId="6604514B" w:rsidR="00705D7F" w:rsidRDefault="00705D7F" w:rsidP="00913CB0">
            <w:pPr>
              <w:pStyle w:val="TableText"/>
            </w:pPr>
            <w:r w:rsidRPr="00CF102B">
              <w:rPr>
                <w:rFonts w:eastAsia="Times New Roman" w:hint="eastAsia"/>
                <w:lang w:eastAsia="ko-KR"/>
              </w:rPr>
              <w:t>L</w:t>
            </w:r>
            <w:r w:rsidRPr="00CF102B">
              <w:rPr>
                <w:rFonts w:eastAsia="Times New Roman"/>
                <w:lang w:eastAsia="ko-KR"/>
              </w:rPr>
              <w:t>PA</w:t>
            </w:r>
            <w:r w:rsidRPr="00CF102B">
              <w:rPr>
                <w:rFonts w:eastAsia="Times New Roman" w:hint="eastAsia"/>
                <w:lang w:eastAsia="ko-KR"/>
              </w:rPr>
              <w:t xml:space="preserve"> Proxy</w:t>
            </w:r>
            <w:r w:rsidRPr="00CF102B">
              <w:rPr>
                <w:rFonts w:eastAsia="Times New Roman"/>
                <w:lang w:eastAsia="ko-KR"/>
              </w:rPr>
              <w:t xml:space="preserve"> when LPA is in the Device</w:t>
            </w:r>
          </w:p>
        </w:tc>
      </w:tr>
      <w:tr w:rsidR="00963CAE" w:rsidRPr="00234258" w14:paraId="2A04E90B" w14:textId="77777777" w:rsidTr="00963CAE">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3CDB5AB0" w14:textId="77777777" w:rsidR="00963CAE" w:rsidRDefault="00963CAE" w:rsidP="00963CAE">
            <w:pPr>
              <w:pStyle w:val="TableText"/>
            </w:pPr>
            <w:r>
              <w:t>LSI</w:t>
            </w:r>
          </w:p>
        </w:tc>
        <w:tc>
          <w:tcPr>
            <w:tcW w:w="5982" w:type="dxa"/>
            <w:tcBorders>
              <w:top w:val="single" w:sz="4" w:space="0" w:color="auto"/>
              <w:left w:val="single" w:sz="4" w:space="0" w:color="auto"/>
              <w:bottom w:val="single" w:sz="4" w:space="0" w:color="auto"/>
              <w:right w:val="single" w:sz="4" w:space="0" w:color="auto"/>
            </w:tcBorders>
            <w:vAlign w:val="center"/>
          </w:tcPr>
          <w:p w14:paraId="4632E841" w14:textId="77777777" w:rsidR="00963CAE" w:rsidRDefault="00963CAE" w:rsidP="00963CAE">
            <w:pPr>
              <w:pStyle w:val="TableText"/>
            </w:pPr>
            <w:r>
              <w:t>Logical SE Interface</w:t>
            </w:r>
          </w:p>
        </w:tc>
      </w:tr>
      <w:tr w:rsidR="009361FF" w:rsidRPr="00234258" w14:paraId="16DCA457" w14:textId="77777777" w:rsidTr="00913CB0">
        <w:trPr>
          <w:cantSplit/>
        </w:trPr>
        <w:tc>
          <w:tcPr>
            <w:tcW w:w="2835" w:type="dxa"/>
            <w:vAlign w:val="center"/>
          </w:tcPr>
          <w:p w14:paraId="720BA4E9" w14:textId="77777777" w:rsidR="009361FF" w:rsidRPr="00CF01E6" w:rsidRDefault="009361FF" w:rsidP="00913CB0">
            <w:pPr>
              <w:pStyle w:val="TableText"/>
            </w:pPr>
            <w:r w:rsidRPr="00234258">
              <w:t>LTE</w:t>
            </w:r>
          </w:p>
        </w:tc>
        <w:tc>
          <w:tcPr>
            <w:tcW w:w="5982" w:type="dxa"/>
            <w:vAlign w:val="center"/>
          </w:tcPr>
          <w:p w14:paraId="43C27A5A" w14:textId="77777777" w:rsidR="009361FF" w:rsidRPr="00CF01E6" w:rsidRDefault="009361FF" w:rsidP="00913CB0">
            <w:pPr>
              <w:pStyle w:val="TableText"/>
            </w:pPr>
            <w:r w:rsidRPr="00234258">
              <w:t>Long Term Evolution</w:t>
            </w:r>
          </w:p>
        </w:tc>
      </w:tr>
      <w:tr w:rsidR="009361FF" w:rsidRPr="00234258" w14:paraId="486102EC" w14:textId="77777777" w:rsidTr="00913CB0">
        <w:trPr>
          <w:cantSplit/>
        </w:trPr>
        <w:tc>
          <w:tcPr>
            <w:tcW w:w="2835" w:type="dxa"/>
            <w:vAlign w:val="center"/>
          </w:tcPr>
          <w:p w14:paraId="299968AF" w14:textId="77777777" w:rsidR="009361FF" w:rsidRPr="00234258" w:rsidRDefault="009361FF" w:rsidP="00913CB0">
            <w:pPr>
              <w:pStyle w:val="TableText"/>
            </w:pPr>
            <w:r>
              <w:t>LUI</w:t>
            </w:r>
          </w:p>
        </w:tc>
        <w:tc>
          <w:tcPr>
            <w:tcW w:w="5982" w:type="dxa"/>
            <w:vAlign w:val="center"/>
          </w:tcPr>
          <w:p w14:paraId="7D51DB8F" w14:textId="77777777" w:rsidR="009361FF" w:rsidRPr="00234258" w:rsidRDefault="009361FF" w:rsidP="00913CB0">
            <w:pPr>
              <w:pStyle w:val="TableText"/>
            </w:pPr>
            <w:r>
              <w:t>Local User Interface</w:t>
            </w:r>
          </w:p>
        </w:tc>
      </w:tr>
      <w:tr w:rsidR="009361FF" w:rsidRPr="00234258" w14:paraId="7EF1C4F9" w14:textId="77777777" w:rsidTr="00913CB0">
        <w:trPr>
          <w:cantSplit/>
        </w:trPr>
        <w:tc>
          <w:tcPr>
            <w:tcW w:w="2835" w:type="dxa"/>
            <w:vAlign w:val="center"/>
          </w:tcPr>
          <w:p w14:paraId="4CB9E8E2" w14:textId="77777777" w:rsidR="009361FF" w:rsidRDefault="009361FF" w:rsidP="00913CB0">
            <w:pPr>
              <w:pStyle w:val="TableText"/>
            </w:pPr>
            <w:r>
              <w:t>LUId</w:t>
            </w:r>
          </w:p>
        </w:tc>
        <w:tc>
          <w:tcPr>
            <w:tcW w:w="5982" w:type="dxa"/>
            <w:vAlign w:val="center"/>
          </w:tcPr>
          <w:p w14:paraId="1327F514" w14:textId="77777777" w:rsidR="009361FF" w:rsidRDefault="009361FF" w:rsidP="00913CB0">
            <w:pPr>
              <w:pStyle w:val="TableText"/>
            </w:pPr>
            <w:r>
              <w:t>Local User Interface when LPA is in the Device</w:t>
            </w:r>
          </w:p>
        </w:tc>
      </w:tr>
      <w:tr w:rsidR="009361FF" w:rsidRPr="00234258" w14:paraId="297C3CF3" w14:textId="77777777" w:rsidTr="00913CB0">
        <w:trPr>
          <w:cantSplit/>
        </w:trPr>
        <w:tc>
          <w:tcPr>
            <w:tcW w:w="2835" w:type="dxa"/>
            <w:vAlign w:val="center"/>
          </w:tcPr>
          <w:p w14:paraId="1C1E73F4" w14:textId="77777777" w:rsidR="009361FF" w:rsidRDefault="009361FF" w:rsidP="00913CB0">
            <w:pPr>
              <w:pStyle w:val="TableText"/>
            </w:pPr>
            <w:r>
              <w:t>LUIe</w:t>
            </w:r>
          </w:p>
        </w:tc>
        <w:tc>
          <w:tcPr>
            <w:tcW w:w="5982" w:type="dxa"/>
            <w:vAlign w:val="center"/>
          </w:tcPr>
          <w:p w14:paraId="575315E8" w14:textId="77777777" w:rsidR="009361FF" w:rsidRDefault="009361FF" w:rsidP="00913CB0">
            <w:pPr>
              <w:pStyle w:val="TableText"/>
            </w:pPr>
            <w:r>
              <w:t>Local User Interface when LPA is in the eUICC</w:t>
            </w:r>
          </w:p>
        </w:tc>
      </w:tr>
      <w:tr w:rsidR="009361FF" w:rsidRPr="00234258" w14:paraId="51D29953" w14:textId="77777777" w:rsidTr="00913CB0">
        <w:trPr>
          <w:cantSplit/>
        </w:trPr>
        <w:tc>
          <w:tcPr>
            <w:tcW w:w="2835" w:type="dxa"/>
            <w:vAlign w:val="center"/>
          </w:tcPr>
          <w:p w14:paraId="1E3AFDB0" w14:textId="77777777" w:rsidR="009361FF" w:rsidRDefault="009361FF" w:rsidP="00913CB0">
            <w:pPr>
              <w:pStyle w:val="TableText"/>
            </w:pPr>
            <w:r>
              <w:t>M4M</w:t>
            </w:r>
          </w:p>
        </w:tc>
        <w:tc>
          <w:tcPr>
            <w:tcW w:w="5982" w:type="dxa"/>
            <w:vAlign w:val="center"/>
          </w:tcPr>
          <w:p w14:paraId="58230062" w14:textId="77777777" w:rsidR="009361FF" w:rsidRDefault="009361FF" w:rsidP="00913CB0">
            <w:pPr>
              <w:pStyle w:val="TableText"/>
            </w:pPr>
            <w:r w:rsidRPr="008611D2">
              <w:t>Mifare4Mobile</w:t>
            </w:r>
            <w:r>
              <w:rPr>
                <w:vertAlign w:val="superscript"/>
              </w:rPr>
              <w:t>TM</w:t>
            </w:r>
          </w:p>
        </w:tc>
      </w:tr>
      <w:tr w:rsidR="009361FF" w:rsidRPr="00234258" w14:paraId="39FF9DCB" w14:textId="77777777" w:rsidTr="00913CB0">
        <w:trPr>
          <w:cantSplit/>
        </w:trPr>
        <w:tc>
          <w:tcPr>
            <w:tcW w:w="2835" w:type="dxa"/>
            <w:vAlign w:val="center"/>
          </w:tcPr>
          <w:p w14:paraId="1750EA4F" w14:textId="77777777" w:rsidR="009361FF" w:rsidRPr="00234258" w:rsidRDefault="009361FF" w:rsidP="00913CB0">
            <w:pPr>
              <w:pStyle w:val="TableText"/>
            </w:pPr>
            <w:r>
              <w:t>MAC</w:t>
            </w:r>
          </w:p>
        </w:tc>
        <w:tc>
          <w:tcPr>
            <w:tcW w:w="5982" w:type="dxa"/>
            <w:vAlign w:val="center"/>
          </w:tcPr>
          <w:p w14:paraId="1639946C" w14:textId="77777777" w:rsidR="009361FF" w:rsidRPr="00234258" w:rsidRDefault="009361FF" w:rsidP="00913CB0">
            <w:pPr>
              <w:pStyle w:val="TableText"/>
            </w:pPr>
            <w:r>
              <w:t>Message Authentication Code</w:t>
            </w:r>
          </w:p>
        </w:tc>
      </w:tr>
      <w:tr w:rsidR="009361FF" w:rsidRPr="00234258" w14:paraId="19F26507" w14:textId="77777777" w:rsidTr="00913CB0">
        <w:trPr>
          <w:cantSplit/>
        </w:trPr>
        <w:tc>
          <w:tcPr>
            <w:tcW w:w="2835" w:type="dxa"/>
            <w:vAlign w:val="center"/>
          </w:tcPr>
          <w:p w14:paraId="1E55552E" w14:textId="77777777" w:rsidR="009361FF" w:rsidRPr="00CF01E6" w:rsidRDefault="009361FF" w:rsidP="00913CB0">
            <w:pPr>
              <w:pStyle w:val="TableText"/>
            </w:pPr>
            <w:r w:rsidRPr="00234258">
              <w:t>MEP</w:t>
            </w:r>
          </w:p>
        </w:tc>
        <w:tc>
          <w:tcPr>
            <w:tcW w:w="5982" w:type="dxa"/>
            <w:vAlign w:val="center"/>
          </w:tcPr>
          <w:p w14:paraId="4AB196C8" w14:textId="7B94A8C6" w:rsidR="009361FF" w:rsidRPr="00CF01E6" w:rsidRDefault="00A508E6" w:rsidP="00913CB0">
            <w:pPr>
              <w:pStyle w:val="TableText"/>
            </w:pPr>
            <w:r>
              <w:t>Multiple Enabled Profiles</w:t>
            </w:r>
          </w:p>
        </w:tc>
      </w:tr>
      <w:tr w:rsidR="009361FF" w:rsidRPr="00234258" w14:paraId="7B26DDA3" w14:textId="77777777" w:rsidTr="00913CB0">
        <w:trPr>
          <w:cantSplit/>
        </w:trPr>
        <w:tc>
          <w:tcPr>
            <w:tcW w:w="2835" w:type="dxa"/>
            <w:vAlign w:val="center"/>
          </w:tcPr>
          <w:p w14:paraId="031A8661" w14:textId="77777777" w:rsidR="009361FF" w:rsidRPr="00CF01E6" w:rsidRDefault="009361FF" w:rsidP="00913CB0">
            <w:pPr>
              <w:pStyle w:val="TableText"/>
            </w:pPr>
            <w:r w:rsidRPr="00234258">
              <w:t>MNO</w:t>
            </w:r>
          </w:p>
        </w:tc>
        <w:tc>
          <w:tcPr>
            <w:tcW w:w="5982" w:type="dxa"/>
            <w:vAlign w:val="center"/>
          </w:tcPr>
          <w:p w14:paraId="2BA1D9A2" w14:textId="77777777" w:rsidR="009361FF" w:rsidRPr="00CF01E6" w:rsidRDefault="009361FF" w:rsidP="00913CB0">
            <w:pPr>
              <w:pStyle w:val="TableText"/>
            </w:pPr>
            <w:r w:rsidRPr="00234258">
              <w:t>Mobile Network Operator</w:t>
            </w:r>
          </w:p>
        </w:tc>
      </w:tr>
      <w:tr w:rsidR="003574E1" w:rsidRPr="00234258" w14:paraId="7BF29708" w14:textId="77777777" w:rsidTr="00913CB0">
        <w:trPr>
          <w:cantSplit/>
        </w:trPr>
        <w:tc>
          <w:tcPr>
            <w:tcW w:w="2835" w:type="dxa"/>
            <w:vAlign w:val="center"/>
          </w:tcPr>
          <w:p w14:paraId="2901AD76" w14:textId="24990352" w:rsidR="003574E1" w:rsidRPr="00234258" w:rsidRDefault="003574E1" w:rsidP="00913CB0">
            <w:pPr>
              <w:pStyle w:val="TableText"/>
            </w:pPr>
            <w:r>
              <w:t>MNO-SD</w:t>
            </w:r>
          </w:p>
        </w:tc>
        <w:tc>
          <w:tcPr>
            <w:tcW w:w="5982" w:type="dxa"/>
            <w:vAlign w:val="center"/>
          </w:tcPr>
          <w:p w14:paraId="40684A2E" w14:textId="249DAED7" w:rsidR="003574E1" w:rsidRPr="00234258" w:rsidRDefault="003574E1" w:rsidP="00913CB0">
            <w:pPr>
              <w:pStyle w:val="TableText"/>
            </w:pPr>
            <w:r w:rsidRPr="00CF102B">
              <w:rPr>
                <w:rFonts w:eastAsia="Times New Roman" w:hint="eastAsia"/>
                <w:lang w:eastAsia="ko-KR"/>
              </w:rPr>
              <w:t>Mobile Network Operator - Security Domain</w:t>
            </w:r>
          </w:p>
        </w:tc>
      </w:tr>
      <w:tr w:rsidR="009361FF" w:rsidRPr="00234258" w14:paraId="1685BB68" w14:textId="77777777" w:rsidTr="00913CB0">
        <w:trPr>
          <w:cantSplit/>
        </w:trPr>
        <w:tc>
          <w:tcPr>
            <w:tcW w:w="2835" w:type="dxa"/>
            <w:vAlign w:val="center"/>
          </w:tcPr>
          <w:p w14:paraId="1D11B97E" w14:textId="77777777" w:rsidR="009361FF" w:rsidRPr="00CF01E6" w:rsidRDefault="009361FF" w:rsidP="00913CB0">
            <w:pPr>
              <w:pStyle w:val="TableText"/>
            </w:pPr>
            <w:r w:rsidRPr="00234258">
              <w:t>MOC</w:t>
            </w:r>
          </w:p>
        </w:tc>
        <w:tc>
          <w:tcPr>
            <w:tcW w:w="5982" w:type="dxa"/>
            <w:vAlign w:val="center"/>
          </w:tcPr>
          <w:p w14:paraId="4C05D33D" w14:textId="77777777" w:rsidR="009361FF" w:rsidRPr="00CF01E6" w:rsidRDefault="009361FF" w:rsidP="00913CB0">
            <w:pPr>
              <w:pStyle w:val="TableText"/>
            </w:pPr>
            <w:r w:rsidRPr="00234258">
              <w:t>Mandatory, Optional or Conditional</w:t>
            </w:r>
          </w:p>
        </w:tc>
      </w:tr>
      <w:tr w:rsidR="00A508E6" w:rsidRPr="00234258" w14:paraId="7A82911F" w14:textId="77777777" w:rsidTr="00913CB0">
        <w:trPr>
          <w:cantSplit/>
        </w:trPr>
        <w:tc>
          <w:tcPr>
            <w:tcW w:w="2835" w:type="dxa"/>
            <w:vAlign w:val="center"/>
          </w:tcPr>
          <w:p w14:paraId="162AA94A" w14:textId="14317AF6" w:rsidR="00A508E6" w:rsidRPr="00234258" w:rsidRDefault="00A508E6" w:rsidP="00913CB0">
            <w:pPr>
              <w:pStyle w:val="TableText"/>
            </w:pPr>
            <w:r>
              <w:t>MXP</w:t>
            </w:r>
          </w:p>
        </w:tc>
        <w:tc>
          <w:tcPr>
            <w:tcW w:w="5982" w:type="dxa"/>
            <w:vAlign w:val="center"/>
          </w:tcPr>
          <w:p w14:paraId="10776C60" w14:textId="245C27E3" w:rsidR="00A508E6" w:rsidRDefault="00A508E6" w:rsidP="00A508E6">
            <w:pPr>
              <w:pStyle w:val="TableText"/>
            </w:pPr>
            <w:r w:rsidRPr="00234258">
              <w:t xml:space="preserve">Message </w:t>
            </w:r>
            <w:r>
              <w:t>eXchange</w:t>
            </w:r>
            <w:r w:rsidRPr="00234258">
              <w:t xml:space="preserve"> Pattern</w:t>
            </w:r>
            <w:r>
              <w:t xml:space="preserve"> </w:t>
            </w:r>
          </w:p>
          <w:p w14:paraId="7DAD4024" w14:textId="5085495C" w:rsidR="00A508E6" w:rsidRPr="00234258" w:rsidRDefault="00A508E6" w:rsidP="00A508E6">
            <w:pPr>
              <w:pStyle w:val="TableText"/>
            </w:pPr>
            <w:r>
              <w:t>Note: In version 2.X of this specification, this was abbreviated as MEP.</w:t>
            </w:r>
          </w:p>
        </w:tc>
      </w:tr>
      <w:tr w:rsidR="009361FF" w:rsidRPr="00234258" w14:paraId="08D3213B" w14:textId="77777777" w:rsidTr="00913CB0">
        <w:trPr>
          <w:cantSplit/>
        </w:trPr>
        <w:tc>
          <w:tcPr>
            <w:tcW w:w="2835" w:type="dxa"/>
            <w:vAlign w:val="center"/>
          </w:tcPr>
          <w:p w14:paraId="23733C01" w14:textId="77777777" w:rsidR="009361FF" w:rsidRPr="00CF01E6" w:rsidRDefault="009361FF" w:rsidP="00913CB0">
            <w:pPr>
              <w:pStyle w:val="TableText"/>
            </w:pPr>
            <w:r w:rsidRPr="00234258">
              <w:t>NAA</w:t>
            </w:r>
          </w:p>
        </w:tc>
        <w:tc>
          <w:tcPr>
            <w:tcW w:w="5982" w:type="dxa"/>
            <w:vAlign w:val="center"/>
          </w:tcPr>
          <w:p w14:paraId="16D1C72F" w14:textId="77777777" w:rsidR="009361FF" w:rsidRPr="00CF01E6" w:rsidRDefault="009361FF" w:rsidP="00913CB0">
            <w:pPr>
              <w:pStyle w:val="TableText"/>
            </w:pPr>
            <w:r w:rsidRPr="00234258">
              <w:t>Network Access Application</w:t>
            </w:r>
          </w:p>
        </w:tc>
      </w:tr>
      <w:tr w:rsidR="003574E1" w:rsidRPr="00234258" w14:paraId="78BEAE11" w14:textId="77777777" w:rsidTr="00913CB0">
        <w:trPr>
          <w:cantSplit/>
        </w:trPr>
        <w:tc>
          <w:tcPr>
            <w:tcW w:w="2835" w:type="dxa"/>
            <w:vAlign w:val="center"/>
          </w:tcPr>
          <w:p w14:paraId="4B8255A5" w14:textId="4628B9B0" w:rsidR="003574E1" w:rsidRPr="00234258" w:rsidRDefault="003574E1" w:rsidP="00913CB0">
            <w:pPr>
              <w:pStyle w:val="TableText"/>
            </w:pPr>
            <w:r>
              <w:t>OS</w:t>
            </w:r>
          </w:p>
        </w:tc>
        <w:tc>
          <w:tcPr>
            <w:tcW w:w="5982" w:type="dxa"/>
            <w:vAlign w:val="center"/>
          </w:tcPr>
          <w:p w14:paraId="621C74EE" w14:textId="3E79E1DD" w:rsidR="003574E1" w:rsidRPr="00234258" w:rsidRDefault="003574E1" w:rsidP="00913CB0">
            <w:pPr>
              <w:pStyle w:val="TableText"/>
            </w:pPr>
            <w:r w:rsidRPr="00CF102B">
              <w:rPr>
                <w:rFonts w:eastAsia="Times New Roman" w:hint="eastAsia"/>
                <w:lang w:eastAsia="ko-KR"/>
              </w:rPr>
              <w:t>Operating System</w:t>
            </w:r>
          </w:p>
        </w:tc>
      </w:tr>
      <w:tr w:rsidR="009361FF" w:rsidRPr="00234258" w14:paraId="6F2C936D" w14:textId="77777777" w:rsidTr="00913CB0">
        <w:trPr>
          <w:cantSplit/>
        </w:trPr>
        <w:tc>
          <w:tcPr>
            <w:tcW w:w="2835" w:type="dxa"/>
            <w:vAlign w:val="center"/>
          </w:tcPr>
          <w:p w14:paraId="26AE8F08" w14:textId="77777777" w:rsidR="009361FF" w:rsidRPr="00CF01E6" w:rsidRDefault="009361FF" w:rsidP="00913CB0">
            <w:pPr>
              <w:pStyle w:val="TableText"/>
            </w:pPr>
            <w:r w:rsidRPr="00234258">
              <w:t>OTA</w:t>
            </w:r>
          </w:p>
        </w:tc>
        <w:tc>
          <w:tcPr>
            <w:tcW w:w="5982" w:type="dxa"/>
            <w:vAlign w:val="center"/>
          </w:tcPr>
          <w:p w14:paraId="11B1DB09" w14:textId="77777777" w:rsidR="009361FF" w:rsidRPr="00CF01E6" w:rsidRDefault="009361FF" w:rsidP="00913CB0">
            <w:pPr>
              <w:pStyle w:val="TableText"/>
            </w:pPr>
            <w:r w:rsidRPr="00234258">
              <w:t>Over The Air</w:t>
            </w:r>
          </w:p>
        </w:tc>
      </w:tr>
      <w:tr w:rsidR="00220CA3" w:rsidRPr="00234258" w:rsidDel="00CA6051" w14:paraId="106D2557" w14:textId="77777777" w:rsidTr="00220CA3">
        <w:trPr>
          <w:cantSplit/>
        </w:trPr>
        <w:tc>
          <w:tcPr>
            <w:tcW w:w="2835" w:type="dxa"/>
            <w:vAlign w:val="center"/>
          </w:tcPr>
          <w:p w14:paraId="22C4918C" w14:textId="77777777" w:rsidR="00220CA3" w:rsidRDefault="00220CA3" w:rsidP="00220CA3">
            <w:pPr>
              <w:pStyle w:val="TableText"/>
            </w:pPr>
            <w:r>
              <w:t>PCM</w:t>
            </w:r>
          </w:p>
        </w:tc>
        <w:tc>
          <w:tcPr>
            <w:tcW w:w="5982" w:type="dxa"/>
            <w:vAlign w:val="center"/>
          </w:tcPr>
          <w:p w14:paraId="6A105A82" w14:textId="77777777" w:rsidR="00220CA3" w:rsidRPr="00705D7F" w:rsidRDefault="00220CA3" w:rsidP="00220CA3">
            <w:pPr>
              <w:pStyle w:val="TableText"/>
            </w:pPr>
            <w:r>
              <w:t>Profile Content Management</w:t>
            </w:r>
          </w:p>
        </w:tc>
      </w:tr>
      <w:tr w:rsidR="00220CA3" w:rsidRPr="00234258" w:rsidDel="00CA6051" w14:paraId="294538DA" w14:textId="77777777" w:rsidTr="00220CA3">
        <w:trPr>
          <w:cantSplit/>
        </w:trPr>
        <w:tc>
          <w:tcPr>
            <w:tcW w:w="2835" w:type="dxa"/>
            <w:vAlign w:val="center"/>
          </w:tcPr>
          <w:p w14:paraId="463E349A" w14:textId="77777777" w:rsidR="00220CA3" w:rsidRDefault="00220CA3" w:rsidP="00220CA3">
            <w:pPr>
              <w:pStyle w:val="TableText"/>
            </w:pPr>
            <w:r>
              <w:t>PCMAA</w:t>
            </w:r>
          </w:p>
        </w:tc>
        <w:tc>
          <w:tcPr>
            <w:tcW w:w="5982" w:type="dxa"/>
            <w:vAlign w:val="center"/>
          </w:tcPr>
          <w:p w14:paraId="5B74C20C" w14:textId="77777777" w:rsidR="00220CA3" w:rsidRPr="00705D7F" w:rsidRDefault="00220CA3" w:rsidP="00220CA3">
            <w:pPr>
              <w:pStyle w:val="TableText"/>
            </w:pPr>
            <w:r>
              <w:t>PCM Admin Agent</w:t>
            </w:r>
          </w:p>
        </w:tc>
      </w:tr>
      <w:tr w:rsidR="00705D7F" w:rsidRPr="00234258" w:rsidDel="00CA6051" w14:paraId="5BCC687F" w14:textId="77777777" w:rsidTr="00913CB0">
        <w:trPr>
          <w:cantSplit/>
        </w:trPr>
        <w:tc>
          <w:tcPr>
            <w:tcW w:w="2835" w:type="dxa"/>
            <w:vAlign w:val="center"/>
          </w:tcPr>
          <w:p w14:paraId="7B51A30D" w14:textId="4BD1C22D" w:rsidR="00705D7F" w:rsidRDefault="00705D7F" w:rsidP="00913CB0">
            <w:pPr>
              <w:pStyle w:val="TableText"/>
            </w:pPr>
            <w:r>
              <w:t>PCMP</w:t>
            </w:r>
          </w:p>
        </w:tc>
        <w:tc>
          <w:tcPr>
            <w:tcW w:w="5982" w:type="dxa"/>
            <w:vAlign w:val="center"/>
          </w:tcPr>
          <w:p w14:paraId="05E92210" w14:textId="0252B6F0" w:rsidR="00705D7F" w:rsidRDefault="00705D7F" w:rsidP="00913CB0">
            <w:pPr>
              <w:pStyle w:val="TableText"/>
            </w:pPr>
            <w:r w:rsidRPr="00705D7F">
              <w:t>Profile Content Management Platform</w:t>
            </w:r>
          </w:p>
        </w:tc>
      </w:tr>
      <w:tr w:rsidR="009361FF" w:rsidRPr="00234258" w14:paraId="6CF42DC6" w14:textId="77777777" w:rsidTr="00913CB0">
        <w:trPr>
          <w:cantSplit/>
        </w:trPr>
        <w:tc>
          <w:tcPr>
            <w:tcW w:w="2835" w:type="dxa"/>
            <w:vAlign w:val="center"/>
          </w:tcPr>
          <w:p w14:paraId="71CDC29F" w14:textId="77777777" w:rsidR="009361FF" w:rsidRPr="00234258" w:rsidRDefault="009361FF" w:rsidP="00913CB0">
            <w:pPr>
              <w:pStyle w:val="TableText"/>
            </w:pPr>
            <w:r>
              <w:t>PE</w:t>
            </w:r>
          </w:p>
        </w:tc>
        <w:tc>
          <w:tcPr>
            <w:tcW w:w="5982" w:type="dxa"/>
            <w:vAlign w:val="center"/>
          </w:tcPr>
          <w:p w14:paraId="7DB03BD4" w14:textId="77777777" w:rsidR="009361FF" w:rsidRPr="001B7B30" w:rsidRDefault="009361FF" w:rsidP="00913CB0">
            <w:pPr>
              <w:pStyle w:val="TableText"/>
            </w:pPr>
            <w:r w:rsidRPr="001B7B30">
              <w:t xml:space="preserve">Profile </w:t>
            </w:r>
            <w:r w:rsidRPr="00F90998">
              <w:t>Element</w:t>
            </w:r>
          </w:p>
        </w:tc>
      </w:tr>
      <w:tr w:rsidR="009361FF" w:rsidRPr="00234258" w14:paraId="3C8C5918" w14:textId="77777777" w:rsidTr="00913CB0">
        <w:trPr>
          <w:cantSplit/>
        </w:trPr>
        <w:tc>
          <w:tcPr>
            <w:tcW w:w="2835" w:type="dxa"/>
            <w:vAlign w:val="center"/>
          </w:tcPr>
          <w:p w14:paraId="6E8CE536" w14:textId="77777777" w:rsidR="009361FF" w:rsidRPr="00CF01E6" w:rsidRDefault="009361FF" w:rsidP="00913CB0">
            <w:pPr>
              <w:pStyle w:val="TableText"/>
            </w:pPr>
            <w:r w:rsidRPr="00234258">
              <w:t>PIX</w:t>
            </w:r>
          </w:p>
        </w:tc>
        <w:tc>
          <w:tcPr>
            <w:tcW w:w="5982" w:type="dxa"/>
            <w:vAlign w:val="center"/>
          </w:tcPr>
          <w:p w14:paraId="2E423231" w14:textId="77777777" w:rsidR="009361FF" w:rsidRPr="00CF01E6" w:rsidRDefault="009361FF" w:rsidP="00913CB0">
            <w:pPr>
              <w:pStyle w:val="TableText"/>
            </w:pPr>
            <w:r w:rsidRPr="00F90998">
              <w:t>Proprietary</w:t>
            </w:r>
            <w:r w:rsidRPr="001B7B30">
              <w:t xml:space="preserve"> application Identifier eXtension</w:t>
            </w:r>
          </w:p>
        </w:tc>
      </w:tr>
      <w:tr w:rsidR="009361FF" w:rsidRPr="00234258" w14:paraId="748C7EFB" w14:textId="77777777" w:rsidTr="00913CB0">
        <w:trPr>
          <w:cantSplit/>
        </w:trPr>
        <w:tc>
          <w:tcPr>
            <w:tcW w:w="2835" w:type="dxa"/>
            <w:vAlign w:val="center"/>
          </w:tcPr>
          <w:p w14:paraId="6F42B8A5" w14:textId="77777777" w:rsidR="009361FF" w:rsidRPr="00234258" w:rsidRDefault="009361FF" w:rsidP="00913CB0">
            <w:pPr>
              <w:pStyle w:val="TableText"/>
            </w:pPr>
            <w:r>
              <w:t>PKI</w:t>
            </w:r>
          </w:p>
        </w:tc>
        <w:tc>
          <w:tcPr>
            <w:tcW w:w="5982" w:type="dxa"/>
            <w:vAlign w:val="center"/>
          </w:tcPr>
          <w:p w14:paraId="6DB2845B" w14:textId="77777777" w:rsidR="009361FF" w:rsidRPr="00F90998" w:rsidRDefault="009361FF" w:rsidP="00913CB0">
            <w:pPr>
              <w:pStyle w:val="TableText"/>
            </w:pPr>
            <w:r w:rsidRPr="001F262D">
              <w:t>Public Key Infrastructure</w:t>
            </w:r>
          </w:p>
        </w:tc>
      </w:tr>
      <w:tr w:rsidR="009361FF" w:rsidRPr="00234258" w14:paraId="144A54FC" w14:textId="77777777" w:rsidTr="00913CB0">
        <w:trPr>
          <w:cantSplit/>
        </w:trPr>
        <w:tc>
          <w:tcPr>
            <w:tcW w:w="2835" w:type="dxa"/>
            <w:vAlign w:val="center"/>
          </w:tcPr>
          <w:p w14:paraId="15F02C97" w14:textId="77777777" w:rsidR="009361FF" w:rsidRPr="00234258" w:rsidRDefault="009361FF" w:rsidP="00913CB0">
            <w:pPr>
              <w:pStyle w:val="TableText"/>
            </w:pPr>
            <w:r w:rsidRPr="00EB304D">
              <w:t>POS</w:t>
            </w:r>
          </w:p>
        </w:tc>
        <w:tc>
          <w:tcPr>
            <w:tcW w:w="5982" w:type="dxa"/>
            <w:vAlign w:val="center"/>
          </w:tcPr>
          <w:p w14:paraId="39EB55E0" w14:textId="77777777" w:rsidR="009361FF" w:rsidRPr="00234258" w:rsidRDefault="009361FF" w:rsidP="00913CB0">
            <w:pPr>
              <w:pStyle w:val="TableText"/>
            </w:pPr>
            <w:r w:rsidRPr="00CF01E6">
              <w:t>Point Of Sale</w:t>
            </w:r>
          </w:p>
        </w:tc>
      </w:tr>
      <w:tr w:rsidR="00315606" w:rsidRPr="00234258" w14:paraId="4EA682B7" w14:textId="77777777" w:rsidTr="00913CB0">
        <w:trPr>
          <w:cantSplit/>
        </w:trPr>
        <w:tc>
          <w:tcPr>
            <w:tcW w:w="2835" w:type="dxa"/>
            <w:vAlign w:val="center"/>
          </w:tcPr>
          <w:p w14:paraId="11EE4BB3" w14:textId="60179F88" w:rsidR="00315606" w:rsidRPr="00CF01E6" w:rsidRDefault="00315606" w:rsidP="00315606">
            <w:pPr>
              <w:pStyle w:val="TableText"/>
            </w:pPr>
            <w:r>
              <w:t>PPAR</w:t>
            </w:r>
          </w:p>
        </w:tc>
        <w:tc>
          <w:tcPr>
            <w:tcW w:w="5982" w:type="dxa"/>
            <w:vAlign w:val="center"/>
          </w:tcPr>
          <w:p w14:paraId="7DDAD190" w14:textId="65511B11" w:rsidR="00315606" w:rsidRPr="00CF01E6" w:rsidRDefault="00315606" w:rsidP="00315606">
            <w:pPr>
              <w:pStyle w:val="TableText"/>
            </w:pPr>
            <w:r>
              <w:t>Profile Policy Authori</w:t>
            </w:r>
            <w:r w:rsidR="00153A8B">
              <w:t>s</w:t>
            </w:r>
            <w:r>
              <w:t>ation Rule</w:t>
            </w:r>
          </w:p>
        </w:tc>
      </w:tr>
      <w:tr w:rsidR="00137991" w:rsidRPr="00234258" w14:paraId="16651E3F" w14:textId="77777777" w:rsidTr="00913CB0">
        <w:trPr>
          <w:cantSplit/>
        </w:trPr>
        <w:tc>
          <w:tcPr>
            <w:tcW w:w="2835" w:type="dxa"/>
            <w:vAlign w:val="center"/>
          </w:tcPr>
          <w:p w14:paraId="395C7898" w14:textId="39B67A37" w:rsidR="00137991" w:rsidRDefault="00137991" w:rsidP="00137991">
            <w:pPr>
              <w:pStyle w:val="TableText"/>
            </w:pPr>
            <w:r>
              <w:t>PPE</w:t>
            </w:r>
          </w:p>
        </w:tc>
        <w:tc>
          <w:tcPr>
            <w:tcW w:w="5982" w:type="dxa"/>
            <w:vAlign w:val="center"/>
          </w:tcPr>
          <w:p w14:paraId="2B8B3460" w14:textId="287B5B96" w:rsidR="00137991" w:rsidRDefault="00137991" w:rsidP="00137991">
            <w:pPr>
              <w:pStyle w:val="TableText"/>
            </w:pPr>
            <w:r>
              <w:t>Profile Policy Enabler</w:t>
            </w:r>
          </w:p>
        </w:tc>
      </w:tr>
      <w:tr w:rsidR="008C714C" w:rsidRPr="00234258" w14:paraId="37587374" w14:textId="77777777" w:rsidTr="00913CB0">
        <w:trPr>
          <w:cantSplit/>
        </w:trPr>
        <w:tc>
          <w:tcPr>
            <w:tcW w:w="2835" w:type="dxa"/>
            <w:vAlign w:val="center"/>
          </w:tcPr>
          <w:p w14:paraId="43E2C5D0" w14:textId="5751E8E7" w:rsidR="008C714C" w:rsidRDefault="008C714C" w:rsidP="00137991">
            <w:pPr>
              <w:pStyle w:val="TableText"/>
            </w:pPr>
            <w:r>
              <w:t>PPK</w:t>
            </w:r>
          </w:p>
        </w:tc>
        <w:tc>
          <w:tcPr>
            <w:tcW w:w="5982" w:type="dxa"/>
            <w:vAlign w:val="center"/>
          </w:tcPr>
          <w:p w14:paraId="6DCB9D25" w14:textId="5A3F5C03" w:rsidR="008C714C" w:rsidRDefault="008C714C" w:rsidP="00137991">
            <w:pPr>
              <w:pStyle w:val="TableText"/>
            </w:pPr>
            <w:r w:rsidRPr="00CF01E6">
              <w:t>Profile Protection Key</w:t>
            </w:r>
          </w:p>
        </w:tc>
      </w:tr>
      <w:tr w:rsidR="009361FF" w:rsidRPr="00234258" w14:paraId="2E615867" w14:textId="77777777" w:rsidTr="00913CB0">
        <w:trPr>
          <w:cantSplit/>
        </w:trPr>
        <w:tc>
          <w:tcPr>
            <w:tcW w:w="2835" w:type="dxa"/>
            <w:vAlign w:val="center"/>
          </w:tcPr>
          <w:p w14:paraId="02AAFC86" w14:textId="77777777" w:rsidR="009361FF" w:rsidRPr="00EB304D" w:rsidRDefault="009361FF" w:rsidP="00913CB0">
            <w:pPr>
              <w:pStyle w:val="TableText"/>
            </w:pPr>
            <w:r w:rsidRPr="00CF01E6">
              <w:t>PPK-ENC</w:t>
            </w:r>
          </w:p>
        </w:tc>
        <w:tc>
          <w:tcPr>
            <w:tcW w:w="5982" w:type="dxa"/>
            <w:vAlign w:val="center"/>
          </w:tcPr>
          <w:p w14:paraId="74A66443" w14:textId="111BB376" w:rsidR="009361FF" w:rsidRPr="00CF01E6" w:rsidRDefault="003A5A22" w:rsidP="007B750A">
            <w:pPr>
              <w:pStyle w:val="TableText"/>
            </w:pPr>
            <w:r>
              <w:t xml:space="preserve">Optional </w:t>
            </w:r>
            <w:r w:rsidR="009361FF" w:rsidRPr="00CF01E6">
              <w:t xml:space="preserve">Profile Protection Key </w:t>
            </w:r>
            <w:r>
              <w:t xml:space="preserve">randomly </w:t>
            </w:r>
            <w:r w:rsidRPr="001B7B30">
              <w:t xml:space="preserve">generated by the </w:t>
            </w:r>
            <w:r w:rsidRPr="00E77649">
              <w:t>SM</w:t>
            </w:r>
            <w:r>
              <w:noBreakHyphen/>
            </w:r>
            <w:r w:rsidRPr="00E77649">
              <w:t>DP</w:t>
            </w:r>
            <w:r w:rsidRPr="001B7B30">
              <w:t>+</w:t>
            </w:r>
            <w:r>
              <w:t xml:space="preserve"> and used</w:t>
            </w:r>
            <w:r w:rsidRPr="00CF01E6">
              <w:t xml:space="preserve"> </w:t>
            </w:r>
            <w:r w:rsidR="009361FF" w:rsidRPr="00CF01E6">
              <w:t>for encryption/decryption</w:t>
            </w:r>
            <w:r>
              <w:t xml:space="preserve"> of a Protected Profile Package</w:t>
            </w:r>
          </w:p>
        </w:tc>
      </w:tr>
      <w:tr w:rsidR="009361FF" w:rsidRPr="00234258" w14:paraId="7080F81E" w14:textId="77777777" w:rsidTr="00913CB0">
        <w:trPr>
          <w:cantSplit/>
        </w:trPr>
        <w:tc>
          <w:tcPr>
            <w:tcW w:w="2835" w:type="dxa"/>
            <w:vAlign w:val="center"/>
          </w:tcPr>
          <w:p w14:paraId="67892DC6" w14:textId="77777777" w:rsidR="009361FF" w:rsidRPr="00EB304D" w:rsidRDefault="009361FF" w:rsidP="00913CB0">
            <w:pPr>
              <w:pStyle w:val="TableText"/>
            </w:pPr>
            <w:r w:rsidRPr="00CF01E6">
              <w:t>PPK-MAC</w:t>
            </w:r>
          </w:p>
        </w:tc>
        <w:tc>
          <w:tcPr>
            <w:tcW w:w="5982" w:type="dxa"/>
            <w:vAlign w:val="center"/>
          </w:tcPr>
          <w:p w14:paraId="14ADF447" w14:textId="6EC06F56" w:rsidR="009361FF" w:rsidRPr="00CF01E6" w:rsidRDefault="003A5A22" w:rsidP="007B750A">
            <w:pPr>
              <w:pStyle w:val="TableText"/>
            </w:pPr>
            <w:r>
              <w:t xml:space="preserve">Optional </w:t>
            </w:r>
            <w:r w:rsidR="009361FF" w:rsidRPr="00CF01E6">
              <w:t xml:space="preserve">Profile Protection Key </w:t>
            </w:r>
            <w:r>
              <w:t xml:space="preserve">randomly </w:t>
            </w:r>
            <w:r w:rsidRPr="001B7B30">
              <w:t xml:space="preserve">generated by the </w:t>
            </w:r>
            <w:r w:rsidRPr="00E77649">
              <w:t>SM</w:t>
            </w:r>
            <w:r>
              <w:noBreakHyphen/>
            </w:r>
            <w:r w:rsidRPr="00E77649">
              <w:t>DP</w:t>
            </w:r>
            <w:r w:rsidRPr="001B7B30">
              <w:t>+</w:t>
            </w:r>
            <w:r>
              <w:t xml:space="preserve"> and used</w:t>
            </w:r>
            <w:r w:rsidRPr="00CF01E6">
              <w:t xml:space="preserve"> </w:t>
            </w:r>
            <w:r w:rsidR="009361FF" w:rsidRPr="00CF01E6">
              <w:t>for MAC generation/verification</w:t>
            </w:r>
            <w:r>
              <w:t xml:space="preserve"> of a Protected Profile Package</w:t>
            </w:r>
          </w:p>
        </w:tc>
      </w:tr>
      <w:tr w:rsidR="009361FF" w:rsidRPr="00234258" w14:paraId="1859E36F" w14:textId="77777777" w:rsidTr="00913CB0">
        <w:trPr>
          <w:cantSplit/>
        </w:trPr>
        <w:tc>
          <w:tcPr>
            <w:tcW w:w="2835" w:type="dxa"/>
            <w:vAlign w:val="center"/>
          </w:tcPr>
          <w:p w14:paraId="1EBB9D2C" w14:textId="77777777" w:rsidR="009361FF" w:rsidRPr="00234258" w:rsidRDefault="009361FF" w:rsidP="00913CB0">
            <w:pPr>
              <w:pStyle w:val="TableText"/>
            </w:pPr>
            <w:r>
              <w:t>PPP</w:t>
            </w:r>
          </w:p>
        </w:tc>
        <w:tc>
          <w:tcPr>
            <w:tcW w:w="5982" w:type="dxa"/>
            <w:vAlign w:val="center"/>
          </w:tcPr>
          <w:p w14:paraId="1E8967A5" w14:textId="77777777" w:rsidR="009361FF" w:rsidRPr="00234258" w:rsidRDefault="009361FF" w:rsidP="00913CB0">
            <w:pPr>
              <w:pStyle w:val="TableText"/>
            </w:pPr>
            <w:r w:rsidRPr="00CF01E6">
              <w:t>Protected Profile Package</w:t>
            </w:r>
          </w:p>
        </w:tc>
      </w:tr>
      <w:tr w:rsidR="00137991" w:rsidRPr="00234258" w14:paraId="7C2F3BEF" w14:textId="77777777" w:rsidTr="00913CB0">
        <w:trPr>
          <w:cantSplit/>
        </w:trPr>
        <w:tc>
          <w:tcPr>
            <w:tcW w:w="2835" w:type="dxa"/>
            <w:vAlign w:val="center"/>
          </w:tcPr>
          <w:p w14:paraId="28B4D62E" w14:textId="63A33395" w:rsidR="00137991" w:rsidRDefault="00137991" w:rsidP="00137991">
            <w:pPr>
              <w:pStyle w:val="TableText"/>
            </w:pPr>
            <w:r>
              <w:t>PPR</w:t>
            </w:r>
          </w:p>
        </w:tc>
        <w:tc>
          <w:tcPr>
            <w:tcW w:w="5982" w:type="dxa"/>
            <w:vAlign w:val="center"/>
          </w:tcPr>
          <w:p w14:paraId="3C89592F" w14:textId="06FEC2FC" w:rsidR="00137991" w:rsidRPr="00CF01E6" w:rsidRDefault="00137991" w:rsidP="00137991">
            <w:pPr>
              <w:pStyle w:val="TableText"/>
            </w:pPr>
            <w:r>
              <w:t>Profile Policy Rule</w:t>
            </w:r>
          </w:p>
        </w:tc>
      </w:tr>
      <w:tr w:rsidR="00137991" w:rsidRPr="00234258" w14:paraId="5C99BF1B" w14:textId="77777777" w:rsidTr="00913CB0">
        <w:trPr>
          <w:cantSplit/>
        </w:trPr>
        <w:tc>
          <w:tcPr>
            <w:tcW w:w="2835" w:type="dxa"/>
            <w:vAlign w:val="center"/>
          </w:tcPr>
          <w:p w14:paraId="019D3B77" w14:textId="1EF0C66B" w:rsidR="00137991" w:rsidRPr="00CF01E6" w:rsidRDefault="00137991" w:rsidP="00137991">
            <w:pPr>
              <w:pStyle w:val="TableText"/>
            </w:pPr>
            <w:r>
              <w:t>RAT</w:t>
            </w:r>
          </w:p>
        </w:tc>
        <w:tc>
          <w:tcPr>
            <w:tcW w:w="5982" w:type="dxa"/>
            <w:vAlign w:val="center"/>
          </w:tcPr>
          <w:p w14:paraId="07FEFF6D" w14:textId="73885588" w:rsidR="00137991" w:rsidRPr="00CF01E6" w:rsidRDefault="00137991" w:rsidP="00137991">
            <w:pPr>
              <w:pStyle w:val="TableText"/>
            </w:pPr>
            <w:r>
              <w:t>Rules Authori</w:t>
            </w:r>
            <w:r w:rsidR="00153A8B">
              <w:t>s</w:t>
            </w:r>
            <w:r>
              <w:t>ation Table</w:t>
            </w:r>
          </w:p>
        </w:tc>
      </w:tr>
      <w:tr w:rsidR="009361FF" w:rsidRPr="00234258" w14:paraId="4A051B7F" w14:textId="77777777" w:rsidTr="00913CB0">
        <w:trPr>
          <w:cantSplit/>
        </w:trPr>
        <w:tc>
          <w:tcPr>
            <w:tcW w:w="2835" w:type="dxa"/>
            <w:vAlign w:val="center"/>
          </w:tcPr>
          <w:p w14:paraId="4B76DF88" w14:textId="77777777" w:rsidR="009361FF" w:rsidRPr="00CF01E6" w:rsidRDefault="009361FF" w:rsidP="00913CB0">
            <w:pPr>
              <w:pStyle w:val="TableText"/>
            </w:pPr>
            <w:r w:rsidRPr="00CF01E6">
              <w:t>RFU</w:t>
            </w:r>
          </w:p>
        </w:tc>
        <w:tc>
          <w:tcPr>
            <w:tcW w:w="5982" w:type="dxa"/>
            <w:vAlign w:val="center"/>
          </w:tcPr>
          <w:p w14:paraId="2A6A45D1" w14:textId="77777777" w:rsidR="009361FF" w:rsidRPr="00CF01E6" w:rsidRDefault="009361FF" w:rsidP="00913CB0">
            <w:pPr>
              <w:pStyle w:val="TableText"/>
            </w:pPr>
            <w:r w:rsidRPr="00CF01E6">
              <w:t>Reserved for Future Use</w:t>
            </w:r>
          </w:p>
        </w:tc>
      </w:tr>
      <w:tr w:rsidR="00456C26" w:rsidRPr="00234258" w14:paraId="44C34330" w14:textId="77777777" w:rsidTr="00913CB0">
        <w:trPr>
          <w:cantSplit/>
        </w:trPr>
        <w:tc>
          <w:tcPr>
            <w:tcW w:w="2835" w:type="dxa"/>
            <w:vAlign w:val="center"/>
          </w:tcPr>
          <w:p w14:paraId="02E93BB0" w14:textId="11F573D0" w:rsidR="00456C26" w:rsidRPr="00CF01E6" w:rsidRDefault="00456C26" w:rsidP="00913CB0">
            <w:pPr>
              <w:pStyle w:val="TableText"/>
            </w:pPr>
            <w:r>
              <w:t>RPM</w:t>
            </w:r>
          </w:p>
        </w:tc>
        <w:tc>
          <w:tcPr>
            <w:tcW w:w="5982" w:type="dxa"/>
            <w:vAlign w:val="center"/>
          </w:tcPr>
          <w:p w14:paraId="48A388C8" w14:textId="1068B135" w:rsidR="00456C26" w:rsidRPr="00CF01E6" w:rsidRDefault="00456C26" w:rsidP="00913CB0">
            <w:pPr>
              <w:pStyle w:val="TableText"/>
            </w:pPr>
            <w:r>
              <w:t>Remote Profile Management</w:t>
            </w:r>
          </w:p>
        </w:tc>
      </w:tr>
      <w:tr w:rsidR="009361FF" w:rsidRPr="00234258" w14:paraId="6CF17166" w14:textId="77777777" w:rsidTr="00913CB0">
        <w:trPr>
          <w:cantSplit/>
        </w:trPr>
        <w:tc>
          <w:tcPr>
            <w:tcW w:w="2835" w:type="dxa"/>
            <w:vAlign w:val="center"/>
          </w:tcPr>
          <w:p w14:paraId="40FCB64C" w14:textId="77777777" w:rsidR="009361FF" w:rsidRPr="00CF01E6" w:rsidRDefault="009361FF" w:rsidP="00913CB0">
            <w:pPr>
              <w:pStyle w:val="TableText"/>
            </w:pPr>
            <w:r>
              <w:t>RSA</w:t>
            </w:r>
          </w:p>
        </w:tc>
        <w:tc>
          <w:tcPr>
            <w:tcW w:w="5982" w:type="dxa"/>
            <w:vAlign w:val="center"/>
          </w:tcPr>
          <w:p w14:paraId="39EA4F50" w14:textId="77777777" w:rsidR="009361FF" w:rsidRPr="00CF01E6" w:rsidRDefault="009361FF" w:rsidP="00913CB0">
            <w:pPr>
              <w:pStyle w:val="TableText"/>
            </w:pPr>
            <w:r w:rsidRPr="001F262D">
              <w:t>Rivest / Shamir / Adleman asymmetric algorithm</w:t>
            </w:r>
          </w:p>
        </w:tc>
      </w:tr>
      <w:tr w:rsidR="009361FF" w:rsidRPr="00234258" w14:paraId="718ED2AD" w14:textId="77777777" w:rsidTr="00913CB0">
        <w:trPr>
          <w:cantSplit/>
        </w:trPr>
        <w:tc>
          <w:tcPr>
            <w:tcW w:w="2835" w:type="dxa"/>
            <w:vAlign w:val="center"/>
          </w:tcPr>
          <w:p w14:paraId="05983EE2" w14:textId="77777777" w:rsidR="009361FF" w:rsidRDefault="009361FF" w:rsidP="00913CB0">
            <w:pPr>
              <w:pStyle w:val="TableText"/>
            </w:pPr>
            <w:r>
              <w:t>RSP</w:t>
            </w:r>
          </w:p>
        </w:tc>
        <w:tc>
          <w:tcPr>
            <w:tcW w:w="5982" w:type="dxa"/>
            <w:vAlign w:val="center"/>
          </w:tcPr>
          <w:p w14:paraId="3CB11C13" w14:textId="77777777" w:rsidR="009361FF" w:rsidRPr="001F262D" w:rsidRDefault="009361FF" w:rsidP="00913CB0">
            <w:pPr>
              <w:pStyle w:val="TableText"/>
            </w:pPr>
            <w:r w:rsidRPr="00C24F6F">
              <w:t>Remote SIM Provisioning</w:t>
            </w:r>
          </w:p>
        </w:tc>
      </w:tr>
      <w:tr w:rsidR="009361FF" w:rsidRPr="00234258" w14:paraId="179A748A" w14:textId="77777777" w:rsidTr="00913CB0">
        <w:trPr>
          <w:cantSplit/>
        </w:trPr>
        <w:tc>
          <w:tcPr>
            <w:tcW w:w="2835" w:type="dxa"/>
            <w:vAlign w:val="center"/>
          </w:tcPr>
          <w:p w14:paraId="0F352585" w14:textId="77777777" w:rsidR="009361FF" w:rsidRDefault="009361FF" w:rsidP="00913CB0">
            <w:pPr>
              <w:pStyle w:val="TableText"/>
            </w:pPr>
            <w:r>
              <w:t>SAS</w:t>
            </w:r>
          </w:p>
        </w:tc>
        <w:tc>
          <w:tcPr>
            <w:tcW w:w="5982" w:type="dxa"/>
            <w:vAlign w:val="center"/>
          </w:tcPr>
          <w:p w14:paraId="04ED1DBC" w14:textId="77777777" w:rsidR="009361FF" w:rsidRPr="00C24F6F" w:rsidRDefault="009361FF" w:rsidP="00913CB0">
            <w:pPr>
              <w:pStyle w:val="TableText"/>
            </w:pPr>
            <w:r w:rsidRPr="00F01D39">
              <w:t>Security Accreditation Scheme</w:t>
            </w:r>
          </w:p>
        </w:tc>
      </w:tr>
      <w:tr w:rsidR="009361FF" w:rsidRPr="00234258" w14:paraId="170B274E" w14:textId="77777777" w:rsidTr="00913CB0">
        <w:trPr>
          <w:cantSplit/>
        </w:trPr>
        <w:tc>
          <w:tcPr>
            <w:tcW w:w="2835" w:type="dxa"/>
            <w:vAlign w:val="center"/>
          </w:tcPr>
          <w:p w14:paraId="1B75914D" w14:textId="77777777" w:rsidR="009361FF" w:rsidRPr="00234258" w:rsidRDefault="009361FF" w:rsidP="00913CB0">
            <w:pPr>
              <w:pStyle w:val="TableText"/>
            </w:pPr>
            <w:r w:rsidRPr="00CF01E6">
              <w:t>SBPP</w:t>
            </w:r>
          </w:p>
        </w:tc>
        <w:tc>
          <w:tcPr>
            <w:tcW w:w="5982" w:type="dxa"/>
            <w:vAlign w:val="center"/>
          </w:tcPr>
          <w:p w14:paraId="0853EF2C" w14:textId="77777777" w:rsidR="009361FF" w:rsidRPr="00234258" w:rsidRDefault="009361FF" w:rsidP="00913CB0">
            <w:pPr>
              <w:pStyle w:val="TableText"/>
            </w:pPr>
            <w:r w:rsidRPr="00CF01E6">
              <w:t>Segmented Bound Profile Package</w:t>
            </w:r>
          </w:p>
        </w:tc>
      </w:tr>
      <w:tr w:rsidR="009361FF" w:rsidRPr="00234258" w14:paraId="219FFBD5" w14:textId="77777777" w:rsidTr="00913CB0">
        <w:trPr>
          <w:cantSplit/>
        </w:trPr>
        <w:tc>
          <w:tcPr>
            <w:tcW w:w="2835" w:type="dxa"/>
            <w:vAlign w:val="center"/>
          </w:tcPr>
          <w:p w14:paraId="21EF9748" w14:textId="77777777" w:rsidR="009361FF" w:rsidRPr="00CF01E6" w:rsidRDefault="009361FF" w:rsidP="00913CB0">
            <w:pPr>
              <w:pStyle w:val="TableText"/>
            </w:pPr>
            <w:r w:rsidRPr="00234258">
              <w:t>SCP</w:t>
            </w:r>
          </w:p>
        </w:tc>
        <w:tc>
          <w:tcPr>
            <w:tcW w:w="5982" w:type="dxa"/>
            <w:vAlign w:val="center"/>
          </w:tcPr>
          <w:p w14:paraId="7F8B649E" w14:textId="77777777" w:rsidR="009361FF" w:rsidRPr="00CF01E6" w:rsidRDefault="009361FF" w:rsidP="00913CB0">
            <w:pPr>
              <w:pStyle w:val="TableText"/>
            </w:pPr>
            <w:r w:rsidRPr="00234258">
              <w:t>Secure Channel Protocol</w:t>
            </w:r>
          </w:p>
        </w:tc>
      </w:tr>
      <w:tr w:rsidR="009361FF" w:rsidRPr="00234258" w14:paraId="681447C6" w14:textId="77777777" w:rsidTr="00913CB0">
        <w:trPr>
          <w:cantSplit/>
        </w:trPr>
        <w:tc>
          <w:tcPr>
            <w:tcW w:w="2835" w:type="dxa"/>
            <w:vAlign w:val="center"/>
          </w:tcPr>
          <w:p w14:paraId="118CECBA" w14:textId="77777777" w:rsidR="009361FF" w:rsidRPr="00234258" w:rsidRDefault="009361FF" w:rsidP="00913CB0">
            <w:pPr>
              <w:pStyle w:val="TableText"/>
            </w:pPr>
            <w:r>
              <w:t>SCWS</w:t>
            </w:r>
          </w:p>
        </w:tc>
        <w:tc>
          <w:tcPr>
            <w:tcW w:w="5982" w:type="dxa"/>
            <w:vAlign w:val="center"/>
          </w:tcPr>
          <w:p w14:paraId="666266F2" w14:textId="77777777" w:rsidR="009361FF" w:rsidRPr="00234258" w:rsidRDefault="009361FF" w:rsidP="00913CB0">
            <w:pPr>
              <w:pStyle w:val="TableText"/>
            </w:pPr>
            <w:r>
              <w:t>Smartcard Web Server</w:t>
            </w:r>
          </w:p>
        </w:tc>
      </w:tr>
      <w:tr w:rsidR="009361FF" w:rsidRPr="00234258" w14:paraId="0E510A48" w14:textId="77777777" w:rsidTr="00913CB0">
        <w:trPr>
          <w:cantSplit/>
        </w:trPr>
        <w:tc>
          <w:tcPr>
            <w:tcW w:w="2835" w:type="dxa"/>
            <w:vAlign w:val="center"/>
          </w:tcPr>
          <w:p w14:paraId="6D126C6A" w14:textId="77777777" w:rsidR="009361FF" w:rsidRPr="00CF01E6" w:rsidRDefault="009361FF" w:rsidP="00913CB0">
            <w:pPr>
              <w:pStyle w:val="TableText"/>
            </w:pPr>
            <w:r w:rsidRPr="00234258">
              <w:t>SD</w:t>
            </w:r>
          </w:p>
        </w:tc>
        <w:tc>
          <w:tcPr>
            <w:tcW w:w="5982" w:type="dxa"/>
            <w:vAlign w:val="center"/>
          </w:tcPr>
          <w:p w14:paraId="76D61784" w14:textId="77777777" w:rsidR="009361FF" w:rsidRPr="00CF01E6" w:rsidRDefault="009361FF" w:rsidP="00913CB0">
            <w:pPr>
              <w:pStyle w:val="TableText"/>
            </w:pPr>
            <w:r w:rsidRPr="00234258">
              <w:t>Security Domain</w:t>
            </w:r>
          </w:p>
        </w:tc>
      </w:tr>
      <w:tr w:rsidR="003574E1" w:rsidRPr="00234258" w14:paraId="0C003F2D" w14:textId="77777777" w:rsidTr="00913CB0">
        <w:trPr>
          <w:cantSplit/>
        </w:trPr>
        <w:tc>
          <w:tcPr>
            <w:tcW w:w="2835" w:type="dxa"/>
            <w:vAlign w:val="center"/>
          </w:tcPr>
          <w:p w14:paraId="5D676E99" w14:textId="0084579A" w:rsidR="003574E1" w:rsidRPr="00234258" w:rsidRDefault="003574E1" w:rsidP="00913CB0">
            <w:pPr>
              <w:pStyle w:val="TableText"/>
            </w:pPr>
            <w:r>
              <w:t>SEAC</w:t>
            </w:r>
          </w:p>
        </w:tc>
        <w:tc>
          <w:tcPr>
            <w:tcW w:w="5982" w:type="dxa"/>
            <w:vAlign w:val="center"/>
          </w:tcPr>
          <w:p w14:paraId="640AC3A3" w14:textId="02F85EC4" w:rsidR="003574E1" w:rsidRPr="00234258" w:rsidRDefault="003574E1" w:rsidP="00913CB0">
            <w:pPr>
              <w:pStyle w:val="TableText"/>
            </w:pPr>
            <w:r w:rsidRPr="00CF102B">
              <w:rPr>
                <w:rFonts w:eastAsia="Times New Roman" w:hint="eastAsia"/>
                <w:lang w:eastAsia="ko-KR"/>
              </w:rPr>
              <w:t>Secure Element Access Control</w:t>
            </w:r>
          </w:p>
        </w:tc>
      </w:tr>
      <w:tr w:rsidR="003D1887" w:rsidRPr="00234258" w14:paraId="6F202A65" w14:textId="77777777" w:rsidTr="003D1887">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224A1151" w14:textId="77777777" w:rsidR="003D1887" w:rsidRDefault="003D1887" w:rsidP="003D1887">
            <w:pPr>
              <w:pStyle w:val="TableText"/>
            </w:pPr>
            <w:r>
              <w:t>SEP</w:t>
            </w:r>
          </w:p>
        </w:tc>
        <w:tc>
          <w:tcPr>
            <w:tcW w:w="5982" w:type="dxa"/>
            <w:tcBorders>
              <w:top w:val="single" w:sz="4" w:space="0" w:color="auto"/>
              <w:left w:val="single" w:sz="4" w:space="0" w:color="auto"/>
              <w:bottom w:val="single" w:sz="4" w:space="0" w:color="auto"/>
              <w:right w:val="single" w:sz="4" w:space="0" w:color="auto"/>
            </w:tcBorders>
            <w:vAlign w:val="center"/>
          </w:tcPr>
          <w:p w14:paraId="0E87143D" w14:textId="77777777" w:rsidR="003D1887" w:rsidRPr="003D1887" w:rsidRDefault="003D1887" w:rsidP="003D1887">
            <w:pPr>
              <w:pStyle w:val="TableText"/>
              <w:rPr>
                <w:rFonts w:eastAsia="Times New Roman"/>
                <w:lang w:eastAsia="ko-KR"/>
              </w:rPr>
            </w:pPr>
            <w:r w:rsidRPr="003D1887">
              <w:rPr>
                <w:rFonts w:eastAsia="Times New Roman"/>
                <w:lang w:eastAsia="ko-KR"/>
              </w:rPr>
              <w:t>Single Enabled Profile</w:t>
            </w:r>
          </w:p>
        </w:tc>
      </w:tr>
      <w:tr w:rsidR="003D1887" w:rsidRPr="00234258" w14:paraId="4B5BCFAE" w14:textId="77777777" w:rsidTr="003D1887">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1EA8D794" w14:textId="77777777" w:rsidR="003D1887" w:rsidRDefault="003D1887" w:rsidP="003D1887">
            <w:pPr>
              <w:pStyle w:val="TableText"/>
            </w:pPr>
            <w:r>
              <w:t>SIM</w:t>
            </w:r>
          </w:p>
        </w:tc>
        <w:tc>
          <w:tcPr>
            <w:tcW w:w="5982" w:type="dxa"/>
            <w:tcBorders>
              <w:top w:val="single" w:sz="4" w:space="0" w:color="auto"/>
              <w:left w:val="single" w:sz="4" w:space="0" w:color="auto"/>
              <w:bottom w:val="single" w:sz="4" w:space="0" w:color="auto"/>
              <w:right w:val="single" w:sz="4" w:space="0" w:color="auto"/>
            </w:tcBorders>
            <w:vAlign w:val="center"/>
          </w:tcPr>
          <w:p w14:paraId="4E631CFC" w14:textId="77777777" w:rsidR="003D1887" w:rsidRPr="003D1887" w:rsidRDefault="003D1887" w:rsidP="003D1887">
            <w:pPr>
              <w:pStyle w:val="TableText"/>
              <w:rPr>
                <w:rFonts w:eastAsia="Times New Roman"/>
                <w:lang w:eastAsia="ko-KR"/>
              </w:rPr>
            </w:pPr>
            <w:r w:rsidRPr="00CF102B">
              <w:rPr>
                <w:rFonts w:eastAsia="Times New Roman" w:hint="eastAsia"/>
                <w:lang w:eastAsia="ko-KR"/>
              </w:rPr>
              <w:t>Subscriber Identity Module</w:t>
            </w:r>
          </w:p>
        </w:tc>
      </w:tr>
      <w:tr w:rsidR="003D1887" w:rsidRPr="00234258" w14:paraId="0460197D" w14:textId="77777777" w:rsidTr="003D1887">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36FBB254" w14:textId="77777777" w:rsidR="003D1887" w:rsidRPr="00234258" w:rsidRDefault="003D1887" w:rsidP="003D1887">
            <w:pPr>
              <w:pStyle w:val="TableText"/>
            </w:pPr>
            <w:r>
              <w:t>SVN</w:t>
            </w:r>
          </w:p>
        </w:tc>
        <w:tc>
          <w:tcPr>
            <w:tcW w:w="5982" w:type="dxa"/>
            <w:tcBorders>
              <w:top w:val="single" w:sz="4" w:space="0" w:color="auto"/>
              <w:left w:val="single" w:sz="4" w:space="0" w:color="auto"/>
              <w:bottom w:val="single" w:sz="4" w:space="0" w:color="auto"/>
              <w:right w:val="single" w:sz="4" w:space="0" w:color="auto"/>
            </w:tcBorders>
            <w:vAlign w:val="center"/>
          </w:tcPr>
          <w:p w14:paraId="70F50F7D" w14:textId="69154F61" w:rsidR="003D1887" w:rsidRPr="003D1887" w:rsidRDefault="003D1887" w:rsidP="003D1887">
            <w:pPr>
              <w:pStyle w:val="TableText"/>
              <w:rPr>
                <w:rFonts w:eastAsia="Times New Roman"/>
                <w:lang w:eastAsia="ko-KR"/>
              </w:rPr>
            </w:pPr>
            <w:r w:rsidRPr="003D1887">
              <w:rPr>
                <w:rFonts w:eastAsia="Times New Roman"/>
                <w:lang w:eastAsia="ko-KR"/>
              </w:rPr>
              <w:t>SGP.22 Specification Version Number (referred to as 'eSVN' in SGP.21 [4]).</w:t>
            </w:r>
          </w:p>
        </w:tc>
      </w:tr>
      <w:tr w:rsidR="003D1887" w:rsidRPr="00234258" w14:paraId="0149F104" w14:textId="77777777" w:rsidTr="003D1887">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354773A9" w14:textId="77777777" w:rsidR="003D1887" w:rsidRPr="00CF01E6" w:rsidRDefault="003D1887" w:rsidP="003D1887">
            <w:pPr>
              <w:pStyle w:val="TableText"/>
            </w:pPr>
            <w:r w:rsidRPr="00234258">
              <w:t>SM-DP</w:t>
            </w:r>
            <w:r>
              <w:t>+</w:t>
            </w:r>
          </w:p>
        </w:tc>
        <w:tc>
          <w:tcPr>
            <w:tcW w:w="5982" w:type="dxa"/>
            <w:tcBorders>
              <w:top w:val="single" w:sz="4" w:space="0" w:color="auto"/>
              <w:left w:val="single" w:sz="4" w:space="0" w:color="auto"/>
              <w:bottom w:val="single" w:sz="4" w:space="0" w:color="auto"/>
              <w:right w:val="single" w:sz="4" w:space="0" w:color="auto"/>
            </w:tcBorders>
            <w:vAlign w:val="center"/>
          </w:tcPr>
          <w:p w14:paraId="112CDDE9" w14:textId="5C73FB8B" w:rsidR="003D1887" w:rsidRPr="003D1887" w:rsidRDefault="003D1887" w:rsidP="003D1887">
            <w:pPr>
              <w:pStyle w:val="TableText"/>
              <w:rPr>
                <w:rFonts w:eastAsia="Times New Roman"/>
                <w:lang w:eastAsia="ko-KR"/>
              </w:rPr>
            </w:pPr>
            <w:r w:rsidRPr="003D1887">
              <w:rPr>
                <w:rFonts w:eastAsia="Times New Roman"/>
                <w:lang w:eastAsia="ko-KR"/>
              </w:rPr>
              <w:t>Subscription Manager Data Preparation (Enhanced compared to the SM-DP in SGP.02 [2])</w:t>
            </w:r>
          </w:p>
        </w:tc>
      </w:tr>
      <w:tr w:rsidR="003D1887" w:rsidRPr="00234258" w14:paraId="3F155D79" w14:textId="77777777" w:rsidTr="003D1887">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0CAFD0DE" w14:textId="77777777" w:rsidR="003D1887" w:rsidRPr="00234258" w:rsidRDefault="003D1887" w:rsidP="003D1887">
            <w:pPr>
              <w:pStyle w:val="TableText"/>
            </w:pPr>
            <w:r>
              <w:t>SM-DS</w:t>
            </w:r>
          </w:p>
        </w:tc>
        <w:tc>
          <w:tcPr>
            <w:tcW w:w="5982" w:type="dxa"/>
            <w:tcBorders>
              <w:top w:val="single" w:sz="4" w:space="0" w:color="auto"/>
              <w:left w:val="single" w:sz="4" w:space="0" w:color="auto"/>
              <w:bottom w:val="single" w:sz="4" w:space="0" w:color="auto"/>
              <w:right w:val="single" w:sz="4" w:space="0" w:color="auto"/>
            </w:tcBorders>
            <w:vAlign w:val="center"/>
          </w:tcPr>
          <w:p w14:paraId="4FEC80C8" w14:textId="677C1C4B" w:rsidR="003D1887" w:rsidRPr="003D1887" w:rsidRDefault="003D1887" w:rsidP="003D1887">
            <w:pPr>
              <w:pStyle w:val="TableText"/>
              <w:rPr>
                <w:rFonts w:eastAsia="Times New Roman"/>
                <w:lang w:eastAsia="ko-KR"/>
              </w:rPr>
            </w:pPr>
            <w:r w:rsidRPr="00CF102B">
              <w:rPr>
                <w:rFonts w:eastAsia="Times New Roman" w:hint="eastAsia"/>
                <w:lang w:eastAsia="ko-KR"/>
              </w:rPr>
              <w:t>Subscription Manager Discovery</w:t>
            </w:r>
            <w:r w:rsidRPr="00CF102B">
              <w:rPr>
                <w:rFonts w:eastAsia="Times New Roman"/>
                <w:lang w:eastAsia="ko-KR"/>
              </w:rPr>
              <w:t xml:space="preserve"> Serv</w:t>
            </w:r>
            <w:r>
              <w:rPr>
                <w:rFonts w:eastAsia="Times New Roman"/>
                <w:lang w:eastAsia="ko-KR"/>
              </w:rPr>
              <w:t>ic</w:t>
            </w:r>
            <w:r w:rsidRPr="00CF102B">
              <w:rPr>
                <w:rFonts w:eastAsia="Times New Roman"/>
                <w:lang w:eastAsia="ko-KR"/>
              </w:rPr>
              <w:t>e</w:t>
            </w:r>
          </w:p>
        </w:tc>
      </w:tr>
      <w:tr w:rsidR="009361FF" w:rsidRPr="00234258" w14:paraId="028091F5" w14:textId="77777777" w:rsidTr="00913CB0">
        <w:trPr>
          <w:cantSplit/>
        </w:trPr>
        <w:tc>
          <w:tcPr>
            <w:tcW w:w="2835" w:type="dxa"/>
            <w:vAlign w:val="center"/>
          </w:tcPr>
          <w:p w14:paraId="56043237" w14:textId="77777777" w:rsidR="009361FF" w:rsidRPr="00234258" w:rsidRDefault="009361FF" w:rsidP="00913CB0">
            <w:pPr>
              <w:pStyle w:val="TableText"/>
            </w:pPr>
            <w:r>
              <w:t>S-ENC</w:t>
            </w:r>
          </w:p>
        </w:tc>
        <w:tc>
          <w:tcPr>
            <w:tcW w:w="5982" w:type="dxa"/>
            <w:vAlign w:val="center"/>
          </w:tcPr>
          <w:p w14:paraId="7A073B73" w14:textId="1F56525F" w:rsidR="009361FF" w:rsidRPr="00234258" w:rsidRDefault="009361FF" w:rsidP="00913CB0">
            <w:pPr>
              <w:pStyle w:val="TableText"/>
            </w:pPr>
            <w:r w:rsidRPr="00CF01E6">
              <w:t xml:space="preserve">Session key </w:t>
            </w:r>
            <w:r w:rsidR="003A5A22" w:rsidRPr="001B7B30">
              <w:t xml:space="preserve">resulting from the </w:t>
            </w:r>
            <w:r w:rsidR="003A5A22">
              <w:t>k</w:t>
            </w:r>
            <w:r w:rsidR="003A5A22" w:rsidRPr="001B7B30">
              <w:t xml:space="preserve">ey </w:t>
            </w:r>
            <w:r w:rsidR="003A5A22">
              <w:t>a</w:t>
            </w:r>
            <w:r w:rsidR="003A5A22" w:rsidRPr="001B7B30">
              <w:t xml:space="preserve">greement </w:t>
            </w:r>
            <w:r w:rsidR="003A5A22">
              <w:t xml:space="preserve">between the SM-DP+ and the </w:t>
            </w:r>
            <w:r w:rsidR="003A5A22" w:rsidRPr="001B7B30">
              <w:t>eUICC</w:t>
            </w:r>
            <w:r w:rsidR="003A5A22">
              <w:t xml:space="preserve"> and used for encryption of parts of a Bound Profile Package</w:t>
            </w:r>
          </w:p>
        </w:tc>
      </w:tr>
      <w:tr w:rsidR="009361FF" w:rsidRPr="00234258" w14:paraId="39DB87AC" w14:textId="77777777" w:rsidTr="00913CB0">
        <w:trPr>
          <w:cantSplit/>
        </w:trPr>
        <w:tc>
          <w:tcPr>
            <w:tcW w:w="2835" w:type="dxa"/>
            <w:vAlign w:val="center"/>
          </w:tcPr>
          <w:p w14:paraId="196C1C21" w14:textId="77777777" w:rsidR="009361FF" w:rsidRPr="00234258" w:rsidRDefault="009361FF" w:rsidP="00913CB0">
            <w:pPr>
              <w:pStyle w:val="TableText"/>
            </w:pPr>
            <w:r>
              <w:t>S-MAC</w:t>
            </w:r>
          </w:p>
        </w:tc>
        <w:tc>
          <w:tcPr>
            <w:tcW w:w="5982" w:type="dxa"/>
            <w:vAlign w:val="center"/>
          </w:tcPr>
          <w:p w14:paraId="637FD356" w14:textId="4DA2DA48" w:rsidR="009361FF" w:rsidRPr="00234258" w:rsidRDefault="009361FF" w:rsidP="00913CB0">
            <w:pPr>
              <w:pStyle w:val="TableText"/>
            </w:pPr>
            <w:r w:rsidRPr="00CF01E6">
              <w:t xml:space="preserve">Session Key </w:t>
            </w:r>
            <w:r w:rsidR="003A5A22" w:rsidRPr="001B7B30">
              <w:t>resulting from the key agreement</w:t>
            </w:r>
            <w:r w:rsidR="003A5A22">
              <w:t xml:space="preserve"> between the SM-DP+ and the eUICC</w:t>
            </w:r>
            <w:r w:rsidR="003A5A22" w:rsidRPr="001B7B30">
              <w:t xml:space="preserve"> </w:t>
            </w:r>
            <w:r w:rsidR="003A5A22">
              <w:t>and used for MAC computation of parts of a Bound Profile Package</w:t>
            </w:r>
          </w:p>
        </w:tc>
      </w:tr>
      <w:tr w:rsidR="009361FF" w:rsidRPr="00234258" w14:paraId="5FD1C657" w14:textId="77777777" w:rsidTr="00913CB0">
        <w:trPr>
          <w:cantSplit/>
        </w:trPr>
        <w:tc>
          <w:tcPr>
            <w:tcW w:w="2835" w:type="dxa"/>
            <w:vAlign w:val="center"/>
          </w:tcPr>
          <w:p w14:paraId="5EE98196" w14:textId="77777777" w:rsidR="009361FF" w:rsidRPr="00234258" w:rsidRDefault="009361FF" w:rsidP="00913CB0">
            <w:pPr>
              <w:pStyle w:val="TableText"/>
            </w:pPr>
            <w:r>
              <w:t>TAC</w:t>
            </w:r>
          </w:p>
        </w:tc>
        <w:tc>
          <w:tcPr>
            <w:tcW w:w="5982" w:type="dxa"/>
            <w:vAlign w:val="center"/>
          </w:tcPr>
          <w:p w14:paraId="3F1D3D9F" w14:textId="77777777" w:rsidR="009361FF" w:rsidRPr="00234258" w:rsidRDefault="009361FF" w:rsidP="00913CB0">
            <w:pPr>
              <w:pStyle w:val="TableText"/>
            </w:pPr>
            <w:r w:rsidRPr="00CF01E6">
              <w:t>Type Allocation Code</w:t>
            </w:r>
          </w:p>
        </w:tc>
      </w:tr>
      <w:tr w:rsidR="009361FF" w:rsidRPr="00234258" w14:paraId="722CC09B" w14:textId="77777777" w:rsidTr="00913CB0">
        <w:trPr>
          <w:cantSplit/>
        </w:trPr>
        <w:tc>
          <w:tcPr>
            <w:tcW w:w="2835" w:type="dxa"/>
            <w:vAlign w:val="center"/>
          </w:tcPr>
          <w:p w14:paraId="0DB2DFAF" w14:textId="77777777" w:rsidR="009361FF" w:rsidRPr="00CF01E6" w:rsidRDefault="009361FF" w:rsidP="00913CB0">
            <w:pPr>
              <w:pStyle w:val="TableText"/>
            </w:pPr>
            <w:r w:rsidRPr="00234258">
              <w:t>TAR</w:t>
            </w:r>
          </w:p>
        </w:tc>
        <w:tc>
          <w:tcPr>
            <w:tcW w:w="5982" w:type="dxa"/>
            <w:vAlign w:val="center"/>
          </w:tcPr>
          <w:p w14:paraId="223BFB84" w14:textId="77777777" w:rsidR="009361FF" w:rsidRPr="00CF01E6" w:rsidRDefault="009361FF" w:rsidP="00913CB0">
            <w:pPr>
              <w:pStyle w:val="TableText"/>
            </w:pPr>
            <w:r w:rsidRPr="00234258">
              <w:t>Toolkit Application Reference</w:t>
            </w:r>
          </w:p>
        </w:tc>
      </w:tr>
      <w:tr w:rsidR="009361FF" w:rsidRPr="00234258" w14:paraId="671EFB82" w14:textId="77777777" w:rsidTr="00913CB0">
        <w:trPr>
          <w:cantSplit/>
        </w:trPr>
        <w:tc>
          <w:tcPr>
            <w:tcW w:w="2835" w:type="dxa"/>
            <w:vAlign w:val="center"/>
          </w:tcPr>
          <w:p w14:paraId="39E5E95A" w14:textId="77777777" w:rsidR="009361FF" w:rsidRPr="00CF01E6" w:rsidRDefault="009361FF" w:rsidP="00913CB0">
            <w:pPr>
              <w:pStyle w:val="TableText"/>
            </w:pPr>
            <w:r w:rsidRPr="00234258">
              <w:t>TLS</w:t>
            </w:r>
          </w:p>
        </w:tc>
        <w:tc>
          <w:tcPr>
            <w:tcW w:w="5982" w:type="dxa"/>
            <w:vAlign w:val="center"/>
          </w:tcPr>
          <w:p w14:paraId="44360307" w14:textId="77777777" w:rsidR="009361FF" w:rsidRPr="00CF01E6" w:rsidRDefault="009361FF" w:rsidP="00913CB0">
            <w:pPr>
              <w:pStyle w:val="TableText"/>
            </w:pPr>
            <w:r w:rsidRPr="00234258">
              <w:t>Transport Layer Security</w:t>
            </w:r>
          </w:p>
        </w:tc>
      </w:tr>
      <w:tr w:rsidR="00010A5E" w:rsidRPr="00234258" w14:paraId="435BA8F0" w14:textId="77777777" w:rsidTr="00BC5D79">
        <w:trPr>
          <w:cantSplit/>
        </w:trPr>
        <w:tc>
          <w:tcPr>
            <w:tcW w:w="2835" w:type="dxa"/>
          </w:tcPr>
          <w:p w14:paraId="42851565" w14:textId="7B9CD8D7" w:rsidR="00010A5E" w:rsidRPr="00234258" w:rsidRDefault="00010A5E" w:rsidP="00010A5E">
            <w:pPr>
              <w:pStyle w:val="TableText"/>
            </w:pPr>
            <w:r w:rsidRPr="00BC5D79">
              <w:t>TLV</w:t>
            </w:r>
          </w:p>
        </w:tc>
        <w:tc>
          <w:tcPr>
            <w:tcW w:w="5982" w:type="dxa"/>
          </w:tcPr>
          <w:p w14:paraId="0692A8A0" w14:textId="0BDF9185" w:rsidR="00010A5E" w:rsidRPr="00234258" w:rsidRDefault="00010A5E" w:rsidP="00010A5E">
            <w:pPr>
              <w:pStyle w:val="TableText"/>
            </w:pPr>
            <w:r w:rsidRPr="00BC5D79">
              <w:t>Tag-Length-Value</w:t>
            </w:r>
          </w:p>
        </w:tc>
      </w:tr>
      <w:tr w:rsidR="00A641EE" w14:paraId="58F7262A" w14:textId="77777777" w:rsidTr="00A641EE">
        <w:trPr>
          <w:cantSplit/>
        </w:trPr>
        <w:tc>
          <w:tcPr>
            <w:tcW w:w="2835" w:type="dxa"/>
            <w:tcBorders>
              <w:top w:val="single" w:sz="4" w:space="0" w:color="auto"/>
              <w:left w:val="single" w:sz="4" w:space="0" w:color="auto"/>
              <w:bottom w:val="single" w:sz="4" w:space="0" w:color="auto"/>
              <w:right w:val="single" w:sz="4" w:space="0" w:color="auto"/>
            </w:tcBorders>
          </w:tcPr>
          <w:p w14:paraId="60CABEB5" w14:textId="77777777" w:rsidR="00A641EE" w:rsidRDefault="00A641EE" w:rsidP="00A641EE">
            <w:pPr>
              <w:pStyle w:val="TableText"/>
            </w:pPr>
            <w:r>
              <w:t>TP</w:t>
            </w:r>
          </w:p>
        </w:tc>
        <w:tc>
          <w:tcPr>
            <w:tcW w:w="5982" w:type="dxa"/>
            <w:tcBorders>
              <w:top w:val="single" w:sz="4" w:space="0" w:color="auto"/>
              <w:left w:val="single" w:sz="4" w:space="0" w:color="auto"/>
              <w:bottom w:val="single" w:sz="4" w:space="0" w:color="auto"/>
              <w:right w:val="single" w:sz="4" w:space="0" w:color="auto"/>
            </w:tcBorders>
          </w:tcPr>
          <w:p w14:paraId="5D030C2E" w14:textId="77777777" w:rsidR="00A641EE" w:rsidRDefault="00A641EE" w:rsidP="00A641EE">
            <w:pPr>
              <w:pStyle w:val="TableText"/>
            </w:pPr>
            <w:r>
              <w:t>Target Port</w:t>
            </w:r>
          </w:p>
        </w:tc>
      </w:tr>
      <w:tr w:rsidR="00DD26A8" w:rsidRPr="00234258" w14:paraId="7A56FB7F" w14:textId="77777777" w:rsidTr="00DD26A8">
        <w:trPr>
          <w:cantSplit/>
        </w:trPr>
        <w:tc>
          <w:tcPr>
            <w:tcW w:w="2835" w:type="dxa"/>
            <w:tcBorders>
              <w:top w:val="single" w:sz="4" w:space="0" w:color="auto"/>
              <w:left w:val="single" w:sz="4" w:space="0" w:color="auto"/>
              <w:bottom w:val="single" w:sz="4" w:space="0" w:color="auto"/>
              <w:right w:val="single" w:sz="4" w:space="0" w:color="auto"/>
            </w:tcBorders>
          </w:tcPr>
          <w:p w14:paraId="403735C5" w14:textId="77777777" w:rsidR="00DD26A8" w:rsidRPr="00234258" w:rsidRDefault="00DD26A8" w:rsidP="00DD26A8">
            <w:pPr>
              <w:pStyle w:val="TableText"/>
            </w:pPr>
            <w:r>
              <w:t>TRE</w:t>
            </w:r>
          </w:p>
        </w:tc>
        <w:tc>
          <w:tcPr>
            <w:tcW w:w="5982" w:type="dxa"/>
            <w:tcBorders>
              <w:top w:val="single" w:sz="4" w:space="0" w:color="auto"/>
              <w:left w:val="single" w:sz="4" w:space="0" w:color="auto"/>
              <w:bottom w:val="single" w:sz="4" w:space="0" w:color="auto"/>
              <w:right w:val="single" w:sz="4" w:space="0" w:color="auto"/>
            </w:tcBorders>
          </w:tcPr>
          <w:p w14:paraId="211694CB" w14:textId="77777777" w:rsidR="00DD26A8" w:rsidRPr="00234258" w:rsidRDefault="00DD26A8" w:rsidP="00DD26A8">
            <w:pPr>
              <w:pStyle w:val="TableText"/>
            </w:pPr>
            <w:r>
              <w:t>Tamper Resistant Element</w:t>
            </w:r>
          </w:p>
        </w:tc>
      </w:tr>
      <w:tr w:rsidR="008D7715" w:rsidRPr="00234258" w14:paraId="277A498D" w14:textId="77777777" w:rsidTr="00BC5D79">
        <w:trPr>
          <w:cantSplit/>
        </w:trPr>
        <w:tc>
          <w:tcPr>
            <w:tcW w:w="2835" w:type="dxa"/>
          </w:tcPr>
          <w:p w14:paraId="1C115C25" w14:textId="19646012" w:rsidR="008D7715" w:rsidRPr="00BC5D79" w:rsidRDefault="008D7715" w:rsidP="00010A5E">
            <w:pPr>
              <w:pStyle w:val="TableText"/>
            </w:pPr>
            <w:r>
              <w:t>UI</w:t>
            </w:r>
          </w:p>
        </w:tc>
        <w:tc>
          <w:tcPr>
            <w:tcW w:w="5982" w:type="dxa"/>
          </w:tcPr>
          <w:p w14:paraId="6108BE52" w14:textId="2C22D6BC" w:rsidR="008D7715" w:rsidRPr="00BC5D79" w:rsidRDefault="008D7715" w:rsidP="00010A5E">
            <w:pPr>
              <w:pStyle w:val="TableText"/>
            </w:pPr>
            <w:r w:rsidRPr="008D7715">
              <w:t>User Interface</w:t>
            </w:r>
          </w:p>
        </w:tc>
      </w:tr>
      <w:tr w:rsidR="004A0D38" w:rsidRPr="00234258" w14:paraId="161B7138" w14:textId="77777777" w:rsidTr="00BC5D79">
        <w:trPr>
          <w:cantSplit/>
        </w:trPr>
        <w:tc>
          <w:tcPr>
            <w:tcW w:w="2835" w:type="dxa"/>
          </w:tcPr>
          <w:p w14:paraId="17E4DE97" w14:textId="35D33E99" w:rsidR="004A0D38" w:rsidRDefault="004A0D38" w:rsidP="00010A5E">
            <w:pPr>
              <w:pStyle w:val="TableText"/>
            </w:pPr>
            <w:r>
              <w:t>UIM</w:t>
            </w:r>
          </w:p>
        </w:tc>
        <w:tc>
          <w:tcPr>
            <w:tcW w:w="5982" w:type="dxa"/>
          </w:tcPr>
          <w:p w14:paraId="423C15C1" w14:textId="4C4697FD" w:rsidR="004A0D38" w:rsidRPr="008D7715" w:rsidRDefault="004A0D38" w:rsidP="00010A5E">
            <w:pPr>
              <w:pStyle w:val="TableText"/>
            </w:pPr>
            <w:r w:rsidRPr="004A0D38">
              <w:t>User Interface Module for LPAe</w:t>
            </w:r>
          </w:p>
        </w:tc>
      </w:tr>
      <w:tr w:rsidR="009361FF" w:rsidRPr="00234258" w14:paraId="2D0EE972" w14:textId="77777777" w:rsidTr="00913CB0">
        <w:trPr>
          <w:cantSplit/>
        </w:trPr>
        <w:tc>
          <w:tcPr>
            <w:tcW w:w="2835" w:type="dxa"/>
            <w:vAlign w:val="center"/>
          </w:tcPr>
          <w:p w14:paraId="2AA38D82" w14:textId="77777777" w:rsidR="009361FF" w:rsidRPr="00234258" w:rsidRDefault="009361FF" w:rsidP="00913CB0">
            <w:pPr>
              <w:pStyle w:val="TableText"/>
            </w:pPr>
            <w:r w:rsidRPr="00CF01E6">
              <w:t>UPP</w:t>
            </w:r>
          </w:p>
        </w:tc>
        <w:tc>
          <w:tcPr>
            <w:tcW w:w="5982" w:type="dxa"/>
            <w:vAlign w:val="center"/>
          </w:tcPr>
          <w:p w14:paraId="5F78818D" w14:textId="77777777" w:rsidR="009361FF" w:rsidRPr="00234258" w:rsidRDefault="009361FF" w:rsidP="00913CB0">
            <w:pPr>
              <w:pStyle w:val="TableText"/>
            </w:pPr>
            <w:r w:rsidRPr="00CF01E6">
              <w:t>Unprotected Profile Package</w:t>
            </w:r>
          </w:p>
        </w:tc>
      </w:tr>
      <w:tr w:rsidR="009361FF" w:rsidRPr="00234258" w14:paraId="229CA2F5" w14:textId="77777777" w:rsidTr="00913CB0">
        <w:trPr>
          <w:cantSplit/>
        </w:trPr>
        <w:tc>
          <w:tcPr>
            <w:tcW w:w="2835" w:type="dxa"/>
            <w:vAlign w:val="center"/>
          </w:tcPr>
          <w:p w14:paraId="301E917B" w14:textId="77777777" w:rsidR="009361FF" w:rsidRPr="00CF01E6" w:rsidRDefault="009361FF" w:rsidP="00913CB0">
            <w:pPr>
              <w:pStyle w:val="TableText"/>
            </w:pPr>
            <w:r w:rsidRPr="00234258">
              <w:t>URI</w:t>
            </w:r>
          </w:p>
        </w:tc>
        <w:tc>
          <w:tcPr>
            <w:tcW w:w="5982" w:type="dxa"/>
            <w:vAlign w:val="center"/>
          </w:tcPr>
          <w:p w14:paraId="1FBFF813" w14:textId="77777777" w:rsidR="009361FF" w:rsidRPr="00CF01E6" w:rsidRDefault="009361FF" w:rsidP="00913CB0">
            <w:pPr>
              <w:pStyle w:val="TableText"/>
            </w:pPr>
            <w:r w:rsidRPr="00234258">
              <w:t>Uniform Resource Identifier</w:t>
            </w:r>
          </w:p>
        </w:tc>
      </w:tr>
      <w:tr w:rsidR="009361FF" w:rsidRPr="00234258" w14:paraId="2CF145CB" w14:textId="77777777" w:rsidTr="00913CB0">
        <w:trPr>
          <w:cantSplit/>
        </w:trPr>
        <w:tc>
          <w:tcPr>
            <w:tcW w:w="2835" w:type="dxa"/>
            <w:vAlign w:val="center"/>
          </w:tcPr>
          <w:p w14:paraId="6E24515D" w14:textId="77777777" w:rsidR="009361FF" w:rsidRPr="00CF01E6" w:rsidRDefault="009361FF" w:rsidP="00913CB0">
            <w:pPr>
              <w:pStyle w:val="TableText"/>
            </w:pPr>
            <w:r w:rsidRPr="00234258">
              <w:t>URL</w:t>
            </w:r>
          </w:p>
        </w:tc>
        <w:tc>
          <w:tcPr>
            <w:tcW w:w="5982" w:type="dxa"/>
            <w:vAlign w:val="center"/>
          </w:tcPr>
          <w:p w14:paraId="02525E1E" w14:textId="77777777" w:rsidR="009361FF" w:rsidRPr="00CF01E6" w:rsidRDefault="009361FF" w:rsidP="00913CB0">
            <w:pPr>
              <w:pStyle w:val="TableText"/>
            </w:pPr>
            <w:r w:rsidRPr="00234258">
              <w:t>Uniform Resource locator</w:t>
            </w:r>
          </w:p>
        </w:tc>
      </w:tr>
      <w:tr w:rsidR="009361FF" w:rsidRPr="00234258" w14:paraId="6C93BB7C" w14:textId="77777777" w:rsidTr="00913CB0">
        <w:trPr>
          <w:cantSplit/>
        </w:trPr>
        <w:tc>
          <w:tcPr>
            <w:tcW w:w="2835" w:type="dxa"/>
            <w:vAlign w:val="center"/>
          </w:tcPr>
          <w:p w14:paraId="3F0F4C9F" w14:textId="77777777" w:rsidR="009361FF" w:rsidRPr="00CF01E6" w:rsidRDefault="009361FF" w:rsidP="00913CB0">
            <w:pPr>
              <w:pStyle w:val="TableText"/>
            </w:pPr>
            <w:r w:rsidRPr="00234258">
              <w:t>USIM</w:t>
            </w:r>
          </w:p>
        </w:tc>
        <w:tc>
          <w:tcPr>
            <w:tcW w:w="5982" w:type="dxa"/>
            <w:vAlign w:val="center"/>
          </w:tcPr>
          <w:p w14:paraId="48FB525E" w14:textId="77777777" w:rsidR="009361FF" w:rsidRPr="00CF01E6" w:rsidRDefault="009361FF" w:rsidP="00913CB0">
            <w:pPr>
              <w:pStyle w:val="TableText"/>
            </w:pPr>
            <w:r w:rsidRPr="00234258">
              <w:t>Universal Subscriber Identity Module</w:t>
            </w:r>
          </w:p>
        </w:tc>
      </w:tr>
      <w:tr w:rsidR="009361FF" w:rsidRPr="00234258" w14:paraId="47E0896A" w14:textId="77777777" w:rsidTr="00913CB0">
        <w:trPr>
          <w:cantSplit/>
        </w:trPr>
        <w:tc>
          <w:tcPr>
            <w:tcW w:w="2835" w:type="dxa"/>
            <w:vAlign w:val="center"/>
          </w:tcPr>
          <w:p w14:paraId="7A8C6DFE" w14:textId="77777777" w:rsidR="009361FF" w:rsidRPr="00CF01E6" w:rsidRDefault="009361FF" w:rsidP="00913CB0">
            <w:pPr>
              <w:pStyle w:val="TableText"/>
            </w:pPr>
            <w:r w:rsidRPr="00234258">
              <w:t>W3C</w:t>
            </w:r>
          </w:p>
        </w:tc>
        <w:tc>
          <w:tcPr>
            <w:tcW w:w="5982" w:type="dxa"/>
            <w:vAlign w:val="center"/>
          </w:tcPr>
          <w:p w14:paraId="7864A37A" w14:textId="77777777" w:rsidR="009361FF" w:rsidRPr="00CF01E6" w:rsidRDefault="009361FF" w:rsidP="00913CB0">
            <w:pPr>
              <w:pStyle w:val="TableText"/>
            </w:pPr>
            <w:r w:rsidRPr="00234258">
              <w:t>World Wide Web Consortium</w:t>
            </w:r>
          </w:p>
        </w:tc>
      </w:tr>
    </w:tbl>
    <w:p w14:paraId="0C04785C" w14:textId="77777777" w:rsidR="009361FF" w:rsidRPr="00F96E8D" w:rsidRDefault="009361FF" w:rsidP="009361FF">
      <w:pPr>
        <w:rPr>
          <w:sz w:val="16"/>
          <w:lang w:eastAsia="en-US"/>
        </w:rPr>
      </w:pPr>
      <w:bookmarkStart w:id="107" w:name="_Toc374345656"/>
      <w:bookmarkStart w:id="108" w:name="_Toc374346002"/>
      <w:bookmarkStart w:id="109" w:name="_Toc374346347"/>
      <w:bookmarkStart w:id="110" w:name="_Toc374346693"/>
      <w:bookmarkStart w:id="111" w:name="_Toc368932151"/>
      <w:bookmarkStart w:id="112" w:name="_Toc374348467"/>
      <w:bookmarkStart w:id="113" w:name="_Toc375158192"/>
      <w:bookmarkStart w:id="114" w:name="_Toc438038940"/>
      <w:bookmarkStart w:id="115" w:name="_Toc438301980"/>
      <w:bookmarkStart w:id="116" w:name="references"/>
      <w:bookmarkEnd w:id="107"/>
      <w:bookmarkEnd w:id="108"/>
      <w:bookmarkEnd w:id="109"/>
      <w:bookmarkEnd w:id="110"/>
    </w:p>
    <w:p w14:paraId="228A1486" w14:textId="1D4D2BD2" w:rsidR="009361FF" w:rsidRDefault="00F66DD3" w:rsidP="00BD45AD">
      <w:pPr>
        <w:pStyle w:val="Heading2"/>
        <w:numPr>
          <w:ilvl w:val="0"/>
          <w:numId w:val="0"/>
        </w:numPr>
        <w:tabs>
          <w:tab w:val="left" w:pos="624"/>
        </w:tabs>
        <w:ind w:left="624" w:hanging="624"/>
      </w:pPr>
      <w:bookmarkStart w:id="117" w:name="_Toc456596165"/>
      <w:bookmarkStart w:id="118" w:name="_Toc473022667"/>
      <w:bookmarkStart w:id="119" w:name="_Toc91760763"/>
      <w:bookmarkStart w:id="120" w:name="_Toc114481173"/>
      <w:r w:rsidRPr="00234258">
        <w:t>1.7</w:t>
      </w:r>
      <w:r w:rsidRPr="00234258">
        <w:tab/>
      </w:r>
      <w:r w:rsidR="009361FF" w:rsidRPr="00234258">
        <w:t>References</w:t>
      </w:r>
      <w:bookmarkEnd w:id="111"/>
      <w:bookmarkEnd w:id="112"/>
      <w:bookmarkEnd w:id="113"/>
      <w:bookmarkEnd w:id="114"/>
      <w:bookmarkEnd w:id="115"/>
      <w:bookmarkEnd w:id="117"/>
      <w:bookmarkEnd w:id="118"/>
      <w:bookmarkEnd w:id="119"/>
      <w:bookmarkEnd w:id="120"/>
    </w:p>
    <w:p w14:paraId="1214F349" w14:textId="77777777" w:rsidR="006456E3" w:rsidRPr="00EC47C9" w:rsidRDefault="006456E3" w:rsidP="006456E3">
      <w:pPr>
        <w:pStyle w:val="Heading3"/>
        <w:numPr>
          <w:ilvl w:val="0"/>
          <w:numId w:val="0"/>
        </w:numPr>
        <w:tabs>
          <w:tab w:val="left" w:pos="851"/>
        </w:tabs>
        <w:ind w:left="851" w:hanging="851"/>
      </w:pPr>
      <w:bookmarkStart w:id="121" w:name="_Toc91760764"/>
      <w:bookmarkStart w:id="122" w:name="_Toc114481174"/>
      <w:r>
        <w:rPr>
          <w:sz w:val="22"/>
        </w:rPr>
        <w:t>1.7.1</w:t>
      </w:r>
      <w:r w:rsidRPr="00470FAD">
        <w:rPr>
          <w:sz w:val="22"/>
        </w:rPr>
        <w:tab/>
      </w:r>
      <w:r>
        <w:t>Normative References</w:t>
      </w:r>
      <w:bookmarkEnd w:id="121"/>
      <w:bookmarkEnd w:id="122"/>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1843"/>
        <w:gridCol w:w="6067"/>
      </w:tblGrid>
      <w:tr w:rsidR="009361FF" w:rsidRPr="00234258" w14:paraId="6013B3A0" w14:textId="77777777" w:rsidTr="00640609">
        <w:trPr>
          <w:cantSplit/>
        </w:trPr>
        <w:tc>
          <w:tcPr>
            <w:tcW w:w="879" w:type="dxa"/>
            <w:shd w:val="clear" w:color="auto" w:fill="C00000"/>
            <w:vAlign w:val="center"/>
          </w:tcPr>
          <w:bookmarkEnd w:id="116"/>
          <w:p w14:paraId="26422DE0" w14:textId="77777777" w:rsidR="009361FF" w:rsidRPr="00210B4C" w:rsidRDefault="009361FF" w:rsidP="00913CB0">
            <w:pPr>
              <w:pStyle w:val="TableHeader"/>
            </w:pPr>
            <w:r w:rsidRPr="00210B4C">
              <w:t>Ref</w:t>
            </w:r>
          </w:p>
        </w:tc>
        <w:tc>
          <w:tcPr>
            <w:tcW w:w="1843" w:type="dxa"/>
            <w:shd w:val="clear" w:color="auto" w:fill="C00000"/>
            <w:vAlign w:val="center"/>
          </w:tcPr>
          <w:p w14:paraId="53E6B201" w14:textId="77777777" w:rsidR="009361FF" w:rsidRPr="00A12820" w:rsidRDefault="009361FF" w:rsidP="00913CB0">
            <w:pPr>
              <w:pStyle w:val="TableHeader"/>
            </w:pPr>
            <w:r w:rsidRPr="00A12820">
              <w:t>Document</w:t>
            </w:r>
            <w:r w:rsidRPr="00A12820">
              <w:br/>
              <w:t>Number</w:t>
            </w:r>
          </w:p>
        </w:tc>
        <w:tc>
          <w:tcPr>
            <w:tcW w:w="6067" w:type="dxa"/>
            <w:shd w:val="clear" w:color="auto" w:fill="C00000"/>
            <w:vAlign w:val="center"/>
          </w:tcPr>
          <w:p w14:paraId="5447C314" w14:textId="77777777" w:rsidR="009361FF" w:rsidRPr="00A12820" w:rsidRDefault="009361FF" w:rsidP="00913CB0">
            <w:pPr>
              <w:pStyle w:val="TableHeader"/>
            </w:pPr>
            <w:r w:rsidRPr="00A12820">
              <w:t>Title</w:t>
            </w:r>
          </w:p>
        </w:tc>
      </w:tr>
      <w:tr w:rsidR="009361FF" w:rsidRPr="00234258" w14:paraId="4CA97C28" w14:textId="77777777" w:rsidTr="00640609">
        <w:trPr>
          <w:cantSplit/>
        </w:trPr>
        <w:tc>
          <w:tcPr>
            <w:tcW w:w="879" w:type="dxa"/>
            <w:vAlign w:val="center"/>
          </w:tcPr>
          <w:p w14:paraId="6EDEE766" w14:textId="77777777" w:rsidR="009361FF" w:rsidRPr="00F67639" w:rsidRDefault="009361FF" w:rsidP="00913CB0">
            <w:pPr>
              <w:pStyle w:val="TableText"/>
            </w:pPr>
            <w:r w:rsidRPr="00F67639">
              <w:t>[</w:t>
            </w:r>
            <w:hyperlink w:anchor="TF_Req" w:history="1">
              <w:r w:rsidRPr="001B7B30">
                <w:t>1</w:t>
              </w:r>
            </w:hyperlink>
            <w:r w:rsidRPr="00F67639">
              <w:t>]</w:t>
            </w:r>
          </w:p>
        </w:tc>
        <w:tc>
          <w:tcPr>
            <w:tcW w:w="1843" w:type="dxa"/>
            <w:vAlign w:val="center"/>
          </w:tcPr>
          <w:p w14:paraId="786031EE" w14:textId="6C354485" w:rsidR="009361FF" w:rsidRPr="00F67639" w:rsidRDefault="00444DF7" w:rsidP="00913CB0">
            <w:pPr>
              <w:pStyle w:val="TableText"/>
            </w:pPr>
            <w:r>
              <w:t>Void</w:t>
            </w:r>
          </w:p>
        </w:tc>
        <w:tc>
          <w:tcPr>
            <w:tcW w:w="6067" w:type="dxa"/>
            <w:vAlign w:val="center"/>
          </w:tcPr>
          <w:p w14:paraId="1D687DA9" w14:textId="1C6BA3DD" w:rsidR="009361FF" w:rsidRPr="00F67639" w:rsidRDefault="00444DF7">
            <w:pPr>
              <w:pStyle w:val="TableText"/>
            </w:pPr>
            <w:r>
              <w:t>Void</w:t>
            </w:r>
          </w:p>
        </w:tc>
      </w:tr>
      <w:tr w:rsidR="009361FF" w:rsidRPr="00234258" w14:paraId="75155545" w14:textId="77777777" w:rsidTr="00640609">
        <w:trPr>
          <w:cantSplit/>
        </w:trPr>
        <w:tc>
          <w:tcPr>
            <w:tcW w:w="879" w:type="dxa"/>
            <w:vAlign w:val="center"/>
          </w:tcPr>
          <w:p w14:paraId="1D0CFA7A" w14:textId="77777777" w:rsidR="009361FF" w:rsidRPr="00F67639" w:rsidRDefault="009361FF" w:rsidP="00913CB0">
            <w:pPr>
              <w:pStyle w:val="TableText"/>
            </w:pPr>
            <w:bookmarkStart w:id="123" w:name="SGP02"/>
            <w:r w:rsidRPr="00F67639">
              <w:t>[</w:t>
            </w:r>
            <w:r>
              <w:t>2</w:t>
            </w:r>
            <w:bookmarkEnd w:id="123"/>
            <w:r w:rsidRPr="00F67639">
              <w:t>]</w:t>
            </w:r>
          </w:p>
        </w:tc>
        <w:tc>
          <w:tcPr>
            <w:tcW w:w="1843" w:type="dxa"/>
            <w:vAlign w:val="center"/>
          </w:tcPr>
          <w:p w14:paraId="15F1DC09" w14:textId="77777777" w:rsidR="009361FF" w:rsidRPr="00F67639" w:rsidRDefault="009361FF" w:rsidP="00913CB0">
            <w:pPr>
              <w:pStyle w:val="TableText"/>
            </w:pPr>
            <w:r w:rsidRPr="00F67639">
              <w:t>SGP.02</w:t>
            </w:r>
          </w:p>
        </w:tc>
        <w:tc>
          <w:tcPr>
            <w:tcW w:w="6067" w:type="dxa"/>
            <w:vAlign w:val="center"/>
          </w:tcPr>
          <w:p w14:paraId="7A930435" w14:textId="77777777" w:rsidR="009361FF" w:rsidRPr="00F67639" w:rsidRDefault="009361FF" w:rsidP="00913CB0">
            <w:pPr>
              <w:pStyle w:val="TableText"/>
            </w:pPr>
            <w:r w:rsidRPr="00F67639">
              <w:t xml:space="preserve">GSMA </w:t>
            </w:r>
            <w:r>
              <w:t>"</w:t>
            </w:r>
            <w:r w:rsidRPr="00F67639">
              <w:t>Remote Provisioning of Embedded UICC Technical specification</w:t>
            </w:r>
            <w:r>
              <w:t>"</w:t>
            </w:r>
            <w:r w:rsidRPr="00F67639">
              <w:t xml:space="preserve"> </w:t>
            </w:r>
            <w:r>
              <w:t>V3.1</w:t>
            </w:r>
          </w:p>
        </w:tc>
      </w:tr>
      <w:tr w:rsidR="009361FF" w:rsidRPr="00234258" w14:paraId="0D9B38C3" w14:textId="77777777" w:rsidTr="00640609">
        <w:trPr>
          <w:cantSplit/>
        </w:trPr>
        <w:tc>
          <w:tcPr>
            <w:tcW w:w="879" w:type="dxa"/>
            <w:vAlign w:val="center"/>
          </w:tcPr>
          <w:p w14:paraId="4E75272F" w14:textId="77777777" w:rsidR="009361FF" w:rsidRPr="00F67639" w:rsidRDefault="009361FF" w:rsidP="00913CB0">
            <w:pPr>
              <w:pStyle w:val="TableText"/>
            </w:pPr>
            <w:r w:rsidRPr="00F67639">
              <w:t>[</w:t>
            </w:r>
            <w:bookmarkStart w:id="124" w:name="SGP01"/>
            <w:r>
              <w:t>3</w:t>
            </w:r>
            <w:bookmarkEnd w:id="124"/>
            <w:r w:rsidRPr="00F67639">
              <w:t>]</w:t>
            </w:r>
          </w:p>
        </w:tc>
        <w:tc>
          <w:tcPr>
            <w:tcW w:w="1843" w:type="dxa"/>
            <w:vAlign w:val="center"/>
          </w:tcPr>
          <w:p w14:paraId="7F6D1E4C" w14:textId="687A27A1" w:rsidR="009361FF" w:rsidRPr="00F67639" w:rsidRDefault="00FC2719" w:rsidP="00913CB0">
            <w:pPr>
              <w:pStyle w:val="TableText"/>
            </w:pPr>
            <w:r>
              <w:t>Void</w:t>
            </w:r>
          </w:p>
        </w:tc>
        <w:tc>
          <w:tcPr>
            <w:tcW w:w="6067" w:type="dxa"/>
            <w:vAlign w:val="center"/>
          </w:tcPr>
          <w:p w14:paraId="18303CDA" w14:textId="77777777" w:rsidR="009361FF" w:rsidRPr="00F67639" w:rsidRDefault="009361FF" w:rsidP="00913CB0">
            <w:pPr>
              <w:pStyle w:val="TableText"/>
            </w:pPr>
            <w:r>
              <w:t>Void</w:t>
            </w:r>
          </w:p>
        </w:tc>
      </w:tr>
      <w:tr w:rsidR="009361FF" w:rsidRPr="00234258" w14:paraId="53CB827D" w14:textId="77777777" w:rsidTr="00640609">
        <w:trPr>
          <w:cantSplit/>
        </w:trPr>
        <w:tc>
          <w:tcPr>
            <w:tcW w:w="879" w:type="dxa"/>
            <w:vAlign w:val="center"/>
          </w:tcPr>
          <w:p w14:paraId="16DD41D9" w14:textId="77777777" w:rsidR="009361FF" w:rsidRPr="00F67639" w:rsidRDefault="009361FF" w:rsidP="00913CB0">
            <w:pPr>
              <w:pStyle w:val="TableText"/>
            </w:pPr>
            <w:r w:rsidRPr="00F67639">
              <w:t>[</w:t>
            </w:r>
            <w:bookmarkStart w:id="125" w:name="SGP21"/>
            <w:r>
              <w:t>4</w:t>
            </w:r>
            <w:bookmarkEnd w:id="125"/>
            <w:r w:rsidRPr="00F67639">
              <w:t>]</w:t>
            </w:r>
          </w:p>
        </w:tc>
        <w:tc>
          <w:tcPr>
            <w:tcW w:w="1843" w:type="dxa"/>
            <w:vAlign w:val="center"/>
          </w:tcPr>
          <w:p w14:paraId="4133CD5E" w14:textId="314F3D3B" w:rsidR="009361FF" w:rsidRPr="00F67639" w:rsidRDefault="009361FF" w:rsidP="00913CB0">
            <w:pPr>
              <w:pStyle w:val="TableText"/>
            </w:pPr>
            <w:r w:rsidRPr="00F67639">
              <w:t>SGP.21</w:t>
            </w:r>
          </w:p>
        </w:tc>
        <w:tc>
          <w:tcPr>
            <w:tcW w:w="6067" w:type="dxa"/>
            <w:vAlign w:val="center"/>
          </w:tcPr>
          <w:p w14:paraId="7B5A5714" w14:textId="47ECCFEF" w:rsidR="009361FF" w:rsidRPr="00F67639" w:rsidRDefault="009361FF" w:rsidP="00D37BD2">
            <w:pPr>
              <w:pStyle w:val="TableText"/>
            </w:pPr>
            <w:r w:rsidRPr="00F67639">
              <w:t>RSP Architecture</w:t>
            </w:r>
            <w:r>
              <w:t xml:space="preserve"> </w:t>
            </w:r>
            <w:r w:rsidR="00D37BD2">
              <w:t>V3</w:t>
            </w:r>
            <w:r>
              <w:t>.0</w:t>
            </w:r>
          </w:p>
        </w:tc>
      </w:tr>
      <w:tr w:rsidR="009361FF" w:rsidRPr="00234258" w14:paraId="79F2CCCA" w14:textId="77777777" w:rsidTr="00640609">
        <w:trPr>
          <w:cantSplit/>
        </w:trPr>
        <w:tc>
          <w:tcPr>
            <w:tcW w:w="879" w:type="dxa"/>
            <w:vAlign w:val="center"/>
          </w:tcPr>
          <w:p w14:paraId="4159E8BA" w14:textId="77777777" w:rsidR="009361FF" w:rsidRPr="00F67639" w:rsidRDefault="009361FF" w:rsidP="00913CB0">
            <w:pPr>
              <w:pStyle w:val="TableText"/>
            </w:pPr>
            <w:r w:rsidRPr="00F67639">
              <w:t>[</w:t>
            </w:r>
            <w:bookmarkStart w:id="126" w:name="SIMalliance"/>
            <w:r>
              <w:t>5</w:t>
            </w:r>
            <w:bookmarkEnd w:id="126"/>
            <w:r w:rsidRPr="00F67639">
              <w:t>]</w:t>
            </w:r>
          </w:p>
        </w:tc>
        <w:tc>
          <w:tcPr>
            <w:tcW w:w="1843" w:type="dxa"/>
            <w:vAlign w:val="center"/>
          </w:tcPr>
          <w:p w14:paraId="3141EFF4" w14:textId="62F1D2F2" w:rsidR="009361FF" w:rsidRPr="00F67639" w:rsidRDefault="001F618D" w:rsidP="00913CB0">
            <w:pPr>
              <w:pStyle w:val="TableText"/>
            </w:pPr>
            <w:r>
              <w:t>eUICC Profile Package</w:t>
            </w:r>
          </w:p>
        </w:tc>
        <w:tc>
          <w:tcPr>
            <w:tcW w:w="6067" w:type="dxa"/>
            <w:vAlign w:val="center"/>
          </w:tcPr>
          <w:p w14:paraId="499F28F3" w14:textId="2B511937" w:rsidR="009361FF" w:rsidRPr="00F67639" w:rsidRDefault="001F618D" w:rsidP="00232DF8">
            <w:pPr>
              <w:pStyle w:val="TableText"/>
            </w:pPr>
            <w:r>
              <w:t>Trusted Connectivity Alliance (TCA)</w:t>
            </w:r>
            <w:r w:rsidRPr="00F67639">
              <w:t xml:space="preserve"> </w:t>
            </w:r>
            <w:r w:rsidR="009361FF" w:rsidRPr="00F67639">
              <w:t>eUICC Profile Package: Interoperable Format Technical Specification</w:t>
            </w:r>
            <w:r w:rsidR="009361FF">
              <w:t xml:space="preserve"> </w:t>
            </w:r>
            <w:r w:rsidR="00F14A99">
              <w:t>V3</w:t>
            </w:r>
            <w:r w:rsidR="009361FF">
              <w:t>.</w:t>
            </w:r>
            <w:r>
              <w:t>2</w:t>
            </w:r>
          </w:p>
        </w:tc>
      </w:tr>
      <w:tr w:rsidR="009361FF" w:rsidRPr="00234258" w14:paraId="6C5DE145" w14:textId="77777777" w:rsidTr="00640609">
        <w:trPr>
          <w:cantSplit/>
        </w:trPr>
        <w:tc>
          <w:tcPr>
            <w:tcW w:w="879" w:type="dxa"/>
            <w:vAlign w:val="center"/>
          </w:tcPr>
          <w:p w14:paraId="72A74B67" w14:textId="77777777" w:rsidR="009361FF" w:rsidRPr="00F67639" w:rsidRDefault="009361FF" w:rsidP="00913CB0">
            <w:pPr>
              <w:pStyle w:val="TableText"/>
            </w:pPr>
            <w:r w:rsidRPr="00F67639">
              <w:t>[</w:t>
            </w:r>
            <w:bookmarkStart w:id="127" w:name="ETSI_201_221"/>
            <w:r>
              <w:t>6</w:t>
            </w:r>
            <w:bookmarkEnd w:id="127"/>
            <w:r w:rsidRPr="00F67639">
              <w:t>]</w:t>
            </w:r>
          </w:p>
        </w:tc>
        <w:tc>
          <w:tcPr>
            <w:tcW w:w="1843" w:type="dxa"/>
            <w:vAlign w:val="center"/>
          </w:tcPr>
          <w:p w14:paraId="1704AF86" w14:textId="77777777" w:rsidR="009361FF" w:rsidRPr="00F67639" w:rsidRDefault="009361FF" w:rsidP="00913CB0">
            <w:pPr>
              <w:pStyle w:val="TableText"/>
            </w:pPr>
            <w:r w:rsidRPr="00F67639">
              <w:t>ETSI TS 102</w:t>
            </w:r>
            <w:r>
              <w:t> </w:t>
            </w:r>
            <w:r w:rsidRPr="00F67639">
              <w:t>221</w:t>
            </w:r>
          </w:p>
        </w:tc>
        <w:tc>
          <w:tcPr>
            <w:tcW w:w="6067" w:type="dxa"/>
            <w:vAlign w:val="center"/>
          </w:tcPr>
          <w:p w14:paraId="29CE59F5" w14:textId="276BDF50" w:rsidR="009361FF" w:rsidRPr="00F67639" w:rsidRDefault="009361FF" w:rsidP="00913CB0">
            <w:pPr>
              <w:pStyle w:val="TableText"/>
            </w:pPr>
            <w:r w:rsidRPr="00F67639">
              <w:t>Smart Cards; UICC-Terminal interface</w:t>
            </w:r>
            <w:r w:rsidR="00146D51">
              <w:t>; Release 17</w:t>
            </w:r>
          </w:p>
        </w:tc>
      </w:tr>
      <w:tr w:rsidR="009361FF" w:rsidRPr="00234258" w14:paraId="2169F46D" w14:textId="77777777" w:rsidTr="00640609">
        <w:trPr>
          <w:cantSplit/>
        </w:trPr>
        <w:tc>
          <w:tcPr>
            <w:tcW w:w="879" w:type="dxa"/>
            <w:vAlign w:val="center"/>
          </w:tcPr>
          <w:p w14:paraId="68980907" w14:textId="77777777" w:rsidR="009361FF" w:rsidRPr="00050CBC" w:rsidRDefault="009361FF" w:rsidP="00913CB0">
            <w:pPr>
              <w:pStyle w:val="TableText"/>
            </w:pPr>
            <w:r w:rsidRPr="00F67639">
              <w:t>[</w:t>
            </w:r>
            <w:r>
              <w:t>7</w:t>
            </w:r>
            <w:r w:rsidRPr="00F67639">
              <w:t>]</w:t>
            </w:r>
          </w:p>
        </w:tc>
        <w:tc>
          <w:tcPr>
            <w:tcW w:w="1843" w:type="dxa"/>
            <w:vAlign w:val="center"/>
          </w:tcPr>
          <w:p w14:paraId="2B9F4037" w14:textId="77777777" w:rsidR="009361FF" w:rsidRPr="00050CBC" w:rsidRDefault="009361FF" w:rsidP="00913CB0">
            <w:pPr>
              <w:pStyle w:val="TableText"/>
              <w:rPr>
                <w:szCs w:val="25"/>
                <w:lang w:val="en-US"/>
              </w:rPr>
            </w:pPr>
            <w:r w:rsidRPr="00B80C3F">
              <w:t>OMA-TS-Smartcard_Web_Server-V1_2_1-20130913-A</w:t>
            </w:r>
          </w:p>
        </w:tc>
        <w:tc>
          <w:tcPr>
            <w:tcW w:w="6067" w:type="dxa"/>
            <w:vAlign w:val="center"/>
          </w:tcPr>
          <w:p w14:paraId="176F3C53" w14:textId="77777777" w:rsidR="009361FF" w:rsidRPr="00050CBC" w:rsidRDefault="009361FF" w:rsidP="00913CB0">
            <w:pPr>
              <w:pStyle w:val="TableText"/>
              <w:rPr>
                <w:szCs w:val="25"/>
                <w:lang w:val="en-US"/>
              </w:rPr>
            </w:pPr>
            <w:r w:rsidRPr="00B80C3F">
              <w:t>Open Mobile Alliance</w:t>
            </w:r>
            <w:r>
              <w:t>: Smartcard-Web-Server, Version 1.2.1 – 13 Sep 2013</w:t>
            </w:r>
          </w:p>
        </w:tc>
      </w:tr>
      <w:tr w:rsidR="009361FF" w:rsidRPr="00234258" w14:paraId="0C136FA1" w14:textId="77777777" w:rsidTr="00640609">
        <w:trPr>
          <w:cantSplit/>
        </w:trPr>
        <w:tc>
          <w:tcPr>
            <w:tcW w:w="879" w:type="dxa"/>
            <w:vAlign w:val="center"/>
          </w:tcPr>
          <w:p w14:paraId="78D2BCE1" w14:textId="77777777" w:rsidR="009361FF" w:rsidRPr="00F67639" w:rsidRDefault="009361FF" w:rsidP="00913CB0">
            <w:pPr>
              <w:pStyle w:val="TableText"/>
            </w:pPr>
            <w:r w:rsidRPr="00F67639">
              <w:t>[</w:t>
            </w:r>
            <w:bookmarkStart w:id="128" w:name="GPCS"/>
            <w:r>
              <w:t>8</w:t>
            </w:r>
            <w:bookmarkEnd w:id="128"/>
            <w:r w:rsidRPr="00F67639">
              <w:t>]</w:t>
            </w:r>
          </w:p>
        </w:tc>
        <w:tc>
          <w:tcPr>
            <w:tcW w:w="1843" w:type="dxa"/>
            <w:vAlign w:val="center"/>
          </w:tcPr>
          <w:p w14:paraId="47A50849" w14:textId="77777777" w:rsidR="009361FF" w:rsidRPr="00F67639" w:rsidRDefault="009361FF" w:rsidP="00913CB0">
            <w:pPr>
              <w:pStyle w:val="TableText"/>
            </w:pPr>
            <w:r w:rsidRPr="00F67639">
              <w:t>GPC_SPE_034</w:t>
            </w:r>
          </w:p>
        </w:tc>
        <w:tc>
          <w:tcPr>
            <w:tcW w:w="6067" w:type="dxa"/>
            <w:vAlign w:val="center"/>
          </w:tcPr>
          <w:p w14:paraId="213BBECD" w14:textId="61410CE6" w:rsidR="009361FF" w:rsidRPr="00F67639" w:rsidRDefault="009361FF" w:rsidP="00913CB0">
            <w:pPr>
              <w:pStyle w:val="TableText"/>
            </w:pPr>
            <w:r w:rsidRPr="001B2A9B">
              <w:t>GlobalPlatform Card Specification v2.</w:t>
            </w:r>
            <w:r>
              <w:t>3</w:t>
            </w:r>
          </w:p>
        </w:tc>
      </w:tr>
      <w:tr w:rsidR="009361FF" w:rsidRPr="00234258" w14:paraId="017306A6" w14:textId="77777777" w:rsidTr="00640609">
        <w:trPr>
          <w:cantSplit/>
        </w:trPr>
        <w:tc>
          <w:tcPr>
            <w:tcW w:w="879" w:type="dxa"/>
            <w:vAlign w:val="center"/>
          </w:tcPr>
          <w:p w14:paraId="60AE2CF5" w14:textId="77777777" w:rsidR="009361FF" w:rsidRPr="00F67639" w:rsidRDefault="009361FF" w:rsidP="00913CB0">
            <w:pPr>
              <w:pStyle w:val="TableText"/>
              <w:rPr>
                <w:lang w:val="en-US"/>
              </w:rPr>
            </w:pPr>
            <w:r w:rsidRPr="00F67639">
              <w:t>[</w:t>
            </w:r>
            <w:bookmarkStart w:id="129" w:name="AmdA"/>
            <w:r>
              <w:t>9</w:t>
            </w:r>
            <w:bookmarkEnd w:id="129"/>
            <w:r w:rsidRPr="00F67639">
              <w:t>]</w:t>
            </w:r>
          </w:p>
        </w:tc>
        <w:tc>
          <w:tcPr>
            <w:tcW w:w="1843" w:type="dxa"/>
            <w:vAlign w:val="center"/>
          </w:tcPr>
          <w:p w14:paraId="14FF990F" w14:textId="77777777" w:rsidR="009361FF" w:rsidRPr="00F67639" w:rsidRDefault="009361FF" w:rsidP="00913CB0">
            <w:pPr>
              <w:pStyle w:val="TableText"/>
              <w:rPr>
                <w:lang w:val="en-US"/>
              </w:rPr>
            </w:pPr>
            <w:r w:rsidRPr="00F67639">
              <w:t>GPC_SPE_0</w:t>
            </w:r>
            <w:r>
              <w:t>07</w:t>
            </w:r>
          </w:p>
        </w:tc>
        <w:tc>
          <w:tcPr>
            <w:tcW w:w="6067" w:type="dxa"/>
            <w:vAlign w:val="center"/>
          </w:tcPr>
          <w:p w14:paraId="2C9F9710" w14:textId="1798BD0E" w:rsidR="009361FF" w:rsidRPr="00F67639" w:rsidRDefault="009361FF" w:rsidP="00913CB0">
            <w:pPr>
              <w:pStyle w:val="TableText"/>
              <w:rPr>
                <w:lang w:val="en-US"/>
              </w:rPr>
            </w:pPr>
            <w:r w:rsidRPr="00F67639">
              <w:t>GlobalPlatform Card Specification v2.</w:t>
            </w:r>
            <w:r>
              <w:t>3</w:t>
            </w:r>
            <w:r w:rsidRPr="00F67639">
              <w:t xml:space="preserve"> Amendment A</w:t>
            </w:r>
            <w:r>
              <w:t xml:space="preserve">: </w:t>
            </w:r>
            <w:r w:rsidRPr="0035452B">
              <w:t>Confidential Card Content Management</w:t>
            </w:r>
            <w:r>
              <w:t xml:space="preserve"> v1.1</w:t>
            </w:r>
          </w:p>
        </w:tc>
      </w:tr>
      <w:tr w:rsidR="009361FF" w:rsidRPr="00234258" w14:paraId="075EDEAB" w14:textId="77777777" w:rsidTr="00640609">
        <w:trPr>
          <w:cantSplit/>
        </w:trPr>
        <w:tc>
          <w:tcPr>
            <w:tcW w:w="879" w:type="dxa"/>
            <w:vAlign w:val="center"/>
          </w:tcPr>
          <w:p w14:paraId="34D2CCDF" w14:textId="77777777" w:rsidR="009361FF" w:rsidRPr="00017BE3" w:rsidRDefault="009361FF" w:rsidP="00913CB0">
            <w:pPr>
              <w:pStyle w:val="TableText"/>
            </w:pPr>
            <w:r w:rsidRPr="00017BE3">
              <w:t>[</w:t>
            </w:r>
            <w:bookmarkStart w:id="130" w:name="AmdC"/>
            <w:r w:rsidRPr="00017BE3">
              <w:t>10</w:t>
            </w:r>
            <w:bookmarkEnd w:id="130"/>
            <w:r w:rsidRPr="00017BE3">
              <w:t>]</w:t>
            </w:r>
          </w:p>
        </w:tc>
        <w:tc>
          <w:tcPr>
            <w:tcW w:w="1843" w:type="dxa"/>
            <w:vAlign w:val="center"/>
          </w:tcPr>
          <w:p w14:paraId="160A5431" w14:textId="77777777" w:rsidR="009361FF" w:rsidRPr="00017BE3" w:rsidRDefault="009361FF" w:rsidP="00913CB0">
            <w:pPr>
              <w:pStyle w:val="TableText"/>
            </w:pPr>
            <w:r w:rsidRPr="00017BE3">
              <w:t>GPC_SPE_025</w:t>
            </w:r>
          </w:p>
        </w:tc>
        <w:tc>
          <w:tcPr>
            <w:tcW w:w="6067" w:type="dxa"/>
            <w:vAlign w:val="center"/>
          </w:tcPr>
          <w:p w14:paraId="254C9E3A" w14:textId="59999255" w:rsidR="009361FF" w:rsidRPr="00F67639" w:rsidRDefault="009361FF" w:rsidP="00913CB0">
            <w:pPr>
              <w:pStyle w:val="TableText"/>
            </w:pPr>
            <w:r w:rsidRPr="00017BE3">
              <w:t>GlobalPlatform Card Specification v2.</w:t>
            </w:r>
            <w:r>
              <w:t>3</w:t>
            </w:r>
            <w:r w:rsidRPr="00017BE3">
              <w:t xml:space="preserve"> Amendment C: Contactless Services v1.2</w:t>
            </w:r>
          </w:p>
        </w:tc>
      </w:tr>
      <w:tr w:rsidR="009361FF" w:rsidRPr="00234258" w14:paraId="736671A2" w14:textId="77777777" w:rsidTr="00640609">
        <w:trPr>
          <w:cantSplit/>
        </w:trPr>
        <w:tc>
          <w:tcPr>
            <w:tcW w:w="879" w:type="dxa"/>
            <w:vAlign w:val="center"/>
          </w:tcPr>
          <w:p w14:paraId="5D90FBCE" w14:textId="77777777" w:rsidR="009361FF" w:rsidRPr="00F67639" w:rsidRDefault="009361FF" w:rsidP="00913CB0">
            <w:pPr>
              <w:pStyle w:val="TableText"/>
            </w:pPr>
            <w:r w:rsidRPr="00F67639">
              <w:t>[</w:t>
            </w:r>
            <w:bookmarkStart w:id="131" w:name="AmdD"/>
            <w:r>
              <w:t>11</w:t>
            </w:r>
            <w:bookmarkEnd w:id="131"/>
            <w:r w:rsidRPr="00F67639">
              <w:t>]</w:t>
            </w:r>
          </w:p>
        </w:tc>
        <w:tc>
          <w:tcPr>
            <w:tcW w:w="1843" w:type="dxa"/>
            <w:vAlign w:val="center"/>
          </w:tcPr>
          <w:p w14:paraId="1E190071" w14:textId="77777777" w:rsidR="009361FF" w:rsidRPr="00F67639" w:rsidRDefault="009361FF" w:rsidP="00913CB0">
            <w:pPr>
              <w:pStyle w:val="TableText"/>
            </w:pPr>
            <w:r w:rsidRPr="00F67639">
              <w:t>GPC_SPE_014</w:t>
            </w:r>
          </w:p>
        </w:tc>
        <w:tc>
          <w:tcPr>
            <w:tcW w:w="6067" w:type="dxa"/>
            <w:vAlign w:val="center"/>
          </w:tcPr>
          <w:p w14:paraId="4032AEBD" w14:textId="738FB552" w:rsidR="009361FF" w:rsidRPr="00F67639" w:rsidRDefault="009361FF" w:rsidP="00913CB0">
            <w:pPr>
              <w:pStyle w:val="TableText"/>
            </w:pPr>
            <w:r w:rsidRPr="00F67639">
              <w:t>GlobalPlatform Card Specification v2.2 Amendment D: Secure Channel Protocol '03' v1.1.1</w:t>
            </w:r>
          </w:p>
        </w:tc>
      </w:tr>
      <w:tr w:rsidR="009361FF" w:rsidRPr="00234258" w14:paraId="537629BC" w14:textId="77777777" w:rsidTr="00640609">
        <w:trPr>
          <w:cantSplit/>
        </w:trPr>
        <w:tc>
          <w:tcPr>
            <w:tcW w:w="879" w:type="dxa"/>
            <w:vAlign w:val="center"/>
          </w:tcPr>
          <w:p w14:paraId="3C22400C" w14:textId="77777777" w:rsidR="009361FF" w:rsidRPr="00F67639" w:rsidRDefault="009361FF" w:rsidP="00913CB0">
            <w:pPr>
              <w:pStyle w:val="TableText"/>
            </w:pPr>
            <w:r w:rsidRPr="00F67639">
              <w:t>[</w:t>
            </w:r>
            <w:bookmarkStart w:id="132" w:name="AmdE"/>
            <w:r>
              <w:t>12</w:t>
            </w:r>
            <w:bookmarkEnd w:id="132"/>
            <w:r w:rsidRPr="00F67639">
              <w:t>]</w:t>
            </w:r>
          </w:p>
        </w:tc>
        <w:tc>
          <w:tcPr>
            <w:tcW w:w="1843" w:type="dxa"/>
            <w:vAlign w:val="center"/>
          </w:tcPr>
          <w:p w14:paraId="08FFF14B" w14:textId="77777777" w:rsidR="009361FF" w:rsidRPr="00F67639" w:rsidRDefault="009361FF" w:rsidP="00913CB0">
            <w:pPr>
              <w:pStyle w:val="TableText"/>
            </w:pPr>
            <w:r w:rsidRPr="00F67639">
              <w:t>GPC_SPE_042</w:t>
            </w:r>
          </w:p>
        </w:tc>
        <w:tc>
          <w:tcPr>
            <w:tcW w:w="6067" w:type="dxa"/>
            <w:vAlign w:val="center"/>
          </w:tcPr>
          <w:p w14:paraId="5DD8710F" w14:textId="6B2C00F3" w:rsidR="009361FF" w:rsidRPr="00F67639" w:rsidRDefault="009361FF" w:rsidP="00913CB0">
            <w:pPr>
              <w:pStyle w:val="TableText"/>
            </w:pPr>
            <w:r w:rsidRPr="00F67639">
              <w:t>GlobalPlatform Card Specification v2.2 Amendment E: Security Upgrade for Card Content Management v1.0</w:t>
            </w:r>
          </w:p>
        </w:tc>
      </w:tr>
      <w:tr w:rsidR="009361FF" w:rsidRPr="00234258" w14:paraId="5C5AEA08" w14:textId="77777777" w:rsidTr="00640609">
        <w:trPr>
          <w:cantSplit/>
        </w:trPr>
        <w:tc>
          <w:tcPr>
            <w:tcW w:w="879" w:type="dxa"/>
            <w:vAlign w:val="center"/>
          </w:tcPr>
          <w:p w14:paraId="772BF09A" w14:textId="77777777" w:rsidR="009361FF" w:rsidRPr="00F67639" w:rsidRDefault="009361FF" w:rsidP="00913CB0">
            <w:pPr>
              <w:pStyle w:val="TableText"/>
            </w:pPr>
            <w:r w:rsidRPr="00F67639">
              <w:t>[</w:t>
            </w:r>
            <w:bookmarkStart w:id="133" w:name="AmdF"/>
            <w:r>
              <w:t>13</w:t>
            </w:r>
            <w:bookmarkEnd w:id="133"/>
            <w:r w:rsidRPr="00F67639">
              <w:t>]</w:t>
            </w:r>
          </w:p>
        </w:tc>
        <w:tc>
          <w:tcPr>
            <w:tcW w:w="1843" w:type="dxa"/>
            <w:vAlign w:val="center"/>
          </w:tcPr>
          <w:p w14:paraId="6BBA45F2" w14:textId="77777777" w:rsidR="009361FF" w:rsidRPr="00F67639" w:rsidRDefault="009361FF" w:rsidP="00913CB0">
            <w:pPr>
              <w:pStyle w:val="TableText"/>
            </w:pPr>
            <w:r w:rsidRPr="00F67639">
              <w:t>GPC_SPE_093</w:t>
            </w:r>
          </w:p>
        </w:tc>
        <w:tc>
          <w:tcPr>
            <w:tcW w:w="6067" w:type="dxa"/>
            <w:vAlign w:val="center"/>
          </w:tcPr>
          <w:p w14:paraId="641A3472" w14:textId="6C2F17B4" w:rsidR="0015017A" w:rsidRPr="00F67639" w:rsidRDefault="009361FF">
            <w:pPr>
              <w:pStyle w:val="TableText"/>
            </w:pPr>
            <w:r w:rsidRPr="00F67639">
              <w:t>GlobalPlatform Card Specification v2.2 Amendment F: Secure Channel Protocol '11'</w:t>
            </w:r>
            <w:r w:rsidR="0015017A">
              <w:t xml:space="preserve"> v1.</w:t>
            </w:r>
            <w:r w:rsidR="009805FD">
              <w:t>3</w:t>
            </w:r>
          </w:p>
        </w:tc>
      </w:tr>
      <w:tr w:rsidR="009361FF" w:rsidRPr="00234258" w14:paraId="1119ADF1" w14:textId="77777777" w:rsidTr="00640609">
        <w:trPr>
          <w:cantSplit/>
        </w:trPr>
        <w:tc>
          <w:tcPr>
            <w:tcW w:w="879" w:type="dxa"/>
            <w:vAlign w:val="center"/>
          </w:tcPr>
          <w:p w14:paraId="26D10EF9" w14:textId="77777777" w:rsidR="009361FF" w:rsidRPr="00F67639" w:rsidRDefault="009361FF" w:rsidP="00913CB0">
            <w:pPr>
              <w:pStyle w:val="TableText"/>
            </w:pPr>
            <w:r w:rsidRPr="00F67639">
              <w:t>[</w:t>
            </w:r>
            <w:bookmarkStart w:id="134" w:name="ISO7816"/>
            <w:r>
              <w:t>14</w:t>
            </w:r>
            <w:bookmarkEnd w:id="134"/>
            <w:r w:rsidRPr="00F67639">
              <w:t>]</w:t>
            </w:r>
          </w:p>
        </w:tc>
        <w:tc>
          <w:tcPr>
            <w:tcW w:w="1843" w:type="dxa"/>
            <w:vAlign w:val="center"/>
          </w:tcPr>
          <w:p w14:paraId="3D3826AC" w14:textId="77777777" w:rsidR="009361FF" w:rsidRPr="00F67639" w:rsidRDefault="009361FF" w:rsidP="00913CB0">
            <w:pPr>
              <w:pStyle w:val="TableText"/>
            </w:pPr>
            <w:r w:rsidRPr="00F67639">
              <w:t>ISO/IEC 7816-4:2013</w:t>
            </w:r>
          </w:p>
        </w:tc>
        <w:tc>
          <w:tcPr>
            <w:tcW w:w="6067" w:type="dxa"/>
            <w:vAlign w:val="center"/>
          </w:tcPr>
          <w:p w14:paraId="2E306183" w14:textId="77777777" w:rsidR="009361FF" w:rsidRPr="00F67639" w:rsidRDefault="009361FF" w:rsidP="00913CB0">
            <w:pPr>
              <w:pStyle w:val="TableText"/>
            </w:pPr>
            <w:r w:rsidRPr="00F67639">
              <w:t>Identification cards – Integrated circuit cards - Part 4: Organization, security and commands for interchange</w:t>
            </w:r>
          </w:p>
        </w:tc>
      </w:tr>
      <w:tr w:rsidR="009361FF" w:rsidRPr="00234258" w14:paraId="64525AD7" w14:textId="77777777" w:rsidTr="00640609">
        <w:trPr>
          <w:cantSplit/>
        </w:trPr>
        <w:tc>
          <w:tcPr>
            <w:tcW w:w="879" w:type="dxa"/>
            <w:vAlign w:val="center"/>
          </w:tcPr>
          <w:p w14:paraId="2132B7BE" w14:textId="77777777" w:rsidR="009361FF" w:rsidRPr="00F67639" w:rsidRDefault="009361FF" w:rsidP="00913CB0">
            <w:pPr>
              <w:pStyle w:val="TableText"/>
            </w:pPr>
            <w:r>
              <w:t>[</w:t>
            </w:r>
            <w:bookmarkStart w:id="135" w:name="ISO18004"/>
            <w:r>
              <w:t>15</w:t>
            </w:r>
            <w:bookmarkEnd w:id="135"/>
            <w:r>
              <w:t>]</w:t>
            </w:r>
          </w:p>
        </w:tc>
        <w:tc>
          <w:tcPr>
            <w:tcW w:w="1843" w:type="dxa"/>
            <w:vAlign w:val="center"/>
          </w:tcPr>
          <w:p w14:paraId="31BFA88D" w14:textId="77777777" w:rsidR="009361FF" w:rsidRPr="00F67639" w:rsidRDefault="009361FF" w:rsidP="00913CB0">
            <w:pPr>
              <w:pStyle w:val="TableText"/>
            </w:pPr>
            <w:r w:rsidRPr="00CF102B">
              <w:rPr>
                <w:rFonts w:eastAsia="Times New Roman"/>
                <w:lang w:eastAsia="ko-KR"/>
              </w:rPr>
              <w:t>ISO/IEC 18004:2015</w:t>
            </w:r>
          </w:p>
        </w:tc>
        <w:tc>
          <w:tcPr>
            <w:tcW w:w="6067" w:type="dxa"/>
            <w:vAlign w:val="center"/>
          </w:tcPr>
          <w:p w14:paraId="20B1E95D" w14:textId="77777777" w:rsidR="009361FF" w:rsidRPr="00F67639" w:rsidRDefault="009361FF" w:rsidP="00913CB0">
            <w:pPr>
              <w:pStyle w:val="TableText"/>
            </w:pPr>
            <w:r>
              <w:t xml:space="preserve">Information technology </w:t>
            </w:r>
            <w:r w:rsidRPr="003E4D0B">
              <w:t>-- Automatic identification and data capture techniques -- QR Code bar code symbology specification</w:t>
            </w:r>
          </w:p>
        </w:tc>
      </w:tr>
      <w:tr w:rsidR="009361FF" w:rsidRPr="00234258" w14:paraId="0044E5EA" w14:textId="77777777" w:rsidTr="00640609">
        <w:trPr>
          <w:cantSplit/>
        </w:trPr>
        <w:tc>
          <w:tcPr>
            <w:tcW w:w="879" w:type="dxa"/>
            <w:vAlign w:val="center"/>
          </w:tcPr>
          <w:p w14:paraId="4673E3F0" w14:textId="77777777" w:rsidR="009361FF" w:rsidRPr="00F67639" w:rsidRDefault="009361FF" w:rsidP="00913CB0">
            <w:pPr>
              <w:pStyle w:val="TableText"/>
              <w:rPr>
                <w:lang w:val="en-US"/>
              </w:rPr>
            </w:pPr>
            <w:bookmarkStart w:id="136" w:name="RFC5246"/>
            <w:r w:rsidRPr="00F67639">
              <w:t>[</w:t>
            </w:r>
            <w:r>
              <w:t>16</w:t>
            </w:r>
            <w:bookmarkEnd w:id="136"/>
            <w:r w:rsidRPr="00F67639">
              <w:t>]</w:t>
            </w:r>
          </w:p>
        </w:tc>
        <w:tc>
          <w:tcPr>
            <w:tcW w:w="1843" w:type="dxa"/>
            <w:vAlign w:val="center"/>
          </w:tcPr>
          <w:p w14:paraId="66FC555D" w14:textId="77777777" w:rsidR="009361FF" w:rsidRPr="00F67639" w:rsidRDefault="009361FF" w:rsidP="00913CB0">
            <w:pPr>
              <w:pStyle w:val="TableText"/>
              <w:rPr>
                <w:lang w:val="en-US"/>
              </w:rPr>
            </w:pPr>
            <w:r w:rsidRPr="00F67639">
              <w:t>RFC 5246</w:t>
            </w:r>
          </w:p>
        </w:tc>
        <w:tc>
          <w:tcPr>
            <w:tcW w:w="6067" w:type="dxa"/>
            <w:vAlign w:val="center"/>
          </w:tcPr>
          <w:p w14:paraId="7963AF31" w14:textId="77777777" w:rsidR="009361FF" w:rsidRPr="00F67639" w:rsidRDefault="009361FF" w:rsidP="00913CB0">
            <w:pPr>
              <w:pStyle w:val="TableText"/>
              <w:rPr>
                <w:lang w:val="en-US"/>
              </w:rPr>
            </w:pPr>
            <w:r w:rsidRPr="00F67639">
              <w:t>The TLS Protocol – Version 1.2</w:t>
            </w:r>
          </w:p>
        </w:tc>
      </w:tr>
      <w:tr w:rsidR="009361FF" w:rsidRPr="00234258" w14:paraId="4E8093DE" w14:textId="77777777" w:rsidTr="00640609">
        <w:trPr>
          <w:cantSplit/>
        </w:trPr>
        <w:tc>
          <w:tcPr>
            <w:tcW w:w="879" w:type="dxa"/>
            <w:vAlign w:val="center"/>
          </w:tcPr>
          <w:p w14:paraId="6E34DFE7" w14:textId="77777777" w:rsidR="009361FF" w:rsidRPr="00F67639" w:rsidRDefault="009361FF" w:rsidP="00913CB0">
            <w:pPr>
              <w:pStyle w:val="TableText"/>
            </w:pPr>
            <w:r w:rsidRPr="00F67639">
              <w:t>[</w:t>
            </w:r>
            <w:r>
              <w:t>17</w:t>
            </w:r>
            <w:r w:rsidRPr="00F67639">
              <w:t>]</w:t>
            </w:r>
          </w:p>
        </w:tc>
        <w:tc>
          <w:tcPr>
            <w:tcW w:w="1843" w:type="dxa"/>
            <w:vAlign w:val="center"/>
          </w:tcPr>
          <w:p w14:paraId="7D7E8CF6" w14:textId="77777777" w:rsidR="009361FF" w:rsidRPr="00F67639" w:rsidRDefault="009361FF" w:rsidP="00913CB0">
            <w:pPr>
              <w:pStyle w:val="TableText"/>
            </w:pPr>
            <w:r w:rsidRPr="00F67639">
              <w:t>RFC 5280</w:t>
            </w:r>
          </w:p>
        </w:tc>
        <w:tc>
          <w:tcPr>
            <w:tcW w:w="6067" w:type="dxa"/>
            <w:vAlign w:val="center"/>
          </w:tcPr>
          <w:p w14:paraId="7AF2C51B" w14:textId="77777777" w:rsidR="009361FF" w:rsidRPr="00F67639" w:rsidRDefault="009361FF" w:rsidP="00913CB0">
            <w:pPr>
              <w:pStyle w:val="TableText"/>
            </w:pPr>
            <w:r w:rsidRPr="00F67639">
              <w:t>Internet X.509 PKI Certificate and CRL Profile</w:t>
            </w:r>
          </w:p>
        </w:tc>
      </w:tr>
      <w:tr w:rsidR="009361FF" w:rsidRPr="00234258" w14:paraId="3B066055" w14:textId="77777777" w:rsidTr="00640609">
        <w:trPr>
          <w:cantSplit/>
        </w:trPr>
        <w:tc>
          <w:tcPr>
            <w:tcW w:w="879" w:type="dxa"/>
            <w:vAlign w:val="center"/>
          </w:tcPr>
          <w:p w14:paraId="35B59D9E" w14:textId="77777777" w:rsidR="009361FF" w:rsidRPr="00F67639" w:rsidRDefault="009361FF" w:rsidP="00913CB0">
            <w:pPr>
              <w:pStyle w:val="TableText"/>
            </w:pPr>
            <w:r w:rsidRPr="00F67639">
              <w:t>[</w:t>
            </w:r>
            <w:r>
              <w:t>18</w:t>
            </w:r>
            <w:r w:rsidRPr="00F67639">
              <w:t>]</w:t>
            </w:r>
          </w:p>
        </w:tc>
        <w:tc>
          <w:tcPr>
            <w:tcW w:w="1843" w:type="dxa"/>
            <w:vAlign w:val="center"/>
          </w:tcPr>
          <w:p w14:paraId="136C7471" w14:textId="77777777" w:rsidR="009361FF" w:rsidRPr="00F67639" w:rsidRDefault="009361FF" w:rsidP="00913CB0">
            <w:pPr>
              <w:pStyle w:val="TableText"/>
            </w:pPr>
            <w:r w:rsidRPr="00F67639">
              <w:t>RFC 5639</w:t>
            </w:r>
          </w:p>
        </w:tc>
        <w:tc>
          <w:tcPr>
            <w:tcW w:w="6067" w:type="dxa"/>
            <w:vAlign w:val="center"/>
          </w:tcPr>
          <w:p w14:paraId="42BBD5D0" w14:textId="77777777" w:rsidR="009361FF" w:rsidRPr="00F67639" w:rsidRDefault="009361FF" w:rsidP="00913CB0">
            <w:pPr>
              <w:pStyle w:val="TableText"/>
            </w:pPr>
            <w:r w:rsidRPr="00F67639">
              <w:t>Elliptic Curve Cryptography (ECC) Brainpool Standard Curves and Curve Generation</w:t>
            </w:r>
          </w:p>
        </w:tc>
      </w:tr>
      <w:tr w:rsidR="009361FF" w:rsidRPr="00201354" w14:paraId="733D34F9" w14:textId="77777777" w:rsidTr="00640609">
        <w:trPr>
          <w:cantSplit/>
        </w:trPr>
        <w:tc>
          <w:tcPr>
            <w:tcW w:w="879" w:type="dxa"/>
            <w:vAlign w:val="center"/>
          </w:tcPr>
          <w:p w14:paraId="7EAA7990" w14:textId="77777777" w:rsidR="009361FF" w:rsidRPr="00F67639" w:rsidRDefault="009361FF" w:rsidP="00913CB0">
            <w:pPr>
              <w:pStyle w:val="TableText"/>
            </w:pPr>
            <w:bookmarkStart w:id="137" w:name="RFC793"/>
            <w:r w:rsidRPr="00F67639">
              <w:t>[</w:t>
            </w:r>
            <w:r>
              <w:t>19</w:t>
            </w:r>
            <w:r w:rsidRPr="00F67639">
              <w:t>]</w:t>
            </w:r>
            <w:bookmarkEnd w:id="137"/>
          </w:p>
        </w:tc>
        <w:tc>
          <w:tcPr>
            <w:tcW w:w="1843" w:type="dxa"/>
            <w:vAlign w:val="center"/>
          </w:tcPr>
          <w:p w14:paraId="6D067D99" w14:textId="77777777" w:rsidR="009361FF" w:rsidRPr="0026670F" w:rsidRDefault="009361FF" w:rsidP="00913CB0">
            <w:pPr>
              <w:pStyle w:val="TableText"/>
            </w:pPr>
            <w:r w:rsidRPr="0026670F">
              <w:t xml:space="preserve">RFC 793 </w:t>
            </w:r>
          </w:p>
        </w:tc>
        <w:tc>
          <w:tcPr>
            <w:tcW w:w="6067" w:type="dxa"/>
            <w:vAlign w:val="center"/>
          </w:tcPr>
          <w:p w14:paraId="2D0D5330" w14:textId="77777777" w:rsidR="009361FF" w:rsidRPr="00E34CD6" w:rsidRDefault="009361FF" w:rsidP="00913CB0">
            <w:pPr>
              <w:pStyle w:val="TableText"/>
              <w:rPr>
                <w:lang w:val="it-IT"/>
              </w:rPr>
            </w:pPr>
            <w:r w:rsidRPr="00E34CD6">
              <w:rPr>
                <w:lang w:val="it-IT"/>
              </w:rPr>
              <w:t>Transmission Control Protocol, DARPA Internet Program, Protocol specification, Sept 1981</w:t>
            </w:r>
          </w:p>
        </w:tc>
      </w:tr>
      <w:tr w:rsidR="009361FF" w:rsidRPr="00234258" w14:paraId="341008BB" w14:textId="77777777" w:rsidTr="00640609">
        <w:trPr>
          <w:cantSplit/>
        </w:trPr>
        <w:tc>
          <w:tcPr>
            <w:tcW w:w="879" w:type="dxa"/>
            <w:vAlign w:val="center"/>
          </w:tcPr>
          <w:p w14:paraId="0E261AD0" w14:textId="77777777" w:rsidR="009361FF" w:rsidRPr="00F67639" w:rsidRDefault="009361FF" w:rsidP="00913CB0">
            <w:pPr>
              <w:pStyle w:val="TableText"/>
              <w:rPr>
                <w:bCs/>
              </w:rPr>
            </w:pPr>
            <w:r w:rsidRPr="00F67639">
              <w:t>[</w:t>
            </w:r>
            <w:bookmarkStart w:id="138" w:name="FRP256V1"/>
            <w:r>
              <w:t>20</w:t>
            </w:r>
            <w:bookmarkEnd w:id="138"/>
            <w:r w:rsidRPr="00F67639">
              <w:t>]</w:t>
            </w:r>
          </w:p>
        </w:tc>
        <w:tc>
          <w:tcPr>
            <w:tcW w:w="1843" w:type="dxa"/>
            <w:vAlign w:val="center"/>
          </w:tcPr>
          <w:p w14:paraId="66DF55D5" w14:textId="77777777" w:rsidR="009361FF" w:rsidRPr="00F67639" w:rsidRDefault="009361FF" w:rsidP="00913CB0">
            <w:pPr>
              <w:pStyle w:val="TableText"/>
              <w:rPr>
                <w:bCs/>
              </w:rPr>
            </w:pPr>
            <w:r w:rsidRPr="00F67639">
              <w:t>ANSSI ECC FRP256V1</w:t>
            </w:r>
          </w:p>
        </w:tc>
        <w:tc>
          <w:tcPr>
            <w:tcW w:w="6067" w:type="dxa"/>
            <w:vAlign w:val="center"/>
          </w:tcPr>
          <w:p w14:paraId="20ECB608" w14:textId="77777777" w:rsidR="009361FF" w:rsidRPr="00F67639" w:rsidRDefault="009361FF" w:rsidP="00913CB0">
            <w:pPr>
              <w:pStyle w:val="TableText"/>
              <w:rPr>
                <w:bCs/>
              </w:rPr>
            </w:pPr>
            <w:r w:rsidRPr="00F67639">
              <w:rPr>
                <w:lang w:val="fr-FR"/>
              </w:rPr>
              <w:t xml:space="preserve">Avis relatif aux paramètres de courbes elliptiques définis par l'Etat français. </w:t>
            </w:r>
            <w:r w:rsidRPr="00F67639">
              <w:t>JORF n°0241 du 16 octobre 2011 page 17533. texte n° 30. 2011</w:t>
            </w:r>
          </w:p>
        </w:tc>
      </w:tr>
      <w:tr w:rsidR="009361FF" w:rsidRPr="00234258" w14:paraId="00DC1C1D" w14:textId="77777777" w:rsidTr="00640609">
        <w:trPr>
          <w:cantSplit/>
        </w:trPr>
        <w:tc>
          <w:tcPr>
            <w:tcW w:w="879" w:type="dxa"/>
            <w:vAlign w:val="center"/>
          </w:tcPr>
          <w:p w14:paraId="662BADC5" w14:textId="77777777" w:rsidR="009361FF" w:rsidRPr="00F67639" w:rsidRDefault="009361FF" w:rsidP="00913CB0">
            <w:pPr>
              <w:pStyle w:val="TableText"/>
            </w:pPr>
            <w:r w:rsidRPr="00F67639">
              <w:t>[</w:t>
            </w:r>
            <w:bookmarkStart w:id="139" w:name="FIPS186"/>
            <w:r>
              <w:t>21</w:t>
            </w:r>
            <w:bookmarkEnd w:id="139"/>
            <w:r w:rsidRPr="00F67639">
              <w:t>]</w:t>
            </w:r>
          </w:p>
        </w:tc>
        <w:tc>
          <w:tcPr>
            <w:tcW w:w="1843" w:type="dxa"/>
            <w:vAlign w:val="center"/>
          </w:tcPr>
          <w:p w14:paraId="34B6557B" w14:textId="77777777" w:rsidR="009361FF" w:rsidRPr="00F67639" w:rsidRDefault="009361FF" w:rsidP="00913CB0">
            <w:pPr>
              <w:pStyle w:val="TableText"/>
            </w:pPr>
            <w:r w:rsidRPr="00234258">
              <w:t>ITU E.118</w:t>
            </w:r>
          </w:p>
        </w:tc>
        <w:tc>
          <w:tcPr>
            <w:tcW w:w="6067" w:type="dxa"/>
            <w:vAlign w:val="center"/>
          </w:tcPr>
          <w:p w14:paraId="51FA0D46" w14:textId="77777777" w:rsidR="009361FF" w:rsidRPr="00F67639" w:rsidRDefault="009361FF" w:rsidP="00913CB0">
            <w:pPr>
              <w:pStyle w:val="TableText"/>
            </w:pPr>
            <w:r w:rsidRPr="00234258">
              <w:rPr>
                <w:bCs/>
              </w:rPr>
              <w:t>The international telecommunication charge card</w:t>
            </w:r>
          </w:p>
        </w:tc>
      </w:tr>
      <w:tr w:rsidR="009361FF" w:rsidRPr="00201354" w14:paraId="27457A6F" w14:textId="77777777" w:rsidTr="00640609">
        <w:trPr>
          <w:cantSplit/>
        </w:trPr>
        <w:tc>
          <w:tcPr>
            <w:tcW w:w="879" w:type="dxa"/>
            <w:vAlign w:val="center"/>
          </w:tcPr>
          <w:p w14:paraId="172F244F" w14:textId="77777777" w:rsidR="009361FF" w:rsidRPr="00F67639" w:rsidRDefault="009361FF" w:rsidP="00913CB0">
            <w:pPr>
              <w:pStyle w:val="TableText"/>
            </w:pPr>
            <w:r w:rsidRPr="00F67639">
              <w:t>[</w:t>
            </w:r>
            <w:r>
              <w:t>22</w:t>
            </w:r>
            <w:r w:rsidRPr="00F67639">
              <w:t>]</w:t>
            </w:r>
          </w:p>
        </w:tc>
        <w:tc>
          <w:tcPr>
            <w:tcW w:w="1843" w:type="dxa"/>
            <w:vAlign w:val="center"/>
          </w:tcPr>
          <w:p w14:paraId="06909EC8" w14:textId="77777777" w:rsidR="009361FF" w:rsidRPr="00F67639" w:rsidRDefault="009361FF" w:rsidP="00913CB0">
            <w:pPr>
              <w:pStyle w:val="TableText"/>
            </w:pPr>
            <w:r w:rsidRPr="00F67639">
              <w:rPr>
                <w:lang w:val="en-US"/>
              </w:rPr>
              <w:t>GSMA Security Principles Related to Handset Theft</w:t>
            </w:r>
          </w:p>
        </w:tc>
        <w:tc>
          <w:tcPr>
            <w:tcW w:w="6067" w:type="dxa"/>
            <w:vAlign w:val="center"/>
          </w:tcPr>
          <w:p w14:paraId="7528007C" w14:textId="77777777" w:rsidR="009361FF" w:rsidRPr="00F67639" w:rsidRDefault="009361FF" w:rsidP="00913CB0">
            <w:pPr>
              <w:pStyle w:val="TableText"/>
              <w:rPr>
                <w:szCs w:val="20"/>
                <w:lang w:val="en-US"/>
              </w:rPr>
            </w:pPr>
            <w:r w:rsidRPr="00F67639">
              <w:rPr>
                <w:szCs w:val="20"/>
                <w:lang w:val="en-US"/>
              </w:rPr>
              <w:t>GSMA Doc Reference: Security Principles Related to Handset Theft 3.0.0</w:t>
            </w:r>
          </w:p>
          <w:p w14:paraId="1AA7827B" w14:textId="77777777" w:rsidR="009361FF" w:rsidRPr="001B2A9B" w:rsidRDefault="009361FF" w:rsidP="00913CB0">
            <w:pPr>
              <w:pStyle w:val="TableText"/>
              <w:rPr>
                <w:lang w:val="es-ES_tradnl"/>
              </w:rPr>
            </w:pPr>
            <w:r w:rsidRPr="001B2A9B">
              <w:rPr>
                <w:lang w:val="es-ES_tradnl"/>
              </w:rPr>
              <w:t>EICTA CCIG Doc Reference: EICTA Doc: 04cc100</w:t>
            </w:r>
          </w:p>
        </w:tc>
      </w:tr>
      <w:tr w:rsidR="009361FF" w:rsidRPr="00234258" w14:paraId="767FF929" w14:textId="77777777" w:rsidTr="00640609">
        <w:trPr>
          <w:cantSplit/>
        </w:trPr>
        <w:tc>
          <w:tcPr>
            <w:tcW w:w="879" w:type="dxa"/>
            <w:vAlign w:val="center"/>
          </w:tcPr>
          <w:p w14:paraId="2F76AE52" w14:textId="77777777" w:rsidR="009361FF" w:rsidRPr="00F67639" w:rsidRDefault="009361FF" w:rsidP="00913CB0">
            <w:pPr>
              <w:pStyle w:val="TableText"/>
              <w:rPr>
                <w:lang w:val="en-US"/>
              </w:rPr>
            </w:pPr>
            <w:r w:rsidRPr="00F67639">
              <w:t>[</w:t>
            </w:r>
            <w:bookmarkStart w:id="140" w:name="FS08"/>
            <w:r>
              <w:t>23</w:t>
            </w:r>
            <w:bookmarkEnd w:id="140"/>
            <w:r w:rsidRPr="00F67639">
              <w:t>]</w:t>
            </w:r>
          </w:p>
        </w:tc>
        <w:tc>
          <w:tcPr>
            <w:tcW w:w="1843" w:type="dxa"/>
            <w:vAlign w:val="center"/>
          </w:tcPr>
          <w:p w14:paraId="770A49E4" w14:textId="448D88A9" w:rsidR="009361FF" w:rsidRPr="00F67639" w:rsidRDefault="00E14FAF" w:rsidP="00913CB0">
            <w:pPr>
              <w:pStyle w:val="TableText"/>
              <w:rPr>
                <w:lang w:val="en-US"/>
              </w:rPr>
            </w:pPr>
            <w:r>
              <w:t>FS.08</w:t>
            </w:r>
          </w:p>
        </w:tc>
        <w:tc>
          <w:tcPr>
            <w:tcW w:w="6067" w:type="dxa"/>
            <w:vAlign w:val="center"/>
          </w:tcPr>
          <w:p w14:paraId="60C1A251" w14:textId="77777777" w:rsidR="009361FF" w:rsidRPr="00F67639" w:rsidRDefault="009361FF" w:rsidP="00913CB0">
            <w:pPr>
              <w:pStyle w:val="TableText"/>
            </w:pPr>
            <w:r w:rsidRPr="00F67639">
              <w:t>GSMA SAS Standard for Subscription Manager Roles</w:t>
            </w:r>
          </w:p>
          <w:p w14:paraId="7F7CEC3E" w14:textId="23E91D3D" w:rsidR="009361FF" w:rsidRPr="00F67639" w:rsidRDefault="009361FF" w:rsidP="00D37BD2">
            <w:pPr>
              <w:pStyle w:val="TableText"/>
              <w:rPr>
                <w:lang w:val="en-US"/>
              </w:rPr>
            </w:pPr>
            <w:r w:rsidRPr="00F67639">
              <w:t xml:space="preserve">Version </w:t>
            </w:r>
            <w:r w:rsidR="00D37BD2">
              <w:t>3</w:t>
            </w:r>
            <w:r w:rsidRPr="00F67639">
              <w:t xml:space="preserve">.0 - </w:t>
            </w:r>
            <w:r w:rsidR="00D37BD2">
              <w:t>3</w:t>
            </w:r>
            <w:r w:rsidRPr="00F67639">
              <w:t>1 Ma</w:t>
            </w:r>
            <w:r w:rsidR="00D37BD2">
              <w:t>rch</w:t>
            </w:r>
            <w:r w:rsidRPr="00F67639">
              <w:t xml:space="preserve"> </w:t>
            </w:r>
            <w:r w:rsidR="00D37BD2" w:rsidRPr="00F67639">
              <w:t>201</w:t>
            </w:r>
            <w:r w:rsidR="00D37BD2">
              <w:t>7</w:t>
            </w:r>
          </w:p>
        </w:tc>
      </w:tr>
      <w:tr w:rsidR="009361FF" w:rsidRPr="00234258" w14:paraId="4AF5670F" w14:textId="77777777" w:rsidTr="00640609">
        <w:trPr>
          <w:cantSplit/>
        </w:trPr>
        <w:tc>
          <w:tcPr>
            <w:tcW w:w="879" w:type="dxa"/>
            <w:vAlign w:val="center"/>
          </w:tcPr>
          <w:p w14:paraId="268696CD" w14:textId="77777777" w:rsidR="009361FF" w:rsidRPr="00F67639" w:rsidRDefault="009361FF" w:rsidP="00913CB0">
            <w:pPr>
              <w:pStyle w:val="TableText"/>
            </w:pPr>
            <w:r w:rsidRPr="00F67639">
              <w:t>[</w:t>
            </w:r>
            <w:r>
              <w:t>24</w:t>
            </w:r>
            <w:r w:rsidRPr="00F67639">
              <w:t>]</w:t>
            </w:r>
          </w:p>
        </w:tc>
        <w:tc>
          <w:tcPr>
            <w:tcW w:w="1843" w:type="dxa"/>
            <w:vAlign w:val="center"/>
          </w:tcPr>
          <w:p w14:paraId="14540886" w14:textId="77777777" w:rsidR="009361FF" w:rsidRPr="00F67639" w:rsidRDefault="009361FF" w:rsidP="00913CB0">
            <w:pPr>
              <w:pStyle w:val="TableText"/>
            </w:pPr>
            <w:r w:rsidRPr="00444C70">
              <w:t>ITU-T X.520</w:t>
            </w:r>
          </w:p>
        </w:tc>
        <w:tc>
          <w:tcPr>
            <w:tcW w:w="6067" w:type="dxa"/>
            <w:vAlign w:val="center"/>
          </w:tcPr>
          <w:p w14:paraId="76D7AC2E" w14:textId="77777777" w:rsidR="009361FF" w:rsidRPr="00F67639" w:rsidRDefault="009361FF" w:rsidP="00913CB0">
            <w:pPr>
              <w:pStyle w:val="TableText"/>
            </w:pPr>
            <w:r w:rsidRPr="00444C70">
              <w:t>IT</w:t>
            </w:r>
            <w:r>
              <w:t>U</w:t>
            </w:r>
            <w:r w:rsidRPr="00444C70">
              <w:t>-T X.520 Information technology – Open Systems Interconnection – The Directory: Selected attribute types</w:t>
            </w:r>
          </w:p>
        </w:tc>
      </w:tr>
      <w:tr w:rsidR="009361FF" w:rsidRPr="00234258" w14:paraId="7620CB55" w14:textId="77777777" w:rsidTr="00640609">
        <w:trPr>
          <w:cantSplit/>
        </w:trPr>
        <w:tc>
          <w:tcPr>
            <w:tcW w:w="879" w:type="dxa"/>
            <w:vAlign w:val="center"/>
          </w:tcPr>
          <w:p w14:paraId="437F7826" w14:textId="77777777" w:rsidR="009361FF" w:rsidRPr="00F67639" w:rsidRDefault="009361FF" w:rsidP="00913CB0">
            <w:pPr>
              <w:pStyle w:val="TableText"/>
            </w:pPr>
            <w:r w:rsidRPr="00F67639">
              <w:t>[</w:t>
            </w:r>
            <w:r>
              <w:t>25</w:t>
            </w:r>
            <w:r w:rsidRPr="00F67639">
              <w:t>]</w:t>
            </w:r>
          </w:p>
        </w:tc>
        <w:tc>
          <w:tcPr>
            <w:tcW w:w="1843" w:type="dxa"/>
            <w:vAlign w:val="center"/>
          </w:tcPr>
          <w:p w14:paraId="0C313182" w14:textId="77777777" w:rsidR="009361FF" w:rsidRPr="00F67639" w:rsidRDefault="009361FF" w:rsidP="00913CB0">
            <w:pPr>
              <w:pStyle w:val="TableText"/>
            </w:pPr>
            <w:r w:rsidRPr="00444C70">
              <w:t>RFC 5758</w:t>
            </w:r>
          </w:p>
        </w:tc>
        <w:tc>
          <w:tcPr>
            <w:tcW w:w="6067" w:type="dxa"/>
            <w:vAlign w:val="center"/>
          </w:tcPr>
          <w:p w14:paraId="56450AB0" w14:textId="77777777" w:rsidR="009361FF" w:rsidRPr="00444C70" w:rsidRDefault="009361FF" w:rsidP="00913CB0">
            <w:pPr>
              <w:pStyle w:val="TableText"/>
            </w:pPr>
            <w:r w:rsidRPr="00444C70">
              <w:t>RFC 5758 Internet X.509 Public Key Infrastructure:</w:t>
            </w:r>
          </w:p>
          <w:p w14:paraId="31B7E033" w14:textId="77777777" w:rsidR="009361FF" w:rsidRPr="00F67639" w:rsidRDefault="009361FF" w:rsidP="00913CB0">
            <w:pPr>
              <w:pStyle w:val="TableText"/>
            </w:pPr>
            <w:r w:rsidRPr="00444C70">
              <w:t>Additional Algorithms and Identifiers for DSA and ECDSA</w:t>
            </w:r>
          </w:p>
        </w:tc>
      </w:tr>
      <w:tr w:rsidR="009361FF" w:rsidRPr="00234258" w14:paraId="01CBFBB8" w14:textId="77777777" w:rsidTr="00640609">
        <w:trPr>
          <w:cantSplit/>
        </w:trPr>
        <w:tc>
          <w:tcPr>
            <w:tcW w:w="879" w:type="dxa"/>
            <w:vAlign w:val="center"/>
          </w:tcPr>
          <w:p w14:paraId="63256EAB" w14:textId="77777777" w:rsidR="009361FF" w:rsidRPr="00F67639" w:rsidRDefault="009361FF" w:rsidP="00913CB0">
            <w:pPr>
              <w:pStyle w:val="TableText"/>
            </w:pPr>
            <w:r w:rsidRPr="00F67639">
              <w:t>[</w:t>
            </w:r>
            <w:r>
              <w:t>26</w:t>
            </w:r>
            <w:r w:rsidRPr="00F67639">
              <w:t>]</w:t>
            </w:r>
          </w:p>
        </w:tc>
        <w:tc>
          <w:tcPr>
            <w:tcW w:w="1843" w:type="dxa"/>
            <w:vAlign w:val="center"/>
          </w:tcPr>
          <w:p w14:paraId="2E137A74" w14:textId="77777777" w:rsidR="009361FF" w:rsidRPr="00444C70" w:rsidRDefault="009361FF" w:rsidP="00913CB0">
            <w:pPr>
              <w:pStyle w:val="TableText"/>
            </w:pPr>
            <w:r w:rsidRPr="00444C70">
              <w:t>RFC 5759</w:t>
            </w:r>
          </w:p>
        </w:tc>
        <w:tc>
          <w:tcPr>
            <w:tcW w:w="6067" w:type="dxa"/>
            <w:vAlign w:val="center"/>
          </w:tcPr>
          <w:p w14:paraId="3C4D6FEF" w14:textId="77777777" w:rsidR="009361FF" w:rsidRPr="00444C70" w:rsidRDefault="009361FF" w:rsidP="00913CB0">
            <w:pPr>
              <w:pStyle w:val="TableText"/>
            </w:pPr>
            <w:r w:rsidRPr="00444C70">
              <w:t>RFC 5759 Suite B Certificate and Certificate Revocation List (CRL) Profile</w:t>
            </w:r>
          </w:p>
        </w:tc>
      </w:tr>
      <w:tr w:rsidR="009361FF" w:rsidRPr="00234258" w14:paraId="7C4A092D" w14:textId="77777777" w:rsidTr="00640609">
        <w:trPr>
          <w:cantSplit/>
        </w:trPr>
        <w:tc>
          <w:tcPr>
            <w:tcW w:w="879" w:type="dxa"/>
            <w:vAlign w:val="center"/>
          </w:tcPr>
          <w:p w14:paraId="098477CC" w14:textId="77777777" w:rsidR="009361FF" w:rsidRPr="00F67639" w:rsidRDefault="009361FF" w:rsidP="00913CB0">
            <w:pPr>
              <w:pStyle w:val="TableText"/>
            </w:pPr>
            <w:r w:rsidRPr="00F67639">
              <w:t>[</w:t>
            </w:r>
            <w:r>
              <w:t>27</w:t>
            </w:r>
            <w:r w:rsidRPr="00F67639">
              <w:t>]</w:t>
            </w:r>
          </w:p>
        </w:tc>
        <w:tc>
          <w:tcPr>
            <w:tcW w:w="1843" w:type="dxa"/>
            <w:vAlign w:val="center"/>
          </w:tcPr>
          <w:p w14:paraId="39F47832" w14:textId="77777777" w:rsidR="009361FF" w:rsidRPr="00444C70" w:rsidRDefault="009361FF" w:rsidP="00913CB0">
            <w:pPr>
              <w:pStyle w:val="TableText"/>
            </w:pPr>
            <w:r w:rsidRPr="00C02B9A">
              <w:t>RFC 5480</w:t>
            </w:r>
          </w:p>
        </w:tc>
        <w:tc>
          <w:tcPr>
            <w:tcW w:w="6067" w:type="dxa"/>
            <w:vAlign w:val="center"/>
          </w:tcPr>
          <w:p w14:paraId="72B3F1A4" w14:textId="77777777" w:rsidR="009361FF" w:rsidRPr="00444C70" w:rsidRDefault="009361FF" w:rsidP="00913CB0">
            <w:pPr>
              <w:pStyle w:val="TableText"/>
            </w:pPr>
            <w:r w:rsidRPr="00C02B9A">
              <w:t>RFC 5480 Elliptic Curve Cryptography Subject Public Key Information</w:t>
            </w:r>
          </w:p>
        </w:tc>
      </w:tr>
      <w:tr w:rsidR="009361FF" w:rsidRPr="00234258" w14:paraId="6F66F2A2" w14:textId="77777777" w:rsidTr="00640609">
        <w:trPr>
          <w:cantSplit/>
        </w:trPr>
        <w:tc>
          <w:tcPr>
            <w:tcW w:w="879" w:type="dxa"/>
            <w:vAlign w:val="center"/>
          </w:tcPr>
          <w:p w14:paraId="3F4EF311" w14:textId="77777777" w:rsidR="009361FF" w:rsidRPr="00F67639" w:rsidRDefault="009361FF" w:rsidP="00913CB0">
            <w:pPr>
              <w:pStyle w:val="TableText"/>
            </w:pPr>
            <w:r w:rsidRPr="00F67639">
              <w:t>[</w:t>
            </w:r>
            <w:r>
              <w:t>28</w:t>
            </w:r>
            <w:r w:rsidRPr="00F67639">
              <w:t>]</w:t>
            </w:r>
          </w:p>
        </w:tc>
        <w:tc>
          <w:tcPr>
            <w:tcW w:w="1843" w:type="dxa"/>
            <w:vAlign w:val="center"/>
          </w:tcPr>
          <w:p w14:paraId="52CFA66C" w14:textId="77777777" w:rsidR="009361FF" w:rsidRPr="00444C70" w:rsidRDefault="009361FF" w:rsidP="00913CB0">
            <w:pPr>
              <w:pStyle w:val="TableText"/>
            </w:pPr>
            <w:r w:rsidRPr="00AF785C">
              <w:t>RFC 4519</w:t>
            </w:r>
          </w:p>
        </w:tc>
        <w:tc>
          <w:tcPr>
            <w:tcW w:w="6067" w:type="dxa"/>
            <w:vAlign w:val="center"/>
          </w:tcPr>
          <w:p w14:paraId="03304F82" w14:textId="77777777" w:rsidR="009361FF" w:rsidRPr="00444C70" w:rsidRDefault="009361FF" w:rsidP="00913CB0">
            <w:pPr>
              <w:pStyle w:val="TableText"/>
            </w:pPr>
            <w:r w:rsidRPr="00AF785C">
              <w:t>Lightweight Directory Access Protocol (LDAP)</w:t>
            </w:r>
          </w:p>
        </w:tc>
      </w:tr>
      <w:tr w:rsidR="009361FF" w:rsidRPr="00234258" w14:paraId="6F57865E" w14:textId="77777777" w:rsidTr="00640609">
        <w:trPr>
          <w:cantSplit/>
        </w:trPr>
        <w:tc>
          <w:tcPr>
            <w:tcW w:w="879" w:type="dxa"/>
            <w:vAlign w:val="center"/>
          </w:tcPr>
          <w:p w14:paraId="5B772AD6" w14:textId="77777777" w:rsidR="009361FF" w:rsidRPr="00F67639" w:rsidRDefault="009361FF" w:rsidP="00913CB0">
            <w:pPr>
              <w:pStyle w:val="TableText"/>
            </w:pPr>
            <w:r>
              <w:t>[29]</w:t>
            </w:r>
          </w:p>
        </w:tc>
        <w:tc>
          <w:tcPr>
            <w:tcW w:w="1843" w:type="dxa"/>
            <w:vAlign w:val="center"/>
          </w:tcPr>
          <w:p w14:paraId="05B33993" w14:textId="77777777" w:rsidR="009361FF" w:rsidRPr="00AF785C" w:rsidRDefault="009361FF" w:rsidP="00913CB0">
            <w:pPr>
              <w:pStyle w:val="TableText"/>
            </w:pPr>
            <w:r w:rsidRPr="00234258">
              <w:rPr>
                <w:lang w:val="en-US"/>
              </w:rPr>
              <w:t>NIST SP 800-56A</w:t>
            </w:r>
          </w:p>
        </w:tc>
        <w:tc>
          <w:tcPr>
            <w:tcW w:w="6067" w:type="dxa"/>
            <w:vAlign w:val="center"/>
          </w:tcPr>
          <w:p w14:paraId="47B46A1C" w14:textId="77777777" w:rsidR="009361FF" w:rsidRPr="00AF785C" w:rsidRDefault="009361FF" w:rsidP="00913CB0">
            <w:pPr>
              <w:pStyle w:val="TableText"/>
            </w:pPr>
            <w:r w:rsidRPr="00234258">
              <w:rPr>
                <w:lang w:val="en-US"/>
              </w:rPr>
              <w:t>NIST Special Publication SP 800-56A: Recommendation for Pair-Wise Key Establishment Schemes Using Discrete Logarithm Cryptography (Revision 2), May 2013</w:t>
            </w:r>
          </w:p>
        </w:tc>
      </w:tr>
      <w:tr w:rsidR="009361FF" w:rsidRPr="00234258" w14:paraId="26BCA4A9" w14:textId="77777777" w:rsidTr="00640609">
        <w:trPr>
          <w:cantSplit/>
        </w:trPr>
        <w:tc>
          <w:tcPr>
            <w:tcW w:w="879" w:type="dxa"/>
            <w:vAlign w:val="center"/>
          </w:tcPr>
          <w:p w14:paraId="0BCAA7F5" w14:textId="77777777" w:rsidR="009361FF" w:rsidRDefault="009361FF" w:rsidP="00913CB0">
            <w:pPr>
              <w:pStyle w:val="TableText"/>
            </w:pPr>
            <w:r>
              <w:t>[30]</w:t>
            </w:r>
          </w:p>
        </w:tc>
        <w:tc>
          <w:tcPr>
            <w:tcW w:w="1843" w:type="dxa"/>
            <w:vAlign w:val="center"/>
          </w:tcPr>
          <w:p w14:paraId="789A1361" w14:textId="77777777" w:rsidR="009361FF" w:rsidRPr="00234258" w:rsidRDefault="009361FF" w:rsidP="00913CB0">
            <w:pPr>
              <w:pStyle w:val="TableText"/>
              <w:rPr>
                <w:lang w:val="en-US"/>
              </w:rPr>
            </w:pPr>
            <w:r w:rsidRPr="00234258">
              <w:t>ITU E.212</w:t>
            </w:r>
          </w:p>
        </w:tc>
        <w:tc>
          <w:tcPr>
            <w:tcW w:w="6067" w:type="dxa"/>
            <w:vAlign w:val="center"/>
          </w:tcPr>
          <w:p w14:paraId="49E664FA" w14:textId="77777777" w:rsidR="009361FF" w:rsidRPr="00234258" w:rsidRDefault="009361FF" w:rsidP="00913CB0">
            <w:pPr>
              <w:pStyle w:val="TableText"/>
              <w:rPr>
                <w:lang w:val="en-US"/>
              </w:rPr>
            </w:pPr>
            <w:r w:rsidRPr="00234258">
              <w:t>The international identification plan for public networks and Subscriptions</w:t>
            </w:r>
          </w:p>
        </w:tc>
      </w:tr>
      <w:tr w:rsidR="009361FF" w:rsidRPr="00234258" w14:paraId="6836BBAB" w14:textId="77777777" w:rsidTr="00640609">
        <w:trPr>
          <w:cantSplit/>
        </w:trPr>
        <w:tc>
          <w:tcPr>
            <w:tcW w:w="879" w:type="dxa"/>
            <w:vAlign w:val="center"/>
          </w:tcPr>
          <w:p w14:paraId="2E05B911" w14:textId="77777777" w:rsidR="009361FF" w:rsidRDefault="009361FF" w:rsidP="00913CB0">
            <w:pPr>
              <w:pStyle w:val="TableText"/>
            </w:pPr>
            <w:r>
              <w:t>[31]</w:t>
            </w:r>
          </w:p>
        </w:tc>
        <w:tc>
          <w:tcPr>
            <w:tcW w:w="1843" w:type="dxa"/>
            <w:vAlign w:val="center"/>
          </w:tcPr>
          <w:p w14:paraId="2C999A91" w14:textId="77777777" w:rsidR="009361FF" w:rsidRPr="00234258" w:rsidRDefault="009361FF" w:rsidP="00913CB0">
            <w:pPr>
              <w:pStyle w:val="TableText"/>
            </w:pPr>
            <w:r>
              <w:t>ETSI TS 102 223</w:t>
            </w:r>
          </w:p>
        </w:tc>
        <w:tc>
          <w:tcPr>
            <w:tcW w:w="6067" w:type="dxa"/>
            <w:vAlign w:val="center"/>
          </w:tcPr>
          <w:p w14:paraId="1BCB7AE7" w14:textId="149B3D6B" w:rsidR="009361FF" w:rsidRPr="00234258" w:rsidRDefault="009361FF" w:rsidP="002E5FE9">
            <w:pPr>
              <w:pStyle w:val="TableText"/>
            </w:pPr>
            <w:r>
              <w:t>Smart Cards; Card Application Toolkit (CAT)</w:t>
            </w:r>
            <w:r w:rsidR="00680298">
              <w:t>; Release 1</w:t>
            </w:r>
            <w:r w:rsidR="00146D51">
              <w:t>7</w:t>
            </w:r>
          </w:p>
        </w:tc>
      </w:tr>
      <w:tr w:rsidR="009361FF" w:rsidRPr="00234258" w14:paraId="7215DF06" w14:textId="77777777" w:rsidTr="00640609">
        <w:trPr>
          <w:cantSplit/>
        </w:trPr>
        <w:tc>
          <w:tcPr>
            <w:tcW w:w="879" w:type="dxa"/>
            <w:vAlign w:val="center"/>
          </w:tcPr>
          <w:p w14:paraId="16CA8177" w14:textId="77777777" w:rsidR="009361FF" w:rsidRDefault="009361FF" w:rsidP="00913CB0">
            <w:pPr>
              <w:pStyle w:val="TableText"/>
            </w:pPr>
            <w:r>
              <w:t>[32]</w:t>
            </w:r>
          </w:p>
        </w:tc>
        <w:tc>
          <w:tcPr>
            <w:tcW w:w="1843" w:type="dxa"/>
            <w:vAlign w:val="center"/>
          </w:tcPr>
          <w:p w14:paraId="71D56CBF" w14:textId="77777777" w:rsidR="009361FF" w:rsidRPr="00234258" w:rsidRDefault="009361FF" w:rsidP="00913CB0">
            <w:pPr>
              <w:pStyle w:val="TableText"/>
            </w:pPr>
            <w:r>
              <w:t>3GPP TS 24.008</w:t>
            </w:r>
          </w:p>
        </w:tc>
        <w:tc>
          <w:tcPr>
            <w:tcW w:w="6067" w:type="dxa"/>
            <w:vAlign w:val="center"/>
          </w:tcPr>
          <w:p w14:paraId="23B9D645" w14:textId="77777777" w:rsidR="009361FF" w:rsidRDefault="009361FF" w:rsidP="00913CB0">
            <w:pPr>
              <w:pStyle w:val="TableText"/>
            </w:pPr>
            <w:r>
              <w:t>Digital cellular telecommunications system (Phase 2+);</w:t>
            </w:r>
          </w:p>
          <w:p w14:paraId="2B5DEAB6" w14:textId="77777777" w:rsidR="009361FF" w:rsidRDefault="009361FF" w:rsidP="00913CB0">
            <w:pPr>
              <w:pStyle w:val="TableText"/>
            </w:pPr>
            <w:r>
              <w:t>Universal Mobile Telecommunications System (UMTS);</w:t>
            </w:r>
          </w:p>
          <w:p w14:paraId="4D021332" w14:textId="77777777" w:rsidR="009361FF" w:rsidRDefault="009361FF" w:rsidP="00913CB0">
            <w:pPr>
              <w:pStyle w:val="TableText"/>
            </w:pPr>
            <w:r>
              <w:t>LTE;</w:t>
            </w:r>
          </w:p>
          <w:p w14:paraId="63A73F27" w14:textId="77777777" w:rsidR="009361FF" w:rsidRDefault="009361FF" w:rsidP="00913CB0">
            <w:pPr>
              <w:pStyle w:val="TableText"/>
            </w:pPr>
            <w:r>
              <w:t>Mobile radio interface Layer 3 specification;</w:t>
            </w:r>
          </w:p>
          <w:p w14:paraId="222E9AC7" w14:textId="77777777" w:rsidR="009361FF" w:rsidRDefault="009361FF" w:rsidP="00913CB0">
            <w:pPr>
              <w:pStyle w:val="TableText"/>
            </w:pPr>
            <w:r>
              <w:t>Core network protocols;</w:t>
            </w:r>
          </w:p>
          <w:p w14:paraId="70F49570" w14:textId="77777777" w:rsidR="009361FF" w:rsidRPr="00234258" w:rsidRDefault="009361FF" w:rsidP="00913CB0">
            <w:pPr>
              <w:pStyle w:val="TableText"/>
            </w:pPr>
            <w:r>
              <w:t>Stage 3</w:t>
            </w:r>
          </w:p>
        </w:tc>
      </w:tr>
      <w:tr w:rsidR="009361FF" w:rsidRPr="00234258" w14:paraId="57980BA1" w14:textId="77777777" w:rsidTr="00640609">
        <w:trPr>
          <w:cantSplit/>
        </w:trPr>
        <w:tc>
          <w:tcPr>
            <w:tcW w:w="879" w:type="dxa"/>
            <w:vAlign w:val="center"/>
          </w:tcPr>
          <w:p w14:paraId="4C19D467" w14:textId="77777777" w:rsidR="009361FF" w:rsidRDefault="009361FF" w:rsidP="00913CB0">
            <w:pPr>
              <w:pStyle w:val="TableText"/>
            </w:pPr>
            <w:r>
              <w:t>[33]</w:t>
            </w:r>
          </w:p>
        </w:tc>
        <w:tc>
          <w:tcPr>
            <w:tcW w:w="1843" w:type="dxa"/>
            <w:vAlign w:val="center"/>
          </w:tcPr>
          <w:p w14:paraId="15F64A90" w14:textId="77777777" w:rsidR="009361FF" w:rsidRPr="00234258" w:rsidRDefault="009361FF" w:rsidP="00913CB0">
            <w:pPr>
              <w:pStyle w:val="TableText"/>
            </w:pPr>
            <w:r>
              <w:t>ETSI TS 101 220</w:t>
            </w:r>
          </w:p>
        </w:tc>
        <w:tc>
          <w:tcPr>
            <w:tcW w:w="6067" w:type="dxa"/>
            <w:vAlign w:val="center"/>
          </w:tcPr>
          <w:p w14:paraId="2497334E" w14:textId="77777777" w:rsidR="009361FF" w:rsidRPr="00234258" w:rsidRDefault="009361FF" w:rsidP="00913CB0">
            <w:pPr>
              <w:pStyle w:val="TableText"/>
            </w:pPr>
            <w:r>
              <w:t>Smart Cards; ETSI numbering system for telecommunication application providers</w:t>
            </w:r>
          </w:p>
        </w:tc>
      </w:tr>
      <w:tr w:rsidR="009361FF" w:rsidRPr="00234258" w14:paraId="5C080E00" w14:textId="77777777" w:rsidTr="00640609">
        <w:trPr>
          <w:cantSplit/>
        </w:trPr>
        <w:tc>
          <w:tcPr>
            <w:tcW w:w="879" w:type="dxa"/>
            <w:vAlign w:val="center"/>
          </w:tcPr>
          <w:p w14:paraId="7F030696" w14:textId="77777777" w:rsidR="009361FF" w:rsidRDefault="009361FF" w:rsidP="00913CB0">
            <w:pPr>
              <w:pStyle w:val="TableText"/>
            </w:pPr>
            <w:r>
              <w:t>[34]</w:t>
            </w:r>
          </w:p>
        </w:tc>
        <w:tc>
          <w:tcPr>
            <w:tcW w:w="1843" w:type="dxa"/>
            <w:vAlign w:val="center"/>
          </w:tcPr>
          <w:p w14:paraId="3220A64C" w14:textId="77777777" w:rsidR="009361FF" w:rsidRDefault="009361FF" w:rsidP="00913CB0">
            <w:pPr>
              <w:pStyle w:val="TableText"/>
            </w:pPr>
            <w:r w:rsidRPr="00234258">
              <w:t>RFC 768</w:t>
            </w:r>
          </w:p>
        </w:tc>
        <w:tc>
          <w:tcPr>
            <w:tcW w:w="6067" w:type="dxa"/>
            <w:vAlign w:val="center"/>
          </w:tcPr>
          <w:p w14:paraId="29988A8D" w14:textId="77777777" w:rsidR="009361FF" w:rsidRDefault="009361FF" w:rsidP="00913CB0">
            <w:pPr>
              <w:pStyle w:val="TableText"/>
            </w:pPr>
            <w:r w:rsidRPr="00234258">
              <w:t>User Datagram Protocol, Aug 1980.</w:t>
            </w:r>
          </w:p>
        </w:tc>
      </w:tr>
      <w:tr w:rsidR="009361FF" w:rsidRPr="00234258" w14:paraId="648669CD" w14:textId="77777777" w:rsidTr="00640609">
        <w:trPr>
          <w:cantSplit/>
        </w:trPr>
        <w:tc>
          <w:tcPr>
            <w:tcW w:w="879" w:type="dxa"/>
            <w:vAlign w:val="center"/>
          </w:tcPr>
          <w:p w14:paraId="3C0DFA7B" w14:textId="77777777" w:rsidR="009361FF" w:rsidRDefault="009361FF" w:rsidP="00913CB0">
            <w:pPr>
              <w:pStyle w:val="TableText"/>
            </w:pPr>
            <w:r>
              <w:t>[35]</w:t>
            </w:r>
          </w:p>
        </w:tc>
        <w:tc>
          <w:tcPr>
            <w:tcW w:w="1843" w:type="dxa"/>
            <w:vAlign w:val="center"/>
          </w:tcPr>
          <w:p w14:paraId="7F4F0A69" w14:textId="77777777" w:rsidR="009361FF" w:rsidRPr="00234258" w:rsidRDefault="009361FF" w:rsidP="00913CB0">
            <w:pPr>
              <w:pStyle w:val="TableText"/>
            </w:pPr>
            <w:r>
              <w:t>3GPP TS 23.003</w:t>
            </w:r>
          </w:p>
        </w:tc>
        <w:tc>
          <w:tcPr>
            <w:tcW w:w="6067" w:type="dxa"/>
            <w:vAlign w:val="center"/>
          </w:tcPr>
          <w:p w14:paraId="164F5429" w14:textId="77777777" w:rsidR="009361FF" w:rsidRDefault="009361FF" w:rsidP="00913CB0">
            <w:pPr>
              <w:pStyle w:val="TableText"/>
            </w:pPr>
            <w:r>
              <w:t>Digital cellular telecommunications system (Phase 2+);</w:t>
            </w:r>
          </w:p>
          <w:p w14:paraId="7C5C5FAA" w14:textId="77777777" w:rsidR="009361FF" w:rsidRDefault="009361FF" w:rsidP="00913CB0">
            <w:pPr>
              <w:pStyle w:val="TableText"/>
            </w:pPr>
            <w:r>
              <w:t>Universal Mobile Telecommunications System (UMTS);</w:t>
            </w:r>
          </w:p>
          <w:p w14:paraId="7ECEF47D" w14:textId="77777777" w:rsidR="009361FF" w:rsidRPr="00234258" w:rsidRDefault="009361FF" w:rsidP="00913CB0">
            <w:pPr>
              <w:pStyle w:val="TableText"/>
            </w:pPr>
            <w:r>
              <w:t>Numbering, addressing and identification</w:t>
            </w:r>
          </w:p>
        </w:tc>
      </w:tr>
      <w:tr w:rsidR="009361FF" w:rsidRPr="00234258" w14:paraId="455F4356" w14:textId="77777777" w:rsidTr="00640609">
        <w:trPr>
          <w:cantSplit/>
        </w:trPr>
        <w:tc>
          <w:tcPr>
            <w:tcW w:w="879" w:type="dxa"/>
            <w:vAlign w:val="center"/>
          </w:tcPr>
          <w:p w14:paraId="1395CA32" w14:textId="77777777" w:rsidR="009361FF" w:rsidRPr="00F67639" w:rsidRDefault="009361FF" w:rsidP="00913CB0">
            <w:pPr>
              <w:pStyle w:val="TableText"/>
            </w:pPr>
            <w:r>
              <w:t>[36]</w:t>
            </w:r>
          </w:p>
        </w:tc>
        <w:tc>
          <w:tcPr>
            <w:tcW w:w="1843" w:type="dxa"/>
            <w:vAlign w:val="center"/>
          </w:tcPr>
          <w:p w14:paraId="747AA924" w14:textId="77777777" w:rsidR="009361FF" w:rsidRPr="00874739" w:rsidRDefault="009361FF" w:rsidP="00913CB0">
            <w:pPr>
              <w:pStyle w:val="TableText"/>
            </w:pPr>
            <w:r w:rsidRPr="00234D5C">
              <w:t>3GPP2 S.R0048-A</w:t>
            </w:r>
          </w:p>
        </w:tc>
        <w:tc>
          <w:tcPr>
            <w:tcW w:w="6067" w:type="dxa"/>
            <w:vAlign w:val="center"/>
          </w:tcPr>
          <w:p w14:paraId="20B7C723" w14:textId="77777777" w:rsidR="009361FF" w:rsidRPr="00E32361" w:rsidRDefault="009361FF" w:rsidP="00913CB0">
            <w:pPr>
              <w:pStyle w:val="TableText"/>
            </w:pPr>
            <w:r>
              <w:t xml:space="preserve">3GPP2 - </w:t>
            </w:r>
            <w:r w:rsidRPr="00234D5C">
              <w:t>3G Mobile Equipment Identifier (MEID)</w:t>
            </w:r>
          </w:p>
        </w:tc>
      </w:tr>
      <w:tr w:rsidR="009361FF" w:rsidRPr="00234258" w14:paraId="0ADBD6D5" w14:textId="77777777" w:rsidTr="00640609">
        <w:trPr>
          <w:cantSplit/>
        </w:trPr>
        <w:tc>
          <w:tcPr>
            <w:tcW w:w="879" w:type="dxa"/>
            <w:vAlign w:val="center"/>
          </w:tcPr>
          <w:p w14:paraId="72A707DD" w14:textId="77777777" w:rsidR="009361FF" w:rsidRDefault="009361FF" w:rsidP="00913CB0">
            <w:pPr>
              <w:pStyle w:val="TableText"/>
            </w:pPr>
            <w:r>
              <w:t>[37]</w:t>
            </w:r>
          </w:p>
        </w:tc>
        <w:tc>
          <w:tcPr>
            <w:tcW w:w="1843" w:type="dxa"/>
            <w:vAlign w:val="center"/>
          </w:tcPr>
          <w:p w14:paraId="0CE5B062" w14:textId="77777777" w:rsidR="009361FF" w:rsidRPr="00234D5C" w:rsidRDefault="009361FF" w:rsidP="00913CB0">
            <w:pPr>
              <w:pStyle w:val="TableText"/>
            </w:pPr>
            <w:r w:rsidRPr="00AF2C7E">
              <w:t>ISO/IEC 7812-1:2015</w:t>
            </w:r>
          </w:p>
        </w:tc>
        <w:tc>
          <w:tcPr>
            <w:tcW w:w="6067" w:type="dxa"/>
            <w:vAlign w:val="center"/>
          </w:tcPr>
          <w:p w14:paraId="62AC6642" w14:textId="77777777" w:rsidR="009361FF" w:rsidRDefault="009361FF" w:rsidP="00913CB0">
            <w:pPr>
              <w:pStyle w:val="TableText"/>
            </w:pPr>
            <w:r w:rsidRPr="00AF2C7E">
              <w:t>Identification cards -- Identification of issuers -- Part 1: Numbering system</w:t>
            </w:r>
          </w:p>
        </w:tc>
      </w:tr>
      <w:tr w:rsidR="009361FF" w:rsidRPr="00234258" w14:paraId="35C27692" w14:textId="77777777" w:rsidTr="00640609">
        <w:trPr>
          <w:cantSplit/>
        </w:trPr>
        <w:tc>
          <w:tcPr>
            <w:tcW w:w="879" w:type="dxa"/>
            <w:vAlign w:val="center"/>
          </w:tcPr>
          <w:p w14:paraId="2ECD6F97" w14:textId="77777777" w:rsidR="009361FF" w:rsidRPr="00F67639" w:rsidRDefault="009361FF" w:rsidP="00913CB0">
            <w:pPr>
              <w:pStyle w:val="TableText"/>
            </w:pPr>
            <w:r w:rsidRPr="00F67639">
              <w:t>[</w:t>
            </w:r>
            <w:r>
              <w:t>38</w:t>
            </w:r>
            <w:r w:rsidRPr="00F67639">
              <w:t>]</w:t>
            </w:r>
          </w:p>
        </w:tc>
        <w:tc>
          <w:tcPr>
            <w:tcW w:w="1843" w:type="dxa"/>
            <w:vAlign w:val="center"/>
          </w:tcPr>
          <w:p w14:paraId="1A3EAEE7" w14:textId="77777777" w:rsidR="009361FF" w:rsidRPr="00444C70" w:rsidRDefault="009361FF" w:rsidP="00913CB0">
            <w:pPr>
              <w:pStyle w:val="TableText"/>
            </w:pPr>
            <w:r w:rsidRPr="00874739">
              <w:t>ETSI TS 102</w:t>
            </w:r>
            <w:r>
              <w:t> </w:t>
            </w:r>
            <w:r w:rsidRPr="00874739">
              <w:t>225</w:t>
            </w:r>
          </w:p>
        </w:tc>
        <w:tc>
          <w:tcPr>
            <w:tcW w:w="6067" w:type="dxa"/>
            <w:vAlign w:val="center"/>
          </w:tcPr>
          <w:p w14:paraId="71C88C7C" w14:textId="77777777" w:rsidR="009361FF" w:rsidRPr="00444C70" w:rsidRDefault="009361FF" w:rsidP="00913CB0">
            <w:pPr>
              <w:pStyle w:val="TableText"/>
            </w:pPr>
            <w:r w:rsidRPr="00E32361">
              <w:t>Secured packet structure for UICC based applications; Release 12</w:t>
            </w:r>
          </w:p>
        </w:tc>
      </w:tr>
      <w:tr w:rsidR="009361FF" w:rsidRPr="00234258" w14:paraId="64D7EE03" w14:textId="77777777" w:rsidTr="00640609">
        <w:trPr>
          <w:cantSplit/>
        </w:trPr>
        <w:tc>
          <w:tcPr>
            <w:tcW w:w="879" w:type="dxa"/>
            <w:vAlign w:val="center"/>
          </w:tcPr>
          <w:p w14:paraId="004B8CE5" w14:textId="77777777" w:rsidR="009361FF" w:rsidRPr="00F67639" w:rsidRDefault="009361FF" w:rsidP="00913CB0">
            <w:pPr>
              <w:pStyle w:val="TableText"/>
            </w:pPr>
            <w:r w:rsidRPr="00F67639">
              <w:t>[</w:t>
            </w:r>
            <w:r>
              <w:t>39</w:t>
            </w:r>
            <w:r w:rsidRPr="00F67639">
              <w:t>]</w:t>
            </w:r>
          </w:p>
        </w:tc>
        <w:tc>
          <w:tcPr>
            <w:tcW w:w="1843" w:type="dxa"/>
            <w:vAlign w:val="center"/>
          </w:tcPr>
          <w:p w14:paraId="6D68D61A" w14:textId="77777777" w:rsidR="009361FF" w:rsidRPr="00444C70" w:rsidRDefault="009361FF" w:rsidP="00913CB0">
            <w:pPr>
              <w:pStyle w:val="TableText"/>
            </w:pPr>
            <w:r w:rsidRPr="00874739">
              <w:t xml:space="preserve">ETSI TS </w:t>
            </w:r>
            <w:r>
              <w:t>102 226</w:t>
            </w:r>
          </w:p>
        </w:tc>
        <w:tc>
          <w:tcPr>
            <w:tcW w:w="6067" w:type="dxa"/>
            <w:vAlign w:val="center"/>
          </w:tcPr>
          <w:p w14:paraId="69EA8407" w14:textId="77777777" w:rsidR="009361FF" w:rsidRPr="00444C70" w:rsidRDefault="009361FF" w:rsidP="00913CB0">
            <w:pPr>
              <w:pStyle w:val="TableText"/>
            </w:pPr>
            <w:r w:rsidRPr="00E32361">
              <w:t>Remote APDU structure for UICC based applications; Release 9</w:t>
            </w:r>
          </w:p>
        </w:tc>
      </w:tr>
      <w:tr w:rsidR="009361FF" w:rsidRPr="00234258" w14:paraId="43477162" w14:textId="77777777" w:rsidTr="00640609">
        <w:trPr>
          <w:cantSplit/>
        </w:trPr>
        <w:tc>
          <w:tcPr>
            <w:tcW w:w="879" w:type="dxa"/>
            <w:vAlign w:val="center"/>
          </w:tcPr>
          <w:p w14:paraId="4AD2D164" w14:textId="77777777" w:rsidR="009361FF" w:rsidRPr="00F67639" w:rsidRDefault="009361FF" w:rsidP="00913CB0">
            <w:pPr>
              <w:pStyle w:val="TableText"/>
            </w:pPr>
            <w:r>
              <w:t>[40]</w:t>
            </w:r>
          </w:p>
        </w:tc>
        <w:tc>
          <w:tcPr>
            <w:tcW w:w="1843" w:type="dxa"/>
            <w:vAlign w:val="center"/>
          </w:tcPr>
          <w:p w14:paraId="14B7BD2D" w14:textId="77777777" w:rsidR="009361FF" w:rsidRPr="00874739" w:rsidRDefault="009361FF" w:rsidP="00913CB0">
            <w:pPr>
              <w:pStyle w:val="TableText"/>
            </w:pPr>
            <w:r>
              <w:t>TS.26</w:t>
            </w:r>
          </w:p>
        </w:tc>
        <w:tc>
          <w:tcPr>
            <w:tcW w:w="6067" w:type="dxa"/>
            <w:vAlign w:val="center"/>
          </w:tcPr>
          <w:p w14:paraId="67E124A3" w14:textId="77777777" w:rsidR="009361FF" w:rsidRPr="00E32361" w:rsidRDefault="009361FF" w:rsidP="00913CB0">
            <w:pPr>
              <w:pStyle w:val="TableText"/>
            </w:pPr>
            <w:r>
              <w:t xml:space="preserve">GSMA </w:t>
            </w:r>
            <w:r w:rsidRPr="00A80D8A">
              <w:t>NFC Handset Requirements</w:t>
            </w:r>
            <w:r>
              <w:t xml:space="preserve"> V9.0</w:t>
            </w:r>
          </w:p>
        </w:tc>
      </w:tr>
      <w:tr w:rsidR="009361FF" w:rsidRPr="00234258" w14:paraId="3332FB17" w14:textId="77777777" w:rsidTr="00640609">
        <w:trPr>
          <w:cantSplit/>
        </w:trPr>
        <w:tc>
          <w:tcPr>
            <w:tcW w:w="879" w:type="dxa"/>
            <w:vAlign w:val="center"/>
          </w:tcPr>
          <w:p w14:paraId="26D59338" w14:textId="77777777" w:rsidR="009361FF" w:rsidRDefault="009361FF" w:rsidP="00913CB0">
            <w:pPr>
              <w:pStyle w:val="TableText"/>
            </w:pPr>
            <w:r>
              <w:t>[41]</w:t>
            </w:r>
          </w:p>
        </w:tc>
        <w:tc>
          <w:tcPr>
            <w:tcW w:w="1843" w:type="dxa"/>
            <w:vAlign w:val="center"/>
          </w:tcPr>
          <w:p w14:paraId="6A7DA448" w14:textId="77777777" w:rsidR="009361FF" w:rsidRPr="00234258" w:rsidRDefault="009361FF" w:rsidP="00913CB0">
            <w:pPr>
              <w:pStyle w:val="TableText"/>
              <w:rPr>
                <w:lang w:val="en-US"/>
              </w:rPr>
            </w:pPr>
            <w:r>
              <w:rPr>
                <w:lang w:val="en-US"/>
              </w:rPr>
              <w:t>BSI TR-03111</w:t>
            </w:r>
          </w:p>
        </w:tc>
        <w:tc>
          <w:tcPr>
            <w:tcW w:w="6067" w:type="dxa"/>
            <w:vAlign w:val="center"/>
          </w:tcPr>
          <w:p w14:paraId="71144F4C" w14:textId="0C6855B4" w:rsidR="009361FF" w:rsidRPr="00234258" w:rsidRDefault="009361FF" w:rsidP="00913CB0">
            <w:pPr>
              <w:pStyle w:val="TableText"/>
              <w:rPr>
                <w:lang w:val="en-US"/>
              </w:rPr>
            </w:pPr>
            <w:r>
              <w:rPr>
                <w:lang w:val="en-US"/>
              </w:rPr>
              <w:t xml:space="preserve">BSI </w:t>
            </w:r>
            <w:r w:rsidRPr="007215BD">
              <w:rPr>
                <w:lang w:val="en-US"/>
              </w:rPr>
              <w:t>Technical Guideline</w:t>
            </w:r>
            <w:r w:rsidR="0044643E">
              <w:rPr>
                <w:lang w:val="en-US"/>
              </w:rPr>
              <w:t>, TR-03111</w:t>
            </w:r>
            <w:r>
              <w:rPr>
                <w:lang w:val="en-US"/>
              </w:rPr>
              <w:t xml:space="preserve">; </w:t>
            </w:r>
            <w:r w:rsidRPr="007215BD">
              <w:rPr>
                <w:lang w:val="en-US"/>
              </w:rPr>
              <w:t>Elliptic Curve Cryptography</w:t>
            </w:r>
            <w:r w:rsidR="0044643E" w:rsidRPr="0044643E">
              <w:rPr>
                <w:lang w:val="en-US"/>
              </w:rPr>
              <w:t>; Version 2.10</w:t>
            </w:r>
          </w:p>
        </w:tc>
      </w:tr>
      <w:tr w:rsidR="009361FF" w:rsidRPr="00234258" w14:paraId="2C0CA843" w14:textId="77777777" w:rsidTr="00640609">
        <w:trPr>
          <w:cantSplit/>
        </w:trPr>
        <w:tc>
          <w:tcPr>
            <w:tcW w:w="879" w:type="dxa"/>
            <w:vAlign w:val="center"/>
          </w:tcPr>
          <w:p w14:paraId="45D76B29" w14:textId="77777777" w:rsidR="009361FF" w:rsidRDefault="009361FF" w:rsidP="00913CB0">
            <w:pPr>
              <w:pStyle w:val="TableText"/>
            </w:pPr>
            <w:r>
              <w:t>[42]</w:t>
            </w:r>
          </w:p>
        </w:tc>
        <w:tc>
          <w:tcPr>
            <w:tcW w:w="1843" w:type="dxa"/>
            <w:vAlign w:val="center"/>
          </w:tcPr>
          <w:p w14:paraId="7436DA82" w14:textId="36EF5777" w:rsidR="009361FF" w:rsidRDefault="00265541" w:rsidP="00913CB0">
            <w:pPr>
              <w:pStyle w:val="TableText"/>
              <w:rPr>
                <w:lang w:val="en-US"/>
              </w:rPr>
            </w:pPr>
            <w:r>
              <w:rPr>
                <w:lang w:val="en-US"/>
              </w:rPr>
              <w:t>TLS 1.3</w:t>
            </w:r>
          </w:p>
        </w:tc>
        <w:tc>
          <w:tcPr>
            <w:tcW w:w="6067" w:type="dxa"/>
            <w:vAlign w:val="center"/>
          </w:tcPr>
          <w:p w14:paraId="7769AC87" w14:textId="3E7B470F" w:rsidR="009361FF" w:rsidRDefault="009361FF" w:rsidP="005E5888">
            <w:pPr>
              <w:pStyle w:val="TableText"/>
              <w:rPr>
                <w:lang w:val="en-US"/>
              </w:rPr>
            </w:pPr>
            <w:r w:rsidRPr="001F262D">
              <w:rPr>
                <w:lang w:val="en-US"/>
              </w:rPr>
              <w:t>The Transport Layer Security (TLS) Protocol Version 1.3</w:t>
            </w:r>
          </w:p>
        </w:tc>
      </w:tr>
      <w:tr w:rsidR="009361FF" w:rsidRPr="00201354" w14:paraId="797A1046" w14:textId="77777777" w:rsidTr="00640609">
        <w:trPr>
          <w:cantSplit/>
        </w:trPr>
        <w:tc>
          <w:tcPr>
            <w:tcW w:w="879" w:type="dxa"/>
            <w:vAlign w:val="center"/>
          </w:tcPr>
          <w:p w14:paraId="7C9FD77F" w14:textId="77777777" w:rsidR="009361FF" w:rsidRDefault="009361FF" w:rsidP="00913CB0">
            <w:pPr>
              <w:pStyle w:val="TableText"/>
            </w:pPr>
            <w:r>
              <w:t>[43]</w:t>
            </w:r>
          </w:p>
        </w:tc>
        <w:tc>
          <w:tcPr>
            <w:tcW w:w="1843" w:type="dxa"/>
            <w:vAlign w:val="center"/>
          </w:tcPr>
          <w:p w14:paraId="1B1B1614" w14:textId="77777777" w:rsidR="009361FF" w:rsidRDefault="009361FF" w:rsidP="00913CB0">
            <w:pPr>
              <w:pStyle w:val="TableText"/>
              <w:rPr>
                <w:lang w:val="en-US"/>
              </w:rPr>
            </w:pPr>
            <w:r>
              <w:t>RFC 2986</w:t>
            </w:r>
          </w:p>
        </w:tc>
        <w:tc>
          <w:tcPr>
            <w:tcW w:w="6067" w:type="dxa"/>
            <w:vAlign w:val="center"/>
          </w:tcPr>
          <w:p w14:paraId="792AC951" w14:textId="77777777" w:rsidR="009361FF" w:rsidRPr="00E34CD6" w:rsidRDefault="009361FF" w:rsidP="00913CB0">
            <w:pPr>
              <w:pStyle w:val="TableText"/>
              <w:rPr>
                <w:lang w:val="fr-FR"/>
              </w:rPr>
            </w:pPr>
            <w:r w:rsidRPr="00E34CD6">
              <w:rPr>
                <w:lang w:val="fr-FR"/>
              </w:rPr>
              <w:t>PKCS #10: Certification Request Syntax Specification</w:t>
            </w:r>
          </w:p>
        </w:tc>
      </w:tr>
      <w:tr w:rsidR="009361FF" w:rsidRPr="00234258" w14:paraId="2E72DC68" w14:textId="77777777" w:rsidTr="00640609">
        <w:trPr>
          <w:cantSplit/>
        </w:trPr>
        <w:tc>
          <w:tcPr>
            <w:tcW w:w="879" w:type="dxa"/>
            <w:vAlign w:val="center"/>
          </w:tcPr>
          <w:p w14:paraId="5ACF4457" w14:textId="77777777" w:rsidR="009361FF" w:rsidRDefault="009361FF" w:rsidP="00913CB0">
            <w:pPr>
              <w:pStyle w:val="TableText"/>
            </w:pPr>
            <w:r>
              <w:t>[44]</w:t>
            </w:r>
          </w:p>
        </w:tc>
        <w:tc>
          <w:tcPr>
            <w:tcW w:w="1843" w:type="dxa"/>
            <w:vAlign w:val="center"/>
          </w:tcPr>
          <w:p w14:paraId="5C7DA1A2" w14:textId="3A122A73" w:rsidR="009361FF" w:rsidRDefault="00FC2719" w:rsidP="00913CB0">
            <w:pPr>
              <w:pStyle w:val="TableText"/>
              <w:rPr>
                <w:lang w:val="en-US"/>
              </w:rPr>
            </w:pPr>
            <w:r>
              <w:rPr>
                <w:lang w:val="en-US" w:eastAsia="en-US" w:bidi="bn-BD"/>
              </w:rPr>
              <w:t>Void</w:t>
            </w:r>
          </w:p>
        </w:tc>
        <w:tc>
          <w:tcPr>
            <w:tcW w:w="6067" w:type="dxa"/>
            <w:vAlign w:val="center"/>
          </w:tcPr>
          <w:p w14:paraId="7AB5E082" w14:textId="432A5D6F" w:rsidR="009361FF" w:rsidRPr="001F262D" w:rsidRDefault="00FC2719" w:rsidP="00913CB0">
            <w:pPr>
              <w:pStyle w:val="TableText"/>
              <w:rPr>
                <w:lang w:val="en-US"/>
              </w:rPr>
            </w:pPr>
            <w:r>
              <w:t>Void</w:t>
            </w:r>
          </w:p>
        </w:tc>
      </w:tr>
      <w:tr w:rsidR="009361FF" w:rsidRPr="00201354" w14:paraId="0D4DA54E" w14:textId="77777777" w:rsidTr="00640609">
        <w:trPr>
          <w:cantSplit/>
        </w:trPr>
        <w:tc>
          <w:tcPr>
            <w:tcW w:w="879" w:type="dxa"/>
            <w:shd w:val="clear" w:color="auto" w:fill="auto"/>
            <w:vAlign w:val="center"/>
          </w:tcPr>
          <w:p w14:paraId="077E3AF5" w14:textId="77777777" w:rsidR="009361FF" w:rsidRPr="00AC7E00" w:rsidRDefault="009361FF" w:rsidP="00913CB0">
            <w:pPr>
              <w:pStyle w:val="TableText"/>
            </w:pPr>
            <w:r w:rsidRPr="00AC7E00">
              <w:t>[45]</w:t>
            </w:r>
          </w:p>
        </w:tc>
        <w:tc>
          <w:tcPr>
            <w:tcW w:w="1843" w:type="dxa"/>
            <w:shd w:val="clear" w:color="auto" w:fill="auto"/>
            <w:vAlign w:val="center"/>
          </w:tcPr>
          <w:p w14:paraId="10A86CD3" w14:textId="77777777" w:rsidR="009361FF" w:rsidRPr="00AC7E00" w:rsidRDefault="009361FF" w:rsidP="00913CB0">
            <w:pPr>
              <w:pStyle w:val="TableText"/>
              <w:rPr>
                <w:lang w:val="en-US" w:eastAsia="en-US" w:bidi="bn-BD"/>
              </w:rPr>
            </w:pPr>
            <w:r w:rsidRPr="00AC7E00">
              <w:rPr>
                <w:lang w:val="en-US" w:eastAsia="en-US" w:bidi="bn-BD"/>
              </w:rPr>
              <w:t>SGP.14</w:t>
            </w:r>
          </w:p>
        </w:tc>
        <w:tc>
          <w:tcPr>
            <w:tcW w:w="6067" w:type="dxa"/>
            <w:shd w:val="clear" w:color="auto" w:fill="auto"/>
            <w:vAlign w:val="center"/>
          </w:tcPr>
          <w:p w14:paraId="28638763" w14:textId="4B4F3CC5" w:rsidR="009361FF" w:rsidRPr="00E34CD6" w:rsidRDefault="009361FF" w:rsidP="00D37BD2">
            <w:pPr>
              <w:pStyle w:val="TableText"/>
              <w:rPr>
                <w:lang w:val="it-IT"/>
              </w:rPr>
            </w:pPr>
            <w:r w:rsidRPr="00E34CD6">
              <w:rPr>
                <w:lang w:val="it-IT"/>
              </w:rPr>
              <w:t>GSMA eUICC PKI Certificate Policy V1.</w:t>
            </w:r>
            <w:r w:rsidR="00D37BD2" w:rsidRPr="00E34CD6">
              <w:rPr>
                <w:lang w:val="it-IT"/>
              </w:rPr>
              <w:t>1</w:t>
            </w:r>
          </w:p>
        </w:tc>
      </w:tr>
      <w:tr w:rsidR="009361FF" w:rsidRPr="00234258" w14:paraId="6566FFCA" w14:textId="77777777" w:rsidTr="00640609">
        <w:trPr>
          <w:cantSplit/>
        </w:trPr>
        <w:tc>
          <w:tcPr>
            <w:tcW w:w="879" w:type="dxa"/>
            <w:vAlign w:val="center"/>
          </w:tcPr>
          <w:p w14:paraId="76CB479F" w14:textId="77777777" w:rsidR="009361FF" w:rsidRDefault="009361FF" w:rsidP="00913CB0">
            <w:pPr>
              <w:pStyle w:val="TableText"/>
            </w:pPr>
            <w:r>
              <w:t>[46]</w:t>
            </w:r>
          </w:p>
        </w:tc>
        <w:tc>
          <w:tcPr>
            <w:tcW w:w="1843" w:type="dxa"/>
            <w:vAlign w:val="center"/>
          </w:tcPr>
          <w:p w14:paraId="6F8797FE" w14:textId="77777777" w:rsidR="009361FF" w:rsidRDefault="009361FF" w:rsidP="00913CB0">
            <w:pPr>
              <w:pStyle w:val="TableText"/>
              <w:rPr>
                <w:lang w:val="en-US" w:eastAsia="en-US" w:bidi="bn-BD"/>
              </w:rPr>
            </w:pPr>
            <w:r w:rsidRPr="00C21BE7">
              <w:t>RFC 5289</w:t>
            </w:r>
          </w:p>
        </w:tc>
        <w:tc>
          <w:tcPr>
            <w:tcW w:w="6067" w:type="dxa"/>
            <w:vAlign w:val="center"/>
          </w:tcPr>
          <w:p w14:paraId="3FDEE794" w14:textId="77777777" w:rsidR="009361FF" w:rsidRPr="00C36D4D" w:rsidRDefault="009361FF" w:rsidP="00913CB0">
            <w:pPr>
              <w:pStyle w:val="TableText"/>
            </w:pPr>
            <w:r w:rsidRPr="003515C4">
              <w:t>TLS Ellipti</w:t>
            </w:r>
            <w:r>
              <w:t xml:space="preserve">c Curve Cipher Suites with </w:t>
            </w:r>
            <w:r w:rsidRPr="003515C4">
              <w:t>SHA-256/384 and AES Galois Counter Mode (GCM)</w:t>
            </w:r>
          </w:p>
        </w:tc>
      </w:tr>
      <w:tr w:rsidR="009361FF" w:rsidRPr="00234258" w14:paraId="0C70CD30" w14:textId="77777777" w:rsidTr="00640609">
        <w:trPr>
          <w:cantSplit/>
        </w:trPr>
        <w:tc>
          <w:tcPr>
            <w:tcW w:w="879" w:type="dxa"/>
            <w:vAlign w:val="center"/>
          </w:tcPr>
          <w:p w14:paraId="3B6FDF38" w14:textId="77777777" w:rsidR="009361FF" w:rsidRDefault="009361FF" w:rsidP="00913CB0">
            <w:pPr>
              <w:pStyle w:val="TableText"/>
            </w:pPr>
            <w:r>
              <w:t>[47]</w:t>
            </w:r>
          </w:p>
        </w:tc>
        <w:tc>
          <w:tcPr>
            <w:tcW w:w="1843" w:type="dxa"/>
            <w:vAlign w:val="center"/>
          </w:tcPr>
          <w:p w14:paraId="4DD34454" w14:textId="77777777" w:rsidR="009361FF" w:rsidRPr="00C21BE7" w:rsidRDefault="009361FF" w:rsidP="00913CB0">
            <w:pPr>
              <w:pStyle w:val="TableText"/>
            </w:pPr>
            <w:r w:rsidRPr="002C2234">
              <w:t>RFC 4279</w:t>
            </w:r>
          </w:p>
        </w:tc>
        <w:tc>
          <w:tcPr>
            <w:tcW w:w="6067" w:type="dxa"/>
            <w:vAlign w:val="center"/>
          </w:tcPr>
          <w:p w14:paraId="3CF13451" w14:textId="03E9F23A" w:rsidR="009361FF" w:rsidRPr="003515C4" w:rsidRDefault="009361FF" w:rsidP="00913CB0">
            <w:pPr>
              <w:pStyle w:val="TableText"/>
            </w:pPr>
            <w:r w:rsidRPr="002C2234">
              <w:t>Pre-Shared Key Cipher</w:t>
            </w:r>
            <w:r w:rsidR="00673A4B">
              <w:t xml:space="preserve"> </w:t>
            </w:r>
            <w:r w:rsidRPr="002C2234">
              <w:t>suites for Transport Layer Security (TLS)</w:t>
            </w:r>
          </w:p>
        </w:tc>
      </w:tr>
      <w:tr w:rsidR="009361FF" w:rsidRPr="00234258" w14:paraId="6D3D1C52" w14:textId="77777777" w:rsidTr="00640609">
        <w:trPr>
          <w:cantSplit/>
        </w:trPr>
        <w:tc>
          <w:tcPr>
            <w:tcW w:w="879" w:type="dxa"/>
            <w:vAlign w:val="center"/>
          </w:tcPr>
          <w:p w14:paraId="5E7C6208" w14:textId="77777777" w:rsidR="009361FF" w:rsidRDefault="009361FF" w:rsidP="00913CB0">
            <w:pPr>
              <w:pStyle w:val="TableText"/>
            </w:pPr>
            <w:r>
              <w:t>[48]</w:t>
            </w:r>
          </w:p>
        </w:tc>
        <w:tc>
          <w:tcPr>
            <w:tcW w:w="1843" w:type="dxa"/>
            <w:vAlign w:val="center"/>
          </w:tcPr>
          <w:p w14:paraId="64C9C491" w14:textId="39DB3C6A" w:rsidR="009361FF" w:rsidRPr="002C2234" w:rsidRDefault="0079159C" w:rsidP="00913CB0">
            <w:pPr>
              <w:pStyle w:val="TableText"/>
            </w:pPr>
            <w:r>
              <w:t>Void</w:t>
            </w:r>
          </w:p>
        </w:tc>
        <w:tc>
          <w:tcPr>
            <w:tcW w:w="6067" w:type="dxa"/>
            <w:vAlign w:val="center"/>
          </w:tcPr>
          <w:p w14:paraId="2B86CB97" w14:textId="2AA98919" w:rsidR="009361FF" w:rsidRPr="002C2234" w:rsidRDefault="0079159C" w:rsidP="00913CB0">
            <w:pPr>
              <w:pStyle w:val="TableText"/>
            </w:pPr>
            <w:r>
              <w:t>Void</w:t>
            </w:r>
          </w:p>
        </w:tc>
      </w:tr>
      <w:tr w:rsidR="009361FF" w:rsidRPr="00234258" w14:paraId="670A124D" w14:textId="77777777" w:rsidTr="00640609">
        <w:trPr>
          <w:cantSplit/>
        </w:trPr>
        <w:tc>
          <w:tcPr>
            <w:tcW w:w="879" w:type="dxa"/>
            <w:vAlign w:val="center"/>
          </w:tcPr>
          <w:p w14:paraId="5C746608" w14:textId="77777777" w:rsidR="009361FF" w:rsidRDefault="009361FF" w:rsidP="00913CB0">
            <w:pPr>
              <w:pStyle w:val="TableText"/>
            </w:pPr>
            <w:r w:rsidRPr="00050CBC">
              <w:t>[</w:t>
            </w:r>
            <w:r>
              <w:t>49</w:t>
            </w:r>
            <w:r w:rsidRPr="00050CBC">
              <w:t>]</w:t>
            </w:r>
          </w:p>
        </w:tc>
        <w:tc>
          <w:tcPr>
            <w:tcW w:w="1843" w:type="dxa"/>
            <w:vAlign w:val="center"/>
          </w:tcPr>
          <w:p w14:paraId="787B1EA3" w14:textId="77777777" w:rsidR="009361FF" w:rsidRDefault="009361FF" w:rsidP="00913CB0">
            <w:pPr>
              <w:pStyle w:val="TableText"/>
            </w:pPr>
            <w:r w:rsidRPr="00050CBC">
              <w:rPr>
                <w:szCs w:val="25"/>
              </w:rPr>
              <w:t>ITU-T X.680 (11/2008)</w:t>
            </w:r>
          </w:p>
        </w:tc>
        <w:tc>
          <w:tcPr>
            <w:tcW w:w="6067" w:type="dxa"/>
            <w:vAlign w:val="center"/>
          </w:tcPr>
          <w:p w14:paraId="26535C56" w14:textId="77777777" w:rsidR="009361FF" w:rsidRPr="00C97EA8" w:rsidRDefault="009361FF" w:rsidP="00913CB0">
            <w:pPr>
              <w:pStyle w:val="TableText"/>
            </w:pPr>
            <w:r w:rsidRPr="00050CBC">
              <w:rPr>
                <w:szCs w:val="25"/>
              </w:rPr>
              <w:t>Abstract Syntax Notation One (ASN.1): Specification of basic notation including Corrigendum 1 and 2</w:t>
            </w:r>
          </w:p>
        </w:tc>
      </w:tr>
      <w:tr w:rsidR="009361FF" w:rsidRPr="00234258" w14:paraId="1C478BAC" w14:textId="77777777" w:rsidTr="00640609">
        <w:trPr>
          <w:cantSplit/>
        </w:trPr>
        <w:tc>
          <w:tcPr>
            <w:tcW w:w="879" w:type="dxa"/>
            <w:vAlign w:val="center"/>
          </w:tcPr>
          <w:p w14:paraId="086D039F" w14:textId="77777777" w:rsidR="009361FF" w:rsidRDefault="009361FF" w:rsidP="00913CB0">
            <w:pPr>
              <w:pStyle w:val="TableText"/>
            </w:pPr>
            <w:r w:rsidRPr="00050CBC">
              <w:t>[</w:t>
            </w:r>
            <w:r>
              <w:t>50</w:t>
            </w:r>
            <w:r w:rsidRPr="00050CBC">
              <w:t>]</w:t>
            </w:r>
          </w:p>
        </w:tc>
        <w:tc>
          <w:tcPr>
            <w:tcW w:w="1843" w:type="dxa"/>
            <w:vAlign w:val="center"/>
          </w:tcPr>
          <w:p w14:paraId="59309099" w14:textId="77777777" w:rsidR="009361FF" w:rsidRDefault="009361FF" w:rsidP="00913CB0">
            <w:pPr>
              <w:pStyle w:val="TableText"/>
            </w:pPr>
            <w:r w:rsidRPr="00050CBC">
              <w:rPr>
                <w:szCs w:val="25"/>
                <w:lang w:val="en-US"/>
              </w:rPr>
              <w:t>ITU-T X.690 (11/2008)</w:t>
            </w:r>
          </w:p>
        </w:tc>
        <w:tc>
          <w:tcPr>
            <w:tcW w:w="6067" w:type="dxa"/>
            <w:vAlign w:val="center"/>
          </w:tcPr>
          <w:p w14:paraId="3728335F" w14:textId="77777777" w:rsidR="009361FF" w:rsidRPr="00C97EA8" w:rsidRDefault="009361FF" w:rsidP="00913CB0">
            <w:pPr>
              <w:pStyle w:val="TableText"/>
            </w:pPr>
            <w:r w:rsidRPr="00050CBC">
              <w:rPr>
                <w:szCs w:val="25"/>
                <w:lang w:val="en-US"/>
              </w:rPr>
              <w:t>ASN.1 Encoding Rules: Specification of Basic Encoding Rules (BER), Canonical Encoding Rules (CER) and Distinguished Encoding Rules (DER) including Corrigendum 1 and 2</w:t>
            </w:r>
          </w:p>
        </w:tc>
      </w:tr>
      <w:tr w:rsidR="009361FF" w:rsidRPr="00234258" w14:paraId="33174FF7" w14:textId="77777777" w:rsidTr="00640609">
        <w:trPr>
          <w:cantSplit/>
        </w:trPr>
        <w:tc>
          <w:tcPr>
            <w:tcW w:w="879" w:type="dxa"/>
            <w:vAlign w:val="center"/>
          </w:tcPr>
          <w:p w14:paraId="7FC5F5E2" w14:textId="77777777" w:rsidR="009361FF" w:rsidRPr="00050CBC" w:rsidRDefault="009361FF" w:rsidP="00913CB0">
            <w:pPr>
              <w:pStyle w:val="TableText"/>
            </w:pPr>
            <w:r>
              <w:t>[51]</w:t>
            </w:r>
          </w:p>
        </w:tc>
        <w:tc>
          <w:tcPr>
            <w:tcW w:w="1843" w:type="dxa"/>
            <w:vAlign w:val="center"/>
          </w:tcPr>
          <w:p w14:paraId="6876EC57" w14:textId="77777777" w:rsidR="009361FF" w:rsidRPr="00050CBC" w:rsidRDefault="009361FF" w:rsidP="00913CB0">
            <w:pPr>
              <w:pStyle w:val="TableText"/>
              <w:rPr>
                <w:szCs w:val="25"/>
                <w:lang w:val="en-US"/>
              </w:rPr>
            </w:pPr>
            <w:r w:rsidRPr="00C71EBC">
              <w:rPr>
                <w:szCs w:val="25"/>
                <w:lang w:val="en-US"/>
              </w:rPr>
              <w:t>3GPP TS 35.231</w:t>
            </w:r>
          </w:p>
        </w:tc>
        <w:tc>
          <w:tcPr>
            <w:tcW w:w="6067" w:type="dxa"/>
            <w:vAlign w:val="center"/>
          </w:tcPr>
          <w:p w14:paraId="3555AE95" w14:textId="77777777" w:rsidR="009361FF" w:rsidRPr="00050CBC" w:rsidRDefault="009361FF" w:rsidP="00913CB0">
            <w:pPr>
              <w:pStyle w:val="TableText"/>
              <w:rPr>
                <w:szCs w:val="25"/>
                <w:lang w:val="en-US"/>
              </w:rPr>
            </w:pPr>
            <w:r w:rsidRPr="00C71EBC">
              <w:rPr>
                <w:szCs w:val="25"/>
                <w:lang w:val="en-US"/>
              </w:rPr>
              <w:t>Specification of the TUAK Algorithm Set; Document 1: Algorithm Specification</w:t>
            </w:r>
          </w:p>
        </w:tc>
      </w:tr>
      <w:tr w:rsidR="009361FF" w:rsidRPr="00234258" w14:paraId="10E514A6" w14:textId="77777777" w:rsidTr="00640609">
        <w:trPr>
          <w:cantSplit/>
        </w:trPr>
        <w:tc>
          <w:tcPr>
            <w:tcW w:w="879" w:type="dxa"/>
            <w:vAlign w:val="center"/>
          </w:tcPr>
          <w:p w14:paraId="2063754C" w14:textId="77777777" w:rsidR="009361FF" w:rsidRPr="00050CBC" w:rsidRDefault="009361FF" w:rsidP="00913CB0">
            <w:pPr>
              <w:pStyle w:val="TableText"/>
            </w:pPr>
            <w:r>
              <w:t>[52]</w:t>
            </w:r>
          </w:p>
        </w:tc>
        <w:tc>
          <w:tcPr>
            <w:tcW w:w="1843" w:type="dxa"/>
            <w:vAlign w:val="center"/>
          </w:tcPr>
          <w:p w14:paraId="2297B1CA" w14:textId="77777777" w:rsidR="009361FF" w:rsidRPr="00050CBC" w:rsidRDefault="009361FF" w:rsidP="00913CB0">
            <w:pPr>
              <w:pStyle w:val="TableText"/>
              <w:rPr>
                <w:szCs w:val="25"/>
                <w:lang w:val="en-US"/>
              </w:rPr>
            </w:pPr>
            <w:r w:rsidRPr="00C71EBC">
              <w:rPr>
                <w:szCs w:val="25"/>
                <w:lang w:val="en-US"/>
              </w:rPr>
              <w:t>3GPP TS 35.205</w:t>
            </w:r>
          </w:p>
        </w:tc>
        <w:tc>
          <w:tcPr>
            <w:tcW w:w="6067" w:type="dxa"/>
            <w:vAlign w:val="center"/>
          </w:tcPr>
          <w:p w14:paraId="308C494E" w14:textId="77777777" w:rsidR="009361FF" w:rsidRPr="00050CBC" w:rsidRDefault="009361FF" w:rsidP="00913CB0">
            <w:pPr>
              <w:pStyle w:val="TableText"/>
              <w:rPr>
                <w:szCs w:val="25"/>
                <w:lang w:val="en-US"/>
              </w:rPr>
            </w:pPr>
            <w:r w:rsidRPr="00C71EBC">
              <w:rPr>
                <w:szCs w:val="25"/>
                <w:lang w:val="en-US"/>
              </w:rPr>
              <w:t>Specification of the MILENAGE Algorithm Set; Document 1: General</w:t>
            </w:r>
          </w:p>
        </w:tc>
      </w:tr>
      <w:tr w:rsidR="009361FF" w:rsidRPr="00234258" w14:paraId="2C6E3760" w14:textId="77777777" w:rsidTr="00640609">
        <w:trPr>
          <w:cantSplit/>
        </w:trPr>
        <w:tc>
          <w:tcPr>
            <w:tcW w:w="879" w:type="dxa"/>
            <w:vAlign w:val="center"/>
          </w:tcPr>
          <w:p w14:paraId="3F55D994" w14:textId="77777777" w:rsidR="009361FF" w:rsidRDefault="009361FF" w:rsidP="00913CB0">
            <w:pPr>
              <w:pStyle w:val="TableText"/>
            </w:pPr>
            <w:r>
              <w:t>[53]</w:t>
            </w:r>
          </w:p>
        </w:tc>
        <w:tc>
          <w:tcPr>
            <w:tcW w:w="1843" w:type="dxa"/>
            <w:vAlign w:val="center"/>
          </w:tcPr>
          <w:p w14:paraId="5B88E239" w14:textId="77777777" w:rsidR="009361FF" w:rsidRPr="00C71EBC" w:rsidRDefault="009361FF" w:rsidP="00913CB0">
            <w:pPr>
              <w:pStyle w:val="TableText"/>
              <w:rPr>
                <w:szCs w:val="25"/>
                <w:lang w:val="en-US"/>
              </w:rPr>
            </w:pPr>
            <w:r w:rsidRPr="00417231">
              <w:rPr>
                <w:szCs w:val="25"/>
                <w:lang w:val="en-US"/>
              </w:rPr>
              <w:t>ETSI TS 102 241</w:t>
            </w:r>
          </w:p>
        </w:tc>
        <w:tc>
          <w:tcPr>
            <w:tcW w:w="6067" w:type="dxa"/>
            <w:vAlign w:val="center"/>
          </w:tcPr>
          <w:p w14:paraId="2D5B8E48" w14:textId="0C3B5651" w:rsidR="009361FF" w:rsidRPr="00C71EBC" w:rsidRDefault="009361FF" w:rsidP="00913CB0">
            <w:pPr>
              <w:pStyle w:val="TableText"/>
              <w:rPr>
                <w:szCs w:val="25"/>
                <w:lang w:val="en-US"/>
              </w:rPr>
            </w:pPr>
            <w:r w:rsidRPr="00417231">
              <w:rPr>
                <w:szCs w:val="25"/>
                <w:lang w:val="en-US"/>
              </w:rPr>
              <w:t>Smart cards; UICC Application Programming Interface (UICC API) for Java Card™</w:t>
            </w:r>
            <w:r w:rsidR="00146D51">
              <w:t>; Release 17</w:t>
            </w:r>
          </w:p>
        </w:tc>
      </w:tr>
      <w:tr w:rsidR="009361FF" w:rsidRPr="00234258" w14:paraId="7F09CEF7" w14:textId="77777777" w:rsidTr="00640609">
        <w:trPr>
          <w:cantSplit/>
        </w:trPr>
        <w:tc>
          <w:tcPr>
            <w:tcW w:w="879" w:type="dxa"/>
            <w:vAlign w:val="center"/>
          </w:tcPr>
          <w:p w14:paraId="1B4F21D6" w14:textId="77777777" w:rsidR="009361FF" w:rsidRDefault="009361FF" w:rsidP="00913CB0">
            <w:pPr>
              <w:pStyle w:val="TableText"/>
            </w:pPr>
            <w:r>
              <w:t>[54]</w:t>
            </w:r>
          </w:p>
        </w:tc>
        <w:tc>
          <w:tcPr>
            <w:tcW w:w="1843" w:type="dxa"/>
            <w:vAlign w:val="center"/>
          </w:tcPr>
          <w:p w14:paraId="45D1DEEA" w14:textId="77777777" w:rsidR="009361FF" w:rsidRPr="00417231" w:rsidRDefault="009361FF" w:rsidP="00913CB0">
            <w:pPr>
              <w:pStyle w:val="TableText"/>
              <w:rPr>
                <w:szCs w:val="25"/>
                <w:lang w:val="en-US"/>
              </w:rPr>
            </w:pPr>
            <w:r>
              <w:rPr>
                <w:szCs w:val="25"/>
                <w:lang w:val="en-US"/>
              </w:rPr>
              <w:t>3GPP TS 31.102</w:t>
            </w:r>
          </w:p>
        </w:tc>
        <w:tc>
          <w:tcPr>
            <w:tcW w:w="6067" w:type="dxa"/>
            <w:vAlign w:val="center"/>
          </w:tcPr>
          <w:p w14:paraId="1F619E7C" w14:textId="77777777" w:rsidR="009361FF" w:rsidRPr="00417231" w:rsidRDefault="009361FF" w:rsidP="00913CB0">
            <w:pPr>
              <w:pStyle w:val="TableText"/>
              <w:rPr>
                <w:szCs w:val="25"/>
                <w:lang w:val="en-US"/>
              </w:rPr>
            </w:pPr>
            <w:r w:rsidRPr="007833BE">
              <w:rPr>
                <w:szCs w:val="25"/>
                <w:lang w:val="en-US"/>
              </w:rPr>
              <w:t>Characteristics of the Universal Subscriber Identity Module (USIM) application</w:t>
            </w:r>
          </w:p>
        </w:tc>
      </w:tr>
      <w:tr w:rsidR="009361FF" w:rsidRPr="00234258" w14:paraId="048664C4" w14:textId="77777777" w:rsidTr="00640609">
        <w:trPr>
          <w:cantSplit/>
        </w:trPr>
        <w:tc>
          <w:tcPr>
            <w:tcW w:w="879" w:type="dxa"/>
            <w:vAlign w:val="center"/>
          </w:tcPr>
          <w:p w14:paraId="3655C45B" w14:textId="77777777" w:rsidR="009361FF" w:rsidRDefault="009361FF" w:rsidP="00913CB0">
            <w:pPr>
              <w:pStyle w:val="TableText"/>
            </w:pPr>
            <w:r>
              <w:t>[55]</w:t>
            </w:r>
          </w:p>
        </w:tc>
        <w:tc>
          <w:tcPr>
            <w:tcW w:w="1843" w:type="dxa"/>
            <w:vAlign w:val="center"/>
          </w:tcPr>
          <w:p w14:paraId="135A9CD2" w14:textId="77777777" w:rsidR="009361FF" w:rsidRDefault="009361FF" w:rsidP="00913CB0">
            <w:pPr>
              <w:pStyle w:val="TableText"/>
              <w:rPr>
                <w:szCs w:val="25"/>
                <w:lang w:val="en-US"/>
              </w:rPr>
            </w:pPr>
            <w:r w:rsidRPr="00C64442">
              <w:rPr>
                <w:szCs w:val="25"/>
                <w:lang w:val="en-US"/>
              </w:rPr>
              <w:t>SGP.03</w:t>
            </w:r>
          </w:p>
        </w:tc>
        <w:tc>
          <w:tcPr>
            <w:tcW w:w="6067" w:type="dxa"/>
            <w:vAlign w:val="center"/>
          </w:tcPr>
          <w:p w14:paraId="163EDBE4" w14:textId="77777777" w:rsidR="009361FF" w:rsidRPr="007833BE" w:rsidRDefault="009361FF" w:rsidP="00913CB0">
            <w:pPr>
              <w:pStyle w:val="TableText"/>
              <w:rPr>
                <w:szCs w:val="25"/>
                <w:lang w:val="en-US"/>
              </w:rPr>
            </w:pPr>
            <w:r w:rsidRPr="00C64442">
              <w:rPr>
                <w:szCs w:val="25"/>
                <w:lang w:val="en-US"/>
              </w:rPr>
              <w:t>GSMA NFC UICC Requirements Specification</w:t>
            </w:r>
            <w:r>
              <w:rPr>
                <w:szCs w:val="25"/>
                <w:lang w:val="en-US"/>
              </w:rPr>
              <w:t xml:space="preserve"> V6.1</w:t>
            </w:r>
          </w:p>
        </w:tc>
      </w:tr>
      <w:tr w:rsidR="009361FF" w:rsidRPr="00234258" w14:paraId="152E0551" w14:textId="77777777" w:rsidTr="00640609">
        <w:trPr>
          <w:cantSplit/>
        </w:trPr>
        <w:tc>
          <w:tcPr>
            <w:tcW w:w="879" w:type="dxa"/>
            <w:vAlign w:val="center"/>
          </w:tcPr>
          <w:p w14:paraId="32D469C1" w14:textId="77777777" w:rsidR="009361FF" w:rsidRDefault="009361FF" w:rsidP="00913CB0">
            <w:pPr>
              <w:pStyle w:val="TableText"/>
            </w:pPr>
            <w:r>
              <w:t>[56]</w:t>
            </w:r>
          </w:p>
        </w:tc>
        <w:tc>
          <w:tcPr>
            <w:tcW w:w="1843" w:type="dxa"/>
            <w:vAlign w:val="center"/>
          </w:tcPr>
          <w:p w14:paraId="19E9CD95" w14:textId="77777777" w:rsidR="009361FF" w:rsidRDefault="009361FF" w:rsidP="00913CB0">
            <w:pPr>
              <w:pStyle w:val="TableText"/>
              <w:rPr>
                <w:szCs w:val="25"/>
                <w:lang w:val="en-US"/>
              </w:rPr>
            </w:pPr>
            <w:r w:rsidRPr="00C64442">
              <w:rPr>
                <w:szCs w:val="25"/>
                <w:lang w:val="en-US"/>
              </w:rPr>
              <w:t>GP</w:t>
            </w:r>
            <w:r>
              <w:rPr>
                <w:szCs w:val="25"/>
                <w:lang w:val="en-US"/>
              </w:rPr>
              <w:t>D</w:t>
            </w:r>
            <w:r w:rsidRPr="00C64442">
              <w:rPr>
                <w:szCs w:val="25"/>
                <w:lang w:val="en-US"/>
              </w:rPr>
              <w:t>_SPE_013</w:t>
            </w:r>
          </w:p>
        </w:tc>
        <w:tc>
          <w:tcPr>
            <w:tcW w:w="6067" w:type="dxa"/>
            <w:vAlign w:val="center"/>
          </w:tcPr>
          <w:p w14:paraId="39809702" w14:textId="77777777" w:rsidR="009361FF" w:rsidRPr="007833BE" w:rsidRDefault="009361FF" w:rsidP="00913CB0">
            <w:pPr>
              <w:pStyle w:val="TableText"/>
              <w:rPr>
                <w:szCs w:val="25"/>
                <w:lang w:val="en-US"/>
              </w:rPr>
            </w:pPr>
            <w:r w:rsidRPr="00C64442">
              <w:rPr>
                <w:szCs w:val="25"/>
                <w:lang w:val="en-US"/>
              </w:rPr>
              <w:t>GlobalPlatform Device Technology – Secure Element Access Contro</w:t>
            </w:r>
            <w:r>
              <w:rPr>
                <w:szCs w:val="25"/>
                <w:lang w:val="en-US"/>
              </w:rPr>
              <w:t>l - Version 1.1</w:t>
            </w:r>
          </w:p>
        </w:tc>
      </w:tr>
      <w:tr w:rsidR="009361FF" w:rsidRPr="00234258" w14:paraId="4B8EFDAD" w14:textId="77777777" w:rsidTr="00640609">
        <w:trPr>
          <w:cantSplit/>
        </w:trPr>
        <w:tc>
          <w:tcPr>
            <w:tcW w:w="879" w:type="dxa"/>
            <w:vAlign w:val="center"/>
          </w:tcPr>
          <w:p w14:paraId="218EA2E2" w14:textId="77777777" w:rsidR="009361FF" w:rsidRDefault="009361FF" w:rsidP="00913CB0">
            <w:pPr>
              <w:pStyle w:val="TableText"/>
            </w:pPr>
            <w:r>
              <w:t>[57]</w:t>
            </w:r>
          </w:p>
        </w:tc>
        <w:tc>
          <w:tcPr>
            <w:tcW w:w="1843" w:type="dxa"/>
            <w:vAlign w:val="center"/>
          </w:tcPr>
          <w:p w14:paraId="780B8340" w14:textId="77777777" w:rsidR="009361FF" w:rsidRDefault="009361FF" w:rsidP="00913CB0">
            <w:pPr>
              <w:pStyle w:val="TableText"/>
              <w:rPr>
                <w:szCs w:val="25"/>
                <w:lang w:val="en-US"/>
              </w:rPr>
            </w:pPr>
            <w:r w:rsidRPr="00123F48">
              <w:rPr>
                <w:szCs w:val="25"/>
                <w:lang w:val="en-US"/>
              </w:rPr>
              <w:t>GPC_SPE_095</w:t>
            </w:r>
          </w:p>
        </w:tc>
        <w:tc>
          <w:tcPr>
            <w:tcW w:w="6067" w:type="dxa"/>
            <w:vAlign w:val="center"/>
          </w:tcPr>
          <w:p w14:paraId="6CB73591" w14:textId="77777777" w:rsidR="009361FF" w:rsidRPr="007833BE" w:rsidRDefault="009361FF" w:rsidP="00913CB0">
            <w:pPr>
              <w:pStyle w:val="TableText"/>
              <w:rPr>
                <w:szCs w:val="25"/>
                <w:lang w:val="en-US"/>
              </w:rPr>
            </w:pPr>
            <w:r>
              <w:rPr>
                <w:szCs w:val="25"/>
                <w:lang w:val="en-US"/>
              </w:rPr>
              <w:t xml:space="preserve">GlobalPlatform </w:t>
            </w:r>
            <w:r w:rsidRPr="00123F48">
              <w:rPr>
                <w:szCs w:val="25"/>
                <w:lang w:val="en-US"/>
              </w:rPr>
              <w:t>Card</w:t>
            </w:r>
            <w:r>
              <w:rPr>
                <w:szCs w:val="25"/>
                <w:lang w:val="en-US"/>
              </w:rPr>
              <w:t xml:space="preserve"> - </w:t>
            </w:r>
            <w:r w:rsidRPr="00123F48">
              <w:rPr>
                <w:szCs w:val="25"/>
                <w:lang w:val="en-US"/>
              </w:rPr>
              <w:t>Digital Letter of Approval</w:t>
            </w:r>
            <w:r>
              <w:rPr>
                <w:szCs w:val="25"/>
                <w:lang w:val="en-US"/>
              </w:rPr>
              <w:t xml:space="preserve"> - </w:t>
            </w:r>
            <w:r w:rsidRPr="00123F48">
              <w:rPr>
                <w:szCs w:val="25"/>
                <w:lang w:val="en-US"/>
              </w:rPr>
              <w:t>Version 1.0</w:t>
            </w:r>
          </w:p>
        </w:tc>
      </w:tr>
      <w:tr w:rsidR="009361FF" w:rsidRPr="00234258" w14:paraId="7E67F972" w14:textId="77777777" w:rsidTr="00640609">
        <w:trPr>
          <w:cantSplit/>
        </w:trPr>
        <w:tc>
          <w:tcPr>
            <w:tcW w:w="879" w:type="dxa"/>
            <w:vAlign w:val="center"/>
          </w:tcPr>
          <w:p w14:paraId="47A6B562" w14:textId="77777777" w:rsidR="009361FF" w:rsidRDefault="009361FF" w:rsidP="00913CB0">
            <w:pPr>
              <w:pStyle w:val="TableText"/>
            </w:pPr>
            <w:r>
              <w:t>[58]</w:t>
            </w:r>
          </w:p>
        </w:tc>
        <w:tc>
          <w:tcPr>
            <w:tcW w:w="1843" w:type="dxa"/>
            <w:vAlign w:val="center"/>
          </w:tcPr>
          <w:p w14:paraId="61893AC7" w14:textId="77777777" w:rsidR="009361FF" w:rsidRDefault="009361FF" w:rsidP="00913CB0">
            <w:pPr>
              <w:pStyle w:val="TableText"/>
              <w:rPr>
                <w:szCs w:val="25"/>
                <w:lang w:val="en-US"/>
              </w:rPr>
            </w:pPr>
            <w:r>
              <w:rPr>
                <w:szCs w:val="25"/>
                <w:lang w:val="en-US"/>
              </w:rPr>
              <w:t>M4M</w:t>
            </w:r>
          </w:p>
        </w:tc>
        <w:tc>
          <w:tcPr>
            <w:tcW w:w="6067" w:type="dxa"/>
            <w:vAlign w:val="center"/>
          </w:tcPr>
          <w:p w14:paraId="68A0DDC0" w14:textId="77777777" w:rsidR="009361FF" w:rsidRPr="007833BE" w:rsidRDefault="009361FF" w:rsidP="00913CB0">
            <w:pPr>
              <w:pStyle w:val="TableText"/>
              <w:rPr>
                <w:szCs w:val="25"/>
                <w:lang w:val="en-US"/>
              </w:rPr>
            </w:pPr>
            <w:r w:rsidRPr="00C73CB7">
              <w:rPr>
                <w:szCs w:val="25"/>
                <w:lang w:val="en-US"/>
              </w:rPr>
              <w:t>MIFARE4Mobile Architecture – V 2.1.1</w:t>
            </w:r>
          </w:p>
        </w:tc>
      </w:tr>
      <w:tr w:rsidR="00A7330B" w:rsidRPr="00234258" w14:paraId="18D00ABA" w14:textId="77777777" w:rsidTr="00640609">
        <w:trPr>
          <w:cantSplit/>
        </w:trPr>
        <w:tc>
          <w:tcPr>
            <w:tcW w:w="879" w:type="dxa"/>
            <w:vAlign w:val="center"/>
          </w:tcPr>
          <w:p w14:paraId="351B8FE3" w14:textId="5D9D9CAE" w:rsidR="00A7330B" w:rsidRDefault="00A7330B" w:rsidP="00913CB0">
            <w:pPr>
              <w:pStyle w:val="TableText"/>
            </w:pPr>
            <w:r>
              <w:t>[59]</w:t>
            </w:r>
          </w:p>
        </w:tc>
        <w:tc>
          <w:tcPr>
            <w:tcW w:w="1843" w:type="dxa"/>
            <w:vAlign w:val="center"/>
          </w:tcPr>
          <w:p w14:paraId="7D6BB8F3" w14:textId="54E77067" w:rsidR="00A7330B" w:rsidRDefault="00A7330B" w:rsidP="00913CB0">
            <w:pPr>
              <w:pStyle w:val="TableText"/>
              <w:rPr>
                <w:szCs w:val="25"/>
                <w:lang w:val="en-US"/>
              </w:rPr>
            </w:pPr>
            <w:r w:rsidRPr="00A7330B">
              <w:rPr>
                <w:szCs w:val="25"/>
                <w:lang w:val="en-US"/>
              </w:rPr>
              <w:t>ISO/IEC 10646:2014</w:t>
            </w:r>
          </w:p>
        </w:tc>
        <w:tc>
          <w:tcPr>
            <w:tcW w:w="6067" w:type="dxa"/>
            <w:vAlign w:val="center"/>
          </w:tcPr>
          <w:p w14:paraId="28A3390A" w14:textId="5FE604F5" w:rsidR="00A7330B" w:rsidRPr="00C73CB7" w:rsidRDefault="00A7330B" w:rsidP="00913CB0">
            <w:pPr>
              <w:pStyle w:val="TableText"/>
              <w:rPr>
                <w:szCs w:val="25"/>
                <w:lang w:val="en-US"/>
              </w:rPr>
            </w:pPr>
            <w:r w:rsidRPr="00A7330B">
              <w:rPr>
                <w:szCs w:val="25"/>
                <w:lang w:val="en-US"/>
              </w:rPr>
              <w:t>Information technology — Universal Coded Character Set (UCS)</w:t>
            </w:r>
          </w:p>
        </w:tc>
      </w:tr>
      <w:tr w:rsidR="00E211DD" w:rsidRPr="00234258" w14:paraId="36962DE0" w14:textId="77777777" w:rsidTr="00640609">
        <w:trPr>
          <w:cantSplit/>
        </w:trPr>
        <w:tc>
          <w:tcPr>
            <w:tcW w:w="879" w:type="dxa"/>
            <w:vAlign w:val="center"/>
          </w:tcPr>
          <w:p w14:paraId="2D366888" w14:textId="2DB29109" w:rsidR="00E211DD" w:rsidRDefault="00E211DD" w:rsidP="00913CB0">
            <w:pPr>
              <w:pStyle w:val="TableText"/>
            </w:pPr>
            <w:r>
              <w:t>[60]</w:t>
            </w:r>
          </w:p>
        </w:tc>
        <w:tc>
          <w:tcPr>
            <w:tcW w:w="1843" w:type="dxa"/>
            <w:vAlign w:val="center"/>
          </w:tcPr>
          <w:p w14:paraId="1B54EAE5" w14:textId="2FD5F583" w:rsidR="00E211DD" w:rsidRPr="00A7330B" w:rsidRDefault="00E211DD" w:rsidP="00913CB0">
            <w:pPr>
              <w:pStyle w:val="TableText"/>
              <w:rPr>
                <w:szCs w:val="25"/>
                <w:lang w:val="en-US"/>
              </w:rPr>
            </w:pPr>
            <w:r w:rsidRPr="00E211DD">
              <w:rPr>
                <w:szCs w:val="25"/>
                <w:lang w:val="en-US"/>
              </w:rPr>
              <w:t>RFC 6066</w:t>
            </w:r>
          </w:p>
        </w:tc>
        <w:tc>
          <w:tcPr>
            <w:tcW w:w="6067" w:type="dxa"/>
            <w:vAlign w:val="center"/>
          </w:tcPr>
          <w:p w14:paraId="23C42397" w14:textId="12DC6F9D" w:rsidR="00E211DD" w:rsidRPr="00A7330B" w:rsidRDefault="00E211DD" w:rsidP="00913CB0">
            <w:pPr>
              <w:pStyle w:val="TableText"/>
              <w:rPr>
                <w:szCs w:val="25"/>
                <w:lang w:val="en-US"/>
              </w:rPr>
            </w:pPr>
            <w:r w:rsidRPr="00E211DD">
              <w:rPr>
                <w:szCs w:val="25"/>
                <w:lang w:val="en-US"/>
              </w:rPr>
              <w:t>Transport Layer Security (TLS) Extensions: Extension Definitions</w:t>
            </w:r>
          </w:p>
        </w:tc>
      </w:tr>
      <w:tr w:rsidR="005F539B" w:rsidRPr="00234258" w14:paraId="6AA15211" w14:textId="77777777" w:rsidTr="00640609">
        <w:trPr>
          <w:cantSplit/>
        </w:trPr>
        <w:tc>
          <w:tcPr>
            <w:tcW w:w="879" w:type="dxa"/>
            <w:vAlign w:val="center"/>
          </w:tcPr>
          <w:p w14:paraId="4D1A9970" w14:textId="49D63D0D" w:rsidR="005F539B" w:rsidRDefault="005F539B" w:rsidP="00913CB0">
            <w:pPr>
              <w:pStyle w:val="TableText"/>
            </w:pPr>
            <w:r>
              <w:t>[61]</w:t>
            </w:r>
          </w:p>
        </w:tc>
        <w:tc>
          <w:tcPr>
            <w:tcW w:w="1843" w:type="dxa"/>
            <w:vAlign w:val="center"/>
          </w:tcPr>
          <w:p w14:paraId="107D2D1D" w14:textId="3AF1049F" w:rsidR="005F539B" w:rsidRPr="00E211DD" w:rsidRDefault="005F539B" w:rsidP="00913CB0">
            <w:pPr>
              <w:pStyle w:val="TableText"/>
              <w:rPr>
                <w:szCs w:val="25"/>
                <w:lang w:val="en-US"/>
              </w:rPr>
            </w:pPr>
            <w:r>
              <w:rPr>
                <w:szCs w:val="25"/>
                <w:lang w:val="en-US"/>
              </w:rPr>
              <w:t>RFC 2119</w:t>
            </w:r>
          </w:p>
        </w:tc>
        <w:tc>
          <w:tcPr>
            <w:tcW w:w="6067" w:type="dxa"/>
            <w:vAlign w:val="center"/>
          </w:tcPr>
          <w:p w14:paraId="6022D26D" w14:textId="47609522" w:rsidR="005F539B" w:rsidRPr="00A3541F" w:rsidRDefault="005F539B" w:rsidP="005F539B">
            <w:pPr>
              <w:pStyle w:val="TableText"/>
              <w:rPr>
                <w:szCs w:val="25"/>
                <w:lang w:val="en-US"/>
              </w:rPr>
            </w:pPr>
            <w:r w:rsidRPr="00A3541F">
              <w:rPr>
                <w:szCs w:val="25"/>
                <w:lang w:val="en-US"/>
              </w:rPr>
              <w:t>Key words for use in RFCs to Indicate Requirement Levels</w:t>
            </w:r>
            <w:r>
              <w:rPr>
                <w:szCs w:val="25"/>
                <w:lang w:val="en-US"/>
              </w:rPr>
              <w:t>, S. Bradner</w:t>
            </w:r>
          </w:p>
          <w:p w14:paraId="2D3879B1" w14:textId="32EF9383" w:rsidR="005F539B" w:rsidRPr="00E211DD" w:rsidRDefault="00000000" w:rsidP="005F539B">
            <w:pPr>
              <w:pStyle w:val="TableText"/>
              <w:rPr>
                <w:szCs w:val="25"/>
                <w:lang w:val="en-US"/>
              </w:rPr>
            </w:pPr>
            <w:hyperlink r:id="rId13" w:history="1">
              <w:r w:rsidR="005F539B" w:rsidRPr="00A3541F">
                <w:rPr>
                  <w:rStyle w:val="Hyperlink"/>
                  <w:szCs w:val="25"/>
                  <w:lang w:val="en-US"/>
                </w:rPr>
                <w:t>http://www.ietf.org/rfc/rfc2119.txt</w:t>
              </w:r>
            </w:hyperlink>
          </w:p>
        </w:tc>
      </w:tr>
      <w:tr w:rsidR="00CA670D" w:rsidRPr="00234258" w14:paraId="7E73DABF" w14:textId="77777777" w:rsidTr="00640609">
        <w:trPr>
          <w:cantSplit/>
        </w:trPr>
        <w:tc>
          <w:tcPr>
            <w:tcW w:w="879" w:type="dxa"/>
            <w:vAlign w:val="center"/>
          </w:tcPr>
          <w:p w14:paraId="6FEB556D" w14:textId="3D9BD8EF" w:rsidR="00CA670D" w:rsidRDefault="00CA670D" w:rsidP="00913CB0">
            <w:pPr>
              <w:pStyle w:val="TableText"/>
            </w:pPr>
            <w:r>
              <w:t>[62]</w:t>
            </w:r>
          </w:p>
        </w:tc>
        <w:tc>
          <w:tcPr>
            <w:tcW w:w="1843" w:type="dxa"/>
            <w:vAlign w:val="center"/>
          </w:tcPr>
          <w:p w14:paraId="32391CBA" w14:textId="2EFAEA6A" w:rsidR="00CA670D" w:rsidRDefault="00CA670D" w:rsidP="00913CB0">
            <w:pPr>
              <w:pStyle w:val="TableText"/>
              <w:rPr>
                <w:szCs w:val="25"/>
                <w:lang w:val="en-US"/>
              </w:rPr>
            </w:pPr>
            <w:r w:rsidRPr="00CF102B">
              <w:rPr>
                <w:rFonts w:eastAsia="Times New Roman" w:hint="eastAsia"/>
                <w:szCs w:val="25"/>
                <w:lang w:val="en-US" w:eastAsia="ko-KR"/>
              </w:rPr>
              <w:t>3GPP TS 34.108</w:t>
            </w:r>
          </w:p>
        </w:tc>
        <w:tc>
          <w:tcPr>
            <w:tcW w:w="6067" w:type="dxa"/>
            <w:vAlign w:val="center"/>
          </w:tcPr>
          <w:p w14:paraId="540FD539" w14:textId="11AA75ED" w:rsidR="00CA670D" w:rsidRPr="00A3541F" w:rsidRDefault="00CA670D" w:rsidP="005F539B">
            <w:pPr>
              <w:pStyle w:val="TableText"/>
              <w:rPr>
                <w:szCs w:val="25"/>
                <w:lang w:val="en-US"/>
              </w:rPr>
            </w:pPr>
            <w:r w:rsidRPr="00D07D9C">
              <w:rPr>
                <w:szCs w:val="25"/>
                <w:lang w:val="en-US"/>
              </w:rPr>
              <w:t>Common test environments for User Equipment (UE); Conformance testing</w:t>
            </w:r>
          </w:p>
        </w:tc>
      </w:tr>
      <w:tr w:rsidR="00884280" w:rsidRPr="00201354" w14:paraId="4501FC35" w14:textId="77777777" w:rsidTr="00640609">
        <w:trPr>
          <w:cantSplit/>
        </w:trPr>
        <w:tc>
          <w:tcPr>
            <w:tcW w:w="879" w:type="dxa"/>
            <w:vAlign w:val="center"/>
          </w:tcPr>
          <w:p w14:paraId="0F40D34C" w14:textId="78354F5F" w:rsidR="00884280" w:rsidRDefault="00884280" w:rsidP="00913CB0">
            <w:pPr>
              <w:pStyle w:val="TableText"/>
            </w:pPr>
            <w:r>
              <w:t>[63]</w:t>
            </w:r>
          </w:p>
        </w:tc>
        <w:tc>
          <w:tcPr>
            <w:tcW w:w="1843" w:type="dxa"/>
            <w:vAlign w:val="center"/>
          </w:tcPr>
          <w:p w14:paraId="44F6B731" w14:textId="5F100C70" w:rsidR="00884280" w:rsidRPr="00CF102B" w:rsidRDefault="00884280" w:rsidP="00913CB0">
            <w:pPr>
              <w:pStyle w:val="TableText"/>
              <w:rPr>
                <w:rFonts w:eastAsia="Times New Roman"/>
                <w:szCs w:val="25"/>
                <w:lang w:val="en-US" w:eastAsia="ko-KR"/>
              </w:rPr>
            </w:pPr>
            <w:r w:rsidRPr="00CF102B">
              <w:rPr>
                <w:rFonts w:eastAsia="Times New Roman"/>
                <w:szCs w:val="25"/>
                <w:lang w:val="en-US" w:eastAsia="ko-KR"/>
              </w:rPr>
              <w:t>3GPP TS 29.002</w:t>
            </w:r>
          </w:p>
        </w:tc>
        <w:tc>
          <w:tcPr>
            <w:tcW w:w="6067" w:type="dxa"/>
            <w:vAlign w:val="center"/>
          </w:tcPr>
          <w:p w14:paraId="47DEAF90" w14:textId="3F127A80" w:rsidR="00884280" w:rsidRPr="00BD45AD" w:rsidRDefault="00884280" w:rsidP="005F539B">
            <w:pPr>
              <w:pStyle w:val="TableText"/>
              <w:rPr>
                <w:szCs w:val="25"/>
                <w:lang w:val="fr-FR"/>
              </w:rPr>
            </w:pPr>
            <w:r w:rsidRPr="00BD45AD">
              <w:rPr>
                <w:szCs w:val="25"/>
                <w:lang w:val="fr-FR"/>
              </w:rPr>
              <w:t>Mobile Application Part (MAP) specification</w:t>
            </w:r>
          </w:p>
        </w:tc>
      </w:tr>
      <w:tr w:rsidR="001C48F8" w:rsidRPr="00234258" w14:paraId="570859A9" w14:textId="77777777" w:rsidTr="00640609">
        <w:trPr>
          <w:cantSplit/>
        </w:trPr>
        <w:tc>
          <w:tcPr>
            <w:tcW w:w="879" w:type="dxa"/>
            <w:vAlign w:val="center"/>
          </w:tcPr>
          <w:p w14:paraId="7D88EFE1" w14:textId="76648095" w:rsidR="001C48F8" w:rsidRDefault="001C48F8" w:rsidP="00913CB0">
            <w:pPr>
              <w:pStyle w:val="TableText"/>
            </w:pPr>
            <w:r>
              <w:t>[64]</w:t>
            </w:r>
          </w:p>
        </w:tc>
        <w:tc>
          <w:tcPr>
            <w:tcW w:w="1843" w:type="dxa"/>
            <w:vAlign w:val="center"/>
          </w:tcPr>
          <w:p w14:paraId="0967956F" w14:textId="3735F984" w:rsidR="001C48F8" w:rsidRPr="00CF102B" w:rsidRDefault="001C48F8" w:rsidP="00913CB0">
            <w:pPr>
              <w:pStyle w:val="TableText"/>
              <w:rPr>
                <w:rFonts w:eastAsia="Times New Roman"/>
                <w:szCs w:val="25"/>
                <w:lang w:val="en-US" w:eastAsia="ko-KR"/>
              </w:rPr>
            </w:pPr>
            <w:r w:rsidRPr="00CF102B">
              <w:rPr>
                <w:rFonts w:eastAsia="Times New Roman"/>
                <w:szCs w:val="25"/>
                <w:lang w:val="en-US" w:eastAsia="ko-KR"/>
              </w:rPr>
              <w:t>SGP.24</w:t>
            </w:r>
          </w:p>
        </w:tc>
        <w:tc>
          <w:tcPr>
            <w:tcW w:w="6067" w:type="dxa"/>
            <w:vAlign w:val="center"/>
          </w:tcPr>
          <w:p w14:paraId="65DC7F31" w14:textId="4C588F5E" w:rsidR="001C48F8" w:rsidRPr="00884280" w:rsidRDefault="001C48F8" w:rsidP="005F539B">
            <w:pPr>
              <w:pStyle w:val="TableText"/>
              <w:rPr>
                <w:szCs w:val="25"/>
                <w:lang w:val="en-US"/>
              </w:rPr>
            </w:pPr>
            <w:r w:rsidRPr="001C48F8">
              <w:rPr>
                <w:szCs w:val="25"/>
                <w:lang w:val="en-US"/>
              </w:rPr>
              <w:t>RSP Compliance Process</w:t>
            </w:r>
          </w:p>
        </w:tc>
      </w:tr>
      <w:tr w:rsidR="00D46D74" w:rsidRPr="00234258" w14:paraId="7B223E8D" w14:textId="77777777" w:rsidTr="00640609">
        <w:trPr>
          <w:cantSplit/>
        </w:trPr>
        <w:tc>
          <w:tcPr>
            <w:tcW w:w="879" w:type="dxa"/>
            <w:vAlign w:val="center"/>
          </w:tcPr>
          <w:p w14:paraId="1C04451C" w14:textId="6BC69E0E" w:rsidR="00D46D74" w:rsidRDefault="00D46D74" w:rsidP="00913CB0">
            <w:pPr>
              <w:pStyle w:val="TableText"/>
            </w:pPr>
            <w:r>
              <w:t>[65]</w:t>
            </w:r>
          </w:p>
        </w:tc>
        <w:tc>
          <w:tcPr>
            <w:tcW w:w="1843" w:type="dxa"/>
            <w:vAlign w:val="center"/>
          </w:tcPr>
          <w:p w14:paraId="6ADBF718" w14:textId="7C80D80B" w:rsidR="00D46D74" w:rsidRPr="00CF102B" w:rsidRDefault="00D46D74" w:rsidP="00913CB0">
            <w:pPr>
              <w:pStyle w:val="TableText"/>
              <w:rPr>
                <w:rFonts w:eastAsia="Times New Roman"/>
                <w:szCs w:val="25"/>
                <w:lang w:val="en-US" w:eastAsia="ko-KR"/>
              </w:rPr>
            </w:pPr>
            <w:r w:rsidRPr="00CF102B">
              <w:rPr>
                <w:rFonts w:eastAsia="Times New Roman"/>
                <w:szCs w:val="25"/>
                <w:lang w:val="en-US" w:eastAsia="ko-KR"/>
              </w:rPr>
              <w:t xml:space="preserve">RFC </w:t>
            </w:r>
            <w:r w:rsidR="00265541">
              <w:rPr>
                <w:rFonts w:eastAsia="Times New Roman"/>
                <w:szCs w:val="25"/>
                <w:lang w:val="en-US" w:eastAsia="ko-KR"/>
              </w:rPr>
              <w:t>8422</w:t>
            </w:r>
          </w:p>
        </w:tc>
        <w:tc>
          <w:tcPr>
            <w:tcW w:w="6067" w:type="dxa"/>
            <w:vAlign w:val="center"/>
          </w:tcPr>
          <w:p w14:paraId="19CC3D9A" w14:textId="77777777" w:rsidR="00D46D74" w:rsidRPr="00D46D74" w:rsidRDefault="00D46D74" w:rsidP="00D46D74">
            <w:pPr>
              <w:pStyle w:val="TableText"/>
              <w:rPr>
                <w:szCs w:val="25"/>
                <w:lang w:val="en-US"/>
              </w:rPr>
            </w:pPr>
            <w:r w:rsidRPr="00D46D74">
              <w:rPr>
                <w:szCs w:val="25"/>
                <w:lang w:val="en-US"/>
              </w:rPr>
              <w:t>Elliptic Curve Cryptography (ECC) Cipher Suites</w:t>
            </w:r>
          </w:p>
          <w:p w14:paraId="13A34F34" w14:textId="5738DFE4" w:rsidR="00D46D74" w:rsidRPr="001C48F8" w:rsidRDefault="00D46D74" w:rsidP="00D46D74">
            <w:pPr>
              <w:pStyle w:val="TableText"/>
              <w:rPr>
                <w:szCs w:val="25"/>
                <w:lang w:val="en-US"/>
              </w:rPr>
            </w:pPr>
            <w:r w:rsidRPr="00D46D74">
              <w:rPr>
                <w:szCs w:val="25"/>
                <w:lang w:val="en-US"/>
              </w:rPr>
              <w:t>for Transport Layer Security (TLS)</w:t>
            </w:r>
            <w:r w:rsidR="00265541" w:rsidRPr="73705933">
              <w:rPr>
                <w:color w:val="000000" w:themeColor="text1"/>
                <w:szCs w:val="20"/>
                <w:lang w:val="en-US"/>
              </w:rPr>
              <w:t xml:space="preserve"> </w:t>
            </w:r>
            <w:r w:rsidR="00265541" w:rsidRPr="73705933">
              <w:rPr>
                <w:color w:val="000000" w:themeColor="text1"/>
                <w:szCs w:val="20"/>
              </w:rPr>
              <w:t>Versions 1.2 and Earlier</w:t>
            </w:r>
          </w:p>
        </w:tc>
      </w:tr>
      <w:tr w:rsidR="00D46D74" w:rsidRPr="00234258" w14:paraId="67F6B3C5" w14:textId="77777777" w:rsidTr="00640609">
        <w:trPr>
          <w:cantSplit/>
        </w:trPr>
        <w:tc>
          <w:tcPr>
            <w:tcW w:w="879" w:type="dxa"/>
            <w:vAlign w:val="center"/>
          </w:tcPr>
          <w:p w14:paraId="6DC14471" w14:textId="3DAA8296" w:rsidR="00D46D74" w:rsidRDefault="00D46D74" w:rsidP="00913CB0">
            <w:pPr>
              <w:pStyle w:val="TableText"/>
            </w:pPr>
            <w:r>
              <w:t>[66]</w:t>
            </w:r>
          </w:p>
        </w:tc>
        <w:tc>
          <w:tcPr>
            <w:tcW w:w="1843" w:type="dxa"/>
            <w:vAlign w:val="center"/>
          </w:tcPr>
          <w:p w14:paraId="2A6B9013" w14:textId="0999D7D7" w:rsidR="00D46D74" w:rsidRPr="00CF102B" w:rsidRDefault="00D46D74" w:rsidP="00913CB0">
            <w:pPr>
              <w:pStyle w:val="TableText"/>
              <w:rPr>
                <w:rFonts w:eastAsia="Times New Roman"/>
                <w:szCs w:val="25"/>
                <w:lang w:val="en-US" w:eastAsia="ko-KR"/>
              </w:rPr>
            </w:pPr>
            <w:r w:rsidRPr="00CF102B">
              <w:rPr>
                <w:rFonts w:eastAsia="Times New Roman"/>
                <w:szCs w:val="25"/>
                <w:lang w:val="en-US" w:eastAsia="ko-KR"/>
              </w:rPr>
              <w:t>RFC 7027</w:t>
            </w:r>
          </w:p>
        </w:tc>
        <w:tc>
          <w:tcPr>
            <w:tcW w:w="6067" w:type="dxa"/>
            <w:vAlign w:val="center"/>
          </w:tcPr>
          <w:p w14:paraId="7B82E777" w14:textId="508F615B" w:rsidR="00D46D74" w:rsidRPr="001C48F8" w:rsidRDefault="00D46D74" w:rsidP="005F539B">
            <w:pPr>
              <w:pStyle w:val="TableText"/>
              <w:rPr>
                <w:szCs w:val="25"/>
                <w:lang w:val="en-US"/>
              </w:rPr>
            </w:pPr>
            <w:r w:rsidRPr="00D46D74">
              <w:rPr>
                <w:szCs w:val="25"/>
                <w:lang w:val="en-US"/>
              </w:rPr>
              <w:t>Elliptic Curve Cryptography (ECC) Brainpool Curves for Transport Layer Security (TLS)</w:t>
            </w:r>
          </w:p>
        </w:tc>
      </w:tr>
      <w:tr w:rsidR="0096020C" w:rsidRPr="00234258" w14:paraId="0E0395DB" w14:textId="77777777" w:rsidTr="00640609">
        <w:trPr>
          <w:cantSplit/>
        </w:trPr>
        <w:tc>
          <w:tcPr>
            <w:tcW w:w="879" w:type="dxa"/>
            <w:vAlign w:val="center"/>
          </w:tcPr>
          <w:p w14:paraId="3255C4FF" w14:textId="433B88ED" w:rsidR="0096020C" w:rsidRDefault="0096020C" w:rsidP="0096020C">
            <w:pPr>
              <w:pStyle w:val="TableText"/>
            </w:pPr>
            <w:r>
              <w:t>[67]</w:t>
            </w:r>
          </w:p>
        </w:tc>
        <w:tc>
          <w:tcPr>
            <w:tcW w:w="1843" w:type="dxa"/>
            <w:vAlign w:val="center"/>
          </w:tcPr>
          <w:p w14:paraId="1F7347C6" w14:textId="5E00D346" w:rsidR="0096020C" w:rsidRPr="00CF102B" w:rsidRDefault="0096020C" w:rsidP="0096020C">
            <w:pPr>
              <w:pStyle w:val="TableText"/>
              <w:rPr>
                <w:rFonts w:eastAsia="Times New Roman"/>
                <w:szCs w:val="25"/>
                <w:lang w:val="en-US" w:eastAsia="ko-KR"/>
              </w:rPr>
            </w:pPr>
            <w:r w:rsidRPr="00CF102B">
              <w:rPr>
                <w:rFonts w:eastAsia="Times New Roman"/>
                <w:szCs w:val="25"/>
                <w:lang w:val="en-US" w:eastAsia="ko-KR"/>
              </w:rPr>
              <w:t>RFC 2818</w:t>
            </w:r>
          </w:p>
        </w:tc>
        <w:tc>
          <w:tcPr>
            <w:tcW w:w="6067" w:type="dxa"/>
            <w:vAlign w:val="center"/>
          </w:tcPr>
          <w:p w14:paraId="2495484E" w14:textId="60B602D6" w:rsidR="0096020C" w:rsidRPr="00D46D74" w:rsidRDefault="0096020C" w:rsidP="0096020C">
            <w:pPr>
              <w:pStyle w:val="TableText"/>
              <w:rPr>
                <w:szCs w:val="25"/>
                <w:lang w:val="en-US"/>
              </w:rPr>
            </w:pPr>
            <w:r w:rsidRPr="001C22A7">
              <w:rPr>
                <w:szCs w:val="25"/>
                <w:lang w:val="en-US"/>
              </w:rPr>
              <w:t>HTTP Over TLS</w:t>
            </w:r>
          </w:p>
        </w:tc>
      </w:tr>
      <w:tr w:rsidR="00672304" w:rsidRPr="00234258" w14:paraId="289F0A9C" w14:textId="77777777" w:rsidTr="00411ED8">
        <w:trPr>
          <w:cantSplit/>
        </w:trPr>
        <w:tc>
          <w:tcPr>
            <w:tcW w:w="879" w:type="dxa"/>
            <w:vAlign w:val="center"/>
          </w:tcPr>
          <w:p w14:paraId="2FA05A5B" w14:textId="77777777" w:rsidR="00672304" w:rsidRDefault="00672304" w:rsidP="00411ED8">
            <w:pPr>
              <w:pStyle w:val="TableText"/>
            </w:pPr>
            <w:r>
              <w:t>[68]</w:t>
            </w:r>
          </w:p>
        </w:tc>
        <w:tc>
          <w:tcPr>
            <w:tcW w:w="1843" w:type="dxa"/>
            <w:vAlign w:val="center"/>
          </w:tcPr>
          <w:p w14:paraId="35B71DAA" w14:textId="77777777" w:rsidR="00672304" w:rsidRPr="00CF102B" w:rsidRDefault="00672304" w:rsidP="00411ED8">
            <w:pPr>
              <w:pStyle w:val="TableText"/>
              <w:rPr>
                <w:rFonts w:eastAsia="Times New Roman"/>
                <w:szCs w:val="25"/>
                <w:lang w:val="en-US" w:eastAsia="ko-KR"/>
              </w:rPr>
            </w:pPr>
            <w:r w:rsidRPr="00CF102B">
              <w:rPr>
                <w:rFonts w:eastAsia="Times New Roman"/>
                <w:szCs w:val="25"/>
                <w:lang w:val="en-US" w:eastAsia="ko-KR"/>
              </w:rPr>
              <w:t>RFC 7159</w:t>
            </w:r>
          </w:p>
        </w:tc>
        <w:tc>
          <w:tcPr>
            <w:tcW w:w="6067" w:type="dxa"/>
            <w:vAlign w:val="center"/>
          </w:tcPr>
          <w:p w14:paraId="4CF9DCF9" w14:textId="77777777" w:rsidR="00672304" w:rsidRPr="001C22A7" w:rsidRDefault="00672304" w:rsidP="00411ED8">
            <w:pPr>
              <w:pStyle w:val="TableText"/>
              <w:rPr>
                <w:szCs w:val="25"/>
                <w:lang w:val="en-US"/>
              </w:rPr>
            </w:pPr>
            <w:r w:rsidRPr="001C1C36">
              <w:rPr>
                <w:szCs w:val="25"/>
                <w:lang w:val="en-US"/>
              </w:rPr>
              <w:t>IETF - The JavaScript Object Notation (JSON) Data Interchange Format</w:t>
            </w:r>
          </w:p>
        </w:tc>
      </w:tr>
      <w:tr w:rsidR="000F2D37" w:rsidRPr="00234258" w14:paraId="6AC9DC6E" w14:textId="77777777" w:rsidTr="00411ED8">
        <w:trPr>
          <w:cantSplit/>
        </w:trPr>
        <w:tc>
          <w:tcPr>
            <w:tcW w:w="879" w:type="dxa"/>
            <w:vAlign w:val="center"/>
          </w:tcPr>
          <w:p w14:paraId="19D05111" w14:textId="5D1A4E16" w:rsidR="000F2D37" w:rsidRDefault="000F2D37" w:rsidP="00411ED8">
            <w:pPr>
              <w:pStyle w:val="TableText"/>
            </w:pPr>
            <w:r>
              <w:t>[69]</w:t>
            </w:r>
          </w:p>
        </w:tc>
        <w:tc>
          <w:tcPr>
            <w:tcW w:w="1843" w:type="dxa"/>
            <w:vAlign w:val="center"/>
          </w:tcPr>
          <w:p w14:paraId="67C2C873" w14:textId="75ED2876" w:rsidR="000F2D37" w:rsidRPr="00CF102B" w:rsidRDefault="00FD2C6C" w:rsidP="00411ED8">
            <w:pPr>
              <w:pStyle w:val="TableText"/>
              <w:rPr>
                <w:rFonts w:eastAsia="Times New Roman"/>
                <w:szCs w:val="25"/>
                <w:lang w:val="en-US" w:eastAsia="ko-KR"/>
              </w:rPr>
            </w:pPr>
            <w:r w:rsidRPr="00605BA5">
              <w:rPr>
                <w:rFonts w:eastAsia="Times New Roman"/>
                <w:szCs w:val="25"/>
                <w:lang w:val="en-US" w:eastAsia="ko-KR"/>
              </w:rPr>
              <w:t>GPD_SPE_075</w:t>
            </w:r>
          </w:p>
        </w:tc>
        <w:tc>
          <w:tcPr>
            <w:tcW w:w="6067" w:type="dxa"/>
            <w:vAlign w:val="center"/>
          </w:tcPr>
          <w:p w14:paraId="3690C45C" w14:textId="07089504" w:rsidR="000F2D37" w:rsidRPr="001C1C36" w:rsidRDefault="00FD2C6C">
            <w:pPr>
              <w:pStyle w:val="TableText"/>
              <w:rPr>
                <w:szCs w:val="25"/>
                <w:lang w:val="en-US"/>
              </w:rPr>
            </w:pPr>
            <w:r w:rsidRPr="00605BA5">
              <w:rPr>
                <w:szCs w:val="25"/>
                <w:lang w:val="en-US"/>
              </w:rPr>
              <w:t>GlobalPlatform Technology</w:t>
            </w:r>
            <w:r>
              <w:rPr>
                <w:szCs w:val="25"/>
                <w:lang w:val="en-US"/>
              </w:rPr>
              <w:t xml:space="preserve"> </w:t>
            </w:r>
            <w:r w:rsidR="000F2D37" w:rsidRPr="000F2D37">
              <w:rPr>
                <w:szCs w:val="25"/>
                <w:lang w:val="en-US"/>
              </w:rPr>
              <w:t>Open Mobile API Specification V3.</w:t>
            </w:r>
            <w:r>
              <w:rPr>
                <w:szCs w:val="25"/>
                <w:lang w:val="en-US"/>
              </w:rPr>
              <w:t>3</w:t>
            </w:r>
          </w:p>
        </w:tc>
      </w:tr>
      <w:tr w:rsidR="005C5613" w:rsidRPr="00234258" w14:paraId="023C0C16" w14:textId="77777777" w:rsidTr="00411ED8">
        <w:trPr>
          <w:cantSplit/>
        </w:trPr>
        <w:tc>
          <w:tcPr>
            <w:tcW w:w="879" w:type="dxa"/>
            <w:vAlign w:val="center"/>
          </w:tcPr>
          <w:p w14:paraId="4CA52540" w14:textId="54A85DDD" w:rsidR="005C5613" w:rsidRDefault="005C5613" w:rsidP="00411ED8">
            <w:pPr>
              <w:pStyle w:val="TableText"/>
            </w:pPr>
            <w:r>
              <w:t>[70]</w:t>
            </w:r>
          </w:p>
        </w:tc>
        <w:tc>
          <w:tcPr>
            <w:tcW w:w="1843" w:type="dxa"/>
            <w:vAlign w:val="center"/>
          </w:tcPr>
          <w:p w14:paraId="7692E216" w14:textId="5A25D821" w:rsidR="005C5613" w:rsidRPr="00CF102B" w:rsidRDefault="005C5613" w:rsidP="00411ED8">
            <w:pPr>
              <w:pStyle w:val="TableText"/>
              <w:rPr>
                <w:rFonts w:eastAsia="Times New Roman"/>
                <w:szCs w:val="25"/>
                <w:lang w:val="en-US" w:eastAsia="ko-KR"/>
              </w:rPr>
            </w:pPr>
            <w:r w:rsidRPr="00CF102B">
              <w:rPr>
                <w:rFonts w:eastAsia="Times New Roman"/>
                <w:szCs w:val="25"/>
                <w:lang w:val="en-US" w:eastAsia="ko-KR"/>
              </w:rPr>
              <w:t>RFC 5646</w:t>
            </w:r>
          </w:p>
        </w:tc>
        <w:tc>
          <w:tcPr>
            <w:tcW w:w="6067" w:type="dxa"/>
            <w:vAlign w:val="center"/>
          </w:tcPr>
          <w:p w14:paraId="7BF85E06" w14:textId="492583C8" w:rsidR="005C5613" w:rsidRPr="000F2D37" w:rsidRDefault="005C5613" w:rsidP="00411ED8">
            <w:pPr>
              <w:pStyle w:val="TableText"/>
              <w:rPr>
                <w:szCs w:val="25"/>
                <w:lang w:val="en-US"/>
              </w:rPr>
            </w:pPr>
            <w:r w:rsidRPr="005C5613">
              <w:rPr>
                <w:szCs w:val="25"/>
                <w:lang w:val="en-US"/>
              </w:rPr>
              <w:t>Tags for Identifying Languages</w:t>
            </w:r>
          </w:p>
        </w:tc>
      </w:tr>
      <w:tr w:rsidR="00DC32D0" w:rsidRPr="00234258" w14:paraId="39B33C9C" w14:textId="77777777" w:rsidTr="00411ED8">
        <w:trPr>
          <w:cantSplit/>
        </w:trPr>
        <w:tc>
          <w:tcPr>
            <w:tcW w:w="879" w:type="dxa"/>
            <w:vAlign w:val="center"/>
          </w:tcPr>
          <w:p w14:paraId="55CD61DD" w14:textId="2C28EE89" w:rsidR="00DC32D0" w:rsidRDefault="00DC32D0" w:rsidP="00411ED8">
            <w:pPr>
              <w:pStyle w:val="TableText"/>
            </w:pPr>
            <w:r>
              <w:t>[71]</w:t>
            </w:r>
          </w:p>
        </w:tc>
        <w:tc>
          <w:tcPr>
            <w:tcW w:w="1843" w:type="dxa"/>
            <w:vAlign w:val="center"/>
          </w:tcPr>
          <w:p w14:paraId="433032A7" w14:textId="3953CAA6" w:rsidR="00DC32D0" w:rsidRPr="00CF102B" w:rsidRDefault="00DC32D0" w:rsidP="00411ED8">
            <w:pPr>
              <w:pStyle w:val="TableText"/>
              <w:rPr>
                <w:rFonts w:eastAsia="Times New Roman"/>
                <w:szCs w:val="25"/>
                <w:lang w:val="en-US" w:eastAsia="ko-KR"/>
              </w:rPr>
            </w:pPr>
            <w:r w:rsidRPr="00CF102B">
              <w:rPr>
                <w:rFonts w:eastAsia="Times New Roman"/>
                <w:szCs w:val="25"/>
                <w:lang w:val="en-US" w:eastAsia="ko-KR"/>
              </w:rPr>
              <w:t>RFC 4648</w:t>
            </w:r>
          </w:p>
        </w:tc>
        <w:tc>
          <w:tcPr>
            <w:tcW w:w="6067" w:type="dxa"/>
            <w:vAlign w:val="center"/>
          </w:tcPr>
          <w:p w14:paraId="2B140291" w14:textId="6984056D" w:rsidR="00DC32D0" w:rsidRPr="005C5613" w:rsidRDefault="00DC32D0" w:rsidP="00411ED8">
            <w:pPr>
              <w:pStyle w:val="TableText"/>
              <w:rPr>
                <w:szCs w:val="25"/>
                <w:lang w:val="en-US"/>
              </w:rPr>
            </w:pPr>
            <w:r w:rsidRPr="00832D79">
              <w:t>The Base16, Base32, and Base64 Data Encodings</w:t>
            </w:r>
          </w:p>
        </w:tc>
      </w:tr>
      <w:tr w:rsidR="006B2069" w:rsidRPr="00234258" w14:paraId="4E04DC89" w14:textId="77777777" w:rsidTr="00411ED8">
        <w:trPr>
          <w:cantSplit/>
        </w:trPr>
        <w:tc>
          <w:tcPr>
            <w:tcW w:w="879" w:type="dxa"/>
            <w:vAlign w:val="center"/>
          </w:tcPr>
          <w:p w14:paraId="14F561D0" w14:textId="14B3E085" w:rsidR="006B2069" w:rsidRDefault="006B2069" w:rsidP="006B2069">
            <w:pPr>
              <w:pStyle w:val="TableText"/>
            </w:pPr>
            <w:r>
              <w:t>[72]</w:t>
            </w:r>
          </w:p>
        </w:tc>
        <w:tc>
          <w:tcPr>
            <w:tcW w:w="1843" w:type="dxa"/>
            <w:vAlign w:val="center"/>
          </w:tcPr>
          <w:p w14:paraId="24B634D7" w14:textId="5572A1F0" w:rsidR="006B2069" w:rsidRPr="00CF102B" w:rsidRDefault="006B2069" w:rsidP="006B2069">
            <w:pPr>
              <w:pStyle w:val="TableText"/>
              <w:rPr>
                <w:rFonts w:eastAsia="Times New Roman"/>
                <w:szCs w:val="25"/>
                <w:lang w:val="en-US" w:eastAsia="ko-KR"/>
              </w:rPr>
            </w:pPr>
            <w:r>
              <w:t>RFC 3986</w:t>
            </w:r>
          </w:p>
        </w:tc>
        <w:tc>
          <w:tcPr>
            <w:tcW w:w="6067" w:type="dxa"/>
            <w:vAlign w:val="center"/>
          </w:tcPr>
          <w:p w14:paraId="7D15F27F" w14:textId="29BB5E83" w:rsidR="006B2069" w:rsidRPr="00832D79" w:rsidRDefault="006B2069" w:rsidP="006B2069">
            <w:pPr>
              <w:pStyle w:val="TableText"/>
            </w:pPr>
            <w:r>
              <w:t>Uniform Resource Identifier (URI): Generic Syntax</w:t>
            </w:r>
          </w:p>
        </w:tc>
      </w:tr>
      <w:tr w:rsidR="006B2069" w:rsidRPr="00234258" w14:paraId="0ECF56EC" w14:textId="77777777" w:rsidTr="00411ED8">
        <w:trPr>
          <w:cantSplit/>
        </w:trPr>
        <w:tc>
          <w:tcPr>
            <w:tcW w:w="879" w:type="dxa"/>
            <w:vAlign w:val="center"/>
          </w:tcPr>
          <w:p w14:paraId="656A5858" w14:textId="7BFC751D" w:rsidR="006B2069" w:rsidRDefault="006B2069" w:rsidP="006B2069">
            <w:pPr>
              <w:pStyle w:val="TableText"/>
            </w:pPr>
            <w:r>
              <w:t>[73]</w:t>
            </w:r>
          </w:p>
        </w:tc>
        <w:tc>
          <w:tcPr>
            <w:tcW w:w="1843" w:type="dxa"/>
            <w:vAlign w:val="center"/>
          </w:tcPr>
          <w:p w14:paraId="3BCC25C6" w14:textId="013BFB52" w:rsidR="006B2069" w:rsidRPr="00CF102B" w:rsidRDefault="006B2069" w:rsidP="006B2069">
            <w:pPr>
              <w:pStyle w:val="TableText"/>
              <w:rPr>
                <w:rFonts w:eastAsia="Times New Roman"/>
                <w:szCs w:val="25"/>
                <w:lang w:val="en-US" w:eastAsia="ko-KR"/>
              </w:rPr>
            </w:pPr>
            <w:r>
              <w:t>WebIDL</w:t>
            </w:r>
          </w:p>
        </w:tc>
        <w:tc>
          <w:tcPr>
            <w:tcW w:w="6067" w:type="dxa"/>
            <w:vAlign w:val="center"/>
          </w:tcPr>
          <w:p w14:paraId="21D1F5CC" w14:textId="75252658" w:rsidR="006B2069" w:rsidRPr="00832D79" w:rsidRDefault="006B2069" w:rsidP="006B2069">
            <w:pPr>
              <w:pStyle w:val="TableText"/>
            </w:pPr>
            <w:r>
              <w:t>WebIDL Level 1, W3C Recommendation, 15 December 2016</w:t>
            </w:r>
          </w:p>
        </w:tc>
      </w:tr>
      <w:tr w:rsidR="00220CA3" w:rsidRPr="00234258" w14:paraId="43F64C1E" w14:textId="77777777" w:rsidTr="00220CA3">
        <w:trPr>
          <w:cantSplit/>
        </w:trPr>
        <w:tc>
          <w:tcPr>
            <w:tcW w:w="879" w:type="dxa"/>
            <w:vAlign w:val="center"/>
          </w:tcPr>
          <w:p w14:paraId="7183C4FC" w14:textId="2CB942E4" w:rsidR="00220CA3" w:rsidRDefault="00220CA3" w:rsidP="00220CA3">
            <w:pPr>
              <w:pStyle w:val="TableText"/>
            </w:pPr>
            <w:r>
              <w:t>[74]</w:t>
            </w:r>
          </w:p>
        </w:tc>
        <w:tc>
          <w:tcPr>
            <w:tcW w:w="1843" w:type="dxa"/>
            <w:vAlign w:val="center"/>
          </w:tcPr>
          <w:p w14:paraId="6728F127" w14:textId="77777777" w:rsidR="00220CA3" w:rsidRDefault="00220CA3" w:rsidP="00220CA3">
            <w:pPr>
              <w:pStyle w:val="TableText"/>
            </w:pPr>
            <w:r w:rsidRPr="00C64442">
              <w:rPr>
                <w:szCs w:val="25"/>
                <w:lang w:val="en-US"/>
              </w:rPr>
              <w:t>GP</w:t>
            </w:r>
            <w:r>
              <w:rPr>
                <w:szCs w:val="25"/>
                <w:lang w:val="en-US"/>
              </w:rPr>
              <w:t>D_SPE_008</w:t>
            </w:r>
          </w:p>
        </w:tc>
        <w:tc>
          <w:tcPr>
            <w:tcW w:w="6067" w:type="dxa"/>
            <w:vAlign w:val="center"/>
          </w:tcPr>
          <w:p w14:paraId="5ECB0AEB" w14:textId="77777777" w:rsidR="00D74E13" w:rsidRDefault="00220CA3" w:rsidP="009247C7">
            <w:pPr>
              <w:pStyle w:val="TableText"/>
              <w:rPr>
                <w:szCs w:val="25"/>
                <w:lang w:val="en-US"/>
              </w:rPr>
            </w:pPr>
            <w:r w:rsidRPr="00C64442">
              <w:rPr>
                <w:szCs w:val="25"/>
                <w:lang w:val="en-US"/>
              </w:rPr>
              <w:t>GlobalPlatform Device Technology –</w:t>
            </w:r>
            <w:r>
              <w:rPr>
                <w:szCs w:val="25"/>
                <w:lang w:val="en-US"/>
              </w:rPr>
              <w:t xml:space="preserve"> </w:t>
            </w:r>
            <w:bookmarkStart w:id="141" w:name="_Hlk487450596"/>
            <w:r w:rsidRPr="00BB3FED">
              <w:rPr>
                <w:szCs w:val="25"/>
                <w:lang w:val="en-US"/>
              </w:rPr>
              <w:t>Secure Element Remote Application Management</w:t>
            </w:r>
            <w:bookmarkEnd w:id="141"/>
          </w:p>
          <w:p w14:paraId="28B85DE1" w14:textId="3D7A5DB9" w:rsidR="00220CA3" w:rsidRDefault="00D74E13" w:rsidP="009247C7">
            <w:pPr>
              <w:pStyle w:val="TableText"/>
            </w:pPr>
            <w:r>
              <w:t>NOTE: The current version 1.0.1 of this GlobalPlatform specification does not cover all requirements from SGP.21 v3.0 [4]. The version will be updated once the new specification is available from GlobalPlatform.</w:t>
            </w:r>
          </w:p>
        </w:tc>
      </w:tr>
      <w:tr w:rsidR="00220CA3" w:rsidRPr="00234258" w14:paraId="38236F50" w14:textId="77777777" w:rsidTr="00220CA3">
        <w:trPr>
          <w:cantSplit/>
        </w:trPr>
        <w:tc>
          <w:tcPr>
            <w:tcW w:w="879" w:type="dxa"/>
            <w:vAlign w:val="center"/>
          </w:tcPr>
          <w:p w14:paraId="5AD2EA65" w14:textId="13D15C86" w:rsidR="00220CA3" w:rsidRDefault="00220CA3" w:rsidP="00220CA3">
            <w:pPr>
              <w:pStyle w:val="TableText"/>
            </w:pPr>
            <w:r>
              <w:t>[75]</w:t>
            </w:r>
          </w:p>
        </w:tc>
        <w:tc>
          <w:tcPr>
            <w:tcW w:w="1843" w:type="dxa"/>
            <w:vAlign w:val="center"/>
          </w:tcPr>
          <w:p w14:paraId="68771A2D" w14:textId="77777777" w:rsidR="00220CA3" w:rsidRDefault="00220CA3" w:rsidP="00220CA3">
            <w:pPr>
              <w:pStyle w:val="TableText"/>
            </w:pPr>
            <w:r>
              <w:rPr>
                <w:szCs w:val="25"/>
                <w:lang w:val="en-US"/>
              </w:rPr>
              <w:t>RFC 1341</w:t>
            </w:r>
          </w:p>
        </w:tc>
        <w:tc>
          <w:tcPr>
            <w:tcW w:w="6067" w:type="dxa"/>
            <w:vAlign w:val="center"/>
          </w:tcPr>
          <w:p w14:paraId="3C34295B" w14:textId="77777777" w:rsidR="00220CA3" w:rsidRDefault="00220CA3" w:rsidP="00220CA3">
            <w:pPr>
              <w:pStyle w:val="TableText"/>
            </w:pPr>
            <w:r w:rsidRPr="00A17D12">
              <w:rPr>
                <w:szCs w:val="25"/>
                <w:lang w:val="en-US"/>
              </w:rPr>
              <w:t>MIME (Multipurpose Internet Mail Extensions):</w:t>
            </w:r>
            <w:r>
              <w:rPr>
                <w:szCs w:val="25"/>
                <w:lang w:val="en-US"/>
              </w:rPr>
              <w:t xml:space="preserve"> </w:t>
            </w:r>
            <w:r w:rsidRPr="00A17D12">
              <w:rPr>
                <w:szCs w:val="25"/>
                <w:lang w:val="en-US"/>
              </w:rPr>
              <w:t>Mechanisms for Specifying and Describing</w:t>
            </w:r>
            <w:r>
              <w:rPr>
                <w:szCs w:val="25"/>
                <w:lang w:val="en-US"/>
              </w:rPr>
              <w:t xml:space="preserve"> </w:t>
            </w:r>
            <w:r w:rsidRPr="00A17D12">
              <w:rPr>
                <w:szCs w:val="25"/>
                <w:lang w:val="en-US"/>
              </w:rPr>
              <w:t>the Format of Internet Message Bodies</w:t>
            </w:r>
          </w:p>
        </w:tc>
      </w:tr>
      <w:tr w:rsidR="00E129A8" w:rsidRPr="00234258" w14:paraId="3ACD515A" w14:textId="77777777" w:rsidTr="00220CA3">
        <w:trPr>
          <w:cantSplit/>
        </w:trPr>
        <w:tc>
          <w:tcPr>
            <w:tcW w:w="879" w:type="dxa"/>
            <w:vAlign w:val="center"/>
          </w:tcPr>
          <w:p w14:paraId="0EB3FABE" w14:textId="71B6C45B" w:rsidR="00E129A8" w:rsidRDefault="00E129A8" w:rsidP="00220CA3">
            <w:pPr>
              <w:pStyle w:val="TableText"/>
            </w:pPr>
            <w:r>
              <w:t>[76]</w:t>
            </w:r>
          </w:p>
        </w:tc>
        <w:tc>
          <w:tcPr>
            <w:tcW w:w="1843" w:type="dxa"/>
            <w:vAlign w:val="center"/>
          </w:tcPr>
          <w:p w14:paraId="29A71055" w14:textId="11B76761" w:rsidR="00E129A8" w:rsidRDefault="00E129A8" w:rsidP="00220CA3">
            <w:pPr>
              <w:pStyle w:val="TableText"/>
              <w:rPr>
                <w:szCs w:val="25"/>
                <w:lang w:val="en-US"/>
              </w:rPr>
            </w:pPr>
            <w:r>
              <w:t>3GPP TS 31.111</w:t>
            </w:r>
          </w:p>
        </w:tc>
        <w:tc>
          <w:tcPr>
            <w:tcW w:w="6067" w:type="dxa"/>
            <w:vAlign w:val="center"/>
          </w:tcPr>
          <w:p w14:paraId="092A6765" w14:textId="583D89B1" w:rsidR="00E129A8" w:rsidRPr="00A17D12" w:rsidRDefault="00E129A8" w:rsidP="00220CA3">
            <w:pPr>
              <w:pStyle w:val="TableText"/>
              <w:rPr>
                <w:szCs w:val="25"/>
                <w:lang w:val="en-US"/>
              </w:rPr>
            </w:pPr>
            <w:r>
              <w:t>3rd Generation Partnership Project; Technical Specification Group Core Network and Terminals; Universal Subscriber Identity Module (USIM) Application Toolkit (USAT)</w:t>
            </w:r>
          </w:p>
        </w:tc>
      </w:tr>
      <w:tr w:rsidR="00E14FAF" w:rsidRPr="00234258" w14:paraId="4A3F4E3E" w14:textId="77777777" w:rsidTr="00220CA3">
        <w:trPr>
          <w:cantSplit/>
        </w:trPr>
        <w:tc>
          <w:tcPr>
            <w:tcW w:w="879" w:type="dxa"/>
            <w:vAlign w:val="center"/>
          </w:tcPr>
          <w:p w14:paraId="7795E01D" w14:textId="79A97783" w:rsidR="00E14FAF" w:rsidRDefault="00E14FAF" w:rsidP="00220CA3">
            <w:pPr>
              <w:pStyle w:val="TableText"/>
            </w:pPr>
            <w:r>
              <w:t>[77]</w:t>
            </w:r>
          </w:p>
        </w:tc>
        <w:tc>
          <w:tcPr>
            <w:tcW w:w="1843" w:type="dxa"/>
            <w:vAlign w:val="center"/>
          </w:tcPr>
          <w:p w14:paraId="4BC3B477" w14:textId="755AD85E" w:rsidR="00E14FAF" w:rsidRDefault="00E14FAF" w:rsidP="00220CA3">
            <w:pPr>
              <w:pStyle w:val="TableText"/>
            </w:pPr>
            <w:r>
              <w:t>FS.04</w:t>
            </w:r>
          </w:p>
        </w:tc>
        <w:tc>
          <w:tcPr>
            <w:tcW w:w="6067" w:type="dxa"/>
            <w:vAlign w:val="center"/>
          </w:tcPr>
          <w:p w14:paraId="00024E2F" w14:textId="77777777" w:rsidR="00E14FAF" w:rsidRDefault="00E14FAF" w:rsidP="00E14FAF">
            <w:pPr>
              <w:pStyle w:val="TableText"/>
            </w:pPr>
            <w:r>
              <w:t>GSMA SAS Standard for UICC Production</w:t>
            </w:r>
          </w:p>
          <w:p w14:paraId="2DEF23DB" w14:textId="737E05F0" w:rsidR="00E14FAF" w:rsidRDefault="00E14FAF" w:rsidP="00E14FAF">
            <w:pPr>
              <w:pStyle w:val="TableText"/>
            </w:pPr>
            <w:r>
              <w:t>Version 8.0 - 31 March 2017</w:t>
            </w:r>
          </w:p>
        </w:tc>
      </w:tr>
      <w:tr w:rsidR="00295002" w:rsidRPr="00201354" w14:paraId="023E2FAA" w14:textId="77777777" w:rsidTr="00220CA3">
        <w:trPr>
          <w:cantSplit/>
        </w:trPr>
        <w:tc>
          <w:tcPr>
            <w:tcW w:w="879" w:type="dxa"/>
            <w:vAlign w:val="center"/>
          </w:tcPr>
          <w:p w14:paraId="1DD803BB" w14:textId="42E32F38" w:rsidR="00295002" w:rsidRDefault="00295002" w:rsidP="00C40212">
            <w:pPr>
              <w:pStyle w:val="TableText"/>
            </w:pPr>
            <w:r>
              <w:t>[78]</w:t>
            </w:r>
          </w:p>
        </w:tc>
        <w:tc>
          <w:tcPr>
            <w:tcW w:w="1843" w:type="dxa"/>
            <w:vAlign w:val="center"/>
          </w:tcPr>
          <w:p w14:paraId="0313D0DD" w14:textId="0D025852" w:rsidR="00295002" w:rsidRDefault="00295002" w:rsidP="00295002">
            <w:pPr>
              <w:pStyle w:val="TableText"/>
            </w:pPr>
            <w:r w:rsidRPr="00847F7D">
              <w:t>BSI TR-02102</w:t>
            </w:r>
            <w:r>
              <w:t>-1</w:t>
            </w:r>
            <w:r w:rsidRPr="00847F7D">
              <w:t xml:space="preserve">, Version </w:t>
            </w:r>
            <w:r>
              <w:t>2018-01</w:t>
            </w:r>
          </w:p>
        </w:tc>
        <w:tc>
          <w:tcPr>
            <w:tcW w:w="6067" w:type="dxa"/>
            <w:vAlign w:val="center"/>
          </w:tcPr>
          <w:p w14:paraId="2A405D0B" w14:textId="2E02EF59" w:rsidR="00295002" w:rsidRPr="00E34CD6" w:rsidRDefault="00295002" w:rsidP="00295002">
            <w:pPr>
              <w:pStyle w:val="TableText"/>
              <w:rPr>
                <w:lang w:val="de-DE"/>
              </w:rPr>
            </w:pPr>
            <w:r w:rsidRPr="00E34CD6">
              <w:rPr>
                <w:lang w:val="de-DE"/>
              </w:rPr>
              <w:t>BSI Technische Richtlinie TR-02102-1: Kryptographische Verfahren: Empfehlungen und Schlüssellängen</w:t>
            </w:r>
          </w:p>
        </w:tc>
      </w:tr>
      <w:tr w:rsidR="00295002" w:rsidRPr="00234258" w14:paraId="7AB7F07F" w14:textId="77777777" w:rsidTr="00220CA3">
        <w:trPr>
          <w:cantSplit/>
        </w:trPr>
        <w:tc>
          <w:tcPr>
            <w:tcW w:w="879" w:type="dxa"/>
            <w:vAlign w:val="center"/>
          </w:tcPr>
          <w:p w14:paraId="5F17D9F9" w14:textId="695449A5" w:rsidR="00295002" w:rsidRDefault="00295002" w:rsidP="00C40212">
            <w:pPr>
              <w:pStyle w:val="TableText"/>
            </w:pPr>
            <w:r>
              <w:t>[79]</w:t>
            </w:r>
          </w:p>
        </w:tc>
        <w:tc>
          <w:tcPr>
            <w:tcW w:w="1843" w:type="dxa"/>
            <w:vAlign w:val="center"/>
          </w:tcPr>
          <w:p w14:paraId="3111FD46" w14:textId="6F3BA5E6" w:rsidR="00295002" w:rsidRDefault="00295002" w:rsidP="00295002">
            <w:pPr>
              <w:pStyle w:val="TableText"/>
            </w:pPr>
            <w:r>
              <w:t>NIST SP 800-90A Rev. 1</w:t>
            </w:r>
          </w:p>
        </w:tc>
        <w:tc>
          <w:tcPr>
            <w:tcW w:w="6067" w:type="dxa"/>
            <w:vAlign w:val="center"/>
          </w:tcPr>
          <w:p w14:paraId="1A2E3BC7" w14:textId="5E5865E8" w:rsidR="00295002" w:rsidRDefault="00295002" w:rsidP="00295002">
            <w:pPr>
              <w:pStyle w:val="TableText"/>
            </w:pPr>
            <w:r w:rsidRPr="00847F7D">
              <w:rPr>
                <w:lang w:val="en-US"/>
              </w:rPr>
              <w:t xml:space="preserve">Recommendation for Random Number Generation Using Deterministic Random Bit Generators, </w:t>
            </w:r>
            <w:r>
              <w:rPr>
                <w:lang w:val="en-US"/>
              </w:rPr>
              <w:t>June</w:t>
            </w:r>
            <w:r w:rsidRPr="00847F7D">
              <w:rPr>
                <w:lang w:val="en-US"/>
              </w:rPr>
              <w:t xml:space="preserve"> 20</w:t>
            </w:r>
            <w:r>
              <w:rPr>
                <w:lang w:val="en-US"/>
              </w:rPr>
              <w:t>15</w:t>
            </w:r>
          </w:p>
        </w:tc>
      </w:tr>
      <w:tr w:rsidR="00685618" w:rsidRPr="00234258" w14:paraId="0355544B" w14:textId="77777777" w:rsidTr="00685618">
        <w:trPr>
          <w:cantSplit/>
        </w:trPr>
        <w:tc>
          <w:tcPr>
            <w:tcW w:w="879" w:type="dxa"/>
            <w:tcBorders>
              <w:top w:val="single" w:sz="4" w:space="0" w:color="auto"/>
              <w:left w:val="single" w:sz="4" w:space="0" w:color="auto"/>
              <w:bottom w:val="single" w:sz="4" w:space="0" w:color="auto"/>
              <w:right w:val="single" w:sz="4" w:space="0" w:color="auto"/>
            </w:tcBorders>
            <w:vAlign w:val="center"/>
          </w:tcPr>
          <w:p w14:paraId="56C6DAA1" w14:textId="4AE7DE96" w:rsidR="00685618" w:rsidRDefault="00685618" w:rsidP="0027306A">
            <w:pPr>
              <w:pStyle w:val="TableText"/>
            </w:pPr>
            <w:r>
              <w:t>[80]</w:t>
            </w:r>
          </w:p>
        </w:tc>
        <w:tc>
          <w:tcPr>
            <w:tcW w:w="1843" w:type="dxa"/>
            <w:tcBorders>
              <w:top w:val="single" w:sz="4" w:space="0" w:color="auto"/>
              <w:left w:val="single" w:sz="4" w:space="0" w:color="auto"/>
              <w:bottom w:val="single" w:sz="4" w:space="0" w:color="auto"/>
              <w:right w:val="single" w:sz="4" w:space="0" w:color="auto"/>
            </w:tcBorders>
            <w:vAlign w:val="center"/>
          </w:tcPr>
          <w:p w14:paraId="25BE3FE3" w14:textId="77777777" w:rsidR="00685618" w:rsidRDefault="00685618" w:rsidP="00685618">
            <w:pPr>
              <w:pStyle w:val="TableText"/>
            </w:pPr>
            <w:r>
              <w:t>RFC 3490</w:t>
            </w:r>
          </w:p>
        </w:tc>
        <w:tc>
          <w:tcPr>
            <w:tcW w:w="6067" w:type="dxa"/>
            <w:tcBorders>
              <w:top w:val="single" w:sz="4" w:space="0" w:color="auto"/>
              <w:left w:val="single" w:sz="4" w:space="0" w:color="auto"/>
              <w:bottom w:val="single" w:sz="4" w:space="0" w:color="auto"/>
              <w:right w:val="single" w:sz="4" w:space="0" w:color="auto"/>
            </w:tcBorders>
            <w:vAlign w:val="center"/>
          </w:tcPr>
          <w:p w14:paraId="0EA5A270" w14:textId="77777777" w:rsidR="00685618" w:rsidRPr="00406CF5" w:rsidRDefault="00685618" w:rsidP="00685618">
            <w:pPr>
              <w:pStyle w:val="TableText"/>
              <w:rPr>
                <w:lang w:val="en-US"/>
              </w:rPr>
            </w:pPr>
            <w:r w:rsidRPr="00406CF5">
              <w:rPr>
                <w:lang w:val="en-US"/>
              </w:rPr>
              <w:t>Internationalizing Doma</w:t>
            </w:r>
            <w:r>
              <w:rPr>
                <w:lang w:val="en-US"/>
              </w:rPr>
              <w:t>in Names in Applications (IDNA)</w:t>
            </w:r>
          </w:p>
        </w:tc>
      </w:tr>
      <w:tr w:rsidR="00473028" w:rsidRPr="00F67639" w14:paraId="03ED94CB" w14:textId="77777777" w:rsidTr="00473028">
        <w:trPr>
          <w:cantSplit/>
        </w:trPr>
        <w:tc>
          <w:tcPr>
            <w:tcW w:w="879" w:type="dxa"/>
            <w:vAlign w:val="center"/>
          </w:tcPr>
          <w:p w14:paraId="51A0052C" w14:textId="2BD7243B" w:rsidR="00473028" w:rsidRPr="00F67639" w:rsidRDefault="00473028" w:rsidP="007578F5">
            <w:pPr>
              <w:pStyle w:val="TableText"/>
            </w:pPr>
            <w:r>
              <w:t>[81]</w:t>
            </w:r>
          </w:p>
        </w:tc>
        <w:tc>
          <w:tcPr>
            <w:tcW w:w="1843" w:type="dxa"/>
            <w:vAlign w:val="center"/>
          </w:tcPr>
          <w:p w14:paraId="02F35689" w14:textId="77777777" w:rsidR="00473028" w:rsidRPr="00F67639" w:rsidRDefault="00473028" w:rsidP="00473028">
            <w:pPr>
              <w:pStyle w:val="TableText"/>
            </w:pPr>
            <w:r>
              <w:t>RFC 7230</w:t>
            </w:r>
          </w:p>
        </w:tc>
        <w:tc>
          <w:tcPr>
            <w:tcW w:w="6067" w:type="dxa"/>
            <w:vAlign w:val="center"/>
          </w:tcPr>
          <w:p w14:paraId="4C4B6850" w14:textId="77777777" w:rsidR="00473028" w:rsidRPr="00F67639" w:rsidRDefault="00473028" w:rsidP="00473028">
            <w:pPr>
              <w:pStyle w:val="TableText"/>
            </w:pPr>
            <w:r w:rsidRPr="00C84736">
              <w:t>Hypertext Transfer Protocol (HTTP/1.1): Message Syntax and Routing</w:t>
            </w:r>
          </w:p>
        </w:tc>
      </w:tr>
      <w:tr w:rsidR="00473028" w:rsidRPr="00C84736" w14:paraId="5E5495B9" w14:textId="77777777" w:rsidTr="00473028">
        <w:trPr>
          <w:cantSplit/>
        </w:trPr>
        <w:tc>
          <w:tcPr>
            <w:tcW w:w="879" w:type="dxa"/>
            <w:vAlign w:val="center"/>
          </w:tcPr>
          <w:p w14:paraId="4C71DE0D" w14:textId="46AFAC42" w:rsidR="00473028" w:rsidRDefault="00473028" w:rsidP="007578F5">
            <w:pPr>
              <w:pStyle w:val="TableText"/>
            </w:pPr>
            <w:r>
              <w:t>[82]</w:t>
            </w:r>
          </w:p>
        </w:tc>
        <w:tc>
          <w:tcPr>
            <w:tcW w:w="1843" w:type="dxa"/>
            <w:vAlign w:val="center"/>
          </w:tcPr>
          <w:p w14:paraId="47607C4D" w14:textId="77777777" w:rsidR="00473028" w:rsidRDefault="00473028" w:rsidP="00473028">
            <w:pPr>
              <w:pStyle w:val="TableText"/>
            </w:pPr>
            <w:r>
              <w:t>RFC 7231</w:t>
            </w:r>
          </w:p>
        </w:tc>
        <w:tc>
          <w:tcPr>
            <w:tcW w:w="6067" w:type="dxa"/>
            <w:vAlign w:val="center"/>
          </w:tcPr>
          <w:p w14:paraId="5B8D7F2C" w14:textId="77777777" w:rsidR="00473028" w:rsidRPr="00C84736" w:rsidRDefault="00473028" w:rsidP="00473028">
            <w:pPr>
              <w:pStyle w:val="TableText"/>
            </w:pPr>
            <w:r w:rsidRPr="00C84736">
              <w:t>Hypertext Transfer Protocol (HTTP/1.1): Semantics and Content</w:t>
            </w:r>
          </w:p>
        </w:tc>
      </w:tr>
      <w:tr w:rsidR="0080146F" w:rsidRPr="00234258" w14:paraId="34F9857A" w14:textId="77777777" w:rsidTr="0080146F">
        <w:trPr>
          <w:cantSplit/>
        </w:trPr>
        <w:tc>
          <w:tcPr>
            <w:tcW w:w="879" w:type="dxa"/>
            <w:tcBorders>
              <w:top w:val="single" w:sz="4" w:space="0" w:color="auto"/>
              <w:left w:val="single" w:sz="4" w:space="0" w:color="auto"/>
              <w:bottom w:val="single" w:sz="4" w:space="0" w:color="auto"/>
              <w:right w:val="single" w:sz="4" w:space="0" w:color="auto"/>
            </w:tcBorders>
            <w:vAlign w:val="center"/>
          </w:tcPr>
          <w:p w14:paraId="05DD97BD" w14:textId="07E56E9B" w:rsidR="0080146F" w:rsidRPr="00F67639" w:rsidRDefault="0080146F" w:rsidP="007B750A">
            <w:pPr>
              <w:pStyle w:val="TableText"/>
            </w:pPr>
            <w:r>
              <w:t>[83]</w:t>
            </w:r>
          </w:p>
        </w:tc>
        <w:tc>
          <w:tcPr>
            <w:tcW w:w="1843" w:type="dxa"/>
            <w:tcBorders>
              <w:top w:val="single" w:sz="4" w:space="0" w:color="auto"/>
              <w:left w:val="single" w:sz="4" w:space="0" w:color="auto"/>
              <w:bottom w:val="single" w:sz="4" w:space="0" w:color="auto"/>
              <w:right w:val="single" w:sz="4" w:space="0" w:color="auto"/>
            </w:tcBorders>
            <w:vAlign w:val="center"/>
          </w:tcPr>
          <w:p w14:paraId="2112D826" w14:textId="77777777" w:rsidR="0080146F" w:rsidRPr="0080146F" w:rsidRDefault="0080146F" w:rsidP="007B750A">
            <w:pPr>
              <w:pStyle w:val="TableText"/>
            </w:pPr>
            <w:r w:rsidRPr="0080146F">
              <w:t>NIST SP 800-38A</w:t>
            </w:r>
          </w:p>
        </w:tc>
        <w:tc>
          <w:tcPr>
            <w:tcW w:w="6067" w:type="dxa"/>
            <w:tcBorders>
              <w:top w:val="single" w:sz="4" w:space="0" w:color="auto"/>
              <w:left w:val="single" w:sz="4" w:space="0" w:color="auto"/>
              <w:bottom w:val="single" w:sz="4" w:space="0" w:color="auto"/>
              <w:right w:val="single" w:sz="4" w:space="0" w:color="auto"/>
            </w:tcBorders>
            <w:vAlign w:val="center"/>
          </w:tcPr>
          <w:p w14:paraId="6AFADCE7" w14:textId="77777777" w:rsidR="0080146F" w:rsidRPr="004715A1" w:rsidRDefault="0080146F" w:rsidP="0080146F">
            <w:pPr>
              <w:pStyle w:val="TableText"/>
            </w:pPr>
            <w:r w:rsidRPr="0080146F">
              <w:t xml:space="preserve">Recommendation for Block Cipher Modes of Operation: Methods and Techniques, 2001. </w:t>
            </w:r>
          </w:p>
        </w:tc>
      </w:tr>
      <w:tr w:rsidR="0080146F" w:rsidRPr="00234258" w14:paraId="6A58B254" w14:textId="77777777" w:rsidTr="0080146F">
        <w:trPr>
          <w:cantSplit/>
        </w:trPr>
        <w:tc>
          <w:tcPr>
            <w:tcW w:w="879" w:type="dxa"/>
            <w:tcBorders>
              <w:top w:val="single" w:sz="4" w:space="0" w:color="auto"/>
              <w:left w:val="single" w:sz="4" w:space="0" w:color="auto"/>
              <w:bottom w:val="single" w:sz="4" w:space="0" w:color="auto"/>
              <w:right w:val="single" w:sz="4" w:space="0" w:color="auto"/>
            </w:tcBorders>
            <w:vAlign w:val="center"/>
          </w:tcPr>
          <w:p w14:paraId="63826106" w14:textId="0CAF8E23" w:rsidR="0080146F" w:rsidRDefault="0080146F" w:rsidP="007B750A">
            <w:pPr>
              <w:pStyle w:val="TableText"/>
            </w:pPr>
            <w:r>
              <w:t>[84]</w:t>
            </w:r>
          </w:p>
        </w:tc>
        <w:tc>
          <w:tcPr>
            <w:tcW w:w="1843" w:type="dxa"/>
            <w:tcBorders>
              <w:top w:val="single" w:sz="4" w:space="0" w:color="auto"/>
              <w:left w:val="single" w:sz="4" w:space="0" w:color="auto"/>
              <w:bottom w:val="single" w:sz="4" w:space="0" w:color="auto"/>
              <w:right w:val="single" w:sz="4" w:space="0" w:color="auto"/>
            </w:tcBorders>
            <w:vAlign w:val="center"/>
          </w:tcPr>
          <w:p w14:paraId="1BD11CDE" w14:textId="77777777" w:rsidR="0080146F" w:rsidRPr="004715A1" w:rsidRDefault="0080146F" w:rsidP="007B750A">
            <w:pPr>
              <w:pStyle w:val="TableText"/>
            </w:pPr>
            <w:r w:rsidRPr="0080146F">
              <w:t>NIST SP 800-38B</w:t>
            </w:r>
          </w:p>
        </w:tc>
        <w:tc>
          <w:tcPr>
            <w:tcW w:w="6067" w:type="dxa"/>
            <w:tcBorders>
              <w:top w:val="single" w:sz="4" w:space="0" w:color="auto"/>
              <w:left w:val="single" w:sz="4" w:space="0" w:color="auto"/>
              <w:bottom w:val="single" w:sz="4" w:space="0" w:color="auto"/>
              <w:right w:val="single" w:sz="4" w:space="0" w:color="auto"/>
            </w:tcBorders>
            <w:vAlign w:val="center"/>
          </w:tcPr>
          <w:p w14:paraId="404D2386" w14:textId="5E87C6FF" w:rsidR="0080146F" w:rsidRPr="00F67639" w:rsidRDefault="0080146F" w:rsidP="007B750A">
            <w:pPr>
              <w:pStyle w:val="TableText"/>
            </w:pPr>
            <w:r>
              <w:t>NIST, Special Publication 800-38B, "Recommendation for Block Cipher Modes of Operation: The CMAC Mode for Authentication", May 2005.</w:t>
            </w:r>
          </w:p>
        </w:tc>
      </w:tr>
      <w:tr w:rsidR="00444DF7" w:rsidRPr="00234258" w14:paraId="42023552" w14:textId="77777777" w:rsidTr="0080146F">
        <w:trPr>
          <w:cantSplit/>
        </w:trPr>
        <w:tc>
          <w:tcPr>
            <w:tcW w:w="879" w:type="dxa"/>
            <w:tcBorders>
              <w:top w:val="single" w:sz="4" w:space="0" w:color="auto"/>
              <w:left w:val="single" w:sz="4" w:space="0" w:color="auto"/>
              <w:bottom w:val="single" w:sz="4" w:space="0" w:color="auto"/>
              <w:right w:val="single" w:sz="4" w:space="0" w:color="auto"/>
            </w:tcBorders>
            <w:vAlign w:val="center"/>
          </w:tcPr>
          <w:p w14:paraId="099F56E7" w14:textId="69C450FF" w:rsidR="00444DF7" w:rsidRDefault="00444DF7" w:rsidP="007B750A">
            <w:pPr>
              <w:pStyle w:val="TableText"/>
            </w:pPr>
            <w:r>
              <w:t>[85]</w:t>
            </w:r>
          </w:p>
        </w:tc>
        <w:tc>
          <w:tcPr>
            <w:tcW w:w="1843" w:type="dxa"/>
            <w:tcBorders>
              <w:top w:val="single" w:sz="4" w:space="0" w:color="auto"/>
              <w:left w:val="single" w:sz="4" w:space="0" w:color="auto"/>
              <w:bottom w:val="single" w:sz="4" w:space="0" w:color="auto"/>
              <w:right w:val="single" w:sz="4" w:space="0" w:color="auto"/>
            </w:tcBorders>
            <w:vAlign w:val="center"/>
          </w:tcPr>
          <w:p w14:paraId="40D59577" w14:textId="2B64280C" w:rsidR="00444DF7" w:rsidRPr="0080146F" w:rsidRDefault="00444DF7" w:rsidP="007B750A">
            <w:pPr>
              <w:pStyle w:val="TableText"/>
            </w:pPr>
            <w:r>
              <w:t>TS.48</w:t>
            </w:r>
          </w:p>
        </w:tc>
        <w:tc>
          <w:tcPr>
            <w:tcW w:w="6067" w:type="dxa"/>
            <w:tcBorders>
              <w:top w:val="single" w:sz="4" w:space="0" w:color="auto"/>
              <w:left w:val="single" w:sz="4" w:space="0" w:color="auto"/>
              <w:bottom w:val="single" w:sz="4" w:space="0" w:color="auto"/>
              <w:right w:val="single" w:sz="4" w:space="0" w:color="auto"/>
            </w:tcBorders>
            <w:vAlign w:val="center"/>
          </w:tcPr>
          <w:p w14:paraId="5CD3BCE3" w14:textId="7F1A75DA" w:rsidR="00444DF7" w:rsidRDefault="00444DF7" w:rsidP="007B750A">
            <w:pPr>
              <w:pStyle w:val="TableText"/>
            </w:pPr>
            <w:r>
              <w:t xml:space="preserve">GSMA </w:t>
            </w:r>
            <w:r w:rsidRPr="00486C44">
              <w:t>Generic eUICC Test Profile for Device Testing</w:t>
            </w:r>
          </w:p>
        </w:tc>
      </w:tr>
      <w:tr w:rsidR="003E7697" w:rsidRPr="00234258" w14:paraId="24B38C1C" w14:textId="77777777" w:rsidTr="0080146F">
        <w:trPr>
          <w:cantSplit/>
        </w:trPr>
        <w:tc>
          <w:tcPr>
            <w:tcW w:w="879" w:type="dxa"/>
            <w:tcBorders>
              <w:top w:val="single" w:sz="4" w:space="0" w:color="auto"/>
              <w:left w:val="single" w:sz="4" w:space="0" w:color="auto"/>
              <w:bottom w:val="single" w:sz="4" w:space="0" w:color="auto"/>
              <w:right w:val="single" w:sz="4" w:space="0" w:color="auto"/>
            </w:tcBorders>
            <w:vAlign w:val="center"/>
          </w:tcPr>
          <w:p w14:paraId="42E5C350" w14:textId="1712DF9F" w:rsidR="003E7697" w:rsidRDefault="003E7697" w:rsidP="007B750A">
            <w:pPr>
              <w:pStyle w:val="TableText"/>
            </w:pPr>
            <w:r>
              <w:t>[86]</w:t>
            </w:r>
          </w:p>
        </w:tc>
        <w:tc>
          <w:tcPr>
            <w:tcW w:w="1843" w:type="dxa"/>
            <w:tcBorders>
              <w:top w:val="single" w:sz="4" w:space="0" w:color="auto"/>
              <w:left w:val="single" w:sz="4" w:space="0" w:color="auto"/>
              <w:bottom w:val="single" w:sz="4" w:space="0" w:color="auto"/>
              <w:right w:val="single" w:sz="4" w:space="0" w:color="auto"/>
            </w:tcBorders>
            <w:vAlign w:val="center"/>
          </w:tcPr>
          <w:p w14:paraId="0382B639" w14:textId="2B401878" w:rsidR="003E7697" w:rsidRDefault="003E7697" w:rsidP="007B750A">
            <w:pPr>
              <w:pStyle w:val="TableText"/>
            </w:pPr>
            <w:r w:rsidRPr="003E7697">
              <w:t>NIST SP 800-57</w:t>
            </w:r>
          </w:p>
        </w:tc>
        <w:tc>
          <w:tcPr>
            <w:tcW w:w="6067" w:type="dxa"/>
            <w:tcBorders>
              <w:top w:val="single" w:sz="4" w:space="0" w:color="auto"/>
              <w:left w:val="single" w:sz="4" w:space="0" w:color="auto"/>
              <w:bottom w:val="single" w:sz="4" w:space="0" w:color="auto"/>
              <w:right w:val="single" w:sz="4" w:space="0" w:color="auto"/>
            </w:tcBorders>
            <w:vAlign w:val="center"/>
          </w:tcPr>
          <w:p w14:paraId="48955A3C" w14:textId="6FFA7B59" w:rsidR="003E7697" w:rsidRDefault="003E7697" w:rsidP="007B750A">
            <w:pPr>
              <w:pStyle w:val="TableText"/>
            </w:pPr>
            <w:r w:rsidRPr="003E7697">
              <w:t>NIST Special Publication 800-57 Part 1 Rev. 4, Recommendation for Key Management</w:t>
            </w:r>
          </w:p>
        </w:tc>
      </w:tr>
      <w:tr w:rsidR="00F14A99" w:rsidRPr="00234258" w14:paraId="55741A5A" w14:textId="77777777" w:rsidTr="0080146F">
        <w:trPr>
          <w:cantSplit/>
        </w:trPr>
        <w:tc>
          <w:tcPr>
            <w:tcW w:w="879" w:type="dxa"/>
            <w:tcBorders>
              <w:top w:val="single" w:sz="4" w:space="0" w:color="auto"/>
              <w:left w:val="single" w:sz="4" w:space="0" w:color="auto"/>
              <w:bottom w:val="single" w:sz="4" w:space="0" w:color="auto"/>
              <w:right w:val="single" w:sz="4" w:space="0" w:color="auto"/>
            </w:tcBorders>
            <w:vAlign w:val="center"/>
          </w:tcPr>
          <w:p w14:paraId="5B8E3EE7" w14:textId="267B50E0" w:rsidR="00F14A99" w:rsidRDefault="00F14A99" w:rsidP="007B750A">
            <w:pPr>
              <w:pStyle w:val="TableText"/>
            </w:pPr>
            <w:r>
              <w:t>[87]</w:t>
            </w:r>
          </w:p>
        </w:tc>
        <w:tc>
          <w:tcPr>
            <w:tcW w:w="1843" w:type="dxa"/>
            <w:tcBorders>
              <w:top w:val="single" w:sz="4" w:space="0" w:color="auto"/>
              <w:left w:val="single" w:sz="4" w:space="0" w:color="auto"/>
              <w:bottom w:val="single" w:sz="4" w:space="0" w:color="auto"/>
              <w:right w:val="single" w:sz="4" w:space="0" w:color="auto"/>
            </w:tcBorders>
            <w:vAlign w:val="center"/>
          </w:tcPr>
          <w:p w14:paraId="7B1005EC" w14:textId="63DA7272" w:rsidR="00F14A99" w:rsidRPr="003E7697" w:rsidRDefault="00F14A99" w:rsidP="007B750A">
            <w:pPr>
              <w:pStyle w:val="TableText"/>
            </w:pPr>
            <w:r>
              <w:t>3GPP TS 33.501</w:t>
            </w:r>
          </w:p>
        </w:tc>
        <w:tc>
          <w:tcPr>
            <w:tcW w:w="6067" w:type="dxa"/>
            <w:tcBorders>
              <w:top w:val="single" w:sz="4" w:space="0" w:color="auto"/>
              <w:left w:val="single" w:sz="4" w:space="0" w:color="auto"/>
              <w:bottom w:val="single" w:sz="4" w:space="0" w:color="auto"/>
              <w:right w:val="single" w:sz="4" w:space="0" w:color="auto"/>
            </w:tcBorders>
            <w:vAlign w:val="center"/>
          </w:tcPr>
          <w:p w14:paraId="30C01F0E" w14:textId="35BC7A1B" w:rsidR="00F14A99" w:rsidRPr="003E7697" w:rsidRDefault="00F14A99" w:rsidP="00F14A99">
            <w:pPr>
              <w:pStyle w:val="TableText"/>
            </w:pPr>
            <w:r>
              <w:t>3rd Generation Partnership Project; Technical Specification Group Services and System Aspects; Security architecture and procedures for 5G system</w:t>
            </w:r>
          </w:p>
        </w:tc>
      </w:tr>
      <w:tr w:rsidR="00F14A99" w:rsidRPr="00234258" w14:paraId="3E142925" w14:textId="77777777" w:rsidTr="0080146F">
        <w:trPr>
          <w:cantSplit/>
        </w:trPr>
        <w:tc>
          <w:tcPr>
            <w:tcW w:w="879" w:type="dxa"/>
            <w:tcBorders>
              <w:top w:val="single" w:sz="4" w:space="0" w:color="auto"/>
              <w:left w:val="single" w:sz="4" w:space="0" w:color="auto"/>
              <w:bottom w:val="single" w:sz="4" w:space="0" w:color="auto"/>
              <w:right w:val="single" w:sz="4" w:space="0" w:color="auto"/>
            </w:tcBorders>
            <w:vAlign w:val="center"/>
          </w:tcPr>
          <w:p w14:paraId="0AD11866" w14:textId="4E656DC8" w:rsidR="00F14A99" w:rsidRDefault="00F14A99" w:rsidP="007B750A">
            <w:pPr>
              <w:pStyle w:val="TableText"/>
            </w:pPr>
            <w:r>
              <w:t>[88]</w:t>
            </w:r>
          </w:p>
        </w:tc>
        <w:tc>
          <w:tcPr>
            <w:tcW w:w="1843" w:type="dxa"/>
            <w:tcBorders>
              <w:top w:val="single" w:sz="4" w:space="0" w:color="auto"/>
              <w:left w:val="single" w:sz="4" w:space="0" w:color="auto"/>
              <w:bottom w:val="single" w:sz="4" w:space="0" w:color="auto"/>
              <w:right w:val="single" w:sz="4" w:space="0" w:color="auto"/>
            </w:tcBorders>
            <w:vAlign w:val="center"/>
          </w:tcPr>
          <w:p w14:paraId="12A1BFD9" w14:textId="1A28F3F4" w:rsidR="00F14A99" w:rsidRPr="003E7697" w:rsidRDefault="00F14A99" w:rsidP="007B750A">
            <w:pPr>
              <w:pStyle w:val="TableText"/>
            </w:pPr>
            <w:r>
              <w:t>3GPP TS 31.130</w:t>
            </w:r>
          </w:p>
        </w:tc>
        <w:tc>
          <w:tcPr>
            <w:tcW w:w="6067" w:type="dxa"/>
            <w:tcBorders>
              <w:top w:val="single" w:sz="4" w:space="0" w:color="auto"/>
              <w:left w:val="single" w:sz="4" w:space="0" w:color="auto"/>
              <w:bottom w:val="single" w:sz="4" w:space="0" w:color="auto"/>
              <w:right w:val="single" w:sz="4" w:space="0" w:color="auto"/>
            </w:tcBorders>
            <w:vAlign w:val="center"/>
          </w:tcPr>
          <w:p w14:paraId="6249A38C" w14:textId="46A92D27" w:rsidR="00F14A99" w:rsidRPr="003E7697" w:rsidRDefault="00F14A99" w:rsidP="00F14A99">
            <w:pPr>
              <w:pStyle w:val="TableText"/>
            </w:pPr>
            <w:r>
              <w:t>3rd Generation Partnership Project; Technical Specification Group Core Network and Terminals; (U)SIM Application Programming Interface (API); (U)SIM API for Java™ Card;</w:t>
            </w:r>
          </w:p>
        </w:tc>
      </w:tr>
      <w:tr w:rsidR="000E6FAF" w:rsidRPr="00F67639" w14:paraId="640A2291" w14:textId="77777777" w:rsidTr="000E6FAF">
        <w:trPr>
          <w:cantSplit/>
        </w:trPr>
        <w:tc>
          <w:tcPr>
            <w:tcW w:w="879" w:type="dxa"/>
            <w:tcBorders>
              <w:top w:val="single" w:sz="4" w:space="0" w:color="auto"/>
              <w:left w:val="single" w:sz="4" w:space="0" w:color="auto"/>
              <w:bottom w:val="single" w:sz="4" w:space="0" w:color="auto"/>
              <w:right w:val="single" w:sz="4" w:space="0" w:color="auto"/>
            </w:tcBorders>
            <w:vAlign w:val="center"/>
          </w:tcPr>
          <w:p w14:paraId="7EF6FA2E" w14:textId="3528353D" w:rsidR="000E6FAF" w:rsidRPr="00F67639" w:rsidRDefault="000E6FAF" w:rsidP="0058320C">
            <w:pPr>
              <w:pStyle w:val="TableText"/>
            </w:pPr>
            <w:r w:rsidRPr="00F67639">
              <w:t>[</w:t>
            </w:r>
            <w:r w:rsidR="006456E3">
              <w:t>89</w:t>
            </w:r>
            <w:r w:rsidRPr="00F67639">
              <w:t>]</w:t>
            </w:r>
          </w:p>
        </w:tc>
        <w:tc>
          <w:tcPr>
            <w:tcW w:w="1843" w:type="dxa"/>
            <w:tcBorders>
              <w:top w:val="single" w:sz="4" w:space="0" w:color="auto"/>
              <w:left w:val="single" w:sz="4" w:space="0" w:color="auto"/>
              <w:bottom w:val="single" w:sz="4" w:space="0" w:color="auto"/>
              <w:right w:val="single" w:sz="4" w:space="0" w:color="auto"/>
            </w:tcBorders>
            <w:vAlign w:val="center"/>
          </w:tcPr>
          <w:p w14:paraId="63E8BAF5" w14:textId="77777777" w:rsidR="000E6FAF" w:rsidRPr="00F67639" w:rsidRDefault="000E6FAF" w:rsidP="000E6FAF">
            <w:pPr>
              <w:pStyle w:val="TableText"/>
            </w:pPr>
            <w:r>
              <w:t>SGP.29</w:t>
            </w:r>
          </w:p>
        </w:tc>
        <w:tc>
          <w:tcPr>
            <w:tcW w:w="6067" w:type="dxa"/>
            <w:tcBorders>
              <w:top w:val="single" w:sz="4" w:space="0" w:color="auto"/>
              <w:left w:val="single" w:sz="4" w:space="0" w:color="auto"/>
              <w:bottom w:val="single" w:sz="4" w:space="0" w:color="auto"/>
              <w:right w:val="single" w:sz="4" w:space="0" w:color="auto"/>
            </w:tcBorders>
            <w:vAlign w:val="center"/>
          </w:tcPr>
          <w:p w14:paraId="725939C5" w14:textId="02309B6C" w:rsidR="000E6FAF" w:rsidRPr="00F67639" w:rsidRDefault="000E6FAF" w:rsidP="000E6FAF">
            <w:pPr>
              <w:pStyle w:val="TableText"/>
            </w:pPr>
            <w:r w:rsidRPr="009F7210">
              <w:t>GSMA EID Definition and Assignment Process</w:t>
            </w:r>
            <w:r>
              <w:t xml:space="preserve"> V1.0</w:t>
            </w:r>
          </w:p>
        </w:tc>
      </w:tr>
      <w:tr w:rsidR="00BE6367" w14:paraId="6F1F4986" w14:textId="77777777" w:rsidTr="00BE6367">
        <w:trPr>
          <w:cantSplit/>
        </w:trPr>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B110919" w14:textId="3CCF2ED6" w:rsidR="00BE6367" w:rsidRPr="00BE6367" w:rsidRDefault="00BE6367" w:rsidP="005E5888">
            <w:pPr>
              <w:pStyle w:val="TableText"/>
            </w:pPr>
            <w:r w:rsidRPr="00BE6367">
              <w:t>[9</w:t>
            </w:r>
            <w:r>
              <w:t>0</w:t>
            </w:r>
            <w:r w:rsidRPr="00BE6367">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796D574" w14:textId="77777777" w:rsidR="00BE6367" w:rsidRPr="00BE6367" w:rsidRDefault="00BE6367" w:rsidP="00BE6367">
            <w:pPr>
              <w:pStyle w:val="TableText"/>
            </w:pPr>
            <w:r w:rsidRPr="00BE6367">
              <w:t>RFC 8410</w:t>
            </w:r>
          </w:p>
        </w:tc>
        <w:tc>
          <w:tcPr>
            <w:tcW w:w="6067" w:type="dxa"/>
            <w:tcBorders>
              <w:top w:val="single" w:sz="4" w:space="0" w:color="auto"/>
              <w:left w:val="single" w:sz="4" w:space="0" w:color="auto"/>
              <w:bottom w:val="single" w:sz="4" w:space="0" w:color="auto"/>
              <w:right w:val="single" w:sz="4" w:space="0" w:color="auto"/>
            </w:tcBorders>
            <w:shd w:val="clear" w:color="auto" w:fill="auto"/>
            <w:vAlign w:val="center"/>
          </w:tcPr>
          <w:p w14:paraId="0087A706" w14:textId="77777777" w:rsidR="00BE6367" w:rsidRPr="00BE6367" w:rsidRDefault="00BE6367" w:rsidP="00BE6367">
            <w:pPr>
              <w:pStyle w:val="TableText"/>
            </w:pPr>
            <w:r w:rsidRPr="00BE6367">
              <w:t>Algorithm Identifiers for Ed25519, Ed448, X25519, and X448 for Use in the Internet X.509 Public Key Infrastructure</w:t>
            </w:r>
          </w:p>
        </w:tc>
      </w:tr>
      <w:tr w:rsidR="00BE6367" w14:paraId="09F3BFE5" w14:textId="77777777" w:rsidTr="00BE6367">
        <w:trPr>
          <w:cantSplit/>
        </w:trPr>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E548A4D" w14:textId="3AE66D3A" w:rsidR="00BE6367" w:rsidRPr="00BE6367" w:rsidRDefault="00BE6367" w:rsidP="005E5888">
            <w:pPr>
              <w:pStyle w:val="TableText"/>
            </w:pPr>
            <w:r w:rsidRPr="00BE6367">
              <w:t>[</w:t>
            </w:r>
            <w:r>
              <w:t>91</w:t>
            </w:r>
            <w:r w:rsidRPr="00BE6367">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C4A6B4A" w14:textId="77777777" w:rsidR="00BE6367" w:rsidRPr="00BE6367" w:rsidRDefault="00BE6367" w:rsidP="00BE6367">
            <w:pPr>
              <w:pStyle w:val="TableText"/>
            </w:pPr>
            <w:r w:rsidRPr="00BE6367">
              <w:t>RFC 7905</w:t>
            </w:r>
          </w:p>
        </w:tc>
        <w:tc>
          <w:tcPr>
            <w:tcW w:w="6067" w:type="dxa"/>
            <w:tcBorders>
              <w:top w:val="single" w:sz="4" w:space="0" w:color="auto"/>
              <w:left w:val="single" w:sz="4" w:space="0" w:color="auto"/>
              <w:bottom w:val="single" w:sz="4" w:space="0" w:color="auto"/>
              <w:right w:val="single" w:sz="4" w:space="0" w:color="auto"/>
            </w:tcBorders>
            <w:shd w:val="clear" w:color="auto" w:fill="auto"/>
            <w:vAlign w:val="center"/>
          </w:tcPr>
          <w:p w14:paraId="3E02BC04" w14:textId="77777777" w:rsidR="00BE6367" w:rsidRPr="00BE6367" w:rsidRDefault="00BE6367" w:rsidP="00BE6367">
            <w:pPr>
              <w:pStyle w:val="TableText"/>
            </w:pPr>
            <w:r w:rsidRPr="00BE6367">
              <w:t>ChaCha20-Poly1305 Cipher Suites for Transport Layer Security (TLS)</w:t>
            </w:r>
          </w:p>
        </w:tc>
      </w:tr>
      <w:tr w:rsidR="006A12FE" w:rsidRPr="00234258" w14:paraId="7E3A530D" w14:textId="77777777" w:rsidTr="00C02159">
        <w:trPr>
          <w:cantSplit/>
        </w:trPr>
        <w:tc>
          <w:tcPr>
            <w:tcW w:w="879" w:type="dxa"/>
            <w:vAlign w:val="center"/>
          </w:tcPr>
          <w:p w14:paraId="31216F89" w14:textId="0B099B05" w:rsidR="006A12FE" w:rsidRPr="00BE6367" w:rsidRDefault="006A12FE" w:rsidP="00C02159">
            <w:pPr>
              <w:pStyle w:val="TableText"/>
            </w:pPr>
            <w:r>
              <w:t>[92]</w:t>
            </w:r>
          </w:p>
        </w:tc>
        <w:tc>
          <w:tcPr>
            <w:tcW w:w="1843" w:type="dxa"/>
            <w:vAlign w:val="center"/>
          </w:tcPr>
          <w:p w14:paraId="6AC0A300" w14:textId="77777777" w:rsidR="006A12FE" w:rsidRPr="00BE6367" w:rsidRDefault="006A12FE" w:rsidP="00C02159">
            <w:pPr>
              <w:pStyle w:val="TableText"/>
            </w:pPr>
            <w:r>
              <w:t>SGP.25</w:t>
            </w:r>
          </w:p>
        </w:tc>
        <w:tc>
          <w:tcPr>
            <w:tcW w:w="6067" w:type="dxa"/>
            <w:vAlign w:val="center"/>
          </w:tcPr>
          <w:p w14:paraId="7B3A14BB" w14:textId="77777777" w:rsidR="006A12FE" w:rsidRPr="00BE6367" w:rsidRDefault="006A12FE" w:rsidP="00C02159">
            <w:pPr>
              <w:pStyle w:val="TableText"/>
            </w:pPr>
            <w:r>
              <w:t>GSMA Embedded UICC for Consumer Devices – Protection Profile</w:t>
            </w:r>
          </w:p>
        </w:tc>
      </w:tr>
      <w:tr w:rsidR="00FC4482" w14:paraId="39553925" w14:textId="77777777" w:rsidTr="00FC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79" w:type="dxa"/>
            <w:tcBorders>
              <w:top w:val="single" w:sz="4" w:space="0" w:color="auto"/>
              <w:left w:val="single" w:sz="4" w:space="0" w:color="auto"/>
              <w:bottom w:val="single" w:sz="4" w:space="0" w:color="auto"/>
              <w:right w:val="single" w:sz="4" w:space="0" w:color="auto"/>
            </w:tcBorders>
            <w:vAlign w:val="center"/>
          </w:tcPr>
          <w:p w14:paraId="14799F28" w14:textId="5B7C5CF5" w:rsidR="00FC4482" w:rsidRPr="00FC4482" w:rsidRDefault="00FC4482" w:rsidP="00FC4482">
            <w:pPr>
              <w:pStyle w:val="TableText"/>
            </w:pPr>
            <w:r>
              <w:t>[93]</w:t>
            </w:r>
          </w:p>
        </w:tc>
        <w:tc>
          <w:tcPr>
            <w:tcW w:w="1843" w:type="dxa"/>
            <w:tcBorders>
              <w:top w:val="single" w:sz="4" w:space="0" w:color="auto"/>
              <w:left w:val="single" w:sz="4" w:space="0" w:color="auto"/>
              <w:bottom w:val="single" w:sz="4" w:space="0" w:color="auto"/>
              <w:right w:val="single" w:sz="4" w:space="0" w:color="auto"/>
            </w:tcBorders>
            <w:vAlign w:val="center"/>
          </w:tcPr>
          <w:p w14:paraId="18DB8DE3" w14:textId="77777777" w:rsidR="00FC4482" w:rsidRPr="00FC4482" w:rsidRDefault="00FC4482" w:rsidP="00FC4482">
            <w:pPr>
              <w:pStyle w:val="TableText"/>
            </w:pPr>
            <w:r w:rsidRPr="00FC4482">
              <w:t xml:space="preserve">SM2 </w:t>
            </w:r>
            <w:r w:rsidRPr="00FC4482">
              <w:rPr>
                <w:rFonts w:hint="eastAsia"/>
              </w:rPr>
              <w:t>algorithm</w:t>
            </w:r>
          </w:p>
        </w:tc>
        <w:tc>
          <w:tcPr>
            <w:tcW w:w="6067" w:type="dxa"/>
            <w:tcBorders>
              <w:top w:val="single" w:sz="4" w:space="0" w:color="auto"/>
              <w:left w:val="single" w:sz="4" w:space="0" w:color="auto"/>
              <w:bottom w:val="single" w:sz="4" w:space="0" w:color="auto"/>
              <w:right w:val="single" w:sz="4" w:space="0" w:color="auto"/>
            </w:tcBorders>
            <w:vAlign w:val="center"/>
          </w:tcPr>
          <w:p w14:paraId="39DEF477" w14:textId="77777777" w:rsidR="00FC4482" w:rsidRPr="00FC4482" w:rsidRDefault="00FC4482" w:rsidP="00FC4482">
            <w:pPr>
              <w:pStyle w:val="TableText"/>
            </w:pPr>
            <w:r>
              <w:t>ISO/IEC 14888-3:2018 IT Security techniques – Digital signatures with appendix – Part 3: Discrete logarithm based mechanisms</w:t>
            </w:r>
          </w:p>
        </w:tc>
      </w:tr>
      <w:tr w:rsidR="00FC4482" w14:paraId="694648B8" w14:textId="77777777" w:rsidTr="00FC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79" w:type="dxa"/>
            <w:tcBorders>
              <w:top w:val="single" w:sz="4" w:space="0" w:color="auto"/>
              <w:left w:val="single" w:sz="4" w:space="0" w:color="auto"/>
              <w:bottom w:val="single" w:sz="4" w:space="0" w:color="auto"/>
              <w:right w:val="single" w:sz="4" w:space="0" w:color="auto"/>
            </w:tcBorders>
            <w:vAlign w:val="center"/>
          </w:tcPr>
          <w:p w14:paraId="157E17F6" w14:textId="1030CB3E" w:rsidR="00FC4482" w:rsidRPr="00FC4482" w:rsidRDefault="00FC4482" w:rsidP="00FC4482">
            <w:pPr>
              <w:pStyle w:val="TableText"/>
            </w:pPr>
            <w:r>
              <w:t>[94]</w:t>
            </w:r>
          </w:p>
        </w:tc>
        <w:tc>
          <w:tcPr>
            <w:tcW w:w="1843" w:type="dxa"/>
            <w:tcBorders>
              <w:top w:val="single" w:sz="4" w:space="0" w:color="auto"/>
              <w:left w:val="single" w:sz="4" w:space="0" w:color="auto"/>
              <w:bottom w:val="single" w:sz="4" w:space="0" w:color="auto"/>
              <w:right w:val="single" w:sz="4" w:space="0" w:color="auto"/>
            </w:tcBorders>
            <w:vAlign w:val="center"/>
          </w:tcPr>
          <w:p w14:paraId="2169F1D7" w14:textId="77777777" w:rsidR="00FC4482" w:rsidRPr="00FC4482" w:rsidRDefault="00FC4482" w:rsidP="00FC4482">
            <w:pPr>
              <w:pStyle w:val="TableText"/>
            </w:pPr>
            <w:r w:rsidRPr="00FC4482">
              <w:rPr>
                <w:rFonts w:hint="eastAsia"/>
              </w:rPr>
              <w:t>SM3 algorithm</w:t>
            </w:r>
          </w:p>
        </w:tc>
        <w:tc>
          <w:tcPr>
            <w:tcW w:w="6067" w:type="dxa"/>
            <w:tcBorders>
              <w:top w:val="single" w:sz="4" w:space="0" w:color="auto"/>
              <w:left w:val="single" w:sz="4" w:space="0" w:color="auto"/>
              <w:bottom w:val="single" w:sz="4" w:space="0" w:color="auto"/>
              <w:right w:val="single" w:sz="4" w:space="0" w:color="auto"/>
            </w:tcBorders>
            <w:vAlign w:val="center"/>
          </w:tcPr>
          <w:p w14:paraId="786F84CB" w14:textId="77777777" w:rsidR="00FC4482" w:rsidRPr="00FC4482" w:rsidRDefault="00FC4482" w:rsidP="00FC4482">
            <w:pPr>
              <w:pStyle w:val="TableText"/>
            </w:pPr>
            <w:r>
              <w:t>ISO/IEC 10118-3:2018 IT Security techniques – Hash-functions – Part 3: Dedicated hash-functions</w:t>
            </w:r>
          </w:p>
        </w:tc>
      </w:tr>
      <w:tr w:rsidR="00FC4482" w14:paraId="1FCAECE7" w14:textId="77777777" w:rsidTr="00FC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79" w:type="dxa"/>
            <w:tcBorders>
              <w:top w:val="single" w:sz="4" w:space="0" w:color="auto"/>
              <w:left w:val="single" w:sz="4" w:space="0" w:color="auto"/>
              <w:bottom w:val="single" w:sz="4" w:space="0" w:color="auto"/>
              <w:right w:val="single" w:sz="4" w:space="0" w:color="auto"/>
            </w:tcBorders>
            <w:vAlign w:val="center"/>
          </w:tcPr>
          <w:p w14:paraId="4860A71D" w14:textId="46139F5F" w:rsidR="00FC4482" w:rsidRPr="00FC4482" w:rsidRDefault="00FC4482" w:rsidP="00FC4482">
            <w:pPr>
              <w:pStyle w:val="TableText"/>
            </w:pPr>
            <w:r>
              <w:t>[95]</w:t>
            </w:r>
          </w:p>
        </w:tc>
        <w:tc>
          <w:tcPr>
            <w:tcW w:w="1843" w:type="dxa"/>
            <w:tcBorders>
              <w:top w:val="single" w:sz="4" w:space="0" w:color="auto"/>
              <w:left w:val="single" w:sz="4" w:space="0" w:color="auto"/>
              <w:bottom w:val="single" w:sz="4" w:space="0" w:color="auto"/>
              <w:right w:val="single" w:sz="4" w:space="0" w:color="auto"/>
            </w:tcBorders>
            <w:vAlign w:val="center"/>
          </w:tcPr>
          <w:p w14:paraId="3EF7EF6F" w14:textId="77777777" w:rsidR="00FC4482" w:rsidRPr="00FC4482" w:rsidRDefault="00FC4482" w:rsidP="00FC4482">
            <w:pPr>
              <w:pStyle w:val="TableText"/>
            </w:pPr>
            <w:r w:rsidRPr="00FC4482">
              <w:rPr>
                <w:rFonts w:hint="eastAsia"/>
              </w:rPr>
              <w:t>SM4 algorithm</w:t>
            </w:r>
          </w:p>
        </w:tc>
        <w:tc>
          <w:tcPr>
            <w:tcW w:w="6067" w:type="dxa"/>
            <w:tcBorders>
              <w:top w:val="single" w:sz="4" w:space="0" w:color="auto"/>
              <w:left w:val="single" w:sz="4" w:space="0" w:color="auto"/>
              <w:bottom w:val="single" w:sz="4" w:space="0" w:color="auto"/>
              <w:right w:val="single" w:sz="4" w:space="0" w:color="auto"/>
            </w:tcBorders>
            <w:vAlign w:val="center"/>
          </w:tcPr>
          <w:p w14:paraId="48A93E61" w14:textId="77777777" w:rsidR="00FC4482" w:rsidRPr="00FC4482" w:rsidRDefault="00FC4482" w:rsidP="00FC4482">
            <w:pPr>
              <w:pStyle w:val="TableText"/>
            </w:pPr>
            <w:r>
              <w:t>ISO/IEC 18033-3:2010/AMD1:2021 Information technology – Security techniques – Encryption algorithms – Part 3: Block ciphers – Amendment 1: SM4</w:t>
            </w:r>
          </w:p>
        </w:tc>
      </w:tr>
      <w:tr w:rsidR="00FC4482" w14:paraId="174E8BD9" w14:textId="77777777" w:rsidTr="00FC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79" w:type="dxa"/>
            <w:tcBorders>
              <w:top w:val="single" w:sz="4" w:space="0" w:color="auto"/>
              <w:left w:val="single" w:sz="4" w:space="0" w:color="auto"/>
              <w:bottom w:val="single" w:sz="4" w:space="0" w:color="auto"/>
              <w:right w:val="single" w:sz="4" w:space="0" w:color="auto"/>
            </w:tcBorders>
            <w:vAlign w:val="center"/>
          </w:tcPr>
          <w:p w14:paraId="46EF0F57" w14:textId="0B4D7FBD" w:rsidR="00FC4482" w:rsidRPr="00FC4482" w:rsidRDefault="00FC4482" w:rsidP="00FC4482">
            <w:pPr>
              <w:pStyle w:val="TableText"/>
            </w:pPr>
            <w:r>
              <w:t>[96]</w:t>
            </w:r>
          </w:p>
        </w:tc>
        <w:tc>
          <w:tcPr>
            <w:tcW w:w="1843" w:type="dxa"/>
            <w:tcBorders>
              <w:top w:val="single" w:sz="4" w:space="0" w:color="auto"/>
              <w:left w:val="single" w:sz="4" w:space="0" w:color="auto"/>
              <w:bottom w:val="single" w:sz="4" w:space="0" w:color="auto"/>
              <w:right w:val="single" w:sz="4" w:space="0" w:color="auto"/>
            </w:tcBorders>
            <w:vAlign w:val="center"/>
          </w:tcPr>
          <w:p w14:paraId="5C2C6A00" w14:textId="77777777" w:rsidR="00FC4482" w:rsidRPr="00FC4482" w:rsidRDefault="00FC4482" w:rsidP="00FC4482">
            <w:pPr>
              <w:pStyle w:val="TableText"/>
            </w:pPr>
            <w:r w:rsidRPr="00FC4482">
              <w:rPr>
                <w:rFonts w:hint="eastAsia"/>
              </w:rPr>
              <w:t>RFC</w:t>
            </w:r>
            <w:r w:rsidRPr="00FC4482">
              <w:t>8998</w:t>
            </w:r>
          </w:p>
        </w:tc>
        <w:tc>
          <w:tcPr>
            <w:tcW w:w="6067" w:type="dxa"/>
            <w:tcBorders>
              <w:top w:val="single" w:sz="4" w:space="0" w:color="auto"/>
              <w:left w:val="single" w:sz="4" w:space="0" w:color="auto"/>
              <w:bottom w:val="single" w:sz="4" w:space="0" w:color="auto"/>
              <w:right w:val="single" w:sz="4" w:space="0" w:color="auto"/>
            </w:tcBorders>
            <w:vAlign w:val="center"/>
          </w:tcPr>
          <w:p w14:paraId="2EEB6355" w14:textId="77777777" w:rsidR="00FC4482" w:rsidRDefault="00FC4482" w:rsidP="00FC4482">
            <w:pPr>
              <w:pStyle w:val="TableText"/>
            </w:pPr>
            <w:r>
              <w:t xml:space="preserve">RFC 8998 </w:t>
            </w:r>
            <w:r w:rsidRPr="000D7EF9">
              <w:t>ShangMi (SM) Cipher Suites for TLS 1.3</w:t>
            </w:r>
          </w:p>
        </w:tc>
      </w:tr>
    </w:tbl>
    <w:p w14:paraId="75D97D6D" w14:textId="77777777" w:rsidR="009361FF" w:rsidRDefault="009361FF" w:rsidP="00BD45AD">
      <w:pPr>
        <w:pStyle w:val="NOTE"/>
        <w:rPr>
          <w:rFonts w:cs="Calibri"/>
        </w:rPr>
      </w:pPr>
    </w:p>
    <w:p w14:paraId="67582918" w14:textId="77777777" w:rsidR="006456E3" w:rsidRPr="00EC47C9" w:rsidRDefault="006456E3" w:rsidP="006456E3">
      <w:pPr>
        <w:pStyle w:val="Heading3"/>
        <w:numPr>
          <w:ilvl w:val="0"/>
          <w:numId w:val="0"/>
        </w:numPr>
        <w:tabs>
          <w:tab w:val="left" w:pos="851"/>
        </w:tabs>
        <w:ind w:left="851" w:hanging="851"/>
      </w:pPr>
      <w:bookmarkStart w:id="142" w:name="_Toc91760765"/>
      <w:bookmarkStart w:id="143" w:name="_Toc114481175"/>
      <w:bookmarkStart w:id="144" w:name="_Toc473022668"/>
      <w:r>
        <w:rPr>
          <w:sz w:val="22"/>
        </w:rPr>
        <w:t>1.7.2</w:t>
      </w:r>
      <w:r w:rsidRPr="00470FAD">
        <w:rPr>
          <w:sz w:val="22"/>
        </w:rPr>
        <w:tab/>
      </w:r>
      <w:r>
        <w:t>Informative References</w:t>
      </w:r>
      <w:bookmarkEnd w:id="142"/>
      <w:bookmarkEnd w:id="143"/>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1843"/>
        <w:gridCol w:w="6067"/>
      </w:tblGrid>
      <w:tr w:rsidR="006456E3" w:rsidRPr="00A12820" w14:paraId="6B380AA5" w14:textId="77777777" w:rsidTr="006456E3">
        <w:trPr>
          <w:cantSplit/>
        </w:trPr>
        <w:tc>
          <w:tcPr>
            <w:tcW w:w="879" w:type="dxa"/>
            <w:shd w:val="clear" w:color="auto" w:fill="C00000"/>
            <w:vAlign w:val="center"/>
          </w:tcPr>
          <w:p w14:paraId="3C2D63D9" w14:textId="77777777" w:rsidR="006456E3" w:rsidRPr="00210B4C" w:rsidRDefault="006456E3" w:rsidP="006456E3">
            <w:pPr>
              <w:pStyle w:val="TableHeader"/>
            </w:pPr>
            <w:r w:rsidRPr="00210B4C">
              <w:t>Ref</w:t>
            </w:r>
          </w:p>
        </w:tc>
        <w:tc>
          <w:tcPr>
            <w:tcW w:w="1843" w:type="dxa"/>
            <w:shd w:val="clear" w:color="auto" w:fill="C00000"/>
            <w:vAlign w:val="center"/>
          </w:tcPr>
          <w:p w14:paraId="345C456A" w14:textId="77777777" w:rsidR="006456E3" w:rsidRPr="00A12820" w:rsidRDefault="006456E3" w:rsidP="006456E3">
            <w:pPr>
              <w:pStyle w:val="TableHeader"/>
            </w:pPr>
            <w:r w:rsidRPr="00A12820">
              <w:t>Document</w:t>
            </w:r>
            <w:r w:rsidRPr="00A12820">
              <w:br/>
              <w:t>Number</w:t>
            </w:r>
          </w:p>
        </w:tc>
        <w:tc>
          <w:tcPr>
            <w:tcW w:w="6067" w:type="dxa"/>
            <w:shd w:val="clear" w:color="auto" w:fill="C00000"/>
            <w:vAlign w:val="center"/>
          </w:tcPr>
          <w:p w14:paraId="52DFB538" w14:textId="77777777" w:rsidR="006456E3" w:rsidRPr="00A12820" w:rsidRDefault="006456E3" w:rsidP="006456E3">
            <w:pPr>
              <w:pStyle w:val="TableHeader"/>
            </w:pPr>
            <w:r w:rsidRPr="00A12820">
              <w:t>Title</w:t>
            </w:r>
          </w:p>
        </w:tc>
      </w:tr>
      <w:tr w:rsidR="006456E3" w:rsidRPr="00F67639" w14:paraId="7A7EAE6A" w14:textId="77777777" w:rsidTr="006456E3">
        <w:trPr>
          <w:cantSplit/>
        </w:trPr>
        <w:tc>
          <w:tcPr>
            <w:tcW w:w="879" w:type="dxa"/>
            <w:vAlign w:val="center"/>
          </w:tcPr>
          <w:p w14:paraId="5FFD4BF5" w14:textId="77777777" w:rsidR="006456E3" w:rsidRPr="00F67639" w:rsidRDefault="006456E3" w:rsidP="006456E3">
            <w:pPr>
              <w:pStyle w:val="TableText"/>
            </w:pPr>
            <w:r>
              <w:t>[i1</w:t>
            </w:r>
            <w:r w:rsidRPr="00837F8D">
              <w:t>]</w:t>
            </w:r>
          </w:p>
        </w:tc>
        <w:tc>
          <w:tcPr>
            <w:tcW w:w="1843" w:type="dxa"/>
            <w:vAlign w:val="center"/>
          </w:tcPr>
          <w:p w14:paraId="1357E520" w14:textId="77777777" w:rsidR="006456E3" w:rsidRPr="00F67639" w:rsidRDefault="006456E3" w:rsidP="006456E3">
            <w:pPr>
              <w:pStyle w:val="TableText"/>
            </w:pPr>
            <w:r>
              <w:t>TS.43</w:t>
            </w:r>
          </w:p>
        </w:tc>
        <w:tc>
          <w:tcPr>
            <w:tcW w:w="6067" w:type="dxa"/>
            <w:vAlign w:val="center"/>
          </w:tcPr>
          <w:p w14:paraId="2DFDBE6A" w14:textId="77777777" w:rsidR="006456E3" w:rsidRPr="00F67639" w:rsidRDefault="006456E3" w:rsidP="006456E3">
            <w:pPr>
              <w:pStyle w:val="TableText"/>
            </w:pPr>
            <w:r>
              <w:t xml:space="preserve">GSMA </w:t>
            </w:r>
            <w:r w:rsidRPr="008C1ED0">
              <w:t>VoWiFi and VoLTE Entitlement Configuration</w:t>
            </w:r>
            <w:r>
              <w:t xml:space="preserve"> V4.0</w:t>
            </w:r>
          </w:p>
        </w:tc>
      </w:tr>
      <w:tr w:rsidR="006456E3" w:rsidRPr="00F67639" w14:paraId="0E830035" w14:textId="77777777" w:rsidTr="006456E3">
        <w:trPr>
          <w:cantSplit/>
        </w:trPr>
        <w:tc>
          <w:tcPr>
            <w:tcW w:w="879" w:type="dxa"/>
            <w:vAlign w:val="center"/>
          </w:tcPr>
          <w:p w14:paraId="68F60467" w14:textId="77777777" w:rsidR="006456E3" w:rsidRPr="00F67639" w:rsidRDefault="006456E3" w:rsidP="006456E3">
            <w:pPr>
              <w:pStyle w:val="TableText"/>
            </w:pPr>
            <w:r w:rsidRPr="004978E1">
              <w:rPr>
                <w:rFonts w:hint="eastAsia"/>
              </w:rPr>
              <w:t>[</w:t>
            </w:r>
            <w:r>
              <w:t>i2</w:t>
            </w:r>
            <w:r w:rsidRPr="004978E1">
              <w:rPr>
                <w:rFonts w:hint="eastAsia"/>
              </w:rPr>
              <w:t>]</w:t>
            </w:r>
          </w:p>
        </w:tc>
        <w:tc>
          <w:tcPr>
            <w:tcW w:w="1843" w:type="dxa"/>
            <w:vAlign w:val="center"/>
          </w:tcPr>
          <w:p w14:paraId="4113D2D6" w14:textId="77777777" w:rsidR="006456E3" w:rsidRPr="00F67639" w:rsidRDefault="006456E3" w:rsidP="006456E3">
            <w:pPr>
              <w:pStyle w:val="TableText"/>
            </w:pPr>
            <w:r>
              <w:rPr>
                <w:rFonts w:eastAsiaTheme="minorEastAsia"/>
                <w:lang w:eastAsia="ko-KR"/>
              </w:rPr>
              <w:t>OCF Easy Setup Specification</w:t>
            </w:r>
          </w:p>
        </w:tc>
        <w:tc>
          <w:tcPr>
            <w:tcW w:w="6067" w:type="dxa"/>
            <w:vAlign w:val="center"/>
          </w:tcPr>
          <w:p w14:paraId="308C3967" w14:textId="77777777" w:rsidR="006456E3" w:rsidRPr="00F67639" w:rsidRDefault="006456E3" w:rsidP="006456E3">
            <w:pPr>
              <w:pStyle w:val="TableText"/>
            </w:pPr>
            <w:r w:rsidRPr="004978E1">
              <w:rPr>
                <w:rFonts w:hint="eastAsia"/>
              </w:rPr>
              <w:t>OCF Easy Setup Specification</w:t>
            </w:r>
            <w:r>
              <w:rPr>
                <w:rFonts w:eastAsiaTheme="minorEastAsia"/>
                <w:lang w:eastAsia="ko-KR"/>
              </w:rPr>
              <w:t xml:space="preserve"> v2.2.2: </w:t>
            </w:r>
            <w:hyperlink r:id="rId14" w:history="1">
              <w:r>
                <w:rPr>
                  <w:rStyle w:val="Hyperlink"/>
                  <w:rFonts w:eastAsiaTheme="minorEastAsia"/>
                  <w:lang w:eastAsia="ko-KR"/>
                </w:rPr>
                <w:t>https://openconnectivity.org/specs/OCF_Easy_Setup_Specification_v2.2.2.pdf</w:t>
              </w:r>
            </w:hyperlink>
          </w:p>
        </w:tc>
      </w:tr>
    </w:tbl>
    <w:p w14:paraId="12B016A7" w14:textId="2DB865EE" w:rsidR="005F539B" w:rsidRPr="00234258" w:rsidRDefault="005F539B" w:rsidP="005F539B">
      <w:pPr>
        <w:pStyle w:val="Heading2"/>
        <w:numPr>
          <w:ilvl w:val="0"/>
          <w:numId w:val="0"/>
        </w:numPr>
        <w:ind w:left="624" w:hanging="624"/>
      </w:pPr>
      <w:bookmarkStart w:id="145" w:name="_Toc91760766"/>
      <w:bookmarkStart w:id="146" w:name="_Toc114481176"/>
      <w:r>
        <w:t>1.8</w:t>
      </w:r>
      <w:r>
        <w:tab/>
        <w:t>Conventions</w:t>
      </w:r>
      <w:bookmarkEnd w:id="144"/>
      <w:bookmarkEnd w:id="145"/>
      <w:bookmarkEnd w:id="146"/>
    </w:p>
    <w:p w14:paraId="0861C0C4" w14:textId="35BE045A" w:rsidR="005F539B" w:rsidRDefault="005F539B" w:rsidP="00640609">
      <w:pPr>
        <w:pStyle w:val="NormalParagraph"/>
      </w:pPr>
      <w:r w:rsidRPr="00B82202">
        <w:t xml:space="preserve">The key words </w:t>
      </w:r>
      <w:r w:rsidRPr="00640609">
        <w:t xml:space="preserve">"SHALL", "SHALL NOT", "SHOULD", "SHOULD NOT", and "MAY" in this document SHALL be interpreted as described in RFC 2119 </w:t>
      </w:r>
      <w:hyperlink w:anchor="RFC2119" w:history="1">
        <w:r w:rsidRPr="00640609">
          <w:t>[61]</w:t>
        </w:r>
      </w:hyperlink>
      <w:r w:rsidRPr="00640609">
        <w:t>.</w:t>
      </w:r>
    </w:p>
    <w:p w14:paraId="1BC78CFC" w14:textId="712A5233" w:rsidR="00DF6723" w:rsidRPr="00234258" w:rsidRDefault="00DF6723" w:rsidP="00DF6723">
      <w:pPr>
        <w:pStyle w:val="Heading2"/>
        <w:numPr>
          <w:ilvl w:val="0"/>
          <w:numId w:val="0"/>
        </w:numPr>
        <w:ind w:left="624" w:hanging="624"/>
      </w:pPr>
      <w:bookmarkStart w:id="147" w:name="_Toc91760767"/>
      <w:bookmarkStart w:id="148" w:name="_Toc114481177"/>
      <w:r>
        <w:t>1.9</w:t>
      </w:r>
      <w:r>
        <w:tab/>
        <w:t>Feature Support</w:t>
      </w:r>
      <w:bookmarkEnd w:id="147"/>
      <w:bookmarkEnd w:id="148"/>
    </w:p>
    <w:p w14:paraId="51785D24" w14:textId="77777777" w:rsidR="00DF6723" w:rsidRDefault="00DF6723" w:rsidP="00DF6723">
      <w:pPr>
        <w:pStyle w:val="NormalParagraph"/>
      </w:pPr>
      <w:r>
        <w:t>This specification indicates features and data elements that were added starting from v3.0.0 by acronyms encapsulated within hash symbols. This allows the sender of information to limit the content of its messages to what the receiver indicated to support.</w:t>
      </w:r>
    </w:p>
    <w:p w14:paraId="119A0466" w14:textId="77777777" w:rsidR="00DF6723" w:rsidRDefault="00DF6723" w:rsidP="00DF6723">
      <w:pPr>
        <w:pStyle w:val="NormalParagraph"/>
      </w:pPr>
      <w:r>
        <w:t>The following acronyms are used:</w:t>
      </w:r>
    </w:p>
    <w:p w14:paraId="5CA77A1F" w14:textId="664A13A0" w:rsidR="00DF6723" w:rsidRDefault="00DF6723" w:rsidP="00DF6723">
      <w:pPr>
        <w:pStyle w:val="NormalParagraph"/>
      </w:pPr>
      <w:r w:rsidRPr="00E472D7">
        <w:t>#Supported</w:t>
      </w:r>
      <w:r w:rsidR="00A93203">
        <w:t>Only</w:t>
      </w:r>
      <w:r w:rsidRPr="00E472D7">
        <w:t>BeforeV3.0.0#</w:t>
      </w:r>
      <w:r>
        <w:br/>
        <w:t xml:space="preserve">These data elements were used in pre-3.0.0 versions of the specification </w:t>
      </w:r>
      <w:r w:rsidRPr="00BD45AD">
        <w:t xml:space="preserve">and SHALL </w:t>
      </w:r>
      <w:r w:rsidR="00D05F60" w:rsidRPr="00BD45AD">
        <w:t xml:space="preserve">NOT </w:t>
      </w:r>
      <w:bookmarkStart w:id="149" w:name="_Hlk508800256"/>
      <w:r w:rsidRPr="00BD45AD">
        <w:t xml:space="preserve">be sent to a receiver indicating support for v3.0.0 </w:t>
      </w:r>
      <w:bookmarkEnd w:id="149"/>
      <w:r w:rsidRPr="00BD45AD">
        <w:t>or higher</w:t>
      </w:r>
      <w:r w:rsidRPr="00A93203">
        <w:t>.</w:t>
      </w:r>
    </w:p>
    <w:p w14:paraId="080ED8D9" w14:textId="6309F474" w:rsidR="00D70D38" w:rsidRDefault="00D70D38" w:rsidP="00D70D38">
      <w:pPr>
        <w:pStyle w:val="NormalParagraph"/>
      </w:pPr>
      <w:r w:rsidRPr="00C17B54">
        <w:t>#SupportedFromV</w:t>
      </w:r>
      <w:r w:rsidRPr="00C17B54">
        <w:rPr>
          <w:rFonts w:eastAsiaTheme="minorEastAsia" w:hint="eastAsia"/>
          <w:lang w:eastAsia="ko-KR"/>
        </w:rPr>
        <w:t>2.</w:t>
      </w:r>
      <w:r w:rsidR="00954A5F">
        <w:rPr>
          <w:rFonts w:eastAsiaTheme="minorEastAsia"/>
          <w:lang w:eastAsia="ko-KR"/>
        </w:rPr>
        <w:t>X</w:t>
      </w:r>
      <w:r w:rsidRPr="00C17B54">
        <w:rPr>
          <w:rFonts w:eastAsiaTheme="minorEastAsia" w:hint="eastAsia"/>
          <w:lang w:eastAsia="ko-KR"/>
        </w:rPr>
        <w:t>.</w:t>
      </w:r>
      <w:r w:rsidR="00954A5F">
        <w:rPr>
          <w:rFonts w:eastAsiaTheme="minorEastAsia"/>
          <w:lang w:eastAsia="ko-KR"/>
        </w:rPr>
        <w:t>Y</w:t>
      </w:r>
      <w:r w:rsidRPr="00C17B54">
        <w:t>#</w:t>
      </w:r>
      <w:r w:rsidRPr="00C17B54">
        <w:br/>
        <w:t>These data elements relate to a feature introduced in v</w:t>
      </w:r>
      <w:r w:rsidRPr="00C17B54">
        <w:rPr>
          <w:rFonts w:eastAsiaTheme="minorEastAsia" w:hint="eastAsia"/>
          <w:lang w:eastAsia="ko-KR"/>
        </w:rPr>
        <w:t>2.</w:t>
      </w:r>
      <w:r w:rsidR="00954A5F">
        <w:rPr>
          <w:rFonts w:eastAsiaTheme="minorEastAsia"/>
          <w:lang w:eastAsia="ko-KR"/>
        </w:rPr>
        <w:t>X</w:t>
      </w:r>
      <w:r w:rsidRPr="00C17B54">
        <w:rPr>
          <w:rFonts w:eastAsiaTheme="minorEastAsia" w:hint="eastAsia"/>
          <w:lang w:eastAsia="ko-KR"/>
        </w:rPr>
        <w:t>.</w:t>
      </w:r>
      <w:r w:rsidR="00954A5F">
        <w:rPr>
          <w:rFonts w:eastAsiaTheme="minorEastAsia"/>
          <w:lang w:eastAsia="ko-KR"/>
        </w:rPr>
        <w:t>Y</w:t>
      </w:r>
      <w:r w:rsidRPr="00C17B54">
        <w:rPr>
          <w:rFonts w:eastAsiaTheme="minorEastAsia" w:hint="eastAsia"/>
          <w:lang w:eastAsia="ko-KR"/>
        </w:rPr>
        <w:t>.</w:t>
      </w:r>
    </w:p>
    <w:p w14:paraId="3CA1C37D" w14:textId="77777777" w:rsidR="00D70D38" w:rsidRDefault="00D70D38" w:rsidP="00D70D38">
      <w:pPr>
        <w:pStyle w:val="NormalParagraph"/>
      </w:pPr>
      <w:r w:rsidRPr="009F0204">
        <w:t>#</w:t>
      </w:r>
      <w:r>
        <w:rPr>
          <w:rFonts w:eastAsiaTheme="minorEastAsia" w:hint="eastAsia"/>
          <w:lang w:eastAsia="ko-KR"/>
        </w:rPr>
        <w:t>DeviceInfoExtensibilitySupported</w:t>
      </w:r>
      <w:r w:rsidRPr="009F0204">
        <w:t>#</w:t>
      </w:r>
      <w:r w:rsidRPr="009F0204">
        <w:br/>
        <w:t xml:space="preserve">These data elements relate to </w:t>
      </w:r>
      <w:r w:rsidRPr="009F0204">
        <w:rPr>
          <w:rFonts w:eastAsiaTheme="minorEastAsia" w:hint="eastAsia"/>
          <w:lang w:eastAsia="ko-KR"/>
        </w:rPr>
        <w:t xml:space="preserve">the support of Device </w:t>
      </w:r>
      <w:r>
        <w:rPr>
          <w:rFonts w:eastAsiaTheme="minorEastAsia" w:hint="eastAsia"/>
          <w:lang w:eastAsia="ko-KR"/>
        </w:rPr>
        <w:t>I</w:t>
      </w:r>
      <w:r w:rsidRPr="009F0204">
        <w:rPr>
          <w:rFonts w:eastAsiaTheme="minorEastAsia" w:hint="eastAsia"/>
          <w:lang w:eastAsia="ko-KR"/>
        </w:rPr>
        <w:t>nformation extensibility. These SHOULD only be sent to an eUICC indicating support</w:t>
      </w:r>
      <w:r>
        <w:rPr>
          <w:rFonts w:eastAsiaTheme="minorEastAsia" w:hint="eastAsia"/>
          <w:lang w:eastAsia="ko-KR"/>
        </w:rPr>
        <w:t xml:space="preserve"> for the ex</w:t>
      </w:r>
      <w:r w:rsidRPr="009F0204">
        <w:rPr>
          <w:rFonts w:eastAsiaTheme="minorEastAsia" w:hint="eastAsia"/>
          <w:lang w:eastAsia="ko-KR"/>
        </w:rPr>
        <w:t>tensib</w:t>
      </w:r>
      <w:r>
        <w:rPr>
          <w:rFonts w:eastAsiaTheme="minorEastAsia" w:hint="eastAsia"/>
          <w:lang w:eastAsia="ko-KR"/>
        </w:rPr>
        <w:t>i</w:t>
      </w:r>
      <w:r w:rsidRPr="009F0204">
        <w:rPr>
          <w:rFonts w:eastAsiaTheme="minorEastAsia" w:hint="eastAsia"/>
          <w:lang w:eastAsia="ko-KR"/>
        </w:rPr>
        <w:t>lity (see section 4.3).</w:t>
      </w:r>
    </w:p>
    <w:p w14:paraId="2004D287" w14:textId="729DDA01" w:rsidR="00DF6723" w:rsidRDefault="00DF6723" w:rsidP="00DF6723">
      <w:pPr>
        <w:pStyle w:val="NormalParagraph"/>
      </w:pPr>
      <w:r w:rsidRPr="00E472D7">
        <w:t>#SupportedFromV3.0.0#</w:t>
      </w:r>
      <w:r>
        <w:br/>
      </w:r>
      <w:bookmarkStart w:id="150" w:name="_Hlk508800328"/>
      <w:r>
        <w:t xml:space="preserve">These data elements relate to a feature introduced in v3.0.0. </w:t>
      </w:r>
      <w:bookmarkEnd w:id="150"/>
      <w:r w:rsidRPr="00BD45AD">
        <w:t xml:space="preserve">These SHALL </w:t>
      </w:r>
      <w:r w:rsidR="00D05F60" w:rsidRPr="00BD45AD">
        <w:t xml:space="preserve">NOT </w:t>
      </w:r>
      <w:r w:rsidRPr="00BD45AD">
        <w:t>be sent to an eUICC indicating support for a version lower than v3.0.0.</w:t>
      </w:r>
    </w:p>
    <w:p w14:paraId="1331A17C" w14:textId="7C21A74B" w:rsidR="00A93203" w:rsidRDefault="00A93203" w:rsidP="00A93203">
      <w:pPr>
        <w:pStyle w:val="NormalParagraph"/>
      </w:pPr>
      <w:r>
        <w:t>#SupportedForRpmV3.0.0#</w:t>
      </w:r>
      <w:r>
        <w:br/>
        <w:t>These data elements relate to the support of the Remote Profile Management, a feature introduced in v3.0.0. These SHALL only be sent to an eUICC indicating support for this feature.</w:t>
      </w:r>
    </w:p>
    <w:p w14:paraId="3B9CC836" w14:textId="728662F9" w:rsidR="00DF6723" w:rsidRDefault="00DF6723" w:rsidP="00DF6723">
      <w:pPr>
        <w:pStyle w:val="NormalParagraph"/>
      </w:pPr>
      <w:r w:rsidRPr="00DF1EC7">
        <w:t>#SupportedFo</w:t>
      </w:r>
      <w:r>
        <w:t>r</w:t>
      </w:r>
      <w:r w:rsidRPr="00DF1EC7">
        <w:t>Enterprise</w:t>
      </w:r>
      <w:r>
        <w:t>V3.0.0</w:t>
      </w:r>
      <w:r w:rsidRPr="00DF1EC7">
        <w:t>#</w:t>
      </w:r>
      <w:r>
        <w:br/>
        <w:t>These data elements relate to the support of Enterprise Profiles, an optional feature introduced in v3.0.0.</w:t>
      </w:r>
      <w:r w:rsidR="00A93203">
        <w:t xml:space="preserve"> These SHALL only be sent to an eUICC indicating support for this feature.</w:t>
      </w:r>
    </w:p>
    <w:p w14:paraId="10ECF215" w14:textId="257DEB28" w:rsidR="00810289" w:rsidRDefault="00810289" w:rsidP="00810289">
      <w:pPr>
        <w:pStyle w:val="NormalParagraph"/>
      </w:pPr>
      <w:r>
        <w:t>#SupportedForLpaProxyV3.0.0#</w:t>
      </w:r>
      <w:r>
        <w:br/>
        <w:t>These data elements relate to the support of the LPA Proxy/Profile Content Management, an optional feature introduced in v3.0.0.</w:t>
      </w:r>
      <w:r w:rsidR="00A93203">
        <w:t xml:space="preserve"> These SHALL only be sent to an eUICC indicating support for this feature.</w:t>
      </w:r>
    </w:p>
    <w:p w14:paraId="12E15365" w14:textId="5CDAC55F" w:rsidR="00985D83" w:rsidRDefault="00985D83" w:rsidP="00985D83">
      <w:pPr>
        <w:pStyle w:val="NormalParagraph"/>
      </w:pPr>
      <w:r>
        <w:t>#SupportedForDcV3.0.0#</w:t>
      </w:r>
      <w:r>
        <w:br/>
        <w:t>These data elements relate to the support of the Device Change, an optional feature introduced in v3.0.0.</w:t>
      </w:r>
    </w:p>
    <w:p w14:paraId="3EF2949E" w14:textId="77777777" w:rsidR="00AB6497" w:rsidRDefault="00AB6497" w:rsidP="00AB6497">
      <w:pPr>
        <w:pStyle w:val="NormalParagraph"/>
        <w:rPr>
          <w:rFonts w:eastAsiaTheme="minorEastAsia"/>
          <w:lang w:eastAsia="ko-KR"/>
        </w:rPr>
      </w:pPr>
      <w:r>
        <w:rPr>
          <w:rFonts w:eastAsiaTheme="minorEastAsia" w:hint="eastAsia"/>
          <w:lang w:eastAsia="ko-KR"/>
        </w:rPr>
        <w:t>#SupportedForE</w:t>
      </w:r>
      <w:r>
        <w:rPr>
          <w:rFonts w:eastAsiaTheme="minorEastAsia"/>
          <w:lang w:eastAsia="ko-KR"/>
        </w:rPr>
        <w:t>vent</w:t>
      </w:r>
      <w:r>
        <w:rPr>
          <w:rFonts w:eastAsiaTheme="minorEastAsia" w:hint="eastAsia"/>
          <w:lang w:eastAsia="ko-KR"/>
        </w:rPr>
        <w:t>Checking</w:t>
      </w:r>
      <w:r>
        <w:rPr>
          <w:rFonts w:eastAsiaTheme="minorEastAsia"/>
          <w:lang w:eastAsia="ko-KR"/>
        </w:rPr>
        <w:t>V3.0.0#</w:t>
      </w:r>
      <w:r>
        <w:rPr>
          <w:rFonts w:eastAsiaTheme="minorEastAsia"/>
          <w:lang w:eastAsia="ko-KR"/>
        </w:rPr>
        <w:br/>
        <w:t>These data elements relate to the support of the Event Checking, an optional feature introduced in v3.0.0.</w:t>
      </w:r>
    </w:p>
    <w:p w14:paraId="64ABA4EC" w14:textId="77777777" w:rsidR="00FB2A54" w:rsidRPr="00446829" w:rsidRDefault="00FB2A54" w:rsidP="00FB2A54">
      <w:pPr>
        <w:pStyle w:val="NormalParagraph"/>
        <w:rPr>
          <w:rFonts w:eastAsiaTheme="minorEastAsia"/>
          <w:lang w:eastAsia="ko-KR"/>
        </w:rPr>
      </w:pPr>
      <w:r>
        <w:rPr>
          <w:rFonts w:eastAsiaTheme="minorEastAsia" w:hint="eastAsia"/>
          <w:lang w:eastAsia="ko-KR"/>
        </w:rPr>
        <w:t>#SupportedFor</w:t>
      </w:r>
      <w:r>
        <w:rPr>
          <w:rFonts w:eastAsiaTheme="minorEastAsia"/>
          <w:lang w:eastAsia="ko-KR"/>
        </w:rPr>
        <w:t>PushServiceV3.0.0#</w:t>
      </w:r>
      <w:r>
        <w:rPr>
          <w:rFonts w:eastAsiaTheme="minorEastAsia"/>
          <w:lang w:eastAsia="ko-KR"/>
        </w:rPr>
        <w:br/>
        <w:t xml:space="preserve">These data elements relate to the support of the </w:t>
      </w:r>
      <w:r w:rsidRPr="00A10BC2">
        <w:rPr>
          <w:rFonts w:eastAsiaTheme="minorEastAsia"/>
          <w:lang w:eastAsia="ko-KR"/>
        </w:rPr>
        <w:t>Push Service</w:t>
      </w:r>
      <w:r>
        <w:rPr>
          <w:rFonts w:eastAsiaTheme="minorEastAsia"/>
          <w:lang w:eastAsia="ko-KR"/>
        </w:rPr>
        <w:t>, an optional feature introduced in v3.0.0.</w:t>
      </w:r>
    </w:p>
    <w:p w14:paraId="5D1FF428" w14:textId="77777777" w:rsidR="002E3EC5" w:rsidRDefault="002E3EC5" w:rsidP="002E3EC5">
      <w:pPr>
        <w:pStyle w:val="NormalParagraph"/>
      </w:pPr>
      <w:r w:rsidRPr="00A20D78">
        <w:t>#SupportedForMEPV3.0.0#</w:t>
      </w:r>
      <w:r w:rsidRPr="00A817A7">
        <w:br/>
        <w:t>These data elements relate to the support of the</w:t>
      </w:r>
      <w:r w:rsidRPr="00A20D78">
        <w:t xml:space="preserve"> Multiple Enabled Profiles</w:t>
      </w:r>
      <w:r w:rsidRPr="00A817A7">
        <w:t>, an optional feature introduced in v3.0.0.</w:t>
      </w:r>
    </w:p>
    <w:p w14:paraId="69176A65" w14:textId="5A13B90E" w:rsidR="00027157" w:rsidRDefault="00027157" w:rsidP="00027157">
      <w:pPr>
        <w:pStyle w:val="NormalParagraph"/>
      </w:pPr>
      <w:r>
        <w:t>#MandatoryFromV3.0.0#</w:t>
      </w:r>
      <w:r>
        <w:br/>
        <w:t xml:space="preserve">These data elements were optional </w:t>
      </w:r>
      <w:r w:rsidR="00954A5F">
        <w:t xml:space="preserve">or not defined </w:t>
      </w:r>
      <w:r>
        <w:t>in pre-3.0.0 versions and SHALL always be provided in v3.0.0 or higher.</w:t>
      </w:r>
    </w:p>
    <w:p w14:paraId="019C4816" w14:textId="63861A94" w:rsidR="00C1509B" w:rsidRDefault="00C1509B" w:rsidP="00C1509B">
      <w:pPr>
        <w:spacing w:before="0" w:after="160" w:line="259" w:lineRule="auto"/>
        <w:jc w:val="left"/>
      </w:pPr>
      <w:r>
        <w:t>Backward compatibility with version 1 of this specification is not supported.</w:t>
      </w:r>
    </w:p>
    <w:p w14:paraId="387A805E" w14:textId="41CFD0A9" w:rsidR="00D864C3" w:rsidRPr="00234258" w:rsidRDefault="00D864C3" w:rsidP="00D864C3">
      <w:pPr>
        <w:pStyle w:val="Heading2"/>
        <w:numPr>
          <w:ilvl w:val="0"/>
          <w:numId w:val="0"/>
        </w:numPr>
        <w:ind w:left="624" w:hanging="624"/>
      </w:pPr>
      <w:bookmarkStart w:id="151" w:name="_Toc91760768"/>
      <w:bookmarkStart w:id="152" w:name="_Toc114481178"/>
      <w:r>
        <w:t>1.</w:t>
      </w:r>
      <w:r w:rsidR="00DF6723">
        <w:t>10</w:t>
      </w:r>
      <w:r>
        <w:tab/>
        <w:t xml:space="preserve">Editorial </w:t>
      </w:r>
      <w:r w:rsidR="009F473C">
        <w:t>G</w:t>
      </w:r>
      <w:r>
        <w:t>uidelines</w:t>
      </w:r>
      <w:bookmarkEnd w:id="151"/>
      <w:bookmarkEnd w:id="152"/>
    </w:p>
    <w:p w14:paraId="49C5CCD9" w14:textId="4C3A2E21" w:rsidR="00D864C3" w:rsidRDefault="00D864C3" w:rsidP="00640609">
      <w:pPr>
        <w:pStyle w:val="NormalParagraph"/>
      </w:pPr>
      <w:r>
        <w:t>This specification is built according to these editorial guidelines:</w:t>
      </w:r>
    </w:p>
    <w:p w14:paraId="2E9DFC79" w14:textId="687903F4" w:rsidR="007112F8" w:rsidRPr="008023B4" w:rsidRDefault="007112F8" w:rsidP="00BD45AD">
      <w:pPr>
        <w:pStyle w:val="ASN1Code"/>
      </w:pPr>
      <w:r w:rsidRPr="008023B4">
        <w:t xml:space="preserve">ASN.1 </w:t>
      </w:r>
      <w:r w:rsidR="0076444E">
        <w:t>code</w:t>
      </w:r>
    </w:p>
    <w:p w14:paraId="32D0C819" w14:textId="2A45FB01" w:rsidR="00D864C3" w:rsidRDefault="00D864C3" w:rsidP="00BD45AD">
      <w:pPr>
        <w:pStyle w:val="ASN1references"/>
      </w:pPr>
      <w:r w:rsidRPr="008023B4">
        <w:t>ASN.1 reference</w:t>
      </w:r>
      <w:r w:rsidR="00952E0B" w:rsidRPr="008023B4">
        <w:t>s</w:t>
      </w:r>
      <w:r w:rsidR="00EB52A6">
        <w:t xml:space="preserve"> used as character style</w:t>
      </w:r>
    </w:p>
    <w:p w14:paraId="15171145" w14:textId="405068DE" w:rsidR="00952E0B" w:rsidRDefault="00FC4613" w:rsidP="00BD45AD">
      <w:pPr>
        <w:pStyle w:val="JSONdefinitions"/>
      </w:pPr>
      <w:r w:rsidRPr="00CF102B">
        <w:rPr>
          <w:shd w:val="clear" w:color="auto" w:fill="D9D9D9"/>
        </w:rPr>
        <w:t>J</w:t>
      </w:r>
      <w:r w:rsidR="00952E0B" w:rsidRPr="00BD45AD">
        <w:rPr>
          <w:shd w:val="clear" w:color="auto" w:fill="D9D9D9"/>
        </w:rPr>
        <w:t>SON definitions</w:t>
      </w:r>
    </w:p>
    <w:p w14:paraId="7B4F00CD" w14:textId="77777777" w:rsidR="00EB52A6" w:rsidRDefault="00DA400A" w:rsidP="00BD45AD">
      <w:pPr>
        <w:pStyle w:val="IOData"/>
        <w:spacing w:after="0"/>
      </w:pPr>
      <w:r>
        <w:t>Input Data, Output Data</w:t>
      </w:r>
    </w:p>
    <w:p w14:paraId="7196F751" w14:textId="4FA742FF" w:rsidR="00DA400A" w:rsidRPr="008023B4" w:rsidRDefault="00DA400A">
      <w:pPr>
        <w:pStyle w:val="NormalParagraph"/>
      </w:pPr>
      <w:r w:rsidRPr="008023B4">
        <w:t xml:space="preserve">Status code </w:t>
      </w:r>
      <w:r w:rsidR="00EB52A6">
        <w:t>"</w:t>
      </w:r>
      <w:r w:rsidRPr="008023B4">
        <w:t>Subject - Reason</w:t>
      </w:r>
      <w:r w:rsidR="00EB52A6">
        <w:t>"</w:t>
      </w:r>
    </w:p>
    <w:p w14:paraId="35D554E0" w14:textId="77777777" w:rsidR="00346E87" w:rsidRDefault="00346E87" w:rsidP="00346E87">
      <w:bookmarkStart w:id="153" w:name="_Toc474479806"/>
      <w:bookmarkStart w:id="154" w:name="_Toc474480060"/>
      <w:bookmarkStart w:id="155" w:name="_Toc353545704"/>
      <w:bookmarkStart w:id="156" w:name="_Toc368932152"/>
      <w:bookmarkStart w:id="157" w:name="_Toc374348468"/>
      <w:bookmarkStart w:id="158" w:name="_Toc375158193"/>
      <w:bookmarkStart w:id="159" w:name="_Toc438038941"/>
      <w:bookmarkStart w:id="160" w:name="_Toc438301981"/>
      <w:bookmarkStart w:id="161" w:name="_Toc456596166"/>
      <w:bookmarkStart w:id="162" w:name="_Toc473022669"/>
      <w:bookmarkEnd w:id="153"/>
      <w:bookmarkEnd w:id="154"/>
      <w:r>
        <w:t>Names and phrases that are defined in section 1.5 or referenced in the definition of acronyms in section 1.6 are capitalised. Words or phrases used according to their commonly understood meanings are not capitalised.</w:t>
      </w:r>
    </w:p>
    <w:p w14:paraId="5425E818" w14:textId="77777777" w:rsidR="00346E87" w:rsidRDefault="00346E87" w:rsidP="00346E87">
      <w:r>
        <w:t>In addition, within section titles, table captions, and figure captions, the first word and every other word with length greater than three characters is capitalised.</w:t>
      </w:r>
    </w:p>
    <w:p w14:paraId="4D45CEF0" w14:textId="77777777" w:rsidR="00346E87" w:rsidRDefault="00346E87" w:rsidP="00346E87">
      <w:r>
        <w:t xml:space="preserve">Octet values and octet string values </w:t>
      </w:r>
      <w:r w:rsidRPr="00484582">
        <w:t xml:space="preserve">are </w:t>
      </w:r>
      <w:r>
        <w:t>represented by</w:t>
      </w:r>
      <w:r w:rsidRPr="00484582">
        <w:t xml:space="preserve"> </w:t>
      </w:r>
      <w:r>
        <w:t xml:space="preserve">uppercase </w:t>
      </w:r>
      <w:r w:rsidRPr="00484582">
        <w:t>hexadecimal digits between single quotation marks</w:t>
      </w:r>
      <w:r>
        <w:t>, optionally with spaces after each pair of digits. For example, 'BF12' or '12 34 56 78'.</w:t>
      </w:r>
    </w:p>
    <w:p w14:paraId="0A20AE73" w14:textId="77777777" w:rsidR="00346E87" w:rsidRDefault="00346E87" w:rsidP="00346E87">
      <w:r>
        <w:t xml:space="preserve">ASN.1 code is represented by lines containing no more than 80 characters. Where necessary to conform to this guideline, long definitions are represented by multiple consecutive lines. </w:t>
      </w:r>
    </w:p>
    <w:p w14:paraId="22D11C6A" w14:textId="77777777" w:rsidR="00346E87" w:rsidRDefault="00346E87" w:rsidP="00346E87">
      <w:r>
        <w:t>Comments within ASN.1 code use only the single-line format defined in section 12.6.3 of [49]. The following additional considerations apply:</w:t>
      </w:r>
    </w:p>
    <w:p w14:paraId="4B3BCF8C" w14:textId="77777777" w:rsidR="00346E87" w:rsidRDefault="00346E87" w:rsidP="00346E87">
      <w:pPr>
        <w:pStyle w:val="ListBullet1"/>
        <w:ind w:left="680" w:hanging="340"/>
      </w:pPr>
      <w:r>
        <w:rPr>
          <w:rFonts w:ascii="Symbol" w:hAnsi="Symbol"/>
        </w:rPr>
        <w:t></w:t>
      </w:r>
      <w:r>
        <w:rPr>
          <w:rFonts w:ascii="Symbol" w:hAnsi="Symbol"/>
        </w:rPr>
        <w:tab/>
      </w:r>
      <w:r>
        <w:t xml:space="preserve">Comments, which begin with a pair of hyphens (i.e., </w:t>
      </w:r>
      <w:r w:rsidRPr="00D15522">
        <w:rPr>
          <w:rFonts w:ascii="Courier New" w:hAnsi="Courier New" w:cs="Courier New"/>
          <w:sz w:val="18"/>
          <w:szCs w:val="18"/>
          <w:lang w:eastAsia="zh-CN" w:bidi="bn-BD"/>
        </w:rPr>
        <w:t>--</w:t>
      </w:r>
      <w:r>
        <w:t>), are always terminated by the end of the line (i.e., never by a second pair of hyphens).</w:t>
      </w:r>
    </w:p>
    <w:p w14:paraId="5095FACF" w14:textId="77777777" w:rsidR="00346E87" w:rsidRDefault="00346E87" w:rsidP="00346E87">
      <w:pPr>
        <w:pStyle w:val="ListBullet1"/>
        <w:ind w:left="680" w:hanging="340"/>
      </w:pPr>
      <w:r>
        <w:rPr>
          <w:rFonts w:ascii="Symbol" w:hAnsi="Symbol"/>
        </w:rPr>
        <w:t></w:t>
      </w:r>
      <w:r>
        <w:rPr>
          <w:rFonts w:ascii="Symbol" w:hAnsi="Symbol"/>
        </w:rPr>
        <w:tab/>
      </w:r>
      <w:r>
        <w:t>Comments that would result in lines longer than 80 characters are represented by multiple consecutive single-line comments, each less than 80 characters in width.</w:t>
      </w:r>
    </w:p>
    <w:p w14:paraId="33ADB7E8" w14:textId="11E181B3" w:rsidR="009361FF" w:rsidRPr="00234258" w:rsidRDefault="00F66DD3" w:rsidP="00BD45AD">
      <w:pPr>
        <w:pStyle w:val="Heading1"/>
        <w:numPr>
          <w:ilvl w:val="0"/>
          <w:numId w:val="0"/>
        </w:numPr>
        <w:tabs>
          <w:tab w:val="left" w:pos="431"/>
        </w:tabs>
        <w:ind w:left="431" w:hanging="431"/>
      </w:pPr>
      <w:bookmarkStart w:id="163" w:name="_Toc91760769"/>
      <w:bookmarkStart w:id="164" w:name="_Toc114481179"/>
      <w:r w:rsidRPr="00234258">
        <w:t>2</w:t>
      </w:r>
      <w:r w:rsidRPr="00234258">
        <w:tab/>
      </w:r>
      <w:r w:rsidR="009361FF" w:rsidRPr="00234258">
        <w:t xml:space="preserve">General </w:t>
      </w:r>
      <w:bookmarkEnd w:id="155"/>
      <w:bookmarkEnd w:id="156"/>
      <w:bookmarkEnd w:id="157"/>
      <w:bookmarkEnd w:id="158"/>
      <w:r w:rsidR="009361FF">
        <w:t>Architecture</w:t>
      </w:r>
      <w:bookmarkEnd w:id="159"/>
      <w:bookmarkEnd w:id="160"/>
      <w:bookmarkEnd w:id="161"/>
      <w:bookmarkEnd w:id="162"/>
      <w:bookmarkEnd w:id="163"/>
      <w:bookmarkEnd w:id="164"/>
    </w:p>
    <w:p w14:paraId="2A751C1E" w14:textId="77777777" w:rsidR="009361FF" w:rsidRDefault="009361FF" w:rsidP="009361FF">
      <w:pPr>
        <w:pStyle w:val="NormalParagraph"/>
      </w:pPr>
      <w:r w:rsidRPr="001B7B30">
        <w:t xml:space="preserve">This section contains a technical description and architecture of the Remote SIM Provisioning System for consumer </w:t>
      </w:r>
      <w:r>
        <w:t>D</w:t>
      </w:r>
      <w:r w:rsidRPr="001B7B30">
        <w:t>evices. The statements in this section define the</w:t>
      </w:r>
      <w:r w:rsidRPr="001B7B30" w:rsidDel="005A0F9C">
        <w:t xml:space="preserve"> </w:t>
      </w:r>
      <w:r w:rsidRPr="001B7B30">
        <w:t>basic characteristics that need to be taken into account when reviewing this specification.</w:t>
      </w:r>
      <w:bookmarkStart w:id="165" w:name="_Toc374345659"/>
      <w:bookmarkStart w:id="166" w:name="_Toc374346005"/>
      <w:bookmarkStart w:id="167" w:name="_Toc374346350"/>
      <w:bookmarkStart w:id="168" w:name="_Toc374346696"/>
      <w:bookmarkStart w:id="169" w:name="_Toc374347266"/>
      <w:bookmarkStart w:id="170" w:name="_Toc374347496"/>
      <w:bookmarkStart w:id="171" w:name="_Toc374347725"/>
      <w:bookmarkStart w:id="172" w:name="_Toc374348469"/>
      <w:bookmarkStart w:id="173" w:name="_Toc353545705"/>
      <w:bookmarkStart w:id="174" w:name="_Toc368932153"/>
      <w:bookmarkStart w:id="175" w:name="_Toc374348470"/>
      <w:bookmarkStart w:id="176" w:name="_Toc375158194"/>
      <w:bookmarkEnd w:id="165"/>
      <w:bookmarkEnd w:id="166"/>
      <w:bookmarkEnd w:id="167"/>
      <w:bookmarkEnd w:id="168"/>
      <w:bookmarkEnd w:id="169"/>
      <w:bookmarkEnd w:id="170"/>
      <w:bookmarkEnd w:id="171"/>
      <w:bookmarkEnd w:id="172"/>
    </w:p>
    <w:p w14:paraId="69C486C2" w14:textId="2F717385" w:rsidR="009361FF" w:rsidRPr="00234258" w:rsidRDefault="00F66DD3" w:rsidP="00BD45AD">
      <w:pPr>
        <w:pStyle w:val="Heading2"/>
        <w:numPr>
          <w:ilvl w:val="0"/>
          <w:numId w:val="0"/>
        </w:numPr>
        <w:tabs>
          <w:tab w:val="left" w:pos="624"/>
        </w:tabs>
        <w:ind w:left="624" w:hanging="624"/>
      </w:pPr>
      <w:bookmarkStart w:id="177" w:name="_Toc438038942"/>
      <w:bookmarkStart w:id="178" w:name="_Toc438301982"/>
      <w:bookmarkStart w:id="179" w:name="_Toc456596167"/>
      <w:bookmarkStart w:id="180" w:name="_Toc473022670"/>
      <w:bookmarkStart w:id="181" w:name="_Toc91760770"/>
      <w:bookmarkStart w:id="182" w:name="_Toc114481180"/>
      <w:r w:rsidRPr="00234258">
        <w:t>2.1</w:t>
      </w:r>
      <w:r w:rsidRPr="00234258">
        <w:tab/>
      </w:r>
      <w:r w:rsidR="009361FF" w:rsidRPr="00234258">
        <w:t>General Architecture</w:t>
      </w:r>
      <w:bookmarkEnd w:id="173"/>
      <w:bookmarkEnd w:id="174"/>
      <w:bookmarkEnd w:id="175"/>
      <w:bookmarkEnd w:id="176"/>
      <w:bookmarkEnd w:id="177"/>
      <w:bookmarkEnd w:id="178"/>
      <w:r w:rsidR="009361FF">
        <w:t xml:space="preserve"> Diagram</w:t>
      </w:r>
      <w:bookmarkEnd w:id="179"/>
      <w:bookmarkEnd w:id="180"/>
      <w:bookmarkEnd w:id="181"/>
      <w:bookmarkEnd w:id="182"/>
    </w:p>
    <w:p w14:paraId="3372B4D7" w14:textId="77777777" w:rsidR="009361FF" w:rsidRDefault="009361FF" w:rsidP="009361FF">
      <w:pPr>
        <w:pStyle w:val="NormalParagraph"/>
      </w:pPr>
      <w:bookmarkStart w:id="183" w:name="_Toc260758376"/>
      <w:r w:rsidRPr="001B7B30">
        <w:t xml:space="preserve">This section further specifies the Roles and interfaces associated with the Remote SIM Provisioning and Management of the eUICC for </w:t>
      </w:r>
      <w:r>
        <w:t>c</w:t>
      </w:r>
      <w:r w:rsidRPr="001B7B30">
        <w:t xml:space="preserve">onsumer </w:t>
      </w:r>
      <w:r>
        <w:t>D</w:t>
      </w:r>
      <w:r w:rsidRPr="001B7B30">
        <w:t>evices.</w:t>
      </w:r>
    </w:p>
    <w:p w14:paraId="52907951" w14:textId="69E43AFA" w:rsidR="009361FF" w:rsidRDefault="00AE0A43" w:rsidP="009361FF">
      <w:pPr>
        <w:keepNext/>
        <w:jc w:val="center"/>
      </w:pPr>
      <w:r w:rsidRPr="00916BBD">
        <w:rPr>
          <w:noProof/>
          <w:szCs w:val="22"/>
          <w:lang w:eastAsia="en-GB" w:bidi="ar-SA"/>
        </w:rPr>
        <w:object w:dxaOrig="8433" w:dyaOrig="6297" w14:anchorId="622B5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6pt;height:394.55pt" o:ole="">
            <v:imagedata r:id="rId15" o:title=""/>
          </v:shape>
          <o:OLEObject Type="Embed" ProgID="PowerPoint.Show.8" ShapeID="_x0000_i1025" DrawAspect="Content" ObjectID="_1731407308" r:id="rId16"/>
        </w:object>
      </w:r>
      <w:bookmarkStart w:id="184" w:name="_Toc427838806"/>
    </w:p>
    <w:p w14:paraId="0B8AF0C5" w14:textId="7114166B" w:rsidR="009361FF" w:rsidRPr="00062450" w:rsidRDefault="00F66DD3" w:rsidP="00BD45AD">
      <w:pPr>
        <w:pStyle w:val="Figurecaption"/>
        <w:ind w:left="360" w:hanging="360"/>
      </w:pPr>
      <w:r w:rsidRPr="00062450">
        <w:rPr>
          <w:rFonts w:ascii="Arial Bold" w:hAnsi="Arial Bold"/>
        </w:rPr>
        <w:t>Figure 1</w:t>
      </w:r>
      <w:r w:rsidR="009361FF">
        <w:t xml:space="preserve">: </w:t>
      </w:r>
      <w:r w:rsidR="009361FF" w:rsidRPr="00062450">
        <w:t>Remote SIM Provisioning System</w:t>
      </w:r>
      <w:r w:rsidR="009361FF">
        <w:t>, LPA in the Device</w:t>
      </w:r>
    </w:p>
    <w:bookmarkEnd w:id="184"/>
    <w:p w14:paraId="2B965E61" w14:textId="4F63B581" w:rsidR="00220CA3" w:rsidRDefault="00220CA3" w:rsidP="00220CA3">
      <w:pPr>
        <w:pStyle w:val="NormalParagraph"/>
      </w:pPr>
      <w:r>
        <w:t xml:space="preserve">Figure 1 shows the entities </w:t>
      </w:r>
      <w:r w:rsidRPr="00897F07">
        <w:t xml:space="preserve">required for </w:t>
      </w:r>
      <w:r>
        <w:t xml:space="preserve">Profile Download and RPM. Figure 1a shows the additional entities required for </w:t>
      </w:r>
      <w:bookmarkStart w:id="185" w:name="_Hlk493485555"/>
      <w:r>
        <w:t xml:space="preserve">Profile Content Management </w:t>
      </w:r>
      <w:bookmarkEnd w:id="185"/>
      <w:r>
        <w:t xml:space="preserve">using an </w:t>
      </w:r>
      <w:r w:rsidR="00810289">
        <w:t>LPA Proxy (</w:t>
      </w:r>
      <w:r>
        <w:t>LPRd</w:t>
      </w:r>
      <w:r w:rsidR="00810289">
        <w:t>)</w:t>
      </w:r>
      <w:r>
        <w:t xml:space="preserve"> and a PCM Admin Agent.</w:t>
      </w:r>
      <w:r w:rsidR="00810289">
        <w:t xml:space="preserve"> The PCM Admin Agent MAY be external to the LPAd.</w:t>
      </w:r>
    </w:p>
    <w:bookmarkStart w:id="186" w:name="_MON_1566732290"/>
    <w:bookmarkEnd w:id="186"/>
    <w:p w14:paraId="1532D59C" w14:textId="77777777" w:rsidR="00220CA3" w:rsidRDefault="00752561" w:rsidP="00220CA3">
      <w:pPr>
        <w:pStyle w:val="Figurecaption"/>
      </w:pPr>
      <w:r w:rsidRPr="00916BBD">
        <w:rPr>
          <w:noProof/>
        </w:rPr>
        <w:object w:dxaOrig="7021" w:dyaOrig="6185" w14:anchorId="47D0A17D">
          <v:shape id="_x0000_i1026" type="#_x0000_t75" style="width:320.25pt;height:310.45pt" o:ole="">
            <v:imagedata r:id="rId17" o:title="" cropbottom="12975f" cropleft="17788f"/>
          </v:shape>
          <o:OLEObject Type="Embed" ProgID="PowerPoint.Show.8" ShapeID="_x0000_i1026" DrawAspect="Content" ObjectID="_1731407309" r:id="rId18"/>
        </w:object>
      </w:r>
    </w:p>
    <w:p w14:paraId="5A39815C" w14:textId="77777777" w:rsidR="00220CA3" w:rsidRPr="00BD45AD" w:rsidRDefault="00220CA3" w:rsidP="00BD45AD">
      <w:pPr>
        <w:pStyle w:val="Figurecaption"/>
        <w:ind w:left="360" w:hanging="360"/>
        <w:rPr>
          <w:rFonts w:ascii="Arial Bold" w:hAnsi="Arial Bold"/>
        </w:rPr>
      </w:pPr>
      <w:r w:rsidRPr="00BD45AD">
        <w:rPr>
          <w:rFonts w:ascii="Arial Bold" w:hAnsi="Arial Bold"/>
        </w:rPr>
        <w:t>Figure 1a: Entities for Profile content management, LPA in the Device</w:t>
      </w:r>
    </w:p>
    <w:p w14:paraId="3A2A57B6" w14:textId="73B77E01" w:rsidR="004F64A2" w:rsidRDefault="004F64A2" w:rsidP="004F64A2">
      <w:pPr>
        <w:pStyle w:val="NormalParagraph"/>
      </w:pPr>
      <w:r>
        <w:t xml:space="preserve">PCM enables the exchange of APDUs between the PCMP and the Enabled Profile. This includes using </w:t>
      </w:r>
      <w:r w:rsidRPr="009F04AC">
        <w:t xml:space="preserve">all </w:t>
      </w:r>
      <w:r>
        <w:t xml:space="preserve">kind of APDU based Secure Channel Protocols, </w:t>
      </w:r>
      <w:r w:rsidR="00151A47">
        <w:t xml:space="preserve">e.g., </w:t>
      </w:r>
      <w:r>
        <w:t>SCP03 [11] and SCP11 [13] defined by GlobalPlatform</w:t>
      </w:r>
      <w:r w:rsidRPr="009F04AC">
        <w:t>.</w:t>
      </w:r>
    </w:p>
    <w:p w14:paraId="2E02E236" w14:textId="4EF26AC8" w:rsidR="00810289" w:rsidRDefault="00810289" w:rsidP="004F64A2">
      <w:pPr>
        <w:pStyle w:val="NormalParagraph"/>
      </w:pPr>
      <w:r>
        <w:t>The LPRd triggers the PCM Admin Agent to start a PCM session and optionally relays progress information from the PCM Admin Agent to a Device Application. (See section 3.</w:t>
      </w:r>
      <w:r w:rsidR="00210885">
        <w:t>9</w:t>
      </w:r>
      <w:r>
        <w:t>.)</w:t>
      </w:r>
    </w:p>
    <w:p w14:paraId="0573B7D0" w14:textId="3FAD0EAE" w:rsidR="004F64A2" w:rsidRDefault="004F64A2" w:rsidP="004F64A2">
      <w:pPr>
        <w:pStyle w:val="NormalParagraph"/>
      </w:pPr>
      <w:r w:rsidRPr="00017E6D">
        <w:t>A Device with an LPA</w:t>
      </w:r>
      <w:r>
        <w:t>d</w:t>
      </w:r>
      <w:r w:rsidRPr="00017E6D">
        <w:t xml:space="preserve"> SHOULD support </w:t>
      </w:r>
      <w:r>
        <w:t>PCM.</w:t>
      </w:r>
    </w:p>
    <w:p w14:paraId="0CAF992C" w14:textId="77777777" w:rsidR="00810289" w:rsidRDefault="00810289" w:rsidP="009361FF">
      <w:pPr>
        <w:pStyle w:val="NormalParagraph"/>
      </w:pPr>
      <w:r>
        <w:t>An eUICC that supports both the LPA Proxy and Remote Profile Management SHALL support the 'Contact PCMP' command.</w:t>
      </w:r>
    </w:p>
    <w:p w14:paraId="6C436EF6" w14:textId="4793E75A" w:rsidR="009361FF" w:rsidRDefault="009361FF" w:rsidP="009361FF">
      <w:pPr>
        <w:pStyle w:val="NormalParagraph"/>
      </w:pPr>
      <w:r>
        <w:t>A Device compliant with this specification SHALL implement at least one of the following:</w:t>
      </w:r>
    </w:p>
    <w:p w14:paraId="7204B273" w14:textId="44F7553F" w:rsidR="009361FF" w:rsidRDefault="00F66DD3" w:rsidP="00BD45AD">
      <w:pPr>
        <w:pStyle w:val="ListBullet1"/>
        <w:ind w:left="680" w:hanging="340"/>
      </w:pPr>
      <w:r>
        <w:rPr>
          <w:rFonts w:ascii="Symbol" w:hAnsi="Symbol"/>
        </w:rPr>
        <w:t></w:t>
      </w:r>
      <w:r>
        <w:rPr>
          <w:rFonts w:ascii="Symbol" w:hAnsi="Symbol"/>
        </w:rPr>
        <w:tab/>
      </w:r>
      <w:r w:rsidR="00456C26">
        <w:t xml:space="preserve">The </w:t>
      </w:r>
      <w:r w:rsidR="009361FF">
        <w:t>LPAd, or</w:t>
      </w:r>
    </w:p>
    <w:p w14:paraId="393ED2F3" w14:textId="5F8E1C84" w:rsidR="009361FF" w:rsidRDefault="00F66DD3" w:rsidP="00BD45AD">
      <w:pPr>
        <w:pStyle w:val="ListBullet1"/>
        <w:ind w:left="680" w:hanging="340"/>
      </w:pPr>
      <w:r>
        <w:rPr>
          <w:rFonts w:ascii="Symbol" w:hAnsi="Symbol"/>
        </w:rPr>
        <w:t></w:t>
      </w:r>
      <w:r>
        <w:rPr>
          <w:rFonts w:ascii="Symbol" w:hAnsi="Symbol"/>
        </w:rPr>
        <w:tab/>
      </w:r>
      <w:r w:rsidR="00456C26">
        <w:t xml:space="preserve">The </w:t>
      </w:r>
      <w:r w:rsidR="009361FF">
        <w:t>requirements for one of the options for the LPAe (section 5.11).</w:t>
      </w:r>
    </w:p>
    <w:p w14:paraId="3A2F80C8" w14:textId="62BD0D67" w:rsidR="009361FF" w:rsidRDefault="009361FF" w:rsidP="009361FF">
      <w:pPr>
        <w:pStyle w:val="NormalParagraph"/>
      </w:pPr>
      <w:r>
        <w:t xml:space="preserve">A Device that supports a </w:t>
      </w:r>
      <w:r w:rsidR="00C74940">
        <w:t>non-removable</w:t>
      </w:r>
      <w:r w:rsidR="007E75CC">
        <w:t xml:space="preserve"> </w:t>
      </w:r>
      <w:r>
        <w:t>eUICC without an LPAe SHALL provide an LPAd.</w:t>
      </w:r>
    </w:p>
    <w:p w14:paraId="33C34CE5" w14:textId="77777777" w:rsidR="00456C26" w:rsidRDefault="00456C26" w:rsidP="00456C26">
      <w:pPr>
        <w:pStyle w:val="NormalParagraph"/>
      </w:pPr>
      <w:r>
        <w:t>An eUICC compliant with this specification SHALL satisfy the following:</w:t>
      </w:r>
    </w:p>
    <w:p w14:paraId="6669AEFA" w14:textId="6C67A0CC" w:rsidR="00456C26" w:rsidRDefault="00456C26" w:rsidP="00BD45AD">
      <w:pPr>
        <w:pStyle w:val="NormalParagraph"/>
        <w:numPr>
          <w:ilvl w:val="0"/>
          <w:numId w:val="265"/>
        </w:numPr>
        <w:spacing w:after="0"/>
        <w:ind w:left="714" w:hanging="357"/>
      </w:pPr>
      <w:r>
        <w:t>The eUICC MAY implement the LPAe.</w:t>
      </w:r>
    </w:p>
    <w:p w14:paraId="7F6A9917" w14:textId="5E909264" w:rsidR="00456C26" w:rsidRDefault="00456C26" w:rsidP="00BD45AD">
      <w:pPr>
        <w:pStyle w:val="NormalParagraph"/>
        <w:numPr>
          <w:ilvl w:val="0"/>
          <w:numId w:val="265"/>
        </w:numPr>
        <w:spacing w:after="0"/>
        <w:ind w:left="714" w:hanging="357"/>
      </w:pPr>
      <w:r>
        <w:t>A removable eUICC SHALL implement the LPA Services.</w:t>
      </w:r>
    </w:p>
    <w:p w14:paraId="53D0049B" w14:textId="6B4CEFE6" w:rsidR="00456C26" w:rsidRDefault="00456C26" w:rsidP="00BD45AD">
      <w:pPr>
        <w:pStyle w:val="NormalParagraph"/>
        <w:numPr>
          <w:ilvl w:val="0"/>
          <w:numId w:val="265"/>
        </w:numPr>
        <w:spacing w:after="240"/>
        <w:ind w:left="714" w:hanging="357"/>
      </w:pPr>
      <w:r>
        <w:t>A non-removable eUICC in a Device containing an LPAd SHALL implement the LPA Services.</w:t>
      </w:r>
    </w:p>
    <w:p w14:paraId="1283A7E5" w14:textId="77777777" w:rsidR="009361FF" w:rsidRDefault="009361FF" w:rsidP="009361FF">
      <w:pPr>
        <w:pStyle w:val="NormalParagraph"/>
      </w:pPr>
      <w:r>
        <w:t>A Device supporting both the LPAd and the LPAe SHALL implement an appropriate mechanism that sets the LPA to be used.</w:t>
      </w:r>
    </w:p>
    <w:p w14:paraId="5FCCAE18" w14:textId="77777777" w:rsidR="009361FF" w:rsidRDefault="009361FF" w:rsidP="009361FF">
      <w:pPr>
        <w:pStyle w:val="NormalParagraph"/>
      </w:pPr>
      <w:r w:rsidRPr="001B7B30">
        <w:t>The above figure provides the complete description of the consumer Remote SIM Provisioning and Management system</w:t>
      </w:r>
      <w:r w:rsidRPr="00916BBD">
        <w:t xml:space="preserve">, when LPA is </w:t>
      </w:r>
      <w:r>
        <w:t>i</w:t>
      </w:r>
      <w:r w:rsidRPr="00916BBD">
        <w:t>n the Device</w:t>
      </w:r>
      <w:r>
        <w:t xml:space="preserve"> </w:t>
      </w:r>
      <w:r w:rsidRPr="009E38CF">
        <w:t>(LPAd)</w:t>
      </w:r>
      <w:r w:rsidRPr="00916BBD">
        <w:t>.</w:t>
      </w:r>
    </w:p>
    <w:p w14:paraId="4A3FA782" w14:textId="77777777" w:rsidR="009361FF" w:rsidRDefault="009361FF" w:rsidP="009361FF">
      <w:pPr>
        <w:pStyle w:val="NormalParagraph"/>
      </w:pPr>
      <w:r>
        <w:t xml:space="preserve">The </w:t>
      </w:r>
      <w:r w:rsidRPr="001B7B30">
        <w:t>Remote SIM Provisioning and Management system</w:t>
      </w:r>
      <w:r>
        <w:t xml:space="preserve"> also allows to have the LPA in the eUICC </w:t>
      </w:r>
      <w:r w:rsidRPr="009E38CF">
        <w:t>(LPA</w:t>
      </w:r>
      <w:r>
        <w:t>e</w:t>
      </w:r>
      <w:r w:rsidRPr="009E38CF">
        <w:t>)</w:t>
      </w:r>
      <w:r>
        <w:t>. This architecture is shown in the following figure.</w:t>
      </w:r>
    </w:p>
    <w:bookmarkStart w:id="187" w:name="_MON_1620970291"/>
    <w:bookmarkEnd w:id="187"/>
    <w:p w14:paraId="070A096F" w14:textId="31AA0A46" w:rsidR="009361FF" w:rsidRDefault="004A0D38" w:rsidP="009361FF">
      <w:pPr>
        <w:pStyle w:val="NormalParagraph"/>
      </w:pPr>
      <w:r>
        <w:rPr>
          <w:noProof/>
        </w:rPr>
        <w:object w:dxaOrig="6868" w:dyaOrig="6043" w14:anchorId="1093FE5C">
          <v:shape id="_x0000_i1027" type="#_x0000_t75" style="width:6in;height:379.6pt" o:ole="">
            <v:imagedata r:id="rId19" o:title=""/>
          </v:shape>
          <o:OLEObject Type="Embed" ProgID="PowerPoint.Show.8" ShapeID="_x0000_i1027" DrawAspect="Content" ObjectID="_1731407310" r:id="rId20"/>
        </w:object>
      </w:r>
    </w:p>
    <w:p w14:paraId="2718ADAF" w14:textId="6703C96E" w:rsidR="009361FF" w:rsidRPr="00855D84" w:rsidRDefault="00F66DD3" w:rsidP="00BD45AD">
      <w:pPr>
        <w:pStyle w:val="Figurecaption"/>
        <w:ind w:left="360" w:hanging="360"/>
      </w:pPr>
      <w:r w:rsidRPr="00855D84">
        <w:rPr>
          <w:rFonts w:ascii="Arial Bold" w:hAnsi="Arial Bold"/>
        </w:rPr>
        <w:t>Figure 2</w:t>
      </w:r>
      <w:r w:rsidR="009361FF" w:rsidRPr="00855D84">
        <w:t xml:space="preserve">: Remote SIM Provisioning System, LPA in the </w:t>
      </w:r>
      <w:r w:rsidR="009361FF">
        <w:t>e</w:t>
      </w:r>
      <w:r w:rsidR="009361FF" w:rsidRPr="00855D84">
        <w:t>UICC</w:t>
      </w:r>
    </w:p>
    <w:p w14:paraId="60BCB8E3" w14:textId="0B9AF8BC" w:rsidR="00220CA3" w:rsidRPr="00516377" w:rsidRDefault="00220CA3" w:rsidP="00220CA3">
      <w:pPr>
        <w:pStyle w:val="NOTE"/>
      </w:pPr>
      <w:bookmarkStart w:id="188" w:name="_Toc474479809"/>
      <w:bookmarkStart w:id="189" w:name="_Toc474480063"/>
      <w:bookmarkStart w:id="190" w:name="_Toc438038943"/>
      <w:bookmarkStart w:id="191" w:name="_Toc438301983"/>
      <w:bookmarkStart w:id="192" w:name="_Toc427838807"/>
      <w:bookmarkStart w:id="193" w:name="_Toc456596168"/>
      <w:bookmarkStart w:id="194" w:name="_Toc473022671"/>
      <w:bookmarkEnd w:id="188"/>
      <w:bookmarkEnd w:id="189"/>
      <w:r w:rsidRPr="00516377">
        <w:t>NOTE:</w:t>
      </w:r>
      <w:r>
        <w:tab/>
        <w:t xml:space="preserve">LPR </w:t>
      </w:r>
      <w:r w:rsidR="000244E0">
        <w:t>is</w:t>
      </w:r>
      <w:r>
        <w:t xml:space="preserve"> not defined for LPAe. </w:t>
      </w:r>
      <w:r w:rsidR="005A330E">
        <w:t>Th</w:t>
      </w:r>
      <w:r w:rsidR="000244E0">
        <w:t>is</w:t>
      </w:r>
      <w:r>
        <w:t xml:space="preserve"> may be added in </w:t>
      </w:r>
      <w:r w:rsidR="000244E0">
        <w:t xml:space="preserve">a </w:t>
      </w:r>
      <w:r>
        <w:t>future version of this specification</w:t>
      </w:r>
      <w:r w:rsidRPr="00516377">
        <w:t>.</w:t>
      </w:r>
    </w:p>
    <w:p w14:paraId="3FB2AD47" w14:textId="01BA66BB" w:rsidR="009361FF" w:rsidRDefault="00F66DD3" w:rsidP="00BD45AD">
      <w:pPr>
        <w:pStyle w:val="Heading2"/>
        <w:numPr>
          <w:ilvl w:val="0"/>
          <w:numId w:val="0"/>
        </w:numPr>
        <w:tabs>
          <w:tab w:val="left" w:pos="624"/>
        </w:tabs>
        <w:ind w:left="624" w:hanging="624"/>
      </w:pPr>
      <w:bookmarkStart w:id="195" w:name="_Toc91760771"/>
      <w:bookmarkStart w:id="196" w:name="_Toc114481181"/>
      <w:r>
        <w:t>2.2</w:t>
      </w:r>
      <w:r>
        <w:tab/>
      </w:r>
      <w:r w:rsidR="009361FF" w:rsidRPr="00470FAD">
        <w:t>Roles</w:t>
      </w:r>
      <w:bookmarkEnd w:id="190"/>
      <w:bookmarkEnd w:id="191"/>
      <w:bookmarkEnd w:id="192"/>
      <w:bookmarkEnd w:id="193"/>
      <w:bookmarkEnd w:id="194"/>
      <w:bookmarkEnd w:id="195"/>
      <w:bookmarkEnd w:id="196"/>
    </w:p>
    <w:p w14:paraId="73D043E9" w14:textId="5344FA2B" w:rsidR="00203AFB" w:rsidRDefault="009361FF" w:rsidP="00203AFB">
      <w:pPr>
        <w:pStyle w:val="NormalParagraph"/>
      </w:pPr>
      <w:r w:rsidRPr="001B7B30">
        <w:t>Roles are defined within SGP.21 [</w:t>
      </w:r>
      <w:hyperlink w:anchor="SGP21" w:history="1">
        <w:r w:rsidRPr="001B7B30">
          <w:t>4</w:t>
        </w:r>
      </w:hyperlink>
      <w:r w:rsidRPr="001B7B30">
        <w:t>] Architecture Specification section 3</w:t>
      </w:r>
      <w:r>
        <w:t>.</w:t>
      </w:r>
    </w:p>
    <w:p w14:paraId="17CA3B68" w14:textId="7204382F" w:rsidR="00203AFB" w:rsidRDefault="00203AFB" w:rsidP="00203AFB">
      <w:pPr>
        <w:pStyle w:val="NormalParagraph"/>
      </w:pPr>
      <w:r>
        <w:t xml:space="preserve">The DLOA Registrar is a role that stores DLOAs and provides an interface to enable authorised </w:t>
      </w:r>
      <w:r w:rsidR="00AE0A43">
        <w:t xml:space="preserve">DLOA </w:t>
      </w:r>
      <w:r>
        <w:t>Management System to retrieve them. In the context of RSP, a well-known DLOA Registrar SHALL be defined (</w:t>
      </w:r>
      <w:r w:rsidR="007F2243">
        <w:t xml:space="preserve">i.e., </w:t>
      </w:r>
      <w:r>
        <w:t>a well-known URL SHALL be defined), containing all the valid (not expired and not revoked) DLOAs delivered by the DLOA</w:t>
      </w:r>
      <w:r w:rsidR="00AE0A43">
        <w:t xml:space="preserve"> Authority</w:t>
      </w:r>
      <w:r>
        <w:t xml:space="preserve">. This DLOA Registrar MAY also contain additional DLOAs delivered by other authorities. DLOAs delivered by the DLOA </w:t>
      </w:r>
      <w:r w:rsidR="00E41595">
        <w:t xml:space="preserve">Authority </w:t>
      </w:r>
      <w:r>
        <w:t>MAY be provided to other DLOA Registrars. The DLOA Registrar is defined in GlobalPlatform DLOA [57].</w:t>
      </w:r>
    </w:p>
    <w:p w14:paraId="44AE5CC7" w14:textId="0CFE8904" w:rsidR="009361FF" w:rsidRPr="00F96E8D" w:rsidRDefault="00AE0A43" w:rsidP="00203AFB">
      <w:pPr>
        <w:pStyle w:val="NormalParagraph"/>
      </w:pPr>
      <w:r>
        <w:t>A DLOA</w:t>
      </w:r>
      <w:r w:rsidR="00203AFB">
        <w:t xml:space="preserve"> Management System is any authorised system (</w:t>
      </w:r>
      <w:r w:rsidR="00151A47">
        <w:t xml:space="preserve">e.g., </w:t>
      </w:r>
      <w:r w:rsidR="00203AFB">
        <w:t>a MNO backend system, an SM-DP+) interested in verifying the level of certification, evaluation, approval, qualification, or validation of a component (</w:t>
      </w:r>
      <w:r w:rsidR="00151A47">
        <w:t xml:space="preserve">e.g., </w:t>
      </w:r>
      <w:r w:rsidR="00203AFB">
        <w:t>eUICC platform).</w:t>
      </w:r>
    </w:p>
    <w:p w14:paraId="702A0BEB" w14:textId="3182CB34" w:rsidR="009361FF" w:rsidRPr="00C34E71" w:rsidRDefault="00F66DD3" w:rsidP="00BD45AD">
      <w:pPr>
        <w:pStyle w:val="Heading2"/>
        <w:numPr>
          <w:ilvl w:val="0"/>
          <w:numId w:val="0"/>
        </w:numPr>
        <w:tabs>
          <w:tab w:val="left" w:pos="624"/>
        </w:tabs>
        <w:ind w:left="624" w:hanging="624"/>
      </w:pPr>
      <w:bookmarkStart w:id="197" w:name="_Toc438038944"/>
      <w:bookmarkStart w:id="198" w:name="_Toc438301984"/>
      <w:bookmarkStart w:id="199" w:name="_Toc456596169"/>
      <w:bookmarkStart w:id="200" w:name="_Toc473022672"/>
      <w:bookmarkStart w:id="201" w:name="_Toc91760772"/>
      <w:bookmarkStart w:id="202" w:name="_Toc114481182"/>
      <w:r w:rsidRPr="00C34E71">
        <w:t>2.3</w:t>
      </w:r>
      <w:r w:rsidRPr="00C34E71">
        <w:tab/>
      </w:r>
      <w:r w:rsidR="009361FF" w:rsidRPr="00C34E71">
        <w:t>Interfaces</w:t>
      </w:r>
      <w:bookmarkEnd w:id="197"/>
      <w:bookmarkEnd w:id="198"/>
      <w:bookmarkEnd w:id="199"/>
      <w:bookmarkEnd w:id="200"/>
      <w:bookmarkEnd w:id="201"/>
      <w:bookmarkEnd w:id="202"/>
    </w:p>
    <w:p w14:paraId="1818171B" w14:textId="77777777" w:rsidR="009361FF" w:rsidRPr="00026D78" w:rsidRDefault="009361FF" w:rsidP="009361FF">
      <w:pPr>
        <w:pStyle w:val="NormalParagraph"/>
        <w:rPr>
          <w:i/>
          <w:lang w:eastAsia="en-US" w:bidi="bn-BD"/>
        </w:rPr>
      </w:pPr>
      <w:r w:rsidRPr="001B7B30">
        <w:t>The following table provides information about the interfaces within the architecture</w:t>
      </w:r>
      <w:r>
        <w: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323"/>
        <w:gridCol w:w="1384"/>
        <w:gridCol w:w="5371"/>
      </w:tblGrid>
      <w:tr w:rsidR="009361FF" w:rsidRPr="00360DBA" w14:paraId="115EBAAE" w14:textId="77777777" w:rsidTr="00CF102B">
        <w:trPr>
          <w:trHeight w:val="232"/>
          <w:tblHeader/>
        </w:trPr>
        <w:tc>
          <w:tcPr>
            <w:tcW w:w="0" w:type="auto"/>
            <w:shd w:val="clear" w:color="auto" w:fill="DE002B"/>
            <w:vAlign w:val="center"/>
          </w:tcPr>
          <w:p w14:paraId="6F3B2D77" w14:textId="77777777" w:rsidR="009361FF" w:rsidRPr="006A6E31" w:rsidRDefault="009361FF" w:rsidP="00913CB0">
            <w:pPr>
              <w:pStyle w:val="TableHeader"/>
            </w:pPr>
            <w:r w:rsidRPr="00360DBA">
              <w:t>Interface</w:t>
            </w:r>
          </w:p>
        </w:tc>
        <w:tc>
          <w:tcPr>
            <w:tcW w:w="2668" w:type="dxa"/>
            <w:gridSpan w:val="2"/>
            <w:shd w:val="clear" w:color="auto" w:fill="DE002B"/>
            <w:vAlign w:val="center"/>
          </w:tcPr>
          <w:p w14:paraId="4C4C1315" w14:textId="77777777" w:rsidR="009361FF" w:rsidRPr="006A6E31" w:rsidRDefault="009361FF" w:rsidP="00913CB0">
            <w:pPr>
              <w:pStyle w:val="TableHeader"/>
            </w:pPr>
            <w:r w:rsidRPr="00360DBA">
              <w:t>Between</w:t>
            </w:r>
          </w:p>
        </w:tc>
        <w:tc>
          <w:tcPr>
            <w:tcW w:w="0" w:type="auto"/>
            <w:shd w:val="clear" w:color="auto" w:fill="DE002B"/>
            <w:vAlign w:val="center"/>
          </w:tcPr>
          <w:p w14:paraId="1D84F95A" w14:textId="77777777" w:rsidR="009361FF" w:rsidRPr="006A6E31" w:rsidRDefault="009361FF" w:rsidP="00913CB0">
            <w:pPr>
              <w:pStyle w:val="TableHeader"/>
            </w:pPr>
            <w:r w:rsidRPr="00360DBA">
              <w:t>Description</w:t>
            </w:r>
          </w:p>
        </w:tc>
      </w:tr>
      <w:tr w:rsidR="009361FF" w:rsidRPr="00360DBA" w14:paraId="0DD430E4" w14:textId="77777777" w:rsidTr="00CF102B">
        <w:tc>
          <w:tcPr>
            <w:tcW w:w="0" w:type="auto"/>
            <w:shd w:val="clear" w:color="auto" w:fill="auto"/>
          </w:tcPr>
          <w:p w14:paraId="7A2C5589" w14:textId="77777777" w:rsidR="009361FF" w:rsidRPr="001B7B30" w:rsidRDefault="009361FF" w:rsidP="00913CB0">
            <w:pPr>
              <w:pStyle w:val="TableText"/>
            </w:pPr>
            <w:r w:rsidRPr="001B7B30">
              <w:t>ES2+</w:t>
            </w:r>
          </w:p>
        </w:tc>
        <w:tc>
          <w:tcPr>
            <w:tcW w:w="0" w:type="auto"/>
            <w:shd w:val="clear" w:color="auto" w:fill="auto"/>
          </w:tcPr>
          <w:p w14:paraId="11DA6F0B" w14:textId="77777777" w:rsidR="009361FF" w:rsidRPr="001B7B30" w:rsidRDefault="009361FF" w:rsidP="00913CB0">
            <w:pPr>
              <w:pStyle w:val="TableText"/>
            </w:pPr>
            <w:r w:rsidRPr="001B7B30">
              <w:t>Operator</w:t>
            </w:r>
          </w:p>
        </w:tc>
        <w:tc>
          <w:tcPr>
            <w:tcW w:w="1384" w:type="dxa"/>
            <w:shd w:val="clear" w:color="auto" w:fill="auto"/>
          </w:tcPr>
          <w:p w14:paraId="03E2BFA8" w14:textId="77777777" w:rsidR="009361FF" w:rsidRPr="001B7B30" w:rsidRDefault="009361FF" w:rsidP="00913CB0">
            <w:pPr>
              <w:pStyle w:val="TableText"/>
            </w:pPr>
            <w:r w:rsidRPr="001B7B30">
              <w:t>SM-DP+</w:t>
            </w:r>
          </w:p>
        </w:tc>
        <w:tc>
          <w:tcPr>
            <w:tcW w:w="0" w:type="auto"/>
            <w:shd w:val="clear" w:color="auto" w:fill="auto"/>
          </w:tcPr>
          <w:p w14:paraId="2CDF4E86" w14:textId="77777777" w:rsidR="009361FF" w:rsidRPr="001B7B30" w:rsidRDefault="009361FF" w:rsidP="00913CB0">
            <w:pPr>
              <w:pStyle w:val="TableText"/>
            </w:pPr>
            <w:r w:rsidRPr="001B7B30">
              <w:t>Used by the Operator to order Profile</w:t>
            </w:r>
            <w:r>
              <w:t>s</w:t>
            </w:r>
            <w:r w:rsidRPr="001B7B30">
              <w:t xml:space="preserve"> for specific eUICCs</w:t>
            </w:r>
            <w:r>
              <w:t xml:space="preserve"> </w:t>
            </w:r>
            <w:r w:rsidRPr="00DC2609">
              <w:t>as well as other administrative functions</w:t>
            </w:r>
            <w:r w:rsidRPr="001B7B30">
              <w:t>.</w:t>
            </w:r>
          </w:p>
        </w:tc>
      </w:tr>
      <w:tr w:rsidR="009361FF" w:rsidRPr="00360DBA" w14:paraId="4BEE96A5" w14:textId="77777777" w:rsidTr="00CF102B">
        <w:tc>
          <w:tcPr>
            <w:tcW w:w="0" w:type="auto"/>
            <w:shd w:val="clear" w:color="auto" w:fill="auto"/>
          </w:tcPr>
          <w:p w14:paraId="206455E0" w14:textId="77777777" w:rsidR="009361FF" w:rsidRPr="001B7B30" w:rsidRDefault="009361FF" w:rsidP="00913CB0">
            <w:pPr>
              <w:pStyle w:val="TableText"/>
            </w:pPr>
            <w:r w:rsidRPr="001B7B30">
              <w:t>ES6</w:t>
            </w:r>
          </w:p>
        </w:tc>
        <w:tc>
          <w:tcPr>
            <w:tcW w:w="0" w:type="auto"/>
            <w:shd w:val="clear" w:color="auto" w:fill="auto"/>
          </w:tcPr>
          <w:p w14:paraId="443F2AF2" w14:textId="77777777" w:rsidR="009361FF" w:rsidRPr="001B7B30" w:rsidRDefault="009361FF" w:rsidP="00913CB0">
            <w:pPr>
              <w:pStyle w:val="TableText"/>
            </w:pPr>
            <w:r w:rsidRPr="001B7B30">
              <w:t>Operator</w:t>
            </w:r>
          </w:p>
        </w:tc>
        <w:tc>
          <w:tcPr>
            <w:tcW w:w="1384" w:type="dxa"/>
            <w:shd w:val="clear" w:color="auto" w:fill="auto"/>
          </w:tcPr>
          <w:p w14:paraId="465F6513" w14:textId="77777777" w:rsidR="009361FF" w:rsidRPr="001B7B30" w:rsidRDefault="009361FF" w:rsidP="00913CB0">
            <w:pPr>
              <w:pStyle w:val="TableText"/>
            </w:pPr>
            <w:r w:rsidRPr="001B7B30">
              <w:t>eUICC</w:t>
            </w:r>
          </w:p>
        </w:tc>
        <w:tc>
          <w:tcPr>
            <w:tcW w:w="0" w:type="auto"/>
            <w:shd w:val="clear" w:color="auto" w:fill="auto"/>
          </w:tcPr>
          <w:p w14:paraId="54B5579A" w14:textId="77777777" w:rsidR="009361FF" w:rsidRPr="001B7B30" w:rsidRDefault="009361FF" w:rsidP="00913CB0">
            <w:pPr>
              <w:pStyle w:val="TableText"/>
            </w:pPr>
            <w:r w:rsidRPr="001B7B30">
              <w:t>Used by the Operator</w:t>
            </w:r>
            <w:r>
              <w:t xml:space="preserve"> </w:t>
            </w:r>
            <w:r w:rsidRPr="00DC2609">
              <w:t>for the management of Operator services via OTA services</w:t>
            </w:r>
            <w:r w:rsidRPr="001B7B30">
              <w:t>.</w:t>
            </w:r>
          </w:p>
        </w:tc>
      </w:tr>
      <w:tr w:rsidR="009361FF" w:rsidRPr="00360DBA" w14:paraId="29288CC8" w14:textId="77777777" w:rsidTr="00CF102B">
        <w:tc>
          <w:tcPr>
            <w:tcW w:w="0" w:type="auto"/>
            <w:shd w:val="clear" w:color="auto" w:fill="auto"/>
          </w:tcPr>
          <w:p w14:paraId="1B1620C5" w14:textId="77777777" w:rsidR="009361FF" w:rsidRPr="001B7B30" w:rsidRDefault="009361FF" w:rsidP="00913CB0">
            <w:pPr>
              <w:pStyle w:val="TableText"/>
            </w:pPr>
            <w:r w:rsidRPr="001B7B30">
              <w:t>ES8+</w:t>
            </w:r>
          </w:p>
        </w:tc>
        <w:tc>
          <w:tcPr>
            <w:tcW w:w="0" w:type="auto"/>
            <w:shd w:val="clear" w:color="auto" w:fill="auto"/>
          </w:tcPr>
          <w:p w14:paraId="3AF3DD77" w14:textId="77777777" w:rsidR="009361FF" w:rsidRPr="001B7B30" w:rsidRDefault="009361FF" w:rsidP="00913CB0">
            <w:pPr>
              <w:pStyle w:val="TableText"/>
            </w:pPr>
            <w:r w:rsidRPr="001B7B30">
              <w:t>SM-DP+</w:t>
            </w:r>
          </w:p>
        </w:tc>
        <w:tc>
          <w:tcPr>
            <w:tcW w:w="1384" w:type="dxa"/>
            <w:shd w:val="clear" w:color="auto" w:fill="auto"/>
          </w:tcPr>
          <w:p w14:paraId="3883E50A" w14:textId="77777777" w:rsidR="009361FF" w:rsidRPr="001B7B30" w:rsidRDefault="009361FF" w:rsidP="00913CB0">
            <w:pPr>
              <w:pStyle w:val="TableText"/>
            </w:pPr>
            <w:r w:rsidRPr="001B7B30">
              <w:t>eUICC</w:t>
            </w:r>
          </w:p>
        </w:tc>
        <w:tc>
          <w:tcPr>
            <w:tcW w:w="0" w:type="auto"/>
            <w:shd w:val="clear" w:color="auto" w:fill="auto"/>
          </w:tcPr>
          <w:p w14:paraId="36F67D10" w14:textId="77777777" w:rsidR="009361FF" w:rsidRPr="001B7B30" w:rsidRDefault="009361FF" w:rsidP="00913CB0">
            <w:pPr>
              <w:pStyle w:val="TableText"/>
            </w:pPr>
            <w:r w:rsidRPr="001B7B30">
              <w:t>Provides a secure end-to-end channel between the SM-DP+ and the eUICC for the administration of the ISD-P and the associated Profile during download and installation. It provides Perfect Forward Secrecy</w:t>
            </w:r>
            <w:r>
              <w:t>.</w:t>
            </w:r>
          </w:p>
        </w:tc>
      </w:tr>
      <w:tr w:rsidR="009361FF" w:rsidRPr="00360DBA" w14:paraId="27C3827E" w14:textId="77777777" w:rsidTr="00CF102B">
        <w:tc>
          <w:tcPr>
            <w:tcW w:w="0" w:type="auto"/>
            <w:shd w:val="clear" w:color="auto" w:fill="auto"/>
          </w:tcPr>
          <w:p w14:paraId="13AD9074" w14:textId="77777777" w:rsidR="009361FF" w:rsidRPr="001B7B30" w:rsidRDefault="009361FF" w:rsidP="00913CB0">
            <w:pPr>
              <w:pStyle w:val="TableText"/>
            </w:pPr>
            <w:r w:rsidRPr="001B7B30">
              <w:t>ES9+</w:t>
            </w:r>
          </w:p>
        </w:tc>
        <w:tc>
          <w:tcPr>
            <w:tcW w:w="0" w:type="auto"/>
            <w:shd w:val="clear" w:color="auto" w:fill="auto"/>
          </w:tcPr>
          <w:p w14:paraId="048B63AC" w14:textId="77777777" w:rsidR="009361FF" w:rsidRPr="001B7B30" w:rsidRDefault="009361FF" w:rsidP="00913CB0">
            <w:pPr>
              <w:pStyle w:val="TableText"/>
            </w:pPr>
            <w:r w:rsidRPr="001B7B30">
              <w:t>SM-DP+</w:t>
            </w:r>
          </w:p>
        </w:tc>
        <w:tc>
          <w:tcPr>
            <w:tcW w:w="1384" w:type="dxa"/>
            <w:shd w:val="clear" w:color="auto" w:fill="auto"/>
          </w:tcPr>
          <w:p w14:paraId="727B736E" w14:textId="77777777" w:rsidR="009361FF" w:rsidRPr="001B7B30" w:rsidRDefault="009361FF" w:rsidP="00913CB0">
            <w:pPr>
              <w:pStyle w:val="TableText"/>
            </w:pPr>
            <w:r w:rsidRPr="001B7B30">
              <w:t>LPD</w:t>
            </w:r>
          </w:p>
        </w:tc>
        <w:tc>
          <w:tcPr>
            <w:tcW w:w="0" w:type="auto"/>
            <w:shd w:val="clear" w:color="auto" w:fill="auto"/>
          </w:tcPr>
          <w:p w14:paraId="05083AC6" w14:textId="7213C53A" w:rsidR="009361FF" w:rsidRPr="001B7B30" w:rsidRDefault="009361FF">
            <w:pPr>
              <w:pStyle w:val="TableText"/>
            </w:pPr>
            <w:r w:rsidRPr="001B7B30">
              <w:t xml:space="preserve">Used to provide a secure transport between the SM-DP+ and the LPA (LPD) for </w:t>
            </w:r>
            <w:r w:rsidR="00456C26">
              <w:t xml:space="preserve">Profile Download, RPM, </w:t>
            </w:r>
            <w:r w:rsidR="00B65F3D">
              <w:t>etc</w:t>
            </w:r>
            <w:r w:rsidRPr="001B7B30">
              <w:t>.</w:t>
            </w:r>
          </w:p>
        </w:tc>
      </w:tr>
      <w:tr w:rsidR="009361FF" w:rsidRPr="00360DBA" w14:paraId="2C57E8F5" w14:textId="77777777" w:rsidTr="00CF102B">
        <w:tc>
          <w:tcPr>
            <w:tcW w:w="0" w:type="auto"/>
            <w:shd w:val="clear" w:color="auto" w:fill="auto"/>
          </w:tcPr>
          <w:p w14:paraId="1271D6F8" w14:textId="77777777" w:rsidR="009361FF" w:rsidRPr="001B7B30" w:rsidRDefault="009361FF" w:rsidP="00913CB0">
            <w:pPr>
              <w:pStyle w:val="TableText"/>
            </w:pPr>
            <w:r>
              <w:t>ES10a</w:t>
            </w:r>
          </w:p>
        </w:tc>
        <w:tc>
          <w:tcPr>
            <w:tcW w:w="0" w:type="auto"/>
            <w:shd w:val="clear" w:color="auto" w:fill="auto"/>
          </w:tcPr>
          <w:p w14:paraId="3450AE9A" w14:textId="77777777" w:rsidR="009361FF" w:rsidRPr="001B7B30" w:rsidRDefault="009361FF" w:rsidP="00913CB0">
            <w:pPr>
              <w:pStyle w:val="TableText"/>
            </w:pPr>
            <w:r>
              <w:t>LDSd</w:t>
            </w:r>
          </w:p>
        </w:tc>
        <w:tc>
          <w:tcPr>
            <w:tcW w:w="1384" w:type="dxa"/>
            <w:shd w:val="clear" w:color="auto" w:fill="auto"/>
          </w:tcPr>
          <w:p w14:paraId="164720DD" w14:textId="77777777" w:rsidR="009361FF" w:rsidRPr="001B7B30" w:rsidDel="00DC2609" w:rsidRDefault="009361FF" w:rsidP="00913CB0">
            <w:pPr>
              <w:pStyle w:val="TableText"/>
            </w:pPr>
            <w:r>
              <w:t>eUICC</w:t>
            </w:r>
          </w:p>
        </w:tc>
        <w:tc>
          <w:tcPr>
            <w:tcW w:w="0" w:type="auto"/>
            <w:shd w:val="clear" w:color="auto" w:fill="auto"/>
          </w:tcPr>
          <w:p w14:paraId="41C48CBC" w14:textId="1EDC9A2B" w:rsidR="009361FF" w:rsidRPr="001B7B30" w:rsidRDefault="009361FF" w:rsidP="00AC4CF2">
            <w:pPr>
              <w:pStyle w:val="TableText"/>
            </w:pPr>
            <w:r>
              <w:rPr>
                <w:lang w:eastAsia="en-US"/>
              </w:rPr>
              <w:t xml:space="preserve">Used between the LDSd and the LPA Services to handle a </w:t>
            </w:r>
            <w:r w:rsidR="00AC4CF2">
              <w:rPr>
                <w:lang w:eastAsia="en-US"/>
              </w:rPr>
              <w:t>Profile discovery</w:t>
            </w:r>
            <w:r>
              <w:rPr>
                <w:lang w:eastAsia="en-US"/>
              </w:rPr>
              <w:t>.</w:t>
            </w:r>
          </w:p>
        </w:tc>
      </w:tr>
      <w:tr w:rsidR="009361FF" w:rsidRPr="00360DBA" w14:paraId="47EDCBE5" w14:textId="77777777" w:rsidTr="00CF102B">
        <w:tc>
          <w:tcPr>
            <w:tcW w:w="0" w:type="auto"/>
            <w:shd w:val="clear" w:color="auto" w:fill="auto"/>
          </w:tcPr>
          <w:p w14:paraId="4390BE9E" w14:textId="77777777" w:rsidR="009361FF" w:rsidRPr="001B7B30" w:rsidRDefault="009361FF" w:rsidP="00913CB0">
            <w:pPr>
              <w:pStyle w:val="TableText"/>
            </w:pPr>
            <w:r w:rsidRPr="001B7B30">
              <w:t>ES10b</w:t>
            </w:r>
          </w:p>
        </w:tc>
        <w:tc>
          <w:tcPr>
            <w:tcW w:w="0" w:type="auto"/>
            <w:shd w:val="clear" w:color="auto" w:fill="auto"/>
          </w:tcPr>
          <w:p w14:paraId="22ED9568" w14:textId="77777777" w:rsidR="009361FF" w:rsidRPr="001B7B30" w:rsidRDefault="009361FF" w:rsidP="00913CB0">
            <w:pPr>
              <w:pStyle w:val="TableText"/>
            </w:pPr>
            <w:r w:rsidRPr="001B7B30">
              <w:t>LPD</w:t>
            </w:r>
            <w:r>
              <w:t>d</w:t>
            </w:r>
          </w:p>
        </w:tc>
        <w:tc>
          <w:tcPr>
            <w:tcW w:w="1384" w:type="dxa"/>
            <w:shd w:val="clear" w:color="auto" w:fill="auto"/>
          </w:tcPr>
          <w:p w14:paraId="0F8980BD" w14:textId="77777777" w:rsidR="009361FF" w:rsidRPr="001B7B30" w:rsidRDefault="009361FF" w:rsidP="00913CB0">
            <w:pPr>
              <w:pStyle w:val="TableText"/>
            </w:pPr>
            <w:r w:rsidRPr="001B7B30">
              <w:t>eUICC</w:t>
            </w:r>
          </w:p>
        </w:tc>
        <w:tc>
          <w:tcPr>
            <w:tcW w:w="0" w:type="auto"/>
            <w:shd w:val="clear" w:color="auto" w:fill="auto"/>
          </w:tcPr>
          <w:p w14:paraId="291C90DA" w14:textId="77777777" w:rsidR="009361FF" w:rsidRPr="001B7B30" w:rsidRDefault="009361FF" w:rsidP="00913CB0">
            <w:pPr>
              <w:pStyle w:val="TableText"/>
            </w:pPr>
            <w:r>
              <w:t>U</w:t>
            </w:r>
            <w:r w:rsidRPr="001B7B30">
              <w:t>sed b</w:t>
            </w:r>
            <w:r>
              <w:t>etween</w:t>
            </w:r>
            <w:r w:rsidRPr="001B7B30">
              <w:t xml:space="preserve"> the LP</w:t>
            </w:r>
            <w:r>
              <w:t xml:space="preserve">Dd and the LPA services </w:t>
            </w:r>
            <w:r w:rsidRPr="001B7B30">
              <w:t xml:space="preserve">to transfer a </w:t>
            </w:r>
            <w:r>
              <w:t xml:space="preserve">Bound </w:t>
            </w:r>
            <w:r w:rsidRPr="001B7B30">
              <w:t>Profile Package to the eUICC</w:t>
            </w:r>
            <w:r>
              <w:t>.</w:t>
            </w:r>
            <w:r w:rsidRPr="001B7B30">
              <w:t xml:space="preserve"> </w:t>
            </w:r>
            <w:r>
              <w:t>T</w:t>
            </w:r>
            <w:r w:rsidRPr="001B7B30">
              <w:t>his interface plays no role in the decryption of Profile Packages.</w:t>
            </w:r>
          </w:p>
        </w:tc>
      </w:tr>
      <w:tr w:rsidR="009361FF" w:rsidRPr="00360DBA" w14:paraId="3164A792" w14:textId="77777777" w:rsidTr="00CF102B">
        <w:tc>
          <w:tcPr>
            <w:tcW w:w="0" w:type="auto"/>
            <w:shd w:val="clear" w:color="auto" w:fill="auto"/>
          </w:tcPr>
          <w:p w14:paraId="08B3DBB9" w14:textId="77777777" w:rsidR="009361FF" w:rsidRPr="001B7B30" w:rsidRDefault="009361FF" w:rsidP="00913CB0">
            <w:pPr>
              <w:pStyle w:val="TableText"/>
            </w:pPr>
            <w:r w:rsidRPr="001B7B30">
              <w:t>ES10c</w:t>
            </w:r>
          </w:p>
        </w:tc>
        <w:tc>
          <w:tcPr>
            <w:tcW w:w="0" w:type="auto"/>
            <w:shd w:val="clear" w:color="auto" w:fill="auto"/>
          </w:tcPr>
          <w:p w14:paraId="7700FF47" w14:textId="77777777" w:rsidR="009361FF" w:rsidRPr="001B7B30" w:rsidRDefault="009361FF" w:rsidP="00913CB0">
            <w:pPr>
              <w:pStyle w:val="TableText"/>
            </w:pPr>
            <w:r w:rsidRPr="001B7B30">
              <w:t>LUI</w:t>
            </w:r>
            <w:r>
              <w:t>d</w:t>
            </w:r>
          </w:p>
        </w:tc>
        <w:tc>
          <w:tcPr>
            <w:tcW w:w="1384" w:type="dxa"/>
            <w:shd w:val="clear" w:color="auto" w:fill="auto"/>
          </w:tcPr>
          <w:p w14:paraId="7C4E3409" w14:textId="77777777" w:rsidR="009361FF" w:rsidRPr="001B7B30" w:rsidRDefault="009361FF" w:rsidP="00913CB0">
            <w:pPr>
              <w:pStyle w:val="TableText"/>
            </w:pPr>
            <w:r w:rsidRPr="001B7B30">
              <w:t>eUICC</w:t>
            </w:r>
          </w:p>
        </w:tc>
        <w:tc>
          <w:tcPr>
            <w:tcW w:w="0" w:type="auto"/>
            <w:shd w:val="clear" w:color="auto" w:fill="auto"/>
          </w:tcPr>
          <w:p w14:paraId="5F2F372D" w14:textId="77777777" w:rsidR="009361FF" w:rsidRPr="001B7B30" w:rsidRDefault="009361FF" w:rsidP="00913CB0">
            <w:pPr>
              <w:pStyle w:val="TableText"/>
            </w:pPr>
            <w:r>
              <w:t>U</w:t>
            </w:r>
            <w:r w:rsidRPr="001B7B30">
              <w:t xml:space="preserve">sed </w:t>
            </w:r>
            <w:r>
              <w:t xml:space="preserve">between the LUId and the LPA services </w:t>
            </w:r>
            <w:r w:rsidRPr="001B7B30">
              <w:t xml:space="preserve">for </w:t>
            </w:r>
            <w:r>
              <w:t>L</w:t>
            </w:r>
            <w:r w:rsidRPr="001B7B30">
              <w:t xml:space="preserve">ocal </w:t>
            </w:r>
            <w:r w:rsidRPr="0006740B">
              <w:t>Profile Management by the End User</w:t>
            </w:r>
            <w:r w:rsidRPr="001B7B30">
              <w:t>.</w:t>
            </w:r>
          </w:p>
        </w:tc>
      </w:tr>
      <w:tr w:rsidR="009361FF" w:rsidRPr="00360DBA" w14:paraId="091CF8E3" w14:textId="77777777" w:rsidTr="00CF102B">
        <w:tc>
          <w:tcPr>
            <w:tcW w:w="0" w:type="auto"/>
            <w:shd w:val="clear" w:color="auto" w:fill="auto"/>
          </w:tcPr>
          <w:p w14:paraId="7D7D46EE" w14:textId="77777777" w:rsidR="009361FF" w:rsidRPr="001B7B30" w:rsidRDefault="009361FF" w:rsidP="00913CB0">
            <w:pPr>
              <w:pStyle w:val="TableText"/>
            </w:pPr>
            <w:r>
              <w:t>ES11</w:t>
            </w:r>
          </w:p>
        </w:tc>
        <w:tc>
          <w:tcPr>
            <w:tcW w:w="0" w:type="auto"/>
            <w:shd w:val="clear" w:color="auto" w:fill="auto"/>
          </w:tcPr>
          <w:p w14:paraId="4A170FD2" w14:textId="77777777" w:rsidR="009361FF" w:rsidRPr="001B7B30" w:rsidRDefault="009361FF" w:rsidP="00913CB0">
            <w:pPr>
              <w:pStyle w:val="TableText"/>
            </w:pPr>
            <w:r>
              <w:t>LDS</w:t>
            </w:r>
          </w:p>
        </w:tc>
        <w:tc>
          <w:tcPr>
            <w:tcW w:w="1384" w:type="dxa"/>
            <w:shd w:val="clear" w:color="auto" w:fill="auto"/>
          </w:tcPr>
          <w:p w14:paraId="71C6D2C3" w14:textId="77777777" w:rsidR="009361FF" w:rsidRPr="001B7B30" w:rsidRDefault="009361FF" w:rsidP="00913CB0">
            <w:pPr>
              <w:pStyle w:val="TableText"/>
            </w:pPr>
            <w:r>
              <w:t>SM-DS</w:t>
            </w:r>
          </w:p>
        </w:tc>
        <w:tc>
          <w:tcPr>
            <w:tcW w:w="0" w:type="auto"/>
            <w:shd w:val="clear" w:color="auto" w:fill="auto"/>
          </w:tcPr>
          <w:p w14:paraId="73907D1F" w14:textId="77777777" w:rsidR="009361FF" w:rsidRPr="001B7B30" w:rsidDel="00DC2609" w:rsidRDefault="009361FF" w:rsidP="00913CB0">
            <w:pPr>
              <w:pStyle w:val="TableText"/>
            </w:pPr>
            <w:r>
              <w:t>Used by the LDS to retrieve Event Records for the respective eUICC.</w:t>
            </w:r>
          </w:p>
        </w:tc>
      </w:tr>
      <w:tr w:rsidR="007B1D91" w:rsidRPr="00360DBA" w14:paraId="435C2F6F" w14:textId="77777777" w:rsidTr="00CF102B">
        <w:tc>
          <w:tcPr>
            <w:tcW w:w="0" w:type="auto"/>
            <w:shd w:val="clear" w:color="auto" w:fill="auto"/>
          </w:tcPr>
          <w:p w14:paraId="3784E239" w14:textId="77777777" w:rsidR="009361FF" w:rsidRPr="001B7B30" w:rsidRDefault="009361FF" w:rsidP="00913CB0">
            <w:pPr>
              <w:pStyle w:val="TableText"/>
            </w:pPr>
            <w:r>
              <w:t>ES12</w:t>
            </w:r>
          </w:p>
        </w:tc>
        <w:tc>
          <w:tcPr>
            <w:tcW w:w="0" w:type="auto"/>
            <w:shd w:val="clear" w:color="auto" w:fill="auto"/>
          </w:tcPr>
          <w:p w14:paraId="7FE782AA" w14:textId="77777777" w:rsidR="009361FF" w:rsidRPr="001B7B30" w:rsidRDefault="009361FF" w:rsidP="00913CB0">
            <w:pPr>
              <w:pStyle w:val="TableText"/>
            </w:pPr>
            <w:r>
              <w:t>SM-DP+</w:t>
            </w:r>
          </w:p>
        </w:tc>
        <w:tc>
          <w:tcPr>
            <w:tcW w:w="1384" w:type="dxa"/>
            <w:shd w:val="clear" w:color="auto" w:fill="auto"/>
          </w:tcPr>
          <w:p w14:paraId="6F8CAB6A" w14:textId="77777777" w:rsidR="009361FF" w:rsidRPr="001B7B30" w:rsidRDefault="009361FF" w:rsidP="00913CB0">
            <w:pPr>
              <w:pStyle w:val="TableText"/>
            </w:pPr>
            <w:r>
              <w:t>SM-DS</w:t>
            </w:r>
          </w:p>
        </w:tc>
        <w:tc>
          <w:tcPr>
            <w:tcW w:w="0" w:type="auto"/>
            <w:shd w:val="clear" w:color="auto" w:fill="auto"/>
            <w:vAlign w:val="center"/>
          </w:tcPr>
          <w:p w14:paraId="029904DC" w14:textId="4E8E90AD" w:rsidR="009361FF" w:rsidRPr="001B7B30" w:rsidDel="00DC2609" w:rsidRDefault="009361FF" w:rsidP="00753370">
            <w:pPr>
              <w:pStyle w:val="TableText"/>
            </w:pPr>
            <w:r>
              <w:t xml:space="preserve">Used by the SM-DP+ to </w:t>
            </w:r>
            <w:r w:rsidR="00E84A45">
              <w:t>register</w:t>
            </w:r>
            <w:r>
              <w:t xml:space="preserve"> Event </w:t>
            </w:r>
            <w:r w:rsidR="00E84A45">
              <w:t>Records with</w:t>
            </w:r>
            <w:r>
              <w:t xml:space="preserve"> </w:t>
            </w:r>
            <w:r w:rsidR="00E84A45">
              <w:t xml:space="preserve">the </w:t>
            </w:r>
            <w:r>
              <w:t>SM-DS</w:t>
            </w:r>
            <w:r w:rsidR="00E84A45">
              <w:t xml:space="preserve"> and to delete its Event Records</w:t>
            </w:r>
            <w:r>
              <w:t>.</w:t>
            </w:r>
          </w:p>
        </w:tc>
      </w:tr>
      <w:tr w:rsidR="007B1D91" w:rsidRPr="00360DBA" w14:paraId="18080AAA" w14:textId="77777777" w:rsidTr="00CF102B">
        <w:tc>
          <w:tcPr>
            <w:tcW w:w="0" w:type="auto"/>
            <w:shd w:val="clear" w:color="auto" w:fill="auto"/>
          </w:tcPr>
          <w:p w14:paraId="4294820E" w14:textId="77777777" w:rsidR="009361FF" w:rsidRPr="001B7B30" w:rsidRDefault="009361FF" w:rsidP="00913CB0">
            <w:pPr>
              <w:pStyle w:val="TableText"/>
            </w:pPr>
            <w:r>
              <w:t>ES15</w:t>
            </w:r>
          </w:p>
        </w:tc>
        <w:tc>
          <w:tcPr>
            <w:tcW w:w="0" w:type="auto"/>
            <w:shd w:val="clear" w:color="auto" w:fill="auto"/>
          </w:tcPr>
          <w:p w14:paraId="564E1D90" w14:textId="77777777" w:rsidR="009361FF" w:rsidRPr="001B7B30" w:rsidRDefault="009361FF" w:rsidP="00913CB0">
            <w:pPr>
              <w:pStyle w:val="TableText"/>
            </w:pPr>
            <w:r>
              <w:t>SM-DS</w:t>
            </w:r>
          </w:p>
        </w:tc>
        <w:tc>
          <w:tcPr>
            <w:tcW w:w="1384" w:type="dxa"/>
            <w:shd w:val="clear" w:color="auto" w:fill="auto"/>
          </w:tcPr>
          <w:p w14:paraId="0DD10C49" w14:textId="77777777" w:rsidR="009361FF" w:rsidRPr="001B7B30" w:rsidRDefault="009361FF" w:rsidP="00913CB0">
            <w:pPr>
              <w:pStyle w:val="TableText"/>
            </w:pPr>
            <w:r>
              <w:t>SM-DS</w:t>
            </w:r>
          </w:p>
        </w:tc>
        <w:tc>
          <w:tcPr>
            <w:tcW w:w="0" w:type="auto"/>
            <w:shd w:val="clear" w:color="auto" w:fill="auto"/>
            <w:vAlign w:val="center"/>
          </w:tcPr>
          <w:p w14:paraId="27D1005F" w14:textId="77777777" w:rsidR="009361FF" w:rsidRPr="001B7B30" w:rsidDel="00DC2609" w:rsidRDefault="009361FF" w:rsidP="00913CB0">
            <w:pPr>
              <w:pStyle w:val="TableText"/>
            </w:pPr>
            <w:r>
              <w:t>Used in the case of deployments of cascaded SM-DSs to connect those SM-DSs.</w:t>
            </w:r>
          </w:p>
        </w:tc>
      </w:tr>
      <w:tr w:rsidR="007B1D91" w:rsidRPr="00360DBA" w14:paraId="59B76030" w14:textId="77777777" w:rsidTr="00CF102B">
        <w:tc>
          <w:tcPr>
            <w:tcW w:w="0" w:type="auto"/>
            <w:shd w:val="clear" w:color="auto" w:fill="auto"/>
          </w:tcPr>
          <w:p w14:paraId="024892E9" w14:textId="77777777" w:rsidR="00220CA3" w:rsidRDefault="00220CA3" w:rsidP="00220CA3">
            <w:pPr>
              <w:pStyle w:val="TableText"/>
            </w:pPr>
            <w:r>
              <w:t>ES20</w:t>
            </w:r>
          </w:p>
        </w:tc>
        <w:tc>
          <w:tcPr>
            <w:tcW w:w="0" w:type="auto"/>
            <w:shd w:val="clear" w:color="auto" w:fill="auto"/>
          </w:tcPr>
          <w:p w14:paraId="353894CA" w14:textId="77777777" w:rsidR="00220CA3" w:rsidRDefault="00220CA3" w:rsidP="00220CA3">
            <w:pPr>
              <w:pStyle w:val="TableText"/>
            </w:pPr>
            <w:r>
              <w:t>PCMP</w:t>
            </w:r>
          </w:p>
        </w:tc>
        <w:tc>
          <w:tcPr>
            <w:tcW w:w="1384" w:type="dxa"/>
            <w:shd w:val="clear" w:color="auto" w:fill="auto"/>
          </w:tcPr>
          <w:p w14:paraId="56B0E04D" w14:textId="77777777" w:rsidR="00220CA3" w:rsidRDefault="00220CA3" w:rsidP="00220CA3">
            <w:pPr>
              <w:pStyle w:val="TableText"/>
            </w:pPr>
            <w:r>
              <w:t>PCMAA</w:t>
            </w:r>
          </w:p>
        </w:tc>
        <w:tc>
          <w:tcPr>
            <w:tcW w:w="0" w:type="auto"/>
            <w:shd w:val="clear" w:color="auto" w:fill="auto"/>
          </w:tcPr>
          <w:p w14:paraId="5A99CF6D" w14:textId="77777777" w:rsidR="00220CA3" w:rsidRDefault="00220CA3" w:rsidP="00220CA3">
            <w:pPr>
              <w:pStyle w:val="TableText"/>
            </w:pPr>
            <w:r>
              <w:t>Used to send APDU scripts enhanced by additional information.</w:t>
            </w:r>
          </w:p>
        </w:tc>
      </w:tr>
      <w:tr w:rsidR="007B1D91" w:rsidRPr="00360DBA" w14:paraId="62D6E963" w14:textId="77777777" w:rsidTr="00CF102B">
        <w:tc>
          <w:tcPr>
            <w:tcW w:w="0" w:type="auto"/>
            <w:shd w:val="clear" w:color="auto" w:fill="auto"/>
          </w:tcPr>
          <w:p w14:paraId="6AF1F83D" w14:textId="77777777" w:rsidR="00220CA3" w:rsidRDefault="00220CA3" w:rsidP="00220CA3">
            <w:pPr>
              <w:pStyle w:val="TableText"/>
            </w:pPr>
            <w:r>
              <w:t>ES21</w:t>
            </w:r>
          </w:p>
        </w:tc>
        <w:tc>
          <w:tcPr>
            <w:tcW w:w="0" w:type="auto"/>
            <w:shd w:val="clear" w:color="auto" w:fill="auto"/>
          </w:tcPr>
          <w:p w14:paraId="5FCD1E17" w14:textId="77777777" w:rsidR="00220CA3" w:rsidRDefault="00220CA3" w:rsidP="00220CA3">
            <w:pPr>
              <w:pStyle w:val="TableText"/>
            </w:pPr>
            <w:r>
              <w:t>Device Application</w:t>
            </w:r>
          </w:p>
        </w:tc>
        <w:tc>
          <w:tcPr>
            <w:tcW w:w="1384" w:type="dxa"/>
            <w:shd w:val="clear" w:color="auto" w:fill="auto"/>
          </w:tcPr>
          <w:p w14:paraId="5B0841C7" w14:textId="77777777" w:rsidR="00220CA3" w:rsidRDefault="00220CA3" w:rsidP="00220CA3">
            <w:pPr>
              <w:pStyle w:val="TableText"/>
            </w:pPr>
            <w:r>
              <w:t>LPRd</w:t>
            </w:r>
          </w:p>
        </w:tc>
        <w:tc>
          <w:tcPr>
            <w:tcW w:w="0" w:type="auto"/>
            <w:shd w:val="clear" w:color="auto" w:fill="auto"/>
          </w:tcPr>
          <w:p w14:paraId="66D05EEF" w14:textId="77777777" w:rsidR="00220CA3" w:rsidRDefault="00220CA3" w:rsidP="00220CA3">
            <w:pPr>
              <w:pStyle w:val="TableText"/>
            </w:pPr>
            <w:r>
              <w:t xml:space="preserve">Used to trigger the PCMAA and to send PCM </w:t>
            </w:r>
            <w:r w:rsidRPr="00874CDB">
              <w:t>notifications</w:t>
            </w:r>
            <w:r>
              <w:t xml:space="preserve"> to the Device Application.</w:t>
            </w:r>
          </w:p>
        </w:tc>
      </w:tr>
      <w:tr w:rsidR="007B1D91" w:rsidRPr="00360DBA" w14:paraId="5CA4A53B" w14:textId="77777777" w:rsidTr="00CF102B">
        <w:tc>
          <w:tcPr>
            <w:tcW w:w="0" w:type="auto"/>
            <w:shd w:val="clear" w:color="auto" w:fill="auto"/>
          </w:tcPr>
          <w:p w14:paraId="316DFDFF" w14:textId="3363AA5E" w:rsidR="005A330E" w:rsidRDefault="005A330E" w:rsidP="00220CA3">
            <w:pPr>
              <w:pStyle w:val="TableText"/>
            </w:pPr>
            <w:r>
              <w:t>ES22</w:t>
            </w:r>
          </w:p>
        </w:tc>
        <w:tc>
          <w:tcPr>
            <w:tcW w:w="0" w:type="auto"/>
            <w:shd w:val="clear" w:color="auto" w:fill="auto"/>
          </w:tcPr>
          <w:p w14:paraId="63B5DFB3" w14:textId="33CB5007" w:rsidR="005A330E" w:rsidRDefault="005A330E" w:rsidP="00220CA3">
            <w:pPr>
              <w:pStyle w:val="TableText"/>
            </w:pPr>
            <w:r>
              <w:t>Device Application</w:t>
            </w:r>
          </w:p>
        </w:tc>
        <w:tc>
          <w:tcPr>
            <w:tcW w:w="1384" w:type="dxa"/>
            <w:shd w:val="clear" w:color="auto" w:fill="auto"/>
          </w:tcPr>
          <w:p w14:paraId="5353BB7B" w14:textId="387CD1B5" w:rsidR="005A330E" w:rsidRDefault="005A330E" w:rsidP="00220CA3">
            <w:pPr>
              <w:pStyle w:val="TableText"/>
            </w:pPr>
            <w:r>
              <w:t>LPAd</w:t>
            </w:r>
          </w:p>
        </w:tc>
        <w:tc>
          <w:tcPr>
            <w:tcW w:w="0" w:type="auto"/>
            <w:shd w:val="clear" w:color="auto" w:fill="auto"/>
          </w:tcPr>
          <w:p w14:paraId="4E4C3546" w14:textId="1A3054F9" w:rsidR="005A330E" w:rsidRDefault="005A330E" w:rsidP="0058320C">
            <w:pPr>
              <w:pStyle w:val="TableText"/>
            </w:pPr>
            <w:r>
              <w:t xml:space="preserve">Used by a Device Application to </w:t>
            </w:r>
            <w:r w:rsidR="00521F61">
              <w:t>interwork with the LPA</w:t>
            </w:r>
            <w:r w:rsidR="000244E0">
              <w:t xml:space="preserve"> (out of scope of this specification)</w:t>
            </w:r>
            <w:r>
              <w:t>.</w:t>
            </w:r>
          </w:p>
        </w:tc>
      </w:tr>
      <w:tr w:rsidR="004A0D38" w14:paraId="44DB0B3A" w14:textId="77777777" w:rsidTr="004A0D38">
        <w:tc>
          <w:tcPr>
            <w:tcW w:w="0" w:type="auto"/>
            <w:tcBorders>
              <w:top w:val="single" w:sz="4" w:space="0" w:color="auto"/>
              <w:left w:val="single" w:sz="4" w:space="0" w:color="auto"/>
              <w:bottom w:val="single" w:sz="4" w:space="0" w:color="auto"/>
              <w:right w:val="single" w:sz="4" w:space="0" w:color="auto"/>
            </w:tcBorders>
            <w:shd w:val="clear" w:color="auto" w:fill="auto"/>
          </w:tcPr>
          <w:p w14:paraId="5C53EFE1" w14:textId="77777777" w:rsidR="004A0D38" w:rsidRDefault="004A0D38" w:rsidP="004A0D38">
            <w:pPr>
              <w:pStyle w:val="TableText"/>
            </w:pPr>
            <w:r>
              <w:t>ES25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266DB9" w14:textId="77777777" w:rsidR="004A0D38" w:rsidRDefault="004A0D38" w:rsidP="004A0D38">
            <w:pPr>
              <w:pStyle w:val="TableText"/>
            </w:pPr>
            <w:r>
              <w:t>UIMe</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2C4C03A9" w14:textId="77777777" w:rsidR="004A0D38" w:rsidRDefault="004A0D38" w:rsidP="004A0D38">
            <w:pPr>
              <w:pStyle w:val="TableText"/>
            </w:pPr>
            <w:r>
              <w:t>LUIe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353FBC" w14:textId="77777777" w:rsidR="004A0D38" w:rsidRDefault="004A0D38" w:rsidP="004A0D38">
            <w:pPr>
              <w:pStyle w:val="TableText"/>
            </w:pPr>
            <w:bookmarkStart w:id="203" w:name="_Hlk12868071"/>
            <w:r>
              <w:t>Used between the UIMe and the LUIe to transfer End User related interaction.</w:t>
            </w:r>
            <w:bookmarkEnd w:id="203"/>
          </w:p>
        </w:tc>
      </w:tr>
      <w:tr w:rsidR="007B1D91" w:rsidRPr="00360DBA" w14:paraId="70D63983" w14:textId="77777777" w:rsidTr="00CF102B">
        <w:tc>
          <w:tcPr>
            <w:tcW w:w="0" w:type="auto"/>
            <w:shd w:val="clear" w:color="auto" w:fill="auto"/>
          </w:tcPr>
          <w:p w14:paraId="69C470C0" w14:textId="77777777" w:rsidR="00220CA3" w:rsidRDefault="00220CA3" w:rsidP="00220CA3">
            <w:pPr>
              <w:pStyle w:val="TableText"/>
            </w:pPr>
            <w:r>
              <w:t>ESaa</w:t>
            </w:r>
          </w:p>
        </w:tc>
        <w:tc>
          <w:tcPr>
            <w:tcW w:w="0" w:type="auto"/>
            <w:shd w:val="clear" w:color="auto" w:fill="auto"/>
          </w:tcPr>
          <w:p w14:paraId="30266445" w14:textId="77777777" w:rsidR="00220CA3" w:rsidRDefault="00220CA3" w:rsidP="00220CA3">
            <w:pPr>
              <w:pStyle w:val="TableText"/>
            </w:pPr>
            <w:r>
              <w:t>PCMAA</w:t>
            </w:r>
          </w:p>
        </w:tc>
        <w:tc>
          <w:tcPr>
            <w:tcW w:w="1384" w:type="dxa"/>
            <w:shd w:val="clear" w:color="auto" w:fill="auto"/>
          </w:tcPr>
          <w:p w14:paraId="4BE181D5" w14:textId="77777777" w:rsidR="00220CA3" w:rsidRDefault="00220CA3" w:rsidP="00220CA3">
            <w:pPr>
              <w:pStyle w:val="TableText"/>
            </w:pPr>
            <w:r>
              <w:t>enabled Profile</w:t>
            </w:r>
          </w:p>
        </w:tc>
        <w:tc>
          <w:tcPr>
            <w:tcW w:w="0" w:type="auto"/>
            <w:shd w:val="clear" w:color="auto" w:fill="auto"/>
          </w:tcPr>
          <w:p w14:paraId="253EAF42" w14:textId="51F4B6CF" w:rsidR="00220CA3" w:rsidRDefault="00220CA3" w:rsidP="00996FAC">
            <w:pPr>
              <w:pStyle w:val="TableText"/>
            </w:pPr>
            <w:r>
              <w:t xml:space="preserve">Used to select an application of the </w:t>
            </w:r>
            <w:r w:rsidR="005D4865">
              <w:t>E</w:t>
            </w:r>
            <w:r>
              <w:t xml:space="preserve">nabled Profile and to exchange APDUs subsequently. Identical to the interface between the </w:t>
            </w:r>
            <w:r w:rsidRPr="00850DFD">
              <w:t>Admin Agent</w:t>
            </w:r>
            <w:r>
              <w:t xml:space="preserve"> and the Secure Element defined in GP SERAM [</w:t>
            </w:r>
            <w:r w:rsidR="00F9251F">
              <w:t>74</w:t>
            </w:r>
            <w:r>
              <w:t>] and not further described in this specification.</w:t>
            </w:r>
          </w:p>
        </w:tc>
      </w:tr>
      <w:tr w:rsidR="007B1D91" w:rsidRPr="00360DBA" w14:paraId="2BAFF179" w14:textId="77777777" w:rsidTr="00CF102B">
        <w:tc>
          <w:tcPr>
            <w:tcW w:w="0" w:type="auto"/>
            <w:shd w:val="clear" w:color="auto" w:fill="auto"/>
          </w:tcPr>
          <w:p w14:paraId="0B925A17" w14:textId="17CF6FEC" w:rsidR="00F27E03" w:rsidRDefault="00F27E03" w:rsidP="00220CA3">
            <w:pPr>
              <w:pStyle w:val="TableText"/>
            </w:pPr>
            <w:r>
              <w:t>ESapp</w:t>
            </w:r>
          </w:p>
        </w:tc>
        <w:tc>
          <w:tcPr>
            <w:tcW w:w="0" w:type="auto"/>
            <w:shd w:val="clear" w:color="auto" w:fill="auto"/>
          </w:tcPr>
          <w:p w14:paraId="0896E03A" w14:textId="0C0576B9" w:rsidR="00F27E03" w:rsidRDefault="00F27E03" w:rsidP="00220CA3">
            <w:pPr>
              <w:pStyle w:val="TableText"/>
            </w:pPr>
            <w:r>
              <w:t>Operator</w:t>
            </w:r>
          </w:p>
        </w:tc>
        <w:tc>
          <w:tcPr>
            <w:tcW w:w="1384" w:type="dxa"/>
            <w:shd w:val="clear" w:color="auto" w:fill="auto"/>
          </w:tcPr>
          <w:p w14:paraId="1F24C992" w14:textId="17B5C2BE" w:rsidR="00F27E03" w:rsidRDefault="00F27E03" w:rsidP="00220CA3">
            <w:pPr>
              <w:pStyle w:val="TableText"/>
            </w:pPr>
            <w:r>
              <w:t>Device Application</w:t>
            </w:r>
          </w:p>
        </w:tc>
        <w:tc>
          <w:tcPr>
            <w:tcW w:w="0" w:type="auto"/>
            <w:shd w:val="clear" w:color="auto" w:fill="auto"/>
          </w:tcPr>
          <w:p w14:paraId="405FF0B4" w14:textId="3415F266" w:rsidR="00F27E03" w:rsidRDefault="00F27E03" w:rsidP="001F5730">
            <w:pPr>
              <w:pStyle w:val="TableText"/>
            </w:pPr>
            <w:r>
              <w:t xml:space="preserve">Interface between the Operator and </w:t>
            </w:r>
            <w:r w:rsidR="00734CF7">
              <w:t>the</w:t>
            </w:r>
            <w:r>
              <w:t xml:space="preserve"> Device Application (out of scope of this specification).</w:t>
            </w:r>
          </w:p>
          <w:p w14:paraId="615597DD" w14:textId="49010CAB" w:rsidR="00734CF7" w:rsidRDefault="00734CF7" w:rsidP="0058320C">
            <w:pPr>
              <w:pStyle w:val="TableText"/>
            </w:pPr>
            <w:r>
              <w:t>NOTE: an example of a protocol that can be used on ESapp can be found in [</w:t>
            </w:r>
            <w:r w:rsidR="006456E3">
              <w:t>i1</w:t>
            </w:r>
            <w:r>
              <w:t>].</w:t>
            </w:r>
          </w:p>
        </w:tc>
      </w:tr>
      <w:tr w:rsidR="007B1D91" w:rsidRPr="00360DBA" w14:paraId="2E42AAF3" w14:textId="77777777" w:rsidTr="00CF102B">
        <w:tc>
          <w:tcPr>
            <w:tcW w:w="0" w:type="auto"/>
            <w:shd w:val="clear" w:color="auto" w:fill="auto"/>
          </w:tcPr>
          <w:p w14:paraId="05C1D9BB" w14:textId="2C83B797" w:rsidR="00B72ADA" w:rsidRDefault="00B72ADA" w:rsidP="00913CB0">
            <w:pPr>
              <w:pStyle w:val="TableText"/>
            </w:pPr>
            <w:r>
              <w:t>EShri</w:t>
            </w:r>
          </w:p>
        </w:tc>
        <w:tc>
          <w:tcPr>
            <w:tcW w:w="0" w:type="auto"/>
            <w:shd w:val="clear" w:color="auto" w:fill="auto"/>
          </w:tcPr>
          <w:p w14:paraId="78CA826B" w14:textId="5426D686" w:rsidR="00B72ADA" w:rsidRDefault="00B72ADA" w:rsidP="00913CB0">
            <w:pPr>
              <w:pStyle w:val="TableText"/>
            </w:pPr>
            <w:r>
              <w:t>LUI</w:t>
            </w:r>
          </w:p>
        </w:tc>
        <w:tc>
          <w:tcPr>
            <w:tcW w:w="1384" w:type="dxa"/>
            <w:shd w:val="clear" w:color="auto" w:fill="auto"/>
          </w:tcPr>
          <w:p w14:paraId="0BFA3883" w14:textId="7100B522" w:rsidR="00B72ADA" w:rsidRDefault="00B72ADA" w:rsidP="00913CB0">
            <w:pPr>
              <w:pStyle w:val="TableText"/>
            </w:pPr>
            <w:r>
              <w:t>HRI Server</w:t>
            </w:r>
          </w:p>
        </w:tc>
        <w:tc>
          <w:tcPr>
            <w:tcW w:w="0" w:type="auto"/>
            <w:shd w:val="clear" w:color="auto" w:fill="auto"/>
            <w:vAlign w:val="center"/>
          </w:tcPr>
          <w:p w14:paraId="1956B3F6" w14:textId="5AF1D39B" w:rsidR="00B72ADA" w:rsidRDefault="00B72ADA" w:rsidP="00913CB0">
            <w:pPr>
              <w:pStyle w:val="TableText"/>
            </w:pPr>
            <w:r>
              <w:t>Used to retrieve High Resolution Icons.</w:t>
            </w:r>
          </w:p>
        </w:tc>
      </w:tr>
      <w:tr w:rsidR="007B1D91" w:rsidRPr="00360DBA" w14:paraId="7A1DF8EB" w14:textId="77777777" w:rsidTr="00CF102B">
        <w:tc>
          <w:tcPr>
            <w:tcW w:w="0" w:type="auto"/>
            <w:shd w:val="clear" w:color="auto" w:fill="auto"/>
          </w:tcPr>
          <w:p w14:paraId="078DE08C" w14:textId="77777777" w:rsidR="009361FF" w:rsidRPr="001B7B30" w:rsidRDefault="009361FF" w:rsidP="00913CB0">
            <w:pPr>
              <w:pStyle w:val="TableText"/>
            </w:pPr>
            <w:r w:rsidRPr="001B7B30">
              <w:t>ESop</w:t>
            </w:r>
          </w:p>
        </w:tc>
        <w:tc>
          <w:tcPr>
            <w:tcW w:w="0" w:type="auto"/>
            <w:shd w:val="clear" w:color="auto" w:fill="auto"/>
          </w:tcPr>
          <w:p w14:paraId="68EC0498" w14:textId="77777777" w:rsidR="009361FF" w:rsidRPr="001B7B30" w:rsidRDefault="009361FF" w:rsidP="00913CB0">
            <w:pPr>
              <w:pStyle w:val="TableText"/>
            </w:pPr>
            <w:r w:rsidRPr="001B7B30">
              <w:t>Operator</w:t>
            </w:r>
          </w:p>
        </w:tc>
        <w:tc>
          <w:tcPr>
            <w:tcW w:w="1384" w:type="dxa"/>
            <w:shd w:val="clear" w:color="auto" w:fill="auto"/>
          </w:tcPr>
          <w:p w14:paraId="41791BBA" w14:textId="77777777" w:rsidR="009361FF" w:rsidRPr="001B7B30" w:rsidRDefault="009361FF" w:rsidP="00913CB0">
            <w:pPr>
              <w:pStyle w:val="TableText"/>
            </w:pPr>
            <w:r w:rsidRPr="001B7B30">
              <w:t>End User</w:t>
            </w:r>
          </w:p>
        </w:tc>
        <w:tc>
          <w:tcPr>
            <w:tcW w:w="0" w:type="auto"/>
            <w:shd w:val="clear" w:color="auto" w:fill="auto"/>
            <w:vAlign w:val="center"/>
          </w:tcPr>
          <w:p w14:paraId="5E29869C" w14:textId="65221A25" w:rsidR="009361FF" w:rsidRPr="001B7B30" w:rsidRDefault="00A93543" w:rsidP="00913CB0">
            <w:pPr>
              <w:pStyle w:val="TableText"/>
            </w:pPr>
            <w:r w:rsidRPr="0022612E">
              <w:t xml:space="preserve">Business interface between Operator and End user (out of scope </w:t>
            </w:r>
            <w:r w:rsidR="00F27E03">
              <w:t>of this specification</w:t>
            </w:r>
            <w:r w:rsidRPr="0022612E">
              <w:t>)</w:t>
            </w:r>
            <w:r>
              <w:t>.</w:t>
            </w:r>
          </w:p>
        </w:tc>
      </w:tr>
      <w:tr w:rsidR="007B1D91" w:rsidRPr="00360DBA" w14:paraId="4C39DAF7" w14:textId="77777777" w:rsidTr="00CF102B">
        <w:tc>
          <w:tcPr>
            <w:tcW w:w="0" w:type="auto"/>
            <w:shd w:val="clear" w:color="auto" w:fill="auto"/>
          </w:tcPr>
          <w:p w14:paraId="020BC19A" w14:textId="62920DB2" w:rsidR="00F27E03" w:rsidRPr="001B7B30" w:rsidRDefault="00F27E03" w:rsidP="00913CB0">
            <w:pPr>
              <w:pStyle w:val="TableText"/>
            </w:pPr>
            <w:r>
              <w:t>ESent</w:t>
            </w:r>
          </w:p>
        </w:tc>
        <w:tc>
          <w:tcPr>
            <w:tcW w:w="0" w:type="auto"/>
            <w:shd w:val="clear" w:color="auto" w:fill="auto"/>
          </w:tcPr>
          <w:p w14:paraId="180ED30A" w14:textId="182448F2" w:rsidR="00F27E03" w:rsidRPr="001B7B30" w:rsidRDefault="00F27E03" w:rsidP="00913CB0">
            <w:pPr>
              <w:pStyle w:val="TableText"/>
            </w:pPr>
            <w:r>
              <w:t>Operator</w:t>
            </w:r>
          </w:p>
        </w:tc>
        <w:tc>
          <w:tcPr>
            <w:tcW w:w="1384" w:type="dxa"/>
            <w:shd w:val="clear" w:color="auto" w:fill="auto"/>
          </w:tcPr>
          <w:p w14:paraId="0BC2F2EA" w14:textId="430F393D" w:rsidR="00F27E03" w:rsidRPr="001B7B30" w:rsidRDefault="00F27E03" w:rsidP="00913CB0">
            <w:pPr>
              <w:pStyle w:val="TableText"/>
            </w:pPr>
            <w:r>
              <w:t>Enterprise</w:t>
            </w:r>
          </w:p>
        </w:tc>
        <w:tc>
          <w:tcPr>
            <w:tcW w:w="0" w:type="auto"/>
            <w:shd w:val="clear" w:color="auto" w:fill="auto"/>
            <w:vAlign w:val="center"/>
          </w:tcPr>
          <w:p w14:paraId="50EDC20A" w14:textId="77430E81" w:rsidR="00F27E03" w:rsidRPr="0022612E" w:rsidRDefault="00F27E03" w:rsidP="00913CB0">
            <w:pPr>
              <w:pStyle w:val="TableText"/>
            </w:pPr>
            <w:r>
              <w:t>Interface between the Operator and the Enterprise (out of scope of this specification).</w:t>
            </w:r>
          </w:p>
        </w:tc>
      </w:tr>
      <w:tr w:rsidR="009361FF" w:rsidRPr="00360DBA" w14:paraId="0EE460E4" w14:textId="77777777" w:rsidTr="00CF102B">
        <w:tc>
          <w:tcPr>
            <w:tcW w:w="0" w:type="auto"/>
            <w:shd w:val="clear" w:color="auto" w:fill="auto"/>
          </w:tcPr>
          <w:p w14:paraId="6AE33EF0" w14:textId="77777777" w:rsidR="009361FF" w:rsidRPr="001B7B30" w:rsidRDefault="009361FF" w:rsidP="00913CB0">
            <w:pPr>
              <w:pStyle w:val="TableText"/>
            </w:pPr>
            <w:r w:rsidRPr="001B7B30">
              <w:t>ESeu</w:t>
            </w:r>
          </w:p>
        </w:tc>
        <w:tc>
          <w:tcPr>
            <w:tcW w:w="0" w:type="auto"/>
            <w:shd w:val="clear" w:color="auto" w:fill="auto"/>
          </w:tcPr>
          <w:p w14:paraId="2AF268DC" w14:textId="77777777" w:rsidR="009361FF" w:rsidRPr="001B7B30" w:rsidRDefault="009361FF" w:rsidP="00913CB0">
            <w:pPr>
              <w:pStyle w:val="TableText"/>
            </w:pPr>
            <w:r w:rsidRPr="001B7B30">
              <w:t>End User</w:t>
            </w:r>
          </w:p>
        </w:tc>
        <w:tc>
          <w:tcPr>
            <w:tcW w:w="1384" w:type="dxa"/>
            <w:shd w:val="clear" w:color="auto" w:fill="auto"/>
          </w:tcPr>
          <w:p w14:paraId="30AD9A83" w14:textId="77777777" w:rsidR="009361FF" w:rsidRPr="001B7B30" w:rsidRDefault="009361FF" w:rsidP="00913CB0">
            <w:pPr>
              <w:pStyle w:val="TableText"/>
            </w:pPr>
            <w:r w:rsidRPr="001B7B30">
              <w:t>LUI</w:t>
            </w:r>
          </w:p>
        </w:tc>
        <w:tc>
          <w:tcPr>
            <w:tcW w:w="0" w:type="auto"/>
            <w:shd w:val="clear" w:color="auto" w:fill="auto"/>
          </w:tcPr>
          <w:p w14:paraId="0F0D5E39" w14:textId="6851E06B" w:rsidR="009361FF" w:rsidRPr="008241BF" w:rsidRDefault="00A93543" w:rsidP="00CF102B">
            <w:pPr>
              <w:pStyle w:val="TableText"/>
            </w:pPr>
            <w:r w:rsidRPr="00266C90">
              <w:t xml:space="preserve">Interface to initiate local profile management functions (out of scope </w:t>
            </w:r>
            <w:r w:rsidR="00F27E03">
              <w:t>of this specification</w:t>
            </w:r>
            <w:r w:rsidRPr="00266C90">
              <w:t>)</w:t>
            </w:r>
            <w:r>
              <w:t>.</w:t>
            </w:r>
          </w:p>
        </w:tc>
      </w:tr>
      <w:tr w:rsidR="009361FF" w:rsidRPr="00360DBA" w14:paraId="75BDB8A1" w14:textId="77777777" w:rsidTr="00CF102B">
        <w:tc>
          <w:tcPr>
            <w:tcW w:w="0" w:type="auto"/>
            <w:shd w:val="clear" w:color="auto" w:fill="auto"/>
          </w:tcPr>
          <w:p w14:paraId="6A65B66F" w14:textId="77777777" w:rsidR="009361FF" w:rsidRPr="001B7B30" w:rsidRDefault="009361FF" w:rsidP="00913CB0">
            <w:pPr>
              <w:pStyle w:val="TableText"/>
            </w:pPr>
            <w:r w:rsidRPr="001B7B30">
              <w:t>ESeum</w:t>
            </w:r>
          </w:p>
        </w:tc>
        <w:tc>
          <w:tcPr>
            <w:tcW w:w="0" w:type="auto"/>
            <w:shd w:val="clear" w:color="auto" w:fill="auto"/>
          </w:tcPr>
          <w:p w14:paraId="5B14B596" w14:textId="77777777" w:rsidR="009361FF" w:rsidRPr="001B7B30" w:rsidRDefault="009361FF" w:rsidP="00913CB0">
            <w:pPr>
              <w:pStyle w:val="TableText"/>
            </w:pPr>
            <w:r w:rsidRPr="001B7B30">
              <w:t>eUICC</w:t>
            </w:r>
          </w:p>
        </w:tc>
        <w:tc>
          <w:tcPr>
            <w:tcW w:w="1384" w:type="dxa"/>
            <w:shd w:val="clear" w:color="auto" w:fill="auto"/>
          </w:tcPr>
          <w:p w14:paraId="44871F99" w14:textId="77777777" w:rsidR="009361FF" w:rsidRPr="001B7B30" w:rsidRDefault="009361FF" w:rsidP="00913CB0">
            <w:pPr>
              <w:pStyle w:val="TableText"/>
            </w:pPr>
            <w:r w:rsidRPr="001B7B30">
              <w:t>EUM</w:t>
            </w:r>
          </w:p>
        </w:tc>
        <w:tc>
          <w:tcPr>
            <w:tcW w:w="0" w:type="auto"/>
            <w:shd w:val="clear" w:color="auto" w:fill="auto"/>
          </w:tcPr>
          <w:p w14:paraId="0ED3FDD6" w14:textId="281B670D" w:rsidR="009361FF" w:rsidRPr="008241BF" w:rsidRDefault="00A93543" w:rsidP="00CF102B">
            <w:pPr>
              <w:pStyle w:val="TableText"/>
            </w:pPr>
            <w:r w:rsidRPr="00A93543">
              <w:t xml:space="preserve">Administrative interface between the eUICC vendor (EUM) and the eUICC (out of scope </w:t>
            </w:r>
            <w:r w:rsidR="00F27E03">
              <w:t>of this specification</w:t>
            </w:r>
            <w:r w:rsidRPr="00A93543">
              <w:t>).</w:t>
            </w:r>
          </w:p>
        </w:tc>
      </w:tr>
      <w:tr w:rsidR="009361FF" w:rsidRPr="00360DBA" w14:paraId="14521BB3" w14:textId="77777777" w:rsidTr="00CF102B">
        <w:tc>
          <w:tcPr>
            <w:tcW w:w="0" w:type="auto"/>
            <w:shd w:val="clear" w:color="auto" w:fill="auto"/>
          </w:tcPr>
          <w:p w14:paraId="0A60FA0B" w14:textId="77777777" w:rsidR="009361FF" w:rsidRPr="001B7B30" w:rsidRDefault="009361FF" w:rsidP="00913CB0">
            <w:pPr>
              <w:pStyle w:val="TableText"/>
            </w:pPr>
            <w:r>
              <w:t>ESci</w:t>
            </w:r>
          </w:p>
        </w:tc>
        <w:tc>
          <w:tcPr>
            <w:tcW w:w="0" w:type="auto"/>
            <w:shd w:val="clear" w:color="auto" w:fill="auto"/>
          </w:tcPr>
          <w:p w14:paraId="45652DB8" w14:textId="77777777" w:rsidR="009361FF" w:rsidRPr="001B7B30" w:rsidRDefault="009361FF" w:rsidP="00913CB0">
            <w:pPr>
              <w:pStyle w:val="TableText"/>
            </w:pPr>
            <w:r>
              <w:t>CI</w:t>
            </w:r>
          </w:p>
        </w:tc>
        <w:tc>
          <w:tcPr>
            <w:tcW w:w="1384" w:type="dxa"/>
            <w:shd w:val="clear" w:color="auto" w:fill="auto"/>
          </w:tcPr>
          <w:p w14:paraId="5597CEC0" w14:textId="77777777" w:rsidR="009361FF" w:rsidRDefault="009361FF" w:rsidP="00913CB0">
            <w:pPr>
              <w:pStyle w:val="TableText"/>
            </w:pPr>
            <w:r>
              <w:t>SM-DP+</w:t>
            </w:r>
          </w:p>
          <w:p w14:paraId="3BE36C99" w14:textId="77777777" w:rsidR="009361FF" w:rsidRDefault="009361FF" w:rsidP="00913CB0">
            <w:pPr>
              <w:pStyle w:val="TableText"/>
            </w:pPr>
            <w:r>
              <w:t>SM-DS</w:t>
            </w:r>
          </w:p>
          <w:p w14:paraId="1ECA030C" w14:textId="77777777" w:rsidR="009361FF" w:rsidRPr="001B7B30" w:rsidRDefault="009361FF" w:rsidP="00913CB0">
            <w:pPr>
              <w:pStyle w:val="TableText"/>
            </w:pPr>
            <w:r>
              <w:t>EUM</w:t>
            </w:r>
          </w:p>
        </w:tc>
        <w:tc>
          <w:tcPr>
            <w:tcW w:w="0" w:type="auto"/>
            <w:shd w:val="clear" w:color="auto" w:fill="auto"/>
          </w:tcPr>
          <w:p w14:paraId="46E3B88E" w14:textId="2E69AB7F" w:rsidR="009361FF" w:rsidRDefault="009361FF" w:rsidP="00CF102B">
            <w:pPr>
              <w:pStyle w:val="TableText"/>
            </w:pPr>
            <w:r w:rsidRPr="00872024">
              <w:t xml:space="preserve">This interface is used by the </w:t>
            </w:r>
            <w:r>
              <w:t xml:space="preserve">SM-DP+, SM-DS and EUM to request a </w:t>
            </w:r>
            <w:r w:rsidR="00A54463">
              <w:t>c</w:t>
            </w:r>
            <w:r>
              <w:t xml:space="preserve">ertificate and retrieve </w:t>
            </w:r>
            <w:r w:rsidR="00A54463">
              <w:t>c</w:t>
            </w:r>
            <w:r>
              <w:t xml:space="preserve">ertificate revocation status. Any other relying party MAY retrieve </w:t>
            </w:r>
            <w:r w:rsidR="00A54463">
              <w:t>c</w:t>
            </w:r>
            <w:r>
              <w:t>ertificate revocation status.</w:t>
            </w:r>
          </w:p>
          <w:p w14:paraId="292BE738" w14:textId="2A7C0977" w:rsidR="009361FF" w:rsidRPr="008241BF" w:rsidRDefault="00A947F1" w:rsidP="00996FAC">
            <w:pPr>
              <w:pStyle w:val="TableText"/>
            </w:pPr>
            <w:r>
              <w:t xml:space="preserve">The </w:t>
            </w:r>
            <w:r w:rsidR="009361FF">
              <w:t>interface</w:t>
            </w:r>
            <w:r w:rsidRPr="00A947F1">
              <w:t xml:space="preserve"> for Certificate Signing Request is defined in SGP.14 [45] section 5.1</w:t>
            </w:r>
            <w:r>
              <w:t>. The interface</w:t>
            </w:r>
            <w:r w:rsidR="009361FF">
              <w:t xml:space="preserve"> for CRL retrieval</w:t>
            </w:r>
            <w:r w:rsidRPr="00A947F1">
              <w:t xml:space="preserve"> is defined in the present document, section 4.5.2.1.</w:t>
            </w:r>
            <w:r w:rsidR="005D4865">
              <w:t>2</w:t>
            </w:r>
            <w:r w:rsidRPr="00A947F1">
              <w:t xml:space="preserve"> "Extension CRL Distribution Points"</w:t>
            </w:r>
            <w:r w:rsidR="009361FF">
              <w:t>.</w:t>
            </w:r>
          </w:p>
        </w:tc>
      </w:tr>
      <w:tr w:rsidR="007B1D91" w:rsidRPr="00360DBA" w14:paraId="784F10A2" w14:textId="77777777" w:rsidTr="00CF102B">
        <w:tc>
          <w:tcPr>
            <w:tcW w:w="0" w:type="auto"/>
            <w:shd w:val="clear" w:color="auto" w:fill="auto"/>
          </w:tcPr>
          <w:p w14:paraId="02226A70" w14:textId="3D29282F" w:rsidR="00203AFB" w:rsidRDefault="00203AFB" w:rsidP="00913CB0">
            <w:pPr>
              <w:pStyle w:val="TableText"/>
            </w:pPr>
            <w:r w:rsidRPr="00203AFB">
              <w:t>ESdloa</w:t>
            </w:r>
          </w:p>
        </w:tc>
        <w:tc>
          <w:tcPr>
            <w:tcW w:w="0" w:type="auto"/>
            <w:shd w:val="clear" w:color="auto" w:fill="auto"/>
          </w:tcPr>
          <w:p w14:paraId="7D5A0C2C" w14:textId="1C8FBEC9" w:rsidR="00203AFB" w:rsidRDefault="00203AFB" w:rsidP="00913CB0">
            <w:pPr>
              <w:pStyle w:val="TableText"/>
            </w:pPr>
            <w:r w:rsidRPr="00203AFB">
              <w:t>DLOA Registrar</w:t>
            </w:r>
          </w:p>
        </w:tc>
        <w:tc>
          <w:tcPr>
            <w:tcW w:w="1384" w:type="dxa"/>
            <w:shd w:val="clear" w:color="auto" w:fill="auto"/>
          </w:tcPr>
          <w:p w14:paraId="0291EAC1" w14:textId="42101BEF" w:rsidR="00203AFB" w:rsidRDefault="00203AFB" w:rsidP="00203AFB">
            <w:pPr>
              <w:pStyle w:val="TableText"/>
            </w:pPr>
            <w:r>
              <w:t>Management System</w:t>
            </w:r>
          </w:p>
        </w:tc>
        <w:tc>
          <w:tcPr>
            <w:tcW w:w="0" w:type="auto"/>
            <w:shd w:val="clear" w:color="auto" w:fill="auto"/>
          </w:tcPr>
          <w:p w14:paraId="32E78E69" w14:textId="2D659BAD" w:rsidR="00203AFB" w:rsidRPr="00872024" w:rsidRDefault="00203AFB" w:rsidP="00CF102B">
            <w:pPr>
              <w:pStyle w:val="TableText"/>
            </w:pPr>
            <w:r w:rsidRPr="00203AFB">
              <w:t>This interface is defined in GlobalPlatform DLOA [57] section 5.</w:t>
            </w:r>
          </w:p>
        </w:tc>
      </w:tr>
      <w:tr w:rsidR="000E5F5E" w:rsidRPr="00360DBA" w14:paraId="21EF59B2" w14:textId="77777777" w:rsidTr="000E5F5E">
        <w:tc>
          <w:tcPr>
            <w:tcW w:w="0" w:type="auto"/>
            <w:tcBorders>
              <w:top w:val="single" w:sz="4" w:space="0" w:color="auto"/>
              <w:left w:val="single" w:sz="4" w:space="0" w:color="auto"/>
              <w:bottom w:val="single" w:sz="4" w:space="0" w:color="auto"/>
              <w:right w:val="single" w:sz="4" w:space="0" w:color="auto"/>
            </w:tcBorders>
            <w:shd w:val="clear" w:color="auto" w:fill="auto"/>
          </w:tcPr>
          <w:p w14:paraId="32FD24D2" w14:textId="77777777" w:rsidR="000E5F5E" w:rsidRPr="00203AFB" w:rsidRDefault="000E5F5E" w:rsidP="000E5F5E">
            <w:pPr>
              <w:pStyle w:val="TableText"/>
            </w:pPr>
            <w:r>
              <w:t>ESdsps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7A5725" w14:textId="77777777" w:rsidR="000E5F5E" w:rsidRPr="00203AFB" w:rsidRDefault="000E5F5E" w:rsidP="000E5F5E">
            <w:pPr>
              <w:pStyle w:val="TableText"/>
            </w:pPr>
            <w:r>
              <w:t>SM-DS</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546DEB86" w14:textId="77777777" w:rsidR="000E5F5E" w:rsidRDefault="000E5F5E" w:rsidP="000E5F5E">
            <w:pPr>
              <w:pStyle w:val="TableText"/>
            </w:pPr>
            <w:r>
              <w:t>push server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F15FA7" w14:textId="77777777" w:rsidR="000E5F5E" w:rsidRPr="00203AFB" w:rsidRDefault="000E5F5E" w:rsidP="000E5F5E">
            <w:pPr>
              <w:pStyle w:val="TableText"/>
            </w:pPr>
            <w:r>
              <w:t>Interface between SM-DS and push server (out of scope of this specification).</w:t>
            </w:r>
          </w:p>
        </w:tc>
      </w:tr>
      <w:tr w:rsidR="000E5F5E" w:rsidRPr="00360DBA" w14:paraId="09A3238C" w14:textId="77777777" w:rsidTr="000E5F5E">
        <w:tc>
          <w:tcPr>
            <w:tcW w:w="0" w:type="auto"/>
            <w:tcBorders>
              <w:top w:val="single" w:sz="4" w:space="0" w:color="auto"/>
              <w:left w:val="single" w:sz="4" w:space="0" w:color="auto"/>
              <w:bottom w:val="single" w:sz="4" w:space="0" w:color="auto"/>
              <w:right w:val="single" w:sz="4" w:space="0" w:color="auto"/>
            </w:tcBorders>
            <w:shd w:val="clear" w:color="auto" w:fill="auto"/>
          </w:tcPr>
          <w:p w14:paraId="7650B4D6" w14:textId="77777777" w:rsidR="000E5F5E" w:rsidRPr="00203AFB" w:rsidRDefault="000E5F5E" w:rsidP="000E5F5E">
            <w:pPr>
              <w:pStyle w:val="TableText"/>
            </w:pPr>
            <w:r>
              <w:t>ESps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367845" w14:textId="77777777" w:rsidR="000E5F5E" w:rsidRPr="00203AFB" w:rsidRDefault="000E5F5E" w:rsidP="000E5F5E">
            <w:pPr>
              <w:pStyle w:val="TableText"/>
            </w:pPr>
            <w:r>
              <w:t>push server</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71B0B2B9" w14:textId="77777777" w:rsidR="000E5F5E" w:rsidRDefault="000E5F5E" w:rsidP="000E5F5E">
            <w:pPr>
              <w:pStyle w:val="TableText"/>
            </w:pPr>
            <w:r>
              <w:t>push client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C5643C" w14:textId="77777777" w:rsidR="000E5F5E" w:rsidRPr="00203AFB" w:rsidRDefault="000E5F5E" w:rsidP="000E5F5E">
            <w:pPr>
              <w:pStyle w:val="TableText"/>
            </w:pPr>
            <w:r>
              <w:t>Interface between push server and push client (out of scope of this specification).</w:t>
            </w:r>
          </w:p>
        </w:tc>
      </w:tr>
      <w:tr w:rsidR="000E5F5E" w:rsidRPr="00360DBA" w14:paraId="1E1CD504" w14:textId="77777777" w:rsidTr="000E5F5E">
        <w:tc>
          <w:tcPr>
            <w:tcW w:w="0" w:type="auto"/>
            <w:tcBorders>
              <w:top w:val="single" w:sz="4" w:space="0" w:color="auto"/>
              <w:left w:val="single" w:sz="4" w:space="0" w:color="auto"/>
              <w:bottom w:val="single" w:sz="4" w:space="0" w:color="auto"/>
              <w:right w:val="single" w:sz="4" w:space="0" w:color="auto"/>
            </w:tcBorders>
            <w:shd w:val="clear" w:color="auto" w:fill="auto"/>
          </w:tcPr>
          <w:p w14:paraId="52976BDA" w14:textId="77777777" w:rsidR="000E5F5E" w:rsidRPr="00203AFB" w:rsidRDefault="000E5F5E" w:rsidP="000E5F5E">
            <w:pPr>
              <w:pStyle w:val="TableText"/>
            </w:pPr>
            <w:r>
              <w:t>ESpc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117AAA" w14:textId="77777777" w:rsidR="000E5F5E" w:rsidRPr="00203AFB" w:rsidRDefault="000E5F5E" w:rsidP="000E5F5E">
            <w:pPr>
              <w:pStyle w:val="TableText"/>
            </w:pPr>
            <w:r>
              <w:t>push client</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379B97E3" w14:textId="77777777" w:rsidR="000E5F5E" w:rsidRDefault="000E5F5E" w:rsidP="000E5F5E">
            <w:pPr>
              <w:pStyle w:val="TableText"/>
            </w:pPr>
            <w:r>
              <w:t>LPAd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1EA7EB" w14:textId="77777777" w:rsidR="000E5F5E" w:rsidRPr="00203AFB" w:rsidRDefault="000E5F5E" w:rsidP="000E5F5E">
            <w:pPr>
              <w:pStyle w:val="TableText"/>
            </w:pPr>
            <w:r>
              <w:t>Interface between push client and LPAd (out of scope of this specification).</w:t>
            </w:r>
          </w:p>
        </w:tc>
      </w:tr>
    </w:tbl>
    <w:p w14:paraId="2CFD5907" w14:textId="31351371" w:rsidR="009361FF" w:rsidRDefault="00F66DD3" w:rsidP="00BD45AD">
      <w:pPr>
        <w:pStyle w:val="TableCaption"/>
        <w:numPr>
          <w:ilvl w:val="0"/>
          <w:numId w:val="0"/>
        </w:numPr>
        <w:ind w:left="360" w:hanging="360"/>
        <w:rPr>
          <w:lang w:val="en-US"/>
        </w:rPr>
      </w:pPr>
      <w:r>
        <w:rPr>
          <w:rFonts w:ascii="Arial Bold" w:hAnsi="Arial Bold"/>
          <w:lang w:val="en-US"/>
        </w:rPr>
        <w:t>Table 1</w:t>
      </w:r>
      <w:r w:rsidR="009361FF">
        <w:rPr>
          <w:lang w:val="en-US"/>
        </w:rPr>
        <w:t>:</w:t>
      </w:r>
      <w:r w:rsidR="00D615B2">
        <w:rPr>
          <w:lang w:val="en-US"/>
        </w:rPr>
        <w:t xml:space="preserve"> </w:t>
      </w:r>
      <w:r w:rsidR="009361FF" w:rsidRPr="001B7B30">
        <w:rPr>
          <w:lang w:val="en-US"/>
        </w:rPr>
        <w:t>Interfaces</w:t>
      </w:r>
    </w:p>
    <w:p w14:paraId="0E4D2176" w14:textId="2B2DA6C4" w:rsidR="009361FF" w:rsidRPr="00470FAD" w:rsidRDefault="00F66DD3" w:rsidP="00BD45AD">
      <w:pPr>
        <w:pStyle w:val="Heading2"/>
        <w:numPr>
          <w:ilvl w:val="0"/>
          <w:numId w:val="0"/>
        </w:numPr>
        <w:tabs>
          <w:tab w:val="left" w:pos="624"/>
        </w:tabs>
        <w:ind w:left="624" w:hanging="624"/>
      </w:pPr>
      <w:bookmarkStart w:id="204" w:name="_Toc433614686"/>
      <w:bookmarkStart w:id="205" w:name="_Toc435861988"/>
      <w:bookmarkStart w:id="206" w:name="_Toc421616298"/>
      <w:bookmarkStart w:id="207" w:name="_Toc421692967"/>
      <w:bookmarkStart w:id="208" w:name="_Toc421693399"/>
      <w:bookmarkStart w:id="209" w:name="_Toc421712275"/>
      <w:bookmarkStart w:id="210" w:name="_Toc421720720"/>
      <w:bookmarkStart w:id="211" w:name="_Toc421616303"/>
      <w:bookmarkStart w:id="212" w:name="_Toc421692972"/>
      <w:bookmarkStart w:id="213" w:name="_Toc421693404"/>
      <w:bookmarkStart w:id="214" w:name="_Toc421712280"/>
      <w:bookmarkStart w:id="215" w:name="_Toc421720725"/>
      <w:bookmarkStart w:id="216" w:name="_Toc421616305"/>
      <w:bookmarkStart w:id="217" w:name="_Toc421692974"/>
      <w:bookmarkStart w:id="218" w:name="_Toc421693406"/>
      <w:bookmarkStart w:id="219" w:name="_Toc421712282"/>
      <w:bookmarkStart w:id="220" w:name="_Toc421720727"/>
      <w:bookmarkStart w:id="221" w:name="_Toc422048476"/>
      <w:bookmarkStart w:id="222" w:name="_Toc422049813"/>
      <w:bookmarkStart w:id="223" w:name="_Toc421616307"/>
      <w:bookmarkStart w:id="224" w:name="_Toc421692976"/>
      <w:bookmarkStart w:id="225" w:name="_Toc421693408"/>
      <w:bookmarkStart w:id="226" w:name="_Toc421712284"/>
      <w:bookmarkStart w:id="227" w:name="_Toc421720729"/>
      <w:bookmarkStart w:id="228" w:name="_Toc421616311"/>
      <w:bookmarkStart w:id="229" w:name="_Toc421692980"/>
      <w:bookmarkStart w:id="230" w:name="_Toc421693412"/>
      <w:bookmarkStart w:id="231" w:name="_Toc421712288"/>
      <w:bookmarkStart w:id="232" w:name="_Toc421720733"/>
      <w:bookmarkStart w:id="233" w:name="_Toc421616313"/>
      <w:bookmarkStart w:id="234" w:name="_Toc421692982"/>
      <w:bookmarkStart w:id="235" w:name="_Toc421693414"/>
      <w:bookmarkStart w:id="236" w:name="_Toc421712290"/>
      <w:bookmarkStart w:id="237" w:name="_Toc421720735"/>
      <w:bookmarkStart w:id="238" w:name="_Toc421616314"/>
      <w:bookmarkStart w:id="239" w:name="_Toc421692983"/>
      <w:bookmarkStart w:id="240" w:name="_Toc421693415"/>
      <w:bookmarkStart w:id="241" w:name="_Toc421712291"/>
      <w:bookmarkStart w:id="242" w:name="_Toc421720736"/>
      <w:bookmarkStart w:id="243" w:name="_Toc421616315"/>
      <w:bookmarkStart w:id="244" w:name="_Toc421692984"/>
      <w:bookmarkStart w:id="245" w:name="_Toc421693416"/>
      <w:bookmarkStart w:id="246" w:name="_Toc421712292"/>
      <w:bookmarkStart w:id="247" w:name="_Toc421720737"/>
      <w:bookmarkStart w:id="248" w:name="_Toc421616322"/>
      <w:bookmarkStart w:id="249" w:name="_Toc421692991"/>
      <w:bookmarkStart w:id="250" w:name="_Toc421693423"/>
      <w:bookmarkStart w:id="251" w:name="_Toc421712299"/>
      <w:bookmarkStart w:id="252" w:name="_Toc421720744"/>
      <w:bookmarkStart w:id="253" w:name="_Toc421616323"/>
      <w:bookmarkStart w:id="254" w:name="_Toc421692992"/>
      <w:bookmarkStart w:id="255" w:name="_Toc421693424"/>
      <w:bookmarkStart w:id="256" w:name="_Toc421712300"/>
      <w:bookmarkStart w:id="257" w:name="_Toc421720745"/>
      <w:bookmarkStart w:id="258" w:name="_Toc421616325"/>
      <w:bookmarkStart w:id="259" w:name="_Toc421692994"/>
      <w:bookmarkStart w:id="260" w:name="_Toc421693426"/>
      <w:bookmarkStart w:id="261" w:name="_Toc421712302"/>
      <w:bookmarkStart w:id="262" w:name="_Toc421720747"/>
      <w:bookmarkStart w:id="263" w:name="_Toc421616328"/>
      <w:bookmarkStart w:id="264" w:name="_Toc421692997"/>
      <w:bookmarkStart w:id="265" w:name="_Toc421693429"/>
      <w:bookmarkStart w:id="266" w:name="_Toc421712305"/>
      <w:bookmarkStart w:id="267" w:name="_Toc421720750"/>
      <w:bookmarkStart w:id="268" w:name="_Toc421616330"/>
      <w:bookmarkStart w:id="269" w:name="_Toc421692999"/>
      <w:bookmarkStart w:id="270" w:name="_Toc421693431"/>
      <w:bookmarkStart w:id="271" w:name="_Toc421712307"/>
      <w:bookmarkStart w:id="272" w:name="_Toc421720752"/>
      <w:bookmarkStart w:id="273" w:name="_Toc421616331"/>
      <w:bookmarkStart w:id="274" w:name="_Toc421693000"/>
      <w:bookmarkStart w:id="275" w:name="_Toc421693432"/>
      <w:bookmarkStart w:id="276" w:name="_Toc421712308"/>
      <w:bookmarkStart w:id="277" w:name="_Toc421720753"/>
      <w:bookmarkStart w:id="278" w:name="_Toc421616332"/>
      <w:bookmarkStart w:id="279" w:name="_Toc421693001"/>
      <w:bookmarkStart w:id="280" w:name="_Toc421693433"/>
      <w:bookmarkStart w:id="281" w:name="_Toc421712309"/>
      <w:bookmarkStart w:id="282" w:name="_Toc421720754"/>
      <w:bookmarkStart w:id="283" w:name="_Toc421616333"/>
      <w:bookmarkStart w:id="284" w:name="_Toc421693002"/>
      <w:bookmarkStart w:id="285" w:name="_Toc421693434"/>
      <w:bookmarkStart w:id="286" w:name="_Toc421712310"/>
      <w:bookmarkStart w:id="287" w:name="_Toc421720755"/>
      <w:bookmarkStart w:id="288" w:name="_Toc421616334"/>
      <w:bookmarkStart w:id="289" w:name="_Toc421693003"/>
      <w:bookmarkStart w:id="290" w:name="_Toc421693435"/>
      <w:bookmarkStart w:id="291" w:name="_Toc421712311"/>
      <w:bookmarkStart w:id="292" w:name="_Toc421720756"/>
      <w:bookmarkStart w:id="293" w:name="_Toc421712314"/>
      <w:bookmarkStart w:id="294" w:name="_Toc421720759"/>
      <w:bookmarkStart w:id="295" w:name="_Toc421712315"/>
      <w:bookmarkStart w:id="296" w:name="_Toc421720760"/>
      <w:bookmarkStart w:id="297" w:name="_Toc421616336"/>
      <w:bookmarkStart w:id="298" w:name="_Toc421712317"/>
      <w:bookmarkStart w:id="299" w:name="_Toc421720762"/>
      <w:bookmarkStart w:id="300" w:name="_Toc437504006"/>
      <w:bookmarkStart w:id="301" w:name="_Toc437506426"/>
      <w:bookmarkStart w:id="302" w:name="_Toc437591625"/>
      <w:bookmarkStart w:id="303" w:name="_Toc437504007"/>
      <w:bookmarkStart w:id="304" w:name="_Toc437506427"/>
      <w:bookmarkStart w:id="305" w:name="_Toc437591626"/>
      <w:bookmarkStart w:id="306" w:name="_Toc421712269"/>
      <w:bookmarkStart w:id="307" w:name="_Toc421720714"/>
      <w:bookmarkStart w:id="308" w:name="_Toc421692962"/>
      <w:bookmarkStart w:id="309" w:name="_Toc421693394"/>
      <w:bookmarkStart w:id="310" w:name="_Toc421712270"/>
      <w:bookmarkStart w:id="311" w:name="_Toc421720715"/>
      <w:bookmarkStart w:id="312" w:name="_Toc421692963"/>
      <w:bookmarkStart w:id="313" w:name="_Toc421693395"/>
      <w:bookmarkStart w:id="314" w:name="_Toc421712271"/>
      <w:bookmarkStart w:id="315" w:name="_Toc421720716"/>
      <w:bookmarkStart w:id="316" w:name="_Toc421712272"/>
      <w:bookmarkStart w:id="317" w:name="_Toc421720717"/>
      <w:bookmarkStart w:id="318" w:name="_Toc422049821"/>
      <w:bookmarkStart w:id="319" w:name="_Toc421616337"/>
      <w:bookmarkStart w:id="320" w:name="_Toc421693007"/>
      <w:bookmarkStart w:id="321" w:name="_Toc421693439"/>
      <w:bookmarkStart w:id="322" w:name="_Toc421712321"/>
      <w:bookmarkStart w:id="323" w:name="_Toc421720766"/>
      <w:bookmarkStart w:id="324" w:name="_Toc338081286"/>
      <w:bookmarkStart w:id="325" w:name="_Toc338084317"/>
      <w:bookmarkStart w:id="326" w:name="_Toc338089487"/>
      <w:bookmarkStart w:id="327" w:name="_Toc338089677"/>
      <w:bookmarkStart w:id="328" w:name="_Toc338090464"/>
      <w:bookmarkStart w:id="329" w:name="_Toc338090471"/>
      <w:bookmarkStart w:id="330" w:name="_Toc346908978"/>
      <w:bookmarkStart w:id="331" w:name="_Toc372031168"/>
      <w:bookmarkStart w:id="332" w:name="_Toc375056742"/>
      <w:bookmarkStart w:id="333" w:name="_Toc378862120"/>
      <w:bookmarkStart w:id="334" w:name="_Toc427838814"/>
      <w:bookmarkStart w:id="335" w:name="_Toc438038945"/>
      <w:bookmarkStart w:id="336" w:name="_Toc438301985"/>
      <w:bookmarkStart w:id="337" w:name="_Toc456596170"/>
      <w:bookmarkStart w:id="338" w:name="_Toc473022673"/>
      <w:bookmarkStart w:id="339" w:name="_Toc91760773"/>
      <w:bookmarkStart w:id="340" w:name="_Toc11448118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470FAD">
        <w:t>2.4</w:t>
      </w:r>
      <w:r w:rsidRPr="00470FAD">
        <w:tab/>
      </w:r>
      <w:r w:rsidR="009361FF" w:rsidRPr="00470FAD">
        <w:t>eUICC Architecture</w:t>
      </w:r>
      <w:bookmarkEnd w:id="329"/>
      <w:bookmarkEnd w:id="330"/>
      <w:bookmarkEnd w:id="331"/>
      <w:bookmarkEnd w:id="332"/>
      <w:bookmarkEnd w:id="333"/>
      <w:bookmarkEnd w:id="334"/>
      <w:bookmarkEnd w:id="335"/>
      <w:bookmarkEnd w:id="336"/>
      <w:bookmarkEnd w:id="337"/>
      <w:bookmarkEnd w:id="338"/>
      <w:bookmarkEnd w:id="339"/>
      <w:bookmarkEnd w:id="340"/>
    </w:p>
    <w:p w14:paraId="40095D05" w14:textId="1BA52FF6" w:rsidR="009361FF" w:rsidRPr="00470FAD" w:rsidRDefault="00F66DD3" w:rsidP="00BD45AD">
      <w:pPr>
        <w:pStyle w:val="Heading3"/>
        <w:numPr>
          <w:ilvl w:val="0"/>
          <w:numId w:val="0"/>
        </w:numPr>
        <w:tabs>
          <w:tab w:val="left" w:pos="851"/>
        </w:tabs>
        <w:ind w:left="851" w:hanging="851"/>
      </w:pPr>
      <w:bookmarkStart w:id="341" w:name="_Toc422048485"/>
      <w:bookmarkStart w:id="342" w:name="_Toc422049823"/>
      <w:bookmarkStart w:id="343" w:name="_Toc296016932"/>
      <w:bookmarkStart w:id="344" w:name="_Toc296018881"/>
      <w:bookmarkStart w:id="345" w:name="_Toc427838815"/>
      <w:bookmarkStart w:id="346" w:name="_Toc438038946"/>
      <w:bookmarkStart w:id="347" w:name="_Toc438301986"/>
      <w:bookmarkStart w:id="348" w:name="_Toc456596171"/>
      <w:bookmarkStart w:id="349" w:name="_Toc473022674"/>
      <w:bookmarkStart w:id="350" w:name="_Toc91760774"/>
      <w:bookmarkStart w:id="351" w:name="_Toc114481184"/>
      <w:r w:rsidRPr="00470FAD">
        <w:rPr>
          <w:sz w:val="22"/>
        </w:rPr>
        <w:t>2.4.1</w:t>
      </w:r>
      <w:r w:rsidRPr="00470FAD">
        <w:rPr>
          <w:sz w:val="22"/>
        </w:rPr>
        <w:tab/>
      </w:r>
      <w:r w:rsidR="009361FF" w:rsidRPr="00470FAD">
        <w:t xml:space="preserve">eUICC </w:t>
      </w:r>
      <w:r w:rsidR="009361FF" w:rsidRPr="00D549E5">
        <w:t>Overview</w:t>
      </w:r>
      <w:bookmarkEnd w:id="341"/>
      <w:bookmarkEnd w:id="342"/>
      <w:bookmarkEnd w:id="343"/>
      <w:bookmarkEnd w:id="344"/>
      <w:bookmarkEnd w:id="345"/>
      <w:bookmarkEnd w:id="346"/>
      <w:bookmarkEnd w:id="347"/>
      <w:bookmarkEnd w:id="348"/>
      <w:bookmarkEnd w:id="349"/>
      <w:bookmarkEnd w:id="350"/>
      <w:bookmarkEnd w:id="351"/>
    </w:p>
    <w:p w14:paraId="424268A6" w14:textId="267C7C21" w:rsidR="009361FF" w:rsidRPr="001B7B30" w:rsidRDefault="009361FF" w:rsidP="009361FF">
      <w:pPr>
        <w:pStyle w:val="NormalParagraph"/>
      </w:pPr>
      <w:r w:rsidRPr="001B7B30">
        <w:t xml:space="preserve">This section describes the internal high-level architecture of the eUICC. It </w:t>
      </w:r>
      <w:r>
        <w:t>should</w:t>
      </w:r>
      <w:r w:rsidRPr="001B7B30">
        <w:t xml:space="preserve"> be noted that the eUICC architecture is very similar to that used in the GSMA Remote SIM Provisioning of Embedded UICC Technical specification [</w:t>
      </w:r>
      <w:hyperlink w:anchor="SGP02" w:history="1">
        <w:r w:rsidRPr="001B7B30">
          <w:t>2</w:t>
        </w:r>
      </w:hyperlink>
      <w:r w:rsidRPr="001B7B30">
        <w:t>]</w:t>
      </w:r>
      <w:r>
        <w:t>.</w:t>
      </w:r>
      <w:r w:rsidRPr="001B7B30">
        <w:t xml:space="preserve"> Oper</w:t>
      </w:r>
      <w:r w:rsidRPr="00A269A7">
        <w:t>a</w:t>
      </w:r>
      <w:r w:rsidRPr="001B7B30">
        <w:t xml:space="preserve">tor Profiles are stored inside </w:t>
      </w:r>
      <w:r w:rsidR="008C714C">
        <w:t>S</w:t>
      </w:r>
      <w:r w:rsidR="008C714C" w:rsidRPr="001B7B30">
        <w:t xml:space="preserve">ecurity </w:t>
      </w:r>
      <w:r w:rsidR="008C714C">
        <w:t>D</w:t>
      </w:r>
      <w:r w:rsidR="008C714C" w:rsidRPr="001B7B30">
        <w:t xml:space="preserve">omains </w:t>
      </w:r>
      <w:r w:rsidRPr="001B7B30">
        <w:t>within the eUICC and are implemented using GlobalPlatform standards. These ensure that it is impossible for any Profile to access the applications or data of any other Profile stored on the eUICC. The same mechanism is currently in use within SIM cards to ensure payment applications are kept secure.</w:t>
      </w:r>
    </w:p>
    <w:p w14:paraId="08B58E5C" w14:textId="10133885" w:rsidR="009361FF" w:rsidRPr="00470FAD" w:rsidRDefault="009361FF" w:rsidP="009361FF">
      <w:pPr>
        <w:jc w:val="left"/>
      </w:pPr>
    </w:p>
    <w:p w14:paraId="38232209" w14:textId="292FAFC1" w:rsidR="009361FF" w:rsidRDefault="00752561" w:rsidP="00640609">
      <w:pPr>
        <w:keepNext/>
        <w:tabs>
          <w:tab w:val="left" w:pos="1009"/>
        </w:tabs>
        <w:spacing w:before="0" w:after="200" w:line="276" w:lineRule="auto"/>
        <w:jc w:val="left"/>
      </w:pPr>
      <w:r>
        <w:rPr>
          <w:noProof/>
        </w:rPr>
        <w:object w:dxaOrig="6332" w:dyaOrig="3737" w14:anchorId="12BAF495">
          <v:shape id="_x0000_i1028" type="#_x0000_t75" style="width:470.6pt;height:282.25pt" o:ole="">
            <v:imagedata r:id="rId21" o:title=""/>
          </v:shape>
          <o:OLEObject Type="Embed" ProgID="PowerPoint.Show.8" ShapeID="_x0000_i1028" DrawAspect="Content" ObjectID="_1731407311" r:id="rId22"/>
        </w:object>
      </w:r>
    </w:p>
    <w:p w14:paraId="36DD791B" w14:textId="52BF9ADF" w:rsidR="009361FF" w:rsidRPr="001B7B30" w:rsidRDefault="00F66DD3" w:rsidP="00BD45AD">
      <w:pPr>
        <w:pStyle w:val="Figurecaption"/>
        <w:ind w:left="360" w:hanging="360"/>
      </w:pPr>
      <w:r w:rsidRPr="001B7B30">
        <w:rPr>
          <w:rFonts w:ascii="Arial Bold" w:hAnsi="Arial Bold"/>
        </w:rPr>
        <w:t>Figure 3</w:t>
      </w:r>
      <w:r w:rsidR="009361FF" w:rsidRPr="001B7B30">
        <w:t>: Schematic Representation of the eUICC</w:t>
      </w:r>
    </w:p>
    <w:p w14:paraId="697BBF5F" w14:textId="6E33C2A8" w:rsidR="009361FF" w:rsidRPr="00470FAD" w:rsidRDefault="00F66DD3" w:rsidP="00BD45AD">
      <w:pPr>
        <w:pStyle w:val="Heading3"/>
        <w:numPr>
          <w:ilvl w:val="0"/>
          <w:numId w:val="0"/>
        </w:numPr>
        <w:tabs>
          <w:tab w:val="left" w:pos="851"/>
        </w:tabs>
        <w:ind w:left="851" w:hanging="851"/>
      </w:pPr>
      <w:bookmarkStart w:id="352" w:name="_Toc433614690"/>
      <w:bookmarkStart w:id="353" w:name="_Toc435861992"/>
      <w:bookmarkStart w:id="354" w:name="_Toc433614691"/>
      <w:bookmarkStart w:id="355" w:name="_Toc435861993"/>
      <w:bookmarkStart w:id="356" w:name="_MON_1495369545"/>
      <w:bookmarkStart w:id="357" w:name="_Toc433614692"/>
      <w:bookmarkStart w:id="358" w:name="_Toc435861994"/>
      <w:bookmarkStart w:id="359" w:name="_Toc433614693"/>
      <w:bookmarkStart w:id="360" w:name="_Toc435861995"/>
      <w:bookmarkStart w:id="361" w:name="_Toc433614694"/>
      <w:bookmarkStart w:id="362" w:name="_Toc435861996"/>
      <w:bookmarkStart w:id="363" w:name="_Toc433614695"/>
      <w:bookmarkStart w:id="364" w:name="_Toc435861997"/>
      <w:bookmarkStart w:id="365" w:name="_Toc433614696"/>
      <w:bookmarkStart w:id="366" w:name="_Toc435861998"/>
      <w:bookmarkStart w:id="367" w:name="_Toc438038947"/>
      <w:bookmarkStart w:id="368" w:name="_Toc438301987"/>
      <w:bookmarkStart w:id="369" w:name="_Toc456596172"/>
      <w:bookmarkStart w:id="370" w:name="_Toc473022675"/>
      <w:bookmarkStart w:id="371" w:name="_Toc91760775"/>
      <w:bookmarkStart w:id="372" w:name="_Toc114481185"/>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Pr="00470FAD">
        <w:rPr>
          <w:sz w:val="22"/>
        </w:rPr>
        <w:t>2.4.2</w:t>
      </w:r>
      <w:r w:rsidRPr="00470FAD">
        <w:rPr>
          <w:sz w:val="22"/>
        </w:rPr>
        <w:tab/>
      </w:r>
      <w:r w:rsidR="009361FF" w:rsidRPr="00470FAD">
        <w:t>ECASD</w:t>
      </w:r>
      <w:bookmarkEnd w:id="367"/>
      <w:bookmarkEnd w:id="368"/>
      <w:bookmarkEnd w:id="369"/>
      <w:bookmarkEnd w:id="370"/>
      <w:bookmarkEnd w:id="371"/>
      <w:bookmarkEnd w:id="372"/>
    </w:p>
    <w:p w14:paraId="4B69930D" w14:textId="355CD0BA" w:rsidR="009361FF" w:rsidRPr="001B7B30" w:rsidRDefault="009361FF" w:rsidP="009361FF">
      <w:pPr>
        <w:pStyle w:val="NormalParagraph"/>
      </w:pPr>
      <w:r w:rsidRPr="001B7B30">
        <w:t xml:space="preserve">The Embedded UICC Controlling Authority Security Domain (ECASD) is responsible for secure storage of credentials required to support the required </w:t>
      </w:r>
      <w:r w:rsidR="008C714C">
        <w:t>S</w:t>
      </w:r>
      <w:r w:rsidR="008C714C" w:rsidRPr="001B7B30">
        <w:t xml:space="preserve">ecurity </w:t>
      </w:r>
      <w:r w:rsidR="008C714C">
        <w:t>D</w:t>
      </w:r>
      <w:r w:rsidR="008C714C" w:rsidRPr="001B7B30">
        <w:t xml:space="preserve">omains </w:t>
      </w:r>
      <w:r w:rsidRPr="001B7B30">
        <w:t>on the eUICC.</w:t>
      </w:r>
    </w:p>
    <w:p w14:paraId="2C3B3703" w14:textId="77777777" w:rsidR="009361FF" w:rsidRPr="00234258" w:rsidRDefault="009361FF" w:rsidP="009361FF">
      <w:pPr>
        <w:pStyle w:val="NormalParagraph"/>
      </w:pPr>
      <w:r w:rsidRPr="00234258">
        <w:t xml:space="preserve">There </w:t>
      </w:r>
      <w:r>
        <w:t>SHALL</w:t>
      </w:r>
      <w:r w:rsidRPr="00234258">
        <w:t xml:space="preserve"> be only one ECASD on an eUICC. The ECASD </w:t>
      </w:r>
      <w:r>
        <w:t>SHALL</w:t>
      </w:r>
      <w:r w:rsidRPr="00234258">
        <w:t xml:space="preserve"> be installed and personalized </w:t>
      </w:r>
      <w:r w:rsidRPr="001B7B30">
        <w:t>by</w:t>
      </w:r>
      <w:r w:rsidRPr="00234258">
        <w:t xml:space="preserve"> the EUM</w:t>
      </w:r>
      <w:r>
        <w:t xml:space="preserve"> (</w:t>
      </w:r>
      <w:r w:rsidRPr="001B7B30">
        <w:t>eUICC Manufacturer)</w:t>
      </w:r>
      <w:r w:rsidRPr="00234258">
        <w:t xml:space="preserve"> during the eUICC manufacturing.</w:t>
      </w:r>
      <w:r>
        <w:t xml:space="preserve"> </w:t>
      </w:r>
      <w:r w:rsidRPr="00234258">
        <w:t xml:space="preserve">After eUICC manufacturing, the ECASD </w:t>
      </w:r>
      <w:r>
        <w:t>SHALL</w:t>
      </w:r>
      <w:r w:rsidRPr="00234258">
        <w:t xml:space="preserve"> be in life-cycle state PERSONALIZED as defined in GlobalPlatform Card Specification </w:t>
      </w:r>
      <w:r w:rsidRPr="001B7B30">
        <w:t>[</w:t>
      </w:r>
      <w:hyperlink w:anchor="GPCS" w:history="1">
        <w:r w:rsidRPr="001B7B30">
          <w:t>8</w:t>
        </w:r>
      </w:hyperlink>
      <w:r w:rsidRPr="001B7B30">
        <w:t>]</w:t>
      </w:r>
      <w:r>
        <w:t xml:space="preserve"> </w:t>
      </w:r>
      <w:r w:rsidRPr="00234258">
        <w:t>section 5.3.</w:t>
      </w:r>
    </w:p>
    <w:p w14:paraId="76BA2708" w14:textId="77777777" w:rsidR="009361FF" w:rsidRPr="008D6D37" w:rsidRDefault="009361FF" w:rsidP="009361FF">
      <w:pPr>
        <w:pStyle w:val="NormalParagraph"/>
      </w:pPr>
      <w:r>
        <w:t xml:space="preserve">The </w:t>
      </w:r>
      <w:r w:rsidRPr="008D6D37">
        <w:t xml:space="preserve">AID of the ECASD </w:t>
      </w:r>
      <w:r>
        <w:t>SHALL</w:t>
      </w:r>
      <w:r w:rsidRPr="008D6D37">
        <w:t xml:space="preserve"> follow </w:t>
      </w:r>
      <w:r>
        <w:t>SGP</w:t>
      </w:r>
      <w:r w:rsidRPr="0061685B">
        <w:t>.02</w:t>
      </w:r>
      <w:r w:rsidRPr="00F96E8D">
        <w:t xml:space="preserve"> [</w:t>
      </w:r>
      <w:hyperlink w:anchor="SGP02" w:history="1">
        <w:r w:rsidRPr="00F96E8D">
          <w:t>2</w:t>
        </w:r>
      </w:hyperlink>
      <w:r w:rsidRPr="00F96E8D">
        <w:t>]</w:t>
      </w:r>
      <w:r w:rsidRPr="0061685B">
        <w:t>.</w:t>
      </w:r>
    </w:p>
    <w:p w14:paraId="5E785FE8" w14:textId="44C04091" w:rsidR="009361FF" w:rsidRPr="00470FAD" w:rsidRDefault="009361FF" w:rsidP="009361FF">
      <w:pPr>
        <w:pStyle w:val="NormalParagraph"/>
      </w:pPr>
      <w:r w:rsidRPr="00470FAD">
        <w:t xml:space="preserve">The </w:t>
      </w:r>
      <w:r>
        <w:t xml:space="preserve">ECASD </w:t>
      </w:r>
      <w:r w:rsidR="006C6487">
        <w:t xml:space="preserve">SHALL </w:t>
      </w:r>
      <w:r>
        <w:t>contain</w:t>
      </w:r>
      <w:r w:rsidR="008C714C">
        <w:t>:</w:t>
      </w:r>
    </w:p>
    <w:p w14:paraId="4B0426D1" w14:textId="44E2E638"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The eUICC’s Private Key</w:t>
      </w:r>
      <w:r w:rsidR="002A70ED">
        <w:t>(s)</w:t>
      </w:r>
      <w:r w:rsidR="009361FF" w:rsidRPr="001B7B30">
        <w:t xml:space="preserve"> (SK.EUICC.</w:t>
      </w:r>
      <w:r w:rsidR="003A5A22">
        <w:t>SIG</w:t>
      </w:r>
      <w:r w:rsidR="009361FF" w:rsidRPr="001B7B30">
        <w:t xml:space="preserve">) for creating </w:t>
      </w:r>
      <w:r w:rsidR="007B750A">
        <w:t xml:space="preserve">digital </w:t>
      </w:r>
      <w:r w:rsidR="009361FF" w:rsidRPr="001B7B30">
        <w:t>signatures</w:t>
      </w:r>
    </w:p>
    <w:p w14:paraId="7951EA1A" w14:textId="4A5636E1"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The eUICC’s Certificate</w:t>
      </w:r>
      <w:r w:rsidR="002A70ED">
        <w:t>(s)</w:t>
      </w:r>
      <w:r w:rsidR="009361FF" w:rsidRPr="001B7B30">
        <w:t xml:space="preserve"> for eUICC authentication (CERT.EUICC.</w:t>
      </w:r>
      <w:r w:rsidR="003A5A22">
        <w:t>SIG</w:t>
      </w:r>
      <w:r w:rsidR="009361FF" w:rsidRPr="001B7B30">
        <w:t>) containing the eUICC’s public key</w:t>
      </w:r>
      <w:r w:rsidR="006517CD">
        <w:t>(s)</w:t>
      </w:r>
      <w:r w:rsidR="009361FF" w:rsidRPr="001B7B30">
        <w:t xml:space="preserve"> (PK.EUICC.</w:t>
      </w:r>
      <w:r w:rsidR="003A5A22">
        <w:t>SIG</w:t>
      </w:r>
      <w:r w:rsidR="009361FF" w:rsidRPr="001B7B30">
        <w:t>)</w:t>
      </w:r>
    </w:p>
    <w:p w14:paraId="568EE0E7" w14:textId="4302AF2A" w:rsidR="009361FF" w:rsidRDefault="00F66DD3" w:rsidP="00BD45AD">
      <w:pPr>
        <w:pStyle w:val="ListBullet1"/>
        <w:ind w:left="680" w:hanging="340"/>
      </w:pPr>
      <w:r>
        <w:rPr>
          <w:rFonts w:ascii="Symbol" w:hAnsi="Symbol"/>
        </w:rPr>
        <w:t></w:t>
      </w:r>
      <w:r>
        <w:rPr>
          <w:rFonts w:ascii="Symbol" w:hAnsi="Symbol"/>
        </w:rPr>
        <w:tab/>
      </w:r>
      <w:r w:rsidR="009361FF" w:rsidRPr="001B7B30">
        <w:t xml:space="preserve">The </w:t>
      </w:r>
      <w:r w:rsidR="00862A83">
        <w:t xml:space="preserve">eSIM </w:t>
      </w:r>
      <w:r w:rsidR="009361FF" w:rsidRPr="001B7B30">
        <w:t xml:space="preserve">Certificate Issuer’s (CI) </w:t>
      </w:r>
      <w:r w:rsidR="00FF3638">
        <w:t xml:space="preserve">RootCA </w:t>
      </w:r>
      <w:r w:rsidR="009361FF" w:rsidRPr="001B7B30">
        <w:t>Public Key</w:t>
      </w:r>
      <w:r w:rsidR="002A70ED">
        <w:t>(s)</w:t>
      </w:r>
      <w:r w:rsidR="009361FF" w:rsidRPr="001B7B30">
        <w:t xml:space="preserve"> (PK.CI.</w:t>
      </w:r>
      <w:r w:rsidR="003A5A22">
        <w:t>SIG</w:t>
      </w:r>
      <w:r w:rsidR="009361FF" w:rsidRPr="001B7B30">
        <w:t xml:space="preserve">) for verifying </w:t>
      </w:r>
      <w:r w:rsidR="009361FF" w:rsidRPr="00093434">
        <w:t>off-card entities</w:t>
      </w:r>
      <w:r w:rsidR="009361FF" w:rsidRPr="001B7B30">
        <w:t xml:space="preserve"> certificates</w:t>
      </w:r>
      <w:r w:rsidR="009361FF">
        <w:t xml:space="preserve"> (</w:t>
      </w:r>
      <w:r w:rsidR="00151A47">
        <w:t xml:space="preserve">e.g., </w:t>
      </w:r>
      <w:r w:rsidR="009361FF" w:rsidRPr="001B7B30">
        <w:t>SM-DP+</w:t>
      </w:r>
      <w:r w:rsidR="009361FF">
        <w:t>)</w:t>
      </w:r>
      <w:r w:rsidR="00924214">
        <w:t xml:space="preserve"> and Certificate Revocation List (CRL)</w:t>
      </w:r>
      <w:r w:rsidR="009361FF">
        <w:t xml:space="preserve">. ECASD MAY contain several public keys belonging to the same </w:t>
      </w:r>
      <w:r w:rsidR="00862A83">
        <w:t>eSIM CA</w:t>
      </w:r>
      <w:r w:rsidR="009361FF">
        <w:t xml:space="preserve"> or different </w:t>
      </w:r>
      <w:r w:rsidR="00862A83">
        <w:t>eSIM CA</w:t>
      </w:r>
      <w:r w:rsidR="009361FF">
        <w:t xml:space="preserve">s. Each </w:t>
      </w:r>
      <w:r w:rsidR="009361FF" w:rsidRPr="001B7B30">
        <w:t>PK.CI.</w:t>
      </w:r>
      <w:r w:rsidR="003A5A22">
        <w:t>SIG</w:t>
      </w:r>
      <w:r w:rsidR="009361FF">
        <w:t xml:space="preserve"> SHALL be stored with information coming from the CERT.CI.</w:t>
      </w:r>
      <w:r w:rsidR="003A5A22">
        <w:t>SIG</w:t>
      </w:r>
      <w:r w:rsidR="009361FF">
        <w:t xml:space="preserve"> the key is included in, at least:</w:t>
      </w:r>
    </w:p>
    <w:p w14:paraId="1B29A1EC" w14:textId="41668BBD" w:rsidR="009361FF" w:rsidRPr="00BD45AD" w:rsidRDefault="00F66DD3" w:rsidP="00BD45AD">
      <w:pPr>
        <w:pStyle w:val="ListBulletsub"/>
        <w:ind w:left="1700" w:hanging="340"/>
        <w:rPr>
          <w:lang w:val="en-US"/>
        </w:rPr>
      </w:pPr>
      <w:r w:rsidRPr="00BD45AD">
        <w:rPr>
          <w:rFonts w:ascii="Courier New" w:hAnsi="Courier New"/>
          <w:lang w:val="en-US"/>
        </w:rPr>
        <w:t>o</w:t>
      </w:r>
      <w:r w:rsidRPr="00BD45AD">
        <w:rPr>
          <w:rFonts w:ascii="Courier New" w:hAnsi="Courier New"/>
          <w:lang w:val="en-US"/>
        </w:rPr>
        <w:tab/>
      </w:r>
      <w:r w:rsidR="00862A83">
        <w:rPr>
          <w:lang w:val="en-US"/>
        </w:rPr>
        <w:t>eSIM</w:t>
      </w:r>
      <w:r w:rsidR="00862A83" w:rsidRPr="00BD45AD">
        <w:rPr>
          <w:lang w:val="en-US"/>
        </w:rPr>
        <w:t xml:space="preserve"> </w:t>
      </w:r>
      <w:r w:rsidR="009361FF" w:rsidRPr="00BD45AD">
        <w:rPr>
          <w:lang w:val="en-US"/>
        </w:rPr>
        <w:t>Certificate Issuer OID</w:t>
      </w:r>
    </w:p>
    <w:p w14:paraId="2735A97C" w14:textId="160B98EB" w:rsidR="009361FF" w:rsidRPr="001B7B30" w:rsidRDefault="00F66DD3" w:rsidP="00BD45AD">
      <w:pPr>
        <w:pStyle w:val="ListBulletsub"/>
        <w:ind w:left="1700" w:hanging="340"/>
      </w:pPr>
      <w:r w:rsidRPr="001B7B30">
        <w:rPr>
          <w:rFonts w:ascii="Courier New" w:hAnsi="Courier New"/>
        </w:rPr>
        <w:t>o</w:t>
      </w:r>
      <w:r w:rsidRPr="001B7B30">
        <w:rPr>
          <w:rFonts w:ascii="Courier New" w:hAnsi="Courier New"/>
        </w:rPr>
        <w:tab/>
      </w:r>
      <w:r w:rsidR="009361FF" w:rsidRPr="00CC0533">
        <w:t xml:space="preserve">Subject Key Identifier: required to verify the </w:t>
      </w:r>
      <w:r w:rsidR="00743CA3" w:rsidRPr="00CC0533">
        <w:t>Certificat</w:t>
      </w:r>
      <w:r w:rsidR="00743CA3">
        <w:t>e</w:t>
      </w:r>
      <w:r w:rsidR="00743CA3" w:rsidRPr="00CC0533">
        <w:t xml:space="preserve"> </w:t>
      </w:r>
      <w:r w:rsidR="009361FF" w:rsidRPr="00CC0533">
        <w:t>chain of the off-card entity</w:t>
      </w:r>
    </w:p>
    <w:p w14:paraId="50B3D037" w14:textId="0AF5E2D1"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The </w:t>
      </w:r>
      <w:r w:rsidR="009361FF">
        <w:t>C</w:t>
      </w:r>
      <w:r w:rsidR="009361FF" w:rsidRPr="001B7B30">
        <w:t>ertificate</w:t>
      </w:r>
      <w:r w:rsidR="002A70ED">
        <w:t>(s)</w:t>
      </w:r>
      <w:r w:rsidR="009361FF" w:rsidRPr="001B7B30">
        <w:t xml:space="preserve"> of the EUM (CERT.EUM.</w:t>
      </w:r>
      <w:r w:rsidR="003A5A22">
        <w:t>SIG</w:t>
      </w:r>
      <w:r w:rsidR="009361FF" w:rsidRPr="001B7B30">
        <w:t>)</w:t>
      </w:r>
      <w:r w:rsidR="00743CA3" w:rsidRPr="00BD79F6">
        <w:t>, and, optionally, the Certificate(s) of the EUM SubCA (CERT.EUMSubC</w:t>
      </w:r>
      <w:r w:rsidR="00CB51C4">
        <w:t>A</w:t>
      </w:r>
      <w:r w:rsidR="00743CA3" w:rsidRPr="00BD79F6">
        <w:t>.</w:t>
      </w:r>
      <w:r w:rsidR="003A5A22">
        <w:t>SIG</w:t>
      </w:r>
      <w:r w:rsidR="00743CA3" w:rsidRPr="00BD79F6">
        <w:t>)</w:t>
      </w:r>
    </w:p>
    <w:p w14:paraId="7F585024" w14:textId="77777777" w:rsidR="006C6487" w:rsidRPr="00470FAD" w:rsidRDefault="006C6487" w:rsidP="00640609">
      <w:pPr>
        <w:pStyle w:val="NormalParagraph"/>
      </w:pPr>
      <w:r w:rsidRPr="00470FAD">
        <w:t xml:space="preserve">The </w:t>
      </w:r>
      <w:r>
        <w:t>ECASD SHOULD also contain</w:t>
      </w:r>
      <w:r w:rsidRPr="00470FAD">
        <w:t>:</w:t>
      </w:r>
    </w:p>
    <w:p w14:paraId="1D47A37A" w14:textId="160B2EB1" w:rsidR="009361FF" w:rsidRDefault="00F66DD3" w:rsidP="00BD45AD">
      <w:pPr>
        <w:pStyle w:val="ListBullet1"/>
        <w:ind w:left="680" w:hanging="340"/>
      </w:pPr>
      <w:r>
        <w:rPr>
          <w:rFonts w:ascii="Symbol" w:hAnsi="Symbol"/>
        </w:rPr>
        <w:t></w:t>
      </w:r>
      <w:r>
        <w:rPr>
          <w:rFonts w:ascii="Symbol" w:hAnsi="Symbol"/>
        </w:rPr>
        <w:tab/>
      </w:r>
      <w:r w:rsidR="009361FF" w:rsidRPr="001B7B30">
        <w:t>eUICC Manufacturer’s (EUMs) keyset for key/certificate renewal</w:t>
      </w:r>
      <w:r w:rsidR="006E16EC">
        <w:t xml:space="preserve">, </w:t>
      </w:r>
      <w:r w:rsidR="002D684B">
        <w:t>which is used in</w:t>
      </w:r>
      <w:r w:rsidR="006E16EC">
        <w:t xml:space="preserve"> one or more of the following functions</w:t>
      </w:r>
      <w:r w:rsidR="009361FF">
        <w:t>:</w:t>
      </w:r>
    </w:p>
    <w:p w14:paraId="60573C76" w14:textId="37D2BC37" w:rsidR="009361FF" w:rsidRDefault="00F66DD3" w:rsidP="00BD45AD">
      <w:pPr>
        <w:pStyle w:val="ListBulletsub"/>
        <w:ind w:left="1700" w:hanging="340"/>
      </w:pPr>
      <w:r>
        <w:rPr>
          <w:rFonts w:ascii="Courier New" w:hAnsi="Courier New"/>
        </w:rPr>
        <w:t>o</w:t>
      </w:r>
      <w:r>
        <w:rPr>
          <w:rFonts w:ascii="Courier New" w:hAnsi="Courier New"/>
        </w:rPr>
        <w:tab/>
      </w:r>
      <w:r w:rsidR="009361FF">
        <w:t xml:space="preserve">Renew </w:t>
      </w:r>
      <w:r w:rsidR="009361FF" w:rsidRPr="001B7B30">
        <w:t>eUICC’s Private Key</w:t>
      </w:r>
      <w:r w:rsidR="002A70ED">
        <w:t>(s)</w:t>
      </w:r>
      <w:r w:rsidR="009361FF">
        <w:t xml:space="preserve"> and Certificate</w:t>
      </w:r>
      <w:r w:rsidR="002A70ED">
        <w:t>(s)</w:t>
      </w:r>
    </w:p>
    <w:p w14:paraId="0DB75D1A" w14:textId="714D741E" w:rsidR="009361FF" w:rsidRDefault="00F66DD3" w:rsidP="00BD45AD">
      <w:pPr>
        <w:pStyle w:val="ListBulletsub"/>
        <w:ind w:left="1700" w:hanging="340"/>
      </w:pPr>
      <w:r>
        <w:rPr>
          <w:rFonts w:ascii="Courier New" w:hAnsi="Courier New"/>
        </w:rPr>
        <w:t>o</w:t>
      </w:r>
      <w:r>
        <w:rPr>
          <w:rFonts w:ascii="Courier New" w:hAnsi="Courier New"/>
        </w:rPr>
        <w:tab/>
      </w:r>
      <w:r w:rsidR="009361FF">
        <w:t>Renew EUM Certificate</w:t>
      </w:r>
      <w:r w:rsidR="002A70ED">
        <w:t>(s)</w:t>
      </w:r>
      <w:r w:rsidR="00743CA3" w:rsidRPr="00BD79F6">
        <w:t xml:space="preserve"> and, optionally, EUM SubCA Certificate(s)</w:t>
      </w:r>
    </w:p>
    <w:p w14:paraId="4E7B66F1" w14:textId="29970211" w:rsidR="009361FF" w:rsidRDefault="00F66DD3" w:rsidP="00BD45AD">
      <w:pPr>
        <w:pStyle w:val="ListBulletsub"/>
        <w:ind w:left="1700" w:hanging="340"/>
      </w:pPr>
      <w:r w:rsidRPr="003C5552">
        <w:rPr>
          <w:rFonts w:ascii="Courier New" w:hAnsi="Courier New"/>
        </w:rPr>
        <w:t>o</w:t>
      </w:r>
      <w:r w:rsidRPr="003C5552">
        <w:rPr>
          <w:rFonts w:ascii="Courier New" w:hAnsi="Courier New"/>
        </w:rPr>
        <w:tab/>
      </w:r>
      <w:r w:rsidR="009361FF">
        <w:t xml:space="preserve">Renew </w:t>
      </w:r>
      <w:r w:rsidR="00862A83">
        <w:t>eSIM</w:t>
      </w:r>
      <w:r w:rsidR="00743CA3" w:rsidRPr="00BD79F6">
        <w:t xml:space="preserve"> </w:t>
      </w:r>
      <w:r w:rsidR="00FF3638">
        <w:t>C</w:t>
      </w:r>
      <w:r w:rsidR="008A48A8">
        <w:t>A</w:t>
      </w:r>
      <w:r w:rsidR="00FF3638">
        <w:t xml:space="preserve"> </w:t>
      </w:r>
      <w:r w:rsidR="00743CA3" w:rsidRPr="00BD79F6">
        <w:t>Root</w:t>
      </w:r>
      <w:r w:rsidR="00FF3638">
        <w:t>CA</w:t>
      </w:r>
      <w:r w:rsidR="009361FF">
        <w:t xml:space="preserve"> public key</w:t>
      </w:r>
      <w:r w:rsidR="002A70ED">
        <w:t>(s)</w:t>
      </w:r>
    </w:p>
    <w:p w14:paraId="76333E5B" w14:textId="2136FC47" w:rsidR="006E16EC" w:rsidRDefault="006E16EC" w:rsidP="006E16EC">
      <w:pPr>
        <w:pStyle w:val="ListBulletsub"/>
        <w:numPr>
          <w:ilvl w:val="3"/>
          <w:numId w:val="19"/>
        </w:numPr>
      </w:pPr>
      <w:r>
        <w:t>A</w:t>
      </w:r>
      <w:r w:rsidRPr="00F223BA">
        <w:t xml:space="preserve">dd new </w:t>
      </w:r>
      <w:r>
        <w:t xml:space="preserve">eUICC Private Key(s), </w:t>
      </w:r>
      <w:r w:rsidRPr="001B7B30">
        <w:t>eUICC</w:t>
      </w:r>
      <w:r>
        <w:t xml:space="preserve"> </w:t>
      </w:r>
      <w:r w:rsidRPr="00F223BA">
        <w:t>Certificate</w:t>
      </w:r>
      <w:r>
        <w:t>(s)</w:t>
      </w:r>
      <w:r w:rsidR="00743CA3">
        <w:t>,</w:t>
      </w:r>
      <w:r>
        <w:t xml:space="preserve"> EUM Certificate(s)</w:t>
      </w:r>
      <w:r w:rsidR="00743CA3" w:rsidRPr="00BD79F6">
        <w:t xml:space="preserve"> and, optionally, EUM SubCA Certificate(s)</w:t>
      </w:r>
    </w:p>
    <w:p w14:paraId="26EC1D93" w14:textId="77777777" w:rsidR="006E16EC" w:rsidRDefault="006E16EC" w:rsidP="006E16EC">
      <w:pPr>
        <w:pStyle w:val="ListBulletsub"/>
        <w:numPr>
          <w:ilvl w:val="3"/>
          <w:numId w:val="19"/>
        </w:numPr>
      </w:pPr>
      <w:r w:rsidRPr="00D660B3">
        <w:t>R</w:t>
      </w:r>
      <w:r w:rsidRPr="00F223BA">
        <w:t xml:space="preserve">emove </w:t>
      </w:r>
      <w:r w:rsidRPr="001B7B30">
        <w:t xml:space="preserve">eUICC’s </w:t>
      </w:r>
      <w:r w:rsidRPr="00F223BA">
        <w:t>Certificate</w:t>
      </w:r>
      <w:r>
        <w:t>(s)</w:t>
      </w:r>
    </w:p>
    <w:p w14:paraId="4B375543" w14:textId="77777777" w:rsidR="006E16EC" w:rsidRPr="00F223BA" w:rsidRDefault="006E16EC" w:rsidP="006E16EC">
      <w:pPr>
        <w:pStyle w:val="ListBulletsub"/>
        <w:numPr>
          <w:ilvl w:val="3"/>
          <w:numId w:val="19"/>
        </w:numPr>
      </w:pPr>
      <w:r w:rsidRPr="00D660B3">
        <w:t>R</w:t>
      </w:r>
      <w:r w:rsidRPr="00F223BA">
        <w:t>emove EUM Certificate</w:t>
      </w:r>
      <w:r>
        <w:t>(s) and related eUICC’s Certificate(s)</w:t>
      </w:r>
    </w:p>
    <w:p w14:paraId="24CEC269" w14:textId="7B5E8AF5" w:rsidR="006E16EC" w:rsidRPr="00F223BA" w:rsidRDefault="006E16EC" w:rsidP="006E16EC">
      <w:pPr>
        <w:pStyle w:val="ListBulletsub"/>
        <w:numPr>
          <w:ilvl w:val="3"/>
          <w:numId w:val="19"/>
        </w:numPr>
      </w:pPr>
      <w:r w:rsidRPr="00D660B3">
        <w:t>Add</w:t>
      </w:r>
      <w:r w:rsidRPr="00F223BA">
        <w:t xml:space="preserve"> new </w:t>
      </w:r>
      <w:r w:rsidR="00862A83">
        <w:t>eSIM</w:t>
      </w:r>
      <w:r w:rsidR="00743CA3" w:rsidRPr="00BD79F6">
        <w:t xml:space="preserve"> </w:t>
      </w:r>
      <w:r w:rsidR="00FF3638">
        <w:t>C</w:t>
      </w:r>
      <w:r w:rsidR="008A48A8">
        <w:t>A</w:t>
      </w:r>
      <w:r w:rsidR="00FF3638">
        <w:t xml:space="preserve"> </w:t>
      </w:r>
      <w:r w:rsidRPr="00F223BA">
        <w:t>Root</w:t>
      </w:r>
      <w:r w:rsidR="00FF3638">
        <w:t>CA</w:t>
      </w:r>
      <w:r w:rsidRPr="00F223BA">
        <w:t xml:space="preserve"> Public Key</w:t>
      </w:r>
      <w:bookmarkStart w:id="373" w:name="OLE_LINK5"/>
      <w:r>
        <w:t>(s)</w:t>
      </w:r>
      <w:bookmarkEnd w:id="373"/>
    </w:p>
    <w:p w14:paraId="2B04EC2B" w14:textId="30A81EC7" w:rsidR="006E16EC" w:rsidRDefault="006E16EC" w:rsidP="006E16EC">
      <w:pPr>
        <w:pStyle w:val="ListBulletsub"/>
        <w:numPr>
          <w:ilvl w:val="3"/>
          <w:numId w:val="19"/>
        </w:numPr>
      </w:pPr>
      <w:r w:rsidRPr="00D660B3">
        <w:t>Remove</w:t>
      </w:r>
      <w:r w:rsidRPr="00F223BA">
        <w:t xml:space="preserve"> </w:t>
      </w:r>
      <w:r w:rsidR="00862A83">
        <w:t>eSIM</w:t>
      </w:r>
      <w:r w:rsidR="00743CA3" w:rsidRPr="00BD79F6">
        <w:t xml:space="preserve"> </w:t>
      </w:r>
      <w:r w:rsidR="00FF3638">
        <w:t>C</w:t>
      </w:r>
      <w:r w:rsidR="008A48A8">
        <w:t>A</w:t>
      </w:r>
      <w:r w:rsidR="00FF3638">
        <w:t xml:space="preserve"> </w:t>
      </w:r>
      <w:r w:rsidRPr="00F223BA">
        <w:t>Root</w:t>
      </w:r>
      <w:r w:rsidR="00FF3638">
        <w:t>CA</w:t>
      </w:r>
      <w:r w:rsidRPr="00F223BA">
        <w:t xml:space="preserve"> Public Key</w:t>
      </w:r>
      <w:r>
        <w:t>(s)</w:t>
      </w:r>
    </w:p>
    <w:p w14:paraId="63B6C869" w14:textId="01664E11" w:rsidR="006E16EC" w:rsidRPr="003C5552" w:rsidRDefault="006E16EC" w:rsidP="00BD45AD">
      <w:pPr>
        <w:pStyle w:val="ListBulletsub"/>
        <w:ind w:left="1700" w:hanging="340"/>
      </w:pPr>
      <w:r w:rsidRPr="003C5552">
        <w:rPr>
          <w:rFonts w:ascii="Courier New" w:hAnsi="Courier New"/>
        </w:rPr>
        <w:t>o</w:t>
      </w:r>
      <w:r w:rsidRPr="003C5552">
        <w:rPr>
          <w:rFonts w:ascii="Courier New" w:hAnsi="Courier New"/>
        </w:rPr>
        <w:tab/>
      </w:r>
      <w:r>
        <w:t>G</w:t>
      </w:r>
      <w:r w:rsidRPr="00D660B3">
        <w:t>enerate a new Public/Private Key pair to support a new curve</w:t>
      </w:r>
    </w:p>
    <w:p w14:paraId="6F2903BD" w14:textId="0975A15C" w:rsidR="009361FF" w:rsidRPr="003C5552" w:rsidRDefault="009361FF" w:rsidP="009361FF">
      <w:pPr>
        <w:pStyle w:val="NormalParagraph"/>
      </w:pPr>
      <w:r>
        <w:t xml:space="preserve">The means by which the EUM </w:t>
      </w:r>
      <w:r w:rsidR="006C6487">
        <w:t xml:space="preserve">SHOULD perform </w:t>
      </w:r>
      <w:r w:rsidRPr="005338AD">
        <w:t>key/certificate renewal</w:t>
      </w:r>
      <w:r w:rsidR="006E16EC">
        <w:t>/generation/addition/removal</w:t>
      </w:r>
      <w:r>
        <w:t xml:space="preserve"> is out of scope of this specification</w:t>
      </w:r>
      <w:r w:rsidR="006C6487" w:rsidRPr="006C6487">
        <w:t xml:space="preserve"> </w:t>
      </w:r>
      <w:r w:rsidR="006C6487">
        <w:t xml:space="preserve">but, if provided, it SHALL be a GlobalPlatform [8] mechanism with a minimum security level </w:t>
      </w:r>
      <w:r w:rsidR="006C6487" w:rsidRPr="00C5255D">
        <w:t xml:space="preserve">corresponding to the </w:t>
      </w:r>
      <w:r w:rsidR="007B750A">
        <w:t>security level of the k</w:t>
      </w:r>
      <w:r w:rsidR="007B750A" w:rsidRPr="005338AD">
        <w:t>ey/</w:t>
      </w:r>
      <w:r w:rsidR="007B750A">
        <w:t>C</w:t>
      </w:r>
      <w:r w:rsidR="007B750A" w:rsidRPr="005338AD">
        <w:t>ertificate</w:t>
      </w:r>
      <w:r w:rsidR="007B750A">
        <w:t xml:space="preserve"> on which the operation is performed (</w:t>
      </w:r>
      <w:r w:rsidR="00151A47">
        <w:t xml:space="preserve">e.g., </w:t>
      </w:r>
      <w:r w:rsidR="006C6487">
        <w:t>AES</w:t>
      </w:r>
      <w:r w:rsidR="006C6487" w:rsidRPr="00852C90">
        <w:t xml:space="preserve"> </w:t>
      </w:r>
      <w:r w:rsidR="006C6487" w:rsidRPr="00C5255D">
        <w:t xml:space="preserve">algorithm using </w:t>
      </w:r>
      <w:r w:rsidR="006C6487">
        <w:t xml:space="preserve">a minimum </w:t>
      </w:r>
      <w:r w:rsidR="006C6487" w:rsidRPr="00C5255D">
        <w:t xml:space="preserve">key </w:t>
      </w:r>
      <w:r w:rsidR="006C6487">
        <w:t xml:space="preserve">length </w:t>
      </w:r>
      <w:r w:rsidR="006C6487" w:rsidRPr="00C5255D">
        <w:t>of 128 bits</w:t>
      </w:r>
      <w:r w:rsidR="007B750A" w:rsidRPr="007B750A">
        <w:t xml:space="preserve"> </w:t>
      </w:r>
      <w:r w:rsidR="007B750A">
        <w:t>for a renewal of ECC keys of 256 bits)</w:t>
      </w:r>
      <w:r>
        <w:t xml:space="preserve">. </w:t>
      </w:r>
      <w:r w:rsidR="007B750A">
        <w:t xml:space="preserve">The </w:t>
      </w:r>
      <w:r>
        <w:t xml:space="preserve">EUM MAY also </w:t>
      </w:r>
      <w:r w:rsidR="007B750A">
        <w:t>revoke a</w:t>
      </w:r>
      <w:r w:rsidR="00A9780B">
        <w:t>n</w:t>
      </w:r>
      <w:r w:rsidR="007B750A">
        <w:t xml:space="preserve"> </w:t>
      </w:r>
      <w:r w:rsidR="00862A83">
        <w:t xml:space="preserve">eSIM </w:t>
      </w:r>
      <w:r w:rsidR="008A48A8">
        <w:t xml:space="preserve">CA </w:t>
      </w:r>
      <w:r w:rsidR="00FF3638">
        <w:t xml:space="preserve">RootCA </w:t>
      </w:r>
      <w:r>
        <w:t xml:space="preserve">Certificate on </w:t>
      </w:r>
      <w:r w:rsidR="007B750A">
        <w:t xml:space="preserve">the </w:t>
      </w:r>
      <w:r>
        <w:t>eUICC (</w:t>
      </w:r>
      <w:r w:rsidR="00151A47">
        <w:t xml:space="preserve">e.g., </w:t>
      </w:r>
      <w:r>
        <w:t>by deleting the related public key).</w:t>
      </w:r>
    </w:p>
    <w:p w14:paraId="138161D9" w14:textId="77777777" w:rsidR="009361FF" w:rsidRPr="00D549E5" w:rsidRDefault="009361FF" w:rsidP="009361FF">
      <w:pPr>
        <w:pStyle w:val="NormalParagraph"/>
      </w:pPr>
      <w:r>
        <w:t>T</w:t>
      </w:r>
      <w:r w:rsidRPr="00D549E5">
        <w:t>he ECASD SHALL provide the following services to the ISD-R:</w:t>
      </w:r>
    </w:p>
    <w:p w14:paraId="659382CB" w14:textId="5161FFCD"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eUICC signature </w:t>
      </w:r>
      <w:r w:rsidR="009361FF" w:rsidRPr="000D7924">
        <w:t>creation</w:t>
      </w:r>
      <w:r w:rsidR="009361FF" w:rsidRPr="001B7B30">
        <w:t xml:space="preserve"> on material provided by an ISD-R</w:t>
      </w:r>
    </w:p>
    <w:p w14:paraId="670D9217" w14:textId="0BB9C95B" w:rsidR="009361FF" w:rsidRDefault="00F66DD3" w:rsidP="00BD45AD">
      <w:pPr>
        <w:pStyle w:val="ListBullet1"/>
        <w:ind w:left="680" w:hanging="340"/>
        <w:rPr>
          <w:lang w:eastAsia="en-US"/>
        </w:rPr>
      </w:pPr>
      <w:r>
        <w:rPr>
          <w:rFonts w:ascii="Symbol" w:hAnsi="Symbol"/>
          <w:lang w:eastAsia="en-US"/>
        </w:rPr>
        <w:t></w:t>
      </w:r>
      <w:r>
        <w:rPr>
          <w:rFonts w:ascii="Symbol" w:hAnsi="Symbol"/>
          <w:lang w:eastAsia="en-US"/>
        </w:rPr>
        <w:tab/>
      </w:r>
      <w:r w:rsidR="009361FF" w:rsidRPr="001B7B30">
        <w:t xml:space="preserve">Verification of the </w:t>
      </w:r>
      <w:r w:rsidR="009361FF">
        <w:t xml:space="preserve">off-card entities </w:t>
      </w:r>
      <w:r w:rsidR="00A54463">
        <w:t>c</w:t>
      </w:r>
      <w:r w:rsidR="009361FF" w:rsidRPr="001B7B30">
        <w:t xml:space="preserve">ertificates </w:t>
      </w:r>
      <w:r w:rsidR="009361FF">
        <w:t>(</w:t>
      </w:r>
      <w:r w:rsidR="00151A47">
        <w:t xml:space="preserve">e.g., </w:t>
      </w:r>
      <w:r w:rsidR="009361FF" w:rsidRPr="001B7B30">
        <w:t>SM-DP+</w:t>
      </w:r>
      <w:r w:rsidR="009361FF">
        <w:t>),</w:t>
      </w:r>
      <w:r w:rsidR="009361FF" w:rsidRPr="001B7B30">
        <w:t xml:space="preserve"> provided by an ISD-R</w:t>
      </w:r>
      <w:r w:rsidR="009361FF">
        <w:t>,</w:t>
      </w:r>
      <w:r w:rsidR="009361FF" w:rsidRPr="001B7B30">
        <w:t xml:space="preserve"> with the </w:t>
      </w:r>
      <w:r w:rsidR="00862A83">
        <w:t>eSIM</w:t>
      </w:r>
      <w:r w:rsidR="00FF3638">
        <w:t xml:space="preserve"> </w:t>
      </w:r>
      <w:r w:rsidR="008A48A8" w:rsidRPr="001B7B30">
        <w:t>C</w:t>
      </w:r>
      <w:r w:rsidR="008A48A8">
        <w:t>A</w:t>
      </w:r>
      <w:r w:rsidR="008A48A8" w:rsidRPr="001B7B30">
        <w:t xml:space="preserve"> </w:t>
      </w:r>
      <w:r w:rsidR="00FF3638">
        <w:t xml:space="preserve">RootCA </w:t>
      </w:r>
      <w:r w:rsidR="009361FF" w:rsidRPr="001B7B30">
        <w:t>public key (PK.CI.</w:t>
      </w:r>
      <w:r w:rsidR="003A5A22">
        <w:t>SIG</w:t>
      </w:r>
      <w:r w:rsidR="009361FF" w:rsidRPr="001B7B30">
        <w:t>)</w:t>
      </w:r>
    </w:p>
    <w:p w14:paraId="0EAA6F39" w14:textId="3AE6F8DE" w:rsidR="009361FF" w:rsidRPr="001B7B30" w:rsidRDefault="009361FF" w:rsidP="009361FF">
      <w:pPr>
        <w:pStyle w:val="NormalParagraph"/>
      </w:pPr>
      <w:r w:rsidRPr="001B7B30">
        <w:t xml:space="preserve">Personalisation of the ECASD SHALL be done in a certified </w:t>
      </w:r>
      <w:r>
        <w:t>'</w:t>
      </w:r>
      <w:r w:rsidRPr="001B7B30">
        <w:t>GSMA SAS</w:t>
      </w:r>
      <w:r>
        <w:t>-UP</w:t>
      </w:r>
      <w:r w:rsidRPr="001B7B30">
        <w:t xml:space="preserve"> environment</w:t>
      </w:r>
      <w:r>
        <w:t>'</w:t>
      </w:r>
      <w:r w:rsidR="00226AC1" w:rsidRPr="00226AC1">
        <w:t xml:space="preserve"> </w:t>
      </w:r>
      <w:r w:rsidR="00226AC1">
        <w:t>according to the SAS UP specification [77]</w:t>
      </w:r>
      <w:r w:rsidRPr="001B7B30">
        <w:t>.</w:t>
      </w:r>
    </w:p>
    <w:p w14:paraId="44614B9D" w14:textId="578A6F8F" w:rsidR="009361FF" w:rsidRPr="006436B5" w:rsidRDefault="00F66DD3" w:rsidP="00BD45AD">
      <w:pPr>
        <w:pStyle w:val="Heading3"/>
        <w:numPr>
          <w:ilvl w:val="0"/>
          <w:numId w:val="0"/>
        </w:numPr>
        <w:tabs>
          <w:tab w:val="left" w:pos="851"/>
        </w:tabs>
        <w:ind w:left="851" w:hanging="851"/>
      </w:pPr>
      <w:bookmarkStart w:id="374" w:name="_Toc421616345"/>
      <w:bookmarkStart w:id="375" w:name="_Toc421693015"/>
      <w:bookmarkStart w:id="376" w:name="_Toc421693447"/>
      <w:bookmarkStart w:id="377" w:name="_Toc421712329"/>
      <w:bookmarkStart w:id="378" w:name="_Toc421720775"/>
      <w:bookmarkStart w:id="379" w:name="_Toc421616346"/>
      <w:bookmarkStart w:id="380" w:name="_Toc421693016"/>
      <w:bookmarkStart w:id="381" w:name="_Toc421693448"/>
      <w:bookmarkStart w:id="382" w:name="_Toc421712330"/>
      <w:bookmarkStart w:id="383" w:name="_Toc421720776"/>
      <w:bookmarkStart w:id="384" w:name="_Toc421616349"/>
      <w:bookmarkStart w:id="385" w:name="_Toc421693019"/>
      <w:bookmarkStart w:id="386" w:name="_Toc421693451"/>
      <w:bookmarkStart w:id="387" w:name="_Toc421712333"/>
      <w:bookmarkStart w:id="388" w:name="_Toc421720779"/>
      <w:bookmarkStart w:id="389" w:name="_Toc435862001"/>
      <w:bookmarkStart w:id="390" w:name="_Toc435862002"/>
      <w:bookmarkStart w:id="391" w:name="_Toc435862003"/>
      <w:bookmarkStart w:id="392" w:name="_Toc435862004"/>
      <w:bookmarkStart w:id="393" w:name="_Toc435862005"/>
      <w:bookmarkStart w:id="394" w:name="_Toc435862006"/>
      <w:bookmarkStart w:id="395" w:name="_Toc435862007"/>
      <w:bookmarkStart w:id="396" w:name="_Toc435862008"/>
      <w:bookmarkStart w:id="397" w:name="_Toc435862009"/>
      <w:bookmarkStart w:id="398" w:name="_Toc435862010"/>
      <w:bookmarkStart w:id="399" w:name="_Toc435862011"/>
      <w:bookmarkStart w:id="400" w:name="_Toc435862012"/>
      <w:bookmarkStart w:id="401" w:name="_Toc435862013"/>
      <w:bookmarkStart w:id="402" w:name="_Toc435862014"/>
      <w:bookmarkStart w:id="403" w:name="_Toc435862015"/>
      <w:bookmarkStart w:id="404" w:name="_Toc438038948"/>
      <w:bookmarkStart w:id="405" w:name="_Toc438301988"/>
      <w:bookmarkStart w:id="406" w:name="_Toc456596173"/>
      <w:bookmarkStart w:id="407" w:name="_Toc473022676"/>
      <w:bookmarkStart w:id="408" w:name="_Toc91760776"/>
      <w:bookmarkStart w:id="409" w:name="_Toc114481186"/>
      <w:bookmarkStart w:id="410" w:name="_Toc422048486"/>
      <w:bookmarkStart w:id="411" w:name="_Toc422049824"/>
      <w:bookmarkStart w:id="412" w:name="_Toc296016933"/>
      <w:bookmarkStart w:id="413" w:name="_Toc296018882"/>
      <w:bookmarkStart w:id="414" w:name="_Toc427838816"/>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6436B5">
        <w:rPr>
          <w:sz w:val="22"/>
        </w:rPr>
        <w:t>2.4.3</w:t>
      </w:r>
      <w:r w:rsidRPr="006436B5">
        <w:rPr>
          <w:sz w:val="22"/>
        </w:rPr>
        <w:tab/>
      </w:r>
      <w:r w:rsidR="009361FF" w:rsidRPr="006436B5">
        <w:t>ISD-R</w:t>
      </w:r>
      <w:bookmarkEnd w:id="404"/>
      <w:bookmarkEnd w:id="405"/>
      <w:bookmarkEnd w:id="406"/>
      <w:bookmarkEnd w:id="407"/>
      <w:bookmarkEnd w:id="408"/>
      <w:bookmarkEnd w:id="409"/>
    </w:p>
    <w:p w14:paraId="639E9E4D" w14:textId="77777777" w:rsidR="009361FF" w:rsidRDefault="009361FF" w:rsidP="009361FF">
      <w:pPr>
        <w:pStyle w:val="NormalParagraph"/>
      </w:pPr>
      <w:r w:rsidRPr="00CF01E6">
        <w:t>The ISD-R is responsible for the creation of new ISD-Ps and lifecycle management of all ISD-Ps</w:t>
      </w:r>
      <w:r>
        <w:t>.</w:t>
      </w:r>
    </w:p>
    <w:p w14:paraId="572BC8C3" w14:textId="77777777" w:rsidR="009361FF" w:rsidRPr="00234258" w:rsidRDefault="009361FF" w:rsidP="009361FF">
      <w:pPr>
        <w:pStyle w:val="NormalParagraph"/>
      </w:pPr>
      <w:r w:rsidRPr="00234258">
        <w:t xml:space="preserve">There </w:t>
      </w:r>
      <w:r>
        <w:t>SHALL</w:t>
      </w:r>
      <w:r w:rsidRPr="00234258">
        <w:t xml:space="preserve"> be only one ISD-R on an</w:t>
      </w:r>
      <w:r>
        <w:t xml:space="preserve"> eUICC.</w:t>
      </w:r>
    </w:p>
    <w:p w14:paraId="45C1C40B" w14:textId="77777777" w:rsidR="009361FF" w:rsidRDefault="009361FF" w:rsidP="009361FF">
      <w:pPr>
        <w:pStyle w:val="NormalParagraph"/>
      </w:pPr>
      <w:r w:rsidRPr="00234258">
        <w:t xml:space="preserve">The ISD-R </w:t>
      </w:r>
      <w:r>
        <w:t>SHALL</w:t>
      </w:r>
      <w:r w:rsidRPr="00234258">
        <w:t xml:space="preserve"> be installed and personalized by the EUM during eUICC manufacturing. The ISD-R </w:t>
      </w:r>
      <w:r>
        <w:t>SHALL</w:t>
      </w:r>
      <w:r w:rsidRPr="00234258">
        <w:t xml:space="preserve"> be </w:t>
      </w:r>
      <w:r>
        <w:t>a</w:t>
      </w:r>
      <w:r w:rsidRPr="00234258">
        <w:t>ssociated with itself.</w:t>
      </w:r>
      <w:r>
        <w:t xml:space="preserve"> </w:t>
      </w:r>
      <w:r w:rsidRPr="00234258">
        <w:t>The ISD-R privileges</w:t>
      </w:r>
      <w:r>
        <w:t xml:space="preserve"> SHALL be granted according to Annex A</w:t>
      </w:r>
      <w:r w:rsidRPr="00234258">
        <w:t>.</w:t>
      </w:r>
    </w:p>
    <w:p w14:paraId="358AC6B8" w14:textId="77777777" w:rsidR="009361FF" w:rsidRPr="00F96E8D" w:rsidRDefault="009361FF" w:rsidP="009361FF">
      <w:pPr>
        <w:pStyle w:val="NormalParagraph"/>
      </w:pPr>
      <w:r>
        <w:t>The ISD-R cannot be deleted or disabled.</w:t>
      </w:r>
    </w:p>
    <w:p w14:paraId="27F649D3" w14:textId="5746F0A3" w:rsidR="009361FF" w:rsidRPr="00470FAD" w:rsidRDefault="00F66DD3" w:rsidP="00BD45AD">
      <w:pPr>
        <w:pStyle w:val="Heading3"/>
        <w:numPr>
          <w:ilvl w:val="0"/>
          <w:numId w:val="0"/>
        </w:numPr>
        <w:tabs>
          <w:tab w:val="left" w:pos="851"/>
        </w:tabs>
        <w:ind w:left="851" w:hanging="851"/>
      </w:pPr>
      <w:bookmarkStart w:id="415" w:name="_Toc433614700"/>
      <w:bookmarkStart w:id="416" w:name="_Toc435862018"/>
      <w:bookmarkStart w:id="417" w:name="_Toc433614701"/>
      <w:bookmarkStart w:id="418" w:name="_Toc435862019"/>
      <w:bookmarkStart w:id="419" w:name="_Toc433614702"/>
      <w:bookmarkStart w:id="420" w:name="_Toc435862020"/>
      <w:bookmarkStart w:id="421" w:name="_Toc433614703"/>
      <w:bookmarkStart w:id="422" w:name="_Toc435862021"/>
      <w:bookmarkStart w:id="423" w:name="_Toc433614704"/>
      <w:bookmarkStart w:id="424" w:name="_Toc435862022"/>
      <w:bookmarkStart w:id="425" w:name="_Toc433614705"/>
      <w:bookmarkStart w:id="426" w:name="_Toc435862023"/>
      <w:bookmarkStart w:id="427" w:name="_Toc433614706"/>
      <w:bookmarkStart w:id="428" w:name="_Toc435862024"/>
      <w:bookmarkStart w:id="429" w:name="_Toc421616351"/>
      <w:bookmarkStart w:id="430" w:name="_Toc421693021"/>
      <w:bookmarkStart w:id="431" w:name="_Toc421693453"/>
      <w:bookmarkStart w:id="432" w:name="_Toc421712335"/>
      <w:bookmarkStart w:id="433" w:name="_Toc421720781"/>
      <w:bookmarkStart w:id="434" w:name="_Toc433614707"/>
      <w:bookmarkStart w:id="435" w:name="_Toc435862025"/>
      <w:bookmarkStart w:id="436" w:name="_Toc433614708"/>
      <w:bookmarkStart w:id="437" w:name="_Toc435862026"/>
      <w:bookmarkStart w:id="438" w:name="_Toc433614709"/>
      <w:bookmarkStart w:id="439" w:name="_Toc435862027"/>
      <w:bookmarkStart w:id="440" w:name="_Toc421616353"/>
      <w:bookmarkStart w:id="441" w:name="_Toc421693023"/>
      <w:bookmarkStart w:id="442" w:name="_Toc421693455"/>
      <w:bookmarkStart w:id="443" w:name="_Toc421712337"/>
      <w:bookmarkStart w:id="444" w:name="_Toc421720783"/>
      <w:bookmarkStart w:id="445" w:name="_Toc422048488"/>
      <w:bookmarkStart w:id="446" w:name="_Toc422049826"/>
      <w:bookmarkStart w:id="447" w:name="_Toc296016935"/>
      <w:bookmarkStart w:id="448" w:name="_Toc296018884"/>
      <w:bookmarkStart w:id="449" w:name="_Toc427838818"/>
      <w:bookmarkStart w:id="450" w:name="_Toc438038949"/>
      <w:bookmarkStart w:id="451" w:name="_Toc438301989"/>
      <w:bookmarkStart w:id="452" w:name="_Toc456596174"/>
      <w:bookmarkStart w:id="453" w:name="_Toc473022677"/>
      <w:bookmarkStart w:id="454" w:name="_Toc91760777"/>
      <w:bookmarkStart w:id="455" w:name="_Toc114481187"/>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470FAD">
        <w:rPr>
          <w:sz w:val="22"/>
        </w:rPr>
        <w:t>2.4.4</w:t>
      </w:r>
      <w:r w:rsidRPr="00470FAD">
        <w:rPr>
          <w:sz w:val="22"/>
        </w:rPr>
        <w:tab/>
      </w:r>
      <w:r w:rsidR="009361FF" w:rsidRPr="00470FAD">
        <w:t>ISD-P</w:t>
      </w:r>
      <w:bookmarkEnd w:id="445"/>
      <w:bookmarkEnd w:id="446"/>
      <w:bookmarkEnd w:id="447"/>
      <w:bookmarkEnd w:id="448"/>
      <w:bookmarkEnd w:id="449"/>
      <w:bookmarkEnd w:id="450"/>
      <w:bookmarkEnd w:id="451"/>
      <w:bookmarkEnd w:id="452"/>
      <w:bookmarkEnd w:id="453"/>
      <w:bookmarkEnd w:id="454"/>
      <w:bookmarkEnd w:id="455"/>
    </w:p>
    <w:p w14:paraId="2E7AFA59" w14:textId="77777777" w:rsidR="009361FF" w:rsidRDefault="009361FF" w:rsidP="009361FF">
      <w:pPr>
        <w:pStyle w:val="NormalParagraph"/>
      </w:pPr>
      <w:r w:rsidRPr="001B7B30">
        <w:t>The ISD-P is the on-card representative of the SM-DP+ and is a secure container (Security Domain) for the hosting of a Profile. The ISD-P is used for the Profile download and installation in collaboration with the Profile Package Interpreter for the decoding/interpretation of the received Profile Package.</w:t>
      </w:r>
    </w:p>
    <w:p w14:paraId="3EE2E1E1" w14:textId="77777777" w:rsidR="009361FF" w:rsidRPr="00234258" w:rsidRDefault="009361FF" w:rsidP="009361FF">
      <w:pPr>
        <w:pStyle w:val="NormalParagraph"/>
      </w:pPr>
      <w:r w:rsidRPr="00234258">
        <w:t>An ISD-P hosts a unique Profile.</w:t>
      </w:r>
    </w:p>
    <w:p w14:paraId="21003B66" w14:textId="0526F187" w:rsidR="009361FF" w:rsidRDefault="009361FF" w:rsidP="009361FF">
      <w:pPr>
        <w:pStyle w:val="NormalParagraph"/>
      </w:pPr>
      <w:r>
        <w:t xml:space="preserve">No component outside the ISD-P SHALL have visibility or access to any Profile Component with the exception of the ISD-R, which SHALL have access to Profile </w:t>
      </w:r>
      <w:r w:rsidR="006B17C9">
        <w:t>M</w:t>
      </w:r>
      <w:r>
        <w:t>etadata.</w:t>
      </w:r>
    </w:p>
    <w:p w14:paraId="20F3768C" w14:textId="3D74D92E" w:rsidR="009361FF" w:rsidRDefault="009361FF" w:rsidP="009361FF">
      <w:pPr>
        <w:pStyle w:val="NormalParagraph"/>
      </w:pPr>
      <w:r w:rsidRPr="00234258">
        <w:t xml:space="preserve">A Profile Component </w:t>
      </w:r>
      <w:r>
        <w:t xml:space="preserve">SHALL </w:t>
      </w:r>
      <w:r w:rsidR="00D05F60" w:rsidRPr="00234258">
        <w:t xml:space="preserve">NOT </w:t>
      </w:r>
      <w:r w:rsidRPr="00234258">
        <w:t xml:space="preserve">have any visibility of, or access to, components outside its ISD-P. An ISD-P </w:t>
      </w:r>
      <w:r>
        <w:t xml:space="preserve">SHALL </w:t>
      </w:r>
      <w:r w:rsidR="00D05F60" w:rsidRPr="00234258">
        <w:t xml:space="preserve">NOT </w:t>
      </w:r>
      <w:r w:rsidRPr="00234258">
        <w:t>have any visibility of, or access to, any other ISD-P.</w:t>
      </w:r>
    </w:p>
    <w:p w14:paraId="37179F11" w14:textId="77777777" w:rsidR="009361FF" w:rsidRPr="00F96E8D" w:rsidRDefault="009361FF" w:rsidP="009361FF">
      <w:pPr>
        <w:pStyle w:val="NormalParagraph"/>
      </w:pPr>
      <w:r w:rsidRPr="00234258">
        <w:t xml:space="preserve">Deletion </w:t>
      </w:r>
      <w:r>
        <w:t>of a Profile SHALL remove</w:t>
      </w:r>
      <w:r w:rsidRPr="00234258">
        <w:t xml:space="preserve"> the </w:t>
      </w:r>
      <w:r>
        <w:t xml:space="preserve">containing </w:t>
      </w:r>
      <w:r w:rsidRPr="00234258">
        <w:t xml:space="preserve">ISD-P </w:t>
      </w:r>
      <w:r>
        <w:t>and all Profile Components of the Profile</w:t>
      </w:r>
      <w:r w:rsidRPr="00234258">
        <w:t>.</w:t>
      </w:r>
    </w:p>
    <w:p w14:paraId="203E3096" w14:textId="330B65A3" w:rsidR="009361FF" w:rsidRPr="00470FAD" w:rsidRDefault="00F66DD3" w:rsidP="00BD45AD">
      <w:pPr>
        <w:pStyle w:val="Heading3"/>
        <w:numPr>
          <w:ilvl w:val="0"/>
          <w:numId w:val="0"/>
        </w:numPr>
        <w:tabs>
          <w:tab w:val="left" w:pos="851"/>
        </w:tabs>
        <w:ind w:left="851" w:hanging="851"/>
      </w:pPr>
      <w:bookmarkStart w:id="456" w:name="_Toc421616355"/>
      <w:bookmarkStart w:id="457" w:name="_Toc421693025"/>
      <w:bookmarkStart w:id="458" w:name="_Toc421693457"/>
      <w:bookmarkStart w:id="459" w:name="_Toc421712339"/>
      <w:bookmarkStart w:id="460" w:name="_Toc421720785"/>
      <w:bookmarkStart w:id="461" w:name="_Toc456596175"/>
      <w:bookmarkStart w:id="462" w:name="_Toc473022678"/>
      <w:bookmarkStart w:id="463" w:name="_Toc91760778"/>
      <w:bookmarkStart w:id="464" w:name="_Toc114481188"/>
      <w:bookmarkEnd w:id="456"/>
      <w:bookmarkEnd w:id="457"/>
      <w:bookmarkEnd w:id="458"/>
      <w:bookmarkEnd w:id="459"/>
      <w:bookmarkEnd w:id="460"/>
      <w:r w:rsidRPr="00470FAD">
        <w:rPr>
          <w:sz w:val="22"/>
        </w:rPr>
        <w:t>2.4.5</w:t>
      </w:r>
      <w:r w:rsidRPr="00470FAD">
        <w:rPr>
          <w:sz w:val="22"/>
        </w:rPr>
        <w:tab/>
      </w:r>
      <w:r w:rsidR="009361FF">
        <w:t>Profile</w:t>
      </w:r>
      <w:bookmarkEnd w:id="461"/>
      <w:bookmarkEnd w:id="462"/>
      <w:bookmarkEnd w:id="463"/>
      <w:bookmarkEnd w:id="464"/>
    </w:p>
    <w:p w14:paraId="0CDAA311" w14:textId="77777777" w:rsidR="009361FF" w:rsidRDefault="009361FF" w:rsidP="009361FF">
      <w:pPr>
        <w:pStyle w:val="NormalParagraph"/>
      </w:pPr>
      <w:r>
        <w:t>A Profile consists of Profile Components:</w:t>
      </w:r>
    </w:p>
    <w:p w14:paraId="3AAE7BF9" w14:textId="173A4F93" w:rsidR="009361FF" w:rsidRDefault="00F66DD3" w:rsidP="00BD45AD">
      <w:pPr>
        <w:pStyle w:val="ListBullet1"/>
        <w:ind w:left="680" w:hanging="340"/>
      </w:pPr>
      <w:r>
        <w:rPr>
          <w:rFonts w:ascii="Symbol" w:hAnsi="Symbol"/>
        </w:rPr>
        <w:t></w:t>
      </w:r>
      <w:r>
        <w:rPr>
          <w:rFonts w:ascii="Symbol" w:hAnsi="Symbol"/>
        </w:rPr>
        <w:tab/>
      </w:r>
      <w:r w:rsidR="003F71F2">
        <w:t xml:space="preserve">One </w:t>
      </w:r>
      <w:r w:rsidR="009361FF">
        <w:t>MNO-SD</w:t>
      </w:r>
    </w:p>
    <w:p w14:paraId="52D6CD28" w14:textId="0D552A09" w:rsidR="009361FF" w:rsidRDefault="00F66DD3" w:rsidP="00BD45AD">
      <w:pPr>
        <w:pStyle w:val="ListBullet1"/>
        <w:ind w:left="680" w:hanging="340"/>
      </w:pPr>
      <w:r>
        <w:rPr>
          <w:rFonts w:ascii="Symbol" w:hAnsi="Symbol"/>
        </w:rPr>
        <w:t></w:t>
      </w:r>
      <w:r>
        <w:rPr>
          <w:rFonts w:ascii="Symbol" w:hAnsi="Symbol"/>
        </w:rPr>
        <w:tab/>
      </w:r>
      <w:r w:rsidR="009361FF">
        <w:t>Supplementary Security Domains (SSD) and a CASD</w:t>
      </w:r>
    </w:p>
    <w:p w14:paraId="15895F3C" w14:textId="2628FBEB" w:rsidR="009361FF" w:rsidRPr="00BD45AD" w:rsidRDefault="00F66DD3" w:rsidP="00BD45AD">
      <w:pPr>
        <w:pStyle w:val="ListBullet1"/>
        <w:ind w:left="680" w:hanging="340"/>
        <w:rPr>
          <w:lang w:val="fr-FR"/>
        </w:rPr>
      </w:pPr>
      <w:r>
        <w:rPr>
          <w:rFonts w:ascii="Symbol" w:hAnsi="Symbol"/>
        </w:rPr>
        <w:t></w:t>
      </w:r>
      <w:r w:rsidRPr="00BD45AD">
        <w:rPr>
          <w:rFonts w:ascii="Symbol" w:hAnsi="Symbol"/>
          <w:lang w:val="fr-FR"/>
        </w:rPr>
        <w:tab/>
      </w:r>
      <w:r w:rsidR="009361FF" w:rsidRPr="00BD45AD">
        <w:rPr>
          <w:lang w:val="fr-FR"/>
        </w:rPr>
        <w:t>Applets</w:t>
      </w:r>
    </w:p>
    <w:p w14:paraId="52174342" w14:textId="4C90C6D1" w:rsidR="009361FF" w:rsidRPr="00BD45AD" w:rsidRDefault="00F66DD3" w:rsidP="00BD45AD">
      <w:pPr>
        <w:pStyle w:val="ListBullet1"/>
        <w:ind w:left="680" w:hanging="340"/>
        <w:rPr>
          <w:lang w:val="fr-FR"/>
        </w:rPr>
      </w:pPr>
      <w:r>
        <w:rPr>
          <w:rFonts w:ascii="Symbol" w:hAnsi="Symbol"/>
        </w:rPr>
        <w:t></w:t>
      </w:r>
      <w:r w:rsidRPr="00BD45AD">
        <w:rPr>
          <w:rFonts w:ascii="Symbol" w:hAnsi="Symbol"/>
          <w:lang w:val="fr-FR"/>
        </w:rPr>
        <w:tab/>
      </w:r>
      <w:r w:rsidR="009361FF" w:rsidRPr="00BD45AD">
        <w:rPr>
          <w:lang w:val="fr-FR"/>
        </w:rPr>
        <w:t xml:space="preserve">Applications, </w:t>
      </w:r>
      <w:r w:rsidR="00151A47">
        <w:rPr>
          <w:lang w:val="fr-FR"/>
        </w:rPr>
        <w:t xml:space="preserve">e.g., </w:t>
      </w:r>
      <w:r w:rsidR="009361FF" w:rsidRPr="00BD45AD">
        <w:rPr>
          <w:lang w:val="fr-FR"/>
        </w:rPr>
        <w:t>NFC applications</w:t>
      </w:r>
    </w:p>
    <w:p w14:paraId="617C193C" w14:textId="338FB614" w:rsidR="009361FF" w:rsidRDefault="00F66DD3" w:rsidP="00BD45AD">
      <w:pPr>
        <w:pStyle w:val="ListBullet1"/>
        <w:ind w:left="680" w:hanging="340"/>
      </w:pPr>
      <w:r>
        <w:rPr>
          <w:rFonts w:ascii="Symbol" w:hAnsi="Symbol"/>
        </w:rPr>
        <w:t></w:t>
      </w:r>
      <w:r>
        <w:rPr>
          <w:rFonts w:ascii="Symbol" w:hAnsi="Symbol"/>
        </w:rPr>
        <w:tab/>
      </w:r>
      <w:r w:rsidR="009361FF">
        <w:t>NAAs</w:t>
      </w:r>
    </w:p>
    <w:p w14:paraId="70E0FFF7" w14:textId="78C8346A" w:rsidR="009361FF" w:rsidRDefault="00F66DD3" w:rsidP="00BD45AD">
      <w:pPr>
        <w:pStyle w:val="ListBullet1"/>
        <w:ind w:left="680" w:hanging="340"/>
      </w:pPr>
      <w:r>
        <w:rPr>
          <w:rFonts w:ascii="Symbol" w:hAnsi="Symbol"/>
        </w:rPr>
        <w:t></w:t>
      </w:r>
      <w:r>
        <w:rPr>
          <w:rFonts w:ascii="Symbol" w:hAnsi="Symbol"/>
        </w:rPr>
        <w:tab/>
      </w:r>
      <w:r w:rsidR="009361FF">
        <w:t>Other elements of the File System</w:t>
      </w:r>
    </w:p>
    <w:p w14:paraId="02C89986" w14:textId="04101A28" w:rsidR="009361FF" w:rsidRDefault="00F66DD3" w:rsidP="00BD45AD">
      <w:pPr>
        <w:pStyle w:val="ListBullet1"/>
        <w:ind w:left="680" w:hanging="340"/>
      </w:pPr>
      <w:r>
        <w:rPr>
          <w:rFonts w:ascii="Symbol" w:hAnsi="Symbol"/>
        </w:rPr>
        <w:t></w:t>
      </w:r>
      <w:r>
        <w:rPr>
          <w:rFonts w:ascii="Symbol" w:hAnsi="Symbol"/>
        </w:rPr>
        <w:tab/>
      </w:r>
      <w:r w:rsidR="009361FF" w:rsidRPr="009350E6">
        <w:t xml:space="preserve">Profile </w:t>
      </w:r>
      <w:r w:rsidR="006B17C9">
        <w:t>M</w:t>
      </w:r>
      <w:r w:rsidR="006B17C9" w:rsidRPr="009350E6">
        <w:t>etadata</w:t>
      </w:r>
      <w:r w:rsidR="009361FF" w:rsidRPr="009350E6">
        <w:t>, including Profile Policy Rules</w:t>
      </w:r>
    </w:p>
    <w:p w14:paraId="64B667A5" w14:textId="1A985E94" w:rsidR="009361FF" w:rsidRDefault="009361FF" w:rsidP="009361FF">
      <w:pPr>
        <w:pStyle w:val="NormalParagraph"/>
      </w:pPr>
      <w:r w:rsidRPr="001B7B30">
        <w:t xml:space="preserve">The MNO-SD is the on-card representative of the Operator. It contains the Operator’s Over-The-Air (OTA) </w:t>
      </w:r>
      <w:r w:rsidR="003F71F2">
        <w:t>k</w:t>
      </w:r>
      <w:r w:rsidRPr="001B7B30">
        <w:t>eys and provides a secure OTA channel.</w:t>
      </w:r>
    </w:p>
    <w:p w14:paraId="44B3071A" w14:textId="433D5CB1" w:rsidR="009361FF" w:rsidRDefault="009361FF" w:rsidP="009361FF">
      <w:pPr>
        <w:pStyle w:val="NormalParagraph"/>
      </w:pPr>
      <w:r w:rsidRPr="00BA121F">
        <w:t xml:space="preserve">All </w:t>
      </w:r>
      <w:r w:rsidR="008C714C">
        <w:t>S</w:t>
      </w:r>
      <w:r w:rsidR="008C714C" w:rsidRPr="00BA121F">
        <w:t xml:space="preserve">ecurity </w:t>
      </w:r>
      <w:r w:rsidR="008C714C">
        <w:t>D</w:t>
      </w:r>
      <w:r w:rsidR="008C714C" w:rsidRPr="00BA121F">
        <w:t xml:space="preserve">omains </w:t>
      </w:r>
      <w:r w:rsidRPr="00BA121F">
        <w:t>of a Profile SHALL be located in the hierarchy of the MNO-SD or an SD extradited to itself.</w:t>
      </w:r>
    </w:p>
    <w:p w14:paraId="232438FA" w14:textId="26159CDA" w:rsidR="009361FF" w:rsidRDefault="009361FF" w:rsidP="009361FF">
      <w:pPr>
        <w:pStyle w:val="NormalParagraph"/>
      </w:pPr>
      <w:r w:rsidRPr="00C71EBC">
        <w:t xml:space="preserve">The behaviour of </w:t>
      </w:r>
      <w:r w:rsidR="003F71F2">
        <w:t>an</w:t>
      </w:r>
      <w:r w:rsidR="003F71F2" w:rsidRPr="00C71EBC">
        <w:t xml:space="preserve"> </w:t>
      </w:r>
      <w:r w:rsidRPr="00C71EBC">
        <w:t xml:space="preserve">eUICC with an Enabled Profile SHALL be equivalent to </w:t>
      </w:r>
      <w:r w:rsidR="003F71F2">
        <w:t>a</w:t>
      </w:r>
      <w:r w:rsidR="003F71F2" w:rsidRPr="00C71EBC">
        <w:t xml:space="preserve"> </w:t>
      </w:r>
      <w:r w:rsidRPr="00C71EBC">
        <w:t xml:space="preserve">UICC. This applies especially for the NAAs </w:t>
      </w:r>
      <w:r w:rsidR="003F71F2">
        <w:t xml:space="preserve">and applets </w:t>
      </w:r>
      <w:r w:rsidRPr="00C71EBC">
        <w:t>contained in the Profile.</w:t>
      </w:r>
    </w:p>
    <w:p w14:paraId="3FAAA211" w14:textId="77777777" w:rsidR="009361FF" w:rsidRPr="00234258" w:rsidRDefault="009361FF" w:rsidP="009361FF">
      <w:pPr>
        <w:pStyle w:val="NormalParagraph"/>
      </w:pPr>
      <w:r>
        <w:t>When a</w:t>
      </w:r>
      <w:r w:rsidRPr="00234258">
        <w:t xml:space="preserve"> </w:t>
      </w:r>
      <w:r>
        <w:t>Profile</w:t>
      </w:r>
      <w:r w:rsidRPr="00234258">
        <w:t xml:space="preserve"> is </w:t>
      </w:r>
      <w:r>
        <w:t>Disabled</w:t>
      </w:r>
      <w:r w:rsidRPr="00234258">
        <w:t xml:space="preserve">, the eUICC </w:t>
      </w:r>
      <w:r>
        <w:t>SHALL ensure that:</w:t>
      </w:r>
    </w:p>
    <w:p w14:paraId="10183873" w14:textId="52AE4EC1" w:rsidR="009361FF" w:rsidRPr="00234258" w:rsidRDefault="00F66DD3" w:rsidP="00BD45AD">
      <w:pPr>
        <w:pStyle w:val="ListBullet1"/>
        <w:ind w:left="680" w:hanging="340"/>
      </w:pPr>
      <w:r w:rsidRPr="00234258">
        <w:rPr>
          <w:rFonts w:ascii="Symbol" w:hAnsi="Symbol"/>
        </w:rPr>
        <w:t></w:t>
      </w:r>
      <w:r w:rsidRPr="00234258">
        <w:rPr>
          <w:rFonts w:ascii="Symbol" w:hAnsi="Symbol"/>
        </w:rPr>
        <w:tab/>
      </w:r>
      <w:r w:rsidR="009361FF" w:rsidRPr="00234258">
        <w:t>Remote management of any Profile Component is not possible via the ES6 interface</w:t>
      </w:r>
      <w:r w:rsidR="009361FF">
        <w:t>.</w:t>
      </w:r>
    </w:p>
    <w:p w14:paraId="0C3A5831" w14:textId="6C09E54B" w:rsidR="009361FF" w:rsidRPr="00234258" w:rsidRDefault="00F66DD3" w:rsidP="00BD45AD">
      <w:pPr>
        <w:pStyle w:val="ListBullet1"/>
        <w:ind w:left="680" w:hanging="340"/>
      </w:pPr>
      <w:r w:rsidRPr="00234258">
        <w:rPr>
          <w:rFonts w:ascii="Symbol" w:hAnsi="Symbol"/>
        </w:rPr>
        <w:t></w:t>
      </w:r>
      <w:r w:rsidRPr="00234258">
        <w:rPr>
          <w:rFonts w:ascii="Symbol" w:hAnsi="Symbol"/>
        </w:rPr>
        <w:tab/>
      </w:r>
      <w:r w:rsidR="009361FF" w:rsidRPr="00234258">
        <w:t>The file system within the Profile cannot be selected by the Device or any application on the eUICC</w:t>
      </w:r>
      <w:r w:rsidR="009361FF">
        <w:t>.</w:t>
      </w:r>
    </w:p>
    <w:p w14:paraId="3555FD0F" w14:textId="547372DA" w:rsidR="009361FF" w:rsidRPr="00CE4F8A" w:rsidRDefault="00F66DD3" w:rsidP="00BD45AD">
      <w:pPr>
        <w:pStyle w:val="ListBullet1"/>
        <w:ind w:left="680" w:hanging="340"/>
      </w:pPr>
      <w:r w:rsidRPr="00CE4F8A">
        <w:rPr>
          <w:rFonts w:ascii="Symbol" w:hAnsi="Symbol"/>
        </w:rPr>
        <w:t></w:t>
      </w:r>
      <w:r w:rsidRPr="00CE4F8A">
        <w:rPr>
          <w:rFonts w:ascii="Symbol" w:hAnsi="Symbol"/>
        </w:rPr>
        <w:tab/>
      </w:r>
      <w:r w:rsidR="009361FF" w:rsidRPr="00234258">
        <w:t xml:space="preserve">The applications (including NAAs and Security Domains) within the Profile cannot be </w:t>
      </w:r>
      <w:r w:rsidR="009361FF">
        <w:t>selected, triggered or individually deleted.</w:t>
      </w:r>
    </w:p>
    <w:p w14:paraId="3ED9F733" w14:textId="137A4345" w:rsidR="009361FF" w:rsidRPr="00F96E8D" w:rsidRDefault="00F66DD3" w:rsidP="00BD45AD">
      <w:pPr>
        <w:pStyle w:val="ListBullet1"/>
        <w:ind w:left="680" w:hanging="340"/>
      </w:pPr>
      <w:r w:rsidRPr="00F96E8D">
        <w:rPr>
          <w:rFonts w:ascii="Symbol" w:hAnsi="Symbol"/>
        </w:rPr>
        <w:t></w:t>
      </w:r>
      <w:r w:rsidRPr="00F96E8D">
        <w:rPr>
          <w:rFonts w:ascii="Symbol" w:hAnsi="Symbol"/>
        </w:rPr>
        <w:tab/>
      </w:r>
      <w:r w:rsidR="009361FF" w:rsidRPr="00BA121F">
        <w:t>For an eUICC compliant with M4M [58], no M4M Virtual Card inside that Profile is visible nor accessible through any interface</w:t>
      </w:r>
      <w:r w:rsidR="009361FF">
        <w:t>.</w:t>
      </w:r>
    </w:p>
    <w:p w14:paraId="4AED35B2" w14:textId="2419DA01" w:rsidR="009361FF" w:rsidRDefault="00F66DD3" w:rsidP="00BD45AD">
      <w:pPr>
        <w:pStyle w:val="Heading4"/>
        <w:numPr>
          <w:ilvl w:val="0"/>
          <w:numId w:val="0"/>
        </w:numPr>
        <w:tabs>
          <w:tab w:val="left" w:pos="1077"/>
        </w:tabs>
        <w:ind w:left="1077" w:hanging="1077"/>
      </w:pPr>
      <w:bookmarkStart w:id="465" w:name="_Toc421616358"/>
      <w:bookmarkStart w:id="466" w:name="_Toc421693028"/>
      <w:bookmarkStart w:id="467" w:name="_Toc421693460"/>
      <w:bookmarkStart w:id="468" w:name="_Toc421712342"/>
      <w:bookmarkStart w:id="469" w:name="_Toc421720788"/>
      <w:bookmarkStart w:id="470" w:name="_Toc420930456"/>
      <w:bookmarkStart w:id="471" w:name="_Toc420930520"/>
      <w:bookmarkStart w:id="472" w:name="_Toc91760779"/>
      <w:bookmarkStart w:id="473" w:name="_Toc422048491"/>
      <w:bookmarkStart w:id="474" w:name="_Toc422049829"/>
      <w:bookmarkStart w:id="475" w:name="_Toc296016938"/>
      <w:bookmarkStart w:id="476" w:name="_Toc296018887"/>
      <w:bookmarkStart w:id="477" w:name="_Toc427838821"/>
      <w:bookmarkStart w:id="478" w:name="_Toc438038951"/>
      <w:bookmarkStart w:id="479" w:name="_Toc438301991"/>
      <w:bookmarkEnd w:id="465"/>
      <w:bookmarkEnd w:id="466"/>
      <w:bookmarkEnd w:id="467"/>
      <w:bookmarkEnd w:id="468"/>
      <w:bookmarkEnd w:id="469"/>
      <w:bookmarkEnd w:id="470"/>
      <w:bookmarkEnd w:id="471"/>
      <w:r>
        <w:t>2.4.5.</w:t>
      </w:r>
      <w:r w:rsidR="007D0283">
        <w:t>1</w:t>
      </w:r>
      <w:r>
        <w:tab/>
      </w:r>
      <w:r w:rsidR="009361FF">
        <w:t>Operational Profile</w:t>
      </w:r>
      <w:bookmarkEnd w:id="472"/>
    </w:p>
    <w:p w14:paraId="0931C329" w14:textId="77777777" w:rsidR="009361FF" w:rsidRPr="0078326E" w:rsidRDefault="009361FF" w:rsidP="009361FF">
      <w:pPr>
        <w:pStyle w:val="NormalParagraph"/>
      </w:pPr>
      <w:r w:rsidRPr="00073C85">
        <w:rPr>
          <w:lang w:eastAsia="en-US" w:bidi="bn-BD"/>
        </w:rPr>
        <w:t>An Operational Profile SHALL have its Profile Class set to 'operational' in its Profile Metadata to indicate to the LPA and the eUICC that it SHALL be handled in the manner that is appropriate for an Operational Profile.</w:t>
      </w:r>
    </w:p>
    <w:p w14:paraId="5518B909" w14:textId="0ECD1AD4" w:rsidR="009361FF" w:rsidRPr="007C1A8F" w:rsidRDefault="00F66DD3" w:rsidP="00BD45AD">
      <w:pPr>
        <w:pStyle w:val="Heading4"/>
        <w:numPr>
          <w:ilvl w:val="0"/>
          <w:numId w:val="0"/>
        </w:numPr>
        <w:tabs>
          <w:tab w:val="left" w:pos="1077"/>
        </w:tabs>
        <w:ind w:left="1077" w:hanging="1077"/>
      </w:pPr>
      <w:bookmarkStart w:id="480" w:name="_Toc91760780"/>
      <w:r w:rsidRPr="007C1A8F">
        <w:t>2.4.5.</w:t>
      </w:r>
      <w:r w:rsidR="007D0283">
        <w:t>2</w:t>
      </w:r>
      <w:r w:rsidRPr="007C1A8F">
        <w:tab/>
      </w:r>
      <w:r w:rsidR="009361FF" w:rsidRPr="007C1A8F">
        <w:t>Provisioning Profile</w:t>
      </w:r>
      <w:bookmarkEnd w:id="480"/>
    </w:p>
    <w:p w14:paraId="307F7080" w14:textId="77777777" w:rsidR="009361FF" w:rsidRPr="00FB7607" w:rsidRDefault="009361FF" w:rsidP="009361FF">
      <w:pPr>
        <w:pStyle w:val="NormalParagraph"/>
      </w:pPr>
      <w:r w:rsidRPr="00FB7607">
        <w:t xml:space="preserve">A </w:t>
      </w:r>
      <w:r>
        <w:t xml:space="preserve">Provisioning </w:t>
      </w:r>
      <w:r w:rsidRPr="00FB7607">
        <w:t xml:space="preserve">Profile </w:t>
      </w:r>
      <w:r>
        <w:t xml:space="preserve">SHALL have its Profile Class set to 'provisioning' in its </w:t>
      </w:r>
      <w:r w:rsidRPr="00FB7607">
        <w:t xml:space="preserve">Profile Metadata </w:t>
      </w:r>
      <w:r>
        <w:t>to indicate</w:t>
      </w:r>
      <w:r w:rsidRPr="00FB7607">
        <w:t xml:space="preserve"> to the LPA and the eUICC </w:t>
      </w:r>
      <w:r>
        <w:t>that it SHALL be handled in the manner that is appropriate for a Provisioning Profile</w:t>
      </w:r>
      <w:r w:rsidRPr="00FB7607">
        <w:t>.</w:t>
      </w:r>
      <w:r>
        <w:t xml:space="preserve"> In every other respect, a Provisioning Profile SHALL have </w:t>
      </w:r>
      <w:r w:rsidRPr="002A2FD5">
        <w:t>the same format</w:t>
      </w:r>
      <w:r>
        <w:t xml:space="preserve"> structure as any other </w:t>
      </w:r>
      <w:r w:rsidRPr="002A2FD5">
        <w:t>Profile</w:t>
      </w:r>
      <w:r>
        <w:t>.</w:t>
      </w:r>
    </w:p>
    <w:p w14:paraId="240BBD5C" w14:textId="77777777" w:rsidR="009361FF" w:rsidRPr="00BA59B7" w:rsidRDefault="009361FF" w:rsidP="009361FF">
      <w:pPr>
        <w:pStyle w:val="NormalParagraph"/>
        <w:rPr>
          <w:b/>
        </w:rPr>
      </w:pPr>
      <w:r w:rsidRPr="00BA59B7">
        <w:rPr>
          <w:b/>
        </w:rPr>
        <w:t>Provisioning Profile Impact on LUI</w:t>
      </w:r>
    </w:p>
    <w:p w14:paraId="716C4A9C" w14:textId="0DFF4395" w:rsidR="009361FF" w:rsidRDefault="009361FF" w:rsidP="009361FF">
      <w:pPr>
        <w:pStyle w:val="NormalParagraph"/>
      </w:pPr>
      <w:r w:rsidRPr="000202E3">
        <w:t xml:space="preserve">Provisioning Profiles and their associated </w:t>
      </w:r>
      <w:r w:rsidR="00275D38">
        <w:t xml:space="preserve">Profile </w:t>
      </w:r>
      <w:r w:rsidRPr="000202E3">
        <w:t xml:space="preserve">Metadata SHALL </w:t>
      </w:r>
      <w:r w:rsidR="00D05F60" w:rsidRPr="000202E3">
        <w:t xml:space="preserve">NOT </w:t>
      </w:r>
      <w:r w:rsidRPr="000202E3">
        <w:t xml:space="preserve">be visible to the End User </w:t>
      </w:r>
      <w:r>
        <w:t>in</w:t>
      </w:r>
      <w:r w:rsidRPr="000202E3">
        <w:t xml:space="preserve"> the LUI.</w:t>
      </w:r>
      <w:r>
        <w:t xml:space="preserve"> As a result, </w:t>
      </w:r>
      <w:r w:rsidRPr="000202E3">
        <w:t xml:space="preserve">Provisioning Profiles SHALL </w:t>
      </w:r>
      <w:r w:rsidR="00D05F60" w:rsidRPr="000202E3">
        <w:t>NO</w:t>
      </w:r>
      <w:r w:rsidR="00D05F60">
        <w:t xml:space="preserve">T </w:t>
      </w:r>
      <w:r>
        <w:t>be selectable by the End User nor deletable</w:t>
      </w:r>
      <w:r w:rsidRPr="000202E3">
        <w:t xml:space="preserve"> through any </w:t>
      </w:r>
      <w:r>
        <w:t xml:space="preserve">End User </w:t>
      </w:r>
      <w:r w:rsidRPr="000202E3">
        <w:t>action</w:t>
      </w:r>
      <w:r>
        <w:t xml:space="preserve">, including </w:t>
      </w:r>
      <w:r w:rsidRPr="000202E3">
        <w:t>eUICC Memory Reset</w:t>
      </w:r>
      <w:r>
        <w:t>.</w:t>
      </w:r>
    </w:p>
    <w:p w14:paraId="5DA4FC8C" w14:textId="77777777" w:rsidR="00137991" w:rsidRPr="0062425A" w:rsidRDefault="00137991" w:rsidP="00137991">
      <w:pPr>
        <w:pStyle w:val="NormalParagraph"/>
      </w:pPr>
      <w:r w:rsidRPr="0062425A">
        <w:rPr>
          <w:b/>
        </w:rPr>
        <w:t>Provisioning Profile and Operational Profile Policies</w:t>
      </w:r>
    </w:p>
    <w:p w14:paraId="4F49CF5D" w14:textId="6D8AEEE9" w:rsidR="00137991" w:rsidRDefault="00137991" w:rsidP="009361FF">
      <w:pPr>
        <w:pStyle w:val="NormalParagraph"/>
      </w:pPr>
      <w:r w:rsidRPr="0062425A">
        <w:t xml:space="preserve">Provisioning Profiles SHALL still be usable, even if the currently enabled Operational Profile is subject to Profile Policy </w:t>
      </w:r>
      <w:r w:rsidR="008830CF">
        <w:t xml:space="preserve">Rule </w:t>
      </w:r>
      <w:r w:rsidRPr="0062425A">
        <w:t xml:space="preserve">'ppr1'. In the case where a Provisioning Profile needs to be enabled, the LPA SHALL directly enable the Provisioning Profile, without first explicitly disabling the currently enabled </w:t>
      </w:r>
      <w:r w:rsidR="00AE56B6">
        <w:t>O</w:t>
      </w:r>
      <w:r w:rsidRPr="0062425A">
        <w:t xml:space="preserve">perational </w:t>
      </w:r>
      <w:r w:rsidR="00AE56B6">
        <w:t>P</w:t>
      </w:r>
      <w:r w:rsidR="00AE56B6" w:rsidRPr="0062425A">
        <w:t>rofile</w:t>
      </w:r>
      <w:r w:rsidRPr="0062425A">
        <w:t xml:space="preserve">; the eUICC SHALL allow this operation and implicitly disable the currently enabled Operational Profile </w:t>
      </w:r>
      <w:r w:rsidR="008C714C">
        <w:t>regardless of</w:t>
      </w:r>
      <w:r w:rsidR="00E84532">
        <w:t xml:space="preserve"> </w:t>
      </w:r>
      <w:r w:rsidRPr="0062425A">
        <w:t>the Profile Policy Rule.</w:t>
      </w:r>
    </w:p>
    <w:p w14:paraId="62773ADB" w14:textId="05FC4DD2" w:rsidR="009361FF" w:rsidRPr="007C1A8F" w:rsidRDefault="00F66DD3" w:rsidP="00BD45AD">
      <w:pPr>
        <w:pStyle w:val="Heading4"/>
        <w:numPr>
          <w:ilvl w:val="0"/>
          <w:numId w:val="0"/>
        </w:numPr>
        <w:tabs>
          <w:tab w:val="left" w:pos="1077"/>
        </w:tabs>
        <w:ind w:left="1077" w:hanging="1077"/>
      </w:pPr>
      <w:bookmarkStart w:id="481" w:name="_Toc91760781"/>
      <w:r w:rsidRPr="007C1A8F">
        <w:t>2.4.5.</w:t>
      </w:r>
      <w:r w:rsidR="007D0283">
        <w:t>3</w:t>
      </w:r>
      <w:r w:rsidRPr="007C1A8F">
        <w:tab/>
      </w:r>
      <w:r w:rsidR="009361FF" w:rsidRPr="007C1A8F">
        <w:t>Test Profile</w:t>
      </w:r>
      <w:bookmarkEnd w:id="481"/>
    </w:p>
    <w:p w14:paraId="1319CAE3" w14:textId="77777777" w:rsidR="009361FF" w:rsidRPr="00282ABD" w:rsidRDefault="009361FF" w:rsidP="00BD45AD">
      <w:pPr>
        <w:pStyle w:val="NormalParagraph"/>
      </w:pPr>
      <w:r>
        <w:t>An eUICC MAY support Test Profiles.</w:t>
      </w:r>
    </w:p>
    <w:p w14:paraId="6E25473F" w14:textId="2E2130AA" w:rsidR="0069669B" w:rsidRDefault="009361FF" w:rsidP="009361FF">
      <w:pPr>
        <w:pStyle w:val="NormalParagraph"/>
      </w:pPr>
      <w:r w:rsidRPr="00FB7607">
        <w:t xml:space="preserve">A </w:t>
      </w:r>
      <w:r>
        <w:t xml:space="preserve">Test </w:t>
      </w:r>
      <w:r w:rsidRPr="00FB7607">
        <w:t xml:space="preserve">Profile </w:t>
      </w:r>
      <w:r>
        <w:t xml:space="preserve">SHALL have its Profile Class set to 'test' in its </w:t>
      </w:r>
      <w:r w:rsidRPr="00FB7607">
        <w:t xml:space="preserve">Profile Metadata </w:t>
      </w:r>
      <w:r>
        <w:t>to indicate</w:t>
      </w:r>
      <w:r w:rsidRPr="00FB7607">
        <w:t xml:space="preserve"> to the LPA and the eUICC </w:t>
      </w:r>
      <w:r>
        <w:t>that it SHALL be handled in the manner that is appropriate for a Test Profile</w:t>
      </w:r>
      <w:r w:rsidRPr="00FB7607">
        <w:t>.</w:t>
      </w:r>
      <w:r>
        <w:t xml:space="preserve"> To ensure that a Test Profile is not used as an Operational Profile, the </w:t>
      </w:r>
      <w:r w:rsidR="0069669B">
        <w:t>value</w:t>
      </w:r>
      <w:r>
        <w:t xml:space="preserve"> of its key(s) for network authentication SHALL </w:t>
      </w:r>
      <w:r w:rsidR="0069669B" w:rsidRPr="00CF102B">
        <w:rPr>
          <w:rFonts w:eastAsia="Times New Roman" w:hint="eastAsia"/>
          <w:lang w:eastAsia="ko-KR"/>
        </w:rPr>
        <w:t>comply with one of the following</w:t>
      </w:r>
      <w:r>
        <w:t>:</w:t>
      </w:r>
    </w:p>
    <w:p w14:paraId="581E0981" w14:textId="3B42176E" w:rsidR="0069669B" w:rsidRDefault="00F66DD3" w:rsidP="00BD45AD">
      <w:pPr>
        <w:pStyle w:val="ListNumber"/>
        <w:numPr>
          <w:ilvl w:val="0"/>
          <w:numId w:val="0"/>
        </w:numPr>
        <w:tabs>
          <w:tab w:val="left" w:pos="340"/>
        </w:tabs>
        <w:ind w:left="680" w:hanging="340"/>
      </w:pPr>
      <w:r>
        <w:t>1.</w:t>
      </w:r>
      <w:r>
        <w:tab/>
      </w:r>
      <w:r w:rsidR="009361FF">
        <w:t>All bits except the lowest 32 bits</w:t>
      </w:r>
      <w:r w:rsidR="00A93543" w:rsidRPr="00A93543">
        <w:t xml:space="preserve"> </w:t>
      </w:r>
      <w:r w:rsidR="00A93543">
        <w:t>set to zero</w:t>
      </w:r>
      <w:r w:rsidR="009361FF">
        <w:t>.</w:t>
      </w:r>
    </w:p>
    <w:p w14:paraId="783C710F" w14:textId="434BC0AC" w:rsidR="0069669B" w:rsidRDefault="00F66DD3" w:rsidP="00BD45AD">
      <w:pPr>
        <w:pStyle w:val="ListNumber"/>
        <w:numPr>
          <w:ilvl w:val="0"/>
          <w:numId w:val="0"/>
        </w:numPr>
        <w:tabs>
          <w:tab w:val="left" w:pos="340"/>
        </w:tabs>
        <w:ind w:left="680" w:hanging="340"/>
        <w:rPr>
          <w:lang w:eastAsia="ko-KR"/>
        </w:rPr>
      </w:pPr>
      <w:r>
        <w:rPr>
          <w:lang w:eastAsia="ko-KR"/>
        </w:rPr>
        <w:t>2.</w:t>
      </w:r>
      <w:r>
        <w:rPr>
          <w:lang w:eastAsia="ko-KR"/>
        </w:rPr>
        <w:tab/>
      </w:r>
      <w:r w:rsidR="0069669B">
        <w:rPr>
          <w:rFonts w:hint="eastAsia"/>
          <w:lang w:eastAsia="ko-KR"/>
        </w:rPr>
        <w:t>'00 01 02 03 04 05 06 07 08 09 0A 0B 0C 0D 0E 0F' (default K value of Test USIM as defined in Section 8.2 of 3GPP TS 34.108 [</w:t>
      </w:r>
      <w:r w:rsidR="0069669B">
        <w:rPr>
          <w:lang w:eastAsia="ko-KR"/>
        </w:rPr>
        <w:t>62</w:t>
      </w:r>
      <w:r w:rsidR="0069669B">
        <w:rPr>
          <w:rFonts w:hint="eastAsia"/>
          <w:lang w:eastAsia="ko-KR"/>
        </w:rPr>
        <w:t>]).</w:t>
      </w:r>
    </w:p>
    <w:p w14:paraId="41CA5006" w14:textId="7C9D8D89" w:rsidR="0069669B" w:rsidRPr="00BA1C48" w:rsidRDefault="00F66DD3" w:rsidP="00BD45AD">
      <w:pPr>
        <w:pStyle w:val="ListNumber"/>
        <w:numPr>
          <w:ilvl w:val="0"/>
          <w:numId w:val="0"/>
        </w:numPr>
        <w:tabs>
          <w:tab w:val="left" w:pos="340"/>
        </w:tabs>
        <w:ind w:left="680" w:hanging="340"/>
        <w:rPr>
          <w:lang w:eastAsia="ko-KR"/>
        </w:rPr>
      </w:pPr>
      <w:r w:rsidRPr="00BA1C48">
        <w:rPr>
          <w:lang w:eastAsia="ko-KR"/>
        </w:rPr>
        <w:t>3.</w:t>
      </w:r>
      <w:r w:rsidRPr="00BA1C48">
        <w:rPr>
          <w:lang w:eastAsia="ko-KR"/>
        </w:rPr>
        <w:tab/>
      </w:r>
      <w:r w:rsidR="0069669B" w:rsidRPr="004A0128">
        <w:rPr>
          <w:rFonts w:hint="eastAsia"/>
          <w:lang w:eastAsia="ko-KR"/>
        </w:rPr>
        <w:t>Any arbitrary value, i</w:t>
      </w:r>
      <w:r w:rsidR="0069669B" w:rsidRPr="000956FE">
        <w:rPr>
          <w:rFonts w:hint="eastAsia"/>
          <w:lang w:eastAsia="ko-KR"/>
        </w:rPr>
        <w:t xml:space="preserve">f </w:t>
      </w:r>
      <w:r w:rsidR="0069669B">
        <w:rPr>
          <w:rFonts w:hint="eastAsia"/>
          <w:lang w:eastAsia="ko-KR"/>
        </w:rPr>
        <w:t>the</w:t>
      </w:r>
      <w:r w:rsidR="0069669B" w:rsidRPr="000956FE">
        <w:rPr>
          <w:rFonts w:hint="eastAsia"/>
          <w:lang w:eastAsia="ko-KR"/>
        </w:rPr>
        <w:t xml:space="preserve"> network authentication algorithm is </w:t>
      </w:r>
      <w:r w:rsidR="0069669B">
        <w:rPr>
          <w:lang w:eastAsia="ko-KR"/>
        </w:rPr>
        <w:t xml:space="preserve">the Test Algorithm as defined in </w:t>
      </w:r>
      <w:r w:rsidR="0069669B" w:rsidRPr="00BA1C48">
        <w:rPr>
          <w:rFonts w:hint="eastAsia"/>
          <w:lang w:eastAsia="ko-KR"/>
        </w:rPr>
        <w:t>Section 8.</w:t>
      </w:r>
      <w:r w:rsidR="0069669B">
        <w:rPr>
          <w:lang w:eastAsia="ko-KR"/>
        </w:rPr>
        <w:t>1.2</w:t>
      </w:r>
      <w:r w:rsidR="0069669B" w:rsidRPr="00BA1C48">
        <w:rPr>
          <w:rFonts w:hint="eastAsia"/>
          <w:lang w:eastAsia="ko-KR"/>
        </w:rPr>
        <w:t xml:space="preserve"> </w:t>
      </w:r>
      <w:r w:rsidR="0069669B">
        <w:rPr>
          <w:lang w:eastAsia="ko-KR"/>
        </w:rPr>
        <w:t xml:space="preserve">of </w:t>
      </w:r>
      <w:r w:rsidR="0069669B" w:rsidRPr="00BA1C48">
        <w:rPr>
          <w:rFonts w:hint="eastAsia"/>
          <w:lang w:eastAsia="ko-KR"/>
        </w:rPr>
        <w:t>3GPP TS 34.108 [</w:t>
      </w:r>
      <w:r w:rsidR="0069669B">
        <w:rPr>
          <w:lang w:eastAsia="ko-KR"/>
        </w:rPr>
        <w:t>62</w:t>
      </w:r>
      <w:r w:rsidR="0069669B" w:rsidRPr="00BA1C48">
        <w:rPr>
          <w:rFonts w:hint="eastAsia"/>
          <w:lang w:eastAsia="ko-KR"/>
        </w:rPr>
        <w:t>]</w:t>
      </w:r>
      <w:r w:rsidR="0069669B" w:rsidRPr="000956FE">
        <w:rPr>
          <w:rFonts w:hint="eastAsia"/>
          <w:lang w:eastAsia="ko-KR"/>
        </w:rPr>
        <w:t xml:space="preserve"> or </w:t>
      </w:r>
      <w:r w:rsidR="0069669B">
        <w:rPr>
          <w:rFonts w:hint="eastAsia"/>
          <w:lang w:eastAsia="ko-KR"/>
        </w:rPr>
        <w:t>the</w:t>
      </w:r>
      <w:r w:rsidR="0069669B" w:rsidRPr="000956FE">
        <w:rPr>
          <w:rFonts w:hint="eastAsia"/>
          <w:lang w:eastAsia="ko-KR"/>
        </w:rPr>
        <w:t xml:space="preserve"> IMSI </w:t>
      </w:r>
      <w:r w:rsidR="0069669B" w:rsidRPr="00BA1C48">
        <w:rPr>
          <w:rFonts w:hint="eastAsia"/>
          <w:lang w:eastAsia="ko-KR"/>
        </w:rPr>
        <w:t>value</w:t>
      </w:r>
      <w:r w:rsidR="0069669B">
        <w:rPr>
          <w:rFonts w:hint="eastAsia"/>
          <w:lang w:eastAsia="ko-KR"/>
        </w:rPr>
        <w:t xml:space="preserve"> complies with the Test USIM IMSI </w:t>
      </w:r>
      <w:r w:rsidR="0069669B" w:rsidRPr="00BA1C48">
        <w:rPr>
          <w:rFonts w:hint="eastAsia"/>
          <w:lang w:eastAsia="ko-KR"/>
        </w:rPr>
        <w:t>defined in Section 8.3.2.2 of 3GPP TS 34.108 [</w:t>
      </w:r>
      <w:r w:rsidR="0069669B">
        <w:rPr>
          <w:lang w:eastAsia="ko-KR"/>
        </w:rPr>
        <w:t>62</w:t>
      </w:r>
      <w:r w:rsidR="0069669B" w:rsidRPr="00BA1C48">
        <w:rPr>
          <w:rFonts w:hint="eastAsia"/>
          <w:lang w:eastAsia="ko-KR"/>
        </w:rPr>
        <w:t>].</w:t>
      </w:r>
    </w:p>
    <w:p w14:paraId="096CCE86" w14:textId="77777777" w:rsidR="0069669B" w:rsidRPr="00CF102B" w:rsidRDefault="0069669B" w:rsidP="0069669B">
      <w:pPr>
        <w:pStyle w:val="NormalParagraph"/>
        <w:rPr>
          <w:rFonts w:eastAsia="Times New Roman"/>
          <w:lang w:eastAsia="ko-KR"/>
        </w:rPr>
      </w:pPr>
      <w:r w:rsidRPr="00CF102B">
        <w:rPr>
          <w:rFonts w:eastAsia="Times New Roman" w:hint="eastAsia"/>
          <w:lang w:eastAsia="ko-KR"/>
        </w:rPr>
        <w:t>When a Test Profile is downloaded</w:t>
      </w:r>
      <w:r w:rsidRPr="00CF102B">
        <w:rPr>
          <w:rFonts w:eastAsia="Times New Roman"/>
          <w:lang w:eastAsia="ko-KR"/>
        </w:rPr>
        <w:t>, the eUICC SHALL accept keys compliant with (1) and SHOULD accept keys compliant with (2) or (3).</w:t>
      </w:r>
    </w:p>
    <w:p w14:paraId="77129C4D" w14:textId="77777777" w:rsidR="0069669B" w:rsidRPr="00CF102B" w:rsidRDefault="0069669B" w:rsidP="00F22E11">
      <w:pPr>
        <w:pStyle w:val="NormalParagraph"/>
        <w:rPr>
          <w:rFonts w:eastAsia="Times New Roman"/>
          <w:lang w:eastAsia="ko-KR"/>
        </w:rPr>
      </w:pPr>
      <w:r w:rsidRPr="00CF102B">
        <w:rPr>
          <w:rFonts w:eastAsia="Times New Roman"/>
          <w:lang w:eastAsia="ko-KR"/>
        </w:rPr>
        <w:t>Preloaded Test Profiles SHALL comply with one of these conditions.</w:t>
      </w:r>
    </w:p>
    <w:p w14:paraId="5F892C72" w14:textId="44C47390" w:rsidR="009361FF" w:rsidRDefault="009361FF" w:rsidP="00230859">
      <w:pPr>
        <w:pStyle w:val="NormalParagraph"/>
      </w:pPr>
      <w:r>
        <w:t xml:space="preserve">In every other respect, a Test Profile SHALL have </w:t>
      </w:r>
      <w:r w:rsidRPr="002A2FD5">
        <w:t>the same format</w:t>
      </w:r>
      <w:r>
        <w:t xml:space="preserve"> structure as any other </w:t>
      </w:r>
      <w:r w:rsidRPr="002A2FD5">
        <w:t>Profile</w:t>
      </w:r>
      <w:r>
        <w:t>.</w:t>
      </w:r>
    </w:p>
    <w:p w14:paraId="06600318" w14:textId="77777777" w:rsidR="009361FF" w:rsidRDefault="009361FF" w:rsidP="00604BD8">
      <w:pPr>
        <w:pStyle w:val="NOTE"/>
      </w:pPr>
      <w:r>
        <w:t>NOTE:</w:t>
      </w:r>
      <w:r>
        <w:tab/>
      </w:r>
      <w:r>
        <w:tab/>
        <w:t>A live commercial network would never use a key with so little entropy.</w:t>
      </w:r>
    </w:p>
    <w:p w14:paraId="2C636764" w14:textId="709D9617" w:rsidR="009361FF" w:rsidRDefault="009361FF" w:rsidP="009361FF">
      <w:pPr>
        <w:pStyle w:val="NormalParagraph"/>
      </w:pPr>
      <w:r w:rsidRPr="00073C85">
        <w:t xml:space="preserve">Test Profiles and their associated </w:t>
      </w:r>
      <w:r w:rsidR="00275D38">
        <w:t xml:space="preserve">Profile </w:t>
      </w:r>
      <w:r w:rsidRPr="00073C85">
        <w:t>Metadata SHALL be visible in the LUI when the Device is in Device Test Mode</w:t>
      </w:r>
      <w:r>
        <w:t>.</w:t>
      </w:r>
    </w:p>
    <w:p w14:paraId="20EB8B50" w14:textId="11836A67" w:rsidR="00C74A88" w:rsidRPr="002E5FE9" w:rsidRDefault="00480599" w:rsidP="00C74A88">
      <w:pPr>
        <w:pStyle w:val="NormalParagraph"/>
      </w:pPr>
      <w:r>
        <w:t xml:space="preserve">The only indication the eUICC receives about the </w:t>
      </w:r>
      <w:bookmarkStart w:id="482" w:name="_Hlk508717228"/>
      <w:r>
        <w:t>Device entering Test Mode</w:t>
      </w:r>
      <w:bookmarkEnd w:id="482"/>
      <w:r>
        <w:t xml:space="preserve"> is the initial enabling of a Test Profile. Other Test Profiles may be enabled subsequently. The explicit disabling of the current Test Profile or the enabling of a non-Test Profile indicates to the eUICC that Device Test Mode was left.</w:t>
      </w:r>
      <w:r w:rsidR="00C74A88" w:rsidRPr="00C74A88">
        <w:t xml:space="preserve"> </w:t>
      </w:r>
      <w:r w:rsidR="00C74A88">
        <w:t>If an Operational Profile was in Enabled state before</w:t>
      </w:r>
      <w:r w:rsidR="00C74A88" w:rsidRPr="00020F83">
        <w:rPr>
          <w:color w:val="0070C0"/>
          <w:u w:val="single"/>
          <w:lang w:val="en-US"/>
        </w:rPr>
        <w:t xml:space="preserve"> </w:t>
      </w:r>
      <w:r w:rsidR="00C74A88" w:rsidRPr="00BD45AD">
        <w:rPr>
          <w:lang w:val="en-US"/>
        </w:rPr>
        <w:t>the (first) Test Profile was enabled</w:t>
      </w:r>
      <w:r w:rsidR="00C74A88" w:rsidRPr="002E5FE9">
        <w:t xml:space="preserve">, the eUICC will ensure that this Operational Profile is re-enabled </w:t>
      </w:r>
      <w:r w:rsidR="00C74A88" w:rsidRPr="007F2243">
        <w:t>when</w:t>
      </w:r>
      <w:r w:rsidR="00C74A88" w:rsidRPr="00BD45AD">
        <w:rPr>
          <w:lang w:val="en-US"/>
        </w:rPr>
        <w:t xml:space="preserve"> the Test Profile is disabled</w:t>
      </w:r>
      <w:r w:rsidR="00C74A88" w:rsidRPr="002E5FE9">
        <w:t>. This ensures that the Profile Policy Rule "Disabling not allowed" is handled consistently. (See sections 3.2.1 and 3.2.2 for details.)</w:t>
      </w:r>
    </w:p>
    <w:p w14:paraId="074C346A" w14:textId="77777777" w:rsidR="00C74A88" w:rsidRDefault="00C74A88" w:rsidP="00C74A88">
      <w:pPr>
        <w:pStyle w:val="NormalParagraph"/>
      </w:pPr>
      <w:r w:rsidRPr="004A56E2">
        <w:t xml:space="preserve">Even though Profile Policy Rules do not apply for MEP, the same re-enabling mechanism is specified for MEP. While </w:t>
      </w:r>
      <w:r w:rsidRPr="00BD45AD">
        <w:rPr>
          <w:lang w:val="en-US"/>
        </w:rPr>
        <w:t>a Test Profile is enabled on</w:t>
      </w:r>
      <w:r w:rsidRPr="002E5FE9">
        <w:t xml:space="preserve"> an </w:t>
      </w:r>
      <w:r>
        <w:t>eSIM Port, the LPAd SHALL not enable the temporarily disabled Operational Profile on a different eSIM Port. The behaviour of the eUICC for such attempts or for any other exceptional action by the LPAd is neither specified nor are such cases covered in the procedures in sections 3.2.1 and 3.2.2.</w:t>
      </w:r>
    </w:p>
    <w:p w14:paraId="65AACFBF" w14:textId="77777777" w:rsidR="00480599" w:rsidRDefault="00480599" w:rsidP="00480599">
      <w:pPr>
        <w:pStyle w:val="NormalParagraph"/>
      </w:pPr>
    </w:p>
    <w:p w14:paraId="28D324E2" w14:textId="3F9223EB" w:rsidR="00D9466A" w:rsidRPr="00FB7607" w:rsidRDefault="00D9466A" w:rsidP="00604BD8">
      <w:pPr>
        <w:pStyle w:val="NOTE"/>
      </w:pPr>
      <w:r w:rsidRPr="00D9466A">
        <w:t>NOTE:</w:t>
      </w:r>
      <w:r w:rsidRPr="00D9466A">
        <w:tab/>
        <w:t xml:space="preserve">While the LPAd can receive an implementation specific notification when the Device enters/leaves Test Mode, such a mechanism is not available for the LPAe. To avoid extra messages, the LPAe </w:t>
      </w:r>
      <w:r w:rsidR="005F539B">
        <w:t>MAY</w:t>
      </w:r>
      <w:r w:rsidRPr="00D9466A">
        <w:t xml:space="preserve"> implement a protected</w:t>
      </w:r>
      <w:r w:rsidRPr="007B0907">
        <w:t xml:space="preserve"> option in its user interface </w:t>
      </w:r>
      <w:r w:rsidRPr="007D2B73">
        <w:t>for activating Test Mode.</w:t>
      </w:r>
    </w:p>
    <w:p w14:paraId="0F6E0607" w14:textId="71899BE4" w:rsidR="007D0283" w:rsidRDefault="007D0283" w:rsidP="007D0283">
      <w:pPr>
        <w:pStyle w:val="NormalParagraph"/>
      </w:pPr>
      <w:bookmarkStart w:id="483" w:name="_Toc456596176"/>
      <w:bookmarkStart w:id="484" w:name="_Toc473022679"/>
      <w:r>
        <w:t>Even if configured in its Metadata, the eUICC will never generate Notifications related to the Enabling or Disabling of a Test Profile. In addition, no Notifications will be generated for an Operational Profile when switching to or from a Test Profile.</w:t>
      </w:r>
    </w:p>
    <w:p w14:paraId="2A268F2C" w14:textId="0D1EFB87" w:rsidR="00444DF7" w:rsidRDefault="00444DF7">
      <w:pPr>
        <w:pStyle w:val="NOTE"/>
      </w:pPr>
      <w:r>
        <w:t>NOTE:</w:t>
      </w:r>
      <w:r>
        <w:tab/>
        <w:t xml:space="preserve">The </w:t>
      </w:r>
      <w:r w:rsidRPr="00444DF7">
        <w:t>GSMA</w:t>
      </w:r>
      <w:r>
        <w:t xml:space="preserve"> Generic Test Profile [85] is an example of a Test Profile that supports a wide range of development, certification, and repair/refurbishment testing activities.</w:t>
      </w:r>
    </w:p>
    <w:p w14:paraId="7C823F97" w14:textId="30245354" w:rsidR="009361FF" w:rsidRPr="00470FAD" w:rsidRDefault="00F66DD3" w:rsidP="00BD45AD">
      <w:pPr>
        <w:pStyle w:val="Heading3"/>
        <w:numPr>
          <w:ilvl w:val="0"/>
          <w:numId w:val="0"/>
        </w:numPr>
        <w:tabs>
          <w:tab w:val="left" w:pos="851"/>
        </w:tabs>
        <w:ind w:left="851" w:hanging="851"/>
      </w:pPr>
      <w:bookmarkStart w:id="485" w:name="_Toc91760782"/>
      <w:bookmarkStart w:id="486" w:name="_Toc114481189"/>
      <w:r w:rsidRPr="00470FAD">
        <w:rPr>
          <w:sz w:val="22"/>
        </w:rPr>
        <w:t>2.4.6</w:t>
      </w:r>
      <w:r w:rsidRPr="00470FAD">
        <w:rPr>
          <w:sz w:val="22"/>
        </w:rPr>
        <w:tab/>
      </w:r>
      <w:r w:rsidR="009361FF" w:rsidRPr="00470FAD">
        <w:t>Telecom Framework</w:t>
      </w:r>
      <w:bookmarkEnd w:id="473"/>
      <w:bookmarkEnd w:id="474"/>
      <w:bookmarkEnd w:id="475"/>
      <w:bookmarkEnd w:id="476"/>
      <w:bookmarkEnd w:id="477"/>
      <w:bookmarkEnd w:id="478"/>
      <w:bookmarkEnd w:id="479"/>
      <w:bookmarkEnd w:id="483"/>
      <w:bookmarkEnd w:id="484"/>
      <w:bookmarkEnd w:id="485"/>
      <w:bookmarkEnd w:id="486"/>
    </w:p>
    <w:p w14:paraId="2BCE8303" w14:textId="6478C895" w:rsidR="009361FF" w:rsidRPr="00F96E8D" w:rsidRDefault="009361FF" w:rsidP="009361FF">
      <w:pPr>
        <w:pStyle w:val="NormalParagraph"/>
      </w:pPr>
      <w:r w:rsidRPr="001B7B30">
        <w:t>The Telecom Framework is an Operating System service that provides standardised network authentication algorithms to the NAAs hosted in the ISD-Ps. Furthermore</w:t>
      </w:r>
      <w:r>
        <w:t>,</w:t>
      </w:r>
      <w:r w:rsidRPr="001B7B30">
        <w:t xml:space="preserve"> it provides the capabilities to configure the algorithm with the ne</w:t>
      </w:r>
      <w:r>
        <w:t>cessary</w:t>
      </w:r>
      <w:r w:rsidRPr="001B7B30">
        <w:t xml:space="preserve"> parameters</w:t>
      </w:r>
      <w:r>
        <w:t xml:space="preserve"> </w:t>
      </w:r>
      <w:r w:rsidRPr="00E11073">
        <w:t xml:space="preserve">in the </w:t>
      </w:r>
      <w:r w:rsidR="006C37C8">
        <w:t>E</w:t>
      </w:r>
      <w:r w:rsidR="006C37C8" w:rsidRPr="00E11073">
        <w:t xml:space="preserve">nabled </w:t>
      </w:r>
      <w:r w:rsidRPr="00E11073">
        <w:t>Profile</w:t>
      </w:r>
      <w:r w:rsidRPr="001B7B30">
        <w:t>.</w:t>
      </w:r>
    </w:p>
    <w:p w14:paraId="2C84C702" w14:textId="4D2F718F" w:rsidR="009361FF" w:rsidRPr="00470FAD" w:rsidRDefault="00F66DD3" w:rsidP="00BD45AD">
      <w:pPr>
        <w:pStyle w:val="Heading3"/>
        <w:numPr>
          <w:ilvl w:val="0"/>
          <w:numId w:val="0"/>
        </w:numPr>
        <w:tabs>
          <w:tab w:val="left" w:pos="851"/>
        </w:tabs>
        <w:ind w:left="851" w:hanging="851"/>
      </w:pPr>
      <w:bookmarkStart w:id="487" w:name="_Toc421616360"/>
      <w:bookmarkStart w:id="488" w:name="_Toc421693030"/>
      <w:bookmarkStart w:id="489" w:name="_Toc421693462"/>
      <w:bookmarkStart w:id="490" w:name="_Toc421712344"/>
      <w:bookmarkStart w:id="491" w:name="_Toc421720790"/>
      <w:bookmarkStart w:id="492" w:name="_Toc422048492"/>
      <w:bookmarkStart w:id="493" w:name="_Toc422049830"/>
      <w:bookmarkStart w:id="494" w:name="_Toc296016939"/>
      <w:bookmarkStart w:id="495" w:name="_Toc296018888"/>
      <w:bookmarkStart w:id="496" w:name="_Toc427838822"/>
      <w:bookmarkStart w:id="497" w:name="_Toc438038952"/>
      <w:bookmarkStart w:id="498" w:name="_Toc438301992"/>
      <w:bookmarkStart w:id="499" w:name="_Toc456596177"/>
      <w:bookmarkStart w:id="500" w:name="_Toc473022680"/>
      <w:bookmarkStart w:id="501" w:name="_Toc91760783"/>
      <w:bookmarkStart w:id="502" w:name="_Toc114481190"/>
      <w:bookmarkEnd w:id="487"/>
      <w:bookmarkEnd w:id="488"/>
      <w:bookmarkEnd w:id="489"/>
      <w:bookmarkEnd w:id="490"/>
      <w:bookmarkEnd w:id="491"/>
      <w:r w:rsidRPr="00470FAD">
        <w:rPr>
          <w:sz w:val="22"/>
        </w:rPr>
        <w:t>2.4.7</w:t>
      </w:r>
      <w:r w:rsidRPr="00470FAD">
        <w:rPr>
          <w:sz w:val="22"/>
        </w:rPr>
        <w:tab/>
      </w:r>
      <w:r w:rsidR="009361FF" w:rsidRPr="00470FAD">
        <w:t>Profile Package Interpreter</w:t>
      </w:r>
      <w:bookmarkEnd w:id="492"/>
      <w:bookmarkEnd w:id="493"/>
      <w:bookmarkEnd w:id="494"/>
      <w:bookmarkEnd w:id="495"/>
      <w:bookmarkEnd w:id="496"/>
      <w:bookmarkEnd w:id="497"/>
      <w:bookmarkEnd w:id="498"/>
      <w:bookmarkEnd w:id="499"/>
      <w:bookmarkEnd w:id="500"/>
      <w:bookmarkEnd w:id="501"/>
      <w:bookmarkEnd w:id="502"/>
    </w:p>
    <w:p w14:paraId="7CD3650D" w14:textId="472E7E3A" w:rsidR="009361FF" w:rsidRDefault="009361FF" w:rsidP="009361FF">
      <w:pPr>
        <w:pStyle w:val="NormalParagraph"/>
      </w:pPr>
      <w:r>
        <w:t>The Profile Package Interpreter is a</w:t>
      </w:r>
      <w:r w:rsidRPr="001B7B30">
        <w:t xml:space="preserve">n eUICC Operating System service that translates the Profile Package data </w:t>
      </w:r>
      <w:r w:rsidRPr="003E4D0B">
        <w:t xml:space="preserve">as defined in eUICC Profile Package Specification </w:t>
      </w:r>
      <w:r w:rsidRPr="001B7B30">
        <w:t>[</w:t>
      </w:r>
      <w:hyperlink w:anchor="SIMalliance" w:history="1">
        <w:r w:rsidRPr="001B7B30">
          <w:t>5</w:t>
        </w:r>
      </w:hyperlink>
      <w:r w:rsidRPr="001B7B30">
        <w:t>] into an installed Profile using the specific internal format of the target eUICC</w:t>
      </w:r>
      <w:r w:rsidRPr="00470FAD">
        <w:t>.</w:t>
      </w:r>
    </w:p>
    <w:p w14:paraId="61A1714D" w14:textId="5CCC4EE7" w:rsidR="00D37BD2" w:rsidRPr="003349AB" w:rsidRDefault="00D37BD2" w:rsidP="00D37BD2">
      <w:pPr>
        <w:pStyle w:val="NOTE"/>
      </w:pPr>
      <w:r w:rsidRPr="00125944">
        <w:t>N</w:t>
      </w:r>
      <w:r w:rsidRPr="003349AB">
        <w:t>OTE:</w:t>
      </w:r>
      <w:r w:rsidRPr="003349AB">
        <w:tab/>
        <w:t xml:space="preserve">According to the eUICC Profile Package Specification [5], the eUICC also </w:t>
      </w:r>
      <w:r w:rsidR="00E45892">
        <w:t xml:space="preserve">attempts to </w:t>
      </w:r>
      <w:r w:rsidRPr="003349AB">
        <w:t>process Profile Packages indicating a different minor version.</w:t>
      </w:r>
    </w:p>
    <w:p w14:paraId="54D88EF2" w14:textId="23F6C6A5" w:rsidR="009361FF" w:rsidRDefault="00F66DD3" w:rsidP="00BD45AD">
      <w:pPr>
        <w:pStyle w:val="Heading3"/>
        <w:numPr>
          <w:ilvl w:val="0"/>
          <w:numId w:val="0"/>
        </w:numPr>
        <w:tabs>
          <w:tab w:val="left" w:pos="851"/>
        </w:tabs>
        <w:ind w:left="851" w:hanging="851"/>
      </w:pPr>
      <w:bookmarkStart w:id="503" w:name="_Toc338081295"/>
      <w:bookmarkStart w:id="504" w:name="_Toc338084330"/>
      <w:bookmarkStart w:id="505" w:name="_Toc338089500"/>
      <w:bookmarkStart w:id="506" w:name="_Toc338089690"/>
      <w:bookmarkStart w:id="507" w:name="_Toc338090477"/>
      <w:bookmarkStart w:id="508" w:name="_Toc456596178"/>
      <w:bookmarkStart w:id="509" w:name="_Toc473022681"/>
      <w:bookmarkStart w:id="510" w:name="_Toc91760784"/>
      <w:bookmarkStart w:id="511" w:name="_Toc114481191"/>
      <w:bookmarkStart w:id="512" w:name="_Toc422048493"/>
      <w:bookmarkStart w:id="513" w:name="_Toc422049831"/>
      <w:bookmarkStart w:id="514" w:name="_Toc296016940"/>
      <w:bookmarkStart w:id="515" w:name="_Toc296018889"/>
      <w:bookmarkStart w:id="516" w:name="_Toc427838823"/>
      <w:bookmarkStart w:id="517" w:name="_Toc438038953"/>
      <w:bookmarkStart w:id="518" w:name="_Toc438301993"/>
      <w:bookmarkStart w:id="519" w:name="_Toc346908979"/>
      <w:bookmarkStart w:id="520" w:name="_Toc372031169"/>
      <w:bookmarkStart w:id="521" w:name="_Toc375056743"/>
      <w:bookmarkStart w:id="522" w:name="_Toc378862124"/>
      <w:bookmarkEnd w:id="503"/>
      <w:bookmarkEnd w:id="504"/>
      <w:bookmarkEnd w:id="505"/>
      <w:bookmarkEnd w:id="506"/>
      <w:bookmarkEnd w:id="507"/>
      <w:r>
        <w:rPr>
          <w:sz w:val="22"/>
        </w:rPr>
        <w:t>2.4.8</w:t>
      </w:r>
      <w:r>
        <w:rPr>
          <w:sz w:val="22"/>
        </w:rPr>
        <w:tab/>
      </w:r>
      <w:r w:rsidR="009361FF">
        <w:t>LPAe</w:t>
      </w:r>
      <w:bookmarkEnd w:id="508"/>
      <w:bookmarkEnd w:id="509"/>
      <w:bookmarkEnd w:id="510"/>
      <w:bookmarkEnd w:id="511"/>
    </w:p>
    <w:p w14:paraId="12F0B10F" w14:textId="77777777" w:rsidR="009361FF" w:rsidRDefault="009361FF" w:rsidP="009361FF">
      <w:pPr>
        <w:pStyle w:val="NormalParagraph"/>
      </w:pPr>
      <w:r>
        <w:t>The LPAe is a functional element that provides the LPDe, LDSe and LUIe features. These features are similar to the features of an LPAd.</w:t>
      </w:r>
    </w:p>
    <w:p w14:paraId="36C54971" w14:textId="77777777" w:rsidR="009361FF" w:rsidRDefault="009361FF" w:rsidP="009361FF">
      <w:pPr>
        <w:pStyle w:val="NormalParagraph"/>
      </w:pPr>
      <w:r>
        <w:t>LPAe is optional.</w:t>
      </w:r>
    </w:p>
    <w:p w14:paraId="499F4858" w14:textId="08B3F0A5" w:rsidR="009361FF" w:rsidRPr="00B20DD6" w:rsidRDefault="009361FF" w:rsidP="009361FF">
      <w:pPr>
        <w:pStyle w:val="NormalParagraph"/>
      </w:pPr>
      <w:r>
        <w:t xml:space="preserve">The technical implementation of LPAe is up to the EUM. For example, the LPAe </w:t>
      </w:r>
      <w:r w:rsidR="005F539B">
        <w:t xml:space="preserve">MAY </w:t>
      </w:r>
      <w:r>
        <w:t>be a feature of the ISD-R.</w:t>
      </w:r>
    </w:p>
    <w:p w14:paraId="7EA73F11" w14:textId="0A98D382" w:rsidR="009361FF" w:rsidRPr="00470FAD" w:rsidRDefault="00F66DD3" w:rsidP="00BD45AD">
      <w:pPr>
        <w:pStyle w:val="Heading3"/>
        <w:numPr>
          <w:ilvl w:val="0"/>
          <w:numId w:val="0"/>
        </w:numPr>
        <w:tabs>
          <w:tab w:val="left" w:pos="851"/>
        </w:tabs>
        <w:ind w:left="851" w:hanging="851"/>
      </w:pPr>
      <w:bookmarkStart w:id="523" w:name="_Toc456596179"/>
      <w:bookmarkStart w:id="524" w:name="_Toc473022682"/>
      <w:bookmarkStart w:id="525" w:name="_Toc91760785"/>
      <w:bookmarkStart w:id="526" w:name="_Toc114481192"/>
      <w:r w:rsidRPr="00470FAD">
        <w:rPr>
          <w:sz w:val="22"/>
        </w:rPr>
        <w:t>2.4.9</w:t>
      </w:r>
      <w:r w:rsidRPr="00470FAD">
        <w:rPr>
          <w:sz w:val="22"/>
        </w:rPr>
        <w:tab/>
      </w:r>
      <w:r w:rsidR="009361FF" w:rsidRPr="00470FAD">
        <w:t>LPA Services</w:t>
      </w:r>
      <w:bookmarkEnd w:id="512"/>
      <w:bookmarkEnd w:id="513"/>
      <w:bookmarkEnd w:id="514"/>
      <w:bookmarkEnd w:id="515"/>
      <w:bookmarkEnd w:id="516"/>
      <w:bookmarkEnd w:id="517"/>
      <w:bookmarkEnd w:id="518"/>
      <w:bookmarkEnd w:id="523"/>
      <w:bookmarkEnd w:id="524"/>
      <w:bookmarkEnd w:id="525"/>
      <w:bookmarkEnd w:id="526"/>
    </w:p>
    <w:p w14:paraId="712B6CFA" w14:textId="24FBD301" w:rsidR="009361FF" w:rsidRPr="00470FAD" w:rsidRDefault="009361FF" w:rsidP="009361FF">
      <w:pPr>
        <w:pStyle w:val="NormalParagraph"/>
      </w:pPr>
      <w:r w:rsidRPr="001B7B30">
        <w:t>This role provides the necessary access to the services and data required by LPA</w:t>
      </w:r>
      <w:r w:rsidR="00A93543">
        <w:t>d</w:t>
      </w:r>
      <w:r w:rsidRPr="001B7B30">
        <w:t xml:space="preserve"> functions. These services </w:t>
      </w:r>
      <w:r w:rsidR="006B5159">
        <w:t>include</w:t>
      </w:r>
      <w:r w:rsidRPr="001B7B30">
        <w:t>:</w:t>
      </w:r>
    </w:p>
    <w:p w14:paraId="63EC24D5" w14:textId="6BDA9418" w:rsidR="006B5159" w:rsidRDefault="006B5159" w:rsidP="006B5159">
      <w:pPr>
        <w:pStyle w:val="ListBullet1"/>
        <w:ind w:left="680" w:hanging="340"/>
      </w:pPr>
      <w:r w:rsidRPr="000F42B6">
        <w:rPr>
          <w:rFonts w:ascii="Symbol" w:hAnsi="Symbol"/>
        </w:rPr>
        <w:t></w:t>
      </w:r>
      <w:r w:rsidRPr="000F42B6">
        <w:rPr>
          <w:rFonts w:ascii="Symbol" w:hAnsi="Symbol"/>
        </w:rPr>
        <w:tab/>
      </w:r>
      <w:r>
        <w:t>Provide the address</w:t>
      </w:r>
      <w:r w:rsidR="00D00AC3">
        <w:t>(es)</w:t>
      </w:r>
      <w:r>
        <w:t xml:space="preserve"> of the Root SM-DS</w:t>
      </w:r>
      <w:r w:rsidR="00D00AC3">
        <w:t>(s)</w:t>
      </w:r>
      <w:r>
        <w:t xml:space="preserve"> and the Default SM-DP+</w:t>
      </w:r>
      <w:r w:rsidR="00D00AC3">
        <w:t>, if configured</w:t>
      </w:r>
    </w:p>
    <w:p w14:paraId="2A00B220" w14:textId="00D51BD1" w:rsidR="009361FF" w:rsidRPr="000F42B6" w:rsidRDefault="00F66DD3" w:rsidP="00BD45AD">
      <w:pPr>
        <w:pStyle w:val="ListBullet1"/>
        <w:ind w:left="680" w:hanging="340"/>
      </w:pPr>
      <w:r w:rsidRPr="000F42B6">
        <w:rPr>
          <w:rFonts w:ascii="Symbol" w:hAnsi="Symbol"/>
        </w:rPr>
        <w:t></w:t>
      </w:r>
      <w:r w:rsidRPr="000F42B6">
        <w:rPr>
          <w:rFonts w:ascii="Symbol" w:hAnsi="Symbol"/>
        </w:rPr>
        <w:tab/>
      </w:r>
      <w:r w:rsidR="009361FF">
        <w:t>T</w:t>
      </w:r>
      <w:r w:rsidR="009361FF" w:rsidRPr="000F42B6">
        <w:t xml:space="preserve">ransfer </w:t>
      </w:r>
      <w:r w:rsidR="009361FF">
        <w:t xml:space="preserve">Bound </w:t>
      </w:r>
      <w:r w:rsidR="009361FF" w:rsidRPr="000F42B6">
        <w:t>Profile Package from the LPA</w:t>
      </w:r>
      <w:r w:rsidR="009361FF">
        <w:t>d</w:t>
      </w:r>
      <w:r w:rsidR="009361FF" w:rsidRPr="000F42B6">
        <w:t xml:space="preserve"> to the ISD-P</w:t>
      </w:r>
    </w:p>
    <w:p w14:paraId="77BE407A" w14:textId="06E7CE84" w:rsidR="009361FF" w:rsidRPr="000F42B6" w:rsidRDefault="00F66DD3" w:rsidP="00BD45AD">
      <w:pPr>
        <w:pStyle w:val="ListBullet1"/>
        <w:ind w:left="680" w:hanging="340"/>
      </w:pPr>
      <w:r w:rsidRPr="000F42B6">
        <w:rPr>
          <w:rFonts w:ascii="Symbol" w:hAnsi="Symbol"/>
        </w:rPr>
        <w:t></w:t>
      </w:r>
      <w:r w:rsidRPr="000F42B6">
        <w:rPr>
          <w:rFonts w:ascii="Symbol" w:hAnsi="Symbol"/>
        </w:rPr>
        <w:tab/>
      </w:r>
      <w:r w:rsidR="009361FF">
        <w:t>Provide l</w:t>
      </w:r>
      <w:r w:rsidR="009361FF" w:rsidRPr="000F42B6">
        <w:t>ist of installed Profiles</w:t>
      </w:r>
      <w:r w:rsidR="002D6D37">
        <w:t xml:space="preserve"> and their Profile Metadata</w:t>
      </w:r>
    </w:p>
    <w:p w14:paraId="58BC73C4" w14:textId="0B04D47C" w:rsidR="009361FF" w:rsidRPr="000F42B6" w:rsidRDefault="00F66DD3" w:rsidP="00BD45AD">
      <w:pPr>
        <w:pStyle w:val="ListBullet1"/>
        <w:ind w:left="680" w:hanging="340"/>
      </w:pPr>
      <w:r w:rsidRPr="000F42B6">
        <w:rPr>
          <w:rFonts w:ascii="Symbol" w:hAnsi="Symbol"/>
        </w:rPr>
        <w:t></w:t>
      </w:r>
      <w:r w:rsidRPr="000F42B6">
        <w:rPr>
          <w:rFonts w:ascii="Symbol" w:hAnsi="Symbol"/>
        </w:rPr>
        <w:tab/>
      </w:r>
      <w:r w:rsidR="009361FF" w:rsidRPr="000F42B6">
        <w:t>Retrieve EID</w:t>
      </w:r>
    </w:p>
    <w:p w14:paraId="50B21253" w14:textId="19847EE5" w:rsidR="009361FF" w:rsidRDefault="00F66DD3" w:rsidP="00BD45AD">
      <w:pPr>
        <w:pStyle w:val="ListBullet1"/>
        <w:ind w:left="680" w:hanging="340"/>
      </w:pPr>
      <w:r w:rsidRPr="00516377">
        <w:rPr>
          <w:rFonts w:ascii="Symbol" w:hAnsi="Symbol"/>
        </w:rPr>
        <w:t></w:t>
      </w:r>
      <w:r w:rsidRPr="00516377">
        <w:rPr>
          <w:rFonts w:ascii="Symbol" w:hAnsi="Symbol"/>
        </w:rPr>
        <w:tab/>
      </w:r>
      <w:r w:rsidR="009361FF">
        <w:t xml:space="preserve">Provide </w:t>
      </w:r>
      <w:r w:rsidR="009361FF" w:rsidRPr="000F42B6">
        <w:t>Local Profile Management Operations</w:t>
      </w:r>
    </w:p>
    <w:p w14:paraId="2337AEEA" w14:textId="3AEE1BC8" w:rsidR="00000081" w:rsidRPr="00CF102B" w:rsidRDefault="00000081" w:rsidP="00000081">
      <w:pPr>
        <w:pStyle w:val="ListBullet1"/>
        <w:ind w:left="680" w:hanging="340"/>
        <w:rPr>
          <w:rFonts w:eastAsia="Times New Roman"/>
          <w:lang w:eastAsia="ko-KR"/>
        </w:rPr>
      </w:pPr>
      <w:r w:rsidRPr="00516377">
        <w:rPr>
          <w:rFonts w:ascii="Symbol" w:hAnsi="Symbol"/>
        </w:rPr>
        <w:t></w:t>
      </w:r>
      <w:r w:rsidRPr="00516377">
        <w:rPr>
          <w:rFonts w:ascii="Symbol" w:hAnsi="Symbol"/>
        </w:rPr>
        <w:tab/>
      </w:r>
      <w:r>
        <w:t xml:space="preserve">Provide </w:t>
      </w:r>
      <w:r w:rsidRPr="00CF102B">
        <w:rPr>
          <w:rFonts w:eastAsia="Times New Roman" w:hint="eastAsia"/>
          <w:lang w:eastAsia="ko-KR"/>
        </w:rPr>
        <w:t xml:space="preserve">Remote </w:t>
      </w:r>
      <w:r w:rsidRPr="000F42B6">
        <w:t>Profile Management</w:t>
      </w:r>
    </w:p>
    <w:p w14:paraId="71982E0B" w14:textId="77777777" w:rsidR="002D6D37" w:rsidRPr="000F42B6" w:rsidRDefault="002D6D37" w:rsidP="002D6D37">
      <w:pPr>
        <w:pStyle w:val="ListBullet1"/>
        <w:ind w:left="680" w:hanging="340"/>
      </w:pPr>
      <w:r w:rsidRPr="000F42B6">
        <w:rPr>
          <w:rFonts w:ascii="Symbol" w:hAnsi="Symbol"/>
        </w:rPr>
        <w:t></w:t>
      </w:r>
      <w:r w:rsidRPr="000F42B6">
        <w:rPr>
          <w:rFonts w:ascii="Symbol" w:hAnsi="Symbol"/>
        </w:rPr>
        <w:tab/>
      </w:r>
      <w:r>
        <w:t>Provide authentication and integrity verification for Event Retrieval from an SM-DS</w:t>
      </w:r>
    </w:p>
    <w:p w14:paraId="756945B5" w14:textId="77777777" w:rsidR="002D6D37" w:rsidRPr="00516377" w:rsidRDefault="002D6D37" w:rsidP="002D6D37">
      <w:pPr>
        <w:pStyle w:val="ListBullet1"/>
        <w:ind w:left="680" w:hanging="340"/>
      </w:pPr>
      <w:r w:rsidRPr="00516377">
        <w:rPr>
          <w:rFonts w:ascii="Symbol" w:hAnsi="Symbol"/>
        </w:rPr>
        <w:t></w:t>
      </w:r>
      <w:r w:rsidRPr="00516377">
        <w:rPr>
          <w:rFonts w:ascii="Symbol" w:hAnsi="Symbol"/>
        </w:rPr>
        <w:tab/>
      </w:r>
      <w:r>
        <w:t>Provide pending Notifications</w:t>
      </w:r>
    </w:p>
    <w:p w14:paraId="5A75D81C" w14:textId="6341A5D5" w:rsidR="009361FF" w:rsidRDefault="00456C26" w:rsidP="009361FF">
      <w:pPr>
        <w:pStyle w:val="NormalParagraph"/>
      </w:pPr>
      <w:bookmarkStart w:id="527" w:name="_Toc433614716"/>
      <w:bookmarkStart w:id="528" w:name="_Toc435862034"/>
      <w:bookmarkStart w:id="529" w:name="_Toc433614717"/>
      <w:bookmarkStart w:id="530" w:name="_Toc435862035"/>
      <w:bookmarkStart w:id="531" w:name="_Toc433614718"/>
      <w:bookmarkStart w:id="532" w:name="_Toc435862036"/>
      <w:bookmarkStart w:id="533" w:name="_Toc433614719"/>
      <w:bookmarkStart w:id="534" w:name="_Toc435862037"/>
      <w:bookmarkStart w:id="535" w:name="_Toc433614720"/>
      <w:bookmarkStart w:id="536" w:name="_Toc435862038"/>
      <w:bookmarkStart w:id="537" w:name="_Toc433614721"/>
      <w:bookmarkStart w:id="538" w:name="_Toc435862039"/>
      <w:bookmarkStart w:id="539" w:name="_Toc433614722"/>
      <w:bookmarkStart w:id="540" w:name="_Toc435862040"/>
      <w:bookmarkStart w:id="541" w:name="_Toc374345664"/>
      <w:bookmarkStart w:id="542" w:name="_Toc374346010"/>
      <w:bookmarkStart w:id="543" w:name="_Toc374346355"/>
      <w:bookmarkStart w:id="544" w:name="_Toc374346701"/>
      <w:bookmarkStart w:id="545" w:name="_Toc374347269"/>
      <w:bookmarkStart w:id="546" w:name="_Toc374347499"/>
      <w:bookmarkStart w:id="547" w:name="_Toc374347728"/>
      <w:bookmarkStart w:id="548" w:name="_Toc374348472"/>
      <w:bookmarkStart w:id="549" w:name="_Toc375054775"/>
      <w:bookmarkStart w:id="550" w:name="_Toc375157858"/>
      <w:bookmarkStart w:id="551" w:name="_Toc375158200"/>
      <w:bookmarkStart w:id="552" w:name="_Toc378865356"/>
      <w:bookmarkStart w:id="553" w:name="_Toc426621138"/>
      <w:bookmarkStart w:id="554" w:name="_Toc429031926"/>
      <w:bookmarkStart w:id="555" w:name="_Toc429150117"/>
      <w:bookmarkStart w:id="556" w:name="_Toc429154449"/>
      <w:bookmarkStart w:id="557" w:name="_Toc429155534"/>
      <w:bookmarkStart w:id="558" w:name="_Toc429482677"/>
      <w:bookmarkStart w:id="559" w:name="_Toc433614723"/>
      <w:bookmarkStart w:id="560" w:name="_Toc435862041"/>
      <w:bookmarkStart w:id="561" w:name="_Toc374345665"/>
      <w:bookmarkStart w:id="562" w:name="_Toc374346011"/>
      <w:bookmarkStart w:id="563" w:name="_Toc374346356"/>
      <w:bookmarkStart w:id="564" w:name="_Toc374346702"/>
      <w:bookmarkStart w:id="565" w:name="_Toc374347270"/>
      <w:bookmarkStart w:id="566" w:name="_Toc374347500"/>
      <w:bookmarkStart w:id="567" w:name="_Toc374347729"/>
      <w:bookmarkStart w:id="568" w:name="_Toc374348473"/>
      <w:bookmarkStart w:id="569" w:name="_Toc375054776"/>
      <w:bookmarkStart w:id="570" w:name="_Toc375157859"/>
      <w:bookmarkStart w:id="571" w:name="_Toc375158201"/>
      <w:bookmarkStart w:id="572" w:name="_Toc378865357"/>
      <w:bookmarkStart w:id="573" w:name="_Toc426621139"/>
      <w:bookmarkStart w:id="574" w:name="_Toc429031927"/>
      <w:bookmarkStart w:id="575" w:name="_Toc429150118"/>
      <w:bookmarkStart w:id="576" w:name="_Toc429154450"/>
      <w:bookmarkStart w:id="577" w:name="_Toc429155535"/>
      <w:bookmarkStart w:id="578" w:name="_Toc429482678"/>
      <w:bookmarkStart w:id="579" w:name="_Toc433614724"/>
      <w:bookmarkStart w:id="580" w:name="_Toc435082939"/>
      <w:bookmarkStart w:id="581" w:name="_Toc435083082"/>
      <w:bookmarkStart w:id="582" w:name="_Toc435862042"/>
      <w:bookmarkStart w:id="583" w:name="_Toc435967628"/>
      <w:bookmarkStart w:id="584" w:name="_Toc374345666"/>
      <w:bookmarkStart w:id="585" w:name="_Toc374346012"/>
      <w:bookmarkStart w:id="586" w:name="_Toc374346357"/>
      <w:bookmarkStart w:id="587" w:name="_Toc374346703"/>
      <w:bookmarkStart w:id="588" w:name="_Toc374347271"/>
      <w:bookmarkStart w:id="589" w:name="_Toc374347501"/>
      <w:bookmarkStart w:id="590" w:name="_Toc374347730"/>
      <w:bookmarkStart w:id="591" w:name="_Toc374348474"/>
      <w:bookmarkStart w:id="592" w:name="_Toc375054777"/>
      <w:bookmarkStart w:id="593" w:name="_Toc375157860"/>
      <w:bookmarkStart w:id="594" w:name="_Toc375158202"/>
      <w:bookmarkStart w:id="595" w:name="_Toc378865358"/>
      <w:bookmarkStart w:id="596" w:name="_Toc426621140"/>
      <w:bookmarkStart w:id="597" w:name="_Toc429031928"/>
      <w:bookmarkStart w:id="598" w:name="_Toc429150119"/>
      <w:bookmarkStart w:id="599" w:name="_Toc429154451"/>
      <w:bookmarkStart w:id="600" w:name="_Toc429155536"/>
      <w:bookmarkStart w:id="601" w:name="_Toc429482679"/>
      <w:bookmarkStart w:id="602" w:name="_Toc433614725"/>
      <w:bookmarkStart w:id="603" w:name="_Toc435082940"/>
      <w:bookmarkStart w:id="604" w:name="_Toc435083083"/>
      <w:bookmarkStart w:id="605" w:name="_Toc435862043"/>
      <w:bookmarkStart w:id="606" w:name="_Toc435967629"/>
      <w:bookmarkStart w:id="607" w:name="_Toc375054778"/>
      <w:bookmarkStart w:id="608" w:name="_Toc375157861"/>
      <w:bookmarkStart w:id="609" w:name="_Toc375158203"/>
      <w:bookmarkStart w:id="610" w:name="_Toc378865359"/>
      <w:bookmarkStart w:id="611" w:name="_Toc426621141"/>
      <w:bookmarkStart w:id="612" w:name="_Toc429031929"/>
      <w:bookmarkStart w:id="613" w:name="_Toc429150120"/>
      <w:bookmarkStart w:id="614" w:name="_Toc429154452"/>
      <w:bookmarkStart w:id="615" w:name="_Toc429155537"/>
      <w:bookmarkStart w:id="616" w:name="_Toc429482680"/>
      <w:bookmarkStart w:id="617" w:name="_Toc433614726"/>
      <w:bookmarkStart w:id="618" w:name="_Toc435082941"/>
      <w:bookmarkStart w:id="619" w:name="_Toc435083084"/>
      <w:bookmarkStart w:id="620" w:name="_Toc435862044"/>
      <w:bookmarkStart w:id="621" w:name="_Toc435967630"/>
      <w:bookmarkStart w:id="622" w:name="_Toc375054779"/>
      <w:bookmarkStart w:id="623" w:name="_Toc375157862"/>
      <w:bookmarkStart w:id="624" w:name="_Toc375158204"/>
      <w:bookmarkStart w:id="625" w:name="_Toc378865360"/>
      <w:bookmarkStart w:id="626" w:name="_Toc426621142"/>
      <w:bookmarkStart w:id="627" w:name="_Toc429031930"/>
      <w:bookmarkStart w:id="628" w:name="_Toc429150121"/>
      <w:bookmarkStart w:id="629" w:name="_Toc429154453"/>
      <w:bookmarkStart w:id="630" w:name="_Toc429155538"/>
      <w:bookmarkStart w:id="631" w:name="_Toc429482681"/>
      <w:bookmarkStart w:id="632" w:name="_Toc433614727"/>
      <w:bookmarkStart w:id="633" w:name="_Toc435082942"/>
      <w:bookmarkStart w:id="634" w:name="_Toc435083085"/>
      <w:bookmarkStart w:id="635" w:name="_Toc435862045"/>
      <w:bookmarkStart w:id="636" w:name="_Toc435967631"/>
      <w:bookmarkStart w:id="637" w:name="_Toc375054780"/>
      <w:bookmarkStart w:id="638" w:name="_Toc375157863"/>
      <w:bookmarkStart w:id="639" w:name="_Toc375158205"/>
      <w:bookmarkStart w:id="640" w:name="_Toc378865361"/>
      <w:bookmarkStart w:id="641" w:name="_Toc426621143"/>
      <w:bookmarkStart w:id="642" w:name="_Toc429031931"/>
      <w:bookmarkStart w:id="643" w:name="_Toc429150122"/>
      <w:bookmarkStart w:id="644" w:name="_Toc429154454"/>
      <w:bookmarkStart w:id="645" w:name="_Toc429155539"/>
      <w:bookmarkStart w:id="646" w:name="_Toc429482682"/>
      <w:bookmarkStart w:id="647" w:name="_Toc433614728"/>
      <w:bookmarkStart w:id="648" w:name="_Toc435082943"/>
      <w:bookmarkStart w:id="649" w:name="_Toc435083086"/>
      <w:bookmarkStart w:id="650" w:name="_Toc435862046"/>
      <w:bookmarkStart w:id="651" w:name="_Toc435967632"/>
      <w:bookmarkStart w:id="652" w:name="_Toc375054781"/>
      <w:bookmarkStart w:id="653" w:name="_Toc375157864"/>
      <w:bookmarkStart w:id="654" w:name="_Toc375158206"/>
      <w:bookmarkStart w:id="655" w:name="_Toc378865362"/>
      <w:bookmarkStart w:id="656" w:name="_Toc426621144"/>
      <w:bookmarkStart w:id="657" w:name="_Toc429031932"/>
      <w:bookmarkStart w:id="658" w:name="_Toc429150123"/>
      <w:bookmarkStart w:id="659" w:name="_Toc429154455"/>
      <w:bookmarkStart w:id="660" w:name="_Toc429155540"/>
      <w:bookmarkStart w:id="661" w:name="_Toc429482683"/>
      <w:bookmarkStart w:id="662" w:name="_Toc433614729"/>
      <w:bookmarkStart w:id="663" w:name="_Toc435082944"/>
      <w:bookmarkStart w:id="664" w:name="_Toc435083087"/>
      <w:bookmarkStart w:id="665" w:name="_Toc435862047"/>
      <w:bookmarkStart w:id="666" w:name="_Toc435967633"/>
      <w:bookmarkStart w:id="667" w:name="_Toc433614730"/>
      <w:bookmarkStart w:id="668" w:name="_Toc435862048"/>
      <w:bookmarkStart w:id="669" w:name="_Toc421693033"/>
      <w:bookmarkStart w:id="670" w:name="_Toc421693465"/>
      <w:bookmarkStart w:id="671" w:name="_Toc421712347"/>
      <w:bookmarkStart w:id="672" w:name="_Toc421720793"/>
      <w:bookmarkStart w:id="673" w:name="_Toc421616365"/>
      <w:bookmarkStart w:id="674" w:name="_Toc421616366"/>
      <w:bookmarkStart w:id="675" w:name="_Toc421616379"/>
      <w:bookmarkStart w:id="676" w:name="_Toc421693035"/>
      <w:bookmarkStart w:id="677" w:name="_Toc421693467"/>
      <w:bookmarkStart w:id="678" w:name="_Toc421616380"/>
      <w:bookmarkStart w:id="679" w:name="_Toc421693036"/>
      <w:bookmarkStart w:id="680" w:name="_Toc421693468"/>
      <w:bookmarkStart w:id="681" w:name="_Profile_Protection_and"/>
      <w:bookmarkStart w:id="682" w:name="_Toc438038954"/>
      <w:bookmarkStart w:id="683" w:name="_Toc438301994"/>
      <w:bookmarkStart w:id="684" w:name="_Ref440457043"/>
      <w:bookmarkStart w:id="685" w:name="_Ref440457058"/>
      <w:bookmarkStart w:id="686" w:name="_Toc427838826"/>
      <w:bookmarkEnd w:id="183"/>
      <w:bookmarkEnd w:id="519"/>
      <w:bookmarkEnd w:id="520"/>
      <w:bookmarkEnd w:id="521"/>
      <w:bookmarkEnd w:id="522"/>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t>The conditions under which LPA Services SHALL be present are described in section 2.1</w:t>
      </w:r>
      <w:r w:rsidR="009361FF">
        <w:t>.</w:t>
      </w:r>
    </w:p>
    <w:p w14:paraId="75F0A1D4" w14:textId="7E81D58D" w:rsidR="009361FF" w:rsidRPr="00C24F6F" w:rsidRDefault="00F66DD3" w:rsidP="00BD45AD">
      <w:pPr>
        <w:pStyle w:val="Heading3"/>
        <w:numPr>
          <w:ilvl w:val="0"/>
          <w:numId w:val="0"/>
        </w:numPr>
        <w:tabs>
          <w:tab w:val="left" w:pos="851"/>
        </w:tabs>
        <w:ind w:left="851" w:hanging="851"/>
      </w:pPr>
      <w:bookmarkStart w:id="687" w:name="_Toc456596180"/>
      <w:bookmarkStart w:id="688" w:name="_Toc473022683"/>
      <w:bookmarkStart w:id="689" w:name="_Toc91760786"/>
      <w:bookmarkStart w:id="690" w:name="_Toc114481193"/>
      <w:r w:rsidRPr="00C24F6F">
        <w:rPr>
          <w:sz w:val="22"/>
        </w:rPr>
        <w:t>2.4.10</w:t>
      </w:r>
      <w:r w:rsidRPr="00C24F6F">
        <w:rPr>
          <w:sz w:val="22"/>
        </w:rPr>
        <w:tab/>
      </w:r>
      <w:r w:rsidR="009361FF" w:rsidRPr="000D3FB7">
        <w:t xml:space="preserve">Hardware </w:t>
      </w:r>
      <w:r w:rsidR="009361FF">
        <w:t>C</w:t>
      </w:r>
      <w:r w:rsidR="009361FF" w:rsidRPr="00C24F6F">
        <w:t>haracteristics of the eUICC</w:t>
      </w:r>
      <w:bookmarkEnd w:id="687"/>
      <w:bookmarkEnd w:id="688"/>
      <w:bookmarkEnd w:id="689"/>
      <w:bookmarkEnd w:id="690"/>
    </w:p>
    <w:p w14:paraId="2B7D454B" w14:textId="77777777" w:rsidR="009361FF" w:rsidRPr="00470FAD" w:rsidRDefault="009361FF" w:rsidP="009361FF">
      <w:pPr>
        <w:pStyle w:val="NormalParagraph"/>
      </w:pPr>
      <w:r>
        <w:t>The following requirements apply</w:t>
      </w:r>
      <w:r w:rsidRPr="001B7B30">
        <w:t>:</w:t>
      </w:r>
    </w:p>
    <w:p w14:paraId="1645587B" w14:textId="77777777" w:rsidR="004978E1" w:rsidRDefault="00F66DD3" w:rsidP="00BD45AD">
      <w:pPr>
        <w:pStyle w:val="ListBullet1"/>
        <w:ind w:left="680" w:hanging="340"/>
      </w:pPr>
      <w:r w:rsidRPr="00A269A7">
        <w:rPr>
          <w:rFonts w:ascii="Symbol" w:hAnsi="Symbol"/>
        </w:rPr>
        <w:t></w:t>
      </w:r>
      <w:r w:rsidRPr="00A269A7">
        <w:rPr>
          <w:rFonts w:ascii="Symbol" w:hAnsi="Symbol"/>
        </w:rPr>
        <w:tab/>
      </w:r>
      <w:r w:rsidR="009361FF" w:rsidRPr="00A269A7">
        <w:t xml:space="preserve">The eUICC SHALL be </w:t>
      </w:r>
      <w:r w:rsidR="00B4249D">
        <w:t xml:space="preserve">based on </w:t>
      </w:r>
      <w:r w:rsidR="004978E1">
        <w:t>Tamper Resistant Element.</w:t>
      </w:r>
    </w:p>
    <w:p w14:paraId="7FD80AB6" w14:textId="07AFF82C" w:rsidR="009361FF" w:rsidRPr="00A269A7" w:rsidRDefault="004978E1" w:rsidP="00BD45AD">
      <w:pPr>
        <w:pStyle w:val="ListBullet1"/>
        <w:ind w:left="680" w:hanging="340"/>
      </w:pPr>
      <w:r w:rsidRPr="00A269A7">
        <w:rPr>
          <w:rFonts w:ascii="Symbol" w:hAnsi="Symbol"/>
        </w:rPr>
        <w:t></w:t>
      </w:r>
      <w:r w:rsidRPr="00A269A7">
        <w:rPr>
          <w:rFonts w:ascii="Symbol" w:hAnsi="Symbol"/>
        </w:rPr>
        <w:tab/>
      </w:r>
      <w:r w:rsidRPr="00A269A7">
        <w:t xml:space="preserve">The eUICC SHALL be </w:t>
      </w:r>
      <w:r>
        <w:t xml:space="preserve">either a </w:t>
      </w:r>
      <w:r w:rsidRPr="001A037C">
        <w:t>Discrete eUICC</w:t>
      </w:r>
      <w:r>
        <w:t xml:space="preserve"> or an</w:t>
      </w:r>
      <w:r w:rsidRPr="001A037C">
        <w:t xml:space="preserve"> Integrated eUICC.</w:t>
      </w:r>
    </w:p>
    <w:p w14:paraId="1E1FD85D" w14:textId="54335AEB" w:rsidR="009361FF" w:rsidRPr="00647375" w:rsidRDefault="00F66DD3" w:rsidP="00BD45AD">
      <w:pPr>
        <w:pStyle w:val="ListBullet1"/>
        <w:ind w:left="680" w:hanging="340"/>
      </w:pPr>
      <w:r w:rsidRPr="00647375">
        <w:rPr>
          <w:rFonts w:ascii="Symbol" w:hAnsi="Symbol"/>
        </w:rPr>
        <w:t></w:t>
      </w:r>
      <w:r w:rsidRPr="00647375">
        <w:rPr>
          <w:rFonts w:ascii="Symbol" w:hAnsi="Symbol"/>
        </w:rPr>
        <w:tab/>
      </w:r>
      <w:r w:rsidR="004978E1">
        <w:t>A</w:t>
      </w:r>
      <w:r w:rsidR="004978E1" w:rsidRPr="00AF1B16">
        <w:t xml:space="preserve"> </w:t>
      </w:r>
      <w:r w:rsidR="00DD26A8">
        <w:t xml:space="preserve">Discrete </w:t>
      </w:r>
      <w:r w:rsidR="009361FF" w:rsidRPr="00AF1B16">
        <w:t xml:space="preserve">eUICC </w:t>
      </w:r>
      <w:r w:rsidR="009361FF" w:rsidRPr="00FB52C1">
        <w:t xml:space="preserve">MAY </w:t>
      </w:r>
      <w:r w:rsidR="009361FF" w:rsidRPr="00647375">
        <w:t xml:space="preserve">either be removable or non-removable. A removable eUICC SHALL be packaged in a </w:t>
      </w:r>
      <w:r w:rsidR="007D34B8">
        <w:t>f</w:t>
      </w:r>
      <w:r w:rsidR="009361FF" w:rsidRPr="00647375">
        <w:t xml:space="preserve">orm </w:t>
      </w:r>
      <w:r w:rsidR="007D34B8">
        <w:t>f</w:t>
      </w:r>
      <w:r w:rsidR="009361FF" w:rsidRPr="00647375">
        <w:t>actor specified in ETSI TS 102 221 [6].</w:t>
      </w:r>
    </w:p>
    <w:p w14:paraId="46BC1F28" w14:textId="1B220543" w:rsidR="009361FF" w:rsidRPr="00C71EBC" w:rsidRDefault="00F66DD3" w:rsidP="00BD45AD">
      <w:pPr>
        <w:pStyle w:val="Heading3"/>
        <w:numPr>
          <w:ilvl w:val="0"/>
          <w:numId w:val="0"/>
        </w:numPr>
        <w:tabs>
          <w:tab w:val="left" w:pos="851"/>
        </w:tabs>
        <w:ind w:left="851" w:hanging="851"/>
      </w:pPr>
      <w:bookmarkStart w:id="691" w:name="_Toc456596181"/>
      <w:bookmarkStart w:id="692" w:name="_Toc473022684"/>
      <w:bookmarkStart w:id="693" w:name="_Toc91760787"/>
      <w:bookmarkStart w:id="694" w:name="_Toc114481194"/>
      <w:r w:rsidRPr="00C71EBC">
        <w:rPr>
          <w:sz w:val="22"/>
        </w:rPr>
        <w:t>2.4.11</w:t>
      </w:r>
      <w:r w:rsidRPr="00C71EBC">
        <w:rPr>
          <w:sz w:val="22"/>
        </w:rPr>
        <w:tab/>
      </w:r>
      <w:r w:rsidR="009361FF" w:rsidRPr="00C71EBC">
        <w:t xml:space="preserve">Platform </w:t>
      </w:r>
      <w:r w:rsidR="009361FF">
        <w:t>C</w:t>
      </w:r>
      <w:r w:rsidR="009361FF" w:rsidRPr="00C71EBC">
        <w:t>haracteristics of the eUICC</w:t>
      </w:r>
      <w:bookmarkEnd w:id="691"/>
      <w:bookmarkEnd w:id="692"/>
      <w:bookmarkEnd w:id="693"/>
      <w:bookmarkEnd w:id="694"/>
    </w:p>
    <w:p w14:paraId="3A04244A" w14:textId="5133CD8D" w:rsidR="009361FF" w:rsidRPr="00470FAD" w:rsidRDefault="00A93543" w:rsidP="009361FF">
      <w:pPr>
        <w:pStyle w:val="NormalParagraph"/>
      </w:pPr>
      <w:r w:rsidRPr="002A5332">
        <w:t>In compliance with SGP.21</w:t>
      </w:r>
      <w:r>
        <w:t>, t</w:t>
      </w:r>
      <w:r w:rsidR="009361FF">
        <w:t>he following requirements apply</w:t>
      </w:r>
      <w:r w:rsidR="009361FF" w:rsidRPr="001B7B30">
        <w:t>:</w:t>
      </w:r>
    </w:p>
    <w:p w14:paraId="4BF0EDCB" w14:textId="4141FA09" w:rsidR="009361FF" w:rsidRPr="00A269A7" w:rsidRDefault="00F66DD3" w:rsidP="00BD45AD">
      <w:pPr>
        <w:pStyle w:val="ListBullet1"/>
        <w:ind w:left="680" w:hanging="340"/>
      </w:pPr>
      <w:r w:rsidRPr="00A269A7">
        <w:rPr>
          <w:rFonts w:ascii="Symbol" w:hAnsi="Symbol"/>
        </w:rPr>
        <w:t></w:t>
      </w:r>
      <w:r w:rsidRPr="00A269A7">
        <w:rPr>
          <w:rFonts w:ascii="Symbol" w:hAnsi="Symbol"/>
        </w:rPr>
        <w:tab/>
      </w:r>
      <w:r w:rsidR="009361FF" w:rsidRPr="00A269A7">
        <w:t>The eUICC SHALL support SHA-1.</w:t>
      </w:r>
    </w:p>
    <w:p w14:paraId="74DF6673" w14:textId="2EC47179" w:rsidR="009361FF" w:rsidRPr="00FB52C1" w:rsidRDefault="00F66DD3" w:rsidP="00BD45AD">
      <w:pPr>
        <w:pStyle w:val="ListBullet1"/>
        <w:ind w:left="680" w:hanging="340"/>
      </w:pPr>
      <w:r w:rsidRPr="00FB52C1">
        <w:rPr>
          <w:rFonts w:ascii="Symbol" w:hAnsi="Symbol"/>
        </w:rPr>
        <w:t></w:t>
      </w:r>
      <w:r w:rsidRPr="00FB52C1">
        <w:rPr>
          <w:rFonts w:ascii="Symbol" w:hAnsi="Symbol"/>
        </w:rPr>
        <w:tab/>
      </w:r>
      <w:r w:rsidR="009361FF" w:rsidRPr="00FB52C1">
        <w:t>The eUICC SHALL support TUAK [51].</w:t>
      </w:r>
    </w:p>
    <w:p w14:paraId="396A4496" w14:textId="119225E5" w:rsidR="009361FF" w:rsidRPr="00FB52C1" w:rsidRDefault="00F66DD3" w:rsidP="00BD45AD">
      <w:pPr>
        <w:pStyle w:val="ListBullet1"/>
        <w:ind w:left="680" w:hanging="340"/>
      </w:pPr>
      <w:r w:rsidRPr="00FB52C1">
        <w:rPr>
          <w:rFonts w:ascii="Symbol" w:hAnsi="Symbol"/>
        </w:rPr>
        <w:t></w:t>
      </w:r>
      <w:r w:rsidRPr="00FB52C1">
        <w:rPr>
          <w:rFonts w:ascii="Symbol" w:hAnsi="Symbol"/>
        </w:rPr>
        <w:tab/>
      </w:r>
      <w:r w:rsidR="009361FF" w:rsidRPr="00FB52C1">
        <w:t>The eUICC SHALL support Milenage [52].</w:t>
      </w:r>
    </w:p>
    <w:p w14:paraId="3CD5FD3E" w14:textId="5654E2EB" w:rsidR="009361FF" w:rsidRDefault="00F66DD3" w:rsidP="00BD45AD">
      <w:pPr>
        <w:pStyle w:val="ListBullet1"/>
        <w:ind w:left="680" w:hanging="340"/>
      </w:pPr>
      <w:r>
        <w:rPr>
          <w:rFonts w:ascii="Symbol" w:hAnsi="Symbol"/>
        </w:rPr>
        <w:t></w:t>
      </w:r>
      <w:r>
        <w:rPr>
          <w:rFonts w:ascii="Symbol" w:hAnsi="Symbol"/>
        </w:rPr>
        <w:tab/>
      </w:r>
      <w:r w:rsidR="009361FF" w:rsidRPr="00647375">
        <w:t>All cryptographic functions SHALL be implemented in a tamper-resistant way and SHALL resist side-channel attacks.</w:t>
      </w:r>
    </w:p>
    <w:p w14:paraId="786109B0" w14:textId="4B616E71" w:rsidR="009361FF" w:rsidRPr="00C71EBC" w:rsidRDefault="00F66DD3" w:rsidP="00BD45AD">
      <w:pPr>
        <w:pStyle w:val="Heading4"/>
        <w:numPr>
          <w:ilvl w:val="0"/>
          <w:numId w:val="0"/>
        </w:numPr>
        <w:tabs>
          <w:tab w:val="left" w:pos="1077"/>
        </w:tabs>
        <w:ind w:left="1077" w:hanging="1077"/>
      </w:pPr>
      <w:bookmarkStart w:id="695" w:name="_Toc456596182"/>
      <w:bookmarkStart w:id="696" w:name="_Toc91760788"/>
      <w:r w:rsidRPr="00C71EBC">
        <w:t>2.4.11.</w:t>
      </w:r>
      <w:r w:rsidR="007D0283">
        <w:t>1</w:t>
      </w:r>
      <w:r w:rsidRPr="00C71EBC">
        <w:tab/>
      </w:r>
      <w:r w:rsidR="009361FF">
        <w:t>Java Card packages</w:t>
      </w:r>
      <w:bookmarkEnd w:id="695"/>
      <w:bookmarkEnd w:id="696"/>
    </w:p>
    <w:p w14:paraId="3DBDA0CB" w14:textId="639580DA" w:rsidR="009361FF" w:rsidRDefault="009361FF" w:rsidP="009361FF">
      <w:pPr>
        <w:pStyle w:val="NormalParagraph"/>
      </w:pPr>
      <w:r>
        <w:t xml:space="preserve">An eUICC </w:t>
      </w:r>
      <w:r w:rsidR="009F3C98">
        <w:t>supporting Java Card</w:t>
      </w:r>
      <w:r w:rsidR="009F3C98" w:rsidRPr="00BD45AD">
        <w:rPr>
          <w:vertAlign w:val="superscript"/>
        </w:rPr>
        <w:t>TM</w:t>
      </w:r>
      <w:r w:rsidR="009F3C98">
        <w:t xml:space="preserve"> </w:t>
      </w:r>
      <w:r>
        <w:t>SHALL support the Java Packages listed below. The implementation of each Package SHALL as a minimum be according to the given Package version and Specification version.</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3793"/>
        <w:gridCol w:w="1426"/>
        <w:gridCol w:w="1352"/>
      </w:tblGrid>
      <w:tr w:rsidR="009361FF" w:rsidRPr="008C714C" w14:paraId="4D21F621" w14:textId="77777777" w:rsidTr="00CF102B">
        <w:tc>
          <w:tcPr>
            <w:tcW w:w="2270" w:type="dxa"/>
            <w:shd w:val="clear" w:color="auto" w:fill="C00000"/>
          </w:tcPr>
          <w:p w14:paraId="2ECE6F54" w14:textId="77777777" w:rsidR="009361FF" w:rsidRPr="00E33088" w:rsidRDefault="009361FF" w:rsidP="00913CB0">
            <w:pPr>
              <w:pStyle w:val="TableHeader"/>
              <w:rPr>
                <w:sz w:val="20"/>
                <w:szCs w:val="20"/>
              </w:rPr>
            </w:pPr>
            <w:r w:rsidRPr="00E33088">
              <w:rPr>
                <w:sz w:val="20"/>
                <w:szCs w:val="20"/>
              </w:rPr>
              <w:t>Package</w:t>
            </w:r>
          </w:p>
        </w:tc>
        <w:tc>
          <w:tcPr>
            <w:tcW w:w="3793" w:type="dxa"/>
            <w:shd w:val="clear" w:color="auto" w:fill="C00000"/>
          </w:tcPr>
          <w:p w14:paraId="4091AC5A" w14:textId="77777777" w:rsidR="009361FF" w:rsidRPr="00CF102B" w:rsidRDefault="009361FF" w:rsidP="00913CB0">
            <w:pPr>
              <w:pStyle w:val="TableHeader"/>
              <w:rPr>
                <w:sz w:val="20"/>
                <w:szCs w:val="20"/>
              </w:rPr>
            </w:pPr>
            <w:r w:rsidRPr="00CF102B">
              <w:rPr>
                <w:sz w:val="20"/>
                <w:szCs w:val="20"/>
              </w:rPr>
              <w:t>Description</w:t>
            </w:r>
          </w:p>
        </w:tc>
        <w:tc>
          <w:tcPr>
            <w:tcW w:w="1426" w:type="dxa"/>
            <w:shd w:val="clear" w:color="auto" w:fill="C00000"/>
          </w:tcPr>
          <w:p w14:paraId="2F8DD36F" w14:textId="77777777" w:rsidR="009361FF" w:rsidRPr="00CF102B" w:rsidRDefault="009361FF" w:rsidP="00913CB0">
            <w:pPr>
              <w:pStyle w:val="TableHeader"/>
              <w:rPr>
                <w:sz w:val="20"/>
                <w:szCs w:val="20"/>
              </w:rPr>
            </w:pPr>
            <w:r w:rsidRPr="00CF102B">
              <w:rPr>
                <w:sz w:val="20"/>
                <w:szCs w:val="20"/>
              </w:rPr>
              <w:t>Package Version</w:t>
            </w:r>
          </w:p>
        </w:tc>
        <w:tc>
          <w:tcPr>
            <w:tcW w:w="1352" w:type="dxa"/>
            <w:shd w:val="clear" w:color="auto" w:fill="C00000"/>
          </w:tcPr>
          <w:p w14:paraId="6EF521E3" w14:textId="77777777" w:rsidR="009361FF" w:rsidRPr="00CF102B" w:rsidRDefault="009361FF" w:rsidP="00913CB0">
            <w:pPr>
              <w:pStyle w:val="TableHeader"/>
              <w:rPr>
                <w:sz w:val="20"/>
                <w:szCs w:val="20"/>
              </w:rPr>
            </w:pPr>
            <w:r w:rsidRPr="00CF102B">
              <w:rPr>
                <w:sz w:val="20"/>
                <w:szCs w:val="20"/>
              </w:rPr>
              <w:t>Spec Version</w:t>
            </w:r>
          </w:p>
        </w:tc>
      </w:tr>
      <w:tr w:rsidR="009361FF" w14:paraId="3541CD11" w14:textId="77777777" w:rsidTr="00CF102B">
        <w:tc>
          <w:tcPr>
            <w:tcW w:w="2270" w:type="dxa"/>
            <w:vMerge w:val="restart"/>
            <w:shd w:val="clear" w:color="auto" w:fill="auto"/>
          </w:tcPr>
          <w:p w14:paraId="2AEC22C9" w14:textId="77777777" w:rsidR="009361FF" w:rsidRPr="00CF102B" w:rsidRDefault="009361FF" w:rsidP="00913CB0">
            <w:pPr>
              <w:pStyle w:val="TableText"/>
              <w:rPr>
                <w:lang w:val="fr-FR"/>
              </w:rPr>
            </w:pPr>
            <w:r w:rsidRPr="00CF102B">
              <w:rPr>
                <w:lang w:val="fr-FR"/>
              </w:rPr>
              <w:t>java.*</w:t>
            </w:r>
          </w:p>
          <w:p w14:paraId="3FFF47D8" w14:textId="77777777" w:rsidR="009361FF" w:rsidRPr="00CF102B" w:rsidRDefault="009361FF" w:rsidP="00913CB0">
            <w:pPr>
              <w:pStyle w:val="TableText"/>
              <w:rPr>
                <w:lang w:val="fr-FR"/>
              </w:rPr>
            </w:pPr>
            <w:r w:rsidRPr="00CF102B">
              <w:rPr>
                <w:lang w:val="fr-FR"/>
              </w:rPr>
              <w:t>(java.lang, java.io)</w:t>
            </w:r>
          </w:p>
        </w:tc>
        <w:tc>
          <w:tcPr>
            <w:tcW w:w="3793" w:type="dxa"/>
            <w:shd w:val="clear" w:color="auto" w:fill="auto"/>
          </w:tcPr>
          <w:p w14:paraId="3F74069B" w14:textId="77777777" w:rsidR="009361FF" w:rsidRDefault="009361FF" w:rsidP="00913CB0">
            <w:pPr>
              <w:pStyle w:val="TableText"/>
            </w:pPr>
            <w:r w:rsidRPr="00CF102B">
              <w:rPr>
                <w:b/>
              </w:rPr>
              <w:t>java.io</w:t>
            </w:r>
            <w:r>
              <w:t xml:space="preserve"> defines a subset of the java.io package in the standard Java programming language.</w:t>
            </w:r>
          </w:p>
        </w:tc>
        <w:tc>
          <w:tcPr>
            <w:tcW w:w="1426" w:type="dxa"/>
            <w:shd w:val="clear" w:color="auto" w:fill="auto"/>
          </w:tcPr>
          <w:p w14:paraId="612E39AE" w14:textId="77777777" w:rsidR="009361FF" w:rsidRDefault="009361FF" w:rsidP="00913CB0">
            <w:pPr>
              <w:pStyle w:val="TableText"/>
            </w:pPr>
            <w:r>
              <w:t>1.0</w:t>
            </w:r>
          </w:p>
        </w:tc>
        <w:tc>
          <w:tcPr>
            <w:tcW w:w="1352" w:type="dxa"/>
            <w:vMerge w:val="restart"/>
            <w:shd w:val="clear" w:color="auto" w:fill="auto"/>
          </w:tcPr>
          <w:p w14:paraId="4567AC17" w14:textId="797D26D3" w:rsidR="009361FF" w:rsidRDefault="009361FF" w:rsidP="008E1E8B">
            <w:pPr>
              <w:pStyle w:val="TableText"/>
            </w:pPr>
            <w:r>
              <w:t>Java Card</w:t>
            </w:r>
            <w:r w:rsidRPr="00CF102B">
              <w:rPr>
                <w:vertAlign w:val="superscript"/>
              </w:rPr>
              <w:t>TM</w:t>
            </w:r>
            <w:r>
              <w:t xml:space="preserve"> 3.0.</w:t>
            </w:r>
            <w:r w:rsidR="009F3C98">
              <w:t xml:space="preserve">5 </w:t>
            </w:r>
            <w:r>
              <w:t>Classic</w:t>
            </w:r>
            <w:r w:rsidR="009F3C98">
              <w:t xml:space="preserve"> Edition</w:t>
            </w:r>
          </w:p>
        </w:tc>
      </w:tr>
      <w:tr w:rsidR="009361FF" w14:paraId="203A0037" w14:textId="77777777" w:rsidTr="00CF102B">
        <w:tc>
          <w:tcPr>
            <w:tcW w:w="2270" w:type="dxa"/>
            <w:vMerge/>
            <w:shd w:val="clear" w:color="auto" w:fill="auto"/>
          </w:tcPr>
          <w:p w14:paraId="3864CF6E" w14:textId="77777777" w:rsidR="009361FF" w:rsidRDefault="009361FF" w:rsidP="00913CB0">
            <w:pPr>
              <w:pStyle w:val="TableText"/>
            </w:pPr>
          </w:p>
        </w:tc>
        <w:tc>
          <w:tcPr>
            <w:tcW w:w="3793" w:type="dxa"/>
            <w:shd w:val="clear" w:color="auto" w:fill="auto"/>
          </w:tcPr>
          <w:p w14:paraId="0E768907" w14:textId="77777777" w:rsidR="009361FF" w:rsidRPr="00CF102B" w:rsidRDefault="009361FF" w:rsidP="00913CB0">
            <w:pPr>
              <w:pStyle w:val="TableText"/>
              <w:rPr>
                <w:b/>
              </w:rPr>
            </w:pPr>
            <w:r w:rsidRPr="00CF102B">
              <w:rPr>
                <w:b/>
              </w:rPr>
              <w:t>java.lang</w:t>
            </w:r>
            <w:r>
              <w:t xml:space="preserve"> Provides classes that are fundamental to the design of the Java Card technology subset of the Java programming language.</w:t>
            </w:r>
          </w:p>
        </w:tc>
        <w:tc>
          <w:tcPr>
            <w:tcW w:w="1426" w:type="dxa"/>
            <w:shd w:val="clear" w:color="auto" w:fill="auto"/>
          </w:tcPr>
          <w:p w14:paraId="747391C1" w14:textId="77777777" w:rsidR="009361FF" w:rsidRDefault="009361FF" w:rsidP="00913CB0">
            <w:pPr>
              <w:pStyle w:val="TableText"/>
            </w:pPr>
            <w:r>
              <w:t>1.0</w:t>
            </w:r>
          </w:p>
        </w:tc>
        <w:tc>
          <w:tcPr>
            <w:tcW w:w="1352" w:type="dxa"/>
            <w:vMerge/>
            <w:shd w:val="clear" w:color="auto" w:fill="auto"/>
          </w:tcPr>
          <w:p w14:paraId="10AB8C82" w14:textId="77777777" w:rsidR="009361FF" w:rsidRDefault="009361FF" w:rsidP="00913CB0">
            <w:pPr>
              <w:pStyle w:val="TableText"/>
            </w:pPr>
          </w:p>
        </w:tc>
      </w:tr>
      <w:tr w:rsidR="009361FF" w14:paraId="2DA78E67" w14:textId="77777777" w:rsidTr="00CF102B">
        <w:tc>
          <w:tcPr>
            <w:tcW w:w="2270" w:type="dxa"/>
            <w:vMerge w:val="restart"/>
            <w:shd w:val="clear" w:color="auto" w:fill="auto"/>
          </w:tcPr>
          <w:p w14:paraId="6C26FF2A" w14:textId="77777777" w:rsidR="009361FF" w:rsidRDefault="009361FF" w:rsidP="00913CB0">
            <w:pPr>
              <w:pStyle w:val="TableText"/>
            </w:pPr>
            <w:r>
              <w:t>javacard.*</w:t>
            </w:r>
          </w:p>
          <w:p w14:paraId="2F17EF83" w14:textId="77777777" w:rsidR="009361FF" w:rsidRDefault="009361FF" w:rsidP="00913CB0">
            <w:pPr>
              <w:pStyle w:val="TableText"/>
            </w:pPr>
            <w:r>
              <w:t>(javacard.framework, javacard.security)</w:t>
            </w:r>
          </w:p>
        </w:tc>
        <w:tc>
          <w:tcPr>
            <w:tcW w:w="3793" w:type="dxa"/>
            <w:shd w:val="clear" w:color="auto" w:fill="auto"/>
          </w:tcPr>
          <w:p w14:paraId="444C34CE" w14:textId="04FC848F" w:rsidR="009361FF" w:rsidRDefault="009361FF" w:rsidP="00913CB0">
            <w:pPr>
              <w:pStyle w:val="TableText"/>
            </w:pPr>
            <w:r w:rsidRPr="00CF102B">
              <w:rPr>
                <w:b/>
              </w:rPr>
              <w:t xml:space="preserve">javacard.framework </w:t>
            </w:r>
            <w:r w:rsidRPr="006B2725">
              <w:t>Provides a framework of classes and interfaces for building, communicating with and working with Java Card</w:t>
            </w:r>
            <w:r w:rsidR="00456024" w:rsidRPr="00CF102B">
              <w:rPr>
                <w:vertAlign w:val="superscript"/>
              </w:rPr>
              <w:t>TM</w:t>
            </w:r>
            <w:r w:rsidRPr="006B2725">
              <w:t xml:space="preserve"> technology</w:t>
            </w:r>
            <w:r>
              <w:t xml:space="preserve"> </w:t>
            </w:r>
            <w:r w:rsidRPr="006B2725">
              <w:t>based applets.</w:t>
            </w:r>
          </w:p>
        </w:tc>
        <w:tc>
          <w:tcPr>
            <w:tcW w:w="1426" w:type="dxa"/>
            <w:shd w:val="clear" w:color="auto" w:fill="auto"/>
          </w:tcPr>
          <w:p w14:paraId="3A928FDD" w14:textId="5147619D" w:rsidR="009361FF" w:rsidRDefault="009361FF" w:rsidP="00913CB0">
            <w:pPr>
              <w:pStyle w:val="TableText"/>
            </w:pPr>
            <w:r>
              <w:t>1.</w:t>
            </w:r>
            <w:r w:rsidR="009F3C98">
              <w:t>6</w:t>
            </w:r>
          </w:p>
        </w:tc>
        <w:tc>
          <w:tcPr>
            <w:tcW w:w="1352" w:type="dxa"/>
            <w:vMerge w:val="restart"/>
            <w:shd w:val="clear" w:color="auto" w:fill="auto"/>
          </w:tcPr>
          <w:p w14:paraId="23A5E0A3" w14:textId="3A78B2B4" w:rsidR="009361FF" w:rsidRDefault="009361FF" w:rsidP="008E1E8B">
            <w:pPr>
              <w:pStyle w:val="TableText"/>
            </w:pPr>
            <w:r>
              <w:t>Java Card</w:t>
            </w:r>
            <w:r w:rsidRPr="00CF102B">
              <w:rPr>
                <w:vertAlign w:val="superscript"/>
              </w:rPr>
              <w:t>TM</w:t>
            </w:r>
            <w:r>
              <w:t xml:space="preserve"> 3.0.</w:t>
            </w:r>
            <w:r w:rsidR="009F3C98">
              <w:t xml:space="preserve">5 </w:t>
            </w:r>
            <w:r>
              <w:t>Classic</w:t>
            </w:r>
            <w:r w:rsidR="009F3C98">
              <w:t xml:space="preserve"> Edition</w:t>
            </w:r>
          </w:p>
        </w:tc>
      </w:tr>
      <w:tr w:rsidR="009361FF" w14:paraId="4E57E8BF" w14:textId="77777777" w:rsidTr="00CF102B">
        <w:tc>
          <w:tcPr>
            <w:tcW w:w="2270" w:type="dxa"/>
            <w:vMerge/>
            <w:shd w:val="clear" w:color="auto" w:fill="auto"/>
          </w:tcPr>
          <w:p w14:paraId="100EE04F" w14:textId="77777777" w:rsidR="009361FF" w:rsidRDefault="009361FF" w:rsidP="00913CB0">
            <w:pPr>
              <w:pStyle w:val="TableText"/>
            </w:pPr>
          </w:p>
        </w:tc>
        <w:tc>
          <w:tcPr>
            <w:tcW w:w="3793" w:type="dxa"/>
            <w:shd w:val="clear" w:color="auto" w:fill="auto"/>
          </w:tcPr>
          <w:p w14:paraId="25BFF6D7" w14:textId="6DE16998" w:rsidR="009361FF" w:rsidRPr="00CF102B" w:rsidRDefault="009361FF" w:rsidP="00913CB0">
            <w:pPr>
              <w:pStyle w:val="TableText"/>
              <w:rPr>
                <w:b/>
              </w:rPr>
            </w:pPr>
            <w:r w:rsidRPr="00CF102B">
              <w:rPr>
                <w:b/>
              </w:rPr>
              <w:t>javacard.security</w:t>
            </w:r>
            <w:r>
              <w:t xml:space="preserve"> </w:t>
            </w:r>
            <w:r w:rsidRPr="005623F6">
              <w:t>Provides classes and interfaces that contain publicly</w:t>
            </w:r>
            <w:r>
              <w:t xml:space="preserve"> </w:t>
            </w:r>
            <w:r w:rsidRPr="005623F6">
              <w:t>available functionality for implementing a security and cryptography framework on the Java Card</w:t>
            </w:r>
            <w:r w:rsidR="00456024" w:rsidRPr="00CF102B">
              <w:rPr>
                <w:vertAlign w:val="superscript"/>
              </w:rPr>
              <w:t>TM</w:t>
            </w:r>
            <w:r w:rsidRPr="005623F6">
              <w:t xml:space="preserve"> platform</w:t>
            </w:r>
          </w:p>
        </w:tc>
        <w:tc>
          <w:tcPr>
            <w:tcW w:w="1426" w:type="dxa"/>
            <w:shd w:val="clear" w:color="auto" w:fill="auto"/>
          </w:tcPr>
          <w:p w14:paraId="506D5C2A" w14:textId="436C8818" w:rsidR="009361FF" w:rsidRDefault="009361FF" w:rsidP="00913CB0">
            <w:pPr>
              <w:pStyle w:val="TableText"/>
            </w:pPr>
            <w:r>
              <w:t>1.</w:t>
            </w:r>
            <w:r w:rsidR="009F3C98">
              <w:t>6</w:t>
            </w:r>
          </w:p>
        </w:tc>
        <w:tc>
          <w:tcPr>
            <w:tcW w:w="1352" w:type="dxa"/>
            <w:vMerge/>
            <w:shd w:val="clear" w:color="auto" w:fill="auto"/>
          </w:tcPr>
          <w:p w14:paraId="0E758ABB" w14:textId="77777777" w:rsidR="009361FF" w:rsidRDefault="009361FF" w:rsidP="00913CB0">
            <w:pPr>
              <w:pStyle w:val="TableText"/>
            </w:pPr>
          </w:p>
        </w:tc>
      </w:tr>
      <w:tr w:rsidR="009361FF" w14:paraId="72A760FD" w14:textId="77777777" w:rsidTr="00CF102B">
        <w:tc>
          <w:tcPr>
            <w:tcW w:w="2270" w:type="dxa"/>
            <w:shd w:val="clear" w:color="auto" w:fill="auto"/>
          </w:tcPr>
          <w:p w14:paraId="1D88C5CC" w14:textId="77777777" w:rsidR="009361FF" w:rsidRDefault="009361FF" w:rsidP="00913CB0">
            <w:pPr>
              <w:pStyle w:val="TableText"/>
            </w:pPr>
            <w:r>
              <w:t>javacardx.*</w:t>
            </w:r>
          </w:p>
          <w:p w14:paraId="2318F7DB" w14:textId="77777777" w:rsidR="009361FF" w:rsidRDefault="009361FF" w:rsidP="00913CB0">
            <w:pPr>
              <w:pStyle w:val="TableText"/>
            </w:pPr>
            <w:r>
              <w:t>(javacardx.crypto)</w:t>
            </w:r>
          </w:p>
        </w:tc>
        <w:tc>
          <w:tcPr>
            <w:tcW w:w="3793" w:type="dxa"/>
            <w:shd w:val="clear" w:color="auto" w:fill="auto"/>
          </w:tcPr>
          <w:p w14:paraId="0FE950BF" w14:textId="3E680495" w:rsidR="009361FF" w:rsidRDefault="009361FF" w:rsidP="00913CB0">
            <w:pPr>
              <w:pStyle w:val="TableText"/>
            </w:pPr>
            <w:r w:rsidRPr="00CF102B">
              <w:rPr>
                <w:b/>
              </w:rPr>
              <w:t>javacardx.crypto</w:t>
            </w:r>
            <w:r>
              <w:t xml:space="preserve"> </w:t>
            </w:r>
            <w:r w:rsidRPr="005623F6">
              <w:t>Extension package that contains functionality, which may be subject to export controls, for implementing a security and cryptography framework on the Java Card</w:t>
            </w:r>
            <w:r w:rsidR="00456024" w:rsidRPr="00CF102B">
              <w:rPr>
                <w:vertAlign w:val="superscript"/>
              </w:rPr>
              <w:t>TM</w:t>
            </w:r>
            <w:r w:rsidRPr="005623F6">
              <w:t xml:space="preserve"> platform.</w:t>
            </w:r>
          </w:p>
        </w:tc>
        <w:tc>
          <w:tcPr>
            <w:tcW w:w="1426" w:type="dxa"/>
            <w:shd w:val="clear" w:color="auto" w:fill="auto"/>
          </w:tcPr>
          <w:p w14:paraId="04CB6E1B" w14:textId="35ADDF5B" w:rsidR="009361FF" w:rsidRDefault="009361FF" w:rsidP="00913CB0">
            <w:pPr>
              <w:pStyle w:val="TableText"/>
            </w:pPr>
            <w:r>
              <w:t>1.</w:t>
            </w:r>
            <w:r w:rsidR="009F3C98">
              <w:t>6</w:t>
            </w:r>
          </w:p>
        </w:tc>
        <w:tc>
          <w:tcPr>
            <w:tcW w:w="1352" w:type="dxa"/>
            <w:shd w:val="clear" w:color="auto" w:fill="auto"/>
          </w:tcPr>
          <w:p w14:paraId="0B4BB690" w14:textId="6A5E6958" w:rsidR="009361FF" w:rsidRDefault="009361FF" w:rsidP="008E1E8B">
            <w:pPr>
              <w:pStyle w:val="TableText"/>
            </w:pPr>
            <w:r>
              <w:t>Java Card</w:t>
            </w:r>
            <w:r w:rsidRPr="00CF102B">
              <w:rPr>
                <w:vertAlign w:val="superscript"/>
              </w:rPr>
              <w:t>TM</w:t>
            </w:r>
            <w:r>
              <w:t xml:space="preserve"> 3.0.</w:t>
            </w:r>
            <w:r w:rsidR="009F3C98">
              <w:t xml:space="preserve">5 </w:t>
            </w:r>
            <w:r>
              <w:t>Classic</w:t>
            </w:r>
            <w:r w:rsidR="009F3C98">
              <w:t xml:space="preserve"> Edition</w:t>
            </w:r>
          </w:p>
        </w:tc>
      </w:tr>
      <w:tr w:rsidR="009361FF" w14:paraId="02E3BDD4" w14:textId="77777777" w:rsidTr="00CF102B">
        <w:tc>
          <w:tcPr>
            <w:tcW w:w="2270" w:type="dxa"/>
            <w:vMerge w:val="restart"/>
            <w:shd w:val="clear" w:color="auto" w:fill="auto"/>
          </w:tcPr>
          <w:p w14:paraId="1A40D056" w14:textId="77777777" w:rsidR="009361FF" w:rsidRDefault="009361FF" w:rsidP="00913CB0">
            <w:pPr>
              <w:pStyle w:val="TableText"/>
            </w:pPr>
            <w:r>
              <w:t>uicc.*</w:t>
            </w:r>
          </w:p>
          <w:p w14:paraId="4385219F" w14:textId="77777777" w:rsidR="009361FF" w:rsidRDefault="009361FF" w:rsidP="00913CB0">
            <w:pPr>
              <w:pStyle w:val="TableText"/>
            </w:pPr>
            <w:r>
              <w:t>(uicc.access, uicc.system, uicc.toolkit)</w:t>
            </w:r>
          </w:p>
        </w:tc>
        <w:tc>
          <w:tcPr>
            <w:tcW w:w="3793" w:type="dxa"/>
            <w:shd w:val="clear" w:color="auto" w:fill="auto"/>
          </w:tcPr>
          <w:p w14:paraId="6567BB4F" w14:textId="77777777" w:rsidR="009361FF" w:rsidRDefault="009361FF" w:rsidP="00913CB0">
            <w:pPr>
              <w:pStyle w:val="TableText"/>
            </w:pPr>
            <w:r w:rsidRPr="00CF102B">
              <w:rPr>
                <w:b/>
              </w:rPr>
              <w:t>uicc.access</w:t>
            </w:r>
            <w:r>
              <w:t xml:space="preserve"> </w:t>
            </w:r>
            <w:r w:rsidRPr="00755559">
              <w:t>This package pro</w:t>
            </w:r>
            <w:r>
              <w:t>vi</w:t>
            </w:r>
            <w:r w:rsidRPr="00755559">
              <w:t xml:space="preserve">des the means to the applets for accessing the UICC file system defined in the TS 102 221 </w:t>
            </w:r>
            <w:r>
              <w:t xml:space="preserve">[6] </w:t>
            </w:r>
            <w:r w:rsidRPr="00755559">
              <w:t>specification</w:t>
            </w:r>
            <w:r>
              <w:t>.</w:t>
            </w:r>
          </w:p>
        </w:tc>
        <w:tc>
          <w:tcPr>
            <w:tcW w:w="1426" w:type="dxa"/>
            <w:shd w:val="clear" w:color="auto" w:fill="auto"/>
          </w:tcPr>
          <w:p w14:paraId="5789AAC7" w14:textId="77777777" w:rsidR="009361FF" w:rsidRDefault="009361FF" w:rsidP="00913CB0">
            <w:pPr>
              <w:pStyle w:val="TableText"/>
            </w:pPr>
            <w:r w:rsidRPr="007D3BFD">
              <w:t>1.2</w:t>
            </w:r>
          </w:p>
        </w:tc>
        <w:tc>
          <w:tcPr>
            <w:tcW w:w="1352" w:type="dxa"/>
            <w:vMerge w:val="restart"/>
            <w:shd w:val="clear" w:color="auto" w:fill="auto"/>
          </w:tcPr>
          <w:p w14:paraId="57696F68" w14:textId="77777777" w:rsidR="009361FF" w:rsidRDefault="009361FF" w:rsidP="00913CB0">
            <w:pPr>
              <w:pStyle w:val="TableText"/>
            </w:pPr>
            <w:r>
              <w:t>TS 102 241 [53] Rel-9</w:t>
            </w:r>
          </w:p>
        </w:tc>
      </w:tr>
      <w:tr w:rsidR="009361FF" w14:paraId="19190880" w14:textId="77777777" w:rsidTr="00CF102B">
        <w:tc>
          <w:tcPr>
            <w:tcW w:w="2270" w:type="dxa"/>
            <w:vMerge/>
            <w:shd w:val="clear" w:color="auto" w:fill="auto"/>
          </w:tcPr>
          <w:p w14:paraId="75F627B5" w14:textId="77777777" w:rsidR="009361FF" w:rsidRDefault="009361FF" w:rsidP="00CF102B">
            <w:pPr>
              <w:jc w:val="left"/>
            </w:pPr>
          </w:p>
        </w:tc>
        <w:tc>
          <w:tcPr>
            <w:tcW w:w="3793" w:type="dxa"/>
            <w:shd w:val="clear" w:color="auto" w:fill="auto"/>
          </w:tcPr>
          <w:p w14:paraId="7F5E45B6" w14:textId="77777777" w:rsidR="009361FF" w:rsidRPr="00CF102B" w:rsidRDefault="009361FF" w:rsidP="00CF102B">
            <w:pPr>
              <w:jc w:val="left"/>
              <w:rPr>
                <w:b/>
                <w:sz w:val="20"/>
              </w:rPr>
            </w:pPr>
            <w:r w:rsidRPr="00E33088">
              <w:rPr>
                <w:b/>
                <w:sz w:val="20"/>
              </w:rPr>
              <w:t>uicc.system</w:t>
            </w:r>
            <w:r w:rsidRPr="00CF102B">
              <w:rPr>
                <w:sz w:val="20"/>
              </w:rPr>
              <w:t xml:space="preserve"> This package provides the means to the applets for accessing system wide services of the UICC platform.</w:t>
            </w:r>
          </w:p>
        </w:tc>
        <w:tc>
          <w:tcPr>
            <w:tcW w:w="1426" w:type="dxa"/>
            <w:shd w:val="clear" w:color="auto" w:fill="auto"/>
          </w:tcPr>
          <w:p w14:paraId="5EA54ABB" w14:textId="77777777" w:rsidR="009361FF" w:rsidRPr="00CF102B" w:rsidRDefault="009361FF" w:rsidP="00913CB0">
            <w:pPr>
              <w:rPr>
                <w:sz w:val="20"/>
              </w:rPr>
            </w:pPr>
            <w:r w:rsidRPr="00CF102B">
              <w:rPr>
                <w:sz w:val="20"/>
              </w:rPr>
              <w:t>1.0</w:t>
            </w:r>
          </w:p>
        </w:tc>
        <w:tc>
          <w:tcPr>
            <w:tcW w:w="1352" w:type="dxa"/>
            <w:vMerge/>
            <w:shd w:val="clear" w:color="auto" w:fill="auto"/>
          </w:tcPr>
          <w:p w14:paraId="0630CC44" w14:textId="77777777" w:rsidR="009361FF" w:rsidRDefault="009361FF" w:rsidP="00CF102B">
            <w:pPr>
              <w:jc w:val="left"/>
            </w:pPr>
          </w:p>
        </w:tc>
      </w:tr>
      <w:tr w:rsidR="009361FF" w14:paraId="273DEA35" w14:textId="77777777" w:rsidTr="00CF102B">
        <w:tc>
          <w:tcPr>
            <w:tcW w:w="2270" w:type="dxa"/>
            <w:vMerge/>
            <w:shd w:val="clear" w:color="auto" w:fill="auto"/>
          </w:tcPr>
          <w:p w14:paraId="7067C806" w14:textId="77777777" w:rsidR="009361FF" w:rsidRDefault="009361FF" w:rsidP="00CF102B">
            <w:pPr>
              <w:jc w:val="left"/>
            </w:pPr>
          </w:p>
        </w:tc>
        <w:tc>
          <w:tcPr>
            <w:tcW w:w="3793" w:type="dxa"/>
            <w:shd w:val="clear" w:color="auto" w:fill="auto"/>
          </w:tcPr>
          <w:p w14:paraId="587190DA" w14:textId="77777777" w:rsidR="009361FF" w:rsidRPr="00CF102B" w:rsidRDefault="009361FF" w:rsidP="00CF102B">
            <w:pPr>
              <w:jc w:val="left"/>
              <w:rPr>
                <w:b/>
                <w:sz w:val="20"/>
              </w:rPr>
            </w:pPr>
            <w:r w:rsidRPr="00E33088">
              <w:rPr>
                <w:b/>
                <w:sz w:val="20"/>
              </w:rPr>
              <w:t>uicc.toolkit</w:t>
            </w:r>
            <w:r w:rsidRPr="00CF102B">
              <w:rPr>
                <w:sz w:val="20"/>
              </w:rPr>
              <w:t xml:space="preserve"> This package provides the means for the toolkit applets to register to the events of the common application toolkit (CAT) framework, to handle TLV information and to send proactive commands according to the ETSI TS 102 223 [31] specification.</w:t>
            </w:r>
          </w:p>
        </w:tc>
        <w:tc>
          <w:tcPr>
            <w:tcW w:w="1426" w:type="dxa"/>
            <w:shd w:val="clear" w:color="auto" w:fill="auto"/>
          </w:tcPr>
          <w:p w14:paraId="17CEF302" w14:textId="77777777" w:rsidR="009361FF" w:rsidRPr="00CF102B" w:rsidRDefault="009361FF" w:rsidP="00913CB0">
            <w:pPr>
              <w:rPr>
                <w:sz w:val="20"/>
              </w:rPr>
            </w:pPr>
            <w:r w:rsidRPr="00CF102B">
              <w:rPr>
                <w:sz w:val="20"/>
              </w:rPr>
              <w:t>1.6</w:t>
            </w:r>
          </w:p>
        </w:tc>
        <w:tc>
          <w:tcPr>
            <w:tcW w:w="1352" w:type="dxa"/>
            <w:vMerge/>
            <w:shd w:val="clear" w:color="auto" w:fill="auto"/>
          </w:tcPr>
          <w:p w14:paraId="794D5835" w14:textId="77777777" w:rsidR="009361FF" w:rsidRPr="00CF102B" w:rsidRDefault="009361FF" w:rsidP="00CF102B">
            <w:pPr>
              <w:jc w:val="left"/>
              <w:rPr>
                <w:sz w:val="20"/>
              </w:rPr>
            </w:pPr>
          </w:p>
        </w:tc>
      </w:tr>
      <w:tr w:rsidR="009361FF" w14:paraId="6B9268DD" w14:textId="77777777" w:rsidTr="00CF102B">
        <w:tc>
          <w:tcPr>
            <w:tcW w:w="2270" w:type="dxa"/>
            <w:vMerge w:val="restart"/>
            <w:shd w:val="clear" w:color="auto" w:fill="auto"/>
          </w:tcPr>
          <w:p w14:paraId="0D4EBDF6" w14:textId="77777777" w:rsidR="009361FF" w:rsidRPr="00E33088" w:rsidRDefault="009361FF" w:rsidP="00CF102B">
            <w:pPr>
              <w:jc w:val="left"/>
              <w:rPr>
                <w:sz w:val="20"/>
              </w:rPr>
            </w:pPr>
            <w:r w:rsidRPr="00E33088">
              <w:rPr>
                <w:sz w:val="20"/>
              </w:rPr>
              <w:t>uicc.usim.*</w:t>
            </w:r>
          </w:p>
          <w:p w14:paraId="20DA3D84" w14:textId="77777777" w:rsidR="009361FF" w:rsidRDefault="009361FF" w:rsidP="00CF102B">
            <w:pPr>
              <w:jc w:val="left"/>
            </w:pPr>
            <w:r w:rsidRPr="00CF102B">
              <w:rPr>
                <w:sz w:val="20"/>
              </w:rPr>
              <w:t>(uicc.usim.access, uicc.usim.toolkit)</w:t>
            </w:r>
          </w:p>
        </w:tc>
        <w:tc>
          <w:tcPr>
            <w:tcW w:w="3793" w:type="dxa"/>
            <w:shd w:val="clear" w:color="auto" w:fill="auto"/>
          </w:tcPr>
          <w:p w14:paraId="6F76BECD" w14:textId="2AA250B4" w:rsidR="009361FF" w:rsidRPr="00CF102B" w:rsidRDefault="009361FF" w:rsidP="00CF102B">
            <w:pPr>
              <w:jc w:val="left"/>
              <w:rPr>
                <w:sz w:val="20"/>
              </w:rPr>
            </w:pPr>
            <w:r w:rsidRPr="00E33088">
              <w:rPr>
                <w:b/>
                <w:sz w:val="20"/>
              </w:rPr>
              <w:t xml:space="preserve">uicc.usim.access </w:t>
            </w:r>
            <w:r w:rsidRPr="00CF102B">
              <w:rPr>
                <w:sz w:val="20"/>
              </w:rPr>
              <w:t>This package provides the means for applets to get access to the files defined in the USIM,</w:t>
            </w:r>
            <w:r w:rsidR="00E45892" w:rsidRPr="00CF102B">
              <w:rPr>
                <w:sz w:val="20"/>
              </w:rPr>
              <w:t xml:space="preserve"> </w:t>
            </w:r>
            <w:r w:rsidRPr="00CF102B">
              <w:rPr>
                <w:sz w:val="20"/>
              </w:rPr>
              <w:t>SIM and ISIM specification.</w:t>
            </w:r>
          </w:p>
        </w:tc>
        <w:tc>
          <w:tcPr>
            <w:tcW w:w="1426" w:type="dxa"/>
            <w:shd w:val="clear" w:color="auto" w:fill="auto"/>
          </w:tcPr>
          <w:p w14:paraId="3982B41C" w14:textId="77777777" w:rsidR="009361FF" w:rsidRPr="00CF102B" w:rsidRDefault="009361FF" w:rsidP="00913CB0">
            <w:pPr>
              <w:rPr>
                <w:sz w:val="20"/>
              </w:rPr>
            </w:pPr>
            <w:r w:rsidRPr="00CF102B">
              <w:rPr>
                <w:sz w:val="20"/>
              </w:rPr>
              <w:t>1.0</w:t>
            </w:r>
          </w:p>
        </w:tc>
        <w:tc>
          <w:tcPr>
            <w:tcW w:w="1352" w:type="dxa"/>
            <w:vMerge w:val="restart"/>
            <w:shd w:val="clear" w:color="auto" w:fill="auto"/>
          </w:tcPr>
          <w:p w14:paraId="664476E7" w14:textId="77777777" w:rsidR="009361FF" w:rsidRPr="00CF102B" w:rsidRDefault="009361FF" w:rsidP="00CF102B">
            <w:pPr>
              <w:jc w:val="left"/>
              <w:rPr>
                <w:sz w:val="20"/>
              </w:rPr>
            </w:pPr>
            <w:r w:rsidRPr="00CF102B">
              <w:rPr>
                <w:sz w:val="20"/>
              </w:rPr>
              <w:t>3GPP TS 31.130 Rel-9</w:t>
            </w:r>
          </w:p>
        </w:tc>
      </w:tr>
      <w:tr w:rsidR="009361FF" w14:paraId="061E10B7" w14:textId="77777777" w:rsidTr="00CF102B">
        <w:tc>
          <w:tcPr>
            <w:tcW w:w="2270" w:type="dxa"/>
            <w:vMerge/>
            <w:shd w:val="clear" w:color="auto" w:fill="auto"/>
          </w:tcPr>
          <w:p w14:paraId="6ACDC42B" w14:textId="77777777" w:rsidR="009361FF" w:rsidRDefault="009361FF" w:rsidP="00CF102B">
            <w:pPr>
              <w:jc w:val="left"/>
            </w:pPr>
          </w:p>
        </w:tc>
        <w:tc>
          <w:tcPr>
            <w:tcW w:w="3793" w:type="dxa"/>
            <w:shd w:val="clear" w:color="auto" w:fill="auto"/>
          </w:tcPr>
          <w:p w14:paraId="72EB9663" w14:textId="77777777" w:rsidR="009361FF" w:rsidRPr="00CF102B" w:rsidRDefault="009361FF" w:rsidP="00CF102B">
            <w:pPr>
              <w:jc w:val="left"/>
              <w:rPr>
                <w:b/>
                <w:sz w:val="20"/>
              </w:rPr>
            </w:pPr>
            <w:r w:rsidRPr="00E33088">
              <w:rPr>
                <w:b/>
                <w:sz w:val="20"/>
              </w:rPr>
              <w:t>uicc.usim.toolkit</w:t>
            </w:r>
            <w:r w:rsidRPr="00CF102B">
              <w:rPr>
                <w:sz w:val="20"/>
              </w:rPr>
              <w:t xml:space="preserve"> This package provides the means for the toolkit applets to register to the events defined in the USAT and STK specification to handle TLV information and to send proactive command according to the ETSI 3GPP TS 31.111 and 3GPP TS 51.014 specification.</w:t>
            </w:r>
          </w:p>
        </w:tc>
        <w:tc>
          <w:tcPr>
            <w:tcW w:w="1426" w:type="dxa"/>
            <w:shd w:val="clear" w:color="auto" w:fill="auto"/>
          </w:tcPr>
          <w:p w14:paraId="52F53C0A" w14:textId="77777777" w:rsidR="009361FF" w:rsidRPr="00CF102B" w:rsidRDefault="009361FF" w:rsidP="00913CB0">
            <w:pPr>
              <w:rPr>
                <w:sz w:val="20"/>
              </w:rPr>
            </w:pPr>
            <w:r w:rsidRPr="00CF102B">
              <w:rPr>
                <w:sz w:val="20"/>
              </w:rPr>
              <w:t>1.8</w:t>
            </w:r>
          </w:p>
        </w:tc>
        <w:tc>
          <w:tcPr>
            <w:tcW w:w="1352" w:type="dxa"/>
            <w:vMerge/>
            <w:shd w:val="clear" w:color="auto" w:fill="auto"/>
          </w:tcPr>
          <w:p w14:paraId="250D3103" w14:textId="77777777" w:rsidR="009361FF" w:rsidRPr="00CF102B" w:rsidRDefault="009361FF" w:rsidP="00CF102B">
            <w:pPr>
              <w:jc w:val="left"/>
              <w:rPr>
                <w:sz w:val="20"/>
              </w:rPr>
            </w:pPr>
          </w:p>
        </w:tc>
      </w:tr>
      <w:tr w:rsidR="009361FF" w14:paraId="66E698D9" w14:textId="77777777" w:rsidTr="00CF102B">
        <w:tc>
          <w:tcPr>
            <w:tcW w:w="2270" w:type="dxa"/>
            <w:shd w:val="clear" w:color="auto" w:fill="auto"/>
          </w:tcPr>
          <w:p w14:paraId="4A74010A" w14:textId="77777777" w:rsidR="009361FF" w:rsidRPr="00E33088" w:rsidRDefault="009361FF" w:rsidP="00CF102B">
            <w:pPr>
              <w:jc w:val="left"/>
              <w:rPr>
                <w:sz w:val="20"/>
              </w:rPr>
            </w:pPr>
            <w:r w:rsidRPr="00E33088">
              <w:rPr>
                <w:sz w:val="20"/>
              </w:rPr>
              <w:t>org.globalplatform</w:t>
            </w:r>
          </w:p>
        </w:tc>
        <w:tc>
          <w:tcPr>
            <w:tcW w:w="3793" w:type="dxa"/>
            <w:shd w:val="clear" w:color="auto" w:fill="auto"/>
          </w:tcPr>
          <w:p w14:paraId="5F58BE30" w14:textId="77777777" w:rsidR="009361FF" w:rsidRPr="00CF102B" w:rsidRDefault="009361FF" w:rsidP="00CF102B">
            <w:pPr>
              <w:jc w:val="left"/>
              <w:rPr>
                <w:sz w:val="20"/>
              </w:rPr>
            </w:pPr>
            <w:r w:rsidRPr="00CF102B">
              <w:rPr>
                <w:sz w:val="20"/>
              </w:rPr>
              <w:t>Provides a framework of classes and interfaces related to core services defined for smart cards based on GlobalPlatform specifications</w:t>
            </w:r>
          </w:p>
        </w:tc>
        <w:tc>
          <w:tcPr>
            <w:tcW w:w="1426" w:type="dxa"/>
            <w:shd w:val="clear" w:color="auto" w:fill="auto"/>
          </w:tcPr>
          <w:p w14:paraId="6A85244E" w14:textId="77777777" w:rsidR="009361FF" w:rsidRPr="00CF102B" w:rsidRDefault="009361FF" w:rsidP="00913CB0">
            <w:pPr>
              <w:rPr>
                <w:sz w:val="20"/>
              </w:rPr>
            </w:pPr>
            <w:r w:rsidRPr="00CF102B">
              <w:rPr>
                <w:sz w:val="20"/>
              </w:rPr>
              <w:t>1.6</w:t>
            </w:r>
          </w:p>
        </w:tc>
        <w:tc>
          <w:tcPr>
            <w:tcW w:w="1352" w:type="dxa"/>
            <w:shd w:val="clear" w:color="auto" w:fill="auto"/>
          </w:tcPr>
          <w:p w14:paraId="10CEC19F" w14:textId="77777777" w:rsidR="009361FF" w:rsidRPr="00CF102B" w:rsidRDefault="009361FF" w:rsidP="00CF102B">
            <w:pPr>
              <w:keepNext/>
              <w:jc w:val="left"/>
              <w:rPr>
                <w:sz w:val="20"/>
              </w:rPr>
            </w:pPr>
            <w:r w:rsidRPr="00CF102B">
              <w:rPr>
                <w:sz w:val="20"/>
              </w:rPr>
              <w:t>GP 2.3 [8]</w:t>
            </w:r>
          </w:p>
        </w:tc>
      </w:tr>
    </w:tbl>
    <w:p w14:paraId="37829D7E" w14:textId="56C339FE" w:rsidR="009361FF" w:rsidRDefault="00F66DD3" w:rsidP="00BD45AD">
      <w:pPr>
        <w:pStyle w:val="TableCaption"/>
        <w:numPr>
          <w:ilvl w:val="0"/>
          <w:numId w:val="0"/>
        </w:numPr>
        <w:ind w:left="360" w:hanging="360"/>
      </w:pPr>
      <w:r>
        <w:rPr>
          <w:rFonts w:ascii="Arial Bold" w:hAnsi="Arial Bold"/>
        </w:rPr>
        <w:t>Table 2</w:t>
      </w:r>
      <w:r w:rsidR="009361FF">
        <w:t>: Java Card Packages</w:t>
      </w:r>
    </w:p>
    <w:p w14:paraId="28E0AA64" w14:textId="77777777" w:rsidR="009361FF" w:rsidRDefault="009361FF" w:rsidP="009361FF">
      <w:r>
        <w:t>The following additional Java Card packages SHALL be supported by an eUICC supporting NFC:</w:t>
      </w:r>
    </w:p>
    <w:tbl>
      <w:tblPr>
        <w:tblW w:w="885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3870"/>
        <w:gridCol w:w="1440"/>
        <w:gridCol w:w="1385"/>
      </w:tblGrid>
      <w:tr w:rsidR="009361FF" w:rsidRPr="008C714C" w14:paraId="49BBCD19" w14:textId="77777777" w:rsidTr="00CF102B">
        <w:tc>
          <w:tcPr>
            <w:tcW w:w="2160" w:type="dxa"/>
            <w:shd w:val="clear" w:color="auto" w:fill="C00000"/>
          </w:tcPr>
          <w:p w14:paraId="4DF579F8" w14:textId="77777777" w:rsidR="009361FF" w:rsidRPr="00E33088" w:rsidRDefault="009361FF" w:rsidP="00913CB0">
            <w:pPr>
              <w:pStyle w:val="TableHeader"/>
              <w:rPr>
                <w:sz w:val="20"/>
                <w:szCs w:val="20"/>
              </w:rPr>
            </w:pPr>
            <w:r w:rsidRPr="00E33088">
              <w:rPr>
                <w:sz w:val="20"/>
                <w:szCs w:val="20"/>
              </w:rPr>
              <w:t>Package</w:t>
            </w:r>
          </w:p>
        </w:tc>
        <w:tc>
          <w:tcPr>
            <w:tcW w:w="3870" w:type="dxa"/>
            <w:shd w:val="clear" w:color="auto" w:fill="C00000"/>
          </w:tcPr>
          <w:p w14:paraId="5D550F69" w14:textId="77777777" w:rsidR="009361FF" w:rsidRPr="00CF102B" w:rsidRDefault="009361FF" w:rsidP="00913CB0">
            <w:pPr>
              <w:pStyle w:val="TableHeader"/>
              <w:rPr>
                <w:sz w:val="20"/>
                <w:szCs w:val="20"/>
              </w:rPr>
            </w:pPr>
            <w:r w:rsidRPr="00CF102B">
              <w:rPr>
                <w:sz w:val="20"/>
                <w:szCs w:val="20"/>
              </w:rPr>
              <w:t>Description</w:t>
            </w:r>
          </w:p>
        </w:tc>
        <w:tc>
          <w:tcPr>
            <w:tcW w:w="1440" w:type="dxa"/>
            <w:shd w:val="clear" w:color="auto" w:fill="C00000"/>
          </w:tcPr>
          <w:p w14:paraId="233D13B3" w14:textId="77777777" w:rsidR="009361FF" w:rsidRPr="00CF102B" w:rsidRDefault="009361FF" w:rsidP="00913CB0">
            <w:pPr>
              <w:pStyle w:val="TableHeader"/>
              <w:rPr>
                <w:sz w:val="20"/>
                <w:szCs w:val="20"/>
              </w:rPr>
            </w:pPr>
            <w:r w:rsidRPr="00CF102B">
              <w:rPr>
                <w:sz w:val="20"/>
                <w:szCs w:val="20"/>
              </w:rPr>
              <w:t>Packa</w:t>
            </w:r>
            <w:r w:rsidRPr="00CF102B">
              <w:rPr>
                <w:sz w:val="20"/>
                <w:szCs w:val="20"/>
                <w:shd w:val="clear" w:color="auto" w:fill="C00000"/>
              </w:rPr>
              <w:t>g</w:t>
            </w:r>
            <w:r w:rsidRPr="00CF102B">
              <w:rPr>
                <w:sz w:val="20"/>
                <w:szCs w:val="20"/>
              </w:rPr>
              <w:t>e Version</w:t>
            </w:r>
          </w:p>
        </w:tc>
        <w:tc>
          <w:tcPr>
            <w:tcW w:w="1385" w:type="dxa"/>
            <w:shd w:val="clear" w:color="auto" w:fill="C00000"/>
          </w:tcPr>
          <w:p w14:paraId="79298AB9" w14:textId="77777777" w:rsidR="009361FF" w:rsidRPr="00CF102B" w:rsidRDefault="009361FF" w:rsidP="00913CB0">
            <w:pPr>
              <w:pStyle w:val="TableHeader"/>
              <w:rPr>
                <w:sz w:val="20"/>
                <w:szCs w:val="20"/>
              </w:rPr>
            </w:pPr>
            <w:r w:rsidRPr="00CF102B">
              <w:rPr>
                <w:sz w:val="20"/>
                <w:szCs w:val="20"/>
              </w:rPr>
              <w:t>Spec Version</w:t>
            </w:r>
          </w:p>
        </w:tc>
      </w:tr>
      <w:tr w:rsidR="009361FF" w:rsidRPr="008C714C" w14:paraId="56826812" w14:textId="77777777" w:rsidTr="00CF102B">
        <w:tc>
          <w:tcPr>
            <w:tcW w:w="2160" w:type="dxa"/>
            <w:vMerge w:val="restart"/>
            <w:shd w:val="clear" w:color="auto" w:fill="auto"/>
          </w:tcPr>
          <w:p w14:paraId="44B81585" w14:textId="77777777" w:rsidR="009361FF" w:rsidRPr="00E33088" w:rsidRDefault="009361FF" w:rsidP="00CF102B">
            <w:pPr>
              <w:jc w:val="left"/>
              <w:rPr>
                <w:sz w:val="20"/>
              </w:rPr>
            </w:pPr>
            <w:r w:rsidRPr="00E33088">
              <w:rPr>
                <w:sz w:val="20"/>
              </w:rPr>
              <w:t>javacardx.*</w:t>
            </w:r>
          </w:p>
          <w:p w14:paraId="651E5632" w14:textId="77777777" w:rsidR="009361FF" w:rsidRPr="00CF102B" w:rsidRDefault="009361FF" w:rsidP="00CF102B">
            <w:pPr>
              <w:jc w:val="left"/>
              <w:rPr>
                <w:sz w:val="20"/>
              </w:rPr>
            </w:pPr>
            <w:r w:rsidRPr="00CF102B">
              <w:rPr>
                <w:sz w:val="20"/>
              </w:rPr>
              <w:t>(javacardx.external, javacardx.framework.tlv, javacardx.framework.util.intx)</w:t>
            </w:r>
          </w:p>
        </w:tc>
        <w:tc>
          <w:tcPr>
            <w:tcW w:w="3870" w:type="dxa"/>
            <w:shd w:val="clear" w:color="auto" w:fill="auto"/>
          </w:tcPr>
          <w:p w14:paraId="57DDB5EC" w14:textId="58137856" w:rsidR="009361FF" w:rsidRPr="00CF102B" w:rsidRDefault="009361FF" w:rsidP="00CF102B">
            <w:pPr>
              <w:jc w:val="left"/>
              <w:rPr>
                <w:sz w:val="20"/>
              </w:rPr>
            </w:pPr>
            <w:r w:rsidRPr="00CF102B">
              <w:rPr>
                <w:b/>
                <w:sz w:val="20"/>
              </w:rPr>
              <w:t>javacardx.external</w:t>
            </w:r>
            <w:r w:rsidRPr="00CF102B">
              <w:rPr>
                <w:sz w:val="20"/>
              </w:rPr>
              <w:t xml:space="preserve"> Extension package that provides mechanisms to access memory subsystems which are not directly addressable by the Java Card</w:t>
            </w:r>
            <w:r w:rsidR="00456024" w:rsidRPr="00CF102B">
              <w:rPr>
                <w:sz w:val="20"/>
                <w:vertAlign w:val="superscript"/>
              </w:rPr>
              <w:t>TM</w:t>
            </w:r>
            <w:r w:rsidRPr="00CF102B">
              <w:rPr>
                <w:sz w:val="20"/>
              </w:rPr>
              <w:t xml:space="preserve"> runtime environment (Java Card</w:t>
            </w:r>
            <w:r w:rsidR="00456024" w:rsidRPr="00CF102B">
              <w:rPr>
                <w:sz w:val="20"/>
                <w:vertAlign w:val="superscript"/>
              </w:rPr>
              <w:t>TM</w:t>
            </w:r>
            <w:r w:rsidRPr="00CF102B">
              <w:rPr>
                <w:sz w:val="20"/>
              </w:rPr>
              <w:t xml:space="preserve"> RE) on the Java Card</w:t>
            </w:r>
            <w:r w:rsidR="00456024" w:rsidRPr="00CF102B">
              <w:rPr>
                <w:sz w:val="20"/>
                <w:vertAlign w:val="superscript"/>
              </w:rPr>
              <w:t>TM</w:t>
            </w:r>
            <w:r w:rsidRPr="00CF102B">
              <w:rPr>
                <w:sz w:val="20"/>
              </w:rPr>
              <w:t xml:space="preserve"> platform.</w:t>
            </w:r>
          </w:p>
        </w:tc>
        <w:tc>
          <w:tcPr>
            <w:tcW w:w="1440" w:type="dxa"/>
            <w:shd w:val="clear" w:color="auto" w:fill="auto"/>
          </w:tcPr>
          <w:p w14:paraId="6F98FEF1" w14:textId="77777777" w:rsidR="009361FF" w:rsidRPr="00CF102B" w:rsidRDefault="009361FF" w:rsidP="00913CB0">
            <w:pPr>
              <w:rPr>
                <w:sz w:val="20"/>
              </w:rPr>
            </w:pPr>
            <w:r w:rsidRPr="00CF102B">
              <w:rPr>
                <w:sz w:val="20"/>
              </w:rPr>
              <w:t>1.0</w:t>
            </w:r>
          </w:p>
        </w:tc>
        <w:tc>
          <w:tcPr>
            <w:tcW w:w="1385" w:type="dxa"/>
            <w:vMerge w:val="restart"/>
            <w:shd w:val="clear" w:color="auto" w:fill="auto"/>
          </w:tcPr>
          <w:p w14:paraId="5B794615" w14:textId="42FC3327" w:rsidR="009361FF" w:rsidRPr="00CF102B" w:rsidRDefault="009361FF" w:rsidP="008E1E8B">
            <w:pPr>
              <w:rPr>
                <w:sz w:val="20"/>
              </w:rPr>
            </w:pPr>
            <w:r w:rsidRPr="00CF102B">
              <w:rPr>
                <w:sz w:val="20"/>
              </w:rPr>
              <w:t>Java Card</w:t>
            </w:r>
            <w:r w:rsidRPr="00CF102B">
              <w:rPr>
                <w:sz w:val="20"/>
                <w:vertAlign w:val="superscript"/>
              </w:rPr>
              <w:t>TM</w:t>
            </w:r>
            <w:r w:rsidRPr="00CF102B">
              <w:rPr>
                <w:sz w:val="20"/>
              </w:rPr>
              <w:t xml:space="preserve"> 3.0.</w:t>
            </w:r>
            <w:r w:rsidR="009F3C98">
              <w:rPr>
                <w:sz w:val="20"/>
              </w:rPr>
              <w:t>5</w:t>
            </w:r>
            <w:r w:rsidR="009F3C98" w:rsidRPr="00CF102B">
              <w:rPr>
                <w:sz w:val="20"/>
              </w:rPr>
              <w:t xml:space="preserve"> </w:t>
            </w:r>
            <w:r w:rsidRPr="00CF102B">
              <w:rPr>
                <w:sz w:val="20"/>
              </w:rPr>
              <w:t>Classic</w:t>
            </w:r>
            <w:r w:rsidR="009F3C98">
              <w:t xml:space="preserve"> Edition</w:t>
            </w:r>
          </w:p>
        </w:tc>
      </w:tr>
      <w:tr w:rsidR="009361FF" w:rsidRPr="008C714C" w14:paraId="3F4C9BD6" w14:textId="77777777" w:rsidTr="00CF102B">
        <w:tc>
          <w:tcPr>
            <w:tcW w:w="2160" w:type="dxa"/>
            <w:vMerge/>
            <w:shd w:val="clear" w:color="auto" w:fill="auto"/>
          </w:tcPr>
          <w:p w14:paraId="63DF6F93" w14:textId="77777777" w:rsidR="009361FF" w:rsidRPr="00CF102B" w:rsidRDefault="009361FF" w:rsidP="00CF102B">
            <w:pPr>
              <w:jc w:val="left"/>
              <w:rPr>
                <w:sz w:val="20"/>
              </w:rPr>
            </w:pPr>
          </w:p>
        </w:tc>
        <w:tc>
          <w:tcPr>
            <w:tcW w:w="3870" w:type="dxa"/>
            <w:shd w:val="clear" w:color="auto" w:fill="auto"/>
          </w:tcPr>
          <w:p w14:paraId="0DC84FF8" w14:textId="77777777" w:rsidR="009361FF" w:rsidRPr="00CF102B" w:rsidRDefault="009361FF" w:rsidP="00CF102B">
            <w:pPr>
              <w:jc w:val="left"/>
              <w:rPr>
                <w:b/>
                <w:sz w:val="20"/>
              </w:rPr>
            </w:pPr>
            <w:r w:rsidRPr="00CF102B">
              <w:rPr>
                <w:b/>
                <w:sz w:val="20"/>
              </w:rPr>
              <w:t>javacardx.framework.tlv</w:t>
            </w:r>
            <w:r w:rsidRPr="00CF102B">
              <w:rPr>
                <w:sz w:val="20"/>
              </w:rPr>
              <w:t xml:space="preserve"> Extension package that contains functionality, for managing storage for BER TLV formatted data, based on the ASN.1 BER encoding rules of ISO/IEC 8825-1:2002, as well as parsing and editing BER TLV formatted data in I/O buffers.</w:t>
            </w:r>
          </w:p>
        </w:tc>
        <w:tc>
          <w:tcPr>
            <w:tcW w:w="1440" w:type="dxa"/>
            <w:shd w:val="clear" w:color="auto" w:fill="auto"/>
          </w:tcPr>
          <w:p w14:paraId="58B09058" w14:textId="77777777" w:rsidR="009361FF" w:rsidRPr="00CF102B" w:rsidRDefault="009361FF" w:rsidP="00913CB0">
            <w:pPr>
              <w:rPr>
                <w:sz w:val="20"/>
              </w:rPr>
            </w:pPr>
            <w:r w:rsidRPr="00CF102B">
              <w:rPr>
                <w:sz w:val="20"/>
              </w:rPr>
              <w:t>1.0</w:t>
            </w:r>
          </w:p>
        </w:tc>
        <w:tc>
          <w:tcPr>
            <w:tcW w:w="1385" w:type="dxa"/>
            <w:vMerge/>
            <w:shd w:val="clear" w:color="auto" w:fill="auto"/>
          </w:tcPr>
          <w:p w14:paraId="089E631A" w14:textId="77777777" w:rsidR="009361FF" w:rsidRPr="00CF102B" w:rsidRDefault="009361FF" w:rsidP="00913CB0">
            <w:pPr>
              <w:rPr>
                <w:sz w:val="20"/>
              </w:rPr>
            </w:pPr>
          </w:p>
        </w:tc>
      </w:tr>
      <w:tr w:rsidR="009361FF" w:rsidRPr="008C714C" w14:paraId="66DA109C" w14:textId="77777777" w:rsidTr="00CF102B">
        <w:tc>
          <w:tcPr>
            <w:tcW w:w="2160" w:type="dxa"/>
            <w:vMerge/>
            <w:shd w:val="clear" w:color="auto" w:fill="auto"/>
          </w:tcPr>
          <w:p w14:paraId="79032DD7" w14:textId="77777777" w:rsidR="009361FF" w:rsidRPr="00CF102B" w:rsidRDefault="009361FF" w:rsidP="00CF102B">
            <w:pPr>
              <w:jc w:val="left"/>
              <w:rPr>
                <w:sz w:val="20"/>
              </w:rPr>
            </w:pPr>
          </w:p>
        </w:tc>
        <w:tc>
          <w:tcPr>
            <w:tcW w:w="3870" w:type="dxa"/>
            <w:shd w:val="clear" w:color="auto" w:fill="auto"/>
          </w:tcPr>
          <w:p w14:paraId="0A028DCA" w14:textId="77777777" w:rsidR="009361FF" w:rsidRPr="00CF102B" w:rsidRDefault="009361FF" w:rsidP="00CF102B">
            <w:pPr>
              <w:jc w:val="left"/>
              <w:rPr>
                <w:b/>
                <w:sz w:val="20"/>
              </w:rPr>
            </w:pPr>
            <w:r w:rsidRPr="00CF102B">
              <w:rPr>
                <w:b/>
                <w:sz w:val="20"/>
              </w:rPr>
              <w:t xml:space="preserve">javacardx.framework.util.intx </w:t>
            </w:r>
            <w:r w:rsidRPr="00CF102B">
              <w:rPr>
                <w:color w:val="000000"/>
                <w:sz w:val="20"/>
              </w:rPr>
              <w:t xml:space="preserve">Extension package that contains common utility functions for using </w:t>
            </w:r>
            <w:r w:rsidRPr="00CF102B">
              <w:rPr>
                <w:rStyle w:val="HTMLTypewriter"/>
                <w:rFonts w:eastAsia="SimSun"/>
                <w:color w:val="000000"/>
              </w:rPr>
              <w:t>int</w:t>
            </w:r>
            <w:r w:rsidRPr="00E33088">
              <w:rPr>
                <w:color w:val="000000"/>
                <w:sz w:val="20"/>
              </w:rPr>
              <w:t xml:space="preserve"> components.</w:t>
            </w:r>
          </w:p>
        </w:tc>
        <w:tc>
          <w:tcPr>
            <w:tcW w:w="1440" w:type="dxa"/>
            <w:shd w:val="clear" w:color="auto" w:fill="auto"/>
          </w:tcPr>
          <w:p w14:paraId="1F063B74" w14:textId="77777777" w:rsidR="009361FF" w:rsidRPr="00CF102B" w:rsidRDefault="009361FF" w:rsidP="00913CB0">
            <w:pPr>
              <w:rPr>
                <w:sz w:val="20"/>
              </w:rPr>
            </w:pPr>
            <w:r w:rsidRPr="00CF102B">
              <w:rPr>
                <w:sz w:val="20"/>
              </w:rPr>
              <w:t>1.0</w:t>
            </w:r>
          </w:p>
        </w:tc>
        <w:tc>
          <w:tcPr>
            <w:tcW w:w="1385" w:type="dxa"/>
            <w:vMerge/>
            <w:shd w:val="clear" w:color="auto" w:fill="auto"/>
          </w:tcPr>
          <w:p w14:paraId="4D23860A" w14:textId="77777777" w:rsidR="009361FF" w:rsidRPr="00CF102B" w:rsidRDefault="009361FF" w:rsidP="00913CB0">
            <w:pPr>
              <w:rPr>
                <w:sz w:val="20"/>
              </w:rPr>
            </w:pPr>
          </w:p>
        </w:tc>
      </w:tr>
      <w:tr w:rsidR="009361FF" w:rsidRPr="008C714C" w14:paraId="52F0A5E8" w14:textId="77777777" w:rsidTr="00CF102B">
        <w:tc>
          <w:tcPr>
            <w:tcW w:w="2160" w:type="dxa"/>
            <w:vMerge w:val="restart"/>
            <w:shd w:val="clear" w:color="auto" w:fill="auto"/>
          </w:tcPr>
          <w:p w14:paraId="56BC2EDA" w14:textId="77777777" w:rsidR="009361FF" w:rsidRPr="00E33088" w:rsidRDefault="009361FF" w:rsidP="00CF102B">
            <w:pPr>
              <w:ind w:left="-77"/>
              <w:rPr>
                <w:sz w:val="20"/>
              </w:rPr>
            </w:pPr>
            <w:r w:rsidRPr="00E33088">
              <w:rPr>
                <w:sz w:val="20"/>
              </w:rPr>
              <w:t>uicc.hci.*</w:t>
            </w:r>
          </w:p>
          <w:p w14:paraId="0C5E368B" w14:textId="77777777" w:rsidR="009361FF" w:rsidRPr="00CF102B" w:rsidRDefault="009361FF" w:rsidP="00CF102B">
            <w:pPr>
              <w:ind w:left="-77"/>
              <w:rPr>
                <w:sz w:val="20"/>
              </w:rPr>
            </w:pPr>
            <w:r w:rsidRPr="00CF102B">
              <w:rPr>
                <w:sz w:val="20"/>
              </w:rPr>
              <w:t>(uicc.hci.framework, uicc.hci.services.cardemulation, uicc.hci.services.connectivity, uicc.hci.services.readermode)</w:t>
            </w:r>
          </w:p>
        </w:tc>
        <w:tc>
          <w:tcPr>
            <w:tcW w:w="3870" w:type="dxa"/>
            <w:shd w:val="clear" w:color="auto" w:fill="auto"/>
          </w:tcPr>
          <w:p w14:paraId="155F21B4" w14:textId="77777777" w:rsidR="009361FF" w:rsidRPr="00CF102B" w:rsidRDefault="009361FF" w:rsidP="00CF102B">
            <w:pPr>
              <w:jc w:val="left"/>
              <w:rPr>
                <w:sz w:val="20"/>
              </w:rPr>
            </w:pPr>
            <w:r w:rsidRPr="00CF102B">
              <w:rPr>
                <w:b/>
                <w:sz w:val="20"/>
              </w:rPr>
              <w:t>uicc.hci.framework</w:t>
            </w:r>
            <w:r w:rsidRPr="00CF102B">
              <w:rPr>
                <w:sz w:val="20"/>
              </w:rPr>
              <w:t xml:space="preserve"> This package defines the basic interfaces for the HCI protocol.</w:t>
            </w:r>
          </w:p>
        </w:tc>
        <w:tc>
          <w:tcPr>
            <w:tcW w:w="1440" w:type="dxa"/>
            <w:shd w:val="clear" w:color="auto" w:fill="auto"/>
          </w:tcPr>
          <w:p w14:paraId="7D9CBA7F" w14:textId="77777777" w:rsidR="009361FF" w:rsidRPr="00CF102B" w:rsidRDefault="009361FF" w:rsidP="00913CB0">
            <w:pPr>
              <w:rPr>
                <w:sz w:val="20"/>
              </w:rPr>
            </w:pPr>
            <w:r w:rsidRPr="00CF102B">
              <w:rPr>
                <w:sz w:val="20"/>
              </w:rPr>
              <w:t>1.1</w:t>
            </w:r>
          </w:p>
        </w:tc>
        <w:tc>
          <w:tcPr>
            <w:tcW w:w="1385" w:type="dxa"/>
            <w:vMerge w:val="restart"/>
            <w:shd w:val="clear" w:color="auto" w:fill="auto"/>
          </w:tcPr>
          <w:p w14:paraId="00AB9E9D" w14:textId="77777777" w:rsidR="009361FF" w:rsidRPr="00CF102B" w:rsidRDefault="009361FF" w:rsidP="00CF102B">
            <w:pPr>
              <w:jc w:val="left"/>
              <w:rPr>
                <w:sz w:val="20"/>
              </w:rPr>
            </w:pPr>
            <w:r w:rsidRPr="00CF102B">
              <w:rPr>
                <w:sz w:val="20"/>
              </w:rPr>
              <w:t>TS 102 705 Rel-9</w:t>
            </w:r>
          </w:p>
        </w:tc>
      </w:tr>
      <w:tr w:rsidR="009361FF" w:rsidRPr="008C714C" w14:paraId="69F93638" w14:textId="77777777" w:rsidTr="00CF102B">
        <w:tc>
          <w:tcPr>
            <w:tcW w:w="2160" w:type="dxa"/>
            <w:vMerge/>
            <w:shd w:val="clear" w:color="auto" w:fill="auto"/>
          </w:tcPr>
          <w:p w14:paraId="751989F3" w14:textId="77777777" w:rsidR="009361FF" w:rsidRPr="00CF102B" w:rsidRDefault="009361FF" w:rsidP="00913CB0">
            <w:pPr>
              <w:rPr>
                <w:sz w:val="20"/>
              </w:rPr>
            </w:pPr>
          </w:p>
        </w:tc>
        <w:tc>
          <w:tcPr>
            <w:tcW w:w="3870" w:type="dxa"/>
            <w:shd w:val="clear" w:color="auto" w:fill="auto"/>
          </w:tcPr>
          <w:p w14:paraId="6FCE1E52" w14:textId="77777777" w:rsidR="009361FF" w:rsidRPr="00CF102B" w:rsidRDefault="009361FF" w:rsidP="00CF102B">
            <w:pPr>
              <w:jc w:val="left"/>
              <w:rPr>
                <w:sz w:val="20"/>
              </w:rPr>
            </w:pPr>
            <w:r w:rsidRPr="00CF102B">
              <w:rPr>
                <w:b/>
                <w:sz w:val="20"/>
              </w:rPr>
              <w:t>uicc.hci.services.cardemulation</w:t>
            </w:r>
            <w:r w:rsidRPr="00CF102B">
              <w:rPr>
                <w:sz w:val="20"/>
              </w:rPr>
              <w:t xml:space="preserve"> This package defines the interfaces for the card emulation mode of the HCI protocol.</w:t>
            </w:r>
          </w:p>
        </w:tc>
        <w:tc>
          <w:tcPr>
            <w:tcW w:w="1440" w:type="dxa"/>
            <w:shd w:val="clear" w:color="auto" w:fill="auto"/>
          </w:tcPr>
          <w:p w14:paraId="516E111F" w14:textId="77777777" w:rsidR="009361FF" w:rsidRPr="00CF102B" w:rsidRDefault="009361FF" w:rsidP="00913CB0">
            <w:pPr>
              <w:rPr>
                <w:sz w:val="20"/>
              </w:rPr>
            </w:pPr>
            <w:r w:rsidRPr="00CF102B">
              <w:rPr>
                <w:sz w:val="20"/>
              </w:rPr>
              <w:t>1.0</w:t>
            </w:r>
          </w:p>
        </w:tc>
        <w:tc>
          <w:tcPr>
            <w:tcW w:w="1385" w:type="dxa"/>
            <w:vMerge/>
            <w:shd w:val="clear" w:color="auto" w:fill="auto"/>
          </w:tcPr>
          <w:p w14:paraId="0693AA4E" w14:textId="77777777" w:rsidR="009361FF" w:rsidRPr="00CF102B" w:rsidRDefault="009361FF" w:rsidP="00913CB0">
            <w:pPr>
              <w:rPr>
                <w:sz w:val="20"/>
              </w:rPr>
            </w:pPr>
          </w:p>
        </w:tc>
      </w:tr>
      <w:tr w:rsidR="009361FF" w:rsidRPr="008C714C" w14:paraId="63A3F313" w14:textId="77777777" w:rsidTr="00CF102B">
        <w:tc>
          <w:tcPr>
            <w:tcW w:w="2160" w:type="dxa"/>
            <w:vMerge/>
            <w:shd w:val="clear" w:color="auto" w:fill="auto"/>
          </w:tcPr>
          <w:p w14:paraId="18A1F1EA" w14:textId="77777777" w:rsidR="009361FF" w:rsidRPr="00CF102B" w:rsidRDefault="009361FF" w:rsidP="00913CB0">
            <w:pPr>
              <w:rPr>
                <w:sz w:val="20"/>
              </w:rPr>
            </w:pPr>
          </w:p>
        </w:tc>
        <w:tc>
          <w:tcPr>
            <w:tcW w:w="3870" w:type="dxa"/>
            <w:shd w:val="clear" w:color="auto" w:fill="auto"/>
          </w:tcPr>
          <w:p w14:paraId="17CA633F" w14:textId="77777777" w:rsidR="009361FF" w:rsidRPr="00CF102B" w:rsidRDefault="009361FF" w:rsidP="00CF102B">
            <w:pPr>
              <w:jc w:val="left"/>
              <w:rPr>
                <w:sz w:val="20"/>
              </w:rPr>
            </w:pPr>
            <w:r w:rsidRPr="00CF102B">
              <w:rPr>
                <w:b/>
                <w:sz w:val="20"/>
              </w:rPr>
              <w:t>uicc.hci.services.connectivity</w:t>
            </w:r>
            <w:r w:rsidRPr="00CF102B">
              <w:rPr>
                <w:sz w:val="20"/>
              </w:rPr>
              <w:t xml:space="preserve"> This package defines the interfaces for the functionality of the connectivity gate defined in the HCI protocol.</w:t>
            </w:r>
          </w:p>
        </w:tc>
        <w:tc>
          <w:tcPr>
            <w:tcW w:w="1440" w:type="dxa"/>
            <w:shd w:val="clear" w:color="auto" w:fill="auto"/>
          </w:tcPr>
          <w:p w14:paraId="4A4E1511" w14:textId="77777777" w:rsidR="009361FF" w:rsidRPr="00CF102B" w:rsidRDefault="009361FF" w:rsidP="00913CB0">
            <w:pPr>
              <w:rPr>
                <w:sz w:val="20"/>
              </w:rPr>
            </w:pPr>
            <w:r w:rsidRPr="00CF102B">
              <w:rPr>
                <w:sz w:val="20"/>
              </w:rPr>
              <w:t>1.0</w:t>
            </w:r>
          </w:p>
        </w:tc>
        <w:tc>
          <w:tcPr>
            <w:tcW w:w="1385" w:type="dxa"/>
            <w:vMerge/>
            <w:shd w:val="clear" w:color="auto" w:fill="auto"/>
          </w:tcPr>
          <w:p w14:paraId="308B1B52" w14:textId="77777777" w:rsidR="009361FF" w:rsidRPr="00CF102B" w:rsidRDefault="009361FF" w:rsidP="00913CB0">
            <w:pPr>
              <w:rPr>
                <w:sz w:val="20"/>
              </w:rPr>
            </w:pPr>
          </w:p>
        </w:tc>
      </w:tr>
      <w:tr w:rsidR="009361FF" w:rsidRPr="008C714C" w14:paraId="7F256191" w14:textId="77777777" w:rsidTr="00CF102B">
        <w:tc>
          <w:tcPr>
            <w:tcW w:w="2160" w:type="dxa"/>
            <w:vMerge/>
            <w:shd w:val="clear" w:color="auto" w:fill="auto"/>
          </w:tcPr>
          <w:p w14:paraId="23B11B63" w14:textId="77777777" w:rsidR="009361FF" w:rsidRPr="00CF102B" w:rsidRDefault="009361FF" w:rsidP="00913CB0">
            <w:pPr>
              <w:rPr>
                <w:sz w:val="20"/>
              </w:rPr>
            </w:pPr>
          </w:p>
        </w:tc>
        <w:tc>
          <w:tcPr>
            <w:tcW w:w="3870" w:type="dxa"/>
            <w:shd w:val="clear" w:color="auto" w:fill="auto"/>
          </w:tcPr>
          <w:p w14:paraId="5C7465A0" w14:textId="77777777" w:rsidR="009361FF" w:rsidRPr="00CF102B" w:rsidRDefault="009361FF" w:rsidP="00CF102B">
            <w:pPr>
              <w:jc w:val="left"/>
              <w:rPr>
                <w:sz w:val="20"/>
              </w:rPr>
            </w:pPr>
            <w:r w:rsidRPr="00CF102B">
              <w:rPr>
                <w:b/>
                <w:sz w:val="20"/>
              </w:rPr>
              <w:t>uicc.hci.services.readermode</w:t>
            </w:r>
            <w:r w:rsidRPr="00CF102B">
              <w:rPr>
                <w:sz w:val="20"/>
              </w:rPr>
              <w:t xml:space="preserve"> This package defines the interfaces for the reader emulation mode of the HCI protocol.</w:t>
            </w:r>
          </w:p>
        </w:tc>
        <w:tc>
          <w:tcPr>
            <w:tcW w:w="1440" w:type="dxa"/>
            <w:shd w:val="clear" w:color="auto" w:fill="auto"/>
          </w:tcPr>
          <w:p w14:paraId="786BA1F5" w14:textId="77777777" w:rsidR="009361FF" w:rsidRPr="00CF102B" w:rsidRDefault="009361FF" w:rsidP="00913CB0">
            <w:pPr>
              <w:rPr>
                <w:sz w:val="20"/>
              </w:rPr>
            </w:pPr>
            <w:r w:rsidRPr="00CF102B">
              <w:rPr>
                <w:sz w:val="20"/>
              </w:rPr>
              <w:t>1.0</w:t>
            </w:r>
          </w:p>
        </w:tc>
        <w:tc>
          <w:tcPr>
            <w:tcW w:w="1385" w:type="dxa"/>
            <w:vMerge/>
            <w:shd w:val="clear" w:color="auto" w:fill="auto"/>
          </w:tcPr>
          <w:p w14:paraId="5431375A" w14:textId="77777777" w:rsidR="009361FF" w:rsidRPr="00CF102B" w:rsidRDefault="009361FF" w:rsidP="00913CB0">
            <w:pPr>
              <w:rPr>
                <w:sz w:val="20"/>
              </w:rPr>
            </w:pPr>
          </w:p>
        </w:tc>
      </w:tr>
      <w:tr w:rsidR="009361FF" w:rsidRPr="008C714C" w14:paraId="3462FAD1" w14:textId="77777777" w:rsidTr="00CF102B">
        <w:tc>
          <w:tcPr>
            <w:tcW w:w="2160" w:type="dxa"/>
            <w:shd w:val="clear" w:color="auto" w:fill="auto"/>
          </w:tcPr>
          <w:p w14:paraId="581CEAC4" w14:textId="77777777" w:rsidR="009361FF" w:rsidRPr="00E33088" w:rsidRDefault="009361FF" w:rsidP="00913CB0">
            <w:pPr>
              <w:rPr>
                <w:sz w:val="20"/>
              </w:rPr>
            </w:pPr>
            <w:r w:rsidRPr="00E33088">
              <w:rPr>
                <w:sz w:val="20"/>
              </w:rPr>
              <w:t>org.globalplatform.contactless</w:t>
            </w:r>
          </w:p>
        </w:tc>
        <w:tc>
          <w:tcPr>
            <w:tcW w:w="3870" w:type="dxa"/>
            <w:shd w:val="clear" w:color="auto" w:fill="auto"/>
          </w:tcPr>
          <w:p w14:paraId="68673B0A" w14:textId="77777777" w:rsidR="009361FF" w:rsidRPr="00CF102B" w:rsidRDefault="009361FF" w:rsidP="00CF102B">
            <w:pPr>
              <w:jc w:val="left"/>
              <w:rPr>
                <w:sz w:val="20"/>
              </w:rPr>
            </w:pPr>
            <w:r w:rsidRPr="00CF102B">
              <w:rPr>
                <w:sz w:val="20"/>
              </w:rPr>
              <w:t>Provides a framework of classes and interfaces related to contactless services defined for smart cards based on GlobalPlatform specifications</w:t>
            </w:r>
          </w:p>
        </w:tc>
        <w:tc>
          <w:tcPr>
            <w:tcW w:w="1440" w:type="dxa"/>
            <w:shd w:val="clear" w:color="auto" w:fill="auto"/>
          </w:tcPr>
          <w:p w14:paraId="5B50E6AB" w14:textId="77777777" w:rsidR="009361FF" w:rsidRPr="00CF102B" w:rsidRDefault="009361FF" w:rsidP="00913CB0">
            <w:pPr>
              <w:rPr>
                <w:sz w:val="20"/>
              </w:rPr>
            </w:pPr>
            <w:r w:rsidRPr="00CF102B">
              <w:rPr>
                <w:sz w:val="20"/>
              </w:rPr>
              <w:t>1.3</w:t>
            </w:r>
          </w:p>
        </w:tc>
        <w:tc>
          <w:tcPr>
            <w:tcW w:w="1385" w:type="dxa"/>
            <w:shd w:val="clear" w:color="auto" w:fill="auto"/>
          </w:tcPr>
          <w:p w14:paraId="49AE0783" w14:textId="77777777" w:rsidR="009361FF" w:rsidRPr="00CF102B" w:rsidRDefault="009361FF" w:rsidP="00CF102B">
            <w:pPr>
              <w:keepNext/>
              <w:jc w:val="left"/>
              <w:rPr>
                <w:sz w:val="20"/>
              </w:rPr>
            </w:pPr>
            <w:r w:rsidRPr="00CF102B">
              <w:rPr>
                <w:sz w:val="20"/>
              </w:rPr>
              <w:t>Amd C 1.2 [10]</w:t>
            </w:r>
          </w:p>
        </w:tc>
      </w:tr>
    </w:tbl>
    <w:p w14:paraId="543CEFAD" w14:textId="41CC541A" w:rsidR="009361FF" w:rsidRPr="00647375" w:rsidRDefault="00F66DD3" w:rsidP="00BD45AD">
      <w:pPr>
        <w:pStyle w:val="TableCaption"/>
        <w:numPr>
          <w:ilvl w:val="0"/>
          <w:numId w:val="0"/>
        </w:numPr>
        <w:ind w:left="360" w:hanging="360"/>
      </w:pPr>
      <w:r w:rsidRPr="00647375">
        <w:rPr>
          <w:rFonts w:ascii="Arial Bold" w:hAnsi="Arial Bold"/>
        </w:rPr>
        <w:t>Table 3</w:t>
      </w:r>
      <w:r w:rsidR="009361FF">
        <w:t>: Java Card Packages</w:t>
      </w:r>
    </w:p>
    <w:p w14:paraId="4870B3AC" w14:textId="0039BB1F" w:rsidR="00137991" w:rsidRDefault="00F66DD3" w:rsidP="00BD45AD">
      <w:pPr>
        <w:pStyle w:val="Heading3"/>
        <w:numPr>
          <w:ilvl w:val="0"/>
          <w:numId w:val="0"/>
        </w:numPr>
        <w:tabs>
          <w:tab w:val="left" w:pos="851"/>
        </w:tabs>
        <w:ind w:left="851" w:hanging="851"/>
      </w:pPr>
      <w:bookmarkStart w:id="697" w:name="_Toc473022685"/>
      <w:bookmarkStart w:id="698" w:name="_Toc91760789"/>
      <w:bookmarkStart w:id="699" w:name="_Toc114481195"/>
      <w:bookmarkStart w:id="700" w:name="_Toc456596183"/>
      <w:r>
        <w:rPr>
          <w:sz w:val="22"/>
        </w:rPr>
        <w:t>2.4.12</w:t>
      </w:r>
      <w:r>
        <w:rPr>
          <w:sz w:val="22"/>
        </w:rPr>
        <w:tab/>
      </w:r>
      <w:r w:rsidR="00137991">
        <w:t xml:space="preserve">Profile </w:t>
      </w:r>
      <w:r w:rsidR="00137991" w:rsidRPr="0046554D">
        <w:t xml:space="preserve">Policy </w:t>
      </w:r>
      <w:r w:rsidR="00137991">
        <w:t>Enabler</w:t>
      </w:r>
      <w:bookmarkEnd w:id="697"/>
      <w:bookmarkEnd w:id="698"/>
      <w:bookmarkEnd w:id="699"/>
    </w:p>
    <w:p w14:paraId="17EE3600" w14:textId="29881BD9" w:rsidR="00153A8B" w:rsidRDefault="00153A8B" w:rsidP="00A13981">
      <w:pPr>
        <w:pStyle w:val="NormalParagraph"/>
      </w:pPr>
      <w:r w:rsidRPr="00153A8B">
        <w:t>The Profile Policy Enabler is described in detail in section 2.9.3</w:t>
      </w:r>
      <w:r w:rsidR="00E77649">
        <w:t>.</w:t>
      </w:r>
    </w:p>
    <w:p w14:paraId="58712CB2" w14:textId="39B8C3BB" w:rsidR="007158CC" w:rsidRPr="007158CC" w:rsidRDefault="00F66DD3" w:rsidP="00BD45AD">
      <w:pPr>
        <w:pStyle w:val="Heading3"/>
        <w:numPr>
          <w:ilvl w:val="0"/>
          <w:numId w:val="0"/>
        </w:numPr>
        <w:tabs>
          <w:tab w:val="left" w:pos="851"/>
        </w:tabs>
        <w:ind w:left="851" w:hanging="851"/>
      </w:pPr>
      <w:bookmarkStart w:id="701" w:name="_Toc91760790"/>
      <w:bookmarkStart w:id="702" w:name="_Toc114481196"/>
      <w:r w:rsidRPr="007158CC">
        <w:rPr>
          <w:sz w:val="22"/>
        </w:rPr>
        <w:t>2.4.13</w:t>
      </w:r>
      <w:r w:rsidRPr="007158CC">
        <w:rPr>
          <w:sz w:val="22"/>
        </w:rPr>
        <w:tab/>
      </w:r>
      <w:r w:rsidR="007158CC" w:rsidRPr="007158CC">
        <w:t>eUICC OS Update</w:t>
      </w:r>
      <w:bookmarkEnd w:id="701"/>
      <w:bookmarkEnd w:id="702"/>
    </w:p>
    <w:p w14:paraId="08CC9EE8" w14:textId="6043455E" w:rsidR="007158CC" w:rsidRDefault="007158CC" w:rsidP="007158CC">
      <w:pPr>
        <w:pStyle w:val="NormalParagraph"/>
      </w:pPr>
      <w:r>
        <w:t xml:space="preserve">An eUICC SHOULD support a mechanism </w:t>
      </w:r>
      <w:r w:rsidR="00764AFA">
        <w:t>for</w:t>
      </w:r>
      <w:r>
        <w:t xml:space="preserve"> eUICC OS Update. </w:t>
      </w:r>
      <w:r w:rsidR="00764AFA" w:rsidRPr="001D29F9">
        <w:t>If such a mechanism i</w:t>
      </w:r>
      <w:r w:rsidR="00764AFA">
        <w:t>s supported, it SHALL be secure</w:t>
      </w:r>
      <w:r w:rsidR="00764AFA" w:rsidRPr="001D29F9">
        <w:t>.</w:t>
      </w:r>
      <w:r w:rsidR="00764AFA">
        <w:t xml:space="preserve"> </w:t>
      </w:r>
      <w:r>
        <w:t>The eUICC OS Update capability allows the OS manufacturer to correct errors in existing features on the eUICC by updating the eUICC OS.</w:t>
      </w:r>
    </w:p>
    <w:p w14:paraId="2CF8CF86" w14:textId="6AB14607" w:rsidR="007158CC" w:rsidRDefault="007158CC" w:rsidP="007158CC">
      <w:pPr>
        <w:pStyle w:val="NormalParagraph"/>
      </w:pPr>
      <w:r>
        <w:t xml:space="preserve">The process and mechanisms used to perform an eUICC OS Update are </w:t>
      </w:r>
      <w:r w:rsidR="0072324E">
        <w:t>Device m</w:t>
      </w:r>
      <w:r>
        <w:t>anufacturer and EUM implementation-specific and therefore out of scope of this version of the specification.</w:t>
      </w:r>
      <w:r w:rsidR="00764AFA" w:rsidRPr="00764AFA">
        <w:t xml:space="preserve"> </w:t>
      </w:r>
      <w:r w:rsidR="00764AFA">
        <w:t>However, the eUICC OS Update mechanism SHALL fulfil the requirements defined in SGP.21 [4].</w:t>
      </w:r>
    </w:p>
    <w:p w14:paraId="31BEA161" w14:textId="7941E2FF" w:rsidR="00987BC2" w:rsidRDefault="00987BC2" w:rsidP="00987BC2">
      <w:pPr>
        <w:pStyle w:val="NormalParagraph"/>
      </w:pPr>
      <w:r>
        <w:t xml:space="preserve">This operation MAY affect information contained within </w:t>
      </w:r>
      <w:r w:rsidRPr="00BD45AD">
        <w:rPr>
          <w:rFonts w:ascii="Courier New" w:hAnsi="Courier New" w:cs="Courier New"/>
        </w:rPr>
        <w:t>euiccInfo1</w:t>
      </w:r>
      <w:r>
        <w:t xml:space="preserve"> and </w:t>
      </w:r>
      <w:r w:rsidRPr="00BD45AD">
        <w:rPr>
          <w:rFonts w:ascii="Courier New" w:hAnsi="Courier New" w:cs="Courier New"/>
        </w:rPr>
        <w:t>euiccInfo2</w:t>
      </w:r>
      <w:r>
        <w:t>.</w:t>
      </w:r>
    </w:p>
    <w:p w14:paraId="603E05B8" w14:textId="0FC91E10" w:rsidR="007158CC" w:rsidRDefault="007158CC" w:rsidP="007158CC">
      <w:pPr>
        <w:pStyle w:val="NormalParagraph"/>
      </w:pPr>
      <w:r>
        <w:t>Following any eUICC OS Update, the eUICC SHALL remain compliant according to the RSP Certification process as specified in SGP.24 [</w:t>
      </w:r>
      <w:r w:rsidR="000E14BE">
        <w:t>64</w:t>
      </w:r>
      <w:r>
        <w:t>].</w:t>
      </w:r>
    </w:p>
    <w:p w14:paraId="6B2C3927" w14:textId="11312881" w:rsidR="009F0A10" w:rsidRDefault="009F0A10" w:rsidP="009F0A10">
      <w:pPr>
        <w:pStyle w:val="Heading2"/>
        <w:numPr>
          <w:ilvl w:val="0"/>
          <w:numId w:val="0"/>
        </w:numPr>
        <w:tabs>
          <w:tab w:val="left" w:pos="624"/>
        </w:tabs>
        <w:ind w:left="624" w:hanging="624"/>
      </w:pPr>
      <w:bookmarkStart w:id="703" w:name="_Toc91760791"/>
      <w:bookmarkStart w:id="704" w:name="_Toc114481197"/>
      <w:bookmarkStart w:id="705" w:name="_Toc473022686"/>
      <w:r>
        <w:t>2.4a</w:t>
      </w:r>
      <w:r>
        <w:tab/>
      </w:r>
      <w:r w:rsidRPr="001C5FEE">
        <w:t>ASN.1</w:t>
      </w:r>
      <w:bookmarkEnd w:id="703"/>
      <w:bookmarkEnd w:id="704"/>
    </w:p>
    <w:p w14:paraId="1A998727" w14:textId="77777777" w:rsidR="009F0A10" w:rsidRDefault="009F0A10" w:rsidP="009F0A10">
      <w:pPr>
        <w:pStyle w:val="NormalParagraph"/>
        <w:jc w:val="both"/>
        <w:rPr>
          <w:lang w:eastAsia="en-US" w:bidi="bn-BD"/>
        </w:rPr>
      </w:pPr>
      <w:r w:rsidRPr="00050CBC">
        <w:rPr>
          <w:lang w:eastAsia="en-US" w:bidi="bn-BD"/>
        </w:rPr>
        <w:t xml:space="preserve">The description of </w:t>
      </w:r>
      <w:r>
        <w:rPr>
          <w:lang w:eastAsia="en-US" w:bidi="bn-BD"/>
        </w:rPr>
        <w:t>some data objects</w:t>
      </w:r>
      <w:r w:rsidRPr="00050CBC">
        <w:rPr>
          <w:lang w:eastAsia="en-US" w:bidi="bn-BD"/>
        </w:rPr>
        <w:t xml:space="preserve"> in this specification is based on ASN.1 specified in </w:t>
      </w:r>
      <w:r>
        <w:rPr>
          <w:lang w:eastAsia="en-US" w:bidi="bn-BD"/>
        </w:rPr>
        <w:t>ITU</w:t>
      </w:r>
      <w:r>
        <w:rPr>
          <w:lang w:eastAsia="en-US" w:bidi="bn-BD"/>
        </w:rPr>
        <w:noBreakHyphen/>
        <w:t xml:space="preserve">T X.680 </w:t>
      </w:r>
      <w:r w:rsidRPr="00050CBC">
        <w:rPr>
          <w:lang w:eastAsia="en-US" w:bidi="bn-BD"/>
        </w:rPr>
        <w:t>[</w:t>
      </w:r>
      <w:r>
        <w:rPr>
          <w:lang w:eastAsia="en-US" w:bidi="bn-BD"/>
        </w:rPr>
        <w:t>49</w:t>
      </w:r>
      <w:r w:rsidRPr="00050CBC">
        <w:rPr>
          <w:lang w:eastAsia="en-US" w:bidi="bn-BD"/>
        </w:rPr>
        <w:t xml:space="preserve">] and encoded in TLV structures using DER (Distinguished Encoding Rule) encoding as specified in </w:t>
      </w:r>
      <w:r>
        <w:rPr>
          <w:lang w:eastAsia="en-US" w:bidi="bn-BD"/>
        </w:rPr>
        <w:t xml:space="preserve">ITU-T X.690 </w:t>
      </w:r>
      <w:r w:rsidRPr="00050CBC">
        <w:rPr>
          <w:lang w:eastAsia="en-US" w:bidi="bn-BD"/>
        </w:rPr>
        <w:t>[</w:t>
      </w:r>
      <w:r>
        <w:rPr>
          <w:lang w:eastAsia="en-US" w:bidi="bn-BD"/>
        </w:rPr>
        <w:t>50</w:t>
      </w:r>
      <w:r w:rsidRPr="00050CBC">
        <w:rPr>
          <w:lang w:eastAsia="en-US" w:bidi="bn-BD"/>
        </w:rPr>
        <w:t>]. This provides a flexible description</w:t>
      </w:r>
      <w:r>
        <w:rPr>
          <w:lang w:eastAsia="en-US" w:bidi="bn-BD"/>
        </w:rPr>
        <w:t xml:space="preserve"> of those data objects</w:t>
      </w:r>
      <w:r w:rsidRPr="00050CBC">
        <w:rPr>
          <w:lang w:eastAsia="en-US" w:bidi="bn-BD"/>
        </w:rPr>
        <w:t>.</w:t>
      </w:r>
    </w:p>
    <w:p w14:paraId="0EE2B1EC" w14:textId="77777777" w:rsidR="009F0A10" w:rsidRDefault="009F0A10" w:rsidP="009F0A10">
      <w:pPr>
        <w:pStyle w:val="NormalParagraph"/>
        <w:jc w:val="both"/>
        <w:rPr>
          <w:lang w:eastAsia="en-US" w:bidi="bn-BD"/>
        </w:rPr>
      </w:pPr>
      <w:r>
        <w:rPr>
          <w:lang w:eastAsia="en-US" w:bidi="bn-BD"/>
        </w:rPr>
        <w:t xml:space="preserve">The Remote SIM Provisioning format </w:t>
      </w:r>
      <w:r w:rsidRPr="00DE1413">
        <w:rPr>
          <w:lang w:eastAsia="en-US" w:bidi="bn-BD"/>
        </w:rPr>
        <w:t xml:space="preserve">is defined in a single, self-contained, ASN.1 definition module called </w:t>
      </w:r>
      <w:r w:rsidRPr="00DE1413">
        <w:rPr>
          <w:rFonts w:ascii="Courier New" w:hAnsi="Courier New" w:cs="Courier New"/>
          <w:lang w:eastAsia="en-US" w:bidi="bn-BD"/>
        </w:rPr>
        <w:t>RSPDefinitions</w:t>
      </w:r>
      <w:r w:rsidRPr="00DE1413">
        <w:rPr>
          <w:lang w:eastAsia="en-US" w:bidi="bn-BD"/>
        </w:rPr>
        <w:t xml:space="preserve">, with an ISO Object Identifier in the </w:t>
      </w:r>
      <w:r>
        <w:rPr>
          <w:lang w:eastAsia="en-US" w:bidi="bn-BD"/>
        </w:rPr>
        <w:t>GSMA</w:t>
      </w:r>
      <w:r w:rsidRPr="00DE1413">
        <w:rPr>
          <w:lang w:eastAsia="en-US" w:bidi="bn-BD"/>
        </w:rPr>
        <w:t xml:space="preserve"> namespace</w:t>
      </w:r>
      <w:r>
        <w:rPr>
          <w:lang w:eastAsia="en-US" w:bidi="bn-BD"/>
        </w:rPr>
        <w:t>.</w:t>
      </w:r>
    </w:p>
    <w:p w14:paraId="29D05A8A"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92E35A0" w14:textId="583D8EB4" w:rsidR="009F0A10" w:rsidRPr="00E127E3"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RSPDefinitions {joint-iso-itu-t(2) international-organizations(23) gsma(146) rsp(1) spec-version(1) version-t</w:t>
      </w:r>
      <w:r w:rsidR="00EB054D">
        <w:rPr>
          <w:rFonts w:ascii="Courier New" w:hAnsi="Courier New" w:cs="Courier New"/>
          <w:sz w:val="18"/>
          <w:szCs w:val="18"/>
        </w:rPr>
        <w:t>hree</w:t>
      </w:r>
      <w:r w:rsidRPr="00E127E3">
        <w:rPr>
          <w:rFonts w:ascii="Courier New" w:hAnsi="Courier New" w:cs="Courier New"/>
          <w:sz w:val="18"/>
          <w:szCs w:val="18"/>
        </w:rPr>
        <w:t>(</w:t>
      </w:r>
      <w:r w:rsidR="00EB054D">
        <w:rPr>
          <w:rFonts w:ascii="Courier New" w:hAnsi="Courier New" w:cs="Courier New"/>
          <w:sz w:val="18"/>
          <w:szCs w:val="18"/>
        </w:rPr>
        <w:t>3</w:t>
      </w:r>
      <w:r w:rsidRPr="00E127E3">
        <w:rPr>
          <w:rFonts w:ascii="Courier New" w:hAnsi="Courier New" w:cs="Courier New"/>
          <w:sz w:val="18"/>
          <w:szCs w:val="18"/>
        </w:rPr>
        <w:t>)}</w:t>
      </w:r>
    </w:p>
    <w:p w14:paraId="3CCC1EA1" w14:textId="77777777" w:rsidR="009F0A10" w:rsidRPr="00E127E3"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DEFINITIONS</w:t>
      </w:r>
    </w:p>
    <w:p w14:paraId="7DBFE8B7" w14:textId="77777777" w:rsidR="009F0A10" w:rsidRPr="00E127E3"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AUTOMATIC TAGS</w:t>
      </w:r>
    </w:p>
    <w:p w14:paraId="464FB9B4" w14:textId="4C9879CA" w:rsidR="009F0A10" w:rsidRPr="00E127E3"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EXTENSIBILITY IMPLIED</w:t>
      </w:r>
      <w:r w:rsidR="00826120">
        <w:rPr>
          <w:rFonts w:ascii="Courier New" w:hAnsi="Courier New" w:cs="Courier New"/>
          <w:sz w:val="18"/>
          <w:szCs w:val="18"/>
        </w:rPr>
        <w:t xml:space="preserve"> </w:t>
      </w:r>
      <w:r w:rsidR="00973186">
        <w:rPr>
          <w:rFonts w:ascii="Courier New" w:hAnsi="Courier New" w:cs="Courier New"/>
          <w:sz w:val="18"/>
          <w:szCs w:val="18"/>
        </w:rPr>
        <w:t>:</w:t>
      </w:r>
      <w:r w:rsidRPr="00E127E3">
        <w:rPr>
          <w:rFonts w:ascii="Courier New" w:hAnsi="Courier New" w:cs="Courier New"/>
          <w:sz w:val="18"/>
          <w:szCs w:val="18"/>
        </w:rPr>
        <w:t>:=</w:t>
      </w:r>
    </w:p>
    <w:p w14:paraId="7B9406BA"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BEGIN</w:t>
      </w:r>
    </w:p>
    <w:p w14:paraId="78D313B0" w14:textId="77777777" w:rsidR="009F0A10" w:rsidRPr="00E127E3"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4A74C89" w14:textId="77777777" w:rsidR="009F0A10" w:rsidRDefault="009F0A10" w:rsidP="009F0A10">
      <w:pPr>
        <w:pStyle w:val="NormalParagraph"/>
        <w:jc w:val="both"/>
        <w:rPr>
          <w:lang w:eastAsia="en-US" w:bidi="bn-BD"/>
        </w:rPr>
      </w:pPr>
    </w:p>
    <w:p w14:paraId="312FF884" w14:textId="77777777" w:rsidR="009F0A10" w:rsidRPr="00DE1413" w:rsidRDefault="009F0A10" w:rsidP="009F0A10">
      <w:pPr>
        <w:pStyle w:val="NormalParagraph"/>
        <w:jc w:val="both"/>
        <w:rPr>
          <w:lang w:eastAsia="en-US" w:bidi="bn-BD"/>
        </w:rPr>
      </w:pPr>
      <w:r w:rsidRPr="00DE1413">
        <w:rPr>
          <w:lang w:eastAsia="en-US" w:bidi="bn-BD"/>
        </w:rPr>
        <w:t>Two encoding/decoding attributes are defined:</w:t>
      </w:r>
    </w:p>
    <w:p w14:paraId="185DA424" w14:textId="77777777" w:rsidR="009F0A10" w:rsidRPr="00DE1413" w:rsidRDefault="009F0A10" w:rsidP="009F0A10">
      <w:pPr>
        <w:pStyle w:val="ListBullet1"/>
        <w:ind w:left="680" w:hanging="340"/>
      </w:pPr>
      <w:r w:rsidRPr="00DE1413">
        <w:rPr>
          <w:rFonts w:ascii="Symbol" w:hAnsi="Symbol"/>
        </w:rPr>
        <w:t></w:t>
      </w:r>
      <w:r w:rsidRPr="00DE1413">
        <w:rPr>
          <w:rFonts w:ascii="Symbol" w:hAnsi="Symbol"/>
        </w:rPr>
        <w:tab/>
      </w:r>
      <w:r w:rsidRPr="00DE1413">
        <w:t xml:space="preserve">AUTOMATIC TAGS means that the tags are defined automatically using the encoding rules unless a tag notation is present in </w:t>
      </w:r>
      <w:r>
        <w:t>a data object</w:t>
      </w:r>
      <w:r w:rsidRPr="00DE1413">
        <w:t xml:space="preserve"> format definition</w:t>
      </w:r>
      <w:r>
        <w:t>.</w:t>
      </w:r>
    </w:p>
    <w:p w14:paraId="5B6EB7CB" w14:textId="77777777" w:rsidR="009F0A10" w:rsidRDefault="009F0A10" w:rsidP="009F0A10">
      <w:pPr>
        <w:pStyle w:val="ListBullet1"/>
        <w:ind w:left="680" w:hanging="340"/>
      </w:pPr>
      <w:r>
        <w:rPr>
          <w:rFonts w:ascii="Symbol" w:hAnsi="Symbol"/>
        </w:rPr>
        <w:t></w:t>
      </w:r>
      <w:r>
        <w:rPr>
          <w:rFonts w:ascii="Symbol" w:hAnsi="Symbol"/>
        </w:rPr>
        <w:tab/>
      </w:r>
      <w:r w:rsidRPr="00DE1413">
        <w:t xml:space="preserve">EXTENSIBILITY IMPLIED means that types </w:t>
      </w:r>
      <w:r>
        <w:t>MAY</w:t>
      </w:r>
      <w:r w:rsidRPr="00DE1413">
        <w:t xml:space="preserve"> have elements that are not defined in this specification. This means that decoders </w:t>
      </w:r>
      <w:r>
        <w:t>SHALL</w:t>
      </w:r>
      <w:r w:rsidRPr="00DE1413">
        <w:t xml:space="preserve"> be </w:t>
      </w:r>
      <w:r>
        <w:t>able</w:t>
      </w:r>
      <w:r w:rsidRPr="00DE1413">
        <w:t xml:space="preserve"> to handle values with unspecified tags, either by processing them if they know their value content, or ignoring them silently (without reporting an error) if they do not know them. This is useful when processing </w:t>
      </w:r>
      <w:r>
        <w:t>data definitions</w:t>
      </w:r>
      <w:r w:rsidRPr="00DE1413">
        <w:t xml:space="preserve"> from a newer specification and to handle proprietary tag values.</w:t>
      </w:r>
    </w:p>
    <w:p w14:paraId="418DC1DC" w14:textId="10851187" w:rsidR="009F0A10" w:rsidRDefault="009F0A10" w:rsidP="009F0A10">
      <w:pPr>
        <w:pStyle w:val="NormalParagraph"/>
        <w:jc w:val="both"/>
        <w:rPr>
          <w:lang w:eastAsia="en-US" w:bidi="bn-BD"/>
        </w:rPr>
      </w:pPr>
      <w:r>
        <w:rPr>
          <w:lang w:eastAsia="en-US" w:bidi="bn-BD"/>
        </w:rPr>
        <w:t xml:space="preserve">As the eUICC cannot implement an off-the-shelf standard decoder, the requirement on extensibility SHALL </w:t>
      </w:r>
      <w:r w:rsidR="00D05F60">
        <w:rPr>
          <w:lang w:eastAsia="en-US" w:bidi="bn-BD"/>
        </w:rPr>
        <w:t xml:space="preserve">NOT </w:t>
      </w:r>
      <w:r>
        <w:rPr>
          <w:lang w:eastAsia="en-US" w:bidi="bn-BD"/>
        </w:rPr>
        <w:t xml:space="preserve">apply to the eUICC. In some cases the eUICC is even mandated to report undefined tags, see </w:t>
      </w:r>
      <w:r w:rsidR="00151A47">
        <w:rPr>
          <w:lang w:eastAsia="en-US" w:bidi="bn-BD"/>
        </w:rPr>
        <w:t xml:space="preserve">e.g., </w:t>
      </w:r>
      <w:r>
        <w:rPr>
          <w:lang w:eastAsia="en-US" w:bidi="bn-BD"/>
        </w:rPr>
        <w:t>sections 3.1.5 and 5.7.6.</w:t>
      </w:r>
    </w:p>
    <w:p w14:paraId="7652E9F6" w14:textId="77777777" w:rsidR="009F0A10" w:rsidRDefault="009F0A10" w:rsidP="009F0A10">
      <w:r>
        <w:t>The following general rules SHALL apply for the compliance of entities according to this specification:</w:t>
      </w:r>
    </w:p>
    <w:p w14:paraId="65E688C9" w14:textId="77777777" w:rsidR="009F0A10" w:rsidRPr="00CF102B" w:rsidRDefault="009F0A10" w:rsidP="009F0A10">
      <w:pPr>
        <w:pStyle w:val="ListBullet1"/>
        <w:ind w:left="680" w:hanging="340"/>
        <w:rPr>
          <w:rFonts w:eastAsia="Times New Roman"/>
          <w:lang w:eastAsia="ko-KR"/>
        </w:rPr>
      </w:pPr>
      <w:r>
        <w:rPr>
          <w:rFonts w:ascii="Symbol" w:hAnsi="Symbol"/>
        </w:rPr>
        <w:t></w:t>
      </w:r>
      <w:r>
        <w:rPr>
          <w:rFonts w:ascii="Symbol" w:hAnsi="Symbol"/>
        </w:rPr>
        <w:tab/>
      </w:r>
      <w:r>
        <w:t>A sender of data defined in this specification SHALL comply with the exact definition of the data structure.</w:t>
      </w:r>
    </w:p>
    <w:p w14:paraId="581A8220" w14:textId="5BFE2509" w:rsidR="009F0A10" w:rsidRDefault="009F0A10" w:rsidP="00BD45AD">
      <w:pPr>
        <w:pStyle w:val="ListBullet1"/>
        <w:ind w:left="680" w:hanging="340"/>
        <w:contextualSpacing w:val="0"/>
        <w:jc w:val="both"/>
        <w:rPr>
          <w:lang w:eastAsia="en-US" w:bidi="bn-BD"/>
        </w:rPr>
      </w:pPr>
      <w:r>
        <w:rPr>
          <w:rFonts w:ascii="Symbol" w:hAnsi="Symbol"/>
          <w:lang w:eastAsia="en-US" w:bidi="bn-BD"/>
        </w:rPr>
        <w:t></w:t>
      </w:r>
      <w:r>
        <w:rPr>
          <w:rFonts w:ascii="Symbol" w:hAnsi="Symbol"/>
          <w:lang w:eastAsia="en-US" w:bidi="bn-BD"/>
        </w:rPr>
        <w:tab/>
      </w:r>
      <w:r>
        <w:t>A receiver is only mandated to check incoming data where such a check is explicitly required by this specification. Otherwise, a receiver is free to tolerate deviations (</w:t>
      </w:r>
      <w:r w:rsidR="00151A47">
        <w:t xml:space="preserve">e.g., </w:t>
      </w:r>
      <w:r>
        <w:t>strings longer than the defined maximum) or reject them.</w:t>
      </w:r>
      <w:r w:rsidRPr="00CF102B">
        <w:rPr>
          <w:rFonts w:eastAsia="Times New Roman"/>
          <w:lang w:eastAsia="ko-KR"/>
        </w:rPr>
        <w:t xml:space="preserve"> If </w:t>
      </w:r>
      <w:r w:rsidRPr="00CF102B">
        <w:rPr>
          <w:rFonts w:eastAsia="Times New Roman" w:hint="eastAsia"/>
          <w:lang w:eastAsia="ko-KR"/>
        </w:rPr>
        <w:t>the</w:t>
      </w:r>
      <w:r w:rsidRPr="00CF102B">
        <w:rPr>
          <w:rFonts w:eastAsia="Times New Roman"/>
          <w:lang w:eastAsia="ko-KR"/>
        </w:rPr>
        <w:t xml:space="preserve"> receiver does</w:t>
      </w:r>
      <w:r w:rsidRPr="00CF102B">
        <w:rPr>
          <w:rFonts w:eastAsia="Times New Roman" w:hint="eastAsia"/>
          <w:lang w:eastAsia="ko-KR"/>
        </w:rPr>
        <w:t xml:space="preserve"> not</w:t>
      </w:r>
      <w:r w:rsidRPr="00CF102B">
        <w:rPr>
          <w:rFonts w:eastAsia="Times New Roman"/>
          <w:lang w:eastAsia="ko-KR"/>
        </w:rPr>
        <w:t xml:space="preserve"> understand </w:t>
      </w:r>
      <w:r w:rsidRPr="00CF102B">
        <w:rPr>
          <w:rFonts w:eastAsia="Times New Roman" w:hint="eastAsia"/>
          <w:lang w:eastAsia="ko-KR"/>
        </w:rPr>
        <w:t xml:space="preserve">a </w:t>
      </w:r>
      <w:r w:rsidRPr="00CF102B">
        <w:rPr>
          <w:rFonts w:eastAsia="Times New Roman"/>
          <w:lang w:eastAsia="ko-KR"/>
        </w:rPr>
        <w:t xml:space="preserve">field, the receiver SHALL silently ignore it without reporting an error (i.e., </w:t>
      </w:r>
      <w:r w:rsidRPr="00CF102B">
        <w:rPr>
          <w:rFonts w:eastAsia="Times New Roman" w:hint="eastAsia"/>
          <w:lang w:eastAsia="ko-KR"/>
        </w:rPr>
        <w:t xml:space="preserve">SHALL </w:t>
      </w:r>
      <w:r w:rsidRPr="00CF102B">
        <w:rPr>
          <w:rFonts w:eastAsia="Times New Roman"/>
          <w:lang w:eastAsia="ko-KR"/>
        </w:rPr>
        <w:t xml:space="preserve">NOT parse or process the value content). If </w:t>
      </w:r>
      <w:r w:rsidRPr="00CF102B">
        <w:rPr>
          <w:rFonts w:eastAsia="Times New Roman" w:hint="eastAsia"/>
          <w:lang w:eastAsia="ko-KR"/>
        </w:rPr>
        <w:t xml:space="preserve">the receiver is requested to sign </w:t>
      </w:r>
      <w:r w:rsidRPr="00CF102B">
        <w:rPr>
          <w:rFonts w:eastAsia="Times New Roman"/>
          <w:lang w:eastAsia="ko-KR"/>
        </w:rPr>
        <w:t xml:space="preserve">or verify the signature of </w:t>
      </w:r>
      <w:r w:rsidRPr="00CF102B">
        <w:rPr>
          <w:rFonts w:eastAsia="Times New Roman" w:hint="eastAsia"/>
          <w:lang w:eastAsia="ko-KR"/>
        </w:rPr>
        <w:t xml:space="preserve">a </w:t>
      </w:r>
      <w:r w:rsidRPr="00CF102B">
        <w:rPr>
          <w:rFonts w:eastAsia="Times New Roman"/>
          <w:lang w:eastAsia="ko-KR"/>
        </w:rPr>
        <w:t>data object</w:t>
      </w:r>
      <w:r w:rsidRPr="00CF102B">
        <w:rPr>
          <w:rFonts w:eastAsia="Times New Roman" w:hint="eastAsia"/>
          <w:lang w:eastAsia="ko-KR"/>
        </w:rPr>
        <w:t xml:space="preserve"> containing </w:t>
      </w:r>
      <w:r w:rsidRPr="00CF102B">
        <w:rPr>
          <w:rFonts w:eastAsia="Times New Roman"/>
          <w:lang w:eastAsia="ko-KR"/>
        </w:rPr>
        <w:t>those unknown field</w:t>
      </w:r>
      <w:r w:rsidRPr="00CF102B">
        <w:rPr>
          <w:rFonts w:eastAsia="Times New Roman" w:hint="eastAsia"/>
          <w:lang w:eastAsia="ko-KR"/>
        </w:rPr>
        <w:t>(s)</w:t>
      </w:r>
      <w:r w:rsidRPr="00CF102B">
        <w:rPr>
          <w:rFonts w:eastAsia="Times New Roman"/>
          <w:lang w:eastAsia="ko-KR"/>
        </w:rPr>
        <w:t>, the receiver SHALL perform the request on the entire data object.</w:t>
      </w:r>
    </w:p>
    <w:p w14:paraId="68C0F63A" w14:textId="3D3FCC5B" w:rsidR="0014675A" w:rsidRPr="00442952" w:rsidRDefault="0014675A" w:rsidP="00BD45AD">
      <w:pPr>
        <w:pStyle w:val="ListBullet1"/>
        <w:spacing w:before="240"/>
        <w:ind w:left="992" w:hanging="992"/>
        <w:contextualSpacing w:val="0"/>
        <w:jc w:val="both"/>
        <w:rPr>
          <w:lang w:eastAsia="en-US" w:bidi="bn-BD"/>
        </w:rPr>
      </w:pPr>
      <w:r>
        <w:t>NOTE:</w:t>
      </w:r>
      <w:r>
        <w:tab/>
      </w:r>
      <w:r>
        <w:tab/>
        <w:t>Unless otherwise specified in this specification, an optional field should be present only when the field has a value, i.e., it should not be present with empty content.</w:t>
      </w:r>
    </w:p>
    <w:p w14:paraId="71AF4E5F" w14:textId="3FDF9E90" w:rsidR="009F0A10" w:rsidRDefault="009F0A10" w:rsidP="009F0A10">
      <w:r>
        <w:t xml:space="preserve">This specification relies on X.509 data objects imported from libraries defined in </w:t>
      </w:r>
      <w:r w:rsidR="00851405" w:rsidRPr="0037171F">
        <w:t>RFC 5280</w:t>
      </w:r>
      <w:r w:rsidR="00851405">
        <w:t xml:space="preserve"> [17]</w:t>
      </w:r>
      <w:r>
        <w:t>:</w:t>
      </w:r>
    </w:p>
    <w:p w14:paraId="0BFEF02D" w14:textId="77777777" w:rsidR="009F0A10" w:rsidRDefault="009F0A10" w:rsidP="00BD45AD">
      <w:pPr>
        <w:shd w:val="clear" w:color="auto" w:fill="D9D9D9"/>
        <w:tabs>
          <w:tab w:val="left" w:pos="284"/>
          <w:tab w:val="left" w:pos="567"/>
          <w:tab w:val="left" w:pos="851"/>
          <w:tab w:val="left" w:pos="1134"/>
          <w:tab w:val="left" w:pos="1418"/>
          <w:tab w:val="left" w:pos="1701"/>
          <w:tab w:val="left" w:pos="1985"/>
        </w:tabs>
        <w:jc w:val="left"/>
        <w:rPr>
          <w:rFonts w:ascii="Courier New" w:hAnsi="Courier New" w:cs="Courier New"/>
          <w:sz w:val="18"/>
          <w:szCs w:val="18"/>
        </w:rPr>
      </w:pPr>
      <w:r>
        <w:rPr>
          <w:rFonts w:ascii="Courier New" w:hAnsi="Courier New" w:cs="Courier New"/>
          <w:sz w:val="18"/>
          <w:szCs w:val="18"/>
        </w:rPr>
        <w:t>-- ASN1START</w:t>
      </w:r>
    </w:p>
    <w:p w14:paraId="4E50AD10"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IMPORTS Certificate, CertificateList, Time FROM PKIX1Explicit88 {iso(1) identified-organization(3) dod(6) internet(1) security(5) mechanisms(5) pkix(7) id-mod(0) id-pkix1-explicit(18)}</w:t>
      </w:r>
    </w:p>
    <w:p w14:paraId="4C7FDECB" w14:textId="17CD385B" w:rsidR="009808B7" w:rsidRDefault="009F0A10" w:rsidP="009808B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SubjectKeyIdentifier FROM PKIX1Implicit88 {iso(1) identified-organization(3) dod(6) internet(1) security(5) mechanisms(5) pkix(7) id-mod(0) id-pkix1-implicit(19)}</w:t>
      </w:r>
    </w:p>
    <w:p w14:paraId="080C19EE" w14:textId="6092FCBF" w:rsidR="009F0A10" w:rsidRPr="00D42CD6" w:rsidRDefault="009808B7" w:rsidP="009808B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UICCCapability FROM </w:t>
      </w:r>
      <w:r w:rsidRPr="001047DB">
        <w:rPr>
          <w:rFonts w:ascii="Courier New" w:hAnsi="Courier New" w:cs="Courier New"/>
          <w:sz w:val="18"/>
          <w:szCs w:val="18"/>
        </w:rPr>
        <w:t>PEDefinitions</w:t>
      </w:r>
      <w:r>
        <w:rPr>
          <w:rFonts w:ascii="Courier New" w:hAnsi="Courier New" w:cs="Courier New"/>
          <w:sz w:val="18"/>
          <w:szCs w:val="18"/>
        </w:rPr>
        <w:t xml:space="preserve"> </w:t>
      </w:r>
      <w:r w:rsidRPr="001047DB">
        <w:rPr>
          <w:rFonts w:ascii="Courier New" w:hAnsi="Courier New" w:cs="Courier New"/>
          <w:sz w:val="18"/>
          <w:szCs w:val="18"/>
        </w:rPr>
        <w:t>{joint-iso-itu-t(2) international-organizations(23) tca(143) euicc-profile(1) spec-version(1) version-three(3)}</w:t>
      </w:r>
      <w:r w:rsidR="009F0A10" w:rsidRPr="00D42CD6">
        <w:rPr>
          <w:rFonts w:ascii="Courier New" w:hAnsi="Courier New" w:cs="Courier New"/>
          <w:sz w:val="18"/>
          <w:szCs w:val="18"/>
        </w:rPr>
        <w:t>;</w:t>
      </w:r>
    </w:p>
    <w:p w14:paraId="77A8E229" w14:textId="77777777" w:rsidR="009808B7" w:rsidRPr="00D42CD6" w:rsidRDefault="009808B7" w:rsidP="009808B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The UICCCapability import module version is defined in section 4.3</w:t>
      </w:r>
    </w:p>
    <w:p w14:paraId="577E86DA"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C084AB7" w14:textId="59B3E3C6" w:rsidR="009F0A10" w:rsidRPr="009A648B" w:rsidRDefault="009F0A10" w:rsidP="009F0A10">
      <w:pPr>
        <w:pStyle w:val="Heading3"/>
        <w:numPr>
          <w:ilvl w:val="0"/>
          <w:numId w:val="0"/>
        </w:numPr>
        <w:tabs>
          <w:tab w:val="left" w:pos="851"/>
        </w:tabs>
        <w:ind w:left="851" w:hanging="851"/>
      </w:pPr>
      <w:bookmarkStart w:id="706" w:name="_Toc91760792"/>
      <w:bookmarkStart w:id="707" w:name="_Toc114481198"/>
      <w:r w:rsidRPr="009A648B">
        <w:rPr>
          <w:sz w:val="22"/>
        </w:rPr>
        <w:t>2.</w:t>
      </w:r>
      <w:r>
        <w:rPr>
          <w:sz w:val="22"/>
        </w:rPr>
        <w:t>4a</w:t>
      </w:r>
      <w:r w:rsidRPr="009A648B">
        <w:rPr>
          <w:sz w:val="22"/>
        </w:rPr>
        <w:t>.1</w:t>
      </w:r>
      <w:r w:rsidRPr="009A648B">
        <w:rPr>
          <w:sz w:val="22"/>
        </w:rPr>
        <w:tab/>
      </w:r>
      <w:r w:rsidRPr="009A55C0">
        <w:t>Common ASN.1 data types</w:t>
      </w:r>
      <w:bookmarkEnd w:id="706"/>
      <w:bookmarkEnd w:id="707"/>
    </w:p>
    <w:p w14:paraId="55270913" w14:textId="77777777" w:rsidR="009F0A10" w:rsidRPr="0084229B" w:rsidRDefault="009F0A10" w:rsidP="009F0A10">
      <w:pPr>
        <w:pStyle w:val="NOTE"/>
      </w:pPr>
      <w:r>
        <w:t>NOTE:</w:t>
      </w:r>
      <w:r>
        <w:tab/>
        <w:t>Other common data types may be added here in future versions.</w:t>
      </w:r>
    </w:p>
    <w:p w14:paraId="4A9A9F82" w14:textId="77777777" w:rsidR="009F0A10" w:rsidRDefault="009F0A10" w:rsidP="009F0A10">
      <w:pPr>
        <w:pStyle w:val="Heading4"/>
        <w:numPr>
          <w:ilvl w:val="0"/>
          <w:numId w:val="0"/>
        </w:numPr>
        <w:tabs>
          <w:tab w:val="left" w:pos="1077"/>
        </w:tabs>
        <w:ind w:left="1077" w:hanging="1077"/>
      </w:pPr>
      <w:bookmarkStart w:id="708" w:name="_Toc91760793"/>
      <w:r>
        <w:t>2.4a.1.0</w:t>
      </w:r>
      <w:r>
        <w:tab/>
        <w:t xml:space="preserve">Data type: </w:t>
      </w:r>
      <w:r>
        <w:rPr>
          <w:lang w:val="en-US" w:eastAsia="en-GB" w:bidi="ar-SA"/>
        </w:rPr>
        <w:t>Miscellaneous</w:t>
      </w:r>
      <w:bookmarkEnd w:id="708"/>
    </w:p>
    <w:p w14:paraId="28E61080" w14:textId="77777777" w:rsidR="009F0A10" w:rsidRDefault="009F0A10" w:rsidP="009F0A10">
      <w:pPr>
        <w:pStyle w:val="NormalParagraph"/>
      </w:pPr>
      <w:r>
        <w:t>The following constant, types and objects are used in this specification.</w:t>
      </w:r>
    </w:p>
    <w:p w14:paraId="1D13C2E9"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1A293844"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 OBJECT IDENTIFIER ::= {joint-iso-itu-t(2) international-organizations(23) gsma(146) rsp(1)}</w:t>
      </w:r>
    </w:p>
    <w:p w14:paraId="3A605774"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D07D350"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Basic types, for size constraints</w:t>
      </w:r>
    </w:p>
    <w:p w14:paraId="50425331"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Octet1 ::= OCTET STRING(SIZE(1))</w:t>
      </w:r>
    </w:p>
    <w:p w14:paraId="5A8E2C91"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w:t>
      </w:r>
      <w:r>
        <w:rPr>
          <w:rFonts w:ascii="Courier New" w:hAnsi="Courier New" w:cs="Courier New"/>
          <w:sz w:val="18"/>
          <w:szCs w:val="18"/>
        </w:rPr>
        <w:t>4</w:t>
      </w:r>
      <w:r w:rsidRPr="00D42CD6">
        <w:rPr>
          <w:rFonts w:ascii="Courier New" w:hAnsi="Courier New" w:cs="Courier New"/>
          <w:sz w:val="18"/>
          <w:szCs w:val="18"/>
        </w:rPr>
        <w:t xml:space="preserve"> ::= OCTET STRING (SIZE(</w:t>
      </w:r>
      <w:r>
        <w:rPr>
          <w:rFonts w:ascii="Courier New" w:hAnsi="Courier New" w:cs="Courier New"/>
          <w:sz w:val="18"/>
          <w:szCs w:val="18"/>
        </w:rPr>
        <w:t>4</w:t>
      </w:r>
      <w:r w:rsidRPr="00D42CD6">
        <w:rPr>
          <w:rFonts w:ascii="Courier New" w:hAnsi="Courier New" w:cs="Courier New"/>
          <w:sz w:val="18"/>
          <w:szCs w:val="18"/>
        </w:rPr>
        <w:t>))</w:t>
      </w:r>
    </w:p>
    <w:p w14:paraId="1B50958A"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Octet8 ::= OCTET STRING (SIZE(8))</w:t>
      </w:r>
    </w:p>
    <w:p w14:paraId="7D8580F5"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Octet16 ::= OCTET STRING (SIZE(16))</w:t>
      </w:r>
    </w:p>
    <w:p w14:paraId="05B12F31"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OctetTo16 ::= OCTET STRING (SIZE(1..16))</w:t>
      </w:r>
    </w:p>
    <w:p w14:paraId="796C2BC3"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Octet32 ::= OCTET STRING (SIZE(32))</w:t>
      </w:r>
    </w:p>
    <w:p w14:paraId="45D7C430"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18E3218" w14:textId="07F257C2"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VersionType ::= OCTET STRING(SIZE(3)) -- major/minor/revision version are coded as binary value on byte 1/2/3, </w:t>
      </w:r>
      <w:r w:rsidR="00151A47">
        <w:rPr>
          <w:rFonts w:ascii="Courier New" w:hAnsi="Courier New" w:cs="Courier New"/>
          <w:sz w:val="18"/>
          <w:szCs w:val="18"/>
        </w:rPr>
        <w:t xml:space="preserve">e.g., </w:t>
      </w:r>
      <w:r w:rsidRPr="00D42CD6">
        <w:rPr>
          <w:rFonts w:ascii="Courier New" w:hAnsi="Courier New" w:cs="Courier New"/>
          <w:sz w:val="18"/>
          <w:szCs w:val="18"/>
        </w:rPr>
        <w:t>'02 00 0C' for v2.0.12.</w:t>
      </w:r>
    </w:p>
    <w:p w14:paraId="47246F3A" w14:textId="771D581C"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If revision is not used (</w:t>
      </w:r>
      <w:r w:rsidR="00151A47">
        <w:rPr>
          <w:rFonts w:ascii="Courier New" w:hAnsi="Courier New" w:cs="Courier New"/>
          <w:sz w:val="18"/>
          <w:szCs w:val="18"/>
        </w:rPr>
        <w:t xml:space="preserve">e.g., </w:t>
      </w:r>
      <w:r>
        <w:rPr>
          <w:rFonts w:ascii="Courier New" w:hAnsi="Courier New" w:cs="Courier New"/>
          <w:sz w:val="18"/>
          <w:szCs w:val="18"/>
        </w:rPr>
        <w:t>v2.1), byte 3 SHALL be set to '00'.</w:t>
      </w:r>
    </w:p>
    <w:p w14:paraId="5BCBD9DD"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Iccid ::= [APPLICATION 26] OCTET STRING (SIZE(10)) -- ICCID as coded in EFiccid, corresponding tag is '5A'</w:t>
      </w:r>
    </w:p>
    <w:p w14:paraId="3671D7C4"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RemoteOpId ::= [2] INTEGER {installBoundProfilePackage(1)}</w:t>
      </w:r>
    </w:p>
    <w:p w14:paraId="486F43EF"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TransactionId ::= OCTET STRING (SIZE(1..16))</w:t>
      </w:r>
    </w:p>
    <w:p w14:paraId="14A876C0" w14:textId="77777777" w:rsidR="000B2EB5"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FDCF0C7" w14:textId="0382993D" w:rsidR="000B2EB5" w:rsidRPr="00D42CD6"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Definition of OIDs</w:t>
      </w:r>
    </w:p>
    <w:p w14:paraId="436AD323" w14:textId="3BCA1193" w:rsidR="000B2EB5" w:rsidRPr="00D42CD6"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id-rsp-cert-objects OBJECT IDENTIFIER ::= {id-rsp</w:t>
      </w:r>
      <w:r w:rsidR="00B3688B">
        <w:rPr>
          <w:rFonts w:ascii="Courier New" w:hAnsi="Courier New" w:cs="Courier New"/>
          <w:sz w:val="18"/>
          <w:szCs w:val="18"/>
        </w:rPr>
        <w:t xml:space="preserve"> 2</w:t>
      </w:r>
      <w:r w:rsidRPr="00D42CD6">
        <w:rPr>
          <w:rFonts w:ascii="Courier New" w:hAnsi="Courier New" w:cs="Courier New"/>
          <w:sz w:val="18"/>
          <w:szCs w:val="18"/>
        </w:rPr>
        <w:t>}</w:t>
      </w:r>
    </w:p>
    <w:p w14:paraId="67933124" w14:textId="77777777" w:rsidR="002507F9" w:rsidRDefault="00311A6B" w:rsidP="00311A6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 value 0 in </w:t>
      </w:r>
      <w:r w:rsidRPr="00D42CD6">
        <w:rPr>
          <w:rFonts w:ascii="Courier New" w:hAnsi="Courier New" w:cs="Courier New"/>
          <w:sz w:val="18"/>
          <w:szCs w:val="18"/>
        </w:rPr>
        <w:t xml:space="preserve">id-rsp-cert-objects </w:t>
      </w:r>
      <w:r>
        <w:rPr>
          <w:rFonts w:ascii="Courier New" w:hAnsi="Courier New" w:cs="Courier New"/>
          <w:sz w:val="18"/>
          <w:szCs w:val="18"/>
        </w:rPr>
        <w:t>was assigned in SGP.22 v2.x</w:t>
      </w:r>
      <w:r w:rsidR="006D30D2">
        <w:rPr>
          <w:rFonts w:ascii="Courier New" w:hAnsi="Courier New" w:cs="Courier New"/>
          <w:sz w:val="18"/>
          <w:szCs w:val="18"/>
        </w:rPr>
        <w:t xml:space="preserve"> </w:t>
      </w:r>
    </w:p>
    <w:p w14:paraId="2EC8916E" w14:textId="38A54447" w:rsidR="00311A6B" w:rsidRPr="00D42CD6" w:rsidRDefault="002507F9" w:rsidP="00311A6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 </w:t>
      </w:r>
      <w:r w:rsidR="006D30D2" w:rsidRPr="00E20E23">
        <w:rPr>
          <w:rFonts w:ascii="Courier New" w:hAnsi="Courier New" w:cs="Courier New"/>
          <w:sz w:val="18"/>
          <w:szCs w:val="18"/>
        </w:rPr>
        <w:t>#Supported</w:t>
      </w:r>
      <w:r w:rsidR="006D30D2">
        <w:rPr>
          <w:rFonts w:ascii="Courier New" w:hAnsi="Courier New" w:cs="Courier New"/>
          <w:sz w:val="18"/>
          <w:szCs w:val="18"/>
        </w:rPr>
        <w:t>Only</w:t>
      </w:r>
      <w:r w:rsidR="006D30D2" w:rsidRPr="00E20E23">
        <w:rPr>
          <w:rFonts w:ascii="Courier New" w:hAnsi="Courier New" w:cs="Courier New"/>
          <w:sz w:val="18"/>
          <w:szCs w:val="18"/>
        </w:rPr>
        <w:t>BeforeV3.0.0#</w:t>
      </w:r>
    </w:p>
    <w:p w14:paraId="5B58D775" w14:textId="77777777" w:rsidR="000B2EB5" w:rsidRPr="00D42CD6"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A4E7BC4" w14:textId="77777777" w:rsidR="000B2EB5" w:rsidRPr="00D42CD6"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id-rspRole OBJECT IDENTIFIER ::= {id-rsp-cert-objects 1}</w:t>
      </w:r>
    </w:p>
    <w:p w14:paraId="2FEF0D5C" w14:textId="77777777" w:rsidR="000B2EB5" w:rsidRPr="00D42CD6"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0E03F58" w14:textId="37392618" w:rsidR="000B2EB5" w:rsidRPr="00D42CD6"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OIDs for role identification</w:t>
      </w:r>
      <w:r w:rsidR="002507F9">
        <w:rPr>
          <w:rFonts w:ascii="Courier New" w:hAnsi="Courier New" w:cs="Courier New"/>
          <w:sz w:val="18"/>
          <w:szCs w:val="18"/>
        </w:rPr>
        <w:t xml:space="preserve"> in certificates</w:t>
      </w:r>
    </w:p>
    <w:p w14:paraId="35EAB9EF" w14:textId="77777777" w:rsidR="000B2EB5" w:rsidRPr="007A7E82"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7A7E82">
        <w:rPr>
          <w:rFonts w:ascii="Courier New" w:hAnsi="Courier New" w:cs="Courier New"/>
          <w:sz w:val="18"/>
          <w:szCs w:val="18"/>
          <w:lang w:val="fr-FR"/>
        </w:rPr>
        <w:t>id-rspRole-ci OBJECT IDENTIFIER ::= {id-rspRole 0}</w:t>
      </w:r>
    </w:p>
    <w:p w14:paraId="08EBCAB0" w14:textId="716DC870" w:rsidR="000B2EB5" w:rsidRPr="009F0B01"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9F0B01">
        <w:rPr>
          <w:rFonts w:ascii="Courier New" w:hAnsi="Courier New" w:cs="Courier New"/>
          <w:sz w:val="18"/>
          <w:szCs w:val="18"/>
          <w:lang w:val="fr-FR"/>
        </w:rPr>
        <w:t xml:space="preserve">id-rspRole-ciSubCa OBJECT IDENTIFIER ::= {id-rspRole-ci </w:t>
      </w:r>
      <w:r>
        <w:rPr>
          <w:rFonts w:ascii="Courier New" w:hAnsi="Courier New" w:cs="Courier New"/>
          <w:sz w:val="18"/>
          <w:szCs w:val="18"/>
          <w:lang w:val="fr-FR"/>
        </w:rPr>
        <w:t>0</w:t>
      </w:r>
      <w:r w:rsidRPr="009F0B01">
        <w:rPr>
          <w:rFonts w:ascii="Courier New" w:hAnsi="Courier New" w:cs="Courier New"/>
          <w:sz w:val="18"/>
          <w:szCs w:val="18"/>
          <w:lang w:val="fr-FR"/>
        </w:rPr>
        <w:t>}</w:t>
      </w:r>
    </w:p>
    <w:p w14:paraId="58CB7E1B" w14:textId="77777777" w:rsidR="000B2EB5" w:rsidRPr="007A7E82"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p>
    <w:p w14:paraId="42D3AE31" w14:textId="1BAF5C5D" w:rsidR="000B2EB5" w:rsidRPr="007A7E82"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7A7E82">
        <w:rPr>
          <w:rFonts w:ascii="Courier New" w:hAnsi="Courier New" w:cs="Courier New"/>
          <w:sz w:val="18"/>
          <w:szCs w:val="18"/>
          <w:lang w:val="fr-FR"/>
        </w:rPr>
        <w:t>id-rspRole-eum OBJECT IDENTIFIER ::= {id-rspRole-ci</w:t>
      </w:r>
      <w:r>
        <w:rPr>
          <w:rFonts w:ascii="Courier New" w:hAnsi="Courier New" w:cs="Courier New"/>
          <w:sz w:val="18"/>
          <w:szCs w:val="18"/>
          <w:lang w:val="fr-FR"/>
        </w:rPr>
        <w:t>SubCa</w:t>
      </w:r>
      <w:r w:rsidRPr="007A7E82">
        <w:rPr>
          <w:rFonts w:ascii="Courier New" w:hAnsi="Courier New" w:cs="Courier New"/>
          <w:sz w:val="18"/>
          <w:szCs w:val="18"/>
          <w:lang w:val="fr-FR"/>
        </w:rPr>
        <w:t xml:space="preserve"> </w:t>
      </w:r>
      <w:r w:rsidR="00311A6B">
        <w:rPr>
          <w:rFonts w:ascii="Courier New" w:hAnsi="Courier New" w:cs="Courier New"/>
          <w:sz w:val="18"/>
          <w:szCs w:val="18"/>
          <w:lang w:val="fr-FR"/>
        </w:rPr>
        <w:t>0</w:t>
      </w:r>
      <w:r w:rsidRPr="007A7E82">
        <w:rPr>
          <w:rFonts w:ascii="Courier New" w:hAnsi="Courier New" w:cs="Courier New"/>
          <w:sz w:val="18"/>
          <w:szCs w:val="18"/>
          <w:lang w:val="fr-FR"/>
        </w:rPr>
        <w:t>}</w:t>
      </w:r>
    </w:p>
    <w:p w14:paraId="1719A3E6" w14:textId="607B0BE8" w:rsidR="00311A6B" w:rsidRPr="009F0B01" w:rsidRDefault="00311A6B" w:rsidP="00311A6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9F0B01">
        <w:rPr>
          <w:rFonts w:ascii="Courier New" w:hAnsi="Courier New" w:cs="Courier New"/>
          <w:sz w:val="18"/>
          <w:szCs w:val="18"/>
          <w:lang w:val="fr-FR"/>
        </w:rPr>
        <w:t xml:space="preserve">id-rspRole-eumSubCa OBJECT IDENTIFIER ::= {id-rspRole-eum </w:t>
      </w:r>
      <w:r>
        <w:rPr>
          <w:rFonts w:ascii="Courier New" w:hAnsi="Courier New" w:cs="Courier New"/>
          <w:sz w:val="18"/>
          <w:szCs w:val="18"/>
          <w:lang w:val="fr-FR"/>
        </w:rPr>
        <w:t>0</w:t>
      </w:r>
      <w:r w:rsidRPr="009F0B01">
        <w:rPr>
          <w:rFonts w:ascii="Courier New" w:hAnsi="Courier New" w:cs="Courier New"/>
          <w:sz w:val="18"/>
          <w:szCs w:val="18"/>
          <w:lang w:val="fr-FR"/>
        </w:rPr>
        <w:t>}</w:t>
      </w:r>
    </w:p>
    <w:p w14:paraId="784630DA" w14:textId="31771003" w:rsidR="00311A6B" w:rsidRPr="007A7E82" w:rsidRDefault="00311A6B" w:rsidP="00311A6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7A7E82">
        <w:rPr>
          <w:rFonts w:ascii="Courier New" w:hAnsi="Courier New" w:cs="Courier New"/>
          <w:sz w:val="18"/>
          <w:szCs w:val="18"/>
          <w:lang w:val="fr-FR"/>
        </w:rPr>
        <w:t xml:space="preserve">id-rspRole-euicc OBJECT IDENTIFIER ::= {id-rspRole-eumSubCa </w:t>
      </w:r>
      <w:r>
        <w:rPr>
          <w:rFonts w:ascii="Courier New" w:hAnsi="Courier New" w:cs="Courier New"/>
          <w:sz w:val="18"/>
          <w:szCs w:val="18"/>
          <w:lang w:val="fr-FR"/>
        </w:rPr>
        <w:t>0</w:t>
      </w:r>
      <w:r w:rsidRPr="007A7E82">
        <w:rPr>
          <w:rFonts w:ascii="Courier New" w:hAnsi="Courier New" w:cs="Courier New"/>
          <w:sz w:val="18"/>
          <w:szCs w:val="18"/>
          <w:lang w:val="fr-FR"/>
        </w:rPr>
        <w:t>}</w:t>
      </w:r>
    </w:p>
    <w:p w14:paraId="4DCE670A" w14:textId="77777777" w:rsidR="000B2EB5" w:rsidRPr="007A7E82"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p>
    <w:p w14:paraId="0253D14A" w14:textId="77777777" w:rsidR="000B2EB5" w:rsidRPr="009F0B01"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9F0B01">
        <w:rPr>
          <w:rFonts w:ascii="Courier New" w:hAnsi="Courier New" w:cs="Courier New"/>
          <w:sz w:val="18"/>
          <w:szCs w:val="18"/>
          <w:lang w:val="fr-FR"/>
        </w:rPr>
        <w:t>id-rspRole-dpSubCa OBJECT IDENTIFIER ::= {id-rspRole-ciSubCa 1}</w:t>
      </w:r>
    </w:p>
    <w:p w14:paraId="6490B183" w14:textId="2AA101F0" w:rsidR="000B2EB5" w:rsidRPr="0034583D"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34583D">
        <w:rPr>
          <w:rFonts w:ascii="Courier New" w:hAnsi="Courier New" w:cs="Courier New"/>
          <w:sz w:val="18"/>
          <w:szCs w:val="18"/>
          <w:lang w:val="fr-FR"/>
        </w:rPr>
        <w:t xml:space="preserve">id-rspRole-dp-tls OBJECT IDENTIFIER ::= {id-rspRole-dpSubCa </w:t>
      </w:r>
      <w:r w:rsidR="00311A6B">
        <w:rPr>
          <w:rFonts w:ascii="Courier New" w:hAnsi="Courier New" w:cs="Courier New"/>
          <w:sz w:val="18"/>
          <w:szCs w:val="18"/>
          <w:lang w:val="fr-FR"/>
        </w:rPr>
        <w:t>0</w:t>
      </w:r>
      <w:r w:rsidRPr="0034583D">
        <w:rPr>
          <w:rFonts w:ascii="Courier New" w:hAnsi="Courier New" w:cs="Courier New"/>
          <w:sz w:val="18"/>
          <w:szCs w:val="18"/>
          <w:lang w:val="fr-FR"/>
        </w:rPr>
        <w:t>}</w:t>
      </w:r>
    </w:p>
    <w:p w14:paraId="1DF6E030" w14:textId="7DD42315" w:rsidR="000B2EB5" w:rsidRPr="007A7E82"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7A7E82">
        <w:rPr>
          <w:rFonts w:ascii="Courier New" w:hAnsi="Courier New" w:cs="Courier New"/>
          <w:sz w:val="18"/>
          <w:szCs w:val="18"/>
          <w:lang w:val="fr-FR"/>
        </w:rPr>
        <w:t xml:space="preserve">id-rspRole-dp-auth OBJECT IDENTIFIER ::= {id-rspRole-dpSubCa </w:t>
      </w:r>
      <w:r w:rsidR="00311A6B">
        <w:rPr>
          <w:rFonts w:ascii="Courier New" w:hAnsi="Courier New" w:cs="Courier New"/>
          <w:sz w:val="18"/>
          <w:szCs w:val="18"/>
          <w:lang w:val="fr-FR"/>
        </w:rPr>
        <w:t>1</w:t>
      </w:r>
      <w:r w:rsidRPr="007A7E82">
        <w:rPr>
          <w:rFonts w:ascii="Courier New" w:hAnsi="Courier New" w:cs="Courier New"/>
          <w:sz w:val="18"/>
          <w:szCs w:val="18"/>
          <w:lang w:val="fr-FR"/>
        </w:rPr>
        <w:t>}</w:t>
      </w:r>
    </w:p>
    <w:p w14:paraId="230343A4" w14:textId="4E52E719" w:rsidR="000B2EB5" w:rsidRPr="007A7E82"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7A7E82">
        <w:rPr>
          <w:rFonts w:ascii="Courier New" w:hAnsi="Courier New" w:cs="Courier New"/>
          <w:sz w:val="18"/>
          <w:szCs w:val="18"/>
          <w:lang w:val="fr-FR"/>
        </w:rPr>
        <w:t xml:space="preserve">id-rspRole-dp-pb OBJECT IDENTIFIER ::= {id-rspRole-dpSubCa </w:t>
      </w:r>
      <w:r w:rsidR="00311A6B">
        <w:rPr>
          <w:rFonts w:ascii="Courier New" w:hAnsi="Courier New" w:cs="Courier New"/>
          <w:sz w:val="18"/>
          <w:szCs w:val="18"/>
          <w:lang w:val="fr-FR"/>
        </w:rPr>
        <w:t>2</w:t>
      </w:r>
      <w:r w:rsidRPr="007A7E82">
        <w:rPr>
          <w:rFonts w:ascii="Courier New" w:hAnsi="Courier New" w:cs="Courier New"/>
          <w:sz w:val="18"/>
          <w:szCs w:val="18"/>
          <w:lang w:val="fr-FR"/>
        </w:rPr>
        <w:t>}</w:t>
      </w:r>
    </w:p>
    <w:p w14:paraId="4F46B8E1" w14:textId="77777777" w:rsidR="000B2EB5" w:rsidRPr="007A7E82"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p>
    <w:p w14:paraId="672F6275" w14:textId="5D787755" w:rsidR="000B2EB5" w:rsidRPr="009F0B01"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9F0B01">
        <w:rPr>
          <w:rFonts w:ascii="Courier New" w:hAnsi="Courier New" w:cs="Courier New"/>
          <w:sz w:val="18"/>
          <w:szCs w:val="18"/>
          <w:lang w:val="fr-FR"/>
        </w:rPr>
        <w:t xml:space="preserve">id-rspRole-dsSubCa OBJECT IDENTIFIER ::= {id-rspRole-ciSubCa </w:t>
      </w:r>
      <w:r w:rsidR="00311A6B">
        <w:rPr>
          <w:rFonts w:ascii="Courier New" w:hAnsi="Courier New" w:cs="Courier New"/>
          <w:sz w:val="18"/>
          <w:szCs w:val="18"/>
          <w:lang w:val="fr-FR"/>
        </w:rPr>
        <w:t>2</w:t>
      </w:r>
      <w:r w:rsidRPr="009F0B01">
        <w:rPr>
          <w:rFonts w:ascii="Courier New" w:hAnsi="Courier New" w:cs="Courier New"/>
          <w:sz w:val="18"/>
          <w:szCs w:val="18"/>
          <w:lang w:val="fr-FR"/>
        </w:rPr>
        <w:t>}</w:t>
      </w:r>
    </w:p>
    <w:p w14:paraId="1FE110BA" w14:textId="7186DC21" w:rsidR="000B2EB5" w:rsidRPr="0034583D"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34583D">
        <w:rPr>
          <w:rFonts w:ascii="Courier New" w:hAnsi="Courier New" w:cs="Courier New"/>
          <w:sz w:val="18"/>
          <w:szCs w:val="18"/>
          <w:lang w:val="fr-FR"/>
        </w:rPr>
        <w:t xml:space="preserve">id-rspRole-ds-tls OBJECT IDENTIFIER ::= {id-rspRole-dsSubCa </w:t>
      </w:r>
      <w:r w:rsidR="00311A6B">
        <w:rPr>
          <w:rFonts w:ascii="Courier New" w:hAnsi="Courier New" w:cs="Courier New"/>
          <w:sz w:val="18"/>
          <w:szCs w:val="18"/>
          <w:lang w:val="fr-FR"/>
        </w:rPr>
        <w:t>0</w:t>
      </w:r>
      <w:r w:rsidRPr="0034583D">
        <w:rPr>
          <w:rFonts w:ascii="Courier New" w:hAnsi="Courier New" w:cs="Courier New"/>
          <w:sz w:val="18"/>
          <w:szCs w:val="18"/>
          <w:lang w:val="fr-FR"/>
        </w:rPr>
        <w:t>}</w:t>
      </w:r>
    </w:p>
    <w:p w14:paraId="184B6A77" w14:textId="5DB7DF8A" w:rsidR="000B2EB5" w:rsidRPr="00BD45AD"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45AD">
        <w:rPr>
          <w:rFonts w:ascii="Courier New" w:hAnsi="Courier New" w:cs="Courier New"/>
          <w:sz w:val="18"/>
          <w:szCs w:val="18"/>
        </w:rPr>
        <w:t xml:space="preserve">id-rspRole-ds-auth OBJECT IDENTIFIER ::= {id-rspRole-dsSubCa </w:t>
      </w:r>
      <w:r w:rsidR="00311A6B" w:rsidRPr="00BD45AD">
        <w:rPr>
          <w:rFonts w:ascii="Courier New" w:hAnsi="Courier New" w:cs="Courier New"/>
          <w:sz w:val="18"/>
          <w:szCs w:val="18"/>
        </w:rPr>
        <w:t>1</w:t>
      </w:r>
      <w:r w:rsidRPr="00BD45AD">
        <w:rPr>
          <w:rFonts w:ascii="Courier New" w:hAnsi="Courier New" w:cs="Courier New"/>
          <w:sz w:val="18"/>
          <w:szCs w:val="18"/>
        </w:rPr>
        <w:t>}</w:t>
      </w:r>
    </w:p>
    <w:p w14:paraId="2040283B" w14:textId="77777777" w:rsidR="000B2EB5" w:rsidRPr="00BD45AD"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8542078" w14:textId="26C18040" w:rsidR="000B2EB5" w:rsidRPr="00961D86"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961D86">
        <w:rPr>
          <w:rFonts w:ascii="Courier New" w:hAnsi="Courier New" w:cs="Courier New"/>
          <w:sz w:val="18"/>
          <w:szCs w:val="18"/>
          <w:lang w:val="en-US"/>
        </w:rPr>
        <w:t xml:space="preserve">-- The </w:t>
      </w:r>
      <w:r w:rsidR="00311A6B">
        <w:rPr>
          <w:rFonts w:ascii="Courier New" w:hAnsi="Courier New" w:cs="Courier New"/>
          <w:sz w:val="18"/>
          <w:szCs w:val="18"/>
          <w:lang w:val="en-US"/>
        </w:rPr>
        <w:t xml:space="preserve">following </w:t>
      </w:r>
      <w:r w:rsidRPr="00961D86">
        <w:rPr>
          <w:rFonts w:ascii="Courier New" w:hAnsi="Courier New" w:cs="Courier New"/>
          <w:sz w:val="18"/>
          <w:szCs w:val="18"/>
          <w:lang w:val="en-US"/>
        </w:rPr>
        <w:t xml:space="preserve">OIDs are </w:t>
      </w:r>
      <w:r w:rsidR="00311A6B">
        <w:rPr>
          <w:rFonts w:ascii="Courier New" w:hAnsi="Courier New" w:cs="Courier New"/>
          <w:sz w:val="18"/>
          <w:szCs w:val="18"/>
          <w:lang w:val="en-US"/>
        </w:rPr>
        <w:t>used in Variant O and OO Certificates</w:t>
      </w:r>
    </w:p>
    <w:p w14:paraId="2E6E8EE9" w14:textId="77777777" w:rsidR="000B2EB5" w:rsidRPr="00A37D99"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A37D99">
        <w:rPr>
          <w:rFonts w:ascii="Courier New" w:hAnsi="Courier New" w:cs="Courier New"/>
          <w:sz w:val="18"/>
          <w:szCs w:val="18"/>
          <w:lang w:val="en-US"/>
        </w:rPr>
        <w:t>id-rspRole-euicc-v2 OBJECT IDENTIFIER ::= {id-rspRole 1}</w:t>
      </w:r>
    </w:p>
    <w:p w14:paraId="626D4906" w14:textId="77777777" w:rsidR="000B2EB5" w:rsidRPr="00A37D99"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A37D99">
        <w:rPr>
          <w:rFonts w:ascii="Courier New" w:hAnsi="Courier New" w:cs="Courier New"/>
          <w:sz w:val="18"/>
          <w:szCs w:val="18"/>
          <w:lang w:val="en-US"/>
        </w:rPr>
        <w:t>id-rspRole-eum-v2 OBJECT IDENTIFIER ::= {id-rspRole 2}</w:t>
      </w:r>
    </w:p>
    <w:p w14:paraId="159756DB" w14:textId="77777777" w:rsidR="000B2EB5" w:rsidRPr="00A37D99"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A37D99">
        <w:rPr>
          <w:rFonts w:ascii="Courier New" w:hAnsi="Courier New" w:cs="Courier New"/>
          <w:sz w:val="18"/>
          <w:szCs w:val="18"/>
          <w:lang w:val="en-US"/>
        </w:rPr>
        <w:t>id-rspRole-dp-tls-v2 OBJECT IDENTIFIER ::= {id-rspRole 3}</w:t>
      </w:r>
    </w:p>
    <w:p w14:paraId="69EBC3B5" w14:textId="77777777" w:rsidR="000B2EB5" w:rsidRPr="00A37D99"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A37D99">
        <w:rPr>
          <w:rFonts w:ascii="Courier New" w:hAnsi="Courier New" w:cs="Courier New"/>
          <w:sz w:val="18"/>
          <w:szCs w:val="18"/>
          <w:lang w:val="en-US"/>
        </w:rPr>
        <w:t>id-rspRole-dp-auth-v2 OBJECT IDENTIFIER ::= {id-rspRole 4}</w:t>
      </w:r>
    </w:p>
    <w:p w14:paraId="14BFE0C8" w14:textId="77777777" w:rsidR="000B2EB5" w:rsidRPr="00A37D99"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A37D99">
        <w:rPr>
          <w:rFonts w:ascii="Courier New" w:hAnsi="Courier New" w:cs="Courier New"/>
          <w:sz w:val="18"/>
          <w:szCs w:val="18"/>
          <w:lang w:val="en-US"/>
        </w:rPr>
        <w:t>id-rspRole-dp-pb-v2 OBJECT IDENTIFIER ::= {id-rspRole 5}</w:t>
      </w:r>
    </w:p>
    <w:p w14:paraId="201F0CF5" w14:textId="77777777" w:rsidR="000B2EB5" w:rsidRPr="00A37D99"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A37D99">
        <w:rPr>
          <w:rFonts w:ascii="Courier New" w:hAnsi="Courier New" w:cs="Courier New"/>
          <w:sz w:val="18"/>
          <w:szCs w:val="18"/>
          <w:lang w:val="en-US"/>
        </w:rPr>
        <w:t>id-rspRole-ds-tls-v2 OBJECT IDENTIFIER ::= {id-rspRole 6}</w:t>
      </w:r>
    </w:p>
    <w:p w14:paraId="6240E499" w14:textId="77777777" w:rsidR="000B2EB5" w:rsidRPr="00961D86"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961D86">
        <w:rPr>
          <w:rFonts w:ascii="Courier New" w:hAnsi="Courier New" w:cs="Courier New"/>
          <w:sz w:val="18"/>
          <w:szCs w:val="18"/>
          <w:lang w:val="en-US"/>
        </w:rPr>
        <w:t>id-rspRole-ds-auth-</w:t>
      </w:r>
      <w:r>
        <w:rPr>
          <w:rFonts w:ascii="Courier New" w:hAnsi="Courier New" w:cs="Courier New"/>
          <w:sz w:val="18"/>
          <w:szCs w:val="18"/>
          <w:lang w:val="en-US"/>
        </w:rPr>
        <w:t>v</w:t>
      </w:r>
      <w:r w:rsidRPr="00961D86">
        <w:rPr>
          <w:rFonts w:ascii="Courier New" w:hAnsi="Courier New" w:cs="Courier New"/>
          <w:sz w:val="18"/>
          <w:szCs w:val="18"/>
          <w:lang w:val="en-US"/>
        </w:rPr>
        <w:t>2 OBJECT IDENTIFIER ::= {id-rspRole 7}</w:t>
      </w:r>
    </w:p>
    <w:p w14:paraId="7E81E155" w14:textId="77777777" w:rsidR="002507F9" w:rsidRDefault="002507F9" w:rsidP="002507F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7AE7AFB" w14:textId="77777777" w:rsidR="002507F9" w:rsidRDefault="002507F9" w:rsidP="002507F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831E7">
        <w:rPr>
          <w:rFonts w:ascii="Courier New" w:hAnsi="Courier New" w:cs="Courier New"/>
          <w:sz w:val="18"/>
          <w:szCs w:val="18"/>
        </w:rPr>
        <w:t>-- Definition of OIDs for RSP-specific extensions in Certificates</w:t>
      </w:r>
    </w:p>
    <w:p w14:paraId="5BB0C7D3" w14:textId="77777777" w:rsidR="002507F9" w:rsidRPr="00387844" w:rsidRDefault="002507F9" w:rsidP="002507F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667864">
        <w:rPr>
          <w:rFonts w:ascii="Courier New" w:hAnsi="Courier New" w:cs="Courier New"/>
          <w:sz w:val="18"/>
          <w:szCs w:val="18"/>
        </w:rPr>
        <w:t>-- #SupportedFromV3.0.0#</w:t>
      </w:r>
    </w:p>
    <w:p w14:paraId="27EEBEEC" w14:textId="77777777" w:rsidR="002507F9" w:rsidRPr="00667864" w:rsidRDefault="002507F9" w:rsidP="002507F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667864">
        <w:rPr>
          <w:rFonts w:ascii="Courier New" w:hAnsi="Courier New" w:cs="Courier New"/>
          <w:sz w:val="18"/>
          <w:szCs w:val="18"/>
        </w:rPr>
        <w:t xml:space="preserve">id-rsp-extensions </w:t>
      </w:r>
      <w:r w:rsidRPr="00C61C47">
        <w:rPr>
          <w:rFonts w:ascii="Courier New" w:hAnsi="Courier New" w:cs="Courier New"/>
          <w:sz w:val="18"/>
          <w:szCs w:val="18"/>
        </w:rPr>
        <w:t xml:space="preserve">OBJECT IDENTIFIER </w:t>
      </w:r>
      <w:r w:rsidRPr="00667864">
        <w:rPr>
          <w:rFonts w:ascii="Courier New" w:hAnsi="Courier New" w:cs="Courier New"/>
          <w:sz w:val="18"/>
          <w:szCs w:val="18"/>
        </w:rPr>
        <w:t>::= {id-rsp-cert-objects 2}</w:t>
      </w:r>
    </w:p>
    <w:p w14:paraId="0D1F3256" w14:textId="77777777" w:rsidR="002507F9" w:rsidRDefault="002507F9" w:rsidP="002507F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667864">
        <w:rPr>
          <w:rFonts w:ascii="Courier New" w:hAnsi="Courier New" w:cs="Courier New"/>
          <w:sz w:val="18"/>
          <w:szCs w:val="18"/>
        </w:rPr>
        <w:t xml:space="preserve">id-rsp-extension-permitted-eins </w:t>
      </w:r>
      <w:r w:rsidRPr="00C61C47">
        <w:rPr>
          <w:rFonts w:ascii="Courier New" w:hAnsi="Courier New" w:cs="Courier New"/>
          <w:sz w:val="18"/>
          <w:szCs w:val="18"/>
        </w:rPr>
        <w:t xml:space="preserve">OBJECT IDENTIFIER </w:t>
      </w:r>
      <w:r w:rsidRPr="00667864">
        <w:rPr>
          <w:rFonts w:ascii="Courier New" w:hAnsi="Courier New" w:cs="Courier New"/>
          <w:sz w:val="18"/>
          <w:szCs w:val="18"/>
        </w:rPr>
        <w:t>::= { id-rsp-extensions 0}</w:t>
      </w:r>
    </w:p>
    <w:p w14:paraId="00DAD57A" w14:textId="77777777" w:rsidR="002507F9" w:rsidRPr="00667864" w:rsidRDefault="002507F9" w:rsidP="002507F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3C60B1" w14:textId="77777777" w:rsidR="002507F9" w:rsidRPr="00387844" w:rsidRDefault="002507F9" w:rsidP="002507F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667864">
        <w:rPr>
          <w:rFonts w:ascii="Courier New" w:hAnsi="Courier New" w:cs="Courier New"/>
          <w:sz w:val="18"/>
          <w:szCs w:val="18"/>
        </w:rPr>
        <w:t>-- The extnValue field of th</w:t>
      </w:r>
      <w:r>
        <w:rPr>
          <w:rFonts w:ascii="Courier New" w:hAnsi="Courier New" w:cs="Courier New"/>
          <w:sz w:val="18"/>
          <w:szCs w:val="18"/>
        </w:rPr>
        <w:t>e</w:t>
      </w:r>
      <w:r w:rsidRPr="00667864">
        <w:rPr>
          <w:rFonts w:ascii="Courier New" w:hAnsi="Courier New" w:cs="Courier New"/>
          <w:sz w:val="18"/>
          <w:szCs w:val="18"/>
        </w:rPr>
        <w:t xml:space="preserve"> </w:t>
      </w:r>
      <w:r w:rsidRPr="00BC15C9">
        <w:rPr>
          <w:rFonts w:ascii="Courier New" w:hAnsi="Courier New" w:cs="Courier New"/>
          <w:sz w:val="18"/>
          <w:szCs w:val="18"/>
        </w:rPr>
        <w:t>id-rsp-extension-permitted-</w:t>
      </w:r>
      <w:r>
        <w:rPr>
          <w:rFonts w:ascii="Courier New" w:hAnsi="Courier New" w:cs="Courier New"/>
          <w:sz w:val="18"/>
          <w:szCs w:val="18"/>
        </w:rPr>
        <w:t xml:space="preserve">eins </w:t>
      </w:r>
      <w:r w:rsidRPr="00667864">
        <w:rPr>
          <w:rFonts w:ascii="Courier New" w:hAnsi="Courier New" w:cs="Courier New"/>
          <w:sz w:val="18"/>
          <w:szCs w:val="18"/>
        </w:rPr>
        <w:t>extension SHALL be of type PermittedE</w:t>
      </w:r>
      <w:r>
        <w:rPr>
          <w:rFonts w:ascii="Courier New" w:hAnsi="Courier New" w:cs="Courier New"/>
          <w:sz w:val="18"/>
          <w:szCs w:val="18"/>
        </w:rPr>
        <w:t>in</w:t>
      </w:r>
      <w:r w:rsidRPr="00387844">
        <w:rPr>
          <w:rFonts w:ascii="Courier New" w:hAnsi="Courier New" w:cs="Courier New"/>
          <w:sz w:val="18"/>
          <w:szCs w:val="18"/>
        </w:rPr>
        <w:t>s</w:t>
      </w:r>
      <w:r>
        <w:rPr>
          <w:rFonts w:ascii="Courier New" w:hAnsi="Courier New" w:cs="Courier New"/>
          <w:sz w:val="18"/>
          <w:szCs w:val="18"/>
        </w:rPr>
        <w:t>:</w:t>
      </w:r>
    </w:p>
    <w:p w14:paraId="3556490F" w14:textId="77777777" w:rsidR="002507F9" w:rsidRDefault="002507F9" w:rsidP="002507F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87844">
        <w:rPr>
          <w:rFonts w:ascii="Courier New" w:hAnsi="Courier New" w:cs="Courier New"/>
          <w:sz w:val="18"/>
          <w:szCs w:val="18"/>
        </w:rPr>
        <w:t>PermittedE</w:t>
      </w:r>
      <w:r>
        <w:rPr>
          <w:rFonts w:ascii="Courier New" w:hAnsi="Courier New" w:cs="Courier New"/>
          <w:sz w:val="18"/>
          <w:szCs w:val="18"/>
        </w:rPr>
        <w:t>in</w:t>
      </w:r>
      <w:r w:rsidRPr="00387844">
        <w:rPr>
          <w:rFonts w:ascii="Courier New" w:hAnsi="Courier New" w:cs="Courier New"/>
          <w:sz w:val="18"/>
          <w:szCs w:val="18"/>
        </w:rPr>
        <w:t>s ::= SEQUENCE OF PrintableString</w:t>
      </w:r>
    </w:p>
    <w:p w14:paraId="1DE05D5F" w14:textId="77777777" w:rsidR="000B2EB5"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F8DF778"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345BBA05" w14:textId="77777777" w:rsidR="009F0A10" w:rsidRDefault="009F0A10" w:rsidP="009F0A10">
      <w:pPr>
        <w:pStyle w:val="NormalParagraph"/>
      </w:pPr>
    </w:p>
    <w:p w14:paraId="5593F964" w14:textId="678A310F" w:rsidR="009F0A10" w:rsidRDefault="009F0A10" w:rsidP="009F0A10">
      <w:pPr>
        <w:pStyle w:val="Heading4"/>
        <w:numPr>
          <w:ilvl w:val="0"/>
          <w:numId w:val="0"/>
        </w:numPr>
        <w:tabs>
          <w:tab w:val="left" w:pos="1077"/>
        </w:tabs>
        <w:ind w:left="1077" w:hanging="1077"/>
      </w:pPr>
      <w:bookmarkStart w:id="709" w:name="_Toc91760794"/>
      <w:r>
        <w:t>2.4a.1.1</w:t>
      </w:r>
      <w:r>
        <w:tab/>
        <w:t xml:space="preserve">Data type: </w:t>
      </w:r>
      <w:r w:rsidRPr="00DF7911">
        <w:rPr>
          <w:lang w:val="en-US" w:eastAsia="en-GB" w:bidi="ar-SA"/>
        </w:rPr>
        <w:t>PprIds</w:t>
      </w:r>
      <w:bookmarkEnd w:id="709"/>
    </w:p>
    <w:p w14:paraId="28D342DA" w14:textId="77777777" w:rsidR="009F0A10" w:rsidRDefault="009F0A10" w:rsidP="009F0A10">
      <w:pPr>
        <w:pStyle w:val="NormalParagraph"/>
      </w:pPr>
      <w:r>
        <w:t xml:space="preserve">The data type </w:t>
      </w:r>
      <w:r w:rsidRPr="00640609">
        <w:rPr>
          <w:rFonts w:ascii="Courier New" w:hAnsi="Courier New" w:cs="Courier New"/>
        </w:rPr>
        <w:t>PprIds</w:t>
      </w:r>
      <w:r>
        <w:t xml:space="preserve"> codes the identifiers for Profile Policy Rules defined in this document.</w:t>
      </w:r>
    </w:p>
    <w:p w14:paraId="4BB870A6"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DC666C5" w14:textId="77777777" w:rsidR="009F0A10" w:rsidRPr="00137991" w:rsidRDefault="009F0A10" w:rsidP="009F0A10">
      <w:pPr>
        <w:pStyle w:val="ASN1Code"/>
        <w:rPr>
          <w:lang w:val="en-US"/>
        </w:rPr>
      </w:pPr>
      <w:r w:rsidRPr="00137991">
        <w:rPr>
          <w:lang w:val="en-US"/>
        </w:rPr>
        <w:t>PprIds ::= BIT STRING {-- Definition of Profile Policy Rules identifiers</w:t>
      </w:r>
    </w:p>
    <w:p w14:paraId="3F6184EF" w14:textId="77777777" w:rsidR="009F0A10" w:rsidRPr="00137991" w:rsidRDefault="009F0A10" w:rsidP="009F0A10">
      <w:pPr>
        <w:pStyle w:val="ASN1Code"/>
        <w:rPr>
          <w:lang w:val="en-US"/>
        </w:rPr>
      </w:pPr>
      <w:r w:rsidRPr="00137991">
        <w:rPr>
          <w:lang w:val="en-US"/>
        </w:rPr>
        <w:tab/>
        <w:t>pprUpdateControl(0), -- defines how to update PPRs via ES6</w:t>
      </w:r>
    </w:p>
    <w:p w14:paraId="1B3597EC" w14:textId="77777777" w:rsidR="009F0A10" w:rsidRPr="00137991" w:rsidRDefault="009F0A10" w:rsidP="009F0A10">
      <w:pPr>
        <w:pStyle w:val="ASN1Code"/>
        <w:rPr>
          <w:lang w:val="en-US"/>
        </w:rPr>
      </w:pPr>
      <w:r w:rsidRPr="00137991">
        <w:rPr>
          <w:lang w:val="en-US"/>
        </w:rPr>
        <w:tab/>
        <w:t>ppr1(1), -- Indicator for PPR1 'Disabling of this Profile is not allowed'</w:t>
      </w:r>
    </w:p>
    <w:p w14:paraId="7211FD11" w14:textId="77777777" w:rsidR="009F0A10" w:rsidRPr="00137991" w:rsidRDefault="009F0A10" w:rsidP="009F0A10">
      <w:pPr>
        <w:pStyle w:val="ASN1Code"/>
        <w:rPr>
          <w:lang w:val="en-US"/>
        </w:rPr>
      </w:pPr>
      <w:r w:rsidRPr="00137991">
        <w:rPr>
          <w:lang w:val="en-US"/>
        </w:rPr>
        <w:tab/>
        <w:t>ppr2(2) -- Indicator for PPR2 'Deletion of this Profile is not allowed'</w:t>
      </w:r>
    </w:p>
    <w:p w14:paraId="37266831" w14:textId="77777777" w:rsidR="009F0A10" w:rsidRPr="00137991" w:rsidRDefault="009F0A10" w:rsidP="009F0A10">
      <w:pPr>
        <w:pStyle w:val="ASN1Code"/>
        <w:rPr>
          <w:lang w:val="en-US"/>
        </w:rPr>
      </w:pPr>
      <w:r w:rsidRPr="00137991">
        <w:rPr>
          <w:lang w:val="en-US"/>
        </w:rPr>
        <w:t>}</w:t>
      </w:r>
    </w:p>
    <w:p w14:paraId="5777F2BF"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eastAsia="Times New Roman"/>
          <w:lang w:eastAsia="ko-KR"/>
        </w:rPr>
      </w:pPr>
      <w:r w:rsidRPr="00CF102B">
        <w:rPr>
          <w:rFonts w:ascii="Courier New" w:eastAsia="Times New Roman" w:hAnsi="Courier New" w:cs="Courier New"/>
          <w:sz w:val="18"/>
          <w:szCs w:val="18"/>
          <w:lang w:eastAsia="ko-KR"/>
        </w:rPr>
        <w:t>-- ASN1STOP</w:t>
      </w:r>
    </w:p>
    <w:p w14:paraId="2FA86626" w14:textId="77777777" w:rsidR="009F0A10" w:rsidRDefault="009F0A10" w:rsidP="009F0A10">
      <w:pPr>
        <w:pStyle w:val="NormalParagraph"/>
      </w:pPr>
      <w:r>
        <w:t>For pprX: a bit set to '1' indicates that the corresponding PPR is set.</w:t>
      </w:r>
    </w:p>
    <w:p w14:paraId="6A6394B2" w14:textId="77777777" w:rsidR="009F0A10" w:rsidRPr="00031F69" w:rsidRDefault="009F0A10" w:rsidP="009F0A10">
      <w:pPr>
        <w:pStyle w:val="NormalParagraph"/>
      </w:pPr>
      <w:r>
        <w:t>Further versions of this specification MAY introduce new Profile Policy Rule identifiers</w:t>
      </w:r>
    </w:p>
    <w:p w14:paraId="094C6927" w14:textId="0FBDA220" w:rsidR="009F0A10" w:rsidRDefault="009F0A10" w:rsidP="009F0A10">
      <w:pPr>
        <w:pStyle w:val="Heading4"/>
        <w:numPr>
          <w:ilvl w:val="0"/>
          <w:numId w:val="0"/>
        </w:numPr>
        <w:tabs>
          <w:tab w:val="left" w:pos="1077"/>
        </w:tabs>
        <w:ind w:left="1077" w:hanging="1077"/>
      </w:pPr>
      <w:bookmarkStart w:id="710" w:name="_Toc91760795"/>
      <w:r>
        <w:t>2.4a.1.2</w:t>
      </w:r>
      <w:r>
        <w:tab/>
        <w:t xml:space="preserve">Data type: </w:t>
      </w:r>
      <w:r>
        <w:rPr>
          <w:lang w:val="en-US" w:eastAsia="en-GB" w:bidi="ar-SA"/>
        </w:rPr>
        <w:t>OperatorId</w:t>
      </w:r>
      <w:bookmarkEnd w:id="710"/>
    </w:p>
    <w:p w14:paraId="536AB3A4" w14:textId="77777777" w:rsidR="009F0A10" w:rsidRDefault="009F0A10" w:rsidP="009F0A10">
      <w:pPr>
        <w:pStyle w:val="NormalParagraph"/>
      </w:pPr>
      <w:r>
        <w:t xml:space="preserve">The data type </w:t>
      </w:r>
      <w:r w:rsidRPr="00640609">
        <w:rPr>
          <w:rFonts w:ascii="Courier New" w:hAnsi="Courier New" w:cs="Courier New"/>
        </w:rPr>
        <w:t>OperatorId</w:t>
      </w:r>
      <w:r>
        <w:t xml:space="preserve"> contains the identification of an Operator. This type is used to identify a Profile Owner.</w:t>
      </w:r>
    </w:p>
    <w:p w14:paraId="3F7A7671"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81E9B0D" w14:textId="77777777" w:rsidR="009F0A10" w:rsidRPr="00E127E3"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OperatorId ::= SEQUENCE {</w:t>
      </w:r>
    </w:p>
    <w:p w14:paraId="292F1EEF" w14:textId="77777777" w:rsidR="009F0A10" w:rsidRPr="00E127E3"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mccMnc OCTET STRING (SIZE(3)), -- MCC&amp;MNC coded as 3GPP TS 24.008</w:t>
      </w:r>
    </w:p>
    <w:p w14:paraId="0FC28F2B" w14:textId="77777777" w:rsidR="009F0A10" w:rsidRPr="00E127E3"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gid1 OCTET STRING OPTIONAL, -- referring to content of EF GID1 (file identifier '6F3E') in 3GPP TS 31.102 [54]</w:t>
      </w:r>
    </w:p>
    <w:p w14:paraId="35FB1E04" w14:textId="77777777" w:rsidR="009F0A10" w:rsidRPr="00E127E3"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gid2 OCTET STRING OPTIONAL  -- referring to content of EF GID2 (file identifier '6F3F') in 3GPP TS 31.102 [54]</w:t>
      </w:r>
    </w:p>
    <w:p w14:paraId="7DBB5E89"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18269ADE"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 ASN1STOP</w:t>
      </w:r>
    </w:p>
    <w:p w14:paraId="1C0FFC1C" w14:textId="77777777" w:rsidR="009F0A10" w:rsidRDefault="009F0A10" w:rsidP="009F0A10">
      <w:pPr>
        <w:pStyle w:val="NormalParagraph"/>
      </w:pPr>
      <w:r>
        <w:t>Coding of mccMnc: contains MCC (3 digits) and MNC (2 or 3 digits) on 3 bytes coded as in 3GPP TS 24.008 [32]. For instance, an Operator identified by 246 for the MCC and 81 for the MNC will be coded as bytes 1 to 3: '42' 'F6' '18'.</w:t>
      </w:r>
    </w:p>
    <w:p w14:paraId="2C478043" w14:textId="6861E818" w:rsidR="009F0A10" w:rsidRDefault="009F0A10" w:rsidP="009F0A10">
      <w:pPr>
        <w:pStyle w:val="NormalParagraph"/>
      </w:pPr>
      <w:r>
        <w:t xml:space="preserve">Coding of </w:t>
      </w:r>
      <w:r w:rsidRPr="00640609">
        <w:rPr>
          <w:rFonts w:ascii="Courier New" w:hAnsi="Courier New" w:cs="Courier New"/>
        </w:rPr>
        <w:t>gid1</w:t>
      </w:r>
      <w:r>
        <w:t xml:space="preserve"> and </w:t>
      </w:r>
      <w:r w:rsidRPr="00640609">
        <w:rPr>
          <w:rFonts w:ascii="Courier New" w:hAnsi="Courier New" w:cs="Courier New"/>
        </w:rPr>
        <w:t>gid2</w:t>
      </w:r>
      <w:r>
        <w:t xml:space="preserve">: both are optional. </w:t>
      </w:r>
      <w:r w:rsidR="00E84532">
        <w:t>If provided, their c</w:t>
      </w:r>
      <w:r>
        <w:t xml:space="preserve">ontent SHALL be coded as defined in </w:t>
      </w:r>
      <w:r w:rsidRPr="00EF0C2E">
        <w:t>3GPP TS 31.102 [</w:t>
      </w:r>
      <w:r>
        <w:t>54</w:t>
      </w:r>
      <w:r w:rsidRPr="00EF0C2E">
        <w:t>]</w:t>
      </w:r>
      <w:r>
        <w:t>.</w:t>
      </w:r>
    </w:p>
    <w:p w14:paraId="4E1045C2" w14:textId="77777777" w:rsidR="009F0A10" w:rsidRDefault="009F0A10" w:rsidP="009F0A10">
      <w:pPr>
        <w:pStyle w:val="NormalParagraph"/>
      </w:pPr>
      <w:r>
        <w:t xml:space="preserve">In case the Profile contains multiple USIM applications, the </w:t>
      </w:r>
      <w:r w:rsidRPr="00640609">
        <w:rPr>
          <w:rFonts w:ascii="Courier New" w:hAnsi="Courier New" w:cs="Courier New"/>
        </w:rPr>
        <w:t>OperatorId</w:t>
      </w:r>
      <w:r>
        <w:t xml:space="preserve"> SHALL reflect the values of one of the USIM applications.</w:t>
      </w:r>
    </w:p>
    <w:p w14:paraId="6150FEE3" w14:textId="77777777" w:rsidR="009F0A10" w:rsidRDefault="009F0A10" w:rsidP="009F0A10">
      <w:pPr>
        <w:pStyle w:val="NOTE"/>
      </w:pPr>
      <w:r w:rsidRPr="001655E6">
        <w:t>NOTE:</w:t>
      </w:r>
      <w:r w:rsidRPr="001655E6">
        <w:tab/>
      </w:r>
      <w:r w:rsidRPr="001655E6">
        <w:tab/>
        <w:t>Additional mechanism for identifying MVNO/Service Providers is for further study.</w:t>
      </w:r>
    </w:p>
    <w:p w14:paraId="7B4F3B61" w14:textId="43DB0B15" w:rsidR="009F0A10" w:rsidRDefault="009F0A10" w:rsidP="009F0A10">
      <w:pPr>
        <w:pStyle w:val="Heading4"/>
        <w:numPr>
          <w:ilvl w:val="0"/>
          <w:numId w:val="0"/>
        </w:numPr>
        <w:tabs>
          <w:tab w:val="left" w:pos="1077"/>
        </w:tabs>
        <w:ind w:left="1077" w:hanging="1077"/>
      </w:pPr>
      <w:bookmarkStart w:id="711" w:name="_Toc91760796"/>
      <w:r>
        <w:t>2.4a.1.3</w:t>
      </w:r>
      <w:r>
        <w:tab/>
        <w:t xml:space="preserve">Data type: </w:t>
      </w:r>
      <w:r w:rsidRPr="00CF102B">
        <w:rPr>
          <w:rFonts w:hint="eastAsia"/>
          <w:lang w:val="en-US" w:eastAsia="ko-KR" w:bidi="ar-SA"/>
        </w:rPr>
        <w:t>RpmConfiguration</w:t>
      </w:r>
      <w:bookmarkEnd w:id="711"/>
    </w:p>
    <w:p w14:paraId="29A5EE2D" w14:textId="77777777" w:rsidR="009F0A10" w:rsidRDefault="009F0A10" w:rsidP="009F0A10">
      <w:pPr>
        <w:pStyle w:val="NormalParagraph"/>
      </w:pPr>
      <w:r>
        <w:t xml:space="preserve">The data type </w:t>
      </w:r>
      <w:r w:rsidRPr="00CF102B">
        <w:rPr>
          <w:rFonts w:ascii="Courier New" w:eastAsia="Times New Roman" w:hAnsi="Courier New" w:cs="Courier New" w:hint="eastAsia"/>
          <w:lang w:eastAsia="ko-KR"/>
        </w:rPr>
        <w:t>RpmConfiguration</w:t>
      </w:r>
      <w:r>
        <w:t xml:space="preserve"> </w:t>
      </w:r>
      <w:r w:rsidRPr="00CF102B">
        <w:rPr>
          <w:rFonts w:eastAsia="Times New Roman" w:hint="eastAsia"/>
          <w:lang w:eastAsia="ko-KR"/>
        </w:rPr>
        <w:t xml:space="preserve">defines </w:t>
      </w:r>
      <w:r>
        <w:t xml:space="preserve">the </w:t>
      </w:r>
      <w:r w:rsidRPr="00CF102B">
        <w:rPr>
          <w:rFonts w:eastAsia="Times New Roman" w:hint="eastAsia"/>
          <w:lang w:eastAsia="ko-KR"/>
        </w:rPr>
        <w:t>configuration on RPM support of a Profile</w:t>
      </w:r>
      <w:r>
        <w:t xml:space="preserve">. </w:t>
      </w:r>
    </w:p>
    <w:p w14:paraId="5DAF0A97"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1F361F52" w14:textId="3D75D98C"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RpmConfiguration ::= SEQUENCE {</w:t>
      </w:r>
      <w:r w:rsidR="006D30D2">
        <w:rPr>
          <w:rFonts w:ascii="Courier New" w:eastAsia="Times New Roman" w:hAnsi="Courier New" w:cs="Courier New"/>
          <w:sz w:val="18"/>
          <w:szCs w:val="18"/>
          <w:lang w:eastAsia="ko-KR"/>
        </w:rPr>
        <w:t xml:space="preserve"> -- </w:t>
      </w:r>
      <w:r w:rsidR="006D30D2" w:rsidRPr="00E20E23">
        <w:rPr>
          <w:rFonts w:ascii="Courier New" w:eastAsia="Times New Roman" w:hAnsi="Courier New" w:cs="Courier New"/>
          <w:sz w:val="18"/>
          <w:szCs w:val="18"/>
          <w:lang w:eastAsia="ko-KR"/>
        </w:rPr>
        <w:t>#SupportedForRpmV3.0.0#</w:t>
      </w:r>
    </w:p>
    <w:p w14:paraId="7A5C45CE"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managingDpList [0] SEQUENCE OF SEQUENCE {</w:t>
      </w:r>
    </w:p>
    <w:p w14:paraId="40EEF8CE" w14:textId="0F11E08D"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hint="eastAsia"/>
          <w:sz w:val="18"/>
          <w:szCs w:val="18"/>
          <w:lang w:eastAsia="ko-KR"/>
        </w:rPr>
        <w:tab/>
        <w:t>managingD</w:t>
      </w:r>
      <w:r w:rsidR="00B00B3C">
        <w:rPr>
          <w:rFonts w:ascii="Courier New" w:eastAsia="Times New Roman" w:hAnsi="Courier New" w:cs="Courier New"/>
          <w:sz w:val="18"/>
          <w:szCs w:val="18"/>
          <w:lang w:eastAsia="ko-KR"/>
        </w:rPr>
        <w:t>pOid</w:t>
      </w:r>
      <w:r w:rsidRPr="00CF102B">
        <w:rPr>
          <w:rFonts w:ascii="Courier New" w:eastAsia="Times New Roman" w:hAnsi="Courier New" w:cs="Courier New" w:hint="eastAsia"/>
          <w:sz w:val="18"/>
          <w:szCs w:val="18"/>
          <w:lang w:eastAsia="ko-KR"/>
        </w:rPr>
        <w:t xml:space="preserve"> [0] </w:t>
      </w:r>
      <w:r w:rsidRPr="00CF102B">
        <w:rPr>
          <w:rFonts w:ascii="Courier New" w:eastAsia="Times New Roman" w:hAnsi="Courier New" w:cs="Courier New"/>
          <w:sz w:val="18"/>
          <w:szCs w:val="18"/>
          <w:lang w:eastAsia="ko-KR"/>
        </w:rPr>
        <w:t>OBJECT IDENTIFIER, -- Managing SM-DP+ OID</w:t>
      </w:r>
    </w:p>
    <w:p w14:paraId="2ACBD22D"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hint="eastAsia"/>
          <w:sz w:val="18"/>
          <w:szCs w:val="18"/>
          <w:lang w:eastAsia="ko-KR"/>
        </w:rPr>
        <w:tab/>
        <w:t>rpmType</w:t>
      </w:r>
      <w:r w:rsidRPr="00CF102B">
        <w:rPr>
          <w:rFonts w:ascii="Courier New" w:eastAsia="Times New Roman" w:hAnsi="Courier New" w:cs="Courier New"/>
          <w:sz w:val="18"/>
          <w:szCs w:val="18"/>
          <w:lang w:eastAsia="ko-KR"/>
        </w:rPr>
        <w:t xml:space="preserve"> </w:t>
      </w:r>
      <w:r w:rsidRPr="00CF102B">
        <w:rPr>
          <w:rFonts w:ascii="Courier New" w:eastAsia="Times New Roman" w:hAnsi="Courier New" w:cs="Courier New" w:hint="eastAsia"/>
          <w:sz w:val="18"/>
          <w:szCs w:val="18"/>
          <w:lang w:eastAsia="ko-KR"/>
        </w:rPr>
        <w:t>[1] RpmType</w:t>
      </w:r>
      <w:r w:rsidRPr="00CF102B">
        <w:rPr>
          <w:rFonts w:ascii="Courier New" w:eastAsia="Times New Roman" w:hAnsi="Courier New" w:cs="Courier New"/>
          <w:sz w:val="18"/>
          <w:szCs w:val="18"/>
          <w:lang w:eastAsia="ko-KR"/>
        </w:rPr>
        <w:t xml:space="preserve"> OPTIONAL</w:t>
      </w:r>
      <w:r w:rsidRPr="00CF102B">
        <w:rPr>
          <w:rFonts w:ascii="Courier New" w:eastAsia="Times New Roman" w:hAnsi="Courier New" w:cs="Courier New" w:hint="eastAsia"/>
          <w:sz w:val="18"/>
          <w:szCs w:val="18"/>
          <w:lang w:eastAsia="ko-KR"/>
        </w:rPr>
        <w:t>,</w:t>
      </w:r>
    </w:p>
    <w:p w14:paraId="684ACBEE"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hint="eastAsia"/>
          <w:sz w:val="18"/>
          <w:szCs w:val="18"/>
          <w:lang w:eastAsia="ko-KR"/>
        </w:rPr>
        <w:tab/>
        <w:t>tagList</w:t>
      </w:r>
      <w:r w:rsidRPr="00CF102B">
        <w:rPr>
          <w:rFonts w:ascii="Courier New" w:eastAsia="Times New Roman" w:hAnsi="Courier New" w:cs="Courier New"/>
          <w:sz w:val="18"/>
          <w:szCs w:val="18"/>
          <w:lang w:eastAsia="ko-KR"/>
        </w:rPr>
        <w:t xml:space="preserve"> [APPLICATION 28] OCTET STRING OPTIONAL</w:t>
      </w:r>
    </w:p>
    <w:p w14:paraId="187E6386"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w:t>
      </w:r>
    </w:p>
    <w:p w14:paraId="43BCBB09"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pollingAddress [1] UTF8String</w:t>
      </w:r>
      <w:r w:rsidRPr="00CF102B">
        <w:rPr>
          <w:rFonts w:ascii="Courier New" w:eastAsia="Times New Roman" w:hAnsi="Courier New" w:cs="Courier New"/>
          <w:sz w:val="18"/>
          <w:szCs w:val="18"/>
          <w:lang w:eastAsia="ko-KR"/>
        </w:rPr>
        <w:t xml:space="preserve"> OPTIONAL,</w:t>
      </w:r>
      <w:r w:rsidRPr="00CF102B">
        <w:rPr>
          <w:rFonts w:ascii="Courier New" w:eastAsia="Times New Roman" w:hAnsi="Courier New" w:cs="Courier New" w:hint="eastAsia"/>
          <w:sz w:val="18"/>
          <w:szCs w:val="18"/>
          <w:lang w:eastAsia="ko-KR"/>
        </w:rPr>
        <w:t xml:space="preserve"> -- Tag '81'</w:t>
      </w:r>
    </w:p>
    <w:p w14:paraId="3A601A51" w14:textId="22A050B8"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 xml:space="preserve">allowedCiPKId [2] SubjectKeyIdentifier OPTIONAL, -- </w:t>
      </w:r>
      <w:r w:rsidR="00862A83">
        <w:rPr>
          <w:rFonts w:ascii="Courier New" w:eastAsia="Times New Roman" w:hAnsi="Courier New" w:cs="Courier New"/>
          <w:sz w:val="18"/>
          <w:szCs w:val="18"/>
          <w:lang w:eastAsia="ko-KR"/>
        </w:rPr>
        <w:t>eSIM</w:t>
      </w:r>
      <w:r w:rsidR="00FF3638">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C</w:t>
      </w:r>
      <w:r w:rsidR="00847ADB">
        <w:rPr>
          <w:rFonts w:ascii="Courier New" w:eastAsia="Times New Roman" w:hAnsi="Courier New" w:cs="Courier New"/>
          <w:sz w:val="18"/>
          <w:szCs w:val="18"/>
          <w:lang w:eastAsia="ko-KR"/>
        </w:rPr>
        <w:t>A</w:t>
      </w:r>
      <w:r w:rsidRPr="00CF102B">
        <w:rPr>
          <w:rFonts w:ascii="Courier New" w:eastAsia="Times New Roman" w:hAnsi="Courier New" w:cs="Courier New"/>
          <w:sz w:val="18"/>
          <w:szCs w:val="18"/>
          <w:lang w:eastAsia="ko-KR"/>
        </w:rPr>
        <w:t xml:space="preserve"> </w:t>
      </w:r>
      <w:r w:rsidR="00FF3638">
        <w:rPr>
          <w:rFonts w:ascii="Courier New" w:eastAsia="Times New Roman" w:hAnsi="Courier New" w:cs="Courier New"/>
          <w:sz w:val="18"/>
          <w:szCs w:val="18"/>
          <w:lang w:eastAsia="ko-KR"/>
        </w:rPr>
        <w:t xml:space="preserve">RootCA </w:t>
      </w:r>
      <w:r w:rsidRPr="00CF102B">
        <w:rPr>
          <w:rFonts w:ascii="Courier New" w:eastAsia="Times New Roman" w:hAnsi="Courier New" w:cs="Courier New"/>
          <w:sz w:val="18"/>
          <w:szCs w:val="18"/>
          <w:lang w:eastAsia="ko-KR"/>
        </w:rPr>
        <w:t>PKID that is allowed for managing SM-DP+s</w:t>
      </w:r>
    </w:p>
    <w:p w14:paraId="390B8A0F" w14:textId="420EE7EE" w:rsidR="000B5676" w:rsidRDefault="009F0A10" w:rsidP="002433A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 xml:space="preserve">profileOwnerOid </w:t>
      </w:r>
      <w:r w:rsidRPr="00CF102B">
        <w:rPr>
          <w:rFonts w:ascii="Courier New" w:eastAsia="Times New Roman" w:hAnsi="Courier New" w:cs="Courier New"/>
          <w:sz w:val="18"/>
          <w:szCs w:val="18"/>
          <w:lang w:eastAsia="ko-KR"/>
        </w:rPr>
        <w:t xml:space="preserve">[3] </w:t>
      </w:r>
      <w:r w:rsidRPr="00CF102B">
        <w:rPr>
          <w:rFonts w:ascii="Courier New" w:eastAsia="Times New Roman" w:hAnsi="Courier New" w:cs="Courier New" w:hint="eastAsia"/>
          <w:sz w:val="18"/>
          <w:szCs w:val="18"/>
          <w:lang w:eastAsia="ko-KR"/>
        </w:rPr>
        <w:t>OBJECT IDENTIFIER</w:t>
      </w:r>
    </w:p>
    <w:p w14:paraId="56C6FC3A"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2AC73110"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36B1ED2F"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RpmType ::= BIT STRING{</w:t>
      </w:r>
    </w:p>
    <w:p w14:paraId="62E4EAA8"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sz w:val="18"/>
          <w:szCs w:val="18"/>
          <w:lang w:eastAsia="ko-KR"/>
        </w:rPr>
        <w:t>enable</w:t>
      </w:r>
      <w:r w:rsidRPr="00CF102B">
        <w:rPr>
          <w:rFonts w:ascii="Courier New" w:eastAsia="Times New Roman" w:hAnsi="Courier New" w:cs="Courier New" w:hint="eastAsia"/>
          <w:sz w:val="18"/>
          <w:szCs w:val="18"/>
          <w:lang w:eastAsia="ko-KR"/>
        </w:rPr>
        <w:t>(0), disable(1), delete(2), listProfileInfo(3)</w:t>
      </w:r>
      <w:r w:rsidRPr="00CF102B">
        <w:rPr>
          <w:rFonts w:ascii="Courier New" w:eastAsia="Times New Roman" w:hAnsi="Courier New" w:cs="Courier New"/>
          <w:sz w:val="18"/>
          <w:szCs w:val="18"/>
          <w:lang w:eastAsia="ko-KR"/>
        </w:rPr>
        <w:t>, contactPcmp(4)</w:t>
      </w:r>
    </w:p>
    <w:p w14:paraId="030B0CEC"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59FB5DB3"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 ASN1STOP</w:t>
      </w:r>
    </w:p>
    <w:p w14:paraId="1B467D10" w14:textId="50E47C43" w:rsidR="009F0A10" w:rsidRPr="00CF102B" w:rsidRDefault="009F0A10" w:rsidP="009F0A10">
      <w:pPr>
        <w:rPr>
          <w:rFonts w:eastAsia="Times New Roman"/>
          <w:lang w:eastAsia="ko-KR"/>
        </w:rPr>
      </w:pPr>
      <w:r w:rsidRPr="00CF102B">
        <w:rPr>
          <w:rFonts w:ascii="Courier New" w:eastAsia="Times New Roman" w:hAnsi="Courier New" w:cs="Courier New"/>
          <w:lang w:eastAsia="ko-KR"/>
        </w:rPr>
        <w:t>managingDpList</w:t>
      </w:r>
      <w:r w:rsidRPr="00CF102B">
        <w:rPr>
          <w:rFonts w:eastAsia="Times New Roman" w:hint="eastAsia"/>
          <w:lang w:eastAsia="ko-KR"/>
        </w:rPr>
        <w:t xml:space="preserve"> contains a list of Managing SM-DP+s identified by their OIDs. Multiple bits can be set in </w:t>
      </w:r>
      <w:r w:rsidRPr="00CF102B">
        <w:rPr>
          <w:rFonts w:ascii="Courier New" w:eastAsia="Times New Roman" w:hAnsi="Courier New" w:cs="Courier New" w:hint="eastAsia"/>
          <w:lang w:eastAsia="ko-KR"/>
        </w:rPr>
        <w:t>rpmType</w:t>
      </w:r>
      <w:r w:rsidRPr="00CF102B">
        <w:rPr>
          <w:rFonts w:eastAsia="Times New Roman" w:hint="eastAsia"/>
          <w:lang w:eastAsia="ko-KR"/>
        </w:rPr>
        <w:t>, where a bit set to '1' indicates that the Managing SM-DP+ is allowed to perform the corresponding RPM Command</w:t>
      </w:r>
      <w:r w:rsidRPr="00CF102B">
        <w:rPr>
          <w:rFonts w:eastAsia="Times New Roman"/>
          <w:lang w:eastAsia="ko-KR"/>
        </w:rPr>
        <w:t xml:space="preserve">, except for </w:t>
      </w:r>
      <w:r w:rsidRPr="00CF102B">
        <w:rPr>
          <w:rFonts w:eastAsia="Times New Roman" w:hint="eastAsia"/>
          <w:lang w:eastAsia="ko-KR"/>
        </w:rPr>
        <w:t xml:space="preserve">'Update Metadata'. If a Managing SM-DP+ is allowed to perform 'Update Metadata', then the list of data objects that the Managing SM-DP+ can update SHALL be specified in the </w:t>
      </w:r>
      <w:r w:rsidRPr="00CF102B">
        <w:rPr>
          <w:rFonts w:ascii="Courier New" w:eastAsia="Times New Roman" w:hAnsi="Courier New" w:cs="Courier New" w:hint="eastAsia"/>
          <w:lang w:eastAsia="ko-KR"/>
        </w:rPr>
        <w:t>tagList</w:t>
      </w:r>
      <w:r w:rsidRPr="00CF102B">
        <w:rPr>
          <w:rFonts w:eastAsia="Times New Roman" w:hint="eastAsia"/>
          <w:lang w:eastAsia="ko-KR"/>
        </w:rPr>
        <w:t xml:space="preserve"> (defined in section 5.7.15).</w:t>
      </w:r>
    </w:p>
    <w:p w14:paraId="7A38A1E8" w14:textId="77777777" w:rsidR="009F0A10" w:rsidRPr="00CF102B" w:rsidRDefault="009F0A10" w:rsidP="009F0A10">
      <w:pPr>
        <w:rPr>
          <w:rFonts w:eastAsia="Times New Roman"/>
          <w:lang w:eastAsia="ko-KR"/>
        </w:rPr>
      </w:pPr>
      <w:r w:rsidRPr="00CF102B">
        <w:rPr>
          <w:rFonts w:ascii="Courier New" w:eastAsia="Times New Roman" w:hAnsi="Courier New" w:cs="Courier New" w:hint="eastAsia"/>
          <w:lang w:eastAsia="ko-KR"/>
        </w:rPr>
        <w:t xml:space="preserve">pollingAddress </w:t>
      </w:r>
      <w:r w:rsidRPr="00CF102B">
        <w:rPr>
          <w:rFonts w:eastAsia="Times New Roman" w:hint="eastAsia"/>
          <w:lang w:eastAsia="ko-KR"/>
        </w:rPr>
        <w:t>contains the address of either SM-DP+ or SM-DS as an FQDN.</w:t>
      </w:r>
    </w:p>
    <w:p w14:paraId="69A82BFA" w14:textId="0897517D" w:rsidR="009F0A10" w:rsidRPr="00CF102B" w:rsidRDefault="009F0A10" w:rsidP="009F0A10">
      <w:pPr>
        <w:rPr>
          <w:rFonts w:eastAsia="Times New Roman"/>
          <w:lang w:eastAsia="ko-KR"/>
        </w:rPr>
      </w:pPr>
      <w:r w:rsidRPr="00CF102B">
        <w:rPr>
          <w:rFonts w:ascii="Courier New" w:eastAsia="Times New Roman" w:hAnsi="Courier New" w:cs="Courier New"/>
          <w:lang w:eastAsia="ko-KR"/>
        </w:rPr>
        <w:t>allowedCiPKId</w:t>
      </w:r>
      <w:r w:rsidRPr="00CF102B">
        <w:rPr>
          <w:rFonts w:eastAsia="Times New Roman"/>
          <w:lang w:eastAsia="ko-KR"/>
        </w:rPr>
        <w:t xml:space="preserve"> specifies the only </w:t>
      </w:r>
      <w:r w:rsidR="00862A83">
        <w:rPr>
          <w:rFonts w:eastAsia="Times New Roman"/>
          <w:lang w:eastAsia="ko-KR"/>
        </w:rPr>
        <w:t>eSIM</w:t>
      </w:r>
      <w:r w:rsidRPr="00CF102B">
        <w:rPr>
          <w:rFonts w:eastAsia="Times New Roman"/>
          <w:lang w:eastAsia="ko-KR"/>
        </w:rPr>
        <w:t xml:space="preserve"> </w:t>
      </w:r>
      <w:r w:rsidR="00FF3638">
        <w:rPr>
          <w:rFonts w:eastAsia="Times New Roman"/>
          <w:lang w:eastAsia="ko-KR"/>
        </w:rPr>
        <w:t>C</w:t>
      </w:r>
      <w:r w:rsidR="00847ADB">
        <w:rPr>
          <w:rFonts w:eastAsia="Times New Roman"/>
          <w:lang w:eastAsia="ko-KR"/>
        </w:rPr>
        <w:t>A</w:t>
      </w:r>
      <w:r w:rsidR="00FF3638">
        <w:rPr>
          <w:rFonts w:eastAsia="Times New Roman"/>
          <w:lang w:eastAsia="ko-KR"/>
        </w:rPr>
        <w:t xml:space="preserve"> </w:t>
      </w:r>
      <w:r w:rsidRPr="00CF102B">
        <w:rPr>
          <w:rFonts w:eastAsia="Times New Roman"/>
          <w:lang w:eastAsia="ko-KR"/>
        </w:rPr>
        <w:t>Root</w:t>
      </w:r>
      <w:r w:rsidR="00FF3638">
        <w:rPr>
          <w:rFonts w:eastAsia="Times New Roman"/>
          <w:lang w:eastAsia="ko-KR"/>
        </w:rPr>
        <w:t>CA</w:t>
      </w:r>
      <w:r w:rsidRPr="00CF102B">
        <w:rPr>
          <w:rFonts w:eastAsia="Times New Roman"/>
          <w:lang w:eastAsia="ko-KR"/>
        </w:rPr>
        <w:t xml:space="preserve"> public key that is allowed for authentication of the Managing SM-DP+(s) specified by </w:t>
      </w:r>
      <w:r w:rsidRPr="00CF102B">
        <w:rPr>
          <w:rFonts w:ascii="Courier New" w:eastAsia="Times New Roman" w:hAnsi="Courier New" w:cs="Courier New"/>
          <w:lang w:eastAsia="ko-KR"/>
        </w:rPr>
        <w:t>managingDpList</w:t>
      </w:r>
      <w:r w:rsidRPr="00CF102B">
        <w:rPr>
          <w:rFonts w:eastAsia="Times New Roman"/>
          <w:lang w:eastAsia="ko-KR"/>
        </w:rPr>
        <w:t xml:space="preserve">. If </w:t>
      </w:r>
      <w:r w:rsidRPr="00CF102B">
        <w:rPr>
          <w:rFonts w:ascii="Courier New" w:eastAsia="Times New Roman" w:hAnsi="Courier New" w:cs="Courier New"/>
          <w:lang w:eastAsia="ko-KR"/>
        </w:rPr>
        <w:t>allowedCiPKId</w:t>
      </w:r>
      <w:r w:rsidRPr="00CF102B">
        <w:rPr>
          <w:rFonts w:eastAsia="Times New Roman"/>
          <w:lang w:eastAsia="ko-KR"/>
        </w:rPr>
        <w:t xml:space="preserve"> is absent then any </w:t>
      </w:r>
      <w:r w:rsidR="00862A83">
        <w:rPr>
          <w:rFonts w:eastAsia="Times New Roman"/>
          <w:lang w:eastAsia="ko-KR"/>
        </w:rPr>
        <w:t>eSIM</w:t>
      </w:r>
      <w:r w:rsidRPr="00CF102B">
        <w:rPr>
          <w:rFonts w:eastAsia="Times New Roman"/>
          <w:lang w:eastAsia="ko-KR"/>
        </w:rPr>
        <w:t xml:space="preserve"> </w:t>
      </w:r>
      <w:r w:rsidR="00FF3638">
        <w:rPr>
          <w:rFonts w:eastAsia="Times New Roman"/>
          <w:lang w:eastAsia="ko-KR"/>
        </w:rPr>
        <w:t>C</w:t>
      </w:r>
      <w:r w:rsidR="00847ADB">
        <w:rPr>
          <w:rFonts w:eastAsia="Times New Roman"/>
          <w:lang w:eastAsia="ko-KR"/>
        </w:rPr>
        <w:t>A</w:t>
      </w:r>
      <w:r w:rsidR="00FF3638">
        <w:rPr>
          <w:rFonts w:eastAsia="Times New Roman"/>
          <w:lang w:eastAsia="ko-KR"/>
        </w:rPr>
        <w:t xml:space="preserve"> </w:t>
      </w:r>
      <w:r w:rsidRPr="00CF102B">
        <w:rPr>
          <w:rFonts w:eastAsia="Times New Roman"/>
          <w:lang w:eastAsia="ko-KR"/>
        </w:rPr>
        <w:t>Root</w:t>
      </w:r>
      <w:r w:rsidR="00FF3638">
        <w:rPr>
          <w:rFonts w:eastAsia="Times New Roman"/>
          <w:lang w:eastAsia="ko-KR"/>
        </w:rPr>
        <w:t>CA</w:t>
      </w:r>
      <w:r w:rsidRPr="00CF102B">
        <w:rPr>
          <w:rFonts w:eastAsia="Times New Roman"/>
          <w:lang w:eastAsia="ko-KR"/>
        </w:rPr>
        <w:t xml:space="preserve"> </w:t>
      </w:r>
      <w:r w:rsidR="00E41595">
        <w:rPr>
          <w:rFonts w:eastAsia="Times New Roman"/>
          <w:lang w:eastAsia="ko-KR"/>
        </w:rPr>
        <w:t xml:space="preserve">public key </w:t>
      </w:r>
      <w:r w:rsidRPr="00CF102B">
        <w:rPr>
          <w:rFonts w:eastAsia="Times New Roman"/>
          <w:lang w:eastAsia="ko-KR"/>
        </w:rPr>
        <w:t>may be used.</w:t>
      </w:r>
    </w:p>
    <w:p w14:paraId="73AC08D5" w14:textId="77777777" w:rsidR="009F0A10" w:rsidRPr="00CF102B" w:rsidRDefault="009F0A10" w:rsidP="009F0A10">
      <w:pPr>
        <w:rPr>
          <w:rFonts w:eastAsia="Times New Roman"/>
          <w:lang w:eastAsia="ko-KR"/>
        </w:rPr>
      </w:pPr>
      <w:r w:rsidRPr="00CF102B">
        <w:rPr>
          <w:rFonts w:ascii="Courier New" w:eastAsia="Times New Roman" w:hAnsi="Courier New" w:cs="Courier New" w:hint="eastAsia"/>
          <w:lang w:eastAsia="ko-KR"/>
        </w:rPr>
        <w:t xml:space="preserve">profileOwnerOid </w:t>
      </w:r>
      <w:r w:rsidRPr="00CF102B">
        <w:rPr>
          <w:rFonts w:eastAsia="Times New Roman" w:hint="eastAsia"/>
          <w:lang w:eastAsia="ko-KR"/>
        </w:rPr>
        <w:t>contains the OID of the Profile Owner.</w:t>
      </w:r>
    </w:p>
    <w:p w14:paraId="29DBCC9D" w14:textId="03A68A7A" w:rsidR="009F0A10" w:rsidRDefault="009F0A10" w:rsidP="009F0A10">
      <w:pPr>
        <w:pStyle w:val="Heading4"/>
        <w:numPr>
          <w:ilvl w:val="0"/>
          <w:numId w:val="0"/>
        </w:numPr>
        <w:tabs>
          <w:tab w:val="left" w:pos="1077"/>
        </w:tabs>
        <w:ind w:left="1077" w:hanging="1077"/>
      </w:pPr>
      <w:bookmarkStart w:id="712" w:name="_Toc91760797"/>
      <w:r>
        <w:t>2.4a.1.4</w:t>
      </w:r>
      <w:r>
        <w:tab/>
        <w:t>Data type: LocalisedTextMessage</w:t>
      </w:r>
      <w:bookmarkEnd w:id="712"/>
    </w:p>
    <w:p w14:paraId="704578FA" w14:textId="31034955" w:rsidR="009F0A10" w:rsidRPr="00BE4B79" w:rsidRDefault="009F0A10" w:rsidP="009F0A10">
      <w:pPr>
        <w:pStyle w:val="NormalParagraph"/>
        <w:rPr>
          <w:lang w:eastAsia="en-US"/>
        </w:rPr>
      </w:pPr>
      <w:r>
        <w:t xml:space="preserve">The data type </w:t>
      </w:r>
      <w:r>
        <w:rPr>
          <w:rFonts w:ascii="Courier New" w:hAnsi="Courier New" w:cs="Courier New"/>
        </w:rPr>
        <w:t>L</w:t>
      </w:r>
      <w:r w:rsidRPr="005C7BE5">
        <w:rPr>
          <w:rFonts w:ascii="Courier New" w:hAnsi="Courier New" w:cs="Courier New"/>
        </w:rPr>
        <w:t>ocalisedTe</w:t>
      </w:r>
      <w:r w:rsidRPr="003349AB">
        <w:rPr>
          <w:rFonts w:ascii="Courier New" w:hAnsi="Courier New" w:cs="Courier New"/>
        </w:rPr>
        <w:t>xtMessage</w:t>
      </w:r>
      <w:r>
        <w:rPr>
          <w:lang w:eastAsia="en-US"/>
        </w:rPr>
        <w:t xml:space="preserve"> </w:t>
      </w:r>
      <w:r>
        <w:t>contains a text string and the language associated with it.</w:t>
      </w:r>
    </w:p>
    <w:p w14:paraId="343EF5C6"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6E677695" w14:textId="40F83493"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LocalisedTextMessage ::= SEQUENCE {</w:t>
      </w:r>
      <w:r w:rsidR="006D30D2">
        <w:rPr>
          <w:rFonts w:ascii="Courier New" w:eastAsia="Times New Roman" w:hAnsi="Courier New" w:cs="Courier New"/>
          <w:sz w:val="18"/>
          <w:szCs w:val="18"/>
          <w:lang w:eastAsia="ko-KR"/>
        </w:rPr>
        <w:t xml:space="preserve"> -- </w:t>
      </w:r>
      <w:r w:rsidR="006D30D2" w:rsidRPr="00E20E23">
        <w:rPr>
          <w:rFonts w:ascii="Courier New" w:eastAsia="Times New Roman" w:hAnsi="Courier New" w:cs="Courier New"/>
          <w:sz w:val="18"/>
          <w:szCs w:val="18"/>
          <w:lang w:eastAsia="ko-KR"/>
        </w:rPr>
        <w:t>#SupportedFromV3.0.0#</w:t>
      </w:r>
    </w:p>
    <w:p w14:paraId="123D212D"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languageTag UTF8String DEFAULT "en", -- language tag as defined by RFC 5646</w:t>
      </w:r>
    </w:p>
    <w:p w14:paraId="4E2E7651"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message UTF8String</w:t>
      </w:r>
    </w:p>
    <w:p w14:paraId="677DD964"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6209B49B" w14:textId="77777777" w:rsidR="009F0A10" w:rsidRPr="00CF102B"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 ASN1STOP</w:t>
      </w:r>
    </w:p>
    <w:p w14:paraId="29629200" w14:textId="548141BB" w:rsidR="009F0A10" w:rsidRDefault="009F0A10" w:rsidP="009F0A10">
      <w:pPr>
        <w:pStyle w:val="Heading4"/>
        <w:numPr>
          <w:ilvl w:val="0"/>
          <w:numId w:val="0"/>
        </w:numPr>
        <w:tabs>
          <w:tab w:val="left" w:pos="1077"/>
        </w:tabs>
        <w:ind w:left="1077" w:hanging="1077"/>
      </w:pPr>
      <w:bookmarkStart w:id="713" w:name="_Toc91760798"/>
      <w:r>
        <w:t>2.4a.1.5</w:t>
      </w:r>
      <w:r>
        <w:tab/>
      </w:r>
      <w:r w:rsidRPr="00705D7F">
        <w:t>Data type: LprConfiguration</w:t>
      </w:r>
      <w:bookmarkEnd w:id="713"/>
    </w:p>
    <w:p w14:paraId="4587CEDC" w14:textId="77777777" w:rsidR="009F0A10" w:rsidRDefault="009F0A10" w:rsidP="009F0A10">
      <w:pPr>
        <w:pStyle w:val="NormalParagraph"/>
      </w:pPr>
      <w:r>
        <w:t xml:space="preserve">The data type </w:t>
      </w:r>
      <w:r w:rsidRPr="00CF102B">
        <w:rPr>
          <w:rFonts w:ascii="Courier New" w:eastAsia="Times New Roman" w:hAnsi="Courier New" w:cs="Courier New"/>
          <w:lang w:eastAsia="ko-KR"/>
        </w:rPr>
        <w:t>L</w:t>
      </w:r>
      <w:r w:rsidRPr="00CF102B">
        <w:rPr>
          <w:rFonts w:ascii="Courier New" w:eastAsia="Times New Roman" w:hAnsi="Courier New" w:cs="Courier New" w:hint="eastAsia"/>
          <w:lang w:eastAsia="ko-KR"/>
        </w:rPr>
        <w:t>prConfiguration</w:t>
      </w:r>
      <w:r>
        <w:t xml:space="preserve"> </w:t>
      </w:r>
      <w:r w:rsidRPr="00CF102B">
        <w:rPr>
          <w:rFonts w:eastAsia="Times New Roman" w:hint="eastAsia"/>
          <w:lang w:eastAsia="ko-KR"/>
        </w:rPr>
        <w:t xml:space="preserve">defines </w:t>
      </w:r>
      <w:r>
        <w:t xml:space="preserve">the </w:t>
      </w:r>
      <w:r w:rsidRPr="00CF102B">
        <w:rPr>
          <w:rFonts w:eastAsia="Times New Roman" w:hint="eastAsia"/>
          <w:lang w:eastAsia="ko-KR"/>
        </w:rPr>
        <w:t xml:space="preserve">configuration </w:t>
      </w:r>
      <w:r w:rsidRPr="00CF102B">
        <w:rPr>
          <w:rFonts w:eastAsia="Times New Roman"/>
          <w:lang w:eastAsia="ko-KR"/>
        </w:rPr>
        <w:t>for the LPRd</w:t>
      </w:r>
      <w:r>
        <w:t>.</w:t>
      </w:r>
    </w:p>
    <w:p w14:paraId="0617A4FE"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4215A4C" w14:textId="7C1BA08E"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LprConfiguration ::= SEQUENCE {</w:t>
      </w:r>
      <w:r w:rsidR="00810289">
        <w:rPr>
          <w:rFonts w:ascii="Courier New" w:eastAsia="Times New Roman" w:hAnsi="Courier New" w:cs="Courier New"/>
          <w:sz w:val="18"/>
          <w:szCs w:val="18"/>
          <w:lang w:eastAsia="ko-KR"/>
        </w:rPr>
        <w:t xml:space="preserve"> </w:t>
      </w:r>
      <w:r w:rsidR="00810289" w:rsidRPr="00CF102B">
        <w:rPr>
          <w:rFonts w:ascii="Courier New" w:eastAsia="Times New Roman" w:hAnsi="Courier New" w:cs="Courier New"/>
          <w:sz w:val="18"/>
          <w:szCs w:val="18"/>
          <w:lang w:eastAsia="ko-KR"/>
        </w:rPr>
        <w:t xml:space="preserve">-- </w:t>
      </w:r>
      <w:r w:rsidR="00810289">
        <w:rPr>
          <w:rFonts w:ascii="Courier New" w:hAnsi="Courier New" w:cs="Courier New"/>
          <w:sz w:val="18"/>
          <w:szCs w:val="18"/>
        </w:rPr>
        <w:t>#Supported</w:t>
      </w:r>
      <w:r w:rsidR="00810289" w:rsidRPr="00CF102B">
        <w:rPr>
          <w:rFonts w:ascii="Courier New" w:eastAsia="Times New Roman" w:hAnsi="Courier New" w:cs="Courier New"/>
          <w:sz w:val="18"/>
          <w:szCs w:val="18"/>
          <w:lang w:eastAsia="ko-KR"/>
        </w:rPr>
        <w:t>For</w:t>
      </w:r>
      <w:r w:rsidR="00810289">
        <w:rPr>
          <w:rFonts w:ascii="Courier New" w:eastAsia="Times New Roman" w:hAnsi="Courier New" w:cs="Courier New"/>
          <w:sz w:val="18"/>
          <w:szCs w:val="18"/>
          <w:lang w:eastAsia="ko-KR"/>
        </w:rPr>
        <w:t>LpaProxy</w:t>
      </w:r>
      <w:r w:rsidR="00810289" w:rsidRPr="00CF102B">
        <w:rPr>
          <w:rFonts w:ascii="Courier New" w:eastAsia="Times New Roman" w:hAnsi="Courier New" w:cs="Courier New"/>
          <w:sz w:val="18"/>
          <w:szCs w:val="18"/>
          <w:lang w:eastAsia="ko-KR"/>
        </w:rPr>
        <w:t>V3.0.0</w:t>
      </w:r>
      <w:r w:rsidR="00810289">
        <w:rPr>
          <w:rFonts w:ascii="Courier New" w:hAnsi="Courier New" w:cs="Courier New"/>
          <w:sz w:val="18"/>
          <w:szCs w:val="18"/>
        </w:rPr>
        <w:t>#</w:t>
      </w:r>
    </w:p>
    <w:p w14:paraId="1E91EE07"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pcmpAddress [0] UTF8String,</w:t>
      </w:r>
    </w:p>
    <w:p w14:paraId="5F6542E8"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 xml:space="preserve">dpiEnable [1] </w:t>
      </w:r>
      <w:r w:rsidRPr="00CF102B">
        <w:rPr>
          <w:rFonts w:ascii="Courier New" w:eastAsia="Times New Roman" w:hAnsi="Courier New" w:cs="Courier New" w:hint="eastAsia"/>
          <w:sz w:val="18"/>
          <w:szCs w:val="18"/>
          <w:lang w:eastAsia="ko-KR"/>
        </w:rPr>
        <w:t>UTF8String</w:t>
      </w:r>
      <w:r w:rsidRPr="00CF102B">
        <w:rPr>
          <w:rFonts w:ascii="Courier New" w:eastAsia="Times New Roman" w:hAnsi="Courier New" w:cs="Courier New"/>
          <w:sz w:val="18"/>
          <w:szCs w:val="18"/>
          <w:lang w:eastAsia="ko-KR"/>
        </w:rPr>
        <w:t xml:space="preserve"> OPTIONAL,</w:t>
      </w:r>
    </w:p>
    <w:p w14:paraId="4AC4993E"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triggerLprOnEnableProfile [</w:t>
      </w:r>
      <w:r w:rsidRPr="00CF102B">
        <w:rPr>
          <w:rFonts w:ascii="Courier New" w:eastAsia="Times New Roman" w:hAnsi="Courier New" w:cs="Courier New"/>
          <w:sz w:val="18"/>
          <w:szCs w:val="18"/>
          <w:lang w:eastAsia="ko-KR"/>
        </w:rPr>
        <w:t>2</w:t>
      </w:r>
      <w:r w:rsidRPr="00CF102B">
        <w:rPr>
          <w:rFonts w:ascii="Courier New" w:eastAsia="Times New Roman" w:hAnsi="Courier New" w:cs="Courier New" w:hint="eastAsia"/>
          <w:sz w:val="18"/>
          <w:szCs w:val="18"/>
          <w:lang w:eastAsia="ko-KR"/>
        </w:rPr>
        <w:t xml:space="preserve">] </w:t>
      </w:r>
      <w:r w:rsidRPr="00CF102B">
        <w:rPr>
          <w:rFonts w:ascii="Courier New" w:eastAsia="Times New Roman" w:hAnsi="Courier New" w:cs="Courier New"/>
          <w:sz w:val="18"/>
          <w:szCs w:val="18"/>
          <w:lang w:eastAsia="ko-KR"/>
        </w:rPr>
        <w:t>NULL OPTIONAL</w:t>
      </w:r>
    </w:p>
    <w:p w14:paraId="7337CCFE" w14:textId="77777777" w:rsidR="009F0A10" w:rsidRPr="00CF102B"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3EC01493" w14:textId="77777777" w:rsidR="009F0A10" w:rsidRPr="00AA302F"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9E21F3F" w14:textId="77777777" w:rsidR="009F0A10" w:rsidRPr="00CF102B" w:rsidRDefault="009F0A10" w:rsidP="009F0A10">
      <w:pPr>
        <w:spacing w:after="200"/>
        <w:rPr>
          <w:rFonts w:eastAsia="Times New Roman"/>
          <w:lang w:eastAsia="ko-KR"/>
        </w:rPr>
      </w:pPr>
      <w:r w:rsidRPr="00CF102B">
        <w:rPr>
          <w:rFonts w:ascii="Courier New" w:eastAsia="Times New Roman" w:hAnsi="Courier New" w:cs="Courier New" w:hint="eastAsia"/>
          <w:lang w:eastAsia="ko-KR"/>
        </w:rPr>
        <w:t>pcmpAddress</w:t>
      </w:r>
      <w:r w:rsidRPr="00CF102B">
        <w:rPr>
          <w:rFonts w:eastAsia="Times New Roman" w:hint="eastAsia"/>
          <w:lang w:eastAsia="ko-KR"/>
        </w:rPr>
        <w:t xml:space="preserve"> contains the FQDN of </w:t>
      </w:r>
      <w:r w:rsidRPr="00CF102B">
        <w:rPr>
          <w:rFonts w:eastAsia="Times New Roman"/>
          <w:lang w:eastAsia="ko-KR"/>
        </w:rPr>
        <w:t xml:space="preserve">the </w:t>
      </w:r>
      <w:r w:rsidRPr="00CF102B">
        <w:rPr>
          <w:rFonts w:eastAsia="Times New Roman" w:hint="eastAsia"/>
          <w:lang w:eastAsia="ko-KR"/>
        </w:rPr>
        <w:t>PCMP server.</w:t>
      </w:r>
    </w:p>
    <w:p w14:paraId="22D5978B" w14:textId="77777777" w:rsidR="009F0A10" w:rsidRPr="00465CE4" w:rsidRDefault="009F0A10" w:rsidP="009F0A10">
      <w:pPr>
        <w:pStyle w:val="NormalParagraph"/>
      </w:pPr>
      <w:r w:rsidRPr="00CF102B">
        <w:rPr>
          <w:rFonts w:ascii="Courier New" w:eastAsia="Times New Roman" w:hAnsi="Courier New" w:cs="Courier New"/>
          <w:lang w:eastAsia="ko-KR"/>
        </w:rPr>
        <w:t>dpiEnable</w:t>
      </w:r>
      <w:r w:rsidRPr="00465CE4">
        <w:t xml:space="preserve"> contains</w:t>
      </w:r>
      <w:r w:rsidRPr="004763AD">
        <w:t xml:space="preserve"> the DPI which</w:t>
      </w:r>
      <w:r>
        <w:t xml:space="preserve"> if present</w:t>
      </w:r>
      <w:r w:rsidRPr="004763AD">
        <w:t xml:space="preserve"> is appended to the </w:t>
      </w:r>
      <w:r w:rsidRPr="00CF102B">
        <w:rPr>
          <w:rFonts w:ascii="Courier New" w:eastAsia="Times New Roman" w:hAnsi="Courier New" w:cs="Courier New" w:hint="eastAsia"/>
          <w:lang w:eastAsia="ko-KR"/>
        </w:rPr>
        <w:t>pcmpAddress</w:t>
      </w:r>
      <w:r w:rsidRPr="004763AD">
        <w:t xml:space="preserve"> if the LPR is triggered upon local enabling</w:t>
      </w:r>
      <w:r>
        <w:t>.</w:t>
      </w:r>
    </w:p>
    <w:p w14:paraId="7723794C" w14:textId="77777777" w:rsidR="009F0A10" w:rsidRDefault="009F0A10" w:rsidP="009F0A10">
      <w:pPr>
        <w:pStyle w:val="NormalParagraph"/>
      </w:pPr>
      <w:r w:rsidRPr="00AA302F">
        <w:t xml:space="preserve">If </w:t>
      </w:r>
      <w:r w:rsidRPr="00CF102B">
        <w:rPr>
          <w:rFonts w:ascii="Courier New" w:eastAsia="Times New Roman" w:hAnsi="Courier New" w:cs="Courier New"/>
          <w:szCs w:val="20"/>
          <w:lang w:eastAsia="ko-KR" w:bidi="bn-BD"/>
        </w:rPr>
        <w:t>triggerLprOnEnableProfile</w:t>
      </w:r>
      <w:r w:rsidRPr="00AA302F">
        <w:t xml:space="preserve"> is </w:t>
      </w:r>
      <w:r>
        <w:t>present</w:t>
      </w:r>
      <w:r w:rsidRPr="00AA302F">
        <w:t xml:space="preserve">, then the LPA SHALL trigger the LPR session after </w:t>
      </w:r>
      <w:r>
        <w:t xml:space="preserve">local </w:t>
      </w:r>
      <w:r w:rsidRPr="00AA302F">
        <w:t>enabling the Profile.</w:t>
      </w:r>
    </w:p>
    <w:p w14:paraId="26F15597" w14:textId="51D56FBC" w:rsidR="009F0A10" w:rsidRPr="00AA302F" w:rsidRDefault="009F0A10" w:rsidP="009F0A10">
      <w:pPr>
        <w:pStyle w:val="Heading4"/>
        <w:numPr>
          <w:ilvl w:val="0"/>
          <w:numId w:val="0"/>
        </w:numPr>
        <w:tabs>
          <w:tab w:val="left" w:pos="1077"/>
        </w:tabs>
        <w:ind w:left="1077" w:hanging="1077"/>
      </w:pPr>
      <w:bookmarkStart w:id="714" w:name="_Toc91760799"/>
      <w:r w:rsidRPr="00F66DD3">
        <w:t>2.</w:t>
      </w:r>
      <w:r>
        <w:t>4a</w:t>
      </w:r>
      <w:r w:rsidRPr="00F66DD3">
        <w:t>.1.6</w:t>
      </w:r>
      <w:r w:rsidRPr="00F66DD3">
        <w:tab/>
      </w:r>
      <w:r>
        <w:t xml:space="preserve">Data type: </w:t>
      </w:r>
      <w:r w:rsidRPr="00AA302F">
        <w:t>CertificateChain</w:t>
      </w:r>
      <w:bookmarkEnd w:id="714"/>
    </w:p>
    <w:p w14:paraId="136D5ACC" w14:textId="77777777" w:rsidR="009F0A10" w:rsidRPr="00AA302F" w:rsidRDefault="009F0A10" w:rsidP="009F0A10">
      <w:pPr>
        <w:pStyle w:val="NormalParagraph"/>
      </w:pPr>
      <w:r w:rsidRPr="00AA302F">
        <w:t xml:space="preserve">The data type </w:t>
      </w:r>
      <w:r w:rsidRPr="00AA302F">
        <w:rPr>
          <w:rFonts w:ascii="Courier New" w:hAnsi="Courier New" w:cs="Courier New"/>
        </w:rPr>
        <w:t>CertificateChain</w:t>
      </w:r>
      <w:r w:rsidRPr="00AA302F">
        <w:t xml:space="preserve"> contains a chain of Certificates.</w:t>
      </w:r>
    </w:p>
    <w:p w14:paraId="65410EE3"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BE4FEF2" w14:textId="39A49FC4" w:rsidR="009F0A10" w:rsidRDefault="009F0A10" w:rsidP="009F0A10">
      <w:pPr>
        <w:pStyle w:val="ASN1Code"/>
        <w:rPr>
          <w:szCs w:val="16"/>
          <w:lang w:val="en-US"/>
        </w:rPr>
      </w:pPr>
      <w:r>
        <w:rPr>
          <w:szCs w:val="16"/>
          <w:lang w:val="en-US"/>
        </w:rPr>
        <w:t xml:space="preserve">CertificateChain ::= </w:t>
      </w:r>
      <w:r w:rsidRPr="00961D86">
        <w:rPr>
          <w:lang w:val="en-US"/>
        </w:rPr>
        <w:t>SEQUENCE OF Certificate</w:t>
      </w:r>
      <w:r w:rsidR="006D30D2">
        <w:rPr>
          <w:lang w:val="en-US"/>
        </w:rPr>
        <w:t xml:space="preserve"> </w:t>
      </w:r>
      <w:r w:rsidR="006D30D2">
        <w:rPr>
          <w:rFonts w:eastAsia="Times New Roman"/>
          <w:lang w:eastAsia="ko-KR"/>
        </w:rPr>
        <w:t xml:space="preserve">-- </w:t>
      </w:r>
      <w:r w:rsidR="006D30D2" w:rsidRPr="00E20E23">
        <w:rPr>
          <w:rFonts w:eastAsia="Times New Roman"/>
          <w:lang w:eastAsia="ko-KR"/>
        </w:rPr>
        <w:t>#SupportedFromV3.0.0#</w:t>
      </w:r>
    </w:p>
    <w:p w14:paraId="6B1553A4" w14:textId="77777777" w:rsidR="009F0A10" w:rsidRPr="00137991"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lang w:val="en-US"/>
        </w:rPr>
      </w:pPr>
      <w:r>
        <w:rPr>
          <w:rFonts w:ascii="Courier New" w:hAnsi="Courier New" w:cs="Courier New"/>
          <w:sz w:val="18"/>
          <w:szCs w:val="18"/>
        </w:rPr>
        <w:t>-- ASN1STOP</w:t>
      </w:r>
    </w:p>
    <w:p w14:paraId="2C36B097" w14:textId="32EE77DA" w:rsidR="009F0A10" w:rsidRDefault="009F0A10" w:rsidP="009F0A10">
      <w:pPr>
        <w:rPr>
          <w:lang w:val="en-US" w:eastAsia="en-US"/>
        </w:rPr>
      </w:pPr>
      <w:r w:rsidRPr="00961D86">
        <w:rPr>
          <w:lang w:val="en-US"/>
        </w:rPr>
        <w:t xml:space="preserve">Each </w:t>
      </w:r>
      <w:r>
        <w:rPr>
          <w:lang w:val="en-US"/>
        </w:rPr>
        <w:t>subsequent C</w:t>
      </w:r>
      <w:r w:rsidRPr="00961D86">
        <w:rPr>
          <w:lang w:val="en-US"/>
        </w:rPr>
        <w:t xml:space="preserve">ertificate </w:t>
      </w:r>
      <w:r w:rsidR="00E84532">
        <w:rPr>
          <w:lang w:val="en-US"/>
        </w:rPr>
        <w:t xml:space="preserve">in the list </w:t>
      </w:r>
      <w:r w:rsidRPr="00961D86">
        <w:rPr>
          <w:lang w:val="en-US"/>
        </w:rPr>
        <w:t xml:space="preserve">SHALL certify the one preceding it. The </w:t>
      </w:r>
      <w:r w:rsidR="00862A83">
        <w:rPr>
          <w:lang w:val="en-US"/>
        </w:rPr>
        <w:t>eSIM</w:t>
      </w:r>
      <w:r w:rsidRPr="00961D86">
        <w:rPr>
          <w:lang w:val="en-US"/>
        </w:rPr>
        <w:t xml:space="preserve"> C</w:t>
      </w:r>
      <w:r w:rsidR="00847ADB">
        <w:rPr>
          <w:lang w:val="en-US"/>
        </w:rPr>
        <w:t>A</w:t>
      </w:r>
      <w:r w:rsidRPr="00961D86">
        <w:rPr>
          <w:lang w:val="en-US"/>
        </w:rPr>
        <w:t xml:space="preserve"> Root</w:t>
      </w:r>
      <w:r w:rsidR="00625861">
        <w:rPr>
          <w:lang w:val="en-US"/>
        </w:rPr>
        <w:t>CA</w:t>
      </w:r>
      <w:r w:rsidRPr="00961D86">
        <w:rPr>
          <w:lang w:val="en-US"/>
        </w:rPr>
        <w:t xml:space="preserve"> Certificate SHALL be omitted.</w:t>
      </w:r>
    </w:p>
    <w:p w14:paraId="49216DFE" w14:textId="374FC3C3" w:rsidR="009F0A10" w:rsidRPr="00AA302F" w:rsidRDefault="009F0A10" w:rsidP="009F0A10">
      <w:pPr>
        <w:pStyle w:val="Heading4"/>
        <w:numPr>
          <w:ilvl w:val="0"/>
          <w:numId w:val="0"/>
        </w:numPr>
        <w:tabs>
          <w:tab w:val="left" w:pos="1077"/>
        </w:tabs>
        <w:ind w:left="1077" w:hanging="1077"/>
        <w:rPr>
          <w:b w:val="0"/>
          <w:iCs w:val="0"/>
        </w:rPr>
      </w:pPr>
      <w:bookmarkStart w:id="715" w:name="_Toc91760800"/>
      <w:r w:rsidRPr="00F66DD3">
        <w:rPr>
          <w:iCs w:val="0"/>
        </w:rPr>
        <w:t>2.</w:t>
      </w:r>
      <w:r>
        <w:rPr>
          <w:iCs w:val="0"/>
        </w:rPr>
        <w:t>4a</w:t>
      </w:r>
      <w:r w:rsidRPr="00F66DD3">
        <w:rPr>
          <w:iCs w:val="0"/>
        </w:rPr>
        <w:t>.1.7</w:t>
      </w:r>
      <w:r w:rsidRPr="00F66DD3">
        <w:rPr>
          <w:iCs w:val="0"/>
        </w:rPr>
        <w:tab/>
      </w:r>
      <w:r w:rsidRPr="00AA302F">
        <w:t>Data type: EnterpriseConfiguration</w:t>
      </w:r>
      <w:bookmarkEnd w:id="715"/>
    </w:p>
    <w:p w14:paraId="22857AA6" w14:textId="77777777" w:rsidR="009F0A10" w:rsidRPr="00CF102B" w:rsidRDefault="009F0A10" w:rsidP="009F0A10">
      <w:pPr>
        <w:pStyle w:val="NormalParagraph"/>
        <w:rPr>
          <w:rFonts w:eastAsia="Times New Roman"/>
          <w:lang w:eastAsia="ko-KR"/>
        </w:rPr>
      </w:pPr>
      <w:r w:rsidRPr="00CF102B">
        <w:rPr>
          <w:rFonts w:eastAsia="Times New Roman" w:hint="eastAsia"/>
          <w:lang w:eastAsia="ko-KR"/>
        </w:rPr>
        <w:t xml:space="preserve">The data type </w:t>
      </w:r>
      <w:r w:rsidRPr="00CF102B">
        <w:rPr>
          <w:rFonts w:ascii="Courier New" w:eastAsia="Times New Roman" w:hAnsi="Courier New" w:cs="Courier New" w:hint="eastAsia"/>
          <w:lang w:eastAsia="ko-KR"/>
        </w:rPr>
        <w:t>EnterpriseConfiguration</w:t>
      </w:r>
      <w:r w:rsidRPr="00CF102B">
        <w:rPr>
          <w:rFonts w:eastAsia="Times New Roman" w:hint="eastAsia"/>
          <w:lang w:eastAsia="ko-KR"/>
        </w:rPr>
        <w:t xml:space="preserve"> defines the configuration of an Enterprise Profile.</w:t>
      </w:r>
    </w:p>
    <w:p w14:paraId="75BEEFD1"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9032A00"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EnterpriseConfiguration ::= SEQUENCE {</w:t>
      </w:r>
      <w:r w:rsidRPr="00CF102B">
        <w:rPr>
          <w:rFonts w:ascii="Courier New" w:eastAsia="Times New Roman" w:hAnsi="Courier New" w:cs="Courier New"/>
          <w:sz w:val="18"/>
          <w:szCs w:val="18"/>
          <w:lang w:eastAsia="ko-KR"/>
        </w:rPr>
        <w:t xml:space="preserve"> -- </w:t>
      </w:r>
      <w:r>
        <w:rPr>
          <w:rFonts w:ascii="Courier New" w:hAnsi="Courier New" w:cs="Courier New"/>
          <w:sz w:val="18"/>
          <w:szCs w:val="18"/>
        </w:rPr>
        <w:t>#Supported</w:t>
      </w:r>
      <w:r w:rsidRPr="00CF102B">
        <w:rPr>
          <w:rFonts w:ascii="Courier New" w:eastAsia="Times New Roman" w:hAnsi="Courier New" w:cs="Courier New"/>
          <w:sz w:val="18"/>
          <w:szCs w:val="18"/>
          <w:lang w:eastAsia="ko-KR"/>
        </w:rPr>
        <w:t>ForEnterpriseV3.0.0</w:t>
      </w:r>
      <w:r>
        <w:rPr>
          <w:rFonts w:ascii="Courier New" w:hAnsi="Courier New" w:cs="Courier New"/>
          <w:sz w:val="18"/>
          <w:szCs w:val="18"/>
        </w:rPr>
        <w:t>#</w:t>
      </w:r>
    </w:p>
    <w:p w14:paraId="496F0C41"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enterpriseOid [0] OBJECT IDENTIFIER,</w:t>
      </w:r>
    </w:p>
    <w:p w14:paraId="4435F3AD"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enterpriseName [1] UTF8String (SIZE(0..64)),</w:t>
      </w:r>
    </w:p>
    <w:p w14:paraId="4AE7F4A7" w14:textId="77777777" w:rsidR="001775D4" w:rsidRDefault="009F0A10" w:rsidP="001775D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enterpriseRules [2] </w:t>
      </w:r>
      <w:r w:rsidR="001775D4">
        <w:rPr>
          <w:rFonts w:ascii="Courier New" w:eastAsia="Times New Roman" w:hAnsi="Courier New" w:cs="Courier New"/>
          <w:sz w:val="18"/>
          <w:szCs w:val="18"/>
          <w:lang w:eastAsia="ko-KR"/>
        </w:rPr>
        <w:t>SEQUENCE {</w:t>
      </w:r>
    </w:p>
    <w:p w14:paraId="64D21A6C" w14:textId="3FA192E5" w:rsidR="009F0A10" w:rsidRPr="00CF102B" w:rsidRDefault="001775D4" w:rsidP="001775D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 xml:space="preserve">enterpriseRuleBits [0] </w:t>
      </w:r>
      <w:r w:rsidR="009F0A10" w:rsidRPr="00CF102B">
        <w:rPr>
          <w:rFonts w:ascii="Courier New" w:eastAsia="Times New Roman" w:hAnsi="Courier New" w:cs="Courier New" w:hint="eastAsia"/>
          <w:sz w:val="18"/>
          <w:szCs w:val="18"/>
          <w:lang w:eastAsia="ko-KR"/>
        </w:rPr>
        <w:t>BIT STRING {</w:t>
      </w:r>
    </w:p>
    <w:p w14:paraId="6B4C949F" w14:textId="494C8ED2" w:rsidR="009F0A10" w:rsidRPr="00CF102B" w:rsidRDefault="001775D4"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9F0A10" w:rsidRPr="00CF102B">
        <w:rPr>
          <w:rFonts w:ascii="Courier New" w:eastAsia="Times New Roman" w:hAnsi="Courier New" w:cs="Courier New" w:hint="eastAsia"/>
          <w:sz w:val="18"/>
          <w:szCs w:val="18"/>
          <w:lang w:eastAsia="ko-KR"/>
        </w:rPr>
        <w:tab/>
      </w:r>
      <w:r w:rsidR="009F0A10" w:rsidRPr="00CF102B">
        <w:rPr>
          <w:rFonts w:ascii="Courier New" w:eastAsia="Times New Roman" w:hAnsi="Courier New" w:cs="Courier New" w:hint="eastAsia"/>
          <w:sz w:val="18"/>
          <w:szCs w:val="18"/>
          <w:lang w:eastAsia="ko-KR"/>
        </w:rPr>
        <w:tab/>
        <w:t>referenceEnterpriseRule (0),</w:t>
      </w:r>
    </w:p>
    <w:p w14:paraId="73EE8D79" w14:textId="0178B313"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001775D4">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ab/>
      </w:r>
      <w:r w:rsidR="00C02159">
        <w:rPr>
          <w:rFonts w:ascii="Courier New" w:eastAsia="Times New Roman" w:hAnsi="Courier New" w:cs="Courier New"/>
          <w:sz w:val="18"/>
          <w:szCs w:val="18"/>
          <w:lang w:eastAsia="ko-KR"/>
        </w:rPr>
        <w:t xml:space="preserve">priorityEnterpriseProfile </w:t>
      </w:r>
      <w:r w:rsidRPr="00CF102B">
        <w:rPr>
          <w:rFonts w:ascii="Courier New" w:eastAsia="Times New Roman" w:hAnsi="Courier New" w:cs="Courier New" w:hint="eastAsia"/>
          <w:sz w:val="18"/>
          <w:szCs w:val="18"/>
          <w:lang w:eastAsia="ko-KR"/>
        </w:rPr>
        <w:t>(1),</w:t>
      </w:r>
    </w:p>
    <w:p w14:paraId="6825300F" w14:textId="118B69DC"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001775D4">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ab/>
        <w:t>onlyEnterpriseProfilesCanBeInstalled (</w:t>
      </w:r>
      <w:r w:rsidR="001775D4">
        <w:rPr>
          <w:rFonts w:ascii="Courier New" w:eastAsia="Times New Roman" w:hAnsi="Courier New" w:cs="Courier New"/>
          <w:sz w:val="18"/>
          <w:szCs w:val="18"/>
          <w:lang w:eastAsia="ko-KR"/>
        </w:rPr>
        <w:t>2</w:t>
      </w:r>
      <w:r w:rsidRPr="00CF102B">
        <w:rPr>
          <w:rFonts w:ascii="Courier New" w:eastAsia="Times New Roman" w:hAnsi="Courier New" w:cs="Courier New" w:hint="eastAsia"/>
          <w:sz w:val="18"/>
          <w:szCs w:val="18"/>
          <w:lang w:eastAsia="ko-KR"/>
        </w:rPr>
        <w:t>)</w:t>
      </w:r>
    </w:p>
    <w:p w14:paraId="588A14B4" w14:textId="77777777" w:rsidR="001775D4" w:rsidRDefault="001775D4" w:rsidP="001775D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w:t>
      </w:r>
    </w:p>
    <w:p w14:paraId="444915BB" w14:textId="77777777" w:rsidR="001775D4" w:rsidRPr="00CF102B" w:rsidRDefault="001775D4" w:rsidP="001775D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numberOfNonEnterpriseProfiles [1] INTEGER -- that can be Enabled</w:t>
      </w:r>
    </w:p>
    <w:p w14:paraId="75B198CC"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OPTIONAL</w:t>
      </w:r>
    </w:p>
    <w:p w14:paraId="393FB2C9"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5BBA996B" w14:textId="77777777" w:rsidR="009F0A10" w:rsidRPr="00AA302F"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09C73E4" w14:textId="0E4CD86E" w:rsidR="009F0A10" w:rsidRDefault="009F0A10" w:rsidP="009F0A10">
      <w:pPr>
        <w:rPr>
          <w:rFonts w:eastAsia="Malgun Gothic"/>
          <w:lang w:eastAsia="ko-KR"/>
        </w:rPr>
      </w:pPr>
      <w:r>
        <w:rPr>
          <w:rFonts w:ascii="Courier New" w:eastAsia="Malgun Gothic" w:hAnsi="Courier New" w:cs="Courier New" w:hint="eastAsia"/>
          <w:lang w:eastAsia="ko-KR"/>
        </w:rPr>
        <w:t>enterpriseOid</w:t>
      </w:r>
      <w:r w:rsidRPr="0045783D">
        <w:rPr>
          <w:rFonts w:eastAsia="Malgun Gothic" w:hint="eastAsia"/>
          <w:lang w:eastAsia="ko-KR"/>
        </w:rPr>
        <w:t xml:space="preserve"> </w:t>
      </w:r>
      <w:r>
        <w:rPr>
          <w:rFonts w:eastAsia="Malgun Gothic" w:hint="eastAsia"/>
          <w:lang w:eastAsia="ko-KR"/>
        </w:rPr>
        <w:t xml:space="preserve">contains the OID of </w:t>
      </w:r>
      <w:r>
        <w:rPr>
          <w:rFonts w:eastAsia="Malgun Gothic"/>
          <w:lang w:eastAsia="ko-KR"/>
        </w:rPr>
        <w:t xml:space="preserve">the </w:t>
      </w:r>
      <w:r>
        <w:rPr>
          <w:rFonts w:eastAsia="Malgun Gothic" w:hint="eastAsia"/>
          <w:lang w:eastAsia="ko-KR"/>
        </w:rPr>
        <w:t xml:space="preserve">Enterprise. This field SHALL </w:t>
      </w:r>
      <w:r w:rsidR="00D05F60">
        <w:rPr>
          <w:rFonts w:eastAsia="Malgun Gothic"/>
          <w:lang w:eastAsia="ko-KR"/>
        </w:rPr>
        <w:t xml:space="preserve">NOT </w:t>
      </w:r>
      <w:r>
        <w:rPr>
          <w:rFonts w:eastAsia="Malgun Gothic" w:hint="eastAsia"/>
          <w:lang w:eastAsia="ko-KR"/>
        </w:rPr>
        <w:t>be modifiable after the installation of an Enterprise Profile.</w:t>
      </w:r>
    </w:p>
    <w:p w14:paraId="2D16B963" w14:textId="77777777" w:rsidR="009F0A10" w:rsidRDefault="009F0A10" w:rsidP="009F0A10">
      <w:pPr>
        <w:rPr>
          <w:rFonts w:eastAsia="Malgun Gothic"/>
          <w:lang w:eastAsia="ko-KR"/>
        </w:rPr>
      </w:pPr>
      <w:r>
        <w:rPr>
          <w:rFonts w:ascii="Courier New" w:eastAsia="Malgun Gothic" w:hAnsi="Courier New" w:cs="Courier New" w:hint="eastAsia"/>
          <w:lang w:eastAsia="ko-KR"/>
        </w:rPr>
        <w:t>enterpriseName</w:t>
      </w:r>
      <w:r w:rsidRPr="0045783D">
        <w:rPr>
          <w:rFonts w:eastAsia="Malgun Gothic" w:hint="eastAsia"/>
          <w:lang w:eastAsia="ko-KR"/>
        </w:rPr>
        <w:t xml:space="preserve"> </w:t>
      </w:r>
      <w:r>
        <w:rPr>
          <w:rFonts w:eastAsia="Malgun Gothic" w:hint="eastAsia"/>
          <w:lang w:eastAsia="ko-KR"/>
        </w:rPr>
        <w:t xml:space="preserve">contains the name of </w:t>
      </w:r>
      <w:r>
        <w:rPr>
          <w:rFonts w:eastAsia="Malgun Gothic"/>
          <w:lang w:eastAsia="ko-KR"/>
        </w:rPr>
        <w:t xml:space="preserve">the </w:t>
      </w:r>
      <w:r>
        <w:rPr>
          <w:rFonts w:eastAsia="Malgun Gothic" w:hint="eastAsia"/>
          <w:lang w:eastAsia="ko-KR"/>
        </w:rPr>
        <w:t>Enterprise.</w:t>
      </w:r>
    </w:p>
    <w:p w14:paraId="5BD2D059" w14:textId="77777777" w:rsidR="009F0A10" w:rsidRDefault="009F0A10" w:rsidP="009F0A10">
      <w:pPr>
        <w:rPr>
          <w:rFonts w:eastAsia="Malgun Gothic"/>
          <w:lang w:eastAsia="ko-KR"/>
        </w:rPr>
      </w:pPr>
      <w:r>
        <w:rPr>
          <w:rFonts w:ascii="Courier New" w:eastAsia="Malgun Gothic" w:hAnsi="Courier New" w:cs="Courier New" w:hint="eastAsia"/>
          <w:lang w:eastAsia="ko-KR"/>
        </w:rPr>
        <w:t>enterpriseRule</w:t>
      </w:r>
      <w:r>
        <w:rPr>
          <w:rFonts w:ascii="Courier New" w:eastAsia="Malgun Gothic" w:hAnsi="Courier New" w:cs="Courier New"/>
          <w:lang w:eastAsia="ko-KR"/>
        </w:rPr>
        <w:t>s</w:t>
      </w:r>
      <w:r w:rsidRPr="0045783D">
        <w:rPr>
          <w:rFonts w:eastAsia="Malgun Gothic" w:hint="eastAsia"/>
          <w:lang w:eastAsia="ko-KR"/>
        </w:rPr>
        <w:t xml:space="preserve"> </w:t>
      </w:r>
      <w:r>
        <w:rPr>
          <w:rFonts w:eastAsia="Malgun Gothic" w:hint="eastAsia"/>
          <w:lang w:eastAsia="ko-KR"/>
        </w:rPr>
        <w:t>defines the Enterprise Rule</w:t>
      </w:r>
      <w:r>
        <w:rPr>
          <w:rFonts w:eastAsia="Malgun Gothic"/>
          <w:lang w:eastAsia="ko-KR"/>
        </w:rPr>
        <w:t>s</w:t>
      </w:r>
      <w:r>
        <w:rPr>
          <w:rFonts w:eastAsia="Malgun Gothic" w:hint="eastAsia"/>
          <w:lang w:eastAsia="ko-KR"/>
        </w:rPr>
        <w:t xml:space="preserve"> of the Enterprise Profile as follows.</w:t>
      </w:r>
    </w:p>
    <w:p w14:paraId="418FC7D0" w14:textId="0E2290B1" w:rsidR="009F0A10" w:rsidRPr="00AA302F" w:rsidRDefault="009F0A10" w:rsidP="009F0A10">
      <w:pPr>
        <w:ind w:left="720" w:hanging="360"/>
        <w:rPr>
          <w:rFonts w:eastAsia="Malgun Gothic"/>
          <w:lang w:eastAsia="ko-KR"/>
        </w:rPr>
      </w:pPr>
      <w:r w:rsidRPr="00BB1011">
        <w:rPr>
          <w:rFonts w:ascii="Symbol" w:eastAsia="Malgun Gothic" w:hAnsi="Symbol"/>
          <w:lang w:eastAsia="ko-KR"/>
        </w:rPr>
        <w:t></w:t>
      </w:r>
      <w:r w:rsidRPr="00BB1011">
        <w:rPr>
          <w:rFonts w:ascii="Symbol" w:eastAsia="Malgun Gothic" w:hAnsi="Symbol"/>
          <w:lang w:eastAsia="ko-KR"/>
        </w:rPr>
        <w:tab/>
      </w:r>
      <w:r w:rsidRPr="00AA302F">
        <w:rPr>
          <w:rFonts w:ascii="Courier New" w:eastAsia="Malgun Gothic" w:hAnsi="Courier New" w:cs="Courier New"/>
          <w:lang w:eastAsia="ko-KR"/>
        </w:rPr>
        <w:t>referenceEnterpriseRule</w:t>
      </w:r>
      <w:r w:rsidRPr="00AA302F">
        <w:rPr>
          <w:rFonts w:eastAsia="Malgun Gothic"/>
          <w:lang w:eastAsia="ko-KR"/>
        </w:rPr>
        <w:t xml:space="preserve"> indicates that the Enterprise Rule of this Enterprise Profile is the Reference Enterprise Rule. The next bits </w:t>
      </w:r>
      <w:r w:rsidR="00577665">
        <w:rPr>
          <w:rFonts w:eastAsia="Malgun Gothic"/>
          <w:lang w:eastAsia="ko-KR"/>
        </w:rPr>
        <w:t xml:space="preserve">and </w:t>
      </w:r>
      <w:r w:rsidR="00577665" w:rsidRPr="00250680">
        <w:rPr>
          <w:rFonts w:ascii="Courier New" w:eastAsia="Malgun Gothic" w:hAnsi="Courier New" w:cs="Courier New"/>
          <w:lang w:eastAsia="ko-KR"/>
        </w:rPr>
        <w:t>numberOfNonEnterpriseProfiles</w:t>
      </w:r>
      <w:r w:rsidR="00577665">
        <w:rPr>
          <w:rFonts w:eastAsia="Malgun Gothic"/>
          <w:lang w:eastAsia="ko-KR"/>
        </w:rPr>
        <w:t xml:space="preserve"> </w:t>
      </w:r>
      <w:r w:rsidRPr="00AA302F">
        <w:rPr>
          <w:rFonts w:eastAsia="Malgun Gothic"/>
          <w:lang w:eastAsia="ko-KR"/>
        </w:rPr>
        <w:t xml:space="preserve">described hereunder affect the Enterprise </w:t>
      </w:r>
      <w:r>
        <w:rPr>
          <w:rFonts w:eastAsia="Malgun Gothic"/>
          <w:lang w:eastAsia="ko-KR"/>
        </w:rPr>
        <w:t>Capable</w:t>
      </w:r>
      <w:r w:rsidRPr="00AA302F">
        <w:rPr>
          <w:rFonts w:eastAsia="Malgun Gothic"/>
          <w:lang w:eastAsia="ko-KR"/>
        </w:rPr>
        <w:t xml:space="preserve"> Device only when this bit is set. The eUICC of an Enterprise Owned Device SHALL ensure that at most one Enterprise Profile has this bit set among the installed Enterprise Profiles.</w:t>
      </w:r>
    </w:p>
    <w:p w14:paraId="43F15C77" w14:textId="4DD4665B" w:rsidR="009F0A10" w:rsidRPr="00AA302F" w:rsidRDefault="009F0A10" w:rsidP="009F0A10">
      <w:pPr>
        <w:ind w:left="720" w:hanging="360"/>
        <w:rPr>
          <w:rFonts w:eastAsia="Malgun Gothic"/>
          <w:lang w:eastAsia="ko-KR"/>
        </w:rPr>
      </w:pPr>
      <w:r w:rsidRPr="00BB1011">
        <w:rPr>
          <w:rFonts w:ascii="Symbol" w:eastAsia="Malgun Gothic" w:hAnsi="Symbol"/>
          <w:lang w:eastAsia="ko-KR"/>
        </w:rPr>
        <w:t></w:t>
      </w:r>
      <w:r w:rsidRPr="00BB1011">
        <w:rPr>
          <w:rFonts w:ascii="Symbol" w:eastAsia="Malgun Gothic" w:hAnsi="Symbol"/>
          <w:lang w:eastAsia="ko-KR"/>
        </w:rPr>
        <w:tab/>
      </w:r>
      <w:r w:rsidR="00C02159" w:rsidRPr="0041221E">
        <w:rPr>
          <w:rFonts w:ascii="Courier New" w:eastAsia="Times New Roman" w:hAnsi="Courier New" w:cs="Courier New"/>
          <w:szCs w:val="22"/>
          <w:lang w:eastAsia="ko-KR"/>
        </w:rPr>
        <w:t xml:space="preserve">priorityEnterpriseProfile </w:t>
      </w:r>
      <w:r w:rsidRPr="00AA302F">
        <w:rPr>
          <w:rFonts w:eastAsia="Malgun Gothic"/>
          <w:lang w:eastAsia="ko-KR"/>
        </w:rPr>
        <w:t>indicates that the End User can enable only this Enterprise Profile</w:t>
      </w:r>
      <w:r w:rsidR="00C02159">
        <w:rPr>
          <w:rFonts w:eastAsia="Malgun Gothic"/>
          <w:lang w:eastAsia="ko-KR"/>
        </w:rPr>
        <w:t xml:space="preserve"> or </w:t>
      </w:r>
      <w:r w:rsidR="00C02159">
        <w:rPr>
          <w:rFonts w:eastAsia="Malgun Gothic"/>
          <w:szCs w:val="22"/>
          <w:lang w:eastAsia="ko-KR"/>
        </w:rPr>
        <w:t xml:space="preserve">has to </w:t>
      </w:r>
      <w:r w:rsidR="00C02159" w:rsidRPr="0041221E">
        <w:rPr>
          <w:rFonts w:eastAsia="Malgun Gothic"/>
          <w:szCs w:val="22"/>
          <w:lang w:eastAsia="ko-KR"/>
        </w:rPr>
        <w:t>enable</w:t>
      </w:r>
      <w:r w:rsidR="00C02159" w:rsidRPr="00AA302F">
        <w:rPr>
          <w:rFonts w:eastAsia="Malgun Gothic"/>
          <w:lang w:eastAsia="ko-KR"/>
        </w:rPr>
        <w:t xml:space="preserve"> this Enterprise Profile</w:t>
      </w:r>
      <w:r w:rsidR="00C02159">
        <w:rPr>
          <w:rFonts w:eastAsia="Malgun Gothic"/>
          <w:lang w:eastAsia="ko-KR"/>
        </w:rPr>
        <w:t xml:space="preserve"> before being able to enable any other Profile</w:t>
      </w:r>
      <w:r w:rsidRPr="00AA302F">
        <w:rPr>
          <w:rFonts w:eastAsia="Malgun Gothic"/>
          <w:lang w:eastAsia="ko-KR"/>
        </w:rPr>
        <w:t>.</w:t>
      </w:r>
    </w:p>
    <w:p w14:paraId="30CA5125" w14:textId="77777777" w:rsidR="009F0A10" w:rsidRPr="00AA302F" w:rsidRDefault="009F0A10" w:rsidP="009F0A10">
      <w:pPr>
        <w:ind w:left="720" w:hanging="360"/>
        <w:rPr>
          <w:rFonts w:eastAsia="Malgun Gothic"/>
          <w:lang w:eastAsia="ko-KR"/>
        </w:rPr>
      </w:pPr>
      <w:r w:rsidRPr="00BB1011">
        <w:rPr>
          <w:rFonts w:ascii="Symbol" w:eastAsia="Malgun Gothic" w:hAnsi="Symbol"/>
          <w:lang w:eastAsia="ko-KR"/>
        </w:rPr>
        <w:t></w:t>
      </w:r>
      <w:r w:rsidRPr="00BB1011">
        <w:rPr>
          <w:rFonts w:ascii="Symbol" w:eastAsia="Malgun Gothic" w:hAnsi="Symbol"/>
          <w:lang w:eastAsia="ko-KR"/>
        </w:rPr>
        <w:tab/>
      </w:r>
      <w:r w:rsidRPr="00AA302F">
        <w:rPr>
          <w:rFonts w:ascii="Courier New" w:eastAsia="Malgun Gothic" w:hAnsi="Courier New" w:cs="Courier New"/>
          <w:lang w:eastAsia="ko-KR"/>
        </w:rPr>
        <w:t xml:space="preserve">onlyEnterpriseProfilesCanBeInstalled </w:t>
      </w:r>
      <w:r w:rsidRPr="00AA302F">
        <w:rPr>
          <w:rFonts w:eastAsia="Malgun Gothic"/>
          <w:lang w:eastAsia="ko-KR"/>
        </w:rPr>
        <w:t>indicates that the End User can install only Enterprise Profiles.</w:t>
      </w:r>
    </w:p>
    <w:p w14:paraId="578A348F" w14:textId="77777777" w:rsidR="00010EB1" w:rsidRDefault="00010EB1" w:rsidP="00010EB1">
      <w:pPr>
        <w:ind w:left="720" w:hanging="360"/>
        <w:rPr>
          <w:rFonts w:ascii="Symbol" w:eastAsia="Malgun Gothic" w:hAnsi="Symbol" w:hint="eastAsia"/>
          <w:lang w:eastAsia="ko-KR"/>
        </w:rPr>
      </w:pPr>
      <w:bookmarkStart w:id="716" w:name="_Toc91760801"/>
      <w:r w:rsidRPr="00BB1011">
        <w:rPr>
          <w:rFonts w:ascii="Symbol" w:eastAsia="Malgun Gothic" w:hAnsi="Symbol"/>
          <w:lang w:eastAsia="ko-KR"/>
        </w:rPr>
        <w:t></w:t>
      </w:r>
      <w:r w:rsidRPr="00BB1011">
        <w:rPr>
          <w:rFonts w:ascii="Symbol" w:eastAsia="Malgun Gothic" w:hAnsi="Symbol"/>
          <w:lang w:eastAsia="ko-KR"/>
        </w:rPr>
        <w:tab/>
      </w:r>
      <w:r w:rsidRPr="00224F23">
        <w:rPr>
          <w:rFonts w:ascii="Courier New" w:eastAsia="Malgun Gothic" w:hAnsi="Courier New" w:cs="Courier New"/>
          <w:lang w:eastAsia="ko-KR"/>
        </w:rPr>
        <w:t>numberOfNonEnterpriseProfiles</w:t>
      </w:r>
      <w:r w:rsidRPr="00224F23">
        <w:rPr>
          <w:rFonts w:ascii="Courier New" w:eastAsia="Malgun Gothic" w:hAnsi="Courier New" w:cs="Courier New" w:hint="eastAsia"/>
          <w:lang w:eastAsia="ko-KR"/>
        </w:rPr>
        <w:t xml:space="preserve"> </w:t>
      </w:r>
      <w:r>
        <w:rPr>
          <w:rFonts w:eastAsia="Malgun Gothic" w:hint="eastAsia"/>
          <w:lang w:eastAsia="ko-KR"/>
        </w:rPr>
        <w:t xml:space="preserve">defines the </w:t>
      </w:r>
      <w:r>
        <w:rPr>
          <w:rFonts w:eastAsia="Malgun Gothic"/>
          <w:lang w:eastAsia="ko-KR"/>
        </w:rPr>
        <w:t xml:space="preserve">maximum number of </w:t>
      </w:r>
      <w:r w:rsidRPr="00AC1F97">
        <w:t>non-Enterprise Profile</w:t>
      </w:r>
      <w:r>
        <w:t>s</w:t>
      </w:r>
      <w:r>
        <w:rPr>
          <w:rFonts w:eastAsia="Malgun Gothic" w:hint="eastAsia"/>
          <w:lang w:eastAsia="ko-KR"/>
        </w:rPr>
        <w:t xml:space="preserve"> </w:t>
      </w:r>
      <w:r>
        <w:rPr>
          <w:rFonts w:eastAsia="Malgun Gothic"/>
          <w:lang w:eastAsia="ko-KR"/>
        </w:rPr>
        <w:t>that can be Enabled on an eUICC.</w:t>
      </w:r>
    </w:p>
    <w:p w14:paraId="6C0F2E2F" w14:textId="5153CE96" w:rsidR="00010EB1" w:rsidRDefault="00010EB1" w:rsidP="00010EB1">
      <w:pPr>
        <w:pStyle w:val="NOTE"/>
        <w:spacing w:before="120"/>
      </w:pPr>
      <w:r>
        <w:t>NOTE:</w:t>
      </w:r>
      <w:r>
        <w:tab/>
        <w:t xml:space="preserve">This parameter may even be higher than the supported number of Profiles being Enabled in parallel. Dependent on the latter and the parameter </w:t>
      </w:r>
      <w:r w:rsidR="00D30D11">
        <w:rPr>
          <w:rFonts w:ascii="Courier New" w:eastAsia="Malgun Gothic" w:hAnsi="Courier New" w:cs="Courier New"/>
          <w:lang w:eastAsia="ko-KR"/>
        </w:rPr>
        <w:t>priorityEnterpriseProfile</w:t>
      </w:r>
      <w:r>
        <w:t xml:space="preserve">, the </w:t>
      </w:r>
      <w:r w:rsidR="00D30D11">
        <w:t>actual</w:t>
      </w:r>
      <w:r>
        <w:t xml:space="preserve"> number of </w:t>
      </w:r>
      <w:r w:rsidRPr="00AC1F97">
        <w:t>non-Enterprise Profile</w:t>
      </w:r>
      <w:r>
        <w:t>s</w:t>
      </w:r>
      <w:r>
        <w:rPr>
          <w:rFonts w:eastAsia="Malgun Gothic" w:hint="eastAsia"/>
          <w:lang w:eastAsia="ko-KR"/>
        </w:rPr>
        <w:t xml:space="preserve"> </w:t>
      </w:r>
      <w:r>
        <w:rPr>
          <w:rFonts w:eastAsia="Malgun Gothic"/>
          <w:lang w:eastAsia="ko-KR"/>
        </w:rPr>
        <w:t>that can be Enabled may be lower</w:t>
      </w:r>
      <w:r>
        <w:rPr>
          <w:rFonts w:hint="eastAsia"/>
        </w:rPr>
        <w:t>.</w:t>
      </w:r>
    </w:p>
    <w:p w14:paraId="5C97B641" w14:textId="0608C602" w:rsidR="009F0A10" w:rsidRPr="0034583D" w:rsidRDefault="009F0A10" w:rsidP="009F0A10">
      <w:pPr>
        <w:pStyle w:val="Heading4"/>
        <w:numPr>
          <w:ilvl w:val="0"/>
          <w:numId w:val="0"/>
        </w:numPr>
        <w:tabs>
          <w:tab w:val="left" w:pos="1077"/>
        </w:tabs>
        <w:ind w:left="1077" w:hanging="1077"/>
        <w:rPr>
          <w:b w:val="0"/>
          <w:iCs w:val="0"/>
        </w:rPr>
      </w:pPr>
      <w:r w:rsidRPr="00F66DD3">
        <w:rPr>
          <w:iCs w:val="0"/>
        </w:rPr>
        <w:t>2.</w:t>
      </w:r>
      <w:r>
        <w:rPr>
          <w:iCs w:val="0"/>
        </w:rPr>
        <w:t>4a</w:t>
      </w:r>
      <w:r w:rsidRPr="00F66DD3">
        <w:rPr>
          <w:iCs w:val="0"/>
        </w:rPr>
        <w:t>.1.</w:t>
      </w:r>
      <w:r>
        <w:rPr>
          <w:iCs w:val="0"/>
        </w:rPr>
        <w:t>8</w:t>
      </w:r>
      <w:r w:rsidRPr="00F66DD3">
        <w:rPr>
          <w:iCs w:val="0"/>
        </w:rPr>
        <w:tab/>
      </w:r>
      <w:r w:rsidRPr="00D85C8F">
        <w:t xml:space="preserve">Data type: </w:t>
      </w:r>
      <w:r w:rsidRPr="00CF102B">
        <w:rPr>
          <w:rFonts w:hint="eastAsia"/>
          <w:lang w:eastAsia="ko-KR"/>
        </w:rPr>
        <w:t>VendorSpecificExtension</w:t>
      </w:r>
      <w:bookmarkEnd w:id="716"/>
    </w:p>
    <w:p w14:paraId="4337D632" w14:textId="77777777" w:rsidR="009F0A10" w:rsidRPr="00CF102B" w:rsidRDefault="009F0A10" w:rsidP="009F0A10">
      <w:pPr>
        <w:pStyle w:val="NormalParagraph"/>
        <w:rPr>
          <w:rFonts w:eastAsia="Times New Roman"/>
          <w:lang w:eastAsia="ko-KR"/>
        </w:rPr>
      </w:pPr>
      <w:r w:rsidRPr="00CF102B">
        <w:rPr>
          <w:rFonts w:eastAsia="Times New Roman" w:hint="eastAsia"/>
          <w:lang w:eastAsia="ko-KR"/>
        </w:rPr>
        <w:t xml:space="preserve">The data type </w:t>
      </w:r>
      <w:r w:rsidRPr="00CF102B">
        <w:rPr>
          <w:rFonts w:ascii="Courier New" w:eastAsia="Times New Roman" w:hAnsi="Courier New" w:cs="Courier New" w:hint="eastAsia"/>
          <w:lang w:eastAsia="ko-KR"/>
        </w:rPr>
        <w:t xml:space="preserve">VendorSpecificExtension </w:t>
      </w:r>
      <w:r w:rsidRPr="00CF102B">
        <w:rPr>
          <w:rFonts w:eastAsia="Times New Roman" w:hint="eastAsia"/>
          <w:lang w:eastAsia="ko-KR"/>
        </w:rPr>
        <w:t>is used to send additional extensions that are not defined in this specification.</w:t>
      </w:r>
    </w:p>
    <w:p w14:paraId="50211C4C"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60FA8B0A" w14:textId="77777777" w:rsidR="00F275B9" w:rsidRPr="001E7C3B" w:rsidRDefault="00F275B9" w:rsidP="00F275B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OPENTYPE ::= CLASS {</w:t>
      </w:r>
    </w:p>
    <w:p w14:paraId="06B4F4A6" w14:textId="3649595F" w:rsidR="00F275B9" w:rsidRDefault="00F275B9" w:rsidP="00F275B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1E7C3B">
        <w:rPr>
          <w:rFonts w:ascii="Courier New" w:eastAsia="Times New Roman" w:hAnsi="Courier New" w:cs="Courier New"/>
          <w:sz w:val="18"/>
          <w:szCs w:val="18"/>
          <w:lang w:eastAsia="ko-KR"/>
        </w:rPr>
        <w:t>&amp;typeId OBJECT IDENTIFIER</w:t>
      </w:r>
      <w:r>
        <w:rPr>
          <w:rFonts w:ascii="Courier New" w:eastAsia="Times New Roman" w:hAnsi="Courier New" w:cs="Courier New"/>
          <w:sz w:val="18"/>
          <w:szCs w:val="18"/>
          <w:lang w:eastAsia="ko-KR"/>
        </w:rPr>
        <w:t>,</w:t>
      </w:r>
    </w:p>
    <w:p w14:paraId="671A3B00" w14:textId="2ACC62B6" w:rsidR="00F275B9" w:rsidRPr="001E7C3B" w:rsidRDefault="00F275B9" w:rsidP="00F275B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1E7C3B">
        <w:rPr>
          <w:rFonts w:ascii="Courier New" w:eastAsia="Times New Roman" w:hAnsi="Courier New" w:cs="Courier New"/>
          <w:sz w:val="18"/>
          <w:szCs w:val="18"/>
          <w:lang w:eastAsia="ko-KR"/>
        </w:rPr>
        <w:t>&amp;Type</w:t>
      </w:r>
    </w:p>
    <w:p w14:paraId="74565FC4" w14:textId="77777777" w:rsidR="00F275B9" w:rsidRDefault="00F275B9" w:rsidP="00F275B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w:t>
      </w:r>
    </w:p>
    <w:p w14:paraId="7060DD40" w14:textId="77777777" w:rsidR="00F275B9" w:rsidRDefault="00F275B9"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21476B2D" w14:textId="23C7F3D8"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 xml:space="preserve">VendorSpecificExtension ::= SEQUENCE </w:t>
      </w:r>
      <w:r w:rsidRPr="00CF102B">
        <w:rPr>
          <w:rFonts w:ascii="Courier New" w:eastAsia="Times New Roman" w:hAnsi="Courier New" w:cs="Courier New" w:hint="eastAsia"/>
          <w:sz w:val="18"/>
          <w:szCs w:val="18"/>
          <w:lang w:eastAsia="ko-KR"/>
        </w:rPr>
        <w:t xml:space="preserve">OF SEQUENCE </w:t>
      </w:r>
      <w:r w:rsidRPr="00CF102B">
        <w:rPr>
          <w:rFonts w:ascii="Courier New" w:eastAsia="Times New Roman" w:hAnsi="Courier New" w:cs="Courier New"/>
          <w:sz w:val="18"/>
          <w:szCs w:val="18"/>
          <w:lang w:eastAsia="ko-KR"/>
        </w:rPr>
        <w:t>{</w:t>
      </w:r>
      <w:r w:rsidR="006D30D2">
        <w:rPr>
          <w:rFonts w:ascii="Courier New" w:eastAsia="Times New Roman" w:hAnsi="Courier New" w:cs="Courier New"/>
          <w:sz w:val="18"/>
          <w:szCs w:val="18"/>
          <w:lang w:eastAsia="ko-KR"/>
        </w:rPr>
        <w:t xml:space="preserve"> </w:t>
      </w:r>
      <w:r w:rsidR="006D30D2" w:rsidRPr="006D30D2">
        <w:rPr>
          <w:rFonts w:ascii="Courier New" w:eastAsia="Times New Roman" w:hAnsi="Courier New" w:cs="Courier New"/>
          <w:sz w:val="18"/>
          <w:szCs w:val="18"/>
          <w:lang w:eastAsia="ko-KR"/>
        </w:rPr>
        <w:t>-- #SupportedFromV</w:t>
      </w:r>
      <w:r w:rsidR="00D23790">
        <w:rPr>
          <w:rFonts w:ascii="Courier New" w:eastAsia="Times New Roman" w:hAnsi="Courier New" w:cs="Courier New"/>
          <w:sz w:val="18"/>
          <w:szCs w:val="18"/>
          <w:lang w:eastAsia="ko-KR"/>
        </w:rPr>
        <w:t>2</w:t>
      </w:r>
      <w:r w:rsidR="006D30D2" w:rsidRPr="006D30D2">
        <w:rPr>
          <w:rFonts w:ascii="Courier New" w:eastAsia="Times New Roman" w:hAnsi="Courier New" w:cs="Courier New"/>
          <w:sz w:val="18"/>
          <w:szCs w:val="18"/>
          <w:lang w:eastAsia="ko-KR"/>
        </w:rPr>
        <w:t>.</w:t>
      </w:r>
      <w:r w:rsidR="00D23790">
        <w:rPr>
          <w:rFonts w:ascii="Courier New" w:eastAsia="Times New Roman" w:hAnsi="Courier New" w:cs="Courier New"/>
          <w:sz w:val="18"/>
          <w:szCs w:val="18"/>
          <w:lang w:eastAsia="ko-KR"/>
        </w:rPr>
        <w:t>4</w:t>
      </w:r>
      <w:r w:rsidR="006D30D2" w:rsidRPr="006D30D2">
        <w:rPr>
          <w:rFonts w:ascii="Courier New" w:eastAsia="Times New Roman" w:hAnsi="Courier New" w:cs="Courier New"/>
          <w:sz w:val="18"/>
          <w:szCs w:val="18"/>
          <w:lang w:eastAsia="ko-KR"/>
        </w:rPr>
        <w:t>.0#</w:t>
      </w:r>
    </w:p>
    <w:p w14:paraId="4BE74F79" w14:textId="48E25E5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 xml:space="preserve">vendorOid [0] </w:t>
      </w:r>
      <w:r w:rsidR="00F275B9">
        <w:rPr>
          <w:rFonts w:ascii="Courier New" w:eastAsia="Times New Roman" w:hAnsi="Courier New" w:cs="Courier New"/>
          <w:sz w:val="18"/>
          <w:szCs w:val="18"/>
          <w:lang w:eastAsia="ko-KR"/>
        </w:rPr>
        <w:t>OPENTYPE.&amp;typeId</w:t>
      </w:r>
      <w:r w:rsidRPr="00CF102B">
        <w:rPr>
          <w:rFonts w:ascii="Courier New" w:eastAsia="Times New Roman" w:hAnsi="Courier New" w:cs="Courier New"/>
          <w:sz w:val="18"/>
          <w:szCs w:val="18"/>
          <w:lang w:eastAsia="ko-KR"/>
        </w:rPr>
        <w:t>, -- OID of the vendor who defined this specific extension</w:t>
      </w:r>
    </w:p>
    <w:p w14:paraId="03E0C2A8" w14:textId="4592D502"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 xml:space="preserve">vendorSpecificData [1] </w:t>
      </w:r>
      <w:r w:rsidR="00F275B9" w:rsidRPr="00595DEE">
        <w:rPr>
          <w:rFonts w:ascii="Courier New" w:eastAsia="Times New Roman" w:hAnsi="Courier New" w:cs="Courier New"/>
          <w:sz w:val="18"/>
          <w:szCs w:val="18"/>
          <w:lang w:eastAsia="ko-KR"/>
        </w:rPr>
        <w:t>OPENTYPE.&amp;Type</w:t>
      </w:r>
    </w:p>
    <w:p w14:paraId="60985782"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4F620412" w14:textId="77777777" w:rsidR="009F0A10" w:rsidRPr="00AA302F"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3D6DABA7" w14:textId="0C5651AA" w:rsidR="00DF0509" w:rsidRDefault="00DF0509" w:rsidP="00DF0509">
      <w:pPr>
        <w:pStyle w:val="Heading4"/>
        <w:numPr>
          <w:ilvl w:val="0"/>
          <w:numId w:val="0"/>
        </w:numPr>
        <w:tabs>
          <w:tab w:val="left" w:pos="1077"/>
        </w:tabs>
        <w:ind w:left="1077" w:hanging="1077"/>
        <w:rPr>
          <w:rFonts w:eastAsiaTheme="minorEastAsia"/>
          <w:b w:val="0"/>
          <w:iCs w:val="0"/>
          <w:lang w:eastAsia="ko-KR"/>
        </w:rPr>
      </w:pPr>
      <w:bookmarkStart w:id="717" w:name="_Toc91760802"/>
      <w:r>
        <w:rPr>
          <w:iCs w:val="0"/>
        </w:rPr>
        <w:t>2.4a.1.9</w:t>
      </w:r>
      <w:r>
        <w:rPr>
          <w:iCs w:val="0"/>
        </w:rPr>
        <w:tab/>
      </w:r>
      <w:r>
        <w:t xml:space="preserve">Data type: </w:t>
      </w:r>
      <w:r>
        <w:rPr>
          <w:rFonts w:eastAsiaTheme="minorEastAsia"/>
          <w:lang w:eastAsia="ko-KR"/>
        </w:rPr>
        <w:t>DeviceChangeConfiguration</w:t>
      </w:r>
      <w:bookmarkEnd w:id="717"/>
    </w:p>
    <w:p w14:paraId="335F08CD" w14:textId="77777777" w:rsidR="00DF0509" w:rsidRDefault="00DF0509" w:rsidP="00DF0509">
      <w:pPr>
        <w:pStyle w:val="NormalParagraph"/>
      </w:pPr>
      <w:r>
        <w:t xml:space="preserve">The data type </w:t>
      </w:r>
      <w:r>
        <w:rPr>
          <w:rFonts w:ascii="Courier New" w:hAnsi="Courier New" w:cs="Courier New"/>
        </w:rPr>
        <w:t>DeviceChangeConfiguration</w:t>
      </w:r>
      <w:r>
        <w:t xml:space="preserve"> defines the configurations for the LPAd to support the Device Change of the Profile.</w:t>
      </w:r>
    </w:p>
    <w:p w14:paraId="5FE15FDC" w14:textId="77777777" w:rsidR="00DF0509" w:rsidRDefault="00DF0509" w:rsidP="00DF050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64276E62" w14:textId="2D0296ED" w:rsidR="00DF0509" w:rsidRDefault="00DF0509" w:rsidP="00DF0509">
      <w:pPr>
        <w:pStyle w:val="ASN1Code"/>
      </w:pPr>
      <w:r>
        <w:t xml:space="preserve">DeviceChangeConfiguration ::= </w:t>
      </w:r>
      <w:r w:rsidR="00AB17FC">
        <w:t>CHOICE</w:t>
      </w:r>
      <w:r>
        <w:t xml:space="preserve"> { -- #SupportedForDcV3.0.0#</w:t>
      </w:r>
    </w:p>
    <w:p w14:paraId="62732F92" w14:textId="77777777" w:rsidR="00AB17FC" w:rsidRDefault="00AB17FC" w:rsidP="00AB17FC">
      <w:pPr>
        <w:pStyle w:val="ASN1Code"/>
      </w:pPr>
      <w:r>
        <w:tab/>
        <w:t>requestToDp [0] SEQUENCE {</w:t>
      </w:r>
    </w:p>
    <w:p w14:paraId="57C2A248" w14:textId="5764DCD6" w:rsidR="00DF0509" w:rsidRDefault="00DF0509" w:rsidP="00DF0509">
      <w:pPr>
        <w:pStyle w:val="ASN1Code"/>
      </w:pPr>
      <w:r>
        <w:tab/>
      </w:r>
      <w:r w:rsidR="006E3E32">
        <w:tab/>
      </w:r>
      <w:r>
        <w:t>smdpAddress</w:t>
      </w:r>
      <w:r w:rsidR="006E3E32">
        <w:t>ForD</w:t>
      </w:r>
      <w:r w:rsidR="004B3D25">
        <w:t>c</w:t>
      </w:r>
      <w:r>
        <w:t xml:space="preserve"> UTF8String, -- SM-DP+ address that processes the Device Change</w:t>
      </w:r>
    </w:p>
    <w:p w14:paraId="60D88796" w14:textId="41AFB031" w:rsidR="00DF0509" w:rsidRDefault="00DF0509" w:rsidP="00DF0509">
      <w:pPr>
        <w:pStyle w:val="ASN1Code"/>
      </w:pPr>
      <w:r>
        <w:tab/>
      </w:r>
      <w:r w:rsidR="006E3E32">
        <w:tab/>
      </w:r>
      <w:r>
        <w:t>allowedCiPKId SubjectKeyIdentifier OPTIONAL, -- PKID allowed for the SM-DP+ address that processes the Device Change</w:t>
      </w:r>
    </w:p>
    <w:p w14:paraId="6DD660C1" w14:textId="5CB19528" w:rsidR="00DF0509" w:rsidRDefault="009D0185" w:rsidP="00DF0509">
      <w:pPr>
        <w:pStyle w:val="ASN1Code"/>
      </w:pPr>
      <w:r>
        <w:tab/>
      </w:r>
      <w:r w:rsidR="006E3E32">
        <w:tab/>
      </w:r>
      <w:r>
        <w:t>eidRequired NULL OPTIONAL, --</w:t>
      </w:r>
      <w:r w:rsidR="00DF0509">
        <w:t xml:space="preserve"> the EID of the new Device is required</w:t>
      </w:r>
    </w:p>
    <w:p w14:paraId="544AAF18" w14:textId="17F3E741" w:rsidR="00DF0509" w:rsidRDefault="009D0185" w:rsidP="00DF0509">
      <w:pPr>
        <w:pStyle w:val="ASN1Code"/>
      </w:pPr>
      <w:r>
        <w:tab/>
      </w:r>
      <w:r w:rsidR="006E3E32">
        <w:tab/>
      </w:r>
      <w:r>
        <w:t>tacRequired NULL OPTIONAL --</w:t>
      </w:r>
      <w:r w:rsidR="00DF0509">
        <w:t xml:space="preserve"> the TAC of the new Device is required</w:t>
      </w:r>
    </w:p>
    <w:p w14:paraId="0116B2E2" w14:textId="77777777" w:rsidR="00AB17FC" w:rsidRDefault="00AB17FC" w:rsidP="00AB17FC">
      <w:pPr>
        <w:pStyle w:val="ASN1Code"/>
      </w:pPr>
      <w:r>
        <w:tab/>
        <w:t>},</w:t>
      </w:r>
    </w:p>
    <w:p w14:paraId="5ED934C2" w14:textId="77777777" w:rsidR="00AB17FC" w:rsidRDefault="00AB17FC" w:rsidP="00AB17FC">
      <w:pPr>
        <w:pStyle w:val="ASN1Code"/>
      </w:pPr>
      <w:r>
        <w:tab/>
        <w:t>usingStoredAc [1] SEQUENCE {</w:t>
      </w:r>
    </w:p>
    <w:p w14:paraId="4DC9DA35" w14:textId="5DC262FF" w:rsidR="00AB17FC" w:rsidRDefault="00AB17FC" w:rsidP="00AB17FC">
      <w:pPr>
        <w:pStyle w:val="ASN1Code"/>
      </w:pPr>
      <w:r>
        <w:tab/>
      </w:r>
      <w:r>
        <w:tab/>
        <w:t xml:space="preserve">activationCodeForDc UTF8String </w:t>
      </w:r>
      <w:r w:rsidR="006E3E32">
        <w:t>(SIZE(0..255)</w:t>
      </w:r>
      <w:r w:rsidR="00F432CC">
        <w:t>)</w:t>
      </w:r>
      <w:r>
        <w:t>, -- Activation Code for Device Change of this Profile</w:t>
      </w:r>
    </w:p>
    <w:p w14:paraId="53C4FF7D" w14:textId="3A13721F" w:rsidR="00AB17FC" w:rsidRDefault="00AB17FC" w:rsidP="00AB17FC">
      <w:pPr>
        <w:pStyle w:val="ASN1Code"/>
        <w:rPr>
          <w:rFonts w:eastAsiaTheme="minorEastAsia"/>
          <w:lang w:eastAsia="ko-KR"/>
        </w:rPr>
      </w:pPr>
      <w:r>
        <w:tab/>
      </w:r>
      <w:r>
        <w:tab/>
      </w:r>
      <w:r>
        <w:rPr>
          <w:rFonts w:eastAsiaTheme="minorEastAsia"/>
          <w:lang w:eastAsia="ko-KR"/>
        </w:rPr>
        <w:t xml:space="preserve">deleteOldProfile NULL </w:t>
      </w:r>
      <w:r w:rsidR="004B1EAA">
        <w:rPr>
          <w:rFonts w:eastAsiaTheme="minorEastAsia"/>
          <w:lang w:eastAsia="ko-KR"/>
        </w:rPr>
        <w:t>OPTIONAL --</w:t>
      </w:r>
      <w:r>
        <w:rPr>
          <w:rFonts w:eastAsiaTheme="minorEastAsia"/>
          <w:lang w:eastAsia="ko-KR"/>
        </w:rPr>
        <w:t xml:space="preserve"> deletion of this Profile is required before providing the Activation code to the new Device</w:t>
      </w:r>
    </w:p>
    <w:p w14:paraId="478A4F41" w14:textId="77777777" w:rsidR="00AB17FC" w:rsidRDefault="00AB17FC" w:rsidP="00AB17FC">
      <w:pPr>
        <w:pStyle w:val="ASN1Code"/>
      </w:pPr>
      <w:r>
        <w:rPr>
          <w:rFonts w:eastAsiaTheme="minorEastAsia"/>
          <w:lang w:eastAsia="ko-KR"/>
        </w:rPr>
        <w:tab/>
        <w:t>}</w:t>
      </w:r>
    </w:p>
    <w:p w14:paraId="502C039C" w14:textId="77777777" w:rsidR="00DF0509" w:rsidRDefault="00DF0509" w:rsidP="00DF0509">
      <w:pPr>
        <w:pStyle w:val="ASN1Code"/>
      </w:pPr>
      <w:r>
        <w:t>}</w:t>
      </w:r>
    </w:p>
    <w:p w14:paraId="439353FC" w14:textId="77777777" w:rsidR="00DF0509" w:rsidRDefault="00DF0509" w:rsidP="00DF0509">
      <w:pPr>
        <w:pStyle w:val="ASN1Code"/>
      </w:pPr>
      <w:r>
        <w:t>-- ASN1STOP</w:t>
      </w:r>
    </w:p>
    <w:p w14:paraId="0609BBFF" w14:textId="77777777" w:rsidR="00DF0509" w:rsidRDefault="00DF0509" w:rsidP="00DF0509">
      <w:pPr>
        <w:pStyle w:val="NormalParagraph"/>
      </w:pPr>
    </w:p>
    <w:p w14:paraId="5A1B2DFC" w14:textId="77777777" w:rsidR="00AB17FC" w:rsidRDefault="00AB17FC" w:rsidP="00AB17FC">
      <w:pPr>
        <w:spacing w:before="0" w:after="160" w:line="256" w:lineRule="auto"/>
        <w:rPr>
          <w:rFonts w:ascii="Courier New" w:eastAsiaTheme="minorEastAsia" w:hAnsi="Courier New" w:cs="Courier New"/>
          <w:lang w:eastAsia="ko-KR"/>
        </w:rPr>
      </w:pPr>
      <w:r>
        <w:t xml:space="preserve">The </w:t>
      </w:r>
      <w:r>
        <w:rPr>
          <w:rFonts w:ascii="Courier New" w:eastAsiaTheme="minorEastAsia" w:hAnsi="Courier New" w:cs="Courier New"/>
          <w:lang w:eastAsia="ko-KR"/>
        </w:rPr>
        <w:t>r</w:t>
      </w:r>
      <w:r w:rsidRPr="00187BF2">
        <w:rPr>
          <w:rFonts w:ascii="Courier New" w:eastAsiaTheme="minorEastAsia" w:hAnsi="Courier New" w:cs="Courier New"/>
          <w:lang w:eastAsia="ko-KR"/>
        </w:rPr>
        <w:t>equestToDp</w:t>
      </w:r>
      <w:r>
        <w:t xml:space="preserve"> consists of the following data objects for the LPAd to support the Device Change of the Profile by requesting to the SM-DP+:</w:t>
      </w:r>
    </w:p>
    <w:p w14:paraId="7F8B81D9" w14:textId="53B38610" w:rsidR="00DF0509" w:rsidRPr="00BD45AD" w:rsidRDefault="00DF0509" w:rsidP="00BD45AD">
      <w:pPr>
        <w:pStyle w:val="ListParagraph"/>
        <w:numPr>
          <w:ilvl w:val="0"/>
          <w:numId w:val="367"/>
        </w:numPr>
        <w:spacing w:after="160" w:line="256" w:lineRule="auto"/>
        <w:rPr>
          <w:rFonts w:eastAsiaTheme="minorEastAsia"/>
          <w:lang w:eastAsia="ko-KR"/>
        </w:rPr>
      </w:pPr>
      <w:r w:rsidRPr="00BD45AD">
        <w:rPr>
          <w:rFonts w:ascii="Courier New" w:eastAsiaTheme="minorEastAsia" w:hAnsi="Courier New" w:cs="Courier New"/>
          <w:lang w:eastAsia="ko-KR"/>
        </w:rPr>
        <w:t>smdpAddress</w:t>
      </w:r>
      <w:r w:rsidR="006E3E32">
        <w:rPr>
          <w:rFonts w:ascii="Courier New" w:eastAsiaTheme="minorEastAsia" w:hAnsi="Courier New" w:cs="Courier New"/>
          <w:lang w:eastAsia="ko-KR"/>
        </w:rPr>
        <w:t>ForD</w:t>
      </w:r>
      <w:r w:rsidR="001A2195">
        <w:rPr>
          <w:rFonts w:ascii="Courier New" w:eastAsiaTheme="minorEastAsia" w:hAnsi="Courier New" w:cs="Courier New"/>
          <w:lang w:eastAsia="ko-KR"/>
        </w:rPr>
        <w:t>c</w:t>
      </w:r>
      <w:r w:rsidRPr="00BD45AD">
        <w:rPr>
          <w:rFonts w:eastAsiaTheme="minorEastAsia"/>
          <w:lang w:eastAsia="ko-KR"/>
        </w:rPr>
        <w:t xml:space="preserve"> contains the SM-DP+ address that SHALL process the Device Change of the Profile.</w:t>
      </w:r>
    </w:p>
    <w:p w14:paraId="260152D3" w14:textId="4291CE92" w:rsidR="00DF0509" w:rsidRPr="00BD45AD" w:rsidRDefault="00DF0509" w:rsidP="00BD45AD">
      <w:pPr>
        <w:pStyle w:val="ListParagraph"/>
        <w:numPr>
          <w:ilvl w:val="0"/>
          <w:numId w:val="367"/>
        </w:numPr>
        <w:spacing w:after="160" w:line="256" w:lineRule="auto"/>
        <w:rPr>
          <w:rFonts w:eastAsiaTheme="minorEastAsia"/>
          <w:lang w:eastAsia="ko-KR"/>
        </w:rPr>
      </w:pPr>
      <w:r w:rsidRPr="00BD45AD">
        <w:rPr>
          <w:rFonts w:ascii="Courier New" w:eastAsiaTheme="minorEastAsia" w:hAnsi="Courier New" w:cs="Courier New"/>
          <w:lang w:eastAsia="ko-KR"/>
        </w:rPr>
        <w:t>allowedCiPKId</w:t>
      </w:r>
      <w:r w:rsidRPr="00BD45AD">
        <w:rPr>
          <w:rFonts w:eastAsiaTheme="minorEastAsia"/>
          <w:lang w:eastAsia="ko-KR"/>
        </w:rPr>
        <w:t xml:space="preserve"> specifies the only </w:t>
      </w:r>
      <w:r w:rsidR="00862A83">
        <w:rPr>
          <w:rFonts w:eastAsiaTheme="minorEastAsia"/>
          <w:lang w:eastAsia="ko-KR"/>
        </w:rPr>
        <w:t>eSIM</w:t>
      </w:r>
      <w:r w:rsidRPr="00BD45AD">
        <w:rPr>
          <w:rFonts w:eastAsiaTheme="minorEastAsia"/>
          <w:lang w:eastAsia="ko-KR"/>
        </w:rPr>
        <w:t xml:space="preserve"> C</w:t>
      </w:r>
      <w:r w:rsidR="00847ADB">
        <w:rPr>
          <w:rFonts w:eastAsiaTheme="minorEastAsia"/>
          <w:lang w:eastAsia="ko-KR"/>
        </w:rPr>
        <w:t>A</w:t>
      </w:r>
      <w:r w:rsidRPr="00BD45AD">
        <w:rPr>
          <w:rFonts w:eastAsiaTheme="minorEastAsia"/>
          <w:lang w:eastAsia="ko-KR"/>
        </w:rPr>
        <w:t xml:space="preserve"> RootCA public key that is allowed for authentication of the SM-DP+ in the </w:t>
      </w:r>
      <w:r w:rsidRPr="00BD45AD">
        <w:rPr>
          <w:rFonts w:ascii="Courier New" w:eastAsiaTheme="minorEastAsia" w:hAnsi="Courier New" w:cs="Courier New"/>
          <w:lang w:eastAsia="ko-KR"/>
        </w:rPr>
        <w:t>smdpAddress</w:t>
      </w:r>
      <w:r w:rsidR="006E3E32">
        <w:rPr>
          <w:rFonts w:ascii="Courier New" w:eastAsiaTheme="minorEastAsia" w:hAnsi="Courier New" w:cs="Courier New"/>
          <w:lang w:eastAsia="ko-KR"/>
        </w:rPr>
        <w:t>ForD</w:t>
      </w:r>
      <w:r w:rsidR="001A2195">
        <w:rPr>
          <w:rFonts w:ascii="Courier New" w:eastAsiaTheme="minorEastAsia" w:hAnsi="Courier New" w:cs="Courier New"/>
          <w:lang w:eastAsia="ko-KR"/>
        </w:rPr>
        <w:t>c</w:t>
      </w:r>
      <w:r w:rsidRPr="00BD45AD">
        <w:rPr>
          <w:rFonts w:eastAsiaTheme="minorEastAsia"/>
          <w:lang w:eastAsia="ko-KR"/>
        </w:rPr>
        <w:t xml:space="preserve">. If </w:t>
      </w:r>
      <w:r w:rsidRPr="00BD45AD">
        <w:rPr>
          <w:rFonts w:ascii="Courier New" w:eastAsiaTheme="minorEastAsia" w:hAnsi="Courier New" w:cs="Courier New"/>
          <w:lang w:eastAsia="ko-KR"/>
        </w:rPr>
        <w:t>allowedCiPKId</w:t>
      </w:r>
      <w:r w:rsidRPr="00BD45AD">
        <w:rPr>
          <w:rFonts w:eastAsiaTheme="minorEastAsia"/>
          <w:lang w:eastAsia="ko-KR"/>
        </w:rPr>
        <w:t xml:space="preserve"> is absent, then any </w:t>
      </w:r>
      <w:r w:rsidR="00862A83">
        <w:rPr>
          <w:rFonts w:eastAsiaTheme="minorEastAsia"/>
          <w:lang w:eastAsia="ko-KR"/>
        </w:rPr>
        <w:t>eSIM</w:t>
      </w:r>
      <w:r w:rsidRPr="00BD45AD">
        <w:rPr>
          <w:rFonts w:eastAsiaTheme="minorEastAsia"/>
          <w:lang w:eastAsia="ko-KR"/>
        </w:rPr>
        <w:t xml:space="preserve"> C</w:t>
      </w:r>
      <w:r w:rsidR="00847ADB">
        <w:rPr>
          <w:rFonts w:eastAsiaTheme="minorEastAsia"/>
          <w:lang w:eastAsia="ko-KR"/>
        </w:rPr>
        <w:t>A</w:t>
      </w:r>
      <w:r w:rsidRPr="00BD45AD">
        <w:rPr>
          <w:rFonts w:eastAsiaTheme="minorEastAsia"/>
          <w:lang w:eastAsia="ko-KR"/>
        </w:rPr>
        <w:t xml:space="preserve"> RootCA public key may be used.</w:t>
      </w:r>
    </w:p>
    <w:p w14:paraId="1BD33F32" w14:textId="77777777" w:rsidR="00DF0509" w:rsidRPr="00BD45AD" w:rsidRDefault="00DF0509" w:rsidP="00BD45AD">
      <w:pPr>
        <w:pStyle w:val="ListParagraph"/>
        <w:numPr>
          <w:ilvl w:val="0"/>
          <w:numId w:val="367"/>
        </w:numPr>
        <w:spacing w:after="160" w:line="256" w:lineRule="auto"/>
        <w:rPr>
          <w:rFonts w:eastAsiaTheme="minorEastAsia"/>
          <w:lang w:eastAsia="ko-KR"/>
        </w:rPr>
      </w:pPr>
      <w:r w:rsidRPr="00BD45AD">
        <w:rPr>
          <w:rFonts w:ascii="Courier New" w:eastAsiaTheme="minorEastAsia" w:hAnsi="Courier New" w:cs="Courier New"/>
          <w:lang w:eastAsia="ko-KR"/>
        </w:rPr>
        <w:t>eidRequired</w:t>
      </w:r>
      <w:r w:rsidRPr="00BD45AD">
        <w:rPr>
          <w:rFonts w:eastAsiaTheme="minorEastAsia"/>
          <w:lang w:eastAsia="ko-KR"/>
        </w:rPr>
        <w:t xml:space="preserve"> indicates that the EID of the new Device is required for the Device Change of the Profile. If </w:t>
      </w:r>
      <w:r w:rsidRPr="00BD45AD">
        <w:rPr>
          <w:rFonts w:ascii="Courier New" w:eastAsiaTheme="minorEastAsia" w:hAnsi="Courier New" w:cs="Courier New"/>
          <w:lang w:eastAsia="ko-KR"/>
        </w:rPr>
        <w:t>eidRequired</w:t>
      </w:r>
      <w:r w:rsidRPr="00BD45AD">
        <w:rPr>
          <w:rFonts w:eastAsiaTheme="minorEastAsia"/>
          <w:lang w:eastAsia="ko-KR"/>
        </w:rPr>
        <w:t xml:space="preserve"> is present, then the LPA SHALL retrieve the EID from the new Device.</w:t>
      </w:r>
    </w:p>
    <w:p w14:paraId="122C3324" w14:textId="135F1A3D" w:rsidR="00DF0509" w:rsidRDefault="00DF0509" w:rsidP="00BD45AD">
      <w:pPr>
        <w:pStyle w:val="ListParagraph"/>
        <w:numPr>
          <w:ilvl w:val="0"/>
          <w:numId w:val="367"/>
        </w:numPr>
        <w:spacing w:after="160" w:line="256" w:lineRule="auto"/>
        <w:rPr>
          <w:rFonts w:eastAsiaTheme="minorEastAsia"/>
          <w:lang w:eastAsia="ko-KR"/>
        </w:rPr>
      </w:pPr>
      <w:r w:rsidRPr="00BD45AD">
        <w:rPr>
          <w:rFonts w:ascii="Courier New" w:eastAsiaTheme="minorEastAsia" w:hAnsi="Courier New" w:cs="Courier New"/>
          <w:lang w:eastAsia="ko-KR"/>
        </w:rPr>
        <w:t>tacRequired</w:t>
      </w:r>
      <w:r w:rsidRPr="00BD45AD">
        <w:rPr>
          <w:rFonts w:eastAsiaTheme="minorEastAsia"/>
          <w:lang w:eastAsia="ko-KR"/>
        </w:rPr>
        <w:t xml:space="preserve"> indicates that the TAC of the new Device is required for the Device Change of the Profile. If </w:t>
      </w:r>
      <w:r w:rsidRPr="00BD45AD">
        <w:rPr>
          <w:rFonts w:ascii="Courier New" w:eastAsiaTheme="minorEastAsia" w:hAnsi="Courier New" w:cs="Courier New"/>
          <w:lang w:eastAsia="ko-KR"/>
        </w:rPr>
        <w:t>tacRequired</w:t>
      </w:r>
      <w:r w:rsidRPr="00BD45AD">
        <w:rPr>
          <w:rFonts w:eastAsiaTheme="minorEastAsia"/>
          <w:lang w:eastAsia="ko-KR"/>
        </w:rPr>
        <w:t xml:space="preserve"> is present, then the LPA SHALL retrieve the TAC from the new Device.</w:t>
      </w:r>
    </w:p>
    <w:p w14:paraId="411846F0" w14:textId="6EAE7C58" w:rsidR="00AB17FC" w:rsidRPr="00187BF2" w:rsidRDefault="00AB17FC" w:rsidP="00AB17FC">
      <w:pPr>
        <w:spacing w:before="0" w:after="160" w:line="256" w:lineRule="auto"/>
        <w:rPr>
          <w:rFonts w:ascii="Courier New" w:eastAsiaTheme="minorEastAsia" w:hAnsi="Courier New" w:cs="Courier New"/>
          <w:lang w:eastAsia="ko-KR"/>
        </w:rPr>
      </w:pPr>
      <w:r>
        <w:t xml:space="preserve">The </w:t>
      </w:r>
      <w:r>
        <w:rPr>
          <w:rFonts w:ascii="Courier New" w:eastAsiaTheme="minorEastAsia" w:hAnsi="Courier New" w:cs="Courier New"/>
          <w:lang w:eastAsia="ko-KR"/>
        </w:rPr>
        <w:t>u</w:t>
      </w:r>
      <w:r w:rsidRPr="00187BF2">
        <w:rPr>
          <w:rFonts w:ascii="Courier New" w:eastAsiaTheme="minorEastAsia" w:hAnsi="Courier New" w:cs="Courier New"/>
          <w:lang w:eastAsia="ko-KR"/>
        </w:rPr>
        <w:t>sing</w:t>
      </w:r>
      <w:r>
        <w:rPr>
          <w:rFonts w:ascii="Courier New" w:eastAsiaTheme="minorEastAsia" w:hAnsi="Courier New" w:cs="Courier New"/>
          <w:lang w:eastAsia="ko-KR"/>
        </w:rPr>
        <w:t>StoredAc</w:t>
      </w:r>
      <w:r>
        <w:t xml:space="preserve"> consists of the following data objects for the LPAd to support the Device Change of the Profile by using the Activation Code stored in the Profile Metadata:</w:t>
      </w:r>
    </w:p>
    <w:p w14:paraId="5B6648FE" w14:textId="36E53CD9" w:rsidR="00AB17FC" w:rsidRDefault="00AB17FC" w:rsidP="00AB17FC">
      <w:pPr>
        <w:spacing w:before="0" w:after="160" w:line="257" w:lineRule="auto"/>
        <w:ind w:left="680" w:hanging="340"/>
        <w:rPr>
          <w:rFonts w:eastAsiaTheme="minorEastAsia"/>
          <w:lang w:eastAsia="ko-KR"/>
        </w:rPr>
      </w:pPr>
      <w:r>
        <w:rPr>
          <w:rFonts w:ascii="Symbol" w:hAnsi="Symbol"/>
        </w:rPr>
        <w:t></w:t>
      </w:r>
      <w:r>
        <w:rPr>
          <w:rFonts w:ascii="Symbol" w:hAnsi="Symbol"/>
        </w:rPr>
        <w:tab/>
      </w:r>
      <w:r w:rsidRPr="008E25AB">
        <w:rPr>
          <w:rFonts w:ascii="Courier New" w:eastAsiaTheme="minorEastAsia" w:hAnsi="Courier New" w:cs="Courier New"/>
          <w:lang w:eastAsia="ko-KR"/>
        </w:rPr>
        <w:t>activationCodeForDc</w:t>
      </w:r>
      <w:r>
        <w:rPr>
          <w:rFonts w:eastAsiaTheme="minorEastAsia"/>
          <w:lang w:eastAsia="ko-KR"/>
        </w:rPr>
        <w:t xml:space="preserve"> contains the Activation Code to be provided to the new Device to download the Profile for the Device Change.</w:t>
      </w:r>
    </w:p>
    <w:p w14:paraId="7E0B2704" w14:textId="77777777" w:rsidR="00AB17FC" w:rsidRDefault="00AB17FC" w:rsidP="00AB17FC">
      <w:pPr>
        <w:spacing w:before="0" w:after="160" w:line="257" w:lineRule="auto"/>
        <w:ind w:left="680" w:hanging="340"/>
        <w:rPr>
          <w:rFonts w:eastAsiaTheme="minorEastAsia"/>
          <w:lang w:eastAsia="ko-KR"/>
        </w:rPr>
      </w:pPr>
      <w:r>
        <w:rPr>
          <w:rFonts w:ascii="Symbol" w:hAnsi="Symbol"/>
        </w:rPr>
        <w:t></w:t>
      </w:r>
      <w:r>
        <w:rPr>
          <w:rFonts w:ascii="Symbol" w:hAnsi="Symbol"/>
        </w:rPr>
        <w:tab/>
      </w:r>
      <w:r w:rsidRPr="008E25AB">
        <w:rPr>
          <w:rFonts w:ascii="Courier New" w:eastAsiaTheme="minorEastAsia" w:hAnsi="Courier New" w:cs="Courier New"/>
          <w:lang w:eastAsia="ko-KR"/>
        </w:rPr>
        <w:t>deleteOldProfile</w:t>
      </w:r>
      <w:r>
        <w:rPr>
          <w:rFonts w:eastAsiaTheme="minorEastAsia"/>
          <w:lang w:eastAsia="ko-KR"/>
        </w:rPr>
        <w:t xml:space="preserve"> indicates that </w:t>
      </w:r>
      <w:r w:rsidRPr="008E25AB">
        <w:rPr>
          <w:rFonts w:eastAsiaTheme="minorEastAsia"/>
          <w:lang w:eastAsia="ko-KR"/>
        </w:rPr>
        <w:t>the Profile has to be deleted before the Activation Code is made available for the new Device</w:t>
      </w:r>
      <w:r>
        <w:rPr>
          <w:rFonts w:eastAsiaTheme="minorEastAsia"/>
          <w:lang w:eastAsia="ko-KR"/>
        </w:rPr>
        <w:t>.</w:t>
      </w:r>
    </w:p>
    <w:p w14:paraId="7E430B50" w14:textId="4C862215" w:rsidR="009F0A10" w:rsidRPr="009F51F5" w:rsidRDefault="009F0A10" w:rsidP="009F0A10">
      <w:pPr>
        <w:pStyle w:val="Heading3"/>
        <w:numPr>
          <w:ilvl w:val="0"/>
          <w:numId w:val="0"/>
        </w:numPr>
        <w:tabs>
          <w:tab w:val="left" w:pos="851"/>
        </w:tabs>
        <w:ind w:left="851" w:hanging="851"/>
      </w:pPr>
      <w:bookmarkStart w:id="718" w:name="_Toc91760803"/>
      <w:bookmarkStart w:id="719" w:name="_Toc114481199"/>
      <w:r w:rsidRPr="009F51F5">
        <w:rPr>
          <w:sz w:val="22"/>
        </w:rPr>
        <w:t>2.</w:t>
      </w:r>
      <w:r>
        <w:rPr>
          <w:sz w:val="22"/>
        </w:rPr>
        <w:t>4a</w:t>
      </w:r>
      <w:r w:rsidRPr="009F51F5">
        <w:rPr>
          <w:sz w:val="22"/>
        </w:rPr>
        <w:t>.2</w:t>
      </w:r>
      <w:r w:rsidRPr="009F51F5">
        <w:rPr>
          <w:sz w:val="22"/>
        </w:rPr>
        <w:tab/>
      </w:r>
      <w:r w:rsidRPr="009F51F5">
        <w:t>ASN.1 data type UTF8String</w:t>
      </w:r>
      <w:bookmarkEnd w:id="718"/>
      <w:bookmarkEnd w:id="719"/>
    </w:p>
    <w:p w14:paraId="6D160807" w14:textId="77777777" w:rsidR="009F0A10" w:rsidRPr="00640609" w:rsidRDefault="009F0A10" w:rsidP="009F0A10">
      <w:pPr>
        <w:pStyle w:val="NormalParagraph"/>
      </w:pPr>
      <w:r>
        <w:t>The s</w:t>
      </w:r>
      <w:r w:rsidRPr="00640609">
        <w:t>ize limits for UTF-8 strings apply to the number of UTF-8 characters, each coded on 1 to 4 bytes</w:t>
      </w:r>
      <w:r>
        <w:t xml:space="preserve">, see </w:t>
      </w:r>
      <w:r>
        <w:rPr>
          <w:szCs w:val="25"/>
          <w:lang w:val="en-US"/>
        </w:rPr>
        <w:t>ISO/IEC 10646</w:t>
      </w:r>
      <w:r>
        <w:t xml:space="preserve"> [59]</w:t>
      </w:r>
      <w:r w:rsidRPr="00640609">
        <w:t>.</w:t>
      </w:r>
      <w:r>
        <w:t xml:space="preserve"> Thus the length of the TLV object counted in bytes can be up to 4 times the number of characters.</w:t>
      </w:r>
    </w:p>
    <w:p w14:paraId="013EDA13" w14:textId="4E8B0070" w:rsidR="009F0A10" w:rsidRDefault="009F0A10" w:rsidP="009F0A10">
      <w:pPr>
        <w:pStyle w:val="NormalParagraph"/>
      </w:pPr>
      <w:r>
        <w:t xml:space="preserve">The eUICC is not mandated to analyse the character structure of </w:t>
      </w:r>
      <w:r w:rsidRPr="00795138">
        <w:t>UTF-8 strings</w:t>
      </w:r>
      <w:r>
        <w:t xml:space="preserve"> provided in a command. The LPA </w:t>
      </w:r>
      <w:r w:rsidR="00084846">
        <w:t xml:space="preserve">and a Managing SM-DP+ </w:t>
      </w:r>
      <w:r>
        <w:t xml:space="preserve">SHOULD </w:t>
      </w:r>
      <w:r w:rsidR="00084846" w:rsidRPr="00CF102B">
        <w:rPr>
          <w:rFonts w:eastAsia="Times New Roman" w:hint="eastAsia"/>
          <w:lang w:eastAsia="ko-KR"/>
        </w:rPr>
        <w:t xml:space="preserve">be able to receive a string with </w:t>
      </w:r>
      <w:r w:rsidR="00084846" w:rsidRPr="00CF102B">
        <w:rPr>
          <w:rFonts w:eastAsia="Times New Roman"/>
          <w:lang w:eastAsia="ko-KR"/>
        </w:rPr>
        <w:t>4</w:t>
      </w:r>
      <w:r w:rsidR="00084846" w:rsidRPr="00CF102B">
        <w:rPr>
          <w:rFonts w:eastAsia="Times New Roman" w:hint="eastAsia"/>
          <w:lang w:eastAsia="ko-KR"/>
        </w:rPr>
        <w:t xml:space="preserve"> times as many UTF-8 characters as the ASN.1 size limit </w:t>
      </w:r>
      <w:r>
        <w:t>if such a string was previously stored</w:t>
      </w:r>
      <w:r w:rsidR="00084846" w:rsidRPr="00CF102B">
        <w:rPr>
          <w:rFonts w:eastAsia="Times New Roman" w:hint="eastAsia"/>
          <w:lang w:eastAsia="ko-KR"/>
        </w:rPr>
        <w:t xml:space="preserve"> in the eUICC</w:t>
      </w:r>
      <w:r>
        <w:t>.</w:t>
      </w:r>
    </w:p>
    <w:p w14:paraId="40C3B230" w14:textId="3130D71A" w:rsidR="009361FF" w:rsidRPr="00640530" w:rsidRDefault="00F66DD3" w:rsidP="00BD45AD">
      <w:pPr>
        <w:pStyle w:val="Heading2"/>
        <w:numPr>
          <w:ilvl w:val="0"/>
          <w:numId w:val="0"/>
        </w:numPr>
        <w:tabs>
          <w:tab w:val="left" w:pos="624"/>
        </w:tabs>
        <w:ind w:left="624" w:hanging="624"/>
      </w:pPr>
      <w:bookmarkStart w:id="720" w:name="_Toc91760804"/>
      <w:bookmarkStart w:id="721" w:name="_Toc114481200"/>
      <w:r w:rsidRPr="00640530">
        <w:t>2.5</w:t>
      </w:r>
      <w:r w:rsidRPr="00640530">
        <w:tab/>
      </w:r>
      <w:r w:rsidR="009361FF" w:rsidRPr="00640530">
        <w:t>Profile Protection and Delivery</w:t>
      </w:r>
      <w:bookmarkEnd w:id="682"/>
      <w:bookmarkEnd w:id="683"/>
      <w:bookmarkEnd w:id="684"/>
      <w:bookmarkEnd w:id="685"/>
      <w:bookmarkEnd w:id="700"/>
      <w:bookmarkEnd w:id="705"/>
      <w:bookmarkEnd w:id="720"/>
      <w:bookmarkEnd w:id="721"/>
    </w:p>
    <w:p w14:paraId="2E97BC52" w14:textId="77777777" w:rsidR="009361FF" w:rsidRPr="00AA0CE0" w:rsidRDefault="009361FF" w:rsidP="009361FF">
      <w:pPr>
        <w:pStyle w:val="NormalParagraph"/>
      </w:pPr>
      <w:r w:rsidRPr="00D63DA6">
        <w:t xml:space="preserve">This section describes how an Operator’s Profile is protected within a Profile Package prior to </w:t>
      </w:r>
      <w:r>
        <w:t xml:space="preserve">being </w:t>
      </w:r>
      <w:r w:rsidRPr="00D63DA6">
        <w:t>download</w:t>
      </w:r>
      <w:r>
        <w:t>ed</w:t>
      </w:r>
      <w:r w:rsidRPr="00D63DA6">
        <w:t xml:space="preserve"> to the eUICC. This also applies when the Profile Package is protected during transmission between </w:t>
      </w:r>
      <w:r w:rsidRPr="009872DA">
        <w:t>R</w:t>
      </w:r>
      <w:r w:rsidRPr="008E1393">
        <w:t>oles within the system.</w:t>
      </w:r>
    </w:p>
    <w:p w14:paraId="0E206A50" w14:textId="338284E3" w:rsidR="009361FF" w:rsidRPr="00470FAD" w:rsidRDefault="00F66DD3" w:rsidP="00BD45AD">
      <w:pPr>
        <w:pStyle w:val="Heading3"/>
        <w:numPr>
          <w:ilvl w:val="0"/>
          <w:numId w:val="0"/>
        </w:numPr>
        <w:tabs>
          <w:tab w:val="left" w:pos="851"/>
        </w:tabs>
        <w:ind w:left="851" w:hanging="851"/>
      </w:pPr>
      <w:bookmarkStart w:id="722" w:name="_Toc437591638"/>
      <w:bookmarkStart w:id="723" w:name="_Toc433614732"/>
      <w:bookmarkStart w:id="724" w:name="_Toc435862051"/>
      <w:bookmarkStart w:id="725" w:name="_Toc438038955"/>
      <w:bookmarkStart w:id="726" w:name="_Toc438301995"/>
      <w:bookmarkStart w:id="727" w:name="_Toc456596184"/>
      <w:bookmarkStart w:id="728" w:name="_Toc473022687"/>
      <w:bookmarkStart w:id="729" w:name="_Toc91760805"/>
      <w:bookmarkStart w:id="730" w:name="_Toc114481201"/>
      <w:bookmarkEnd w:id="722"/>
      <w:bookmarkEnd w:id="723"/>
      <w:bookmarkEnd w:id="724"/>
      <w:r w:rsidRPr="00470FAD">
        <w:rPr>
          <w:sz w:val="22"/>
        </w:rPr>
        <w:t>2.5.1</w:t>
      </w:r>
      <w:r w:rsidRPr="00470FAD">
        <w:rPr>
          <w:sz w:val="22"/>
        </w:rPr>
        <w:tab/>
      </w:r>
      <w:r w:rsidR="009361FF">
        <w:t>Profile Package Types Overview</w:t>
      </w:r>
      <w:bookmarkEnd w:id="725"/>
      <w:bookmarkEnd w:id="726"/>
      <w:bookmarkEnd w:id="727"/>
      <w:bookmarkEnd w:id="728"/>
      <w:bookmarkEnd w:id="729"/>
      <w:bookmarkEnd w:id="730"/>
    </w:p>
    <w:p w14:paraId="0C9B2E59" w14:textId="77777777" w:rsidR="009361FF" w:rsidRPr="00E77C46" w:rsidRDefault="009361FF" w:rsidP="009361FF">
      <w:pPr>
        <w:pStyle w:val="NormalParagraph"/>
      </w:pPr>
      <w:r w:rsidRPr="00D63DA6">
        <w:t xml:space="preserve">From generation to download, the Profile Package will take different formats. </w:t>
      </w:r>
      <w:r w:rsidRPr="009F2FF0">
        <w:t>T</w:t>
      </w:r>
      <w:r w:rsidRPr="00E77C46">
        <w:t xml:space="preserve">his specification uses the following </w:t>
      </w:r>
      <w:r>
        <w:t>terms</w:t>
      </w:r>
      <w:r w:rsidRPr="00E77C46">
        <w:t>:</w:t>
      </w:r>
    </w:p>
    <w:p w14:paraId="384DB10C" w14:textId="459C9A49"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Unprotected Profile Package (UPP): Raw </w:t>
      </w:r>
      <w:r w:rsidR="007A557F">
        <w:t>eUICC Profile Package</w:t>
      </w:r>
      <w:r w:rsidR="009361FF" w:rsidRPr="001B7B30">
        <w:t xml:space="preserve"> TLV sequence</w:t>
      </w:r>
      <w:r w:rsidR="009361FF">
        <w:t>.</w:t>
      </w:r>
    </w:p>
    <w:p w14:paraId="178DF35A" w14:textId="23D7B4F1" w:rsidR="009361FF" w:rsidRPr="0047795D" w:rsidRDefault="00F66DD3" w:rsidP="00BD45AD">
      <w:pPr>
        <w:pStyle w:val="ListBullet1"/>
        <w:ind w:left="680" w:hanging="340"/>
      </w:pPr>
      <w:r w:rsidRPr="0047795D">
        <w:rPr>
          <w:rFonts w:ascii="Symbol" w:hAnsi="Symbol"/>
        </w:rPr>
        <w:t></w:t>
      </w:r>
      <w:r w:rsidRPr="0047795D">
        <w:rPr>
          <w:rFonts w:ascii="Symbol" w:hAnsi="Symbol"/>
        </w:rPr>
        <w:tab/>
      </w:r>
      <w:r w:rsidR="009361FF" w:rsidRPr="001B7B30">
        <w:t xml:space="preserve">Protected Profile Package (PPP): Segmented and protected in </w:t>
      </w:r>
      <w:r w:rsidR="0044643E" w:rsidRPr="00AA08A5">
        <w:t>BSP payload</w:t>
      </w:r>
      <w:r w:rsidR="0044643E" w:rsidRPr="001B7B30" w:rsidDel="0044643E">
        <w:t xml:space="preserve"> </w:t>
      </w:r>
      <w:r w:rsidR="009361FF" w:rsidRPr="001B7B30">
        <w:t>TLVs</w:t>
      </w:r>
      <w:r w:rsidR="009361FF">
        <w:t>.</w:t>
      </w:r>
    </w:p>
    <w:p w14:paraId="3BBD7CF1" w14:textId="5758F251" w:rsidR="009361FF" w:rsidRPr="0047795D" w:rsidRDefault="00F66DD3" w:rsidP="00BD45AD">
      <w:pPr>
        <w:pStyle w:val="ListBullet1"/>
        <w:ind w:left="680" w:hanging="340"/>
      </w:pPr>
      <w:r w:rsidRPr="0047795D">
        <w:rPr>
          <w:rFonts w:ascii="Symbol" w:hAnsi="Symbol"/>
        </w:rPr>
        <w:t></w:t>
      </w:r>
      <w:r w:rsidRPr="0047795D">
        <w:rPr>
          <w:rFonts w:ascii="Symbol" w:hAnsi="Symbol"/>
        </w:rPr>
        <w:tab/>
      </w:r>
      <w:r w:rsidR="009361FF" w:rsidRPr="0047795D">
        <w:t>Bound Profile Package (BPP): Prepended with session key agreement info, key replacement package, ISD-P creation and configuration info</w:t>
      </w:r>
      <w:r w:rsidR="009361FF">
        <w:t>.</w:t>
      </w:r>
    </w:p>
    <w:p w14:paraId="6F6EFAB2" w14:textId="254553E6" w:rsidR="009361FF" w:rsidRPr="00F96E8D" w:rsidRDefault="00F66DD3" w:rsidP="00BD45AD">
      <w:pPr>
        <w:pStyle w:val="ListBullet1"/>
        <w:ind w:left="680" w:hanging="340"/>
        <w:rPr>
          <w:color w:val="000000"/>
        </w:rPr>
      </w:pPr>
      <w:r w:rsidRPr="00F96E8D">
        <w:rPr>
          <w:rFonts w:ascii="Symbol" w:hAnsi="Symbol"/>
          <w:color w:val="000000"/>
        </w:rPr>
        <w:t></w:t>
      </w:r>
      <w:r w:rsidRPr="00F96E8D">
        <w:rPr>
          <w:rFonts w:ascii="Symbol" w:hAnsi="Symbol"/>
          <w:color w:val="000000"/>
        </w:rPr>
        <w:tab/>
      </w:r>
      <w:r w:rsidR="009361FF" w:rsidRPr="0047795D">
        <w:t>Segmented Bound Profile Package (SBPP): BPP segmented into STORE DATA APDU script for loading into eUICC. This step i</w:t>
      </w:r>
      <w:r w:rsidR="008C714C">
        <w:t>s</w:t>
      </w:r>
      <w:r w:rsidR="009361FF" w:rsidRPr="0047795D">
        <w:t xml:space="preserve"> performed by the LPD when LPD is in the Device.</w:t>
      </w:r>
      <w:bookmarkStart w:id="731" w:name="_Toc421720797"/>
      <w:bookmarkEnd w:id="686"/>
      <w:bookmarkEnd w:id="731"/>
    </w:p>
    <w:p w14:paraId="0F947401" w14:textId="77777777" w:rsidR="009361FF" w:rsidRDefault="00752561" w:rsidP="009361FF">
      <w:pPr>
        <w:pStyle w:val="NormalParagraph"/>
        <w:keepNext/>
      </w:pPr>
      <w:r w:rsidRPr="00347C34">
        <w:rPr>
          <w:noProof/>
          <w:color w:val="000000"/>
        </w:rPr>
        <w:object w:dxaOrig="9482" w:dyaOrig="3917" w14:anchorId="5B08D10A">
          <v:shape id="_x0000_i1029" type="#_x0000_t75" style="width:479.25pt;height:199.3pt" o:ole="">
            <v:imagedata r:id="rId23" o:title=""/>
          </v:shape>
          <o:OLEObject Type="Embed" ProgID="PowerPoint.Show.8" ShapeID="_x0000_i1029" DrawAspect="Content" ObjectID="_1731407312" r:id="rId24"/>
        </w:object>
      </w:r>
    </w:p>
    <w:p w14:paraId="4D330F39" w14:textId="1E57BA1D" w:rsidR="009361FF" w:rsidRPr="001B7B30" w:rsidRDefault="00F66DD3" w:rsidP="00BD45AD">
      <w:pPr>
        <w:pStyle w:val="Figurecaption"/>
        <w:ind w:left="360" w:hanging="360"/>
      </w:pPr>
      <w:r w:rsidRPr="001B7B30">
        <w:rPr>
          <w:rFonts w:ascii="Arial Bold" w:hAnsi="Arial Bold"/>
        </w:rPr>
        <w:t>Figure 4</w:t>
      </w:r>
      <w:r w:rsidR="009361FF" w:rsidRPr="001B7B30">
        <w:t>: Profile Package stage Description</w:t>
      </w:r>
    </w:p>
    <w:p w14:paraId="3ADBD4C6" w14:textId="798AD059" w:rsidR="009361FF" w:rsidRPr="00AA0CE0" w:rsidRDefault="009361FF" w:rsidP="009361FF">
      <w:pPr>
        <w:pStyle w:val="NormalParagraph"/>
      </w:pPr>
      <w:r w:rsidRPr="00D63DA6">
        <w:t>The above diagram describes the case where Profile Packag</w:t>
      </w:r>
      <w:r w:rsidRPr="009872DA">
        <w:t xml:space="preserve">e is protected with keys different from the session keys established during the </w:t>
      </w:r>
      <w:r>
        <w:t>key agreement with the eUICC (S</w:t>
      </w:r>
      <w:r>
        <w:noBreakHyphen/>
      </w:r>
      <w:r w:rsidRPr="009872DA">
        <w:t xml:space="preserve">ENC, S-MAC). It MAY also be possible to have a Profile Package protected with the session keys; in that case the </w:t>
      </w:r>
      <w:r>
        <w:t>'</w:t>
      </w:r>
      <w:r w:rsidRPr="009872DA">
        <w:t xml:space="preserve">Profile Protection </w:t>
      </w:r>
      <w:r w:rsidR="008C714C">
        <w:t>K</w:t>
      </w:r>
      <w:r w:rsidR="008C714C" w:rsidRPr="009872DA">
        <w:t>eys</w:t>
      </w:r>
      <w:r w:rsidR="008C714C">
        <w:t>'</w:t>
      </w:r>
      <w:r w:rsidR="008C714C" w:rsidRPr="009872DA">
        <w:t xml:space="preserve"> </w:t>
      </w:r>
      <w:r w:rsidRPr="009F2FF0">
        <w:t xml:space="preserve">block SHALL </w:t>
      </w:r>
      <w:r w:rsidR="00D05F60" w:rsidRPr="009F2FF0">
        <w:t xml:space="preserve">NOT </w:t>
      </w:r>
      <w:r w:rsidRPr="009F2FF0">
        <w:t>be present.</w:t>
      </w:r>
    </w:p>
    <w:p w14:paraId="1E7E8C52" w14:textId="629C3467" w:rsidR="009361FF" w:rsidRDefault="00F66DD3" w:rsidP="00BD45AD">
      <w:pPr>
        <w:pStyle w:val="Heading3"/>
        <w:numPr>
          <w:ilvl w:val="0"/>
          <w:numId w:val="0"/>
        </w:numPr>
        <w:tabs>
          <w:tab w:val="left" w:pos="851"/>
        </w:tabs>
        <w:ind w:left="851" w:hanging="851"/>
      </w:pPr>
      <w:bookmarkStart w:id="732" w:name="_Ref430959340"/>
      <w:bookmarkStart w:id="733" w:name="_Toc438038956"/>
      <w:bookmarkStart w:id="734" w:name="_Toc438301996"/>
      <w:bookmarkStart w:id="735" w:name="_Toc456596185"/>
      <w:bookmarkStart w:id="736" w:name="_Toc473022688"/>
      <w:bookmarkStart w:id="737" w:name="_Toc91760806"/>
      <w:bookmarkStart w:id="738" w:name="_Toc114481202"/>
      <w:r>
        <w:rPr>
          <w:sz w:val="22"/>
        </w:rPr>
        <w:t>2.5.2</w:t>
      </w:r>
      <w:r>
        <w:rPr>
          <w:sz w:val="22"/>
        </w:rPr>
        <w:tab/>
      </w:r>
      <w:r w:rsidR="009361FF">
        <w:t>Unprotected Profile Package</w:t>
      </w:r>
      <w:bookmarkEnd w:id="732"/>
      <w:bookmarkEnd w:id="733"/>
      <w:bookmarkEnd w:id="734"/>
      <w:bookmarkEnd w:id="735"/>
      <w:bookmarkEnd w:id="736"/>
      <w:bookmarkEnd w:id="737"/>
      <w:bookmarkEnd w:id="738"/>
    </w:p>
    <w:p w14:paraId="77D9D7D7" w14:textId="77777777" w:rsidR="009361FF" w:rsidRPr="009872DA" w:rsidRDefault="009361FF" w:rsidP="009361FF">
      <w:pPr>
        <w:pStyle w:val="NormalParagraph"/>
      </w:pPr>
      <w:r w:rsidRPr="00D63DA6">
        <w:t>The Unprotected Profile Package (UPP) is generated by the SM-DP+, within the Profile Package Generation function. The Profile Package Generation takes as input the profile specification established with the Operator and input data provided by the Operator. The processes of profile specification and input data acquisition are out of scope of this specification.</w:t>
      </w:r>
    </w:p>
    <w:p w14:paraId="7B3A39D4" w14:textId="5D67E64F" w:rsidR="009361FF" w:rsidRDefault="009361FF" w:rsidP="009361FF">
      <w:pPr>
        <w:pStyle w:val="NormalParagraph"/>
      </w:pPr>
      <w:r w:rsidRPr="009F2FF0">
        <w:t>The Unprotected Profile Package consists of a sequence of Profile Element (PE) TLV</w:t>
      </w:r>
      <w:r w:rsidRPr="00D63DA6">
        <w:t xml:space="preserve">s </w:t>
      </w:r>
      <w:r w:rsidRPr="009872DA">
        <w:t>accordi</w:t>
      </w:r>
      <w:r w:rsidRPr="009F2FF0">
        <w:t xml:space="preserve">ng to the </w:t>
      </w:r>
      <w:r w:rsidR="009805FD">
        <w:t>eUICC Profile Package</w:t>
      </w:r>
      <w:r w:rsidR="009805FD" w:rsidRPr="009F2FF0">
        <w:t xml:space="preserve"> </w:t>
      </w:r>
      <w:r w:rsidRPr="009F2FF0">
        <w:t>specification [</w:t>
      </w:r>
      <w:hyperlink w:anchor="SIMalliance" w:history="1">
        <w:r w:rsidRPr="00D63DA6">
          <w:t>5</w:t>
        </w:r>
      </w:hyperlink>
      <w:r w:rsidRPr="00D63DA6">
        <w:t>].</w:t>
      </w:r>
    </w:p>
    <w:p w14:paraId="03C97B6C" w14:textId="6510CD21" w:rsidR="009361FF" w:rsidRDefault="00F66DD3" w:rsidP="00BD45AD">
      <w:pPr>
        <w:pStyle w:val="Heading3"/>
        <w:numPr>
          <w:ilvl w:val="0"/>
          <w:numId w:val="0"/>
        </w:numPr>
        <w:tabs>
          <w:tab w:val="left" w:pos="851"/>
        </w:tabs>
        <w:ind w:left="851" w:hanging="851"/>
      </w:pPr>
      <w:bookmarkStart w:id="739" w:name="_Ref430946907"/>
      <w:bookmarkStart w:id="740" w:name="_Toc438038957"/>
      <w:bookmarkStart w:id="741" w:name="_Toc438301997"/>
      <w:bookmarkStart w:id="742" w:name="_Toc456596186"/>
      <w:bookmarkStart w:id="743" w:name="_Toc473022689"/>
      <w:bookmarkStart w:id="744" w:name="_Toc91760807"/>
      <w:bookmarkStart w:id="745" w:name="_Toc114481203"/>
      <w:r>
        <w:rPr>
          <w:sz w:val="22"/>
        </w:rPr>
        <w:t>2.5.3</w:t>
      </w:r>
      <w:r>
        <w:rPr>
          <w:sz w:val="22"/>
        </w:rPr>
        <w:tab/>
      </w:r>
      <w:r w:rsidR="009361FF" w:rsidRPr="00FA0153">
        <w:t>Protected Profile Package</w:t>
      </w:r>
      <w:bookmarkEnd w:id="739"/>
      <w:bookmarkEnd w:id="740"/>
      <w:bookmarkEnd w:id="741"/>
      <w:bookmarkEnd w:id="742"/>
      <w:bookmarkEnd w:id="743"/>
      <w:bookmarkEnd w:id="744"/>
      <w:bookmarkEnd w:id="745"/>
    </w:p>
    <w:p w14:paraId="63908605" w14:textId="77777777" w:rsidR="009361FF" w:rsidRDefault="009361FF" w:rsidP="009361FF">
      <w:pPr>
        <w:pStyle w:val="NormalParagraph"/>
      </w:pPr>
      <w:r>
        <w:t>The Protected Profile Package (PPP) is generated by the SM-DP+, within the Profile Package Protection function.</w:t>
      </w:r>
    </w:p>
    <w:p w14:paraId="3A7258F7" w14:textId="0ECD751E" w:rsidR="009361FF" w:rsidRPr="002F3BB5" w:rsidRDefault="009361FF" w:rsidP="009361FF">
      <w:pPr>
        <w:pStyle w:val="NormalParagraph"/>
      </w:pPr>
      <w:r>
        <w:t xml:space="preserve">The PPP SHALL be protected </w:t>
      </w:r>
      <w:r w:rsidR="0044643E" w:rsidRPr="00AA08A5">
        <w:t>by the BSP</w:t>
      </w:r>
      <w:r>
        <w:t xml:space="preserve">. </w:t>
      </w:r>
      <w:r w:rsidRPr="000870E1">
        <w:t xml:space="preserve">Command TLV </w:t>
      </w:r>
      <w:r>
        <w:t>encryption and MACing follows</w:t>
      </w:r>
      <w:r w:rsidRPr="001B7B30">
        <w:t xml:space="preserve"> section </w:t>
      </w:r>
      <w:r w:rsidR="0044643E">
        <w:t>2.6.4.4</w:t>
      </w:r>
      <w:r>
        <w:t xml:space="preserve">. During this step the internal UPP structure is not considered, and rather seen as a unique block of data. </w:t>
      </w:r>
      <w:r w:rsidRPr="00E17A10">
        <w:t>That block of data is split into segments of a maximum size o</w:t>
      </w:r>
      <w:r>
        <w:t xml:space="preserve">f 1020 bytes (including the tag, </w:t>
      </w:r>
      <w:r w:rsidRPr="00E17A10">
        <w:t>length field</w:t>
      </w:r>
      <w:r>
        <w:t xml:space="preserve"> and MAC</w:t>
      </w:r>
      <w:r w:rsidRPr="00E17A10">
        <w:t xml:space="preserve">). The eUICC </w:t>
      </w:r>
      <w:r>
        <w:t>SHALL</w:t>
      </w:r>
      <w:r w:rsidRPr="00E17A10">
        <w:t xml:space="preserve"> support </w:t>
      </w:r>
      <w:r>
        <w:t xml:space="preserve">receiving </w:t>
      </w:r>
      <w:r w:rsidRPr="00E17A10">
        <w:t>data segments of at least up to this size.</w:t>
      </w:r>
    </w:p>
    <w:p w14:paraId="4FCBCBD4" w14:textId="7B12C966" w:rsidR="009361FF" w:rsidRDefault="009361FF" w:rsidP="00604BD8">
      <w:pPr>
        <w:pStyle w:val="NOTE"/>
      </w:pPr>
      <w:r w:rsidRPr="001B7B30">
        <w:t>N</w:t>
      </w:r>
      <w:r>
        <w:t>OTE</w:t>
      </w:r>
      <w:r w:rsidRPr="001B7B30">
        <w:t>:</w:t>
      </w:r>
      <w:r>
        <w:tab/>
      </w:r>
      <w:r w:rsidR="0044643E">
        <w:t>When the BSP uses AES-CBC-128</w:t>
      </w:r>
      <w:r w:rsidR="003D3452">
        <w:t>/</w:t>
      </w:r>
      <w:r w:rsidR="0044643E">
        <w:t>AES-CMAC-128</w:t>
      </w:r>
      <w:r w:rsidR="003D3452" w:rsidRPr="003D3452">
        <w:t xml:space="preserve"> </w:t>
      </w:r>
      <w:r w:rsidR="003D3452">
        <w:t>or SM4-CBC</w:t>
      </w:r>
      <w:r w:rsidR="003D3452">
        <w:rPr>
          <w:rFonts w:hint="eastAsia"/>
          <w:lang w:eastAsia="zh-CN"/>
        </w:rPr>
        <w:t>/</w:t>
      </w:r>
      <w:r w:rsidR="003D3452">
        <w:rPr>
          <w:lang w:eastAsia="zh-CN"/>
        </w:rPr>
        <w:t>SM4-CMAC</w:t>
      </w:r>
      <w:r w:rsidR="0044643E">
        <w:t xml:space="preserve">, the following applies: </w:t>
      </w:r>
      <w:r>
        <w:t xml:space="preserve">From the 1020 bytes of each data segment, only 1008 bytes are usable for payload (deducted the 1 byte tag, 3 bytes </w:t>
      </w:r>
      <w:r w:rsidRPr="00E17A10">
        <w:t>length field</w:t>
      </w:r>
      <w:r>
        <w:t xml:space="preserve"> and 8 bytes MAC). Considering the necessary padding during encryption (16 bytes length block encryption and necessary '80' byte padding), then each data segment can only contain 1007 bytes of the PPP data block.</w:t>
      </w:r>
    </w:p>
    <w:p w14:paraId="58576486" w14:textId="11794853" w:rsidR="009361FF" w:rsidRDefault="009361FF" w:rsidP="009361FF">
      <w:pPr>
        <w:pStyle w:val="NormalParagraph"/>
      </w:pPr>
      <w:r w:rsidRPr="005F539B">
        <w:t xml:space="preserve">Profile protection </w:t>
      </w:r>
      <w:r w:rsidR="005F539B">
        <w:t>SHALL</w:t>
      </w:r>
      <w:r w:rsidRPr="005F539B">
        <w:t xml:space="preserve"> </w:t>
      </w:r>
      <w:r w:rsidR="008C714C">
        <w:t xml:space="preserve">be </w:t>
      </w:r>
      <w:r w:rsidRPr="005F539B">
        <w:t>performed using either</w:t>
      </w:r>
      <w:r>
        <w:t>:</w:t>
      </w:r>
    </w:p>
    <w:p w14:paraId="2BB840B9" w14:textId="7B71D816"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Session keys (S-ENC, S-MAC) resulting from the key agreement with eUICC</w:t>
      </w:r>
      <w:r w:rsidR="009361FF">
        <w:t>.</w:t>
      </w:r>
    </w:p>
    <w:p w14:paraId="5697BD17" w14:textId="1682CCA4"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Or random keys </w:t>
      </w:r>
      <w:r w:rsidR="009361FF">
        <w:t xml:space="preserve">per Profile </w:t>
      </w:r>
      <w:r w:rsidR="009361FF" w:rsidRPr="001B7B30">
        <w:t>(denoted PPK-ENC and PPK-MAC</w:t>
      </w:r>
      <w:r w:rsidR="009361FF">
        <w:t>)</w:t>
      </w:r>
      <w:r w:rsidR="009361FF" w:rsidRPr="001B7B30">
        <w:t xml:space="preserve">, generated by the </w:t>
      </w:r>
      <w:r w:rsidR="009361FF" w:rsidRPr="00E77649">
        <w:t>S</w:t>
      </w:r>
      <w:r w:rsidR="00E77649" w:rsidRPr="00E77649">
        <w:t>M</w:t>
      </w:r>
      <w:r w:rsidR="008B0E25">
        <w:noBreakHyphen/>
      </w:r>
      <w:r w:rsidR="009361FF" w:rsidRPr="00E77649">
        <w:t>DP</w:t>
      </w:r>
      <w:r w:rsidR="009361FF" w:rsidRPr="001B7B30">
        <w:t>+.</w:t>
      </w:r>
    </w:p>
    <w:p w14:paraId="2DD331EB" w14:textId="65A636D1" w:rsidR="00647682" w:rsidRDefault="00647682" w:rsidP="00647682">
      <w:pPr>
        <w:pStyle w:val="NormalParagraph"/>
      </w:pPr>
      <w:r>
        <w:t xml:space="preserve">The SM-DP+ SHALL support the random key mode and SHOULD support Session keys. </w:t>
      </w:r>
      <w:r w:rsidRPr="009872DA">
        <w:t>It</w:t>
      </w:r>
      <w:r w:rsidRPr="009F2FF0">
        <w:t xml:space="preserve"> i</w:t>
      </w:r>
      <w:r w:rsidRPr="00E77C46">
        <w:t xml:space="preserve">s the SM-DP+ choice </w:t>
      </w:r>
      <w:r w:rsidRPr="00D710E3">
        <w:t>(in line with the agreement with the Operator)</w:t>
      </w:r>
      <w:r>
        <w:t xml:space="preserve"> as to which mode is selected.</w:t>
      </w:r>
    </w:p>
    <w:p w14:paraId="1A2EBDEB" w14:textId="77777777" w:rsidR="00647682" w:rsidRPr="001B7B30" w:rsidRDefault="00647682" w:rsidP="00647682">
      <w:pPr>
        <w:pStyle w:val="NormalParagraph"/>
      </w:pPr>
      <w:r w:rsidRPr="00C36D4D">
        <w:t>The eUICC SHALL support both modes.</w:t>
      </w:r>
    </w:p>
    <w:p w14:paraId="163E0AED" w14:textId="27449C25" w:rsidR="009361FF" w:rsidRPr="00D63DA6" w:rsidRDefault="00647682" w:rsidP="009361FF">
      <w:pPr>
        <w:pStyle w:val="NormalParagraph"/>
      </w:pPr>
      <w:r>
        <w:t>The</w:t>
      </w:r>
      <w:r w:rsidRPr="009F2FF0">
        <w:t xml:space="preserve"> </w:t>
      </w:r>
      <w:r w:rsidR="009361FF" w:rsidRPr="009F2FF0">
        <w:t xml:space="preserve">random key mode </w:t>
      </w:r>
      <w:r w:rsidRPr="00262FE4">
        <w:t>allows perform</w:t>
      </w:r>
      <w:r>
        <w:t>ing</w:t>
      </w:r>
      <w:r w:rsidRPr="00262FE4">
        <w:t xml:space="preserve"> Profile Package </w:t>
      </w:r>
      <w:r w:rsidRPr="00C36D4D">
        <w:t xml:space="preserve">Protection in advance without having any eUICC knowledge. It </w:t>
      </w:r>
      <w:r>
        <w:t>may</w:t>
      </w:r>
      <w:r w:rsidRPr="00C36D4D">
        <w:t xml:space="preserve"> help to provide a better SM-DP+ scalability. </w:t>
      </w:r>
      <w:r>
        <w:t xml:space="preserve">If this mode </w:t>
      </w:r>
      <w:r w:rsidR="009361FF" w:rsidRPr="009F2FF0">
        <w:t>is selected by the SM-DP+, the initial MAC chaining value to be used for the first segment of the PPP is provided together with the random key</w:t>
      </w:r>
      <w:r w:rsidR="0044643E">
        <w:t>s</w:t>
      </w:r>
      <w:r w:rsidR="009361FF" w:rsidRPr="008E1393">
        <w:t xml:space="preserve"> (</w:t>
      </w:r>
      <w:r w:rsidR="009361FF" w:rsidRPr="00262FE4">
        <w:t>section</w:t>
      </w:r>
      <w:r w:rsidR="009361FF">
        <w:t xml:space="preserve"> 5.5.4</w:t>
      </w:r>
      <w:r w:rsidR="009361FF" w:rsidRPr="00D63DA6">
        <w:t>)</w:t>
      </w:r>
      <w:r w:rsidR="009361FF">
        <w:t xml:space="preserve"> and the </w:t>
      </w:r>
      <w:r w:rsidR="0044643E">
        <w:t>data block</w:t>
      </w:r>
      <w:r w:rsidR="0044643E" w:rsidRPr="00D550F9">
        <w:t xml:space="preserve"> </w:t>
      </w:r>
      <w:r w:rsidR="009361FF" w:rsidRPr="00D550F9">
        <w:t>counter for ICV calculation</w:t>
      </w:r>
      <w:r w:rsidR="009361FF">
        <w:t xml:space="preserve"> is reset to its initial state (</w:t>
      </w:r>
      <w:r w:rsidR="007F2243">
        <w:t xml:space="preserve">i.e., </w:t>
      </w:r>
      <w:r w:rsidR="009361FF">
        <w:t>the value on 16 bytes is '00…01')</w:t>
      </w:r>
      <w:r w:rsidR="009361FF" w:rsidRPr="009872DA">
        <w:t xml:space="preserve">. </w:t>
      </w:r>
      <w:r w:rsidR="009361FF">
        <w:t>Otherwise</w:t>
      </w:r>
      <w:r w:rsidR="004E5AAA">
        <w:t>,</w:t>
      </w:r>
      <w:r w:rsidR="009361FF" w:rsidRPr="009872DA">
        <w:t xml:space="preserve"> the MAC chaining method defined in</w:t>
      </w:r>
      <w:r w:rsidR="009361FF">
        <w:t xml:space="preserve"> </w:t>
      </w:r>
      <w:r w:rsidR="0044643E">
        <w:t>section 2.6.4</w:t>
      </w:r>
      <w:r w:rsidR="009361FF" w:rsidRPr="00D63DA6">
        <w:t xml:space="preserve"> SHALL be applied (</w:t>
      </w:r>
      <w:r w:rsidR="007F2243">
        <w:t xml:space="preserve">i.e., </w:t>
      </w:r>
      <w:r w:rsidR="009361FF" w:rsidRPr="00D63DA6">
        <w:t xml:space="preserve">the </w:t>
      </w:r>
      <w:r w:rsidR="0044643E">
        <w:t xml:space="preserve">output of the previous segment SHALL be used as </w:t>
      </w:r>
      <w:r w:rsidR="009361FF" w:rsidRPr="00D63DA6">
        <w:t>MAC chaining value</w:t>
      </w:r>
      <w:r w:rsidR="009361FF">
        <w:t>)</w:t>
      </w:r>
      <w:r w:rsidR="009361FF" w:rsidRPr="00D63DA6">
        <w:t>.</w:t>
      </w:r>
    </w:p>
    <w:p w14:paraId="6535EB54" w14:textId="0E26ED78" w:rsidR="009361FF" w:rsidRPr="009F2FF0" w:rsidRDefault="009361FF" w:rsidP="009361FF">
      <w:pPr>
        <w:pStyle w:val="NormalParagraph"/>
      </w:pPr>
      <w:r w:rsidRPr="009872DA">
        <w:t>S-ENC, S-MAC, PPK-</w:t>
      </w:r>
      <w:r w:rsidRPr="009F2FF0">
        <w:t xml:space="preserve">ENC and PPK-MAC SHALL </w:t>
      </w:r>
      <w:r w:rsidR="00935D45">
        <w:t>follow the key length defined in section 2.6.5</w:t>
      </w:r>
      <w:r w:rsidRPr="009F2FF0">
        <w:t>.</w:t>
      </w:r>
    </w:p>
    <w:p w14:paraId="6091EF6C" w14:textId="0036E763" w:rsidR="009361FF" w:rsidRPr="00D63DA6" w:rsidRDefault="009361FF" w:rsidP="009361FF">
      <w:pPr>
        <w:pStyle w:val="NormalParagraph"/>
      </w:pPr>
      <w:r w:rsidRPr="008E1393">
        <w:t xml:space="preserve">Each data segment of the PPP is identified by the tag </w:t>
      </w:r>
      <w:r>
        <w:t>'</w:t>
      </w:r>
      <w:r w:rsidRPr="008E1393">
        <w:t>86</w:t>
      </w:r>
      <w:r>
        <w:t>'</w:t>
      </w:r>
      <w:r w:rsidRPr="00D63DA6">
        <w:t>.</w:t>
      </w:r>
    </w:p>
    <w:p w14:paraId="28049387" w14:textId="77777777" w:rsidR="009361FF" w:rsidRDefault="009361FF" w:rsidP="009361FF">
      <w:pPr>
        <w:pStyle w:val="NormalParagraph"/>
      </w:pPr>
      <w:r w:rsidRPr="00B43806">
        <w:t>In case</w:t>
      </w:r>
      <w:r w:rsidRPr="003E4A37">
        <w:t xml:space="preserve"> the random key mode is used, the PPP is not bound to any particular eUICC or ISD-P AID value at this stage.</w:t>
      </w:r>
    </w:p>
    <w:p w14:paraId="55585755" w14:textId="77777777" w:rsidR="002A70ED" w:rsidRDefault="002A70ED" w:rsidP="002A70ED">
      <w:pPr>
        <w:pStyle w:val="NormalParagraph"/>
      </w:pPr>
      <w:r>
        <w:t>Session keys and, if used, the random keys SHALL only be used in the Profile download process. They SHALL be deleted on the eUICC latest at the end of the process.</w:t>
      </w:r>
    </w:p>
    <w:p w14:paraId="529C7729" w14:textId="77777777" w:rsidR="009361FF" w:rsidRPr="00AA0CE0" w:rsidRDefault="009361FF" w:rsidP="009361FF">
      <w:pPr>
        <w:pStyle w:val="NormalParagraph"/>
      </w:pPr>
      <w:r w:rsidRPr="00CB7BF1">
        <w:t xml:space="preserve">The process of Profile creation is out of scope of this specification; however, the Operator MAY request the SM-DP+ to create multiple Profiles in advance. In this case the SM-DP+ SHALL create the Profiles in bulk, protect them using the random key mode, and </w:t>
      </w:r>
      <w:r>
        <w:t>store</w:t>
      </w:r>
      <w:r w:rsidRPr="00CB7BF1">
        <w:t xml:space="preserve"> the resulting PPPs for later use.</w:t>
      </w:r>
    </w:p>
    <w:p w14:paraId="579446EB" w14:textId="61979BEE" w:rsidR="009361FF" w:rsidRDefault="00F66DD3" w:rsidP="00BD45AD">
      <w:pPr>
        <w:pStyle w:val="Heading3"/>
        <w:numPr>
          <w:ilvl w:val="0"/>
          <w:numId w:val="0"/>
        </w:numPr>
        <w:tabs>
          <w:tab w:val="left" w:pos="851"/>
        </w:tabs>
        <w:ind w:left="851" w:hanging="851"/>
      </w:pPr>
      <w:bookmarkStart w:id="746" w:name="_Bound_Profile_Package"/>
      <w:bookmarkStart w:id="747" w:name="_Toc438038958"/>
      <w:bookmarkStart w:id="748" w:name="_Toc438301998"/>
      <w:bookmarkStart w:id="749" w:name="_Ref440457122"/>
      <w:bookmarkStart w:id="750" w:name="_Ref440457686"/>
      <w:bookmarkStart w:id="751" w:name="_Ref440457780"/>
      <w:bookmarkStart w:id="752" w:name="_Toc456596187"/>
      <w:bookmarkStart w:id="753" w:name="_Toc473022690"/>
      <w:bookmarkStart w:id="754" w:name="_Toc91760808"/>
      <w:bookmarkStart w:id="755" w:name="_Toc114481204"/>
      <w:bookmarkEnd w:id="746"/>
      <w:r>
        <w:rPr>
          <w:sz w:val="22"/>
        </w:rPr>
        <w:t>2.5.4</w:t>
      </w:r>
      <w:r>
        <w:rPr>
          <w:sz w:val="22"/>
        </w:rPr>
        <w:tab/>
      </w:r>
      <w:r w:rsidR="009361FF" w:rsidRPr="00FA0153">
        <w:t>Bound Profile Package</w:t>
      </w:r>
      <w:bookmarkEnd w:id="747"/>
      <w:bookmarkEnd w:id="748"/>
      <w:bookmarkEnd w:id="749"/>
      <w:bookmarkEnd w:id="750"/>
      <w:bookmarkEnd w:id="751"/>
      <w:bookmarkEnd w:id="752"/>
      <w:bookmarkEnd w:id="753"/>
      <w:bookmarkEnd w:id="754"/>
      <w:bookmarkEnd w:id="755"/>
    </w:p>
    <w:p w14:paraId="6E719C34" w14:textId="40969EE9" w:rsidR="009361FF" w:rsidRPr="009F2FF0" w:rsidRDefault="009361FF" w:rsidP="009361FF">
      <w:pPr>
        <w:pStyle w:val="NormalParagraph"/>
      </w:pPr>
      <w:r w:rsidRPr="00D63DA6">
        <w:t xml:space="preserve">The Bound Profile Package (BPP) is generated by the SM-DP+, within the Profile Package Binding function. The purpose of this operation is to link a Protected Profile Package to a particular eUICC. This is done within a key agreement between the eUICC and the SM-DP+. See </w:t>
      </w:r>
      <w:r>
        <w:t>d</w:t>
      </w:r>
      <w:r w:rsidRPr="00D63DA6">
        <w:t>ownload and install</w:t>
      </w:r>
      <w:r>
        <w:t>ation</w:t>
      </w:r>
      <w:r w:rsidRPr="00D63DA6">
        <w:t xml:space="preserve"> procedure</w:t>
      </w:r>
      <w:r w:rsidRPr="009872DA">
        <w:t xml:space="preserve"> (section</w:t>
      </w:r>
      <w:r w:rsidR="002A3BE5">
        <w:t xml:space="preserve"> 3.1.3</w:t>
      </w:r>
      <w:r w:rsidRPr="00D63DA6">
        <w:t>)</w:t>
      </w:r>
      <w:r w:rsidRPr="009F2FF0">
        <w:t>.</w:t>
      </w:r>
    </w:p>
    <w:p w14:paraId="17827A3E" w14:textId="77777777" w:rsidR="009361FF" w:rsidRPr="00F96E8D" w:rsidRDefault="009361FF" w:rsidP="009361FF">
      <w:pPr>
        <w:pStyle w:val="NormalParagraph"/>
      </w:pPr>
      <w:r w:rsidRPr="00F96E8D">
        <w:t>The BPP comprises a sequence of TLV commands (in this order):</w:t>
      </w:r>
    </w:p>
    <w:p w14:paraId="0398600A" w14:textId="5FE14EC4" w:rsidR="009361FF" w:rsidRDefault="00F66DD3" w:rsidP="00BD45AD">
      <w:pPr>
        <w:pStyle w:val="ListBullet1"/>
        <w:ind w:left="680" w:hanging="340"/>
      </w:pPr>
      <w:r>
        <w:rPr>
          <w:rFonts w:ascii="Symbol" w:hAnsi="Symbol"/>
        </w:rPr>
        <w:t></w:t>
      </w:r>
      <w:r>
        <w:rPr>
          <w:rFonts w:ascii="Symbol" w:hAnsi="Symbol"/>
        </w:rPr>
        <w:tab/>
      </w:r>
      <w:r w:rsidR="009361FF" w:rsidRPr="001B7B30">
        <w:t>TLV command for Key agreement in clear.</w:t>
      </w:r>
    </w:p>
    <w:p w14:paraId="07A90600" w14:textId="45F51F77" w:rsidR="009361FF" w:rsidRDefault="00F66DD3" w:rsidP="00BD45AD">
      <w:pPr>
        <w:pStyle w:val="ListBullet1"/>
        <w:ind w:left="680" w:hanging="340"/>
      </w:pPr>
      <w:r>
        <w:rPr>
          <w:rFonts w:ascii="Symbol" w:hAnsi="Symbol"/>
        </w:rPr>
        <w:t></w:t>
      </w:r>
      <w:r>
        <w:rPr>
          <w:rFonts w:ascii="Symbol" w:hAnsi="Symbol"/>
        </w:rPr>
        <w:tab/>
      </w:r>
      <w:r w:rsidR="009361FF" w:rsidRPr="00D550F9">
        <w:t xml:space="preserve">Set of </w:t>
      </w:r>
      <w:r w:rsidR="0044643E">
        <w:t>BSP</w:t>
      </w:r>
      <w:r w:rsidR="0044643E" w:rsidRPr="00D550F9">
        <w:t xml:space="preserve"> </w:t>
      </w:r>
      <w:r w:rsidR="009361FF" w:rsidRPr="00D550F9">
        <w:t>payload TLVs (tag '87') containing TLV commands for ConfigureISDP</w:t>
      </w:r>
    </w:p>
    <w:p w14:paraId="7A57E179" w14:textId="67C4DFC9"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D550F9">
        <w:t xml:space="preserve">Set of </w:t>
      </w:r>
      <w:r w:rsidR="0044643E">
        <w:t>BSP</w:t>
      </w:r>
      <w:r w:rsidR="0044643E" w:rsidRPr="00D550F9">
        <w:t xml:space="preserve"> </w:t>
      </w:r>
      <w:r w:rsidR="009361FF" w:rsidRPr="00D550F9">
        <w:t>payload TLVs (tag '88') containing TLV command for StoreMetadata</w:t>
      </w:r>
    </w:p>
    <w:p w14:paraId="1871D6FF" w14:textId="107EF9B0"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47795D">
        <w:t xml:space="preserve">Set of </w:t>
      </w:r>
      <w:r w:rsidR="009361FF">
        <w:t xml:space="preserve">optional </w:t>
      </w:r>
      <w:r w:rsidR="0044643E">
        <w:t>BSP</w:t>
      </w:r>
      <w:r w:rsidR="0044643E" w:rsidRPr="0047795D">
        <w:t xml:space="preserve"> </w:t>
      </w:r>
      <w:r w:rsidR="009361FF" w:rsidRPr="0047795D">
        <w:t xml:space="preserve">payload TLVs (tag </w:t>
      </w:r>
      <w:r w:rsidR="009361FF">
        <w:t>'</w:t>
      </w:r>
      <w:r w:rsidR="009361FF" w:rsidRPr="0047795D">
        <w:t>87</w:t>
      </w:r>
      <w:r w:rsidR="009361FF">
        <w:t>'</w:t>
      </w:r>
      <w:r w:rsidR="009361FF" w:rsidRPr="0047795D">
        <w:t>) containing</w:t>
      </w:r>
      <w:r w:rsidR="009361FF">
        <w:t xml:space="preserve"> </w:t>
      </w:r>
      <w:r w:rsidR="009361FF" w:rsidRPr="0047795D">
        <w:t xml:space="preserve">TLV command for </w:t>
      </w:r>
      <w:r w:rsidR="009361FF">
        <w:t>'</w:t>
      </w:r>
      <w:r w:rsidR="009361FF" w:rsidRPr="0047795D">
        <w:t xml:space="preserve">Profile Protection </w:t>
      </w:r>
      <w:r w:rsidR="008C714C">
        <w:t>K</w:t>
      </w:r>
      <w:r w:rsidR="009361FF" w:rsidRPr="0047795D">
        <w:t>eys</w:t>
      </w:r>
      <w:r w:rsidR="009361FF">
        <w:t>'</w:t>
      </w:r>
    </w:p>
    <w:p w14:paraId="6251A7D0" w14:textId="723D9479" w:rsidR="009361FF" w:rsidRPr="003E67EE" w:rsidRDefault="00F66DD3" w:rsidP="00BD45AD">
      <w:pPr>
        <w:pStyle w:val="ListBullet1"/>
        <w:ind w:left="680" w:hanging="340"/>
      </w:pPr>
      <w:r w:rsidRPr="003E67EE">
        <w:rPr>
          <w:rFonts w:ascii="Symbol" w:hAnsi="Symbol"/>
        </w:rPr>
        <w:t></w:t>
      </w:r>
      <w:r w:rsidRPr="003E67EE">
        <w:rPr>
          <w:rFonts w:ascii="Symbol" w:hAnsi="Symbol"/>
        </w:rPr>
        <w:tab/>
      </w:r>
      <w:r w:rsidR="009361FF" w:rsidRPr="000F42B6">
        <w:t xml:space="preserve">Followed by the </w:t>
      </w:r>
      <w:r w:rsidR="0044643E">
        <w:t>BSP</w:t>
      </w:r>
      <w:r w:rsidR="0044643E" w:rsidRPr="000F42B6">
        <w:t xml:space="preserve"> </w:t>
      </w:r>
      <w:r w:rsidR="009361FF" w:rsidRPr="000F42B6">
        <w:t xml:space="preserve">payload TLVs (tag </w:t>
      </w:r>
      <w:r w:rsidR="009361FF">
        <w:t>'</w:t>
      </w:r>
      <w:r w:rsidR="009361FF" w:rsidRPr="000F42B6">
        <w:t>86</w:t>
      </w:r>
      <w:r w:rsidR="009361FF">
        <w:t>'</w:t>
      </w:r>
      <w:r w:rsidR="009361FF" w:rsidRPr="000F42B6">
        <w:t>) of the PPP</w:t>
      </w:r>
    </w:p>
    <w:p w14:paraId="719FB2B9" w14:textId="77777777" w:rsidR="009361FF" w:rsidRDefault="009361FF" w:rsidP="009361FF">
      <w:pPr>
        <w:pStyle w:val="NormalParagraph"/>
      </w:pPr>
      <w:r>
        <w:t>The encryption counter for ICV calculation is incremented each time a TLV with tag '86', '87' or '88' is received.</w:t>
      </w:r>
    </w:p>
    <w:p w14:paraId="16984D15" w14:textId="77777777" w:rsidR="009361FF" w:rsidRDefault="009361FF" w:rsidP="009361FF">
      <w:pPr>
        <w:pStyle w:val="NormalParagraph"/>
      </w:pPr>
      <w:r>
        <w:t xml:space="preserve">The data </w:t>
      </w:r>
      <w:r w:rsidRPr="00D63DA6">
        <w:t xml:space="preserve">structure of the </w:t>
      </w:r>
      <w:bookmarkStart w:id="756" w:name="_Hlk448959189"/>
      <w:r w:rsidRPr="00D63DA6">
        <w:t>Bound Profile Pac</w:t>
      </w:r>
      <w:r w:rsidRPr="009872DA">
        <w:t>kage</w:t>
      </w:r>
      <w:r>
        <w:t xml:space="preserve"> </w:t>
      </w:r>
      <w:bookmarkEnd w:id="756"/>
      <w:r>
        <w:t>is as follows:</w:t>
      </w:r>
    </w:p>
    <w:p w14:paraId="3E32FC2C" w14:textId="77777777" w:rsidR="0076000D" w:rsidRDefault="0076000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57" w:name="_Hlk449073216"/>
      <w:r>
        <w:rPr>
          <w:rFonts w:ascii="Courier New" w:hAnsi="Courier New" w:cs="Courier New"/>
          <w:sz w:val="18"/>
          <w:szCs w:val="18"/>
        </w:rPr>
        <w:t>-- ASN1START</w:t>
      </w:r>
    </w:p>
    <w:p w14:paraId="6BD1EB6E" w14:textId="644F88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 xml:space="preserve">BoundProfilePackage </w:t>
      </w:r>
      <w:bookmarkEnd w:id="757"/>
      <w:r w:rsidRPr="00E127E3">
        <w:rPr>
          <w:rFonts w:ascii="Courier New" w:hAnsi="Courier New" w:cs="Courier New"/>
          <w:sz w:val="18"/>
          <w:szCs w:val="18"/>
        </w:rPr>
        <w:t>::= [54] SEQUENCE { -- Tag 'BF36'</w:t>
      </w:r>
    </w:p>
    <w:p w14:paraId="6F41BBC4"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bookmarkStart w:id="758" w:name="_Hlk448960397"/>
      <w:r w:rsidRPr="00E127E3">
        <w:rPr>
          <w:rFonts w:ascii="Courier New" w:hAnsi="Courier New" w:cs="Courier New"/>
          <w:sz w:val="18"/>
          <w:szCs w:val="18"/>
        </w:rPr>
        <w:t xml:space="preserve">initialiseSecureChannelRequest </w:t>
      </w:r>
      <w:bookmarkEnd w:id="758"/>
      <w:r w:rsidRPr="00E127E3">
        <w:rPr>
          <w:rFonts w:ascii="Courier New" w:hAnsi="Courier New" w:cs="Courier New"/>
          <w:sz w:val="18"/>
          <w:szCs w:val="18"/>
        </w:rPr>
        <w:t>[35] InitialiseSecureChannelRequest, -- Tag 'BF23'</w:t>
      </w:r>
    </w:p>
    <w:p w14:paraId="47CD421E"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firstSequenceOf87 [0] SEQUENCE OF [7] OCTET STRING, -- sequence of '87' TLVs</w:t>
      </w:r>
    </w:p>
    <w:p w14:paraId="286E52BD"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sequenceOf88 [1] SEQUENCE OF [8] OCTET STRING, -- sequence of '88' TLVs</w:t>
      </w:r>
    </w:p>
    <w:p w14:paraId="2B68EE55"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bookmarkStart w:id="759" w:name="_Hlk449390961"/>
      <w:r w:rsidRPr="00E127E3">
        <w:rPr>
          <w:rFonts w:ascii="Courier New" w:hAnsi="Courier New" w:cs="Courier New"/>
          <w:sz w:val="18"/>
          <w:szCs w:val="18"/>
        </w:rPr>
        <w:t xml:space="preserve">secondSequenceOf87 </w:t>
      </w:r>
      <w:bookmarkEnd w:id="759"/>
      <w:r w:rsidRPr="00E127E3">
        <w:rPr>
          <w:rFonts w:ascii="Courier New" w:hAnsi="Courier New" w:cs="Courier New"/>
          <w:sz w:val="18"/>
          <w:szCs w:val="18"/>
        </w:rPr>
        <w:t>[2] SEQUENCE OF [7] OCTET STRING OPTIONAL, -- sequence of '87' TLVs</w:t>
      </w:r>
    </w:p>
    <w:p w14:paraId="738C0C44"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sequenceOf86 [3] SEQUENCE OF [6] OCTET STRING -- sequence of '86' TLVs</w:t>
      </w:r>
    </w:p>
    <w:p w14:paraId="5EBF814A"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425A83C7" w14:textId="0CE3B9B1" w:rsidR="0076000D" w:rsidRPr="00E127E3" w:rsidRDefault="0076000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3CFE5FF" w14:textId="77777777" w:rsidR="009361FF" w:rsidRPr="002E0929" w:rsidRDefault="009361FF" w:rsidP="009361FF">
      <w:pPr>
        <w:pStyle w:val="NormalParagraph"/>
        <w:rPr>
          <w:i/>
        </w:rPr>
      </w:pPr>
    </w:p>
    <w:p w14:paraId="09B759FB" w14:textId="77777777" w:rsidR="009361FF" w:rsidRDefault="009361FF" w:rsidP="009361FF">
      <w:pPr>
        <w:spacing w:before="0" w:after="200" w:line="276" w:lineRule="auto"/>
        <w:jc w:val="left"/>
        <w:rPr>
          <w:szCs w:val="22"/>
          <w:lang w:eastAsia="en-GB" w:bidi="ar-SA"/>
        </w:rPr>
      </w:pPr>
      <w:r>
        <w:rPr>
          <w:szCs w:val="22"/>
          <w:lang w:eastAsia="en-GB" w:bidi="ar-SA"/>
        </w:rPr>
        <w:t xml:space="preserve">The following table describes the various sequences of '86', '87' and '88' TLV </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258"/>
        <w:gridCol w:w="974"/>
        <w:gridCol w:w="727"/>
        <w:gridCol w:w="709"/>
        <w:gridCol w:w="4406"/>
        <w:gridCol w:w="852"/>
      </w:tblGrid>
      <w:tr w:rsidR="009361FF" w:rsidRPr="00887DF5" w14:paraId="72E65017" w14:textId="77777777" w:rsidTr="00913CB0">
        <w:trPr>
          <w:cantSplit/>
          <w:jc w:val="center"/>
        </w:trPr>
        <w:tc>
          <w:tcPr>
            <w:tcW w:w="705" w:type="pct"/>
            <w:shd w:val="clear" w:color="auto" w:fill="C00000"/>
          </w:tcPr>
          <w:p w14:paraId="5A03ACDA" w14:textId="77777777" w:rsidR="009361FF" w:rsidRPr="00887DF5" w:rsidRDefault="009361FF" w:rsidP="00913CB0">
            <w:pPr>
              <w:pStyle w:val="TableHeader"/>
            </w:pPr>
            <w:r w:rsidRPr="00887DF5">
              <w:t>Tag</w:t>
            </w:r>
          </w:p>
        </w:tc>
        <w:tc>
          <w:tcPr>
            <w:tcW w:w="546" w:type="pct"/>
            <w:shd w:val="clear" w:color="auto" w:fill="C00000"/>
          </w:tcPr>
          <w:p w14:paraId="5A0B09A6" w14:textId="77777777" w:rsidR="009361FF" w:rsidRPr="00887DF5" w:rsidRDefault="009361FF" w:rsidP="00913CB0">
            <w:pPr>
              <w:pStyle w:val="TableHeader"/>
            </w:pPr>
            <w:r w:rsidRPr="00887DF5">
              <w:t>Length</w:t>
            </w:r>
          </w:p>
        </w:tc>
        <w:tc>
          <w:tcPr>
            <w:tcW w:w="3272" w:type="pct"/>
            <w:gridSpan w:val="3"/>
            <w:shd w:val="clear" w:color="auto" w:fill="C00000"/>
          </w:tcPr>
          <w:p w14:paraId="747E1911" w14:textId="77777777" w:rsidR="009361FF" w:rsidRPr="00887DF5" w:rsidRDefault="009361FF" w:rsidP="00913CB0">
            <w:pPr>
              <w:pStyle w:val="TableHeader"/>
            </w:pPr>
            <w:r w:rsidRPr="00887DF5">
              <w:t>Value Description</w:t>
            </w:r>
          </w:p>
        </w:tc>
        <w:tc>
          <w:tcPr>
            <w:tcW w:w="477" w:type="pct"/>
            <w:shd w:val="clear" w:color="auto" w:fill="C00000"/>
          </w:tcPr>
          <w:p w14:paraId="2494935E" w14:textId="77777777" w:rsidR="009361FF" w:rsidRPr="00887DF5" w:rsidRDefault="009361FF" w:rsidP="00913CB0">
            <w:pPr>
              <w:pStyle w:val="TableHeader"/>
            </w:pPr>
            <w:r w:rsidRPr="00887DF5">
              <w:t>MOC</w:t>
            </w:r>
          </w:p>
        </w:tc>
      </w:tr>
      <w:tr w:rsidR="009361FF" w:rsidRPr="00887DF5" w14:paraId="434ADE3E" w14:textId="77777777" w:rsidTr="00913CB0">
        <w:trPr>
          <w:cantSplit/>
          <w:jc w:val="center"/>
        </w:trPr>
        <w:tc>
          <w:tcPr>
            <w:tcW w:w="705" w:type="pct"/>
          </w:tcPr>
          <w:p w14:paraId="089B857C" w14:textId="77777777" w:rsidR="009361FF" w:rsidRPr="00887DF5" w:rsidRDefault="009361FF" w:rsidP="00913CB0">
            <w:pPr>
              <w:pStyle w:val="TableContent"/>
            </w:pPr>
            <w:r w:rsidRPr="0083589F">
              <w:t>'A0'</w:t>
            </w:r>
          </w:p>
        </w:tc>
        <w:tc>
          <w:tcPr>
            <w:tcW w:w="546" w:type="pct"/>
          </w:tcPr>
          <w:p w14:paraId="515C94BA" w14:textId="77777777" w:rsidR="009361FF" w:rsidRPr="00887DF5" w:rsidRDefault="009361FF" w:rsidP="00913CB0">
            <w:pPr>
              <w:pStyle w:val="TableContent"/>
            </w:pPr>
            <w:r w:rsidRPr="00887DF5">
              <w:t>Var.</w:t>
            </w:r>
          </w:p>
        </w:tc>
        <w:tc>
          <w:tcPr>
            <w:tcW w:w="3272" w:type="pct"/>
            <w:gridSpan w:val="3"/>
          </w:tcPr>
          <w:p w14:paraId="67C283A0" w14:textId="77777777" w:rsidR="009361FF" w:rsidRPr="00887DF5" w:rsidRDefault="009361FF" w:rsidP="00913CB0">
            <w:pPr>
              <w:pStyle w:val="TableContent"/>
            </w:pPr>
            <w:r w:rsidRPr="00887DF5">
              <w:t>firstSequenceOf87</w:t>
            </w:r>
          </w:p>
        </w:tc>
        <w:tc>
          <w:tcPr>
            <w:tcW w:w="477" w:type="pct"/>
            <w:vAlign w:val="center"/>
          </w:tcPr>
          <w:p w14:paraId="2C408C15" w14:textId="77777777" w:rsidR="009361FF" w:rsidRPr="00887DF5" w:rsidRDefault="009361FF" w:rsidP="00913CB0">
            <w:pPr>
              <w:pStyle w:val="TableContent"/>
            </w:pPr>
            <w:r w:rsidRPr="00887DF5">
              <w:t>M</w:t>
            </w:r>
          </w:p>
        </w:tc>
      </w:tr>
      <w:tr w:rsidR="009361FF" w:rsidRPr="00887DF5" w14:paraId="33534E82" w14:textId="77777777" w:rsidTr="00913CB0">
        <w:trPr>
          <w:cantSplit/>
          <w:jc w:val="center"/>
        </w:trPr>
        <w:tc>
          <w:tcPr>
            <w:tcW w:w="705" w:type="pct"/>
          </w:tcPr>
          <w:p w14:paraId="2A3CB77B" w14:textId="77777777" w:rsidR="009361FF" w:rsidRPr="00887DF5" w:rsidRDefault="009361FF" w:rsidP="00913CB0">
            <w:pPr>
              <w:pStyle w:val="TableContent"/>
            </w:pPr>
          </w:p>
        </w:tc>
        <w:tc>
          <w:tcPr>
            <w:tcW w:w="546" w:type="pct"/>
          </w:tcPr>
          <w:p w14:paraId="7657C40B" w14:textId="77777777" w:rsidR="009361FF" w:rsidRPr="00887DF5" w:rsidRDefault="009361FF" w:rsidP="00913CB0">
            <w:pPr>
              <w:pStyle w:val="TableContent"/>
            </w:pPr>
          </w:p>
        </w:tc>
        <w:tc>
          <w:tcPr>
            <w:tcW w:w="407" w:type="pct"/>
          </w:tcPr>
          <w:p w14:paraId="2008DC73" w14:textId="77777777" w:rsidR="009361FF" w:rsidRPr="00887DF5" w:rsidRDefault="009361FF" w:rsidP="00913CB0">
            <w:pPr>
              <w:pStyle w:val="TableContent"/>
            </w:pPr>
            <w:r w:rsidRPr="00887DF5">
              <w:t>'87'</w:t>
            </w:r>
          </w:p>
        </w:tc>
        <w:tc>
          <w:tcPr>
            <w:tcW w:w="397" w:type="pct"/>
          </w:tcPr>
          <w:p w14:paraId="0EFDE466" w14:textId="77777777" w:rsidR="009361FF" w:rsidRPr="00887DF5" w:rsidRDefault="009361FF" w:rsidP="00913CB0">
            <w:pPr>
              <w:pStyle w:val="TableContent"/>
            </w:pPr>
            <w:r w:rsidRPr="00887DF5">
              <w:t>Var.</w:t>
            </w:r>
          </w:p>
        </w:tc>
        <w:tc>
          <w:tcPr>
            <w:tcW w:w="2468" w:type="pct"/>
          </w:tcPr>
          <w:p w14:paraId="3D2FCE82" w14:textId="186B2AD6" w:rsidR="009361FF" w:rsidRPr="00674E0F" w:rsidRDefault="0044643E" w:rsidP="00913CB0">
            <w:pPr>
              <w:pStyle w:val="TableContent"/>
            </w:pPr>
            <w:r>
              <w:t>BSP</w:t>
            </w:r>
            <w:r w:rsidRPr="00674E0F">
              <w:t xml:space="preserve"> </w:t>
            </w:r>
            <w:r w:rsidR="009361FF" w:rsidRPr="00674E0F">
              <w:t xml:space="preserve">segment containing ConfigureISDP, protected with session keys resulting </w:t>
            </w:r>
            <w:r w:rsidR="009361FF">
              <w:t>from</w:t>
            </w:r>
            <w:r w:rsidR="009361FF" w:rsidRPr="00674E0F">
              <w:t xml:space="preserve"> the key agreement (S-ENC, S-CMAC) (section </w:t>
            </w:r>
            <w:hyperlink w:anchor="_Toc433614716" w:history="1">
              <w:r w:rsidR="009361FF" w:rsidRPr="00CE4F8A">
                <w:t>2.6</w:t>
              </w:r>
            </w:hyperlink>
            <w:r w:rsidR="009361FF" w:rsidRPr="00CE4F8A">
              <w:t>.4</w:t>
            </w:r>
            <w:r w:rsidR="009361FF" w:rsidRPr="00674E0F">
              <w:t>)</w:t>
            </w:r>
          </w:p>
          <w:p w14:paraId="495E849B" w14:textId="387B75FC" w:rsidR="009361FF" w:rsidRPr="00887DF5" w:rsidRDefault="009361FF" w:rsidP="002A70ED">
            <w:pPr>
              <w:pStyle w:val="TableContent"/>
            </w:pPr>
            <w:r w:rsidRPr="00674E0F">
              <w:t>Content: TLV for "ES8+.ConfigureISDP" function (section</w:t>
            </w:r>
            <w:r>
              <w:t xml:space="preserve"> 5.5.2</w:t>
            </w:r>
            <w:r w:rsidRPr="00674E0F">
              <w:t>)</w:t>
            </w:r>
          </w:p>
        </w:tc>
        <w:tc>
          <w:tcPr>
            <w:tcW w:w="477" w:type="pct"/>
            <w:vAlign w:val="center"/>
          </w:tcPr>
          <w:p w14:paraId="4A1218EE" w14:textId="77777777" w:rsidR="009361FF" w:rsidRPr="00887DF5" w:rsidRDefault="009361FF" w:rsidP="00913CB0">
            <w:pPr>
              <w:pStyle w:val="TableContent"/>
            </w:pPr>
            <w:r w:rsidRPr="00887DF5">
              <w:t>M</w:t>
            </w:r>
          </w:p>
        </w:tc>
      </w:tr>
      <w:tr w:rsidR="009361FF" w:rsidRPr="00887DF5" w14:paraId="441AD68E" w14:textId="77777777" w:rsidTr="00913CB0">
        <w:trPr>
          <w:cantSplit/>
          <w:jc w:val="center"/>
        </w:trPr>
        <w:tc>
          <w:tcPr>
            <w:tcW w:w="705" w:type="pct"/>
          </w:tcPr>
          <w:p w14:paraId="1DF7A839" w14:textId="77777777" w:rsidR="009361FF" w:rsidRPr="00887DF5" w:rsidRDefault="009361FF" w:rsidP="00913CB0">
            <w:pPr>
              <w:pStyle w:val="TableContent"/>
            </w:pPr>
            <w:r w:rsidRPr="0083589F">
              <w:t>'A1'</w:t>
            </w:r>
          </w:p>
        </w:tc>
        <w:tc>
          <w:tcPr>
            <w:tcW w:w="546" w:type="pct"/>
          </w:tcPr>
          <w:p w14:paraId="40FD41C3" w14:textId="77777777" w:rsidR="009361FF" w:rsidRPr="00887DF5" w:rsidRDefault="009361FF" w:rsidP="00913CB0">
            <w:pPr>
              <w:pStyle w:val="TableContent"/>
            </w:pPr>
            <w:r w:rsidRPr="00887DF5">
              <w:t>Var</w:t>
            </w:r>
          </w:p>
        </w:tc>
        <w:tc>
          <w:tcPr>
            <w:tcW w:w="3272" w:type="pct"/>
            <w:gridSpan w:val="3"/>
          </w:tcPr>
          <w:p w14:paraId="4ED0B260" w14:textId="77777777" w:rsidR="009361FF" w:rsidRPr="00887DF5" w:rsidRDefault="009361FF" w:rsidP="00913CB0">
            <w:pPr>
              <w:pStyle w:val="TableContent"/>
            </w:pPr>
            <w:r w:rsidRPr="00887DF5">
              <w:t>sequenceOf88</w:t>
            </w:r>
          </w:p>
        </w:tc>
        <w:tc>
          <w:tcPr>
            <w:tcW w:w="477" w:type="pct"/>
            <w:vAlign w:val="center"/>
          </w:tcPr>
          <w:p w14:paraId="3757F33A" w14:textId="77777777" w:rsidR="009361FF" w:rsidRPr="00887DF5" w:rsidRDefault="009361FF" w:rsidP="00913CB0">
            <w:pPr>
              <w:pStyle w:val="TableContent"/>
            </w:pPr>
            <w:r w:rsidRPr="00887DF5">
              <w:t>M</w:t>
            </w:r>
          </w:p>
        </w:tc>
      </w:tr>
      <w:tr w:rsidR="009361FF" w:rsidRPr="00887DF5" w14:paraId="08CA960A" w14:textId="77777777" w:rsidTr="00913CB0">
        <w:trPr>
          <w:cantSplit/>
          <w:jc w:val="center"/>
        </w:trPr>
        <w:tc>
          <w:tcPr>
            <w:tcW w:w="705" w:type="pct"/>
          </w:tcPr>
          <w:p w14:paraId="54A5E14C" w14:textId="77777777" w:rsidR="009361FF" w:rsidRPr="00887DF5" w:rsidRDefault="009361FF" w:rsidP="00913CB0">
            <w:pPr>
              <w:pStyle w:val="TableContent"/>
            </w:pPr>
          </w:p>
        </w:tc>
        <w:tc>
          <w:tcPr>
            <w:tcW w:w="546" w:type="pct"/>
          </w:tcPr>
          <w:p w14:paraId="7AC10708" w14:textId="77777777" w:rsidR="009361FF" w:rsidRPr="00887DF5" w:rsidRDefault="009361FF" w:rsidP="00913CB0">
            <w:pPr>
              <w:pStyle w:val="TableContent"/>
            </w:pPr>
          </w:p>
        </w:tc>
        <w:tc>
          <w:tcPr>
            <w:tcW w:w="407" w:type="pct"/>
          </w:tcPr>
          <w:p w14:paraId="5A37C9B9" w14:textId="77777777" w:rsidR="009361FF" w:rsidRPr="00887DF5" w:rsidRDefault="009361FF" w:rsidP="00913CB0">
            <w:pPr>
              <w:pStyle w:val="TableContent"/>
            </w:pPr>
            <w:r w:rsidRPr="00887DF5">
              <w:t>'88'</w:t>
            </w:r>
          </w:p>
        </w:tc>
        <w:tc>
          <w:tcPr>
            <w:tcW w:w="397" w:type="pct"/>
          </w:tcPr>
          <w:p w14:paraId="294295F3" w14:textId="77777777" w:rsidR="009361FF" w:rsidRPr="00887DF5" w:rsidRDefault="009361FF" w:rsidP="00913CB0">
            <w:pPr>
              <w:pStyle w:val="TableContent"/>
            </w:pPr>
            <w:r w:rsidRPr="00887DF5">
              <w:t>Var.</w:t>
            </w:r>
          </w:p>
        </w:tc>
        <w:tc>
          <w:tcPr>
            <w:tcW w:w="2468" w:type="pct"/>
          </w:tcPr>
          <w:p w14:paraId="7A7F59A6" w14:textId="42352490" w:rsidR="009361FF" w:rsidRPr="00231875" w:rsidRDefault="0044643E" w:rsidP="00913CB0">
            <w:pPr>
              <w:pStyle w:val="TableContent"/>
            </w:pPr>
            <w:r>
              <w:t>BSP</w:t>
            </w:r>
            <w:r w:rsidRPr="00231875">
              <w:t xml:space="preserve"> </w:t>
            </w:r>
            <w:r w:rsidR="009361FF" w:rsidRPr="00231875">
              <w:t xml:space="preserve">segment containing StoreMetadata, MAC protected with session keys resulting </w:t>
            </w:r>
            <w:r w:rsidR="009361FF">
              <w:t>from</w:t>
            </w:r>
            <w:r w:rsidR="009361FF" w:rsidRPr="00231875">
              <w:t xml:space="preserve"> the key agreement (S-CMAC) (</w:t>
            </w:r>
            <w:r w:rsidR="009361FF" w:rsidRPr="00231875" w:rsidDel="006E3AB3">
              <w:t>S</w:t>
            </w:r>
            <w:r w:rsidR="009361FF" w:rsidRPr="00231875">
              <w:t xml:space="preserve">ee section </w:t>
            </w:r>
            <w:hyperlink w:anchor="_Toc433614716" w:history="1">
              <w:r w:rsidR="009361FF" w:rsidRPr="00231875">
                <w:t>2.6</w:t>
              </w:r>
            </w:hyperlink>
            <w:r w:rsidR="009361FF" w:rsidRPr="00231875">
              <w:t>.4) (</w:t>
            </w:r>
            <w:r w:rsidR="007F2243">
              <w:t xml:space="preserve">i.e., </w:t>
            </w:r>
            <w:r w:rsidR="009361FF" w:rsidRPr="00231875">
              <w:t>not encrypted).</w:t>
            </w:r>
          </w:p>
          <w:p w14:paraId="029F355C" w14:textId="77777777" w:rsidR="009361FF" w:rsidRPr="00DB40F4" w:rsidRDefault="009361FF" w:rsidP="00913CB0">
            <w:pPr>
              <w:pStyle w:val="TableContent"/>
            </w:pPr>
            <w:r w:rsidRPr="000A3024">
              <w:t>Content: TLV for "ES8+.StoreMetadata" function (</w:t>
            </w:r>
            <w:r w:rsidRPr="00DB40F4">
              <w:t>section 5.5.3)</w:t>
            </w:r>
          </w:p>
        </w:tc>
        <w:tc>
          <w:tcPr>
            <w:tcW w:w="477" w:type="pct"/>
            <w:vAlign w:val="center"/>
          </w:tcPr>
          <w:p w14:paraId="30CECE3C" w14:textId="77777777" w:rsidR="009361FF" w:rsidRPr="00887DF5" w:rsidRDefault="009361FF" w:rsidP="00913CB0">
            <w:pPr>
              <w:pStyle w:val="TableContent"/>
            </w:pPr>
            <w:r w:rsidRPr="00887DF5">
              <w:t>M</w:t>
            </w:r>
          </w:p>
        </w:tc>
      </w:tr>
      <w:tr w:rsidR="009361FF" w:rsidRPr="00887DF5" w14:paraId="48442129" w14:textId="77777777" w:rsidTr="00913CB0">
        <w:trPr>
          <w:cantSplit/>
          <w:jc w:val="center"/>
        </w:trPr>
        <w:tc>
          <w:tcPr>
            <w:tcW w:w="705" w:type="pct"/>
          </w:tcPr>
          <w:p w14:paraId="5EEAB7A0" w14:textId="77777777" w:rsidR="009361FF" w:rsidRPr="00887DF5" w:rsidRDefault="009361FF" w:rsidP="00913CB0">
            <w:pPr>
              <w:pStyle w:val="TableContent"/>
            </w:pPr>
          </w:p>
        </w:tc>
        <w:tc>
          <w:tcPr>
            <w:tcW w:w="546" w:type="pct"/>
          </w:tcPr>
          <w:p w14:paraId="6D936597" w14:textId="77777777" w:rsidR="009361FF" w:rsidRPr="00887DF5" w:rsidRDefault="009361FF" w:rsidP="00913CB0">
            <w:pPr>
              <w:pStyle w:val="TableContent"/>
            </w:pPr>
          </w:p>
        </w:tc>
        <w:tc>
          <w:tcPr>
            <w:tcW w:w="407" w:type="pct"/>
          </w:tcPr>
          <w:p w14:paraId="4AAD4458" w14:textId="77777777" w:rsidR="009361FF" w:rsidRPr="00887DF5" w:rsidRDefault="009361FF" w:rsidP="00913CB0">
            <w:pPr>
              <w:pStyle w:val="TableContent"/>
            </w:pPr>
            <w:r w:rsidRPr="00887DF5">
              <w:t>'88'</w:t>
            </w:r>
          </w:p>
        </w:tc>
        <w:tc>
          <w:tcPr>
            <w:tcW w:w="397" w:type="pct"/>
          </w:tcPr>
          <w:p w14:paraId="7423D2C9" w14:textId="77777777" w:rsidR="009361FF" w:rsidRPr="00887DF5" w:rsidRDefault="009361FF" w:rsidP="00913CB0">
            <w:pPr>
              <w:pStyle w:val="TableContent"/>
            </w:pPr>
            <w:r w:rsidRPr="00887DF5">
              <w:t>Var.</w:t>
            </w:r>
          </w:p>
        </w:tc>
        <w:tc>
          <w:tcPr>
            <w:tcW w:w="2468" w:type="pct"/>
          </w:tcPr>
          <w:p w14:paraId="1D5A5BAA" w14:textId="0BC88FCB" w:rsidR="009361FF" w:rsidRPr="000A3024" w:rsidRDefault="0058524D" w:rsidP="00836888">
            <w:pPr>
              <w:pStyle w:val="TableContent"/>
            </w:pPr>
            <w:r>
              <w:t xml:space="preserve">Additional </w:t>
            </w:r>
            <w:r w:rsidR="0044643E">
              <w:t>BSP</w:t>
            </w:r>
            <w:r w:rsidR="0044643E" w:rsidRPr="00231875">
              <w:t xml:space="preserve"> </w:t>
            </w:r>
            <w:r w:rsidR="009361FF" w:rsidRPr="00231875">
              <w:t>segment</w:t>
            </w:r>
            <w:r>
              <w:t>(s)</w:t>
            </w:r>
            <w:r w:rsidR="009361FF" w:rsidRPr="00231875">
              <w:t xml:space="preserve"> containing the remainder of StoreMetadata</w:t>
            </w:r>
            <w:r>
              <w:t>, only present</w:t>
            </w:r>
            <w:r w:rsidR="009361FF" w:rsidRPr="00231875">
              <w:t xml:space="preserve"> if one '88' TLV is not able to contain the whole data structure.</w:t>
            </w:r>
          </w:p>
        </w:tc>
        <w:tc>
          <w:tcPr>
            <w:tcW w:w="477" w:type="pct"/>
            <w:vAlign w:val="center"/>
          </w:tcPr>
          <w:p w14:paraId="2E7B38F0" w14:textId="77777777" w:rsidR="009361FF" w:rsidRPr="00887DF5" w:rsidRDefault="009361FF" w:rsidP="00913CB0">
            <w:pPr>
              <w:pStyle w:val="TableContent"/>
            </w:pPr>
            <w:r>
              <w:t>C</w:t>
            </w:r>
          </w:p>
        </w:tc>
      </w:tr>
      <w:tr w:rsidR="009361FF" w:rsidRPr="00887DF5" w14:paraId="04F0E9B7" w14:textId="77777777" w:rsidTr="00913CB0">
        <w:trPr>
          <w:cantSplit/>
          <w:jc w:val="center"/>
        </w:trPr>
        <w:tc>
          <w:tcPr>
            <w:tcW w:w="705" w:type="pct"/>
          </w:tcPr>
          <w:p w14:paraId="78B8F0CA" w14:textId="77777777" w:rsidR="009361FF" w:rsidRPr="00231875" w:rsidRDefault="009361FF" w:rsidP="00913CB0">
            <w:pPr>
              <w:pStyle w:val="TableContent"/>
            </w:pPr>
            <w:r w:rsidRPr="0083589F">
              <w:t>'</w:t>
            </w:r>
            <w:r>
              <w:t>A2</w:t>
            </w:r>
            <w:r w:rsidRPr="0083589F">
              <w:t>'</w:t>
            </w:r>
          </w:p>
        </w:tc>
        <w:tc>
          <w:tcPr>
            <w:tcW w:w="546" w:type="pct"/>
          </w:tcPr>
          <w:p w14:paraId="69FA7FD9" w14:textId="77777777" w:rsidR="009361FF" w:rsidRPr="00887DF5" w:rsidRDefault="009361FF" w:rsidP="00913CB0">
            <w:pPr>
              <w:pStyle w:val="TableContent"/>
            </w:pPr>
            <w:r w:rsidRPr="00887DF5">
              <w:t>Var.</w:t>
            </w:r>
          </w:p>
        </w:tc>
        <w:tc>
          <w:tcPr>
            <w:tcW w:w="3272" w:type="pct"/>
            <w:gridSpan w:val="3"/>
          </w:tcPr>
          <w:p w14:paraId="4A079B72" w14:textId="77777777" w:rsidR="009361FF" w:rsidRDefault="009361FF" w:rsidP="00913CB0">
            <w:pPr>
              <w:pStyle w:val="TableContent"/>
            </w:pPr>
            <w:r w:rsidRPr="00231875">
              <w:t>secondSequenceOf87</w:t>
            </w:r>
          </w:p>
          <w:p w14:paraId="20E348AC" w14:textId="77777777" w:rsidR="009361FF" w:rsidRPr="00231875" w:rsidRDefault="009361FF" w:rsidP="00913CB0">
            <w:pPr>
              <w:pStyle w:val="TableContent"/>
            </w:pPr>
            <w:r>
              <w:t>SHALL be absent if no content</w:t>
            </w:r>
          </w:p>
        </w:tc>
        <w:tc>
          <w:tcPr>
            <w:tcW w:w="477" w:type="pct"/>
            <w:vAlign w:val="center"/>
          </w:tcPr>
          <w:p w14:paraId="4A67A34F" w14:textId="77777777" w:rsidR="009361FF" w:rsidRPr="00887DF5" w:rsidRDefault="009361FF" w:rsidP="00913CB0">
            <w:pPr>
              <w:pStyle w:val="TableContent"/>
            </w:pPr>
            <w:r>
              <w:t>C</w:t>
            </w:r>
          </w:p>
        </w:tc>
      </w:tr>
      <w:tr w:rsidR="009361FF" w:rsidRPr="00887DF5" w14:paraId="157CBC41" w14:textId="77777777" w:rsidTr="00913CB0">
        <w:trPr>
          <w:cantSplit/>
          <w:jc w:val="center"/>
        </w:trPr>
        <w:tc>
          <w:tcPr>
            <w:tcW w:w="705" w:type="pct"/>
          </w:tcPr>
          <w:p w14:paraId="2942C70E" w14:textId="77777777" w:rsidR="009361FF" w:rsidRPr="00231875" w:rsidRDefault="009361FF" w:rsidP="00913CB0">
            <w:pPr>
              <w:pStyle w:val="TableContent"/>
            </w:pPr>
          </w:p>
        </w:tc>
        <w:tc>
          <w:tcPr>
            <w:tcW w:w="546" w:type="pct"/>
          </w:tcPr>
          <w:p w14:paraId="01DB390F" w14:textId="77777777" w:rsidR="009361FF" w:rsidRPr="00887DF5" w:rsidRDefault="009361FF" w:rsidP="00913CB0">
            <w:pPr>
              <w:pStyle w:val="TableContent"/>
            </w:pPr>
          </w:p>
        </w:tc>
        <w:tc>
          <w:tcPr>
            <w:tcW w:w="407" w:type="pct"/>
          </w:tcPr>
          <w:p w14:paraId="5228A72D" w14:textId="77777777" w:rsidR="009361FF" w:rsidRPr="00887DF5" w:rsidRDefault="009361FF" w:rsidP="00913CB0">
            <w:pPr>
              <w:pStyle w:val="TableContent"/>
            </w:pPr>
            <w:r w:rsidRPr="00887DF5">
              <w:t>'87'</w:t>
            </w:r>
          </w:p>
        </w:tc>
        <w:tc>
          <w:tcPr>
            <w:tcW w:w="397" w:type="pct"/>
          </w:tcPr>
          <w:p w14:paraId="7CA24210" w14:textId="77777777" w:rsidR="009361FF" w:rsidRPr="00887DF5" w:rsidRDefault="009361FF" w:rsidP="00913CB0">
            <w:pPr>
              <w:pStyle w:val="TableContent"/>
            </w:pPr>
            <w:r w:rsidRPr="00887DF5">
              <w:t>Var.</w:t>
            </w:r>
          </w:p>
        </w:tc>
        <w:tc>
          <w:tcPr>
            <w:tcW w:w="2468" w:type="pct"/>
          </w:tcPr>
          <w:p w14:paraId="77CD530D" w14:textId="28410C4E" w:rsidR="009361FF" w:rsidRPr="00231875" w:rsidRDefault="0044643E" w:rsidP="00913CB0">
            <w:pPr>
              <w:pStyle w:val="TableContent"/>
            </w:pPr>
            <w:r>
              <w:t>BSP</w:t>
            </w:r>
            <w:r w:rsidRPr="00231875">
              <w:t xml:space="preserve"> </w:t>
            </w:r>
            <w:r w:rsidR="009361FF" w:rsidRPr="00231875">
              <w:t xml:space="preserve">segment containing the Profile Protection Keys, protected with session keys resulting </w:t>
            </w:r>
            <w:r w:rsidR="009361FF">
              <w:t>from</w:t>
            </w:r>
            <w:r w:rsidR="009361FF" w:rsidRPr="00231875">
              <w:t xml:space="preserve"> the key agreement (S-ENC, S-CMAC) (</w:t>
            </w:r>
            <w:r w:rsidR="009361FF" w:rsidRPr="000A3024">
              <w:t xml:space="preserve">section </w:t>
            </w:r>
            <w:hyperlink w:anchor="_Toc433614716" w:history="1">
              <w:r w:rsidR="009361FF" w:rsidRPr="00231875">
                <w:t>2.6</w:t>
              </w:r>
            </w:hyperlink>
            <w:r w:rsidR="009361FF" w:rsidRPr="00231875">
              <w:t>.4).</w:t>
            </w:r>
          </w:p>
          <w:p w14:paraId="1AF801A7" w14:textId="77777777" w:rsidR="009361FF" w:rsidRPr="00231875" w:rsidRDefault="009361FF" w:rsidP="00913CB0">
            <w:pPr>
              <w:pStyle w:val="TableContent"/>
            </w:pPr>
            <w:r w:rsidRPr="00231875">
              <w:t>Content: TLV for "ES8+.ReplaceSessionKeys" function (section 5.5.4)</w:t>
            </w:r>
          </w:p>
        </w:tc>
        <w:tc>
          <w:tcPr>
            <w:tcW w:w="477" w:type="pct"/>
            <w:vAlign w:val="center"/>
          </w:tcPr>
          <w:p w14:paraId="376414BF" w14:textId="77777777" w:rsidR="009361FF" w:rsidRPr="00887DF5" w:rsidRDefault="009361FF" w:rsidP="00913CB0">
            <w:pPr>
              <w:pStyle w:val="TableContent"/>
            </w:pPr>
            <w:r>
              <w:t>O</w:t>
            </w:r>
          </w:p>
        </w:tc>
      </w:tr>
      <w:tr w:rsidR="009361FF" w:rsidRPr="00887DF5" w14:paraId="07086CEC" w14:textId="77777777" w:rsidTr="00913CB0">
        <w:trPr>
          <w:cantSplit/>
          <w:jc w:val="center"/>
        </w:trPr>
        <w:tc>
          <w:tcPr>
            <w:tcW w:w="705" w:type="pct"/>
          </w:tcPr>
          <w:p w14:paraId="6D4ECD6C" w14:textId="77777777" w:rsidR="009361FF" w:rsidRPr="00231875" w:rsidRDefault="009361FF" w:rsidP="00913CB0">
            <w:pPr>
              <w:pStyle w:val="TableContent"/>
            </w:pPr>
            <w:r w:rsidRPr="0083589F">
              <w:t>'</w:t>
            </w:r>
            <w:r>
              <w:t>A</w:t>
            </w:r>
            <w:r w:rsidRPr="0083589F">
              <w:t>3'</w:t>
            </w:r>
          </w:p>
        </w:tc>
        <w:tc>
          <w:tcPr>
            <w:tcW w:w="546" w:type="pct"/>
          </w:tcPr>
          <w:p w14:paraId="032B90D7" w14:textId="77777777" w:rsidR="009361FF" w:rsidRPr="00887DF5" w:rsidRDefault="009361FF" w:rsidP="00913CB0">
            <w:pPr>
              <w:pStyle w:val="TableContent"/>
            </w:pPr>
            <w:r w:rsidRPr="00887DF5">
              <w:t>Var.</w:t>
            </w:r>
          </w:p>
        </w:tc>
        <w:tc>
          <w:tcPr>
            <w:tcW w:w="3272" w:type="pct"/>
            <w:gridSpan w:val="3"/>
          </w:tcPr>
          <w:p w14:paraId="39602B19" w14:textId="77777777" w:rsidR="009361FF" w:rsidRPr="00231875" w:rsidRDefault="009361FF" w:rsidP="00913CB0">
            <w:pPr>
              <w:pStyle w:val="TableContent"/>
            </w:pPr>
            <w:r w:rsidRPr="00231875">
              <w:t>sequenceOf86</w:t>
            </w:r>
          </w:p>
        </w:tc>
        <w:tc>
          <w:tcPr>
            <w:tcW w:w="477" w:type="pct"/>
            <w:vAlign w:val="center"/>
          </w:tcPr>
          <w:p w14:paraId="39623141" w14:textId="77777777" w:rsidR="009361FF" w:rsidRPr="00887DF5" w:rsidRDefault="009361FF" w:rsidP="00913CB0">
            <w:pPr>
              <w:pStyle w:val="TableContent"/>
            </w:pPr>
            <w:r w:rsidRPr="00887DF5">
              <w:t>M</w:t>
            </w:r>
          </w:p>
        </w:tc>
      </w:tr>
      <w:tr w:rsidR="009361FF" w:rsidRPr="00887DF5" w14:paraId="77D7DB6F" w14:textId="77777777" w:rsidTr="00913CB0">
        <w:trPr>
          <w:cantSplit/>
          <w:jc w:val="center"/>
        </w:trPr>
        <w:tc>
          <w:tcPr>
            <w:tcW w:w="705" w:type="pct"/>
          </w:tcPr>
          <w:p w14:paraId="69475932" w14:textId="77777777" w:rsidR="009361FF" w:rsidRPr="00231875" w:rsidRDefault="009361FF" w:rsidP="00913CB0">
            <w:pPr>
              <w:pStyle w:val="TableContent"/>
            </w:pPr>
          </w:p>
        </w:tc>
        <w:tc>
          <w:tcPr>
            <w:tcW w:w="546" w:type="pct"/>
          </w:tcPr>
          <w:p w14:paraId="7135CD98" w14:textId="77777777" w:rsidR="009361FF" w:rsidRPr="00887DF5" w:rsidRDefault="009361FF" w:rsidP="00913CB0">
            <w:pPr>
              <w:pStyle w:val="TableContent"/>
            </w:pPr>
          </w:p>
        </w:tc>
        <w:tc>
          <w:tcPr>
            <w:tcW w:w="407" w:type="pct"/>
          </w:tcPr>
          <w:p w14:paraId="381D38C7" w14:textId="77777777" w:rsidR="009361FF" w:rsidRPr="00887DF5" w:rsidRDefault="009361FF" w:rsidP="00913CB0">
            <w:pPr>
              <w:pStyle w:val="TableContent"/>
            </w:pPr>
            <w:r>
              <w:t>'86</w:t>
            </w:r>
            <w:r w:rsidRPr="00887DF5">
              <w:t>'</w:t>
            </w:r>
          </w:p>
        </w:tc>
        <w:tc>
          <w:tcPr>
            <w:tcW w:w="397" w:type="pct"/>
          </w:tcPr>
          <w:p w14:paraId="54180E2C" w14:textId="77777777" w:rsidR="009361FF" w:rsidRPr="00887DF5" w:rsidRDefault="009361FF" w:rsidP="00913CB0">
            <w:pPr>
              <w:pStyle w:val="TableContent"/>
            </w:pPr>
            <w:r w:rsidRPr="00887DF5">
              <w:t>Var.</w:t>
            </w:r>
          </w:p>
        </w:tc>
        <w:tc>
          <w:tcPr>
            <w:tcW w:w="2468" w:type="pct"/>
          </w:tcPr>
          <w:p w14:paraId="39E48CB2" w14:textId="292C4344" w:rsidR="009361FF" w:rsidRPr="00231875" w:rsidRDefault="0044643E" w:rsidP="00913CB0">
            <w:pPr>
              <w:pStyle w:val="TableContent"/>
            </w:pPr>
            <w:r>
              <w:t>BSP</w:t>
            </w:r>
            <w:r w:rsidRPr="00231875">
              <w:t xml:space="preserve"> </w:t>
            </w:r>
            <w:r w:rsidR="009361FF" w:rsidRPr="00231875">
              <w:t xml:space="preserve">payload, segment b1 protected with Profile Protection </w:t>
            </w:r>
            <w:r w:rsidR="000F5595">
              <w:t>K</w:t>
            </w:r>
            <w:r w:rsidR="009361FF" w:rsidRPr="00231875">
              <w:t xml:space="preserve">eys (PPK-ENC, PPK-MAC) or with session keys resulting </w:t>
            </w:r>
            <w:r w:rsidR="009361FF">
              <w:t>from</w:t>
            </w:r>
            <w:r w:rsidR="009361FF" w:rsidRPr="00231875">
              <w:t xml:space="preserve"> the key agreement (S-ENC, S-CMAC) (section </w:t>
            </w:r>
            <w:hyperlink w:anchor="_Toc433614716" w:history="1">
              <w:r w:rsidR="009361FF" w:rsidRPr="00231875">
                <w:t>2.6</w:t>
              </w:r>
            </w:hyperlink>
            <w:r w:rsidR="009361FF" w:rsidRPr="00231875">
              <w:t>.4).</w:t>
            </w:r>
          </w:p>
        </w:tc>
        <w:tc>
          <w:tcPr>
            <w:tcW w:w="477" w:type="pct"/>
            <w:vAlign w:val="center"/>
          </w:tcPr>
          <w:p w14:paraId="0FF652EC" w14:textId="77777777" w:rsidR="009361FF" w:rsidRPr="00887DF5" w:rsidRDefault="009361FF" w:rsidP="00913CB0">
            <w:pPr>
              <w:pStyle w:val="TableContent"/>
            </w:pPr>
            <w:r w:rsidRPr="00887DF5">
              <w:t>M</w:t>
            </w:r>
          </w:p>
        </w:tc>
      </w:tr>
      <w:tr w:rsidR="009361FF" w:rsidRPr="00887DF5" w14:paraId="35E01C83" w14:textId="77777777" w:rsidTr="00913CB0">
        <w:trPr>
          <w:cantSplit/>
          <w:jc w:val="center"/>
        </w:trPr>
        <w:tc>
          <w:tcPr>
            <w:tcW w:w="705" w:type="pct"/>
          </w:tcPr>
          <w:p w14:paraId="2F0A17E7" w14:textId="77777777" w:rsidR="009361FF" w:rsidRPr="00887DF5" w:rsidRDefault="009361FF" w:rsidP="00913CB0">
            <w:pPr>
              <w:pStyle w:val="TableContent"/>
            </w:pPr>
          </w:p>
        </w:tc>
        <w:tc>
          <w:tcPr>
            <w:tcW w:w="546" w:type="pct"/>
          </w:tcPr>
          <w:p w14:paraId="3143C605" w14:textId="77777777" w:rsidR="009361FF" w:rsidRPr="00887DF5" w:rsidRDefault="009361FF" w:rsidP="00913CB0">
            <w:pPr>
              <w:pStyle w:val="TableContent"/>
            </w:pPr>
          </w:p>
        </w:tc>
        <w:tc>
          <w:tcPr>
            <w:tcW w:w="407" w:type="pct"/>
          </w:tcPr>
          <w:p w14:paraId="10108423" w14:textId="77777777" w:rsidR="009361FF" w:rsidRDefault="009361FF" w:rsidP="00913CB0">
            <w:pPr>
              <w:pStyle w:val="TableContent"/>
            </w:pPr>
            <w:r>
              <w:t>'86</w:t>
            </w:r>
            <w:r w:rsidRPr="00887DF5">
              <w:t>'</w:t>
            </w:r>
          </w:p>
        </w:tc>
        <w:tc>
          <w:tcPr>
            <w:tcW w:w="397" w:type="pct"/>
          </w:tcPr>
          <w:p w14:paraId="64A9EFC8" w14:textId="77777777" w:rsidR="009361FF" w:rsidRPr="00887DF5" w:rsidRDefault="009361FF" w:rsidP="00913CB0">
            <w:pPr>
              <w:pStyle w:val="TableContent"/>
            </w:pPr>
            <w:r w:rsidRPr="00887DF5">
              <w:t>Var.</w:t>
            </w:r>
          </w:p>
        </w:tc>
        <w:tc>
          <w:tcPr>
            <w:tcW w:w="2468" w:type="pct"/>
          </w:tcPr>
          <w:p w14:paraId="6660A6EB" w14:textId="221D5EB2" w:rsidR="009361FF" w:rsidRPr="00674E0F" w:rsidRDefault="009361FF" w:rsidP="00836888">
            <w:pPr>
              <w:pStyle w:val="TableContent"/>
            </w:pPr>
            <w:r w:rsidRPr="00674E0F">
              <w:t xml:space="preserve">Subsequent </w:t>
            </w:r>
            <w:r w:rsidR="0044643E">
              <w:t>BSP</w:t>
            </w:r>
            <w:r w:rsidR="0044643E" w:rsidRPr="00674E0F">
              <w:t xml:space="preserve"> </w:t>
            </w:r>
            <w:r w:rsidRPr="00674E0F">
              <w:t>payload, segment b2…bn</w:t>
            </w:r>
          </w:p>
        </w:tc>
        <w:tc>
          <w:tcPr>
            <w:tcW w:w="477" w:type="pct"/>
            <w:vAlign w:val="center"/>
          </w:tcPr>
          <w:p w14:paraId="24F0685A" w14:textId="77777777" w:rsidR="009361FF" w:rsidRPr="00887DF5" w:rsidRDefault="009361FF" w:rsidP="00913CB0">
            <w:pPr>
              <w:pStyle w:val="TableContent"/>
            </w:pPr>
            <w:r>
              <w:t>O</w:t>
            </w:r>
          </w:p>
        </w:tc>
      </w:tr>
    </w:tbl>
    <w:p w14:paraId="71B2A2EE" w14:textId="45213E92" w:rsidR="009361FF" w:rsidRPr="00CE4F8A" w:rsidRDefault="00F66DD3" w:rsidP="00BD45AD">
      <w:pPr>
        <w:pStyle w:val="TableCaption"/>
        <w:numPr>
          <w:ilvl w:val="0"/>
          <w:numId w:val="0"/>
        </w:numPr>
        <w:ind w:left="360" w:hanging="360"/>
      </w:pPr>
      <w:r w:rsidRPr="00CE4F8A">
        <w:rPr>
          <w:rFonts w:ascii="Arial Bold" w:hAnsi="Arial Bold"/>
        </w:rPr>
        <w:t>Table 4</w:t>
      </w:r>
      <w:r w:rsidR="009361FF" w:rsidRPr="00CE4F8A">
        <w:t>: Profile Installation sequences of TLV</w:t>
      </w:r>
    </w:p>
    <w:p w14:paraId="6D218064" w14:textId="12543FD3" w:rsidR="009361FF" w:rsidRDefault="00F66DD3" w:rsidP="00BD45AD">
      <w:pPr>
        <w:pStyle w:val="Heading4"/>
        <w:numPr>
          <w:ilvl w:val="0"/>
          <w:numId w:val="0"/>
        </w:numPr>
        <w:tabs>
          <w:tab w:val="left" w:pos="1077"/>
        </w:tabs>
        <w:ind w:left="1077" w:hanging="1077"/>
      </w:pPr>
      <w:bookmarkStart w:id="760" w:name="_Toc91760809"/>
      <w:r>
        <w:t>2.5.4.1</w:t>
      </w:r>
      <w:r>
        <w:tab/>
      </w:r>
      <w:r w:rsidR="009361FF">
        <w:t>Description</w:t>
      </w:r>
      <w:r w:rsidR="009361FF" w:rsidRPr="0027593D">
        <w:t xml:space="preserve"> </w:t>
      </w:r>
      <w:r w:rsidR="009361FF">
        <w:t>of 'InitialiseSecureChannel' Block</w:t>
      </w:r>
      <w:bookmarkEnd w:id="760"/>
    </w:p>
    <w:p w14:paraId="394766F4" w14:textId="6D5B17C0" w:rsidR="009361FF" w:rsidRPr="00D63DA6" w:rsidRDefault="009361FF" w:rsidP="009361FF">
      <w:pPr>
        <w:pStyle w:val="NormalParagraph"/>
      </w:pPr>
      <w:r w:rsidRPr="00D63DA6">
        <w:t>This block comprises the TLVs for opening a remote personali</w:t>
      </w:r>
      <w:r w:rsidR="00153A8B">
        <w:t>s</w:t>
      </w:r>
      <w:r w:rsidRPr="00D63DA6">
        <w:t>ation session with eUICC</w:t>
      </w:r>
      <w:r>
        <w:t>,</w:t>
      </w:r>
      <w:r w:rsidRPr="00D63DA6">
        <w:t xml:space="preserve"> including key agreement.</w:t>
      </w:r>
    </w:p>
    <w:p w14:paraId="03456467" w14:textId="0F2EDE5C" w:rsidR="009361FF" w:rsidRPr="00D63DA6" w:rsidRDefault="009361FF" w:rsidP="009361FF">
      <w:pPr>
        <w:pStyle w:val="NormalParagraph"/>
      </w:pPr>
      <w:r w:rsidRPr="009872DA">
        <w:t>These TLVs</w:t>
      </w:r>
      <w:r>
        <w:t>,</w:t>
      </w:r>
      <w:r w:rsidRPr="009872DA">
        <w:t xml:space="preserve"> part</w:t>
      </w:r>
      <w:r w:rsidRPr="009F2FF0">
        <w:t xml:space="preserve"> of the function </w:t>
      </w:r>
      <w:r>
        <w:t>"</w:t>
      </w:r>
      <w:r w:rsidRPr="009F2FF0">
        <w:t>ES8+.InitialiseSecureChannel</w:t>
      </w:r>
      <w:r>
        <w:t>",</w:t>
      </w:r>
      <w:r w:rsidRPr="009F2FF0">
        <w:t xml:space="preserve"> are listed and described in section</w:t>
      </w:r>
      <w:r w:rsidR="000C3E59">
        <w:t xml:space="preserve"> </w:t>
      </w:r>
      <w:r w:rsidR="000C3E59" w:rsidRPr="000C3E59">
        <w:t>5.5.1</w:t>
      </w:r>
      <w:r w:rsidRPr="00D63DA6">
        <w:t xml:space="preserve">. These TLVs SHALL </w:t>
      </w:r>
      <w:r w:rsidR="00D05F60" w:rsidRPr="00D63DA6">
        <w:t xml:space="preserve">NOT </w:t>
      </w:r>
      <w:r w:rsidRPr="00D63DA6">
        <w:t>be encrypted. Integrity and authenticity are ensured by the signatures.</w:t>
      </w:r>
    </w:p>
    <w:p w14:paraId="18297B04" w14:textId="22380823" w:rsidR="009361FF" w:rsidRPr="00AA0CE0" w:rsidRDefault="009361FF" w:rsidP="009361FF">
      <w:pPr>
        <w:pStyle w:val="NormalParagraph"/>
      </w:pPr>
      <w:r w:rsidRPr="00D63DA6">
        <w:t>The execution of this fu</w:t>
      </w:r>
      <w:r w:rsidRPr="009872DA">
        <w:t xml:space="preserve">nction by the eUICC will result in the generation of the </w:t>
      </w:r>
      <w:r w:rsidR="0044643E">
        <w:t>BSP</w:t>
      </w:r>
      <w:r w:rsidR="0044643E" w:rsidRPr="009872DA">
        <w:t xml:space="preserve"> </w:t>
      </w:r>
      <w:r w:rsidRPr="009872DA">
        <w:t>session keys, denoted S-ENC, S-MAC and initial MAC chaining value, that will be used by the SM-DP+ to protect subsequent TLVs.</w:t>
      </w:r>
    </w:p>
    <w:p w14:paraId="0A6119C2" w14:textId="0FC279C1" w:rsidR="009361FF" w:rsidRDefault="00F66DD3" w:rsidP="00BD45AD">
      <w:pPr>
        <w:pStyle w:val="Heading4"/>
        <w:numPr>
          <w:ilvl w:val="0"/>
          <w:numId w:val="0"/>
        </w:numPr>
        <w:tabs>
          <w:tab w:val="left" w:pos="1077"/>
        </w:tabs>
        <w:ind w:left="1077" w:hanging="1077"/>
      </w:pPr>
      <w:bookmarkStart w:id="761" w:name="_Description_of_‘ConfigureISDP’"/>
      <w:bookmarkStart w:id="762" w:name="_Toc91760810"/>
      <w:bookmarkEnd w:id="761"/>
      <w:r>
        <w:t>2.5.4.2</w:t>
      </w:r>
      <w:r>
        <w:tab/>
      </w:r>
      <w:r w:rsidR="009361FF">
        <w:t>Description</w:t>
      </w:r>
      <w:r w:rsidR="009361FF" w:rsidRPr="0027593D">
        <w:t xml:space="preserve"> </w:t>
      </w:r>
      <w:r w:rsidR="009361FF">
        <w:t>of '</w:t>
      </w:r>
      <w:r w:rsidR="009361FF" w:rsidRPr="003B0E4B">
        <w:t>ConfigureISDP</w:t>
      </w:r>
      <w:r w:rsidR="009361FF">
        <w:t>' Block</w:t>
      </w:r>
      <w:bookmarkEnd w:id="762"/>
    </w:p>
    <w:p w14:paraId="4A25CEAA" w14:textId="77777777" w:rsidR="009361FF" w:rsidRPr="009872DA" w:rsidRDefault="009361FF" w:rsidP="009361FF">
      <w:pPr>
        <w:pStyle w:val="NormalParagraph"/>
      </w:pPr>
      <w:r w:rsidRPr="00D63DA6">
        <w:t>This block comprises one TLV for ISD-P creation and configuration.</w:t>
      </w:r>
    </w:p>
    <w:p w14:paraId="27762986" w14:textId="6B38378E" w:rsidR="009361FF" w:rsidRPr="00AA0CE0" w:rsidRDefault="009361FF" w:rsidP="009361FF">
      <w:pPr>
        <w:pStyle w:val="NormalParagraph"/>
      </w:pPr>
      <w:r w:rsidRPr="009F2FF0">
        <w:t>The TLV</w:t>
      </w:r>
      <w:r>
        <w:t>,</w:t>
      </w:r>
      <w:r w:rsidRPr="009F2FF0">
        <w:t xml:space="preserve"> part of the function </w:t>
      </w:r>
      <w:r>
        <w:t>"</w:t>
      </w:r>
      <w:r w:rsidRPr="009F2FF0">
        <w:t>ES8+.</w:t>
      </w:r>
      <w:bookmarkStart w:id="763" w:name="_Hlk437264256"/>
      <w:r w:rsidRPr="009F2FF0">
        <w:t>ConfigureISDP</w:t>
      </w:r>
      <w:bookmarkEnd w:id="763"/>
      <w:r>
        <w:t>",</w:t>
      </w:r>
      <w:r w:rsidRPr="009F2FF0">
        <w:t xml:space="preserve"> is listed and described in section</w:t>
      </w:r>
      <w:r w:rsidR="000C3E59">
        <w:t xml:space="preserve"> </w:t>
      </w:r>
      <w:r w:rsidR="000C3E59" w:rsidRPr="000C3E59">
        <w:t>5.5.2</w:t>
      </w:r>
      <w:r w:rsidR="000C3E59">
        <w:t xml:space="preserve"> </w:t>
      </w:r>
      <w:r w:rsidRPr="009F2FF0">
        <w:t xml:space="preserve">. This TLV SHALL be encrypted and MACed with the </w:t>
      </w:r>
      <w:r w:rsidR="0044643E">
        <w:t>BSP</w:t>
      </w:r>
      <w:r w:rsidR="0044643E" w:rsidRPr="009F2FF0">
        <w:t xml:space="preserve"> </w:t>
      </w:r>
      <w:r w:rsidRPr="009F2FF0">
        <w:t>session keys</w:t>
      </w:r>
      <w:r>
        <w:t>.</w:t>
      </w:r>
    </w:p>
    <w:p w14:paraId="7B23C461" w14:textId="1EC53D04" w:rsidR="009361FF" w:rsidRDefault="00F66DD3" w:rsidP="00BD45AD">
      <w:pPr>
        <w:pStyle w:val="Heading4"/>
        <w:numPr>
          <w:ilvl w:val="0"/>
          <w:numId w:val="0"/>
        </w:numPr>
        <w:tabs>
          <w:tab w:val="left" w:pos="1077"/>
        </w:tabs>
        <w:ind w:left="1077" w:hanging="1077"/>
      </w:pPr>
      <w:bookmarkStart w:id="764" w:name="_Toc91760811"/>
      <w:r>
        <w:t>2.5.4.3</w:t>
      </w:r>
      <w:r>
        <w:tab/>
      </w:r>
      <w:r w:rsidR="009361FF">
        <w:t>Description</w:t>
      </w:r>
      <w:r w:rsidR="009361FF" w:rsidRPr="0027593D">
        <w:t xml:space="preserve"> </w:t>
      </w:r>
      <w:r w:rsidR="009361FF">
        <w:t>of '</w:t>
      </w:r>
      <w:bookmarkStart w:id="765" w:name="_Hlk437264345"/>
      <w:r w:rsidR="009361FF" w:rsidRPr="00CB67DB">
        <w:t>StoreMetadata</w:t>
      </w:r>
      <w:bookmarkEnd w:id="765"/>
      <w:r w:rsidR="009361FF">
        <w:t>' Block</w:t>
      </w:r>
      <w:bookmarkEnd w:id="764"/>
    </w:p>
    <w:p w14:paraId="2631C11D" w14:textId="52C6A94B" w:rsidR="009361FF" w:rsidRPr="009872DA" w:rsidRDefault="009361FF" w:rsidP="009361FF">
      <w:pPr>
        <w:pStyle w:val="NormalParagraph"/>
      </w:pPr>
      <w:r w:rsidRPr="00D63DA6">
        <w:t xml:space="preserve">This block comprises one or </w:t>
      </w:r>
      <w:r w:rsidR="0058524D">
        <w:t>more</w:t>
      </w:r>
      <w:r w:rsidR="0058524D" w:rsidRPr="00D63DA6">
        <w:t xml:space="preserve"> </w:t>
      </w:r>
      <w:r w:rsidRPr="00D63DA6">
        <w:t xml:space="preserve">TLV(s) containing </w:t>
      </w:r>
      <w:r w:rsidR="00275D38">
        <w:t>the Profile M</w:t>
      </w:r>
      <w:r w:rsidRPr="00D63DA6">
        <w:t>etadata.</w:t>
      </w:r>
    </w:p>
    <w:p w14:paraId="5DCA4362" w14:textId="05BF0FFB" w:rsidR="009361FF" w:rsidRPr="00AA0CE0" w:rsidRDefault="009361FF" w:rsidP="009361FF">
      <w:pPr>
        <w:pStyle w:val="NormalParagraph"/>
      </w:pPr>
      <w:r w:rsidRPr="009F2FF0">
        <w:t>The TLV(s)</w:t>
      </w:r>
      <w:r>
        <w:t>,</w:t>
      </w:r>
      <w:r w:rsidRPr="009F2FF0">
        <w:t xml:space="preserve"> part of the function </w:t>
      </w:r>
      <w:r>
        <w:t>"</w:t>
      </w:r>
      <w:r w:rsidRPr="009F2FF0">
        <w:t>ES8+.StoreMetadata</w:t>
      </w:r>
      <w:r>
        <w:t>",</w:t>
      </w:r>
      <w:r w:rsidRPr="009F2FF0">
        <w:t xml:space="preserve"> are listed and described in section</w:t>
      </w:r>
      <w:r w:rsidR="000C3E59">
        <w:t xml:space="preserve"> </w:t>
      </w:r>
      <w:r w:rsidR="000C3E59" w:rsidRPr="000C3E59">
        <w:t>5.5.3</w:t>
      </w:r>
      <w:r w:rsidRPr="009F2FF0">
        <w:t xml:space="preserve">. </w:t>
      </w:r>
      <w:r w:rsidRPr="00BD04CB">
        <w:t xml:space="preserve">These TLV(s) SHALL be MACed only with the </w:t>
      </w:r>
      <w:r w:rsidR="0044643E">
        <w:t>BSP</w:t>
      </w:r>
      <w:r w:rsidR="0044643E" w:rsidRPr="00BD04CB">
        <w:t xml:space="preserve"> </w:t>
      </w:r>
      <w:r w:rsidRPr="00BD04CB">
        <w:t>session ke</w:t>
      </w:r>
      <w:r>
        <w:t>ys.</w:t>
      </w:r>
    </w:p>
    <w:p w14:paraId="3387FC3D" w14:textId="47C0553B" w:rsidR="009361FF" w:rsidRDefault="00F66DD3" w:rsidP="00BD45AD">
      <w:pPr>
        <w:pStyle w:val="Heading4"/>
        <w:numPr>
          <w:ilvl w:val="0"/>
          <w:numId w:val="0"/>
        </w:numPr>
        <w:tabs>
          <w:tab w:val="left" w:pos="1077"/>
        </w:tabs>
        <w:ind w:left="1077" w:hanging="1077"/>
      </w:pPr>
      <w:bookmarkStart w:id="766" w:name="_Toc91760812"/>
      <w:r>
        <w:t>2.5.4.4</w:t>
      </w:r>
      <w:r>
        <w:tab/>
      </w:r>
      <w:r w:rsidR="009361FF">
        <w:t>Description</w:t>
      </w:r>
      <w:r w:rsidR="009361FF" w:rsidRPr="0027593D">
        <w:t xml:space="preserve"> </w:t>
      </w:r>
      <w:r w:rsidR="009361FF">
        <w:t xml:space="preserve">of 'Profile Protection </w:t>
      </w:r>
      <w:r w:rsidR="000F5595">
        <w:t>K</w:t>
      </w:r>
      <w:r w:rsidR="009361FF">
        <w:t>eys' Block</w:t>
      </w:r>
      <w:bookmarkEnd w:id="766"/>
    </w:p>
    <w:p w14:paraId="02E490BF" w14:textId="389292DF" w:rsidR="009361FF" w:rsidRPr="00E77C46" w:rsidRDefault="009361FF" w:rsidP="009361FF">
      <w:pPr>
        <w:pStyle w:val="NormalParagraph"/>
      </w:pPr>
      <w:r w:rsidRPr="00D63DA6">
        <w:t xml:space="preserve">The </w:t>
      </w:r>
      <w:r>
        <w:t>'</w:t>
      </w:r>
      <w:r w:rsidRPr="00D63DA6">
        <w:t xml:space="preserve">Profile Protection </w:t>
      </w:r>
      <w:r w:rsidR="000F5595">
        <w:t>K</w:t>
      </w:r>
      <w:r w:rsidRPr="00D63DA6">
        <w:t>eys</w:t>
      </w:r>
      <w:r>
        <w:t>'</w:t>
      </w:r>
      <w:r w:rsidRPr="00D63DA6">
        <w:t xml:space="preserve"> block contains the function </w:t>
      </w:r>
      <w:r>
        <w:t>"</w:t>
      </w:r>
      <w:r w:rsidRPr="00D63DA6">
        <w:t>ES8+.</w:t>
      </w:r>
      <w:r>
        <w:t>Replace</w:t>
      </w:r>
      <w:r w:rsidRPr="00D63DA6">
        <w:t>SessionKeys</w:t>
      </w:r>
      <w:r>
        <w:t>"</w:t>
      </w:r>
      <w:r w:rsidRPr="009872DA">
        <w:t xml:space="preserve"> to replace the session S-ENC and S-MAC keys resulting </w:t>
      </w:r>
      <w:r>
        <w:t>from</w:t>
      </w:r>
      <w:r w:rsidRPr="009872DA">
        <w:t xml:space="preserve"> key agreement, by the keys used for protecting the Protected </w:t>
      </w:r>
      <w:r w:rsidRPr="009F2FF0">
        <w:t>P</w:t>
      </w:r>
      <w:r w:rsidRPr="00E77C46">
        <w:t>rofile Package, PPK-ENC and PPK_MAC.</w:t>
      </w:r>
    </w:p>
    <w:p w14:paraId="1591A809" w14:textId="6A195811" w:rsidR="009361FF" w:rsidRPr="00262FE4" w:rsidRDefault="009361FF" w:rsidP="009361FF">
      <w:pPr>
        <w:pStyle w:val="NormalParagraph"/>
      </w:pPr>
      <w:r w:rsidRPr="00262FE4">
        <w:t xml:space="preserve">This function is protected by </w:t>
      </w:r>
      <w:r w:rsidR="0044643E">
        <w:t>BSP</w:t>
      </w:r>
      <w:r w:rsidR="0044643E" w:rsidRPr="00262FE4">
        <w:t xml:space="preserve"> </w:t>
      </w:r>
      <w:r w:rsidRPr="00262FE4">
        <w:t>with the S-ENC</w:t>
      </w:r>
      <w:r>
        <w:t xml:space="preserve"> and</w:t>
      </w:r>
      <w:r w:rsidRPr="00262FE4">
        <w:t xml:space="preserve"> S-MAC keys resulting </w:t>
      </w:r>
      <w:r>
        <w:t>from</w:t>
      </w:r>
      <w:r w:rsidRPr="00262FE4">
        <w:t xml:space="preserve"> the key agreement.</w:t>
      </w:r>
    </w:p>
    <w:p w14:paraId="0FE8210A" w14:textId="1AC43CD6" w:rsidR="009361FF" w:rsidRDefault="009361FF" w:rsidP="009361FF">
      <w:pPr>
        <w:pStyle w:val="NormalParagraph"/>
      </w:pPr>
      <w:r w:rsidRPr="00C36D4D">
        <w:t xml:space="preserve">This block is optional depending on the mode selected by the SM-DP+ to protect the Profile </w:t>
      </w:r>
      <w:r>
        <w:t>P</w:t>
      </w:r>
      <w:r w:rsidRPr="00C36D4D">
        <w:t>ackage (section</w:t>
      </w:r>
      <w:r w:rsidR="000C3E59">
        <w:t xml:space="preserve"> </w:t>
      </w:r>
      <w:r w:rsidR="000C3E59" w:rsidRPr="000C3E59">
        <w:t>2.5.3</w:t>
      </w:r>
      <w:r w:rsidRPr="00D63DA6">
        <w:t>).</w:t>
      </w:r>
    </w:p>
    <w:p w14:paraId="574836DA" w14:textId="0A33A3AC" w:rsidR="009361FF" w:rsidRDefault="00F66DD3" w:rsidP="00BD45AD">
      <w:pPr>
        <w:pStyle w:val="Heading3"/>
        <w:numPr>
          <w:ilvl w:val="0"/>
          <w:numId w:val="0"/>
        </w:numPr>
        <w:tabs>
          <w:tab w:val="left" w:pos="851"/>
        </w:tabs>
        <w:ind w:left="851" w:hanging="851"/>
      </w:pPr>
      <w:bookmarkStart w:id="767" w:name="_Toc456309320"/>
      <w:bookmarkStart w:id="768" w:name="_Toc438038959"/>
      <w:bookmarkStart w:id="769" w:name="_Toc438301999"/>
      <w:bookmarkStart w:id="770" w:name="_Toc456596188"/>
      <w:bookmarkStart w:id="771" w:name="_Toc473022691"/>
      <w:bookmarkStart w:id="772" w:name="_Toc91760813"/>
      <w:bookmarkStart w:id="773" w:name="_Toc114481205"/>
      <w:bookmarkEnd w:id="767"/>
      <w:r>
        <w:rPr>
          <w:sz w:val="22"/>
        </w:rPr>
        <w:t>2.5.5</w:t>
      </w:r>
      <w:r>
        <w:rPr>
          <w:sz w:val="22"/>
        </w:rPr>
        <w:tab/>
      </w:r>
      <w:r w:rsidR="009361FF">
        <w:t xml:space="preserve">Segmented </w:t>
      </w:r>
      <w:r w:rsidR="009361FF" w:rsidRPr="00FA0153">
        <w:t>Bound Profile Package</w:t>
      </w:r>
      <w:bookmarkEnd w:id="768"/>
      <w:bookmarkEnd w:id="769"/>
      <w:bookmarkEnd w:id="770"/>
      <w:bookmarkEnd w:id="771"/>
      <w:bookmarkEnd w:id="772"/>
      <w:bookmarkEnd w:id="773"/>
    </w:p>
    <w:p w14:paraId="086D2835" w14:textId="77777777" w:rsidR="009361FF" w:rsidRPr="009872DA" w:rsidRDefault="009361FF" w:rsidP="009361FF">
      <w:pPr>
        <w:pStyle w:val="NormalParagraph"/>
      </w:pPr>
      <w:r w:rsidRPr="00D63DA6">
        <w:t>The Segmented Bound Profile Package (SBPP) is generated by the LPA</w:t>
      </w:r>
      <w:r>
        <w:t>d</w:t>
      </w:r>
      <w:r w:rsidRPr="00D63DA6">
        <w:t>, to transfer the Bound Profile Package to the eUICC using the local interface ES10b.</w:t>
      </w:r>
    </w:p>
    <w:p w14:paraId="5EAC3904" w14:textId="77777777" w:rsidR="009361FF" w:rsidRDefault="009361FF" w:rsidP="009361FF">
      <w:pPr>
        <w:pStyle w:val="NormalParagraph"/>
      </w:pPr>
      <w:r w:rsidRPr="009F2FF0">
        <w:t>The segmentation SHALL be done according to the structure of the Bound Profile Package</w:t>
      </w:r>
      <w:r>
        <w:t>:</w:t>
      </w:r>
    </w:p>
    <w:p w14:paraId="10143E66" w14:textId="3D65ECA1" w:rsidR="009361FF" w:rsidRDefault="00F66DD3" w:rsidP="00BD45AD">
      <w:pPr>
        <w:pStyle w:val="ListBullet1"/>
        <w:ind w:left="680" w:hanging="340"/>
      </w:pPr>
      <w:r>
        <w:rPr>
          <w:rFonts w:ascii="Symbol" w:hAnsi="Symbol"/>
        </w:rPr>
        <w:t></w:t>
      </w:r>
      <w:r>
        <w:rPr>
          <w:rFonts w:ascii="Symbol" w:hAnsi="Symbol"/>
        </w:rPr>
        <w:tab/>
      </w:r>
      <w:r w:rsidR="009361FF">
        <w:t xml:space="preserve">Tag and length fields of the </w:t>
      </w:r>
      <w:r w:rsidR="009361FF" w:rsidRPr="00BD45AD">
        <w:rPr>
          <w:rStyle w:val="ASN1referencesChar"/>
        </w:rPr>
        <w:t>BoundProfilePackage</w:t>
      </w:r>
      <w:r w:rsidR="009361FF" w:rsidRPr="00FE57A6">
        <w:t xml:space="preserve"> </w:t>
      </w:r>
      <w:r w:rsidR="009361FF">
        <w:t xml:space="preserve">TLV plus the </w:t>
      </w:r>
      <w:r w:rsidR="009361FF" w:rsidRPr="00BD45AD">
        <w:rPr>
          <w:rStyle w:val="ASN1referencesChar"/>
        </w:rPr>
        <w:t>initialiseSecureChannelRequest</w:t>
      </w:r>
      <w:r w:rsidR="009361FF">
        <w:t xml:space="preserve"> TLV</w:t>
      </w:r>
    </w:p>
    <w:p w14:paraId="73AA90C4" w14:textId="0B119AA2" w:rsidR="009361FF" w:rsidRDefault="00F66DD3" w:rsidP="00BD45AD">
      <w:pPr>
        <w:pStyle w:val="ListBullet1"/>
        <w:ind w:left="680" w:hanging="340"/>
      </w:pPr>
      <w:r>
        <w:rPr>
          <w:rFonts w:ascii="Symbol" w:hAnsi="Symbol"/>
        </w:rPr>
        <w:t></w:t>
      </w:r>
      <w:r>
        <w:rPr>
          <w:rFonts w:ascii="Symbol" w:hAnsi="Symbol"/>
        </w:rPr>
        <w:tab/>
      </w:r>
      <w:r w:rsidR="009361FF">
        <w:t xml:space="preserve">Tag and length fields of the first </w:t>
      </w:r>
      <w:r w:rsidR="009361FF" w:rsidRPr="00BD45AD">
        <w:rPr>
          <w:rStyle w:val="ASN1referencesChar"/>
        </w:rPr>
        <w:t>sequenceOf87</w:t>
      </w:r>
      <w:r w:rsidR="009361FF">
        <w:t xml:space="preserve"> TLV plus the first '87' TLV</w:t>
      </w:r>
    </w:p>
    <w:p w14:paraId="71809481" w14:textId="7DB45AF0" w:rsidR="009361FF" w:rsidRDefault="00F66DD3" w:rsidP="00BD45AD">
      <w:pPr>
        <w:pStyle w:val="ListBullet1"/>
        <w:ind w:left="680" w:hanging="340"/>
      </w:pPr>
      <w:r>
        <w:rPr>
          <w:rFonts w:ascii="Symbol" w:hAnsi="Symbol"/>
        </w:rPr>
        <w:t></w:t>
      </w:r>
      <w:r>
        <w:rPr>
          <w:rFonts w:ascii="Symbol" w:hAnsi="Symbol"/>
        </w:rPr>
        <w:tab/>
      </w:r>
      <w:r w:rsidR="009361FF">
        <w:t xml:space="preserve">Tag and length fields of the </w:t>
      </w:r>
      <w:r w:rsidR="009361FF" w:rsidRPr="00BD45AD">
        <w:rPr>
          <w:rStyle w:val="ASN1referencesChar"/>
        </w:rPr>
        <w:t>sequenceOf88</w:t>
      </w:r>
      <w:r w:rsidR="009361FF">
        <w:t xml:space="preserve"> TLV</w:t>
      </w:r>
    </w:p>
    <w:p w14:paraId="6CCE08E1" w14:textId="54312DBC" w:rsidR="009361FF" w:rsidRDefault="00F66DD3" w:rsidP="00BD45AD">
      <w:pPr>
        <w:pStyle w:val="ListBullet1"/>
        <w:ind w:left="680" w:hanging="340"/>
      </w:pPr>
      <w:r>
        <w:rPr>
          <w:rFonts w:ascii="Symbol" w:hAnsi="Symbol"/>
        </w:rPr>
        <w:t></w:t>
      </w:r>
      <w:r>
        <w:rPr>
          <w:rFonts w:ascii="Symbol" w:hAnsi="Symbol"/>
        </w:rPr>
        <w:tab/>
      </w:r>
      <w:r w:rsidR="009361FF">
        <w:t>Each of the '88' TLVs</w:t>
      </w:r>
    </w:p>
    <w:p w14:paraId="37378EDC" w14:textId="4F24DCA3" w:rsidR="009361FF" w:rsidRDefault="00F66DD3" w:rsidP="00BD45AD">
      <w:pPr>
        <w:pStyle w:val="ListBullet1"/>
        <w:ind w:left="680" w:hanging="340"/>
      </w:pPr>
      <w:r>
        <w:rPr>
          <w:rFonts w:ascii="Symbol" w:hAnsi="Symbol"/>
        </w:rPr>
        <w:t></w:t>
      </w:r>
      <w:r>
        <w:rPr>
          <w:rFonts w:ascii="Symbol" w:hAnsi="Symbol"/>
        </w:rPr>
        <w:tab/>
      </w:r>
      <w:r w:rsidR="009361FF">
        <w:t xml:space="preserve">Tag and length fields of the </w:t>
      </w:r>
      <w:r w:rsidR="009361FF" w:rsidRPr="00BD45AD">
        <w:rPr>
          <w:rStyle w:val="ASN1referencesChar"/>
        </w:rPr>
        <w:t>sequenceOf87</w:t>
      </w:r>
      <w:r w:rsidR="009361FF">
        <w:t xml:space="preserve"> TLV plus the first '87' TLV</w:t>
      </w:r>
    </w:p>
    <w:p w14:paraId="69704FC8" w14:textId="66EA8CB5" w:rsidR="009361FF" w:rsidRDefault="00F66DD3" w:rsidP="00BD45AD">
      <w:pPr>
        <w:pStyle w:val="ListBullet1"/>
        <w:ind w:left="680" w:hanging="340"/>
      </w:pPr>
      <w:r>
        <w:rPr>
          <w:rFonts w:ascii="Symbol" w:hAnsi="Symbol"/>
        </w:rPr>
        <w:t></w:t>
      </w:r>
      <w:r>
        <w:rPr>
          <w:rFonts w:ascii="Symbol" w:hAnsi="Symbol"/>
        </w:rPr>
        <w:tab/>
      </w:r>
      <w:r w:rsidR="009361FF">
        <w:t xml:space="preserve">Tag and length fields of the </w:t>
      </w:r>
      <w:r w:rsidR="009361FF" w:rsidRPr="00BD45AD">
        <w:rPr>
          <w:rStyle w:val="ASN1referencesChar"/>
        </w:rPr>
        <w:t>sequenceOf86</w:t>
      </w:r>
      <w:r w:rsidR="009361FF">
        <w:t xml:space="preserve"> TLV</w:t>
      </w:r>
    </w:p>
    <w:p w14:paraId="14B19EE6" w14:textId="6CCBF107" w:rsidR="009361FF" w:rsidRDefault="00F66DD3" w:rsidP="00BD45AD">
      <w:pPr>
        <w:pStyle w:val="ListBullet1"/>
        <w:ind w:left="680" w:hanging="340"/>
      </w:pPr>
      <w:r>
        <w:rPr>
          <w:rFonts w:ascii="Symbol" w:hAnsi="Symbol"/>
        </w:rPr>
        <w:t></w:t>
      </w:r>
      <w:r>
        <w:rPr>
          <w:rFonts w:ascii="Symbol" w:hAnsi="Symbol"/>
        </w:rPr>
        <w:tab/>
      </w:r>
      <w:r w:rsidR="009361FF">
        <w:t>Each of the '86' TLVs</w:t>
      </w:r>
    </w:p>
    <w:p w14:paraId="7D299EF7" w14:textId="77777777" w:rsidR="009361FF" w:rsidRDefault="009361FF" w:rsidP="009361FF">
      <w:pPr>
        <w:pStyle w:val="NormalParagraph"/>
      </w:pPr>
      <w:r>
        <w:t>E</w:t>
      </w:r>
      <w:r w:rsidRPr="009F2FF0">
        <w:t xml:space="preserve">ach </w:t>
      </w:r>
      <w:r>
        <w:t>segment</w:t>
      </w:r>
      <w:r w:rsidRPr="009F2FF0">
        <w:t xml:space="preserve"> of th</w:t>
      </w:r>
      <w:r>
        <w:t>is</w:t>
      </w:r>
      <w:r w:rsidRPr="009F2FF0">
        <w:t xml:space="preserve"> </w:t>
      </w:r>
      <w:r>
        <w:t>list</w:t>
      </w:r>
      <w:r w:rsidRPr="009F2FF0">
        <w:t xml:space="preserve"> that is up to 255 bytes is transported in one APDU. Larger TLVs are sent in blocks of 255 bytes for the</w:t>
      </w:r>
      <w:r w:rsidRPr="008E1393">
        <w:t xml:space="preserve"> first blocks and a last block that MAY be shorter.</w:t>
      </w:r>
    </w:p>
    <w:p w14:paraId="7D65057E" w14:textId="76E3DEE8" w:rsidR="00B15E72" w:rsidRPr="00AA0CE0" w:rsidRDefault="00B15E72" w:rsidP="009361FF">
      <w:pPr>
        <w:pStyle w:val="NormalParagraph"/>
      </w:pPr>
      <w:r>
        <w:t>At the beginning of each segment the block number of the STORE DATA commands SHALL be reset.</w:t>
      </w:r>
    </w:p>
    <w:p w14:paraId="40C45986" w14:textId="7BEE1C87" w:rsidR="009361FF" w:rsidRDefault="00F66DD3" w:rsidP="00BD45AD">
      <w:pPr>
        <w:pStyle w:val="Heading3"/>
        <w:numPr>
          <w:ilvl w:val="0"/>
          <w:numId w:val="0"/>
        </w:numPr>
        <w:tabs>
          <w:tab w:val="left" w:pos="851"/>
        </w:tabs>
        <w:ind w:left="851" w:hanging="851"/>
      </w:pPr>
      <w:bookmarkStart w:id="774" w:name="_Profile_Installation_Report"/>
      <w:bookmarkStart w:id="775" w:name="_Toc436883114"/>
      <w:bookmarkStart w:id="776" w:name="_Toc438038960"/>
      <w:bookmarkStart w:id="777" w:name="_Toc438302000"/>
      <w:bookmarkStart w:id="778" w:name="_Ref440457184"/>
      <w:bookmarkStart w:id="779" w:name="_Ref440457211"/>
      <w:bookmarkStart w:id="780" w:name="_Ref440457815"/>
      <w:bookmarkStart w:id="781" w:name="_Toc456596189"/>
      <w:bookmarkStart w:id="782" w:name="_Toc473022692"/>
      <w:bookmarkStart w:id="783" w:name="_Toc91760814"/>
      <w:bookmarkStart w:id="784" w:name="_Toc114481206"/>
      <w:bookmarkEnd w:id="774"/>
      <w:r>
        <w:rPr>
          <w:sz w:val="22"/>
        </w:rPr>
        <w:t>2.5.6</w:t>
      </w:r>
      <w:r>
        <w:rPr>
          <w:sz w:val="22"/>
        </w:rPr>
        <w:tab/>
      </w:r>
      <w:r w:rsidR="009361FF">
        <w:t>Profile Installation Result</w:t>
      </w:r>
      <w:bookmarkEnd w:id="775"/>
      <w:bookmarkEnd w:id="776"/>
      <w:bookmarkEnd w:id="777"/>
      <w:bookmarkEnd w:id="778"/>
      <w:bookmarkEnd w:id="779"/>
      <w:bookmarkEnd w:id="780"/>
      <w:bookmarkEnd w:id="781"/>
      <w:bookmarkEnd w:id="782"/>
      <w:bookmarkEnd w:id="783"/>
      <w:bookmarkEnd w:id="784"/>
    </w:p>
    <w:p w14:paraId="267C48D6" w14:textId="77777777" w:rsidR="009368CF" w:rsidRDefault="009368CF" w:rsidP="009368CF">
      <w:pPr>
        <w:pStyle w:val="NormalParagraph"/>
      </w:pPr>
      <w:r w:rsidRPr="009F2FF0">
        <w:t>The Profile Installation R</w:t>
      </w:r>
      <w:r>
        <w:t>esult</w:t>
      </w:r>
      <w:r w:rsidRPr="009F2FF0">
        <w:t xml:space="preserve"> SHALL be </w:t>
      </w:r>
      <w:r>
        <w:t>returned</w:t>
      </w:r>
      <w:r w:rsidRPr="009F2FF0">
        <w:t xml:space="preserve"> by the eUICC after the execution of the last TLVs of the BPP, or right after the first BPP’s TLV executed with error.</w:t>
      </w:r>
      <w:r w:rsidRPr="00585E82">
        <w:t xml:space="preserve"> </w:t>
      </w:r>
      <w:r>
        <w:t>It MAY also be returned when the installation is interrupted.</w:t>
      </w:r>
    </w:p>
    <w:p w14:paraId="47AB43D1" w14:textId="77777777" w:rsidR="009361FF" w:rsidRPr="00D63DA6" w:rsidRDefault="009361FF" w:rsidP="009361FF">
      <w:pPr>
        <w:pStyle w:val="NormalParagraph"/>
      </w:pPr>
      <w:r w:rsidRPr="00D63DA6">
        <w:t xml:space="preserve">The Profile Installation </w:t>
      </w:r>
      <w:r>
        <w:t>Result</w:t>
      </w:r>
      <w:r w:rsidRPr="00D63DA6">
        <w:t xml:space="preserve"> contains the following data:</w:t>
      </w:r>
    </w:p>
    <w:p w14:paraId="10559679" w14:textId="0326A0A9" w:rsidR="009361FF" w:rsidRDefault="00F66DD3" w:rsidP="00BD45AD">
      <w:pPr>
        <w:pStyle w:val="ListBullet1"/>
        <w:ind w:left="720" w:hanging="360"/>
      </w:pPr>
      <w:r>
        <w:rPr>
          <w:rFonts w:ascii="Symbol" w:hAnsi="Symbol"/>
        </w:rPr>
        <w:t></w:t>
      </w:r>
      <w:r>
        <w:rPr>
          <w:rFonts w:ascii="Symbol" w:hAnsi="Symbol"/>
        </w:rPr>
        <w:tab/>
      </w:r>
      <w:r w:rsidR="009361FF">
        <w:t>Notification Metadata: The Notification Metadata includes:</w:t>
      </w:r>
    </w:p>
    <w:p w14:paraId="3E7A68DD" w14:textId="663E67F2" w:rsidR="009361FF" w:rsidRDefault="00F66DD3" w:rsidP="00BD45AD">
      <w:pPr>
        <w:pStyle w:val="ListBullet1"/>
        <w:ind w:left="1440" w:hanging="360"/>
      </w:pPr>
      <w:r>
        <w:rPr>
          <w:rFonts w:ascii="Courier New" w:hAnsi="Courier New" w:cs="Courier New"/>
        </w:rPr>
        <w:t>o</w:t>
      </w:r>
      <w:r>
        <w:rPr>
          <w:rFonts w:ascii="Courier New" w:hAnsi="Courier New" w:cs="Courier New"/>
        </w:rPr>
        <w:tab/>
      </w:r>
      <w:r w:rsidR="009361FF">
        <w:t>S</w:t>
      </w:r>
      <w:r w:rsidR="009361FF" w:rsidRPr="002626E9">
        <w:t>eq</w:t>
      </w:r>
      <w:r w:rsidR="009361FF">
        <w:t xml:space="preserve">uence </w:t>
      </w:r>
      <w:r w:rsidR="009361FF" w:rsidRPr="002626E9">
        <w:t>Number</w:t>
      </w:r>
    </w:p>
    <w:p w14:paraId="0CB0F757" w14:textId="2EF41E62" w:rsidR="00833F42" w:rsidRPr="004F0492" w:rsidRDefault="00F66DD3" w:rsidP="00BD45AD">
      <w:pPr>
        <w:pStyle w:val="ListBullet1"/>
        <w:ind w:left="1440" w:hanging="360"/>
        <w:rPr>
          <w:lang w:val="en-US"/>
        </w:rPr>
      </w:pPr>
      <w:r w:rsidRPr="004F0492">
        <w:rPr>
          <w:rFonts w:ascii="Courier New" w:hAnsi="Courier New" w:cs="Courier New"/>
          <w:lang w:val="en-US"/>
        </w:rPr>
        <w:t>o</w:t>
      </w:r>
      <w:r w:rsidRPr="004F0492">
        <w:rPr>
          <w:rFonts w:ascii="Courier New" w:hAnsi="Courier New" w:cs="Courier New"/>
          <w:lang w:val="en-US"/>
        </w:rPr>
        <w:tab/>
      </w:r>
      <w:r w:rsidR="00833F42" w:rsidRPr="004F0492">
        <w:rPr>
          <w:lang w:val="en-US"/>
        </w:rPr>
        <w:t>Profile Management Operation</w:t>
      </w:r>
    </w:p>
    <w:p w14:paraId="7915B601" w14:textId="77D12E8F" w:rsidR="009361FF" w:rsidRDefault="00F66DD3" w:rsidP="00BD45AD">
      <w:pPr>
        <w:pStyle w:val="ListBullet1"/>
        <w:ind w:left="1440" w:hanging="360"/>
      </w:pPr>
      <w:r>
        <w:rPr>
          <w:rFonts w:ascii="Courier New" w:hAnsi="Courier New" w:cs="Courier New"/>
        </w:rPr>
        <w:t>o</w:t>
      </w:r>
      <w:r>
        <w:rPr>
          <w:rFonts w:ascii="Courier New" w:hAnsi="Courier New" w:cs="Courier New"/>
        </w:rPr>
        <w:tab/>
      </w:r>
      <w:r w:rsidR="00833F42" w:rsidRPr="004F0492">
        <w:rPr>
          <w:lang w:val="en-US"/>
        </w:rPr>
        <w:t xml:space="preserve">Recipient </w:t>
      </w:r>
      <w:r w:rsidR="009361FF" w:rsidRPr="00FC45F6">
        <w:t>Address</w:t>
      </w:r>
    </w:p>
    <w:p w14:paraId="477E2ED6" w14:textId="1BDFE7ED" w:rsidR="009361FF" w:rsidRDefault="00F66DD3" w:rsidP="00BD45AD">
      <w:pPr>
        <w:pStyle w:val="ListBullet1"/>
        <w:ind w:left="1440" w:hanging="360"/>
      </w:pPr>
      <w:r>
        <w:rPr>
          <w:rFonts w:ascii="Courier New" w:hAnsi="Courier New" w:cs="Courier New"/>
        </w:rPr>
        <w:t>o</w:t>
      </w:r>
      <w:r>
        <w:rPr>
          <w:rFonts w:ascii="Courier New" w:hAnsi="Courier New" w:cs="Courier New"/>
        </w:rPr>
        <w:tab/>
      </w:r>
      <w:r w:rsidR="009361FF">
        <w:t>I</w:t>
      </w:r>
      <w:r w:rsidR="00833F42">
        <w:t>CCID</w:t>
      </w:r>
      <w:r w:rsidR="009361FF">
        <w:t xml:space="preserve"> (Not provided if the Notification reports an error that has happened before ICCID was known by the eUICC, otherwise it SHALL be present)</w:t>
      </w:r>
    </w:p>
    <w:p w14:paraId="4ED790B9" w14:textId="1FABC637" w:rsidR="009361FF" w:rsidRDefault="00F66DD3" w:rsidP="00BD45AD">
      <w:pPr>
        <w:pStyle w:val="ListBullet1"/>
        <w:ind w:left="720" w:hanging="360"/>
      </w:pPr>
      <w:r>
        <w:rPr>
          <w:rFonts w:ascii="Symbol" w:hAnsi="Symbol"/>
        </w:rPr>
        <w:t></w:t>
      </w:r>
      <w:r>
        <w:rPr>
          <w:rFonts w:ascii="Symbol" w:hAnsi="Symbol"/>
        </w:rPr>
        <w:tab/>
      </w:r>
      <w:r w:rsidR="009361FF">
        <w:t>Transaction ID: The Transaction Identifier given to the eUICC during the Profile "Download and Installation" procedure (section</w:t>
      </w:r>
      <w:r w:rsidR="002A3BE5">
        <w:t xml:space="preserve"> 3.1.3</w:t>
      </w:r>
      <w:r w:rsidR="009361FF" w:rsidRPr="001B7B30">
        <w:t>)</w:t>
      </w:r>
      <w:r w:rsidR="009361FF">
        <w:t>.</w:t>
      </w:r>
    </w:p>
    <w:p w14:paraId="3ED7DFE6" w14:textId="29042929" w:rsidR="009361FF" w:rsidRDefault="00F66DD3" w:rsidP="00BD45AD">
      <w:pPr>
        <w:pStyle w:val="ListBullet1"/>
        <w:ind w:left="720" w:hanging="360"/>
      </w:pPr>
      <w:r>
        <w:rPr>
          <w:rFonts w:ascii="Symbol" w:hAnsi="Symbol"/>
        </w:rPr>
        <w:t></w:t>
      </w:r>
      <w:r>
        <w:rPr>
          <w:rFonts w:ascii="Symbol" w:hAnsi="Symbol"/>
        </w:rPr>
        <w:tab/>
      </w:r>
      <w:r w:rsidR="009361FF">
        <w:t>Final Result: provides the final Profile installation status.</w:t>
      </w:r>
    </w:p>
    <w:p w14:paraId="7AB55A76" w14:textId="695462F5" w:rsidR="009361FF" w:rsidRDefault="00F66DD3" w:rsidP="00BD45AD">
      <w:pPr>
        <w:pStyle w:val="ListBullet1"/>
        <w:ind w:left="720" w:hanging="360"/>
      </w:pPr>
      <w:r>
        <w:rPr>
          <w:rFonts w:ascii="Symbol" w:hAnsi="Symbol"/>
        </w:rPr>
        <w:t></w:t>
      </w:r>
      <w:r>
        <w:rPr>
          <w:rFonts w:ascii="Symbol" w:hAnsi="Symbol"/>
        </w:rPr>
        <w:tab/>
      </w:r>
      <w:r w:rsidR="009361FF">
        <w:t>SM-DP+ OID:</w:t>
      </w:r>
      <w:r w:rsidR="009361FF" w:rsidRPr="003E475E">
        <w:t xml:space="preserve"> </w:t>
      </w:r>
      <w:r w:rsidR="009361FF">
        <w:t xml:space="preserve">The SM-DP+ OID </w:t>
      </w:r>
      <w:r w:rsidR="00250B76">
        <w:t xml:space="preserve">as contained in </w:t>
      </w:r>
      <w:r w:rsidR="00A71B66">
        <w:t>CERT.DPpb.</w:t>
      </w:r>
      <w:r w:rsidR="003A5A22">
        <w:t>SIG</w:t>
      </w:r>
      <w:r w:rsidR="00A71B66">
        <w:t xml:space="preserve"> used during the profile download and installation procedure (section 3.1.3)</w:t>
      </w:r>
      <w:r w:rsidR="009361FF">
        <w:t>.</w:t>
      </w:r>
    </w:p>
    <w:p w14:paraId="1A5C4DE4" w14:textId="0F0D191F" w:rsidR="009361FF" w:rsidRDefault="00F66DD3" w:rsidP="00BD45AD">
      <w:pPr>
        <w:pStyle w:val="ListBullet1"/>
        <w:ind w:left="720" w:hanging="360"/>
      </w:pPr>
      <w:r>
        <w:rPr>
          <w:rFonts w:ascii="Symbol" w:hAnsi="Symbol"/>
        </w:rPr>
        <w:t></w:t>
      </w:r>
      <w:r>
        <w:rPr>
          <w:rFonts w:ascii="Symbol" w:hAnsi="Symbol"/>
        </w:rPr>
        <w:tab/>
      </w:r>
      <w:r w:rsidR="00833F42">
        <w:t xml:space="preserve">eUICC </w:t>
      </w:r>
      <w:r w:rsidR="00645F5A">
        <w:t>s</w:t>
      </w:r>
      <w:r w:rsidR="009361FF">
        <w:t>ignature: A signature created by the eUICC ensuring the authenticity and the integrity of the Profile Installation Result.</w:t>
      </w:r>
    </w:p>
    <w:p w14:paraId="6224E264" w14:textId="216DD49D" w:rsidR="009361FF" w:rsidRPr="009F2FF0" w:rsidRDefault="009361FF" w:rsidP="009361FF">
      <w:pPr>
        <w:pStyle w:val="NormalParagraph"/>
      </w:pPr>
      <w:r w:rsidRPr="00585E82">
        <w:t xml:space="preserve">The </w:t>
      </w:r>
      <w:r w:rsidRPr="00BD45AD">
        <w:rPr>
          <w:rFonts w:ascii="Courier New" w:hAnsi="Courier New" w:cs="Courier New"/>
        </w:rPr>
        <w:t>notificationAddress</w:t>
      </w:r>
      <w:r w:rsidRPr="00585E82">
        <w:t xml:space="preserve"> in the </w:t>
      </w:r>
      <w:r w:rsidRPr="00BD45AD">
        <w:rPr>
          <w:rFonts w:ascii="Courier New" w:hAnsi="Courier New" w:cs="Courier New"/>
        </w:rPr>
        <w:t>profileInstallationResultData</w:t>
      </w:r>
      <w:r w:rsidRPr="00585E82">
        <w:t xml:space="preserve"> SHALL be set to the </w:t>
      </w:r>
      <w:r w:rsidRPr="00BD45AD">
        <w:rPr>
          <w:rFonts w:ascii="Courier New" w:hAnsi="Courier New" w:cs="Courier New"/>
        </w:rPr>
        <w:t>serverAddress</w:t>
      </w:r>
      <w:r w:rsidRPr="00585E82">
        <w:t xml:space="preserve"> provided in </w:t>
      </w:r>
      <w:r>
        <w:t>"</w:t>
      </w:r>
      <w:r w:rsidRPr="00585E82">
        <w:t>ES10b.AuthenticateServer</w:t>
      </w:r>
      <w:r>
        <w:t>"</w:t>
      </w:r>
      <w:r w:rsidRPr="00585E82">
        <w:t>.</w:t>
      </w:r>
    </w:p>
    <w:p w14:paraId="019D66F0" w14:textId="2E161618" w:rsidR="009361FF" w:rsidRPr="00262FE4" w:rsidRDefault="009361FF" w:rsidP="009361FF">
      <w:pPr>
        <w:pStyle w:val="NormalParagraph"/>
      </w:pPr>
      <w:r w:rsidRPr="00262FE4">
        <w:t>Until the Profile Download and Installation process is completed</w:t>
      </w:r>
      <w:r w:rsidR="00CA089B">
        <w:t xml:space="preserve"> or terminated</w:t>
      </w:r>
      <w:r w:rsidRPr="00262FE4">
        <w:t xml:space="preserve">, no </w:t>
      </w:r>
      <w:r>
        <w:t xml:space="preserve">Result is </w:t>
      </w:r>
      <w:r w:rsidRPr="00262FE4">
        <w:t>available for the LPA.</w:t>
      </w:r>
    </w:p>
    <w:p w14:paraId="0E82BE23" w14:textId="5CF6A30E" w:rsidR="009361FF" w:rsidRPr="00C36D4D" w:rsidRDefault="009361FF" w:rsidP="009361FF">
      <w:pPr>
        <w:pStyle w:val="NormalParagraph"/>
      </w:pPr>
      <w:r>
        <w:t>The</w:t>
      </w:r>
      <w:r w:rsidRPr="00C36D4D">
        <w:t xml:space="preserve"> Profile Installation </w:t>
      </w:r>
      <w:r>
        <w:t>Result</w:t>
      </w:r>
      <w:r w:rsidRPr="00C36D4D">
        <w:t xml:space="preserve"> SHALL be kept by the eUICC </w:t>
      </w:r>
      <w:r w:rsidR="00645F5A">
        <w:rPr>
          <w:lang w:val="en-US"/>
        </w:rPr>
        <w:t xml:space="preserve">(which can hold one or several </w:t>
      </w:r>
      <w:r w:rsidR="00645F5A" w:rsidRPr="004F0492">
        <w:rPr>
          <w:lang w:val="en-US"/>
        </w:rPr>
        <w:t>Profile Installation Result</w:t>
      </w:r>
      <w:r w:rsidR="00645F5A">
        <w:rPr>
          <w:lang w:val="en-US"/>
        </w:rPr>
        <w:t>s)</w:t>
      </w:r>
      <w:r w:rsidR="00645F5A" w:rsidRPr="004F0492">
        <w:rPr>
          <w:lang w:val="en-US"/>
        </w:rPr>
        <w:t xml:space="preserve"> </w:t>
      </w:r>
      <w:r w:rsidRPr="00C36D4D">
        <w:t xml:space="preserve">until explicitly deleted by the LPA, after successfully delivered to the SM-DP+. Before being deleted </w:t>
      </w:r>
      <w:r>
        <w:t xml:space="preserve">the </w:t>
      </w:r>
      <w:r w:rsidRPr="00C36D4D">
        <w:t xml:space="preserve">Profile Installation </w:t>
      </w:r>
      <w:r>
        <w:t>Result</w:t>
      </w:r>
      <w:r w:rsidR="00645F5A">
        <w:t>(s)</w:t>
      </w:r>
      <w:r>
        <w:t xml:space="preserve"> </w:t>
      </w:r>
      <w:r w:rsidRPr="00C36D4D">
        <w:t>MAY be retrieved at any time by the LPA.</w:t>
      </w:r>
    </w:p>
    <w:p w14:paraId="48C4F9FD" w14:textId="77576BBB" w:rsidR="009361FF" w:rsidRPr="00F96E8D" w:rsidRDefault="00645F5A" w:rsidP="009361FF">
      <w:pPr>
        <w:pStyle w:val="NormalParagraph"/>
        <w:rPr>
          <w:sz w:val="16"/>
          <w:lang w:eastAsia="en-US" w:bidi="bn-BD"/>
        </w:rPr>
      </w:pPr>
      <w:r>
        <w:rPr>
          <w:lang w:val="en-US"/>
        </w:rPr>
        <w:t>When the eUICC needs to store a new Profile Installation Result, if there is not enough room the eUICC SHALL delete one or more of the previously stored Profile Installation Results in order of their Sequence Number, beginning with the lowest.</w:t>
      </w:r>
    </w:p>
    <w:p w14:paraId="47B749DF" w14:textId="1618A554" w:rsidR="009361FF" w:rsidRDefault="009361FF" w:rsidP="009361FF">
      <w:pPr>
        <w:pStyle w:val="NormalParagraph"/>
      </w:pPr>
      <w:r>
        <w:t xml:space="preserve">The Profile Installation Result SHALL be encoded in the ASN.1 data object as shown below. It SHALL include an </w:t>
      </w:r>
      <w:r w:rsidR="007D2B73">
        <w:t>e</w:t>
      </w:r>
      <w:r>
        <w:t>UICC signature data object computed as defined in section 2.6.</w:t>
      </w:r>
      <w:r w:rsidR="007B750A">
        <w:t>9</w:t>
      </w:r>
      <w:r>
        <w:t>, using the eUICC private key SK.EUICC.</w:t>
      </w:r>
      <w:r w:rsidR="003A5A22">
        <w:t>SIG</w:t>
      </w:r>
      <w:r>
        <w:t xml:space="preserve"> </w:t>
      </w:r>
      <w:r w:rsidR="007B750A">
        <w:t xml:space="preserve">selected during the Profile Download and Installation procedure, </w:t>
      </w:r>
      <w:r>
        <w:t xml:space="preserve">across the data object </w:t>
      </w:r>
      <w:r w:rsidRPr="00BD45AD">
        <w:rPr>
          <w:rFonts w:ascii="Courier New" w:hAnsi="Courier New" w:cs="Courier New"/>
        </w:rPr>
        <w:t>ProfileInstallationResultData</w:t>
      </w:r>
      <w:r>
        <w:t xml:space="preserve"> (tag 'BF 27').</w:t>
      </w:r>
    </w:p>
    <w:p w14:paraId="5D99C1D5" w14:textId="77777777" w:rsidR="009361FF" w:rsidRDefault="009361FF" w:rsidP="009361FF">
      <w:pPr>
        <w:spacing w:before="0"/>
        <w:jc w:val="left"/>
        <w:rPr>
          <w:lang w:eastAsia="en-GB"/>
        </w:rPr>
      </w:pPr>
    </w:p>
    <w:p w14:paraId="1349B70D" w14:textId="77777777" w:rsidR="0076000D"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 xml:space="preserve">-- </w:t>
      </w:r>
      <w:r w:rsidR="0076000D">
        <w:rPr>
          <w:rFonts w:ascii="Courier New" w:hAnsi="Courier New" w:cs="Courier New"/>
          <w:sz w:val="18"/>
          <w:szCs w:val="18"/>
        </w:rPr>
        <w:t>ASN1START</w:t>
      </w:r>
    </w:p>
    <w:p w14:paraId="6EADEFB4" w14:textId="35EF743C" w:rsidR="009361FF" w:rsidRPr="00E127E3" w:rsidRDefault="0076000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w:t>
      </w:r>
      <w:r w:rsidR="009361FF" w:rsidRPr="00E127E3">
        <w:rPr>
          <w:rFonts w:ascii="Courier New" w:hAnsi="Courier New" w:cs="Courier New"/>
          <w:sz w:val="18"/>
          <w:szCs w:val="18"/>
        </w:rPr>
        <w:t>Definition of Profile Installation Result</w:t>
      </w:r>
    </w:p>
    <w:p w14:paraId="21D1B8BD"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ProfileInstallationResult ::= [55] SEQUENCE { -- Tag 'BF37'</w:t>
      </w:r>
    </w:p>
    <w:p w14:paraId="05A8F751"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profileInstallationResultData [39] ProfileInstallationResultData,</w:t>
      </w:r>
    </w:p>
    <w:p w14:paraId="3E248AEF" w14:textId="4A8B50A5"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euiccSignPIR EuiccSign</w:t>
      </w:r>
    </w:p>
    <w:p w14:paraId="1AF2C89F"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6F072E69"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18C6A42"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ProfileInstallationResultData ::= [39] SEQUENCE { -- Tag 'BF27'</w:t>
      </w:r>
    </w:p>
    <w:p w14:paraId="02D5200D"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transactionId[0] TransactionId, -- The TransactionID generated by the SM-DP+</w:t>
      </w:r>
    </w:p>
    <w:p w14:paraId="453B3D6F"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notificationMetadata[47] NotificationMetadata,</w:t>
      </w:r>
    </w:p>
    <w:p w14:paraId="0CB09ED5" w14:textId="517C5D29"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 xml:space="preserve">smdpOid OBJECT IDENTIFIER, -- SM-DP+ OID (value </w:t>
      </w:r>
      <w:r w:rsidR="00A97932">
        <w:rPr>
          <w:rFonts w:ascii="Courier New" w:hAnsi="Courier New" w:cs="Courier New"/>
          <w:sz w:val="18"/>
          <w:szCs w:val="18"/>
        </w:rPr>
        <w:t>from</w:t>
      </w:r>
      <w:r w:rsidRPr="00E127E3">
        <w:rPr>
          <w:rFonts w:ascii="Courier New" w:hAnsi="Courier New" w:cs="Courier New"/>
          <w:sz w:val="18"/>
          <w:szCs w:val="18"/>
        </w:rPr>
        <w:t xml:space="preserve"> CERT.DPpb.</w:t>
      </w:r>
      <w:r w:rsidR="00297491">
        <w:rPr>
          <w:rFonts w:ascii="Courier New" w:hAnsi="Courier New" w:cs="Courier New"/>
          <w:sz w:val="18"/>
          <w:szCs w:val="18"/>
        </w:rPr>
        <w:t>SIG</w:t>
      </w:r>
      <w:r w:rsidRPr="00E127E3">
        <w:rPr>
          <w:rFonts w:ascii="Courier New" w:hAnsi="Courier New" w:cs="Courier New"/>
          <w:sz w:val="18"/>
          <w:szCs w:val="18"/>
        </w:rPr>
        <w:t>)</w:t>
      </w:r>
    </w:p>
    <w:p w14:paraId="6ECA11E4"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finalResult [2] CHOICE {</w:t>
      </w:r>
    </w:p>
    <w:p w14:paraId="591D40BA"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Pr="00E127E3">
        <w:rPr>
          <w:rFonts w:ascii="Courier New" w:hAnsi="Courier New" w:cs="Courier New"/>
          <w:sz w:val="18"/>
          <w:szCs w:val="18"/>
        </w:rPr>
        <w:tab/>
        <w:t>successResult SuccessResult,</w:t>
      </w:r>
    </w:p>
    <w:p w14:paraId="524904CC"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Pr="00E127E3">
        <w:rPr>
          <w:rFonts w:ascii="Courier New" w:hAnsi="Courier New" w:cs="Courier New"/>
          <w:sz w:val="18"/>
          <w:szCs w:val="18"/>
        </w:rPr>
        <w:tab/>
        <w:t>errorResult ErrorResult</w:t>
      </w:r>
    </w:p>
    <w:p w14:paraId="5649EF28"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w:t>
      </w:r>
    </w:p>
    <w:p w14:paraId="6D68C4B2"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674EC178"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3610C82" w14:textId="2B0ECBB5"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 xml:space="preserve">EuiccSign </w:t>
      </w:r>
      <w:r w:rsidR="00BA28A2">
        <w:rPr>
          <w:rFonts w:ascii="Courier New" w:hAnsi="Courier New" w:cs="Courier New"/>
          <w:sz w:val="18"/>
          <w:szCs w:val="18"/>
        </w:rPr>
        <w:t xml:space="preserve">::= </w:t>
      </w:r>
      <w:r w:rsidRPr="00E127E3">
        <w:rPr>
          <w:rFonts w:ascii="Courier New" w:hAnsi="Courier New" w:cs="Courier New"/>
          <w:sz w:val="18"/>
          <w:szCs w:val="18"/>
        </w:rPr>
        <w:t>[APPLICATION 55] OCTET STRING -- Tag '5F37', eUICC’s signature</w:t>
      </w:r>
    </w:p>
    <w:p w14:paraId="4D29B0FD"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377CAFA"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SuccessResult ::= SEQUENCE {</w:t>
      </w:r>
    </w:p>
    <w:p w14:paraId="35B2B655"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aid [APPLICATION 15] OCTET STRING (SIZE (5..16)), -- AID of ISD-P</w:t>
      </w:r>
    </w:p>
    <w:p w14:paraId="2409A8BB" w14:textId="13BD17B1"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00DF16CC">
        <w:rPr>
          <w:rFonts w:ascii="Courier New" w:hAnsi="Courier New" w:cs="Courier New"/>
          <w:sz w:val="18"/>
          <w:szCs w:val="18"/>
        </w:rPr>
        <w:t>ppiResponse</w:t>
      </w:r>
      <w:r w:rsidR="00DF16CC" w:rsidRPr="00BD45AD" w:rsidDel="00DF16CC">
        <w:rPr>
          <w:rFonts w:ascii="Courier New" w:hAnsi="Courier New" w:cs="Courier New"/>
          <w:sz w:val="18"/>
          <w:szCs w:val="18"/>
        </w:rPr>
        <w:t xml:space="preserve"> </w:t>
      </w:r>
      <w:r w:rsidRPr="00E127E3">
        <w:rPr>
          <w:rFonts w:ascii="Courier New" w:hAnsi="Courier New" w:cs="Courier New"/>
          <w:sz w:val="18"/>
          <w:szCs w:val="18"/>
        </w:rPr>
        <w:t xml:space="preserve">OCTET STRING -- contains (multiple) 'EUICCResponse' </w:t>
      </w:r>
      <w:r w:rsidR="00DF16CC">
        <w:rPr>
          <w:rFonts w:ascii="Courier New" w:hAnsi="Courier New" w:cs="Courier New"/>
          <w:sz w:val="18"/>
          <w:szCs w:val="18"/>
        </w:rPr>
        <w:t xml:space="preserve">of the Profile Package Interpreter </w:t>
      </w:r>
      <w:r w:rsidRPr="00E127E3">
        <w:rPr>
          <w:rFonts w:ascii="Courier New" w:hAnsi="Courier New" w:cs="Courier New"/>
          <w:sz w:val="18"/>
          <w:szCs w:val="18"/>
        </w:rPr>
        <w:t>as defined in [5]</w:t>
      </w:r>
    </w:p>
    <w:p w14:paraId="219ADD36"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4D251AD6"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38362C1"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ErrorResult ::= SEQUENCE {</w:t>
      </w:r>
    </w:p>
    <w:p w14:paraId="027045E2"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bppCommandId BppCommandId,</w:t>
      </w:r>
    </w:p>
    <w:p w14:paraId="28359252"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errorReason ErrorReason,</w:t>
      </w:r>
    </w:p>
    <w:p w14:paraId="2A3B1581" w14:textId="0E94597C"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00DF16CC">
        <w:rPr>
          <w:rFonts w:ascii="Courier New" w:hAnsi="Courier New" w:cs="Courier New"/>
          <w:sz w:val="18"/>
          <w:szCs w:val="18"/>
        </w:rPr>
        <w:t>ppiResponse</w:t>
      </w:r>
      <w:r w:rsidR="00DF16CC" w:rsidRPr="00BD45AD">
        <w:rPr>
          <w:rFonts w:ascii="Courier New" w:hAnsi="Courier New" w:cs="Courier New"/>
          <w:sz w:val="18"/>
          <w:szCs w:val="18"/>
        </w:rPr>
        <w:t xml:space="preserve"> </w:t>
      </w:r>
      <w:r w:rsidRPr="00E127E3">
        <w:rPr>
          <w:rFonts w:ascii="Courier New" w:hAnsi="Courier New" w:cs="Courier New"/>
          <w:sz w:val="18"/>
          <w:szCs w:val="18"/>
        </w:rPr>
        <w:t xml:space="preserve">OCTET STRING OPTIONAL -- contains (multiple) 'EUICCResponse' </w:t>
      </w:r>
      <w:r w:rsidR="00DF16CC">
        <w:rPr>
          <w:rFonts w:ascii="Courier New" w:hAnsi="Courier New" w:cs="Courier New"/>
          <w:sz w:val="18"/>
          <w:szCs w:val="18"/>
        </w:rPr>
        <w:t xml:space="preserve">of the Profile Package Interpreter </w:t>
      </w:r>
      <w:r w:rsidRPr="00E127E3">
        <w:rPr>
          <w:rFonts w:ascii="Courier New" w:hAnsi="Courier New" w:cs="Courier New"/>
          <w:sz w:val="18"/>
          <w:szCs w:val="18"/>
        </w:rPr>
        <w:t>as defined in [5]</w:t>
      </w:r>
    </w:p>
    <w:p w14:paraId="37B4CBCF"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2DFB84CA"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0711B79" w14:textId="77777777" w:rsidR="0058524D"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BppCommandId ::= INTEGER {</w:t>
      </w:r>
    </w:p>
    <w:p w14:paraId="6570D190" w14:textId="77777777" w:rsidR="0058524D" w:rsidRDefault="0058524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E127E3">
        <w:rPr>
          <w:rFonts w:ascii="Courier New" w:hAnsi="Courier New" w:cs="Courier New"/>
          <w:sz w:val="18"/>
          <w:szCs w:val="18"/>
        </w:rPr>
        <w:t>initialiseSecureChannel(0),</w:t>
      </w:r>
    </w:p>
    <w:p w14:paraId="022306DF" w14:textId="6C399BDF" w:rsidR="0058524D" w:rsidRDefault="0058524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E127E3">
        <w:rPr>
          <w:rFonts w:ascii="Courier New" w:hAnsi="Courier New" w:cs="Courier New"/>
          <w:sz w:val="18"/>
          <w:szCs w:val="18"/>
        </w:rPr>
        <w:t>configureISDP(1),</w:t>
      </w:r>
    </w:p>
    <w:p w14:paraId="486747AA" w14:textId="791DB232" w:rsidR="0058524D" w:rsidRDefault="0058524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E127E3">
        <w:rPr>
          <w:rFonts w:ascii="Courier New" w:hAnsi="Courier New" w:cs="Courier New"/>
          <w:sz w:val="18"/>
          <w:szCs w:val="18"/>
        </w:rPr>
        <w:t>storeMetadata(2),</w:t>
      </w:r>
    </w:p>
    <w:p w14:paraId="3DE1C116" w14:textId="034A0F7F" w:rsidR="0058524D" w:rsidRDefault="0058524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E127E3">
        <w:rPr>
          <w:rFonts w:ascii="Courier New" w:hAnsi="Courier New" w:cs="Courier New"/>
          <w:sz w:val="18"/>
          <w:szCs w:val="18"/>
        </w:rPr>
        <w:t>storeMetadata2(3),</w:t>
      </w:r>
    </w:p>
    <w:p w14:paraId="58427D1D" w14:textId="4B411AD5" w:rsidR="0058524D" w:rsidRDefault="0058524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E127E3">
        <w:rPr>
          <w:rFonts w:ascii="Courier New" w:hAnsi="Courier New" w:cs="Courier New"/>
          <w:sz w:val="18"/>
          <w:szCs w:val="18"/>
        </w:rPr>
        <w:t>replaceSessionKeys(4),</w:t>
      </w:r>
    </w:p>
    <w:p w14:paraId="7FB03792" w14:textId="1BAF30DB" w:rsidR="0058524D" w:rsidRDefault="0058524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E127E3">
        <w:rPr>
          <w:rFonts w:ascii="Courier New" w:hAnsi="Courier New" w:cs="Courier New"/>
          <w:sz w:val="18"/>
          <w:szCs w:val="18"/>
        </w:rPr>
        <w:t>loadProfileElements(5)</w:t>
      </w:r>
    </w:p>
    <w:p w14:paraId="252202E4" w14:textId="2650C910"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24D59F93"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2578D77"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ErrorReason ::= INTEGER {</w:t>
      </w:r>
    </w:p>
    <w:p w14:paraId="63DAD782"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incorrectInputValues(1),</w:t>
      </w:r>
    </w:p>
    <w:p w14:paraId="5D8A88CA"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invalidSignature(2),</w:t>
      </w:r>
    </w:p>
    <w:p w14:paraId="26AEA32C"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invalidTransactionId(3),</w:t>
      </w:r>
    </w:p>
    <w:p w14:paraId="14B69725"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unsupportedCrtValues(4),</w:t>
      </w:r>
    </w:p>
    <w:p w14:paraId="3BD116D8"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unsupportedRemoteOperationType(5),</w:t>
      </w:r>
    </w:p>
    <w:p w14:paraId="5F664358"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unsupportedProfileClass(6),</w:t>
      </w:r>
    </w:p>
    <w:p w14:paraId="71326FDE" w14:textId="2AF1F303"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0044643E">
        <w:rPr>
          <w:rFonts w:ascii="Courier New" w:hAnsi="Courier New" w:cs="Courier New"/>
          <w:sz w:val="18"/>
          <w:szCs w:val="18"/>
        </w:rPr>
        <w:t>bsp</w:t>
      </w:r>
      <w:r w:rsidR="0044643E" w:rsidRPr="00E127E3">
        <w:rPr>
          <w:rFonts w:ascii="Courier New" w:hAnsi="Courier New" w:cs="Courier New"/>
          <w:sz w:val="18"/>
          <w:szCs w:val="18"/>
        </w:rPr>
        <w:t>StructureError</w:t>
      </w:r>
      <w:r w:rsidRPr="00E127E3">
        <w:rPr>
          <w:rFonts w:ascii="Courier New" w:hAnsi="Courier New" w:cs="Courier New"/>
          <w:sz w:val="18"/>
          <w:szCs w:val="18"/>
        </w:rPr>
        <w:t>(7),</w:t>
      </w:r>
    </w:p>
    <w:p w14:paraId="36FA7CE1" w14:textId="1F048F6F"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0044643E">
        <w:rPr>
          <w:rFonts w:ascii="Courier New" w:hAnsi="Courier New" w:cs="Courier New"/>
          <w:sz w:val="18"/>
          <w:szCs w:val="18"/>
        </w:rPr>
        <w:t>bsp</w:t>
      </w:r>
      <w:r w:rsidR="0044643E" w:rsidRPr="00E127E3">
        <w:rPr>
          <w:rFonts w:ascii="Courier New" w:hAnsi="Courier New" w:cs="Courier New"/>
          <w:sz w:val="18"/>
          <w:szCs w:val="18"/>
        </w:rPr>
        <w:t>SecurityError</w:t>
      </w:r>
      <w:r w:rsidRPr="00E127E3">
        <w:rPr>
          <w:rFonts w:ascii="Courier New" w:hAnsi="Courier New" w:cs="Courier New"/>
          <w:sz w:val="18"/>
          <w:szCs w:val="18"/>
        </w:rPr>
        <w:t>(8),</w:t>
      </w:r>
    </w:p>
    <w:p w14:paraId="42958680"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installFailedDueToIccidAlreadyExistsOnEuicc(9),</w:t>
      </w:r>
    </w:p>
    <w:p w14:paraId="7D55B044"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installFailedDueToInsufficientMemoryForProfile(10),</w:t>
      </w:r>
    </w:p>
    <w:p w14:paraId="5B5823C0"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installFailedDueToInterruption(11),</w:t>
      </w:r>
    </w:p>
    <w:p w14:paraId="5F60711D"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installFailedDueToPEProcessingError</w:t>
      </w:r>
      <w:r w:rsidRPr="00E127E3" w:rsidDel="005C4FD9">
        <w:rPr>
          <w:rFonts w:ascii="Courier New" w:hAnsi="Courier New" w:cs="Courier New"/>
          <w:sz w:val="18"/>
          <w:szCs w:val="18"/>
        </w:rPr>
        <w:t xml:space="preserve"> </w:t>
      </w:r>
      <w:r w:rsidRPr="00E127E3">
        <w:rPr>
          <w:rFonts w:ascii="Courier New" w:hAnsi="Courier New" w:cs="Courier New"/>
          <w:sz w:val="18"/>
          <w:szCs w:val="18"/>
        </w:rPr>
        <w:t>(12),</w:t>
      </w:r>
    </w:p>
    <w:p w14:paraId="11E042C0" w14:textId="2704C796"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00511DB2" w:rsidRPr="00E127E3">
        <w:rPr>
          <w:rFonts w:ascii="Courier New" w:hAnsi="Courier New" w:cs="Courier New"/>
          <w:sz w:val="18"/>
          <w:szCs w:val="18"/>
        </w:rPr>
        <w:t>installFailedDueTo</w:t>
      </w:r>
      <w:r w:rsidR="00511DB2">
        <w:rPr>
          <w:rFonts w:ascii="Courier New" w:hAnsi="Courier New" w:cs="Courier New"/>
          <w:sz w:val="18"/>
          <w:szCs w:val="18"/>
        </w:rPr>
        <w:t>Data</w:t>
      </w:r>
      <w:r w:rsidR="00511DB2" w:rsidRPr="00E127E3">
        <w:rPr>
          <w:rFonts w:ascii="Courier New" w:hAnsi="Courier New" w:cs="Courier New"/>
          <w:sz w:val="18"/>
          <w:szCs w:val="18"/>
        </w:rPr>
        <w:t>Mismatch</w:t>
      </w:r>
      <w:r w:rsidRPr="00E127E3">
        <w:rPr>
          <w:rFonts w:ascii="Courier New" w:hAnsi="Courier New" w:cs="Courier New"/>
          <w:sz w:val="18"/>
          <w:szCs w:val="18"/>
        </w:rPr>
        <w:t>(13),</w:t>
      </w:r>
    </w:p>
    <w:p w14:paraId="0CF3CE06" w14:textId="77777777" w:rsidR="00122AD4"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testProfileInstallFailedDueToInvalidNaaKey(14),</w:t>
      </w:r>
    </w:p>
    <w:p w14:paraId="40823EFA" w14:textId="6CA516CE" w:rsidR="00122AD4" w:rsidRDefault="00122AD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122AD4">
        <w:rPr>
          <w:rFonts w:ascii="Courier New" w:hAnsi="Courier New" w:cs="Courier New"/>
          <w:sz w:val="18"/>
          <w:szCs w:val="18"/>
        </w:rPr>
        <w:t>pprNotAllowed(15),</w:t>
      </w:r>
    </w:p>
    <w:p w14:paraId="129CCAB5" w14:textId="77777777" w:rsidR="00C431C5" w:rsidRDefault="00C431C5" w:rsidP="00C431C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85" w:name="_Hlk514265161"/>
      <w:r>
        <w:rPr>
          <w:rFonts w:ascii="Courier New" w:hAnsi="Courier New" w:cs="Courier New"/>
          <w:sz w:val="18"/>
          <w:szCs w:val="18"/>
        </w:rPr>
        <w:tab/>
      </w:r>
      <w:r w:rsidRPr="000408A3">
        <w:rPr>
          <w:rFonts w:ascii="Courier New" w:hAnsi="Courier New" w:cs="Courier New"/>
          <w:sz w:val="18"/>
          <w:szCs w:val="18"/>
        </w:rPr>
        <w:t>enterpriseProfilesNotSupported</w:t>
      </w:r>
      <w:r>
        <w:rPr>
          <w:rFonts w:ascii="Courier New" w:hAnsi="Courier New" w:cs="Courier New"/>
          <w:sz w:val="18"/>
          <w:szCs w:val="18"/>
        </w:rPr>
        <w:t xml:space="preserve">(17), </w:t>
      </w:r>
      <w:r w:rsidRPr="00CF102B">
        <w:rPr>
          <w:rFonts w:ascii="Courier New" w:eastAsia="Times New Roman" w:hAnsi="Courier New" w:cs="Courier New" w:hint="eastAsia"/>
          <w:sz w:val="18"/>
          <w:szCs w:val="18"/>
          <w:lang w:eastAsia="ko-KR"/>
        </w:rPr>
        <w:t>-- #SupportedF</w:t>
      </w:r>
      <w:r w:rsidRPr="00CF102B">
        <w:rPr>
          <w:rFonts w:ascii="Courier New" w:eastAsia="Times New Roman" w:hAnsi="Courier New" w:cs="Courier New"/>
          <w:sz w:val="18"/>
          <w:szCs w:val="18"/>
          <w:lang w:eastAsia="ko-KR"/>
        </w:rPr>
        <w:t>orEnterprise</w:t>
      </w:r>
      <w:r w:rsidRPr="00CF102B">
        <w:rPr>
          <w:rFonts w:ascii="Courier New" w:eastAsia="Times New Roman" w:hAnsi="Courier New" w:cs="Courier New" w:hint="eastAsia"/>
          <w:sz w:val="18"/>
          <w:szCs w:val="18"/>
          <w:lang w:eastAsia="ko-KR"/>
        </w:rPr>
        <w:t>V3.0.0#</w:t>
      </w:r>
    </w:p>
    <w:p w14:paraId="4EB9E493" w14:textId="77777777" w:rsidR="00C431C5" w:rsidRDefault="00C431C5" w:rsidP="00C431C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157163">
        <w:rPr>
          <w:rFonts w:ascii="Courier New" w:hAnsi="Courier New" w:cs="Courier New"/>
          <w:sz w:val="18"/>
          <w:szCs w:val="18"/>
        </w:rPr>
        <w:t>enterpriseRule</w:t>
      </w:r>
      <w:r>
        <w:rPr>
          <w:rFonts w:ascii="Courier New" w:hAnsi="Courier New" w:cs="Courier New"/>
          <w:sz w:val="18"/>
          <w:szCs w:val="18"/>
        </w:rPr>
        <w:t>s</w:t>
      </w:r>
      <w:r w:rsidRPr="00157163">
        <w:rPr>
          <w:rFonts w:ascii="Courier New" w:hAnsi="Courier New" w:cs="Courier New"/>
          <w:sz w:val="18"/>
          <w:szCs w:val="18"/>
        </w:rPr>
        <w:t>NotAllowed</w:t>
      </w:r>
      <w:r>
        <w:rPr>
          <w:rFonts w:ascii="Courier New" w:hAnsi="Courier New" w:cs="Courier New"/>
          <w:sz w:val="18"/>
          <w:szCs w:val="18"/>
        </w:rPr>
        <w:t xml:space="preserve">(18), </w:t>
      </w:r>
      <w:r w:rsidRPr="00CF102B">
        <w:rPr>
          <w:rFonts w:ascii="Courier New" w:eastAsia="Times New Roman" w:hAnsi="Courier New" w:cs="Courier New" w:hint="eastAsia"/>
          <w:sz w:val="18"/>
          <w:szCs w:val="18"/>
          <w:lang w:eastAsia="ko-KR"/>
        </w:rPr>
        <w:t>-- #SupportedF</w:t>
      </w:r>
      <w:r w:rsidRPr="00CF102B">
        <w:rPr>
          <w:rFonts w:ascii="Courier New" w:eastAsia="Times New Roman" w:hAnsi="Courier New" w:cs="Courier New"/>
          <w:sz w:val="18"/>
          <w:szCs w:val="18"/>
          <w:lang w:eastAsia="ko-KR"/>
        </w:rPr>
        <w:t>orEnterprise</w:t>
      </w:r>
      <w:r w:rsidRPr="00CF102B">
        <w:rPr>
          <w:rFonts w:ascii="Courier New" w:eastAsia="Times New Roman" w:hAnsi="Courier New" w:cs="Courier New" w:hint="eastAsia"/>
          <w:sz w:val="18"/>
          <w:szCs w:val="18"/>
          <w:lang w:eastAsia="ko-KR"/>
        </w:rPr>
        <w:t>V3.0.0#</w:t>
      </w:r>
    </w:p>
    <w:p w14:paraId="6285C6D7" w14:textId="0CFF6AE5" w:rsidR="00EF4DAB" w:rsidRDefault="00EF4DA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157163">
        <w:rPr>
          <w:rFonts w:ascii="Courier New" w:hAnsi="Courier New" w:cs="Courier New"/>
          <w:sz w:val="18"/>
          <w:szCs w:val="18"/>
        </w:rPr>
        <w:t>enterpriseProfileNotAllowed</w:t>
      </w:r>
      <w:r>
        <w:rPr>
          <w:rFonts w:ascii="Courier New" w:hAnsi="Courier New" w:cs="Courier New"/>
          <w:sz w:val="18"/>
          <w:szCs w:val="18"/>
        </w:rPr>
        <w:t>(1</w:t>
      </w:r>
      <w:r w:rsidR="00C431C5">
        <w:rPr>
          <w:rFonts w:ascii="Courier New" w:hAnsi="Courier New" w:cs="Courier New"/>
          <w:sz w:val="18"/>
          <w:szCs w:val="18"/>
        </w:rPr>
        <w:t>9</w:t>
      </w:r>
      <w:r>
        <w:rPr>
          <w:rFonts w:ascii="Courier New" w:hAnsi="Courier New" w:cs="Courier New"/>
          <w:sz w:val="18"/>
          <w:szCs w:val="18"/>
        </w:rPr>
        <w:t>),</w:t>
      </w:r>
      <w:r w:rsidR="006D30D2">
        <w:rPr>
          <w:rFonts w:ascii="Courier New" w:hAnsi="Courier New" w:cs="Courier New"/>
          <w:sz w:val="18"/>
          <w:szCs w:val="18"/>
        </w:rPr>
        <w:t xml:space="preserve"> </w:t>
      </w:r>
      <w:r w:rsidR="006D30D2" w:rsidRPr="00CF102B">
        <w:rPr>
          <w:rFonts w:ascii="Courier New" w:eastAsia="Times New Roman" w:hAnsi="Courier New" w:cs="Courier New" w:hint="eastAsia"/>
          <w:sz w:val="18"/>
          <w:szCs w:val="18"/>
          <w:lang w:eastAsia="ko-KR"/>
        </w:rPr>
        <w:t>-- #SupportedF</w:t>
      </w:r>
      <w:r w:rsidR="006D30D2" w:rsidRPr="00CF102B">
        <w:rPr>
          <w:rFonts w:ascii="Courier New" w:eastAsia="Times New Roman" w:hAnsi="Courier New" w:cs="Courier New"/>
          <w:sz w:val="18"/>
          <w:szCs w:val="18"/>
          <w:lang w:eastAsia="ko-KR"/>
        </w:rPr>
        <w:t>orEnterprise</w:t>
      </w:r>
      <w:r w:rsidR="006D30D2" w:rsidRPr="00CF102B">
        <w:rPr>
          <w:rFonts w:ascii="Courier New" w:eastAsia="Times New Roman" w:hAnsi="Courier New" w:cs="Courier New" w:hint="eastAsia"/>
          <w:sz w:val="18"/>
          <w:szCs w:val="18"/>
          <w:lang w:eastAsia="ko-KR"/>
        </w:rPr>
        <w:t>V3.0.0#</w:t>
      </w:r>
    </w:p>
    <w:p w14:paraId="412A0AF6" w14:textId="3DB4974D" w:rsidR="00EF4DAB" w:rsidRDefault="00EF4DA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157163">
        <w:rPr>
          <w:rFonts w:ascii="Courier New" w:hAnsi="Courier New" w:cs="Courier New"/>
          <w:sz w:val="18"/>
          <w:szCs w:val="18"/>
        </w:rPr>
        <w:t>enterpriseOidMismatch</w:t>
      </w:r>
      <w:r>
        <w:rPr>
          <w:rFonts w:ascii="Courier New" w:hAnsi="Courier New" w:cs="Courier New"/>
          <w:sz w:val="18"/>
          <w:szCs w:val="18"/>
        </w:rPr>
        <w:t>(</w:t>
      </w:r>
      <w:r w:rsidR="00C431C5">
        <w:rPr>
          <w:rFonts w:ascii="Courier New" w:hAnsi="Courier New" w:cs="Courier New"/>
          <w:sz w:val="18"/>
          <w:szCs w:val="18"/>
        </w:rPr>
        <w:t>20</w:t>
      </w:r>
      <w:r>
        <w:rPr>
          <w:rFonts w:ascii="Courier New" w:hAnsi="Courier New" w:cs="Courier New"/>
          <w:sz w:val="18"/>
          <w:szCs w:val="18"/>
        </w:rPr>
        <w:t>),</w:t>
      </w:r>
      <w:r w:rsidR="006D30D2">
        <w:rPr>
          <w:rFonts w:ascii="Courier New" w:hAnsi="Courier New" w:cs="Courier New"/>
          <w:sz w:val="18"/>
          <w:szCs w:val="18"/>
        </w:rPr>
        <w:t xml:space="preserve"> </w:t>
      </w:r>
      <w:r w:rsidR="006D30D2" w:rsidRPr="00CF102B">
        <w:rPr>
          <w:rFonts w:ascii="Courier New" w:eastAsia="Times New Roman" w:hAnsi="Courier New" w:cs="Courier New" w:hint="eastAsia"/>
          <w:sz w:val="18"/>
          <w:szCs w:val="18"/>
          <w:lang w:eastAsia="ko-KR"/>
        </w:rPr>
        <w:t>-- #SupportedF</w:t>
      </w:r>
      <w:r w:rsidR="006D30D2" w:rsidRPr="00CF102B">
        <w:rPr>
          <w:rFonts w:ascii="Courier New" w:eastAsia="Times New Roman" w:hAnsi="Courier New" w:cs="Courier New"/>
          <w:sz w:val="18"/>
          <w:szCs w:val="18"/>
          <w:lang w:eastAsia="ko-KR"/>
        </w:rPr>
        <w:t>orEnterprise</w:t>
      </w:r>
      <w:r w:rsidR="006D30D2" w:rsidRPr="00CF102B">
        <w:rPr>
          <w:rFonts w:ascii="Courier New" w:eastAsia="Times New Roman" w:hAnsi="Courier New" w:cs="Courier New" w:hint="eastAsia"/>
          <w:sz w:val="18"/>
          <w:szCs w:val="18"/>
          <w:lang w:eastAsia="ko-KR"/>
        </w:rPr>
        <w:t>V3.0.0#</w:t>
      </w:r>
    </w:p>
    <w:p w14:paraId="03C0F9D0" w14:textId="153FD139" w:rsidR="00EF4DAB" w:rsidRDefault="00EF4DA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181241">
        <w:rPr>
          <w:rFonts w:ascii="Courier New" w:eastAsia="Malgun Gothic" w:hAnsi="Courier New" w:cs="Courier New" w:hint="eastAsia"/>
          <w:sz w:val="18"/>
          <w:szCs w:val="18"/>
          <w:lang w:eastAsia="ko-KR"/>
        </w:rPr>
        <w:t>enterpriseRulesError</w:t>
      </w:r>
      <w:r>
        <w:rPr>
          <w:rFonts w:ascii="Courier New" w:hAnsi="Courier New" w:cs="Courier New"/>
          <w:sz w:val="18"/>
          <w:szCs w:val="18"/>
        </w:rPr>
        <w:t>(</w:t>
      </w:r>
      <w:r w:rsidR="00C431C5">
        <w:rPr>
          <w:rFonts w:ascii="Courier New" w:eastAsia="Malgun Gothic" w:hAnsi="Courier New" w:cs="Courier New"/>
          <w:sz w:val="18"/>
          <w:szCs w:val="18"/>
          <w:lang w:eastAsia="ko-KR"/>
        </w:rPr>
        <w:t>21</w:t>
      </w:r>
      <w:r>
        <w:rPr>
          <w:rFonts w:ascii="Courier New" w:hAnsi="Courier New" w:cs="Courier New"/>
          <w:sz w:val="18"/>
          <w:szCs w:val="18"/>
        </w:rPr>
        <w:t>),</w:t>
      </w:r>
      <w:r w:rsidR="006D30D2">
        <w:rPr>
          <w:rFonts w:ascii="Courier New" w:hAnsi="Courier New" w:cs="Courier New"/>
          <w:sz w:val="18"/>
          <w:szCs w:val="18"/>
        </w:rPr>
        <w:t xml:space="preserve"> </w:t>
      </w:r>
      <w:r w:rsidR="006D30D2" w:rsidRPr="00CF102B">
        <w:rPr>
          <w:rFonts w:ascii="Courier New" w:eastAsia="Times New Roman" w:hAnsi="Courier New" w:cs="Courier New" w:hint="eastAsia"/>
          <w:sz w:val="18"/>
          <w:szCs w:val="18"/>
          <w:lang w:eastAsia="ko-KR"/>
        </w:rPr>
        <w:t>-- #SupportedF</w:t>
      </w:r>
      <w:r w:rsidR="006D30D2" w:rsidRPr="00CF102B">
        <w:rPr>
          <w:rFonts w:ascii="Courier New" w:eastAsia="Times New Roman" w:hAnsi="Courier New" w:cs="Courier New"/>
          <w:sz w:val="18"/>
          <w:szCs w:val="18"/>
          <w:lang w:eastAsia="ko-KR"/>
        </w:rPr>
        <w:t>orEnterprise</w:t>
      </w:r>
      <w:r w:rsidR="006D30D2" w:rsidRPr="00CF102B">
        <w:rPr>
          <w:rFonts w:ascii="Courier New" w:eastAsia="Times New Roman" w:hAnsi="Courier New" w:cs="Courier New" w:hint="eastAsia"/>
          <w:sz w:val="18"/>
          <w:szCs w:val="18"/>
          <w:lang w:eastAsia="ko-KR"/>
        </w:rPr>
        <w:t>V3.0.0#</w:t>
      </w:r>
    </w:p>
    <w:p w14:paraId="1D3C5923" w14:textId="4C4A4628" w:rsidR="00EF4DAB" w:rsidRDefault="00EF4DA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460A59">
        <w:rPr>
          <w:rFonts w:ascii="Courier New" w:hAnsi="Courier New" w:cs="Courier New"/>
          <w:sz w:val="18"/>
          <w:szCs w:val="18"/>
        </w:rPr>
        <w:t>enterpriseProfilesOnly</w:t>
      </w:r>
      <w:r>
        <w:rPr>
          <w:rFonts w:ascii="Courier New" w:hAnsi="Courier New" w:cs="Courier New"/>
          <w:sz w:val="18"/>
          <w:szCs w:val="18"/>
        </w:rPr>
        <w:t>(</w:t>
      </w:r>
      <w:r>
        <w:rPr>
          <w:rFonts w:ascii="Courier New" w:eastAsia="Malgun Gothic" w:hAnsi="Courier New" w:cs="Courier New" w:hint="eastAsia"/>
          <w:sz w:val="18"/>
          <w:szCs w:val="18"/>
          <w:lang w:eastAsia="ko-KR"/>
        </w:rPr>
        <w:t>2</w:t>
      </w:r>
      <w:r w:rsidR="00C431C5">
        <w:rPr>
          <w:rFonts w:ascii="Courier New" w:eastAsia="Malgun Gothic" w:hAnsi="Courier New" w:cs="Courier New"/>
          <w:sz w:val="18"/>
          <w:szCs w:val="18"/>
          <w:lang w:eastAsia="ko-KR"/>
        </w:rPr>
        <w:t>2</w:t>
      </w:r>
      <w:r>
        <w:rPr>
          <w:rFonts w:ascii="Courier New" w:hAnsi="Courier New" w:cs="Courier New"/>
          <w:sz w:val="18"/>
          <w:szCs w:val="18"/>
        </w:rPr>
        <w:t>),</w:t>
      </w:r>
      <w:r w:rsidR="006D30D2">
        <w:rPr>
          <w:rFonts w:ascii="Courier New" w:hAnsi="Courier New" w:cs="Courier New"/>
          <w:sz w:val="18"/>
          <w:szCs w:val="18"/>
        </w:rPr>
        <w:t xml:space="preserve"> </w:t>
      </w:r>
      <w:r w:rsidR="006D30D2" w:rsidRPr="00CF102B">
        <w:rPr>
          <w:rFonts w:ascii="Courier New" w:eastAsia="Times New Roman" w:hAnsi="Courier New" w:cs="Courier New" w:hint="eastAsia"/>
          <w:sz w:val="18"/>
          <w:szCs w:val="18"/>
          <w:lang w:eastAsia="ko-KR"/>
        </w:rPr>
        <w:t>-- #SupportedF</w:t>
      </w:r>
      <w:r w:rsidR="006D30D2" w:rsidRPr="00CF102B">
        <w:rPr>
          <w:rFonts w:ascii="Courier New" w:eastAsia="Times New Roman" w:hAnsi="Courier New" w:cs="Courier New"/>
          <w:sz w:val="18"/>
          <w:szCs w:val="18"/>
          <w:lang w:eastAsia="ko-KR"/>
        </w:rPr>
        <w:t>orEnterprise</w:t>
      </w:r>
      <w:r w:rsidR="006D30D2" w:rsidRPr="00CF102B">
        <w:rPr>
          <w:rFonts w:ascii="Courier New" w:eastAsia="Times New Roman" w:hAnsi="Courier New" w:cs="Courier New" w:hint="eastAsia"/>
          <w:sz w:val="18"/>
          <w:szCs w:val="18"/>
          <w:lang w:eastAsia="ko-KR"/>
        </w:rPr>
        <w:t>V3.0.0#</w:t>
      </w:r>
    </w:p>
    <w:p w14:paraId="50E05CAA" w14:textId="34A3751D" w:rsidR="00C431C5" w:rsidRPr="00CF102B" w:rsidRDefault="00C431C5" w:rsidP="00C431C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bookmarkStart w:id="786" w:name="_Hlk516133075"/>
      <w:bookmarkEnd w:id="785"/>
      <w:r>
        <w:rPr>
          <w:rFonts w:ascii="Courier New" w:hAnsi="Courier New" w:cs="Courier New"/>
          <w:sz w:val="18"/>
          <w:szCs w:val="18"/>
        </w:rPr>
        <w:tab/>
      </w:r>
      <w:r w:rsidRPr="000408A3">
        <w:rPr>
          <w:rFonts w:ascii="Courier New" w:hAnsi="Courier New" w:cs="Courier New"/>
          <w:sz w:val="18"/>
          <w:szCs w:val="18"/>
        </w:rPr>
        <w:t>lprNotSupported</w:t>
      </w:r>
      <w:r>
        <w:rPr>
          <w:rFonts w:ascii="Courier New" w:hAnsi="Courier New" w:cs="Courier New"/>
          <w:sz w:val="18"/>
          <w:szCs w:val="18"/>
        </w:rPr>
        <w:t>(23)</w:t>
      </w:r>
      <w:r w:rsidRPr="00CF102B">
        <w:rPr>
          <w:rFonts w:ascii="Courier New" w:eastAsia="Times New Roman" w:hAnsi="Courier New" w:cs="Courier New" w:hint="eastAsia"/>
          <w:sz w:val="18"/>
          <w:szCs w:val="16"/>
          <w:lang w:eastAsia="ko-KR"/>
        </w:rPr>
        <w:t xml:space="preserve">, </w:t>
      </w:r>
      <w:r w:rsidRPr="00CF102B">
        <w:rPr>
          <w:rFonts w:ascii="Courier New" w:eastAsia="Times New Roman" w:hAnsi="Courier New" w:cs="Courier New" w:hint="eastAsia"/>
          <w:sz w:val="18"/>
          <w:szCs w:val="18"/>
          <w:lang w:eastAsia="ko-KR"/>
        </w:rPr>
        <w:t xml:space="preserve">-- </w:t>
      </w:r>
      <w:r w:rsidRPr="00852FE2">
        <w:rPr>
          <w:rFonts w:ascii="Courier New" w:eastAsia="Times New Roman" w:hAnsi="Courier New" w:cs="Courier New"/>
          <w:sz w:val="18"/>
          <w:szCs w:val="18"/>
          <w:lang w:eastAsia="ko-KR"/>
        </w:rPr>
        <w:t>#SupportedForLpaProxyV3.0.0#</w:t>
      </w:r>
    </w:p>
    <w:p w14:paraId="5A2D297F" w14:textId="3408106A" w:rsidR="00E84A45" w:rsidRDefault="00E84A4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bookmarkStart w:id="787" w:name="_Hlk516132988"/>
      <w:bookmarkStart w:id="788" w:name="_Hlk516133208"/>
      <w:r w:rsidR="00810289">
        <w:rPr>
          <w:rFonts w:ascii="Courier New" w:hAnsi="Courier New" w:cs="Courier New"/>
          <w:sz w:val="18"/>
          <w:szCs w:val="18"/>
        </w:rPr>
        <w:t>unknownTlvInMetadata</w:t>
      </w:r>
      <w:bookmarkEnd w:id="787"/>
      <w:r>
        <w:rPr>
          <w:rFonts w:ascii="Courier New" w:hAnsi="Courier New" w:cs="Courier New"/>
          <w:sz w:val="18"/>
          <w:szCs w:val="18"/>
        </w:rPr>
        <w:t>(</w:t>
      </w:r>
      <w:r>
        <w:rPr>
          <w:rFonts w:ascii="Courier New" w:eastAsia="Malgun Gothic" w:hAnsi="Courier New" w:cs="Courier New" w:hint="eastAsia"/>
          <w:sz w:val="18"/>
          <w:szCs w:val="18"/>
          <w:lang w:eastAsia="ko-KR"/>
        </w:rPr>
        <w:t>2</w:t>
      </w:r>
      <w:r w:rsidR="003C6D92">
        <w:rPr>
          <w:rFonts w:ascii="Courier New" w:eastAsia="Malgun Gothic" w:hAnsi="Courier New" w:cs="Courier New"/>
          <w:sz w:val="18"/>
          <w:szCs w:val="18"/>
          <w:lang w:eastAsia="ko-KR"/>
        </w:rPr>
        <w:t>6</w:t>
      </w:r>
      <w:r>
        <w:rPr>
          <w:rFonts w:ascii="Courier New" w:hAnsi="Courier New" w:cs="Courier New"/>
          <w:sz w:val="18"/>
          <w:szCs w:val="18"/>
        </w:rPr>
        <w:t>)</w:t>
      </w:r>
      <w:bookmarkEnd w:id="788"/>
      <w:r>
        <w:rPr>
          <w:rFonts w:ascii="Courier New" w:hAnsi="Courier New" w:cs="Courier New"/>
          <w:sz w:val="18"/>
          <w:szCs w:val="18"/>
        </w:rPr>
        <w:t>,</w:t>
      </w:r>
      <w:r w:rsidR="006D30D2">
        <w:rPr>
          <w:rFonts w:ascii="Courier New" w:hAnsi="Courier New" w:cs="Courier New"/>
          <w:sz w:val="18"/>
          <w:szCs w:val="18"/>
        </w:rPr>
        <w:t xml:space="preserve"> </w:t>
      </w:r>
      <w:r w:rsidR="006D30D2" w:rsidRPr="00CF102B">
        <w:rPr>
          <w:rFonts w:ascii="Courier New" w:eastAsia="Times New Roman" w:hAnsi="Courier New" w:cs="Courier New" w:hint="eastAsia"/>
          <w:sz w:val="18"/>
          <w:szCs w:val="18"/>
          <w:lang w:eastAsia="ko-KR"/>
        </w:rPr>
        <w:t>-- #SupportedF</w:t>
      </w:r>
      <w:r w:rsidR="006D30D2">
        <w:rPr>
          <w:rFonts w:ascii="Courier New" w:eastAsia="Times New Roman" w:hAnsi="Courier New" w:cs="Courier New"/>
          <w:sz w:val="18"/>
          <w:szCs w:val="18"/>
          <w:lang w:eastAsia="ko-KR"/>
        </w:rPr>
        <w:t>rom</w:t>
      </w:r>
      <w:r w:rsidR="006D30D2" w:rsidRPr="00CF102B">
        <w:rPr>
          <w:rFonts w:ascii="Courier New" w:eastAsia="Times New Roman" w:hAnsi="Courier New" w:cs="Courier New" w:hint="eastAsia"/>
          <w:sz w:val="18"/>
          <w:szCs w:val="18"/>
          <w:lang w:eastAsia="ko-KR"/>
        </w:rPr>
        <w:t>V3.0.0#</w:t>
      </w:r>
    </w:p>
    <w:bookmarkEnd w:id="786"/>
    <w:p w14:paraId="636D71BA" w14:textId="003376DA"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installFailedDueToUnknownError(127)</w:t>
      </w:r>
    </w:p>
    <w:p w14:paraId="78B0CC53"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5CC437F9" w14:textId="7639FBF1" w:rsidR="0076000D" w:rsidRPr="00E127E3" w:rsidRDefault="0076000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 xml:space="preserve">-- </w:t>
      </w:r>
      <w:r>
        <w:rPr>
          <w:rFonts w:ascii="Courier New" w:hAnsi="Courier New" w:cs="Courier New"/>
          <w:sz w:val="18"/>
          <w:szCs w:val="18"/>
        </w:rPr>
        <w:t>ASN1STOP</w:t>
      </w:r>
    </w:p>
    <w:p w14:paraId="380524B0" w14:textId="77777777" w:rsidR="003C6D92" w:rsidRDefault="003C6D92" w:rsidP="003C6D92">
      <w:pPr>
        <w:pStyle w:val="NOTE"/>
      </w:pPr>
      <w:bookmarkStart w:id="789" w:name="_Toc91760815"/>
      <w:bookmarkStart w:id="790" w:name="_Toc456596190"/>
      <w:bookmarkStart w:id="791" w:name="_Toc438038961"/>
      <w:bookmarkStart w:id="792" w:name="_Toc438302001"/>
      <w:r>
        <w:t>NOTE:</w:t>
      </w:r>
      <w:r>
        <w:tab/>
        <w:t>Error reason values added since v3.0.0 are aligned with the cancel session reason values in section 5.7.14.</w:t>
      </w:r>
    </w:p>
    <w:p w14:paraId="1990E37F" w14:textId="21D74BBD" w:rsidR="00F7359C" w:rsidRPr="00AD13F1" w:rsidRDefault="00F66DD3" w:rsidP="00BD45AD">
      <w:pPr>
        <w:pStyle w:val="Heading4"/>
        <w:numPr>
          <w:ilvl w:val="0"/>
          <w:numId w:val="0"/>
        </w:numPr>
        <w:tabs>
          <w:tab w:val="left" w:pos="1077"/>
        </w:tabs>
        <w:ind w:left="1077" w:hanging="1077"/>
      </w:pPr>
      <w:r w:rsidRPr="00AD13F1">
        <w:t>2.5.6.1</w:t>
      </w:r>
      <w:r w:rsidRPr="00AD13F1">
        <w:tab/>
      </w:r>
      <w:r w:rsidR="00F7359C">
        <w:t>Profile Installation Result errors</w:t>
      </w:r>
      <w:bookmarkEnd w:id="789"/>
    </w:p>
    <w:p w14:paraId="1716510C" w14:textId="77777777" w:rsidR="00F7359C" w:rsidRDefault="00F7359C" w:rsidP="00640609">
      <w:pPr>
        <w:pStyle w:val="NormalParagraph"/>
      </w:pPr>
      <w:r w:rsidRPr="00640609">
        <w:rPr>
          <w:rFonts w:ascii="Courier New" w:hAnsi="Courier New" w:cs="Courier New"/>
        </w:rPr>
        <w:t>ErrorReason</w:t>
      </w:r>
      <w:r>
        <w:t xml:space="preserve"> data object contained in </w:t>
      </w:r>
      <w:r w:rsidRPr="00640609">
        <w:rPr>
          <w:rFonts w:ascii="Courier New" w:hAnsi="Courier New" w:cs="Courier New"/>
        </w:rPr>
        <w:t>ErrorResult</w:t>
      </w:r>
      <w:r w:rsidRPr="008F6989">
        <w:rPr>
          <w:rFonts w:ascii="Courier New" w:hAnsi="Courier New" w:cs="Courier New"/>
          <w:sz w:val="18"/>
          <w:szCs w:val="18"/>
        </w:rPr>
        <w:t xml:space="preserve"> </w:t>
      </w:r>
      <w:r>
        <w:t>data object depends on the function that generated an error during processing of the BoundProfilePackage. The following table details authorised combinations:</w:t>
      </w:r>
    </w:p>
    <w:p w14:paraId="4E300928" w14:textId="77777777" w:rsidR="00F7359C" w:rsidRDefault="00F7359C" w:rsidP="00F7359C">
      <w:pPr>
        <w:rPr>
          <w:lang w:eastAsia="en-US"/>
        </w:rPr>
      </w:pPr>
    </w:p>
    <w:tbl>
      <w:tblPr>
        <w:tblW w:w="9242" w:type="dxa"/>
        <w:tblLayout w:type="fixed"/>
        <w:tblLook w:val="04A0" w:firstRow="1" w:lastRow="0" w:firstColumn="1" w:lastColumn="0" w:noHBand="0" w:noVBand="1"/>
      </w:tblPr>
      <w:tblGrid>
        <w:gridCol w:w="4248"/>
        <w:gridCol w:w="998"/>
        <w:gridCol w:w="999"/>
        <w:gridCol w:w="999"/>
        <w:gridCol w:w="999"/>
        <w:gridCol w:w="999"/>
      </w:tblGrid>
      <w:tr w:rsidR="00F7359C" w:rsidRPr="009E1D7A" w14:paraId="6934786C" w14:textId="77777777" w:rsidTr="00EF4DAB">
        <w:trPr>
          <w:cantSplit/>
          <w:trHeight w:val="315"/>
        </w:trPr>
        <w:tc>
          <w:tcPr>
            <w:tcW w:w="4248"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14:paraId="23DC2E88" w14:textId="77777777" w:rsidR="00F7359C" w:rsidRPr="001C7812" w:rsidRDefault="00F7359C" w:rsidP="00A12547">
            <w:pPr>
              <w:spacing w:before="0"/>
              <w:jc w:val="center"/>
              <w:rPr>
                <w:rFonts w:eastAsia="Times New Roman" w:cs="Arial"/>
                <w:b/>
                <w:bCs/>
                <w:i/>
                <w:color w:val="FFFFFF"/>
                <w:sz w:val="20"/>
                <w:lang w:val="en-US" w:eastAsia="en-US" w:bidi="ar-SA"/>
              </w:rPr>
            </w:pPr>
            <w:r w:rsidRPr="00640609">
              <w:rPr>
                <w:rFonts w:ascii="Courier New" w:hAnsi="Courier New" w:cs="Courier New"/>
                <w:szCs w:val="22"/>
              </w:rPr>
              <w:t>ErrorReason</w:t>
            </w:r>
            <w:r w:rsidRPr="001C7812">
              <w:rPr>
                <w:rFonts w:ascii="Courier New" w:hAnsi="Courier New" w:cs="Courier New"/>
                <w:sz w:val="18"/>
                <w:szCs w:val="18"/>
              </w:rPr>
              <w:t xml:space="preserve"> </w:t>
            </w:r>
            <w:r w:rsidRPr="001C7812">
              <w:rPr>
                <w:rFonts w:cs="Arial"/>
                <w:b/>
                <w:lang w:eastAsia="de-DE" w:bidi="ar-SA"/>
              </w:rPr>
              <w:t>in</w:t>
            </w:r>
            <w:r w:rsidRPr="001C7812">
              <w:rPr>
                <w:rFonts w:ascii="Courier New" w:hAnsi="Courier New" w:cs="Courier New"/>
                <w:sz w:val="18"/>
                <w:szCs w:val="18"/>
              </w:rPr>
              <w:t xml:space="preserve"> </w:t>
            </w:r>
            <w:r w:rsidRPr="00640609">
              <w:rPr>
                <w:rFonts w:ascii="Courier New" w:hAnsi="Courier New" w:cs="Courier New"/>
                <w:szCs w:val="22"/>
              </w:rPr>
              <w:t>ErrorResult</w:t>
            </w:r>
          </w:p>
        </w:tc>
        <w:tc>
          <w:tcPr>
            <w:tcW w:w="4994" w:type="dxa"/>
            <w:gridSpan w:val="5"/>
            <w:tcBorders>
              <w:top w:val="single" w:sz="8" w:space="0" w:color="auto"/>
              <w:left w:val="nil"/>
              <w:bottom w:val="single" w:sz="8" w:space="0" w:color="auto"/>
              <w:right w:val="single" w:sz="8" w:space="0" w:color="000000"/>
            </w:tcBorders>
            <w:shd w:val="clear" w:color="000000" w:fill="C00000"/>
            <w:hideMark/>
          </w:tcPr>
          <w:p w14:paraId="50F1D991" w14:textId="77777777" w:rsidR="00F7359C" w:rsidRPr="009E1D7A" w:rsidRDefault="00F7359C" w:rsidP="00A12547">
            <w:pPr>
              <w:spacing w:before="0"/>
              <w:jc w:val="center"/>
              <w:rPr>
                <w:rFonts w:eastAsia="Times New Roman" w:cs="Arial"/>
                <w:b/>
                <w:bCs/>
                <w:color w:val="FFFFFF"/>
                <w:sz w:val="18"/>
                <w:szCs w:val="18"/>
                <w:lang w:val="en-US" w:eastAsia="en-US" w:bidi="ar-SA"/>
              </w:rPr>
            </w:pPr>
            <w:r w:rsidRPr="009E1D7A">
              <w:rPr>
                <w:rFonts w:eastAsia="Times New Roman" w:cs="Arial"/>
                <w:b/>
                <w:bCs/>
                <w:color w:val="FFFFFF"/>
                <w:sz w:val="18"/>
                <w:szCs w:val="18"/>
                <w:lang w:val="en-US" w:eastAsia="en-US" w:bidi="ar-SA"/>
              </w:rPr>
              <w:t>ES8+ function</w:t>
            </w:r>
          </w:p>
        </w:tc>
      </w:tr>
      <w:tr w:rsidR="00F7359C" w:rsidRPr="009E1D7A" w14:paraId="50A7644A" w14:textId="77777777" w:rsidTr="00EF4DAB">
        <w:trPr>
          <w:trHeight w:val="315"/>
        </w:trPr>
        <w:tc>
          <w:tcPr>
            <w:tcW w:w="4248" w:type="dxa"/>
            <w:vMerge/>
            <w:tcBorders>
              <w:top w:val="single" w:sz="8" w:space="0" w:color="auto"/>
              <w:left w:val="single" w:sz="8" w:space="0" w:color="auto"/>
              <w:bottom w:val="single" w:sz="8" w:space="0" w:color="000000"/>
              <w:right w:val="single" w:sz="8" w:space="0" w:color="auto"/>
            </w:tcBorders>
            <w:vAlign w:val="center"/>
            <w:hideMark/>
          </w:tcPr>
          <w:p w14:paraId="1CFCC4E4" w14:textId="77777777" w:rsidR="00F7359C" w:rsidRPr="009E1D7A" w:rsidRDefault="00F7359C" w:rsidP="00A12547">
            <w:pPr>
              <w:spacing w:before="0"/>
              <w:jc w:val="left"/>
              <w:rPr>
                <w:rFonts w:eastAsia="Times New Roman" w:cs="Arial"/>
                <w:b/>
                <w:bCs/>
                <w:color w:val="FFFFFF"/>
                <w:sz w:val="20"/>
                <w:lang w:val="en-US" w:eastAsia="en-US" w:bidi="ar-SA"/>
              </w:rPr>
            </w:pPr>
          </w:p>
        </w:tc>
        <w:tc>
          <w:tcPr>
            <w:tcW w:w="998" w:type="dxa"/>
            <w:tcBorders>
              <w:top w:val="nil"/>
              <w:left w:val="nil"/>
              <w:bottom w:val="single" w:sz="8" w:space="0" w:color="auto"/>
              <w:right w:val="single" w:sz="8" w:space="0" w:color="auto"/>
            </w:tcBorders>
            <w:shd w:val="clear" w:color="000000" w:fill="C00000"/>
            <w:hideMark/>
          </w:tcPr>
          <w:p w14:paraId="1419F9E6" w14:textId="5289314F" w:rsidR="00F7359C" w:rsidRPr="00640609" w:rsidRDefault="00F7359C">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eastAsia="en-US" w:bidi="ar-SA"/>
              </w:rPr>
              <w:t>Initialise</w:t>
            </w:r>
            <w:r w:rsidR="006F2D61">
              <w:rPr>
                <w:rFonts w:eastAsia="Times New Roman" w:cs="Arial"/>
                <w:b/>
                <w:bCs/>
                <w:color w:val="FFFFFF"/>
                <w:sz w:val="16"/>
                <w:szCs w:val="18"/>
                <w:lang w:eastAsia="en-US" w:bidi="ar-SA"/>
              </w:rPr>
              <w:br/>
            </w:r>
            <w:r w:rsidRPr="00640609">
              <w:rPr>
                <w:rFonts w:eastAsia="Times New Roman" w:cs="Arial"/>
                <w:b/>
                <w:bCs/>
                <w:color w:val="FFFFFF"/>
                <w:sz w:val="16"/>
                <w:szCs w:val="18"/>
                <w:lang w:val="en-US" w:eastAsia="en-US" w:bidi="ar-SA"/>
              </w:rPr>
              <w:t>Secure</w:t>
            </w:r>
            <w:r w:rsidR="006F2D61">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Channel</w:t>
            </w:r>
          </w:p>
        </w:tc>
        <w:tc>
          <w:tcPr>
            <w:tcW w:w="999" w:type="dxa"/>
            <w:tcBorders>
              <w:top w:val="nil"/>
              <w:left w:val="nil"/>
              <w:bottom w:val="single" w:sz="8" w:space="0" w:color="auto"/>
              <w:right w:val="single" w:sz="8" w:space="0" w:color="auto"/>
            </w:tcBorders>
            <w:shd w:val="clear" w:color="000000" w:fill="C00000"/>
            <w:hideMark/>
          </w:tcPr>
          <w:p w14:paraId="3661F4E0" w14:textId="74357B96" w:rsidR="00F7359C" w:rsidRPr="00640609" w:rsidRDefault="00F7359C">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Configure</w:t>
            </w:r>
            <w:r w:rsidR="006F2D61">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ISDP</w:t>
            </w:r>
          </w:p>
        </w:tc>
        <w:tc>
          <w:tcPr>
            <w:tcW w:w="999" w:type="dxa"/>
            <w:tcBorders>
              <w:top w:val="nil"/>
              <w:left w:val="nil"/>
              <w:bottom w:val="single" w:sz="8" w:space="0" w:color="auto"/>
              <w:right w:val="single" w:sz="8" w:space="0" w:color="auto"/>
            </w:tcBorders>
            <w:shd w:val="clear" w:color="000000" w:fill="C00000"/>
            <w:hideMark/>
          </w:tcPr>
          <w:p w14:paraId="6C232235" w14:textId="42D32C2B" w:rsidR="00F7359C" w:rsidRPr="00640609" w:rsidRDefault="00F7359C">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Store</w:t>
            </w:r>
            <w:r w:rsidR="006F2D61">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Metadata</w:t>
            </w:r>
          </w:p>
        </w:tc>
        <w:tc>
          <w:tcPr>
            <w:tcW w:w="999" w:type="dxa"/>
            <w:tcBorders>
              <w:top w:val="nil"/>
              <w:left w:val="nil"/>
              <w:bottom w:val="single" w:sz="8" w:space="0" w:color="auto"/>
              <w:right w:val="single" w:sz="8" w:space="0" w:color="auto"/>
            </w:tcBorders>
            <w:shd w:val="clear" w:color="000000" w:fill="C00000"/>
            <w:hideMark/>
          </w:tcPr>
          <w:p w14:paraId="7751756F" w14:textId="004A5A07" w:rsidR="00F7359C" w:rsidRPr="00640609" w:rsidRDefault="00F7359C">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Replace</w:t>
            </w:r>
            <w:r w:rsidR="006F2D61">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Session</w:t>
            </w:r>
            <w:r w:rsidR="006F2D61">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Keys</w:t>
            </w:r>
          </w:p>
        </w:tc>
        <w:tc>
          <w:tcPr>
            <w:tcW w:w="999" w:type="dxa"/>
            <w:tcBorders>
              <w:top w:val="nil"/>
              <w:left w:val="nil"/>
              <w:bottom w:val="single" w:sz="8" w:space="0" w:color="auto"/>
              <w:right w:val="single" w:sz="8" w:space="0" w:color="auto"/>
            </w:tcBorders>
            <w:shd w:val="clear" w:color="000000" w:fill="C00000"/>
            <w:hideMark/>
          </w:tcPr>
          <w:p w14:paraId="7B824BEB" w14:textId="3E7BBA32" w:rsidR="00F7359C" w:rsidRPr="00640609" w:rsidRDefault="00F7359C">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Load</w:t>
            </w:r>
            <w:r w:rsidR="006F2D61">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Profile</w:t>
            </w:r>
            <w:r w:rsidR="006F2D61">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Elements</w:t>
            </w:r>
          </w:p>
        </w:tc>
      </w:tr>
      <w:tr w:rsidR="00F7359C" w:rsidRPr="009E1D7A" w14:paraId="69EB1353"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40BF56B4"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incorrectInputValues(1)</w:t>
            </w:r>
          </w:p>
        </w:tc>
        <w:tc>
          <w:tcPr>
            <w:tcW w:w="998" w:type="dxa"/>
            <w:tcBorders>
              <w:top w:val="nil"/>
              <w:left w:val="nil"/>
              <w:bottom w:val="single" w:sz="8" w:space="0" w:color="auto"/>
              <w:right w:val="single" w:sz="8" w:space="0" w:color="auto"/>
            </w:tcBorders>
            <w:shd w:val="clear" w:color="auto" w:fill="auto"/>
            <w:hideMark/>
          </w:tcPr>
          <w:p w14:paraId="076E1FD8"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26C85CE4"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6FA04BE0"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738BC14A"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538329E5"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r>
      <w:tr w:rsidR="00F7359C" w:rsidRPr="009E1D7A" w14:paraId="4D7D860C"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7A514EE2"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invalidSignature(2)</w:t>
            </w:r>
          </w:p>
        </w:tc>
        <w:tc>
          <w:tcPr>
            <w:tcW w:w="998" w:type="dxa"/>
            <w:tcBorders>
              <w:top w:val="nil"/>
              <w:left w:val="nil"/>
              <w:bottom w:val="single" w:sz="8" w:space="0" w:color="auto"/>
              <w:right w:val="single" w:sz="8" w:space="0" w:color="auto"/>
            </w:tcBorders>
            <w:shd w:val="clear" w:color="auto" w:fill="auto"/>
            <w:hideMark/>
          </w:tcPr>
          <w:p w14:paraId="1C4C3E59"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340094C1"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5578157"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5909962F"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5FD37006" w14:textId="77777777" w:rsidR="00F7359C" w:rsidRPr="009E1D7A" w:rsidRDefault="00F7359C" w:rsidP="00A12547">
            <w:pPr>
              <w:spacing w:before="0"/>
              <w:jc w:val="center"/>
              <w:rPr>
                <w:rFonts w:eastAsia="Times New Roman" w:cs="Arial"/>
                <w:color w:val="000000"/>
                <w:sz w:val="20"/>
                <w:lang w:val="en-US" w:eastAsia="en-US" w:bidi="ar-SA"/>
              </w:rPr>
            </w:pPr>
          </w:p>
        </w:tc>
      </w:tr>
      <w:tr w:rsidR="00F7359C" w:rsidRPr="009E1D7A" w14:paraId="6E4C8035"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638C5B77"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invalidTransactionId(3)</w:t>
            </w:r>
          </w:p>
        </w:tc>
        <w:tc>
          <w:tcPr>
            <w:tcW w:w="998" w:type="dxa"/>
            <w:tcBorders>
              <w:top w:val="nil"/>
              <w:left w:val="nil"/>
              <w:bottom w:val="single" w:sz="8" w:space="0" w:color="auto"/>
              <w:right w:val="single" w:sz="8" w:space="0" w:color="auto"/>
            </w:tcBorders>
            <w:shd w:val="clear" w:color="auto" w:fill="auto"/>
            <w:hideMark/>
          </w:tcPr>
          <w:p w14:paraId="1A9DCDA8"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32E76F50"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73A61C43"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46972C21"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3084B625" w14:textId="77777777" w:rsidR="00F7359C" w:rsidRPr="009E1D7A" w:rsidRDefault="00F7359C" w:rsidP="00A12547">
            <w:pPr>
              <w:spacing w:before="0"/>
              <w:jc w:val="center"/>
              <w:rPr>
                <w:rFonts w:eastAsia="Times New Roman" w:cs="Arial"/>
                <w:color w:val="000000"/>
                <w:sz w:val="20"/>
                <w:lang w:val="en-US" w:eastAsia="en-US" w:bidi="ar-SA"/>
              </w:rPr>
            </w:pPr>
          </w:p>
        </w:tc>
      </w:tr>
      <w:tr w:rsidR="00F7359C" w:rsidRPr="009E1D7A" w14:paraId="719DBB5E"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07DF5822"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unsupportedCrtValues(4)</w:t>
            </w:r>
          </w:p>
        </w:tc>
        <w:tc>
          <w:tcPr>
            <w:tcW w:w="998" w:type="dxa"/>
            <w:tcBorders>
              <w:top w:val="nil"/>
              <w:left w:val="nil"/>
              <w:bottom w:val="single" w:sz="8" w:space="0" w:color="auto"/>
              <w:right w:val="single" w:sz="8" w:space="0" w:color="auto"/>
            </w:tcBorders>
            <w:shd w:val="clear" w:color="auto" w:fill="auto"/>
            <w:hideMark/>
          </w:tcPr>
          <w:p w14:paraId="1E44D2F7"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515E1390"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2121603E"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875F7B4"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00AC6B51" w14:textId="77777777" w:rsidR="00F7359C" w:rsidRPr="009E1D7A" w:rsidRDefault="00F7359C" w:rsidP="00A12547">
            <w:pPr>
              <w:spacing w:before="0"/>
              <w:jc w:val="center"/>
              <w:rPr>
                <w:rFonts w:eastAsia="Times New Roman" w:cs="Arial"/>
                <w:color w:val="000000"/>
                <w:sz w:val="20"/>
                <w:lang w:val="en-US" w:eastAsia="en-US" w:bidi="ar-SA"/>
              </w:rPr>
            </w:pPr>
          </w:p>
        </w:tc>
      </w:tr>
      <w:tr w:rsidR="00F7359C" w:rsidRPr="009E1D7A" w14:paraId="255E4217"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266127E1" w14:textId="0CEDA6F9"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unsupportedRemoteOperationType(5)</w:t>
            </w:r>
          </w:p>
        </w:tc>
        <w:tc>
          <w:tcPr>
            <w:tcW w:w="998" w:type="dxa"/>
            <w:tcBorders>
              <w:top w:val="nil"/>
              <w:left w:val="nil"/>
              <w:bottom w:val="single" w:sz="8" w:space="0" w:color="auto"/>
              <w:right w:val="single" w:sz="8" w:space="0" w:color="auto"/>
            </w:tcBorders>
            <w:shd w:val="clear" w:color="auto" w:fill="auto"/>
            <w:hideMark/>
          </w:tcPr>
          <w:p w14:paraId="7843ABDD"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57254847"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4C52A389"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9588D26"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752B9E21" w14:textId="77777777" w:rsidR="00F7359C" w:rsidRPr="009E1D7A" w:rsidRDefault="00F7359C" w:rsidP="00A12547">
            <w:pPr>
              <w:spacing w:before="0"/>
              <w:jc w:val="center"/>
              <w:rPr>
                <w:rFonts w:eastAsia="Times New Roman" w:cs="Arial"/>
                <w:color w:val="000000"/>
                <w:sz w:val="20"/>
                <w:lang w:val="en-US" w:eastAsia="en-US" w:bidi="ar-SA"/>
              </w:rPr>
            </w:pPr>
          </w:p>
        </w:tc>
      </w:tr>
      <w:tr w:rsidR="00F7359C" w:rsidRPr="009E1D7A" w14:paraId="270BAA70"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2C1A27A0"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unsupportedProfileClass(6)</w:t>
            </w:r>
          </w:p>
        </w:tc>
        <w:tc>
          <w:tcPr>
            <w:tcW w:w="998" w:type="dxa"/>
            <w:tcBorders>
              <w:top w:val="nil"/>
              <w:left w:val="nil"/>
              <w:bottom w:val="single" w:sz="8" w:space="0" w:color="auto"/>
              <w:right w:val="single" w:sz="8" w:space="0" w:color="auto"/>
            </w:tcBorders>
            <w:shd w:val="clear" w:color="auto" w:fill="auto"/>
            <w:hideMark/>
          </w:tcPr>
          <w:p w14:paraId="026EF29B"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755DD0BD"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2B1DD7DA"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32EE940C"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05B25FA3" w14:textId="77777777" w:rsidR="00F7359C" w:rsidRPr="009E1D7A" w:rsidRDefault="00F7359C" w:rsidP="00A12547">
            <w:pPr>
              <w:spacing w:before="0"/>
              <w:jc w:val="center"/>
              <w:rPr>
                <w:rFonts w:eastAsia="Times New Roman" w:cs="Arial"/>
                <w:color w:val="000000"/>
                <w:sz w:val="20"/>
                <w:lang w:val="en-US" w:eastAsia="en-US" w:bidi="ar-SA"/>
              </w:rPr>
            </w:pPr>
          </w:p>
        </w:tc>
      </w:tr>
      <w:tr w:rsidR="00F7359C" w:rsidRPr="009E1D7A" w14:paraId="41096527"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05964356" w14:textId="2BEA2552" w:rsidR="00F7359C" w:rsidRPr="001C7812" w:rsidRDefault="0044643E" w:rsidP="00A12547">
            <w:pPr>
              <w:spacing w:before="0"/>
              <w:jc w:val="left"/>
              <w:rPr>
                <w:rFonts w:ascii="Courier New" w:hAnsi="Courier New" w:cs="Courier New"/>
                <w:sz w:val="18"/>
                <w:szCs w:val="18"/>
              </w:rPr>
            </w:pPr>
            <w:r>
              <w:rPr>
                <w:rFonts w:ascii="Courier New" w:hAnsi="Courier New" w:cs="Courier New"/>
                <w:sz w:val="18"/>
                <w:szCs w:val="18"/>
              </w:rPr>
              <w:t>bsp</w:t>
            </w:r>
            <w:r w:rsidRPr="001C7812">
              <w:rPr>
                <w:rFonts w:ascii="Courier New" w:hAnsi="Courier New" w:cs="Courier New"/>
                <w:sz w:val="18"/>
                <w:szCs w:val="18"/>
              </w:rPr>
              <w:t>StructureError</w:t>
            </w:r>
            <w:r w:rsidR="00F7359C" w:rsidRPr="001C7812">
              <w:rPr>
                <w:rFonts w:ascii="Courier New" w:hAnsi="Courier New" w:cs="Courier New"/>
                <w:sz w:val="18"/>
                <w:szCs w:val="18"/>
              </w:rPr>
              <w:t>(7)</w:t>
            </w:r>
          </w:p>
        </w:tc>
        <w:tc>
          <w:tcPr>
            <w:tcW w:w="998" w:type="dxa"/>
            <w:tcBorders>
              <w:top w:val="nil"/>
              <w:left w:val="nil"/>
              <w:bottom w:val="single" w:sz="8" w:space="0" w:color="auto"/>
              <w:right w:val="single" w:sz="8" w:space="0" w:color="auto"/>
            </w:tcBorders>
            <w:shd w:val="clear" w:color="auto" w:fill="auto"/>
            <w:hideMark/>
          </w:tcPr>
          <w:p w14:paraId="70A1FA01"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100E84F"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6ADCE08F"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369FC131"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29C3365D"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r>
      <w:tr w:rsidR="00F7359C" w:rsidRPr="009E1D7A" w14:paraId="363A76B9"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207A5B11" w14:textId="50A68FFB" w:rsidR="00F7359C" w:rsidRPr="001C7812" w:rsidRDefault="0044643E" w:rsidP="00A12547">
            <w:pPr>
              <w:spacing w:before="0"/>
              <w:jc w:val="left"/>
              <w:rPr>
                <w:rFonts w:ascii="Courier New" w:hAnsi="Courier New" w:cs="Courier New"/>
                <w:sz w:val="18"/>
                <w:szCs w:val="18"/>
              </w:rPr>
            </w:pPr>
            <w:r>
              <w:rPr>
                <w:rFonts w:ascii="Courier New" w:hAnsi="Courier New" w:cs="Courier New"/>
                <w:sz w:val="18"/>
                <w:szCs w:val="18"/>
              </w:rPr>
              <w:t>bsp</w:t>
            </w:r>
            <w:r w:rsidRPr="001C7812">
              <w:rPr>
                <w:rFonts w:ascii="Courier New" w:hAnsi="Courier New" w:cs="Courier New"/>
                <w:sz w:val="18"/>
                <w:szCs w:val="18"/>
              </w:rPr>
              <w:t>SecurityError</w:t>
            </w:r>
            <w:r w:rsidR="00F7359C" w:rsidRPr="001C7812">
              <w:rPr>
                <w:rFonts w:ascii="Courier New" w:hAnsi="Courier New" w:cs="Courier New"/>
                <w:sz w:val="18"/>
                <w:szCs w:val="18"/>
              </w:rPr>
              <w:t>(8)</w:t>
            </w:r>
          </w:p>
        </w:tc>
        <w:tc>
          <w:tcPr>
            <w:tcW w:w="998" w:type="dxa"/>
            <w:tcBorders>
              <w:top w:val="nil"/>
              <w:left w:val="nil"/>
              <w:bottom w:val="single" w:sz="8" w:space="0" w:color="auto"/>
              <w:right w:val="single" w:sz="8" w:space="0" w:color="auto"/>
            </w:tcBorders>
            <w:shd w:val="clear" w:color="auto" w:fill="auto"/>
            <w:hideMark/>
          </w:tcPr>
          <w:p w14:paraId="1104631C"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705AEB08"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6AF78525"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34BBC45E"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22692198"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r>
      <w:tr w:rsidR="00F7359C" w:rsidRPr="009E1D7A" w14:paraId="4BF88FFF"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4255910E" w14:textId="02EE3362"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installFailedDueToIccidAlreadyExistsOnEuicc(9)</w:t>
            </w:r>
          </w:p>
        </w:tc>
        <w:tc>
          <w:tcPr>
            <w:tcW w:w="998" w:type="dxa"/>
            <w:tcBorders>
              <w:top w:val="nil"/>
              <w:left w:val="nil"/>
              <w:bottom w:val="single" w:sz="8" w:space="0" w:color="auto"/>
              <w:right w:val="single" w:sz="8" w:space="0" w:color="auto"/>
            </w:tcBorders>
            <w:shd w:val="clear" w:color="auto" w:fill="auto"/>
            <w:hideMark/>
          </w:tcPr>
          <w:p w14:paraId="67AA8F70"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54DB539"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612E1702"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4035969F"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62E02501" w14:textId="77777777" w:rsidR="00F7359C" w:rsidRPr="009E1D7A" w:rsidRDefault="00F7359C" w:rsidP="00A12547">
            <w:pPr>
              <w:spacing w:before="0"/>
              <w:jc w:val="center"/>
              <w:rPr>
                <w:rFonts w:eastAsia="Times New Roman" w:cs="Arial"/>
                <w:color w:val="000000"/>
                <w:sz w:val="20"/>
                <w:lang w:val="en-US" w:eastAsia="en-US" w:bidi="ar-SA"/>
              </w:rPr>
            </w:pPr>
          </w:p>
        </w:tc>
      </w:tr>
      <w:tr w:rsidR="00F7359C" w:rsidRPr="009E1D7A" w14:paraId="22F3EC9C"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6C50D3C3" w14:textId="1C270B23"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installFailedDueToInsufficientMemoryForProfile(10)</w:t>
            </w:r>
          </w:p>
        </w:tc>
        <w:tc>
          <w:tcPr>
            <w:tcW w:w="998" w:type="dxa"/>
            <w:tcBorders>
              <w:top w:val="nil"/>
              <w:left w:val="nil"/>
              <w:bottom w:val="single" w:sz="8" w:space="0" w:color="auto"/>
              <w:right w:val="single" w:sz="8" w:space="0" w:color="auto"/>
            </w:tcBorders>
            <w:shd w:val="clear" w:color="auto" w:fill="auto"/>
            <w:hideMark/>
          </w:tcPr>
          <w:p w14:paraId="73D8D4F3"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606E6AE2" w14:textId="410E483D" w:rsidR="00F7359C" w:rsidRPr="009E1D7A" w:rsidRDefault="007E34CE"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07073CA4" w14:textId="5BF61FEE" w:rsidR="00F7359C" w:rsidRPr="009E1D7A" w:rsidRDefault="007E34CE"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3BAE1F91"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21FDDC2A"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r>
      <w:tr w:rsidR="00F7359C" w:rsidRPr="009E1D7A" w14:paraId="406E8428"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02C8DCBD"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installFailedDueToInterruption(11)</w:t>
            </w:r>
          </w:p>
        </w:tc>
        <w:tc>
          <w:tcPr>
            <w:tcW w:w="998" w:type="dxa"/>
            <w:tcBorders>
              <w:top w:val="nil"/>
              <w:left w:val="nil"/>
              <w:bottom w:val="single" w:sz="8" w:space="0" w:color="auto"/>
              <w:right w:val="single" w:sz="8" w:space="0" w:color="auto"/>
            </w:tcBorders>
            <w:shd w:val="clear" w:color="auto" w:fill="auto"/>
            <w:hideMark/>
          </w:tcPr>
          <w:p w14:paraId="6EC8FDBF"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2FBB8658"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481DB569"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36C55603"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4B8174E6"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r>
      <w:tr w:rsidR="00F7359C" w:rsidRPr="009E1D7A" w14:paraId="45988E10"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6AD0BBE2" w14:textId="3B4B4231"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c>
          <w:tcPr>
            <w:tcW w:w="998" w:type="dxa"/>
            <w:tcBorders>
              <w:top w:val="nil"/>
              <w:left w:val="nil"/>
              <w:bottom w:val="single" w:sz="8" w:space="0" w:color="auto"/>
              <w:right w:val="single" w:sz="8" w:space="0" w:color="auto"/>
            </w:tcBorders>
            <w:shd w:val="clear" w:color="auto" w:fill="auto"/>
            <w:hideMark/>
          </w:tcPr>
          <w:p w14:paraId="64C4C6A2"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6C0526AA"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CA94497"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24B92003"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6D0DCDAE"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r>
      <w:tr w:rsidR="00F7359C" w:rsidRPr="009E1D7A" w14:paraId="7359EF90"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696B0790" w14:textId="2BA2F518" w:rsidR="00F7359C" w:rsidRPr="001C7812" w:rsidRDefault="00F7359C" w:rsidP="00511DB2">
            <w:pPr>
              <w:spacing w:before="0"/>
              <w:jc w:val="left"/>
              <w:rPr>
                <w:rFonts w:ascii="Courier New" w:hAnsi="Courier New" w:cs="Courier New"/>
                <w:sz w:val="18"/>
                <w:szCs w:val="18"/>
              </w:rPr>
            </w:pPr>
            <w:r w:rsidRPr="001C7812">
              <w:rPr>
                <w:rFonts w:ascii="Courier New" w:hAnsi="Courier New" w:cs="Courier New"/>
                <w:sz w:val="18"/>
                <w:szCs w:val="18"/>
              </w:rPr>
              <w:t>installFailedDueTo</w:t>
            </w:r>
            <w:r w:rsidR="00511DB2">
              <w:rPr>
                <w:rFonts w:ascii="Courier New" w:hAnsi="Courier New" w:cs="Courier New"/>
                <w:sz w:val="18"/>
                <w:szCs w:val="18"/>
              </w:rPr>
              <w:t>Data</w:t>
            </w:r>
            <w:r w:rsidRPr="001C7812">
              <w:rPr>
                <w:rFonts w:ascii="Courier New" w:hAnsi="Courier New" w:cs="Courier New"/>
                <w:sz w:val="18"/>
                <w:szCs w:val="18"/>
              </w:rPr>
              <w:t>Mismatch(13)</w:t>
            </w:r>
          </w:p>
        </w:tc>
        <w:tc>
          <w:tcPr>
            <w:tcW w:w="998" w:type="dxa"/>
            <w:tcBorders>
              <w:top w:val="nil"/>
              <w:left w:val="nil"/>
              <w:bottom w:val="single" w:sz="8" w:space="0" w:color="auto"/>
              <w:right w:val="single" w:sz="8" w:space="0" w:color="auto"/>
            </w:tcBorders>
            <w:shd w:val="clear" w:color="auto" w:fill="auto"/>
            <w:hideMark/>
          </w:tcPr>
          <w:p w14:paraId="4A0E1806"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9BC698F"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6C2A6272"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310FA4E7"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40360490"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r>
      <w:tr w:rsidR="00F7359C" w:rsidRPr="009E1D7A" w14:paraId="2CFB54EB"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5CB2F2FF" w14:textId="62E35124"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testProfileInstallFailedDueToInvalidNaaKey(14)</w:t>
            </w:r>
          </w:p>
        </w:tc>
        <w:tc>
          <w:tcPr>
            <w:tcW w:w="998" w:type="dxa"/>
            <w:tcBorders>
              <w:top w:val="nil"/>
              <w:left w:val="nil"/>
              <w:bottom w:val="single" w:sz="8" w:space="0" w:color="auto"/>
              <w:right w:val="single" w:sz="8" w:space="0" w:color="auto"/>
            </w:tcBorders>
            <w:shd w:val="clear" w:color="auto" w:fill="auto"/>
            <w:hideMark/>
          </w:tcPr>
          <w:p w14:paraId="58211287"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07D0A27B"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69F60F90"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FC00113"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23F5EFC0"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r>
      <w:tr w:rsidR="00F7359C" w:rsidRPr="009E1D7A" w14:paraId="012DAF3F"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40F58FBE"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pprNotAllowed(15)</w:t>
            </w:r>
          </w:p>
        </w:tc>
        <w:tc>
          <w:tcPr>
            <w:tcW w:w="998" w:type="dxa"/>
            <w:tcBorders>
              <w:top w:val="nil"/>
              <w:left w:val="nil"/>
              <w:bottom w:val="single" w:sz="8" w:space="0" w:color="auto"/>
              <w:right w:val="single" w:sz="8" w:space="0" w:color="auto"/>
            </w:tcBorders>
            <w:shd w:val="clear" w:color="auto" w:fill="auto"/>
            <w:hideMark/>
          </w:tcPr>
          <w:p w14:paraId="279833BB"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5056042"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0A4A76DB"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65BE6FD8"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55D5ABD3" w14:textId="77777777" w:rsidR="00F7359C" w:rsidRPr="009E1D7A" w:rsidRDefault="00F7359C" w:rsidP="00A12547">
            <w:pPr>
              <w:spacing w:before="0"/>
              <w:jc w:val="center"/>
              <w:rPr>
                <w:rFonts w:eastAsia="Times New Roman" w:cs="Arial"/>
                <w:color w:val="000000"/>
                <w:sz w:val="20"/>
                <w:lang w:val="en-US" w:eastAsia="en-US" w:bidi="ar-SA"/>
              </w:rPr>
            </w:pPr>
          </w:p>
        </w:tc>
      </w:tr>
      <w:tr w:rsidR="005A6AC9" w:rsidRPr="009E1D7A" w14:paraId="71CB9666" w14:textId="77777777" w:rsidTr="005A6AC9">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6BFCA33F" w14:textId="77777777" w:rsidR="005A6AC9" w:rsidRPr="00742842" w:rsidRDefault="005A6AC9" w:rsidP="005A6AC9">
            <w:pPr>
              <w:spacing w:before="0"/>
              <w:jc w:val="left"/>
              <w:rPr>
                <w:rFonts w:ascii="Courier New" w:hAnsi="Courier New" w:cs="Courier New"/>
                <w:sz w:val="18"/>
                <w:szCs w:val="18"/>
              </w:rPr>
            </w:pPr>
            <w:r w:rsidRPr="000408A3">
              <w:rPr>
                <w:rFonts w:ascii="Courier New" w:hAnsi="Courier New" w:cs="Courier New"/>
                <w:sz w:val="18"/>
                <w:szCs w:val="18"/>
              </w:rPr>
              <w:t>enterpriseProfilesNotSupported</w:t>
            </w:r>
            <w:r>
              <w:rPr>
                <w:rFonts w:ascii="Courier New" w:hAnsi="Courier New" w:cs="Courier New"/>
                <w:sz w:val="18"/>
                <w:szCs w:val="18"/>
              </w:rPr>
              <w:t>(17)</w:t>
            </w:r>
          </w:p>
        </w:tc>
        <w:tc>
          <w:tcPr>
            <w:tcW w:w="998" w:type="dxa"/>
            <w:tcBorders>
              <w:top w:val="nil"/>
              <w:left w:val="nil"/>
              <w:bottom w:val="single" w:sz="8" w:space="0" w:color="auto"/>
              <w:right w:val="single" w:sz="8" w:space="0" w:color="auto"/>
            </w:tcBorders>
            <w:shd w:val="clear" w:color="auto" w:fill="auto"/>
            <w:hideMark/>
          </w:tcPr>
          <w:p w14:paraId="560FA431" w14:textId="77777777" w:rsidR="005A6AC9" w:rsidRPr="009E1D7A" w:rsidRDefault="005A6AC9" w:rsidP="005A6AC9">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311AD2D4" w14:textId="77777777" w:rsidR="005A6AC9" w:rsidRPr="009E1D7A" w:rsidRDefault="005A6AC9" w:rsidP="005A6AC9">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6D16DF7C" w14:textId="77777777" w:rsidR="005A6AC9" w:rsidRDefault="005A6AC9" w:rsidP="005A6AC9">
            <w:pPr>
              <w:spacing w:before="0"/>
              <w:jc w:val="center"/>
              <w:rPr>
                <w:lang w:eastAsia="en-US"/>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21889B66" w14:textId="77777777" w:rsidR="005A6AC9" w:rsidRPr="009E1D7A" w:rsidRDefault="005A6AC9" w:rsidP="005A6AC9">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0BE5B91" w14:textId="77777777" w:rsidR="005A6AC9" w:rsidRPr="009E1D7A" w:rsidRDefault="005A6AC9" w:rsidP="005A6AC9">
            <w:pPr>
              <w:spacing w:before="0"/>
              <w:jc w:val="center"/>
              <w:rPr>
                <w:rFonts w:eastAsia="Times New Roman" w:cs="Arial"/>
                <w:color w:val="000000"/>
                <w:sz w:val="20"/>
                <w:lang w:val="en-US" w:eastAsia="en-US" w:bidi="ar-SA"/>
              </w:rPr>
            </w:pPr>
          </w:p>
        </w:tc>
      </w:tr>
      <w:tr w:rsidR="005A6AC9" w:rsidRPr="009E1D7A" w14:paraId="25C9F125" w14:textId="77777777" w:rsidTr="005A6AC9">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1F443E94" w14:textId="77777777" w:rsidR="005A6AC9" w:rsidRPr="001C7812" w:rsidRDefault="005A6AC9" w:rsidP="005A6AC9">
            <w:pPr>
              <w:spacing w:before="0"/>
              <w:jc w:val="left"/>
              <w:rPr>
                <w:rFonts w:ascii="Courier New" w:hAnsi="Courier New" w:cs="Courier New"/>
                <w:sz w:val="18"/>
                <w:szCs w:val="18"/>
              </w:rPr>
            </w:pPr>
            <w:r>
              <w:rPr>
                <w:rFonts w:ascii="Courier New" w:hAnsi="Courier New" w:cs="Courier New"/>
                <w:sz w:val="18"/>
                <w:szCs w:val="18"/>
              </w:rPr>
              <w:t>enterpriseRulesNotAllowed(18)</w:t>
            </w:r>
          </w:p>
        </w:tc>
        <w:tc>
          <w:tcPr>
            <w:tcW w:w="998" w:type="dxa"/>
            <w:tcBorders>
              <w:top w:val="nil"/>
              <w:left w:val="nil"/>
              <w:bottom w:val="single" w:sz="8" w:space="0" w:color="auto"/>
              <w:right w:val="single" w:sz="8" w:space="0" w:color="auto"/>
            </w:tcBorders>
            <w:shd w:val="clear" w:color="auto" w:fill="auto"/>
            <w:hideMark/>
          </w:tcPr>
          <w:p w14:paraId="18216EA9" w14:textId="77777777" w:rsidR="005A6AC9" w:rsidRPr="009E1D7A" w:rsidRDefault="005A6AC9" w:rsidP="005A6AC9">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559F1A64" w14:textId="77777777" w:rsidR="005A6AC9" w:rsidRPr="009E1D7A" w:rsidRDefault="005A6AC9" w:rsidP="005A6AC9">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53C455BA" w14:textId="77777777" w:rsidR="005A6AC9" w:rsidRDefault="005A6AC9" w:rsidP="005A6AC9">
            <w:pPr>
              <w:spacing w:before="0"/>
              <w:jc w:val="center"/>
              <w:rPr>
                <w:lang w:eastAsia="en-US"/>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2E19B3E3" w14:textId="77777777" w:rsidR="005A6AC9" w:rsidRPr="009E1D7A" w:rsidRDefault="005A6AC9" w:rsidP="005A6AC9">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2B16D3D9" w14:textId="77777777" w:rsidR="005A6AC9" w:rsidRPr="009E1D7A" w:rsidRDefault="005A6AC9" w:rsidP="005A6AC9">
            <w:pPr>
              <w:spacing w:before="0"/>
              <w:jc w:val="center"/>
              <w:rPr>
                <w:rFonts w:eastAsia="Times New Roman" w:cs="Arial"/>
                <w:color w:val="000000"/>
                <w:sz w:val="20"/>
                <w:lang w:val="en-US" w:eastAsia="en-US" w:bidi="ar-SA"/>
              </w:rPr>
            </w:pPr>
          </w:p>
        </w:tc>
      </w:tr>
      <w:tr w:rsidR="00EF4DAB" w:rsidRPr="009E1D7A" w14:paraId="49FDF339"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tcPr>
          <w:p w14:paraId="6954ADD5" w14:textId="20EE7E2E" w:rsidR="00EF4DAB" w:rsidRPr="001C7812" w:rsidRDefault="00EF4DAB" w:rsidP="009A5BB6">
            <w:pPr>
              <w:spacing w:before="0"/>
              <w:jc w:val="left"/>
              <w:rPr>
                <w:rFonts w:ascii="Courier New" w:hAnsi="Courier New" w:cs="Courier New"/>
                <w:sz w:val="18"/>
                <w:szCs w:val="18"/>
              </w:rPr>
            </w:pPr>
            <w:r w:rsidRPr="00742842">
              <w:rPr>
                <w:rFonts w:ascii="Courier New" w:hAnsi="Courier New" w:cs="Courier New"/>
                <w:sz w:val="18"/>
                <w:szCs w:val="18"/>
              </w:rPr>
              <w:t>en</w:t>
            </w:r>
            <w:r>
              <w:rPr>
                <w:rFonts w:ascii="Courier New" w:hAnsi="Courier New" w:cs="Courier New"/>
                <w:sz w:val="18"/>
                <w:szCs w:val="18"/>
              </w:rPr>
              <w:t>terpriseProfileNotAllowed(1</w:t>
            </w:r>
            <w:r w:rsidR="005A6AC9">
              <w:rPr>
                <w:rFonts w:ascii="Courier New" w:hAnsi="Courier New" w:cs="Courier New"/>
                <w:sz w:val="18"/>
                <w:szCs w:val="18"/>
              </w:rPr>
              <w:t>9</w:t>
            </w:r>
            <w:r>
              <w:rPr>
                <w:rFonts w:ascii="Courier New" w:hAnsi="Courier New" w:cs="Courier New"/>
                <w:sz w:val="18"/>
                <w:szCs w:val="18"/>
              </w:rPr>
              <w:t>)</w:t>
            </w:r>
          </w:p>
        </w:tc>
        <w:tc>
          <w:tcPr>
            <w:tcW w:w="998" w:type="dxa"/>
            <w:tcBorders>
              <w:top w:val="nil"/>
              <w:left w:val="nil"/>
              <w:bottom w:val="single" w:sz="8" w:space="0" w:color="auto"/>
              <w:right w:val="single" w:sz="8" w:space="0" w:color="auto"/>
            </w:tcBorders>
            <w:shd w:val="clear" w:color="auto" w:fill="auto"/>
          </w:tcPr>
          <w:p w14:paraId="709DA3AF"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6A9D7293"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354150F0" w14:textId="77777777" w:rsidR="00EF4DAB" w:rsidRDefault="00EF4DAB" w:rsidP="00EF4DAB">
            <w:pPr>
              <w:spacing w:before="0"/>
              <w:jc w:val="center"/>
              <w:rPr>
                <w:lang w:eastAsia="en-US"/>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tcPr>
          <w:p w14:paraId="25CAD15E"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70CED63E" w14:textId="77777777" w:rsidR="00EF4DAB" w:rsidRPr="009E1D7A" w:rsidRDefault="00EF4DAB" w:rsidP="00EF4DAB">
            <w:pPr>
              <w:spacing w:before="0"/>
              <w:jc w:val="center"/>
              <w:rPr>
                <w:rFonts w:eastAsia="Times New Roman" w:cs="Arial"/>
                <w:color w:val="000000"/>
                <w:sz w:val="20"/>
                <w:lang w:val="en-US" w:eastAsia="en-US" w:bidi="ar-SA"/>
              </w:rPr>
            </w:pPr>
          </w:p>
        </w:tc>
      </w:tr>
      <w:tr w:rsidR="00EF4DAB" w:rsidRPr="009E1D7A" w14:paraId="427827D4"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tcPr>
          <w:p w14:paraId="2E689E5C" w14:textId="786B770F" w:rsidR="00EF4DAB" w:rsidRPr="001C7812" w:rsidRDefault="00EF4DAB" w:rsidP="009A5BB6">
            <w:pPr>
              <w:spacing w:before="0"/>
              <w:jc w:val="left"/>
              <w:rPr>
                <w:rFonts w:ascii="Courier New" w:hAnsi="Courier New" w:cs="Courier New"/>
                <w:sz w:val="18"/>
                <w:szCs w:val="18"/>
              </w:rPr>
            </w:pPr>
            <w:r>
              <w:rPr>
                <w:rFonts w:ascii="Courier New" w:hAnsi="Courier New" w:cs="Courier New"/>
                <w:sz w:val="18"/>
                <w:szCs w:val="18"/>
              </w:rPr>
              <w:t>enterpriseOidMismatch(</w:t>
            </w:r>
            <w:r w:rsidR="005A6AC9">
              <w:rPr>
                <w:rFonts w:ascii="Courier New" w:hAnsi="Courier New" w:cs="Courier New"/>
                <w:sz w:val="18"/>
                <w:szCs w:val="18"/>
              </w:rPr>
              <w:t>20</w:t>
            </w:r>
            <w:r>
              <w:rPr>
                <w:rFonts w:ascii="Courier New" w:hAnsi="Courier New" w:cs="Courier New"/>
                <w:sz w:val="18"/>
                <w:szCs w:val="18"/>
              </w:rPr>
              <w:t>)</w:t>
            </w:r>
          </w:p>
        </w:tc>
        <w:tc>
          <w:tcPr>
            <w:tcW w:w="998" w:type="dxa"/>
            <w:tcBorders>
              <w:top w:val="nil"/>
              <w:left w:val="nil"/>
              <w:bottom w:val="single" w:sz="8" w:space="0" w:color="auto"/>
              <w:right w:val="single" w:sz="8" w:space="0" w:color="auto"/>
            </w:tcBorders>
            <w:shd w:val="clear" w:color="auto" w:fill="auto"/>
          </w:tcPr>
          <w:p w14:paraId="7E90024A"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75B4CD09"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342AD1B9" w14:textId="77777777" w:rsidR="00EF4DAB" w:rsidRDefault="00EF4DAB" w:rsidP="00EF4DAB">
            <w:pPr>
              <w:spacing w:before="0"/>
              <w:jc w:val="center"/>
              <w:rPr>
                <w:lang w:eastAsia="en-US"/>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tcPr>
          <w:p w14:paraId="69BC7EFF"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7F60DFD7" w14:textId="77777777" w:rsidR="00EF4DAB" w:rsidRPr="009E1D7A" w:rsidRDefault="00EF4DAB" w:rsidP="00EF4DAB">
            <w:pPr>
              <w:spacing w:before="0"/>
              <w:jc w:val="center"/>
              <w:rPr>
                <w:rFonts w:eastAsia="Times New Roman" w:cs="Arial"/>
                <w:color w:val="000000"/>
                <w:sz w:val="20"/>
                <w:lang w:val="en-US" w:eastAsia="en-US" w:bidi="ar-SA"/>
              </w:rPr>
            </w:pPr>
          </w:p>
        </w:tc>
      </w:tr>
      <w:tr w:rsidR="00EF4DAB" w:rsidRPr="009E1D7A" w14:paraId="6DFDE842"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tcPr>
          <w:p w14:paraId="69E00298" w14:textId="7605A62C" w:rsidR="00EF4DAB" w:rsidRDefault="00181241" w:rsidP="00956A13">
            <w:pPr>
              <w:spacing w:before="0"/>
              <w:jc w:val="left"/>
              <w:rPr>
                <w:rFonts w:ascii="Courier New" w:hAnsi="Courier New" w:cs="Courier New"/>
                <w:sz w:val="18"/>
                <w:szCs w:val="18"/>
              </w:rPr>
            </w:pPr>
            <w:r>
              <w:rPr>
                <w:rFonts w:ascii="Courier New" w:eastAsia="Malgun Gothic" w:hAnsi="Courier New" w:cs="Courier New" w:hint="eastAsia"/>
                <w:sz w:val="18"/>
                <w:szCs w:val="18"/>
                <w:lang w:eastAsia="ko-KR"/>
              </w:rPr>
              <w:t>enterpriseRulesError</w:t>
            </w:r>
            <w:r w:rsidR="00EF4DAB">
              <w:rPr>
                <w:rFonts w:ascii="Courier New" w:hAnsi="Courier New" w:cs="Courier New"/>
                <w:sz w:val="18"/>
                <w:szCs w:val="18"/>
              </w:rPr>
              <w:t>(</w:t>
            </w:r>
            <w:r w:rsidR="005A6AC9">
              <w:rPr>
                <w:rFonts w:ascii="Courier New" w:eastAsia="Malgun Gothic" w:hAnsi="Courier New" w:cs="Courier New"/>
                <w:sz w:val="18"/>
                <w:szCs w:val="18"/>
                <w:lang w:eastAsia="ko-KR"/>
              </w:rPr>
              <w:t>21</w:t>
            </w:r>
            <w:r w:rsidR="00EF4DAB">
              <w:rPr>
                <w:rFonts w:ascii="Courier New" w:hAnsi="Courier New" w:cs="Courier New"/>
                <w:sz w:val="18"/>
                <w:szCs w:val="18"/>
              </w:rPr>
              <w:t>)</w:t>
            </w:r>
          </w:p>
        </w:tc>
        <w:tc>
          <w:tcPr>
            <w:tcW w:w="998" w:type="dxa"/>
            <w:tcBorders>
              <w:top w:val="nil"/>
              <w:left w:val="nil"/>
              <w:bottom w:val="single" w:sz="8" w:space="0" w:color="auto"/>
              <w:right w:val="single" w:sz="8" w:space="0" w:color="auto"/>
            </w:tcBorders>
            <w:shd w:val="clear" w:color="auto" w:fill="auto"/>
          </w:tcPr>
          <w:p w14:paraId="51D06C71"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43DD021E"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10A7154A" w14:textId="77777777" w:rsidR="00EF4DAB" w:rsidRDefault="00EF4DAB" w:rsidP="00EF4DAB">
            <w:pPr>
              <w:spacing w:before="0"/>
              <w:jc w:val="center"/>
              <w:rPr>
                <w:lang w:eastAsia="en-US"/>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tcPr>
          <w:p w14:paraId="74E869EF"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1334DC8E" w14:textId="77777777" w:rsidR="00EF4DAB" w:rsidRPr="009E1D7A" w:rsidRDefault="00EF4DAB" w:rsidP="00EF4DAB">
            <w:pPr>
              <w:spacing w:before="0"/>
              <w:jc w:val="center"/>
              <w:rPr>
                <w:rFonts w:eastAsia="Times New Roman" w:cs="Arial"/>
                <w:color w:val="000000"/>
                <w:sz w:val="20"/>
                <w:lang w:val="en-US" w:eastAsia="en-US" w:bidi="ar-SA"/>
              </w:rPr>
            </w:pPr>
          </w:p>
        </w:tc>
      </w:tr>
      <w:tr w:rsidR="00EF4DAB" w:rsidRPr="009E1D7A" w14:paraId="13D9664E"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tcPr>
          <w:p w14:paraId="40C4206A" w14:textId="51C4CCC9" w:rsidR="00EF4DAB" w:rsidRPr="001C7812" w:rsidRDefault="00EF4DAB" w:rsidP="009A5BB6">
            <w:pPr>
              <w:spacing w:before="0"/>
              <w:jc w:val="left"/>
              <w:rPr>
                <w:rFonts w:ascii="Courier New" w:hAnsi="Courier New" w:cs="Courier New"/>
                <w:sz w:val="18"/>
                <w:szCs w:val="18"/>
              </w:rPr>
            </w:pPr>
            <w:r w:rsidRPr="00742842">
              <w:rPr>
                <w:rFonts w:ascii="Courier New" w:hAnsi="Courier New" w:cs="Courier New"/>
                <w:sz w:val="18"/>
                <w:szCs w:val="18"/>
              </w:rPr>
              <w:t>e</w:t>
            </w:r>
            <w:r>
              <w:rPr>
                <w:rFonts w:ascii="Courier New" w:hAnsi="Courier New" w:cs="Courier New"/>
                <w:sz w:val="18"/>
                <w:szCs w:val="18"/>
              </w:rPr>
              <w:t>nterpriseProfilesOnly(</w:t>
            </w:r>
            <w:r>
              <w:rPr>
                <w:rFonts w:ascii="Courier New" w:eastAsia="Malgun Gothic" w:hAnsi="Courier New" w:cs="Courier New" w:hint="eastAsia"/>
                <w:sz w:val="18"/>
                <w:szCs w:val="18"/>
                <w:lang w:eastAsia="ko-KR"/>
              </w:rPr>
              <w:t>2</w:t>
            </w:r>
            <w:r w:rsidR="005A6AC9">
              <w:rPr>
                <w:rFonts w:ascii="Courier New" w:eastAsia="Malgun Gothic" w:hAnsi="Courier New" w:cs="Courier New"/>
                <w:sz w:val="18"/>
                <w:szCs w:val="18"/>
                <w:lang w:eastAsia="ko-KR"/>
              </w:rPr>
              <w:t>2</w:t>
            </w:r>
            <w:r>
              <w:rPr>
                <w:rFonts w:ascii="Courier New" w:hAnsi="Courier New" w:cs="Courier New"/>
                <w:sz w:val="18"/>
                <w:szCs w:val="18"/>
              </w:rPr>
              <w:t>)</w:t>
            </w:r>
          </w:p>
        </w:tc>
        <w:tc>
          <w:tcPr>
            <w:tcW w:w="998" w:type="dxa"/>
            <w:tcBorders>
              <w:top w:val="nil"/>
              <w:left w:val="nil"/>
              <w:bottom w:val="single" w:sz="8" w:space="0" w:color="auto"/>
              <w:right w:val="single" w:sz="8" w:space="0" w:color="auto"/>
            </w:tcBorders>
            <w:shd w:val="clear" w:color="auto" w:fill="auto"/>
          </w:tcPr>
          <w:p w14:paraId="3F1C66D6"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3FA201E6"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452FAC72" w14:textId="77777777" w:rsidR="00EF4DAB" w:rsidRDefault="00EF4DAB" w:rsidP="00EF4DAB">
            <w:pPr>
              <w:spacing w:before="0"/>
              <w:jc w:val="center"/>
              <w:rPr>
                <w:lang w:eastAsia="en-US"/>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tcPr>
          <w:p w14:paraId="50F76DBA"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3F394A05" w14:textId="77777777" w:rsidR="00EF4DAB" w:rsidRPr="009E1D7A" w:rsidRDefault="00EF4DAB" w:rsidP="00EF4DAB">
            <w:pPr>
              <w:spacing w:before="0"/>
              <w:jc w:val="center"/>
              <w:rPr>
                <w:rFonts w:eastAsia="Times New Roman" w:cs="Arial"/>
                <w:color w:val="000000"/>
                <w:sz w:val="20"/>
                <w:lang w:val="en-US" w:eastAsia="en-US" w:bidi="ar-SA"/>
              </w:rPr>
            </w:pPr>
          </w:p>
        </w:tc>
      </w:tr>
      <w:tr w:rsidR="005A6AC9" w:rsidRPr="009E1D7A" w14:paraId="68C81573" w14:textId="77777777" w:rsidTr="005A6AC9">
        <w:trPr>
          <w:trHeight w:val="315"/>
        </w:trPr>
        <w:tc>
          <w:tcPr>
            <w:tcW w:w="4248" w:type="dxa"/>
            <w:tcBorders>
              <w:top w:val="nil"/>
              <w:left w:val="single" w:sz="8" w:space="0" w:color="auto"/>
              <w:bottom w:val="single" w:sz="8" w:space="0" w:color="auto"/>
              <w:right w:val="single" w:sz="8" w:space="0" w:color="auto"/>
            </w:tcBorders>
            <w:shd w:val="clear" w:color="auto" w:fill="auto"/>
          </w:tcPr>
          <w:p w14:paraId="4E59E1E9" w14:textId="77777777" w:rsidR="005A6AC9" w:rsidRDefault="005A6AC9" w:rsidP="005A6AC9">
            <w:pPr>
              <w:spacing w:before="0"/>
              <w:jc w:val="left"/>
              <w:rPr>
                <w:rFonts w:ascii="Courier New" w:hAnsi="Courier New" w:cs="Courier New"/>
                <w:sz w:val="18"/>
                <w:szCs w:val="18"/>
              </w:rPr>
            </w:pPr>
            <w:r w:rsidRPr="000408A3">
              <w:rPr>
                <w:rFonts w:ascii="Courier New" w:hAnsi="Courier New" w:cs="Courier New"/>
                <w:sz w:val="18"/>
                <w:szCs w:val="18"/>
              </w:rPr>
              <w:t>lprNotSupported</w:t>
            </w:r>
            <w:r>
              <w:rPr>
                <w:rFonts w:ascii="Courier New" w:hAnsi="Courier New" w:cs="Courier New"/>
                <w:sz w:val="18"/>
                <w:szCs w:val="18"/>
              </w:rPr>
              <w:t>(23)</w:t>
            </w:r>
          </w:p>
        </w:tc>
        <w:tc>
          <w:tcPr>
            <w:tcW w:w="998" w:type="dxa"/>
            <w:tcBorders>
              <w:top w:val="nil"/>
              <w:left w:val="nil"/>
              <w:bottom w:val="single" w:sz="8" w:space="0" w:color="auto"/>
              <w:right w:val="single" w:sz="8" w:space="0" w:color="auto"/>
            </w:tcBorders>
            <w:shd w:val="clear" w:color="auto" w:fill="auto"/>
          </w:tcPr>
          <w:p w14:paraId="693C982F" w14:textId="77777777" w:rsidR="005A6AC9" w:rsidRPr="009E1D7A" w:rsidRDefault="005A6AC9" w:rsidP="005A6AC9">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54A73C88" w14:textId="77777777" w:rsidR="005A6AC9" w:rsidRPr="009E1D7A" w:rsidRDefault="005A6AC9" w:rsidP="005A6AC9">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2ECA181B" w14:textId="77777777" w:rsidR="005A6AC9" w:rsidRDefault="005A6AC9" w:rsidP="005A6AC9">
            <w:pPr>
              <w:spacing w:before="0"/>
              <w:jc w:val="center"/>
              <w:rPr>
                <w:lang w:eastAsia="en-US"/>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tcPr>
          <w:p w14:paraId="1A0B9076" w14:textId="77777777" w:rsidR="005A6AC9" w:rsidRPr="009E1D7A" w:rsidRDefault="005A6AC9" w:rsidP="005A6AC9">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48B1D1BD" w14:textId="77777777" w:rsidR="005A6AC9" w:rsidRPr="009E1D7A" w:rsidRDefault="005A6AC9" w:rsidP="005A6AC9">
            <w:pPr>
              <w:spacing w:before="0"/>
              <w:jc w:val="center"/>
              <w:rPr>
                <w:rFonts w:eastAsia="Times New Roman" w:cs="Arial"/>
                <w:color w:val="000000"/>
                <w:sz w:val="20"/>
                <w:lang w:val="en-US" w:eastAsia="en-US" w:bidi="ar-SA"/>
              </w:rPr>
            </w:pPr>
          </w:p>
        </w:tc>
      </w:tr>
      <w:tr w:rsidR="00E84A45" w:rsidRPr="009E1D7A" w14:paraId="7207DF3F" w14:textId="77777777" w:rsidTr="00E84A45">
        <w:trPr>
          <w:trHeight w:val="315"/>
        </w:trPr>
        <w:tc>
          <w:tcPr>
            <w:tcW w:w="4248" w:type="dxa"/>
            <w:tcBorders>
              <w:top w:val="nil"/>
              <w:left w:val="single" w:sz="8" w:space="0" w:color="auto"/>
              <w:bottom w:val="single" w:sz="8" w:space="0" w:color="auto"/>
              <w:right w:val="single" w:sz="8" w:space="0" w:color="auto"/>
            </w:tcBorders>
            <w:shd w:val="clear" w:color="auto" w:fill="auto"/>
          </w:tcPr>
          <w:p w14:paraId="4C115A77" w14:textId="0DF07FA1" w:rsidR="00E84A45" w:rsidRPr="001C7812" w:rsidRDefault="00A27880" w:rsidP="009A5BB6">
            <w:pPr>
              <w:spacing w:before="0"/>
              <w:jc w:val="left"/>
              <w:rPr>
                <w:rFonts w:ascii="Courier New" w:hAnsi="Courier New" w:cs="Courier New"/>
                <w:sz w:val="18"/>
                <w:szCs w:val="18"/>
              </w:rPr>
            </w:pPr>
            <w:r>
              <w:rPr>
                <w:rFonts w:ascii="Courier New" w:hAnsi="Courier New" w:cs="Courier New"/>
                <w:sz w:val="18"/>
                <w:szCs w:val="18"/>
              </w:rPr>
              <w:t>unknownTlvInMetadata</w:t>
            </w:r>
            <w:r w:rsidR="00E84A45">
              <w:rPr>
                <w:rFonts w:ascii="Courier New" w:hAnsi="Courier New" w:cs="Courier New"/>
                <w:sz w:val="18"/>
                <w:szCs w:val="18"/>
              </w:rPr>
              <w:t>(</w:t>
            </w:r>
            <w:r w:rsidR="00E84A45">
              <w:rPr>
                <w:rFonts w:ascii="Courier New" w:eastAsia="Malgun Gothic" w:hAnsi="Courier New" w:cs="Courier New" w:hint="eastAsia"/>
                <w:sz w:val="18"/>
                <w:szCs w:val="18"/>
                <w:lang w:eastAsia="ko-KR"/>
              </w:rPr>
              <w:t>2</w:t>
            </w:r>
            <w:r w:rsidR="005A6AC9">
              <w:rPr>
                <w:rFonts w:ascii="Courier New" w:eastAsia="Malgun Gothic" w:hAnsi="Courier New" w:cs="Courier New"/>
                <w:sz w:val="18"/>
                <w:szCs w:val="18"/>
                <w:lang w:eastAsia="ko-KR"/>
              </w:rPr>
              <w:t>6</w:t>
            </w:r>
            <w:r w:rsidR="00E84A45">
              <w:rPr>
                <w:rFonts w:ascii="Courier New" w:hAnsi="Courier New" w:cs="Courier New"/>
                <w:sz w:val="18"/>
                <w:szCs w:val="18"/>
              </w:rPr>
              <w:t>)</w:t>
            </w:r>
          </w:p>
        </w:tc>
        <w:tc>
          <w:tcPr>
            <w:tcW w:w="998" w:type="dxa"/>
            <w:tcBorders>
              <w:top w:val="nil"/>
              <w:left w:val="nil"/>
              <w:bottom w:val="single" w:sz="8" w:space="0" w:color="auto"/>
              <w:right w:val="single" w:sz="8" w:space="0" w:color="auto"/>
            </w:tcBorders>
            <w:shd w:val="clear" w:color="auto" w:fill="auto"/>
          </w:tcPr>
          <w:p w14:paraId="50C85B00" w14:textId="77777777" w:rsidR="00E84A45" w:rsidRPr="009E1D7A" w:rsidRDefault="00E84A45" w:rsidP="00E84A45">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3157EBB0" w14:textId="77777777" w:rsidR="00E84A45" w:rsidRPr="009E1D7A" w:rsidRDefault="00E84A45" w:rsidP="00E84A45">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14F98CDE" w14:textId="77777777" w:rsidR="00E84A45" w:rsidRDefault="00E84A45" w:rsidP="00E84A45">
            <w:pPr>
              <w:spacing w:before="0"/>
              <w:jc w:val="center"/>
              <w:rPr>
                <w:lang w:eastAsia="en-US"/>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tcPr>
          <w:p w14:paraId="449DD087" w14:textId="77777777" w:rsidR="00E84A45" w:rsidRPr="009E1D7A" w:rsidRDefault="00E84A45" w:rsidP="00E84A45">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7555A780" w14:textId="77777777" w:rsidR="00E84A45" w:rsidRPr="009E1D7A" w:rsidRDefault="00E84A45" w:rsidP="00E84A45">
            <w:pPr>
              <w:spacing w:before="0"/>
              <w:jc w:val="center"/>
              <w:rPr>
                <w:rFonts w:eastAsia="Times New Roman" w:cs="Arial"/>
                <w:color w:val="000000"/>
                <w:sz w:val="20"/>
                <w:lang w:val="en-US" w:eastAsia="en-US" w:bidi="ar-SA"/>
              </w:rPr>
            </w:pPr>
          </w:p>
        </w:tc>
      </w:tr>
      <w:tr w:rsidR="00F7359C" w:rsidRPr="009E1D7A" w14:paraId="0DC273E0"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75ABA424" w14:textId="6766A9BB"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installFailedDueToUnknownError(127)</w:t>
            </w:r>
          </w:p>
        </w:tc>
        <w:tc>
          <w:tcPr>
            <w:tcW w:w="998" w:type="dxa"/>
            <w:tcBorders>
              <w:top w:val="nil"/>
              <w:left w:val="nil"/>
              <w:bottom w:val="single" w:sz="8" w:space="0" w:color="auto"/>
              <w:right w:val="single" w:sz="8" w:space="0" w:color="auto"/>
            </w:tcBorders>
            <w:shd w:val="clear" w:color="auto" w:fill="auto"/>
            <w:hideMark/>
          </w:tcPr>
          <w:p w14:paraId="54C4FCCD"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24232AE7"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74319F01"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2EADE752"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608FF54D"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r>
    </w:tbl>
    <w:p w14:paraId="77E4173D" w14:textId="0FCB6432" w:rsidR="00F7359C" w:rsidRPr="00CE4F8A" w:rsidRDefault="00F7359C" w:rsidP="00640609">
      <w:pPr>
        <w:pStyle w:val="TableCaption"/>
        <w:numPr>
          <w:ilvl w:val="0"/>
          <w:numId w:val="0"/>
        </w:numPr>
      </w:pPr>
      <w:r>
        <w:t>Table 4a</w:t>
      </w:r>
      <w:r w:rsidRPr="00CE4F8A">
        <w:t xml:space="preserve">: </w:t>
      </w:r>
      <w:r>
        <w:t>Authorised combinations of ES8+ Errors</w:t>
      </w:r>
    </w:p>
    <w:p w14:paraId="6816AC91" w14:textId="6EE5B628" w:rsidR="00F7359C" w:rsidRDefault="00F7359C" w:rsidP="00640609">
      <w:pPr>
        <w:pStyle w:val="NormalParagraph"/>
      </w:pPr>
      <w:r>
        <w:t xml:space="preserve">If an error is generated during the processing of a ProfileElement of the </w:t>
      </w:r>
      <w:r w:rsidR="007A557F">
        <w:t>eUICC Profile Package</w:t>
      </w:r>
      <w:r w:rsidR="00930DBF">
        <w:rPr>
          <w:rFonts w:eastAsiaTheme="minorEastAsia" w:hint="eastAsia"/>
          <w:lang w:eastAsia="ko-KR"/>
        </w:rPr>
        <w:t xml:space="preserve">, </w:t>
      </w:r>
      <w:r w:rsidR="00DF16CC" w:rsidRPr="00741BC8">
        <w:rPr>
          <w:rFonts w:ascii="Courier New" w:hAnsi="Courier New" w:cs="Courier New"/>
        </w:rPr>
        <w:t>ppi</w:t>
      </w:r>
      <w:r w:rsidR="00DF16CC" w:rsidRPr="0037249D">
        <w:rPr>
          <w:rFonts w:ascii="Courier New" w:hAnsi="Courier New" w:cs="Courier New"/>
        </w:rPr>
        <w:t>Response</w:t>
      </w:r>
      <w:r w:rsidR="00DF16CC" w:rsidRPr="00BD45AD" w:rsidDel="00DF16CC">
        <w:rPr>
          <w:rFonts w:ascii="Courier New" w:hAnsi="Courier New" w:cs="Courier New"/>
        </w:rPr>
        <w:t xml:space="preserve"> </w:t>
      </w:r>
      <w:r w:rsidR="00930DBF">
        <w:rPr>
          <w:rFonts w:eastAsiaTheme="minorEastAsia" w:hint="eastAsia"/>
          <w:lang w:eastAsia="ko-KR"/>
        </w:rPr>
        <w:t>SHALL be set as provided by the Profile Package Interpreter, and</w:t>
      </w:r>
      <w:r>
        <w:t xml:space="preserve"> a corresponding </w:t>
      </w:r>
      <w:r w:rsidRPr="00640609">
        <w:rPr>
          <w:rFonts w:ascii="Courier New" w:hAnsi="Courier New" w:cs="Courier New"/>
        </w:rPr>
        <w:t>ErrorReason</w:t>
      </w:r>
      <w:r w:rsidRPr="00E26AD8">
        <w:t xml:space="preserve"> </w:t>
      </w:r>
      <w:r>
        <w:t>SHALL be set in the Profile Installation Result according to the following table:</w:t>
      </w:r>
    </w:p>
    <w:p w14:paraId="3FAB6003" w14:textId="77777777" w:rsidR="00F7359C" w:rsidRDefault="00F7359C" w:rsidP="00F7359C">
      <w:pPr>
        <w:rPr>
          <w:lang w:eastAsia="en-US"/>
        </w:rPr>
      </w:pPr>
    </w:p>
    <w:tbl>
      <w:tblPr>
        <w:tblW w:w="9548" w:type="dxa"/>
        <w:tblInd w:w="91" w:type="dxa"/>
        <w:tblLook w:val="04A0" w:firstRow="1" w:lastRow="0" w:firstColumn="1" w:lastColumn="0" w:noHBand="0" w:noVBand="1"/>
      </w:tblPr>
      <w:tblGrid>
        <w:gridCol w:w="3931"/>
        <w:gridCol w:w="5617"/>
      </w:tblGrid>
      <w:tr w:rsidR="00F7359C" w:rsidRPr="00E60CBE" w14:paraId="30921A1B" w14:textId="77777777" w:rsidTr="00BD45AD">
        <w:trPr>
          <w:cantSplit/>
          <w:trHeight w:val="315"/>
        </w:trPr>
        <w:tc>
          <w:tcPr>
            <w:tcW w:w="3931" w:type="dxa"/>
            <w:tcBorders>
              <w:top w:val="single" w:sz="8" w:space="0" w:color="auto"/>
              <w:left w:val="single" w:sz="8" w:space="0" w:color="auto"/>
              <w:bottom w:val="single" w:sz="8" w:space="0" w:color="auto"/>
              <w:right w:val="single" w:sz="8" w:space="0" w:color="auto"/>
            </w:tcBorders>
            <w:shd w:val="clear" w:color="000000" w:fill="C00000"/>
          </w:tcPr>
          <w:p w14:paraId="2C8F16C0" w14:textId="7D8A0E92" w:rsidR="00F7359C" w:rsidRPr="00E60CBE" w:rsidRDefault="007A557F" w:rsidP="00A12547">
            <w:pPr>
              <w:spacing w:before="0"/>
              <w:jc w:val="center"/>
              <w:rPr>
                <w:rFonts w:eastAsia="Times New Roman" w:cs="Arial"/>
                <w:b/>
                <w:bCs/>
                <w:color w:val="FFFFFF"/>
                <w:szCs w:val="22"/>
                <w:lang w:val="en-US" w:eastAsia="en-US" w:bidi="ar-SA"/>
              </w:rPr>
            </w:pPr>
            <w:r w:rsidRPr="00BD45AD">
              <w:rPr>
                <w:b/>
              </w:rPr>
              <w:t>eUICC Profile Package</w:t>
            </w:r>
            <w:r w:rsidR="00F7359C">
              <w:rPr>
                <w:rFonts w:eastAsia="Times New Roman" w:cs="Arial"/>
                <w:b/>
                <w:bCs/>
                <w:color w:val="FFFFFF"/>
                <w:szCs w:val="22"/>
                <w:lang w:val="en-US" w:eastAsia="en-US" w:bidi="ar-SA"/>
              </w:rPr>
              <w:t xml:space="preserve"> error</w:t>
            </w:r>
            <w:r w:rsidR="00F7359C" w:rsidRPr="00E60CBE">
              <w:rPr>
                <w:rFonts w:eastAsia="Times New Roman" w:cs="Arial"/>
                <w:b/>
                <w:bCs/>
                <w:color w:val="FFFFFF"/>
                <w:szCs w:val="22"/>
                <w:lang w:val="en-US" w:eastAsia="en-US" w:bidi="ar-SA"/>
              </w:rPr>
              <w:t xml:space="preserve"> </w:t>
            </w:r>
            <w:r w:rsidR="00F7359C" w:rsidRPr="001C7812">
              <w:rPr>
                <w:rFonts w:eastAsia="Times New Roman" w:cs="Arial"/>
                <w:b/>
                <w:bCs/>
                <w:i/>
                <w:color w:val="FFFFFF"/>
                <w:szCs w:val="22"/>
                <w:lang w:val="en-US" w:eastAsia="en-US" w:bidi="ar-SA"/>
              </w:rPr>
              <w:t>status</w:t>
            </w:r>
            <w:r w:rsidR="00F7359C">
              <w:rPr>
                <w:rFonts w:eastAsia="Times New Roman" w:cs="Arial"/>
                <w:b/>
                <w:bCs/>
                <w:color w:val="FFFFFF"/>
                <w:szCs w:val="22"/>
                <w:lang w:val="en-US" w:eastAsia="en-US" w:bidi="ar-SA"/>
              </w:rPr>
              <w:t xml:space="preserve"> in </w:t>
            </w:r>
            <w:r w:rsidR="00F7359C" w:rsidRPr="001C7812">
              <w:rPr>
                <w:rFonts w:eastAsia="Times New Roman" w:cs="Arial"/>
                <w:b/>
                <w:bCs/>
                <w:i/>
                <w:color w:val="FFFFFF"/>
                <w:szCs w:val="22"/>
                <w:lang w:val="en-US" w:eastAsia="en-US" w:bidi="ar-SA"/>
              </w:rPr>
              <w:t>PEStatus</w:t>
            </w:r>
          </w:p>
        </w:tc>
        <w:tc>
          <w:tcPr>
            <w:tcW w:w="5617" w:type="dxa"/>
            <w:tcBorders>
              <w:top w:val="single" w:sz="8" w:space="0" w:color="auto"/>
              <w:left w:val="single" w:sz="8" w:space="0" w:color="auto"/>
              <w:bottom w:val="single" w:sz="8" w:space="0" w:color="auto"/>
              <w:right w:val="single" w:sz="8" w:space="0" w:color="auto"/>
            </w:tcBorders>
            <w:shd w:val="clear" w:color="000000" w:fill="C00000"/>
          </w:tcPr>
          <w:p w14:paraId="08689E6B" w14:textId="77777777" w:rsidR="00F7359C" w:rsidRPr="001C7812" w:rsidRDefault="00F7359C" w:rsidP="00A12547">
            <w:pPr>
              <w:spacing w:before="0"/>
              <w:jc w:val="center"/>
              <w:rPr>
                <w:rFonts w:ascii="Courier New" w:hAnsi="Courier New" w:cs="Courier New"/>
                <w:sz w:val="18"/>
                <w:szCs w:val="18"/>
              </w:rPr>
            </w:pPr>
            <w:r w:rsidRPr="00640609">
              <w:rPr>
                <w:rFonts w:ascii="Courier New" w:hAnsi="Courier New" w:cs="Courier New"/>
                <w:szCs w:val="22"/>
              </w:rPr>
              <w:t>ErrorReason</w:t>
            </w:r>
            <w:r w:rsidRPr="001C7812">
              <w:rPr>
                <w:rFonts w:ascii="Courier New" w:hAnsi="Courier New" w:cs="Courier New"/>
                <w:sz w:val="18"/>
                <w:szCs w:val="18"/>
              </w:rPr>
              <w:t xml:space="preserve"> </w:t>
            </w:r>
            <w:r w:rsidRPr="001C7812">
              <w:rPr>
                <w:rFonts w:eastAsia="Times New Roman" w:cs="Arial"/>
                <w:b/>
                <w:bCs/>
                <w:color w:val="FFFFFF"/>
                <w:szCs w:val="22"/>
                <w:lang w:val="en-US" w:eastAsia="en-US" w:bidi="ar-SA"/>
              </w:rPr>
              <w:t>in</w:t>
            </w:r>
            <w:r w:rsidRPr="001C7812">
              <w:rPr>
                <w:rFonts w:ascii="Courier New" w:hAnsi="Courier New" w:cs="Courier New"/>
                <w:sz w:val="18"/>
                <w:szCs w:val="18"/>
              </w:rPr>
              <w:t xml:space="preserve"> </w:t>
            </w:r>
            <w:r w:rsidRPr="00640609">
              <w:rPr>
                <w:rFonts w:ascii="Courier New" w:hAnsi="Courier New" w:cs="Courier New"/>
                <w:szCs w:val="22"/>
              </w:rPr>
              <w:t>ErrorResult</w:t>
            </w:r>
          </w:p>
        </w:tc>
      </w:tr>
      <w:tr w:rsidR="00F7359C" w:rsidRPr="00E60CBE" w14:paraId="046DF91D" w14:textId="77777777" w:rsidTr="00BD45AD">
        <w:trPr>
          <w:trHeight w:val="315"/>
        </w:trPr>
        <w:tc>
          <w:tcPr>
            <w:tcW w:w="3931" w:type="dxa"/>
            <w:tcBorders>
              <w:top w:val="nil"/>
              <w:left w:val="single" w:sz="8" w:space="0" w:color="auto"/>
              <w:bottom w:val="single" w:sz="8" w:space="0" w:color="000000"/>
              <w:right w:val="single" w:sz="8" w:space="0" w:color="auto"/>
            </w:tcBorders>
          </w:tcPr>
          <w:p w14:paraId="7000503A"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pe-not-supported(1)</w:t>
            </w:r>
          </w:p>
        </w:tc>
        <w:tc>
          <w:tcPr>
            <w:tcW w:w="5617" w:type="dxa"/>
            <w:tcBorders>
              <w:top w:val="nil"/>
              <w:left w:val="single" w:sz="8" w:space="0" w:color="auto"/>
              <w:bottom w:val="single" w:sz="8" w:space="0" w:color="000000"/>
              <w:right w:val="single" w:sz="8" w:space="0" w:color="auto"/>
            </w:tcBorders>
          </w:tcPr>
          <w:p w14:paraId="5712B9C7" w14:textId="150E9184"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E60CBE" w14:paraId="0A9F7227" w14:textId="77777777" w:rsidTr="00BD45AD">
        <w:trPr>
          <w:trHeight w:val="315"/>
        </w:trPr>
        <w:tc>
          <w:tcPr>
            <w:tcW w:w="3931" w:type="dxa"/>
            <w:tcBorders>
              <w:top w:val="nil"/>
              <w:left w:val="single" w:sz="8" w:space="0" w:color="auto"/>
              <w:bottom w:val="single" w:sz="8" w:space="0" w:color="000000"/>
              <w:right w:val="single" w:sz="8" w:space="0" w:color="auto"/>
            </w:tcBorders>
          </w:tcPr>
          <w:p w14:paraId="09FA7DA5"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memory-failure(2)</w:t>
            </w:r>
          </w:p>
        </w:tc>
        <w:tc>
          <w:tcPr>
            <w:tcW w:w="5617" w:type="dxa"/>
            <w:tcBorders>
              <w:top w:val="nil"/>
              <w:left w:val="single" w:sz="8" w:space="0" w:color="auto"/>
              <w:bottom w:val="single" w:sz="8" w:space="0" w:color="000000"/>
              <w:right w:val="single" w:sz="8" w:space="0" w:color="auto"/>
            </w:tcBorders>
          </w:tcPr>
          <w:p w14:paraId="69B2C794" w14:textId="424F2F17"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E60CBE" w14:paraId="4A13D5FE" w14:textId="77777777" w:rsidTr="00BD45AD">
        <w:trPr>
          <w:trHeight w:val="315"/>
        </w:trPr>
        <w:tc>
          <w:tcPr>
            <w:tcW w:w="3931" w:type="dxa"/>
            <w:tcBorders>
              <w:top w:val="nil"/>
              <w:left w:val="single" w:sz="8" w:space="0" w:color="auto"/>
              <w:bottom w:val="single" w:sz="8" w:space="0" w:color="000000"/>
              <w:right w:val="single" w:sz="8" w:space="0" w:color="auto"/>
            </w:tcBorders>
          </w:tcPr>
          <w:p w14:paraId="21EAFF89"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bad-values(3)</w:t>
            </w:r>
          </w:p>
        </w:tc>
        <w:tc>
          <w:tcPr>
            <w:tcW w:w="5617" w:type="dxa"/>
            <w:tcBorders>
              <w:top w:val="nil"/>
              <w:left w:val="single" w:sz="8" w:space="0" w:color="auto"/>
              <w:bottom w:val="single" w:sz="8" w:space="0" w:color="000000"/>
              <w:right w:val="single" w:sz="8" w:space="0" w:color="auto"/>
            </w:tcBorders>
          </w:tcPr>
          <w:p w14:paraId="4F59FB8B" w14:textId="3AF654CF"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F7359C" w14:paraId="00270A7D" w14:textId="77777777" w:rsidTr="00BD45AD">
        <w:trPr>
          <w:trHeight w:val="315"/>
        </w:trPr>
        <w:tc>
          <w:tcPr>
            <w:tcW w:w="3931" w:type="dxa"/>
            <w:tcBorders>
              <w:top w:val="single" w:sz="8" w:space="0" w:color="000000"/>
              <w:left w:val="single" w:sz="8" w:space="0" w:color="auto"/>
              <w:bottom w:val="single" w:sz="4" w:space="0" w:color="auto"/>
              <w:right w:val="single" w:sz="8" w:space="0" w:color="auto"/>
            </w:tcBorders>
          </w:tcPr>
          <w:p w14:paraId="76054A96"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not-enough-memory(4)</w:t>
            </w:r>
          </w:p>
        </w:tc>
        <w:tc>
          <w:tcPr>
            <w:tcW w:w="5617" w:type="dxa"/>
            <w:tcBorders>
              <w:top w:val="single" w:sz="8" w:space="0" w:color="000000"/>
              <w:left w:val="single" w:sz="8" w:space="0" w:color="auto"/>
              <w:bottom w:val="single" w:sz="4" w:space="0" w:color="auto"/>
              <w:right w:val="single" w:sz="8" w:space="0" w:color="auto"/>
            </w:tcBorders>
          </w:tcPr>
          <w:p w14:paraId="440B4A1D"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installFailedDueToInsufficientMemoryForProfile(10)</w:t>
            </w:r>
          </w:p>
        </w:tc>
      </w:tr>
      <w:tr w:rsidR="00F7359C" w:rsidRPr="00F7359C" w14:paraId="76A2552B" w14:textId="77777777" w:rsidTr="00BD45AD">
        <w:trPr>
          <w:trHeight w:val="315"/>
        </w:trPr>
        <w:tc>
          <w:tcPr>
            <w:tcW w:w="3931" w:type="dxa"/>
            <w:tcBorders>
              <w:top w:val="single" w:sz="4" w:space="0" w:color="auto"/>
              <w:left w:val="single" w:sz="8" w:space="0" w:color="auto"/>
              <w:bottom w:val="single" w:sz="8" w:space="0" w:color="000000"/>
              <w:right w:val="single" w:sz="8" w:space="0" w:color="auto"/>
            </w:tcBorders>
          </w:tcPr>
          <w:p w14:paraId="74CA099D"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invalid-request-format(5)</w:t>
            </w:r>
          </w:p>
        </w:tc>
        <w:tc>
          <w:tcPr>
            <w:tcW w:w="5617" w:type="dxa"/>
            <w:tcBorders>
              <w:top w:val="single" w:sz="4" w:space="0" w:color="auto"/>
              <w:left w:val="single" w:sz="8" w:space="0" w:color="auto"/>
              <w:bottom w:val="single" w:sz="8" w:space="0" w:color="000000"/>
              <w:right w:val="single" w:sz="8" w:space="0" w:color="auto"/>
            </w:tcBorders>
          </w:tcPr>
          <w:p w14:paraId="05DFD2B0" w14:textId="1FD731EA"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E60CBE" w14:paraId="3A61886E" w14:textId="77777777" w:rsidTr="00BD45AD">
        <w:trPr>
          <w:trHeight w:val="315"/>
        </w:trPr>
        <w:tc>
          <w:tcPr>
            <w:tcW w:w="3931" w:type="dxa"/>
            <w:tcBorders>
              <w:top w:val="nil"/>
              <w:left w:val="single" w:sz="8" w:space="0" w:color="auto"/>
              <w:bottom w:val="single" w:sz="8" w:space="0" w:color="000000"/>
              <w:right w:val="single" w:sz="8" w:space="0" w:color="auto"/>
            </w:tcBorders>
          </w:tcPr>
          <w:p w14:paraId="4CAA4B68"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invalid-parameter(6)</w:t>
            </w:r>
          </w:p>
        </w:tc>
        <w:tc>
          <w:tcPr>
            <w:tcW w:w="5617" w:type="dxa"/>
            <w:tcBorders>
              <w:top w:val="nil"/>
              <w:left w:val="single" w:sz="8" w:space="0" w:color="auto"/>
              <w:bottom w:val="single" w:sz="8" w:space="0" w:color="000000"/>
              <w:right w:val="single" w:sz="8" w:space="0" w:color="auto"/>
            </w:tcBorders>
          </w:tcPr>
          <w:p w14:paraId="479BADA6" w14:textId="0FD40216"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E60CBE" w14:paraId="60E83653" w14:textId="77777777" w:rsidTr="00BD45AD">
        <w:trPr>
          <w:trHeight w:val="315"/>
        </w:trPr>
        <w:tc>
          <w:tcPr>
            <w:tcW w:w="3931" w:type="dxa"/>
            <w:tcBorders>
              <w:top w:val="nil"/>
              <w:left w:val="single" w:sz="8" w:space="0" w:color="auto"/>
              <w:bottom w:val="single" w:sz="8" w:space="0" w:color="000000"/>
              <w:right w:val="single" w:sz="8" w:space="0" w:color="auto"/>
            </w:tcBorders>
          </w:tcPr>
          <w:p w14:paraId="4ABBB69B" w14:textId="603B3E81"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runtime-not-supported(7)</w:t>
            </w:r>
          </w:p>
        </w:tc>
        <w:tc>
          <w:tcPr>
            <w:tcW w:w="5617" w:type="dxa"/>
            <w:tcBorders>
              <w:top w:val="nil"/>
              <w:left w:val="single" w:sz="8" w:space="0" w:color="auto"/>
              <w:bottom w:val="single" w:sz="8" w:space="0" w:color="000000"/>
              <w:right w:val="single" w:sz="8" w:space="0" w:color="auto"/>
            </w:tcBorders>
          </w:tcPr>
          <w:p w14:paraId="1E593F90" w14:textId="3EEB2F9F"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E60CBE" w14:paraId="548A20C5" w14:textId="77777777" w:rsidTr="00BD45AD">
        <w:trPr>
          <w:trHeight w:val="315"/>
        </w:trPr>
        <w:tc>
          <w:tcPr>
            <w:tcW w:w="3931" w:type="dxa"/>
            <w:tcBorders>
              <w:top w:val="nil"/>
              <w:left w:val="single" w:sz="8" w:space="0" w:color="auto"/>
              <w:bottom w:val="single" w:sz="8" w:space="0" w:color="000000"/>
              <w:right w:val="single" w:sz="8" w:space="0" w:color="auto"/>
            </w:tcBorders>
          </w:tcPr>
          <w:p w14:paraId="47790523" w14:textId="05DA8F08" w:rsidR="00F7359C" w:rsidRPr="001C7812" w:rsidRDefault="00F7359C" w:rsidP="00A12547">
            <w:pPr>
              <w:spacing w:before="0"/>
              <w:jc w:val="left"/>
              <w:rPr>
                <w:rFonts w:ascii="Courier New" w:hAnsi="Courier New" w:cs="Courier New"/>
                <w:sz w:val="18"/>
                <w:szCs w:val="18"/>
              </w:rPr>
            </w:pPr>
            <w:r>
              <w:rPr>
                <w:rFonts w:ascii="Courier New" w:hAnsi="Courier New" w:cs="Courier New"/>
                <w:sz w:val="18"/>
                <w:szCs w:val="18"/>
              </w:rPr>
              <w:t>lib-not-supported</w:t>
            </w:r>
            <w:r w:rsidRPr="001C7812">
              <w:rPr>
                <w:rFonts w:ascii="Courier New" w:hAnsi="Courier New" w:cs="Courier New"/>
                <w:sz w:val="18"/>
                <w:szCs w:val="18"/>
              </w:rPr>
              <w:t>(8)</w:t>
            </w:r>
          </w:p>
        </w:tc>
        <w:tc>
          <w:tcPr>
            <w:tcW w:w="5617" w:type="dxa"/>
            <w:tcBorders>
              <w:top w:val="nil"/>
              <w:left w:val="single" w:sz="8" w:space="0" w:color="auto"/>
              <w:bottom w:val="single" w:sz="8" w:space="0" w:color="000000"/>
              <w:right w:val="single" w:sz="8" w:space="0" w:color="auto"/>
            </w:tcBorders>
          </w:tcPr>
          <w:p w14:paraId="08C6FAA4" w14:textId="4C628656"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E60CBE" w14:paraId="02B0EDC3" w14:textId="77777777" w:rsidTr="00BD45AD">
        <w:trPr>
          <w:trHeight w:val="315"/>
        </w:trPr>
        <w:tc>
          <w:tcPr>
            <w:tcW w:w="3931" w:type="dxa"/>
            <w:tcBorders>
              <w:top w:val="nil"/>
              <w:left w:val="single" w:sz="8" w:space="0" w:color="auto"/>
              <w:bottom w:val="single" w:sz="8" w:space="0" w:color="000000"/>
              <w:right w:val="single" w:sz="8" w:space="0" w:color="auto"/>
            </w:tcBorders>
          </w:tcPr>
          <w:p w14:paraId="52181270" w14:textId="111C7F31" w:rsidR="00F7359C" w:rsidRPr="001C7812" w:rsidRDefault="00F7359C" w:rsidP="00A12547">
            <w:pPr>
              <w:spacing w:before="0"/>
              <w:jc w:val="left"/>
              <w:rPr>
                <w:rFonts w:ascii="Courier New" w:hAnsi="Courier New" w:cs="Courier New"/>
                <w:sz w:val="18"/>
                <w:szCs w:val="18"/>
              </w:rPr>
            </w:pPr>
            <w:r>
              <w:rPr>
                <w:rFonts w:ascii="Courier New" w:hAnsi="Courier New" w:cs="Courier New"/>
                <w:sz w:val="18"/>
                <w:szCs w:val="18"/>
              </w:rPr>
              <w:t>template-not-supported</w:t>
            </w:r>
            <w:r w:rsidRPr="001C7812">
              <w:rPr>
                <w:rFonts w:ascii="Courier New" w:hAnsi="Courier New" w:cs="Courier New"/>
                <w:sz w:val="18"/>
                <w:szCs w:val="18"/>
              </w:rPr>
              <w:t>(9)</w:t>
            </w:r>
          </w:p>
        </w:tc>
        <w:tc>
          <w:tcPr>
            <w:tcW w:w="5617" w:type="dxa"/>
            <w:tcBorders>
              <w:top w:val="nil"/>
              <w:left w:val="single" w:sz="8" w:space="0" w:color="auto"/>
              <w:bottom w:val="single" w:sz="8" w:space="0" w:color="000000"/>
              <w:right w:val="single" w:sz="8" w:space="0" w:color="auto"/>
            </w:tcBorders>
          </w:tcPr>
          <w:p w14:paraId="0088299C" w14:textId="37D3FF2B"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E60CBE" w14:paraId="55034FB4" w14:textId="77777777" w:rsidTr="00BD45AD">
        <w:trPr>
          <w:trHeight w:val="315"/>
        </w:trPr>
        <w:tc>
          <w:tcPr>
            <w:tcW w:w="3931" w:type="dxa"/>
            <w:tcBorders>
              <w:top w:val="nil"/>
              <w:left w:val="single" w:sz="8" w:space="0" w:color="auto"/>
              <w:bottom w:val="single" w:sz="8" w:space="0" w:color="000000"/>
              <w:right w:val="single" w:sz="8" w:space="0" w:color="auto"/>
            </w:tcBorders>
          </w:tcPr>
          <w:p w14:paraId="589E0C22" w14:textId="1192CEC6" w:rsidR="00F7359C" w:rsidRPr="001C7812" w:rsidRDefault="00F7359C" w:rsidP="00A12547">
            <w:pPr>
              <w:spacing w:before="0"/>
              <w:jc w:val="left"/>
              <w:rPr>
                <w:rFonts w:ascii="Courier New" w:hAnsi="Courier New" w:cs="Courier New"/>
                <w:sz w:val="18"/>
                <w:szCs w:val="18"/>
              </w:rPr>
            </w:pPr>
            <w:r>
              <w:rPr>
                <w:rFonts w:ascii="Courier New" w:hAnsi="Courier New" w:cs="Courier New"/>
                <w:sz w:val="18"/>
                <w:szCs w:val="18"/>
              </w:rPr>
              <w:t>feature-not-supported</w:t>
            </w:r>
            <w:r w:rsidRPr="001C7812">
              <w:rPr>
                <w:rFonts w:ascii="Courier New" w:hAnsi="Courier New" w:cs="Courier New"/>
                <w:sz w:val="18"/>
                <w:szCs w:val="18"/>
              </w:rPr>
              <w:t>(10)</w:t>
            </w:r>
          </w:p>
        </w:tc>
        <w:tc>
          <w:tcPr>
            <w:tcW w:w="5617" w:type="dxa"/>
            <w:tcBorders>
              <w:top w:val="nil"/>
              <w:left w:val="single" w:sz="8" w:space="0" w:color="auto"/>
              <w:bottom w:val="single" w:sz="8" w:space="0" w:color="000000"/>
              <w:right w:val="single" w:sz="8" w:space="0" w:color="auto"/>
            </w:tcBorders>
          </w:tcPr>
          <w:p w14:paraId="424465D4" w14:textId="257BF74A"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E60CBE" w14:paraId="2489428D" w14:textId="77777777" w:rsidTr="00BD45AD">
        <w:trPr>
          <w:trHeight w:val="315"/>
        </w:trPr>
        <w:tc>
          <w:tcPr>
            <w:tcW w:w="3931" w:type="dxa"/>
            <w:tcBorders>
              <w:top w:val="nil"/>
              <w:left w:val="single" w:sz="8" w:space="0" w:color="auto"/>
              <w:bottom w:val="single" w:sz="8" w:space="0" w:color="000000"/>
              <w:right w:val="single" w:sz="8" w:space="0" w:color="auto"/>
            </w:tcBorders>
          </w:tcPr>
          <w:p w14:paraId="7B15967C"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unsupported-profile-version(31)</w:t>
            </w:r>
          </w:p>
        </w:tc>
        <w:tc>
          <w:tcPr>
            <w:tcW w:w="5617" w:type="dxa"/>
            <w:tcBorders>
              <w:top w:val="nil"/>
              <w:left w:val="single" w:sz="8" w:space="0" w:color="auto"/>
              <w:bottom w:val="single" w:sz="8" w:space="0" w:color="000000"/>
              <w:right w:val="single" w:sz="8" w:space="0" w:color="auto"/>
            </w:tcBorders>
          </w:tcPr>
          <w:p w14:paraId="063B1B0C" w14:textId="18858FAC"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E60CBE" w14:paraId="37F19487" w14:textId="77777777" w:rsidTr="00BD45AD">
        <w:trPr>
          <w:trHeight w:val="315"/>
        </w:trPr>
        <w:tc>
          <w:tcPr>
            <w:tcW w:w="3931" w:type="dxa"/>
            <w:tcBorders>
              <w:top w:val="nil"/>
              <w:left w:val="single" w:sz="8" w:space="0" w:color="auto"/>
              <w:bottom w:val="single" w:sz="4" w:space="0" w:color="auto"/>
              <w:right w:val="single" w:sz="8" w:space="0" w:color="auto"/>
            </w:tcBorders>
          </w:tcPr>
          <w:p w14:paraId="40CACEA0" w14:textId="1C7F289B" w:rsidR="00F7359C" w:rsidRPr="005B49A3" w:rsidRDefault="00F7359C" w:rsidP="002433AF">
            <w:pPr>
              <w:spacing w:before="0"/>
              <w:jc w:val="left"/>
              <w:rPr>
                <w:rFonts w:ascii="Courier New" w:hAnsi="Courier New" w:cs="Courier New"/>
                <w:sz w:val="18"/>
                <w:szCs w:val="18"/>
              </w:rPr>
            </w:pPr>
            <w:r w:rsidRPr="005B49A3">
              <w:rPr>
                <w:rFonts w:ascii="Courier New" w:hAnsi="Courier New" w:cs="Courier New"/>
                <w:sz w:val="18"/>
                <w:szCs w:val="18"/>
              </w:rPr>
              <w:t xml:space="preserve">Other </w:t>
            </w:r>
            <w:r w:rsidR="00AD13D7">
              <w:rPr>
                <w:rFonts w:ascii="Courier New" w:hAnsi="Courier New" w:cs="Courier New"/>
                <w:sz w:val="18"/>
                <w:szCs w:val="18"/>
              </w:rPr>
              <w:t>eUICC Profile Package</w:t>
            </w:r>
            <w:r w:rsidR="00AD13D7" w:rsidRPr="005B49A3">
              <w:rPr>
                <w:rFonts w:ascii="Courier New" w:hAnsi="Courier New" w:cs="Courier New"/>
                <w:sz w:val="18"/>
                <w:szCs w:val="18"/>
              </w:rPr>
              <w:t xml:space="preserve"> </w:t>
            </w:r>
            <w:r w:rsidRPr="005B49A3">
              <w:rPr>
                <w:rFonts w:ascii="Courier New" w:hAnsi="Courier New" w:cs="Courier New"/>
                <w:sz w:val="18"/>
                <w:szCs w:val="18"/>
              </w:rPr>
              <w:t>status codes</w:t>
            </w:r>
            <w:r w:rsidR="007E34CE">
              <w:rPr>
                <w:rFonts w:ascii="Courier New" w:hAnsi="Courier New" w:cs="Courier New"/>
                <w:sz w:val="18"/>
                <w:szCs w:val="18"/>
              </w:rPr>
              <w:t xml:space="preserve"> except (0)</w:t>
            </w:r>
          </w:p>
        </w:tc>
        <w:tc>
          <w:tcPr>
            <w:tcW w:w="5617" w:type="dxa"/>
            <w:tcBorders>
              <w:top w:val="nil"/>
              <w:left w:val="single" w:sz="8" w:space="0" w:color="auto"/>
              <w:bottom w:val="single" w:sz="4" w:space="0" w:color="auto"/>
              <w:right w:val="single" w:sz="8" w:space="0" w:color="auto"/>
            </w:tcBorders>
          </w:tcPr>
          <w:p w14:paraId="3F659AD4" w14:textId="648C9F20" w:rsidR="00F7359C" w:rsidRPr="005B49A3" w:rsidRDefault="00F7359C" w:rsidP="00F7359C">
            <w:pPr>
              <w:spacing w:before="0"/>
              <w:jc w:val="left"/>
              <w:rPr>
                <w:rFonts w:ascii="Courier New" w:hAnsi="Courier New" w:cs="Courier New"/>
                <w:sz w:val="18"/>
                <w:szCs w:val="18"/>
              </w:rPr>
            </w:pPr>
            <w:r w:rsidRPr="005B49A3">
              <w:rPr>
                <w:rFonts w:ascii="Courier New" w:hAnsi="Courier New" w:cs="Courier New"/>
                <w:sz w:val="18"/>
                <w:szCs w:val="18"/>
              </w:rPr>
              <w:t>installFailedDueToPEProcessingError(12)</w:t>
            </w:r>
          </w:p>
        </w:tc>
      </w:tr>
    </w:tbl>
    <w:p w14:paraId="49DBCCE5" w14:textId="554571BD" w:rsidR="00F7359C" w:rsidRPr="00CE4F8A" w:rsidRDefault="00F7359C" w:rsidP="00640609">
      <w:pPr>
        <w:pStyle w:val="TableCaption"/>
        <w:numPr>
          <w:ilvl w:val="0"/>
          <w:numId w:val="0"/>
        </w:numPr>
      </w:pPr>
      <w:r>
        <w:t>Table 4b</w:t>
      </w:r>
      <w:r w:rsidRPr="00CE4F8A">
        <w:t xml:space="preserve">: </w:t>
      </w:r>
      <w:r w:rsidR="00AD13D7">
        <w:t xml:space="preserve">eUICC Profile Package </w:t>
      </w:r>
      <w:r>
        <w:t>error mapping to ErrorReason</w:t>
      </w:r>
    </w:p>
    <w:p w14:paraId="08264087" w14:textId="642938AC" w:rsidR="00033DF4" w:rsidRDefault="00033DF4" w:rsidP="00033DF4">
      <w:bookmarkStart w:id="793" w:name="_Toc473022693"/>
      <w:r>
        <w:t xml:space="preserve">For the following </w:t>
      </w:r>
      <w:r w:rsidRPr="00640609">
        <w:rPr>
          <w:rFonts w:ascii="Courier New" w:hAnsi="Courier New" w:cs="Courier New"/>
        </w:rPr>
        <w:t>ErrorReason</w:t>
      </w:r>
      <w:r w:rsidRPr="00E26AD8">
        <w:t xml:space="preserve"> </w:t>
      </w:r>
      <w:r>
        <w:t xml:space="preserve">values, which indicate that Profile installation failed due to a requirement in this specification, any </w:t>
      </w:r>
      <w:r w:rsidR="00AD13D7">
        <w:t>eUICC Profile Package</w:t>
      </w:r>
      <w:r w:rsidRPr="0079255F">
        <w:t xml:space="preserve"> status code </w:t>
      </w:r>
      <w:r>
        <w:t>MAY be set:</w:t>
      </w:r>
    </w:p>
    <w:p w14:paraId="3E863D6E" w14:textId="77777777" w:rsidR="00033DF4" w:rsidRDefault="00033DF4" w:rsidP="00BB3059">
      <w:pPr>
        <w:ind w:left="720"/>
      </w:pPr>
      <w:r w:rsidRPr="001C7812">
        <w:rPr>
          <w:rFonts w:ascii="Courier New" w:hAnsi="Courier New" w:cs="Courier New"/>
          <w:sz w:val="18"/>
          <w:szCs w:val="18"/>
        </w:rPr>
        <w:t>installFailedDueTo</w:t>
      </w:r>
      <w:r>
        <w:rPr>
          <w:rFonts w:ascii="Courier New" w:hAnsi="Courier New" w:cs="Courier New"/>
          <w:sz w:val="18"/>
          <w:szCs w:val="18"/>
        </w:rPr>
        <w:t>Data</w:t>
      </w:r>
      <w:r w:rsidRPr="001C7812">
        <w:rPr>
          <w:rFonts w:ascii="Courier New" w:hAnsi="Courier New" w:cs="Courier New"/>
          <w:sz w:val="18"/>
          <w:szCs w:val="18"/>
        </w:rPr>
        <w:t>Mismatch(13)</w:t>
      </w:r>
    </w:p>
    <w:p w14:paraId="3EEF7C41" w14:textId="77777777" w:rsidR="00033DF4" w:rsidRDefault="00033DF4" w:rsidP="00BB3059">
      <w:pPr>
        <w:ind w:left="720"/>
      </w:pPr>
      <w:r w:rsidRPr="001C7812">
        <w:rPr>
          <w:rFonts w:ascii="Courier New" w:hAnsi="Courier New" w:cs="Courier New"/>
          <w:sz w:val="18"/>
          <w:szCs w:val="18"/>
        </w:rPr>
        <w:t>testProfileInstallFailedDueToInvalidNaaKey(14)</w:t>
      </w:r>
    </w:p>
    <w:p w14:paraId="2D9EF1AF" w14:textId="77777777" w:rsidR="000A6F9C" w:rsidRDefault="000A6F9C" w:rsidP="00BD45AD">
      <w:pPr>
        <w:pStyle w:val="NormalParagraph"/>
        <w:spacing w:before="240"/>
      </w:pPr>
      <w:r>
        <w:t xml:space="preserve">The following </w:t>
      </w:r>
      <w:r>
        <w:rPr>
          <w:rFonts w:ascii="Courier New" w:hAnsi="Courier New" w:cs="Courier New"/>
        </w:rPr>
        <w:t>ErrorReason</w:t>
      </w:r>
      <w:r>
        <w:t xml:space="preserve"> values SHALL be treated by the SM-DP+ as temporary errors, where the SM-DP+ SHALL allow retries of the Profile download as long as the download retry limit is not exceeded:</w:t>
      </w:r>
    </w:p>
    <w:p w14:paraId="45AA952D" w14:textId="77777777" w:rsidR="000A6F9C" w:rsidRDefault="000A6F9C" w:rsidP="000A6F9C">
      <w:pPr>
        <w:ind w:left="720"/>
        <w:rPr>
          <w:rFonts w:ascii="Courier New" w:hAnsi="Courier New" w:cs="Courier New"/>
          <w:sz w:val="18"/>
          <w:szCs w:val="18"/>
        </w:rPr>
      </w:pPr>
      <w:r>
        <w:rPr>
          <w:rFonts w:ascii="Courier New" w:hAnsi="Courier New" w:cs="Courier New"/>
          <w:sz w:val="18"/>
          <w:szCs w:val="18"/>
        </w:rPr>
        <w:t>installFailedDueToInsufficientMemoryForProfile(10)</w:t>
      </w:r>
    </w:p>
    <w:p w14:paraId="3C29A794" w14:textId="77777777" w:rsidR="000A6F9C" w:rsidRDefault="000A6F9C" w:rsidP="000A6F9C">
      <w:pPr>
        <w:ind w:left="720"/>
        <w:rPr>
          <w:rFonts w:ascii="Courier New" w:hAnsi="Courier New" w:cs="Courier New"/>
          <w:sz w:val="18"/>
          <w:szCs w:val="18"/>
        </w:rPr>
      </w:pPr>
      <w:r>
        <w:rPr>
          <w:rFonts w:ascii="Courier New" w:hAnsi="Courier New" w:cs="Courier New"/>
          <w:sz w:val="18"/>
          <w:szCs w:val="18"/>
        </w:rPr>
        <w:t>installFailedDueToInterruption(11)</w:t>
      </w:r>
    </w:p>
    <w:p w14:paraId="250EB681" w14:textId="68489B96" w:rsidR="000A6F9C" w:rsidRDefault="000A6F9C" w:rsidP="00BD45AD">
      <w:pPr>
        <w:pStyle w:val="NormalParagraph"/>
        <w:spacing w:before="240"/>
      </w:pPr>
      <w:r>
        <w:t xml:space="preserve">All other </w:t>
      </w:r>
      <w:r>
        <w:rPr>
          <w:rFonts w:ascii="Courier New" w:hAnsi="Courier New" w:cs="Courier New"/>
        </w:rPr>
        <w:t>ErrorReason</w:t>
      </w:r>
      <w:r>
        <w:t xml:space="preserve"> values SHALL be treated as permanent errors.</w:t>
      </w:r>
    </w:p>
    <w:p w14:paraId="382D87C1" w14:textId="4A2C5575" w:rsidR="009361FF" w:rsidRDefault="00F66DD3" w:rsidP="00BD45AD">
      <w:pPr>
        <w:pStyle w:val="Heading2"/>
        <w:numPr>
          <w:ilvl w:val="0"/>
          <w:numId w:val="0"/>
        </w:numPr>
        <w:tabs>
          <w:tab w:val="left" w:pos="624"/>
        </w:tabs>
        <w:ind w:left="624" w:hanging="624"/>
      </w:pPr>
      <w:bookmarkStart w:id="794" w:name="_Toc91760816"/>
      <w:bookmarkStart w:id="795" w:name="_Toc114481207"/>
      <w:r>
        <w:t>2.6</w:t>
      </w:r>
      <w:r>
        <w:tab/>
      </w:r>
      <w:r w:rsidR="009361FF">
        <w:t>Security Overview</w:t>
      </w:r>
      <w:bookmarkEnd w:id="790"/>
      <w:bookmarkEnd w:id="793"/>
      <w:bookmarkEnd w:id="794"/>
      <w:bookmarkEnd w:id="795"/>
    </w:p>
    <w:p w14:paraId="45BDC38A" w14:textId="77777777" w:rsidR="009361FF" w:rsidRDefault="009361FF" w:rsidP="009361FF">
      <w:pPr>
        <w:pStyle w:val="NormalParagraph"/>
      </w:pPr>
      <w:r w:rsidRPr="00234258">
        <w:t>This section provides an overview of the overall ecosystem security features.</w:t>
      </w:r>
    </w:p>
    <w:p w14:paraId="1C036977" w14:textId="01EBB285" w:rsidR="009361FF" w:rsidRDefault="00F66DD3" w:rsidP="00BD45AD">
      <w:pPr>
        <w:pStyle w:val="Heading3"/>
        <w:numPr>
          <w:ilvl w:val="0"/>
          <w:numId w:val="0"/>
        </w:numPr>
        <w:tabs>
          <w:tab w:val="left" w:pos="851"/>
        </w:tabs>
        <w:ind w:left="851" w:hanging="851"/>
        <w:rPr>
          <w:lang w:bidi="ar-SA"/>
        </w:rPr>
      </w:pPr>
      <w:bookmarkStart w:id="796" w:name="_Toc456596191"/>
      <w:bookmarkStart w:id="797" w:name="_Toc473022694"/>
      <w:bookmarkStart w:id="798" w:name="_Toc91760817"/>
      <w:bookmarkStart w:id="799" w:name="_Toc114481208"/>
      <w:r>
        <w:rPr>
          <w:sz w:val="22"/>
          <w:lang w:bidi="ar-SA"/>
        </w:rPr>
        <w:t>2.6.1</w:t>
      </w:r>
      <w:r>
        <w:rPr>
          <w:sz w:val="22"/>
          <w:lang w:bidi="ar-SA"/>
        </w:rPr>
        <w:tab/>
      </w:r>
      <w:r w:rsidR="009361FF">
        <w:rPr>
          <w:lang w:bidi="ar-SA"/>
        </w:rPr>
        <w:t>Certification of the Entities</w:t>
      </w:r>
      <w:bookmarkEnd w:id="796"/>
      <w:bookmarkEnd w:id="797"/>
      <w:bookmarkEnd w:id="798"/>
      <w:bookmarkEnd w:id="799"/>
    </w:p>
    <w:p w14:paraId="49F1B606" w14:textId="401FE8DF" w:rsidR="009361FF" w:rsidRDefault="00E84532" w:rsidP="009361FF">
      <w:pPr>
        <w:pStyle w:val="NormalParagraph"/>
      </w:pPr>
      <w:r>
        <w:t>Functional compliance and security certification requirements a</w:t>
      </w:r>
      <w:r w:rsidR="009361FF">
        <w:t>ccording to SGP.</w:t>
      </w:r>
      <w:r>
        <w:t xml:space="preserve">24 </w:t>
      </w:r>
      <w:r w:rsidR="009361FF">
        <w:t>[</w:t>
      </w:r>
      <w:r>
        <w:t>6</w:t>
      </w:r>
      <w:r w:rsidR="009361FF">
        <w:t>4]</w:t>
      </w:r>
      <w:r>
        <w:t xml:space="preserve"> SHALL apply for the eUICC, the EUM, the SM-DP+ and the SM-DS.</w:t>
      </w:r>
    </w:p>
    <w:p w14:paraId="3807B430" w14:textId="460E9B2E" w:rsidR="009361FF" w:rsidRDefault="009361FF" w:rsidP="009361FF">
      <w:pPr>
        <w:pStyle w:val="NormalParagraph"/>
      </w:pPr>
      <w:r>
        <w:t>The Device and the LPA SHALL comply with the security features defined in this specification</w:t>
      </w:r>
      <w:r w:rsidR="000F5595">
        <w:t xml:space="preserve"> and SGP.21 [4]</w:t>
      </w:r>
      <w:r>
        <w:t>.</w:t>
      </w:r>
    </w:p>
    <w:p w14:paraId="1A986012" w14:textId="13D919BB" w:rsidR="009361FF" w:rsidRDefault="00F66DD3" w:rsidP="00BD45AD">
      <w:pPr>
        <w:pStyle w:val="Heading3"/>
        <w:numPr>
          <w:ilvl w:val="0"/>
          <w:numId w:val="0"/>
        </w:numPr>
        <w:tabs>
          <w:tab w:val="left" w:pos="851"/>
        </w:tabs>
        <w:ind w:left="851" w:hanging="851"/>
        <w:rPr>
          <w:lang w:bidi="ar-SA"/>
        </w:rPr>
      </w:pPr>
      <w:bookmarkStart w:id="800" w:name="_Toc456596192"/>
      <w:bookmarkStart w:id="801" w:name="_Toc473022695"/>
      <w:bookmarkStart w:id="802" w:name="_Toc91760818"/>
      <w:bookmarkStart w:id="803" w:name="_Toc114481209"/>
      <w:r>
        <w:rPr>
          <w:sz w:val="22"/>
          <w:lang w:bidi="ar-SA"/>
        </w:rPr>
        <w:t>2.6.2</w:t>
      </w:r>
      <w:r>
        <w:rPr>
          <w:sz w:val="22"/>
          <w:lang w:bidi="ar-SA"/>
        </w:rPr>
        <w:tab/>
      </w:r>
      <w:r w:rsidR="009361FF">
        <w:rPr>
          <w:lang w:bidi="ar-SA"/>
        </w:rPr>
        <w:t>Remote Secure Communication</w:t>
      </w:r>
      <w:bookmarkEnd w:id="800"/>
      <w:bookmarkEnd w:id="801"/>
      <w:bookmarkEnd w:id="802"/>
      <w:bookmarkEnd w:id="803"/>
    </w:p>
    <w:p w14:paraId="62AA42B7" w14:textId="63827920" w:rsidR="009361FF" w:rsidRDefault="009361FF" w:rsidP="009361FF">
      <w:pPr>
        <w:pStyle w:val="NormalParagraph"/>
      </w:pPr>
      <w:r>
        <w:t xml:space="preserve">The RSP ecosystem relies on remote secure communication to achieve function execution requests and data exchanges. Any of the remote secure communication defined for RSP </w:t>
      </w:r>
      <w:r w:rsidR="00FF7969">
        <w:t xml:space="preserve">and not listed in the exceptions at the end of this section </w:t>
      </w:r>
      <w:r>
        <w:t>SHALL follow the rules</w:t>
      </w:r>
      <w:r w:rsidR="00FF7969">
        <w:t xml:space="preserve"> below</w:t>
      </w:r>
      <w:r>
        <w:t>.</w:t>
      </w:r>
    </w:p>
    <w:p w14:paraId="38CE5ED1" w14:textId="77777777" w:rsidR="009361FF" w:rsidRDefault="009361FF" w:rsidP="009361FF">
      <w:pPr>
        <w:pStyle w:val="NormalParagraph"/>
      </w:pPr>
      <w:r>
        <w:t>Mutual authentication:</w:t>
      </w:r>
    </w:p>
    <w:p w14:paraId="601846D3" w14:textId="5020D257" w:rsidR="009361FF" w:rsidRDefault="00F66DD3" w:rsidP="00BD45AD">
      <w:pPr>
        <w:pStyle w:val="ListBullet1"/>
        <w:ind w:left="680" w:hanging="340"/>
      </w:pPr>
      <w:r>
        <w:rPr>
          <w:rFonts w:ascii="Symbol" w:hAnsi="Symbol"/>
        </w:rPr>
        <w:t></w:t>
      </w:r>
      <w:r>
        <w:rPr>
          <w:rFonts w:ascii="Symbol" w:hAnsi="Symbol"/>
        </w:rPr>
        <w:tab/>
      </w:r>
      <w:r w:rsidR="009361FF">
        <w:t xml:space="preserve">The Server (the entity providing the function, </w:t>
      </w:r>
      <w:r w:rsidR="00151A47">
        <w:t xml:space="preserve">e.g., </w:t>
      </w:r>
      <w:r w:rsidR="009361FF">
        <w:t xml:space="preserve">SM-DP+) SHALL be authenticated first by the Client (the entity requesting the function). Authentication SHALL include the verification of a Server Certificate </w:t>
      </w:r>
      <w:r w:rsidR="00625861">
        <w:t>chain ending at</w:t>
      </w:r>
      <w:r w:rsidR="009361FF">
        <w:t xml:space="preserve"> a</w:t>
      </w:r>
      <w:r w:rsidR="00A9780B">
        <w:t>n</w:t>
      </w:r>
      <w:r w:rsidR="009361FF">
        <w:t xml:space="preserve"> </w:t>
      </w:r>
      <w:r w:rsidR="00862A83">
        <w:t xml:space="preserve">eSIM </w:t>
      </w:r>
      <w:r w:rsidR="00847ADB">
        <w:t xml:space="preserve">CA </w:t>
      </w:r>
      <w:r w:rsidR="00625861">
        <w:t xml:space="preserve">RootCA Certificate </w:t>
      </w:r>
      <w:r w:rsidR="009361FF">
        <w:t>(section 4.5.2).</w:t>
      </w:r>
    </w:p>
    <w:p w14:paraId="1E61F0C2" w14:textId="318AEDC7" w:rsidR="009361FF" w:rsidRPr="008023B4" w:rsidRDefault="004571C9" w:rsidP="00BD45AD">
      <w:pPr>
        <w:pStyle w:val="ListBullet1"/>
        <w:ind w:left="680" w:hanging="340"/>
        <w:rPr>
          <w:rFonts w:cs="Arial"/>
        </w:rPr>
      </w:pPr>
      <w:r>
        <w:rPr>
          <w:rFonts w:ascii="Symbol" w:hAnsi="Symbol"/>
        </w:rPr>
        <w:t></w:t>
      </w:r>
      <w:r>
        <w:rPr>
          <w:rFonts w:ascii="Symbol" w:hAnsi="Symbol"/>
        </w:rPr>
        <w:tab/>
      </w:r>
      <w:r w:rsidR="009361FF" w:rsidRPr="008023B4">
        <w:rPr>
          <w:rFonts w:cs="Arial"/>
        </w:rPr>
        <w:t xml:space="preserve">The Client SHALL be authenticated by the Server in a second step. In case the Client is the eUICC, authentication SHALL include the verification of a eUICC Certificate </w:t>
      </w:r>
      <w:r w:rsidR="00625861">
        <w:rPr>
          <w:rFonts w:cs="Arial"/>
        </w:rPr>
        <w:t>chain ending at</w:t>
      </w:r>
      <w:r w:rsidR="009361FF" w:rsidRPr="008023B4">
        <w:rPr>
          <w:rFonts w:cs="Arial"/>
        </w:rPr>
        <w:t xml:space="preserve"> a</w:t>
      </w:r>
      <w:r w:rsidR="00A9780B">
        <w:rPr>
          <w:rFonts w:cs="Arial"/>
        </w:rPr>
        <w:t>n</w:t>
      </w:r>
      <w:r w:rsidR="009361FF" w:rsidRPr="008023B4">
        <w:rPr>
          <w:rFonts w:cs="Arial"/>
        </w:rPr>
        <w:t xml:space="preserve"> </w:t>
      </w:r>
      <w:r w:rsidR="00862A83">
        <w:rPr>
          <w:rFonts w:cs="Arial"/>
        </w:rPr>
        <w:t>eSIM</w:t>
      </w:r>
      <w:r w:rsidR="00862A83" w:rsidRPr="008023B4">
        <w:rPr>
          <w:rFonts w:cs="Arial"/>
        </w:rPr>
        <w:t xml:space="preserve"> </w:t>
      </w:r>
      <w:r w:rsidR="00847ADB" w:rsidRPr="008023B4">
        <w:rPr>
          <w:rFonts w:cs="Arial"/>
        </w:rPr>
        <w:t>C</w:t>
      </w:r>
      <w:r w:rsidR="00847ADB">
        <w:rPr>
          <w:rFonts w:cs="Arial"/>
        </w:rPr>
        <w:t>A</w:t>
      </w:r>
      <w:r w:rsidR="00847ADB" w:rsidRPr="008023B4">
        <w:rPr>
          <w:rFonts w:cs="Arial"/>
        </w:rPr>
        <w:t xml:space="preserve"> </w:t>
      </w:r>
      <w:r w:rsidR="00625861">
        <w:rPr>
          <w:rFonts w:cs="Arial"/>
        </w:rPr>
        <w:t xml:space="preserve">RootCA Certificate </w:t>
      </w:r>
      <w:r w:rsidR="009361FF" w:rsidRPr="008023B4">
        <w:rPr>
          <w:rFonts w:cs="Arial"/>
        </w:rPr>
        <w:t>(section 4.5.2).</w:t>
      </w:r>
      <w:r w:rsidR="00204AF1" w:rsidRPr="008023B4">
        <w:rPr>
          <w:rFonts w:cs="Arial"/>
        </w:rPr>
        <w:t xml:space="preserve"> Client authentication does not apply to the LPA.</w:t>
      </w:r>
    </w:p>
    <w:p w14:paraId="2E5E0FBB" w14:textId="77777777" w:rsidR="009361FF" w:rsidRDefault="009361FF" w:rsidP="009361FF">
      <w:pPr>
        <w:pStyle w:val="NormalParagraph"/>
      </w:pPr>
      <w:r>
        <w:t>Data privacy:</w:t>
      </w:r>
    </w:p>
    <w:p w14:paraId="698E36D2" w14:textId="5966150C" w:rsidR="009361FF" w:rsidRDefault="00F66DD3" w:rsidP="00BD45AD">
      <w:pPr>
        <w:pStyle w:val="ListBullet1"/>
        <w:ind w:left="680" w:hanging="340"/>
      </w:pPr>
      <w:r>
        <w:rPr>
          <w:rFonts w:ascii="Symbol" w:hAnsi="Symbol"/>
        </w:rPr>
        <w:t></w:t>
      </w:r>
      <w:r>
        <w:rPr>
          <w:rFonts w:ascii="Symbol" w:hAnsi="Symbol"/>
        </w:rPr>
        <w:tab/>
      </w:r>
      <w:r w:rsidR="009361FF">
        <w:t xml:space="preserve">The eUICC, as a Client, SHALL </w:t>
      </w:r>
      <w:r w:rsidR="00D05F60">
        <w:t xml:space="preserve">NOT </w:t>
      </w:r>
      <w:r w:rsidR="009361FF">
        <w:t>reveal any private data to an unauthenticated Server.</w:t>
      </w:r>
    </w:p>
    <w:p w14:paraId="0FDA17D8" w14:textId="1539684A" w:rsidR="009361FF" w:rsidRPr="00310973" w:rsidRDefault="00F66DD3" w:rsidP="00BD45AD">
      <w:pPr>
        <w:pStyle w:val="ListBullet1"/>
        <w:ind w:left="680" w:hanging="340"/>
      </w:pPr>
      <w:r w:rsidRPr="00310973">
        <w:rPr>
          <w:rFonts w:ascii="Symbol" w:hAnsi="Symbol"/>
        </w:rPr>
        <w:t></w:t>
      </w:r>
      <w:r w:rsidRPr="00310973">
        <w:rPr>
          <w:rFonts w:ascii="Symbol" w:hAnsi="Symbol"/>
        </w:rPr>
        <w:tab/>
      </w:r>
      <w:r w:rsidR="009361FF">
        <w:t xml:space="preserve">The eUICC, as a Client, </w:t>
      </w:r>
      <w:r w:rsidR="009361FF" w:rsidRPr="006148CC">
        <w:t xml:space="preserve">SHALL </w:t>
      </w:r>
      <w:r w:rsidR="00D05F60" w:rsidRPr="006E0A92">
        <w:t xml:space="preserve">NOT </w:t>
      </w:r>
      <w:r w:rsidR="009361FF" w:rsidRPr="006E0A92">
        <w:t>generate any signed material before having authenticated the Server.</w:t>
      </w:r>
    </w:p>
    <w:p w14:paraId="3CD16F1E" w14:textId="77777777" w:rsidR="009361FF" w:rsidRDefault="009361FF" w:rsidP="009361FF">
      <w:pPr>
        <w:pStyle w:val="NormalParagraph"/>
      </w:pPr>
      <w:r>
        <w:t>Communication</w:t>
      </w:r>
      <w:r w:rsidRPr="00BD691C">
        <w:t xml:space="preserve"> protection:</w:t>
      </w:r>
    </w:p>
    <w:p w14:paraId="49A0ADD6" w14:textId="5662A8D6" w:rsidR="009361FF" w:rsidRDefault="00F66DD3" w:rsidP="00BD45AD">
      <w:pPr>
        <w:pStyle w:val="ListBullet1"/>
        <w:ind w:left="680" w:hanging="340"/>
      </w:pPr>
      <w:r>
        <w:rPr>
          <w:rFonts w:ascii="Symbol" w:hAnsi="Symbol"/>
        </w:rPr>
        <w:t></w:t>
      </w:r>
      <w:r>
        <w:rPr>
          <w:rFonts w:ascii="Symbol" w:hAnsi="Symbol"/>
        </w:rPr>
        <w:tab/>
      </w:r>
      <w:r w:rsidR="009361FF">
        <w:t xml:space="preserve">Once authenticated, the remote entities SHALL negotiate </w:t>
      </w:r>
      <w:r w:rsidR="009361FF" w:rsidRPr="00022BF9">
        <w:t>a common cryptographic suite for further communication</w:t>
      </w:r>
      <w:r w:rsidR="009361FF">
        <w:t>.</w:t>
      </w:r>
    </w:p>
    <w:p w14:paraId="3439BFB6" w14:textId="7EC3CB17" w:rsidR="009361FF" w:rsidRDefault="00F66DD3" w:rsidP="00BD45AD">
      <w:pPr>
        <w:pStyle w:val="ListBullet1"/>
        <w:ind w:left="680" w:hanging="340"/>
      </w:pPr>
      <w:r>
        <w:rPr>
          <w:rFonts w:ascii="Symbol" w:hAnsi="Symbol"/>
        </w:rPr>
        <w:t></w:t>
      </w:r>
      <w:r>
        <w:rPr>
          <w:rFonts w:ascii="Symbol" w:hAnsi="Symbol"/>
        </w:rPr>
        <w:tab/>
      </w:r>
      <w:r w:rsidR="009361FF">
        <w:t xml:space="preserve">The communication SHALL be </w:t>
      </w:r>
      <w:r w:rsidR="009361FF" w:rsidRPr="00022BF9">
        <w:t>origin authenticated, as well as integrity and confidentiality protected</w:t>
      </w:r>
      <w:r w:rsidR="009361FF">
        <w:t>.</w:t>
      </w:r>
    </w:p>
    <w:p w14:paraId="267C8235" w14:textId="21F3FE4C" w:rsidR="009361FF" w:rsidRDefault="00F66DD3" w:rsidP="00BD45AD">
      <w:pPr>
        <w:pStyle w:val="ListBullet1"/>
        <w:ind w:left="680" w:hanging="340"/>
      </w:pPr>
      <w:r>
        <w:rPr>
          <w:rFonts w:ascii="Symbol" w:hAnsi="Symbol"/>
        </w:rPr>
        <w:t></w:t>
      </w:r>
      <w:r>
        <w:rPr>
          <w:rFonts w:ascii="Symbol" w:hAnsi="Symbol"/>
        </w:rPr>
        <w:tab/>
      </w:r>
      <w:r w:rsidR="000F5595" w:rsidRPr="004E601D">
        <w:t xml:space="preserve">Session keys SHALL be generated </w:t>
      </w:r>
      <w:r w:rsidR="009361FF">
        <w:t xml:space="preserve">using </w:t>
      </w:r>
      <w:r w:rsidR="000F5595">
        <w:t xml:space="preserve">Perfect </w:t>
      </w:r>
      <w:r w:rsidR="009361FF">
        <w:t>Forward Secrecy.</w:t>
      </w:r>
    </w:p>
    <w:p w14:paraId="119C03F9" w14:textId="77777777" w:rsidR="009361FF" w:rsidRDefault="009361FF" w:rsidP="009361FF">
      <w:pPr>
        <w:pStyle w:val="NormalParagraph"/>
      </w:pPr>
      <w:r>
        <w:t>Authorisation:</w:t>
      </w:r>
    </w:p>
    <w:p w14:paraId="29511D55" w14:textId="77F64097" w:rsidR="009361FF" w:rsidRDefault="00F66DD3" w:rsidP="00BD45AD">
      <w:pPr>
        <w:pStyle w:val="ListBullet1"/>
        <w:ind w:left="680" w:hanging="340"/>
      </w:pPr>
      <w:r>
        <w:rPr>
          <w:rFonts w:ascii="Symbol" w:hAnsi="Symbol"/>
        </w:rPr>
        <w:t></w:t>
      </w:r>
      <w:r>
        <w:rPr>
          <w:rFonts w:ascii="Symbol" w:hAnsi="Symbol"/>
        </w:rPr>
        <w:tab/>
      </w:r>
      <w:r w:rsidR="009361FF">
        <w:t>On the basis of authentication, the Server SHALL always check that the requesting Client is authorised before delivering the requested function execution.</w:t>
      </w:r>
    </w:p>
    <w:p w14:paraId="17DE1EB7" w14:textId="77777777" w:rsidR="00FF7969" w:rsidRDefault="00FF7969" w:rsidP="00FF7969">
      <w:pPr>
        <w:pStyle w:val="NormalParagraph"/>
      </w:pPr>
      <w:bookmarkStart w:id="804" w:name="_Toc456596193"/>
      <w:bookmarkStart w:id="805" w:name="_Toc473022696"/>
      <w:r>
        <w:t>The following exception from these security rules exists:</w:t>
      </w:r>
    </w:p>
    <w:p w14:paraId="2E190A28" w14:textId="60172B4E" w:rsidR="0082131F" w:rsidRDefault="00F66DD3" w:rsidP="00BD45AD">
      <w:pPr>
        <w:pStyle w:val="ListBullet1"/>
        <w:ind w:left="680" w:hanging="340"/>
        <w:rPr>
          <w:rFonts w:ascii="Symbol" w:hAnsi="Symbol" w:hint="eastAsia"/>
        </w:rPr>
      </w:pPr>
      <w:r>
        <w:rPr>
          <w:rFonts w:ascii="Symbol" w:hAnsi="Symbol"/>
        </w:rPr>
        <w:t></w:t>
      </w:r>
      <w:r>
        <w:rPr>
          <w:rFonts w:ascii="Symbol" w:hAnsi="Symbol"/>
        </w:rPr>
        <w:tab/>
      </w:r>
      <w:r w:rsidR="0082131F">
        <w:t>Other Notifications are origin authenticated, integrity and replay protected, in addition to the protection provided by TLS as defined in section 2.6.6.</w:t>
      </w:r>
    </w:p>
    <w:p w14:paraId="3F4D04AF" w14:textId="286F7A4F" w:rsidR="00FF7969" w:rsidRDefault="0082131F" w:rsidP="00BD45AD">
      <w:pPr>
        <w:pStyle w:val="ListBullet1"/>
        <w:ind w:left="680" w:hanging="340"/>
      </w:pPr>
      <w:r>
        <w:rPr>
          <w:rFonts w:ascii="Symbol" w:hAnsi="Symbol"/>
        </w:rPr>
        <w:t></w:t>
      </w:r>
      <w:r>
        <w:rPr>
          <w:rFonts w:ascii="Symbol" w:hAnsi="Symbol"/>
        </w:rPr>
        <w:tab/>
      </w:r>
      <w:r w:rsidR="00FF7969">
        <w:t>For the communication between the LPA and the HRI Server, only the protection by TLS as defined in section 2.6.6 SHALL be used.</w:t>
      </w:r>
    </w:p>
    <w:p w14:paraId="27DF105C" w14:textId="7183EE2D" w:rsidR="009361FF" w:rsidRPr="00217DF1" w:rsidRDefault="00F66DD3" w:rsidP="00BD45AD">
      <w:pPr>
        <w:pStyle w:val="Heading3"/>
        <w:numPr>
          <w:ilvl w:val="0"/>
          <w:numId w:val="0"/>
        </w:numPr>
        <w:tabs>
          <w:tab w:val="left" w:pos="851"/>
        </w:tabs>
        <w:ind w:left="851" w:hanging="851"/>
        <w:rPr>
          <w:lang w:bidi="ar-SA"/>
        </w:rPr>
      </w:pPr>
      <w:bookmarkStart w:id="806" w:name="_Toc91760819"/>
      <w:bookmarkStart w:id="807" w:name="_Toc114481210"/>
      <w:r w:rsidRPr="00217DF1">
        <w:rPr>
          <w:sz w:val="22"/>
          <w:lang w:bidi="ar-SA"/>
        </w:rPr>
        <w:t>2.6.3</w:t>
      </w:r>
      <w:r w:rsidRPr="00217DF1">
        <w:rPr>
          <w:sz w:val="22"/>
          <w:lang w:bidi="ar-SA"/>
        </w:rPr>
        <w:tab/>
      </w:r>
      <w:r w:rsidR="009361FF">
        <w:rPr>
          <w:lang w:bidi="ar-SA"/>
        </w:rPr>
        <w:t>Public K</w:t>
      </w:r>
      <w:r w:rsidR="009361FF" w:rsidRPr="00217DF1">
        <w:rPr>
          <w:lang w:bidi="ar-SA"/>
        </w:rPr>
        <w:t xml:space="preserve">ey </w:t>
      </w:r>
      <w:r w:rsidR="009361FF">
        <w:rPr>
          <w:lang w:bidi="ar-SA"/>
        </w:rPr>
        <w:t>I</w:t>
      </w:r>
      <w:r w:rsidR="009361FF" w:rsidRPr="00217DF1">
        <w:rPr>
          <w:lang w:bidi="ar-SA"/>
        </w:rPr>
        <w:t>nfrastructure</w:t>
      </w:r>
      <w:bookmarkEnd w:id="804"/>
      <w:bookmarkEnd w:id="805"/>
      <w:bookmarkEnd w:id="806"/>
      <w:bookmarkEnd w:id="807"/>
    </w:p>
    <w:p w14:paraId="33836207" w14:textId="77777777" w:rsidR="009361FF" w:rsidRDefault="009361FF" w:rsidP="009361FF">
      <w:pPr>
        <w:pStyle w:val="NormalParagraph"/>
      </w:pPr>
      <w:r>
        <w:t>General security of the RSP ecosystem is based on a Public K</w:t>
      </w:r>
      <w:r w:rsidRPr="00217DF1">
        <w:t xml:space="preserve">ey </w:t>
      </w:r>
      <w:r>
        <w:t>I</w:t>
      </w:r>
      <w:r w:rsidRPr="00217DF1">
        <w:t>nfrastructure</w:t>
      </w:r>
      <w:r>
        <w:t xml:space="preserve"> (PKI).</w:t>
      </w:r>
    </w:p>
    <w:p w14:paraId="525480C1" w14:textId="3B8F37E2" w:rsidR="009361FF" w:rsidRDefault="009361FF" w:rsidP="009361FF">
      <w:pPr>
        <w:pStyle w:val="NormalParagraph"/>
      </w:pPr>
      <w:r>
        <w:t xml:space="preserve">Any </w:t>
      </w:r>
      <w:r w:rsidR="007B750A">
        <w:t>C</w:t>
      </w:r>
      <w:r>
        <w:t xml:space="preserve">ertificate defined in this specification has a validation chain </w:t>
      </w:r>
      <w:r w:rsidR="00625861">
        <w:t>ending at</w:t>
      </w:r>
      <w:r>
        <w:t xml:space="preserve"> a</w:t>
      </w:r>
      <w:r w:rsidR="00A9780B">
        <w:t>n</w:t>
      </w:r>
      <w:r>
        <w:t xml:space="preserve"> </w:t>
      </w:r>
      <w:r w:rsidR="00862A83">
        <w:t xml:space="preserve">eSIM </w:t>
      </w:r>
      <w:r w:rsidR="00847ADB">
        <w:t xml:space="preserve">CA </w:t>
      </w:r>
      <w:r w:rsidR="00625861">
        <w:t xml:space="preserve">RootCA </w:t>
      </w:r>
      <w:r>
        <w:t>Certificate (section 4.5.2)</w:t>
      </w:r>
      <w:r w:rsidR="00743CA3" w:rsidRPr="00BD79F6">
        <w:t>, except TLS Certificates that MAY instead chain to a Public CA</w:t>
      </w:r>
      <w:r>
        <w:t>.</w:t>
      </w:r>
    </w:p>
    <w:p w14:paraId="0EDC60A1" w14:textId="005FBBA3" w:rsidR="009361FF" w:rsidRDefault="009361FF" w:rsidP="009361FF">
      <w:pPr>
        <w:pStyle w:val="NormalParagraph"/>
      </w:pPr>
      <w:r>
        <w:t xml:space="preserve">Certificates MAY be revoked; Revocation status are managed and made available by </w:t>
      </w:r>
      <w:r w:rsidR="00743CA3" w:rsidRPr="00BD79F6">
        <w:t>their issuer (see section 2.7)</w:t>
      </w:r>
      <w:r>
        <w:t>.</w:t>
      </w:r>
    </w:p>
    <w:p w14:paraId="3773C546" w14:textId="76CAF469" w:rsidR="009361FF" w:rsidRDefault="009361FF" w:rsidP="009361FF">
      <w:pPr>
        <w:pStyle w:val="NormalParagraph"/>
      </w:pPr>
      <w:r>
        <w:t xml:space="preserve">Certificates are used for authentication of </w:t>
      </w:r>
      <w:r w:rsidR="007B750A">
        <w:t>their owners</w:t>
      </w:r>
      <w:r>
        <w:t xml:space="preserve"> via signature</w:t>
      </w:r>
      <w:r w:rsidR="007B750A">
        <w:t>s</w:t>
      </w:r>
      <w:r>
        <w:t xml:space="preserve"> created with </w:t>
      </w:r>
      <w:r w:rsidR="007B750A">
        <w:t xml:space="preserve">the </w:t>
      </w:r>
      <w:r>
        <w:t>associated private key</w:t>
      </w:r>
      <w:r w:rsidR="007B750A">
        <w:t>s</w:t>
      </w:r>
      <w:r>
        <w:t>.</w:t>
      </w:r>
    </w:p>
    <w:p w14:paraId="6F63DE87" w14:textId="3600F140" w:rsidR="009361FF" w:rsidRPr="002B617E" w:rsidRDefault="00F66DD3" w:rsidP="00BD45AD">
      <w:pPr>
        <w:pStyle w:val="Heading3"/>
        <w:numPr>
          <w:ilvl w:val="0"/>
          <w:numId w:val="0"/>
        </w:numPr>
        <w:tabs>
          <w:tab w:val="left" w:pos="851"/>
        </w:tabs>
        <w:ind w:left="851" w:hanging="851"/>
      </w:pPr>
      <w:bookmarkStart w:id="808" w:name="_Toc91760820"/>
      <w:bookmarkStart w:id="809" w:name="_Toc114481211"/>
      <w:bookmarkStart w:id="810" w:name="_Toc456596194"/>
      <w:bookmarkStart w:id="811" w:name="_Toc473022697"/>
      <w:r w:rsidRPr="002B617E">
        <w:rPr>
          <w:sz w:val="22"/>
        </w:rPr>
        <w:t>2.6.4</w:t>
      </w:r>
      <w:r w:rsidRPr="002B617E">
        <w:rPr>
          <w:sz w:val="22"/>
        </w:rPr>
        <w:tab/>
      </w:r>
      <w:r w:rsidR="0044643E">
        <w:rPr>
          <w:sz w:val="22"/>
        </w:rPr>
        <w:t xml:space="preserve">BPP Security </w:t>
      </w:r>
      <w:r w:rsidR="009361FF" w:rsidRPr="00AA0CE0">
        <w:t>P</w:t>
      </w:r>
      <w:r w:rsidR="009361FF" w:rsidRPr="002B617E">
        <w:t>rotocol</w:t>
      </w:r>
      <w:bookmarkEnd w:id="791"/>
      <w:bookmarkEnd w:id="792"/>
      <w:bookmarkEnd w:id="808"/>
      <w:bookmarkEnd w:id="809"/>
      <w:bookmarkEnd w:id="810"/>
      <w:bookmarkEnd w:id="811"/>
    </w:p>
    <w:p w14:paraId="460066A4" w14:textId="77777777" w:rsidR="0044643E" w:rsidRDefault="0044643E" w:rsidP="0044643E">
      <w:pPr>
        <w:spacing w:before="0" w:after="200" w:line="276" w:lineRule="auto"/>
        <w:jc w:val="left"/>
        <w:rPr>
          <w:rFonts w:cs="Arial"/>
          <w:szCs w:val="22"/>
          <w:lang w:eastAsia="en-GB" w:bidi="ar-SA"/>
        </w:rPr>
      </w:pPr>
      <w:r>
        <w:rPr>
          <w:rFonts w:cs="Arial"/>
          <w:szCs w:val="22"/>
          <w:lang w:eastAsia="en-GB" w:bidi="ar-SA"/>
        </w:rPr>
        <w:t xml:space="preserve">This section </w:t>
      </w:r>
      <w:r w:rsidRPr="00F17E3E">
        <w:rPr>
          <w:rFonts w:cs="Arial"/>
          <w:szCs w:val="22"/>
          <w:lang w:eastAsia="en-GB" w:bidi="ar-SA"/>
        </w:rPr>
        <w:t>defines a secur</w:t>
      </w:r>
      <w:r>
        <w:rPr>
          <w:rFonts w:cs="Arial"/>
          <w:szCs w:val="22"/>
          <w:lang w:eastAsia="en-GB" w:bidi="ar-SA"/>
        </w:rPr>
        <w:t>ity</w:t>
      </w:r>
      <w:r w:rsidRPr="00F17E3E">
        <w:rPr>
          <w:rFonts w:cs="Arial"/>
          <w:szCs w:val="22"/>
          <w:lang w:eastAsia="en-GB" w:bidi="ar-SA"/>
        </w:rPr>
        <w:t xml:space="preserve"> protocol for </w:t>
      </w:r>
      <w:r w:rsidRPr="000E408A">
        <w:rPr>
          <w:rFonts w:cs="Arial"/>
          <w:szCs w:val="22"/>
          <w:lang w:eastAsia="en-GB" w:bidi="ar-SA"/>
        </w:rPr>
        <w:t>Profile Protection and eUICC Binding</w:t>
      </w:r>
      <w:r w:rsidRPr="00F17E3E">
        <w:rPr>
          <w:rFonts w:cs="Arial"/>
          <w:szCs w:val="22"/>
          <w:lang w:eastAsia="en-GB" w:bidi="ar-SA"/>
        </w:rPr>
        <w:t xml:space="preserve">, named </w:t>
      </w:r>
      <w:r w:rsidRPr="001B3737">
        <w:rPr>
          <w:rFonts w:cs="Arial"/>
          <w:szCs w:val="22"/>
          <w:lang w:eastAsia="en-GB" w:bidi="ar-SA"/>
        </w:rPr>
        <w:t xml:space="preserve">BPP Security </w:t>
      </w:r>
      <w:r>
        <w:rPr>
          <w:rFonts w:cs="Arial"/>
          <w:szCs w:val="22"/>
          <w:lang w:eastAsia="en-GB" w:bidi="ar-SA"/>
        </w:rPr>
        <w:t>P</w:t>
      </w:r>
      <w:r w:rsidRPr="00B72EC5">
        <w:rPr>
          <w:rFonts w:cs="Arial"/>
          <w:szCs w:val="22"/>
          <w:lang w:eastAsia="en-GB" w:bidi="ar-SA"/>
        </w:rPr>
        <w:t>rotocol (BSP)</w:t>
      </w:r>
      <w:r w:rsidRPr="00F17E3E">
        <w:rPr>
          <w:rFonts w:cs="Arial"/>
          <w:szCs w:val="22"/>
          <w:lang w:eastAsia="en-GB" w:bidi="ar-SA"/>
        </w:rPr>
        <w:t>.</w:t>
      </w:r>
    </w:p>
    <w:p w14:paraId="186E8AB5" w14:textId="77777777" w:rsidR="0044643E" w:rsidRPr="0005177C" w:rsidRDefault="0044643E" w:rsidP="0044643E">
      <w:pPr>
        <w:pStyle w:val="NOTE"/>
      </w:pPr>
      <w:r w:rsidRPr="0005177C">
        <w:t>NOTE:</w:t>
      </w:r>
      <w:r>
        <w:tab/>
        <w:t xml:space="preserve">The protocol was initially derived from </w:t>
      </w:r>
      <w:r w:rsidRPr="00F17E3E">
        <w:rPr>
          <w:rFonts w:cs="Arial"/>
        </w:rPr>
        <w:t>GlobalPlatform's SCP</w:t>
      </w:r>
      <w:r>
        <w:rPr>
          <w:rFonts w:cs="Arial"/>
        </w:rPr>
        <w:t xml:space="preserve">11a </w:t>
      </w:r>
      <w:r w:rsidRPr="009872DA">
        <w:t xml:space="preserve">as specified by </w:t>
      </w:r>
      <w:r>
        <w:t>the</w:t>
      </w:r>
      <w:r w:rsidRPr="009872DA">
        <w:t xml:space="preserve"> </w:t>
      </w:r>
      <w:r w:rsidRPr="00A84DB4">
        <w:t>GlobalPlatform Card Specification Amendment F</w:t>
      </w:r>
      <w:r w:rsidRPr="009872DA">
        <w:t xml:space="preserve"> [</w:t>
      </w:r>
      <w:hyperlink w:anchor="AmdF" w:history="1">
        <w:r w:rsidRPr="00D63DA6">
          <w:t>13</w:t>
        </w:r>
      </w:hyperlink>
      <w:hyperlink w:anchor="AmdF" w:history="1"/>
      <w:r w:rsidRPr="00D63DA6">
        <w:t>]</w:t>
      </w:r>
      <w:r>
        <w:t>.</w:t>
      </w:r>
    </w:p>
    <w:p w14:paraId="0D7EA527" w14:textId="77777777" w:rsidR="0044643E" w:rsidRDefault="0044643E" w:rsidP="0044643E">
      <w:pPr>
        <w:pStyle w:val="Heading4"/>
        <w:numPr>
          <w:ilvl w:val="0"/>
          <w:numId w:val="0"/>
        </w:numPr>
        <w:tabs>
          <w:tab w:val="left" w:pos="1077"/>
        </w:tabs>
        <w:ind w:left="1077" w:hanging="1077"/>
      </w:pPr>
      <w:bookmarkStart w:id="812" w:name="_Toc91760821"/>
      <w:r>
        <w:t>2.6.4.1</w:t>
      </w:r>
      <w:r>
        <w:tab/>
        <w:t>Key agreement</w:t>
      </w:r>
      <w:bookmarkEnd w:id="812"/>
    </w:p>
    <w:p w14:paraId="4E9282F0" w14:textId="77777777" w:rsidR="0044643E" w:rsidRDefault="0044643E" w:rsidP="00BD45AD">
      <w:pPr>
        <w:spacing w:after="240"/>
      </w:pPr>
      <w:r>
        <w:t xml:space="preserve">An Elliptic Curve Key Agreement Algorithm (ECKA) is used for the establishment of a </w:t>
      </w:r>
      <w:r w:rsidRPr="003C5552">
        <w:t xml:space="preserve">shared secret </w:t>
      </w:r>
      <w:r>
        <w:t xml:space="preserve">value. It shall follow the definition for the </w:t>
      </w:r>
      <w:r w:rsidRPr="00CD6656">
        <w:t>Anonymous Di</w:t>
      </w:r>
      <w:r>
        <w:t>ffi</w:t>
      </w:r>
      <w:r w:rsidRPr="00CD6656">
        <w:t xml:space="preserve">e-Hellman Key Agreement </w:t>
      </w:r>
      <w:r>
        <w:t>in BSI TR-03111 [41]. The algorithm is executed</w:t>
      </w:r>
    </w:p>
    <w:p w14:paraId="65B60CBF" w14:textId="77777777" w:rsidR="0044643E" w:rsidRDefault="0044643E" w:rsidP="0044643E">
      <w:pPr>
        <w:pStyle w:val="ListBullet1"/>
        <w:ind w:left="680" w:hanging="340"/>
      </w:pPr>
      <w:r w:rsidRPr="003C5552">
        <w:rPr>
          <w:rFonts w:ascii="Symbol" w:hAnsi="Symbol"/>
        </w:rPr>
        <w:t></w:t>
      </w:r>
      <w:r w:rsidRPr="003C5552">
        <w:rPr>
          <w:rFonts w:ascii="Symbol" w:hAnsi="Symbol"/>
        </w:rPr>
        <w:tab/>
      </w:r>
      <w:r>
        <w:t>by the SM-DP+ using otPK.E</w:t>
      </w:r>
      <w:r w:rsidRPr="003C5552">
        <w:t>UICC.</w:t>
      </w:r>
      <w:r>
        <w:t>KA</w:t>
      </w:r>
      <w:r w:rsidRPr="003C5552">
        <w:t xml:space="preserve"> and ot</w:t>
      </w:r>
      <w:r>
        <w:t>S</w:t>
      </w:r>
      <w:r w:rsidRPr="003C5552">
        <w:t>K.DP.</w:t>
      </w:r>
      <w:r>
        <w:t>KA, and</w:t>
      </w:r>
    </w:p>
    <w:p w14:paraId="1413FA3E" w14:textId="77777777" w:rsidR="0044643E" w:rsidRDefault="0044643E" w:rsidP="0044643E">
      <w:pPr>
        <w:pStyle w:val="ListBullet1"/>
        <w:ind w:left="680" w:hanging="340"/>
      </w:pPr>
      <w:r w:rsidRPr="003C5552">
        <w:rPr>
          <w:rFonts w:ascii="Symbol" w:hAnsi="Symbol"/>
        </w:rPr>
        <w:t></w:t>
      </w:r>
      <w:r w:rsidRPr="003C5552">
        <w:rPr>
          <w:rFonts w:ascii="Symbol" w:hAnsi="Symbol"/>
        </w:rPr>
        <w:tab/>
      </w:r>
      <w:r>
        <w:t xml:space="preserve">by the eUICC using </w:t>
      </w:r>
      <w:r w:rsidRPr="003C5552">
        <w:t>otPK.DP.</w:t>
      </w:r>
      <w:r>
        <w:t xml:space="preserve">KA </w:t>
      </w:r>
      <w:r w:rsidRPr="003C5552">
        <w:t>and</w:t>
      </w:r>
      <w:r>
        <w:t xml:space="preserve"> otSK.E</w:t>
      </w:r>
      <w:r w:rsidRPr="003C5552">
        <w:t>UICC.</w:t>
      </w:r>
      <w:r>
        <w:t>KA</w:t>
      </w:r>
    </w:p>
    <w:p w14:paraId="5D73E3DB" w14:textId="77777777" w:rsidR="0044643E" w:rsidRDefault="0044643E" w:rsidP="00BD45AD">
      <w:pPr>
        <w:spacing w:after="240"/>
      </w:pPr>
      <w:r>
        <w:t xml:space="preserve">to calculate the </w:t>
      </w:r>
      <w:r w:rsidRPr="003C5552">
        <w:t xml:space="preserve">shared secret </w:t>
      </w:r>
      <w:r>
        <w:t>value.</w:t>
      </w:r>
    </w:p>
    <w:p w14:paraId="7DEF5154" w14:textId="77777777" w:rsidR="0044643E" w:rsidRPr="0005177C" w:rsidRDefault="0044643E" w:rsidP="0044643E">
      <w:pPr>
        <w:pStyle w:val="NOTE"/>
      </w:pPr>
      <w:r w:rsidRPr="0005177C">
        <w:t>NOTE</w:t>
      </w:r>
      <w:r>
        <w:t xml:space="preserve"> 1</w:t>
      </w:r>
      <w:r w:rsidRPr="0005177C">
        <w:t>:</w:t>
      </w:r>
      <w:r>
        <w:tab/>
      </w:r>
      <w:r w:rsidRPr="00F63DFE">
        <w:t>Ephemeral keys are renamed to one-time keys in this specification, as they MAY live longer and are stored in non-volatile memory. With respect to Perfect Forward Secrecy, they serve the same purpose.</w:t>
      </w:r>
    </w:p>
    <w:p w14:paraId="61100F7B" w14:textId="77777777" w:rsidR="0044643E" w:rsidRPr="0005177C" w:rsidRDefault="0044643E" w:rsidP="0044643E">
      <w:pPr>
        <w:pStyle w:val="NOTE"/>
      </w:pPr>
      <w:r w:rsidRPr="0005177C">
        <w:t>NOTE</w:t>
      </w:r>
      <w:r>
        <w:t xml:space="preserve"> 2</w:t>
      </w:r>
      <w:r w:rsidRPr="0005177C">
        <w:t>:</w:t>
      </w:r>
      <w:r>
        <w:tab/>
        <w:t>The BSP itself does not provide authentication</w:t>
      </w:r>
      <w:r w:rsidRPr="00F63DFE">
        <w:t>.</w:t>
      </w:r>
      <w:r>
        <w:t xml:space="preserve"> Authentication is provided by signatures outside of the BSP.</w:t>
      </w:r>
    </w:p>
    <w:p w14:paraId="402EC736" w14:textId="77777777" w:rsidR="0044643E" w:rsidRDefault="0044643E" w:rsidP="0044643E">
      <w:pPr>
        <w:pStyle w:val="Heading4"/>
        <w:numPr>
          <w:ilvl w:val="0"/>
          <w:numId w:val="0"/>
        </w:numPr>
        <w:tabs>
          <w:tab w:val="left" w:pos="1077"/>
        </w:tabs>
        <w:ind w:left="1077" w:hanging="1077"/>
      </w:pPr>
      <w:bookmarkStart w:id="813" w:name="_Toc91760822"/>
      <w:r>
        <w:t>2.6.4.2</w:t>
      </w:r>
      <w:r>
        <w:tab/>
        <w:t>Key derivation</w:t>
      </w:r>
      <w:bookmarkEnd w:id="813"/>
    </w:p>
    <w:p w14:paraId="5D9D412D" w14:textId="77777777" w:rsidR="0044643E" w:rsidRDefault="0044643E" w:rsidP="00BD45AD">
      <w:pPr>
        <w:spacing w:after="240"/>
      </w:pPr>
      <w:r>
        <w:t>Session keys and an i</w:t>
      </w:r>
      <w:r w:rsidRPr="001B7B30">
        <w:t>nitial MAC chaining value</w:t>
      </w:r>
      <w:r>
        <w:t xml:space="preserve"> are derived from the</w:t>
      </w:r>
      <w:r w:rsidRPr="00CD6656">
        <w:t xml:space="preserve"> </w:t>
      </w:r>
      <w:r w:rsidRPr="003C5552">
        <w:t xml:space="preserve">shared secret </w:t>
      </w:r>
      <w:r>
        <w:t>value as follows:</w:t>
      </w:r>
    </w:p>
    <w:p w14:paraId="74DA3E06" w14:textId="77777777" w:rsidR="0044643E" w:rsidRPr="003C5552" w:rsidRDefault="0044643E" w:rsidP="0044643E">
      <w:pPr>
        <w:pStyle w:val="ListBullet1"/>
        <w:ind w:left="680" w:hanging="340"/>
      </w:pPr>
      <w:r w:rsidRPr="003C5552">
        <w:rPr>
          <w:rFonts w:ascii="Symbol" w:hAnsi="Symbol"/>
        </w:rPr>
        <w:t></w:t>
      </w:r>
      <w:r w:rsidRPr="003C5552">
        <w:rPr>
          <w:rFonts w:ascii="Symbol" w:hAnsi="Symbol"/>
        </w:rPr>
        <w:tab/>
      </w:r>
      <w:r w:rsidRPr="003C5552">
        <w:t xml:space="preserve">Concatenate the following values as </w:t>
      </w:r>
      <w:r w:rsidRPr="001B7B30">
        <w:t>SharedInfo</w:t>
      </w:r>
      <w:r w:rsidRPr="003C5552">
        <w:t xml:space="preserve"> as input for the Key Derivation process (th</w:t>
      </w:r>
      <w:r>
        <w:t>is</w:t>
      </w:r>
      <w:r w:rsidRPr="003C5552">
        <w:t xml:space="preserve"> data </w:t>
      </w:r>
      <w:r>
        <w:t>is</w:t>
      </w:r>
      <w:r w:rsidRPr="003C5552">
        <w:t xml:space="preserve"> the one given as input data in the function </w:t>
      </w:r>
      <w:r>
        <w:t>"</w:t>
      </w:r>
      <w:r w:rsidRPr="003C5552">
        <w:t>ES8+.InitialiseSecureChannel</w:t>
      </w:r>
      <w:r>
        <w:t>"</w:t>
      </w:r>
      <w:r w:rsidRPr="003C5552">
        <w:t>):</w:t>
      </w:r>
    </w:p>
    <w:p w14:paraId="738A74D9" w14:textId="77777777" w:rsidR="0044643E" w:rsidRPr="003C5552" w:rsidRDefault="0044643E" w:rsidP="00BD45AD">
      <w:pPr>
        <w:pStyle w:val="ListBullet2"/>
        <w:numPr>
          <w:ilvl w:val="0"/>
          <w:numId w:val="321"/>
        </w:numPr>
        <w:tabs>
          <w:tab w:val="clear" w:pos="1021"/>
        </w:tabs>
        <w:spacing w:before="120" w:after="0" w:line="240" w:lineRule="auto"/>
        <w:jc w:val="both"/>
      </w:pPr>
      <w:r w:rsidRPr="003C5552">
        <w:t>Key type (1 byte)</w:t>
      </w:r>
    </w:p>
    <w:p w14:paraId="21B18EA9" w14:textId="77777777" w:rsidR="0044643E" w:rsidRPr="003C5552" w:rsidRDefault="0044643E" w:rsidP="00BD45AD">
      <w:pPr>
        <w:pStyle w:val="ListBullet2"/>
        <w:numPr>
          <w:ilvl w:val="0"/>
          <w:numId w:val="321"/>
        </w:numPr>
        <w:tabs>
          <w:tab w:val="clear" w:pos="1021"/>
        </w:tabs>
        <w:spacing w:before="120" w:after="0" w:line="240" w:lineRule="auto"/>
        <w:jc w:val="both"/>
      </w:pPr>
      <w:r w:rsidRPr="003C5552">
        <w:t>Key length (1 byte)</w:t>
      </w:r>
    </w:p>
    <w:p w14:paraId="33BABD8A" w14:textId="77777777" w:rsidR="0044643E" w:rsidRPr="003C5552" w:rsidRDefault="0044643E" w:rsidP="00BD45AD">
      <w:pPr>
        <w:pStyle w:val="ListBullet2"/>
        <w:numPr>
          <w:ilvl w:val="0"/>
          <w:numId w:val="321"/>
        </w:numPr>
        <w:tabs>
          <w:tab w:val="clear" w:pos="1021"/>
        </w:tabs>
        <w:spacing w:before="120" w:after="0" w:line="240" w:lineRule="auto"/>
        <w:jc w:val="both"/>
      </w:pPr>
      <w:r w:rsidRPr="003C5552">
        <w:t>HostID-LV and EID-LV. HostID-LV comprises the length and the value field of the HostID given in the input data; EID-LV comprises the length and value field of the EID.</w:t>
      </w:r>
    </w:p>
    <w:p w14:paraId="1E06304D" w14:textId="77777777" w:rsidR="0044643E" w:rsidRPr="003C5552" w:rsidRDefault="0044643E" w:rsidP="00BD45AD">
      <w:pPr>
        <w:pStyle w:val="ListBullet1"/>
        <w:spacing w:before="240"/>
        <w:ind w:left="680" w:hanging="340"/>
      </w:pPr>
      <w:r w:rsidRPr="003C5552">
        <w:rPr>
          <w:rFonts w:ascii="Symbol" w:hAnsi="Symbol"/>
        </w:rPr>
        <w:t></w:t>
      </w:r>
      <w:r w:rsidRPr="003C5552">
        <w:rPr>
          <w:rFonts w:ascii="Symbol" w:hAnsi="Symbol"/>
        </w:rPr>
        <w:tab/>
      </w:r>
      <w:r w:rsidRPr="003C5552">
        <w:t xml:space="preserve">Initial MAC Chaining value, S-ENC and S-MAC are taken from </w:t>
      </w:r>
      <w:r w:rsidRPr="001B7B30">
        <w:t xml:space="preserve">KeyData </w:t>
      </w:r>
      <w:r w:rsidRPr="003C5552">
        <w:t xml:space="preserve">derived from the shared secret </w:t>
      </w:r>
      <w:r>
        <w:t xml:space="preserve">value and the </w:t>
      </w:r>
      <w:r w:rsidRPr="001B7B30">
        <w:t>SharedInfo</w:t>
      </w:r>
      <w:r w:rsidRPr="003C5552">
        <w:t xml:space="preserve"> as defined in </w:t>
      </w:r>
      <w:r>
        <w:t xml:space="preserve">BSI TR-03111 </w:t>
      </w:r>
      <w:r w:rsidRPr="003C5552">
        <w:t>[</w:t>
      </w:r>
      <w:r>
        <w:t>41</w:t>
      </w:r>
      <w:r w:rsidRPr="003C5552">
        <w:t xml:space="preserve">] for the </w:t>
      </w:r>
      <w:r>
        <w:t>"</w:t>
      </w:r>
      <w:r w:rsidRPr="003C5552">
        <w:t>X9.63 Key Derivation Function</w:t>
      </w:r>
      <w:r>
        <w:t xml:space="preserve">". </w:t>
      </w:r>
      <w:r w:rsidRPr="003C5552">
        <w:t xml:space="preserve">SHA-256 SHALL be used for the key derivation to calculate </w:t>
      </w:r>
      <w:r w:rsidRPr="001B7B30">
        <w:t>KeyData</w:t>
      </w:r>
      <w:r w:rsidRPr="003C5552">
        <w:t xml:space="preserve"> of sufficient length. </w:t>
      </w:r>
      <w:r>
        <w:t>Data is</w:t>
      </w:r>
      <w:r w:rsidRPr="003C5552">
        <w:t xml:space="preserve"> assigned </w:t>
      </w:r>
      <w:r>
        <w:t xml:space="preserve">as defined in the </w:t>
      </w:r>
      <w:r w:rsidRPr="003C5552">
        <w:t>following</w:t>
      </w:r>
      <w:r>
        <w:t xml:space="preserve"> table</w:t>
      </w:r>
      <w:r w:rsidRPr="003C5552">
        <w:t>:</w:t>
      </w:r>
    </w:p>
    <w:tbl>
      <w:tblPr>
        <w:tblW w:w="235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88"/>
        <w:gridCol w:w="2560"/>
      </w:tblGrid>
      <w:tr w:rsidR="0044643E" w:rsidRPr="00D34DAF" w14:paraId="2E1AE6A4" w14:textId="77777777" w:rsidTr="0044643E">
        <w:trPr>
          <w:cantSplit/>
          <w:jc w:val="center"/>
        </w:trPr>
        <w:tc>
          <w:tcPr>
            <w:tcW w:w="1987" w:type="pct"/>
            <w:shd w:val="clear" w:color="auto" w:fill="C00000"/>
            <w:vAlign w:val="center"/>
          </w:tcPr>
          <w:p w14:paraId="6E77B34A" w14:textId="77777777" w:rsidR="0044643E" w:rsidRPr="00D34DAF" w:rsidRDefault="0044643E" w:rsidP="0044643E">
            <w:pPr>
              <w:pStyle w:val="TableHeader"/>
            </w:pPr>
            <w:r>
              <w:t>KeyData</w:t>
            </w:r>
          </w:p>
        </w:tc>
        <w:tc>
          <w:tcPr>
            <w:tcW w:w="3013" w:type="pct"/>
            <w:shd w:val="clear" w:color="auto" w:fill="C00000"/>
            <w:vAlign w:val="center"/>
          </w:tcPr>
          <w:p w14:paraId="01261C5E" w14:textId="77777777" w:rsidR="0044643E" w:rsidRPr="00D34DAF" w:rsidRDefault="0044643E" w:rsidP="0044643E">
            <w:pPr>
              <w:pStyle w:val="TableHeader"/>
            </w:pPr>
            <w:r>
              <w:t>Key</w:t>
            </w:r>
          </w:p>
        </w:tc>
      </w:tr>
      <w:tr w:rsidR="0044643E" w:rsidRPr="00824928" w14:paraId="2D939B5C" w14:textId="77777777" w:rsidTr="0044643E">
        <w:trPr>
          <w:cantSplit/>
          <w:jc w:val="center"/>
        </w:trPr>
        <w:tc>
          <w:tcPr>
            <w:tcW w:w="1987" w:type="pct"/>
          </w:tcPr>
          <w:p w14:paraId="590EE6A9" w14:textId="77777777" w:rsidR="0044643E" w:rsidRPr="001B7B30" w:rsidRDefault="0044643E" w:rsidP="0044643E">
            <w:pPr>
              <w:pStyle w:val="TableText"/>
            </w:pPr>
            <w:r w:rsidRPr="001B7B30">
              <w:t xml:space="preserve">1 to </w:t>
            </w:r>
            <w:r>
              <w:t>L</w:t>
            </w:r>
          </w:p>
        </w:tc>
        <w:tc>
          <w:tcPr>
            <w:tcW w:w="3013" w:type="pct"/>
          </w:tcPr>
          <w:p w14:paraId="2BB3D8DF" w14:textId="77777777" w:rsidR="0044643E" w:rsidRPr="001B7B30" w:rsidRDefault="0044643E" w:rsidP="0044643E">
            <w:pPr>
              <w:pStyle w:val="TableText"/>
            </w:pPr>
            <w:r w:rsidRPr="001B7B30">
              <w:t>Initial MAC chaining value</w:t>
            </w:r>
          </w:p>
        </w:tc>
      </w:tr>
      <w:tr w:rsidR="0044643E" w:rsidRPr="00824928" w14:paraId="43083139" w14:textId="77777777" w:rsidTr="0044643E">
        <w:trPr>
          <w:cantSplit/>
          <w:jc w:val="center"/>
        </w:trPr>
        <w:tc>
          <w:tcPr>
            <w:tcW w:w="1987" w:type="pct"/>
          </w:tcPr>
          <w:p w14:paraId="12BBE2AE" w14:textId="77777777" w:rsidR="0044643E" w:rsidRPr="001B7B30" w:rsidRDefault="0044643E" w:rsidP="0044643E">
            <w:pPr>
              <w:pStyle w:val="TableText"/>
            </w:pPr>
            <w:r>
              <w:t>L</w:t>
            </w:r>
            <w:r w:rsidRPr="001B7B30">
              <w:t xml:space="preserve">+1 to </w:t>
            </w:r>
            <w:r>
              <w:t>2L</w:t>
            </w:r>
          </w:p>
        </w:tc>
        <w:tc>
          <w:tcPr>
            <w:tcW w:w="3013" w:type="pct"/>
          </w:tcPr>
          <w:p w14:paraId="4CF3E0E9" w14:textId="77777777" w:rsidR="0044643E" w:rsidRPr="001B7B30" w:rsidRDefault="0044643E" w:rsidP="0044643E">
            <w:pPr>
              <w:pStyle w:val="TableText"/>
            </w:pPr>
            <w:r w:rsidRPr="001B7B30">
              <w:t>S-ENC</w:t>
            </w:r>
          </w:p>
        </w:tc>
      </w:tr>
      <w:tr w:rsidR="0044643E" w:rsidRPr="00824928" w14:paraId="14B8147F" w14:textId="77777777" w:rsidTr="0044643E">
        <w:trPr>
          <w:cantSplit/>
          <w:jc w:val="center"/>
        </w:trPr>
        <w:tc>
          <w:tcPr>
            <w:tcW w:w="1987" w:type="pct"/>
          </w:tcPr>
          <w:p w14:paraId="2C5524BC" w14:textId="77777777" w:rsidR="0044643E" w:rsidRPr="001B7B30" w:rsidDel="003B0679" w:rsidRDefault="0044643E" w:rsidP="0044643E">
            <w:pPr>
              <w:pStyle w:val="TableText"/>
            </w:pPr>
            <w:r>
              <w:t>2L</w:t>
            </w:r>
            <w:r w:rsidRPr="001B7B30">
              <w:t xml:space="preserve">+1 to </w:t>
            </w:r>
            <w:r>
              <w:t>3L</w:t>
            </w:r>
          </w:p>
        </w:tc>
        <w:tc>
          <w:tcPr>
            <w:tcW w:w="3013" w:type="pct"/>
          </w:tcPr>
          <w:p w14:paraId="596F0FA5" w14:textId="77777777" w:rsidR="0044643E" w:rsidRPr="001B7B30" w:rsidRDefault="0044643E" w:rsidP="0044643E">
            <w:pPr>
              <w:pStyle w:val="TableText"/>
            </w:pPr>
            <w:r w:rsidRPr="001B7B30">
              <w:t>S-MAC</w:t>
            </w:r>
          </w:p>
        </w:tc>
      </w:tr>
    </w:tbl>
    <w:p w14:paraId="74F700A9" w14:textId="11C4DF0D" w:rsidR="0044643E" w:rsidRPr="001B7B30" w:rsidRDefault="0044643E" w:rsidP="0044643E">
      <w:pPr>
        <w:pStyle w:val="TableCaption"/>
        <w:numPr>
          <w:ilvl w:val="0"/>
          <w:numId w:val="0"/>
        </w:numPr>
        <w:ind w:left="360" w:hanging="360"/>
        <w:rPr>
          <w:lang w:val="en-US"/>
        </w:rPr>
      </w:pPr>
      <w:r w:rsidRPr="001B7B30">
        <w:rPr>
          <w:rFonts w:ascii="Arial Bold" w:hAnsi="Arial Bold"/>
          <w:lang w:val="en-US"/>
        </w:rPr>
        <w:t xml:space="preserve">Table </w:t>
      </w:r>
      <w:r w:rsidR="00AA1F38">
        <w:rPr>
          <w:rFonts w:ascii="Arial Bold" w:hAnsi="Arial Bold"/>
          <w:lang w:val="en-US"/>
        </w:rPr>
        <w:t>4c</w:t>
      </w:r>
      <w:r w:rsidRPr="001B7B30">
        <w:rPr>
          <w:lang w:val="en-US"/>
        </w:rPr>
        <w:t xml:space="preserve">: </w:t>
      </w:r>
      <w:r>
        <w:rPr>
          <w:lang w:val="en-US"/>
        </w:rPr>
        <w:t>Key Data</w:t>
      </w:r>
    </w:p>
    <w:p w14:paraId="42E139E6" w14:textId="77777777" w:rsidR="0044643E" w:rsidRDefault="0044643E" w:rsidP="0044643E">
      <w:pPr>
        <w:pStyle w:val="NormalParagraph"/>
      </w:pPr>
      <w:r w:rsidRPr="00E22ADF">
        <w:t xml:space="preserve">The initial MAC chaining value is used for the computation of the MAC of the first </w:t>
      </w:r>
      <w:r w:rsidRPr="00AA08A5">
        <w:t>data</w:t>
      </w:r>
      <w:r w:rsidRPr="00E22ADF">
        <w:t xml:space="preserve"> block </w:t>
      </w:r>
      <w:r w:rsidRPr="00AA08A5">
        <w:t>as defined below</w:t>
      </w:r>
      <w:r w:rsidRPr="00E22ADF">
        <w:t>.</w:t>
      </w:r>
    </w:p>
    <w:p w14:paraId="5576F29D" w14:textId="77777777" w:rsidR="0044643E" w:rsidRDefault="0044643E" w:rsidP="0044643E">
      <w:pPr>
        <w:pStyle w:val="Heading4"/>
        <w:numPr>
          <w:ilvl w:val="0"/>
          <w:numId w:val="0"/>
        </w:numPr>
        <w:tabs>
          <w:tab w:val="left" w:pos="1077"/>
        </w:tabs>
        <w:ind w:left="1077" w:hanging="1077"/>
      </w:pPr>
      <w:bookmarkStart w:id="814" w:name="_Toc91760823"/>
      <w:r>
        <w:t>2.6.4.3</w:t>
      </w:r>
      <w:r>
        <w:tab/>
        <w:t>Command TLV Protection Overview</w:t>
      </w:r>
      <w:bookmarkEnd w:id="814"/>
    </w:p>
    <w:p w14:paraId="4F464481" w14:textId="77777777" w:rsidR="0044643E" w:rsidRDefault="0044643E" w:rsidP="0044643E">
      <w:pPr>
        <w:spacing w:before="0" w:after="200" w:line="276" w:lineRule="auto"/>
        <w:jc w:val="left"/>
        <w:rPr>
          <w:rFonts w:cs="Arial"/>
          <w:szCs w:val="22"/>
          <w:lang w:eastAsia="en-GB" w:bidi="ar-SA"/>
        </w:rPr>
      </w:pPr>
      <w:bookmarkStart w:id="815" w:name="_Toc294281666"/>
      <w:bookmarkStart w:id="816" w:name="_Toc291691005"/>
      <w:r>
        <w:rPr>
          <w:rFonts w:cs="Arial"/>
          <w:szCs w:val="22"/>
          <w:lang w:eastAsia="en-GB" w:bidi="ar-SA"/>
        </w:rPr>
        <w:t>The next two section describe how data is protected by the BSP.</w:t>
      </w:r>
    </w:p>
    <w:p w14:paraId="55BEF00A" w14:textId="77777777" w:rsidR="0044643E" w:rsidRPr="0005177C" w:rsidRDefault="0044643E" w:rsidP="0044643E">
      <w:pPr>
        <w:pStyle w:val="NOTE"/>
      </w:pPr>
      <w:r w:rsidRPr="0005177C">
        <w:t>NOTE:</w:t>
      </w:r>
      <w:r>
        <w:tab/>
        <w:t xml:space="preserve">An earlier version of the protocol, named SCP03t, was derived from </w:t>
      </w:r>
      <w:r w:rsidRPr="00F17E3E">
        <w:rPr>
          <w:rFonts w:cs="Arial"/>
        </w:rPr>
        <w:t xml:space="preserve">GlobalPlatform's SCP03 [11] </w:t>
      </w:r>
      <w:r>
        <w:rPr>
          <w:rFonts w:cs="Arial"/>
        </w:rPr>
        <w:t xml:space="preserve">and can be found in SGP.02 [2]. </w:t>
      </w:r>
      <w:r>
        <w:t>As the protocol in this document was further modified and not much is left of SCP03, a new name is used</w:t>
      </w:r>
      <w:r w:rsidRPr="006A3700">
        <w:t>.</w:t>
      </w:r>
    </w:p>
    <w:p w14:paraId="190B8E0C" w14:textId="77777777" w:rsidR="0044643E" w:rsidRPr="006A7C13" w:rsidRDefault="0044643E" w:rsidP="0044643E">
      <w:pPr>
        <w:spacing w:before="0" w:after="200" w:line="276" w:lineRule="auto"/>
        <w:jc w:val="left"/>
        <w:rPr>
          <w:rFonts w:cs="Arial"/>
          <w:szCs w:val="22"/>
          <w:lang w:eastAsia="en-GB" w:bidi="ar-SA"/>
        </w:rPr>
      </w:pPr>
      <w:r>
        <w:rPr>
          <w:rFonts w:cs="Arial"/>
          <w:szCs w:val="22"/>
          <w:lang w:eastAsia="en-GB" w:bidi="ar-SA"/>
        </w:rPr>
        <w:t>BSP defines two options for protecting Command TLVs</w:t>
      </w:r>
      <w:r w:rsidRPr="006A7C13">
        <w:rPr>
          <w:rFonts w:cs="Arial"/>
          <w:szCs w:val="22"/>
          <w:lang w:eastAsia="en-GB" w:bidi="ar-SA"/>
        </w:rPr>
        <w:t>:</w:t>
      </w:r>
    </w:p>
    <w:p w14:paraId="6B5510BD" w14:textId="77777777" w:rsidR="0044643E" w:rsidRPr="00B72EC5" w:rsidRDefault="0044643E" w:rsidP="0044643E">
      <w:pPr>
        <w:pStyle w:val="ListParagraph"/>
        <w:numPr>
          <w:ilvl w:val="0"/>
          <w:numId w:val="320"/>
        </w:numPr>
        <w:tabs>
          <w:tab w:val="left" w:pos="720"/>
        </w:tabs>
        <w:jc w:val="left"/>
        <w:rPr>
          <w:szCs w:val="22"/>
          <w:lang w:eastAsia="en-GB" w:bidi="ar-SA"/>
        </w:rPr>
      </w:pPr>
      <w:r>
        <w:rPr>
          <w:szCs w:val="22"/>
          <w:lang w:eastAsia="en-GB" w:bidi="ar-SA"/>
        </w:rPr>
        <w:t>MAC and encryption</w:t>
      </w:r>
    </w:p>
    <w:p w14:paraId="39700D35" w14:textId="77777777" w:rsidR="0044643E" w:rsidRDefault="0044643E" w:rsidP="0044643E">
      <w:pPr>
        <w:pStyle w:val="ListParagraph"/>
        <w:numPr>
          <w:ilvl w:val="0"/>
          <w:numId w:val="320"/>
        </w:numPr>
        <w:tabs>
          <w:tab w:val="left" w:pos="720"/>
        </w:tabs>
        <w:jc w:val="left"/>
        <w:rPr>
          <w:szCs w:val="22"/>
          <w:lang w:eastAsia="en-GB" w:bidi="ar-SA"/>
        </w:rPr>
      </w:pPr>
      <w:r>
        <w:rPr>
          <w:szCs w:val="22"/>
          <w:lang w:eastAsia="en-GB" w:bidi="ar-SA"/>
        </w:rPr>
        <w:t>MAC only</w:t>
      </w:r>
    </w:p>
    <w:p w14:paraId="1AB78F7C" w14:textId="77777777" w:rsidR="0044643E" w:rsidRDefault="0044643E" w:rsidP="0044643E">
      <w:pPr>
        <w:rPr>
          <w:lang w:eastAsia="en-GB" w:bidi="ar-SA"/>
        </w:rPr>
      </w:pPr>
      <w:r w:rsidRPr="00092651">
        <w:rPr>
          <w:lang w:eastAsia="en-GB" w:bidi="ar-SA"/>
        </w:rPr>
        <w:t>Command TLVs do not create response TLVs</w:t>
      </w:r>
      <w:r>
        <w:rPr>
          <w:lang w:eastAsia="en-GB" w:bidi="ar-SA"/>
        </w:rPr>
        <w:t>.</w:t>
      </w:r>
    </w:p>
    <w:p w14:paraId="0F084ABD" w14:textId="77777777" w:rsidR="0044643E" w:rsidRPr="00E66F07" w:rsidRDefault="0044643E" w:rsidP="0044643E">
      <w:pPr>
        <w:pStyle w:val="Heading4"/>
        <w:numPr>
          <w:ilvl w:val="0"/>
          <w:numId w:val="0"/>
        </w:numPr>
        <w:tabs>
          <w:tab w:val="left" w:pos="1077"/>
        </w:tabs>
        <w:ind w:left="1077" w:hanging="1077"/>
      </w:pPr>
      <w:bookmarkStart w:id="817" w:name="_Toc128284073"/>
      <w:bookmarkStart w:id="818" w:name="_Toc101571333"/>
      <w:bookmarkStart w:id="819" w:name="_Toc214358113"/>
      <w:bookmarkStart w:id="820" w:name="_Ref386306756"/>
      <w:bookmarkStart w:id="821" w:name="_Toc394339888"/>
      <w:bookmarkStart w:id="822" w:name="_Toc91760824"/>
      <w:bookmarkEnd w:id="815"/>
      <w:bookmarkEnd w:id="816"/>
      <w:bookmarkEnd w:id="817"/>
      <w:bookmarkEnd w:id="818"/>
      <w:bookmarkEnd w:id="819"/>
      <w:r>
        <w:t>2.6.4.4</w:t>
      </w:r>
      <w:r w:rsidRPr="00E66F07">
        <w:tab/>
        <w:t>Command TLV MACing and Encryption</w:t>
      </w:r>
      <w:bookmarkEnd w:id="820"/>
      <w:bookmarkEnd w:id="821"/>
      <w:bookmarkEnd w:id="822"/>
    </w:p>
    <w:p w14:paraId="4C27DB19" w14:textId="3751B3D1" w:rsidR="0044643E" w:rsidRDefault="0044643E" w:rsidP="0044643E">
      <w:pPr>
        <w:spacing w:before="0" w:after="200" w:line="276" w:lineRule="auto"/>
        <w:jc w:val="left"/>
        <w:rPr>
          <w:rFonts w:cs="Arial"/>
          <w:szCs w:val="22"/>
          <w:lang w:eastAsia="en-GB" w:bidi="ar-SA"/>
        </w:rPr>
      </w:pPr>
      <w:r w:rsidRPr="00F17E3E">
        <w:rPr>
          <w:rFonts w:cs="Arial"/>
          <w:szCs w:val="22"/>
          <w:lang w:eastAsia="en-GB" w:bidi="ar-SA"/>
        </w:rPr>
        <w:t>B</w:t>
      </w:r>
      <w:r>
        <w:rPr>
          <w:rFonts w:cs="Arial"/>
          <w:szCs w:val="22"/>
          <w:lang w:eastAsia="en-GB" w:bidi="ar-SA"/>
        </w:rPr>
        <w:t>SP</w:t>
      </w:r>
      <w:r w:rsidRPr="00F17E3E">
        <w:rPr>
          <w:rFonts w:cs="Arial"/>
          <w:szCs w:val="22"/>
          <w:lang w:eastAsia="en-GB" w:bidi="ar-SA"/>
        </w:rPr>
        <w:t xml:space="preserve"> C-MAC</w:t>
      </w:r>
      <w:r>
        <w:rPr>
          <w:rFonts w:cs="Arial"/>
          <w:szCs w:val="22"/>
          <w:lang w:eastAsia="en-GB" w:bidi="ar-SA"/>
        </w:rPr>
        <w:t xml:space="preserve"> and C-</w:t>
      </w:r>
      <w:r w:rsidR="00AA1F38">
        <w:rPr>
          <w:rFonts w:cs="Arial"/>
          <w:szCs w:val="22"/>
          <w:lang w:eastAsia="en-GB" w:bidi="ar-SA"/>
        </w:rPr>
        <w:t>ENCRYPTION are done as follows:</w:t>
      </w:r>
    </w:p>
    <w:p w14:paraId="7572AFC2" w14:textId="77777777" w:rsidR="00AA1F38" w:rsidRDefault="00AA1F38" w:rsidP="00BD45AD">
      <w:r>
        <w:rPr>
          <w:noProof/>
          <w:lang w:eastAsia="en-GB" w:bidi="ar-SA"/>
        </w:rPr>
        <w:drawing>
          <wp:inline distT="0" distB="0" distL="0" distR="0" wp14:anchorId="79DC34C8" wp14:editId="339EF226">
            <wp:extent cx="6405281" cy="35153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5812" cy="3515651"/>
                    </a:xfrm>
                    <a:prstGeom prst="rect">
                      <a:avLst/>
                    </a:prstGeom>
                    <a:noFill/>
                  </pic:spPr>
                </pic:pic>
              </a:graphicData>
            </a:graphic>
          </wp:inline>
        </w:drawing>
      </w:r>
    </w:p>
    <w:p w14:paraId="337CCEEA" w14:textId="0AD8FE5A" w:rsidR="00AA1F38" w:rsidRPr="001B7B30" w:rsidRDefault="00AA1F38" w:rsidP="00BD45AD">
      <w:pPr>
        <w:pStyle w:val="Figurecaption"/>
        <w:spacing w:before="240"/>
        <w:ind w:left="360" w:hanging="360"/>
      </w:pPr>
      <w:r w:rsidRPr="001B7B30">
        <w:rPr>
          <w:rFonts w:ascii="Arial Bold" w:hAnsi="Arial Bold"/>
        </w:rPr>
        <w:t>Figure 4</w:t>
      </w:r>
      <w:r>
        <w:rPr>
          <w:rFonts w:ascii="Arial Bold" w:hAnsi="Arial Bold"/>
        </w:rPr>
        <w:t>a</w:t>
      </w:r>
      <w:r w:rsidRPr="001B7B30">
        <w:t xml:space="preserve">: </w:t>
      </w:r>
      <w:r w:rsidRPr="00AA1F38">
        <w:t>TLV Command Data Field Encryption and C-MAC computation</w:t>
      </w:r>
    </w:p>
    <w:p w14:paraId="08FF579D" w14:textId="77777777" w:rsidR="00AA1F38" w:rsidRPr="00F96E8D" w:rsidRDefault="00AA1F38" w:rsidP="00AA1F38">
      <w:pPr>
        <w:pStyle w:val="NormalParagraph"/>
      </w:pPr>
      <w:r w:rsidRPr="00C36D4D">
        <w:rPr>
          <w:b/>
        </w:rPr>
        <w:t>Procedure:</w:t>
      </w:r>
    </w:p>
    <w:p w14:paraId="46D0CC12" w14:textId="25D4D665" w:rsidR="00AA1F38" w:rsidRDefault="00AA1F38" w:rsidP="00AA1F38">
      <w:pPr>
        <w:pStyle w:val="ListParagraph"/>
        <w:numPr>
          <w:ilvl w:val="0"/>
          <w:numId w:val="322"/>
        </w:numPr>
        <w:jc w:val="left"/>
        <w:rPr>
          <w:lang w:eastAsia="en-US"/>
        </w:rPr>
      </w:pPr>
      <w:r>
        <w:rPr>
          <w:lang w:eastAsia="en-US"/>
        </w:rPr>
        <w:t>The d</w:t>
      </w:r>
      <w:r w:rsidRPr="00F17E3E">
        <w:rPr>
          <w:lang w:eastAsia="en-US"/>
        </w:rPr>
        <w:t xml:space="preserve">ata field </w:t>
      </w:r>
      <w:r>
        <w:rPr>
          <w:lang w:eastAsia="en-US"/>
        </w:rPr>
        <w:t>is padded according to the encryption algorithm and mode used, as defined in table 4c.</w:t>
      </w:r>
    </w:p>
    <w:p w14:paraId="3282C982" w14:textId="787339F4" w:rsidR="00AA1F38" w:rsidRDefault="00AA1F38" w:rsidP="00BD45AD">
      <w:pPr>
        <w:ind w:left="360"/>
        <w:jc w:val="left"/>
        <w:rPr>
          <w:lang w:eastAsia="en-US"/>
        </w:rPr>
      </w:pPr>
      <w:r>
        <w:rPr>
          <w:lang w:eastAsia="en-US"/>
        </w:rPr>
        <w:t>If this algorithm is AES-CBC-128</w:t>
      </w:r>
      <w:r w:rsidR="003D3452">
        <w:rPr>
          <w:rFonts w:hint="eastAsia"/>
        </w:rPr>
        <w:t xml:space="preserve"> o</w:t>
      </w:r>
      <w:r w:rsidR="003D3452">
        <w:t>r SM4-CBC</w:t>
      </w:r>
      <w:r>
        <w:rPr>
          <w:lang w:eastAsia="en-US"/>
        </w:rPr>
        <w:t>, padding SHALL be done as follows:</w:t>
      </w:r>
    </w:p>
    <w:p w14:paraId="5E79459C" w14:textId="6A87461D" w:rsidR="00AA1F38" w:rsidRPr="00F17E3E" w:rsidRDefault="00AA1F38" w:rsidP="00AA1F38">
      <w:pPr>
        <w:pStyle w:val="ListParagraph"/>
        <w:numPr>
          <w:ilvl w:val="0"/>
          <w:numId w:val="323"/>
        </w:numPr>
        <w:spacing w:before="120"/>
        <w:rPr>
          <w:lang w:val="en-US" w:eastAsia="en-US"/>
        </w:rPr>
      </w:pPr>
      <w:r w:rsidRPr="00F17E3E">
        <w:rPr>
          <w:lang w:val="en-US" w:eastAsia="en-US"/>
        </w:rPr>
        <w:t xml:space="preserve">Append </w:t>
      </w:r>
      <w:r>
        <w:rPr>
          <w:lang w:val="en-US" w:eastAsia="en-US"/>
        </w:rPr>
        <w:t>a byte with value</w:t>
      </w:r>
      <w:r w:rsidRPr="00F17E3E">
        <w:rPr>
          <w:lang w:val="en-US" w:eastAsia="en-US"/>
        </w:rPr>
        <w:t xml:space="preserve"> '80' </w:t>
      </w:r>
      <w:r>
        <w:rPr>
          <w:lang w:val="en-US" w:eastAsia="en-US"/>
        </w:rPr>
        <w:t>to the right of the data block;</w:t>
      </w:r>
    </w:p>
    <w:p w14:paraId="6D705327" w14:textId="77777777" w:rsidR="00AA1F38" w:rsidRPr="00F17E3E" w:rsidRDefault="00AA1F38" w:rsidP="00AA1F38">
      <w:pPr>
        <w:pStyle w:val="ListParagraph"/>
        <w:numPr>
          <w:ilvl w:val="0"/>
          <w:numId w:val="323"/>
        </w:numPr>
        <w:spacing w:before="120"/>
        <w:rPr>
          <w:lang w:val="en-US" w:eastAsia="en-US"/>
        </w:rPr>
      </w:pPr>
      <w:r w:rsidRPr="00F17E3E">
        <w:rPr>
          <w:lang w:val="en-US" w:eastAsia="en-US"/>
        </w:rPr>
        <w:t xml:space="preserve">Append </w:t>
      </w:r>
      <w:r>
        <w:rPr>
          <w:lang w:val="en-US" w:eastAsia="en-US"/>
        </w:rPr>
        <w:t>0 to 15 bytes with value</w:t>
      </w:r>
      <w:r w:rsidRPr="00F17E3E">
        <w:rPr>
          <w:lang w:val="en-US" w:eastAsia="en-US"/>
        </w:rPr>
        <w:t xml:space="preserve"> '</w:t>
      </w:r>
      <w:r>
        <w:rPr>
          <w:lang w:val="en-US" w:eastAsia="en-US"/>
        </w:rPr>
        <w:t>0</w:t>
      </w:r>
      <w:r w:rsidRPr="00F17E3E">
        <w:rPr>
          <w:lang w:val="en-US" w:eastAsia="en-US"/>
        </w:rPr>
        <w:t xml:space="preserve">0' </w:t>
      </w:r>
      <w:r>
        <w:rPr>
          <w:lang w:val="en-US" w:eastAsia="en-US"/>
        </w:rPr>
        <w:t xml:space="preserve">so that the length of the padded </w:t>
      </w:r>
      <w:r w:rsidRPr="00F17E3E">
        <w:rPr>
          <w:lang w:val="en-US" w:eastAsia="en-US"/>
        </w:rPr>
        <w:t>data block is a multiple of 16</w:t>
      </w:r>
      <w:r>
        <w:rPr>
          <w:lang w:val="en-US" w:eastAsia="en-US"/>
        </w:rPr>
        <w:t xml:space="preserve"> bytes</w:t>
      </w:r>
      <w:r w:rsidRPr="00F17E3E">
        <w:rPr>
          <w:lang w:val="en-US" w:eastAsia="en-US"/>
        </w:rPr>
        <w:t>.</w:t>
      </w:r>
    </w:p>
    <w:p w14:paraId="0932E513" w14:textId="77777777" w:rsidR="00AA1F38" w:rsidRPr="00F17E3E" w:rsidRDefault="00AA1F38" w:rsidP="00BD45AD">
      <w:pPr>
        <w:pStyle w:val="ListParagraph"/>
        <w:numPr>
          <w:ilvl w:val="0"/>
          <w:numId w:val="322"/>
        </w:numPr>
        <w:spacing w:before="240"/>
        <w:jc w:val="left"/>
        <w:rPr>
          <w:lang w:eastAsia="en-US"/>
        </w:rPr>
      </w:pPr>
      <w:r>
        <w:rPr>
          <w:lang w:eastAsia="en-US"/>
        </w:rPr>
        <w:t>The result of step 1 is encrypted according to the encryption algorithm and mode used, as defined in table 4c.</w:t>
      </w:r>
    </w:p>
    <w:p w14:paraId="008ABE95" w14:textId="45E40930" w:rsidR="00AA1F38" w:rsidRDefault="00AA1F38" w:rsidP="00BD45AD">
      <w:pPr>
        <w:ind w:left="360"/>
        <w:jc w:val="left"/>
        <w:rPr>
          <w:lang w:eastAsia="en-US"/>
        </w:rPr>
      </w:pPr>
      <w:r>
        <w:rPr>
          <w:lang w:eastAsia="en-US"/>
        </w:rPr>
        <w:t>If this algorithm is AES-CBC-128</w:t>
      </w:r>
      <w:r w:rsidR="003D3452">
        <w:rPr>
          <w:rFonts w:hint="eastAsia"/>
        </w:rPr>
        <w:t xml:space="preserve"> o</w:t>
      </w:r>
      <w:r w:rsidR="003D3452">
        <w:t>r SM4-CBC</w:t>
      </w:r>
      <w:r>
        <w:rPr>
          <w:lang w:eastAsia="en-US"/>
        </w:rPr>
        <w:t>, the following applies:</w:t>
      </w:r>
    </w:p>
    <w:p w14:paraId="65BE01D7" w14:textId="77777777" w:rsidR="00AA1F38" w:rsidRDefault="00AA1F38" w:rsidP="00AA1F38">
      <w:pPr>
        <w:pStyle w:val="ListParagraph"/>
        <w:numPr>
          <w:ilvl w:val="0"/>
          <w:numId w:val="324"/>
        </w:numPr>
        <w:jc w:val="left"/>
        <w:rPr>
          <w:lang w:eastAsia="en-US"/>
        </w:rPr>
      </w:pPr>
      <w:r>
        <w:rPr>
          <w:lang w:eastAsia="en-US"/>
        </w:rPr>
        <w:t>The data blocks SHALL be numbered starting from 1</w:t>
      </w:r>
    </w:p>
    <w:p w14:paraId="45597949" w14:textId="77777777" w:rsidR="00AA1F38" w:rsidRDefault="00AA1F38" w:rsidP="00AA1F38">
      <w:pPr>
        <w:pStyle w:val="ListParagraph"/>
        <w:numPr>
          <w:ilvl w:val="0"/>
          <w:numId w:val="324"/>
        </w:numPr>
        <w:jc w:val="left"/>
        <w:rPr>
          <w:lang w:eastAsia="en-US"/>
        </w:rPr>
      </w:pPr>
      <w:r>
        <w:rPr>
          <w:lang w:eastAsia="en-US"/>
        </w:rPr>
        <w:t>The binary value of this number SHALL be left padded with zeroes to form a full block.</w:t>
      </w:r>
    </w:p>
    <w:p w14:paraId="148EC535" w14:textId="77777777" w:rsidR="00AA1F38" w:rsidRPr="00150469" w:rsidRDefault="00AA1F38" w:rsidP="00AA1F38">
      <w:pPr>
        <w:pStyle w:val="ListParagraph"/>
        <w:numPr>
          <w:ilvl w:val="0"/>
          <w:numId w:val="324"/>
        </w:numPr>
        <w:jc w:val="left"/>
        <w:rPr>
          <w:lang w:eastAsia="en-US"/>
        </w:rPr>
      </w:pPr>
      <w:r>
        <w:rPr>
          <w:lang w:eastAsia="en-US"/>
        </w:rPr>
        <w:t>This block SHALL be encrypted with S-ENC to produce the ICV for command encryption.</w:t>
      </w:r>
    </w:p>
    <w:p w14:paraId="44303402" w14:textId="77777777" w:rsidR="00AA1F38" w:rsidRDefault="00AA1F38" w:rsidP="00BD45AD">
      <w:pPr>
        <w:pStyle w:val="ListParagraph"/>
        <w:numPr>
          <w:ilvl w:val="0"/>
          <w:numId w:val="322"/>
        </w:numPr>
        <w:spacing w:before="240"/>
        <w:jc w:val="left"/>
        <w:rPr>
          <w:lang w:eastAsia="en-US"/>
        </w:rPr>
      </w:pPr>
      <w:r>
        <w:rPr>
          <w:lang w:eastAsia="en-US"/>
        </w:rPr>
        <w:t>The input data used for C-MAC computation comprises the MAC Chaining value, the tag, the final length and the result of step 2.</w:t>
      </w:r>
    </w:p>
    <w:p w14:paraId="0847FB95" w14:textId="77777777" w:rsidR="00AA1F38" w:rsidRPr="00724136" w:rsidRDefault="00AA1F38" w:rsidP="00AA1F38">
      <w:pPr>
        <w:pStyle w:val="ListParagraph"/>
        <w:numPr>
          <w:ilvl w:val="0"/>
          <w:numId w:val="324"/>
        </w:numPr>
        <w:jc w:val="left"/>
        <w:rPr>
          <w:lang w:eastAsia="en-US"/>
        </w:rPr>
      </w:pPr>
      <w:r>
        <w:rPr>
          <w:lang w:eastAsia="en-US"/>
        </w:rPr>
        <w:t>T</w:t>
      </w:r>
      <w:r w:rsidRPr="00724136">
        <w:rPr>
          <w:lang w:eastAsia="en-US"/>
        </w:rPr>
        <w:t xml:space="preserve">he initial MAC Chaining value is </w:t>
      </w:r>
      <w:r>
        <w:rPr>
          <w:lang w:eastAsia="en-US"/>
        </w:rPr>
        <w:t>set as defined in 2.6.4.2 or 2.6.4.6</w:t>
      </w:r>
      <w:r w:rsidRPr="00724136">
        <w:rPr>
          <w:lang w:eastAsia="en-US"/>
        </w:rPr>
        <w:t xml:space="preserve">. </w:t>
      </w:r>
    </w:p>
    <w:p w14:paraId="4C8B4836" w14:textId="77777777" w:rsidR="00AA1F38" w:rsidRPr="00724136" w:rsidRDefault="00AA1F38" w:rsidP="00AA1F38">
      <w:pPr>
        <w:pStyle w:val="ListParagraph"/>
        <w:numPr>
          <w:ilvl w:val="0"/>
          <w:numId w:val="324"/>
        </w:numPr>
        <w:jc w:val="left"/>
        <w:rPr>
          <w:lang w:eastAsia="en-US"/>
        </w:rPr>
      </w:pPr>
      <w:r>
        <w:rPr>
          <w:lang w:eastAsia="en-US"/>
        </w:rPr>
        <w:t xml:space="preserve">Subsequent </w:t>
      </w:r>
      <w:r w:rsidRPr="00724136">
        <w:rPr>
          <w:lang w:eastAsia="en-US"/>
        </w:rPr>
        <w:t>MAC chaining value</w:t>
      </w:r>
      <w:r>
        <w:rPr>
          <w:lang w:eastAsia="en-US"/>
        </w:rPr>
        <w:t>s</w:t>
      </w:r>
      <w:r w:rsidRPr="00724136">
        <w:rPr>
          <w:lang w:eastAsia="en-US"/>
        </w:rPr>
        <w:t xml:space="preserve"> </w:t>
      </w:r>
      <w:r>
        <w:rPr>
          <w:lang w:eastAsia="en-US"/>
        </w:rPr>
        <w:t>are</w:t>
      </w:r>
      <w:r w:rsidRPr="00724136">
        <w:rPr>
          <w:lang w:eastAsia="en-US"/>
        </w:rPr>
        <w:t xml:space="preserve"> the full result of step 4 of the previous data block</w:t>
      </w:r>
      <w:r>
        <w:rPr>
          <w:lang w:eastAsia="en-US"/>
        </w:rPr>
        <w:t xml:space="preserve"> (which may also be a data block with C-MAC only).</w:t>
      </w:r>
    </w:p>
    <w:p w14:paraId="35BB0FE1" w14:textId="77777777" w:rsidR="00AA1F38" w:rsidRDefault="00AA1F38" w:rsidP="00AA1F38">
      <w:pPr>
        <w:pStyle w:val="ListParagraph"/>
        <w:numPr>
          <w:ilvl w:val="0"/>
          <w:numId w:val="322"/>
        </w:numPr>
        <w:jc w:val="left"/>
        <w:rPr>
          <w:lang w:eastAsia="en-US"/>
        </w:rPr>
      </w:pPr>
      <w:r>
        <w:rPr>
          <w:lang w:eastAsia="en-US"/>
        </w:rPr>
        <w:t>The full MAC value is computed using the MACing algorithm as defined in table 4c.</w:t>
      </w:r>
    </w:p>
    <w:p w14:paraId="645D0447" w14:textId="290CB836" w:rsidR="00AA1F38" w:rsidRDefault="00AA1F38" w:rsidP="00AA1F38">
      <w:pPr>
        <w:pStyle w:val="ListParagraph"/>
        <w:numPr>
          <w:ilvl w:val="0"/>
          <w:numId w:val="322"/>
        </w:numPr>
        <w:jc w:val="left"/>
        <w:rPr>
          <w:lang w:eastAsia="en-US"/>
        </w:rPr>
      </w:pPr>
      <w:r>
        <w:rPr>
          <w:lang w:eastAsia="en-US"/>
        </w:rPr>
        <w:t>The output data is computed by concatenating the following data: the tag, the final length, the result of step 2 and the C-MAC value.</w:t>
      </w:r>
    </w:p>
    <w:p w14:paraId="5F79F3F4" w14:textId="3E67DBB3" w:rsidR="00AA1F38" w:rsidRPr="00150469" w:rsidRDefault="00AA1F38" w:rsidP="00BD45AD">
      <w:pPr>
        <w:ind w:left="360"/>
        <w:jc w:val="left"/>
        <w:rPr>
          <w:lang w:eastAsia="en-US"/>
        </w:rPr>
      </w:pPr>
      <w:r>
        <w:rPr>
          <w:lang w:eastAsia="en-US"/>
        </w:rPr>
        <w:t>If the algorithm is AES-CBC-128</w:t>
      </w:r>
      <w:r w:rsidR="003D3452">
        <w:rPr>
          <w:rFonts w:hint="eastAsia"/>
        </w:rPr>
        <w:t xml:space="preserve"> o</w:t>
      </w:r>
      <w:r w:rsidR="003D3452">
        <w:t>r SM4-CBC</w:t>
      </w:r>
      <w:r>
        <w:rPr>
          <w:lang w:eastAsia="en-US"/>
        </w:rPr>
        <w:t>, the C-MAC value is the 8 most significant bytes of the result of step 4.</w:t>
      </w:r>
    </w:p>
    <w:p w14:paraId="6490C183" w14:textId="77777777" w:rsidR="00AA1F38" w:rsidRPr="00E66F07" w:rsidRDefault="00AA1F38" w:rsidP="00AA1F38">
      <w:pPr>
        <w:pStyle w:val="Heading4"/>
        <w:numPr>
          <w:ilvl w:val="0"/>
          <w:numId w:val="0"/>
        </w:numPr>
        <w:tabs>
          <w:tab w:val="left" w:pos="1077"/>
        </w:tabs>
        <w:ind w:left="1077" w:hanging="1077"/>
      </w:pPr>
      <w:bookmarkStart w:id="823" w:name="_Toc91760825"/>
      <w:r>
        <w:t>2.6.4.5</w:t>
      </w:r>
      <w:r w:rsidRPr="00E66F07">
        <w:tab/>
        <w:t>Command TLV MACing</w:t>
      </w:r>
      <w:bookmarkEnd w:id="823"/>
    </w:p>
    <w:p w14:paraId="205CB1AF" w14:textId="0841AC46" w:rsidR="00AA1F38" w:rsidRDefault="00AA1F38" w:rsidP="00AA1F38">
      <w:pPr>
        <w:spacing w:before="0" w:after="200" w:line="276" w:lineRule="auto"/>
        <w:jc w:val="left"/>
        <w:rPr>
          <w:rFonts w:cs="Arial"/>
          <w:szCs w:val="22"/>
          <w:lang w:eastAsia="en-GB" w:bidi="ar-SA"/>
        </w:rPr>
      </w:pPr>
      <w:r>
        <w:rPr>
          <w:rFonts w:cs="Arial"/>
          <w:szCs w:val="22"/>
          <w:lang w:eastAsia="en-GB" w:bidi="ar-SA"/>
        </w:rPr>
        <w:t>BSP C-MAC only is done as follows:</w:t>
      </w:r>
    </w:p>
    <w:p w14:paraId="29882AE9" w14:textId="5A7AA377" w:rsidR="00AA1F38" w:rsidRDefault="00C45B21" w:rsidP="00BD45AD">
      <w:r>
        <w:rPr>
          <w:noProof/>
          <w:lang w:eastAsia="en-GB" w:bidi="ar-SA"/>
        </w:rPr>
        <w:drawing>
          <wp:anchor distT="0" distB="0" distL="114300" distR="114300" simplePos="0" relativeHeight="251659264" behindDoc="0" locked="0" layoutInCell="1" allowOverlap="1" wp14:anchorId="20974F18" wp14:editId="29DBF008">
            <wp:simplePos x="0" y="0"/>
            <wp:positionH relativeFrom="column">
              <wp:posOffset>-209550</wp:posOffset>
            </wp:positionH>
            <wp:positionV relativeFrom="paragraph">
              <wp:posOffset>314325</wp:posOffset>
            </wp:positionV>
            <wp:extent cx="6562725" cy="3053080"/>
            <wp:effectExtent l="0" t="0" r="952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2725" cy="3053080"/>
                    </a:xfrm>
                    <a:prstGeom prst="rect">
                      <a:avLst/>
                    </a:prstGeom>
                    <a:noFill/>
                  </pic:spPr>
                </pic:pic>
              </a:graphicData>
            </a:graphic>
            <wp14:sizeRelH relativeFrom="margin">
              <wp14:pctWidth>0</wp14:pctWidth>
            </wp14:sizeRelH>
            <wp14:sizeRelV relativeFrom="margin">
              <wp14:pctHeight>0</wp14:pctHeight>
            </wp14:sizeRelV>
          </wp:anchor>
        </w:drawing>
      </w:r>
    </w:p>
    <w:p w14:paraId="02CA61C2" w14:textId="50B108EC" w:rsidR="00C45B21" w:rsidRPr="001B7B30" w:rsidRDefault="00C45B21" w:rsidP="00BD45AD">
      <w:pPr>
        <w:pStyle w:val="Figurecaption"/>
        <w:spacing w:before="240"/>
        <w:ind w:left="360" w:hanging="360"/>
      </w:pPr>
      <w:r w:rsidRPr="001B7B30">
        <w:rPr>
          <w:rFonts w:ascii="Arial Bold" w:hAnsi="Arial Bold"/>
        </w:rPr>
        <w:t>Figure 4</w:t>
      </w:r>
      <w:r>
        <w:rPr>
          <w:rFonts w:ascii="Arial Bold" w:hAnsi="Arial Bold"/>
        </w:rPr>
        <w:t>b</w:t>
      </w:r>
      <w:r w:rsidRPr="001B7B30">
        <w:t xml:space="preserve">: </w:t>
      </w:r>
      <w:r w:rsidRPr="00C45B21">
        <w:t>TLV Command C-MAC computation</w:t>
      </w:r>
    </w:p>
    <w:p w14:paraId="2FEAF9E1" w14:textId="77777777" w:rsidR="00C45B21" w:rsidRPr="00F96E8D" w:rsidRDefault="00C45B21" w:rsidP="00C45B21">
      <w:pPr>
        <w:pStyle w:val="NormalParagraph"/>
      </w:pPr>
      <w:r w:rsidRPr="00C36D4D">
        <w:rPr>
          <w:b/>
        </w:rPr>
        <w:t>Procedure:</w:t>
      </w:r>
    </w:p>
    <w:p w14:paraId="6480FC3C" w14:textId="3CB4B34E" w:rsidR="00C45B21" w:rsidRDefault="00C45B21" w:rsidP="00C45B21">
      <w:pPr>
        <w:pStyle w:val="ListParagraph"/>
        <w:numPr>
          <w:ilvl w:val="0"/>
          <w:numId w:val="325"/>
        </w:numPr>
        <w:jc w:val="left"/>
        <w:rPr>
          <w:lang w:eastAsia="en-US"/>
        </w:rPr>
      </w:pPr>
      <w:r>
        <w:rPr>
          <w:lang w:eastAsia="en-US"/>
        </w:rPr>
        <w:t>Data used for C-MAC computation comprised MAC Chaining value, applicable tag (</w:t>
      </w:r>
      <w:r w:rsidR="00151A47">
        <w:rPr>
          <w:lang w:eastAsia="en-US"/>
        </w:rPr>
        <w:t xml:space="preserve">e.g., </w:t>
      </w:r>
      <w:r>
        <w:rPr>
          <w:lang w:eastAsia="en-US"/>
        </w:rPr>
        <w:t>tag ‘88’ for Metadata data segment), length and data.</w:t>
      </w:r>
    </w:p>
    <w:p w14:paraId="43597F49" w14:textId="07613664" w:rsidR="00C45B21" w:rsidRDefault="00C45B21" w:rsidP="00BD45AD">
      <w:pPr>
        <w:ind w:left="360"/>
        <w:jc w:val="left"/>
        <w:rPr>
          <w:lang w:eastAsia="en-US"/>
        </w:rPr>
      </w:pPr>
      <w:r>
        <w:rPr>
          <w:lang w:eastAsia="en-US"/>
        </w:rPr>
        <w:t>In case algorithm is AES-CMAC-128</w:t>
      </w:r>
      <w:r w:rsidR="003D3452">
        <w:rPr>
          <w:rFonts w:hint="eastAsia"/>
        </w:rPr>
        <w:t xml:space="preserve"> o</w:t>
      </w:r>
      <w:r w:rsidR="003D3452">
        <w:t>r SM4-CBC</w:t>
      </w:r>
      <w:r>
        <w:rPr>
          <w:lang w:eastAsia="en-US"/>
        </w:rPr>
        <w:t>, the following applies:</w:t>
      </w:r>
    </w:p>
    <w:p w14:paraId="5B74E62A" w14:textId="77777777" w:rsidR="00C45B21" w:rsidRPr="00724136" w:rsidRDefault="00C45B21" w:rsidP="00C45B21">
      <w:pPr>
        <w:pStyle w:val="ListParagraph"/>
        <w:numPr>
          <w:ilvl w:val="0"/>
          <w:numId w:val="324"/>
        </w:numPr>
        <w:jc w:val="left"/>
        <w:rPr>
          <w:lang w:eastAsia="en-US"/>
        </w:rPr>
      </w:pPr>
      <w:r w:rsidRPr="00724136">
        <w:rPr>
          <w:lang w:eastAsia="en-US"/>
        </w:rPr>
        <w:t>MAC chaining value</w:t>
      </w:r>
      <w:r>
        <w:rPr>
          <w:lang w:eastAsia="en-US"/>
        </w:rPr>
        <w:t>s</w:t>
      </w:r>
      <w:r w:rsidRPr="00724136">
        <w:rPr>
          <w:lang w:eastAsia="en-US"/>
        </w:rPr>
        <w:t xml:space="preserve"> </w:t>
      </w:r>
      <w:r>
        <w:rPr>
          <w:lang w:eastAsia="en-US"/>
        </w:rPr>
        <w:t>are</w:t>
      </w:r>
      <w:r w:rsidRPr="00724136">
        <w:rPr>
          <w:lang w:eastAsia="en-US"/>
        </w:rPr>
        <w:t xml:space="preserve"> the full result of the previous data block</w:t>
      </w:r>
      <w:r>
        <w:rPr>
          <w:lang w:eastAsia="en-US"/>
        </w:rPr>
        <w:t xml:space="preserve"> (which may also be a data block with C-ENCRYPTION and C-MAC).</w:t>
      </w:r>
    </w:p>
    <w:p w14:paraId="2EAEC083" w14:textId="77777777" w:rsidR="00C45B21" w:rsidRDefault="00C45B21" w:rsidP="00C45B21">
      <w:pPr>
        <w:pStyle w:val="ListParagraph"/>
        <w:numPr>
          <w:ilvl w:val="0"/>
          <w:numId w:val="325"/>
        </w:numPr>
        <w:jc w:val="left"/>
        <w:rPr>
          <w:lang w:eastAsia="en-US"/>
        </w:rPr>
      </w:pPr>
      <w:r>
        <w:rPr>
          <w:lang w:eastAsia="en-US"/>
        </w:rPr>
        <w:t>C-MAC is computed according to symmetric algorithm used, as defined in table 4c.</w:t>
      </w:r>
    </w:p>
    <w:p w14:paraId="011C209C" w14:textId="71FE34A8" w:rsidR="00C45B21" w:rsidRDefault="00C45B21" w:rsidP="00C45B21">
      <w:pPr>
        <w:pStyle w:val="ListParagraph"/>
        <w:numPr>
          <w:ilvl w:val="0"/>
          <w:numId w:val="325"/>
        </w:numPr>
        <w:jc w:val="left"/>
        <w:rPr>
          <w:lang w:eastAsia="en-US"/>
        </w:rPr>
      </w:pPr>
      <w:r>
        <w:rPr>
          <w:lang w:eastAsia="en-US"/>
        </w:rPr>
        <w:t>The output data is computed by concatenating the following data: the tag, the final length, the data and the C-MAC value.</w:t>
      </w:r>
    </w:p>
    <w:p w14:paraId="2F1BAAEF" w14:textId="37EA6D06" w:rsidR="00C45B21" w:rsidRDefault="00C45B21" w:rsidP="00BD45AD">
      <w:pPr>
        <w:spacing w:before="0"/>
        <w:ind w:left="360"/>
        <w:jc w:val="left"/>
        <w:rPr>
          <w:lang w:eastAsia="en-US"/>
        </w:rPr>
      </w:pPr>
      <w:r>
        <w:rPr>
          <w:lang w:eastAsia="en-US"/>
        </w:rPr>
        <w:t>If the algorithm is AES-CBC-128</w:t>
      </w:r>
      <w:r w:rsidR="003D3452">
        <w:rPr>
          <w:rFonts w:hint="eastAsia"/>
        </w:rPr>
        <w:t xml:space="preserve"> o</w:t>
      </w:r>
      <w:r w:rsidR="003D3452">
        <w:t>r SM4-CBC</w:t>
      </w:r>
      <w:r>
        <w:rPr>
          <w:lang w:eastAsia="en-US"/>
        </w:rPr>
        <w:t>, the C-MAC value is the 8 most significant bytes of the result of step 2.</w:t>
      </w:r>
    </w:p>
    <w:p w14:paraId="53795762" w14:textId="77777777" w:rsidR="00C45B21" w:rsidRDefault="00C45B21" w:rsidP="00BD45AD">
      <w:pPr>
        <w:pStyle w:val="NormalParagraph"/>
        <w:spacing w:before="240"/>
      </w:pPr>
      <w:r>
        <w:t>The data block counter for ICV calculation is incremented also for each segment with C-MAC only.</w:t>
      </w:r>
    </w:p>
    <w:p w14:paraId="711A37A8" w14:textId="77777777" w:rsidR="00C45B21" w:rsidRPr="00E66F07" w:rsidRDefault="00C45B21" w:rsidP="00C45B21">
      <w:pPr>
        <w:pStyle w:val="Heading4"/>
        <w:numPr>
          <w:ilvl w:val="0"/>
          <w:numId w:val="0"/>
        </w:numPr>
        <w:tabs>
          <w:tab w:val="left" w:pos="1077"/>
        </w:tabs>
        <w:ind w:left="1077" w:hanging="1077"/>
      </w:pPr>
      <w:bookmarkStart w:id="824" w:name="_Toc91760826"/>
      <w:r>
        <w:t>2.6.4.6</w:t>
      </w:r>
      <w:r w:rsidRPr="00E66F07">
        <w:tab/>
      </w:r>
      <w:r>
        <w:t>Key replacement</w:t>
      </w:r>
      <w:bookmarkEnd w:id="824"/>
    </w:p>
    <w:p w14:paraId="15D62384" w14:textId="77777777" w:rsidR="00C45B21" w:rsidRDefault="00C45B21" w:rsidP="00C45B21">
      <w:r>
        <w:t>The session keys can be replaced by providing new keys and a new initial MAC chaining value within a protected Command TLV, see section 5.5.4.</w:t>
      </w:r>
    </w:p>
    <w:p w14:paraId="531D3F9E" w14:textId="77777777" w:rsidR="00C45B21" w:rsidRDefault="00C45B21" w:rsidP="00C45B21">
      <w:r>
        <w:t>The data block counter used to calculate the ICV for encryption SHALL also be reset to its initial value after a key replacement.</w:t>
      </w:r>
    </w:p>
    <w:p w14:paraId="4AA44428" w14:textId="6EDDD8C3" w:rsidR="009361FF" w:rsidRPr="00392EE8" w:rsidRDefault="00F66DD3" w:rsidP="008E2567">
      <w:pPr>
        <w:pStyle w:val="Heading3"/>
        <w:numPr>
          <w:ilvl w:val="0"/>
          <w:numId w:val="0"/>
        </w:numPr>
        <w:tabs>
          <w:tab w:val="left" w:pos="851"/>
        </w:tabs>
        <w:ind w:left="851" w:hanging="851"/>
        <w:rPr>
          <w:lang w:bidi="ar-SA"/>
        </w:rPr>
      </w:pPr>
      <w:bookmarkStart w:id="825" w:name="_Toc91760827"/>
      <w:bookmarkStart w:id="826" w:name="_Toc114481212"/>
      <w:bookmarkStart w:id="827" w:name="_Toc456596195"/>
      <w:bookmarkStart w:id="828" w:name="_Toc473022698"/>
      <w:r w:rsidRPr="00392EE8">
        <w:rPr>
          <w:sz w:val="22"/>
          <w:lang w:bidi="ar-SA"/>
        </w:rPr>
        <w:t>2.6.5</w:t>
      </w:r>
      <w:r w:rsidRPr="00392EE8">
        <w:rPr>
          <w:sz w:val="22"/>
          <w:lang w:bidi="ar-SA"/>
        </w:rPr>
        <w:tab/>
      </w:r>
      <w:r w:rsidR="007B750A">
        <w:rPr>
          <w:sz w:val="22"/>
          <w:lang w:bidi="ar-SA"/>
        </w:rPr>
        <w:t xml:space="preserve">Cryptographic Negotiation, Algorithms and </w:t>
      </w:r>
      <w:r w:rsidR="009361FF" w:rsidRPr="00392EE8">
        <w:rPr>
          <w:lang w:bidi="ar-SA"/>
        </w:rPr>
        <w:t xml:space="preserve">Key </w:t>
      </w:r>
      <w:r w:rsidR="009361FF">
        <w:rPr>
          <w:lang w:bidi="ar-SA"/>
        </w:rPr>
        <w:t>L</w:t>
      </w:r>
      <w:r w:rsidR="009361FF" w:rsidRPr="00392EE8">
        <w:rPr>
          <w:lang w:bidi="ar-SA"/>
        </w:rPr>
        <w:t>ength</w:t>
      </w:r>
      <w:bookmarkEnd w:id="825"/>
      <w:bookmarkEnd w:id="826"/>
      <w:bookmarkEnd w:id="827"/>
      <w:bookmarkEnd w:id="828"/>
    </w:p>
    <w:p w14:paraId="50FECFC4" w14:textId="77777777" w:rsidR="007B750A" w:rsidRDefault="007B750A" w:rsidP="007B750A">
      <w:pPr>
        <w:pStyle w:val="NormalParagraph"/>
      </w:pPr>
      <w:r>
        <w:rPr>
          <w:lang w:val="en-US"/>
        </w:rPr>
        <w:t xml:space="preserve">This section describes the mechanism for </w:t>
      </w:r>
      <w:r w:rsidRPr="00676AAD">
        <w:t>cryptographic negotiation</w:t>
      </w:r>
      <w:r>
        <w:t xml:space="preserve"> at application layer between the eUICC and the RSP Server used on top of TLS. TLS provides its own </w:t>
      </w:r>
      <w:r w:rsidRPr="00676AAD">
        <w:t>cryptographic negotiation</w:t>
      </w:r>
      <w:r>
        <w:t xml:space="preserve"> (see section 2.6.6.1). The </w:t>
      </w:r>
      <w:r w:rsidRPr="00676AAD">
        <w:t xml:space="preserve">cryptographic </w:t>
      </w:r>
      <w:r>
        <w:t>negotiation at the application layer is independent of TLS.</w:t>
      </w:r>
    </w:p>
    <w:p w14:paraId="5A756599" w14:textId="77777777" w:rsidR="007B750A" w:rsidRDefault="007B750A" w:rsidP="007B750A">
      <w:pPr>
        <w:pStyle w:val="NormalParagraph"/>
      </w:pPr>
      <w:r>
        <w:t>T</w:t>
      </w:r>
      <w:r w:rsidRPr="00676AAD">
        <w:t>he</w:t>
      </w:r>
      <w:r>
        <w:t xml:space="preserve"> application layer </w:t>
      </w:r>
      <w:r w:rsidRPr="00676AAD">
        <w:t>cryptograph</w:t>
      </w:r>
      <w:r>
        <w:t>ic</w:t>
      </w:r>
      <w:r w:rsidRPr="00676AAD">
        <w:t xml:space="preserve"> negotiation proceeds </w:t>
      </w:r>
      <w:r>
        <w:t xml:space="preserve">between the eUICC and the RSP Server at the beginning of each RSP </w:t>
      </w:r>
      <w:r w:rsidRPr="00CC71EC">
        <w:t xml:space="preserve">Session. All the cryptography is determined based on the RSP Server Certificate selected for the Common Mutual Authentication </w:t>
      </w:r>
      <w:r w:rsidRPr="0088643F">
        <w:t xml:space="preserve">procedure. See </w:t>
      </w:r>
      <w:r w:rsidRPr="00CC71EC">
        <w:t xml:space="preserve">section 3.0.1 for the detailed description of the procedure. Application layer cryptography is constrained to a limited number of algorithm sets listed in Tables 4c and 4d. Additional </w:t>
      </w:r>
      <w:r w:rsidRPr="0088643F">
        <w:t>algorithm sets may be defined in the future.</w:t>
      </w:r>
    </w:p>
    <w:p w14:paraId="64C77ECA" w14:textId="5B4DA1B7" w:rsidR="007B750A" w:rsidRDefault="007B750A" w:rsidP="007B750A">
      <w:pPr>
        <w:pStyle w:val="NormalParagraph"/>
      </w:pPr>
      <w:r>
        <w:t xml:space="preserve">The </w:t>
      </w:r>
      <w:r w:rsidRPr="00676AAD">
        <w:t xml:space="preserve">cryptographic </w:t>
      </w:r>
      <w:r>
        <w:t xml:space="preserve">negotiation starts with the </w:t>
      </w:r>
      <w:r w:rsidRPr="00CC71EC">
        <w:t>eUICC providing the list of</w:t>
      </w:r>
      <w:r>
        <w:t xml:space="preserve"> </w:t>
      </w:r>
      <w:r w:rsidR="00862A83">
        <w:t>eSIM</w:t>
      </w:r>
      <w:r>
        <w:t xml:space="preserve"> C</w:t>
      </w:r>
      <w:r w:rsidR="00847ADB">
        <w:t>A</w:t>
      </w:r>
      <w:r>
        <w:t xml:space="preserve"> RootCA Public Key Identifiers that it supports f</w:t>
      </w:r>
      <w:r w:rsidRPr="00FF48EA">
        <w:t>or signature verification</w:t>
      </w:r>
      <w:r>
        <w:t xml:space="preserve"> and signature generation within the ES9+.InitiateAuthentication function (see section 5.6.1). </w:t>
      </w:r>
    </w:p>
    <w:p w14:paraId="5457EDEA" w14:textId="10E58BDB" w:rsidR="007B750A" w:rsidRDefault="007B750A" w:rsidP="007B750A">
      <w:pPr>
        <w:pStyle w:val="NormalParagraph"/>
      </w:pPr>
      <w:r>
        <w:t>Then the SM-DP+ selects a Certificate (CERT.</w:t>
      </w:r>
      <w:r w:rsidRPr="00CC71EC">
        <w:t>XXauth.SIG</w:t>
      </w:r>
      <w:r w:rsidRPr="0088643F">
        <w:t xml:space="preserve">) whose chain ends at one of the </w:t>
      </w:r>
      <w:r w:rsidR="00862A83">
        <w:t>eSIM</w:t>
      </w:r>
      <w:r w:rsidRPr="0088643F">
        <w:t xml:space="preserve"> C</w:t>
      </w:r>
      <w:r w:rsidR="00847ADB">
        <w:t>A</w:t>
      </w:r>
      <w:r w:rsidRPr="0088643F">
        <w:t xml:space="preserve"> RootCA Certificate(s) that the eUICC supports for signature</w:t>
      </w:r>
      <w:r w:rsidRPr="00FF48EA">
        <w:t xml:space="preserve"> verification</w:t>
      </w:r>
      <w:r>
        <w:t xml:space="preserve"> (the selection process is further detailed in section 5.6.1). </w:t>
      </w:r>
    </w:p>
    <w:p w14:paraId="4C4EFE60" w14:textId="72543EA6" w:rsidR="007B750A" w:rsidRPr="0088643F" w:rsidRDefault="007B750A" w:rsidP="007B750A">
      <w:pPr>
        <w:pStyle w:val="NormalParagraph"/>
      </w:pPr>
      <w:r>
        <w:t>Each Public Key Identifier refers to a</w:t>
      </w:r>
      <w:r w:rsidR="00A9780B">
        <w:t>n</w:t>
      </w:r>
      <w:r>
        <w:t xml:space="preserve"> </w:t>
      </w:r>
      <w:r w:rsidR="00862A83">
        <w:t>eSIM</w:t>
      </w:r>
      <w:r>
        <w:t xml:space="preserve"> C</w:t>
      </w:r>
      <w:r w:rsidR="00847ADB">
        <w:t>A</w:t>
      </w:r>
      <w:r>
        <w:t xml:space="preserve"> RootCA Certificate, which implicitly defines</w:t>
      </w:r>
      <w:r w:rsidR="009C0B68">
        <w:t xml:space="preserve"> </w:t>
      </w:r>
      <w:r>
        <w:t xml:space="preserve">other cryptographic algorithms that the RSP Server and the eUICC </w:t>
      </w:r>
      <w:r w:rsidRPr="0088643F">
        <w:t>SHALL use during the RSP session. This specification also mandates</w:t>
      </w:r>
      <w:r>
        <w:t xml:space="preserve"> a simplification that all the Certificates in a chain SHALL have the same signature algorithm (i.e.</w:t>
      </w:r>
      <w:r w:rsidR="00847ADB">
        <w:t>,</w:t>
      </w:r>
      <w:r>
        <w:t xml:space="preserve"> </w:t>
      </w:r>
      <w:r w:rsidRPr="00444C70">
        <w:t>'AlgorithmIdentifier.algorithm' and 'AlgorithmIdentifier.parameters' fields</w:t>
      </w:r>
      <w:r w:rsidRPr="00017BE3">
        <w:t xml:space="preserve"> </w:t>
      </w:r>
      <w:r>
        <w:t xml:space="preserve">in the </w:t>
      </w:r>
      <w:r w:rsidRPr="00017BE3">
        <w:t>'subjectPublicKeyInfo'</w:t>
      </w:r>
      <w:r>
        <w:t xml:space="preserve"> have the same values in all Certificates of the chain). This simplification ensures that a receiving party is able to verify </w:t>
      </w:r>
      <w:r w:rsidRPr="0088643F">
        <w:t>both the selected Certificate chain and the signature.</w:t>
      </w:r>
    </w:p>
    <w:p w14:paraId="0D8196F3" w14:textId="77777777" w:rsidR="007B750A" w:rsidRDefault="007B750A" w:rsidP="007B750A">
      <w:pPr>
        <w:pStyle w:val="NormalParagraph"/>
      </w:pPr>
      <w:r w:rsidRPr="0088643F">
        <w:t>Based on the signature algorithm mentioned in the CERT.XXauth.SIG, cryptographic algorithms to be used during the RSP Session SHALL be determined according to the table below:</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ayout w:type="fixed"/>
        <w:tblCellMar>
          <w:left w:w="0" w:type="dxa"/>
          <w:right w:w="0" w:type="dxa"/>
        </w:tblCellMar>
        <w:tblLook w:val="0000" w:firstRow="0" w:lastRow="0" w:firstColumn="0" w:lastColumn="0" w:noHBand="0" w:noVBand="0"/>
      </w:tblPr>
      <w:tblGrid>
        <w:gridCol w:w="2689"/>
        <w:gridCol w:w="2409"/>
        <w:gridCol w:w="1985"/>
        <w:gridCol w:w="2693"/>
      </w:tblGrid>
      <w:tr w:rsidR="007B750A" w:rsidRPr="00234258" w14:paraId="2582ACE8" w14:textId="77777777" w:rsidTr="007B750A">
        <w:tc>
          <w:tcPr>
            <w:tcW w:w="2689" w:type="dxa"/>
            <w:shd w:val="clear" w:color="auto" w:fill="C00000"/>
          </w:tcPr>
          <w:p w14:paraId="3F88953C" w14:textId="77777777" w:rsidR="007B750A" w:rsidRPr="00BF411D" w:rsidRDefault="007B750A" w:rsidP="007B750A">
            <w:pPr>
              <w:pStyle w:val="TableHeader"/>
              <w:rPr>
                <w:sz w:val="20"/>
                <w:szCs w:val="20"/>
              </w:rPr>
            </w:pPr>
            <w:r w:rsidRPr="00BF411D">
              <w:rPr>
                <w:sz w:val="20"/>
                <w:szCs w:val="20"/>
              </w:rPr>
              <w:t xml:space="preserve">Signature </w:t>
            </w:r>
            <w:r>
              <w:rPr>
                <w:sz w:val="20"/>
                <w:szCs w:val="20"/>
              </w:rPr>
              <w:t>a</w:t>
            </w:r>
            <w:r w:rsidRPr="00BF411D">
              <w:rPr>
                <w:sz w:val="20"/>
                <w:szCs w:val="20"/>
              </w:rPr>
              <w:t xml:space="preserve">lgorithm </w:t>
            </w:r>
            <w:r>
              <w:rPr>
                <w:sz w:val="20"/>
                <w:szCs w:val="20"/>
              </w:rPr>
              <w:t xml:space="preserve">and parameters from </w:t>
            </w:r>
            <w:r w:rsidRPr="0097418E">
              <w:rPr>
                <w:sz w:val="20"/>
                <w:szCs w:val="20"/>
              </w:rPr>
              <w:t>CERT.XXauth.</w:t>
            </w:r>
            <w:r>
              <w:rPr>
                <w:sz w:val="20"/>
                <w:szCs w:val="20"/>
              </w:rPr>
              <w:t>SIG</w:t>
            </w:r>
          </w:p>
        </w:tc>
        <w:tc>
          <w:tcPr>
            <w:tcW w:w="2409" w:type="dxa"/>
            <w:shd w:val="clear" w:color="auto" w:fill="C00000"/>
          </w:tcPr>
          <w:p w14:paraId="75D1F809" w14:textId="77777777" w:rsidR="007B750A" w:rsidRDefault="007B750A" w:rsidP="007B750A">
            <w:pPr>
              <w:pStyle w:val="TableHeader"/>
              <w:rPr>
                <w:sz w:val="20"/>
                <w:szCs w:val="20"/>
              </w:rPr>
            </w:pPr>
            <w:r>
              <w:rPr>
                <w:sz w:val="20"/>
                <w:szCs w:val="20"/>
              </w:rPr>
              <w:t>Key agreement algorithm and parameters</w:t>
            </w:r>
          </w:p>
        </w:tc>
        <w:tc>
          <w:tcPr>
            <w:tcW w:w="1985" w:type="dxa"/>
            <w:shd w:val="clear" w:color="auto" w:fill="C00000"/>
            <w:tcMar>
              <w:top w:w="0" w:type="dxa"/>
              <w:left w:w="108" w:type="dxa"/>
              <w:bottom w:w="0" w:type="dxa"/>
              <w:right w:w="108" w:type="dxa"/>
            </w:tcMar>
          </w:tcPr>
          <w:p w14:paraId="132557ED" w14:textId="77777777" w:rsidR="007B750A" w:rsidRPr="00BF411D" w:rsidRDefault="007B750A" w:rsidP="007B750A">
            <w:pPr>
              <w:pStyle w:val="TableHeader"/>
              <w:rPr>
                <w:sz w:val="20"/>
                <w:szCs w:val="20"/>
              </w:rPr>
            </w:pPr>
            <w:r>
              <w:rPr>
                <w:sz w:val="20"/>
                <w:szCs w:val="20"/>
              </w:rPr>
              <w:t>Symmetric algorithms for PPP</w:t>
            </w:r>
          </w:p>
        </w:tc>
        <w:tc>
          <w:tcPr>
            <w:tcW w:w="2693" w:type="dxa"/>
            <w:shd w:val="clear" w:color="auto" w:fill="C00000"/>
          </w:tcPr>
          <w:p w14:paraId="1AAACCE2" w14:textId="77777777" w:rsidR="007B750A" w:rsidRPr="00BD110E" w:rsidRDefault="007B750A" w:rsidP="007B750A">
            <w:pPr>
              <w:pStyle w:val="TableHeader"/>
              <w:rPr>
                <w:sz w:val="20"/>
                <w:szCs w:val="20"/>
              </w:rPr>
            </w:pPr>
            <w:r w:rsidRPr="00BD110E">
              <w:rPr>
                <w:sz w:val="20"/>
                <w:szCs w:val="20"/>
              </w:rPr>
              <w:t xml:space="preserve">Hashing for </w:t>
            </w:r>
            <w:r>
              <w:rPr>
                <w:sz w:val="20"/>
                <w:szCs w:val="20"/>
              </w:rPr>
              <w:t>SM-XX d</w:t>
            </w:r>
            <w:r w:rsidRPr="00BD110E">
              <w:rPr>
                <w:sz w:val="20"/>
                <w:szCs w:val="20"/>
              </w:rPr>
              <w:t>igital signatures</w:t>
            </w:r>
          </w:p>
        </w:tc>
      </w:tr>
      <w:tr w:rsidR="007B750A" w:rsidRPr="00234258" w14:paraId="4CC77A62" w14:textId="77777777" w:rsidTr="007B750A">
        <w:tc>
          <w:tcPr>
            <w:tcW w:w="2689" w:type="dxa"/>
            <w:shd w:val="clear" w:color="auto" w:fill="FFFFFF"/>
          </w:tcPr>
          <w:p w14:paraId="212FF99B" w14:textId="77777777" w:rsidR="007B750A" w:rsidRDefault="007B750A" w:rsidP="007B750A">
            <w:pPr>
              <w:pStyle w:val="TableContent"/>
            </w:pPr>
            <w:r>
              <w:t>ECDSA</w:t>
            </w:r>
            <w:r w:rsidRPr="00220EBF">
              <w:rPr>
                <w:vertAlign w:val="superscript"/>
              </w:rPr>
              <w:t>(1)</w:t>
            </w:r>
            <w:r>
              <w:t xml:space="preserve">, </w:t>
            </w:r>
            <w:r w:rsidRPr="001435A0">
              <w:t>NIST P-256</w:t>
            </w:r>
          </w:p>
        </w:tc>
        <w:tc>
          <w:tcPr>
            <w:tcW w:w="2409" w:type="dxa"/>
            <w:shd w:val="clear" w:color="auto" w:fill="FFFFFF"/>
          </w:tcPr>
          <w:p w14:paraId="48876110" w14:textId="77777777" w:rsidR="007B750A" w:rsidRDefault="007B750A" w:rsidP="007B750A">
            <w:pPr>
              <w:pStyle w:val="TableContent"/>
            </w:pPr>
            <w:r>
              <w:t>ECKA</w:t>
            </w:r>
            <w:r w:rsidRPr="00220EBF">
              <w:rPr>
                <w:vertAlign w:val="superscript"/>
              </w:rPr>
              <w:t>(</w:t>
            </w:r>
            <w:r>
              <w:rPr>
                <w:vertAlign w:val="superscript"/>
              </w:rPr>
              <w:t>2</w:t>
            </w:r>
            <w:r w:rsidRPr="00220EBF">
              <w:rPr>
                <w:vertAlign w:val="superscript"/>
              </w:rPr>
              <w:t>)</w:t>
            </w:r>
            <w:r>
              <w:t xml:space="preserve">, </w:t>
            </w:r>
            <w:r w:rsidRPr="001435A0">
              <w:t>NIST P-256</w:t>
            </w:r>
            <w:r>
              <w:t>, SHA-256</w:t>
            </w:r>
          </w:p>
        </w:tc>
        <w:tc>
          <w:tcPr>
            <w:tcW w:w="1985" w:type="dxa"/>
            <w:shd w:val="clear" w:color="auto" w:fill="FFFFFF"/>
            <w:tcMar>
              <w:top w:w="0" w:type="dxa"/>
              <w:left w:w="108" w:type="dxa"/>
              <w:bottom w:w="0" w:type="dxa"/>
              <w:right w:w="108" w:type="dxa"/>
            </w:tcMar>
          </w:tcPr>
          <w:p w14:paraId="0CA36DAB" w14:textId="77777777" w:rsidR="007B750A" w:rsidRDefault="007B750A" w:rsidP="007B750A">
            <w:pPr>
              <w:pStyle w:val="TableContent"/>
              <w:rPr>
                <w:vertAlign w:val="superscript"/>
              </w:rPr>
            </w:pPr>
            <w:r w:rsidRPr="00F96422">
              <w:t>AES</w:t>
            </w:r>
            <w:r>
              <w:t>-CBC-128</w:t>
            </w:r>
          </w:p>
          <w:p w14:paraId="74B2FE34" w14:textId="77777777" w:rsidR="007B750A" w:rsidRPr="00234258" w:rsidRDefault="007B750A" w:rsidP="007B750A">
            <w:pPr>
              <w:pStyle w:val="TableContent"/>
            </w:pPr>
            <w:r w:rsidRPr="00FF171C">
              <w:t>AES-CMAC-128</w:t>
            </w:r>
          </w:p>
        </w:tc>
        <w:tc>
          <w:tcPr>
            <w:tcW w:w="2693" w:type="dxa"/>
            <w:shd w:val="clear" w:color="auto" w:fill="FFFFFF"/>
          </w:tcPr>
          <w:p w14:paraId="11CEFCDE" w14:textId="77777777" w:rsidR="007B750A" w:rsidRPr="0088643F" w:rsidRDefault="007B750A" w:rsidP="007B750A">
            <w:pPr>
              <w:pStyle w:val="TableContent"/>
              <w:rPr>
                <w:szCs w:val="25"/>
              </w:rPr>
            </w:pPr>
            <w:r w:rsidRPr="0088643F">
              <w:rPr>
                <w:szCs w:val="25"/>
              </w:rPr>
              <w:t>A</w:t>
            </w:r>
            <w:r w:rsidRPr="005A7D00">
              <w:rPr>
                <w:szCs w:val="25"/>
              </w:rPr>
              <w:t>s indicated in the CERT.XXauth.</w:t>
            </w:r>
            <w:r w:rsidRPr="0088643F">
              <w:rPr>
                <w:szCs w:val="25"/>
              </w:rPr>
              <w:t>SIG</w:t>
            </w:r>
            <w:r w:rsidRPr="0088643F">
              <w:rPr>
                <w:vertAlign w:val="superscript"/>
              </w:rPr>
              <w:t>(3)</w:t>
            </w:r>
          </w:p>
        </w:tc>
      </w:tr>
      <w:tr w:rsidR="007B750A" w:rsidRPr="00234258" w14:paraId="6AC23B29" w14:textId="77777777" w:rsidTr="007B750A">
        <w:tc>
          <w:tcPr>
            <w:tcW w:w="2689" w:type="dxa"/>
            <w:shd w:val="clear" w:color="auto" w:fill="FFFFFF"/>
          </w:tcPr>
          <w:p w14:paraId="1BAEE21D" w14:textId="77777777" w:rsidR="007B750A" w:rsidRDefault="007B750A" w:rsidP="007B750A">
            <w:pPr>
              <w:pStyle w:val="TableContent"/>
            </w:pPr>
            <w:r>
              <w:t>ECDSA</w:t>
            </w:r>
            <w:r w:rsidRPr="00220EBF">
              <w:rPr>
                <w:vertAlign w:val="superscript"/>
              </w:rPr>
              <w:t>(1)</w:t>
            </w:r>
            <w:r w:rsidRPr="0088643F">
              <w:t>, BrainpoolP</w:t>
            </w:r>
            <w:r w:rsidRPr="001C3239">
              <w:t>256r1</w:t>
            </w:r>
          </w:p>
        </w:tc>
        <w:tc>
          <w:tcPr>
            <w:tcW w:w="2409" w:type="dxa"/>
            <w:shd w:val="clear" w:color="auto" w:fill="FFFFFF"/>
          </w:tcPr>
          <w:p w14:paraId="1F252437" w14:textId="77777777" w:rsidR="007B750A" w:rsidRPr="00234258" w:rsidRDefault="007B750A" w:rsidP="007B750A">
            <w:pPr>
              <w:pStyle w:val="TableContent"/>
              <w:rPr>
                <w:szCs w:val="25"/>
              </w:rPr>
            </w:pPr>
            <w:r>
              <w:t>ECKA</w:t>
            </w:r>
            <w:r w:rsidRPr="00220EBF">
              <w:rPr>
                <w:vertAlign w:val="superscript"/>
              </w:rPr>
              <w:t>(</w:t>
            </w:r>
            <w:r>
              <w:rPr>
                <w:vertAlign w:val="superscript"/>
              </w:rPr>
              <w:t>2</w:t>
            </w:r>
            <w:r w:rsidRPr="00220EBF">
              <w:rPr>
                <w:vertAlign w:val="superscript"/>
              </w:rPr>
              <w:t>)</w:t>
            </w:r>
            <w:r>
              <w:t>, B</w:t>
            </w:r>
            <w:r w:rsidRPr="001C3239">
              <w:t>rainpoolP256r1</w:t>
            </w:r>
            <w:r>
              <w:t>, SHA-256</w:t>
            </w:r>
          </w:p>
        </w:tc>
        <w:tc>
          <w:tcPr>
            <w:tcW w:w="1985" w:type="dxa"/>
            <w:shd w:val="clear" w:color="auto" w:fill="FFFFFF"/>
            <w:tcMar>
              <w:top w:w="0" w:type="dxa"/>
              <w:left w:w="108" w:type="dxa"/>
              <w:bottom w:w="0" w:type="dxa"/>
              <w:right w:w="108" w:type="dxa"/>
            </w:tcMar>
          </w:tcPr>
          <w:p w14:paraId="6EEB15DD" w14:textId="77777777" w:rsidR="007B750A" w:rsidRDefault="007B750A" w:rsidP="007B750A">
            <w:pPr>
              <w:pStyle w:val="TableContent"/>
              <w:rPr>
                <w:vertAlign w:val="superscript"/>
              </w:rPr>
            </w:pPr>
            <w:r>
              <w:t>AES-CBC-128</w:t>
            </w:r>
          </w:p>
          <w:p w14:paraId="4BB2AEDA" w14:textId="77777777" w:rsidR="007B750A" w:rsidRPr="00234258" w:rsidRDefault="007B750A" w:rsidP="007B750A">
            <w:pPr>
              <w:pStyle w:val="TableContent"/>
              <w:rPr>
                <w:szCs w:val="25"/>
              </w:rPr>
            </w:pPr>
            <w:r w:rsidRPr="00FF171C">
              <w:t>AES-CMAC-128</w:t>
            </w:r>
          </w:p>
        </w:tc>
        <w:tc>
          <w:tcPr>
            <w:tcW w:w="2693" w:type="dxa"/>
            <w:shd w:val="clear" w:color="auto" w:fill="FFFFFF"/>
          </w:tcPr>
          <w:p w14:paraId="20EACCDF" w14:textId="77777777" w:rsidR="007B750A" w:rsidRPr="005A7D00" w:rsidRDefault="007B750A" w:rsidP="007B750A">
            <w:pPr>
              <w:pStyle w:val="TableContent"/>
              <w:rPr>
                <w:szCs w:val="25"/>
              </w:rPr>
            </w:pPr>
            <w:r w:rsidRPr="0088643F">
              <w:rPr>
                <w:szCs w:val="25"/>
              </w:rPr>
              <w:t>A</w:t>
            </w:r>
            <w:r w:rsidRPr="005A7D00">
              <w:rPr>
                <w:szCs w:val="25"/>
              </w:rPr>
              <w:t>s indicated in the CERT.XXauth.SIG</w:t>
            </w:r>
            <w:r w:rsidRPr="005A7D00">
              <w:rPr>
                <w:vertAlign w:val="superscript"/>
              </w:rPr>
              <w:t>(3)</w:t>
            </w:r>
          </w:p>
        </w:tc>
      </w:tr>
      <w:tr w:rsidR="007B750A" w:rsidRPr="00234258" w14:paraId="3E6E884A" w14:textId="77777777" w:rsidTr="007B750A">
        <w:tc>
          <w:tcPr>
            <w:tcW w:w="2689" w:type="dxa"/>
            <w:shd w:val="clear" w:color="auto" w:fill="FFFFFF"/>
          </w:tcPr>
          <w:p w14:paraId="38647DEB" w14:textId="77777777" w:rsidR="007B750A" w:rsidRDefault="007B750A" w:rsidP="007B750A">
            <w:pPr>
              <w:pStyle w:val="TableContent"/>
            </w:pPr>
            <w:r>
              <w:t>ECDSA</w:t>
            </w:r>
            <w:r w:rsidRPr="00220EBF">
              <w:rPr>
                <w:vertAlign w:val="superscript"/>
              </w:rPr>
              <w:t>(1)</w:t>
            </w:r>
            <w:r>
              <w:t>,</w:t>
            </w:r>
            <w:r w:rsidRPr="001C3239">
              <w:t xml:space="preserve"> FRP256V1</w:t>
            </w:r>
          </w:p>
        </w:tc>
        <w:tc>
          <w:tcPr>
            <w:tcW w:w="2409" w:type="dxa"/>
            <w:shd w:val="clear" w:color="auto" w:fill="FFFFFF"/>
          </w:tcPr>
          <w:p w14:paraId="023F7B0A" w14:textId="0F476255" w:rsidR="007B750A" w:rsidRPr="00234258" w:rsidRDefault="007B750A" w:rsidP="007B750A">
            <w:pPr>
              <w:pStyle w:val="TableContent"/>
              <w:rPr>
                <w:szCs w:val="25"/>
              </w:rPr>
            </w:pPr>
            <w:r>
              <w:t>ECKA</w:t>
            </w:r>
            <w:r w:rsidRPr="00220EBF">
              <w:rPr>
                <w:vertAlign w:val="superscript"/>
              </w:rPr>
              <w:t>(</w:t>
            </w:r>
            <w:r>
              <w:rPr>
                <w:vertAlign w:val="superscript"/>
              </w:rPr>
              <w:t>2</w:t>
            </w:r>
            <w:r w:rsidRPr="00220EBF">
              <w:rPr>
                <w:vertAlign w:val="superscript"/>
              </w:rPr>
              <w:t>)</w:t>
            </w:r>
            <w:r>
              <w:t>, FRP256V</w:t>
            </w:r>
            <w:r w:rsidR="003D3452">
              <w:t>1</w:t>
            </w:r>
            <w:r>
              <w:t>, SHA-256</w:t>
            </w:r>
          </w:p>
        </w:tc>
        <w:tc>
          <w:tcPr>
            <w:tcW w:w="1985" w:type="dxa"/>
            <w:shd w:val="clear" w:color="auto" w:fill="FFFFFF"/>
            <w:tcMar>
              <w:top w:w="0" w:type="dxa"/>
              <w:left w:w="108" w:type="dxa"/>
              <w:bottom w:w="0" w:type="dxa"/>
              <w:right w:w="108" w:type="dxa"/>
            </w:tcMar>
          </w:tcPr>
          <w:p w14:paraId="585FD9DE" w14:textId="77777777" w:rsidR="007B750A" w:rsidRDefault="007B750A" w:rsidP="007B750A">
            <w:pPr>
              <w:pStyle w:val="TableContent"/>
              <w:rPr>
                <w:vertAlign w:val="superscript"/>
              </w:rPr>
            </w:pPr>
            <w:r>
              <w:t>AES-CBC-128</w:t>
            </w:r>
          </w:p>
          <w:p w14:paraId="7035EC12" w14:textId="77777777" w:rsidR="007B750A" w:rsidRPr="00234258" w:rsidRDefault="007B750A" w:rsidP="007B750A">
            <w:pPr>
              <w:pStyle w:val="TableContent"/>
              <w:rPr>
                <w:szCs w:val="25"/>
              </w:rPr>
            </w:pPr>
            <w:r w:rsidRPr="00FF171C">
              <w:t>AES-CMAC-128</w:t>
            </w:r>
          </w:p>
        </w:tc>
        <w:tc>
          <w:tcPr>
            <w:tcW w:w="2693" w:type="dxa"/>
            <w:shd w:val="clear" w:color="auto" w:fill="FFFFFF"/>
          </w:tcPr>
          <w:p w14:paraId="5FAE57E3" w14:textId="77777777" w:rsidR="007B750A" w:rsidRPr="005A7D00" w:rsidRDefault="007B750A" w:rsidP="007B750A">
            <w:pPr>
              <w:pStyle w:val="TableContent"/>
              <w:rPr>
                <w:szCs w:val="25"/>
              </w:rPr>
            </w:pPr>
            <w:r w:rsidRPr="0088643F">
              <w:rPr>
                <w:szCs w:val="25"/>
              </w:rPr>
              <w:t>As indicated in the CERT.XXauth.</w:t>
            </w:r>
            <w:r w:rsidRPr="005A7D00">
              <w:rPr>
                <w:szCs w:val="25"/>
              </w:rPr>
              <w:t>SIG</w:t>
            </w:r>
            <w:r w:rsidRPr="005A7D00">
              <w:rPr>
                <w:vertAlign w:val="superscript"/>
              </w:rPr>
              <w:t>(3)</w:t>
            </w:r>
          </w:p>
        </w:tc>
      </w:tr>
      <w:tr w:rsidR="003D3452" w14:paraId="01F102C8" w14:textId="77777777" w:rsidTr="003D3452">
        <w:tblPrEx>
          <w:tblLook w:val="04A0" w:firstRow="1" w:lastRow="0" w:firstColumn="1" w:lastColumn="0" w:noHBand="0" w:noVBand="1"/>
        </w:tblPrEx>
        <w:tc>
          <w:tcPr>
            <w:tcW w:w="2689" w:type="dxa"/>
            <w:shd w:val="clear" w:color="auto" w:fill="FFFFFF"/>
          </w:tcPr>
          <w:p w14:paraId="028EF38A" w14:textId="77777777" w:rsidR="003D3452" w:rsidRDefault="003D3452" w:rsidP="003D3452">
            <w:pPr>
              <w:pStyle w:val="TableContent"/>
            </w:pPr>
            <w:r>
              <w:t>SM2 Signature</w:t>
            </w:r>
          </w:p>
        </w:tc>
        <w:tc>
          <w:tcPr>
            <w:tcW w:w="2409" w:type="dxa"/>
            <w:shd w:val="clear" w:color="auto" w:fill="FFFFFF"/>
          </w:tcPr>
          <w:p w14:paraId="41219700" w14:textId="77777777" w:rsidR="003D3452" w:rsidRDefault="003D3452" w:rsidP="003D3452">
            <w:pPr>
              <w:pStyle w:val="TableContent"/>
            </w:pPr>
            <w:r>
              <w:t>ECKA</w:t>
            </w:r>
            <w:r w:rsidRPr="00FC6FBD">
              <w:rPr>
                <w:vertAlign w:val="superscript"/>
              </w:rPr>
              <w:t>(2)</w:t>
            </w:r>
            <w:r>
              <w:t>, SM2 Curve, SM3</w:t>
            </w:r>
          </w:p>
        </w:tc>
        <w:tc>
          <w:tcPr>
            <w:tcW w:w="1985" w:type="dxa"/>
            <w:shd w:val="clear" w:color="auto" w:fill="FFFFFF"/>
            <w:tcMar>
              <w:top w:w="0" w:type="dxa"/>
              <w:left w:w="108" w:type="dxa"/>
              <w:bottom w:w="0" w:type="dxa"/>
              <w:right w:w="108" w:type="dxa"/>
            </w:tcMar>
          </w:tcPr>
          <w:p w14:paraId="40AAB8BD" w14:textId="77777777" w:rsidR="003D3452" w:rsidRDefault="003D3452" w:rsidP="003D3452">
            <w:pPr>
              <w:pStyle w:val="TableContent"/>
              <w:rPr>
                <w:lang w:val="en-US"/>
              </w:rPr>
            </w:pPr>
            <w:r>
              <w:rPr>
                <w:lang w:val="en-US"/>
              </w:rPr>
              <w:t>SM4-CBC</w:t>
            </w:r>
          </w:p>
          <w:p w14:paraId="707DFE0D" w14:textId="77777777" w:rsidR="003D3452" w:rsidRDefault="003D3452" w:rsidP="003D3452">
            <w:pPr>
              <w:pStyle w:val="TableContent"/>
              <w:rPr>
                <w:lang w:val="en-US"/>
              </w:rPr>
            </w:pPr>
            <w:r>
              <w:rPr>
                <w:lang w:val="en-US"/>
              </w:rPr>
              <w:t>SM4-CMAC</w:t>
            </w:r>
          </w:p>
        </w:tc>
        <w:tc>
          <w:tcPr>
            <w:tcW w:w="2693" w:type="dxa"/>
            <w:shd w:val="clear" w:color="auto" w:fill="FFFFFF"/>
          </w:tcPr>
          <w:p w14:paraId="2C883F4C" w14:textId="77777777" w:rsidR="003D3452" w:rsidRDefault="003D3452" w:rsidP="003D3452">
            <w:pPr>
              <w:pStyle w:val="TableContent"/>
              <w:rPr>
                <w:szCs w:val="25"/>
                <w:lang w:val="en-US"/>
              </w:rPr>
            </w:pPr>
            <w:r>
              <w:rPr>
                <w:szCs w:val="25"/>
                <w:lang w:val="en-US"/>
              </w:rPr>
              <w:t>SM3</w:t>
            </w:r>
          </w:p>
        </w:tc>
      </w:tr>
      <w:tr w:rsidR="007B750A" w:rsidRPr="00234258" w14:paraId="59BBFB2D" w14:textId="77777777" w:rsidTr="007B750A">
        <w:tc>
          <w:tcPr>
            <w:tcW w:w="9776" w:type="dxa"/>
            <w:gridSpan w:val="4"/>
            <w:shd w:val="clear" w:color="auto" w:fill="FFFFFF"/>
          </w:tcPr>
          <w:p w14:paraId="316F5D25" w14:textId="77777777" w:rsidR="007B750A" w:rsidRDefault="007B750A" w:rsidP="007B750A">
            <w:pPr>
              <w:pStyle w:val="TableContent"/>
            </w:pPr>
            <w:r>
              <w:t xml:space="preserve">Note 1: </w:t>
            </w:r>
            <w:r w:rsidRPr="003E3F57">
              <w:t xml:space="preserve">ECDSA SHALL </w:t>
            </w:r>
            <w:r>
              <w:t>follow</w:t>
            </w:r>
            <w:r w:rsidRPr="003E3F57">
              <w:t xml:space="preserve"> GlobalPlatform Card Specification Amendment E [12]</w:t>
            </w:r>
            <w:r>
              <w:t>.</w:t>
            </w:r>
          </w:p>
          <w:p w14:paraId="18551B40" w14:textId="24F45D71" w:rsidR="007B750A" w:rsidRDefault="007B750A" w:rsidP="007B750A">
            <w:pPr>
              <w:pStyle w:val="TableContent"/>
            </w:pPr>
            <w:r>
              <w:t xml:space="preserve">Note 2: The ECKA algorithm is defined in </w:t>
            </w:r>
            <w:r w:rsidR="00F971F8">
              <w:t>section 2.6.4</w:t>
            </w:r>
            <w:r>
              <w:t>.</w:t>
            </w:r>
          </w:p>
          <w:p w14:paraId="140332AE" w14:textId="77777777" w:rsidR="007B750A" w:rsidRDefault="007B750A" w:rsidP="007B750A">
            <w:pPr>
              <w:pStyle w:val="TableContent"/>
              <w:rPr>
                <w:szCs w:val="25"/>
              </w:rPr>
            </w:pPr>
            <w:r>
              <w:t>Note 3: Currently restricted to SHA-256.</w:t>
            </w:r>
          </w:p>
        </w:tc>
      </w:tr>
    </w:tbl>
    <w:p w14:paraId="1B9FCF82" w14:textId="77777777" w:rsidR="007B750A" w:rsidRDefault="007B750A" w:rsidP="007B750A">
      <w:pPr>
        <w:pStyle w:val="TableCaption"/>
        <w:numPr>
          <w:ilvl w:val="0"/>
          <w:numId w:val="0"/>
        </w:numPr>
        <w:ind w:left="360" w:hanging="360"/>
      </w:pPr>
      <w:r>
        <w:rPr>
          <w:rFonts w:ascii="Arial Bold" w:hAnsi="Arial Bold"/>
        </w:rPr>
        <w:t>Table 4c</w:t>
      </w:r>
      <w:r>
        <w:t xml:space="preserve">: </w:t>
      </w:r>
      <w:r w:rsidRPr="005A7D00">
        <w:t>Cryptographic algorithm</w:t>
      </w:r>
      <w:r w:rsidRPr="008E2567">
        <w:t xml:space="preserve"> sets </w:t>
      </w:r>
      <w:r w:rsidRPr="005A7D00">
        <w:t>based on CERT.XXauth.SIG</w:t>
      </w:r>
    </w:p>
    <w:p w14:paraId="3DC62E44" w14:textId="7EA3BC26" w:rsidR="003E7697" w:rsidRDefault="003E7697" w:rsidP="003E7697">
      <w:pPr>
        <w:pStyle w:val="NOTE"/>
      </w:pPr>
      <w:r w:rsidRPr="00516377">
        <w:t>NOTE:</w:t>
      </w:r>
      <w:r>
        <w:tab/>
        <w:t>As p</w:t>
      </w:r>
      <w:r w:rsidRPr="00516377">
        <w:t>er NIST SP</w:t>
      </w:r>
      <w:r>
        <w:t xml:space="preserve"> </w:t>
      </w:r>
      <w:r w:rsidRPr="00516377">
        <w:t xml:space="preserve">800-57 </w:t>
      </w:r>
      <w:r>
        <w:t>P</w:t>
      </w:r>
      <w:r w:rsidRPr="00516377">
        <w:t>art</w:t>
      </w:r>
      <w:r>
        <w:t xml:space="preserve"> </w:t>
      </w:r>
      <w:r w:rsidRPr="00516377">
        <w:t>1</w:t>
      </w:r>
      <w:r>
        <w:t xml:space="preserve"> [86]</w:t>
      </w:r>
      <w:r w:rsidRPr="00516377">
        <w:t>, ECC256 (128-bit security strength) is sufficient for implementation</w:t>
      </w:r>
      <w:r>
        <w:t>s</w:t>
      </w:r>
      <w:r w:rsidRPr="00516377">
        <w:t xml:space="preserve"> beyond year 2031.</w:t>
      </w:r>
    </w:p>
    <w:p w14:paraId="5CE85FC1" w14:textId="77777777" w:rsidR="007B750A" w:rsidRPr="00FF171C" w:rsidRDefault="007B750A" w:rsidP="007B750A">
      <w:pPr>
        <w:pStyle w:val="NormalParagraph"/>
        <w:rPr>
          <w:b/>
          <w:u w:val="single"/>
          <w:lang w:eastAsia="en-US"/>
        </w:rPr>
      </w:pPr>
      <w:r w:rsidRPr="00FF171C">
        <w:rPr>
          <w:b/>
          <w:u w:val="single"/>
          <w:lang w:eastAsia="en-US"/>
        </w:rPr>
        <w:t>Algorithm references:</w:t>
      </w:r>
    </w:p>
    <w:p w14:paraId="59AE4B6C" w14:textId="77777777" w:rsidR="007B750A" w:rsidRPr="001C3239" w:rsidRDefault="007B750A" w:rsidP="007B750A">
      <w:pPr>
        <w:pStyle w:val="NormalParagraph"/>
        <w:numPr>
          <w:ilvl w:val="0"/>
          <w:numId w:val="315"/>
        </w:numPr>
        <w:rPr>
          <w:lang w:eastAsia="en-US"/>
        </w:rPr>
      </w:pPr>
      <w:r>
        <w:rPr>
          <w:lang w:eastAsia="en-US"/>
        </w:rPr>
        <w:t>NIST P-256 is</w:t>
      </w:r>
      <w:r w:rsidRPr="001435A0">
        <w:rPr>
          <w:lang w:eastAsia="en-US"/>
        </w:rPr>
        <w:t xml:space="preserve"> defined in </w:t>
      </w:r>
      <w:r w:rsidRPr="00A10068">
        <w:rPr>
          <w:lang w:eastAsia="en-US"/>
        </w:rPr>
        <w:t>Digital Signature Standard [</w:t>
      </w:r>
      <w:r>
        <w:rPr>
          <w:lang w:eastAsia="en-US"/>
        </w:rPr>
        <w:t>29</w:t>
      </w:r>
      <w:r w:rsidRPr="00A10068">
        <w:rPr>
          <w:lang w:eastAsia="en-US"/>
        </w:rPr>
        <w:t>]</w:t>
      </w:r>
      <w:r>
        <w:rPr>
          <w:lang w:eastAsia="en-US"/>
        </w:rPr>
        <w:t xml:space="preserve"> (recommended by NIST).</w:t>
      </w:r>
    </w:p>
    <w:p w14:paraId="0E90660C" w14:textId="77777777" w:rsidR="007B750A" w:rsidRPr="001C3239" w:rsidRDefault="007B750A" w:rsidP="007B750A">
      <w:pPr>
        <w:pStyle w:val="NormalParagraph"/>
        <w:numPr>
          <w:ilvl w:val="0"/>
          <w:numId w:val="315"/>
        </w:numPr>
        <w:rPr>
          <w:lang w:eastAsia="en-US"/>
        </w:rPr>
      </w:pPr>
      <w:r>
        <w:rPr>
          <w:lang w:eastAsia="en-US"/>
        </w:rPr>
        <w:t>BrainpoolP256r1 is</w:t>
      </w:r>
      <w:r w:rsidRPr="001C3239">
        <w:rPr>
          <w:lang w:eastAsia="en-US"/>
        </w:rPr>
        <w:t xml:space="preserve"> defined in RFC 5639 [</w:t>
      </w:r>
      <w:hyperlink w:anchor="RFC5639" w:history="1">
        <w:r w:rsidRPr="001B7B30">
          <w:rPr>
            <w:lang w:eastAsia="en-US"/>
          </w:rPr>
          <w:t>18</w:t>
        </w:r>
      </w:hyperlink>
      <w:r w:rsidRPr="001C3239">
        <w:rPr>
          <w:lang w:eastAsia="en-US"/>
        </w:rPr>
        <w:t>]</w:t>
      </w:r>
      <w:r>
        <w:rPr>
          <w:lang w:eastAsia="en-US"/>
        </w:rPr>
        <w:t xml:space="preserve"> (recommended by BSI).</w:t>
      </w:r>
    </w:p>
    <w:p w14:paraId="54A79ED8" w14:textId="77777777" w:rsidR="007B750A" w:rsidRPr="005A7D00" w:rsidRDefault="007B750A" w:rsidP="007B750A">
      <w:pPr>
        <w:pStyle w:val="NormalParagraph"/>
        <w:numPr>
          <w:ilvl w:val="0"/>
          <w:numId w:val="315"/>
        </w:numPr>
        <w:rPr>
          <w:lang w:eastAsia="en-US"/>
        </w:rPr>
      </w:pPr>
      <w:r w:rsidRPr="001C3239">
        <w:rPr>
          <w:lang w:eastAsia="en-US"/>
        </w:rPr>
        <w:t>FRP256V1</w:t>
      </w:r>
      <w:r>
        <w:rPr>
          <w:lang w:eastAsia="en-US"/>
        </w:rPr>
        <w:t xml:space="preserve"> is</w:t>
      </w:r>
      <w:r w:rsidRPr="001C3239">
        <w:rPr>
          <w:lang w:eastAsia="en-US"/>
        </w:rPr>
        <w:t xml:space="preserve"> defined in ANSSI ECC [</w:t>
      </w:r>
      <w:hyperlink w:anchor="FRP256V1" w:history="1">
        <w:r w:rsidRPr="001B7B30">
          <w:rPr>
            <w:lang w:eastAsia="en-US"/>
          </w:rPr>
          <w:t>20</w:t>
        </w:r>
      </w:hyperlink>
      <w:r w:rsidRPr="001C3239">
        <w:rPr>
          <w:lang w:eastAsia="en-US"/>
        </w:rPr>
        <w:t>]</w:t>
      </w:r>
      <w:r>
        <w:rPr>
          <w:lang w:eastAsia="en-US"/>
        </w:rPr>
        <w:t xml:space="preserve"> (</w:t>
      </w:r>
      <w:r w:rsidRPr="005A7D00">
        <w:rPr>
          <w:lang w:eastAsia="en-US"/>
        </w:rPr>
        <w:t>recommended by ANSSI).</w:t>
      </w:r>
    </w:p>
    <w:p w14:paraId="3D859F0F" w14:textId="0A3B9669" w:rsidR="007B750A" w:rsidRPr="005A7D00" w:rsidRDefault="007B750A" w:rsidP="007B750A">
      <w:pPr>
        <w:pStyle w:val="NormalParagraph"/>
        <w:numPr>
          <w:ilvl w:val="0"/>
          <w:numId w:val="315"/>
        </w:numPr>
        <w:rPr>
          <w:lang w:eastAsia="en-US"/>
        </w:rPr>
      </w:pPr>
      <w:r w:rsidRPr="005A7D00">
        <w:rPr>
          <w:lang w:eastAsia="en-US"/>
        </w:rPr>
        <w:t>AES-CBC-128, AES in CBC mode</w:t>
      </w:r>
      <w:r w:rsidRPr="005A7D00">
        <w:t xml:space="preserve"> with key length of 128 bits,</w:t>
      </w:r>
      <w:r w:rsidRPr="005A7D00">
        <w:rPr>
          <w:lang w:eastAsia="en-US"/>
        </w:rPr>
        <w:t xml:space="preserve"> is defined in NIST</w:t>
      </w:r>
      <w:r w:rsidRPr="004715A1">
        <w:rPr>
          <w:lang w:eastAsia="en-US"/>
        </w:rPr>
        <w:t xml:space="preserve"> </w:t>
      </w:r>
      <w:r>
        <w:rPr>
          <w:lang w:eastAsia="en-US"/>
        </w:rPr>
        <w:t xml:space="preserve">SP </w:t>
      </w:r>
      <w:r w:rsidRPr="005A7D00">
        <w:rPr>
          <w:lang w:eastAsia="en-US"/>
        </w:rPr>
        <w:t>800-38A [</w:t>
      </w:r>
      <w:r w:rsidR="008E2567">
        <w:rPr>
          <w:lang w:eastAsia="en-US"/>
        </w:rPr>
        <w:t>83</w:t>
      </w:r>
      <w:r w:rsidRPr="005A7D00">
        <w:rPr>
          <w:lang w:eastAsia="en-US"/>
        </w:rPr>
        <w:t>].</w:t>
      </w:r>
    </w:p>
    <w:p w14:paraId="4A33CD14" w14:textId="18825E11" w:rsidR="007B750A" w:rsidRPr="005A7D00" w:rsidRDefault="007B750A" w:rsidP="007B750A">
      <w:pPr>
        <w:pStyle w:val="NormalParagraph"/>
        <w:numPr>
          <w:ilvl w:val="0"/>
          <w:numId w:val="315"/>
        </w:numPr>
        <w:rPr>
          <w:lang w:eastAsia="en-US"/>
        </w:rPr>
      </w:pPr>
      <w:r w:rsidRPr="005A7D00">
        <w:rPr>
          <w:lang w:eastAsia="en-US"/>
        </w:rPr>
        <w:t>AES-CMAC-128, CMAC with AES in CBC mode</w:t>
      </w:r>
      <w:r w:rsidRPr="005A7D00">
        <w:t xml:space="preserve"> with key length of 128 bits,</w:t>
      </w:r>
      <w:r w:rsidRPr="005A7D00">
        <w:rPr>
          <w:lang w:eastAsia="en-US"/>
        </w:rPr>
        <w:t xml:space="preserve"> is defined in NIST SP 800-38B [</w:t>
      </w:r>
      <w:r w:rsidR="008E2567">
        <w:rPr>
          <w:lang w:eastAsia="en-US"/>
        </w:rPr>
        <w:t>84</w:t>
      </w:r>
      <w:r w:rsidRPr="005A7D00">
        <w:rPr>
          <w:lang w:eastAsia="en-US"/>
        </w:rPr>
        <w:t>].</w:t>
      </w:r>
    </w:p>
    <w:p w14:paraId="2D03C0FA" w14:textId="678E352B" w:rsidR="003D3452" w:rsidRDefault="003D3452" w:rsidP="003D3452">
      <w:pPr>
        <w:pStyle w:val="NormalParagraph"/>
        <w:numPr>
          <w:ilvl w:val="0"/>
          <w:numId w:val="315"/>
        </w:numPr>
        <w:rPr>
          <w:lang w:eastAsia="en-US"/>
        </w:rPr>
      </w:pPr>
      <w:r>
        <w:rPr>
          <w:lang w:eastAsia="en-US"/>
        </w:rPr>
        <w:t>SM2 Curve is defined in RFC8998 [96]</w:t>
      </w:r>
    </w:p>
    <w:p w14:paraId="040F11F0" w14:textId="027E0ED6" w:rsidR="003D3452" w:rsidRDefault="003D3452" w:rsidP="003D3452">
      <w:pPr>
        <w:pStyle w:val="NormalParagraph"/>
        <w:numPr>
          <w:ilvl w:val="0"/>
          <w:numId w:val="315"/>
        </w:numPr>
        <w:spacing w:before="100" w:beforeAutospacing="1"/>
        <w:rPr>
          <w:lang w:val="en-US"/>
        </w:rPr>
      </w:pPr>
      <w:r>
        <w:t xml:space="preserve">SM2 is defined in SM2 </w:t>
      </w:r>
      <w:r>
        <w:rPr>
          <w:rFonts w:cs="Arial" w:hint="eastAsia"/>
        </w:rPr>
        <w:t>algorithm</w:t>
      </w:r>
      <w:r>
        <w:t xml:space="preserve"> [93]</w:t>
      </w:r>
    </w:p>
    <w:p w14:paraId="512FD2DE" w14:textId="3D30404E" w:rsidR="003D3452" w:rsidRDefault="003D3452" w:rsidP="003D3452">
      <w:pPr>
        <w:pStyle w:val="NormalParagraph"/>
        <w:numPr>
          <w:ilvl w:val="0"/>
          <w:numId w:val="315"/>
        </w:numPr>
        <w:spacing w:before="100" w:beforeAutospacing="1"/>
      </w:pPr>
      <w:r>
        <w:t xml:space="preserve">SM3 is defined in SM3 </w:t>
      </w:r>
      <w:r>
        <w:rPr>
          <w:rFonts w:cs="Arial" w:hint="eastAsia"/>
        </w:rPr>
        <w:t>algorithm</w:t>
      </w:r>
      <w:r>
        <w:t xml:space="preserve"> [94]</w:t>
      </w:r>
    </w:p>
    <w:p w14:paraId="32B96EB5" w14:textId="121C3D8E" w:rsidR="003D3452" w:rsidRDefault="003D3452" w:rsidP="003D3452">
      <w:pPr>
        <w:pStyle w:val="NormalParagraph"/>
        <w:numPr>
          <w:ilvl w:val="0"/>
          <w:numId w:val="315"/>
        </w:numPr>
        <w:spacing w:before="100" w:beforeAutospacing="1"/>
      </w:pPr>
      <w:r>
        <w:t xml:space="preserve">SM4 is defined in SM4 </w:t>
      </w:r>
      <w:r>
        <w:rPr>
          <w:rFonts w:cs="Arial" w:hint="eastAsia"/>
        </w:rPr>
        <w:t>algorithm</w:t>
      </w:r>
      <w:r>
        <w:t xml:space="preserve"> [95]</w:t>
      </w:r>
    </w:p>
    <w:p w14:paraId="0ED8EA5A" w14:textId="77777777" w:rsidR="003D3452" w:rsidRPr="00DE62A5" w:rsidRDefault="003D3452" w:rsidP="003D3452">
      <w:pPr>
        <w:pStyle w:val="NormalParagraph"/>
        <w:numPr>
          <w:ilvl w:val="0"/>
          <w:numId w:val="315"/>
        </w:numPr>
        <w:spacing w:before="100" w:beforeAutospacing="1"/>
        <w:rPr>
          <w:rFonts w:cs="Arial"/>
        </w:rPr>
      </w:pPr>
      <w:r w:rsidRPr="00DE62A5">
        <w:rPr>
          <w:rFonts w:cs="Arial"/>
        </w:rPr>
        <w:t>SM4-CBC, SM4</w:t>
      </w:r>
      <w:r>
        <w:rPr>
          <w:rFonts w:cs="Arial"/>
        </w:rPr>
        <w:t xml:space="preserve"> in CBC mode, with </w:t>
      </w:r>
      <w:r w:rsidRPr="00DE62A5">
        <w:rPr>
          <w:rFonts w:cs="Arial"/>
        </w:rPr>
        <w:t xml:space="preserve">CBC mode </w:t>
      </w:r>
      <w:r>
        <w:rPr>
          <w:rFonts w:cs="Arial"/>
        </w:rPr>
        <w:t xml:space="preserve">as </w:t>
      </w:r>
      <w:r w:rsidRPr="00DE62A5">
        <w:rPr>
          <w:rFonts w:cs="Arial"/>
        </w:rPr>
        <w:t>defined in NIST SP 800-38A [83].</w:t>
      </w:r>
    </w:p>
    <w:p w14:paraId="32A334F2" w14:textId="77777777" w:rsidR="003D3452" w:rsidRPr="00DE62A5" w:rsidRDefault="003D3452" w:rsidP="003D3452">
      <w:pPr>
        <w:pStyle w:val="NormalParagraph"/>
        <w:numPr>
          <w:ilvl w:val="0"/>
          <w:numId w:val="315"/>
        </w:numPr>
        <w:spacing w:before="100" w:beforeAutospacing="1"/>
        <w:rPr>
          <w:rFonts w:cs="Arial"/>
        </w:rPr>
      </w:pPr>
      <w:r w:rsidRPr="00DE62A5">
        <w:rPr>
          <w:rFonts w:cs="Arial"/>
        </w:rPr>
        <w:t xml:space="preserve">SM4-CMAC, SM4 </w:t>
      </w:r>
      <w:r>
        <w:rPr>
          <w:rFonts w:cs="Arial"/>
        </w:rPr>
        <w:t xml:space="preserve">in CMAC mode, with </w:t>
      </w:r>
      <w:r w:rsidRPr="00DE62A5">
        <w:rPr>
          <w:rFonts w:cs="Arial"/>
        </w:rPr>
        <w:t xml:space="preserve">CMAC mode </w:t>
      </w:r>
      <w:r>
        <w:rPr>
          <w:rFonts w:cs="Arial"/>
        </w:rPr>
        <w:t xml:space="preserve">as </w:t>
      </w:r>
      <w:r w:rsidRPr="00DE62A5">
        <w:rPr>
          <w:rFonts w:cs="Arial"/>
        </w:rPr>
        <w:t>defined in NIST SP 800-38B [84].</w:t>
      </w:r>
    </w:p>
    <w:p w14:paraId="404F4ECF" w14:textId="5E0039AC" w:rsidR="007B750A" w:rsidRPr="00C36D4D" w:rsidRDefault="007B750A" w:rsidP="007B750A">
      <w:pPr>
        <w:pStyle w:val="NormalParagraph"/>
      </w:pPr>
      <w:r w:rsidRPr="00262FE4">
        <w:t xml:space="preserve">An </w:t>
      </w:r>
      <w:r w:rsidRPr="00C36D4D">
        <w:t xml:space="preserve">eUICC SHALL have at least </w:t>
      </w:r>
      <w:r>
        <w:t>two</w:t>
      </w:r>
      <w:r w:rsidRPr="00C36D4D">
        <w:t xml:space="preserve"> set</w:t>
      </w:r>
      <w:r>
        <w:t>s</w:t>
      </w:r>
      <w:r w:rsidRPr="00C36D4D">
        <w:t xml:space="preserve"> of elliptic curve parameters preloaded by the EUM during eUICC manufacturing</w:t>
      </w:r>
      <w:r>
        <w:t xml:space="preserve">, subject to support by the corresponding </w:t>
      </w:r>
      <w:r w:rsidR="00A9780B">
        <w:t>e</w:t>
      </w:r>
      <w:r w:rsidR="00862A83">
        <w:t>SIM CA</w:t>
      </w:r>
      <w:r w:rsidRPr="00C36D4D">
        <w:t>.</w:t>
      </w:r>
    </w:p>
    <w:p w14:paraId="3D8F2D2C" w14:textId="3576280E" w:rsidR="007B750A" w:rsidRDefault="007B750A" w:rsidP="007B750A">
      <w:pPr>
        <w:pStyle w:val="NormalParagraph"/>
      </w:pPr>
      <w:r>
        <w:t xml:space="preserve">For each </w:t>
      </w:r>
      <w:r w:rsidR="00A9780B">
        <w:t>e</w:t>
      </w:r>
      <w:r w:rsidR="00862A83">
        <w:t>SIM CA</w:t>
      </w:r>
      <w:r>
        <w:t xml:space="preserve"> trust chain to which it belongs, an RSP Server SHALL support all sets of </w:t>
      </w:r>
      <w:r w:rsidRPr="002F3BF1">
        <w:t>elliptic curve parameters</w:t>
      </w:r>
      <w:r>
        <w:t xml:space="preserve"> that the corresponding </w:t>
      </w:r>
      <w:r w:rsidR="00A9780B">
        <w:t>e</w:t>
      </w:r>
      <w:r w:rsidR="00862A83">
        <w:t>SIM CA</w:t>
      </w:r>
      <w:r>
        <w:t xml:space="preserve"> supports.</w:t>
      </w:r>
    </w:p>
    <w:p w14:paraId="38C4BFE2" w14:textId="6ECEFB62" w:rsidR="007B750A" w:rsidRDefault="007B750A" w:rsidP="007B750A">
      <w:pPr>
        <w:pStyle w:val="NormalParagraph"/>
        <w:rPr>
          <w:lang w:eastAsia="en-US"/>
        </w:rPr>
      </w:pPr>
      <w:r>
        <w:rPr>
          <w:lang w:eastAsia="en-US"/>
        </w:rPr>
        <w:t>The</w:t>
      </w:r>
      <w:r w:rsidRPr="00B77AE5">
        <w:rPr>
          <w:lang w:eastAsia="en-US"/>
        </w:rPr>
        <w:t xml:space="preserve"> Key Agreement </w:t>
      </w:r>
      <w:r>
        <w:rPr>
          <w:lang w:eastAsia="en-US"/>
        </w:rPr>
        <w:t>a</w:t>
      </w:r>
      <w:r w:rsidRPr="00B77AE5">
        <w:rPr>
          <w:lang w:eastAsia="en-US"/>
        </w:rPr>
        <w:t xml:space="preserve">lgorithm is used in </w:t>
      </w:r>
      <w:r>
        <w:rPr>
          <w:lang w:eastAsia="en-US"/>
        </w:rPr>
        <w:t>RSP</w:t>
      </w:r>
      <w:r w:rsidRPr="00B77AE5">
        <w:rPr>
          <w:lang w:eastAsia="en-US"/>
        </w:rPr>
        <w:t xml:space="preserve"> for the establishment of </w:t>
      </w:r>
      <w:r>
        <w:rPr>
          <w:lang w:eastAsia="en-US"/>
        </w:rPr>
        <w:t xml:space="preserve">the </w:t>
      </w:r>
      <w:r w:rsidRPr="00B77AE5">
        <w:rPr>
          <w:lang w:eastAsia="en-US"/>
        </w:rPr>
        <w:t>session keys</w:t>
      </w:r>
      <w:r>
        <w:rPr>
          <w:lang w:eastAsia="en-US"/>
        </w:rPr>
        <w:t xml:space="preserve"> between the eUICC and the SM-DP+</w:t>
      </w:r>
      <w:r w:rsidRPr="00B77AE5">
        <w:rPr>
          <w:lang w:eastAsia="en-US"/>
        </w:rPr>
        <w:t>.</w:t>
      </w:r>
    </w:p>
    <w:p w14:paraId="6F022534" w14:textId="77777777" w:rsidR="007B750A" w:rsidRDefault="007B750A" w:rsidP="007B750A">
      <w:pPr>
        <w:pStyle w:val="NormalParagraph"/>
        <w:rPr>
          <w:lang w:eastAsia="en-US"/>
        </w:rPr>
      </w:pPr>
      <w:r>
        <w:rPr>
          <w:lang w:eastAsia="en-US"/>
        </w:rPr>
        <w:t>The symmetric algorithms are used in RSP for the protection of the Profile Package (Protected Profile Packa</w:t>
      </w:r>
      <w:r w:rsidRPr="005A7D00">
        <w:rPr>
          <w:lang w:eastAsia="en-US"/>
        </w:rPr>
        <w:t>ge), see section</w:t>
      </w:r>
      <w:r>
        <w:rPr>
          <w:lang w:eastAsia="en-US"/>
        </w:rPr>
        <w:t xml:space="preserve"> 2.5.</w:t>
      </w:r>
    </w:p>
    <w:p w14:paraId="405A2F81" w14:textId="77777777" w:rsidR="007B750A" w:rsidRDefault="007B750A" w:rsidP="007B750A">
      <w:pPr>
        <w:pStyle w:val="NormalParagraph"/>
      </w:pPr>
      <w:r>
        <w:t xml:space="preserve">This specification allows </w:t>
      </w:r>
      <w:r w:rsidRPr="005A7D00">
        <w:t>the eUICC to use different signature algorithms than the RSP server to generate its</w:t>
      </w:r>
      <w:r>
        <w:t xml:space="preserve"> </w:t>
      </w:r>
      <w:r w:rsidRPr="005A7D00">
        <w:t>signatures, subject to their support</w:t>
      </w:r>
      <w:r>
        <w:t xml:space="preserve"> by both parties. This is selected by the RSP Server and indicated in ES9+.InitiateAuthentication response (field </w:t>
      </w:r>
      <w:r w:rsidRPr="000C09ED">
        <w:rPr>
          <w:rFonts w:ascii="Consolas" w:hAnsi="Consolas" w:cs="Consolas"/>
        </w:rPr>
        <w:t>euiccCiPKIdToBeUsed</w:t>
      </w:r>
      <w:r>
        <w:t>, see section 5.6.1). The eUICC SHALL use the signature algorithm selected by the RSP Server for all signatures generated by the eUICC during the RSP Session, inclu</w:t>
      </w:r>
      <w:r w:rsidRPr="005A7D00">
        <w:t>ding for the Profile Installation Result and the Load RPM Package Result. For all other signed Notifications related to a Profile, the</w:t>
      </w:r>
      <w:r>
        <w:t xml:space="preserve"> eUICC SHALL use the digital signature algorithm selected during the Profile Download and Installation procedure. The selection SHALL be done according to the table below:</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ayout w:type="fixed"/>
        <w:tblCellMar>
          <w:left w:w="0" w:type="dxa"/>
          <w:right w:w="0" w:type="dxa"/>
        </w:tblCellMar>
        <w:tblLook w:val="0000" w:firstRow="0" w:lastRow="0" w:firstColumn="0" w:lastColumn="0" w:noHBand="0" w:noVBand="0"/>
      </w:tblPr>
      <w:tblGrid>
        <w:gridCol w:w="4957"/>
        <w:gridCol w:w="3969"/>
      </w:tblGrid>
      <w:tr w:rsidR="007B750A" w:rsidRPr="00234258" w14:paraId="02DCEFE6" w14:textId="77777777" w:rsidTr="007B750A">
        <w:trPr>
          <w:trHeight w:val="347"/>
        </w:trPr>
        <w:tc>
          <w:tcPr>
            <w:tcW w:w="4957" w:type="dxa"/>
            <w:shd w:val="clear" w:color="auto" w:fill="C00000"/>
          </w:tcPr>
          <w:p w14:paraId="5EDD4C31" w14:textId="77777777" w:rsidR="007B750A" w:rsidRPr="00BF411D" w:rsidRDefault="007B750A" w:rsidP="007B750A">
            <w:pPr>
              <w:pStyle w:val="TableHeader"/>
              <w:rPr>
                <w:sz w:val="20"/>
                <w:szCs w:val="20"/>
              </w:rPr>
            </w:pPr>
            <w:r>
              <w:rPr>
                <w:sz w:val="20"/>
                <w:szCs w:val="20"/>
              </w:rPr>
              <w:t>Digital sig</w:t>
            </w:r>
            <w:r w:rsidRPr="005A7D00">
              <w:rPr>
                <w:sz w:val="20"/>
                <w:szCs w:val="20"/>
              </w:rPr>
              <w:t>nature algorithm and parameters from CERT.EUICC.SIG</w:t>
            </w:r>
          </w:p>
        </w:tc>
        <w:tc>
          <w:tcPr>
            <w:tcW w:w="3969" w:type="dxa"/>
            <w:shd w:val="clear" w:color="auto" w:fill="C00000"/>
          </w:tcPr>
          <w:p w14:paraId="6AC0D5F4" w14:textId="77777777" w:rsidR="007B750A" w:rsidRPr="00BD110E" w:rsidRDefault="007B750A" w:rsidP="007B750A">
            <w:pPr>
              <w:pStyle w:val="TableHeader"/>
              <w:rPr>
                <w:sz w:val="20"/>
                <w:szCs w:val="20"/>
              </w:rPr>
            </w:pPr>
            <w:r w:rsidRPr="00BD110E">
              <w:rPr>
                <w:sz w:val="20"/>
                <w:szCs w:val="20"/>
              </w:rPr>
              <w:t xml:space="preserve">Hashing </w:t>
            </w:r>
            <w:r w:rsidRPr="005A7D00">
              <w:rPr>
                <w:sz w:val="20"/>
                <w:szCs w:val="20"/>
              </w:rPr>
              <w:t xml:space="preserve">for </w:t>
            </w:r>
            <w:r>
              <w:rPr>
                <w:sz w:val="20"/>
                <w:szCs w:val="20"/>
              </w:rPr>
              <w:t xml:space="preserve">eUICC </w:t>
            </w:r>
            <w:r w:rsidRPr="005A7D00">
              <w:rPr>
                <w:sz w:val="20"/>
                <w:szCs w:val="20"/>
              </w:rPr>
              <w:t>digital</w:t>
            </w:r>
            <w:r w:rsidRPr="00BD110E">
              <w:rPr>
                <w:sz w:val="20"/>
                <w:szCs w:val="20"/>
              </w:rPr>
              <w:t xml:space="preserve"> signatures</w:t>
            </w:r>
          </w:p>
        </w:tc>
      </w:tr>
      <w:tr w:rsidR="007B750A" w:rsidRPr="00234258" w14:paraId="20B6A68D" w14:textId="77777777" w:rsidTr="007B750A">
        <w:tc>
          <w:tcPr>
            <w:tcW w:w="4957" w:type="dxa"/>
            <w:shd w:val="clear" w:color="auto" w:fill="FFFFFF"/>
          </w:tcPr>
          <w:p w14:paraId="70EC0080" w14:textId="77777777" w:rsidR="007B750A" w:rsidRDefault="007B750A" w:rsidP="007B750A">
            <w:pPr>
              <w:pStyle w:val="TableContent"/>
            </w:pPr>
            <w:r>
              <w:t>ECDSA</w:t>
            </w:r>
            <w:r w:rsidRPr="00220EBF">
              <w:rPr>
                <w:vertAlign w:val="superscript"/>
              </w:rPr>
              <w:t>(1)</w:t>
            </w:r>
            <w:r>
              <w:t xml:space="preserve">, </w:t>
            </w:r>
            <w:r w:rsidRPr="001435A0">
              <w:t>NIST P-256</w:t>
            </w:r>
            <w:r w:rsidRPr="00220EBF">
              <w:rPr>
                <w:vertAlign w:val="superscript"/>
              </w:rPr>
              <w:t>(</w:t>
            </w:r>
            <w:r>
              <w:rPr>
                <w:vertAlign w:val="superscript"/>
              </w:rPr>
              <w:t>2</w:t>
            </w:r>
            <w:r w:rsidRPr="00220EBF">
              <w:rPr>
                <w:vertAlign w:val="superscript"/>
              </w:rPr>
              <w:t>)</w:t>
            </w:r>
          </w:p>
        </w:tc>
        <w:tc>
          <w:tcPr>
            <w:tcW w:w="3969" w:type="dxa"/>
            <w:shd w:val="clear" w:color="auto" w:fill="FFFFFF"/>
          </w:tcPr>
          <w:p w14:paraId="28DC2650" w14:textId="77777777" w:rsidR="007B750A" w:rsidRPr="00234258" w:rsidRDefault="007B750A" w:rsidP="007B750A">
            <w:pPr>
              <w:pStyle w:val="TableContent"/>
              <w:rPr>
                <w:szCs w:val="25"/>
              </w:rPr>
            </w:pPr>
            <w:r>
              <w:rPr>
                <w:szCs w:val="25"/>
              </w:rPr>
              <w:t>As indicated in the CERT</w:t>
            </w:r>
            <w:r w:rsidRPr="005A7D00">
              <w:rPr>
                <w:szCs w:val="25"/>
              </w:rPr>
              <w:t>.EUICC.SIG</w:t>
            </w:r>
            <w:r w:rsidRPr="005A7D00">
              <w:rPr>
                <w:vertAlign w:val="superscript"/>
              </w:rPr>
              <w:t>(3)</w:t>
            </w:r>
          </w:p>
        </w:tc>
      </w:tr>
      <w:tr w:rsidR="007B750A" w:rsidRPr="00234258" w14:paraId="3186D093" w14:textId="77777777" w:rsidTr="007B750A">
        <w:tc>
          <w:tcPr>
            <w:tcW w:w="4957" w:type="dxa"/>
            <w:shd w:val="clear" w:color="auto" w:fill="FFFFFF"/>
          </w:tcPr>
          <w:p w14:paraId="1A2040BF" w14:textId="77777777" w:rsidR="007B750A" w:rsidRDefault="007B750A" w:rsidP="007B750A">
            <w:pPr>
              <w:pStyle w:val="TableContent"/>
            </w:pPr>
            <w:r>
              <w:t>ECDSA</w:t>
            </w:r>
            <w:r w:rsidRPr="00220EBF">
              <w:rPr>
                <w:vertAlign w:val="superscript"/>
              </w:rPr>
              <w:t>(1)</w:t>
            </w:r>
            <w:r>
              <w:t xml:space="preserve">, </w:t>
            </w:r>
            <w:r w:rsidRPr="005A7D00">
              <w:t>B</w:t>
            </w:r>
            <w:r w:rsidRPr="001C3239">
              <w:t>rainpoolP256r1</w:t>
            </w:r>
            <w:r w:rsidRPr="00220EBF">
              <w:rPr>
                <w:vertAlign w:val="superscript"/>
              </w:rPr>
              <w:t>(</w:t>
            </w:r>
            <w:r>
              <w:rPr>
                <w:vertAlign w:val="superscript"/>
              </w:rPr>
              <w:t>2</w:t>
            </w:r>
            <w:r w:rsidRPr="00220EBF">
              <w:rPr>
                <w:vertAlign w:val="superscript"/>
              </w:rPr>
              <w:t>)</w:t>
            </w:r>
          </w:p>
        </w:tc>
        <w:tc>
          <w:tcPr>
            <w:tcW w:w="3969" w:type="dxa"/>
            <w:shd w:val="clear" w:color="auto" w:fill="FFFFFF"/>
          </w:tcPr>
          <w:p w14:paraId="6260AAD6" w14:textId="77777777" w:rsidR="007B750A" w:rsidRPr="00234258" w:rsidRDefault="007B750A" w:rsidP="007B750A">
            <w:pPr>
              <w:pStyle w:val="TableContent"/>
              <w:rPr>
                <w:szCs w:val="25"/>
              </w:rPr>
            </w:pPr>
            <w:r>
              <w:rPr>
                <w:szCs w:val="25"/>
              </w:rPr>
              <w:t>As indicated in the CERT.EUICC.</w:t>
            </w:r>
            <w:r w:rsidRPr="005A7D00">
              <w:rPr>
                <w:szCs w:val="25"/>
              </w:rPr>
              <w:t>SIG</w:t>
            </w:r>
            <w:r w:rsidRPr="00220EBF">
              <w:rPr>
                <w:vertAlign w:val="superscript"/>
              </w:rPr>
              <w:t>(</w:t>
            </w:r>
            <w:r>
              <w:rPr>
                <w:vertAlign w:val="superscript"/>
              </w:rPr>
              <w:t>3</w:t>
            </w:r>
            <w:r w:rsidRPr="00220EBF">
              <w:rPr>
                <w:vertAlign w:val="superscript"/>
              </w:rPr>
              <w:t>)</w:t>
            </w:r>
          </w:p>
        </w:tc>
      </w:tr>
      <w:tr w:rsidR="007B750A" w:rsidRPr="00234258" w14:paraId="17705634" w14:textId="77777777" w:rsidTr="007B750A">
        <w:tc>
          <w:tcPr>
            <w:tcW w:w="4957" w:type="dxa"/>
            <w:shd w:val="clear" w:color="auto" w:fill="FFFFFF"/>
          </w:tcPr>
          <w:p w14:paraId="1BFC6268" w14:textId="77777777" w:rsidR="007B750A" w:rsidRDefault="007B750A" w:rsidP="007B750A">
            <w:pPr>
              <w:pStyle w:val="TableContent"/>
            </w:pPr>
            <w:r>
              <w:t>ECDSA</w:t>
            </w:r>
            <w:r w:rsidRPr="00220EBF">
              <w:rPr>
                <w:vertAlign w:val="superscript"/>
              </w:rPr>
              <w:t>(1)</w:t>
            </w:r>
            <w:r>
              <w:t>,</w:t>
            </w:r>
            <w:r w:rsidRPr="001C3239">
              <w:t xml:space="preserve"> FRP256V1</w:t>
            </w:r>
            <w:r w:rsidRPr="00220EBF">
              <w:rPr>
                <w:vertAlign w:val="superscript"/>
              </w:rPr>
              <w:t>(</w:t>
            </w:r>
            <w:r>
              <w:rPr>
                <w:vertAlign w:val="superscript"/>
              </w:rPr>
              <w:t>2</w:t>
            </w:r>
            <w:r w:rsidRPr="00220EBF">
              <w:rPr>
                <w:vertAlign w:val="superscript"/>
              </w:rPr>
              <w:t>)</w:t>
            </w:r>
          </w:p>
        </w:tc>
        <w:tc>
          <w:tcPr>
            <w:tcW w:w="3969" w:type="dxa"/>
            <w:shd w:val="clear" w:color="auto" w:fill="FFFFFF"/>
          </w:tcPr>
          <w:p w14:paraId="3C5802CD" w14:textId="77777777" w:rsidR="007B750A" w:rsidRPr="00234258" w:rsidRDefault="007B750A" w:rsidP="007B750A">
            <w:pPr>
              <w:pStyle w:val="TableContent"/>
              <w:rPr>
                <w:szCs w:val="25"/>
              </w:rPr>
            </w:pPr>
            <w:r>
              <w:rPr>
                <w:szCs w:val="25"/>
              </w:rPr>
              <w:t>As indicated in the CERT.EUICC.</w:t>
            </w:r>
            <w:r w:rsidRPr="005A7D00">
              <w:rPr>
                <w:szCs w:val="25"/>
              </w:rPr>
              <w:t>SIG</w:t>
            </w:r>
            <w:r w:rsidRPr="00220EBF">
              <w:rPr>
                <w:vertAlign w:val="superscript"/>
              </w:rPr>
              <w:t>(</w:t>
            </w:r>
            <w:r>
              <w:rPr>
                <w:vertAlign w:val="superscript"/>
              </w:rPr>
              <w:t>3</w:t>
            </w:r>
            <w:r w:rsidRPr="00220EBF">
              <w:rPr>
                <w:vertAlign w:val="superscript"/>
              </w:rPr>
              <w:t>)</w:t>
            </w:r>
          </w:p>
        </w:tc>
      </w:tr>
      <w:tr w:rsidR="003D3452" w14:paraId="4DD4F8F5" w14:textId="77777777" w:rsidTr="003D3452">
        <w:tblPrEx>
          <w:tblLook w:val="04A0" w:firstRow="1" w:lastRow="0" w:firstColumn="1" w:lastColumn="0" w:noHBand="0" w:noVBand="1"/>
        </w:tblPrEx>
        <w:tc>
          <w:tcPr>
            <w:tcW w:w="4957" w:type="dxa"/>
            <w:shd w:val="clear" w:color="auto" w:fill="FFFFFF"/>
          </w:tcPr>
          <w:p w14:paraId="023104E3" w14:textId="77777777" w:rsidR="003D3452" w:rsidRDefault="003D3452" w:rsidP="003D3452">
            <w:pPr>
              <w:pStyle w:val="TableContent"/>
            </w:pPr>
            <w:r>
              <w:t>SM2 Signature</w:t>
            </w:r>
          </w:p>
        </w:tc>
        <w:tc>
          <w:tcPr>
            <w:tcW w:w="3969" w:type="dxa"/>
            <w:shd w:val="clear" w:color="auto" w:fill="FFFFFF"/>
          </w:tcPr>
          <w:p w14:paraId="2D9525B9" w14:textId="77777777" w:rsidR="003D3452" w:rsidRDefault="003D3452" w:rsidP="003D3452">
            <w:pPr>
              <w:pStyle w:val="TableContent"/>
              <w:rPr>
                <w:szCs w:val="25"/>
              </w:rPr>
            </w:pPr>
            <w:r>
              <w:rPr>
                <w:szCs w:val="25"/>
              </w:rPr>
              <w:t>SM3</w:t>
            </w:r>
          </w:p>
        </w:tc>
      </w:tr>
      <w:tr w:rsidR="007B750A" w:rsidRPr="00234258" w14:paraId="0EA5D8B9" w14:textId="77777777" w:rsidTr="007B750A">
        <w:tc>
          <w:tcPr>
            <w:tcW w:w="8926" w:type="dxa"/>
            <w:gridSpan w:val="2"/>
            <w:shd w:val="clear" w:color="auto" w:fill="FFFFFF"/>
          </w:tcPr>
          <w:p w14:paraId="4BA7D9AA" w14:textId="77777777" w:rsidR="007B750A" w:rsidRDefault="007B750A" w:rsidP="007B750A">
            <w:pPr>
              <w:pStyle w:val="TableContent"/>
            </w:pPr>
            <w:r>
              <w:t xml:space="preserve">Note 1: </w:t>
            </w:r>
            <w:r w:rsidRPr="003E3F57">
              <w:t xml:space="preserve">ECDSA SHALL </w:t>
            </w:r>
            <w:r>
              <w:t>follow</w:t>
            </w:r>
            <w:r w:rsidRPr="003E3F57">
              <w:t xml:space="preserve"> GlobalPlatform Card Specification Amendment E [12]</w:t>
            </w:r>
            <w:r>
              <w:t>.</w:t>
            </w:r>
          </w:p>
          <w:p w14:paraId="01562142" w14:textId="77777777" w:rsidR="007B750A" w:rsidRDefault="007B750A" w:rsidP="007B750A">
            <w:pPr>
              <w:pStyle w:val="TableContent"/>
            </w:pPr>
            <w:r>
              <w:t>Note 2: The ECC domain parameters are defined above.</w:t>
            </w:r>
          </w:p>
          <w:p w14:paraId="604693ED" w14:textId="77777777" w:rsidR="007B750A" w:rsidRDefault="007B750A" w:rsidP="007B750A">
            <w:pPr>
              <w:pStyle w:val="TableContent"/>
              <w:rPr>
                <w:szCs w:val="25"/>
              </w:rPr>
            </w:pPr>
            <w:r>
              <w:t>Note 3: Currently restricted to SHA-256</w:t>
            </w:r>
          </w:p>
        </w:tc>
      </w:tr>
    </w:tbl>
    <w:p w14:paraId="1AD79E35" w14:textId="6A2F9F92" w:rsidR="009361FF" w:rsidRDefault="007B750A" w:rsidP="00BD45AD">
      <w:pPr>
        <w:pStyle w:val="TableCaption"/>
        <w:numPr>
          <w:ilvl w:val="0"/>
          <w:numId w:val="0"/>
        </w:numPr>
        <w:ind w:left="360" w:hanging="360"/>
      </w:pPr>
      <w:r>
        <w:rPr>
          <w:rFonts w:ascii="Arial Bold" w:hAnsi="Arial Bold"/>
        </w:rPr>
        <w:t>Table 4d</w:t>
      </w:r>
      <w:r>
        <w:t xml:space="preserve">: </w:t>
      </w:r>
      <w:r w:rsidRPr="005A7D00">
        <w:t>Cryptographic algorithm sets for the</w:t>
      </w:r>
      <w:r>
        <w:t xml:space="preserve"> eUICC Signature</w:t>
      </w:r>
    </w:p>
    <w:p w14:paraId="4C981BFB" w14:textId="4D962897" w:rsidR="009361FF" w:rsidRDefault="00F66DD3" w:rsidP="008E2567">
      <w:pPr>
        <w:pStyle w:val="Heading3"/>
        <w:numPr>
          <w:ilvl w:val="0"/>
          <w:numId w:val="0"/>
        </w:numPr>
        <w:tabs>
          <w:tab w:val="left" w:pos="851"/>
        </w:tabs>
        <w:ind w:left="851" w:hanging="851"/>
        <w:rPr>
          <w:lang w:bidi="ar-SA"/>
        </w:rPr>
      </w:pPr>
      <w:bookmarkStart w:id="829" w:name="_Toc456596196"/>
      <w:bookmarkStart w:id="830" w:name="_Toc473022699"/>
      <w:bookmarkStart w:id="831" w:name="_Toc91760828"/>
      <w:bookmarkStart w:id="832" w:name="_Toc114481213"/>
      <w:r>
        <w:rPr>
          <w:sz w:val="22"/>
          <w:lang w:bidi="ar-SA"/>
        </w:rPr>
        <w:t>2.6.6</w:t>
      </w:r>
      <w:r>
        <w:rPr>
          <w:sz w:val="22"/>
          <w:lang w:bidi="ar-SA"/>
        </w:rPr>
        <w:tab/>
      </w:r>
      <w:r w:rsidR="009361FF" w:rsidRPr="00115C20">
        <w:rPr>
          <w:lang w:bidi="ar-SA"/>
        </w:rPr>
        <w:t xml:space="preserve">TLS </w:t>
      </w:r>
      <w:r w:rsidR="009361FF">
        <w:rPr>
          <w:lang w:bidi="ar-SA"/>
        </w:rPr>
        <w:t>Requirements</w:t>
      </w:r>
      <w:bookmarkEnd w:id="829"/>
      <w:bookmarkEnd w:id="830"/>
      <w:bookmarkEnd w:id="831"/>
      <w:bookmarkEnd w:id="832"/>
    </w:p>
    <w:p w14:paraId="02764B32" w14:textId="77777777" w:rsidR="009361FF" w:rsidRDefault="009361FF" w:rsidP="009361FF">
      <w:pPr>
        <w:pStyle w:val="NormalParagraph"/>
      </w:pPr>
      <w:r>
        <w:t>RSP mandates use of TLS v1.2 as defined in RFC 5246 [16] as the minimal version for TLS connection.</w:t>
      </w:r>
    </w:p>
    <w:p w14:paraId="2C4A7D38" w14:textId="77777777" w:rsidR="001B4444" w:rsidRPr="004D0C91" w:rsidRDefault="001B4444" w:rsidP="001B4444">
      <w:pPr>
        <w:pStyle w:val="NormalParagraph"/>
      </w:pPr>
      <w:r>
        <w:t xml:space="preserve">TLS </w:t>
      </w:r>
      <w:r w:rsidRPr="00CF102B">
        <w:rPr>
          <w:rFonts w:eastAsia="Times New Roman" w:hint="eastAsia"/>
          <w:lang w:eastAsia="ko-KR"/>
        </w:rPr>
        <w:t xml:space="preserve">with mutual authentication </w:t>
      </w:r>
      <w:r>
        <w:t>SHALL be used over ES12</w:t>
      </w:r>
      <w:r w:rsidRPr="00CF102B">
        <w:rPr>
          <w:rFonts w:eastAsia="Times New Roman" w:hint="eastAsia"/>
          <w:lang w:eastAsia="ko-KR"/>
        </w:rPr>
        <w:t xml:space="preserve"> and</w:t>
      </w:r>
      <w:r>
        <w:t xml:space="preserve"> ES15.</w:t>
      </w:r>
    </w:p>
    <w:p w14:paraId="052A3032" w14:textId="628A0047" w:rsidR="000A67E8" w:rsidRDefault="000A67E8" w:rsidP="000A67E8">
      <w:pPr>
        <w:pStyle w:val="NormalParagraph"/>
      </w:pPr>
      <w:r>
        <w:t xml:space="preserve">TLS </w:t>
      </w:r>
      <w:r w:rsidR="001B4444">
        <w:t xml:space="preserve">with server authentication </w:t>
      </w:r>
      <w:r>
        <w:t xml:space="preserve">SHALL be used over ES9+, ES11, </w:t>
      </w:r>
      <w:r w:rsidR="004F64A2">
        <w:t>ES20</w:t>
      </w:r>
      <w:r>
        <w:t xml:space="preserve"> and EShri.</w:t>
      </w:r>
    </w:p>
    <w:p w14:paraId="3E87973A" w14:textId="63ACE43C" w:rsidR="000A67E8" w:rsidRDefault="000A67E8" w:rsidP="000A67E8">
      <w:pPr>
        <w:pStyle w:val="NormalParagraph"/>
      </w:pPr>
      <w:r>
        <w:t xml:space="preserve">TLS </w:t>
      </w:r>
      <w:r w:rsidR="001B4444" w:rsidRPr="00CF102B">
        <w:rPr>
          <w:rFonts w:eastAsia="Times New Roman" w:hint="eastAsia"/>
          <w:lang w:eastAsia="ko-KR"/>
        </w:rPr>
        <w:t xml:space="preserve">with mutual authentication </w:t>
      </w:r>
      <w:r>
        <w:t>MAY be used over ES2+.</w:t>
      </w:r>
      <w:r w:rsidR="001B4444" w:rsidRPr="00CF102B">
        <w:rPr>
          <w:rFonts w:eastAsia="Times New Roman" w:hint="eastAsia"/>
          <w:lang w:eastAsia="ko-KR"/>
        </w:rPr>
        <w:t xml:space="preserve"> If TLS with mutual authentication is not used over ES2+, </w:t>
      </w:r>
      <w:r w:rsidR="001B4444" w:rsidRPr="00CF102B">
        <w:rPr>
          <w:rFonts w:eastAsia="Times New Roman"/>
          <w:lang w:eastAsia="ko-KR"/>
        </w:rPr>
        <w:t>ES2+ SHALL be protected with level of security equivalent to TLS.</w:t>
      </w:r>
    </w:p>
    <w:p w14:paraId="72C15439" w14:textId="3E423B84" w:rsidR="000A67E8" w:rsidRDefault="000A67E8" w:rsidP="000A67E8">
      <w:pPr>
        <w:pStyle w:val="NormalParagraph"/>
      </w:pPr>
      <w:r>
        <w:t xml:space="preserve">On ES12 and ES15, the </w:t>
      </w:r>
      <w:r w:rsidR="00F55BF9">
        <w:t>R</w:t>
      </w:r>
      <w:r>
        <w:t xml:space="preserve">oot </w:t>
      </w:r>
      <w:r w:rsidR="00F55BF9">
        <w:t>C</w:t>
      </w:r>
      <w:r>
        <w:t xml:space="preserve">ertificate </w:t>
      </w:r>
      <w:r w:rsidR="00F55BF9">
        <w:t xml:space="preserve">of a certificate chain </w:t>
      </w:r>
      <w:r>
        <w:t>used for mutual authentication SHALL be a</w:t>
      </w:r>
      <w:r w:rsidR="00A9780B">
        <w:t>n</w:t>
      </w:r>
      <w:r>
        <w:t xml:space="preserve"> </w:t>
      </w:r>
      <w:r w:rsidR="00862A83">
        <w:t>eSIM CA</w:t>
      </w:r>
      <w:r w:rsidR="0036588D">
        <w:t xml:space="preserve"> or </w:t>
      </w:r>
      <w:r w:rsidR="0036588D" w:rsidRPr="008A791A">
        <w:t>any CA that both parties trust</w:t>
      </w:r>
      <w:r>
        <w:t>.</w:t>
      </w:r>
    </w:p>
    <w:p w14:paraId="7DC90BD5" w14:textId="423AC99B" w:rsidR="000A67E8" w:rsidRDefault="000A67E8" w:rsidP="000A67E8">
      <w:pPr>
        <w:pStyle w:val="NormalParagraph"/>
      </w:pPr>
      <w:r>
        <w:t xml:space="preserve">On ES9+, ES11 and EShri, the </w:t>
      </w:r>
      <w:r w:rsidR="00F55BF9">
        <w:t>R</w:t>
      </w:r>
      <w:r>
        <w:t xml:space="preserve">oot </w:t>
      </w:r>
      <w:r w:rsidR="00F55BF9">
        <w:t>C</w:t>
      </w:r>
      <w:r>
        <w:t xml:space="preserve">ertificate </w:t>
      </w:r>
      <w:r w:rsidR="00F55BF9">
        <w:t xml:space="preserve">of a certificate chain </w:t>
      </w:r>
      <w:r>
        <w:t>used for server authentication SHALL be a</w:t>
      </w:r>
      <w:r w:rsidR="00A9780B">
        <w:t>n</w:t>
      </w:r>
      <w:r>
        <w:t xml:space="preserve"> </w:t>
      </w:r>
      <w:r w:rsidR="00A9780B">
        <w:t>e</w:t>
      </w:r>
      <w:r w:rsidR="00862A83">
        <w:t>SIM CA</w:t>
      </w:r>
      <w:r>
        <w:t xml:space="preserve"> or a Public CA.</w:t>
      </w:r>
    </w:p>
    <w:p w14:paraId="64E921DE" w14:textId="2D7F31D3" w:rsidR="004F64A2" w:rsidRDefault="004F64A2" w:rsidP="004F64A2">
      <w:pPr>
        <w:pStyle w:val="NormalParagraph"/>
      </w:pPr>
      <w:r>
        <w:t xml:space="preserve">On ES20, the </w:t>
      </w:r>
      <w:r w:rsidR="00F55BF9">
        <w:t>Root C</w:t>
      </w:r>
      <w:r>
        <w:t xml:space="preserve">ertificate </w:t>
      </w:r>
      <w:r w:rsidR="00F55BF9">
        <w:t xml:space="preserve">of a certificate chain </w:t>
      </w:r>
      <w:r>
        <w:t>used for server authentication SHALL be a Public CA.</w:t>
      </w:r>
    </w:p>
    <w:p w14:paraId="24D7F7C5" w14:textId="396C3ED5" w:rsidR="000A67E8" w:rsidRDefault="000A67E8" w:rsidP="000A67E8">
      <w:pPr>
        <w:pStyle w:val="NormalParagraph"/>
      </w:pPr>
      <w:r>
        <w:t xml:space="preserve">On ES2+, if TLS is used, the </w:t>
      </w:r>
      <w:r w:rsidR="00F55BF9">
        <w:t>R</w:t>
      </w:r>
      <w:r>
        <w:t xml:space="preserve">oot </w:t>
      </w:r>
      <w:r w:rsidR="00F55BF9">
        <w:t>C</w:t>
      </w:r>
      <w:r>
        <w:t xml:space="preserve">ertificate </w:t>
      </w:r>
      <w:r w:rsidR="00F55BF9">
        <w:t xml:space="preserve">of a certificate chain </w:t>
      </w:r>
      <w:r>
        <w:t>used for mutual authentication can be any CA that both parties trust.</w:t>
      </w:r>
    </w:p>
    <w:p w14:paraId="0C49111E" w14:textId="08B35257" w:rsidR="000A67E8" w:rsidRDefault="000A67E8" w:rsidP="000A67E8">
      <w:pPr>
        <w:pStyle w:val="NormalParagraph"/>
      </w:pPr>
      <w:r>
        <w:t xml:space="preserve">The </w:t>
      </w:r>
      <w:r w:rsidR="00A54463">
        <w:t>c</w:t>
      </w:r>
      <w:r>
        <w:t xml:space="preserve">ertificates used for TLS </w:t>
      </w:r>
      <w:r w:rsidRPr="00D40D62">
        <w:t>SHALL fulfil the</w:t>
      </w:r>
      <w:r>
        <w:t xml:space="preserve"> requirements described in the next section.</w:t>
      </w:r>
    </w:p>
    <w:p w14:paraId="6A22697D" w14:textId="626A88BA" w:rsidR="000A67E8" w:rsidRDefault="000A67E8" w:rsidP="000A67E8">
      <w:pPr>
        <w:pStyle w:val="Heading4"/>
        <w:numPr>
          <w:ilvl w:val="0"/>
          <w:numId w:val="0"/>
        </w:numPr>
        <w:ind w:left="1077" w:hanging="1077"/>
      </w:pPr>
      <w:bookmarkStart w:id="833" w:name="_Toc91760829"/>
      <w:r>
        <w:t>2.6.6.1</w:t>
      </w:r>
      <w:r w:rsidR="00FC2719">
        <w:tab/>
      </w:r>
      <w:r>
        <w:t>Cipher suites and algorithms</w:t>
      </w:r>
      <w:bookmarkEnd w:id="833"/>
    </w:p>
    <w:p w14:paraId="0D93BDD9" w14:textId="2DCE39D8" w:rsidR="008E2567" w:rsidRDefault="008E2567" w:rsidP="008E2567">
      <w:pPr>
        <w:pStyle w:val="NormalParagraph"/>
      </w:pPr>
      <w:r>
        <w:t xml:space="preserve">In this specification, a number of </w:t>
      </w:r>
      <w:r w:rsidRPr="00676AAD">
        <w:t xml:space="preserve">cryptographic </w:t>
      </w:r>
      <w:r>
        <w:t>algorithms</w:t>
      </w:r>
      <w:r w:rsidR="00BE6367" w:rsidRPr="00BE6367">
        <w:rPr>
          <w:color w:val="000000" w:themeColor="text1"/>
        </w:rPr>
        <w:t xml:space="preserve"> </w:t>
      </w:r>
      <w:r w:rsidR="00BE6367" w:rsidRPr="291C60B4">
        <w:rPr>
          <w:color w:val="000000" w:themeColor="text1"/>
        </w:rPr>
        <w:t xml:space="preserve">and security properties applicable to TLS </w:t>
      </w:r>
      <w:r w:rsidR="00BE6367">
        <w:t>are</w:t>
      </w:r>
      <w:r w:rsidR="00BE6367" w:rsidRPr="291C60B4">
        <w:rPr>
          <w:color w:val="000000" w:themeColor="text1"/>
        </w:rPr>
        <w:t xml:space="preserve"> specified</w:t>
      </w:r>
      <w:r>
        <w:t xml:space="preserve"> to ensure a minimum security level and also to facilitate interoperability.</w:t>
      </w:r>
    </w:p>
    <w:p w14:paraId="2F493431" w14:textId="2C201DDF" w:rsidR="008145C0" w:rsidRDefault="008145C0" w:rsidP="00BD45AD">
      <w:pPr>
        <w:pStyle w:val="NOTE"/>
      </w:pPr>
      <w:r>
        <w:t>NOTE</w:t>
      </w:r>
      <w:r w:rsidRPr="008145C0">
        <w:t>:</w:t>
      </w:r>
      <w:r>
        <w:tab/>
      </w:r>
      <w:r w:rsidRPr="008145C0">
        <w:t>for TLS certificates, RSP Servers are allowed to use Public CAs in addition to eSIM CAs.</w:t>
      </w:r>
    </w:p>
    <w:p w14:paraId="547883EF" w14:textId="77777777" w:rsidR="008145C0" w:rsidRDefault="008145C0" w:rsidP="00BD45AD">
      <w:pPr>
        <w:pStyle w:val="Heading5"/>
        <w:numPr>
          <w:ilvl w:val="0"/>
          <w:numId w:val="0"/>
        </w:numPr>
        <w:ind w:left="1304" w:hanging="1304"/>
      </w:pPr>
      <w:bookmarkStart w:id="834" w:name="_Toc91760830"/>
      <w:r>
        <w:t>2.6.6.1.1</w:t>
      </w:r>
      <w:r>
        <w:tab/>
        <w:t>Elliptic curves</w:t>
      </w:r>
      <w:bookmarkEnd w:id="834"/>
    </w:p>
    <w:p w14:paraId="2E6A4A35" w14:textId="77777777" w:rsidR="008145C0" w:rsidRDefault="008145C0" w:rsidP="008145C0">
      <w:pPr>
        <w:pBdr>
          <w:top w:val="nil"/>
          <w:left w:val="nil"/>
          <w:bottom w:val="nil"/>
          <w:right w:val="nil"/>
          <w:between w:val="nil"/>
        </w:pBdr>
        <w:spacing w:before="0" w:after="200" w:line="276" w:lineRule="auto"/>
        <w:jc w:val="left"/>
        <w:rPr>
          <w:color w:val="000000"/>
        </w:rPr>
      </w:pPr>
      <w:r>
        <w:t xml:space="preserve">For each eSIM CA that it supports, an </w:t>
      </w:r>
      <w:r w:rsidRPr="291C60B4">
        <w:rPr>
          <w:color w:val="000000" w:themeColor="text1"/>
        </w:rPr>
        <w:t>RSP Server SHALL support the following elliptic curve(s) for signing and key-agreement:</w:t>
      </w:r>
    </w:p>
    <w:p w14:paraId="3EAD99B0" w14:textId="77777777" w:rsidR="008145C0" w:rsidRDefault="008145C0" w:rsidP="008145C0">
      <w:pPr>
        <w:numPr>
          <w:ilvl w:val="0"/>
          <w:numId w:val="358"/>
        </w:numPr>
        <w:pBdr>
          <w:top w:val="nil"/>
          <w:left w:val="nil"/>
          <w:bottom w:val="nil"/>
          <w:right w:val="nil"/>
          <w:between w:val="nil"/>
        </w:pBdr>
        <w:tabs>
          <w:tab w:val="left" w:pos="680"/>
        </w:tabs>
        <w:spacing w:before="0" w:line="276" w:lineRule="auto"/>
        <w:jc w:val="left"/>
        <w:rPr>
          <w:color w:val="000000"/>
        </w:rPr>
      </w:pPr>
      <w:r w:rsidRPr="60FEA2B0">
        <w:rPr>
          <w:color w:val="000000" w:themeColor="text1"/>
        </w:rPr>
        <w:t>NIST P-256 with the namedCurve secp256r1 (23) as defined in RFC 8422 [65].</w:t>
      </w:r>
    </w:p>
    <w:p w14:paraId="50A70B09" w14:textId="77777777" w:rsidR="008145C0" w:rsidRDefault="008145C0" w:rsidP="00BD45AD">
      <w:pPr>
        <w:pBdr>
          <w:top w:val="nil"/>
          <w:left w:val="nil"/>
          <w:bottom w:val="nil"/>
          <w:right w:val="nil"/>
          <w:between w:val="nil"/>
        </w:pBdr>
        <w:spacing w:after="200" w:line="276" w:lineRule="auto"/>
        <w:jc w:val="left"/>
        <w:rPr>
          <w:color w:val="000000"/>
        </w:rPr>
      </w:pPr>
      <w:r w:rsidRPr="61A76657">
        <w:rPr>
          <w:color w:val="000000" w:themeColor="text1"/>
        </w:rPr>
        <w:t>In addition, for each eSIM CA that is supports, an RSP Server implementing TLS 1.3 [42]</w:t>
      </w:r>
      <w:r w:rsidRPr="61A76657">
        <w:rPr>
          <w:color w:val="000000" w:themeColor="text1"/>
          <w:highlight w:val="yellow"/>
        </w:rPr>
        <w:t xml:space="preserve"> </w:t>
      </w:r>
      <w:r>
        <w:rPr>
          <w:color w:val="000000" w:themeColor="text1"/>
        </w:rPr>
        <w:t>MAY</w:t>
      </w:r>
      <w:r w:rsidRPr="61A76657">
        <w:rPr>
          <w:color w:val="000000" w:themeColor="text1"/>
        </w:rPr>
        <w:t xml:space="preserve"> </w:t>
      </w:r>
      <w:r>
        <w:rPr>
          <w:color w:val="000000" w:themeColor="text1"/>
        </w:rPr>
        <w:t xml:space="preserve">support one or more additional </w:t>
      </w:r>
      <w:r w:rsidRPr="61A76657">
        <w:rPr>
          <w:color w:val="000000" w:themeColor="text1"/>
        </w:rPr>
        <w:t>elliptic curves for signing and key-agreement</w:t>
      </w:r>
      <w:r>
        <w:rPr>
          <w:color w:val="000000" w:themeColor="text1"/>
        </w:rPr>
        <w:t>,</w:t>
      </w:r>
      <w:r w:rsidRPr="009E462D">
        <w:t xml:space="preserve"> </w:t>
      </w:r>
      <w:r>
        <w:t>including but not limited to</w:t>
      </w:r>
      <w:r w:rsidRPr="61A76657">
        <w:rPr>
          <w:color w:val="000000" w:themeColor="text1"/>
        </w:rPr>
        <w:t>:</w:t>
      </w:r>
    </w:p>
    <w:p w14:paraId="335F388E" w14:textId="77777777" w:rsidR="008145C0" w:rsidRDefault="008145C0" w:rsidP="008145C0">
      <w:pPr>
        <w:numPr>
          <w:ilvl w:val="0"/>
          <w:numId w:val="358"/>
        </w:numPr>
        <w:pBdr>
          <w:top w:val="nil"/>
          <w:left w:val="nil"/>
          <w:bottom w:val="nil"/>
          <w:right w:val="nil"/>
          <w:between w:val="nil"/>
        </w:pBdr>
        <w:rPr>
          <w:color w:val="000000"/>
        </w:rPr>
      </w:pPr>
      <w:r w:rsidRPr="009B7ACE">
        <w:rPr>
          <w:color w:val="000000"/>
        </w:rPr>
        <w:t>brainpoolP256r1(26) as defined in RFC</w:t>
      </w:r>
      <w:r>
        <w:rPr>
          <w:color w:val="000000"/>
        </w:rPr>
        <w:t> </w:t>
      </w:r>
      <w:r w:rsidRPr="009B7ACE">
        <w:rPr>
          <w:color w:val="000000"/>
        </w:rPr>
        <w:t>7027</w:t>
      </w:r>
      <w:r>
        <w:rPr>
          <w:color w:val="000000"/>
        </w:rPr>
        <w:t> </w:t>
      </w:r>
      <w:r w:rsidRPr="009B7ACE">
        <w:rPr>
          <w:color w:val="000000"/>
        </w:rPr>
        <w:t>[66]</w:t>
      </w:r>
      <w:r>
        <w:rPr>
          <w:color w:val="000000"/>
        </w:rPr>
        <w:t>,</w:t>
      </w:r>
    </w:p>
    <w:p w14:paraId="670962B8" w14:textId="77777777" w:rsidR="008145C0" w:rsidRPr="009B7ACE" w:rsidRDefault="008145C0" w:rsidP="008145C0">
      <w:pPr>
        <w:numPr>
          <w:ilvl w:val="0"/>
          <w:numId w:val="358"/>
        </w:numPr>
        <w:pBdr>
          <w:top w:val="nil"/>
          <w:left w:val="nil"/>
          <w:bottom w:val="nil"/>
          <w:right w:val="nil"/>
          <w:between w:val="nil"/>
        </w:pBdr>
        <w:rPr>
          <w:color w:val="000000"/>
        </w:rPr>
      </w:pPr>
      <w:r w:rsidRPr="60FEA2B0">
        <w:rPr>
          <w:color w:val="000000" w:themeColor="text1"/>
        </w:rPr>
        <w:t>NIST P-384 with the namedCurve secp384r1 (24) as defined in RFC 8422 [65],</w:t>
      </w:r>
    </w:p>
    <w:p w14:paraId="6E1D2374" w14:textId="2637C68C" w:rsidR="008145C0" w:rsidRDefault="008145C0" w:rsidP="008145C0">
      <w:pPr>
        <w:numPr>
          <w:ilvl w:val="0"/>
          <w:numId w:val="358"/>
        </w:numPr>
        <w:rPr>
          <w:color w:val="000000" w:themeColor="text1"/>
        </w:rPr>
      </w:pPr>
      <w:r w:rsidRPr="60B21080">
        <w:rPr>
          <w:color w:val="000000" w:themeColor="text1"/>
        </w:rPr>
        <w:t>Ed25519 as defined in RFC 8410 [9</w:t>
      </w:r>
      <w:r w:rsidR="005E5888">
        <w:rPr>
          <w:color w:val="000000" w:themeColor="text1"/>
        </w:rPr>
        <w:t>0</w:t>
      </w:r>
      <w:r w:rsidRPr="60B21080">
        <w:rPr>
          <w:color w:val="000000" w:themeColor="text1"/>
        </w:rPr>
        <w:t>], and x25519 with the namedCurve x25519 (29) as defined in RFC 8422 [</w:t>
      </w:r>
      <w:r w:rsidR="005E5888">
        <w:rPr>
          <w:color w:val="000000" w:themeColor="text1"/>
        </w:rPr>
        <w:t>65</w:t>
      </w:r>
      <w:r w:rsidRPr="60B21080">
        <w:rPr>
          <w:color w:val="000000" w:themeColor="text1"/>
        </w:rPr>
        <w:t>]</w:t>
      </w:r>
    </w:p>
    <w:p w14:paraId="16E9EDEB" w14:textId="77777777" w:rsidR="008145C0" w:rsidRDefault="008145C0" w:rsidP="00BD45AD">
      <w:pPr>
        <w:pBdr>
          <w:top w:val="nil"/>
          <w:left w:val="nil"/>
          <w:bottom w:val="nil"/>
          <w:right w:val="nil"/>
          <w:between w:val="nil"/>
        </w:pBdr>
        <w:spacing w:after="200" w:line="276" w:lineRule="auto"/>
        <w:jc w:val="left"/>
        <w:rPr>
          <w:color w:val="000000"/>
        </w:rPr>
      </w:pPr>
      <w:r w:rsidRPr="60FEA2B0">
        <w:rPr>
          <w:color w:val="000000" w:themeColor="text1"/>
        </w:rPr>
        <w:t xml:space="preserve">For each eSIM CA that </w:t>
      </w:r>
      <w:r>
        <w:rPr>
          <w:color w:val="000000" w:themeColor="text1"/>
        </w:rPr>
        <w:t>it</w:t>
      </w:r>
      <w:r w:rsidRPr="60FEA2B0">
        <w:rPr>
          <w:color w:val="000000" w:themeColor="text1"/>
        </w:rPr>
        <w:t xml:space="preserve"> supports, an RSP Client SHALL support the following elliptic curve(s) for signing and key-agreement:</w:t>
      </w:r>
    </w:p>
    <w:p w14:paraId="27590F63" w14:textId="77777777" w:rsidR="008145C0" w:rsidRDefault="008145C0" w:rsidP="008145C0">
      <w:pPr>
        <w:numPr>
          <w:ilvl w:val="0"/>
          <w:numId w:val="358"/>
        </w:numPr>
        <w:pBdr>
          <w:top w:val="nil"/>
          <w:left w:val="nil"/>
          <w:bottom w:val="nil"/>
          <w:right w:val="nil"/>
          <w:between w:val="nil"/>
        </w:pBdr>
        <w:tabs>
          <w:tab w:val="left" w:pos="680"/>
        </w:tabs>
        <w:spacing w:before="0" w:line="276" w:lineRule="auto"/>
        <w:jc w:val="left"/>
        <w:rPr>
          <w:color w:val="000000"/>
        </w:rPr>
      </w:pPr>
      <w:r w:rsidRPr="60FEA2B0">
        <w:rPr>
          <w:color w:val="000000" w:themeColor="text1"/>
        </w:rPr>
        <w:t>NIST P-256 with the namedCurve secp256r1 (23) as defined in RFC 8422 [65].</w:t>
      </w:r>
    </w:p>
    <w:p w14:paraId="64D27A6A" w14:textId="77777777" w:rsidR="008145C0" w:rsidRDefault="008145C0" w:rsidP="00BD45AD">
      <w:pPr>
        <w:pBdr>
          <w:top w:val="nil"/>
          <w:left w:val="nil"/>
          <w:bottom w:val="nil"/>
          <w:right w:val="nil"/>
          <w:between w:val="nil"/>
        </w:pBdr>
        <w:spacing w:after="200" w:line="276" w:lineRule="auto"/>
        <w:jc w:val="left"/>
        <w:rPr>
          <w:color w:val="000000"/>
        </w:rPr>
      </w:pPr>
      <w:r w:rsidRPr="60FEA2B0">
        <w:rPr>
          <w:color w:val="000000" w:themeColor="text1"/>
        </w:rPr>
        <w:t xml:space="preserve">In addition, for each eSIM CA that </w:t>
      </w:r>
      <w:r>
        <w:rPr>
          <w:color w:val="000000" w:themeColor="text1"/>
        </w:rPr>
        <w:t>it</w:t>
      </w:r>
      <w:r w:rsidRPr="60FEA2B0">
        <w:rPr>
          <w:color w:val="000000" w:themeColor="text1"/>
        </w:rPr>
        <w:t xml:space="preserve"> supports, an </w:t>
      </w:r>
      <w:r w:rsidRPr="009E462D">
        <w:rPr>
          <w:color w:val="000000" w:themeColor="text1"/>
        </w:rPr>
        <w:t xml:space="preserve">RSP Client </w:t>
      </w:r>
      <w:r>
        <w:rPr>
          <w:color w:val="000000" w:themeColor="text1"/>
        </w:rPr>
        <w:t xml:space="preserve">MAY </w:t>
      </w:r>
      <w:r w:rsidRPr="009E462D">
        <w:rPr>
          <w:color w:val="000000" w:themeColor="text1"/>
        </w:rPr>
        <w:t>support</w:t>
      </w:r>
      <w:r w:rsidRPr="60FEA2B0">
        <w:rPr>
          <w:color w:val="000000" w:themeColor="text1"/>
        </w:rPr>
        <w:t xml:space="preserve"> </w:t>
      </w:r>
      <w:r>
        <w:rPr>
          <w:color w:val="000000" w:themeColor="text1"/>
        </w:rPr>
        <w:t xml:space="preserve">one or more additional </w:t>
      </w:r>
      <w:r w:rsidRPr="60FEA2B0">
        <w:rPr>
          <w:color w:val="000000" w:themeColor="text1"/>
        </w:rPr>
        <w:t>elliptic curves for signing and key-agreement</w:t>
      </w:r>
      <w:r>
        <w:t>, including but not limited to</w:t>
      </w:r>
      <w:r w:rsidRPr="60FEA2B0">
        <w:rPr>
          <w:color w:val="000000" w:themeColor="text1"/>
        </w:rPr>
        <w:t>:</w:t>
      </w:r>
    </w:p>
    <w:p w14:paraId="79AF1610" w14:textId="77777777" w:rsidR="008145C0" w:rsidRDefault="008145C0" w:rsidP="008145C0">
      <w:pPr>
        <w:numPr>
          <w:ilvl w:val="0"/>
          <w:numId w:val="358"/>
        </w:numPr>
        <w:pBdr>
          <w:top w:val="nil"/>
          <w:left w:val="nil"/>
          <w:bottom w:val="nil"/>
          <w:right w:val="nil"/>
          <w:between w:val="nil"/>
        </w:pBdr>
        <w:rPr>
          <w:color w:val="000000"/>
        </w:rPr>
      </w:pPr>
      <w:r w:rsidRPr="009B7ACE">
        <w:rPr>
          <w:color w:val="000000"/>
        </w:rPr>
        <w:t>brainpoolP256r1(26) as defined in RFC</w:t>
      </w:r>
      <w:r>
        <w:rPr>
          <w:color w:val="000000"/>
        </w:rPr>
        <w:t> </w:t>
      </w:r>
      <w:r w:rsidRPr="009B7ACE">
        <w:rPr>
          <w:color w:val="000000"/>
        </w:rPr>
        <w:t>7027</w:t>
      </w:r>
      <w:r>
        <w:rPr>
          <w:color w:val="000000"/>
        </w:rPr>
        <w:t> </w:t>
      </w:r>
      <w:r w:rsidRPr="009B7ACE">
        <w:rPr>
          <w:color w:val="000000"/>
        </w:rPr>
        <w:t>[66]</w:t>
      </w:r>
      <w:r>
        <w:rPr>
          <w:color w:val="000000"/>
        </w:rPr>
        <w:t>,</w:t>
      </w:r>
    </w:p>
    <w:p w14:paraId="4CEE50AF" w14:textId="77777777" w:rsidR="008145C0" w:rsidRPr="009B7ACE" w:rsidRDefault="008145C0" w:rsidP="008145C0">
      <w:pPr>
        <w:numPr>
          <w:ilvl w:val="0"/>
          <w:numId w:val="358"/>
        </w:numPr>
        <w:pBdr>
          <w:top w:val="nil"/>
          <w:left w:val="nil"/>
          <w:bottom w:val="nil"/>
          <w:right w:val="nil"/>
          <w:between w:val="nil"/>
        </w:pBdr>
        <w:rPr>
          <w:color w:val="000000"/>
        </w:rPr>
      </w:pPr>
      <w:r w:rsidRPr="60FEA2B0">
        <w:rPr>
          <w:color w:val="000000" w:themeColor="text1"/>
        </w:rPr>
        <w:t>NIST P-384 with the namedCurve secp384r1 (24) as defined in RFC 8422 [65],</w:t>
      </w:r>
    </w:p>
    <w:p w14:paraId="6D9A2090" w14:textId="2080A31F" w:rsidR="008145C0" w:rsidRDefault="008145C0" w:rsidP="008145C0">
      <w:pPr>
        <w:numPr>
          <w:ilvl w:val="0"/>
          <w:numId w:val="358"/>
        </w:numPr>
        <w:pBdr>
          <w:top w:val="nil"/>
          <w:left w:val="nil"/>
          <w:bottom w:val="nil"/>
          <w:right w:val="nil"/>
          <w:between w:val="nil"/>
        </w:pBdr>
        <w:spacing w:before="0" w:after="200" w:line="276" w:lineRule="auto"/>
        <w:rPr>
          <w:color w:val="000000" w:themeColor="text1"/>
        </w:rPr>
      </w:pPr>
      <w:r w:rsidRPr="60FEA2B0">
        <w:rPr>
          <w:color w:val="000000" w:themeColor="text1"/>
        </w:rPr>
        <w:t>Ed25519 as defined in RFC 8410 [9</w:t>
      </w:r>
      <w:r w:rsidR="005E5888">
        <w:rPr>
          <w:color w:val="000000" w:themeColor="text1"/>
        </w:rPr>
        <w:t>0</w:t>
      </w:r>
      <w:r w:rsidRPr="60FEA2B0">
        <w:rPr>
          <w:color w:val="000000" w:themeColor="text1"/>
        </w:rPr>
        <w:t>], and x25519 with the namedCurve x25519 (29) as defined in RF</w:t>
      </w:r>
      <w:r w:rsidR="005E5888">
        <w:rPr>
          <w:color w:val="000000" w:themeColor="text1"/>
        </w:rPr>
        <w:t>C 8422 [65].</w:t>
      </w:r>
    </w:p>
    <w:p w14:paraId="4FA1E541" w14:textId="77777777" w:rsidR="008145C0" w:rsidRDefault="008145C0" w:rsidP="00BD45AD">
      <w:pPr>
        <w:pStyle w:val="Heading5"/>
        <w:numPr>
          <w:ilvl w:val="0"/>
          <w:numId w:val="0"/>
        </w:numPr>
        <w:ind w:left="1304" w:hanging="1304"/>
      </w:pPr>
      <w:bookmarkStart w:id="835" w:name="_Toc91760831"/>
      <w:r>
        <w:t>2.6.6.1.2</w:t>
      </w:r>
      <w:r>
        <w:tab/>
        <w:t>Digital signature algorithm for signing</w:t>
      </w:r>
      <w:bookmarkEnd w:id="835"/>
    </w:p>
    <w:p w14:paraId="10E4D4F8" w14:textId="77777777" w:rsidR="008145C0" w:rsidRDefault="008145C0" w:rsidP="008145C0">
      <w:pPr>
        <w:pBdr>
          <w:top w:val="nil"/>
          <w:left w:val="nil"/>
          <w:bottom w:val="nil"/>
          <w:right w:val="nil"/>
          <w:between w:val="nil"/>
        </w:pBdr>
        <w:spacing w:before="0" w:after="200" w:line="276" w:lineRule="auto"/>
        <w:jc w:val="left"/>
        <w:rPr>
          <w:color w:val="000000"/>
        </w:rPr>
      </w:pPr>
      <w:r w:rsidRPr="60FEA2B0">
        <w:rPr>
          <w:color w:val="000000" w:themeColor="text1"/>
        </w:rPr>
        <w:t xml:space="preserve">The eSIM CA SHALL use the following </w:t>
      </w:r>
      <w:r>
        <w:t>digital</w:t>
      </w:r>
      <w:r w:rsidRPr="60FEA2B0">
        <w:rPr>
          <w:color w:val="000000" w:themeColor="text1"/>
        </w:rPr>
        <w:t xml:space="preserve"> signature algorithm for signing RSP Server TLS certificates:</w:t>
      </w:r>
    </w:p>
    <w:p w14:paraId="35CAE637" w14:textId="77777777" w:rsidR="008145C0" w:rsidRPr="00BD45AD" w:rsidRDefault="008145C0" w:rsidP="008145C0">
      <w:pPr>
        <w:numPr>
          <w:ilvl w:val="0"/>
          <w:numId w:val="359"/>
        </w:numPr>
        <w:spacing w:before="0" w:after="200" w:line="276" w:lineRule="auto"/>
        <w:jc w:val="left"/>
      </w:pPr>
      <w:r w:rsidRPr="005E5888">
        <w:rPr>
          <w:color w:val="000000" w:themeColor="text1"/>
        </w:rPr>
        <w:t>ECDSA with NIST P-256 with SHA-256</w:t>
      </w:r>
    </w:p>
    <w:p w14:paraId="43EEA7B1" w14:textId="6B321E2B" w:rsidR="008145C0" w:rsidRDefault="005E5888" w:rsidP="00BD45AD">
      <w:pPr>
        <w:pStyle w:val="NOTE"/>
      </w:pPr>
      <w:r>
        <w:t>NOTE:</w:t>
      </w:r>
      <w:r>
        <w:tab/>
      </w:r>
      <w:r w:rsidR="008145C0" w:rsidRPr="60FEA2B0">
        <w:t>other digital signature algorithm for signing RSP Server TLS certificates might be used.</w:t>
      </w:r>
    </w:p>
    <w:p w14:paraId="4D3257D2" w14:textId="77777777" w:rsidR="008145C0" w:rsidRDefault="008145C0" w:rsidP="00BD45AD">
      <w:pPr>
        <w:pStyle w:val="Heading5"/>
        <w:numPr>
          <w:ilvl w:val="0"/>
          <w:numId w:val="0"/>
        </w:numPr>
        <w:ind w:left="1304" w:hanging="1304"/>
      </w:pPr>
      <w:bookmarkStart w:id="836" w:name="_Toc91760832"/>
      <w:r>
        <w:t>2.6.6.1.3</w:t>
      </w:r>
      <w:r>
        <w:tab/>
        <w:t>Cipher suites</w:t>
      </w:r>
      <w:bookmarkEnd w:id="836"/>
    </w:p>
    <w:p w14:paraId="6589266A" w14:textId="10459AEF" w:rsidR="00DA37A4" w:rsidRDefault="009361FF" w:rsidP="00DA37A4">
      <w:pPr>
        <w:pBdr>
          <w:top w:val="nil"/>
          <w:left w:val="nil"/>
          <w:bottom w:val="nil"/>
          <w:right w:val="nil"/>
          <w:between w:val="nil"/>
        </w:pBdr>
        <w:spacing w:before="0" w:after="200" w:line="276" w:lineRule="auto"/>
        <w:jc w:val="left"/>
        <w:rPr>
          <w:color w:val="000000"/>
        </w:rPr>
      </w:pPr>
      <w:r>
        <w:t xml:space="preserve">To fulfil the security requirements of the previous section, the client SHALL offer </w:t>
      </w:r>
      <w:r w:rsidRPr="001167B0">
        <w:t>sha256</w:t>
      </w:r>
      <w:r>
        <w:t>/</w:t>
      </w:r>
      <w:r w:rsidRPr="001167B0">
        <w:t>ecdsa</w:t>
      </w:r>
      <w:r>
        <w:t xml:space="preserve"> in the </w:t>
      </w:r>
      <w:r w:rsidRPr="001167B0">
        <w:t>"supported_signature_algorithms"</w:t>
      </w:r>
      <w:r>
        <w:t xml:space="preserve"> of TLS 1.2 [16] and the server SHALL select this hash/signature pair.</w:t>
      </w:r>
      <w:r w:rsidR="00DA37A4" w:rsidRPr="00DA37A4">
        <w:rPr>
          <w:color w:val="000000"/>
        </w:rPr>
        <w:t xml:space="preserve"> </w:t>
      </w:r>
    </w:p>
    <w:p w14:paraId="2BB4FEB6" w14:textId="65F073C5" w:rsidR="009361FF" w:rsidRDefault="009361FF" w:rsidP="009361FF">
      <w:pPr>
        <w:pStyle w:val="NormalParagraph"/>
      </w:pPr>
      <w:r>
        <w:t xml:space="preserve">RSP Servers </w:t>
      </w:r>
      <w:r w:rsidR="00DA37A4" w:rsidRPr="60FEA2B0">
        <w:rPr>
          <w:color w:val="000000" w:themeColor="text1"/>
        </w:rPr>
        <w:t xml:space="preserve">implementing TLS 1.2 [16] </w:t>
      </w:r>
      <w:r>
        <w:t>(</w:t>
      </w:r>
      <w:r w:rsidR="00151A47">
        <w:t xml:space="preserve">e.g., </w:t>
      </w:r>
      <w:r>
        <w:t xml:space="preserve">SM-DP+) SHALL support at least </w:t>
      </w:r>
      <w:r w:rsidR="00DA37A4" w:rsidRPr="60FEA2B0">
        <w:rPr>
          <w:color w:val="000000" w:themeColor="text1"/>
        </w:rPr>
        <w:t>the following</w:t>
      </w:r>
      <w:r>
        <w:t xml:space="preserve"> cipher suites</w:t>
      </w:r>
      <w:r w:rsidR="00DA37A4" w:rsidRPr="00DA37A4">
        <w:rPr>
          <w:color w:val="000000" w:themeColor="text1"/>
        </w:rPr>
        <w:t xml:space="preserve"> </w:t>
      </w:r>
      <w:r w:rsidR="00DA37A4" w:rsidRPr="60FEA2B0">
        <w:rPr>
          <w:color w:val="000000" w:themeColor="text1"/>
        </w:rPr>
        <w:t>which provide(s) perfect forward secrecy</w:t>
      </w:r>
      <w:r>
        <w:t>:</w:t>
      </w:r>
    </w:p>
    <w:p w14:paraId="5CF09AE6" w14:textId="77777777" w:rsidR="00DA37A4" w:rsidDel="00B23C4C" w:rsidRDefault="00DA37A4" w:rsidP="00DA37A4">
      <w:pPr>
        <w:numPr>
          <w:ilvl w:val="0"/>
          <w:numId w:val="360"/>
        </w:numPr>
        <w:pBdr>
          <w:top w:val="nil"/>
          <w:left w:val="nil"/>
          <w:bottom w:val="nil"/>
          <w:right w:val="nil"/>
          <w:between w:val="nil"/>
        </w:pBdr>
        <w:spacing w:before="0" w:after="200" w:line="276" w:lineRule="auto"/>
        <w:jc w:val="left"/>
        <w:rPr>
          <w:color w:val="000000"/>
        </w:rPr>
      </w:pPr>
      <w:r w:rsidRPr="60FEA2B0">
        <w:rPr>
          <w:rFonts w:eastAsia="Courier New"/>
          <w:color w:val="000000" w:themeColor="text1"/>
        </w:rPr>
        <w:t xml:space="preserve">TLS_ECDHE_ECDSA_WITH_AES_128_GCM_SHA256 as defined in RFC </w:t>
      </w:r>
      <w:r w:rsidRPr="60FEA2B0">
        <w:rPr>
          <w:color w:val="000000" w:themeColor="text1"/>
        </w:rPr>
        <w:t>5289 [46]</w:t>
      </w:r>
    </w:p>
    <w:p w14:paraId="4C7EB7BD" w14:textId="5E7134AA" w:rsidR="009361FF" w:rsidRPr="00BD45AD" w:rsidRDefault="00DA37A4" w:rsidP="00BD45AD">
      <w:pPr>
        <w:numPr>
          <w:ilvl w:val="0"/>
          <w:numId w:val="360"/>
        </w:numPr>
        <w:pBdr>
          <w:top w:val="nil"/>
          <w:left w:val="nil"/>
          <w:bottom w:val="nil"/>
          <w:right w:val="nil"/>
          <w:between w:val="nil"/>
        </w:pBdr>
        <w:spacing w:before="0" w:after="200" w:line="276" w:lineRule="auto"/>
        <w:jc w:val="left"/>
        <w:rPr>
          <w:rFonts w:eastAsia="Courier New"/>
          <w:color w:val="000000" w:themeColor="text1"/>
        </w:rPr>
      </w:pPr>
      <w:r w:rsidRPr="00BD45AD">
        <w:rPr>
          <w:rFonts w:eastAsia="Courier New"/>
          <w:color w:val="000000" w:themeColor="text1"/>
        </w:rPr>
        <w:t>TLS_ECDHE_ECDSA_WITH_AES_256_GCM_SHA384 as defined in RFC 5289 [46]</w:t>
      </w:r>
    </w:p>
    <w:p w14:paraId="42CDDF21" w14:textId="77777777" w:rsidR="00DA37A4" w:rsidRDefault="00DA37A4" w:rsidP="00DA37A4">
      <w:pPr>
        <w:pBdr>
          <w:top w:val="nil"/>
          <w:left w:val="nil"/>
          <w:bottom w:val="nil"/>
          <w:right w:val="nil"/>
          <w:between w:val="nil"/>
        </w:pBdr>
        <w:spacing w:before="0" w:after="200" w:line="276" w:lineRule="auto"/>
        <w:jc w:val="left"/>
        <w:rPr>
          <w:color w:val="000000"/>
        </w:rPr>
      </w:pPr>
      <w:bookmarkStart w:id="837" w:name="_Toc453316849"/>
      <w:bookmarkStart w:id="838" w:name="_Toc456596197"/>
      <w:bookmarkStart w:id="839" w:name="_Toc473022700"/>
      <w:bookmarkEnd w:id="837"/>
      <w:r w:rsidRPr="60FEA2B0">
        <w:rPr>
          <w:color w:val="000000" w:themeColor="text1"/>
        </w:rPr>
        <w:t>RSP Servers implementing TLS 1.3 [42] SHALL support at least the following cipher suite(s) which provide(s) perfect forward secrecy:</w:t>
      </w:r>
    </w:p>
    <w:p w14:paraId="6EF5BAE5" w14:textId="77777777" w:rsidR="00DA37A4" w:rsidRPr="005731F9" w:rsidRDefault="00DA37A4" w:rsidP="00DA37A4">
      <w:pPr>
        <w:numPr>
          <w:ilvl w:val="0"/>
          <w:numId w:val="361"/>
        </w:numPr>
        <w:spacing w:before="0" w:after="200" w:line="276" w:lineRule="auto"/>
        <w:jc w:val="left"/>
        <w:rPr>
          <w:color w:val="000000"/>
        </w:rPr>
      </w:pPr>
      <w:r w:rsidRPr="60FEA2B0">
        <w:rPr>
          <w:rFonts w:eastAsia="Courier New"/>
          <w:color w:val="000000" w:themeColor="text1"/>
        </w:rPr>
        <w:t>TLS_AES_</w:t>
      </w:r>
      <w:r w:rsidRPr="60FEA2B0">
        <w:rPr>
          <w:rFonts w:eastAsia="Courier New"/>
        </w:rPr>
        <w:t>128</w:t>
      </w:r>
      <w:r w:rsidRPr="60FEA2B0">
        <w:rPr>
          <w:rFonts w:eastAsia="Courier New"/>
          <w:color w:val="000000" w:themeColor="text1"/>
        </w:rPr>
        <w:t>_GCM_SHA</w:t>
      </w:r>
      <w:r w:rsidRPr="60FEA2B0">
        <w:rPr>
          <w:rFonts w:eastAsia="Courier New"/>
        </w:rPr>
        <w:t xml:space="preserve">256 as defined in </w:t>
      </w:r>
      <w:r w:rsidRPr="60FEA2B0">
        <w:rPr>
          <w:color w:val="000000" w:themeColor="text1"/>
        </w:rPr>
        <w:t>TLS 1.3 [42]</w:t>
      </w:r>
    </w:p>
    <w:p w14:paraId="640FCF16" w14:textId="5167D9DE" w:rsidR="00DA37A4" w:rsidRDefault="00DA37A4" w:rsidP="00DA37A4">
      <w:pPr>
        <w:numPr>
          <w:ilvl w:val="0"/>
          <w:numId w:val="361"/>
        </w:numPr>
        <w:spacing w:before="0" w:after="200" w:line="276" w:lineRule="auto"/>
        <w:jc w:val="left"/>
        <w:rPr>
          <w:color w:val="000000" w:themeColor="text1"/>
        </w:rPr>
      </w:pPr>
      <w:r w:rsidRPr="60FEA2B0">
        <w:rPr>
          <w:color w:val="000000" w:themeColor="text1"/>
        </w:rPr>
        <w:t xml:space="preserve">TLS_AES_256_GCM_SHA384 as defined in </w:t>
      </w:r>
      <w:r w:rsidR="007F2243" w:rsidRPr="60FEA2B0">
        <w:rPr>
          <w:color w:val="000000" w:themeColor="text1"/>
        </w:rPr>
        <w:t>TLS 1.3</w:t>
      </w:r>
      <w:r w:rsidRPr="60FEA2B0">
        <w:rPr>
          <w:color w:val="000000" w:themeColor="text1"/>
        </w:rPr>
        <w:t xml:space="preserve"> [42]</w:t>
      </w:r>
    </w:p>
    <w:p w14:paraId="4D886E69" w14:textId="77777777" w:rsidR="00DA37A4" w:rsidRPr="000C6B96" w:rsidRDefault="00DA37A4" w:rsidP="00DA37A4">
      <w:pPr>
        <w:spacing w:before="0" w:after="200" w:line="276" w:lineRule="auto"/>
        <w:jc w:val="left"/>
        <w:rPr>
          <w:color w:val="000000"/>
        </w:rPr>
      </w:pPr>
      <w:r>
        <w:rPr>
          <w:color w:val="000000"/>
        </w:rPr>
        <w:t xml:space="preserve">RSP Servers implementing </w:t>
      </w:r>
      <w:r>
        <w:t>TLS 1.2 [16]</w:t>
      </w:r>
      <w:r>
        <w:rPr>
          <w:color w:val="000000"/>
        </w:rPr>
        <w:t xml:space="preserve"> MAY support one or more additional cipher suites </w:t>
      </w:r>
      <w:r w:rsidRPr="000C6B96">
        <w:rPr>
          <w:color w:val="000000"/>
        </w:rPr>
        <w:t>which SHALL provide perfect forward secrecy, including but not limited to:</w:t>
      </w:r>
    </w:p>
    <w:p w14:paraId="06008FCF" w14:textId="45FF4955" w:rsidR="00DA37A4" w:rsidRPr="000C6B96" w:rsidRDefault="00DA37A4" w:rsidP="00DA37A4">
      <w:pPr>
        <w:numPr>
          <w:ilvl w:val="0"/>
          <w:numId w:val="361"/>
        </w:numPr>
        <w:spacing w:before="0" w:after="200" w:line="276" w:lineRule="auto"/>
        <w:jc w:val="left"/>
        <w:rPr>
          <w:rFonts w:eastAsia="Courier New"/>
          <w:shd w:val="clear" w:color="auto" w:fill="FFF2CC"/>
        </w:rPr>
      </w:pPr>
      <w:r w:rsidRPr="00B86757">
        <w:rPr>
          <w:rFonts w:eastAsia="Courier New"/>
        </w:rPr>
        <w:t>TLS_ECDHE_ECDSA_WITH_CHACHA20_POLY1305</w:t>
      </w:r>
      <w:r w:rsidRPr="00B97CB0">
        <w:rPr>
          <w:rFonts w:eastAsia="Courier New"/>
        </w:rPr>
        <w:t xml:space="preserve">_SHA256 as defined in </w:t>
      </w:r>
      <w:r w:rsidRPr="00DC657F">
        <w:rPr>
          <w:rFonts w:eastAsia="Courier New"/>
        </w:rPr>
        <w:t>RFC 7905 [</w:t>
      </w:r>
      <w:r w:rsidR="00914730">
        <w:rPr>
          <w:rFonts w:eastAsia="Courier New"/>
        </w:rPr>
        <w:t>91</w:t>
      </w:r>
      <w:r w:rsidRPr="00DC657F">
        <w:rPr>
          <w:rFonts w:eastAsia="Courier New"/>
        </w:rPr>
        <w:t>]</w:t>
      </w:r>
    </w:p>
    <w:p w14:paraId="5E99AD9F" w14:textId="77777777" w:rsidR="00DA37A4" w:rsidRPr="00FE750C" w:rsidRDefault="00DA37A4" w:rsidP="00DA37A4">
      <w:pPr>
        <w:numPr>
          <w:ilvl w:val="0"/>
          <w:numId w:val="361"/>
        </w:numPr>
        <w:spacing w:before="0" w:after="200" w:line="276" w:lineRule="auto"/>
        <w:jc w:val="left"/>
        <w:rPr>
          <w:rFonts w:eastAsia="Courier New"/>
          <w:color w:val="000000"/>
        </w:rPr>
      </w:pPr>
      <w:r w:rsidRPr="60FEA2B0">
        <w:rPr>
          <w:rFonts w:eastAsia="Courier New"/>
          <w:color w:val="000000" w:themeColor="text1"/>
        </w:rPr>
        <w:t xml:space="preserve">TLS_ECDHE_RSA_WITH_AES_256_GCM_SHA384 as defined in </w:t>
      </w:r>
      <w:r>
        <w:t>RFC 5289 [46]</w:t>
      </w:r>
    </w:p>
    <w:p w14:paraId="48A69A28" w14:textId="77777777" w:rsidR="00DA37A4" w:rsidRPr="00FE750C" w:rsidRDefault="00DA37A4" w:rsidP="00DA37A4">
      <w:pPr>
        <w:numPr>
          <w:ilvl w:val="0"/>
          <w:numId w:val="361"/>
        </w:numPr>
        <w:spacing w:before="0" w:after="200" w:line="276" w:lineRule="auto"/>
        <w:jc w:val="left"/>
        <w:rPr>
          <w:rFonts w:eastAsia="Courier New"/>
        </w:rPr>
      </w:pPr>
      <w:r w:rsidRPr="00FE750C">
        <w:rPr>
          <w:rFonts w:eastAsia="Courier New"/>
          <w:color w:val="000000"/>
        </w:rPr>
        <w:t>TLS_ECDHE_ECDSA_WITH_AES_128_CBC_SHA256</w:t>
      </w:r>
      <w:r>
        <w:rPr>
          <w:rFonts w:eastAsia="Courier New"/>
          <w:color w:val="000000"/>
        </w:rPr>
        <w:t xml:space="preserve"> as defined in </w:t>
      </w:r>
      <w:r w:rsidRPr="00FE750C">
        <w:t>RFC 5289 [46]</w:t>
      </w:r>
    </w:p>
    <w:p w14:paraId="3A74D1DD" w14:textId="181DEC26" w:rsidR="00DA37A4" w:rsidRDefault="00DA37A4" w:rsidP="00DA37A4">
      <w:pPr>
        <w:spacing w:before="0" w:after="200" w:line="276" w:lineRule="auto"/>
        <w:jc w:val="left"/>
        <w:rPr>
          <w:color w:val="000000"/>
        </w:rPr>
      </w:pPr>
      <w:r w:rsidRPr="291C60B4">
        <w:rPr>
          <w:color w:val="000000" w:themeColor="text1"/>
        </w:rPr>
        <w:t xml:space="preserve">RSP Servers that need to support RSP V2 Clients as defined in SGP.22 V2 </w:t>
      </w:r>
      <w:r>
        <w:t xml:space="preserve">SHOULD </w:t>
      </w:r>
      <w:r w:rsidRPr="291C60B4">
        <w:rPr>
          <w:color w:val="000000" w:themeColor="text1"/>
        </w:rPr>
        <w:t xml:space="preserve">support </w:t>
      </w:r>
      <w:r w:rsidRPr="291C60B4">
        <w:rPr>
          <w:rFonts w:eastAsia="Courier New"/>
          <w:color w:val="000000" w:themeColor="text1"/>
        </w:rPr>
        <w:t>TLS_ECDHE_ECDSA_WITH_AES_128_CBC_SHA256</w:t>
      </w:r>
      <w:r>
        <w:t xml:space="preserve"> as defined in RFC 5289 [46].</w:t>
      </w:r>
      <w:r w:rsidR="009642A1" w:rsidRPr="009642A1">
        <w:t xml:space="preserve"> </w:t>
      </w:r>
      <w:r w:rsidR="009642A1">
        <w:t>However, the use of this cipher suite SHALL be limited to the case when it is the only cipher suite commonly supported by the RSP Server and the RSP V2 Client.</w:t>
      </w:r>
    </w:p>
    <w:p w14:paraId="6051F187" w14:textId="77777777" w:rsidR="00DA37A4" w:rsidRDefault="00DA37A4" w:rsidP="00DA37A4">
      <w:pPr>
        <w:spacing w:before="0" w:after="200" w:line="276" w:lineRule="auto"/>
        <w:jc w:val="left"/>
        <w:rPr>
          <w:color w:val="000000"/>
        </w:rPr>
      </w:pPr>
      <w:r w:rsidRPr="60FEA2B0">
        <w:rPr>
          <w:color w:val="000000" w:themeColor="text1"/>
        </w:rPr>
        <w:t xml:space="preserve">RSP Servers implementing TLS 1.3 [42] MAY support </w:t>
      </w:r>
      <w:r>
        <w:rPr>
          <w:color w:val="000000" w:themeColor="text1"/>
        </w:rPr>
        <w:t>one or more additional</w:t>
      </w:r>
      <w:r w:rsidRPr="60FEA2B0">
        <w:rPr>
          <w:color w:val="000000" w:themeColor="text1"/>
        </w:rPr>
        <w:t xml:space="preserve"> cipher suites which SHALL provide perfect forward secrecy, including but not limited to:</w:t>
      </w:r>
    </w:p>
    <w:p w14:paraId="42ABBBBB" w14:textId="77777777" w:rsidR="00DA37A4" w:rsidRPr="005731F9" w:rsidRDefault="00DA37A4" w:rsidP="00DA37A4">
      <w:pPr>
        <w:numPr>
          <w:ilvl w:val="0"/>
          <w:numId w:val="362"/>
        </w:numPr>
        <w:spacing w:before="0" w:after="200" w:line="276" w:lineRule="auto"/>
        <w:jc w:val="left"/>
        <w:rPr>
          <w:rFonts w:eastAsia="Courier New"/>
          <w:shd w:val="clear" w:color="auto" w:fill="FFF2CC"/>
        </w:rPr>
      </w:pPr>
      <w:r w:rsidRPr="60FEA2B0">
        <w:rPr>
          <w:rFonts w:eastAsia="Courier New"/>
        </w:rPr>
        <w:t xml:space="preserve">TLS_CHACHA20_POLY1305_SHA256 as defined in </w:t>
      </w:r>
      <w:r w:rsidRPr="60FEA2B0">
        <w:rPr>
          <w:color w:val="000000" w:themeColor="text1"/>
        </w:rPr>
        <w:t>TLS 1.3 [42]</w:t>
      </w:r>
    </w:p>
    <w:p w14:paraId="339D3599" w14:textId="77777777" w:rsidR="00DA37A4" w:rsidRDefault="00DA37A4" w:rsidP="00DA37A4">
      <w:pPr>
        <w:pBdr>
          <w:top w:val="nil"/>
          <w:left w:val="nil"/>
          <w:bottom w:val="nil"/>
          <w:right w:val="nil"/>
          <w:between w:val="nil"/>
        </w:pBdr>
        <w:spacing w:before="0" w:after="200" w:line="276" w:lineRule="auto"/>
        <w:jc w:val="left"/>
        <w:rPr>
          <w:color w:val="000000"/>
        </w:rPr>
      </w:pPr>
      <w:r w:rsidRPr="60FEA2B0">
        <w:rPr>
          <w:color w:val="000000" w:themeColor="text1"/>
        </w:rPr>
        <w:t>Clients implementing TLS 1.2 [16] SHALL support at least the following cipher suite(s) which provide(s) perfect forward secrecy:</w:t>
      </w:r>
    </w:p>
    <w:p w14:paraId="311E0AF8" w14:textId="77777777" w:rsidR="00DA37A4" w:rsidRPr="00A73E62" w:rsidRDefault="00DA37A4" w:rsidP="00DA37A4">
      <w:pPr>
        <w:numPr>
          <w:ilvl w:val="0"/>
          <w:numId w:val="361"/>
        </w:numPr>
        <w:spacing w:before="0" w:after="200" w:line="276" w:lineRule="auto"/>
        <w:jc w:val="left"/>
        <w:rPr>
          <w:rFonts w:eastAsia="Courier New"/>
          <w:color w:val="000000"/>
        </w:rPr>
      </w:pPr>
      <w:r w:rsidRPr="291C60B4">
        <w:rPr>
          <w:rFonts w:eastAsia="Courier New"/>
          <w:color w:val="000000" w:themeColor="text1"/>
        </w:rPr>
        <w:t xml:space="preserve">TLS_ECDHE_ECDSA_WITH_AES_128_GCM_SHA256 as defined in RFC </w:t>
      </w:r>
      <w:r w:rsidRPr="291C60B4">
        <w:rPr>
          <w:color w:val="000000" w:themeColor="text1"/>
        </w:rPr>
        <w:t>5289 [46]</w:t>
      </w:r>
    </w:p>
    <w:p w14:paraId="30E90634" w14:textId="77777777" w:rsidR="009642A1" w:rsidRDefault="009642A1" w:rsidP="009642A1">
      <w:pPr>
        <w:pBdr>
          <w:top w:val="nil"/>
          <w:left w:val="nil"/>
          <w:bottom w:val="nil"/>
          <w:right w:val="nil"/>
          <w:between w:val="nil"/>
        </w:pBdr>
        <w:spacing w:before="0" w:after="200" w:line="276" w:lineRule="auto"/>
        <w:jc w:val="left"/>
        <w:rPr>
          <w:color w:val="000000"/>
        </w:rPr>
      </w:pPr>
      <w:r w:rsidRPr="60FEA2B0">
        <w:rPr>
          <w:color w:val="000000" w:themeColor="text1"/>
        </w:rPr>
        <w:t xml:space="preserve">Clients implementing TLS 1.2 [16] SHALL </w:t>
      </w:r>
      <w:r>
        <w:rPr>
          <w:color w:val="000000" w:themeColor="text1"/>
        </w:rPr>
        <w:t xml:space="preserve">NOT support </w:t>
      </w:r>
      <w:r w:rsidRPr="60FEA2B0">
        <w:rPr>
          <w:color w:val="000000" w:themeColor="text1"/>
        </w:rPr>
        <w:t>the following cipher suite(s)</w:t>
      </w:r>
      <w:r>
        <w:rPr>
          <w:color w:val="000000" w:themeColor="text1"/>
        </w:rPr>
        <w:t>.</w:t>
      </w:r>
    </w:p>
    <w:p w14:paraId="769FBE7F" w14:textId="77777777" w:rsidR="009642A1" w:rsidRPr="00A73E62" w:rsidRDefault="009642A1" w:rsidP="009642A1">
      <w:pPr>
        <w:numPr>
          <w:ilvl w:val="0"/>
          <w:numId w:val="361"/>
        </w:numPr>
        <w:spacing w:before="0" w:after="200" w:line="276" w:lineRule="auto"/>
        <w:jc w:val="left"/>
        <w:rPr>
          <w:rFonts w:eastAsia="Courier New"/>
          <w:color w:val="000000"/>
        </w:rPr>
      </w:pPr>
      <w:r w:rsidRPr="291C60B4">
        <w:rPr>
          <w:rFonts w:eastAsia="Courier New"/>
          <w:color w:val="000000" w:themeColor="text1"/>
        </w:rPr>
        <w:t>TLS_ECDHE_ECDSA_WITH_AES_128_</w:t>
      </w:r>
      <w:r>
        <w:rPr>
          <w:rFonts w:eastAsia="Courier New"/>
          <w:color w:val="000000" w:themeColor="text1"/>
        </w:rPr>
        <w:t>CBC</w:t>
      </w:r>
      <w:r w:rsidRPr="291C60B4">
        <w:rPr>
          <w:rFonts w:eastAsia="Courier New"/>
          <w:color w:val="000000" w:themeColor="text1"/>
        </w:rPr>
        <w:t xml:space="preserve">_SHA256 as defined in RFC </w:t>
      </w:r>
      <w:r w:rsidRPr="291C60B4">
        <w:rPr>
          <w:color w:val="000000" w:themeColor="text1"/>
        </w:rPr>
        <w:t>5289 [46]</w:t>
      </w:r>
    </w:p>
    <w:p w14:paraId="695C0485" w14:textId="77777777" w:rsidR="009642A1" w:rsidRPr="00CF01E6" w:rsidRDefault="009642A1" w:rsidP="009642A1">
      <w:pPr>
        <w:pStyle w:val="NOTE"/>
      </w:pPr>
      <w:r>
        <w:t>NOTE:</w:t>
      </w:r>
      <w:r>
        <w:tab/>
      </w:r>
      <w:r>
        <w:rPr>
          <w:rFonts w:cs="Arial"/>
          <w:lang w:val="en-US"/>
        </w:rPr>
        <w:t xml:space="preserve">CBC encryption in </w:t>
      </w:r>
      <w:r w:rsidRPr="004876FC">
        <w:rPr>
          <w:rFonts w:cs="Arial"/>
          <w:lang w:val="en-US"/>
        </w:rPr>
        <w:t>MAC-then-Encrypt</w:t>
      </w:r>
      <w:r>
        <w:rPr>
          <w:rFonts w:cs="Arial"/>
          <w:lang w:val="en-US"/>
        </w:rPr>
        <w:t xml:space="preserve"> mode has repeatedly shown weaknesses in the past</w:t>
      </w:r>
      <w:r>
        <w:t>, for which only imperfect fixes exist. For this reason, such cipher suites should no longer be used.</w:t>
      </w:r>
    </w:p>
    <w:p w14:paraId="1C8EF5F5" w14:textId="77777777" w:rsidR="00DA37A4" w:rsidRDefault="00DA37A4" w:rsidP="00DA37A4">
      <w:pPr>
        <w:pBdr>
          <w:top w:val="nil"/>
          <w:left w:val="nil"/>
          <w:bottom w:val="nil"/>
          <w:right w:val="nil"/>
          <w:between w:val="nil"/>
        </w:pBdr>
        <w:spacing w:before="0" w:after="200" w:line="276" w:lineRule="auto"/>
        <w:jc w:val="left"/>
        <w:rPr>
          <w:color w:val="000000"/>
        </w:rPr>
      </w:pPr>
      <w:r w:rsidRPr="60FEA2B0">
        <w:rPr>
          <w:color w:val="000000" w:themeColor="text1"/>
        </w:rPr>
        <w:t>Clients implementing TLS 1.3 [42] SHALL support at least the following cipher suite(s) which provide(s) perfect forward secrecy:</w:t>
      </w:r>
    </w:p>
    <w:p w14:paraId="337E6C9B" w14:textId="77777777" w:rsidR="00DA37A4" w:rsidRPr="00203E74" w:rsidRDefault="00DA37A4" w:rsidP="00DA37A4">
      <w:pPr>
        <w:numPr>
          <w:ilvl w:val="0"/>
          <w:numId w:val="362"/>
        </w:numPr>
        <w:spacing w:before="0" w:after="200" w:line="276" w:lineRule="auto"/>
        <w:jc w:val="left"/>
        <w:rPr>
          <w:color w:val="000000"/>
        </w:rPr>
      </w:pPr>
      <w:r w:rsidRPr="60FEA2B0">
        <w:rPr>
          <w:rFonts w:eastAsia="Courier New"/>
          <w:color w:val="000000" w:themeColor="text1"/>
        </w:rPr>
        <w:t>TLS_AES_</w:t>
      </w:r>
      <w:r w:rsidRPr="60FEA2B0">
        <w:rPr>
          <w:rFonts w:eastAsia="Courier New"/>
        </w:rPr>
        <w:t>128</w:t>
      </w:r>
      <w:r w:rsidRPr="60FEA2B0">
        <w:rPr>
          <w:rFonts w:eastAsia="Courier New"/>
          <w:color w:val="000000" w:themeColor="text1"/>
        </w:rPr>
        <w:t>_GCM_SHA</w:t>
      </w:r>
      <w:r w:rsidRPr="60FEA2B0">
        <w:rPr>
          <w:rFonts w:eastAsia="Courier New"/>
        </w:rPr>
        <w:t xml:space="preserve">256 as defined in </w:t>
      </w:r>
      <w:r w:rsidRPr="60FEA2B0">
        <w:rPr>
          <w:color w:val="000000" w:themeColor="text1"/>
        </w:rPr>
        <w:t>TLS 1.3 [42]</w:t>
      </w:r>
    </w:p>
    <w:p w14:paraId="14193D6B" w14:textId="77777777" w:rsidR="00DA37A4" w:rsidRDefault="00DA37A4" w:rsidP="00DA37A4">
      <w:pPr>
        <w:pBdr>
          <w:top w:val="nil"/>
          <w:left w:val="nil"/>
          <w:bottom w:val="nil"/>
          <w:right w:val="nil"/>
          <w:between w:val="nil"/>
        </w:pBdr>
        <w:spacing w:before="0" w:after="200" w:line="276" w:lineRule="auto"/>
        <w:jc w:val="left"/>
        <w:rPr>
          <w:color w:val="000000"/>
        </w:rPr>
      </w:pPr>
      <w:r>
        <w:rPr>
          <w:color w:val="000000"/>
        </w:rPr>
        <w:t xml:space="preserve">Clients implementing TLS 1.2 [16] MAY support </w:t>
      </w:r>
      <w:r>
        <w:rPr>
          <w:color w:val="000000" w:themeColor="text1"/>
        </w:rPr>
        <w:t>one or more additional</w:t>
      </w:r>
      <w:r>
        <w:rPr>
          <w:color w:val="000000"/>
        </w:rPr>
        <w:t xml:space="preserve"> cipher suites that provide perfect forward secrecy, including but not limited to:</w:t>
      </w:r>
    </w:p>
    <w:p w14:paraId="2755F3CF" w14:textId="5644EB03" w:rsidR="00DA37A4" w:rsidRPr="000C6B96" w:rsidRDefault="00DA37A4" w:rsidP="00DA37A4">
      <w:pPr>
        <w:numPr>
          <w:ilvl w:val="0"/>
          <w:numId w:val="361"/>
        </w:numPr>
        <w:spacing w:before="0" w:after="200" w:line="276" w:lineRule="auto"/>
        <w:jc w:val="left"/>
        <w:rPr>
          <w:color w:val="000000" w:themeColor="text1"/>
          <w:shd w:val="clear" w:color="auto" w:fill="FFF2CC"/>
        </w:rPr>
      </w:pPr>
      <w:r w:rsidRPr="000C6B96">
        <w:rPr>
          <w:rFonts w:eastAsia="Courier New"/>
        </w:rPr>
        <w:t>TLS_ECDHE_ECDSA_WITH_CHACHA20_POLY1305_S</w:t>
      </w:r>
      <w:r w:rsidR="00914730">
        <w:rPr>
          <w:rFonts w:eastAsia="Courier New"/>
        </w:rPr>
        <w:t>HA256 as defined in RFC 7905 [91</w:t>
      </w:r>
      <w:r w:rsidRPr="000C6B96">
        <w:rPr>
          <w:rFonts w:eastAsia="Courier New"/>
        </w:rPr>
        <w:t>]</w:t>
      </w:r>
    </w:p>
    <w:p w14:paraId="2777200C" w14:textId="77777777" w:rsidR="00DA37A4" w:rsidRDefault="00DA37A4" w:rsidP="00DA37A4">
      <w:pPr>
        <w:numPr>
          <w:ilvl w:val="0"/>
          <w:numId w:val="361"/>
        </w:numPr>
        <w:spacing w:before="0" w:after="200" w:line="276" w:lineRule="auto"/>
        <w:jc w:val="left"/>
        <w:rPr>
          <w:color w:val="000000" w:themeColor="text1"/>
        </w:rPr>
      </w:pPr>
      <w:r w:rsidRPr="73705933">
        <w:rPr>
          <w:rFonts w:eastAsia="Courier New"/>
        </w:rPr>
        <w:t>TLS_ECDHE_ECDSA_WITH_AES_256_GCM_SHA384</w:t>
      </w:r>
      <w:r w:rsidRPr="73705933">
        <w:rPr>
          <w:rFonts w:eastAsia="Courier New"/>
          <w:color w:val="000000" w:themeColor="text1"/>
        </w:rPr>
        <w:t xml:space="preserve"> as defined in </w:t>
      </w:r>
      <w:r>
        <w:t>RFC 5289 [46]</w:t>
      </w:r>
      <w:r w:rsidRPr="73705933">
        <w:rPr>
          <w:rFonts w:eastAsia="Courier New"/>
          <w:color w:val="000000" w:themeColor="text1"/>
        </w:rPr>
        <w:t xml:space="preserve"> </w:t>
      </w:r>
    </w:p>
    <w:p w14:paraId="201529A7" w14:textId="77777777" w:rsidR="00DA37A4" w:rsidRDefault="00DA37A4" w:rsidP="00DA37A4">
      <w:pPr>
        <w:numPr>
          <w:ilvl w:val="0"/>
          <w:numId w:val="361"/>
        </w:numPr>
        <w:spacing w:before="0" w:after="200" w:line="276" w:lineRule="auto"/>
        <w:jc w:val="left"/>
        <w:rPr>
          <w:color w:val="000000" w:themeColor="text1"/>
        </w:rPr>
      </w:pPr>
      <w:r w:rsidRPr="60FEA2B0">
        <w:rPr>
          <w:rFonts w:eastAsia="Courier New"/>
          <w:color w:val="000000" w:themeColor="text1"/>
        </w:rPr>
        <w:t xml:space="preserve">TLS_ECDHE_RSA_WITH_AES_256_GCM_SHA384 as defined in </w:t>
      </w:r>
      <w:r>
        <w:t>RFC 5289 [46]</w:t>
      </w:r>
    </w:p>
    <w:p w14:paraId="66EBB578" w14:textId="77777777" w:rsidR="00DA37A4" w:rsidRDefault="00DA37A4" w:rsidP="00DA37A4">
      <w:pPr>
        <w:pBdr>
          <w:top w:val="nil"/>
          <w:left w:val="nil"/>
          <w:bottom w:val="nil"/>
          <w:right w:val="nil"/>
          <w:between w:val="nil"/>
        </w:pBdr>
        <w:spacing w:before="0" w:after="200" w:line="276" w:lineRule="auto"/>
        <w:jc w:val="left"/>
        <w:rPr>
          <w:color w:val="000000"/>
        </w:rPr>
      </w:pPr>
      <w:r w:rsidRPr="60FEA2B0">
        <w:rPr>
          <w:color w:val="000000" w:themeColor="text1"/>
        </w:rPr>
        <w:t xml:space="preserve">Clients implementing TLS 1.3 [142] MAY </w:t>
      </w:r>
      <w:r>
        <w:rPr>
          <w:color w:val="000000" w:themeColor="text1"/>
        </w:rPr>
        <w:t xml:space="preserve">support one or more additional </w:t>
      </w:r>
      <w:r w:rsidRPr="60FEA2B0">
        <w:rPr>
          <w:color w:val="000000" w:themeColor="text1"/>
        </w:rPr>
        <w:t>cipher suites that provide perfect forward secrecy, including but not limited to:</w:t>
      </w:r>
    </w:p>
    <w:p w14:paraId="7B9DB992" w14:textId="77777777" w:rsidR="00DA37A4" w:rsidRPr="00203E74" w:rsidRDefault="00DA37A4" w:rsidP="00DA37A4">
      <w:pPr>
        <w:numPr>
          <w:ilvl w:val="0"/>
          <w:numId w:val="362"/>
        </w:numPr>
        <w:spacing w:before="0" w:after="200" w:line="276" w:lineRule="auto"/>
        <w:jc w:val="left"/>
        <w:rPr>
          <w:color w:val="000000"/>
        </w:rPr>
      </w:pPr>
      <w:r w:rsidRPr="60FEA2B0">
        <w:rPr>
          <w:rFonts w:eastAsia="Courier New"/>
        </w:rPr>
        <w:t xml:space="preserve">TLS_CHACHA20_POLY1305_SHA256 as defined in </w:t>
      </w:r>
      <w:r w:rsidRPr="60FEA2B0">
        <w:rPr>
          <w:color w:val="000000" w:themeColor="text1"/>
        </w:rPr>
        <w:t>TLS 1.3 [42]</w:t>
      </w:r>
      <w:r w:rsidRPr="60FEA2B0">
        <w:rPr>
          <w:rFonts w:eastAsia="Courier New"/>
        </w:rPr>
        <w:t xml:space="preserve"> </w:t>
      </w:r>
    </w:p>
    <w:p w14:paraId="6CE51557" w14:textId="77777777" w:rsidR="00DA37A4" w:rsidRPr="000C6B96" w:rsidRDefault="00DA37A4" w:rsidP="00DA37A4">
      <w:pPr>
        <w:numPr>
          <w:ilvl w:val="0"/>
          <w:numId w:val="362"/>
        </w:numPr>
        <w:spacing w:before="0" w:after="200" w:line="276" w:lineRule="auto"/>
        <w:jc w:val="left"/>
        <w:rPr>
          <w:color w:val="000000"/>
        </w:rPr>
      </w:pPr>
      <w:r w:rsidRPr="60FEA2B0">
        <w:rPr>
          <w:rFonts w:eastAsia="Courier New"/>
        </w:rPr>
        <w:t xml:space="preserve">TLS_AES_256_GCM_SHA384 as defined in </w:t>
      </w:r>
      <w:r w:rsidRPr="60FEA2B0">
        <w:rPr>
          <w:color w:val="000000" w:themeColor="text1"/>
        </w:rPr>
        <w:t>TLS 1.3 [42]</w:t>
      </w:r>
    </w:p>
    <w:p w14:paraId="70E819DF" w14:textId="5A97B02F" w:rsidR="000A67E8" w:rsidRDefault="000A67E8" w:rsidP="000A67E8">
      <w:pPr>
        <w:pStyle w:val="Heading4"/>
        <w:numPr>
          <w:ilvl w:val="0"/>
          <w:numId w:val="0"/>
        </w:numPr>
        <w:ind w:left="1077" w:hanging="1077"/>
      </w:pPr>
      <w:bookmarkStart w:id="840" w:name="_Toc91760833"/>
      <w:r>
        <w:t>2.6.6.2</w:t>
      </w:r>
      <w:r w:rsidR="00FC2719">
        <w:tab/>
      </w:r>
      <w:r>
        <w:t>Use of Server Name indication</w:t>
      </w:r>
      <w:r w:rsidRPr="00A27D42">
        <w:t xml:space="preserve"> </w:t>
      </w:r>
      <w:r>
        <w:t>e</w:t>
      </w:r>
      <w:r w:rsidRPr="00A27D42">
        <w:t>xtension</w:t>
      </w:r>
      <w:r>
        <w:t xml:space="preserve"> for ES9+ and ES11</w:t>
      </w:r>
      <w:bookmarkEnd w:id="840"/>
    </w:p>
    <w:p w14:paraId="133565FE" w14:textId="5783B60D" w:rsidR="000A67E8" w:rsidRDefault="00B0178F" w:rsidP="000A67E8">
      <w:pPr>
        <w:rPr>
          <w:lang w:eastAsia="en-US"/>
        </w:rPr>
      </w:pPr>
      <w:r w:rsidRPr="00CC699C">
        <w:rPr>
          <w:lang w:eastAsia="en-US"/>
        </w:rPr>
        <w:t xml:space="preserve">Starting from version 3.0, </w:t>
      </w:r>
      <w:r w:rsidR="000A67E8">
        <w:rPr>
          <w:lang w:eastAsia="en-US"/>
        </w:rPr>
        <w:t>the specification allows an RSP Server to use, over ES9+ and ES11, a TLS certificate which chains to a Public CA, whereas v</w:t>
      </w:r>
      <w:r>
        <w:rPr>
          <w:lang w:eastAsia="en-US"/>
        </w:rPr>
        <w:t xml:space="preserve">ersions </w:t>
      </w:r>
      <w:r w:rsidR="000A67E8">
        <w:rPr>
          <w:lang w:eastAsia="en-US"/>
        </w:rPr>
        <w:t>2</w:t>
      </w:r>
      <w:r>
        <w:rPr>
          <w:lang w:eastAsia="en-US"/>
        </w:rPr>
        <w:t>.x</w:t>
      </w:r>
      <w:r w:rsidR="000A67E8">
        <w:rPr>
          <w:lang w:eastAsia="en-US"/>
        </w:rPr>
        <w:t xml:space="preserve"> required it to chain to a</w:t>
      </w:r>
      <w:r w:rsidR="00A9780B">
        <w:rPr>
          <w:lang w:eastAsia="en-US"/>
        </w:rPr>
        <w:t>n</w:t>
      </w:r>
      <w:r w:rsidR="000A67E8">
        <w:rPr>
          <w:lang w:eastAsia="en-US"/>
        </w:rPr>
        <w:t xml:space="preserve"> </w:t>
      </w:r>
      <w:r w:rsidR="00862A83">
        <w:rPr>
          <w:lang w:eastAsia="en-US"/>
        </w:rPr>
        <w:t>eSIM CA</w:t>
      </w:r>
      <w:r w:rsidR="000A67E8">
        <w:rPr>
          <w:lang w:eastAsia="en-US"/>
        </w:rPr>
        <w:t>. This flexibility, even if desirable, adds an additional burden on the RSP Server to select a TLS certificate chain</w:t>
      </w:r>
      <w:r w:rsidR="000A67E8" w:rsidRPr="002951E1">
        <w:rPr>
          <w:lang w:eastAsia="en-US"/>
        </w:rPr>
        <w:t xml:space="preserve"> </w:t>
      </w:r>
      <w:r w:rsidR="000A67E8">
        <w:rPr>
          <w:lang w:eastAsia="en-US"/>
        </w:rPr>
        <w:t>that the LPA is able to verify.</w:t>
      </w:r>
    </w:p>
    <w:p w14:paraId="02967CFF" w14:textId="4540D2BA" w:rsidR="000A67E8" w:rsidRDefault="000A67E8" w:rsidP="000A67E8">
      <w:pPr>
        <w:rPr>
          <w:lang w:eastAsia="en-US"/>
        </w:rPr>
      </w:pPr>
      <w:r>
        <w:rPr>
          <w:lang w:eastAsia="en-US"/>
        </w:rPr>
        <w:t>This section provides to the LPA and the RSP Server a mechanism to guide the RSP Server selection of an appropriate TLS certificate chain.</w:t>
      </w:r>
    </w:p>
    <w:p w14:paraId="6245ED32" w14:textId="77777777" w:rsidR="000A67E8" w:rsidRDefault="000A67E8" w:rsidP="000A67E8">
      <w:pPr>
        <w:rPr>
          <w:lang w:eastAsia="en-US"/>
        </w:rPr>
      </w:pPr>
      <w:r>
        <w:rPr>
          <w:lang w:eastAsia="en-US"/>
        </w:rPr>
        <w:t>The RSP Server and the LPA SHOULD support this mechanism. The Root SM-DS SHALL support this mechanism. An RSP Server and an LPA that support this mechanism SHALL comply with this section.</w:t>
      </w:r>
    </w:p>
    <w:p w14:paraId="2FA9779A" w14:textId="77777777" w:rsidR="000A67E8" w:rsidRDefault="000A67E8" w:rsidP="000A67E8">
      <w:pPr>
        <w:rPr>
          <w:lang w:eastAsia="en-US"/>
        </w:rPr>
      </w:pPr>
    </w:p>
    <w:p w14:paraId="135E10A9" w14:textId="77777777" w:rsidR="000A67E8" w:rsidRPr="00A6563D" w:rsidRDefault="000A67E8" w:rsidP="000A67E8">
      <w:pPr>
        <w:rPr>
          <w:b/>
        </w:rPr>
      </w:pPr>
      <w:r w:rsidRPr="00A6563D">
        <w:rPr>
          <w:b/>
        </w:rPr>
        <w:t>General principle:</w:t>
      </w:r>
    </w:p>
    <w:p w14:paraId="1AB1E256" w14:textId="0A21D5B1" w:rsidR="000A67E8" w:rsidRDefault="005150CB" w:rsidP="000A67E8">
      <w:r>
        <w:t>In addition to its "</w:t>
      </w:r>
      <w:r w:rsidR="000A67E8">
        <w:t>base</w:t>
      </w:r>
      <w:r>
        <w:t>"</w:t>
      </w:r>
      <w:r w:rsidR="000A67E8">
        <w:t xml:space="preserve"> FQDN, the RSP Server SHALL support a specific FQDN for v3 Devices. The v3-specific FQDN SHALL be the concatenation of the string "rsp3-" and the "base" </w:t>
      </w:r>
      <w:r w:rsidR="00A33368">
        <w:t xml:space="preserve">UTF-8 encoded </w:t>
      </w:r>
      <w:r w:rsidR="000A67E8">
        <w:t xml:space="preserve">FQDN. </w:t>
      </w:r>
      <w:r w:rsidR="000A67E8" w:rsidRPr="007859FE">
        <w:t xml:space="preserve">Therefore the </w:t>
      </w:r>
      <w:r w:rsidR="000A67E8">
        <w:t>RSP Server SHALL</w:t>
      </w:r>
      <w:r w:rsidR="00A33368" w:rsidRPr="00A33368">
        <w:t xml:space="preserve"> </w:t>
      </w:r>
      <w:r w:rsidR="00A33368">
        <w:t>take care that neither the resulting label nor the domain name in their final encoding violate the length limits of domain names</w:t>
      </w:r>
      <w:r w:rsidR="000A67E8" w:rsidRPr="007859FE">
        <w:t>.</w:t>
      </w:r>
    </w:p>
    <w:p w14:paraId="3544C6E6" w14:textId="77777777" w:rsidR="000A67E8" w:rsidRDefault="000A67E8" w:rsidP="000A67E8">
      <w:r>
        <w:rPr>
          <w:lang w:eastAsia="en-US"/>
        </w:rPr>
        <w:t xml:space="preserve">A v3 Device SHALL </w:t>
      </w:r>
      <w:r w:rsidRPr="00B15D07">
        <w:rPr>
          <w:lang w:eastAsia="en-US"/>
        </w:rPr>
        <w:t>include the "server_name" extension defined in RFC 6066 [60]</w:t>
      </w:r>
      <w:r>
        <w:rPr>
          <w:lang w:eastAsia="en-US"/>
        </w:rPr>
        <w:t xml:space="preserve"> in the ClientHello with the </w:t>
      </w:r>
      <w:r>
        <w:t>v3-specific FQDN computed from the "base" FQDN known from the RSP Server.</w:t>
      </w:r>
    </w:p>
    <w:p w14:paraId="5D1BA04F" w14:textId="77777777" w:rsidR="005150CB" w:rsidRDefault="005150CB" w:rsidP="000A67E8"/>
    <w:p w14:paraId="2A8F2E3D" w14:textId="06C9517E" w:rsidR="000A67E8" w:rsidRDefault="005150CB" w:rsidP="00BD45AD">
      <w:pPr>
        <w:pStyle w:val="NOTE"/>
      </w:pPr>
      <w:r>
        <w:t>NOTE:</w:t>
      </w:r>
      <w:r>
        <w:tab/>
      </w:r>
      <w:r w:rsidR="000A67E8">
        <w:t>This mechanism increases the probability that the LPA supports the TLS certificate chain selected by the RSP Server, but there is still a risk that it is not the case and the TLS handshake may fail. In that case the LPA MAY retry and the RSP Server MAY select a different certificate chain.</w:t>
      </w:r>
    </w:p>
    <w:p w14:paraId="22792B37" w14:textId="77777777" w:rsidR="000A67E8" w:rsidRDefault="000A67E8" w:rsidP="000A67E8">
      <w:pPr>
        <w:rPr>
          <w:lang w:eastAsia="en-US"/>
        </w:rPr>
      </w:pPr>
    </w:p>
    <w:p w14:paraId="1D7BA224" w14:textId="77777777" w:rsidR="000A67E8" w:rsidRPr="00C04F77" w:rsidRDefault="000A67E8" w:rsidP="000A67E8">
      <w:pPr>
        <w:rPr>
          <w:b/>
          <w:lang w:eastAsia="en-US"/>
        </w:rPr>
      </w:pPr>
      <w:r>
        <w:rPr>
          <w:b/>
          <w:lang w:eastAsia="en-US"/>
        </w:rPr>
        <w:t>LPA/Device</w:t>
      </w:r>
      <w:r w:rsidRPr="00C04F77">
        <w:rPr>
          <w:b/>
          <w:lang w:eastAsia="en-US"/>
        </w:rPr>
        <w:t xml:space="preserve"> side:</w:t>
      </w:r>
    </w:p>
    <w:p w14:paraId="2B080BA8" w14:textId="4F0F9F92" w:rsidR="000A67E8" w:rsidRDefault="000A67E8" w:rsidP="000A67E8">
      <w:r>
        <w:rPr>
          <w:lang w:eastAsia="en-US"/>
        </w:rPr>
        <w:t xml:space="preserve">The LPA SHALL compute the </w:t>
      </w:r>
      <w:r>
        <w:t>v3-specific FQDN computed from the "base" FQDN known from the RSP Server (</w:t>
      </w:r>
      <w:r w:rsidR="00151A47">
        <w:t xml:space="preserve">e.g., </w:t>
      </w:r>
      <w:r>
        <w:t>an address retrieved from the eUICC, an address read from an Activation code).</w:t>
      </w:r>
    </w:p>
    <w:p w14:paraId="6EB3F7EE" w14:textId="5D6D771F" w:rsidR="000A67E8" w:rsidRDefault="000A67E8" w:rsidP="000A67E8">
      <w:r>
        <w:t>The LPA SHALL perform a DNS resolution using the v3-specific FQDN. In case of DNS lookup failure (e.g., this may happen if the RSP Server is a v2 server), the LPA SHALL revert to the "base" FQDN and proceed with the TLS handshake</w:t>
      </w:r>
      <w:r w:rsidR="00027157">
        <w:t>, which SHOULD include</w:t>
      </w:r>
      <w:r w:rsidR="00027157" w:rsidDel="00027157">
        <w:t xml:space="preserve"> </w:t>
      </w:r>
      <w:r>
        <w:t>sending the "</w:t>
      </w:r>
      <w:r w:rsidRPr="007859FE">
        <w:t>server_name</w:t>
      </w:r>
      <w:r>
        <w:t>"</w:t>
      </w:r>
      <w:r w:rsidRPr="00A27D42">
        <w:t xml:space="preserve"> </w:t>
      </w:r>
      <w:r>
        <w:t>e</w:t>
      </w:r>
      <w:r w:rsidRPr="00A27D42">
        <w:t>xtension</w:t>
      </w:r>
      <w:r>
        <w:t>.</w:t>
      </w:r>
    </w:p>
    <w:p w14:paraId="093B65BE" w14:textId="77777777" w:rsidR="000A67E8" w:rsidRDefault="000A67E8" w:rsidP="000A67E8">
      <w:r>
        <w:t xml:space="preserve">If the DNS resolution using the v3-specific FQDN succeeds, the LPA SHALL </w:t>
      </w:r>
      <w:r w:rsidRPr="00B15D07">
        <w:rPr>
          <w:lang w:eastAsia="en-US"/>
        </w:rPr>
        <w:t xml:space="preserve">include the "server_name" extension </w:t>
      </w:r>
      <w:r>
        <w:rPr>
          <w:lang w:eastAsia="en-US"/>
        </w:rPr>
        <w:t>in the ClientHello message</w:t>
      </w:r>
      <w:r w:rsidRPr="00ED7632">
        <w:rPr>
          <w:lang w:eastAsia="en-US"/>
        </w:rPr>
        <w:t xml:space="preserve"> </w:t>
      </w:r>
      <w:r>
        <w:rPr>
          <w:lang w:eastAsia="en-US"/>
        </w:rPr>
        <w:t xml:space="preserve">and containing the </w:t>
      </w:r>
      <w:r>
        <w:t>v3-specific FQDN. If the RSP Server replies with a fatal-level alert, the LPA SHALL retry the TLS handshake without sending the Server Name indication</w:t>
      </w:r>
      <w:r w:rsidRPr="00A27D42">
        <w:t xml:space="preserve"> </w:t>
      </w:r>
      <w:r>
        <w:t>e</w:t>
      </w:r>
      <w:r w:rsidRPr="00A27D42">
        <w:t>xtension</w:t>
      </w:r>
      <w:r>
        <w:t>.</w:t>
      </w:r>
    </w:p>
    <w:p w14:paraId="46BADC4D" w14:textId="77777777" w:rsidR="000A67E8" w:rsidRDefault="000A67E8" w:rsidP="000A67E8">
      <w:pPr>
        <w:rPr>
          <w:lang w:eastAsia="en-US"/>
        </w:rPr>
      </w:pPr>
    </w:p>
    <w:p w14:paraId="09A24B3F" w14:textId="77777777" w:rsidR="000A67E8" w:rsidRPr="00C04F77" w:rsidRDefault="000A67E8" w:rsidP="000A67E8">
      <w:pPr>
        <w:rPr>
          <w:b/>
          <w:lang w:eastAsia="en-US"/>
        </w:rPr>
      </w:pPr>
      <w:r>
        <w:rPr>
          <w:b/>
          <w:lang w:eastAsia="en-US"/>
        </w:rPr>
        <w:t>RSP Server</w:t>
      </w:r>
      <w:r w:rsidRPr="00C04F77">
        <w:rPr>
          <w:b/>
          <w:lang w:eastAsia="en-US"/>
        </w:rPr>
        <w:t xml:space="preserve"> side:</w:t>
      </w:r>
    </w:p>
    <w:p w14:paraId="322D5820" w14:textId="77777777" w:rsidR="000A67E8" w:rsidRDefault="000A67E8" w:rsidP="000A67E8">
      <w:r w:rsidRPr="007859FE">
        <w:t xml:space="preserve">The RSP Server SHALL support the </w:t>
      </w:r>
      <w:r>
        <w:t>"</w:t>
      </w:r>
      <w:r w:rsidRPr="007859FE">
        <w:t>server_name</w:t>
      </w:r>
      <w:r>
        <w:t>"</w:t>
      </w:r>
      <w:r w:rsidRPr="007859FE">
        <w:t xml:space="preserve"> extension to determine the TLS </w:t>
      </w:r>
      <w:r>
        <w:t xml:space="preserve">certificate </w:t>
      </w:r>
      <w:r w:rsidRPr="007859FE">
        <w:t>to use.</w:t>
      </w:r>
    </w:p>
    <w:p w14:paraId="109A8BDC" w14:textId="77777777" w:rsidR="000A67E8" w:rsidRDefault="000A67E8" w:rsidP="000A67E8">
      <w:pPr>
        <w:numPr>
          <w:ilvl w:val="0"/>
          <w:numId w:val="259"/>
        </w:numPr>
        <w:rPr>
          <w:lang w:eastAsia="en-US"/>
        </w:rPr>
      </w:pPr>
      <w:r>
        <w:rPr>
          <w:lang w:eastAsia="en-US"/>
        </w:rPr>
        <w:t xml:space="preserve">If the received ClientHello message contains the </w:t>
      </w:r>
      <w:r w:rsidRPr="00B15D07">
        <w:rPr>
          <w:lang w:eastAsia="en-US"/>
        </w:rPr>
        <w:t>"server_name" extension</w:t>
      </w:r>
      <w:r w:rsidRPr="00D5380F">
        <w:rPr>
          <w:lang w:eastAsia="en-US"/>
        </w:rPr>
        <w:t xml:space="preserve"> </w:t>
      </w:r>
      <w:r>
        <w:rPr>
          <w:lang w:eastAsia="en-US"/>
        </w:rPr>
        <w:t xml:space="preserve">with the </w:t>
      </w:r>
      <w:r>
        <w:t xml:space="preserve">v3-specific FQDN, the </w:t>
      </w:r>
      <w:r w:rsidRPr="007859FE">
        <w:t>RSP Server</w:t>
      </w:r>
      <w:r>
        <w:t xml:space="preserve"> SHOULD use a TLS certificate that chains to a Public CA.</w:t>
      </w:r>
    </w:p>
    <w:p w14:paraId="13F42E4C" w14:textId="77777777" w:rsidR="000A67E8" w:rsidRDefault="000A67E8" w:rsidP="000A67E8">
      <w:pPr>
        <w:numPr>
          <w:ilvl w:val="0"/>
          <w:numId w:val="259"/>
        </w:numPr>
        <w:rPr>
          <w:lang w:eastAsia="en-US"/>
        </w:rPr>
      </w:pPr>
      <w:r>
        <w:t xml:space="preserve">If </w:t>
      </w:r>
      <w:r>
        <w:rPr>
          <w:lang w:eastAsia="en-US"/>
        </w:rPr>
        <w:t xml:space="preserve">the received ClientHello message contains the </w:t>
      </w:r>
      <w:r w:rsidRPr="00B15D07">
        <w:rPr>
          <w:lang w:eastAsia="en-US"/>
        </w:rPr>
        <w:t>"server_name" extension</w:t>
      </w:r>
      <w:r w:rsidRPr="00D5380F">
        <w:rPr>
          <w:lang w:eastAsia="en-US"/>
        </w:rPr>
        <w:t xml:space="preserve"> </w:t>
      </w:r>
      <w:r>
        <w:rPr>
          <w:lang w:eastAsia="en-US"/>
        </w:rPr>
        <w:t xml:space="preserve">with an unrecognized FQDN, the </w:t>
      </w:r>
      <w:r w:rsidRPr="007859FE">
        <w:t>RSP Server</w:t>
      </w:r>
      <w:r>
        <w:t xml:space="preserve"> SHALL take one of two actions: either abort the handshake by sending a fatal-level unrecognized_name(112) alert or continue the handshake with a TLS certificate that chains to a Public CA.</w:t>
      </w:r>
    </w:p>
    <w:p w14:paraId="19A0D601" w14:textId="4B7FC677" w:rsidR="000A67E8" w:rsidRDefault="000A67E8" w:rsidP="000A67E8">
      <w:pPr>
        <w:numPr>
          <w:ilvl w:val="0"/>
          <w:numId w:val="259"/>
        </w:numPr>
        <w:rPr>
          <w:lang w:eastAsia="en-US"/>
        </w:rPr>
      </w:pPr>
      <w:r>
        <w:t xml:space="preserve">If </w:t>
      </w:r>
      <w:r>
        <w:rPr>
          <w:lang w:eastAsia="en-US"/>
        </w:rPr>
        <w:t xml:space="preserve">the received ClientHello message doesn't contain the </w:t>
      </w:r>
      <w:r w:rsidRPr="00B15D07">
        <w:rPr>
          <w:lang w:eastAsia="en-US"/>
        </w:rPr>
        <w:t>"server_name" extension</w:t>
      </w:r>
      <w:r>
        <w:t xml:space="preserve">, the </w:t>
      </w:r>
      <w:r w:rsidRPr="007859FE">
        <w:t>RSP Server</w:t>
      </w:r>
      <w:r>
        <w:t xml:space="preserve"> SHOULD use a TLS certificate that chains to a</w:t>
      </w:r>
      <w:r w:rsidR="00A9780B">
        <w:t>n</w:t>
      </w:r>
      <w:r>
        <w:t xml:space="preserve"> </w:t>
      </w:r>
      <w:r w:rsidR="00862A83">
        <w:t>eSIM CA</w:t>
      </w:r>
      <w:r>
        <w:t>.</w:t>
      </w:r>
    </w:p>
    <w:p w14:paraId="4A3EA746" w14:textId="77777777" w:rsidR="000A67E8" w:rsidRDefault="000A67E8" w:rsidP="000A67E8">
      <w:pPr>
        <w:rPr>
          <w:lang w:eastAsia="en-US"/>
        </w:rPr>
      </w:pPr>
    </w:p>
    <w:p w14:paraId="2596DBF9" w14:textId="1AD4C263" w:rsidR="00027157" w:rsidRPr="00472116" w:rsidRDefault="00027157" w:rsidP="00BD45AD">
      <w:pPr>
        <w:pStyle w:val="NOTE"/>
        <w:rPr>
          <w:lang w:eastAsia="en-US"/>
        </w:rPr>
      </w:pPr>
      <w:r>
        <w:t>NOTE:</w:t>
      </w:r>
      <w:r>
        <w:tab/>
        <w:t xml:space="preserve">An RSP Server cannot rely upon receiving a </w:t>
      </w:r>
      <w:r w:rsidRPr="00B15D07">
        <w:rPr>
          <w:lang w:eastAsia="en-US"/>
        </w:rPr>
        <w:t>"server_name" extension</w:t>
      </w:r>
      <w:r>
        <w:rPr>
          <w:lang w:eastAsia="en-US"/>
        </w:rPr>
        <w:t xml:space="preserve"> for </w:t>
      </w:r>
      <w:r>
        <w:t>"base" FQDNs (i.e., those without an "rsp3-" prefix). If the server can be reached through multiple "base" FQDNs that resolve to the same IP address, then it may be unable to select a TLS certificate containing the FQDN expected by the LPA.</w:t>
      </w:r>
    </w:p>
    <w:p w14:paraId="15D1121E" w14:textId="14FBCEAE" w:rsidR="009361FF" w:rsidRDefault="00F66DD3" w:rsidP="00BD45AD">
      <w:pPr>
        <w:pStyle w:val="Heading3"/>
        <w:numPr>
          <w:ilvl w:val="0"/>
          <w:numId w:val="0"/>
        </w:numPr>
        <w:tabs>
          <w:tab w:val="left" w:pos="851"/>
        </w:tabs>
        <w:ind w:left="851" w:hanging="851"/>
      </w:pPr>
      <w:bookmarkStart w:id="841" w:name="_Toc91760834"/>
      <w:bookmarkStart w:id="842" w:name="_Toc114481214"/>
      <w:r>
        <w:rPr>
          <w:sz w:val="22"/>
        </w:rPr>
        <w:t>2.6.7</w:t>
      </w:r>
      <w:r>
        <w:rPr>
          <w:sz w:val="22"/>
        </w:rPr>
        <w:tab/>
      </w:r>
      <w:bookmarkEnd w:id="838"/>
      <w:bookmarkEnd w:id="839"/>
      <w:r w:rsidR="008E2567">
        <w:t>Void</w:t>
      </w:r>
      <w:bookmarkEnd w:id="841"/>
      <w:bookmarkEnd w:id="842"/>
    </w:p>
    <w:p w14:paraId="6B616DF5" w14:textId="477D1781" w:rsidR="00295002" w:rsidRPr="00BD45AD" w:rsidRDefault="00295002" w:rsidP="00BD45AD">
      <w:pPr>
        <w:pStyle w:val="Heading3"/>
        <w:numPr>
          <w:ilvl w:val="0"/>
          <w:numId w:val="0"/>
        </w:numPr>
        <w:tabs>
          <w:tab w:val="left" w:pos="851"/>
        </w:tabs>
        <w:ind w:left="851" w:hanging="851"/>
        <w:rPr>
          <w:b w:val="0"/>
          <w:bCs w:val="0"/>
          <w:iCs w:val="0"/>
          <w:sz w:val="22"/>
          <w:lang w:bidi="ar-SA"/>
        </w:rPr>
      </w:pPr>
      <w:bookmarkStart w:id="843" w:name="_Toc453316851"/>
      <w:bookmarkStart w:id="844" w:name="_Toc91760835"/>
      <w:bookmarkStart w:id="845" w:name="_Toc114481215"/>
      <w:bookmarkStart w:id="846" w:name="_Toc456596198"/>
      <w:bookmarkStart w:id="847" w:name="_Toc473022701"/>
      <w:bookmarkEnd w:id="843"/>
      <w:r w:rsidRPr="00BD45AD">
        <w:rPr>
          <w:sz w:val="22"/>
          <w:lang w:bidi="ar-SA"/>
        </w:rPr>
        <w:t xml:space="preserve">2.6.8 </w:t>
      </w:r>
      <w:r w:rsidRPr="00BD45AD">
        <w:rPr>
          <w:sz w:val="22"/>
          <w:lang w:bidi="ar-SA"/>
        </w:rPr>
        <w:tab/>
        <w:t xml:space="preserve">Random </w:t>
      </w:r>
      <w:r w:rsidR="008E2567">
        <w:rPr>
          <w:sz w:val="22"/>
          <w:lang w:bidi="ar-SA"/>
        </w:rPr>
        <w:t>Number G</w:t>
      </w:r>
      <w:r w:rsidRPr="00BD45AD">
        <w:rPr>
          <w:sz w:val="22"/>
          <w:lang w:bidi="ar-SA"/>
        </w:rPr>
        <w:t>eneration</w:t>
      </w:r>
      <w:bookmarkEnd w:id="844"/>
      <w:bookmarkEnd w:id="845"/>
    </w:p>
    <w:p w14:paraId="207D5A5B" w14:textId="24FB7FD0" w:rsidR="00987BC2" w:rsidRPr="00BD45AD" w:rsidRDefault="00295002" w:rsidP="00BD45AD">
      <w:pPr>
        <w:rPr>
          <w:lang w:eastAsia="en-US"/>
        </w:rPr>
      </w:pPr>
      <w:r w:rsidRPr="00BD45AD">
        <w:rPr>
          <w:lang w:eastAsia="en-US"/>
        </w:rPr>
        <w:t>To protect against attacks, a high quality random number generator is required. Recommendations for appropriate random number generators are given by BSI [</w:t>
      </w:r>
      <w:r w:rsidR="00987BC2">
        <w:rPr>
          <w:lang w:eastAsia="en-US"/>
        </w:rPr>
        <w:t>78</w:t>
      </w:r>
      <w:r w:rsidRPr="00BD45AD">
        <w:rPr>
          <w:lang w:eastAsia="en-US"/>
        </w:rPr>
        <w:t>] and NIST [</w:t>
      </w:r>
      <w:r w:rsidR="00987BC2">
        <w:rPr>
          <w:lang w:eastAsia="en-US"/>
        </w:rPr>
        <w:t>79</w:t>
      </w:r>
      <w:r w:rsidRPr="00BD45AD">
        <w:rPr>
          <w:lang w:eastAsia="en-US"/>
        </w:rPr>
        <w:t>].</w:t>
      </w:r>
    </w:p>
    <w:p w14:paraId="223C3E61" w14:textId="77777777" w:rsidR="008E2567" w:rsidRPr="00034943" w:rsidRDefault="008E2567" w:rsidP="008E2567">
      <w:pPr>
        <w:pStyle w:val="Heading3"/>
        <w:numPr>
          <w:ilvl w:val="0"/>
          <w:numId w:val="0"/>
        </w:numPr>
        <w:tabs>
          <w:tab w:val="left" w:pos="851"/>
        </w:tabs>
        <w:ind w:left="851" w:hanging="851"/>
        <w:rPr>
          <w:sz w:val="22"/>
        </w:rPr>
      </w:pPr>
      <w:bookmarkStart w:id="848" w:name="_Toc91760836"/>
      <w:bookmarkStart w:id="849" w:name="_Toc114481216"/>
      <w:r>
        <w:rPr>
          <w:sz w:val="22"/>
        </w:rPr>
        <w:t>2.6.9</w:t>
      </w:r>
      <w:r>
        <w:rPr>
          <w:sz w:val="22"/>
        </w:rPr>
        <w:tab/>
      </w:r>
      <w:r w:rsidRPr="00034943">
        <w:rPr>
          <w:sz w:val="22"/>
        </w:rPr>
        <w:t xml:space="preserve">Digital </w:t>
      </w:r>
      <w:r>
        <w:rPr>
          <w:sz w:val="22"/>
        </w:rPr>
        <w:t>S</w:t>
      </w:r>
      <w:r w:rsidRPr="00034943">
        <w:rPr>
          <w:sz w:val="22"/>
        </w:rPr>
        <w:t xml:space="preserve">ignature </w:t>
      </w:r>
      <w:r>
        <w:rPr>
          <w:sz w:val="22"/>
        </w:rPr>
        <w:t>C</w:t>
      </w:r>
      <w:r w:rsidRPr="00034943">
        <w:rPr>
          <w:sz w:val="22"/>
        </w:rPr>
        <w:t>omputation</w:t>
      </w:r>
      <w:bookmarkEnd w:id="848"/>
      <w:bookmarkEnd w:id="849"/>
    </w:p>
    <w:p w14:paraId="7C31E447" w14:textId="7523FB85" w:rsidR="008E2567" w:rsidRPr="003E4A37" w:rsidRDefault="008E2567" w:rsidP="008E2567">
      <w:pPr>
        <w:pStyle w:val="NormalParagraph"/>
      </w:pPr>
      <w:r w:rsidRPr="003E3F57">
        <w:t>When applied to an ASN.1 data object, the digital signature</w:t>
      </w:r>
      <w:r>
        <w:t xml:space="preserve"> (using the algorithm determined as described in section 2.6.5)</w:t>
      </w:r>
      <w:r w:rsidRPr="003E3F57">
        <w:t xml:space="preserve"> SHALL be computed for the data object after encoding (i.e.</w:t>
      </w:r>
      <w:r w:rsidR="00847ADB">
        <w:t>,</w:t>
      </w:r>
      <w:r w:rsidRPr="003E3F57">
        <w:t xml:space="preserve"> in its DER representation).</w:t>
      </w:r>
    </w:p>
    <w:p w14:paraId="471878D8" w14:textId="02FC92A2" w:rsidR="009361FF" w:rsidRPr="007C3F88" w:rsidRDefault="00F66DD3" w:rsidP="00BD45AD">
      <w:pPr>
        <w:pStyle w:val="Heading2"/>
        <w:numPr>
          <w:ilvl w:val="0"/>
          <w:numId w:val="0"/>
        </w:numPr>
        <w:tabs>
          <w:tab w:val="left" w:pos="624"/>
        </w:tabs>
        <w:ind w:left="624" w:hanging="624"/>
      </w:pPr>
      <w:bookmarkStart w:id="850" w:name="_Toc91760837"/>
      <w:bookmarkStart w:id="851" w:name="_Toc114481217"/>
      <w:r w:rsidRPr="007C3F88">
        <w:t>2.7</w:t>
      </w:r>
      <w:r w:rsidRPr="007C3F88">
        <w:tab/>
      </w:r>
      <w:r w:rsidR="009361FF" w:rsidRPr="007C3F88">
        <w:t xml:space="preserve">Certificate </w:t>
      </w:r>
      <w:r w:rsidR="009361FF">
        <w:t>R</w:t>
      </w:r>
      <w:r w:rsidR="009361FF" w:rsidRPr="007C3F88">
        <w:t>evocation</w:t>
      </w:r>
      <w:bookmarkEnd w:id="846"/>
      <w:bookmarkEnd w:id="847"/>
      <w:bookmarkEnd w:id="850"/>
      <w:bookmarkEnd w:id="851"/>
    </w:p>
    <w:p w14:paraId="360F71ED" w14:textId="2C16A670" w:rsidR="00DC3B0E" w:rsidRPr="00961D86" w:rsidRDefault="00DC3B0E" w:rsidP="00DC3B0E">
      <w:pPr>
        <w:pStyle w:val="NormalParagraph"/>
        <w:rPr>
          <w:lang w:val="en-US" w:eastAsia="en-US" w:bidi="bn-BD"/>
        </w:rPr>
      </w:pPr>
      <w:r w:rsidRPr="00961D86">
        <w:rPr>
          <w:lang w:val="en-US" w:eastAsia="en-US" w:bidi="bn-BD"/>
        </w:rPr>
        <w:t xml:space="preserve">See also section 4.5.2 that describes </w:t>
      </w:r>
      <w:r w:rsidR="00A54463">
        <w:rPr>
          <w:lang w:val="en-US" w:eastAsia="en-US" w:bidi="bn-BD"/>
        </w:rPr>
        <w:t>c</w:t>
      </w:r>
      <w:r w:rsidRPr="00961D86">
        <w:rPr>
          <w:lang w:val="en-US" w:eastAsia="en-US" w:bidi="bn-BD"/>
        </w:rPr>
        <w:t>ertificates</w:t>
      </w:r>
      <w:r>
        <w:rPr>
          <w:lang w:val="en-US" w:eastAsia="en-US" w:bidi="bn-BD"/>
        </w:rPr>
        <w:t>’ chains of trust.</w:t>
      </w:r>
    </w:p>
    <w:p w14:paraId="10E0DED9" w14:textId="7BFBDB52" w:rsidR="009361FF" w:rsidRPr="007C3F88" w:rsidRDefault="009361FF" w:rsidP="009361FF">
      <w:pPr>
        <w:pStyle w:val="NormalParagraph"/>
        <w:rPr>
          <w:lang w:eastAsia="en-US" w:bidi="bn-BD"/>
        </w:rPr>
      </w:pPr>
      <w:r w:rsidRPr="007C3F88">
        <w:rPr>
          <w:lang w:eastAsia="en-US" w:bidi="bn-BD"/>
        </w:rPr>
        <w:t>Th</w:t>
      </w:r>
      <w:r>
        <w:rPr>
          <w:lang w:eastAsia="en-US" w:bidi="bn-BD"/>
        </w:rPr>
        <w:t>e following</w:t>
      </w:r>
      <w:r w:rsidRPr="007C3F88">
        <w:rPr>
          <w:lang w:eastAsia="en-US" w:bidi="bn-BD"/>
        </w:rPr>
        <w:t xml:space="preserve"> </w:t>
      </w:r>
      <w:r w:rsidR="00A54463">
        <w:rPr>
          <w:lang w:eastAsia="en-US" w:bidi="bn-BD"/>
        </w:rPr>
        <w:t>c</w:t>
      </w:r>
      <w:r w:rsidRPr="007C3F88">
        <w:rPr>
          <w:lang w:eastAsia="en-US" w:bidi="bn-BD"/>
        </w:rPr>
        <w:t>ertificate</w:t>
      </w:r>
      <w:r>
        <w:rPr>
          <w:lang w:eastAsia="en-US" w:bidi="bn-BD"/>
        </w:rPr>
        <w:t>s</w:t>
      </w:r>
      <w:r w:rsidRPr="007C3F88">
        <w:rPr>
          <w:lang w:eastAsia="en-US" w:bidi="bn-BD"/>
        </w:rPr>
        <w:t xml:space="preserve"> MAY be revoked at any time:</w:t>
      </w:r>
    </w:p>
    <w:p w14:paraId="1DD1DF49" w14:textId="673F1FAA" w:rsidR="009361FF" w:rsidRPr="00A37D99" w:rsidRDefault="00F66DD3" w:rsidP="00BD45AD">
      <w:pPr>
        <w:pStyle w:val="ListBullet1"/>
        <w:ind w:left="720" w:hanging="360"/>
        <w:rPr>
          <w:lang w:val="it-IT"/>
        </w:rPr>
      </w:pPr>
      <w:r w:rsidRPr="00AA234F">
        <w:rPr>
          <w:rFonts w:ascii="Symbol" w:hAnsi="Symbol"/>
          <w:lang w:val="fr-FR"/>
        </w:rPr>
        <w:t></w:t>
      </w:r>
      <w:r w:rsidRPr="00A37D99">
        <w:rPr>
          <w:rFonts w:ascii="Symbol" w:hAnsi="Symbol"/>
          <w:lang w:val="it-IT"/>
        </w:rPr>
        <w:tab/>
      </w:r>
      <w:r w:rsidR="00862A83" w:rsidRPr="00A37D99">
        <w:rPr>
          <w:lang w:val="it-IT"/>
        </w:rPr>
        <w:t>eSIM CA</w:t>
      </w:r>
      <w:r w:rsidR="009361FF" w:rsidRPr="00A37D99">
        <w:rPr>
          <w:lang w:val="it-IT"/>
        </w:rPr>
        <w:t xml:space="preserve"> </w:t>
      </w:r>
      <w:r w:rsidR="00DC3B0E" w:rsidRPr="00A37D99">
        <w:rPr>
          <w:lang w:val="it-IT"/>
        </w:rPr>
        <w:t>Root</w:t>
      </w:r>
      <w:r w:rsidR="00625861" w:rsidRPr="00A37D99">
        <w:rPr>
          <w:lang w:val="it-IT"/>
        </w:rPr>
        <w:t>CA</w:t>
      </w:r>
      <w:r w:rsidR="009361FF" w:rsidRPr="00A37D99">
        <w:rPr>
          <w:lang w:val="it-IT"/>
        </w:rPr>
        <w:t xml:space="preserve"> Certificate (CERT.CI.</w:t>
      </w:r>
      <w:r w:rsidR="00297491" w:rsidRPr="00A37D99">
        <w:rPr>
          <w:lang w:val="it-IT"/>
        </w:rPr>
        <w:t>SIG</w:t>
      </w:r>
      <w:r w:rsidR="009361FF" w:rsidRPr="00A37D99">
        <w:rPr>
          <w:lang w:val="it-IT"/>
        </w:rPr>
        <w:t>)</w:t>
      </w:r>
    </w:p>
    <w:p w14:paraId="729D61B9" w14:textId="401A50CB" w:rsidR="00DC3B0E" w:rsidRPr="00A37D99" w:rsidRDefault="00F66DD3" w:rsidP="00BD45AD">
      <w:pPr>
        <w:pStyle w:val="ListBullet1"/>
        <w:ind w:left="720" w:hanging="360"/>
        <w:rPr>
          <w:lang w:val="it-IT"/>
        </w:rPr>
      </w:pPr>
      <w:r w:rsidRPr="0078711A">
        <w:rPr>
          <w:rFonts w:ascii="Symbol" w:hAnsi="Symbol"/>
          <w:lang w:val="fr-FR"/>
        </w:rPr>
        <w:t></w:t>
      </w:r>
      <w:r w:rsidRPr="00A37D99">
        <w:rPr>
          <w:rFonts w:ascii="Symbol" w:hAnsi="Symbol"/>
          <w:lang w:val="it-IT"/>
        </w:rPr>
        <w:tab/>
      </w:r>
      <w:r w:rsidR="00862A83" w:rsidRPr="00A37D99">
        <w:rPr>
          <w:lang w:val="it-IT"/>
        </w:rPr>
        <w:t>eSIM CA</w:t>
      </w:r>
      <w:r w:rsidR="00DC3B0E" w:rsidRPr="00A37D99">
        <w:rPr>
          <w:lang w:val="it-IT"/>
        </w:rPr>
        <w:t xml:space="preserve"> SubCA Certificate (CERT.CISubCA.</w:t>
      </w:r>
      <w:r w:rsidR="00297491" w:rsidRPr="00A37D99">
        <w:rPr>
          <w:lang w:val="it-IT"/>
        </w:rPr>
        <w:t>SIG</w:t>
      </w:r>
      <w:r w:rsidR="00DC3B0E" w:rsidRPr="00A37D99">
        <w:rPr>
          <w:lang w:val="it-IT"/>
        </w:rPr>
        <w:t>)</w:t>
      </w:r>
    </w:p>
    <w:p w14:paraId="176FACB1" w14:textId="56623DB7" w:rsidR="009361FF" w:rsidRPr="00A37D99" w:rsidRDefault="00F66DD3" w:rsidP="00BD45AD">
      <w:pPr>
        <w:pStyle w:val="ListBullet1"/>
        <w:ind w:left="720" w:hanging="360"/>
        <w:rPr>
          <w:lang w:val="it-IT"/>
        </w:rPr>
      </w:pPr>
      <w:r w:rsidRPr="001B7B30">
        <w:rPr>
          <w:rFonts w:ascii="Symbol" w:hAnsi="Symbol"/>
        </w:rPr>
        <w:t></w:t>
      </w:r>
      <w:r w:rsidRPr="00A37D99">
        <w:rPr>
          <w:rFonts w:ascii="Symbol" w:hAnsi="Symbol"/>
          <w:lang w:val="it-IT"/>
        </w:rPr>
        <w:tab/>
      </w:r>
      <w:r w:rsidR="009361FF" w:rsidRPr="00A37D99">
        <w:rPr>
          <w:lang w:val="it-IT"/>
        </w:rPr>
        <w:t>EUM Certificate (CERT.EUM.</w:t>
      </w:r>
      <w:r w:rsidR="00297491" w:rsidRPr="00A37D99">
        <w:rPr>
          <w:lang w:val="it-IT"/>
        </w:rPr>
        <w:t>SIG</w:t>
      </w:r>
      <w:r w:rsidR="009361FF" w:rsidRPr="00A37D99">
        <w:rPr>
          <w:lang w:val="it-IT"/>
        </w:rPr>
        <w:t>)</w:t>
      </w:r>
      <w:r w:rsidR="00DC3B0E" w:rsidRPr="00A37D99">
        <w:rPr>
          <w:lang w:val="it-IT"/>
        </w:rPr>
        <w:t xml:space="preserve"> and EUM SubCA Certificate (CERT.EUMSubCA.</w:t>
      </w:r>
      <w:r w:rsidR="00297491" w:rsidRPr="00A37D99">
        <w:rPr>
          <w:lang w:val="it-IT"/>
        </w:rPr>
        <w:t>SIG</w:t>
      </w:r>
      <w:r w:rsidR="00DC3B0E" w:rsidRPr="00A37D99">
        <w:rPr>
          <w:lang w:val="it-IT"/>
        </w:rPr>
        <w:t>)</w:t>
      </w:r>
    </w:p>
    <w:p w14:paraId="059725CC" w14:textId="2DE9E4D9" w:rsidR="00DC3B0E" w:rsidRPr="00A37D99" w:rsidRDefault="00F66DD3" w:rsidP="00BD45AD">
      <w:pPr>
        <w:pStyle w:val="ListBullet1"/>
        <w:ind w:left="720" w:hanging="360"/>
        <w:rPr>
          <w:lang w:val="it-IT"/>
        </w:rPr>
      </w:pPr>
      <w:r w:rsidRPr="00961D86">
        <w:rPr>
          <w:rFonts w:ascii="Symbol" w:hAnsi="Symbol"/>
          <w:lang w:val="en-US"/>
        </w:rPr>
        <w:t></w:t>
      </w:r>
      <w:r w:rsidRPr="00A37D99">
        <w:rPr>
          <w:rFonts w:ascii="Symbol" w:hAnsi="Symbol"/>
          <w:lang w:val="it-IT"/>
        </w:rPr>
        <w:tab/>
      </w:r>
      <w:r w:rsidR="00DC3B0E" w:rsidRPr="00A37D99">
        <w:rPr>
          <w:lang w:val="it-IT"/>
        </w:rPr>
        <w:t>SM-DP+ SubCA Certificate (CERT.DPSubCA.</w:t>
      </w:r>
      <w:r w:rsidR="00297491" w:rsidRPr="00A37D99">
        <w:rPr>
          <w:lang w:val="it-IT"/>
        </w:rPr>
        <w:t>SIG</w:t>
      </w:r>
      <w:r w:rsidR="00DC3B0E" w:rsidRPr="00A37D99">
        <w:rPr>
          <w:lang w:val="it-IT"/>
        </w:rPr>
        <w:t>)</w:t>
      </w:r>
    </w:p>
    <w:p w14:paraId="3240CC7B" w14:textId="0C2C1432" w:rsidR="009361FF" w:rsidRPr="00A37D99" w:rsidRDefault="00F66DD3" w:rsidP="00BD45AD">
      <w:pPr>
        <w:pStyle w:val="ListBullet1"/>
        <w:ind w:left="720" w:hanging="360"/>
        <w:rPr>
          <w:lang w:val="it-IT"/>
        </w:rPr>
      </w:pPr>
      <w:r w:rsidRPr="00F66DD3">
        <w:rPr>
          <w:rFonts w:ascii="Symbol" w:hAnsi="Symbol"/>
          <w:lang w:val="fr-FR"/>
        </w:rPr>
        <w:t></w:t>
      </w:r>
      <w:r w:rsidRPr="00A37D99">
        <w:rPr>
          <w:rFonts w:ascii="Symbol" w:hAnsi="Symbol"/>
          <w:lang w:val="it-IT"/>
        </w:rPr>
        <w:tab/>
      </w:r>
      <w:r w:rsidR="009361FF" w:rsidRPr="00A37D99">
        <w:rPr>
          <w:lang w:val="it-IT"/>
        </w:rPr>
        <w:t>SM-DP+ Certificates (CERT.DPauth.</w:t>
      </w:r>
      <w:r w:rsidR="00297491" w:rsidRPr="00A37D99">
        <w:rPr>
          <w:lang w:val="it-IT"/>
        </w:rPr>
        <w:t>SIG</w:t>
      </w:r>
      <w:r w:rsidR="009361FF" w:rsidRPr="00A37D99">
        <w:rPr>
          <w:lang w:val="it-IT"/>
        </w:rPr>
        <w:t>, CERT.DPpb.</w:t>
      </w:r>
      <w:r w:rsidR="00297491" w:rsidRPr="00A37D99">
        <w:rPr>
          <w:lang w:val="it-IT"/>
        </w:rPr>
        <w:t>SIG</w:t>
      </w:r>
      <w:r w:rsidR="009361FF" w:rsidRPr="00A37D99">
        <w:rPr>
          <w:lang w:val="it-IT"/>
        </w:rPr>
        <w:t>)</w:t>
      </w:r>
    </w:p>
    <w:p w14:paraId="7AF15DC7" w14:textId="2A825718" w:rsidR="009361FF" w:rsidRPr="00A37D99" w:rsidRDefault="00F66DD3" w:rsidP="00BD45AD">
      <w:pPr>
        <w:pStyle w:val="ListBullet1"/>
        <w:ind w:left="720" w:hanging="360"/>
        <w:rPr>
          <w:lang w:val="it-IT"/>
        </w:rPr>
      </w:pPr>
      <w:r>
        <w:rPr>
          <w:rFonts w:ascii="Symbol" w:hAnsi="Symbol"/>
        </w:rPr>
        <w:t></w:t>
      </w:r>
      <w:r w:rsidRPr="00A37D99">
        <w:rPr>
          <w:rFonts w:ascii="Symbol" w:hAnsi="Symbol"/>
          <w:lang w:val="it-IT"/>
        </w:rPr>
        <w:tab/>
      </w:r>
      <w:r w:rsidR="009361FF" w:rsidRPr="00A37D99">
        <w:rPr>
          <w:lang w:val="it-IT"/>
        </w:rPr>
        <w:t>SM-DP+ TLS Certificate (CERT.DP.TLS)</w:t>
      </w:r>
    </w:p>
    <w:p w14:paraId="785BE996" w14:textId="0DDEE6E9" w:rsidR="00DC3B0E" w:rsidRPr="00A37D99" w:rsidRDefault="00F66DD3" w:rsidP="00BD45AD">
      <w:pPr>
        <w:pStyle w:val="ListBullet1"/>
        <w:ind w:left="720" w:hanging="360"/>
        <w:rPr>
          <w:lang w:val="it-IT"/>
        </w:rPr>
      </w:pPr>
      <w:r w:rsidRPr="00961D86">
        <w:rPr>
          <w:rFonts w:ascii="Symbol" w:hAnsi="Symbol"/>
          <w:lang w:val="en-US"/>
        </w:rPr>
        <w:t></w:t>
      </w:r>
      <w:r w:rsidRPr="00A37D99">
        <w:rPr>
          <w:rFonts w:ascii="Symbol" w:hAnsi="Symbol"/>
          <w:lang w:val="it-IT"/>
        </w:rPr>
        <w:tab/>
      </w:r>
      <w:r w:rsidR="00DC3B0E" w:rsidRPr="00A37D99">
        <w:rPr>
          <w:lang w:val="it-IT"/>
        </w:rPr>
        <w:t>SM-DS SubCA Certificate (CERT.DSSubCA.</w:t>
      </w:r>
      <w:r w:rsidR="00297491" w:rsidRPr="00A37D99">
        <w:rPr>
          <w:lang w:val="it-IT"/>
        </w:rPr>
        <w:t>SIG</w:t>
      </w:r>
      <w:r w:rsidR="00DC3B0E" w:rsidRPr="00A37D99">
        <w:rPr>
          <w:lang w:val="it-IT"/>
        </w:rPr>
        <w:t>)</w:t>
      </w:r>
    </w:p>
    <w:p w14:paraId="18A785FE" w14:textId="3B4D2DB2" w:rsidR="009361FF" w:rsidRPr="001375A3" w:rsidRDefault="00F66DD3" w:rsidP="00BD45AD">
      <w:pPr>
        <w:pStyle w:val="ListBullet1"/>
        <w:ind w:left="720" w:hanging="360"/>
      </w:pPr>
      <w:r w:rsidRPr="001375A3">
        <w:rPr>
          <w:rFonts w:ascii="Symbol" w:hAnsi="Symbol"/>
        </w:rPr>
        <w:t></w:t>
      </w:r>
      <w:r w:rsidRPr="001375A3">
        <w:rPr>
          <w:rFonts w:ascii="Symbol" w:hAnsi="Symbol"/>
        </w:rPr>
        <w:tab/>
      </w:r>
      <w:r w:rsidR="009361FF" w:rsidRPr="001375A3">
        <w:t>SM-DS Certificate (CERT.DSauth.</w:t>
      </w:r>
      <w:r w:rsidR="00297491">
        <w:t>SIG</w:t>
      </w:r>
      <w:r w:rsidR="009361FF" w:rsidRPr="001375A3">
        <w:t>)</w:t>
      </w:r>
    </w:p>
    <w:p w14:paraId="6DCC2DEC" w14:textId="31A18F08" w:rsidR="009361FF" w:rsidRPr="001375A3" w:rsidRDefault="00F66DD3" w:rsidP="00BD45AD">
      <w:pPr>
        <w:pStyle w:val="ListBullet1"/>
        <w:ind w:left="720" w:hanging="360"/>
      </w:pPr>
      <w:r w:rsidRPr="001375A3">
        <w:rPr>
          <w:rFonts w:ascii="Symbol" w:hAnsi="Symbol"/>
        </w:rPr>
        <w:t></w:t>
      </w:r>
      <w:r w:rsidRPr="001375A3">
        <w:rPr>
          <w:rFonts w:ascii="Symbol" w:hAnsi="Symbol"/>
        </w:rPr>
        <w:tab/>
      </w:r>
      <w:r w:rsidR="009361FF" w:rsidRPr="001375A3">
        <w:t>SM-DS TLS Certificate (CERT.DS.TLS)</w:t>
      </w:r>
    </w:p>
    <w:p w14:paraId="6F927F4B" w14:textId="7DDEDDD5" w:rsidR="00743CA3" w:rsidRPr="00BD79F6" w:rsidRDefault="00743CA3" w:rsidP="00743CA3">
      <w:pPr>
        <w:pStyle w:val="NormalParagraph"/>
        <w:rPr>
          <w:lang w:eastAsia="en-US" w:bidi="bn-BD"/>
        </w:rPr>
      </w:pPr>
      <w:r w:rsidRPr="00BD79F6">
        <w:rPr>
          <w:lang w:eastAsia="en-US" w:bidi="bn-BD"/>
        </w:rPr>
        <w:t>The means by which a</w:t>
      </w:r>
      <w:r w:rsidR="00A9780B">
        <w:rPr>
          <w:lang w:eastAsia="en-US" w:bidi="bn-BD"/>
        </w:rPr>
        <w:t>n</w:t>
      </w:r>
      <w:r w:rsidRPr="00BD79F6">
        <w:rPr>
          <w:lang w:eastAsia="en-US" w:bidi="bn-BD"/>
        </w:rPr>
        <w:t xml:space="preserve"> </w:t>
      </w:r>
      <w:r w:rsidR="00862A83" w:rsidRPr="00A37D99">
        <w:t>eSIM CA</w:t>
      </w:r>
      <w:r w:rsidR="00625861">
        <w:rPr>
          <w:lang w:eastAsia="en-US" w:bidi="bn-BD"/>
        </w:rPr>
        <w:t xml:space="preserve"> </w:t>
      </w:r>
      <w:r w:rsidRPr="00BD79F6">
        <w:rPr>
          <w:lang w:eastAsia="en-US" w:bidi="bn-BD"/>
        </w:rPr>
        <w:t>Root</w:t>
      </w:r>
      <w:r w:rsidR="00625861">
        <w:rPr>
          <w:lang w:eastAsia="en-US" w:bidi="bn-BD"/>
        </w:rPr>
        <w:t>CA</w:t>
      </w:r>
      <w:r w:rsidRPr="00BD79F6">
        <w:rPr>
          <w:lang w:eastAsia="en-US" w:bidi="bn-BD"/>
        </w:rPr>
        <w:t xml:space="preserve"> Certificate revocation status is made available is out of scope of this specification. However, as soon as such revocation status is known by an RSP entity, it SHALL no longer accept or perform any RSP operation using a certificate chain certified by this </w:t>
      </w:r>
      <w:r w:rsidR="00862A83" w:rsidRPr="00A37D99">
        <w:t>eSIM CA</w:t>
      </w:r>
      <w:r w:rsidR="00625861">
        <w:rPr>
          <w:lang w:eastAsia="en-US" w:bidi="bn-BD"/>
        </w:rPr>
        <w:t xml:space="preserve"> </w:t>
      </w:r>
      <w:r w:rsidRPr="00BD79F6">
        <w:rPr>
          <w:lang w:eastAsia="en-US" w:bidi="bn-BD"/>
        </w:rPr>
        <w:t>Root</w:t>
      </w:r>
      <w:r w:rsidR="00625861">
        <w:rPr>
          <w:lang w:eastAsia="en-US" w:bidi="bn-BD"/>
        </w:rPr>
        <w:t>CA</w:t>
      </w:r>
      <w:r w:rsidRPr="00BD79F6">
        <w:rPr>
          <w:lang w:eastAsia="en-US" w:bidi="bn-BD"/>
        </w:rPr>
        <w:t xml:space="preserve"> Certificate. Section 2.4.2 describes a means by which the </w:t>
      </w:r>
      <w:r w:rsidR="00CB51C4">
        <w:rPr>
          <w:lang w:eastAsia="en-US" w:bidi="bn-BD"/>
        </w:rPr>
        <w:t>e</w:t>
      </w:r>
      <w:r w:rsidRPr="00BD79F6">
        <w:rPr>
          <w:lang w:eastAsia="en-US" w:bidi="bn-BD"/>
        </w:rPr>
        <w:t xml:space="preserve">UICC can be updated to reflect </w:t>
      </w:r>
      <w:r>
        <w:rPr>
          <w:lang w:eastAsia="en-US" w:bidi="bn-BD"/>
        </w:rPr>
        <w:t xml:space="preserve">that </w:t>
      </w:r>
      <w:r w:rsidRPr="00BD79F6">
        <w:rPr>
          <w:lang w:eastAsia="en-US" w:bidi="bn-BD"/>
        </w:rPr>
        <w:t>a</w:t>
      </w:r>
      <w:r w:rsidR="00A9780B">
        <w:rPr>
          <w:lang w:eastAsia="en-US" w:bidi="bn-BD"/>
        </w:rPr>
        <w:t>n</w:t>
      </w:r>
      <w:r w:rsidRPr="00BD79F6">
        <w:rPr>
          <w:lang w:eastAsia="en-US" w:bidi="bn-BD"/>
        </w:rPr>
        <w:t xml:space="preserve"> </w:t>
      </w:r>
      <w:r w:rsidR="00862A83" w:rsidRPr="00A37D99">
        <w:t>eSIM CA</w:t>
      </w:r>
      <w:r w:rsidR="00625861">
        <w:rPr>
          <w:lang w:eastAsia="en-US" w:bidi="bn-BD"/>
        </w:rPr>
        <w:t xml:space="preserve"> </w:t>
      </w:r>
      <w:r w:rsidRPr="00BD79F6">
        <w:rPr>
          <w:lang w:eastAsia="en-US" w:bidi="bn-BD"/>
        </w:rPr>
        <w:t>Root</w:t>
      </w:r>
      <w:r w:rsidR="00625861">
        <w:rPr>
          <w:lang w:eastAsia="en-US" w:bidi="bn-BD"/>
        </w:rPr>
        <w:t>CA</w:t>
      </w:r>
      <w:r w:rsidRPr="00BD79F6">
        <w:rPr>
          <w:lang w:eastAsia="en-US" w:bidi="bn-BD"/>
        </w:rPr>
        <w:t xml:space="preserve"> Certificate </w:t>
      </w:r>
      <w:r>
        <w:rPr>
          <w:lang w:eastAsia="en-US" w:bidi="bn-BD"/>
        </w:rPr>
        <w:t xml:space="preserve">has been </w:t>
      </w:r>
      <w:r w:rsidRPr="00BD79F6">
        <w:rPr>
          <w:lang w:eastAsia="en-US" w:bidi="bn-BD"/>
        </w:rPr>
        <w:t>revoked.</w:t>
      </w:r>
    </w:p>
    <w:p w14:paraId="4D0AAFF8" w14:textId="0D3DF4E6" w:rsidR="009361FF" w:rsidRDefault="009361FF" w:rsidP="009361FF">
      <w:pPr>
        <w:pStyle w:val="NormalParagraph"/>
        <w:rPr>
          <w:lang w:val="en-US" w:eastAsia="en-US" w:bidi="bn-BD"/>
        </w:rPr>
      </w:pPr>
      <w:r>
        <w:rPr>
          <w:lang w:val="en-US" w:eastAsia="en-US" w:bidi="bn-BD"/>
        </w:rPr>
        <w:t xml:space="preserve">Because of their potential number, </w:t>
      </w:r>
      <w:r w:rsidR="00CB51C4">
        <w:rPr>
          <w:lang w:val="en-US" w:eastAsia="en-US" w:bidi="bn-BD"/>
        </w:rPr>
        <w:t>e</w:t>
      </w:r>
      <w:r>
        <w:rPr>
          <w:lang w:val="en-US" w:eastAsia="en-US" w:bidi="bn-BD"/>
        </w:rPr>
        <w:t>UICC Certificates (CERT.EUICC.</w:t>
      </w:r>
      <w:r w:rsidR="00297491">
        <w:rPr>
          <w:lang w:val="en-US" w:eastAsia="en-US" w:bidi="bn-BD"/>
        </w:rPr>
        <w:t>SIG</w:t>
      </w:r>
      <w:r>
        <w:rPr>
          <w:lang w:val="en-US" w:eastAsia="en-US" w:bidi="bn-BD"/>
        </w:rPr>
        <w:t xml:space="preserve">) are not revoked individually. Also, it is unlikely that an individual </w:t>
      </w:r>
      <w:r w:rsidR="00CB51C4">
        <w:rPr>
          <w:lang w:val="en-US" w:eastAsia="en-US" w:bidi="bn-BD"/>
        </w:rPr>
        <w:t>e</w:t>
      </w:r>
      <w:r>
        <w:rPr>
          <w:lang w:val="en-US" w:eastAsia="en-US" w:bidi="bn-BD"/>
        </w:rPr>
        <w:t xml:space="preserve">UICC would be compromised. It is instead more probable that an eUICC model or an entire eUICC production batch would be declared as compromised. This approach is reflected by revoking the EUM Certificate </w:t>
      </w:r>
      <w:r w:rsidR="00DC3B0E" w:rsidRPr="00961D86">
        <w:rPr>
          <w:lang w:val="en-US" w:eastAsia="en-US" w:bidi="bn-BD"/>
        </w:rPr>
        <w:t>or the EUM SubCA Certificate, if used by the EUM,</w:t>
      </w:r>
      <w:r w:rsidR="00DC3B0E">
        <w:rPr>
          <w:lang w:val="en-US" w:eastAsia="en-US" w:bidi="bn-BD"/>
        </w:rPr>
        <w:t xml:space="preserve"> </w:t>
      </w:r>
      <w:r>
        <w:rPr>
          <w:lang w:val="en-US" w:eastAsia="en-US" w:bidi="bn-BD"/>
        </w:rPr>
        <w:t>attached to the production of the particular eUICC model or batch.</w:t>
      </w:r>
    </w:p>
    <w:p w14:paraId="2E0D930A" w14:textId="1049CCA1" w:rsidR="009361FF" w:rsidRDefault="009361FF" w:rsidP="009361FF">
      <w:pPr>
        <w:pStyle w:val="NormalParagraph"/>
        <w:rPr>
          <w:lang w:val="en-US" w:eastAsia="en-US" w:bidi="bn-BD"/>
        </w:rPr>
      </w:pPr>
      <w:r>
        <w:rPr>
          <w:lang w:val="en-US" w:eastAsia="en-US" w:bidi="bn-BD"/>
        </w:rPr>
        <w:t xml:space="preserve">As a consequence, it is up to the EUM to consider using distinct </w:t>
      </w:r>
      <w:r w:rsidR="00A54463">
        <w:rPr>
          <w:lang w:val="en-US" w:eastAsia="en-US" w:bidi="bn-BD"/>
        </w:rPr>
        <w:t>c</w:t>
      </w:r>
      <w:r>
        <w:rPr>
          <w:lang w:val="en-US" w:eastAsia="en-US" w:bidi="bn-BD"/>
        </w:rPr>
        <w:t>ertificates</w:t>
      </w:r>
      <w:r w:rsidR="00DC3B0E" w:rsidRPr="00961D86">
        <w:rPr>
          <w:lang w:val="en-US" w:eastAsia="en-US" w:bidi="bn-BD"/>
        </w:rPr>
        <w:t xml:space="preserve"> (</w:t>
      </w:r>
      <w:r w:rsidR="00DC3B0E" w:rsidRPr="00961D86">
        <w:rPr>
          <w:lang w:val="en-US"/>
        </w:rPr>
        <w:t>CERT.EUM.</w:t>
      </w:r>
      <w:r w:rsidR="00297491">
        <w:rPr>
          <w:lang w:val="en-US"/>
        </w:rPr>
        <w:t>SIG</w:t>
      </w:r>
      <w:r w:rsidR="00DC3B0E" w:rsidRPr="00961D86">
        <w:rPr>
          <w:lang w:val="en-US"/>
        </w:rPr>
        <w:t xml:space="preserve"> or CERT.EUMSubCA.</w:t>
      </w:r>
      <w:r w:rsidR="00297491">
        <w:rPr>
          <w:lang w:val="en-US"/>
        </w:rPr>
        <w:t>SIG</w:t>
      </w:r>
      <w:r w:rsidR="00DC3B0E" w:rsidRPr="00961D86">
        <w:rPr>
          <w:lang w:val="en-US"/>
        </w:rPr>
        <w:t>)</w:t>
      </w:r>
      <w:r>
        <w:rPr>
          <w:lang w:val="en-US" w:eastAsia="en-US" w:bidi="bn-BD"/>
        </w:rPr>
        <w:t xml:space="preserve"> for distinct eUICC models or production batches. This is out of the scope of this specification.</w:t>
      </w:r>
    </w:p>
    <w:p w14:paraId="7AFD9DB7" w14:textId="77777777" w:rsidR="00743CA3" w:rsidRPr="00BD79F6" w:rsidRDefault="00743CA3" w:rsidP="00743CA3">
      <w:pPr>
        <w:pStyle w:val="NormalParagraph"/>
        <w:rPr>
          <w:lang w:eastAsia="en-US" w:bidi="bn-BD"/>
        </w:rPr>
      </w:pPr>
      <w:r w:rsidRPr="00BD79F6">
        <w:rPr>
          <w:lang w:eastAsia="en-US" w:bidi="bn-BD"/>
        </w:rPr>
        <w:t>The following RSP entities SHALL manage the revocation status of the Certificates they issue:</w:t>
      </w:r>
    </w:p>
    <w:p w14:paraId="6470D9B0" w14:textId="677D5365" w:rsidR="00743CA3" w:rsidRDefault="00743CA3" w:rsidP="00BD45AD">
      <w:pPr>
        <w:pStyle w:val="NormalParagraph"/>
        <w:numPr>
          <w:ilvl w:val="0"/>
          <w:numId w:val="279"/>
        </w:numPr>
        <w:rPr>
          <w:lang w:val="en-US" w:eastAsia="en-US" w:bidi="bn-BD"/>
        </w:rPr>
      </w:pPr>
      <w:r>
        <w:rPr>
          <w:lang w:val="en-US" w:eastAsia="en-US" w:bidi="bn-BD"/>
        </w:rPr>
        <w:t>A</w:t>
      </w:r>
      <w:r w:rsidR="00862A83">
        <w:rPr>
          <w:lang w:val="en-US" w:eastAsia="en-US" w:bidi="bn-BD"/>
        </w:rPr>
        <w:t>n</w:t>
      </w:r>
      <w:r>
        <w:rPr>
          <w:lang w:val="en-US" w:eastAsia="en-US" w:bidi="bn-BD"/>
        </w:rPr>
        <w:t xml:space="preserve"> </w:t>
      </w:r>
      <w:r w:rsidR="00862A83">
        <w:rPr>
          <w:lang w:val="fr-FR"/>
        </w:rPr>
        <w:t>eSIM CA</w:t>
      </w:r>
      <w:r>
        <w:rPr>
          <w:lang w:val="en-US" w:eastAsia="en-US" w:bidi="bn-BD"/>
        </w:rPr>
        <w:t>.</w:t>
      </w:r>
    </w:p>
    <w:p w14:paraId="5D6AA035" w14:textId="1ECEF0CC" w:rsidR="00743CA3" w:rsidRDefault="00743CA3" w:rsidP="00BD45AD">
      <w:pPr>
        <w:pStyle w:val="NormalParagraph"/>
        <w:numPr>
          <w:ilvl w:val="0"/>
          <w:numId w:val="279"/>
        </w:numPr>
        <w:rPr>
          <w:lang w:val="en-US" w:eastAsia="en-US" w:bidi="bn-BD"/>
        </w:rPr>
      </w:pPr>
      <w:r>
        <w:rPr>
          <w:lang w:val="en-US" w:eastAsia="en-US" w:bidi="bn-BD"/>
        </w:rPr>
        <w:t>An</w:t>
      </w:r>
      <w:r w:rsidR="00DC3B0E" w:rsidRPr="00961D86">
        <w:rPr>
          <w:lang w:val="en-US" w:eastAsia="en-US" w:bidi="bn-BD"/>
        </w:rPr>
        <w:t xml:space="preserve"> EUM, </w:t>
      </w:r>
      <w:r w:rsidRPr="00BD79F6">
        <w:rPr>
          <w:lang w:eastAsia="en-US" w:bidi="bn-BD"/>
        </w:rPr>
        <w:t>for CERT.EUMSubCA.</w:t>
      </w:r>
      <w:r w:rsidR="00297491">
        <w:rPr>
          <w:lang w:eastAsia="en-US" w:bidi="bn-BD"/>
        </w:rPr>
        <w:t>SIG</w:t>
      </w:r>
      <w:r w:rsidRPr="00BD79F6">
        <w:rPr>
          <w:lang w:eastAsia="en-US" w:bidi="bn-BD"/>
        </w:rPr>
        <w:t xml:space="preserve">, </w:t>
      </w:r>
      <w:r w:rsidR="00DC3B0E" w:rsidRPr="00961D86">
        <w:rPr>
          <w:lang w:val="en-US" w:eastAsia="en-US" w:bidi="bn-BD"/>
        </w:rPr>
        <w:t xml:space="preserve">when the additional EUM SubCA </w:t>
      </w:r>
      <w:r>
        <w:rPr>
          <w:lang w:val="en-US" w:eastAsia="en-US" w:bidi="bn-BD"/>
        </w:rPr>
        <w:t>is used</w:t>
      </w:r>
      <w:r w:rsidR="009361FF">
        <w:rPr>
          <w:lang w:val="en-US" w:eastAsia="en-US" w:bidi="bn-BD"/>
        </w:rPr>
        <w:t>.</w:t>
      </w:r>
    </w:p>
    <w:p w14:paraId="21F96EE9" w14:textId="6FFCF38E" w:rsidR="00743CA3" w:rsidRDefault="00743CA3" w:rsidP="00BD45AD">
      <w:pPr>
        <w:pStyle w:val="NormalParagraph"/>
        <w:numPr>
          <w:ilvl w:val="0"/>
          <w:numId w:val="279"/>
        </w:numPr>
        <w:rPr>
          <w:lang w:val="en-US" w:eastAsia="en-US" w:bidi="bn-BD"/>
        </w:rPr>
      </w:pPr>
      <w:r w:rsidRPr="00743CA3">
        <w:rPr>
          <w:lang w:val="en-US" w:eastAsia="en-US" w:bidi="bn-BD"/>
        </w:rPr>
        <w:t>An SM-DP+ that uses an additional SM-DP+ SubCA, for CERT.DPauth.</w:t>
      </w:r>
      <w:r w:rsidR="00297491">
        <w:rPr>
          <w:lang w:val="en-US" w:eastAsia="en-US" w:bidi="bn-BD"/>
        </w:rPr>
        <w:t>SIG</w:t>
      </w:r>
      <w:r w:rsidRPr="00743CA3">
        <w:rPr>
          <w:lang w:val="en-US" w:eastAsia="en-US" w:bidi="bn-BD"/>
        </w:rPr>
        <w:t>, CER</w:t>
      </w:r>
      <w:r>
        <w:rPr>
          <w:lang w:val="en-US" w:eastAsia="en-US" w:bidi="bn-BD"/>
        </w:rPr>
        <w:t>T.DPpb.</w:t>
      </w:r>
      <w:r w:rsidR="00297491">
        <w:rPr>
          <w:lang w:val="en-US" w:eastAsia="en-US" w:bidi="bn-BD"/>
        </w:rPr>
        <w:t>SIG</w:t>
      </w:r>
      <w:r>
        <w:rPr>
          <w:lang w:val="en-US" w:eastAsia="en-US" w:bidi="bn-BD"/>
        </w:rPr>
        <w:t xml:space="preserve">, and CERT.DP.TLS, </w:t>
      </w:r>
      <w:r w:rsidRPr="00743CA3">
        <w:rPr>
          <w:lang w:val="en-US" w:eastAsia="en-US" w:bidi="bn-BD"/>
        </w:rPr>
        <w:t>when these Certificates do not have a short validity period</w:t>
      </w:r>
      <w:r>
        <w:rPr>
          <w:lang w:val="en-US" w:eastAsia="en-US" w:bidi="bn-BD"/>
        </w:rPr>
        <w:t>.</w:t>
      </w:r>
    </w:p>
    <w:p w14:paraId="1235FCB0" w14:textId="561883FF" w:rsidR="00743CA3" w:rsidRDefault="00743CA3" w:rsidP="00BD45AD">
      <w:pPr>
        <w:pStyle w:val="NormalParagraph"/>
        <w:numPr>
          <w:ilvl w:val="0"/>
          <w:numId w:val="279"/>
        </w:numPr>
        <w:rPr>
          <w:lang w:val="en-US" w:eastAsia="en-US" w:bidi="bn-BD"/>
        </w:rPr>
      </w:pPr>
      <w:r w:rsidRPr="00743CA3">
        <w:rPr>
          <w:lang w:val="en-US" w:eastAsia="en-US" w:bidi="bn-BD"/>
        </w:rPr>
        <w:t>An SM-DS that uses an additional SM-DS SubCA, for CERT.</w:t>
      </w:r>
      <w:r>
        <w:rPr>
          <w:lang w:val="en-US" w:eastAsia="en-US" w:bidi="bn-BD"/>
        </w:rPr>
        <w:t>DSauth.</w:t>
      </w:r>
      <w:r w:rsidR="00297491">
        <w:rPr>
          <w:lang w:val="en-US" w:eastAsia="en-US" w:bidi="bn-BD"/>
        </w:rPr>
        <w:t>SIG</w:t>
      </w:r>
      <w:r>
        <w:rPr>
          <w:lang w:val="en-US" w:eastAsia="en-US" w:bidi="bn-BD"/>
        </w:rPr>
        <w:t xml:space="preserve">, and CERT.DS.TLS, </w:t>
      </w:r>
      <w:r w:rsidRPr="00743CA3">
        <w:rPr>
          <w:lang w:val="en-US" w:eastAsia="en-US" w:bidi="bn-BD"/>
        </w:rPr>
        <w:t>when these Certificates do not have a short validity period</w:t>
      </w:r>
      <w:r>
        <w:rPr>
          <w:lang w:val="en-US" w:eastAsia="en-US" w:bidi="bn-BD"/>
        </w:rPr>
        <w:t>.</w:t>
      </w:r>
    </w:p>
    <w:p w14:paraId="2E23FE53" w14:textId="03A51B18" w:rsidR="00743CA3" w:rsidRDefault="00743CA3" w:rsidP="00BD45AD">
      <w:pPr>
        <w:pStyle w:val="NOTE"/>
        <w:rPr>
          <w:lang w:val="en-US" w:eastAsia="en-US" w:bidi="bn-BD"/>
        </w:rPr>
      </w:pPr>
      <w:r>
        <w:rPr>
          <w:lang w:val="en-US" w:eastAsia="en-US" w:bidi="bn-BD"/>
        </w:rPr>
        <w:t>NOTE:</w:t>
      </w:r>
      <w:r>
        <w:rPr>
          <w:lang w:val="en-US" w:eastAsia="en-US" w:bidi="bn-BD"/>
        </w:rPr>
        <w:tab/>
      </w:r>
      <w:r w:rsidR="00732DE1">
        <w:t>T</w:t>
      </w:r>
      <w:r>
        <w:t>he notion of the short validity period is further defined in SGP.14 [45].</w:t>
      </w:r>
    </w:p>
    <w:p w14:paraId="59CEA738" w14:textId="3F5BB2DB" w:rsidR="009361FF" w:rsidRDefault="009361FF" w:rsidP="009361FF">
      <w:pPr>
        <w:pStyle w:val="NormalParagraph"/>
        <w:rPr>
          <w:lang w:val="en-US" w:eastAsia="en-US" w:bidi="bn-BD"/>
        </w:rPr>
      </w:pPr>
      <w:r>
        <w:rPr>
          <w:lang w:val="en-US" w:eastAsia="en-US" w:bidi="bn-BD"/>
        </w:rPr>
        <w:t xml:space="preserve">A revoked </w:t>
      </w:r>
      <w:r w:rsidR="00A54463">
        <w:rPr>
          <w:lang w:val="en-US" w:eastAsia="en-US" w:bidi="bn-BD"/>
        </w:rPr>
        <w:t>c</w:t>
      </w:r>
      <w:r>
        <w:rPr>
          <w:lang w:val="en-US" w:eastAsia="en-US" w:bidi="bn-BD"/>
        </w:rPr>
        <w:t xml:space="preserve">ertificate SHALL </w:t>
      </w:r>
      <w:r w:rsidR="00D05F60">
        <w:rPr>
          <w:lang w:val="en-US" w:eastAsia="en-US" w:bidi="bn-BD"/>
        </w:rPr>
        <w:t xml:space="preserve">NOT </w:t>
      </w:r>
      <w:r>
        <w:rPr>
          <w:lang w:val="en-US" w:eastAsia="en-US" w:bidi="bn-BD"/>
        </w:rPr>
        <w:t xml:space="preserve">be automatically renewed. Renewal SHALL be upon the </w:t>
      </w:r>
      <w:r w:rsidR="00C07AA9">
        <w:rPr>
          <w:lang w:val="en-US" w:eastAsia="en-US" w:bidi="bn-BD"/>
        </w:rPr>
        <w:t xml:space="preserve">eSIM </w:t>
      </w:r>
      <w:r>
        <w:rPr>
          <w:lang w:val="en-US" w:eastAsia="en-US" w:bidi="bn-BD"/>
        </w:rPr>
        <w:t xml:space="preserve">Certification </w:t>
      </w:r>
      <w:r w:rsidR="00A54463">
        <w:rPr>
          <w:lang w:val="en-US" w:eastAsia="en-US" w:bidi="bn-BD"/>
        </w:rPr>
        <w:t xml:space="preserve">Authority </w:t>
      </w:r>
      <w:r>
        <w:rPr>
          <w:lang w:val="en-US" w:eastAsia="en-US" w:bidi="bn-BD"/>
        </w:rPr>
        <w:t>agreement</w:t>
      </w:r>
      <w:r w:rsidR="00DC3B0E" w:rsidRPr="00961D86">
        <w:rPr>
          <w:lang w:val="en-US" w:eastAsia="en-US" w:bidi="bn-BD"/>
        </w:rPr>
        <w:t xml:space="preserve"> (see SGP.14 [45] section 5.6)</w:t>
      </w:r>
      <w:r>
        <w:rPr>
          <w:lang w:val="en-US" w:eastAsia="en-US" w:bidi="bn-BD"/>
        </w:rPr>
        <w:t>.</w:t>
      </w:r>
    </w:p>
    <w:p w14:paraId="67F1FF36" w14:textId="0BF5B776" w:rsidR="009361FF" w:rsidRDefault="00743CA3" w:rsidP="009361FF">
      <w:pPr>
        <w:pStyle w:val="NormalParagraph"/>
        <w:rPr>
          <w:lang w:val="en-US" w:eastAsia="en-US" w:bidi="bn-BD"/>
        </w:rPr>
      </w:pPr>
      <w:r w:rsidRPr="00BD79F6">
        <w:rPr>
          <w:lang w:eastAsia="en-US" w:bidi="bn-BD"/>
        </w:rPr>
        <w:t xml:space="preserve">RSP entities that manage certificate revocation </w:t>
      </w:r>
      <w:r>
        <w:rPr>
          <w:lang w:eastAsia="en-US" w:bidi="bn-BD"/>
        </w:rPr>
        <w:t xml:space="preserve">(further called a CRL Issuer) </w:t>
      </w:r>
      <w:r w:rsidRPr="00BD79F6">
        <w:rPr>
          <w:lang w:eastAsia="en-US" w:bidi="bn-BD"/>
        </w:rPr>
        <w:t xml:space="preserve">SHALL publish the </w:t>
      </w:r>
      <w:r>
        <w:rPr>
          <w:lang w:val="en-US" w:eastAsia="en-US" w:bidi="bn-BD"/>
        </w:rPr>
        <w:t>r</w:t>
      </w:r>
      <w:r w:rsidR="009361FF">
        <w:rPr>
          <w:lang w:val="en-US" w:eastAsia="en-US" w:bidi="bn-BD"/>
        </w:rPr>
        <w:t>evocation status</w:t>
      </w:r>
      <w:r w:rsidR="00DC3B0E" w:rsidRPr="00961D86">
        <w:rPr>
          <w:lang w:val="en-US" w:eastAsia="en-US" w:bidi="bn-BD"/>
        </w:rPr>
        <w:t xml:space="preserve"> </w:t>
      </w:r>
      <w:r w:rsidR="009361FF">
        <w:rPr>
          <w:lang w:val="en-US" w:eastAsia="en-US" w:bidi="bn-BD"/>
        </w:rPr>
        <w:t>by mean</w:t>
      </w:r>
      <w:r>
        <w:rPr>
          <w:lang w:val="en-US" w:eastAsia="en-US" w:bidi="bn-BD"/>
        </w:rPr>
        <w:t>s</w:t>
      </w:r>
      <w:r w:rsidR="009361FF">
        <w:rPr>
          <w:lang w:val="en-US" w:eastAsia="en-US" w:bidi="bn-BD"/>
        </w:rPr>
        <w:t xml:space="preserve"> of a CRL.</w:t>
      </w:r>
    </w:p>
    <w:p w14:paraId="0F466C4E" w14:textId="1B4562EC" w:rsidR="00743CA3" w:rsidRDefault="00743CA3" w:rsidP="009361FF">
      <w:pPr>
        <w:pStyle w:val="NormalParagraph"/>
        <w:rPr>
          <w:lang w:val="en-US" w:eastAsia="en-US" w:bidi="bn-BD"/>
        </w:rPr>
      </w:pPr>
      <w:r>
        <w:rPr>
          <w:lang w:eastAsia="en-US" w:bidi="bn-BD"/>
        </w:rPr>
        <w:t>An RSP Server SHALL support revocation status verification only by means of CRL</w:t>
      </w:r>
      <w:r w:rsidR="00CB51C4">
        <w:rPr>
          <w:lang w:eastAsia="en-US" w:bidi="bn-BD"/>
        </w:rPr>
        <w:t>s</w:t>
      </w:r>
      <w:r>
        <w:rPr>
          <w:lang w:eastAsia="en-US" w:bidi="bn-BD"/>
        </w:rPr>
        <w:t>.</w:t>
      </w:r>
    </w:p>
    <w:p w14:paraId="52BCF198" w14:textId="0BA42D19" w:rsidR="00B60143" w:rsidRDefault="00B60143" w:rsidP="00B60143">
      <w:pPr>
        <w:pStyle w:val="Heading2"/>
        <w:numPr>
          <w:ilvl w:val="0"/>
          <w:numId w:val="0"/>
        </w:numPr>
        <w:tabs>
          <w:tab w:val="left" w:pos="624"/>
        </w:tabs>
        <w:ind w:left="624" w:hanging="624"/>
      </w:pPr>
      <w:bookmarkStart w:id="852" w:name="_Toc91760838"/>
      <w:bookmarkStart w:id="853" w:name="_Toc114481218"/>
      <w:bookmarkStart w:id="854" w:name="_Toc473022705"/>
      <w:r>
        <w:t>2.8</w:t>
      </w:r>
      <w:r>
        <w:tab/>
        <w:t>Void</w:t>
      </w:r>
      <w:bookmarkEnd w:id="852"/>
      <w:bookmarkEnd w:id="853"/>
    </w:p>
    <w:p w14:paraId="741603FE" w14:textId="3F69DB6D" w:rsidR="00B60143" w:rsidRPr="002A78CB" w:rsidRDefault="00983145" w:rsidP="00BD45AD">
      <w:r>
        <w:rPr>
          <w:lang w:val="en-US" w:eastAsia="en-US"/>
        </w:rPr>
        <w:t>The content of this section has been moved to section 2.4a.</w:t>
      </w:r>
    </w:p>
    <w:p w14:paraId="05BD28A0" w14:textId="00548C72" w:rsidR="00137991" w:rsidRDefault="00F66DD3" w:rsidP="00BD45AD">
      <w:pPr>
        <w:pStyle w:val="Heading2"/>
        <w:numPr>
          <w:ilvl w:val="0"/>
          <w:numId w:val="0"/>
        </w:numPr>
        <w:tabs>
          <w:tab w:val="left" w:pos="624"/>
        </w:tabs>
        <w:ind w:left="624" w:hanging="624"/>
      </w:pPr>
      <w:bookmarkStart w:id="855" w:name="_Toc91760839"/>
      <w:bookmarkStart w:id="856" w:name="_Toc114481219"/>
      <w:r>
        <w:t>2.9</w:t>
      </w:r>
      <w:r>
        <w:tab/>
      </w:r>
      <w:r w:rsidR="00137991">
        <w:t>Profile Policy Management</w:t>
      </w:r>
      <w:bookmarkEnd w:id="854"/>
      <w:bookmarkEnd w:id="855"/>
      <w:bookmarkEnd w:id="856"/>
    </w:p>
    <w:p w14:paraId="44CC3EBE" w14:textId="78885D49" w:rsidR="00137991" w:rsidRDefault="00137991" w:rsidP="006722EB">
      <w:pPr>
        <w:pStyle w:val="NormalParagraph"/>
      </w:pPr>
      <w:r w:rsidRPr="00BD7D71">
        <w:t xml:space="preserve">Profile Policy Management provides mechanisms by which </w:t>
      </w:r>
      <w:r w:rsidR="005E40F0">
        <w:t>Profile Owners</w:t>
      </w:r>
      <w:r>
        <w:t xml:space="preserve"> can</w:t>
      </w:r>
      <w:r w:rsidRPr="00BD7D71">
        <w:t xml:space="preserve"> </w:t>
      </w:r>
      <w:r>
        <w:t xml:space="preserve">enforce </w:t>
      </w:r>
      <w:r w:rsidRPr="00BD7D71">
        <w:t xml:space="preserve">the conditions </w:t>
      </w:r>
      <w:r>
        <w:t xml:space="preserve">of use </w:t>
      </w:r>
      <w:r w:rsidRPr="00BD7D71">
        <w:t>under which services are provided</w:t>
      </w:r>
      <w:r>
        <w:t>.</w:t>
      </w:r>
    </w:p>
    <w:p w14:paraId="6A8FD6D6" w14:textId="77777777" w:rsidR="00137991" w:rsidRDefault="00137991" w:rsidP="006722EB">
      <w:pPr>
        <w:pStyle w:val="NormalParagraph"/>
      </w:pPr>
      <w:r>
        <w:t>Profile Policy Management comprises three main elements:</w:t>
      </w:r>
    </w:p>
    <w:p w14:paraId="2B31CB73" w14:textId="4503D349" w:rsidR="00137991" w:rsidRDefault="00F66DD3" w:rsidP="00BD45AD">
      <w:pPr>
        <w:pStyle w:val="ListBullet1"/>
        <w:ind w:left="720" w:hanging="360"/>
      </w:pPr>
      <w:r>
        <w:rPr>
          <w:rFonts w:ascii="Symbol" w:hAnsi="Symbol"/>
        </w:rPr>
        <w:t></w:t>
      </w:r>
      <w:r>
        <w:rPr>
          <w:rFonts w:ascii="Symbol" w:hAnsi="Symbol"/>
        </w:rPr>
        <w:tab/>
      </w:r>
      <w:r w:rsidR="00137991">
        <w:t>Profile Policy Rules (PPR)</w:t>
      </w:r>
    </w:p>
    <w:p w14:paraId="3056D059" w14:textId="179833B1" w:rsidR="00137991" w:rsidRDefault="00F66DD3" w:rsidP="00BD45AD">
      <w:pPr>
        <w:pStyle w:val="ListBullet1"/>
        <w:ind w:left="720" w:hanging="360"/>
      </w:pPr>
      <w:r>
        <w:rPr>
          <w:rFonts w:ascii="Symbol" w:hAnsi="Symbol"/>
        </w:rPr>
        <w:t></w:t>
      </w:r>
      <w:r>
        <w:rPr>
          <w:rFonts w:ascii="Symbol" w:hAnsi="Symbol"/>
        </w:rPr>
        <w:tab/>
      </w:r>
      <w:r w:rsidR="00137991">
        <w:t>Rules</w:t>
      </w:r>
      <w:r w:rsidR="00137991" w:rsidRPr="00FE2487">
        <w:t xml:space="preserve"> </w:t>
      </w:r>
      <w:r w:rsidR="00137991">
        <w:t>Authori</w:t>
      </w:r>
      <w:r w:rsidR="00153A8B">
        <w:t>s</w:t>
      </w:r>
      <w:r w:rsidR="00137991">
        <w:t xml:space="preserve">ation </w:t>
      </w:r>
      <w:r w:rsidR="00137991" w:rsidRPr="00FE2487">
        <w:t>Table</w:t>
      </w:r>
      <w:r w:rsidR="00137991">
        <w:t xml:space="preserve"> (RAT)</w:t>
      </w:r>
    </w:p>
    <w:p w14:paraId="0D83AA72" w14:textId="36F95E02" w:rsidR="00137991" w:rsidRPr="00FE2487" w:rsidRDefault="00F66DD3" w:rsidP="00BD45AD">
      <w:pPr>
        <w:pStyle w:val="ListBullet1"/>
        <w:ind w:left="720" w:hanging="360"/>
      </w:pPr>
      <w:r w:rsidRPr="00FE2487">
        <w:rPr>
          <w:rFonts w:ascii="Symbol" w:hAnsi="Symbol"/>
        </w:rPr>
        <w:t></w:t>
      </w:r>
      <w:r w:rsidRPr="00FE2487">
        <w:rPr>
          <w:rFonts w:ascii="Symbol" w:hAnsi="Symbol"/>
        </w:rPr>
        <w:tab/>
      </w:r>
      <w:r w:rsidR="00137991">
        <w:t>Profile Policy Enabler (PPE)</w:t>
      </w:r>
    </w:p>
    <w:p w14:paraId="0F2E8F2A" w14:textId="77777777" w:rsidR="00137991" w:rsidRDefault="00137991" w:rsidP="006722EB">
      <w:pPr>
        <w:pStyle w:val="NormalParagraph"/>
      </w:pPr>
      <w:r>
        <w:t>More details are provided in the next sub sections.</w:t>
      </w:r>
    </w:p>
    <w:p w14:paraId="52705021" w14:textId="262EEBD9" w:rsidR="00137991" w:rsidRDefault="00F66DD3" w:rsidP="00BD45AD">
      <w:pPr>
        <w:pStyle w:val="Heading3"/>
        <w:numPr>
          <w:ilvl w:val="0"/>
          <w:numId w:val="0"/>
        </w:numPr>
        <w:tabs>
          <w:tab w:val="left" w:pos="851"/>
        </w:tabs>
        <w:ind w:left="851" w:hanging="851"/>
      </w:pPr>
      <w:bookmarkStart w:id="857" w:name="_Toc473022706"/>
      <w:bookmarkStart w:id="858" w:name="_Toc91760840"/>
      <w:bookmarkStart w:id="859" w:name="_Toc114481220"/>
      <w:r>
        <w:rPr>
          <w:sz w:val="22"/>
        </w:rPr>
        <w:t>2.9.1</w:t>
      </w:r>
      <w:r>
        <w:rPr>
          <w:sz w:val="22"/>
        </w:rPr>
        <w:tab/>
      </w:r>
      <w:r w:rsidR="00137991">
        <w:t>Profile Policy Rules</w:t>
      </w:r>
      <w:bookmarkEnd w:id="857"/>
      <w:bookmarkEnd w:id="858"/>
      <w:bookmarkEnd w:id="859"/>
    </w:p>
    <w:p w14:paraId="39BED529" w14:textId="34377451" w:rsidR="00137991" w:rsidRDefault="00137991" w:rsidP="006722EB">
      <w:pPr>
        <w:pStyle w:val="NormalParagraph"/>
        <w:rPr>
          <w:rFonts w:cs="Arial"/>
        </w:rPr>
      </w:pPr>
      <w:r>
        <w:t xml:space="preserve">The Profile Policy Rules (PPRs) are defined by the </w:t>
      </w:r>
      <w:r w:rsidR="005E40F0">
        <w:t>Profile Owners</w:t>
      </w:r>
      <w:r w:rsidR="005F539B">
        <w:t xml:space="preserve"> </w:t>
      </w:r>
      <w:r>
        <w:t xml:space="preserve">and set by the SM-DP+ in the Profile </w:t>
      </w:r>
      <w:r w:rsidR="00275D38">
        <w:t>M</w:t>
      </w:r>
      <w:r>
        <w:t>etadata. They are also accessible by the LPA for verification or display to the End User.</w:t>
      </w:r>
    </w:p>
    <w:p w14:paraId="69045132" w14:textId="4E760E28" w:rsidR="00137991" w:rsidRDefault="00137991" w:rsidP="006722EB">
      <w:pPr>
        <w:pStyle w:val="NormalParagraph"/>
        <w:rPr>
          <w:rFonts w:cs="Arial"/>
        </w:rPr>
      </w:pPr>
      <w:r>
        <w:rPr>
          <w:rFonts w:cs="Arial"/>
        </w:rPr>
        <w:t>A Profile MAY have zero or more Profile Policy Rules.</w:t>
      </w:r>
    </w:p>
    <w:p w14:paraId="65ABDA0E" w14:textId="220A005B" w:rsidR="00137991" w:rsidRDefault="00137991" w:rsidP="006722EB">
      <w:pPr>
        <w:pStyle w:val="NormalParagraph"/>
      </w:pPr>
      <w:r>
        <w:rPr>
          <w:rFonts w:cs="Arial"/>
        </w:rPr>
        <w:t xml:space="preserve">A Test Profile SHOULD </w:t>
      </w:r>
      <w:r w:rsidR="005F539B">
        <w:rPr>
          <w:rFonts w:cs="Arial"/>
        </w:rPr>
        <w:t xml:space="preserve">NOT </w:t>
      </w:r>
      <w:r>
        <w:rPr>
          <w:rFonts w:cs="Arial"/>
        </w:rPr>
        <w:t>contain any Profile Policy Rules.</w:t>
      </w:r>
    </w:p>
    <w:p w14:paraId="0CD944B3" w14:textId="77777777" w:rsidR="00137991" w:rsidRDefault="00137991" w:rsidP="006722EB">
      <w:pPr>
        <w:pStyle w:val="NormalParagraph"/>
      </w:pPr>
      <w:r>
        <w:t>When installed on the eUICC, Profile Policy Rules SHALL be contained in the associated Profile.</w:t>
      </w:r>
    </w:p>
    <w:p w14:paraId="062D32F0" w14:textId="77777777" w:rsidR="00137991" w:rsidRDefault="00137991" w:rsidP="006722EB">
      <w:pPr>
        <w:pStyle w:val="NormalParagraph"/>
      </w:pPr>
      <w:r>
        <w:t>The following Profile Policy Rules are defined in this version of the specification:</w:t>
      </w:r>
    </w:p>
    <w:p w14:paraId="0F07E59A" w14:textId="474B1344" w:rsidR="00137991" w:rsidRDefault="00F66DD3" w:rsidP="00BD45AD">
      <w:pPr>
        <w:pStyle w:val="ListBullet1"/>
        <w:ind w:left="720" w:hanging="360"/>
      </w:pPr>
      <w:r>
        <w:rPr>
          <w:rFonts w:ascii="Symbol" w:hAnsi="Symbol"/>
        </w:rPr>
        <w:t></w:t>
      </w:r>
      <w:r>
        <w:rPr>
          <w:rFonts w:ascii="Symbol" w:hAnsi="Symbol"/>
        </w:rPr>
        <w:tab/>
      </w:r>
      <w:r w:rsidR="00137991">
        <w:t>(PPR1) '</w:t>
      </w:r>
      <w:r w:rsidR="00137991" w:rsidRPr="00A218E9">
        <w:t>Disabling of this Profile is not allowed</w:t>
      </w:r>
      <w:r w:rsidR="00137991">
        <w:t>'</w:t>
      </w:r>
    </w:p>
    <w:p w14:paraId="3CFFF234" w14:textId="67551D1F" w:rsidR="00137991" w:rsidRDefault="00F66DD3" w:rsidP="00BD45AD">
      <w:pPr>
        <w:pStyle w:val="ListBullet1"/>
        <w:ind w:left="720" w:hanging="360"/>
      </w:pPr>
      <w:r>
        <w:rPr>
          <w:rFonts w:ascii="Symbol" w:hAnsi="Symbol"/>
        </w:rPr>
        <w:t></w:t>
      </w:r>
      <w:r>
        <w:rPr>
          <w:rFonts w:ascii="Symbol" w:hAnsi="Symbol"/>
        </w:rPr>
        <w:tab/>
      </w:r>
      <w:r w:rsidR="00137991">
        <w:t>(PPR2) '</w:t>
      </w:r>
      <w:r w:rsidR="00137991" w:rsidRPr="00A218E9">
        <w:t>Deletion of this Profile is not allowed</w:t>
      </w:r>
      <w:r w:rsidR="00137991">
        <w:t>'</w:t>
      </w:r>
    </w:p>
    <w:p w14:paraId="408774E1" w14:textId="059C3F0A" w:rsidR="00137991" w:rsidRDefault="00137991" w:rsidP="006722EB">
      <w:pPr>
        <w:pStyle w:val="NormalParagraph"/>
      </w:pPr>
      <w:r>
        <w:t>The coding of PPRs is given in section 2.</w:t>
      </w:r>
      <w:r w:rsidR="00EA327B">
        <w:t>4a</w:t>
      </w:r>
      <w:r>
        <w:t>.1.1.</w:t>
      </w:r>
    </w:p>
    <w:p w14:paraId="530BBDF9" w14:textId="7910F6C4" w:rsidR="00137991" w:rsidRDefault="00F66DD3" w:rsidP="00BD45AD">
      <w:pPr>
        <w:pStyle w:val="Heading3"/>
        <w:numPr>
          <w:ilvl w:val="0"/>
          <w:numId w:val="0"/>
        </w:numPr>
        <w:tabs>
          <w:tab w:val="left" w:pos="851"/>
        </w:tabs>
        <w:ind w:left="851" w:hanging="851"/>
      </w:pPr>
      <w:bookmarkStart w:id="860" w:name="_Toc473022707"/>
      <w:bookmarkStart w:id="861" w:name="_Toc91760841"/>
      <w:bookmarkStart w:id="862" w:name="_Toc114481221"/>
      <w:r>
        <w:rPr>
          <w:sz w:val="22"/>
        </w:rPr>
        <w:t>2.9.2</w:t>
      </w:r>
      <w:r>
        <w:rPr>
          <w:sz w:val="22"/>
        </w:rPr>
        <w:tab/>
      </w:r>
      <w:r w:rsidR="00137991">
        <w:t>Rules Authori</w:t>
      </w:r>
      <w:r w:rsidR="00153A8B">
        <w:t>s</w:t>
      </w:r>
      <w:r w:rsidR="00137991">
        <w:t xml:space="preserve">ation </w:t>
      </w:r>
      <w:r w:rsidR="00137991" w:rsidRPr="00FE2487">
        <w:t>Table</w:t>
      </w:r>
      <w:r w:rsidR="00137991">
        <w:t xml:space="preserve"> (RAT)</w:t>
      </w:r>
      <w:bookmarkEnd w:id="860"/>
      <w:bookmarkEnd w:id="861"/>
      <w:bookmarkEnd w:id="862"/>
    </w:p>
    <w:p w14:paraId="0483D1A7" w14:textId="44E65849" w:rsidR="00137991" w:rsidRDefault="00137991" w:rsidP="006B4D33">
      <w:pPr>
        <w:pStyle w:val="NormalParagraph"/>
      </w:pPr>
      <w:r>
        <w:t>The Rules Authori</w:t>
      </w:r>
      <w:r w:rsidR="00153A8B">
        <w:t>s</w:t>
      </w:r>
      <w:r>
        <w:t xml:space="preserve">ation </w:t>
      </w:r>
      <w:r w:rsidRPr="00FE2487">
        <w:t>Table</w:t>
      </w:r>
      <w:r>
        <w:t xml:space="preserve"> (RAT) contains the description of the acceptable set of PPRs that can be set in a Profile. The RAT is defined at eUICC platform level and is used by the Profile Policy Enabler (PPE) and the LPA to determine whether or not a Profile that contains PPRs is authorised and can be installed on the eUICC.</w:t>
      </w:r>
    </w:p>
    <w:p w14:paraId="500E9F20" w14:textId="562B2791" w:rsidR="00137991" w:rsidRDefault="00137991" w:rsidP="006B4D33">
      <w:pPr>
        <w:pStyle w:val="NormalParagraph"/>
      </w:pPr>
      <w:r>
        <w:t xml:space="preserve">The RAT is initialised at eUICC manufacturing </w:t>
      </w:r>
      <w:r w:rsidRPr="006722EB">
        <w:t xml:space="preserve">time or during the initial Device setup provided that there is no installed Operational Profile. The </w:t>
      </w:r>
      <w:r w:rsidR="0072324E">
        <w:t>Device m</w:t>
      </w:r>
      <w:r w:rsidR="0072324E" w:rsidRPr="0072324E">
        <w:t>anufacturer</w:t>
      </w:r>
      <w:r w:rsidR="0072324E" w:rsidRPr="006722EB" w:rsidDel="0072324E">
        <w:t xml:space="preserve"> </w:t>
      </w:r>
      <w:r w:rsidRPr="006722EB">
        <w:t>or EUM is responsible for setting the</w:t>
      </w:r>
      <w:r w:rsidRPr="0023196E">
        <w:t xml:space="preserve"> content of the </w:t>
      </w:r>
      <w:r>
        <w:t>RAT</w:t>
      </w:r>
      <w:r w:rsidRPr="0023196E">
        <w:t>.</w:t>
      </w:r>
    </w:p>
    <w:p w14:paraId="5BFB75F3" w14:textId="5099C3B6" w:rsidR="00137991" w:rsidRDefault="00137991" w:rsidP="006B4D33">
      <w:pPr>
        <w:pStyle w:val="NormalParagraph"/>
      </w:pPr>
      <w:r>
        <w:t xml:space="preserve">The RAT SHALL </w:t>
      </w:r>
      <w:r w:rsidR="00D05F60">
        <w:t xml:space="preserve">NOT </w:t>
      </w:r>
      <w:r>
        <w:t xml:space="preserve">be </w:t>
      </w:r>
      <w:r w:rsidRPr="00F2176E">
        <w:t xml:space="preserve">affected by the </w:t>
      </w:r>
      <w:r>
        <w:t>ES10</w:t>
      </w:r>
      <w:r w:rsidR="007F2243">
        <w:t>c</w:t>
      </w:r>
      <w:r>
        <w:t xml:space="preserve">.eUICCMemoryReset </w:t>
      </w:r>
      <w:r w:rsidRPr="00F2176E">
        <w:t>function</w:t>
      </w:r>
      <w:r>
        <w:t xml:space="preserve"> (section 5.7.19).</w:t>
      </w:r>
    </w:p>
    <w:p w14:paraId="77A4E1A0" w14:textId="35F5F562" w:rsidR="00137991" w:rsidRDefault="00F66DD3" w:rsidP="00BD45AD">
      <w:pPr>
        <w:pStyle w:val="Heading4"/>
        <w:numPr>
          <w:ilvl w:val="0"/>
          <w:numId w:val="0"/>
        </w:numPr>
        <w:tabs>
          <w:tab w:val="left" w:pos="1077"/>
        </w:tabs>
        <w:ind w:left="1077" w:hanging="1077"/>
      </w:pPr>
      <w:bookmarkStart w:id="863" w:name="_Toc91760842"/>
      <w:r>
        <w:t>2.9.2.</w:t>
      </w:r>
      <w:r w:rsidR="00FC2719">
        <w:t>1</w:t>
      </w:r>
      <w:r>
        <w:tab/>
      </w:r>
      <w:r w:rsidR="00137991">
        <w:t>Profile Policy Authori</w:t>
      </w:r>
      <w:r w:rsidR="00153A8B">
        <w:t>s</w:t>
      </w:r>
      <w:r w:rsidR="00137991">
        <w:t>ation Rules (PPAR)</w:t>
      </w:r>
      <w:bookmarkEnd w:id="863"/>
    </w:p>
    <w:p w14:paraId="0B70A26D" w14:textId="4A2F395C" w:rsidR="00137991" w:rsidRDefault="00137991" w:rsidP="006722EB">
      <w:pPr>
        <w:pStyle w:val="NormalParagraph"/>
      </w:pPr>
      <w:r>
        <w:rPr>
          <w:lang w:eastAsia="en-US"/>
        </w:rPr>
        <w:t xml:space="preserve">The </w:t>
      </w:r>
      <w:r>
        <w:t>RAT contains a list of Profile Policy Authori</w:t>
      </w:r>
      <w:r w:rsidR="00153A8B">
        <w:t>s</w:t>
      </w:r>
      <w:r>
        <w:t>ation Rules (PPAR).</w:t>
      </w:r>
    </w:p>
    <w:p w14:paraId="7B13E744" w14:textId="77777777" w:rsidR="00137991" w:rsidRDefault="00137991" w:rsidP="006722EB">
      <w:pPr>
        <w:pStyle w:val="NormalParagraph"/>
      </w:pPr>
      <w:r>
        <w:t>A PPAR is composed of the following information:</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237"/>
      </w:tblGrid>
      <w:tr w:rsidR="00137991" w:rsidRPr="00234258" w14:paraId="1F8946A8" w14:textId="77777777" w:rsidTr="005E7DCE">
        <w:trPr>
          <w:cantSplit/>
        </w:trPr>
        <w:tc>
          <w:tcPr>
            <w:tcW w:w="1985" w:type="dxa"/>
            <w:shd w:val="clear" w:color="auto" w:fill="C00000"/>
            <w:vAlign w:val="center"/>
          </w:tcPr>
          <w:p w14:paraId="10AB07D2" w14:textId="77777777" w:rsidR="00137991" w:rsidRPr="00210B4C" w:rsidRDefault="00137991" w:rsidP="005E7DCE">
            <w:pPr>
              <w:pStyle w:val="TableHeader"/>
            </w:pPr>
            <w:r>
              <w:t>Data</w:t>
            </w:r>
          </w:p>
        </w:tc>
        <w:tc>
          <w:tcPr>
            <w:tcW w:w="6237" w:type="dxa"/>
            <w:shd w:val="clear" w:color="auto" w:fill="C00000"/>
            <w:vAlign w:val="center"/>
          </w:tcPr>
          <w:p w14:paraId="0C57CE12" w14:textId="77777777" w:rsidR="00137991" w:rsidRPr="00210B4C" w:rsidRDefault="00137991" w:rsidP="005E7DCE">
            <w:pPr>
              <w:pStyle w:val="TableHeader"/>
            </w:pPr>
            <w:r w:rsidRPr="00210B4C">
              <w:t>Description</w:t>
            </w:r>
          </w:p>
        </w:tc>
      </w:tr>
      <w:tr w:rsidR="00137991" w:rsidRPr="00234258" w14:paraId="265F048C" w14:textId="77777777" w:rsidTr="005E7DCE">
        <w:trPr>
          <w:cantSplit/>
        </w:trPr>
        <w:tc>
          <w:tcPr>
            <w:tcW w:w="1985" w:type="dxa"/>
            <w:vAlign w:val="center"/>
          </w:tcPr>
          <w:p w14:paraId="706864C2" w14:textId="77777777" w:rsidR="00137991" w:rsidRPr="00234258" w:rsidRDefault="00137991" w:rsidP="005E7DCE">
            <w:pPr>
              <w:pStyle w:val="TableText"/>
            </w:pPr>
            <w:r>
              <w:t>Profile Policy Rule Identifier</w:t>
            </w:r>
          </w:p>
        </w:tc>
        <w:tc>
          <w:tcPr>
            <w:tcW w:w="6237" w:type="dxa"/>
            <w:vAlign w:val="center"/>
          </w:tcPr>
          <w:p w14:paraId="6FEE5C7C" w14:textId="37D38964" w:rsidR="00137991" w:rsidRPr="00234258" w:rsidRDefault="00137991">
            <w:pPr>
              <w:pStyle w:val="TableText"/>
            </w:pPr>
            <w:r>
              <w:t xml:space="preserve">Identifies the Profile Policy Rules to which this PPAR applies. This field SHALL contain one </w:t>
            </w:r>
            <w:r w:rsidR="00202723">
              <w:t>or several PPR(s) being set as</w:t>
            </w:r>
            <w:r>
              <w:t xml:space="preserve"> defined in 2.</w:t>
            </w:r>
            <w:r w:rsidR="00EA327B">
              <w:t>4a</w:t>
            </w:r>
            <w:r>
              <w:t>.1.1</w:t>
            </w:r>
            <w:r w:rsidR="00202723">
              <w:t>.</w:t>
            </w:r>
          </w:p>
        </w:tc>
      </w:tr>
      <w:tr w:rsidR="00137991" w:rsidRPr="00234258" w14:paraId="1C566864" w14:textId="77777777" w:rsidTr="005E7DCE">
        <w:trPr>
          <w:cantSplit/>
        </w:trPr>
        <w:tc>
          <w:tcPr>
            <w:tcW w:w="1985" w:type="dxa"/>
            <w:vAlign w:val="center"/>
          </w:tcPr>
          <w:p w14:paraId="263E404F" w14:textId="77777777" w:rsidR="00137991" w:rsidRDefault="00137991" w:rsidP="005E7DCE">
            <w:pPr>
              <w:pStyle w:val="TableText"/>
            </w:pPr>
            <w:r>
              <w:t>Allowed Operators</w:t>
            </w:r>
          </w:p>
        </w:tc>
        <w:tc>
          <w:tcPr>
            <w:tcW w:w="6237" w:type="dxa"/>
            <w:vAlign w:val="center"/>
          </w:tcPr>
          <w:p w14:paraId="3D35DB2F" w14:textId="494AA488" w:rsidR="00137991" w:rsidRDefault="00137991" w:rsidP="005E7DCE">
            <w:pPr>
              <w:pStyle w:val="TableText"/>
            </w:pPr>
            <w:r>
              <w:t xml:space="preserve">List of </w:t>
            </w:r>
            <w:r w:rsidR="005E40F0" w:rsidRPr="005E40F0">
              <w:t>Profile Owners</w:t>
            </w:r>
            <w:r>
              <w:t>, as defined in section 2.</w:t>
            </w:r>
            <w:r w:rsidR="00EA327B">
              <w:t>4a</w:t>
            </w:r>
            <w:r>
              <w:t>.1.2, allowed to use this PPR</w:t>
            </w:r>
            <w:r w:rsidR="009466EA">
              <w:t>.</w:t>
            </w:r>
          </w:p>
          <w:p w14:paraId="562674A9" w14:textId="3F64F739" w:rsidR="00137991" w:rsidRDefault="00137991" w:rsidP="005E7DCE">
            <w:pPr>
              <w:pStyle w:val="TableText"/>
            </w:pPr>
            <w:r>
              <w:t xml:space="preserve">Wildcards can be used to indicate that all, or a set of, </w:t>
            </w:r>
            <w:r w:rsidR="005E40F0" w:rsidRPr="005E40F0">
              <w:t>Profile Owners</w:t>
            </w:r>
            <w:r w:rsidR="00202723">
              <w:t xml:space="preserve"> </w:t>
            </w:r>
            <w:r>
              <w:t>are allowed. See below.</w:t>
            </w:r>
          </w:p>
        </w:tc>
      </w:tr>
      <w:tr w:rsidR="00137991" w:rsidRPr="00234258" w14:paraId="12E4806E" w14:textId="77777777" w:rsidTr="005E7DCE">
        <w:trPr>
          <w:cantSplit/>
        </w:trPr>
        <w:tc>
          <w:tcPr>
            <w:tcW w:w="1985" w:type="dxa"/>
            <w:vAlign w:val="center"/>
          </w:tcPr>
          <w:p w14:paraId="39EF7482" w14:textId="77777777" w:rsidR="00137991" w:rsidRPr="00E35C76" w:rsidRDefault="00137991" w:rsidP="005E7DCE">
            <w:pPr>
              <w:pStyle w:val="TableText"/>
            </w:pPr>
            <w:r>
              <w:t xml:space="preserve">End </w:t>
            </w:r>
            <w:r w:rsidRPr="00E35C76">
              <w:t>User Consent Required</w:t>
            </w:r>
          </w:p>
        </w:tc>
        <w:tc>
          <w:tcPr>
            <w:tcW w:w="6237" w:type="dxa"/>
            <w:vAlign w:val="center"/>
          </w:tcPr>
          <w:p w14:paraId="32557133" w14:textId="77777777" w:rsidR="00137991" w:rsidRPr="00E35C76" w:rsidRDefault="00137991" w:rsidP="005E7DCE">
            <w:pPr>
              <w:pStyle w:val="TableText"/>
            </w:pPr>
            <w:r w:rsidRPr="00DE7563">
              <w:t>I</w:t>
            </w:r>
            <w:r w:rsidRPr="00E35C76">
              <w:t xml:space="preserve">ndicates if </w:t>
            </w:r>
            <w:r>
              <w:t>the related PPR needs the End User Consent for the Profile to be installed</w:t>
            </w:r>
            <w:r w:rsidRPr="00E35C76">
              <w:t xml:space="preserve"> (true/false).</w:t>
            </w:r>
          </w:p>
        </w:tc>
      </w:tr>
    </w:tbl>
    <w:p w14:paraId="631FB9B3" w14:textId="60E0CA54" w:rsidR="00137991" w:rsidRDefault="00F66DD3" w:rsidP="008E2567">
      <w:pPr>
        <w:pStyle w:val="TableCaption"/>
        <w:numPr>
          <w:ilvl w:val="0"/>
          <w:numId w:val="0"/>
        </w:numPr>
        <w:ind w:left="360" w:hanging="360"/>
      </w:pPr>
      <w:r>
        <w:rPr>
          <w:rFonts w:ascii="Arial Bold" w:hAnsi="Arial Bold"/>
        </w:rPr>
        <w:t>Table 5</w:t>
      </w:r>
      <w:r w:rsidR="006722EB">
        <w:t xml:space="preserve">: </w:t>
      </w:r>
      <w:r w:rsidR="00137991">
        <w:t>PPAR description</w:t>
      </w:r>
    </w:p>
    <w:p w14:paraId="5323FBA4" w14:textId="77777777" w:rsidR="00137991" w:rsidRDefault="00137991" w:rsidP="006722EB">
      <w:pPr>
        <w:pStyle w:val="NormalParagraph"/>
      </w:pPr>
      <w:r w:rsidRPr="00B53E45">
        <w:t>The RAT MAY contain zero or more PPAR(s) related to a particular PPR. The order of the PPARs in the RAT is significant (see below).</w:t>
      </w:r>
    </w:p>
    <w:p w14:paraId="4191F9C3" w14:textId="77777777" w:rsidR="002A0E39" w:rsidRDefault="002A0E39" w:rsidP="002A0E39">
      <w:pPr>
        <w:pStyle w:val="NormalParagraph"/>
      </w:pPr>
      <w:r>
        <w:t xml:space="preserve">The RAT of an eUICC </w:t>
      </w:r>
      <w:r w:rsidRPr="009D3D63">
        <w:t xml:space="preserve">supporting MEP </w:t>
      </w:r>
      <w:r>
        <w:t>SHALL NOT contain any PPAR for PPR1.</w:t>
      </w:r>
    </w:p>
    <w:p w14:paraId="24021492" w14:textId="77777777" w:rsidR="00137991" w:rsidRPr="00246F83" w:rsidRDefault="00137991" w:rsidP="00137991">
      <w:pPr>
        <w:tabs>
          <w:tab w:val="center" w:pos="4513"/>
        </w:tabs>
        <w:rPr>
          <w:b/>
          <w:u w:val="single"/>
        </w:rPr>
      </w:pPr>
      <w:r w:rsidRPr="00246F83">
        <w:rPr>
          <w:b/>
          <w:u w:val="single"/>
        </w:rPr>
        <w:t>'Allowed Operators' field</w:t>
      </w:r>
    </w:p>
    <w:p w14:paraId="7EDBDAAF" w14:textId="031D8ADB" w:rsidR="00137991" w:rsidRDefault="00137991" w:rsidP="006722EB">
      <w:pPr>
        <w:pStyle w:val="NormalParagraph"/>
      </w:pPr>
      <w:r>
        <w:t xml:space="preserve">The 'Allowed Operators' field contains the identifier(s) of the Profile Owner(s) (explicitly listed or matching a wild card) allowed to use the related PPR. </w:t>
      </w:r>
      <w:r w:rsidR="00C853B2">
        <w:t xml:space="preserve">It SHALL be compared against the </w:t>
      </w:r>
      <w:r w:rsidR="00C853B2" w:rsidRPr="00603D53">
        <w:rPr>
          <w:rFonts w:ascii="Courier New" w:hAnsi="Courier New" w:cs="Courier New"/>
          <w:lang w:val="en-US"/>
        </w:rPr>
        <w:t>profileOwner</w:t>
      </w:r>
      <w:r w:rsidR="00C853B2">
        <w:t xml:space="preserve"> field of the Metadata of the Profile.</w:t>
      </w:r>
    </w:p>
    <w:p w14:paraId="53DB88A8" w14:textId="77777777" w:rsidR="00C853B2" w:rsidRDefault="00C853B2" w:rsidP="00C853B2">
      <w:pPr>
        <w:pStyle w:val="NormalParagraph"/>
      </w:pPr>
      <w:r>
        <w:t xml:space="preserve">Any of the digits of the </w:t>
      </w:r>
      <w:r w:rsidRPr="00603D53">
        <w:rPr>
          <w:rFonts w:ascii="Courier New" w:hAnsi="Courier New" w:cs="Courier New"/>
        </w:rPr>
        <w:t>mccMnc</w:t>
      </w:r>
      <w:r>
        <w:t xml:space="preserve"> data object can be wildcard-ed by setting the appropriate nibble </w:t>
      </w:r>
      <w:r w:rsidRPr="00390115">
        <w:t>to '</w:t>
      </w:r>
      <w:r w:rsidRPr="00E81F7D">
        <w:t>E'.</w:t>
      </w:r>
    </w:p>
    <w:p w14:paraId="778AB66E" w14:textId="7CE0222F" w:rsidR="005E40F0" w:rsidRDefault="005E40F0" w:rsidP="005E40F0">
      <w:pPr>
        <w:pStyle w:val="NormalParagraph"/>
      </w:pPr>
      <w:r>
        <w:t xml:space="preserve">If present in the PPAR, a non-empty </w:t>
      </w:r>
      <w:r w:rsidR="00C853B2" w:rsidRPr="00603D53">
        <w:rPr>
          <w:rFonts w:ascii="Courier New" w:hAnsi="Courier New" w:cs="Courier New"/>
        </w:rPr>
        <w:t>gid1</w:t>
      </w:r>
      <w:r w:rsidR="00C853B2">
        <w:t xml:space="preserve"> </w:t>
      </w:r>
      <w:r>
        <w:t xml:space="preserve">or </w:t>
      </w:r>
      <w:r w:rsidR="00C853B2" w:rsidRPr="00603D53">
        <w:rPr>
          <w:rFonts w:ascii="Courier New" w:hAnsi="Courier New" w:cs="Courier New"/>
        </w:rPr>
        <w:t>gid</w:t>
      </w:r>
      <w:r w:rsidR="00C853B2">
        <w:rPr>
          <w:rFonts w:ascii="Courier New" w:hAnsi="Courier New" w:cs="Courier New"/>
        </w:rPr>
        <w:t>2</w:t>
      </w:r>
      <w:r w:rsidR="00C853B2">
        <w:t xml:space="preserve"> </w:t>
      </w:r>
      <w:r>
        <w:t xml:space="preserve">value SHALL exactly match the </w:t>
      </w:r>
      <w:r w:rsidR="00C853B2">
        <w:t xml:space="preserve">corresponding </w:t>
      </w:r>
      <w:r>
        <w:t xml:space="preserve">value in the </w:t>
      </w:r>
      <w:r w:rsidR="00C853B2" w:rsidRPr="000033DB">
        <w:rPr>
          <w:rFonts w:ascii="Courier New" w:hAnsi="Courier New" w:cs="Courier New"/>
          <w:lang w:val="en-US"/>
        </w:rPr>
        <w:t>profileOwner</w:t>
      </w:r>
      <w:r w:rsidR="00C853B2">
        <w:t xml:space="preserve"> field</w:t>
      </w:r>
      <w:r>
        <w:t>.</w:t>
      </w:r>
    </w:p>
    <w:p w14:paraId="5BC0FF6B" w14:textId="19CACA5C" w:rsidR="00137991" w:rsidRDefault="00137991" w:rsidP="006722EB">
      <w:pPr>
        <w:pStyle w:val="NormalParagraph"/>
      </w:pPr>
      <w:r>
        <w:t xml:space="preserve">The </w:t>
      </w:r>
      <w:r w:rsidRPr="00640609">
        <w:rPr>
          <w:rFonts w:ascii="Courier New" w:hAnsi="Courier New" w:cs="Courier New"/>
        </w:rPr>
        <w:t>gid1</w:t>
      </w:r>
      <w:r>
        <w:t xml:space="preserve"> or </w:t>
      </w:r>
      <w:r w:rsidRPr="00640609">
        <w:rPr>
          <w:rFonts w:ascii="Courier New" w:hAnsi="Courier New" w:cs="Courier New"/>
        </w:rPr>
        <w:t>gid2</w:t>
      </w:r>
      <w:r>
        <w:t xml:space="preserve"> data objects can be wildcard-ed by setting an empty value</w:t>
      </w:r>
      <w:r w:rsidR="005E40F0">
        <w:t xml:space="preserve"> (length zero)</w:t>
      </w:r>
      <w:r>
        <w:t>.</w:t>
      </w:r>
    </w:p>
    <w:p w14:paraId="46F355C8" w14:textId="6A6DD4F7" w:rsidR="005E40F0" w:rsidRDefault="005E40F0" w:rsidP="006722EB">
      <w:pPr>
        <w:pStyle w:val="NormalParagraph"/>
      </w:pPr>
      <w:r>
        <w:t xml:space="preserve">An omitted </w:t>
      </w:r>
      <w:r w:rsidRPr="00640609">
        <w:rPr>
          <w:rFonts w:ascii="Courier New" w:hAnsi="Courier New" w:cs="Courier New"/>
        </w:rPr>
        <w:t>gid1</w:t>
      </w:r>
      <w:r>
        <w:t xml:space="preserve"> or </w:t>
      </w:r>
      <w:r w:rsidRPr="00640609">
        <w:rPr>
          <w:rFonts w:ascii="Courier New" w:hAnsi="Courier New" w:cs="Courier New"/>
        </w:rPr>
        <w:t>gid2</w:t>
      </w:r>
      <w:r>
        <w:t xml:space="preserve"> value in the PPAR SHALL only match a </w:t>
      </w:r>
      <w:r w:rsidR="00C853B2" w:rsidRPr="00971F54">
        <w:rPr>
          <w:rFonts w:ascii="Courier New" w:hAnsi="Courier New" w:cs="Courier New"/>
          <w:lang w:val="en-US"/>
        </w:rPr>
        <w:t>profileOwner</w:t>
      </w:r>
      <w:r w:rsidR="00C853B2" w:rsidRPr="00971F54">
        <w:t xml:space="preserve"> field where the corresponding </w:t>
      </w:r>
      <w:r w:rsidR="00C853B2" w:rsidRPr="00603D53">
        <w:rPr>
          <w:rFonts w:ascii="Courier New" w:hAnsi="Courier New" w:cs="Courier New"/>
        </w:rPr>
        <w:t>gid1</w:t>
      </w:r>
      <w:r w:rsidR="00C853B2">
        <w:t xml:space="preserve"> </w:t>
      </w:r>
      <w:r>
        <w:t xml:space="preserve">or </w:t>
      </w:r>
      <w:r w:rsidR="00C853B2" w:rsidRPr="00603D53">
        <w:rPr>
          <w:rFonts w:ascii="Courier New" w:hAnsi="Courier New" w:cs="Courier New"/>
        </w:rPr>
        <w:t>gid</w:t>
      </w:r>
      <w:r w:rsidR="00C853B2">
        <w:rPr>
          <w:rFonts w:ascii="Courier New" w:hAnsi="Courier New" w:cs="Courier New"/>
        </w:rPr>
        <w:t>2</w:t>
      </w:r>
      <w:r w:rsidR="00C853B2">
        <w:t xml:space="preserve"> </w:t>
      </w:r>
      <w:r>
        <w:t>value</w:t>
      </w:r>
      <w:r w:rsidR="00C853B2">
        <w:t xml:space="preserve"> is absent</w:t>
      </w:r>
      <w:r>
        <w:t>.</w:t>
      </w:r>
    </w:p>
    <w:p w14:paraId="06EBFE0F" w14:textId="3A1472EE" w:rsidR="00137991" w:rsidRDefault="005E40F0" w:rsidP="00604BD8">
      <w:pPr>
        <w:pStyle w:val="NOTE"/>
      </w:pPr>
      <w:r>
        <w:t>NOTE:</w:t>
      </w:r>
      <w:r w:rsidR="00352AA9">
        <w:tab/>
      </w:r>
      <w:r w:rsidR="00732DE1">
        <w:t xml:space="preserve">A </w:t>
      </w:r>
      <w:r w:rsidR="00137991">
        <w:t xml:space="preserve">PPR MAY be allowed for all </w:t>
      </w:r>
      <w:r>
        <w:t xml:space="preserve">Profile Owners </w:t>
      </w:r>
      <w:r w:rsidR="00137991">
        <w:t xml:space="preserve">by setting the 'Allowed Operators' field with a unique OperatorId having the </w:t>
      </w:r>
      <w:r w:rsidR="00137991" w:rsidRPr="00640609">
        <w:rPr>
          <w:rFonts w:ascii="Courier New" w:hAnsi="Courier New" w:cs="Courier New"/>
        </w:rPr>
        <w:t>mccMnc</w:t>
      </w:r>
      <w:r w:rsidR="00137991">
        <w:t xml:space="preserve"> field value set to </w:t>
      </w:r>
      <w:r w:rsidR="00137991" w:rsidRPr="00E81F7D">
        <w:t>'EEEEEE'</w:t>
      </w:r>
      <w:r w:rsidR="00137991" w:rsidRPr="002A619D">
        <w:t xml:space="preserve"> and </w:t>
      </w:r>
      <w:r w:rsidR="00137991" w:rsidRPr="00640609">
        <w:rPr>
          <w:rFonts w:ascii="Courier New" w:hAnsi="Courier New" w:cs="Courier New"/>
        </w:rPr>
        <w:t>gid1</w:t>
      </w:r>
      <w:r w:rsidR="00137991" w:rsidRPr="002A619D">
        <w:t xml:space="preserve"> </w:t>
      </w:r>
      <w:r>
        <w:t>and</w:t>
      </w:r>
      <w:r w:rsidRPr="002A619D">
        <w:t xml:space="preserve"> </w:t>
      </w:r>
      <w:r w:rsidR="00137991" w:rsidRPr="00640609">
        <w:rPr>
          <w:rFonts w:ascii="Courier New" w:hAnsi="Courier New" w:cs="Courier New"/>
        </w:rPr>
        <w:t>gid2</w:t>
      </w:r>
      <w:r w:rsidR="00137991" w:rsidRPr="002A619D">
        <w:t xml:space="preserve"> data objects set with an empty value</w:t>
      </w:r>
      <w:r>
        <w:t xml:space="preserve"> (length zero)</w:t>
      </w:r>
      <w:r w:rsidR="00137991" w:rsidRPr="002A619D">
        <w:t>.</w:t>
      </w:r>
    </w:p>
    <w:p w14:paraId="267E3BB3" w14:textId="5035E63A" w:rsidR="00137991" w:rsidRDefault="00137991" w:rsidP="006722EB">
      <w:pPr>
        <w:pStyle w:val="NormalParagraph"/>
      </w:pPr>
      <w:r>
        <w:t xml:space="preserve">A PPR MAY be 'forbidden' for all </w:t>
      </w:r>
      <w:r w:rsidR="005E40F0">
        <w:t xml:space="preserve">Profile Owners </w:t>
      </w:r>
      <w:r>
        <w:t>by not defining any related PPAR.</w:t>
      </w:r>
    </w:p>
    <w:p w14:paraId="53C508FC" w14:textId="77777777" w:rsidR="00137991" w:rsidRPr="0090332B" w:rsidRDefault="00137991" w:rsidP="006722EB">
      <w:pPr>
        <w:pStyle w:val="NormalParagraph"/>
        <w:rPr>
          <w:u w:val="single"/>
        </w:rPr>
      </w:pPr>
      <w:r w:rsidRPr="0090332B">
        <w:rPr>
          <w:u w:val="single"/>
        </w:rPr>
        <w:t>Case where multiple PPAR</w:t>
      </w:r>
      <w:r>
        <w:rPr>
          <w:u w:val="single"/>
        </w:rPr>
        <w:t>s</w:t>
      </w:r>
      <w:r w:rsidRPr="0090332B">
        <w:rPr>
          <w:u w:val="single"/>
        </w:rPr>
        <w:t xml:space="preserve"> are defined for a PPR:</w:t>
      </w:r>
    </w:p>
    <w:p w14:paraId="48F685E9" w14:textId="04116F26" w:rsidR="00137991" w:rsidRDefault="00137991" w:rsidP="006722EB">
      <w:pPr>
        <w:pStyle w:val="NormalParagraph"/>
      </w:pPr>
      <w:r>
        <w:t xml:space="preserve">A PPR is allowed for a </w:t>
      </w:r>
      <w:r w:rsidR="005E40F0">
        <w:t>Profile Owner whose</w:t>
      </w:r>
      <w:r>
        <w:t xml:space="preserve"> identifier appears in the 'Allowed Operators' field (explicitly listed or matching a wild card) in one of the related PPARs.</w:t>
      </w:r>
    </w:p>
    <w:p w14:paraId="17A743D7" w14:textId="77777777" w:rsidR="00137991" w:rsidRPr="00246F83" w:rsidRDefault="00137991" w:rsidP="00137991">
      <w:pPr>
        <w:tabs>
          <w:tab w:val="center" w:pos="4513"/>
        </w:tabs>
        <w:rPr>
          <w:b/>
          <w:u w:val="single"/>
        </w:rPr>
      </w:pPr>
      <w:r w:rsidRPr="00246F83">
        <w:rPr>
          <w:b/>
          <w:u w:val="single"/>
        </w:rPr>
        <w:t>'</w:t>
      </w:r>
      <w:r>
        <w:rPr>
          <w:b/>
          <w:u w:val="single"/>
        </w:rPr>
        <w:t>End User Consent required</w:t>
      </w:r>
      <w:r w:rsidRPr="00246F83">
        <w:rPr>
          <w:b/>
          <w:u w:val="single"/>
        </w:rPr>
        <w:t>' field</w:t>
      </w:r>
    </w:p>
    <w:p w14:paraId="06E25FF5" w14:textId="0BA14844" w:rsidR="00137991" w:rsidRDefault="00137991" w:rsidP="006722EB">
      <w:pPr>
        <w:pStyle w:val="NormalParagraph"/>
      </w:pPr>
      <w:r>
        <w:t xml:space="preserve">When set to 'true', it indicates that for all </w:t>
      </w:r>
      <w:r w:rsidR="005E40F0">
        <w:t xml:space="preserve">Profile Owners </w:t>
      </w:r>
      <w:r>
        <w:t>allowed by the '</w:t>
      </w:r>
      <w:r w:rsidRPr="0090332B">
        <w:t>Allowed Operators</w:t>
      </w:r>
      <w:r>
        <w:t>' field the LPA SHALL get the End User Consent for the related PPR to install the Profile.</w:t>
      </w:r>
    </w:p>
    <w:p w14:paraId="3587ED1B" w14:textId="77777777" w:rsidR="00137991" w:rsidRDefault="00137991" w:rsidP="006722EB">
      <w:pPr>
        <w:pStyle w:val="NormalParagraph"/>
      </w:pPr>
      <w:r>
        <w:t>When set to 'false', it indicates that this End User Consent is not mandatory.</w:t>
      </w:r>
    </w:p>
    <w:p w14:paraId="3A9FFA01" w14:textId="77777777" w:rsidR="00137991" w:rsidRPr="0090332B" w:rsidRDefault="00137991" w:rsidP="006722EB">
      <w:pPr>
        <w:pStyle w:val="NormalParagraph"/>
        <w:rPr>
          <w:u w:val="single"/>
        </w:rPr>
      </w:pPr>
      <w:r w:rsidRPr="0090332B">
        <w:rPr>
          <w:u w:val="single"/>
        </w:rPr>
        <w:t>Case where multiple PPAR</w:t>
      </w:r>
      <w:r>
        <w:rPr>
          <w:u w:val="single"/>
        </w:rPr>
        <w:t>s</w:t>
      </w:r>
      <w:r w:rsidRPr="0090332B">
        <w:rPr>
          <w:u w:val="single"/>
        </w:rPr>
        <w:t xml:space="preserve"> are defined for a PPR:</w:t>
      </w:r>
    </w:p>
    <w:p w14:paraId="2646BFFF" w14:textId="1A7B2472" w:rsidR="00137991" w:rsidRDefault="00137991" w:rsidP="006722EB">
      <w:pPr>
        <w:pStyle w:val="NormalParagraph"/>
      </w:pPr>
      <w:r w:rsidRPr="008231C1">
        <w:t xml:space="preserve">When a </w:t>
      </w:r>
      <w:r w:rsidR="005E40F0">
        <w:t xml:space="preserve">Profile Owner </w:t>
      </w:r>
      <w:r>
        <w:t xml:space="preserve">is allowed </w:t>
      </w:r>
      <w:r w:rsidRPr="008231C1">
        <w:t>in several PPARs</w:t>
      </w:r>
      <w:r>
        <w:t xml:space="preserve"> (explicitly listed or matching a wild card)</w:t>
      </w:r>
      <w:r w:rsidRPr="008231C1">
        <w:t xml:space="preserve">, </w:t>
      </w:r>
      <w:r>
        <w:t>the '</w:t>
      </w:r>
      <w:r w:rsidRPr="00670881">
        <w:t>End User Consent required</w:t>
      </w:r>
      <w:r>
        <w:t>' field value of the first of these PPARs SHALL be used.</w:t>
      </w:r>
    </w:p>
    <w:p w14:paraId="58957845" w14:textId="0131EEE0" w:rsidR="00137991" w:rsidRDefault="00137991" w:rsidP="006722EB">
      <w:pPr>
        <w:pStyle w:val="NormalParagraph"/>
      </w:pPr>
      <w:r>
        <w:t>Example of RAT configuration (for illustration only and not intended to represent a real case):</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802"/>
        <w:gridCol w:w="2552"/>
      </w:tblGrid>
      <w:tr w:rsidR="00137991" w:rsidRPr="008231C1" w14:paraId="6986EB7F" w14:textId="77777777" w:rsidTr="00CF102B">
        <w:tc>
          <w:tcPr>
            <w:tcW w:w="1450" w:type="dxa"/>
            <w:shd w:val="clear" w:color="auto" w:fill="C00000"/>
          </w:tcPr>
          <w:p w14:paraId="548C7F7D" w14:textId="77777777" w:rsidR="00137991" w:rsidRPr="00783F32" w:rsidRDefault="00137991" w:rsidP="006722EB">
            <w:pPr>
              <w:pStyle w:val="TableHeader"/>
            </w:pPr>
            <w:r w:rsidRPr="00783F32">
              <w:t>PPRid</w:t>
            </w:r>
          </w:p>
        </w:tc>
        <w:tc>
          <w:tcPr>
            <w:tcW w:w="2802" w:type="dxa"/>
            <w:shd w:val="clear" w:color="auto" w:fill="C00000"/>
          </w:tcPr>
          <w:p w14:paraId="2D03B541" w14:textId="77777777" w:rsidR="00137991" w:rsidRPr="00783F32" w:rsidRDefault="00137991" w:rsidP="006722EB">
            <w:pPr>
              <w:pStyle w:val="TableHeader"/>
            </w:pPr>
            <w:r w:rsidRPr="00783F32">
              <w:t>Allowed Operators</w:t>
            </w:r>
          </w:p>
        </w:tc>
        <w:tc>
          <w:tcPr>
            <w:tcW w:w="2552" w:type="dxa"/>
            <w:shd w:val="clear" w:color="auto" w:fill="C00000"/>
          </w:tcPr>
          <w:p w14:paraId="024D4619" w14:textId="77777777" w:rsidR="00137991" w:rsidRPr="00783F32" w:rsidRDefault="00137991" w:rsidP="006722EB">
            <w:pPr>
              <w:pStyle w:val="TableHeader"/>
            </w:pPr>
            <w:r>
              <w:t xml:space="preserve">End </w:t>
            </w:r>
            <w:r w:rsidRPr="00783F32">
              <w:t>User Consent Required</w:t>
            </w:r>
          </w:p>
        </w:tc>
      </w:tr>
      <w:tr w:rsidR="00137991" w14:paraId="535CBC91" w14:textId="77777777" w:rsidTr="00CF102B">
        <w:tc>
          <w:tcPr>
            <w:tcW w:w="1450" w:type="dxa"/>
            <w:shd w:val="clear" w:color="auto" w:fill="auto"/>
          </w:tcPr>
          <w:p w14:paraId="78054CBD" w14:textId="77777777" w:rsidR="00137991" w:rsidRDefault="00137991" w:rsidP="006722EB">
            <w:pPr>
              <w:pStyle w:val="TableContent"/>
            </w:pPr>
            <w:r>
              <w:t>PPR1</w:t>
            </w:r>
          </w:p>
        </w:tc>
        <w:tc>
          <w:tcPr>
            <w:tcW w:w="2802" w:type="dxa"/>
            <w:shd w:val="clear" w:color="auto" w:fill="auto"/>
          </w:tcPr>
          <w:p w14:paraId="7E5DEB30" w14:textId="77777777" w:rsidR="00137991" w:rsidRDefault="00137991" w:rsidP="006722EB">
            <w:pPr>
              <w:pStyle w:val="TableContent"/>
            </w:pPr>
            <w:r>
              <w:t>OP-A</w:t>
            </w:r>
          </w:p>
        </w:tc>
        <w:tc>
          <w:tcPr>
            <w:tcW w:w="2552" w:type="dxa"/>
            <w:shd w:val="clear" w:color="auto" w:fill="auto"/>
          </w:tcPr>
          <w:p w14:paraId="74148C71" w14:textId="77777777" w:rsidR="00137991" w:rsidRDefault="00137991" w:rsidP="006722EB">
            <w:pPr>
              <w:pStyle w:val="TableContent"/>
            </w:pPr>
            <w:r>
              <w:t>false</w:t>
            </w:r>
          </w:p>
        </w:tc>
      </w:tr>
      <w:tr w:rsidR="00AE1F83" w14:paraId="64ED90A2" w14:textId="77777777" w:rsidTr="00CF102B">
        <w:tc>
          <w:tcPr>
            <w:tcW w:w="1450" w:type="dxa"/>
            <w:shd w:val="clear" w:color="auto" w:fill="auto"/>
          </w:tcPr>
          <w:p w14:paraId="557D3120" w14:textId="77777777" w:rsidR="00AE1F83" w:rsidRDefault="00AE1F83" w:rsidP="00D56266">
            <w:pPr>
              <w:pStyle w:val="TableContent"/>
            </w:pPr>
            <w:r>
              <w:t>PPR2</w:t>
            </w:r>
          </w:p>
        </w:tc>
        <w:tc>
          <w:tcPr>
            <w:tcW w:w="2802" w:type="dxa"/>
            <w:shd w:val="clear" w:color="auto" w:fill="auto"/>
          </w:tcPr>
          <w:p w14:paraId="3ED26D72" w14:textId="77777777" w:rsidR="00AE1F83" w:rsidRDefault="00AE1F83" w:rsidP="00D56266">
            <w:pPr>
              <w:pStyle w:val="TableContent"/>
            </w:pPr>
            <w:r>
              <w:t>OP-B</w:t>
            </w:r>
          </w:p>
        </w:tc>
        <w:tc>
          <w:tcPr>
            <w:tcW w:w="2552" w:type="dxa"/>
            <w:shd w:val="clear" w:color="auto" w:fill="auto"/>
          </w:tcPr>
          <w:p w14:paraId="29BD7992" w14:textId="77777777" w:rsidR="00AE1F83" w:rsidRDefault="00AE1F83" w:rsidP="00D56266">
            <w:pPr>
              <w:pStyle w:val="TableContent"/>
            </w:pPr>
            <w:r>
              <w:t>false</w:t>
            </w:r>
          </w:p>
        </w:tc>
      </w:tr>
      <w:tr w:rsidR="00137991" w14:paraId="15A4D1A6" w14:textId="77777777" w:rsidTr="00CF102B">
        <w:tc>
          <w:tcPr>
            <w:tcW w:w="1450" w:type="dxa"/>
            <w:shd w:val="clear" w:color="auto" w:fill="auto"/>
          </w:tcPr>
          <w:p w14:paraId="27BAE7B6" w14:textId="77777777" w:rsidR="00137991" w:rsidRDefault="00137991" w:rsidP="006722EB">
            <w:pPr>
              <w:pStyle w:val="TableContent"/>
            </w:pPr>
            <w:r>
              <w:t>PPR1, PPR2</w:t>
            </w:r>
          </w:p>
        </w:tc>
        <w:tc>
          <w:tcPr>
            <w:tcW w:w="2802" w:type="dxa"/>
            <w:shd w:val="clear" w:color="auto" w:fill="auto"/>
          </w:tcPr>
          <w:p w14:paraId="4857ED36" w14:textId="77777777" w:rsidR="00137991" w:rsidRDefault="00137991" w:rsidP="006722EB">
            <w:pPr>
              <w:pStyle w:val="TableContent"/>
            </w:pPr>
            <w:r>
              <w:t>*</w:t>
            </w:r>
          </w:p>
        </w:tc>
        <w:tc>
          <w:tcPr>
            <w:tcW w:w="2552" w:type="dxa"/>
            <w:shd w:val="clear" w:color="auto" w:fill="auto"/>
          </w:tcPr>
          <w:p w14:paraId="7033FE04" w14:textId="77777777" w:rsidR="00137991" w:rsidRDefault="00137991" w:rsidP="006722EB">
            <w:pPr>
              <w:pStyle w:val="TableContent"/>
            </w:pPr>
            <w:r>
              <w:t>true</w:t>
            </w:r>
          </w:p>
        </w:tc>
      </w:tr>
    </w:tbl>
    <w:p w14:paraId="27EC9454" w14:textId="77777777" w:rsidR="005709AB" w:rsidRDefault="005709AB" w:rsidP="006722EB">
      <w:pPr>
        <w:pStyle w:val="NormalParagraph"/>
      </w:pPr>
    </w:p>
    <w:p w14:paraId="214857D1" w14:textId="73A5C975" w:rsidR="00137991" w:rsidRDefault="00137991" w:rsidP="006722EB">
      <w:pPr>
        <w:pStyle w:val="NormalParagraph"/>
      </w:pPr>
      <w:r>
        <w:t xml:space="preserve">The '*' in the 'Allowed Operators' field denotes a PPR that is allowed for any </w:t>
      </w:r>
      <w:r w:rsidR="005E40F0">
        <w:t>Profile Owner</w:t>
      </w:r>
      <w:r>
        <w:t>; and if there is no PPAR for a particular PPR, then that PPR is forbidden.</w:t>
      </w:r>
    </w:p>
    <w:p w14:paraId="6F5DA32C" w14:textId="3A2E95A7" w:rsidR="00137991" w:rsidRDefault="00137991" w:rsidP="006722EB">
      <w:pPr>
        <w:pStyle w:val="NormalParagraph"/>
      </w:pPr>
      <w:r>
        <w:t>With this configuration, Operator OP-A:</w:t>
      </w:r>
    </w:p>
    <w:p w14:paraId="7649BC4D" w14:textId="19C976D7" w:rsidR="00137991" w:rsidRDefault="00F66DD3" w:rsidP="00BD45AD">
      <w:pPr>
        <w:pStyle w:val="ListBullet1"/>
        <w:ind w:left="720" w:hanging="360"/>
      </w:pPr>
      <w:r>
        <w:rPr>
          <w:rFonts w:ascii="Symbol" w:hAnsi="Symbol"/>
        </w:rPr>
        <w:t></w:t>
      </w:r>
      <w:r>
        <w:rPr>
          <w:rFonts w:ascii="Symbol" w:hAnsi="Symbol"/>
        </w:rPr>
        <w:tab/>
      </w:r>
      <w:r w:rsidR="00137991">
        <w:t>can use PPR1 without the End User consent</w:t>
      </w:r>
    </w:p>
    <w:p w14:paraId="05C9D6C7" w14:textId="1FA86222" w:rsidR="00137991" w:rsidRDefault="00F66DD3" w:rsidP="00BD45AD">
      <w:pPr>
        <w:pStyle w:val="ListBullet1"/>
        <w:ind w:left="720" w:hanging="360"/>
      </w:pPr>
      <w:r>
        <w:rPr>
          <w:rFonts w:ascii="Symbol" w:hAnsi="Symbol"/>
        </w:rPr>
        <w:t></w:t>
      </w:r>
      <w:r>
        <w:rPr>
          <w:rFonts w:ascii="Symbol" w:hAnsi="Symbol"/>
        </w:rPr>
        <w:tab/>
      </w:r>
      <w:r w:rsidR="00137991">
        <w:t>can use PPR2 with the End User consent</w:t>
      </w:r>
    </w:p>
    <w:p w14:paraId="03361E35" w14:textId="50F0D55A" w:rsidR="00137991" w:rsidRDefault="00137991" w:rsidP="006722EB">
      <w:pPr>
        <w:pStyle w:val="NormalParagraph"/>
      </w:pPr>
      <w:r>
        <w:t>With this configuration, Operator OP-B:</w:t>
      </w:r>
    </w:p>
    <w:p w14:paraId="4E317DFE" w14:textId="1B978A7B" w:rsidR="00137991" w:rsidRDefault="00F66DD3" w:rsidP="00BD45AD">
      <w:pPr>
        <w:pStyle w:val="ListBullet1"/>
        <w:ind w:left="720" w:hanging="360"/>
      </w:pPr>
      <w:r>
        <w:rPr>
          <w:rFonts w:ascii="Symbol" w:hAnsi="Symbol"/>
        </w:rPr>
        <w:t></w:t>
      </w:r>
      <w:r>
        <w:rPr>
          <w:rFonts w:ascii="Symbol" w:hAnsi="Symbol"/>
        </w:rPr>
        <w:tab/>
      </w:r>
      <w:r w:rsidR="00137991">
        <w:t>can use PPR1 with the End User consent</w:t>
      </w:r>
    </w:p>
    <w:p w14:paraId="0C794522" w14:textId="41DECE27" w:rsidR="00AE1F83" w:rsidRDefault="00F66DD3" w:rsidP="00BD45AD">
      <w:pPr>
        <w:pStyle w:val="ListBullet1"/>
        <w:ind w:left="720" w:hanging="360"/>
      </w:pPr>
      <w:r>
        <w:rPr>
          <w:rFonts w:ascii="Symbol" w:hAnsi="Symbol"/>
        </w:rPr>
        <w:t></w:t>
      </w:r>
      <w:r>
        <w:rPr>
          <w:rFonts w:ascii="Symbol" w:hAnsi="Symbol"/>
        </w:rPr>
        <w:tab/>
      </w:r>
      <w:r w:rsidR="00AE1F83" w:rsidRPr="00AE1F83">
        <w:t>can use PPR2 without the End User consent</w:t>
      </w:r>
    </w:p>
    <w:p w14:paraId="3BE94E4A" w14:textId="550D01CB" w:rsidR="00137991" w:rsidRDefault="00A12547" w:rsidP="006722EB">
      <w:pPr>
        <w:pStyle w:val="NormalParagraph"/>
      </w:pPr>
      <w:r>
        <w:t>With this configuration, a</w:t>
      </w:r>
      <w:r w:rsidR="00137991">
        <w:t xml:space="preserve">ny other </w:t>
      </w:r>
      <w:r w:rsidR="00CD37E7">
        <w:t>Profile Owner</w:t>
      </w:r>
      <w:r w:rsidR="00137991">
        <w:t>:</w:t>
      </w:r>
    </w:p>
    <w:p w14:paraId="006D3F15" w14:textId="126B8520" w:rsidR="00137991" w:rsidRDefault="00F66DD3" w:rsidP="00BD45AD">
      <w:pPr>
        <w:pStyle w:val="ListBullet1"/>
        <w:ind w:left="720" w:hanging="360"/>
      </w:pPr>
      <w:r>
        <w:rPr>
          <w:rFonts w:ascii="Symbol" w:hAnsi="Symbol"/>
        </w:rPr>
        <w:t></w:t>
      </w:r>
      <w:r>
        <w:rPr>
          <w:rFonts w:ascii="Symbol" w:hAnsi="Symbol"/>
        </w:rPr>
        <w:tab/>
      </w:r>
      <w:r w:rsidR="00137991">
        <w:t>can use PPR1 and PPR2 with the End User consent</w:t>
      </w:r>
    </w:p>
    <w:p w14:paraId="5DA33C25" w14:textId="5BE922B6" w:rsidR="00137991" w:rsidRPr="009323D7" w:rsidRDefault="00F66DD3" w:rsidP="00BD45AD">
      <w:pPr>
        <w:pStyle w:val="Heading4"/>
        <w:numPr>
          <w:ilvl w:val="0"/>
          <w:numId w:val="0"/>
        </w:numPr>
        <w:tabs>
          <w:tab w:val="left" w:pos="1077"/>
        </w:tabs>
        <w:ind w:left="1077" w:hanging="1077"/>
      </w:pPr>
      <w:bookmarkStart w:id="864" w:name="_Toc91760843"/>
      <w:r w:rsidRPr="009323D7">
        <w:t>2.9.2.</w:t>
      </w:r>
      <w:r w:rsidR="00FC2719">
        <w:t>2</w:t>
      </w:r>
      <w:r w:rsidRPr="009323D7">
        <w:tab/>
      </w:r>
      <w:r w:rsidR="00137991" w:rsidRPr="009323D7">
        <w:t>Notable RAT configurations</w:t>
      </w:r>
      <w:bookmarkEnd w:id="864"/>
    </w:p>
    <w:p w14:paraId="5A47370C" w14:textId="04C474E9" w:rsidR="00137991" w:rsidRPr="006722EB" w:rsidRDefault="00137991" w:rsidP="006722EB">
      <w:pPr>
        <w:pStyle w:val="NormalParagraph"/>
        <w:rPr>
          <w:u w:val="single"/>
        </w:rPr>
      </w:pPr>
      <w:r w:rsidRPr="006722EB">
        <w:rPr>
          <w:u w:val="single"/>
        </w:rPr>
        <w:t xml:space="preserve">'All PPRs allowed for all </w:t>
      </w:r>
      <w:r w:rsidR="005E40F0">
        <w:t>Profile Owners</w:t>
      </w:r>
      <w:r w:rsidRPr="006722EB">
        <w:rPr>
          <w:u w:val="single"/>
        </w:rPr>
        <w:t>, End User Consent required'</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802"/>
        <w:gridCol w:w="2552"/>
      </w:tblGrid>
      <w:tr w:rsidR="00137991" w:rsidRPr="00E35E7B" w14:paraId="04AE09A3" w14:textId="77777777" w:rsidTr="00CF102B">
        <w:tc>
          <w:tcPr>
            <w:tcW w:w="1450" w:type="dxa"/>
            <w:shd w:val="clear" w:color="auto" w:fill="C00000"/>
          </w:tcPr>
          <w:p w14:paraId="7917BEDE" w14:textId="77777777" w:rsidR="00137991" w:rsidRPr="00783F32" w:rsidRDefault="00137991" w:rsidP="006722EB">
            <w:pPr>
              <w:pStyle w:val="TableHeader"/>
            </w:pPr>
            <w:r w:rsidRPr="00783F32">
              <w:t>PPRid</w:t>
            </w:r>
          </w:p>
        </w:tc>
        <w:tc>
          <w:tcPr>
            <w:tcW w:w="2802" w:type="dxa"/>
            <w:shd w:val="clear" w:color="auto" w:fill="C00000"/>
          </w:tcPr>
          <w:p w14:paraId="1F023FFD" w14:textId="77777777" w:rsidR="00137991" w:rsidRPr="00783F32" w:rsidRDefault="00137991" w:rsidP="006722EB">
            <w:pPr>
              <w:pStyle w:val="TableHeader"/>
            </w:pPr>
            <w:r w:rsidRPr="00783F32">
              <w:t>Allowed Operators</w:t>
            </w:r>
          </w:p>
        </w:tc>
        <w:tc>
          <w:tcPr>
            <w:tcW w:w="2552" w:type="dxa"/>
            <w:shd w:val="clear" w:color="auto" w:fill="C00000"/>
          </w:tcPr>
          <w:p w14:paraId="345D91C5" w14:textId="77777777" w:rsidR="00137991" w:rsidRPr="00783F32" w:rsidRDefault="00137991" w:rsidP="006722EB">
            <w:pPr>
              <w:pStyle w:val="TableHeader"/>
            </w:pPr>
            <w:r>
              <w:t xml:space="preserve">End </w:t>
            </w:r>
            <w:r w:rsidRPr="00783F32">
              <w:t>User Consent Required</w:t>
            </w:r>
          </w:p>
        </w:tc>
      </w:tr>
      <w:tr w:rsidR="00137991" w14:paraId="052B26F5" w14:textId="77777777" w:rsidTr="00CF102B">
        <w:tc>
          <w:tcPr>
            <w:tcW w:w="1450" w:type="dxa"/>
            <w:shd w:val="clear" w:color="auto" w:fill="auto"/>
          </w:tcPr>
          <w:p w14:paraId="23B4683D" w14:textId="7FC5CB1C" w:rsidR="00137991" w:rsidRDefault="00137991" w:rsidP="00A12547">
            <w:pPr>
              <w:pStyle w:val="TableContent"/>
            </w:pPr>
            <w:r>
              <w:t>PPR1, PPR2</w:t>
            </w:r>
          </w:p>
        </w:tc>
        <w:tc>
          <w:tcPr>
            <w:tcW w:w="2802" w:type="dxa"/>
            <w:shd w:val="clear" w:color="auto" w:fill="auto"/>
          </w:tcPr>
          <w:p w14:paraId="5B0FC493" w14:textId="77777777" w:rsidR="00137991" w:rsidRDefault="00137991" w:rsidP="006722EB">
            <w:pPr>
              <w:pStyle w:val="TableContent"/>
            </w:pPr>
            <w:r>
              <w:t>*</w:t>
            </w:r>
          </w:p>
        </w:tc>
        <w:tc>
          <w:tcPr>
            <w:tcW w:w="2552" w:type="dxa"/>
            <w:shd w:val="clear" w:color="auto" w:fill="auto"/>
          </w:tcPr>
          <w:p w14:paraId="06F52222" w14:textId="77777777" w:rsidR="00137991" w:rsidRDefault="00137991" w:rsidP="006722EB">
            <w:pPr>
              <w:pStyle w:val="TableContent"/>
            </w:pPr>
            <w:r>
              <w:t xml:space="preserve">true </w:t>
            </w:r>
          </w:p>
        </w:tc>
      </w:tr>
    </w:tbl>
    <w:p w14:paraId="6E649254" w14:textId="77777777" w:rsidR="006722EB" w:rsidRDefault="006722EB" w:rsidP="006722EB">
      <w:pPr>
        <w:pStyle w:val="NormalParagraph"/>
      </w:pPr>
    </w:p>
    <w:p w14:paraId="12EEF8B1" w14:textId="620DE16A" w:rsidR="00137991" w:rsidRPr="006722EB" w:rsidRDefault="00137991" w:rsidP="006722EB">
      <w:pPr>
        <w:pStyle w:val="NormalParagraph"/>
      </w:pPr>
      <w:r w:rsidRPr="00640609">
        <w:rPr>
          <w:u w:val="single"/>
        </w:rPr>
        <w:t>'All PPRs forbidden for all</w:t>
      </w:r>
      <w:r w:rsidRPr="006722EB">
        <w:t xml:space="preserve"> </w:t>
      </w:r>
      <w:r w:rsidR="005E40F0">
        <w:t>Profile Owners</w:t>
      </w:r>
      <w:r w:rsidR="00CD37E7">
        <w:t>'</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802"/>
        <w:gridCol w:w="2552"/>
      </w:tblGrid>
      <w:tr w:rsidR="00137991" w:rsidRPr="00E35E7B" w14:paraId="0926FC03" w14:textId="77777777" w:rsidTr="00CF102B">
        <w:tc>
          <w:tcPr>
            <w:tcW w:w="1450" w:type="dxa"/>
            <w:shd w:val="clear" w:color="auto" w:fill="C00000"/>
          </w:tcPr>
          <w:p w14:paraId="74C74BC8" w14:textId="77777777" w:rsidR="00137991" w:rsidRPr="00783F32" w:rsidRDefault="00137991" w:rsidP="006722EB">
            <w:pPr>
              <w:pStyle w:val="TableHeader"/>
            </w:pPr>
            <w:r w:rsidRPr="00783F32">
              <w:t>PPRid</w:t>
            </w:r>
          </w:p>
        </w:tc>
        <w:tc>
          <w:tcPr>
            <w:tcW w:w="2802" w:type="dxa"/>
            <w:shd w:val="clear" w:color="auto" w:fill="C00000"/>
          </w:tcPr>
          <w:p w14:paraId="1CB31B50" w14:textId="77777777" w:rsidR="00137991" w:rsidRPr="00783F32" w:rsidRDefault="00137991" w:rsidP="006722EB">
            <w:pPr>
              <w:pStyle w:val="TableHeader"/>
            </w:pPr>
            <w:r w:rsidRPr="00783F32">
              <w:t>Allowed Operators</w:t>
            </w:r>
          </w:p>
        </w:tc>
        <w:tc>
          <w:tcPr>
            <w:tcW w:w="2552" w:type="dxa"/>
            <w:shd w:val="clear" w:color="auto" w:fill="C00000"/>
          </w:tcPr>
          <w:p w14:paraId="1E2B9605" w14:textId="77777777" w:rsidR="00137991" w:rsidRPr="00783F32" w:rsidRDefault="00137991" w:rsidP="006722EB">
            <w:pPr>
              <w:pStyle w:val="TableHeader"/>
            </w:pPr>
            <w:r>
              <w:t xml:space="preserve">End </w:t>
            </w:r>
            <w:r w:rsidRPr="00783F32">
              <w:t>User Consent Required</w:t>
            </w:r>
          </w:p>
        </w:tc>
      </w:tr>
      <w:tr w:rsidR="00202723" w14:paraId="4EECC7B2" w14:textId="77777777" w:rsidTr="00CF102B">
        <w:tc>
          <w:tcPr>
            <w:tcW w:w="6804" w:type="dxa"/>
            <w:gridSpan w:val="3"/>
            <w:shd w:val="clear" w:color="auto" w:fill="auto"/>
          </w:tcPr>
          <w:p w14:paraId="2CE45710" w14:textId="20F2EE8C" w:rsidR="00202723" w:rsidRDefault="00202723" w:rsidP="004833EC">
            <w:pPr>
              <w:pStyle w:val="TableContent"/>
            </w:pPr>
            <w:r>
              <w:t>&lt;no entry&gt;</w:t>
            </w:r>
          </w:p>
        </w:tc>
      </w:tr>
    </w:tbl>
    <w:p w14:paraId="6CB5CB0F" w14:textId="59B13DC0" w:rsidR="00137991" w:rsidRPr="00226091" w:rsidRDefault="00F66DD3" w:rsidP="00BD45AD">
      <w:pPr>
        <w:pStyle w:val="Heading4"/>
        <w:numPr>
          <w:ilvl w:val="0"/>
          <w:numId w:val="0"/>
        </w:numPr>
        <w:tabs>
          <w:tab w:val="left" w:pos="1077"/>
        </w:tabs>
        <w:ind w:left="1077" w:hanging="1077"/>
      </w:pPr>
      <w:bookmarkStart w:id="865" w:name="_Toc91760844"/>
      <w:r w:rsidRPr="00226091">
        <w:t>2.9.2.</w:t>
      </w:r>
      <w:r w:rsidR="00FC2719">
        <w:t>3</w:t>
      </w:r>
      <w:r w:rsidRPr="00226091">
        <w:tab/>
      </w:r>
      <w:r w:rsidR="00362155">
        <w:t>Void</w:t>
      </w:r>
      <w:bookmarkEnd w:id="865"/>
    </w:p>
    <w:p w14:paraId="1F1729AF" w14:textId="2789F069" w:rsidR="00137991" w:rsidRDefault="00F66DD3" w:rsidP="00BD45AD">
      <w:pPr>
        <w:pStyle w:val="Heading4"/>
        <w:numPr>
          <w:ilvl w:val="0"/>
          <w:numId w:val="0"/>
        </w:numPr>
        <w:tabs>
          <w:tab w:val="left" w:pos="1077"/>
        </w:tabs>
        <w:ind w:left="1077" w:hanging="1077"/>
      </w:pPr>
      <w:bookmarkStart w:id="866" w:name="_Toc91760845"/>
      <w:r>
        <w:t>2.9.2.</w:t>
      </w:r>
      <w:r w:rsidR="00FC2719">
        <w:t>4</w:t>
      </w:r>
      <w:r>
        <w:tab/>
      </w:r>
      <w:r w:rsidR="00137991">
        <w:t>LPA verification</w:t>
      </w:r>
      <w:bookmarkEnd w:id="866"/>
    </w:p>
    <w:p w14:paraId="56A6E648" w14:textId="37ACB8B5" w:rsidR="00137991" w:rsidRPr="006B4D33" w:rsidRDefault="00137991" w:rsidP="006722EB">
      <w:pPr>
        <w:pStyle w:val="NormalParagraph"/>
      </w:pPr>
      <w:r w:rsidRPr="006722EB">
        <w:t>During the Profile Download and Installation procedure (see section 3.1.3), the LPA SHALL verify that the PPRs defined in the Profile to install can be set by the Profile Owner, and if an End</w:t>
      </w:r>
      <w:r w:rsidRPr="006B4D33">
        <w:t xml:space="preserve"> User Consent is required.</w:t>
      </w:r>
    </w:p>
    <w:p w14:paraId="4ED9C08F" w14:textId="3792996D" w:rsidR="00137991" w:rsidRPr="00226A42" w:rsidRDefault="00137991" w:rsidP="006722EB">
      <w:pPr>
        <w:pStyle w:val="NormalParagraph"/>
      </w:pPr>
      <w:r w:rsidRPr="005B3A7D">
        <w:t>The figure below describes the process to determine if all PPRs of a Profile can be set</w:t>
      </w:r>
      <w:r w:rsidRPr="00226A42">
        <w:t xml:space="preserve"> by the Profile Owner, and if an End User consent is required, according to RAT configuration.</w:t>
      </w:r>
    </w:p>
    <w:p w14:paraId="12BD149B" w14:textId="437FE152" w:rsidR="00137991" w:rsidRDefault="00752561" w:rsidP="00137991">
      <w:pPr>
        <w:keepNext/>
        <w:tabs>
          <w:tab w:val="center" w:pos="4513"/>
        </w:tabs>
        <w:jc w:val="center"/>
      </w:pPr>
      <w:r>
        <w:rPr>
          <w:noProof/>
        </w:rPr>
        <w:object w:dxaOrig="7139" w:dyaOrig="5632" w14:anchorId="413B4108">
          <v:shape id="_x0000_i1030" type="#_x0000_t75" style="width:436.6pt;height:349.05pt" o:ole="">
            <v:imagedata r:id="rId27" o:title=""/>
          </v:shape>
          <o:OLEObject Type="Embed" ProgID="PowerPoint.Show.8" ShapeID="_x0000_i1030" DrawAspect="Content" ObjectID="_1731407313" r:id="rId28"/>
        </w:object>
      </w:r>
    </w:p>
    <w:p w14:paraId="7ACC2BF0" w14:textId="21BE1E63" w:rsidR="00137991" w:rsidRPr="006722EB" w:rsidRDefault="00F66DD3" w:rsidP="00BD45AD">
      <w:pPr>
        <w:pStyle w:val="Figurecaption"/>
        <w:ind w:left="360" w:hanging="360"/>
      </w:pPr>
      <w:r w:rsidRPr="006722EB">
        <w:rPr>
          <w:rFonts w:ascii="Arial Bold" w:hAnsi="Arial Bold"/>
        </w:rPr>
        <w:t>Figure 5</w:t>
      </w:r>
      <w:r w:rsidR="006722EB">
        <w:t xml:space="preserve">: </w:t>
      </w:r>
      <w:r w:rsidR="00137991" w:rsidRPr="006722EB">
        <w:t>Profile's PPRs verification by LPA</w:t>
      </w:r>
    </w:p>
    <w:p w14:paraId="05BE87C8" w14:textId="77777777" w:rsidR="00137991" w:rsidRDefault="00137991" w:rsidP="006722EB">
      <w:pPr>
        <w:pStyle w:val="NormalParagraph"/>
      </w:pPr>
      <w:r>
        <w:t>The figure below describes the process to determine if a particular PPR can be set by the Profile Owner, and if an End User consent is required, according to its related PPAR(s) configuration.</w:t>
      </w:r>
    </w:p>
    <w:p w14:paraId="796BC537" w14:textId="63E50B0A" w:rsidR="00137991" w:rsidRDefault="00752561" w:rsidP="00137991">
      <w:pPr>
        <w:keepNext/>
        <w:tabs>
          <w:tab w:val="center" w:pos="4513"/>
        </w:tabs>
        <w:jc w:val="center"/>
      </w:pPr>
      <w:r>
        <w:rPr>
          <w:noProof/>
        </w:rPr>
        <w:object w:dxaOrig="7146" w:dyaOrig="4484" w14:anchorId="689AAFDA">
          <v:shape id="_x0000_i1031" type="#_x0000_t75" style="width:445.8pt;height:275.35pt" o:ole="">
            <v:imagedata r:id="rId29" o:title=""/>
          </v:shape>
          <o:OLEObject Type="Embed" ProgID="PowerPoint.Show.8" ShapeID="_x0000_i1031" DrawAspect="Content" ObjectID="_1731407314" r:id="rId30"/>
        </w:object>
      </w:r>
    </w:p>
    <w:p w14:paraId="3679CCB6" w14:textId="281DFEA1" w:rsidR="00137991" w:rsidRPr="006722EB" w:rsidRDefault="00F66DD3" w:rsidP="00BD45AD">
      <w:pPr>
        <w:pStyle w:val="Figurecaption"/>
        <w:ind w:left="360" w:hanging="360"/>
      </w:pPr>
      <w:r w:rsidRPr="006722EB">
        <w:rPr>
          <w:rFonts w:ascii="Arial Bold" w:hAnsi="Arial Bold"/>
        </w:rPr>
        <w:t>Figure 6</w:t>
      </w:r>
      <w:r w:rsidR="006722EB">
        <w:t xml:space="preserve">: </w:t>
      </w:r>
      <w:r w:rsidR="00137991" w:rsidRPr="006722EB">
        <w:t>Particular PPR verification by the LPA</w:t>
      </w:r>
    </w:p>
    <w:p w14:paraId="77DE7CC1" w14:textId="5ED6DEDA" w:rsidR="00137991" w:rsidRPr="00FE2487" w:rsidRDefault="00F66DD3" w:rsidP="00BD45AD">
      <w:pPr>
        <w:pStyle w:val="Heading3"/>
        <w:numPr>
          <w:ilvl w:val="0"/>
          <w:numId w:val="0"/>
        </w:numPr>
        <w:tabs>
          <w:tab w:val="left" w:pos="851"/>
        </w:tabs>
        <w:ind w:left="851" w:hanging="851"/>
      </w:pPr>
      <w:bookmarkStart w:id="867" w:name="_Toc473022708"/>
      <w:bookmarkStart w:id="868" w:name="_Toc91760846"/>
      <w:bookmarkStart w:id="869" w:name="_Toc114481222"/>
      <w:r w:rsidRPr="00FE2487">
        <w:rPr>
          <w:sz w:val="22"/>
        </w:rPr>
        <w:t>2.9.3</w:t>
      </w:r>
      <w:r w:rsidRPr="00FE2487">
        <w:rPr>
          <w:sz w:val="22"/>
        </w:rPr>
        <w:tab/>
      </w:r>
      <w:r w:rsidR="00137991">
        <w:t>Profile Policy Enabler</w:t>
      </w:r>
      <w:bookmarkEnd w:id="867"/>
      <w:bookmarkEnd w:id="868"/>
      <w:bookmarkEnd w:id="869"/>
    </w:p>
    <w:p w14:paraId="2D64FA0A" w14:textId="77777777" w:rsidR="00137991" w:rsidRDefault="00137991" w:rsidP="006722EB">
      <w:pPr>
        <w:pStyle w:val="NormalParagraph"/>
      </w:pPr>
      <w:r w:rsidRPr="00E206F1">
        <w:t xml:space="preserve">The </w:t>
      </w:r>
      <w:r>
        <w:t>Profile Policy Enabler on the eUICC has two functions:</w:t>
      </w:r>
    </w:p>
    <w:p w14:paraId="15D92A47" w14:textId="2279CBAC" w:rsidR="00137991" w:rsidRDefault="00F66DD3" w:rsidP="00BD45AD">
      <w:pPr>
        <w:pStyle w:val="ListBullet1"/>
        <w:ind w:left="720" w:hanging="360"/>
      </w:pPr>
      <w:r>
        <w:rPr>
          <w:rFonts w:ascii="Symbol" w:hAnsi="Symbol"/>
        </w:rPr>
        <w:t></w:t>
      </w:r>
      <w:r>
        <w:rPr>
          <w:rFonts w:ascii="Symbol" w:hAnsi="Symbol"/>
        </w:rPr>
        <w:tab/>
      </w:r>
      <w:r w:rsidR="00137991">
        <w:t>Verification that a Profile containing PPRs is authorised by the RAT.</w:t>
      </w:r>
    </w:p>
    <w:p w14:paraId="473794B3" w14:textId="79072740" w:rsidR="00137991" w:rsidRPr="00E206F1" w:rsidRDefault="00F66DD3" w:rsidP="00BD45AD">
      <w:pPr>
        <w:pStyle w:val="ListBullet1"/>
        <w:ind w:left="720" w:hanging="360"/>
      </w:pPr>
      <w:r w:rsidRPr="00E206F1">
        <w:rPr>
          <w:rFonts w:ascii="Symbol" w:hAnsi="Symbol"/>
        </w:rPr>
        <w:t></w:t>
      </w:r>
      <w:r w:rsidRPr="00E206F1">
        <w:rPr>
          <w:rFonts w:ascii="Symbol" w:hAnsi="Symbol"/>
        </w:rPr>
        <w:tab/>
      </w:r>
      <w:r w:rsidR="00137991">
        <w:t>Enforcement of the PPRs of a Profile.</w:t>
      </w:r>
    </w:p>
    <w:p w14:paraId="3A5065A1" w14:textId="23B1E46D" w:rsidR="00137991" w:rsidRDefault="00F66DD3" w:rsidP="00BD45AD">
      <w:pPr>
        <w:pStyle w:val="Heading4"/>
        <w:numPr>
          <w:ilvl w:val="0"/>
          <w:numId w:val="0"/>
        </w:numPr>
        <w:tabs>
          <w:tab w:val="left" w:pos="1077"/>
        </w:tabs>
        <w:ind w:left="1077" w:hanging="1077"/>
      </w:pPr>
      <w:bookmarkStart w:id="870" w:name="_Toc91760847"/>
      <w:r>
        <w:t>2.9.3.</w:t>
      </w:r>
      <w:r w:rsidR="00FC2719">
        <w:t>1</w:t>
      </w:r>
      <w:r>
        <w:tab/>
      </w:r>
      <w:r w:rsidR="00137991">
        <w:t>PPRs Verification: Profile installation time</w:t>
      </w:r>
      <w:bookmarkEnd w:id="870"/>
    </w:p>
    <w:p w14:paraId="395799B8" w14:textId="77777777" w:rsidR="00137991" w:rsidRDefault="00137991" w:rsidP="00137991">
      <w:pPr>
        <w:pStyle w:val="NormalParagraph"/>
      </w:pPr>
      <w:r>
        <w:t xml:space="preserve">At Profile installation time the Profile Policy Enabler SHALL verify each of the PPRs as described below, to determine if it allows the Profile installation to continue. If the verification results in the Profile not being allowed, then the Profile installation SHALL be rejected and a Profile Installation Result SHALL be generated </w:t>
      </w:r>
      <w:r w:rsidRPr="00B56257">
        <w:t xml:space="preserve">and </w:t>
      </w:r>
      <w:r>
        <w:t>returned to the LPA.</w:t>
      </w:r>
    </w:p>
    <w:p w14:paraId="70B10594" w14:textId="576B61CA" w:rsidR="00137991" w:rsidRDefault="00137991" w:rsidP="00137991">
      <w:pPr>
        <w:pStyle w:val="NormalParagraph"/>
      </w:pPr>
      <w:r>
        <w:t xml:space="preserve">The PPE cannot enforce that the End User consent, if any is required, is captured by the LPA. As a consequence the 'End User Consent required' field SHALL </w:t>
      </w:r>
      <w:r w:rsidR="00D05F60">
        <w:t xml:space="preserve">NOT </w:t>
      </w:r>
      <w:r>
        <w:t>be considered during th</w:t>
      </w:r>
      <w:r w:rsidR="00733061">
        <w:t>e PPRs verification by the PPE.</w:t>
      </w:r>
    </w:p>
    <w:p w14:paraId="116966CE" w14:textId="77777777" w:rsidR="00733061" w:rsidRDefault="00137991" w:rsidP="00137991">
      <w:pPr>
        <w:pStyle w:val="NormalParagraph"/>
      </w:pPr>
      <w:r>
        <w:t>The figure below describes the process that the PPE SHALL run to determine if a Profile containing PPRs can be installed on the eUICC, according to the RAT configuration.</w:t>
      </w:r>
    </w:p>
    <w:p w14:paraId="522FE185" w14:textId="139996F3" w:rsidR="00137991" w:rsidRDefault="00752561" w:rsidP="00137991">
      <w:pPr>
        <w:pStyle w:val="NormalParagraph"/>
      </w:pPr>
      <w:r>
        <w:rPr>
          <w:noProof/>
        </w:rPr>
        <w:object w:dxaOrig="7161" w:dyaOrig="4239" w14:anchorId="04149CA1">
          <v:shape id="_x0000_i1032" type="#_x0000_t75" style="width:443.5pt;height:263.8pt" o:ole="">
            <v:imagedata r:id="rId31" o:title=""/>
          </v:shape>
          <o:OLEObject Type="Embed" ProgID="PowerPoint.Show.8" ShapeID="_x0000_i1032" DrawAspect="Content" ObjectID="_1731407315" r:id="rId32"/>
        </w:object>
      </w:r>
    </w:p>
    <w:p w14:paraId="031CAA8B" w14:textId="5A32023E" w:rsidR="00137991" w:rsidRPr="00137991" w:rsidRDefault="00F66DD3" w:rsidP="00BD45AD">
      <w:pPr>
        <w:pStyle w:val="Figurecaption"/>
        <w:ind w:left="360" w:hanging="360"/>
      </w:pPr>
      <w:r w:rsidRPr="00137991">
        <w:rPr>
          <w:rFonts w:ascii="Arial Bold" w:hAnsi="Arial Bold"/>
        </w:rPr>
        <w:t>Figure 7</w:t>
      </w:r>
      <w:r w:rsidR="00137991">
        <w:t xml:space="preserve">: </w:t>
      </w:r>
      <w:r w:rsidR="00137991" w:rsidRPr="00137991">
        <w:t xml:space="preserve">Profile's PPRs </w:t>
      </w:r>
      <w:r w:rsidR="00137991" w:rsidRPr="00D86886">
        <w:t>verification</w:t>
      </w:r>
      <w:r w:rsidR="00137991" w:rsidRPr="00137991">
        <w:t xml:space="preserve"> by PPE</w:t>
      </w:r>
    </w:p>
    <w:p w14:paraId="5FDE191B" w14:textId="77777777" w:rsidR="00137991" w:rsidRDefault="00137991" w:rsidP="006722EB">
      <w:pPr>
        <w:pStyle w:val="NormalParagraph"/>
      </w:pPr>
      <w:r>
        <w:t>The figure below describes the process to determine if a PPR is allowed according to its related PPAR(s) configuration.</w:t>
      </w:r>
    </w:p>
    <w:p w14:paraId="66760E94" w14:textId="7111D23A" w:rsidR="00137991" w:rsidRDefault="00752561" w:rsidP="00137991">
      <w:pPr>
        <w:keepNext/>
        <w:tabs>
          <w:tab w:val="center" w:pos="4513"/>
        </w:tabs>
      </w:pPr>
      <w:r>
        <w:rPr>
          <w:noProof/>
        </w:rPr>
        <w:object w:dxaOrig="8760" w:dyaOrig="5040" w14:anchorId="160C93BF">
          <v:shape id="_x0000_i1033" type="#_x0000_t75" style="width:439.5pt;height:253.45pt" o:ole="">
            <v:imagedata r:id="rId33" o:title=""/>
          </v:shape>
          <o:OLEObject Type="Embed" ProgID="PowerPoint.Show.8" ShapeID="_x0000_i1033" DrawAspect="Content" ObjectID="_1731407316" r:id="rId34"/>
        </w:object>
      </w:r>
    </w:p>
    <w:p w14:paraId="5A1A2193" w14:textId="169E83C6" w:rsidR="00137991" w:rsidRPr="00137991" w:rsidRDefault="00F66DD3" w:rsidP="00BD45AD">
      <w:pPr>
        <w:pStyle w:val="Figurecaption"/>
        <w:ind w:left="360" w:hanging="360"/>
      </w:pPr>
      <w:r w:rsidRPr="00137991">
        <w:rPr>
          <w:rFonts w:ascii="Arial Bold" w:hAnsi="Arial Bold"/>
        </w:rPr>
        <w:t>Figure 8</w:t>
      </w:r>
      <w:r w:rsidR="00137991">
        <w:t xml:space="preserve">: </w:t>
      </w:r>
      <w:r w:rsidR="00137991" w:rsidRPr="00137991">
        <w:t>Particular PPR verification by the PPE</w:t>
      </w:r>
    </w:p>
    <w:p w14:paraId="4E6A26C7" w14:textId="39FDA120" w:rsidR="00137991" w:rsidRDefault="00F66DD3" w:rsidP="00BD45AD">
      <w:pPr>
        <w:pStyle w:val="Heading4"/>
        <w:numPr>
          <w:ilvl w:val="0"/>
          <w:numId w:val="0"/>
        </w:numPr>
        <w:tabs>
          <w:tab w:val="left" w:pos="1077"/>
        </w:tabs>
        <w:ind w:left="1077" w:hanging="1077"/>
      </w:pPr>
      <w:bookmarkStart w:id="871" w:name="_Toc91760848"/>
      <w:r>
        <w:t>2.9.3.</w:t>
      </w:r>
      <w:r w:rsidR="00FC2719">
        <w:t>2</w:t>
      </w:r>
      <w:r>
        <w:tab/>
      </w:r>
      <w:r w:rsidR="00137991">
        <w:t>PPR Verification: PPR update after Profile is installed</w:t>
      </w:r>
      <w:bookmarkEnd w:id="871"/>
    </w:p>
    <w:p w14:paraId="595E825F" w14:textId="521B1846" w:rsidR="00137991" w:rsidRPr="00A71A34" w:rsidRDefault="00137991" w:rsidP="006722EB">
      <w:pPr>
        <w:pStyle w:val="NormalParagraph"/>
      </w:pPr>
      <w:r w:rsidRPr="00A71A34">
        <w:t xml:space="preserve">A PPR in a Profile installed in the </w:t>
      </w:r>
      <w:r w:rsidRPr="00137991">
        <w:t xml:space="preserve">eUICC can be unset (using the </w:t>
      </w:r>
      <w:r w:rsidR="00096097">
        <w:t>"</w:t>
      </w:r>
      <w:r w:rsidRPr="00137991">
        <w:t>ES6.UpdateMetadata</w:t>
      </w:r>
      <w:r w:rsidR="00096097">
        <w:t>"</w:t>
      </w:r>
      <w:r w:rsidRPr="00137991">
        <w:t xml:space="preserve"> </w:t>
      </w:r>
      <w:r w:rsidRPr="006722EB">
        <w:t>Function by the Profile Owner</w:t>
      </w:r>
      <w:r w:rsidR="00096097">
        <w:t xml:space="preserve"> or the RPM Command 'Update Metadata'</w:t>
      </w:r>
      <w:r w:rsidRPr="006722EB">
        <w:t xml:space="preserve">). </w:t>
      </w:r>
      <w:r w:rsidRPr="00137991">
        <w:t>The setting of a PPR in the eUICC is for further study.</w:t>
      </w:r>
    </w:p>
    <w:p w14:paraId="1140A492" w14:textId="747F127D" w:rsidR="00137991" w:rsidRDefault="00F66DD3" w:rsidP="00BD45AD">
      <w:pPr>
        <w:pStyle w:val="Heading4"/>
        <w:numPr>
          <w:ilvl w:val="0"/>
          <w:numId w:val="0"/>
        </w:numPr>
        <w:tabs>
          <w:tab w:val="left" w:pos="1077"/>
        </w:tabs>
        <w:ind w:left="1077" w:hanging="1077"/>
      </w:pPr>
      <w:bookmarkStart w:id="872" w:name="_Toc91760849"/>
      <w:r>
        <w:t>2.9.3.</w:t>
      </w:r>
      <w:r w:rsidR="00FC2719">
        <w:t>3</w:t>
      </w:r>
      <w:r>
        <w:tab/>
      </w:r>
      <w:r w:rsidR="00137991">
        <w:t>PPR Enforcement</w:t>
      </w:r>
      <w:bookmarkEnd w:id="872"/>
    </w:p>
    <w:p w14:paraId="77F63D31" w14:textId="741F9FCF" w:rsidR="00137991" w:rsidRPr="00B56257" w:rsidRDefault="00137991" w:rsidP="006722EB">
      <w:pPr>
        <w:pStyle w:val="NormalParagraph"/>
      </w:pPr>
      <w:r>
        <w:t xml:space="preserve">The Profile Policy Enabler SHALL enforce </w:t>
      </w:r>
      <w:r w:rsidRPr="00B56257">
        <w:t>the PPR</w:t>
      </w:r>
      <w:r>
        <w:t>s</w:t>
      </w:r>
      <w:r w:rsidRPr="00B56257">
        <w:t xml:space="preserve"> of a Profile when a </w:t>
      </w:r>
      <w:r>
        <w:t xml:space="preserve">Local </w:t>
      </w:r>
      <w:r w:rsidRPr="00B56257">
        <w:t xml:space="preserve">Profile Management </w:t>
      </w:r>
      <w:r w:rsidR="00D56266">
        <w:t>O</w:t>
      </w:r>
      <w:r w:rsidR="00D56266" w:rsidRPr="00B56257">
        <w:t xml:space="preserve">peration </w:t>
      </w:r>
      <w:r w:rsidRPr="00B56257">
        <w:t>is requested upon this Profile. Each of the defined enforcement cases are described in the concerned procedures (see section 3.2 and 3.3)</w:t>
      </w:r>
      <w:r>
        <w:t>.</w:t>
      </w:r>
    </w:p>
    <w:p w14:paraId="3C967DEE" w14:textId="49F5362D" w:rsidR="00137991" w:rsidRDefault="00F66DD3" w:rsidP="00BD45AD">
      <w:pPr>
        <w:pStyle w:val="Heading5"/>
        <w:numPr>
          <w:ilvl w:val="0"/>
          <w:numId w:val="0"/>
        </w:numPr>
        <w:tabs>
          <w:tab w:val="left" w:pos="1304"/>
        </w:tabs>
        <w:ind w:left="1304" w:hanging="1304"/>
      </w:pPr>
      <w:bookmarkStart w:id="873" w:name="_Toc91760850"/>
      <w:r>
        <w:rPr>
          <w:bCs w:val="0"/>
          <w:color w:val="000000"/>
        </w:rPr>
        <w:t>2.9.3.</w:t>
      </w:r>
      <w:r w:rsidR="00FC2719">
        <w:rPr>
          <w:bCs w:val="0"/>
          <w:color w:val="000000"/>
        </w:rPr>
        <w:t>3</w:t>
      </w:r>
      <w:r>
        <w:rPr>
          <w:bCs w:val="0"/>
          <w:color w:val="000000"/>
        </w:rPr>
        <w:t>.1</w:t>
      </w:r>
      <w:r>
        <w:rPr>
          <w:bCs w:val="0"/>
          <w:color w:val="000000"/>
        </w:rPr>
        <w:tab/>
      </w:r>
      <w:r w:rsidR="00A12547">
        <w:t>Void</w:t>
      </w:r>
      <w:bookmarkEnd w:id="873"/>
    </w:p>
    <w:p w14:paraId="64C027C0" w14:textId="30629356" w:rsidR="00137991" w:rsidRDefault="00F66DD3" w:rsidP="00BD45AD">
      <w:pPr>
        <w:pStyle w:val="TableCaption"/>
        <w:numPr>
          <w:ilvl w:val="0"/>
          <w:numId w:val="0"/>
        </w:numPr>
        <w:ind w:left="360" w:hanging="360"/>
      </w:pPr>
      <w:r>
        <w:rPr>
          <w:rFonts w:ascii="Arial Bold" w:hAnsi="Arial Bold"/>
        </w:rPr>
        <w:t>Table 6</w:t>
      </w:r>
      <w:r w:rsidR="006722EB">
        <w:t xml:space="preserve">: </w:t>
      </w:r>
      <w:r w:rsidR="00A12547">
        <w:t>Void</w:t>
      </w:r>
    </w:p>
    <w:p w14:paraId="37AB32D9" w14:textId="2381F048" w:rsidR="00137991" w:rsidRDefault="00F66DD3" w:rsidP="00BD45AD">
      <w:pPr>
        <w:pStyle w:val="Heading5"/>
        <w:numPr>
          <w:ilvl w:val="0"/>
          <w:numId w:val="0"/>
        </w:numPr>
        <w:tabs>
          <w:tab w:val="left" w:pos="1304"/>
        </w:tabs>
        <w:ind w:left="1304" w:hanging="1304"/>
      </w:pPr>
      <w:bookmarkStart w:id="874" w:name="_Toc91760851"/>
      <w:r>
        <w:rPr>
          <w:bCs w:val="0"/>
          <w:color w:val="000000"/>
        </w:rPr>
        <w:t>2.9.3.</w:t>
      </w:r>
      <w:r w:rsidR="00FC2719">
        <w:rPr>
          <w:bCs w:val="0"/>
          <w:color w:val="000000"/>
        </w:rPr>
        <w:t>3</w:t>
      </w:r>
      <w:r>
        <w:rPr>
          <w:bCs w:val="0"/>
          <w:color w:val="000000"/>
        </w:rPr>
        <w:t>.2</w:t>
      </w:r>
      <w:r>
        <w:rPr>
          <w:bCs w:val="0"/>
          <w:color w:val="000000"/>
        </w:rPr>
        <w:tab/>
      </w:r>
      <w:r w:rsidR="00137991">
        <w:t>Enforcement involving Test Profile</w:t>
      </w:r>
      <w:bookmarkEnd w:id="874"/>
    </w:p>
    <w:p w14:paraId="3DCA7903" w14:textId="2CA42195" w:rsidR="00137991" w:rsidRPr="001B1043" w:rsidRDefault="00137991" w:rsidP="006722EB">
      <w:pPr>
        <w:pStyle w:val="NormalParagraph"/>
        <w:rPr>
          <w:lang w:val="en-US"/>
        </w:rPr>
      </w:pPr>
      <w:r w:rsidRPr="001B1043">
        <w:rPr>
          <w:lang w:val="en-US"/>
        </w:rPr>
        <w:t xml:space="preserve">When a Test Profile is requested to be enabled whereas the currently Enabled Profile has a PPR1 set, PPE SHALL </w:t>
      </w:r>
      <w:r w:rsidR="00D05F60" w:rsidRPr="001B1043">
        <w:rPr>
          <w:lang w:val="en-US"/>
        </w:rPr>
        <w:t xml:space="preserve">NOT </w:t>
      </w:r>
      <w:r w:rsidRPr="001B1043">
        <w:rPr>
          <w:lang w:val="en-US"/>
        </w:rPr>
        <w:t>enforce this PPR1 to allow the Test Profile to be enabled.</w:t>
      </w:r>
    </w:p>
    <w:p w14:paraId="1B913B30" w14:textId="4AEBC6BC" w:rsidR="00137991" w:rsidRDefault="00F66DD3" w:rsidP="00BD45AD">
      <w:pPr>
        <w:pStyle w:val="Heading5"/>
        <w:numPr>
          <w:ilvl w:val="0"/>
          <w:numId w:val="0"/>
        </w:numPr>
        <w:tabs>
          <w:tab w:val="left" w:pos="1304"/>
        </w:tabs>
        <w:ind w:left="1304" w:hanging="1304"/>
      </w:pPr>
      <w:bookmarkStart w:id="875" w:name="_Toc91760852"/>
      <w:r>
        <w:rPr>
          <w:bCs w:val="0"/>
          <w:color w:val="000000"/>
        </w:rPr>
        <w:t>2.9.3.</w:t>
      </w:r>
      <w:r w:rsidR="00FC2719">
        <w:rPr>
          <w:bCs w:val="0"/>
          <w:color w:val="000000"/>
        </w:rPr>
        <w:t>3</w:t>
      </w:r>
      <w:r>
        <w:rPr>
          <w:bCs w:val="0"/>
          <w:color w:val="000000"/>
        </w:rPr>
        <w:t>.3</w:t>
      </w:r>
      <w:r>
        <w:rPr>
          <w:bCs w:val="0"/>
          <w:color w:val="000000"/>
        </w:rPr>
        <w:tab/>
      </w:r>
      <w:r w:rsidR="00A12547">
        <w:t>Void</w:t>
      </w:r>
      <w:bookmarkEnd w:id="875"/>
    </w:p>
    <w:p w14:paraId="457B1168" w14:textId="22D2B000" w:rsidR="00900680" w:rsidRPr="00CF102B" w:rsidRDefault="00F66DD3" w:rsidP="00BD45AD">
      <w:pPr>
        <w:pStyle w:val="Heading2"/>
        <w:numPr>
          <w:ilvl w:val="0"/>
          <w:numId w:val="0"/>
        </w:numPr>
        <w:tabs>
          <w:tab w:val="left" w:pos="624"/>
        </w:tabs>
        <w:ind w:left="624" w:hanging="624"/>
        <w:rPr>
          <w:lang w:eastAsia="ko-KR"/>
        </w:rPr>
      </w:pPr>
      <w:bookmarkStart w:id="876" w:name="_Toc465066030"/>
      <w:bookmarkStart w:id="877" w:name="_Toc465066224"/>
      <w:bookmarkStart w:id="878" w:name="_Toc467491195"/>
      <w:bookmarkStart w:id="879" w:name="_Toc469996200"/>
      <w:bookmarkStart w:id="880" w:name="_Toc473022709"/>
      <w:bookmarkStart w:id="881" w:name="_Toc474479848"/>
      <w:bookmarkStart w:id="882" w:name="_Toc474480102"/>
      <w:bookmarkStart w:id="883" w:name="_Toc465066031"/>
      <w:bookmarkStart w:id="884" w:name="_Toc465066225"/>
      <w:bookmarkStart w:id="885" w:name="_Toc467491196"/>
      <w:bookmarkStart w:id="886" w:name="_Toc469996201"/>
      <w:bookmarkStart w:id="887" w:name="_Toc473022710"/>
      <w:bookmarkStart w:id="888" w:name="_Toc474479849"/>
      <w:bookmarkStart w:id="889" w:name="_Toc474480103"/>
      <w:bookmarkStart w:id="890" w:name="_Toc456309334"/>
      <w:bookmarkStart w:id="891" w:name="_Toc437504354"/>
      <w:bookmarkStart w:id="892" w:name="_Toc437506774"/>
      <w:bookmarkStart w:id="893" w:name="_Toc437591974"/>
      <w:bookmarkStart w:id="894" w:name="_Toc437504355"/>
      <w:bookmarkStart w:id="895" w:name="_Toc437506775"/>
      <w:bookmarkStart w:id="896" w:name="_Toc437591975"/>
      <w:bookmarkStart w:id="897" w:name="_Toc436717875"/>
      <w:bookmarkStart w:id="898" w:name="_Toc436735681"/>
      <w:bookmarkStart w:id="899" w:name="_Toc437504362"/>
      <w:bookmarkStart w:id="900" w:name="_Toc437506782"/>
      <w:bookmarkStart w:id="901" w:name="_Toc437591982"/>
      <w:bookmarkStart w:id="902" w:name="_Toc436717877"/>
      <w:bookmarkStart w:id="903" w:name="_Toc436735683"/>
      <w:bookmarkStart w:id="904" w:name="_Toc437504364"/>
      <w:bookmarkStart w:id="905" w:name="_Toc437506784"/>
      <w:bookmarkStart w:id="906" w:name="_Toc437591984"/>
      <w:bookmarkStart w:id="907" w:name="_Toc436717878"/>
      <w:bookmarkStart w:id="908" w:name="_Toc436735684"/>
      <w:bookmarkStart w:id="909" w:name="_Toc437504365"/>
      <w:bookmarkStart w:id="910" w:name="_Toc437506785"/>
      <w:bookmarkStart w:id="911" w:name="_Toc437591985"/>
      <w:bookmarkStart w:id="912" w:name="_Toc436717879"/>
      <w:bookmarkStart w:id="913" w:name="_Toc436735685"/>
      <w:bookmarkStart w:id="914" w:name="_Toc437504366"/>
      <w:bookmarkStart w:id="915" w:name="_Toc437506786"/>
      <w:bookmarkStart w:id="916" w:name="_Toc437591986"/>
      <w:bookmarkStart w:id="917" w:name="_Toc374345771"/>
      <w:bookmarkStart w:id="918" w:name="_Toc374346117"/>
      <w:bookmarkStart w:id="919" w:name="_Toc374346462"/>
      <w:bookmarkStart w:id="920" w:name="_Toc374346808"/>
      <w:bookmarkStart w:id="921" w:name="_Toc91760853"/>
      <w:bookmarkStart w:id="922" w:name="_Toc114481223"/>
      <w:bookmarkStart w:id="923" w:name="_Toc438038962"/>
      <w:bookmarkStart w:id="924" w:name="_Toc438302002"/>
      <w:bookmarkStart w:id="925" w:name="_Toc456596201"/>
      <w:bookmarkStart w:id="926" w:name="_Toc473022711"/>
      <w:bookmarkStart w:id="927" w:name="_Toc353545712"/>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CF102B">
        <w:rPr>
          <w:lang w:eastAsia="ko-KR"/>
        </w:rPr>
        <w:t>2.10</w:t>
      </w:r>
      <w:r w:rsidRPr="00CF102B">
        <w:rPr>
          <w:lang w:eastAsia="ko-KR"/>
        </w:rPr>
        <w:tab/>
      </w:r>
      <w:r w:rsidR="00900680" w:rsidRPr="00CF102B">
        <w:rPr>
          <w:rFonts w:hint="eastAsia"/>
          <w:lang w:eastAsia="ko-KR"/>
        </w:rPr>
        <w:t>Remote Profile Management</w:t>
      </w:r>
      <w:bookmarkEnd w:id="921"/>
      <w:bookmarkEnd w:id="922"/>
    </w:p>
    <w:p w14:paraId="7B7A46E1" w14:textId="77777777" w:rsidR="00900680" w:rsidRPr="00CF102B" w:rsidRDefault="00900680" w:rsidP="00900680">
      <w:pPr>
        <w:rPr>
          <w:rFonts w:eastAsia="Times New Roman"/>
          <w:lang w:eastAsia="ko-KR"/>
        </w:rPr>
      </w:pPr>
      <w:r w:rsidRPr="00CF102B">
        <w:rPr>
          <w:rFonts w:eastAsia="Times New Roman" w:hint="eastAsia"/>
          <w:lang w:eastAsia="ko-KR"/>
        </w:rPr>
        <w:t>This section describes the structure of RPM Package composed of one or more RPM Commands. This section also describes how an eUICC generates the execution result of an RPM Package.</w:t>
      </w:r>
    </w:p>
    <w:p w14:paraId="1CFE0EA4" w14:textId="7EE4991B" w:rsidR="00900680" w:rsidRPr="00470FAD" w:rsidRDefault="00F66DD3" w:rsidP="00BD45AD">
      <w:pPr>
        <w:pStyle w:val="Heading3"/>
        <w:numPr>
          <w:ilvl w:val="0"/>
          <w:numId w:val="0"/>
        </w:numPr>
        <w:tabs>
          <w:tab w:val="left" w:pos="851"/>
        </w:tabs>
        <w:ind w:left="851" w:hanging="851"/>
      </w:pPr>
      <w:bookmarkStart w:id="928" w:name="_Toc91760854"/>
      <w:bookmarkStart w:id="929" w:name="_Toc114481224"/>
      <w:r w:rsidRPr="00470FAD">
        <w:rPr>
          <w:sz w:val="22"/>
        </w:rPr>
        <w:t>2.10.1</w:t>
      </w:r>
      <w:r w:rsidRPr="00470FAD">
        <w:rPr>
          <w:sz w:val="22"/>
        </w:rPr>
        <w:tab/>
      </w:r>
      <w:r w:rsidR="00900680" w:rsidRPr="00CF102B">
        <w:rPr>
          <w:rFonts w:hint="eastAsia"/>
          <w:lang w:eastAsia="ko-KR"/>
        </w:rPr>
        <w:t xml:space="preserve">RPM </w:t>
      </w:r>
      <w:r w:rsidR="00900680">
        <w:t>Package</w:t>
      </w:r>
      <w:bookmarkEnd w:id="928"/>
      <w:bookmarkEnd w:id="929"/>
    </w:p>
    <w:p w14:paraId="59846871" w14:textId="77777777" w:rsidR="00900680" w:rsidRPr="00CF102B" w:rsidRDefault="00900680" w:rsidP="00900680">
      <w:pPr>
        <w:rPr>
          <w:rFonts w:eastAsia="Times New Roman"/>
          <w:lang w:eastAsia="ko-KR"/>
        </w:rPr>
      </w:pPr>
      <w:r w:rsidRPr="00CF102B">
        <w:rPr>
          <w:rFonts w:eastAsia="Times New Roman" w:hint="eastAsia"/>
          <w:lang w:eastAsia="ko-KR"/>
        </w:rPr>
        <w:t>The SM-DP+ SHALL generate an RPM Package upon the request of Operator. The RPM Package SHALL be encoded in the ASN.1 data object as shown below.</w:t>
      </w:r>
    </w:p>
    <w:p w14:paraId="47A7A01A" w14:textId="77777777" w:rsidR="00900680" w:rsidRPr="00CF102B" w:rsidRDefault="00900680" w:rsidP="00900680">
      <w:pPr>
        <w:rPr>
          <w:rFonts w:eastAsia="Times New Roman"/>
          <w:lang w:eastAsia="ko-KR"/>
        </w:rPr>
      </w:pPr>
    </w:p>
    <w:p w14:paraId="6C19EE2B"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4B5D240" w14:textId="30FC39CA"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RpmPackage ::= SEQUENCE OF RpmCommand</w:t>
      </w:r>
      <w:r w:rsidR="006D30D2">
        <w:rPr>
          <w:rFonts w:ascii="Courier New" w:eastAsia="Times New Roman" w:hAnsi="Courier New" w:cs="Courier New"/>
          <w:sz w:val="18"/>
          <w:szCs w:val="18"/>
          <w:lang w:eastAsia="ko-KR"/>
        </w:rPr>
        <w:t xml:space="preserve"> </w:t>
      </w:r>
      <w:r w:rsidR="006D30D2" w:rsidRPr="000F4238">
        <w:rPr>
          <w:rFonts w:ascii="Courier New" w:eastAsia="Times New Roman" w:hAnsi="Courier New" w:cs="Courier New"/>
          <w:sz w:val="18"/>
          <w:szCs w:val="18"/>
          <w:lang w:eastAsia="ko-KR"/>
        </w:rPr>
        <w:t>-- #SupportedForRpmV3.0.0#</w:t>
      </w:r>
    </w:p>
    <w:p w14:paraId="739942E0" w14:textId="77777777" w:rsidR="003313A4" w:rsidRPr="00CF102B" w:rsidRDefault="003313A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4E4F9BB2" w14:textId="16ED1E86"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RpmCommand ::= SEQUENCE {</w:t>
      </w:r>
    </w:p>
    <w:p w14:paraId="09F39618" w14:textId="5A2C0D8D" w:rsidR="00900680" w:rsidRPr="00CF102B" w:rsidRDefault="00900680" w:rsidP="0090068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continueOnFailure </w:t>
      </w:r>
      <w:r w:rsidR="003016CF" w:rsidRPr="00CF102B">
        <w:rPr>
          <w:rFonts w:ascii="Courier New" w:eastAsia="Times New Roman" w:hAnsi="Courier New" w:cs="Courier New"/>
          <w:sz w:val="18"/>
          <w:szCs w:val="18"/>
          <w:lang w:eastAsia="ko-KR"/>
        </w:rPr>
        <w:t>[</w:t>
      </w:r>
      <w:r w:rsidR="007559A1" w:rsidRPr="00CF102B">
        <w:rPr>
          <w:rFonts w:ascii="Courier New" w:eastAsia="Times New Roman" w:hAnsi="Courier New" w:cs="Courier New"/>
          <w:sz w:val="18"/>
          <w:szCs w:val="18"/>
          <w:lang w:eastAsia="ko-KR"/>
        </w:rPr>
        <w:t>0</w:t>
      </w:r>
      <w:r w:rsidR="003016CF" w:rsidRPr="00CF102B">
        <w:rPr>
          <w:rFonts w:ascii="Courier New" w:eastAsia="Times New Roman" w:hAnsi="Courier New" w:cs="Courier New"/>
          <w:sz w:val="18"/>
          <w:szCs w:val="18"/>
          <w:lang w:eastAsia="ko-KR"/>
        </w:rPr>
        <w:t>] NULL OPTIONAL</w:t>
      </w:r>
      <w:r w:rsidR="0001742E" w:rsidRPr="00CF102B">
        <w:rPr>
          <w:rFonts w:ascii="Courier New" w:eastAsia="Times New Roman" w:hAnsi="Courier New" w:cs="Courier New"/>
          <w:sz w:val="18"/>
          <w:szCs w:val="18"/>
          <w:lang w:eastAsia="ko-KR"/>
        </w:rPr>
        <w:t>,</w:t>
      </w:r>
    </w:p>
    <w:p w14:paraId="6A8ED610" w14:textId="77777777"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rpmCommandDetails CHOICE {</w:t>
      </w:r>
    </w:p>
    <w:p w14:paraId="04B71DF3" w14:textId="6DD1A5E7"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 xml:space="preserve">enable </w:t>
      </w:r>
      <w:bookmarkStart w:id="930" w:name="_Hlk494726352"/>
      <w:bookmarkStart w:id="931" w:name="_Hlk494725265"/>
      <w:r w:rsidRPr="00CF102B">
        <w:rPr>
          <w:rFonts w:ascii="Courier New" w:eastAsia="Times New Roman" w:hAnsi="Courier New" w:cs="Courier New"/>
          <w:sz w:val="18"/>
          <w:szCs w:val="18"/>
          <w:lang w:eastAsia="ko-KR"/>
        </w:rPr>
        <w:t>[</w:t>
      </w:r>
      <w:r w:rsidR="007559A1" w:rsidRPr="00CF102B">
        <w:rPr>
          <w:rFonts w:ascii="Courier New" w:eastAsia="Times New Roman" w:hAnsi="Courier New" w:cs="Courier New"/>
          <w:sz w:val="18"/>
          <w:szCs w:val="18"/>
          <w:lang w:eastAsia="ko-KR"/>
        </w:rPr>
        <w:t>1</w:t>
      </w:r>
      <w:r w:rsidRPr="00CF102B">
        <w:rPr>
          <w:rFonts w:ascii="Courier New" w:eastAsia="Times New Roman" w:hAnsi="Courier New" w:cs="Courier New"/>
          <w:sz w:val="18"/>
          <w:szCs w:val="18"/>
          <w:lang w:eastAsia="ko-KR"/>
        </w:rPr>
        <w:t xml:space="preserve">] </w:t>
      </w:r>
      <w:bookmarkEnd w:id="930"/>
      <w:r w:rsidRPr="00CF102B">
        <w:rPr>
          <w:rFonts w:ascii="Courier New" w:eastAsia="Times New Roman" w:hAnsi="Courier New" w:cs="Courier New"/>
          <w:sz w:val="18"/>
          <w:szCs w:val="18"/>
          <w:lang w:eastAsia="ko-KR"/>
        </w:rPr>
        <w:t xml:space="preserve">SEQUENCE {iccid </w:t>
      </w:r>
      <w:r w:rsidR="00611C9B">
        <w:rPr>
          <w:rFonts w:ascii="Courier New" w:eastAsia="Times New Roman" w:hAnsi="Courier New" w:cs="Courier New"/>
          <w:sz w:val="18"/>
          <w:szCs w:val="18"/>
          <w:lang w:eastAsia="ko-KR"/>
        </w:rPr>
        <w:t>[</w:t>
      </w:r>
      <w:r w:rsidR="00611C9B" w:rsidRPr="001A2112">
        <w:rPr>
          <w:rFonts w:ascii="Courier New" w:eastAsia="Times New Roman" w:hAnsi="Courier New" w:cs="Courier New"/>
          <w:sz w:val="18"/>
          <w:szCs w:val="18"/>
          <w:lang w:eastAsia="ko-KR"/>
        </w:rPr>
        <w:t>APPLICATION 26</w:t>
      </w:r>
      <w:r w:rsidR="00611C9B">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Iccid},</w:t>
      </w:r>
      <w:bookmarkEnd w:id="931"/>
    </w:p>
    <w:p w14:paraId="0004A99B" w14:textId="1ED670DA"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disable [</w:t>
      </w:r>
      <w:r w:rsidR="007559A1" w:rsidRPr="00CF102B">
        <w:rPr>
          <w:rFonts w:ascii="Courier New" w:eastAsia="Times New Roman" w:hAnsi="Courier New" w:cs="Courier New"/>
          <w:sz w:val="18"/>
          <w:szCs w:val="18"/>
          <w:lang w:eastAsia="ko-KR"/>
        </w:rPr>
        <w:t>2</w:t>
      </w:r>
      <w:r w:rsidRPr="00CF102B">
        <w:rPr>
          <w:rFonts w:ascii="Courier New" w:eastAsia="Times New Roman" w:hAnsi="Courier New" w:cs="Courier New"/>
          <w:sz w:val="18"/>
          <w:szCs w:val="18"/>
          <w:lang w:eastAsia="ko-KR"/>
        </w:rPr>
        <w:t xml:space="preserve">] SEQUENCE {iccid </w:t>
      </w:r>
      <w:r w:rsidR="00611C9B">
        <w:rPr>
          <w:rFonts w:ascii="Courier New" w:eastAsia="Times New Roman" w:hAnsi="Courier New" w:cs="Courier New"/>
          <w:sz w:val="18"/>
          <w:szCs w:val="18"/>
          <w:lang w:eastAsia="ko-KR"/>
        </w:rPr>
        <w:t>[</w:t>
      </w:r>
      <w:r w:rsidR="00611C9B" w:rsidRPr="001A2112">
        <w:rPr>
          <w:rFonts w:ascii="Courier New" w:eastAsia="Times New Roman" w:hAnsi="Courier New" w:cs="Courier New"/>
          <w:sz w:val="18"/>
          <w:szCs w:val="18"/>
          <w:lang w:eastAsia="ko-KR"/>
        </w:rPr>
        <w:t>APPLICATION 26</w:t>
      </w:r>
      <w:r w:rsidR="00611C9B">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Iccid},</w:t>
      </w:r>
    </w:p>
    <w:p w14:paraId="4DEB46DF" w14:textId="23B41E42"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 xml:space="preserve">delete </w:t>
      </w:r>
      <w:bookmarkStart w:id="932" w:name="_Hlk494725341"/>
      <w:r w:rsidRPr="00CF102B">
        <w:rPr>
          <w:rFonts w:ascii="Courier New" w:eastAsia="Times New Roman" w:hAnsi="Courier New" w:cs="Courier New"/>
          <w:sz w:val="18"/>
          <w:szCs w:val="18"/>
          <w:lang w:eastAsia="ko-KR"/>
        </w:rPr>
        <w:t>[</w:t>
      </w:r>
      <w:r w:rsidR="007559A1" w:rsidRPr="00CF102B">
        <w:rPr>
          <w:rFonts w:ascii="Courier New" w:eastAsia="Times New Roman" w:hAnsi="Courier New" w:cs="Courier New"/>
          <w:sz w:val="18"/>
          <w:szCs w:val="18"/>
          <w:lang w:eastAsia="ko-KR"/>
        </w:rPr>
        <w:t>3</w:t>
      </w:r>
      <w:r w:rsidRPr="00CF102B">
        <w:rPr>
          <w:rFonts w:ascii="Courier New" w:eastAsia="Times New Roman" w:hAnsi="Courier New" w:cs="Courier New"/>
          <w:sz w:val="18"/>
          <w:szCs w:val="18"/>
          <w:lang w:eastAsia="ko-KR"/>
        </w:rPr>
        <w:t>] SEQUENCE {</w:t>
      </w:r>
      <w:bookmarkEnd w:id="932"/>
      <w:r w:rsidRPr="00CF102B">
        <w:rPr>
          <w:rFonts w:ascii="Courier New" w:eastAsia="Times New Roman" w:hAnsi="Courier New" w:cs="Courier New"/>
          <w:sz w:val="18"/>
          <w:szCs w:val="18"/>
          <w:lang w:eastAsia="ko-KR"/>
        </w:rPr>
        <w:t xml:space="preserve">iccid </w:t>
      </w:r>
      <w:r w:rsidR="00611C9B">
        <w:rPr>
          <w:rFonts w:ascii="Courier New" w:eastAsia="Times New Roman" w:hAnsi="Courier New" w:cs="Courier New"/>
          <w:sz w:val="18"/>
          <w:szCs w:val="18"/>
          <w:lang w:eastAsia="ko-KR"/>
        </w:rPr>
        <w:t>[</w:t>
      </w:r>
      <w:r w:rsidR="00611C9B" w:rsidRPr="001A2112">
        <w:rPr>
          <w:rFonts w:ascii="Courier New" w:eastAsia="Times New Roman" w:hAnsi="Courier New" w:cs="Courier New"/>
          <w:sz w:val="18"/>
          <w:szCs w:val="18"/>
          <w:lang w:eastAsia="ko-KR"/>
        </w:rPr>
        <w:t>APPLICATION 26</w:t>
      </w:r>
      <w:r w:rsidR="00611C9B">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Iccid},</w:t>
      </w:r>
    </w:p>
    <w:p w14:paraId="145E860D" w14:textId="2BFA48E4" w:rsidR="003016CF" w:rsidRPr="00CF102B" w:rsidRDefault="003016CF" w:rsidP="009D724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listProfileInfo</w:t>
      </w:r>
      <w:r w:rsidRPr="00CF102B">
        <w:rPr>
          <w:rFonts w:ascii="Courier New" w:eastAsia="Times New Roman" w:hAnsi="Courier New" w:cs="Courier New"/>
          <w:sz w:val="18"/>
          <w:szCs w:val="18"/>
          <w:lang w:eastAsia="ko-KR"/>
        </w:rPr>
        <w:t xml:space="preserve"> [</w:t>
      </w:r>
      <w:r w:rsidR="007559A1" w:rsidRPr="00CF102B">
        <w:rPr>
          <w:rFonts w:ascii="Courier New" w:eastAsia="Times New Roman" w:hAnsi="Courier New" w:cs="Courier New"/>
          <w:sz w:val="18"/>
          <w:szCs w:val="18"/>
          <w:lang w:eastAsia="ko-KR"/>
        </w:rPr>
        <w:t>4</w:t>
      </w:r>
      <w:r w:rsidRPr="00CF102B">
        <w:rPr>
          <w:rFonts w:ascii="Courier New" w:eastAsia="Times New Roman" w:hAnsi="Courier New" w:cs="Courier New"/>
          <w:sz w:val="18"/>
          <w:szCs w:val="18"/>
          <w:lang w:eastAsia="ko-KR"/>
        </w:rPr>
        <w:t xml:space="preserve">] </w:t>
      </w:r>
      <w:r w:rsidR="007559A1" w:rsidRPr="00CF102B">
        <w:rPr>
          <w:rFonts w:ascii="Courier New" w:eastAsia="Times New Roman" w:hAnsi="Courier New" w:cs="Courier New"/>
          <w:sz w:val="18"/>
          <w:szCs w:val="18"/>
          <w:lang w:eastAsia="ko-KR"/>
        </w:rPr>
        <w:t>L</w:t>
      </w:r>
      <w:r w:rsidR="007559A1" w:rsidRPr="00CF102B">
        <w:rPr>
          <w:rFonts w:ascii="Courier New" w:eastAsia="Times New Roman" w:hAnsi="Courier New" w:cs="Courier New" w:hint="eastAsia"/>
          <w:sz w:val="18"/>
          <w:szCs w:val="18"/>
          <w:lang w:eastAsia="ko-KR"/>
        </w:rPr>
        <w:t>istProfileInfo</w:t>
      </w:r>
      <w:r w:rsidR="007559A1" w:rsidRPr="00CF102B">
        <w:rPr>
          <w:rFonts w:ascii="Courier New" w:eastAsia="Times New Roman" w:hAnsi="Courier New" w:cs="Courier New"/>
          <w:sz w:val="18"/>
          <w:szCs w:val="18"/>
          <w:lang w:eastAsia="ko-KR"/>
        </w:rPr>
        <w:t>,</w:t>
      </w:r>
    </w:p>
    <w:p w14:paraId="09495C38" w14:textId="3BCB2493"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updateMetadata</w:t>
      </w:r>
      <w:r w:rsidRPr="00CF102B">
        <w:rPr>
          <w:rFonts w:ascii="Courier New" w:eastAsia="Times New Roman" w:hAnsi="Courier New" w:cs="Courier New"/>
          <w:sz w:val="18"/>
          <w:szCs w:val="18"/>
          <w:lang w:eastAsia="ko-KR"/>
        </w:rPr>
        <w:t xml:space="preserve"> </w:t>
      </w:r>
      <w:bookmarkStart w:id="933" w:name="_Hlk494725488"/>
      <w:r w:rsidRPr="00CF102B">
        <w:rPr>
          <w:rFonts w:ascii="Courier New" w:eastAsia="Times New Roman" w:hAnsi="Courier New" w:cs="Courier New"/>
          <w:sz w:val="18"/>
          <w:szCs w:val="18"/>
          <w:lang w:eastAsia="ko-KR"/>
        </w:rPr>
        <w:t>[</w:t>
      </w:r>
      <w:r w:rsidR="007559A1" w:rsidRPr="00CF102B">
        <w:rPr>
          <w:rFonts w:ascii="Courier New" w:eastAsia="Times New Roman" w:hAnsi="Courier New" w:cs="Courier New"/>
          <w:sz w:val="18"/>
          <w:szCs w:val="18"/>
          <w:lang w:eastAsia="ko-KR"/>
        </w:rPr>
        <w:t>5</w:t>
      </w:r>
      <w:r w:rsidRPr="00CF102B">
        <w:rPr>
          <w:rFonts w:ascii="Courier New" w:eastAsia="Times New Roman" w:hAnsi="Courier New" w:cs="Courier New"/>
          <w:sz w:val="18"/>
          <w:szCs w:val="18"/>
          <w:lang w:eastAsia="ko-KR"/>
        </w:rPr>
        <w:t>] SEQUENCE {</w:t>
      </w:r>
    </w:p>
    <w:p w14:paraId="5E638C5C" w14:textId="6D3531F1"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iccid</w:t>
      </w:r>
      <w:r w:rsidRPr="00CF102B">
        <w:rPr>
          <w:rFonts w:ascii="Courier New" w:eastAsia="Times New Roman" w:hAnsi="Courier New" w:cs="Courier New"/>
          <w:sz w:val="18"/>
          <w:szCs w:val="18"/>
          <w:lang w:eastAsia="ko-KR"/>
        </w:rPr>
        <w:t xml:space="preserve"> </w:t>
      </w:r>
      <w:r w:rsidR="00611C9B">
        <w:rPr>
          <w:rFonts w:ascii="Courier New" w:eastAsia="Times New Roman" w:hAnsi="Courier New" w:cs="Courier New"/>
          <w:sz w:val="18"/>
          <w:szCs w:val="18"/>
          <w:lang w:eastAsia="ko-KR"/>
        </w:rPr>
        <w:t>[</w:t>
      </w:r>
      <w:r w:rsidR="00611C9B" w:rsidRPr="001A2112">
        <w:rPr>
          <w:rFonts w:ascii="Courier New" w:eastAsia="Times New Roman" w:hAnsi="Courier New" w:cs="Courier New"/>
          <w:sz w:val="18"/>
          <w:szCs w:val="18"/>
          <w:lang w:eastAsia="ko-KR"/>
        </w:rPr>
        <w:t>APPLICATION 26</w:t>
      </w:r>
      <w:r w:rsidR="00611C9B">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Iccid,</w:t>
      </w:r>
    </w:p>
    <w:p w14:paraId="2C0C9238" w14:textId="77777777"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bookmarkEnd w:id="933"/>
      <w:r w:rsidRPr="00CF102B">
        <w:rPr>
          <w:rFonts w:ascii="Courier New" w:eastAsia="Times New Roman" w:hAnsi="Courier New" w:cs="Courier New" w:hint="eastAsia"/>
          <w:sz w:val="18"/>
          <w:szCs w:val="18"/>
          <w:lang w:eastAsia="ko-KR"/>
        </w:rPr>
        <w:t>updateMetadataRequest UpdateMetadataRequest</w:t>
      </w:r>
    </w:p>
    <w:p w14:paraId="79523E4A" w14:textId="77777777"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w:t>
      </w:r>
    </w:p>
    <w:p w14:paraId="632C95D1" w14:textId="2CC9DD1E"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contactPcmp [</w:t>
      </w:r>
      <w:r w:rsidR="007559A1" w:rsidRPr="00CF102B">
        <w:rPr>
          <w:rFonts w:ascii="Courier New" w:eastAsia="Times New Roman" w:hAnsi="Courier New" w:cs="Courier New"/>
          <w:sz w:val="18"/>
          <w:szCs w:val="18"/>
          <w:lang w:eastAsia="ko-KR"/>
        </w:rPr>
        <w:t>6</w:t>
      </w:r>
      <w:r w:rsidRPr="00CF102B">
        <w:rPr>
          <w:rFonts w:ascii="Courier New" w:eastAsia="Times New Roman" w:hAnsi="Courier New" w:cs="Courier New"/>
          <w:sz w:val="18"/>
          <w:szCs w:val="18"/>
          <w:lang w:eastAsia="ko-KR"/>
        </w:rPr>
        <w:t>] SEQUENCE {</w:t>
      </w:r>
    </w:p>
    <w:p w14:paraId="407C535C" w14:textId="2473AD9F"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 xml:space="preserve">iccid </w:t>
      </w:r>
      <w:r w:rsidR="00611C9B">
        <w:rPr>
          <w:rFonts w:ascii="Courier New" w:eastAsia="Times New Roman" w:hAnsi="Courier New" w:cs="Courier New"/>
          <w:sz w:val="18"/>
          <w:szCs w:val="18"/>
          <w:lang w:eastAsia="ko-KR"/>
        </w:rPr>
        <w:t>[</w:t>
      </w:r>
      <w:r w:rsidR="00611C9B" w:rsidRPr="001A2112">
        <w:rPr>
          <w:rFonts w:ascii="Courier New" w:eastAsia="Times New Roman" w:hAnsi="Courier New" w:cs="Courier New"/>
          <w:sz w:val="18"/>
          <w:szCs w:val="18"/>
          <w:lang w:eastAsia="ko-KR"/>
        </w:rPr>
        <w:t>APPLICATION 26</w:t>
      </w:r>
      <w:r w:rsidR="00611C9B">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Iccid,</w:t>
      </w:r>
    </w:p>
    <w:p w14:paraId="7C96C17E" w14:textId="5CF29E76"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dpi</w:t>
      </w:r>
      <w:r w:rsidR="008F73AA" w:rsidRPr="00CF102B">
        <w:rPr>
          <w:rFonts w:ascii="Courier New" w:eastAsia="Times New Roman" w:hAnsi="Courier New" w:cs="Courier New"/>
          <w:sz w:val="18"/>
          <w:szCs w:val="18"/>
          <w:lang w:eastAsia="ko-KR"/>
        </w:rPr>
        <w:t>Rpm</w:t>
      </w:r>
      <w:r w:rsidRPr="00CF102B">
        <w:rPr>
          <w:rFonts w:ascii="Courier New" w:eastAsia="Times New Roman" w:hAnsi="Courier New" w:cs="Courier New" w:hint="eastAsia"/>
          <w:sz w:val="18"/>
          <w:szCs w:val="18"/>
          <w:lang w:eastAsia="ko-KR"/>
        </w:rPr>
        <w:t xml:space="preserve"> UTF8String OPTIONAL</w:t>
      </w:r>
    </w:p>
    <w:p w14:paraId="3E89ED25" w14:textId="77777777"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w:t>
      </w:r>
    </w:p>
    <w:p w14:paraId="4C5B6D59" w14:textId="77777777"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w:t>
      </w:r>
    </w:p>
    <w:p w14:paraId="410E98AA" w14:textId="77777777"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59A77805" w14:textId="46886D4E" w:rsidR="003313A4" w:rsidRPr="00BD45AD" w:rsidRDefault="00CD0D9B" w:rsidP="00E3308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C3015DD" w14:textId="77777777" w:rsidR="00C01971" w:rsidRPr="00CF102B" w:rsidRDefault="00C01971" w:rsidP="00C01971">
      <w:pPr>
        <w:spacing w:before="0" w:after="200" w:line="276" w:lineRule="auto"/>
        <w:jc w:val="left"/>
        <w:rPr>
          <w:rFonts w:eastAsia="Times New Roman"/>
          <w:szCs w:val="22"/>
          <w:lang w:eastAsia="ko-KR" w:bidi="ar-SA"/>
        </w:rPr>
      </w:pPr>
    </w:p>
    <w:p w14:paraId="7BC37408" w14:textId="57349765" w:rsidR="00C01971" w:rsidRPr="00CF102B" w:rsidRDefault="00C01971" w:rsidP="00C01971">
      <w:pPr>
        <w:spacing w:before="0" w:after="200" w:line="276" w:lineRule="auto"/>
        <w:jc w:val="left"/>
        <w:rPr>
          <w:rFonts w:eastAsia="Times New Roman"/>
          <w:szCs w:val="22"/>
          <w:lang w:eastAsia="ko-KR" w:bidi="ar-SA"/>
        </w:rPr>
      </w:pPr>
      <w:r w:rsidRPr="00CF102B">
        <w:rPr>
          <w:rFonts w:eastAsia="Times New Roman"/>
          <w:szCs w:val="22"/>
          <w:lang w:eastAsia="ko-KR" w:bidi="ar-SA"/>
        </w:rPr>
        <w:t xml:space="preserve">The SM-DP+ SHALL limit the size of the value part of one </w:t>
      </w:r>
      <w:r w:rsidRPr="00CF102B">
        <w:rPr>
          <w:rFonts w:ascii="Courier New" w:eastAsia="Times New Roman" w:hAnsi="Courier New" w:cs="Courier New"/>
          <w:szCs w:val="22"/>
          <w:lang w:eastAsia="ko-KR"/>
        </w:rPr>
        <w:t>RpmPackage</w:t>
      </w:r>
      <w:r w:rsidRPr="00CF102B">
        <w:rPr>
          <w:rFonts w:eastAsia="Times New Roman"/>
          <w:szCs w:val="22"/>
          <w:lang w:eastAsia="ko-KR" w:bidi="ar-SA"/>
        </w:rPr>
        <w:t xml:space="preserve"> to a maximum of 10</w:t>
      </w:r>
      <w:r w:rsidR="00107D52">
        <w:rPr>
          <w:rFonts w:eastAsia="Times New Roman"/>
          <w:szCs w:val="22"/>
          <w:lang w:eastAsia="ko-KR" w:bidi="ar-SA"/>
        </w:rPr>
        <w:t>57</w:t>
      </w:r>
      <w:r w:rsidRPr="00CF102B">
        <w:rPr>
          <w:rFonts w:eastAsia="Times New Roman"/>
          <w:szCs w:val="22"/>
          <w:lang w:eastAsia="ko-KR" w:bidi="ar-SA"/>
        </w:rPr>
        <w:t xml:space="preserve"> bytes.</w:t>
      </w:r>
      <w:r w:rsidR="00771115" w:rsidRPr="00CF102B">
        <w:rPr>
          <w:rFonts w:eastAsia="Times New Roman"/>
          <w:szCs w:val="22"/>
          <w:lang w:eastAsia="ko-KR" w:bidi="ar-SA"/>
        </w:rPr>
        <w:t xml:space="preserve"> The eUICC SHALL be able to handle at least this size. If the eUICC receives an </w:t>
      </w:r>
      <w:r w:rsidR="00771115" w:rsidRPr="00CF102B">
        <w:rPr>
          <w:rFonts w:ascii="Courier New" w:eastAsia="Times New Roman" w:hAnsi="Courier New" w:cs="Courier New"/>
          <w:szCs w:val="22"/>
          <w:lang w:eastAsia="ko-KR"/>
        </w:rPr>
        <w:t>RpmPackage</w:t>
      </w:r>
      <w:r w:rsidR="00771115" w:rsidRPr="00CF102B">
        <w:rPr>
          <w:rFonts w:eastAsia="Times New Roman"/>
          <w:szCs w:val="22"/>
          <w:lang w:eastAsia="ko-KR" w:bidi="ar-SA"/>
        </w:rPr>
        <w:t xml:space="preserve"> too large to handle, it SHALL reject it with error code </w:t>
      </w:r>
      <w:r w:rsidR="00771115" w:rsidRPr="00CF102B">
        <w:rPr>
          <w:rFonts w:ascii="Courier New" w:eastAsia="Times New Roman" w:hAnsi="Courier New" w:cs="Courier New"/>
          <w:szCs w:val="22"/>
          <w:lang w:eastAsia="ko-KR"/>
        </w:rPr>
        <w:t>commandPackageTooLarge</w:t>
      </w:r>
      <w:r w:rsidR="00771115" w:rsidRPr="00CF102B">
        <w:rPr>
          <w:rFonts w:eastAsia="Times New Roman"/>
          <w:szCs w:val="22"/>
          <w:lang w:eastAsia="ko-KR" w:bidi="ar-SA"/>
        </w:rPr>
        <w:t>.</w:t>
      </w:r>
    </w:p>
    <w:p w14:paraId="14475251" w14:textId="3D61CE63" w:rsidR="00C01971" w:rsidRDefault="00C01971" w:rsidP="00C01971">
      <w:pPr>
        <w:pStyle w:val="NOTE"/>
      </w:pPr>
      <w:r>
        <w:t>NOTE 1:</w:t>
      </w:r>
      <w:r>
        <w:tab/>
        <w:t xml:space="preserve">This allows transporting of one icon with maximum size (1024 bytes), together with the icon type </w:t>
      </w:r>
      <w:r w:rsidRPr="003C65BA">
        <w:t xml:space="preserve">and </w:t>
      </w:r>
      <w:r w:rsidR="00107D52" w:rsidRPr="005B4706">
        <w:rPr>
          <w:rFonts w:ascii="Courier New" w:eastAsia="Times New Roman" w:hAnsi="Courier New" w:cs="Courier New" w:hint="eastAsia"/>
          <w:lang w:eastAsia="ko-KR" w:bidi="bn-BD"/>
        </w:rPr>
        <w:t>continueOnFailure</w:t>
      </w:r>
      <w:r w:rsidR="00107D52" w:rsidRPr="005B4706">
        <w:t xml:space="preserve"> being set</w:t>
      </w:r>
      <w:r>
        <w:t>.</w:t>
      </w:r>
    </w:p>
    <w:p w14:paraId="2D866F61" w14:textId="77777777" w:rsidR="00E84A45" w:rsidRPr="00CF102B" w:rsidRDefault="00E84A45" w:rsidP="00E84A45">
      <w:pPr>
        <w:pStyle w:val="NOTE"/>
        <w:rPr>
          <w:rFonts w:eastAsia="Times New Roman"/>
          <w:lang w:eastAsia="ko-KR"/>
        </w:rPr>
      </w:pPr>
      <w:r>
        <w:t xml:space="preserve">NOTE </w:t>
      </w:r>
      <w:r w:rsidRPr="00CF102B">
        <w:rPr>
          <w:rFonts w:eastAsia="Times New Roman" w:hint="eastAsia"/>
          <w:lang w:eastAsia="ko-KR"/>
        </w:rPr>
        <w:t>2</w:t>
      </w:r>
      <w:r>
        <w:t>:</w:t>
      </w:r>
      <w:r>
        <w:tab/>
      </w:r>
      <w:r w:rsidRPr="00CF102B">
        <w:rPr>
          <w:rFonts w:eastAsia="Times New Roman" w:hint="eastAsia"/>
          <w:lang w:eastAsia="ko-KR"/>
        </w:rPr>
        <w:t xml:space="preserve">If more RPM </w:t>
      </w:r>
      <w:r w:rsidRPr="00CF102B">
        <w:rPr>
          <w:rFonts w:eastAsia="Times New Roman"/>
          <w:lang w:eastAsia="ko-KR"/>
        </w:rPr>
        <w:t>Commands</w:t>
      </w:r>
      <w:r w:rsidRPr="00CF102B">
        <w:rPr>
          <w:rFonts w:eastAsia="Times New Roman" w:hint="eastAsia"/>
          <w:lang w:eastAsia="ko-KR"/>
        </w:rPr>
        <w:t xml:space="preserve"> need to be sent, an SM-DP+ MAY use </w:t>
      </w:r>
      <w:r w:rsidRPr="00CF102B">
        <w:rPr>
          <w:rFonts w:ascii="Courier New" w:eastAsia="Times New Roman" w:hAnsi="Courier New" w:cs="Courier New" w:hint="eastAsia"/>
          <w:lang w:eastAsia="ko-KR"/>
        </w:rPr>
        <w:t xml:space="preserve">rpmPending </w:t>
      </w:r>
      <w:r w:rsidRPr="00CF102B">
        <w:rPr>
          <w:rFonts w:eastAsia="Times New Roman" w:hint="eastAsia"/>
          <w:lang w:eastAsia="ko-KR"/>
        </w:rPr>
        <w:t>to chain multiple RSP sessions as defined in section 5.6.3.</w:t>
      </w:r>
    </w:p>
    <w:p w14:paraId="1E717B94" w14:textId="37B6C1AE" w:rsidR="00183B00" w:rsidRPr="00CF102B" w:rsidRDefault="00900680" w:rsidP="00183B00">
      <w:pPr>
        <w:spacing w:before="0" w:after="200" w:line="276" w:lineRule="auto"/>
        <w:jc w:val="left"/>
        <w:rPr>
          <w:rFonts w:eastAsia="Times New Roman"/>
          <w:szCs w:val="22"/>
          <w:lang w:eastAsia="ko-KR" w:bidi="ar-SA"/>
        </w:rPr>
      </w:pPr>
      <w:r w:rsidRPr="00CF102B">
        <w:rPr>
          <w:rFonts w:eastAsia="Times New Roman" w:hint="eastAsia"/>
          <w:szCs w:val="22"/>
          <w:lang w:eastAsia="ko-KR" w:bidi="ar-SA"/>
        </w:rPr>
        <w:t xml:space="preserve">The </w:t>
      </w:r>
      <w:r w:rsidRPr="00F5430C">
        <w:rPr>
          <w:rFonts w:ascii="Courier New" w:hAnsi="Courier New" w:cs="Courier New" w:hint="eastAsia"/>
          <w:szCs w:val="22"/>
          <w:lang w:val="en-US" w:eastAsia="en-GB" w:bidi="ar-SA"/>
        </w:rPr>
        <w:t>rpm</w:t>
      </w:r>
      <w:r w:rsidR="003016CF">
        <w:rPr>
          <w:rFonts w:ascii="Courier New" w:hAnsi="Courier New" w:cs="Courier New"/>
          <w:szCs w:val="22"/>
          <w:lang w:val="en-US" w:eastAsia="en-GB" w:bidi="ar-SA"/>
        </w:rPr>
        <w:t>CommandDetails</w:t>
      </w:r>
      <w:r w:rsidRPr="00CF102B">
        <w:rPr>
          <w:rFonts w:eastAsia="Times New Roman" w:hint="eastAsia"/>
          <w:szCs w:val="22"/>
          <w:lang w:eastAsia="ko-KR" w:bidi="ar-SA"/>
        </w:rPr>
        <w:t xml:space="preserve"> identifies the type of an RPM Command.</w:t>
      </w:r>
      <w:r w:rsidR="00183B00" w:rsidRPr="00CF102B">
        <w:rPr>
          <w:rFonts w:eastAsia="Times New Roman"/>
          <w:szCs w:val="22"/>
          <w:lang w:eastAsia="ko-KR" w:bidi="ar-SA"/>
        </w:rPr>
        <w:t xml:space="preserve"> The following limitations exist:</w:t>
      </w:r>
    </w:p>
    <w:p w14:paraId="688E5DA8" w14:textId="77777777" w:rsidR="00122A1D" w:rsidRDefault="00122A1D" w:rsidP="00122A1D">
      <w:pPr>
        <w:pStyle w:val="ListBullet1"/>
        <w:numPr>
          <w:ilvl w:val="0"/>
          <w:numId w:val="15"/>
        </w:numPr>
        <w:spacing w:after="120"/>
        <w:rPr>
          <w:rFonts w:eastAsia="Times New Roman"/>
          <w:lang w:eastAsia="ko-KR"/>
        </w:rPr>
      </w:pPr>
      <w:r>
        <w:rPr>
          <w:rFonts w:eastAsia="Times New Roman"/>
          <w:lang w:eastAsia="ko-KR"/>
        </w:rPr>
        <w:t>In order to simplify handling of the REFRESH proactive command after processing of the RPM Package, the SM-DP+ SHALL restrict Enable and Disable commands in one RPM Package as follows:</w:t>
      </w:r>
    </w:p>
    <w:p w14:paraId="38ABE5D3" w14:textId="77777777" w:rsidR="00122A1D" w:rsidRDefault="00122A1D" w:rsidP="00122A1D">
      <w:pPr>
        <w:pStyle w:val="ListBullet2"/>
        <w:numPr>
          <w:ilvl w:val="1"/>
          <w:numId w:val="15"/>
        </w:numPr>
      </w:pPr>
      <w:r>
        <w:t>only one Enable command, or</w:t>
      </w:r>
    </w:p>
    <w:p w14:paraId="359CA9CB" w14:textId="77777777" w:rsidR="00122A1D" w:rsidRDefault="00122A1D" w:rsidP="00122A1D">
      <w:pPr>
        <w:pStyle w:val="ListBullet2"/>
        <w:numPr>
          <w:ilvl w:val="1"/>
          <w:numId w:val="15"/>
        </w:numPr>
      </w:pPr>
      <w:r>
        <w:t>only one Disable command, or</w:t>
      </w:r>
    </w:p>
    <w:p w14:paraId="562A97ED" w14:textId="77777777" w:rsidR="00122A1D" w:rsidRDefault="00122A1D" w:rsidP="00122A1D">
      <w:pPr>
        <w:pStyle w:val="ListBullet2"/>
        <w:numPr>
          <w:ilvl w:val="1"/>
          <w:numId w:val="15"/>
        </w:numPr>
        <w:contextualSpacing w:val="0"/>
      </w:pPr>
      <w:r>
        <w:t>only one Disable command followed by only one Enable command.</w:t>
      </w:r>
    </w:p>
    <w:p w14:paraId="3B134E5E" w14:textId="77777777" w:rsidR="00122A1D" w:rsidRDefault="00122A1D" w:rsidP="00122A1D">
      <w:pPr>
        <w:pStyle w:val="ListBullet2"/>
        <w:spacing w:before="120"/>
        <w:ind w:left="680"/>
        <w:contextualSpacing w:val="0"/>
      </w:pPr>
      <w:r>
        <w:rPr>
          <w:rFonts w:eastAsia="Times New Roman"/>
          <w:lang w:eastAsia="ko-KR"/>
        </w:rPr>
        <w:t xml:space="preserve">The eUICC MAY terminate processing of a subsequent Enable or Disable command in the RPM Package with error </w:t>
      </w:r>
      <w:r>
        <w:rPr>
          <w:rFonts w:ascii="Courier New" w:eastAsia="Times New Roman" w:hAnsi="Courier New" w:cs="Courier New"/>
          <w:lang w:eastAsia="ko-KR"/>
        </w:rPr>
        <w:t>commandsWithRefreshExceeded</w:t>
      </w:r>
      <w:r>
        <w:rPr>
          <w:rFonts w:eastAsia="Times New Roman"/>
          <w:lang w:eastAsia="ko-KR"/>
        </w:rPr>
        <w:t>.</w:t>
      </w:r>
    </w:p>
    <w:p w14:paraId="688B9FC6" w14:textId="3EF76ADF" w:rsidR="00900680" w:rsidRPr="00CF102B" w:rsidRDefault="00705D7F" w:rsidP="00BD45AD">
      <w:pPr>
        <w:pStyle w:val="ListBullet1"/>
        <w:numPr>
          <w:ilvl w:val="0"/>
          <w:numId w:val="151"/>
        </w:numPr>
        <w:rPr>
          <w:rFonts w:eastAsia="Times New Roman"/>
          <w:lang w:eastAsia="ko-KR"/>
        </w:rPr>
      </w:pPr>
      <w:r w:rsidRPr="00CF102B">
        <w:rPr>
          <w:rFonts w:eastAsia="Times New Roman" w:hint="eastAsia"/>
          <w:lang w:eastAsia="ko-KR"/>
        </w:rPr>
        <w:t xml:space="preserve">RPM Command 'Contact PCMP' SHALL </w:t>
      </w:r>
      <w:r w:rsidR="00D05F60" w:rsidRPr="00CF102B">
        <w:rPr>
          <w:rFonts w:eastAsia="Times New Roman"/>
          <w:lang w:eastAsia="ko-KR"/>
        </w:rPr>
        <w:t xml:space="preserve">NOT </w:t>
      </w:r>
      <w:r w:rsidRPr="00CF102B">
        <w:rPr>
          <w:rFonts w:eastAsia="Times New Roman" w:hint="eastAsia"/>
          <w:lang w:eastAsia="ko-KR"/>
        </w:rPr>
        <w:t xml:space="preserve">be </w:t>
      </w:r>
      <w:r w:rsidRPr="00CF102B">
        <w:rPr>
          <w:rFonts w:eastAsia="Times New Roman"/>
          <w:lang w:eastAsia="ko-KR"/>
        </w:rPr>
        <w:t>followed by any</w:t>
      </w:r>
      <w:r w:rsidRPr="00CF102B">
        <w:rPr>
          <w:rFonts w:eastAsia="Times New Roman" w:hint="eastAsia"/>
          <w:lang w:eastAsia="ko-KR"/>
        </w:rPr>
        <w:t xml:space="preserve"> other RPM Command</w:t>
      </w:r>
      <w:r w:rsidRPr="00CF102B">
        <w:rPr>
          <w:rFonts w:eastAsia="Times New Roman"/>
          <w:lang w:eastAsia="ko-KR"/>
        </w:rPr>
        <w:t xml:space="preserve"> in the same RPM Package</w:t>
      </w:r>
      <w:r w:rsidRPr="00CF102B">
        <w:rPr>
          <w:rFonts w:eastAsia="Times New Roman" w:hint="eastAsia"/>
          <w:lang w:eastAsia="ko-KR"/>
        </w:rPr>
        <w:t>.</w:t>
      </w:r>
      <w:r w:rsidR="00771115" w:rsidRPr="00CF102B">
        <w:rPr>
          <w:rFonts w:eastAsia="Times New Roman"/>
          <w:lang w:eastAsia="ko-KR"/>
        </w:rPr>
        <w:t xml:space="preserve"> Any subsequent command SHALL be rejected with error </w:t>
      </w:r>
      <w:r w:rsidR="00771115" w:rsidRPr="00CF102B">
        <w:rPr>
          <w:rFonts w:ascii="Courier New" w:eastAsia="Times New Roman" w:hAnsi="Courier New" w:cs="Courier New"/>
          <w:lang w:eastAsia="ko-KR"/>
        </w:rPr>
        <w:t>commandAfterContactPcmp</w:t>
      </w:r>
      <w:r w:rsidR="00771115" w:rsidRPr="00CF102B">
        <w:rPr>
          <w:rFonts w:eastAsia="Times New Roman"/>
          <w:lang w:eastAsia="ko-KR"/>
        </w:rPr>
        <w:t>.</w:t>
      </w:r>
    </w:p>
    <w:p w14:paraId="26E20D31" w14:textId="43C6E651" w:rsidR="007D0283" w:rsidRPr="00CF102B" w:rsidRDefault="00823A43" w:rsidP="007D0283">
      <w:pPr>
        <w:pStyle w:val="ListBullet1"/>
        <w:numPr>
          <w:ilvl w:val="0"/>
          <w:numId w:val="151"/>
        </w:numPr>
        <w:rPr>
          <w:rFonts w:eastAsia="Times New Roman"/>
          <w:lang w:eastAsia="ko-KR"/>
        </w:rPr>
      </w:pPr>
      <w:r w:rsidRPr="00CF102B">
        <w:rPr>
          <w:rFonts w:eastAsia="Times New Roman"/>
          <w:lang w:eastAsia="ko-KR"/>
        </w:rPr>
        <w:t>An RPM Command requesting the</w:t>
      </w:r>
      <w:r w:rsidR="007D0283" w:rsidRPr="00CF102B">
        <w:rPr>
          <w:rFonts w:eastAsia="Times New Roman"/>
          <w:lang w:eastAsia="ko-KR"/>
        </w:rPr>
        <w:t xml:space="preserve"> enabling </w:t>
      </w:r>
      <w:r w:rsidRPr="00CF102B">
        <w:rPr>
          <w:rFonts w:eastAsia="Times New Roman"/>
          <w:lang w:eastAsia="ko-KR"/>
        </w:rPr>
        <w:t>or</w:t>
      </w:r>
      <w:r w:rsidR="007D0283" w:rsidRPr="00CF102B">
        <w:rPr>
          <w:rFonts w:eastAsia="Times New Roman"/>
          <w:lang w:eastAsia="ko-KR"/>
        </w:rPr>
        <w:t xml:space="preserve"> disabling </w:t>
      </w:r>
      <w:r w:rsidRPr="00CF102B">
        <w:rPr>
          <w:rFonts w:eastAsia="Times New Roman"/>
          <w:lang w:eastAsia="ko-KR"/>
        </w:rPr>
        <w:t xml:space="preserve">of </w:t>
      </w:r>
      <w:r w:rsidR="007D0283" w:rsidRPr="00CF102B">
        <w:rPr>
          <w:rFonts w:eastAsia="Times New Roman"/>
          <w:lang w:eastAsia="ko-KR"/>
        </w:rPr>
        <w:t xml:space="preserve">a Test Profile via RPM </w:t>
      </w:r>
      <w:r w:rsidRPr="00CF102B">
        <w:rPr>
          <w:rFonts w:eastAsia="Times New Roman"/>
          <w:lang w:eastAsia="ko-KR"/>
        </w:rPr>
        <w:t>SHALL be rejected by the eUICC</w:t>
      </w:r>
      <w:r w:rsidR="007D0283" w:rsidRPr="00CF102B">
        <w:rPr>
          <w:rFonts w:eastAsia="Times New Roman"/>
          <w:lang w:eastAsia="ko-KR"/>
        </w:rPr>
        <w:t>.</w:t>
      </w:r>
    </w:p>
    <w:p w14:paraId="1840127F" w14:textId="443B415F" w:rsidR="00900680" w:rsidRPr="00CF102B" w:rsidRDefault="003016CF" w:rsidP="00900680">
      <w:pPr>
        <w:spacing w:before="0" w:after="200" w:line="276" w:lineRule="auto"/>
        <w:jc w:val="left"/>
        <w:rPr>
          <w:rFonts w:eastAsia="Times New Roman"/>
          <w:szCs w:val="22"/>
          <w:lang w:eastAsia="ko-KR" w:bidi="ar-SA"/>
        </w:rPr>
      </w:pPr>
      <w:r w:rsidRPr="00CF102B">
        <w:rPr>
          <w:rFonts w:eastAsia="Times New Roman"/>
          <w:szCs w:val="22"/>
          <w:lang w:eastAsia="ko-KR" w:bidi="ar-SA"/>
        </w:rPr>
        <w:t>O</w:t>
      </w:r>
      <w:r w:rsidRPr="00CF102B">
        <w:rPr>
          <w:rFonts w:eastAsia="Times New Roman" w:hint="eastAsia"/>
          <w:szCs w:val="22"/>
          <w:lang w:eastAsia="ko-KR" w:bidi="ar-SA"/>
        </w:rPr>
        <w:t>n the execution failure of an RPM Command</w:t>
      </w:r>
      <w:r w:rsidRPr="00CF102B">
        <w:rPr>
          <w:rFonts w:eastAsia="Times New Roman"/>
          <w:szCs w:val="22"/>
          <w:lang w:eastAsia="ko-KR" w:bidi="ar-SA"/>
        </w:rPr>
        <w:t>:</w:t>
      </w:r>
      <w:r w:rsidRPr="00CF102B">
        <w:rPr>
          <w:rFonts w:eastAsia="Times New Roman" w:hint="eastAsia"/>
          <w:szCs w:val="22"/>
          <w:lang w:eastAsia="ko-KR" w:bidi="ar-SA"/>
        </w:rPr>
        <w:t xml:space="preserve"> </w:t>
      </w:r>
      <w:r w:rsidRPr="00CF102B">
        <w:rPr>
          <w:rFonts w:eastAsia="Times New Roman"/>
          <w:szCs w:val="22"/>
          <w:lang w:eastAsia="ko-KR" w:bidi="ar-SA"/>
        </w:rPr>
        <w:t>i</w:t>
      </w:r>
      <w:r w:rsidR="00900680" w:rsidRPr="00CF102B">
        <w:rPr>
          <w:rFonts w:eastAsia="Times New Roman" w:hint="eastAsia"/>
          <w:szCs w:val="22"/>
          <w:lang w:eastAsia="ko-KR" w:bidi="ar-SA"/>
        </w:rPr>
        <w:t xml:space="preserve">f </w:t>
      </w:r>
      <w:r w:rsidR="00900680" w:rsidRPr="00F5430C">
        <w:rPr>
          <w:rFonts w:ascii="Courier New" w:hAnsi="Courier New" w:cs="Courier New" w:hint="eastAsia"/>
          <w:szCs w:val="22"/>
          <w:lang w:val="en-US" w:eastAsia="en-GB" w:bidi="ar-SA"/>
        </w:rPr>
        <w:t>continueOnFailure</w:t>
      </w:r>
      <w:r w:rsidR="00900680" w:rsidRPr="00CF102B">
        <w:rPr>
          <w:rFonts w:eastAsia="Times New Roman" w:hint="eastAsia"/>
          <w:szCs w:val="22"/>
          <w:lang w:eastAsia="ko-KR" w:bidi="ar-SA"/>
        </w:rPr>
        <w:t xml:space="preserve"> is </w:t>
      </w:r>
      <w:r w:rsidRPr="00CF102B">
        <w:rPr>
          <w:rFonts w:eastAsia="Times New Roman"/>
          <w:szCs w:val="22"/>
          <w:lang w:eastAsia="ko-KR" w:bidi="ar-SA"/>
        </w:rPr>
        <w:t>present</w:t>
      </w:r>
      <w:r w:rsidR="00900680" w:rsidRPr="00CF102B">
        <w:rPr>
          <w:rFonts w:eastAsia="Times New Roman" w:hint="eastAsia"/>
          <w:szCs w:val="22"/>
          <w:lang w:eastAsia="ko-KR" w:bidi="ar-SA"/>
        </w:rPr>
        <w:t xml:space="preserve">, then the eUICC SHALL </w:t>
      </w:r>
      <w:r w:rsidRPr="00CF102B">
        <w:rPr>
          <w:rFonts w:eastAsia="Times New Roman" w:hint="eastAsia"/>
          <w:szCs w:val="22"/>
          <w:lang w:eastAsia="ko-KR" w:bidi="ar-SA"/>
        </w:rPr>
        <w:t>continue to execute the next RPM Command in the RPM Package</w:t>
      </w:r>
      <w:r w:rsidRPr="00CF102B">
        <w:rPr>
          <w:rFonts w:eastAsia="Times New Roman"/>
          <w:szCs w:val="22"/>
          <w:lang w:eastAsia="ko-KR" w:bidi="ar-SA"/>
        </w:rPr>
        <w:t>.</w:t>
      </w:r>
      <w:r w:rsidRPr="00CF102B">
        <w:rPr>
          <w:rFonts w:eastAsia="Times New Roman" w:hint="eastAsia"/>
          <w:szCs w:val="22"/>
          <w:lang w:eastAsia="ko-KR" w:bidi="ar-SA"/>
        </w:rPr>
        <w:t xml:space="preserve"> Otherwise, the eUICC SHALL </w:t>
      </w:r>
      <w:r w:rsidR="00900680" w:rsidRPr="00CF102B">
        <w:rPr>
          <w:rFonts w:eastAsia="Times New Roman" w:hint="eastAsia"/>
          <w:szCs w:val="22"/>
          <w:lang w:eastAsia="ko-KR" w:bidi="ar-SA"/>
        </w:rPr>
        <w:t>stop processing the RPM.</w:t>
      </w:r>
    </w:p>
    <w:p w14:paraId="5667105A" w14:textId="5752E108" w:rsidR="00900680" w:rsidRPr="00CF102B" w:rsidRDefault="00900680" w:rsidP="00900680">
      <w:pPr>
        <w:spacing w:before="0" w:after="200" w:line="276" w:lineRule="auto"/>
        <w:jc w:val="left"/>
        <w:rPr>
          <w:rFonts w:eastAsia="Times New Roman"/>
          <w:szCs w:val="22"/>
          <w:lang w:eastAsia="ko-KR" w:bidi="ar-SA"/>
        </w:rPr>
      </w:pPr>
      <w:r w:rsidRPr="00CF102B">
        <w:rPr>
          <w:rFonts w:eastAsia="Times New Roman" w:hint="eastAsia"/>
          <w:szCs w:val="22"/>
          <w:lang w:eastAsia="ko-KR" w:bidi="ar-SA"/>
        </w:rPr>
        <w:t xml:space="preserve">The </w:t>
      </w:r>
      <w:r w:rsidRPr="00D05329">
        <w:rPr>
          <w:rFonts w:ascii="Courier New" w:hAnsi="Courier New" w:cs="Courier New" w:hint="eastAsia"/>
          <w:szCs w:val="22"/>
          <w:lang w:val="en-US" w:eastAsia="en-GB" w:bidi="ar-SA"/>
        </w:rPr>
        <w:t>iccid</w:t>
      </w:r>
      <w:r w:rsidRPr="00CF102B">
        <w:rPr>
          <w:rFonts w:eastAsia="Times New Roman" w:hint="eastAsia"/>
          <w:szCs w:val="22"/>
          <w:lang w:eastAsia="ko-KR" w:bidi="ar-SA"/>
        </w:rPr>
        <w:t xml:space="preserve"> indicate</w:t>
      </w:r>
      <w:r w:rsidR="003016CF" w:rsidRPr="00CF102B">
        <w:rPr>
          <w:rFonts w:eastAsia="Times New Roman"/>
          <w:szCs w:val="22"/>
          <w:lang w:eastAsia="ko-KR" w:bidi="ar-SA"/>
        </w:rPr>
        <w:t>s</w:t>
      </w:r>
      <w:r w:rsidRPr="00CF102B">
        <w:rPr>
          <w:rFonts w:eastAsia="Times New Roman" w:hint="eastAsia"/>
          <w:szCs w:val="22"/>
          <w:lang w:eastAsia="ko-KR" w:bidi="ar-SA"/>
        </w:rPr>
        <w:t xml:space="preserve"> the </w:t>
      </w:r>
      <w:r w:rsidR="00122A1D">
        <w:rPr>
          <w:rFonts w:eastAsia="Times New Roman"/>
          <w:szCs w:val="22"/>
          <w:lang w:eastAsia="ko-KR" w:bidi="ar-SA"/>
        </w:rPr>
        <w:t>T</w:t>
      </w:r>
      <w:r w:rsidRPr="00CF102B">
        <w:rPr>
          <w:rFonts w:eastAsia="Times New Roman" w:hint="eastAsia"/>
          <w:szCs w:val="22"/>
          <w:lang w:eastAsia="ko-KR" w:bidi="ar-SA"/>
        </w:rPr>
        <w:t>arget Profile.</w:t>
      </w:r>
    </w:p>
    <w:p w14:paraId="4AEB2CD4" w14:textId="77777777" w:rsidR="00900680" w:rsidRPr="00CF102B" w:rsidRDefault="00900680" w:rsidP="00900680">
      <w:pPr>
        <w:spacing w:before="0" w:after="200" w:line="276" w:lineRule="auto"/>
        <w:jc w:val="left"/>
        <w:rPr>
          <w:rFonts w:eastAsia="Times New Roman"/>
          <w:b/>
          <w:szCs w:val="22"/>
          <w:u w:val="single"/>
          <w:lang w:eastAsia="ko-KR" w:bidi="ar-SA"/>
        </w:rPr>
      </w:pPr>
      <w:r w:rsidRPr="00CF102B">
        <w:rPr>
          <w:rFonts w:eastAsia="Times New Roman" w:hint="eastAsia"/>
          <w:b/>
          <w:szCs w:val="22"/>
          <w:u w:val="single"/>
          <w:lang w:eastAsia="ko-KR" w:bidi="ar-SA"/>
        </w:rPr>
        <w:t>RPM Command 'List Profile Info'</w:t>
      </w:r>
    </w:p>
    <w:p w14:paraId="47D3284E" w14:textId="77777777" w:rsidR="00AB2F9A" w:rsidRDefault="00AB2F9A" w:rsidP="00AB2F9A">
      <w:pPr>
        <w:spacing w:before="0" w:after="200" w:line="276" w:lineRule="auto"/>
        <w:jc w:val="left"/>
        <w:rPr>
          <w:rFonts w:eastAsiaTheme="minorEastAsia"/>
          <w:szCs w:val="22"/>
          <w:lang w:eastAsia="ko-KR" w:bidi="ar-SA"/>
        </w:rPr>
      </w:pPr>
      <w:r w:rsidRPr="00C22FA0">
        <w:rPr>
          <w:rStyle w:val="ASN1referencesChar"/>
        </w:rPr>
        <w:t>listProfileInfo</w:t>
      </w:r>
      <w:r w:rsidRPr="00C22FA0">
        <w:rPr>
          <w:rStyle w:val="ASN1referencesChar"/>
          <w:rFonts w:hint="eastAsia"/>
        </w:rPr>
        <w:t xml:space="preserve"> </w:t>
      </w:r>
      <w:r>
        <w:rPr>
          <w:rFonts w:eastAsiaTheme="minorEastAsia" w:hint="eastAsia"/>
          <w:szCs w:val="22"/>
          <w:lang w:eastAsia="ko-KR" w:bidi="ar-SA"/>
        </w:rPr>
        <w:t xml:space="preserve">SHALL be coded </w:t>
      </w:r>
      <w:r>
        <w:rPr>
          <w:rFonts w:eastAsiaTheme="minorEastAsia"/>
          <w:szCs w:val="22"/>
          <w:lang w:eastAsia="ko-KR" w:bidi="ar-SA"/>
        </w:rPr>
        <w:t xml:space="preserve">and processed </w:t>
      </w:r>
      <w:r>
        <w:rPr>
          <w:rFonts w:eastAsiaTheme="minorEastAsia" w:hint="eastAsia"/>
          <w:szCs w:val="22"/>
          <w:lang w:eastAsia="ko-KR" w:bidi="ar-SA"/>
        </w:rPr>
        <w:t>as defined in section 5.</w:t>
      </w:r>
      <w:r>
        <w:rPr>
          <w:rFonts w:eastAsiaTheme="minorEastAsia"/>
          <w:szCs w:val="22"/>
          <w:lang w:eastAsia="ko-KR" w:bidi="ar-SA"/>
        </w:rPr>
        <w:t>7</w:t>
      </w:r>
      <w:r>
        <w:rPr>
          <w:rFonts w:eastAsiaTheme="minorEastAsia" w:hint="eastAsia"/>
          <w:szCs w:val="22"/>
          <w:lang w:eastAsia="ko-KR" w:bidi="ar-SA"/>
        </w:rPr>
        <w:t>.1</w:t>
      </w:r>
      <w:r>
        <w:rPr>
          <w:rFonts w:eastAsiaTheme="minorEastAsia"/>
          <w:szCs w:val="22"/>
          <w:lang w:eastAsia="ko-KR" w:bidi="ar-SA"/>
        </w:rPr>
        <w:t>5</w:t>
      </w:r>
      <w:r>
        <w:rPr>
          <w:rFonts w:eastAsiaTheme="minorEastAsia" w:hint="eastAsia"/>
          <w:szCs w:val="22"/>
          <w:lang w:eastAsia="ko-KR" w:bidi="ar-SA"/>
        </w:rPr>
        <w:t>.</w:t>
      </w:r>
    </w:p>
    <w:p w14:paraId="2015289A" w14:textId="77777777" w:rsidR="00900680" w:rsidRPr="00CF102B" w:rsidRDefault="00900680" w:rsidP="00900680">
      <w:pPr>
        <w:spacing w:before="0" w:after="200" w:line="276" w:lineRule="auto"/>
        <w:jc w:val="left"/>
        <w:rPr>
          <w:rFonts w:eastAsia="Times New Roman"/>
          <w:b/>
          <w:szCs w:val="22"/>
          <w:u w:val="single"/>
          <w:lang w:eastAsia="ko-KR" w:bidi="ar-SA"/>
        </w:rPr>
      </w:pPr>
      <w:r w:rsidRPr="00CF102B">
        <w:rPr>
          <w:rFonts w:eastAsia="Times New Roman" w:hint="eastAsia"/>
          <w:b/>
          <w:szCs w:val="22"/>
          <w:u w:val="single"/>
          <w:lang w:eastAsia="ko-KR" w:bidi="ar-SA"/>
        </w:rPr>
        <w:t>RPM Command 'Update Metadata'</w:t>
      </w:r>
    </w:p>
    <w:p w14:paraId="66C366AF" w14:textId="42CD8ED3" w:rsidR="00900680" w:rsidRPr="00CF102B" w:rsidRDefault="00900680" w:rsidP="00900680">
      <w:pPr>
        <w:spacing w:before="0" w:after="200" w:line="276" w:lineRule="auto"/>
        <w:jc w:val="left"/>
        <w:rPr>
          <w:rFonts w:eastAsia="Times New Roman"/>
          <w:szCs w:val="22"/>
          <w:lang w:eastAsia="ko-KR" w:bidi="ar-SA"/>
        </w:rPr>
      </w:pPr>
      <w:r w:rsidRPr="00F5430C">
        <w:rPr>
          <w:rFonts w:ascii="Courier New" w:hAnsi="Courier New" w:cs="Courier New" w:hint="eastAsia"/>
          <w:szCs w:val="22"/>
          <w:lang w:val="en-US" w:eastAsia="en-GB" w:bidi="ar-SA"/>
        </w:rPr>
        <w:t>updateMetadata</w:t>
      </w:r>
      <w:r w:rsidRPr="00CF102B">
        <w:rPr>
          <w:rFonts w:ascii="Courier New" w:eastAsia="Times New Roman" w:hAnsi="Courier New" w:cs="Courier New" w:hint="eastAsia"/>
          <w:szCs w:val="22"/>
          <w:lang w:val="en-US" w:eastAsia="ko-KR" w:bidi="ar-SA"/>
        </w:rPr>
        <w:t>Request</w:t>
      </w:r>
      <w:r w:rsidRPr="00CF102B">
        <w:rPr>
          <w:rFonts w:eastAsia="Times New Roman" w:hint="eastAsia"/>
          <w:szCs w:val="22"/>
          <w:lang w:eastAsia="ko-KR" w:bidi="ar-SA"/>
        </w:rPr>
        <w:t xml:space="preserve"> indicate</w:t>
      </w:r>
      <w:r w:rsidR="003016CF" w:rsidRPr="00CF102B">
        <w:rPr>
          <w:rFonts w:eastAsia="Times New Roman"/>
          <w:szCs w:val="22"/>
          <w:lang w:eastAsia="ko-KR" w:bidi="ar-SA"/>
        </w:rPr>
        <w:t>s</w:t>
      </w:r>
      <w:r w:rsidRPr="00CF102B">
        <w:rPr>
          <w:rFonts w:eastAsia="Times New Roman" w:hint="eastAsia"/>
          <w:szCs w:val="22"/>
          <w:lang w:eastAsia="ko-KR" w:bidi="ar-SA"/>
        </w:rPr>
        <w:t xml:space="preserve"> the Profile Metadata to be updated. </w:t>
      </w:r>
      <w:r w:rsidR="0076777D" w:rsidRPr="00CF102B">
        <w:rPr>
          <w:rFonts w:eastAsia="Times New Roman"/>
          <w:szCs w:val="22"/>
          <w:lang w:eastAsia="ko-KR" w:bidi="ar-SA"/>
        </w:rPr>
        <w:t>It</w:t>
      </w:r>
      <w:r w:rsidRPr="00CF102B">
        <w:rPr>
          <w:rFonts w:eastAsia="Times New Roman" w:hint="eastAsia"/>
          <w:szCs w:val="22"/>
          <w:lang w:eastAsia="ko-KR" w:bidi="ar-SA"/>
        </w:rPr>
        <w:t xml:space="preserve"> SHALL be coded </w:t>
      </w:r>
      <w:r w:rsidR="0076777D" w:rsidRPr="00CF102B">
        <w:rPr>
          <w:rFonts w:eastAsia="Times New Roman"/>
          <w:szCs w:val="22"/>
          <w:lang w:eastAsia="ko-KR" w:bidi="ar-SA"/>
        </w:rPr>
        <w:t xml:space="preserve">and processed </w:t>
      </w:r>
      <w:r w:rsidRPr="00CF102B">
        <w:rPr>
          <w:rFonts w:eastAsia="Times New Roman" w:hint="eastAsia"/>
          <w:szCs w:val="22"/>
          <w:lang w:eastAsia="ko-KR" w:bidi="ar-SA"/>
        </w:rPr>
        <w:t>as defined in section 5.4.1.</w:t>
      </w:r>
    </w:p>
    <w:p w14:paraId="54CC13C2" w14:textId="5A58209E" w:rsidR="00900680" w:rsidRPr="00470FAD" w:rsidRDefault="00F66DD3" w:rsidP="00BD45AD">
      <w:pPr>
        <w:pStyle w:val="Heading3"/>
        <w:numPr>
          <w:ilvl w:val="0"/>
          <w:numId w:val="0"/>
        </w:numPr>
        <w:tabs>
          <w:tab w:val="left" w:pos="851"/>
        </w:tabs>
        <w:ind w:left="851" w:hanging="851"/>
      </w:pPr>
      <w:bookmarkStart w:id="934" w:name="_Toc91760855"/>
      <w:bookmarkStart w:id="935" w:name="_Toc114481225"/>
      <w:r w:rsidRPr="00470FAD">
        <w:rPr>
          <w:sz w:val="22"/>
        </w:rPr>
        <w:t>2.10.2</w:t>
      </w:r>
      <w:r w:rsidRPr="00470FAD">
        <w:rPr>
          <w:sz w:val="22"/>
        </w:rPr>
        <w:tab/>
      </w:r>
      <w:r w:rsidR="00A97932" w:rsidRPr="00BD45AD">
        <w:rPr>
          <w:szCs w:val="24"/>
        </w:rPr>
        <w:t>Load</w:t>
      </w:r>
      <w:r w:rsidR="00A97932">
        <w:rPr>
          <w:sz w:val="22"/>
        </w:rPr>
        <w:t xml:space="preserve"> </w:t>
      </w:r>
      <w:r w:rsidR="00900680" w:rsidRPr="00F5430C">
        <w:rPr>
          <w:rFonts w:hint="eastAsia"/>
        </w:rPr>
        <w:t>RPM Package Result</w:t>
      </w:r>
      <w:bookmarkEnd w:id="934"/>
      <w:bookmarkEnd w:id="935"/>
    </w:p>
    <w:p w14:paraId="341EDF9B" w14:textId="0CDBA00D" w:rsidR="00900680" w:rsidRPr="00CF102B" w:rsidRDefault="00900680" w:rsidP="00900680">
      <w:pPr>
        <w:rPr>
          <w:rFonts w:eastAsia="Times New Roman"/>
          <w:lang w:eastAsia="ko-KR"/>
        </w:rPr>
      </w:pPr>
      <w:r w:rsidRPr="00CF102B">
        <w:rPr>
          <w:rFonts w:eastAsia="Times New Roman" w:hint="eastAsia"/>
          <w:lang w:eastAsia="ko-KR"/>
        </w:rPr>
        <w:t>The RPM Commands in the RPM Package are executed sequentially until the end is reached or an error is encountered for a command wh</w:t>
      </w:r>
      <w:r w:rsidR="00E84532">
        <w:rPr>
          <w:rFonts w:eastAsia="Times New Roman"/>
          <w:lang w:eastAsia="ko-KR"/>
        </w:rPr>
        <w:t>ere</w:t>
      </w:r>
      <w:r w:rsidRPr="00CF102B">
        <w:rPr>
          <w:rFonts w:eastAsia="Times New Roman" w:hint="eastAsia"/>
          <w:lang w:eastAsia="ko-KR"/>
        </w:rPr>
        <w:t xml:space="preserve"> </w:t>
      </w:r>
      <w:r w:rsidRPr="00BD45AD">
        <w:rPr>
          <w:rFonts w:ascii="Courier New" w:eastAsia="Times New Roman" w:hAnsi="Courier New" w:cs="Courier New"/>
          <w:lang w:eastAsia="ko-KR"/>
        </w:rPr>
        <w:t>continueOnFailure</w:t>
      </w:r>
      <w:r w:rsidRPr="00CF102B">
        <w:rPr>
          <w:rFonts w:eastAsia="Times New Roman" w:hint="eastAsia"/>
          <w:lang w:eastAsia="ko-KR"/>
        </w:rPr>
        <w:t xml:space="preserve"> </w:t>
      </w:r>
      <w:r w:rsidR="00E84532">
        <w:rPr>
          <w:rFonts w:eastAsia="Times New Roman"/>
          <w:lang w:eastAsia="ko-KR"/>
        </w:rPr>
        <w:t>is not present</w:t>
      </w:r>
      <w:r w:rsidRPr="00CF102B">
        <w:rPr>
          <w:rFonts w:eastAsia="Times New Roman" w:hint="eastAsia"/>
          <w:lang w:eastAsia="ko-KR"/>
        </w:rPr>
        <w:t>. Each executed command produces an RPM Command Result.</w:t>
      </w:r>
    </w:p>
    <w:p w14:paraId="3C8524D7" w14:textId="77777777" w:rsidR="00CF1566" w:rsidRPr="00CF102B" w:rsidRDefault="00CF1566" w:rsidP="00CF1566">
      <w:pPr>
        <w:rPr>
          <w:rFonts w:eastAsia="Times New Roman"/>
          <w:lang w:eastAsia="ko-KR"/>
        </w:rPr>
      </w:pPr>
      <w:r w:rsidRPr="00CF102B">
        <w:rPr>
          <w:rFonts w:eastAsia="Times New Roman"/>
          <w:lang w:eastAsia="ko-KR"/>
        </w:rPr>
        <w:t xml:space="preserve">Atomic processing by the eUICC is required only for each </w:t>
      </w:r>
      <w:bookmarkStart w:id="936" w:name="_Hlk496936634"/>
      <w:r w:rsidRPr="00CF102B">
        <w:rPr>
          <w:rFonts w:eastAsia="Times New Roman"/>
          <w:lang w:eastAsia="ko-KR"/>
        </w:rPr>
        <w:t>RPM Command</w:t>
      </w:r>
      <w:bookmarkEnd w:id="936"/>
      <w:r w:rsidRPr="00CF102B">
        <w:rPr>
          <w:rFonts w:eastAsia="Times New Roman"/>
          <w:lang w:eastAsia="ko-KR"/>
        </w:rPr>
        <w:t>.</w:t>
      </w:r>
    </w:p>
    <w:p w14:paraId="5AE31516" w14:textId="6097DD59" w:rsidR="00CF1566" w:rsidRPr="00CF102B" w:rsidRDefault="00CF1566" w:rsidP="00CF1566">
      <w:pPr>
        <w:rPr>
          <w:rFonts w:eastAsia="Times New Roman"/>
          <w:lang w:eastAsia="ko-KR"/>
        </w:rPr>
      </w:pPr>
      <w:r w:rsidRPr="00CF102B">
        <w:rPr>
          <w:rFonts w:eastAsia="Times New Roman"/>
          <w:lang w:eastAsia="ko-KR"/>
        </w:rPr>
        <w:t>In case of external interruptions (</w:t>
      </w:r>
      <w:r w:rsidR="00151A47">
        <w:rPr>
          <w:rFonts w:eastAsia="Times New Roman"/>
          <w:lang w:eastAsia="ko-KR"/>
        </w:rPr>
        <w:t xml:space="preserve">e.g., </w:t>
      </w:r>
      <w:r w:rsidRPr="00CF102B">
        <w:rPr>
          <w:rFonts w:eastAsia="Times New Roman"/>
          <w:lang w:eastAsia="ko-KR"/>
        </w:rPr>
        <w:t xml:space="preserve">power loss), the eUICC MAY be unable to process remaining commands. This SHALL be indicated by placing </w:t>
      </w:r>
      <w:r w:rsidRPr="00CF102B">
        <w:rPr>
          <w:rFonts w:ascii="Courier New" w:eastAsia="Times New Roman" w:hAnsi="Courier New" w:cs="Courier New"/>
          <w:szCs w:val="18"/>
          <w:lang w:eastAsia="ko-KR"/>
        </w:rPr>
        <w:t>interruption</w:t>
      </w:r>
      <w:r w:rsidRPr="00CF102B">
        <w:rPr>
          <w:rFonts w:eastAsia="Times New Roman"/>
          <w:lang w:eastAsia="ko-KR"/>
        </w:rPr>
        <w:t xml:space="preserve"> into the </w:t>
      </w:r>
      <w:bookmarkStart w:id="937" w:name="_Hlk496937440"/>
      <w:r w:rsidRPr="00CF102B">
        <w:rPr>
          <w:rFonts w:eastAsia="Times New Roman" w:hint="eastAsia"/>
          <w:lang w:eastAsia="ko-KR"/>
        </w:rPr>
        <w:t>RPM Command Result</w:t>
      </w:r>
      <w:bookmarkEnd w:id="937"/>
      <w:r w:rsidRPr="00CF102B">
        <w:rPr>
          <w:rFonts w:eastAsia="Times New Roman"/>
          <w:lang w:eastAsia="ko-KR"/>
        </w:rPr>
        <w:t>.</w:t>
      </w:r>
    </w:p>
    <w:p w14:paraId="54ACC3AF" w14:textId="7C801D24" w:rsidR="00CF1566" w:rsidRPr="00CF102B" w:rsidRDefault="00CF1566" w:rsidP="00CF1566">
      <w:pPr>
        <w:rPr>
          <w:rFonts w:eastAsia="Times New Roman"/>
          <w:lang w:eastAsia="ko-KR"/>
        </w:rPr>
      </w:pPr>
      <w:r w:rsidRPr="00CF102B">
        <w:rPr>
          <w:rFonts w:eastAsia="Times New Roman"/>
          <w:lang w:eastAsia="ko-KR"/>
        </w:rPr>
        <w:t xml:space="preserve">If an RPM Command in the sequence is unknown </w:t>
      </w:r>
      <w:r w:rsidR="0008618F">
        <w:rPr>
          <w:rFonts w:eastAsia="Times New Roman"/>
          <w:lang w:eastAsia="ko-KR"/>
        </w:rPr>
        <w:t>or unsupported,</w:t>
      </w:r>
      <w:r w:rsidR="00231DE0">
        <w:rPr>
          <w:rFonts w:eastAsia="Times New Roman"/>
          <w:lang w:eastAsia="ko-KR"/>
        </w:rPr>
        <w:t xml:space="preserve"> </w:t>
      </w:r>
      <w:r w:rsidRPr="00CF102B">
        <w:rPr>
          <w:rFonts w:eastAsia="Times New Roman"/>
          <w:lang w:eastAsia="ko-KR"/>
        </w:rPr>
        <w:t xml:space="preserve">or the command data cannot be interpreted, the eUICC SHALL terminate processing </w:t>
      </w:r>
      <w:r w:rsidR="0008618F">
        <w:rPr>
          <w:rFonts w:eastAsia="Times New Roman"/>
          <w:lang w:eastAsia="ko-KR"/>
        </w:rPr>
        <w:t xml:space="preserve">of </w:t>
      </w:r>
      <w:r w:rsidRPr="00CF102B">
        <w:rPr>
          <w:rFonts w:eastAsia="Times New Roman"/>
          <w:lang w:eastAsia="ko-KR"/>
        </w:rPr>
        <w:t xml:space="preserve">the command sequence and return </w:t>
      </w:r>
      <w:r w:rsidRPr="00CF102B">
        <w:rPr>
          <w:rFonts w:ascii="Courier New" w:eastAsia="Times New Roman" w:hAnsi="Courier New" w:cs="Courier New"/>
          <w:szCs w:val="18"/>
          <w:lang w:eastAsia="ko-KR"/>
        </w:rPr>
        <w:t>unknownOrDamagedCommand</w:t>
      </w:r>
      <w:r w:rsidRPr="00CF102B">
        <w:rPr>
          <w:rFonts w:eastAsia="Times New Roman"/>
          <w:sz w:val="28"/>
          <w:lang w:eastAsia="ko-KR"/>
        </w:rPr>
        <w:t xml:space="preserve"> </w:t>
      </w:r>
      <w:r w:rsidRPr="00CF102B">
        <w:rPr>
          <w:rFonts w:eastAsia="Times New Roman"/>
          <w:lang w:eastAsia="ko-KR"/>
        </w:rPr>
        <w:t>as RPM Command Result.</w:t>
      </w:r>
    </w:p>
    <w:p w14:paraId="02DBF07D" w14:textId="345DA222" w:rsidR="00CF1566" w:rsidRDefault="00CF1566" w:rsidP="00CF1566">
      <w:r w:rsidRPr="00FE7DE8">
        <w:t xml:space="preserve">The eUICC SHALL be able to create a </w:t>
      </w:r>
      <w:r w:rsidR="00107D52" w:rsidRPr="00BD45AD">
        <w:rPr>
          <w:rFonts w:ascii="Courier New" w:eastAsia="Times New Roman" w:hAnsi="Courier New" w:cs="Courier New"/>
          <w:szCs w:val="22"/>
          <w:lang w:eastAsia="ko-KR"/>
        </w:rPr>
        <w:t>f</w:t>
      </w:r>
      <w:r w:rsidR="00107D52">
        <w:rPr>
          <w:rFonts w:ascii="Courier New" w:eastAsia="Times New Roman" w:hAnsi="Courier New" w:cs="Courier New"/>
          <w:szCs w:val="22"/>
          <w:lang w:eastAsia="ko-KR"/>
        </w:rPr>
        <w:t>inal</w:t>
      </w:r>
      <w:r w:rsidR="00107D52" w:rsidRPr="00CF102B">
        <w:rPr>
          <w:rFonts w:ascii="Courier New" w:eastAsia="Times New Roman" w:hAnsi="Courier New" w:cs="Courier New"/>
          <w:szCs w:val="22"/>
          <w:lang w:eastAsia="ko-KR"/>
        </w:rPr>
        <w:t>Result</w:t>
      </w:r>
      <w:r w:rsidR="00107D52">
        <w:rPr>
          <w:rFonts w:ascii="Courier New" w:eastAsia="Times New Roman" w:hAnsi="Courier New" w:cs="Courier New"/>
          <w:szCs w:val="22"/>
          <w:lang w:eastAsia="ko-KR"/>
        </w:rPr>
        <w:t xml:space="preserve"> </w:t>
      </w:r>
      <w:r w:rsidRPr="00FE7DE8">
        <w:t>with a value size of at least 1</w:t>
      </w:r>
      <w:r w:rsidR="00107D52">
        <w:t>072</w:t>
      </w:r>
      <w:r w:rsidRPr="00FE7DE8">
        <w:t xml:space="preserve"> Bytes.</w:t>
      </w:r>
    </w:p>
    <w:p w14:paraId="4AA58BB4" w14:textId="77777777" w:rsidR="00CF1566" w:rsidRDefault="00CF1566" w:rsidP="00CF1566"/>
    <w:p w14:paraId="4BED5D3F" w14:textId="1839C2F5" w:rsidR="00CF1566" w:rsidRDefault="00CF1566" w:rsidP="00CF1566">
      <w:pPr>
        <w:pStyle w:val="NOTE"/>
      </w:pPr>
      <w:r>
        <w:t>NOTE:</w:t>
      </w:r>
      <w:r>
        <w:tab/>
        <w:t xml:space="preserve">This allows </w:t>
      </w:r>
      <w:r w:rsidR="00E84532">
        <w:t xml:space="preserve">for the response to include </w:t>
      </w:r>
      <w:r>
        <w:t>one icon with maximum size (1024 bytes), together with the icon type</w:t>
      </w:r>
      <w:r w:rsidR="00107D52">
        <w:t xml:space="preserve"> and</w:t>
      </w:r>
      <w:r>
        <w:t xml:space="preserve"> the ICCID.</w:t>
      </w:r>
    </w:p>
    <w:p w14:paraId="6C1F1718" w14:textId="661699B4" w:rsidR="00CF1566" w:rsidRPr="007A62C3" w:rsidRDefault="00CF1566" w:rsidP="00CF1566">
      <w:pPr>
        <w:rPr>
          <w:szCs w:val="22"/>
        </w:rPr>
      </w:pPr>
      <w:r w:rsidRPr="007A62C3">
        <w:rPr>
          <w:szCs w:val="22"/>
        </w:rPr>
        <w:t xml:space="preserve">If the processing of an RPM command would result in exceeding the maximum size the eUICC </w:t>
      </w:r>
      <w:r w:rsidRPr="00EA22EF">
        <w:rPr>
          <w:szCs w:val="22"/>
        </w:rPr>
        <w:t xml:space="preserve">can handle, </w:t>
      </w:r>
      <w:r>
        <w:rPr>
          <w:szCs w:val="22"/>
        </w:rPr>
        <w:t xml:space="preserve">independent of the presence of </w:t>
      </w:r>
      <w:r w:rsidRPr="00CF102B">
        <w:rPr>
          <w:rFonts w:ascii="Courier New" w:eastAsia="Times New Roman" w:hAnsi="Courier New" w:cs="Courier New"/>
          <w:szCs w:val="22"/>
          <w:lang w:eastAsia="ko-KR"/>
        </w:rPr>
        <w:t>continueOnFailure</w:t>
      </w:r>
      <w:r w:rsidRPr="0034583D">
        <w:rPr>
          <w:szCs w:val="22"/>
        </w:rPr>
        <w:t xml:space="preserve">, </w:t>
      </w:r>
      <w:r w:rsidRPr="00EA22EF">
        <w:rPr>
          <w:szCs w:val="22"/>
        </w:rPr>
        <w:t xml:space="preserve">the eUICC SHALL </w:t>
      </w:r>
      <w:r w:rsidR="00D05F60" w:rsidRPr="00EA22EF">
        <w:rPr>
          <w:szCs w:val="22"/>
        </w:rPr>
        <w:t xml:space="preserve">NOT </w:t>
      </w:r>
      <w:r w:rsidRPr="00EA22EF">
        <w:rPr>
          <w:szCs w:val="22"/>
        </w:rPr>
        <w:t>process</w:t>
      </w:r>
      <w:r w:rsidRPr="005F5951">
        <w:rPr>
          <w:szCs w:val="22"/>
        </w:rPr>
        <w:t xml:space="preserve"> this and all subsequent commands and place </w:t>
      </w:r>
      <w:r w:rsidRPr="00CF102B">
        <w:rPr>
          <w:rFonts w:ascii="Courier New" w:eastAsia="Times New Roman" w:hAnsi="Courier New" w:cs="Courier New"/>
          <w:szCs w:val="22"/>
          <w:lang w:eastAsia="ko-KR"/>
        </w:rPr>
        <w:t xml:space="preserve">resultSizeOverflow </w:t>
      </w:r>
      <w:r w:rsidRPr="007A62C3">
        <w:rPr>
          <w:szCs w:val="22"/>
        </w:rPr>
        <w:t xml:space="preserve">into the </w:t>
      </w:r>
      <w:r w:rsidRPr="00CF102B">
        <w:rPr>
          <w:rFonts w:eastAsia="Times New Roman" w:hint="eastAsia"/>
          <w:lang w:eastAsia="ko-KR"/>
        </w:rPr>
        <w:t>RPM Command Result</w:t>
      </w:r>
      <w:r w:rsidRPr="007A62C3">
        <w:rPr>
          <w:szCs w:val="22"/>
        </w:rPr>
        <w:t>.</w:t>
      </w:r>
    </w:p>
    <w:p w14:paraId="1F7506E4" w14:textId="7C4E2A6E" w:rsidR="00900680" w:rsidRPr="00CF102B" w:rsidRDefault="00900680" w:rsidP="00900680">
      <w:pPr>
        <w:rPr>
          <w:rFonts w:eastAsia="Times New Roman"/>
          <w:lang w:eastAsia="ko-KR"/>
        </w:rPr>
      </w:pPr>
      <w:r w:rsidRPr="00CF102B">
        <w:rPr>
          <w:rFonts w:eastAsia="Times New Roman" w:hint="eastAsia"/>
          <w:lang w:eastAsia="ko-KR"/>
        </w:rPr>
        <w:t xml:space="preserve">The </w:t>
      </w:r>
      <w:r w:rsidR="00A97932" w:rsidRPr="00CF102B">
        <w:rPr>
          <w:rFonts w:eastAsia="Times New Roman"/>
          <w:lang w:eastAsia="ko-KR"/>
        </w:rPr>
        <w:t xml:space="preserve">Load </w:t>
      </w:r>
      <w:r w:rsidRPr="00CF102B">
        <w:rPr>
          <w:rFonts w:eastAsia="Times New Roman" w:hint="eastAsia"/>
          <w:lang w:eastAsia="ko-KR"/>
        </w:rPr>
        <w:t>RPM Package Result SHALL be returned at the end of executing an RPM Package.</w:t>
      </w:r>
    </w:p>
    <w:p w14:paraId="67961A8A" w14:textId="7AF8E5D3" w:rsidR="00900680" w:rsidRPr="00CF102B" w:rsidRDefault="00892C00" w:rsidP="00900680">
      <w:pPr>
        <w:rPr>
          <w:rFonts w:eastAsia="Times New Roman"/>
          <w:lang w:eastAsia="ko-KR"/>
        </w:rPr>
      </w:pPr>
      <w:r>
        <w:rPr>
          <w:rFonts w:eastAsia="Times New Roman"/>
          <w:lang w:eastAsia="ko-KR"/>
        </w:rPr>
        <w:t xml:space="preserve">A signed </w:t>
      </w:r>
      <w:r w:rsidR="00A97932" w:rsidRPr="00CF102B">
        <w:rPr>
          <w:rFonts w:eastAsia="Times New Roman"/>
          <w:lang w:eastAsia="ko-KR"/>
        </w:rPr>
        <w:t xml:space="preserve">Load </w:t>
      </w:r>
      <w:r w:rsidR="00900680" w:rsidRPr="00CF102B">
        <w:rPr>
          <w:rFonts w:eastAsia="Times New Roman" w:hint="eastAsia"/>
          <w:lang w:eastAsia="ko-KR"/>
        </w:rPr>
        <w:t xml:space="preserve">RPM Package Result SHALL be kept by the eUICC (which can hold one or several </w:t>
      </w:r>
      <w:r>
        <w:rPr>
          <w:rFonts w:eastAsia="Times New Roman"/>
          <w:lang w:eastAsia="ko-KR"/>
        </w:rPr>
        <w:t xml:space="preserve">signed </w:t>
      </w:r>
      <w:r w:rsidR="00A97932" w:rsidRPr="00CF102B">
        <w:rPr>
          <w:rFonts w:eastAsia="Times New Roman"/>
          <w:lang w:eastAsia="ko-KR"/>
        </w:rPr>
        <w:t xml:space="preserve">Load </w:t>
      </w:r>
      <w:r w:rsidR="00900680" w:rsidRPr="00CF102B">
        <w:rPr>
          <w:rFonts w:eastAsia="Times New Roman" w:hint="eastAsia"/>
          <w:lang w:eastAsia="ko-KR"/>
        </w:rPr>
        <w:t xml:space="preserve">RPM Package Results) until explicitly deleted by the LPA, after successfully delivered to the SM-DP+. Before being deleted the </w:t>
      </w:r>
      <w:r>
        <w:rPr>
          <w:rFonts w:eastAsia="Times New Roman"/>
          <w:lang w:eastAsia="ko-KR"/>
        </w:rPr>
        <w:t xml:space="preserve">signed </w:t>
      </w:r>
      <w:r w:rsidR="00A97932" w:rsidRPr="00CF102B">
        <w:rPr>
          <w:rFonts w:eastAsia="Times New Roman"/>
          <w:lang w:eastAsia="ko-KR"/>
        </w:rPr>
        <w:t xml:space="preserve">Load </w:t>
      </w:r>
      <w:r w:rsidR="00900680" w:rsidRPr="00CF102B">
        <w:rPr>
          <w:rFonts w:eastAsia="Times New Roman" w:hint="eastAsia"/>
          <w:lang w:eastAsia="ko-KR"/>
        </w:rPr>
        <w:t>RPM Package Result(s) MAY be retrieved at any time by the LPA.</w:t>
      </w:r>
    </w:p>
    <w:p w14:paraId="04850571" w14:textId="7B0E63E6" w:rsidR="00900680" w:rsidRPr="00CF102B" w:rsidRDefault="00900680" w:rsidP="00900680">
      <w:pPr>
        <w:rPr>
          <w:rFonts w:eastAsia="Times New Roman"/>
          <w:lang w:eastAsia="ko-KR"/>
        </w:rPr>
      </w:pPr>
      <w:r w:rsidRPr="00CF102B">
        <w:rPr>
          <w:rFonts w:eastAsia="Times New Roman" w:hint="eastAsia"/>
          <w:lang w:eastAsia="ko-KR"/>
        </w:rPr>
        <w:t xml:space="preserve">When the eUICC needs to store a new </w:t>
      </w:r>
      <w:r w:rsidR="00892C00">
        <w:rPr>
          <w:rFonts w:eastAsia="Times New Roman"/>
          <w:lang w:eastAsia="ko-KR"/>
        </w:rPr>
        <w:t xml:space="preserve">signed </w:t>
      </w:r>
      <w:r w:rsidR="00A97932" w:rsidRPr="00CF102B">
        <w:rPr>
          <w:rFonts w:eastAsia="Times New Roman"/>
          <w:lang w:eastAsia="ko-KR"/>
        </w:rPr>
        <w:t xml:space="preserve">Load </w:t>
      </w:r>
      <w:r w:rsidRPr="00CF102B">
        <w:rPr>
          <w:rFonts w:eastAsia="Times New Roman" w:hint="eastAsia"/>
          <w:lang w:eastAsia="ko-KR"/>
        </w:rPr>
        <w:t xml:space="preserve">RPM Package Result and/or Profile Installation Result, if there is not enough room the eUICC SHALL delete one or more of the previously stored </w:t>
      </w:r>
      <w:r w:rsidR="00892C00">
        <w:rPr>
          <w:rFonts w:eastAsia="Times New Roman"/>
          <w:lang w:eastAsia="ko-KR"/>
        </w:rPr>
        <w:t xml:space="preserve">signed </w:t>
      </w:r>
      <w:r w:rsidR="00A97932" w:rsidRPr="00CF102B">
        <w:rPr>
          <w:rFonts w:eastAsia="Times New Roman"/>
          <w:lang w:eastAsia="ko-KR"/>
        </w:rPr>
        <w:t xml:space="preserve">Load </w:t>
      </w:r>
      <w:r w:rsidRPr="00CF102B">
        <w:rPr>
          <w:rFonts w:eastAsia="Times New Roman" w:hint="eastAsia"/>
          <w:lang w:eastAsia="ko-KR"/>
        </w:rPr>
        <w:t>RPM Package Results or Profile Installation Results in order of their Sequence Number, beginning with the lowest.</w:t>
      </w:r>
    </w:p>
    <w:p w14:paraId="54A5EFA6" w14:textId="6B2C3A94" w:rsidR="00900680" w:rsidRPr="00CF102B" w:rsidRDefault="00900680" w:rsidP="00900680">
      <w:pPr>
        <w:rPr>
          <w:rFonts w:eastAsia="Times New Roman"/>
          <w:lang w:eastAsia="ko-KR"/>
        </w:rPr>
      </w:pPr>
      <w:r w:rsidRPr="00CF102B">
        <w:rPr>
          <w:rFonts w:eastAsia="Times New Roman" w:hint="eastAsia"/>
          <w:lang w:eastAsia="ko-KR"/>
        </w:rPr>
        <w:t xml:space="preserve">The </w:t>
      </w:r>
      <w:r w:rsidR="00A97932" w:rsidRPr="00CF102B">
        <w:rPr>
          <w:rFonts w:eastAsia="Times New Roman"/>
          <w:lang w:eastAsia="ko-KR"/>
        </w:rPr>
        <w:t xml:space="preserve">Load </w:t>
      </w:r>
      <w:r w:rsidRPr="00CF102B">
        <w:rPr>
          <w:rFonts w:eastAsia="Times New Roman" w:hint="eastAsia"/>
          <w:lang w:eastAsia="ko-KR"/>
        </w:rPr>
        <w:t>RPM Package Result SHALL be encoded in the ASN.1 data object as shown below.</w:t>
      </w:r>
    </w:p>
    <w:p w14:paraId="7CE794A2" w14:textId="77777777" w:rsidR="00900680" w:rsidRPr="00CF102B" w:rsidRDefault="00900680" w:rsidP="00900680">
      <w:pPr>
        <w:rPr>
          <w:rFonts w:eastAsia="Times New Roman"/>
          <w:lang w:eastAsia="ko-KR"/>
        </w:rPr>
      </w:pPr>
    </w:p>
    <w:p w14:paraId="39D2C8CE"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52CDDC1" w14:textId="75A378C1"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LoadRpmPackageRes</w:t>
      </w:r>
      <w:r w:rsidRPr="00CF102B">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 xml:space="preserve"> ::= [</w:t>
      </w:r>
      <w:r w:rsidRPr="00CF102B">
        <w:rPr>
          <w:rFonts w:ascii="Courier New" w:eastAsia="Times New Roman" w:hAnsi="Courier New" w:cs="Courier New"/>
          <w:sz w:val="18"/>
          <w:szCs w:val="18"/>
          <w:lang w:eastAsia="ko-KR"/>
        </w:rPr>
        <w:t>68</w:t>
      </w:r>
      <w:r w:rsidRPr="00CF102B">
        <w:rPr>
          <w:rFonts w:ascii="Courier New" w:eastAsia="Times New Roman" w:hAnsi="Courier New" w:cs="Courier New" w:hint="eastAsia"/>
          <w:sz w:val="18"/>
          <w:szCs w:val="18"/>
          <w:lang w:eastAsia="ko-KR"/>
        </w:rPr>
        <w:t xml:space="preserve">] </w:t>
      </w:r>
      <w:r w:rsidR="00BA55B9" w:rsidRPr="00CF102B">
        <w:rPr>
          <w:rFonts w:ascii="Courier New" w:eastAsia="Times New Roman" w:hAnsi="Courier New" w:cs="Courier New"/>
          <w:sz w:val="18"/>
          <w:szCs w:val="18"/>
          <w:lang w:eastAsia="ko-KR"/>
        </w:rPr>
        <w:t>CHOICE</w:t>
      </w:r>
      <w:r w:rsidRPr="00CF102B">
        <w:rPr>
          <w:rFonts w:ascii="Courier New" w:eastAsia="Times New Roman" w:hAnsi="Courier New" w:cs="Courier New"/>
          <w:sz w:val="18"/>
          <w:szCs w:val="18"/>
          <w:lang w:eastAsia="ko-KR"/>
        </w:rPr>
        <w:t xml:space="preserve"> {</w:t>
      </w:r>
      <w:r w:rsidR="00311A6B" w:rsidRPr="00CF102B">
        <w:rPr>
          <w:rFonts w:ascii="Courier New" w:eastAsia="Times New Roman" w:hAnsi="Courier New" w:cs="Courier New"/>
          <w:sz w:val="18"/>
          <w:szCs w:val="18"/>
          <w:lang w:eastAsia="ko-KR"/>
        </w:rPr>
        <w:t xml:space="preserve"> -- Tag 'BF44'</w:t>
      </w:r>
      <w:r w:rsidR="006D30D2">
        <w:rPr>
          <w:rFonts w:ascii="Courier New" w:eastAsia="Times New Roman" w:hAnsi="Courier New" w:cs="Courier New"/>
          <w:sz w:val="18"/>
          <w:szCs w:val="18"/>
          <w:lang w:eastAsia="ko-KR"/>
        </w:rPr>
        <w:t xml:space="preserve"> </w:t>
      </w:r>
      <w:r w:rsidR="006D30D2" w:rsidRPr="000F4238">
        <w:rPr>
          <w:rFonts w:ascii="Courier New" w:eastAsia="Times New Roman" w:hAnsi="Courier New" w:cs="Courier New"/>
          <w:sz w:val="18"/>
          <w:szCs w:val="18"/>
          <w:lang w:eastAsia="ko-KR"/>
        </w:rPr>
        <w:t>#SupportedForRpmV3.0.0#</w:t>
      </w:r>
    </w:p>
    <w:p w14:paraId="35441C97" w14:textId="4721D96C"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loadRpmPackageResult</w:t>
      </w:r>
      <w:r w:rsidR="00BA55B9" w:rsidRPr="00CF102B">
        <w:rPr>
          <w:rFonts w:ascii="Courier New" w:eastAsia="Times New Roman" w:hAnsi="Courier New" w:cs="Courier New"/>
          <w:sz w:val="18"/>
          <w:szCs w:val="18"/>
          <w:lang w:eastAsia="ko-KR"/>
        </w:rPr>
        <w:t>Signed</w:t>
      </w:r>
      <w:r w:rsidRPr="00CF102B">
        <w:rPr>
          <w:rFonts w:ascii="Courier New" w:eastAsia="Times New Roman" w:hAnsi="Courier New" w:cs="Courier New"/>
          <w:sz w:val="18"/>
          <w:szCs w:val="18"/>
          <w:lang w:eastAsia="ko-KR"/>
        </w:rPr>
        <w:t xml:space="preserve"> LoadRpmPackageResult</w:t>
      </w:r>
      <w:r w:rsidR="00BA55B9" w:rsidRPr="00CF102B">
        <w:rPr>
          <w:rFonts w:ascii="Courier New" w:eastAsia="Times New Roman" w:hAnsi="Courier New" w:cs="Courier New"/>
          <w:sz w:val="18"/>
          <w:szCs w:val="18"/>
          <w:lang w:eastAsia="ko-KR"/>
        </w:rPr>
        <w:t>Signed</w:t>
      </w:r>
      <w:r w:rsidRPr="00CF102B">
        <w:rPr>
          <w:rFonts w:ascii="Courier New" w:eastAsia="Times New Roman" w:hAnsi="Courier New" w:cs="Courier New"/>
          <w:sz w:val="18"/>
          <w:szCs w:val="18"/>
          <w:lang w:eastAsia="ko-KR"/>
        </w:rPr>
        <w:t>,</w:t>
      </w:r>
    </w:p>
    <w:p w14:paraId="16E0BAD9" w14:textId="77777777" w:rsidR="00BA55B9" w:rsidRPr="00CF102B" w:rsidRDefault="00BA55B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loadRpmPackageResultNotSigned LoadRpmPackageResultNotSigned</w:t>
      </w:r>
    </w:p>
    <w:p w14:paraId="3969B68E" w14:textId="77777777"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2F53A5E6" w14:textId="77777777" w:rsidR="00BA55B9" w:rsidRPr="00CF102B" w:rsidRDefault="00BA55B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37103309" w14:textId="77777777" w:rsidR="00BA55B9" w:rsidRPr="00CF102B" w:rsidRDefault="00BA55B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LoadRpmPackageResultSigned ::= SEQUENCE {</w:t>
      </w:r>
    </w:p>
    <w:p w14:paraId="0382A8E1" w14:textId="77777777" w:rsidR="00BA55B9" w:rsidRPr="00CF102B" w:rsidRDefault="00BA55B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loadRpmPackageResultDataSigned LoadRpmPackageResultDataSigned,</w:t>
      </w:r>
    </w:p>
    <w:p w14:paraId="46957397" w14:textId="77777777" w:rsidR="00BA55B9" w:rsidRPr="00CF102B" w:rsidRDefault="00BA55B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euiccSignRPR EuiccSign</w:t>
      </w:r>
    </w:p>
    <w:p w14:paraId="6E803601" w14:textId="77777777" w:rsidR="00BA55B9" w:rsidRPr="00CF102B" w:rsidRDefault="00BA55B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794B2A25" w14:textId="77777777" w:rsidR="0076000D" w:rsidRPr="00CF102B" w:rsidRDefault="0076000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6DC1CD0E" w14:textId="0057A0E8"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LoadRpmPackageResultData</w:t>
      </w:r>
      <w:r w:rsidR="00BA55B9" w:rsidRPr="00CF102B">
        <w:rPr>
          <w:rFonts w:ascii="Courier New" w:eastAsia="Times New Roman" w:hAnsi="Courier New" w:cs="Courier New"/>
          <w:sz w:val="18"/>
          <w:szCs w:val="18"/>
          <w:lang w:eastAsia="ko-KR"/>
        </w:rPr>
        <w:t>Signed</w:t>
      </w:r>
      <w:r w:rsidRPr="00CF102B">
        <w:rPr>
          <w:rFonts w:ascii="Courier New" w:eastAsia="Times New Roman" w:hAnsi="Courier New" w:cs="Courier New"/>
          <w:sz w:val="18"/>
          <w:szCs w:val="18"/>
          <w:lang w:eastAsia="ko-KR"/>
        </w:rPr>
        <w:t xml:space="preserve"> ::= SEQUENCE {</w:t>
      </w:r>
    </w:p>
    <w:p w14:paraId="3EE48DDE" w14:textId="77777777"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transactionId [0] TransactionId,</w:t>
      </w:r>
    </w:p>
    <w:p w14:paraId="61235A2F" w14:textId="77777777"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notificationMetadata[47] NotificationMetadata,</w:t>
      </w:r>
    </w:p>
    <w:p w14:paraId="2447A36E" w14:textId="1088744D"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smdpOid OBJECT IDENTIFIER, -- SM-DP+ OID (value from CERT.DP</w:t>
      </w:r>
      <w:r w:rsidR="00C807FF">
        <w:rPr>
          <w:rFonts w:ascii="Courier New" w:eastAsia="Times New Roman" w:hAnsi="Courier New" w:cs="Courier New"/>
          <w:sz w:val="18"/>
          <w:szCs w:val="18"/>
          <w:lang w:eastAsia="ko-KR"/>
        </w:rPr>
        <w:t>a</w:t>
      </w:r>
      <w:r w:rsidRPr="00CF102B">
        <w:rPr>
          <w:rFonts w:ascii="Courier New" w:eastAsia="Times New Roman" w:hAnsi="Courier New" w:cs="Courier New"/>
          <w:sz w:val="18"/>
          <w:szCs w:val="18"/>
          <w:lang w:eastAsia="ko-KR"/>
        </w:rPr>
        <w:t>uth.</w:t>
      </w:r>
      <w:r w:rsidR="00297491">
        <w:rPr>
          <w:rFonts w:ascii="Courier New" w:eastAsia="Times New Roman" w:hAnsi="Courier New" w:cs="Courier New"/>
          <w:sz w:val="18"/>
          <w:szCs w:val="18"/>
          <w:lang w:eastAsia="ko-KR"/>
        </w:rPr>
        <w:t>SIG</w:t>
      </w:r>
      <w:r w:rsidRPr="00CF102B">
        <w:rPr>
          <w:rFonts w:ascii="Courier New" w:eastAsia="Times New Roman" w:hAnsi="Courier New" w:cs="Courier New"/>
          <w:sz w:val="18"/>
          <w:szCs w:val="18"/>
          <w:lang w:eastAsia="ko-KR"/>
        </w:rPr>
        <w:t>)</w:t>
      </w:r>
    </w:p>
    <w:p w14:paraId="6B556B14" w14:textId="77777777"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finalResult [2] CHOICE {</w:t>
      </w:r>
    </w:p>
    <w:p w14:paraId="46F9E057" w14:textId="77777777"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 xml:space="preserve">rpmPackageExecutionResult </w:t>
      </w:r>
      <w:r>
        <w:rPr>
          <w:rFonts w:ascii="Courier New" w:eastAsia="Malgun Gothic" w:hAnsi="Courier New" w:cs="Courier New" w:hint="eastAsia"/>
          <w:sz w:val="18"/>
          <w:szCs w:val="18"/>
          <w:lang w:eastAsia="ko-KR"/>
        </w:rPr>
        <w:t>SEQUENCE OF RpmCommandResult</w:t>
      </w:r>
      <w:r w:rsidRPr="00CF102B">
        <w:rPr>
          <w:rFonts w:ascii="Courier New" w:eastAsia="Times New Roman" w:hAnsi="Courier New" w:cs="Courier New"/>
          <w:sz w:val="18"/>
          <w:szCs w:val="18"/>
          <w:lang w:eastAsia="ko-KR"/>
        </w:rPr>
        <w:t>,</w:t>
      </w:r>
    </w:p>
    <w:p w14:paraId="7B205007" w14:textId="4789E8C9"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loadRpmPackageErrorCode</w:t>
      </w:r>
      <w:r w:rsidR="00BA55B9" w:rsidRPr="00CF102B">
        <w:rPr>
          <w:rFonts w:ascii="Courier New" w:eastAsia="Times New Roman" w:hAnsi="Courier New" w:cs="Courier New"/>
          <w:sz w:val="18"/>
          <w:szCs w:val="18"/>
          <w:lang w:eastAsia="ko-KR"/>
        </w:rPr>
        <w:t>Signed</w:t>
      </w:r>
      <w:r w:rsidRPr="00CF102B">
        <w:rPr>
          <w:rFonts w:ascii="Courier New" w:eastAsia="Times New Roman" w:hAnsi="Courier New" w:cs="Courier New"/>
          <w:sz w:val="18"/>
          <w:szCs w:val="18"/>
          <w:lang w:eastAsia="ko-KR"/>
        </w:rPr>
        <w:t xml:space="preserve"> LoadRpmPackageErrorCode</w:t>
      </w:r>
      <w:r w:rsidR="00BA55B9" w:rsidRPr="00CF102B">
        <w:rPr>
          <w:rFonts w:ascii="Courier New" w:eastAsia="Times New Roman" w:hAnsi="Courier New" w:cs="Courier New"/>
          <w:sz w:val="18"/>
          <w:szCs w:val="18"/>
          <w:lang w:eastAsia="ko-KR"/>
        </w:rPr>
        <w:t>Signed</w:t>
      </w:r>
    </w:p>
    <w:p w14:paraId="21AB285D" w14:textId="77777777"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w:t>
      </w:r>
    </w:p>
    <w:p w14:paraId="3E38292A" w14:textId="77777777"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7A40E541" w14:textId="77777777" w:rsidR="00A12319" w:rsidRPr="00CF102B" w:rsidRDefault="00A1231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7681DEF7" w14:textId="59311A83"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RpmCommandResult ::= SEQUENCE {</w:t>
      </w:r>
      <w:r w:rsidR="006D30D2">
        <w:rPr>
          <w:rFonts w:ascii="Courier New" w:eastAsia="Times New Roman" w:hAnsi="Courier New" w:cs="Courier New"/>
          <w:sz w:val="18"/>
          <w:szCs w:val="18"/>
          <w:lang w:eastAsia="ko-KR"/>
        </w:rPr>
        <w:t xml:space="preserve"> </w:t>
      </w:r>
      <w:r w:rsidR="006D30D2" w:rsidRPr="000F4238">
        <w:rPr>
          <w:rFonts w:ascii="Courier New" w:eastAsia="Times New Roman" w:hAnsi="Courier New" w:cs="Courier New"/>
          <w:sz w:val="18"/>
          <w:szCs w:val="18"/>
          <w:lang w:eastAsia="ko-KR"/>
        </w:rPr>
        <w:t>-- #SupportedForRpmV3.0.0#</w:t>
      </w:r>
    </w:p>
    <w:p w14:paraId="6F53B385" w14:textId="79A2DBD3"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iccid </w:t>
      </w:r>
      <w:r w:rsidR="00611C9B">
        <w:rPr>
          <w:rFonts w:ascii="Courier New" w:eastAsia="Times New Roman" w:hAnsi="Courier New" w:cs="Courier New"/>
          <w:sz w:val="18"/>
          <w:szCs w:val="18"/>
          <w:lang w:eastAsia="ko-KR"/>
        </w:rPr>
        <w:t>[</w:t>
      </w:r>
      <w:r w:rsidR="00611C9B" w:rsidRPr="001A2112">
        <w:rPr>
          <w:rFonts w:ascii="Courier New" w:eastAsia="Times New Roman" w:hAnsi="Courier New" w:cs="Courier New"/>
          <w:sz w:val="18"/>
          <w:szCs w:val="18"/>
          <w:lang w:eastAsia="ko-KR"/>
        </w:rPr>
        <w:t>APPLICATION 26</w:t>
      </w:r>
      <w:r w:rsidR="00611C9B">
        <w:rPr>
          <w:rFonts w:ascii="Courier New" w:eastAsia="Times New Roman" w:hAnsi="Courier New" w:cs="Courier New"/>
          <w:sz w:val="18"/>
          <w:szCs w:val="18"/>
          <w:lang w:eastAsia="ko-KR"/>
        </w:rPr>
        <w:t xml:space="preserve">] </w:t>
      </w:r>
      <w:r w:rsidRPr="00CF102B">
        <w:rPr>
          <w:rFonts w:ascii="Courier New" w:eastAsia="Times New Roman" w:hAnsi="Courier New" w:cs="Courier New" w:hint="eastAsia"/>
          <w:sz w:val="18"/>
          <w:szCs w:val="18"/>
          <w:lang w:eastAsia="ko-KR"/>
        </w:rPr>
        <w:t>Iccid OPTIONAL</w:t>
      </w:r>
      <w:r w:rsidR="00A12319" w:rsidRPr="00CF102B">
        <w:rPr>
          <w:rFonts w:ascii="Courier New" w:eastAsia="Times New Roman" w:hAnsi="Courier New" w:cs="Courier New"/>
          <w:sz w:val="18"/>
          <w:szCs w:val="18"/>
          <w:lang w:eastAsia="ko-KR"/>
        </w:rPr>
        <w:t>,</w:t>
      </w:r>
      <w:r w:rsidRPr="00CF102B">
        <w:rPr>
          <w:rFonts w:ascii="Courier New" w:eastAsia="Times New Roman" w:hAnsi="Courier New" w:cs="Courier New" w:hint="eastAsia"/>
          <w:sz w:val="18"/>
          <w:szCs w:val="18"/>
          <w:lang w:eastAsia="ko-KR"/>
        </w:rPr>
        <w:t xml:space="preserve"> -- SHALL be present, except </w:t>
      </w:r>
      <w:r w:rsidR="00CF1566" w:rsidRPr="00CF102B">
        <w:rPr>
          <w:rFonts w:ascii="Courier New" w:eastAsia="Times New Roman" w:hAnsi="Courier New" w:cs="Courier New"/>
          <w:sz w:val="18"/>
          <w:szCs w:val="18"/>
          <w:lang w:eastAsia="ko-KR"/>
        </w:rPr>
        <w:t xml:space="preserve">for </w:t>
      </w:r>
      <w:r w:rsidR="00CF1566" w:rsidRPr="00CF102B">
        <w:rPr>
          <w:rFonts w:ascii="Courier New" w:eastAsia="Times New Roman" w:hAnsi="Courier New" w:cs="Courier New" w:hint="eastAsia"/>
          <w:sz w:val="18"/>
          <w:szCs w:val="18"/>
          <w:lang w:eastAsia="ko-KR"/>
        </w:rPr>
        <w:t xml:space="preserve">listProfileInfoResult </w:t>
      </w:r>
      <w:r w:rsidR="00CF1566" w:rsidRPr="00CF102B">
        <w:rPr>
          <w:rFonts w:ascii="Courier New" w:eastAsia="Times New Roman" w:hAnsi="Courier New" w:cs="Courier New"/>
          <w:sz w:val="18"/>
          <w:szCs w:val="18"/>
          <w:lang w:eastAsia="ko-KR"/>
        </w:rPr>
        <w:t>and rpm</w:t>
      </w:r>
      <w:r w:rsidR="00D2433E" w:rsidRPr="00CF102B">
        <w:rPr>
          <w:rFonts w:ascii="Courier New" w:eastAsia="Times New Roman" w:hAnsi="Courier New" w:cs="Courier New"/>
          <w:sz w:val="18"/>
          <w:szCs w:val="18"/>
          <w:lang w:eastAsia="ko-KR"/>
        </w:rPr>
        <w:t>ProcessingTerminated</w:t>
      </w:r>
    </w:p>
    <w:p w14:paraId="791AF704" w14:textId="77777777"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rpmCommandResultData CHOICE {</w:t>
      </w:r>
    </w:p>
    <w:p w14:paraId="1A833E7B" w14:textId="7FED47EB"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hint="eastAsia"/>
          <w:sz w:val="18"/>
          <w:szCs w:val="18"/>
          <w:lang w:eastAsia="ko-KR"/>
        </w:rPr>
        <w:tab/>
        <w:t xml:space="preserve">enableResult </w:t>
      </w:r>
      <w:r w:rsidR="00611C9B">
        <w:rPr>
          <w:rFonts w:ascii="Courier New" w:eastAsia="Times New Roman" w:hAnsi="Courier New" w:cs="Courier New"/>
          <w:sz w:val="18"/>
          <w:szCs w:val="18"/>
          <w:lang w:eastAsia="ko-KR"/>
        </w:rPr>
        <w:t xml:space="preserve">[49] </w:t>
      </w:r>
      <w:r w:rsidRPr="00CF102B">
        <w:rPr>
          <w:rFonts w:ascii="Courier New" w:eastAsia="Times New Roman" w:hAnsi="Courier New" w:cs="Courier New" w:hint="eastAsia"/>
          <w:sz w:val="18"/>
          <w:szCs w:val="18"/>
          <w:lang w:eastAsia="ko-KR"/>
        </w:rPr>
        <w:t>EnableProfileResponse, -- ES10c.EnableProfile</w:t>
      </w:r>
    </w:p>
    <w:p w14:paraId="3800A90F" w14:textId="4CECFCF4"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hint="eastAsia"/>
          <w:sz w:val="18"/>
          <w:szCs w:val="18"/>
          <w:lang w:eastAsia="ko-KR"/>
        </w:rPr>
        <w:tab/>
        <w:t xml:space="preserve">disableResult </w:t>
      </w:r>
      <w:r w:rsidR="00611C9B">
        <w:rPr>
          <w:rFonts w:ascii="Courier New" w:eastAsia="Times New Roman" w:hAnsi="Courier New" w:cs="Courier New"/>
          <w:sz w:val="18"/>
          <w:szCs w:val="18"/>
          <w:lang w:eastAsia="ko-KR"/>
        </w:rPr>
        <w:t xml:space="preserve">[50] </w:t>
      </w:r>
      <w:r w:rsidRPr="00CF102B">
        <w:rPr>
          <w:rFonts w:ascii="Courier New" w:eastAsia="Times New Roman" w:hAnsi="Courier New" w:cs="Courier New" w:hint="eastAsia"/>
          <w:sz w:val="18"/>
          <w:szCs w:val="18"/>
          <w:lang w:eastAsia="ko-KR"/>
        </w:rPr>
        <w:t>DisableProfileResponse, -- ES10c.DisableProfile</w:t>
      </w:r>
    </w:p>
    <w:p w14:paraId="0C627D05" w14:textId="7F9FB11C"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hint="eastAsia"/>
          <w:sz w:val="18"/>
          <w:szCs w:val="18"/>
          <w:lang w:eastAsia="ko-KR"/>
        </w:rPr>
        <w:tab/>
        <w:t xml:space="preserve">deleteResult </w:t>
      </w:r>
      <w:r w:rsidR="00611C9B">
        <w:rPr>
          <w:rFonts w:ascii="Courier New" w:eastAsia="Times New Roman" w:hAnsi="Courier New" w:cs="Courier New"/>
          <w:sz w:val="18"/>
          <w:szCs w:val="18"/>
          <w:lang w:eastAsia="ko-KR"/>
        </w:rPr>
        <w:t xml:space="preserve">[51] </w:t>
      </w:r>
      <w:r w:rsidRPr="00CF102B">
        <w:rPr>
          <w:rFonts w:ascii="Courier New" w:eastAsia="Times New Roman" w:hAnsi="Courier New" w:cs="Courier New" w:hint="eastAsia"/>
          <w:sz w:val="18"/>
          <w:szCs w:val="18"/>
          <w:lang w:eastAsia="ko-KR"/>
        </w:rPr>
        <w:t>DeleteProfileResponse, -- ES10c.DeleteProfile</w:t>
      </w:r>
    </w:p>
    <w:p w14:paraId="3962D0C1" w14:textId="582ED7C7"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hint="eastAsia"/>
          <w:sz w:val="18"/>
          <w:szCs w:val="18"/>
          <w:lang w:eastAsia="ko-KR"/>
        </w:rPr>
        <w:tab/>
        <w:t xml:space="preserve">listProfileInfoResult </w:t>
      </w:r>
      <w:r w:rsidR="00611C9B">
        <w:rPr>
          <w:rFonts w:ascii="Courier New" w:eastAsia="Times New Roman" w:hAnsi="Courier New" w:cs="Courier New"/>
          <w:sz w:val="18"/>
          <w:szCs w:val="18"/>
          <w:lang w:eastAsia="ko-KR"/>
        </w:rPr>
        <w:t xml:space="preserve">[45] </w:t>
      </w:r>
      <w:r w:rsidRPr="00CF102B">
        <w:rPr>
          <w:rFonts w:ascii="Courier New" w:eastAsia="Times New Roman" w:hAnsi="Courier New" w:cs="Courier New" w:hint="eastAsia"/>
          <w:sz w:val="18"/>
          <w:szCs w:val="18"/>
          <w:lang w:eastAsia="ko-KR"/>
        </w:rPr>
        <w:t>ProfileInfoListResponse, -- ES10c.GetProfilesInfo</w:t>
      </w:r>
    </w:p>
    <w:p w14:paraId="1EEF4ED6" w14:textId="1952078B"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hint="eastAsia"/>
          <w:sz w:val="18"/>
          <w:szCs w:val="18"/>
          <w:lang w:eastAsia="ko-KR"/>
        </w:rPr>
        <w:tab/>
        <w:t xml:space="preserve">updateMetadataResult </w:t>
      </w:r>
      <w:r w:rsidR="00611C9B">
        <w:rPr>
          <w:rFonts w:ascii="Courier New" w:eastAsia="Times New Roman" w:hAnsi="Courier New" w:cs="Courier New"/>
          <w:sz w:val="18"/>
          <w:szCs w:val="18"/>
          <w:lang w:eastAsia="ko-KR"/>
        </w:rPr>
        <w:t xml:space="preserve">[42] </w:t>
      </w:r>
      <w:r w:rsidRPr="00CF102B">
        <w:rPr>
          <w:rFonts w:ascii="Courier New" w:eastAsia="Times New Roman" w:hAnsi="Courier New" w:cs="Courier New" w:hint="eastAsia"/>
          <w:sz w:val="18"/>
          <w:szCs w:val="18"/>
          <w:lang w:eastAsia="ko-KR"/>
        </w:rPr>
        <w:t>UpdateMetadataResponse</w:t>
      </w:r>
      <w:r w:rsidR="00705D7F" w:rsidRPr="00CF102B">
        <w:rPr>
          <w:rFonts w:ascii="Courier New" w:eastAsia="Times New Roman" w:hAnsi="Courier New" w:cs="Courier New"/>
          <w:sz w:val="18"/>
          <w:szCs w:val="18"/>
          <w:lang w:eastAsia="ko-KR"/>
        </w:rPr>
        <w:t>,</w:t>
      </w:r>
      <w:r w:rsidR="00F15672" w:rsidRPr="00CF102B">
        <w:rPr>
          <w:rFonts w:ascii="Courier New" w:eastAsia="Times New Roman" w:hAnsi="Courier New" w:cs="Courier New"/>
          <w:sz w:val="18"/>
          <w:szCs w:val="18"/>
          <w:lang w:eastAsia="ko-KR"/>
        </w:rPr>
        <w:t xml:space="preserve"> -- ES6.UpdateMetadata</w:t>
      </w:r>
    </w:p>
    <w:p w14:paraId="4E57C8BE" w14:textId="7AF81897" w:rsidR="00705D7F" w:rsidRPr="00CF102B" w:rsidRDefault="00705D7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 xml:space="preserve">contactPcmpResult </w:t>
      </w:r>
      <w:r w:rsidR="00611C9B">
        <w:rPr>
          <w:rFonts w:ascii="Courier New" w:eastAsia="Times New Roman" w:hAnsi="Courier New" w:cs="Courier New"/>
          <w:sz w:val="18"/>
          <w:szCs w:val="18"/>
          <w:lang w:eastAsia="ko-KR"/>
        </w:rPr>
        <w:t xml:space="preserve">[0] </w:t>
      </w:r>
      <w:r w:rsidRPr="00CF102B">
        <w:rPr>
          <w:rFonts w:ascii="Courier New" w:eastAsia="Times New Roman" w:hAnsi="Courier New" w:cs="Courier New"/>
          <w:sz w:val="18"/>
          <w:szCs w:val="18"/>
          <w:lang w:eastAsia="ko-KR"/>
        </w:rPr>
        <w:t>ContactPcmpResponse</w:t>
      </w:r>
      <w:r w:rsidR="00CF1566" w:rsidRPr="00CF102B">
        <w:rPr>
          <w:rFonts w:ascii="Courier New" w:eastAsia="Times New Roman" w:hAnsi="Courier New" w:cs="Courier New"/>
          <w:sz w:val="18"/>
          <w:szCs w:val="18"/>
          <w:lang w:eastAsia="ko-KR"/>
        </w:rPr>
        <w:t>,</w:t>
      </w:r>
    </w:p>
    <w:p w14:paraId="2A349F39" w14:textId="77D8180C" w:rsidR="00CF1566" w:rsidRPr="00CF102B" w:rsidRDefault="00CF156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rpm</w:t>
      </w:r>
      <w:r w:rsidR="00D2433E" w:rsidRPr="00CF102B">
        <w:rPr>
          <w:rFonts w:ascii="Courier New" w:eastAsia="Times New Roman" w:hAnsi="Courier New" w:cs="Courier New"/>
          <w:sz w:val="18"/>
          <w:szCs w:val="18"/>
          <w:lang w:eastAsia="ko-KR"/>
        </w:rPr>
        <w:t>ProcessingTerminated</w:t>
      </w:r>
      <w:r w:rsidRPr="00CF102B">
        <w:rPr>
          <w:rFonts w:ascii="Courier New" w:eastAsia="Times New Roman" w:hAnsi="Courier New" w:cs="Courier New"/>
          <w:sz w:val="18"/>
          <w:szCs w:val="18"/>
          <w:lang w:eastAsia="ko-KR"/>
        </w:rPr>
        <w:t xml:space="preserve"> INTEGER {</w:t>
      </w:r>
    </w:p>
    <w:p w14:paraId="3FCD24D9" w14:textId="77777777" w:rsidR="00CF1566" w:rsidRPr="00CF102B" w:rsidRDefault="00CF156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resultSizeOverflow (1),</w:t>
      </w:r>
    </w:p>
    <w:p w14:paraId="3C0B7C30" w14:textId="77777777" w:rsidR="00CF1566" w:rsidRPr="00CF102B" w:rsidRDefault="00CF156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unknownOrDamagedCommand (2),</w:t>
      </w:r>
    </w:p>
    <w:p w14:paraId="1FA811BC" w14:textId="77777777" w:rsidR="00CF1566" w:rsidRPr="00CF102B" w:rsidRDefault="00CF156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interruption (3),</w:t>
      </w:r>
    </w:p>
    <w:p w14:paraId="35452735" w14:textId="5AE737A7" w:rsidR="00771115" w:rsidRPr="00CF102B" w:rsidRDefault="00183B0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00122A1D">
        <w:rPr>
          <w:rFonts w:ascii="Courier New" w:eastAsia="Times New Roman" w:hAnsi="Courier New" w:cs="Courier New"/>
          <w:sz w:val="18"/>
          <w:szCs w:val="18"/>
          <w:lang w:eastAsia="ko-KR"/>
        </w:rPr>
        <w:t>c</w:t>
      </w:r>
      <w:r w:rsidRPr="00CF102B">
        <w:rPr>
          <w:rFonts w:ascii="Courier New" w:eastAsia="Times New Roman" w:hAnsi="Courier New" w:cs="Courier New"/>
          <w:sz w:val="18"/>
          <w:szCs w:val="18"/>
          <w:lang w:eastAsia="ko-KR"/>
        </w:rPr>
        <w:t>ommand</w:t>
      </w:r>
      <w:r w:rsidR="00122A1D">
        <w:rPr>
          <w:rFonts w:ascii="Courier New" w:eastAsia="Times New Roman" w:hAnsi="Courier New" w:cs="Courier New"/>
          <w:sz w:val="18"/>
          <w:szCs w:val="18"/>
          <w:lang w:eastAsia="ko-KR"/>
        </w:rPr>
        <w:t>s</w:t>
      </w:r>
      <w:r w:rsidRPr="00CF102B">
        <w:rPr>
          <w:rFonts w:ascii="Courier New" w:eastAsia="Times New Roman" w:hAnsi="Courier New" w:cs="Courier New"/>
          <w:sz w:val="18"/>
          <w:szCs w:val="18"/>
          <w:lang w:eastAsia="ko-KR"/>
        </w:rPr>
        <w:t>WithRefresh</w:t>
      </w:r>
      <w:r w:rsidR="00122A1D">
        <w:rPr>
          <w:rFonts w:ascii="Courier New" w:eastAsia="Times New Roman" w:hAnsi="Courier New" w:cs="Courier New"/>
          <w:sz w:val="18"/>
          <w:szCs w:val="18"/>
          <w:lang w:eastAsia="ko-KR"/>
        </w:rPr>
        <w:t>Exceeded</w:t>
      </w:r>
      <w:r w:rsidRPr="00CF102B">
        <w:rPr>
          <w:rFonts w:ascii="Courier New" w:eastAsia="Times New Roman" w:hAnsi="Courier New" w:cs="Courier New"/>
          <w:sz w:val="18"/>
          <w:szCs w:val="18"/>
          <w:lang w:eastAsia="ko-KR"/>
        </w:rPr>
        <w:t xml:space="preserve"> (</w:t>
      </w:r>
      <w:r w:rsidR="00D2433E" w:rsidRPr="00CF102B">
        <w:rPr>
          <w:rFonts w:ascii="Courier New" w:eastAsia="Times New Roman" w:hAnsi="Courier New" w:cs="Courier New"/>
          <w:sz w:val="18"/>
          <w:szCs w:val="18"/>
          <w:lang w:eastAsia="ko-KR"/>
        </w:rPr>
        <w:t>4</w:t>
      </w:r>
      <w:r w:rsidRPr="00CF102B">
        <w:rPr>
          <w:rFonts w:ascii="Courier New" w:eastAsia="Times New Roman" w:hAnsi="Courier New" w:cs="Courier New"/>
          <w:sz w:val="18"/>
          <w:szCs w:val="18"/>
          <w:lang w:eastAsia="ko-KR"/>
        </w:rPr>
        <w:t>)</w:t>
      </w:r>
      <w:r w:rsidR="00771115" w:rsidRPr="00CF102B">
        <w:rPr>
          <w:rFonts w:ascii="Courier New" w:eastAsia="Times New Roman" w:hAnsi="Courier New" w:cs="Courier New"/>
          <w:sz w:val="18"/>
          <w:szCs w:val="18"/>
          <w:lang w:eastAsia="ko-KR"/>
        </w:rPr>
        <w:t>,</w:t>
      </w:r>
    </w:p>
    <w:p w14:paraId="38FDE4A3" w14:textId="734EEC4A" w:rsidR="00771115" w:rsidRPr="00CF102B" w:rsidRDefault="0077111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bookmarkStart w:id="938" w:name="_Hlk503888269"/>
      <w:r w:rsidRPr="00CF102B">
        <w:rPr>
          <w:rFonts w:ascii="Courier New" w:eastAsia="Times New Roman" w:hAnsi="Courier New" w:cs="Courier New"/>
          <w:sz w:val="18"/>
          <w:szCs w:val="18"/>
          <w:lang w:eastAsia="ko-KR"/>
        </w:rPr>
        <w:t xml:space="preserve">commandAfterContactPcmp </w:t>
      </w:r>
      <w:bookmarkEnd w:id="938"/>
      <w:r w:rsidRPr="00CF102B">
        <w:rPr>
          <w:rFonts w:ascii="Courier New" w:eastAsia="Times New Roman" w:hAnsi="Courier New" w:cs="Courier New"/>
          <w:sz w:val="18"/>
          <w:szCs w:val="18"/>
          <w:lang w:eastAsia="ko-KR"/>
        </w:rPr>
        <w:t>(</w:t>
      </w:r>
      <w:r w:rsidR="00D2433E" w:rsidRPr="00CF102B">
        <w:rPr>
          <w:rFonts w:ascii="Courier New" w:eastAsia="Times New Roman" w:hAnsi="Courier New" w:cs="Courier New"/>
          <w:sz w:val="18"/>
          <w:szCs w:val="18"/>
          <w:lang w:eastAsia="ko-KR"/>
        </w:rPr>
        <w:t>5</w:t>
      </w:r>
      <w:r w:rsidRPr="00CF102B">
        <w:rPr>
          <w:rFonts w:ascii="Courier New" w:eastAsia="Times New Roman" w:hAnsi="Courier New" w:cs="Courier New"/>
          <w:sz w:val="18"/>
          <w:szCs w:val="18"/>
          <w:lang w:eastAsia="ko-KR"/>
        </w:rPr>
        <w:t>),</w:t>
      </w:r>
    </w:p>
    <w:p w14:paraId="5A88AA67" w14:textId="35CBBEEE" w:rsidR="00183B00" w:rsidRPr="00CF102B" w:rsidRDefault="0077111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bookmarkStart w:id="939" w:name="_Hlk503888879"/>
      <w:r w:rsidRPr="00CF102B">
        <w:rPr>
          <w:rFonts w:ascii="Courier New" w:eastAsia="Times New Roman" w:hAnsi="Courier New" w:cs="Courier New"/>
          <w:sz w:val="18"/>
          <w:szCs w:val="18"/>
          <w:lang w:eastAsia="ko-KR"/>
        </w:rPr>
        <w:t xml:space="preserve">commandPackageTooLarge </w:t>
      </w:r>
      <w:bookmarkEnd w:id="939"/>
      <w:r w:rsidRPr="00CF102B">
        <w:rPr>
          <w:rFonts w:ascii="Courier New" w:eastAsia="Times New Roman" w:hAnsi="Courier New" w:cs="Courier New"/>
          <w:sz w:val="18"/>
          <w:szCs w:val="18"/>
          <w:lang w:eastAsia="ko-KR"/>
        </w:rPr>
        <w:t>(</w:t>
      </w:r>
      <w:r w:rsidR="00D2433E" w:rsidRPr="00CF102B">
        <w:rPr>
          <w:rFonts w:ascii="Courier New" w:eastAsia="Times New Roman" w:hAnsi="Courier New" w:cs="Courier New"/>
          <w:sz w:val="18"/>
          <w:szCs w:val="18"/>
          <w:lang w:eastAsia="ko-KR"/>
        </w:rPr>
        <w:t>6</w:t>
      </w:r>
      <w:r w:rsidRPr="00CF102B">
        <w:rPr>
          <w:rFonts w:ascii="Courier New" w:eastAsia="Times New Roman" w:hAnsi="Courier New" w:cs="Courier New"/>
          <w:sz w:val="18"/>
          <w:szCs w:val="18"/>
          <w:lang w:eastAsia="ko-KR"/>
        </w:rPr>
        <w:t>)</w:t>
      </w:r>
    </w:p>
    <w:p w14:paraId="2A9CA2B6" w14:textId="77777777" w:rsidR="00CF1566" w:rsidRPr="00CF102B" w:rsidRDefault="00CF156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w:t>
      </w:r>
    </w:p>
    <w:p w14:paraId="5DB02F99" w14:textId="6468879A" w:rsidR="00900680" w:rsidRPr="00CF102B" w:rsidRDefault="00900680" w:rsidP="00BD45AD">
      <w:pPr>
        <w:shd w:val="clear" w:color="auto" w:fill="D9D9D9"/>
        <w:tabs>
          <w:tab w:val="left" w:pos="284"/>
          <w:tab w:val="left" w:pos="1134"/>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w:t>
      </w:r>
    </w:p>
    <w:p w14:paraId="4B1EE1D7" w14:textId="77777777"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26A7E17B" w14:textId="77777777" w:rsidR="00A12319" w:rsidRPr="00CF102B" w:rsidRDefault="00A1231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17D9E910" w14:textId="69939B80" w:rsidR="00E73A7F" w:rsidRPr="00CF102B" w:rsidRDefault="00E73A7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 xml:space="preserve">ContactPcmpResponse ::= </w:t>
      </w:r>
      <w:r w:rsidRPr="00CF102B">
        <w:rPr>
          <w:rFonts w:ascii="Courier New" w:eastAsia="Times New Roman" w:hAnsi="Courier New" w:cs="Courier New"/>
          <w:sz w:val="18"/>
          <w:szCs w:val="18"/>
          <w:lang w:eastAsia="ko-KR"/>
        </w:rPr>
        <w:t>CHOICE {</w:t>
      </w:r>
    </w:p>
    <w:p w14:paraId="1DCEC09D" w14:textId="77777777" w:rsidR="00E73A7F" w:rsidRPr="00CF102B" w:rsidRDefault="00E73A7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 xml:space="preserve">contactPcmpResponseOk </w:t>
      </w:r>
      <w:r w:rsidRPr="00CF102B">
        <w:rPr>
          <w:rFonts w:ascii="Courier New" w:eastAsia="Times New Roman" w:hAnsi="Courier New" w:cs="Courier New" w:hint="eastAsia"/>
          <w:sz w:val="18"/>
          <w:szCs w:val="18"/>
          <w:lang w:eastAsia="ko-KR"/>
        </w:rPr>
        <w:t>SEQUENCE {</w:t>
      </w:r>
    </w:p>
    <w:p w14:paraId="1FC00A8C" w14:textId="00F10D56" w:rsidR="00E73A7F" w:rsidRPr="00CF102B" w:rsidRDefault="00E73A7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00935D45"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pcmpAddress UTF8String</w:t>
      </w:r>
    </w:p>
    <w:p w14:paraId="25616997" w14:textId="77777777" w:rsidR="00E73A7F" w:rsidRPr="00CF102B" w:rsidRDefault="00E73A7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w:t>
      </w:r>
    </w:p>
    <w:p w14:paraId="7D7814EA" w14:textId="77777777" w:rsidR="00D2433E" w:rsidRPr="00CF102B" w:rsidRDefault="00E73A7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sz w:val="18"/>
          <w:szCs w:val="18"/>
          <w:lang w:eastAsia="ko-KR"/>
        </w:rPr>
        <w:t xml:space="preserve">contactPcmpResponseError </w:t>
      </w:r>
      <w:r w:rsidRPr="00CF102B">
        <w:rPr>
          <w:rFonts w:ascii="Courier New" w:eastAsia="Times New Roman" w:hAnsi="Courier New" w:cs="Courier New" w:hint="eastAsia"/>
          <w:sz w:val="18"/>
          <w:szCs w:val="18"/>
          <w:lang w:eastAsia="ko-KR"/>
        </w:rPr>
        <w:t>INTEGER {</w:t>
      </w:r>
    </w:p>
    <w:p w14:paraId="505D84C9" w14:textId="7A847ECC" w:rsidR="00D2433E" w:rsidRPr="00CF102B" w:rsidRDefault="00D2433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00E73A7F" w:rsidRPr="00CF102B">
        <w:rPr>
          <w:rFonts w:ascii="Courier New" w:eastAsia="Times New Roman" w:hAnsi="Courier New" w:cs="Courier New" w:hint="eastAsia"/>
          <w:sz w:val="18"/>
          <w:szCs w:val="18"/>
          <w:lang w:eastAsia="ko-KR"/>
        </w:rPr>
        <w:t>profileNotEnabled(</w:t>
      </w:r>
      <w:r w:rsidR="00CF1566" w:rsidRPr="00CF102B">
        <w:rPr>
          <w:rFonts w:ascii="Courier New" w:eastAsia="Times New Roman" w:hAnsi="Courier New" w:cs="Courier New"/>
          <w:sz w:val="18"/>
          <w:szCs w:val="18"/>
          <w:lang w:eastAsia="ko-KR"/>
        </w:rPr>
        <w:t>2</w:t>
      </w:r>
      <w:r w:rsidR="00E73A7F" w:rsidRPr="00CF102B">
        <w:rPr>
          <w:rFonts w:ascii="Courier New" w:eastAsia="Times New Roman" w:hAnsi="Courier New" w:cs="Courier New" w:hint="eastAsia"/>
          <w:sz w:val="18"/>
          <w:szCs w:val="18"/>
          <w:lang w:eastAsia="ko-KR"/>
        </w:rPr>
        <w:t>),</w:t>
      </w:r>
    </w:p>
    <w:p w14:paraId="7CBD7801" w14:textId="722B5130" w:rsidR="00D2433E" w:rsidRDefault="00D2433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D835C6">
        <w:rPr>
          <w:rFonts w:ascii="Courier New" w:hAnsi="Courier New" w:cs="Courier New"/>
          <w:sz w:val="18"/>
          <w:szCs w:val="18"/>
        </w:rPr>
        <w:t>commandError</w:t>
      </w:r>
      <w:r>
        <w:rPr>
          <w:rFonts w:ascii="Courier New" w:hAnsi="Courier New" w:cs="Courier New"/>
          <w:sz w:val="18"/>
          <w:szCs w:val="18"/>
        </w:rPr>
        <w:t>(7),</w:t>
      </w:r>
    </w:p>
    <w:p w14:paraId="31B04F13" w14:textId="2A096245" w:rsidR="0036588D" w:rsidRPr="00CF102B" w:rsidRDefault="0036588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005A6AC9" w:rsidRPr="00187367">
        <w:rPr>
          <w:rFonts w:ascii="Courier New" w:eastAsia="Times New Roman" w:hAnsi="Courier New" w:cs="Courier New"/>
          <w:sz w:val="18"/>
          <w:szCs w:val="18"/>
          <w:lang w:eastAsia="ko-KR"/>
        </w:rPr>
        <w:t>noLprConfiguration</w:t>
      </w:r>
      <w:r w:rsidRPr="00CF102B">
        <w:rPr>
          <w:rFonts w:ascii="Courier New" w:eastAsia="Times New Roman" w:hAnsi="Courier New" w:cs="Courier New" w:hint="eastAsia"/>
          <w:sz w:val="18"/>
          <w:szCs w:val="18"/>
          <w:lang w:eastAsia="ko-KR"/>
        </w:rPr>
        <w:t>(</w:t>
      </w:r>
      <w:r w:rsidRPr="00CF102B">
        <w:rPr>
          <w:rFonts w:ascii="Courier New" w:eastAsia="Times New Roman" w:hAnsi="Courier New" w:cs="Courier New"/>
          <w:sz w:val="18"/>
          <w:szCs w:val="18"/>
          <w:lang w:eastAsia="ko-KR"/>
        </w:rPr>
        <w:t>13</w:t>
      </w:r>
      <w:r w:rsidRPr="00CF102B">
        <w:rPr>
          <w:rFonts w:ascii="Courier New" w:eastAsia="Times New Roman" w:hAnsi="Courier New" w:cs="Courier New" w:hint="eastAsia"/>
          <w:sz w:val="18"/>
          <w:szCs w:val="18"/>
          <w:lang w:eastAsia="ko-KR"/>
        </w:rPr>
        <w:t>),</w:t>
      </w:r>
    </w:p>
    <w:p w14:paraId="5067838D" w14:textId="618A1832" w:rsidR="00E73A7F" w:rsidRPr="00CF102B" w:rsidRDefault="00D2433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00E73A7F" w:rsidRPr="00CF102B">
        <w:rPr>
          <w:rFonts w:ascii="Courier New" w:eastAsia="Times New Roman" w:hAnsi="Courier New" w:cs="Courier New" w:hint="eastAsia"/>
          <w:sz w:val="18"/>
          <w:szCs w:val="18"/>
          <w:lang w:eastAsia="ko-KR"/>
        </w:rPr>
        <w:t>undefinedError(127)}</w:t>
      </w:r>
    </w:p>
    <w:p w14:paraId="2E2E919D" w14:textId="77777777" w:rsidR="00E73A7F" w:rsidRPr="00CF102B" w:rsidRDefault="00E73A7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200FFA9E" w14:textId="77777777" w:rsidR="00705D7F" w:rsidRPr="00CF102B" w:rsidRDefault="00705D7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09AFAF67" w14:textId="77777777" w:rsidR="00BD6D81" w:rsidRPr="00CF102B" w:rsidRDefault="00BD6D81"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LoadRpmPackageResultNotSigned ::= SEQUENCE {</w:t>
      </w:r>
      <w:r w:rsidRPr="00CF102B">
        <w:rPr>
          <w:rFonts w:ascii="Courier New" w:eastAsia="Times New Roman" w:hAnsi="Courier New" w:cs="Courier New"/>
          <w:sz w:val="18"/>
          <w:szCs w:val="18"/>
          <w:lang w:eastAsia="ko-KR"/>
        </w:rPr>
        <w:tab/>
      </w:r>
    </w:p>
    <w:p w14:paraId="33E8C8DA" w14:textId="77777777" w:rsidR="00BD6D81" w:rsidRPr="00CF102B" w:rsidRDefault="00BD6D81"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transactionId [0] TransactionId,</w:t>
      </w:r>
    </w:p>
    <w:p w14:paraId="046E2326" w14:textId="77777777" w:rsidR="00BD6D81" w:rsidRPr="00CF102B" w:rsidRDefault="00BD6D81"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loadRpmPackageErrorCodeNotSigned LoadRpmPackageErrorCodeNotSigned</w:t>
      </w:r>
    </w:p>
    <w:p w14:paraId="11FDF460" w14:textId="77777777" w:rsidR="00BD6D81" w:rsidRPr="00CF102B" w:rsidRDefault="00BD6D81"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2516A557" w14:textId="77777777" w:rsidR="00BD6D81" w:rsidRPr="00CF102B" w:rsidRDefault="00BD6D81"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6F156612" w14:textId="77777777" w:rsidR="00BD6D81" w:rsidRPr="00CF102B" w:rsidRDefault="00BD6D81"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LoadRpmPackageErrorCodeSigned ::= INTEGER { invalidSignature(2), invalidTransactionId(5), undefinedError(127)}</w:t>
      </w:r>
    </w:p>
    <w:p w14:paraId="22F9B3B5" w14:textId="77777777" w:rsidR="00BD6D81" w:rsidRPr="00CF102B" w:rsidRDefault="00BD6D81"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483525C8" w14:textId="606FE145" w:rsidR="00E7259F" w:rsidRPr="00CF102B" w:rsidRDefault="00BD6D81"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LoadRpmPackageErrorCodeNotSigned ::= INTEGER { noSession(4), undefinedError(127)}</w:t>
      </w:r>
    </w:p>
    <w:p w14:paraId="7AD63634" w14:textId="695E746F" w:rsidR="00CD0D9B" w:rsidRPr="00BD45AD" w:rsidRDefault="00CD0D9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A4AEAF0" w14:textId="77777777" w:rsidR="00E7259F" w:rsidRPr="00CF102B" w:rsidRDefault="00E7259F" w:rsidP="00E543D0">
      <w:pPr>
        <w:rPr>
          <w:rFonts w:eastAsia="Times New Roman"/>
          <w:lang w:eastAsia="ko-KR"/>
        </w:rPr>
      </w:pPr>
    </w:p>
    <w:p w14:paraId="53AC7E97" w14:textId="5E6DD182" w:rsidR="00E7259F" w:rsidRPr="002E0485" w:rsidRDefault="00E7259F" w:rsidP="00E7259F">
      <w:pPr>
        <w:spacing w:before="0" w:after="200" w:line="276" w:lineRule="auto"/>
        <w:jc w:val="left"/>
      </w:pPr>
      <w:r w:rsidRPr="002E0485">
        <w:rPr>
          <w:rFonts w:ascii="Courier New" w:hAnsi="Courier New" w:cs="Courier New"/>
          <w:szCs w:val="22"/>
          <w:lang w:val="en-US" w:eastAsia="en-GB" w:bidi="ar-SA"/>
        </w:rPr>
        <w:t>euiccSign</w:t>
      </w:r>
      <w:r w:rsidRPr="00CF102B">
        <w:rPr>
          <w:rFonts w:ascii="Courier New" w:eastAsia="Times New Roman" w:hAnsi="Courier New" w:cs="Courier New" w:hint="eastAsia"/>
          <w:szCs w:val="22"/>
          <w:lang w:val="en-US" w:eastAsia="ko-KR" w:bidi="ar-SA"/>
        </w:rPr>
        <w:t>RPR</w:t>
      </w:r>
      <w:r w:rsidRPr="002E0485">
        <w:rPr>
          <w:szCs w:val="22"/>
          <w:lang w:eastAsia="en-GB" w:bidi="ar-SA"/>
        </w:rPr>
        <w:t xml:space="preserve"> SHALL be created using the SK.EUICC.</w:t>
      </w:r>
      <w:r w:rsidR="00297491">
        <w:rPr>
          <w:szCs w:val="22"/>
          <w:lang w:eastAsia="en-GB" w:bidi="ar-SA"/>
        </w:rPr>
        <w:t>SIG</w:t>
      </w:r>
      <w:r w:rsidRPr="002E0485">
        <w:rPr>
          <w:szCs w:val="22"/>
          <w:lang w:eastAsia="en-GB" w:bidi="ar-SA"/>
        </w:rPr>
        <w:t xml:space="preserve"> </w:t>
      </w:r>
      <w:r w:rsidR="008E2567">
        <w:rPr>
          <w:szCs w:val="22"/>
          <w:lang w:eastAsia="en-GB" w:bidi="ar-SA"/>
        </w:rPr>
        <w:t xml:space="preserve">selected during the RPM Download procedure, </w:t>
      </w:r>
      <w:r w:rsidRPr="002E0485">
        <w:rPr>
          <w:szCs w:val="22"/>
          <w:lang w:eastAsia="en-GB" w:bidi="ar-SA"/>
        </w:rPr>
        <w:t xml:space="preserve">and verified using the </w:t>
      </w:r>
      <w:r w:rsidR="008E2567">
        <w:rPr>
          <w:szCs w:val="22"/>
          <w:lang w:eastAsia="en-GB" w:bidi="ar-SA"/>
        </w:rPr>
        <w:t xml:space="preserve">related </w:t>
      </w:r>
      <w:r w:rsidRPr="002E0485">
        <w:rPr>
          <w:szCs w:val="22"/>
          <w:lang w:eastAsia="en-GB" w:bidi="ar-SA"/>
        </w:rPr>
        <w:t>PK.EUICC.</w:t>
      </w:r>
      <w:r w:rsidR="00297491">
        <w:rPr>
          <w:szCs w:val="22"/>
          <w:lang w:eastAsia="en-GB" w:bidi="ar-SA"/>
        </w:rPr>
        <w:t>SIG</w:t>
      </w:r>
      <w:r w:rsidRPr="002E0485">
        <w:rPr>
          <w:szCs w:val="22"/>
          <w:lang w:eastAsia="en-GB" w:bidi="ar-SA"/>
        </w:rPr>
        <w:t xml:space="preserve"> as described in section 2.6.</w:t>
      </w:r>
      <w:r w:rsidR="008E2567">
        <w:rPr>
          <w:szCs w:val="22"/>
          <w:lang w:eastAsia="en-GB" w:bidi="ar-SA"/>
        </w:rPr>
        <w:t>9</w:t>
      </w:r>
      <w:r w:rsidRPr="002E0485">
        <w:rPr>
          <w:szCs w:val="22"/>
          <w:lang w:eastAsia="en-GB" w:bidi="ar-SA"/>
        </w:rPr>
        <w:t xml:space="preserve">. </w:t>
      </w:r>
      <w:r w:rsidRPr="002E0485">
        <w:rPr>
          <w:rFonts w:ascii="Courier New" w:hAnsi="Courier New" w:cs="Courier New"/>
          <w:szCs w:val="22"/>
          <w:lang w:val="en-US" w:eastAsia="en-GB" w:bidi="ar-SA"/>
        </w:rPr>
        <w:t>euiccSign</w:t>
      </w:r>
      <w:r w:rsidRPr="00CF102B">
        <w:rPr>
          <w:rFonts w:ascii="Courier New" w:eastAsia="Times New Roman" w:hAnsi="Courier New" w:cs="Courier New" w:hint="eastAsia"/>
          <w:szCs w:val="22"/>
          <w:lang w:val="en-US" w:eastAsia="ko-KR" w:bidi="ar-SA"/>
        </w:rPr>
        <w:t>RPR</w:t>
      </w:r>
      <w:r w:rsidRPr="002E0485">
        <w:rPr>
          <w:szCs w:val="22"/>
          <w:lang w:eastAsia="en-GB" w:bidi="ar-SA"/>
        </w:rPr>
        <w:t xml:space="preserve"> SHALL apply on the concatenated data objects </w:t>
      </w:r>
      <w:r w:rsidRPr="002E0485">
        <w:rPr>
          <w:rFonts w:ascii="Courier New" w:hAnsi="Courier New" w:cs="Courier New"/>
          <w:szCs w:val="22"/>
          <w:lang w:val="en-US" w:eastAsia="en-GB" w:bidi="ar-SA"/>
        </w:rPr>
        <w:t>loadR</w:t>
      </w:r>
      <w:r w:rsidRPr="002E0485">
        <w:rPr>
          <w:rFonts w:ascii="Courier New" w:hAnsi="Courier New" w:cs="Courier New" w:hint="eastAsia"/>
          <w:szCs w:val="22"/>
          <w:lang w:val="en-US" w:eastAsia="en-GB" w:bidi="ar-SA"/>
        </w:rPr>
        <w:t>pmPackageResult</w:t>
      </w:r>
      <w:r w:rsidRPr="002E0485">
        <w:rPr>
          <w:rFonts w:ascii="Courier New" w:hAnsi="Courier New" w:cs="Courier New"/>
          <w:szCs w:val="22"/>
          <w:lang w:val="en-US" w:eastAsia="en-GB" w:bidi="ar-SA"/>
        </w:rPr>
        <w:t>Data</w:t>
      </w:r>
      <w:r w:rsidR="00117D0D">
        <w:rPr>
          <w:rFonts w:ascii="Courier New" w:hAnsi="Courier New" w:cs="Courier New"/>
          <w:szCs w:val="22"/>
          <w:lang w:val="en-US" w:eastAsia="en-GB" w:bidi="ar-SA"/>
        </w:rPr>
        <w:t>Signed</w:t>
      </w:r>
      <w:r w:rsidRPr="002E0485">
        <w:rPr>
          <w:szCs w:val="22"/>
          <w:lang w:eastAsia="en-GB" w:bidi="ar-SA"/>
        </w:rPr>
        <w:t xml:space="preserve"> and </w:t>
      </w:r>
      <w:r w:rsidRPr="002E0485">
        <w:rPr>
          <w:rFonts w:ascii="Courier New" w:hAnsi="Courier New" w:cs="Courier New"/>
          <w:szCs w:val="22"/>
          <w:lang w:val="en-US" w:eastAsia="en-GB" w:bidi="ar-SA"/>
        </w:rPr>
        <w:t>smdpSignature</w:t>
      </w:r>
      <w:r w:rsidRPr="00CF102B">
        <w:rPr>
          <w:rFonts w:ascii="Courier New" w:eastAsia="Times New Roman" w:hAnsi="Courier New" w:cs="Courier New" w:hint="eastAsia"/>
          <w:szCs w:val="22"/>
          <w:lang w:val="en-US" w:eastAsia="ko-KR" w:bidi="ar-SA"/>
        </w:rPr>
        <w:t>3</w:t>
      </w:r>
      <w:r w:rsidRPr="002E0485">
        <w:rPr>
          <w:szCs w:val="22"/>
          <w:lang w:eastAsia="en-GB" w:bidi="ar-SA"/>
        </w:rPr>
        <w:t>.</w:t>
      </w:r>
    </w:p>
    <w:p w14:paraId="0EF89BE1" w14:textId="159AB9FB" w:rsidR="008F73AA" w:rsidRPr="00787979" w:rsidRDefault="00E7259F" w:rsidP="008F73AA">
      <w:pPr>
        <w:spacing w:after="200"/>
      </w:pPr>
      <w:r w:rsidRPr="002E0485">
        <w:rPr>
          <w:szCs w:val="22"/>
        </w:rPr>
        <w:t xml:space="preserve">In case of the error </w:t>
      </w:r>
      <w:r w:rsidRPr="00CF102B">
        <w:rPr>
          <w:rFonts w:ascii="Courier New" w:eastAsia="Times New Roman" w:hAnsi="Courier New" w:cs="Courier New"/>
          <w:szCs w:val="22"/>
          <w:lang w:eastAsia="ko-KR"/>
        </w:rPr>
        <w:t>invalidTransactionId</w:t>
      </w:r>
      <w:r w:rsidRPr="002E0485">
        <w:rPr>
          <w:szCs w:val="22"/>
        </w:rPr>
        <w:t xml:space="preserve">, the </w:t>
      </w:r>
      <w:r w:rsidRPr="00CF102B">
        <w:rPr>
          <w:rFonts w:ascii="Courier New" w:eastAsia="Times New Roman" w:hAnsi="Courier New" w:cs="Courier New"/>
          <w:szCs w:val="22"/>
          <w:lang w:eastAsia="ko-KR"/>
        </w:rPr>
        <w:t>transactionId</w:t>
      </w:r>
      <w:r w:rsidRPr="002E0485">
        <w:rPr>
          <w:szCs w:val="22"/>
        </w:rPr>
        <w:t xml:space="preserve"> in the </w:t>
      </w:r>
      <w:r w:rsidRPr="00CF102B">
        <w:rPr>
          <w:rFonts w:ascii="Courier New" w:eastAsia="Times New Roman" w:hAnsi="Courier New" w:cs="Courier New"/>
          <w:szCs w:val="22"/>
          <w:lang w:eastAsia="ko-KR"/>
        </w:rPr>
        <w:t>LoadRpmPackageResultData</w:t>
      </w:r>
      <w:r w:rsidR="00117D0D" w:rsidRPr="00CF102B">
        <w:rPr>
          <w:rFonts w:ascii="Courier New" w:eastAsia="Times New Roman" w:hAnsi="Courier New" w:cs="Courier New"/>
          <w:szCs w:val="22"/>
          <w:lang w:eastAsia="ko-KR"/>
        </w:rPr>
        <w:t>Signed</w:t>
      </w:r>
      <w:r w:rsidRPr="002E0485">
        <w:rPr>
          <w:szCs w:val="22"/>
        </w:rPr>
        <w:t xml:space="preserve"> SHALL be set to the value from the AuthenticateServerRequest.</w:t>
      </w:r>
    </w:p>
    <w:p w14:paraId="2A9ED048" w14:textId="681AA141" w:rsidR="00E543D0" w:rsidRPr="007637BC" w:rsidRDefault="008F73AA" w:rsidP="00BD45AD">
      <w:pPr>
        <w:spacing w:before="0" w:after="200" w:line="276" w:lineRule="auto"/>
        <w:jc w:val="left"/>
      </w:pPr>
      <w:r w:rsidRPr="00CF102B">
        <w:rPr>
          <w:rFonts w:ascii="Courier New" w:eastAsia="Times New Roman" w:hAnsi="Courier New" w:cs="Courier New"/>
          <w:lang w:eastAsia="ko-KR"/>
        </w:rPr>
        <w:t>dpiRpm</w:t>
      </w:r>
      <w:r w:rsidRPr="00465CE4">
        <w:t xml:space="preserve"> contains</w:t>
      </w:r>
      <w:r w:rsidRPr="004763AD">
        <w:t xml:space="preserve"> the DPI which</w:t>
      </w:r>
      <w:r>
        <w:t xml:space="preserve"> if present in the command data</w:t>
      </w:r>
      <w:r w:rsidRPr="004763AD">
        <w:t xml:space="preserve"> is appended</w:t>
      </w:r>
      <w:r>
        <w:t xml:space="preserve"> by the LPA</w:t>
      </w:r>
      <w:r w:rsidRPr="004763AD">
        <w:t xml:space="preserve"> to the </w:t>
      </w:r>
      <w:r w:rsidRPr="00CF102B">
        <w:rPr>
          <w:rFonts w:ascii="Courier New" w:eastAsia="Times New Roman" w:hAnsi="Courier New" w:cs="Courier New" w:hint="eastAsia"/>
          <w:lang w:eastAsia="ko-KR"/>
        </w:rPr>
        <w:t>pcmpAddress</w:t>
      </w:r>
      <w:r w:rsidRPr="004763AD">
        <w:t xml:space="preserve"> </w:t>
      </w:r>
      <w:r w:rsidRPr="00CF102B">
        <w:rPr>
          <w:rFonts w:eastAsia="Times New Roman"/>
          <w:lang w:val="en-US" w:eastAsia="ko-KR"/>
        </w:rPr>
        <w:t>received in the response in order to trigger the</w:t>
      </w:r>
      <w:r>
        <w:t xml:space="preserve"> LPR.</w:t>
      </w:r>
    </w:p>
    <w:p w14:paraId="5BCF8396" w14:textId="77777777" w:rsidR="00D835C6" w:rsidRPr="00516377" w:rsidRDefault="00D835C6" w:rsidP="00D835C6">
      <w:pPr>
        <w:pStyle w:val="NOTE"/>
      </w:pPr>
      <w:r w:rsidRPr="00516377">
        <w:t>NOTE:</w:t>
      </w:r>
      <w:r>
        <w:tab/>
        <w:t>Error codes to RPM commands do not disclose any information about the existence of a Profile unless the SM-DP+ is authenticated and authorised</w:t>
      </w:r>
      <w:r w:rsidRPr="00516377">
        <w:t>.</w:t>
      </w:r>
    </w:p>
    <w:p w14:paraId="08AE5798" w14:textId="2C472EC1" w:rsidR="008554FD" w:rsidRPr="00BD45AD" w:rsidRDefault="008554FD" w:rsidP="00BD45AD">
      <w:pPr>
        <w:pStyle w:val="Heading2"/>
        <w:numPr>
          <w:ilvl w:val="0"/>
          <w:numId w:val="0"/>
        </w:numPr>
        <w:tabs>
          <w:tab w:val="left" w:pos="624"/>
        </w:tabs>
        <w:ind w:left="624" w:hanging="624"/>
        <w:rPr>
          <w:lang w:eastAsia="ko-KR"/>
        </w:rPr>
      </w:pPr>
      <w:bookmarkStart w:id="940" w:name="_Toc91760856"/>
      <w:bookmarkStart w:id="941" w:name="_Toc114481226"/>
      <w:r w:rsidRPr="00BD45AD">
        <w:rPr>
          <w:lang w:eastAsia="ko-KR"/>
        </w:rPr>
        <w:t xml:space="preserve">2.11 Overview </w:t>
      </w:r>
      <w:r w:rsidR="00C1097A" w:rsidRPr="00772440">
        <w:t>of version interoperability</w:t>
      </w:r>
      <w:bookmarkEnd w:id="940"/>
      <w:bookmarkEnd w:id="941"/>
    </w:p>
    <w:p w14:paraId="70D6A2DE" w14:textId="77777777" w:rsidR="00C1097A" w:rsidRPr="00791FAD" w:rsidRDefault="00C1097A" w:rsidP="00C1097A">
      <w:pPr>
        <w:rPr>
          <w:szCs w:val="22"/>
          <w:lang w:val="en-US" w:eastAsia="en-GB" w:bidi="ar-SA"/>
        </w:rPr>
      </w:pPr>
      <w:r w:rsidRPr="00772440">
        <w:rPr>
          <w:szCs w:val="22"/>
          <w:lang w:val="en-US" w:eastAsia="en-GB" w:bidi="ar-SA"/>
        </w:rPr>
        <w:t>Depending on the interfaces, interoperability between parties implementing different versions of this specification is enabled by SVN and/or RSP capability indication by one party and appropriate reaction by the other party</w:t>
      </w:r>
      <w:r>
        <w:rPr>
          <w:szCs w:val="22"/>
          <w:lang w:val="en-US" w:eastAsia="en-GB" w:bidi="ar-SA"/>
        </w:rPr>
        <w:t>.</w:t>
      </w:r>
    </w:p>
    <w:p w14:paraId="23632834" w14:textId="6D42F20D" w:rsidR="008554FD" w:rsidRPr="00B31D06" w:rsidRDefault="008554FD" w:rsidP="008554FD">
      <w:pPr>
        <w:rPr>
          <w:szCs w:val="22"/>
          <w:lang w:val="en-US" w:eastAsia="en-GB" w:bidi="ar-SA"/>
        </w:rPr>
      </w:pPr>
      <w:r w:rsidRPr="00B31D06">
        <w:rPr>
          <w:szCs w:val="22"/>
          <w:lang w:val="en-US" w:eastAsia="en-GB" w:bidi="ar-SA"/>
        </w:rPr>
        <w:t xml:space="preserve">For (LPA and eUICC) to RSP Server communication </w:t>
      </w:r>
      <w:r>
        <w:rPr>
          <w:szCs w:val="22"/>
          <w:lang w:val="en-US" w:eastAsia="en-GB" w:bidi="ar-SA"/>
        </w:rPr>
        <w:t xml:space="preserve">related functions </w:t>
      </w:r>
      <w:r w:rsidRPr="00B31D06">
        <w:rPr>
          <w:szCs w:val="22"/>
          <w:lang w:val="en-US" w:eastAsia="en-GB" w:bidi="ar-SA"/>
        </w:rPr>
        <w:t xml:space="preserve">(ES8+, ES9+, </w:t>
      </w:r>
      <w:r>
        <w:rPr>
          <w:szCs w:val="22"/>
          <w:lang w:val="en-US" w:eastAsia="en-GB" w:bidi="ar-SA"/>
        </w:rPr>
        <w:t xml:space="preserve">ES10a, ES10b, </w:t>
      </w:r>
      <w:r w:rsidRPr="00B31D06">
        <w:rPr>
          <w:szCs w:val="22"/>
          <w:lang w:val="en-US" w:eastAsia="en-GB" w:bidi="ar-SA"/>
        </w:rPr>
        <w:t>ES11), this specification provides a built-in mechanism for</w:t>
      </w:r>
      <w:r w:rsidR="00C1097A">
        <w:rPr>
          <w:szCs w:val="22"/>
          <w:lang w:val="en-US" w:eastAsia="en-GB" w:bidi="ar-SA"/>
        </w:rPr>
        <w:t xml:space="preserve"> capability indication</w:t>
      </w:r>
      <w:r w:rsidRPr="00B31D06">
        <w:rPr>
          <w:szCs w:val="22"/>
          <w:lang w:val="en-US" w:eastAsia="en-GB" w:bidi="ar-SA"/>
        </w:rPr>
        <w:t xml:space="preserve">. </w:t>
      </w:r>
      <w:r w:rsidR="00C1097A" w:rsidRPr="00772440">
        <w:rPr>
          <w:szCs w:val="22"/>
          <w:lang w:val="en-US" w:eastAsia="en-GB" w:bidi="ar-SA"/>
        </w:rPr>
        <w:t>Each party compliant with version 3 or higher of this specification has to include its RSP capability. When the RSP capability is absent, it indicates a party implementing a version prior to version 3.</w:t>
      </w:r>
      <w:r w:rsidR="00C1097A">
        <w:rPr>
          <w:szCs w:val="22"/>
          <w:lang w:val="en-US" w:eastAsia="en-GB" w:bidi="ar-SA"/>
        </w:rPr>
        <w:t xml:space="preserve"> </w:t>
      </w:r>
      <w:r w:rsidRPr="00B31D06">
        <w:rPr>
          <w:szCs w:val="22"/>
          <w:lang w:val="en-US" w:eastAsia="en-GB" w:bidi="ar-SA"/>
        </w:rPr>
        <w:t>This mechanism is described in section 3.0.1 Common Mutual Authentication Procedure</w:t>
      </w:r>
      <w:r w:rsidR="00C1097A" w:rsidRPr="00C1097A">
        <w:rPr>
          <w:szCs w:val="22"/>
          <w:lang w:val="en-US" w:eastAsia="en-GB" w:bidi="ar-SA"/>
        </w:rPr>
        <w:t xml:space="preserve"> </w:t>
      </w:r>
      <w:r w:rsidR="00C1097A" w:rsidRPr="00791FAD">
        <w:rPr>
          <w:szCs w:val="22"/>
          <w:lang w:val="en-US" w:eastAsia="en-GB" w:bidi="ar-SA"/>
        </w:rPr>
        <w:t>and related functions</w:t>
      </w:r>
      <w:r w:rsidRPr="00B31D06">
        <w:rPr>
          <w:szCs w:val="22"/>
          <w:lang w:val="en-US" w:eastAsia="en-GB" w:bidi="ar-SA"/>
        </w:rPr>
        <w:t>.</w:t>
      </w:r>
    </w:p>
    <w:p w14:paraId="2E0A2AE5" w14:textId="1CB4F7D2" w:rsidR="008554FD" w:rsidRPr="00B31D06" w:rsidRDefault="00C1097A" w:rsidP="008554FD">
      <w:pPr>
        <w:rPr>
          <w:szCs w:val="22"/>
          <w:lang w:val="en-US" w:eastAsia="en-GB" w:bidi="ar-SA"/>
        </w:rPr>
      </w:pPr>
      <w:r>
        <w:rPr>
          <w:szCs w:val="22"/>
          <w:lang w:val="en-US" w:eastAsia="en-GB" w:bidi="ar-SA"/>
        </w:rPr>
        <w:t>F</w:t>
      </w:r>
      <w:r w:rsidR="008554FD" w:rsidRPr="00B31D06">
        <w:rPr>
          <w:szCs w:val="22"/>
          <w:lang w:val="en-US" w:eastAsia="en-GB" w:bidi="ar-SA"/>
        </w:rPr>
        <w:t>or RSP Server to RSP Server communication (ES2+, ES12, ES15), the RSP Server that acts as a client indicate</w:t>
      </w:r>
      <w:r>
        <w:rPr>
          <w:szCs w:val="22"/>
          <w:lang w:val="en-US" w:eastAsia="en-GB" w:bidi="ar-SA"/>
        </w:rPr>
        <w:t>s</w:t>
      </w:r>
      <w:r w:rsidR="008554FD" w:rsidRPr="00B31D06">
        <w:rPr>
          <w:szCs w:val="22"/>
          <w:lang w:val="en-US" w:eastAsia="en-GB" w:bidi="ar-SA"/>
        </w:rPr>
        <w:t xml:space="preserve"> its SVN using the HTTP header X-Ad</w:t>
      </w:r>
      <w:r w:rsidR="008554FD">
        <w:rPr>
          <w:szCs w:val="22"/>
          <w:lang w:val="en-US" w:eastAsia="en-GB" w:bidi="ar-SA"/>
        </w:rPr>
        <w:t>min-Protocol (see section 6.2).</w:t>
      </w:r>
    </w:p>
    <w:p w14:paraId="571C66C6" w14:textId="0B2B8863" w:rsidR="008554FD" w:rsidRPr="00B31D06" w:rsidRDefault="00C1097A" w:rsidP="008554FD">
      <w:pPr>
        <w:rPr>
          <w:szCs w:val="22"/>
          <w:lang w:val="en-US" w:eastAsia="en-GB" w:bidi="ar-SA"/>
        </w:rPr>
      </w:pPr>
      <w:r>
        <w:rPr>
          <w:szCs w:val="22"/>
          <w:lang w:val="en-US" w:eastAsia="en-GB" w:bidi="ar-SA"/>
        </w:rPr>
        <w:t>F</w:t>
      </w:r>
      <w:r w:rsidR="008554FD">
        <w:rPr>
          <w:szCs w:val="22"/>
          <w:lang w:val="en-US" w:eastAsia="en-GB" w:bidi="ar-SA"/>
        </w:rPr>
        <w:t>or</w:t>
      </w:r>
      <w:r w:rsidR="008554FD" w:rsidRPr="00B31D06">
        <w:rPr>
          <w:szCs w:val="22"/>
          <w:lang w:val="en-US" w:eastAsia="en-GB" w:bidi="ar-SA"/>
        </w:rPr>
        <w:t xml:space="preserve"> </w:t>
      </w:r>
      <w:r w:rsidR="001E433B">
        <w:rPr>
          <w:szCs w:val="22"/>
          <w:lang w:val="en-US" w:eastAsia="en-GB" w:bidi="ar-SA"/>
        </w:rPr>
        <w:t>information</w:t>
      </w:r>
      <w:r>
        <w:rPr>
          <w:szCs w:val="22"/>
          <w:lang w:val="en-US" w:eastAsia="en-GB" w:bidi="ar-SA"/>
        </w:rPr>
        <w:t>,</w:t>
      </w:r>
      <w:r w:rsidR="008554FD" w:rsidRPr="00B31D06">
        <w:rPr>
          <w:szCs w:val="22"/>
          <w:lang w:val="en-US" w:eastAsia="en-GB" w:bidi="ar-SA"/>
        </w:rPr>
        <w:t xml:space="preserve"> the Device and the LPAd </w:t>
      </w:r>
      <w:r w:rsidR="001E433B">
        <w:rPr>
          <w:szCs w:val="22"/>
          <w:lang w:val="en-US" w:eastAsia="en-GB" w:bidi="ar-SA"/>
        </w:rPr>
        <w:t>can determine</w:t>
      </w:r>
      <w:r w:rsidR="008554FD" w:rsidRPr="00B31D06">
        <w:rPr>
          <w:szCs w:val="22"/>
          <w:lang w:val="en-US" w:eastAsia="en-GB" w:bidi="ar-SA"/>
        </w:rPr>
        <w:t xml:space="preserve"> the </w:t>
      </w:r>
      <w:r w:rsidR="001E433B" w:rsidRPr="00BD45AD">
        <w:rPr>
          <w:rFonts w:ascii="Courier New" w:hAnsi="Courier New" w:cs="Courier New"/>
          <w:szCs w:val="22"/>
          <w:lang w:val="en-US" w:eastAsia="en-GB" w:bidi="ar-SA"/>
        </w:rPr>
        <w:t>highestSvn</w:t>
      </w:r>
      <w:r w:rsidR="008554FD" w:rsidRPr="00B31D06">
        <w:rPr>
          <w:szCs w:val="22"/>
          <w:lang w:val="en-US" w:eastAsia="en-GB" w:bidi="ar-SA"/>
        </w:rPr>
        <w:t xml:space="preserve"> of the eUICC by </w:t>
      </w:r>
      <w:r w:rsidR="001E433B">
        <w:rPr>
          <w:szCs w:val="22"/>
          <w:lang w:val="en-US" w:eastAsia="en-GB" w:bidi="ar-SA"/>
        </w:rPr>
        <w:t>using the ES10b</w:t>
      </w:r>
      <w:r w:rsidR="001E433B" w:rsidRPr="007B6EE2">
        <w:rPr>
          <w:rFonts w:eastAsiaTheme="minorEastAsia" w:hint="eastAsia"/>
          <w:szCs w:val="22"/>
          <w:lang w:val="en-US" w:eastAsia="ko-KR" w:bidi="ar-SA"/>
        </w:rPr>
        <w:t>.GetEUICCInfo function</w:t>
      </w:r>
      <w:r w:rsidR="008554FD" w:rsidRPr="00B31D06">
        <w:rPr>
          <w:szCs w:val="22"/>
          <w:lang w:val="en-US" w:eastAsia="en-GB" w:bidi="ar-SA"/>
        </w:rPr>
        <w:t xml:space="preserve"> as described in section 5.7.</w:t>
      </w:r>
      <w:r w:rsidR="001E433B">
        <w:rPr>
          <w:szCs w:val="22"/>
          <w:lang w:val="en-US" w:eastAsia="en-GB" w:bidi="ar-SA"/>
        </w:rPr>
        <w:t>8</w:t>
      </w:r>
      <w:r w:rsidR="008554FD" w:rsidRPr="00B31D06">
        <w:rPr>
          <w:szCs w:val="22"/>
          <w:lang w:val="en-US" w:eastAsia="en-GB" w:bidi="ar-SA"/>
        </w:rPr>
        <w:t xml:space="preserve">. </w:t>
      </w:r>
      <w:r w:rsidR="008554FD">
        <w:rPr>
          <w:lang w:val="en-US"/>
        </w:rPr>
        <w:t>T</w:t>
      </w:r>
      <w:r w:rsidR="008554FD" w:rsidRPr="00B31D06">
        <w:rPr>
          <w:lang w:val="en-US"/>
        </w:rPr>
        <w:t>he LPAd use</w:t>
      </w:r>
      <w:r w:rsidR="008554FD">
        <w:rPr>
          <w:lang w:val="en-US"/>
        </w:rPr>
        <w:t>s</w:t>
      </w:r>
      <w:r w:rsidR="008554FD" w:rsidRPr="00B31D06">
        <w:rPr>
          <w:lang w:val="en-US"/>
        </w:rPr>
        <w:t xml:space="preserve"> the </w:t>
      </w:r>
      <w:r w:rsidR="008554FD" w:rsidRPr="00CF102B">
        <w:rPr>
          <w:rFonts w:eastAsia="Times New Roman" w:hint="eastAsia"/>
          <w:lang w:val="en-US" w:eastAsia="ko-KR"/>
        </w:rPr>
        <w:t>ES10 functions and associated parameters</w:t>
      </w:r>
      <w:r w:rsidR="008554FD" w:rsidRPr="00B31D06">
        <w:rPr>
          <w:lang w:val="en-US"/>
        </w:rPr>
        <w:t xml:space="preserve"> </w:t>
      </w:r>
      <w:r w:rsidR="001E433B" w:rsidRPr="009B422E">
        <w:rPr>
          <w:lang w:val="en-US"/>
        </w:rPr>
        <w:t xml:space="preserve">in line with the </w:t>
      </w:r>
      <w:r w:rsidR="001E433B" w:rsidRPr="0015238C">
        <w:rPr>
          <w:rStyle w:val="ASN1referencesChar"/>
        </w:rPr>
        <w:t>EuiccRspCapability</w:t>
      </w:r>
      <w:r w:rsidR="001E433B" w:rsidRPr="009B422E">
        <w:rPr>
          <w:rFonts w:ascii="Courier New" w:hAnsi="Courier New" w:cs="Courier New"/>
          <w:sz w:val="18"/>
          <w:szCs w:val="18"/>
        </w:rPr>
        <w:t xml:space="preserve"> </w:t>
      </w:r>
      <w:r w:rsidR="008554FD" w:rsidRPr="00B31D06">
        <w:rPr>
          <w:lang w:val="en-US"/>
        </w:rPr>
        <w:t>for further communication with the eUICC.</w:t>
      </w:r>
      <w:r w:rsidR="008554FD" w:rsidRPr="00B31D06">
        <w:rPr>
          <w:szCs w:val="22"/>
          <w:lang w:val="en-US" w:eastAsia="en-GB" w:bidi="ar-SA"/>
        </w:rPr>
        <w:t xml:space="preserve"> The eUICC doesn't need to know </w:t>
      </w:r>
      <w:r w:rsidR="001E433B">
        <w:rPr>
          <w:rFonts w:eastAsiaTheme="minorEastAsia" w:hint="eastAsia"/>
          <w:szCs w:val="22"/>
          <w:lang w:val="en-US" w:eastAsia="ko-KR" w:bidi="ar-SA"/>
        </w:rPr>
        <w:t xml:space="preserve">the </w:t>
      </w:r>
      <w:r w:rsidR="001E433B">
        <w:rPr>
          <w:rStyle w:val="ASN1referencesChar"/>
          <w:rFonts w:hint="eastAsia"/>
        </w:rPr>
        <w:t>lpa</w:t>
      </w:r>
      <w:r w:rsidR="001E433B">
        <w:rPr>
          <w:rStyle w:val="ASN1referencesChar"/>
        </w:rPr>
        <w:t>Svn</w:t>
      </w:r>
      <w:r w:rsidR="001E433B" w:rsidRPr="0015238C">
        <w:rPr>
          <w:rFonts w:eastAsiaTheme="minorEastAsia" w:hint="eastAsia"/>
          <w:szCs w:val="22"/>
          <w:lang w:val="en-US" w:eastAsia="ko-KR" w:bidi="ar-SA"/>
        </w:rPr>
        <w:t xml:space="preserve"> </w:t>
      </w:r>
      <w:r w:rsidR="001E433B">
        <w:rPr>
          <w:rFonts w:eastAsiaTheme="minorEastAsia" w:hint="eastAsia"/>
          <w:szCs w:val="22"/>
          <w:lang w:val="en-US" w:eastAsia="ko-KR" w:bidi="ar-SA"/>
        </w:rPr>
        <w:t xml:space="preserve">of </w:t>
      </w:r>
      <w:r w:rsidR="008554FD" w:rsidRPr="00B31D06">
        <w:rPr>
          <w:szCs w:val="22"/>
          <w:lang w:val="en-US" w:eastAsia="en-GB" w:bidi="ar-SA"/>
        </w:rPr>
        <w:t>the LPAd and operates according to the LPAd requests.</w:t>
      </w:r>
    </w:p>
    <w:p w14:paraId="779F9860" w14:textId="2E7C6402" w:rsidR="008554FD" w:rsidRPr="00B31D06" w:rsidRDefault="008554FD" w:rsidP="008554FD">
      <w:pPr>
        <w:rPr>
          <w:szCs w:val="22"/>
          <w:lang w:val="en-US" w:eastAsia="en-GB" w:bidi="ar-SA"/>
        </w:rPr>
      </w:pPr>
      <w:r w:rsidRPr="00B31D06">
        <w:rPr>
          <w:szCs w:val="22"/>
          <w:lang w:val="en-US" w:eastAsia="en-GB" w:bidi="ar-SA"/>
        </w:rPr>
        <w:t xml:space="preserve">To communicate on ES6 with the eUICC, the Operator SHALL use the protocol and functions corresponding to the </w:t>
      </w:r>
      <w:r w:rsidR="001E433B">
        <w:rPr>
          <w:szCs w:val="22"/>
          <w:lang w:val="en-US" w:eastAsia="en-GB" w:bidi="ar-SA"/>
        </w:rPr>
        <w:t>capabilities</w:t>
      </w:r>
      <w:r w:rsidRPr="00B31D06">
        <w:rPr>
          <w:szCs w:val="22"/>
          <w:lang w:val="en-US" w:eastAsia="en-GB" w:bidi="ar-SA"/>
        </w:rPr>
        <w:t xml:space="preserve"> communicated by the eUICC </w:t>
      </w:r>
      <w:r w:rsidR="001E433B">
        <w:rPr>
          <w:szCs w:val="22"/>
          <w:lang w:val="en-US" w:eastAsia="en-GB" w:bidi="ar-SA"/>
        </w:rPr>
        <w:t xml:space="preserve">in </w:t>
      </w:r>
      <w:r w:rsidR="001E433B" w:rsidRPr="007B6EE2">
        <w:rPr>
          <w:rStyle w:val="ASN1referencesChar"/>
        </w:rPr>
        <w:t>EUICCInfo2</w:t>
      </w:r>
      <w:r w:rsidR="001E433B" w:rsidRPr="007B6EE2">
        <w:t xml:space="preserve"> </w:t>
      </w:r>
      <w:r w:rsidRPr="00B31D06">
        <w:rPr>
          <w:szCs w:val="22"/>
          <w:lang w:val="en-US" w:eastAsia="en-GB" w:bidi="ar-SA"/>
        </w:rPr>
        <w:t>during the Profile Download and Installation.</w:t>
      </w:r>
    </w:p>
    <w:p w14:paraId="40A58653" w14:textId="77777777" w:rsidR="008554FD" w:rsidRDefault="008554FD" w:rsidP="008554FD">
      <w:r w:rsidRPr="00B31D06">
        <w:rPr>
          <w:szCs w:val="22"/>
          <w:lang w:val="en-US" w:eastAsia="en-GB" w:bidi="ar-SA"/>
        </w:rPr>
        <w:t>There is no SVN negotiation on EShri. But the HRI Server can version its services using different URLs.</w:t>
      </w:r>
    </w:p>
    <w:p w14:paraId="0D6C2543" w14:textId="7052A4A6" w:rsidR="00E050D9" w:rsidRPr="00853761" w:rsidRDefault="00E050D9" w:rsidP="00E050D9">
      <w:pPr>
        <w:pStyle w:val="Heading2"/>
        <w:numPr>
          <w:ilvl w:val="0"/>
          <w:numId w:val="0"/>
        </w:numPr>
        <w:tabs>
          <w:tab w:val="left" w:pos="624"/>
        </w:tabs>
        <w:ind w:left="624" w:hanging="624"/>
        <w:rPr>
          <w:lang w:eastAsia="ko-KR"/>
        </w:rPr>
      </w:pPr>
      <w:bookmarkStart w:id="942" w:name="_Toc91760857"/>
      <w:bookmarkStart w:id="943" w:name="_Toc114481227"/>
      <w:r w:rsidRPr="00853761">
        <w:rPr>
          <w:lang w:eastAsia="ko-KR"/>
        </w:rPr>
        <w:t>2.</w:t>
      </w:r>
      <w:r>
        <w:rPr>
          <w:lang w:eastAsia="ko-KR"/>
        </w:rPr>
        <w:t>12</w:t>
      </w:r>
      <w:r>
        <w:rPr>
          <w:lang w:eastAsia="ko-KR"/>
        </w:rPr>
        <w:tab/>
        <w:t>Multiple Enabled Profiles</w:t>
      </w:r>
      <w:bookmarkEnd w:id="942"/>
      <w:bookmarkEnd w:id="943"/>
    </w:p>
    <w:p w14:paraId="08DE45D2" w14:textId="7515705F" w:rsidR="00E050D9" w:rsidRDefault="00B75BF2" w:rsidP="00E050D9">
      <w:pPr>
        <w:spacing w:before="0" w:after="200" w:line="276" w:lineRule="auto"/>
        <w:jc w:val="left"/>
        <w:rPr>
          <w:rFonts w:eastAsia="Times New Roman"/>
          <w:szCs w:val="22"/>
          <w:lang w:eastAsia="ko-KR" w:bidi="ar-SA"/>
        </w:rPr>
      </w:pPr>
      <w:r w:rsidRPr="00A5245A">
        <w:rPr>
          <w:rFonts w:eastAsia="Times New Roman"/>
          <w:szCs w:val="22"/>
          <w:lang w:eastAsia="ko-KR" w:bidi="ar-SA"/>
        </w:rPr>
        <w:t>Th</w:t>
      </w:r>
      <w:r>
        <w:rPr>
          <w:rFonts w:eastAsia="Times New Roman"/>
          <w:szCs w:val="22"/>
          <w:lang w:eastAsia="ko-KR" w:bidi="ar-SA"/>
        </w:rPr>
        <w:t>is</w:t>
      </w:r>
      <w:r w:rsidRPr="00A5245A">
        <w:rPr>
          <w:rFonts w:eastAsia="Times New Roman"/>
          <w:szCs w:val="22"/>
          <w:lang w:eastAsia="ko-KR" w:bidi="ar-SA"/>
        </w:rPr>
        <w:t xml:space="preserve"> specification</w:t>
      </w:r>
      <w:r>
        <w:rPr>
          <w:rFonts w:eastAsia="Times New Roman"/>
          <w:szCs w:val="22"/>
          <w:lang w:eastAsia="ko-KR" w:bidi="ar-SA"/>
        </w:rPr>
        <w:t xml:space="preserve"> defines</w:t>
      </w:r>
      <w:r w:rsidRPr="00A5245A">
        <w:rPr>
          <w:rFonts w:eastAsia="Times New Roman"/>
          <w:szCs w:val="22"/>
          <w:lang w:eastAsia="ko-KR" w:bidi="ar-SA"/>
        </w:rPr>
        <w:t xml:space="preserve"> optional support of </w:t>
      </w:r>
      <w:r>
        <w:rPr>
          <w:rFonts w:eastAsia="Times New Roman"/>
          <w:szCs w:val="22"/>
          <w:lang w:eastAsia="ko-KR" w:bidi="ar-SA"/>
        </w:rPr>
        <w:t>M</w:t>
      </w:r>
      <w:r w:rsidRPr="00A5245A">
        <w:rPr>
          <w:rFonts w:eastAsia="Times New Roman"/>
          <w:szCs w:val="22"/>
          <w:lang w:eastAsia="ko-KR" w:bidi="ar-SA"/>
        </w:rPr>
        <w:t xml:space="preserve">ultiple </w:t>
      </w:r>
      <w:r>
        <w:rPr>
          <w:rFonts w:eastAsia="Times New Roman"/>
          <w:szCs w:val="22"/>
          <w:lang w:eastAsia="ko-KR" w:bidi="ar-SA"/>
        </w:rPr>
        <w:t>Enabled Profiles</w:t>
      </w:r>
      <w:r w:rsidRPr="00A5245A">
        <w:rPr>
          <w:rFonts w:eastAsia="Times New Roman"/>
          <w:szCs w:val="22"/>
          <w:lang w:eastAsia="ko-KR" w:bidi="ar-SA"/>
        </w:rPr>
        <w:t xml:space="preserve"> (MEP),</w:t>
      </w:r>
      <w:r>
        <w:rPr>
          <w:rFonts w:eastAsia="Times New Roman"/>
          <w:szCs w:val="22"/>
          <w:lang w:eastAsia="ko-KR" w:bidi="ar-SA"/>
        </w:rPr>
        <w:t xml:space="preserve"> </w:t>
      </w:r>
      <w:r w:rsidR="00734111">
        <w:rPr>
          <w:rFonts w:eastAsia="Times New Roman"/>
          <w:szCs w:val="22"/>
          <w:lang w:eastAsia="ko-KR" w:bidi="ar-SA"/>
        </w:rPr>
        <w:t xml:space="preserve">where </w:t>
      </w:r>
      <w:r w:rsidR="00E050D9">
        <w:rPr>
          <w:rFonts w:eastAsia="Times New Roman"/>
          <w:szCs w:val="22"/>
          <w:lang w:eastAsia="ko-KR" w:bidi="ar-SA"/>
        </w:rPr>
        <w:t>several Profiles can be in Enabled state. This enables a Device with more than one baseband to use more than one Profile at the same time for providing connectivity to different networks.</w:t>
      </w:r>
    </w:p>
    <w:p w14:paraId="522951E5" w14:textId="77777777" w:rsidR="00E050D9" w:rsidRDefault="00E050D9" w:rsidP="00E050D9">
      <w:pPr>
        <w:spacing w:before="0" w:after="200" w:line="276" w:lineRule="auto"/>
        <w:jc w:val="left"/>
        <w:rPr>
          <w:rFonts w:eastAsia="Times New Roman"/>
          <w:szCs w:val="22"/>
          <w:lang w:eastAsia="ko-KR" w:bidi="ar-SA"/>
        </w:rPr>
      </w:pPr>
      <w:r>
        <w:rPr>
          <w:rFonts w:eastAsia="Times New Roman"/>
          <w:szCs w:val="22"/>
          <w:lang w:eastAsia="ko-KR" w:bidi="ar-SA"/>
        </w:rPr>
        <w:t>The multiplexing of the APDU streams to those Profiles on a single physical interface is specified in ETSI TS 102 221 [6]. This specification uses the term "eSIM Port" for what ETSI TS 102 221 [6] calls a logical SE interface (LSI).</w:t>
      </w:r>
    </w:p>
    <w:p w14:paraId="2F3BE4D8" w14:textId="77777777" w:rsidR="0098753B" w:rsidRDefault="0098753B" w:rsidP="0098753B">
      <w:pPr>
        <w:spacing w:before="0" w:after="200" w:line="276" w:lineRule="auto"/>
        <w:jc w:val="left"/>
        <w:rPr>
          <w:rFonts w:eastAsia="Times New Roman"/>
          <w:szCs w:val="22"/>
          <w:lang w:eastAsia="ko-KR" w:bidi="ar-SA"/>
        </w:rPr>
      </w:pPr>
      <w:r>
        <w:rPr>
          <w:rFonts w:eastAsia="Times New Roman"/>
          <w:szCs w:val="22"/>
          <w:lang w:eastAsia="ko-KR" w:bidi="ar-SA"/>
        </w:rPr>
        <w:t>eSIM Ports</w:t>
      </w:r>
      <w:r w:rsidRPr="005B7C9E">
        <w:rPr>
          <w:rFonts w:eastAsia="Times New Roman"/>
          <w:szCs w:val="22"/>
          <w:lang w:eastAsia="ko-KR" w:bidi="ar-SA"/>
        </w:rPr>
        <w:t xml:space="preserve"> </w:t>
      </w:r>
      <w:r>
        <w:rPr>
          <w:rFonts w:eastAsia="Times New Roman"/>
          <w:szCs w:val="22"/>
          <w:lang w:eastAsia="ko-KR" w:bidi="ar-SA"/>
        </w:rPr>
        <w:t>are</w:t>
      </w:r>
      <w:r w:rsidRPr="005B7C9E">
        <w:rPr>
          <w:rFonts w:eastAsia="Times New Roman"/>
          <w:szCs w:val="22"/>
          <w:lang w:eastAsia="ko-KR" w:bidi="ar-SA"/>
        </w:rPr>
        <w:t xml:space="preserve"> identified by consecutive numbers starting from zero</w:t>
      </w:r>
      <w:r>
        <w:rPr>
          <w:rFonts w:eastAsia="Times New Roman"/>
          <w:szCs w:val="22"/>
          <w:lang w:eastAsia="ko-KR" w:bidi="ar-SA"/>
        </w:rPr>
        <w:t xml:space="preserve"> (and will be written as eSIM Port 0, eSIM Port 1, etc</w:t>
      </w:r>
      <w:r w:rsidRPr="005B7C9E">
        <w:rPr>
          <w:rFonts w:eastAsia="Times New Roman"/>
          <w:szCs w:val="22"/>
          <w:lang w:eastAsia="ko-KR" w:bidi="ar-SA"/>
        </w:rPr>
        <w:t>.</w:t>
      </w:r>
      <w:r>
        <w:rPr>
          <w:rFonts w:eastAsia="Times New Roman"/>
          <w:szCs w:val="22"/>
          <w:lang w:eastAsia="ko-KR" w:bidi="ar-SA"/>
        </w:rPr>
        <w:t>).</w:t>
      </w:r>
    </w:p>
    <w:p w14:paraId="2580D56B" w14:textId="77777777" w:rsidR="00EA7737" w:rsidRDefault="00EA7737" w:rsidP="00EA7737">
      <w:pPr>
        <w:spacing w:before="0" w:after="200" w:line="276" w:lineRule="auto"/>
        <w:jc w:val="left"/>
        <w:rPr>
          <w:rFonts w:eastAsia="Times New Roman" w:cs="Arial"/>
          <w:color w:val="222222"/>
          <w:szCs w:val="22"/>
          <w:shd w:val="clear" w:color="auto" w:fill="FFFFFF"/>
          <w:lang w:eastAsia="en-US" w:bidi="ar-SA"/>
        </w:rPr>
      </w:pPr>
      <w:r w:rsidRPr="00A5245A">
        <w:rPr>
          <w:rFonts w:eastAsia="Times New Roman" w:cs="Arial"/>
          <w:color w:val="222222"/>
          <w:szCs w:val="22"/>
          <w:shd w:val="clear" w:color="auto" w:fill="FFFFFF"/>
          <w:lang w:eastAsia="en-US" w:bidi="ar-SA"/>
        </w:rPr>
        <w:t xml:space="preserve">Each eSIM Port SHALL </w:t>
      </w:r>
      <w:r>
        <w:rPr>
          <w:rFonts w:eastAsia="Times New Roman" w:cs="Arial"/>
          <w:color w:val="222222"/>
          <w:szCs w:val="22"/>
          <w:shd w:val="clear" w:color="auto" w:fill="FFFFFF"/>
          <w:lang w:eastAsia="en-US" w:bidi="ar-SA"/>
        </w:rPr>
        <w:t>be assigned to at most</w:t>
      </w:r>
      <w:r w:rsidRPr="00A5245A">
        <w:rPr>
          <w:rFonts w:eastAsia="Times New Roman" w:cs="Arial"/>
          <w:color w:val="222222"/>
          <w:szCs w:val="22"/>
          <w:shd w:val="clear" w:color="auto" w:fill="FFFFFF"/>
          <w:lang w:eastAsia="en-US" w:bidi="ar-SA"/>
        </w:rPr>
        <w:t xml:space="preserve"> one Enabled Profile</w:t>
      </w:r>
      <w:r>
        <w:rPr>
          <w:rFonts w:eastAsia="Times New Roman" w:cs="Arial"/>
          <w:color w:val="222222"/>
          <w:szCs w:val="22"/>
          <w:shd w:val="clear" w:color="auto" w:fill="FFFFFF"/>
          <w:lang w:eastAsia="en-US" w:bidi="ar-SA"/>
        </w:rPr>
        <w:t xml:space="preserve"> at any point in time</w:t>
      </w:r>
      <w:r w:rsidRPr="00A5245A">
        <w:rPr>
          <w:rFonts w:eastAsia="Times New Roman" w:cs="Arial"/>
          <w:color w:val="222222"/>
          <w:szCs w:val="22"/>
          <w:shd w:val="clear" w:color="auto" w:fill="FFFFFF"/>
          <w:lang w:eastAsia="en-US" w:bidi="ar-SA"/>
        </w:rPr>
        <w:t>.</w:t>
      </w:r>
      <w:r>
        <w:rPr>
          <w:rFonts w:eastAsia="Times New Roman" w:cs="Arial"/>
          <w:color w:val="222222"/>
          <w:szCs w:val="22"/>
          <w:shd w:val="clear" w:color="auto" w:fill="FFFFFF"/>
          <w:lang w:eastAsia="en-US" w:bidi="ar-SA"/>
        </w:rPr>
        <w:t xml:space="preserve"> Each Profile SHALL be assigned to at most one eSIM Port at any point in time.</w:t>
      </w:r>
    </w:p>
    <w:p w14:paraId="5A8836AC" w14:textId="77777777" w:rsidR="00EA7737" w:rsidRPr="00D03034" w:rsidRDefault="00EA7737" w:rsidP="00EA7737">
      <w:pPr>
        <w:spacing w:before="0" w:after="200" w:line="276" w:lineRule="auto"/>
        <w:jc w:val="left"/>
        <w:rPr>
          <w:rFonts w:eastAsia="Times New Roman" w:cs="Arial"/>
          <w:color w:val="222222"/>
          <w:szCs w:val="22"/>
          <w:shd w:val="clear" w:color="auto" w:fill="FFFFFF"/>
          <w:lang w:eastAsia="en-US" w:bidi="ar-SA"/>
        </w:rPr>
      </w:pPr>
      <w:r w:rsidRPr="00D03034">
        <w:rPr>
          <w:rFonts w:eastAsia="Times New Roman" w:cs="Arial"/>
          <w:color w:val="222222"/>
          <w:szCs w:val="22"/>
          <w:shd w:val="clear" w:color="auto" w:fill="FFFFFF"/>
          <w:lang w:eastAsia="en-US" w:bidi="ar-SA"/>
        </w:rPr>
        <w:t>Profile Enabling assigns a Profile to an eSIM Port. Profile Disabling releases this assignment. A Disabled Profile is not assigned to any eSIM Port.</w:t>
      </w:r>
    </w:p>
    <w:p w14:paraId="6DDE9BEE" w14:textId="77777777" w:rsidR="00E050D9" w:rsidRDefault="00E050D9" w:rsidP="00E050D9">
      <w:pPr>
        <w:spacing w:before="0" w:after="200" w:line="276" w:lineRule="auto"/>
        <w:jc w:val="left"/>
        <w:rPr>
          <w:rFonts w:eastAsia="Times New Roman"/>
          <w:szCs w:val="22"/>
          <w:lang w:eastAsia="ko-KR" w:bidi="ar-SA"/>
        </w:rPr>
      </w:pPr>
      <w:r>
        <w:rPr>
          <w:rFonts w:eastAsia="Times New Roman"/>
          <w:szCs w:val="22"/>
          <w:lang w:eastAsia="ko-KR" w:bidi="ar-SA"/>
        </w:rPr>
        <w:t>Several options for different features are defined for MEP:</w:t>
      </w:r>
    </w:p>
    <w:p w14:paraId="1010E49D" w14:textId="4C828075" w:rsidR="00E050D9" w:rsidRPr="00D71786" w:rsidRDefault="00E050D9" w:rsidP="00E050D9">
      <w:pPr>
        <w:pStyle w:val="NormalParagraph"/>
        <w:numPr>
          <w:ilvl w:val="0"/>
          <w:numId w:val="364"/>
        </w:numPr>
        <w:rPr>
          <w:rFonts w:eastAsia="Times New Roman"/>
          <w:lang w:eastAsia="ko-KR"/>
        </w:rPr>
      </w:pPr>
      <w:r>
        <w:t xml:space="preserve">APDU multiplexing can use any of the mechanisms defined in </w:t>
      </w:r>
      <w:r>
        <w:rPr>
          <w:rFonts w:eastAsia="Times New Roman"/>
          <w:lang w:eastAsia="ko-KR"/>
        </w:rPr>
        <w:t>ETSI TS 102 221 [6]</w:t>
      </w:r>
      <w:r w:rsidR="00864C2D">
        <w:rPr>
          <w:rFonts w:eastAsia="Times New Roman"/>
          <w:lang w:eastAsia="ko-KR"/>
        </w:rPr>
        <w:t>, e.g.:</w:t>
      </w:r>
    </w:p>
    <w:p w14:paraId="52419166" w14:textId="77777777" w:rsidR="00864C2D" w:rsidRPr="00BD45AD" w:rsidRDefault="00864C2D" w:rsidP="00864C2D">
      <w:pPr>
        <w:pStyle w:val="NormalParagraph"/>
        <w:numPr>
          <w:ilvl w:val="1"/>
          <w:numId w:val="364"/>
        </w:numPr>
        <w:rPr>
          <w:rFonts w:eastAsia="Times New Roman"/>
        </w:rPr>
      </w:pPr>
      <w:r w:rsidRPr="00BD45AD">
        <w:t>eSIM Port selection via the APDU MANAGE LSI (select LSI) when the transmission protocol T=0 or T=1 is used.</w:t>
      </w:r>
    </w:p>
    <w:p w14:paraId="3873E9BF" w14:textId="77777777" w:rsidR="00864C2D" w:rsidRPr="00BD45AD" w:rsidRDefault="00864C2D" w:rsidP="00864C2D">
      <w:pPr>
        <w:pStyle w:val="NormalParagraph"/>
        <w:numPr>
          <w:ilvl w:val="1"/>
          <w:numId w:val="364"/>
        </w:numPr>
      </w:pPr>
      <w:r w:rsidRPr="00BD45AD">
        <w:t>eSIM Port selection via the NAD byte when the transmission protocol T=1 is used.</w:t>
      </w:r>
    </w:p>
    <w:p w14:paraId="080C99D2" w14:textId="77777777" w:rsidR="00E050D9" w:rsidRDefault="00E050D9" w:rsidP="00E050D9">
      <w:pPr>
        <w:pStyle w:val="NormalParagraph"/>
        <w:numPr>
          <w:ilvl w:val="0"/>
          <w:numId w:val="364"/>
        </w:numPr>
      </w:pPr>
      <w:r>
        <w:t>Three options are defined for the selection of the ISD-R and the assignments of eSIM Ports:</w:t>
      </w:r>
    </w:p>
    <w:p w14:paraId="6675B6DF" w14:textId="07027F2F" w:rsidR="00E050D9" w:rsidRDefault="00A641EE" w:rsidP="00E050D9">
      <w:pPr>
        <w:pStyle w:val="NormalParagraph"/>
        <w:numPr>
          <w:ilvl w:val="1"/>
          <w:numId w:val="364"/>
        </w:numPr>
      </w:pPr>
      <w:r>
        <w:t xml:space="preserve">MEP-A1: </w:t>
      </w:r>
      <w:r w:rsidR="00E050D9">
        <w:t>The ISD-R is selected on eSIM Port 0 only and Profiles are selected on eSIM Ports 1 and higher, with the eSIM Port being assigned by the LPA.</w:t>
      </w:r>
      <w:r>
        <w:t xml:space="preserve"> I.e.</w:t>
      </w:r>
      <w:r w:rsidR="00847ADB">
        <w:t>,</w:t>
      </w:r>
      <w:r>
        <w:t xml:space="preserve"> Command Port and Target Port will always be different.</w:t>
      </w:r>
    </w:p>
    <w:p w14:paraId="4CF581F2" w14:textId="38E6643B" w:rsidR="00E050D9" w:rsidRDefault="00A641EE" w:rsidP="00E050D9">
      <w:pPr>
        <w:pStyle w:val="NormalParagraph"/>
        <w:numPr>
          <w:ilvl w:val="1"/>
          <w:numId w:val="364"/>
        </w:numPr>
      </w:pPr>
      <w:r>
        <w:t xml:space="preserve">MEP-A2: </w:t>
      </w:r>
      <w:r w:rsidR="00E050D9">
        <w:t>The ISD-R is selected on eSIM Port 0 only and Profiles are selected on eSIM Ports 1 and higher, with the eSIM Port being assigned by the eUICC.</w:t>
      </w:r>
      <w:r>
        <w:t xml:space="preserve"> I.e.</w:t>
      </w:r>
      <w:r w:rsidR="00847ADB">
        <w:t>,</w:t>
      </w:r>
      <w:r>
        <w:t xml:space="preserve"> Command Port and Target Port will always be different.</w:t>
      </w:r>
    </w:p>
    <w:p w14:paraId="01870133" w14:textId="27DC2B1E" w:rsidR="00E050D9" w:rsidRDefault="00A641EE" w:rsidP="00E050D9">
      <w:pPr>
        <w:pStyle w:val="NormalParagraph"/>
        <w:numPr>
          <w:ilvl w:val="1"/>
          <w:numId w:val="364"/>
        </w:numPr>
      </w:pPr>
      <w:r>
        <w:t xml:space="preserve">MEP-B: </w:t>
      </w:r>
      <w:r w:rsidR="00E050D9">
        <w:t>Profiles are selected on eSIM Ports 0 and higher, with the ISD-R being selectable on any of these eSIM Ports. ES10c.</w:t>
      </w:r>
      <w:r w:rsidR="00E050D9" w:rsidRPr="00085F83">
        <w:t>EnableProfile</w:t>
      </w:r>
      <w:r w:rsidR="00E050D9">
        <w:t xml:space="preserve"> </w:t>
      </w:r>
      <w:r w:rsidR="00864C2D">
        <w:t xml:space="preserve">and, if CAT is initialised on the Target Port, ES10c.DisableProfile are </w:t>
      </w:r>
      <w:r w:rsidR="00E050D9">
        <w:t>always sent on the Target Port</w:t>
      </w:r>
      <w:r w:rsidR="0042464C">
        <w:t xml:space="preserve"> (i.e.</w:t>
      </w:r>
      <w:r w:rsidR="00CF4DD1">
        <w:t>,</w:t>
      </w:r>
      <w:r w:rsidR="0042464C">
        <w:t xml:space="preserve"> Command Port and Target Port are identical)</w:t>
      </w:r>
      <w:r w:rsidR="00E050D9">
        <w:t xml:space="preserve">. </w:t>
      </w:r>
      <w:r w:rsidR="00CF4DD1">
        <w:t xml:space="preserve">If CAT is not initialised on the Target Port, ES10c.DisableProfile can be sent on any eSIM Port. </w:t>
      </w:r>
      <w:r w:rsidR="00E050D9">
        <w:t>Other ES10 commands can be sent on any eSIM Port</w:t>
      </w:r>
      <w:r w:rsidR="00CF4DD1">
        <w:t xml:space="preserve"> where CAT is initialised</w:t>
      </w:r>
      <w:r w:rsidR="00E050D9">
        <w:t>.</w:t>
      </w:r>
    </w:p>
    <w:p w14:paraId="3345C4AA" w14:textId="77777777" w:rsidR="00E050D9" w:rsidRDefault="00E050D9" w:rsidP="00E050D9">
      <w:pPr>
        <w:pStyle w:val="NormalParagraph"/>
        <w:numPr>
          <w:ilvl w:val="0"/>
          <w:numId w:val="364"/>
        </w:numPr>
      </w:pPr>
      <w:r>
        <w:t>As already defined in v2 of this specification, two options exist for processing a Profile switch:</w:t>
      </w:r>
    </w:p>
    <w:p w14:paraId="16967E03" w14:textId="77777777" w:rsidR="00E050D9" w:rsidRDefault="00E050D9" w:rsidP="00E050D9">
      <w:pPr>
        <w:pStyle w:val="NormalParagraph"/>
        <w:numPr>
          <w:ilvl w:val="1"/>
          <w:numId w:val="364"/>
        </w:numPr>
      </w:pPr>
      <w:r>
        <w:t>Profile switching requires a REFRESH proactive command to be issued by the eUICC.</w:t>
      </w:r>
    </w:p>
    <w:p w14:paraId="266CE650" w14:textId="77777777" w:rsidR="00E050D9" w:rsidRDefault="00E050D9" w:rsidP="00E050D9">
      <w:pPr>
        <w:pStyle w:val="NormalParagraph"/>
        <w:numPr>
          <w:ilvl w:val="1"/>
          <w:numId w:val="364"/>
        </w:numPr>
      </w:pPr>
      <w:r>
        <w:t>Profile switching is performed without such a proactive command.</w:t>
      </w:r>
    </w:p>
    <w:p w14:paraId="4938CDDA" w14:textId="57FBAD71" w:rsidR="00E050D9" w:rsidRDefault="00E050D9" w:rsidP="00E050D9">
      <w:pPr>
        <w:spacing w:before="0" w:after="200" w:line="276" w:lineRule="auto"/>
        <w:jc w:val="left"/>
        <w:rPr>
          <w:rFonts w:eastAsia="Times New Roman"/>
          <w:szCs w:val="22"/>
          <w:lang w:eastAsia="ko-KR" w:bidi="ar-SA"/>
        </w:rPr>
      </w:pPr>
      <w:r>
        <w:rPr>
          <w:rFonts w:eastAsia="Times New Roman"/>
          <w:szCs w:val="22"/>
          <w:lang w:eastAsia="ko-KR" w:bidi="ar-SA"/>
        </w:rPr>
        <w:t>This specification treats these options independently and an eUICC MAY implement any combination.</w:t>
      </w:r>
      <w:r w:rsidR="00F03B4C">
        <w:rPr>
          <w:rFonts w:eastAsia="Times New Roman"/>
          <w:szCs w:val="22"/>
          <w:lang w:eastAsia="ko-KR" w:bidi="ar-SA"/>
        </w:rPr>
        <w:t xml:space="preserve"> Limitations for the LPA are given in sections 3.2.1 and 3.2.2.</w:t>
      </w:r>
    </w:p>
    <w:p w14:paraId="1B9818D5" w14:textId="0689409E" w:rsidR="00E050D9" w:rsidRDefault="00E050D9" w:rsidP="00E050D9">
      <w:pPr>
        <w:spacing w:before="0" w:after="200" w:line="276" w:lineRule="auto"/>
        <w:jc w:val="left"/>
        <w:rPr>
          <w:rFonts w:eastAsia="Times New Roman"/>
          <w:szCs w:val="22"/>
          <w:lang w:eastAsia="ko-KR" w:bidi="ar-SA"/>
        </w:rPr>
      </w:pPr>
      <w:r>
        <w:rPr>
          <w:rFonts w:eastAsia="Times New Roman"/>
          <w:szCs w:val="22"/>
          <w:lang w:eastAsia="ko-KR" w:bidi="ar-SA"/>
        </w:rPr>
        <w:t xml:space="preserve">MEP is only defined for non-removable eUICCs, where the options to be used can be pre-agreed by the OEM and the EUM. </w:t>
      </w:r>
      <w:r w:rsidR="00963CAE">
        <w:rPr>
          <w:rFonts w:eastAsia="Times New Roman"/>
          <w:szCs w:val="22"/>
          <w:lang w:eastAsia="ko-KR" w:bidi="ar-SA"/>
        </w:rPr>
        <w:t>Still, an optional setup mechanism is defined in section 3.4.1, which allows Devices and eUICCs to support several modes.</w:t>
      </w:r>
    </w:p>
    <w:p w14:paraId="0A7520E6" w14:textId="0E17AD24" w:rsidR="00FB2A54" w:rsidRPr="00C95B3F" w:rsidRDefault="00FB2A54" w:rsidP="00FB2A54">
      <w:pPr>
        <w:pStyle w:val="Heading2"/>
        <w:numPr>
          <w:ilvl w:val="0"/>
          <w:numId w:val="0"/>
        </w:numPr>
        <w:tabs>
          <w:tab w:val="left" w:pos="624"/>
        </w:tabs>
        <w:ind w:left="624" w:hanging="624"/>
        <w:rPr>
          <w:lang w:eastAsia="ko-KR"/>
        </w:rPr>
      </w:pPr>
      <w:bookmarkStart w:id="944" w:name="_Toc91760858"/>
      <w:bookmarkStart w:id="945" w:name="_Toc114481228"/>
      <w:r w:rsidRPr="00C95B3F">
        <w:rPr>
          <w:lang w:eastAsia="ko-KR"/>
        </w:rPr>
        <w:t>2.</w:t>
      </w:r>
      <w:r>
        <w:rPr>
          <w:lang w:eastAsia="ko-KR"/>
        </w:rPr>
        <w:t>13</w:t>
      </w:r>
      <w:r w:rsidRPr="00C95B3F">
        <w:rPr>
          <w:lang w:eastAsia="ko-KR"/>
        </w:rPr>
        <w:t xml:space="preserve"> Overview </w:t>
      </w:r>
      <w:r w:rsidRPr="00772440">
        <w:t xml:space="preserve">of </w:t>
      </w:r>
      <w:r>
        <w:t>Push Service</w:t>
      </w:r>
      <w:bookmarkEnd w:id="944"/>
      <w:bookmarkEnd w:id="945"/>
    </w:p>
    <w:p w14:paraId="4A7BBAEC" w14:textId="77777777" w:rsidR="00FB2A54" w:rsidRPr="00A755E1" w:rsidRDefault="00FB2A54" w:rsidP="00FB2A54">
      <w:pPr>
        <w:pStyle w:val="NormalParagraph"/>
        <w:rPr>
          <w:rFonts w:eastAsiaTheme="minorEastAsia"/>
          <w:lang w:eastAsia="ko-KR" w:bidi="bn-BD"/>
        </w:rPr>
      </w:pPr>
      <w:r w:rsidRPr="00A755E1">
        <w:rPr>
          <w:rFonts w:eastAsiaTheme="minorEastAsia"/>
          <w:lang w:eastAsia="ko-KR" w:bidi="bn-BD"/>
        </w:rPr>
        <w:t>A Push Service is a service that allows an application server to send push notifications to an application on a Device. This specification allows an SM-D</w:t>
      </w:r>
      <w:r>
        <w:rPr>
          <w:rFonts w:eastAsiaTheme="minorEastAsia"/>
          <w:lang w:eastAsia="ko-KR" w:bidi="bn-BD"/>
        </w:rPr>
        <w:t>S</w:t>
      </w:r>
      <w:r w:rsidRPr="00A755E1">
        <w:rPr>
          <w:rFonts w:eastAsiaTheme="minorEastAsia"/>
          <w:lang w:eastAsia="ko-KR" w:bidi="bn-BD"/>
        </w:rPr>
        <w:t xml:space="preserve"> and LDS to leverage a Push Service so that the LDS is informed in a timely manner when a relevant </w:t>
      </w:r>
      <w:r>
        <w:rPr>
          <w:rFonts w:eastAsiaTheme="minorEastAsia"/>
          <w:lang w:eastAsia="ko-KR" w:bidi="bn-BD"/>
        </w:rPr>
        <w:t>E</w:t>
      </w:r>
      <w:r w:rsidRPr="00A755E1">
        <w:rPr>
          <w:rFonts w:eastAsiaTheme="minorEastAsia"/>
          <w:lang w:eastAsia="ko-KR" w:bidi="bn-BD"/>
        </w:rPr>
        <w:t xml:space="preserve">vent </w:t>
      </w:r>
      <w:r>
        <w:rPr>
          <w:rFonts w:eastAsiaTheme="minorEastAsia"/>
          <w:lang w:eastAsia="ko-KR" w:bidi="bn-BD"/>
        </w:rPr>
        <w:t xml:space="preserve">Record </w:t>
      </w:r>
      <w:r w:rsidRPr="00A755E1">
        <w:rPr>
          <w:rFonts w:eastAsiaTheme="minorEastAsia"/>
          <w:lang w:eastAsia="ko-KR" w:bidi="bn-BD"/>
        </w:rPr>
        <w:t>is available on the SM-DS.</w:t>
      </w:r>
    </w:p>
    <w:p w14:paraId="3BC0EFAA" w14:textId="6586AB28" w:rsidR="00FB2A54" w:rsidRDefault="00FB2A54" w:rsidP="00FB2A54">
      <w:pPr>
        <w:pStyle w:val="NormalParagraph"/>
        <w:rPr>
          <w:rFonts w:eastAsiaTheme="minorEastAsia"/>
          <w:lang w:eastAsia="ko-KR" w:bidi="bn-BD"/>
        </w:rPr>
      </w:pPr>
      <w:r w:rsidRPr="00FB2A54">
        <w:rPr>
          <w:rFonts w:eastAsiaTheme="minorEastAsia"/>
          <w:lang w:eastAsia="ko-KR" w:bidi="bn-BD"/>
        </w:rPr>
        <w:t xml:space="preserve">Figure </w:t>
      </w:r>
      <w:r>
        <w:rPr>
          <w:rFonts w:eastAsiaTheme="minorEastAsia"/>
          <w:lang w:eastAsia="ko-KR" w:bidi="bn-BD"/>
        </w:rPr>
        <w:t xml:space="preserve">8aa shows the entities required for Push Service. </w:t>
      </w:r>
      <w:r w:rsidRPr="00A755E1">
        <w:rPr>
          <w:rFonts w:eastAsiaTheme="minorEastAsia"/>
          <w:lang w:eastAsia="ko-KR" w:bidi="bn-BD"/>
        </w:rPr>
        <w:t xml:space="preserve">A Push Service is implemented by a combination of a push server and a push client on the Device. </w:t>
      </w:r>
      <w:r w:rsidRPr="0085384C">
        <w:rPr>
          <w:rFonts w:eastAsiaTheme="minorEastAsia"/>
          <w:lang w:eastAsia="ko-KR" w:bidi="bn-BD"/>
        </w:rPr>
        <w:t>The interface</w:t>
      </w:r>
      <w:r w:rsidR="00D615B2">
        <w:rPr>
          <w:rFonts w:eastAsiaTheme="minorEastAsia"/>
          <w:lang w:eastAsia="ko-KR" w:bidi="bn-BD"/>
        </w:rPr>
        <w:t>s</w:t>
      </w:r>
      <w:r w:rsidRPr="0085384C">
        <w:rPr>
          <w:rFonts w:eastAsiaTheme="minorEastAsia"/>
          <w:lang w:eastAsia="ko-KR" w:bidi="bn-BD"/>
        </w:rPr>
        <w:t xml:space="preserve"> between the push server and the push client, </w:t>
      </w:r>
      <w:r w:rsidR="00D615B2">
        <w:rPr>
          <w:rFonts w:eastAsiaTheme="minorEastAsia"/>
          <w:lang w:eastAsia="ko-KR" w:bidi="bn-BD"/>
        </w:rPr>
        <w:t xml:space="preserve">between the push client and the LPAd, </w:t>
      </w:r>
      <w:r w:rsidRPr="0085384C">
        <w:rPr>
          <w:rFonts w:eastAsiaTheme="minorEastAsia"/>
          <w:lang w:eastAsia="ko-KR" w:bidi="bn-BD"/>
        </w:rPr>
        <w:t>and between the SM-DS and the push server, as well as the interactions between them, are out of scope of this specification.</w:t>
      </w:r>
    </w:p>
    <w:p w14:paraId="73B71729" w14:textId="50CA2A5E" w:rsidR="00FB2A54" w:rsidRPr="00FB2A54" w:rsidRDefault="00FB2A54" w:rsidP="00FB2A54">
      <w:pPr>
        <w:pStyle w:val="Figurecaption"/>
        <w:spacing w:after="0"/>
        <w:ind w:left="357" w:hanging="357"/>
        <w:rPr>
          <w:rFonts w:ascii="Arial Bold" w:hAnsi="Arial Bold"/>
          <w:b w:val="0"/>
        </w:rPr>
      </w:pPr>
      <w:r w:rsidRPr="00FB2A54">
        <w:rPr>
          <w:b w:val="0"/>
          <w:noProof/>
        </w:rPr>
        <w:object w:dxaOrig="7078" w:dyaOrig="6206" w14:anchorId="12135373">
          <v:shape id="_x0000_i1034" type="#_x0000_t75" style="width:321.4pt;height:310.45pt" o:ole="">
            <v:imagedata r:id="rId35" o:title="" cropbottom="12975f" cropleft="17788f"/>
          </v:shape>
          <o:OLEObject Type="Embed" ProgID="PowerPoint.Show.8" ShapeID="_x0000_i1034" DrawAspect="Content" ObjectID="_1731407317" r:id="rId36"/>
        </w:object>
      </w:r>
    </w:p>
    <w:p w14:paraId="520067E5" w14:textId="01C64B67" w:rsidR="00FB2A54" w:rsidRPr="00062450" w:rsidRDefault="00FB2A54" w:rsidP="00FB2A54">
      <w:pPr>
        <w:pStyle w:val="Figurecaption"/>
        <w:ind w:left="360" w:hanging="360"/>
      </w:pPr>
      <w:r w:rsidRPr="00FB2A54">
        <w:rPr>
          <w:rFonts w:ascii="Arial Bold" w:hAnsi="Arial Bold"/>
        </w:rPr>
        <w:t>Figure 8</w:t>
      </w:r>
      <w:r>
        <w:rPr>
          <w:rFonts w:ascii="Arial Bold" w:hAnsi="Arial Bold"/>
        </w:rPr>
        <w:t>aa</w:t>
      </w:r>
      <w:r>
        <w:t>: Entities for Push Service, LPA in the Device</w:t>
      </w:r>
    </w:p>
    <w:p w14:paraId="039AFAD3" w14:textId="77777777" w:rsidR="00FB2A54" w:rsidRPr="00A755E1" w:rsidRDefault="00FB2A54" w:rsidP="00FB2A54">
      <w:pPr>
        <w:pStyle w:val="NormalParagraph"/>
        <w:rPr>
          <w:rFonts w:eastAsiaTheme="minorEastAsia"/>
          <w:lang w:eastAsia="ko-KR" w:bidi="bn-BD"/>
        </w:rPr>
      </w:pPr>
      <w:r>
        <w:rPr>
          <w:rFonts w:eastAsiaTheme="minorEastAsia"/>
          <w:lang w:eastAsia="ko-KR" w:bidi="bn-BD"/>
        </w:rPr>
        <w:t xml:space="preserve">The </w:t>
      </w:r>
      <w:r w:rsidRPr="00A755E1">
        <w:rPr>
          <w:rFonts w:eastAsiaTheme="minorEastAsia"/>
          <w:lang w:eastAsia="ko-KR" w:bidi="bn-BD"/>
        </w:rPr>
        <w:t xml:space="preserve">SM-DS </w:t>
      </w:r>
      <w:r>
        <w:rPr>
          <w:rFonts w:eastAsiaTheme="minorEastAsia"/>
          <w:lang w:eastAsia="ko-KR" w:bidi="bn-BD"/>
        </w:rPr>
        <w:t xml:space="preserve">and a Device </w:t>
      </w:r>
      <w:r w:rsidRPr="00A755E1">
        <w:rPr>
          <w:rFonts w:eastAsiaTheme="minorEastAsia"/>
          <w:lang w:eastAsia="ko-KR" w:bidi="bn-BD"/>
        </w:rPr>
        <w:t xml:space="preserve">MAY support one or more </w:t>
      </w:r>
      <w:r>
        <w:rPr>
          <w:rFonts w:eastAsiaTheme="minorEastAsia"/>
          <w:lang w:eastAsia="ko-KR" w:bidi="bn-BD"/>
        </w:rPr>
        <w:t>P</w:t>
      </w:r>
      <w:r w:rsidRPr="00A755E1">
        <w:rPr>
          <w:rFonts w:eastAsiaTheme="minorEastAsia"/>
          <w:lang w:eastAsia="ko-KR" w:bidi="bn-BD"/>
        </w:rPr>
        <w:t xml:space="preserve">ush </w:t>
      </w:r>
      <w:r>
        <w:rPr>
          <w:rFonts w:eastAsiaTheme="minorEastAsia"/>
          <w:lang w:eastAsia="ko-KR" w:bidi="bn-BD"/>
        </w:rPr>
        <w:t>S</w:t>
      </w:r>
      <w:r w:rsidRPr="00A755E1">
        <w:rPr>
          <w:rFonts w:eastAsiaTheme="minorEastAsia"/>
          <w:lang w:eastAsia="ko-KR" w:bidi="bn-BD"/>
        </w:rPr>
        <w:t>ervices.</w:t>
      </w:r>
      <w:r>
        <w:rPr>
          <w:rFonts w:eastAsiaTheme="minorEastAsia"/>
          <w:lang w:eastAsia="ko-KR" w:bidi="bn-BD"/>
        </w:rPr>
        <w:t xml:space="preserve"> </w:t>
      </w:r>
      <w:r w:rsidRPr="00A755E1">
        <w:rPr>
          <w:rFonts w:eastAsiaTheme="minorEastAsia"/>
          <w:lang w:eastAsia="ko-KR" w:bidi="bn-BD"/>
        </w:rPr>
        <w:t>The LPA</w:t>
      </w:r>
      <w:r>
        <w:rPr>
          <w:rFonts w:eastAsiaTheme="minorEastAsia"/>
          <w:lang w:eastAsia="ko-KR" w:bidi="bn-BD"/>
        </w:rPr>
        <w:t>d</w:t>
      </w:r>
      <w:r w:rsidRPr="00A755E1">
        <w:rPr>
          <w:rFonts w:eastAsiaTheme="minorEastAsia"/>
          <w:lang w:eastAsia="ko-KR" w:bidi="bn-BD"/>
        </w:rPr>
        <w:t xml:space="preserve"> and SM-DS </w:t>
      </w:r>
      <w:r>
        <w:rPr>
          <w:rFonts w:eastAsiaTheme="minorEastAsia"/>
          <w:lang w:eastAsia="ko-KR" w:bidi="bn-BD"/>
        </w:rPr>
        <w:t xml:space="preserve">perform the Push Service registration </w:t>
      </w:r>
      <w:r w:rsidRPr="00A755E1">
        <w:rPr>
          <w:rFonts w:eastAsiaTheme="minorEastAsia"/>
          <w:lang w:eastAsia="ko-KR" w:bidi="bn-BD"/>
        </w:rPr>
        <w:t xml:space="preserve">so that the SM-DS </w:t>
      </w:r>
      <w:r>
        <w:rPr>
          <w:rFonts w:eastAsiaTheme="minorEastAsia"/>
          <w:lang w:eastAsia="ko-KR" w:bidi="bn-BD"/>
        </w:rPr>
        <w:t>can</w:t>
      </w:r>
      <w:r w:rsidRPr="00A755E1">
        <w:rPr>
          <w:rFonts w:eastAsiaTheme="minorEastAsia"/>
          <w:lang w:eastAsia="ko-KR" w:bidi="bn-BD"/>
        </w:rPr>
        <w:t xml:space="preserve"> subsequently send push notifications to the LPA</w:t>
      </w:r>
      <w:r>
        <w:rPr>
          <w:rFonts w:eastAsiaTheme="minorEastAsia"/>
          <w:lang w:eastAsia="ko-KR" w:bidi="bn-BD"/>
        </w:rPr>
        <w:t>d</w:t>
      </w:r>
      <w:r w:rsidRPr="00A755E1">
        <w:rPr>
          <w:rFonts w:eastAsiaTheme="minorEastAsia"/>
          <w:lang w:eastAsia="ko-KR" w:bidi="bn-BD"/>
        </w:rPr>
        <w:t>, following the general sequence that follows:</w:t>
      </w:r>
    </w:p>
    <w:p w14:paraId="6B9512BE" w14:textId="48A90A25" w:rsidR="00FB2A54" w:rsidRPr="000E10BE" w:rsidRDefault="00FB2A54" w:rsidP="00FB2A54">
      <w:pPr>
        <w:pStyle w:val="NormalParagraph"/>
        <w:rPr>
          <w:rFonts w:eastAsiaTheme="minorEastAsia"/>
          <w:highlight w:val="yellow"/>
          <w:lang w:eastAsia="ko-KR" w:bidi="bn-BD"/>
        </w:rPr>
      </w:pPr>
      <w:r w:rsidRPr="00A755E1">
        <w:rPr>
          <w:rFonts w:eastAsiaTheme="minorEastAsia"/>
          <w:lang w:eastAsia="ko-KR" w:bidi="bn-BD"/>
        </w:rPr>
        <w:t xml:space="preserve">The SM-DS indicates, during Common Mutual Authentication, one or more </w:t>
      </w:r>
      <w:r>
        <w:rPr>
          <w:rFonts w:eastAsiaTheme="minorEastAsia"/>
          <w:lang w:eastAsia="ko-KR" w:bidi="bn-BD"/>
        </w:rPr>
        <w:t>P</w:t>
      </w:r>
      <w:r w:rsidRPr="00A755E1">
        <w:rPr>
          <w:rFonts w:eastAsiaTheme="minorEastAsia"/>
          <w:lang w:eastAsia="ko-KR" w:bidi="bn-BD"/>
        </w:rPr>
        <w:t xml:space="preserve">ush </w:t>
      </w:r>
      <w:r>
        <w:rPr>
          <w:rFonts w:eastAsiaTheme="minorEastAsia"/>
          <w:lang w:eastAsia="ko-KR" w:bidi="bn-BD"/>
        </w:rPr>
        <w:t>S</w:t>
      </w:r>
      <w:r w:rsidRPr="00A755E1">
        <w:rPr>
          <w:rFonts w:eastAsiaTheme="minorEastAsia"/>
          <w:lang w:eastAsia="ko-KR" w:bidi="bn-BD"/>
        </w:rPr>
        <w:t>ervice(s) that it supports.</w:t>
      </w:r>
      <w:r>
        <w:rPr>
          <w:rFonts w:eastAsiaTheme="minorEastAsia"/>
          <w:lang w:eastAsia="ko-KR" w:bidi="bn-BD"/>
        </w:rPr>
        <w:t xml:space="preserve"> </w:t>
      </w:r>
      <w:r w:rsidRPr="00A755E1">
        <w:rPr>
          <w:rFonts w:eastAsiaTheme="minorEastAsia"/>
          <w:lang w:eastAsia="ko-KR" w:bidi="bn-BD"/>
        </w:rPr>
        <w:t xml:space="preserve">If the Device supports at least one of these </w:t>
      </w:r>
      <w:r>
        <w:rPr>
          <w:rFonts w:eastAsiaTheme="minorEastAsia"/>
          <w:lang w:eastAsia="ko-KR" w:bidi="bn-BD"/>
        </w:rPr>
        <w:t>P</w:t>
      </w:r>
      <w:r w:rsidRPr="00A755E1">
        <w:rPr>
          <w:rFonts w:eastAsiaTheme="minorEastAsia"/>
          <w:lang w:eastAsia="ko-KR" w:bidi="bn-BD"/>
        </w:rPr>
        <w:t xml:space="preserve">ush </w:t>
      </w:r>
      <w:r>
        <w:rPr>
          <w:rFonts w:eastAsiaTheme="minorEastAsia"/>
          <w:lang w:eastAsia="ko-KR" w:bidi="bn-BD"/>
        </w:rPr>
        <w:t>S</w:t>
      </w:r>
      <w:r w:rsidRPr="00A755E1">
        <w:rPr>
          <w:rFonts w:eastAsiaTheme="minorEastAsia"/>
          <w:lang w:eastAsia="ko-KR" w:bidi="bn-BD"/>
        </w:rPr>
        <w:t>ervices, the LPA</w:t>
      </w:r>
      <w:r>
        <w:rPr>
          <w:rFonts w:eastAsiaTheme="minorEastAsia"/>
          <w:lang w:eastAsia="ko-KR" w:bidi="bn-BD"/>
        </w:rPr>
        <w:t>d</w:t>
      </w:r>
      <w:r w:rsidRPr="00A755E1">
        <w:rPr>
          <w:rFonts w:eastAsiaTheme="minorEastAsia"/>
          <w:lang w:eastAsia="ko-KR" w:bidi="bn-BD"/>
        </w:rPr>
        <w:t xml:space="preserve"> requests the corresponding push client on the Device to allow the LPA</w:t>
      </w:r>
      <w:r>
        <w:rPr>
          <w:rFonts w:eastAsiaTheme="minorEastAsia"/>
          <w:lang w:eastAsia="ko-KR" w:bidi="bn-BD"/>
        </w:rPr>
        <w:t>d</w:t>
      </w:r>
      <w:r w:rsidRPr="00A755E1">
        <w:rPr>
          <w:rFonts w:eastAsiaTheme="minorEastAsia"/>
          <w:lang w:eastAsia="ko-KR" w:bidi="bn-BD"/>
        </w:rPr>
        <w:t xml:space="preserve"> to use this </w:t>
      </w:r>
      <w:r>
        <w:rPr>
          <w:rFonts w:eastAsiaTheme="minorEastAsia"/>
          <w:lang w:eastAsia="ko-KR" w:bidi="bn-BD"/>
        </w:rPr>
        <w:t>P</w:t>
      </w:r>
      <w:r w:rsidRPr="00A755E1">
        <w:rPr>
          <w:rFonts w:eastAsiaTheme="minorEastAsia"/>
          <w:lang w:eastAsia="ko-KR" w:bidi="bn-BD"/>
        </w:rPr>
        <w:t xml:space="preserve">ush </w:t>
      </w:r>
      <w:r>
        <w:rPr>
          <w:rFonts w:eastAsiaTheme="minorEastAsia"/>
          <w:lang w:eastAsia="ko-KR" w:bidi="bn-BD"/>
        </w:rPr>
        <w:t>S</w:t>
      </w:r>
      <w:r w:rsidRPr="00A755E1">
        <w:rPr>
          <w:rFonts w:eastAsiaTheme="minorEastAsia"/>
          <w:lang w:eastAsia="ko-KR" w:bidi="bn-BD"/>
        </w:rPr>
        <w:t xml:space="preserve">ervice. The push client and its related push server perform an operation to generate a Push Token dedicated to the LPAd. </w:t>
      </w:r>
      <w:r w:rsidRPr="005F4B4C">
        <w:rPr>
          <w:rFonts w:eastAsiaTheme="minorEastAsia"/>
          <w:lang w:eastAsia="ko-KR" w:bidi="bn-BD"/>
        </w:rPr>
        <w:t>The LPAd then forwards its Push Token together with the EID of its associated eUICC to the SM-DS</w:t>
      </w:r>
      <w:r>
        <w:rPr>
          <w:rFonts w:eastAsiaTheme="minorEastAsia"/>
          <w:lang w:eastAsia="ko-KR" w:bidi="bn-BD"/>
        </w:rPr>
        <w:t xml:space="preserve"> (see section 3.6.</w:t>
      </w:r>
      <w:r w:rsidR="00D615B2">
        <w:rPr>
          <w:rFonts w:eastAsiaTheme="minorEastAsia"/>
          <w:lang w:eastAsia="ko-KR" w:bidi="bn-BD"/>
        </w:rPr>
        <w:t>5</w:t>
      </w:r>
      <w:r>
        <w:rPr>
          <w:rFonts w:eastAsiaTheme="minorEastAsia"/>
          <w:lang w:eastAsia="ko-KR" w:bidi="bn-BD"/>
        </w:rPr>
        <w:t>)</w:t>
      </w:r>
      <w:r w:rsidRPr="005F4B4C">
        <w:rPr>
          <w:rFonts w:eastAsiaTheme="minorEastAsia"/>
          <w:lang w:eastAsia="ko-KR" w:bidi="bn-BD"/>
        </w:rPr>
        <w:t>.</w:t>
      </w:r>
    </w:p>
    <w:p w14:paraId="50FCF5AA" w14:textId="77777777" w:rsidR="00FB2A54" w:rsidRDefault="00FB2A54" w:rsidP="00FB2A54">
      <w:pPr>
        <w:rPr>
          <w:rFonts w:eastAsiaTheme="minorEastAsia"/>
          <w:lang w:eastAsia="ko-KR"/>
        </w:rPr>
      </w:pPr>
      <w:r w:rsidRPr="00A755E1">
        <w:rPr>
          <w:rFonts w:eastAsiaTheme="minorEastAsia"/>
          <w:lang w:eastAsia="ko-KR"/>
        </w:rPr>
        <w:t>Later, to inform the LPA</w:t>
      </w:r>
      <w:r>
        <w:rPr>
          <w:rFonts w:eastAsiaTheme="minorEastAsia"/>
          <w:lang w:eastAsia="ko-KR"/>
        </w:rPr>
        <w:t>d</w:t>
      </w:r>
      <w:r w:rsidRPr="00A755E1">
        <w:rPr>
          <w:rFonts w:eastAsiaTheme="minorEastAsia"/>
          <w:lang w:eastAsia="ko-KR"/>
        </w:rPr>
        <w:t xml:space="preserve"> that an </w:t>
      </w:r>
      <w:r>
        <w:rPr>
          <w:rFonts w:eastAsiaTheme="minorEastAsia"/>
          <w:lang w:eastAsia="ko-KR"/>
        </w:rPr>
        <w:t>E</w:t>
      </w:r>
      <w:r w:rsidRPr="00A755E1">
        <w:rPr>
          <w:rFonts w:eastAsiaTheme="minorEastAsia"/>
          <w:lang w:eastAsia="ko-KR"/>
        </w:rPr>
        <w:t xml:space="preserve">vent </w:t>
      </w:r>
      <w:r>
        <w:rPr>
          <w:rFonts w:eastAsiaTheme="minorEastAsia"/>
          <w:lang w:eastAsia="ko-KR"/>
        </w:rPr>
        <w:t xml:space="preserve">Record </w:t>
      </w:r>
      <w:r w:rsidRPr="00A755E1">
        <w:rPr>
          <w:rFonts w:eastAsiaTheme="minorEastAsia"/>
          <w:lang w:eastAsia="ko-KR"/>
        </w:rPr>
        <w:t>is pending for this LPA</w:t>
      </w:r>
      <w:r>
        <w:rPr>
          <w:rFonts w:eastAsiaTheme="minorEastAsia"/>
          <w:lang w:eastAsia="ko-KR"/>
        </w:rPr>
        <w:t>d</w:t>
      </w:r>
      <w:r w:rsidRPr="00A755E1">
        <w:rPr>
          <w:rFonts w:eastAsiaTheme="minorEastAsia"/>
          <w:lang w:eastAsia="ko-KR"/>
        </w:rPr>
        <w:t xml:space="preserve"> on the SM-DS, the SM-DS requests the push server to send a push notification for this Push Token. The push serv</w:t>
      </w:r>
      <w:r>
        <w:rPr>
          <w:rFonts w:eastAsiaTheme="minorEastAsia"/>
          <w:lang w:eastAsia="ko-KR"/>
        </w:rPr>
        <w:t>er</w:t>
      </w:r>
      <w:r w:rsidRPr="00A755E1">
        <w:rPr>
          <w:rFonts w:eastAsiaTheme="minorEastAsia"/>
          <w:lang w:eastAsia="ko-KR"/>
        </w:rPr>
        <w:t xml:space="preserve"> routes this notification to the push client, which forwards it to the LPA</w:t>
      </w:r>
      <w:r>
        <w:rPr>
          <w:rFonts w:eastAsiaTheme="minorEastAsia"/>
          <w:lang w:eastAsia="ko-KR"/>
        </w:rPr>
        <w:t>d.</w:t>
      </w:r>
      <w:r w:rsidRPr="00A755E1">
        <w:rPr>
          <w:rFonts w:eastAsiaTheme="minorEastAsia"/>
          <w:lang w:eastAsia="ko-KR"/>
        </w:rPr>
        <w:t xml:space="preserve"> The LPA</w:t>
      </w:r>
      <w:r>
        <w:rPr>
          <w:rFonts w:eastAsiaTheme="minorEastAsia"/>
          <w:lang w:eastAsia="ko-KR"/>
        </w:rPr>
        <w:t>d</w:t>
      </w:r>
      <w:r w:rsidRPr="00A755E1">
        <w:rPr>
          <w:rFonts w:eastAsiaTheme="minorEastAsia"/>
          <w:lang w:eastAsia="ko-KR"/>
        </w:rPr>
        <w:t xml:space="preserve"> </w:t>
      </w:r>
      <w:r>
        <w:rPr>
          <w:rFonts w:eastAsiaTheme="minorEastAsia"/>
          <w:lang w:eastAsia="ko-KR"/>
        </w:rPr>
        <w:t>MAY</w:t>
      </w:r>
      <w:r w:rsidRPr="00A755E1">
        <w:rPr>
          <w:rFonts w:eastAsiaTheme="minorEastAsia"/>
          <w:lang w:eastAsia="ko-KR"/>
        </w:rPr>
        <w:t xml:space="preserve"> then perfor</w:t>
      </w:r>
      <w:r>
        <w:rPr>
          <w:rFonts w:eastAsiaTheme="minorEastAsia"/>
          <w:lang w:eastAsia="ko-KR"/>
        </w:rPr>
        <w:t>m an Event Retrieval procedure.</w:t>
      </w:r>
    </w:p>
    <w:p w14:paraId="1369514E" w14:textId="77777777" w:rsidR="00FB2A54" w:rsidRDefault="00FB2A54" w:rsidP="00FB2A54">
      <w:pPr>
        <w:rPr>
          <w:rFonts w:eastAsiaTheme="minorEastAsia"/>
          <w:lang w:eastAsia="ko-KR"/>
        </w:rPr>
      </w:pPr>
      <w:r>
        <w:rPr>
          <w:rFonts w:eastAsiaTheme="minorEastAsia"/>
          <w:lang w:eastAsia="ko-KR"/>
        </w:rPr>
        <w:t xml:space="preserve">A Push Service MAY limit the validity of a Push Token depending on its </w:t>
      </w:r>
      <w:r w:rsidRPr="00A755E1">
        <w:rPr>
          <w:rFonts w:eastAsiaTheme="minorEastAsia"/>
          <w:lang w:eastAsia="ko-KR"/>
        </w:rPr>
        <w:t xml:space="preserve">implementation. </w:t>
      </w:r>
      <w:r>
        <w:rPr>
          <w:rFonts w:eastAsiaTheme="minorEastAsia"/>
          <w:lang w:eastAsia="ko-KR"/>
        </w:rPr>
        <w:t>Upon expiration of the validity, the LPAd SHOULD re-register a Push Token</w:t>
      </w:r>
      <w:r w:rsidRPr="007B680A">
        <w:rPr>
          <w:rFonts w:eastAsiaTheme="minorEastAsia"/>
          <w:lang w:eastAsia="ko-KR"/>
        </w:rPr>
        <w:t xml:space="preserve"> </w:t>
      </w:r>
      <w:r>
        <w:rPr>
          <w:rFonts w:eastAsiaTheme="minorEastAsia"/>
          <w:lang w:eastAsia="ko-KR"/>
        </w:rPr>
        <w:t>to the SM-DS to remain able to receive push notifications.</w:t>
      </w:r>
    </w:p>
    <w:p w14:paraId="4A60C8F2" w14:textId="05BD285D" w:rsidR="00FB2A54" w:rsidRPr="00A755E1" w:rsidRDefault="00FB2A54" w:rsidP="00FB2A54">
      <w:pPr>
        <w:rPr>
          <w:rFonts w:eastAsiaTheme="minorEastAsia"/>
          <w:lang w:eastAsia="ko-KR"/>
        </w:rPr>
      </w:pPr>
      <w:r w:rsidRPr="00A755E1">
        <w:rPr>
          <w:rFonts w:eastAsiaTheme="minorEastAsia"/>
          <w:lang w:eastAsia="ko-KR"/>
        </w:rPr>
        <w:t>The SM-DS MAY also clean its database of Push Tokens to avoid keeping obsolete Push Tokens. The LPA</w:t>
      </w:r>
      <w:r>
        <w:rPr>
          <w:rFonts w:eastAsiaTheme="minorEastAsia"/>
          <w:lang w:eastAsia="ko-KR"/>
        </w:rPr>
        <w:t>d</w:t>
      </w:r>
      <w:r w:rsidRPr="00A755E1">
        <w:rPr>
          <w:rFonts w:eastAsiaTheme="minorEastAsia"/>
          <w:lang w:eastAsia="ko-KR"/>
        </w:rPr>
        <w:t xml:space="preserve"> and </w:t>
      </w:r>
      <w:r>
        <w:rPr>
          <w:rFonts w:eastAsiaTheme="minorEastAsia"/>
          <w:lang w:eastAsia="ko-KR"/>
        </w:rPr>
        <w:t>P</w:t>
      </w:r>
      <w:r w:rsidRPr="00A755E1">
        <w:rPr>
          <w:rFonts w:eastAsiaTheme="minorEastAsia"/>
          <w:lang w:eastAsia="ko-KR"/>
        </w:rPr>
        <w:t xml:space="preserve">ush </w:t>
      </w:r>
      <w:r>
        <w:rPr>
          <w:rFonts w:eastAsiaTheme="minorEastAsia"/>
          <w:lang w:eastAsia="ko-KR"/>
        </w:rPr>
        <w:t>S</w:t>
      </w:r>
      <w:r w:rsidRPr="00A755E1">
        <w:rPr>
          <w:rFonts w:eastAsiaTheme="minorEastAsia"/>
          <w:lang w:eastAsia="ko-KR"/>
        </w:rPr>
        <w:t>ervice may not know about when this happens. An SM-DS that enacts such a clean</w:t>
      </w:r>
      <w:r w:rsidR="00D615B2">
        <w:rPr>
          <w:rFonts w:eastAsiaTheme="minorEastAsia"/>
          <w:lang w:eastAsia="ko-KR"/>
        </w:rPr>
        <w:t>-</w:t>
      </w:r>
      <w:r w:rsidRPr="00A755E1">
        <w:rPr>
          <w:rFonts w:eastAsiaTheme="minorEastAsia"/>
          <w:lang w:eastAsia="ko-KR"/>
        </w:rPr>
        <w:t>up policy SHOULD instruct the LPA</w:t>
      </w:r>
      <w:r>
        <w:rPr>
          <w:rFonts w:eastAsiaTheme="minorEastAsia"/>
          <w:lang w:eastAsia="ko-KR"/>
        </w:rPr>
        <w:t>d</w:t>
      </w:r>
      <w:r w:rsidRPr="00A755E1">
        <w:rPr>
          <w:rFonts w:eastAsiaTheme="minorEastAsia"/>
          <w:lang w:eastAsia="ko-KR"/>
        </w:rPr>
        <w:t xml:space="preserve"> of a maximum Push Token retention time. It is the responsibility of the LPA</w:t>
      </w:r>
      <w:r>
        <w:rPr>
          <w:rFonts w:eastAsiaTheme="minorEastAsia"/>
          <w:lang w:eastAsia="ko-KR"/>
        </w:rPr>
        <w:t>d</w:t>
      </w:r>
      <w:r w:rsidRPr="00A755E1">
        <w:rPr>
          <w:rFonts w:eastAsiaTheme="minorEastAsia"/>
          <w:lang w:eastAsia="ko-KR"/>
        </w:rPr>
        <w:t xml:space="preserve"> to register </w:t>
      </w:r>
      <w:r>
        <w:rPr>
          <w:rFonts w:eastAsiaTheme="minorEastAsia"/>
          <w:lang w:eastAsia="ko-KR"/>
        </w:rPr>
        <w:t xml:space="preserve">a Push Token, which was previously used or is newly generated, </w:t>
      </w:r>
      <w:r w:rsidRPr="00A755E1">
        <w:rPr>
          <w:rFonts w:eastAsiaTheme="minorEastAsia"/>
          <w:lang w:eastAsia="ko-KR"/>
        </w:rPr>
        <w:t>to the SM-DS when this retention time expires</w:t>
      </w:r>
      <w:r>
        <w:rPr>
          <w:rFonts w:eastAsiaTheme="minorEastAsia"/>
          <w:lang w:eastAsia="ko-KR"/>
        </w:rPr>
        <w:t>.</w:t>
      </w:r>
    </w:p>
    <w:p w14:paraId="6079B645" w14:textId="5B3B6308" w:rsidR="009361FF" w:rsidRPr="00234258" w:rsidRDefault="00F66DD3" w:rsidP="00BD45AD">
      <w:pPr>
        <w:pStyle w:val="Heading1"/>
        <w:numPr>
          <w:ilvl w:val="0"/>
          <w:numId w:val="0"/>
        </w:numPr>
        <w:tabs>
          <w:tab w:val="left" w:pos="431"/>
        </w:tabs>
        <w:ind w:left="431" w:hanging="431"/>
      </w:pPr>
      <w:bookmarkStart w:id="946" w:name="_Toc91760859"/>
      <w:bookmarkStart w:id="947" w:name="_Toc114481229"/>
      <w:r w:rsidRPr="00234258">
        <w:t>3</w:t>
      </w:r>
      <w:r w:rsidRPr="00234258">
        <w:tab/>
      </w:r>
      <w:r w:rsidR="009361FF">
        <w:t>Procedures</w:t>
      </w:r>
      <w:bookmarkEnd w:id="923"/>
      <w:bookmarkEnd w:id="924"/>
      <w:bookmarkEnd w:id="925"/>
      <w:bookmarkEnd w:id="926"/>
      <w:bookmarkEnd w:id="946"/>
      <w:bookmarkEnd w:id="947"/>
    </w:p>
    <w:p w14:paraId="3852514E" w14:textId="77777777" w:rsidR="009361FF" w:rsidRDefault="009361FF" w:rsidP="009361FF">
      <w:pPr>
        <w:pStyle w:val="NormalParagraph"/>
      </w:pPr>
      <w:bookmarkStart w:id="948" w:name="_Ref423380910"/>
      <w:bookmarkStart w:id="949" w:name="_Toc427838834"/>
      <w:r w:rsidRPr="00D63DA6">
        <w:t xml:space="preserve">This section specifies the </w:t>
      </w:r>
      <w:r>
        <w:t>p</w:t>
      </w:r>
      <w:r w:rsidRPr="00D63DA6">
        <w:t>rocedures associated with Remote SIM Provisioning and Management of the eUICC for consumer D</w:t>
      </w:r>
      <w:r w:rsidRPr="009872DA">
        <w:t>evices.</w:t>
      </w:r>
    </w:p>
    <w:p w14:paraId="4905E7D0" w14:textId="77777777" w:rsidR="009361FF" w:rsidRDefault="009361FF" w:rsidP="009361FF">
      <w:pPr>
        <w:pStyle w:val="NormalParagraph"/>
      </w:pPr>
      <w:r w:rsidRPr="009E38CF">
        <w:t>Some call flows illustrate the case where the LPA is in the Device (LPAd). Such call flows with an LPAe would be identical except that all ES10a, ES10b and ES10c calls become internal to the eUICC and out of scope of this specification.</w:t>
      </w:r>
    </w:p>
    <w:p w14:paraId="53DE874F" w14:textId="79415A8A" w:rsidR="00CF4B89" w:rsidRPr="00BD45AD" w:rsidRDefault="00F66DD3" w:rsidP="00BD45AD">
      <w:pPr>
        <w:pStyle w:val="Heading2"/>
        <w:numPr>
          <w:ilvl w:val="0"/>
          <w:numId w:val="0"/>
        </w:numPr>
        <w:tabs>
          <w:tab w:val="left" w:pos="624"/>
        </w:tabs>
        <w:ind w:left="624" w:hanging="624"/>
        <w:rPr>
          <w:b w:val="0"/>
          <w:bCs w:val="0"/>
          <w:iCs w:val="0"/>
        </w:rPr>
      </w:pPr>
      <w:bookmarkStart w:id="950" w:name="_Toc91760860"/>
      <w:bookmarkStart w:id="951" w:name="_Toc114481230"/>
      <w:bookmarkStart w:id="952" w:name="_Toc484791574"/>
      <w:bookmarkStart w:id="953" w:name="_Toc484791605"/>
      <w:r w:rsidRPr="00F66DD3">
        <w:rPr>
          <w:bCs w:val="0"/>
          <w:iCs w:val="0"/>
        </w:rPr>
        <w:t>3.0</w:t>
      </w:r>
      <w:r w:rsidRPr="00F66DD3">
        <w:rPr>
          <w:bCs w:val="0"/>
          <w:iCs w:val="0"/>
        </w:rPr>
        <w:tab/>
      </w:r>
      <w:r w:rsidR="00CF4B89" w:rsidRPr="00BD45AD">
        <w:t>Common Procedures</w:t>
      </w:r>
      <w:bookmarkEnd w:id="950"/>
      <w:bookmarkEnd w:id="951"/>
    </w:p>
    <w:p w14:paraId="1AF9C774" w14:textId="6050079F" w:rsidR="00CF4B89" w:rsidRPr="00BD45AD" w:rsidRDefault="00F66DD3" w:rsidP="00BD45AD">
      <w:pPr>
        <w:pStyle w:val="Heading3"/>
        <w:numPr>
          <w:ilvl w:val="0"/>
          <w:numId w:val="0"/>
        </w:numPr>
        <w:tabs>
          <w:tab w:val="left" w:pos="851"/>
        </w:tabs>
        <w:ind w:left="851" w:hanging="851"/>
      </w:pPr>
      <w:bookmarkStart w:id="954" w:name="_Toc91760861"/>
      <w:bookmarkStart w:id="955" w:name="_Toc114481231"/>
      <w:r w:rsidRPr="00F66DD3">
        <w:rPr>
          <w:sz w:val="22"/>
        </w:rPr>
        <w:t>3.0.1</w:t>
      </w:r>
      <w:r w:rsidRPr="00F66DD3">
        <w:rPr>
          <w:sz w:val="22"/>
        </w:rPr>
        <w:tab/>
      </w:r>
      <w:r w:rsidR="00CF4B89" w:rsidRPr="00BD45AD">
        <w:t>Common Mutual Authentication Procedure</w:t>
      </w:r>
      <w:bookmarkEnd w:id="954"/>
      <w:bookmarkEnd w:id="955"/>
    </w:p>
    <w:bookmarkEnd w:id="952"/>
    <w:bookmarkEnd w:id="953"/>
    <w:p w14:paraId="7E06CBF7" w14:textId="77777777" w:rsidR="00036A44" w:rsidRDefault="00036A44" w:rsidP="00036A44">
      <w:pPr>
        <w:pStyle w:val="NormalParagraph"/>
        <w:rPr>
          <w:lang w:eastAsia="en-US"/>
        </w:rPr>
      </w:pPr>
      <w:r>
        <w:rPr>
          <w:lang w:eastAsia="en-US"/>
        </w:rPr>
        <w:t xml:space="preserve">This section describes the </w:t>
      </w:r>
      <w:r>
        <w:t>common mutual authentication call flow that is used in various others places in this document.</w:t>
      </w:r>
    </w:p>
    <w:p w14:paraId="65CBB286" w14:textId="77777777" w:rsidR="00036A44" w:rsidRDefault="00036A44" w:rsidP="00036A44">
      <w:pPr>
        <w:pStyle w:val="NormalParagraph"/>
        <w:rPr>
          <w:lang w:eastAsia="en-US"/>
        </w:rPr>
      </w:pPr>
      <w:r>
        <w:rPr>
          <w:lang w:eastAsia="en-US"/>
        </w:rPr>
        <w:t>In this section the following notations are used:</w:t>
      </w:r>
    </w:p>
    <w:p w14:paraId="528C98D1" w14:textId="0EAB650B" w:rsidR="00036A44" w:rsidRDefault="00F66DD3" w:rsidP="00BD45AD">
      <w:pPr>
        <w:pStyle w:val="ListBullet1"/>
        <w:ind w:left="680" w:hanging="340"/>
      </w:pPr>
      <w:r>
        <w:rPr>
          <w:rFonts w:ascii="Symbol" w:hAnsi="Symbol"/>
        </w:rPr>
        <w:t></w:t>
      </w:r>
      <w:r>
        <w:rPr>
          <w:rFonts w:ascii="Symbol" w:hAnsi="Symbol"/>
        </w:rPr>
        <w:tab/>
      </w:r>
      <w:r w:rsidR="00036A44">
        <w:t>SM-XX denotes either an SM-DP+ or an SM-DS.</w:t>
      </w:r>
    </w:p>
    <w:p w14:paraId="76CF7778" w14:textId="6D37AA05" w:rsidR="00036A44" w:rsidRDefault="00F66DD3" w:rsidP="00BD45AD">
      <w:pPr>
        <w:pStyle w:val="ListBullet1"/>
        <w:ind w:left="680" w:hanging="340"/>
      </w:pPr>
      <w:r>
        <w:rPr>
          <w:rFonts w:ascii="Symbol" w:hAnsi="Symbol"/>
        </w:rPr>
        <w:t></w:t>
      </w:r>
      <w:r>
        <w:rPr>
          <w:rFonts w:ascii="Symbol" w:hAnsi="Symbol"/>
        </w:rPr>
        <w:tab/>
      </w:r>
      <w:r w:rsidR="00036A44" w:rsidRPr="001B7B30">
        <w:t>CERT.</w:t>
      </w:r>
      <w:r w:rsidR="00036A44">
        <w:t>XXauth</w:t>
      </w:r>
      <w:r w:rsidR="00036A44" w:rsidRPr="001B7B30">
        <w:t>.</w:t>
      </w:r>
      <w:r w:rsidR="00297491">
        <w:t>SIG</w:t>
      </w:r>
      <w:r w:rsidR="00036A44" w:rsidRPr="001A5B24">
        <w:t xml:space="preserve"> </w:t>
      </w:r>
      <w:r w:rsidR="00036A44">
        <w:t>denotes either</w:t>
      </w:r>
      <w:r w:rsidR="00036A44" w:rsidRPr="001A5B24">
        <w:t xml:space="preserve"> </w:t>
      </w:r>
      <w:r w:rsidR="00036A44" w:rsidRPr="001B7B30">
        <w:t>CERT.</w:t>
      </w:r>
      <w:r w:rsidR="00036A44">
        <w:t>DPauth</w:t>
      </w:r>
      <w:r w:rsidR="00036A44" w:rsidRPr="001B7B30">
        <w:t>.</w:t>
      </w:r>
      <w:r w:rsidR="00297491">
        <w:t>SIG</w:t>
      </w:r>
      <w:r w:rsidR="00036A44">
        <w:t xml:space="preserve"> or </w:t>
      </w:r>
      <w:r w:rsidR="00036A44" w:rsidRPr="001B7B30">
        <w:t>CERT.</w:t>
      </w:r>
      <w:r w:rsidR="00036A44">
        <w:t>DSauth</w:t>
      </w:r>
      <w:r w:rsidR="00036A44" w:rsidRPr="001B7B30">
        <w:t>.</w:t>
      </w:r>
      <w:r w:rsidR="00297491">
        <w:t>SIG</w:t>
      </w:r>
      <w:r w:rsidR="00036A44">
        <w:t>.</w:t>
      </w:r>
    </w:p>
    <w:p w14:paraId="102725DE" w14:textId="426DBAAB" w:rsidR="00036A44" w:rsidRDefault="00F66DD3" w:rsidP="00BD45AD">
      <w:pPr>
        <w:pStyle w:val="ListBullet1"/>
        <w:ind w:left="680" w:hanging="340"/>
      </w:pPr>
      <w:r>
        <w:rPr>
          <w:rFonts w:ascii="Symbol" w:hAnsi="Symbol"/>
        </w:rPr>
        <w:t></w:t>
      </w:r>
      <w:r>
        <w:rPr>
          <w:rFonts w:ascii="Symbol" w:hAnsi="Symbol"/>
        </w:rPr>
        <w:tab/>
      </w:r>
      <w:r w:rsidR="00036A44" w:rsidRPr="001B7B30">
        <w:t>SK.</w:t>
      </w:r>
      <w:r w:rsidR="00036A44">
        <w:t>XXauth</w:t>
      </w:r>
      <w:r w:rsidR="00036A44" w:rsidRPr="001B7B30">
        <w:t>.</w:t>
      </w:r>
      <w:r w:rsidR="00297491">
        <w:t>SIG</w:t>
      </w:r>
      <w:r w:rsidR="00036A44">
        <w:t xml:space="preserve"> denotes either</w:t>
      </w:r>
      <w:r w:rsidR="00036A44" w:rsidRPr="001A5B24">
        <w:t xml:space="preserve"> </w:t>
      </w:r>
      <w:r w:rsidR="00036A44" w:rsidRPr="001B7B30">
        <w:t>SK.</w:t>
      </w:r>
      <w:r w:rsidR="00036A44">
        <w:t>DPauth</w:t>
      </w:r>
      <w:r w:rsidR="00036A44" w:rsidRPr="001B7B30">
        <w:t>.</w:t>
      </w:r>
      <w:r w:rsidR="00297491">
        <w:t>SIG</w:t>
      </w:r>
      <w:r w:rsidR="00036A44">
        <w:t xml:space="preserve"> or </w:t>
      </w:r>
      <w:r w:rsidR="00036A44" w:rsidRPr="001B7B30">
        <w:t>SK.</w:t>
      </w:r>
      <w:r w:rsidR="00036A44">
        <w:t>DSauth</w:t>
      </w:r>
      <w:r w:rsidR="00036A44" w:rsidRPr="001B7B30">
        <w:t>.</w:t>
      </w:r>
      <w:r w:rsidR="00297491">
        <w:t>SIG</w:t>
      </w:r>
      <w:r w:rsidR="00036A44">
        <w:t>.</w:t>
      </w:r>
    </w:p>
    <w:p w14:paraId="48E45F15" w14:textId="63B83357" w:rsidR="00036A44" w:rsidRDefault="00F66DD3" w:rsidP="00BD45AD">
      <w:pPr>
        <w:pStyle w:val="ListBullet1"/>
        <w:ind w:left="680" w:hanging="340"/>
      </w:pPr>
      <w:r>
        <w:rPr>
          <w:rFonts w:ascii="Symbol" w:hAnsi="Symbol"/>
        </w:rPr>
        <w:t></w:t>
      </w:r>
      <w:r>
        <w:rPr>
          <w:rFonts w:ascii="Symbol" w:hAnsi="Symbol"/>
        </w:rPr>
        <w:tab/>
      </w:r>
      <w:r w:rsidR="00036A44" w:rsidRPr="001B7B30">
        <w:t>CERT.</w:t>
      </w:r>
      <w:r w:rsidR="00036A44">
        <w:t>XX</w:t>
      </w:r>
      <w:r w:rsidR="00036A44" w:rsidRPr="001B7B30">
        <w:t>.TLS</w:t>
      </w:r>
      <w:r w:rsidR="00036A44">
        <w:t xml:space="preserve"> denotes either </w:t>
      </w:r>
      <w:r w:rsidR="00036A44" w:rsidRPr="001B7B30">
        <w:t>CERT.</w:t>
      </w:r>
      <w:r w:rsidR="00036A44">
        <w:t>DP</w:t>
      </w:r>
      <w:r w:rsidR="00036A44" w:rsidRPr="001B7B30">
        <w:t>.TLS</w:t>
      </w:r>
      <w:r w:rsidR="00036A44">
        <w:t xml:space="preserve"> or </w:t>
      </w:r>
      <w:r w:rsidR="00036A44" w:rsidRPr="001B7B30">
        <w:t>CERT.</w:t>
      </w:r>
      <w:r w:rsidR="00036A44">
        <w:t>DS</w:t>
      </w:r>
      <w:r w:rsidR="00036A44" w:rsidRPr="001B7B30">
        <w:t>.TLS</w:t>
      </w:r>
      <w:r w:rsidR="00036A44">
        <w:t>.</w:t>
      </w:r>
    </w:p>
    <w:p w14:paraId="7C2093A0" w14:textId="148C4177" w:rsidR="00036A44" w:rsidRDefault="00F66DD3" w:rsidP="00BD45AD">
      <w:pPr>
        <w:pStyle w:val="ListBullet1"/>
        <w:ind w:left="680" w:hanging="340"/>
      </w:pPr>
      <w:r>
        <w:rPr>
          <w:rFonts w:ascii="Symbol" w:hAnsi="Symbol"/>
        </w:rPr>
        <w:t></w:t>
      </w:r>
      <w:r>
        <w:rPr>
          <w:rFonts w:ascii="Symbol" w:hAnsi="Symbol"/>
        </w:rPr>
        <w:tab/>
      </w:r>
      <w:r w:rsidR="00036A44" w:rsidRPr="001B7B30">
        <w:t>SK.</w:t>
      </w:r>
      <w:r w:rsidR="00036A44">
        <w:t>XX</w:t>
      </w:r>
      <w:r w:rsidR="00036A44" w:rsidRPr="001B7B30">
        <w:t>.TLS</w:t>
      </w:r>
      <w:r w:rsidR="00036A44" w:rsidRPr="001A5B24">
        <w:t xml:space="preserve"> </w:t>
      </w:r>
      <w:r w:rsidR="00036A44">
        <w:t>denotes either</w:t>
      </w:r>
      <w:r w:rsidR="00036A44" w:rsidRPr="001A5B24">
        <w:t xml:space="preserve"> </w:t>
      </w:r>
      <w:r w:rsidR="00036A44" w:rsidRPr="001B7B30">
        <w:t>SK.</w:t>
      </w:r>
      <w:r w:rsidR="00036A44">
        <w:t>DP</w:t>
      </w:r>
      <w:r w:rsidR="00036A44" w:rsidRPr="001B7B30">
        <w:t>.TLS</w:t>
      </w:r>
      <w:r w:rsidR="00036A44">
        <w:t xml:space="preserve"> or </w:t>
      </w:r>
      <w:r w:rsidR="00036A44" w:rsidRPr="001B7B30">
        <w:t>SK.</w:t>
      </w:r>
      <w:r w:rsidR="00036A44">
        <w:t>DS</w:t>
      </w:r>
      <w:r w:rsidR="00036A44" w:rsidRPr="001B7B30">
        <w:t>.TLS</w:t>
      </w:r>
      <w:r w:rsidR="00036A44">
        <w:t>.</w:t>
      </w:r>
    </w:p>
    <w:p w14:paraId="08CC49A7" w14:textId="5BCE4DD1" w:rsidR="00036A44" w:rsidRDefault="00F66DD3" w:rsidP="00BD45AD">
      <w:pPr>
        <w:pStyle w:val="ListBullet1"/>
        <w:ind w:left="680" w:hanging="340"/>
      </w:pPr>
      <w:r>
        <w:rPr>
          <w:rFonts w:ascii="Symbol" w:hAnsi="Symbol"/>
        </w:rPr>
        <w:t></w:t>
      </w:r>
      <w:r>
        <w:rPr>
          <w:rFonts w:ascii="Symbol" w:hAnsi="Symbol"/>
        </w:rPr>
        <w:tab/>
      </w:r>
      <w:r w:rsidR="00036A44" w:rsidRPr="007320EB">
        <w:t xml:space="preserve">ESXX </w:t>
      </w:r>
      <w:r w:rsidR="00036A44">
        <w:t xml:space="preserve">denotes </w:t>
      </w:r>
      <w:r w:rsidR="00036A44" w:rsidRPr="007320EB">
        <w:t>either ES9+ when communicating with an SM-DP+ or an ES11 when communicating with an SM-DS.</w:t>
      </w:r>
    </w:p>
    <w:p w14:paraId="518F6CFD" w14:textId="610503C1" w:rsidR="00027157" w:rsidRDefault="00027157" w:rsidP="00BD45AD">
      <w:pPr>
        <w:pStyle w:val="ListBullet1"/>
        <w:ind w:left="680" w:hanging="340"/>
      </w:pPr>
      <w:r>
        <w:rPr>
          <w:rFonts w:ascii="Symbol" w:hAnsi="Symbol"/>
        </w:rPr>
        <w:t></w:t>
      </w:r>
      <w:r>
        <w:rPr>
          <w:rFonts w:ascii="Symbol" w:hAnsi="Symbol"/>
        </w:rPr>
        <w:tab/>
      </w:r>
      <w:r>
        <w:t>SM-XX SubCA Certificates denote one or more of CERT.CISubCA.</w:t>
      </w:r>
      <w:r w:rsidR="00297491">
        <w:t>SIG</w:t>
      </w:r>
      <w:r>
        <w:t>, CERT.DPSubCA.</w:t>
      </w:r>
      <w:r w:rsidR="00297491">
        <w:t>SIG</w:t>
      </w:r>
      <w:r>
        <w:t>, CERT.DSSubCA.</w:t>
      </w:r>
      <w:r w:rsidR="00297491">
        <w:t>SIG</w:t>
      </w:r>
      <w:r>
        <w:t>, or SubCA Certificates in a trust chain from CERT.XX.TLS to a public RootCA.</w:t>
      </w:r>
    </w:p>
    <w:p w14:paraId="20324E22" w14:textId="3532920B" w:rsidR="00036A44" w:rsidRDefault="00036A44" w:rsidP="00036A44">
      <w:pPr>
        <w:pStyle w:val="NormalParagraph"/>
      </w:pPr>
      <w:r w:rsidRPr="007320EB">
        <w:t>This procedure implies the use of CERT.</w:t>
      </w:r>
      <w:r>
        <w:t>XXauth</w:t>
      </w:r>
      <w:r w:rsidRPr="007320EB">
        <w:t>.</w:t>
      </w:r>
      <w:r w:rsidR="00297491">
        <w:t>SIG</w:t>
      </w:r>
      <w:r w:rsidRPr="007320EB">
        <w:t xml:space="preserve">. </w:t>
      </w:r>
      <w:r>
        <w:t xml:space="preserve">Following </w:t>
      </w:r>
      <w:r w:rsidRPr="007320EB">
        <w:t xml:space="preserve">this </w:t>
      </w:r>
      <w:r>
        <w:t>c</w:t>
      </w:r>
      <w:r w:rsidRPr="007320EB">
        <w:t>ommon mutual authentication procedure</w:t>
      </w:r>
      <w:r>
        <w:t xml:space="preserve">, if any other </w:t>
      </w:r>
      <w:r w:rsidR="00743CA3">
        <w:t>C</w:t>
      </w:r>
      <w:r>
        <w:t>ertificates of the SM-XX are used</w:t>
      </w:r>
      <w:r w:rsidRPr="007320EB">
        <w:t xml:space="preserve">, </w:t>
      </w:r>
      <w:r w:rsidR="00151A47">
        <w:t xml:space="preserve">e.g., </w:t>
      </w:r>
      <w:r w:rsidRPr="007320EB">
        <w:t>the CERT.</w:t>
      </w:r>
      <w:r>
        <w:t>DPpb</w:t>
      </w:r>
      <w:r w:rsidRPr="007320EB">
        <w:t>.</w:t>
      </w:r>
      <w:r w:rsidR="00297491">
        <w:t>SIG</w:t>
      </w:r>
      <w:r>
        <w:t xml:space="preserve">, these </w:t>
      </w:r>
      <w:r w:rsidR="00743CA3">
        <w:t>C</w:t>
      </w:r>
      <w:r>
        <w:t xml:space="preserve">ertificates </w:t>
      </w:r>
      <w:r w:rsidRPr="007320EB">
        <w:t xml:space="preserve">SHALL have </w:t>
      </w:r>
      <w:r>
        <w:t xml:space="preserve">a trust chain leading to the same </w:t>
      </w:r>
      <w:r w:rsidR="00862A83" w:rsidRPr="00A37D99">
        <w:t>eSIM CA</w:t>
      </w:r>
      <w:r>
        <w:t xml:space="preserve"> </w:t>
      </w:r>
      <w:r w:rsidR="00625861">
        <w:t xml:space="preserve">RootCA </w:t>
      </w:r>
      <w:r w:rsidR="00A54463">
        <w:t>C</w:t>
      </w:r>
      <w:r>
        <w:t>ertificate as</w:t>
      </w:r>
      <w:r w:rsidRPr="007320EB">
        <w:t xml:space="preserve"> CERT.</w:t>
      </w:r>
      <w:r>
        <w:t>XXauth</w:t>
      </w:r>
      <w:r w:rsidRPr="007320EB">
        <w:t>.</w:t>
      </w:r>
      <w:r w:rsidR="00297491">
        <w:t>SIG</w:t>
      </w:r>
      <w:r w:rsidRPr="007320EB">
        <w:t>.</w:t>
      </w:r>
    </w:p>
    <w:p w14:paraId="44EC2640" w14:textId="07463F0C" w:rsidR="00036A44" w:rsidRPr="006A189C" w:rsidRDefault="00036A44" w:rsidP="00CC5230">
      <w:pPr>
        <w:pStyle w:val="PlantUML"/>
      </w:pPr>
      <w:r w:rsidRPr="00BD45AD">
        <w:t>@startuml</w:t>
      </w:r>
    </w:p>
    <w:p w14:paraId="32842C0F" w14:textId="77777777" w:rsidR="00036A44" w:rsidRPr="006A189C" w:rsidRDefault="00036A44" w:rsidP="00CC5230">
      <w:pPr>
        <w:pStyle w:val="PlantUML"/>
      </w:pPr>
      <w:r w:rsidRPr="006A189C">
        <w:t>hide footbox</w:t>
      </w:r>
    </w:p>
    <w:p w14:paraId="139B07E1" w14:textId="77777777" w:rsidR="00036A44" w:rsidRPr="006A189C" w:rsidRDefault="00036A44" w:rsidP="00CC5230">
      <w:pPr>
        <w:pStyle w:val="PlantUML"/>
      </w:pPr>
      <w:r w:rsidRPr="006A189C">
        <w:t>skinparam sequenceMessageAlign center</w:t>
      </w:r>
    </w:p>
    <w:p w14:paraId="3D8A00B4" w14:textId="77777777" w:rsidR="00036A44" w:rsidRPr="006A189C" w:rsidRDefault="00036A44" w:rsidP="00CC5230">
      <w:pPr>
        <w:pStyle w:val="PlantUML"/>
      </w:pPr>
      <w:r w:rsidRPr="006A189C">
        <w:t>skinparam sequenceArrowFontSize 11</w:t>
      </w:r>
    </w:p>
    <w:p w14:paraId="7249DB8B" w14:textId="77777777" w:rsidR="00036A44" w:rsidRPr="006A189C" w:rsidRDefault="00036A44" w:rsidP="00CC5230">
      <w:pPr>
        <w:pStyle w:val="PlantUML"/>
      </w:pPr>
      <w:r w:rsidRPr="006A189C">
        <w:t>skinparam noteFontSize 11</w:t>
      </w:r>
    </w:p>
    <w:p w14:paraId="167861C1" w14:textId="77777777" w:rsidR="00036A44" w:rsidRPr="006A189C" w:rsidRDefault="00036A44" w:rsidP="00CC5230">
      <w:pPr>
        <w:pStyle w:val="PlantUML"/>
      </w:pPr>
      <w:r w:rsidRPr="006A189C">
        <w:t>skinparam monochrome true</w:t>
      </w:r>
    </w:p>
    <w:p w14:paraId="234ADF23" w14:textId="77777777" w:rsidR="00036A44" w:rsidRPr="006A189C" w:rsidRDefault="00036A44" w:rsidP="00CC5230">
      <w:pPr>
        <w:pStyle w:val="PlantUML"/>
      </w:pPr>
      <w:r w:rsidRPr="006A189C">
        <w:t>skinparam lifelinestrategy solid</w:t>
      </w:r>
    </w:p>
    <w:p w14:paraId="0A5F1A22" w14:textId="77777777" w:rsidR="00036A44" w:rsidRPr="006A189C" w:rsidRDefault="00036A44" w:rsidP="00CC5230">
      <w:pPr>
        <w:pStyle w:val="PlantUML"/>
      </w:pPr>
    </w:p>
    <w:p w14:paraId="7D7A4AB6" w14:textId="77777777" w:rsidR="00036A44" w:rsidRPr="00A37D99" w:rsidRDefault="00036A44">
      <w:pPr>
        <w:pStyle w:val="PlantUML"/>
      </w:pPr>
      <w:r w:rsidRPr="00A37D99">
        <w:t>participant "&lt;b&gt;SM-XX" as DP</w:t>
      </w:r>
    </w:p>
    <w:p w14:paraId="57912971" w14:textId="77777777" w:rsidR="00036A44" w:rsidRPr="00A37D99" w:rsidRDefault="00036A44">
      <w:pPr>
        <w:pStyle w:val="PlantUML"/>
      </w:pPr>
      <w:r w:rsidRPr="00A37D99">
        <w:t>participant "&lt;b&gt;LPAd" as LPA</w:t>
      </w:r>
    </w:p>
    <w:p w14:paraId="76EFC1AB" w14:textId="77777777" w:rsidR="00036A44" w:rsidRPr="00A37D99" w:rsidRDefault="00036A44">
      <w:pPr>
        <w:pStyle w:val="PlantUML"/>
      </w:pPr>
      <w:r w:rsidRPr="00A37D99">
        <w:t>participant "&lt;b&gt;eUICC" as E</w:t>
      </w:r>
    </w:p>
    <w:p w14:paraId="66E5B35B" w14:textId="77777777" w:rsidR="00036A44" w:rsidRPr="00A37D99" w:rsidRDefault="00036A44">
      <w:pPr>
        <w:pStyle w:val="PlantUML"/>
      </w:pPr>
      <w:r w:rsidRPr="00A37D99">
        <w:t>LPA -&gt; E : [1a] [ES10b.GetEUICCInfo]</w:t>
      </w:r>
    </w:p>
    <w:p w14:paraId="151E9C2D" w14:textId="77777777" w:rsidR="00036A44" w:rsidRPr="00A37D99" w:rsidRDefault="00036A44">
      <w:pPr>
        <w:pStyle w:val="PlantUML"/>
        <w:rPr>
          <w:lang w:val="it-IT"/>
        </w:rPr>
      </w:pPr>
      <w:r w:rsidRPr="00A37D99">
        <w:rPr>
          <w:lang w:val="it-IT"/>
        </w:rPr>
        <w:t>E --&gt; LPA : [1b] [euiccInfo1]</w:t>
      </w:r>
    </w:p>
    <w:p w14:paraId="525A3653" w14:textId="77777777" w:rsidR="00036A44" w:rsidRPr="00A37D99" w:rsidRDefault="00036A44">
      <w:pPr>
        <w:pStyle w:val="PlantUML"/>
        <w:rPr>
          <w:lang w:val="it-IT"/>
        </w:rPr>
      </w:pPr>
      <w:r w:rsidRPr="00A37D99">
        <w:rPr>
          <w:lang w:val="it-IT"/>
        </w:rPr>
        <w:t>rnote over LPA #FFFFFF</w:t>
      </w:r>
    </w:p>
    <w:p w14:paraId="69E2EF08" w14:textId="77777777" w:rsidR="00036A44" w:rsidRPr="00A8305E" w:rsidRDefault="00036A44">
      <w:pPr>
        <w:pStyle w:val="PlantUML"/>
        <w:rPr>
          <w:lang w:val="en-GB"/>
        </w:rPr>
      </w:pPr>
      <w:r w:rsidRPr="00A8305E">
        <w:rPr>
          <w:lang w:val="en-GB"/>
        </w:rPr>
        <w:t>[1c] [Restrict the set of public keys in euiccInfo1</w:t>
      </w:r>
    </w:p>
    <w:p w14:paraId="41F900CA" w14:textId="77777777" w:rsidR="00036A44" w:rsidRPr="00A8305E" w:rsidRDefault="00036A44">
      <w:pPr>
        <w:pStyle w:val="PlantUML"/>
        <w:rPr>
          <w:lang w:val="en-GB"/>
        </w:rPr>
      </w:pPr>
      <w:r w:rsidRPr="00A8305E">
        <w:rPr>
          <w:lang w:val="en-GB"/>
        </w:rPr>
        <w:t>to the allowed CI PKId]</w:t>
      </w:r>
    </w:p>
    <w:p w14:paraId="08A01B08" w14:textId="77777777" w:rsidR="00036A44" w:rsidRPr="00A37D99" w:rsidRDefault="00036A44">
      <w:pPr>
        <w:pStyle w:val="PlantUML"/>
        <w:rPr>
          <w:lang w:val="de-DE"/>
        </w:rPr>
      </w:pPr>
      <w:r w:rsidRPr="00A37D99">
        <w:rPr>
          <w:lang w:val="de-DE"/>
        </w:rPr>
        <w:t>end rnote</w:t>
      </w:r>
    </w:p>
    <w:p w14:paraId="0139A6A0" w14:textId="77777777" w:rsidR="00036A44" w:rsidRPr="00A37D99" w:rsidRDefault="00036A44">
      <w:pPr>
        <w:pStyle w:val="PlantUML"/>
        <w:rPr>
          <w:lang w:val="de-DE"/>
        </w:rPr>
      </w:pPr>
      <w:r w:rsidRPr="00A37D99">
        <w:rPr>
          <w:lang w:val="de-DE"/>
        </w:rPr>
        <w:t>LPA -&gt; E : [2] ES10b.GetEUICCChallenge</w:t>
      </w:r>
    </w:p>
    <w:p w14:paraId="1BB9FBC1" w14:textId="77777777" w:rsidR="00036A44" w:rsidRPr="00A37D99" w:rsidRDefault="00036A44">
      <w:pPr>
        <w:pStyle w:val="PlantUML"/>
        <w:rPr>
          <w:lang w:val="it-IT"/>
        </w:rPr>
      </w:pPr>
      <w:r w:rsidRPr="00A37D99">
        <w:rPr>
          <w:lang w:val="it-IT"/>
        </w:rPr>
        <w:t>rnote over E #FFFFFF : [3] Generate euiccChallenge</w:t>
      </w:r>
    </w:p>
    <w:p w14:paraId="48FBD45C" w14:textId="77777777" w:rsidR="00036A44" w:rsidRPr="00A37D99" w:rsidRDefault="00036A44">
      <w:pPr>
        <w:pStyle w:val="PlantUML"/>
        <w:rPr>
          <w:lang w:val="it-IT"/>
        </w:rPr>
      </w:pPr>
      <w:r w:rsidRPr="00A37D99">
        <w:rPr>
          <w:lang w:val="it-IT"/>
        </w:rPr>
        <w:t>E --&gt; LPA : [4] eUICCChallenge</w:t>
      </w:r>
    </w:p>
    <w:p w14:paraId="000EAA13" w14:textId="77777777" w:rsidR="00036A44" w:rsidRDefault="00036A44">
      <w:pPr>
        <w:pStyle w:val="PlantUML"/>
      </w:pPr>
      <w:r w:rsidRPr="006A189C">
        <w:t xml:space="preserve">rnote over </w:t>
      </w:r>
      <w:r>
        <w:t>DP, LPA</w:t>
      </w:r>
      <w:r w:rsidRPr="006A189C">
        <w:t xml:space="preserve"> #FFFFFF : [</w:t>
      </w:r>
      <w:r>
        <w:t>5</w:t>
      </w:r>
      <w:r w:rsidRPr="006A189C">
        <w:t xml:space="preserve">] </w:t>
      </w:r>
      <w:r>
        <w:t>Establish HTTPS connection</w:t>
      </w:r>
    </w:p>
    <w:p w14:paraId="74214A50" w14:textId="5AB86150" w:rsidR="00036A44" w:rsidRPr="006A189C" w:rsidRDefault="00036A44">
      <w:pPr>
        <w:pStyle w:val="PlantUML"/>
      </w:pPr>
      <w:r w:rsidRPr="006A189C">
        <w:t>LPA -&gt; DP : [</w:t>
      </w:r>
      <w:r>
        <w:t>6</w:t>
      </w:r>
      <w:r w:rsidRPr="006A189C">
        <w:t>] ES</w:t>
      </w:r>
      <w:r>
        <w:t>XX</w:t>
      </w:r>
      <w:r w:rsidRPr="006A189C">
        <w:t>.Initiate</w:t>
      </w:r>
      <w:r>
        <w:t>Authentication</w:t>
      </w:r>
      <w:r w:rsidRPr="006A189C">
        <w:t xml:space="preserve"> \n (eUICCChallenge, </w:t>
      </w:r>
      <w:r>
        <w:t>euiccInfo1</w:t>
      </w:r>
      <w:r w:rsidRPr="006A189C">
        <w:t>, SM-</w:t>
      </w:r>
      <w:r>
        <w:t>XX</w:t>
      </w:r>
      <w:r w:rsidRPr="006A189C">
        <w:t xml:space="preserve"> Address</w:t>
      </w:r>
      <w:r w:rsidR="005216BA">
        <w:t>, lpa</w:t>
      </w:r>
      <w:r w:rsidR="00D762F7">
        <w:t>RspCapabiliy</w:t>
      </w:r>
      <w:r w:rsidRPr="006A189C">
        <w:t>)</w:t>
      </w:r>
    </w:p>
    <w:p w14:paraId="3C2CDA18" w14:textId="77777777" w:rsidR="00036A44" w:rsidRPr="006A189C" w:rsidRDefault="00036A44">
      <w:pPr>
        <w:pStyle w:val="PlantUML"/>
      </w:pPr>
      <w:r w:rsidRPr="006A189C">
        <w:t>rnote over DP #FFFFFF</w:t>
      </w:r>
    </w:p>
    <w:p w14:paraId="1FB7AE73" w14:textId="77777777" w:rsidR="00036A44" w:rsidRDefault="00036A44">
      <w:pPr>
        <w:pStyle w:val="PlantUML"/>
      </w:pPr>
      <w:r>
        <w:t>[7</w:t>
      </w:r>
      <w:r w:rsidRPr="006A189C">
        <w:t>]</w:t>
      </w:r>
    </w:p>
    <w:p w14:paraId="3F81EDB8" w14:textId="181B2E60" w:rsidR="00036A44" w:rsidRPr="006A189C" w:rsidRDefault="00036A44">
      <w:pPr>
        <w:pStyle w:val="PlantUML"/>
      </w:pPr>
      <w:r w:rsidRPr="006A189C">
        <w:t xml:space="preserve">- </w:t>
      </w:r>
      <w:r>
        <w:t>[</w:t>
      </w:r>
      <w:r w:rsidR="005216BA">
        <w:t>Verify</w:t>
      </w:r>
      <w:r w:rsidRPr="006A189C">
        <w:t xml:space="preserve"> SM-</w:t>
      </w:r>
      <w:r>
        <w:t>XX</w:t>
      </w:r>
      <w:r w:rsidRPr="006A189C">
        <w:t xml:space="preserve"> Address</w:t>
      </w:r>
      <w:r>
        <w:t>]</w:t>
      </w:r>
    </w:p>
    <w:p w14:paraId="76898528" w14:textId="65CEE9DF" w:rsidR="00036A44" w:rsidRPr="004F64A2" w:rsidRDefault="00036A44">
      <w:pPr>
        <w:pStyle w:val="PlantUML"/>
        <w:rPr>
          <w:lang w:val="es-ES_tradnl"/>
        </w:rPr>
      </w:pPr>
      <w:r w:rsidRPr="004F64A2">
        <w:rPr>
          <w:lang w:val="es-ES_tradnl"/>
        </w:rPr>
        <w:t xml:space="preserve">- </w:t>
      </w:r>
      <w:r w:rsidR="005216BA" w:rsidRPr="004F64A2">
        <w:rPr>
          <w:lang w:val="es-ES_tradnl"/>
        </w:rPr>
        <w:t>Verify</w:t>
      </w:r>
      <w:r w:rsidRPr="004F64A2">
        <w:rPr>
          <w:lang w:val="es-ES_tradnl"/>
        </w:rPr>
        <w:t xml:space="preserve"> euiccInfo1</w:t>
      </w:r>
    </w:p>
    <w:p w14:paraId="14C63D28" w14:textId="77777777" w:rsidR="00036A44" w:rsidRPr="004F64A2" w:rsidRDefault="00036A44">
      <w:pPr>
        <w:pStyle w:val="PlantUML"/>
        <w:rPr>
          <w:lang w:val="es-ES_tradnl"/>
        </w:rPr>
      </w:pPr>
      <w:r w:rsidRPr="004F64A2">
        <w:rPr>
          <w:lang w:val="es-ES_tradnl"/>
        </w:rPr>
        <w:t>Endrnote</w:t>
      </w:r>
    </w:p>
    <w:p w14:paraId="1424D11F" w14:textId="77777777" w:rsidR="00036A44" w:rsidRPr="004F64A2" w:rsidRDefault="00036A44">
      <w:pPr>
        <w:pStyle w:val="PlantUML"/>
        <w:rPr>
          <w:lang w:val="es-ES_tradnl"/>
        </w:rPr>
      </w:pPr>
    </w:p>
    <w:p w14:paraId="63773E78" w14:textId="77777777" w:rsidR="00036A44" w:rsidRPr="004F64A2" w:rsidRDefault="00036A44">
      <w:pPr>
        <w:pStyle w:val="PlantUML"/>
        <w:rPr>
          <w:lang w:val="es-ES_tradnl"/>
        </w:rPr>
      </w:pPr>
      <w:r w:rsidRPr="004F64A2">
        <w:rPr>
          <w:lang w:val="es-ES_tradnl"/>
        </w:rPr>
        <w:t>DP --&gt; LPA : [error]</w:t>
      </w:r>
    </w:p>
    <w:p w14:paraId="6D4BB7DF" w14:textId="77777777" w:rsidR="00036A44" w:rsidRPr="00A37D99" w:rsidRDefault="00036A44">
      <w:pPr>
        <w:pStyle w:val="PlantUML"/>
        <w:rPr>
          <w:lang w:val="es-ES"/>
        </w:rPr>
      </w:pPr>
    </w:p>
    <w:p w14:paraId="0CD9DCA0" w14:textId="77777777" w:rsidR="00036A44" w:rsidRDefault="00036A44">
      <w:pPr>
        <w:pStyle w:val="PlantUML"/>
      </w:pPr>
      <w:r>
        <w:t>rnote over DP #FFFFFF</w:t>
      </w:r>
    </w:p>
    <w:p w14:paraId="1CF1AE49" w14:textId="77777777" w:rsidR="00036A44" w:rsidRDefault="00036A44">
      <w:pPr>
        <w:pStyle w:val="PlantUML"/>
      </w:pPr>
      <w:r>
        <w:t xml:space="preserve">[8] </w:t>
      </w:r>
    </w:p>
    <w:p w14:paraId="7EB7D6EB" w14:textId="77777777" w:rsidR="00036A44" w:rsidRDefault="00036A44">
      <w:pPr>
        <w:pStyle w:val="PlantUML"/>
      </w:pPr>
      <w:r>
        <w:t>- Generate TransactionID</w:t>
      </w:r>
    </w:p>
    <w:p w14:paraId="6DBD029C" w14:textId="77777777" w:rsidR="00036A44" w:rsidRDefault="00036A44">
      <w:pPr>
        <w:pStyle w:val="PlantUML"/>
      </w:pPr>
      <w:r>
        <w:t>- Generate serverChallenge</w:t>
      </w:r>
    </w:p>
    <w:p w14:paraId="071A03A6" w14:textId="77777777" w:rsidR="00036A44" w:rsidRDefault="00036A44">
      <w:pPr>
        <w:pStyle w:val="PlantUML"/>
      </w:pPr>
      <w:r>
        <w:t>- Build serverSigned1 = {TransactionID, euiccChallenge,</w:t>
      </w:r>
    </w:p>
    <w:p w14:paraId="0C0ABD37" w14:textId="1C7EF940" w:rsidR="00036A44" w:rsidRDefault="00036A44">
      <w:pPr>
        <w:pStyle w:val="PlantUML"/>
      </w:pPr>
      <w:r>
        <w:t xml:space="preserve">  serverChallenge, SM-XX Address</w:t>
      </w:r>
      <w:r w:rsidR="005216BA">
        <w:t>[</w:t>
      </w:r>
      <w:r w:rsidR="005216BA" w:rsidRPr="00B31D06">
        <w:t>, s</w:t>
      </w:r>
      <w:r w:rsidR="005216BA">
        <w:t>ession</w:t>
      </w:r>
      <w:r w:rsidR="004F64A2">
        <w:t>Context</w:t>
      </w:r>
      <w:r w:rsidR="005216BA">
        <w:t>]</w:t>
      </w:r>
      <w:r>
        <w:t>}</w:t>
      </w:r>
    </w:p>
    <w:p w14:paraId="1309AC84" w14:textId="77777777" w:rsidR="00036A44" w:rsidRDefault="00036A44">
      <w:pPr>
        <w:pStyle w:val="PlantUML"/>
      </w:pPr>
      <w:r>
        <w:t>- Compute serverSignature1 over serverSigned1</w:t>
      </w:r>
    </w:p>
    <w:p w14:paraId="48DA13C2" w14:textId="77777777" w:rsidR="002069BD" w:rsidRPr="00BD79F6" w:rsidRDefault="002069BD">
      <w:pPr>
        <w:pStyle w:val="PlantUML"/>
        <w:rPr>
          <w:lang w:val="en-GB"/>
        </w:rPr>
      </w:pPr>
      <w:r w:rsidRPr="00BD79F6">
        <w:rPr>
          <w:lang w:val="en-GB"/>
        </w:rPr>
        <w:t>- [Retrieve CRL(s)]</w:t>
      </w:r>
    </w:p>
    <w:p w14:paraId="752C0D01" w14:textId="77777777" w:rsidR="00036A44" w:rsidRDefault="00036A44">
      <w:pPr>
        <w:pStyle w:val="PlantUML"/>
      </w:pPr>
      <w:r>
        <w:t>endrnote</w:t>
      </w:r>
    </w:p>
    <w:p w14:paraId="35FBE363" w14:textId="77777777" w:rsidR="00036A44" w:rsidRPr="006A189C" w:rsidRDefault="00036A44">
      <w:pPr>
        <w:pStyle w:val="PlantUML"/>
      </w:pPr>
    </w:p>
    <w:p w14:paraId="1B4F28E8" w14:textId="73BFD9E3" w:rsidR="00036A44" w:rsidRPr="006A189C" w:rsidRDefault="00036A44">
      <w:pPr>
        <w:pStyle w:val="PlantUML"/>
      </w:pPr>
      <w:r w:rsidRPr="006A189C">
        <w:t>DP --&gt; LPA : [</w:t>
      </w:r>
      <w:r>
        <w:t>9</w:t>
      </w:r>
      <w:r w:rsidRPr="006A189C">
        <w:t xml:space="preserve">] TransactionID, </w:t>
      </w:r>
      <w:r>
        <w:t>server</w:t>
      </w:r>
      <w:r w:rsidRPr="006A189C">
        <w:t>Sign</w:t>
      </w:r>
      <w:r>
        <w:t>ed</w:t>
      </w:r>
      <w:r w:rsidRPr="006A189C">
        <w:t xml:space="preserve">1, </w:t>
      </w:r>
      <w:r>
        <w:t xml:space="preserve">serverSignature1,\neuiccCiPKIdToBeUsed, </w:t>
      </w:r>
      <w:r w:rsidR="005216BA" w:rsidRPr="00B31D06">
        <w:t>CERT.XXauth.</w:t>
      </w:r>
      <w:r w:rsidR="00297491">
        <w:t>SIG</w:t>
      </w:r>
      <w:r w:rsidR="002069BD" w:rsidRPr="00BD79F6">
        <w:rPr>
          <w:lang w:val="en-GB"/>
        </w:rPr>
        <w:t xml:space="preserve"> [</w:t>
      </w:r>
      <w:r w:rsidR="002D4576">
        <w:rPr>
          <w:lang w:val="en-GB"/>
        </w:rPr>
        <w:t xml:space="preserve">, </w:t>
      </w:r>
      <w:r w:rsidR="002D4576">
        <w:t>otherCertsInChain</w:t>
      </w:r>
      <w:r w:rsidR="003F41D8">
        <w:t>][</w:t>
      </w:r>
      <w:r w:rsidR="002069BD" w:rsidRPr="00BD79F6">
        <w:rPr>
          <w:lang w:val="en-GB"/>
        </w:rPr>
        <w:t>,</w:t>
      </w:r>
      <w:r w:rsidR="002D4576">
        <w:rPr>
          <w:lang w:val="en-GB"/>
        </w:rPr>
        <w:t xml:space="preserve"> </w:t>
      </w:r>
      <w:r w:rsidR="002069BD" w:rsidRPr="00BD79F6">
        <w:rPr>
          <w:lang w:val="en-GB"/>
        </w:rPr>
        <w:t>crlList]</w:t>
      </w:r>
    </w:p>
    <w:p w14:paraId="46E0FAE3" w14:textId="77777777" w:rsidR="00036A44" w:rsidRPr="006A189C" w:rsidRDefault="00036A44">
      <w:pPr>
        <w:pStyle w:val="PlantUML"/>
      </w:pPr>
      <w:r>
        <w:t>rnote over LPA</w:t>
      </w:r>
      <w:r w:rsidRPr="006A189C">
        <w:t xml:space="preserve"> #FFFFFF</w:t>
      </w:r>
    </w:p>
    <w:p w14:paraId="4005AF8E" w14:textId="77777777" w:rsidR="00036A44" w:rsidRDefault="00036A44">
      <w:pPr>
        <w:pStyle w:val="PlantUML"/>
      </w:pPr>
      <w:r>
        <w:t>[10</w:t>
      </w:r>
      <w:r w:rsidRPr="006A189C">
        <w:t>]</w:t>
      </w:r>
    </w:p>
    <w:p w14:paraId="352CB34D" w14:textId="2216DA7E" w:rsidR="00036A44" w:rsidRDefault="00786E78">
      <w:pPr>
        <w:pStyle w:val="PlantUML"/>
      </w:pPr>
      <w:r>
        <w:t xml:space="preserve">- </w:t>
      </w:r>
      <w:r w:rsidR="00036A44">
        <w:t>[</w:t>
      </w:r>
      <w:r>
        <w:t>Verify OID</w:t>
      </w:r>
      <w:r w:rsidR="00036A44">
        <w:t>]</w:t>
      </w:r>
    </w:p>
    <w:p w14:paraId="0EE76D36" w14:textId="61C8E585" w:rsidR="00036A44" w:rsidRDefault="00786E78">
      <w:pPr>
        <w:pStyle w:val="PlantUML"/>
      </w:pPr>
      <w:r>
        <w:t xml:space="preserve">- </w:t>
      </w:r>
      <w:r w:rsidR="005216BA">
        <w:t>Verify</w:t>
      </w:r>
      <w:r w:rsidR="00036A44" w:rsidRPr="006A189C">
        <w:t xml:space="preserve"> SM-</w:t>
      </w:r>
      <w:r w:rsidR="00036A44">
        <w:t>XX</w:t>
      </w:r>
      <w:r w:rsidR="00036A44" w:rsidRPr="006A189C">
        <w:t xml:space="preserve"> Address</w:t>
      </w:r>
    </w:p>
    <w:p w14:paraId="27824361" w14:textId="77777777" w:rsidR="00775A57" w:rsidRDefault="00775A57">
      <w:pPr>
        <w:pStyle w:val="PlantUML"/>
      </w:pPr>
      <w:r>
        <w:t>- [Verify CI restriction]</w:t>
      </w:r>
    </w:p>
    <w:p w14:paraId="1EC7DC0D" w14:textId="7319FFAC" w:rsidR="005216BA" w:rsidRPr="00B31D06" w:rsidRDefault="005216BA">
      <w:pPr>
        <w:pStyle w:val="PlantUML"/>
      </w:pPr>
      <w:r>
        <w:t xml:space="preserve">- </w:t>
      </w:r>
      <w:r w:rsidRPr="00B31D06">
        <w:t xml:space="preserve">Verify </w:t>
      </w:r>
      <w:r>
        <w:t>session</w:t>
      </w:r>
      <w:r w:rsidR="004F64A2">
        <w:t>Context</w:t>
      </w:r>
    </w:p>
    <w:p w14:paraId="0F09DC07" w14:textId="7A062D50" w:rsidR="005216BA" w:rsidRDefault="005216BA">
      <w:pPr>
        <w:pStyle w:val="PlantUML"/>
      </w:pPr>
      <w:r w:rsidRPr="00CF102B">
        <w:rPr>
          <w:rFonts w:hint="eastAsia"/>
          <w:lang w:eastAsia="ko-KR"/>
        </w:rPr>
        <w:t xml:space="preserve">- </w:t>
      </w:r>
      <w:r w:rsidRPr="00B31D06">
        <w:t>Generate ctxParams1</w:t>
      </w:r>
    </w:p>
    <w:p w14:paraId="5F557B18" w14:textId="77777777" w:rsidR="00036A44" w:rsidRPr="006A189C" w:rsidRDefault="00036A44">
      <w:pPr>
        <w:pStyle w:val="PlantUML"/>
      </w:pPr>
      <w:r w:rsidRPr="006A189C">
        <w:t>endrnote</w:t>
      </w:r>
    </w:p>
    <w:p w14:paraId="6D6036AF" w14:textId="77777777" w:rsidR="00036A44" w:rsidRPr="00A37D99" w:rsidRDefault="00036A44">
      <w:pPr>
        <w:pStyle w:val="PlantUML"/>
        <w:rPr>
          <w:lang w:eastAsia="ko-KR"/>
        </w:rPr>
      </w:pPr>
    </w:p>
    <w:p w14:paraId="618B2BDB" w14:textId="304301F6" w:rsidR="00036A44" w:rsidRPr="006A189C" w:rsidRDefault="00036A44">
      <w:pPr>
        <w:pStyle w:val="PlantUML"/>
      </w:pPr>
      <w:r w:rsidRPr="006A189C">
        <w:t>LPA -&gt; E : [</w:t>
      </w:r>
      <w:r>
        <w:t>11</w:t>
      </w:r>
      <w:r w:rsidRPr="006A189C">
        <w:t>] ES10b.</w:t>
      </w:r>
      <w:r>
        <w:t>AuthenticateServer</w:t>
      </w:r>
      <w:r w:rsidRPr="006A189C">
        <w:t>\n(</w:t>
      </w:r>
      <w:r>
        <w:t>server</w:t>
      </w:r>
      <w:r w:rsidRPr="006A189C">
        <w:t>Sign</w:t>
      </w:r>
      <w:r>
        <w:t>ed</w:t>
      </w:r>
      <w:r w:rsidRPr="006A189C">
        <w:t xml:space="preserve">1, </w:t>
      </w:r>
      <w:r>
        <w:t>serverSignature1,\n euiccCiPKIdToBeUsed,</w:t>
      </w:r>
      <w:r w:rsidRPr="006A189C">
        <w:t xml:space="preserve"> </w:t>
      </w:r>
      <w:r w:rsidR="005216BA" w:rsidRPr="00B31D06">
        <w:t>CERT.XXauth.</w:t>
      </w:r>
      <w:r w:rsidR="00297491">
        <w:t>SIG</w:t>
      </w:r>
      <w:r w:rsidR="005216BA" w:rsidRPr="00B31D06">
        <w:t xml:space="preserve"> or </w:t>
      </w:r>
      <w:r w:rsidRPr="00961D86">
        <w:t>serverCertChain</w:t>
      </w:r>
      <w:r>
        <w:t>, ctxParams1</w:t>
      </w:r>
      <w:r w:rsidR="002069BD" w:rsidRPr="00BD79F6">
        <w:rPr>
          <w:lang w:val="en-GB"/>
        </w:rPr>
        <w:t xml:space="preserve"> [,</w:t>
      </w:r>
      <w:r w:rsidR="002D4576">
        <w:t>otherCertsInChain</w:t>
      </w:r>
      <w:r w:rsidR="003F41D8">
        <w:t>][</w:t>
      </w:r>
      <w:r w:rsidR="002D4576">
        <w:t xml:space="preserve">, </w:t>
      </w:r>
      <w:r w:rsidR="002069BD" w:rsidRPr="00BD79F6">
        <w:rPr>
          <w:lang w:val="en-GB"/>
        </w:rPr>
        <w:t>crlList]</w:t>
      </w:r>
      <w:r w:rsidRPr="006A189C">
        <w:t>)</w:t>
      </w:r>
    </w:p>
    <w:p w14:paraId="331E5916" w14:textId="77777777" w:rsidR="00036A44" w:rsidRPr="006A189C" w:rsidRDefault="00036A44">
      <w:pPr>
        <w:pStyle w:val="PlantUML"/>
      </w:pPr>
      <w:r w:rsidRPr="006A189C">
        <w:t>rnote over E #FFFFFF</w:t>
      </w:r>
    </w:p>
    <w:p w14:paraId="2E4C6361" w14:textId="77777777" w:rsidR="00036A44" w:rsidRPr="006A189C" w:rsidRDefault="00036A44">
      <w:pPr>
        <w:pStyle w:val="PlantUML"/>
      </w:pPr>
      <w:r>
        <w:t>[12</w:t>
      </w:r>
      <w:r w:rsidRPr="006A189C">
        <w:t>]</w:t>
      </w:r>
    </w:p>
    <w:p w14:paraId="438D5788" w14:textId="2C5B99BA" w:rsidR="00036A44" w:rsidRPr="006A189C" w:rsidRDefault="00036A44">
      <w:pPr>
        <w:pStyle w:val="PlantUML"/>
      </w:pPr>
      <w:r w:rsidRPr="006A189C">
        <w:t xml:space="preserve">- Verify </w:t>
      </w:r>
      <w:r w:rsidRPr="00961D86">
        <w:t>server certificate chain</w:t>
      </w:r>
    </w:p>
    <w:p w14:paraId="2063C756" w14:textId="77777777" w:rsidR="00036A44" w:rsidRDefault="00036A44">
      <w:pPr>
        <w:pStyle w:val="PlantUML"/>
      </w:pPr>
      <w:r w:rsidRPr="006A189C">
        <w:t xml:space="preserve">- Verify </w:t>
      </w:r>
      <w:r>
        <w:t>serverSignature1 over server</w:t>
      </w:r>
      <w:r w:rsidRPr="006A189C">
        <w:t>Sign</w:t>
      </w:r>
      <w:r>
        <w:t>ed1</w:t>
      </w:r>
    </w:p>
    <w:p w14:paraId="2EE2FA4C" w14:textId="77777777" w:rsidR="00036A44" w:rsidRDefault="00036A44">
      <w:pPr>
        <w:pStyle w:val="PlantUML"/>
      </w:pPr>
      <w:r>
        <w:t>- Verify server</w:t>
      </w:r>
      <w:r w:rsidRPr="006A189C">
        <w:t>Sign</w:t>
      </w:r>
      <w:r>
        <w:t>ed1</w:t>
      </w:r>
    </w:p>
    <w:p w14:paraId="54A8F719" w14:textId="77777777" w:rsidR="00036A44" w:rsidRPr="00A37D99" w:rsidRDefault="00036A44">
      <w:pPr>
        <w:pStyle w:val="PlantUML"/>
      </w:pPr>
      <w:r w:rsidRPr="00A37D99">
        <w:t>endrnote</w:t>
      </w:r>
    </w:p>
    <w:p w14:paraId="711C4A7A" w14:textId="77777777" w:rsidR="00036A44" w:rsidRPr="00A37D99" w:rsidRDefault="00036A44">
      <w:pPr>
        <w:pStyle w:val="PlantUML"/>
      </w:pPr>
      <w:r w:rsidRPr="00A37D99">
        <w:t>E --&gt; LPA : [error]</w:t>
      </w:r>
    </w:p>
    <w:p w14:paraId="656226B3" w14:textId="77777777" w:rsidR="00036A44" w:rsidRPr="00A37D99" w:rsidRDefault="00036A44">
      <w:pPr>
        <w:pStyle w:val="PlantUML"/>
      </w:pPr>
      <w:r w:rsidRPr="00A37D99">
        <w:t>rnote over E #FFFFFF</w:t>
      </w:r>
    </w:p>
    <w:p w14:paraId="01738EF4" w14:textId="77777777" w:rsidR="00036A44" w:rsidRPr="006A189C" w:rsidRDefault="00036A44">
      <w:pPr>
        <w:pStyle w:val="PlantUML"/>
      </w:pPr>
      <w:r>
        <w:t>[13</w:t>
      </w:r>
      <w:r w:rsidRPr="006A189C">
        <w:t>]</w:t>
      </w:r>
    </w:p>
    <w:p w14:paraId="493FC5A9" w14:textId="77777777" w:rsidR="00036A44" w:rsidRDefault="00036A44">
      <w:pPr>
        <w:pStyle w:val="PlantUML"/>
      </w:pPr>
      <w:r w:rsidRPr="006A189C">
        <w:t>- Generate e</w:t>
      </w:r>
      <w:r>
        <w:t>uicc</w:t>
      </w:r>
      <w:r w:rsidRPr="006A189C">
        <w:t>Sign</w:t>
      </w:r>
      <w:r>
        <w:t>ed</w:t>
      </w:r>
      <w:r w:rsidRPr="006A189C">
        <w:t xml:space="preserve">1 </w:t>
      </w:r>
      <w:r>
        <w:t xml:space="preserve">= </w:t>
      </w:r>
      <w:r w:rsidRPr="006A189C">
        <w:t>{</w:t>
      </w:r>
      <w:r>
        <w:t>TransactionID, server</w:t>
      </w:r>
      <w:r w:rsidRPr="006A189C">
        <w:t>Challenge</w:t>
      </w:r>
      <w:r>
        <w:t>,</w:t>
      </w:r>
    </w:p>
    <w:p w14:paraId="2E8EC5E1" w14:textId="77777777" w:rsidR="00036A44" w:rsidRDefault="00036A44">
      <w:pPr>
        <w:pStyle w:val="PlantUML"/>
      </w:pPr>
      <w:r>
        <w:t xml:space="preserve">   euicc</w:t>
      </w:r>
      <w:r w:rsidRPr="006A189C">
        <w:t>Info</w:t>
      </w:r>
      <w:r>
        <w:t>2, ctxParams1</w:t>
      </w:r>
      <w:r w:rsidRPr="006A189C">
        <w:t>}</w:t>
      </w:r>
    </w:p>
    <w:p w14:paraId="364A13BE" w14:textId="77777777" w:rsidR="00036A44" w:rsidRPr="006A189C" w:rsidRDefault="00036A44">
      <w:pPr>
        <w:pStyle w:val="PlantUML"/>
      </w:pPr>
      <w:r>
        <w:t>- Compute euicc</w:t>
      </w:r>
      <w:r w:rsidRPr="00FF58C9">
        <w:t>Signature1</w:t>
      </w:r>
      <w:r>
        <w:t xml:space="preserve"> over euiccSigned</w:t>
      </w:r>
      <w:r w:rsidRPr="00FF58C9">
        <w:t>1</w:t>
      </w:r>
    </w:p>
    <w:p w14:paraId="52E4330B" w14:textId="77777777" w:rsidR="00036A44" w:rsidRPr="008023B4" w:rsidRDefault="00036A44">
      <w:pPr>
        <w:pStyle w:val="PlantUML"/>
      </w:pPr>
      <w:r w:rsidRPr="008023B4">
        <w:t>endrnote</w:t>
      </w:r>
    </w:p>
    <w:p w14:paraId="178710BA" w14:textId="51253CF3" w:rsidR="00036A44" w:rsidRPr="008023B4" w:rsidRDefault="00036A44">
      <w:pPr>
        <w:pStyle w:val="PlantUML"/>
      </w:pPr>
      <w:r w:rsidRPr="008023B4">
        <w:t xml:space="preserve">E --&gt; LPA : [14] euiccSigned1, </w:t>
      </w:r>
      <w:r w:rsidRPr="008023B4">
        <w:rPr>
          <w:szCs w:val="18"/>
        </w:rPr>
        <w:t>euiccSignature1</w:t>
      </w:r>
      <w:r w:rsidR="002D4576">
        <w:rPr>
          <w:szCs w:val="18"/>
        </w:rPr>
        <w:t>,</w:t>
      </w:r>
      <w:r w:rsidRPr="008023B4">
        <w:t xml:space="preserve">\n </w:t>
      </w:r>
      <w:r w:rsidR="002D4576" w:rsidRPr="001C67E5">
        <w:t>euiccCertificate, nextCertInChain [, otherCertsInChain]</w:t>
      </w:r>
    </w:p>
    <w:p w14:paraId="33998058" w14:textId="1CA021F4" w:rsidR="00036A44" w:rsidRPr="006A189C" w:rsidRDefault="00036A44">
      <w:pPr>
        <w:pStyle w:val="PlantUML"/>
      </w:pPr>
      <w:r w:rsidRPr="006A189C">
        <w:t>LPA -&gt; DP : [1</w:t>
      </w:r>
      <w:r>
        <w:t>5</w:t>
      </w:r>
      <w:r w:rsidRPr="006A189C">
        <w:t>] ES</w:t>
      </w:r>
      <w:r>
        <w:t>XX</w:t>
      </w:r>
      <w:r w:rsidRPr="006A189C">
        <w:t>.</w:t>
      </w:r>
      <w:r>
        <w:t>AuthenticateClient</w:t>
      </w:r>
      <w:r w:rsidRPr="006A189C">
        <w:t xml:space="preserve"> \n (e</w:t>
      </w:r>
      <w:r>
        <w:t>uicc</w:t>
      </w:r>
      <w:r w:rsidRPr="006A189C">
        <w:t>Sign</w:t>
      </w:r>
      <w:r>
        <w:t>ed</w:t>
      </w:r>
      <w:r w:rsidRPr="006A189C">
        <w:t>1</w:t>
      </w:r>
      <w:r>
        <w:t xml:space="preserve">, </w:t>
      </w:r>
      <w:r>
        <w:rPr>
          <w:szCs w:val="18"/>
        </w:rPr>
        <w:t>euicc</w:t>
      </w:r>
      <w:r w:rsidRPr="00FF58C9">
        <w:rPr>
          <w:szCs w:val="18"/>
        </w:rPr>
        <w:t>Signature1</w:t>
      </w:r>
      <w:r>
        <w:rPr>
          <w:szCs w:val="18"/>
        </w:rPr>
        <w:t>,</w:t>
      </w:r>
      <w:r w:rsidRPr="006A189C">
        <w:t xml:space="preserve">\n </w:t>
      </w:r>
      <w:r w:rsidR="00BA2A77" w:rsidRPr="001C67E5">
        <w:t>euiccCertificate, nextCertInChain[, otherCertsInChain]</w:t>
      </w:r>
      <w:r w:rsidRPr="006A189C">
        <w:t>)</w:t>
      </w:r>
    </w:p>
    <w:p w14:paraId="22DD8278" w14:textId="77777777" w:rsidR="00036A44" w:rsidRPr="006A189C" w:rsidRDefault="00036A44">
      <w:pPr>
        <w:pStyle w:val="PlantUML"/>
      </w:pPr>
    </w:p>
    <w:p w14:paraId="26E2E88C" w14:textId="77777777" w:rsidR="00036A44" w:rsidRPr="006A189C" w:rsidRDefault="00036A44">
      <w:pPr>
        <w:pStyle w:val="PlantUML"/>
      </w:pPr>
      <w:r w:rsidRPr="006A189C">
        <w:t>rnote over DP #FFFFFF</w:t>
      </w:r>
    </w:p>
    <w:p w14:paraId="6A000A1D" w14:textId="77777777" w:rsidR="00036A44" w:rsidRPr="006A189C" w:rsidRDefault="00036A44">
      <w:pPr>
        <w:pStyle w:val="PlantUML"/>
      </w:pPr>
      <w:r>
        <w:t>[16</w:t>
      </w:r>
      <w:r w:rsidRPr="006A189C">
        <w:t>]</w:t>
      </w:r>
    </w:p>
    <w:p w14:paraId="1E90F0C6" w14:textId="1D3FCC69" w:rsidR="00036A44" w:rsidRPr="006A189C" w:rsidRDefault="00036A44">
      <w:pPr>
        <w:pStyle w:val="PlantUML"/>
      </w:pPr>
      <w:r w:rsidRPr="006A189C">
        <w:t xml:space="preserve">- Verify </w:t>
      </w:r>
      <w:r w:rsidRPr="00961D86">
        <w:t xml:space="preserve">eUICC </w:t>
      </w:r>
      <w:r w:rsidR="00BA2A77">
        <w:t>c</w:t>
      </w:r>
      <w:r w:rsidRPr="00961D86">
        <w:t>ertificate chain</w:t>
      </w:r>
    </w:p>
    <w:p w14:paraId="3971A788" w14:textId="77777777" w:rsidR="00036A44" w:rsidRDefault="00036A44">
      <w:pPr>
        <w:pStyle w:val="PlantUML"/>
      </w:pPr>
      <w:r w:rsidRPr="006A189C">
        <w:t>- Verify e</w:t>
      </w:r>
      <w:r>
        <w:t>uicc</w:t>
      </w:r>
      <w:r w:rsidRPr="006A189C">
        <w:t>Sign</w:t>
      </w:r>
      <w:r>
        <w:t>ature</w:t>
      </w:r>
      <w:r w:rsidRPr="006A189C">
        <w:t>1</w:t>
      </w:r>
      <w:r>
        <w:t xml:space="preserve"> over euiccSigned1</w:t>
      </w:r>
    </w:p>
    <w:p w14:paraId="5834F0CF" w14:textId="77777777" w:rsidR="00036A44" w:rsidRPr="00BD45AD" w:rsidRDefault="00036A44">
      <w:pPr>
        <w:pStyle w:val="PlantUML"/>
      </w:pPr>
      <w:r w:rsidRPr="00BD45AD">
        <w:t>- Verify euiccSigned1</w:t>
      </w:r>
    </w:p>
    <w:p w14:paraId="02071E54" w14:textId="77777777" w:rsidR="00036A44" w:rsidRPr="00A37D99" w:rsidRDefault="00036A44">
      <w:pPr>
        <w:pStyle w:val="PlantUML"/>
      </w:pPr>
      <w:r w:rsidRPr="00A37D99">
        <w:t>endrnote</w:t>
      </w:r>
    </w:p>
    <w:p w14:paraId="662329EC" w14:textId="77777777" w:rsidR="00036A44" w:rsidRPr="00A37D99" w:rsidRDefault="00036A44">
      <w:pPr>
        <w:pStyle w:val="PlantUML"/>
      </w:pPr>
      <w:r w:rsidRPr="00A37D99">
        <w:t>DP --&gt; LPA : [error]</w:t>
      </w:r>
    </w:p>
    <w:p w14:paraId="6E0C1F6C" w14:textId="77777777" w:rsidR="00036A44" w:rsidRPr="00A37D99" w:rsidRDefault="00036A44">
      <w:pPr>
        <w:pStyle w:val="PlantUML"/>
        <w:rPr>
          <w:lang w:eastAsia="ko-KR"/>
        </w:rPr>
      </w:pPr>
      <w:r w:rsidRPr="00A37D99">
        <w:rPr>
          <w:lang w:eastAsia="ko-KR"/>
        </w:rPr>
        <w:t>LPA --&gt; E : [ES10b.CancelSession]</w:t>
      </w:r>
    </w:p>
    <w:p w14:paraId="621E5729" w14:textId="77777777" w:rsidR="00036A44" w:rsidRPr="00A37D99" w:rsidRDefault="00036A44">
      <w:pPr>
        <w:pStyle w:val="PlantUML"/>
      </w:pPr>
    </w:p>
    <w:p w14:paraId="4102B382" w14:textId="77777777" w:rsidR="00036A44" w:rsidRPr="006A189C" w:rsidRDefault="00036A44">
      <w:pPr>
        <w:pStyle w:val="PlantUML"/>
      </w:pPr>
      <w:r w:rsidRPr="006A189C">
        <w:t xml:space="preserve">rnote over </w:t>
      </w:r>
      <w:r>
        <w:t>DP, E</w:t>
      </w:r>
      <w:r w:rsidRPr="006A189C">
        <w:t xml:space="preserve"> #FFFFFF : [</w:t>
      </w:r>
      <w:r>
        <w:t>17</w:t>
      </w:r>
      <w:r w:rsidRPr="006A189C">
        <w:t xml:space="preserve">] </w:t>
      </w:r>
      <w:r>
        <w:t>Continue...</w:t>
      </w:r>
    </w:p>
    <w:p w14:paraId="1FAD667C" w14:textId="77777777" w:rsidR="00036A44" w:rsidRDefault="00036A44">
      <w:pPr>
        <w:pStyle w:val="PlantUML"/>
      </w:pPr>
    </w:p>
    <w:p w14:paraId="5A4157DF" w14:textId="77777777" w:rsidR="00036A44" w:rsidRDefault="00036A44">
      <w:pPr>
        <w:pStyle w:val="PlantUML"/>
      </w:pPr>
      <w:r w:rsidRPr="006A189C">
        <w:t>@enduml</w:t>
      </w:r>
    </w:p>
    <w:p w14:paraId="3395A2E7" w14:textId="3625AD98" w:rsidR="00CC5230" w:rsidRDefault="00CC5230" w:rsidP="00CC5230">
      <w:pPr>
        <w:pStyle w:val="PlantUMLImg"/>
      </w:pPr>
      <w:r>
        <w:rPr>
          <w:noProof/>
          <w:lang w:val="en-GB" w:eastAsia="en-GB"/>
        </w:rPr>
        <w:drawing>
          <wp:inline distT="0" distB="0" distL="0" distR="0" wp14:anchorId="5E817EC7" wp14:editId="769CB300">
            <wp:extent cx="5731510" cy="5648868"/>
            <wp:effectExtent l="0" t="0" r="2540" b="9525"/>
            <wp:docPr id="36" name="Picture 3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37">
                      <a:extLst>
                        <a:ext uri="{28A0092B-C50C-407E-A947-70E740481C1C}">
                          <a14:useLocalDpi xmlns:a14="http://schemas.microsoft.com/office/drawing/2010/main" val="0"/>
                        </a:ext>
                      </a:extLst>
                    </a:blip>
                    <a:stretch>
                      <a:fillRect/>
                    </a:stretch>
                  </pic:blipFill>
                  <pic:spPr>
                    <a:xfrm>
                      <a:off x="0" y="0"/>
                      <a:ext cx="5731510" cy="5648868"/>
                    </a:xfrm>
                    <a:prstGeom prst="rect">
                      <a:avLst/>
                    </a:prstGeom>
                  </pic:spPr>
                </pic:pic>
              </a:graphicData>
            </a:graphic>
          </wp:inline>
        </w:drawing>
      </w:r>
    </w:p>
    <w:p w14:paraId="49450E1B" w14:textId="5A135AF7" w:rsidR="007F0C99" w:rsidRPr="00855D84" w:rsidRDefault="007F0C99" w:rsidP="00BD45AD">
      <w:pPr>
        <w:pStyle w:val="Figurecaption"/>
      </w:pPr>
      <w:r>
        <w:t>Figure 8a</w:t>
      </w:r>
      <w:r w:rsidRPr="00855D84">
        <w:t>:</w:t>
      </w:r>
      <w:r w:rsidRPr="00855D84">
        <w:tab/>
        <w:t xml:space="preserve">Common </w:t>
      </w:r>
      <w:r>
        <w:t>M</w:t>
      </w:r>
      <w:r w:rsidRPr="00855D84">
        <w:t xml:space="preserve">utual </w:t>
      </w:r>
      <w:r>
        <w:t>A</w:t>
      </w:r>
      <w:r w:rsidRPr="00855D84">
        <w:t xml:space="preserve">uthentication </w:t>
      </w:r>
      <w:r>
        <w:t>P</w:t>
      </w:r>
      <w:r w:rsidRPr="00855D84">
        <w:t>rocedure</w:t>
      </w:r>
    </w:p>
    <w:p w14:paraId="78438EA1" w14:textId="77777777" w:rsidR="007F0C99" w:rsidRPr="001A5B24" w:rsidRDefault="007F0C99" w:rsidP="007F0C99">
      <w:pPr>
        <w:pStyle w:val="NormalParagraph"/>
        <w:rPr>
          <w:b/>
        </w:rPr>
      </w:pPr>
      <w:r w:rsidRPr="00C36D4D">
        <w:rPr>
          <w:b/>
        </w:rPr>
        <w:t xml:space="preserve">Start </w:t>
      </w:r>
      <w:r w:rsidRPr="001A5B24">
        <w:rPr>
          <w:b/>
        </w:rPr>
        <w:t>conditions:</w:t>
      </w:r>
    </w:p>
    <w:p w14:paraId="52C3A65B" w14:textId="7F232099" w:rsidR="007F0C99" w:rsidRDefault="007F0C99" w:rsidP="007F0C99">
      <w:pPr>
        <w:pStyle w:val="NormalParagraph"/>
      </w:pPr>
      <w:r>
        <w:t xml:space="preserve">The SM-XX </w:t>
      </w:r>
      <w:r w:rsidRPr="001B7B30">
        <w:t xml:space="preserve">is provisioned with its </w:t>
      </w:r>
      <w:r w:rsidR="00A54463">
        <w:t>C</w:t>
      </w:r>
      <w:r w:rsidRPr="00FB4245">
        <w:t>ertificate</w:t>
      </w:r>
      <w:r w:rsidR="006517CD">
        <w:t>(s)</w:t>
      </w:r>
      <w:r w:rsidRPr="00FB4245">
        <w:t xml:space="preserve"> </w:t>
      </w:r>
      <w:r w:rsidRPr="001B7B30">
        <w:t>(CERT.</w:t>
      </w:r>
      <w:r>
        <w:t>XXauth</w:t>
      </w:r>
      <w:r w:rsidRPr="001B7B30">
        <w:t>.</w:t>
      </w:r>
      <w:r w:rsidR="00297491">
        <w:t>SIG</w:t>
      </w:r>
      <w:r w:rsidRPr="001B7B30">
        <w:t>)</w:t>
      </w:r>
      <w:r>
        <w:t>,</w:t>
      </w:r>
      <w:r w:rsidRPr="00FB4245">
        <w:t xml:space="preserve"> its private key</w:t>
      </w:r>
      <w:r w:rsidR="006517CD">
        <w:t>(s)</w:t>
      </w:r>
      <w:r w:rsidRPr="001B7B30">
        <w:t xml:space="preserve"> (SK.</w:t>
      </w:r>
      <w:r>
        <w:t>XXauth</w:t>
      </w:r>
      <w:r w:rsidRPr="001B7B30">
        <w:t>.</w:t>
      </w:r>
      <w:r w:rsidR="00297491">
        <w:t>SIG</w:t>
      </w:r>
      <w:r w:rsidRPr="001B7B30">
        <w:t xml:space="preserve">), the </w:t>
      </w:r>
      <w:r w:rsidR="00862A83" w:rsidRPr="00A37D99">
        <w:t>eSIM CA</w:t>
      </w:r>
      <w:r w:rsidRPr="001B7B30">
        <w:t xml:space="preserve"> </w:t>
      </w:r>
      <w:r w:rsidR="00625861">
        <w:t xml:space="preserve">RootCA </w:t>
      </w:r>
      <w:r w:rsidRPr="001B7B30">
        <w:t>Certificate</w:t>
      </w:r>
      <w:r w:rsidR="006517CD">
        <w:t>(</w:t>
      </w:r>
      <w:r>
        <w:t>s</w:t>
      </w:r>
      <w:r w:rsidR="006517CD">
        <w:t>)</w:t>
      </w:r>
      <w:r w:rsidRPr="001B7B30">
        <w:t xml:space="preserve"> (CERT.CI.</w:t>
      </w:r>
      <w:r w:rsidR="00297491">
        <w:t>SIG</w:t>
      </w:r>
      <w:r w:rsidRPr="001B7B30">
        <w:t>), its TLS Certificate</w:t>
      </w:r>
      <w:r w:rsidR="006517CD">
        <w:t>(s)</w:t>
      </w:r>
      <w:r w:rsidRPr="001B7B30">
        <w:t xml:space="preserve"> (CERT.</w:t>
      </w:r>
      <w:r>
        <w:t>XX</w:t>
      </w:r>
      <w:r w:rsidRPr="001B7B30">
        <w:t>.TLS)</w:t>
      </w:r>
      <w:r w:rsidR="00027157">
        <w:t>,</w:t>
      </w:r>
      <w:r w:rsidRPr="001B7B30">
        <w:t xml:space="preserve"> its TLS Private Key</w:t>
      </w:r>
      <w:r w:rsidR="006517CD">
        <w:t>(s)</w:t>
      </w:r>
      <w:r w:rsidRPr="001B7B30">
        <w:t xml:space="preserve"> (</w:t>
      </w:r>
      <w:r w:rsidRPr="00CA5825">
        <w:t>SK.XX.TLS</w:t>
      </w:r>
      <w:r w:rsidRPr="001B7B30">
        <w:t>)</w:t>
      </w:r>
      <w:r w:rsidR="00027157">
        <w:t>, and the SM-XX SubCA Certificates, if any, in the trust chains of its CERT.XXauth.</w:t>
      </w:r>
      <w:r w:rsidR="00297491">
        <w:t>SIG</w:t>
      </w:r>
      <w:r w:rsidR="00027157">
        <w:t xml:space="preserve"> and CERT.XX.TLS Certificates</w:t>
      </w:r>
      <w:r>
        <w:t>.</w:t>
      </w:r>
    </w:p>
    <w:p w14:paraId="36D1D23E" w14:textId="5C45A504" w:rsidR="007F0C99" w:rsidRDefault="007F0C99" w:rsidP="007F0C99">
      <w:pPr>
        <w:pStyle w:val="NormalParagraph"/>
      </w:pPr>
      <w:r w:rsidRPr="001B7B30">
        <w:t xml:space="preserve">The eUICC is provisioned with its </w:t>
      </w:r>
      <w:r w:rsidR="00A54463">
        <w:t>C</w:t>
      </w:r>
      <w:r w:rsidRPr="00FB4245">
        <w:t>ertificate</w:t>
      </w:r>
      <w:r w:rsidR="006517CD">
        <w:t>(s)</w:t>
      </w:r>
      <w:r w:rsidRPr="00FB4245">
        <w:t xml:space="preserve"> </w:t>
      </w:r>
      <w:r w:rsidRPr="001B7B30">
        <w:t>(CERT.EUICC.</w:t>
      </w:r>
      <w:r w:rsidR="00297491">
        <w:t>SIG</w:t>
      </w:r>
      <w:r w:rsidRPr="001B7B30">
        <w:t>)</w:t>
      </w:r>
      <w:r>
        <w:t>,</w:t>
      </w:r>
      <w:r w:rsidRPr="00FB4245">
        <w:t xml:space="preserve"> its private key</w:t>
      </w:r>
      <w:r w:rsidR="006517CD">
        <w:t>(s)</w:t>
      </w:r>
      <w:r w:rsidRPr="001B7B30">
        <w:t xml:space="preserve"> (SK.EUICC.</w:t>
      </w:r>
      <w:r w:rsidR="00297491">
        <w:t>SIG</w:t>
      </w:r>
      <w:r w:rsidRPr="001B7B30">
        <w:t>), the EUM Certificate</w:t>
      </w:r>
      <w:r w:rsidR="006517CD">
        <w:t>(s)</w:t>
      </w:r>
      <w:r w:rsidRPr="001B7B30">
        <w:t xml:space="preserve"> (CERT.EUM.</w:t>
      </w:r>
      <w:r w:rsidR="00297491">
        <w:t>SIG</w:t>
      </w:r>
      <w:r w:rsidRPr="001B7B30">
        <w:t>)</w:t>
      </w:r>
      <w:r w:rsidR="004135AA">
        <w:t xml:space="preserve">, the </w:t>
      </w:r>
      <w:r w:rsidR="00862A83" w:rsidRPr="00A37D99">
        <w:t>eSIM CA</w:t>
      </w:r>
      <w:r w:rsidR="004135AA">
        <w:t xml:space="preserve"> </w:t>
      </w:r>
      <w:r w:rsidR="00625861">
        <w:t xml:space="preserve">RootCA </w:t>
      </w:r>
      <w:r w:rsidR="004135AA">
        <w:t>SubCA Certificate(s), if any (CERT.CISubCA.</w:t>
      </w:r>
      <w:r w:rsidR="00297491">
        <w:t>SIG</w:t>
      </w:r>
      <w:r w:rsidR="004135AA">
        <w:t>), the EUM SubCA Certificate(s), if any (CERT.EUMSubCA.</w:t>
      </w:r>
      <w:r w:rsidR="00297491">
        <w:t>SIG</w:t>
      </w:r>
      <w:r w:rsidR="004135AA">
        <w:t>),</w:t>
      </w:r>
      <w:r w:rsidRPr="001B7B30">
        <w:t xml:space="preserve"> and the </w:t>
      </w:r>
      <w:r w:rsidR="00862A83" w:rsidRPr="00A37D99">
        <w:t>eSIM CA</w:t>
      </w:r>
      <w:r w:rsidRPr="001B7B30">
        <w:t xml:space="preserve"> </w:t>
      </w:r>
      <w:r w:rsidR="00625861">
        <w:t xml:space="preserve">RootCA </w:t>
      </w:r>
      <w:r w:rsidRPr="001B7B30">
        <w:t>Public Key</w:t>
      </w:r>
      <w:r w:rsidR="006517CD">
        <w:t>(s)</w:t>
      </w:r>
      <w:r w:rsidRPr="001B7B30">
        <w:t xml:space="preserve"> (PK.CI.</w:t>
      </w:r>
      <w:r w:rsidR="00297491">
        <w:t>SIG</w:t>
      </w:r>
      <w:r w:rsidRPr="001B7B30">
        <w:t>).</w:t>
      </w:r>
    </w:p>
    <w:p w14:paraId="2A7B5E8E" w14:textId="7370E2BA" w:rsidR="007F0C99" w:rsidRDefault="007F0C99" w:rsidP="007F0C99">
      <w:pPr>
        <w:pStyle w:val="NormalParagraph"/>
      </w:pPr>
      <w:r w:rsidRPr="00DC32D0">
        <w:t xml:space="preserve">The invocation of this procedure conditionally includes a restriction to a single allowed </w:t>
      </w:r>
      <w:r w:rsidR="00862A83" w:rsidRPr="00A37D99">
        <w:t>eSIM CA</w:t>
      </w:r>
      <w:r w:rsidR="00625861">
        <w:t xml:space="preserve"> </w:t>
      </w:r>
      <w:r w:rsidRPr="00DC32D0">
        <w:t>Root</w:t>
      </w:r>
      <w:r w:rsidR="00625861">
        <w:t>CA</w:t>
      </w:r>
      <w:r w:rsidRPr="00DC32D0">
        <w:t xml:space="preserve"> public key identifier.</w:t>
      </w:r>
    </w:p>
    <w:p w14:paraId="59E732BE" w14:textId="77777777" w:rsidR="007F0C99" w:rsidRPr="00F96E8D" w:rsidRDefault="007F0C99" w:rsidP="007F0C99">
      <w:pPr>
        <w:pStyle w:val="NormalParagraph"/>
      </w:pPr>
      <w:r w:rsidRPr="00C36D4D">
        <w:rPr>
          <w:b/>
        </w:rPr>
        <w:t>Procedure:</w:t>
      </w:r>
    </w:p>
    <w:p w14:paraId="159295F7" w14:textId="604BECF5" w:rsidR="007F0C99" w:rsidRDefault="00F66DD3" w:rsidP="00BD45AD">
      <w:pPr>
        <w:pStyle w:val="ListNumber"/>
        <w:numPr>
          <w:ilvl w:val="0"/>
          <w:numId w:val="0"/>
        </w:numPr>
        <w:tabs>
          <w:tab w:val="left" w:pos="340"/>
        </w:tabs>
        <w:ind w:left="680" w:hanging="340"/>
        <w:rPr>
          <w:lang w:eastAsia="en-US"/>
        </w:rPr>
      </w:pPr>
      <w:r>
        <w:rPr>
          <w:lang w:eastAsia="en-US"/>
        </w:rPr>
        <w:t>1.</w:t>
      </w:r>
      <w:r>
        <w:rPr>
          <w:lang w:eastAsia="en-US"/>
        </w:rPr>
        <w:tab/>
      </w:r>
      <w:r w:rsidR="007F0C99">
        <w:rPr>
          <w:lang w:eastAsia="en-US"/>
        </w:rPr>
        <w:t>(a) Optionally, the LPA MAY request eUICC Information euiccInfo1 from eUICC by calling the "ES10b.GetEUICCInfo" function. This is required if the LPAd hasn’t already retrieved this information.</w:t>
      </w:r>
    </w:p>
    <w:p w14:paraId="338FF0A2" w14:textId="0239039A" w:rsidR="007F0C99" w:rsidRDefault="00F66DD3" w:rsidP="00BD45AD">
      <w:pPr>
        <w:pStyle w:val="ListNumber"/>
        <w:numPr>
          <w:ilvl w:val="0"/>
          <w:numId w:val="0"/>
        </w:numPr>
        <w:tabs>
          <w:tab w:val="left" w:pos="340"/>
        </w:tabs>
        <w:ind w:left="680" w:hanging="340"/>
        <w:rPr>
          <w:lang w:eastAsia="en-US"/>
        </w:rPr>
      </w:pPr>
      <w:r>
        <w:rPr>
          <w:lang w:eastAsia="en-US"/>
        </w:rPr>
        <w:t>1.</w:t>
      </w:r>
      <w:r>
        <w:rPr>
          <w:lang w:eastAsia="en-US"/>
        </w:rPr>
        <w:tab/>
      </w:r>
      <w:r w:rsidR="007F0C99">
        <w:rPr>
          <w:lang w:eastAsia="en-US"/>
        </w:rPr>
        <w:t>(b) The eUICC returns the euiccInfo1</w:t>
      </w:r>
      <w:r w:rsidR="007F0C99" w:rsidRPr="005A2FC1">
        <w:rPr>
          <w:lang w:eastAsia="en-US"/>
        </w:rPr>
        <w:t xml:space="preserve"> </w:t>
      </w:r>
      <w:r w:rsidR="007F0C99">
        <w:rPr>
          <w:lang w:eastAsia="en-US"/>
        </w:rPr>
        <w:t>to the LPAd.</w:t>
      </w:r>
    </w:p>
    <w:p w14:paraId="340F50C4" w14:textId="2E4691AC" w:rsidR="007F0C99" w:rsidRDefault="00F66DD3" w:rsidP="00BD45AD">
      <w:pPr>
        <w:pStyle w:val="ListNumber"/>
        <w:numPr>
          <w:ilvl w:val="0"/>
          <w:numId w:val="0"/>
        </w:numPr>
        <w:tabs>
          <w:tab w:val="left" w:pos="340"/>
        </w:tabs>
        <w:ind w:left="680" w:hanging="340"/>
        <w:rPr>
          <w:lang w:eastAsia="en-US"/>
        </w:rPr>
      </w:pPr>
      <w:r>
        <w:rPr>
          <w:lang w:eastAsia="en-US"/>
        </w:rPr>
        <w:t>1.</w:t>
      </w:r>
      <w:r>
        <w:rPr>
          <w:lang w:eastAsia="en-US"/>
        </w:rPr>
        <w:tab/>
      </w:r>
      <w:r w:rsidR="007F0C99">
        <w:rPr>
          <w:lang w:eastAsia="en-US"/>
        </w:rPr>
        <w:t xml:space="preserve">(c) </w:t>
      </w:r>
      <w:r w:rsidR="007F0C99" w:rsidRPr="00DC32D0">
        <w:rPr>
          <w:lang w:eastAsia="en-US"/>
        </w:rPr>
        <w:t xml:space="preserve">If there is a restriction </w:t>
      </w:r>
      <w:r w:rsidR="00253645">
        <w:rPr>
          <w:lang w:eastAsia="en-US"/>
        </w:rPr>
        <w:t>of the</w:t>
      </w:r>
      <w:r w:rsidR="007F0C99" w:rsidRPr="00DC32D0">
        <w:rPr>
          <w:lang w:eastAsia="en-US"/>
        </w:rPr>
        <w:t xml:space="preserve"> allowed </w:t>
      </w:r>
      <w:r w:rsidR="00862A83" w:rsidRPr="00A37D99">
        <w:t>eSIM CA</w:t>
      </w:r>
      <w:r w:rsidR="00625861">
        <w:rPr>
          <w:lang w:eastAsia="en-US"/>
        </w:rPr>
        <w:t xml:space="preserve"> </w:t>
      </w:r>
      <w:r w:rsidR="007F0C99" w:rsidRPr="00DC32D0">
        <w:rPr>
          <w:lang w:eastAsia="en-US"/>
        </w:rPr>
        <w:t>Root</w:t>
      </w:r>
      <w:r w:rsidR="00625861">
        <w:rPr>
          <w:lang w:eastAsia="en-US"/>
        </w:rPr>
        <w:t>CA</w:t>
      </w:r>
      <w:r w:rsidR="007F0C99" w:rsidRPr="00DC32D0">
        <w:rPr>
          <w:lang w:eastAsia="en-US"/>
        </w:rPr>
        <w:t xml:space="preserve"> public key</w:t>
      </w:r>
      <w:r w:rsidR="00441552">
        <w:rPr>
          <w:lang w:eastAsia="en-US"/>
        </w:rPr>
        <w:t>(s)</w:t>
      </w:r>
      <w:r w:rsidR="007F0C99" w:rsidRPr="00DC32D0">
        <w:rPr>
          <w:lang w:eastAsia="en-US"/>
        </w:rPr>
        <w:t xml:space="preserve">, the LPAd SHALL create a new instance of euiccInfo1 for this invocation of the procedure by removing all public key identifiers from euiccCiPKIdListForVerification that do not match the </w:t>
      </w:r>
      <w:r w:rsidR="00253645">
        <w:rPr>
          <w:lang w:eastAsia="en-US"/>
        </w:rPr>
        <w:t>given</w:t>
      </w:r>
      <w:r w:rsidR="007F0C99" w:rsidRPr="00DC32D0">
        <w:rPr>
          <w:lang w:eastAsia="en-US"/>
        </w:rPr>
        <w:t xml:space="preserve"> </w:t>
      </w:r>
      <w:r w:rsidR="00862A83" w:rsidRPr="00A37D99">
        <w:t>eSIM CA</w:t>
      </w:r>
      <w:r w:rsidR="007F0C99" w:rsidRPr="00DC32D0">
        <w:rPr>
          <w:lang w:eastAsia="en-US"/>
        </w:rPr>
        <w:t xml:space="preserve"> </w:t>
      </w:r>
      <w:r w:rsidR="00625861">
        <w:rPr>
          <w:lang w:eastAsia="en-US"/>
        </w:rPr>
        <w:t xml:space="preserve">RootCA </w:t>
      </w:r>
      <w:r w:rsidR="007F0C99" w:rsidRPr="00DC32D0">
        <w:rPr>
          <w:lang w:eastAsia="en-US"/>
        </w:rPr>
        <w:t>public key identifier</w:t>
      </w:r>
      <w:r w:rsidR="00253645">
        <w:rPr>
          <w:lang w:eastAsia="en-US"/>
        </w:rPr>
        <w:t xml:space="preserve"> or indicator</w:t>
      </w:r>
      <w:r w:rsidR="007F0C99" w:rsidRPr="00DC32D0">
        <w:rPr>
          <w:lang w:eastAsia="en-US"/>
        </w:rPr>
        <w:t>. If this process results in an empty list for euiccCiPKIdListForVerification, then the LPAd SHALL inform the End User and the procedure SHALL stop</w:t>
      </w:r>
      <w:r w:rsidR="007F0C99">
        <w:rPr>
          <w:lang w:eastAsia="en-US"/>
        </w:rPr>
        <w:t>.</w:t>
      </w:r>
    </w:p>
    <w:p w14:paraId="4A9A47D8" w14:textId="7AE3053B" w:rsidR="007F0C99" w:rsidRDefault="00F66DD3" w:rsidP="00BD45AD">
      <w:pPr>
        <w:pStyle w:val="ListNumber"/>
        <w:numPr>
          <w:ilvl w:val="0"/>
          <w:numId w:val="0"/>
        </w:numPr>
        <w:tabs>
          <w:tab w:val="left" w:pos="340"/>
        </w:tabs>
        <w:ind w:left="680" w:hanging="340"/>
        <w:rPr>
          <w:lang w:eastAsia="en-US"/>
        </w:rPr>
      </w:pPr>
      <w:r>
        <w:rPr>
          <w:lang w:eastAsia="en-US"/>
        </w:rPr>
        <w:t>2.</w:t>
      </w:r>
      <w:r>
        <w:rPr>
          <w:lang w:eastAsia="en-US"/>
        </w:rPr>
        <w:tab/>
      </w:r>
      <w:r w:rsidR="007F0C99">
        <w:rPr>
          <w:lang w:eastAsia="en-US"/>
        </w:rPr>
        <w:t>The LPAd requests an eUICC Challenge from the eUICC by calling the "ES10b. GetEUICCChallenge" function (section 5.7.7).</w:t>
      </w:r>
    </w:p>
    <w:p w14:paraId="1BC2FEBD" w14:textId="0950C6B0" w:rsidR="007F0C99" w:rsidRDefault="00F66DD3" w:rsidP="00BD45AD">
      <w:pPr>
        <w:pStyle w:val="ListNumber"/>
        <w:numPr>
          <w:ilvl w:val="0"/>
          <w:numId w:val="0"/>
        </w:numPr>
        <w:tabs>
          <w:tab w:val="left" w:pos="340"/>
        </w:tabs>
        <w:ind w:left="680" w:hanging="340"/>
        <w:rPr>
          <w:lang w:eastAsia="en-US"/>
        </w:rPr>
      </w:pPr>
      <w:r>
        <w:rPr>
          <w:lang w:eastAsia="en-US"/>
        </w:rPr>
        <w:t>3.</w:t>
      </w:r>
      <w:r>
        <w:rPr>
          <w:lang w:eastAsia="en-US"/>
        </w:rPr>
        <w:tab/>
      </w:r>
      <w:r w:rsidR="007F0C99">
        <w:rPr>
          <w:lang w:eastAsia="en-US"/>
        </w:rPr>
        <w:t>The eUICC SHALL generate an eUICC Challenge which SHALL be signed later by the SM-XX for SM-XX authentication by the eUICC.</w:t>
      </w:r>
    </w:p>
    <w:p w14:paraId="22B36743" w14:textId="5686B814" w:rsidR="007F0C99" w:rsidRDefault="00F66DD3" w:rsidP="00BD45AD">
      <w:pPr>
        <w:pStyle w:val="ListNumber"/>
        <w:numPr>
          <w:ilvl w:val="0"/>
          <w:numId w:val="0"/>
        </w:numPr>
        <w:tabs>
          <w:tab w:val="left" w:pos="340"/>
        </w:tabs>
        <w:ind w:left="680" w:hanging="340"/>
        <w:rPr>
          <w:lang w:eastAsia="en-US"/>
        </w:rPr>
      </w:pPr>
      <w:r>
        <w:rPr>
          <w:lang w:eastAsia="en-US"/>
        </w:rPr>
        <w:t>4.</w:t>
      </w:r>
      <w:r>
        <w:rPr>
          <w:lang w:eastAsia="en-US"/>
        </w:rPr>
        <w:tab/>
      </w:r>
      <w:r w:rsidR="007F0C99">
        <w:rPr>
          <w:lang w:eastAsia="en-US"/>
        </w:rPr>
        <w:t>The eUICC returns the eUICC Challenge</w:t>
      </w:r>
      <w:r w:rsidR="007F0C99" w:rsidRPr="005A2FC1">
        <w:rPr>
          <w:lang w:eastAsia="en-US"/>
        </w:rPr>
        <w:t xml:space="preserve"> </w:t>
      </w:r>
      <w:r w:rsidR="007F0C99">
        <w:rPr>
          <w:lang w:eastAsia="en-US"/>
        </w:rPr>
        <w:t>to the LPAd.</w:t>
      </w:r>
    </w:p>
    <w:p w14:paraId="578D3D92" w14:textId="5900D341" w:rsidR="007F0C99" w:rsidRDefault="00F66DD3" w:rsidP="00BD45AD">
      <w:pPr>
        <w:pStyle w:val="ListNumber"/>
        <w:numPr>
          <w:ilvl w:val="0"/>
          <w:numId w:val="0"/>
        </w:numPr>
        <w:tabs>
          <w:tab w:val="left" w:pos="340"/>
        </w:tabs>
        <w:ind w:left="680" w:hanging="340"/>
      </w:pPr>
      <w:r>
        <w:t>5.</w:t>
      </w:r>
      <w:r>
        <w:tab/>
      </w:r>
      <w:r w:rsidR="007F0C99" w:rsidRPr="001B7B30">
        <w:t>The</w:t>
      </w:r>
      <w:r w:rsidR="007F0C99">
        <w:t xml:space="preserve"> </w:t>
      </w:r>
      <w:r w:rsidR="007F0C99" w:rsidRPr="001B7B30">
        <w:t>LPA</w:t>
      </w:r>
      <w:r w:rsidR="007F0C99">
        <w:t>d</w:t>
      </w:r>
      <w:r w:rsidR="007F0C99" w:rsidRPr="001B7B30">
        <w:t xml:space="preserve"> establishes a </w:t>
      </w:r>
      <w:r w:rsidR="007F0C99">
        <w:t xml:space="preserve">new </w:t>
      </w:r>
      <w:r w:rsidR="007F0C99" w:rsidRPr="001B7B30">
        <w:t>HTTPS connection</w:t>
      </w:r>
      <w:r w:rsidR="007F0C99">
        <w:t xml:space="preserve"> with the SM-XX in server authentication mode. </w:t>
      </w:r>
      <w:r w:rsidR="007F0C99" w:rsidRPr="001E258A">
        <w:t xml:space="preserve">The TLS session establishment SHALL perform a new key exchange (it SHALL </w:t>
      </w:r>
      <w:r w:rsidR="00D05F60">
        <w:t>NOT</w:t>
      </w:r>
      <w:r w:rsidR="00D05F60" w:rsidRPr="001E258A">
        <w:t xml:space="preserve"> </w:t>
      </w:r>
      <w:r w:rsidR="007F0C99" w:rsidRPr="001E258A">
        <w:t>reuse keys from a previous session).</w:t>
      </w:r>
      <w:r w:rsidR="007F0C99">
        <w:t xml:space="preserve"> During this step, the LPAd SHALL verify that CERT.XX.TLS is valid as described in section 4.5.2.2.</w:t>
      </w:r>
      <w:r w:rsidR="007F0C99" w:rsidRPr="00420D06">
        <w:t xml:space="preserve"> If CERT.XX.TLS is invalid </w:t>
      </w:r>
      <w:r w:rsidR="007F0C99">
        <w:t>and all retries have been exhausted</w:t>
      </w:r>
      <w:r w:rsidR="007F0C99" w:rsidRPr="00CF102B">
        <w:rPr>
          <w:rFonts w:eastAsia="Times New Roman" w:hint="eastAsia"/>
          <w:lang w:eastAsia="ko-KR"/>
        </w:rPr>
        <w:t xml:space="preserve">, the LPAd SHALL </w:t>
      </w:r>
      <w:r w:rsidR="007F0C99" w:rsidRPr="00420D06">
        <w:t>stop</w:t>
      </w:r>
      <w:r w:rsidR="002462CA">
        <w:t xml:space="preserve"> the procedure</w:t>
      </w:r>
      <w:r w:rsidR="007F0C99" w:rsidRPr="00420D06">
        <w:t>.</w:t>
      </w:r>
      <w:r w:rsidR="004135AA">
        <w:t xml:space="preserve"> If there is a restriction of the allowed </w:t>
      </w:r>
      <w:r w:rsidR="00C07AA9">
        <w:t>eSIM</w:t>
      </w:r>
      <w:r w:rsidR="004135AA">
        <w:t xml:space="preserve"> RootC</w:t>
      </w:r>
      <w:r w:rsidR="00B01BAA">
        <w:t>A</w:t>
      </w:r>
      <w:r w:rsidR="004135AA">
        <w:t xml:space="preserve"> public key(s), it SHALL </w:t>
      </w:r>
      <w:r w:rsidR="00D05F60">
        <w:t xml:space="preserve">NOT </w:t>
      </w:r>
      <w:r w:rsidR="004135AA">
        <w:t>affect the establishment of the HTTPS connection.</w:t>
      </w:r>
    </w:p>
    <w:p w14:paraId="607FE7C6" w14:textId="21089CBD" w:rsidR="007F0C99" w:rsidRPr="00230859" w:rsidRDefault="007F0C99" w:rsidP="007F0C99">
      <w:pPr>
        <w:pStyle w:val="NOTE"/>
      </w:pPr>
      <w:r w:rsidRPr="00F22E11">
        <w:t>NOTE</w:t>
      </w:r>
      <w:r w:rsidR="007B0E1D">
        <w:t xml:space="preserve"> 1</w:t>
      </w:r>
      <w:r w:rsidRPr="00F22E11">
        <w:t>:</w:t>
      </w:r>
      <w:r w:rsidRPr="00F22E11">
        <w:tab/>
      </w:r>
      <w:r w:rsidRPr="00230859">
        <w:t xml:space="preserve">The TLS handshake as defined in RFC 5246 [16] doesn't allow the LPAd to indicate in the "ClientHello" message the list of </w:t>
      </w:r>
      <w:r w:rsidR="004D3751" w:rsidRPr="00A37D99">
        <w:t>eSIM CA</w:t>
      </w:r>
      <w:r w:rsidRPr="00230859">
        <w:t xml:space="preserve"> </w:t>
      </w:r>
      <w:r w:rsidR="00C72732">
        <w:t>R</w:t>
      </w:r>
      <w:r w:rsidRPr="00230859">
        <w:t>oot</w:t>
      </w:r>
      <w:r w:rsidR="00C72732">
        <w:t>CA</w:t>
      </w:r>
      <w:r w:rsidRPr="00230859">
        <w:t xml:space="preserve"> public keys it supports for signature verification. Therefore, in a Multiple </w:t>
      </w:r>
      <w:r w:rsidR="004D3751" w:rsidRPr="00A37D99">
        <w:t>eSIM CA</w:t>
      </w:r>
      <w:r w:rsidRPr="00230859">
        <w:t xml:space="preserve"> environment, the SM-XX cannot provide with certainty a CERT.XX.TLS that the LPAd will be able to verify, and the TLS handshake may fail. In that case the LPAd MAY retry the TLS handshake, and the SM-XX </w:t>
      </w:r>
      <w:r>
        <w:t>MAY</w:t>
      </w:r>
      <w:r w:rsidRPr="00230859">
        <w:t xml:space="preserve"> select a diff</w:t>
      </w:r>
      <w:r w:rsidRPr="00AD0273">
        <w:t>erent CERT.XX.TLS.</w:t>
      </w:r>
    </w:p>
    <w:p w14:paraId="770AE8DC" w14:textId="77777777" w:rsidR="007B0E1D" w:rsidRPr="00230859" w:rsidRDefault="007B0E1D" w:rsidP="007B0E1D">
      <w:pPr>
        <w:pStyle w:val="NOTE"/>
      </w:pPr>
      <w:r w:rsidRPr="00F22E11">
        <w:t>NOTE</w:t>
      </w:r>
      <w:r>
        <w:rPr>
          <w:rFonts w:eastAsiaTheme="minorEastAsia" w:hint="eastAsia"/>
          <w:lang w:eastAsia="ko-KR"/>
        </w:rPr>
        <w:t xml:space="preserve"> 2</w:t>
      </w:r>
      <w:r w:rsidRPr="00F22E11">
        <w:t>:</w:t>
      </w:r>
      <w:r w:rsidRPr="00F22E11">
        <w:tab/>
      </w:r>
      <w:r w:rsidRPr="00230859">
        <w:t xml:space="preserve">The </w:t>
      </w:r>
      <w:r>
        <w:t>LPAd MAY</w:t>
      </w:r>
      <w:r>
        <w:rPr>
          <w:rFonts w:eastAsiaTheme="minorEastAsia" w:hint="eastAsia"/>
          <w:lang w:eastAsia="ko-KR"/>
        </w:rPr>
        <w:t xml:space="preserve"> use a non-empty session_id </w:t>
      </w:r>
      <w:r>
        <w:rPr>
          <w:rFonts w:eastAsiaTheme="minorEastAsia"/>
          <w:lang w:eastAsia="ko-KR"/>
        </w:rPr>
        <w:t xml:space="preserve">in the </w:t>
      </w:r>
      <w:r w:rsidRPr="00230859">
        <w:t xml:space="preserve">"ClientHello" </w:t>
      </w:r>
      <w:r>
        <w:rPr>
          <w:rFonts w:eastAsiaTheme="minorEastAsia" w:hint="eastAsia"/>
          <w:lang w:eastAsia="ko-KR"/>
        </w:rPr>
        <w:t xml:space="preserve">as described in </w:t>
      </w:r>
      <w:r w:rsidRPr="00230859">
        <w:t xml:space="preserve">RFC 5246 </w:t>
      </w:r>
      <w:r>
        <w:rPr>
          <w:rFonts w:eastAsiaTheme="minorEastAsia" w:hint="eastAsia"/>
          <w:lang w:eastAsia="ko-KR"/>
        </w:rPr>
        <w:t>[16]</w:t>
      </w:r>
      <w:r w:rsidRPr="007E17CA">
        <w:t>.</w:t>
      </w:r>
    </w:p>
    <w:p w14:paraId="25EB79B0" w14:textId="683BB45E" w:rsidR="007F0C99" w:rsidRDefault="00F66DD3" w:rsidP="00C72732">
      <w:pPr>
        <w:pStyle w:val="ListNumber"/>
        <w:numPr>
          <w:ilvl w:val="0"/>
          <w:numId w:val="0"/>
        </w:numPr>
        <w:tabs>
          <w:tab w:val="left" w:pos="340"/>
        </w:tabs>
        <w:ind w:left="680" w:hanging="340"/>
        <w:contextualSpacing w:val="0"/>
        <w:jc w:val="left"/>
      </w:pPr>
      <w:r>
        <w:t>6.</w:t>
      </w:r>
      <w:r>
        <w:tab/>
      </w:r>
      <w:r w:rsidR="007F0C99">
        <w:t>The LPAd SHALL call</w:t>
      </w:r>
      <w:r w:rsidR="007F0C99" w:rsidRPr="001B7B30">
        <w:t xml:space="preserve"> the </w:t>
      </w:r>
      <w:r w:rsidR="007F0C99">
        <w:t>"</w:t>
      </w:r>
      <w:r w:rsidR="007F0C99" w:rsidRPr="00101837">
        <w:t>ESXX</w:t>
      </w:r>
      <w:r w:rsidR="007F0C99" w:rsidRPr="001B7B30">
        <w:t>.InitiateAuthentication</w:t>
      </w:r>
      <w:r w:rsidR="007F0C99">
        <w:t>"</w:t>
      </w:r>
      <w:r w:rsidR="007F0C99" w:rsidRPr="001B7B30">
        <w:t xml:space="preserve"> function (section</w:t>
      </w:r>
      <w:r w:rsidR="007F0C99">
        <w:t>s</w:t>
      </w:r>
      <w:r w:rsidR="007F0C99" w:rsidRPr="001B7B30">
        <w:t xml:space="preserve"> </w:t>
      </w:r>
      <w:hyperlink w:anchor="_Function:_InitiateAuthentication" w:history="1">
        <w:r w:rsidR="007F0C99" w:rsidRPr="001B7B30">
          <w:t>5.</w:t>
        </w:r>
        <w:r w:rsidR="007F0C99">
          <w:t>6</w:t>
        </w:r>
        <w:r w:rsidR="007F0C99" w:rsidRPr="001B7B30">
          <w:t>.1</w:t>
        </w:r>
      </w:hyperlink>
      <w:r w:rsidR="007F0C99">
        <w:t xml:space="preserve"> and 5.8.1</w:t>
      </w:r>
      <w:r w:rsidR="007F0C99" w:rsidRPr="001B7B30">
        <w:t xml:space="preserve">) </w:t>
      </w:r>
      <w:r w:rsidR="007F0C99">
        <w:t xml:space="preserve">with </w:t>
      </w:r>
      <w:r w:rsidR="007F0C99" w:rsidRPr="001B7B30">
        <w:t xml:space="preserve">its input data </w:t>
      </w:r>
      <w:r w:rsidR="008E5D6E">
        <w:t>comprising</w:t>
      </w:r>
      <w:r w:rsidR="007F0C99" w:rsidRPr="001B7B30">
        <w:t xml:space="preserve"> the e</w:t>
      </w:r>
      <w:r w:rsidR="007F0C99">
        <w:t>uicc</w:t>
      </w:r>
      <w:r w:rsidR="007F0C99" w:rsidRPr="001B7B30">
        <w:t xml:space="preserve">Challenge, </w:t>
      </w:r>
      <w:r w:rsidR="007F0C99">
        <w:t>euiccInfo1</w:t>
      </w:r>
      <w:r w:rsidR="005216BA">
        <w:t>,</w:t>
      </w:r>
      <w:r w:rsidR="007F0C99" w:rsidRPr="001B7B30">
        <w:t xml:space="preserve"> SM-</w:t>
      </w:r>
      <w:r w:rsidR="007F0C99">
        <w:t>XX</w:t>
      </w:r>
      <w:r w:rsidR="007F0C99" w:rsidRPr="001B7B30">
        <w:t xml:space="preserve"> Address</w:t>
      </w:r>
      <w:r w:rsidR="004F64A2">
        <w:rPr>
          <w:lang w:val="en-US" w:eastAsia="en-US"/>
        </w:rPr>
        <w:t xml:space="preserve"> and its capability</w:t>
      </w:r>
      <w:r w:rsidR="007F0C99" w:rsidRPr="001B7B30">
        <w:t xml:space="preserve">. </w:t>
      </w:r>
      <w:r w:rsidR="007F0C99">
        <w:t>SM-XX is the Address used by the LPAd to access the SM-XX. The way the SM-XX Address is acquired depends on the procedure where this common call flow is used.</w:t>
      </w:r>
    </w:p>
    <w:p w14:paraId="55A817D9" w14:textId="362F73A1" w:rsidR="007F0C99" w:rsidRDefault="00F66DD3" w:rsidP="005216BA">
      <w:pPr>
        <w:pStyle w:val="ListNumber"/>
        <w:numPr>
          <w:ilvl w:val="0"/>
          <w:numId w:val="0"/>
        </w:numPr>
        <w:tabs>
          <w:tab w:val="left" w:pos="340"/>
        </w:tabs>
        <w:ind w:left="680" w:hanging="340"/>
      </w:pPr>
      <w:r>
        <w:t>7.</w:t>
      </w:r>
      <w:r>
        <w:tab/>
      </w:r>
      <w:r w:rsidR="007B152A">
        <w:t>The SM-XX SHALL</w:t>
      </w:r>
      <w:r w:rsidR="007F0C99">
        <w:t xml:space="preserve"> </w:t>
      </w:r>
      <w:r w:rsidR="005216BA">
        <w:t>verify that</w:t>
      </w:r>
      <w:r w:rsidR="007F0C99">
        <w:t xml:space="preserve"> the SM-XX Address sent by the LPAd is valid. If the SM-XX Address is not valid, the SM-XX SHALL return an error.</w:t>
      </w:r>
    </w:p>
    <w:p w14:paraId="3AB89F94" w14:textId="3CB4E84E" w:rsidR="007F0C99" w:rsidRDefault="007F0C99" w:rsidP="007F0C99">
      <w:pPr>
        <w:pStyle w:val="ListContinue1"/>
        <w:contextualSpacing w:val="0"/>
      </w:pPr>
      <w:r>
        <w:t xml:space="preserve">The SM-XX SHALL </w:t>
      </w:r>
      <w:r w:rsidR="005216BA">
        <w:t xml:space="preserve">verify </w:t>
      </w:r>
      <w:r>
        <w:t xml:space="preserve">the list of </w:t>
      </w:r>
      <w:r w:rsidR="004D3751" w:rsidRPr="00A37D99">
        <w:t>eSIM CA</w:t>
      </w:r>
      <w:r>
        <w:t xml:space="preserve"> </w:t>
      </w:r>
      <w:r w:rsidR="00C72732">
        <w:t xml:space="preserve">RootCA </w:t>
      </w:r>
      <w:r>
        <w:t>Public Keys that are associated to the eUICC credentials (euiccCiPKIdListForSigning</w:t>
      </w:r>
      <w:r w:rsidR="00BA2A77">
        <w:rPr>
          <w:lang w:val="en-US" w:eastAsia="en-US"/>
        </w:rPr>
        <w:t xml:space="preserve"> and </w:t>
      </w:r>
      <w:r w:rsidR="00BA2A77" w:rsidRPr="00B31D06">
        <w:rPr>
          <w:lang w:val="en-US" w:eastAsia="en-US"/>
        </w:rPr>
        <w:t>euiccCiPKIdListForSigning</w:t>
      </w:r>
      <w:r w:rsidR="00BA2A77">
        <w:rPr>
          <w:lang w:val="en-US" w:eastAsia="en-US"/>
        </w:rPr>
        <w:t>V3 if present, as contained in euiccInfo1</w:t>
      </w:r>
      <w:r>
        <w:t xml:space="preserve">). If the SM-XX does not accept any of these </w:t>
      </w:r>
      <w:r w:rsidR="004D3751" w:rsidRPr="00A37D99">
        <w:t>eSIM CA</w:t>
      </w:r>
      <w:r>
        <w:t xml:space="preserve"> </w:t>
      </w:r>
      <w:r w:rsidR="00C72732">
        <w:t xml:space="preserve">RootCA </w:t>
      </w:r>
      <w:r>
        <w:t>Public Keys it SHALL return an error.</w:t>
      </w:r>
    </w:p>
    <w:p w14:paraId="45F61FF1" w14:textId="3970AA88" w:rsidR="001C003D" w:rsidRDefault="007F0C99" w:rsidP="007F0C99">
      <w:pPr>
        <w:pStyle w:val="ListContinue1"/>
        <w:contextualSpacing w:val="0"/>
      </w:pPr>
      <w:r>
        <w:t xml:space="preserve">The SM-XX SHALL </w:t>
      </w:r>
      <w:r w:rsidR="005216BA">
        <w:t>verify</w:t>
      </w:r>
      <w:r>
        <w:t xml:space="preserve"> the received </w:t>
      </w:r>
      <w:r w:rsidR="004D3751" w:rsidRPr="00A37D99">
        <w:t>eSIM CA</w:t>
      </w:r>
      <w:r>
        <w:t xml:space="preserve"> </w:t>
      </w:r>
      <w:r w:rsidR="00C72732">
        <w:t xml:space="preserve">RootCA </w:t>
      </w:r>
      <w:r>
        <w:t xml:space="preserve">Public Key Identifier list </w:t>
      </w:r>
      <w:r w:rsidRPr="0059113E">
        <w:t>(euiccCiPKIdListForVerification</w:t>
      </w:r>
      <w:r>
        <w:t xml:space="preserve"> contained in the euiccInfo1</w:t>
      </w:r>
      <w:r w:rsidR="00D762F7">
        <w:t>)</w:t>
      </w:r>
      <w:r>
        <w:t>. If it cannot provide a CERT.XXauth.</w:t>
      </w:r>
      <w:r w:rsidR="00297491">
        <w:t>SIG</w:t>
      </w:r>
      <w:r>
        <w:t xml:space="preserve"> </w:t>
      </w:r>
      <w:r w:rsidRPr="00961D86">
        <w:rPr>
          <w:lang w:val="en-US" w:eastAsia="en-US"/>
        </w:rPr>
        <w:t xml:space="preserve">which chain can be </w:t>
      </w:r>
      <w:r w:rsidR="00BA2A77">
        <w:rPr>
          <w:lang w:val="en-US" w:eastAsia="en-US"/>
        </w:rPr>
        <w:t>verified</w:t>
      </w:r>
      <w:r w:rsidR="00BA2A77" w:rsidRPr="00B31D06">
        <w:rPr>
          <w:lang w:val="en-US" w:eastAsia="en-US"/>
        </w:rPr>
        <w:t xml:space="preserve"> </w:t>
      </w:r>
      <w:r>
        <w:t>by a</w:t>
      </w:r>
      <w:r w:rsidR="00A9780B">
        <w:t>n</w:t>
      </w:r>
      <w:r>
        <w:t xml:space="preserve"> </w:t>
      </w:r>
      <w:r w:rsidR="004D3751" w:rsidRPr="00A37D99">
        <w:t>eSIM CA</w:t>
      </w:r>
      <w:r w:rsidR="00B15E72">
        <w:t xml:space="preserve"> </w:t>
      </w:r>
      <w:r w:rsidR="00C72732">
        <w:t xml:space="preserve">RootCA </w:t>
      </w:r>
      <w:r>
        <w:t>Public Key supported by the eUICC</w:t>
      </w:r>
      <w:r w:rsidR="001C003D">
        <w:t>:</w:t>
      </w:r>
    </w:p>
    <w:p w14:paraId="2CBEEE93" w14:textId="324AFA66" w:rsidR="001C003D" w:rsidRDefault="001C003D" w:rsidP="00BD45AD">
      <w:pPr>
        <w:pStyle w:val="ListContinue1"/>
        <w:numPr>
          <w:ilvl w:val="0"/>
          <w:numId w:val="308"/>
        </w:numPr>
        <w:contextualSpacing w:val="0"/>
      </w:pPr>
      <w:r>
        <w:t xml:space="preserve">If the LPAd RSP capabilities indicated </w:t>
      </w:r>
      <w:r>
        <w:rPr>
          <w:rStyle w:val="ASN1referencesChar"/>
        </w:rPr>
        <w:t>euiccCiUpdateSupport</w:t>
      </w:r>
      <w:r>
        <w:t>, the SM-XX SHOULD select its preferred CERT.XXauth.</w:t>
      </w:r>
      <w:r w:rsidR="00297491">
        <w:t>SIG</w:t>
      </w:r>
      <w:r>
        <w:t>.</w:t>
      </w:r>
    </w:p>
    <w:p w14:paraId="57CEBF70" w14:textId="0174F07A" w:rsidR="007F0C99" w:rsidRDefault="001C003D" w:rsidP="00BD45AD">
      <w:pPr>
        <w:pStyle w:val="ListContinue1"/>
        <w:numPr>
          <w:ilvl w:val="0"/>
          <w:numId w:val="308"/>
        </w:numPr>
        <w:contextualSpacing w:val="0"/>
      </w:pPr>
      <w:r>
        <w:t>In all other cases</w:t>
      </w:r>
      <w:r w:rsidR="007F0C99">
        <w:t>, it SHALL return an error.</w:t>
      </w:r>
    </w:p>
    <w:p w14:paraId="31932140" w14:textId="2C51F8B9" w:rsidR="007F0C99" w:rsidRDefault="007F0C99" w:rsidP="007F0C99">
      <w:pPr>
        <w:pStyle w:val="ListContinue1"/>
        <w:contextualSpacing w:val="0"/>
      </w:pPr>
      <w:r w:rsidRPr="00CF102B">
        <w:rPr>
          <w:rFonts w:eastAsia="Times New Roman" w:hint="eastAsia"/>
          <w:lang w:eastAsia="ko-KR"/>
        </w:rPr>
        <w:t xml:space="preserve">If the LPAd receives an error in this step, then the LPAd SHALL </w:t>
      </w:r>
      <w:r w:rsidR="002462CA" w:rsidRPr="00CF102B">
        <w:rPr>
          <w:rFonts w:eastAsia="Times New Roman"/>
          <w:lang w:eastAsia="ko-KR"/>
        </w:rPr>
        <w:t>stop the procedure</w:t>
      </w:r>
      <w:r w:rsidRPr="00CF102B">
        <w:rPr>
          <w:rFonts w:eastAsia="Times New Roman"/>
          <w:lang w:eastAsia="ko-KR"/>
        </w:rPr>
        <w:t>.</w:t>
      </w:r>
    </w:p>
    <w:p w14:paraId="746F6DDD" w14:textId="108F69C2" w:rsidR="007F0C99" w:rsidRDefault="00F66DD3" w:rsidP="00BD45AD">
      <w:pPr>
        <w:pStyle w:val="ListNumber"/>
        <w:numPr>
          <w:ilvl w:val="0"/>
          <w:numId w:val="0"/>
        </w:numPr>
        <w:tabs>
          <w:tab w:val="left" w:pos="340"/>
        </w:tabs>
        <w:ind w:left="680" w:hanging="340"/>
      </w:pPr>
      <w:r>
        <w:t>8.</w:t>
      </w:r>
      <w:r>
        <w:tab/>
      </w:r>
      <w:r w:rsidR="007F0C99">
        <w:t>The SM-XX SHALL perform the following:</w:t>
      </w:r>
    </w:p>
    <w:p w14:paraId="71D69A6A" w14:textId="0C2F6056" w:rsidR="007F0C99" w:rsidRDefault="00F66DD3" w:rsidP="00BD45AD">
      <w:pPr>
        <w:pStyle w:val="ListBullet2"/>
        <w:ind w:left="1020" w:hanging="340"/>
      </w:pPr>
      <w:r>
        <w:rPr>
          <w:rFonts w:ascii="Symbol" w:hAnsi="Symbol"/>
        </w:rPr>
        <w:t></w:t>
      </w:r>
      <w:r>
        <w:rPr>
          <w:rFonts w:ascii="Symbol" w:hAnsi="Symbol"/>
        </w:rPr>
        <w:tab/>
      </w:r>
      <w:r w:rsidR="007F0C99">
        <w:t xml:space="preserve">Generate a TransactionID which is used to uniquely identify the RSP session and to correlate the multiple </w:t>
      </w:r>
      <w:r w:rsidR="007F0C99" w:rsidRPr="00101837">
        <w:t>ESXX</w:t>
      </w:r>
      <w:r w:rsidR="007F0C99">
        <w:t xml:space="preserve"> request messages that belong to the same RSP session.</w:t>
      </w:r>
    </w:p>
    <w:p w14:paraId="50EEBA56" w14:textId="586740D7" w:rsidR="007F0C99" w:rsidRDefault="00F66DD3" w:rsidP="00BD45AD">
      <w:pPr>
        <w:pStyle w:val="ListBullet2"/>
        <w:ind w:left="1020" w:hanging="340"/>
      </w:pPr>
      <w:r>
        <w:rPr>
          <w:rFonts w:ascii="Symbol" w:hAnsi="Symbol"/>
        </w:rPr>
        <w:t></w:t>
      </w:r>
      <w:r>
        <w:rPr>
          <w:rFonts w:ascii="Symbol" w:hAnsi="Symbol"/>
        </w:rPr>
        <w:tab/>
      </w:r>
      <w:r w:rsidR="007F0C99">
        <w:t>Generate an SM-XX Challenge (serverChallenge) which SHALL be signed later by the eUICC for the eUICC authentication.</w:t>
      </w:r>
    </w:p>
    <w:p w14:paraId="716F4962" w14:textId="55F249F6" w:rsidR="007F0C99" w:rsidRDefault="00F66DD3" w:rsidP="00BD45AD">
      <w:pPr>
        <w:pStyle w:val="ListBullet2"/>
        <w:ind w:left="1020" w:hanging="340"/>
      </w:pPr>
      <w:r>
        <w:rPr>
          <w:rFonts w:ascii="Symbol" w:hAnsi="Symbol"/>
        </w:rPr>
        <w:t></w:t>
      </w:r>
      <w:r>
        <w:rPr>
          <w:rFonts w:ascii="Symbol" w:hAnsi="Symbol"/>
        </w:rPr>
        <w:tab/>
      </w:r>
      <w:r w:rsidR="007F0C99" w:rsidRPr="0059113E">
        <w:t xml:space="preserve">Select one </w:t>
      </w:r>
      <w:r w:rsidR="004D3751" w:rsidRPr="00A37D99">
        <w:t>eSIM CA</w:t>
      </w:r>
      <w:r w:rsidR="007F0C99" w:rsidRPr="0059113E">
        <w:t xml:space="preserve"> </w:t>
      </w:r>
      <w:r w:rsidR="00C72732">
        <w:t xml:space="preserve">RootCA </w:t>
      </w:r>
      <w:r w:rsidR="007F0C99" w:rsidRPr="0059113E">
        <w:t>Public Key among those provided within euiccCiPKIdListForSigning</w:t>
      </w:r>
      <w:r w:rsidR="00BA2A77" w:rsidRPr="00BA2A77">
        <w:rPr>
          <w:lang w:val="en-US" w:eastAsia="en-US"/>
        </w:rPr>
        <w:t xml:space="preserve"> </w:t>
      </w:r>
      <w:r w:rsidR="00BA2A77">
        <w:rPr>
          <w:lang w:val="en-US" w:eastAsia="en-US"/>
        </w:rPr>
        <w:t xml:space="preserve">or </w:t>
      </w:r>
      <w:r w:rsidR="00BA2A77" w:rsidRPr="00B31D06">
        <w:rPr>
          <w:lang w:val="en-US" w:eastAsia="en-US"/>
        </w:rPr>
        <w:t>euiccCiPKIdListForSigning</w:t>
      </w:r>
      <w:r w:rsidR="00BA2A77">
        <w:rPr>
          <w:lang w:val="en-US" w:eastAsia="en-US"/>
        </w:rPr>
        <w:t>V3,</w:t>
      </w:r>
      <w:r w:rsidR="007F0C99" w:rsidRPr="0059113E">
        <w:t xml:space="preserve"> that is supported by the RSP Server for signature verification and indicate it in euiccCiPKIdToBeUsed</w:t>
      </w:r>
      <w:r w:rsidR="00BA2A77" w:rsidRPr="00BA2A77">
        <w:rPr>
          <w:lang w:val="en-US"/>
        </w:rPr>
        <w:t xml:space="preserve"> </w:t>
      </w:r>
      <w:r w:rsidR="00BA2A77">
        <w:rPr>
          <w:lang w:val="en-US"/>
        </w:rPr>
        <w:t xml:space="preserve">or in </w:t>
      </w:r>
      <w:r w:rsidR="00BA2A77" w:rsidRPr="00B31D06">
        <w:rPr>
          <w:lang w:val="en-US"/>
        </w:rPr>
        <w:t>euiccCiPKIdToBeUsed</w:t>
      </w:r>
      <w:r w:rsidR="00BA2A77">
        <w:rPr>
          <w:lang w:val="en-US"/>
        </w:rPr>
        <w:t>V3 respectively</w:t>
      </w:r>
      <w:r w:rsidR="007F0C99" w:rsidRPr="0059113E">
        <w:t>.</w:t>
      </w:r>
    </w:p>
    <w:p w14:paraId="555F3421" w14:textId="4DFA6139" w:rsidR="007F0C99" w:rsidRDefault="00F66DD3" w:rsidP="00BD45AD">
      <w:pPr>
        <w:pStyle w:val="ListBullet2"/>
        <w:ind w:left="1020" w:hanging="340"/>
      </w:pPr>
      <w:r>
        <w:rPr>
          <w:rFonts w:ascii="Symbol" w:hAnsi="Symbol"/>
        </w:rPr>
        <w:t></w:t>
      </w:r>
      <w:r>
        <w:rPr>
          <w:rFonts w:ascii="Symbol" w:hAnsi="Symbol"/>
        </w:rPr>
        <w:tab/>
      </w:r>
      <w:r w:rsidR="007F0C99">
        <w:t>Generate a serverSigned1 data structure.</w:t>
      </w:r>
    </w:p>
    <w:p w14:paraId="405FB5D2" w14:textId="127937F2" w:rsidR="007F0C99" w:rsidRDefault="00F66DD3" w:rsidP="00BD45AD">
      <w:pPr>
        <w:pStyle w:val="ListBullet2"/>
        <w:ind w:left="1020" w:hanging="340"/>
      </w:pPr>
      <w:r>
        <w:rPr>
          <w:rFonts w:ascii="Symbol" w:hAnsi="Symbol"/>
        </w:rPr>
        <w:t></w:t>
      </w:r>
      <w:r>
        <w:rPr>
          <w:rFonts w:ascii="Symbol" w:hAnsi="Symbol"/>
        </w:rPr>
        <w:tab/>
      </w:r>
      <w:r w:rsidR="007F0C99">
        <w:t>Compute the serverSignature1 over serverSigned1 using the SK.XXauth.</w:t>
      </w:r>
      <w:r w:rsidR="00297491">
        <w:t>SIG</w:t>
      </w:r>
      <w:r w:rsidR="007F0C99" w:rsidRPr="00961D86">
        <w:rPr>
          <w:lang w:val="en-US"/>
        </w:rPr>
        <w:t xml:space="preserve"> corresponding to the </w:t>
      </w:r>
      <w:r w:rsidR="007F0C99" w:rsidRPr="00961D86">
        <w:rPr>
          <w:lang w:val="en-US" w:eastAsia="en-US"/>
        </w:rPr>
        <w:t>CERT.XXauth.</w:t>
      </w:r>
      <w:r w:rsidR="00297491">
        <w:rPr>
          <w:lang w:val="en-US" w:eastAsia="en-US"/>
        </w:rPr>
        <w:t>SIG</w:t>
      </w:r>
      <w:r w:rsidR="007F0C99" w:rsidRPr="00961D86">
        <w:rPr>
          <w:lang w:val="en-US" w:eastAsia="en-US"/>
        </w:rPr>
        <w:t xml:space="preserve"> determined in step 7</w:t>
      </w:r>
      <w:r w:rsidR="007F0C99">
        <w:t>.</w:t>
      </w:r>
    </w:p>
    <w:p w14:paraId="52C502D9" w14:textId="4A845EE9" w:rsidR="002069BD" w:rsidRDefault="002069BD" w:rsidP="00BD45AD">
      <w:pPr>
        <w:pStyle w:val="ListBullet2"/>
        <w:ind w:left="1020" w:hanging="340"/>
      </w:pPr>
      <w:r w:rsidRPr="00BD79F6">
        <w:rPr>
          <w:rFonts w:ascii="Symbol" w:hAnsi="Symbol"/>
        </w:rPr>
        <w:t></w:t>
      </w:r>
      <w:r w:rsidRPr="00BD79F6">
        <w:rPr>
          <w:rFonts w:ascii="Symbol" w:hAnsi="Symbol"/>
        </w:rPr>
        <w:tab/>
      </w:r>
      <w:r w:rsidRPr="00BD79F6">
        <w:t>If</w:t>
      </w:r>
      <w:r>
        <w:t xml:space="preserve"> </w:t>
      </w:r>
      <w:r w:rsidR="004F64A2">
        <w:t>both eUICC and LPA indicate crlStaplingV3Support</w:t>
      </w:r>
      <w:r w:rsidRPr="00BD79F6">
        <w:t xml:space="preserve">, </w:t>
      </w:r>
      <w:r>
        <w:t>retrieve</w:t>
      </w:r>
      <w:r w:rsidRPr="00BD79F6">
        <w:t xml:space="preserve"> the latest CRL for each Certificate in the chain that has a </w:t>
      </w:r>
      <w:r w:rsidRPr="00BD79F6">
        <w:rPr>
          <w:rFonts w:ascii="Consolas" w:hAnsi="Consolas" w:cs="Consolas"/>
        </w:rPr>
        <w:t>cRLDistributionPoints</w:t>
      </w:r>
      <w:r w:rsidRPr="00BD79F6">
        <w:t xml:space="preserve"> extension set</w:t>
      </w:r>
      <w:r>
        <w:t xml:space="preserve"> (unless it is already available)</w:t>
      </w:r>
      <w:r w:rsidRPr="00BD79F6">
        <w:t>.</w:t>
      </w:r>
    </w:p>
    <w:p w14:paraId="34D2854C" w14:textId="445B7F82" w:rsidR="001469DC" w:rsidRPr="00BD45AD" w:rsidRDefault="00F66DD3" w:rsidP="00BD45AD">
      <w:pPr>
        <w:pStyle w:val="ListNumber"/>
        <w:numPr>
          <w:ilvl w:val="0"/>
          <w:numId w:val="0"/>
        </w:numPr>
        <w:tabs>
          <w:tab w:val="left" w:pos="340"/>
        </w:tabs>
        <w:ind w:left="680" w:hanging="340"/>
        <w:contextualSpacing w:val="0"/>
      </w:pPr>
      <w:r>
        <w:t>9.</w:t>
      </w:r>
      <w:r>
        <w:tab/>
      </w:r>
      <w:r w:rsidR="007F0C99">
        <w:t xml:space="preserve">The SM-XX SHALL return </w:t>
      </w:r>
      <w:r w:rsidR="001469DC">
        <w:t xml:space="preserve">to the LPAd </w:t>
      </w:r>
      <w:r w:rsidR="007F0C99">
        <w:t xml:space="preserve">the TransactionID, serverSigned1, serverSignature1, </w:t>
      </w:r>
      <w:r w:rsidR="007F0C99" w:rsidRPr="0059113E">
        <w:t>euiccCiPKIdToBeUsed</w:t>
      </w:r>
      <w:r w:rsidR="002069BD">
        <w:t>, C</w:t>
      </w:r>
      <w:r w:rsidR="001469DC" w:rsidRPr="00BD45AD">
        <w:t xml:space="preserve">ertificate(s) </w:t>
      </w:r>
      <w:r w:rsidR="002069BD">
        <w:t xml:space="preserve">and </w:t>
      </w:r>
      <w:r w:rsidR="00CB51C4">
        <w:rPr>
          <w:lang w:eastAsia="en-US"/>
        </w:rPr>
        <w:t xml:space="preserve">conditionally </w:t>
      </w:r>
      <w:r w:rsidR="002069BD">
        <w:t>the CRL(s).</w:t>
      </w:r>
    </w:p>
    <w:p w14:paraId="4EF23594" w14:textId="521E6052" w:rsidR="007F0C99" w:rsidRDefault="00F66DD3" w:rsidP="00BD45AD">
      <w:pPr>
        <w:pStyle w:val="ListNumber"/>
        <w:numPr>
          <w:ilvl w:val="0"/>
          <w:numId w:val="0"/>
        </w:numPr>
        <w:tabs>
          <w:tab w:val="left" w:pos="340"/>
        </w:tabs>
        <w:spacing w:before="240"/>
        <w:ind w:left="680" w:hanging="340"/>
        <w:rPr>
          <w:lang w:eastAsia="en-US"/>
        </w:rPr>
      </w:pPr>
      <w:r>
        <w:rPr>
          <w:lang w:eastAsia="en-US"/>
        </w:rPr>
        <w:t>10.</w:t>
      </w:r>
      <w:r>
        <w:rPr>
          <w:lang w:eastAsia="en-US"/>
        </w:rPr>
        <w:tab/>
      </w:r>
      <w:r w:rsidR="007F0C99">
        <w:rPr>
          <w:lang w:eastAsia="en-US"/>
        </w:rPr>
        <w:t>The LPAd SHALL:</w:t>
      </w:r>
    </w:p>
    <w:p w14:paraId="3CFE5AF6" w14:textId="2171BFF7" w:rsidR="007F0C99" w:rsidRPr="00101837" w:rsidRDefault="00F66DD3" w:rsidP="00BD45AD">
      <w:pPr>
        <w:pStyle w:val="ListBullet2"/>
        <w:ind w:left="1020" w:hanging="340"/>
      </w:pPr>
      <w:r w:rsidRPr="00101837">
        <w:rPr>
          <w:rFonts w:ascii="Symbol" w:hAnsi="Symbol"/>
        </w:rPr>
        <w:t></w:t>
      </w:r>
      <w:r w:rsidRPr="00101837">
        <w:rPr>
          <w:rFonts w:ascii="Symbol" w:hAnsi="Symbol"/>
        </w:rPr>
        <w:tab/>
      </w:r>
      <w:r w:rsidR="00775A57">
        <w:t>If the SM-XX is an SM-DP+ and if its OID was provided earlier, verify the OID as specified in the procedure</w:t>
      </w:r>
      <w:r w:rsidR="00775A57" w:rsidDel="00775A57">
        <w:t xml:space="preserve"> </w:t>
      </w:r>
      <w:r w:rsidR="007F0C99">
        <w:rPr>
          <w:lang w:eastAsia="en-US"/>
        </w:rPr>
        <w:t>where this call flow is used</w:t>
      </w:r>
      <w:r w:rsidR="007F0C99" w:rsidRPr="00101837">
        <w:t>.</w:t>
      </w:r>
    </w:p>
    <w:p w14:paraId="04F4744D" w14:textId="76C168B7" w:rsidR="007F0C99" w:rsidRDefault="00F66DD3" w:rsidP="00BD45AD">
      <w:pPr>
        <w:pStyle w:val="ListBullet2"/>
        <w:ind w:left="1020" w:hanging="340"/>
      </w:pPr>
      <w:r>
        <w:rPr>
          <w:rFonts w:ascii="Symbol" w:hAnsi="Symbol"/>
        </w:rPr>
        <w:t></w:t>
      </w:r>
      <w:r>
        <w:rPr>
          <w:rFonts w:ascii="Symbol" w:hAnsi="Symbol"/>
        </w:rPr>
        <w:tab/>
      </w:r>
      <w:r w:rsidR="007F0C99" w:rsidRPr="007A78C6">
        <w:t>V</w:t>
      </w:r>
      <w:r w:rsidR="007F0C99" w:rsidRPr="00101837">
        <w:t>erify that the SM-XX Address returned by the SM-XX matches the SM-XX Address that the LPA</w:t>
      </w:r>
      <w:r w:rsidR="007F0C99">
        <w:t>d</w:t>
      </w:r>
      <w:r w:rsidR="007F0C99" w:rsidRPr="00101837">
        <w:t xml:space="preserve"> has </w:t>
      </w:r>
      <w:r w:rsidR="007F0C99">
        <w:t>provided in step (6)</w:t>
      </w:r>
      <w:r w:rsidR="007F0C99" w:rsidRPr="00101837">
        <w:t>.</w:t>
      </w:r>
    </w:p>
    <w:p w14:paraId="4217D54C" w14:textId="2EF65B75" w:rsidR="001C003D" w:rsidRDefault="00F66DD3" w:rsidP="00BD45AD">
      <w:pPr>
        <w:pStyle w:val="ListBullet2"/>
        <w:ind w:left="1020" w:hanging="340"/>
      </w:pPr>
      <w:r w:rsidRPr="007A78C6">
        <w:rPr>
          <w:rFonts w:ascii="Symbol" w:hAnsi="Symbol"/>
        </w:rPr>
        <w:t></w:t>
      </w:r>
      <w:r w:rsidRPr="007A78C6">
        <w:rPr>
          <w:rFonts w:ascii="Symbol" w:hAnsi="Symbol"/>
        </w:rPr>
        <w:tab/>
      </w:r>
      <w:r w:rsidR="007F0C99" w:rsidRPr="00DC32D0">
        <w:t xml:space="preserve">If there is a restriction to a single allowed </w:t>
      </w:r>
      <w:r w:rsidR="004D3751" w:rsidRPr="00A37D99">
        <w:t>eSIM CA</w:t>
      </w:r>
      <w:r w:rsidR="00C72732">
        <w:t xml:space="preserve"> </w:t>
      </w:r>
      <w:r w:rsidR="007F0C99" w:rsidRPr="00DC32D0">
        <w:t>Root</w:t>
      </w:r>
      <w:r w:rsidR="00C72732">
        <w:t>CA</w:t>
      </w:r>
      <w:r w:rsidR="007F0C99" w:rsidRPr="00DC32D0">
        <w:t xml:space="preserve"> public key identifier, verify that the Subject Key Identifier of the </w:t>
      </w:r>
      <w:r w:rsidR="00C07AA9">
        <w:t>eSIM</w:t>
      </w:r>
      <w:r w:rsidR="007F0C99" w:rsidRPr="00DC32D0">
        <w:t xml:space="preserve"> RootC</w:t>
      </w:r>
      <w:r w:rsidR="00B01BAA">
        <w:t>A</w:t>
      </w:r>
      <w:r w:rsidR="007F0C99" w:rsidRPr="00DC32D0">
        <w:t xml:space="preserve"> corresponding to CERT.XXauth.</w:t>
      </w:r>
      <w:r w:rsidR="00297491">
        <w:t>SIG</w:t>
      </w:r>
      <w:r w:rsidR="007F0C99" w:rsidRPr="00DC32D0">
        <w:t xml:space="preserve"> matches this value.</w:t>
      </w:r>
    </w:p>
    <w:p w14:paraId="311E54C9" w14:textId="70CA4BF3" w:rsidR="007F0C99" w:rsidRDefault="001C003D" w:rsidP="00BD45AD">
      <w:pPr>
        <w:pStyle w:val="ListBullet2"/>
        <w:ind w:left="1020" w:hanging="340"/>
      </w:pPr>
      <w:r w:rsidRPr="00101837">
        <w:rPr>
          <w:rFonts w:ascii="Symbol" w:hAnsi="Symbol"/>
        </w:rPr>
        <w:t></w:t>
      </w:r>
      <w:r w:rsidRPr="00101837">
        <w:rPr>
          <w:rFonts w:ascii="Symbol" w:hAnsi="Symbol"/>
        </w:rPr>
        <w:tab/>
      </w:r>
      <w:r>
        <w:t xml:space="preserve">If the LPAd indicated </w:t>
      </w:r>
      <w:r>
        <w:rPr>
          <w:rStyle w:val="ASN1referencesChar"/>
        </w:rPr>
        <w:t>euiccCiUpdateSupport</w:t>
      </w:r>
      <w:r>
        <w:t>, verify that the Subject Key Identifier of the Root Certificate corresponding to CERT.XXauth.</w:t>
      </w:r>
      <w:r w:rsidR="00297491">
        <w:t>SIG</w:t>
      </w:r>
      <w:r>
        <w:t xml:space="preserve"> is included in </w:t>
      </w:r>
      <w:r w:rsidRPr="003F03A7">
        <w:rPr>
          <w:rStyle w:val="ASN1referencesChar"/>
        </w:rPr>
        <w:t>euiccInfo1.euiccCiPKIdListForVerification</w:t>
      </w:r>
      <w:r w:rsidRPr="00101837">
        <w:t>.</w:t>
      </w:r>
      <w:r>
        <w:t xml:space="preserve"> If the verification fails, the LPAd SHALL inform the End User and stop the procedure, after which it MAY perform the eUICC Root Public Key update procedure (section 3.</w:t>
      </w:r>
      <w:r w:rsidR="00E84532">
        <w:t>1</w:t>
      </w:r>
      <w:r w:rsidR="00210885">
        <w:t>0</w:t>
      </w:r>
      <w:r>
        <w:t>) indicating that Subject Key Identifier.</w:t>
      </w:r>
    </w:p>
    <w:p w14:paraId="238F5DBB" w14:textId="3A194375" w:rsidR="002069BD" w:rsidRDefault="002069BD" w:rsidP="001469DC">
      <w:pPr>
        <w:pStyle w:val="ListBullet2"/>
        <w:ind w:left="1020" w:hanging="340"/>
        <w:rPr>
          <w:lang w:val="en-US"/>
        </w:rPr>
      </w:pPr>
      <w:r w:rsidRPr="00BD79F6">
        <w:rPr>
          <w:rFonts w:ascii="Symbol" w:hAnsi="Symbol"/>
        </w:rPr>
        <w:t></w:t>
      </w:r>
      <w:r w:rsidRPr="00BD79F6">
        <w:rPr>
          <w:rFonts w:ascii="Symbol" w:hAnsi="Symbol"/>
        </w:rPr>
        <w:tab/>
      </w:r>
      <w:r w:rsidRPr="00BD79F6">
        <w:t xml:space="preserve">(Optional) Verify </w:t>
      </w:r>
      <w:r>
        <w:t xml:space="preserve">that </w:t>
      </w:r>
      <w:r w:rsidRPr="00BD79F6">
        <w:t xml:space="preserve">each Certificate in the chain and each CRL in the list (if present) </w:t>
      </w:r>
      <w:r>
        <w:t xml:space="preserve">is valid with respect to its time window, i.e., </w:t>
      </w:r>
      <w:r w:rsidRPr="00BD79F6">
        <w:rPr>
          <w:rFonts w:ascii="Courier New" w:hAnsi="Courier New" w:cs="Courier New"/>
        </w:rPr>
        <w:t>notBefore</w:t>
      </w:r>
      <w:r w:rsidRPr="00BD79F6">
        <w:t xml:space="preserve"> and</w:t>
      </w:r>
      <w:r>
        <w:t xml:space="preserve"> </w:t>
      </w:r>
      <w:r w:rsidRPr="00BD79F6">
        <w:rPr>
          <w:rFonts w:ascii="Courier New" w:hAnsi="Courier New" w:cs="Courier New"/>
        </w:rPr>
        <w:t>thisUpdate</w:t>
      </w:r>
      <w:r w:rsidRPr="00BD79F6">
        <w:t xml:space="preserve"> </w:t>
      </w:r>
      <w:r>
        <w:t xml:space="preserve">are in the past, and </w:t>
      </w:r>
      <w:r w:rsidRPr="00BD79F6">
        <w:rPr>
          <w:rFonts w:ascii="Courier New" w:hAnsi="Courier New" w:cs="Courier New"/>
        </w:rPr>
        <w:t>notAfter</w:t>
      </w:r>
      <w:r w:rsidRPr="00BD79F6">
        <w:t xml:space="preserve"> and </w:t>
      </w:r>
      <w:r w:rsidRPr="00BD79F6">
        <w:rPr>
          <w:rFonts w:ascii="Courier New" w:hAnsi="Courier New" w:cs="Courier New"/>
        </w:rPr>
        <w:t xml:space="preserve">nextUpdate </w:t>
      </w:r>
      <w:r w:rsidRPr="00B3030D">
        <w:t>are in the future</w:t>
      </w:r>
      <w:r>
        <w:t>,</w:t>
      </w:r>
      <w:r>
        <w:rPr>
          <w:rFonts w:ascii="Courier New" w:hAnsi="Courier New" w:cs="Courier New"/>
        </w:rPr>
        <w:t xml:space="preserve"> </w:t>
      </w:r>
      <w:r>
        <w:t xml:space="preserve">with regard to </w:t>
      </w:r>
      <w:r w:rsidRPr="00BD79F6">
        <w:t>the current time known by the Device</w:t>
      </w:r>
      <w:r>
        <w:t>.</w:t>
      </w:r>
    </w:p>
    <w:p w14:paraId="27C0BF4A" w14:textId="3F195CBB" w:rsidR="001469DC" w:rsidRPr="00BD45AD" w:rsidRDefault="00BA2A77" w:rsidP="00BD45AD">
      <w:pPr>
        <w:pStyle w:val="ListBullet2"/>
        <w:ind w:left="1020" w:hanging="340"/>
        <w:rPr>
          <w:rFonts w:cs="Arial"/>
          <w:lang w:eastAsia="en-US"/>
        </w:rPr>
      </w:pPr>
      <w:r w:rsidRPr="00BD79F6">
        <w:rPr>
          <w:rFonts w:ascii="Symbol" w:hAnsi="Symbol"/>
          <w:lang w:eastAsia="en-US"/>
        </w:rPr>
        <w:t></w:t>
      </w:r>
      <w:r w:rsidRPr="00BD79F6">
        <w:rPr>
          <w:rFonts w:ascii="Symbol" w:hAnsi="Symbol"/>
          <w:lang w:eastAsia="en-US"/>
        </w:rPr>
        <w:tab/>
      </w:r>
      <w:r w:rsidR="001469DC" w:rsidRPr="00BD45AD">
        <w:rPr>
          <w:rFonts w:cs="Arial"/>
          <w:lang w:eastAsia="en-US"/>
        </w:rPr>
        <w:t>If any verification fails, the LPAd SHALL inform the End User and stop the procedure.</w:t>
      </w:r>
    </w:p>
    <w:p w14:paraId="73A7804D" w14:textId="2E3907FF" w:rsidR="007F0C99" w:rsidRDefault="00F66DD3" w:rsidP="00BD45AD">
      <w:pPr>
        <w:pStyle w:val="ListBullet2"/>
        <w:ind w:left="1020" w:hanging="340"/>
        <w:rPr>
          <w:lang w:eastAsia="en-US"/>
        </w:rPr>
      </w:pPr>
      <w:r>
        <w:rPr>
          <w:rFonts w:ascii="Symbol" w:hAnsi="Symbol"/>
          <w:lang w:eastAsia="en-US"/>
        </w:rPr>
        <w:t></w:t>
      </w:r>
      <w:r>
        <w:rPr>
          <w:rFonts w:ascii="Symbol" w:hAnsi="Symbol"/>
          <w:lang w:eastAsia="en-US"/>
        </w:rPr>
        <w:tab/>
      </w:r>
      <w:r w:rsidR="007F0C99" w:rsidRPr="007A78C6">
        <w:t>Generate</w:t>
      </w:r>
      <w:r w:rsidR="007F0C99" w:rsidRPr="00101837">
        <w:t xml:space="preserve"> a data structure, </w:t>
      </w:r>
      <w:r w:rsidR="007F0C99" w:rsidRPr="00BD45AD">
        <w:rPr>
          <w:rFonts w:ascii="Courier New" w:hAnsi="Courier New" w:cs="Courier New"/>
        </w:rPr>
        <w:t>ctxParams1</w:t>
      </w:r>
      <w:r w:rsidR="007F0C99" w:rsidRPr="00101837">
        <w:t xml:space="preserve">, </w:t>
      </w:r>
      <w:r w:rsidR="007F0C99" w:rsidRPr="007A78C6">
        <w:t>to</w:t>
      </w:r>
      <w:r w:rsidR="007F0C99" w:rsidRPr="00101837">
        <w:t xml:space="preserve"> be given to the eUICC to be included in signed data.</w:t>
      </w:r>
    </w:p>
    <w:p w14:paraId="4308F54D" w14:textId="50AD3A32" w:rsidR="007F0C99" w:rsidRDefault="00F66DD3" w:rsidP="00BD45AD">
      <w:pPr>
        <w:pStyle w:val="ListNumber"/>
        <w:numPr>
          <w:ilvl w:val="0"/>
          <w:numId w:val="0"/>
        </w:numPr>
        <w:tabs>
          <w:tab w:val="left" w:pos="340"/>
        </w:tabs>
        <w:ind w:left="680" w:hanging="340"/>
        <w:contextualSpacing w:val="0"/>
        <w:rPr>
          <w:lang w:eastAsia="en-US"/>
        </w:rPr>
      </w:pPr>
      <w:r>
        <w:rPr>
          <w:lang w:eastAsia="en-US"/>
        </w:rPr>
        <w:t>11.</w:t>
      </w:r>
      <w:r>
        <w:rPr>
          <w:lang w:eastAsia="en-US"/>
        </w:rPr>
        <w:tab/>
      </w:r>
      <w:r w:rsidR="007F0C99">
        <w:rPr>
          <w:lang w:eastAsia="en-US"/>
        </w:rPr>
        <w:t xml:space="preserve">The LPAd SHALL call "ES10b.AuthenticateServer" function with input data </w:t>
      </w:r>
      <w:r w:rsidR="00177154">
        <w:rPr>
          <w:lang w:eastAsia="en-US"/>
        </w:rPr>
        <w:t>comprising</w:t>
      </w:r>
      <w:r w:rsidR="007F0C99">
        <w:rPr>
          <w:lang w:eastAsia="en-US"/>
        </w:rPr>
        <w:t xml:space="preserve"> the serverSigned1, serverSignature1, </w:t>
      </w:r>
      <w:r w:rsidR="007F0C99" w:rsidRPr="0059113E">
        <w:rPr>
          <w:lang w:eastAsia="en-US"/>
        </w:rPr>
        <w:t>euiccCiPKIdToBeUsed</w:t>
      </w:r>
      <w:r w:rsidR="00B37AEA">
        <w:rPr>
          <w:lang w:val="en-US" w:eastAsia="en-US"/>
        </w:rPr>
        <w:t xml:space="preserve"> if returned by the SM-XX</w:t>
      </w:r>
      <w:r w:rsidR="007F0C99">
        <w:rPr>
          <w:lang w:eastAsia="en-US"/>
        </w:rPr>
        <w:t>, CERT.XXauth.</w:t>
      </w:r>
      <w:r w:rsidR="00297491">
        <w:rPr>
          <w:lang w:eastAsia="en-US"/>
        </w:rPr>
        <w:t>SIG</w:t>
      </w:r>
      <w:r w:rsidR="00B37AEA">
        <w:rPr>
          <w:lang w:val="en-US" w:eastAsia="en-US"/>
        </w:rPr>
        <w:t>, other</w:t>
      </w:r>
      <w:r w:rsidR="001469DC" w:rsidRPr="001469DC">
        <w:rPr>
          <w:lang w:eastAsia="en-US"/>
        </w:rPr>
        <w:t xml:space="preserve"> certificate</w:t>
      </w:r>
      <w:r w:rsidR="00B37AEA">
        <w:rPr>
          <w:lang w:eastAsia="en-US"/>
        </w:rPr>
        <w:t>s in the</w:t>
      </w:r>
      <w:r w:rsidR="001469DC" w:rsidRPr="001469DC">
        <w:rPr>
          <w:lang w:eastAsia="en-US"/>
        </w:rPr>
        <w:t xml:space="preserve"> chain</w:t>
      </w:r>
      <w:r w:rsidR="00B37AEA" w:rsidRPr="00B37AEA">
        <w:rPr>
          <w:lang w:val="en-US" w:eastAsia="en-US"/>
        </w:rPr>
        <w:t xml:space="preserve"> </w:t>
      </w:r>
      <w:r w:rsidR="00B37AEA">
        <w:rPr>
          <w:lang w:val="en-US" w:eastAsia="en-US"/>
        </w:rPr>
        <w:t>if returned by the SM-XX</w:t>
      </w:r>
      <w:r w:rsidR="00BD1D63">
        <w:rPr>
          <w:lang w:eastAsia="en-US"/>
        </w:rPr>
        <w:t>,</w:t>
      </w:r>
      <w:r w:rsidR="007F0C99">
        <w:rPr>
          <w:lang w:eastAsia="en-US"/>
        </w:rPr>
        <w:t xml:space="preserve"> ctxParams1 </w:t>
      </w:r>
      <w:r w:rsidR="00BD1D63">
        <w:rPr>
          <w:lang w:eastAsia="en-US"/>
        </w:rPr>
        <w:t xml:space="preserve">and </w:t>
      </w:r>
      <w:r w:rsidR="00CB51C4">
        <w:rPr>
          <w:lang w:eastAsia="en-US"/>
        </w:rPr>
        <w:t xml:space="preserve">conditionally </w:t>
      </w:r>
      <w:r w:rsidR="00BD1D63">
        <w:rPr>
          <w:lang w:eastAsia="en-US"/>
        </w:rPr>
        <w:t>the CRL(s)</w:t>
      </w:r>
      <w:r w:rsidR="007F0C99">
        <w:rPr>
          <w:lang w:eastAsia="en-US"/>
        </w:rPr>
        <w:t>.</w:t>
      </w:r>
    </w:p>
    <w:p w14:paraId="35A347EC" w14:textId="77777777" w:rsidR="00BD1D63" w:rsidRDefault="00F66DD3" w:rsidP="00BD45AD">
      <w:pPr>
        <w:pStyle w:val="ListNumber"/>
        <w:numPr>
          <w:ilvl w:val="0"/>
          <w:numId w:val="0"/>
        </w:numPr>
        <w:tabs>
          <w:tab w:val="left" w:pos="340"/>
        </w:tabs>
        <w:spacing w:before="240"/>
        <w:ind w:left="680" w:hanging="340"/>
        <w:rPr>
          <w:lang w:eastAsia="en-US"/>
        </w:rPr>
      </w:pPr>
      <w:r>
        <w:rPr>
          <w:lang w:eastAsia="en-US"/>
        </w:rPr>
        <w:t>12.</w:t>
      </w:r>
      <w:r>
        <w:rPr>
          <w:lang w:eastAsia="en-US"/>
        </w:rPr>
        <w:tab/>
      </w:r>
      <w:r w:rsidR="007F0C99">
        <w:rPr>
          <w:lang w:eastAsia="en-US"/>
        </w:rPr>
        <w:t>The eUICC SHALL</w:t>
      </w:r>
      <w:r w:rsidR="00BD1D63">
        <w:rPr>
          <w:lang w:eastAsia="en-US"/>
        </w:rPr>
        <w:t>:</w:t>
      </w:r>
    </w:p>
    <w:p w14:paraId="194A8C44" w14:textId="0E2D099F" w:rsidR="007F0C99" w:rsidRPr="000232F6" w:rsidRDefault="00BD1D63" w:rsidP="00BD45AD">
      <w:pPr>
        <w:pStyle w:val="ListBullet2"/>
        <w:ind w:left="1020" w:hanging="340"/>
        <w:rPr>
          <w:rFonts w:cs="Arial"/>
        </w:rPr>
      </w:pPr>
      <w:r>
        <w:rPr>
          <w:rFonts w:ascii="Symbol" w:hAnsi="Symbol"/>
        </w:rPr>
        <w:t></w:t>
      </w:r>
      <w:r>
        <w:rPr>
          <w:rFonts w:ascii="Symbol" w:hAnsi="Symbol"/>
        </w:rPr>
        <w:tab/>
      </w:r>
      <w:r>
        <w:rPr>
          <w:rFonts w:cs="Arial"/>
        </w:rPr>
        <w:t>V</w:t>
      </w:r>
      <w:r w:rsidR="007F0C99" w:rsidRPr="00BD45AD">
        <w:rPr>
          <w:rFonts w:cs="Arial"/>
        </w:rPr>
        <w:t xml:space="preserve">erify the </w:t>
      </w:r>
      <w:r w:rsidR="001469DC" w:rsidRPr="00BD45AD">
        <w:rPr>
          <w:rFonts w:cs="Arial"/>
        </w:rPr>
        <w:t>CERT.XXauth.</w:t>
      </w:r>
      <w:r w:rsidR="00297491">
        <w:rPr>
          <w:rFonts w:cs="Arial"/>
        </w:rPr>
        <w:t>SIG</w:t>
      </w:r>
      <w:r w:rsidR="001469DC" w:rsidRPr="00BD45AD">
        <w:rPr>
          <w:rFonts w:cs="Arial"/>
        </w:rPr>
        <w:t xml:space="preserve"> </w:t>
      </w:r>
      <w:r w:rsidR="00B37AEA">
        <w:rPr>
          <w:rFonts w:cs="Arial"/>
        </w:rPr>
        <w:t>and other</w:t>
      </w:r>
      <w:r w:rsidR="007F0C99" w:rsidRPr="00BD45AD">
        <w:rPr>
          <w:rFonts w:cs="Arial"/>
        </w:rPr>
        <w:t xml:space="preserve"> certificate</w:t>
      </w:r>
      <w:r w:rsidR="00B37AEA">
        <w:rPr>
          <w:rFonts w:cs="Arial"/>
        </w:rPr>
        <w:t>s in the</w:t>
      </w:r>
      <w:r w:rsidR="007F0C99" w:rsidRPr="00BD45AD">
        <w:rPr>
          <w:rFonts w:cs="Arial"/>
        </w:rPr>
        <w:t xml:space="preserve"> chain, </w:t>
      </w:r>
      <w:r w:rsidR="00B37AEA">
        <w:rPr>
          <w:rFonts w:cs="Arial"/>
        </w:rPr>
        <w:t xml:space="preserve">if any, </w:t>
      </w:r>
      <w:r w:rsidR="007F0C99" w:rsidRPr="00BD45AD">
        <w:rPr>
          <w:rFonts w:cs="Arial"/>
        </w:rPr>
        <w:t>starting with CERT.XXauth.</w:t>
      </w:r>
      <w:r w:rsidR="00297491">
        <w:rPr>
          <w:rFonts w:cs="Arial"/>
        </w:rPr>
        <w:t>SIG</w:t>
      </w:r>
      <w:r w:rsidR="007F0C99" w:rsidRPr="00BD45AD">
        <w:rPr>
          <w:rFonts w:cs="Arial"/>
        </w:rPr>
        <w:t>, using the relevant PK.CI.</w:t>
      </w:r>
      <w:r w:rsidR="00297491">
        <w:rPr>
          <w:rFonts w:cs="Arial"/>
        </w:rPr>
        <w:t>SIG</w:t>
      </w:r>
      <w:r w:rsidR="007F0C99" w:rsidRPr="00BD45AD">
        <w:rPr>
          <w:rFonts w:cs="Arial"/>
        </w:rPr>
        <w:t>.</w:t>
      </w:r>
    </w:p>
    <w:p w14:paraId="5BF3D109" w14:textId="661032CC" w:rsidR="007F0C99" w:rsidRDefault="00F66DD3" w:rsidP="00BD45AD">
      <w:pPr>
        <w:pStyle w:val="ListBullet2"/>
        <w:ind w:left="1020" w:hanging="340"/>
      </w:pPr>
      <w:r>
        <w:rPr>
          <w:rFonts w:ascii="Symbol" w:hAnsi="Symbol"/>
        </w:rPr>
        <w:t></w:t>
      </w:r>
      <w:r>
        <w:rPr>
          <w:rFonts w:ascii="Symbol" w:hAnsi="Symbol"/>
        </w:rPr>
        <w:tab/>
      </w:r>
      <w:r w:rsidR="007F0C99" w:rsidRPr="00101837">
        <w:t>Verify the s</w:t>
      </w:r>
      <w:r w:rsidR="007F0C99">
        <w:t>erver</w:t>
      </w:r>
      <w:r w:rsidR="007F0C99" w:rsidRPr="00101837">
        <w:t>Signature1 performed over s</w:t>
      </w:r>
      <w:r w:rsidR="007F0C99">
        <w:t>erver</w:t>
      </w:r>
      <w:r w:rsidR="007F0C99" w:rsidRPr="00101837">
        <w:t>Signed1</w:t>
      </w:r>
      <w:r w:rsidR="007F0C99">
        <w:t>.</w:t>
      </w:r>
    </w:p>
    <w:p w14:paraId="314D7864" w14:textId="44F29081" w:rsidR="007F0C99" w:rsidRDefault="00F66DD3" w:rsidP="00BD45AD">
      <w:pPr>
        <w:pStyle w:val="ListBullet2"/>
        <w:ind w:left="1020" w:hanging="340"/>
      </w:pPr>
      <w:r>
        <w:rPr>
          <w:rFonts w:ascii="Symbol" w:hAnsi="Symbol"/>
        </w:rPr>
        <w:t></w:t>
      </w:r>
      <w:r>
        <w:rPr>
          <w:rFonts w:ascii="Symbol" w:hAnsi="Symbol"/>
        </w:rPr>
        <w:tab/>
      </w:r>
      <w:r w:rsidR="007F0C99" w:rsidRPr="00101837">
        <w:t>Verify that euiccChallenge contained in s</w:t>
      </w:r>
      <w:r w:rsidR="007F0C99">
        <w:t>erver</w:t>
      </w:r>
      <w:r w:rsidR="007F0C99" w:rsidRPr="00101837">
        <w:t xml:space="preserve">Signed1 matches the one generated by the eUICC </w:t>
      </w:r>
      <w:r w:rsidR="007F0C99">
        <w:t>during</w:t>
      </w:r>
      <w:r w:rsidR="007F0C99" w:rsidRPr="00101837">
        <w:t xml:space="preserve"> step </w:t>
      </w:r>
      <w:r w:rsidR="007F0C99">
        <w:t>(</w:t>
      </w:r>
      <w:r w:rsidR="007F0C99" w:rsidRPr="00101837">
        <w:t>3</w:t>
      </w:r>
      <w:r w:rsidR="007F0C99">
        <w:t>)</w:t>
      </w:r>
      <w:r w:rsidR="007F0C99" w:rsidRPr="00101837">
        <w:t>.</w:t>
      </w:r>
    </w:p>
    <w:p w14:paraId="04106A20" w14:textId="2BB80A6E" w:rsidR="007F0C99" w:rsidRDefault="00F66DD3" w:rsidP="00BD45AD">
      <w:pPr>
        <w:pStyle w:val="ListBullet2"/>
        <w:ind w:left="1020" w:hanging="340"/>
      </w:pPr>
      <w:r>
        <w:rPr>
          <w:rFonts w:ascii="Symbol" w:hAnsi="Symbol"/>
        </w:rPr>
        <w:t></w:t>
      </w:r>
      <w:r>
        <w:rPr>
          <w:rFonts w:ascii="Symbol" w:hAnsi="Symbol"/>
        </w:rPr>
        <w:tab/>
      </w:r>
      <w:r w:rsidR="007F0C99" w:rsidRPr="0059113E">
        <w:t xml:space="preserve">Verify that </w:t>
      </w:r>
      <w:r w:rsidR="00B37AEA">
        <w:rPr>
          <w:lang w:val="en-US"/>
        </w:rPr>
        <w:t xml:space="preserve">the </w:t>
      </w:r>
      <w:r w:rsidR="004D3751" w:rsidRPr="00A37D99">
        <w:t>eSIM CA</w:t>
      </w:r>
      <w:r w:rsidR="00B37AEA">
        <w:rPr>
          <w:lang w:val="en-US"/>
        </w:rPr>
        <w:t xml:space="preserve"> </w:t>
      </w:r>
      <w:r w:rsidR="00C72732">
        <w:rPr>
          <w:lang w:val="en-US"/>
        </w:rPr>
        <w:t xml:space="preserve">RootCA </w:t>
      </w:r>
      <w:r w:rsidR="00B37AEA">
        <w:rPr>
          <w:lang w:val="en-US"/>
        </w:rPr>
        <w:t xml:space="preserve">Public Key Identifier indicated in either </w:t>
      </w:r>
      <w:r w:rsidR="007F0C99" w:rsidRPr="0059113E">
        <w:t xml:space="preserve">euiccCiPKIdToBeUsed </w:t>
      </w:r>
      <w:r w:rsidR="00B37AEA">
        <w:rPr>
          <w:lang w:val="en-US"/>
        </w:rPr>
        <w:t xml:space="preserve">or </w:t>
      </w:r>
      <w:r w:rsidR="00B37AEA" w:rsidRPr="00B31D06">
        <w:rPr>
          <w:lang w:val="en-US"/>
        </w:rPr>
        <w:t>euiccCiPKIdToBeUsed</w:t>
      </w:r>
      <w:r w:rsidR="00B37AEA">
        <w:rPr>
          <w:lang w:val="en-US"/>
        </w:rPr>
        <w:t>V3</w:t>
      </w:r>
      <w:r w:rsidR="00B37AEA" w:rsidRPr="00B31D06">
        <w:rPr>
          <w:lang w:val="en-US"/>
        </w:rPr>
        <w:t xml:space="preserve"> </w:t>
      </w:r>
      <w:r w:rsidR="007F0C99" w:rsidRPr="0059113E">
        <w:t>is supported</w:t>
      </w:r>
      <w:r w:rsidR="00E84532">
        <w:t xml:space="preserve"> and</w:t>
      </w:r>
      <w:r w:rsidR="007F0C99" w:rsidRPr="0059113E">
        <w:t xml:space="preserve"> related credentials are available for signing.</w:t>
      </w:r>
    </w:p>
    <w:p w14:paraId="02DC45E2" w14:textId="721DEDF4" w:rsidR="001469DC" w:rsidRDefault="00BD1D63" w:rsidP="00BD45AD">
      <w:pPr>
        <w:pStyle w:val="ListBullet2"/>
        <w:ind w:left="1020" w:hanging="340"/>
      </w:pPr>
      <w:r w:rsidRPr="00BD79F6">
        <w:rPr>
          <w:rFonts w:ascii="Symbol" w:hAnsi="Symbol"/>
        </w:rPr>
        <w:t></w:t>
      </w:r>
      <w:r w:rsidRPr="00BD79F6">
        <w:rPr>
          <w:rFonts w:ascii="Symbol" w:hAnsi="Symbol"/>
        </w:rPr>
        <w:tab/>
      </w:r>
      <w:r w:rsidRPr="00BD79F6">
        <w:t xml:space="preserve">If the </w:t>
      </w:r>
      <w:r w:rsidR="00AD3B82">
        <w:t>sessionContext indicates crlStaplingV3Used</w:t>
      </w:r>
      <w:r w:rsidRPr="00BD79F6">
        <w:t>, verify the validity of each CRL, and verify that no Certificate in the chain is revoked.</w:t>
      </w:r>
    </w:p>
    <w:p w14:paraId="04C40048" w14:textId="77777777" w:rsidR="007F0C99" w:rsidRDefault="007F0C99" w:rsidP="007F0C99">
      <w:pPr>
        <w:pStyle w:val="ListContinue1"/>
      </w:pPr>
      <w:r>
        <w:t>If any verification fails, the eUICC SHALL return a relevant error status and the procedure SHALL stop.</w:t>
      </w:r>
    </w:p>
    <w:p w14:paraId="2E9CBAA9" w14:textId="77777777" w:rsidR="00BD1D63" w:rsidRDefault="00BD1D63" w:rsidP="007F0C99">
      <w:pPr>
        <w:pStyle w:val="ListContinue1"/>
      </w:pPr>
    </w:p>
    <w:p w14:paraId="6E4B758A" w14:textId="58F11387" w:rsidR="007F0C99" w:rsidRDefault="007F0C99" w:rsidP="007F0C99">
      <w:pPr>
        <w:pStyle w:val="ListContinue1"/>
      </w:pPr>
      <w:r>
        <w:t>If all the verifications succeed, the SM-XX is authenticated by the eUICC.</w:t>
      </w:r>
    </w:p>
    <w:p w14:paraId="5FE90F7D" w14:textId="452817C3" w:rsidR="007F0C99" w:rsidRDefault="00F66DD3" w:rsidP="00BD45AD">
      <w:pPr>
        <w:pStyle w:val="ListNumber"/>
        <w:numPr>
          <w:ilvl w:val="0"/>
          <w:numId w:val="0"/>
        </w:numPr>
        <w:tabs>
          <w:tab w:val="left" w:pos="340"/>
        </w:tabs>
        <w:ind w:left="680" w:hanging="340"/>
        <w:rPr>
          <w:lang w:eastAsia="en-US"/>
        </w:rPr>
      </w:pPr>
      <w:r>
        <w:rPr>
          <w:lang w:eastAsia="en-US"/>
        </w:rPr>
        <w:t>13.</w:t>
      </w:r>
      <w:r>
        <w:rPr>
          <w:lang w:eastAsia="en-US"/>
        </w:rPr>
        <w:tab/>
      </w:r>
      <w:r w:rsidR="007F0C99">
        <w:rPr>
          <w:lang w:eastAsia="en-US"/>
        </w:rPr>
        <w:t>The eUICC SHALL:</w:t>
      </w:r>
    </w:p>
    <w:p w14:paraId="0B041F08" w14:textId="661CAA2C" w:rsidR="007F0C99" w:rsidRDefault="00F66DD3" w:rsidP="00BD45AD">
      <w:pPr>
        <w:pStyle w:val="ListBullet2"/>
        <w:ind w:left="1020" w:hanging="340"/>
      </w:pPr>
      <w:r>
        <w:rPr>
          <w:rFonts w:ascii="Symbol" w:hAnsi="Symbol"/>
        </w:rPr>
        <w:t></w:t>
      </w:r>
      <w:r>
        <w:rPr>
          <w:rFonts w:ascii="Symbol" w:hAnsi="Symbol"/>
        </w:rPr>
        <w:tab/>
      </w:r>
      <w:r w:rsidR="007F0C99">
        <w:t>Generate the euiccSigned1 data structure.</w:t>
      </w:r>
    </w:p>
    <w:p w14:paraId="3827299C" w14:textId="7B54B1F4" w:rsidR="007F0C99" w:rsidRDefault="00F66DD3" w:rsidP="00BD45AD">
      <w:pPr>
        <w:pStyle w:val="ListBullet2"/>
        <w:ind w:left="1020" w:hanging="340"/>
      </w:pPr>
      <w:r>
        <w:rPr>
          <w:rFonts w:ascii="Symbol" w:hAnsi="Symbol"/>
        </w:rPr>
        <w:t></w:t>
      </w:r>
      <w:r>
        <w:rPr>
          <w:rFonts w:ascii="Symbol" w:hAnsi="Symbol"/>
        </w:rPr>
        <w:tab/>
      </w:r>
      <w:r w:rsidR="007F0C99">
        <w:t>Compute the euiccSignature1 over euiccSigned1 using SK.EUICC.</w:t>
      </w:r>
      <w:r w:rsidR="00297491">
        <w:t>SIG</w:t>
      </w:r>
      <w:r w:rsidR="007F0C99">
        <w:t xml:space="preserve">. When generating the euiccSignature1, the eUICC SHALL use </w:t>
      </w:r>
      <w:r w:rsidR="00B37AEA">
        <w:t xml:space="preserve">the </w:t>
      </w:r>
      <w:r w:rsidR="007F0C99" w:rsidRPr="0059113E">
        <w:t>credentials</w:t>
      </w:r>
      <w:r w:rsidR="00B37AEA" w:rsidRPr="00B37AEA">
        <w:rPr>
          <w:lang w:val="en-US"/>
        </w:rPr>
        <w:t xml:space="preserve"> </w:t>
      </w:r>
      <w:r w:rsidR="00B37AEA">
        <w:rPr>
          <w:lang w:val="en-US"/>
        </w:rPr>
        <w:t>identified in the previous step</w:t>
      </w:r>
      <w:r w:rsidR="007F0C99">
        <w:t>.</w:t>
      </w:r>
    </w:p>
    <w:p w14:paraId="517405E2" w14:textId="65D57CEC" w:rsidR="007F0C99" w:rsidRDefault="00F66DD3" w:rsidP="00BD45AD">
      <w:pPr>
        <w:pStyle w:val="ListNumber"/>
        <w:numPr>
          <w:ilvl w:val="0"/>
          <w:numId w:val="0"/>
        </w:numPr>
        <w:tabs>
          <w:tab w:val="left" w:pos="340"/>
        </w:tabs>
        <w:ind w:left="680" w:hanging="340"/>
        <w:contextualSpacing w:val="0"/>
        <w:rPr>
          <w:lang w:eastAsia="en-US"/>
        </w:rPr>
      </w:pPr>
      <w:r>
        <w:rPr>
          <w:lang w:eastAsia="en-US"/>
        </w:rPr>
        <w:t>14.</w:t>
      </w:r>
      <w:r>
        <w:rPr>
          <w:lang w:eastAsia="en-US"/>
        </w:rPr>
        <w:tab/>
      </w:r>
      <w:r w:rsidR="007F0C99" w:rsidRPr="00F41C17">
        <w:rPr>
          <w:lang w:eastAsia="en-US"/>
        </w:rPr>
        <w:t>The eUICC SHALL return the euiccSigned1, euiccSignature1</w:t>
      </w:r>
      <w:r w:rsidR="007F0C99">
        <w:rPr>
          <w:lang w:eastAsia="en-US"/>
        </w:rPr>
        <w:t xml:space="preserve"> </w:t>
      </w:r>
      <w:r w:rsidR="007F0C99" w:rsidRPr="00961D86">
        <w:rPr>
          <w:lang w:val="en-US" w:eastAsia="en-US"/>
        </w:rPr>
        <w:t>and the</w:t>
      </w:r>
      <w:r w:rsidR="00B37AEA" w:rsidRPr="00B37AEA">
        <w:rPr>
          <w:lang w:val="en-US" w:eastAsia="en-US"/>
        </w:rPr>
        <w:t xml:space="preserve"> </w:t>
      </w:r>
      <w:r w:rsidR="00B37AEA">
        <w:rPr>
          <w:lang w:val="en-US" w:eastAsia="en-US"/>
        </w:rPr>
        <w:t>eUICC certificate chain related to the credentials used in the previous step</w:t>
      </w:r>
      <w:r w:rsidR="007F0C99" w:rsidRPr="00F41C17">
        <w:rPr>
          <w:lang w:eastAsia="en-US"/>
        </w:rPr>
        <w:t>.</w:t>
      </w:r>
    </w:p>
    <w:p w14:paraId="6B12A27D" w14:textId="396B4B08" w:rsidR="007F0C99" w:rsidRDefault="00F66DD3" w:rsidP="00BD45AD">
      <w:pPr>
        <w:pStyle w:val="ListNumber"/>
        <w:numPr>
          <w:ilvl w:val="0"/>
          <w:numId w:val="0"/>
        </w:numPr>
        <w:tabs>
          <w:tab w:val="left" w:pos="340"/>
        </w:tabs>
        <w:ind w:left="680" w:hanging="340"/>
        <w:contextualSpacing w:val="0"/>
        <w:jc w:val="left"/>
        <w:rPr>
          <w:lang w:eastAsia="en-US"/>
        </w:rPr>
      </w:pPr>
      <w:r>
        <w:rPr>
          <w:lang w:eastAsia="en-US"/>
        </w:rPr>
        <w:t>15.</w:t>
      </w:r>
      <w:r>
        <w:rPr>
          <w:lang w:eastAsia="en-US"/>
        </w:rPr>
        <w:tab/>
      </w:r>
      <w:r w:rsidR="007F0C99" w:rsidRPr="00F41C17">
        <w:rPr>
          <w:lang w:eastAsia="en-US"/>
        </w:rPr>
        <w:t>The LPA</w:t>
      </w:r>
      <w:r w:rsidR="007F0C99">
        <w:rPr>
          <w:lang w:eastAsia="en-US"/>
        </w:rPr>
        <w:t>d</w:t>
      </w:r>
      <w:r w:rsidR="007F0C99" w:rsidRPr="00F41C17">
        <w:rPr>
          <w:lang w:eastAsia="en-US"/>
        </w:rPr>
        <w:t xml:space="preserve"> </w:t>
      </w:r>
      <w:r w:rsidR="007F0C99">
        <w:rPr>
          <w:lang w:eastAsia="en-US"/>
        </w:rPr>
        <w:t>SHALL call</w:t>
      </w:r>
      <w:r w:rsidR="007F0C99" w:rsidRPr="00F41C17">
        <w:rPr>
          <w:lang w:eastAsia="en-US"/>
        </w:rPr>
        <w:t xml:space="preserve"> the </w:t>
      </w:r>
      <w:r w:rsidR="007F0C99">
        <w:rPr>
          <w:lang w:eastAsia="en-US"/>
        </w:rPr>
        <w:t>"</w:t>
      </w:r>
      <w:r w:rsidR="007F0C99" w:rsidRPr="00101837">
        <w:rPr>
          <w:lang w:eastAsia="en-US"/>
        </w:rPr>
        <w:t>ESXX</w:t>
      </w:r>
      <w:r w:rsidR="007F0C99" w:rsidRPr="00F41C17">
        <w:rPr>
          <w:lang w:eastAsia="en-US"/>
        </w:rPr>
        <w:t>.</w:t>
      </w:r>
      <w:r w:rsidR="007F0C99">
        <w:rPr>
          <w:lang w:eastAsia="en-US"/>
        </w:rPr>
        <w:t>AuthenticateClient"</w:t>
      </w:r>
      <w:r w:rsidR="007F0C99" w:rsidRPr="00F41C17">
        <w:rPr>
          <w:lang w:eastAsia="en-US"/>
        </w:rPr>
        <w:t xml:space="preserve"> function with input data </w:t>
      </w:r>
      <w:r w:rsidR="00177154">
        <w:rPr>
          <w:lang w:eastAsia="en-US"/>
        </w:rPr>
        <w:t>comprising</w:t>
      </w:r>
      <w:r w:rsidR="007F0C99" w:rsidRPr="00F41C17">
        <w:rPr>
          <w:lang w:eastAsia="en-US"/>
        </w:rPr>
        <w:t xml:space="preserve"> euiccSigned1, euiccSignature1</w:t>
      </w:r>
      <w:r w:rsidR="007F0C99" w:rsidRPr="00961D86">
        <w:rPr>
          <w:lang w:val="en-US" w:eastAsia="en-US"/>
        </w:rPr>
        <w:t xml:space="preserve"> and the </w:t>
      </w:r>
      <w:r w:rsidR="00B37AEA">
        <w:rPr>
          <w:lang w:val="en-US" w:eastAsia="en-US"/>
        </w:rPr>
        <w:t>eUICC certificate chain</w:t>
      </w:r>
      <w:r w:rsidR="007F0C99" w:rsidRPr="00F41C17">
        <w:rPr>
          <w:lang w:eastAsia="en-US"/>
        </w:rPr>
        <w:t>.</w:t>
      </w:r>
    </w:p>
    <w:p w14:paraId="44F08B1F" w14:textId="753DB241" w:rsidR="007F0C99" w:rsidRDefault="00F66DD3" w:rsidP="00BD45AD">
      <w:pPr>
        <w:pStyle w:val="ListNumber"/>
        <w:numPr>
          <w:ilvl w:val="0"/>
          <w:numId w:val="0"/>
        </w:numPr>
        <w:tabs>
          <w:tab w:val="left" w:pos="340"/>
        </w:tabs>
        <w:ind w:left="680" w:hanging="340"/>
        <w:rPr>
          <w:lang w:eastAsia="en-US"/>
        </w:rPr>
      </w:pPr>
      <w:r>
        <w:rPr>
          <w:lang w:eastAsia="en-US"/>
        </w:rPr>
        <w:t>16.</w:t>
      </w:r>
      <w:r>
        <w:rPr>
          <w:lang w:eastAsia="en-US"/>
        </w:rPr>
        <w:tab/>
      </w:r>
      <w:r w:rsidR="007F0C99">
        <w:rPr>
          <w:lang w:eastAsia="en-US"/>
        </w:rPr>
        <w:t>On reception of the "</w:t>
      </w:r>
      <w:r w:rsidR="007F0C99" w:rsidRPr="00101837">
        <w:rPr>
          <w:lang w:eastAsia="en-US"/>
        </w:rPr>
        <w:t>ESXX</w:t>
      </w:r>
      <w:r w:rsidR="007F0C99">
        <w:rPr>
          <w:lang w:eastAsia="en-US"/>
        </w:rPr>
        <w:t>.AuthenticateClient" function call, the SM-XX SHALL:</w:t>
      </w:r>
    </w:p>
    <w:p w14:paraId="5B160BE3" w14:textId="19001931" w:rsidR="007F0C99" w:rsidRDefault="00F66DD3" w:rsidP="00BD45AD">
      <w:pPr>
        <w:pStyle w:val="ListBullet2"/>
        <w:ind w:left="1020" w:hanging="340"/>
      </w:pPr>
      <w:r>
        <w:rPr>
          <w:rFonts w:ascii="Symbol" w:hAnsi="Symbol"/>
        </w:rPr>
        <w:t></w:t>
      </w:r>
      <w:r>
        <w:rPr>
          <w:rFonts w:ascii="Symbol" w:hAnsi="Symbol"/>
        </w:rPr>
        <w:tab/>
      </w:r>
      <w:r w:rsidR="007F0C99">
        <w:t>Correlate it with the "</w:t>
      </w:r>
      <w:r w:rsidR="007F0C99" w:rsidRPr="00101837">
        <w:t>ESXX</w:t>
      </w:r>
      <w:r w:rsidR="007F0C99">
        <w:t>.InitiateAuthentication" function processed in step</w:t>
      </w:r>
      <w:r w:rsidR="00E84532">
        <w:t>s</w:t>
      </w:r>
      <w:r w:rsidR="007F0C99">
        <w:t xml:space="preserve"> (7)</w:t>
      </w:r>
      <w:r w:rsidR="00E84532">
        <w:t xml:space="preserve"> and (8)</w:t>
      </w:r>
      <w:r w:rsidR="007F0C99">
        <w:t>, by verifying the two TransactionIDs match.</w:t>
      </w:r>
    </w:p>
    <w:p w14:paraId="05BD8E8E" w14:textId="5412945C" w:rsidR="00B37AEA" w:rsidRDefault="00B37AEA" w:rsidP="00B37AEA">
      <w:pPr>
        <w:pStyle w:val="ListBullet2"/>
        <w:ind w:left="1020" w:hanging="340"/>
      </w:pPr>
      <w:r>
        <w:rPr>
          <w:rFonts w:ascii="Symbol" w:hAnsi="Symbol"/>
        </w:rPr>
        <w:t></w:t>
      </w:r>
      <w:r>
        <w:rPr>
          <w:rFonts w:ascii="Symbol" w:hAnsi="Symbol"/>
        </w:rPr>
        <w:tab/>
      </w:r>
      <w:r w:rsidRPr="00BD79F6">
        <w:t xml:space="preserve">Verify that the </w:t>
      </w:r>
      <w:r>
        <w:t xml:space="preserve">Root Certificate </w:t>
      </w:r>
      <w:r>
        <w:rPr>
          <w:lang w:val="en-US"/>
        </w:rPr>
        <w:t xml:space="preserve">of </w:t>
      </w:r>
      <w:r w:rsidRPr="00BD79F6">
        <w:t xml:space="preserve">the eUICC certificate </w:t>
      </w:r>
      <w:r>
        <w:t xml:space="preserve">chain </w:t>
      </w:r>
      <w:r w:rsidRPr="00BD79F6">
        <w:t>corresponds to the</w:t>
      </w:r>
      <w:r>
        <w:t xml:space="preserve"> </w:t>
      </w:r>
      <w:r w:rsidRPr="006B434B">
        <w:rPr>
          <w:rStyle w:val="ASN1referencesChar"/>
        </w:rPr>
        <w:t>euiccCiPKIdToBeUsed</w:t>
      </w:r>
      <w:r>
        <w:rPr>
          <w:rFonts w:ascii="Courier New" w:hAnsi="Courier New" w:cs="Courier New"/>
          <w:lang w:val="en-US"/>
        </w:rPr>
        <w:t xml:space="preserve"> </w:t>
      </w:r>
      <w:r>
        <w:t xml:space="preserve">or </w:t>
      </w:r>
      <w:r w:rsidRPr="006B434B">
        <w:rPr>
          <w:rStyle w:val="ASN1referencesChar"/>
        </w:rPr>
        <w:t>euiccCiPKIdToBeUsedV3</w:t>
      </w:r>
      <w:r>
        <w:rPr>
          <w:rStyle w:val="ASN1referencesChar"/>
        </w:rPr>
        <w:t xml:space="preserve"> </w:t>
      </w:r>
      <w:r>
        <w:t>that the SM-XX</w:t>
      </w:r>
      <w:r w:rsidRPr="00BD79F6">
        <w:t xml:space="preserve"> s</w:t>
      </w:r>
      <w:r>
        <w:t>elected when executing the "ESXX</w:t>
      </w:r>
      <w:r w:rsidRPr="00BD79F6">
        <w:t>.InitiateAuthentication" function.</w:t>
      </w:r>
    </w:p>
    <w:p w14:paraId="70B45D2B" w14:textId="06B11273" w:rsidR="007F0C99" w:rsidRDefault="00F66DD3" w:rsidP="00BD45AD">
      <w:pPr>
        <w:pStyle w:val="ListBullet2"/>
        <w:ind w:left="1020" w:hanging="340"/>
      </w:pPr>
      <w:r>
        <w:rPr>
          <w:rFonts w:ascii="Symbol" w:hAnsi="Symbol"/>
        </w:rPr>
        <w:t></w:t>
      </w:r>
      <w:r>
        <w:rPr>
          <w:rFonts w:ascii="Symbol" w:hAnsi="Symbol"/>
        </w:rPr>
        <w:tab/>
      </w:r>
      <w:r w:rsidR="007F0C99">
        <w:t xml:space="preserve">Verify that the </w:t>
      </w:r>
      <w:r w:rsidR="007F0C99" w:rsidRPr="00961D86">
        <w:rPr>
          <w:lang w:val="en-US"/>
        </w:rPr>
        <w:t>eUICC Certificate chain is</w:t>
      </w:r>
      <w:r w:rsidR="007F0C99">
        <w:t xml:space="preserve"> valid as described in section 4.5.2.2.</w:t>
      </w:r>
    </w:p>
    <w:p w14:paraId="5267277E" w14:textId="1D0DFC70" w:rsidR="007F0C99" w:rsidRDefault="00F66DD3" w:rsidP="00BD45AD">
      <w:pPr>
        <w:pStyle w:val="ListBullet2"/>
        <w:ind w:left="1020" w:hanging="340"/>
      </w:pPr>
      <w:r>
        <w:rPr>
          <w:rFonts w:ascii="Symbol" w:hAnsi="Symbol"/>
        </w:rPr>
        <w:t></w:t>
      </w:r>
      <w:r>
        <w:rPr>
          <w:rFonts w:ascii="Symbol" w:hAnsi="Symbol"/>
        </w:rPr>
        <w:tab/>
      </w:r>
      <w:r w:rsidR="007F0C99">
        <w:t>Verify the euiccSignature1 performed over euiccSigned1 using the PK.EUICC.</w:t>
      </w:r>
      <w:r w:rsidR="00297491">
        <w:t>SIG</w:t>
      </w:r>
      <w:r w:rsidR="007F0C99">
        <w:t xml:space="preserve"> contained in the CERT.EUICC.</w:t>
      </w:r>
      <w:r w:rsidR="00297491">
        <w:t>SIG</w:t>
      </w:r>
      <w:r w:rsidR="007F0C99">
        <w:t xml:space="preserve">. </w:t>
      </w:r>
    </w:p>
    <w:p w14:paraId="5A62E3C4" w14:textId="7BB0EB01" w:rsidR="007F0C99" w:rsidRDefault="00F66DD3" w:rsidP="00BD45AD">
      <w:pPr>
        <w:pStyle w:val="ListBullet2"/>
        <w:ind w:left="1020" w:hanging="340"/>
      </w:pPr>
      <w:r>
        <w:rPr>
          <w:rFonts w:ascii="Symbol" w:hAnsi="Symbol"/>
        </w:rPr>
        <w:t></w:t>
      </w:r>
      <w:r>
        <w:rPr>
          <w:rFonts w:ascii="Symbol" w:hAnsi="Symbol"/>
        </w:rPr>
        <w:tab/>
      </w:r>
      <w:r w:rsidR="007F0C99" w:rsidRPr="007A78C6">
        <w:t xml:space="preserve">Verify that </w:t>
      </w:r>
      <w:r w:rsidR="007F0C99">
        <w:t>serverChallenge</w:t>
      </w:r>
      <w:r w:rsidR="007F0C99" w:rsidRPr="007A78C6">
        <w:t xml:space="preserve"> contained in euiccSigned1 matches the one generated by the SM-XX </w:t>
      </w:r>
      <w:r w:rsidR="007F0C99">
        <w:t>during</w:t>
      </w:r>
      <w:r w:rsidR="007F0C99" w:rsidRPr="007A78C6">
        <w:t xml:space="preserve"> step </w:t>
      </w:r>
      <w:r w:rsidR="007F0C99">
        <w:t>(</w:t>
      </w:r>
      <w:r w:rsidR="007F0C99" w:rsidRPr="007A78C6">
        <w:t>7</w:t>
      </w:r>
      <w:r w:rsidR="007F0C99">
        <w:t>).</w:t>
      </w:r>
    </w:p>
    <w:p w14:paraId="508ADC81" w14:textId="661C1462" w:rsidR="00AD3B82" w:rsidRDefault="00AD3B82" w:rsidP="00BD45AD">
      <w:pPr>
        <w:pStyle w:val="ListBullet2"/>
        <w:ind w:left="1020" w:hanging="340"/>
      </w:pPr>
      <w:r>
        <w:rPr>
          <w:rFonts w:ascii="Symbol" w:hAnsi="Symbol"/>
        </w:rPr>
        <w:t></w:t>
      </w:r>
      <w:r>
        <w:rPr>
          <w:rFonts w:ascii="Symbol" w:hAnsi="Symbol"/>
        </w:rPr>
        <w:tab/>
      </w:r>
      <w:r>
        <w:rPr>
          <w:lang w:val="en-US"/>
        </w:rPr>
        <w:t>Verify that the eUICC and LPA RSP capabilit</w:t>
      </w:r>
      <w:r w:rsidR="00D762F7">
        <w:rPr>
          <w:lang w:val="en-US"/>
        </w:rPr>
        <w:t>ies</w:t>
      </w:r>
      <w:r>
        <w:rPr>
          <w:lang w:val="en-US"/>
        </w:rPr>
        <w:t xml:space="preserve"> match th</w:t>
      </w:r>
      <w:r w:rsidR="00D762F7">
        <w:rPr>
          <w:lang w:val="en-US"/>
        </w:rPr>
        <w:t>ose</w:t>
      </w:r>
      <w:r>
        <w:rPr>
          <w:lang w:val="en-US"/>
        </w:rPr>
        <w:t xml:space="preserve"> received </w:t>
      </w:r>
      <w:r w:rsidRPr="00BD7BD2">
        <w:t>in ES</w:t>
      </w:r>
      <w:r>
        <w:t>XX</w:t>
      </w:r>
      <w:r w:rsidRPr="00BD7BD2">
        <w:t>.InitiateAuthentication</w:t>
      </w:r>
      <w:r>
        <w:t>.</w:t>
      </w:r>
    </w:p>
    <w:p w14:paraId="1EC8ABA0" w14:textId="13401D91" w:rsidR="007F0C99" w:rsidRDefault="007F0C99" w:rsidP="007F0C99">
      <w:pPr>
        <w:pStyle w:val="ListContinue1"/>
      </w:pPr>
      <w:r w:rsidRPr="00101837">
        <w:t>If any verification fail</w:t>
      </w:r>
      <w:r>
        <w:t>s</w:t>
      </w:r>
      <w:r w:rsidRPr="00101837">
        <w:t xml:space="preserve">, the SM-XX SHALL return a relevant error status </w:t>
      </w:r>
      <w:r w:rsidR="00C951BA" w:rsidRPr="00CF102B">
        <w:rPr>
          <w:rFonts w:eastAsia="Times New Roman" w:hint="eastAsia"/>
          <w:lang w:eastAsia="ko-KR"/>
        </w:rPr>
        <w:t>to the LPAd</w:t>
      </w:r>
      <w:r w:rsidRPr="00101837">
        <w:t>.</w:t>
      </w:r>
    </w:p>
    <w:p w14:paraId="37E4EBBE" w14:textId="77777777" w:rsidR="00C951BA" w:rsidRPr="00CF102B" w:rsidRDefault="00C951BA" w:rsidP="00C951BA">
      <w:pPr>
        <w:tabs>
          <w:tab w:val="left" w:pos="680"/>
        </w:tabs>
        <w:spacing w:before="0" w:after="200" w:line="276" w:lineRule="auto"/>
        <w:ind w:left="680"/>
        <w:jc w:val="left"/>
        <w:rPr>
          <w:rFonts w:eastAsia="Times New Roman"/>
          <w:szCs w:val="22"/>
          <w:lang w:eastAsia="ko-KR" w:bidi="ar-SA"/>
        </w:rPr>
      </w:pPr>
      <w:r w:rsidRPr="00CF102B">
        <w:rPr>
          <w:rFonts w:eastAsia="Times New Roman" w:hint="eastAsia"/>
          <w:szCs w:val="22"/>
          <w:lang w:eastAsia="ko-KR" w:bidi="ar-SA"/>
        </w:rPr>
        <w:t>If all verification succeeds, the SM-XX SHALL return a response comprising the pending RSP operation to the LPAd depending on the procedure within which this procedure is used.</w:t>
      </w:r>
    </w:p>
    <w:p w14:paraId="136CCF4D" w14:textId="39091A09" w:rsidR="007F0C99" w:rsidRPr="00CF102B" w:rsidRDefault="007F0C99" w:rsidP="007F0C99">
      <w:pPr>
        <w:tabs>
          <w:tab w:val="left" w:pos="680"/>
        </w:tabs>
        <w:spacing w:before="0" w:after="200" w:line="276" w:lineRule="auto"/>
        <w:ind w:left="680"/>
        <w:jc w:val="left"/>
        <w:rPr>
          <w:rFonts w:eastAsia="Times New Roman"/>
          <w:szCs w:val="22"/>
          <w:lang w:eastAsia="ko-KR" w:bidi="ar-SA"/>
        </w:rPr>
      </w:pPr>
      <w:r w:rsidRPr="00CF102B">
        <w:rPr>
          <w:rFonts w:eastAsia="Times New Roman" w:hint="eastAsia"/>
          <w:szCs w:val="22"/>
          <w:lang w:eastAsia="ko-KR" w:bidi="ar-SA"/>
        </w:rPr>
        <w:t>If all verification</w:t>
      </w:r>
      <w:r w:rsidR="00A55268">
        <w:rPr>
          <w:rFonts w:eastAsia="Times New Roman"/>
          <w:szCs w:val="22"/>
          <w:lang w:eastAsia="ko-KR" w:bidi="ar-SA"/>
        </w:rPr>
        <w:t>s</w:t>
      </w:r>
      <w:r w:rsidRPr="00CF102B">
        <w:rPr>
          <w:rFonts w:eastAsia="Times New Roman" w:hint="eastAsia"/>
          <w:szCs w:val="22"/>
          <w:lang w:eastAsia="ko-KR" w:bidi="ar-SA"/>
        </w:rPr>
        <w:t xml:space="preserve"> succeed but the SM-XX has no pending </w:t>
      </w:r>
      <w:r w:rsidR="00C951BA" w:rsidRPr="00CF102B">
        <w:rPr>
          <w:rFonts w:eastAsia="Times New Roman"/>
          <w:szCs w:val="22"/>
          <w:lang w:eastAsia="ko-KR" w:bidi="ar-SA"/>
        </w:rPr>
        <w:t xml:space="preserve">RSP </w:t>
      </w:r>
      <w:r w:rsidRPr="00CF102B">
        <w:rPr>
          <w:rFonts w:eastAsia="Times New Roman" w:hint="eastAsia"/>
          <w:szCs w:val="22"/>
          <w:lang w:eastAsia="ko-KR" w:bidi="ar-SA"/>
        </w:rPr>
        <w:t>operation for the eUICC</w:t>
      </w:r>
      <w:r w:rsidR="00C951BA" w:rsidRPr="00CF102B">
        <w:rPr>
          <w:rFonts w:eastAsia="Times New Roman"/>
          <w:szCs w:val="22"/>
          <w:lang w:eastAsia="ko-KR" w:bidi="ar-SA"/>
        </w:rPr>
        <w:t>:</w:t>
      </w:r>
    </w:p>
    <w:p w14:paraId="64A629FF" w14:textId="2E043578" w:rsidR="00C951BA" w:rsidRPr="00CF102B" w:rsidRDefault="00C951BA" w:rsidP="00C951BA">
      <w:pPr>
        <w:pStyle w:val="ListParagraph"/>
        <w:numPr>
          <w:ilvl w:val="0"/>
          <w:numId w:val="237"/>
        </w:numPr>
        <w:tabs>
          <w:tab w:val="left" w:pos="680"/>
        </w:tabs>
        <w:jc w:val="left"/>
        <w:rPr>
          <w:rFonts w:eastAsia="Times New Roman"/>
          <w:szCs w:val="22"/>
          <w:lang w:eastAsia="ko-KR" w:bidi="ar-SA"/>
        </w:rPr>
      </w:pPr>
      <w:r w:rsidRPr="00CF102B">
        <w:rPr>
          <w:rFonts w:eastAsia="Times New Roman"/>
          <w:szCs w:val="22"/>
          <w:lang w:eastAsia="ko-KR" w:bidi="ar-SA"/>
        </w:rPr>
        <w:t xml:space="preserve">The SM-DP+ SHALL return </w:t>
      </w:r>
      <w:r w:rsidR="00D0708C">
        <w:rPr>
          <w:rFonts w:eastAsiaTheme="minorEastAsia" w:hint="eastAsia"/>
          <w:szCs w:val="22"/>
          <w:lang w:eastAsia="ko-KR" w:bidi="ar-SA"/>
        </w:rPr>
        <w:t xml:space="preserve">a status code </w:t>
      </w:r>
      <w:r w:rsidR="00A55268">
        <w:rPr>
          <w:rFonts w:eastAsiaTheme="minorEastAsia"/>
          <w:szCs w:val="22"/>
          <w:lang w:eastAsia="ko-KR" w:bidi="ar-SA"/>
        </w:rPr>
        <w:t>as specified for the type of RSP operation that was requested</w:t>
      </w:r>
      <w:r w:rsidRPr="00CF102B">
        <w:rPr>
          <w:rFonts w:eastAsia="Times New Roman"/>
          <w:szCs w:val="22"/>
          <w:lang w:eastAsia="ko-KR" w:bidi="ar-SA"/>
        </w:rPr>
        <w:t>.</w:t>
      </w:r>
    </w:p>
    <w:p w14:paraId="55A61099" w14:textId="77777777" w:rsidR="00C951BA" w:rsidRPr="00CF102B" w:rsidRDefault="00C951BA" w:rsidP="00C951BA">
      <w:pPr>
        <w:pStyle w:val="ListParagraph"/>
        <w:numPr>
          <w:ilvl w:val="0"/>
          <w:numId w:val="237"/>
        </w:numPr>
        <w:tabs>
          <w:tab w:val="left" w:pos="680"/>
        </w:tabs>
        <w:jc w:val="left"/>
        <w:rPr>
          <w:rFonts w:eastAsia="Times New Roman"/>
          <w:szCs w:val="22"/>
          <w:lang w:eastAsia="ko-KR" w:bidi="ar-SA"/>
        </w:rPr>
      </w:pPr>
      <w:r w:rsidRPr="00CF102B">
        <w:rPr>
          <w:rFonts w:eastAsia="Times New Roman"/>
          <w:szCs w:val="22"/>
          <w:lang w:eastAsia="ko-KR" w:bidi="ar-SA"/>
        </w:rPr>
        <w:t>The SM-DS SHALL return the TransactionID and an empty list of Event Records in "ES11.AuthenticateClient" response.</w:t>
      </w:r>
    </w:p>
    <w:p w14:paraId="50597CF6" w14:textId="53E6C02A" w:rsidR="007F0C99" w:rsidRPr="00CF102B" w:rsidRDefault="007F0C99" w:rsidP="007F0C99">
      <w:pPr>
        <w:tabs>
          <w:tab w:val="left" w:pos="680"/>
        </w:tabs>
        <w:spacing w:before="0" w:after="200" w:line="276" w:lineRule="auto"/>
        <w:ind w:left="680"/>
        <w:jc w:val="left"/>
        <w:rPr>
          <w:rFonts w:eastAsia="Times New Roman"/>
          <w:szCs w:val="22"/>
          <w:lang w:eastAsia="ko-KR" w:bidi="ar-SA"/>
        </w:rPr>
      </w:pPr>
      <w:r w:rsidRPr="00CF102B">
        <w:rPr>
          <w:rFonts w:eastAsia="Times New Roman" w:hint="eastAsia"/>
          <w:szCs w:val="22"/>
          <w:lang w:eastAsia="ko-KR" w:bidi="ar-SA"/>
        </w:rPr>
        <w:t xml:space="preserve">If the </w:t>
      </w:r>
      <w:r w:rsidRPr="00CC3A8F">
        <w:rPr>
          <w:rFonts w:hint="eastAsia"/>
          <w:szCs w:val="22"/>
          <w:lang w:eastAsia="en-GB" w:bidi="ar-SA"/>
        </w:rPr>
        <w:t>LPAd</w:t>
      </w:r>
      <w:r w:rsidRPr="00CF102B">
        <w:rPr>
          <w:rFonts w:eastAsia="Times New Roman" w:hint="eastAsia"/>
          <w:szCs w:val="22"/>
          <w:lang w:eastAsia="ko-KR" w:bidi="ar-SA"/>
        </w:rPr>
        <w:t xml:space="preserve"> receives an error status</w:t>
      </w:r>
      <w:r w:rsidR="00C951BA" w:rsidRPr="00CF102B">
        <w:rPr>
          <w:rFonts w:eastAsia="Times New Roman" w:hint="eastAsia"/>
          <w:szCs w:val="22"/>
          <w:lang w:eastAsia="ko-KR" w:bidi="ar-SA"/>
        </w:rPr>
        <w:t>, or only the TransactionID</w:t>
      </w:r>
      <w:r w:rsidRPr="00CF102B">
        <w:rPr>
          <w:rFonts w:eastAsia="Times New Roman" w:hint="eastAsia"/>
          <w:szCs w:val="22"/>
          <w:lang w:eastAsia="ko-KR" w:bidi="ar-SA"/>
        </w:rPr>
        <w:t xml:space="preserve"> </w:t>
      </w:r>
      <w:r w:rsidR="002462CA" w:rsidRPr="00CF102B">
        <w:rPr>
          <w:rFonts w:eastAsia="Times New Roman" w:hint="eastAsia"/>
          <w:szCs w:val="22"/>
          <w:lang w:eastAsia="ko-KR" w:bidi="ar-SA"/>
        </w:rPr>
        <w:t xml:space="preserve">from the SM-DP+ </w:t>
      </w:r>
      <w:r w:rsidRPr="00CF102B">
        <w:rPr>
          <w:rFonts w:eastAsia="Times New Roman" w:hint="eastAsia"/>
          <w:szCs w:val="22"/>
          <w:lang w:eastAsia="ko-KR" w:bidi="ar-SA"/>
        </w:rPr>
        <w:t xml:space="preserve">in this step, then the LPAd SHALL send "ES10b.CancelSession" to the eUICC with a reason </w:t>
      </w:r>
      <w:r w:rsidR="005A6AC9" w:rsidRPr="00202976">
        <w:rPr>
          <w:rStyle w:val="ASN1referencesChar"/>
          <w:rFonts w:hint="eastAsia"/>
        </w:rPr>
        <w:t>sessionAborted</w:t>
      </w:r>
      <w:r w:rsidRPr="00CF102B">
        <w:rPr>
          <w:rFonts w:eastAsia="Times New Roman" w:hint="eastAsia"/>
          <w:szCs w:val="22"/>
          <w:lang w:eastAsia="ko-KR" w:bidi="ar-SA"/>
        </w:rPr>
        <w:t>.</w:t>
      </w:r>
    </w:p>
    <w:p w14:paraId="08CED1E9" w14:textId="60E58F23" w:rsidR="007F0C99" w:rsidRDefault="00F66DD3" w:rsidP="00BD45AD">
      <w:pPr>
        <w:pStyle w:val="ListNumber"/>
        <w:numPr>
          <w:ilvl w:val="0"/>
          <w:numId w:val="0"/>
        </w:numPr>
        <w:tabs>
          <w:tab w:val="left" w:pos="340"/>
        </w:tabs>
        <w:ind w:left="680" w:hanging="340"/>
        <w:rPr>
          <w:lang w:eastAsia="en-US"/>
        </w:rPr>
      </w:pPr>
      <w:r>
        <w:rPr>
          <w:lang w:eastAsia="en-US"/>
        </w:rPr>
        <w:t>17.</w:t>
      </w:r>
      <w:r>
        <w:rPr>
          <w:lang w:eastAsia="en-US"/>
        </w:rPr>
        <w:tab/>
      </w:r>
      <w:r w:rsidR="007F0C99">
        <w:rPr>
          <w:lang w:eastAsia="en-US"/>
        </w:rPr>
        <w:t>This common call flow SHALL be followed by additional steps depending on the procedure within which it is used.</w:t>
      </w:r>
    </w:p>
    <w:p w14:paraId="7F0F72D6" w14:textId="0FEF0D80" w:rsidR="00CF4B89" w:rsidRPr="00BD45AD" w:rsidRDefault="00F66DD3" w:rsidP="00BD45AD">
      <w:pPr>
        <w:pStyle w:val="Heading3"/>
        <w:numPr>
          <w:ilvl w:val="0"/>
          <w:numId w:val="0"/>
        </w:numPr>
        <w:tabs>
          <w:tab w:val="left" w:pos="851"/>
        </w:tabs>
        <w:ind w:left="851" w:hanging="851"/>
      </w:pPr>
      <w:bookmarkStart w:id="956" w:name="_Toc91760862"/>
      <w:bookmarkStart w:id="957" w:name="_Toc114481232"/>
      <w:r w:rsidRPr="00F66DD3">
        <w:rPr>
          <w:sz w:val="22"/>
        </w:rPr>
        <w:t>3.0.2</w:t>
      </w:r>
      <w:r w:rsidRPr="00F66DD3">
        <w:rPr>
          <w:sz w:val="22"/>
        </w:rPr>
        <w:tab/>
      </w:r>
      <w:r w:rsidR="00CF4B89" w:rsidRPr="00BD45AD">
        <w:t>Common Cancel Session Procedure</w:t>
      </w:r>
      <w:bookmarkEnd w:id="956"/>
      <w:bookmarkEnd w:id="957"/>
    </w:p>
    <w:p w14:paraId="1C4E4A78" w14:textId="77777777" w:rsidR="00CF4B89" w:rsidRDefault="00CF4B89" w:rsidP="00CF4B89">
      <w:pPr>
        <w:pStyle w:val="NormalParagraph"/>
      </w:pPr>
      <w:r>
        <w:rPr>
          <w:lang w:eastAsia="en-US"/>
        </w:rPr>
        <w:t xml:space="preserve">This section describes the </w:t>
      </w:r>
      <w:r>
        <w:t>cancel session call flow that is used in various other places in this document.</w:t>
      </w:r>
    </w:p>
    <w:p w14:paraId="5F569E2B" w14:textId="77777777" w:rsidR="00CF4B89" w:rsidRPr="00CF102B" w:rsidRDefault="00CF4B89" w:rsidP="00CF4B89">
      <w:pPr>
        <w:spacing w:after="120"/>
        <w:contextualSpacing/>
        <w:rPr>
          <w:rFonts w:eastAsia="Times New Roman"/>
          <w:szCs w:val="22"/>
          <w:lang w:eastAsia="ko-KR" w:bidi="ar-SA"/>
        </w:rPr>
      </w:pPr>
      <w:r w:rsidRPr="000F34C9">
        <w:rPr>
          <w:rFonts w:hint="eastAsia"/>
          <w:szCs w:val="22"/>
          <w:lang w:eastAsia="en-GB" w:bidi="ar-SA"/>
        </w:rPr>
        <w:t>This</w:t>
      </w:r>
      <w:r w:rsidRPr="00CF102B">
        <w:rPr>
          <w:rFonts w:eastAsia="Times New Roman" w:hint="eastAsia"/>
          <w:szCs w:val="22"/>
          <w:lang w:eastAsia="ko-KR" w:bidi="ar-SA"/>
        </w:rPr>
        <w:t xml:space="preserve"> procedure can occur due to an error, End User rejection, or timeout at the following steps of the protocol:</w:t>
      </w:r>
    </w:p>
    <w:p w14:paraId="72C97161" w14:textId="6B14C5C9" w:rsidR="00CF4B89" w:rsidRPr="00BD45AD" w:rsidRDefault="00F66DD3" w:rsidP="00BD45AD">
      <w:pPr>
        <w:ind w:left="720" w:hanging="360"/>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00CF4B89" w:rsidRPr="00BD45AD">
        <w:rPr>
          <w:rFonts w:eastAsia="Times New Roman"/>
          <w:szCs w:val="22"/>
          <w:lang w:eastAsia="ko-KR" w:bidi="ar-SA"/>
        </w:rPr>
        <w:t>after the response to "ES</w:t>
      </w:r>
      <w:r w:rsidR="002462CA" w:rsidRPr="00CF102B">
        <w:rPr>
          <w:rFonts w:eastAsia="Times New Roman"/>
          <w:szCs w:val="22"/>
          <w:lang w:eastAsia="ko-KR" w:bidi="ar-SA"/>
        </w:rPr>
        <w:t>9+</w:t>
      </w:r>
      <w:r w:rsidR="00CF4B89" w:rsidRPr="00BD45AD">
        <w:rPr>
          <w:rFonts w:eastAsia="Times New Roman"/>
          <w:szCs w:val="22"/>
          <w:lang w:eastAsia="ko-KR" w:bidi="ar-SA"/>
        </w:rPr>
        <w:t>.AuthenticateClient"</w:t>
      </w:r>
    </w:p>
    <w:p w14:paraId="350F9C70" w14:textId="1CDB2845" w:rsidR="00CF4B89" w:rsidRPr="00BD45AD" w:rsidRDefault="00F66DD3" w:rsidP="00BD45AD">
      <w:pPr>
        <w:ind w:left="720" w:hanging="360"/>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00CF4B89" w:rsidRPr="00BD45AD">
        <w:rPr>
          <w:rFonts w:eastAsia="Times New Roman"/>
          <w:szCs w:val="22"/>
          <w:lang w:eastAsia="ko-KR" w:bidi="ar-SA"/>
        </w:rPr>
        <w:t>after the response to "ES9+.GetBoundProfilePackage"</w:t>
      </w:r>
    </w:p>
    <w:p w14:paraId="32F13474" w14:textId="77777777" w:rsidR="00CF4B89" w:rsidRPr="00CF102B" w:rsidRDefault="00CF4B89" w:rsidP="00CF4B89">
      <w:pPr>
        <w:spacing w:after="120"/>
        <w:contextualSpacing/>
        <w:rPr>
          <w:rFonts w:eastAsia="Times New Roman"/>
          <w:szCs w:val="22"/>
          <w:lang w:eastAsia="ko-KR" w:bidi="ar-SA"/>
        </w:rPr>
      </w:pPr>
      <w:r w:rsidRPr="00CF102B">
        <w:rPr>
          <w:rFonts w:eastAsia="Times New Roman" w:hint="eastAsia"/>
          <w:szCs w:val="22"/>
          <w:lang w:eastAsia="ko-KR" w:bidi="ar-SA"/>
        </w:rPr>
        <w:t xml:space="preserve">The LPAd MAY provide additional places where the End User would be offered </w:t>
      </w:r>
      <w:r w:rsidRPr="00CF102B">
        <w:rPr>
          <w:rFonts w:eastAsia="Times New Roman"/>
          <w:szCs w:val="22"/>
          <w:lang w:eastAsia="ko-KR" w:bidi="ar-SA"/>
        </w:rPr>
        <w:t>to reject the Profile or RPM download</w:t>
      </w:r>
      <w:r w:rsidRPr="00CF102B">
        <w:rPr>
          <w:rFonts w:eastAsia="Times New Roman" w:hint="eastAsia"/>
          <w:szCs w:val="22"/>
          <w:lang w:eastAsia="ko-KR" w:bidi="ar-SA"/>
        </w:rPr>
        <w:t>.</w:t>
      </w:r>
    </w:p>
    <w:p w14:paraId="6A760FB8" w14:textId="6A814323" w:rsidR="00CF4B89" w:rsidRPr="000F34C9" w:rsidRDefault="00CF4B89" w:rsidP="009A5BB6">
      <w:pPr>
        <w:pStyle w:val="PlantUML"/>
      </w:pPr>
      <w:r w:rsidRPr="00AD039C">
        <w:t>@startuml</w:t>
      </w:r>
    </w:p>
    <w:p w14:paraId="4E45EDEB" w14:textId="77777777" w:rsidR="00CF4B89" w:rsidRPr="000F34C9" w:rsidRDefault="00CF4B89" w:rsidP="009A5BB6">
      <w:pPr>
        <w:pStyle w:val="PlantUML"/>
      </w:pPr>
      <w:r w:rsidRPr="000F34C9">
        <w:t>skinparam monochrome true</w:t>
      </w:r>
    </w:p>
    <w:p w14:paraId="6BC535AC" w14:textId="77777777" w:rsidR="00CF4B89" w:rsidRPr="000F34C9" w:rsidRDefault="00CF4B89" w:rsidP="006A22BE">
      <w:pPr>
        <w:pStyle w:val="PlantUML"/>
        <w:rPr>
          <w:rFonts w:eastAsia="Malgun Gothic"/>
          <w:lang w:eastAsia="ko-KR"/>
        </w:rPr>
      </w:pPr>
      <w:r w:rsidRPr="000F34C9">
        <w:t>skinparam ArrowColor Black</w:t>
      </w:r>
    </w:p>
    <w:p w14:paraId="07A8F782" w14:textId="77777777" w:rsidR="00CF4B89" w:rsidRPr="000F34C9" w:rsidRDefault="00CF4B89" w:rsidP="00021B83">
      <w:pPr>
        <w:pStyle w:val="PlantUML"/>
        <w:rPr>
          <w:rFonts w:eastAsia="Malgun Gothic"/>
        </w:rPr>
      </w:pPr>
      <w:r w:rsidRPr="000F34C9">
        <w:rPr>
          <w:rFonts w:eastAsia="Malgun Gothic" w:hint="eastAsia"/>
        </w:rPr>
        <w:t>skinparam lifelinestrategy solid</w:t>
      </w:r>
    </w:p>
    <w:p w14:paraId="782BD89E" w14:textId="77777777" w:rsidR="00CF4B89" w:rsidRPr="000F34C9" w:rsidRDefault="00CF4B89" w:rsidP="00021B83">
      <w:pPr>
        <w:pStyle w:val="PlantUML"/>
        <w:rPr>
          <w:rFonts w:eastAsia="Malgun Gothic"/>
        </w:rPr>
      </w:pPr>
      <w:r w:rsidRPr="000F34C9">
        <w:rPr>
          <w:rFonts w:eastAsia="Malgun Gothic" w:hint="eastAsia"/>
        </w:rPr>
        <w:t>skinparam sequenceMessageAlign center</w:t>
      </w:r>
    </w:p>
    <w:p w14:paraId="45220D8C" w14:textId="77777777" w:rsidR="00CF4B89" w:rsidRPr="000F34C9" w:rsidRDefault="00CF4B89" w:rsidP="00021B83">
      <w:pPr>
        <w:pStyle w:val="PlantUML"/>
        <w:rPr>
          <w:rFonts w:eastAsia="Malgun Gothic"/>
          <w:lang w:eastAsia="ko-KR"/>
        </w:rPr>
      </w:pPr>
      <w:r w:rsidRPr="000F34C9">
        <w:rPr>
          <w:rFonts w:eastAsia="Malgun Gothic" w:hint="eastAsia"/>
        </w:rPr>
        <w:t>skinparam noteBac</w:t>
      </w:r>
      <w:r w:rsidRPr="000F34C9">
        <w:rPr>
          <w:rFonts w:eastAsia="Malgun Gothic" w:hint="eastAsia"/>
          <w:lang w:eastAsia="ko-KR"/>
        </w:rPr>
        <w:t>k</w:t>
      </w:r>
      <w:r w:rsidRPr="000F34C9">
        <w:rPr>
          <w:rFonts w:eastAsia="Malgun Gothic" w:hint="eastAsia"/>
        </w:rPr>
        <w:t>groundColor #FFFFFF</w:t>
      </w:r>
    </w:p>
    <w:p w14:paraId="466EA048" w14:textId="77777777" w:rsidR="00CF4B89" w:rsidRPr="000F34C9" w:rsidRDefault="00CF4B89" w:rsidP="00021B83">
      <w:pPr>
        <w:pStyle w:val="PlantUML"/>
        <w:rPr>
          <w:rFonts w:eastAsia="Malgun Gothic"/>
        </w:rPr>
      </w:pPr>
      <w:r w:rsidRPr="000F34C9">
        <w:rPr>
          <w:rFonts w:eastAsia="Malgun Gothic" w:hint="eastAsia"/>
        </w:rPr>
        <w:t>skinparam participantBackgroundColor #FFFFFF</w:t>
      </w:r>
    </w:p>
    <w:p w14:paraId="1D07BDA1" w14:textId="77777777" w:rsidR="00CF4B89" w:rsidRPr="000F34C9" w:rsidRDefault="00CF4B89" w:rsidP="00021B83">
      <w:pPr>
        <w:pStyle w:val="PlantUML"/>
      </w:pPr>
      <w:r w:rsidRPr="000F34C9">
        <w:t>hide footbox</w:t>
      </w:r>
    </w:p>
    <w:p w14:paraId="4D028A4D" w14:textId="77777777" w:rsidR="00CF4B89" w:rsidRPr="000F34C9" w:rsidRDefault="00CF4B89" w:rsidP="00021B83">
      <w:pPr>
        <w:pStyle w:val="PlantUML"/>
      </w:pPr>
    </w:p>
    <w:p w14:paraId="75808A61" w14:textId="77777777" w:rsidR="00CF4B89" w:rsidRPr="000F34C9" w:rsidRDefault="00CF4B89" w:rsidP="00021B83">
      <w:pPr>
        <w:pStyle w:val="PlantUML"/>
        <w:rPr>
          <w:rFonts w:eastAsia="Malgun Gothic"/>
          <w:lang w:eastAsia="ko-KR"/>
        </w:rPr>
      </w:pPr>
      <w:r w:rsidRPr="000F34C9">
        <w:t>participant "</w:t>
      </w:r>
      <w:r w:rsidRPr="000F34C9">
        <w:rPr>
          <w:rFonts w:eastAsia="Malgun Gothic" w:hint="eastAsia"/>
          <w:lang w:eastAsia="ko-KR"/>
        </w:rPr>
        <w:t>&lt;b&gt;Operator" as OP</w:t>
      </w:r>
    </w:p>
    <w:p w14:paraId="5F49A658" w14:textId="16F4B2ED" w:rsidR="00CF4B89" w:rsidRPr="00A37D99" w:rsidRDefault="00CF4B89" w:rsidP="00021B83">
      <w:pPr>
        <w:pStyle w:val="PlantUML"/>
        <w:rPr>
          <w:rFonts w:eastAsia="Malgun Gothic"/>
          <w:lang w:eastAsia="ko-KR"/>
        </w:rPr>
      </w:pPr>
      <w:r w:rsidRPr="00A37D99">
        <w:t>participant "</w:t>
      </w:r>
      <w:r w:rsidRPr="00A37D99">
        <w:rPr>
          <w:rFonts w:eastAsia="Malgun Gothic"/>
          <w:lang w:eastAsia="ko-KR"/>
        </w:rPr>
        <w:t>&lt;b&gt;SM-</w:t>
      </w:r>
      <w:r w:rsidR="002462CA" w:rsidRPr="00A37D99">
        <w:rPr>
          <w:rFonts w:eastAsia="Malgun Gothic"/>
          <w:lang w:eastAsia="ko-KR"/>
        </w:rPr>
        <w:t>DP+</w:t>
      </w:r>
      <w:r w:rsidRPr="00A37D99">
        <w:rPr>
          <w:rFonts w:eastAsia="Malgun Gothic"/>
          <w:lang w:eastAsia="ko-KR"/>
        </w:rPr>
        <w:t>" as DP</w:t>
      </w:r>
    </w:p>
    <w:p w14:paraId="277F6898" w14:textId="77777777" w:rsidR="00CF4B89" w:rsidRPr="00A37D99" w:rsidRDefault="00CF4B89" w:rsidP="00021B83">
      <w:pPr>
        <w:pStyle w:val="PlantUML"/>
        <w:rPr>
          <w:rFonts w:eastAsia="Malgun Gothic"/>
          <w:lang w:eastAsia="ko-KR"/>
        </w:rPr>
      </w:pPr>
      <w:r w:rsidRPr="00A37D99">
        <w:t>participant "</w:t>
      </w:r>
      <w:r w:rsidRPr="00A37D99">
        <w:rPr>
          <w:rFonts w:eastAsia="Malgun Gothic"/>
          <w:lang w:eastAsia="ko-KR"/>
        </w:rPr>
        <w:t>&lt;b&gt;LPAd" as LPA</w:t>
      </w:r>
    </w:p>
    <w:p w14:paraId="5DDC54E7" w14:textId="77777777" w:rsidR="00CF4B89" w:rsidRPr="00A37D99" w:rsidRDefault="00CF4B89" w:rsidP="00021B83">
      <w:pPr>
        <w:pStyle w:val="PlantUML"/>
        <w:rPr>
          <w:rFonts w:eastAsia="Malgun Gothic"/>
          <w:lang w:eastAsia="ko-KR"/>
        </w:rPr>
      </w:pPr>
      <w:r w:rsidRPr="00A37D99">
        <w:t>participant "</w:t>
      </w:r>
      <w:r w:rsidRPr="00A37D99">
        <w:rPr>
          <w:rFonts w:eastAsia="Malgun Gothic"/>
          <w:lang w:eastAsia="ko-KR"/>
        </w:rPr>
        <w:t>&lt;b&gt;eUICC" as E</w:t>
      </w:r>
    </w:p>
    <w:p w14:paraId="68B1F8E8" w14:textId="77777777" w:rsidR="00CF4B89" w:rsidRPr="00A37D99" w:rsidRDefault="00CF4B89" w:rsidP="00F919B6">
      <w:pPr>
        <w:pStyle w:val="PlantUML"/>
        <w:rPr>
          <w:rFonts w:eastAsia="Malgun Gothic"/>
          <w:lang w:eastAsia="ko-KR"/>
        </w:rPr>
      </w:pPr>
    </w:p>
    <w:p w14:paraId="0EA6D811" w14:textId="77777777" w:rsidR="00CF4B89" w:rsidRPr="00CF102B" w:rsidRDefault="00CF4B89" w:rsidP="00B2017F">
      <w:pPr>
        <w:pStyle w:val="PlantUML"/>
        <w:rPr>
          <w:lang w:eastAsia="ko-KR"/>
        </w:rPr>
      </w:pPr>
      <w:r w:rsidRPr="000F34C9">
        <w:t>LPA -&gt; E : [1] ES10b.CancelSession(TransactionID, reason)</w:t>
      </w:r>
    </w:p>
    <w:p w14:paraId="31BBBA5A" w14:textId="77777777" w:rsidR="00CF4B89" w:rsidRPr="00CF102B" w:rsidRDefault="00CF4B89" w:rsidP="00B2017F">
      <w:pPr>
        <w:pStyle w:val="PlantUML"/>
        <w:rPr>
          <w:lang w:eastAsia="ko-KR"/>
        </w:rPr>
      </w:pPr>
    </w:p>
    <w:p w14:paraId="2077B853" w14:textId="77777777" w:rsidR="00CF4B89" w:rsidRPr="000F34C9" w:rsidRDefault="00CF4B89" w:rsidP="00B2017F">
      <w:pPr>
        <w:pStyle w:val="PlantUML"/>
      </w:pPr>
      <w:r w:rsidRPr="000F34C9">
        <w:t>rnote over E</w:t>
      </w:r>
    </w:p>
    <w:p w14:paraId="2BE7073E" w14:textId="77777777" w:rsidR="00CF4B89" w:rsidRPr="000F34C9" w:rsidRDefault="00CF4B89" w:rsidP="00B2017F">
      <w:pPr>
        <w:pStyle w:val="PlantUML"/>
      </w:pPr>
      <w:r w:rsidRPr="000F34C9">
        <w:t xml:space="preserve">[2] </w:t>
      </w:r>
    </w:p>
    <w:p w14:paraId="590DAD1D" w14:textId="77777777" w:rsidR="00CF4B89" w:rsidRPr="000F34C9" w:rsidRDefault="00CF4B89" w:rsidP="00B2017F">
      <w:pPr>
        <w:pStyle w:val="PlantUML"/>
      </w:pPr>
      <w:r w:rsidRPr="000F34C9">
        <w:t>- Generate euiccCancelSessionSigned = {</w:t>
      </w:r>
    </w:p>
    <w:p w14:paraId="7CB71855" w14:textId="77777777" w:rsidR="00CF4B89" w:rsidRPr="000F34C9" w:rsidRDefault="00CF4B89" w:rsidP="00B2017F">
      <w:pPr>
        <w:pStyle w:val="PlantUML"/>
      </w:pPr>
      <w:r w:rsidRPr="000F34C9">
        <w:t xml:space="preserve">   TransactionID, reason}</w:t>
      </w:r>
    </w:p>
    <w:p w14:paraId="172D7D2D" w14:textId="77777777" w:rsidR="00CF4B89" w:rsidRPr="00A37D99" w:rsidRDefault="00CF4B89" w:rsidP="00C3528E">
      <w:pPr>
        <w:pStyle w:val="PlantUML"/>
        <w:rPr>
          <w:lang w:val="it-IT"/>
        </w:rPr>
      </w:pPr>
      <w:r w:rsidRPr="00A37D99">
        <w:rPr>
          <w:lang w:val="it-IT"/>
        </w:rPr>
        <w:t>- Compute euiccCancelSessionSignature</w:t>
      </w:r>
    </w:p>
    <w:p w14:paraId="4727EA69" w14:textId="77777777" w:rsidR="00CF4B89" w:rsidRPr="00A37D99" w:rsidRDefault="00CF4B89" w:rsidP="00C3528E">
      <w:pPr>
        <w:pStyle w:val="PlantUML"/>
        <w:rPr>
          <w:lang w:val="it-IT"/>
        </w:rPr>
      </w:pPr>
      <w:r w:rsidRPr="00A37D99">
        <w:rPr>
          <w:lang w:val="it-IT"/>
        </w:rPr>
        <w:t xml:space="preserve">   over euiccCancelSessionSigned</w:t>
      </w:r>
    </w:p>
    <w:p w14:paraId="6158876C" w14:textId="77777777" w:rsidR="00CF4B89" w:rsidRPr="00A37D99" w:rsidRDefault="00CF4B89" w:rsidP="00C3528E">
      <w:pPr>
        <w:pStyle w:val="PlantUML"/>
        <w:rPr>
          <w:rFonts w:eastAsia="Malgun Gothic"/>
          <w:lang w:val="it-IT" w:eastAsia="ko-KR"/>
        </w:rPr>
      </w:pPr>
      <w:r w:rsidRPr="00A37D99">
        <w:rPr>
          <w:lang w:val="it-IT"/>
        </w:rPr>
        <w:t>endrnote</w:t>
      </w:r>
    </w:p>
    <w:p w14:paraId="1C502CCD" w14:textId="77777777" w:rsidR="00CF4B89" w:rsidRPr="00A37D99" w:rsidRDefault="00CF4B89" w:rsidP="00C3528E">
      <w:pPr>
        <w:pStyle w:val="PlantUML"/>
        <w:rPr>
          <w:rFonts w:eastAsia="Malgun Gothic"/>
          <w:lang w:val="it-IT" w:eastAsia="ko-KR"/>
        </w:rPr>
      </w:pPr>
    </w:p>
    <w:p w14:paraId="4AD383E5" w14:textId="77777777" w:rsidR="00CF4B89" w:rsidRPr="00A37D99" w:rsidRDefault="00CF4B89" w:rsidP="00C3528E">
      <w:pPr>
        <w:pStyle w:val="PlantUML"/>
        <w:rPr>
          <w:lang w:val="it-IT"/>
        </w:rPr>
      </w:pPr>
      <w:r w:rsidRPr="00A37D99">
        <w:rPr>
          <w:lang w:val="it-IT"/>
        </w:rPr>
        <w:t xml:space="preserve">E --&gt; LPA : [3] </w:t>
      </w:r>
      <w:r w:rsidRPr="00A37D99">
        <w:rPr>
          <w:rFonts w:hint="eastAsia"/>
          <w:lang w:val="it-IT"/>
        </w:rPr>
        <w:t>canc</w:t>
      </w:r>
      <w:r w:rsidRPr="00A37D99">
        <w:rPr>
          <w:lang w:val="it-IT"/>
        </w:rPr>
        <w:t>e</w:t>
      </w:r>
      <w:r w:rsidRPr="00A37D99">
        <w:rPr>
          <w:rFonts w:hint="eastAsia"/>
          <w:lang w:val="it-IT"/>
        </w:rPr>
        <w:t>lSessionResponseOk</w:t>
      </w:r>
    </w:p>
    <w:p w14:paraId="4F24F0E8" w14:textId="77777777" w:rsidR="00B00BEE" w:rsidRPr="00A37D99" w:rsidRDefault="00B00BEE" w:rsidP="00C3528E">
      <w:pPr>
        <w:pStyle w:val="PlantUML"/>
        <w:rPr>
          <w:lang w:val="it-IT" w:eastAsia="ko-KR"/>
        </w:rPr>
      </w:pPr>
    </w:p>
    <w:p w14:paraId="573ACE32" w14:textId="77777777" w:rsidR="00B00BEE" w:rsidRPr="00CF102B" w:rsidRDefault="00B00BEE" w:rsidP="00C3528E">
      <w:pPr>
        <w:pStyle w:val="PlantUML"/>
        <w:rPr>
          <w:lang w:eastAsia="ko-KR"/>
        </w:rPr>
      </w:pPr>
      <w:r w:rsidRPr="00CF102B">
        <w:rPr>
          <w:rFonts w:hint="eastAsia"/>
          <w:lang w:eastAsia="ko-KR"/>
        </w:rPr>
        <w:t>rnote over LPA</w:t>
      </w:r>
    </w:p>
    <w:p w14:paraId="06052CCF" w14:textId="77777777" w:rsidR="00B00BEE" w:rsidRPr="00CF102B" w:rsidRDefault="00B00BEE" w:rsidP="00C3528E">
      <w:pPr>
        <w:pStyle w:val="PlantUML"/>
        <w:rPr>
          <w:lang w:eastAsia="ko-KR"/>
        </w:rPr>
      </w:pPr>
      <w:r w:rsidRPr="00CF102B">
        <w:rPr>
          <w:lang w:eastAsia="ko-KR"/>
        </w:rPr>
        <w:t>[Stop procedure if the reason is sessionAborted]</w:t>
      </w:r>
    </w:p>
    <w:p w14:paraId="0F94B01C" w14:textId="77777777" w:rsidR="00B00BEE" w:rsidRPr="00CF102B" w:rsidRDefault="00B00BEE" w:rsidP="00C3528E">
      <w:pPr>
        <w:pStyle w:val="PlantUML"/>
        <w:rPr>
          <w:lang w:eastAsia="ko-KR"/>
        </w:rPr>
      </w:pPr>
      <w:r w:rsidRPr="00CF102B">
        <w:rPr>
          <w:lang w:eastAsia="ko-KR"/>
        </w:rPr>
        <w:t>endrnote</w:t>
      </w:r>
    </w:p>
    <w:p w14:paraId="2F77D6B6" w14:textId="77777777" w:rsidR="00CF4B89" w:rsidRPr="00CF102B" w:rsidRDefault="00CF4B89" w:rsidP="004E0E4D">
      <w:pPr>
        <w:pStyle w:val="PlantUML"/>
      </w:pPr>
    </w:p>
    <w:p w14:paraId="2374DAE3" w14:textId="77777777" w:rsidR="00CF4B89" w:rsidRPr="00CF102B" w:rsidRDefault="00CF4B89" w:rsidP="004E0E4D">
      <w:pPr>
        <w:pStyle w:val="PlantUML"/>
        <w:rPr>
          <w:lang w:eastAsia="ko-KR"/>
        </w:rPr>
      </w:pPr>
      <w:r w:rsidRPr="00CF102B">
        <w:rPr>
          <w:rFonts w:hint="eastAsia"/>
          <w:lang w:eastAsia="ko-KR"/>
        </w:rPr>
        <w:t>rnote over DP, LPA</w:t>
      </w:r>
    </w:p>
    <w:p w14:paraId="54FDF6FA" w14:textId="77777777" w:rsidR="00CF4B89" w:rsidRPr="00CF102B" w:rsidRDefault="00CF4B89" w:rsidP="008B5638">
      <w:pPr>
        <w:pStyle w:val="PlantUML"/>
        <w:rPr>
          <w:lang w:eastAsia="ko-KR"/>
        </w:rPr>
      </w:pPr>
      <w:r w:rsidRPr="00CF102B">
        <w:rPr>
          <w:lang w:eastAsia="ko-KR"/>
        </w:rPr>
        <w:t>[4] [Establish HTTPS connection]</w:t>
      </w:r>
    </w:p>
    <w:p w14:paraId="2DF8BDB9" w14:textId="77777777" w:rsidR="00CF4B89" w:rsidRPr="00CF102B" w:rsidRDefault="00CF4B89" w:rsidP="008B5638">
      <w:pPr>
        <w:pStyle w:val="PlantUML"/>
        <w:rPr>
          <w:lang w:eastAsia="ko-KR"/>
        </w:rPr>
      </w:pPr>
      <w:r w:rsidRPr="00CF102B">
        <w:rPr>
          <w:lang w:eastAsia="ko-KR"/>
        </w:rPr>
        <w:t>endrnote</w:t>
      </w:r>
    </w:p>
    <w:p w14:paraId="3A932113" w14:textId="77777777" w:rsidR="00CF4B89" w:rsidRPr="00CF102B" w:rsidRDefault="00CF4B89" w:rsidP="008B5638">
      <w:pPr>
        <w:pStyle w:val="PlantUML"/>
        <w:rPr>
          <w:lang w:eastAsia="ko-KR"/>
        </w:rPr>
      </w:pPr>
    </w:p>
    <w:p w14:paraId="39689897" w14:textId="6E4B6062" w:rsidR="00CF4B89" w:rsidRPr="000F34C9" w:rsidRDefault="00CF4B89" w:rsidP="008B5638">
      <w:pPr>
        <w:pStyle w:val="PlantUML"/>
      </w:pPr>
      <w:r w:rsidRPr="008035C0">
        <w:t>LPA -&gt; DP : [5] ES</w:t>
      </w:r>
      <w:r w:rsidR="00B00BEE">
        <w:t>9+</w:t>
      </w:r>
      <w:r w:rsidRPr="008035C0">
        <w:t>.CancelSession</w:t>
      </w:r>
      <w:r w:rsidRPr="000F34C9">
        <w:t xml:space="preserve">(TransactionID, </w:t>
      </w:r>
      <w:r w:rsidRPr="00CF102B">
        <w:rPr>
          <w:rFonts w:hint="eastAsia"/>
          <w:lang w:eastAsia="ko-KR"/>
        </w:rPr>
        <w:t>cancelSessionResponseOk</w:t>
      </w:r>
      <w:r w:rsidRPr="000F34C9">
        <w:t>)</w:t>
      </w:r>
    </w:p>
    <w:p w14:paraId="7CB2A5A7" w14:textId="77777777" w:rsidR="00CF4B89" w:rsidRPr="000F34C9" w:rsidRDefault="00CF4B89" w:rsidP="008B5638">
      <w:pPr>
        <w:pStyle w:val="PlantUML"/>
      </w:pPr>
    </w:p>
    <w:p w14:paraId="6C89FED6" w14:textId="77777777" w:rsidR="00CF4B89" w:rsidRPr="000F34C9" w:rsidRDefault="00CF4B89" w:rsidP="008B5638">
      <w:pPr>
        <w:pStyle w:val="PlantUML"/>
      </w:pPr>
      <w:r w:rsidRPr="000F34C9">
        <w:t>rnote over DP</w:t>
      </w:r>
    </w:p>
    <w:p w14:paraId="05024BA9" w14:textId="77777777" w:rsidR="00CF4B89" w:rsidRPr="000F34C9" w:rsidRDefault="00CF4B89" w:rsidP="008B5638">
      <w:pPr>
        <w:pStyle w:val="PlantUML"/>
      </w:pPr>
      <w:r w:rsidRPr="000F34C9">
        <w:t>[</w:t>
      </w:r>
      <w:r>
        <w:t>6</w:t>
      </w:r>
      <w:r w:rsidRPr="000F34C9">
        <w:t xml:space="preserve">] </w:t>
      </w:r>
    </w:p>
    <w:p w14:paraId="441D45DF" w14:textId="77777777" w:rsidR="00CF4B89" w:rsidRPr="00CF102B" w:rsidRDefault="00CF4B89" w:rsidP="008B5638">
      <w:pPr>
        <w:pStyle w:val="PlantUML"/>
        <w:rPr>
          <w:lang w:eastAsia="ko-KR"/>
        </w:rPr>
      </w:pPr>
      <w:r w:rsidRPr="000F34C9">
        <w:t xml:space="preserve">- </w:t>
      </w:r>
      <w:r w:rsidRPr="00CF102B">
        <w:rPr>
          <w:rFonts w:hint="eastAsia"/>
          <w:lang w:eastAsia="ko-KR"/>
        </w:rPr>
        <w:t>Retrieve the on-going RSP session</w:t>
      </w:r>
    </w:p>
    <w:p w14:paraId="320E4DAF" w14:textId="77777777" w:rsidR="00CF4B89" w:rsidRPr="000F34C9" w:rsidRDefault="00CF4B89" w:rsidP="008B5638">
      <w:pPr>
        <w:pStyle w:val="PlantUML"/>
      </w:pPr>
      <w:r w:rsidRPr="000F34C9">
        <w:t>- Verify euiccCancelSessionSignature</w:t>
      </w:r>
    </w:p>
    <w:p w14:paraId="69C70BF6" w14:textId="77777777" w:rsidR="00CF4B89" w:rsidRPr="00CF102B" w:rsidRDefault="00CF4B89" w:rsidP="008B5638">
      <w:pPr>
        <w:pStyle w:val="PlantUML"/>
        <w:rPr>
          <w:lang w:eastAsia="ko-KR"/>
        </w:rPr>
      </w:pPr>
      <w:r w:rsidRPr="000F34C9">
        <w:t xml:space="preserve">- </w:t>
      </w:r>
      <w:r w:rsidRPr="00CF102B">
        <w:rPr>
          <w:rFonts w:hint="eastAsia"/>
          <w:lang w:eastAsia="ko-KR"/>
        </w:rPr>
        <w:t>Verify the SM-DP+ OID</w:t>
      </w:r>
    </w:p>
    <w:p w14:paraId="1422D0F5" w14:textId="77777777" w:rsidR="00CF4B89" w:rsidRPr="000F34C9" w:rsidRDefault="00CF4B89">
      <w:pPr>
        <w:pStyle w:val="PlantUML"/>
      </w:pPr>
      <w:r w:rsidRPr="000F34C9">
        <w:t>endrnote</w:t>
      </w:r>
    </w:p>
    <w:p w14:paraId="16B712C2" w14:textId="77777777" w:rsidR="00CF4B89" w:rsidRPr="000F34C9" w:rsidRDefault="00CF4B89">
      <w:pPr>
        <w:pStyle w:val="PlantUML"/>
      </w:pPr>
      <w:r w:rsidRPr="000F34C9">
        <w:t>DP --&gt; LPA : [</w:t>
      </w:r>
      <w:r w:rsidRPr="000F34C9">
        <w:rPr>
          <w:rFonts w:eastAsia="Malgun Gothic" w:hint="eastAsia"/>
          <w:lang w:eastAsia="ko-KR"/>
        </w:rPr>
        <w:t>ERROR</w:t>
      </w:r>
      <w:r w:rsidRPr="000F34C9">
        <w:t>]</w:t>
      </w:r>
    </w:p>
    <w:p w14:paraId="08576875" w14:textId="77777777" w:rsidR="00CF4B89" w:rsidRPr="000F34C9" w:rsidRDefault="00CF4B89">
      <w:pPr>
        <w:pStyle w:val="PlantUML"/>
      </w:pPr>
    </w:p>
    <w:p w14:paraId="1C4F0B07" w14:textId="5CBD8D8E" w:rsidR="00CF4B89" w:rsidRPr="00CF102B" w:rsidRDefault="00CF4B89">
      <w:pPr>
        <w:pStyle w:val="PlantUML"/>
      </w:pPr>
      <w:r w:rsidRPr="00CF102B">
        <w:rPr>
          <w:rFonts w:hint="eastAsia"/>
        </w:rPr>
        <w:t>alt Reason is one of {postponed, timeout}</w:t>
      </w:r>
    </w:p>
    <w:p w14:paraId="1F66B9B3" w14:textId="77777777" w:rsidR="00CF4B89" w:rsidRPr="00CF102B" w:rsidRDefault="00CF4B89">
      <w:pPr>
        <w:pStyle w:val="PlantUML"/>
        <w:rPr>
          <w:lang w:eastAsia="ko-KR"/>
        </w:rPr>
      </w:pPr>
      <w:r w:rsidRPr="00CF102B">
        <w:rPr>
          <w:rFonts w:hint="eastAsia"/>
          <w:lang w:eastAsia="ko-KR"/>
        </w:rPr>
        <w:t>DP --&gt; LPA : [7] OK</w:t>
      </w:r>
    </w:p>
    <w:p w14:paraId="42EEDDAC" w14:textId="77777777" w:rsidR="00CF4B89" w:rsidRPr="00CF102B" w:rsidRDefault="00CF4B89">
      <w:pPr>
        <w:pStyle w:val="PlantUML"/>
        <w:rPr>
          <w:lang w:eastAsia="ko-KR"/>
        </w:rPr>
      </w:pPr>
      <w:r w:rsidRPr="00CF102B">
        <w:rPr>
          <w:rFonts w:hint="eastAsia"/>
          <w:lang w:eastAsia="ko-KR"/>
        </w:rPr>
        <w:t>else Otherwise</w:t>
      </w:r>
    </w:p>
    <w:p w14:paraId="60BADA90" w14:textId="77777777" w:rsidR="00CF4B89" w:rsidRPr="000F34C9" w:rsidRDefault="00CF4B89">
      <w:pPr>
        <w:pStyle w:val="PlantUML"/>
      </w:pPr>
      <w:r w:rsidRPr="000F34C9">
        <w:t>rnote over DP</w:t>
      </w:r>
    </w:p>
    <w:p w14:paraId="7B5FA04C" w14:textId="77777777" w:rsidR="00CF4B89" w:rsidRPr="000F34C9" w:rsidRDefault="00CF4B89">
      <w:pPr>
        <w:pStyle w:val="PlantUML"/>
      </w:pPr>
      <w:r w:rsidRPr="000F34C9">
        <w:t>[</w:t>
      </w:r>
      <w:r w:rsidRPr="00CF102B">
        <w:rPr>
          <w:rFonts w:hint="eastAsia"/>
          <w:lang w:eastAsia="ko-KR"/>
        </w:rPr>
        <w:t>8</w:t>
      </w:r>
      <w:r w:rsidRPr="000F34C9">
        <w:t>]</w:t>
      </w:r>
    </w:p>
    <w:p w14:paraId="1E958995" w14:textId="77777777" w:rsidR="00CF4B89" w:rsidRPr="000F34C9" w:rsidRDefault="00CF4B89">
      <w:pPr>
        <w:pStyle w:val="PlantUML"/>
      </w:pPr>
      <w:r w:rsidRPr="000F34C9">
        <w:t xml:space="preserve">- </w:t>
      </w:r>
      <w:r w:rsidRPr="00CF102B">
        <w:rPr>
          <w:rFonts w:hint="eastAsia"/>
        </w:rPr>
        <w:t>[</w:t>
      </w:r>
      <w:r w:rsidRPr="00CF102B">
        <w:rPr>
          <w:rFonts w:hint="eastAsia"/>
          <w:lang w:eastAsia="ko-KR"/>
        </w:rPr>
        <w:t>Set the Profile in 'Error' state</w:t>
      </w:r>
      <w:r>
        <w:rPr>
          <w:rFonts w:eastAsia="Malgun Gothic" w:hint="eastAsia"/>
        </w:rPr>
        <w:t>]</w:t>
      </w:r>
    </w:p>
    <w:p w14:paraId="69CBEA46" w14:textId="77777777" w:rsidR="00CF4B89" w:rsidRPr="000F34C9" w:rsidRDefault="00CF4B89">
      <w:pPr>
        <w:pStyle w:val="PlantUML"/>
      </w:pPr>
      <w:r w:rsidRPr="000F34C9">
        <w:t>- [Delete Event, Refer to Event Deletion section 3.6.3]</w:t>
      </w:r>
    </w:p>
    <w:p w14:paraId="4EE774C4" w14:textId="77777777" w:rsidR="00CF4B89" w:rsidRPr="00A37D99" w:rsidRDefault="00CF4B89">
      <w:pPr>
        <w:pStyle w:val="PlantUML"/>
        <w:rPr>
          <w:lang w:val="nl-NL" w:eastAsia="ko-KR"/>
        </w:rPr>
      </w:pPr>
      <w:r w:rsidRPr="00A37D99">
        <w:rPr>
          <w:lang w:val="nl-NL"/>
        </w:rPr>
        <w:t>endrnote</w:t>
      </w:r>
    </w:p>
    <w:p w14:paraId="20776E47" w14:textId="77777777" w:rsidR="00CF4B89" w:rsidRPr="00A37D99" w:rsidRDefault="00CF4B89">
      <w:pPr>
        <w:pStyle w:val="PlantUML"/>
        <w:rPr>
          <w:lang w:val="nl-NL" w:eastAsia="ko-KR"/>
        </w:rPr>
      </w:pPr>
      <w:r w:rsidRPr="00A37D99">
        <w:rPr>
          <w:rFonts w:hint="eastAsia"/>
          <w:lang w:val="nl-NL" w:eastAsia="ko-KR"/>
        </w:rPr>
        <w:t>opt</w:t>
      </w:r>
    </w:p>
    <w:p w14:paraId="20CE62ED" w14:textId="7E4A02C3" w:rsidR="00CF4B89" w:rsidRPr="00A37D99" w:rsidRDefault="00CF4B89">
      <w:pPr>
        <w:pStyle w:val="PlantUML"/>
        <w:rPr>
          <w:lang w:val="nl-NL"/>
        </w:rPr>
      </w:pPr>
      <w:r w:rsidRPr="00A37D99">
        <w:rPr>
          <w:lang w:val="nl-NL"/>
        </w:rPr>
        <w:t>DP -&gt; OP : [</w:t>
      </w:r>
      <w:r w:rsidRPr="00A37D99">
        <w:rPr>
          <w:rFonts w:hint="eastAsia"/>
          <w:lang w:val="nl-NL" w:eastAsia="ko-KR"/>
        </w:rPr>
        <w:t>9</w:t>
      </w:r>
      <w:r w:rsidRPr="00A37D99">
        <w:rPr>
          <w:lang w:val="nl-NL"/>
        </w:rPr>
        <w:t>] ES2+.Handle</w:t>
      </w:r>
      <w:r w:rsidR="00EA6458" w:rsidRPr="00A37D99">
        <w:rPr>
          <w:rFonts w:eastAsia="Malgun Gothic"/>
          <w:lang w:val="nl-NL" w:eastAsia="ko-KR"/>
        </w:rPr>
        <w:t>Notification</w:t>
      </w:r>
    </w:p>
    <w:p w14:paraId="28B5DC5D" w14:textId="77777777" w:rsidR="00CF4B89" w:rsidRPr="00A37D99" w:rsidRDefault="00CF4B89">
      <w:pPr>
        <w:pStyle w:val="PlantUML"/>
        <w:rPr>
          <w:rFonts w:eastAsia="Malgun Gothic"/>
          <w:lang w:val="nl-NL" w:eastAsia="ko-KR"/>
        </w:rPr>
      </w:pPr>
      <w:r w:rsidRPr="00A37D99">
        <w:rPr>
          <w:lang w:val="nl-NL"/>
        </w:rPr>
        <w:t xml:space="preserve">OP --&gt; DP : </w:t>
      </w:r>
      <w:r w:rsidRPr="00A37D99">
        <w:rPr>
          <w:rFonts w:eastAsia="Malgun Gothic" w:hint="eastAsia"/>
          <w:lang w:val="nl-NL" w:eastAsia="ko-KR"/>
        </w:rPr>
        <w:t>OK</w:t>
      </w:r>
    </w:p>
    <w:p w14:paraId="63D3B373" w14:textId="77777777" w:rsidR="00CF4B89" w:rsidRPr="00A37D99" w:rsidRDefault="00CF4B89">
      <w:pPr>
        <w:pStyle w:val="PlantUML"/>
        <w:rPr>
          <w:rFonts w:eastAsia="Malgun Gothic"/>
          <w:lang w:val="nl-NL"/>
        </w:rPr>
      </w:pPr>
      <w:r w:rsidRPr="00A37D99">
        <w:rPr>
          <w:rFonts w:eastAsia="Malgun Gothic" w:hint="eastAsia"/>
          <w:lang w:val="nl-NL"/>
        </w:rPr>
        <w:t>end</w:t>
      </w:r>
    </w:p>
    <w:p w14:paraId="4B98308C" w14:textId="77777777" w:rsidR="00CF4B89" w:rsidRPr="00A37D99" w:rsidRDefault="00CF4B89">
      <w:pPr>
        <w:pStyle w:val="PlantUML"/>
        <w:rPr>
          <w:rFonts w:eastAsia="Malgun Gothic"/>
          <w:lang w:val="nl-NL" w:eastAsia="ko-KR"/>
        </w:rPr>
      </w:pPr>
      <w:r w:rsidRPr="00A37D99">
        <w:rPr>
          <w:lang w:val="nl-NL"/>
        </w:rPr>
        <w:t xml:space="preserve">DP --&gt; LPA : </w:t>
      </w:r>
      <w:r w:rsidRPr="00A37D99">
        <w:rPr>
          <w:rFonts w:hint="eastAsia"/>
          <w:lang w:val="nl-NL" w:eastAsia="ko-KR"/>
        </w:rPr>
        <w:t xml:space="preserve">[10] </w:t>
      </w:r>
      <w:r w:rsidRPr="00A37D99">
        <w:rPr>
          <w:rFonts w:eastAsia="Malgun Gothic" w:hint="eastAsia"/>
          <w:lang w:val="nl-NL" w:eastAsia="ko-KR"/>
        </w:rPr>
        <w:t>OK</w:t>
      </w:r>
    </w:p>
    <w:p w14:paraId="288B48AC" w14:textId="77777777" w:rsidR="00CF4B89" w:rsidRPr="00CF102B" w:rsidRDefault="00CF4B89">
      <w:pPr>
        <w:pStyle w:val="PlantUML"/>
      </w:pPr>
      <w:r w:rsidRPr="00CF102B">
        <w:rPr>
          <w:rFonts w:hint="eastAsia"/>
        </w:rPr>
        <w:t>end</w:t>
      </w:r>
    </w:p>
    <w:p w14:paraId="026FB1D9" w14:textId="77777777" w:rsidR="00CF4B89" w:rsidRPr="00CF102B" w:rsidRDefault="00CF4B89">
      <w:pPr>
        <w:pStyle w:val="PlantUML"/>
        <w:rPr>
          <w:lang w:eastAsia="ko-KR"/>
        </w:rPr>
      </w:pPr>
    </w:p>
    <w:p w14:paraId="20E705D9" w14:textId="77777777" w:rsidR="00CF4B89" w:rsidRPr="000F34C9" w:rsidRDefault="00CF4B89">
      <w:pPr>
        <w:pStyle w:val="PlantUML"/>
      </w:pPr>
      <w:r w:rsidRPr="000F34C9">
        <w:t>@enduml</w:t>
      </w:r>
    </w:p>
    <w:p w14:paraId="6F066648" w14:textId="0D7BAB61" w:rsidR="009A5BB6" w:rsidRDefault="009A5BB6" w:rsidP="009A5BB6">
      <w:pPr>
        <w:pStyle w:val="PlantUMLImg"/>
      </w:pPr>
      <w:r>
        <w:rPr>
          <w:rFonts w:hint="eastAsia"/>
          <w:noProof/>
          <w:lang w:val="en-GB" w:eastAsia="en-GB"/>
        </w:rPr>
        <w:drawing>
          <wp:inline distT="0" distB="0" distL="0" distR="0" wp14:anchorId="5C6A7052" wp14:editId="15166473">
            <wp:extent cx="5731510" cy="3657642"/>
            <wp:effectExtent l="0" t="0" r="2540" b="0"/>
            <wp:docPr id="6" name="Picture 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8">
                      <a:extLst>
                        <a:ext uri="{28A0092B-C50C-407E-A947-70E740481C1C}">
                          <a14:useLocalDpi xmlns:a14="http://schemas.microsoft.com/office/drawing/2010/main" val="0"/>
                        </a:ext>
                      </a:extLst>
                    </a:blip>
                    <a:stretch>
                      <a:fillRect/>
                    </a:stretch>
                  </pic:blipFill>
                  <pic:spPr>
                    <a:xfrm>
                      <a:off x="0" y="0"/>
                      <a:ext cx="5731510" cy="3657642"/>
                    </a:xfrm>
                    <a:prstGeom prst="rect">
                      <a:avLst/>
                    </a:prstGeom>
                  </pic:spPr>
                </pic:pic>
              </a:graphicData>
            </a:graphic>
          </wp:inline>
        </w:drawing>
      </w:r>
    </w:p>
    <w:p w14:paraId="5206550F" w14:textId="0925AB17" w:rsidR="00CF4B89" w:rsidRPr="00CF102B" w:rsidRDefault="00CF4B89" w:rsidP="00C40212">
      <w:pPr>
        <w:pStyle w:val="Figurecaption"/>
        <w:rPr>
          <w:rFonts w:eastAsia="Times New Roman"/>
          <w:lang w:eastAsia="ko-KR"/>
        </w:rPr>
      </w:pPr>
      <w:r w:rsidRPr="00CF102B">
        <w:rPr>
          <w:rFonts w:eastAsia="Times New Roman" w:hint="eastAsia"/>
          <w:lang w:eastAsia="ko-KR"/>
        </w:rPr>
        <w:t xml:space="preserve">Figure </w:t>
      </w:r>
      <w:r w:rsidRPr="00CF102B">
        <w:rPr>
          <w:rFonts w:eastAsia="Times New Roman"/>
          <w:lang w:eastAsia="ko-KR"/>
        </w:rPr>
        <w:t>8</w:t>
      </w:r>
      <w:r w:rsidR="007F0C99" w:rsidRPr="00CF102B">
        <w:rPr>
          <w:rFonts w:eastAsia="Times New Roman"/>
          <w:lang w:eastAsia="ko-KR"/>
        </w:rPr>
        <w:t>b</w:t>
      </w:r>
      <w:r w:rsidRPr="00CF102B">
        <w:rPr>
          <w:rFonts w:eastAsia="Times New Roman" w:hint="eastAsia"/>
          <w:lang w:eastAsia="ko-KR"/>
        </w:rPr>
        <w:t xml:space="preserve">: </w:t>
      </w:r>
      <w:r w:rsidR="00177154" w:rsidRPr="00CF102B">
        <w:rPr>
          <w:rFonts w:eastAsia="Times New Roman"/>
          <w:lang w:eastAsia="ko-KR"/>
        </w:rPr>
        <w:t>Common</w:t>
      </w:r>
      <w:r w:rsidRPr="00CF102B">
        <w:rPr>
          <w:rFonts w:eastAsia="Times New Roman" w:hint="eastAsia"/>
          <w:lang w:eastAsia="ko-KR"/>
        </w:rPr>
        <w:t xml:space="preserve"> Cancel Session</w:t>
      </w:r>
      <w:r w:rsidR="00177154" w:rsidRPr="00CF102B">
        <w:rPr>
          <w:rFonts w:eastAsia="Times New Roman"/>
          <w:lang w:eastAsia="ko-KR"/>
        </w:rPr>
        <w:t xml:space="preserve"> Procedure</w:t>
      </w:r>
    </w:p>
    <w:p w14:paraId="57F9F258" w14:textId="77777777" w:rsidR="00CF4B89" w:rsidRPr="000F34C9" w:rsidRDefault="00CF4B89" w:rsidP="00CF4B89">
      <w:pPr>
        <w:spacing w:before="0" w:after="200" w:line="276" w:lineRule="auto"/>
        <w:jc w:val="left"/>
        <w:rPr>
          <w:szCs w:val="22"/>
          <w:lang w:eastAsia="en-GB" w:bidi="ar-SA"/>
        </w:rPr>
      </w:pPr>
      <w:r w:rsidRPr="000F34C9">
        <w:rPr>
          <w:b/>
          <w:szCs w:val="22"/>
          <w:lang w:eastAsia="en-GB" w:bidi="ar-SA"/>
        </w:rPr>
        <w:t>Start Conditions:</w:t>
      </w:r>
    </w:p>
    <w:p w14:paraId="2AD30844" w14:textId="77777777" w:rsidR="00CF4B89" w:rsidRPr="00CF102B" w:rsidRDefault="00CF4B89" w:rsidP="00CF4B89">
      <w:pPr>
        <w:spacing w:before="0" w:after="200" w:line="276" w:lineRule="auto"/>
        <w:jc w:val="left"/>
        <w:rPr>
          <w:rFonts w:eastAsia="Times New Roman"/>
          <w:szCs w:val="22"/>
          <w:lang w:eastAsia="ko-KR" w:bidi="ar-SA"/>
        </w:rPr>
      </w:pPr>
      <w:r w:rsidRPr="00CF102B">
        <w:rPr>
          <w:rFonts w:eastAsia="Times New Roman" w:hint="eastAsia"/>
          <w:szCs w:val="22"/>
          <w:lang w:eastAsia="ko-KR" w:bidi="ar-SA"/>
        </w:rPr>
        <w:t>This procedure can be used in the following cases.</w:t>
      </w:r>
    </w:p>
    <w:p w14:paraId="11F9E4F2" w14:textId="77777777" w:rsidR="005A6AC9" w:rsidRDefault="005A6AC9" w:rsidP="005A6AC9">
      <w:pPr>
        <w:spacing w:before="0" w:after="200" w:line="276" w:lineRule="auto"/>
        <w:jc w:val="left"/>
        <w:rPr>
          <w:rFonts w:eastAsia="Times New Roman"/>
          <w:szCs w:val="22"/>
          <w:lang w:eastAsia="ko-KR" w:bidi="ar-SA"/>
        </w:rPr>
      </w:pPr>
      <w:r>
        <w:rPr>
          <w:rFonts w:eastAsia="Times New Roman"/>
          <w:szCs w:val="22"/>
          <w:lang w:eastAsia="ko-KR" w:bidi="ar-SA"/>
        </w:rPr>
        <w:t xml:space="preserve">General reasons </w:t>
      </w:r>
      <w:r w:rsidRPr="0063102A">
        <w:rPr>
          <w:rFonts w:eastAsia="Times New Roman"/>
          <w:szCs w:val="22"/>
          <w:lang w:eastAsia="ko-KR" w:bidi="ar-SA"/>
        </w:rPr>
        <w:t>in the response to "ES9+.AuthenticateClient"</w:t>
      </w:r>
      <w:r>
        <w:rPr>
          <w:rFonts w:eastAsia="Times New Roman"/>
          <w:szCs w:val="22"/>
          <w:lang w:eastAsia="ko-KR" w:bidi="ar-SA"/>
        </w:rPr>
        <w:t>:</w:t>
      </w:r>
    </w:p>
    <w:p w14:paraId="51910F2C" w14:textId="572C6E29" w:rsidR="00CF4B89" w:rsidRPr="00BD45AD" w:rsidRDefault="00F66DD3" w:rsidP="00BD45AD">
      <w:pPr>
        <w:ind w:left="720" w:hanging="360"/>
        <w:jc w:val="left"/>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00CF4B89" w:rsidRPr="00BD45AD">
        <w:rPr>
          <w:rFonts w:eastAsia="Times New Roman"/>
          <w:szCs w:val="22"/>
          <w:lang w:eastAsia="ko-KR" w:bidi="ar-SA"/>
        </w:rPr>
        <w:t>The LPAd receives an error in the response to "ES</w:t>
      </w:r>
      <w:r w:rsidR="00B00BEE" w:rsidRPr="00CF102B">
        <w:rPr>
          <w:rFonts w:eastAsia="Times New Roman"/>
          <w:szCs w:val="22"/>
          <w:lang w:eastAsia="ko-KR" w:bidi="ar-SA"/>
        </w:rPr>
        <w:t>9+</w:t>
      </w:r>
      <w:r w:rsidR="00CF4B89" w:rsidRPr="00BD45AD">
        <w:rPr>
          <w:rFonts w:eastAsia="Times New Roman"/>
          <w:szCs w:val="22"/>
          <w:lang w:eastAsia="ko-KR" w:bidi="ar-SA"/>
        </w:rPr>
        <w:t>.AuthenticateClient". In th</w:t>
      </w:r>
      <w:r w:rsidR="00B00BEE" w:rsidRPr="00CF102B">
        <w:rPr>
          <w:rFonts w:eastAsia="Times New Roman"/>
          <w:szCs w:val="22"/>
          <w:lang w:eastAsia="ko-KR" w:bidi="ar-SA"/>
        </w:rPr>
        <w:t>is</w:t>
      </w:r>
      <w:r w:rsidR="00CF4B89" w:rsidRPr="00BD45AD">
        <w:rPr>
          <w:rFonts w:eastAsia="Times New Roman"/>
          <w:szCs w:val="22"/>
          <w:lang w:eastAsia="ko-KR" w:bidi="ar-SA"/>
        </w:rPr>
        <w:t xml:space="preserve"> case the reason for step (1) SHALL be </w:t>
      </w:r>
      <w:r w:rsidR="00177154" w:rsidRPr="00BD45AD">
        <w:rPr>
          <w:rStyle w:val="ASN1referencesChar"/>
        </w:rPr>
        <w:t>sessionAborted</w:t>
      </w:r>
      <w:r w:rsidR="00CF4B89" w:rsidRPr="00BD45AD">
        <w:rPr>
          <w:rFonts w:eastAsia="Times New Roman"/>
          <w:szCs w:val="22"/>
          <w:lang w:eastAsia="ko-KR" w:bidi="ar-SA"/>
        </w:rPr>
        <w:t>.</w:t>
      </w:r>
    </w:p>
    <w:p w14:paraId="44FFDCE2" w14:textId="0A365778" w:rsidR="00CF4B89" w:rsidRPr="00BD45AD" w:rsidRDefault="00F66DD3" w:rsidP="00BD45AD">
      <w:pPr>
        <w:ind w:left="720" w:hanging="360"/>
        <w:jc w:val="left"/>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00CF4B89" w:rsidRPr="00BD45AD">
        <w:rPr>
          <w:rFonts w:eastAsia="Times New Roman"/>
          <w:szCs w:val="22"/>
          <w:lang w:eastAsia="ko-KR" w:bidi="ar-SA"/>
        </w:rPr>
        <w:t>The LPAd receives only the TransactionID in the response to "ES9+.AuthenticateClient". In th</w:t>
      </w:r>
      <w:r w:rsidR="00B00BEE" w:rsidRPr="00CF102B">
        <w:rPr>
          <w:rFonts w:eastAsia="Times New Roman"/>
          <w:szCs w:val="22"/>
          <w:lang w:eastAsia="ko-KR" w:bidi="ar-SA"/>
        </w:rPr>
        <w:t>is</w:t>
      </w:r>
      <w:r w:rsidR="00CF4B89" w:rsidRPr="00BD45AD">
        <w:rPr>
          <w:rFonts w:eastAsia="Times New Roman"/>
          <w:szCs w:val="22"/>
          <w:lang w:eastAsia="ko-KR" w:bidi="ar-SA"/>
        </w:rPr>
        <w:t xml:space="preserve"> case the reason for step (1) SHALL be </w:t>
      </w:r>
      <w:r w:rsidR="00177154" w:rsidRPr="00BD45AD">
        <w:rPr>
          <w:rStyle w:val="ASN1referencesChar"/>
        </w:rPr>
        <w:t>sessionAborted</w:t>
      </w:r>
      <w:r w:rsidR="00CF4B89" w:rsidRPr="00BD45AD">
        <w:rPr>
          <w:rFonts w:eastAsia="Times New Roman"/>
          <w:szCs w:val="22"/>
          <w:lang w:eastAsia="ko-KR" w:bidi="ar-SA"/>
        </w:rPr>
        <w:t>.</w:t>
      </w:r>
    </w:p>
    <w:p w14:paraId="26C99209" w14:textId="77581CBF" w:rsidR="00CF4B89" w:rsidRPr="00BD45AD" w:rsidRDefault="00F66DD3" w:rsidP="00BD45AD">
      <w:pPr>
        <w:ind w:left="720" w:hanging="360"/>
        <w:jc w:val="left"/>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00CF4B89" w:rsidRPr="00F66DD3">
        <w:rPr>
          <w:szCs w:val="22"/>
          <w:lang w:eastAsia="en-GB" w:bidi="ar-SA"/>
        </w:rPr>
        <w:t xml:space="preserve">The End User has </w:t>
      </w:r>
      <w:r w:rsidR="00CF4B89" w:rsidRPr="00D11541">
        <w:rPr>
          <w:szCs w:val="22"/>
          <w:lang w:eastAsia="en-GB" w:bidi="ar-SA"/>
        </w:rPr>
        <w:t xml:space="preserve">rejected or postponed to the download of the Profile </w:t>
      </w:r>
      <w:r w:rsidR="00CF4B89" w:rsidRPr="00BD45AD">
        <w:rPr>
          <w:rFonts w:eastAsia="Times New Roman"/>
          <w:szCs w:val="22"/>
          <w:lang w:eastAsia="ko-KR" w:bidi="ar-SA"/>
        </w:rPr>
        <w:t xml:space="preserve">or the execution of the RPM Command(s) </w:t>
      </w:r>
      <w:r w:rsidR="00CF4B89" w:rsidRPr="0069257E">
        <w:rPr>
          <w:szCs w:val="22"/>
          <w:lang w:eastAsia="en-GB" w:bidi="ar-SA"/>
        </w:rPr>
        <w:t>(</w:t>
      </w:r>
      <w:r w:rsidR="00151A47">
        <w:rPr>
          <w:szCs w:val="22"/>
          <w:lang w:eastAsia="en-GB" w:bidi="ar-SA"/>
        </w:rPr>
        <w:t xml:space="preserve">e.g., </w:t>
      </w:r>
      <w:r w:rsidR="00CF4B89" w:rsidRPr="0069257E">
        <w:rPr>
          <w:szCs w:val="22"/>
          <w:lang w:eastAsia="en-GB" w:bidi="ar-SA"/>
        </w:rPr>
        <w:t>by selecting 'No'</w:t>
      </w:r>
      <w:r w:rsidR="00CF4B89" w:rsidRPr="00BD45AD">
        <w:rPr>
          <w:rFonts w:eastAsia="Times New Roman"/>
          <w:szCs w:val="22"/>
          <w:lang w:eastAsia="ko-KR" w:bidi="ar-SA"/>
        </w:rPr>
        <w:t xml:space="preserve"> or 'Not Now'</w:t>
      </w:r>
      <w:r w:rsidR="00CF4B89" w:rsidRPr="0069257E">
        <w:rPr>
          <w:szCs w:val="22"/>
          <w:lang w:eastAsia="en-GB" w:bidi="ar-SA"/>
        </w:rPr>
        <w:t>)</w:t>
      </w:r>
      <w:r w:rsidR="00CF4B89" w:rsidRPr="00BD45AD">
        <w:rPr>
          <w:rFonts w:eastAsia="Times New Roman"/>
          <w:szCs w:val="22"/>
          <w:lang w:eastAsia="ko-KR" w:bidi="ar-SA"/>
        </w:rPr>
        <w:t xml:space="preserve">. In these cases the reason for step (1) SHALL be </w:t>
      </w:r>
      <w:r w:rsidR="00CF4B89" w:rsidRPr="00BD45AD">
        <w:rPr>
          <w:rStyle w:val="ASN1referencesChar"/>
        </w:rPr>
        <w:t>endUserRejection</w:t>
      </w:r>
      <w:r w:rsidR="00CF4B89" w:rsidRPr="00BD45AD">
        <w:rPr>
          <w:rFonts w:eastAsia="Times New Roman"/>
          <w:szCs w:val="22"/>
          <w:lang w:eastAsia="ko-KR" w:bidi="ar-SA"/>
        </w:rPr>
        <w:t xml:space="preserve"> or </w:t>
      </w:r>
      <w:r w:rsidR="00CF4B89" w:rsidRPr="00BD45AD">
        <w:rPr>
          <w:rStyle w:val="ASN1referencesChar"/>
        </w:rPr>
        <w:t>postponed</w:t>
      </w:r>
      <w:r w:rsidR="00CF4B89" w:rsidRPr="00BD45AD">
        <w:rPr>
          <w:rFonts w:eastAsia="Times New Roman"/>
          <w:szCs w:val="22"/>
          <w:lang w:eastAsia="ko-KR" w:bidi="ar-SA"/>
        </w:rPr>
        <w:t>, respectively.</w:t>
      </w:r>
    </w:p>
    <w:p w14:paraId="1DF42522" w14:textId="376F5338" w:rsidR="00CF4B89" w:rsidRPr="00BD45AD" w:rsidRDefault="00F66DD3" w:rsidP="00BD45AD">
      <w:pPr>
        <w:ind w:left="720" w:hanging="360"/>
        <w:jc w:val="left"/>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00CF4B89" w:rsidRPr="00BD45AD">
        <w:rPr>
          <w:rFonts w:eastAsia="Times New Roman"/>
          <w:szCs w:val="22"/>
          <w:lang w:eastAsia="ko-KR" w:bidi="ar-SA"/>
        </w:rPr>
        <w:t xml:space="preserve">The End User has not responded to the LPAd prompt for User Confirmation within an implementation-dependent timeout interval. In this case the reason for step (1) SHALL be </w:t>
      </w:r>
      <w:r w:rsidR="00CF4B89" w:rsidRPr="00BD45AD">
        <w:rPr>
          <w:rStyle w:val="ASN1referencesChar"/>
        </w:rPr>
        <w:t>timeout</w:t>
      </w:r>
      <w:r w:rsidR="00CF4B89" w:rsidRPr="00BD45AD">
        <w:rPr>
          <w:rFonts w:eastAsia="Times New Roman"/>
          <w:szCs w:val="22"/>
          <w:lang w:eastAsia="ko-KR" w:bidi="ar-SA"/>
        </w:rPr>
        <w:t>.</w:t>
      </w:r>
    </w:p>
    <w:p w14:paraId="4B01C515" w14:textId="77777777" w:rsidR="005A6AC9" w:rsidRDefault="005A6AC9" w:rsidP="00BD45AD">
      <w:pPr>
        <w:spacing w:after="200" w:line="276" w:lineRule="auto"/>
        <w:jc w:val="left"/>
        <w:rPr>
          <w:rFonts w:eastAsia="Times New Roman"/>
          <w:szCs w:val="22"/>
          <w:lang w:eastAsia="ko-KR" w:bidi="ar-SA"/>
        </w:rPr>
      </w:pPr>
      <w:r>
        <w:rPr>
          <w:rFonts w:eastAsia="Times New Roman"/>
          <w:szCs w:val="22"/>
          <w:lang w:eastAsia="ko-KR" w:bidi="ar-SA"/>
        </w:rPr>
        <w:t>Cancel reasons after</w:t>
      </w:r>
      <w:r w:rsidRPr="0063102A">
        <w:rPr>
          <w:rFonts w:eastAsia="Times New Roman"/>
          <w:szCs w:val="22"/>
          <w:lang w:eastAsia="ko-KR" w:bidi="ar-SA"/>
        </w:rPr>
        <w:t xml:space="preserve"> "ES9+.AuthenticateClient"</w:t>
      </w:r>
      <w:r>
        <w:rPr>
          <w:rFonts w:eastAsia="Times New Roman"/>
          <w:szCs w:val="22"/>
          <w:lang w:eastAsia="ko-KR" w:bidi="ar-SA"/>
        </w:rPr>
        <w:t xml:space="preserve"> related to Profile download:</w:t>
      </w:r>
    </w:p>
    <w:p w14:paraId="3A41563B" w14:textId="3D60C5BA" w:rsidR="00CF4B89" w:rsidRPr="00BD45AD" w:rsidRDefault="00F66DD3" w:rsidP="00BD45AD">
      <w:pPr>
        <w:ind w:left="720" w:hanging="360"/>
        <w:jc w:val="left"/>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00CF4B89" w:rsidRPr="00BD45AD">
        <w:rPr>
          <w:rFonts w:eastAsia="Times New Roman"/>
          <w:szCs w:val="22"/>
          <w:lang w:eastAsia="ko-KR" w:bidi="ar-SA"/>
        </w:rPr>
        <w:t>T</w:t>
      </w:r>
      <w:r w:rsidR="00CF4B89" w:rsidRPr="0069257E">
        <w:rPr>
          <w:szCs w:val="22"/>
          <w:lang w:eastAsia="en-GB" w:bidi="ar-SA"/>
        </w:rPr>
        <w:t>he PPR(s) in the Profile</w:t>
      </w:r>
      <w:r w:rsidR="00CF4B89" w:rsidRPr="00BD45AD">
        <w:rPr>
          <w:rFonts w:eastAsia="Times New Roman"/>
          <w:szCs w:val="22"/>
          <w:lang w:eastAsia="ko-KR" w:bidi="ar-SA"/>
        </w:rPr>
        <w:t xml:space="preserve"> </w:t>
      </w:r>
      <w:r w:rsidR="00CF4B89" w:rsidRPr="0069257E">
        <w:rPr>
          <w:szCs w:val="22"/>
          <w:lang w:eastAsia="en-GB" w:bidi="ar-SA"/>
        </w:rPr>
        <w:t>Metadata are not allowed according to the Rules Authorisation Table</w:t>
      </w:r>
      <w:r w:rsidR="00CF4B89" w:rsidRPr="00BD45AD">
        <w:rPr>
          <w:rFonts w:eastAsia="Times New Roman"/>
          <w:szCs w:val="22"/>
          <w:lang w:eastAsia="ko-KR" w:bidi="ar-SA"/>
        </w:rPr>
        <w:t xml:space="preserve">, or PPR1 is present in the Profile Metadata and an Operational Profile is already installed on the eUICC. In these cases the reason code for step (1) SHALL be </w:t>
      </w:r>
      <w:r w:rsidR="00CF4B89" w:rsidRPr="00BD45AD">
        <w:rPr>
          <w:rStyle w:val="ASN1referencesChar"/>
        </w:rPr>
        <w:t>pprNotAllowed</w:t>
      </w:r>
      <w:r w:rsidR="00CF4B89" w:rsidRPr="00BD45AD">
        <w:rPr>
          <w:rFonts w:eastAsia="Times New Roman"/>
          <w:szCs w:val="22"/>
          <w:lang w:eastAsia="ko-KR" w:bidi="ar-SA"/>
        </w:rPr>
        <w:t>.</w:t>
      </w:r>
    </w:p>
    <w:p w14:paraId="195386AF" w14:textId="77777777" w:rsidR="003F391F" w:rsidRPr="00000B89" w:rsidDel="00874F26" w:rsidRDefault="003F391F" w:rsidP="003F391F">
      <w:pPr>
        <w:ind w:left="720" w:hanging="360"/>
        <w:jc w:val="left"/>
        <w:rPr>
          <w:rFonts w:eastAsia="Malgun Gothic"/>
          <w:szCs w:val="22"/>
          <w:lang w:eastAsia="ko-KR" w:bidi="ar-SA"/>
        </w:rPr>
      </w:pPr>
      <w:r w:rsidRPr="008035C0" w:rsidDel="00874F26">
        <w:rPr>
          <w:rFonts w:ascii="Symbol" w:eastAsia="Malgun Gothic" w:hAnsi="Symbol"/>
          <w:szCs w:val="22"/>
          <w:lang w:eastAsia="ko-KR" w:bidi="ar-SA"/>
        </w:rPr>
        <w:t></w:t>
      </w:r>
      <w:r w:rsidRPr="008035C0" w:rsidDel="00874F26">
        <w:rPr>
          <w:rFonts w:ascii="Symbol" w:eastAsia="Malgun Gothic" w:hAnsi="Symbol"/>
          <w:szCs w:val="22"/>
          <w:lang w:eastAsia="ko-KR" w:bidi="ar-SA"/>
        </w:rPr>
        <w:tab/>
      </w:r>
      <w:r w:rsidRPr="00000B89" w:rsidDel="00874F26">
        <w:rPr>
          <w:rFonts w:eastAsia="Malgun Gothic"/>
          <w:szCs w:val="22"/>
          <w:lang w:eastAsia="ko-KR" w:bidi="ar-SA"/>
        </w:rPr>
        <w:t xml:space="preserve">The Profile Metadata in the response to "ES9+.AuthenticateClient" includes </w:t>
      </w:r>
      <w:r w:rsidDel="00874F26">
        <w:rPr>
          <w:rFonts w:eastAsia="Malgun Gothic"/>
          <w:szCs w:val="22"/>
          <w:lang w:eastAsia="ko-KR" w:bidi="ar-SA"/>
        </w:rPr>
        <w:t xml:space="preserve">an </w:t>
      </w:r>
      <w:r w:rsidRPr="00000B89" w:rsidDel="00874F26">
        <w:rPr>
          <w:rFonts w:eastAsia="Malgun Gothic"/>
          <w:szCs w:val="22"/>
          <w:lang w:eastAsia="ko-KR" w:bidi="ar-SA"/>
        </w:rPr>
        <w:t xml:space="preserve">Enterprise </w:t>
      </w:r>
      <w:r w:rsidDel="00874F26">
        <w:rPr>
          <w:rFonts w:eastAsia="Malgun Gothic"/>
          <w:szCs w:val="22"/>
          <w:lang w:eastAsia="ko-KR" w:bidi="ar-SA"/>
        </w:rPr>
        <w:t>Configuration</w:t>
      </w:r>
      <w:r w:rsidRPr="00000B89" w:rsidDel="00874F26">
        <w:rPr>
          <w:rFonts w:eastAsia="Malgun Gothic"/>
          <w:szCs w:val="22"/>
          <w:lang w:eastAsia="ko-KR" w:bidi="ar-SA"/>
        </w:rPr>
        <w:t xml:space="preserve"> and the </w:t>
      </w:r>
      <w:r w:rsidDel="00874F26">
        <w:rPr>
          <w:rFonts w:eastAsia="Malgun Gothic"/>
          <w:szCs w:val="22"/>
          <w:lang w:eastAsia="ko-KR" w:bidi="ar-SA"/>
        </w:rPr>
        <w:t>eUICC</w:t>
      </w:r>
      <w:r w:rsidRPr="00000B89" w:rsidDel="00874F26">
        <w:rPr>
          <w:rFonts w:eastAsia="Malgun Gothic"/>
          <w:szCs w:val="22"/>
          <w:lang w:eastAsia="ko-KR" w:bidi="ar-SA"/>
        </w:rPr>
        <w:t xml:space="preserve"> </w:t>
      </w:r>
      <w:r w:rsidDel="00874F26">
        <w:rPr>
          <w:rFonts w:eastAsia="Malgun Gothic"/>
          <w:szCs w:val="22"/>
          <w:lang w:eastAsia="ko-KR" w:bidi="ar-SA"/>
        </w:rPr>
        <w:t>does not support Enterprise Profiles</w:t>
      </w:r>
      <w:r w:rsidRPr="00000B89" w:rsidDel="00874F26">
        <w:rPr>
          <w:rFonts w:eastAsia="Malgun Gothic"/>
          <w:szCs w:val="22"/>
          <w:lang w:eastAsia="ko-KR" w:bidi="ar-SA"/>
        </w:rPr>
        <w:t xml:space="preserve">. In this case the </w:t>
      </w:r>
      <w:r w:rsidRPr="0063102A">
        <w:rPr>
          <w:rFonts w:eastAsia="Times New Roman"/>
          <w:szCs w:val="22"/>
          <w:lang w:eastAsia="ko-KR" w:bidi="ar-SA"/>
        </w:rPr>
        <w:t xml:space="preserve">reason </w:t>
      </w:r>
      <w:r w:rsidRPr="00000B89" w:rsidDel="00874F26">
        <w:rPr>
          <w:rFonts w:eastAsia="Malgun Gothic"/>
          <w:szCs w:val="22"/>
          <w:lang w:eastAsia="ko-KR" w:bidi="ar-SA"/>
        </w:rPr>
        <w:t xml:space="preserve">for step (1) SHALL be </w:t>
      </w:r>
      <w:r w:rsidRPr="00460C36" w:rsidDel="00874F26">
        <w:rPr>
          <w:rStyle w:val="ASN1referencesChar"/>
        </w:rPr>
        <w:t>enterpriseProfilesNotSupported</w:t>
      </w:r>
      <w:r w:rsidRPr="00000B89" w:rsidDel="00874F26">
        <w:rPr>
          <w:rFonts w:eastAsia="Malgun Gothic"/>
          <w:szCs w:val="22"/>
          <w:lang w:eastAsia="ko-KR" w:bidi="ar-SA"/>
        </w:rPr>
        <w:t>.</w:t>
      </w:r>
    </w:p>
    <w:p w14:paraId="3462B547" w14:textId="30F448C1" w:rsidR="003F391F" w:rsidRPr="0063102A" w:rsidDel="00874F26" w:rsidRDefault="003F391F" w:rsidP="003F391F">
      <w:pPr>
        <w:ind w:left="720" w:hanging="360"/>
        <w:jc w:val="left"/>
        <w:rPr>
          <w:rFonts w:eastAsia="Malgun Gothic"/>
          <w:szCs w:val="22"/>
          <w:lang w:eastAsia="ko-KR" w:bidi="ar-SA"/>
        </w:rPr>
      </w:pPr>
      <w:r w:rsidRPr="008035C0" w:rsidDel="00874F26">
        <w:rPr>
          <w:rFonts w:ascii="Symbol" w:eastAsia="Malgun Gothic" w:hAnsi="Symbol"/>
          <w:szCs w:val="22"/>
          <w:lang w:eastAsia="ko-KR" w:bidi="ar-SA"/>
        </w:rPr>
        <w:t></w:t>
      </w:r>
      <w:r w:rsidRPr="008035C0" w:rsidDel="00874F26">
        <w:rPr>
          <w:rFonts w:ascii="Symbol" w:eastAsia="Malgun Gothic" w:hAnsi="Symbol"/>
          <w:szCs w:val="22"/>
          <w:lang w:eastAsia="ko-KR" w:bidi="ar-SA"/>
        </w:rPr>
        <w:tab/>
      </w:r>
      <w:r w:rsidRPr="0063102A" w:rsidDel="00874F26">
        <w:rPr>
          <w:rFonts w:eastAsia="Malgun Gothic"/>
          <w:szCs w:val="22"/>
          <w:lang w:eastAsia="ko-KR" w:bidi="ar-SA"/>
        </w:rPr>
        <w:t>The Profile Metadata in the response to "ES9+.AuthenticateClient" includes Enterprise Rule(s)</w:t>
      </w:r>
      <w:r w:rsidDel="00874F26">
        <w:rPr>
          <w:rFonts w:eastAsia="Malgun Gothic"/>
          <w:szCs w:val="22"/>
          <w:lang w:eastAsia="ko-KR" w:bidi="ar-SA"/>
        </w:rPr>
        <w:t>,</w:t>
      </w:r>
      <w:r w:rsidRPr="0063102A" w:rsidDel="00874F26">
        <w:rPr>
          <w:rFonts w:eastAsia="Malgun Gothic"/>
          <w:szCs w:val="22"/>
          <w:lang w:eastAsia="ko-KR" w:bidi="ar-SA"/>
        </w:rPr>
        <w:t xml:space="preserve"> and the Device is </w:t>
      </w:r>
      <w:r w:rsidDel="00874F26">
        <w:rPr>
          <w:rFonts w:eastAsia="Malgun Gothic"/>
          <w:szCs w:val="22"/>
          <w:lang w:eastAsia="ko-KR" w:bidi="ar-SA"/>
        </w:rPr>
        <w:t xml:space="preserve">a </w:t>
      </w:r>
      <w:r>
        <w:rPr>
          <w:rFonts w:eastAsia="Malgun Gothic"/>
          <w:szCs w:val="22"/>
          <w:lang w:eastAsia="ko-KR" w:bidi="ar-SA"/>
        </w:rPr>
        <w:t>N</w:t>
      </w:r>
      <w:r w:rsidDel="00874F26">
        <w:rPr>
          <w:rFonts w:eastAsia="Malgun Gothic"/>
          <w:szCs w:val="22"/>
          <w:lang w:eastAsia="ko-KR" w:bidi="ar-SA"/>
        </w:rPr>
        <w:t>on</w:t>
      </w:r>
      <w:r w:rsidR="00DF16CC">
        <w:rPr>
          <w:rFonts w:eastAsia="Malgun Gothic"/>
          <w:szCs w:val="22"/>
          <w:lang w:eastAsia="ko-KR" w:bidi="ar-SA"/>
        </w:rPr>
        <w:t>-</w:t>
      </w:r>
      <w:r w:rsidRPr="0063102A" w:rsidDel="00874F26">
        <w:rPr>
          <w:rFonts w:eastAsia="Malgun Gothic"/>
          <w:szCs w:val="22"/>
          <w:lang w:eastAsia="ko-KR" w:bidi="ar-SA"/>
        </w:rPr>
        <w:t xml:space="preserve">Enterprise </w:t>
      </w:r>
      <w:r w:rsidDel="00874F26">
        <w:rPr>
          <w:rFonts w:eastAsia="Malgun Gothic"/>
          <w:szCs w:val="22"/>
          <w:lang w:eastAsia="ko-KR" w:bidi="ar-SA"/>
        </w:rPr>
        <w:t>Capable</w:t>
      </w:r>
      <w:r w:rsidRPr="0063102A" w:rsidDel="00874F26">
        <w:rPr>
          <w:rFonts w:eastAsia="Malgun Gothic"/>
          <w:szCs w:val="22"/>
          <w:lang w:eastAsia="ko-KR" w:bidi="ar-SA"/>
        </w:rPr>
        <w:t xml:space="preserve"> Device</w:t>
      </w:r>
      <w:r w:rsidR="002C742E">
        <w:rPr>
          <w:rFonts w:eastAsia="Malgun Gothic"/>
          <w:szCs w:val="22"/>
          <w:lang w:eastAsia="ko-KR" w:bidi="ar-SA"/>
        </w:rPr>
        <w:t>,</w:t>
      </w:r>
      <w:r w:rsidRPr="00D0708C" w:rsidDel="00874F26">
        <w:rPr>
          <w:rFonts w:eastAsia="Malgun Gothic" w:hint="eastAsia"/>
          <w:szCs w:val="22"/>
          <w:lang w:eastAsia="ko-KR" w:bidi="ar-SA"/>
        </w:rPr>
        <w:t xml:space="preserve"> </w:t>
      </w:r>
      <w:r w:rsidDel="00874F26">
        <w:rPr>
          <w:rFonts w:eastAsia="Malgun Gothic" w:hint="eastAsia"/>
          <w:szCs w:val="22"/>
          <w:lang w:eastAsia="ko-KR" w:bidi="ar-SA"/>
        </w:rPr>
        <w:t>or the End User disa</w:t>
      </w:r>
      <w:r w:rsidDel="00874F26">
        <w:rPr>
          <w:rFonts w:eastAsia="Malgun Gothic"/>
          <w:szCs w:val="22"/>
          <w:lang w:eastAsia="ko-KR" w:bidi="ar-SA"/>
        </w:rPr>
        <w:t>llow</w:t>
      </w:r>
      <w:r w:rsidDel="00874F26">
        <w:rPr>
          <w:rFonts w:eastAsia="Malgun Gothic" w:hint="eastAsia"/>
          <w:szCs w:val="22"/>
          <w:lang w:eastAsia="ko-KR" w:bidi="ar-SA"/>
        </w:rPr>
        <w:t>ed the installation of Enterprise Profiles with Enterprise Rules</w:t>
      </w:r>
      <w:r w:rsidRPr="0063102A" w:rsidDel="00874F26">
        <w:rPr>
          <w:rFonts w:eastAsia="Malgun Gothic"/>
          <w:szCs w:val="22"/>
          <w:lang w:eastAsia="ko-KR" w:bidi="ar-SA"/>
        </w:rPr>
        <w:t xml:space="preserve">. In this case the </w:t>
      </w:r>
      <w:r w:rsidRPr="0063102A">
        <w:rPr>
          <w:rFonts w:eastAsia="Times New Roman"/>
          <w:szCs w:val="22"/>
          <w:lang w:eastAsia="ko-KR" w:bidi="ar-SA"/>
        </w:rPr>
        <w:t xml:space="preserve">reason </w:t>
      </w:r>
      <w:r w:rsidRPr="0063102A" w:rsidDel="00874F26">
        <w:rPr>
          <w:rFonts w:eastAsia="Malgun Gothic"/>
          <w:szCs w:val="22"/>
          <w:lang w:eastAsia="ko-KR" w:bidi="ar-SA"/>
        </w:rPr>
        <w:t xml:space="preserve">for step (1) SHALL be </w:t>
      </w:r>
      <w:r w:rsidRPr="00E36DE3" w:rsidDel="00874F26">
        <w:rPr>
          <w:rFonts w:ascii="Courier New" w:eastAsia="Malgun Gothic" w:hAnsi="Courier New" w:cs="Courier New"/>
          <w:szCs w:val="22"/>
          <w:lang w:eastAsia="ko-KR" w:bidi="ar-SA"/>
        </w:rPr>
        <w:t>enterpriseRulesNotAllowed</w:t>
      </w:r>
      <w:r w:rsidRPr="0063102A" w:rsidDel="00874F26">
        <w:rPr>
          <w:rFonts w:eastAsia="Malgun Gothic"/>
          <w:szCs w:val="22"/>
          <w:lang w:eastAsia="ko-KR" w:bidi="ar-SA"/>
        </w:rPr>
        <w:t>.</w:t>
      </w:r>
    </w:p>
    <w:p w14:paraId="49D12621" w14:textId="77777777" w:rsidR="003F391F" w:rsidDel="00874F26" w:rsidRDefault="003F391F" w:rsidP="003F391F">
      <w:pPr>
        <w:ind w:left="720" w:hanging="360"/>
        <w:jc w:val="left"/>
        <w:rPr>
          <w:rFonts w:eastAsia="Malgun Gothic"/>
          <w:szCs w:val="22"/>
          <w:lang w:eastAsia="ko-KR" w:bidi="ar-SA"/>
        </w:rPr>
      </w:pPr>
      <w:r w:rsidRPr="009C5680" w:rsidDel="00874F26">
        <w:rPr>
          <w:rFonts w:ascii="Symbol" w:eastAsia="Malgun Gothic" w:hAnsi="Symbol"/>
          <w:szCs w:val="22"/>
          <w:lang w:eastAsia="ko-KR" w:bidi="ar-SA"/>
        </w:rPr>
        <w:t></w:t>
      </w:r>
      <w:r w:rsidRPr="009C5680" w:rsidDel="00874F26">
        <w:rPr>
          <w:rFonts w:ascii="Symbol" w:eastAsia="Malgun Gothic" w:hAnsi="Symbol"/>
          <w:szCs w:val="22"/>
          <w:lang w:eastAsia="ko-KR" w:bidi="ar-SA"/>
        </w:rPr>
        <w:tab/>
      </w:r>
      <w:r w:rsidRPr="0063102A" w:rsidDel="00874F26">
        <w:rPr>
          <w:rFonts w:eastAsia="Malgun Gothic"/>
          <w:szCs w:val="22"/>
          <w:lang w:eastAsia="ko-KR" w:bidi="ar-SA"/>
        </w:rPr>
        <w:t xml:space="preserve">The Profile Metadata </w:t>
      </w:r>
      <w:r w:rsidDel="00874F26">
        <w:rPr>
          <w:rFonts w:eastAsia="Malgun Gothic" w:hint="eastAsia"/>
          <w:szCs w:val="22"/>
          <w:lang w:eastAsia="ko-KR" w:bidi="ar-SA"/>
        </w:rPr>
        <w:t>in the response to "ES9+.AuthenticateClient"</w:t>
      </w:r>
      <w:r w:rsidDel="00874F26">
        <w:rPr>
          <w:rFonts w:eastAsia="Malgun Gothic"/>
          <w:szCs w:val="22"/>
          <w:lang w:eastAsia="ko-KR" w:bidi="ar-SA"/>
        </w:rPr>
        <w:t xml:space="preserve"> </w:t>
      </w:r>
      <w:r w:rsidRPr="0063102A" w:rsidDel="00874F26">
        <w:rPr>
          <w:rFonts w:eastAsia="Malgun Gothic"/>
          <w:szCs w:val="22"/>
          <w:lang w:eastAsia="ko-KR" w:bidi="ar-SA"/>
        </w:rPr>
        <w:t xml:space="preserve">contains an </w:t>
      </w:r>
      <w:r w:rsidDel="00874F26">
        <w:rPr>
          <w:rFonts w:eastAsia="Malgun Gothic" w:hint="eastAsia"/>
          <w:szCs w:val="22"/>
          <w:lang w:eastAsia="ko-KR" w:bidi="ar-SA"/>
        </w:rPr>
        <w:t>Enterprise Configuration and there is an installed Profile with PPR1 set</w:t>
      </w:r>
      <w:r w:rsidRPr="0063102A" w:rsidDel="00874F26">
        <w:rPr>
          <w:rFonts w:eastAsia="Malgun Gothic"/>
          <w:szCs w:val="22"/>
          <w:lang w:eastAsia="ko-KR" w:bidi="ar-SA"/>
        </w:rPr>
        <w:t xml:space="preserve">. In this case the </w:t>
      </w:r>
      <w:r w:rsidRPr="0063102A">
        <w:rPr>
          <w:rFonts w:eastAsia="Times New Roman"/>
          <w:szCs w:val="22"/>
          <w:lang w:eastAsia="ko-KR" w:bidi="ar-SA"/>
        </w:rPr>
        <w:t xml:space="preserve">reason </w:t>
      </w:r>
      <w:r w:rsidRPr="0063102A" w:rsidDel="00874F26">
        <w:rPr>
          <w:rFonts w:eastAsia="Malgun Gothic"/>
          <w:szCs w:val="22"/>
          <w:lang w:eastAsia="ko-KR" w:bidi="ar-SA"/>
        </w:rPr>
        <w:t xml:space="preserve">for step (1) SHALL be </w:t>
      </w:r>
      <w:r w:rsidRPr="0063102A" w:rsidDel="00874F26">
        <w:rPr>
          <w:rFonts w:ascii="Courier New" w:eastAsia="Malgun Gothic" w:hAnsi="Courier New" w:cs="Courier New"/>
          <w:szCs w:val="22"/>
          <w:lang w:eastAsia="ko-KR" w:bidi="ar-SA"/>
        </w:rPr>
        <w:t>enterpriseProfileNotAllowed</w:t>
      </w:r>
      <w:r w:rsidRPr="0063102A" w:rsidDel="00874F26">
        <w:rPr>
          <w:rFonts w:eastAsia="Malgun Gothic"/>
          <w:szCs w:val="22"/>
          <w:lang w:eastAsia="ko-KR" w:bidi="ar-SA"/>
        </w:rPr>
        <w:t>.</w:t>
      </w:r>
    </w:p>
    <w:p w14:paraId="77B0A8CF" w14:textId="77777777" w:rsidR="003F391F" w:rsidRPr="0063102A" w:rsidDel="00874F26" w:rsidRDefault="003F391F" w:rsidP="003F391F">
      <w:pPr>
        <w:ind w:left="720" w:hanging="360"/>
        <w:jc w:val="left"/>
        <w:rPr>
          <w:rFonts w:eastAsia="Malgun Gothic"/>
          <w:szCs w:val="22"/>
          <w:lang w:eastAsia="ko-KR" w:bidi="ar-SA"/>
        </w:rPr>
      </w:pPr>
      <w:r w:rsidRPr="008035C0" w:rsidDel="00874F26">
        <w:rPr>
          <w:rFonts w:ascii="Symbol" w:eastAsia="Malgun Gothic" w:hAnsi="Symbol"/>
          <w:szCs w:val="22"/>
          <w:lang w:eastAsia="ko-KR" w:bidi="ar-SA"/>
        </w:rPr>
        <w:t></w:t>
      </w:r>
      <w:r w:rsidRPr="008035C0" w:rsidDel="00874F26">
        <w:rPr>
          <w:rFonts w:ascii="Symbol" w:eastAsia="Malgun Gothic" w:hAnsi="Symbol"/>
          <w:szCs w:val="22"/>
          <w:lang w:eastAsia="ko-KR" w:bidi="ar-SA"/>
        </w:rPr>
        <w:tab/>
      </w:r>
      <w:r w:rsidRPr="0063102A" w:rsidDel="00874F26">
        <w:rPr>
          <w:rFonts w:eastAsia="Malgun Gothic"/>
          <w:szCs w:val="22"/>
          <w:lang w:eastAsia="ko-KR" w:bidi="ar-SA"/>
        </w:rPr>
        <w:t xml:space="preserve">The Profile Metadata in the response to "ES9+.AuthenticateClient" includes an Enterprise OID that does not match the Enterprise OID of the already installed Enterprise Profile(s). In this case the </w:t>
      </w:r>
      <w:r w:rsidRPr="0063102A">
        <w:rPr>
          <w:rFonts w:eastAsia="Times New Roman"/>
          <w:szCs w:val="22"/>
          <w:lang w:eastAsia="ko-KR" w:bidi="ar-SA"/>
        </w:rPr>
        <w:t xml:space="preserve">reason </w:t>
      </w:r>
      <w:r>
        <w:rPr>
          <w:rFonts w:eastAsia="Times New Roman"/>
          <w:szCs w:val="22"/>
          <w:lang w:eastAsia="ko-KR" w:bidi="ar-SA"/>
        </w:rPr>
        <w:t>f</w:t>
      </w:r>
      <w:r w:rsidRPr="0063102A" w:rsidDel="00874F26">
        <w:rPr>
          <w:rFonts w:eastAsia="Malgun Gothic"/>
          <w:szCs w:val="22"/>
          <w:lang w:eastAsia="ko-KR" w:bidi="ar-SA"/>
        </w:rPr>
        <w:t xml:space="preserve">or step (1) SHALL be </w:t>
      </w:r>
      <w:r w:rsidRPr="0063102A" w:rsidDel="00874F26">
        <w:rPr>
          <w:rFonts w:ascii="Courier New" w:eastAsia="Malgun Gothic" w:hAnsi="Courier New" w:cs="Courier New"/>
          <w:szCs w:val="22"/>
          <w:lang w:eastAsia="ko-KR" w:bidi="ar-SA"/>
        </w:rPr>
        <w:t>enterpriseOidMismatch</w:t>
      </w:r>
      <w:r w:rsidRPr="0063102A" w:rsidDel="00874F26">
        <w:rPr>
          <w:rFonts w:eastAsia="Malgun Gothic"/>
          <w:szCs w:val="22"/>
          <w:lang w:eastAsia="ko-KR" w:bidi="ar-SA"/>
        </w:rPr>
        <w:t>.</w:t>
      </w:r>
    </w:p>
    <w:p w14:paraId="4F4911D2" w14:textId="77777777" w:rsidR="003F391F" w:rsidRPr="00A03077" w:rsidDel="00874F26" w:rsidRDefault="003F391F" w:rsidP="003F391F">
      <w:pPr>
        <w:ind w:left="720" w:hanging="360"/>
        <w:jc w:val="left"/>
        <w:rPr>
          <w:rFonts w:eastAsia="Malgun Gothic"/>
          <w:szCs w:val="22"/>
          <w:lang w:eastAsia="ko-KR" w:bidi="ar-SA"/>
        </w:rPr>
      </w:pPr>
      <w:r w:rsidRPr="008035C0" w:rsidDel="00874F26">
        <w:rPr>
          <w:rFonts w:ascii="Symbol" w:eastAsia="Malgun Gothic" w:hAnsi="Symbol"/>
          <w:szCs w:val="22"/>
          <w:lang w:eastAsia="ko-KR" w:bidi="ar-SA"/>
        </w:rPr>
        <w:t></w:t>
      </w:r>
      <w:r w:rsidRPr="008035C0" w:rsidDel="00874F26">
        <w:rPr>
          <w:rFonts w:ascii="Symbol" w:eastAsia="Malgun Gothic" w:hAnsi="Symbol"/>
          <w:szCs w:val="22"/>
          <w:lang w:eastAsia="ko-KR" w:bidi="ar-SA"/>
        </w:rPr>
        <w:tab/>
      </w:r>
      <w:r w:rsidRPr="00A03077" w:rsidDel="00874F26">
        <w:rPr>
          <w:rFonts w:eastAsia="Malgun Gothic"/>
          <w:szCs w:val="22"/>
          <w:lang w:eastAsia="ko-KR" w:bidi="ar-SA"/>
        </w:rPr>
        <w:t xml:space="preserve">The Profile Metadata in the response to "ES9+.AuthenticateClient" includes </w:t>
      </w:r>
      <w:r w:rsidDel="00874F26">
        <w:rPr>
          <w:rFonts w:eastAsia="Malgun Gothic"/>
          <w:szCs w:val="22"/>
          <w:lang w:eastAsia="ko-KR" w:bidi="ar-SA"/>
        </w:rPr>
        <w:t xml:space="preserve">at least one error in the </w:t>
      </w:r>
      <w:r w:rsidRPr="00A03077" w:rsidDel="00874F26">
        <w:rPr>
          <w:rFonts w:eastAsia="Malgun Gothic"/>
          <w:szCs w:val="22"/>
          <w:lang w:eastAsia="ko-KR" w:bidi="ar-SA"/>
        </w:rPr>
        <w:t xml:space="preserve">Enterprise Rule(s). In this case the </w:t>
      </w:r>
      <w:r w:rsidRPr="0063102A">
        <w:rPr>
          <w:rFonts w:eastAsia="Times New Roman"/>
          <w:szCs w:val="22"/>
          <w:lang w:eastAsia="ko-KR" w:bidi="ar-SA"/>
        </w:rPr>
        <w:t xml:space="preserve">reason </w:t>
      </w:r>
      <w:r w:rsidDel="00874F26">
        <w:rPr>
          <w:rFonts w:eastAsia="Malgun Gothic"/>
          <w:szCs w:val="22"/>
          <w:lang w:eastAsia="ko-KR" w:bidi="ar-SA"/>
        </w:rPr>
        <w:t xml:space="preserve">for step (1) SHALL be </w:t>
      </w:r>
      <w:r w:rsidDel="00874F26">
        <w:rPr>
          <w:rFonts w:ascii="Courier New" w:eastAsia="Malgun Gothic" w:hAnsi="Courier New" w:cs="Courier New"/>
          <w:szCs w:val="22"/>
          <w:lang w:eastAsia="ko-KR" w:bidi="ar-SA"/>
        </w:rPr>
        <w:t>enterpriseRulesError</w:t>
      </w:r>
      <w:r w:rsidRPr="00A03077" w:rsidDel="00874F26">
        <w:rPr>
          <w:rFonts w:eastAsia="Malgun Gothic"/>
          <w:szCs w:val="22"/>
          <w:lang w:eastAsia="ko-KR" w:bidi="ar-SA"/>
        </w:rPr>
        <w:t>.</w:t>
      </w:r>
    </w:p>
    <w:p w14:paraId="413D929C" w14:textId="77777777" w:rsidR="003F391F" w:rsidRPr="0063102A" w:rsidDel="00874F26" w:rsidRDefault="003F391F" w:rsidP="003F391F">
      <w:pPr>
        <w:ind w:left="720" w:hanging="360"/>
        <w:jc w:val="left"/>
        <w:rPr>
          <w:rFonts w:eastAsia="Malgun Gothic"/>
          <w:szCs w:val="22"/>
          <w:lang w:eastAsia="ko-KR" w:bidi="ar-SA"/>
        </w:rPr>
      </w:pPr>
      <w:r w:rsidDel="00874F26">
        <w:rPr>
          <w:rFonts w:ascii="Symbol" w:eastAsia="Malgun Gothic" w:hAnsi="Symbol"/>
          <w:szCs w:val="22"/>
          <w:lang w:eastAsia="ko-KR" w:bidi="ar-SA"/>
        </w:rPr>
        <w:t></w:t>
      </w:r>
      <w:r w:rsidDel="00874F26">
        <w:rPr>
          <w:rFonts w:ascii="Symbol" w:eastAsia="Malgun Gothic" w:hAnsi="Symbol"/>
          <w:szCs w:val="22"/>
          <w:lang w:eastAsia="ko-KR" w:bidi="ar-SA"/>
        </w:rPr>
        <w:tab/>
      </w:r>
      <w:r w:rsidRPr="0063102A" w:rsidDel="00874F26">
        <w:rPr>
          <w:rFonts w:eastAsia="Malgun Gothic"/>
          <w:szCs w:val="22"/>
          <w:lang w:eastAsia="ko-KR" w:bidi="ar-SA"/>
        </w:rPr>
        <w:t xml:space="preserve">The Reference Enterprise Rule prohibits the installation of non-Enterprise Profiles. In this case the </w:t>
      </w:r>
      <w:r w:rsidRPr="0063102A">
        <w:rPr>
          <w:rFonts w:eastAsia="Times New Roman"/>
          <w:szCs w:val="22"/>
          <w:lang w:eastAsia="ko-KR" w:bidi="ar-SA"/>
        </w:rPr>
        <w:t xml:space="preserve">reason </w:t>
      </w:r>
      <w:r w:rsidRPr="0063102A" w:rsidDel="00874F26">
        <w:rPr>
          <w:rFonts w:eastAsia="Malgun Gothic"/>
          <w:szCs w:val="22"/>
          <w:lang w:eastAsia="ko-KR" w:bidi="ar-SA"/>
        </w:rPr>
        <w:t xml:space="preserve">for step (1) SHALL be </w:t>
      </w:r>
      <w:r w:rsidRPr="0063102A" w:rsidDel="00874F26">
        <w:rPr>
          <w:rFonts w:ascii="Courier New" w:eastAsia="Malgun Gothic" w:hAnsi="Courier New" w:cs="Courier New"/>
          <w:szCs w:val="22"/>
          <w:lang w:eastAsia="ko-KR" w:bidi="ar-SA"/>
        </w:rPr>
        <w:t>enterpriseProfilesOnly</w:t>
      </w:r>
      <w:r w:rsidRPr="0063102A" w:rsidDel="00874F26">
        <w:rPr>
          <w:rFonts w:eastAsia="Malgun Gothic"/>
          <w:szCs w:val="22"/>
          <w:lang w:eastAsia="ko-KR" w:bidi="ar-SA"/>
        </w:rPr>
        <w:t>.</w:t>
      </w:r>
    </w:p>
    <w:p w14:paraId="722E4508" w14:textId="77777777" w:rsidR="003F391F" w:rsidRPr="0063102A" w:rsidDel="00874F26" w:rsidRDefault="003F391F" w:rsidP="003F391F">
      <w:pPr>
        <w:ind w:left="720" w:hanging="360"/>
        <w:jc w:val="left"/>
        <w:rPr>
          <w:rFonts w:eastAsia="Malgun Gothic"/>
          <w:szCs w:val="22"/>
          <w:lang w:eastAsia="ko-KR" w:bidi="ar-SA"/>
        </w:rPr>
      </w:pPr>
      <w:r w:rsidRPr="008035C0" w:rsidDel="00874F26">
        <w:rPr>
          <w:rFonts w:ascii="Symbol" w:eastAsia="Malgun Gothic" w:hAnsi="Symbol"/>
          <w:szCs w:val="22"/>
          <w:lang w:eastAsia="ko-KR" w:bidi="ar-SA"/>
        </w:rPr>
        <w:t></w:t>
      </w:r>
      <w:r w:rsidRPr="008035C0" w:rsidDel="00874F26">
        <w:rPr>
          <w:rFonts w:ascii="Symbol" w:eastAsia="Malgun Gothic" w:hAnsi="Symbol"/>
          <w:szCs w:val="22"/>
          <w:lang w:eastAsia="ko-KR" w:bidi="ar-SA"/>
        </w:rPr>
        <w:tab/>
      </w:r>
      <w:r w:rsidRPr="0063102A" w:rsidDel="00874F26">
        <w:rPr>
          <w:rFonts w:eastAsia="Malgun Gothic"/>
          <w:szCs w:val="22"/>
          <w:lang w:eastAsia="ko-KR" w:bidi="ar-SA"/>
        </w:rPr>
        <w:t>The Profile Metadata in the response to "</w:t>
      </w:r>
      <w:r w:rsidRPr="00266A42" w:rsidDel="00874F26">
        <w:rPr>
          <w:rFonts w:eastAsia="Malgun Gothic"/>
          <w:szCs w:val="22"/>
          <w:lang w:eastAsia="ko-KR" w:bidi="ar-SA"/>
        </w:rPr>
        <w:t xml:space="preserve">ES9+.AuthenticateClient" includes an </w:t>
      </w:r>
      <w:r w:rsidRPr="00266A42">
        <w:rPr>
          <w:rFonts w:eastAsia="Malgun Gothic"/>
          <w:szCs w:val="22"/>
          <w:lang w:eastAsia="ko-KR" w:bidi="ar-SA"/>
        </w:rPr>
        <w:t>LPR Configuration and</w:t>
      </w:r>
      <w:r w:rsidRPr="00266A42">
        <w:rPr>
          <w:rFonts w:eastAsia="Times New Roman"/>
          <w:lang w:eastAsia="ko-KR"/>
        </w:rPr>
        <w:t xml:space="preserve"> the </w:t>
      </w:r>
      <w:r>
        <w:rPr>
          <w:rFonts w:eastAsia="Times New Roman"/>
          <w:lang w:eastAsia="ko-KR"/>
        </w:rPr>
        <w:t xml:space="preserve">Device or the eUICC </w:t>
      </w:r>
      <w:r w:rsidRPr="00266A42">
        <w:rPr>
          <w:rFonts w:eastAsia="Times New Roman"/>
          <w:lang w:eastAsia="ko-KR"/>
        </w:rPr>
        <w:t>does not support the LPR.</w:t>
      </w:r>
      <w:r w:rsidRPr="00266A42" w:rsidDel="00874F26">
        <w:rPr>
          <w:rFonts w:eastAsia="Malgun Gothic"/>
          <w:szCs w:val="22"/>
          <w:lang w:eastAsia="ko-KR" w:bidi="ar-SA"/>
        </w:rPr>
        <w:t xml:space="preserve"> In this case the </w:t>
      </w:r>
      <w:r w:rsidRPr="00266A42">
        <w:rPr>
          <w:rFonts w:eastAsia="Times New Roman"/>
          <w:szCs w:val="22"/>
          <w:lang w:eastAsia="ko-KR" w:bidi="ar-SA"/>
        </w:rPr>
        <w:t>reason f</w:t>
      </w:r>
      <w:r w:rsidRPr="00266A42" w:rsidDel="00874F26">
        <w:rPr>
          <w:rFonts w:eastAsia="Malgun Gothic"/>
          <w:szCs w:val="22"/>
          <w:lang w:eastAsia="ko-KR" w:bidi="ar-SA"/>
        </w:rPr>
        <w:t xml:space="preserve">or step (1) SHALL be </w:t>
      </w:r>
      <w:r w:rsidRPr="00266A42">
        <w:rPr>
          <w:rStyle w:val="ASN1referencesChar"/>
          <w:rFonts w:hint="eastAsia"/>
        </w:rPr>
        <w:t>lprNotSupported</w:t>
      </w:r>
      <w:r w:rsidRPr="00266A42" w:rsidDel="00874F26">
        <w:rPr>
          <w:rFonts w:eastAsia="Malgun Gothic"/>
          <w:szCs w:val="22"/>
          <w:lang w:eastAsia="ko-KR" w:bidi="ar-SA"/>
        </w:rPr>
        <w:t>.</w:t>
      </w:r>
    </w:p>
    <w:p w14:paraId="741B465B" w14:textId="77777777" w:rsidR="003F391F" w:rsidRPr="0063102A" w:rsidDel="00874F26" w:rsidRDefault="003F391F" w:rsidP="003F391F">
      <w:pPr>
        <w:ind w:left="720" w:hanging="360"/>
        <w:jc w:val="left"/>
        <w:rPr>
          <w:rFonts w:eastAsia="Malgun Gothic"/>
          <w:szCs w:val="22"/>
          <w:lang w:eastAsia="ko-KR" w:bidi="ar-SA"/>
        </w:rPr>
      </w:pPr>
      <w:r w:rsidRPr="009C5680" w:rsidDel="00874F26">
        <w:rPr>
          <w:rFonts w:ascii="Symbol" w:eastAsia="Malgun Gothic" w:hAnsi="Symbol"/>
          <w:szCs w:val="22"/>
          <w:lang w:eastAsia="ko-KR" w:bidi="ar-SA"/>
        </w:rPr>
        <w:t></w:t>
      </w:r>
      <w:r w:rsidRPr="009C5680" w:rsidDel="00874F26">
        <w:rPr>
          <w:rFonts w:ascii="Symbol" w:eastAsia="Malgun Gothic" w:hAnsi="Symbol"/>
          <w:szCs w:val="22"/>
          <w:lang w:eastAsia="ko-KR" w:bidi="ar-SA"/>
        </w:rPr>
        <w:tab/>
      </w:r>
      <w:r w:rsidRPr="007C05A3" w:rsidDel="00874F26">
        <w:rPr>
          <w:rFonts w:eastAsia="Malgun Gothic"/>
          <w:szCs w:val="22"/>
          <w:lang w:eastAsia="ko-KR" w:bidi="ar-SA"/>
        </w:rPr>
        <w:t xml:space="preserve">The Profile Metadata </w:t>
      </w:r>
      <w:r w:rsidDel="00874F26">
        <w:rPr>
          <w:rFonts w:eastAsia="Malgun Gothic" w:hint="eastAsia"/>
          <w:szCs w:val="22"/>
          <w:lang w:eastAsia="ko-KR" w:bidi="ar-SA"/>
        </w:rPr>
        <w:t>in the response to "ES9+.AuthenticateClient"</w:t>
      </w:r>
      <w:r w:rsidDel="00874F26">
        <w:rPr>
          <w:rFonts w:eastAsia="Malgun Gothic"/>
          <w:szCs w:val="22"/>
          <w:lang w:eastAsia="ko-KR" w:bidi="ar-SA"/>
        </w:rPr>
        <w:t xml:space="preserve"> </w:t>
      </w:r>
      <w:r w:rsidRPr="007C05A3" w:rsidDel="00874F26">
        <w:rPr>
          <w:rFonts w:eastAsia="Malgun Gothic"/>
          <w:szCs w:val="22"/>
          <w:lang w:eastAsia="ko-KR" w:bidi="ar-SA"/>
        </w:rPr>
        <w:t>contains a</w:t>
      </w:r>
      <w:r w:rsidDel="00874F26">
        <w:rPr>
          <w:rFonts w:eastAsia="Malgun Gothic"/>
          <w:szCs w:val="22"/>
          <w:lang w:eastAsia="ko-KR" w:bidi="ar-SA"/>
        </w:rPr>
        <w:t xml:space="preserve"> </w:t>
      </w:r>
      <w:r w:rsidRPr="00F74D57" w:rsidDel="00874F26">
        <w:rPr>
          <w:rFonts w:ascii="Courier New" w:eastAsia="Malgun Gothic" w:hAnsi="Courier New" w:cs="Courier New"/>
          <w:szCs w:val="22"/>
          <w:lang w:eastAsia="ko-KR" w:bidi="ar-SA"/>
        </w:rPr>
        <w:t>serviceProviderName</w:t>
      </w:r>
      <w:r w:rsidRPr="00F74D57" w:rsidDel="00874F26">
        <w:rPr>
          <w:rFonts w:eastAsia="Malgun Gothic"/>
          <w:szCs w:val="22"/>
          <w:lang w:eastAsia="ko-KR" w:bidi="ar-SA"/>
        </w:rPr>
        <w:t xml:space="preserve"> </w:t>
      </w:r>
      <w:r w:rsidDel="00874F26">
        <w:rPr>
          <w:rFonts w:eastAsia="Malgun Gothic"/>
          <w:szCs w:val="22"/>
          <w:lang w:eastAsia="ko-KR" w:bidi="ar-SA"/>
        </w:rPr>
        <w:t xml:space="preserve">and/or </w:t>
      </w:r>
      <w:r w:rsidRPr="00326054" w:rsidDel="00874F26">
        <w:rPr>
          <w:rFonts w:ascii="Courier New" w:eastAsia="Malgun Gothic" w:hAnsi="Courier New" w:cs="Courier New"/>
          <w:szCs w:val="22"/>
          <w:lang w:eastAsia="ko-KR" w:bidi="ar-SA"/>
        </w:rPr>
        <w:t>profileName</w:t>
      </w:r>
      <w:r w:rsidDel="00874F26">
        <w:rPr>
          <w:rFonts w:eastAsia="Malgun Gothic"/>
          <w:szCs w:val="22"/>
          <w:lang w:eastAsia="ko-KR" w:bidi="ar-SA"/>
        </w:rPr>
        <w:t xml:space="preserve"> data object with an empty string. If the eUICC and the SM-DP+ both declare </w:t>
      </w:r>
      <w:r w:rsidRPr="008640CF" w:rsidDel="00874F26">
        <w:rPr>
          <w:rStyle w:val="ASN1referencesChar"/>
        </w:rPr>
        <w:t>cancelForEmptySpnPnSupport</w:t>
      </w:r>
      <w:r w:rsidDel="00874F26">
        <w:rPr>
          <w:rStyle w:val="ASN1referencesChar"/>
        </w:rPr>
        <w:t xml:space="preserve"> </w:t>
      </w:r>
      <w:r w:rsidDel="00874F26">
        <w:rPr>
          <w:lang w:eastAsia="ko-KR" w:bidi="ar-SA"/>
        </w:rPr>
        <w:t xml:space="preserve">in respectively the </w:t>
      </w:r>
      <w:r w:rsidDel="00874F26">
        <w:rPr>
          <w:rStyle w:val="ASN1referencesChar"/>
        </w:rPr>
        <w:t>eu</w:t>
      </w:r>
      <w:r w:rsidRPr="00DF6C30" w:rsidDel="00874F26">
        <w:rPr>
          <w:rStyle w:val="ASN1referencesChar"/>
        </w:rPr>
        <w:t>icc</w:t>
      </w:r>
      <w:r w:rsidDel="00874F26">
        <w:rPr>
          <w:rStyle w:val="ASN1referencesChar"/>
        </w:rPr>
        <w:t>Rsp</w:t>
      </w:r>
      <w:r w:rsidRPr="00DF6C30" w:rsidDel="00874F26">
        <w:rPr>
          <w:rStyle w:val="ASN1referencesChar"/>
        </w:rPr>
        <w:t>Capability</w:t>
      </w:r>
      <w:r w:rsidDel="00874F26">
        <w:rPr>
          <w:rStyle w:val="ASN1referencesChar"/>
        </w:rPr>
        <w:t xml:space="preserve"> </w:t>
      </w:r>
      <w:r w:rsidDel="00874F26">
        <w:rPr>
          <w:lang w:eastAsia="ko-KR" w:bidi="ar-SA"/>
        </w:rPr>
        <w:t xml:space="preserve">and the </w:t>
      </w:r>
      <w:r w:rsidDel="00874F26">
        <w:rPr>
          <w:rStyle w:val="ASN1referencesChar"/>
        </w:rPr>
        <w:t>serverRsp</w:t>
      </w:r>
      <w:r w:rsidRPr="00DF6C30" w:rsidDel="00874F26">
        <w:rPr>
          <w:rStyle w:val="ASN1referencesChar"/>
        </w:rPr>
        <w:t>Capability</w:t>
      </w:r>
      <w:r w:rsidDel="00874F26">
        <w:rPr>
          <w:rFonts w:eastAsia="Malgun Gothic"/>
          <w:szCs w:val="22"/>
          <w:lang w:eastAsia="ko-KR" w:bidi="ar-SA"/>
        </w:rPr>
        <w:t xml:space="preserve">, </w:t>
      </w:r>
      <w:r w:rsidRPr="007C05A3" w:rsidDel="00874F26">
        <w:rPr>
          <w:rFonts w:eastAsia="Malgun Gothic"/>
          <w:szCs w:val="22"/>
          <w:lang w:eastAsia="ko-KR" w:bidi="ar-SA"/>
        </w:rPr>
        <w:t xml:space="preserve">the </w:t>
      </w:r>
      <w:r w:rsidRPr="0063102A">
        <w:rPr>
          <w:rFonts w:eastAsia="Times New Roman"/>
          <w:szCs w:val="22"/>
          <w:lang w:eastAsia="ko-KR" w:bidi="ar-SA"/>
        </w:rPr>
        <w:t xml:space="preserve">reason </w:t>
      </w:r>
      <w:r w:rsidRPr="007C05A3" w:rsidDel="00874F26">
        <w:rPr>
          <w:rFonts w:eastAsia="Malgun Gothic"/>
          <w:szCs w:val="22"/>
          <w:lang w:eastAsia="ko-KR" w:bidi="ar-SA"/>
        </w:rPr>
        <w:t xml:space="preserve">for step (1) SHALL be </w:t>
      </w:r>
      <w:r w:rsidDel="00874F26">
        <w:rPr>
          <w:rFonts w:ascii="Courier New" w:eastAsia="Malgun Gothic" w:hAnsi="Courier New" w:cs="Courier New"/>
          <w:szCs w:val="22"/>
          <w:lang w:eastAsia="ko-KR" w:bidi="ar-SA"/>
        </w:rPr>
        <w:t>emptyProfileOrSpName</w:t>
      </w:r>
      <w:r w:rsidRPr="007C05A3" w:rsidDel="00874F26">
        <w:rPr>
          <w:rFonts w:eastAsia="Malgun Gothic"/>
          <w:szCs w:val="22"/>
          <w:lang w:eastAsia="ko-KR" w:bidi="ar-SA"/>
        </w:rPr>
        <w:t>.</w:t>
      </w:r>
      <w:r w:rsidDel="00874F26">
        <w:rPr>
          <w:rFonts w:eastAsia="Malgun Gothic"/>
          <w:szCs w:val="22"/>
          <w:lang w:eastAsia="ko-KR" w:bidi="ar-SA"/>
        </w:rPr>
        <w:t xml:space="preserve"> Otherwise, the </w:t>
      </w:r>
      <w:r w:rsidRPr="0063102A">
        <w:rPr>
          <w:rFonts w:eastAsia="Times New Roman"/>
          <w:szCs w:val="22"/>
          <w:lang w:eastAsia="ko-KR" w:bidi="ar-SA"/>
        </w:rPr>
        <w:t xml:space="preserve">reason </w:t>
      </w:r>
      <w:r w:rsidDel="00874F26">
        <w:rPr>
          <w:rFonts w:eastAsia="Malgun Gothic"/>
          <w:szCs w:val="22"/>
          <w:lang w:eastAsia="ko-KR" w:bidi="ar-SA"/>
        </w:rPr>
        <w:t xml:space="preserve">SHALL be </w:t>
      </w:r>
      <w:r w:rsidDel="00874F26">
        <w:rPr>
          <w:rStyle w:val="ASN1referencesChar"/>
        </w:rPr>
        <w:t>undefinedReason.</w:t>
      </w:r>
    </w:p>
    <w:p w14:paraId="69ACFB85" w14:textId="77777777" w:rsidR="003F391F" w:rsidRDefault="003F391F" w:rsidP="00BD45AD">
      <w:pPr>
        <w:spacing w:after="200" w:line="276" w:lineRule="auto"/>
        <w:jc w:val="left"/>
        <w:rPr>
          <w:rFonts w:eastAsia="Times New Roman"/>
          <w:szCs w:val="22"/>
          <w:lang w:eastAsia="ko-KR" w:bidi="ar-SA"/>
        </w:rPr>
      </w:pPr>
      <w:r>
        <w:rPr>
          <w:rFonts w:eastAsia="Times New Roman"/>
          <w:szCs w:val="22"/>
          <w:lang w:eastAsia="ko-KR" w:bidi="ar-SA"/>
        </w:rPr>
        <w:t>Cancel reasons after</w:t>
      </w:r>
      <w:r w:rsidRPr="0063102A">
        <w:rPr>
          <w:rFonts w:eastAsia="Times New Roman"/>
          <w:szCs w:val="22"/>
          <w:lang w:eastAsia="ko-KR" w:bidi="ar-SA"/>
        </w:rPr>
        <w:t xml:space="preserve"> "ES9+.</w:t>
      </w:r>
      <w:r w:rsidRPr="00E36DE3">
        <w:rPr>
          <w:rFonts w:eastAsia="Times New Roman"/>
          <w:szCs w:val="22"/>
          <w:lang w:eastAsia="ko-KR" w:bidi="ar-SA"/>
        </w:rPr>
        <w:t>GetBoundProfilePackage</w:t>
      </w:r>
      <w:r w:rsidRPr="0063102A">
        <w:rPr>
          <w:rFonts w:eastAsia="Times New Roman"/>
          <w:szCs w:val="22"/>
          <w:lang w:eastAsia="ko-KR" w:bidi="ar-SA"/>
        </w:rPr>
        <w:t>"</w:t>
      </w:r>
      <w:r>
        <w:rPr>
          <w:rFonts w:eastAsia="Times New Roman"/>
          <w:szCs w:val="22"/>
          <w:lang w:eastAsia="ko-KR" w:bidi="ar-SA"/>
        </w:rPr>
        <w:t>:</w:t>
      </w:r>
    </w:p>
    <w:p w14:paraId="7795D6D8" w14:textId="2608FBF3" w:rsidR="00CF4B89" w:rsidRPr="00CF102B" w:rsidRDefault="00F66DD3" w:rsidP="00BD45AD">
      <w:pPr>
        <w:ind w:left="720" w:hanging="360"/>
        <w:jc w:val="left"/>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00CF4B89" w:rsidRPr="00CF102B">
        <w:rPr>
          <w:rFonts w:eastAsia="Times New Roman" w:hint="eastAsia"/>
          <w:szCs w:val="22"/>
          <w:lang w:eastAsia="ko-KR" w:bidi="ar-SA"/>
        </w:rPr>
        <w:t>T</w:t>
      </w:r>
      <w:r w:rsidR="00CF4B89" w:rsidRPr="00D11541">
        <w:rPr>
          <w:szCs w:val="22"/>
          <w:lang w:eastAsia="en-GB" w:bidi="ar-SA"/>
        </w:rPr>
        <w:t>he Profile</w:t>
      </w:r>
      <w:r w:rsidR="00CF4B89" w:rsidRPr="00CF102B">
        <w:rPr>
          <w:rFonts w:eastAsia="Times New Roman" w:hint="eastAsia"/>
          <w:szCs w:val="22"/>
          <w:lang w:eastAsia="ko-KR" w:bidi="ar-SA"/>
        </w:rPr>
        <w:t xml:space="preserve"> </w:t>
      </w:r>
      <w:r w:rsidR="00CF4B89" w:rsidRPr="005C3B2B">
        <w:rPr>
          <w:szCs w:val="22"/>
          <w:lang w:eastAsia="en-GB" w:bidi="ar-SA"/>
        </w:rPr>
        <w:t>Metadata in the Bound Profile Package does not match the Profile</w:t>
      </w:r>
      <w:r w:rsidR="00CF4B89" w:rsidRPr="00CF102B">
        <w:rPr>
          <w:rFonts w:eastAsia="Times New Roman" w:hint="eastAsia"/>
          <w:szCs w:val="22"/>
          <w:lang w:eastAsia="ko-KR" w:bidi="ar-SA"/>
        </w:rPr>
        <w:t xml:space="preserve"> </w:t>
      </w:r>
      <w:r w:rsidR="00CF4B89" w:rsidRPr="00177154">
        <w:rPr>
          <w:szCs w:val="22"/>
          <w:lang w:eastAsia="en-GB" w:bidi="ar-SA"/>
        </w:rPr>
        <w:t>Metadata received previously in the response to "ES9+.AuthenticateClient"</w:t>
      </w:r>
      <w:r w:rsidR="00CF4B89" w:rsidRPr="00CF102B">
        <w:rPr>
          <w:rFonts w:eastAsia="Times New Roman" w:hint="eastAsia"/>
          <w:szCs w:val="22"/>
          <w:lang w:eastAsia="ko-KR" w:bidi="ar-SA"/>
        </w:rPr>
        <w:t xml:space="preserve">. In this case the reason for step (1) SHALL be </w:t>
      </w:r>
      <w:r w:rsidR="00CF4B89" w:rsidRPr="00BD45AD">
        <w:rPr>
          <w:rStyle w:val="ASN1referencesChar"/>
        </w:rPr>
        <w:t>metadataMismatch</w:t>
      </w:r>
      <w:r w:rsidR="00CF4B89" w:rsidRPr="00CF102B">
        <w:rPr>
          <w:rFonts w:eastAsia="Times New Roman" w:hint="eastAsia"/>
          <w:szCs w:val="22"/>
          <w:lang w:eastAsia="ko-KR" w:bidi="ar-SA"/>
        </w:rPr>
        <w:t>.</w:t>
      </w:r>
    </w:p>
    <w:p w14:paraId="4A600C43" w14:textId="1335DC7F" w:rsidR="00CF4B89" w:rsidRPr="00BD45AD" w:rsidRDefault="00F66DD3" w:rsidP="00BD45AD">
      <w:pPr>
        <w:ind w:left="720" w:hanging="360"/>
        <w:jc w:val="left"/>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00CF4B89" w:rsidRPr="00BD45AD">
        <w:rPr>
          <w:rFonts w:eastAsia="Times New Roman"/>
          <w:szCs w:val="22"/>
          <w:lang w:eastAsia="ko-KR" w:bidi="ar-SA"/>
        </w:rPr>
        <w:t>T</w:t>
      </w:r>
      <w:r w:rsidR="00CF4B89" w:rsidRPr="0069257E">
        <w:rPr>
          <w:szCs w:val="22"/>
          <w:lang w:eastAsia="en-GB" w:bidi="ar-SA"/>
        </w:rPr>
        <w:t xml:space="preserve">he LPAd has encountered an error while installing </w:t>
      </w:r>
      <w:r w:rsidR="00CF4B89" w:rsidRPr="00BD45AD">
        <w:rPr>
          <w:rFonts w:eastAsia="Times New Roman"/>
          <w:szCs w:val="22"/>
          <w:lang w:eastAsia="ko-KR" w:bidi="ar-SA"/>
        </w:rPr>
        <w:t xml:space="preserve">a </w:t>
      </w:r>
      <w:r w:rsidR="00CF4B89" w:rsidRPr="0069257E">
        <w:rPr>
          <w:szCs w:val="22"/>
          <w:lang w:eastAsia="en-GB" w:bidi="ar-SA"/>
        </w:rPr>
        <w:t>Bound Profile Package.</w:t>
      </w:r>
      <w:r w:rsidR="00CF4B89" w:rsidRPr="00BD45AD">
        <w:rPr>
          <w:rFonts w:eastAsia="Times New Roman"/>
          <w:szCs w:val="22"/>
          <w:lang w:eastAsia="ko-KR" w:bidi="ar-SA"/>
        </w:rPr>
        <w:t xml:space="preserve"> In this case the reason for step (1) SHALL be </w:t>
      </w:r>
      <w:r w:rsidR="00CF4B89" w:rsidRPr="00BD45AD">
        <w:rPr>
          <w:rStyle w:val="ASN1referencesChar"/>
        </w:rPr>
        <w:t>loadBppExecutionError</w:t>
      </w:r>
      <w:r w:rsidR="00CF4B89" w:rsidRPr="00BD45AD">
        <w:rPr>
          <w:rFonts w:eastAsia="Times New Roman"/>
          <w:szCs w:val="22"/>
          <w:lang w:eastAsia="ko-KR" w:bidi="ar-SA"/>
        </w:rPr>
        <w:t>.</w:t>
      </w:r>
    </w:p>
    <w:p w14:paraId="70CE928D" w14:textId="77777777" w:rsidR="003F391F" w:rsidRDefault="003F391F" w:rsidP="00BD45AD">
      <w:pPr>
        <w:spacing w:after="200" w:line="276" w:lineRule="auto"/>
        <w:jc w:val="left"/>
        <w:rPr>
          <w:rFonts w:eastAsia="Times New Roman"/>
          <w:szCs w:val="22"/>
          <w:lang w:eastAsia="ko-KR" w:bidi="ar-SA"/>
        </w:rPr>
      </w:pPr>
      <w:r>
        <w:rPr>
          <w:rFonts w:eastAsia="Times New Roman"/>
          <w:szCs w:val="22"/>
          <w:lang w:eastAsia="ko-KR" w:bidi="ar-SA"/>
        </w:rPr>
        <w:t>Cancel reasons after</w:t>
      </w:r>
      <w:r w:rsidRPr="0063102A">
        <w:rPr>
          <w:rFonts w:eastAsia="Times New Roman"/>
          <w:szCs w:val="22"/>
          <w:lang w:eastAsia="ko-KR" w:bidi="ar-SA"/>
        </w:rPr>
        <w:t xml:space="preserve"> "ES9+.AuthenticateClient"</w:t>
      </w:r>
      <w:r>
        <w:rPr>
          <w:rFonts w:eastAsia="Times New Roman"/>
          <w:szCs w:val="22"/>
          <w:lang w:eastAsia="ko-KR" w:bidi="ar-SA"/>
        </w:rPr>
        <w:t xml:space="preserve"> related to RPM:</w:t>
      </w:r>
    </w:p>
    <w:p w14:paraId="61C3407A" w14:textId="2CC7F67F" w:rsidR="00CF4B89" w:rsidRPr="00BD45AD" w:rsidRDefault="00F66DD3" w:rsidP="00BD45AD">
      <w:pPr>
        <w:ind w:left="720" w:hanging="360"/>
        <w:jc w:val="left"/>
        <w:rPr>
          <w:rFonts w:eastAsia="Malgun Gothic"/>
          <w:szCs w:val="22"/>
          <w:lang w:eastAsia="ko-KR" w:bidi="ar-SA"/>
        </w:rPr>
      </w:pPr>
      <w:r w:rsidRPr="008035C0">
        <w:rPr>
          <w:rFonts w:ascii="Symbol" w:eastAsia="Malgun Gothic" w:hAnsi="Symbol"/>
          <w:szCs w:val="22"/>
          <w:lang w:eastAsia="ko-KR" w:bidi="ar-SA"/>
        </w:rPr>
        <w:t></w:t>
      </w:r>
      <w:r w:rsidRPr="008035C0">
        <w:rPr>
          <w:rFonts w:ascii="Symbol" w:eastAsia="Malgun Gothic" w:hAnsi="Symbol"/>
          <w:szCs w:val="22"/>
          <w:lang w:eastAsia="ko-KR" w:bidi="ar-SA"/>
        </w:rPr>
        <w:tab/>
      </w:r>
      <w:r w:rsidR="00CF4B89" w:rsidRPr="00BD45AD">
        <w:rPr>
          <w:rFonts w:eastAsia="Malgun Gothic"/>
          <w:szCs w:val="22"/>
          <w:lang w:eastAsia="ko-KR" w:bidi="ar-SA"/>
        </w:rPr>
        <w:t xml:space="preserve">The response to "ES9+.AuthenticateClient" includes an RPM Package and the RPM operation is disabled in the LPA by the End User. In this case the reason for step (1) SHALL be </w:t>
      </w:r>
      <w:r w:rsidR="00CF4B89" w:rsidRPr="00BD45AD">
        <w:rPr>
          <w:rStyle w:val="ASN1referencesChar"/>
        </w:rPr>
        <w:t>rpmDisabled</w:t>
      </w:r>
      <w:r w:rsidR="00CF4B89" w:rsidRPr="00BD45AD">
        <w:rPr>
          <w:rFonts w:eastAsia="Malgun Gothic"/>
          <w:szCs w:val="22"/>
          <w:lang w:eastAsia="ko-KR" w:bidi="ar-SA"/>
        </w:rPr>
        <w:t>.</w:t>
      </w:r>
    </w:p>
    <w:p w14:paraId="598579EE" w14:textId="77777777" w:rsidR="003F391F" w:rsidRPr="0042198A" w:rsidRDefault="003F391F" w:rsidP="003F391F">
      <w:pPr>
        <w:ind w:left="720" w:hanging="360"/>
        <w:jc w:val="left"/>
        <w:rPr>
          <w:rFonts w:eastAsia="Malgun Gothic"/>
          <w:szCs w:val="22"/>
          <w:lang w:eastAsia="ko-KR" w:bidi="ar-SA"/>
        </w:rPr>
      </w:pPr>
      <w:r w:rsidRPr="008035C0">
        <w:rPr>
          <w:rFonts w:ascii="Symbol" w:eastAsia="Malgun Gothic" w:hAnsi="Symbol"/>
          <w:szCs w:val="22"/>
          <w:lang w:eastAsia="ko-KR" w:bidi="ar-SA"/>
        </w:rPr>
        <w:t></w:t>
      </w:r>
      <w:r w:rsidRPr="008035C0">
        <w:rPr>
          <w:rFonts w:ascii="Symbol" w:eastAsia="Malgun Gothic" w:hAnsi="Symbol"/>
          <w:szCs w:val="22"/>
          <w:lang w:eastAsia="ko-KR" w:bidi="ar-SA"/>
        </w:rPr>
        <w:tab/>
      </w:r>
      <w:r w:rsidRPr="0042198A">
        <w:rPr>
          <w:rFonts w:eastAsia="Malgun Gothic"/>
          <w:szCs w:val="22"/>
          <w:lang w:eastAsia="ko-KR" w:bidi="ar-SA"/>
        </w:rPr>
        <w:t xml:space="preserve">The response to "ES9+.AuthenticateClient" includes an RPM Package and the RPM </w:t>
      </w:r>
      <w:r>
        <w:rPr>
          <w:rFonts w:eastAsia="Malgun Gothic" w:hint="eastAsia"/>
          <w:szCs w:val="22"/>
          <w:lang w:eastAsia="ko-KR" w:bidi="ar-SA"/>
        </w:rPr>
        <w:t>package violates any of the limitations defined in section 2.10.1</w:t>
      </w:r>
      <w:r w:rsidRPr="0042198A">
        <w:rPr>
          <w:rFonts w:eastAsia="Malgun Gothic"/>
          <w:szCs w:val="22"/>
          <w:lang w:eastAsia="ko-KR" w:bidi="ar-SA"/>
        </w:rPr>
        <w:t xml:space="preserve">. In this case the reason for step (1) SHALL be </w:t>
      </w:r>
      <w:r w:rsidRPr="008336E0">
        <w:rPr>
          <w:rStyle w:val="ASN1referencesChar"/>
          <w:rFonts w:hint="eastAsia"/>
        </w:rPr>
        <w:t>invalidRpmPackage</w:t>
      </w:r>
      <w:r w:rsidRPr="0042198A">
        <w:rPr>
          <w:rFonts w:eastAsia="Malgun Gothic"/>
          <w:szCs w:val="22"/>
          <w:lang w:eastAsia="ko-KR" w:bidi="ar-SA"/>
        </w:rPr>
        <w:t>.</w:t>
      </w:r>
    </w:p>
    <w:p w14:paraId="0BCA530F" w14:textId="02ABE3F0" w:rsidR="0008618F" w:rsidRPr="0042198A" w:rsidRDefault="0008618F" w:rsidP="0008618F">
      <w:pPr>
        <w:ind w:left="720" w:hanging="360"/>
        <w:jc w:val="left"/>
        <w:rPr>
          <w:rFonts w:eastAsia="Malgun Gothic"/>
          <w:szCs w:val="22"/>
          <w:lang w:eastAsia="ko-KR" w:bidi="ar-SA"/>
        </w:rPr>
      </w:pPr>
      <w:r w:rsidRPr="008035C0">
        <w:rPr>
          <w:rFonts w:ascii="Symbol" w:eastAsia="Malgun Gothic" w:hAnsi="Symbol"/>
          <w:szCs w:val="22"/>
          <w:lang w:eastAsia="ko-KR" w:bidi="ar-SA"/>
        </w:rPr>
        <w:t></w:t>
      </w:r>
      <w:r w:rsidRPr="008035C0">
        <w:rPr>
          <w:rFonts w:ascii="Symbol" w:eastAsia="Malgun Gothic" w:hAnsi="Symbol"/>
          <w:szCs w:val="22"/>
          <w:lang w:eastAsia="ko-KR" w:bidi="ar-SA"/>
        </w:rPr>
        <w:tab/>
      </w:r>
      <w:r w:rsidRPr="0042198A">
        <w:rPr>
          <w:rFonts w:eastAsia="Malgun Gothic"/>
          <w:szCs w:val="22"/>
          <w:lang w:eastAsia="ko-KR" w:bidi="ar-SA"/>
        </w:rPr>
        <w:t xml:space="preserve">The response to "ES9+.AuthenticateClient" includes an RPM </w:t>
      </w:r>
      <w:r>
        <w:rPr>
          <w:rFonts w:eastAsia="Malgun Gothic" w:hint="eastAsia"/>
          <w:szCs w:val="22"/>
          <w:lang w:eastAsia="ko-KR" w:bidi="ar-SA"/>
        </w:rPr>
        <w:t xml:space="preserve">Command 'Contact PCMP' </w:t>
      </w:r>
      <w:r w:rsidRPr="0042198A">
        <w:rPr>
          <w:rFonts w:eastAsia="Malgun Gothic"/>
          <w:szCs w:val="22"/>
          <w:lang w:eastAsia="ko-KR" w:bidi="ar-SA"/>
        </w:rPr>
        <w:t>and the LPA</w:t>
      </w:r>
      <w:r>
        <w:rPr>
          <w:rFonts w:eastAsia="Malgun Gothic" w:hint="eastAsia"/>
          <w:szCs w:val="22"/>
          <w:lang w:eastAsia="ko-KR" w:bidi="ar-SA"/>
        </w:rPr>
        <w:t>d does not support the LPRd</w:t>
      </w:r>
      <w:r w:rsidRPr="0042198A">
        <w:rPr>
          <w:rFonts w:eastAsia="Malgun Gothic"/>
          <w:szCs w:val="22"/>
          <w:lang w:eastAsia="ko-KR" w:bidi="ar-SA"/>
        </w:rPr>
        <w:t xml:space="preserve">. In this case the reason for step (1) SHALL be </w:t>
      </w:r>
      <w:r w:rsidRPr="00FB0541">
        <w:rPr>
          <w:rStyle w:val="ASN1referencesChar"/>
          <w:rFonts w:hint="eastAsia"/>
        </w:rPr>
        <w:t>lprNotSupported</w:t>
      </w:r>
      <w:r w:rsidRPr="0042198A">
        <w:rPr>
          <w:rFonts w:eastAsia="Malgun Gothic"/>
          <w:szCs w:val="22"/>
          <w:lang w:eastAsia="ko-KR" w:bidi="ar-SA"/>
        </w:rPr>
        <w:t>.</w:t>
      </w:r>
    </w:p>
    <w:p w14:paraId="6BE11068" w14:textId="17542CD5" w:rsidR="0008618F" w:rsidRPr="0042198A" w:rsidRDefault="0008618F" w:rsidP="0008618F">
      <w:pPr>
        <w:ind w:left="720" w:hanging="360"/>
        <w:jc w:val="left"/>
        <w:rPr>
          <w:rFonts w:eastAsia="Malgun Gothic"/>
          <w:szCs w:val="22"/>
          <w:lang w:eastAsia="ko-KR" w:bidi="ar-SA"/>
        </w:rPr>
      </w:pPr>
      <w:r w:rsidRPr="008035C0">
        <w:rPr>
          <w:rFonts w:ascii="Symbol" w:eastAsia="Malgun Gothic" w:hAnsi="Symbol"/>
          <w:szCs w:val="22"/>
          <w:lang w:eastAsia="ko-KR" w:bidi="ar-SA"/>
        </w:rPr>
        <w:t></w:t>
      </w:r>
      <w:r w:rsidRPr="008035C0">
        <w:rPr>
          <w:rFonts w:ascii="Symbol" w:eastAsia="Malgun Gothic" w:hAnsi="Symbol"/>
          <w:szCs w:val="22"/>
          <w:lang w:eastAsia="ko-KR" w:bidi="ar-SA"/>
        </w:rPr>
        <w:tab/>
      </w:r>
      <w:r w:rsidRPr="0042198A">
        <w:rPr>
          <w:rFonts w:eastAsia="Malgun Gothic"/>
          <w:szCs w:val="22"/>
          <w:lang w:eastAsia="ko-KR" w:bidi="ar-SA"/>
        </w:rPr>
        <w:t xml:space="preserve">The response to "ES9+.AuthenticateClient" includes an RPM </w:t>
      </w:r>
      <w:r>
        <w:rPr>
          <w:rFonts w:eastAsia="Malgun Gothic" w:hint="eastAsia"/>
          <w:szCs w:val="22"/>
          <w:lang w:eastAsia="ko-KR" w:bidi="ar-SA"/>
        </w:rPr>
        <w:t xml:space="preserve">Command 'Contact PCMP', and the only available data connection is mobile network (cellular) data, </w:t>
      </w:r>
      <w:r w:rsidRPr="0042198A">
        <w:rPr>
          <w:rFonts w:eastAsia="Malgun Gothic"/>
          <w:szCs w:val="22"/>
          <w:lang w:eastAsia="ko-KR" w:bidi="ar-SA"/>
        </w:rPr>
        <w:t xml:space="preserve">and the </w:t>
      </w:r>
      <w:r>
        <w:rPr>
          <w:rFonts w:eastAsia="Malgun Gothic" w:hint="eastAsia"/>
          <w:szCs w:val="22"/>
          <w:lang w:eastAsia="ko-KR" w:bidi="ar-SA"/>
        </w:rPr>
        <w:t xml:space="preserve">End User has disallowed use of mobile network data for the LPA Proxy. </w:t>
      </w:r>
      <w:r w:rsidRPr="0042198A">
        <w:rPr>
          <w:rFonts w:eastAsia="Malgun Gothic"/>
          <w:szCs w:val="22"/>
          <w:lang w:eastAsia="ko-KR" w:bidi="ar-SA"/>
        </w:rPr>
        <w:t xml:space="preserve">In this case the reason for step (1) SHALL be </w:t>
      </w:r>
      <w:r w:rsidRPr="00FB0541">
        <w:rPr>
          <w:rStyle w:val="ASN1referencesChar"/>
          <w:rFonts w:hint="eastAsia"/>
        </w:rPr>
        <w:t>lprNetworkDataNotAllowed</w:t>
      </w:r>
      <w:r w:rsidRPr="0042198A">
        <w:rPr>
          <w:rFonts w:eastAsia="Malgun Gothic"/>
          <w:szCs w:val="22"/>
          <w:lang w:eastAsia="ko-KR" w:bidi="ar-SA"/>
        </w:rPr>
        <w:t>.</w:t>
      </w:r>
    </w:p>
    <w:p w14:paraId="1A8D75DE" w14:textId="74B816E9" w:rsidR="00CF4B89" w:rsidRPr="00BD45AD" w:rsidRDefault="00F66DD3" w:rsidP="00BD45AD">
      <w:pPr>
        <w:ind w:left="720" w:hanging="360"/>
        <w:jc w:val="left"/>
        <w:rPr>
          <w:rFonts w:eastAsia="Malgun Gothic"/>
          <w:szCs w:val="22"/>
          <w:lang w:eastAsia="ko-KR" w:bidi="ar-SA"/>
        </w:rPr>
      </w:pPr>
      <w:r w:rsidRPr="008035C0">
        <w:rPr>
          <w:rFonts w:ascii="Symbol" w:eastAsia="Malgun Gothic" w:hAnsi="Symbol"/>
          <w:szCs w:val="22"/>
          <w:lang w:eastAsia="ko-KR" w:bidi="ar-SA"/>
        </w:rPr>
        <w:t></w:t>
      </w:r>
      <w:r w:rsidRPr="008035C0">
        <w:rPr>
          <w:rFonts w:ascii="Symbol" w:eastAsia="Malgun Gothic" w:hAnsi="Symbol"/>
          <w:szCs w:val="22"/>
          <w:lang w:eastAsia="ko-KR" w:bidi="ar-SA"/>
        </w:rPr>
        <w:tab/>
      </w:r>
      <w:r w:rsidR="00CF4B89" w:rsidRPr="00BD45AD">
        <w:rPr>
          <w:rFonts w:eastAsia="Malgun Gothic"/>
          <w:szCs w:val="22"/>
          <w:lang w:eastAsia="ko-KR" w:bidi="ar-SA"/>
        </w:rPr>
        <w:t>T</w:t>
      </w:r>
      <w:r w:rsidR="00CF4B89" w:rsidRPr="0069257E">
        <w:rPr>
          <w:szCs w:val="22"/>
          <w:lang w:eastAsia="en-GB" w:bidi="ar-SA"/>
        </w:rPr>
        <w:t xml:space="preserve">he LPAd has encountered an error while </w:t>
      </w:r>
      <w:r w:rsidR="00CF4B89" w:rsidRPr="00BD45AD">
        <w:rPr>
          <w:rFonts w:eastAsia="Malgun Gothic"/>
          <w:szCs w:val="22"/>
          <w:lang w:eastAsia="ko-KR" w:bidi="ar-SA"/>
        </w:rPr>
        <w:t xml:space="preserve">transferring an RPM Package to the eUICC. In this case the reason code for step (1) SHALL be </w:t>
      </w:r>
      <w:r w:rsidR="00CF4B89" w:rsidRPr="00BD45AD">
        <w:rPr>
          <w:rFonts w:ascii="Courier New" w:eastAsia="Malgun Gothic" w:hAnsi="Courier New" w:cs="Courier New"/>
          <w:szCs w:val="22"/>
          <w:lang w:eastAsia="ko-KR" w:bidi="ar-SA"/>
        </w:rPr>
        <w:t>loadRpmPackageError</w:t>
      </w:r>
      <w:r w:rsidR="00CF4B89" w:rsidRPr="00BD45AD">
        <w:rPr>
          <w:rFonts w:eastAsia="Malgun Gothic"/>
          <w:szCs w:val="22"/>
          <w:lang w:eastAsia="ko-KR" w:bidi="ar-SA"/>
        </w:rPr>
        <w:t>.</w:t>
      </w:r>
    </w:p>
    <w:p w14:paraId="4842AD5B" w14:textId="77777777" w:rsidR="00CF4B89" w:rsidRPr="000F34C9" w:rsidRDefault="00CF4B89" w:rsidP="00BD45AD">
      <w:pPr>
        <w:spacing w:after="200" w:line="276" w:lineRule="auto"/>
        <w:jc w:val="left"/>
        <w:rPr>
          <w:b/>
          <w:szCs w:val="22"/>
          <w:lang w:eastAsia="en-GB" w:bidi="ar-SA"/>
        </w:rPr>
      </w:pPr>
      <w:r w:rsidRPr="000F34C9">
        <w:rPr>
          <w:b/>
          <w:szCs w:val="22"/>
          <w:lang w:eastAsia="en-GB" w:bidi="ar-SA"/>
        </w:rPr>
        <w:t>Procedure:</w:t>
      </w:r>
    </w:p>
    <w:p w14:paraId="410156DF" w14:textId="6F5BD3A6" w:rsidR="00CF4B89" w:rsidRPr="000F34C9" w:rsidRDefault="00F66DD3" w:rsidP="00BD45AD">
      <w:pPr>
        <w:tabs>
          <w:tab w:val="left" w:pos="340"/>
        </w:tabs>
        <w:spacing w:before="0" w:after="200" w:line="276" w:lineRule="auto"/>
        <w:ind w:left="680" w:hanging="340"/>
      </w:pPr>
      <w:r w:rsidRPr="000F34C9">
        <w:t>1.</w:t>
      </w:r>
      <w:r w:rsidRPr="000F34C9">
        <w:tab/>
      </w:r>
      <w:r w:rsidR="00CF4B89" w:rsidRPr="000F34C9">
        <w:t xml:space="preserve">The LPAd SHALL </w:t>
      </w:r>
      <w:r w:rsidR="00CF4B89" w:rsidRPr="000F34C9">
        <w:rPr>
          <w:lang w:eastAsia="en-US"/>
        </w:rPr>
        <w:t>call the "</w:t>
      </w:r>
      <w:r w:rsidR="00CF4B89" w:rsidRPr="008035C0">
        <w:rPr>
          <w:lang w:eastAsia="en-US"/>
        </w:rPr>
        <w:t>ES10b.</w:t>
      </w:r>
      <w:r w:rsidR="00CF4B89" w:rsidRPr="008035C0">
        <w:t>CancelSession</w:t>
      </w:r>
      <w:r w:rsidR="00CF4B89" w:rsidRPr="000F34C9">
        <w:rPr>
          <w:lang w:eastAsia="en-US"/>
        </w:rPr>
        <w:t xml:space="preserve">" function with input data </w:t>
      </w:r>
      <w:r w:rsidR="00CF4B89">
        <w:rPr>
          <w:lang w:eastAsia="en-US"/>
        </w:rPr>
        <w:t xml:space="preserve">comprising </w:t>
      </w:r>
      <w:r w:rsidR="003F391F">
        <w:rPr>
          <w:lang w:eastAsia="en-US"/>
        </w:rPr>
        <w:t xml:space="preserve">the </w:t>
      </w:r>
      <w:r w:rsidR="00CF4B89" w:rsidRPr="00CF102B">
        <w:rPr>
          <w:rFonts w:eastAsia="Times New Roman" w:hint="eastAsia"/>
          <w:lang w:eastAsia="ko-KR"/>
        </w:rPr>
        <w:t xml:space="preserve">TransactionID and </w:t>
      </w:r>
      <w:r w:rsidR="003F391F">
        <w:rPr>
          <w:rFonts w:eastAsia="Times New Roman"/>
          <w:lang w:eastAsia="ko-KR"/>
        </w:rPr>
        <w:t xml:space="preserve">the </w:t>
      </w:r>
      <w:r w:rsidR="00CF4B89" w:rsidRPr="000F34C9">
        <w:rPr>
          <w:lang w:eastAsia="en-US"/>
        </w:rPr>
        <w:t>reason</w:t>
      </w:r>
      <w:r w:rsidR="00CF4B89">
        <w:rPr>
          <w:rFonts w:eastAsia="Malgun Gothic" w:hint="eastAsia"/>
          <w:lang w:eastAsia="ko-KR"/>
        </w:rPr>
        <w:t>.</w:t>
      </w:r>
    </w:p>
    <w:p w14:paraId="6B6E888B" w14:textId="3B7FE4D7" w:rsidR="00CF4B89" w:rsidRPr="000F34C9" w:rsidRDefault="00177154" w:rsidP="00BD45AD">
      <w:pPr>
        <w:tabs>
          <w:tab w:val="left" w:pos="340"/>
        </w:tabs>
        <w:spacing w:before="0" w:after="200" w:line="276" w:lineRule="auto"/>
        <w:ind w:left="680" w:hanging="340"/>
      </w:pPr>
      <w:r>
        <w:t>2</w:t>
      </w:r>
      <w:r w:rsidR="00F66DD3" w:rsidRPr="000F34C9">
        <w:t>.</w:t>
      </w:r>
      <w:r w:rsidR="00F66DD3" w:rsidRPr="000F34C9">
        <w:tab/>
      </w:r>
      <w:r w:rsidR="005562FD" w:rsidRPr="00CF102B">
        <w:rPr>
          <w:rFonts w:eastAsia="Times New Roman"/>
          <w:lang w:eastAsia="ko-KR"/>
        </w:rPr>
        <w:t>T</w:t>
      </w:r>
      <w:r w:rsidR="00CF4B89" w:rsidRPr="008035C0">
        <w:t>he eUICC SHALL</w:t>
      </w:r>
      <w:r w:rsidR="00CF4B89" w:rsidRPr="000F34C9">
        <w:t>:</w:t>
      </w:r>
    </w:p>
    <w:p w14:paraId="0A792D0B" w14:textId="347AE951" w:rsidR="00CF4B89" w:rsidRPr="008035C0" w:rsidRDefault="00F66DD3" w:rsidP="00BD45AD">
      <w:pPr>
        <w:tabs>
          <w:tab w:val="left" w:pos="1021"/>
        </w:tabs>
        <w:spacing w:before="0" w:after="200" w:line="276" w:lineRule="auto"/>
        <w:ind w:left="1020" w:hanging="340"/>
        <w:contextualSpacing/>
        <w:jc w:val="left"/>
        <w:rPr>
          <w:szCs w:val="22"/>
          <w:lang w:eastAsia="en-GB" w:bidi="ar-SA"/>
        </w:rPr>
      </w:pPr>
      <w:r w:rsidRPr="008035C0">
        <w:rPr>
          <w:rFonts w:ascii="Symbol" w:hAnsi="Symbol"/>
          <w:szCs w:val="22"/>
          <w:lang w:eastAsia="en-GB" w:bidi="ar-SA"/>
        </w:rPr>
        <w:t></w:t>
      </w:r>
      <w:r w:rsidRPr="008035C0">
        <w:rPr>
          <w:rFonts w:ascii="Symbol" w:hAnsi="Symbol"/>
          <w:szCs w:val="22"/>
          <w:lang w:eastAsia="en-GB" w:bidi="ar-SA"/>
        </w:rPr>
        <w:tab/>
      </w:r>
      <w:r w:rsidR="00CF4B89" w:rsidRPr="000F34C9">
        <w:rPr>
          <w:szCs w:val="22"/>
          <w:lang w:eastAsia="en-GB" w:bidi="ar-SA"/>
        </w:rPr>
        <w:t xml:space="preserve">Generate the </w:t>
      </w:r>
      <w:r w:rsidR="00CF4B89" w:rsidRPr="008035C0">
        <w:rPr>
          <w:szCs w:val="22"/>
          <w:lang w:eastAsia="en-GB" w:bidi="ar-SA"/>
        </w:rPr>
        <w:t>euiccCancelSessionSigned data object containing the TransactionID and the reason provided by the LPAd.</w:t>
      </w:r>
    </w:p>
    <w:p w14:paraId="65C1ABE0" w14:textId="6A55A0C4" w:rsidR="00CF4B89" w:rsidRPr="000F34C9" w:rsidRDefault="00F66DD3" w:rsidP="00BD45AD">
      <w:pPr>
        <w:tabs>
          <w:tab w:val="left" w:pos="1021"/>
        </w:tabs>
        <w:spacing w:before="0" w:after="200" w:line="276" w:lineRule="auto"/>
        <w:ind w:left="1020" w:hanging="340"/>
        <w:jc w:val="left"/>
        <w:rPr>
          <w:szCs w:val="22"/>
          <w:lang w:eastAsia="en-GB" w:bidi="ar-SA"/>
        </w:rPr>
      </w:pPr>
      <w:r w:rsidRPr="000F34C9">
        <w:rPr>
          <w:rFonts w:ascii="Symbol" w:hAnsi="Symbol"/>
          <w:szCs w:val="22"/>
          <w:lang w:eastAsia="en-GB" w:bidi="ar-SA"/>
        </w:rPr>
        <w:t></w:t>
      </w:r>
      <w:r w:rsidRPr="000F34C9">
        <w:rPr>
          <w:rFonts w:ascii="Symbol" w:hAnsi="Symbol"/>
          <w:szCs w:val="22"/>
          <w:lang w:eastAsia="en-GB" w:bidi="ar-SA"/>
        </w:rPr>
        <w:tab/>
      </w:r>
      <w:r w:rsidR="00CF4B89" w:rsidRPr="008035C0">
        <w:rPr>
          <w:szCs w:val="22"/>
          <w:lang w:eastAsia="en-GB" w:bidi="ar-SA"/>
        </w:rPr>
        <w:t>Compute the euiccCancelSessionSignature over euiccCancelSessionSigned using the SK.EUICC.</w:t>
      </w:r>
      <w:r w:rsidR="00297491">
        <w:rPr>
          <w:szCs w:val="22"/>
          <w:lang w:eastAsia="en-GB" w:bidi="ar-SA"/>
        </w:rPr>
        <w:t>SIG</w:t>
      </w:r>
      <w:r w:rsidR="00CF4B89" w:rsidRPr="008035C0">
        <w:rPr>
          <w:szCs w:val="22"/>
          <w:lang w:eastAsia="en-GB" w:bidi="ar-SA"/>
        </w:rPr>
        <w:t xml:space="preserve"> corresponding to the </w:t>
      </w:r>
      <w:r w:rsidR="00CF4B89" w:rsidRPr="00BD45AD">
        <w:rPr>
          <w:rFonts w:ascii="Consolas" w:hAnsi="Consolas"/>
          <w:szCs w:val="22"/>
          <w:lang w:eastAsia="en-GB" w:bidi="ar-SA"/>
        </w:rPr>
        <w:t>euiccCiPKIdToBeUsed</w:t>
      </w:r>
      <w:r w:rsidR="00CF4B89" w:rsidRPr="008035C0">
        <w:rPr>
          <w:szCs w:val="22"/>
          <w:lang w:eastAsia="en-GB" w:bidi="ar-SA"/>
        </w:rPr>
        <w:t xml:space="preserve"> as received during the common mutual authentication</w:t>
      </w:r>
      <w:r w:rsidR="00CF4B89" w:rsidRPr="000F34C9">
        <w:rPr>
          <w:szCs w:val="22"/>
          <w:lang w:eastAsia="en-GB" w:bidi="ar-SA"/>
        </w:rPr>
        <w:t xml:space="preserve"> procedure.</w:t>
      </w:r>
    </w:p>
    <w:p w14:paraId="78AAB384" w14:textId="7CB442F2" w:rsidR="00B00BEE" w:rsidRDefault="00177154" w:rsidP="00B00BEE">
      <w:pPr>
        <w:tabs>
          <w:tab w:val="left" w:pos="340"/>
        </w:tabs>
        <w:spacing w:before="0" w:after="200" w:line="276" w:lineRule="auto"/>
        <w:ind w:left="680" w:hanging="340"/>
        <w:jc w:val="left"/>
        <w:rPr>
          <w:rFonts w:eastAsia="Malgun Gothic"/>
          <w:szCs w:val="22"/>
          <w:lang w:eastAsia="ko-KR" w:bidi="ar-SA"/>
        </w:rPr>
      </w:pPr>
      <w:r>
        <w:t>3</w:t>
      </w:r>
      <w:r w:rsidR="00F66DD3" w:rsidRPr="000F34C9">
        <w:t>.</w:t>
      </w:r>
      <w:r w:rsidR="00F66DD3" w:rsidRPr="000F34C9">
        <w:tab/>
      </w:r>
      <w:r w:rsidR="00CF4B89" w:rsidRPr="000F34C9">
        <w:rPr>
          <w:lang w:eastAsia="en-US"/>
        </w:rPr>
        <w:t xml:space="preserve">The eUICC SHALL return the </w:t>
      </w:r>
      <w:r w:rsidR="00CF4B89" w:rsidRPr="000F34C9">
        <w:t>euiccCancelSessionSigned and euiccCancelSessionSignature.</w:t>
      </w:r>
      <w:r w:rsidR="00B00BEE" w:rsidRPr="00B00BEE">
        <w:rPr>
          <w:rFonts w:eastAsia="Malgun Gothic" w:hint="eastAsia"/>
          <w:szCs w:val="22"/>
          <w:lang w:eastAsia="ko-KR" w:bidi="ar-SA"/>
        </w:rPr>
        <w:t xml:space="preserve"> </w:t>
      </w:r>
      <w:r w:rsidR="00B00BEE">
        <w:rPr>
          <w:rFonts w:eastAsia="Malgun Gothic" w:hint="eastAsia"/>
          <w:szCs w:val="22"/>
          <w:lang w:eastAsia="ko-KR" w:bidi="ar-SA"/>
        </w:rPr>
        <w:t xml:space="preserve">If </w:t>
      </w:r>
      <w:r w:rsidR="00B00BEE">
        <w:rPr>
          <w:rFonts w:eastAsia="Malgun Gothic"/>
          <w:szCs w:val="22"/>
          <w:lang w:eastAsia="ko-KR" w:bidi="ar-SA"/>
        </w:rPr>
        <w:t xml:space="preserve">the reason is </w:t>
      </w:r>
      <w:r w:rsidR="00B00BEE" w:rsidRPr="00B325EC">
        <w:rPr>
          <w:rFonts w:ascii="Courier New" w:eastAsia="Malgun Gothic" w:hAnsi="Courier New" w:cs="Courier New" w:hint="eastAsia"/>
          <w:szCs w:val="22"/>
          <w:lang w:eastAsia="ko-KR" w:bidi="ar-SA"/>
        </w:rPr>
        <w:t>sessionAborted</w:t>
      </w:r>
      <w:r w:rsidR="00B00BEE">
        <w:rPr>
          <w:rFonts w:eastAsia="Malgun Gothic" w:hint="eastAsia"/>
          <w:szCs w:val="22"/>
          <w:lang w:eastAsia="ko-KR" w:bidi="ar-SA"/>
        </w:rPr>
        <w:t>, the LPAd SHALL ignore</w:t>
      </w:r>
      <w:r w:rsidR="00B00BEE">
        <w:rPr>
          <w:rFonts w:eastAsia="Malgun Gothic"/>
          <w:szCs w:val="22"/>
          <w:lang w:eastAsia="ko-KR" w:bidi="ar-SA"/>
        </w:rPr>
        <w:t xml:space="preserve"> the response from the eUICC</w:t>
      </w:r>
      <w:r w:rsidR="00B00BEE">
        <w:rPr>
          <w:rFonts w:eastAsia="Malgun Gothic" w:hint="eastAsia"/>
          <w:szCs w:val="22"/>
          <w:lang w:eastAsia="ko-KR" w:bidi="ar-SA"/>
        </w:rPr>
        <w:t xml:space="preserve"> and stop the procedure.</w:t>
      </w:r>
    </w:p>
    <w:p w14:paraId="47B5B827" w14:textId="05086E01" w:rsidR="00B00BEE" w:rsidRDefault="00B00BEE" w:rsidP="00BD45AD">
      <w:pPr>
        <w:pStyle w:val="NOTE"/>
      </w:pPr>
      <w:r>
        <w:t>NOTE:</w:t>
      </w:r>
      <w:r>
        <w:tab/>
        <w:t>A version 3</w:t>
      </w:r>
      <w:r>
        <w:rPr>
          <w:rFonts w:hint="eastAsia"/>
        </w:rPr>
        <w:t xml:space="preserve"> or higher LPAd </w:t>
      </w:r>
      <w:r>
        <w:t xml:space="preserve">may </w:t>
      </w:r>
      <w:r>
        <w:rPr>
          <w:rFonts w:hint="eastAsia"/>
        </w:rPr>
        <w:t xml:space="preserve">send </w:t>
      </w:r>
      <w:r>
        <w:t xml:space="preserve">the </w:t>
      </w:r>
      <w:r>
        <w:rPr>
          <w:rFonts w:hint="eastAsia"/>
        </w:rPr>
        <w:t xml:space="preserve">reason </w:t>
      </w:r>
      <w:r w:rsidRPr="0001771A">
        <w:rPr>
          <w:rFonts w:ascii="Courier New" w:hAnsi="Courier New" w:cs="Courier New"/>
        </w:rPr>
        <w:t>sessionAborte</w:t>
      </w:r>
      <w:r>
        <w:rPr>
          <w:rFonts w:ascii="Courier New" w:hAnsi="Courier New" w:cs="Courier New"/>
        </w:rPr>
        <w:t>d</w:t>
      </w:r>
      <w:r w:rsidRPr="00C129A9">
        <w:t>, which is added in version 3,</w:t>
      </w:r>
      <w:r>
        <w:rPr>
          <w:rFonts w:hint="eastAsia"/>
        </w:rPr>
        <w:t xml:space="preserve"> to </w:t>
      </w:r>
      <w:r>
        <w:t>a version 2</w:t>
      </w:r>
      <w:r>
        <w:rPr>
          <w:rFonts w:hint="eastAsia"/>
        </w:rPr>
        <w:t xml:space="preserve"> eUICC.</w:t>
      </w:r>
    </w:p>
    <w:p w14:paraId="58BF9C80" w14:textId="701BB686" w:rsidR="00CF4B89" w:rsidRDefault="00177154" w:rsidP="00BD45AD">
      <w:pPr>
        <w:tabs>
          <w:tab w:val="left" w:pos="340"/>
        </w:tabs>
        <w:spacing w:before="0" w:after="200" w:line="276" w:lineRule="auto"/>
        <w:ind w:left="680" w:hanging="340"/>
      </w:pPr>
      <w:r>
        <w:t>4</w:t>
      </w:r>
      <w:r w:rsidR="00F66DD3">
        <w:t>.</w:t>
      </w:r>
      <w:r w:rsidR="00F66DD3">
        <w:tab/>
      </w:r>
      <w:r w:rsidR="00CF4B89" w:rsidRPr="00CF102B">
        <w:rPr>
          <w:rFonts w:eastAsia="Times New Roman"/>
          <w:lang w:eastAsia="ko-KR"/>
        </w:rPr>
        <w:t>If the HTTPS connection to the SM-</w:t>
      </w:r>
      <w:r w:rsidR="00B00BEE" w:rsidRPr="00CF102B">
        <w:rPr>
          <w:rFonts w:eastAsia="Times New Roman"/>
          <w:lang w:eastAsia="ko-KR"/>
        </w:rPr>
        <w:t>DP+</w:t>
      </w:r>
      <w:r w:rsidR="00CF4B89" w:rsidRPr="00CF102B">
        <w:rPr>
          <w:rFonts w:eastAsia="Times New Roman"/>
          <w:lang w:eastAsia="ko-KR"/>
        </w:rPr>
        <w:t xml:space="preserve"> in the RSP session is no longer alive, t</w:t>
      </w:r>
      <w:r w:rsidR="00CF4B89" w:rsidRPr="00CF102B">
        <w:rPr>
          <w:rFonts w:eastAsia="Times New Roman" w:hint="eastAsia"/>
          <w:lang w:eastAsia="ko-KR"/>
        </w:rPr>
        <w:t xml:space="preserve">he LPAd </w:t>
      </w:r>
      <w:r w:rsidR="00CF4B89" w:rsidRPr="00CF102B">
        <w:rPr>
          <w:rFonts w:eastAsia="Times New Roman"/>
          <w:lang w:eastAsia="ko-KR"/>
        </w:rPr>
        <w:t xml:space="preserve">SHALL </w:t>
      </w:r>
      <w:r w:rsidR="00CF4B89" w:rsidRPr="00CF102B">
        <w:rPr>
          <w:rFonts w:eastAsia="Times New Roman" w:hint="eastAsia"/>
          <w:lang w:eastAsia="ko-KR"/>
        </w:rPr>
        <w:t>establish</w:t>
      </w:r>
      <w:r w:rsidR="00CF4B89" w:rsidRPr="00CF102B">
        <w:rPr>
          <w:rFonts w:eastAsia="Times New Roman"/>
          <w:lang w:eastAsia="ko-KR"/>
        </w:rPr>
        <w:t xml:space="preserve"> a new HTTPS connection with the SM-</w:t>
      </w:r>
      <w:r w:rsidR="00B00BEE" w:rsidRPr="00CF102B">
        <w:rPr>
          <w:rFonts w:eastAsia="Times New Roman"/>
          <w:lang w:eastAsia="ko-KR"/>
        </w:rPr>
        <w:t>DP+</w:t>
      </w:r>
      <w:r w:rsidR="00CF4B89" w:rsidRPr="00CF102B">
        <w:rPr>
          <w:rFonts w:eastAsia="Times New Roman"/>
          <w:lang w:eastAsia="ko-KR"/>
        </w:rPr>
        <w:t xml:space="preserve"> as described in Common Mutual Authentication procedure.</w:t>
      </w:r>
    </w:p>
    <w:p w14:paraId="49E3AE1F" w14:textId="21179EC9" w:rsidR="00CF4B89" w:rsidRPr="00C36398" w:rsidRDefault="00177154" w:rsidP="00BD45AD">
      <w:pPr>
        <w:tabs>
          <w:tab w:val="left" w:pos="340"/>
        </w:tabs>
        <w:spacing w:before="0" w:after="200" w:line="276" w:lineRule="auto"/>
        <w:ind w:left="680" w:hanging="340"/>
      </w:pPr>
      <w:r>
        <w:t>5</w:t>
      </w:r>
      <w:r w:rsidR="00F66DD3" w:rsidRPr="00C36398">
        <w:t>.</w:t>
      </w:r>
      <w:r w:rsidR="00F66DD3" w:rsidRPr="00C36398">
        <w:tab/>
      </w:r>
      <w:r w:rsidR="00CF4B89" w:rsidRPr="000F34C9">
        <w:t>The LPAd</w:t>
      </w:r>
      <w:r w:rsidR="00CF4B89" w:rsidRPr="000F34C9">
        <w:rPr>
          <w:lang w:eastAsia="en-US"/>
        </w:rPr>
        <w:t xml:space="preserve"> SHALL call the "</w:t>
      </w:r>
      <w:r w:rsidR="00CF4B89" w:rsidRPr="00C36398">
        <w:rPr>
          <w:lang w:eastAsia="en-US"/>
        </w:rPr>
        <w:t>ES</w:t>
      </w:r>
      <w:r w:rsidR="00B00BEE">
        <w:rPr>
          <w:lang w:eastAsia="en-US"/>
        </w:rPr>
        <w:t>9+</w:t>
      </w:r>
      <w:r w:rsidR="00CF4B89" w:rsidRPr="00C36398">
        <w:rPr>
          <w:lang w:eastAsia="en-US"/>
        </w:rPr>
        <w:t>.</w:t>
      </w:r>
      <w:r w:rsidR="00CF4B89" w:rsidRPr="00C36398">
        <w:t>CancelSession</w:t>
      </w:r>
      <w:r w:rsidR="00CF4B89" w:rsidRPr="00C36398">
        <w:rPr>
          <w:lang w:eastAsia="en-US"/>
        </w:rPr>
        <w:t xml:space="preserve">" function with input data comprising TransactionID, </w:t>
      </w:r>
      <w:r w:rsidR="00CF4B89" w:rsidRPr="00C36398">
        <w:t>euiccCancelSessionSigned and euiccCancelSessionSignature.</w:t>
      </w:r>
    </w:p>
    <w:p w14:paraId="3E9BAA03" w14:textId="3E1C0D57" w:rsidR="00CF4B89" w:rsidRPr="00C36398" w:rsidRDefault="00177154" w:rsidP="00BD45AD">
      <w:pPr>
        <w:tabs>
          <w:tab w:val="left" w:pos="340"/>
        </w:tabs>
        <w:spacing w:before="0" w:after="200" w:line="276" w:lineRule="auto"/>
        <w:ind w:left="680" w:hanging="340"/>
        <w:rPr>
          <w:lang w:eastAsia="en-US"/>
        </w:rPr>
      </w:pPr>
      <w:r>
        <w:rPr>
          <w:lang w:eastAsia="en-US"/>
        </w:rPr>
        <w:t>6</w:t>
      </w:r>
      <w:r w:rsidR="00F66DD3" w:rsidRPr="00C36398">
        <w:rPr>
          <w:lang w:eastAsia="en-US"/>
        </w:rPr>
        <w:t>.</w:t>
      </w:r>
      <w:r w:rsidR="00F66DD3" w:rsidRPr="00C36398">
        <w:rPr>
          <w:lang w:eastAsia="en-US"/>
        </w:rPr>
        <w:tab/>
      </w:r>
      <w:r w:rsidR="00CF4B89" w:rsidRPr="00C36398">
        <w:t xml:space="preserve">On reception of </w:t>
      </w:r>
      <w:r w:rsidR="00CF4B89" w:rsidRPr="00C36398">
        <w:rPr>
          <w:lang w:eastAsia="en-US"/>
        </w:rPr>
        <w:t>the</w:t>
      </w:r>
      <w:r w:rsidR="00CF4B89" w:rsidRPr="00C36398">
        <w:t xml:space="preserve"> </w:t>
      </w:r>
      <w:r w:rsidR="00CF4B89" w:rsidRPr="00C36398">
        <w:rPr>
          <w:lang w:eastAsia="en-US"/>
        </w:rPr>
        <w:t>"ES</w:t>
      </w:r>
      <w:r w:rsidR="00B00BEE">
        <w:rPr>
          <w:lang w:eastAsia="en-US"/>
        </w:rPr>
        <w:t>9+</w:t>
      </w:r>
      <w:r w:rsidR="00CF4B89" w:rsidRPr="00C36398">
        <w:rPr>
          <w:lang w:eastAsia="en-US"/>
        </w:rPr>
        <w:t>.</w:t>
      </w:r>
      <w:r w:rsidR="00CF4B89" w:rsidRPr="00C36398">
        <w:t>CancelSession</w:t>
      </w:r>
      <w:r w:rsidR="00CF4B89" w:rsidRPr="00C36398">
        <w:rPr>
          <w:lang w:eastAsia="en-US"/>
        </w:rPr>
        <w:t>" function, the SM-</w:t>
      </w:r>
      <w:r w:rsidR="00B00BEE">
        <w:rPr>
          <w:lang w:eastAsia="en-US"/>
        </w:rPr>
        <w:t>DP+</w:t>
      </w:r>
      <w:r w:rsidR="00CF4B89" w:rsidRPr="00C36398">
        <w:rPr>
          <w:lang w:eastAsia="en-US"/>
        </w:rPr>
        <w:t xml:space="preserve"> SHALL:</w:t>
      </w:r>
    </w:p>
    <w:p w14:paraId="74D60B41" w14:textId="55388AD6" w:rsidR="00CF4B89" w:rsidRPr="000F34C9" w:rsidRDefault="00F66DD3" w:rsidP="00BD45AD">
      <w:pPr>
        <w:tabs>
          <w:tab w:val="left" w:pos="1021"/>
        </w:tabs>
        <w:spacing w:before="0" w:after="200" w:line="276" w:lineRule="auto"/>
        <w:ind w:left="1020" w:hanging="340"/>
        <w:contextualSpacing/>
        <w:jc w:val="left"/>
        <w:rPr>
          <w:szCs w:val="22"/>
          <w:lang w:eastAsia="en-GB" w:bidi="ar-SA"/>
        </w:rPr>
      </w:pPr>
      <w:r w:rsidRPr="000F34C9">
        <w:rPr>
          <w:rFonts w:ascii="Symbol" w:hAnsi="Symbol"/>
          <w:szCs w:val="22"/>
          <w:lang w:eastAsia="en-GB" w:bidi="ar-SA"/>
        </w:rPr>
        <w:t></w:t>
      </w:r>
      <w:r w:rsidRPr="000F34C9">
        <w:rPr>
          <w:rFonts w:ascii="Symbol" w:hAnsi="Symbol"/>
          <w:szCs w:val="22"/>
          <w:lang w:eastAsia="en-GB" w:bidi="ar-SA"/>
        </w:rPr>
        <w:tab/>
      </w:r>
      <w:r w:rsidR="00CF4B89" w:rsidRPr="00C36398">
        <w:rPr>
          <w:szCs w:val="22"/>
          <w:lang w:eastAsia="en-GB" w:bidi="ar-SA"/>
        </w:rPr>
        <w:t>Retrieve the on-going RSP session</w:t>
      </w:r>
      <w:r w:rsidR="00CF4B89" w:rsidRPr="000F34C9">
        <w:rPr>
          <w:szCs w:val="22"/>
          <w:lang w:eastAsia="en-GB" w:bidi="ar-SA"/>
        </w:rPr>
        <w:t xml:space="preserve"> identified by the TransactionID. If the TransactionID is unknown, the SM-</w:t>
      </w:r>
      <w:r w:rsidR="00B00BEE">
        <w:rPr>
          <w:szCs w:val="22"/>
          <w:lang w:eastAsia="en-GB" w:bidi="ar-SA"/>
        </w:rPr>
        <w:t>DP+</w:t>
      </w:r>
      <w:r w:rsidR="00CF4B89" w:rsidRPr="000F34C9">
        <w:rPr>
          <w:szCs w:val="22"/>
          <w:lang w:eastAsia="en-GB" w:bidi="ar-SA"/>
        </w:rPr>
        <w:t xml:space="preserve"> SHALL return a function execution status 'Failed' with relevant status code</w:t>
      </w:r>
      <w:r w:rsidR="00CF4B89">
        <w:rPr>
          <w:szCs w:val="22"/>
          <w:lang w:eastAsia="en-GB" w:bidi="ar-SA"/>
        </w:rPr>
        <w:t xml:space="preserve"> and the procedure SHALL stop</w:t>
      </w:r>
      <w:r w:rsidR="00CF4B89" w:rsidRPr="000F34C9">
        <w:rPr>
          <w:szCs w:val="22"/>
          <w:lang w:eastAsia="en-GB" w:bidi="ar-SA"/>
        </w:rPr>
        <w:t xml:space="preserve">. </w:t>
      </w:r>
    </w:p>
    <w:p w14:paraId="527AB878" w14:textId="75331179" w:rsidR="00CF4B89" w:rsidRPr="000F34C9" w:rsidRDefault="00F66DD3" w:rsidP="00BD45AD">
      <w:pPr>
        <w:tabs>
          <w:tab w:val="left" w:pos="1021"/>
        </w:tabs>
        <w:spacing w:before="0" w:after="200" w:line="276" w:lineRule="auto"/>
        <w:ind w:left="1020" w:hanging="340"/>
        <w:contextualSpacing/>
        <w:jc w:val="left"/>
        <w:rPr>
          <w:szCs w:val="22"/>
          <w:lang w:eastAsia="en-GB" w:bidi="ar-SA"/>
        </w:rPr>
      </w:pPr>
      <w:r w:rsidRPr="000F34C9">
        <w:rPr>
          <w:rFonts w:ascii="Symbol" w:hAnsi="Symbol"/>
          <w:szCs w:val="22"/>
          <w:lang w:eastAsia="en-GB" w:bidi="ar-SA"/>
        </w:rPr>
        <w:t></w:t>
      </w:r>
      <w:r w:rsidRPr="000F34C9">
        <w:rPr>
          <w:rFonts w:ascii="Symbol" w:hAnsi="Symbol"/>
          <w:szCs w:val="22"/>
          <w:lang w:eastAsia="en-GB" w:bidi="ar-SA"/>
        </w:rPr>
        <w:tab/>
      </w:r>
      <w:r w:rsidR="00CF4B89" w:rsidRPr="000F34C9">
        <w:rPr>
          <w:szCs w:val="22"/>
          <w:lang w:eastAsia="en-GB" w:bidi="ar-SA"/>
        </w:rPr>
        <w:t>Verify the euiccCancelSessionSignature performed over euiccCancelSessionSigned using the PK.EUICC.</w:t>
      </w:r>
      <w:r w:rsidR="00297491">
        <w:rPr>
          <w:szCs w:val="22"/>
          <w:lang w:eastAsia="en-GB" w:bidi="ar-SA"/>
        </w:rPr>
        <w:t>SIG</w:t>
      </w:r>
      <w:r w:rsidR="00CF4B89" w:rsidRPr="000F34C9">
        <w:rPr>
          <w:szCs w:val="22"/>
          <w:lang w:eastAsia="en-GB" w:bidi="ar-SA"/>
        </w:rPr>
        <w:t xml:space="preserve"> associated with the ongoing RSP session. If the signature is invalid, the SM-</w:t>
      </w:r>
      <w:r w:rsidR="00CF4B89">
        <w:rPr>
          <w:szCs w:val="22"/>
          <w:lang w:eastAsia="en-GB" w:bidi="ar-SA"/>
        </w:rPr>
        <w:t>XX</w:t>
      </w:r>
      <w:r w:rsidR="00CF4B89" w:rsidRPr="000F34C9">
        <w:rPr>
          <w:szCs w:val="22"/>
          <w:lang w:eastAsia="en-GB" w:bidi="ar-SA"/>
        </w:rPr>
        <w:t xml:space="preserve"> SHALL return a function execution status 'Failed' with relevant status code and the procedure SHALL stop.</w:t>
      </w:r>
    </w:p>
    <w:p w14:paraId="4903B72C" w14:textId="5C1DF1CB" w:rsidR="00CF4B89" w:rsidRPr="008E5A4F" w:rsidRDefault="00F66DD3" w:rsidP="00BD45AD">
      <w:pPr>
        <w:tabs>
          <w:tab w:val="left" w:pos="1021"/>
        </w:tabs>
        <w:spacing w:before="0" w:after="200" w:line="276" w:lineRule="auto"/>
        <w:ind w:left="1020" w:hanging="340"/>
        <w:jc w:val="left"/>
        <w:rPr>
          <w:szCs w:val="22"/>
          <w:lang w:eastAsia="en-GB" w:bidi="ar-SA"/>
        </w:rPr>
      </w:pPr>
      <w:r w:rsidRPr="008E5A4F">
        <w:rPr>
          <w:rFonts w:ascii="Symbol" w:hAnsi="Symbol"/>
          <w:szCs w:val="22"/>
          <w:lang w:eastAsia="en-GB" w:bidi="ar-SA"/>
        </w:rPr>
        <w:t></w:t>
      </w:r>
      <w:r w:rsidRPr="008E5A4F">
        <w:rPr>
          <w:rFonts w:ascii="Symbol" w:hAnsi="Symbol"/>
          <w:szCs w:val="22"/>
          <w:lang w:eastAsia="en-GB" w:bidi="ar-SA"/>
        </w:rPr>
        <w:tab/>
      </w:r>
      <w:r w:rsidR="00CF4B89" w:rsidRPr="008E5A4F">
        <w:rPr>
          <w:szCs w:val="22"/>
          <w:lang w:eastAsia="en-GB" w:bidi="ar-SA"/>
        </w:rPr>
        <w:t>Verify that the received O</w:t>
      </w:r>
      <w:r w:rsidR="00CF4B89">
        <w:rPr>
          <w:szCs w:val="22"/>
          <w:lang w:eastAsia="en-GB" w:bidi="ar-SA"/>
        </w:rPr>
        <w:t>ID</w:t>
      </w:r>
      <w:r w:rsidR="00CF4B89" w:rsidRPr="008E5A4F">
        <w:rPr>
          <w:szCs w:val="22"/>
          <w:lang w:eastAsia="en-GB" w:bidi="ar-SA"/>
        </w:rPr>
        <w:t xml:space="preserve"> is the same value as the one contained in the CERT.</w:t>
      </w:r>
      <w:r w:rsidR="00B00BEE">
        <w:rPr>
          <w:szCs w:val="22"/>
          <w:lang w:eastAsia="en-GB" w:bidi="ar-SA"/>
        </w:rPr>
        <w:t>DP</w:t>
      </w:r>
      <w:r w:rsidR="00CF4B89" w:rsidRPr="008E5A4F">
        <w:rPr>
          <w:rFonts w:eastAsia="Malgun Gothic" w:hint="eastAsia"/>
          <w:szCs w:val="22"/>
          <w:lang w:eastAsia="ko-KR" w:bidi="ar-SA"/>
        </w:rPr>
        <w:t>auth</w:t>
      </w:r>
      <w:r w:rsidR="00CF4B89" w:rsidRPr="008E5A4F">
        <w:rPr>
          <w:szCs w:val="22"/>
          <w:lang w:eastAsia="en-GB" w:bidi="ar-SA"/>
        </w:rPr>
        <w:t>.</w:t>
      </w:r>
      <w:r w:rsidR="00297491">
        <w:rPr>
          <w:szCs w:val="22"/>
          <w:lang w:eastAsia="en-GB" w:bidi="ar-SA"/>
        </w:rPr>
        <w:t>SIG</w:t>
      </w:r>
      <w:r w:rsidR="00CF4B89" w:rsidRPr="008E5A4F">
        <w:rPr>
          <w:szCs w:val="22"/>
          <w:lang w:eastAsia="en-GB" w:bidi="ar-SA"/>
        </w:rPr>
        <w:t xml:space="preserve"> used during the common mutual authentication procedure. If the value doesn't match, the SM-</w:t>
      </w:r>
      <w:r w:rsidR="00B00BEE">
        <w:rPr>
          <w:szCs w:val="22"/>
          <w:lang w:eastAsia="en-GB" w:bidi="ar-SA"/>
        </w:rPr>
        <w:t>DP+</w:t>
      </w:r>
      <w:r w:rsidR="00CF4B89" w:rsidRPr="008E5A4F">
        <w:rPr>
          <w:szCs w:val="22"/>
          <w:lang w:eastAsia="en-GB" w:bidi="ar-SA"/>
        </w:rPr>
        <w:t xml:space="preserve"> SHALL return a function execution status 'Failed' with relevant status code and the procedure SHALL stop.</w:t>
      </w:r>
    </w:p>
    <w:p w14:paraId="2E96FC2F" w14:textId="03D1EB77" w:rsidR="00CF4B89" w:rsidRPr="000E6DC3" w:rsidRDefault="00177154" w:rsidP="00BD45AD">
      <w:pPr>
        <w:tabs>
          <w:tab w:val="left" w:pos="340"/>
        </w:tabs>
        <w:spacing w:before="0" w:after="200" w:line="276" w:lineRule="auto"/>
        <w:ind w:left="680" w:hanging="340"/>
        <w:rPr>
          <w:szCs w:val="22"/>
          <w:lang w:eastAsia="en-GB" w:bidi="ar-SA"/>
        </w:rPr>
      </w:pPr>
      <w:r>
        <w:rPr>
          <w:szCs w:val="22"/>
          <w:lang w:eastAsia="en-GB" w:bidi="ar-SA"/>
        </w:rPr>
        <w:t>7</w:t>
      </w:r>
      <w:r w:rsidR="00F66DD3" w:rsidRPr="000E6DC3">
        <w:rPr>
          <w:szCs w:val="22"/>
          <w:lang w:eastAsia="en-GB" w:bidi="ar-SA"/>
        </w:rPr>
        <w:t>.</w:t>
      </w:r>
      <w:r w:rsidR="00F66DD3" w:rsidRPr="000E6DC3">
        <w:rPr>
          <w:szCs w:val="22"/>
          <w:lang w:eastAsia="en-GB" w:bidi="ar-SA"/>
        </w:rPr>
        <w:tab/>
      </w:r>
      <w:r w:rsidR="00CF4B89" w:rsidRPr="000F34C9">
        <w:rPr>
          <w:szCs w:val="22"/>
          <w:lang w:eastAsia="en-GB" w:bidi="ar-SA"/>
        </w:rPr>
        <w:t>If the reason contained in euiccCancelSessionSigned indicates</w:t>
      </w:r>
      <w:r w:rsidR="00CF4B89" w:rsidRPr="000F34C9">
        <w:rPr>
          <w:rFonts w:eastAsia="Malgun Gothic" w:hint="eastAsia"/>
          <w:szCs w:val="22"/>
          <w:lang w:eastAsia="ko-KR" w:bidi="ar-SA"/>
        </w:rPr>
        <w:t xml:space="preserve"> </w:t>
      </w:r>
      <w:r w:rsidR="00CF4B89" w:rsidRPr="000F34C9">
        <w:rPr>
          <w:rFonts w:eastAsia="Malgun Gothic"/>
          <w:szCs w:val="22"/>
          <w:lang w:eastAsia="ko-KR" w:bidi="ar-SA"/>
        </w:rPr>
        <w:t xml:space="preserve">'postponed' </w:t>
      </w:r>
      <w:r w:rsidR="00CF4B89" w:rsidRPr="000F34C9">
        <w:rPr>
          <w:rFonts w:eastAsia="Malgun Gothic" w:hint="eastAsia"/>
          <w:szCs w:val="22"/>
          <w:lang w:eastAsia="ko-KR" w:bidi="ar-SA"/>
        </w:rPr>
        <w:t>or</w:t>
      </w:r>
      <w:r w:rsidR="00CF4B89" w:rsidRPr="000F34C9">
        <w:rPr>
          <w:szCs w:val="22"/>
          <w:lang w:eastAsia="en-GB" w:bidi="ar-SA"/>
        </w:rPr>
        <w:t xml:space="preserve"> 'timeout', the SM-DP+ SHALL simply return a function execution status 'Executed-Success' and keep the </w:t>
      </w:r>
      <w:r w:rsidR="00CF4B89" w:rsidRPr="00CF102B">
        <w:rPr>
          <w:rFonts w:eastAsia="Times New Roman" w:hint="eastAsia"/>
          <w:szCs w:val="22"/>
          <w:lang w:eastAsia="ko-KR" w:bidi="ar-SA"/>
        </w:rPr>
        <w:t xml:space="preserve">Profile </w:t>
      </w:r>
      <w:r w:rsidR="00CF4B89" w:rsidRPr="000E6DC3">
        <w:rPr>
          <w:rFonts w:eastAsia="Malgun Gothic" w:hint="eastAsia"/>
          <w:lang w:eastAsia="ko-KR"/>
        </w:rPr>
        <w:t>download</w:t>
      </w:r>
      <w:r w:rsidR="00CF4B89" w:rsidRPr="00CF102B">
        <w:rPr>
          <w:rFonts w:eastAsia="Times New Roman" w:hint="eastAsia"/>
          <w:szCs w:val="22"/>
          <w:lang w:eastAsia="ko-KR" w:bidi="ar-SA"/>
        </w:rPr>
        <w:t xml:space="preserve"> order or </w:t>
      </w:r>
      <w:r w:rsidR="00CF4B89" w:rsidRPr="000F34C9">
        <w:rPr>
          <w:rFonts w:eastAsia="Malgun Gothic" w:hint="eastAsia"/>
          <w:szCs w:val="22"/>
          <w:lang w:eastAsia="ko-KR" w:bidi="ar-SA"/>
        </w:rPr>
        <w:t xml:space="preserve">RPM </w:t>
      </w:r>
      <w:r w:rsidR="00CF4B89">
        <w:rPr>
          <w:rFonts w:eastAsia="Malgun Gothic" w:hint="eastAsia"/>
          <w:szCs w:val="22"/>
          <w:lang w:eastAsia="ko-KR" w:bidi="ar-SA"/>
        </w:rPr>
        <w:t xml:space="preserve">download order </w:t>
      </w:r>
      <w:r w:rsidR="00CF4B89" w:rsidRPr="000F34C9">
        <w:rPr>
          <w:szCs w:val="22"/>
          <w:lang w:eastAsia="en-GB" w:bidi="ar-SA"/>
        </w:rPr>
        <w:t>available for a further retry, and the procedure SHALL stop.</w:t>
      </w:r>
      <w:r w:rsidR="00CF4B89" w:rsidRPr="00CF102B">
        <w:rPr>
          <w:rFonts w:eastAsia="Times New Roman" w:hint="eastAsia"/>
          <w:szCs w:val="22"/>
          <w:lang w:eastAsia="ko-KR" w:bidi="ar-SA"/>
        </w:rPr>
        <w:t xml:space="preserve"> </w:t>
      </w:r>
      <w:r w:rsidR="00CF4B89" w:rsidRPr="000E6DC3">
        <w:rPr>
          <w:szCs w:val="22"/>
          <w:lang w:eastAsia="en-GB" w:bidi="ar-SA"/>
        </w:rPr>
        <w:t>If the reason contained in euiccCancelSessionSigned indicates any other condition</w:t>
      </w:r>
      <w:r w:rsidR="00CF4B89" w:rsidRPr="00CF102B">
        <w:rPr>
          <w:rFonts w:eastAsia="Times New Roman" w:hint="eastAsia"/>
          <w:szCs w:val="22"/>
          <w:lang w:eastAsia="ko-KR" w:bidi="ar-SA"/>
        </w:rPr>
        <w:t>,</w:t>
      </w:r>
      <w:r w:rsidR="00CF4B89" w:rsidRPr="000E6DC3">
        <w:rPr>
          <w:szCs w:val="22"/>
          <w:lang w:eastAsia="en-GB" w:bidi="ar-SA"/>
        </w:rPr>
        <w:t xml:space="preserve"> the SM-DP+ SHALL perform the following steps.</w:t>
      </w:r>
    </w:p>
    <w:p w14:paraId="715571CF" w14:textId="2742EB3B" w:rsidR="00CF4B89" w:rsidRPr="000F34C9" w:rsidRDefault="00177154" w:rsidP="00BD45AD">
      <w:pPr>
        <w:tabs>
          <w:tab w:val="left" w:pos="340"/>
        </w:tabs>
        <w:spacing w:before="0" w:after="200" w:line="276" w:lineRule="auto"/>
        <w:ind w:left="680" w:hanging="340"/>
      </w:pPr>
      <w:r>
        <w:t>8</w:t>
      </w:r>
      <w:r w:rsidR="00F66DD3" w:rsidRPr="000F34C9">
        <w:t>.</w:t>
      </w:r>
      <w:r w:rsidR="00F66DD3" w:rsidRPr="000F34C9">
        <w:tab/>
      </w:r>
      <w:r w:rsidR="00CF4B89">
        <w:rPr>
          <w:rFonts w:eastAsia="Malgun Gothic" w:hint="eastAsia"/>
          <w:lang w:eastAsia="ko-KR"/>
        </w:rPr>
        <w:t xml:space="preserve">If the on-going RSP session is for Profile download order, the SM-DP+ SHALL set the Profile associated with the on-going RSP session in 'Error' state (section 3.1.6). </w:t>
      </w:r>
      <w:r w:rsidR="00CF4B89" w:rsidRPr="000F34C9">
        <w:rPr>
          <w:rFonts w:eastAsia="Malgun Gothic" w:hint="eastAsia"/>
          <w:lang w:eastAsia="ko-KR"/>
        </w:rPr>
        <w:t>I</w:t>
      </w:r>
      <w:r w:rsidR="00CF4B89">
        <w:t xml:space="preserve">f </w:t>
      </w:r>
      <w:r w:rsidR="00CF4B89" w:rsidRPr="00CF102B">
        <w:rPr>
          <w:rFonts w:eastAsia="Times New Roman" w:hint="eastAsia"/>
          <w:lang w:eastAsia="ko-KR"/>
        </w:rPr>
        <w:t xml:space="preserve">an SM-DS was involved in </w:t>
      </w:r>
      <w:r w:rsidR="00CF4B89" w:rsidRPr="00CF102B">
        <w:rPr>
          <w:rFonts w:eastAsia="Times New Roman"/>
          <w:lang w:eastAsia="ko-KR"/>
        </w:rPr>
        <w:t xml:space="preserve">the RSP </w:t>
      </w:r>
      <w:r w:rsidR="00CF4B89" w:rsidRPr="00CF102B">
        <w:rPr>
          <w:rFonts w:eastAsia="Times New Roman" w:hint="eastAsia"/>
          <w:lang w:eastAsia="ko-KR"/>
        </w:rPr>
        <w:t>session</w:t>
      </w:r>
      <w:r w:rsidR="00CF4B89" w:rsidRPr="00CF102B">
        <w:rPr>
          <w:rFonts w:eastAsia="Times New Roman"/>
          <w:lang w:eastAsia="ko-KR"/>
        </w:rPr>
        <w:t xml:space="preserve"> identified by the TransactionID</w:t>
      </w:r>
      <w:r w:rsidR="00CF4B89" w:rsidRPr="000F34C9">
        <w:t xml:space="preserve">, the SM-DP+ SHALL </w:t>
      </w:r>
      <w:r w:rsidR="00CF4B89" w:rsidRPr="00CF102B">
        <w:rPr>
          <w:rFonts w:eastAsia="Times New Roman" w:hint="eastAsia"/>
          <w:lang w:eastAsia="ko-KR"/>
        </w:rPr>
        <w:t xml:space="preserve">delete the corresponding Event from </w:t>
      </w:r>
      <w:r w:rsidR="00CF4B89" w:rsidRPr="000F34C9">
        <w:t>the SM-DS.</w:t>
      </w:r>
    </w:p>
    <w:p w14:paraId="75FC1120" w14:textId="33DB9D6C" w:rsidR="00CF4B89" w:rsidRPr="000F34C9" w:rsidRDefault="00177154" w:rsidP="00BD45AD">
      <w:pPr>
        <w:pStyle w:val="ListNumber"/>
        <w:numPr>
          <w:ilvl w:val="0"/>
          <w:numId w:val="0"/>
        </w:numPr>
        <w:tabs>
          <w:tab w:val="left" w:pos="340"/>
        </w:tabs>
        <w:ind w:left="680" w:hanging="340"/>
      </w:pPr>
      <w:r>
        <w:t>9</w:t>
      </w:r>
      <w:r w:rsidR="00F66DD3" w:rsidRPr="000F34C9">
        <w:t>.</w:t>
      </w:r>
      <w:r w:rsidR="00F66DD3" w:rsidRPr="000F34C9">
        <w:tab/>
      </w:r>
      <w:r w:rsidR="00CF4B89" w:rsidRPr="00426EF1">
        <w:t>Depending on the agreed behaviour with the Operator (out of scope of this specification)</w:t>
      </w:r>
      <w:r w:rsidR="00CF4B89" w:rsidRPr="00CF102B">
        <w:rPr>
          <w:rFonts w:eastAsia="Times New Roman" w:hint="eastAsia"/>
          <w:lang w:eastAsia="ko-KR"/>
        </w:rPr>
        <w:t xml:space="preserve">, </w:t>
      </w:r>
      <w:r w:rsidR="00CF4B89" w:rsidRPr="000F34C9">
        <w:t xml:space="preserve">the </w:t>
      </w:r>
      <w:r w:rsidR="00CF4B89" w:rsidRPr="000F34C9">
        <w:rPr>
          <w:lang w:eastAsia="en-US"/>
        </w:rPr>
        <w:t>SM</w:t>
      </w:r>
      <w:r w:rsidR="00CF4B89" w:rsidRPr="000F34C9">
        <w:t>-DP+ SHALL call the "ES2+.Handle</w:t>
      </w:r>
      <w:r w:rsidR="00EA6458" w:rsidRPr="00CF102B">
        <w:rPr>
          <w:rFonts w:eastAsia="Times New Roman"/>
          <w:lang w:eastAsia="ko-KR"/>
        </w:rPr>
        <w:t>Notification</w:t>
      </w:r>
      <w:r w:rsidR="00CF4B89" w:rsidRPr="000F34C9">
        <w:t>" function with the relevant notification</w:t>
      </w:r>
      <w:r w:rsidR="00EF5746">
        <w:t>Event</w:t>
      </w:r>
      <w:r w:rsidR="00CF4B89" w:rsidRPr="000F34C9">
        <w:t xml:space="preserve"> set and a </w:t>
      </w:r>
      <w:r w:rsidR="00CF4B89" w:rsidRPr="00CF102B">
        <w:rPr>
          <w:rFonts w:eastAsia="Times New Roman" w:hint="eastAsia"/>
          <w:lang w:eastAsia="ko-KR"/>
        </w:rPr>
        <w:t>notification</w:t>
      </w:r>
      <w:r w:rsidR="00EF5746" w:rsidRPr="00CF102B">
        <w:rPr>
          <w:rFonts w:eastAsia="Times New Roman"/>
          <w:lang w:eastAsia="ko-KR"/>
        </w:rPr>
        <w:t>Event</w:t>
      </w:r>
      <w:r w:rsidR="00CF4B89" w:rsidRPr="00CF102B">
        <w:rPr>
          <w:rFonts w:eastAsia="Times New Roman" w:hint="eastAsia"/>
          <w:lang w:eastAsia="ko-KR"/>
        </w:rPr>
        <w:t>Status</w:t>
      </w:r>
      <w:r w:rsidR="00CF4B89" w:rsidRPr="000F34C9">
        <w:t xml:space="preserve"> indicating 'Failed' with status code value depending on the given cancel reason. </w:t>
      </w:r>
      <w:r w:rsidR="00CF4B89" w:rsidRPr="00CF102B">
        <w:rPr>
          <w:rFonts w:eastAsia="Times New Roman" w:hint="eastAsia"/>
          <w:lang w:eastAsia="ko-KR"/>
        </w:rPr>
        <w:t>The cancel session rea</w:t>
      </w:r>
      <w:r w:rsidR="00CF4B89" w:rsidRPr="00CF102B">
        <w:rPr>
          <w:rFonts w:eastAsia="Times New Roman"/>
          <w:lang w:eastAsia="ko-KR"/>
        </w:rPr>
        <w:t>s</w:t>
      </w:r>
      <w:r w:rsidR="00CF4B89" w:rsidRPr="00CF102B">
        <w:rPr>
          <w:rFonts w:eastAsia="Times New Roman" w:hint="eastAsia"/>
          <w:lang w:eastAsia="ko-KR"/>
        </w:rPr>
        <w:t>on mapping to status code is given in section 5.3.5.</w:t>
      </w:r>
    </w:p>
    <w:p w14:paraId="6229ED70" w14:textId="0B33062A" w:rsidR="00CF4B89" w:rsidRPr="000F34C9" w:rsidRDefault="00177154" w:rsidP="00BD45AD">
      <w:pPr>
        <w:tabs>
          <w:tab w:val="left" w:pos="340"/>
        </w:tabs>
        <w:spacing w:before="0" w:after="200" w:line="276" w:lineRule="auto"/>
        <w:ind w:left="680" w:hanging="340"/>
      </w:pPr>
      <w:r>
        <w:t>10</w:t>
      </w:r>
      <w:r w:rsidR="00F66DD3" w:rsidRPr="000F34C9">
        <w:t>.</w:t>
      </w:r>
      <w:r w:rsidR="00F66DD3" w:rsidRPr="000F34C9">
        <w:tab/>
      </w:r>
      <w:r w:rsidR="00CF4B89" w:rsidRPr="000F34C9">
        <w:t>The SM-DP+ SHALL return a function execution status 'Executed-Success' and the procedure SHALL stop.</w:t>
      </w:r>
    </w:p>
    <w:p w14:paraId="2A7C704D" w14:textId="4745F18A" w:rsidR="002D63EB" w:rsidRDefault="002D63EB" w:rsidP="002D63EB">
      <w:pPr>
        <w:pStyle w:val="Heading3"/>
        <w:numPr>
          <w:ilvl w:val="0"/>
          <w:numId w:val="0"/>
        </w:numPr>
        <w:tabs>
          <w:tab w:val="left" w:pos="851"/>
        </w:tabs>
        <w:ind w:left="851" w:hanging="851"/>
      </w:pPr>
      <w:bookmarkStart w:id="958" w:name="_Toc437504373"/>
      <w:bookmarkStart w:id="959" w:name="_Toc437506793"/>
      <w:bookmarkStart w:id="960" w:name="_Toc437591993"/>
      <w:bookmarkStart w:id="961" w:name="_Toc114481233"/>
      <w:bookmarkStart w:id="962" w:name="_Toc91760863"/>
      <w:bookmarkStart w:id="963" w:name="_Toc438038963"/>
      <w:bookmarkStart w:id="964" w:name="_Toc438302003"/>
      <w:bookmarkStart w:id="965" w:name="_Toc456596202"/>
      <w:bookmarkStart w:id="966" w:name="_Toc473022712"/>
      <w:bookmarkEnd w:id="958"/>
      <w:bookmarkEnd w:id="959"/>
      <w:bookmarkEnd w:id="960"/>
      <w:r w:rsidRPr="00B96AF6">
        <w:rPr>
          <w:sz w:val="22"/>
        </w:rPr>
        <w:t>3.</w:t>
      </w:r>
      <w:r>
        <w:rPr>
          <w:sz w:val="22"/>
        </w:rPr>
        <w:t>0.3</w:t>
      </w:r>
      <w:r w:rsidRPr="00B96AF6">
        <w:rPr>
          <w:sz w:val="22"/>
        </w:rPr>
        <w:tab/>
      </w:r>
      <w:r w:rsidR="0098753B">
        <w:t>RSP Sessions</w:t>
      </w:r>
      <w:r w:rsidR="0098753B" w:rsidRPr="00B96AF6">
        <w:t xml:space="preserve"> </w:t>
      </w:r>
      <w:r w:rsidR="0098753B">
        <w:t xml:space="preserve">and </w:t>
      </w:r>
      <w:r w:rsidRPr="00B96AF6">
        <w:t>Error Handling</w:t>
      </w:r>
      <w:bookmarkEnd w:id="961"/>
      <w:bookmarkEnd w:id="962"/>
    </w:p>
    <w:p w14:paraId="2A0CAA4E" w14:textId="61501678" w:rsidR="001A51E3" w:rsidRDefault="001A51E3" w:rsidP="002D63EB">
      <w:pPr>
        <w:pStyle w:val="NormalParagraph"/>
      </w:pPr>
      <w:r>
        <w:t>Several</w:t>
      </w:r>
      <w:r w:rsidR="002D63EB">
        <w:t xml:space="preserve"> procedures implement RSP Sessions:</w:t>
      </w:r>
    </w:p>
    <w:p w14:paraId="539B93CD" w14:textId="74FAB279" w:rsidR="001A51E3" w:rsidRDefault="001A51E3" w:rsidP="001A51E3">
      <w:pPr>
        <w:pStyle w:val="NormalParagraph"/>
        <w:numPr>
          <w:ilvl w:val="0"/>
          <w:numId w:val="378"/>
        </w:numPr>
      </w:pPr>
      <w:r>
        <w:t>the Profile Download and Installation Procedure (section 3.1.3),</w:t>
      </w:r>
    </w:p>
    <w:p w14:paraId="12820A53" w14:textId="77777777" w:rsidR="001A51E3" w:rsidRDefault="001A51E3" w:rsidP="001A51E3">
      <w:pPr>
        <w:pStyle w:val="NormalParagraph"/>
        <w:numPr>
          <w:ilvl w:val="0"/>
          <w:numId w:val="378"/>
        </w:numPr>
      </w:pPr>
      <w:r>
        <w:t>the RPM Download Procedure together with the RPM Execution Procedure (sections 3.7.2 and 3.7.3),</w:t>
      </w:r>
    </w:p>
    <w:p w14:paraId="21D2C661" w14:textId="587AE38B" w:rsidR="001A51E3" w:rsidRDefault="001A51E3" w:rsidP="001A51E3">
      <w:pPr>
        <w:pStyle w:val="NormalParagraph"/>
        <w:numPr>
          <w:ilvl w:val="0"/>
          <w:numId w:val="378"/>
        </w:numPr>
      </w:pPr>
      <w:r>
        <w:t>the Device Change Procedure (section 3.</w:t>
      </w:r>
      <w:r w:rsidR="00210885">
        <w:t>11.1</w:t>
      </w:r>
      <w:r>
        <w:t>),</w:t>
      </w:r>
    </w:p>
    <w:p w14:paraId="2E1141DE" w14:textId="7D781F30" w:rsidR="001A51E3" w:rsidRDefault="001A51E3" w:rsidP="001A51E3">
      <w:pPr>
        <w:pStyle w:val="NormalParagraph"/>
        <w:numPr>
          <w:ilvl w:val="0"/>
          <w:numId w:val="378"/>
        </w:numPr>
      </w:pPr>
      <w:r>
        <w:t>the Profile Recovery Procedure (section 3.</w:t>
      </w:r>
      <w:r w:rsidR="00210885">
        <w:t>11.2</w:t>
      </w:r>
      <w:r>
        <w:t>),</w:t>
      </w:r>
    </w:p>
    <w:p w14:paraId="6718B830" w14:textId="77777777" w:rsidR="001A51E3" w:rsidRDefault="001A51E3" w:rsidP="001A51E3">
      <w:pPr>
        <w:pStyle w:val="NormalParagraph"/>
        <w:numPr>
          <w:ilvl w:val="0"/>
          <w:numId w:val="378"/>
        </w:numPr>
      </w:pPr>
      <w:r>
        <w:t>the Event Retrieval Procedure (section 3.6.2), and</w:t>
      </w:r>
    </w:p>
    <w:p w14:paraId="3A5F01C6" w14:textId="77777777" w:rsidR="001A51E3" w:rsidRDefault="001A51E3" w:rsidP="001A51E3">
      <w:pPr>
        <w:pStyle w:val="NormalParagraph"/>
        <w:numPr>
          <w:ilvl w:val="0"/>
          <w:numId w:val="378"/>
        </w:numPr>
      </w:pPr>
      <w:r>
        <w:t>the Push Service Registration Procedure (section 3.6.5).</w:t>
      </w:r>
    </w:p>
    <w:p w14:paraId="02ECF2FF" w14:textId="4356705D" w:rsidR="002D63EB" w:rsidRPr="00CF01E6" w:rsidRDefault="002D63EB" w:rsidP="002D63EB">
      <w:pPr>
        <w:pStyle w:val="NormalParagraph"/>
      </w:pPr>
      <w:r>
        <w:t xml:space="preserve">These procedures </w:t>
      </w:r>
      <w:r w:rsidRPr="00CF01E6">
        <w:t xml:space="preserve">comprise a sequence of operations between </w:t>
      </w:r>
      <w:r>
        <w:t>an RSP Server</w:t>
      </w:r>
      <w:r w:rsidRPr="00CF01E6">
        <w:t>, the LPA, and the eUICC over a period of time. In addition to errors reported by ES9+</w:t>
      </w:r>
      <w:r>
        <w:t>, ES11,</w:t>
      </w:r>
      <w:r w:rsidRPr="00CF01E6">
        <w:t xml:space="preserve"> and ES10 functions, other conditions </w:t>
      </w:r>
      <w:r>
        <w:t>MAY</w:t>
      </w:r>
      <w:r w:rsidRPr="00CF01E6">
        <w:t xml:space="preserve"> impact the successful execution of </w:t>
      </w:r>
      <w:r>
        <w:t>these</w:t>
      </w:r>
      <w:r w:rsidRPr="00CF01E6">
        <w:t xml:space="preserve"> procedure</w:t>
      </w:r>
      <w:r>
        <w:t>s</w:t>
      </w:r>
      <w:r w:rsidRPr="00CF01E6">
        <w:t>. The LPA SHOULD indicate such failures to the user; however, the specific presentation of these errors is out of the scope of this document.</w:t>
      </w:r>
    </w:p>
    <w:p w14:paraId="6E6C8670" w14:textId="6B5AAD74" w:rsidR="001A51E3" w:rsidRDefault="001A51E3" w:rsidP="001A51E3">
      <w:pPr>
        <w:pStyle w:val="NormalParagraph"/>
      </w:pPr>
      <w:r>
        <w:t>An MEP eUICC SHALL only handle one RSP session at any point in time. For MEP-A1 and MEP-A2, RSP sessions SHALL happen on eSIM Port 0. For MEP-B, the LPA MAY select any eSIM Port</w:t>
      </w:r>
      <w:r w:rsidRPr="009327BD">
        <w:t xml:space="preserve"> </w:t>
      </w:r>
      <w:r>
        <w:t xml:space="preserve">for an RSP session </w:t>
      </w:r>
      <w:r w:rsidRPr="002C3EFD">
        <w:t>and the eUICC SHALL accept an RSP session on any eSIM Port</w:t>
      </w:r>
      <w:r>
        <w:t>. However, the full session SHALL use the same eSIM Port.</w:t>
      </w:r>
    </w:p>
    <w:p w14:paraId="5732DCE1" w14:textId="0CBE20B0" w:rsidR="002D63EB" w:rsidRPr="001B7B30" w:rsidRDefault="002D63EB" w:rsidP="002D63EB">
      <w:pPr>
        <w:pStyle w:val="NormalParagraph"/>
        <w:rPr>
          <w:sz w:val="16"/>
        </w:rPr>
      </w:pPr>
      <w:r w:rsidRPr="00CF01E6">
        <w:t xml:space="preserve">The LPA SHOULD </w:t>
      </w:r>
      <w:r w:rsidR="00D05F60">
        <w:t>NOT</w:t>
      </w:r>
      <w:r w:rsidR="00D05F60" w:rsidRPr="00CF01E6">
        <w:t xml:space="preserve"> </w:t>
      </w:r>
      <w:r w:rsidRPr="00CF01E6">
        <w:t xml:space="preserve">initiate a new </w:t>
      </w:r>
      <w:r>
        <w:t xml:space="preserve">RSP Session </w:t>
      </w:r>
      <w:r w:rsidRPr="00CF01E6">
        <w:t xml:space="preserve">while there is an active </w:t>
      </w:r>
      <w:r>
        <w:t>RSP S</w:t>
      </w:r>
      <w:r w:rsidRPr="00CF01E6">
        <w:t>ession. However, in the event that this does occur</w:t>
      </w:r>
      <w:r w:rsidR="001A51E3">
        <w:t xml:space="preserve">, even on a different </w:t>
      </w:r>
      <w:r w:rsidR="00A81ADD" w:rsidRPr="3F4AE388">
        <w:rPr>
          <w:rFonts w:eastAsia="Arial" w:cs="Arial"/>
        </w:rPr>
        <w:t xml:space="preserve">eSIM Port in </w:t>
      </w:r>
      <w:r w:rsidR="001A51E3">
        <w:rPr>
          <w:rFonts w:eastAsia="Arial" w:cs="Arial"/>
        </w:rPr>
        <w:t>case of MEP-B</w:t>
      </w:r>
      <w:r w:rsidRPr="00CF01E6">
        <w:t xml:space="preserve">, when a new </w:t>
      </w:r>
      <w:r>
        <w:t xml:space="preserve">RSP </w:t>
      </w:r>
      <w:r w:rsidRPr="00CF01E6">
        <w:t xml:space="preserve">session is started with </w:t>
      </w:r>
      <w:r>
        <w:t>"</w:t>
      </w:r>
      <w:r w:rsidRPr="00CF01E6">
        <w:t>ES10b.GetEUICCChallenge</w:t>
      </w:r>
      <w:r>
        <w:t xml:space="preserve">" </w:t>
      </w:r>
      <w:r w:rsidRPr="00CF01E6">
        <w:t>the eUICC SHALL discard its session state</w:t>
      </w:r>
      <w:r>
        <w:t>. Depending upon the specific procedure, this could include</w:t>
      </w:r>
      <w:r w:rsidRPr="00CF01E6">
        <w:t xml:space="preserve"> </w:t>
      </w:r>
      <w:r>
        <w:t>the</w:t>
      </w:r>
      <w:r w:rsidRPr="001D66E8">
        <w:t xml:space="preserve"> generated eUICC challenge,</w:t>
      </w:r>
      <w:r w:rsidRPr="00CF01E6">
        <w:t xml:space="preserve"> downloaded </w:t>
      </w:r>
      <w:r>
        <w:t>Profile M</w:t>
      </w:r>
      <w:r w:rsidRPr="00CF01E6">
        <w:t>etadata, Profile contents,</w:t>
      </w:r>
      <w:r>
        <w:t xml:space="preserve"> RPM Package contents, Event </w:t>
      </w:r>
      <w:r w:rsidR="00836888">
        <w:t>Records</w:t>
      </w:r>
      <w:r>
        <w:t>,</w:t>
      </w:r>
      <w:r w:rsidRPr="00CF01E6">
        <w:t xml:space="preserve"> </w:t>
      </w:r>
      <w:r>
        <w:t xml:space="preserve">a </w:t>
      </w:r>
      <w:r w:rsidRPr="00CF01E6">
        <w:t>Profile Installation Re</w:t>
      </w:r>
      <w:r>
        <w:t>sult, and/or a Load RPM Package Result. However, an</w:t>
      </w:r>
      <w:r w:rsidRPr="001D66E8">
        <w:t xml:space="preserve"> unused otPK/otSK.EUICC.</w:t>
      </w:r>
      <w:r w:rsidR="00985579">
        <w:t>KA</w:t>
      </w:r>
      <w:r w:rsidRPr="001D66E8">
        <w:t xml:space="preserve"> MAY be stored for future retry</w:t>
      </w:r>
      <w:r w:rsidRPr="00CF01E6">
        <w:t>.</w:t>
      </w:r>
    </w:p>
    <w:p w14:paraId="02B3432C" w14:textId="77777777" w:rsidR="001A51E3" w:rsidRDefault="001A51E3" w:rsidP="001A51E3">
      <w:pPr>
        <w:pStyle w:val="NormalParagraph"/>
      </w:pPr>
      <w:r>
        <w:t>For MEP-B, in the event that the LPA changes the eSIM Port during an RSP session, the eUICC SHALL return an error and discard its session state.</w:t>
      </w:r>
    </w:p>
    <w:p w14:paraId="55507F14" w14:textId="6E5F4D95" w:rsidR="002D63EB" w:rsidRDefault="002D63EB" w:rsidP="002D63EB">
      <w:pPr>
        <w:pStyle w:val="NormalParagraph"/>
      </w:pPr>
      <w:r>
        <w:t xml:space="preserve">The eUICC MAY </w:t>
      </w:r>
      <w:r w:rsidRPr="00CF01E6">
        <w:t>discard its session state</w:t>
      </w:r>
      <w:r>
        <w:t xml:space="preserve"> if a Profile switch occurs</w:t>
      </w:r>
      <w:r w:rsidR="001A51E3">
        <w:t>, even on a different eSIM Port,</w:t>
      </w:r>
      <w:r>
        <w:t xml:space="preserve"> during an RSP Session.</w:t>
      </w:r>
    </w:p>
    <w:p w14:paraId="0C27FCDB" w14:textId="77777777" w:rsidR="002D63EB" w:rsidRDefault="002D63EB" w:rsidP="002D63EB">
      <w:pPr>
        <w:pStyle w:val="NormalParagraph"/>
      </w:pPr>
      <w:r w:rsidRPr="00CF01E6">
        <w:t xml:space="preserve">If an eUICC </w:t>
      </w:r>
      <w:r>
        <w:t>M</w:t>
      </w:r>
      <w:r w:rsidRPr="00CF01E6">
        <w:t xml:space="preserve">emory </w:t>
      </w:r>
      <w:r>
        <w:t>R</w:t>
      </w:r>
      <w:r w:rsidRPr="00CF01E6">
        <w:t xml:space="preserve">eset </w:t>
      </w:r>
      <w:r w:rsidRPr="005305AF">
        <w:t xml:space="preserve">or eUICC Test Memory Reset </w:t>
      </w:r>
      <w:r w:rsidRPr="00CF01E6">
        <w:t xml:space="preserve">is </w:t>
      </w:r>
      <w:r>
        <w:t>successfully processed</w:t>
      </w:r>
      <w:r w:rsidRPr="00CF01E6">
        <w:t xml:space="preserve"> during a </w:t>
      </w:r>
      <w:r>
        <w:t>RSP Session</w:t>
      </w:r>
      <w:r w:rsidRPr="00CF01E6">
        <w:t xml:space="preserve">, the </w:t>
      </w:r>
      <w:r>
        <w:t>eUICC SHALL discard its session state</w:t>
      </w:r>
      <w:r w:rsidRPr="00CF01E6">
        <w:t>.</w:t>
      </w:r>
    </w:p>
    <w:p w14:paraId="751C282F" w14:textId="77777777" w:rsidR="002D63EB" w:rsidRDefault="002D63EB" w:rsidP="002D63EB">
      <w:pPr>
        <w:pStyle w:val="NormalParagraph"/>
      </w:pPr>
      <w:r>
        <w:t>An RSP Session</w:t>
      </w:r>
      <w:r w:rsidRPr="00CF01E6" w:rsidDel="00070DD3">
        <w:t xml:space="preserve"> </w:t>
      </w:r>
      <w:r w:rsidDel="00070DD3">
        <w:t>MAY</w:t>
      </w:r>
      <w:r w:rsidRPr="00CF01E6" w:rsidDel="00070DD3">
        <w:t xml:space="preserve"> fail because of a communications failure between the LPA and the </w:t>
      </w:r>
      <w:r>
        <w:t>RSP Server</w:t>
      </w:r>
      <w:r w:rsidRPr="00CF01E6" w:rsidDel="00070DD3">
        <w:t>. The LPA MAY retry for a period of time. The LPA SHALL reset its own session state when all retry attempts have failed.</w:t>
      </w:r>
    </w:p>
    <w:p w14:paraId="543E8FFB" w14:textId="77777777" w:rsidR="002D63EB" w:rsidRPr="00CF01E6" w:rsidRDefault="002D63EB" w:rsidP="002D63EB">
      <w:pPr>
        <w:pStyle w:val="NormalParagraph"/>
      </w:pPr>
      <w:r>
        <w:t>An RSP Session could fail while the LPA is invoking an ES10 function</w:t>
      </w:r>
      <w:r w:rsidRPr="00CF01E6">
        <w:t xml:space="preserve"> for reasons other than an error status reported by the eUICC. Examples of such failures include:</w:t>
      </w:r>
    </w:p>
    <w:p w14:paraId="7F26623A" w14:textId="77777777" w:rsidR="002D63EB" w:rsidRPr="0071608A" w:rsidRDefault="002D63EB" w:rsidP="002D63EB">
      <w:pPr>
        <w:pStyle w:val="ListBullet1"/>
        <w:ind w:left="680" w:hanging="340"/>
      </w:pPr>
      <w:r w:rsidRPr="0071608A">
        <w:rPr>
          <w:rFonts w:ascii="Symbol" w:hAnsi="Symbol"/>
        </w:rPr>
        <w:t></w:t>
      </w:r>
      <w:r w:rsidRPr="0071608A">
        <w:rPr>
          <w:rFonts w:ascii="Symbol" w:hAnsi="Symbol"/>
        </w:rPr>
        <w:tab/>
      </w:r>
      <w:r w:rsidRPr="008F3056">
        <w:t>In the case of a removable eUICC card, the End U</w:t>
      </w:r>
      <w:r w:rsidRPr="007C3B90">
        <w:t>ser could remove the card</w:t>
      </w:r>
      <w:r w:rsidRPr="0071608A">
        <w:t>.</w:t>
      </w:r>
    </w:p>
    <w:p w14:paraId="7E93474C" w14:textId="77777777" w:rsidR="002D63EB" w:rsidRPr="0041385B" w:rsidRDefault="002D63EB" w:rsidP="002D63EB">
      <w:pPr>
        <w:pStyle w:val="ListBullet1"/>
        <w:ind w:left="680" w:hanging="340"/>
      </w:pPr>
      <w:r w:rsidRPr="0041385B">
        <w:rPr>
          <w:rFonts w:ascii="Symbol" w:hAnsi="Symbol"/>
        </w:rPr>
        <w:t></w:t>
      </w:r>
      <w:r w:rsidRPr="0041385B">
        <w:rPr>
          <w:rFonts w:ascii="Symbol" w:hAnsi="Symbol"/>
        </w:rPr>
        <w:tab/>
      </w:r>
      <w:r w:rsidRPr="0071608A">
        <w:t>The End User could switch off the power or remove the battery</w:t>
      </w:r>
      <w:r w:rsidRPr="0041385B">
        <w:t>.</w:t>
      </w:r>
    </w:p>
    <w:p w14:paraId="7323351A" w14:textId="77777777" w:rsidR="002D63EB" w:rsidRPr="00402326" w:rsidRDefault="002D63EB" w:rsidP="002D63EB">
      <w:pPr>
        <w:pStyle w:val="ListBullet1"/>
        <w:ind w:left="680" w:hanging="340"/>
      </w:pPr>
      <w:r w:rsidRPr="00402326">
        <w:rPr>
          <w:rFonts w:ascii="Symbol" w:hAnsi="Symbol"/>
        </w:rPr>
        <w:t></w:t>
      </w:r>
      <w:r w:rsidRPr="00402326">
        <w:rPr>
          <w:rFonts w:ascii="Symbol" w:hAnsi="Symbol"/>
        </w:rPr>
        <w:tab/>
      </w:r>
      <w:r w:rsidRPr="0041385B">
        <w:t xml:space="preserve">A software fault </w:t>
      </w:r>
      <w:r w:rsidRPr="00A67C35">
        <w:t xml:space="preserve">could cause a crash of the LPA, host </w:t>
      </w:r>
      <w:r w:rsidRPr="008F3056">
        <w:t>Device, and/or baseband processor.</w:t>
      </w:r>
    </w:p>
    <w:p w14:paraId="28B92873" w14:textId="77777777" w:rsidR="002D63EB" w:rsidRPr="00CF01E6" w:rsidRDefault="002D63EB" w:rsidP="002D63EB">
      <w:pPr>
        <w:pStyle w:val="NormalParagraph"/>
      </w:pPr>
      <w:r w:rsidRPr="00CF01E6">
        <w:t>The LPA SHOULD provide an appropriate error indication to the End User when possible (e.g., when power is restored). The specific presentation of such an error notification is out of scope of this document.</w:t>
      </w:r>
    </w:p>
    <w:p w14:paraId="029B0589" w14:textId="188B13F1" w:rsidR="009361FF" w:rsidRPr="00FD4EE0" w:rsidRDefault="00F66DD3" w:rsidP="00BD45AD">
      <w:pPr>
        <w:pStyle w:val="Heading2"/>
        <w:numPr>
          <w:ilvl w:val="0"/>
          <w:numId w:val="0"/>
        </w:numPr>
        <w:tabs>
          <w:tab w:val="left" w:pos="624"/>
        </w:tabs>
        <w:ind w:left="658" w:hanging="624"/>
      </w:pPr>
      <w:bookmarkStart w:id="967" w:name="_Toc91760864"/>
      <w:bookmarkStart w:id="968" w:name="_Toc114481234"/>
      <w:r w:rsidRPr="00FD4EE0">
        <w:t>3.1</w:t>
      </w:r>
      <w:r w:rsidRPr="00FD4EE0">
        <w:tab/>
      </w:r>
      <w:r w:rsidR="009361FF" w:rsidRPr="00E0552A">
        <w:t>Remote Provisioning</w:t>
      </w:r>
      <w:bookmarkEnd w:id="963"/>
      <w:bookmarkEnd w:id="964"/>
      <w:bookmarkEnd w:id="965"/>
      <w:bookmarkEnd w:id="966"/>
      <w:bookmarkEnd w:id="967"/>
      <w:bookmarkEnd w:id="968"/>
    </w:p>
    <w:p w14:paraId="10300CA0" w14:textId="09F1B3CA" w:rsidR="009361FF" w:rsidRDefault="00F66DD3" w:rsidP="00BD45AD">
      <w:pPr>
        <w:pStyle w:val="Heading3"/>
        <w:numPr>
          <w:ilvl w:val="0"/>
          <w:numId w:val="0"/>
        </w:numPr>
        <w:tabs>
          <w:tab w:val="left" w:pos="851"/>
        </w:tabs>
        <w:ind w:left="851" w:hanging="851"/>
      </w:pPr>
      <w:bookmarkStart w:id="969" w:name="_Profile_Download_Initiation"/>
      <w:bookmarkStart w:id="970" w:name="_Toc438038964"/>
      <w:bookmarkStart w:id="971" w:name="_Toc438302004"/>
      <w:bookmarkStart w:id="972" w:name="_Toc456596203"/>
      <w:bookmarkStart w:id="973" w:name="_Toc473022713"/>
      <w:bookmarkStart w:id="974" w:name="_Toc91760865"/>
      <w:bookmarkStart w:id="975" w:name="_Toc114481235"/>
      <w:bookmarkEnd w:id="969"/>
      <w:r>
        <w:rPr>
          <w:sz w:val="22"/>
        </w:rPr>
        <w:t>3.1.1</w:t>
      </w:r>
      <w:r>
        <w:rPr>
          <w:sz w:val="22"/>
        </w:rPr>
        <w:tab/>
      </w:r>
      <w:r w:rsidR="009361FF">
        <w:t>Profile Download Initiation</w:t>
      </w:r>
      <w:bookmarkEnd w:id="970"/>
      <w:bookmarkEnd w:id="971"/>
      <w:bookmarkEnd w:id="972"/>
      <w:bookmarkEnd w:id="973"/>
      <w:bookmarkEnd w:id="974"/>
      <w:bookmarkEnd w:id="975"/>
    </w:p>
    <w:bookmarkStart w:id="976" w:name="_1510702403"/>
    <w:bookmarkStart w:id="977" w:name="_MON_1510703465"/>
    <w:bookmarkStart w:id="978" w:name="_MON_1510703432"/>
    <w:bookmarkEnd w:id="976"/>
    <w:bookmarkEnd w:id="977"/>
    <w:bookmarkEnd w:id="978"/>
    <w:bookmarkStart w:id="979" w:name="_MON_1510703995"/>
    <w:bookmarkEnd w:id="979"/>
    <w:p w14:paraId="508BBA24" w14:textId="77777777" w:rsidR="009361FF" w:rsidRDefault="00752561" w:rsidP="009361FF">
      <w:pPr>
        <w:keepNext/>
        <w:spacing w:before="0"/>
        <w:jc w:val="left"/>
      </w:pPr>
      <w:r w:rsidRPr="00DE4219">
        <w:rPr>
          <w:noProof/>
          <w:sz w:val="16"/>
        </w:rPr>
        <w:object w:dxaOrig="8917" w:dyaOrig="4572" w14:anchorId="56A24467">
          <v:shape id="_x0000_i1035" type="#_x0000_t75" style="width:461.95pt;height:236.15pt" o:ole="">
            <v:imagedata r:id="rId39" o:title=""/>
          </v:shape>
          <o:OLEObject Type="Embed" ProgID="PowerPoint.Slide.12" ShapeID="_x0000_i1035" DrawAspect="Content" ObjectID="_1731407318" r:id="rId40"/>
        </w:object>
      </w:r>
    </w:p>
    <w:p w14:paraId="1B70D86A" w14:textId="7DA04E88" w:rsidR="009361FF" w:rsidRPr="00EB304D" w:rsidRDefault="00F66DD3" w:rsidP="00BD45AD">
      <w:pPr>
        <w:pStyle w:val="Figurecaption"/>
        <w:ind w:left="360" w:hanging="360"/>
      </w:pPr>
      <w:r w:rsidRPr="00EB304D">
        <w:rPr>
          <w:rFonts w:ascii="Arial Bold" w:hAnsi="Arial Bold"/>
        </w:rPr>
        <w:t>Figure 9</w:t>
      </w:r>
      <w:r w:rsidR="009361FF" w:rsidRPr="001B7B30">
        <w:t>: Profile Download Initiation</w:t>
      </w:r>
    </w:p>
    <w:p w14:paraId="357C7174" w14:textId="77777777" w:rsidR="009361FF" w:rsidRPr="00F96E8D" w:rsidRDefault="009361FF" w:rsidP="009361FF">
      <w:pPr>
        <w:pStyle w:val="NormalParagraph"/>
        <w:rPr>
          <w:b/>
        </w:rPr>
      </w:pPr>
      <w:r w:rsidRPr="00F96E8D">
        <w:rPr>
          <w:b/>
        </w:rPr>
        <w:t>Start Conditions:</w:t>
      </w:r>
    </w:p>
    <w:p w14:paraId="02193C79" w14:textId="120C62C2" w:rsidR="009361FF" w:rsidRPr="00D63DA6" w:rsidRDefault="009361FF" w:rsidP="009361FF">
      <w:pPr>
        <w:pStyle w:val="NormalParagraph"/>
      </w:pPr>
      <w:r w:rsidRPr="00D63DA6">
        <w:t xml:space="preserve">The End User has selected the Operator with </w:t>
      </w:r>
      <w:r w:rsidR="00115396">
        <w:t>whom</w:t>
      </w:r>
      <w:r w:rsidRPr="00D63DA6">
        <w:t xml:space="preserve"> to sign a contract.</w:t>
      </w:r>
    </w:p>
    <w:p w14:paraId="1D318C75" w14:textId="77777777" w:rsidR="009361FF" w:rsidRPr="009872DA" w:rsidRDefault="009361FF" w:rsidP="009361FF">
      <w:pPr>
        <w:pStyle w:val="NormalParagraph"/>
      </w:pPr>
      <w:r w:rsidRPr="009872DA">
        <w:t>The End User MAY initiate the process:</w:t>
      </w:r>
    </w:p>
    <w:p w14:paraId="10E61536" w14:textId="00355FE2" w:rsidR="009361FF" w:rsidRDefault="00F66DD3" w:rsidP="00BD45AD">
      <w:pPr>
        <w:pStyle w:val="ListBullet1"/>
        <w:ind w:left="680" w:hanging="340"/>
      </w:pPr>
      <w:r>
        <w:rPr>
          <w:rFonts w:ascii="Symbol" w:hAnsi="Symbol"/>
        </w:rPr>
        <w:t></w:t>
      </w:r>
      <w:r>
        <w:rPr>
          <w:rFonts w:ascii="Symbol" w:hAnsi="Symbol"/>
        </w:rPr>
        <w:tab/>
      </w:r>
      <w:r w:rsidR="009361FF">
        <w:t>From any other Device (</w:t>
      </w:r>
      <w:r w:rsidR="00151A47">
        <w:t xml:space="preserve">e.g., </w:t>
      </w:r>
      <w:r w:rsidR="009361FF">
        <w:t>PC)</w:t>
      </w:r>
    </w:p>
    <w:p w14:paraId="65C885A4" w14:textId="1871CCEA" w:rsidR="009361FF" w:rsidRDefault="00F66DD3" w:rsidP="00BD45AD">
      <w:pPr>
        <w:pStyle w:val="ListBullet1"/>
        <w:ind w:left="680" w:hanging="340"/>
      </w:pPr>
      <w:r>
        <w:rPr>
          <w:rFonts w:ascii="Symbol" w:hAnsi="Symbol"/>
        </w:rPr>
        <w:t></w:t>
      </w:r>
      <w:r>
        <w:rPr>
          <w:rFonts w:ascii="Symbol" w:hAnsi="Symbol"/>
        </w:rPr>
        <w:tab/>
      </w:r>
      <w:r w:rsidR="009361FF">
        <w:t>Through a Customer Agent of the Operator</w:t>
      </w:r>
    </w:p>
    <w:p w14:paraId="58BBDA4A" w14:textId="48C3BE8C" w:rsidR="009361FF" w:rsidRPr="00F96E8D" w:rsidRDefault="00F66DD3" w:rsidP="00BD45AD">
      <w:pPr>
        <w:pStyle w:val="ListBullet1"/>
        <w:ind w:left="680" w:hanging="340"/>
        <w:rPr>
          <w:b/>
        </w:rPr>
      </w:pPr>
      <w:r w:rsidRPr="00F96E8D">
        <w:rPr>
          <w:rFonts w:ascii="Symbol" w:hAnsi="Symbol"/>
        </w:rPr>
        <w:t></w:t>
      </w:r>
      <w:r w:rsidRPr="00F96E8D">
        <w:rPr>
          <w:rFonts w:ascii="Symbol" w:hAnsi="Symbol"/>
        </w:rPr>
        <w:tab/>
      </w:r>
      <w:r w:rsidR="009361FF">
        <w:t>Or any other convenient means provided by the Operator</w:t>
      </w:r>
    </w:p>
    <w:p w14:paraId="39B2306F" w14:textId="77777777" w:rsidR="009361FF" w:rsidRDefault="009361FF" w:rsidP="009361FF">
      <w:pPr>
        <w:pStyle w:val="NormalParagraph"/>
        <w:rPr>
          <w:b/>
        </w:rPr>
      </w:pPr>
      <w:r w:rsidRPr="00EB304D">
        <w:rPr>
          <w:b/>
        </w:rPr>
        <w:t>Procedure:</w:t>
      </w:r>
    </w:p>
    <w:p w14:paraId="03F8ED37" w14:textId="77777777" w:rsidR="009361FF" w:rsidRPr="001B7B30" w:rsidRDefault="009361FF" w:rsidP="009361FF">
      <w:pPr>
        <w:pStyle w:val="NormalParagraph"/>
      </w:pPr>
      <w:r w:rsidRPr="001B7B30">
        <w:t>The</w:t>
      </w:r>
      <w:r w:rsidRPr="00CF01E6">
        <w:t xml:space="preserve"> download initiation procedure consists of the following sub-</w:t>
      </w:r>
      <w:r w:rsidRPr="001B7B30">
        <w:t>processes</w:t>
      </w:r>
      <w:r w:rsidRPr="00CF01E6">
        <w:t>:</w:t>
      </w:r>
    </w:p>
    <w:p w14:paraId="7FB1171E" w14:textId="08448C37" w:rsidR="009361FF" w:rsidRDefault="00F66DD3" w:rsidP="00BD45AD">
      <w:pPr>
        <w:pStyle w:val="ListBullet2"/>
        <w:ind w:left="1020" w:hanging="340"/>
      </w:pPr>
      <w:r>
        <w:t>A.</w:t>
      </w:r>
      <w:r>
        <w:tab/>
      </w:r>
      <w:r w:rsidR="009361FF">
        <w:t>C</w:t>
      </w:r>
      <w:r w:rsidR="009361FF">
        <w:rPr>
          <w:rFonts w:hint="eastAsia"/>
        </w:rPr>
        <w:t xml:space="preserve">ontract </w:t>
      </w:r>
      <w:r w:rsidR="009361FF">
        <w:t>s</w:t>
      </w:r>
      <w:r w:rsidR="009361FF">
        <w:rPr>
          <w:rFonts w:hint="eastAsia"/>
        </w:rPr>
        <w:t>ubscription process</w:t>
      </w:r>
    </w:p>
    <w:p w14:paraId="47D0C652" w14:textId="510A03E7" w:rsidR="009361FF" w:rsidRDefault="00F66DD3" w:rsidP="00BD45AD">
      <w:pPr>
        <w:pStyle w:val="ListBullet2"/>
        <w:ind w:left="1020" w:hanging="340"/>
      </w:pPr>
      <w:r>
        <w:t>B.</w:t>
      </w:r>
      <w:r>
        <w:tab/>
      </w:r>
      <w:r w:rsidR="009361FF">
        <w:t xml:space="preserve">Download preparation </w:t>
      </w:r>
      <w:r w:rsidR="009361FF">
        <w:rPr>
          <w:rFonts w:hint="eastAsia"/>
        </w:rPr>
        <w:t>process</w:t>
      </w:r>
    </w:p>
    <w:p w14:paraId="2F550B56" w14:textId="2DF2A754" w:rsidR="009361FF" w:rsidRDefault="00F66DD3" w:rsidP="00BD45AD">
      <w:pPr>
        <w:pStyle w:val="ListBullet2"/>
        <w:ind w:left="1020" w:hanging="340"/>
      </w:pPr>
      <w:r>
        <w:t>C.</w:t>
      </w:r>
      <w:r>
        <w:tab/>
      </w:r>
      <w:r w:rsidR="009361FF">
        <w:t>Contract finalization process</w:t>
      </w:r>
    </w:p>
    <w:p w14:paraId="6CA0AA05" w14:textId="14C39332" w:rsidR="009361FF" w:rsidRDefault="00F66DD3" w:rsidP="00BD45AD">
      <w:pPr>
        <w:pStyle w:val="ListBullet2"/>
        <w:ind w:left="1020" w:hanging="340"/>
      </w:pPr>
      <w:r>
        <w:t>D.</w:t>
      </w:r>
      <w:r>
        <w:tab/>
      </w:r>
      <w:r w:rsidR="009361FF">
        <w:t>S</w:t>
      </w:r>
      <w:r w:rsidR="009361FF" w:rsidRPr="00B81C1E">
        <w:t>ubscription activation process (Optional)</w:t>
      </w:r>
    </w:p>
    <w:p w14:paraId="6AA78277" w14:textId="54599D90" w:rsidR="009361FF" w:rsidRDefault="009361FF" w:rsidP="00604BD8">
      <w:pPr>
        <w:pStyle w:val="NOTE"/>
      </w:pPr>
      <w:r w:rsidRPr="0005177C">
        <w:t>NOTE:</w:t>
      </w:r>
      <w:r>
        <w:tab/>
      </w:r>
      <w:r w:rsidRPr="0005177C">
        <w:t xml:space="preserve">This section describes the case where these sub-process are performed in the described order. In this case, it is most likely that the </w:t>
      </w:r>
      <w:r>
        <w:t>d</w:t>
      </w:r>
      <w:r w:rsidRPr="0005177C">
        <w:t>ownload and installation pro</w:t>
      </w:r>
      <w:r w:rsidRPr="006A3700">
        <w:t>cedure will happen right after</w:t>
      </w:r>
      <w:r>
        <w:t xml:space="preserve"> this procedure</w:t>
      </w:r>
      <w:r w:rsidRPr="006A3700">
        <w:t xml:space="preserve">. There also are cases where these sub-processes MAY be performed in different order like B -&gt; A -&gt; C </w:t>
      </w:r>
      <w:r w:rsidRPr="00B81C1E">
        <w:t>[</w:t>
      </w:r>
      <w:r>
        <w:noBreakHyphen/>
      </w:r>
      <w:r w:rsidRPr="00B81C1E">
        <w:t>&gt;</w:t>
      </w:r>
      <w:r>
        <w:t> </w:t>
      </w:r>
      <w:r w:rsidRPr="00B81C1E">
        <w:t>D]</w:t>
      </w:r>
      <w:r>
        <w:t xml:space="preserve"> </w:t>
      </w:r>
      <w:r w:rsidRPr="006A3700">
        <w:t xml:space="preserve">or B -&gt; C -&gt; A </w:t>
      </w:r>
      <w:r w:rsidRPr="00B81C1E">
        <w:t>[</w:t>
      </w:r>
      <w:r>
        <w:noBreakHyphen/>
      </w:r>
      <w:r w:rsidRPr="00B81C1E">
        <w:t>&gt;</w:t>
      </w:r>
      <w:r>
        <w:t> </w:t>
      </w:r>
      <w:r w:rsidRPr="00B81C1E">
        <w:t>D]</w:t>
      </w:r>
      <w:r w:rsidRPr="006A3700">
        <w:t xml:space="preserve"> (</w:t>
      </w:r>
      <w:r w:rsidR="00151A47">
        <w:t xml:space="preserve">e.g., </w:t>
      </w:r>
      <w:r w:rsidRPr="006A3700">
        <w:t xml:space="preserve">for prepaid </w:t>
      </w:r>
      <w:r w:rsidRPr="0005177C">
        <w:t xml:space="preserve">Subscription). In these cases the download order requested </w:t>
      </w:r>
      <w:r>
        <w:t>from the</w:t>
      </w:r>
      <w:r w:rsidRPr="0005177C">
        <w:t xml:space="preserve"> SM-DP+ MAY remain pending for a significant amount of time.</w:t>
      </w:r>
    </w:p>
    <w:p w14:paraId="37450ACA" w14:textId="0CFE7989" w:rsidR="009361FF" w:rsidRPr="00431161" w:rsidRDefault="009361FF" w:rsidP="00604BD8">
      <w:pPr>
        <w:pStyle w:val="NOTE"/>
      </w:pPr>
      <w:r w:rsidRPr="00D82455">
        <w:t>NOTE:</w:t>
      </w:r>
      <w:r w:rsidRPr="00D82455">
        <w:tab/>
      </w:r>
      <w:r>
        <w:rPr>
          <w:rFonts w:hint="eastAsia"/>
        </w:rPr>
        <w:t xml:space="preserve">The following table summarizes the input data to be provided in </w:t>
      </w:r>
      <w:r>
        <w:t>"</w:t>
      </w:r>
      <w:r>
        <w:rPr>
          <w:rFonts w:hint="eastAsia"/>
        </w:rPr>
        <w:t>ES2+.DownloadOrder</w:t>
      </w:r>
      <w:r>
        <w:t>"</w:t>
      </w:r>
      <w:r>
        <w:rPr>
          <w:rFonts w:hint="eastAsia"/>
        </w:rPr>
        <w:t xml:space="preserve"> and </w:t>
      </w:r>
      <w:r>
        <w:t>"</w:t>
      </w:r>
      <w:r>
        <w:rPr>
          <w:rFonts w:hint="eastAsia"/>
        </w:rPr>
        <w:t>ES2+.ConfirmOrder</w:t>
      </w:r>
      <w:r>
        <w:t>"</w:t>
      </w:r>
      <w:r>
        <w:rPr>
          <w:rFonts w:hint="eastAsia"/>
        </w:rPr>
        <w:t xml:space="preserve"> functions.</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860"/>
        <w:gridCol w:w="1096"/>
        <w:gridCol w:w="1306"/>
        <w:gridCol w:w="1806"/>
      </w:tblGrid>
      <w:tr w:rsidR="009361FF" w14:paraId="7B5A484F" w14:textId="77777777" w:rsidTr="00B724ED">
        <w:tc>
          <w:tcPr>
            <w:tcW w:w="1960" w:type="dxa"/>
            <w:vMerge w:val="restart"/>
            <w:shd w:val="clear" w:color="auto" w:fill="C00000"/>
            <w:vAlign w:val="center"/>
          </w:tcPr>
          <w:p w14:paraId="6EBBAF03" w14:textId="77777777" w:rsidR="009361FF" w:rsidRPr="00431161" w:rsidRDefault="009361FF" w:rsidP="00CF102B">
            <w:pPr>
              <w:pStyle w:val="TableHeader"/>
              <w:jc w:val="center"/>
            </w:pPr>
            <w:r w:rsidRPr="00431161">
              <w:rPr>
                <w:rFonts w:hint="eastAsia"/>
              </w:rPr>
              <w:t>ES2+ Function</w:t>
            </w:r>
          </w:p>
        </w:tc>
        <w:tc>
          <w:tcPr>
            <w:tcW w:w="1860" w:type="dxa"/>
            <w:vMerge w:val="restart"/>
            <w:shd w:val="clear" w:color="auto" w:fill="C00000"/>
            <w:vAlign w:val="center"/>
          </w:tcPr>
          <w:p w14:paraId="3135F8CE" w14:textId="77777777" w:rsidR="009361FF" w:rsidRPr="00431161" w:rsidRDefault="009361FF" w:rsidP="00CF102B">
            <w:pPr>
              <w:pStyle w:val="TableHeader"/>
              <w:jc w:val="center"/>
            </w:pPr>
            <w:r w:rsidRPr="00431161">
              <w:rPr>
                <w:rFonts w:hint="eastAsia"/>
              </w:rPr>
              <w:t>Input Parameters</w:t>
            </w:r>
          </w:p>
        </w:tc>
        <w:tc>
          <w:tcPr>
            <w:tcW w:w="4208" w:type="dxa"/>
            <w:gridSpan w:val="3"/>
            <w:shd w:val="clear" w:color="auto" w:fill="C00000"/>
            <w:vAlign w:val="center"/>
          </w:tcPr>
          <w:p w14:paraId="7E96D445" w14:textId="77777777" w:rsidR="009361FF" w:rsidRPr="00431161" w:rsidRDefault="009361FF" w:rsidP="00CF102B">
            <w:pPr>
              <w:pStyle w:val="TableHeader"/>
              <w:jc w:val="center"/>
            </w:pPr>
            <w:r w:rsidRPr="00431161">
              <w:rPr>
                <w:rFonts w:hint="eastAsia"/>
              </w:rPr>
              <w:t>Profile Download Use Cases</w:t>
            </w:r>
          </w:p>
        </w:tc>
      </w:tr>
      <w:tr w:rsidR="007B1D91" w14:paraId="7C927816" w14:textId="77777777" w:rsidTr="00B724ED">
        <w:tc>
          <w:tcPr>
            <w:tcW w:w="1960" w:type="dxa"/>
            <w:vMerge/>
            <w:shd w:val="clear" w:color="auto" w:fill="C00000"/>
          </w:tcPr>
          <w:p w14:paraId="5194F89B" w14:textId="77777777" w:rsidR="009361FF" w:rsidRPr="00431161" w:rsidRDefault="009361FF" w:rsidP="00913CB0">
            <w:pPr>
              <w:pStyle w:val="TableHeader"/>
            </w:pPr>
          </w:p>
        </w:tc>
        <w:tc>
          <w:tcPr>
            <w:tcW w:w="1860" w:type="dxa"/>
            <w:vMerge/>
            <w:shd w:val="clear" w:color="auto" w:fill="C00000"/>
          </w:tcPr>
          <w:p w14:paraId="5B124087" w14:textId="77777777" w:rsidR="009361FF" w:rsidRPr="00431161" w:rsidRDefault="009361FF" w:rsidP="00913CB0">
            <w:pPr>
              <w:pStyle w:val="TableHeader"/>
            </w:pPr>
          </w:p>
        </w:tc>
        <w:tc>
          <w:tcPr>
            <w:tcW w:w="1096" w:type="dxa"/>
            <w:shd w:val="clear" w:color="auto" w:fill="C00000"/>
            <w:vAlign w:val="center"/>
          </w:tcPr>
          <w:p w14:paraId="66425C4C" w14:textId="77777777" w:rsidR="009361FF" w:rsidRPr="00CF102B" w:rsidRDefault="009361FF" w:rsidP="00CF102B">
            <w:pPr>
              <w:pStyle w:val="TableHeader"/>
              <w:jc w:val="center"/>
              <w:rPr>
                <w:rFonts w:eastAsia="Times New Roman"/>
                <w:lang w:eastAsia="ko-KR"/>
              </w:rPr>
            </w:pPr>
            <w:r w:rsidRPr="00431161">
              <w:rPr>
                <w:rFonts w:hint="eastAsia"/>
              </w:rPr>
              <w:t xml:space="preserve">Default </w:t>
            </w:r>
            <w:r w:rsidRPr="00CF102B">
              <w:rPr>
                <w:rFonts w:eastAsia="Times New Roman"/>
                <w:lang w:eastAsia="ko-KR"/>
              </w:rPr>
              <w:br/>
            </w:r>
            <w:r w:rsidRPr="00431161">
              <w:rPr>
                <w:rFonts w:hint="eastAsia"/>
              </w:rPr>
              <w:t>SM-DP+</w:t>
            </w:r>
          </w:p>
        </w:tc>
        <w:tc>
          <w:tcPr>
            <w:tcW w:w="1306" w:type="dxa"/>
            <w:shd w:val="clear" w:color="auto" w:fill="C00000"/>
            <w:vAlign w:val="center"/>
          </w:tcPr>
          <w:p w14:paraId="1ADBC6F9" w14:textId="77777777" w:rsidR="009361FF" w:rsidRPr="00CF102B" w:rsidRDefault="009361FF" w:rsidP="00CF102B">
            <w:pPr>
              <w:pStyle w:val="TableHeader"/>
              <w:jc w:val="center"/>
              <w:rPr>
                <w:rFonts w:eastAsia="Times New Roman"/>
                <w:lang w:eastAsia="ko-KR"/>
              </w:rPr>
            </w:pPr>
            <w:r>
              <w:rPr>
                <w:rFonts w:hint="eastAsia"/>
              </w:rPr>
              <w:t>Activation</w:t>
            </w:r>
            <w:r w:rsidRPr="00CF102B">
              <w:rPr>
                <w:rFonts w:eastAsia="Times New Roman" w:hint="eastAsia"/>
                <w:lang w:eastAsia="ko-KR"/>
              </w:rPr>
              <w:br/>
            </w:r>
            <w:r w:rsidRPr="00431161">
              <w:rPr>
                <w:rFonts w:hint="eastAsia"/>
              </w:rPr>
              <w:t>Code</w:t>
            </w:r>
          </w:p>
        </w:tc>
        <w:tc>
          <w:tcPr>
            <w:tcW w:w="1806" w:type="dxa"/>
            <w:shd w:val="clear" w:color="auto" w:fill="C00000"/>
            <w:vAlign w:val="center"/>
          </w:tcPr>
          <w:p w14:paraId="7C6CFF7E" w14:textId="77777777" w:rsidR="009361FF" w:rsidRPr="00CF102B" w:rsidRDefault="009361FF" w:rsidP="00CF102B">
            <w:pPr>
              <w:pStyle w:val="TableHeader"/>
              <w:jc w:val="center"/>
              <w:rPr>
                <w:rFonts w:eastAsia="Times New Roman"/>
                <w:lang w:eastAsia="ko-KR"/>
              </w:rPr>
            </w:pPr>
            <w:r w:rsidRPr="00431161">
              <w:rPr>
                <w:rFonts w:hint="eastAsia"/>
              </w:rPr>
              <w:t>SM-DS</w:t>
            </w:r>
          </w:p>
        </w:tc>
      </w:tr>
      <w:tr w:rsidR="007B1D91" w14:paraId="24F11034" w14:textId="77777777" w:rsidTr="00B724ED">
        <w:trPr>
          <w:trHeight w:val="308"/>
        </w:trPr>
        <w:tc>
          <w:tcPr>
            <w:tcW w:w="1960" w:type="dxa"/>
            <w:vMerge w:val="restart"/>
            <w:shd w:val="clear" w:color="auto" w:fill="auto"/>
            <w:vAlign w:val="center"/>
          </w:tcPr>
          <w:p w14:paraId="1A15D2D0" w14:textId="77777777" w:rsidR="009361FF" w:rsidRPr="00CF102B" w:rsidRDefault="009361FF" w:rsidP="00913CB0">
            <w:pPr>
              <w:pStyle w:val="TableContent"/>
            </w:pPr>
            <w:r w:rsidRPr="00CF102B">
              <w:rPr>
                <w:rFonts w:hint="eastAsia"/>
              </w:rPr>
              <w:t>DownloadOrder</w:t>
            </w:r>
          </w:p>
          <w:p w14:paraId="524541EA" w14:textId="77777777" w:rsidR="009361FF" w:rsidRPr="00CF102B" w:rsidRDefault="009361FF" w:rsidP="00913CB0">
            <w:pPr>
              <w:pStyle w:val="TableContent"/>
            </w:pPr>
            <w:r w:rsidRPr="00CF102B">
              <w:rPr>
                <w:rFonts w:hint="eastAsia"/>
              </w:rPr>
              <w:t>(Section 5.3.1)</w:t>
            </w:r>
          </w:p>
        </w:tc>
        <w:tc>
          <w:tcPr>
            <w:tcW w:w="1860" w:type="dxa"/>
            <w:shd w:val="clear" w:color="auto" w:fill="auto"/>
            <w:vAlign w:val="center"/>
          </w:tcPr>
          <w:p w14:paraId="45FE8B5E" w14:textId="77777777" w:rsidR="009361FF" w:rsidRPr="00CF102B" w:rsidRDefault="009361FF" w:rsidP="00913CB0">
            <w:pPr>
              <w:pStyle w:val="TableContent"/>
            </w:pPr>
            <w:r w:rsidRPr="00CF102B">
              <w:rPr>
                <w:rFonts w:hint="eastAsia"/>
              </w:rPr>
              <w:t>eid</w:t>
            </w:r>
          </w:p>
        </w:tc>
        <w:tc>
          <w:tcPr>
            <w:tcW w:w="1096" w:type="dxa"/>
            <w:shd w:val="clear" w:color="auto" w:fill="auto"/>
            <w:vAlign w:val="center"/>
          </w:tcPr>
          <w:p w14:paraId="51357B6D" w14:textId="77777777" w:rsidR="009361FF" w:rsidRPr="00CF102B" w:rsidRDefault="009361FF" w:rsidP="00913CB0">
            <w:pPr>
              <w:pStyle w:val="TableContent"/>
            </w:pPr>
            <w:r w:rsidRPr="00CF102B">
              <w:t>O</w:t>
            </w:r>
          </w:p>
        </w:tc>
        <w:tc>
          <w:tcPr>
            <w:tcW w:w="1306" w:type="dxa"/>
            <w:shd w:val="clear" w:color="auto" w:fill="auto"/>
            <w:vAlign w:val="center"/>
          </w:tcPr>
          <w:p w14:paraId="0BCCDC1E" w14:textId="77777777" w:rsidR="009361FF" w:rsidRPr="00CF102B" w:rsidRDefault="009361FF" w:rsidP="00913CB0">
            <w:pPr>
              <w:pStyle w:val="TableContent"/>
            </w:pPr>
            <w:r w:rsidRPr="00CF102B">
              <w:rPr>
                <w:rFonts w:hint="eastAsia"/>
              </w:rPr>
              <w:t>O</w:t>
            </w:r>
          </w:p>
        </w:tc>
        <w:tc>
          <w:tcPr>
            <w:tcW w:w="1806" w:type="dxa"/>
            <w:shd w:val="clear" w:color="auto" w:fill="auto"/>
            <w:vAlign w:val="center"/>
          </w:tcPr>
          <w:p w14:paraId="4D25245E" w14:textId="77777777" w:rsidR="009361FF" w:rsidRPr="00CF102B" w:rsidRDefault="009361FF" w:rsidP="00913CB0">
            <w:pPr>
              <w:pStyle w:val="TableContent"/>
            </w:pPr>
            <w:r w:rsidRPr="00CF102B">
              <w:t>O</w:t>
            </w:r>
          </w:p>
        </w:tc>
      </w:tr>
      <w:tr w:rsidR="007B1D91" w14:paraId="27415522" w14:textId="77777777" w:rsidTr="00B724ED">
        <w:trPr>
          <w:trHeight w:val="308"/>
        </w:trPr>
        <w:tc>
          <w:tcPr>
            <w:tcW w:w="1960" w:type="dxa"/>
            <w:vMerge/>
            <w:shd w:val="clear" w:color="auto" w:fill="auto"/>
            <w:vAlign w:val="center"/>
          </w:tcPr>
          <w:p w14:paraId="4F075D80" w14:textId="77777777" w:rsidR="009361FF" w:rsidRPr="00CF102B" w:rsidRDefault="009361FF" w:rsidP="00913CB0">
            <w:pPr>
              <w:pStyle w:val="TableContent"/>
            </w:pPr>
          </w:p>
        </w:tc>
        <w:tc>
          <w:tcPr>
            <w:tcW w:w="1860" w:type="dxa"/>
            <w:shd w:val="clear" w:color="auto" w:fill="auto"/>
            <w:vAlign w:val="center"/>
          </w:tcPr>
          <w:p w14:paraId="689AE3B2" w14:textId="77777777" w:rsidR="009361FF" w:rsidRPr="00CF102B" w:rsidRDefault="009361FF" w:rsidP="00913CB0">
            <w:pPr>
              <w:pStyle w:val="TableContent"/>
            </w:pPr>
            <w:r w:rsidRPr="00CF102B">
              <w:rPr>
                <w:rFonts w:hint="eastAsia"/>
              </w:rPr>
              <w:t>iccid</w:t>
            </w:r>
          </w:p>
        </w:tc>
        <w:tc>
          <w:tcPr>
            <w:tcW w:w="1096" w:type="dxa"/>
            <w:shd w:val="clear" w:color="auto" w:fill="auto"/>
            <w:vAlign w:val="center"/>
          </w:tcPr>
          <w:p w14:paraId="191E0898" w14:textId="77777777" w:rsidR="009361FF" w:rsidRPr="00CF102B" w:rsidRDefault="009361FF" w:rsidP="00913CB0">
            <w:pPr>
              <w:pStyle w:val="TableContent"/>
            </w:pPr>
            <w:r w:rsidRPr="00CF102B">
              <w:t>O</w:t>
            </w:r>
          </w:p>
        </w:tc>
        <w:tc>
          <w:tcPr>
            <w:tcW w:w="1306" w:type="dxa"/>
            <w:shd w:val="clear" w:color="auto" w:fill="auto"/>
            <w:vAlign w:val="center"/>
          </w:tcPr>
          <w:p w14:paraId="303C7C65" w14:textId="77777777" w:rsidR="009361FF" w:rsidRPr="00CF102B" w:rsidRDefault="009361FF" w:rsidP="00913CB0">
            <w:pPr>
              <w:pStyle w:val="TableContent"/>
            </w:pPr>
            <w:r w:rsidRPr="00CF102B">
              <w:t>O</w:t>
            </w:r>
          </w:p>
        </w:tc>
        <w:tc>
          <w:tcPr>
            <w:tcW w:w="1806" w:type="dxa"/>
            <w:shd w:val="clear" w:color="auto" w:fill="auto"/>
            <w:vAlign w:val="center"/>
          </w:tcPr>
          <w:p w14:paraId="1B7D0BFB" w14:textId="77777777" w:rsidR="009361FF" w:rsidRPr="00CF102B" w:rsidRDefault="009361FF" w:rsidP="00913CB0">
            <w:pPr>
              <w:pStyle w:val="TableContent"/>
            </w:pPr>
            <w:r w:rsidRPr="00CF102B">
              <w:t>O</w:t>
            </w:r>
          </w:p>
        </w:tc>
      </w:tr>
      <w:tr w:rsidR="007B1D91" w14:paraId="39A4EB1A" w14:textId="77777777" w:rsidTr="00B724ED">
        <w:trPr>
          <w:trHeight w:val="308"/>
        </w:trPr>
        <w:tc>
          <w:tcPr>
            <w:tcW w:w="1960" w:type="dxa"/>
            <w:vMerge/>
            <w:shd w:val="clear" w:color="auto" w:fill="auto"/>
            <w:vAlign w:val="center"/>
          </w:tcPr>
          <w:p w14:paraId="106BAEA1" w14:textId="77777777" w:rsidR="009361FF" w:rsidRPr="00CF102B" w:rsidRDefault="009361FF" w:rsidP="00913CB0">
            <w:pPr>
              <w:pStyle w:val="TableContent"/>
            </w:pPr>
          </w:p>
        </w:tc>
        <w:tc>
          <w:tcPr>
            <w:tcW w:w="1860" w:type="dxa"/>
            <w:shd w:val="clear" w:color="auto" w:fill="auto"/>
            <w:vAlign w:val="center"/>
          </w:tcPr>
          <w:p w14:paraId="0E170F96" w14:textId="77777777" w:rsidR="009361FF" w:rsidRPr="00CF102B" w:rsidRDefault="009361FF" w:rsidP="00913CB0">
            <w:pPr>
              <w:pStyle w:val="TableContent"/>
            </w:pPr>
            <w:r w:rsidRPr="00CF102B">
              <w:rPr>
                <w:rFonts w:hint="eastAsia"/>
              </w:rPr>
              <w:t>profileType</w:t>
            </w:r>
          </w:p>
        </w:tc>
        <w:tc>
          <w:tcPr>
            <w:tcW w:w="1096" w:type="dxa"/>
            <w:shd w:val="clear" w:color="auto" w:fill="auto"/>
            <w:vAlign w:val="center"/>
          </w:tcPr>
          <w:p w14:paraId="25BDB0B4" w14:textId="77777777" w:rsidR="009361FF" w:rsidRPr="00CF102B" w:rsidRDefault="009361FF" w:rsidP="00913CB0">
            <w:pPr>
              <w:pStyle w:val="TableContent"/>
            </w:pPr>
            <w:r w:rsidRPr="00CF102B">
              <w:rPr>
                <w:rFonts w:hint="eastAsia"/>
              </w:rPr>
              <w:t xml:space="preserve">C </w:t>
            </w:r>
            <w:r w:rsidRPr="00CF102B">
              <w:rPr>
                <w:rFonts w:hint="eastAsia"/>
                <w:vertAlign w:val="superscript"/>
              </w:rPr>
              <w:t>(1)</w:t>
            </w:r>
          </w:p>
        </w:tc>
        <w:tc>
          <w:tcPr>
            <w:tcW w:w="1306" w:type="dxa"/>
            <w:shd w:val="clear" w:color="auto" w:fill="auto"/>
            <w:vAlign w:val="center"/>
          </w:tcPr>
          <w:p w14:paraId="7930C09B" w14:textId="77777777" w:rsidR="009361FF" w:rsidRPr="00CF102B" w:rsidRDefault="009361FF" w:rsidP="00913CB0">
            <w:pPr>
              <w:pStyle w:val="TableContent"/>
            </w:pPr>
            <w:r w:rsidRPr="00CF102B">
              <w:rPr>
                <w:rFonts w:hint="eastAsia"/>
              </w:rPr>
              <w:t xml:space="preserve">C </w:t>
            </w:r>
            <w:r w:rsidRPr="00CF102B">
              <w:rPr>
                <w:rFonts w:hint="eastAsia"/>
                <w:vertAlign w:val="superscript"/>
              </w:rPr>
              <w:t>(1)</w:t>
            </w:r>
          </w:p>
        </w:tc>
        <w:tc>
          <w:tcPr>
            <w:tcW w:w="1806" w:type="dxa"/>
            <w:shd w:val="clear" w:color="auto" w:fill="auto"/>
            <w:vAlign w:val="center"/>
          </w:tcPr>
          <w:p w14:paraId="5E59E4A1" w14:textId="77777777" w:rsidR="009361FF" w:rsidRPr="00CF102B" w:rsidRDefault="009361FF" w:rsidP="00913CB0">
            <w:pPr>
              <w:pStyle w:val="TableContent"/>
            </w:pPr>
            <w:r w:rsidRPr="00CF102B">
              <w:rPr>
                <w:rFonts w:hint="eastAsia"/>
              </w:rPr>
              <w:t xml:space="preserve">C </w:t>
            </w:r>
            <w:r w:rsidRPr="00CF102B">
              <w:rPr>
                <w:rFonts w:hint="eastAsia"/>
                <w:vertAlign w:val="superscript"/>
              </w:rPr>
              <w:t>(1)</w:t>
            </w:r>
          </w:p>
        </w:tc>
      </w:tr>
      <w:tr w:rsidR="007B1D91" w14:paraId="25A468D8" w14:textId="77777777" w:rsidTr="00B724ED">
        <w:trPr>
          <w:trHeight w:val="308"/>
        </w:trPr>
        <w:tc>
          <w:tcPr>
            <w:tcW w:w="1960" w:type="dxa"/>
            <w:vMerge w:val="restart"/>
            <w:shd w:val="clear" w:color="auto" w:fill="auto"/>
            <w:vAlign w:val="center"/>
          </w:tcPr>
          <w:p w14:paraId="06DC0C88" w14:textId="77777777" w:rsidR="009361FF" w:rsidRPr="00CF102B" w:rsidRDefault="009361FF" w:rsidP="00913CB0">
            <w:pPr>
              <w:pStyle w:val="TableContent"/>
            </w:pPr>
            <w:r w:rsidRPr="00CF102B">
              <w:rPr>
                <w:rFonts w:hint="eastAsia"/>
              </w:rPr>
              <w:t>ConfirmOrder</w:t>
            </w:r>
          </w:p>
          <w:p w14:paraId="42D966D7" w14:textId="77777777" w:rsidR="009361FF" w:rsidRPr="00CF102B" w:rsidRDefault="009361FF" w:rsidP="00913CB0">
            <w:pPr>
              <w:pStyle w:val="TableContent"/>
            </w:pPr>
            <w:r w:rsidRPr="00CF102B">
              <w:rPr>
                <w:rFonts w:hint="eastAsia"/>
              </w:rPr>
              <w:t>(Section 5.3.2)</w:t>
            </w:r>
          </w:p>
        </w:tc>
        <w:tc>
          <w:tcPr>
            <w:tcW w:w="1860" w:type="dxa"/>
            <w:shd w:val="clear" w:color="auto" w:fill="auto"/>
            <w:vAlign w:val="center"/>
          </w:tcPr>
          <w:p w14:paraId="294B311B" w14:textId="77777777" w:rsidR="009361FF" w:rsidRPr="00CF102B" w:rsidRDefault="009361FF" w:rsidP="00913CB0">
            <w:pPr>
              <w:pStyle w:val="TableContent"/>
            </w:pPr>
            <w:r w:rsidRPr="00CF102B">
              <w:rPr>
                <w:rFonts w:hint="eastAsia"/>
              </w:rPr>
              <w:t>iccid</w:t>
            </w:r>
          </w:p>
        </w:tc>
        <w:tc>
          <w:tcPr>
            <w:tcW w:w="1096" w:type="dxa"/>
            <w:shd w:val="clear" w:color="auto" w:fill="auto"/>
            <w:vAlign w:val="center"/>
          </w:tcPr>
          <w:p w14:paraId="44A79AF8" w14:textId="77777777" w:rsidR="009361FF" w:rsidRPr="00CF102B" w:rsidRDefault="009361FF" w:rsidP="00913CB0">
            <w:pPr>
              <w:pStyle w:val="TableContent"/>
            </w:pPr>
            <w:r w:rsidRPr="00CF102B">
              <w:rPr>
                <w:rFonts w:hint="eastAsia"/>
              </w:rPr>
              <w:t>M</w:t>
            </w:r>
          </w:p>
        </w:tc>
        <w:tc>
          <w:tcPr>
            <w:tcW w:w="1306" w:type="dxa"/>
            <w:shd w:val="clear" w:color="auto" w:fill="auto"/>
            <w:vAlign w:val="center"/>
          </w:tcPr>
          <w:p w14:paraId="6CF104D7" w14:textId="77777777" w:rsidR="009361FF" w:rsidRPr="00CF102B" w:rsidRDefault="009361FF" w:rsidP="00913CB0">
            <w:pPr>
              <w:pStyle w:val="TableContent"/>
            </w:pPr>
            <w:r w:rsidRPr="00CF102B">
              <w:rPr>
                <w:rFonts w:hint="eastAsia"/>
              </w:rPr>
              <w:t>M</w:t>
            </w:r>
          </w:p>
        </w:tc>
        <w:tc>
          <w:tcPr>
            <w:tcW w:w="1806" w:type="dxa"/>
            <w:shd w:val="clear" w:color="auto" w:fill="auto"/>
            <w:vAlign w:val="center"/>
          </w:tcPr>
          <w:p w14:paraId="7553A9C2" w14:textId="77777777" w:rsidR="009361FF" w:rsidRPr="00CF102B" w:rsidRDefault="009361FF" w:rsidP="00913CB0">
            <w:pPr>
              <w:pStyle w:val="TableContent"/>
            </w:pPr>
            <w:r w:rsidRPr="00CF102B">
              <w:rPr>
                <w:rFonts w:hint="eastAsia"/>
              </w:rPr>
              <w:t>M</w:t>
            </w:r>
          </w:p>
        </w:tc>
      </w:tr>
      <w:tr w:rsidR="007B1D91" w14:paraId="65DFBC8F" w14:textId="77777777" w:rsidTr="00B724ED">
        <w:trPr>
          <w:trHeight w:val="308"/>
        </w:trPr>
        <w:tc>
          <w:tcPr>
            <w:tcW w:w="1960" w:type="dxa"/>
            <w:vMerge/>
            <w:shd w:val="clear" w:color="auto" w:fill="auto"/>
            <w:vAlign w:val="center"/>
          </w:tcPr>
          <w:p w14:paraId="2F56F991" w14:textId="77777777" w:rsidR="009361FF" w:rsidRPr="00CF102B" w:rsidRDefault="009361FF" w:rsidP="00913CB0">
            <w:pPr>
              <w:pStyle w:val="TableContent"/>
            </w:pPr>
          </w:p>
        </w:tc>
        <w:tc>
          <w:tcPr>
            <w:tcW w:w="1860" w:type="dxa"/>
            <w:shd w:val="clear" w:color="auto" w:fill="auto"/>
            <w:vAlign w:val="center"/>
          </w:tcPr>
          <w:p w14:paraId="36B0F403" w14:textId="77777777" w:rsidR="009361FF" w:rsidRPr="00CF102B" w:rsidRDefault="009361FF" w:rsidP="00913CB0">
            <w:pPr>
              <w:pStyle w:val="TableContent"/>
            </w:pPr>
            <w:r w:rsidRPr="00CF102B">
              <w:rPr>
                <w:rFonts w:hint="eastAsia"/>
              </w:rPr>
              <w:t>eid</w:t>
            </w:r>
          </w:p>
        </w:tc>
        <w:tc>
          <w:tcPr>
            <w:tcW w:w="1096" w:type="dxa"/>
            <w:shd w:val="clear" w:color="auto" w:fill="auto"/>
            <w:vAlign w:val="center"/>
          </w:tcPr>
          <w:p w14:paraId="3D8DE3BE" w14:textId="77777777" w:rsidR="009361FF" w:rsidRPr="00CF102B" w:rsidRDefault="009361FF" w:rsidP="00913CB0">
            <w:pPr>
              <w:pStyle w:val="TableContent"/>
            </w:pPr>
            <w:r w:rsidRPr="00CF102B">
              <w:rPr>
                <w:rFonts w:hint="eastAsia"/>
              </w:rPr>
              <w:t xml:space="preserve">C </w:t>
            </w:r>
            <w:r w:rsidRPr="00CF102B">
              <w:rPr>
                <w:rFonts w:hint="eastAsia"/>
                <w:vertAlign w:val="superscript"/>
              </w:rPr>
              <w:t>(2)</w:t>
            </w:r>
          </w:p>
        </w:tc>
        <w:tc>
          <w:tcPr>
            <w:tcW w:w="1306" w:type="dxa"/>
            <w:shd w:val="clear" w:color="auto" w:fill="auto"/>
            <w:vAlign w:val="center"/>
          </w:tcPr>
          <w:p w14:paraId="0766C2E6" w14:textId="77777777" w:rsidR="009361FF" w:rsidRPr="00CF102B" w:rsidRDefault="009361FF" w:rsidP="00913CB0">
            <w:pPr>
              <w:pStyle w:val="TableContent"/>
            </w:pPr>
            <w:r w:rsidRPr="00CF102B">
              <w:t>O</w:t>
            </w:r>
          </w:p>
        </w:tc>
        <w:tc>
          <w:tcPr>
            <w:tcW w:w="1806" w:type="dxa"/>
            <w:shd w:val="clear" w:color="auto" w:fill="auto"/>
            <w:vAlign w:val="center"/>
          </w:tcPr>
          <w:p w14:paraId="0C4FA0FD" w14:textId="77777777" w:rsidR="009361FF" w:rsidRPr="00CF102B" w:rsidRDefault="009361FF" w:rsidP="00913CB0">
            <w:pPr>
              <w:pStyle w:val="TableContent"/>
            </w:pPr>
            <w:r w:rsidRPr="00CF102B">
              <w:rPr>
                <w:rFonts w:hint="eastAsia"/>
              </w:rPr>
              <w:t xml:space="preserve">C </w:t>
            </w:r>
            <w:r w:rsidRPr="00CF102B">
              <w:rPr>
                <w:rFonts w:hint="eastAsia"/>
                <w:vertAlign w:val="superscript"/>
              </w:rPr>
              <w:t>(2)</w:t>
            </w:r>
          </w:p>
        </w:tc>
      </w:tr>
      <w:tr w:rsidR="007B1D91" w14:paraId="693F9C62" w14:textId="77777777" w:rsidTr="00B724ED">
        <w:trPr>
          <w:trHeight w:val="308"/>
        </w:trPr>
        <w:tc>
          <w:tcPr>
            <w:tcW w:w="1960" w:type="dxa"/>
            <w:vMerge/>
            <w:shd w:val="clear" w:color="auto" w:fill="auto"/>
          </w:tcPr>
          <w:p w14:paraId="5351B20F" w14:textId="77777777" w:rsidR="009361FF" w:rsidRPr="00CF102B" w:rsidRDefault="009361FF" w:rsidP="00913CB0">
            <w:pPr>
              <w:pStyle w:val="TableContent"/>
            </w:pPr>
          </w:p>
        </w:tc>
        <w:tc>
          <w:tcPr>
            <w:tcW w:w="1860" w:type="dxa"/>
            <w:shd w:val="clear" w:color="auto" w:fill="auto"/>
            <w:vAlign w:val="center"/>
          </w:tcPr>
          <w:p w14:paraId="0028C9D0" w14:textId="77777777" w:rsidR="009361FF" w:rsidRPr="00CF102B" w:rsidRDefault="009361FF" w:rsidP="00913CB0">
            <w:pPr>
              <w:pStyle w:val="TableContent"/>
            </w:pPr>
            <w:r w:rsidRPr="00CF102B">
              <w:rPr>
                <w:rFonts w:hint="eastAsia"/>
              </w:rPr>
              <w:t>matchingId</w:t>
            </w:r>
          </w:p>
        </w:tc>
        <w:tc>
          <w:tcPr>
            <w:tcW w:w="1096" w:type="dxa"/>
            <w:shd w:val="clear" w:color="auto" w:fill="auto"/>
            <w:vAlign w:val="center"/>
          </w:tcPr>
          <w:p w14:paraId="37D2D44E" w14:textId="77777777" w:rsidR="009361FF" w:rsidRPr="00CF102B" w:rsidRDefault="009361FF" w:rsidP="00913CB0">
            <w:pPr>
              <w:pStyle w:val="TableContent"/>
            </w:pPr>
            <w:r w:rsidRPr="00CF102B">
              <w:rPr>
                <w:rFonts w:hint="eastAsia"/>
              </w:rPr>
              <w:t>M</w:t>
            </w:r>
            <w:r w:rsidRPr="00CF102B">
              <w:t xml:space="preserve"> </w:t>
            </w:r>
            <w:r w:rsidRPr="00CF102B">
              <w:rPr>
                <w:rFonts w:hint="eastAsia"/>
                <w:vertAlign w:val="superscript"/>
              </w:rPr>
              <w:t>(</w:t>
            </w:r>
            <w:r w:rsidRPr="00CF102B">
              <w:rPr>
                <w:vertAlign w:val="superscript"/>
              </w:rPr>
              <w:t>3</w:t>
            </w:r>
            <w:r w:rsidRPr="00CF102B">
              <w:rPr>
                <w:rFonts w:hint="eastAsia"/>
                <w:vertAlign w:val="superscript"/>
              </w:rPr>
              <w:t>)</w:t>
            </w:r>
          </w:p>
        </w:tc>
        <w:tc>
          <w:tcPr>
            <w:tcW w:w="1306" w:type="dxa"/>
            <w:shd w:val="clear" w:color="auto" w:fill="auto"/>
            <w:vAlign w:val="center"/>
          </w:tcPr>
          <w:p w14:paraId="2E278077" w14:textId="77777777" w:rsidR="009361FF" w:rsidRPr="00CF102B" w:rsidRDefault="009361FF" w:rsidP="00913CB0">
            <w:pPr>
              <w:pStyle w:val="TableContent"/>
            </w:pPr>
            <w:r w:rsidRPr="00CF102B">
              <w:rPr>
                <w:rFonts w:hint="eastAsia"/>
              </w:rPr>
              <w:t>O</w:t>
            </w:r>
            <w:r w:rsidRPr="00CF102B">
              <w:t xml:space="preserve"> </w:t>
            </w:r>
            <w:r w:rsidRPr="00CF102B">
              <w:rPr>
                <w:rFonts w:hint="eastAsia"/>
                <w:vertAlign w:val="superscript"/>
              </w:rPr>
              <w:t>(</w:t>
            </w:r>
            <w:r w:rsidRPr="00CF102B">
              <w:rPr>
                <w:vertAlign w:val="superscript"/>
              </w:rPr>
              <w:t>4</w:t>
            </w:r>
            <w:r w:rsidRPr="00CF102B">
              <w:rPr>
                <w:rFonts w:hint="eastAsia"/>
                <w:vertAlign w:val="superscript"/>
              </w:rPr>
              <w:t>)</w:t>
            </w:r>
          </w:p>
        </w:tc>
        <w:tc>
          <w:tcPr>
            <w:tcW w:w="1806" w:type="dxa"/>
            <w:shd w:val="clear" w:color="auto" w:fill="auto"/>
            <w:vAlign w:val="center"/>
          </w:tcPr>
          <w:p w14:paraId="3C782C13" w14:textId="77777777" w:rsidR="009361FF" w:rsidRPr="00CF102B" w:rsidRDefault="009361FF" w:rsidP="00913CB0">
            <w:pPr>
              <w:pStyle w:val="TableContent"/>
            </w:pPr>
            <w:r w:rsidRPr="00CF102B">
              <w:t xml:space="preserve">O </w:t>
            </w:r>
            <w:r w:rsidRPr="00CF102B">
              <w:rPr>
                <w:rFonts w:hint="eastAsia"/>
                <w:vertAlign w:val="superscript"/>
              </w:rPr>
              <w:t>(5)</w:t>
            </w:r>
          </w:p>
        </w:tc>
      </w:tr>
      <w:tr w:rsidR="007B1D91" w14:paraId="16E552B4" w14:textId="77777777" w:rsidTr="00B724ED">
        <w:trPr>
          <w:trHeight w:val="308"/>
        </w:trPr>
        <w:tc>
          <w:tcPr>
            <w:tcW w:w="1960" w:type="dxa"/>
            <w:vMerge/>
            <w:shd w:val="clear" w:color="auto" w:fill="auto"/>
          </w:tcPr>
          <w:p w14:paraId="485F4061" w14:textId="77777777" w:rsidR="009361FF" w:rsidRPr="00CF102B" w:rsidRDefault="009361FF" w:rsidP="00913CB0">
            <w:pPr>
              <w:pStyle w:val="TableContent"/>
            </w:pPr>
          </w:p>
        </w:tc>
        <w:tc>
          <w:tcPr>
            <w:tcW w:w="1860" w:type="dxa"/>
            <w:shd w:val="clear" w:color="auto" w:fill="auto"/>
            <w:vAlign w:val="center"/>
          </w:tcPr>
          <w:p w14:paraId="0935AED8" w14:textId="77777777" w:rsidR="009361FF" w:rsidRPr="00CF102B" w:rsidRDefault="009361FF" w:rsidP="00913CB0">
            <w:pPr>
              <w:pStyle w:val="TableContent"/>
            </w:pPr>
            <w:r w:rsidRPr="00CF102B">
              <w:rPr>
                <w:rFonts w:hint="eastAsia"/>
              </w:rPr>
              <w:t>confirmationCode</w:t>
            </w:r>
          </w:p>
        </w:tc>
        <w:tc>
          <w:tcPr>
            <w:tcW w:w="1096" w:type="dxa"/>
            <w:shd w:val="clear" w:color="auto" w:fill="auto"/>
            <w:vAlign w:val="center"/>
          </w:tcPr>
          <w:p w14:paraId="6B8153A2" w14:textId="77777777" w:rsidR="009361FF" w:rsidRPr="00CF102B" w:rsidRDefault="009361FF" w:rsidP="00913CB0">
            <w:pPr>
              <w:pStyle w:val="TableContent"/>
            </w:pPr>
            <w:r w:rsidRPr="00CF102B">
              <w:rPr>
                <w:rFonts w:hint="eastAsia"/>
              </w:rPr>
              <w:t>O</w:t>
            </w:r>
          </w:p>
        </w:tc>
        <w:tc>
          <w:tcPr>
            <w:tcW w:w="1306" w:type="dxa"/>
            <w:shd w:val="clear" w:color="auto" w:fill="auto"/>
            <w:vAlign w:val="center"/>
          </w:tcPr>
          <w:p w14:paraId="5B724C69" w14:textId="77777777" w:rsidR="009361FF" w:rsidRPr="00CF102B" w:rsidRDefault="009361FF" w:rsidP="00913CB0">
            <w:pPr>
              <w:pStyle w:val="TableContent"/>
            </w:pPr>
            <w:r w:rsidRPr="00CF102B">
              <w:rPr>
                <w:rFonts w:hint="eastAsia"/>
              </w:rPr>
              <w:t>O</w:t>
            </w:r>
          </w:p>
        </w:tc>
        <w:tc>
          <w:tcPr>
            <w:tcW w:w="1806" w:type="dxa"/>
            <w:shd w:val="clear" w:color="auto" w:fill="auto"/>
            <w:vAlign w:val="center"/>
          </w:tcPr>
          <w:p w14:paraId="4AEA3AF9" w14:textId="77777777" w:rsidR="009361FF" w:rsidRPr="00CF102B" w:rsidRDefault="009361FF" w:rsidP="00913CB0">
            <w:pPr>
              <w:pStyle w:val="TableContent"/>
            </w:pPr>
            <w:r w:rsidRPr="00CF102B">
              <w:rPr>
                <w:rFonts w:hint="eastAsia"/>
              </w:rPr>
              <w:t>O</w:t>
            </w:r>
          </w:p>
        </w:tc>
      </w:tr>
      <w:tr w:rsidR="007B1D91" w14:paraId="4DF1D997" w14:textId="77777777" w:rsidTr="00B724ED">
        <w:trPr>
          <w:trHeight w:val="308"/>
        </w:trPr>
        <w:tc>
          <w:tcPr>
            <w:tcW w:w="1960" w:type="dxa"/>
            <w:vMerge/>
            <w:shd w:val="clear" w:color="auto" w:fill="auto"/>
          </w:tcPr>
          <w:p w14:paraId="76A27A9C" w14:textId="77777777" w:rsidR="009361FF" w:rsidRPr="00CF102B" w:rsidRDefault="009361FF" w:rsidP="00913CB0">
            <w:pPr>
              <w:pStyle w:val="TableContent"/>
            </w:pPr>
          </w:p>
        </w:tc>
        <w:tc>
          <w:tcPr>
            <w:tcW w:w="1860" w:type="dxa"/>
            <w:shd w:val="clear" w:color="auto" w:fill="auto"/>
            <w:vAlign w:val="center"/>
          </w:tcPr>
          <w:p w14:paraId="5246ADDA" w14:textId="77777777" w:rsidR="009361FF" w:rsidRPr="00CF102B" w:rsidRDefault="009361FF" w:rsidP="00913CB0">
            <w:pPr>
              <w:pStyle w:val="TableContent"/>
            </w:pPr>
            <w:r w:rsidRPr="00CF102B">
              <w:rPr>
                <w:rFonts w:hint="eastAsia"/>
              </w:rPr>
              <w:t>smdsAddress</w:t>
            </w:r>
          </w:p>
        </w:tc>
        <w:tc>
          <w:tcPr>
            <w:tcW w:w="1096" w:type="dxa"/>
            <w:shd w:val="clear" w:color="auto" w:fill="auto"/>
            <w:vAlign w:val="center"/>
          </w:tcPr>
          <w:p w14:paraId="7C8875B5" w14:textId="77777777" w:rsidR="009361FF" w:rsidRPr="00CF102B" w:rsidRDefault="009361FF" w:rsidP="00913CB0">
            <w:pPr>
              <w:pStyle w:val="TableContent"/>
            </w:pPr>
            <w:r w:rsidRPr="00CF102B">
              <w:rPr>
                <w:rFonts w:hint="eastAsia"/>
              </w:rPr>
              <w:t>Not Present</w:t>
            </w:r>
          </w:p>
        </w:tc>
        <w:tc>
          <w:tcPr>
            <w:tcW w:w="1306" w:type="dxa"/>
            <w:shd w:val="clear" w:color="auto" w:fill="auto"/>
            <w:vAlign w:val="center"/>
          </w:tcPr>
          <w:p w14:paraId="1A18A814" w14:textId="77777777" w:rsidR="009361FF" w:rsidRPr="00CF102B" w:rsidRDefault="009361FF" w:rsidP="00913CB0">
            <w:pPr>
              <w:pStyle w:val="TableContent"/>
            </w:pPr>
            <w:r w:rsidRPr="00CF102B">
              <w:rPr>
                <w:rFonts w:hint="eastAsia"/>
              </w:rPr>
              <w:t>Not Present</w:t>
            </w:r>
          </w:p>
        </w:tc>
        <w:tc>
          <w:tcPr>
            <w:tcW w:w="1806" w:type="dxa"/>
            <w:shd w:val="clear" w:color="auto" w:fill="auto"/>
            <w:vAlign w:val="center"/>
          </w:tcPr>
          <w:p w14:paraId="3EF4BC8A" w14:textId="198928C1" w:rsidR="009361FF" w:rsidRPr="00CF102B" w:rsidRDefault="00B724ED" w:rsidP="00913CB0">
            <w:pPr>
              <w:pStyle w:val="TableContent"/>
            </w:pPr>
            <w:r>
              <w:t>C</w:t>
            </w:r>
            <w:r w:rsidRPr="00CF102B">
              <w:t xml:space="preserve"> </w:t>
            </w:r>
            <w:r w:rsidRPr="00CF102B">
              <w:rPr>
                <w:rFonts w:hint="eastAsia"/>
                <w:vertAlign w:val="superscript"/>
              </w:rPr>
              <w:t>(</w:t>
            </w:r>
            <w:r>
              <w:rPr>
                <w:vertAlign w:val="superscript"/>
              </w:rPr>
              <w:t>6</w:t>
            </w:r>
            <w:r w:rsidRPr="00CF102B">
              <w:rPr>
                <w:rFonts w:hint="eastAsia"/>
                <w:vertAlign w:val="superscript"/>
              </w:rPr>
              <w:t>)</w:t>
            </w:r>
          </w:p>
        </w:tc>
      </w:tr>
      <w:tr w:rsidR="00B724ED" w14:paraId="63FB3805" w14:textId="77777777" w:rsidTr="00BD45AD">
        <w:trPr>
          <w:trHeight w:val="308"/>
        </w:trPr>
        <w:tc>
          <w:tcPr>
            <w:tcW w:w="1960" w:type="dxa"/>
            <w:vMerge/>
            <w:shd w:val="clear" w:color="auto" w:fill="auto"/>
            <w:vAlign w:val="center"/>
          </w:tcPr>
          <w:p w14:paraId="0853409C" w14:textId="77777777" w:rsidR="00B724ED" w:rsidRPr="00CF102B" w:rsidRDefault="00B724ED" w:rsidP="00B724ED">
            <w:pPr>
              <w:pStyle w:val="TableContent"/>
            </w:pPr>
          </w:p>
        </w:tc>
        <w:tc>
          <w:tcPr>
            <w:tcW w:w="1860" w:type="dxa"/>
            <w:shd w:val="clear" w:color="auto" w:fill="auto"/>
            <w:vAlign w:val="center"/>
          </w:tcPr>
          <w:p w14:paraId="7CE25FFC" w14:textId="75C7BD05" w:rsidR="00B724ED" w:rsidRPr="00CF102B" w:rsidRDefault="00B724ED" w:rsidP="00B724ED">
            <w:pPr>
              <w:pStyle w:val="TableContent"/>
            </w:pPr>
            <w:r>
              <w:t>rootSmdsAddress</w:t>
            </w:r>
          </w:p>
        </w:tc>
        <w:tc>
          <w:tcPr>
            <w:tcW w:w="1096" w:type="dxa"/>
            <w:shd w:val="clear" w:color="auto" w:fill="auto"/>
            <w:vAlign w:val="center"/>
          </w:tcPr>
          <w:p w14:paraId="1389330C" w14:textId="3AD5BCB2" w:rsidR="00B724ED" w:rsidRPr="00CF102B" w:rsidRDefault="00B724ED" w:rsidP="00B724ED">
            <w:pPr>
              <w:pStyle w:val="TableContent"/>
            </w:pPr>
            <w:r>
              <w:t>Not Present</w:t>
            </w:r>
          </w:p>
        </w:tc>
        <w:tc>
          <w:tcPr>
            <w:tcW w:w="1306" w:type="dxa"/>
            <w:shd w:val="clear" w:color="auto" w:fill="auto"/>
            <w:vAlign w:val="center"/>
          </w:tcPr>
          <w:p w14:paraId="11780770" w14:textId="34B4C398" w:rsidR="00B724ED" w:rsidRPr="00CF102B" w:rsidRDefault="00B724ED" w:rsidP="00B724ED">
            <w:pPr>
              <w:pStyle w:val="TableContent"/>
            </w:pPr>
            <w:r>
              <w:t>Not Present</w:t>
            </w:r>
          </w:p>
        </w:tc>
        <w:tc>
          <w:tcPr>
            <w:tcW w:w="1806" w:type="dxa"/>
            <w:shd w:val="clear" w:color="auto" w:fill="auto"/>
            <w:vAlign w:val="center"/>
          </w:tcPr>
          <w:p w14:paraId="44C21061" w14:textId="11B9C0EC" w:rsidR="00B724ED" w:rsidRDefault="00B724ED" w:rsidP="00B724ED">
            <w:pPr>
              <w:pStyle w:val="TableContent"/>
            </w:pPr>
            <w:r>
              <w:t>C</w:t>
            </w:r>
            <w:r w:rsidRPr="00CF102B">
              <w:t xml:space="preserve"> </w:t>
            </w:r>
            <w:r w:rsidRPr="00CF102B">
              <w:rPr>
                <w:rFonts w:hint="eastAsia"/>
                <w:vertAlign w:val="superscript"/>
              </w:rPr>
              <w:t>(</w:t>
            </w:r>
            <w:r>
              <w:rPr>
                <w:vertAlign w:val="superscript"/>
              </w:rPr>
              <w:t>6</w:t>
            </w:r>
            <w:r w:rsidRPr="00CF102B">
              <w:rPr>
                <w:rFonts w:hint="eastAsia"/>
                <w:vertAlign w:val="superscript"/>
              </w:rPr>
              <w:t>)</w:t>
            </w:r>
          </w:p>
        </w:tc>
      </w:tr>
      <w:tr w:rsidR="007B1D91" w14:paraId="601C5725" w14:textId="77777777" w:rsidTr="00B724ED">
        <w:trPr>
          <w:trHeight w:val="308"/>
        </w:trPr>
        <w:tc>
          <w:tcPr>
            <w:tcW w:w="1960" w:type="dxa"/>
            <w:vMerge/>
            <w:shd w:val="clear" w:color="auto" w:fill="auto"/>
          </w:tcPr>
          <w:p w14:paraId="52355F6E" w14:textId="77777777" w:rsidR="009361FF" w:rsidRPr="00CF102B" w:rsidRDefault="009361FF" w:rsidP="00913CB0">
            <w:pPr>
              <w:pStyle w:val="TableContent"/>
            </w:pPr>
          </w:p>
        </w:tc>
        <w:tc>
          <w:tcPr>
            <w:tcW w:w="1860" w:type="dxa"/>
            <w:shd w:val="clear" w:color="auto" w:fill="auto"/>
            <w:vAlign w:val="center"/>
          </w:tcPr>
          <w:p w14:paraId="649AD62D" w14:textId="77777777" w:rsidR="009361FF" w:rsidRPr="00CF102B" w:rsidRDefault="009361FF" w:rsidP="00913CB0">
            <w:pPr>
              <w:pStyle w:val="TableContent"/>
            </w:pPr>
            <w:r w:rsidRPr="00CF102B">
              <w:t>releaseFlag</w:t>
            </w:r>
          </w:p>
        </w:tc>
        <w:tc>
          <w:tcPr>
            <w:tcW w:w="1096" w:type="dxa"/>
            <w:shd w:val="clear" w:color="auto" w:fill="auto"/>
            <w:vAlign w:val="center"/>
          </w:tcPr>
          <w:p w14:paraId="231766AC" w14:textId="77777777" w:rsidR="009361FF" w:rsidRPr="00CF102B" w:rsidRDefault="009361FF" w:rsidP="00913CB0">
            <w:pPr>
              <w:pStyle w:val="TableContent"/>
            </w:pPr>
            <w:r w:rsidRPr="00CF102B">
              <w:t>M</w:t>
            </w:r>
          </w:p>
        </w:tc>
        <w:tc>
          <w:tcPr>
            <w:tcW w:w="1306" w:type="dxa"/>
            <w:shd w:val="clear" w:color="auto" w:fill="auto"/>
            <w:vAlign w:val="center"/>
          </w:tcPr>
          <w:p w14:paraId="53CAA4A8" w14:textId="77777777" w:rsidR="009361FF" w:rsidRPr="00CF102B" w:rsidRDefault="009361FF" w:rsidP="00913CB0">
            <w:pPr>
              <w:pStyle w:val="TableContent"/>
            </w:pPr>
            <w:r w:rsidRPr="00CF102B">
              <w:t>M</w:t>
            </w:r>
          </w:p>
        </w:tc>
        <w:tc>
          <w:tcPr>
            <w:tcW w:w="1806" w:type="dxa"/>
            <w:shd w:val="clear" w:color="auto" w:fill="auto"/>
            <w:vAlign w:val="center"/>
          </w:tcPr>
          <w:p w14:paraId="201BA882" w14:textId="77777777" w:rsidR="009361FF" w:rsidRPr="00CF102B" w:rsidRDefault="009361FF" w:rsidP="00913CB0">
            <w:pPr>
              <w:pStyle w:val="TableContent"/>
            </w:pPr>
            <w:r w:rsidRPr="00CF102B">
              <w:t>M</w:t>
            </w:r>
          </w:p>
        </w:tc>
      </w:tr>
      <w:tr w:rsidR="009361FF" w14:paraId="79C37EDB" w14:textId="77777777" w:rsidTr="00CF102B">
        <w:trPr>
          <w:trHeight w:val="308"/>
        </w:trPr>
        <w:tc>
          <w:tcPr>
            <w:tcW w:w="8028" w:type="dxa"/>
            <w:gridSpan w:val="5"/>
            <w:shd w:val="clear" w:color="auto" w:fill="auto"/>
          </w:tcPr>
          <w:p w14:paraId="3A481111" w14:textId="23F0D078" w:rsidR="009361FF" w:rsidRPr="00CF102B" w:rsidRDefault="009361FF" w:rsidP="00B724ED">
            <w:pPr>
              <w:pStyle w:val="TableContent"/>
            </w:pPr>
            <w:r>
              <w:t xml:space="preserve">NOTE 1: Required if </w:t>
            </w:r>
            <w:r w:rsidRPr="007B2A5F">
              <w:rPr>
                <w:rFonts w:hint="eastAsia"/>
              </w:rPr>
              <w:t xml:space="preserve">iccid </w:t>
            </w:r>
            <w:r>
              <w:t>is not present for DownloadOrder</w:t>
            </w:r>
            <w:r>
              <w:br/>
              <w:t>NOTE 2: Required if it is not present for DownloadOrder</w:t>
            </w:r>
            <w:r>
              <w:br/>
              <w:t xml:space="preserve">NOTE 3: </w:t>
            </w:r>
            <w:r w:rsidR="00732DE1">
              <w:t xml:space="preserve">Value </w:t>
            </w:r>
            <w:r w:rsidR="005B328D">
              <w:t>SHALL have zero-length</w:t>
            </w:r>
            <w:r>
              <w:br/>
              <w:t xml:space="preserve">NOTE 4: </w:t>
            </w:r>
            <w:r w:rsidR="005B328D">
              <w:t xml:space="preserve">If present, value SHALL have non-zero-length. </w:t>
            </w:r>
            <w:r>
              <w:rPr>
                <w:rFonts w:hint="eastAsia"/>
              </w:rPr>
              <w:t>If not present, SM-DP+ generates matchingId for ActivationCodeToken</w:t>
            </w:r>
            <w:r>
              <w:br/>
              <w:t xml:space="preserve">NOTE 5: </w:t>
            </w:r>
            <w:r w:rsidR="005B328D">
              <w:t xml:space="preserve">If present, value SHALL have non-zero-length. </w:t>
            </w:r>
            <w:r>
              <w:t xml:space="preserve">If </w:t>
            </w:r>
            <w:r w:rsidR="00202723">
              <w:t xml:space="preserve">not </w:t>
            </w:r>
            <w:r>
              <w:t xml:space="preserve">present, </w:t>
            </w:r>
            <w:r w:rsidR="00202723">
              <w:rPr>
                <w:rFonts w:hint="eastAsia"/>
              </w:rPr>
              <w:t>SM-DP+ generates matchingId</w:t>
            </w:r>
            <w:r w:rsidR="00202723">
              <w:t>.</w:t>
            </w:r>
            <w:r w:rsidR="00202723">
              <w:rPr>
                <w:rFonts w:hint="eastAsia"/>
              </w:rPr>
              <w:t xml:space="preserve"> </w:t>
            </w:r>
            <w:r w:rsidR="00202723">
              <w:t>I</w:t>
            </w:r>
            <w:r>
              <w:t>t is used as EventID</w:t>
            </w:r>
            <w:r w:rsidR="00B724ED">
              <w:br/>
              <w:t>NOTE 6: One or both of smdsAddress and rootSmdsAddress SHALL be present</w:t>
            </w:r>
          </w:p>
        </w:tc>
      </w:tr>
    </w:tbl>
    <w:p w14:paraId="18F622BE" w14:textId="5A517801" w:rsidR="00CF79CE" w:rsidRDefault="00D77783" w:rsidP="00640609">
      <w:pPr>
        <w:pStyle w:val="TableCaption"/>
        <w:numPr>
          <w:ilvl w:val="0"/>
          <w:numId w:val="0"/>
        </w:numPr>
      </w:pPr>
      <w:r>
        <w:t>Table 6a</w:t>
      </w:r>
      <w:r w:rsidR="00CF79CE">
        <w:t xml:space="preserve">: </w:t>
      </w:r>
      <w:r w:rsidRPr="00D77783">
        <w:t>"ES2+.DownloadOrder" and "ES2+.ConfirmOrder"</w:t>
      </w:r>
      <w:r>
        <w:t xml:space="preserve"> input data</w:t>
      </w:r>
    </w:p>
    <w:p w14:paraId="18415045" w14:textId="29F1270F" w:rsidR="005B328D" w:rsidRDefault="005B328D" w:rsidP="005B328D">
      <w:pPr>
        <w:pStyle w:val="NormalParagraph"/>
      </w:pPr>
      <w:r>
        <w:t>As the address of a Default SM-DP+ is pre-configured on the eUICC</w:t>
      </w:r>
      <w:r w:rsidR="007B7702">
        <w:t xml:space="preserve"> or Device</w:t>
      </w:r>
      <w:r>
        <w:t xml:space="preserve">, no MatchingID is required. However, in a typical deployment, an SM-DP+ is expected to handle all kinds of requests, </w:t>
      </w:r>
      <w:r w:rsidR="00847ADB">
        <w:t xml:space="preserve">i.e., </w:t>
      </w:r>
      <w:r>
        <w:t>those triggered via SM-DS</w:t>
      </w:r>
      <w:r w:rsidR="00521F61">
        <w:t xml:space="preserve"> or</w:t>
      </w:r>
      <w:r>
        <w:t xml:space="preserve"> Activation Code, as well as those in the role of a Default SM-DP+. Plus an Operator MAY decide to specify the use of MatchingIDs even if the Default SM-DP+ address has been pre-configured on the Devices. To cover all such cases, this specification defines a tolerant behaviour, where the SM-DP+ will properly handle requests on ES9+ which target a Default SM-DP+ (</w:t>
      </w:r>
      <w:r w:rsidR="00847ADB">
        <w:t xml:space="preserve">i.e., </w:t>
      </w:r>
      <w:r>
        <w:t>no Matching ID is provided), even if a MatchingID has been generated for the eUICC.</w:t>
      </w:r>
    </w:p>
    <w:p w14:paraId="37EBAA80" w14:textId="23743382" w:rsidR="009361FF" w:rsidRPr="001375A3" w:rsidRDefault="00F66DD3" w:rsidP="00BD45AD">
      <w:pPr>
        <w:pStyle w:val="Heading4"/>
        <w:numPr>
          <w:ilvl w:val="0"/>
          <w:numId w:val="0"/>
        </w:numPr>
        <w:tabs>
          <w:tab w:val="left" w:pos="1077"/>
        </w:tabs>
        <w:ind w:left="1077" w:hanging="1077"/>
      </w:pPr>
      <w:bookmarkStart w:id="980" w:name="_Toc91760866"/>
      <w:r w:rsidRPr="001375A3">
        <w:t>3.1.1.</w:t>
      </w:r>
      <w:r w:rsidR="00646658">
        <w:t>1</w:t>
      </w:r>
      <w:r w:rsidRPr="001375A3">
        <w:tab/>
      </w:r>
      <w:r w:rsidR="009361FF" w:rsidRPr="00477020">
        <w:rPr>
          <w:rStyle w:val="Heading4Char"/>
          <w:rFonts w:eastAsia="SimSun"/>
          <w:b/>
          <w:iCs/>
        </w:rPr>
        <w:t xml:space="preserve">Contract Subscription </w:t>
      </w:r>
      <w:r w:rsidR="009361FF">
        <w:rPr>
          <w:rStyle w:val="Heading4Char"/>
          <w:rFonts w:eastAsia="SimSun"/>
          <w:b/>
          <w:iCs/>
        </w:rPr>
        <w:t>P</w:t>
      </w:r>
      <w:r w:rsidR="009361FF" w:rsidRPr="00477020">
        <w:rPr>
          <w:rStyle w:val="Heading4Char"/>
          <w:rFonts w:eastAsia="SimSun"/>
          <w:b/>
          <w:iCs/>
        </w:rPr>
        <w:t>rocess (Informative)</w:t>
      </w:r>
      <w:bookmarkEnd w:id="980"/>
    </w:p>
    <w:p w14:paraId="66F8D401" w14:textId="77777777" w:rsidR="009361FF" w:rsidRPr="00EB304D" w:rsidRDefault="009361FF" w:rsidP="009361FF">
      <w:pPr>
        <w:pStyle w:val="NormalParagraph"/>
      </w:pPr>
      <w:r w:rsidRPr="00D63DA6">
        <w:t>The contract selection process,</w:t>
      </w:r>
      <w:r w:rsidRPr="009872DA">
        <w:t xml:space="preserve"> while being out of scope of this specification, is given as it SHALL happen prior to the Profile download and installation procedure (section</w:t>
      </w:r>
      <w:r>
        <w:t xml:space="preserve"> 3.1.3</w:t>
      </w:r>
      <w:r w:rsidRPr="00D63DA6">
        <w:t>).</w:t>
      </w:r>
      <w:r w:rsidRPr="00EB304D">
        <w:t xml:space="preserve"> This process description </w:t>
      </w:r>
      <w:r>
        <w:t>describes</w:t>
      </w:r>
      <w:r w:rsidRPr="00EB304D">
        <w:t xml:space="preserve"> the information exchanged and data that are used as input data for the Profile download and installation procedure.</w:t>
      </w:r>
    </w:p>
    <w:p w14:paraId="72EA0C97" w14:textId="3BE8B986" w:rsidR="009361FF" w:rsidRPr="00EB304D" w:rsidRDefault="009361FF" w:rsidP="009361FF">
      <w:pPr>
        <w:pStyle w:val="NormalParagraph"/>
      </w:pPr>
      <w:r w:rsidRPr="00EB304D">
        <w:t xml:space="preserve">This process can be </w:t>
      </w:r>
      <w:r>
        <w:t>performed</w:t>
      </w:r>
      <w:r w:rsidRPr="00EB304D">
        <w:t xml:space="preserve"> at </w:t>
      </w:r>
      <w:r>
        <w:t xml:space="preserve">an </w:t>
      </w:r>
      <w:r w:rsidRPr="00EB304D">
        <w:t>Operator</w:t>
      </w:r>
      <w:r>
        <w:t>'s</w:t>
      </w:r>
      <w:r w:rsidRPr="00EB304D">
        <w:t xml:space="preserve"> Point of Sale (POS), </w:t>
      </w:r>
      <w:r>
        <w:t>using</w:t>
      </w:r>
      <w:r w:rsidRPr="00EB304D">
        <w:t xml:space="preserve"> the Operator</w:t>
      </w:r>
      <w:r>
        <w:t>'s</w:t>
      </w:r>
      <w:r w:rsidRPr="00EB304D">
        <w:t xml:space="preserve"> web portal from a </w:t>
      </w:r>
      <w:r>
        <w:t>D</w:t>
      </w:r>
      <w:r w:rsidRPr="00EB304D">
        <w:t xml:space="preserve">evice </w:t>
      </w:r>
      <w:r>
        <w:t>which is not</w:t>
      </w:r>
      <w:r w:rsidRPr="00EB304D">
        <w:t xml:space="preserve"> the one onto which the Profile</w:t>
      </w:r>
      <w:r>
        <w:t xml:space="preserve"> will be downloaded</w:t>
      </w:r>
      <w:r w:rsidRPr="00EB304D">
        <w:t xml:space="preserve"> (</w:t>
      </w:r>
      <w:r w:rsidR="00151A47">
        <w:t xml:space="preserve">e.g., </w:t>
      </w:r>
      <w:r w:rsidRPr="00EB304D">
        <w:t>a PC) o</w:t>
      </w:r>
      <w:r>
        <w:t>r</w:t>
      </w:r>
      <w:r w:rsidRPr="00EB304D">
        <w:t xml:space="preserve"> from a web browser </w:t>
      </w:r>
      <w:r>
        <w:t>on</w:t>
      </w:r>
      <w:r w:rsidRPr="00EB304D">
        <w:t xml:space="preserve"> the </w:t>
      </w:r>
      <w:r>
        <w:t>P</w:t>
      </w:r>
      <w:r w:rsidRPr="00EB304D">
        <w:t xml:space="preserve">rimary </w:t>
      </w:r>
      <w:r>
        <w:t>D</w:t>
      </w:r>
      <w:r w:rsidRPr="00EB304D">
        <w:t xml:space="preserve">evice, or even using a companion application on the </w:t>
      </w:r>
      <w:r>
        <w:t>P</w:t>
      </w:r>
      <w:r w:rsidRPr="00EB304D">
        <w:t xml:space="preserve">rimary </w:t>
      </w:r>
      <w:r>
        <w:t>D</w:t>
      </w:r>
      <w:r w:rsidRPr="00EB304D">
        <w:t xml:space="preserve">evice. Any other mean </w:t>
      </w:r>
      <w:r>
        <w:t xml:space="preserve">defined by the Operator </w:t>
      </w:r>
      <w:r w:rsidRPr="00EB304D">
        <w:t>can also be possible</w:t>
      </w:r>
      <w:r>
        <w:t xml:space="preserve"> as far as it provides a convenient End User experience and it provides the expected output data required for the execution of the </w:t>
      </w:r>
      <w:r w:rsidRPr="00EB304D">
        <w:t>Profile download and installation procedure.</w:t>
      </w:r>
    </w:p>
    <w:p w14:paraId="17F20215" w14:textId="6A222577" w:rsidR="009361FF" w:rsidRPr="00CF01E6" w:rsidRDefault="009361FF" w:rsidP="009361FF">
      <w:pPr>
        <w:pStyle w:val="NormalParagraph"/>
      </w:pPr>
      <w:r w:rsidRPr="00CF01E6">
        <w:t xml:space="preserve">During the execution of the process of contract </w:t>
      </w:r>
      <w:r>
        <w:t>S</w:t>
      </w:r>
      <w:r w:rsidRPr="00CF01E6">
        <w:t xml:space="preserve">ubscription, the </w:t>
      </w:r>
      <w:r w:rsidRPr="001B7B30">
        <w:t xml:space="preserve">Operator </w:t>
      </w:r>
      <w:r w:rsidRPr="00CF01E6">
        <w:t>acquires the necessary information</w:t>
      </w:r>
      <w:r w:rsidR="00CA79D8">
        <w:t>, such as through acquisition of its Device Information Code</w:t>
      </w:r>
      <w:r w:rsidRPr="00CF01E6">
        <w:t>. As part of th</w:t>
      </w:r>
      <w:r>
        <w:t>is</w:t>
      </w:r>
      <w:r w:rsidRPr="00CF01E6">
        <w:t xml:space="preserve"> data, the EID</w:t>
      </w:r>
      <w:r w:rsidRPr="001B7B30">
        <w:t xml:space="preserve"> and IMEI of the target </w:t>
      </w:r>
      <w:r>
        <w:t>D</w:t>
      </w:r>
      <w:r w:rsidRPr="001B7B30">
        <w:t>evice MAY be provided, and related Device capabilities MAY be acquired (</w:t>
      </w:r>
      <w:r w:rsidR="00151A47">
        <w:t xml:space="preserve">e.g., </w:t>
      </w:r>
      <w:r w:rsidRPr="001B7B30">
        <w:t xml:space="preserve">based on the TAC information comprised in the IMEI). Acquisition and verification of these capabilities are out of scope of this specification. </w:t>
      </w:r>
      <w:r w:rsidR="00CA79D8">
        <w:t xml:space="preserve">The Root SM-DSs supported by the Device MAY also be acquired. </w:t>
      </w:r>
      <w:r w:rsidRPr="00CF01E6">
        <w:t>Additional information such as contract details, user details, payment details and similar are also out of scope of this specification.</w:t>
      </w:r>
    </w:p>
    <w:p w14:paraId="3A46919B" w14:textId="77777777" w:rsidR="009361FF" w:rsidRPr="00CF01E6" w:rsidRDefault="009361FF" w:rsidP="009361FF">
      <w:pPr>
        <w:pStyle w:val="NormalParagraph"/>
      </w:pPr>
      <w:r w:rsidRPr="00CF01E6">
        <w:t xml:space="preserve">If the EID and the IMEI are provided, the </w:t>
      </w:r>
      <w:r w:rsidRPr="001B7B30">
        <w:t xml:space="preserve">Operator </w:t>
      </w:r>
      <w:r w:rsidRPr="00CF01E6">
        <w:t xml:space="preserve">can verify if the target Device (both eUICC and Device can be relevant for this verification) is supported, and determine the Profile </w:t>
      </w:r>
      <w:r>
        <w:t>T</w:t>
      </w:r>
      <w:r w:rsidRPr="00CF01E6">
        <w:t>ype for the target Device and the offer given to the End</w:t>
      </w:r>
      <w:r>
        <w:t xml:space="preserve"> U</w:t>
      </w:r>
      <w:r w:rsidRPr="00CF01E6">
        <w:t xml:space="preserve">ser. If no information about the target Device is provided, this preliminary verification cannot be performed and it will be performed during the execution of the Profile download and installation procedure </w:t>
      </w:r>
      <w:r w:rsidRPr="001B7B30">
        <w:t>(section</w:t>
      </w:r>
      <w:r>
        <w:t xml:space="preserve"> 3.1.3</w:t>
      </w:r>
      <w:r w:rsidRPr="001B7B30">
        <w:t>).</w:t>
      </w:r>
      <w:r w:rsidRPr="00CF01E6">
        <w:t xml:space="preserve"> For </w:t>
      </w:r>
      <w:r>
        <w:t>a</w:t>
      </w:r>
      <w:r w:rsidRPr="00CF01E6">
        <w:t>dditional info see Annex F on Profile eligibility check.</w:t>
      </w:r>
    </w:p>
    <w:p w14:paraId="404CC711" w14:textId="77777777" w:rsidR="009361FF" w:rsidRPr="001B7B30" w:rsidRDefault="009361FF" w:rsidP="009361FF">
      <w:pPr>
        <w:pStyle w:val="NormalParagraph"/>
      </w:pPr>
      <w:r w:rsidRPr="00CF01E6">
        <w:t xml:space="preserve">If EID and IMEI are provided and the </w:t>
      </w:r>
      <w:r w:rsidRPr="001B7B30">
        <w:t xml:space="preserve">Operator </w:t>
      </w:r>
      <w:r w:rsidRPr="00CF01E6">
        <w:t>cannot provide an appropriate Profile, the process fails and stops at this point.</w:t>
      </w:r>
    </w:p>
    <w:p w14:paraId="5C7DB642" w14:textId="3B0433A0" w:rsidR="009361FF" w:rsidRPr="00FA37EE" w:rsidRDefault="00F66DD3" w:rsidP="00BD45AD">
      <w:pPr>
        <w:pStyle w:val="Heading4"/>
        <w:numPr>
          <w:ilvl w:val="0"/>
          <w:numId w:val="0"/>
        </w:numPr>
        <w:tabs>
          <w:tab w:val="left" w:pos="1077"/>
        </w:tabs>
        <w:ind w:left="1077" w:hanging="1077"/>
      </w:pPr>
      <w:bookmarkStart w:id="981" w:name="_Toc91760867"/>
      <w:r w:rsidRPr="00FA37EE">
        <w:t>3.1.1.</w:t>
      </w:r>
      <w:r w:rsidR="00646658">
        <w:t>2</w:t>
      </w:r>
      <w:r w:rsidRPr="00FA37EE">
        <w:tab/>
      </w:r>
      <w:r w:rsidR="009361FF">
        <w:t>Download Preparation</w:t>
      </w:r>
      <w:r w:rsidR="009361FF" w:rsidRPr="00FA37EE">
        <w:t xml:space="preserve"> </w:t>
      </w:r>
      <w:r w:rsidR="009361FF">
        <w:t>P</w:t>
      </w:r>
      <w:r w:rsidR="009361FF" w:rsidRPr="00FA37EE">
        <w:t>rocess</w:t>
      </w:r>
      <w:bookmarkEnd w:id="981"/>
    </w:p>
    <w:p w14:paraId="5DC5EF12" w14:textId="1FFC1385" w:rsidR="009361FF" w:rsidRPr="00EB304D" w:rsidRDefault="00F66DD3" w:rsidP="00BD45AD">
      <w:pPr>
        <w:pStyle w:val="ListNumber"/>
        <w:numPr>
          <w:ilvl w:val="0"/>
          <w:numId w:val="0"/>
        </w:numPr>
        <w:tabs>
          <w:tab w:val="left" w:pos="340"/>
        </w:tabs>
        <w:ind w:left="680" w:hanging="340"/>
        <w:rPr>
          <w:lang w:eastAsia="en-GB"/>
        </w:rPr>
      </w:pPr>
      <w:r w:rsidRPr="00EB304D">
        <w:rPr>
          <w:lang w:eastAsia="en-GB"/>
        </w:rPr>
        <w:t>1.</w:t>
      </w:r>
      <w:r w:rsidRPr="00EB304D">
        <w:rPr>
          <w:lang w:eastAsia="en-GB"/>
        </w:rPr>
        <w:tab/>
      </w:r>
      <w:r w:rsidR="009361FF" w:rsidRPr="00A86AE2">
        <w:rPr>
          <w:lang w:eastAsia="en-GB"/>
        </w:rPr>
        <w:t xml:space="preserve">The Operator calls the </w:t>
      </w:r>
      <w:r w:rsidR="009361FF">
        <w:rPr>
          <w:lang w:eastAsia="en-GB"/>
        </w:rPr>
        <w:t>"</w:t>
      </w:r>
      <w:r w:rsidR="009361FF" w:rsidRPr="001B7B30">
        <w:rPr>
          <w:lang w:eastAsia="en-GB"/>
        </w:rPr>
        <w:t>ES2+.DownloadOrder</w:t>
      </w:r>
      <w:r w:rsidR="009361FF">
        <w:rPr>
          <w:lang w:eastAsia="en-GB"/>
        </w:rPr>
        <w:t>"</w:t>
      </w:r>
      <w:r w:rsidR="009361FF" w:rsidRPr="001B7B30">
        <w:rPr>
          <w:lang w:eastAsia="en-GB"/>
        </w:rPr>
        <w:t xml:space="preserve"> </w:t>
      </w:r>
      <w:r w:rsidR="009361FF" w:rsidRPr="00A86AE2">
        <w:rPr>
          <w:lang w:eastAsia="en-GB"/>
        </w:rPr>
        <w:t>(section</w:t>
      </w:r>
      <w:r w:rsidR="009361FF">
        <w:rPr>
          <w:lang w:eastAsia="en-GB"/>
        </w:rPr>
        <w:t xml:space="preserve"> 5.3.1</w:t>
      </w:r>
      <w:r w:rsidR="009361FF" w:rsidRPr="001B7B30">
        <w:t>)</w:t>
      </w:r>
      <w:r w:rsidR="009361FF" w:rsidRPr="00A86AE2">
        <w:rPr>
          <w:lang w:eastAsia="en-GB"/>
        </w:rPr>
        <w:t xml:space="preserve"> function of the SM</w:t>
      </w:r>
      <w:r w:rsidR="009361FF">
        <w:rPr>
          <w:lang w:eastAsia="en-GB"/>
        </w:rPr>
        <w:noBreakHyphen/>
      </w:r>
      <w:r w:rsidR="009361FF" w:rsidRPr="00A86AE2">
        <w:rPr>
          <w:lang w:eastAsia="en-GB"/>
        </w:rPr>
        <w:t xml:space="preserve">DP+ with </w:t>
      </w:r>
      <w:r w:rsidR="009361FF">
        <w:rPr>
          <w:lang w:eastAsia="en-GB"/>
        </w:rPr>
        <w:t>the</w:t>
      </w:r>
      <w:r w:rsidR="009361FF" w:rsidRPr="00A86AE2">
        <w:rPr>
          <w:lang w:eastAsia="en-GB"/>
        </w:rPr>
        <w:t xml:space="preserve"> relevant input data.</w:t>
      </w:r>
    </w:p>
    <w:p w14:paraId="0D71715D" w14:textId="6CF6FA78" w:rsidR="009361FF" w:rsidRPr="009F2FF0" w:rsidRDefault="009361FF" w:rsidP="009361FF">
      <w:pPr>
        <w:pStyle w:val="ListContinue1"/>
      </w:pPr>
      <w:r>
        <w:t>'</w:t>
      </w:r>
      <w:r w:rsidRPr="00D63DA6">
        <w:t>EID</w:t>
      </w:r>
      <w:r>
        <w:t>'</w:t>
      </w:r>
      <w:r w:rsidRPr="00D63DA6">
        <w:t xml:space="preserve"> is optional.</w:t>
      </w:r>
      <w:r>
        <w:t xml:space="preserve"> </w:t>
      </w:r>
      <w:r w:rsidRPr="0032157F">
        <w:t xml:space="preserve">If </w:t>
      </w:r>
      <w:r w:rsidR="007B7702">
        <w:t>an</w:t>
      </w:r>
      <w:r w:rsidR="007B7702" w:rsidRPr="0032157F">
        <w:t xml:space="preserve"> </w:t>
      </w:r>
      <w:r w:rsidRPr="0032157F">
        <w:t xml:space="preserve">SM-DS or </w:t>
      </w:r>
      <w:r w:rsidR="007B7702">
        <w:t xml:space="preserve">a </w:t>
      </w:r>
      <w:r w:rsidRPr="0032157F">
        <w:t>Default SM-DP+ is to be used for the Profile download, then the EID SHALL be present.</w:t>
      </w:r>
      <w:r>
        <w:t xml:space="preserve"> One of the value '</w:t>
      </w:r>
      <w:r w:rsidRPr="00D63DA6">
        <w:t>Profile</w:t>
      </w:r>
      <w:r w:rsidRPr="009872DA">
        <w:t>Type</w:t>
      </w:r>
      <w:r>
        <w:t>'</w:t>
      </w:r>
      <w:r w:rsidRPr="009872DA">
        <w:t xml:space="preserve"> or </w:t>
      </w:r>
      <w:r>
        <w:t>'</w:t>
      </w:r>
      <w:r w:rsidRPr="009872DA">
        <w:t>ICCID</w:t>
      </w:r>
      <w:r>
        <w:t>' SHALL be provided</w:t>
      </w:r>
      <w:r w:rsidRPr="009872DA">
        <w:t xml:space="preserve">. If ICCID is given, the SM-DP+ SHALL verify that this ICCID is available. If </w:t>
      </w:r>
      <w:r>
        <w:t>'</w:t>
      </w:r>
      <w:r w:rsidRPr="009872DA">
        <w:t>ProfileType</w:t>
      </w:r>
      <w:r>
        <w:t>'</w:t>
      </w:r>
      <w:r w:rsidRPr="009872DA">
        <w:t xml:space="preserve"> is given, the SM-</w:t>
      </w:r>
      <w:r w:rsidRPr="009F2FF0">
        <w:t>DP+ SHALL pick one of the related ICCID in its inventory.</w:t>
      </w:r>
    </w:p>
    <w:p w14:paraId="5416BEDF" w14:textId="77777777" w:rsidR="009361FF" w:rsidRPr="00A86AE2" w:rsidRDefault="009361FF" w:rsidP="009361FF">
      <w:pPr>
        <w:pStyle w:val="ListContinue1"/>
      </w:pPr>
      <w:r w:rsidRPr="009F2FF0">
        <w:t>The SM-DP+ MAY optionally verify additional compatibility between the eUICC (if EID is provided) and the requested Profile Type. This verification is out of scope of this specification.</w:t>
      </w:r>
    </w:p>
    <w:p w14:paraId="07A552CC" w14:textId="44B2F209" w:rsidR="009361FF" w:rsidRPr="00A86AE2" w:rsidRDefault="00F66DD3" w:rsidP="00BD45AD">
      <w:pPr>
        <w:pStyle w:val="ListNumber"/>
        <w:numPr>
          <w:ilvl w:val="0"/>
          <w:numId w:val="0"/>
        </w:numPr>
        <w:tabs>
          <w:tab w:val="left" w:pos="340"/>
        </w:tabs>
        <w:ind w:left="680" w:hanging="340"/>
      </w:pPr>
      <w:r w:rsidRPr="00A86AE2">
        <w:t>2.</w:t>
      </w:r>
      <w:r w:rsidRPr="00A86AE2">
        <w:tab/>
      </w:r>
      <w:r w:rsidR="009361FF" w:rsidRPr="00A86AE2">
        <w:t xml:space="preserve">The SM-DP+ reserves the ICCID for this request. At this stage the SM-DP+ MAY simply pick the related Protected Profile Package </w:t>
      </w:r>
      <w:r w:rsidR="009361FF">
        <w:t>from</w:t>
      </w:r>
      <w:r w:rsidR="009361FF" w:rsidRPr="00A86AE2">
        <w:t xml:space="preserve"> its inventory or generate and protect the Profile corresponding to this ICCID.</w:t>
      </w:r>
    </w:p>
    <w:p w14:paraId="6C661128" w14:textId="1CAD701E" w:rsidR="009361FF" w:rsidRPr="00A86AE2" w:rsidRDefault="00F66DD3" w:rsidP="00BD45AD">
      <w:pPr>
        <w:pStyle w:val="ListNumber"/>
        <w:numPr>
          <w:ilvl w:val="0"/>
          <w:numId w:val="0"/>
        </w:numPr>
        <w:tabs>
          <w:tab w:val="left" w:pos="340"/>
        </w:tabs>
        <w:ind w:left="680" w:hanging="340"/>
      </w:pPr>
      <w:r w:rsidRPr="00A86AE2">
        <w:t>3.</w:t>
      </w:r>
      <w:r w:rsidRPr="00A86AE2">
        <w:tab/>
      </w:r>
      <w:r w:rsidR="009361FF" w:rsidRPr="00A86AE2">
        <w:t>The SM-DP+ returns the acknowledged ICCID (SHALL be the same value as the received one, if any).</w:t>
      </w:r>
    </w:p>
    <w:p w14:paraId="22AD1C73" w14:textId="35650645" w:rsidR="009361FF" w:rsidRPr="00A86AE2" w:rsidRDefault="00F66DD3" w:rsidP="00BD45AD">
      <w:pPr>
        <w:pStyle w:val="ListNumber"/>
        <w:numPr>
          <w:ilvl w:val="0"/>
          <w:numId w:val="0"/>
        </w:numPr>
        <w:tabs>
          <w:tab w:val="left" w:pos="340"/>
        </w:tabs>
        <w:ind w:left="680" w:hanging="340"/>
      </w:pPr>
      <w:r w:rsidRPr="00A86AE2">
        <w:t>4.</w:t>
      </w:r>
      <w:r w:rsidRPr="00A86AE2">
        <w:tab/>
      </w:r>
      <w:r w:rsidR="009361FF" w:rsidRPr="00A86AE2">
        <w:t>Optionally, the Operator MAY generate a MatchingID (section</w:t>
      </w:r>
      <w:r w:rsidR="000C3E59">
        <w:t xml:space="preserve"> </w:t>
      </w:r>
      <w:r w:rsidR="000C3E59" w:rsidRPr="000C3E59">
        <w:t>4.1.1</w:t>
      </w:r>
      <w:r w:rsidR="009361FF" w:rsidRPr="001B7B30">
        <w:t>)</w:t>
      </w:r>
      <w:r w:rsidR="009361FF">
        <w:t xml:space="preserve">. </w:t>
      </w:r>
      <w:r w:rsidR="009361FF" w:rsidRPr="00CF102B">
        <w:rPr>
          <w:rFonts w:eastAsia="Times New Roman" w:hint="eastAsia"/>
          <w:lang w:eastAsia="ko-KR"/>
        </w:rPr>
        <w:t xml:space="preserve">If </w:t>
      </w:r>
      <w:r w:rsidR="007B7702">
        <w:rPr>
          <w:rFonts w:eastAsia="Times New Roman"/>
          <w:lang w:eastAsia="ko-KR"/>
        </w:rPr>
        <w:t>a</w:t>
      </w:r>
      <w:r w:rsidR="007B7702" w:rsidRPr="00CF102B">
        <w:rPr>
          <w:rFonts w:eastAsia="Times New Roman"/>
          <w:lang w:eastAsia="ko-KR"/>
        </w:rPr>
        <w:t xml:space="preserve"> </w:t>
      </w:r>
      <w:r w:rsidR="009361FF" w:rsidRPr="00CF102B">
        <w:rPr>
          <w:rFonts w:eastAsia="Times New Roman" w:hint="eastAsia"/>
          <w:lang w:eastAsia="ko-KR"/>
        </w:rPr>
        <w:t>Default SM-DP+ is to be used</w:t>
      </w:r>
      <w:r w:rsidR="009361FF" w:rsidRPr="00CF102B">
        <w:rPr>
          <w:rFonts w:eastAsia="Times New Roman"/>
          <w:lang w:eastAsia="ko-KR"/>
        </w:rPr>
        <w:t xml:space="preserve"> for</w:t>
      </w:r>
      <w:r w:rsidR="009361FF" w:rsidRPr="00CF102B">
        <w:rPr>
          <w:rFonts w:eastAsia="Times New Roman" w:hint="eastAsia"/>
          <w:lang w:eastAsia="ko-KR"/>
        </w:rPr>
        <w:t xml:space="preserve"> the Profile download, then the Operator </w:t>
      </w:r>
      <w:r w:rsidR="00D16AF6" w:rsidRPr="00CF102B">
        <w:rPr>
          <w:rFonts w:eastAsia="Times New Roman"/>
          <w:lang w:eastAsia="ko-KR"/>
        </w:rPr>
        <w:t>MAY</w:t>
      </w:r>
      <w:r w:rsidR="00D16AF6" w:rsidRPr="00CF102B">
        <w:rPr>
          <w:rFonts w:eastAsia="Times New Roman" w:hint="eastAsia"/>
          <w:lang w:eastAsia="ko-KR"/>
        </w:rPr>
        <w:t xml:space="preserve"> </w:t>
      </w:r>
      <w:r w:rsidR="009361FF" w:rsidRPr="00CF102B">
        <w:rPr>
          <w:rFonts w:eastAsia="Times New Roman" w:hint="eastAsia"/>
          <w:lang w:eastAsia="ko-KR"/>
        </w:rPr>
        <w:t>send an empty string in the MatchingID value field.</w:t>
      </w:r>
    </w:p>
    <w:p w14:paraId="6629376D" w14:textId="35111C35" w:rsidR="009361FF" w:rsidRPr="008F3056" w:rsidRDefault="009361FF" w:rsidP="009361FF">
      <w:pPr>
        <w:pStyle w:val="ListNumber"/>
        <w:numPr>
          <w:ilvl w:val="0"/>
          <w:numId w:val="0"/>
        </w:numPr>
        <w:ind w:left="680"/>
      </w:pPr>
      <w:r w:rsidRPr="000F42B6">
        <w:t xml:space="preserve">At this stage the Operator knows the ICCID selected for this contract </w:t>
      </w:r>
      <w:r w:rsidRPr="008F3056">
        <w:t>Subscription. If an error occurs during this step, the process fails and stops at this point.</w:t>
      </w:r>
    </w:p>
    <w:p w14:paraId="56402DA8" w14:textId="6C73FA03" w:rsidR="009361FF" w:rsidRDefault="00F66DD3" w:rsidP="00BD45AD">
      <w:pPr>
        <w:pStyle w:val="ListNumber"/>
        <w:numPr>
          <w:ilvl w:val="0"/>
          <w:numId w:val="0"/>
        </w:numPr>
        <w:tabs>
          <w:tab w:val="left" w:pos="340"/>
        </w:tabs>
        <w:ind w:left="680" w:hanging="340"/>
      </w:pPr>
      <w:r>
        <w:t>5.</w:t>
      </w:r>
      <w:r>
        <w:tab/>
      </w:r>
      <w:r w:rsidR="009361FF">
        <w:t>to</w:t>
      </w:r>
      <w:r w:rsidR="009361FF" w:rsidRPr="007C3B90">
        <w:t xml:space="preserve"> </w:t>
      </w:r>
      <w:r w:rsidR="009361FF">
        <w:t>8</w:t>
      </w:r>
      <w:r w:rsidR="0010505D">
        <w:t>.</w:t>
      </w:r>
      <w:r w:rsidR="009361FF" w:rsidRPr="007C3B90">
        <w:t xml:space="preserve"> </w:t>
      </w:r>
      <w:r w:rsidR="003A467D" w:rsidRPr="00CF102B">
        <w:rPr>
          <w:rFonts w:eastAsia="Times New Roman" w:hint="eastAsia"/>
          <w:lang w:eastAsia="ko-KR"/>
        </w:rPr>
        <w:t xml:space="preserve">The Operator </w:t>
      </w:r>
      <w:r w:rsidR="003A467D" w:rsidRPr="00404D09">
        <w:t>MAY perform any relevant operation on its back-end (</w:t>
      </w:r>
      <w:r w:rsidR="00151A47">
        <w:t xml:space="preserve">e.g., </w:t>
      </w:r>
      <w:r w:rsidR="003A467D" w:rsidRPr="00404D09">
        <w:t xml:space="preserve">provisioning of HLR). </w:t>
      </w:r>
      <w:r w:rsidR="009361FF" w:rsidRPr="007C3B90">
        <w:t xml:space="preserve">The Operator SHALL confirm the download order by calling the </w:t>
      </w:r>
      <w:r w:rsidR="009361FF">
        <w:t>"</w:t>
      </w:r>
      <w:r w:rsidR="009361FF" w:rsidRPr="007C3B90">
        <w:t>ES2+.ConfirmOrder</w:t>
      </w:r>
      <w:r w:rsidR="009361FF">
        <w:t>"</w:t>
      </w:r>
      <w:r w:rsidR="009361FF" w:rsidRPr="007C3B90">
        <w:t xml:space="preserve"> (section</w:t>
      </w:r>
      <w:r w:rsidR="009361FF">
        <w:t xml:space="preserve"> 5.3.2</w:t>
      </w:r>
      <w:r w:rsidR="009361FF" w:rsidRPr="000F42B6">
        <w:t>)</w:t>
      </w:r>
      <w:r w:rsidR="009361FF" w:rsidRPr="008F3056">
        <w:t xml:space="preserve"> function of the SM-DP+ with </w:t>
      </w:r>
      <w:r w:rsidR="009361FF" w:rsidRPr="00B81C1E">
        <w:t xml:space="preserve">the ICCID and </w:t>
      </w:r>
      <w:r w:rsidR="009361FF" w:rsidRPr="008F3056">
        <w:t>its relevant input data.</w:t>
      </w:r>
    </w:p>
    <w:p w14:paraId="772476CC" w14:textId="384B4059" w:rsidR="009361FF" w:rsidRDefault="00F66DD3" w:rsidP="00BD45AD">
      <w:pPr>
        <w:pStyle w:val="ListBullet2"/>
        <w:ind w:left="1020" w:hanging="340"/>
      </w:pPr>
      <w:r>
        <w:rPr>
          <w:rFonts w:ascii="Symbol" w:hAnsi="Symbol"/>
        </w:rPr>
        <w:t></w:t>
      </w:r>
      <w:r>
        <w:rPr>
          <w:rFonts w:ascii="Symbol" w:hAnsi="Symbol"/>
        </w:rPr>
        <w:tab/>
      </w:r>
      <w:r w:rsidR="009361FF">
        <w:t xml:space="preserve">If </w:t>
      </w:r>
      <w:r w:rsidR="009361FF" w:rsidRPr="00025EC1">
        <w:t xml:space="preserve">EID is available, </w:t>
      </w:r>
      <w:r w:rsidR="009361FF">
        <w:t xml:space="preserve">the </w:t>
      </w:r>
      <w:r w:rsidR="009361FF" w:rsidRPr="00025EC1">
        <w:t xml:space="preserve">EID SHALL be included in the input data. If the EID was provided with previous </w:t>
      </w:r>
      <w:r w:rsidR="009361FF">
        <w:t>"</w:t>
      </w:r>
      <w:r w:rsidR="009361FF" w:rsidRPr="00025EC1">
        <w:t>ES2+.DownloadOrder</w:t>
      </w:r>
      <w:r w:rsidR="009361FF">
        <w:t>"</w:t>
      </w:r>
      <w:r w:rsidR="009361FF" w:rsidRPr="00025EC1">
        <w:t>, the same EID SHALL be provided.</w:t>
      </w:r>
    </w:p>
    <w:p w14:paraId="4CEE581C" w14:textId="7332EA92" w:rsidR="009361FF" w:rsidRPr="007C3B90" w:rsidRDefault="00F66DD3" w:rsidP="00BD45AD">
      <w:pPr>
        <w:pStyle w:val="ListBullet2"/>
        <w:ind w:left="1020" w:hanging="340"/>
      </w:pPr>
      <w:r w:rsidRPr="007C3B90">
        <w:rPr>
          <w:rFonts w:ascii="Symbol" w:hAnsi="Symbol"/>
        </w:rPr>
        <w:t></w:t>
      </w:r>
      <w:r w:rsidRPr="007C3B90">
        <w:rPr>
          <w:rFonts w:ascii="Symbol" w:hAnsi="Symbol"/>
        </w:rPr>
        <w:tab/>
      </w:r>
      <w:r w:rsidR="009361FF" w:rsidRPr="008F3056">
        <w:t xml:space="preserve">If </w:t>
      </w:r>
      <w:r w:rsidR="005B328D">
        <w:t xml:space="preserve">a MatchingID was </w:t>
      </w:r>
      <w:r w:rsidR="009361FF" w:rsidRPr="008F3056">
        <w:t xml:space="preserve">generated </w:t>
      </w:r>
      <w:r w:rsidR="005B328D">
        <w:t>by the Operator</w:t>
      </w:r>
      <w:r w:rsidR="005B328D" w:rsidRPr="008F3056">
        <w:t xml:space="preserve"> </w:t>
      </w:r>
      <w:r w:rsidR="009361FF" w:rsidRPr="008F3056">
        <w:t>in Step 4</w:t>
      </w:r>
      <w:r w:rsidR="005B328D">
        <w:t xml:space="preserve"> or if the Operator provides a zero-length MatchingID</w:t>
      </w:r>
      <w:r w:rsidR="009361FF" w:rsidRPr="008F3056">
        <w:t xml:space="preserve">, </w:t>
      </w:r>
      <w:r w:rsidR="005B328D">
        <w:t>it</w:t>
      </w:r>
      <w:r w:rsidR="009361FF" w:rsidRPr="008F3056">
        <w:t xml:space="preserve"> SHALL be included in the input data and then the SM-DP+ SHALL return the acknowledged value that is the same as the received one. Otherwise, the SM-DP+ SHALL generate a MatchingID and return the generated value to the Operator. The ICCID SHALL be associated to the MatchingID.</w:t>
      </w:r>
    </w:p>
    <w:p w14:paraId="6EB70881" w14:textId="3A4037BF" w:rsidR="009361FF" w:rsidRDefault="00F66DD3" w:rsidP="00BD45AD">
      <w:pPr>
        <w:pStyle w:val="ListBullet2"/>
        <w:ind w:left="1020" w:hanging="340"/>
      </w:pPr>
      <w:r>
        <w:rPr>
          <w:rFonts w:ascii="Symbol" w:hAnsi="Symbol"/>
        </w:rPr>
        <w:t></w:t>
      </w:r>
      <w:r>
        <w:rPr>
          <w:rFonts w:ascii="Symbol" w:hAnsi="Symbol"/>
        </w:rPr>
        <w:tab/>
      </w:r>
      <w:r w:rsidR="009361FF" w:rsidRPr="0071608A">
        <w:t xml:space="preserve">If it is required for the End User to enter the Confirmation Code to download the Profile, the Confirmation Code SHALL be included in the input data of the </w:t>
      </w:r>
      <w:r w:rsidR="009361FF">
        <w:t>"</w:t>
      </w:r>
      <w:r w:rsidR="009361FF" w:rsidRPr="0071608A">
        <w:t>ES2+.ConfirmOrder</w:t>
      </w:r>
      <w:r w:rsidR="009361FF">
        <w:t>"</w:t>
      </w:r>
      <w:r w:rsidR="009361FF" w:rsidRPr="0071608A">
        <w:t xml:space="preserve"> (section</w:t>
      </w:r>
      <w:r w:rsidR="009361FF">
        <w:t xml:space="preserve"> 5.3.2</w:t>
      </w:r>
      <w:r w:rsidR="009361FF" w:rsidRPr="000F42B6">
        <w:t>)</w:t>
      </w:r>
      <w:r w:rsidR="009361FF" w:rsidRPr="008F3056">
        <w:t xml:space="preserve"> function.</w:t>
      </w:r>
    </w:p>
    <w:p w14:paraId="7ECE3100" w14:textId="57E83EB8" w:rsidR="009361FF" w:rsidRDefault="00F66DD3" w:rsidP="00BD45AD">
      <w:pPr>
        <w:pStyle w:val="ListBullet2"/>
        <w:ind w:left="1020" w:hanging="340"/>
      </w:pPr>
      <w:r>
        <w:rPr>
          <w:rFonts w:ascii="Symbol" w:hAnsi="Symbol"/>
        </w:rPr>
        <w:t></w:t>
      </w:r>
      <w:r>
        <w:rPr>
          <w:rFonts w:ascii="Symbol" w:hAnsi="Symbol"/>
        </w:rPr>
        <w:tab/>
      </w:r>
      <w:r w:rsidR="009361FF" w:rsidRPr="0032157F">
        <w:t xml:space="preserve">The Operator MAY send </w:t>
      </w:r>
      <w:r w:rsidR="00CA79D8">
        <w:t xml:space="preserve">one or two </w:t>
      </w:r>
      <w:r w:rsidR="009361FF" w:rsidRPr="0032157F">
        <w:t>SM-DS address</w:t>
      </w:r>
      <w:r w:rsidR="00CA79D8">
        <w:t>es</w:t>
      </w:r>
      <w:r w:rsidR="009361FF" w:rsidRPr="0032157F">
        <w:t xml:space="preserve"> to the SM-DP+ as defined in section 3.6.1. If SM-DS address</w:t>
      </w:r>
      <w:r w:rsidR="00CA79D8">
        <w:t>(es)</w:t>
      </w:r>
      <w:r w:rsidR="009361FF" w:rsidRPr="0032157F">
        <w:t xml:space="preserve"> </w:t>
      </w:r>
      <w:r w:rsidR="00CA79D8">
        <w:t>are</w:t>
      </w:r>
      <w:r w:rsidR="00CA79D8" w:rsidRPr="0032157F">
        <w:t xml:space="preserve"> </w:t>
      </w:r>
      <w:r w:rsidR="009361FF" w:rsidRPr="0032157F">
        <w:t>given, the SM-DP+ SHALL perform Event Registration to the specified SM-DS</w:t>
      </w:r>
      <w:r w:rsidR="00CA79D8">
        <w:t>(s)</w:t>
      </w:r>
      <w:r w:rsidR="009361FF" w:rsidRPr="0032157F">
        <w:t>.</w:t>
      </w:r>
    </w:p>
    <w:p w14:paraId="624ACF22" w14:textId="03BB0A10" w:rsidR="00231DE0" w:rsidRDefault="00F66DD3" w:rsidP="00BD45AD">
      <w:pPr>
        <w:pStyle w:val="ListBullet2"/>
        <w:ind w:left="1020" w:hanging="340"/>
      </w:pPr>
      <w:r>
        <w:rPr>
          <w:rFonts w:ascii="Symbol" w:hAnsi="Symbol"/>
        </w:rPr>
        <w:t></w:t>
      </w:r>
      <w:r>
        <w:rPr>
          <w:rFonts w:ascii="Symbol" w:hAnsi="Symbol"/>
        </w:rPr>
        <w:tab/>
      </w:r>
      <w:r w:rsidR="009361FF" w:rsidRPr="00025EC1">
        <w:t xml:space="preserve">If all necessary operations on Operator’s back-end provisioning has been completed by this point, releaseFlag SHALL be set to </w:t>
      </w:r>
      <w:r w:rsidR="009361FF">
        <w:t>'</w:t>
      </w:r>
      <w:r w:rsidR="009361FF" w:rsidRPr="00025EC1">
        <w:t>true</w:t>
      </w:r>
      <w:r w:rsidR="009361FF">
        <w:t>'</w:t>
      </w:r>
      <w:r w:rsidR="009361FF" w:rsidRPr="00025EC1">
        <w:t xml:space="preserve"> in the input data. Otherwis</w:t>
      </w:r>
      <w:r w:rsidR="009361FF">
        <w:t>e, releaseFlag SHALL be set to '</w:t>
      </w:r>
      <w:r w:rsidR="009361FF" w:rsidRPr="00025EC1">
        <w:t>false</w:t>
      </w:r>
      <w:r w:rsidR="009361FF">
        <w:t>'</w:t>
      </w:r>
      <w:r w:rsidR="009361FF" w:rsidRPr="00025EC1">
        <w:t xml:space="preserve"> and additional </w:t>
      </w:r>
      <w:r w:rsidR="009361FF">
        <w:t>"</w:t>
      </w:r>
      <w:r w:rsidR="009361FF" w:rsidRPr="00025EC1">
        <w:t>ES2+.ReleaseProfile</w:t>
      </w:r>
      <w:r w:rsidR="009361FF">
        <w:t>"</w:t>
      </w:r>
      <w:r w:rsidR="009361FF" w:rsidRPr="00025EC1">
        <w:t xml:space="preserve"> function SHALL be called later in Subscription activation process.</w:t>
      </w:r>
    </w:p>
    <w:p w14:paraId="0B990CFB" w14:textId="77777777" w:rsidR="007945C5" w:rsidRPr="00A03F2C" w:rsidRDefault="007945C5" w:rsidP="007945C5">
      <w:pPr>
        <w:pStyle w:val="ListBullet2"/>
        <w:ind w:left="1020" w:hanging="340"/>
      </w:pPr>
      <w:r>
        <w:rPr>
          <w:rFonts w:ascii="Symbol" w:hAnsi="Symbol"/>
        </w:rPr>
        <w:t></w:t>
      </w:r>
      <w:r>
        <w:rPr>
          <w:rFonts w:ascii="Symbol" w:hAnsi="Symbol"/>
        </w:rPr>
        <w:tab/>
      </w:r>
      <w:r w:rsidRPr="00A03F2C">
        <w:rPr>
          <w:rFonts w:hint="eastAsia"/>
        </w:rPr>
        <w:t xml:space="preserve">The SM-DP+ SHALL store the functionRequesterIdentifier </w:t>
      </w:r>
      <w:r>
        <w:rPr>
          <w:rFonts w:eastAsiaTheme="minorEastAsia" w:hint="eastAsia"/>
          <w:lang w:eastAsia="ko-KR"/>
        </w:rPr>
        <w:t xml:space="preserve">and functionCallIdentifier </w:t>
      </w:r>
      <w:r w:rsidRPr="00A03F2C">
        <w:rPr>
          <w:rFonts w:hint="eastAsia"/>
        </w:rPr>
        <w:t>value</w:t>
      </w:r>
      <w:r>
        <w:rPr>
          <w:rFonts w:eastAsiaTheme="minorEastAsia" w:hint="eastAsia"/>
          <w:lang w:eastAsia="ko-KR"/>
        </w:rPr>
        <w:t>s</w:t>
      </w:r>
      <w:r w:rsidRPr="00A03F2C">
        <w:rPr>
          <w:rFonts w:hint="eastAsia"/>
        </w:rPr>
        <w:t xml:space="preserve"> of the "ES2+.ConfirmOrder" function call</w:t>
      </w:r>
      <w:r>
        <w:t>, which SHALL be used as notificationReceiverIdentif</w:t>
      </w:r>
      <w:r>
        <w:rPr>
          <w:rFonts w:eastAsiaTheme="minorEastAsia" w:hint="eastAsia"/>
          <w:lang w:eastAsia="ko-KR"/>
        </w:rPr>
        <w:t>i</w:t>
      </w:r>
      <w:r>
        <w:t xml:space="preserve">er </w:t>
      </w:r>
      <w:r>
        <w:rPr>
          <w:rFonts w:eastAsiaTheme="minorEastAsia" w:hint="eastAsia"/>
          <w:lang w:eastAsia="ko-KR"/>
        </w:rPr>
        <w:t xml:space="preserve">and notificationIdentifier, respectively, </w:t>
      </w:r>
      <w:r>
        <w:t>in subsequent "ES2+.HandleNotification" calls related to this order</w:t>
      </w:r>
      <w:r w:rsidRPr="00A03F2C">
        <w:rPr>
          <w:rFonts w:hint="eastAsia"/>
        </w:rPr>
        <w:t xml:space="preserve">. </w:t>
      </w:r>
    </w:p>
    <w:p w14:paraId="334433A4" w14:textId="736F8E48" w:rsidR="009361FF" w:rsidRDefault="009361FF" w:rsidP="009361FF">
      <w:pPr>
        <w:pStyle w:val="ListNumber"/>
        <w:numPr>
          <w:ilvl w:val="0"/>
          <w:numId w:val="0"/>
        </w:numPr>
        <w:ind w:left="680"/>
        <w:rPr>
          <w:szCs w:val="22"/>
          <w:lang w:eastAsia="en-GB" w:bidi="ar-SA"/>
        </w:rPr>
      </w:pPr>
      <w:r w:rsidRPr="00DE4219">
        <w:t xml:space="preserve">The SM-DP+ MAY return an SM-DP+ address value. In this case the Operator SHALL use this value to generate the Activation Code; </w:t>
      </w:r>
      <w:r>
        <w:t>otherwise</w:t>
      </w:r>
      <w:r w:rsidRPr="00DE4219">
        <w:t xml:space="preserve"> the </w:t>
      </w:r>
      <w:r w:rsidR="005B328D">
        <w:t>D</w:t>
      </w:r>
      <w:r w:rsidRPr="00DE4219">
        <w:t>efault SM-DP+ address SHALL be used.</w:t>
      </w:r>
    </w:p>
    <w:p w14:paraId="5A7DF7F0" w14:textId="77777777" w:rsidR="009361FF" w:rsidRPr="00E77C46" w:rsidRDefault="009361FF" w:rsidP="00604BD8">
      <w:pPr>
        <w:pStyle w:val="NOTE"/>
      </w:pPr>
      <w:r w:rsidRPr="00D63DA6">
        <w:t>NOTE</w:t>
      </w:r>
      <w:r w:rsidRPr="009872DA">
        <w:t>:</w:t>
      </w:r>
      <w:r w:rsidRPr="009F2FF0">
        <w:tab/>
        <w:t>I</w:t>
      </w:r>
      <w:r w:rsidRPr="008E1393">
        <w:t xml:space="preserve">f no EID is given at this stage, the Operator MAY be involved later during the </w:t>
      </w:r>
      <w:r>
        <w:t>d</w:t>
      </w:r>
      <w:r w:rsidRPr="008E1393">
        <w:t xml:space="preserve">ownload and installation procedure to determine the right </w:t>
      </w:r>
      <w:r>
        <w:t>'</w:t>
      </w:r>
      <w:r w:rsidRPr="008E1393">
        <w:t>ProfileType</w:t>
      </w:r>
      <w:r>
        <w:t>'</w:t>
      </w:r>
      <w:r w:rsidRPr="008E1393">
        <w:t>/</w:t>
      </w:r>
      <w:r>
        <w:t>'</w:t>
      </w:r>
      <w:r w:rsidRPr="008E1393">
        <w:t>ICCID</w:t>
      </w:r>
      <w:r>
        <w:t>'</w:t>
      </w:r>
      <w:r w:rsidRPr="008E1393">
        <w:t xml:space="preserve"> in case the provided </w:t>
      </w:r>
      <w:r>
        <w:t>'</w:t>
      </w:r>
      <w:r w:rsidRPr="008E1393">
        <w:t>ProfileType</w:t>
      </w:r>
      <w:r>
        <w:t>'</w:t>
      </w:r>
      <w:r w:rsidRPr="008E1393">
        <w:t>/</w:t>
      </w:r>
      <w:r>
        <w:t>'</w:t>
      </w:r>
      <w:r w:rsidRPr="008E1393">
        <w:t>ICCID</w:t>
      </w:r>
      <w:r>
        <w:t>'</w:t>
      </w:r>
      <w:r w:rsidRPr="008E1393">
        <w:t xml:space="preserve"> is not compatible with the eUICC ide</w:t>
      </w:r>
      <w:r w:rsidRPr="00E77C46">
        <w:t>ntified by the EID once it is acquired by SM</w:t>
      </w:r>
      <w:r>
        <w:noBreakHyphen/>
      </w:r>
      <w:r w:rsidRPr="00E77C46">
        <w:t xml:space="preserve">DP+ during </w:t>
      </w:r>
      <w:r>
        <w:t>the d</w:t>
      </w:r>
      <w:r w:rsidRPr="00E77C46">
        <w:t>ownload and installation procedure. See Annex F on Profile eligibility check.</w:t>
      </w:r>
    </w:p>
    <w:p w14:paraId="2D9D9877" w14:textId="19B26768" w:rsidR="009361FF" w:rsidRPr="00005446" w:rsidRDefault="00F66DD3" w:rsidP="00BD45AD">
      <w:pPr>
        <w:pStyle w:val="Heading4"/>
        <w:numPr>
          <w:ilvl w:val="0"/>
          <w:numId w:val="0"/>
        </w:numPr>
        <w:tabs>
          <w:tab w:val="left" w:pos="1077"/>
        </w:tabs>
        <w:ind w:left="1077" w:hanging="1077"/>
        <w:rPr>
          <w:lang w:eastAsia="en-GB"/>
        </w:rPr>
      </w:pPr>
      <w:bookmarkStart w:id="982" w:name="_Toc91760868"/>
      <w:r w:rsidRPr="00005446">
        <w:rPr>
          <w:lang w:eastAsia="en-GB"/>
        </w:rPr>
        <w:t>3.1.1.</w:t>
      </w:r>
      <w:r w:rsidR="00646658">
        <w:rPr>
          <w:lang w:eastAsia="en-GB"/>
        </w:rPr>
        <w:t>3</w:t>
      </w:r>
      <w:r w:rsidRPr="00005446">
        <w:rPr>
          <w:lang w:eastAsia="en-GB"/>
        </w:rPr>
        <w:tab/>
      </w:r>
      <w:r w:rsidR="009361FF">
        <w:rPr>
          <w:rFonts w:eastAsia="Malgun Gothic"/>
        </w:rPr>
        <w:t xml:space="preserve">Contract Finalization </w:t>
      </w:r>
      <w:r w:rsidR="009361FF">
        <w:rPr>
          <w:lang w:eastAsia="en-GB"/>
        </w:rPr>
        <w:t>(Informative)</w:t>
      </w:r>
      <w:bookmarkEnd w:id="982"/>
    </w:p>
    <w:p w14:paraId="11EEE4C0" w14:textId="77777777" w:rsidR="009361FF" w:rsidRPr="001B7B30" w:rsidRDefault="009361FF" w:rsidP="009361FF">
      <w:pPr>
        <w:pStyle w:val="NormalParagraph"/>
      </w:pPr>
      <w:r w:rsidRPr="001B7B30">
        <w:t>The Operator provide</w:t>
      </w:r>
      <w:r>
        <w:t>s</w:t>
      </w:r>
      <w:r w:rsidRPr="001B7B30">
        <w:t xml:space="preserve"> the End User with </w:t>
      </w:r>
      <w:r w:rsidRPr="0032157F">
        <w:t xml:space="preserve">relevant information </w:t>
      </w:r>
      <w:r>
        <w:t xml:space="preserve">necessary </w:t>
      </w:r>
      <w:r w:rsidRPr="0032157F">
        <w:t>for the Profile download</w:t>
      </w:r>
      <w:r w:rsidRPr="001B7B30">
        <w:t>.</w:t>
      </w:r>
    </w:p>
    <w:p w14:paraId="14CA5339" w14:textId="74DB168E" w:rsidR="009361FF" w:rsidRDefault="009361FF" w:rsidP="009361FF">
      <w:pPr>
        <w:pStyle w:val="NormalParagraph"/>
      </w:pPr>
      <w:r w:rsidRPr="0032157F">
        <w:t xml:space="preserve">If </w:t>
      </w:r>
      <w:r>
        <w:t xml:space="preserve">the </w:t>
      </w:r>
      <w:r w:rsidRPr="0032157F">
        <w:t>Activation Code is to be used for the Profile download</w:t>
      </w:r>
      <w:r>
        <w:t xml:space="preserve">, </w:t>
      </w:r>
      <w:r w:rsidRPr="001B7B30">
        <w:t xml:space="preserve">the MatchingID and SM-DP+ address are provided via </w:t>
      </w:r>
      <w:r>
        <w:t xml:space="preserve">the </w:t>
      </w:r>
      <w:r w:rsidRPr="001B7B30">
        <w:t xml:space="preserve">Activation Code as described in section </w:t>
      </w:r>
      <w:r w:rsidR="000C3E59">
        <w:t>4.1</w:t>
      </w:r>
      <w:r w:rsidRPr="001B7B30">
        <w:t xml:space="preserve">. If the optional Confirmation Code is to be used, it </w:t>
      </w:r>
      <w:r>
        <w:t>is</w:t>
      </w:r>
      <w:r w:rsidRPr="001B7B30">
        <w:t xml:space="preserve"> provided to the End User separately from the Activation Code</w:t>
      </w:r>
      <w:r>
        <w:t>.</w:t>
      </w:r>
    </w:p>
    <w:p w14:paraId="30E77166" w14:textId="6287E2B3" w:rsidR="009361FF" w:rsidRPr="00F96E8D" w:rsidRDefault="009361FF" w:rsidP="009361FF">
      <w:pPr>
        <w:pStyle w:val="NormalParagraph"/>
      </w:pPr>
      <w:r w:rsidRPr="0032157F">
        <w:t xml:space="preserve">If </w:t>
      </w:r>
      <w:r w:rsidR="00A72A5F">
        <w:t xml:space="preserve">an </w:t>
      </w:r>
      <w:r w:rsidRPr="0032157F">
        <w:t xml:space="preserve">SM-DS or Default SM-DP+ is to be used for the Profile download, the Operator informs the End User </w:t>
      </w:r>
      <w:r>
        <w:t xml:space="preserve">of </w:t>
      </w:r>
      <w:r w:rsidRPr="0032157F">
        <w:t>the condition that triggers the Profile download procedure, e.g., the very first boot-up and/or IP connection of the device.</w:t>
      </w:r>
    </w:p>
    <w:p w14:paraId="39F618AB" w14:textId="1210DA5A" w:rsidR="009361FF" w:rsidRPr="0083589F" w:rsidRDefault="00F66DD3" w:rsidP="00BD45AD">
      <w:pPr>
        <w:pStyle w:val="Heading4"/>
        <w:numPr>
          <w:ilvl w:val="0"/>
          <w:numId w:val="0"/>
        </w:numPr>
        <w:tabs>
          <w:tab w:val="left" w:pos="1077"/>
        </w:tabs>
        <w:ind w:left="1077" w:hanging="1077"/>
        <w:rPr>
          <w:rFonts w:eastAsia="Malgun Gothic"/>
        </w:rPr>
      </w:pPr>
      <w:bookmarkStart w:id="983" w:name="_Toc435862117"/>
      <w:bookmarkStart w:id="984" w:name="_Download_and_Installation"/>
      <w:bookmarkStart w:id="985" w:name="_Toc91760869"/>
      <w:bookmarkStart w:id="986" w:name="_Toc438038965"/>
      <w:bookmarkStart w:id="987" w:name="_Toc438302005"/>
      <w:bookmarkStart w:id="988" w:name="_Ref440453419"/>
      <w:bookmarkStart w:id="989" w:name="_Ref440455534"/>
      <w:bookmarkStart w:id="990" w:name="_Ref440456024"/>
      <w:bookmarkStart w:id="991" w:name="_Ref440456050"/>
      <w:bookmarkStart w:id="992" w:name="_Ref440456677"/>
      <w:bookmarkStart w:id="993" w:name="_Ref440457588"/>
      <w:bookmarkStart w:id="994" w:name="_Ref440457702"/>
      <w:bookmarkStart w:id="995" w:name="_Ref440457758"/>
      <w:bookmarkStart w:id="996" w:name="_Toc435967659"/>
      <w:bookmarkStart w:id="997" w:name="_Toc433614747"/>
      <w:bookmarkEnd w:id="983"/>
      <w:bookmarkEnd w:id="984"/>
      <w:r w:rsidRPr="0083589F">
        <w:rPr>
          <w:rFonts w:eastAsia="Malgun Gothic"/>
        </w:rPr>
        <w:t>3.1.1.</w:t>
      </w:r>
      <w:r w:rsidR="00646658">
        <w:rPr>
          <w:rFonts w:eastAsia="Malgun Gothic"/>
        </w:rPr>
        <w:t>4</w:t>
      </w:r>
      <w:r w:rsidRPr="0083589F">
        <w:rPr>
          <w:rFonts w:eastAsia="Malgun Gothic"/>
        </w:rPr>
        <w:tab/>
      </w:r>
      <w:r w:rsidR="009361FF" w:rsidRPr="0083589F">
        <w:rPr>
          <w:rFonts w:eastAsia="Malgun Gothic"/>
        </w:rPr>
        <w:t xml:space="preserve">Subscription </w:t>
      </w:r>
      <w:r w:rsidR="009361FF">
        <w:rPr>
          <w:rFonts w:eastAsia="Malgun Gothic"/>
        </w:rPr>
        <w:t>A</w:t>
      </w:r>
      <w:r w:rsidR="009361FF" w:rsidRPr="0083589F">
        <w:rPr>
          <w:rFonts w:eastAsia="Malgun Gothic"/>
        </w:rPr>
        <w:t xml:space="preserve">ctivation </w:t>
      </w:r>
      <w:r w:rsidR="009361FF">
        <w:rPr>
          <w:rFonts w:eastAsia="Malgun Gothic"/>
        </w:rPr>
        <w:t>P</w:t>
      </w:r>
      <w:r w:rsidR="009361FF" w:rsidRPr="0083589F">
        <w:rPr>
          <w:rFonts w:eastAsia="Malgun Gothic"/>
        </w:rPr>
        <w:t>rocess</w:t>
      </w:r>
      <w:r w:rsidR="009361FF">
        <w:rPr>
          <w:rFonts w:eastAsia="Malgun Gothic"/>
        </w:rPr>
        <w:t xml:space="preserve"> (Optional)</w:t>
      </w:r>
      <w:bookmarkEnd w:id="985"/>
    </w:p>
    <w:p w14:paraId="311D1DF5" w14:textId="77777777" w:rsidR="009361FF" w:rsidRPr="0083589F" w:rsidRDefault="009361FF" w:rsidP="009361FF">
      <w:pPr>
        <w:pStyle w:val="NormalParagraph"/>
      </w:pPr>
      <w:r w:rsidRPr="008F6093">
        <w:rPr>
          <w:lang w:eastAsia="en-US" w:bidi="bn-BD"/>
        </w:rPr>
        <w:t xml:space="preserve">It is most likely that </w:t>
      </w:r>
      <w:r>
        <w:rPr>
          <w:lang w:eastAsia="en-US" w:bidi="bn-BD"/>
        </w:rPr>
        <w:t xml:space="preserve">the </w:t>
      </w:r>
      <w:r w:rsidRPr="008F6093">
        <w:rPr>
          <w:lang w:eastAsia="en-US" w:bidi="bn-BD"/>
        </w:rPr>
        <w:t xml:space="preserve">Operator backend provisioning can be performed during </w:t>
      </w:r>
      <w:r>
        <w:rPr>
          <w:lang w:eastAsia="en-US" w:bidi="bn-BD"/>
        </w:rPr>
        <w:t>the d</w:t>
      </w:r>
      <w:r w:rsidRPr="008F6093">
        <w:rPr>
          <w:lang w:eastAsia="en-US" w:bidi="bn-BD"/>
        </w:rPr>
        <w:t xml:space="preserve">ownload preparation process. But if it cannot be performed, </w:t>
      </w:r>
      <w:r>
        <w:rPr>
          <w:lang w:eastAsia="en-US" w:bidi="bn-BD"/>
        </w:rPr>
        <w:t xml:space="preserve">the </w:t>
      </w:r>
      <w:r w:rsidRPr="008F6093">
        <w:rPr>
          <w:lang w:eastAsia="en-US" w:bidi="bn-BD"/>
        </w:rPr>
        <w:t xml:space="preserve">Subscription activation process can be performed as a separate process to decouple the </w:t>
      </w:r>
      <w:r>
        <w:rPr>
          <w:lang w:eastAsia="en-US" w:bidi="bn-BD"/>
        </w:rPr>
        <w:t>d</w:t>
      </w:r>
      <w:r w:rsidRPr="008F6093">
        <w:rPr>
          <w:lang w:eastAsia="en-US" w:bidi="bn-BD"/>
        </w:rPr>
        <w:t>ownload preparation processes and Contract finalization process.</w:t>
      </w:r>
    </w:p>
    <w:p w14:paraId="4512FE92" w14:textId="2B9562B2" w:rsidR="009361FF" w:rsidRDefault="00F66DD3" w:rsidP="00BD45AD">
      <w:pPr>
        <w:pStyle w:val="ListNumber"/>
        <w:numPr>
          <w:ilvl w:val="0"/>
          <w:numId w:val="0"/>
        </w:numPr>
        <w:tabs>
          <w:tab w:val="left" w:pos="340"/>
        </w:tabs>
        <w:ind w:left="680" w:hanging="340"/>
      </w:pPr>
      <w:r>
        <w:t>9.</w:t>
      </w:r>
      <w:r>
        <w:tab/>
      </w:r>
      <w:r w:rsidR="009361FF">
        <w:t xml:space="preserve">If all necessary </w:t>
      </w:r>
      <w:r w:rsidR="009361FF" w:rsidRPr="008F3056">
        <w:t>operation</w:t>
      </w:r>
      <w:r w:rsidR="009361FF">
        <w:t>s</w:t>
      </w:r>
      <w:r w:rsidR="009361FF" w:rsidRPr="008F3056">
        <w:t xml:space="preserve"> on its back-end (</w:t>
      </w:r>
      <w:r w:rsidR="00151A47">
        <w:t xml:space="preserve">e.g., </w:t>
      </w:r>
      <w:r w:rsidR="009361FF" w:rsidRPr="008F3056">
        <w:t>provisioning of HLR)</w:t>
      </w:r>
      <w:r w:rsidR="009361FF">
        <w:t xml:space="preserve"> were not performed in Step 5, they SHALL be performed in this stage.</w:t>
      </w:r>
    </w:p>
    <w:p w14:paraId="04BCF438" w14:textId="20D04252" w:rsidR="009361FF" w:rsidRDefault="00F66DD3" w:rsidP="00BD45AD">
      <w:pPr>
        <w:pStyle w:val="ListNumber"/>
        <w:numPr>
          <w:ilvl w:val="0"/>
          <w:numId w:val="0"/>
        </w:numPr>
        <w:tabs>
          <w:tab w:val="left" w:pos="340"/>
        </w:tabs>
        <w:ind w:left="680" w:hanging="340"/>
        <w:rPr>
          <w:lang w:eastAsia="en-GB"/>
        </w:rPr>
      </w:pPr>
      <w:r>
        <w:rPr>
          <w:lang w:eastAsia="en-GB"/>
        </w:rPr>
        <w:t>10.</w:t>
      </w:r>
      <w:r>
        <w:rPr>
          <w:lang w:eastAsia="en-GB"/>
        </w:rPr>
        <w:tab/>
      </w:r>
      <w:r w:rsidR="009361FF" w:rsidRPr="00A86AE2">
        <w:rPr>
          <w:lang w:eastAsia="en-GB"/>
        </w:rPr>
        <w:t xml:space="preserve">The Operator calls the </w:t>
      </w:r>
      <w:r w:rsidR="00450BD7">
        <w:rPr>
          <w:lang w:eastAsia="en-GB"/>
        </w:rPr>
        <w:t>"</w:t>
      </w:r>
      <w:r w:rsidR="009361FF" w:rsidRPr="001B7B30">
        <w:rPr>
          <w:lang w:eastAsia="en-GB"/>
        </w:rPr>
        <w:t>ES2+.</w:t>
      </w:r>
      <w:r w:rsidR="009361FF">
        <w:rPr>
          <w:lang w:eastAsia="en-GB"/>
        </w:rPr>
        <w:t>ReleaseProfile</w:t>
      </w:r>
      <w:r w:rsidR="00450BD7">
        <w:rPr>
          <w:lang w:eastAsia="en-GB"/>
        </w:rPr>
        <w:t>"</w:t>
      </w:r>
      <w:r w:rsidR="009361FF">
        <w:rPr>
          <w:lang w:eastAsia="en-GB"/>
        </w:rPr>
        <w:t xml:space="preserve"> </w:t>
      </w:r>
      <w:r w:rsidR="009361FF" w:rsidRPr="00A86AE2">
        <w:rPr>
          <w:lang w:eastAsia="en-GB"/>
        </w:rPr>
        <w:t xml:space="preserve">function of the SM-DP+ with </w:t>
      </w:r>
      <w:r w:rsidR="009361FF">
        <w:rPr>
          <w:lang w:eastAsia="en-GB"/>
        </w:rPr>
        <w:t>ICCID to release the Profile to allow the download and installation procedure to be started by the End User</w:t>
      </w:r>
      <w:r w:rsidR="009361FF" w:rsidRPr="00A86AE2">
        <w:rPr>
          <w:lang w:eastAsia="en-GB"/>
        </w:rPr>
        <w:t>.</w:t>
      </w:r>
      <w:r w:rsidR="009361FF">
        <w:rPr>
          <w:lang w:eastAsia="en-GB"/>
        </w:rPr>
        <w:t xml:space="preserve"> </w:t>
      </w:r>
      <w:r w:rsidR="009361FF">
        <w:t xml:space="preserve">If </w:t>
      </w:r>
      <w:r w:rsidR="009361FF" w:rsidRPr="0005177C">
        <w:t xml:space="preserve">the </w:t>
      </w:r>
      <w:r w:rsidR="009361FF">
        <w:t>d</w:t>
      </w:r>
      <w:r w:rsidR="009361FF" w:rsidRPr="0005177C">
        <w:t>ownload and installation pro</w:t>
      </w:r>
      <w:r w:rsidR="009361FF" w:rsidRPr="006A3700">
        <w:t>cedure</w:t>
      </w:r>
      <w:r w:rsidR="009361FF">
        <w:t xml:space="preserve"> is initiated by the End User before this function call, the download and installation procedure SHALL </w:t>
      </w:r>
      <w:r w:rsidR="00D05F60">
        <w:t xml:space="preserve">NOT </w:t>
      </w:r>
      <w:r w:rsidR="009361FF">
        <w:t>be allowed and SHALL return a specific error code.</w:t>
      </w:r>
    </w:p>
    <w:p w14:paraId="5FF1BF44" w14:textId="710FE418" w:rsidR="009361FF" w:rsidRDefault="00F66DD3" w:rsidP="00BD45AD">
      <w:pPr>
        <w:pStyle w:val="ListNumber"/>
        <w:numPr>
          <w:ilvl w:val="0"/>
          <w:numId w:val="0"/>
        </w:numPr>
        <w:tabs>
          <w:tab w:val="left" w:pos="340"/>
        </w:tabs>
        <w:ind w:left="680" w:hanging="340"/>
        <w:rPr>
          <w:lang w:eastAsia="en-GB"/>
        </w:rPr>
      </w:pPr>
      <w:r>
        <w:rPr>
          <w:lang w:eastAsia="en-GB"/>
        </w:rPr>
        <w:t>11.</w:t>
      </w:r>
      <w:r>
        <w:rPr>
          <w:lang w:eastAsia="en-GB"/>
        </w:rPr>
        <w:tab/>
      </w:r>
      <w:r w:rsidR="009361FF">
        <w:rPr>
          <w:lang w:eastAsia="en-GB"/>
        </w:rPr>
        <w:t>The SM-DP+ SHALL return the result.</w:t>
      </w:r>
    </w:p>
    <w:p w14:paraId="58437303" w14:textId="765A02A7" w:rsidR="009361FF" w:rsidRDefault="00F66DD3" w:rsidP="00BD45AD">
      <w:pPr>
        <w:pStyle w:val="Heading3"/>
        <w:numPr>
          <w:ilvl w:val="0"/>
          <w:numId w:val="0"/>
        </w:numPr>
        <w:tabs>
          <w:tab w:val="left" w:pos="851"/>
        </w:tabs>
        <w:ind w:left="851" w:hanging="851"/>
      </w:pPr>
      <w:bookmarkStart w:id="998" w:name="_Toc456596204"/>
      <w:bookmarkStart w:id="999" w:name="_Toc473022714"/>
      <w:bookmarkStart w:id="1000" w:name="_Toc91760870"/>
      <w:bookmarkStart w:id="1001" w:name="_Toc114481236"/>
      <w:r>
        <w:rPr>
          <w:sz w:val="22"/>
        </w:rPr>
        <w:t>3.1.2</w:t>
      </w:r>
      <w:r>
        <w:rPr>
          <w:sz w:val="22"/>
        </w:rPr>
        <w:tab/>
      </w:r>
      <w:bookmarkEnd w:id="998"/>
      <w:bookmarkEnd w:id="999"/>
      <w:r w:rsidR="00036A44">
        <w:t>Void</w:t>
      </w:r>
      <w:bookmarkEnd w:id="1000"/>
      <w:bookmarkEnd w:id="1001"/>
    </w:p>
    <w:p w14:paraId="7A120151" w14:textId="5732D229" w:rsidR="009361FF" w:rsidRPr="00855D84" w:rsidRDefault="00F66DD3" w:rsidP="00BD45AD">
      <w:pPr>
        <w:pStyle w:val="Figurecaption"/>
        <w:ind w:left="360" w:hanging="360"/>
      </w:pPr>
      <w:r w:rsidRPr="00855D84">
        <w:rPr>
          <w:rFonts w:ascii="Arial Bold" w:hAnsi="Arial Bold"/>
        </w:rPr>
        <w:t>Figure 10</w:t>
      </w:r>
      <w:r w:rsidR="009361FF" w:rsidRPr="00855D84">
        <w:t>:</w:t>
      </w:r>
      <w:r w:rsidR="009361FF" w:rsidRPr="00855D84">
        <w:tab/>
      </w:r>
      <w:r w:rsidR="007F0C99">
        <w:t>Void</w:t>
      </w:r>
    </w:p>
    <w:p w14:paraId="2D4BD6D2" w14:textId="69D0C62A" w:rsidR="009361FF" w:rsidRPr="00115823" w:rsidRDefault="00F66DD3" w:rsidP="00BD45AD">
      <w:pPr>
        <w:pStyle w:val="Heading3"/>
        <w:numPr>
          <w:ilvl w:val="0"/>
          <w:numId w:val="0"/>
        </w:numPr>
        <w:tabs>
          <w:tab w:val="left" w:pos="851"/>
        </w:tabs>
        <w:ind w:left="851" w:hanging="851"/>
      </w:pPr>
      <w:bookmarkStart w:id="1002" w:name="_Toc456596205"/>
      <w:bookmarkStart w:id="1003" w:name="_Toc473022715"/>
      <w:bookmarkStart w:id="1004" w:name="_Toc91760871"/>
      <w:bookmarkStart w:id="1005" w:name="_Toc114481237"/>
      <w:r w:rsidRPr="00115823">
        <w:rPr>
          <w:sz w:val="22"/>
        </w:rPr>
        <w:t>3.1.3</w:t>
      </w:r>
      <w:r w:rsidRPr="00115823">
        <w:rPr>
          <w:sz w:val="22"/>
        </w:rPr>
        <w:tab/>
      </w:r>
      <w:r w:rsidR="009361FF">
        <w:t xml:space="preserve">Profile </w:t>
      </w:r>
      <w:r w:rsidR="009361FF" w:rsidRPr="00115823">
        <w:t>Download and Install</w:t>
      </w:r>
      <w:r w:rsidR="009361FF">
        <w:t>ation</w:t>
      </w:r>
      <w:bookmarkEnd w:id="986"/>
      <w:bookmarkEnd w:id="987"/>
      <w:bookmarkEnd w:id="988"/>
      <w:bookmarkEnd w:id="989"/>
      <w:bookmarkEnd w:id="990"/>
      <w:bookmarkEnd w:id="991"/>
      <w:bookmarkEnd w:id="992"/>
      <w:bookmarkEnd w:id="993"/>
      <w:bookmarkEnd w:id="994"/>
      <w:bookmarkEnd w:id="995"/>
      <w:bookmarkEnd w:id="1002"/>
      <w:bookmarkEnd w:id="1003"/>
      <w:bookmarkEnd w:id="1004"/>
      <w:bookmarkEnd w:id="1005"/>
    </w:p>
    <w:bookmarkEnd w:id="996"/>
    <w:p w14:paraId="517D020A" w14:textId="77777777" w:rsidR="009361FF" w:rsidRDefault="009361FF" w:rsidP="009361FF">
      <w:pPr>
        <w:pStyle w:val="NormalParagraph"/>
      </w:pPr>
      <w:r w:rsidRPr="00A94504">
        <w:t xml:space="preserve">This </w:t>
      </w:r>
      <w:r>
        <w:t>section</w:t>
      </w:r>
      <w:r w:rsidRPr="00A94504">
        <w:t xml:space="preserve"> </w:t>
      </w:r>
      <w:r>
        <w:t>describes the Profile</w:t>
      </w:r>
      <w:r w:rsidRPr="00A94504">
        <w:t xml:space="preserve"> </w:t>
      </w:r>
      <w:r>
        <w:t>d</w:t>
      </w:r>
      <w:r w:rsidRPr="00A94504">
        <w:t xml:space="preserve">ownload and </w:t>
      </w:r>
      <w:r>
        <w:t>i</w:t>
      </w:r>
      <w:r w:rsidRPr="00A94504">
        <w:t>nstallation procedure</w:t>
      </w:r>
      <w:r>
        <w:t>.</w:t>
      </w:r>
    </w:p>
    <w:p w14:paraId="0F9BF05E" w14:textId="3775475D" w:rsidR="00AE2661" w:rsidRPr="006A189C" w:rsidRDefault="00AE2661" w:rsidP="00BF4B70">
      <w:pPr>
        <w:pStyle w:val="PlantUML"/>
      </w:pPr>
      <w:r w:rsidRPr="00CF76FA">
        <w:t>@startuml</w:t>
      </w:r>
    </w:p>
    <w:p w14:paraId="6C60FD4B" w14:textId="77777777" w:rsidR="00AE2661" w:rsidRPr="006A189C" w:rsidRDefault="00AE2661" w:rsidP="00BF4B70">
      <w:pPr>
        <w:pStyle w:val="PlantUML"/>
      </w:pPr>
      <w:r w:rsidRPr="006A189C">
        <w:t>hide footbox</w:t>
      </w:r>
    </w:p>
    <w:p w14:paraId="5FE21A75" w14:textId="77777777" w:rsidR="00AE2661" w:rsidRPr="006A189C" w:rsidRDefault="00AE2661" w:rsidP="004761BB">
      <w:pPr>
        <w:pStyle w:val="PlantUML"/>
      </w:pPr>
      <w:r w:rsidRPr="006A189C">
        <w:t>skinparam sequenceMessageAlign center</w:t>
      </w:r>
    </w:p>
    <w:p w14:paraId="001DF038" w14:textId="77777777" w:rsidR="00AE2661" w:rsidRPr="006A189C" w:rsidRDefault="00AE2661" w:rsidP="004761BB">
      <w:pPr>
        <w:pStyle w:val="PlantUML"/>
      </w:pPr>
      <w:r w:rsidRPr="006A189C">
        <w:t>skinparam sequenceArrowFontSize 11</w:t>
      </w:r>
    </w:p>
    <w:p w14:paraId="17955589" w14:textId="77777777" w:rsidR="00AE2661" w:rsidRPr="006A189C" w:rsidRDefault="00AE2661" w:rsidP="004761BB">
      <w:pPr>
        <w:pStyle w:val="PlantUML"/>
      </w:pPr>
      <w:r w:rsidRPr="006A189C">
        <w:t>skinparam noteFontSize 11</w:t>
      </w:r>
    </w:p>
    <w:p w14:paraId="56FF1D4B" w14:textId="77777777" w:rsidR="00AE2661" w:rsidRPr="006A189C" w:rsidRDefault="00AE2661" w:rsidP="004761BB">
      <w:pPr>
        <w:pStyle w:val="PlantUML"/>
      </w:pPr>
      <w:r w:rsidRPr="006A189C">
        <w:t>skinparam monochrome true</w:t>
      </w:r>
    </w:p>
    <w:p w14:paraId="1413BB1E" w14:textId="77777777" w:rsidR="00AE2661" w:rsidRDefault="00AE2661" w:rsidP="004761BB">
      <w:pPr>
        <w:pStyle w:val="PlantUML"/>
      </w:pPr>
      <w:r w:rsidRPr="006A189C">
        <w:t>skinparam lifelinestrategy solid</w:t>
      </w:r>
    </w:p>
    <w:p w14:paraId="53FE3707" w14:textId="77777777" w:rsidR="00AE2661" w:rsidRPr="006A189C" w:rsidRDefault="00AE2661" w:rsidP="004761BB">
      <w:pPr>
        <w:pStyle w:val="PlantUML"/>
      </w:pPr>
    </w:p>
    <w:p w14:paraId="5A91EC2C" w14:textId="77777777" w:rsidR="00AE2661" w:rsidRPr="00086176" w:rsidRDefault="00AE2661" w:rsidP="004761BB">
      <w:pPr>
        <w:pStyle w:val="PlantUML"/>
      </w:pPr>
      <w:r w:rsidRPr="00086176">
        <w:t xml:space="preserve">participant "&lt;b&gt;Operator" as </w:t>
      </w:r>
      <w:r>
        <w:t>OP</w:t>
      </w:r>
    </w:p>
    <w:p w14:paraId="2B1E2BA7" w14:textId="77777777" w:rsidR="00AE2661" w:rsidRPr="00A37D99" w:rsidRDefault="00AE2661" w:rsidP="004761BB">
      <w:pPr>
        <w:pStyle w:val="PlantUML"/>
        <w:rPr>
          <w:lang w:val="en-GB"/>
        </w:rPr>
      </w:pPr>
      <w:r w:rsidRPr="00A37D99">
        <w:rPr>
          <w:lang w:val="en-GB"/>
        </w:rPr>
        <w:t>participant "&lt;b&gt;SM-DP+" as DP</w:t>
      </w:r>
    </w:p>
    <w:p w14:paraId="3F7D6D13" w14:textId="6800A58F" w:rsidR="00AE2661" w:rsidRPr="00A37D99" w:rsidRDefault="00AE2661" w:rsidP="004761BB">
      <w:pPr>
        <w:pStyle w:val="PlantUML"/>
        <w:rPr>
          <w:lang w:val="en-GB"/>
        </w:rPr>
      </w:pPr>
      <w:r w:rsidRPr="00A37D99">
        <w:rPr>
          <w:lang w:val="en-GB"/>
        </w:rPr>
        <w:t>participant "&lt;b&gt;LPAd" as LPA</w:t>
      </w:r>
    </w:p>
    <w:p w14:paraId="49CE4FB6" w14:textId="77777777" w:rsidR="00AE2661" w:rsidRPr="00A37D99" w:rsidRDefault="00AE2661" w:rsidP="004761BB">
      <w:pPr>
        <w:pStyle w:val="PlantUML"/>
        <w:rPr>
          <w:lang w:val="en-GB"/>
        </w:rPr>
      </w:pPr>
      <w:r w:rsidRPr="00A37D99">
        <w:rPr>
          <w:lang w:val="en-GB"/>
        </w:rPr>
        <w:t>participant "&lt;b&gt;eUICC" as E</w:t>
      </w:r>
    </w:p>
    <w:p w14:paraId="0AD4E2D8" w14:textId="77777777" w:rsidR="00AE2661" w:rsidRPr="00A37D99" w:rsidRDefault="00AE2661" w:rsidP="00891851">
      <w:pPr>
        <w:pStyle w:val="PlantUML"/>
        <w:rPr>
          <w:lang w:val="en-GB"/>
        </w:rPr>
      </w:pPr>
    </w:p>
    <w:p w14:paraId="56BA2693" w14:textId="77777777" w:rsidR="002A75EA" w:rsidRDefault="00AE2661" w:rsidP="00891851">
      <w:pPr>
        <w:pStyle w:val="PlantUML"/>
      </w:pPr>
      <w:r w:rsidRPr="006A189C">
        <w:t>rnote over LPA #FFFFFF</w:t>
      </w:r>
    </w:p>
    <w:p w14:paraId="17580798" w14:textId="208772E2" w:rsidR="002A75EA" w:rsidRDefault="00AE2661" w:rsidP="00891851">
      <w:pPr>
        <w:pStyle w:val="PlantUML"/>
      </w:pPr>
      <w:r w:rsidRPr="006A189C">
        <w:t xml:space="preserve">[1] </w:t>
      </w:r>
      <w:r>
        <w:t xml:space="preserve">(a) </w:t>
      </w:r>
      <w:r w:rsidRPr="006A189C">
        <w:t xml:space="preserve">Get SM-DP+ Address, </w:t>
      </w:r>
      <w:r>
        <w:t xml:space="preserve">Parse </w:t>
      </w:r>
      <w:r>
        <w:rPr>
          <w:szCs w:val="18"/>
        </w:rPr>
        <w:t>A</w:t>
      </w:r>
      <w:r w:rsidRPr="00F5060A">
        <w:rPr>
          <w:szCs w:val="18"/>
        </w:rPr>
        <w:t>ctivation</w:t>
      </w:r>
      <w:r>
        <w:rPr>
          <w:szCs w:val="18"/>
        </w:rPr>
        <w:t xml:space="preserve"> </w:t>
      </w:r>
      <w:r w:rsidRPr="00F5060A">
        <w:rPr>
          <w:szCs w:val="18"/>
        </w:rPr>
        <w:t>Code</w:t>
      </w:r>
      <w:r>
        <w:rPr>
          <w:szCs w:val="18"/>
        </w:rPr>
        <w:t xml:space="preserve"> </w:t>
      </w:r>
      <w:r w:rsidRPr="00F5060A">
        <w:rPr>
          <w:szCs w:val="18"/>
        </w:rPr>
        <w:t>Token</w:t>
      </w:r>
      <w:r w:rsidRPr="006A189C">
        <w:t>, [</w:t>
      </w:r>
      <w:r>
        <w:t>SM-DP+ OID</w:t>
      </w:r>
      <w:r w:rsidRPr="006A189C">
        <w:t>]</w:t>
      </w:r>
      <w:r w:rsidR="00750FAE">
        <w:t>, [CI PK</w:t>
      </w:r>
      <w:r w:rsidR="00441552">
        <w:t xml:space="preserve"> ind.</w:t>
      </w:r>
      <w:r w:rsidR="00750FAE">
        <w:t>]</w:t>
      </w:r>
      <w:r w:rsidRPr="006A189C">
        <w:t xml:space="preserve"> from AC</w:t>
      </w:r>
      <w:r w:rsidRPr="00AE45C5">
        <w:t>, or</w:t>
      </w:r>
    </w:p>
    <w:p w14:paraId="2EF678F2" w14:textId="7F57C8EE" w:rsidR="002A75EA" w:rsidRDefault="00AE2661" w:rsidP="00891851">
      <w:pPr>
        <w:pStyle w:val="PlantUML"/>
      </w:pPr>
      <w:r w:rsidRPr="00AE45C5">
        <w:t xml:space="preserve">    (b) Get SM-DP+ Address and EventID from SM-DS</w:t>
      </w:r>
      <w:r w:rsidRPr="00D40D7F">
        <w:t>, or</w:t>
      </w:r>
    </w:p>
    <w:p w14:paraId="240F3743" w14:textId="7DBF1767" w:rsidR="00AE2661" w:rsidRDefault="00AE2661" w:rsidP="00891851">
      <w:pPr>
        <w:pStyle w:val="PlantUML"/>
      </w:pPr>
      <w:r w:rsidRPr="00D40D7F">
        <w:t xml:space="preserve">    (c) Get Default SM-DP+ Address</w:t>
      </w:r>
      <w:r w:rsidR="002A75EA">
        <w:t>, [CI PKID]</w:t>
      </w:r>
      <w:r w:rsidR="002A75EA" w:rsidRPr="00D40D7F">
        <w:t xml:space="preserve"> </w:t>
      </w:r>
      <w:r w:rsidRPr="00D40D7F">
        <w:t>from eUICC</w:t>
      </w:r>
      <w:r w:rsidR="006B1582">
        <w:t xml:space="preserve"> or Device</w:t>
      </w:r>
    </w:p>
    <w:p w14:paraId="403E77EE" w14:textId="27B5EC46" w:rsidR="002A75EA" w:rsidRPr="006A189C" w:rsidRDefault="002A75EA" w:rsidP="00891851">
      <w:pPr>
        <w:pStyle w:val="PlantUML"/>
      </w:pPr>
      <w:r>
        <w:t>End rnote</w:t>
      </w:r>
    </w:p>
    <w:p w14:paraId="76C7C10E" w14:textId="77777777" w:rsidR="00AE2661" w:rsidRPr="006A189C" w:rsidRDefault="00AE2661" w:rsidP="00891851">
      <w:pPr>
        <w:pStyle w:val="PlantUML"/>
      </w:pPr>
    </w:p>
    <w:p w14:paraId="68462D5F" w14:textId="034C7261" w:rsidR="00AE2661" w:rsidRDefault="00AE2661" w:rsidP="00891851">
      <w:pPr>
        <w:pStyle w:val="PlantUML"/>
      </w:pPr>
      <w:r w:rsidRPr="006A189C">
        <w:t xml:space="preserve">rnote over </w:t>
      </w:r>
      <w:r>
        <w:t>DP, E</w:t>
      </w:r>
      <w:r w:rsidRPr="006A189C">
        <w:t xml:space="preserve"> #FFFFFF : [</w:t>
      </w:r>
      <w:r>
        <w:t>2</w:t>
      </w:r>
      <w:r w:rsidRPr="006A189C">
        <w:t>] [</w:t>
      </w:r>
      <w:r>
        <w:t>Refer to Common mutual authentication procedure section 3.</w:t>
      </w:r>
      <w:r w:rsidR="00177154">
        <w:t>0</w:t>
      </w:r>
      <w:r>
        <w:t>.</w:t>
      </w:r>
      <w:r w:rsidR="00177154">
        <w:t>1</w:t>
      </w:r>
      <w:r w:rsidRPr="006A189C">
        <w:t>]</w:t>
      </w:r>
    </w:p>
    <w:p w14:paraId="674775F1" w14:textId="77777777" w:rsidR="00AE2661" w:rsidRPr="006A189C" w:rsidRDefault="00AE2661" w:rsidP="008871C2">
      <w:pPr>
        <w:pStyle w:val="PlantUML"/>
      </w:pPr>
    </w:p>
    <w:p w14:paraId="3B8495FD" w14:textId="77777777" w:rsidR="00AE2661" w:rsidRPr="006A189C" w:rsidRDefault="00AE2661" w:rsidP="008871C2">
      <w:pPr>
        <w:pStyle w:val="PlantUML"/>
      </w:pPr>
      <w:r w:rsidRPr="006A189C">
        <w:t>rnote over DP #FFFFFF</w:t>
      </w:r>
    </w:p>
    <w:p w14:paraId="687AD2EA" w14:textId="77777777" w:rsidR="00AE2661" w:rsidRDefault="00AE2661" w:rsidP="008871C2">
      <w:pPr>
        <w:pStyle w:val="PlantUML"/>
      </w:pPr>
      <w:r>
        <w:t>[3</w:t>
      </w:r>
      <w:r w:rsidRPr="006A189C">
        <w:t>]</w:t>
      </w:r>
    </w:p>
    <w:p w14:paraId="4AFA4A33" w14:textId="77777777" w:rsidR="00AE2661" w:rsidRDefault="00AE2661" w:rsidP="008871C2">
      <w:pPr>
        <w:pStyle w:val="PlantUML"/>
      </w:pPr>
      <w:r>
        <w:t>- Look for Profile download pending order</w:t>
      </w:r>
    </w:p>
    <w:p w14:paraId="7EFD75A4" w14:textId="77777777" w:rsidR="00AE2661" w:rsidRDefault="00AE2661" w:rsidP="008871C2">
      <w:pPr>
        <w:pStyle w:val="PlantUML"/>
      </w:pPr>
      <w:r w:rsidRPr="006A189C">
        <w:t>- Eligibility Check using Device</w:t>
      </w:r>
      <w:r>
        <w:t xml:space="preserve"> </w:t>
      </w:r>
      <w:r w:rsidRPr="006A189C">
        <w:t xml:space="preserve">Info, </w:t>
      </w:r>
      <w:r>
        <w:t>euicc</w:t>
      </w:r>
      <w:r w:rsidRPr="006A189C">
        <w:t>Info</w:t>
      </w:r>
      <w:r>
        <w:t>2</w:t>
      </w:r>
    </w:p>
    <w:p w14:paraId="5C972317" w14:textId="77777777" w:rsidR="00AE2661" w:rsidRPr="00A37D99" w:rsidRDefault="00AE2661" w:rsidP="008871C2">
      <w:pPr>
        <w:pStyle w:val="PlantUML"/>
        <w:rPr>
          <w:lang w:val="nl-NL"/>
        </w:rPr>
      </w:pPr>
      <w:r w:rsidRPr="00A37D99">
        <w:rPr>
          <w:lang w:val="nl-NL"/>
        </w:rPr>
        <w:t>endrnote</w:t>
      </w:r>
    </w:p>
    <w:p w14:paraId="2D2A15C7" w14:textId="77777777" w:rsidR="00AE2661" w:rsidRPr="00A37D99" w:rsidRDefault="00AE2661" w:rsidP="008871C2">
      <w:pPr>
        <w:pStyle w:val="PlantUML"/>
        <w:rPr>
          <w:lang w:val="nl-NL"/>
        </w:rPr>
      </w:pPr>
    </w:p>
    <w:p w14:paraId="429246C3" w14:textId="77777777" w:rsidR="00AE2661" w:rsidRPr="00A37D99" w:rsidRDefault="00AE2661" w:rsidP="008871C2">
      <w:pPr>
        <w:pStyle w:val="PlantUML"/>
        <w:rPr>
          <w:lang w:val="nl-NL"/>
        </w:rPr>
      </w:pPr>
      <w:r w:rsidRPr="00A37D99">
        <w:rPr>
          <w:lang w:val="nl-NL"/>
        </w:rPr>
        <w:t>Group Opt.</w:t>
      </w:r>
    </w:p>
    <w:p w14:paraId="00B18E05" w14:textId="16779163" w:rsidR="00AE2661" w:rsidRPr="00A37D99" w:rsidRDefault="00AE2661" w:rsidP="008871C2">
      <w:pPr>
        <w:pStyle w:val="PlantUML"/>
        <w:rPr>
          <w:lang w:val="nl-NL"/>
        </w:rPr>
      </w:pPr>
      <w:r w:rsidRPr="00A37D99">
        <w:rPr>
          <w:lang w:val="nl-NL"/>
        </w:rPr>
        <w:t>DP -&gt; OP : [4] ES2+.</w:t>
      </w:r>
      <w:r w:rsidR="00EA6458" w:rsidRPr="00A37D99">
        <w:rPr>
          <w:lang w:val="nl-NL"/>
        </w:rPr>
        <w:t>HandleNotification</w:t>
      </w:r>
      <w:r w:rsidRPr="00A37D99">
        <w:rPr>
          <w:lang w:val="nl-NL"/>
        </w:rPr>
        <w:t>(...)</w:t>
      </w:r>
    </w:p>
    <w:p w14:paraId="36A20DDD" w14:textId="77777777" w:rsidR="00AE2661" w:rsidRPr="00A37D99" w:rsidRDefault="00AE2661">
      <w:pPr>
        <w:pStyle w:val="PlantUML"/>
        <w:rPr>
          <w:lang w:val="nl-NL"/>
        </w:rPr>
      </w:pPr>
      <w:r w:rsidRPr="00A37D99">
        <w:rPr>
          <w:lang w:val="nl-NL"/>
        </w:rPr>
        <w:t>OP --&gt; DP : OK</w:t>
      </w:r>
    </w:p>
    <w:p w14:paraId="01FAAC09" w14:textId="77777777" w:rsidR="00AE2661" w:rsidRPr="006A189C" w:rsidRDefault="00AE2661">
      <w:pPr>
        <w:pStyle w:val="PlantUML"/>
      </w:pPr>
      <w:r>
        <w:t>end</w:t>
      </w:r>
    </w:p>
    <w:p w14:paraId="08A67E8F" w14:textId="77777777" w:rsidR="00AE2661" w:rsidRDefault="00AE2661">
      <w:pPr>
        <w:pStyle w:val="PlantUML"/>
        <w:rPr>
          <w:szCs w:val="18"/>
        </w:rPr>
      </w:pPr>
      <w:r>
        <w:t>DP</w:t>
      </w:r>
      <w:r w:rsidRPr="006A189C">
        <w:t xml:space="preserve"> </w:t>
      </w:r>
      <w:r>
        <w:t>-</w:t>
      </w:r>
      <w:r w:rsidRPr="006A189C">
        <w:t xml:space="preserve">-&gt; </w:t>
      </w:r>
      <w:r>
        <w:t>LPA : [error]</w:t>
      </w:r>
    </w:p>
    <w:p w14:paraId="7651EAA5" w14:textId="77777777" w:rsidR="00AE2661" w:rsidRDefault="00AE2661">
      <w:pPr>
        <w:pStyle w:val="PlantUML"/>
      </w:pPr>
    </w:p>
    <w:p w14:paraId="3FA3C3B4" w14:textId="77777777" w:rsidR="00AE2661" w:rsidRPr="006A189C" w:rsidRDefault="00AE2661">
      <w:pPr>
        <w:pStyle w:val="PlantUML"/>
      </w:pPr>
      <w:r w:rsidRPr="006A189C">
        <w:t>rnote over DP #FFFFFF</w:t>
      </w:r>
    </w:p>
    <w:p w14:paraId="0897A031" w14:textId="77777777" w:rsidR="00AE2661" w:rsidRDefault="00AE2661">
      <w:pPr>
        <w:pStyle w:val="PlantUML"/>
      </w:pPr>
      <w:r>
        <w:t>[5</w:t>
      </w:r>
      <w:r w:rsidRPr="006A189C">
        <w:t>]</w:t>
      </w:r>
    </w:p>
    <w:p w14:paraId="7DC056D9" w14:textId="77777777" w:rsidR="00AE2661" w:rsidRDefault="00AE2661">
      <w:pPr>
        <w:pStyle w:val="PlantUML"/>
      </w:pPr>
      <w:r>
        <w:t>- Check if download retry</w:t>
      </w:r>
    </w:p>
    <w:p w14:paraId="56D0AB95" w14:textId="77777777" w:rsidR="00AE2661" w:rsidRDefault="00AE2661">
      <w:pPr>
        <w:pStyle w:val="PlantUML"/>
      </w:pPr>
      <w:r>
        <w:t>- Build smdpSigned2 = {TransactionID,</w:t>
      </w:r>
    </w:p>
    <w:p w14:paraId="1E534A93" w14:textId="33FE1742" w:rsidR="00AE2661" w:rsidRDefault="00AE2661">
      <w:pPr>
        <w:pStyle w:val="PlantUML"/>
      </w:pPr>
      <w:r>
        <w:t xml:space="preserve">   Confirmation Code Required </w:t>
      </w:r>
      <w:r w:rsidR="00AC4CF2">
        <w:t>Flag</w:t>
      </w:r>
      <w:r w:rsidRPr="008E0F86">
        <w:t>, [bppEuiccOtpk]</w:t>
      </w:r>
      <w:r w:rsidR="0016148F" w:rsidRPr="00CF102B">
        <w:rPr>
          <w:rFonts w:hint="eastAsia"/>
          <w:lang w:eastAsia="ko-KR"/>
        </w:rPr>
        <w:t>, [rpmPending]</w:t>
      </w:r>
      <w:r>
        <w:t>}</w:t>
      </w:r>
    </w:p>
    <w:p w14:paraId="7C609BE7" w14:textId="77777777" w:rsidR="00AE2661" w:rsidRDefault="00AE2661">
      <w:pPr>
        <w:pStyle w:val="PlantUML"/>
      </w:pPr>
      <w:r>
        <w:t xml:space="preserve">- Compute </w:t>
      </w:r>
      <w:r>
        <w:rPr>
          <w:szCs w:val="18"/>
        </w:rPr>
        <w:t>smdp</w:t>
      </w:r>
      <w:r w:rsidRPr="00FF58C9">
        <w:rPr>
          <w:szCs w:val="18"/>
        </w:rPr>
        <w:t>Signature</w:t>
      </w:r>
      <w:r>
        <w:rPr>
          <w:szCs w:val="18"/>
        </w:rPr>
        <w:t xml:space="preserve">2 over </w:t>
      </w:r>
      <w:r>
        <w:t>smdpSigned2</w:t>
      </w:r>
      <w:r w:rsidRPr="002D3816">
        <w:t xml:space="preserve"> and euiccSignature1</w:t>
      </w:r>
    </w:p>
    <w:p w14:paraId="6AFB6A8A" w14:textId="77777777" w:rsidR="000C3AAA" w:rsidRDefault="000C3AAA">
      <w:pPr>
        <w:pStyle w:val="PlantUML"/>
      </w:pPr>
      <w:r>
        <w:t>- Build Profile Metadata</w:t>
      </w:r>
    </w:p>
    <w:p w14:paraId="2149D718" w14:textId="77777777" w:rsidR="00AE2661" w:rsidRPr="006A189C" w:rsidRDefault="00AE2661">
      <w:pPr>
        <w:pStyle w:val="PlantUML"/>
      </w:pPr>
      <w:r w:rsidRPr="006A189C">
        <w:t>endrnote</w:t>
      </w:r>
    </w:p>
    <w:p w14:paraId="28CD7608" w14:textId="2567C772" w:rsidR="00AE2661" w:rsidRDefault="00AE2661">
      <w:pPr>
        <w:pStyle w:val="PlantUML"/>
        <w:rPr>
          <w:szCs w:val="18"/>
        </w:rPr>
      </w:pPr>
      <w:r>
        <w:t>DP</w:t>
      </w:r>
      <w:r w:rsidRPr="006A189C">
        <w:t xml:space="preserve"> -&gt; </w:t>
      </w:r>
      <w:r>
        <w:t>LPA : [6</w:t>
      </w:r>
      <w:r w:rsidRPr="006A189C">
        <w:t>]</w:t>
      </w:r>
      <w:r>
        <w:t xml:space="preserve"> TransactionID, </w:t>
      </w:r>
      <w:r w:rsidRPr="008E0F86">
        <w:t xml:space="preserve">Profile Metadata, </w:t>
      </w:r>
      <w:r>
        <w:t>smdpSigned2,</w:t>
      </w:r>
      <w:r w:rsidRPr="00D22C51">
        <w:rPr>
          <w:szCs w:val="18"/>
        </w:rPr>
        <w:t xml:space="preserve"> </w:t>
      </w:r>
      <w:r>
        <w:rPr>
          <w:szCs w:val="18"/>
        </w:rPr>
        <w:t>smdp</w:t>
      </w:r>
      <w:r w:rsidRPr="00FF58C9">
        <w:rPr>
          <w:szCs w:val="18"/>
        </w:rPr>
        <w:t>Signature</w:t>
      </w:r>
      <w:r>
        <w:rPr>
          <w:szCs w:val="18"/>
        </w:rPr>
        <w:t>2, CERT.DPpb.</w:t>
      </w:r>
      <w:r w:rsidR="00297491">
        <w:rPr>
          <w:szCs w:val="18"/>
        </w:rPr>
        <w:t>SIG</w:t>
      </w:r>
    </w:p>
    <w:p w14:paraId="6D35E13A" w14:textId="77777777" w:rsidR="00AE2661" w:rsidRDefault="00AE2661">
      <w:pPr>
        <w:pStyle w:val="PlantUML"/>
      </w:pPr>
    </w:p>
    <w:p w14:paraId="470E637C" w14:textId="77777777" w:rsidR="00AE2661" w:rsidRPr="006A189C" w:rsidRDefault="00AE2661">
      <w:pPr>
        <w:pStyle w:val="PlantUML"/>
      </w:pPr>
      <w:r w:rsidRPr="006A189C">
        <w:t xml:space="preserve">rnote over </w:t>
      </w:r>
      <w:r w:rsidRPr="00CF102B">
        <w:rPr>
          <w:rFonts w:hint="eastAsia"/>
          <w:lang w:eastAsia="ko-KR"/>
        </w:rPr>
        <w:t>LPA</w:t>
      </w:r>
      <w:r w:rsidRPr="006A189C">
        <w:t xml:space="preserve"> #FFFFFF</w:t>
      </w:r>
    </w:p>
    <w:p w14:paraId="0E0B57CE" w14:textId="59D6F84E" w:rsidR="00AE2661" w:rsidRPr="00C7150D" w:rsidRDefault="00AE2661">
      <w:pPr>
        <w:pStyle w:val="PlantUML"/>
      </w:pPr>
      <w:r>
        <w:t>[</w:t>
      </w:r>
      <w:r w:rsidRPr="00CF102B">
        <w:rPr>
          <w:rFonts w:hint="eastAsia"/>
        </w:rPr>
        <w:t>7</w:t>
      </w:r>
      <w:r w:rsidRPr="006A189C">
        <w:t>]</w:t>
      </w:r>
      <w:r w:rsidRPr="00CF102B">
        <w:rPr>
          <w:rFonts w:hint="eastAsia"/>
        </w:rPr>
        <w:t xml:space="preserve"> Check if </w:t>
      </w:r>
      <w:r w:rsidR="00EE6692" w:rsidRPr="00CF102B">
        <w:t>the Profile can be installed</w:t>
      </w:r>
    </w:p>
    <w:p w14:paraId="64341F73" w14:textId="77777777" w:rsidR="00AE2661" w:rsidRPr="00BD45AD" w:rsidRDefault="00AE2661">
      <w:pPr>
        <w:pStyle w:val="PlantUML"/>
        <w:rPr>
          <w:lang w:eastAsia="ko-KR"/>
        </w:rPr>
      </w:pPr>
      <w:r w:rsidRPr="00BD45AD">
        <w:t>endrnote</w:t>
      </w:r>
    </w:p>
    <w:p w14:paraId="3EA75FA9" w14:textId="77777777" w:rsidR="00AE2661" w:rsidRPr="00BD45AD" w:rsidRDefault="00AE2661">
      <w:pPr>
        <w:pStyle w:val="PlantUML"/>
      </w:pPr>
    </w:p>
    <w:p w14:paraId="6D121CBF" w14:textId="77777777" w:rsidR="00EE6692" w:rsidRPr="00BD45AD" w:rsidRDefault="00EE6692">
      <w:pPr>
        <w:pStyle w:val="PlantUML"/>
      </w:pPr>
      <w:r w:rsidRPr="00BD45AD">
        <w:t>Opt If required by LPAd</w:t>
      </w:r>
    </w:p>
    <w:p w14:paraId="360DAAEA" w14:textId="6D094515" w:rsidR="00AE2661" w:rsidRPr="00A37D99" w:rsidRDefault="00AE2661">
      <w:pPr>
        <w:pStyle w:val="PlantUML"/>
        <w:rPr>
          <w:lang w:val="it-IT"/>
        </w:rPr>
      </w:pPr>
      <w:r w:rsidRPr="00A37D99">
        <w:rPr>
          <w:lang w:val="it-IT"/>
        </w:rPr>
        <w:t>LPA -&gt; E : [ES10b.Get</w:t>
      </w:r>
      <w:r w:rsidRPr="00A37D99">
        <w:rPr>
          <w:lang w:val="it-IT" w:eastAsia="ko-KR"/>
        </w:rPr>
        <w:t>RAT</w:t>
      </w:r>
      <w:r w:rsidRPr="00A37D99">
        <w:rPr>
          <w:lang w:val="it-IT"/>
        </w:rPr>
        <w:t>]</w:t>
      </w:r>
    </w:p>
    <w:p w14:paraId="4562A8A7" w14:textId="77777777" w:rsidR="00AE2661" w:rsidRPr="00A37D99" w:rsidRDefault="00AE2661">
      <w:pPr>
        <w:pStyle w:val="PlantUML"/>
        <w:rPr>
          <w:lang w:val="it-IT" w:eastAsia="ko-KR"/>
        </w:rPr>
      </w:pPr>
      <w:r w:rsidRPr="00A37D99">
        <w:rPr>
          <w:lang w:val="it-IT"/>
        </w:rPr>
        <w:t>E --&gt; LPA :  [</w:t>
      </w:r>
      <w:r w:rsidRPr="00A37D99">
        <w:rPr>
          <w:lang w:val="it-IT" w:eastAsia="ko-KR"/>
        </w:rPr>
        <w:t>RAT</w:t>
      </w:r>
      <w:r w:rsidRPr="00A37D99">
        <w:rPr>
          <w:lang w:val="it-IT"/>
        </w:rPr>
        <w:t>]</w:t>
      </w:r>
    </w:p>
    <w:p w14:paraId="74ECD9BE" w14:textId="77777777" w:rsidR="00AE2661" w:rsidRPr="00A37D99" w:rsidRDefault="00AE2661">
      <w:pPr>
        <w:pStyle w:val="PlantUML"/>
        <w:rPr>
          <w:lang w:val="it-IT"/>
        </w:rPr>
      </w:pPr>
    </w:p>
    <w:p w14:paraId="3D6A4E60" w14:textId="0892774B" w:rsidR="00AE2661" w:rsidRPr="00A37D99" w:rsidRDefault="00AE2661">
      <w:pPr>
        <w:pStyle w:val="PlantUML"/>
        <w:rPr>
          <w:lang w:val="it-IT"/>
        </w:rPr>
      </w:pPr>
      <w:r w:rsidRPr="00A37D99">
        <w:rPr>
          <w:lang w:val="it-IT"/>
        </w:rPr>
        <w:t>LPA -&gt; E : [ES10</w:t>
      </w:r>
      <w:r w:rsidR="00A142B8" w:rsidRPr="00A37D99">
        <w:rPr>
          <w:lang w:val="it-IT"/>
        </w:rPr>
        <w:t>c</w:t>
      </w:r>
      <w:r w:rsidRPr="00A37D99">
        <w:rPr>
          <w:lang w:val="it-IT"/>
        </w:rPr>
        <w:t>.Get</w:t>
      </w:r>
      <w:r w:rsidRPr="00A37D99">
        <w:rPr>
          <w:lang w:val="it-IT" w:eastAsia="ko-KR"/>
        </w:rPr>
        <w:t>ProfilesInfo</w:t>
      </w:r>
      <w:r w:rsidRPr="00A37D99">
        <w:rPr>
          <w:lang w:val="it-IT"/>
        </w:rPr>
        <w:t>]</w:t>
      </w:r>
    </w:p>
    <w:p w14:paraId="324D988F" w14:textId="77777777" w:rsidR="00AE2661" w:rsidRPr="00A37D99" w:rsidRDefault="00AE2661">
      <w:pPr>
        <w:pStyle w:val="PlantUML"/>
        <w:rPr>
          <w:lang w:val="it-IT"/>
        </w:rPr>
      </w:pPr>
      <w:r w:rsidRPr="00A37D99">
        <w:rPr>
          <w:lang w:val="it-IT"/>
        </w:rPr>
        <w:t>E --&gt; LPA :  [ProfileInfoListOk]</w:t>
      </w:r>
    </w:p>
    <w:p w14:paraId="65E27E10" w14:textId="65D9B583" w:rsidR="00AE2661" w:rsidRPr="00CF102B" w:rsidRDefault="00EE6692">
      <w:pPr>
        <w:pStyle w:val="PlantUML"/>
      </w:pPr>
      <w:r w:rsidRPr="00CF102B">
        <w:t>end</w:t>
      </w:r>
    </w:p>
    <w:p w14:paraId="3D0B1D08" w14:textId="77777777" w:rsidR="00AE2661" w:rsidRDefault="00AE2661">
      <w:pPr>
        <w:pStyle w:val="PlantUML"/>
      </w:pPr>
    </w:p>
    <w:p w14:paraId="6E6580FD" w14:textId="77777777" w:rsidR="00AE2661" w:rsidRDefault="00AE2661">
      <w:pPr>
        <w:pStyle w:val="PlantUML"/>
      </w:pPr>
      <w:r>
        <w:t>rnote over LPA #FFFFFF</w:t>
      </w:r>
    </w:p>
    <w:p w14:paraId="6FFB37A2" w14:textId="2740DF47" w:rsidR="008D64C5" w:rsidRPr="00CF102B" w:rsidRDefault="00AE2661">
      <w:pPr>
        <w:pStyle w:val="PlantUML"/>
        <w:rPr>
          <w:lang w:eastAsia="ko-KR"/>
        </w:rPr>
      </w:pPr>
      <w:r>
        <w:t>[8</w:t>
      </w:r>
      <w:r w:rsidRPr="006A189C">
        <w:t xml:space="preserve">] </w:t>
      </w:r>
      <w:r w:rsidR="008D64C5" w:rsidRPr="00CF102B">
        <w:rPr>
          <w:rFonts w:hint="eastAsia"/>
        </w:rPr>
        <w:t>[End User consent</w:t>
      </w:r>
      <w:r w:rsidR="008D64C5" w:rsidRPr="00CF102B">
        <w:rPr>
          <w:rFonts w:hint="eastAsia"/>
          <w:lang w:eastAsia="ko-KR"/>
        </w:rPr>
        <w:t>(s)</w:t>
      </w:r>
      <w:r w:rsidR="008D64C5" w:rsidRPr="00CF102B">
        <w:rPr>
          <w:rFonts w:hint="eastAsia"/>
        </w:rPr>
        <w:t xml:space="preserve"> with</w:t>
      </w:r>
    </w:p>
    <w:p w14:paraId="13923BC3" w14:textId="02164ED8" w:rsidR="008D64C5" w:rsidRPr="00CF102B" w:rsidRDefault="008D64C5">
      <w:pPr>
        <w:pStyle w:val="PlantUML"/>
      </w:pPr>
      <w:r w:rsidRPr="00CF102B">
        <w:rPr>
          <w:rFonts w:hint="eastAsia"/>
        </w:rPr>
        <w:t>optional Confirmation Code input]</w:t>
      </w:r>
    </w:p>
    <w:p w14:paraId="486B8E48" w14:textId="77777777" w:rsidR="00AE2661" w:rsidRDefault="00AE2661">
      <w:pPr>
        <w:pStyle w:val="PlantUML"/>
      </w:pPr>
      <w:r w:rsidRPr="006A189C">
        <w:t>Endrnote</w:t>
      </w:r>
    </w:p>
    <w:p w14:paraId="613E33B3" w14:textId="77777777" w:rsidR="00AE2661" w:rsidRDefault="00AE2661">
      <w:pPr>
        <w:pStyle w:val="PlantUML"/>
      </w:pPr>
    </w:p>
    <w:p w14:paraId="2A52482C" w14:textId="4E442379" w:rsidR="00AE2661" w:rsidRDefault="00AE2661">
      <w:pPr>
        <w:pStyle w:val="PlantUML"/>
      </w:pPr>
      <w:r>
        <w:t xml:space="preserve">alt </w:t>
      </w:r>
      <w:r w:rsidR="001B01F9">
        <w:t>Download</w:t>
      </w:r>
      <w:r>
        <w:t xml:space="preserve"> rejection</w:t>
      </w:r>
    </w:p>
    <w:p w14:paraId="31A79A46" w14:textId="709C7B25" w:rsidR="00AE2661" w:rsidRDefault="00AE2661">
      <w:pPr>
        <w:pStyle w:val="PlantUML"/>
      </w:pPr>
      <w:r>
        <w:tab/>
      </w:r>
      <w:r w:rsidRPr="006A189C">
        <w:t xml:space="preserve">rnote over </w:t>
      </w:r>
      <w:r w:rsidR="00090240">
        <w:t>OP</w:t>
      </w:r>
      <w:r>
        <w:t xml:space="preserve">, E #FFFFFF : </w:t>
      </w:r>
      <w:r w:rsidRPr="006A189C">
        <w:t>[</w:t>
      </w:r>
      <w:r>
        <w:t xml:space="preserve">Refer to </w:t>
      </w:r>
      <w:r w:rsidR="00F72936" w:rsidRPr="00CF102B">
        <w:rPr>
          <w:rFonts w:hint="eastAsia"/>
          <w:lang w:eastAsia="ko-KR"/>
        </w:rPr>
        <w:t>Common Cancel Session procedure section 3.0.2</w:t>
      </w:r>
      <w:r w:rsidRPr="006A189C">
        <w:t>]</w:t>
      </w:r>
    </w:p>
    <w:p w14:paraId="05D6448D" w14:textId="77777777" w:rsidR="00AE2661" w:rsidRDefault="00AE2661">
      <w:pPr>
        <w:pStyle w:val="PlantUML"/>
      </w:pPr>
    </w:p>
    <w:p w14:paraId="081095E4" w14:textId="6BCE9BBF" w:rsidR="00AE2661" w:rsidRDefault="00AE2661">
      <w:pPr>
        <w:pStyle w:val="PlantUML"/>
      </w:pPr>
      <w:r>
        <w:t xml:space="preserve">else </w:t>
      </w:r>
      <w:r w:rsidR="001B01F9">
        <w:t>Download</w:t>
      </w:r>
      <w:r>
        <w:t xml:space="preserve"> confirmation</w:t>
      </w:r>
    </w:p>
    <w:p w14:paraId="7F52F5EF" w14:textId="3E2D24D7" w:rsidR="00AE2661" w:rsidRDefault="00AE2661">
      <w:pPr>
        <w:pStyle w:val="PlantUML"/>
      </w:pPr>
      <w:r>
        <w:tab/>
      </w:r>
      <w:r w:rsidRPr="006A189C">
        <w:t xml:space="preserve">rnote over </w:t>
      </w:r>
      <w:r w:rsidR="00090240">
        <w:t>OP</w:t>
      </w:r>
      <w:r>
        <w:t xml:space="preserve">, E #FFFFFF : </w:t>
      </w:r>
      <w:r w:rsidRPr="006A189C">
        <w:t>[</w:t>
      </w:r>
      <w:r>
        <w:t xml:space="preserve">Refer to Sub-procedure Profile Download and installation – </w:t>
      </w:r>
      <w:r w:rsidR="001B01F9">
        <w:t>Download</w:t>
      </w:r>
      <w:r>
        <w:t xml:space="preserve"> confirmation</w:t>
      </w:r>
      <w:r w:rsidRPr="006A189C">
        <w:t>]</w:t>
      </w:r>
    </w:p>
    <w:p w14:paraId="2CB1D52D" w14:textId="77777777" w:rsidR="00AE2661" w:rsidRPr="006A189C" w:rsidRDefault="00AE2661">
      <w:pPr>
        <w:pStyle w:val="PlantUML"/>
      </w:pPr>
    </w:p>
    <w:p w14:paraId="3D4BE2DC" w14:textId="77777777" w:rsidR="00AE2661" w:rsidRDefault="00AE2661">
      <w:pPr>
        <w:pStyle w:val="PlantUML"/>
      </w:pPr>
      <w:r>
        <w:t>end</w:t>
      </w:r>
    </w:p>
    <w:p w14:paraId="234ADEA7" w14:textId="77777777" w:rsidR="00AE2661" w:rsidRPr="006A189C" w:rsidRDefault="00AE2661">
      <w:pPr>
        <w:pStyle w:val="PlantUML"/>
      </w:pPr>
    </w:p>
    <w:p w14:paraId="0A4C6026" w14:textId="77777777" w:rsidR="00AE2661" w:rsidRDefault="00AE2661">
      <w:pPr>
        <w:pStyle w:val="PlantUML"/>
      </w:pPr>
      <w:r w:rsidRPr="006A189C">
        <w:t>@enduml</w:t>
      </w:r>
    </w:p>
    <w:p w14:paraId="32E07B6E" w14:textId="565612CB" w:rsidR="00BF4B70" w:rsidRDefault="00BF4B70" w:rsidP="00BF4B70">
      <w:pPr>
        <w:pStyle w:val="PlantUMLImg"/>
      </w:pPr>
      <w:r>
        <w:rPr>
          <w:noProof/>
          <w:lang w:val="en-GB" w:eastAsia="en-GB"/>
        </w:rPr>
        <w:drawing>
          <wp:inline distT="0" distB="0" distL="0" distR="0" wp14:anchorId="3F1BD4AE" wp14:editId="44505D8E">
            <wp:extent cx="5731510" cy="5114666"/>
            <wp:effectExtent l="0" t="0" r="2540" b="0"/>
            <wp:docPr id="18" name="Picture 18"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41">
                      <a:extLst>
                        <a:ext uri="{28A0092B-C50C-407E-A947-70E740481C1C}">
                          <a14:useLocalDpi xmlns:a14="http://schemas.microsoft.com/office/drawing/2010/main" val="0"/>
                        </a:ext>
                      </a:extLst>
                    </a:blip>
                    <a:stretch>
                      <a:fillRect/>
                    </a:stretch>
                  </pic:blipFill>
                  <pic:spPr>
                    <a:xfrm>
                      <a:off x="0" y="0"/>
                      <a:ext cx="5731510" cy="5114666"/>
                    </a:xfrm>
                    <a:prstGeom prst="rect">
                      <a:avLst/>
                    </a:prstGeom>
                  </pic:spPr>
                </pic:pic>
              </a:graphicData>
            </a:graphic>
          </wp:inline>
        </w:drawing>
      </w:r>
    </w:p>
    <w:p w14:paraId="6176253B" w14:textId="453C3C42" w:rsidR="009361FF" w:rsidRPr="001B7B30" w:rsidRDefault="00F66DD3" w:rsidP="00BD45AD">
      <w:pPr>
        <w:pStyle w:val="Figurecaption"/>
        <w:ind w:left="360" w:hanging="360"/>
      </w:pPr>
      <w:r w:rsidRPr="001B7B30">
        <w:rPr>
          <w:rFonts w:ascii="Arial Bold" w:hAnsi="Arial Bold"/>
        </w:rPr>
        <w:t>Figure 11</w:t>
      </w:r>
      <w:r w:rsidR="009361FF" w:rsidRPr="001B7B30">
        <w:t>:</w:t>
      </w:r>
      <w:r w:rsidR="009361FF">
        <w:t xml:space="preserve"> Profile Download and Installation</w:t>
      </w:r>
    </w:p>
    <w:p w14:paraId="0C7F44BE" w14:textId="77777777" w:rsidR="009361FF" w:rsidRPr="00C36D4D" w:rsidRDefault="009361FF" w:rsidP="009361FF">
      <w:pPr>
        <w:pStyle w:val="NormalParagraph"/>
      </w:pPr>
      <w:r w:rsidRPr="00C36D4D">
        <w:rPr>
          <w:b/>
        </w:rPr>
        <w:t>Start Conditions:</w:t>
      </w:r>
    </w:p>
    <w:p w14:paraId="097CED9E" w14:textId="2BB40B3E" w:rsidR="009361FF" w:rsidRDefault="009361FF" w:rsidP="009361FF">
      <w:pPr>
        <w:pStyle w:val="NormalParagraph"/>
      </w:pPr>
      <w:r>
        <w:t xml:space="preserve">In addition to the start conditions required by the </w:t>
      </w:r>
      <w:r w:rsidR="00C50319">
        <w:t>c</w:t>
      </w:r>
      <w:r>
        <w:t>ommon mutual authentication procedure defined in section 3.</w:t>
      </w:r>
      <w:r w:rsidR="00F72936">
        <w:t>0</w:t>
      </w:r>
      <w:r>
        <w:t>.</w:t>
      </w:r>
      <w:r w:rsidR="00F72936">
        <w:t>1</w:t>
      </w:r>
      <w:r>
        <w:t xml:space="preserve">, this procedure requires </w:t>
      </w:r>
      <w:r w:rsidRPr="00AE45C5">
        <w:t>the following</w:t>
      </w:r>
      <w:r>
        <w:t xml:space="preserve"> </w:t>
      </w:r>
      <w:r w:rsidRPr="003B09E6">
        <w:t xml:space="preserve">start conditions </w:t>
      </w:r>
      <w:r>
        <w:t>depending on options in step 1:</w:t>
      </w:r>
    </w:p>
    <w:p w14:paraId="18B4698B" w14:textId="5917D98A" w:rsidR="009361FF" w:rsidRDefault="00F66DD3" w:rsidP="00BD45AD">
      <w:pPr>
        <w:pStyle w:val="ListBullet1"/>
        <w:ind w:left="680" w:hanging="340"/>
      </w:pPr>
      <w:r>
        <w:rPr>
          <w:rFonts w:ascii="Symbol" w:hAnsi="Symbol"/>
        </w:rPr>
        <w:t></w:t>
      </w:r>
      <w:r>
        <w:rPr>
          <w:rFonts w:ascii="Symbol" w:hAnsi="Symbol"/>
        </w:rPr>
        <w:tab/>
      </w:r>
      <w:r w:rsidR="009361FF" w:rsidRPr="00AE45C5">
        <w:t xml:space="preserve">If this procedure uses </w:t>
      </w:r>
      <w:r w:rsidR="009361FF">
        <w:t xml:space="preserve">an </w:t>
      </w:r>
      <w:r w:rsidR="009361FF" w:rsidRPr="00AE45C5">
        <w:t>Activation Code (option a)</w:t>
      </w:r>
      <w:r w:rsidR="009361FF">
        <w:t>:</w:t>
      </w:r>
    </w:p>
    <w:p w14:paraId="5C41B43D" w14:textId="0F12A385" w:rsidR="009361FF" w:rsidRPr="001B7B30" w:rsidRDefault="00F66DD3" w:rsidP="00BD45AD">
      <w:pPr>
        <w:pStyle w:val="ListBulletsub"/>
        <w:ind w:left="1700" w:hanging="340"/>
      </w:pPr>
      <w:r w:rsidRPr="001B7B30">
        <w:rPr>
          <w:rFonts w:ascii="Courier New" w:hAnsi="Courier New"/>
        </w:rPr>
        <w:t>o</w:t>
      </w:r>
      <w:r w:rsidRPr="001B7B30">
        <w:rPr>
          <w:rFonts w:ascii="Courier New" w:hAnsi="Courier New"/>
        </w:rPr>
        <w:tab/>
      </w:r>
      <w:r w:rsidR="009361FF" w:rsidRPr="001B7B30">
        <w:t xml:space="preserve">The End User has an Activation Code that is coded as described in the section </w:t>
      </w:r>
      <w:r w:rsidR="009361FF">
        <w:t>4.1</w:t>
      </w:r>
      <w:r w:rsidR="009361FF" w:rsidRPr="001B7B30">
        <w:t>.</w:t>
      </w:r>
    </w:p>
    <w:p w14:paraId="5FAC7195" w14:textId="39305AA8" w:rsidR="009361FF" w:rsidRPr="00BD45AD" w:rsidRDefault="00F66DD3" w:rsidP="00BD45AD">
      <w:pPr>
        <w:pStyle w:val="ListBulletsub"/>
        <w:ind w:left="1700" w:hanging="340"/>
        <w:rPr>
          <w:rFonts w:eastAsia="Times New Roman"/>
          <w:noProof/>
          <w:sz w:val="16"/>
          <w:szCs w:val="16"/>
          <w:lang w:eastAsia="ko-KR"/>
        </w:rPr>
      </w:pPr>
      <w:r w:rsidRPr="00CF102B">
        <w:rPr>
          <w:rFonts w:ascii="Courier New" w:eastAsia="Times New Roman" w:hAnsi="Courier New"/>
          <w:noProof/>
          <w:szCs w:val="16"/>
          <w:lang w:eastAsia="ko-KR"/>
        </w:rPr>
        <w:t>o</w:t>
      </w:r>
      <w:r w:rsidRPr="00CF102B">
        <w:rPr>
          <w:rFonts w:ascii="Courier New" w:eastAsia="Times New Roman" w:hAnsi="Courier New"/>
          <w:noProof/>
          <w:szCs w:val="16"/>
          <w:lang w:eastAsia="ko-KR"/>
        </w:rPr>
        <w:tab/>
      </w:r>
      <w:r w:rsidR="009361FF" w:rsidRPr="001B7B30">
        <w:t xml:space="preserve">The End User </w:t>
      </w:r>
      <w:r w:rsidR="009361FF">
        <w:t xml:space="preserve">has </w:t>
      </w:r>
      <w:r w:rsidR="009361FF" w:rsidRPr="001B7B30">
        <w:t>enter</w:t>
      </w:r>
      <w:r w:rsidR="009361FF">
        <w:t>ed</w:t>
      </w:r>
      <w:r w:rsidR="009361FF" w:rsidRPr="001B7B30">
        <w:t xml:space="preserve"> the Activation Code</w:t>
      </w:r>
      <w:r w:rsidR="009361FF" w:rsidRPr="009A7A65">
        <w:t xml:space="preserve"> to the LPAd</w:t>
      </w:r>
      <w:r w:rsidR="009361FF">
        <w:t>.</w:t>
      </w:r>
      <w:r w:rsidR="009361FF" w:rsidRPr="009A7A65">
        <w:t xml:space="preserve"> Depending on the Device </w:t>
      </w:r>
      <w:r w:rsidR="009361FF" w:rsidRPr="00647375">
        <w:t>capabilities</w:t>
      </w:r>
      <w:r w:rsidR="009361FF" w:rsidRPr="009A7A65">
        <w:t>, the LPAd SHALL support entry of the Activation Code by manual typing and QR code scanning.</w:t>
      </w:r>
    </w:p>
    <w:p w14:paraId="0935F1B4" w14:textId="5EBBA706" w:rsidR="002A75EA" w:rsidRPr="00CF102B" w:rsidRDefault="00F66DD3" w:rsidP="00BD45AD">
      <w:pPr>
        <w:pStyle w:val="ListBulletsub"/>
        <w:ind w:left="1700" w:hanging="340"/>
        <w:rPr>
          <w:rFonts w:eastAsia="Times New Roman"/>
          <w:noProof/>
          <w:sz w:val="16"/>
          <w:szCs w:val="16"/>
          <w:lang w:eastAsia="ko-KR"/>
        </w:rPr>
      </w:pPr>
      <w:r w:rsidRPr="00CF102B">
        <w:rPr>
          <w:rFonts w:ascii="Courier New" w:eastAsia="Times New Roman" w:hAnsi="Courier New"/>
          <w:noProof/>
          <w:szCs w:val="16"/>
          <w:lang w:eastAsia="ko-KR"/>
        </w:rPr>
        <w:t>o</w:t>
      </w:r>
      <w:r w:rsidRPr="00CF102B">
        <w:rPr>
          <w:rFonts w:ascii="Courier New" w:eastAsia="Times New Roman" w:hAnsi="Courier New"/>
          <w:noProof/>
          <w:szCs w:val="16"/>
          <w:lang w:eastAsia="ko-KR"/>
        </w:rPr>
        <w:tab/>
      </w:r>
      <w:r w:rsidR="002A75EA">
        <w:t>If the Activation Code specifies a</w:t>
      </w:r>
      <w:r w:rsidR="00A9780B">
        <w:t>n</w:t>
      </w:r>
      <w:r w:rsidR="002A75EA">
        <w:t xml:space="preserve"> </w:t>
      </w:r>
      <w:r w:rsidR="004D3751" w:rsidRPr="00A37D99">
        <w:t>eSIM CA</w:t>
      </w:r>
      <w:r w:rsidR="00C72732">
        <w:t xml:space="preserve"> </w:t>
      </w:r>
      <w:r w:rsidR="002A75EA">
        <w:t>Root</w:t>
      </w:r>
      <w:r w:rsidR="00C72732">
        <w:t>CA</w:t>
      </w:r>
      <w:r w:rsidR="002A75EA">
        <w:t xml:space="preserve"> Public Key </w:t>
      </w:r>
      <w:r w:rsidR="00441552">
        <w:t>indicator</w:t>
      </w:r>
      <w:r w:rsidR="002A75EA">
        <w:t xml:space="preserve">, the LPAd SHALL restrict the allowed </w:t>
      </w:r>
      <w:r w:rsidR="004D3751" w:rsidRPr="00A37D99">
        <w:t>eSIM CA</w:t>
      </w:r>
      <w:r w:rsidR="002A75EA">
        <w:t xml:space="preserve"> </w:t>
      </w:r>
      <w:r w:rsidR="00C72732">
        <w:t xml:space="preserve">RootCA </w:t>
      </w:r>
      <w:r w:rsidR="002A75EA">
        <w:t>public key identifiers to that value.</w:t>
      </w:r>
    </w:p>
    <w:p w14:paraId="758E50C5" w14:textId="70B0DC8D" w:rsidR="009361FF" w:rsidRDefault="00F66DD3" w:rsidP="00BD45AD">
      <w:pPr>
        <w:pStyle w:val="ListBullet1"/>
        <w:ind w:left="680" w:hanging="340"/>
      </w:pPr>
      <w:r>
        <w:rPr>
          <w:rFonts w:ascii="Symbol" w:hAnsi="Symbol"/>
        </w:rPr>
        <w:t></w:t>
      </w:r>
      <w:r>
        <w:rPr>
          <w:rFonts w:ascii="Symbol" w:hAnsi="Symbol"/>
        </w:rPr>
        <w:tab/>
      </w:r>
      <w:r w:rsidR="009361FF">
        <w:rPr>
          <w:rFonts w:hint="eastAsia"/>
        </w:rPr>
        <w:t xml:space="preserve">If this procedure uses </w:t>
      </w:r>
      <w:r w:rsidR="009361FF">
        <w:t xml:space="preserve">an </w:t>
      </w:r>
      <w:r w:rsidR="009361FF">
        <w:rPr>
          <w:rFonts w:hint="eastAsia"/>
        </w:rPr>
        <w:t>SM-DS (option b)</w:t>
      </w:r>
      <w:r w:rsidR="009361FF">
        <w:t>:</w:t>
      </w:r>
    </w:p>
    <w:p w14:paraId="6FBD8821" w14:textId="483692F7" w:rsidR="009361FF" w:rsidRDefault="00F66DD3" w:rsidP="00BD45AD">
      <w:pPr>
        <w:pStyle w:val="ListBulletsub"/>
        <w:ind w:left="1700" w:hanging="340"/>
      </w:pPr>
      <w:r>
        <w:rPr>
          <w:rFonts w:ascii="Courier New" w:hAnsi="Courier New"/>
        </w:rPr>
        <w:t>o</w:t>
      </w:r>
      <w:r>
        <w:rPr>
          <w:rFonts w:ascii="Courier New" w:hAnsi="Courier New"/>
        </w:rPr>
        <w:tab/>
      </w:r>
      <w:r w:rsidR="009361FF" w:rsidRPr="001B7B30">
        <w:t xml:space="preserve">The </w:t>
      </w:r>
      <w:r w:rsidR="009361FF">
        <w:rPr>
          <w:rFonts w:hint="eastAsia"/>
        </w:rPr>
        <w:t>LPA</w:t>
      </w:r>
      <w:r w:rsidR="009361FF">
        <w:t>d</w:t>
      </w:r>
      <w:r w:rsidR="009361FF">
        <w:rPr>
          <w:rFonts w:hint="eastAsia"/>
        </w:rPr>
        <w:t xml:space="preserve"> </w:t>
      </w:r>
      <w:r w:rsidR="009361FF">
        <w:t xml:space="preserve">has </w:t>
      </w:r>
      <w:r w:rsidR="009361FF">
        <w:rPr>
          <w:rFonts w:hint="eastAsia"/>
        </w:rPr>
        <w:t>retrieve</w:t>
      </w:r>
      <w:r w:rsidR="009361FF">
        <w:t>d</w:t>
      </w:r>
      <w:r w:rsidR="009361FF">
        <w:rPr>
          <w:rFonts w:hint="eastAsia"/>
        </w:rPr>
        <w:t xml:space="preserve"> an SM-DP+ Address and EventID from the SM-DS</w:t>
      </w:r>
      <w:r w:rsidR="009361FF" w:rsidRPr="001B7B30">
        <w:t>.</w:t>
      </w:r>
    </w:p>
    <w:p w14:paraId="73C9CBB0" w14:textId="48F1F65C" w:rsidR="002A75EA" w:rsidRPr="001B7B30" w:rsidRDefault="00F66DD3" w:rsidP="00BD45AD">
      <w:pPr>
        <w:pStyle w:val="ListBulletsub"/>
        <w:ind w:left="1700" w:hanging="340"/>
      </w:pPr>
      <w:r w:rsidRPr="001B7B30">
        <w:rPr>
          <w:rFonts w:ascii="Courier New" w:hAnsi="Courier New"/>
        </w:rPr>
        <w:t>o</w:t>
      </w:r>
      <w:r w:rsidRPr="001B7B30">
        <w:rPr>
          <w:rFonts w:ascii="Courier New" w:hAnsi="Courier New"/>
        </w:rPr>
        <w:tab/>
      </w:r>
      <w:r w:rsidR="002A75EA" w:rsidRPr="002A75EA">
        <w:tab/>
        <w:t xml:space="preserve">If there was a restriction </w:t>
      </w:r>
      <w:r w:rsidR="00441552">
        <w:t>of the</w:t>
      </w:r>
      <w:r w:rsidR="002A75EA" w:rsidRPr="002A75EA">
        <w:t xml:space="preserve"> </w:t>
      </w:r>
      <w:r w:rsidR="004D3751" w:rsidRPr="00A37D99">
        <w:t>eSIM CA</w:t>
      </w:r>
      <w:r w:rsidR="002A75EA" w:rsidRPr="002A75EA">
        <w:t xml:space="preserve"> </w:t>
      </w:r>
      <w:r w:rsidR="00C72732">
        <w:t xml:space="preserve">RootCA </w:t>
      </w:r>
      <w:r w:rsidR="002A75EA" w:rsidRPr="002A75EA">
        <w:t xml:space="preserve">public key identifier for the SM-DS procedure, the LPAd SHALL apply </w:t>
      </w:r>
      <w:r w:rsidR="00C72732">
        <w:t>the same</w:t>
      </w:r>
      <w:r w:rsidR="002A75EA" w:rsidRPr="002A75EA">
        <w:t xml:space="preserve"> restriction</w:t>
      </w:r>
      <w:r w:rsidR="00441552" w:rsidRPr="002A75EA">
        <w:t xml:space="preserve"> </w:t>
      </w:r>
      <w:r w:rsidR="002A75EA" w:rsidRPr="002A75EA">
        <w:t>for the Profile download and installation procedure</w:t>
      </w:r>
      <w:r w:rsidR="002A75EA">
        <w:t>.</w:t>
      </w:r>
    </w:p>
    <w:p w14:paraId="551C4FD9" w14:textId="30648091" w:rsidR="009361FF" w:rsidRDefault="00F66DD3" w:rsidP="00BD45AD">
      <w:pPr>
        <w:pStyle w:val="ListBullet1"/>
        <w:ind w:left="680" w:hanging="340"/>
      </w:pPr>
      <w:r>
        <w:rPr>
          <w:rFonts w:ascii="Symbol" w:hAnsi="Symbol"/>
        </w:rPr>
        <w:t></w:t>
      </w:r>
      <w:r>
        <w:rPr>
          <w:rFonts w:ascii="Symbol" w:hAnsi="Symbol"/>
        </w:rPr>
        <w:tab/>
      </w:r>
      <w:r w:rsidR="009361FF">
        <w:rPr>
          <w:rFonts w:hint="eastAsia"/>
        </w:rPr>
        <w:t xml:space="preserve">If this procedure uses </w:t>
      </w:r>
      <w:r w:rsidR="009361FF">
        <w:t xml:space="preserve">a Default </w:t>
      </w:r>
      <w:r w:rsidR="009361FF">
        <w:rPr>
          <w:rFonts w:hint="eastAsia"/>
        </w:rPr>
        <w:t>SM-DP+ (option c)</w:t>
      </w:r>
      <w:r w:rsidR="009361FF">
        <w:t>:</w:t>
      </w:r>
    </w:p>
    <w:p w14:paraId="3A302D65" w14:textId="758266C5" w:rsidR="009361FF" w:rsidRPr="001B7B30" w:rsidRDefault="00F66DD3" w:rsidP="00BD45AD">
      <w:pPr>
        <w:pStyle w:val="ListBulletsub"/>
        <w:ind w:left="1700" w:hanging="340"/>
      </w:pPr>
      <w:r w:rsidRPr="001B7B30">
        <w:rPr>
          <w:rFonts w:ascii="Courier New" w:hAnsi="Courier New"/>
        </w:rPr>
        <w:t>o</w:t>
      </w:r>
      <w:r w:rsidRPr="001B7B30">
        <w:rPr>
          <w:rFonts w:ascii="Courier New" w:hAnsi="Courier New"/>
        </w:rPr>
        <w:tab/>
      </w:r>
      <w:r w:rsidR="009361FF" w:rsidRPr="001B7B30">
        <w:t xml:space="preserve">The </w:t>
      </w:r>
      <w:r w:rsidR="009361FF">
        <w:rPr>
          <w:rFonts w:hint="eastAsia"/>
        </w:rPr>
        <w:t>LPA</w:t>
      </w:r>
      <w:r w:rsidR="009361FF">
        <w:t>d</w:t>
      </w:r>
      <w:r w:rsidR="009361FF">
        <w:rPr>
          <w:rFonts w:hint="eastAsia"/>
        </w:rPr>
        <w:t xml:space="preserve"> </w:t>
      </w:r>
      <w:r w:rsidR="009361FF">
        <w:t xml:space="preserve">has </w:t>
      </w:r>
      <w:r w:rsidR="009361FF">
        <w:rPr>
          <w:rFonts w:hint="eastAsia"/>
        </w:rPr>
        <w:t>retrieve</w:t>
      </w:r>
      <w:r w:rsidR="009361FF">
        <w:t>d</w:t>
      </w:r>
      <w:r w:rsidR="009361FF">
        <w:rPr>
          <w:rFonts w:hint="eastAsia"/>
        </w:rPr>
        <w:t xml:space="preserve"> the </w:t>
      </w:r>
      <w:r w:rsidR="009361FF">
        <w:t xml:space="preserve">Default </w:t>
      </w:r>
      <w:r w:rsidR="009361FF">
        <w:rPr>
          <w:rFonts w:hint="eastAsia"/>
        </w:rPr>
        <w:t xml:space="preserve">SM-DP+ Address </w:t>
      </w:r>
      <w:r w:rsidR="002A75EA">
        <w:t xml:space="preserve">and optionally an allowed </w:t>
      </w:r>
      <w:r w:rsidR="004D3751" w:rsidRPr="00A37D99">
        <w:t>eSIM CA</w:t>
      </w:r>
      <w:r w:rsidR="002A75EA">
        <w:t xml:space="preserve"> </w:t>
      </w:r>
      <w:r w:rsidR="00C72732">
        <w:t xml:space="preserve">RootCA </w:t>
      </w:r>
      <w:r w:rsidR="002A75EA">
        <w:t>public key identifier</w:t>
      </w:r>
      <w:r w:rsidR="002A75EA">
        <w:rPr>
          <w:rFonts w:hint="eastAsia"/>
        </w:rPr>
        <w:t xml:space="preserve"> </w:t>
      </w:r>
      <w:r w:rsidR="009361FF">
        <w:rPr>
          <w:rFonts w:hint="eastAsia"/>
        </w:rPr>
        <w:t>from the eUICC</w:t>
      </w:r>
      <w:r w:rsidR="003F77E5">
        <w:t xml:space="preserve"> by calling the "ES10a.GetEuiccConfigured</w:t>
      </w:r>
      <w:r w:rsidR="00F77B56">
        <w:t>Data</w:t>
      </w:r>
      <w:r w:rsidR="003F77E5">
        <w:t>" function</w:t>
      </w:r>
      <w:r w:rsidR="006B1582">
        <w:t xml:space="preserve"> or from the Device in a</w:t>
      </w:r>
      <w:r w:rsidR="00C60D85">
        <w:t>n</w:t>
      </w:r>
      <w:r w:rsidR="006B1582">
        <w:t xml:space="preserve"> implementation-dependent manner</w:t>
      </w:r>
      <w:r w:rsidR="002A75EA" w:rsidRPr="001B7B30">
        <w:t>.</w:t>
      </w:r>
      <w:r w:rsidR="002A75EA">
        <w:t xml:space="preserve"> If the retrieved data includes an allowed </w:t>
      </w:r>
      <w:r w:rsidR="004D3751" w:rsidRPr="00A37D99">
        <w:t>eSIM CA</w:t>
      </w:r>
      <w:r w:rsidR="002A75EA">
        <w:t xml:space="preserve"> </w:t>
      </w:r>
      <w:r w:rsidR="00C72732">
        <w:t xml:space="preserve">RootCA </w:t>
      </w:r>
      <w:r w:rsidR="002A75EA">
        <w:t xml:space="preserve">public key identifier, then the LPAd SHALL restrict the allowed </w:t>
      </w:r>
      <w:r w:rsidR="004D3751" w:rsidRPr="00A37D99">
        <w:t>eSIM CA</w:t>
      </w:r>
      <w:r w:rsidR="002A75EA">
        <w:t xml:space="preserve"> </w:t>
      </w:r>
      <w:r w:rsidR="00C72732">
        <w:t xml:space="preserve">RootCA </w:t>
      </w:r>
      <w:r w:rsidR="002A75EA">
        <w:t>public key identifiers to that value</w:t>
      </w:r>
      <w:r w:rsidR="009361FF" w:rsidRPr="001B7B30">
        <w:t>.</w:t>
      </w:r>
    </w:p>
    <w:p w14:paraId="70B6A9F1" w14:textId="32FE5B4A" w:rsidR="00246AD2" w:rsidRDefault="009361FF" w:rsidP="009361FF">
      <w:pPr>
        <w:pStyle w:val="NormalParagraph"/>
      </w:pPr>
      <w:r w:rsidRPr="001E258A">
        <w:t xml:space="preserve">Further, for each Profile </w:t>
      </w:r>
      <w:r w:rsidR="00D705B0">
        <w:t xml:space="preserve">in Released state </w:t>
      </w:r>
      <w:r w:rsidRPr="001E258A">
        <w:t>the SM-DP+ SHALL maintain a count of the number of attempts to download that Profile</w:t>
      </w:r>
      <w:r w:rsidR="00246AD2" w:rsidRPr="00246AD2">
        <w:t xml:space="preserve"> </w:t>
      </w:r>
      <w:r w:rsidR="00246AD2">
        <w:t>and a count of the number of attempts to enter the Confirmation Code during download of that Profile</w:t>
      </w:r>
      <w:r w:rsidRPr="001E258A">
        <w:t xml:space="preserve">. The SM-DP+ SHALL </w:t>
      </w:r>
      <w:r w:rsidR="00246AD2">
        <w:t>limit</w:t>
      </w:r>
      <w:r w:rsidRPr="001E258A">
        <w:t xml:space="preserve"> the number of download attempts</w:t>
      </w:r>
      <w:r w:rsidR="00246AD2" w:rsidRPr="00246AD2">
        <w:t xml:space="preserve"> </w:t>
      </w:r>
      <w:r w:rsidR="00246AD2">
        <w:t>and the number of Confirmation Code attempts, respectively</w:t>
      </w:r>
      <w:r w:rsidRPr="001E258A">
        <w:t>.</w:t>
      </w:r>
    </w:p>
    <w:p w14:paraId="654A554E" w14:textId="0318B3D2" w:rsidR="009361FF" w:rsidRDefault="009361FF" w:rsidP="009361FF">
      <w:pPr>
        <w:pStyle w:val="NormalParagraph"/>
      </w:pPr>
      <w:r w:rsidRPr="00552B15">
        <w:t>A Provisioning Profile MAY be enabled by the LPA</w:t>
      </w:r>
      <w:r>
        <w:t>d</w:t>
      </w:r>
      <w:r w:rsidRPr="00552B15">
        <w:t xml:space="preserve"> upon End User request</w:t>
      </w:r>
      <w:r w:rsidR="000050BB">
        <w:t xml:space="preserve"> for RSP operations as defined in SGP.21 [4]</w:t>
      </w:r>
      <w:r>
        <w:t>,</w:t>
      </w:r>
      <w:r w:rsidRPr="00552B15">
        <w:t xml:space="preserve"> </w:t>
      </w:r>
      <w:r>
        <w:t>which SHALL include End User consent if an Operational Profile is to be disabled</w:t>
      </w:r>
      <w:r w:rsidRPr="00552B15">
        <w:t xml:space="preserve"> </w:t>
      </w:r>
      <w:r>
        <w:t xml:space="preserve">and </w:t>
      </w:r>
      <w:r w:rsidRPr="00552B15">
        <w:t>if establishment of the co</w:t>
      </w:r>
      <w:r>
        <w:t>nnectivity using the currently E</w:t>
      </w:r>
      <w:r w:rsidRPr="00552B15">
        <w:t>na</w:t>
      </w:r>
      <w:r w:rsidR="00733061">
        <w:t>bled Profile is not successful.</w:t>
      </w:r>
    </w:p>
    <w:p w14:paraId="626C7F06" w14:textId="21063863" w:rsidR="003C126F" w:rsidRDefault="003C126F" w:rsidP="003C126F">
      <w:pPr>
        <w:pStyle w:val="NormalParagraph"/>
      </w:pPr>
      <w:r>
        <w:t xml:space="preserve">Finally, if there is already an </w:t>
      </w:r>
      <w:r w:rsidR="00473028">
        <w:t>enabled</w:t>
      </w:r>
      <w:r w:rsidR="00473028" w:rsidRPr="001542C8">
        <w:t xml:space="preserve"> </w:t>
      </w:r>
      <w:r w:rsidRPr="001542C8">
        <w:t>Pro</w:t>
      </w:r>
      <w:r>
        <w:t>file with PPR</w:t>
      </w:r>
      <w:r w:rsidRPr="001542C8">
        <w:t>1</w:t>
      </w:r>
      <w:r>
        <w:t xml:space="preserve"> set, the following has occurred: The End User has been advised of this condition and has given consent for download. The LPA MAY alternatively request this consent at any later point during the download procedure.</w:t>
      </w:r>
    </w:p>
    <w:p w14:paraId="6BFBDEFB" w14:textId="77777777" w:rsidR="009361FF" w:rsidRPr="00F96E8D" w:rsidRDefault="009361FF" w:rsidP="009361FF">
      <w:pPr>
        <w:pStyle w:val="NormalParagraph"/>
      </w:pPr>
      <w:r w:rsidRPr="00C36D4D">
        <w:rPr>
          <w:b/>
        </w:rPr>
        <w:t>Procedure:</w:t>
      </w:r>
    </w:p>
    <w:p w14:paraId="38A636CC" w14:textId="344659AB" w:rsidR="009361FF" w:rsidRDefault="009361FF" w:rsidP="00BD45AD">
      <w:pPr>
        <w:pStyle w:val="ListNumber"/>
        <w:numPr>
          <w:ilvl w:val="0"/>
          <w:numId w:val="254"/>
        </w:numPr>
        <w:tabs>
          <w:tab w:val="left" w:pos="340"/>
        </w:tabs>
      </w:pPr>
      <w:r>
        <w:t xml:space="preserve">(Optionally for option (a)) </w:t>
      </w:r>
      <w:r w:rsidRPr="001B7B30">
        <w:t>The LPA</w:t>
      </w:r>
      <w:r>
        <w:t>d</w:t>
      </w:r>
      <w:r w:rsidRPr="001B7B30">
        <w:t xml:space="preserve"> parses the Activation Code and finds the SM-DP+ address, </w:t>
      </w:r>
      <w:r w:rsidRPr="00371CE1">
        <w:t>Activation Code Token</w:t>
      </w:r>
      <w:r w:rsidRPr="001B7B30">
        <w:t xml:space="preserve">, and optional </w:t>
      </w:r>
      <w:r>
        <w:t>SM-DP+ OID</w:t>
      </w:r>
      <w:r w:rsidR="002A75EA">
        <w:t xml:space="preserve">, and optional </w:t>
      </w:r>
      <w:r w:rsidR="004D3751" w:rsidRPr="00A37D99">
        <w:t>eSIM CA</w:t>
      </w:r>
      <w:r w:rsidR="002A75EA">
        <w:t xml:space="preserve"> </w:t>
      </w:r>
      <w:r w:rsidR="00C72732">
        <w:t xml:space="preserve">RootCA </w:t>
      </w:r>
      <w:r w:rsidR="002A75EA">
        <w:t>Public Key identifier</w:t>
      </w:r>
      <w:r w:rsidRPr="001B7B30">
        <w:t xml:space="preserve">. If the format of the Activation Code is invalid, the procedure SHALL stop with an error message </w:t>
      </w:r>
      <w:r>
        <w:t xml:space="preserve">provided by the LPAd </w:t>
      </w:r>
      <w:r w:rsidRPr="001B7B30">
        <w:t>to the End User.</w:t>
      </w:r>
    </w:p>
    <w:p w14:paraId="5B911470" w14:textId="30B2C567" w:rsidR="009361FF" w:rsidRDefault="009361FF" w:rsidP="00BD45AD">
      <w:pPr>
        <w:pStyle w:val="ListNumber"/>
        <w:numPr>
          <w:ilvl w:val="0"/>
          <w:numId w:val="254"/>
        </w:numPr>
        <w:tabs>
          <w:tab w:val="left" w:pos="340"/>
        </w:tabs>
      </w:pPr>
      <w:r>
        <w:t>The common mutual authentication procedure defined in section 3.</w:t>
      </w:r>
      <w:r w:rsidR="00F72936">
        <w:t>0</w:t>
      </w:r>
      <w:r>
        <w:t>.</w:t>
      </w:r>
      <w:r w:rsidR="00F72936">
        <w:t xml:space="preserve">1 </w:t>
      </w:r>
      <w:r>
        <w:t>SHALL be executed</w:t>
      </w:r>
      <w:r w:rsidR="002A75EA">
        <w:t xml:space="preserve">, conditionally restricting the allowed </w:t>
      </w:r>
      <w:r w:rsidR="004D3751" w:rsidRPr="00A37D99">
        <w:t>eSIM CA</w:t>
      </w:r>
      <w:r w:rsidR="002A75EA">
        <w:t xml:space="preserve"> </w:t>
      </w:r>
      <w:r w:rsidR="00C72732">
        <w:t xml:space="preserve">RootCA </w:t>
      </w:r>
      <w:r w:rsidR="002A75EA">
        <w:t>public key identifiers as described in the Start Conditions above</w:t>
      </w:r>
      <w:r>
        <w:t xml:space="preserve">. </w:t>
      </w:r>
      <w:r w:rsidR="000C3AAA">
        <w:t>In</w:t>
      </w:r>
      <w:r w:rsidR="000C3AAA" w:rsidRPr="00AE45C5">
        <w:t xml:space="preserve"> </w:t>
      </w:r>
      <w:r w:rsidRPr="00AE45C5">
        <w:t>this procedure</w:t>
      </w:r>
      <w:r>
        <w:t xml:space="preserve">, </w:t>
      </w:r>
      <w:r w:rsidRPr="004F0EA8">
        <w:rPr>
          <w:lang w:eastAsia="en-US"/>
        </w:rPr>
        <w:t xml:space="preserve">SM-XX </w:t>
      </w:r>
      <w:r>
        <w:rPr>
          <w:lang w:eastAsia="en-US"/>
        </w:rPr>
        <w:t xml:space="preserve">is </w:t>
      </w:r>
      <w:r w:rsidRPr="007A78C6">
        <w:rPr>
          <w:lang w:eastAsia="en-US"/>
        </w:rPr>
        <w:t>SM-DP+</w:t>
      </w:r>
      <w:r>
        <w:rPr>
          <w:lang w:eastAsia="en-US"/>
        </w:rPr>
        <w:t>.</w:t>
      </w:r>
      <w:r w:rsidRPr="004F0EA8">
        <w:rPr>
          <w:lang w:eastAsia="en-US"/>
        </w:rPr>
        <w:t xml:space="preserve"> </w:t>
      </w:r>
      <w:r w:rsidRPr="004F0EA8">
        <w:t>CERT.XX</w:t>
      </w:r>
      <w:r>
        <w:t>auth</w:t>
      </w:r>
      <w:r w:rsidRPr="004F0EA8">
        <w:t>.</w:t>
      </w:r>
      <w:r w:rsidR="00297491">
        <w:t>SIG</w:t>
      </w:r>
      <w:r w:rsidRPr="004F0EA8">
        <w:t>, PK.XX</w:t>
      </w:r>
      <w:r>
        <w:t>auth</w:t>
      </w:r>
      <w:r w:rsidRPr="004F0EA8">
        <w:t>.</w:t>
      </w:r>
      <w:r w:rsidR="00297491">
        <w:t>SIG</w:t>
      </w:r>
      <w:r w:rsidRPr="004F0EA8">
        <w:t xml:space="preserve"> and SK.XX</w:t>
      </w:r>
      <w:r>
        <w:t>auth</w:t>
      </w:r>
      <w:r w:rsidRPr="004F0EA8">
        <w:t>.</w:t>
      </w:r>
      <w:r w:rsidR="00297491">
        <w:t>SIG</w:t>
      </w:r>
      <w:r w:rsidRPr="004F0EA8">
        <w:t xml:space="preserve"> </w:t>
      </w:r>
      <w:r>
        <w:t>are</w:t>
      </w:r>
      <w:r w:rsidRPr="004F0EA8">
        <w:t xml:space="preserve"> CERT.DP</w:t>
      </w:r>
      <w:r>
        <w:t>auth</w:t>
      </w:r>
      <w:r w:rsidRPr="004F0EA8">
        <w:t>.</w:t>
      </w:r>
      <w:r w:rsidR="00297491">
        <w:t>SIG</w:t>
      </w:r>
      <w:r w:rsidRPr="004F0EA8">
        <w:t>, PK.DP</w:t>
      </w:r>
      <w:r>
        <w:t>auth</w:t>
      </w:r>
      <w:r w:rsidRPr="004F0EA8">
        <w:t>.</w:t>
      </w:r>
      <w:r w:rsidR="00297491">
        <w:t>SIG</w:t>
      </w:r>
      <w:r w:rsidRPr="004F0EA8">
        <w:t xml:space="preserve"> and SK.DP</w:t>
      </w:r>
      <w:r>
        <w:t>auth</w:t>
      </w:r>
      <w:r w:rsidRPr="004F0EA8">
        <w:t>.</w:t>
      </w:r>
      <w:r w:rsidR="00297491">
        <w:t>SIG</w:t>
      </w:r>
      <w:r>
        <w:t xml:space="preserve"> </w:t>
      </w:r>
      <w:r w:rsidRPr="004F0EA8">
        <w:t>respectively</w:t>
      </w:r>
      <w:r>
        <w:t>.</w:t>
      </w:r>
      <w:r w:rsidRPr="004F0EA8">
        <w:t xml:space="preserve"> ESXX </w:t>
      </w:r>
      <w:r>
        <w:t>i</w:t>
      </w:r>
      <w:r w:rsidRPr="004F0EA8">
        <w:t>s ES9+.</w:t>
      </w:r>
    </w:p>
    <w:p w14:paraId="3BF9044C" w14:textId="7A2AF48B" w:rsidR="001C003D" w:rsidRDefault="001C003D" w:rsidP="00BD45AD">
      <w:pPr>
        <w:pStyle w:val="ListContinue1"/>
        <w:ind w:left="675"/>
        <w:contextualSpacing w:val="0"/>
        <w:jc w:val="both"/>
      </w:pPr>
      <w:r>
        <w:t>During the common mutual authentication procedure at step (1), if an Activation Code is used and it includes a</w:t>
      </w:r>
      <w:r w:rsidR="00A9780B">
        <w:t>n</w:t>
      </w:r>
      <w:r>
        <w:t xml:space="preserve"> </w:t>
      </w:r>
      <w:r w:rsidR="004D3751" w:rsidRPr="00A37D99">
        <w:t>eSIM CA</w:t>
      </w:r>
      <w:r>
        <w:t xml:space="preserve"> </w:t>
      </w:r>
      <w:r w:rsidR="00C72732">
        <w:t xml:space="preserve">RootCA </w:t>
      </w:r>
      <w:r>
        <w:t xml:space="preserve">Public Key indicator, the LPAd verifies that it matches one in the list of supported </w:t>
      </w:r>
      <w:r w:rsidR="004D3751" w:rsidRPr="00A37D99">
        <w:t>eSIM CA</w:t>
      </w:r>
      <w:r>
        <w:t xml:space="preserve"> </w:t>
      </w:r>
      <w:r w:rsidR="00C72732">
        <w:t xml:space="preserve">RootCA </w:t>
      </w:r>
      <w:r>
        <w:t xml:space="preserve">Public Key Identifiers in eUICCInfo1, and if the verification fails, the LPAd stops the Profile download procedure. After stopping the download procedure, if LPAd and eUICC both support updating the set of </w:t>
      </w:r>
      <w:r w:rsidR="004D3751" w:rsidRPr="00A37D99">
        <w:t>eSIM CA</w:t>
      </w:r>
      <w:r>
        <w:t xml:space="preserve"> </w:t>
      </w:r>
      <w:r w:rsidR="00C72732">
        <w:t xml:space="preserve">RootCA </w:t>
      </w:r>
      <w:r>
        <w:t>Public Keys on the eUICC, then the LPAd MAY perform the eUICC Root Public Key update procedure (section 3.</w:t>
      </w:r>
      <w:r w:rsidR="00210885">
        <w:t>10</w:t>
      </w:r>
      <w:r>
        <w:t xml:space="preserve">) indicating the </w:t>
      </w:r>
      <w:r w:rsidR="004D3751" w:rsidRPr="00A37D99">
        <w:t>eSIM CA</w:t>
      </w:r>
      <w:r>
        <w:t xml:space="preserve"> </w:t>
      </w:r>
      <w:r w:rsidR="00C72732">
        <w:t xml:space="preserve">RootCA </w:t>
      </w:r>
      <w:r>
        <w:t>Public Key indicator in the Activation Code</w:t>
      </w:r>
      <w:r w:rsidRPr="00420D06">
        <w:t>.</w:t>
      </w:r>
    </w:p>
    <w:p w14:paraId="22DAFC20" w14:textId="3B59612B" w:rsidR="00F72936" w:rsidRDefault="009361FF" w:rsidP="00BD45AD">
      <w:pPr>
        <w:pStyle w:val="ListContinue1"/>
        <w:spacing w:before="240"/>
        <w:contextualSpacing w:val="0"/>
      </w:pPr>
      <w:r w:rsidRPr="00895F5D">
        <w:t xml:space="preserve">During </w:t>
      </w:r>
      <w:r w:rsidR="00C50319" w:rsidRPr="00D9155A">
        <w:t>th</w:t>
      </w:r>
      <w:r w:rsidR="00C50319">
        <w:t>e common mutual authentication</w:t>
      </w:r>
      <w:r w:rsidR="00C50319" w:rsidRPr="00D9155A">
        <w:t xml:space="preserve"> </w:t>
      </w:r>
      <w:r w:rsidRPr="00895F5D">
        <w:t>procedure at step (</w:t>
      </w:r>
      <w:r w:rsidR="00C50319">
        <w:t>10</w:t>
      </w:r>
      <w:r w:rsidRPr="00895F5D">
        <w:t>), the LPAd SHALL verify that the SM-DP+ OID contained in the CERT.DPauth.</w:t>
      </w:r>
      <w:r w:rsidR="00297491">
        <w:t>SIG</w:t>
      </w:r>
      <w:r w:rsidRPr="00895F5D">
        <w:t xml:space="preserve"> </w:t>
      </w:r>
      <w:r w:rsidRPr="00092BB3">
        <w:t>is identical to</w:t>
      </w:r>
      <w:r w:rsidRPr="00895F5D" w:rsidDel="005D1053">
        <w:t xml:space="preserve"> </w:t>
      </w:r>
      <w:r w:rsidRPr="00895F5D">
        <w:t xml:space="preserve">the SM-DP+ OID if the LPAd has acquired it from the Activation Code at step (1). If the </w:t>
      </w:r>
      <w:r w:rsidR="000C3AAA">
        <w:t>verification</w:t>
      </w:r>
      <w:r w:rsidR="000C3AAA" w:rsidRPr="00895F5D">
        <w:t xml:space="preserve"> </w:t>
      </w:r>
      <w:r w:rsidRPr="00895F5D">
        <w:t>fails, the LPAd SHALL inform the End User</w:t>
      </w:r>
      <w:r w:rsidR="00F72936" w:rsidRPr="00CF102B">
        <w:rPr>
          <w:rFonts w:eastAsia="Times New Roman" w:hint="eastAsia"/>
          <w:lang w:eastAsia="ko-KR"/>
        </w:rPr>
        <w:t xml:space="preserve">, send "ES10b.CancelSession" to the eUICC with a reason </w:t>
      </w:r>
      <w:r w:rsidR="003F391F" w:rsidRPr="00202976">
        <w:rPr>
          <w:rStyle w:val="ASN1referencesChar"/>
          <w:rFonts w:hint="eastAsia"/>
        </w:rPr>
        <w:t>sessionAborted</w:t>
      </w:r>
      <w:r w:rsidR="00F72936" w:rsidRPr="00CF102B">
        <w:rPr>
          <w:rFonts w:eastAsia="Times New Roman" w:hint="eastAsia"/>
          <w:lang w:eastAsia="ko-KR"/>
        </w:rPr>
        <w:t>,</w:t>
      </w:r>
      <w:r w:rsidR="00B960B5" w:rsidRPr="00895F5D">
        <w:t xml:space="preserve"> </w:t>
      </w:r>
      <w:r w:rsidRPr="00895F5D">
        <w:t>and the procedure SHALL stop.</w:t>
      </w:r>
    </w:p>
    <w:p w14:paraId="54CD21BC" w14:textId="36EED57B" w:rsidR="009361FF" w:rsidRPr="00CF102B" w:rsidRDefault="009361FF" w:rsidP="009361FF">
      <w:pPr>
        <w:pStyle w:val="ListContinue1"/>
        <w:rPr>
          <w:rFonts w:eastAsia="Times New Roman"/>
          <w:lang w:eastAsia="ko-KR"/>
        </w:rPr>
      </w:pPr>
      <w:r>
        <w:t xml:space="preserve">During </w:t>
      </w:r>
      <w:r w:rsidR="00C50319" w:rsidRPr="00D9155A">
        <w:t>th</w:t>
      </w:r>
      <w:r w:rsidR="00C50319">
        <w:t>e common mutual authentication</w:t>
      </w:r>
      <w:r w:rsidR="00C50319" w:rsidRPr="00D9155A">
        <w:t xml:space="preserve"> </w:t>
      </w:r>
      <w:r>
        <w:t xml:space="preserve">procedure at step (10), the LPAd SHALL build the ctxParams1 data object to provide the </w:t>
      </w:r>
      <w:r w:rsidRPr="00AE45C5">
        <w:t>MatchingID</w:t>
      </w:r>
      <w:r w:rsidRPr="001B7B30">
        <w:t>,</w:t>
      </w:r>
      <w:r>
        <w:t xml:space="preserve"> </w:t>
      </w:r>
      <w:r w:rsidR="004F49C3" w:rsidRPr="00CF102B">
        <w:rPr>
          <w:rFonts w:eastAsia="Times New Roman" w:cs="Arial"/>
          <w:lang w:eastAsia="ko-KR"/>
        </w:rPr>
        <w:t xml:space="preserve">MatchingID Source, </w:t>
      </w:r>
      <w:r>
        <w:t>Device Info</w:t>
      </w:r>
      <w:r w:rsidR="00421C8E">
        <w:t xml:space="preserve"> and optionally operationType (when </w:t>
      </w:r>
      <w:r w:rsidR="00AD78C6" w:rsidRPr="00CF102B">
        <w:rPr>
          <w:rFonts w:eastAsia="Times New Roman"/>
          <w:lang w:eastAsia="ko-KR"/>
        </w:rPr>
        <w:t xml:space="preserve">the eUICC is </w:t>
      </w:r>
      <w:r w:rsidR="00421C8E">
        <w:t>version 3 or higher),</w:t>
      </w:r>
      <w:r>
        <w:t xml:space="preserve"> to the eUICC for signature.</w:t>
      </w:r>
      <w:r w:rsidRPr="00CF102B">
        <w:rPr>
          <w:rFonts w:eastAsia="Times New Roman" w:hint="eastAsia"/>
          <w:lang w:eastAsia="ko-KR"/>
        </w:rPr>
        <w:t xml:space="preserve"> </w:t>
      </w:r>
      <w:r w:rsidR="00340AC3" w:rsidRPr="00CF102B">
        <w:rPr>
          <w:rFonts w:eastAsia="Times New Roman" w:hint="eastAsia"/>
          <w:lang w:eastAsia="ko-KR"/>
        </w:rPr>
        <w:t>operationType</w:t>
      </w:r>
      <w:r w:rsidR="00340AC3" w:rsidRPr="00CF102B">
        <w:rPr>
          <w:rFonts w:eastAsia="Times New Roman"/>
          <w:lang w:eastAsia="ko-KR"/>
        </w:rPr>
        <w:t>, if</w:t>
      </w:r>
      <w:r w:rsidR="00340AC3" w:rsidRPr="00CF102B">
        <w:rPr>
          <w:rFonts w:eastAsia="Times New Roman" w:hint="eastAsia"/>
          <w:lang w:eastAsia="ko-KR"/>
        </w:rPr>
        <w:t xml:space="preserve"> present, SHALL include 'profileDownload'.</w:t>
      </w:r>
      <w:r w:rsidR="00340AC3" w:rsidRPr="00CF102B">
        <w:rPr>
          <w:rFonts w:eastAsia="Times New Roman"/>
          <w:lang w:eastAsia="ko-KR"/>
        </w:rPr>
        <w:t xml:space="preserve"> </w:t>
      </w:r>
      <w:r w:rsidR="00AD78C6" w:rsidRPr="00CF102B">
        <w:rPr>
          <w:rFonts w:eastAsia="Times New Roman"/>
          <w:lang w:eastAsia="ko-KR"/>
        </w:rPr>
        <w:t>Only w</w:t>
      </w:r>
      <w:r w:rsidR="00644585" w:rsidRPr="00CF102B">
        <w:rPr>
          <w:rFonts w:eastAsia="Times New Roman"/>
          <w:lang w:eastAsia="ko-KR"/>
        </w:rPr>
        <w:t xml:space="preserve">hen </w:t>
      </w:r>
      <w:r w:rsidR="00BA3B1A" w:rsidRPr="00CF102B">
        <w:rPr>
          <w:rFonts w:eastAsia="Times New Roman"/>
          <w:lang w:eastAsia="ko-KR"/>
        </w:rPr>
        <w:t xml:space="preserve">the eUICC </w:t>
      </w:r>
      <w:r w:rsidR="00AD78C6" w:rsidRPr="00CF102B">
        <w:rPr>
          <w:rFonts w:eastAsia="Times New Roman"/>
          <w:lang w:eastAsia="ko-KR"/>
        </w:rPr>
        <w:t xml:space="preserve">indicates </w:t>
      </w:r>
      <w:r w:rsidR="00AD78C6">
        <w:rPr>
          <w:rStyle w:val="ASN1referencesChar"/>
        </w:rPr>
        <w:t>EuiccRspCapability.s</w:t>
      </w:r>
      <w:r w:rsidR="00AD78C6" w:rsidRPr="008E6C0B">
        <w:rPr>
          <w:rStyle w:val="ASN1referencesChar"/>
        </w:rPr>
        <w:t>erviceProviderMessageSupport</w:t>
      </w:r>
      <w:r w:rsidR="00AD78C6" w:rsidRPr="00CF102B">
        <w:rPr>
          <w:rFonts w:eastAsia="Times New Roman"/>
          <w:lang w:eastAsia="ko-KR"/>
        </w:rPr>
        <w:t>,</w:t>
      </w:r>
      <w:r w:rsidR="00AD78C6" w:rsidRPr="00CF102B" w:rsidDel="00C3449C">
        <w:rPr>
          <w:rFonts w:eastAsia="Times New Roman"/>
          <w:lang w:eastAsia="ko-KR"/>
        </w:rPr>
        <w:t xml:space="preserve"> </w:t>
      </w:r>
      <w:r w:rsidR="00644585" w:rsidRPr="00CF102B">
        <w:rPr>
          <w:rFonts w:eastAsia="Times New Roman"/>
          <w:lang w:eastAsia="ko-KR"/>
        </w:rPr>
        <w:t xml:space="preserve">the Device Info MAY include preferred languages for End User-readable messages from the SM-XX. </w:t>
      </w:r>
      <w:r w:rsidRPr="00CF102B">
        <w:rPr>
          <w:rFonts w:eastAsia="Times New Roman" w:hint="eastAsia"/>
          <w:lang w:eastAsia="ko-KR"/>
        </w:rPr>
        <w:t xml:space="preserve">The value of the MatchingID </w:t>
      </w:r>
      <w:r w:rsidR="004F49C3" w:rsidRPr="00CF102B">
        <w:rPr>
          <w:rFonts w:eastAsia="Times New Roman" w:cs="Arial"/>
          <w:lang w:eastAsia="ko-KR"/>
        </w:rPr>
        <w:t>and MatchingID Source</w:t>
      </w:r>
      <w:r w:rsidR="004F49C3" w:rsidRPr="00CF102B">
        <w:rPr>
          <w:rFonts w:eastAsia="Times New Roman" w:hint="eastAsia"/>
          <w:lang w:eastAsia="ko-KR"/>
        </w:rPr>
        <w:t xml:space="preserve"> </w:t>
      </w:r>
      <w:r w:rsidRPr="00CF102B">
        <w:rPr>
          <w:rFonts w:eastAsia="Times New Roman" w:hint="eastAsia"/>
          <w:lang w:eastAsia="ko-KR"/>
        </w:rPr>
        <w:t>SHALL be set as follows:</w:t>
      </w:r>
    </w:p>
    <w:p w14:paraId="5C93FABE" w14:textId="67143182" w:rsidR="009361FF" w:rsidRPr="001103A2" w:rsidRDefault="00F66DD3" w:rsidP="00BD45AD">
      <w:pPr>
        <w:pStyle w:val="ListBullet2"/>
        <w:ind w:left="1020" w:hanging="340"/>
      </w:pPr>
      <w:r w:rsidRPr="001103A2">
        <w:rPr>
          <w:rFonts w:ascii="Symbol" w:hAnsi="Symbol"/>
        </w:rPr>
        <w:t></w:t>
      </w:r>
      <w:r w:rsidRPr="001103A2">
        <w:rPr>
          <w:rFonts w:ascii="Symbol" w:hAnsi="Symbol"/>
        </w:rPr>
        <w:tab/>
      </w:r>
      <w:r w:rsidR="009361FF" w:rsidRPr="001103A2">
        <w:rPr>
          <w:rFonts w:hint="eastAsia"/>
        </w:rPr>
        <w:t xml:space="preserve">If </w:t>
      </w:r>
      <w:r w:rsidR="009361FF">
        <w:t xml:space="preserve">an </w:t>
      </w:r>
      <w:r w:rsidR="009361FF" w:rsidRPr="001103A2">
        <w:rPr>
          <w:rFonts w:hint="eastAsia"/>
        </w:rPr>
        <w:t xml:space="preserve">Activation Code is used, the MatchingID value SHALL be </w:t>
      </w:r>
      <w:r w:rsidR="009361FF" w:rsidRPr="00CF102B">
        <w:rPr>
          <w:rFonts w:eastAsia="Times New Roman" w:hint="eastAsia"/>
          <w:lang w:eastAsia="ko-KR"/>
        </w:rPr>
        <w:t xml:space="preserve">set to </w:t>
      </w:r>
      <w:r w:rsidR="009361FF" w:rsidRPr="001103A2">
        <w:rPr>
          <w:rFonts w:hint="eastAsia"/>
        </w:rPr>
        <w:t>Activation Code Token</w:t>
      </w:r>
      <w:r w:rsidR="004F49C3" w:rsidRPr="00CF102B">
        <w:rPr>
          <w:rFonts w:eastAsia="Times New Roman" w:cs="Arial"/>
          <w:lang w:eastAsia="ko-KR"/>
        </w:rPr>
        <w:t xml:space="preserve"> and the MatchingID Source value SHALL be set to </w:t>
      </w:r>
      <w:r w:rsidR="004F49C3" w:rsidRPr="00CF102B">
        <w:rPr>
          <w:rFonts w:eastAsia="Times New Roman" w:cs="Arial" w:hint="eastAsia"/>
          <w:lang w:eastAsia="ko-KR"/>
        </w:rPr>
        <w:t>'</w:t>
      </w:r>
      <w:r w:rsidR="004F49C3" w:rsidRPr="00CF102B">
        <w:rPr>
          <w:rFonts w:eastAsia="Times New Roman" w:cs="Arial"/>
          <w:lang w:eastAsia="ko-KR"/>
        </w:rPr>
        <w:t>activationCode</w:t>
      </w:r>
      <w:r w:rsidR="004F49C3" w:rsidRPr="00CF102B">
        <w:rPr>
          <w:rFonts w:eastAsia="Times New Roman" w:cs="Arial" w:hint="eastAsia"/>
          <w:lang w:eastAsia="ko-KR"/>
        </w:rPr>
        <w:t>'</w:t>
      </w:r>
      <w:r w:rsidR="009361FF" w:rsidRPr="00CF102B">
        <w:rPr>
          <w:rFonts w:eastAsia="Times New Roman" w:hint="eastAsia"/>
          <w:lang w:eastAsia="ko-KR"/>
        </w:rPr>
        <w:t>.</w:t>
      </w:r>
    </w:p>
    <w:p w14:paraId="340735DF" w14:textId="1C780CC4" w:rsidR="009361FF" w:rsidRPr="001375A3" w:rsidRDefault="00F66DD3" w:rsidP="00BD45AD">
      <w:pPr>
        <w:pStyle w:val="ListBullet2"/>
        <w:ind w:left="1020" w:hanging="340"/>
      </w:pPr>
      <w:r w:rsidRPr="001375A3">
        <w:rPr>
          <w:rFonts w:ascii="Symbol" w:hAnsi="Symbol"/>
        </w:rPr>
        <w:t></w:t>
      </w:r>
      <w:r w:rsidRPr="001375A3">
        <w:rPr>
          <w:rFonts w:ascii="Symbol" w:hAnsi="Symbol"/>
        </w:rPr>
        <w:tab/>
      </w:r>
      <w:r w:rsidR="009361FF" w:rsidRPr="001103A2">
        <w:rPr>
          <w:rFonts w:hint="eastAsia"/>
        </w:rPr>
        <w:t xml:space="preserve">If </w:t>
      </w:r>
      <w:r w:rsidR="009361FF">
        <w:t xml:space="preserve">an </w:t>
      </w:r>
      <w:r w:rsidR="009361FF" w:rsidRPr="001103A2">
        <w:rPr>
          <w:rFonts w:hint="eastAsia"/>
        </w:rPr>
        <w:t>SM-DS is used, the M</w:t>
      </w:r>
      <w:r w:rsidR="009361FF" w:rsidRPr="00CF102B">
        <w:rPr>
          <w:rFonts w:eastAsia="Times New Roman" w:hint="eastAsia"/>
          <w:lang w:eastAsia="ko-KR"/>
        </w:rPr>
        <w:t>a</w:t>
      </w:r>
      <w:r w:rsidR="009361FF" w:rsidRPr="001103A2">
        <w:rPr>
          <w:rFonts w:hint="eastAsia"/>
        </w:rPr>
        <w:t xml:space="preserve">tchingID value SHALL be </w:t>
      </w:r>
      <w:r w:rsidR="009361FF" w:rsidRPr="00CF102B">
        <w:rPr>
          <w:rFonts w:eastAsia="Times New Roman" w:hint="eastAsia"/>
          <w:lang w:eastAsia="ko-KR"/>
        </w:rPr>
        <w:t xml:space="preserve">set to </w:t>
      </w:r>
      <w:r w:rsidR="009361FF" w:rsidRPr="001103A2">
        <w:rPr>
          <w:rFonts w:hint="eastAsia"/>
        </w:rPr>
        <w:t>EventID</w:t>
      </w:r>
      <w:r w:rsidR="004F49C3" w:rsidRPr="00CF102B">
        <w:rPr>
          <w:rFonts w:eastAsia="Times New Roman" w:cs="Arial"/>
          <w:lang w:eastAsia="ko-KR"/>
        </w:rPr>
        <w:t xml:space="preserve"> and the MatchingID Source value SHALL be set to </w:t>
      </w:r>
      <w:r w:rsidR="00834055" w:rsidRPr="00CF102B">
        <w:rPr>
          <w:rFonts w:eastAsia="Times New Roman" w:cs="Arial" w:hint="eastAsia"/>
          <w:lang w:eastAsia="ko-KR"/>
        </w:rPr>
        <w:t>the OID of the SM-DS that provided the EventID</w:t>
      </w:r>
      <w:r w:rsidR="009361FF" w:rsidRPr="00CF102B">
        <w:rPr>
          <w:rFonts w:eastAsia="Times New Roman" w:hint="eastAsia"/>
          <w:lang w:eastAsia="ko-KR"/>
        </w:rPr>
        <w:t>.</w:t>
      </w:r>
    </w:p>
    <w:p w14:paraId="13AA869A" w14:textId="28D10885" w:rsidR="009361FF" w:rsidRPr="001B7B30" w:rsidRDefault="00F66DD3" w:rsidP="00BD45AD">
      <w:pPr>
        <w:pStyle w:val="ListBullet2"/>
        <w:ind w:left="1020" w:hanging="340"/>
      </w:pPr>
      <w:r w:rsidRPr="001B7B30">
        <w:rPr>
          <w:rFonts w:ascii="Symbol" w:hAnsi="Symbol"/>
        </w:rPr>
        <w:t></w:t>
      </w:r>
      <w:r w:rsidRPr="001B7B30">
        <w:rPr>
          <w:rFonts w:ascii="Symbol" w:hAnsi="Symbol"/>
        </w:rPr>
        <w:tab/>
      </w:r>
      <w:r w:rsidR="009361FF" w:rsidRPr="006950CF">
        <w:t xml:space="preserve">If </w:t>
      </w:r>
      <w:r w:rsidR="009361FF">
        <w:t xml:space="preserve">a </w:t>
      </w:r>
      <w:r w:rsidR="009361FF" w:rsidRPr="006950CF">
        <w:t xml:space="preserve">Default SM-DP+ is used, the MatchingID SHALL be </w:t>
      </w:r>
      <w:r w:rsidR="00D16AF6">
        <w:t>missing</w:t>
      </w:r>
      <w:r w:rsidR="004F49C3" w:rsidRPr="00CF102B">
        <w:rPr>
          <w:rFonts w:eastAsia="Times New Roman" w:cs="Arial"/>
          <w:lang w:eastAsia="ko-KR"/>
        </w:rPr>
        <w:t xml:space="preserve"> and the MatchingID Source value SHALL be set to </w:t>
      </w:r>
      <w:r w:rsidR="004F49C3" w:rsidRPr="00CF102B">
        <w:rPr>
          <w:rFonts w:eastAsia="Times New Roman" w:cs="Arial" w:hint="eastAsia"/>
          <w:lang w:eastAsia="ko-KR"/>
        </w:rPr>
        <w:t>'none'</w:t>
      </w:r>
      <w:r w:rsidR="009361FF">
        <w:t>.</w:t>
      </w:r>
    </w:p>
    <w:p w14:paraId="0FFA8C94" w14:textId="7640A5F6" w:rsidR="009361FF" w:rsidRDefault="00F66DD3" w:rsidP="00BD45AD">
      <w:pPr>
        <w:pStyle w:val="ListNumber"/>
        <w:numPr>
          <w:ilvl w:val="0"/>
          <w:numId w:val="0"/>
        </w:numPr>
        <w:tabs>
          <w:tab w:val="left" w:pos="340"/>
        </w:tabs>
        <w:ind w:left="680" w:hanging="340"/>
      </w:pPr>
      <w:r>
        <w:t>3.</w:t>
      </w:r>
      <w:r>
        <w:tab/>
      </w:r>
      <w:r w:rsidR="000C3AAA">
        <w:t>T</w:t>
      </w:r>
      <w:r w:rsidR="009361FF">
        <w:t xml:space="preserve">he </w:t>
      </w:r>
      <w:r w:rsidR="009361FF" w:rsidRPr="001137B0">
        <w:t>SM-DP+ SHALL</w:t>
      </w:r>
      <w:r w:rsidR="009361FF">
        <w:t>:</w:t>
      </w:r>
    </w:p>
    <w:p w14:paraId="19EFB9F2" w14:textId="292BD1CB" w:rsidR="009361FF" w:rsidRPr="001137B0" w:rsidRDefault="00F66DD3" w:rsidP="00BD45AD">
      <w:pPr>
        <w:pStyle w:val="ListBullet2"/>
        <w:ind w:left="1020" w:hanging="340"/>
      </w:pPr>
      <w:r w:rsidRPr="001137B0">
        <w:rPr>
          <w:rFonts w:ascii="Symbol" w:hAnsi="Symbol"/>
        </w:rPr>
        <w:t></w:t>
      </w:r>
      <w:r w:rsidRPr="001137B0">
        <w:rPr>
          <w:rFonts w:ascii="Symbol" w:hAnsi="Symbol"/>
        </w:rPr>
        <w:tab/>
      </w:r>
      <w:r w:rsidR="009361FF">
        <w:t>Verify that</w:t>
      </w:r>
      <w:r w:rsidR="009361FF" w:rsidRPr="001137B0">
        <w:t xml:space="preserve"> there is a related pending Profile download order for </w:t>
      </w:r>
      <w:r w:rsidR="003A467D">
        <w:t xml:space="preserve">the </w:t>
      </w:r>
      <w:r w:rsidR="009361FF">
        <w:t xml:space="preserve">provided </w:t>
      </w:r>
      <w:r w:rsidR="009361FF" w:rsidRPr="001137B0">
        <w:t>MatchingID</w:t>
      </w:r>
      <w:r w:rsidR="00733061">
        <w:t>.</w:t>
      </w:r>
    </w:p>
    <w:p w14:paraId="1CBD4AE3" w14:textId="0E417B16" w:rsidR="009361FF" w:rsidRDefault="00F66DD3" w:rsidP="00BD45AD">
      <w:pPr>
        <w:pStyle w:val="ListBullet2"/>
        <w:ind w:left="1020" w:hanging="340"/>
      </w:pPr>
      <w:r>
        <w:rPr>
          <w:rFonts w:ascii="Symbol" w:hAnsi="Symbol"/>
        </w:rPr>
        <w:t></w:t>
      </w:r>
      <w:r>
        <w:rPr>
          <w:rFonts w:ascii="Symbol" w:hAnsi="Symbol"/>
        </w:rPr>
        <w:tab/>
      </w:r>
      <w:r w:rsidR="009361FF">
        <w:t>I</w:t>
      </w:r>
      <w:r w:rsidR="009361FF" w:rsidRPr="001137B0">
        <w:t xml:space="preserve">f this </w:t>
      </w:r>
      <w:r w:rsidR="009361FF">
        <w:t xml:space="preserve">Profile download </w:t>
      </w:r>
      <w:r w:rsidR="009361FF" w:rsidRPr="001137B0">
        <w:t xml:space="preserve">order is already linked to an EID, </w:t>
      </w:r>
      <w:r w:rsidR="009361FF" w:rsidRPr="00C92947">
        <w:t>verify that it matches the EID of the authenticated eUICC</w:t>
      </w:r>
      <w:r w:rsidR="009361FF">
        <w:t>.</w:t>
      </w:r>
    </w:p>
    <w:p w14:paraId="24EEB55E" w14:textId="29787C33" w:rsidR="009361FF" w:rsidRPr="001137B0" w:rsidRDefault="00F66DD3" w:rsidP="00BD45AD">
      <w:pPr>
        <w:pStyle w:val="ListBullet2"/>
        <w:ind w:left="1020" w:hanging="340"/>
      </w:pPr>
      <w:r w:rsidRPr="001137B0">
        <w:rPr>
          <w:rFonts w:ascii="Symbol" w:hAnsi="Symbol"/>
        </w:rPr>
        <w:t></w:t>
      </w:r>
      <w:r w:rsidRPr="001137B0">
        <w:rPr>
          <w:rFonts w:ascii="Symbol" w:hAnsi="Symbol"/>
        </w:rPr>
        <w:tab/>
      </w:r>
      <w:r w:rsidR="009361FF" w:rsidRPr="00C92947">
        <w:t xml:space="preserve">Verify that the Profile corresponding to the pending Profile download order is in 'Released' </w:t>
      </w:r>
      <w:r w:rsidR="000C7C30">
        <w:t xml:space="preserve">state, </w:t>
      </w:r>
      <w:r w:rsidR="000C7C30" w:rsidRPr="00CF102B">
        <w:rPr>
          <w:rFonts w:eastAsia="Times New Roman" w:hint="eastAsia"/>
          <w:lang w:eastAsia="ko-KR"/>
        </w:rPr>
        <w:t>or</w:t>
      </w:r>
      <w:r w:rsidR="000C7C30" w:rsidRPr="00CF102B">
        <w:rPr>
          <w:rFonts w:eastAsia="Times New Roman"/>
          <w:lang w:eastAsia="ko-KR"/>
        </w:rPr>
        <w:t>, in case of a retry due to a previous installation failure,</w:t>
      </w:r>
      <w:r w:rsidR="000C7C30" w:rsidRPr="00CF102B">
        <w:rPr>
          <w:rFonts w:eastAsia="Times New Roman" w:hint="eastAsia"/>
          <w:lang w:eastAsia="ko-KR"/>
        </w:rPr>
        <w:t xml:space="preserve"> </w:t>
      </w:r>
      <w:r w:rsidR="000C7C30" w:rsidRPr="00CF102B">
        <w:rPr>
          <w:rFonts w:eastAsia="Times New Roman"/>
          <w:lang w:eastAsia="ko-KR"/>
        </w:rPr>
        <w:t xml:space="preserve">in </w:t>
      </w:r>
      <w:r w:rsidR="000C7C30" w:rsidRPr="00CF102B">
        <w:rPr>
          <w:rFonts w:eastAsia="Times New Roman" w:hint="eastAsia"/>
          <w:lang w:eastAsia="ko-KR"/>
        </w:rPr>
        <w:t>'Downloaded'</w:t>
      </w:r>
      <w:r w:rsidR="000C7C30" w:rsidRPr="00CF102B">
        <w:rPr>
          <w:rFonts w:eastAsia="Times New Roman"/>
          <w:lang w:eastAsia="ko-KR"/>
        </w:rPr>
        <w:t xml:space="preserve"> </w:t>
      </w:r>
      <w:r w:rsidR="009361FF" w:rsidRPr="00C92947">
        <w:t>state (section 3.1.6)</w:t>
      </w:r>
      <w:r w:rsidR="009361FF" w:rsidRPr="001137B0">
        <w:t>.</w:t>
      </w:r>
    </w:p>
    <w:p w14:paraId="74B094E3" w14:textId="7F83108B" w:rsidR="009361FF" w:rsidRPr="000C3AAA" w:rsidRDefault="009361FF" w:rsidP="00BD45AD">
      <w:pPr>
        <w:pStyle w:val="ListBullet2"/>
        <w:tabs>
          <w:tab w:val="clear" w:pos="1021"/>
          <w:tab w:val="left" w:pos="709"/>
        </w:tabs>
        <w:ind w:left="680"/>
      </w:pPr>
      <w:r w:rsidRPr="000C3AAA">
        <w:t>If any of these verifications fail, the SM-DP+ SHALL return a relevant error status and the procedure SHALL stop.</w:t>
      </w:r>
      <w:r w:rsidR="000C3AAA" w:rsidRPr="00CF102B">
        <w:rPr>
          <w:rFonts w:eastAsia="Times New Roman" w:hint="eastAsia"/>
          <w:lang w:eastAsia="ko-KR"/>
        </w:rPr>
        <w:t xml:space="preserve"> Otherwise, the SM-DP+ SHALL:</w:t>
      </w:r>
    </w:p>
    <w:p w14:paraId="354CBC15" w14:textId="7BFFA8C3" w:rsidR="009361FF" w:rsidRPr="000C3AAA" w:rsidRDefault="000C3AAA" w:rsidP="00BD45AD">
      <w:pPr>
        <w:pStyle w:val="ListBullet2"/>
        <w:ind w:left="1020" w:hanging="340"/>
      </w:pPr>
      <w:r w:rsidRPr="001137B0">
        <w:rPr>
          <w:rFonts w:ascii="Symbol" w:hAnsi="Symbol"/>
        </w:rPr>
        <w:t></w:t>
      </w:r>
      <w:r w:rsidRPr="001137B0">
        <w:rPr>
          <w:rFonts w:ascii="Symbol" w:hAnsi="Symbol"/>
        </w:rPr>
        <w:tab/>
      </w:r>
      <w:r>
        <w:t>I</w:t>
      </w:r>
      <w:r w:rsidR="009361FF" w:rsidRPr="000C3AAA">
        <w:t>ncrement the count of download attempts for the identified Profile. If the maximum number of attempts has been exceeded, the SM-DP+ SHALL terminate the corresponding Profile download order and notify the Operator by calling the "ES2+.</w:t>
      </w:r>
      <w:r w:rsidR="00EA6458" w:rsidRPr="000C3AAA">
        <w:t>HandleNotification</w:t>
      </w:r>
      <w:r w:rsidR="009361FF" w:rsidRPr="000C3AAA">
        <w:t xml:space="preserve">" function with </w:t>
      </w:r>
      <w:r w:rsidRPr="00CF102B">
        <w:rPr>
          <w:rFonts w:eastAsia="Times New Roman" w:hint="eastAsia"/>
          <w:lang w:eastAsia="ko-KR"/>
        </w:rPr>
        <w:t xml:space="preserve">the </w:t>
      </w:r>
      <w:r w:rsidRPr="00CF102B">
        <w:rPr>
          <w:rFonts w:ascii="Courier New" w:eastAsia="Times New Roman" w:hAnsi="Courier New" w:cs="Courier New" w:hint="eastAsia"/>
          <w:lang w:eastAsia="ko-KR"/>
        </w:rPr>
        <w:t>notificationEventStatus</w:t>
      </w:r>
      <w:r w:rsidR="009361FF" w:rsidRPr="000C3AAA">
        <w:t xml:space="preserve"> indicating 'Failed' with </w:t>
      </w:r>
      <w:r w:rsidR="00F0213F" w:rsidRPr="000C3AAA">
        <w:t xml:space="preserve">the relevant error </w:t>
      </w:r>
      <w:r w:rsidR="009361FF" w:rsidRPr="000C3AAA">
        <w:t>status, and the procedure SHALL stop.</w:t>
      </w:r>
    </w:p>
    <w:p w14:paraId="5BD82F98" w14:textId="2CEF31BA" w:rsidR="009361FF" w:rsidRPr="000C3AAA" w:rsidRDefault="000C3AAA" w:rsidP="00BD45AD">
      <w:pPr>
        <w:pStyle w:val="ListBullet2"/>
        <w:ind w:left="1020" w:hanging="340"/>
      </w:pPr>
      <w:r w:rsidRPr="001137B0">
        <w:rPr>
          <w:rFonts w:ascii="Symbol" w:hAnsi="Symbol"/>
        </w:rPr>
        <w:t></w:t>
      </w:r>
      <w:r w:rsidRPr="001137B0">
        <w:rPr>
          <w:rFonts w:ascii="Symbol" w:hAnsi="Symbol"/>
        </w:rPr>
        <w:tab/>
      </w:r>
      <w:r>
        <w:t>P</w:t>
      </w:r>
      <w:r w:rsidR="009361FF" w:rsidRPr="000C3AAA">
        <w:t>erform appropriate eligibility checks.</w:t>
      </w:r>
    </w:p>
    <w:p w14:paraId="0FA6BC61" w14:textId="6D2EEC01" w:rsidR="009361FF" w:rsidRDefault="00F66DD3" w:rsidP="00BD45AD">
      <w:pPr>
        <w:pStyle w:val="ListNumber"/>
        <w:numPr>
          <w:ilvl w:val="0"/>
          <w:numId w:val="0"/>
        </w:numPr>
        <w:tabs>
          <w:tab w:val="left" w:pos="340"/>
        </w:tabs>
        <w:ind w:left="680" w:hanging="340"/>
      </w:pPr>
      <w:r>
        <w:t>4.</w:t>
      </w:r>
      <w:r>
        <w:tab/>
      </w:r>
      <w:r w:rsidR="009361FF">
        <w:t>(Optional step) Depending on the agreed behaviour with the Operator (out of scope of this specification), the SM-DP+ SHALL notify the Operator with the outcome of the eligibility check using the function "ES2+.</w:t>
      </w:r>
      <w:r w:rsidR="00EA6458">
        <w:t>HandleNotification</w:t>
      </w:r>
      <w:r w:rsidR="009361FF">
        <w:t>"</w:t>
      </w:r>
      <w:r w:rsidR="00090240">
        <w:t xml:space="preserve"> </w:t>
      </w:r>
      <w:r w:rsidR="00090240">
        <w:rPr>
          <w:rFonts w:eastAsia="Malgun Gothic" w:hint="eastAsia"/>
          <w:lang w:eastAsia="ko-KR"/>
        </w:rPr>
        <w:t xml:space="preserve">with the </w:t>
      </w:r>
      <w:r w:rsidR="00090240" w:rsidRPr="00F21D07">
        <w:rPr>
          <w:rFonts w:ascii="Courier New" w:eastAsia="Malgun Gothic" w:hAnsi="Courier New" w:cs="Courier New" w:hint="eastAsia"/>
          <w:lang w:eastAsia="ko-KR"/>
        </w:rPr>
        <w:t>notificationEvent</w:t>
      </w:r>
      <w:r w:rsidR="00090240">
        <w:rPr>
          <w:rFonts w:eastAsia="Malgun Gothic" w:hint="eastAsia"/>
          <w:lang w:eastAsia="ko-KR"/>
        </w:rPr>
        <w:t xml:space="preserve"> indicating</w:t>
      </w:r>
      <w:r w:rsidR="009361FF">
        <w:t xml:space="preserve"> 'Eligibility </w:t>
      </w:r>
      <w:r w:rsidR="00090240">
        <w:t xml:space="preserve">an attempt limit </w:t>
      </w:r>
      <w:r w:rsidR="009361FF">
        <w:t>check'.</w:t>
      </w:r>
    </w:p>
    <w:p w14:paraId="0A9586C5" w14:textId="3C20D1C8" w:rsidR="009361FF" w:rsidRPr="0071035E" w:rsidRDefault="009361FF" w:rsidP="00BD45AD">
      <w:pPr>
        <w:pStyle w:val="NOTE"/>
      </w:pPr>
      <w:r>
        <w:t>NOTE:</w:t>
      </w:r>
      <w:r>
        <w:tab/>
        <w:t>This notification step MAY be done asynchronously.</w:t>
      </w:r>
    </w:p>
    <w:p w14:paraId="255FE984" w14:textId="20B573AD" w:rsidR="009361FF" w:rsidRDefault="00F66DD3" w:rsidP="00BD45AD">
      <w:pPr>
        <w:pStyle w:val="ListNumber"/>
        <w:numPr>
          <w:ilvl w:val="0"/>
          <w:numId w:val="0"/>
        </w:numPr>
        <w:tabs>
          <w:tab w:val="left" w:pos="340"/>
        </w:tabs>
        <w:ind w:left="680" w:hanging="340"/>
      </w:pPr>
      <w:r>
        <w:t>5.</w:t>
      </w:r>
      <w:r>
        <w:tab/>
      </w:r>
      <w:r w:rsidR="009361FF" w:rsidRPr="0071035E">
        <w:t>If the eligibility check fails, the SM-DP+ SHALL</w:t>
      </w:r>
      <w:r w:rsidR="009361FF">
        <w:t>:</w:t>
      </w:r>
    </w:p>
    <w:p w14:paraId="6B8E3E66" w14:textId="58D28E99" w:rsidR="009361FF" w:rsidRDefault="00F66DD3" w:rsidP="00BD45AD">
      <w:pPr>
        <w:pStyle w:val="ListBullet2"/>
        <w:ind w:left="1020" w:hanging="340"/>
      </w:pPr>
      <w:r>
        <w:rPr>
          <w:rFonts w:ascii="Symbol" w:hAnsi="Symbol"/>
        </w:rPr>
        <w:t></w:t>
      </w:r>
      <w:r>
        <w:rPr>
          <w:rFonts w:ascii="Symbol" w:hAnsi="Symbol"/>
        </w:rPr>
        <w:tab/>
      </w:r>
      <w:r w:rsidR="009361FF" w:rsidRPr="007152D1">
        <w:t>Set the Profile corresponding with the pending Profile download order in 'Error' state (section 3.1.6)</w:t>
      </w:r>
      <w:r w:rsidR="009361FF">
        <w:t>.</w:t>
      </w:r>
    </w:p>
    <w:p w14:paraId="4AFCB9E7" w14:textId="3480B616" w:rsidR="009361FF" w:rsidRDefault="00F66DD3" w:rsidP="00BD45AD">
      <w:pPr>
        <w:pStyle w:val="ListBullet1"/>
        <w:ind w:left="1020" w:hanging="340"/>
      </w:pPr>
      <w:r>
        <w:rPr>
          <w:rFonts w:ascii="Symbol" w:hAnsi="Symbol"/>
        </w:rPr>
        <w:t></w:t>
      </w:r>
      <w:r>
        <w:rPr>
          <w:rFonts w:ascii="Symbol" w:hAnsi="Symbol"/>
        </w:rPr>
        <w:tab/>
      </w:r>
      <w:r w:rsidR="009361FF">
        <w:t>R</w:t>
      </w:r>
      <w:r w:rsidR="009361FF" w:rsidRPr="0071035E">
        <w:t>eturn an error status to the LPA</w:t>
      </w:r>
      <w:r w:rsidR="009361FF">
        <w:t>d</w:t>
      </w:r>
      <w:r w:rsidR="009361FF" w:rsidRPr="0071035E">
        <w:t xml:space="preserve"> and the procedure SHALL stop.</w:t>
      </w:r>
    </w:p>
    <w:p w14:paraId="5C74ADA8" w14:textId="77777777" w:rsidR="009361FF" w:rsidRDefault="009361FF" w:rsidP="009361FF">
      <w:pPr>
        <w:pStyle w:val="ListContinue1"/>
      </w:pPr>
      <w:r>
        <w:t>Otherwise, the SM-DP+ SHALL:</w:t>
      </w:r>
    </w:p>
    <w:p w14:paraId="49B33272" w14:textId="77777777" w:rsidR="0001470A" w:rsidRDefault="0001470A" w:rsidP="0001470A">
      <w:pPr>
        <w:pStyle w:val="ListBullet1"/>
        <w:ind w:left="1020" w:hanging="340"/>
      </w:pPr>
      <w:r>
        <w:rPr>
          <w:rFonts w:ascii="Symbol" w:hAnsi="Symbol"/>
        </w:rPr>
        <w:t></w:t>
      </w:r>
      <w:r>
        <w:rPr>
          <w:rFonts w:ascii="Symbol" w:hAnsi="Symbol"/>
        </w:rPr>
        <w:tab/>
      </w:r>
      <w:r w:rsidRPr="0071035E">
        <w:t>Determine if a Confirmation Code is required for this pending order</w:t>
      </w:r>
      <w:r>
        <w:t>.</w:t>
      </w:r>
    </w:p>
    <w:p w14:paraId="0336DE9A" w14:textId="3D6AF3AE" w:rsidR="009361FF" w:rsidRDefault="00F66DD3" w:rsidP="00BD45AD">
      <w:pPr>
        <w:pStyle w:val="ListBullet1"/>
        <w:ind w:left="1020" w:hanging="340"/>
      </w:pPr>
      <w:r>
        <w:rPr>
          <w:rFonts w:ascii="Symbol" w:hAnsi="Symbol"/>
        </w:rPr>
        <w:t></w:t>
      </w:r>
      <w:r>
        <w:rPr>
          <w:rFonts w:ascii="Symbol" w:hAnsi="Symbol"/>
        </w:rPr>
        <w:tab/>
      </w:r>
      <w:r w:rsidR="009361FF" w:rsidRPr="006B2205">
        <w:t>Determine whether the Profile is already bound to the EID from a previous unsuccessful download attempt. If so, the SM</w:t>
      </w:r>
      <w:r w:rsidR="0001470A">
        <w:t>-</w:t>
      </w:r>
      <w:r w:rsidR="009361FF" w:rsidRPr="006B2205">
        <w:t xml:space="preserve">DP+ </w:t>
      </w:r>
      <w:r w:rsidR="009361FF">
        <w:t>MAY</w:t>
      </w:r>
      <w:r w:rsidR="009361FF" w:rsidRPr="006B2205">
        <w:t xml:space="preserve"> </w:t>
      </w:r>
      <w:r w:rsidR="0001470A" w:rsidRPr="00CF102B">
        <w:rPr>
          <w:rFonts w:eastAsia="Times New Roman" w:hint="eastAsia"/>
          <w:lang w:eastAsia="ko-KR"/>
        </w:rPr>
        <w:t xml:space="preserve">indicate in its response </w:t>
      </w:r>
      <w:r w:rsidR="00D81555">
        <w:t>the otPK.E</w:t>
      </w:r>
      <w:r w:rsidR="009361FF" w:rsidRPr="006B2205">
        <w:t>UICC.</w:t>
      </w:r>
      <w:r w:rsidR="00985579">
        <w:t>KA</w:t>
      </w:r>
      <w:r w:rsidR="009361FF" w:rsidRPr="006B2205">
        <w:t xml:space="preserve"> </w:t>
      </w:r>
      <w:r w:rsidR="0001470A">
        <w:t>it wants to use</w:t>
      </w:r>
      <w:r w:rsidR="009361FF" w:rsidRPr="006B2205">
        <w:t>.</w:t>
      </w:r>
    </w:p>
    <w:p w14:paraId="7A5B2F9A" w14:textId="4CFFE852" w:rsidR="0016148F" w:rsidRPr="00CF102B" w:rsidRDefault="0016148F" w:rsidP="0016148F">
      <w:pPr>
        <w:pStyle w:val="ListBullet1"/>
        <w:ind w:left="1020" w:hanging="340"/>
        <w:rPr>
          <w:rFonts w:eastAsia="Times New Roman"/>
          <w:lang w:eastAsia="ko-KR"/>
        </w:rPr>
      </w:pPr>
      <w:r>
        <w:rPr>
          <w:rFonts w:ascii="Symbol" w:hAnsi="Symbol"/>
        </w:rPr>
        <w:t></w:t>
      </w:r>
      <w:r>
        <w:rPr>
          <w:rFonts w:ascii="Symbol" w:hAnsi="Symbol"/>
        </w:rPr>
        <w:tab/>
      </w:r>
      <w:r>
        <w:t>Determine if a</w:t>
      </w:r>
      <w:r w:rsidRPr="00CF102B">
        <w:rPr>
          <w:rFonts w:eastAsia="Times New Roman" w:hint="eastAsia"/>
          <w:lang w:eastAsia="ko-KR"/>
        </w:rPr>
        <w:t xml:space="preserve">n RPM Package for the </w:t>
      </w:r>
      <w:r w:rsidRPr="00CF102B">
        <w:rPr>
          <w:rFonts w:ascii="Courier New" w:eastAsia="Times New Roman" w:hAnsi="Courier New" w:cs="Courier New"/>
          <w:lang w:eastAsia="ko-KR"/>
        </w:rPr>
        <w:t>eid</w:t>
      </w:r>
      <w:r w:rsidRPr="00CF102B">
        <w:rPr>
          <w:rFonts w:eastAsia="Times New Roman"/>
          <w:lang w:eastAsia="ko-KR"/>
        </w:rPr>
        <w:t xml:space="preserve"> </w:t>
      </w:r>
      <w:r w:rsidRPr="00CF102B">
        <w:rPr>
          <w:rFonts w:eastAsia="Times New Roman" w:hint="eastAsia"/>
          <w:lang w:eastAsia="ko-KR"/>
        </w:rPr>
        <w:t xml:space="preserve">is </w:t>
      </w:r>
      <w:r w:rsidR="0001470A" w:rsidRPr="00CF102B">
        <w:rPr>
          <w:rFonts w:eastAsia="Times New Roman"/>
          <w:lang w:eastAsia="ko-KR"/>
        </w:rPr>
        <w:t xml:space="preserve">also </w:t>
      </w:r>
      <w:r w:rsidRPr="00CF102B">
        <w:rPr>
          <w:rFonts w:eastAsia="Times New Roman" w:hint="eastAsia"/>
          <w:lang w:eastAsia="ko-KR"/>
        </w:rPr>
        <w:t>pending</w:t>
      </w:r>
      <w:r>
        <w:t>.</w:t>
      </w:r>
    </w:p>
    <w:p w14:paraId="6EE5EDD2" w14:textId="6914FB51" w:rsidR="009361FF" w:rsidRDefault="00F66DD3" w:rsidP="00BD45AD">
      <w:pPr>
        <w:pStyle w:val="ListBullet1"/>
        <w:ind w:left="1020" w:hanging="340"/>
      </w:pPr>
      <w:r>
        <w:rPr>
          <w:rFonts w:ascii="Symbol" w:hAnsi="Symbol"/>
        </w:rPr>
        <w:t></w:t>
      </w:r>
      <w:r>
        <w:rPr>
          <w:rFonts w:ascii="Symbol" w:hAnsi="Symbol"/>
        </w:rPr>
        <w:tab/>
      </w:r>
      <w:r w:rsidR="009361FF">
        <w:t>Generate a</w:t>
      </w:r>
      <w:r w:rsidR="0016148F">
        <w:t>n</w:t>
      </w:r>
      <w:r w:rsidR="009361FF">
        <w:t xml:space="preserve"> </w:t>
      </w:r>
      <w:r w:rsidR="009361FF" w:rsidRPr="00BD45AD">
        <w:rPr>
          <w:rFonts w:ascii="Courier New" w:hAnsi="Courier New" w:cs="Courier New"/>
        </w:rPr>
        <w:t>smdpSigned2</w:t>
      </w:r>
      <w:r w:rsidR="009361FF">
        <w:t xml:space="preserve"> data structure containing </w:t>
      </w:r>
      <w:r w:rsidR="0001470A">
        <w:t>associated data elements</w:t>
      </w:r>
      <w:r w:rsidR="009361FF">
        <w:t>.</w:t>
      </w:r>
    </w:p>
    <w:p w14:paraId="05E19697" w14:textId="43C56AAC" w:rsidR="009361FF" w:rsidRDefault="00F66DD3" w:rsidP="00BD45AD">
      <w:pPr>
        <w:pStyle w:val="ListBullet1"/>
        <w:ind w:left="1020" w:hanging="340"/>
      </w:pPr>
      <w:r>
        <w:rPr>
          <w:rFonts w:ascii="Symbol" w:hAnsi="Symbol"/>
        </w:rPr>
        <w:t></w:t>
      </w:r>
      <w:r>
        <w:rPr>
          <w:rFonts w:ascii="Symbol" w:hAnsi="Symbol"/>
        </w:rPr>
        <w:tab/>
      </w:r>
      <w:r w:rsidR="009361FF">
        <w:t xml:space="preserve">Compute the </w:t>
      </w:r>
      <w:r w:rsidR="009361FF" w:rsidRPr="00BD45AD">
        <w:rPr>
          <w:rFonts w:ascii="Courier New" w:hAnsi="Courier New" w:cs="Courier New"/>
        </w:rPr>
        <w:t>smdpSignature2</w:t>
      </w:r>
      <w:r w:rsidR="009361FF">
        <w:t>.</w:t>
      </w:r>
    </w:p>
    <w:p w14:paraId="0D65D66E" w14:textId="77777777" w:rsidR="0001470A" w:rsidRDefault="0001470A" w:rsidP="0001470A">
      <w:pPr>
        <w:pStyle w:val="ListBullet1"/>
        <w:ind w:left="1020" w:hanging="340"/>
      </w:pPr>
      <w:r>
        <w:rPr>
          <w:rFonts w:ascii="Symbol" w:hAnsi="Symbol"/>
        </w:rPr>
        <w:t></w:t>
      </w:r>
      <w:r>
        <w:rPr>
          <w:rFonts w:ascii="Symbol" w:hAnsi="Symbol"/>
        </w:rPr>
        <w:tab/>
      </w:r>
      <w:r w:rsidRPr="00CF102B">
        <w:rPr>
          <w:rFonts w:eastAsia="Times New Roman" w:hint="eastAsia"/>
          <w:lang w:eastAsia="ko-KR"/>
        </w:rPr>
        <w:t>Generate the Profile Metadata of the Profile</w:t>
      </w:r>
      <w:r>
        <w:t>.</w:t>
      </w:r>
    </w:p>
    <w:p w14:paraId="5E92CE75" w14:textId="430BE638" w:rsidR="003C126F" w:rsidRDefault="00F66DD3" w:rsidP="00BD45AD">
      <w:pPr>
        <w:pStyle w:val="ListNumber"/>
        <w:numPr>
          <w:ilvl w:val="0"/>
          <w:numId w:val="0"/>
        </w:numPr>
        <w:tabs>
          <w:tab w:val="left" w:pos="340"/>
        </w:tabs>
        <w:ind w:left="680" w:hanging="340"/>
        <w:contextualSpacing w:val="0"/>
      </w:pPr>
      <w:r>
        <w:t>6.</w:t>
      </w:r>
      <w:r>
        <w:tab/>
      </w:r>
      <w:r w:rsidR="009361FF">
        <w:t xml:space="preserve">The SM-DP+ returns </w:t>
      </w:r>
      <w:r w:rsidR="0001470A" w:rsidRPr="00CF102B">
        <w:rPr>
          <w:rFonts w:eastAsia="Times New Roman" w:hint="eastAsia"/>
          <w:lang w:eastAsia="ko-KR"/>
        </w:rPr>
        <w:t>"ES9+.AuthenticateClient" response</w:t>
      </w:r>
      <w:r w:rsidR="009361FF">
        <w:t xml:space="preserve"> to the LPAd.</w:t>
      </w:r>
    </w:p>
    <w:p w14:paraId="7AEC5A93" w14:textId="3E8669FE" w:rsidR="00EE6692" w:rsidRPr="00CF102B" w:rsidRDefault="00F66DD3" w:rsidP="00BD45AD">
      <w:pPr>
        <w:pStyle w:val="ListNumber"/>
        <w:numPr>
          <w:ilvl w:val="0"/>
          <w:numId w:val="0"/>
        </w:numPr>
        <w:tabs>
          <w:tab w:val="left" w:pos="340"/>
        </w:tabs>
        <w:ind w:left="680" w:hanging="340"/>
        <w:contextualSpacing w:val="0"/>
        <w:rPr>
          <w:rFonts w:eastAsia="Times New Roman"/>
          <w:lang w:eastAsia="ko-KR"/>
        </w:rPr>
      </w:pPr>
      <w:r w:rsidRPr="00CF102B">
        <w:rPr>
          <w:rFonts w:eastAsia="Times New Roman"/>
          <w:lang w:eastAsia="ko-KR"/>
        </w:rPr>
        <w:t>7.</w:t>
      </w:r>
      <w:r w:rsidRPr="00CF102B">
        <w:rPr>
          <w:rFonts w:eastAsia="Times New Roman"/>
          <w:lang w:eastAsia="ko-KR"/>
        </w:rPr>
        <w:tab/>
      </w:r>
      <w:r w:rsidR="009361FF" w:rsidRPr="003C126F">
        <w:rPr>
          <w:lang w:val="en-US"/>
        </w:rPr>
        <w:t>On reception of the SM-DP+ r</w:t>
      </w:r>
      <w:r w:rsidR="009361FF" w:rsidRPr="009D37A9">
        <w:rPr>
          <w:lang w:val="en-US"/>
        </w:rPr>
        <w:t xml:space="preserve">esponse, </w:t>
      </w:r>
      <w:r w:rsidR="003C126F" w:rsidRPr="00CF102B">
        <w:rPr>
          <w:rFonts w:eastAsia="Times New Roman"/>
          <w:lang w:eastAsia="ko-KR"/>
        </w:rPr>
        <w:t>t</w:t>
      </w:r>
      <w:r w:rsidR="003C126F" w:rsidRPr="00CF102B">
        <w:rPr>
          <w:rFonts w:eastAsia="Times New Roman" w:hint="eastAsia"/>
          <w:lang w:eastAsia="ko-KR"/>
        </w:rPr>
        <w:t xml:space="preserve">he LPAd </w:t>
      </w:r>
      <w:r w:rsidR="003C126F" w:rsidRPr="00CF102B">
        <w:rPr>
          <w:rFonts w:eastAsia="Times New Roman"/>
          <w:lang w:eastAsia="ko-KR"/>
        </w:rPr>
        <w:t xml:space="preserve">SHALL </w:t>
      </w:r>
      <w:r w:rsidR="003C126F" w:rsidRPr="00CF102B">
        <w:rPr>
          <w:rFonts w:eastAsia="Times New Roman" w:hint="eastAsia"/>
          <w:lang w:eastAsia="ko-KR"/>
        </w:rPr>
        <w:t xml:space="preserve">check if the </w:t>
      </w:r>
      <w:r w:rsidR="00EE6692" w:rsidRPr="00CF102B">
        <w:rPr>
          <w:rFonts w:eastAsia="Times New Roman"/>
          <w:lang w:eastAsia="ko-KR"/>
        </w:rPr>
        <w:t>Profile can be installed as describe</w:t>
      </w:r>
      <w:r w:rsidR="000A2E1A">
        <w:rPr>
          <w:rFonts w:eastAsia="Times New Roman"/>
          <w:lang w:eastAsia="ko-KR"/>
        </w:rPr>
        <w:t>d</w:t>
      </w:r>
      <w:r w:rsidR="00EE6692" w:rsidRPr="00CF102B">
        <w:rPr>
          <w:rFonts w:eastAsia="Times New Roman"/>
          <w:lang w:eastAsia="ko-KR"/>
        </w:rPr>
        <w:t xml:space="preserve"> hereunder. For this check, the LPAd MAY use previously fetched Rules Authorisation Table and/or list of installed Profiles. If the LPAd has not already fetched the required information, the LPAd SHALL request those from the eUICC by calling the "ES10b.GetRAT" and/or "ES10</w:t>
      </w:r>
      <w:r w:rsidR="00A142B8">
        <w:rPr>
          <w:rFonts w:eastAsia="Times New Roman"/>
          <w:lang w:eastAsia="ko-KR"/>
        </w:rPr>
        <w:t>c</w:t>
      </w:r>
      <w:r w:rsidR="00EE6692" w:rsidRPr="00CF102B">
        <w:rPr>
          <w:rFonts w:eastAsia="Times New Roman"/>
          <w:lang w:eastAsia="ko-KR"/>
        </w:rPr>
        <w:t>.GetProfilesInfo" functions.</w:t>
      </w:r>
    </w:p>
    <w:p w14:paraId="585BA7C5" w14:textId="756F62B5" w:rsidR="00EE6692" w:rsidRPr="00CF102B" w:rsidRDefault="00F66DD3" w:rsidP="00BD45AD">
      <w:pPr>
        <w:pStyle w:val="ListNumber"/>
        <w:numPr>
          <w:ilvl w:val="0"/>
          <w:numId w:val="0"/>
        </w:numPr>
        <w:ind w:left="993" w:hanging="34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EE6692" w:rsidRPr="00CF102B">
        <w:rPr>
          <w:rFonts w:eastAsia="Times New Roman"/>
          <w:lang w:eastAsia="ko-KR"/>
        </w:rPr>
        <w:t xml:space="preserve">If the </w:t>
      </w:r>
      <w:r w:rsidR="003F391F" w:rsidRPr="00CF102B">
        <w:rPr>
          <w:rFonts w:eastAsia="Times New Roman" w:hint="eastAsia"/>
          <w:lang w:eastAsia="ko-KR"/>
        </w:rPr>
        <w:t xml:space="preserve">Profile Metadata </w:t>
      </w:r>
      <w:r w:rsidR="00EE6692" w:rsidRPr="00CF102B">
        <w:rPr>
          <w:rFonts w:eastAsia="Times New Roman"/>
          <w:lang w:eastAsia="ko-KR"/>
        </w:rPr>
        <w:t xml:space="preserve">contains PPR(s), the LPAd SHALL check if the PPR(s) are allowed based on the Rules Authorisation Table. If one or more PPR(s) are not allowed, the LPAd SHALL perform the </w:t>
      </w:r>
      <w:r w:rsidR="00F72936">
        <w:rPr>
          <w:rFonts w:eastAsia="Malgun Gothic" w:hint="eastAsia"/>
          <w:lang w:eastAsia="ko-KR"/>
        </w:rPr>
        <w:t>Common Cancel Session procedure</w:t>
      </w:r>
      <w:r w:rsidR="00EE6692" w:rsidRPr="00CF102B">
        <w:rPr>
          <w:rFonts w:eastAsia="Times New Roman"/>
          <w:lang w:eastAsia="ko-KR"/>
        </w:rPr>
        <w:t xml:space="preserve"> with reason </w:t>
      </w:r>
      <w:r w:rsidR="003F391F" w:rsidRPr="00A222C3">
        <w:rPr>
          <w:rFonts w:ascii="Courier New" w:hAnsi="Courier New" w:cs="Courier New"/>
          <w:szCs w:val="22"/>
        </w:rPr>
        <w:t>pprNotAllowed</w:t>
      </w:r>
      <w:r w:rsidR="002A0E39" w:rsidRPr="00CA03CE">
        <w:rPr>
          <w:rFonts w:eastAsia="Times New Roman"/>
          <w:lang w:eastAsia="ko-KR"/>
        </w:rPr>
        <w:t xml:space="preserve"> </w:t>
      </w:r>
      <w:r w:rsidR="002A0E39">
        <w:rPr>
          <w:rFonts w:eastAsia="Times New Roman"/>
          <w:lang w:eastAsia="ko-KR"/>
        </w:rPr>
        <w:t>(See section 2.9.2.1 for PPRs allowed for an eUICC supporting MEP).</w:t>
      </w:r>
    </w:p>
    <w:p w14:paraId="4F401FD6" w14:textId="7A94EE4B" w:rsidR="00EE6692" w:rsidRDefault="00F66DD3" w:rsidP="00BD45AD">
      <w:pPr>
        <w:pStyle w:val="ListNumber"/>
        <w:numPr>
          <w:ilvl w:val="0"/>
          <w:numId w:val="0"/>
        </w:numPr>
        <w:spacing w:after="0"/>
        <w:ind w:left="993" w:hanging="34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EE6692" w:rsidRPr="00CF102B">
        <w:rPr>
          <w:rFonts w:eastAsia="Times New Roman"/>
          <w:lang w:eastAsia="ko-KR"/>
        </w:rPr>
        <w:t xml:space="preserve">If the </w:t>
      </w:r>
      <w:r w:rsidR="00EE6692" w:rsidRPr="00DD77CA">
        <w:rPr>
          <w:rFonts w:eastAsia="Times New Roman" w:cs="Arial"/>
          <w:lang w:eastAsia="ko-KR"/>
        </w:rPr>
        <w:t>Profile</w:t>
      </w:r>
      <w:r w:rsidR="00C60D85">
        <w:rPr>
          <w:rFonts w:eastAsia="Times New Roman" w:cs="Arial"/>
          <w:lang w:eastAsia="ko-KR"/>
        </w:rPr>
        <w:t xml:space="preserve"> </w:t>
      </w:r>
      <w:r w:rsidR="00EE6692" w:rsidRPr="00DD77CA">
        <w:rPr>
          <w:rFonts w:eastAsia="Times New Roman" w:cs="Arial"/>
          <w:lang w:eastAsia="ko-KR"/>
        </w:rPr>
        <w:t>Metadata</w:t>
      </w:r>
      <w:r w:rsidR="00EE6692" w:rsidRPr="00CF102B">
        <w:rPr>
          <w:rFonts w:eastAsia="Times New Roman"/>
          <w:lang w:eastAsia="ko-KR"/>
        </w:rPr>
        <w:t xml:space="preserve"> contains PPR1</w:t>
      </w:r>
      <w:r w:rsidR="000A2E1A">
        <w:rPr>
          <w:rFonts w:eastAsia="Times New Roman"/>
          <w:lang w:eastAsia="ko-KR"/>
        </w:rPr>
        <w:t>,</w:t>
      </w:r>
      <w:r w:rsidR="00EE6692" w:rsidRPr="00CF102B">
        <w:rPr>
          <w:rFonts w:eastAsia="Times New Roman"/>
          <w:lang w:eastAsia="ko-KR"/>
        </w:rPr>
        <w:t xml:space="preserve"> </w:t>
      </w:r>
      <w:r w:rsidR="002A0E39">
        <w:rPr>
          <w:rFonts w:eastAsia="Times New Roman"/>
          <w:lang w:eastAsia="ko-KR"/>
        </w:rPr>
        <w:t xml:space="preserve">and </w:t>
      </w:r>
      <w:r w:rsidR="00EE6692" w:rsidRPr="00CF102B">
        <w:rPr>
          <w:rFonts w:eastAsia="Times New Roman"/>
          <w:lang w:eastAsia="ko-KR"/>
        </w:rPr>
        <w:t>an Operational Profile is installed</w:t>
      </w:r>
      <w:r w:rsidR="000A2E1A">
        <w:rPr>
          <w:rFonts w:eastAsia="Times New Roman"/>
          <w:lang w:eastAsia="ko-KR"/>
        </w:rPr>
        <w:t>,</w:t>
      </w:r>
      <w:r w:rsidR="00EE6692" w:rsidRPr="00CF102B">
        <w:rPr>
          <w:rFonts w:eastAsia="Times New Roman"/>
          <w:lang w:eastAsia="ko-KR"/>
        </w:rPr>
        <w:t xml:space="preserve"> the LPAd SHALL perform the </w:t>
      </w:r>
      <w:r w:rsidR="00F72936">
        <w:rPr>
          <w:rFonts w:eastAsia="Malgun Gothic" w:hint="eastAsia"/>
          <w:lang w:eastAsia="ko-KR"/>
        </w:rPr>
        <w:t>Common Cancel Session procedure</w:t>
      </w:r>
      <w:r w:rsidR="00EE6692" w:rsidRPr="00CF102B">
        <w:rPr>
          <w:rFonts w:eastAsia="Times New Roman"/>
          <w:lang w:eastAsia="ko-KR"/>
        </w:rPr>
        <w:t xml:space="preserve"> with reason </w:t>
      </w:r>
      <w:r w:rsidR="00952E19" w:rsidRPr="00A222C3">
        <w:rPr>
          <w:rFonts w:ascii="Courier New" w:hAnsi="Courier New" w:cs="Courier New"/>
          <w:szCs w:val="22"/>
        </w:rPr>
        <w:t>pprNotAllowed</w:t>
      </w:r>
      <w:r w:rsidR="00EE6692" w:rsidRPr="00CF102B">
        <w:rPr>
          <w:rFonts w:eastAsia="Times New Roman"/>
          <w:lang w:eastAsia="ko-KR"/>
        </w:rPr>
        <w:t>.</w:t>
      </w:r>
    </w:p>
    <w:p w14:paraId="550DCD42" w14:textId="475C62D3" w:rsidR="00EE6692" w:rsidRPr="00CF102B" w:rsidRDefault="00F66DD3" w:rsidP="00BD45AD">
      <w:pPr>
        <w:pStyle w:val="ListNumber"/>
        <w:numPr>
          <w:ilvl w:val="0"/>
          <w:numId w:val="0"/>
        </w:numPr>
        <w:spacing w:after="0"/>
        <w:ind w:left="992" w:hanging="34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EE6692" w:rsidRPr="00CF102B">
        <w:rPr>
          <w:rFonts w:eastAsia="Times New Roman"/>
          <w:lang w:eastAsia="ko-KR"/>
        </w:rPr>
        <w:t xml:space="preserve">If the </w:t>
      </w:r>
      <w:r w:rsidR="00EE6692" w:rsidRPr="00DD77CA">
        <w:rPr>
          <w:rFonts w:eastAsia="Times New Roman" w:cs="Arial"/>
          <w:lang w:eastAsia="ko-KR"/>
        </w:rPr>
        <w:t>Profile</w:t>
      </w:r>
      <w:r w:rsidR="00C60D85">
        <w:rPr>
          <w:rFonts w:eastAsia="Times New Roman" w:cs="Arial"/>
          <w:lang w:eastAsia="ko-KR"/>
        </w:rPr>
        <w:t xml:space="preserve"> </w:t>
      </w:r>
      <w:r w:rsidR="00EE6692" w:rsidRPr="00DD77CA">
        <w:rPr>
          <w:rFonts w:eastAsia="Times New Roman" w:cs="Arial"/>
          <w:lang w:eastAsia="ko-KR"/>
        </w:rPr>
        <w:t>Metadata</w:t>
      </w:r>
      <w:r w:rsidR="00EE6692" w:rsidRPr="00CF102B">
        <w:rPr>
          <w:rFonts w:eastAsia="Times New Roman"/>
          <w:lang w:eastAsia="ko-KR"/>
        </w:rPr>
        <w:t xml:space="preserve"> contains an Enterprise Configuration and there is a Profile with PPR1 set, the LPAd </w:t>
      </w:r>
      <w:r w:rsidR="00016B65" w:rsidRPr="00CF102B">
        <w:rPr>
          <w:rFonts w:eastAsia="Times New Roman"/>
          <w:lang w:eastAsia="ko-KR"/>
        </w:rPr>
        <w:t>SHOULD</w:t>
      </w:r>
      <w:r w:rsidR="00EE6692" w:rsidRPr="00CF102B">
        <w:rPr>
          <w:rFonts w:eastAsia="Times New Roman"/>
          <w:lang w:eastAsia="ko-KR"/>
        </w:rPr>
        <w:t xml:space="preserve"> perform the </w:t>
      </w:r>
      <w:r w:rsidR="00F72936">
        <w:rPr>
          <w:rFonts w:eastAsia="Malgun Gothic" w:hint="eastAsia"/>
          <w:lang w:eastAsia="ko-KR"/>
        </w:rPr>
        <w:t xml:space="preserve">Common Cancel Session procedure </w:t>
      </w:r>
      <w:r w:rsidR="00EE6692" w:rsidRPr="00CF102B">
        <w:rPr>
          <w:rFonts w:eastAsia="Times New Roman"/>
          <w:lang w:eastAsia="ko-KR"/>
        </w:rPr>
        <w:t>with reason code '</w:t>
      </w:r>
      <w:r w:rsidR="00F72936">
        <w:rPr>
          <w:rFonts w:eastAsia="Malgun Gothic" w:hint="eastAsia"/>
          <w:lang w:eastAsia="ko-KR"/>
        </w:rPr>
        <w:t>enterpriseProfileNotAllowed</w:t>
      </w:r>
      <w:r w:rsidR="00EE6692" w:rsidRPr="00CF102B">
        <w:rPr>
          <w:rFonts w:eastAsia="Times New Roman"/>
          <w:lang w:eastAsia="ko-KR"/>
        </w:rPr>
        <w:t>'.</w:t>
      </w:r>
    </w:p>
    <w:p w14:paraId="34C82C0F" w14:textId="7B74A064" w:rsidR="00016B65" w:rsidRPr="00F80413" w:rsidRDefault="00016B65" w:rsidP="00BD45AD">
      <w:pPr>
        <w:spacing w:before="0" w:line="276" w:lineRule="auto"/>
        <w:ind w:left="992" w:hanging="340"/>
        <w:contextualSpacing/>
        <w:rPr>
          <w:rFonts w:eastAsia="Malgun Gothic"/>
          <w:lang w:eastAsia="ko-KR"/>
        </w:rPr>
      </w:pPr>
      <w:r w:rsidRPr="00F80413">
        <w:rPr>
          <w:rFonts w:ascii="Symbol" w:eastAsia="Malgun Gothic" w:hAnsi="Symbol"/>
          <w:lang w:eastAsia="ko-KR"/>
        </w:rPr>
        <w:t></w:t>
      </w:r>
      <w:r w:rsidRPr="00F80413">
        <w:rPr>
          <w:rFonts w:ascii="Symbol" w:eastAsia="Malgun Gothic" w:hAnsi="Symbol"/>
          <w:lang w:eastAsia="ko-KR"/>
        </w:rPr>
        <w:tab/>
      </w:r>
      <w:r w:rsidRPr="00F80413">
        <w:rPr>
          <w:rFonts w:eastAsia="Malgun Gothic"/>
          <w:lang w:eastAsia="ko-KR"/>
        </w:rPr>
        <w:t>If the Profile</w:t>
      </w:r>
      <w:r w:rsidR="00952E19">
        <w:rPr>
          <w:rFonts w:eastAsia="Malgun Gothic"/>
          <w:lang w:eastAsia="ko-KR"/>
        </w:rPr>
        <w:t xml:space="preserve"> </w:t>
      </w:r>
      <w:r w:rsidRPr="00F80413">
        <w:rPr>
          <w:rFonts w:eastAsia="Malgun Gothic"/>
          <w:lang w:eastAsia="ko-KR"/>
        </w:rPr>
        <w:t xml:space="preserve">Metadata contains any Enterprise Rule and the Device is </w:t>
      </w:r>
      <w:r w:rsidR="00D0708C">
        <w:rPr>
          <w:rFonts w:eastAsia="Malgun Gothic"/>
          <w:lang w:eastAsia="ko-KR"/>
        </w:rPr>
        <w:t>a Non</w:t>
      </w:r>
      <w:r w:rsidR="002C742E">
        <w:rPr>
          <w:rFonts w:eastAsia="Malgun Gothic"/>
          <w:lang w:eastAsia="ko-KR"/>
        </w:rPr>
        <w:t>-</w:t>
      </w:r>
      <w:r w:rsidRPr="00F80413">
        <w:rPr>
          <w:rFonts w:eastAsia="Malgun Gothic"/>
          <w:lang w:eastAsia="ko-KR"/>
        </w:rPr>
        <w:t>Enterprise</w:t>
      </w:r>
      <w:r w:rsidR="00D0708C">
        <w:rPr>
          <w:rFonts w:eastAsia="Malgun Gothic"/>
          <w:lang w:eastAsia="ko-KR"/>
        </w:rPr>
        <w:t xml:space="preserve"> </w:t>
      </w:r>
      <w:r>
        <w:rPr>
          <w:rFonts w:eastAsia="Malgun Gothic" w:hint="eastAsia"/>
          <w:lang w:eastAsia="ko-KR"/>
        </w:rPr>
        <w:t>Capable</w:t>
      </w:r>
      <w:r w:rsidRPr="00F80413">
        <w:rPr>
          <w:rFonts w:eastAsia="Malgun Gothic"/>
          <w:lang w:eastAsia="ko-KR"/>
        </w:rPr>
        <w:t xml:space="preserve"> Device, the LPAd </w:t>
      </w:r>
      <w:r>
        <w:rPr>
          <w:rFonts w:eastAsia="Malgun Gothic"/>
          <w:lang w:eastAsia="ko-KR"/>
        </w:rPr>
        <w:t>SHOULD</w:t>
      </w:r>
      <w:r w:rsidRPr="00F80413">
        <w:rPr>
          <w:rFonts w:eastAsia="Malgun Gothic"/>
          <w:lang w:eastAsia="ko-KR"/>
        </w:rPr>
        <w:t xml:space="preserve"> perform the </w:t>
      </w:r>
      <w:r w:rsidRPr="00F80413">
        <w:rPr>
          <w:rFonts w:eastAsia="Malgun Gothic" w:hint="eastAsia"/>
          <w:lang w:eastAsia="ko-KR"/>
        </w:rPr>
        <w:t xml:space="preserve">Common Cancel Session procedure </w:t>
      </w:r>
      <w:r w:rsidRPr="00F80413">
        <w:rPr>
          <w:rFonts w:eastAsia="Malgun Gothic"/>
          <w:lang w:eastAsia="ko-KR"/>
        </w:rPr>
        <w:t xml:space="preserve">with reason </w:t>
      </w:r>
      <w:r w:rsidRPr="00F80413">
        <w:rPr>
          <w:rFonts w:ascii="Courier New" w:eastAsia="Malgun Gothic" w:hAnsi="Courier New" w:cs="Courier New" w:hint="eastAsia"/>
          <w:lang w:eastAsia="ko-KR"/>
        </w:rPr>
        <w:t>enterpriseRule</w:t>
      </w:r>
      <w:r>
        <w:rPr>
          <w:rFonts w:ascii="Courier New" w:eastAsia="Malgun Gothic" w:hAnsi="Courier New" w:cs="Courier New" w:hint="eastAsia"/>
          <w:lang w:eastAsia="ko-KR"/>
        </w:rPr>
        <w:t>s</w:t>
      </w:r>
      <w:r w:rsidRPr="00F80413">
        <w:rPr>
          <w:rFonts w:ascii="Courier New" w:eastAsia="Malgun Gothic" w:hAnsi="Courier New" w:cs="Courier New" w:hint="eastAsia"/>
          <w:lang w:eastAsia="ko-KR"/>
        </w:rPr>
        <w:t>NotAllowed</w:t>
      </w:r>
      <w:r w:rsidRPr="00F80413">
        <w:rPr>
          <w:rFonts w:eastAsia="Malgun Gothic"/>
          <w:lang w:eastAsia="ko-KR"/>
        </w:rPr>
        <w:t>.</w:t>
      </w:r>
    </w:p>
    <w:p w14:paraId="15D5A3C4" w14:textId="443A151D" w:rsidR="00D0708C" w:rsidRPr="002A371D" w:rsidRDefault="00D0708C" w:rsidP="00D0708C">
      <w:pPr>
        <w:spacing w:before="0" w:line="276" w:lineRule="auto"/>
        <w:ind w:left="992" w:hanging="340"/>
        <w:contextualSpacing/>
        <w:rPr>
          <w:rFonts w:eastAsia="Malgun Gothic"/>
          <w:lang w:eastAsia="ko-KR"/>
        </w:rPr>
      </w:pPr>
      <w:r w:rsidRPr="002A371D">
        <w:rPr>
          <w:rFonts w:ascii="Symbol" w:eastAsia="Malgun Gothic" w:hAnsi="Symbol"/>
          <w:lang w:eastAsia="ko-KR"/>
        </w:rPr>
        <w:t></w:t>
      </w:r>
      <w:r w:rsidRPr="002A371D">
        <w:rPr>
          <w:rFonts w:ascii="Symbol" w:eastAsia="Malgun Gothic" w:hAnsi="Symbol"/>
          <w:lang w:eastAsia="ko-KR"/>
        </w:rPr>
        <w:tab/>
      </w:r>
      <w:r w:rsidRPr="002A371D">
        <w:rPr>
          <w:rFonts w:eastAsia="Malgun Gothic"/>
          <w:lang w:eastAsia="ko-KR"/>
        </w:rPr>
        <w:t>If the Profile</w:t>
      </w:r>
      <w:r w:rsidR="002C742E">
        <w:rPr>
          <w:rFonts w:eastAsia="Malgun Gothic"/>
          <w:lang w:eastAsia="ko-KR"/>
        </w:rPr>
        <w:t xml:space="preserve"> </w:t>
      </w:r>
      <w:r w:rsidRPr="002A371D">
        <w:rPr>
          <w:rFonts w:eastAsia="Malgun Gothic"/>
          <w:lang w:eastAsia="ko-KR"/>
        </w:rPr>
        <w:t xml:space="preserve">Metadata contains any Enterprise Rule and the </w:t>
      </w:r>
      <w:r>
        <w:rPr>
          <w:rFonts w:eastAsia="Malgun Gothic" w:hint="eastAsia"/>
          <w:lang w:eastAsia="ko-KR"/>
        </w:rPr>
        <w:t>End User disa</w:t>
      </w:r>
      <w:r>
        <w:rPr>
          <w:rFonts w:eastAsia="Malgun Gothic"/>
          <w:lang w:eastAsia="ko-KR"/>
        </w:rPr>
        <w:t>llowed</w:t>
      </w:r>
      <w:r>
        <w:rPr>
          <w:rFonts w:eastAsia="Malgun Gothic" w:hint="eastAsia"/>
          <w:lang w:eastAsia="ko-KR"/>
        </w:rPr>
        <w:t xml:space="preserve"> the installation of Enterprise Profile with Enterprise Rules,</w:t>
      </w:r>
      <w:r w:rsidRPr="002A371D">
        <w:rPr>
          <w:rFonts w:eastAsia="Malgun Gothic"/>
          <w:lang w:eastAsia="ko-KR"/>
        </w:rPr>
        <w:t xml:space="preserve"> the LPAd </w:t>
      </w:r>
      <w:r>
        <w:rPr>
          <w:rFonts w:eastAsia="Malgun Gothic" w:hint="eastAsia"/>
          <w:lang w:eastAsia="ko-KR"/>
        </w:rPr>
        <w:t xml:space="preserve">SHALL </w:t>
      </w:r>
      <w:r w:rsidRPr="002A371D">
        <w:rPr>
          <w:rFonts w:eastAsia="Malgun Gothic"/>
          <w:lang w:eastAsia="ko-KR"/>
        </w:rPr>
        <w:t xml:space="preserve">perform the </w:t>
      </w:r>
      <w:r w:rsidRPr="002A371D">
        <w:rPr>
          <w:rFonts w:eastAsia="Malgun Gothic" w:hint="eastAsia"/>
          <w:lang w:eastAsia="ko-KR"/>
        </w:rPr>
        <w:t xml:space="preserve">Common Cancel Session procedure </w:t>
      </w:r>
      <w:r w:rsidRPr="002A371D">
        <w:rPr>
          <w:rFonts w:eastAsia="Malgun Gothic"/>
          <w:lang w:eastAsia="ko-KR"/>
        </w:rPr>
        <w:t xml:space="preserve">with reason </w:t>
      </w:r>
      <w:r w:rsidRPr="002A371D">
        <w:rPr>
          <w:rFonts w:ascii="Courier New" w:eastAsia="Malgun Gothic" w:hAnsi="Courier New" w:cs="Courier New" w:hint="eastAsia"/>
          <w:lang w:eastAsia="ko-KR"/>
        </w:rPr>
        <w:t>enterpriseRulesNotAllowed</w:t>
      </w:r>
      <w:r w:rsidRPr="002A371D">
        <w:rPr>
          <w:rFonts w:eastAsia="Malgun Gothic"/>
          <w:lang w:eastAsia="ko-KR"/>
        </w:rPr>
        <w:t>.</w:t>
      </w:r>
    </w:p>
    <w:p w14:paraId="7803E75B" w14:textId="77777777" w:rsidR="00952E19" w:rsidRPr="00CF102B" w:rsidRDefault="00952E19" w:rsidP="00BD45AD">
      <w:pPr>
        <w:pStyle w:val="ListNumber"/>
        <w:numPr>
          <w:ilvl w:val="0"/>
          <w:numId w:val="0"/>
        </w:numPr>
        <w:spacing w:after="0"/>
        <w:ind w:left="992" w:hanging="34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Pr="00CF102B">
        <w:rPr>
          <w:rFonts w:eastAsia="Times New Roman"/>
          <w:lang w:eastAsia="ko-KR"/>
        </w:rPr>
        <w:t xml:space="preserve">If the </w:t>
      </w:r>
      <w:r w:rsidRPr="00CF102B">
        <w:rPr>
          <w:rFonts w:eastAsia="Times New Roman" w:hint="eastAsia"/>
          <w:lang w:eastAsia="ko-KR"/>
        </w:rPr>
        <w:t xml:space="preserve">Profile Metadata </w:t>
      </w:r>
      <w:r w:rsidRPr="00CF102B">
        <w:rPr>
          <w:rFonts w:eastAsia="Times New Roman"/>
          <w:lang w:eastAsia="ko-KR"/>
        </w:rPr>
        <w:t xml:space="preserve">contains an Enterprise Configuration and there is a Profile with PPR1 set, the LPAd SHOULD perform the </w:t>
      </w:r>
      <w:r>
        <w:rPr>
          <w:rFonts w:eastAsia="Malgun Gothic" w:hint="eastAsia"/>
          <w:lang w:eastAsia="ko-KR"/>
        </w:rPr>
        <w:t xml:space="preserve">Common Cancel Session procedure </w:t>
      </w:r>
      <w:r w:rsidRPr="00CF102B">
        <w:rPr>
          <w:rFonts w:eastAsia="Times New Roman"/>
          <w:lang w:eastAsia="ko-KR"/>
        </w:rPr>
        <w:t xml:space="preserve">with </w:t>
      </w:r>
      <w:r w:rsidRPr="002A371D">
        <w:rPr>
          <w:rFonts w:eastAsia="Malgun Gothic"/>
          <w:lang w:eastAsia="ko-KR"/>
        </w:rPr>
        <w:t xml:space="preserve">reason </w:t>
      </w:r>
      <w:r w:rsidRPr="00E36DE3">
        <w:rPr>
          <w:rStyle w:val="ASN1referencesChar"/>
          <w:rFonts w:hint="eastAsia"/>
        </w:rPr>
        <w:t>enterpriseProfileNotAllowed</w:t>
      </w:r>
      <w:r w:rsidRPr="00CF102B">
        <w:rPr>
          <w:rFonts w:eastAsia="Times New Roman"/>
          <w:lang w:eastAsia="ko-KR"/>
        </w:rPr>
        <w:t>.</w:t>
      </w:r>
    </w:p>
    <w:p w14:paraId="48CF94C8" w14:textId="77777777" w:rsidR="00952E19" w:rsidRPr="00CF102B" w:rsidRDefault="00952E19" w:rsidP="00BD45AD">
      <w:pPr>
        <w:pStyle w:val="ListNumber"/>
        <w:numPr>
          <w:ilvl w:val="0"/>
          <w:numId w:val="0"/>
        </w:numPr>
        <w:spacing w:before="652"/>
        <w:ind w:left="992" w:hanging="34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Pr="00CF102B">
        <w:rPr>
          <w:rFonts w:eastAsia="Times New Roman"/>
          <w:lang w:eastAsia="ko-KR"/>
        </w:rPr>
        <w:t>If the Profile</w:t>
      </w:r>
      <w:r>
        <w:rPr>
          <w:rFonts w:eastAsia="Times New Roman"/>
          <w:lang w:eastAsia="ko-KR"/>
        </w:rPr>
        <w:t xml:space="preserve"> </w:t>
      </w:r>
      <w:r w:rsidRPr="00CF102B">
        <w:rPr>
          <w:rFonts w:eastAsia="Times New Roman"/>
          <w:lang w:eastAsia="ko-KR"/>
        </w:rPr>
        <w:t xml:space="preserve">Metadata contains an Enterprise OID which does not match the Enterprise OID of the already installed Enterprise Profile(s) (if any), the LPAd SHOULD perform the </w:t>
      </w:r>
      <w:r>
        <w:rPr>
          <w:rFonts w:eastAsia="Malgun Gothic" w:hint="eastAsia"/>
          <w:lang w:eastAsia="ko-KR"/>
        </w:rPr>
        <w:t xml:space="preserve">Common Cancel Session procedure </w:t>
      </w:r>
      <w:r w:rsidRPr="00CF102B">
        <w:rPr>
          <w:rFonts w:eastAsia="Times New Roman"/>
          <w:lang w:eastAsia="ko-KR"/>
        </w:rPr>
        <w:t>with</w:t>
      </w:r>
      <w:r>
        <w:rPr>
          <w:rFonts w:eastAsia="Times New Roman"/>
          <w:lang w:eastAsia="ko-KR"/>
        </w:rPr>
        <w:t xml:space="preserve"> </w:t>
      </w:r>
      <w:r w:rsidRPr="002A371D">
        <w:rPr>
          <w:rFonts w:eastAsia="Malgun Gothic"/>
          <w:lang w:eastAsia="ko-KR"/>
        </w:rPr>
        <w:t>reason</w:t>
      </w:r>
      <w:r w:rsidRPr="00CF102B">
        <w:rPr>
          <w:rFonts w:eastAsia="Times New Roman"/>
          <w:lang w:eastAsia="ko-KR"/>
        </w:rPr>
        <w:t xml:space="preserve"> </w:t>
      </w:r>
      <w:r w:rsidRPr="00A222C3">
        <w:rPr>
          <w:rFonts w:ascii="Courier New" w:hAnsi="Courier New" w:cs="Courier New"/>
          <w:szCs w:val="22"/>
        </w:rPr>
        <w:t>enterpriseOidMismatch</w:t>
      </w:r>
      <w:r w:rsidRPr="00CF102B">
        <w:rPr>
          <w:rFonts w:eastAsia="Times New Roman"/>
          <w:lang w:eastAsia="ko-KR"/>
        </w:rPr>
        <w:t>.</w:t>
      </w:r>
    </w:p>
    <w:p w14:paraId="407D4123" w14:textId="32C92FF9" w:rsidR="00EE6692" w:rsidRPr="00CF102B" w:rsidRDefault="00F66DD3" w:rsidP="00BD45AD">
      <w:pPr>
        <w:pStyle w:val="ListNumber"/>
        <w:numPr>
          <w:ilvl w:val="0"/>
          <w:numId w:val="0"/>
        </w:numPr>
        <w:ind w:left="993" w:hanging="34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EE6692" w:rsidRPr="00CF102B">
        <w:rPr>
          <w:rFonts w:eastAsia="Times New Roman"/>
          <w:lang w:eastAsia="ko-KR"/>
        </w:rPr>
        <w:t xml:space="preserve">If the </w:t>
      </w:r>
      <w:r w:rsidR="00952E19" w:rsidRPr="00CF102B">
        <w:rPr>
          <w:rFonts w:eastAsia="Times New Roman"/>
          <w:lang w:eastAsia="ko-KR"/>
        </w:rPr>
        <w:t>Profile</w:t>
      </w:r>
      <w:r w:rsidR="00952E19">
        <w:rPr>
          <w:rFonts w:eastAsia="Times New Roman"/>
          <w:lang w:eastAsia="ko-KR"/>
        </w:rPr>
        <w:t xml:space="preserve"> </w:t>
      </w:r>
      <w:r w:rsidR="00952E19" w:rsidRPr="00CF102B">
        <w:rPr>
          <w:rFonts w:eastAsia="Times New Roman"/>
          <w:lang w:eastAsia="ko-KR"/>
        </w:rPr>
        <w:t xml:space="preserve">Metadata </w:t>
      </w:r>
      <w:r w:rsidR="00EE6692" w:rsidRPr="00CF102B">
        <w:rPr>
          <w:rFonts w:eastAsia="Times New Roman"/>
          <w:lang w:eastAsia="ko-KR"/>
        </w:rPr>
        <w:t xml:space="preserve">contains </w:t>
      </w:r>
      <w:r w:rsidR="007C1DEC" w:rsidRPr="00CF102B">
        <w:rPr>
          <w:rFonts w:eastAsia="Times New Roman"/>
          <w:lang w:eastAsia="ko-KR"/>
        </w:rPr>
        <w:t>Enterprise Rules with the referenceEnterpriseRule bit set</w:t>
      </w:r>
      <w:r w:rsidR="00D0708C">
        <w:rPr>
          <w:rFonts w:eastAsia="Times New Roman"/>
          <w:lang w:eastAsia="ko-KR"/>
        </w:rPr>
        <w:t>,</w:t>
      </w:r>
      <w:r w:rsidR="00EE6692" w:rsidRPr="00CF102B">
        <w:rPr>
          <w:rFonts w:eastAsia="Times New Roman"/>
          <w:lang w:eastAsia="ko-KR"/>
        </w:rPr>
        <w:t xml:space="preserve"> the LPAd SH</w:t>
      </w:r>
      <w:r w:rsidR="00016B65" w:rsidRPr="00CF102B">
        <w:rPr>
          <w:rFonts w:eastAsia="Times New Roman"/>
          <w:lang w:eastAsia="ko-KR"/>
        </w:rPr>
        <w:t>OULD</w:t>
      </w:r>
      <w:r w:rsidR="00EE6692" w:rsidRPr="00CF102B">
        <w:rPr>
          <w:rFonts w:eastAsia="Times New Roman"/>
          <w:lang w:eastAsia="ko-KR"/>
        </w:rPr>
        <w:t xml:space="preserve"> perform the </w:t>
      </w:r>
      <w:r w:rsidR="00F72936">
        <w:rPr>
          <w:rFonts w:eastAsia="Malgun Gothic" w:hint="eastAsia"/>
          <w:lang w:eastAsia="ko-KR"/>
        </w:rPr>
        <w:t xml:space="preserve">Common Cancel Session procedure </w:t>
      </w:r>
      <w:r w:rsidR="00EE6692" w:rsidRPr="00CF102B">
        <w:rPr>
          <w:rFonts w:eastAsia="Times New Roman"/>
          <w:lang w:eastAsia="ko-KR"/>
        </w:rPr>
        <w:t xml:space="preserve">with reason </w:t>
      </w:r>
      <w:r w:rsidR="007031F7">
        <w:rPr>
          <w:rFonts w:ascii="Courier New" w:eastAsia="Malgun Gothic" w:hAnsi="Courier New" w:cs="Courier New"/>
          <w:szCs w:val="22"/>
          <w:lang w:eastAsia="ko-KR" w:bidi="ar-SA"/>
        </w:rPr>
        <w:t>enterpriseRulesError</w:t>
      </w:r>
      <w:r w:rsidR="00EE6692" w:rsidRPr="00CF102B">
        <w:rPr>
          <w:rFonts w:eastAsia="Times New Roman"/>
          <w:lang w:eastAsia="ko-KR"/>
        </w:rPr>
        <w:t>.</w:t>
      </w:r>
    </w:p>
    <w:p w14:paraId="5A8EA36C" w14:textId="6B4224F1" w:rsidR="007C1DEC" w:rsidRPr="006A0CB2" w:rsidRDefault="007C1DEC" w:rsidP="00BD45AD">
      <w:pPr>
        <w:pStyle w:val="NOTE"/>
      </w:pPr>
      <w:r w:rsidRPr="00732DE1">
        <w:t>NOTE:</w:t>
      </w:r>
      <w:r w:rsidRPr="00732DE1">
        <w:tab/>
      </w:r>
      <w:r w:rsidRPr="004E0E07">
        <w:t>The referenceEnterpriseRule bit may be assigned to an Enterprise Profile via RPM after its installation. It may be required to first enable the Enterprise Profile in order for the Enterpri</w:t>
      </w:r>
      <w:r w:rsidRPr="00EF1F3B">
        <w:t>se Rule update to succeed.</w:t>
      </w:r>
    </w:p>
    <w:p w14:paraId="4F5BFBFB" w14:textId="6CEF89E9" w:rsidR="003C126F" w:rsidRDefault="00F66DD3" w:rsidP="00BD45AD">
      <w:pPr>
        <w:pStyle w:val="ListNumber"/>
        <w:numPr>
          <w:ilvl w:val="0"/>
          <w:numId w:val="0"/>
        </w:numPr>
        <w:spacing w:after="0"/>
        <w:ind w:left="992" w:hanging="340"/>
        <w:contextualSpacing w:val="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EE6692" w:rsidRPr="00CF102B">
        <w:rPr>
          <w:rFonts w:eastAsia="Times New Roman"/>
          <w:lang w:eastAsia="ko-KR"/>
        </w:rPr>
        <w:t xml:space="preserve">For an Enterprise </w:t>
      </w:r>
      <w:r w:rsidR="00E43C93" w:rsidRPr="00CF102B">
        <w:rPr>
          <w:rFonts w:eastAsia="Times New Roman"/>
          <w:lang w:eastAsia="ko-KR"/>
        </w:rPr>
        <w:t>Capable</w:t>
      </w:r>
      <w:r w:rsidR="00EE6692" w:rsidRPr="00CF102B">
        <w:rPr>
          <w:rFonts w:eastAsia="Times New Roman"/>
          <w:lang w:eastAsia="ko-KR"/>
        </w:rPr>
        <w:t xml:space="preserve"> Device, if the Reference Enterprise Rule prohibits the installation of non-Enterprise Profile and the ProfileMetadata does not contain Enterprise Configuration, the LPAd SH</w:t>
      </w:r>
      <w:r w:rsidR="00016B65" w:rsidRPr="00CF102B">
        <w:rPr>
          <w:rFonts w:eastAsia="Times New Roman"/>
          <w:lang w:eastAsia="ko-KR"/>
        </w:rPr>
        <w:t>OULD</w:t>
      </w:r>
      <w:r w:rsidR="00EE6692" w:rsidRPr="00CF102B">
        <w:rPr>
          <w:rFonts w:eastAsia="Times New Roman"/>
          <w:lang w:eastAsia="ko-KR"/>
        </w:rPr>
        <w:t xml:space="preserve"> perform the </w:t>
      </w:r>
      <w:r w:rsidR="00F72936">
        <w:rPr>
          <w:rFonts w:eastAsia="Malgun Gothic" w:hint="eastAsia"/>
          <w:lang w:eastAsia="ko-KR"/>
        </w:rPr>
        <w:t xml:space="preserve">Common Cancel Session procedure </w:t>
      </w:r>
      <w:r w:rsidR="00EE6692" w:rsidRPr="00CF102B">
        <w:rPr>
          <w:rFonts w:eastAsia="Times New Roman"/>
          <w:lang w:eastAsia="ko-KR"/>
        </w:rPr>
        <w:t xml:space="preserve">with reason </w:t>
      </w:r>
      <w:r w:rsidR="00952E19" w:rsidRPr="00A222C3">
        <w:rPr>
          <w:rFonts w:ascii="Courier New" w:hAnsi="Courier New" w:cs="Courier New"/>
          <w:szCs w:val="22"/>
        </w:rPr>
        <w:t>enterpriseProfilesOnly</w:t>
      </w:r>
      <w:r w:rsidR="00EE6692" w:rsidRPr="00CF102B">
        <w:rPr>
          <w:rFonts w:eastAsia="Times New Roman"/>
          <w:lang w:eastAsia="ko-KR"/>
        </w:rPr>
        <w:t>.</w:t>
      </w:r>
    </w:p>
    <w:p w14:paraId="45B88FB0" w14:textId="77777777" w:rsidR="00952E19" w:rsidRPr="00CF102B" w:rsidRDefault="00952E19" w:rsidP="00BD45AD">
      <w:pPr>
        <w:pStyle w:val="ListNumber"/>
        <w:numPr>
          <w:ilvl w:val="0"/>
          <w:numId w:val="0"/>
        </w:numPr>
        <w:ind w:left="992" w:hanging="34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Pr="00CF102B">
        <w:rPr>
          <w:rFonts w:eastAsia="Times New Roman"/>
          <w:lang w:eastAsia="ko-KR"/>
        </w:rPr>
        <w:t xml:space="preserve">If the </w:t>
      </w:r>
      <w:r w:rsidRPr="00CF102B">
        <w:rPr>
          <w:rFonts w:eastAsia="Times New Roman" w:hint="eastAsia"/>
          <w:lang w:eastAsia="ko-KR"/>
        </w:rPr>
        <w:t xml:space="preserve">Profile Metadata </w:t>
      </w:r>
      <w:r w:rsidRPr="00CF102B">
        <w:rPr>
          <w:rFonts w:eastAsia="Times New Roman"/>
          <w:lang w:eastAsia="ko-KR"/>
        </w:rPr>
        <w:t xml:space="preserve">contains </w:t>
      </w:r>
      <w:r>
        <w:rPr>
          <w:rFonts w:eastAsia="Times New Roman"/>
          <w:lang w:eastAsia="ko-KR"/>
        </w:rPr>
        <w:t>an LPR Configuration and the Device or the eUICC does not support the LPR,</w:t>
      </w:r>
      <w:r w:rsidRPr="00CF102B">
        <w:rPr>
          <w:rFonts w:eastAsia="Times New Roman"/>
          <w:lang w:eastAsia="ko-KR"/>
        </w:rPr>
        <w:t xml:space="preserve"> the LPAd SHOULD perform the </w:t>
      </w:r>
      <w:r>
        <w:rPr>
          <w:rFonts w:eastAsia="Malgun Gothic" w:hint="eastAsia"/>
          <w:lang w:eastAsia="ko-KR"/>
        </w:rPr>
        <w:t xml:space="preserve">Common Cancel Session procedure </w:t>
      </w:r>
      <w:r w:rsidRPr="00CF102B">
        <w:rPr>
          <w:rFonts w:eastAsia="Times New Roman"/>
          <w:lang w:eastAsia="ko-KR"/>
        </w:rPr>
        <w:t>with</w:t>
      </w:r>
      <w:r>
        <w:rPr>
          <w:rFonts w:eastAsia="Times New Roman"/>
          <w:lang w:eastAsia="ko-KR"/>
        </w:rPr>
        <w:t xml:space="preserve"> </w:t>
      </w:r>
      <w:r w:rsidRPr="00CF102B">
        <w:rPr>
          <w:rFonts w:eastAsia="Times New Roman"/>
          <w:lang w:eastAsia="ko-KR"/>
        </w:rPr>
        <w:t xml:space="preserve">reason </w:t>
      </w:r>
      <w:r w:rsidRPr="00FB0541">
        <w:rPr>
          <w:rStyle w:val="ASN1referencesChar"/>
          <w:rFonts w:hint="eastAsia"/>
        </w:rPr>
        <w:t>lprNotSupported</w:t>
      </w:r>
      <w:r w:rsidRPr="00CF102B">
        <w:rPr>
          <w:rFonts w:eastAsia="Times New Roman"/>
          <w:lang w:eastAsia="ko-KR"/>
        </w:rPr>
        <w:t>.</w:t>
      </w:r>
    </w:p>
    <w:p w14:paraId="771161BC" w14:textId="4514D3BC" w:rsidR="00D07E49" w:rsidRPr="00CF102B" w:rsidRDefault="00D07E49" w:rsidP="00BD45AD">
      <w:pPr>
        <w:pStyle w:val="ListNumber"/>
        <w:numPr>
          <w:ilvl w:val="0"/>
          <w:numId w:val="0"/>
        </w:numPr>
        <w:ind w:left="992" w:hanging="340"/>
        <w:contextualSpacing w:val="0"/>
        <w:rPr>
          <w:rFonts w:eastAsia="Times New Roman"/>
          <w:lang w:eastAsia="ko-KR"/>
        </w:rPr>
      </w:pPr>
      <w:r w:rsidRPr="002A371D">
        <w:rPr>
          <w:rFonts w:ascii="Symbol" w:eastAsia="Malgun Gothic" w:hAnsi="Symbol"/>
          <w:lang w:eastAsia="ko-KR"/>
        </w:rPr>
        <w:t></w:t>
      </w:r>
      <w:r w:rsidRPr="002A371D">
        <w:rPr>
          <w:rFonts w:ascii="Symbol" w:eastAsia="Malgun Gothic" w:hAnsi="Symbol"/>
          <w:lang w:eastAsia="ko-KR"/>
        </w:rPr>
        <w:tab/>
      </w:r>
      <w:r w:rsidRPr="002A371D">
        <w:rPr>
          <w:rFonts w:eastAsia="Malgun Gothic"/>
          <w:lang w:eastAsia="ko-KR"/>
        </w:rPr>
        <w:t>If the Profile</w:t>
      </w:r>
      <w:r w:rsidR="00C60D85">
        <w:rPr>
          <w:rFonts w:eastAsia="Malgun Gothic"/>
          <w:lang w:eastAsia="ko-KR"/>
        </w:rPr>
        <w:t xml:space="preserve"> </w:t>
      </w:r>
      <w:r w:rsidRPr="002A371D">
        <w:rPr>
          <w:rFonts w:eastAsia="Malgun Gothic"/>
          <w:lang w:eastAsia="ko-KR"/>
        </w:rPr>
        <w:t xml:space="preserve">Metadata contains </w:t>
      </w:r>
      <w:r>
        <w:rPr>
          <w:rFonts w:eastAsia="Malgun Gothic"/>
          <w:lang w:eastAsia="ko-KR"/>
        </w:rPr>
        <w:t xml:space="preserve">an empty string </w:t>
      </w:r>
      <w:r w:rsidRPr="00F72CD3">
        <w:rPr>
          <w:rFonts w:ascii="Courier New" w:eastAsia="Courier New" w:hAnsi="Courier New" w:cs="Courier New"/>
          <w:color w:val="000000"/>
          <w:szCs w:val="22"/>
        </w:rPr>
        <w:t>profileName</w:t>
      </w:r>
      <w:r>
        <w:rPr>
          <w:rFonts w:ascii="Courier New" w:eastAsia="Courier New" w:hAnsi="Courier New" w:cs="Courier New"/>
          <w:color w:val="000000"/>
          <w:szCs w:val="22"/>
        </w:rPr>
        <w:t xml:space="preserve"> </w:t>
      </w:r>
      <w:r w:rsidRPr="00F72CD3">
        <w:t>and</w:t>
      </w:r>
      <w:r>
        <w:t>/or</w:t>
      </w:r>
      <w:r w:rsidRPr="00F72CD3">
        <w:t xml:space="preserve"> </w:t>
      </w:r>
      <w:r w:rsidRPr="00F72CD3">
        <w:rPr>
          <w:rFonts w:ascii="Courier New" w:eastAsia="Courier New" w:hAnsi="Courier New" w:cs="Courier New"/>
          <w:color w:val="000000"/>
          <w:szCs w:val="22"/>
        </w:rPr>
        <w:t>serviceProviderName</w:t>
      </w:r>
      <w:r w:rsidRPr="00CF102B">
        <w:rPr>
          <w:rFonts w:eastAsia="Times New Roman"/>
          <w:lang w:eastAsia="ko-KR"/>
        </w:rPr>
        <w:t xml:space="preserve">, the LPAd </w:t>
      </w:r>
      <w:r>
        <w:rPr>
          <w:rFonts w:eastAsia="Times New Roman"/>
          <w:lang w:eastAsia="ko-KR"/>
        </w:rPr>
        <w:t>MAY</w:t>
      </w:r>
      <w:r w:rsidRPr="00CF102B">
        <w:rPr>
          <w:rFonts w:eastAsia="Times New Roman"/>
          <w:lang w:eastAsia="ko-KR"/>
        </w:rPr>
        <w:t xml:space="preserve"> perform the </w:t>
      </w:r>
      <w:r>
        <w:rPr>
          <w:rFonts w:eastAsia="Malgun Gothic" w:hint="eastAsia"/>
          <w:lang w:eastAsia="ko-KR"/>
        </w:rPr>
        <w:t xml:space="preserve">Common Cancel Session procedure </w:t>
      </w:r>
      <w:r w:rsidRPr="00CF102B">
        <w:rPr>
          <w:rFonts w:eastAsia="Times New Roman"/>
          <w:lang w:eastAsia="ko-KR"/>
        </w:rPr>
        <w:t xml:space="preserve">with reason </w:t>
      </w:r>
      <w:r>
        <w:rPr>
          <w:rFonts w:ascii="Courier New" w:eastAsia="Malgun Gothic" w:hAnsi="Courier New" w:cs="Courier New"/>
          <w:szCs w:val="22"/>
          <w:lang w:eastAsia="ko-KR" w:bidi="ar-SA"/>
        </w:rPr>
        <w:t xml:space="preserve">emptyProfileOrSpName </w:t>
      </w:r>
      <w:r w:rsidRPr="005561DA">
        <w:rPr>
          <w:rFonts w:eastAsia="Malgun Gothic" w:cs="Arial"/>
          <w:szCs w:val="22"/>
          <w:lang w:eastAsia="ko-KR" w:bidi="ar-SA"/>
        </w:rPr>
        <w:t xml:space="preserve">if </w:t>
      </w:r>
      <w:r w:rsidRPr="0008591E">
        <w:rPr>
          <w:rStyle w:val="ASN1referencesChar"/>
        </w:rPr>
        <w:t>cancelForEmptySpnPnSupport</w:t>
      </w:r>
      <w:r w:rsidRPr="005561DA">
        <w:rPr>
          <w:rStyle w:val="ASN1referencesChar"/>
          <w:rFonts w:cs="Arial"/>
        </w:rPr>
        <w:t xml:space="preserve"> </w:t>
      </w:r>
      <w:r w:rsidRPr="00BD45AD">
        <w:rPr>
          <w:rStyle w:val="ASN1referencesChar"/>
          <w:rFonts w:ascii="Arial" w:hAnsi="Arial" w:cs="Arial"/>
        </w:rPr>
        <w:t>is supported by both the SM-DP+ and the eUICC</w:t>
      </w:r>
      <w:r w:rsidRPr="00DD77CA">
        <w:rPr>
          <w:rFonts w:eastAsia="Times New Roman" w:cs="Arial"/>
          <w:lang w:eastAsia="ko-KR"/>
        </w:rPr>
        <w:t xml:space="preserve"> or </w:t>
      </w:r>
      <w:r w:rsidRPr="00CF102B">
        <w:rPr>
          <w:rFonts w:eastAsia="Times New Roman"/>
          <w:lang w:eastAsia="ko-KR"/>
        </w:rPr>
        <w:t xml:space="preserve">with reason </w:t>
      </w:r>
      <w:r>
        <w:rPr>
          <w:rStyle w:val="ASN1referencesChar"/>
        </w:rPr>
        <w:t xml:space="preserve">undefinedReason </w:t>
      </w:r>
      <w:r>
        <w:rPr>
          <w:rFonts w:eastAsia="Times New Roman"/>
          <w:lang w:eastAsia="ko-KR"/>
        </w:rPr>
        <w:t>otherwise</w:t>
      </w:r>
      <w:r>
        <w:rPr>
          <w:rFonts w:ascii="Courier New" w:eastAsia="Courier New" w:hAnsi="Courier New" w:cs="Courier New"/>
          <w:sz w:val="18"/>
          <w:szCs w:val="18"/>
        </w:rPr>
        <w:t>.</w:t>
      </w:r>
    </w:p>
    <w:p w14:paraId="76D02628" w14:textId="06DF1197" w:rsidR="003C126F" w:rsidRPr="00CF102B" w:rsidRDefault="00F66DD3" w:rsidP="00BD45AD">
      <w:pPr>
        <w:pStyle w:val="ListNumber"/>
        <w:numPr>
          <w:ilvl w:val="0"/>
          <w:numId w:val="0"/>
        </w:numPr>
        <w:tabs>
          <w:tab w:val="left" w:pos="340"/>
        </w:tabs>
        <w:spacing w:before="240"/>
        <w:ind w:left="680" w:hanging="340"/>
        <w:rPr>
          <w:rFonts w:eastAsia="Times New Roman"/>
          <w:lang w:eastAsia="ko-KR"/>
        </w:rPr>
      </w:pPr>
      <w:r w:rsidRPr="00CF102B">
        <w:rPr>
          <w:rFonts w:eastAsia="Times New Roman"/>
          <w:lang w:eastAsia="ko-KR"/>
        </w:rPr>
        <w:t>8.</w:t>
      </w:r>
      <w:r w:rsidRPr="00CF102B">
        <w:rPr>
          <w:rFonts w:eastAsia="Times New Roman"/>
          <w:lang w:eastAsia="ko-KR"/>
        </w:rPr>
        <w:tab/>
      </w:r>
      <w:r w:rsidR="000A0DC8" w:rsidRPr="00CF102B">
        <w:rPr>
          <w:rFonts w:eastAsia="Times New Roman" w:hint="eastAsia"/>
          <w:lang w:eastAsia="ko-KR"/>
        </w:rPr>
        <w:t>If the Profile Metadata contains Profile Policy Rule(s) and/or Enterprise Rule(s) subject to End User consent,</w:t>
      </w:r>
      <w:r w:rsidR="000A0DC8" w:rsidRPr="00CF102B">
        <w:rPr>
          <w:rFonts w:eastAsia="Times New Roman"/>
          <w:lang w:eastAsia="ko-KR"/>
        </w:rPr>
        <w:t xml:space="preserve"> t</w:t>
      </w:r>
      <w:r w:rsidR="00A77F6A" w:rsidRPr="00CF102B">
        <w:rPr>
          <w:rFonts w:eastAsia="Times New Roman"/>
          <w:lang w:eastAsia="ko-KR"/>
        </w:rPr>
        <w:t xml:space="preserve">he </w:t>
      </w:r>
      <w:r w:rsidR="003C126F" w:rsidRPr="00CF102B">
        <w:rPr>
          <w:rFonts w:eastAsia="Times New Roman" w:hint="eastAsia"/>
          <w:lang w:eastAsia="ko-KR"/>
        </w:rPr>
        <w:t xml:space="preserve">LPAd </w:t>
      </w:r>
      <w:r w:rsidR="00DC5C9A" w:rsidRPr="00CF102B">
        <w:rPr>
          <w:rFonts w:eastAsia="Times New Roman" w:hint="eastAsia"/>
          <w:lang w:eastAsia="ko-KR"/>
        </w:rPr>
        <w:t>SH</w:t>
      </w:r>
      <w:r w:rsidR="00DC5C9A">
        <w:rPr>
          <w:rFonts w:eastAsia="Times New Roman"/>
          <w:lang w:eastAsia="ko-KR"/>
        </w:rPr>
        <w:t>OULD</w:t>
      </w:r>
      <w:r w:rsidR="00DC5C9A" w:rsidRPr="00CF102B">
        <w:rPr>
          <w:rFonts w:eastAsia="Times New Roman" w:hint="eastAsia"/>
          <w:lang w:eastAsia="ko-KR"/>
        </w:rPr>
        <w:t xml:space="preserve"> </w:t>
      </w:r>
      <w:r w:rsidR="003C126F" w:rsidRPr="00CF102B">
        <w:rPr>
          <w:rFonts w:eastAsia="Times New Roman" w:hint="eastAsia"/>
          <w:lang w:eastAsia="ko-KR"/>
        </w:rPr>
        <w:t xml:space="preserve">ask for </w:t>
      </w:r>
      <w:r w:rsidR="003A5CCD">
        <w:rPr>
          <w:rFonts w:eastAsiaTheme="minorEastAsia" w:hint="eastAsia"/>
          <w:lang w:eastAsia="ko-KR"/>
        </w:rPr>
        <w:t xml:space="preserve">Strong Confirmation </w:t>
      </w:r>
      <w:r w:rsidR="003C126F" w:rsidRPr="00CF102B">
        <w:rPr>
          <w:rFonts w:eastAsia="Times New Roman" w:hint="eastAsia"/>
          <w:lang w:eastAsia="ko-KR"/>
        </w:rPr>
        <w:t>by showing relevant information</w:t>
      </w:r>
      <w:r w:rsidR="003C126F" w:rsidRPr="00CF102B">
        <w:rPr>
          <w:rFonts w:eastAsia="Times New Roman"/>
          <w:lang w:eastAsia="ko-KR"/>
        </w:rPr>
        <w:t>.</w:t>
      </w:r>
      <w:r w:rsidR="003C126F" w:rsidRPr="00CF102B">
        <w:rPr>
          <w:rFonts w:eastAsia="Times New Roman" w:hint="eastAsia"/>
          <w:lang w:eastAsia="ko-KR"/>
        </w:rPr>
        <w:t xml:space="preserve"> </w:t>
      </w:r>
      <w:r w:rsidR="003C126F" w:rsidRPr="00CF102B">
        <w:rPr>
          <w:rFonts w:eastAsia="Times New Roman"/>
          <w:lang w:eastAsia="ko-KR"/>
        </w:rPr>
        <w:t>T</w:t>
      </w:r>
      <w:r w:rsidR="003C126F" w:rsidRPr="00CF102B">
        <w:rPr>
          <w:rFonts w:eastAsia="Times New Roman" w:hint="eastAsia"/>
          <w:lang w:eastAsia="ko-KR"/>
        </w:rPr>
        <w:t xml:space="preserve">his information </w:t>
      </w:r>
      <w:r w:rsidR="00644585" w:rsidRPr="00CF102B">
        <w:rPr>
          <w:rFonts w:eastAsia="Times New Roman"/>
          <w:lang w:eastAsia="ko-KR"/>
        </w:rPr>
        <w:t xml:space="preserve">(the "LPA-generated message") </w:t>
      </w:r>
      <w:r w:rsidR="00DC5C9A">
        <w:rPr>
          <w:rFonts w:eastAsia="Times New Roman"/>
          <w:lang w:eastAsia="ko-KR"/>
        </w:rPr>
        <w:t>MAY</w:t>
      </w:r>
      <w:r w:rsidR="00DC5C9A" w:rsidRPr="00CF102B">
        <w:rPr>
          <w:rFonts w:eastAsia="Times New Roman" w:hint="eastAsia"/>
          <w:lang w:eastAsia="ko-KR"/>
        </w:rPr>
        <w:t xml:space="preserve"> </w:t>
      </w:r>
      <w:r w:rsidR="003C126F" w:rsidRPr="00CF102B">
        <w:rPr>
          <w:rFonts w:eastAsia="Times New Roman" w:hint="eastAsia"/>
          <w:lang w:eastAsia="ko-KR"/>
        </w:rPr>
        <w:t xml:space="preserve">include </w:t>
      </w:r>
      <w:r w:rsidR="003C126F" w:rsidRPr="00CF102B">
        <w:rPr>
          <w:rFonts w:eastAsia="Times New Roman"/>
          <w:lang w:eastAsia="ko-KR"/>
        </w:rPr>
        <w:t xml:space="preserve">the consequences of the </w:t>
      </w:r>
      <w:r w:rsidR="008830CF" w:rsidRPr="00CF102B">
        <w:rPr>
          <w:rFonts w:eastAsia="Times New Roman"/>
          <w:lang w:eastAsia="ko-KR"/>
        </w:rPr>
        <w:t xml:space="preserve">Profile </w:t>
      </w:r>
      <w:r w:rsidR="003C126F" w:rsidRPr="00CF102B">
        <w:rPr>
          <w:rFonts w:eastAsia="Times New Roman"/>
          <w:lang w:eastAsia="ko-KR"/>
        </w:rPr>
        <w:t>Policy Rule</w:t>
      </w:r>
      <w:r w:rsidR="00A77F6A">
        <w:rPr>
          <w:rFonts w:eastAsia="Malgun Gothic" w:hint="eastAsia"/>
          <w:lang w:eastAsia="ko-KR"/>
        </w:rPr>
        <w:t>(s) and</w:t>
      </w:r>
      <w:r w:rsidR="00A77F6A">
        <w:rPr>
          <w:rFonts w:eastAsia="Malgun Gothic"/>
          <w:lang w:eastAsia="ko-KR"/>
        </w:rPr>
        <w:t>/or</w:t>
      </w:r>
      <w:r w:rsidR="00A77F6A">
        <w:rPr>
          <w:rFonts w:eastAsia="Malgun Gothic" w:hint="eastAsia"/>
          <w:lang w:eastAsia="ko-KR"/>
        </w:rPr>
        <w:t xml:space="preserve"> the Enterprise Rule(s)</w:t>
      </w:r>
      <w:r w:rsidR="003C126F" w:rsidRPr="00CF102B">
        <w:rPr>
          <w:rFonts w:eastAsia="Times New Roman"/>
          <w:lang w:eastAsia="ko-KR"/>
        </w:rPr>
        <w:t xml:space="preserve"> to the End User</w:t>
      </w:r>
      <w:r w:rsidR="00A77F6A">
        <w:rPr>
          <w:rFonts w:eastAsia="Malgun Gothic" w:hint="eastAsia"/>
          <w:lang w:eastAsia="ko-KR"/>
        </w:rPr>
        <w:t xml:space="preserve">, if the Profile includes PPR(s) subject to </w:t>
      </w:r>
      <w:r w:rsidR="00A77F6A">
        <w:rPr>
          <w:rFonts w:eastAsia="Malgun Gothic"/>
          <w:lang w:eastAsia="ko-KR"/>
        </w:rPr>
        <w:t>additional</w:t>
      </w:r>
      <w:r w:rsidR="00A77F6A">
        <w:rPr>
          <w:rFonts w:eastAsia="Malgun Gothic" w:hint="eastAsia"/>
          <w:lang w:eastAsia="ko-KR"/>
        </w:rPr>
        <w:t xml:space="preserve"> End User consent according to the RAT </w:t>
      </w:r>
      <w:r w:rsidR="00A77F6A">
        <w:rPr>
          <w:rFonts w:eastAsia="Malgun Gothic"/>
          <w:lang w:eastAsia="ko-KR"/>
        </w:rPr>
        <w:t>and/</w:t>
      </w:r>
      <w:r w:rsidR="00A77F6A">
        <w:rPr>
          <w:rFonts w:eastAsia="Malgun Gothic" w:hint="eastAsia"/>
          <w:lang w:eastAsia="ko-KR"/>
        </w:rPr>
        <w:t>or the installation of the Enterprise Profile requires its immediate enabling</w:t>
      </w:r>
      <w:r w:rsidR="003C126F" w:rsidRPr="00CF102B">
        <w:rPr>
          <w:rFonts w:eastAsia="Times New Roman"/>
          <w:lang w:eastAsia="ko-KR"/>
        </w:rPr>
        <w:t xml:space="preserve">. </w:t>
      </w:r>
      <w:r w:rsidR="00644585" w:rsidRPr="00CF102B">
        <w:rPr>
          <w:rFonts w:eastAsia="Times New Roman"/>
          <w:lang w:eastAsia="ko-KR"/>
        </w:rPr>
        <w:t xml:space="preserve">The LPA-generated </w:t>
      </w:r>
      <w:r w:rsidR="003C126F" w:rsidRPr="00CF102B">
        <w:rPr>
          <w:rFonts w:eastAsia="Times New Roman"/>
          <w:lang w:eastAsia="ko-KR"/>
        </w:rPr>
        <w:t>message SHALL be formulated in a descriptive and non-discriminatory manner (</w:t>
      </w:r>
      <w:r w:rsidR="00151A47">
        <w:rPr>
          <w:rFonts w:eastAsia="Times New Roman"/>
          <w:lang w:eastAsia="ko-KR"/>
        </w:rPr>
        <w:t xml:space="preserve">e.g., </w:t>
      </w:r>
      <w:r w:rsidR="003C126F" w:rsidRPr="00CF102B">
        <w:rPr>
          <w:rFonts w:eastAsia="Times New Roman"/>
          <w:lang w:eastAsia="ko-KR"/>
        </w:rPr>
        <w:t xml:space="preserve">for </w:t>
      </w:r>
      <w:r w:rsidR="00A77F6A">
        <w:rPr>
          <w:rFonts w:eastAsia="Malgun Gothic" w:hint="eastAsia"/>
          <w:lang w:eastAsia="ko-KR"/>
        </w:rPr>
        <w:t xml:space="preserve">Enterprise Profile with </w:t>
      </w:r>
      <w:r w:rsidR="001B01F9" w:rsidRPr="00CF102B">
        <w:rPr>
          <w:rFonts w:eastAsia="Times New Roman"/>
          <w:lang w:eastAsia="ko-KR"/>
        </w:rPr>
        <w:t>"</w:t>
      </w:r>
      <w:r w:rsidR="003C126F" w:rsidRPr="00CF102B">
        <w:rPr>
          <w:rFonts w:eastAsia="Times New Roman"/>
          <w:lang w:eastAsia="ko-KR"/>
        </w:rPr>
        <w:t>Non-Delete</w:t>
      </w:r>
      <w:r w:rsidR="001B01F9" w:rsidRPr="00CF102B">
        <w:rPr>
          <w:rFonts w:eastAsia="Times New Roman"/>
          <w:lang w:eastAsia="ko-KR"/>
        </w:rPr>
        <w:t>"</w:t>
      </w:r>
      <w:r w:rsidR="003C126F" w:rsidRPr="00CF102B">
        <w:rPr>
          <w:rFonts w:eastAsia="Times New Roman"/>
          <w:lang w:eastAsia="ko-KR"/>
        </w:rPr>
        <w:t xml:space="preserve"> </w:t>
      </w:r>
      <w:r w:rsidR="008830CF" w:rsidRPr="00CF102B">
        <w:rPr>
          <w:rFonts w:eastAsia="Times New Roman"/>
          <w:lang w:eastAsia="ko-KR"/>
        </w:rPr>
        <w:t xml:space="preserve">Profile </w:t>
      </w:r>
      <w:r w:rsidR="003C126F" w:rsidRPr="00CF102B">
        <w:rPr>
          <w:rFonts w:eastAsia="Times New Roman"/>
          <w:lang w:eastAsia="ko-KR"/>
        </w:rPr>
        <w:t xml:space="preserve">Policy Rule: </w:t>
      </w:r>
      <w:r w:rsidR="008830CF" w:rsidRPr="00CF102B">
        <w:rPr>
          <w:rFonts w:eastAsia="Times New Roman"/>
          <w:lang w:eastAsia="ko-KR"/>
        </w:rPr>
        <w:t>"</w:t>
      </w:r>
      <w:r w:rsidR="003C126F" w:rsidRPr="00CF102B">
        <w:rPr>
          <w:rFonts w:eastAsia="Times New Roman"/>
          <w:lang w:eastAsia="ko-KR"/>
        </w:rPr>
        <w:t xml:space="preserve">The profile that you are about to install can be deleted </w:t>
      </w:r>
      <w:r w:rsidR="00090C16" w:rsidRPr="00CF102B">
        <w:rPr>
          <w:rFonts w:eastAsia="Times New Roman"/>
          <w:lang w:eastAsia="ko-KR"/>
        </w:rPr>
        <w:t xml:space="preserve">only </w:t>
      </w:r>
      <w:r w:rsidR="003C126F" w:rsidRPr="00CF102B">
        <w:rPr>
          <w:rFonts w:eastAsia="Times New Roman"/>
          <w:lang w:eastAsia="ko-KR"/>
        </w:rPr>
        <w:t>under the terms you have agreed with your service provider</w:t>
      </w:r>
      <w:r w:rsidR="00A77F6A">
        <w:rPr>
          <w:rFonts w:eastAsia="Malgun Gothic" w:hint="eastAsia"/>
          <w:lang w:eastAsia="ko-KR"/>
        </w:rPr>
        <w:t>, and it will be automatically enabled after installation</w:t>
      </w:r>
      <w:r w:rsidR="003C126F" w:rsidRPr="00CF102B">
        <w:rPr>
          <w:rFonts w:eastAsia="Times New Roman"/>
          <w:lang w:eastAsia="ko-KR"/>
        </w:rPr>
        <w:t xml:space="preserve">. </w:t>
      </w:r>
      <w:r w:rsidR="000703C6">
        <w:rPr>
          <w:rFonts w:eastAsiaTheme="minorEastAsia" w:hint="eastAsia"/>
          <w:lang w:eastAsia="ko-KR"/>
        </w:rPr>
        <w:t xml:space="preserve">Enter your PIN to </w:t>
      </w:r>
      <w:r w:rsidR="000703C6">
        <w:rPr>
          <w:rFonts w:eastAsia="Times New Roman"/>
          <w:lang w:eastAsia="ko-KR"/>
        </w:rPr>
        <w:t>a</w:t>
      </w:r>
      <w:r w:rsidR="003C126F" w:rsidRPr="00CF102B">
        <w:rPr>
          <w:rFonts w:eastAsia="Times New Roman"/>
          <w:lang w:eastAsia="ko-KR"/>
        </w:rPr>
        <w:t>pprove installation?</w:t>
      </w:r>
      <w:r w:rsidR="008830CF" w:rsidRPr="00CF102B">
        <w:rPr>
          <w:rFonts w:eastAsia="Times New Roman"/>
          <w:lang w:eastAsia="ko-KR"/>
        </w:rPr>
        <w:t>"</w:t>
      </w:r>
      <w:r w:rsidR="0012209D" w:rsidRPr="00CF102B">
        <w:rPr>
          <w:rFonts w:eastAsia="Times New Roman"/>
          <w:lang w:eastAsia="ko-KR"/>
        </w:rPr>
        <w:t>).</w:t>
      </w:r>
      <w:r w:rsidR="00644585" w:rsidRPr="00644585">
        <w:t xml:space="preserve"> </w:t>
      </w:r>
      <w:r w:rsidR="00644585" w:rsidRPr="00CF102B">
        <w:rPr>
          <w:rFonts w:eastAsia="Times New Roman"/>
          <w:lang w:eastAsia="ko-KR"/>
        </w:rPr>
        <w:t xml:space="preserve">If the Profile Metadata includes a Service Provider message, the LPAd </w:t>
      </w:r>
      <w:r w:rsidR="000A2E1A">
        <w:rPr>
          <w:rFonts w:eastAsia="Times New Roman"/>
          <w:lang w:eastAsia="ko-KR"/>
        </w:rPr>
        <w:t xml:space="preserve">MAY also display that message. The LPAd </w:t>
      </w:r>
      <w:r w:rsidR="00644585" w:rsidRPr="00CF102B">
        <w:rPr>
          <w:rFonts w:eastAsia="Times New Roman"/>
          <w:lang w:eastAsia="ko-KR"/>
        </w:rPr>
        <w:t xml:space="preserve">SHOULD display </w:t>
      </w:r>
      <w:r w:rsidR="000A2E1A">
        <w:rPr>
          <w:rFonts w:eastAsia="Times New Roman"/>
          <w:lang w:eastAsia="ko-KR"/>
        </w:rPr>
        <w:t>this information</w:t>
      </w:r>
      <w:r w:rsidR="00644585" w:rsidRPr="00CF102B">
        <w:rPr>
          <w:rFonts w:eastAsia="Times New Roman"/>
          <w:lang w:eastAsia="ko-KR"/>
        </w:rPr>
        <w:t xml:space="preserve"> to the End User such that </w:t>
      </w:r>
      <w:r w:rsidR="000A2E1A">
        <w:rPr>
          <w:rFonts w:eastAsia="Times New Roman"/>
          <w:lang w:eastAsia="ko-KR"/>
        </w:rPr>
        <w:t>it</w:t>
      </w:r>
      <w:r w:rsidR="00644585" w:rsidRPr="00CF102B">
        <w:rPr>
          <w:rFonts w:eastAsia="Times New Roman"/>
          <w:lang w:eastAsia="ko-KR"/>
        </w:rPr>
        <w:t xml:space="preserve"> can be read in full under the control of the End User.</w:t>
      </w:r>
      <w:r w:rsidR="000703C6" w:rsidRPr="000703C6">
        <w:rPr>
          <w:rFonts w:eastAsia="Times New Roman" w:hint="eastAsia"/>
          <w:lang w:eastAsia="ko-KR"/>
        </w:rPr>
        <w:t xml:space="preserve"> </w:t>
      </w:r>
      <w:r w:rsidR="000703C6" w:rsidRPr="00CF102B">
        <w:rPr>
          <w:rFonts w:eastAsia="Times New Roman" w:hint="eastAsia"/>
          <w:lang w:eastAsia="ko-KR"/>
        </w:rPr>
        <w:t xml:space="preserve">If the Profile Metadata </w:t>
      </w:r>
      <w:r w:rsidR="000703C6">
        <w:rPr>
          <w:rFonts w:eastAsia="Times New Roman" w:hint="eastAsia"/>
          <w:lang w:eastAsia="ko-KR"/>
        </w:rPr>
        <w:t>contain</w:t>
      </w:r>
      <w:r w:rsidR="000703C6">
        <w:rPr>
          <w:rFonts w:eastAsia="Times New Roman"/>
          <w:lang w:eastAsia="ko-KR"/>
        </w:rPr>
        <w:t>s</w:t>
      </w:r>
      <w:r w:rsidR="000703C6">
        <w:rPr>
          <w:rFonts w:eastAsia="Times New Roman" w:hint="eastAsia"/>
          <w:lang w:eastAsia="ko-KR"/>
        </w:rPr>
        <w:t xml:space="preserve"> ne</w:t>
      </w:r>
      <w:r w:rsidR="000703C6">
        <w:rPr>
          <w:rFonts w:eastAsia="Times New Roman"/>
          <w:lang w:eastAsia="ko-KR"/>
        </w:rPr>
        <w:t>i</w:t>
      </w:r>
      <w:r w:rsidR="000703C6">
        <w:rPr>
          <w:rFonts w:eastAsia="Times New Roman" w:hint="eastAsia"/>
          <w:lang w:eastAsia="ko-KR"/>
        </w:rPr>
        <w:t>ther Profile Policy Rule(s) n</w:t>
      </w:r>
      <w:r w:rsidR="000703C6" w:rsidRPr="00CF102B">
        <w:rPr>
          <w:rFonts w:eastAsia="Times New Roman" w:hint="eastAsia"/>
          <w:lang w:eastAsia="ko-KR"/>
        </w:rPr>
        <w:t>or Enterprise Rule(s),</w:t>
      </w:r>
      <w:r w:rsidR="000703C6" w:rsidRPr="00CF102B">
        <w:rPr>
          <w:rFonts w:eastAsia="Times New Roman"/>
          <w:lang w:eastAsia="ko-KR"/>
        </w:rPr>
        <w:t xml:space="preserve"> the </w:t>
      </w:r>
      <w:r w:rsidR="000703C6" w:rsidRPr="00CF102B">
        <w:rPr>
          <w:rFonts w:eastAsia="Times New Roman" w:hint="eastAsia"/>
          <w:lang w:eastAsia="ko-KR"/>
        </w:rPr>
        <w:t xml:space="preserve">LPAd SHALL ask for </w:t>
      </w:r>
      <w:r w:rsidR="000703C6">
        <w:rPr>
          <w:rFonts w:eastAsiaTheme="minorEastAsia" w:hint="eastAsia"/>
          <w:lang w:eastAsia="ko-KR"/>
        </w:rPr>
        <w:t xml:space="preserve">Simple Confirmation </w:t>
      </w:r>
      <w:r w:rsidR="000703C6">
        <w:rPr>
          <w:rFonts w:hint="eastAsia"/>
        </w:rPr>
        <w:t>(</w:t>
      </w:r>
      <w:r w:rsidR="00151A47">
        <w:t xml:space="preserve">e.g., </w:t>
      </w:r>
      <w:r w:rsidR="000703C6">
        <w:rPr>
          <w:rFonts w:hint="eastAsia"/>
        </w:rPr>
        <w:t>simple 'Yes' or 'No'</w:t>
      </w:r>
      <w:r w:rsidR="000703C6">
        <w:t xml:space="preserve"> or </w:t>
      </w:r>
      <w:r w:rsidR="000703C6" w:rsidRPr="000B5F1C">
        <w:t>'Not Now'</w:t>
      </w:r>
      <w:r w:rsidR="000703C6">
        <w:rPr>
          <w:rFonts w:hint="eastAsia"/>
        </w:rPr>
        <w:t xml:space="preserve">) </w:t>
      </w:r>
      <w:r w:rsidR="000703C6">
        <w:t>on the Profile download</w:t>
      </w:r>
      <w:r w:rsidR="000703C6" w:rsidRPr="00CF102B">
        <w:rPr>
          <w:rFonts w:eastAsia="Times New Roman"/>
          <w:lang w:eastAsia="ko-KR"/>
        </w:rPr>
        <w:t>.</w:t>
      </w:r>
    </w:p>
    <w:p w14:paraId="4A12CF3D" w14:textId="4C49DEA2" w:rsidR="009361FF" w:rsidRDefault="003C126F" w:rsidP="00BD45AD">
      <w:pPr>
        <w:pStyle w:val="ListContinue1"/>
        <w:spacing w:before="240"/>
      </w:pPr>
      <w:r>
        <w:t>I</w:t>
      </w:r>
      <w:r w:rsidR="009361FF" w:rsidRPr="003C147F">
        <w:t xml:space="preserve">f the Confirmation </w:t>
      </w:r>
      <w:r w:rsidR="009361FF" w:rsidRPr="005B4796">
        <w:t xml:space="preserve">Code Required </w:t>
      </w:r>
      <w:r w:rsidR="00AC4CF2">
        <w:t>F</w:t>
      </w:r>
      <w:r w:rsidR="00AC4CF2" w:rsidRPr="005B4796">
        <w:t xml:space="preserve">lag </w:t>
      </w:r>
      <w:r w:rsidR="009361FF" w:rsidRPr="005B4796">
        <w:t>is set in either</w:t>
      </w:r>
      <w:r w:rsidR="009361FF" w:rsidRPr="003C147F">
        <w:t xml:space="preserve"> the Activation Code Token </w:t>
      </w:r>
      <w:r w:rsidR="009361FF" w:rsidRPr="005B4796">
        <w:t xml:space="preserve">or in the </w:t>
      </w:r>
      <w:r w:rsidR="009361FF" w:rsidRPr="00BD45AD">
        <w:rPr>
          <w:rFonts w:ascii="Courier New" w:hAnsi="Courier New" w:cs="Courier New"/>
        </w:rPr>
        <w:t>smdpSigned2</w:t>
      </w:r>
      <w:r w:rsidR="009361FF">
        <w:t xml:space="preserve">, </w:t>
      </w:r>
      <w:r w:rsidR="009361FF">
        <w:rPr>
          <w:rFonts w:hint="eastAsia"/>
        </w:rPr>
        <w:t>then the LPA</w:t>
      </w:r>
      <w:r w:rsidR="009361FF">
        <w:t>d</w:t>
      </w:r>
      <w:r w:rsidR="009361FF">
        <w:rPr>
          <w:rFonts w:hint="eastAsia"/>
        </w:rPr>
        <w:t xml:space="preserve"> SHALL </w:t>
      </w:r>
      <w:r w:rsidR="000703C6">
        <w:t>ask for</w:t>
      </w:r>
      <w:r w:rsidR="000703C6">
        <w:rPr>
          <w:rFonts w:hint="eastAsia"/>
        </w:rPr>
        <w:t xml:space="preserve"> </w:t>
      </w:r>
      <w:r w:rsidR="009361FF">
        <w:rPr>
          <w:rFonts w:hint="eastAsia"/>
        </w:rPr>
        <w:t>the End User to enter the Confirmation Code which was provided by the Operator</w:t>
      </w:r>
      <w:r w:rsidR="000703C6" w:rsidRPr="000703C6">
        <w:rPr>
          <w:rFonts w:eastAsiaTheme="minorEastAsia"/>
          <w:lang w:eastAsia="ko-KR"/>
        </w:rPr>
        <w:t xml:space="preserve"> </w:t>
      </w:r>
      <w:r w:rsidR="000703C6">
        <w:rPr>
          <w:rFonts w:eastAsiaTheme="minorEastAsia"/>
          <w:lang w:eastAsia="ko-KR"/>
        </w:rPr>
        <w:t>that MAY be considered as</w:t>
      </w:r>
      <w:r w:rsidR="000703C6" w:rsidRPr="00191760">
        <w:rPr>
          <w:rFonts w:eastAsiaTheme="minorEastAsia" w:hint="eastAsia"/>
          <w:lang w:eastAsia="ko-KR"/>
        </w:rPr>
        <w:t xml:space="preserve"> a Strong Confirmation</w:t>
      </w:r>
      <w:r w:rsidR="009361FF">
        <w:rPr>
          <w:rFonts w:hint="eastAsia"/>
        </w:rPr>
        <w:t xml:space="preserve">. </w:t>
      </w:r>
      <w:r>
        <w:t>I</w:t>
      </w:r>
      <w:r w:rsidR="009361FF">
        <w:rPr>
          <w:rFonts w:hint="eastAsia"/>
        </w:rPr>
        <w:t>f the Confirmation Code is not required, the LPA</w:t>
      </w:r>
      <w:r w:rsidR="009361FF">
        <w:t>d</w:t>
      </w:r>
      <w:r w:rsidR="009361FF">
        <w:rPr>
          <w:rFonts w:hint="eastAsia"/>
        </w:rPr>
        <w:t xml:space="preserve"> </w:t>
      </w:r>
      <w:r w:rsidR="000703C6">
        <w:rPr>
          <w:rFonts w:eastAsiaTheme="minorEastAsia" w:hint="eastAsia"/>
          <w:lang w:eastAsia="ko-KR"/>
        </w:rPr>
        <w:t>SHALL ask for Simple Confirmation</w:t>
      </w:r>
      <w:r w:rsidR="009361FF">
        <w:rPr>
          <w:rFonts w:hint="eastAsia"/>
        </w:rPr>
        <w:t xml:space="preserve"> (</w:t>
      </w:r>
      <w:r w:rsidR="00151A47">
        <w:t xml:space="preserve">e.g., </w:t>
      </w:r>
      <w:r w:rsidR="009361FF">
        <w:rPr>
          <w:rFonts w:hint="eastAsia"/>
        </w:rPr>
        <w:t>simple 'Yes' or 'No'</w:t>
      </w:r>
      <w:r w:rsidR="009361FF">
        <w:t xml:space="preserve"> or </w:t>
      </w:r>
      <w:r w:rsidR="009361FF" w:rsidRPr="000B5F1C">
        <w:t>'Not Now'</w:t>
      </w:r>
      <w:r w:rsidR="009361FF">
        <w:rPr>
          <w:rFonts w:hint="eastAsia"/>
        </w:rPr>
        <w:t xml:space="preserve">) </w:t>
      </w:r>
      <w:r w:rsidR="000A0DC8">
        <w:t>on the Profile download.</w:t>
      </w:r>
    </w:p>
    <w:p w14:paraId="626BC398" w14:textId="3FFDDA37" w:rsidR="000A0DC8" w:rsidRPr="00CF102B" w:rsidRDefault="000A0DC8" w:rsidP="00BD45AD">
      <w:pPr>
        <w:pStyle w:val="ListContinue1"/>
        <w:spacing w:before="480"/>
        <w:contextualSpacing w:val="0"/>
        <w:rPr>
          <w:rFonts w:eastAsia="Times New Roman"/>
          <w:lang w:eastAsia="ko-KR"/>
        </w:rPr>
      </w:pPr>
      <w:r w:rsidRPr="00CF102B">
        <w:rPr>
          <w:rFonts w:eastAsia="Times New Roman" w:hint="eastAsia"/>
          <w:lang w:eastAsia="ko-KR"/>
        </w:rPr>
        <w:t xml:space="preserve">The LPAd SHOULD ask for the </w:t>
      </w:r>
      <w:r w:rsidR="000703C6">
        <w:rPr>
          <w:rFonts w:eastAsiaTheme="minorEastAsia" w:hint="eastAsia"/>
          <w:lang w:eastAsia="ko-KR"/>
        </w:rPr>
        <w:t xml:space="preserve">Simple Confirmation </w:t>
      </w:r>
      <w:r w:rsidRPr="00CF102B">
        <w:rPr>
          <w:rFonts w:eastAsia="Times New Roman" w:hint="eastAsia"/>
          <w:lang w:eastAsia="ko-KR"/>
        </w:rPr>
        <w:t>on enabling the Profile to be downloaded after its successful installation (</w:t>
      </w:r>
      <w:r w:rsidR="00151A47">
        <w:rPr>
          <w:rFonts w:eastAsia="Times New Roman" w:hint="eastAsia"/>
          <w:lang w:eastAsia="ko-KR"/>
        </w:rPr>
        <w:t xml:space="preserve">e.g., </w:t>
      </w:r>
      <w:r w:rsidRPr="00CF102B">
        <w:rPr>
          <w:rFonts w:eastAsia="Times New Roman" w:hint="eastAsia"/>
          <w:lang w:eastAsia="ko-KR"/>
        </w:rPr>
        <w:t>"</w:t>
      </w:r>
      <w:r w:rsidRPr="00CF102B">
        <w:rPr>
          <w:rFonts w:eastAsia="Times New Roman"/>
          <w:lang w:eastAsia="ko-KR"/>
        </w:rPr>
        <w:t xml:space="preserve">Do </w:t>
      </w:r>
      <w:r w:rsidRPr="00CF102B">
        <w:rPr>
          <w:rFonts w:eastAsia="Times New Roman" w:hint="eastAsia"/>
          <w:lang w:eastAsia="ko-KR"/>
        </w:rPr>
        <w:t xml:space="preserve">you want to automatically enable the </w:t>
      </w:r>
      <w:r w:rsidRPr="00CF102B">
        <w:rPr>
          <w:rFonts w:eastAsia="Times New Roman"/>
          <w:lang w:eastAsia="ko-KR"/>
        </w:rPr>
        <w:t xml:space="preserve">profile </w:t>
      </w:r>
      <w:r w:rsidRPr="00CF102B">
        <w:rPr>
          <w:rFonts w:eastAsia="Times New Roman" w:hint="eastAsia"/>
          <w:lang w:eastAsia="ko-KR"/>
        </w:rPr>
        <w:t xml:space="preserve">after installation YES/NO?"). This request MAY be prompted </w:t>
      </w:r>
      <w:r w:rsidRPr="00CF102B">
        <w:rPr>
          <w:rFonts w:eastAsia="Times New Roman"/>
          <w:lang w:eastAsia="ko-KR"/>
        </w:rPr>
        <w:t xml:space="preserve">at </w:t>
      </w:r>
      <w:r w:rsidRPr="00CF102B">
        <w:rPr>
          <w:rFonts w:eastAsia="Times New Roman" w:hint="eastAsia"/>
          <w:lang w:eastAsia="ko-KR"/>
        </w:rPr>
        <w:t>any point in time of the Profile Download and Installation procedure</w:t>
      </w:r>
      <w:r w:rsidRPr="00CF102B">
        <w:rPr>
          <w:rFonts w:eastAsia="Times New Roman"/>
          <w:lang w:eastAsia="ko-KR"/>
        </w:rPr>
        <w:t>, or immediately afterwards</w:t>
      </w:r>
      <w:r w:rsidRPr="00CF102B">
        <w:rPr>
          <w:rFonts w:eastAsia="Times New Roman" w:hint="eastAsia"/>
          <w:lang w:eastAsia="ko-KR"/>
        </w:rPr>
        <w:t xml:space="preserve">. </w:t>
      </w:r>
    </w:p>
    <w:p w14:paraId="5B3B7CB4" w14:textId="08A93F09" w:rsidR="000A0DC8" w:rsidRPr="00CF102B" w:rsidRDefault="000A0DC8" w:rsidP="000A0DC8">
      <w:pPr>
        <w:pStyle w:val="ListContinue1"/>
        <w:contextualSpacing w:val="0"/>
        <w:rPr>
          <w:rFonts w:eastAsia="Times New Roman"/>
          <w:lang w:eastAsia="ko-KR"/>
        </w:rPr>
      </w:pPr>
      <w:r w:rsidRPr="00CF102B">
        <w:rPr>
          <w:rFonts w:eastAsia="Times New Roman" w:hint="eastAsia"/>
          <w:lang w:eastAsia="ko-KR"/>
        </w:rPr>
        <w:t xml:space="preserve">The </w:t>
      </w:r>
      <w:r w:rsidR="000703C6">
        <w:rPr>
          <w:rFonts w:eastAsiaTheme="minorEastAsia" w:hint="eastAsia"/>
          <w:lang w:eastAsia="ko-KR"/>
        </w:rPr>
        <w:t xml:space="preserve">Confirmation Requests </w:t>
      </w:r>
      <w:r w:rsidRPr="00CF102B">
        <w:rPr>
          <w:rFonts w:eastAsia="Times New Roman" w:hint="eastAsia"/>
          <w:lang w:eastAsia="ko-KR"/>
        </w:rPr>
        <w:t>described above MAY:</w:t>
      </w:r>
    </w:p>
    <w:p w14:paraId="142BE11B" w14:textId="77777777" w:rsidR="000A0DC8" w:rsidRPr="00CF102B" w:rsidRDefault="000A0DC8" w:rsidP="000A0DC8">
      <w:pPr>
        <w:pStyle w:val="ListBullet2"/>
        <w:ind w:left="1020" w:hanging="340"/>
        <w:rPr>
          <w:rFonts w:eastAsia="Times New Roman" w:cs="Arial"/>
          <w:lang w:eastAsia="ko-KR"/>
        </w:rPr>
      </w:pPr>
      <w:r w:rsidRPr="001103A2">
        <w:rPr>
          <w:rFonts w:ascii="Symbol" w:hAnsi="Symbol"/>
        </w:rPr>
        <w:t></w:t>
      </w:r>
      <w:r w:rsidRPr="00CF102B">
        <w:rPr>
          <w:rFonts w:ascii="Symbol" w:eastAsia="Times New Roman" w:hAnsi="Symbol"/>
          <w:lang w:eastAsia="ko-KR"/>
        </w:rPr>
        <w:tab/>
      </w:r>
      <w:r w:rsidRPr="00CF102B">
        <w:rPr>
          <w:rFonts w:eastAsia="Times New Roman" w:cs="Arial" w:hint="eastAsia"/>
          <w:lang w:eastAsia="ko-KR"/>
        </w:rPr>
        <w:t>display ProfileName or any relevant information contained in the Profile Metadata to the End User.</w:t>
      </w:r>
    </w:p>
    <w:p w14:paraId="726788DF" w14:textId="4451FC80" w:rsidR="000A0DC8" w:rsidRPr="00CF102B" w:rsidRDefault="000A0DC8" w:rsidP="000A0DC8">
      <w:pPr>
        <w:pStyle w:val="ListBullet2"/>
        <w:ind w:left="1020" w:hanging="340"/>
        <w:rPr>
          <w:rFonts w:eastAsia="Times New Roman" w:cs="Arial"/>
          <w:lang w:eastAsia="ko-KR"/>
        </w:rPr>
      </w:pPr>
      <w:r w:rsidRPr="001103A2">
        <w:rPr>
          <w:rFonts w:ascii="Symbol" w:hAnsi="Symbol"/>
        </w:rPr>
        <w:t></w:t>
      </w:r>
      <w:r w:rsidRPr="00CF102B">
        <w:rPr>
          <w:rFonts w:ascii="Symbol" w:eastAsia="Times New Roman" w:hAnsi="Symbol"/>
          <w:lang w:eastAsia="ko-KR"/>
        </w:rPr>
        <w:tab/>
      </w:r>
      <w:r w:rsidRPr="00CF102B">
        <w:rPr>
          <w:rFonts w:eastAsia="Times New Roman" w:cs="Arial"/>
          <w:lang w:eastAsia="ko-KR"/>
        </w:rPr>
        <w:t>be combined</w:t>
      </w:r>
      <w:r w:rsidRPr="00CF102B">
        <w:rPr>
          <w:rFonts w:eastAsia="Times New Roman" w:cs="Arial" w:hint="eastAsia"/>
          <w:lang w:eastAsia="ko-KR"/>
        </w:rPr>
        <w:t>, if prompted,</w:t>
      </w:r>
      <w:r w:rsidRPr="00CF102B">
        <w:rPr>
          <w:rFonts w:eastAsia="Times New Roman" w:cs="Arial"/>
          <w:lang w:eastAsia="ko-KR"/>
        </w:rPr>
        <w:t xml:space="preserve"> into a single prompt</w:t>
      </w:r>
      <w:r w:rsidRPr="00CF102B">
        <w:rPr>
          <w:rFonts w:eastAsia="Times New Roman" w:cs="Arial" w:hint="eastAsia"/>
          <w:lang w:eastAsia="ko-KR"/>
        </w:rPr>
        <w:t xml:space="preserve"> with the highest </w:t>
      </w:r>
      <w:r w:rsidR="000703C6">
        <w:rPr>
          <w:rFonts w:eastAsiaTheme="minorEastAsia" w:cs="Arial" w:hint="eastAsia"/>
          <w:lang w:eastAsia="ko-KR"/>
        </w:rPr>
        <w:t xml:space="preserve">Confirmation Level </w:t>
      </w:r>
      <w:r w:rsidRPr="00CF102B">
        <w:rPr>
          <w:rFonts w:eastAsia="Times New Roman" w:cs="Arial"/>
          <w:lang w:eastAsia="ko-KR"/>
        </w:rPr>
        <w:t>therefore requiring a single confirmation by the End User</w:t>
      </w:r>
      <w:r w:rsidRPr="00CF102B">
        <w:rPr>
          <w:rFonts w:eastAsia="Times New Roman" w:cs="Arial" w:hint="eastAsia"/>
          <w:lang w:eastAsia="ko-KR"/>
        </w:rPr>
        <w:t>.</w:t>
      </w:r>
    </w:p>
    <w:p w14:paraId="08FAB878" w14:textId="22945694" w:rsidR="000A0DC8" w:rsidRPr="00CF102B" w:rsidRDefault="000A0DC8" w:rsidP="000A0DC8">
      <w:pPr>
        <w:pStyle w:val="ListBullet2"/>
        <w:ind w:left="1020" w:hanging="340"/>
        <w:rPr>
          <w:rFonts w:eastAsia="Times New Roman" w:cs="Arial"/>
          <w:lang w:eastAsia="ko-KR"/>
        </w:rPr>
      </w:pPr>
      <w:r w:rsidRPr="001103A2">
        <w:rPr>
          <w:rFonts w:ascii="Symbol" w:hAnsi="Symbol"/>
        </w:rPr>
        <w:t></w:t>
      </w:r>
      <w:r w:rsidRPr="00CF102B">
        <w:rPr>
          <w:rFonts w:ascii="Symbol" w:eastAsia="Times New Roman" w:hAnsi="Symbol"/>
          <w:lang w:eastAsia="ko-KR"/>
        </w:rPr>
        <w:tab/>
      </w:r>
      <w:r w:rsidRPr="00CF102B">
        <w:rPr>
          <w:rFonts w:eastAsia="Times New Roman" w:cs="Arial"/>
          <w:lang w:eastAsia="ko-KR"/>
        </w:rPr>
        <w:t>be performed either at this step or after the BPP has been downloaded by the LPAd</w:t>
      </w:r>
      <w:r w:rsidR="0001470A" w:rsidRPr="00CF102B">
        <w:rPr>
          <w:rFonts w:eastAsia="Times New Roman" w:cs="Arial" w:hint="eastAsia"/>
          <w:lang w:eastAsia="ko-KR"/>
        </w:rPr>
        <w:t xml:space="preserve"> (see section 3.1.3.2 step (12))</w:t>
      </w:r>
      <w:r w:rsidRPr="00CF102B">
        <w:rPr>
          <w:rFonts w:eastAsia="Times New Roman" w:cs="Arial"/>
          <w:lang w:eastAsia="ko-KR"/>
        </w:rPr>
        <w:t>, since the same Profile Metadata will also be available then</w:t>
      </w:r>
      <w:r w:rsidRPr="00CF102B">
        <w:rPr>
          <w:rFonts w:eastAsia="Times New Roman" w:cs="Arial" w:hint="eastAsia"/>
          <w:lang w:eastAsia="ko-KR"/>
        </w:rPr>
        <w:t>.</w:t>
      </w:r>
      <w:r w:rsidR="0001470A" w:rsidRPr="00CF102B">
        <w:rPr>
          <w:rFonts w:eastAsia="Times New Roman" w:cs="Arial" w:hint="eastAsia"/>
          <w:lang w:eastAsia="ko-KR"/>
        </w:rPr>
        <w:t xml:space="preserve"> However, this exception does not apply to Confirmation Code input which SHALL be obtained no later than this step.</w:t>
      </w:r>
    </w:p>
    <w:p w14:paraId="4EA53ABD" w14:textId="6ADD827B" w:rsidR="009361FF" w:rsidRDefault="007B0982" w:rsidP="002867F7">
      <w:pPr>
        <w:pStyle w:val="ListNumber"/>
        <w:numPr>
          <w:ilvl w:val="0"/>
          <w:numId w:val="0"/>
        </w:numPr>
        <w:ind w:left="680"/>
      </w:pPr>
      <w:r>
        <w:t>If</w:t>
      </w:r>
      <w:r w:rsidR="009361FF">
        <w:t xml:space="preserve"> the </w:t>
      </w:r>
      <w:r w:rsidR="009361FF">
        <w:rPr>
          <w:rFonts w:hint="eastAsia"/>
        </w:rPr>
        <w:t xml:space="preserve">End User does not agree to </w:t>
      </w:r>
      <w:r w:rsidR="009361FF">
        <w:t xml:space="preserve">the </w:t>
      </w:r>
      <w:r w:rsidR="009361FF">
        <w:rPr>
          <w:rFonts w:hint="eastAsia"/>
        </w:rPr>
        <w:t>download of the Profile (</w:t>
      </w:r>
      <w:r w:rsidR="00151A47">
        <w:rPr>
          <w:rFonts w:hint="eastAsia"/>
        </w:rPr>
        <w:t xml:space="preserve">e.g., </w:t>
      </w:r>
      <w:r w:rsidR="009361FF">
        <w:rPr>
          <w:rFonts w:hint="eastAsia"/>
        </w:rPr>
        <w:t>by selecting 'No'</w:t>
      </w:r>
      <w:r w:rsidR="009361FF">
        <w:t xml:space="preserve"> or 'Not Now'</w:t>
      </w:r>
      <w:r w:rsidR="009361FF">
        <w:rPr>
          <w:rFonts w:hint="eastAsia"/>
        </w:rPr>
        <w:t>)</w:t>
      </w:r>
      <w:r w:rsidR="000A0DC8" w:rsidRPr="00CF102B">
        <w:rPr>
          <w:rFonts w:eastAsia="Times New Roman" w:hint="eastAsia"/>
          <w:lang w:eastAsia="ko-KR"/>
        </w:rPr>
        <w:t xml:space="preserve"> on the Profile download</w:t>
      </w:r>
      <w:r w:rsidR="009361FF">
        <w:rPr>
          <w:rFonts w:hint="eastAsia"/>
        </w:rPr>
        <w:t xml:space="preserve">, </w:t>
      </w:r>
      <w:r w:rsidRPr="00CF102B">
        <w:rPr>
          <w:rFonts w:eastAsia="Times New Roman" w:hint="eastAsia"/>
          <w:lang w:eastAsia="ko-KR"/>
        </w:rPr>
        <w:t xml:space="preserve">the LPAd SHALL continue </w:t>
      </w:r>
      <w:r w:rsidR="00090240" w:rsidRPr="00CF102B">
        <w:rPr>
          <w:rFonts w:eastAsia="Times New Roman"/>
          <w:lang w:eastAsia="ko-KR"/>
        </w:rPr>
        <w:t xml:space="preserve">with </w:t>
      </w:r>
      <w:r w:rsidRPr="00CF102B">
        <w:rPr>
          <w:rFonts w:eastAsia="Times New Roman" w:hint="eastAsia"/>
          <w:lang w:eastAsia="ko-KR"/>
        </w:rPr>
        <w:t xml:space="preserve">the Common Cancel Session procedure with reason </w:t>
      </w:r>
      <w:r w:rsidR="007309EA" w:rsidRPr="00A222C3">
        <w:rPr>
          <w:rFonts w:ascii="Courier New" w:hAnsi="Courier New" w:cs="Courier New"/>
          <w:szCs w:val="22"/>
        </w:rPr>
        <w:t>endUserRejection</w:t>
      </w:r>
      <w:r w:rsidR="007309EA" w:rsidRPr="00A222C3">
        <w:rPr>
          <w:rFonts w:ascii="Courier New" w:hAnsi="Courier New" w:cs="Courier New" w:hint="eastAsia"/>
          <w:szCs w:val="22"/>
        </w:rPr>
        <w:t xml:space="preserve"> </w:t>
      </w:r>
      <w:r w:rsidRPr="00CF102B">
        <w:rPr>
          <w:rFonts w:eastAsia="Times New Roman" w:hint="eastAsia"/>
          <w:lang w:eastAsia="ko-KR"/>
        </w:rPr>
        <w:t xml:space="preserve">or </w:t>
      </w:r>
      <w:r w:rsidR="007309EA" w:rsidRPr="00323E6A">
        <w:rPr>
          <w:rFonts w:ascii="Courier New" w:hAnsi="Courier New" w:cs="Courier New" w:hint="eastAsia"/>
          <w:szCs w:val="22"/>
        </w:rPr>
        <w:t>postponed</w:t>
      </w:r>
      <w:r w:rsidR="009361FF">
        <w:t>.</w:t>
      </w:r>
      <w:r w:rsidR="00090240" w:rsidRPr="00090240">
        <w:t xml:space="preserve"> </w:t>
      </w:r>
      <w:r w:rsidR="00090240">
        <w:t xml:space="preserve">If a notification is sent to the Operator, the </w:t>
      </w:r>
      <w:r w:rsidR="00090240" w:rsidRPr="00F21D07">
        <w:rPr>
          <w:rFonts w:ascii="Courier New" w:eastAsia="Malgun Gothic" w:hAnsi="Courier New" w:cs="Courier New" w:hint="eastAsia"/>
          <w:lang w:eastAsia="ko-KR"/>
        </w:rPr>
        <w:t>notificationEvent</w:t>
      </w:r>
      <w:r w:rsidR="00090240">
        <w:rPr>
          <w:rFonts w:eastAsia="Malgun Gothic" w:hint="eastAsia"/>
          <w:lang w:eastAsia="ko-KR"/>
        </w:rPr>
        <w:t xml:space="preserve"> </w:t>
      </w:r>
      <w:r w:rsidR="00090240">
        <w:t>SHALL be set to '</w:t>
      </w:r>
      <w:r w:rsidR="00090240" w:rsidRPr="00417B6E">
        <w:t>Confirmation Failure</w:t>
      </w:r>
      <w:r w:rsidR="00090240">
        <w:t>'.</w:t>
      </w:r>
    </w:p>
    <w:p w14:paraId="33CB4DDC" w14:textId="0E0101DF" w:rsidR="009361FF" w:rsidRDefault="009361FF" w:rsidP="002867F7">
      <w:pPr>
        <w:pStyle w:val="ListContinue1"/>
      </w:pPr>
      <w:r w:rsidRPr="0094123F">
        <w:t xml:space="preserve">If </w:t>
      </w:r>
      <w:r w:rsidRPr="002867F7">
        <w:t>the</w:t>
      </w:r>
      <w:r w:rsidRPr="0094123F">
        <w:t xml:space="preserve"> End User does not respond to the LPAd prompt within an implementation-dependent timeout interval, the LPAd SHALL cancel the Profile download by performing the </w:t>
      </w:r>
      <w:r w:rsidR="007B0982" w:rsidRPr="00CF102B">
        <w:rPr>
          <w:rFonts w:eastAsia="Times New Roman" w:hint="eastAsia"/>
          <w:lang w:eastAsia="ko-KR"/>
        </w:rPr>
        <w:t xml:space="preserve">Common Cancel Session procedure </w:t>
      </w:r>
      <w:r w:rsidRPr="0094123F">
        <w:t xml:space="preserve">with the reason </w:t>
      </w:r>
      <w:r w:rsidR="007B0982" w:rsidRPr="00BD45AD">
        <w:rPr>
          <w:rFonts w:ascii="Courier New" w:hAnsi="Courier New" w:cs="Courier New"/>
        </w:rPr>
        <w:t>t</w:t>
      </w:r>
      <w:r w:rsidRPr="00BD45AD">
        <w:rPr>
          <w:rFonts w:ascii="Courier New" w:hAnsi="Courier New" w:cs="Courier New"/>
        </w:rPr>
        <w:t>imeout</w:t>
      </w:r>
      <w:r w:rsidRPr="0094123F">
        <w:t>.</w:t>
      </w:r>
    </w:p>
    <w:p w14:paraId="1976CBAA" w14:textId="76FD05CD" w:rsidR="009361FF" w:rsidRPr="001B7B30" w:rsidRDefault="009361FF" w:rsidP="002867F7">
      <w:pPr>
        <w:pStyle w:val="ListNumber"/>
        <w:numPr>
          <w:ilvl w:val="0"/>
          <w:numId w:val="0"/>
        </w:numPr>
        <w:ind w:left="680"/>
      </w:pPr>
      <w:r>
        <w:t xml:space="preserve">If required, </w:t>
      </w:r>
      <w:r w:rsidRPr="001B7B30">
        <w:t>the LPA</w:t>
      </w:r>
      <w:r>
        <w:t>d</w:t>
      </w:r>
      <w:r w:rsidRPr="001B7B30">
        <w:t xml:space="preserve"> </w:t>
      </w:r>
      <w:r>
        <w:t xml:space="preserve">SHALL </w:t>
      </w:r>
      <w:r w:rsidRPr="001B7B30">
        <w:t xml:space="preserve">calculate the </w:t>
      </w:r>
      <w:r>
        <w:t>h</w:t>
      </w:r>
      <w:r w:rsidRPr="001B7B30">
        <w:t xml:space="preserve">ash </w:t>
      </w:r>
      <w:r>
        <w:t xml:space="preserve">of the </w:t>
      </w:r>
      <w:r w:rsidR="00C72639">
        <w:t xml:space="preserve">UTF-8-encoded representation of the </w:t>
      </w:r>
      <w:r w:rsidRPr="001B7B30">
        <w:t>Confirmation Code as follows:</w:t>
      </w:r>
    </w:p>
    <w:p w14:paraId="7D6FEAF5" w14:textId="77777777" w:rsidR="009361FF" w:rsidRDefault="009361FF" w:rsidP="009361FF">
      <w:pPr>
        <w:pStyle w:val="ListContinue1"/>
      </w:pPr>
      <w:r w:rsidRPr="001B7B30">
        <w:t xml:space="preserve">Hashed Confirmation Code = SHA256 (SHA256 (Confirmation Code) | </w:t>
      </w:r>
      <w:r w:rsidRPr="00C57B13">
        <w:t>TransactionID</w:t>
      </w:r>
      <w:r>
        <w:t>), where '|'</w:t>
      </w:r>
      <w:r w:rsidRPr="001B7B30">
        <w:t xml:space="preserve"> means concatenation of data.</w:t>
      </w:r>
    </w:p>
    <w:p w14:paraId="4995ADAB" w14:textId="2F15E59C" w:rsidR="009361FF" w:rsidRDefault="009361FF" w:rsidP="009361FF">
      <w:pPr>
        <w:pStyle w:val="NormalParagraph"/>
      </w:pPr>
      <w:r>
        <w:t xml:space="preserve">If Profile download has not been rejected in the steps above, the procedure SHALL continue with the </w:t>
      </w:r>
      <w:r w:rsidRPr="00CF102B">
        <w:rPr>
          <w:rFonts w:eastAsia="Times New Roman"/>
          <w:lang w:eastAsia="ko-KR"/>
        </w:rPr>
        <w:t xml:space="preserve">Sub-procedure "Profile Download and installation – </w:t>
      </w:r>
      <w:r w:rsidR="001B01F9" w:rsidRPr="00CF102B">
        <w:rPr>
          <w:rFonts w:eastAsia="Times New Roman"/>
          <w:lang w:eastAsia="ko-KR"/>
        </w:rPr>
        <w:t>Download</w:t>
      </w:r>
      <w:r w:rsidRPr="00CF102B">
        <w:rPr>
          <w:rFonts w:eastAsia="Times New Roman"/>
          <w:lang w:eastAsia="ko-KR"/>
        </w:rPr>
        <w:t xml:space="preserve"> confirmation"</w:t>
      </w:r>
    </w:p>
    <w:p w14:paraId="0E344BEC" w14:textId="35B8D7A5" w:rsidR="009361FF" w:rsidRDefault="00F66DD3" w:rsidP="00BD45AD">
      <w:pPr>
        <w:pStyle w:val="Heading4"/>
        <w:numPr>
          <w:ilvl w:val="0"/>
          <w:numId w:val="0"/>
        </w:numPr>
        <w:tabs>
          <w:tab w:val="left" w:pos="1077"/>
        </w:tabs>
        <w:ind w:left="1077" w:hanging="1077"/>
      </w:pPr>
      <w:bookmarkStart w:id="1006" w:name="_Toc91760872"/>
      <w:r>
        <w:t>3.1.3.1</w:t>
      </w:r>
      <w:r>
        <w:tab/>
      </w:r>
      <w:r w:rsidR="00036A44">
        <w:t>Void</w:t>
      </w:r>
      <w:bookmarkEnd w:id="1006"/>
    </w:p>
    <w:p w14:paraId="64DEF86A" w14:textId="22C75E7E" w:rsidR="009361FF" w:rsidRPr="001B7B30" w:rsidRDefault="00F66DD3" w:rsidP="00BD45AD">
      <w:pPr>
        <w:pStyle w:val="Figurecaption"/>
        <w:ind w:left="360" w:hanging="360"/>
      </w:pPr>
      <w:r w:rsidRPr="001B7B30">
        <w:rPr>
          <w:rFonts w:ascii="Arial Bold" w:hAnsi="Arial Bold"/>
        </w:rPr>
        <w:t>Figure 12</w:t>
      </w:r>
      <w:r w:rsidR="009361FF" w:rsidRPr="001B7B30">
        <w:t>:</w:t>
      </w:r>
      <w:r w:rsidR="009361FF">
        <w:t xml:space="preserve"> </w:t>
      </w:r>
      <w:r w:rsidR="00036A44">
        <w:t>Void</w:t>
      </w:r>
    </w:p>
    <w:p w14:paraId="186A1E8F" w14:textId="5378E663" w:rsidR="009361FF" w:rsidRDefault="00F66DD3" w:rsidP="00BD45AD">
      <w:pPr>
        <w:pStyle w:val="Heading4"/>
        <w:numPr>
          <w:ilvl w:val="0"/>
          <w:numId w:val="0"/>
        </w:numPr>
        <w:tabs>
          <w:tab w:val="left" w:pos="1077"/>
        </w:tabs>
        <w:ind w:left="1077" w:hanging="1077"/>
      </w:pPr>
      <w:bookmarkStart w:id="1007" w:name="_Toc91760873"/>
      <w:r>
        <w:t>3.1.3.2</w:t>
      </w:r>
      <w:r>
        <w:tab/>
      </w:r>
      <w:r w:rsidR="009361FF" w:rsidRPr="00281A18">
        <w:t xml:space="preserve">Sub-procedure Profile Download and </w:t>
      </w:r>
      <w:r w:rsidR="009361FF">
        <w:t>I</w:t>
      </w:r>
      <w:r w:rsidR="009361FF" w:rsidRPr="00281A18">
        <w:t xml:space="preserve">nstallation – </w:t>
      </w:r>
      <w:r w:rsidR="00340719">
        <w:t>Download</w:t>
      </w:r>
      <w:r w:rsidR="009361FF" w:rsidRPr="00281A18">
        <w:t xml:space="preserve"> </w:t>
      </w:r>
      <w:r w:rsidR="009361FF">
        <w:t>C</w:t>
      </w:r>
      <w:r w:rsidR="009361FF" w:rsidRPr="00281A18">
        <w:t>onfirmation</w:t>
      </w:r>
      <w:bookmarkEnd w:id="1007"/>
    </w:p>
    <w:p w14:paraId="6C60AAC1" w14:textId="194EF3CA" w:rsidR="00AE2661" w:rsidRPr="006A189C" w:rsidRDefault="00AE2661" w:rsidP="003E5180">
      <w:pPr>
        <w:pStyle w:val="PlantUML"/>
      </w:pPr>
      <w:r w:rsidRPr="005909E0">
        <w:t>@startuml</w:t>
      </w:r>
    </w:p>
    <w:p w14:paraId="5383ADB7" w14:textId="77777777" w:rsidR="00AE2661" w:rsidRPr="006A189C" w:rsidRDefault="00AE2661" w:rsidP="003E5180">
      <w:pPr>
        <w:pStyle w:val="PlantUML"/>
      </w:pPr>
      <w:r w:rsidRPr="006A189C">
        <w:t>hide footbox</w:t>
      </w:r>
    </w:p>
    <w:p w14:paraId="7DAC2C34" w14:textId="77777777" w:rsidR="00AE2661" w:rsidRPr="006A189C" w:rsidRDefault="00AE2661" w:rsidP="003E5180">
      <w:pPr>
        <w:pStyle w:val="PlantUML"/>
      </w:pPr>
      <w:r w:rsidRPr="006A189C">
        <w:t>skinparam sequenceMessageAlign center</w:t>
      </w:r>
    </w:p>
    <w:p w14:paraId="5128C837" w14:textId="77777777" w:rsidR="00AE2661" w:rsidRPr="006A189C" w:rsidRDefault="00AE2661" w:rsidP="003E5180">
      <w:pPr>
        <w:pStyle w:val="PlantUML"/>
      </w:pPr>
      <w:r w:rsidRPr="006A189C">
        <w:t>skinparam sequenceArrowFontSize 11</w:t>
      </w:r>
    </w:p>
    <w:p w14:paraId="2495D39A" w14:textId="77777777" w:rsidR="00AE2661" w:rsidRPr="006A189C" w:rsidRDefault="00AE2661" w:rsidP="003E5180">
      <w:pPr>
        <w:pStyle w:val="PlantUML"/>
      </w:pPr>
      <w:r w:rsidRPr="006A189C">
        <w:t>skinparam noteFontSize 11</w:t>
      </w:r>
    </w:p>
    <w:p w14:paraId="22E38AD2" w14:textId="77777777" w:rsidR="00AE2661" w:rsidRPr="006A189C" w:rsidRDefault="00AE2661" w:rsidP="003E5180">
      <w:pPr>
        <w:pStyle w:val="PlantUML"/>
      </w:pPr>
      <w:r w:rsidRPr="006A189C">
        <w:t>skinparam monochrome true</w:t>
      </w:r>
    </w:p>
    <w:p w14:paraId="0E5165E5" w14:textId="77777777" w:rsidR="00AE2661" w:rsidRDefault="00AE2661" w:rsidP="003E5180">
      <w:pPr>
        <w:pStyle w:val="PlantUML"/>
      </w:pPr>
      <w:r w:rsidRPr="006A189C">
        <w:t>skinparam lifelinestrategy solid</w:t>
      </w:r>
    </w:p>
    <w:p w14:paraId="63BEC03B" w14:textId="77777777" w:rsidR="00AE2661" w:rsidRPr="00544435" w:rsidRDefault="00AE2661" w:rsidP="003E5180">
      <w:pPr>
        <w:pStyle w:val="PlantUML"/>
      </w:pPr>
    </w:p>
    <w:p w14:paraId="27E1808F" w14:textId="77777777" w:rsidR="00AE2661" w:rsidRPr="00086176" w:rsidRDefault="00AE2661" w:rsidP="003E5180">
      <w:pPr>
        <w:pStyle w:val="PlantUML"/>
      </w:pPr>
      <w:r w:rsidRPr="00086176">
        <w:t xml:space="preserve">participant "&lt;b&gt;Operator" as </w:t>
      </w:r>
      <w:r>
        <w:t>OP</w:t>
      </w:r>
    </w:p>
    <w:p w14:paraId="110DC1B9" w14:textId="77777777" w:rsidR="00AE2661" w:rsidRPr="00A37D99" w:rsidRDefault="00AE2661" w:rsidP="00D86F4C">
      <w:pPr>
        <w:pStyle w:val="PlantUML"/>
        <w:rPr>
          <w:lang w:val="en-GB"/>
        </w:rPr>
      </w:pPr>
      <w:r w:rsidRPr="00A37D99">
        <w:rPr>
          <w:lang w:val="en-GB"/>
        </w:rPr>
        <w:t>participant "&lt;b&gt;SM-DP+" as DP</w:t>
      </w:r>
    </w:p>
    <w:p w14:paraId="57CD8C87" w14:textId="5344095B" w:rsidR="00AE2661" w:rsidRPr="00A37D99" w:rsidRDefault="00AE2661" w:rsidP="00D86F4C">
      <w:pPr>
        <w:pStyle w:val="PlantUML"/>
        <w:rPr>
          <w:lang w:val="en-GB"/>
        </w:rPr>
      </w:pPr>
      <w:r w:rsidRPr="00A37D99">
        <w:rPr>
          <w:lang w:val="en-GB"/>
        </w:rPr>
        <w:t>participant "&lt;b&gt;LPAd" as LPA</w:t>
      </w:r>
    </w:p>
    <w:p w14:paraId="03950B56" w14:textId="77777777" w:rsidR="00AE2661" w:rsidRPr="00A37D99" w:rsidRDefault="00AE2661" w:rsidP="00D86F4C">
      <w:pPr>
        <w:pStyle w:val="PlantUML"/>
        <w:rPr>
          <w:lang w:val="en-GB"/>
        </w:rPr>
      </w:pPr>
      <w:r w:rsidRPr="00A37D99">
        <w:rPr>
          <w:lang w:val="en-GB"/>
        </w:rPr>
        <w:t>participant "&lt;b&gt;eUICC" as E</w:t>
      </w:r>
    </w:p>
    <w:p w14:paraId="07E09220" w14:textId="77777777" w:rsidR="00AE2661" w:rsidRPr="00A37D99" w:rsidRDefault="00AE2661" w:rsidP="00D86F4C">
      <w:pPr>
        <w:pStyle w:val="PlantUML"/>
        <w:rPr>
          <w:lang w:val="en-GB"/>
        </w:rPr>
      </w:pPr>
    </w:p>
    <w:p w14:paraId="72C71797" w14:textId="08E08BA9" w:rsidR="00AE2661" w:rsidRPr="00BD45AD" w:rsidRDefault="00AE2661" w:rsidP="00D86F4C">
      <w:pPr>
        <w:pStyle w:val="PlantUML"/>
        <w:rPr>
          <w:lang w:val="en-GB"/>
        </w:rPr>
      </w:pPr>
      <w:r w:rsidRPr="00BD45AD">
        <w:rPr>
          <w:lang w:val="en-GB"/>
        </w:rPr>
        <w:t>LPA -&gt; E : [1] ES10b.PrepareDownload \n (smdpSigned2, smdpSignature2, CERT.DPpb.</w:t>
      </w:r>
      <w:r w:rsidR="00297491" w:rsidRPr="00BD45AD">
        <w:rPr>
          <w:lang w:val="en-GB"/>
        </w:rPr>
        <w:t>SIG</w:t>
      </w:r>
      <w:r w:rsidRPr="00BD45AD">
        <w:rPr>
          <w:lang w:val="en-GB"/>
        </w:rPr>
        <w:t>, [Hashed Confirmation Code])</w:t>
      </w:r>
    </w:p>
    <w:p w14:paraId="5AE0DE76" w14:textId="77777777" w:rsidR="00AE2661" w:rsidRDefault="00AE2661" w:rsidP="00D86F4C">
      <w:pPr>
        <w:pStyle w:val="PlantUML"/>
      </w:pPr>
      <w:r>
        <w:t>rnote over E #FFFFFF</w:t>
      </w:r>
    </w:p>
    <w:p w14:paraId="7FC33034" w14:textId="295A935C" w:rsidR="00AE2661" w:rsidRDefault="00AE2661" w:rsidP="00D86F4C">
      <w:pPr>
        <w:pStyle w:val="PlantUML"/>
      </w:pPr>
      <w:r>
        <w:t>[2</w:t>
      </w:r>
      <w:r w:rsidRPr="006A189C">
        <w:t>]</w:t>
      </w:r>
    </w:p>
    <w:p w14:paraId="7E1D24D6" w14:textId="12D3F668" w:rsidR="00AE2661" w:rsidRDefault="00AE2661" w:rsidP="00D86F4C">
      <w:pPr>
        <w:pStyle w:val="PlantUML"/>
      </w:pPr>
      <w:r>
        <w:t>- Verify CERT.DPpb.</w:t>
      </w:r>
      <w:r w:rsidR="00297491">
        <w:t>SIG</w:t>
      </w:r>
    </w:p>
    <w:p w14:paraId="3F1B1FF3" w14:textId="79FD7573" w:rsidR="00AE2661" w:rsidRDefault="00AE2661" w:rsidP="00D86F4C">
      <w:pPr>
        <w:pStyle w:val="PlantUML"/>
      </w:pPr>
      <w:r>
        <w:t>- Verify CERT.DPauth.</w:t>
      </w:r>
      <w:r w:rsidR="00297491">
        <w:t>SIG</w:t>
      </w:r>
      <w:r>
        <w:t xml:space="preserve"> and CERT.DPpb.</w:t>
      </w:r>
      <w:r w:rsidR="00297491">
        <w:t>SIG</w:t>
      </w:r>
      <w:r>
        <w:t xml:space="preserve"> have same owner</w:t>
      </w:r>
    </w:p>
    <w:p w14:paraId="0EA59103" w14:textId="77777777" w:rsidR="00AE2661" w:rsidRDefault="00AE2661" w:rsidP="003E0D27">
      <w:pPr>
        <w:pStyle w:val="PlantUML"/>
      </w:pPr>
      <w:r>
        <w:t>- Verify smdpSignature2 over smdpSigned2</w:t>
      </w:r>
    </w:p>
    <w:p w14:paraId="00B8CA81" w14:textId="77777777" w:rsidR="00AE2661" w:rsidRDefault="00AE2661">
      <w:pPr>
        <w:pStyle w:val="PlantUML"/>
      </w:pPr>
      <w:r>
        <w:t>- Verify smdpSigned2</w:t>
      </w:r>
    </w:p>
    <w:p w14:paraId="4C3D62FF" w14:textId="77777777" w:rsidR="00AE2661" w:rsidRPr="00A37D99" w:rsidRDefault="00AE2661">
      <w:pPr>
        <w:pStyle w:val="PlantUML"/>
        <w:rPr>
          <w:lang w:val="it-IT"/>
        </w:rPr>
      </w:pPr>
      <w:r w:rsidRPr="00A37D99">
        <w:rPr>
          <w:lang w:val="it-IT"/>
        </w:rPr>
        <w:t>Endrnote</w:t>
      </w:r>
    </w:p>
    <w:p w14:paraId="6A0BA9F3" w14:textId="77777777" w:rsidR="00AE2661" w:rsidRPr="00A37D99" w:rsidRDefault="00AE2661">
      <w:pPr>
        <w:pStyle w:val="PlantUML"/>
        <w:rPr>
          <w:lang w:val="it-IT"/>
        </w:rPr>
      </w:pPr>
      <w:r w:rsidRPr="00A37D99">
        <w:rPr>
          <w:lang w:val="it-IT"/>
        </w:rPr>
        <w:t>E --&gt; LPA: [error]</w:t>
      </w:r>
    </w:p>
    <w:p w14:paraId="5C83C85C" w14:textId="77777777" w:rsidR="00AE2661" w:rsidRPr="00A37D99" w:rsidRDefault="00AE2661">
      <w:pPr>
        <w:pStyle w:val="PlantUML"/>
        <w:rPr>
          <w:lang w:val="it-IT"/>
        </w:rPr>
      </w:pPr>
      <w:r w:rsidRPr="00A37D99">
        <w:rPr>
          <w:lang w:val="it-IT"/>
        </w:rPr>
        <w:t>rnote over E #FFFFFF</w:t>
      </w:r>
    </w:p>
    <w:p w14:paraId="46AA5FA4" w14:textId="77777777" w:rsidR="00AE2661" w:rsidRDefault="00AE2661">
      <w:pPr>
        <w:pStyle w:val="PlantUML"/>
      </w:pPr>
      <w:r>
        <w:t>[3</w:t>
      </w:r>
      <w:r w:rsidRPr="006A189C">
        <w:t>]</w:t>
      </w:r>
    </w:p>
    <w:p w14:paraId="1123F7D7" w14:textId="24F2B3B1" w:rsidR="00AE2661" w:rsidRPr="006A189C" w:rsidRDefault="00AE2661">
      <w:pPr>
        <w:pStyle w:val="PlantUML"/>
      </w:pPr>
      <w:r w:rsidRPr="006A189C">
        <w:t>- Generate one</w:t>
      </w:r>
      <w:r w:rsidR="00B245AA">
        <w:t>-</w:t>
      </w:r>
      <w:r w:rsidRPr="006A189C">
        <w:t xml:space="preserve">time </w:t>
      </w:r>
      <w:r w:rsidR="00985579">
        <w:t>KA</w:t>
      </w:r>
      <w:r w:rsidRPr="006A189C">
        <w:t xml:space="preserve"> key pair</w:t>
      </w:r>
    </w:p>
    <w:p w14:paraId="2BE79DBE" w14:textId="0978F9C0" w:rsidR="00AE2661" w:rsidRDefault="00AE2661">
      <w:pPr>
        <w:pStyle w:val="PlantUML"/>
      </w:pPr>
      <w:r w:rsidRPr="006A189C">
        <w:t xml:space="preserve">   (otPK.EUICC.</w:t>
      </w:r>
      <w:r w:rsidR="00985579">
        <w:t>KA</w:t>
      </w:r>
      <w:r w:rsidRPr="006A189C">
        <w:t>, otSK.EUICC.</w:t>
      </w:r>
      <w:r w:rsidR="00985579">
        <w:t>KA</w:t>
      </w:r>
      <w:r w:rsidRPr="006A189C">
        <w:t>)</w:t>
      </w:r>
    </w:p>
    <w:p w14:paraId="6F9B430F" w14:textId="0112017D" w:rsidR="00AE2661" w:rsidRDefault="00AE2661">
      <w:pPr>
        <w:pStyle w:val="PlantUML"/>
      </w:pPr>
      <w:r w:rsidRPr="006B2205">
        <w:t>unless a valid otPK.EUICC.</w:t>
      </w:r>
      <w:r w:rsidR="00985579">
        <w:t>KA</w:t>
      </w:r>
      <w:r w:rsidRPr="006B2205">
        <w:t xml:space="preserve"> was provided</w:t>
      </w:r>
    </w:p>
    <w:p w14:paraId="326889C4" w14:textId="77777777" w:rsidR="00AE2661" w:rsidRDefault="00AE2661">
      <w:pPr>
        <w:pStyle w:val="PlantUML"/>
      </w:pPr>
      <w:r>
        <w:t>- Generate euiccSigned2=</w:t>
      </w:r>
    </w:p>
    <w:p w14:paraId="6F79ECA8" w14:textId="2ACFB782" w:rsidR="00AE2661" w:rsidRDefault="00AE2661">
      <w:pPr>
        <w:pStyle w:val="PlantUML"/>
      </w:pPr>
      <w:r>
        <w:t xml:space="preserve">   {TransactionID,</w:t>
      </w:r>
      <w:r w:rsidRPr="006B2205">
        <w:t xml:space="preserve"> otPK.EUICC.</w:t>
      </w:r>
      <w:r w:rsidR="00985579">
        <w:t>KA</w:t>
      </w:r>
      <w:r w:rsidRPr="006B2205">
        <w:t>,</w:t>
      </w:r>
      <w:r>
        <w:t xml:space="preserve"> [Hashed Confirmation Code]}</w:t>
      </w:r>
    </w:p>
    <w:p w14:paraId="3378DBAC" w14:textId="77777777" w:rsidR="00AE2661" w:rsidRDefault="00AE2661">
      <w:pPr>
        <w:pStyle w:val="PlantUML"/>
      </w:pPr>
      <w:r>
        <w:t>- Compute euiccSignature2 over euiccSigned2</w:t>
      </w:r>
      <w:r w:rsidRPr="002D3816">
        <w:t xml:space="preserve"> and smdpSignature2</w:t>
      </w:r>
    </w:p>
    <w:p w14:paraId="3E902C07" w14:textId="77777777" w:rsidR="00AE2661" w:rsidRDefault="00AE2661">
      <w:pPr>
        <w:pStyle w:val="PlantUML"/>
      </w:pPr>
      <w:r w:rsidRPr="006A189C">
        <w:t>Endrnote</w:t>
      </w:r>
    </w:p>
    <w:p w14:paraId="3BF5DA84" w14:textId="77777777" w:rsidR="00AE2661" w:rsidRDefault="00AE2661">
      <w:pPr>
        <w:pStyle w:val="PlantUML"/>
      </w:pPr>
      <w:r>
        <w:t>E</w:t>
      </w:r>
      <w:r w:rsidRPr="006A189C">
        <w:t xml:space="preserve"> -&gt; LPA: [</w:t>
      </w:r>
      <w:r>
        <w:t>4</w:t>
      </w:r>
      <w:r w:rsidRPr="006A189C">
        <w:t>]</w:t>
      </w:r>
      <w:r>
        <w:t xml:space="preserve"> euiccSigned2, euiccSignature2</w:t>
      </w:r>
    </w:p>
    <w:p w14:paraId="61CCC8DA" w14:textId="77777777" w:rsidR="00AE2661" w:rsidRPr="006A189C" w:rsidRDefault="00AE2661">
      <w:pPr>
        <w:pStyle w:val="PlantUML"/>
      </w:pPr>
      <w:r w:rsidRPr="006A189C">
        <w:t>LPA -&gt; DP : [</w:t>
      </w:r>
      <w:r>
        <w:t>5</w:t>
      </w:r>
      <w:r w:rsidRPr="006A189C">
        <w:t>] ES9+.GetBoundProfilePackage \n (e</w:t>
      </w:r>
      <w:r>
        <w:t>uicc</w:t>
      </w:r>
      <w:r w:rsidRPr="006A189C">
        <w:t>Sign</w:t>
      </w:r>
      <w:r>
        <w:t xml:space="preserve">ed2, </w:t>
      </w:r>
      <w:r>
        <w:rPr>
          <w:szCs w:val="18"/>
        </w:rPr>
        <w:t>euicc</w:t>
      </w:r>
      <w:r w:rsidRPr="00FF58C9">
        <w:rPr>
          <w:szCs w:val="18"/>
        </w:rPr>
        <w:t>Signature</w:t>
      </w:r>
      <w:r>
        <w:rPr>
          <w:szCs w:val="18"/>
        </w:rPr>
        <w:t>2</w:t>
      </w:r>
      <w:r w:rsidRPr="006A189C">
        <w:t>)</w:t>
      </w:r>
    </w:p>
    <w:p w14:paraId="0842374E" w14:textId="77777777" w:rsidR="00AE2661" w:rsidRPr="006A189C" w:rsidRDefault="00AE2661">
      <w:pPr>
        <w:pStyle w:val="PlantUML"/>
      </w:pPr>
    </w:p>
    <w:p w14:paraId="6F505239" w14:textId="77777777" w:rsidR="00AE2661" w:rsidRPr="006A189C" w:rsidRDefault="00AE2661">
      <w:pPr>
        <w:pStyle w:val="PlantUML"/>
      </w:pPr>
      <w:r w:rsidRPr="006A189C">
        <w:t>rnote over DP #FFFFFF</w:t>
      </w:r>
    </w:p>
    <w:p w14:paraId="776F38F5" w14:textId="77777777" w:rsidR="00AE2661" w:rsidRPr="006A189C" w:rsidRDefault="00AE2661">
      <w:pPr>
        <w:pStyle w:val="PlantUML"/>
      </w:pPr>
      <w:r w:rsidRPr="006A189C">
        <w:t>[</w:t>
      </w:r>
      <w:r>
        <w:t>6</w:t>
      </w:r>
      <w:r w:rsidRPr="006A189C">
        <w:t>]</w:t>
      </w:r>
    </w:p>
    <w:p w14:paraId="00E910B5" w14:textId="77777777" w:rsidR="00AE2661" w:rsidRDefault="00AE2661">
      <w:pPr>
        <w:pStyle w:val="PlantUML"/>
      </w:pPr>
      <w:r w:rsidRPr="006A189C">
        <w:t>- Verify e</w:t>
      </w:r>
      <w:r>
        <w:t>uicc</w:t>
      </w:r>
      <w:r w:rsidRPr="006A189C">
        <w:t>Sign</w:t>
      </w:r>
      <w:r>
        <w:t>ature2 over euiccSigned2</w:t>
      </w:r>
    </w:p>
    <w:p w14:paraId="0832B36B" w14:textId="2166B067" w:rsidR="00AE2661" w:rsidRDefault="00AE2661">
      <w:pPr>
        <w:pStyle w:val="PlantUML"/>
      </w:pPr>
      <w:r>
        <w:t xml:space="preserve">- </w:t>
      </w:r>
      <w:r w:rsidR="00DE24B6">
        <w:t>Determine if Confirmation Code required</w:t>
      </w:r>
    </w:p>
    <w:p w14:paraId="1C19C42D" w14:textId="77777777" w:rsidR="00AE2661" w:rsidRDefault="00AE2661">
      <w:pPr>
        <w:pStyle w:val="PlantUML"/>
      </w:pPr>
      <w:r w:rsidRPr="006A189C">
        <w:t>Endrnote</w:t>
      </w:r>
    </w:p>
    <w:p w14:paraId="2387A916" w14:textId="77777777" w:rsidR="00AE2661" w:rsidRDefault="00AE2661">
      <w:pPr>
        <w:pStyle w:val="PlantUML"/>
      </w:pPr>
    </w:p>
    <w:p w14:paraId="266E6BB3" w14:textId="77777777" w:rsidR="00AE2661" w:rsidRPr="006A189C" w:rsidRDefault="00AE2661">
      <w:pPr>
        <w:pStyle w:val="PlantUML"/>
      </w:pPr>
      <w:r>
        <w:t>Group Cond. Confirmation Code handling</w:t>
      </w:r>
    </w:p>
    <w:p w14:paraId="752684C8" w14:textId="77777777" w:rsidR="00AE2661" w:rsidRPr="006A189C" w:rsidRDefault="00AE2661">
      <w:pPr>
        <w:pStyle w:val="PlantUML"/>
      </w:pPr>
      <w:r w:rsidRPr="006A189C">
        <w:t>rnote over DP #FFFFFF</w:t>
      </w:r>
    </w:p>
    <w:p w14:paraId="41FF2D8C" w14:textId="34429425" w:rsidR="00AE2661" w:rsidRPr="006A189C" w:rsidRDefault="00AE2661">
      <w:pPr>
        <w:pStyle w:val="PlantUML"/>
      </w:pPr>
      <w:r w:rsidRPr="006A189C">
        <w:t>[</w:t>
      </w:r>
      <w:r>
        <w:t>7</w:t>
      </w:r>
      <w:r w:rsidRPr="006A189C">
        <w:t>]</w:t>
      </w:r>
      <w:r>
        <w:t xml:space="preserve"> [Verify Hashed Confirmation Code]</w:t>
      </w:r>
    </w:p>
    <w:p w14:paraId="75833BB5" w14:textId="77777777" w:rsidR="00AE2661" w:rsidRDefault="00AE2661">
      <w:pPr>
        <w:pStyle w:val="PlantUML"/>
      </w:pPr>
      <w:r w:rsidRPr="006A189C">
        <w:t>Endrnote</w:t>
      </w:r>
    </w:p>
    <w:p w14:paraId="46968584" w14:textId="793A11AD" w:rsidR="00AE2661" w:rsidRPr="006A189C" w:rsidRDefault="00AE2661">
      <w:pPr>
        <w:pStyle w:val="PlantUML"/>
      </w:pPr>
      <w:r>
        <w:t xml:space="preserve">Group Cond. On CC </w:t>
      </w:r>
      <w:r w:rsidR="0001470A">
        <w:t>retry exceeded</w:t>
      </w:r>
    </w:p>
    <w:p w14:paraId="178CEF0C" w14:textId="071BAAA6" w:rsidR="00AE2661" w:rsidRPr="00123C63" w:rsidRDefault="00AE2661">
      <w:pPr>
        <w:pStyle w:val="PlantUML"/>
        <w:rPr>
          <w:lang w:val="en-GB"/>
        </w:rPr>
      </w:pPr>
      <w:r w:rsidRPr="00123C63">
        <w:rPr>
          <w:lang w:val="en-GB"/>
        </w:rPr>
        <w:t>DP -&gt; OP : ES2+.</w:t>
      </w:r>
      <w:r w:rsidR="00EA6458" w:rsidRPr="00123C63">
        <w:rPr>
          <w:lang w:val="en-GB"/>
        </w:rPr>
        <w:t>HandleNotification</w:t>
      </w:r>
    </w:p>
    <w:p w14:paraId="14BB6DE3" w14:textId="77777777" w:rsidR="00AE2661" w:rsidRPr="00A37D99" w:rsidRDefault="00AE2661">
      <w:pPr>
        <w:pStyle w:val="PlantUML"/>
        <w:rPr>
          <w:lang w:val="nl-NL"/>
        </w:rPr>
      </w:pPr>
      <w:r w:rsidRPr="00A37D99">
        <w:rPr>
          <w:lang w:val="nl-NL"/>
        </w:rPr>
        <w:t>OP --&gt; DP : OK</w:t>
      </w:r>
    </w:p>
    <w:p w14:paraId="493B1DCF" w14:textId="77777777" w:rsidR="0001470A" w:rsidRPr="00123C63" w:rsidRDefault="0001470A">
      <w:pPr>
        <w:pStyle w:val="PlantUML"/>
        <w:rPr>
          <w:lang w:val="nl-NL"/>
        </w:rPr>
      </w:pPr>
      <w:r w:rsidRPr="00123C63">
        <w:rPr>
          <w:lang w:val="nl-NL"/>
        </w:rPr>
        <w:t>end</w:t>
      </w:r>
    </w:p>
    <w:p w14:paraId="7BF35C7F" w14:textId="77777777" w:rsidR="0001470A" w:rsidRPr="00123C63" w:rsidRDefault="0001470A">
      <w:pPr>
        <w:pStyle w:val="PlantUML"/>
        <w:rPr>
          <w:lang w:val="nl-NL"/>
        </w:rPr>
      </w:pPr>
      <w:r w:rsidRPr="00123C63">
        <w:rPr>
          <w:lang w:val="nl-NL"/>
        </w:rPr>
        <w:t>end</w:t>
      </w:r>
    </w:p>
    <w:p w14:paraId="11D16A6C" w14:textId="56DAEB90" w:rsidR="00DE24B6" w:rsidRPr="00123C63" w:rsidRDefault="00DE24B6">
      <w:pPr>
        <w:pStyle w:val="PlantUML"/>
        <w:rPr>
          <w:lang w:val="nl-NL"/>
        </w:rPr>
      </w:pPr>
      <w:r w:rsidRPr="00123C63">
        <w:rPr>
          <w:lang w:val="nl-NL"/>
        </w:rPr>
        <w:t>DP --&gt; LPA :</w:t>
      </w:r>
      <w:r w:rsidR="0001470A" w:rsidRPr="00123C63">
        <w:rPr>
          <w:lang w:val="nl-NL"/>
        </w:rPr>
        <w:t xml:space="preserve"> [8]</w:t>
      </w:r>
      <w:r w:rsidRPr="00123C63">
        <w:rPr>
          <w:lang w:val="nl-NL"/>
        </w:rPr>
        <w:t xml:space="preserve"> [error]</w:t>
      </w:r>
    </w:p>
    <w:p w14:paraId="1A2C7D5C" w14:textId="77777777" w:rsidR="00AE2661" w:rsidRPr="00123C63" w:rsidRDefault="00AE2661">
      <w:pPr>
        <w:pStyle w:val="PlantUML"/>
        <w:rPr>
          <w:lang w:val="nl-NL"/>
        </w:rPr>
      </w:pPr>
    </w:p>
    <w:p w14:paraId="37D1FA21" w14:textId="77777777" w:rsidR="00AE2661" w:rsidRPr="00123C63" w:rsidRDefault="00AE2661">
      <w:pPr>
        <w:pStyle w:val="PlantUML"/>
        <w:rPr>
          <w:lang w:val="nl-NL"/>
        </w:rPr>
      </w:pPr>
      <w:r w:rsidRPr="00123C63">
        <w:rPr>
          <w:lang w:val="nl-NL"/>
        </w:rPr>
        <w:t>rnote over DP #FFFFFF</w:t>
      </w:r>
    </w:p>
    <w:p w14:paraId="0D759750" w14:textId="77777777" w:rsidR="00AE2661" w:rsidRPr="006A189C" w:rsidRDefault="00AE2661">
      <w:pPr>
        <w:pStyle w:val="PlantUML"/>
      </w:pPr>
      <w:r w:rsidRPr="006A189C">
        <w:t>[</w:t>
      </w:r>
      <w:r>
        <w:t>9</w:t>
      </w:r>
      <w:r w:rsidRPr="006A189C">
        <w:t>]</w:t>
      </w:r>
    </w:p>
    <w:p w14:paraId="733A8AF0" w14:textId="39E96DB3" w:rsidR="00AE2661" w:rsidRPr="006A189C" w:rsidRDefault="00AE2661">
      <w:pPr>
        <w:pStyle w:val="PlantUML"/>
      </w:pPr>
      <w:r w:rsidRPr="006A189C">
        <w:t xml:space="preserve">- </w:t>
      </w:r>
      <w:r>
        <w:t>[</w:t>
      </w:r>
      <w:r w:rsidRPr="006A189C">
        <w:t>Generate one</w:t>
      </w:r>
      <w:r w:rsidR="00B245AA">
        <w:t>-</w:t>
      </w:r>
      <w:r w:rsidRPr="006A189C">
        <w:t xml:space="preserve">time </w:t>
      </w:r>
      <w:r w:rsidR="00985579">
        <w:t>KA</w:t>
      </w:r>
      <w:r w:rsidRPr="006A189C">
        <w:t xml:space="preserve"> key pair</w:t>
      </w:r>
      <w:r>
        <w:t xml:space="preserve"> </w:t>
      </w:r>
      <w:r w:rsidRPr="006A189C">
        <w:t>(otPK.DP.</w:t>
      </w:r>
      <w:r w:rsidR="00985579">
        <w:t>KA</w:t>
      </w:r>
      <w:r w:rsidRPr="006A189C">
        <w:t>, otSK.DP.</w:t>
      </w:r>
      <w:r w:rsidR="00985579">
        <w:t>KA</w:t>
      </w:r>
      <w:r w:rsidRPr="006A189C">
        <w:t>)</w:t>
      </w:r>
      <w:r>
        <w:t>]</w:t>
      </w:r>
    </w:p>
    <w:p w14:paraId="27F0FFD7" w14:textId="77777777" w:rsidR="00AE2661" w:rsidRPr="006A189C" w:rsidRDefault="00AE2661">
      <w:pPr>
        <w:pStyle w:val="PlantUML"/>
      </w:pPr>
      <w:r w:rsidRPr="006A189C">
        <w:t xml:space="preserve">- </w:t>
      </w:r>
      <w:r>
        <w:t>[</w:t>
      </w:r>
      <w:r w:rsidRPr="006A189C">
        <w:t>Generate Session Keys</w:t>
      </w:r>
      <w:r>
        <w:t>]</w:t>
      </w:r>
    </w:p>
    <w:p w14:paraId="6393AF40" w14:textId="77777777" w:rsidR="00AE2661" w:rsidRDefault="00AE2661">
      <w:pPr>
        <w:pStyle w:val="PlantUML"/>
      </w:pPr>
      <w:r w:rsidRPr="006A189C">
        <w:t>- Generate Bound Profile Package</w:t>
      </w:r>
    </w:p>
    <w:p w14:paraId="33B7036A" w14:textId="77777777" w:rsidR="00AE2661" w:rsidRPr="00A37D99" w:rsidRDefault="00AE2661">
      <w:pPr>
        <w:pStyle w:val="PlantUML"/>
        <w:rPr>
          <w:lang w:val="nl-NL"/>
        </w:rPr>
      </w:pPr>
      <w:r w:rsidRPr="00A37D99">
        <w:rPr>
          <w:lang w:val="nl-NL"/>
        </w:rPr>
        <w:t>Endrnote</w:t>
      </w:r>
    </w:p>
    <w:p w14:paraId="0F0AD932" w14:textId="77777777" w:rsidR="00AE2661" w:rsidRPr="00A37D99" w:rsidRDefault="00AE2661">
      <w:pPr>
        <w:pStyle w:val="PlantUML"/>
        <w:rPr>
          <w:lang w:val="nl-NL"/>
        </w:rPr>
      </w:pPr>
    </w:p>
    <w:p w14:paraId="2E3B04EB" w14:textId="77777777" w:rsidR="00AE2661" w:rsidRPr="00A37D99" w:rsidRDefault="00AE2661">
      <w:pPr>
        <w:pStyle w:val="PlantUML"/>
        <w:rPr>
          <w:lang w:val="nl-NL"/>
        </w:rPr>
      </w:pPr>
      <w:r w:rsidRPr="00A37D99">
        <w:rPr>
          <w:lang w:val="nl-NL"/>
        </w:rPr>
        <w:t>Group Opt.</w:t>
      </w:r>
    </w:p>
    <w:p w14:paraId="2938763A" w14:textId="794D1071" w:rsidR="00AE2661" w:rsidRPr="00A37D99" w:rsidRDefault="00AE2661">
      <w:pPr>
        <w:pStyle w:val="PlantUML"/>
        <w:rPr>
          <w:lang w:val="nl-NL"/>
        </w:rPr>
      </w:pPr>
      <w:r w:rsidRPr="00A37D99">
        <w:rPr>
          <w:lang w:val="nl-NL"/>
        </w:rPr>
        <w:t>DP -&gt; OP : [10] ES2+.</w:t>
      </w:r>
      <w:r w:rsidR="00EA6458" w:rsidRPr="00A37D99">
        <w:rPr>
          <w:lang w:val="nl-NL"/>
        </w:rPr>
        <w:t>HandleNotification</w:t>
      </w:r>
      <w:r w:rsidRPr="00A37D99">
        <w:rPr>
          <w:lang w:val="nl-NL"/>
        </w:rPr>
        <w:t>(...)</w:t>
      </w:r>
    </w:p>
    <w:p w14:paraId="761C5427" w14:textId="77777777" w:rsidR="00AE2661" w:rsidRPr="00A37D99" w:rsidRDefault="00AE2661">
      <w:pPr>
        <w:pStyle w:val="PlantUML"/>
        <w:rPr>
          <w:lang w:val="nl-NL"/>
        </w:rPr>
      </w:pPr>
      <w:r w:rsidRPr="00A37D99">
        <w:rPr>
          <w:lang w:val="nl-NL"/>
        </w:rPr>
        <w:t>OP --&gt; DP : OK</w:t>
      </w:r>
    </w:p>
    <w:p w14:paraId="37D54824" w14:textId="77777777" w:rsidR="00AE2661" w:rsidRPr="006A189C" w:rsidRDefault="00AE2661">
      <w:pPr>
        <w:pStyle w:val="PlantUML"/>
      </w:pPr>
      <w:r>
        <w:t>end</w:t>
      </w:r>
    </w:p>
    <w:p w14:paraId="0C3D5D2E" w14:textId="77777777" w:rsidR="00AE2661" w:rsidRDefault="00AE2661">
      <w:pPr>
        <w:pStyle w:val="PlantUML"/>
      </w:pPr>
    </w:p>
    <w:p w14:paraId="292C67DB" w14:textId="77777777" w:rsidR="00AE2661" w:rsidRPr="006A189C" w:rsidRDefault="00AE2661">
      <w:pPr>
        <w:pStyle w:val="PlantUML"/>
      </w:pPr>
      <w:r w:rsidRPr="006A189C">
        <w:t>DP --&gt; LPA : [</w:t>
      </w:r>
      <w:r>
        <w:t>11</w:t>
      </w:r>
      <w:r w:rsidRPr="006A189C">
        <w:t xml:space="preserve">] </w:t>
      </w:r>
      <w:r>
        <w:t xml:space="preserve">TransactionID, </w:t>
      </w:r>
      <w:r w:rsidRPr="006A189C">
        <w:t>Bound Profile Package</w:t>
      </w:r>
    </w:p>
    <w:p w14:paraId="2799149A" w14:textId="77777777" w:rsidR="00AE2661" w:rsidRDefault="00AE2661">
      <w:pPr>
        <w:pStyle w:val="PlantUML"/>
      </w:pPr>
    </w:p>
    <w:p w14:paraId="36B81BD5" w14:textId="77777777" w:rsidR="00AE2661" w:rsidRPr="006A189C" w:rsidRDefault="00AE2661">
      <w:pPr>
        <w:pStyle w:val="PlantUML"/>
      </w:pPr>
      <w:r w:rsidRPr="006A189C">
        <w:t xml:space="preserve">rnote over </w:t>
      </w:r>
      <w:r>
        <w:t>LPA</w:t>
      </w:r>
      <w:r w:rsidRPr="006A189C">
        <w:t xml:space="preserve"> #FFFFFF</w:t>
      </w:r>
    </w:p>
    <w:p w14:paraId="50108395" w14:textId="77777777" w:rsidR="00AE2661" w:rsidRPr="006A189C" w:rsidRDefault="00AE2661">
      <w:pPr>
        <w:pStyle w:val="PlantUML"/>
      </w:pPr>
      <w:r w:rsidRPr="006A189C">
        <w:t>[</w:t>
      </w:r>
      <w:r>
        <w:t>12</w:t>
      </w:r>
      <w:r w:rsidRPr="006A189C">
        <w:t>]</w:t>
      </w:r>
    </w:p>
    <w:p w14:paraId="2494D6BA" w14:textId="799C6887" w:rsidR="00AE2661" w:rsidRPr="006A189C" w:rsidRDefault="00AE2661">
      <w:pPr>
        <w:pStyle w:val="PlantUML"/>
      </w:pPr>
      <w:r w:rsidRPr="006A189C">
        <w:t xml:space="preserve">- Verify </w:t>
      </w:r>
      <w:r>
        <w:t>Metadata</w:t>
      </w:r>
    </w:p>
    <w:p w14:paraId="7CFE711D" w14:textId="77777777" w:rsidR="00AE2661" w:rsidRDefault="00AE2661">
      <w:pPr>
        <w:pStyle w:val="PlantUML"/>
      </w:pPr>
      <w:r w:rsidRPr="006A189C">
        <w:t xml:space="preserve">- </w:t>
      </w:r>
      <w:r>
        <w:t>[Prompt/Display Profile Metadata to End User]</w:t>
      </w:r>
    </w:p>
    <w:p w14:paraId="278BD492" w14:textId="3A66B60A" w:rsidR="0001470A" w:rsidRPr="006A189C" w:rsidRDefault="0001470A">
      <w:pPr>
        <w:pStyle w:val="PlantUML"/>
      </w:pPr>
      <w:r>
        <w:t>- [End User consent]</w:t>
      </w:r>
    </w:p>
    <w:p w14:paraId="484653AE" w14:textId="77777777" w:rsidR="00AE2661" w:rsidRDefault="00AE2661">
      <w:pPr>
        <w:pStyle w:val="PlantUML"/>
      </w:pPr>
      <w:r w:rsidRPr="00FD51A6">
        <w:t>E</w:t>
      </w:r>
      <w:r w:rsidRPr="0083589F">
        <w:t>ndnote</w:t>
      </w:r>
    </w:p>
    <w:p w14:paraId="4D0514A6" w14:textId="77777777" w:rsidR="00AE2661" w:rsidRDefault="00AE2661">
      <w:pPr>
        <w:pStyle w:val="PlantUML"/>
      </w:pPr>
    </w:p>
    <w:p w14:paraId="56F6075C" w14:textId="549420C4" w:rsidR="00AE2661" w:rsidRDefault="00AE2661">
      <w:pPr>
        <w:pStyle w:val="PlantUML"/>
      </w:pPr>
      <w:r>
        <w:t>alt</w:t>
      </w:r>
      <w:r w:rsidR="00F971F8">
        <w:t xml:space="preserve"> Verification failed or no End User consent</w:t>
      </w:r>
    </w:p>
    <w:p w14:paraId="37853335" w14:textId="2ED199C1" w:rsidR="00AE2661" w:rsidRDefault="00AE2661">
      <w:pPr>
        <w:pStyle w:val="PlantUML"/>
      </w:pPr>
      <w:r>
        <w:tab/>
      </w:r>
      <w:r w:rsidRPr="006A189C">
        <w:t xml:space="preserve">rnote over </w:t>
      </w:r>
      <w:r>
        <w:t xml:space="preserve">OP, E #FFFFFF : [13] </w:t>
      </w:r>
      <w:r w:rsidRPr="006A189C">
        <w:t>[</w:t>
      </w:r>
      <w:r>
        <w:t xml:space="preserve">Refer to </w:t>
      </w:r>
      <w:r w:rsidR="007B0982" w:rsidRPr="00CF102B">
        <w:rPr>
          <w:rFonts w:hint="eastAsia"/>
          <w:lang w:eastAsia="ko-KR"/>
        </w:rPr>
        <w:t>Common Cancel Session procedure section 3.0.2</w:t>
      </w:r>
      <w:r w:rsidRPr="006A189C">
        <w:t>]</w:t>
      </w:r>
    </w:p>
    <w:p w14:paraId="0C0A497B" w14:textId="5FE0C088" w:rsidR="00AE2661" w:rsidRDefault="00AE2661">
      <w:pPr>
        <w:pStyle w:val="PlantUML"/>
      </w:pPr>
      <w:r>
        <w:t>else</w:t>
      </w:r>
      <w:r w:rsidR="00F971F8">
        <w:t xml:space="preserve"> Otherwise</w:t>
      </w:r>
    </w:p>
    <w:p w14:paraId="01B1A344" w14:textId="77777777" w:rsidR="00AE2661" w:rsidRDefault="00AE2661">
      <w:pPr>
        <w:pStyle w:val="PlantUML"/>
      </w:pPr>
      <w:r>
        <w:tab/>
        <w:t>r</w:t>
      </w:r>
      <w:r w:rsidRPr="006A189C">
        <w:t xml:space="preserve">note over </w:t>
      </w:r>
      <w:r>
        <w:t xml:space="preserve">OP, E #FFFFFF : [14] </w:t>
      </w:r>
      <w:r w:rsidRPr="006A189C">
        <w:t>[</w:t>
      </w:r>
      <w:r>
        <w:t>Refer to Sub-procedure Profile Installation</w:t>
      </w:r>
      <w:r w:rsidRPr="006A189C">
        <w:t>]</w:t>
      </w:r>
    </w:p>
    <w:p w14:paraId="16D1284B" w14:textId="77777777" w:rsidR="00AE2661" w:rsidRDefault="00AE2661">
      <w:pPr>
        <w:pStyle w:val="PlantUML"/>
      </w:pPr>
      <w:r>
        <w:t>end</w:t>
      </w:r>
    </w:p>
    <w:p w14:paraId="71038EC0" w14:textId="77777777" w:rsidR="00AE2661" w:rsidRDefault="00AE2661">
      <w:pPr>
        <w:pStyle w:val="PlantUML"/>
      </w:pPr>
      <w:r w:rsidRPr="006A189C">
        <w:t>@enduml</w:t>
      </w:r>
    </w:p>
    <w:p w14:paraId="6FD37B8B" w14:textId="3011D85C" w:rsidR="003E5180" w:rsidRDefault="003E5180" w:rsidP="003E5180">
      <w:pPr>
        <w:pStyle w:val="PlantUMLImg"/>
      </w:pPr>
      <w:r>
        <w:rPr>
          <w:noProof/>
          <w:lang w:val="en-GB" w:eastAsia="en-GB"/>
        </w:rPr>
        <w:drawing>
          <wp:inline distT="0" distB="0" distL="0" distR="0" wp14:anchorId="37A60635" wp14:editId="51C9ED80">
            <wp:extent cx="5731510" cy="5568529"/>
            <wp:effectExtent l="0" t="0" r="2540" b="0"/>
            <wp:docPr id="10" name="Picture 10"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42">
                      <a:extLst>
                        <a:ext uri="{28A0092B-C50C-407E-A947-70E740481C1C}">
                          <a14:useLocalDpi xmlns:a14="http://schemas.microsoft.com/office/drawing/2010/main" val="0"/>
                        </a:ext>
                      </a:extLst>
                    </a:blip>
                    <a:stretch>
                      <a:fillRect/>
                    </a:stretch>
                  </pic:blipFill>
                  <pic:spPr>
                    <a:xfrm>
                      <a:off x="0" y="0"/>
                      <a:ext cx="5731510" cy="5568529"/>
                    </a:xfrm>
                    <a:prstGeom prst="rect">
                      <a:avLst/>
                    </a:prstGeom>
                  </pic:spPr>
                </pic:pic>
              </a:graphicData>
            </a:graphic>
          </wp:inline>
        </w:drawing>
      </w:r>
    </w:p>
    <w:p w14:paraId="031FFFAA" w14:textId="190F022F" w:rsidR="009361FF" w:rsidRPr="001B7B30" w:rsidRDefault="00F66DD3" w:rsidP="00BD45AD">
      <w:pPr>
        <w:pStyle w:val="Figurecaption"/>
        <w:ind w:left="360" w:hanging="360"/>
      </w:pPr>
      <w:r w:rsidRPr="001B7B30">
        <w:rPr>
          <w:rFonts w:ascii="Arial Bold" w:hAnsi="Arial Bold"/>
        </w:rPr>
        <w:t>Figure 13</w:t>
      </w:r>
      <w:r w:rsidR="009361FF">
        <w:t xml:space="preserve">: </w:t>
      </w:r>
      <w:r w:rsidR="009361FF" w:rsidRPr="00281A18">
        <w:t xml:space="preserve">Sub-procedure Profile Download and </w:t>
      </w:r>
      <w:r w:rsidR="009361FF">
        <w:t>I</w:t>
      </w:r>
      <w:r w:rsidR="009361FF" w:rsidRPr="00281A18">
        <w:t xml:space="preserve">nstallation – </w:t>
      </w:r>
      <w:r w:rsidR="00340719">
        <w:t>Download</w:t>
      </w:r>
      <w:r w:rsidR="009361FF" w:rsidRPr="00281A18">
        <w:t xml:space="preserve"> </w:t>
      </w:r>
      <w:r w:rsidR="009361FF">
        <w:t>C</w:t>
      </w:r>
      <w:r w:rsidR="009361FF" w:rsidRPr="00281A18">
        <w:t>onfirmation</w:t>
      </w:r>
    </w:p>
    <w:p w14:paraId="7D9FD5DA" w14:textId="77777777" w:rsidR="009361FF" w:rsidRPr="00C36D4D" w:rsidRDefault="009361FF" w:rsidP="009361FF">
      <w:pPr>
        <w:pStyle w:val="NormalParagraph"/>
      </w:pPr>
      <w:r w:rsidRPr="00C36D4D">
        <w:rPr>
          <w:b/>
        </w:rPr>
        <w:t>Start Conditions:</w:t>
      </w:r>
    </w:p>
    <w:p w14:paraId="77DBF5C5" w14:textId="3A04569B" w:rsidR="009361FF" w:rsidRDefault="009361FF" w:rsidP="009361FF">
      <w:pPr>
        <w:pStyle w:val="NormalParagraph"/>
      </w:pPr>
      <w:r>
        <w:t xml:space="preserve">The End User has </w:t>
      </w:r>
      <w:r w:rsidRPr="00CF102B">
        <w:rPr>
          <w:rFonts w:eastAsia="Times New Roman" w:hint="eastAsia"/>
          <w:lang w:eastAsia="ko-KR"/>
        </w:rPr>
        <w:t>agree</w:t>
      </w:r>
      <w:r w:rsidRPr="00CF102B">
        <w:rPr>
          <w:rFonts w:eastAsia="Times New Roman"/>
          <w:lang w:eastAsia="ko-KR"/>
        </w:rPr>
        <w:t>d</w:t>
      </w:r>
      <w:r w:rsidRPr="00CF102B">
        <w:rPr>
          <w:rFonts w:eastAsia="Times New Roman" w:hint="eastAsia"/>
          <w:lang w:eastAsia="ko-KR"/>
        </w:rPr>
        <w:t xml:space="preserve"> to </w:t>
      </w:r>
      <w:r w:rsidRPr="00CF102B">
        <w:rPr>
          <w:rFonts w:eastAsia="Times New Roman"/>
          <w:lang w:eastAsia="ko-KR"/>
        </w:rPr>
        <w:t xml:space="preserve">the </w:t>
      </w:r>
      <w:r w:rsidRPr="00CF102B">
        <w:rPr>
          <w:rFonts w:eastAsia="Times New Roman" w:hint="eastAsia"/>
          <w:lang w:eastAsia="ko-KR"/>
        </w:rPr>
        <w:t>download of the Profile (</w:t>
      </w:r>
      <w:r w:rsidR="00151A47">
        <w:rPr>
          <w:rFonts w:eastAsia="Times New Roman" w:hint="eastAsia"/>
          <w:lang w:eastAsia="ko-KR"/>
        </w:rPr>
        <w:t xml:space="preserve">e.g., </w:t>
      </w:r>
      <w:r w:rsidRPr="00CF102B">
        <w:rPr>
          <w:rFonts w:eastAsia="Times New Roman" w:hint="eastAsia"/>
          <w:lang w:eastAsia="ko-KR"/>
        </w:rPr>
        <w:t xml:space="preserve">by selecting </w:t>
      </w:r>
      <w:r w:rsidRPr="00CF102B">
        <w:rPr>
          <w:rFonts w:eastAsia="Times New Roman"/>
          <w:lang w:eastAsia="ko-KR"/>
        </w:rPr>
        <w:t>'Yes'</w:t>
      </w:r>
      <w:r w:rsidRPr="00CF102B">
        <w:rPr>
          <w:rFonts w:eastAsia="Times New Roman" w:hint="eastAsia"/>
          <w:lang w:eastAsia="ko-KR"/>
        </w:rPr>
        <w:t>)</w:t>
      </w:r>
      <w:r w:rsidRPr="00CF102B">
        <w:rPr>
          <w:rFonts w:eastAsia="Times New Roman"/>
          <w:lang w:eastAsia="ko-KR"/>
        </w:rPr>
        <w:t>.</w:t>
      </w:r>
    </w:p>
    <w:p w14:paraId="4C7074C9" w14:textId="77777777" w:rsidR="009361FF" w:rsidRDefault="009361FF" w:rsidP="009361FF">
      <w:pPr>
        <w:pStyle w:val="NormalParagraph"/>
        <w:rPr>
          <w:b/>
        </w:rPr>
      </w:pPr>
      <w:r w:rsidRPr="00C36D4D">
        <w:rPr>
          <w:b/>
        </w:rPr>
        <w:t>Procedure:</w:t>
      </w:r>
    </w:p>
    <w:p w14:paraId="113D245B" w14:textId="551A7DCB" w:rsidR="009361FF" w:rsidRDefault="00F66DD3" w:rsidP="00BD45AD">
      <w:pPr>
        <w:pStyle w:val="ListNumber"/>
        <w:numPr>
          <w:ilvl w:val="0"/>
          <w:numId w:val="0"/>
        </w:numPr>
        <w:tabs>
          <w:tab w:val="left" w:pos="340"/>
        </w:tabs>
        <w:ind w:left="680" w:hanging="340"/>
      </w:pPr>
      <w:r>
        <w:t>1.</w:t>
      </w:r>
      <w:r>
        <w:tab/>
      </w:r>
      <w:r w:rsidR="009361FF">
        <w:t>The LPAd</w:t>
      </w:r>
      <w:r w:rsidR="009361FF" w:rsidRPr="00CD7BCA">
        <w:rPr>
          <w:lang w:eastAsia="en-US"/>
        </w:rPr>
        <w:t xml:space="preserve"> </w:t>
      </w:r>
      <w:r w:rsidR="009361FF">
        <w:rPr>
          <w:lang w:eastAsia="en-US"/>
        </w:rPr>
        <w:t>SHALL call</w:t>
      </w:r>
      <w:r w:rsidR="009361FF" w:rsidRPr="00F41C17">
        <w:rPr>
          <w:lang w:eastAsia="en-US"/>
        </w:rPr>
        <w:t xml:space="preserve"> the </w:t>
      </w:r>
      <w:r w:rsidR="009361FF">
        <w:rPr>
          <w:lang w:eastAsia="en-US"/>
        </w:rPr>
        <w:t>"</w:t>
      </w:r>
      <w:r w:rsidR="009361FF" w:rsidRPr="00F41C17">
        <w:rPr>
          <w:lang w:eastAsia="en-US"/>
        </w:rPr>
        <w:t>ES</w:t>
      </w:r>
      <w:r w:rsidR="009361FF">
        <w:rPr>
          <w:lang w:eastAsia="en-US"/>
        </w:rPr>
        <w:t>10b</w:t>
      </w:r>
      <w:r w:rsidR="009361FF" w:rsidRPr="00F41C17">
        <w:rPr>
          <w:lang w:eastAsia="en-US"/>
        </w:rPr>
        <w:t>.</w:t>
      </w:r>
      <w:r w:rsidR="009361FF">
        <w:rPr>
          <w:lang w:eastAsia="en-US"/>
        </w:rPr>
        <w:t>PrepareDownload"</w:t>
      </w:r>
      <w:r w:rsidR="009361FF" w:rsidRPr="00F41C17">
        <w:rPr>
          <w:lang w:eastAsia="en-US"/>
        </w:rPr>
        <w:t xml:space="preserve"> function </w:t>
      </w:r>
      <w:r w:rsidR="009361FF">
        <w:rPr>
          <w:lang w:eastAsia="en-US"/>
        </w:rPr>
        <w:t xml:space="preserve">optionally </w:t>
      </w:r>
      <w:r w:rsidR="0001470A">
        <w:rPr>
          <w:lang w:eastAsia="en-US"/>
        </w:rPr>
        <w:t xml:space="preserve">including </w:t>
      </w:r>
      <w:r w:rsidR="009361FF">
        <w:rPr>
          <w:lang w:eastAsia="en-US"/>
        </w:rPr>
        <w:t xml:space="preserve">the </w:t>
      </w:r>
      <w:r w:rsidR="009361FF" w:rsidRPr="001B7B30">
        <w:t>Hashed Confirmation Code</w:t>
      </w:r>
      <w:r w:rsidR="009361FF" w:rsidRPr="00065CA8">
        <w:t>.</w:t>
      </w:r>
    </w:p>
    <w:p w14:paraId="71A868A9" w14:textId="7F859A17" w:rsidR="009361FF" w:rsidRDefault="00F66DD3" w:rsidP="00BD45AD">
      <w:pPr>
        <w:pStyle w:val="ListNumber"/>
        <w:numPr>
          <w:ilvl w:val="0"/>
          <w:numId w:val="0"/>
        </w:numPr>
        <w:tabs>
          <w:tab w:val="left" w:pos="340"/>
        </w:tabs>
        <w:ind w:left="680" w:hanging="340"/>
        <w:rPr>
          <w:lang w:eastAsia="en-US"/>
        </w:rPr>
      </w:pPr>
      <w:r>
        <w:rPr>
          <w:lang w:eastAsia="en-US"/>
        </w:rPr>
        <w:t>2.</w:t>
      </w:r>
      <w:r>
        <w:rPr>
          <w:lang w:eastAsia="en-US"/>
        </w:rPr>
        <w:tab/>
      </w:r>
      <w:r w:rsidR="0001470A">
        <w:t>T</w:t>
      </w:r>
      <w:r w:rsidR="009361FF">
        <w:rPr>
          <w:lang w:eastAsia="en-US"/>
        </w:rPr>
        <w:t>he eUICC SHALL:</w:t>
      </w:r>
    </w:p>
    <w:p w14:paraId="64C3FEAC" w14:textId="0ACA8640" w:rsidR="009361FF" w:rsidRDefault="00F66DD3" w:rsidP="00BD45AD">
      <w:pPr>
        <w:pStyle w:val="ListBullet2"/>
        <w:ind w:left="1020" w:hanging="340"/>
      </w:pPr>
      <w:r>
        <w:rPr>
          <w:rFonts w:ascii="Symbol" w:hAnsi="Symbol"/>
        </w:rPr>
        <w:t></w:t>
      </w:r>
      <w:r>
        <w:rPr>
          <w:rFonts w:ascii="Symbol" w:hAnsi="Symbol"/>
        </w:rPr>
        <w:tab/>
      </w:r>
      <w:r w:rsidR="009361FF">
        <w:t>Verify that CERT.DPpb.</w:t>
      </w:r>
      <w:r w:rsidR="00297491">
        <w:t>SIG</w:t>
      </w:r>
      <w:r w:rsidR="009361FF">
        <w:t xml:space="preserve"> is valid.</w:t>
      </w:r>
    </w:p>
    <w:p w14:paraId="4E0E0040" w14:textId="74DD3B9A" w:rsidR="009361FF" w:rsidRPr="00895F5D" w:rsidRDefault="00F66DD3" w:rsidP="00BD45AD">
      <w:pPr>
        <w:pStyle w:val="ListBullet2"/>
        <w:ind w:left="1020" w:hanging="340"/>
      </w:pPr>
      <w:r w:rsidRPr="00895F5D">
        <w:rPr>
          <w:rFonts w:ascii="Symbol" w:hAnsi="Symbol"/>
        </w:rPr>
        <w:t></w:t>
      </w:r>
      <w:r w:rsidRPr="00895F5D">
        <w:rPr>
          <w:rFonts w:ascii="Symbol" w:hAnsi="Symbol"/>
        </w:rPr>
        <w:tab/>
      </w:r>
      <w:r w:rsidR="009361FF" w:rsidRPr="00680704">
        <w:t>Verify that CERT.DPauth.</w:t>
      </w:r>
      <w:r w:rsidR="00297491">
        <w:t>SIG</w:t>
      </w:r>
      <w:r w:rsidR="009361FF" w:rsidRPr="00680704">
        <w:t xml:space="preserve"> and CERT.DP</w:t>
      </w:r>
      <w:r w:rsidR="009361FF" w:rsidRPr="00AE6D91">
        <w:t>pb.</w:t>
      </w:r>
      <w:r w:rsidR="00297491">
        <w:t>SIG</w:t>
      </w:r>
      <w:r w:rsidR="009361FF" w:rsidRPr="00AE6D91">
        <w:t xml:space="preserve"> </w:t>
      </w:r>
      <w:r w:rsidR="009361FF" w:rsidRPr="00895F5D">
        <w:t xml:space="preserve">belong to the same entity </w:t>
      </w:r>
      <w:r w:rsidR="0001470A">
        <w:t>and are certified by the same certificate</w:t>
      </w:r>
      <w:r w:rsidR="009361FF" w:rsidRPr="00895F5D">
        <w:t>.</w:t>
      </w:r>
    </w:p>
    <w:p w14:paraId="0A2C6315" w14:textId="361D4821" w:rsidR="009361FF" w:rsidRDefault="00F66DD3" w:rsidP="00BD45AD">
      <w:pPr>
        <w:pStyle w:val="ListBullet2"/>
        <w:ind w:left="1020" w:hanging="340"/>
      </w:pPr>
      <w:r>
        <w:rPr>
          <w:rFonts w:ascii="Symbol" w:hAnsi="Symbol"/>
        </w:rPr>
        <w:t></w:t>
      </w:r>
      <w:r>
        <w:rPr>
          <w:rFonts w:ascii="Symbol" w:hAnsi="Symbol"/>
        </w:rPr>
        <w:tab/>
      </w:r>
      <w:r w:rsidR="009361FF">
        <w:t xml:space="preserve">Verify </w:t>
      </w:r>
      <w:r w:rsidR="009361FF" w:rsidRPr="00BD45AD">
        <w:rPr>
          <w:rFonts w:ascii="Courier New" w:hAnsi="Courier New" w:cs="Courier New"/>
        </w:rPr>
        <w:t>smdpSignature2</w:t>
      </w:r>
      <w:r w:rsidR="009361FF">
        <w:t>.</w:t>
      </w:r>
    </w:p>
    <w:p w14:paraId="63E1C936" w14:textId="1D211172" w:rsidR="009361FF" w:rsidRDefault="00F66DD3" w:rsidP="00BD45AD">
      <w:pPr>
        <w:pStyle w:val="ListBullet2"/>
        <w:ind w:left="1020" w:hanging="340"/>
      </w:pPr>
      <w:r>
        <w:rPr>
          <w:rFonts w:ascii="Symbol" w:hAnsi="Symbol"/>
        </w:rPr>
        <w:t></w:t>
      </w:r>
      <w:r>
        <w:rPr>
          <w:rFonts w:ascii="Symbol" w:hAnsi="Symbol"/>
        </w:rPr>
        <w:tab/>
      </w:r>
      <w:r w:rsidR="009361FF">
        <w:t xml:space="preserve">Verify that the </w:t>
      </w:r>
      <w:r w:rsidR="009361FF" w:rsidRPr="00BD45AD">
        <w:rPr>
          <w:rFonts w:ascii="Courier New" w:hAnsi="Courier New" w:cs="Courier New"/>
        </w:rPr>
        <w:t>TransactionID</w:t>
      </w:r>
      <w:r w:rsidR="009361FF" w:rsidRPr="00533A32">
        <w:t xml:space="preserve"> </w:t>
      </w:r>
      <w:r w:rsidR="009361FF">
        <w:t xml:space="preserve">contained in </w:t>
      </w:r>
      <w:r w:rsidR="009361FF" w:rsidRPr="00BD45AD">
        <w:rPr>
          <w:rFonts w:ascii="Courier New" w:hAnsi="Courier New" w:cs="Courier New"/>
        </w:rPr>
        <w:t>smdpSigned2</w:t>
      </w:r>
      <w:r w:rsidR="009361FF">
        <w:t xml:space="preserve"> matches the </w:t>
      </w:r>
      <w:r w:rsidR="009361FF" w:rsidRPr="00BD45AD">
        <w:rPr>
          <w:rFonts w:ascii="Courier New" w:hAnsi="Courier New" w:cs="Courier New"/>
        </w:rPr>
        <w:t>TransactionID</w:t>
      </w:r>
      <w:r w:rsidR="009361FF">
        <w:t xml:space="preserve"> of the on-going RSP session.</w:t>
      </w:r>
    </w:p>
    <w:p w14:paraId="229BD322" w14:textId="7BDB4EA6" w:rsidR="009361FF" w:rsidRDefault="009361FF" w:rsidP="009361FF">
      <w:pPr>
        <w:pStyle w:val="ListContinue1"/>
      </w:pPr>
      <w:r>
        <w:t>If any of the verifications fail, the eUICC SHALL return a relevant error status and the procedure SHALL stop.</w:t>
      </w:r>
    </w:p>
    <w:p w14:paraId="4EFF9179" w14:textId="6A186DC3" w:rsidR="009361FF" w:rsidRDefault="00F66DD3" w:rsidP="00BD45AD">
      <w:pPr>
        <w:pStyle w:val="ListNumber"/>
        <w:numPr>
          <w:ilvl w:val="0"/>
          <w:numId w:val="0"/>
        </w:numPr>
        <w:tabs>
          <w:tab w:val="left" w:pos="340"/>
        </w:tabs>
        <w:ind w:left="680" w:hanging="340"/>
        <w:rPr>
          <w:lang w:eastAsia="en-US"/>
        </w:rPr>
      </w:pPr>
      <w:r>
        <w:rPr>
          <w:lang w:eastAsia="en-US"/>
        </w:rPr>
        <w:t>3.</w:t>
      </w:r>
      <w:r>
        <w:rPr>
          <w:lang w:eastAsia="en-US"/>
        </w:rPr>
        <w:tab/>
      </w:r>
      <w:r w:rsidR="0001470A">
        <w:rPr>
          <w:lang w:eastAsia="en-US"/>
        </w:rPr>
        <w:t>T</w:t>
      </w:r>
      <w:r w:rsidR="009361FF">
        <w:rPr>
          <w:lang w:eastAsia="en-US"/>
        </w:rPr>
        <w:t>he eUICC SHALL:</w:t>
      </w:r>
    </w:p>
    <w:p w14:paraId="471821AF" w14:textId="77777777" w:rsidR="00463C64" w:rsidRDefault="00463C64" w:rsidP="00463C64">
      <w:pPr>
        <w:pStyle w:val="ListBullet2"/>
        <w:ind w:left="1020" w:hanging="340"/>
      </w:pPr>
      <w:r>
        <w:rPr>
          <w:rFonts w:ascii="Symbol" w:hAnsi="Symbol"/>
        </w:rPr>
        <w:t></w:t>
      </w:r>
      <w:r>
        <w:rPr>
          <w:rFonts w:ascii="Symbol" w:hAnsi="Symbol"/>
        </w:rPr>
        <w:tab/>
      </w:r>
      <w:r w:rsidRPr="00CF102B">
        <w:rPr>
          <w:rFonts w:eastAsia="Times New Roman" w:hint="eastAsia"/>
          <w:lang w:eastAsia="ko-KR"/>
        </w:rPr>
        <w:t xml:space="preserve">Use the one-time key pair associated with the </w:t>
      </w:r>
      <w:r w:rsidRPr="00CF102B">
        <w:rPr>
          <w:rFonts w:ascii="Courier New" w:eastAsia="Times New Roman" w:hAnsi="Courier New" w:cs="Courier New" w:hint="eastAsia"/>
          <w:lang w:eastAsia="ko-KR"/>
        </w:rPr>
        <w:t>bppEuiccOtpk</w:t>
      </w:r>
      <w:r w:rsidRPr="00CF102B">
        <w:rPr>
          <w:rFonts w:eastAsia="Times New Roman" w:hint="eastAsia"/>
          <w:lang w:eastAsia="ko-KR"/>
        </w:rPr>
        <w:t xml:space="preserve"> if it is provided by the SM-DP+ and it is still stored in the eUICC, or generate a new one-time key pair (see section 5.7.5)</w:t>
      </w:r>
      <w:r>
        <w:t>.</w:t>
      </w:r>
    </w:p>
    <w:p w14:paraId="72D7669B" w14:textId="0285D817" w:rsidR="009361FF" w:rsidRDefault="00F66DD3" w:rsidP="00BD45AD">
      <w:pPr>
        <w:pStyle w:val="ListBullet2"/>
        <w:ind w:left="1020" w:hanging="340"/>
      </w:pPr>
      <w:r>
        <w:rPr>
          <w:rFonts w:ascii="Symbol" w:hAnsi="Symbol"/>
        </w:rPr>
        <w:t></w:t>
      </w:r>
      <w:r>
        <w:rPr>
          <w:rFonts w:ascii="Symbol" w:hAnsi="Symbol"/>
        </w:rPr>
        <w:tab/>
      </w:r>
      <w:r w:rsidR="009361FF">
        <w:t xml:space="preserve">Generate the </w:t>
      </w:r>
      <w:r w:rsidR="009361FF" w:rsidRPr="00BD45AD">
        <w:rPr>
          <w:rFonts w:ascii="Courier New" w:hAnsi="Courier New" w:cs="Courier New"/>
        </w:rPr>
        <w:t>euiccSigned2</w:t>
      </w:r>
      <w:r w:rsidR="009361FF">
        <w:t xml:space="preserve"> data structure.</w:t>
      </w:r>
    </w:p>
    <w:p w14:paraId="4C883CAC" w14:textId="3739B073" w:rsidR="009361FF" w:rsidRDefault="00F66DD3" w:rsidP="00BD45AD">
      <w:pPr>
        <w:pStyle w:val="ListBullet2"/>
        <w:ind w:left="1020" w:hanging="340"/>
      </w:pPr>
      <w:r>
        <w:rPr>
          <w:rFonts w:ascii="Symbol" w:hAnsi="Symbol"/>
        </w:rPr>
        <w:t></w:t>
      </w:r>
      <w:r>
        <w:rPr>
          <w:rFonts w:ascii="Symbol" w:hAnsi="Symbol"/>
        </w:rPr>
        <w:tab/>
      </w:r>
      <w:r w:rsidR="009361FF">
        <w:t xml:space="preserve">Compute the </w:t>
      </w:r>
      <w:r w:rsidR="009361FF" w:rsidRPr="00BD45AD">
        <w:rPr>
          <w:rFonts w:ascii="Courier New" w:hAnsi="Courier New" w:cs="Courier New"/>
        </w:rPr>
        <w:t>euiccSignature2</w:t>
      </w:r>
      <w:r w:rsidR="009361FF">
        <w:t>.</w:t>
      </w:r>
    </w:p>
    <w:p w14:paraId="218C6FC6" w14:textId="3B500BAC" w:rsidR="009361FF" w:rsidRDefault="00F66DD3" w:rsidP="00BD45AD">
      <w:pPr>
        <w:pStyle w:val="ListNumber"/>
        <w:numPr>
          <w:ilvl w:val="0"/>
          <w:numId w:val="0"/>
        </w:numPr>
        <w:tabs>
          <w:tab w:val="left" w:pos="340"/>
        </w:tabs>
        <w:ind w:left="680" w:hanging="340"/>
      </w:pPr>
      <w:r>
        <w:t>4.</w:t>
      </w:r>
      <w:r>
        <w:tab/>
      </w:r>
      <w:r w:rsidR="009361FF">
        <w:rPr>
          <w:lang w:eastAsia="en-US"/>
        </w:rPr>
        <w:t xml:space="preserve">The eUICC SHALL return the </w:t>
      </w:r>
      <w:r w:rsidR="00463C64" w:rsidRPr="006C1434">
        <w:rPr>
          <w:rFonts w:hint="eastAsia"/>
        </w:rPr>
        <w:t>"ES10b.PrepareDownload" response</w:t>
      </w:r>
      <w:r w:rsidR="009361FF">
        <w:t>.</w:t>
      </w:r>
    </w:p>
    <w:p w14:paraId="23A8B7E1" w14:textId="59968DC0" w:rsidR="009361FF" w:rsidRDefault="00F66DD3" w:rsidP="00BD45AD">
      <w:pPr>
        <w:pStyle w:val="ListNumber"/>
        <w:numPr>
          <w:ilvl w:val="0"/>
          <w:numId w:val="0"/>
        </w:numPr>
        <w:tabs>
          <w:tab w:val="left" w:pos="340"/>
        </w:tabs>
        <w:ind w:left="680" w:hanging="340"/>
      </w:pPr>
      <w:r>
        <w:t>5.</w:t>
      </w:r>
      <w:r>
        <w:tab/>
      </w:r>
      <w:r w:rsidR="009361FF" w:rsidRPr="001137B0">
        <w:t>The LPA</w:t>
      </w:r>
      <w:r w:rsidR="009361FF">
        <w:t>d</w:t>
      </w:r>
      <w:r w:rsidR="009361FF" w:rsidRPr="001137B0">
        <w:t xml:space="preserve"> calls the </w:t>
      </w:r>
      <w:r w:rsidR="009361FF">
        <w:t>"</w:t>
      </w:r>
      <w:r w:rsidR="009361FF" w:rsidRPr="001137B0">
        <w:t>ES9+.GetBoundProfilePackage</w:t>
      </w:r>
      <w:r w:rsidR="009361FF">
        <w:t>"</w:t>
      </w:r>
      <w:r w:rsidR="009361FF" w:rsidRPr="001137B0">
        <w:t xml:space="preserve"> function</w:t>
      </w:r>
      <w:r w:rsidR="009361FF">
        <w:t>.</w:t>
      </w:r>
    </w:p>
    <w:p w14:paraId="5B1D148C" w14:textId="4F3D827F" w:rsidR="006D351D" w:rsidRDefault="00F66DD3" w:rsidP="00BD45AD">
      <w:pPr>
        <w:pStyle w:val="ListNumber"/>
        <w:numPr>
          <w:ilvl w:val="0"/>
          <w:numId w:val="0"/>
        </w:numPr>
        <w:tabs>
          <w:tab w:val="left" w:pos="340"/>
        </w:tabs>
        <w:ind w:left="680" w:hanging="340"/>
        <w:rPr>
          <w:lang w:eastAsia="en-US"/>
        </w:rPr>
      </w:pPr>
      <w:r>
        <w:rPr>
          <w:lang w:eastAsia="en-US"/>
        </w:rPr>
        <w:t>6.</w:t>
      </w:r>
      <w:r>
        <w:rPr>
          <w:lang w:eastAsia="en-US"/>
        </w:rPr>
        <w:tab/>
      </w:r>
      <w:r w:rsidR="00463C64">
        <w:t>T</w:t>
      </w:r>
      <w:r w:rsidR="009361FF">
        <w:rPr>
          <w:lang w:eastAsia="en-US"/>
        </w:rPr>
        <w:t>he SM-DP+ SHALL</w:t>
      </w:r>
      <w:r w:rsidR="006D351D" w:rsidRPr="006D351D">
        <w:t xml:space="preserve"> </w:t>
      </w:r>
      <w:r w:rsidR="006D351D">
        <w:t xml:space="preserve">verify the </w:t>
      </w:r>
      <w:r w:rsidR="006D351D" w:rsidRPr="00BD45AD">
        <w:rPr>
          <w:rFonts w:ascii="Courier New" w:hAnsi="Courier New" w:cs="Courier New"/>
        </w:rPr>
        <w:t>euiccSignature2</w:t>
      </w:r>
      <w:r w:rsidR="006D351D">
        <w:t>.</w:t>
      </w:r>
    </w:p>
    <w:p w14:paraId="18C98F41" w14:textId="05C416A9" w:rsidR="006D351D" w:rsidRDefault="006D351D" w:rsidP="00640609">
      <w:pPr>
        <w:pStyle w:val="ListNumber"/>
        <w:numPr>
          <w:ilvl w:val="0"/>
          <w:numId w:val="0"/>
        </w:numPr>
        <w:spacing w:before="240"/>
        <w:ind w:left="680"/>
      </w:pPr>
      <w:r>
        <w:t xml:space="preserve">If a Confirmation Code is required the SM-DP+ SHALL </w:t>
      </w:r>
      <w:r w:rsidR="00536A6B">
        <w:t>continue with</w:t>
      </w:r>
      <w:r>
        <w:t xml:space="preserve"> step </w:t>
      </w:r>
      <w:r w:rsidR="00463C64">
        <w:t>(</w:t>
      </w:r>
      <w:r>
        <w:t>7</w:t>
      </w:r>
      <w:r w:rsidR="00463C64">
        <w:t>)</w:t>
      </w:r>
      <w:r>
        <w:t xml:space="preserve">. Otherwise, the SM-DP+ SHALL continue </w:t>
      </w:r>
      <w:r w:rsidR="00463C64">
        <w:t xml:space="preserve">with </w:t>
      </w:r>
      <w:r>
        <w:t xml:space="preserve">step </w:t>
      </w:r>
      <w:r w:rsidR="00463C64">
        <w:t>(</w:t>
      </w:r>
      <w:r>
        <w:t>9</w:t>
      </w:r>
      <w:r w:rsidR="00463C64">
        <w:t>)</w:t>
      </w:r>
      <w:r>
        <w:t>.</w:t>
      </w:r>
    </w:p>
    <w:p w14:paraId="16965E4E" w14:textId="05C0D917" w:rsidR="00BF51B5" w:rsidRDefault="00F66DD3" w:rsidP="00BD45AD">
      <w:pPr>
        <w:pStyle w:val="ListNumber"/>
        <w:numPr>
          <w:ilvl w:val="0"/>
          <w:numId w:val="0"/>
        </w:numPr>
        <w:tabs>
          <w:tab w:val="left" w:pos="340"/>
        </w:tabs>
        <w:ind w:left="680" w:hanging="340"/>
      </w:pPr>
      <w:r>
        <w:t>7.</w:t>
      </w:r>
      <w:r>
        <w:tab/>
      </w:r>
      <w:r w:rsidR="006D351D" w:rsidDel="006D351D">
        <w:t xml:space="preserve"> </w:t>
      </w:r>
      <w:r w:rsidR="00463C64">
        <w:t>T</w:t>
      </w:r>
      <w:r w:rsidR="00BF51B5">
        <w:t>he SM-DP+ SHALL:</w:t>
      </w:r>
    </w:p>
    <w:p w14:paraId="41B3379E" w14:textId="2CD02DA3" w:rsidR="009361FF" w:rsidRDefault="00F66DD3" w:rsidP="00BD45AD">
      <w:pPr>
        <w:pStyle w:val="ListBullet2"/>
        <w:ind w:left="1020" w:hanging="340"/>
      </w:pPr>
      <w:r>
        <w:rPr>
          <w:rFonts w:ascii="Symbol" w:hAnsi="Symbol"/>
        </w:rPr>
        <w:t></w:t>
      </w:r>
      <w:r>
        <w:rPr>
          <w:rFonts w:ascii="Symbol" w:hAnsi="Symbol"/>
        </w:rPr>
        <w:tab/>
      </w:r>
      <w:r w:rsidR="006D351D">
        <w:t>R</w:t>
      </w:r>
      <w:r w:rsidR="006D351D" w:rsidRPr="00C57B13">
        <w:t xml:space="preserve">etrieve </w:t>
      </w:r>
      <w:r w:rsidR="009361FF" w:rsidRPr="00C57B13">
        <w:t xml:space="preserve">the hashed Confirmation Code stored for this order by </w:t>
      </w:r>
      <w:r w:rsidR="009361FF">
        <w:t>"</w:t>
      </w:r>
      <w:r w:rsidR="009361FF" w:rsidRPr="00C57B13">
        <w:t>ES2.</w:t>
      </w:r>
      <w:r w:rsidR="00C60D85">
        <w:t>+</w:t>
      </w:r>
      <w:r w:rsidR="009361FF" w:rsidRPr="00C57B13">
        <w:t>ConfirmOrder</w:t>
      </w:r>
      <w:r w:rsidR="009361FF">
        <w:t>"</w:t>
      </w:r>
      <w:r w:rsidR="009361FF" w:rsidRPr="00C57B13">
        <w:t xml:space="preserve"> and calculate the expected hash value as</w:t>
      </w:r>
      <w:r w:rsidR="00FE5C60">
        <w:t>:</w:t>
      </w:r>
    </w:p>
    <w:p w14:paraId="13697354" w14:textId="77777777" w:rsidR="009361FF" w:rsidRPr="00C57B13" w:rsidRDefault="009361FF" w:rsidP="00640609">
      <w:pPr>
        <w:tabs>
          <w:tab w:val="left" w:pos="680"/>
        </w:tabs>
        <w:spacing w:after="240"/>
        <w:ind w:left="1203"/>
        <w:jc w:val="left"/>
        <w:rPr>
          <w:szCs w:val="22"/>
          <w:lang w:eastAsia="en-GB" w:bidi="ar-SA"/>
        </w:rPr>
      </w:pPr>
      <w:r w:rsidRPr="00C57B13">
        <w:rPr>
          <w:szCs w:val="22"/>
          <w:lang w:eastAsia="en-GB" w:bidi="ar-SA"/>
        </w:rPr>
        <w:t>expe</w:t>
      </w:r>
      <w:r>
        <w:rPr>
          <w:szCs w:val="22"/>
          <w:lang w:eastAsia="en-GB" w:bidi="ar-SA"/>
        </w:rPr>
        <w:t>cted hash value = SHA256(stored hashed </w:t>
      </w:r>
      <w:r w:rsidRPr="00C57B13">
        <w:rPr>
          <w:szCs w:val="22"/>
          <w:lang w:eastAsia="en-GB" w:bidi="ar-SA"/>
        </w:rPr>
        <w:t>Confirmation</w:t>
      </w:r>
      <w:r>
        <w:rPr>
          <w:szCs w:val="22"/>
          <w:lang w:eastAsia="en-GB" w:bidi="ar-SA"/>
        </w:rPr>
        <w:t> </w:t>
      </w:r>
      <w:r w:rsidRPr="00C57B13">
        <w:rPr>
          <w:szCs w:val="22"/>
          <w:lang w:eastAsia="en-GB" w:bidi="ar-SA"/>
        </w:rPr>
        <w:t>Code</w:t>
      </w:r>
      <w:r>
        <w:rPr>
          <w:szCs w:val="22"/>
          <w:lang w:eastAsia="en-GB" w:bidi="ar-SA"/>
        </w:rPr>
        <w:t> </w:t>
      </w:r>
      <w:r w:rsidRPr="00C57B13">
        <w:rPr>
          <w:szCs w:val="22"/>
          <w:lang w:eastAsia="en-GB" w:bidi="ar-SA"/>
        </w:rPr>
        <w:t>|</w:t>
      </w:r>
      <w:r>
        <w:rPr>
          <w:szCs w:val="22"/>
          <w:lang w:eastAsia="en-GB" w:bidi="ar-SA"/>
        </w:rPr>
        <w:t> </w:t>
      </w:r>
      <w:r w:rsidRPr="00C57B13">
        <w:rPr>
          <w:szCs w:val="22"/>
          <w:lang w:eastAsia="en-GB" w:bidi="ar-SA"/>
        </w:rPr>
        <w:t>TransactionID)</w:t>
      </w:r>
    </w:p>
    <w:p w14:paraId="4F7A2991" w14:textId="0A221657" w:rsidR="009361FF" w:rsidRDefault="00F66DD3" w:rsidP="00BD45AD">
      <w:pPr>
        <w:pStyle w:val="ListBullet2"/>
        <w:ind w:left="1020" w:hanging="340"/>
      </w:pPr>
      <w:r>
        <w:rPr>
          <w:rFonts w:ascii="Symbol" w:hAnsi="Symbol"/>
        </w:rPr>
        <w:t></w:t>
      </w:r>
      <w:r>
        <w:rPr>
          <w:rFonts w:ascii="Symbol" w:hAnsi="Symbol"/>
        </w:rPr>
        <w:tab/>
      </w:r>
      <w:r w:rsidR="006D351D">
        <w:t>V</w:t>
      </w:r>
      <w:r w:rsidR="006D351D" w:rsidRPr="00781733">
        <w:t xml:space="preserve">erify </w:t>
      </w:r>
      <w:r w:rsidR="009361FF" w:rsidRPr="00781733">
        <w:t xml:space="preserve">that the </w:t>
      </w:r>
      <w:r w:rsidR="009361FF">
        <w:t xml:space="preserve">received </w:t>
      </w:r>
      <w:r w:rsidR="009361FF" w:rsidRPr="00781733">
        <w:t xml:space="preserve">Hashed Confirmation Code </w:t>
      </w:r>
      <w:r w:rsidR="009361FF">
        <w:t>matches</w:t>
      </w:r>
      <w:r w:rsidR="009361FF" w:rsidRPr="00781733">
        <w:t xml:space="preserve"> the</w:t>
      </w:r>
      <w:r w:rsidR="009361FF" w:rsidRPr="00C57B13">
        <w:t xml:space="preserve"> expected hash value</w:t>
      </w:r>
      <w:r w:rsidR="009361FF" w:rsidRPr="00781733">
        <w:t>.</w:t>
      </w:r>
    </w:p>
    <w:p w14:paraId="5812BA58" w14:textId="738EC749" w:rsidR="00BF51B5" w:rsidRPr="00037D53" w:rsidRDefault="00F66DD3" w:rsidP="00BD45AD">
      <w:pPr>
        <w:pStyle w:val="ListBullet2"/>
        <w:ind w:left="1020" w:hanging="340"/>
      </w:pPr>
      <w:r w:rsidRPr="00037D53">
        <w:rPr>
          <w:rFonts w:ascii="Symbol" w:hAnsi="Symbol"/>
        </w:rPr>
        <w:t></w:t>
      </w:r>
      <w:r w:rsidRPr="00037D53">
        <w:rPr>
          <w:rFonts w:ascii="Symbol" w:hAnsi="Symbol"/>
        </w:rPr>
        <w:tab/>
      </w:r>
      <w:r w:rsidR="00BF51B5">
        <w:t>I</w:t>
      </w:r>
      <w:r w:rsidR="00BF51B5" w:rsidRPr="002B790D">
        <w:t>n case the Confirmation Code verification has failed</w:t>
      </w:r>
      <w:r w:rsidR="00BF51B5" w:rsidRPr="002331BA">
        <w:t xml:space="preserve">, the SM-DP+ SHALL increment the count of </w:t>
      </w:r>
      <w:r w:rsidR="00FA1F65">
        <w:t xml:space="preserve">incorrect </w:t>
      </w:r>
      <w:r w:rsidR="00BF51B5" w:rsidRPr="002331BA">
        <w:t xml:space="preserve">Confirmation Code attempts for the Profile. </w:t>
      </w:r>
      <w:bookmarkStart w:id="1008" w:name="_Hlk466366138"/>
      <w:r w:rsidR="00BF51B5" w:rsidRPr="002331BA">
        <w:t xml:space="preserve">If </w:t>
      </w:r>
      <w:r w:rsidR="00BF51B5" w:rsidRPr="002B790D">
        <w:t xml:space="preserve">the maximum number of </w:t>
      </w:r>
      <w:r w:rsidR="00FA1F65">
        <w:t>incorrect attemp</w:t>
      </w:r>
      <w:r w:rsidR="00B245AA">
        <w:t>t</w:t>
      </w:r>
      <w:r w:rsidR="00FA1F65">
        <w:t>s</w:t>
      </w:r>
      <w:r w:rsidR="00FA1F65" w:rsidRPr="002B790D">
        <w:t xml:space="preserve"> </w:t>
      </w:r>
      <w:r w:rsidR="00BF51B5" w:rsidRPr="002B790D">
        <w:t>has been exceeded, the SM-DP+ SHALL</w:t>
      </w:r>
      <w:r w:rsidR="00463C64">
        <w:t>:</w:t>
      </w:r>
      <w:bookmarkEnd w:id="1008"/>
    </w:p>
    <w:p w14:paraId="52140AD9" w14:textId="364A96CE" w:rsidR="00463C64" w:rsidRPr="00CF102B" w:rsidRDefault="00463C64" w:rsidP="00BD45AD">
      <w:pPr>
        <w:pStyle w:val="ListBullet2"/>
        <w:numPr>
          <w:ilvl w:val="0"/>
          <w:numId w:val="300"/>
        </w:numPr>
        <w:rPr>
          <w:rFonts w:eastAsia="Times New Roman"/>
          <w:lang w:eastAsia="ko-KR"/>
        </w:rPr>
      </w:pPr>
      <w:r>
        <w:t>set</w:t>
      </w:r>
      <w:r w:rsidRPr="002B790D">
        <w:t xml:space="preserve"> the </w:t>
      </w:r>
      <w:r>
        <w:t xml:space="preserve">Profile </w:t>
      </w:r>
      <w:r w:rsidRPr="002B790D">
        <w:t xml:space="preserve">corresponding </w:t>
      </w:r>
      <w:r>
        <w:t xml:space="preserve">to the </w:t>
      </w:r>
      <w:r w:rsidRPr="002B790D">
        <w:t xml:space="preserve">Profile download order </w:t>
      </w:r>
      <w:r w:rsidRPr="00A30FBF">
        <w:t>in 'Error' state (section 3.1.6)</w:t>
      </w:r>
      <w:r w:rsidRPr="00CF102B">
        <w:rPr>
          <w:rFonts w:eastAsia="Times New Roman" w:hint="eastAsia"/>
          <w:lang w:eastAsia="ko-KR"/>
        </w:rPr>
        <w:t>.</w:t>
      </w:r>
    </w:p>
    <w:p w14:paraId="65F11247" w14:textId="744D7E41" w:rsidR="00463C64" w:rsidRPr="00CF102B" w:rsidRDefault="00463C64" w:rsidP="00BD45AD">
      <w:pPr>
        <w:pStyle w:val="ListBullet2"/>
        <w:numPr>
          <w:ilvl w:val="0"/>
          <w:numId w:val="300"/>
        </w:numPr>
        <w:rPr>
          <w:rFonts w:eastAsia="Times New Roman"/>
          <w:lang w:eastAsia="ko-KR"/>
        </w:rPr>
      </w:pPr>
      <w:r w:rsidRPr="002B790D">
        <w:t xml:space="preserve">notify the Operator </w:t>
      </w:r>
      <w:r w:rsidRPr="002331BA">
        <w:t>by calling</w:t>
      </w:r>
      <w:r w:rsidRPr="002B790D">
        <w:t xml:space="preserve"> </w:t>
      </w:r>
      <w:r>
        <w:t>"</w:t>
      </w:r>
      <w:r w:rsidRPr="002B790D">
        <w:t>ES2+.Handle</w:t>
      </w:r>
      <w:r>
        <w:t>Notification"</w:t>
      </w:r>
      <w:r w:rsidRPr="002B790D">
        <w:t xml:space="preserve"> with the </w:t>
      </w:r>
      <w:r w:rsidRPr="00F21D07">
        <w:rPr>
          <w:rFonts w:ascii="Courier New" w:eastAsia="Malgun Gothic" w:hAnsi="Courier New" w:cs="Courier New" w:hint="eastAsia"/>
          <w:lang w:eastAsia="ko-KR"/>
        </w:rPr>
        <w:t>notificationEvent</w:t>
      </w:r>
      <w:r>
        <w:rPr>
          <w:rFonts w:eastAsia="Malgun Gothic" w:hint="eastAsia"/>
          <w:lang w:eastAsia="ko-KR"/>
        </w:rPr>
        <w:t xml:space="preserve"> indicating </w:t>
      </w:r>
      <w:r w:rsidRPr="00623C91">
        <w:t>'Confirmation</w:t>
      </w:r>
      <w:r>
        <w:t xml:space="preserve"> </w:t>
      </w:r>
      <w:r w:rsidRPr="004455C0">
        <w:t>Failure</w:t>
      </w:r>
      <w:r>
        <w:rPr>
          <w:rFonts w:eastAsia="Malgun Gothic" w:hint="eastAsia"/>
          <w:lang w:eastAsia="ko-KR"/>
        </w:rPr>
        <w:t>'</w:t>
      </w:r>
      <w:r w:rsidRPr="00CF102B">
        <w:rPr>
          <w:rFonts w:eastAsia="Times New Roman" w:hint="eastAsia"/>
          <w:lang w:eastAsia="ko-KR"/>
        </w:rPr>
        <w:t>.</w:t>
      </w:r>
    </w:p>
    <w:p w14:paraId="0E6EBA60" w14:textId="343E5484" w:rsidR="00BF51B5" w:rsidRDefault="00F66DD3" w:rsidP="00BD45AD">
      <w:pPr>
        <w:pStyle w:val="ListNumber"/>
        <w:numPr>
          <w:ilvl w:val="0"/>
          <w:numId w:val="0"/>
        </w:numPr>
        <w:tabs>
          <w:tab w:val="left" w:pos="340"/>
        </w:tabs>
        <w:ind w:left="680" w:hanging="340"/>
      </w:pPr>
      <w:r>
        <w:t>8.</w:t>
      </w:r>
      <w:r>
        <w:tab/>
      </w:r>
      <w:r w:rsidR="00BF51B5" w:rsidRPr="001137B0">
        <w:t xml:space="preserve">If any verification </w:t>
      </w:r>
      <w:r w:rsidR="00BF51B5">
        <w:t xml:space="preserve">in step 6 or 7 </w:t>
      </w:r>
      <w:r w:rsidR="00BF51B5" w:rsidRPr="001137B0">
        <w:t>fail</w:t>
      </w:r>
      <w:r w:rsidR="00BF51B5">
        <w:t>ed</w:t>
      </w:r>
      <w:r w:rsidR="00BF51B5" w:rsidRPr="001137B0">
        <w:t>, the SM-DP+ SHALL return an error status to the LPA</w:t>
      </w:r>
      <w:r w:rsidR="00BF51B5">
        <w:t>d</w:t>
      </w:r>
      <w:r w:rsidR="00BF51B5" w:rsidRPr="001137B0">
        <w:t xml:space="preserve"> and the procedure SHALL stop</w:t>
      </w:r>
      <w:r w:rsidR="00BF51B5">
        <w:t xml:space="preserve">. Unless the maximum number of </w:t>
      </w:r>
      <w:r w:rsidR="00FA1F65">
        <w:t xml:space="preserve">incorrect attempts </w:t>
      </w:r>
      <w:r w:rsidR="00BF51B5">
        <w:t>for Confirmation Code entries has been exceeded, t</w:t>
      </w:r>
      <w:r w:rsidR="00BF51B5" w:rsidRPr="002B790D">
        <w:t>he LPA</w:t>
      </w:r>
      <w:r w:rsidR="00BF51B5">
        <w:t>d</w:t>
      </w:r>
      <w:r w:rsidR="00BF51B5" w:rsidRPr="002B790D">
        <w:t xml:space="preserve"> MAY retry by restarting the Profile </w:t>
      </w:r>
      <w:r w:rsidR="00BF51B5">
        <w:t>d</w:t>
      </w:r>
      <w:r w:rsidR="00BF51B5" w:rsidRPr="002B790D">
        <w:t xml:space="preserve">ownload and </w:t>
      </w:r>
      <w:r w:rsidR="00BF51B5">
        <w:t>i</w:t>
      </w:r>
      <w:r w:rsidR="00BF51B5" w:rsidRPr="002B790D">
        <w:t>nstallation procedure</w:t>
      </w:r>
      <w:r w:rsidR="00BF51B5" w:rsidRPr="001137B0">
        <w:t>.</w:t>
      </w:r>
    </w:p>
    <w:p w14:paraId="63F6C311" w14:textId="01D17A94" w:rsidR="009361FF" w:rsidRPr="007A78C6" w:rsidRDefault="00F66DD3" w:rsidP="00BD45AD">
      <w:pPr>
        <w:pStyle w:val="ListNumber"/>
        <w:numPr>
          <w:ilvl w:val="0"/>
          <w:numId w:val="0"/>
        </w:numPr>
        <w:tabs>
          <w:tab w:val="left" w:pos="340"/>
        </w:tabs>
        <w:ind w:left="680" w:hanging="340"/>
      </w:pPr>
      <w:r w:rsidRPr="007A78C6">
        <w:t>9.</w:t>
      </w:r>
      <w:r w:rsidRPr="007A78C6">
        <w:tab/>
      </w:r>
      <w:r w:rsidR="00463C64">
        <w:t>T</w:t>
      </w:r>
      <w:r w:rsidR="009361FF" w:rsidRPr="001137B0">
        <w:t>he SM-DP+ SHALL perform the following:</w:t>
      </w:r>
    </w:p>
    <w:p w14:paraId="2AC8F99E" w14:textId="77777777" w:rsidR="00463C64" w:rsidRPr="00CF102B" w:rsidRDefault="00463C64" w:rsidP="00463C64">
      <w:pPr>
        <w:pStyle w:val="ListBullet2"/>
        <w:ind w:left="1020" w:hanging="340"/>
        <w:rPr>
          <w:rFonts w:eastAsia="Times New Roman"/>
          <w:lang w:eastAsia="ko-KR"/>
        </w:rPr>
      </w:pPr>
      <w:r>
        <w:rPr>
          <w:rFonts w:ascii="Symbol" w:hAnsi="Symbol"/>
        </w:rPr>
        <w:t></w:t>
      </w:r>
      <w:r>
        <w:rPr>
          <w:rFonts w:ascii="Symbol" w:hAnsi="Symbol"/>
        </w:rPr>
        <w:tab/>
      </w:r>
      <w:r w:rsidRPr="00CF102B">
        <w:rPr>
          <w:rFonts w:eastAsia="Times New Roman" w:hint="eastAsia"/>
          <w:lang w:eastAsia="ko-KR"/>
        </w:rPr>
        <w:t xml:space="preserve">Dependent on whether a re-usable BPP is present and whether the eUICC can accept it, the SM-DP+ SHALL do one of the following: </w:t>
      </w:r>
    </w:p>
    <w:p w14:paraId="7B1CE5AE" w14:textId="21867CFD" w:rsidR="00463C64" w:rsidRPr="00CF102B" w:rsidRDefault="00463C64" w:rsidP="00BD45AD">
      <w:pPr>
        <w:pStyle w:val="ListBullet2"/>
        <w:numPr>
          <w:ilvl w:val="0"/>
          <w:numId w:val="301"/>
        </w:numPr>
        <w:rPr>
          <w:rFonts w:eastAsia="Times New Roman"/>
          <w:lang w:eastAsia="ko-KR"/>
        </w:rPr>
      </w:pPr>
      <w:r w:rsidRPr="00CF102B">
        <w:rPr>
          <w:rFonts w:eastAsia="Times New Roman" w:hint="eastAsia"/>
          <w:lang w:eastAsia="ko-KR"/>
        </w:rPr>
        <w:t>Reuse the BPP</w:t>
      </w:r>
    </w:p>
    <w:p w14:paraId="1EA448C3" w14:textId="6AA2FFAB" w:rsidR="00463C64" w:rsidRPr="00CF102B" w:rsidRDefault="00463C64" w:rsidP="00BD45AD">
      <w:pPr>
        <w:pStyle w:val="ListBullet2"/>
        <w:numPr>
          <w:ilvl w:val="0"/>
          <w:numId w:val="301"/>
        </w:numPr>
        <w:rPr>
          <w:rFonts w:eastAsia="Times New Roman"/>
          <w:lang w:eastAsia="ko-KR"/>
        </w:rPr>
      </w:pPr>
      <w:r w:rsidRPr="00CF102B">
        <w:rPr>
          <w:rFonts w:eastAsia="Times New Roman" w:hint="eastAsia"/>
          <w:lang w:eastAsia="ko-KR"/>
        </w:rPr>
        <w:t>Rebind the BPP</w:t>
      </w:r>
    </w:p>
    <w:p w14:paraId="1F8820C2" w14:textId="11EA9C4E" w:rsidR="00463C64" w:rsidRPr="00CF102B" w:rsidRDefault="00463C64" w:rsidP="00BD45AD">
      <w:pPr>
        <w:pStyle w:val="ListBullet2"/>
        <w:numPr>
          <w:ilvl w:val="0"/>
          <w:numId w:val="301"/>
        </w:numPr>
        <w:rPr>
          <w:rFonts w:eastAsia="Times New Roman"/>
          <w:lang w:eastAsia="ko-KR"/>
        </w:rPr>
      </w:pPr>
      <w:r w:rsidRPr="00CF102B">
        <w:rPr>
          <w:rFonts w:eastAsia="Times New Roman" w:hint="eastAsia"/>
          <w:lang w:eastAsia="ko-KR"/>
        </w:rPr>
        <w:t>Return an error</w:t>
      </w:r>
    </w:p>
    <w:p w14:paraId="445D63A1" w14:textId="061D0FD8" w:rsidR="00463C64" w:rsidRPr="00CF102B" w:rsidRDefault="00463C64" w:rsidP="00BD45AD">
      <w:pPr>
        <w:pStyle w:val="ListBullet2"/>
        <w:numPr>
          <w:ilvl w:val="0"/>
          <w:numId w:val="301"/>
        </w:numPr>
        <w:rPr>
          <w:rFonts w:eastAsia="Times New Roman"/>
          <w:lang w:eastAsia="ko-KR"/>
        </w:rPr>
      </w:pPr>
      <w:r w:rsidRPr="00CF102B">
        <w:rPr>
          <w:rFonts w:eastAsia="Times New Roman" w:hint="eastAsia"/>
          <w:lang w:eastAsia="ko-KR"/>
        </w:rPr>
        <w:t>Create a new BPP</w:t>
      </w:r>
    </w:p>
    <w:p w14:paraId="497A31DB" w14:textId="24AE3B42" w:rsidR="009361FF" w:rsidRDefault="00F66DD3" w:rsidP="00BD45AD">
      <w:pPr>
        <w:pStyle w:val="ListNumber"/>
        <w:numPr>
          <w:ilvl w:val="0"/>
          <w:numId w:val="0"/>
        </w:numPr>
        <w:tabs>
          <w:tab w:val="left" w:pos="340"/>
        </w:tabs>
        <w:ind w:left="680" w:hanging="340"/>
      </w:pPr>
      <w:r>
        <w:t>10.</w:t>
      </w:r>
      <w:r>
        <w:tab/>
      </w:r>
      <w:r w:rsidR="009361FF">
        <w:t>(Optional step) Depending on the agreed behaviour with the Operator (out of scope of this specification), the SM-DP+ SHALL notify the Operator that the Profile is downloaded using the function "ES2+.</w:t>
      </w:r>
      <w:r w:rsidR="00EA6458">
        <w:t>HandleNotification</w:t>
      </w:r>
      <w:r w:rsidR="009361FF">
        <w:t>"</w:t>
      </w:r>
      <w:r w:rsidR="00463C64" w:rsidRPr="00463C64">
        <w:rPr>
          <w:rFonts w:hint="eastAsia"/>
        </w:rPr>
        <w:t xml:space="preserve"> </w:t>
      </w:r>
      <w:r w:rsidR="00463C64" w:rsidRPr="006C1434">
        <w:rPr>
          <w:rFonts w:hint="eastAsia"/>
        </w:rPr>
        <w:t xml:space="preserve">with </w:t>
      </w:r>
      <w:r w:rsidR="00463C64" w:rsidRPr="00FC4DE8">
        <w:rPr>
          <w:rFonts w:ascii="Courier New" w:hAnsi="Courier New" w:cs="Courier New" w:hint="eastAsia"/>
        </w:rPr>
        <w:t>notificationEvent</w:t>
      </w:r>
      <w:r w:rsidR="00463C64" w:rsidRPr="006C1434">
        <w:rPr>
          <w:rFonts w:hint="eastAsia"/>
        </w:rPr>
        <w:t xml:space="preserve"> indicating 'BPP download'</w:t>
      </w:r>
      <w:r w:rsidR="009361FF">
        <w:t>.</w:t>
      </w:r>
    </w:p>
    <w:p w14:paraId="6FD76CA2" w14:textId="4B2416F0" w:rsidR="009361FF" w:rsidRPr="0071035E" w:rsidRDefault="009361FF" w:rsidP="00BD45AD">
      <w:pPr>
        <w:pStyle w:val="NOTE"/>
      </w:pPr>
      <w:r>
        <w:t>NOTE:</w:t>
      </w:r>
      <w:r>
        <w:tab/>
        <w:t>This notification step MAY be done asynchronously.</w:t>
      </w:r>
    </w:p>
    <w:p w14:paraId="366F6708" w14:textId="712C9DCF" w:rsidR="009361FF" w:rsidRDefault="00F66DD3" w:rsidP="00BD45AD">
      <w:pPr>
        <w:pStyle w:val="ListNumber"/>
        <w:numPr>
          <w:ilvl w:val="0"/>
          <w:numId w:val="0"/>
        </w:numPr>
        <w:tabs>
          <w:tab w:val="left" w:pos="340"/>
        </w:tabs>
        <w:ind w:left="680" w:hanging="340"/>
      </w:pPr>
      <w:r>
        <w:t>11.</w:t>
      </w:r>
      <w:r>
        <w:tab/>
      </w:r>
      <w:r w:rsidR="009361FF" w:rsidRPr="001137B0">
        <w:t xml:space="preserve">The SM-DP+ </w:t>
      </w:r>
      <w:r w:rsidR="00463C64" w:rsidRPr="006C1434">
        <w:rPr>
          <w:rFonts w:hint="eastAsia"/>
        </w:rPr>
        <w:t>returns "ES9+.GetBoundProfilePack</w:t>
      </w:r>
      <w:r w:rsidR="00463C64" w:rsidRPr="00CF102B">
        <w:rPr>
          <w:rFonts w:eastAsia="Times New Roman" w:hint="eastAsia"/>
          <w:lang w:eastAsia="ko-KR"/>
        </w:rPr>
        <w:t>a</w:t>
      </w:r>
      <w:r w:rsidR="00463C64" w:rsidRPr="006C1434">
        <w:rPr>
          <w:rFonts w:hint="eastAsia"/>
        </w:rPr>
        <w:t>ge" response</w:t>
      </w:r>
      <w:r w:rsidR="009361FF">
        <w:t xml:space="preserve"> </w:t>
      </w:r>
      <w:r w:rsidR="009361FF" w:rsidRPr="00A30FBF">
        <w:t>and set the Profile corresponding to the Profile download order in 'Downloaded' state (section 3.1.6)</w:t>
      </w:r>
      <w:r w:rsidR="009361FF" w:rsidRPr="001137B0">
        <w:t>.</w:t>
      </w:r>
    </w:p>
    <w:p w14:paraId="6AD07233" w14:textId="73B07DCB" w:rsidR="009361FF" w:rsidRDefault="00F66DD3" w:rsidP="00BD45AD">
      <w:pPr>
        <w:pStyle w:val="ListNumber"/>
        <w:numPr>
          <w:ilvl w:val="0"/>
          <w:numId w:val="0"/>
        </w:numPr>
        <w:tabs>
          <w:tab w:val="left" w:pos="340"/>
        </w:tabs>
        <w:ind w:left="680" w:hanging="340"/>
        <w:rPr>
          <w:lang w:val="en-US"/>
        </w:rPr>
      </w:pPr>
      <w:r>
        <w:rPr>
          <w:lang w:val="en-US"/>
        </w:rPr>
        <w:t>12.</w:t>
      </w:r>
      <w:r>
        <w:rPr>
          <w:lang w:val="en-US"/>
        </w:rPr>
        <w:tab/>
      </w:r>
      <w:r w:rsidR="00463C64">
        <w:rPr>
          <w:lang w:val="en-US"/>
        </w:rPr>
        <w:t>T</w:t>
      </w:r>
      <w:r w:rsidR="009361FF">
        <w:rPr>
          <w:lang w:val="en-US"/>
        </w:rPr>
        <w:t xml:space="preserve">he LPAd </w:t>
      </w:r>
      <w:r w:rsidR="00463C64">
        <w:rPr>
          <w:lang w:val="en-US"/>
        </w:rPr>
        <w:t xml:space="preserve">SHALL </w:t>
      </w:r>
      <w:r w:rsidR="009361FF">
        <w:rPr>
          <w:lang w:val="en-US"/>
        </w:rPr>
        <w:t xml:space="preserve">perform additional processing using the Profile </w:t>
      </w:r>
      <w:r w:rsidR="00275D38">
        <w:rPr>
          <w:lang w:val="en-US"/>
        </w:rPr>
        <w:t>M</w:t>
      </w:r>
      <w:r w:rsidR="009361FF">
        <w:rPr>
          <w:lang w:val="en-US"/>
        </w:rPr>
        <w:t>etadata contained within the Bound Profile Package:</w:t>
      </w:r>
    </w:p>
    <w:p w14:paraId="590EB05F" w14:textId="54D6D9F8" w:rsidR="00907696" w:rsidRPr="00CF102B" w:rsidRDefault="00F66DD3" w:rsidP="00BD45AD">
      <w:pPr>
        <w:pStyle w:val="ListBullet2"/>
        <w:ind w:left="1020" w:hanging="34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361FF">
        <w:rPr>
          <w:lang w:val="en-US"/>
        </w:rPr>
        <w:t xml:space="preserve">If the LPAd previously used the Profile Metadata returned by "ES9+.AuthenticateClient" (i.e., in </w:t>
      </w:r>
      <w:r w:rsidR="00463C64">
        <w:rPr>
          <w:lang w:val="en-US"/>
        </w:rPr>
        <w:t xml:space="preserve">section 3.1.3 </w:t>
      </w:r>
      <w:r w:rsidR="009361FF">
        <w:rPr>
          <w:lang w:val="en-US"/>
        </w:rPr>
        <w:t>step (</w:t>
      </w:r>
      <w:r w:rsidR="00907696">
        <w:rPr>
          <w:lang w:val="en-US"/>
        </w:rPr>
        <w:t>7</w:t>
      </w:r>
      <w:r w:rsidR="00463C64">
        <w:rPr>
          <w:lang w:val="en-US"/>
        </w:rPr>
        <w:t>)</w:t>
      </w:r>
      <w:r w:rsidR="00907696">
        <w:rPr>
          <w:lang w:val="en-US"/>
        </w:rPr>
        <w:t xml:space="preserve"> and </w:t>
      </w:r>
      <w:r w:rsidR="00463C64">
        <w:rPr>
          <w:lang w:val="en-US"/>
        </w:rPr>
        <w:t>(</w:t>
      </w:r>
      <w:r w:rsidR="00907696">
        <w:rPr>
          <w:lang w:val="en-US"/>
        </w:rPr>
        <w:t>8</w:t>
      </w:r>
      <w:r w:rsidR="009361FF">
        <w:rPr>
          <w:lang w:val="en-US"/>
        </w:rPr>
        <w:t>)</w:t>
      </w:r>
      <w:r w:rsidR="00463C64">
        <w:rPr>
          <w:lang w:val="en-US"/>
        </w:rPr>
        <w:t>)</w:t>
      </w:r>
      <w:r w:rsidR="009361FF">
        <w:rPr>
          <w:lang w:val="en-US"/>
        </w:rPr>
        <w:t xml:space="preserve"> then</w:t>
      </w:r>
    </w:p>
    <w:p w14:paraId="2D753617" w14:textId="6704A170" w:rsidR="00907696" w:rsidRPr="00CF102B" w:rsidRDefault="00F66DD3" w:rsidP="00BD45AD">
      <w:pPr>
        <w:pStyle w:val="ListBullet3"/>
        <w:ind w:left="1360" w:hanging="34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07696" w:rsidRPr="00907696">
        <w:rPr>
          <w:lang w:val="en-US"/>
        </w:rPr>
        <w:t xml:space="preserve">The LPAd SHALL verify that the Profile Policy Rules </w:t>
      </w:r>
      <w:r w:rsidR="007C1DEC">
        <w:rPr>
          <w:lang w:val="en-US"/>
        </w:rPr>
        <w:t xml:space="preserve">and the Enterprise Configuration </w:t>
      </w:r>
      <w:r w:rsidR="00907696" w:rsidRPr="00907696">
        <w:rPr>
          <w:lang w:val="en-US"/>
        </w:rPr>
        <w:t xml:space="preserve">have not changed. If this verification fails, the LPAd SHALL execute the </w:t>
      </w:r>
      <w:r w:rsidR="007B0982" w:rsidRPr="00CF102B">
        <w:rPr>
          <w:rFonts w:eastAsia="Times New Roman" w:hint="eastAsia"/>
          <w:lang w:val="en-US" w:eastAsia="ko-KR"/>
        </w:rPr>
        <w:t xml:space="preserve">Common Cancel Session procedure </w:t>
      </w:r>
      <w:r w:rsidR="00907696" w:rsidRPr="00907696">
        <w:rPr>
          <w:lang w:val="en-US"/>
        </w:rPr>
        <w:t xml:space="preserve">with reason </w:t>
      </w:r>
      <w:r w:rsidR="007309EA" w:rsidRPr="00202976">
        <w:rPr>
          <w:rFonts w:ascii="Courier New" w:eastAsia="Malgun Gothic" w:hAnsi="Courier New" w:cs="Courier New" w:hint="eastAsia"/>
          <w:szCs w:val="20"/>
          <w:lang w:eastAsia="ko-KR" w:bidi="bn-BD"/>
        </w:rPr>
        <w:t>pprNotAllowed</w:t>
      </w:r>
      <w:r w:rsidR="007C1DEC" w:rsidRPr="007C1DEC">
        <w:rPr>
          <w:lang w:val="en-US"/>
        </w:rPr>
        <w:t xml:space="preserve"> </w:t>
      </w:r>
      <w:r w:rsidR="007C1DEC">
        <w:rPr>
          <w:lang w:val="en-US"/>
        </w:rPr>
        <w:t xml:space="preserve">or </w:t>
      </w:r>
      <w:r w:rsidR="007309EA" w:rsidRPr="00202976">
        <w:rPr>
          <w:rFonts w:ascii="Courier New" w:eastAsia="Malgun Gothic" w:hAnsi="Courier New" w:cs="Courier New"/>
          <w:szCs w:val="20"/>
          <w:lang w:eastAsia="ko-KR" w:bidi="bn-BD"/>
        </w:rPr>
        <w:t>metadataMismatch</w:t>
      </w:r>
      <w:r w:rsidR="00907696" w:rsidRPr="00907696">
        <w:rPr>
          <w:lang w:val="en-US"/>
        </w:rPr>
        <w:t>.</w:t>
      </w:r>
    </w:p>
    <w:p w14:paraId="59B9F5A1" w14:textId="6626B62D" w:rsidR="009361FF" w:rsidRPr="00CF102B" w:rsidRDefault="00F66DD3" w:rsidP="00BD45AD">
      <w:pPr>
        <w:pStyle w:val="ListBullet3"/>
        <w:ind w:left="1360" w:hanging="34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07696">
        <w:rPr>
          <w:lang w:val="en-US"/>
        </w:rPr>
        <w:t>T</w:t>
      </w:r>
      <w:r w:rsidR="009361FF">
        <w:rPr>
          <w:lang w:val="en-US"/>
        </w:rPr>
        <w:t>he LPAd SH</w:t>
      </w:r>
      <w:r w:rsidR="00907696">
        <w:rPr>
          <w:lang w:val="en-US"/>
        </w:rPr>
        <w:t>OULD</w:t>
      </w:r>
      <w:r w:rsidR="009361FF">
        <w:rPr>
          <w:lang w:val="en-US"/>
        </w:rPr>
        <w:t xml:space="preserve"> verify that </w:t>
      </w:r>
      <w:r w:rsidR="00907696">
        <w:rPr>
          <w:lang w:val="en-US"/>
        </w:rPr>
        <w:t xml:space="preserve">all other </w:t>
      </w:r>
      <w:r w:rsidR="00275D38">
        <w:rPr>
          <w:lang w:val="en-US"/>
        </w:rPr>
        <w:t>Profile M</w:t>
      </w:r>
      <w:r w:rsidR="009361FF">
        <w:rPr>
          <w:lang w:val="en-US"/>
        </w:rPr>
        <w:t xml:space="preserve">etadata elements it used in that earlier step (such as the Profile Name, </w:t>
      </w:r>
      <w:r w:rsidR="00907696">
        <w:rPr>
          <w:lang w:val="en-US"/>
        </w:rPr>
        <w:t>Icon</w:t>
      </w:r>
      <w:r w:rsidR="009361FF">
        <w:rPr>
          <w:lang w:val="en-US"/>
        </w:rPr>
        <w:t xml:space="preserve">, etc.) have not changed. </w:t>
      </w:r>
      <w:r w:rsidR="00F77CAF">
        <w:rPr>
          <w:lang w:val="en-US"/>
        </w:rPr>
        <w:t>If the verification fails, t</w:t>
      </w:r>
      <w:r w:rsidR="009361FF">
        <w:rPr>
          <w:lang w:val="en-US"/>
        </w:rPr>
        <w:t>he LPAd MAY inform the End User and offer the End User to postpone or reject the Profile installation.</w:t>
      </w:r>
      <w:r w:rsidR="00907696" w:rsidRPr="00907696">
        <w:rPr>
          <w:lang w:val="en-US"/>
        </w:rPr>
        <w:t xml:space="preserve"> </w:t>
      </w:r>
      <w:r w:rsidR="00907696">
        <w:rPr>
          <w:lang w:val="en-US"/>
        </w:rPr>
        <w:t xml:space="preserve">Alternatively, the LPAd MAY stop the download by executing the </w:t>
      </w:r>
      <w:r w:rsidR="007B0982" w:rsidRPr="00CF102B">
        <w:rPr>
          <w:rFonts w:eastAsia="Times New Roman" w:hint="eastAsia"/>
          <w:lang w:val="en-US" w:eastAsia="ko-KR"/>
        </w:rPr>
        <w:t xml:space="preserve">Common Cancel Session procedure </w:t>
      </w:r>
      <w:r w:rsidR="00907696">
        <w:rPr>
          <w:lang w:val="en-US"/>
        </w:rPr>
        <w:t xml:space="preserve">with reason </w:t>
      </w:r>
      <w:r w:rsidR="007309EA" w:rsidRPr="00202976">
        <w:rPr>
          <w:rFonts w:ascii="Courier New" w:eastAsia="Malgun Gothic" w:hAnsi="Courier New" w:cs="Courier New"/>
          <w:szCs w:val="20"/>
          <w:lang w:eastAsia="ko-KR" w:bidi="bn-BD"/>
        </w:rPr>
        <w:t>metadataMismatch</w:t>
      </w:r>
      <w:r w:rsidR="00907696">
        <w:rPr>
          <w:lang w:val="en-US"/>
        </w:rPr>
        <w:t>.</w:t>
      </w:r>
    </w:p>
    <w:p w14:paraId="0C528357" w14:textId="7627D188" w:rsidR="009D37A9" w:rsidRPr="00F30BB4" w:rsidRDefault="00F66DD3" w:rsidP="00BD45AD">
      <w:pPr>
        <w:pStyle w:val="ListBullet2"/>
        <w:ind w:left="1020" w:hanging="340"/>
      </w:pPr>
      <w:r w:rsidRPr="00F30BB4">
        <w:rPr>
          <w:rFonts w:ascii="Symbol" w:hAnsi="Symbol"/>
        </w:rPr>
        <w:t></w:t>
      </w:r>
      <w:r w:rsidRPr="00F30BB4">
        <w:rPr>
          <w:rFonts w:ascii="Symbol" w:hAnsi="Symbol"/>
        </w:rPr>
        <w:tab/>
      </w:r>
      <w:r w:rsidR="009D37A9" w:rsidRPr="009D37A9">
        <w:t>If the LPA</w:t>
      </w:r>
      <w:r w:rsidR="00644585">
        <w:t>d</w:t>
      </w:r>
      <w:r w:rsidR="009D37A9" w:rsidRPr="009D37A9">
        <w:t xml:space="preserve"> has not previously captured the End User consent</w:t>
      </w:r>
      <w:r w:rsidR="000A0DC8">
        <w:t>(s)</w:t>
      </w:r>
      <w:r w:rsidR="009D37A9" w:rsidRPr="009D37A9">
        <w:t xml:space="preserve"> related to </w:t>
      </w:r>
      <w:r w:rsidR="000A0DC8">
        <w:t xml:space="preserve">the </w:t>
      </w:r>
      <w:r w:rsidR="009D37A9" w:rsidRPr="009D37A9">
        <w:t xml:space="preserve">Profile </w:t>
      </w:r>
      <w:r w:rsidR="000A0DC8">
        <w:t>download</w:t>
      </w:r>
      <w:r w:rsidR="009D37A9" w:rsidRPr="009D37A9">
        <w:t xml:space="preserve"> as defined in section 3.1.3 step (</w:t>
      </w:r>
      <w:r w:rsidR="00907696">
        <w:t>8</w:t>
      </w:r>
      <w:r w:rsidR="009D37A9" w:rsidRPr="009D37A9">
        <w:t>), it SHALL do so at this point</w:t>
      </w:r>
      <w:r w:rsidR="00463C64">
        <w:t xml:space="preserve"> as described in that step</w:t>
      </w:r>
      <w:r w:rsidR="009D37A9" w:rsidRPr="009D37A9">
        <w:t>.</w:t>
      </w:r>
    </w:p>
    <w:p w14:paraId="7C2A9B53" w14:textId="7017EA6F" w:rsidR="009361FF" w:rsidRDefault="00F66DD3" w:rsidP="00BD45AD">
      <w:pPr>
        <w:pStyle w:val="ListNumber"/>
        <w:numPr>
          <w:ilvl w:val="0"/>
          <w:numId w:val="0"/>
        </w:numPr>
        <w:tabs>
          <w:tab w:val="left" w:pos="340"/>
        </w:tabs>
        <w:ind w:left="680" w:hanging="340"/>
        <w:rPr>
          <w:lang w:eastAsia="ko-KR"/>
        </w:rPr>
      </w:pPr>
      <w:r>
        <w:rPr>
          <w:lang w:eastAsia="ko-KR"/>
        </w:rPr>
        <w:t>13.</w:t>
      </w:r>
      <w:r>
        <w:rPr>
          <w:lang w:eastAsia="ko-KR"/>
        </w:rPr>
        <w:tab/>
      </w:r>
      <w:r w:rsidR="009361FF">
        <w:rPr>
          <w:lang w:eastAsia="ko-KR"/>
        </w:rPr>
        <w:t>If</w:t>
      </w:r>
      <w:r w:rsidR="00090240" w:rsidRPr="00090240">
        <w:rPr>
          <w:lang w:eastAsia="ko-KR"/>
        </w:rPr>
        <w:t xml:space="preserve"> </w:t>
      </w:r>
      <w:r w:rsidR="00090240">
        <w:rPr>
          <w:lang w:eastAsia="ko-KR"/>
        </w:rPr>
        <w:t>any of the cancel conditions given above is true</w:t>
      </w:r>
      <w:r w:rsidR="009361FF">
        <w:rPr>
          <w:lang w:eastAsia="ko-KR"/>
        </w:rPr>
        <w:t xml:space="preserve">, the </w:t>
      </w:r>
      <w:r w:rsidR="007B0982" w:rsidRPr="00CF102B">
        <w:rPr>
          <w:rFonts w:eastAsia="Times New Roman" w:hint="eastAsia"/>
          <w:lang w:eastAsia="ko-KR"/>
        </w:rPr>
        <w:t xml:space="preserve">Common Cancel Session procedure </w:t>
      </w:r>
      <w:r w:rsidR="009361FF">
        <w:t>SHALL be executed</w:t>
      </w:r>
      <w:r w:rsidR="00090240">
        <w:t>.</w:t>
      </w:r>
      <w:r w:rsidR="00090240" w:rsidRPr="00090240">
        <w:t xml:space="preserve"> </w:t>
      </w:r>
      <w:r w:rsidR="00090240">
        <w:t xml:space="preserve">If a notification is sent to the Operator within this procedure, the </w:t>
      </w:r>
      <w:r w:rsidR="00090240" w:rsidRPr="00B6642C">
        <w:rPr>
          <w:rFonts w:ascii="Courier New" w:eastAsia="Malgun Gothic" w:hAnsi="Courier New" w:cs="Courier New" w:hint="eastAsia"/>
          <w:lang w:eastAsia="ko-KR"/>
        </w:rPr>
        <w:t>notificationEvent</w:t>
      </w:r>
      <w:r w:rsidR="00090240">
        <w:rPr>
          <w:rFonts w:eastAsia="Malgun Gothic" w:hint="eastAsia"/>
          <w:lang w:eastAsia="ko-KR"/>
        </w:rPr>
        <w:t xml:space="preserve"> </w:t>
      </w:r>
      <w:r w:rsidR="00090240">
        <w:t xml:space="preserve">SHALL be set to </w:t>
      </w:r>
      <w:r w:rsidR="00090240" w:rsidRPr="006F55D3">
        <w:t>'BPP download'</w:t>
      </w:r>
      <w:r w:rsidR="00090240">
        <w:rPr>
          <w:lang w:eastAsia="ko-KR"/>
        </w:rPr>
        <w:t>.</w:t>
      </w:r>
    </w:p>
    <w:p w14:paraId="0995A954" w14:textId="10176662" w:rsidR="009361FF" w:rsidRDefault="00F66DD3" w:rsidP="00BD45AD">
      <w:pPr>
        <w:pStyle w:val="ListNumber"/>
        <w:numPr>
          <w:ilvl w:val="0"/>
          <w:numId w:val="0"/>
        </w:numPr>
        <w:tabs>
          <w:tab w:val="left" w:pos="340"/>
        </w:tabs>
        <w:ind w:left="680" w:hanging="340"/>
      </w:pPr>
      <w:r>
        <w:t>14.</w:t>
      </w:r>
      <w:r>
        <w:tab/>
      </w:r>
      <w:r w:rsidR="009361FF">
        <w:rPr>
          <w:lang w:eastAsia="ko-KR"/>
        </w:rPr>
        <w:t>Otherwise</w:t>
      </w:r>
      <w:r w:rsidR="004E5AAA">
        <w:rPr>
          <w:lang w:eastAsia="ko-KR"/>
        </w:rPr>
        <w:t>,</w:t>
      </w:r>
      <w:r w:rsidR="009361FF">
        <w:rPr>
          <w:lang w:eastAsia="ko-KR"/>
        </w:rPr>
        <w:t xml:space="preserve"> </w:t>
      </w:r>
      <w:r w:rsidR="009361FF">
        <w:t>sub-procedure Profile installation described in section hereafter SHALL be executed</w:t>
      </w:r>
      <w:r w:rsidR="00AD0273">
        <w:t>.</w:t>
      </w:r>
    </w:p>
    <w:p w14:paraId="4D8DBDD4" w14:textId="26D06F9E" w:rsidR="009361FF" w:rsidRDefault="00F66DD3" w:rsidP="00BD45AD">
      <w:pPr>
        <w:pStyle w:val="Heading4"/>
        <w:numPr>
          <w:ilvl w:val="0"/>
          <w:numId w:val="0"/>
        </w:numPr>
        <w:tabs>
          <w:tab w:val="left" w:pos="1077"/>
        </w:tabs>
        <w:ind w:left="1077" w:hanging="1077"/>
      </w:pPr>
      <w:bookmarkStart w:id="1009" w:name="_Toc91760874"/>
      <w:r>
        <w:t>3.1.3.3</w:t>
      </w:r>
      <w:r>
        <w:tab/>
      </w:r>
      <w:r w:rsidR="009361FF">
        <w:t>Sub-procedure Profile Installation</w:t>
      </w:r>
      <w:bookmarkEnd w:id="1009"/>
    </w:p>
    <w:p w14:paraId="51E39666" w14:textId="77777777" w:rsidR="00AE2661" w:rsidRPr="006A189C" w:rsidRDefault="00AE2661" w:rsidP="005A3457">
      <w:pPr>
        <w:pStyle w:val="PlantUML"/>
      </w:pPr>
      <w:r w:rsidRPr="005A3457">
        <w:t>@startuml</w:t>
      </w:r>
    </w:p>
    <w:p w14:paraId="230DBA39" w14:textId="77777777" w:rsidR="00AE2661" w:rsidRPr="006A189C" w:rsidRDefault="00AE2661" w:rsidP="005A3457">
      <w:pPr>
        <w:pStyle w:val="PlantUML"/>
      </w:pPr>
      <w:r w:rsidRPr="006A189C">
        <w:t>hide footbox</w:t>
      </w:r>
    </w:p>
    <w:p w14:paraId="60ADD726" w14:textId="77777777" w:rsidR="00AE2661" w:rsidRPr="006A189C" w:rsidRDefault="00AE2661" w:rsidP="005A3457">
      <w:pPr>
        <w:pStyle w:val="PlantUML"/>
      </w:pPr>
      <w:r w:rsidRPr="006A189C">
        <w:t>skinparam sequenceMessageAlign center</w:t>
      </w:r>
    </w:p>
    <w:p w14:paraId="0823C0B9" w14:textId="77777777" w:rsidR="00AE2661" w:rsidRPr="006A189C" w:rsidRDefault="00AE2661" w:rsidP="005A3457">
      <w:pPr>
        <w:pStyle w:val="PlantUML"/>
      </w:pPr>
      <w:r w:rsidRPr="006A189C">
        <w:t>skinparam sequenceArrowFontSize 11</w:t>
      </w:r>
    </w:p>
    <w:p w14:paraId="5EA52C9B" w14:textId="77777777" w:rsidR="00AE2661" w:rsidRPr="006A189C" w:rsidRDefault="00AE2661" w:rsidP="005A3457">
      <w:pPr>
        <w:pStyle w:val="PlantUML"/>
      </w:pPr>
      <w:r w:rsidRPr="006A189C">
        <w:t>skinparam noteFontSize 11</w:t>
      </w:r>
    </w:p>
    <w:p w14:paraId="01AD2761" w14:textId="77777777" w:rsidR="00AE2661" w:rsidRPr="006A189C" w:rsidRDefault="00AE2661" w:rsidP="005A3457">
      <w:pPr>
        <w:pStyle w:val="PlantUML"/>
      </w:pPr>
      <w:r w:rsidRPr="006A189C">
        <w:t>skinparam monochrome true</w:t>
      </w:r>
    </w:p>
    <w:p w14:paraId="6ACC6B62" w14:textId="77777777" w:rsidR="00AE2661" w:rsidRDefault="00AE2661" w:rsidP="005A3457">
      <w:pPr>
        <w:pStyle w:val="PlantUML"/>
      </w:pPr>
      <w:r w:rsidRPr="006A189C">
        <w:t>skinparam lifelinestrategy solid</w:t>
      </w:r>
    </w:p>
    <w:p w14:paraId="3F4082D1" w14:textId="77777777" w:rsidR="00AE2661" w:rsidRPr="00544435" w:rsidRDefault="00AE2661" w:rsidP="005A3457">
      <w:pPr>
        <w:pStyle w:val="PlantUML"/>
      </w:pPr>
    </w:p>
    <w:p w14:paraId="28E77234" w14:textId="77777777" w:rsidR="00AE2661" w:rsidRPr="00086176" w:rsidRDefault="00AE2661" w:rsidP="005A3457">
      <w:pPr>
        <w:pStyle w:val="PlantUML"/>
      </w:pPr>
      <w:r w:rsidRPr="00086176">
        <w:t xml:space="preserve">participant "&lt;b&gt;Operator" as </w:t>
      </w:r>
      <w:r>
        <w:t>OP</w:t>
      </w:r>
    </w:p>
    <w:p w14:paraId="52150C68" w14:textId="77777777" w:rsidR="00AE2661" w:rsidRPr="00B175A6" w:rsidRDefault="00AE2661" w:rsidP="00792900">
      <w:pPr>
        <w:pStyle w:val="PlantUML"/>
      </w:pPr>
      <w:r w:rsidRPr="00B175A6">
        <w:t>participant "&lt;b&gt;SM-DP+" as DP</w:t>
      </w:r>
    </w:p>
    <w:p w14:paraId="0C89D19E" w14:textId="6089A37A" w:rsidR="00AE2661" w:rsidRPr="00A37D99" w:rsidRDefault="00AE2661" w:rsidP="00792900">
      <w:pPr>
        <w:pStyle w:val="PlantUML"/>
      </w:pPr>
      <w:r w:rsidRPr="00A37D99">
        <w:t>participant "&lt;b&gt;LPAd" as LPA</w:t>
      </w:r>
    </w:p>
    <w:p w14:paraId="1E3B5A17" w14:textId="77777777" w:rsidR="00AE2661" w:rsidRPr="00A37D99" w:rsidRDefault="00AE2661" w:rsidP="00792900">
      <w:pPr>
        <w:pStyle w:val="PlantUML"/>
      </w:pPr>
      <w:r w:rsidRPr="00A37D99">
        <w:t>participant "&lt;b&gt;eUICC" as E</w:t>
      </w:r>
    </w:p>
    <w:p w14:paraId="65FBE6F7" w14:textId="77777777" w:rsidR="00AE2661" w:rsidRPr="00A37D99" w:rsidRDefault="00AE2661" w:rsidP="00792900">
      <w:pPr>
        <w:pStyle w:val="PlantUML"/>
      </w:pPr>
    </w:p>
    <w:p w14:paraId="0BD87DEE" w14:textId="77777777" w:rsidR="00AE2661" w:rsidRPr="00017BE3" w:rsidRDefault="00AE2661" w:rsidP="00792900">
      <w:pPr>
        <w:pStyle w:val="PlantUML"/>
      </w:pPr>
      <w:r w:rsidRPr="00017BE3">
        <w:t>LPA -&gt; E : [1] ES10b.LoadBoundProfilePackage x N\n(ES8+.InitialiseSecureChannel)</w:t>
      </w:r>
    </w:p>
    <w:p w14:paraId="0B63D208" w14:textId="77777777" w:rsidR="00AE2661" w:rsidRPr="00121E84" w:rsidRDefault="00AE2661" w:rsidP="00792900">
      <w:pPr>
        <w:pStyle w:val="PlantUML"/>
      </w:pPr>
    </w:p>
    <w:p w14:paraId="0F7D23B9" w14:textId="77777777" w:rsidR="00AE2661" w:rsidRPr="00017BE3" w:rsidRDefault="00AE2661" w:rsidP="00792900">
      <w:pPr>
        <w:pStyle w:val="PlantUML"/>
      </w:pPr>
      <w:r w:rsidRPr="00017BE3">
        <w:t>rnote over E #FFFFFF</w:t>
      </w:r>
    </w:p>
    <w:p w14:paraId="4ED02721" w14:textId="77777777" w:rsidR="00AE2661" w:rsidRPr="006A189C" w:rsidRDefault="00AE2661" w:rsidP="00792900">
      <w:pPr>
        <w:pStyle w:val="PlantUML"/>
      </w:pPr>
      <w:r w:rsidRPr="006A189C">
        <w:t>[</w:t>
      </w:r>
      <w:r>
        <w:t>2</w:t>
      </w:r>
      <w:r w:rsidRPr="006A189C">
        <w:t>]</w:t>
      </w:r>
    </w:p>
    <w:p w14:paraId="2279FC4D" w14:textId="1B51629A" w:rsidR="00AE2661" w:rsidRPr="006A189C" w:rsidRDefault="00AE2661" w:rsidP="00792900">
      <w:pPr>
        <w:pStyle w:val="PlantUML"/>
      </w:pPr>
      <w:r w:rsidRPr="006A189C">
        <w:t xml:space="preserve">- Verify </w:t>
      </w:r>
      <w:r>
        <w:t>InitialiseSecureChannel data</w:t>
      </w:r>
    </w:p>
    <w:p w14:paraId="3CD0CB3F" w14:textId="77777777" w:rsidR="00AE2661" w:rsidRPr="00A37D99" w:rsidRDefault="00AE2661" w:rsidP="00792900">
      <w:pPr>
        <w:pStyle w:val="PlantUML"/>
        <w:rPr>
          <w:lang w:val="it-IT"/>
        </w:rPr>
      </w:pPr>
      <w:r w:rsidRPr="00A37D99">
        <w:rPr>
          <w:lang w:val="it-IT"/>
        </w:rPr>
        <w:t>- Generate Session Keys</w:t>
      </w:r>
    </w:p>
    <w:p w14:paraId="31120F59" w14:textId="77777777" w:rsidR="00AE2661" w:rsidRPr="00A37D99" w:rsidRDefault="00AE2661" w:rsidP="00792900">
      <w:pPr>
        <w:pStyle w:val="PlantUML"/>
        <w:rPr>
          <w:lang w:val="it-IT"/>
        </w:rPr>
      </w:pPr>
      <w:r w:rsidRPr="00A37D99">
        <w:rPr>
          <w:lang w:val="it-IT"/>
        </w:rPr>
        <w:t>endnote</w:t>
      </w:r>
    </w:p>
    <w:p w14:paraId="1CE38C8C" w14:textId="77777777" w:rsidR="00AE2661" w:rsidRPr="00A37D99" w:rsidRDefault="00AE2661" w:rsidP="00792900">
      <w:pPr>
        <w:pStyle w:val="PlantUML"/>
        <w:rPr>
          <w:lang w:val="it-IT"/>
        </w:rPr>
      </w:pPr>
      <w:r w:rsidRPr="00A37D99">
        <w:rPr>
          <w:lang w:val="it-IT"/>
        </w:rPr>
        <w:t>E --&gt; LPA : Response APDU x N</w:t>
      </w:r>
    </w:p>
    <w:p w14:paraId="609387B6" w14:textId="77777777" w:rsidR="00AE2661" w:rsidRPr="00A37D99" w:rsidRDefault="00AE2661" w:rsidP="00792900">
      <w:pPr>
        <w:pStyle w:val="PlantUML"/>
        <w:rPr>
          <w:lang w:val="it-IT"/>
        </w:rPr>
      </w:pPr>
      <w:r w:rsidRPr="00A37D99">
        <w:rPr>
          <w:lang w:val="it-IT"/>
        </w:rPr>
        <w:t>LPA -&gt; E : [3] ES10b.LoadBoundProfilePackage x N\n(ES8+.ConfigureISDP)</w:t>
      </w:r>
    </w:p>
    <w:p w14:paraId="16CA3B71" w14:textId="77777777" w:rsidR="00AE2661" w:rsidRPr="00A37D99" w:rsidRDefault="00AE2661" w:rsidP="00792900">
      <w:pPr>
        <w:pStyle w:val="PlantUML"/>
        <w:rPr>
          <w:lang w:val="it-IT"/>
        </w:rPr>
      </w:pPr>
      <w:r w:rsidRPr="00A37D99">
        <w:rPr>
          <w:lang w:val="it-IT"/>
        </w:rPr>
        <w:t>E --&gt; LPA : Response APDU x N</w:t>
      </w:r>
    </w:p>
    <w:p w14:paraId="67572E39" w14:textId="77777777" w:rsidR="00AE2661" w:rsidRPr="00A37D99" w:rsidRDefault="00AE2661" w:rsidP="00792900">
      <w:pPr>
        <w:pStyle w:val="PlantUML"/>
        <w:rPr>
          <w:lang w:val="it-IT"/>
        </w:rPr>
      </w:pPr>
      <w:r w:rsidRPr="00A37D99">
        <w:rPr>
          <w:lang w:val="it-IT"/>
        </w:rPr>
        <w:t>LPA -&gt; E : [4] ES10b.LoadBoundProfilePackage x N\n(ES8+.StoreMetadata)</w:t>
      </w:r>
    </w:p>
    <w:p w14:paraId="16952830" w14:textId="77777777" w:rsidR="00AE2661" w:rsidRPr="00A37D99" w:rsidRDefault="00AE2661" w:rsidP="00792900">
      <w:pPr>
        <w:pStyle w:val="PlantUML"/>
        <w:rPr>
          <w:lang w:val="it-IT"/>
        </w:rPr>
      </w:pPr>
      <w:r w:rsidRPr="00A37D99">
        <w:rPr>
          <w:lang w:val="it-IT"/>
        </w:rPr>
        <w:t>E --&gt; LPA : Response APDU x N</w:t>
      </w:r>
    </w:p>
    <w:p w14:paraId="733366FE" w14:textId="77777777" w:rsidR="00AE2661" w:rsidRPr="00A37D99" w:rsidRDefault="00AE2661" w:rsidP="00792900">
      <w:pPr>
        <w:pStyle w:val="PlantUML"/>
        <w:rPr>
          <w:lang w:val="it-IT"/>
        </w:rPr>
      </w:pPr>
    </w:p>
    <w:p w14:paraId="0D792551" w14:textId="77777777" w:rsidR="00AE2661" w:rsidRPr="00121E84" w:rsidRDefault="00AE2661" w:rsidP="00792900">
      <w:pPr>
        <w:pStyle w:val="PlantUML"/>
      </w:pPr>
      <w:r w:rsidRPr="00121E84">
        <w:t>rnote over E #FFFFFF</w:t>
      </w:r>
    </w:p>
    <w:p w14:paraId="7B994C05" w14:textId="70C5F149" w:rsidR="00AE2661" w:rsidRPr="00243619" w:rsidRDefault="00AE2661" w:rsidP="000760DC">
      <w:pPr>
        <w:pStyle w:val="PlantUML"/>
      </w:pPr>
      <w:r w:rsidRPr="006A189C">
        <w:t>[</w:t>
      </w:r>
      <w:r w:rsidRPr="00CF102B">
        <w:rPr>
          <w:rFonts w:hint="eastAsia"/>
        </w:rPr>
        <w:t>4a</w:t>
      </w:r>
      <w:r w:rsidRPr="006A189C">
        <w:t>]</w:t>
      </w:r>
      <w:r w:rsidRPr="00CF102B">
        <w:rPr>
          <w:rFonts w:hint="eastAsia"/>
        </w:rPr>
        <w:t xml:space="preserve"> </w:t>
      </w:r>
      <w:r w:rsidRPr="006A189C">
        <w:t xml:space="preserve">Verify </w:t>
      </w:r>
      <w:r w:rsidRPr="00CF102B">
        <w:rPr>
          <w:rFonts w:hint="eastAsia"/>
        </w:rPr>
        <w:t xml:space="preserve">PPR(s) </w:t>
      </w:r>
      <w:r w:rsidRPr="00CF102B">
        <w:rPr>
          <w:rFonts w:hint="eastAsia"/>
          <w:lang w:eastAsia="ko-KR"/>
        </w:rPr>
        <w:t>against</w:t>
      </w:r>
      <w:r w:rsidRPr="00CF102B">
        <w:rPr>
          <w:rFonts w:hint="eastAsia"/>
        </w:rPr>
        <w:t xml:space="preserve"> RAT</w:t>
      </w:r>
    </w:p>
    <w:p w14:paraId="2588DCED" w14:textId="77777777" w:rsidR="00EF4DAB" w:rsidRPr="00CF102B" w:rsidRDefault="00EF4DAB" w:rsidP="000760DC">
      <w:pPr>
        <w:pStyle w:val="PlantUML"/>
      </w:pPr>
      <w:r w:rsidRPr="00CF102B">
        <w:t>[4b] [Verify Enterprise Configuration]</w:t>
      </w:r>
    </w:p>
    <w:p w14:paraId="4306537A" w14:textId="77777777" w:rsidR="00AE2661" w:rsidRPr="00CF102B" w:rsidRDefault="00AE2661" w:rsidP="000760DC">
      <w:pPr>
        <w:pStyle w:val="PlantUML"/>
      </w:pPr>
      <w:r w:rsidRPr="00CF102B">
        <w:rPr>
          <w:rFonts w:hint="eastAsia"/>
        </w:rPr>
        <w:t>endrnote</w:t>
      </w:r>
    </w:p>
    <w:p w14:paraId="4D253622" w14:textId="77777777" w:rsidR="00AE2661" w:rsidRPr="005027E0" w:rsidRDefault="00AE2661">
      <w:pPr>
        <w:pStyle w:val="PlantUML"/>
      </w:pPr>
    </w:p>
    <w:p w14:paraId="279AA27A" w14:textId="77777777" w:rsidR="00AE2661" w:rsidRPr="005027E0" w:rsidRDefault="00AE2661">
      <w:pPr>
        <w:pStyle w:val="PlantUML"/>
      </w:pPr>
      <w:r w:rsidRPr="005027E0">
        <w:t>LPA -&gt; E : [5] [ES10b.LoadBoundProfilePackage x N]\n(ES8+.ReplaceSessionKeys)</w:t>
      </w:r>
    </w:p>
    <w:p w14:paraId="7257D9EA" w14:textId="77777777" w:rsidR="00AE2661" w:rsidRPr="00A37D99" w:rsidRDefault="00AE2661">
      <w:pPr>
        <w:pStyle w:val="PlantUML"/>
      </w:pPr>
      <w:r w:rsidRPr="00A37D99">
        <w:t>E --&gt; LPA : [Response APDU x N]</w:t>
      </w:r>
    </w:p>
    <w:p w14:paraId="2F4FDDAB" w14:textId="77777777" w:rsidR="00AE2661" w:rsidRPr="00A37D99" w:rsidRDefault="00AE2661">
      <w:pPr>
        <w:pStyle w:val="PlantUML"/>
      </w:pPr>
      <w:r w:rsidRPr="00A37D99">
        <w:t>LPA -&gt; E : [6] ES10b.LoadBoundProfilePackage x N\n(ES8+.LoadProfileElements)</w:t>
      </w:r>
    </w:p>
    <w:p w14:paraId="25F7C61C" w14:textId="77777777" w:rsidR="00AE2661" w:rsidRPr="00A37D99" w:rsidRDefault="00AE2661">
      <w:pPr>
        <w:pStyle w:val="PlantUML"/>
      </w:pPr>
      <w:r w:rsidRPr="00A37D99">
        <w:t>E --&gt; LPA : Response APDU x N \n(ProfileInstallationResult)</w:t>
      </w:r>
    </w:p>
    <w:p w14:paraId="6B639D6E" w14:textId="77777777" w:rsidR="00AE2661" w:rsidRPr="00A37D99" w:rsidRDefault="00AE2661">
      <w:pPr>
        <w:pStyle w:val="PlantUML"/>
      </w:pPr>
    </w:p>
    <w:p w14:paraId="75089263" w14:textId="37B0AE37" w:rsidR="003F5203" w:rsidRPr="00A37D99" w:rsidRDefault="00AE2661">
      <w:pPr>
        <w:pStyle w:val="PlantUML"/>
      </w:pPr>
      <w:r w:rsidRPr="00A37D99">
        <w:t>LPA -&gt; DP : [7] ES9+.HandleNotification(ProfileInstallationResult)</w:t>
      </w:r>
    </w:p>
    <w:p w14:paraId="64E4E124" w14:textId="77777777" w:rsidR="003F5203" w:rsidRDefault="003F5203">
      <w:pPr>
        <w:pStyle w:val="PlantUML"/>
      </w:pPr>
      <w:r w:rsidRPr="00A37E76">
        <w:t>DP --&gt; LPA : OK</w:t>
      </w:r>
    </w:p>
    <w:p w14:paraId="679B62EB" w14:textId="77777777" w:rsidR="00AE2661" w:rsidRPr="005027E0" w:rsidRDefault="00AE2661">
      <w:pPr>
        <w:pStyle w:val="PlantUML"/>
      </w:pPr>
    </w:p>
    <w:p w14:paraId="4F2EC92E" w14:textId="77777777" w:rsidR="00AE2661" w:rsidRPr="006A189C" w:rsidRDefault="00AE2661">
      <w:pPr>
        <w:pStyle w:val="PlantUML"/>
      </w:pPr>
      <w:r w:rsidRPr="006A189C">
        <w:t xml:space="preserve">rnote over </w:t>
      </w:r>
      <w:r>
        <w:t>DP</w:t>
      </w:r>
      <w:r w:rsidRPr="006A189C">
        <w:t xml:space="preserve"> #FFFFFF</w:t>
      </w:r>
    </w:p>
    <w:p w14:paraId="50E8D48F" w14:textId="6FC232F8" w:rsidR="00AE2661" w:rsidRPr="006A189C" w:rsidRDefault="00AE2661">
      <w:pPr>
        <w:pStyle w:val="PlantUML"/>
      </w:pPr>
      <w:r w:rsidRPr="006A189C">
        <w:t>[</w:t>
      </w:r>
      <w:r>
        <w:t>8</w:t>
      </w:r>
      <w:r w:rsidRPr="006A189C">
        <w:t xml:space="preserve">] </w:t>
      </w:r>
      <w:r w:rsidR="003F5203">
        <w:t>[</w:t>
      </w:r>
      <w:r>
        <w:t>Terminate Download order</w:t>
      </w:r>
      <w:r w:rsidR="003F5203">
        <w:t>]</w:t>
      </w:r>
    </w:p>
    <w:p w14:paraId="0F2F4C8A" w14:textId="77777777" w:rsidR="00AE2661" w:rsidRPr="006A189C" w:rsidRDefault="00AE2661">
      <w:pPr>
        <w:pStyle w:val="PlantUML"/>
      </w:pPr>
      <w:r w:rsidRPr="006A189C">
        <w:t>endrnote</w:t>
      </w:r>
    </w:p>
    <w:p w14:paraId="79615361" w14:textId="77777777" w:rsidR="00AE2661" w:rsidRDefault="00AE2661">
      <w:pPr>
        <w:pStyle w:val="PlantUML"/>
      </w:pPr>
    </w:p>
    <w:p w14:paraId="25C8A893" w14:textId="387C3B17" w:rsidR="00AE2661" w:rsidRDefault="00AE2661">
      <w:pPr>
        <w:pStyle w:val="PlantUML"/>
      </w:pPr>
      <w:r>
        <w:t>DP -&gt; O</w:t>
      </w:r>
      <w:r w:rsidRPr="006A189C">
        <w:t>P : [</w:t>
      </w:r>
      <w:r>
        <w:t>9</w:t>
      </w:r>
      <w:r w:rsidRPr="006A189C">
        <w:t>]</w:t>
      </w:r>
      <w:r w:rsidRPr="00D76305">
        <w:t xml:space="preserve"> </w:t>
      </w:r>
      <w:r w:rsidR="003F5203">
        <w:t>[</w:t>
      </w:r>
      <w:r w:rsidRPr="00B96AF6">
        <w:t>ES</w:t>
      </w:r>
      <w:r>
        <w:t>2</w:t>
      </w:r>
      <w:r w:rsidRPr="00B96AF6">
        <w:t>+.</w:t>
      </w:r>
      <w:r w:rsidR="00EA6458" w:rsidRPr="00B96AF6">
        <w:t>Handle</w:t>
      </w:r>
      <w:r w:rsidR="00EA6458">
        <w:t>Notification</w:t>
      </w:r>
      <w:r w:rsidR="003F5203">
        <w:t>]</w:t>
      </w:r>
    </w:p>
    <w:p w14:paraId="1DF7DE74" w14:textId="77777777" w:rsidR="00AE2661" w:rsidRPr="00A37D99" w:rsidRDefault="00AE2661">
      <w:pPr>
        <w:pStyle w:val="PlantUML"/>
        <w:rPr>
          <w:lang w:val="nl-NL"/>
        </w:rPr>
      </w:pPr>
      <w:r w:rsidRPr="00A37D99">
        <w:rPr>
          <w:lang w:val="nl-NL"/>
        </w:rPr>
        <w:t>OP --&gt; DP : OK</w:t>
      </w:r>
    </w:p>
    <w:p w14:paraId="491DD3D1" w14:textId="77777777" w:rsidR="00AE2661" w:rsidRPr="00A37D99" w:rsidRDefault="00AE2661">
      <w:pPr>
        <w:pStyle w:val="PlantUML"/>
        <w:rPr>
          <w:lang w:val="nl-NL"/>
        </w:rPr>
      </w:pPr>
    </w:p>
    <w:p w14:paraId="1853E44D" w14:textId="77777777" w:rsidR="00AE2661" w:rsidRPr="00A37D99" w:rsidRDefault="00AE2661">
      <w:pPr>
        <w:pStyle w:val="PlantUML"/>
        <w:rPr>
          <w:lang w:val="nl-NL"/>
        </w:rPr>
      </w:pPr>
      <w:r w:rsidRPr="00A37D99">
        <w:rPr>
          <w:lang w:val="nl-NL"/>
        </w:rPr>
        <w:t>rnote over DP #FFFFFF</w:t>
      </w:r>
    </w:p>
    <w:p w14:paraId="656A1C9C" w14:textId="77777777" w:rsidR="00AE2661" w:rsidRDefault="00AE2661">
      <w:pPr>
        <w:pStyle w:val="PlantUML"/>
      </w:pPr>
      <w:r w:rsidRPr="006A189C">
        <w:t>[</w:t>
      </w:r>
      <w:r>
        <w:t>10</w:t>
      </w:r>
      <w:r w:rsidRPr="006A189C">
        <w:t>] [</w:t>
      </w:r>
      <w:r>
        <w:t>Delete Event, Refer to Event Deletion section 3.6.3</w:t>
      </w:r>
      <w:r w:rsidRPr="006A189C">
        <w:t>]</w:t>
      </w:r>
    </w:p>
    <w:p w14:paraId="32D8872E" w14:textId="77777777" w:rsidR="00AE2661" w:rsidRPr="006A189C" w:rsidRDefault="00AE2661">
      <w:pPr>
        <w:pStyle w:val="PlantUML"/>
      </w:pPr>
      <w:r w:rsidRPr="006A189C">
        <w:t>endrnote</w:t>
      </w:r>
    </w:p>
    <w:p w14:paraId="37C6C8E0" w14:textId="77777777" w:rsidR="00AE2661" w:rsidRPr="00A37E76" w:rsidRDefault="00AE2661">
      <w:pPr>
        <w:pStyle w:val="PlantUML"/>
      </w:pPr>
    </w:p>
    <w:p w14:paraId="6015190F" w14:textId="77777777" w:rsidR="00AE2661" w:rsidRPr="00A37E76" w:rsidRDefault="00AE2661">
      <w:pPr>
        <w:pStyle w:val="PlantUML"/>
      </w:pPr>
      <w:r w:rsidRPr="00A37E76">
        <w:t>LPA -&gt; E : [</w:t>
      </w:r>
      <w:r>
        <w:t>11</w:t>
      </w:r>
      <w:r w:rsidRPr="00A37E76">
        <w:t>] ES10b.</w:t>
      </w:r>
      <w:r>
        <w:t>RemoveNotificationFromList</w:t>
      </w:r>
    </w:p>
    <w:p w14:paraId="246F2C91" w14:textId="77777777" w:rsidR="00AE2661" w:rsidRPr="00A37E76" w:rsidRDefault="00AE2661">
      <w:pPr>
        <w:pStyle w:val="PlantUML"/>
      </w:pPr>
    </w:p>
    <w:p w14:paraId="580D8187" w14:textId="77777777" w:rsidR="00AE2661" w:rsidRPr="006A189C" w:rsidRDefault="00AE2661">
      <w:pPr>
        <w:pStyle w:val="PlantUML"/>
      </w:pPr>
      <w:r w:rsidRPr="006A189C">
        <w:t>rnote over E #FFFFFF</w:t>
      </w:r>
    </w:p>
    <w:p w14:paraId="192F037E" w14:textId="77777777" w:rsidR="00AE2661" w:rsidRPr="00A37D99" w:rsidRDefault="00AE2661">
      <w:pPr>
        <w:pStyle w:val="PlantUML"/>
        <w:rPr>
          <w:lang w:val="it-IT"/>
        </w:rPr>
      </w:pPr>
      <w:r w:rsidRPr="00A37D99">
        <w:rPr>
          <w:lang w:val="it-IT"/>
        </w:rPr>
        <w:t>[12] Delete Notification</w:t>
      </w:r>
    </w:p>
    <w:p w14:paraId="3BA5BE62" w14:textId="77777777" w:rsidR="00AE2661" w:rsidRPr="00A37D99" w:rsidRDefault="00AE2661">
      <w:pPr>
        <w:pStyle w:val="PlantUML"/>
        <w:rPr>
          <w:lang w:val="it-IT"/>
        </w:rPr>
      </w:pPr>
      <w:r w:rsidRPr="00A37D99">
        <w:rPr>
          <w:lang w:val="it-IT"/>
        </w:rPr>
        <w:t>endrnote</w:t>
      </w:r>
    </w:p>
    <w:p w14:paraId="608585A0" w14:textId="77777777" w:rsidR="00AE2661" w:rsidRPr="00A37D99" w:rsidRDefault="00AE2661">
      <w:pPr>
        <w:pStyle w:val="PlantUML"/>
        <w:rPr>
          <w:lang w:val="it-IT"/>
        </w:rPr>
      </w:pPr>
    </w:p>
    <w:p w14:paraId="7D6424A9" w14:textId="77777777" w:rsidR="00AE2661" w:rsidRPr="00A37D99" w:rsidRDefault="00AE2661">
      <w:pPr>
        <w:pStyle w:val="PlantUML"/>
        <w:rPr>
          <w:lang w:val="it-IT"/>
        </w:rPr>
      </w:pPr>
      <w:r w:rsidRPr="00A37D99">
        <w:rPr>
          <w:lang w:val="it-IT"/>
        </w:rPr>
        <w:t>E --&gt; LPA : OK</w:t>
      </w:r>
    </w:p>
    <w:p w14:paraId="05DF69EC" w14:textId="77777777" w:rsidR="00AE2661" w:rsidRPr="00A37D99" w:rsidRDefault="00AE2661">
      <w:pPr>
        <w:pStyle w:val="PlantUML"/>
        <w:rPr>
          <w:lang w:val="it-IT"/>
        </w:rPr>
      </w:pPr>
    </w:p>
    <w:p w14:paraId="23A06DC0" w14:textId="77777777" w:rsidR="0016148F" w:rsidRPr="00CF102B" w:rsidRDefault="0016148F">
      <w:pPr>
        <w:pStyle w:val="PlantUML"/>
        <w:rPr>
          <w:lang w:eastAsia="ko-KR"/>
        </w:rPr>
      </w:pPr>
      <w:r w:rsidRPr="00CF102B">
        <w:rPr>
          <w:rFonts w:hint="eastAsia"/>
          <w:lang w:eastAsia="ko-KR"/>
        </w:rPr>
        <w:t>rnote over DP, E #FFFFFF</w:t>
      </w:r>
    </w:p>
    <w:p w14:paraId="5C9F3225" w14:textId="77777777" w:rsidR="0016148F" w:rsidRPr="00CF102B" w:rsidRDefault="0016148F">
      <w:pPr>
        <w:pStyle w:val="PlantUML"/>
      </w:pPr>
      <w:r w:rsidRPr="00CF102B">
        <w:rPr>
          <w:rFonts w:hint="eastAsia"/>
        </w:rPr>
        <w:t xml:space="preserve">[13] [Next RSP session </w:t>
      </w:r>
      <w:r w:rsidRPr="00CF102B">
        <w:rPr>
          <w:rFonts w:hint="eastAsia"/>
          <w:lang w:eastAsia="ko-KR"/>
        </w:rPr>
        <w:t>follows</w:t>
      </w:r>
      <w:r w:rsidRPr="00CF102B">
        <w:rPr>
          <w:rFonts w:hint="eastAsia"/>
        </w:rPr>
        <w:t>]</w:t>
      </w:r>
    </w:p>
    <w:p w14:paraId="625395A6" w14:textId="77777777" w:rsidR="0016148F" w:rsidRPr="00CF102B" w:rsidRDefault="0016148F">
      <w:pPr>
        <w:pStyle w:val="PlantUML"/>
      </w:pPr>
      <w:r w:rsidRPr="00CF102B">
        <w:rPr>
          <w:rFonts w:hint="eastAsia"/>
        </w:rPr>
        <w:t>endrnote</w:t>
      </w:r>
    </w:p>
    <w:p w14:paraId="3BA0E3D6" w14:textId="77777777" w:rsidR="0016148F" w:rsidRDefault="0016148F">
      <w:pPr>
        <w:pStyle w:val="PlantUML"/>
      </w:pPr>
    </w:p>
    <w:p w14:paraId="66EF4664" w14:textId="77777777" w:rsidR="00AE2661" w:rsidRDefault="00AE2661">
      <w:pPr>
        <w:pStyle w:val="PlantUML"/>
      </w:pPr>
      <w:r w:rsidRPr="006A189C">
        <w:t>@enduml</w:t>
      </w:r>
    </w:p>
    <w:p w14:paraId="404CEAE0" w14:textId="6D2D16E2" w:rsidR="005A3457" w:rsidRDefault="00A46033" w:rsidP="005A3457">
      <w:pPr>
        <w:pStyle w:val="PlantUMLImg"/>
      </w:pPr>
      <w:r>
        <w:rPr>
          <w:noProof/>
          <w:lang w:val="en-GB" w:eastAsia="en-GB"/>
        </w:rPr>
        <w:drawing>
          <wp:inline distT="0" distB="0" distL="0" distR="0" wp14:anchorId="04BCB3CA" wp14:editId="28EB7D27">
            <wp:extent cx="5724525" cy="5924550"/>
            <wp:effectExtent l="0" t="0" r="9525" b="0"/>
            <wp:docPr id="25" name="Picture 2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Generated by PlantUML"/>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5924550"/>
                    </a:xfrm>
                    <a:prstGeom prst="rect">
                      <a:avLst/>
                    </a:prstGeom>
                    <a:noFill/>
                    <a:ln>
                      <a:noFill/>
                    </a:ln>
                  </pic:spPr>
                </pic:pic>
              </a:graphicData>
            </a:graphic>
          </wp:inline>
        </w:drawing>
      </w:r>
    </w:p>
    <w:p w14:paraId="0596E79C" w14:textId="1F594F89" w:rsidR="009361FF" w:rsidRPr="001B7B30" w:rsidRDefault="00F66DD3" w:rsidP="00BD45AD">
      <w:pPr>
        <w:pStyle w:val="Figurecaption"/>
        <w:ind w:left="360" w:hanging="360"/>
      </w:pPr>
      <w:r w:rsidRPr="001B7B30">
        <w:rPr>
          <w:rFonts w:ascii="Arial Bold" w:hAnsi="Arial Bold"/>
        </w:rPr>
        <w:t>Figure 14</w:t>
      </w:r>
      <w:r w:rsidR="009361FF">
        <w:t xml:space="preserve">: </w:t>
      </w:r>
      <w:r w:rsidR="009361FF" w:rsidRPr="00281A18">
        <w:t xml:space="preserve">Sub-procedure Profile </w:t>
      </w:r>
      <w:r w:rsidR="009361FF">
        <w:t>I</w:t>
      </w:r>
      <w:r w:rsidR="009361FF" w:rsidRPr="00281A18">
        <w:t>nst</w:t>
      </w:r>
      <w:r w:rsidR="009361FF">
        <w:t>allation</w:t>
      </w:r>
    </w:p>
    <w:p w14:paraId="5C0CEAC6" w14:textId="77777777" w:rsidR="00F971F8" w:rsidRPr="00C36D4D" w:rsidRDefault="00F971F8" w:rsidP="00F971F8">
      <w:pPr>
        <w:pStyle w:val="NormalParagraph"/>
      </w:pPr>
      <w:r w:rsidRPr="00C36D4D">
        <w:rPr>
          <w:b/>
        </w:rPr>
        <w:t>Start Conditions:</w:t>
      </w:r>
    </w:p>
    <w:p w14:paraId="769786A4" w14:textId="77777777" w:rsidR="00F971F8" w:rsidRDefault="00F971F8" w:rsidP="00F971F8">
      <w:pPr>
        <w:pStyle w:val="NormalParagraph"/>
      </w:pPr>
      <w:r>
        <w:t>The BPP has been downloaded to the LPA and all verifications by the LPA were successful</w:t>
      </w:r>
      <w:r w:rsidRPr="00CF102B">
        <w:rPr>
          <w:rFonts w:eastAsia="Times New Roman"/>
          <w:lang w:eastAsia="ko-KR"/>
        </w:rPr>
        <w:t>.</w:t>
      </w:r>
    </w:p>
    <w:p w14:paraId="2E15442E" w14:textId="77777777" w:rsidR="00F971F8" w:rsidRDefault="00F971F8" w:rsidP="00F971F8">
      <w:pPr>
        <w:pStyle w:val="NormalParagraph"/>
        <w:rPr>
          <w:b/>
        </w:rPr>
      </w:pPr>
      <w:r w:rsidRPr="00C36D4D">
        <w:rPr>
          <w:b/>
        </w:rPr>
        <w:t>Procedure:</w:t>
      </w:r>
    </w:p>
    <w:p w14:paraId="0AE7E450" w14:textId="6E0A9EB1" w:rsidR="005B2E57" w:rsidRDefault="005B2E57" w:rsidP="00640609">
      <w:pPr>
        <w:pStyle w:val="NormalParagraph"/>
      </w:pPr>
      <w:r>
        <w:t xml:space="preserve">In this sub-procedure the LPAd generates the Segmented Bound Profile Package according to the description in section 2.5.5 and transfers it to the eUICC using a sequence of "ES10b.LoadBoundProfilePackage" commands. If the LPAd is unable to perform the segmentation (e.g., because of an error in the BPP structure), or if any call of "ES10b.LoadBoundProfilePackage" returns status words other than '90 00' or '91 XX', the LPAd SHALL perform the </w:t>
      </w:r>
      <w:r w:rsidR="007B0982" w:rsidRPr="00CF102B">
        <w:rPr>
          <w:rFonts w:eastAsia="Times New Roman" w:hint="eastAsia"/>
          <w:lang w:eastAsia="ko-KR"/>
        </w:rPr>
        <w:t xml:space="preserve">Common Cancel Session procedure </w:t>
      </w:r>
      <w:r>
        <w:t xml:space="preserve">with reason </w:t>
      </w:r>
      <w:r w:rsidR="007309EA" w:rsidRPr="00202976">
        <w:rPr>
          <w:rFonts w:ascii="Courier New" w:eastAsia="Malgun Gothic" w:hAnsi="Courier New" w:cs="Courier New" w:hint="eastAsia"/>
          <w:lang w:eastAsia="ko-KR"/>
        </w:rPr>
        <w:t>loadBppExecutionError</w:t>
      </w:r>
      <w:r>
        <w:t>.</w:t>
      </w:r>
      <w:r w:rsidR="00090240" w:rsidRPr="00090240">
        <w:t xml:space="preserve"> </w:t>
      </w:r>
      <w:r w:rsidR="00090240">
        <w:t xml:space="preserve">If a subsequent notification is sent to the Operator, the </w:t>
      </w:r>
      <w:r w:rsidR="00090240" w:rsidRPr="00B6642C">
        <w:rPr>
          <w:rFonts w:ascii="Courier New" w:eastAsia="Malgun Gothic" w:hAnsi="Courier New" w:cs="Courier New" w:hint="eastAsia"/>
          <w:lang w:eastAsia="ko-KR"/>
        </w:rPr>
        <w:t>notificationEvent</w:t>
      </w:r>
      <w:r w:rsidR="00090240">
        <w:t xml:space="preserve"> SHALL be set to '</w:t>
      </w:r>
      <w:r w:rsidR="00090240" w:rsidRPr="00540F63">
        <w:t>BPP installation</w:t>
      </w:r>
      <w:r w:rsidR="00090240">
        <w:t>'.</w:t>
      </w:r>
    </w:p>
    <w:p w14:paraId="748B84BC" w14:textId="618688D2" w:rsidR="009361FF" w:rsidRDefault="00F66DD3" w:rsidP="00BD45AD">
      <w:pPr>
        <w:pStyle w:val="ListNumber"/>
        <w:numPr>
          <w:ilvl w:val="0"/>
          <w:numId w:val="0"/>
        </w:numPr>
        <w:tabs>
          <w:tab w:val="left" w:pos="340"/>
        </w:tabs>
        <w:ind w:left="680" w:hanging="340"/>
      </w:pPr>
      <w:r>
        <w:t>1.</w:t>
      </w:r>
      <w:r>
        <w:tab/>
      </w:r>
      <w:r w:rsidR="009361FF" w:rsidRPr="001137B0">
        <w:t>The LPA</w:t>
      </w:r>
      <w:r w:rsidR="009361FF">
        <w:t>d</w:t>
      </w:r>
      <w:r w:rsidR="009361FF" w:rsidRPr="001137B0">
        <w:t xml:space="preserve"> SHALL transfer the </w:t>
      </w:r>
      <w:r w:rsidR="00803DCB">
        <w:t xml:space="preserve">part of Bound Profile Package containing the </w:t>
      </w:r>
      <w:r w:rsidR="009361FF">
        <w:t>"</w:t>
      </w:r>
      <w:r w:rsidR="009361FF" w:rsidRPr="001137B0">
        <w:t>ES8+.InitialiseSecureChannel</w:t>
      </w:r>
      <w:r w:rsidR="009361FF">
        <w:t>"</w:t>
      </w:r>
      <w:r w:rsidR="009361FF" w:rsidRPr="001137B0">
        <w:t xml:space="preserve"> function to the eUICC by repeatedly calling the </w:t>
      </w:r>
      <w:r w:rsidR="009361FF">
        <w:t>"</w:t>
      </w:r>
      <w:r w:rsidR="009361FF" w:rsidRPr="001137B0">
        <w:t>ES10b.LoadBoundProfilePackage</w:t>
      </w:r>
      <w:r w:rsidR="009361FF">
        <w:t>"</w:t>
      </w:r>
      <w:r w:rsidR="009361FF" w:rsidRPr="001137B0">
        <w:t xml:space="preserve"> function.</w:t>
      </w:r>
    </w:p>
    <w:p w14:paraId="2770254C" w14:textId="50109019" w:rsidR="009361FF" w:rsidRPr="001137B0" w:rsidRDefault="00F66DD3" w:rsidP="00BD45AD">
      <w:pPr>
        <w:pStyle w:val="ListNumber"/>
        <w:numPr>
          <w:ilvl w:val="0"/>
          <w:numId w:val="0"/>
        </w:numPr>
        <w:tabs>
          <w:tab w:val="left" w:pos="340"/>
        </w:tabs>
        <w:ind w:left="680" w:hanging="340"/>
      </w:pPr>
      <w:r w:rsidRPr="001137B0">
        <w:t>2.</w:t>
      </w:r>
      <w:r w:rsidRPr="001137B0">
        <w:tab/>
      </w:r>
      <w:r w:rsidR="009361FF" w:rsidRPr="001137B0">
        <w:t>The eUICC SHALL verify the</w:t>
      </w:r>
      <w:r w:rsidR="009361FF">
        <w:t xml:space="preserve"> received "</w:t>
      </w:r>
      <w:r w:rsidR="009361FF" w:rsidRPr="001137B0">
        <w:t>ES8+.InitialiseSecureChannel</w:t>
      </w:r>
      <w:r w:rsidR="009361FF">
        <w:t>"</w:t>
      </w:r>
      <w:r w:rsidR="009361FF" w:rsidRPr="001137B0">
        <w:t xml:space="preserve">. If the verification succeeds, the eUICC SHALL generate </w:t>
      </w:r>
      <w:r w:rsidR="008E2567">
        <w:t xml:space="preserve">the </w:t>
      </w:r>
      <w:r w:rsidR="009361FF" w:rsidRPr="001137B0">
        <w:t xml:space="preserve">Session Keys using the input data received in </w:t>
      </w:r>
      <w:r w:rsidR="009361FF">
        <w:t xml:space="preserve">previous </w:t>
      </w:r>
      <w:r w:rsidR="009361FF" w:rsidRPr="001137B0">
        <w:t>step</w:t>
      </w:r>
      <w:r w:rsidR="009361FF">
        <w:t xml:space="preserve"> </w:t>
      </w:r>
      <w:r w:rsidR="008E2567">
        <w:t>and the key agreement algorithm determined according to section 2.6.5</w:t>
      </w:r>
      <w:r w:rsidR="009361FF" w:rsidRPr="001137B0">
        <w:t>.</w:t>
      </w:r>
    </w:p>
    <w:p w14:paraId="145397F9" w14:textId="2674FC67" w:rsidR="009361FF" w:rsidRPr="001137B0" w:rsidRDefault="00F66DD3" w:rsidP="00BD45AD">
      <w:pPr>
        <w:pStyle w:val="ListNumber"/>
        <w:numPr>
          <w:ilvl w:val="0"/>
          <w:numId w:val="0"/>
        </w:numPr>
        <w:tabs>
          <w:tab w:val="left" w:pos="340"/>
        </w:tabs>
        <w:ind w:left="680" w:hanging="340"/>
      </w:pPr>
      <w:r w:rsidRPr="001137B0">
        <w:t>3.</w:t>
      </w:r>
      <w:r w:rsidRPr="001137B0">
        <w:tab/>
      </w:r>
      <w:r w:rsidR="009361FF" w:rsidRPr="001137B0">
        <w:t>The LPA</w:t>
      </w:r>
      <w:r w:rsidR="009361FF">
        <w:t>d</w:t>
      </w:r>
      <w:r w:rsidR="009361FF" w:rsidRPr="001137B0">
        <w:t xml:space="preserve"> SHALL transfer the </w:t>
      </w:r>
      <w:r w:rsidR="00803DCB">
        <w:t xml:space="preserve">part of Bound Profile Package containing the </w:t>
      </w:r>
      <w:r w:rsidR="009361FF">
        <w:t>"</w:t>
      </w:r>
      <w:r w:rsidR="009361FF" w:rsidRPr="001137B0">
        <w:t>ES8+.ConfigureISDP</w:t>
      </w:r>
      <w:r w:rsidR="009361FF">
        <w:t>"</w:t>
      </w:r>
      <w:r w:rsidR="009361FF" w:rsidRPr="001137B0">
        <w:t xml:space="preserve"> function to the eUICC by repeatedly calling the </w:t>
      </w:r>
      <w:r w:rsidR="009361FF">
        <w:t>"</w:t>
      </w:r>
      <w:r w:rsidR="009361FF" w:rsidRPr="001137B0">
        <w:t>ES10b.LoadBoundProfilePackage</w:t>
      </w:r>
      <w:r w:rsidR="009361FF">
        <w:t>"</w:t>
      </w:r>
      <w:r w:rsidR="009361FF" w:rsidRPr="001137B0">
        <w:t xml:space="preserve"> function.</w:t>
      </w:r>
    </w:p>
    <w:p w14:paraId="65F9EA3F" w14:textId="7103D5C7" w:rsidR="009361FF" w:rsidRDefault="00F66DD3" w:rsidP="00BD45AD">
      <w:pPr>
        <w:pStyle w:val="ListNumber"/>
        <w:numPr>
          <w:ilvl w:val="0"/>
          <w:numId w:val="0"/>
        </w:numPr>
        <w:tabs>
          <w:tab w:val="left" w:pos="340"/>
        </w:tabs>
        <w:ind w:left="680" w:hanging="340"/>
      </w:pPr>
      <w:r>
        <w:t>4.</w:t>
      </w:r>
      <w:r>
        <w:tab/>
      </w:r>
      <w:r w:rsidR="009361FF" w:rsidRPr="001137B0">
        <w:t>The LPA</w:t>
      </w:r>
      <w:r w:rsidR="009361FF">
        <w:t>d</w:t>
      </w:r>
      <w:r w:rsidR="009361FF" w:rsidRPr="001137B0">
        <w:t xml:space="preserve"> SHALL transfer the </w:t>
      </w:r>
      <w:r w:rsidR="00803DCB">
        <w:t xml:space="preserve">part of Bound Profile Package containing the </w:t>
      </w:r>
      <w:r w:rsidR="009361FF">
        <w:t>"</w:t>
      </w:r>
      <w:r w:rsidR="009361FF" w:rsidRPr="001137B0">
        <w:t>ES8+.StoreMetadata</w:t>
      </w:r>
      <w:r w:rsidR="009361FF">
        <w:t>"</w:t>
      </w:r>
      <w:r w:rsidR="009361FF" w:rsidRPr="001137B0">
        <w:t xml:space="preserve"> function to the eUICC by repeatedly calling the </w:t>
      </w:r>
      <w:r w:rsidR="009361FF">
        <w:t>"</w:t>
      </w:r>
      <w:r w:rsidR="009361FF" w:rsidRPr="001137B0">
        <w:t>ES10b.LoadBoundProfilePackage</w:t>
      </w:r>
      <w:r w:rsidR="009361FF">
        <w:t>"</w:t>
      </w:r>
      <w:r w:rsidR="009361FF" w:rsidRPr="001137B0">
        <w:t xml:space="preserve"> function.</w:t>
      </w:r>
    </w:p>
    <w:p w14:paraId="34F8FB4B" w14:textId="052F450F" w:rsidR="009D37A9" w:rsidRDefault="00F66DD3" w:rsidP="00BD45AD">
      <w:pPr>
        <w:pStyle w:val="ListNumber"/>
        <w:numPr>
          <w:ilvl w:val="0"/>
          <w:numId w:val="0"/>
        </w:numPr>
        <w:tabs>
          <w:tab w:val="left" w:pos="340"/>
        </w:tabs>
        <w:ind w:left="680" w:hanging="340"/>
      </w:pPr>
      <w:r>
        <w:t>4</w:t>
      </w:r>
      <w:r w:rsidR="00803DCB">
        <w:t>a</w:t>
      </w:r>
      <w:r>
        <w:t>.</w:t>
      </w:r>
      <w:r>
        <w:tab/>
      </w:r>
      <w:r w:rsidR="009D37A9" w:rsidRPr="00CF102B">
        <w:rPr>
          <w:rFonts w:eastAsia="Times New Roman" w:hint="eastAsia"/>
          <w:lang w:eastAsia="ko-KR"/>
        </w:rPr>
        <w:t xml:space="preserve">If </w:t>
      </w:r>
      <w:r w:rsidR="00803DCB" w:rsidRPr="00CF102B">
        <w:rPr>
          <w:rFonts w:eastAsia="Times New Roman"/>
          <w:lang w:eastAsia="ko-KR"/>
        </w:rPr>
        <w:t>the Profile Metadata</w:t>
      </w:r>
      <w:r w:rsidR="009D37A9" w:rsidRPr="00CF102B">
        <w:rPr>
          <w:rFonts w:eastAsia="Times New Roman" w:hint="eastAsia"/>
          <w:lang w:eastAsia="ko-KR"/>
        </w:rPr>
        <w:t xml:space="preserve"> contains PPR(s), the eUICC SHALL verify each PPR according to PPR verification section 2.9.3.1.</w:t>
      </w:r>
    </w:p>
    <w:p w14:paraId="01441DD3" w14:textId="0178FFBC" w:rsidR="00EF4DAB" w:rsidRDefault="00EF4DAB" w:rsidP="00EF4DAB">
      <w:pPr>
        <w:pStyle w:val="ListNumber"/>
        <w:numPr>
          <w:ilvl w:val="0"/>
          <w:numId w:val="0"/>
        </w:numPr>
        <w:tabs>
          <w:tab w:val="left" w:pos="340"/>
        </w:tabs>
        <w:ind w:left="680" w:hanging="340"/>
      </w:pPr>
      <w:r w:rsidRPr="000E2779">
        <w:t>4</w:t>
      </w:r>
      <w:r w:rsidR="00387B53">
        <w:t>b</w:t>
      </w:r>
      <w:r w:rsidRPr="000E2779">
        <w:t>.</w:t>
      </w:r>
      <w:r w:rsidR="00387B53">
        <w:tab/>
      </w:r>
      <w:r w:rsidRPr="00CF102B">
        <w:rPr>
          <w:rFonts w:eastAsia="Times New Roman" w:hint="eastAsia"/>
          <w:lang w:eastAsia="ko-KR"/>
        </w:rPr>
        <w:t xml:space="preserve">If </w:t>
      </w:r>
      <w:r w:rsidRPr="000E2779">
        <w:t>"</w:t>
      </w:r>
      <w:r w:rsidRPr="00CF102B">
        <w:rPr>
          <w:rFonts w:eastAsia="Times New Roman"/>
          <w:lang w:eastAsia="ko-KR"/>
        </w:rPr>
        <w:t>ES8+.StoreMetadata</w:t>
      </w:r>
      <w:r w:rsidRPr="000E2779">
        <w:t>"</w:t>
      </w:r>
      <w:r w:rsidRPr="00CF102B">
        <w:rPr>
          <w:rFonts w:eastAsia="Times New Roman"/>
          <w:lang w:eastAsia="ko-KR"/>
        </w:rPr>
        <w:t xml:space="preserve"> contains an Enterprise Configuration</w:t>
      </w:r>
      <w:r w:rsidRPr="00CF102B">
        <w:rPr>
          <w:rFonts w:eastAsia="Times New Roman" w:hint="eastAsia"/>
          <w:lang w:eastAsia="ko-KR"/>
        </w:rPr>
        <w:t xml:space="preserve">, </w:t>
      </w:r>
      <w:bookmarkStart w:id="1010" w:name="_Hlk514266056"/>
      <w:r w:rsidRPr="00CF102B">
        <w:rPr>
          <w:rFonts w:eastAsia="Times New Roman" w:hint="eastAsia"/>
          <w:lang w:eastAsia="ko-KR"/>
        </w:rPr>
        <w:t xml:space="preserve">the eUICC SHALL verify </w:t>
      </w:r>
      <w:r w:rsidRPr="00CF102B">
        <w:rPr>
          <w:rFonts w:eastAsia="Times New Roman"/>
          <w:lang w:eastAsia="ko-KR"/>
        </w:rPr>
        <w:t xml:space="preserve">that </w:t>
      </w:r>
      <w:bookmarkEnd w:id="1010"/>
      <w:r w:rsidRPr="00CF102B">
        <w:rPr>
          <w:rFonts w:eastAsia="Times New Roman"/>
          <w:lang w:eastAsia="ko-KR"/>
        </w:rPr>
        <w:t>this configuration is acceptable</w:t>
      </w:r>
      <w:r w:rsidRPr="00CF102B">
        <w:rPr>
          <w:rFonts w:eastAsia="Times New Roman" w:hint="eastAsia"/>
          <w:lang w:eastAsia="ko-KR"/>
        </w:rPr>
        <w:t>.</w:t>
      </w:r>
      <w:r w:rsidRPr="00CF102B">
        <w:rPr>
          <w:rFonts w:eastAsia="Times New Roman"/>
          <w:lang w:eastAsia="ko-KR"/>
        </w:rPr>
        <w:t xml:space="preserve"> If </w:t>
      </w:r>
      <w:r w:rsidR="00181241">
        <w:rPr>
          <w:rFonts w:eastAsia="Times New Roman"/>
          <w:lang w:eastAsia="ko-KR"/>
        </w:rPr>
        <w:t>the Reference Enterprise Rule</w:t>
      </w:r>
      <w:r w:rsidR="00181241" w:rsidRPr="00CF102B">
        <w:rPr>
          <w:rFonts w:eastAsia="Times New Roman"/>
          <w:lang w:eastAsia="ko-KR"/>
        </w:rPr>
        <w:t xml:space="preserve"> </w:t>
      </w:r>
      <w:r w:rsidRPr="00CF102B">
        <w:rPr>
          <w:rFonts w:eastAsia="Times New Roman"/>
          <w:lang w:eastAsia="ko-KR"/>
        </w:rPr>
        <w:t xml:space="preserve">only </w:t>
      </w:r>
      <w:r w:rsidR="00181241">
        <w:rPr>
          <w:rFonts w:eastAsia="Times New Roman"/>
          <w:lang w:eastAsia="ko-KR"/>
        </w:rPr>
        <w:t xml:space="preserve">allows </w:t>
      </w:r>
      <w:r w:rsidRPr="00CF102B">
        <w:rPr>
          <w:rFonts w:eastAsia="Times New Roman"/>
          <w:lang w:eastAsia="ko-KR"/>
        </w:rPr>
        <w:t xml:space="preserve">Enterprise Profiles </w:t>
      </w:r>
      <w:r w:rsidR="00181241">
        <w:rPr>
          <w:rFonts w:eastAsia="Times New Roman"/>
          <w:lang w:eastAsia="ko-KR"/>
        </w:rPr>
        <w:t>to be installed</w:t>
      </w:r>
      <w:r w:rsidRPr="00CF102B">
        <w:rPr>
          <w:rFonts w:eastAsia="Times New Roman"/>
          <w:lang w:eastAsia="ko-KR"/>
        </w:rPr>
        <w:t xml:space="preserve">, </w:t>
      </w:r>
      <w:r w:rsidRPr="00CF102B">
        <w:rPr>
          <w:rFonts w:eastAsia="Times New Roman" w:hint="eastAsia"/>
          <w:lang w:eastAsia="ko-KR"/>
        </w:rPr>
        <w:t xml:space="preserve">the eUICC SHALL verify </w:t>
      </w:r>
      <w:r w:rsidRPr="00CF102B">
        <w:rPr>
          <w:rFonts w:eastAsia="Times New Roman"/>
          <w:lang w:eastAsia="ko-KR"/>
        </w:rPr>
        <w:t>that the Profile to be installed is an Enterprise Profile.</w:t>
      </w:r>
    </w:p>
    <w:p w14:paraId="3F9C54F8" w14:textId="2F825558" w:rsidR="009361FF" w:rsidRPr="001137B0" w:rsidRDefault="00F66DD3" w:rsidP="00BD45AD">
      <w:pPr>
        <w:pStyle w:val="ListNumber"/>
        <w:numPr>
          <w:ilvl w:val="0"/>
          <w:numId w:val="0"/>
        </w:numPr>
        <w:tabs>
          <w:tab w:val="left" w:pos="340"/>
        </w:tabs>
        <w:ind w:left="680" w:hanging="340"/>
      </w:pPr>
      <w:r w:rsidRPr="001137B0">
        <w:t>5.</w:t>
      </w:r>
      <w:r w:rsidRPr="001137B0">
        <w:tab/>
      </w:r>
      <w:r w:rsidR="009361FF" w:rsidRPr="001137B0">
        <w:t>If the Profile Protection Keys (PPK) were included in the Bound Profile Package, the LPA</w:t>
      </w:r>
      <w:r w:rsidR="009361FF">
        <w:t>d</w:t>
      </w:r>
      <w:r w:rsidR="009361FF" w:rsidRPr="001137B0">
        <w:t xml:space="preserve"> SHALL transfer the </w:t>
      </w:r>
      <w:r w:rsidR="00803DCB">
        <w:t xml:space="preserve">part of Bound Profile Package containing the </w:t>
      </w:r>
      <w:r w:rsidR="009361FF">
        <w:t>"</w:t>
      </w:r>
      <w:r w:rsidR="009361FF" w:rsidRPr="001137B0">
        <w:t>ES8+.ReplaceSessionKeys</w:t>
      </w:r>
      <w:r w:rsidR="009361FF">
        <w:t>"</w:t>
      </w:r>
      <w:r w:rsidR="009361FF" w:rsidRPr="001137B0">
        <w:t xml:space="preserve"> function to the eUICC by repeatedly calling the </w:t>
      </w:r>
      <w:r w:rsidR="009361FF">
        <w:t>"</w:t>
      </w:r>
      <w:r w:rsidR="009361FF" w:rsidRPr="001137B0">
        <w:t>ES10b.LoadBoundProfilePackage</w:t>
      </w:r>
      <w:r w:rsidR="009361FF">
        <w:t>"</w:t>
      </w:r>
      <w:r w:rsidR="009361FF" w:rsidRPr="001137B0">
        <w:t xml:space="preserve"> function. </w:t>
      </w:r>
      <w:r w:rsidR="0085736B">
        <w:t xml:space="preserve">The eUICC </w:t>
      </w:r>
      <w:r w:rsidR="009361FF" w:rsidRPr="001137B0">
        <w:t xml:space="preserve">SHALL decrypt the Profile Protection Keys and replace the current </w:t>
      </w:r>
      <w:r w:rsidR="00C45B21">
        <w:t>BSP</w:t>
      </w:r>
      <w:r w:rsidR="00C45B21" w:rsidRPr="001137B0">
        <w:t xml:space="preserve"> </w:t>
      </w:r>
      <w:r w:rsidR="009361FF" w:rsidRPr="001137B0">
        <w:t>Session Keys with the decrypted Profile Protection Keys.</w:t>
      </w:r>
    </w:p>
    <w:p w14:paraId="6B747F04" w14:textId="4219D428" w:rsidR="009361FF" w:rsidRPr="001137B0" w:rsidRDefault="00F66DD3" w:rsidP="00BD45AD">
      <w:pPr>
        <w:pStyle w:val="ListNumber"/>
        <w:numPr>
          <w:ilvl w:val="0"/>
          <w:numId w:val="0"/>
        </w:numPr>
        <w:tabs>
          <w:tab w:val="left" w:pos="340"/>
        </w:tabs>
        <w:ind w:left="680" w:hanging="340"/>
      </w:pPr>
      <w:r w:rsidRPr="001137B0">
        <w:t>6.</w:t>
      </w:r>
      <w:r w:rsidRPr="001137B0">
        <w:tab/>
      </w:r>
      <w:r w:rsidR="009361FF" w:rsidRPr="001137B0">
        <w:t>The LPA</w:t>
      </w:r>
      <w:r w:rsidR="009361FF">
        <w:t>d</w:t>
      </w:r>
      <w:r w:rsidR="009361FF" w:rsidRPr="001137B0">
        <w:t xml:space="preserve"> SHALL transfer the Profile Elements included in the "ES8+.LoadProfileElements" functions by repeatedly calling the </w:t>
      </w:r>
      <w:r w:rsidR="009361FF">
        <w:t>"</w:t>
      </w:r>
      <w:r w:rsidR="009361FF" w:rsidRPr="001137B0">
        <w:t>ES10b.LoadBoundProfilePackage</w:t>
      </w:r>
      <w:r w:rsidR="009361FF">
        <w:t>"</w:t>
      </w:r>
      <w:r w:rsidR="009361FF" w:rsidRPr="001137B0">
        <w:t xml:space="preserve"> function.</w:t>
      </w:r>
    </w:p>
    <w:p w14:paraId="6F399CE2" w14:textId="591818BA" w:rsidR="009361FF" w:rsidRPr="001137B0" w:rsidRDefault="009361FF" w:rsidP="009361FF">
      <w:pPr>
        <w:pStyle w:val="ListContinue1"/>
      </w:pPr>
      <w:r w:rsidRPr="001137B0">
        <w:t xml:space="preserve">If all the Profile Elements are successfully processed and installed, with or without any warning, the last response of the </w:t>
      </w:r>
      <w:r>
        <w:t>"</w:t>
      </w:r>
      <w:r w:rsidRPr="001137B0">
        <w:t>ES10b.LoadBoundProfilePackage</w:t>
      </w:r>
      <w:r>
        <w:t>"</w:t>
      </w:r>
      <w:r w:rsidRPr="001137B0">
        <w:t xml:space="preserve"> function SHALL deliver the </w:t>
      </w:r>
      <w:r w:rsidR="0085736B">
        <w:t>signed</w:t>
      </w:r>
      <w:r w:rsidR="0085736B" w:rsidRPr="001137B0">
        <w:t xml:space="preserve"> </w:t>
      </w:r>
      <w:r w:rsidRPr="001137B0">
        <w:t>Profile Installation Result</w:t>
      </w:r>
      <w:r w:rsidR="00E1211A" w:rsidRPr="001137B0">
        <w:t xml:space="preserve"> </w:t>
      </w:r>
      <w:r w:rsidR="00E1211A">
        <w:t>as defined in section 2.5.6</w:t>
      </w:r>
      <w:r w:rsidRPr="001137B0">
        <w:t>.</w:t>
      </w:r>
      <w:r w:rsidRPr="00585E82">
        <w:t xml:space="preserve"> Installation notifications as configured in </w:t>
      </w:r>
      <w:r w:rsidR="0085736B">
        <w:t>the Profile Metadata</w:t>
      </w:r>
      <w:r w:rsidRPr="00585E82">
        <w:t>, if any, SHALL be generated.</w:t>
      </w:r>
    </w:p>
    <w:p w14:paraId="1044819E" w14:textId="7E705F6D" w:rsidR="009361FF" w:rsidRPr="001137B0" w:rsidRDefault="009361FF" w:rsidP="001B1462">
      <w:pPr>
        <w:pStyle w:val="ListNumber"/>
        <w:numPr>
          <w:ilvl w:val="0"/>
          <w:numId w:val="0"/>
        </w:numPr>
        <w:ind w:left="680"/>
      </w:pPr>
      <w:r w:rsidRPr="001137B0">
        <w:t xml:space="preserve">Otherwise, </w:t>
      </w:r>
      <w:r w:rsidR="005B2E57" w:rsidRPr="001137B0">
        <w:t>if a</w:t>
      </w:r>
      <w:r w:rsidR="005B2E57">
        <w:t>n</w:t>
      </w:r>
      <w:r w:rsidR="005B2E57" w:rsidRPr="001137B0">
        <w:t xml:space="preserve"> error occurs </w:t>
      </w:r>
      <w:r w:rsidRPr="001137B0">
        <w:t xml:space="preserve">during the transfer and processing of the Profile Elements, </w:t>
      </w:r>
      <w:r w:rsidR="005B2E57">
        <w:t>or any previous ES8+ function</w:t>
      </w:r>
      <w:r w:rsidR="009A648B" w:rsidRPr="00536C27">
        <w:t xml:space="preserve">, which does not result in error </w:t>
      </w:r>
      <w:r w:rsidR="009A648B" w:rsidRPr="00A418E4">
        <w:t>status word</w:t>
      </w:r>
      <w:r w:rsidR="009A648B">
        <w:t>s</w:t>
      </w:r>
      <w:r w:rsidRPr="001137B0">
        <w:t>, the eUICC SHALL stop the procedure and SHALL report to the LPA</w:t>
      </w:r>
      <w:r>
        <w:t>d</w:t>
      </w:r>
      <w:r w:rsidRPr="001137B0">
        <w:t xml:space="preserve"> with a response of the </w:t>
      </w:r>
      <w:r>
        <w:t>"</w:t>
      </w:r>
      <w:r w:rsidRPr="001137B0">
        <w:t>ES10b.LoadBoundProfilePackage</w:t>
      </w:r>
      <w:r>
        <w:t>"</w:t>
      </w:r>
      <w:r w:rsidRPr="001137B0">
        <w:t xml:space="preserve"> function including the Profile Installation Result.</w:t>
      </w:r>
    </w:p>
    <w:p w14:paraId="2F2D3316" w14:textId="67EB2B92" w:rsidR="009361FF" w:rsidRPr="001137B0" w:rsidRDefault="005B2E57" w:rsidP="009361FF">
      <w:pPr>
        <w:pStyle w:val="ListContinue1"/>
      </w:pPr>
      <w:r>
        <w:t>T</w:t>
      </w:r>
      <w:r w:rsidR="009361FF" w:rsidRPr="001137B0">
        <w:t xml:space="preserve">he eUICC SHALL store </w:t>
      </w:r>
      <w:r w:rsidRPr="001137B0">
        <w:t>the Profile Installation Resu</w:t>
      </w:r>
      <w:r>
        <w:t>l</w:t>
      </w:r>
      <w:r w:rsidRPr="001137B0">
        <w:t>t</w:t>
      </w:r>
      <w:r w:rsidRPr="001137B0" w:rsidDel="00F52ECB">
        <w:t xml:space="preserve"> </w:t>
      </w:r>
      <w:r w:rsidR="009361FF" w:rsidRPr="001137B0">
        <w:t>in its non-volatile memory</w:t>
      </w:r>
      <w:r w:rsidRPr="005B2E57">
        <w:t xml:space="preserve"> </w:t>
      </w:r>
      <w:r>
        <w:t>before delivering it to the LPAd</w:t>
      </w:r>
      <w:r w:rsidR="009361FF" w:rsidRPr="001137B0">
        <w:t>.</w:t>
      </w:r>
    </w:p>
    <w:p w14:paraId="740D9EAB" w14:textId="0C797742" w:rsidR="009361FF" w:rsidRDefault="009361FF" w:rsidP="009361FF">
      <w:pPr>
        <w:pStyle w:val="ListContinue1"/>
      </w:pPr>
      <w:r w:rsidRPr="00783F77">
        <w:t>The eUICC SHALL erase the otSK.EUICC.</w:t>
      </w:r>
      <w:r w:rsidR="00985579">
        <w:t>KA</w:t>
      </w:r>
      <w:r w:rsidRPr="00783F77">
        <w:t xml:space="preserve"> attached to this RSP session no later than the successful completion of the BPP installation.</w:t>
      </w:r>
    </w:p>
    <w:p w14:paraId="48BB8AC2" w14:textId="77777777" w:rsidR="00E129A8" w:rsidRDefault="00E129A8" w:rsidP="00E129A8">
      <w:pPr>
        <w:pStyle w:val="ListContinue1"/>
      </w:pPr>
      <w:r>
        <w:t>The LPAd MAY inform the End User of the success or error status indicated by the Profile Installation Result.</w:t>
      </w:r>
    </w:p>
    <w:p w14:paraId="498CF17E" w14:textId="424922AF" w:rsidR="009361FF" w:rsidRDefault="00F66DD3" w:rsidP="00BD45AD">
      <w:pPr>
        <w:pStyle w:val="ListNumber"/>
        <w:numPr>
          <w:ilvl w:val="0"/>
          <w:numId w:val="0"/>
        </w:numPr>
        <w:tabs>
          <w:tab w:val="left" w:pos="340"/>
        </w:tabs>
        <w:ind w:left="680" w:hanging="340"/>
      </w:pPr>
      <w:r>
        <w:t>7.</w:t>
      </w:r>
      <w:r>
        <w:tab/>
      </w:r>
      <w:r w:rsidR="009361FF">
        <w:t>T</w:t>
      </w:r>
      <w:r w:rsidR="009361FF" w:rsidRPr="001137B0">
        <w:t>he LPA</w:t>
      </w:r>
      <w:r w:rsidR="009361FF">
        <w:t>d</w:t>
      </w:r>
      <w:r w:rsidR="009361FF" w:rsidRPr="001137B0">
        <w:t xml:space="preserve"> calls the </w:t>
      </w:r>
      <w:r w:rsidR="009361FF">
        <w:t>"</w:t>
      </w:r>
      <w:r w:rsidR="009361FF" w:rsidRPr="001137B0">
        <w:t>ES9+.Handle</w:t>
      </w:r>
      <w:r w:rsidR="009361FF">
        <w:t>Notification"</w:t>
      </w:r>
      <w:r w:rsidR="009361FF" w:rsidRPr="001137B0">
        <w:t xml:space="preserve"> function </w:t>
      </w:r>
      <w:r w:rsidR="0085736B">
        <w:t>in order to deliver</w:t>
      </w:r>
      <w:r w:rsidR="0085736B" w:rsidRPr="001137B0" w:rsidDel="0085736B">
        <w:t xml:space="preserve"> </w:t>
      </w:r>
      <w:r w:rsidR="009361FF" w:rsidRPr="001137B0">
        <w:t xml:space="preserve">the </w:t>
      </w:r>
      <w:r w:rsidR="009361FF">
        <w:t>P</w:t>
      </w:r>
      <w:r w:rsidR="009361FF" w:rsidRPr="001137B0">
        <w:t>rofile Installation Result</w:t>
      </w:r>
      <w:r w:rsidR="009361FF" w:rsidRPr="001137B0" w:rsidDel="00F52ECB">
        <w:t xml:space="preserve"> </w:t>
      </w:r>
      <w:r w:rsidR="0085736B">
        <w:t>to the SM-DP+</w:t>
      </w:r>
      <w:r w:rsidR="009361FF" w:rsidRPr="001137B0">
        <w:t>.</w:t>
      </w:r>
      <w:r w:rsidR="00752E4E">
        <w:t xml:space="preserve"> The SM-DP+ acknowledges the reception of the Notification to the LPAd.</w:t>
      </w:r>
    </w:p>
    <w:p w14:paraId="3F1953DA" w14:textId="01D5A72E" w:rsidR="009361FF" w:rsidRDefault="00F66DD3" w:rsidP="00BD45AD">
      <w:pPr>
        <w:pStyle w:val="ListNumber"/>
        <w:numPr>
          <w:ilvl w:val="0"/>
          <w:numId w:val="0"/>
        </w:numPr>
        <w:tabs>
          <w:tab w:val="left" w:pos="340"/>
        </w:tabs>
        <w:ind w:left="680" w:hanging="340"/>
        <w:rPr>
          <w:lang w:eastAsia="en-US"/>
        </w:rPr>
      </w:pPr>
      <w:r>
        <w:rPr>
          <w:lang w:eastAsia="en-US"/>
        </w:rPr>
        <w:t>8.</w:t>
      </w:r>
      <w:r>
        <w:rPr>
          <w:lang w:eastAsia="en-US"/>
        </w:rPr>
        <w:tab/>
      </w:r>
      <w:r w:rsidR="00752E4E">
        <w:t>T</w:t>
      </w:r>
      <w:r w:rsidR="009361FF">
        <w:rPr>
          <w:lang w:eastAsia="en-US"/>
        </w:rPr>
        <w:t>he SM-DP+ SHALL:</w:t>
      </w:r>
    </w:p>
    <w:p w14:paraId="49B2AD4F" w14:textId="6D079AFA" w:rsidR="009361FF" w:rsidRDefault="00F66DD3" w:rsidP="00BD45AD">
      <w:pPr>
        <w:pStyle w:val="ListBullet2"/>
        <w:ind w:left="1020" w:hanging="340"/>
      </w:pPr>
      <w:r>
        <w:rPr>
          <w:rFonts w:ascii="Symbol" w:hAnsi="Symbol"/>
        </w:rPr>
        <w:t></w:t>
      </w:r>
      <w:r>
        <w:rPr>
          <w:rFonts w:ascii="Symbol" w:hAnsi="Symbol"/>
        </w:rPr>
        <w:tab/>
      </w:r>
      <w:r w:rsidR="009361FF">
        <w:t xml:space="preserve">Retrieve the pending download order identified by the TransactionID. If TransactionID is unknown, the SM-DP+ SHALL </w:t>
      </w:r>
      <w:r w:rsidR="003F5203">
        <w:t>terminate its processing</w:t>
      </w:r>
      <w:r w:rsidR="009361FF">
        <w:t>.</w:t>
      </w:r>
    </w:p>
    <w:p w14:paraId="66AF84BE" w14:textId="7D6D8155" w:rsidR="009361FF" w:rsidRPr="001137B0" w:rsidRDefault="00F66DD3" w:rsidP="00BD45AD">
      <w:pPr>
        <w:pStyle w:val="ListBullet2"/>
        <w:ind w:left="1020" w:hanging="340"/>
      </w:pPr>
      <w:r w:rsidRPr="001137B0">
        <w:rPr>
          <w:rFonts w:ascii="Symbol" w:hAnsi="Symbol"/>
        </w:rPr>
        <w:t></w:t>
      </w:r>
      <w:r w:rsidRPr="001137B0">
        <w:rPr>
          <w:rFonts w:ascii="Symbol" w:hAnsi="Symbol"/>
        </w:rPr>
        <w:tab/>
      </w:r>
      <w:r w:rsidR="003F5203">
        <w:t xml:space="preserve">(Conditional) </w:t>
      </w:r>
      <w:r w:rsidR="009361FF">
        <w:t xml:space="preserve">Terminate the pending download order </w:t>
      </w:r>
      <w:r w:rsidR="009361FF" w:rsidRPr="00A30FBF">
        <w:t>and set the corresponding Profile in state 'Installed' or 'Error' (section 3.1.6)</w:t>
      </w:r>
      <w:r w:rsidR="009361FF">
        <w:t xml:space="preserve"> as indicated by the Profile Installation Result.</w:t>
      </w:r>
    </w:p>
    <w:p w14:paraId="76844D14" w14:textId="7BC6D1CE" w:rsidR="009361FF" w:rsidRDefault="00F66DD3" w:rsidP="00BD45AD">
      <w:pPr>
        <w:pStyle w:val="ListNumber"/>
        <w:numPr>
          <w:ilvl w:val="0"/>
          <w:numId w:val="0"/>
        </w:numPr>
        <w:tabs>
          <w:tab w:val="left" w:pos="340"/>
        </w:tabs>
        <w:ind w:left="680" w:hanging="340"/>
        <w:jc w:val="left"/>
      </w:pPr>
      <w:r>
        <w:t>9.</w:t>
      </w:r>
      <w:r>
        <w:tab/>
      </w:r>
      <w:r w:rsidR="003F5203">
        <w:t xml:space="preserve">(Conditional) </w:t>
      </w:r>
      <w:r w:rsidR="009361FF" w:rsidRPr="001137B0">
        <w:t xml:space="preserve">The SM-DP+ </w:t>
      </w:r>
      <w:r w:rsidR="009361FF">
        <w:t xml:space="preserve">SHALL </w:t>
      </w:r>
      <w:r w:rsidR="009361FF" w:rsidRPr="001137B0">
        <w:t xml:space="preserve">call the </w:t>
      </w:r>
      <w:r w:rsidR="009361FF">
        <w:t>"</w:t>
      </w:r>
      <w:r w:rsidR="009361FF" w:rsidRPr="001137B0">
        <w:t>ES2+.</w:t>
      </w:r>
      <w:r w:rsidR="00EA6458" w:rsidRPr="001137B0">
        <w:t>Handle</w:t>
      </w:r>
      <w:r w:rsidR="00EA6458">
        <w:t>Notification</w:t>
      </w:r>
      <w:r w:rsidR="009361FF">
        <w:t>"</w:t>
      </w:r>
      <w:r w:rsidR="009361FF" w:rsidRPr="001137B0">
        <w:t xml:space="preserve"> </w:t>
      </w:r>
      <w:r w:rsidR="0085736B">
        <w:t>with</w:t>
      </w:r>
      <w:r w:rsidR="00231DE0">
        <w:t>:</w:t>
      </w:r>
    </w:p>
    <w:p w14:paraId="41BC4AE3" w14:textId="77777777" w:rsidR="00231DE0" w:rsidRPr="000971CF" w:rsidRDefault="00231DE0" w:rsidP="00231DE0">
      <w:pPr>
        <w:pStyle w:val="ListBullet2"/>
        <w:ind w:left="1020" w:hanging="340"/>
        <w:rPr>
          <w:rFonts w:eastAsiaTheme="minorEastAsia"/>
          <w:lang w:eastAsia="ko-KR"/>
        </w:rPr>
      </w:pPr>
      <w:r>
        <w:rPr>
          <w:rFonts w:ascii="Symbol" w:hAnsi="Symbol"/>
        </w:rPr>
        <w:t></w:t>
      </w:r>
      <w:r>
        <w:rPr>
          <w:rFonts w:ascii="Symbol" w:hAnsi="Symbol"/>
        </w:rPr>
        <w:tab/>
      </w:r>
      <w:r>
        <w:rPr>
          <w:rStyle w:val="ASN1referencesChar"/>
        </w:rPr>
        <w:t>n</w:t>
      </w:r>
      <w:r w:rsidRPr="00C44F1C">
        <w:rPr>
          <w:rStyle w:val="ASN1referencesChar"/>
        </w:rPr>
        <w:t>otificationEvent</w:t>
      </w:r>
      <w:r w:rsidRPr="000971CF">
        <w:t xml:space="preserve"> </w:t>
      </w:r>
      <w:r>
        <w:t>indicating 'BPP installation'</w:t>
      </w:r>
      <w:r>
        <w:rPr>
          <w:rFonts w:eastAsiaTheme="minorEastAsia" w:hint="eastAsia"/>
          <w:lang w:eastAsia="ko-KR"/>
        </w:rPr>
        <w:t>;</w:t>
      </w:r>
    </w:p>
    <w:p w14:paraId="6F91C86E" w14:textId="77777777" w:rsidR="00231DE0" w:rsidRPr="000971CF" w:rsidRDefault="00231DE0" w:rsidP="00231DE0">
      <w:pPr>
        <w:pStyle w:val="ListBullet2"/>
        <w:ind w:left="1020" w:hanging="340"/>
        <w:rPr>
          <w:rFonts w:eastAsiaTheme="minorEastAsia"/>
          <w:lang w:eastAsia="ko-KR"/>
        </w:rPr>
      </w:pPr>
      <w:r>
        <w:rPr>
          <w:rFonts w:ascii="Symbol" w:hAnsi="Symbol"/>
        </w:rPr>
        <w:t></w:t>
      </w:r>
      <w:r>
        <w:rPr>
          <w:rFonts w:ascii="Symbol" w:hAnsi="Symbol"/>
        </w:rPr>
        <w:tab/>
      </w:r>
      <w:r w:rsidRPr="00347115">
        <w:rPr>
          <w:rStyle w:val="ASN1referencesChar"/>
        </w:rPr>
        <w:t>notificationEventStatus</w:t>
      </w:r>
      <w:r w:rsidRPr="000971CF">
        <w:t xml:space="preserve"> </w:t>
      </w:r>
      <w:r w:rsidRPr="00347115">
        <w:t>reflecting the value received in ES9+.HandleNotification</w:t>
      </w:r>
      <w:r>
        <w:rPr>
          <w:rFonts w:eastAsiaTheme="minorEastAsia" w:hint="eastAsia"/>
          <w:lang w:eastAsia="ko-KR"/>
        </w:rPr>
        <w:t>;</w:t>
      </w:r>
    </w:p>
    <w:p w14:paraId="46C323F0" w14:textId="77777777" w:rsidR="00231DE0" w:rsidRPr="000971CF" w:rsidRDefault="00231DE0" w:rsidP="00231DE0">
      <w:pPr>
        <w:pStyle w:val="ListBullet2"/>
        <w:ind w:left="1020" w:hanging="340"/>
        <w:rPr>
          <w:rFonts w:eastAsiaTheme="minorEastAsia"/>
          <w:lang w:eastAsia="ko-KR"/>
        </w:rPr>
      </w:pPr>
      <w:r>
        <w:rPr>
          <w:rFonts w:ascii="Symbol" w:hAnsi="Symbol"/>
        </w:rPr>
        <w:t></w:t>
      </w:r>
      <w:r>
        <w:rPr>
          <w:rFonts w:ascii="Symbol" w:hAnsi="Symbol"/>
        </w:rPr>
        <w:tab/>
      </w:r>
      <w:r w:rsidRPr="00347115">
        <w:rPr>
          <w:rStyle w:val="ASN1referencesChar"/>
        </w:rPr>
        <w:t>notification</w:t>
      </w:r>
      <w:r>
        <w:rPr>
          <w:rStyle w:val="ASN1referencesChar"/>
          <w:rFonts w:hint="eastAsia"/>
        </w:rPr>
        <w:t>ReceiverIdentifier</w:t>
      </w:r>
      <w:r w:rsidRPr="000971CF">
        <w:rPr>
          <w:rFonts w:hint="eastAsia"/>
        </w:rPr>
        <w:t xml:space="preserve"> </w:t>
      </w:r>
      <w:r w:rsidRPr="00347115">
        <w:t xml:space="preserve">reflecting the </w:t>
      </w:r>
      <w:r>
        <w:rPr>
          <w:rFonts w:eastAsiaTheme="minorEastAsia" w:hint="eastAsia"/>
          <w:lang w:eastAsia="ko-KR"/>
        </w:rPr>
        <w:t xml:space="preserve">functionRequesterIdentifier </w:t>
      </w:r>
      <w:r w:rsidRPr="00347115">
        <w:t xml:space="preserve">value </w:t>
      </w:r>
      <w:r>
        <w:rPr>
          <w:rFonts w:eastAsiaTheme="minorEastAsia" w:hint="eastAsia"/>
          <w:lang w:eastAsia="ko-KR"/>
        </w:rPr>
        <w:t xml:space="preserve">of the associated </w:t>
      </w:r>
      <w:r>
        <w:t>ES</w:t>
      </w:r>
      <w:r>
        <w:rPr>
          <w:rFonts w:eastAsiaTheme="minorEastAsia" w:hint="eastAsia"/>
          <w:lang w:eastAsia="ko-KR"/>
        </w:rPr>
        <w:t>2</w:t>
      </w:r>
      <w:r w:rsidRPr="00347115">
        <w:t>+.</w:t>
      </w:r>
      <w:r>
        <w:rPr>
          <w:rFonts w:eastAsiaTheme="minorEastAsia" w:hint="eastAsia"/>
          <w:lang w:eastAsia="ko-KR"/>
        </w:rPr>
        <w:t>ConfirmOrder;</w:t>
      </w:r>
    </w:p>
    <w:p w14:paraId="47469151" w14:textId="77777777" w:rsidR="00231DE0" w:rsidRPr="000971CF" w:rsidRDefault="00231DE0" w:rsidP="00231DE0">
      <w:pPr>
        <w:pStyle w:val="ListBullet2"/>
        <w:ind w:left="1020" w:hanging="340"/>
        <w:rPr>
          <w:rFonts w:eastAsiaTheme="minorEastAsia"/>
          <w:lang w:eastAsia="ko-KR"/>
        </w:rPr>
      </w:pPr>
      <w:r>
        <w:rPr>
          <w:rFonts w:ascii="Symbol" w:hAnsi="Symbol"/>
        </w:rPr>
        <w:t></w:t>
      </w:r>
      <w:r>
        <w:rPr>
          <w:rFonts w:ascii="Symbol" w:hAnsi="Symbol"/>
        </w:rPr>
        <w:tab/>
      </w:r>
      <w:r w:rsidRPr="00347115">
        <w:rPr>
          <w:rStyle w:val="ASN1referencesChar"/>
        </w:rPr>
        <w:t>notification</w:t>
      </w:r>
      <w:r>
        <w:rPr>
          <w:rStyle w:val="ASN1referencesChar"/>
          <w:rFonts w:hint="eastAsia"/>
        </w:rPr>
        <w:t>Identifier</w:t>
      </w:r>
      <w:r w:rsidRPr="000971CF">
        <w:rPr>
          <w:rFonts w:hint="eastAsia"/>
        </w:rPr>
        <w:t xml:space="preserve"> </w:t>
      </w:r>
      <w:r w:rsidRPr="00347115">
        <w:t xml:space="preserve">reflecting the </w:t>
      </w:r>
      <w:r>
        <w:rPr>
          <w:rFonts w:eastAsiaTheme="minorEastAsia" w:hint="eastAsia"/>
          <w:lang w:eastAsia="ko-KR"/>
        </w:rPr>
        <w:t xml:space="preserve">functionCallIdentifier </w:t>
      </w:r>
      <w:r w:rsidRPr="00347115">
        <w:t xml:space="preserve">value </w:t>
      </w:r>
      <w:r>
        <w:rPr>
          <w:rFonts w:eastAsiaTheme="minorEastAsia" w:hint="eastAsia"/>
          <w:lang w:eastAsia="ko-KR"/>
        </w:rPr>
        <w:t xml:space="preserve">of the associated </w:t>
      </w:r>
      <w:r>
        <w:t>ES</w:t>
      </w:r>
      <w:r>
        <w:rPr>
          <w:rFonts w:eastAsiaTheme="minorEastAsia" w:hint="eastAsia"/>
          <w:lang w:eastAsia="ko-KR"/>
        </w:rPr>
        <w:t>2</w:t>
      </w:r>
      <w:r w:rsidRPr="00347115">
        <w:t>+.</w:t>
      </w:r>
      <w:r>
        <w:rPr>
          <w:rFonts w:eastAsiaTheme="minorEastAsia" w:hint="eastAsia"/>
          <w:lang w:eastAsia="ko-KR"/>
        </w:rPr>
        <w:t>ConfirmOrder;</w:t>
      </w:r>
    </w:p>
    <w:p w14:paraId="4C8DF339" w14:textId="2F959BE8" w:rsidR="009361FF" w:rsidRPr="001137B0" w:rsidRDefault="00F66DD3" w:rsidP="00BD45AD">
      <w:pPr>
        <w:pStyle w:val="ListNumber"/>
        <w:numPr>
          <w:ilvl w:val="0"/>
          <w:numId w:val="0"/>
        </w:numPr>
        <w:tabs>
          <w:tab w:val="left" w:pos="340"/>
        </w:tabs>
        <w:ind w:left="680" w:hanging="340"/>
      </w:pPr>
      <w:r w:rsidRPr="001137B0">
        <w:t>10.</w:t>
      </w:r>
      <w:r w:rsidRPr="001137B0">
        <w:tab/>
      </w:r>
      <w:r w:rsidR="003F5203">
        <w:t xml:space="preserve">(Conditional) </w:t>
      </w:r>
      <w:r w:rsidR="009361FF" w:rsidRPr="00827640">
        <w:t xml:space="preserve">If this procedure is executed in the context of option </w:t>
      </w:r>
      <w:r w:rsidR="009361FF">
        <w:t>(</w:t>
      </w:r>
      <w:r w:rsidR="009361FF" w:rsidRPr="00827640">
        <w:t>b</w:t>
      </w:r>
      <w:r w:rsidR="009361FF">
        <w:t>)</w:t>
      </w:r>
      <w:r w:rsidR="009361FF" w:rsidRPr="00827640">
        <w:t xml:space="preserve">, the SM-DP+ SHALL execute the SM-DS </w:t>
      </w:r>
      <w:r w:rsidR="009361FF">
        <w:t>e</w:t>
      </w:r>
      <w:r w:rsidR="009361FF" w:rsidRPr="00827640">
        <w:t xml:space="preserve">vent </w:t>
      </w:r>
      <w:r w:rsidR="009361FF">
        <w:t>d</w:t>
      </w:r>
      <w:r w:rsidR="009361FF" w:rsidRPr="00827640">
        <w:t xml:space="preserve">eletion procedure </w:t>
      </w:r>
      <w:r w:rsidR="009361FF">
        <w:t>(</w:t>
      </w:r>
      <w:r w:rsidR="009361FF" w:rsidRPr="00827640">
        <w:t>section 3.6.3</w:t>
      </w:r>
      <w:r w:rsidR="009361FF">
        <w:t>)</w:t>
      </w:r>
      <w:r w:rsidR="009361FF" w:rsidRPr="00827640">
        <w:t>.</w:t>
      </w:r>
    </w:p>
    <w:p w14:paraId="7CB8AE64" w14:textId="700FEB65" w:rsidR="009361FF" w:rsidRPr="001137B0" w:rsidRDefault="00F66DD3" w:rsidP="00BD45AD">
      <w:pPr>
        <w:pStyle w:val="ListNumber"/>
        <w:numPr>
          <w:ilvl w:val="0"/>
          <w:numId w:val="0"/>
        </w:numPr>
        <w:tabs>
          <w:tab w:val="left" w:pos="340"/>
        </w:tabs>
        <w:ind w:left="680" w:hanging="340"/>
      </w:pPr>
      <w:r w:rsidRPr="001137B0">
        <w:t>11.</w:t>
      </w:r>
      <w:r w:rsidRPr="001137B0">
        <w:tab/>
      </w:r>
      <w:r w:rsidR="009361FF" w:rsidRPr="00827640">
        <w:t>On reception of the</w:t>
      </w:r>
      <w:r w:rsidR="009361FF" w:rsidRPr="001137B0">
        <w:t xml:space="preserve"> </w:t>
      </w:r>
      <w:r w:rsidR="009361FF">
        <w:t>a</w:t>
      </w:r>
      <w:r w:rsidR="009361FF" w:rsidRPr="001137B0">
        <w:t>cknowledge</w:t>
      </w:r>
      <w:r w:rsidR="009361FF">
        <w:t>ment</w:t>
      </w:r>
      <w:r w:rsidR="009361FF" w:rsidRPr="001137B0">
        <w:t xml:space="preserve"> message from the SM-DP+ the LPA</w:t>
      </w:r>
      <w:r w:rsidR="009361FF">
        <w:t>d</w:t>
      </w:r>
      <w:r w:rsidR="009361FF" w:rsidRPr="001137B0">
        <w:t xml:space="preserve"> SHALL call </w:t>
      </w:r>
      <w:r w:rsidR="009361FF">
        <w:t>"</w:t>
      </w:r>
      <w:r w:rsidR="009361FF" w:rsidRPr="001137B0">
        <w:t>ES10b.</w:t>
      </w:r>
      <w:r w:rsidR="009361FF" w:rsidRPr="00974D11">
        <w:t>RemoveNotificationFromList</w:t>
      </w:r>
      <w:r w:rsidR="009361FF">
        <w:t xml:space="preserve">" </w:t>
      </w:r>
      <w:r w:rsidR="009361FF" w:rsidRPr="00974D11">
        <w:t xml:space="preserve">with </w:t>
      </w:r>
      <w:r w:rsidR="0085736B">
        <w:t xml:space="preserve">the </w:t>
      </w:r>
      <w:r w:rsidR="009361FF" w:rsidRPr="00974D11">
        <w:t>corresponding seqNumber</w:t>
      </w:r>
      <w:r w:rsidR="009361FF" w:rsidRPr="001137B0">
        <w:t>.</w:t>
      </w:r>
    </w:p>
    <w:p w14:paraId="5407269E" w14:textId="04A50AF1" w:rsidR="009361FF" w:rsidRDefault="00F66DD3" w:rsidP="00BD45AD">
      <w:pPr>
        <w:pStyle w:val="ListNumber"/>
        <w:numPr>
          <w:ilvl w:val="0"/>
          <w:numId w:val="0"/>
        </w:numPr>
        <w:tabs>
          <w:tab w:val="left" w:pos="340"/>
        </w:tabs>
        <w:ind w:left="680" w:hanging="340"/>
      </w:pPr>
      <w:r w:rsidRPr="001137B0">
        <w:t>12.</w:t>
      </w:r>
      <w:r w:rsidRPr="001137B0">
        <w:tab/>
      </w:r>
      <w:r w:rsidR="009361FF" w:rsidRPr="001137B0">
        <w:t>The eUICC SHALL delete the Profile Installation Result from its non-volatile memory.</w:t>
      </w:r>
    </w:p>
    <w:p w14:paraId="4C3690ED" w14:textId="77777777" w:rsidR="0016148F" w:rsidRPr="00CF102B" w:rsidRDefault="0016148F" w:rsidP="00BD45AD">
      <w:pPr>
        <w:pStyle w:val="ListNumber"/>
        <w:numPr>
          <w:ilvl w:val="0"/>
          <w:numId w:val="0"/>
        </w:numPr>
        <w:ind w:left="340"/>
        <w:rPr>
          <w:rFonts w:eastAsia="Times New Roman"/>
          <w:lang w:eastAsia="ko-KR"/>
        </w:rPr>
      </w:pPr>
      <w:r>
        <w:t>1</w:t>
      </w:r>
      <w:r w:rsidRPr="00CF102B">
        <w:rPr>
          <w:rFonts w:eastAsia="Times New Roman" w:hint="eastAsia"/>
          <w:lang w:eastAsia="ko-KR"/>
        </w:rPr>
        <w:t>3</w:t>
      </w:r>
      <w:r w:rsidRPr="001137B0">
        <w:t>.</w:t>
      </w:r>
      <w:r w:rsidRPr="001137B0">
        <w:tab/>
      </w:r>
      <w:r w:rsidRPr="0048185C">
        <w:t xml:space="preserve">(Conditional) If the LPAd has received </w:t>
      </w:r>
      <w:r w:rsidRPr="00CF102B">
        <w:rPr>
          <w:rFonts w:ascii="Courier New" w:eastAsia="Times New Roman" w:hAnsi="Courier New" w:cs="Courier New"/>
          <w:lang w:eastAsia="ko-KR"/>
        </w:rPr>
        <w:t>rpmPending</w:t>
      </w:r>
      <w:r w:rsidRPr="00CF102B">
        <w:rPr>
          <w:rFonts w:ascii="Courier New" w:eastAsia="Times New Roman" w:hAnsi="Courier New" w:cs="Courier New" w:hint="eastAsia"/>
          <w:lang w:eastAsia="ko-KR"/>
        </w:rPr>
        <w:t xml:space="preserve"> </w:t>
      </w:r>
      <w:r w:rsidRPr="0048185C">
        <w:t xml:space="preserve">in the </w:t>
      </w:r>
      <w:r w:rsidRPr="00CF102B">
        <w:rPr>
          <w:rFonts w:eastAsia="Times New Roman" w:hint="eastAsia"/>
          <w:lang w:eastAsia="ko-KR"/>
        </w:rPr>
        <w:t xml:space="preserve">response of </w:t>
      </w:r>
      <w:r w:rsidRPr="0048185C">
        <w:t>"ES9+.AuthenticateClient" function call, the LPAd SHOULD</w:t>
      </w:r>
      <w:r>
        <w:t xml:space="preserve"> </w:t>
      </w:r>
      <w:r w:rsidRPr="0048185C">
        <w:t xml:space="preserve">initiate </w:t>
      </w:r>
      <w:r>
        <w:t xml:space="preserve">an additional RSP Session </w:t>
      </w:r>
      <w:r w:rsidRPr="0048185C">
        <w:t>with the SM-DP+</w:t>
      </w:r>
      <w:r>
        <w:t>,</w:t>
      </w:r>
      <w:r w:rsidRPr="0048185C">
        <w:t xml:space="preserve"> </w:t>
      </w:r>
      <w:r>
        <w:t>setting</w:t>
      </w:r>
      <w:r w:rsidRPr="00CF102B">
        <w:rPr>
          <w:rFonts w:eastAsia="Times New Roman"/>
          <w:lang w:eastAsia="ko-KR"/>
        </w:rPr>
        <w:t xml:space="preserve"> the</w:t>
      </w:r>
      <w:r w:rsidRPr="00CF102B">
        <w:rPr>
          <w:rFonts w:eastAsia="Times New Roman" w:hint="eastAsia"/>
          <w:lang w:eastAsia="ko-KR"/>
        </w:rPr>
        <w:t xml:space="preserve"> </w:t>
      </w:r>
      <w:r w:rsidRPr="00CF102B">
        <w:rPr>
          <w:rFonts w:ascii="Courier New" w:eastAsia="Times New Roman" w:hAnsi="Courier New" w:cs="Courier New" w:hint="eastAsia"/>
          <w:lang w:eastAsia="ko-KR"/>
        </w:rPr>
        <w:t>operationType</w:t>
      </w:r>
      <w:r w:rsidRPr="00CF102B">
        <w:rPr>
          <w:rFonts w:ascii="Courier New" w:eastAsia="Times New Roman" w:hAnsi="Courier New" w:cs="Courier New"/>
          <w:lang w:eastAsia="ko-KR"/>
        </w:rPr>
        <w:t xml:space="preserve"> </w:t>
      </w:r>
      <w:r w:rsidRPr="00CF102B">
        <w:rPr>
          <w:rFonts w:eastAsia="Times New Roman"/>
          <w:lang w:eastAsia="ko-KR"/>
        </w:rPr>
        <w:t>to indicate</w:t>
      </w:r>
      <w:r w:rsidRPr="00CF102B">
        <w:rPr>
          <w:rFonts w:ascii="Courier New" w:eastAsia="Times New Roman" w:hAnsi="Courier New" w:cs="Courier New"/>
          <w:lang w:eastAsia="ko-KR"/>
        </w:rPr>
        <w:t xml:space="preserve"> rpm</w:t>
      </w:r>
      <w:r w:rsidRPr="0048185C">
        <w:t>. If th</w:t>
      </w:r>
      <w:r w:rsidRPr="00CF102B">
        <w:rPr>
          <w:rFonts w:eastAsia="Times New Roman" w:hint="eastAsia"/>
          <w:lang w:eastAsia="ko-KR"/>
        </w:rPr>
        <w:t>is RSP session</w:t>
      </w:r>
      <w:r w:rsidRPr="0048185C">
        <w:t xml:space="preserve"> was triggered by </w:t>
      </w:r>
      <w:r>
        <w:t>an Event Record from an SM-DS</w:t>
      </w:r>
      <w:r w:rsidRPr="0048185C">
        <w:t>, the</w:t>
      </w:r>
      <w:r w:rsidRPr="00CF102B">
        <w:rPr>
          <w:rFonts w:eastAsia="Times New Roman"/>
          <w:lang w:eastAsia="ko-KR"/>
        </w:rPr>
        <w:t xml:space="preserve"> pending</w:t>
      </w:r>
      <w:r w:rsidRPr="00CF102B">
        <w:rPr>
          <w:rFonts w:eastAsia="Times New Roman" w:hint="eastAsia"/>
          <w:lang w:eastAsia="ko-KR"/>
        </w:rPr>
        <w:t xml:space="preserve"> RSP session </w:t>
      </w:r>
      <w:r w:rsidRPr="00CF102B">
        <w:rPr>
          <w:rFonts w:eastAsia="Times New Roman"/>
          <w:lang w:eastAsia="ko-KR"/>
        </w:rPr>
        <w:t xml:space="preserve">with the SM-DP+ </w:t>
      </w:r>
      <w:r w:rsidRPr="00CF102B">
        <w:rPr>
          <w:rFonts w:eastAsia="Times New Roman" w:hint="eastAsia"/>
          <w:lang w:eastAsia="ko-KR"/>
        </w:rPr>
        <w:t>SHOULD</w:t>
      </w:r>
      <w:r w:rsidRPr="0048185C">
        <w:t xml:space="preserve"> </w:t>
      </w:r>
      <w:r>
        <w:t xml:space="preserve">be executed before continuing processing </w:t>
      </w:r>
      <w:r w:rsidRPr="0048185C">
        <w:t>any remaining Event Records</w:t>
      </w:r>
      <w:r>
        <w:t xml:space="preserve"> from that SM-DS</w:t>
      </w:r>
      <w:r w:rsidRPr="0048185C">
        <w:t>.</w:t>
      </w:r>
    </w:p>
    <w:p w14:paraId="1A6DE93F" w14:textId="77777777" w:rsidR="0016148F" w:rsidRPr="001137B0" w:rsidRDefault="0016148F" w:rsidP="00BD45AD">
      <w:pPr>
        <w:pStyle w:val="ListNumber"/>
        <w:numPr>
          <w:ilvl w:val="0"/>
          <w:numId w:val="0"/>
        </w:numPr>
        <w:tabs>
          <w:tab w:val="left" w:pos="340"/>
        </w:tabs>
        <w:ind w:left="680" w:hanging="340"/>
      </w:pPr>
    </w:p>
    <w:p w14:paraId="316151A4" w14:textId="6C7FF9F5" w:rsidR="009361FF" w:rsidRPr="00FD5390" w:rsidRDefault="00F66DD3" w:rsidP="00BD45AD">
      <w:pPr>
        <w:pStyle w:val="Heading3"/>
        <w:numPr>
          <w:ilvl w:val="0"/>
          <w:numId w:val="0"/>
        </w:numPr>
        <w:tabs>
          <w:tab w:val="left" w:pos="851"/>
        </w:tabs>
        <w:ind w:left="851" w:hanging="851"/>
      </w:pPr>
      <w:bookmarkStart w:id="1011" w:name="_Toc437504378"/>
      <w:bookmarkStart w:id="1012" w:name="_Toc437506798"/>
      <w:bookmarkStart w:id="1013" w:name="_Toc437591998"/>
      <w:bookmarkStart w:id="1014" w:name="_Toc437504379"/>
      <w:bookmarkStart w:id="1015" w:name="_Toc437506799"/>
      <w:bookmarkStart w:id="1016" w:name="_Toc437591999"/>
      <w:bookmarkStart w:id="1017" w:name="_Toc437504380"/>
      <w:bookmarkStart w:id="1018" w:name="_Toc437506800"/>
      <w:bookmarkStart w:id="1019" w:name="_Toc437592000"/>
      <w:bookmarkStart w:id="1020" w:name="_Toc437504381"/>
      <w:bookmarkStart w:id="1021" w:name="_Toc437506801"/>
      <w:bookmarkStart w:id="1022" w:name="_Toc437592001"/>
      <w:bookmarkStart w:id="1023" w:name="_Toc437504382"/>
      <w:bookmarkStart w:id="1024" w:name="_Toc437506802"/>
      <w:bookmarkStart w:id="1025" w:name="_Toc437592002"/>
      <w:bookmarkStart w:id="1026" w:name="_Toc437504383"/>
      <w:bookmarkStart w:id="1027" w:name="_Toc437506803"/>
      <w:bookmarkStart w:id="1028" w:name="_Toc437592003"/>
      <w:bookmarkStart w:id="1029" w:name="_Toc437504385"/>
      <w:bookmarkStart w:id="1030" w:name="_Toc437506805"/>
      <w:bookmarkStart w:id="1031" w:name="_Toc437592005"/>
      <w:bookmarkStart w:id="1032" w:name="_Toc437504386"/>
      <w:bookmarkStart w:id="1033" w:name="_Toc437506806"/>
      <w:bookmarkStart w:id="1034" w:name="_Toc437592006"/>
      <w:bookmarkStart w:id="1035" w:name="_Toc437504387"/>
      <w:bookmarkStart w:id="1036" w:name="_Toc437506807"/>
      <w:bookmarkStart w:id="1037" w:name="_Toc437592007"/>
      <w:bookmarkStart w:id="1038" w:name="_Toc437504388"/>
      <w:bookmarkStart w:id="1039" w:name="_Toc437506808"/>
      <w:bookmarkStart w:id="1040" w:name="_Toc437592008"/>
      <w:bookmarkStart w:id="1041" w:name="_Toc437504389"/>
      <w:bookmarkStart w:id="1042" w:name="_Toc437506809"/>
      <w:bookmarkStart w:id="1043" w:name="_Toc437592009"/>
      <w:bookmarkStart w:id="1044" w:name="_Toc437504390"/>
      <w:bookmarkStart w:id="1045" w:name="_Toc437506810"/>
      <w:bookmarkStart w:id="1046" w:name="_Toc437592010"/>
      <w:bookmarkStart w:id="1047" w:name="_Toc437504391"/>
      <w:bookmarkStart w:id="1048" w:name="_Toc437506811"/>
      <w:bookmarkStart w:id="1049" w:name="_Toc437592011"/>
      <w:bookmarkStart w:id="1050" w:name="_Toc437504392"/>
      <w:bookmarkStart w:id="1051" w:name="_Toc437506812"/>
      <w:bookmarkStart w:id="1052" w:name="_Toc437592012"/>
      <w:bookmarkStart w:id="1053" w:name="_Toc437504393"/>
      <w:bookmarkStart w:id="1054" w:name="_Toc437506813"/>
      <w:bookmarkStart w:id="1055" w:name="_Toc437592013"/>
      <w:bookmarkStart w:id="1056" w:name="_Toc437504395"/>
      <w:bookmarkStart w:id="1057" w:name="_Toc437506815"/>
      <w:bookmarkStart w:id="1058" w:name="_Toc437592015"/>
      <w:bookmarkStart w:id="1059" w:name="_Toc437504396"/>
      <w:bookmarkStart w:id="1060" w:name="_Toc437506816"/>
      <w:bookmarkStart w:id="1061" w:name="_Toc437592016"/>
      <w:bookmarkStart w:id="1062" w:name="_Toc437504397"/>
      <w:bookmarkStart w:id="1063" w:name="_Toc437506817"/>
      <w:bookmarkStart w:id="1064" w:name="_Toc437592017"/>
      <w:bookmarkStart w:id="1065" w:name="_Toc437504398"/>
      <w:bookmarkStart w:id="1066" w:name="_Toc437506818"/>
      <w:bookmarkStart w:id="1067" w:name="_Toc437592018"/>
      <w:bookmarkStart w:id="1068" w:name="_Toc437504399"/>
      <w:bookmarkStart w:id="1069" w:name="_Toc437506819"/>
      <w:bookmarkStart w:id="1070" w:name="_Toc437592019"/>
      <w:bookmarkStart w:id="1071" w:name="_Toc437504400"/>
      <w:bookmarkStart w:id="1072" w:name="_Toc437506820"/>
      <w:bookmarkStart w:id="1073" w:name="_Toc437592020"/>
      <w:bookmarkStart w:id="1074" w:name="_Toc437504401"/>
      <w:bookmarkStart w:id="1075" w:name="_Toc437506821"/>
      <w:bookmarkStart w:id="1076" w:name="_Toc437592021"/>
      <w:bookmarkStart w:id="1077" w:name="_Toc437504402"/>
      <w:bookmarkStart w:id="1078" w:name="_Toc437506822"/>
      <w:bookmarkStart w:id="1079" w:name="_Toc437592022"/>
      <w:bookmarkStart w:id="1080" w:name="_Toc437504403"/>
      <w:bookmarkStart w:id="1081" w:name="_Toc437506823"/>
      <w:bookmarkStart w:id="1082" w:name="_Toc437592023"/>
      <w:bookmarkStart w:id="1083" w:name="_Toc437504404"/>
      <w:bookmarkStart w:id="1084" w:name="_Toc437506824"/>
      <w:bookmarkStart w:id="1085" w:name="_Toc437592024"/>
      <w:bookmarkStart w:id="1086" w:name="_Toc437504405"/>
      <w:bookmarkStart w:id="1087" w:name="_Toc437506825"/>
      <w:bookmarkStart w:id="1088" w:name="_Toc437592025"/>
      <w:bookmarkStart w:id="1089" w:name="_Toc437504406"/>
      <w:bookmarkStart w:id="1090" w:name="_Toc437506826"/>
      <w:bookmarkStart w:id="1091" w:name="_Toc437592026"/>
      <w:bookmarkStart w:id="1092" w:name="_Toc437504407"/>
      <w:bookmarkStart w:id="1093" w:name="_Toc437506827"/>
      <w:bookmarkStart w:id="1094" w:name="_Toc437592027"/>
      <w:bookmarkStart w:id="1095" w:name="_Toc437504408"/>
      <w:bookmarkStart w:id="1096" w:name="_Toc437506828"/>
      <w:bookmarkStart w:id="1097" w:name="_Toc437592028"/>
      <w:bookmarkStart w:id="1098" w:name="_Toc437504409"/>
      <w:bookmarkStart w:id="1099" w:name="_Toc437506829"/>
      <w:bookmarkStart w:id="1100" w:name="_Toc437592029"/>
      <w:bookmarkStart w:id="1101" w:name="_Toc437504410"/>
      <w:bookmarkStart w:id="1102" w:name="_Toc437506830"/>
      <w:bookmarkStart w:id="1103" w:name="_Toc437592030"/>
      <w:bookmarkStart w:id="1104" w:name="_Toc437504412"/>
      <w:bookmarkStart w:id="1105" w:name="_Toc437506832"/>
      <w:bookmarkStart w:id="1106" w:name="_Toc437592032"/>
      <w:bookmarkStart w:id="1107" w:name="_Toc437504413"/>
      <w:bookmarkStart w:id="1108" w:name="_Toc437506833"/>
      <w:bookmarkStart w:id="1109" w:name="_Toc437592033"/>
      <w:bookmarkStart w:id="1110" w:name="_Toc437504414"/>
      <w:bookmarkStart w:id="1111" w:name="_Toc437506834"/>
      <w:bookmarkStart w:id="1112" w:name="_Toc437592034"/>
      <w:bookmarkStart w:id="1113" w:name="_Toc437504415"/>
      <w:bookmarkStart w:id="1114" w:name="_Toc437506835"/>
      <w:bookmarkStart w:id="1115" w:name="_Toc437592035"/>
      <w:bookmarkStart w:id="1116" w:name="_Toc437504416"/>
      <w:bookmarkStart w:id="1117" w:name="_Toc437506836"/>
      <w:bookmarkStart w:id="1118" w:name="_Toc437592036"/>
      <w:bookmarkStart w:id="1119" w:name="_Toc437504417"/>
      <w:bookmarkStart w:id="1120" w:name="_Toc437506837"/>
      <w:bookmarkStart w:id="1121" w:name="_Toc437592037"/>
      <w:bookmarkStart w:id="1122" w:name="_Toc437504418"/>
      <w:bookmarkStart w:id="1123" w:name="_Toc437506838"/>
      <w:bookmarkStart w:id="1124" w:name="_Toc437592038"/>
      <w:bookmarkStart w:id="1125" w:name="_Toc437504419"/>
      <w:bookmarkStart w:id="1126" w:name="_Toc437506839"/>
      <w:bookmarkStart w:id="1127" w:name="_Toc437592039"/>
      <w:bookmarkStart w:id="1128" w:name="_Toc437504420"/>
      <w:bookmarkStart w:id="1129" w:name="_Toc437506840"/>
      <w:bookmarkStart w:id="1130" w:name="_Toc437592040"/>
      <w:bookmarkStart w:id="1131" w:name="_Toc437504421"/>
      <w:bookmarkStart w:id="1132" w:name="_Toc437506841"/>
      <w:bookmarkStart w:id="1133" w:name="_Toc437592041"/>
      <w:bookmarkStart w:id="1134" w:name="_Toc437504422"/>
      <w:bookmarkStart w:id="1135" w:name="_Toc437506842"/>
      <w:bookmarkStart w:id="1136" w:name="_Toc437592042"/>
      <w:bookmarkStart w:id="1137" w:name="_Toc437504423"/>
      <w:bookmarkStart w:id="1138" w:name="_Toc437506843"/>
      <w:bookmarkStart w:id="1139" w:name="_Toc437592043"/>
      <w:bookmarkStart w:id="1140" w:name="_Toc437504424"/>
      <w:bookmarkStart w:id="1141" w:name="_Toc437506844"/>
      <w:bookmarkStart w:id="1142" w:name="_Toc437592044"/>
      <w:bookmarkStart w:id="1143" w:name="_Toc437504425"/>
      <w:bookmarkStart w:id="1144" w:name="_Toc437506845"/>
      <w:bookmarkStart w:id="1145" w:name="_Toc437592045"/>
      <w:bookmarkStart w:id="1146" w:name="_Toc437504426"/>
      <w:bookmarkStart w:id="1147" w:name="_Toc437506846"/>
      <w:bookmarkStart w:id="1148" w:name="_Toc437592046"/>
      <w:bookmarkStart w:id="1149" w:name="_Toc437504427"/>
      <w:bookmarkStart w:id="1150" w:name="_Toc437506847"/>
      <w:bookmarkStart w:id="1151" w:name="_Toc437592047"/>
      <w:bookmarkStart w:id="1152" w:name="_Toc437504428"/>
      <w:bookmarkStart w:id="1153" w:name="_Toc437506848"/>
      <w:bookmarkStart w:id="1154" w:name="_Toc437592048"/>
      <w:bookmarkStart w:id="1155" w:name="_Toc437504429"/>
      <w:bookmarkStart w:id="1156" w:name="_Toc437506849"/>
      <w:bookmarkStart w:id="1157" w:name="_Toc437592049"/>
      <w:bookmarkStart w:id="1158" w:name="_Toc437504430"/>
      <w:bookmarkStart w:id="1159" w:name="_Toc437506850"/>
      <w:bookmarkStart w:id="1160" w:name="_Toc437592050"/>
      <w:bookmarkStart w:id="1161" w:name="_Toc437504431"/>
      <w:bookmarkStart w:id="1162" w:name="_Toc437506851"/>
      <w:bookmarkStart w:id="1163" w:name="_Toc437592051"/>
      <w:bookmarkStart w:id="1164" w:name="_Toc437504432"/>
      <w:bookmarkStart w:id="1165" w:name="_Toc437506852"/>
      <w:bookmarkStart w:id="1166" w:name="_Toc437592052"/>
      <w:bookmarkStart w:id="1167" w:name="_Toc437504434"/>
      <w:bookmarkStart w:id="1168" w:name="_Toc437506854"/>
      <w:bookmarkStart w:id="1169" w:name="_Toc437592054"/>
      <w:bookmarkStart w:id="1170" w:name="_Toc437504435"/>
      <w:bookmarkStart w:id="1171" w:name="_Toc437506855"/>
      <w:bookmarkStart w:id="1172" w:name="_Toc437592055"/>
      <w:bookmarkStart w:id="1173" w:name="_Toc437504436"/>
      <w:bookmarkStart w:id="1174" w:name="_Toc437506856"/>
      <w:bookmarkStart w:id="1175" w:name="_Toc437592056"/>
      <w:bookmarkStart w:id="1176" w:name="_Toc437504437"/>
      <w:bookmarkStart w:id="1177" w:name="_Toc437506857"/>
      <w:bookmarkStart w:id="1178" w:name="_Toc437592057"/>
      <w:bookmarkStart w:id="1179" w:name="_Toc437504438"/>
      <w:bookmarkStart w:id="1180" w:name="_Toc437506858"/>
      <w:bookmarkStart w:id="1181" w:name="_Toc437592058"/>
      <w:bookmarkStart w:id="1182" w:name="_Toc437504439"/>
      <w:bookmarkStart w:id="1183" w:name="_Toc437506859"/>
      <w:bookmarkStart w:id="1184" w:name="_Toc437592059"/>
      <w:bookmarkStart w:id="1185" w:name="_Toc437504440"/>
      <w:bookmarkStart w:id="1186" w:name="_Toc437506860"/>
      <w:bookmarkStart w:id="1187" w:name="_Toc437592060"/>
      <w:bookmarkStart w:id="1188" w:name="_Toc437504441"/>
      <w:bookmarkStart w:id="1189" w:name="_Toc437506861"/>
      <w:bookmarkStart w:id="1190" w:name="_Toc437592061"/>
      <w:bookmarkStart w:id="1191" w:name="_Toc437504442"/>
      <w:bookmarkStart w:id="1192" w:name="_Toc437506862"/>
      <w:bookmarkStart w:id="1193" w:name="_Toc437592062"/>
      <w:bookmarkStart w:id="1194" w:name="_Toc437504443"/>
      <w:bookmarkStart w:id="1195" w:name="_Toc437506863"/>
      <w:bookmarkStart w:id="1196" w:name="_Toc437592063"/>
      <w:bookmarkStart w:id="1197" w:name="_Toc437504444"/>
      <w:bookmarkStart w:id="1198" w:name="_Toc437506864"/>
      <w:bookmarkStart w:id="1199" w:name="_Toc437592064"/>
      <w:bookmarkStart w:id="1200" w:name="_Toc437504445"/>
      <w:bookmarkStart w:id="1201" w:name="_Toc437506865"/>
      <w:bookmarkStart w:id="1202" w:name="_Toc437592065"/>
      <w:bookmarkStart w:id="1203" w:name="_Toc437504446"/>
      <w:bookmarkStart w:id="1204" w:name="_Toc437506866"/>
      <w:bookmarkStart w:id="1205" w:name="_Toc437592066"/>
      <w:bookmarkStart w:id="1206" w:name="_Toc437504455"/>
      <w:bookmarkStart w:id="1207" w:name="_Toc437506875"/>
      <w:bookmarkStart w:id="1208" w:name="_Toc437592075"/>
      <w:bookmarkStart w:id="1209" w:name="_Toc437504456"/>
      <w:bookmarkStart w:id="1210" w:name="_Toc437506876"/>
      <w:bookmarkStart w:id="1211" w:name="_Toc437592076"/>
      <w:bookmarkStart w:id="1212" w:name="_Toc437504457"/>
      <w:bookmarkStart w:id="1213" w:name="_Toc437506877"/>
      <w:bookmarkStart w:id="1214" w:name="_Toc437592077"/>
      <w:bookmarkStart w:id="1215" w:name="_Toc437504459"/>
      <w:bookmarkStart w:id="1216" w:name="_Toc437506879"/>
      <w:bookmarkStart w:id="1217" w:name="_Toc437592079"/>
      <w:bookmarkStart w:id="1218" w:name="_Toc437504460"/>
      <w:bookmarkStart w:id="1219" w:name="_Toc437506880"/>
      <w:bookmarkStart w:id="1220" w:name="_Toc437592080"/>
      <w:bookmarkStart w:id="1221" w:name="_Toc437504461"/>
      <w:bookmarkStart w:id="1222" w:name="_Toc437506881"/>
      <w:bookmarkStart w:id="1223" w:name="_Toc437592081"/>
      <w:bookmarkStart w:id="1224" w:name="_Toc437504462"/>
      <w:bookmarkStart w:id="1225" w:name="_Toc437506882"/>
      <w:bookmarkStart w:id="1226" w:name="_Toc437592082"/>
      <w:bookmarkStart w:id="1227" w:name="_Toc437504463"/>
      <w:bookmarkStart w:id="1228" w:name="_Toc437506883"/>
      <w:bookmarkStart w:id="1229" w:name="_Toc437592083"/>
      <w:bookmarkStart w:id="1230" w:name="_Toc437504464"/>
      <w:bookmarkStart w:id="1231" w:name="_Toc437506884"/>
      <w:bookmarkStart w:id="1232" w:name="_Toc437592084"/>
      <w:bookmarkStart w:id="1233" w:name="_Toc437504466"/>
      <w:bookmarkStart w:id="1234" w:name="_Toc437506886"/>
      <w:bookmarkStart w:id="1235" w:name="_Toc437592086"/>
      <w:bookmarkStart w:id="1236" w:name="_Toc437504468"/>
      <w:bookmarkStart w:id="1237" w:name="_Toc437506888"/>
      <w:bookmarkStart w:id="1238" w:name="_Toc437592088"/>
      <w:bookmarkStart w:id="1239" w:name="_Toc437504469"/>
      <w:bookmarkStart w:id="1240" w:name="_Toc437506889"/>
      <w:bookmarkStart w:id="1241" w:name="_Toc437592089"/>
      <w:bookmarkStart w:id="1242" w:name="_Toc437504470"/>
      <w:bookmarkStart w:id="1243" w:name="_Toc437506890"/>
      <w:bookmarkStart w:id="1244" w:name="_Toc437592090"/>
      <w:bookmarkStart w:id="1245" w:name="_Toc437504471"/>
      <w:bookmarkStart w:id="1246" w:name="_Toc437506891"/>
      <w:bookmarkStart w:id="1247" w:name="_Toc437592091"/>
      <w:bookmarkStart w:id="1248" w:name="_Toc437504472"/>
      <w:bookmarkStart w:id="1249" w:name="_Toc437506892"/>
      <w:bookmarkStart w:id="1250" w:name="_Toc437592092"/>
      <w:bookmarkStart w:id="1251" w:name="_Toc437504473"/>
      <w:bookmarkStart w:id="1252" w:name="_Toc437506893"/>
      <w:bookmarkStart w:id="1253" w:name="_Toc437592093"/>
      <w:bookmarkStart w:id="1254" w:name="_Toc437504474"/>
      <w:bookmarkStart w:id="1255" w:name="_Toc437506894"/>
      <w:bookmarkStart w:id="1256" w:name="_Toc437592094"/>
      <w:bookmarkStart w:id="1257" w:name="_Toc437504475"/>
      <w:bookmarkStart w:id="1258" w:name="_Toc437506895"/>
      <w:bookmarkStart w:id="1259" w:name="_Toc437592095"/>
      <w:bookmarkStart w:id="1260" w:name="_Toc437504476"/>
      <w:bookmarkStart w:id="1261" w:name="_Toc437506896"/>
      <w:bookmarkStart w:id="1262" w:name="_Toc437592096"/>
      <w:bookmarkStart w:id="1263" w:name="_Toc437504477"/>
      <w:bookmarkStart w:id="1264" w:name="_Toc437506897"/>
      <w:bookmarkStart w:id="1265" w:name="_Toc437592097"/>
      <w:bookmarkStart w:id="1266" w:name="_Toc437504478"/>
      <w:bookmarkStart w:id="1267" w:name="_Toc437506898"/>
      <w:bookmarkStart w:id="1268" w:name="_Toc437592098"/>
      <w:bookmarkStart w:id="1269" w:name="_Toc437504479"/>
      <w:bookmarkStart w:id="1270" w:name="_Toc437506899"/>
      <w:bookmarkStart w:id="1271" w:name="_Toc437592099"/>
      <w:bookmarkStart w:id="1272" w:name="_Toc437504480"/>
      <w:bookmarkStart w:id="1273" w:name="_Toc437506900"/>
      <w:bookmarkStart w:id="1274" w:name="_Toc437592100"/>
      <w:bookmarkStart w:id="1275" w:name="_Toc437504481"/>
      <w:bookmarkStart w:id="1276" w:name="_Toc437506901"/>
      <w:bookmarkStart w:id="1277" w:name="_Toc437592101"/>
      <w:bookmarkStart w:id="1278" w:name="_Toc437504482"/>
      <w:bookmarkStart w:id="1279" w:name="_Toc437506902"/>
      <w:bookmarkStart w:id="1280" w:name="_Toc437592102"/>
      <w:bookmarkStart w:id="1281" w:name="_Toc437504483"/>
      <w:bookmarkStart w:id="1282" w:name="_Toc437506903"/>
      <w:bookmarkStart w:id="1283" w:name="_Toc437592103"/>
      <w:bookmarkStart w:id="1284" w:name="_Toc437504484"/>
      <w:bookmarkStart w:id="1285" w:name="_Toc437506904"/>
      <w:bookmarkStart w:id="1286" w:name="_Toc437592104"/>
      <w:bookmarkStart w:id="1287" w:name="_Toc437504485"/>
      <w:bookmarkStart w:id="1288" w:name="_Toc437506905"/>
      <w:bookmarkStart w:id="1289" w:name="_Toc437592105"/>
      <w:bookmarkStart w:id="1290" w:name="_Toc437504486"/>
      <w:bookmarkStart w:id="1291" w:name="_Toc437506906"/>
      <w:bookmarkStart w:id="1292" w:name="_Toc437592106"/>
      <w:bookmarkStart w:id="1293" w:name="_Toc437504487"/>
      <w:bookmarkStart w:id="1294" w:name="_Toc437506907"/>
      <w:bookmarkStart w:id="1295" w:name="_Toc437592107"/>
      <w:bookmarkStart w:id="1296" w:name="_Toc437504488"/>
      <w:bookmarkStart w:id="1297" w:name="_Toc437506908"/>
      <w:bookmarkStart w:id="1298" w:name="_Toc437592108"/>
      <w:bookmarkStart w:id="1299" w:name="_Toc437504489"/>
      <w:bookmarkStart w:id="1300" w:name="_Toc437506909"/>
      <w:bookmarkStart w:id="1301" w:name="_Toc437592109"/>
      <w:bookmarkStart w:id="1302" w:name="_Toc437504490"/>
      <w:bookmarkStart w:id="1303" w:name="_Toc437506910"/>
      <w:bookmarkStart w:id="1304" w:name="_Toc437592110"/>
      <w:bookmarkStart w:id="1305" w:name="_Toc437504491"/>
      <w:bookmarkStart w:id="1306" w:name="_Toc437506911"/>
      <w:bookmarkStart w:id="1307" w:name="_Toc437592111"/>
      <w:bookmarkStart w:id="1308" w:name="_Toc437504492"/>
      <w:bookmarkStart w:id="1309" w:name="_Toc437506912"/>
      <w:bookmarkStart w:id="1310" w:name="_Toc437592112"/>
      <w:bookmarkStart w:id="1311" w:name="_Toc437504493"/>
      <w:bookmarkStart w:id="1312" w:name="_Toc437506913"/>
      <w:bookmarkStart w:id="1313" w:name="_Toc437592113"/>
      <w:bookmarkStart w:id="1314" w:name="_Toc437504494"/>
      <w:bookmarkStart w:id="1315" w:name="_Toc437506914"/>
      <w:bookmarkStart w:id="1316" w:name="_Toc437592114"/>
      <w:bookmarkStart w:id="1317" w:name="_Toc437504495"/>
      <w:bookmarkStart w:id="1318" w:name="_Toc437506915"/>
      <w:bookmarkStart w:id="1319" w:name="_Toc437592115"/>
      <w:bookmarkStart w:id="1320" w:name="_Toc437504496"/>
      <w:bookmarkStart w:id="1321" w:name="_Toc437506916"/>
      <w:bookmarkStart w:id="1322" w:name="_Toc437592116"/>
      <w:bookmarkStart w:id="1323" w:name="_Toc437504497"/>
      <w:bookmarkStart w:id="1324" w:name="_Toc437506917"/>
      <w:bookmarkStart w:id="1325" w:name="_Toc437592117"/>
      <w:bookmarkStart w:id="1326" w:name="_Toc437504498"/>
      <w:bookmarkStart w:id="1327" w:name="_Toc437506918"/>
      <w:bookmarkStart w:id="1328" w:name="_Toc437592118"/>
      <w:bookmarkStart w:id="1329" w:name="_Toc437504499"/>
      <w:bookmarkStart w:id="1330" w:name="_Toc437506919"/>
      <w:bookmarkStart w:id="1331" w:name="_Toc437592119"/>
      <w:bookmarkStart w:id="1332" w:name="_Toc437504500"/>
      <w:bookmarkStart w:id="1333" w:name="_Toc437506920"/>
      <w:bookmarkStart w:id="1334" w:name="_Toc437592120"/>
      <w:bookmarkStart w:id="1335" w:name="_Toc438302006"/>
      <w:bookmarkStart w:id="1336" w:name="_Toc438038966"/>
      <w:bookmarkStart w:id="1337" w:name="_Toc456596206"/>
      <w:bookmarkStart w:id="1338" w:name="_Toc473022716"/>
      <w:bookmarkStart w:id="1339" w:name="_Toc91760875"/>
      <w:bookmarkStart w:id="1340" w:name="_Toc114481238"/>
      <w:bookmarkEnd w:id="997"/>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r w:rsidRPr="00FD5390">
        <w:rPr>
          <w:sz w:val="22"/>
        </w:rPr>
        <w:t>3.1.4</w:t>
      </w:r>
      <w:r w:rsidRPr="00FD5390">
        <w:rPr>
          <w:sz w:val="22"/>
        </w:rPr>
        <w:tab/>
      </w:r>
      <w:r w:rsidR="009361FF" w:rsidRPr="00FD5390">
        <w:t xml:space="preserve">Limitation for </w:t>
      </w:r>
      <w:r w:rsidR="009361FF">
        <w:t>P</w:t>
      </w:r>
      <w:r w:rsidR="009361FF" w:rsidRPr="00FD5390">
        <w:t xml:space="preserve">rofile </w:t>
      </w:r>
      <w:r w:rsidR="009361FF">
        <w:t>Installation</w:t>
      </w:r>
      <w:bookmarkEnd w:id="1335"/>
      <w:bookmarkEnd w:id="1336"/>
      <w:bookmarkEnd w:id="1337"/>
      <w:bookmarkEnd w:id="1338"/>
      <w:bookmarkEnd w:id="1339"/>
      <w:bookmarkEnd w:id="1340"/>
    </w:p>
    <w:p w14:paraId="7D85DD09" w14:textId="77777777" w:rsidR="009361FF" w:rsidRPr="008B4652" w:rsidRDefault="009361FF" w:rsidP="009361FF">
      <w:pPr>
        <w:pStyle w:val="NormalParagraph"/>
        <w:rPr>
          <w:lang w:eastAsia="en-US" w:bidi="bn-BD"/>
        </w:rPr>
      </w:pPr>
      <w:r w:rsidRPr="007576A6">
        <w:t xml:space="preserve">Several profiles MAY be installed on the eUICC, subject to </w:t>
      </w:r>
      <w:r>
        <w:t>n</w:t>
      </w:r>
      <w:r w:rsidRPr="007576A6">
        <w:t>on-</w:t>
      </w:r>
      <w:r>
        <w:t>v</w:t>
      </w:r>
      <w:r w:rsidRPr="007576A6">
        <w:t xml:space="preserve">olatile </w:t>
      </w:r>
      <w:r>
        <w:t>m</w:t>
      </w:r>
      <w:r w:rsidRPr="007576A6">
        <w:t>emory limitations.</w:t>
      </w:r>
    </w:p>
    <w:p w14:paraId="137DA805" w14:textId="6B334074" w:rsidR="009361FF" w:rsidRPr="00B96AF6" w:rsidRDefault="00F66DD3" w:rsidP="00BD45AD">
      <w:pPr>
        <w:pStyle w:val="Heading3"/>
        <w:numPr>
          <w:ilvl w:val="0"/>
          <w:numId w:val="0"/>
        </w:numPr>
        <w:tabs>
          <w:tab w:val="left" w:pos="851"/>
        </w:tabs>
        <w:ind w:left="851" w:hanging="851"/>
      </w:pPr>
      <w:bookmarkStart w:id="1341" w:name="_Toc445899111"/>
      <w:bookmarkStart w:id="1342" w:name="_Toc447272705"/>
      <w:bookmarkStart w:id="1343" w:name="_Toc447272872"/>
      <w:bookmarkStart w:id="1344" w:name="_Toc445899112"/>
      <w:bookmarkStart w:id="1345" w:name="_Toc447272706"/>
      <w:bookmarkStart w:id="1346" w:name="_Toc447272873"/>
      <w:bookmarkStart w:id="1347" w:name="_Toc445899113"/>
      <w:bookmarkStart w:id="1348" w:name="_Toc447272707"/>
      <w:bookmarkStart w:id="1349" w:name="_Toc447272874"/>
      <w:bookmarkStart w:id="1350" w:name="_Toc438038967"/>
      <w:bookmarkStart w:id="1351" w:name="_Toc438302007"/>
      <w:bookmarkStart w:id="1352" w:name="_Toc456596207"/>
      <w:bookmarkStart w:id="1353" w:name="_Toc473022717"/>
      <w:bookmarkStart w:id="1354" w:name="_Toc91760876"/>
      <w:bookmarkStart w:id="1355" w:name="_Toc114481239"/>
      <w:bookmarkEnd w:id="1341"/>
      <w:bookmarkEnd w:id="1342"/>
      <w:bookmarkEnd w:id="1343"/>
      <w:bookmarkEnd w:id="1344"/>
      <w:bookmarkEnd w:id="1345"/>
      <w:bookmarkEnd w:id="1346"/>
      <w:bookmarkEnd w:id="1347"/>
      <w:bookmarkEnd w:id="1348"/>
      <w:bookmarkEnd w:id="1349"/>
      <w:r w:rsidRPr="00B96AF6">
        <w:rPr>
          <w:sz w:val="22"/>
        </w:rPr>
        <w:t>3.1.5</w:t>
      </w:r>
      <w:r w:rsidRPr="00B96AF6">
        <w:rPr>
          <w:sz w:val="22"/>
        </w:rPr>
        <w:tab/>
      </w:r>
      <w:r w:rsidR="009361FF" w:rsidRPr="00B96AF6">
        <w:t xml:space="preserve">Error Handling </w:t>
      </w:r>
      <w:r w:rsidR="009361FF">
        <w:t>W</w:t>
      </w:r>
      <w:r w:rsidR="009361FF" w:rsidRPr="00B96AF6">
        <w:t xml:space="preserve">ithin the Profile Download </w:t>
      </w:r>
      <w:r w:rsidR="002D63EB">
        <w:t xml:space="preserve">and Installation </w:t>
      </w:r>
      <w:r w:rsidR="009361FF" w:rsidRPr="00B96AF6">
        <w:t>Procedure</w:t>
      </w:r>
      <w:bookmarkEnd w:id="1350"/>
      <w:bookmarkEnd w:id="1351"/>
      <w:bookmarkEnd w:id="1352"/>
      <w:bookmarkEnd w:id="1353"/>
      <w:bookmarkEnd w:id="1354"/>
      <w:bookmarkEnd w:id="1355"/>
    </w:p>
    <w:p w14:paraId="7882FD3D" w14:textId="1A2C8C72" w:rsidR="00AA4A46" w:rsidRDefault="002D63EB" w:rsidP="00AA4A46">
      <w:pPr>
        <w:pStyle w:val="NormalParagraph"/>
      </w:pPr>
      <w:r>
        <w:t>During Profile Installation (section 3.1.3.3), w</w:t>
      </w:r>
      <w:r w:rsidR="00AA4A46">
        <w:t>hen the next segment of an SBPP is to be sent to the eUICC, the eUICC SHALL handle TLVs that are different from what is defined for the SBPP in section 2.5.5 as follows:</w:t>
      </w:r>
    </w:p>
    <w:p w14:paraId="543A0A24" w14:textId="77777777" w:rsidR="00AA4A46" w:rsidRDefault="00AA4A46" w:rsidP="00BD45AD">
      <w:pPr>
        <w:pStyle w:val="NormalParagraph"/>
        <w:numPr>
          <w:ilvl w:val="0"/>
          <w:numId w:val="276"/>
        </w:numPr>
        <w:spacing w:after="0"/>
        <w:ind w:left="714" w:hanging="357"/>
      </w:pPr>
      <w:r>
        <w:t>The eUICC SHALL process the commands "</w:t>
      </w:r>
      <w:r w:rsidRPr="0011688F">
        <w:t>ES10b.Get</w:t>
      </w:r>
      <w:r w:rsidRPr="00372BE1">
        <w:t>EUICCChallenge</w:t>
      </w:r>
      <w:r>
        <w:t>" (indicating the start of a new download session) and "</w:t>
      </w:r>
      <w:r w:rsidRPr="00916F8E">
        <w:t>ES10b.CancelSession</w:t>
      </w:r>
      <w:r>
        <w:t>" (indicating the termination of the current download session) as specified.</w:t>
      </w:r>
    </w:p>
    <w:p w14:paraId="51A3F718" w14:textId="77777777" w:rsidR="00AA4A46" w:rsidRDefault="00AA4A46" w:rsidP="00BD45AD">
      <w:pPr>
        <w:pStyle w:val="NormalParagraph"/>
        <w:numPr>
          <w:ilvl w:val="0"/>
          <w:numId w:val="276"/>
        </w:numPr>
        <w:spacing w:after="0"/>
        <w:ind w:left="714" w:hanging="357"/>
      </w:pPr>
      <w:r>
        <w:t>The eUICC MAY also process other ES10 commands.</w:t>
      </w:r>
    </w:p>
    <w:p w14:paraId="1A4B42C4" w14:textId="77777777" w:rsidR="00AA4A46" w:rsidRDefault="00AA4A46" w:rsidP="00AA4A46">
      <w:pPr>
        <w:pStyle w:val="NormalParagraph"/>
        <w:numPr>
          <w:ilvl w:val="0"/>
          <w:numId w:val="276"/>
        </w:numPr>
      </w:pPr>
      <w:r>
        <w:t>The eUICC SHALL reject other ES10 commands it does not process and any other TLV with</w:t>
      </w:r>
      <w:r w:rsidRPr="0011688F">
        <w:t xml:space="preserve"> status words </w:t>
      </w:r>
      <w:r>
        <w:t>'</w:t>
      </w:r>
      <w:r w:rsidRPr="002B6AAB">
        <w:t>6</w:t>
      </w:r>
      <w:r w:rsidRPr="00603D53">
        <w:t>9 85</w:t>
      </w:r>
      <w:r>
        <w:t>'</w:t>
      </w:r>
      <w:r w:rsidRPr="00603D53">
        <w:t xml:space="preserve"> </w:t>
      </w:r>
      <w:r w:rsidRPr="002B6AAB">
        <w:t>(</w:t>
      </w:r>
      <w:r w:rsidRPr="0011688F">
        <w:t>Conditions of use not satisfied)</w:t>
      </w:r>
      <w:r>
        <w:t xml:space="preserve"> or </w:t>
      </w:r>
      <w:r w:rsidRPr="005B2E57">
        <w:t>'6A</w:t>
      </w:r>
      <w:r>
        <w:t xml:space="preserve"> </w:t>
      </w:r>
      <w:r w:rsidRPr="005B2E57">
        <w:t>88' (Reference data not found)</w:t>
      </w:r>
      <w:r>
        <w:t>.</w:t>
      </w:r>
    </w:p>
    <w:p w14:paraId="544D1405" w14:textId="6CEDC6BE" w:rsidR="00AA4A46" w:rsidRDefault="00AA4A46" w:rsidP="00AA4A46">
      <w:pPr>
        <w:pStyle w:val="NormalParagraph"/>
      </w:pPr>
      <w:r>
        <w:t xml:space="preserve">In the latter 2 cases, the eUICC </w:t>
      </w:r>
      <w:r w:rsidRPr="005B2E57">
        <w:t xml:space="preserve">SHALL </w:t>
      </w:r>
      <w:r w:rsidR="00D05F60" w:rsidRPr="005B2E57">
        <w:t xml:space="preserve">NOT </w:t>
      </w:r>
      <w:r w:rsidRPr="005B2E57">
        <w:t>discard the download session state</w:t>
      </w:r>
      <w:r>
        <w:t>.</w:t>
      </w:r>
    </w:p>
    <w:p w14:paraId="0BEF5066" w14:textId="02D1786F" w:rsidR="009361FF" w:rsidRDefault="00F66DD3" w:rsidP="00BD45AD">
      <w:pPr>
        <w:pStyle w:val="Heading3"/>
        <w:numPr>
          <w:ilvl w:val="0"/>
          <w:numId w:val="0"/>
        </w:numPr>
        <w:ind w:left="720" w:hanging="720"/>
      </w:pPr>
      <w:bookmarkStart w:id="1356" w:name="_Toc456596208"/>
      <w:bookmarkStart w:id="1357" w:name="_Toc473022718"/>
      <w:bookmarkStart w:id="1358" w:name="_Toc91760877"/>
      <w:bookmarkStart w:id="1359" w:name="_Toc114481240"/>
      <w:r>
        <w:t>3.1.6</w:t>
      </w:r>
      <w:r>
        <w:tab/>
      </w:r>
      <w:r w:rsidR="009361FF">
        <w:t>Profile Lifec</w:t>
      </w:r>
      <w:r w:rsidR="009361FF" w:rsidRPr="008F26F9">
        <w:t>ycle</w:t>
      </w:r>
      <w:r w:rsidR="009361FF">
        <w:t xml:space="preserve"> at SM-DP+</w:t>
      </w:r>
      <w:bookmarkEnd w:id="1356"/>
      <w:bookmarkEnd w:id="1357"/>
      <w:bookmarkEnd w:id="1358"/>
      <w:bookmarkEnd w:id="1359"/>
    </w:p>
    <w:p w14:paraId="76EC1452" w14:textId="77777777" w:rsidR="009361FF" w:rsidRDefault="009361FF" w:rsidP="009361FF">
      <w:pPr>
        <w:pStyle w:val="NormalParagraph"/>
      </w:pPr>
      <w:r>
        <w:t>The previous sections provide detailed p</w:t>
      </w:r>
      <w:r w:rsidRPr="00BC2F72">
        <w:t>rocedures associated with Remote Provisioning</w:t>
      </w:r>
      <w:r>
        <w:t>. Each Profile has state information on the SM-DP+ associated with it during the provisioning into an eUICC. The Profile lifecycle state can be one of the states listed in the following table.</w:t>
      </w:r>
    </w:p>
    <w:p w14:paraId="59D481A1" w14:textId="77777777" w:rsidR="009361FF" w:rsidRDefault="009361FF" w:rsidP="009361FF">
      <w:pPr>
        <w:pStyle w:val="NormalParagraph"/>
      </w:pPr>
      <w:r>
        <w:t>Additional states and additional or customised ES2+ functions MAY be agreed between the Operator and the SM</w:t>
      </w:r>
      <w:r>
        <w:noBreakHyphen/>
        <w:t>DP+.</w:t>
      </w:r>
    </w:p>
    <w:p w14:paraId="487DD06F" w14:textId="77777777" w:rsidR="009361FF" w:rsidRDefault="009361FF" w:rsidP="009361FF">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6926"/>
      </w:tblGrid>
      <w:tr w:rsidR="009361FF" w:rsidRPr="00F96E8D" w14:paraId="4BAB3D96" w14:textId="77777777" w:rsidTr="00913CB0">
        <w:trPr>
          <w:cantSplit/>
          <w:tblHeader/>
        </w:trPr>
        <w:tc>
          <w:tcPr>
            <w:tcW w:w="1982" w:type="dxa"/>
            <w:shd w:val="clear" w:color="auto" w:fill="DE002B"/>
          </w:tcPr>
          <w:p w14:paraId="1DB20F16" w14:textId="77777777" w:rsidR="009361FF" w:rsidRPr="00F96E8D" w:rsidRDefault="009361FF" w:rsidP="00913CB0">
            <w:pPr>
              <w:pStyle w:val="TableHeader"/>
            </w:pPr>
            <w:r>
              <w:t xml:space="preserve">State </w:t>
            </w:r>
            <w:r w:rsidRPr="00F96E8D">
              <w:t>Name</w:t>
            </w:r>
          </w:p>
        </w:tc>
        <w:tc>
          <w:tcPr>
            <w:tcW w:w="6926" w:type="dxa"/>
            <w:shd w:val="clear" w:color="auto" w:fill="DE002B"/>
          </w:tcPr>
          <w:p w14:paraId="52F993E3" w14:textId="77777777" w:rsidR="009361FF" w:rsidRPr="00F96E8D" w:rsidRDefault="009361FF" w:rsidP="00913CB0">
            <w:pPr>
              <w:pStyle w:val="TableHeader"/>
            </w:pPr>
            <w:r w:rsidRPr="00F96E8D">
              <w:t>Description</w:t>
            </w:r>
          </w:p>
        </w:tc>
      </w:tr>
      <w:tr w:rsidR="009361FF" w:rsidRPr="001B7B30" w14:paraId="1240413E" w14:textId="77777777" w:rsidTr="00913CB0">
        <w:tc>
          <w:tcPr>
            <w:tcW w:w="1982" w:type="dxa"/>
            <w:vAlign w:val="center"/>
          </w:tcPr>
          <w:p w14:paraId="03668055" w14:textId="77777777" w:rsidR="009361FF" w:rsidRPr="001B7B30" w:rsidRDefault="009361FF" w:rsidP="00913CB0">
            <w:pPr>
              <w:pStyle w:val="TableText"/>
            </w:pPr>
            <w:r>
              <w:t>Available</w:t>
            </w:r>
          </w:p>
        </w:tc>
        <w:tc>
          <w:tcPr>
            <w:tcW w:w="6926" w:type="dxa"/>
          </w:tcPr>
          <w:p w14:paraId="0E55F262" w14:textId="77777777" w:rsidR="009361FF" w:rsidRPr="001B7B30" w:rsidRDefault="009361FF" w:rsidP="00913CB0">
            <w:pPr>
              <w:pStyle w:val="TableText"/>
            </w:pPr>
            <w:r w:rsidRPr="00E14B99">
              <w:rPr>
                <w:lang w:val="en-US"/>
              </w:rPr>
              <w:t xml:space="preserve">The </w:t>
            </w:r>
            <w:r>
              <w:rPr>
                <w:lang w:val="en-US"/>
              </w:rPr>
              <w:t>Profile</w:t>
            </w:r>
            <w:r w:rsidRPr="00E14B99">
              <w:rPr>
                <w:lang w:val="en-US"/>
              </w:rPr>
              <w:t xml:space="preserve"> is</w:t>
            </w:r>
            <w:r>
              <w:rPr>
                <w:lang w:val="en-US"/>
              </w:rPr>
              <w:t xml:space="preserve"> available</w:t>
            </w:r>
            <w:r w:rsidRPr="00E14B99">
              <w:rPr>
                <w:lang w:val="en-US"/>
              </w:rPr>
              <w:t xml:space="preserve"> in </w:t>
            </w:r>
            <w:r>
              <w:rPr>
                <w:lang w:val="en-US"/>
              </w:rPr>
              <w:t xml:space="preserve">the </w:t>
            </w:r>
            <w:r w:rsidRPr="00E14B99">
              <w:rPr>
                <w:lang w:val="en-US"/>
              </w:rPr>
              <w:t>inventory of the SM-DP+</w:t>
            </w:r>
            <w:r>
              <w:rPr>
                <w:lang w:val="en-US"/>
              </w:rPr>
              <w:t>.</w:t>
            </w:r>
          </w:p>
        </w:tc>
      </w:tr>
      <w:tr w:rsidR="009361FF" w:rsidRPr="001B7B30" w14:paraId="5C08DCF4" w14:textId="77777777" w:rsidTr="00913CB0">
        <w:tc>
          <w:tcPr>
            <w:tcW w:w="1982" w:type="dxa"/>
          </w:tcPr>
          <w:p w14:paraId="46139E5F" w14:textId="77777777" w:rsidR="009361FF" w:rsidRPr="001B7B30" w:rsidRDefault="009361FF" w:rsidP="00913CB0">
            <w:pPr>
              <w:pStyle w:val="TableText"/>
            </w:pPr>
            <w:r w:rsidRPr="00CD6DC0">
              <w:t>Allocated</w:t>
            </w:r>
          </w:p>
        </w:tc>
        <w:tc>
          <w:tcPr>
            <w:tcW w:w="6926" w:type="dxa"/>
          </w:tcPr>
          <w:p w14:paraId="79AF7AD9" w14:textId="77777777" w:rsidR="009361FF" w:rsidRPr="001B7B30" w:rsidRDefault="009361FF" w:rsidP="00913CB0">
            <w:pPr>
              <w:pStyle w:val="TableText"/>
            </w:pPr>
            <w:r w:rsidRPr="00313088">
              <w:rPr>
                <w:lang w:val="en-US"/>
              </w:rPr>
              <w:t xml:space="preserve">The </w:t>
            </w:r>
            <w:r>
              <w:rPr>
                <w:lang w:val="en-US"/>
              </w:rPr>
              <w:t xml:space="preserve">Profile </w:t>
            </w:r>
            <w:r w:rsidRPr="00313088">
              <w:rPr>
                <w:lang w:val="en-US"/>
              </w:rPr>
              <w:t xml:space="preserve">is reserved for downloading without </w:t>
            </w:r>
            <w:r>
              <w:rPr>
                <w:lang w:val="en-US"/>
              </w:rPr>
              <w:t>being linked</w:t>
            </w:r>
            <w:r w:rsidRPr="00313088">
              <w:rPr>
                <w:lang w:val="en-US"/>
              </w:rPr>
              <w:t xml:space="preserve"> to </w:t>
            </w:r>
            <w:r>
              <w:rPr>
                <w:lang w:val="en-US"/>
              </w:rPr>
              <w:t>an</w:t>
            </w:r>
            <w:r w:rsidRPr="00313088">
              <w:rPr>
                <w:lang w:val="en-US"/>
              </w:rPr>
              <w:t xml:space="preserve"> EID.</w:t>
            </w:r>
          </w:p>
        </w:tc>
      </w:tr>
      <w:tr w:rsidR="009361FF" w:rsidRPr="001B7B30" w14:paraId="13DD0A94" w14:textId="77777777" w:rsidTr="00913CB0">
        <w:tc>
          <w:tcPr>
            <w:tcW w:w="1982" w:type="dxa"/>
          </w:tcPr>
          <w:p w14:paraId="5B115BE0" w14:textId="77777777" w:rsidR="009361FF" w:rsidRPr="001B7B30" w:rsidRDefault="009361FF" w:rsidP="00913CB0">
            <w:pPr>
              <w:pStyle w:val="TableText"/>
            </w:pPr>
            <w:r>
              <w:t>Linked</w:t>
            </w:r>
          </w:p>
        </w:tc>
        <w:tc>
          <w:tcPr>
            <w:tcW w:w="6926" w:type="dxa"/>
          </w:tcPr>
          <w:p w14:paraId="43FE750B" w14:textId="77777777" w:rsidR="009361FF" w:rsidRPr="001B7B30" w:rsidRDefault="009361FF" w:rsidP="00913CB0">
            <w:pPr>
              <w:pStyle w:val="TableText"/>
            </w:pPr>
            <w:r w:rsidRPr="00E14B99">
              <w:rPr>
                <w:lang w:val="en-US"/>
              </w:rPr>
              <w:t xml:space="preserve">The </w:t>
            </w:r>
            <w:r>
              <w:rPr>
                <w:lang w:val="en-US"/>
              </w:rPr>
              <w:t xml:space="preserve">Profile </w:t>
            </w:r>
            <w:r w:rsidRPr="00E14B99">
              <w:rPr>
                <w:lang w:val="en-US"/>
              </w:rPr>
              <w:t>is re</w:t>
            </w:r>
            <w:r w:rsidRPr="00D407DD">
              <w:rPr>
                <w:lang w:val="en-US"/>
              </w:rPr>
              <w:t xml:space="preserve">served for downloading and </w:t>
            </w:r>
            <w:r>
              <w:rPr>
                <w:lang w:val="en-US"/>
              </w:rPr>
              <w:t xml:space="preserve">is </w:t>
            </w:r>
            <w:r w:rsidRPr="00D407DD">
              <w:rPr>
                <w:lang w:val="en-US"/>
              </w:rPr>
              <w:t>link</w:t>
            </w:r>
            <w:r>
              <w:rPr>
                <w:lang w:val="en-US"/>
              </w:rPr>
              <w:t>ed</w:t>
            </w:r>
            <w:r w:rsidRPr="00E14B99">
              <w:rPr>
                <w:lang w:val="en-US"/>
              </w:rPr>
              <w:t xml:space="preserve"> to an EID.</w:t>
            </w:r>
          </w:p>
        </w:tc>
      </w:tr>
      <w:tr w:rsidR="009361FF" w:rsidRPr="001B7B30" w14:paraId="47482A24" w14:textId="77777777" w:rsidTr="00913CB0">
        <w:tc>
          <w:tcPr>
            <w:tcW w:w="1982" w:type="dxa"/>
          </w:tcPr>
          <w:p w14:paraId="21EB929B" w14:textId="77777777" w:rsidR="009361FF" w:rsidRPr="001B7B30" w:rsidRDefault="009361FF" w:rsidP="00913CB0">
            <w:pPr>
              <w:pStyle w:val="TableText"/>
            </w:pPr>
            <w:r>
              <w:t>C</w:t>
            </w:r>
            <w:r w:rsidRPr="001D0F22">
              <w:t>onfirmed</w:t>
            </w:r>
          </w:p>
        </w:tc>
        <w:tc>
          <w:tcPr>
            <w:tcW w:w="6926" w:type="dxa"/>
          </w:tcPr>
          <w:p w14:paraId="6563F8AE" w14:textId="77777777" w:rsidR="009361FF" w:rsidRPr="000B01A9" w:rsidRDefault="009361FF" w:rsidP="00913CB0">
            <w:pPr>
              <w:pStyle w:val="TableText"/>
              <w:rPr>
                <w:lang w:val="en-US"/>
              </w:rPr>
            </w:pPr>
            <w:r w:rsidRPr="00E14B99">
              <w:rPr>
                <w:lang w:val="en-US"/>
              </w:rPr>
              <w:t xml:space="preserve">The </w:t>
            </w:r>
            <w:r>
              <w:rPr>
                <w:lang w:val="en-US"/>
              </w:rPr>
              <w:t>Profile</w:t>
            </w:r>
            <w:r w:rsidRPr="00E14B99">
              <w:rPr>
                <w:lang w:val="en-US"/>
              </w:rPr>
              <w:t xml:space="preserve"> is reserved for downloading </w:t>
            </w:r>
            <w:r>
              <w:rPr>
                <w:lang w:val="en-US"/>
              </w:rPr>
              <w:t>(linked or not linked to an</w:t>
            </w:r>
            <w:r w:rsidRPr="00E14B99">
              <w:rPr>
                <w:lang w:val="en-US"/>
              </w:rPr>
              <w:t xml:space="preserve"> EID</w:t>
            </w:r>
            <w:r>
              <w:rPr>
                <w:lang w:val="en-US"/>
              </w:rPr>
              <w:t>)</w:t>
            </w:r>
            <w:r w:rsidRPr="00E14B99">
              <w:rPr>
                <w:lang w:val="en-US"/>
              </w:rPr>
              <w:t xml:space="preserve"> with Matching ID and Confirmation Code</w:t>
            </w:r>
            <w:r w:rsidRPr="00D407DD">
              <w:rPr>
                <w:lang w:val="en-US"/>
              </w:rPr>
              <w:t xml:space="preserve"> if </w:t>
            </w:r>
            <w:r>
              <w:rPr>
                <w:lang w:val="en-US"/>
              </w:rPr>
              <w:t>required</w:t>
            </w:r>
            <w:r w:rsidRPr="00D407DD">
              <w:rPr>
                <w:lang w:val="en-US"/>
              </w:rPr>
              <w:t>.</w:t>
            </w:r>
          </w:p>
        </w:tc>
      </w:tr>
      <w:tr w:rsidR="009361FF" w:rsidRPr="001B7B30" w14:paraId="24CD913A" w14:textId="77777777" w:rsidTr="00913CB0">
        <w:tc>
          <w:tcPr>
            <w:tcW w:w="1982" w:type="dxa"/>
          </w:tcPr>
          <w:p w14:paraId="36857561" w14:textId="77777777" w:rsidR="009361FF" w:rsidRPr="001B7B30" w:rsidRDefault="009361FF" w:rsidP="00913CB0">
            <w:pPr>
              <w:pStyle w:val="TableText"/>
            </w:pPr>
            <w:r>
              <w:t>Released</w:t>
            </w:r>
          </w:p>
        </w:tc>
        <w:tc>
          <w:tcPr>
            <w:tcW w:w="6926" w:type="dxa"/>
          </w:tcPr>
          <w:p w14:paraId="38F4DCF6" w14:textId="77777777" w:rsidR="009361FF" w:rsidRPr="001B7B30" w:rsidRDefault="009361FF" w:rsidP="00913CB0">
            <w:pPr>
              <w:pStyle w:val="TableText"/>
            </w:pPr>
            <w:r w:rsidRPr="00E14B99">
              <w:rPr>
                <w:lang w:val="en-US"/>
              </w:rPr>
              <w:t xml:space="preserve">The </w:t>
            </w:r>
            <w:r>
              <w:rPr>
                <w:lang w:val="en-US"/>
              </w:rPr>
              <w:t>Profile</w:t>
            </w:r>
            <w:r w:rsidRPr="00E14B99">
              <w:rPr>
                <w:lang w:val="en-US"/>
              </w:rPr>
              <w:t xml:space="preserve"> is ready </w:t>
            </w:r>
            <w:r>
              <w:rPr>
                <w:lang w:val="en-US"/>
              </w:rPr>
              <w:t>for</w:t>
            </w:r>
            <w:r w:rsidRPr="00E14B99">
              <w:rPr>
                <w:lang w:val="en-US"/>
              </w:rPr>
              <w:t xml:space="preserve"> </w:t>
            </w:r>
            <w:r w:rsidRPr="00D407DD">
              <w:rPr>
                <w:lang w:val="en-US"/>
              </w:rPr>
              <w:t>download and</w:t>
            </w:r>
            <w:r w:rsidRPr="00E14B99">
              <w:rPr>
                <w:lang w:val="en-US"/>
              </w:rPr>
              <w:t xml:space="preserve"> </w:t>
            </w:r>
            <w:r w:rsidRPr="00D407DD">
              <w:rPr>
                <w:lang w:val="en-US"/>
              </w:rPr>
              <w:t>install</w:t>
            </w:r>
            <w:r>
              <w:rPr>
                <w:lang w:val="en-US"/>
              </w:rPr>
              <w:t>ation</w:t>
            </w:r>
            <w:r w:rsidRPr="00D407DD">
              <w:rPr>
                <w:lang w:val="en-US"/>
              </w:rPr>
              <w:t xml:space="preserve"> </w:t>
            </w:r>
            <w:r>
              <w:rPr>
                <w:lang w:val="en-US"/>
              </w:rPr>
              <w:t>after Network Configuration by the Operator (e.g.: HLR Registration).</w:t>
            </w:r>
          </w:p>
        </w:tc>
      </w:tr>
      <w:tr w:rsidR="009361FF" w:rsidRPr="001B7B30" w14:paraId="1ED6A30C" w14:textId="77777777" w:rsidTr="00913CB0">
        <w:tc>
          <w:tcPr>
            <w:tcW w:w="1982" w:type="dxa"/>
          </w:tcPr>
          <w:p w14:paraId="7D4918F6" w14:textId="77777777" w:rsidR="009361FF" w:rsidRPr="001B7B30" w:rsidRDefault="009361FF" w:rsidP="00913CB0">
            <w:pPr>
              <w:pStyle w:val="TableText"/>
            </w:pPr>
            <w:r>
              <w:t>Downloaded</w:t>
            </w:r>
          </w:p>
        </w:tc>
        <w:tc>
          <w:tcPr>
            <w:tcW w:w="6926" w:type="dxa"/>
          </w:tcPr>
          <w:p w14:paraId="784F8CBA" w14:textId="77777777" w:rsidR="009361FF" w:rsidRPr="001B7B30" w:rsidRDefault="009361FF" w:rsidP="00913CB0">
            <w:pPr>
              <w:pStyle w:val="TableText"/>
            </w:pPr>
            <w:r w:rsidRPr="00E14B99">
              <w:rPr>
                <w:lang w:val="en-US"/>
              </w:rPr>
              <w:t xml:space="preserve">The </w:t>
            </w:r>
            <w:r>
              <w:rPr>
                <w:lang w:val="en-US"/>
              </w:rPr>
              <w:t>Bound Profile was delivered to the LPA</w:t>
            </w:r>
            <w:r w:rsidRPr="00C36D4D">
              <w:t>.</w:t>
            </w:r>
          </w:p>
        </w:tc>
      </w:tr>
      <w:tr w:rsidR="009361FF" w:rsidRPr="001B7B30" w14:paraId="6D2A9D71" w14:textId="77777777" w:rsidTr="00913CB0">
        <w:tc>
          <w:tcPr>
            <w:tcW w:w="1982" w:type="dxa"/>
          </w:tcPr>
          <w:p w14:paraId="2B39D75B" w14:textId="77777777" w:rsidR="009361FF" w:rsidRDefault="009361FF" w:rsidP="00913CB0">
            <w:pPr>
              <w:pStyle w:val="TableText"/>
            </w:pPr>
            <w:r w:rsidRPr="00CD6DC0">
              <w:t>Installed</w:t>
            </w:r>
          </w:p>
        </w:tc>
        <w:tc>
          <w:tcPr>
            <w:tcW w:w="6926" w:type="dxa"/>
          </w:tcPr>
          <w:p w14:paraId="65078949" w14:textId="77777777" w:rsidR="009361FF" w:rsidRPr="001B7B30" w:rsidRDefault="009361FF" w:rsidP="00913CB0">
            <w:pPr>
              <w:pStyle w:val="TableText"/>
            </w:pPr>
            <w:r w:rsidRPr="00E14B99">
              <w:rPr>
                <w:lang w:val="en-US"/>
              </w:rPr>
              <w:t xml:space="preserve">The </w:t>
            </w:r>
            <w:r>
              <w:rPr>
                <w:lang w:val="en-US"/>
              </w:rPr>
              <w:t>Profile</w:t>
            </w:r>
            <w:r w:rsidRPr="00E14B99">
              <w:rPr>
                <w:lang w:val="en-US"/>
              </w:rPr>
              <w:t xml:space="preserve"> </w:t>
            </w:r>
            <w:r>
              <w:rPr>
                <w:lang w:val="en-US"/>
              </w:rPr>
              <w:t>wa</w:t>
            </w:r>
            <w:r w:rsidRPr="00E14B99">
              <w:rPr>
                <w:lang w:val="en-US"/>
              </w:rPr>
              <w:t xml:space="preserve">s </w:t>
            </w:r>
            <w:r>
              <w:rPr>
                <w:lang w:val="en-US"/>
              </w:rPr>
              <w:t xml:space="preserve">successfully installed on </w:t>
            </w:r>
            <w:r w:rsidRPr="00C36D4D">
              <w:t>the eUICC</w:t>
            </w:r>
            <w:r>
              <w:t>.</w:t>
            </w:r>
          </w:p>
        </w:tc>
      </w:tr>
      <w:tr w:rsidR="009361FF" w:rsidRPr="001B7B30" w14:paraId="0AFAD750" w14:textId="77777777" w:rsidTr="00913CB0">
        <w:tc>
          <w:tcPr>
            <w:tcW w:w="1982" w:type="dxa"/>
          </w:tcPr>
          <w:p w14:paraId="16E6F5C9" w14:textId="77777777" w:rsidR="009361FF" w:rsidRDefault="009361FF" w:rsidP="00913CB0">
            <w:pPr>
              <w:pStyle w:val="TableText"/>
            </w:pPr>
            <w:r>
              <w:t>Error</w:t>
            </w:r>
          </w:p>
        </w:tc>
        <w:tc>
          <w:tcPr>
            <w:tcW w:w="6926" w:type="dxa"/>
          </w:tcPr>
          <w:p w14:paraId="356FCBB4" w14:textId="77777777" w:rsidR="009361FF" w:rsidRDefault="009361FF" w:rsidP="00913CB0">
            <w:pPr>
              <w:pStyle w:val="TableText"/>
              <w:rPr>
                <w:lang w:val="en-US"/>
              </w:rPr>
            </w:pPr>
            <w:r w:rsidRPr="00E14B99">
              <w:rPr>
                <w:lang w:val="en-US"/>
              </w:rPr>
              <w:t xml:space="preserve">The </w:t>
            </w:r>
            <w:r>
              <w:rPr>
                <w:lang w:val="en-US"/>
              </w:rPr>
              <w:t>Profile</w:t>
            </w:r>
            <w:r w:rsidRPr="00E14B99">
              <w:rPr>
                <w:lang w:val="en-US"/>
              </w:rPr>
              <w:t xml:space="preserve"> </w:t>
            </w:r>
            <w:r>
              <w:rPr>
                <w:lang w:val="en-US"/>
              </w:rPr>
              <w:t>has not been installed because of one of the following error cases:</w:t>
            </w:r>
          </w:p>
          <w:p w14:paraId="1CE68E43" w14:textId="7A64A9C2" w:rsidR="009361FF" w:rsidRDefault="00F66DD3" w:rsidP="00BD45AD">
            <w:pPr>
              <w:pStyle w:val="TableText"/>
              <w:ind w:left="720" w:hanging="360"/>
              <w:rPr>
                <w:lang w:eastAsia="en-GB"/>
              </w:rPr>
            </w:pPr>
            <w:r>
              <w:rPr>
                <w:rFonts w:cs="Arial"/>
                <w:lang w:eastAsia="en-GB"/>
              </w:rPr>
              <w:t>-</w:t>
            </w:r>
            <w:r>
              <w:rPr>
                <w:rFonts w:cs="Arial"/>
                <w:lang w:eastAsia="en-GB"/>
              </w:rPr>
              <w:tab/>
            </w:r>
            <w:r w:rsidR="009361FF">
              <w:rPr>
                <w:lang w:eastAsia="en-GB"/>
              </w:rPr>
              <w:t>Confirmation Code Retry Limit exceeded</w:t>
            </w:r>
          </w:p>
          <w:p w14:paraId="53EC59F5" w14:textId="2873B7F3" w:rsidR="009361FF" w:rsidRDefault="00F66DD3" w:rsidP="00BD45AD">
            <w:pPr>
              <w:pStyle w:val="TableText"/>
              <w:ind w:left="720" w:hanging="360"/>
              <w:rPr>
                <w:lang w:eastAsia="en-GB"/>
              </w:rPr>
            </w:pPr>
            <w:r>
              <w:rPr>
                <w:rFonts w:cs="Arial"/>
                <w:lang w:eastAsia="en-GB"/>
              </w:rPr>
              <w:t>-</w:t>
            </w:r>
            <w:r>
              <w:rPr>
                <w:rFonts w:cs="Arial"/>
                <w:lang w:eastAsia="en-GB"/>
              </w:rPr>
              <w:tab/>
            </w:r>
            <w:r w:rsidR="009361FF">
              <w:rPr>
                <w:lang w:eastAsia="en-GB"/>
              </w:rPr>
              <w:t>Download Retry Limit exceeded</w:t>
            </w:r>
          </w:p>
          <w:p w14:paraId="2D43FFFF" w14:textId="3EF71880" w:rsidR="009361FF" w:rsidRPr="000B01A9" w:rsidRDefault="00F66DD3" w:rsidP="00BD45AD">
            <w:pPr>
              <w:pStyle w:val="TableText"/>
              <w:ind w:left="720" w:hanging="360"/>
            </w:pPr>
            <w:r w:rsidRPr="000B01A9">
              <w:rPr>
                <w:rFonts w:cs="Arial"/>
              </w:rPr>
              <w:t>-</w:t>
            </w:r>
            <w:r w:rsidRPr="000B01A9">
              <w:rPr>
                <w:rFonts w:cs="Arial"/>
              </w:rPr>
              <w:tab/>
            </w:r>
            <w:r w:rsidR="009361FF">
              <w:rPr>
                <w:lang w:eastAsia="en-GB"/>
              </w:rPr>
              <w:t>End User Rejection</w:t>
            </w:r>
          </w:p>
          <w:p w14:paraId="24C09402" w14:textId="2BFE8C1D" w:rsidR="009361FF" w:rsidRPr="001B7B30" w:rsidRDefault="00F66DD3" w:rsidP="00BD45AD">
            <w:pPr>
              <w:pStyle w:val="TableText"/>
              <w:ind w:left="720" w:hanging="360"/>
            </w:pPr>
            <w:r w:rsidRPr="001B7B30">
              <w:rPr>
                <w:rFonts w:cs="Arial"/>
              </w:rPr>
              <w:t>-</w:t>
            </w:r>
            <w:r w:rsidRPr="001B7B30">
              <w:rPr>
                <w:rFonts w:cs="Arial"/>
              </w:rPr>
              <w:tab/>
            </w:r>
            <w:r w:rsidR="000A6F9C">
              <w:rPr>
                <w:rFonts w:cs="Arial"/>
              </w:rPr>
              <w:t xml:space="preserve">Permanent </w:t>
            </w:r>
            <w:r w:rsidR="000A6F9C">
              <w:rPr>
                <w:lang w:val="en-US"/>
              </w:rPr>
              <w:t>e</w:t>
            </w:r>
            <w:r w:rsidR="009361FF">
              <w:rPr>
                <w:lang w:val="en-US"/>
              </w:rPr>
              <w:t>rror during download and installation</w:t>
            </w:r>
          </w:p>
        </w:tc>
      </w:tr>
      <w:tr w:rsidR="009361FF" w:rsidRPr="001B7B30" w14:paraId="663B9452" w14:textId="77777777" w:rsidTr="00913CB0">
        <w:tc>
          <w:tcPr>
            <w:tcW w:w="1982" w:type="dxa"/>
          </w:tcPr>
          <w:p w14:paraId="5422CF95" w14:textId="77777777" w:rsidR="009361FF" w:rsidRPr="001B7B30" w:rsidRDefault="009361FF" w:rsidP="00913CB0">
            <w:pPr>
              <w:pStyle w:val="TableText"/>
            </w:pPr>
            <w:r>
              <w:t>Unavailable</w:t>
            </w:r>
          </w:p>
        </w:tc>
        <w:tc>
          <w:tcPr>
            <w:tcW w:w="6926" w:type="dxa"/>
          </w:tcPr>
          <w:p w14:paraId="568277D2" w14:textId="77777777" w:rsidR="009361FF" w:rsidRPr="001B7B30" w:rsidRDefault="009361FF" w:rsidP="00913CB0">
            <w:pPr>
              <w:pStyle w:val="TableText"/>
            </w:pPr>
            <w:r w:rsidRPr="00E14B99">
              <w:rPr>
                <w:lang w:val="en-US"/>
              </w:rPr>
              <w:t xml:space="preserve">The </w:t>
            </w:r>
            <w:r>
              <w:rPr>
                <w:lang w:val="en-US"/>
              </w:rPr>
              <w:t xml:space="preserve">Profile </w:t>
            </w:r>
            <w:r w:rsidRPr="00E14B99">
              <w:rPr>
                <w:lang w:val="en-US"/>
              </w:rPr>
              <w:t xml:space="preserve">cannot be </w:t>
            </w:r>
            <w:r>
              <w:rPr>
                <w:lang w:val="en-US"/>
              </w:rPr>
              <w:t>reused</w:t>
            </w:r>
            <w:r w:rsidRPr="00E14B99">
              <w:rPr>
                <w:lang w:val="en-US"/>
              </w:rPr>
              <w:t xml:space="preserve"> anymore</w:t>
            </w:r>
            <w:r>
              <w:rPr>
                <w:lang w:val="en-US"/>
              </w:rPr>
              <w:t xml:space="preserve"> by the SM-DP+</w:t>
            </w:r>
            <w:r w:rsidRPr="00E14B99">
              <w:rPr>
                <w:lang w:val="en-US"/>
              </w:rPr>
              <w:t>.</w:t>
            </w:r>
          </w:p>
        </w:tc>
      </w:tr>
    </w:tbl>
    <w:p w14:paraId="4454830D" w14:textId="07348436" w:rsidR="00D77783" w:rsidRPr="001B7B30" w:rsidRDefault="00D77783" w:rsidP="00640609">
      <w:pPr>
        <w:pStyle w:val="TableCaption"/>
        <w:numPr>
          <w:ilvl w:val="0"/>
          <w:numId w:val="0"/>
        </w:numPr>
        <w:rPr>
          <w:lang w:val="en-US"/>
        </w:rPr>
      </w:pPr>
      <w:r>
        <w:rPr>
          <w:lang w:val="en-US"/>
        </w:rPr>
        <w:t>Table 6b</w:t>
      </w:r>
      <w:r w:rsidRPr="001B7B30">
        <w:rPr>
          <w:lang w:val="en-US"/>
        </w:rPr>
        <w:t xml:space="preserve">: </w:t>
      </w:r>
      <w:r>
        <w:rPr>
          <w:lang w:val="en-US"/>
        </w:rPr>
        <w:t>Profile State in the SM-DP+</w:t>
      </w:r>
    </w:p>
    <w:p w14:paraId="16B5F03F" w14:textId="77777777" w:rsidR="009361FF" w:rsidRDefault="009361FF" w:rsidP="009361FF">
      <w:pPr>
        <w:rPr>
          <w:lang w:eastAsia="en-US"/>
        </w:rPr>
      </w:pPr>
    </w:p>
    <w:p w14:paraId="4EB96C4C" w14:textId="77777777" w:rsidR="00B8204A" w:rsidRDefault="00B8204A" w:rsidP="00B8204A">
      <w:pPr>
        <w:pStyle w:val="NormalParagraph"/>
      </w:pPr>
      <w:r>
        <w:t>The following additional Profile states MAY be tracked by an SM</w:t>
      </w:r>
      <w:r>
        <w:noBreakHyphen/>
        <w:t>DP+ that receives Notifications from an eUICC.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6926"/>
      </w:tblGrid>
      <w:tr w:rsidR="00B8204A" w:rsidRPr="00F96E8D" w14:paraId="3C9EA370" w14:textId="77777777" w:rsidTr="00B8204A">
        <w:trPr>
          <w:cantSplit/>
          <w:tblHeader/>
        </w:trPr>
        <w:tc>
          <w:tcPr>
            <w:tcW w:w="1982" w:type="dxa"/>
            <w:shd w:val="clear" w:color="auto" w:fill="DE002B"/>
          </w:tcPr>
          <w:p w14:paraId="53718C47" w14:textId="77777777" w:rsidR="00B8204A" w:rsidRPr="00F96E8D" w:rsidRDefault="00B8204A" w:rsidP="00B8204A">
            <w:pPr>
              <w:pStyle w:val="TableHeader"/>
            </w:pPr>
            <w:r>
              <w:t xml:space="preserve">State </w:t>
            </w:r>
            <w:r w:rsidRPr="00F96E8D">
              <w:t>Name</w:t>
            </w:r>
          </w:p>
        </w:tc>
        <w:tc>
          <w:tcPr>
            <w:tcW w:w="6926" w:type="dxa"/>
            <w:shd w:val="clear" w:color="auto" w:fill="DE002B"/>
          </w:tcPr>
          <w:p w14:paraId="461F5F7A" w14:textId="77777777" w:rsidR="00B8204A" w:rsidRPr="00F96E8D" w:rsidRDefault="00B8204A" w:rsidP="00B8204A">
            <w:pPr>
              <w:pStyle w:val="TableHeader"/>
            </w:pPr>
            <w:r w:rsidRPr="00F96E8D">
              <w:t>Description</w:t>
            </w:r>
          </w:p>
        </w:tc>
      </w:tr>
      <w:tr w:rsidR="00B8204A" w:rsidRPr="001B7B30" w14:paraId="373E48BD" w14:textId="77777777" w:rsidTr="00B8204A">
        <w:tc>
          <w:tcPr>
            <w:tcW w:w="1982" w:type="dxa"/>
            <w:vAlign w:val="center"/>
          </w:tcPr>
          <w:p w14:paraId="2CF0CA8B" w14:textId="77777777" w:rsidR="00B8204A" w:rsidRPr="001B7B30" w:rsidRDefault="00B8204A" w:rsidP="00B8204A">
            <w:pPr>
              <w:pStyle w:val="TableText"/>
            </w:pPr>
            <w:r>
              <w:t>Enabled</w:t>
            </w:r>
          </w:p>
        </w:tc>
        <w:tc>
          <w:tcPr>
            <w:tcW w:w="6926" w:type="dxa"/>
          </w:tcPr>
          <w:p w14:paraId="2C96FB95" w14:textId="3B5861E3" w:rsidR="00B8204A" w:rsidRPr="001B7B30" w:rsidRDefault="00B8204A" w:rsidP="00B8204A">
            <w:pPr>
              <w:pStyle w:val="TableText"/>
            </w:pPr>
            <w:r>
              <w:rPr>
                <w:lang w:val="en-US"/>
              </w:rPr>
              <w:t>The last Notification received from the eUICC was an enable Notification.</w:t>
            </w:r>
          </w:p>
        </w:tc>
      </w:tr>
      <w:tr w:rsidR="00B8204A" w:rsidRPr="001B7B30" w14:paraId="68F235C5" w14:textId="77777777" w:rsidTr="00B8204A">
        <w:tc>
          <w:tcPr>
            <w:tcW w:w="1982" w:type="dxa"/>
          </w:tcPr>
          <w:p w14:paraId="6B794AAE" w14:textId="77777777" w:rsidR="00B8204A" w:rsidRPr="001B7B30" w:rsidRDefault="00B8204A" w:rsidP="00B8204A">
            <w:pPr>
              <w:pStyle w:val="TableText"/>
            </w:pPr>
            <w:r>
              <w:t>Disabled</w:t>
            </w:r>
          </w:p>
        </w:tc>
        <w:tc>
          <w:tcPr>
            <w:tcW w:w="6926" w:type="dxa"/>
          </w:tcPr>
          <w:p w14:paraId="2732F51E" w14:textId="259EA1D2" w:rsidR="00B8204A" w:rsidRPr="001B7B30" w:rsidRDefault="00B8204A" w:rsidP="00B8204A">
            <w:pPr>
              <w:pStyle w:val="TableText"/>
            </w:pPr>
            <w:r w:rsidRPr="003E3AF0">
              <w:rPr>
                <w:lang w:val="en-US"/>
              </w:rPr>
              <w:t>The last Notification received from the eUICC</w:t>
            </w:r>
            <w:r>
              <w:rPr>
                <w:lang w:val="en-US"/>
              </w:rPr>
              <w:t xml:space="preserve"> was a</w:t>
            </w:r>
            <w:r w:rsidRPr="003E3AF0">
              <w:rPr>
                <w:lang w:val="en-US"/>
              </w:rPr>
              <w:t xml:space="preserve"> </w:t>
            </w:r>
            <w:r>
              <w:rPr>
                <w:lang w:val="en-US"/>
              </w:rPr>
              <w:t>disable Notification.</w:t>
            </w:r>
          </w:p>
        </w:tc>
      </w:tr>
      <w:tr w:rsidR="00B8204A" w:rsidRPr="001B7B30" w14:paraId="5CB542F6" w14:textId="77777777" w:rsidTr="00B8204A">
        <w:tc>
          <w:tcPr>
            <w:tcW w:w="1982" w:type="dxa"/>
          </w:tcPr>
          <w:p w14:paraId="2F05B769" w14:textId="77777777" w:rsidR="00B8204A" w:rsidRPr="001B7B30" w:rsidRDefault="00B8204A" w:rsidP="00B8204A">
            <w:pPr>
              <w:pStyle w:val="TableText"/>
            </w:pPr>
            <w:r>
              <w:t>Deleted</w:t>
            </w:r>
          </w:p>
        </w:tc>
        <w:tc>
          <w:tcPr>
            <w:tcW w:w="6926" w:type="dxa"/>
          </w:tcPr>
          <w:p w14:paraId="0959FFC1" w14:textId="537BF9C3" w:rsidR="00B8204A" w:rsidRPr="001B7B30" w:rsidRDefault="00B8204A" w:rsidP="00B8204A">
            <w:pPr>
              <w:pStyle w:val="TableText"/>
            </w:pPr>
            <w:r w:rsidRPr="003E3AF0">
              <w:rPr>
                <w:lang w:val="en-US"/>
              </w:rPr>
              <w:t>The last Notification received from the eUICC</w:t>
            </w:r>
            <w:r>
              <w:rPr>
                <w:lang w:val="en-US"/>
              </w:rPr>
              <w:t xml:space="preserve"> was a delete Notification.</w:t>
            </w:r>
          </w:p>
        </w:tc>
      </w:tr>
    </w:tbl>
    <w:p w14:paraId="30D6CBE2" w14:textId="77777777" w:rsidR="00B8204A" w:rsidRPr="001B7B30" w:rsidRDefault="00B8204A" w:rsidP="00B8204A">
      <w:pPr>
        <w:pStyle w:val="TableCaption"/>
        <w:numPr>
          <w:ilvl w:val="0"/>
          <w:numId w:val="0"/>
        </w:numPr>
        <w:rPr>
          <w:lang w:val="en-US"/>
        </w:rPr>
      </w:pPr>
      <w:r>
        <w:rPr>
          <w:lang w:val="en-US"/>
        </w:rPr>
        <w:t>Table 6c</w:t>
      </w:r>
      <w:r w:rsidRPr="001B7B30">
        <w:rPr>
          <w:lang w:val="en-US"/>
        </w:rPr>
        <w:t xml:space="preserve">: </w:t>
      </w:r>
      <w:r>
        <w:rPr>
          <w:lang w:val="en-US"/>
        </w:rPr>
        <w:t>Notified Profile States in the SM-DP+</w:t>
      </w:r>
    </w:p>
    <w:p w14:paraId="5CCE6E49" w14:textId="77777777" w:rsidR="009361FF" w:rsidRDefault="009361FF" w:rsidP="009361FF">
      <w:pPr>
        <w:rPr>
          <w:lang w:val="en-US" w:eastAsia="en-US"/>
        </w:rPr>
      </w:pPr>
      <w:r>
        <w:rPr>
          <w:lang w:eastAsia="en-US"/>
        </w:rPr>
        <w:t>The following two state transition diagrams show the Profile lifecycle state on the SM-DP+ and provide the details of the actions previously performed on a Profile together with the possible next action</w:t>
      </w:r>
      <w:r>
        <w:rPr>
          <w:lang w:val="en-US" w:eastAsia="en-US"/>
        </w:rPr>
        <w:t>.</w:t>
      </w:r>
    </w:p>
    <w:p w14:paraId="13341C5A" w14:textId="5F51F233" w:rsidR="00AE2661" w:rsidRDefault="00AE2661" w:rsidP="005E6E18">
      <w:pPr>
        <w:pStyle w:val="PlantUML"/>
      </w:pPr>
      <w:r w:rsidRPr="00DA57E1">
        <w:t>@startuml</w:t>
      </w:r>
    </w:p>
    <w:p w14:paraId="51305414" w14:textId="77777777" w:rsidR="00AE2661" w:rsidRDefault="00AE2661" w:rsidP="001C0BBD">
      <w:pPr>
        <w:pStyle w:val="PlantUML"/>
      </w:pPr>
      <w:r>
        <w:t>skinparam monochrome true</w:t>
      </w:r>
    </w:p>
    <w:p w14:paraId="461663A0" w14:textId="77777777" w:rsidR="00AE2661" w:rsidRDefault="00AE2661" w:rsidP="001C0BBD">
      <w:pPr>
        <w:pStyle w:val="PlantUML"/>
      </w:pPr>
    </w:p>
    <w:p w14:paraId="63F8BB3A" w14:textId="77777777" w:rsidR="00AE2661" w:rsidRDefault="00AE2661" w:rsidP="001475F5">
      <w:pPr>
        <w:pStyle w:val="PlantUML"/>
      </w:pPr>
      <w:r>
        <w:t>State Available {</w:t>
      </w:r>
    </w:p>
    <w:p w14:paraId="5833928F" w14:textId="77777777" w:rsidR="00AE2661" w:rsidRDefault="00AE2661" w:rsidP="001475F5">
      <w:pPr>
        <w:pStyle w:val="PlantUML"/>
      </w:pPr>
      <w:r>
        <w:t>}</w:t>
      </w:r>
    </w:p>
    <w:p w14:paraId="4D8A66C5" w14:textId="77777777" w:rsidR="00AE2661" w:rsidRDefault="00AE2661" w:rsidP="001475F5">
      <w:pPr>
        <w:pStyle w:val="PlantUML"/>
      </w:pPr>
    </w:p>
    <w:p w14:paraId="51955FD8" w14:textId="77777777" w:rsidR="00AE2661" w:rsidRDefault="00AE2661" w:rsidP="001475F5">
      <w:pPr>
        <w:pStyle w:val="PlantUML"/>
      </w:pPr>
      <w:r>
        <w:t>state Allocated {</w:t>
      </w:r>
    </w:p>
    <w:p w14:paraId="6A8AB7DC" w14:textId="77777777" w:rsidR="00AE2661" w:rsidRDefault="00AE2661" w:rsidP="001475F5">
      <w:pPr>
        <w:pStyle w:val="PlantUML"/>
      </w:pPr>
      <w:r>
        <w:t>}</w:t>
      </w:r>
    </w:p>
    <w:p w14:paraId="66BC5D51" w14:textId="77777777" w:rsidR="00AE2661" w:rsidRDefault="00AE2661" w:rsidP="001475F5">
      <w:pPr>
        <w:pStyle w:val="PlantUML"/>
      </w:pPr>
    </w:p>
    <w:p w14:paraId="6354E9EE" w14:textId="77777777" w:rsidR="00AE2661" w:rsidRDefault="00AE2661" w:rsidP="001475F5">
      <w:pPr>
        <w:pStyle w:val="PlantUML"/>
      </w:pPr>
      <w:r>
        <w:t>state Linked {</w:t>
      </w:r>
    </w:p>
    <w:p w14:paraId="4B9F32D1" w14:textId="77777777" w:rsidR="00AE2661" w:rsidRDefault="00AE2661" w:rsidP="001475F5">
      <w:pPr>
        <w:pStyle w:val="PlantUML"/>
      </w:pPr>
      <w:r>
        <w:t>}</w:t>
      </w:r>
    </w:p>
    <w:p w14:paraId="356D5039" w14:textId="77777777" w:rsidR="00AE2661" w:rsidRDefault="00AE2661" w:rsidP="001475F5">
      <w:pPr>
        <w:pStyle w:val="PlantUML"/>
      </w:pPr>
    </w:p>
    <w:p w14:paraId="3DAB5B72" w14:textId="77777777" w:rsidR="00AE2661" w:rsidRDefault="00AE2661" w:rsidP="006C45D6">
      <w:pPr>
        <w:pStyle w:val="PlantUML"/>
      </w:pPr>
      <w:r>
        <w:t>state Confirmed {</w:t>
      </w:r>
    </w:p>
    <w:p w14:paraId="71DFFBDA" w14:textId="77777777" w:rsidR="00AE2661" w:rsidRDefault="00AE2661" w:rsidP="006C45D6">
      <w:pPr>
        <w:pStyle w:val="PlantUML"/>
      </w:pPr>
      <w:r>
        <w:t>}</w:t>
      </w:r>
    </w:p>
    <w:p w14:paraId="38CDD96D" w14:textId="77777777" w:rsidR="00AE2661" w:rsidRDefault="00AE2661" w:rsidP="006C45D6">
      <w:pPr>
        <w:pStyle w:val="PlantUML"/>
      </w:pPr>
    </w:p>
    <w:p w14:paraId="4C1AEE8F" w14:textId="77777777" w:rsidR="00AE2661" w:rsidRDefault="00AE2661">
      <w:pPr>
        <w:pStyle w:val="PlantUML"/>
      </w:pPr>
      <w:r>
        <w:t>state Released {</w:t>
      </w:r>
    </w:p>
    <w:p w14:paraId="403EB41F" w14:textId="77777777" w:rsidR="00AE2661" w:rsidRDefault="00AE2661">
      <w:pPr>
        <w:pStyle w:val="PlantUML"/>
      </w:pPr>
      <w:r>
        <w:t>}</w:t>
      </w:r>
    </w:p>
    <w:p w14:paraId="4090F0BD" w14:textId="77777777" w:rsidR="00AE2661" w:rsidRDefault="00AE2661">
      <w:pPr>
        <w:pStyle w:val="PlantUML"/>
      </w:pPr>
    </w:p>
    <w:p w14:paraId="13705695" w14:textId="77777777" w:rsidR="00AE2661" w:rsidRDefault="00AE2661">
      <w:pPr>
        <w:pStyle w:val="PlantUML"/>
      </w:pPr>
      <w:r>
        <w:t>state Downloaded {</w:t>
      </w:r>
    </w:p>
    <w:p w14:paraId="57B65663" w14:textId="77777777" w:rsidR="00AE2661" w:rsidRDefault="00AE2661">
      <w:pPr>
        <w:pStyle w:val="PlantUML"/>
      </w:pPr>
      <w:r>
        <w:t>}</w:t>
      </w:r>
    </w:p>
    <w:p w14:paraId="091D0004" w14:textId="77777777" w:rsidR="00AE2661" w:rsidRDefault="00AE2661">
      <w:pPr>
        <w:pStyle w:val="PlantUML"/>
      </w:pPr>
    </w:p>
    <w:p w14:paraId="38964A15" w14:textId="77777777" w:rsidR="00AE2661" w:rsidRDefault="00AE2661">
      <w:pPr>
        <w:pStyle w:val="PlantUML"/>
      </w:pPr>
      <w:r>
        <w:t>state Installed {</w:t>
      </w:r>
    </w:p>
    <w:p w14:paraId="78A4DD0B" w14:textId="77777777" w:rsidR="00AE2661" w:rsidRDefault="00AE2661">
      <w:pPr>
        <w:pStyle w:val="PlantUML"/>
      </w:pPr>
      <w:r>
        <w:t>}</w:t>
      </w:r>
    </w:p>
    <w:p w14:paraId="67C0F1E5" w14:textId="77777777" w:rsidR="00AE2661" w:rsidRDefault="00AE2661">
      <w:pPr>
        <w:pStyle w:val="PlantUML"/>
      </w:pPr>
    </w:p>
    <w:p w14:paraId="700CC49E" w14:textId="77777777" w:rsidR="00AE2661" w:rsidRDefault="00AE2661">
      <w:pPr>
        <w:pStyle w:val="PlantUML"/>
      </w:pPr>
      <w:r>
        <w:t>state Error{</w:t>
      </w:r>
    </w:p>
    <w:p w14:paraId="34DFC6DA" w14:textId="77777777" w:rsidR="00AE2661" w:rsidRDefault="00AE2661">
      <w:pPr>
        <w:pStyle w:val="PlantUML"/>
      </w:pPr>
      <w:r>
        <w:t>}</w:t>
      </w:r>
    </w:p>
    <w:p w14:paraId="07DC70F1" w14:textId="77777777" w:rsidR="00AE2661" w:rsidRDefault="00AE2661">
      <w:pPr>
        <w:pStyle w:val="PlantUML"/>
      </w:pPr>
    </w:p>
    <w:p w14:paraId="2EE57590" w14:textId="77777777" w:rsidR="00AE2661" w:rsidRDefault="00AE2661">
      <w:pPr>
        <w:pStyle w:val="PlantUML"/>
      </w:pPr>
      <w:r>
        <w:t>Available --&gt; Allocated : ES2+.DownloadOrder (ICCID) or \n ES2+.DownloadOrder (Profile Type)</w:t>
      </w:r>
    </w:p>
    <w:p w14:paraId="33DBEF01" w14:textId="77777777" w:rsidR="00AE2661" w:rsidRDefault="00AE2661">
      <w:pPr>
        <w:pStyle w:val="PlantUML"/>
      </w:pPr>
      <w:r>
        <w:t>Available --&gt; Linked : ES2+.DownloadOrder (EID, ICCID) or \n ES2+.DownloadOrder (EID, Profile Type)</w:t>
      </w:r>
    </w:p>
    <w:p w14:paraId="176CBD1A" w14:textId="77777777" w:rsidR="00AE2661" w:rsidRDefault="00AE2661">
      <w:pPr>
        <w:pStyle w:val="PlantUML"/>
      </w:pPr>
    </w:p>
    <w:p w14:paraId="419F49B7" w14:textId="77777777" w:rsidR="00AE2661" w:rsidRDefault="00AE2661">
      <w:pPr>
        <w:pStyle w:val="PlantUML"/>
      </w:pPr>
      <w:r>
        <w:t>Allocated --&gt; Confirmed : ES2+.ConfirmOrder (ICCID, [EID], [MatchingID], [CCode],</w:t>
      </w:r>
      <w:r w:rsidRPr="00776FCC">
        <w:t xml:space="preserve"> </w:t>
      </w:r>
      <w:r>
        <w:t>releaseFlag=false)</w:t>
      </w:r>
    </w:p>
    <w:p w14:paraId="16DBBEF6" w14:textId="684D5EEB" w:rsidR="00AE2661" w:rsidRDefault="00AE2661">
      <w:pPr>
        <w:pStyle w:val="PlantUML"/>
      </w:pPr>
      <w:r>
        <w:t xml:space="preserve">Allocated --&gt; Released : ES2+.ConfirmOrder </w:t>
      </w:r>
      <w:r w:rsidR="00D07E49">
        <w:t>\n</w:t>
      </w:r>
      <w:r>
        <w:t xml:space="preserve">(ICCID, [EID], \n [MatchingID], </w:t>
      </w:r>
      <w:r w:rsidR="00D07E49">
        <w:t>\n</w:t>
      </w:r>
      <w:r>
        <w:t>[CCode], releaseFlag=true)</w:t>
      </w:r>
    </w:p>
    <w:p w14:paraId="07398FCE" w14:textId="65C57B2C" w:rsidR="00AE2661" w:rsidRDefault="00AE2661">
      <w:pPr>
        <w:pStyle w:val="PlantUML"/>
      </w:pPr>
      <w:r>
        <w:t xml:space="preserve">Linked --&gt; Confirmed : ES2+.ConfirmOrder </w:t>
      </w:r>
      <w:r w:rsidR="00D07E49">
        <w:t>\n</w:t>
      </w:r>
      <w:r>
        <w:t>(ICCID, [EID], [MatchingID],</w:t>
      </w:r>
      <w:r w:rsidRPr="00CF3A79">
        <w:t xml:space="preserve"> </w:t>
      </w:r>
      <w:r w:rsidR="00A92B9A">
        <w:t>\n</w:t>
      </w:r>
      <w:r>
        <w:t xml:space="preserve">[CCode], [SM-DS address], </w:t>
      </w:r>
      <w:r w:rsidR="00A92B9A">
        <w:t>\n</w:t>
      </w:r>
      <w:r>
        <w:t>releaseFlag=false)</w:t>
      </w:r>
    </w:p>
    <w:p w14:paraId="464E7A4C" w14:textId="59B094C0" w:rsidR="00AE2661" w:rsidRDefault="00AE2661">
      <w:pPr>
        <w:pStyle w:val="PlantUML"/>
      </w:pPr>
      <w:r>
        <w:t xml:space="preserve">Linked --&gt; Released : ES2+.ConfirmOrder </w:t>
      </w:r>
      <w:r w:rsidR="00A92B9A">
        <w:t>\n</w:t>
      </w:r>
      <w:r>
        <w:t>(ICCID, [EID], [MatchingID], \n [CCode], [SM-DS address</w:t>
      </w:r>
      <w:r w:rsidR="00A72A5F">
        <w:t>(es)</w:t>
      </w:r>
      <w:r>
        <w:t xml:space="preserve">], </w:t>
      </w:r>
      <w:r w:rsidR="00A92B9A">
        <w:t>\n</w:t>
      </w:r>
      <w:r>
        <w:t>releaseFlag=true)</w:t>
      </w:r>
    </w:p>
    <w:p w14:paraId="4BB692BF" w14:textId="77777777" w:rsidR="00AE2661" w:rsidRDefault="00AE2661">
      <w:pPr>
        <w:pStyle w:val="PlantUML"/>
      </w:pPr>
    </w:p>
    <w:p w14:paraId="36287AC3" w14:textId="77777777" w:rsidR="00AE2661" w:rsidRDefault="00AE2661">
      <w:pPr>
        <w:pStyle w:val="PlantUML"/>
      </w:pPr>
    </w:p>
    <w:p w14:paraId="49FA485B" w14:textId="77777777" w:rsidR="00AE2661" w:rsidRDefault="00AE2661">
      <w:pPr>
        <w:pStyle w:val="PlantUML"/>
      </w:pPr>
      <w:r>
        <w:t>Confirmed --&gt; Released : ES2+.ReleaseProfile (ICCID)</w:t>
      </w:r>
    </w:p>
    <w:p w14:paraId="21B6A9C5" w14:textId="64132F5C" w:rsidR="00AE2661" w:rsidRDefault="00AE2661">
      <w:pPr>
        <w:pStyle w:val="PlantUML"/>
      </w:pPr>
      <w:r>
        <w:t>Released -down--&gt; Downloaded : ES9+.GetBoundProfilePackage</w:t>
      </w:r>
    </w:p>
    <w:p w14:paraId="779BB4D1" w14:textId="77777777" w:rsidR="00AE2661" w:rsidRDefault="00AE2661">
      <w:pPr>
        <w:pStyle w:val="PlantUML"/>
      </w:pPr>
    </w:p>
    <w:p w14:paraId="2B74B65B" w14:textId="77777777" w:rsidR="00AE2661" w:rsidRDefault="00AE2661">
      <w:pPr>
        <w:pStyle w:val="PlantUML"/>
      </w:pPr>
      <w:r>
        <w:t>Downloaded --&gt; Installed : ES9+.HandleNotification (Success)</w:t>
      </w:r>
    </w:p>
    <w:p w14:paraId="69071CFA" w14:textId="77777777" w:rsidR="00A92B9A" w:rsidRDefault="00A92B9A">
      <w:pPr>
        <w:pStyle w:val="PlantUML"/>
      </w:pPr>
    </w:p>
    <w:p w14:paraId="50EF8859" w14:textId="77777777" w:rsidR="00A92B9A" w:rsidRDefault="00A92B9A">
      <w:pPr>
        <w:pStyle w:val="PlantUML"/>
      </w:pPr>
      <w:r w:rsidRPr="00B85920">
        <w:t>Installed -</w:t>
      </w:r>
      <w:r w:rsidRPr="008F6226">
        <w:t>[dashed]</w:t>
      </w:r>
      <w:r w:rsidRPr="00B85920">
        <w:t xml:space="preserve">-&gt; Released : </w:t>
      </w:r>
      <w:r>
        <w:t xml:space="preserve">optional: </w:t>
      </w:r>
      <w:r w:rsidRPr="00B85920">
        <w:t xml:space="preserve">ES9+.HandleNotification </w:t>
      </w:r>
      <w:r>
        <w:t>\n</w:t>
      </w:r>
      <w:r w:rsidRPr="00B85920">
        <w:t>(Success - DeleteNotification)</w:t>
      </w:r>
    </w:p>
    <w:p w14:paraId="104E9CE5" w14:textId="77777777" w:rsidR="00A92B9A" w:rsidRDefault="00A92B9A">
      <w:pPr>
        <w:pStyle w:val="PlantUML"/>
      </w:pPr>
      <w:r w:rsidRPr="00B85920">
        <w:t>Installed -</w:t>
      </w:r>
      <w:r w:rsidRPr="008F6226">
        <w:t>[dashed]</w:t>
      </w:r>
      <w:r w:rsidRPr="00B85920">
        <w:t xml:space="preserve">-&gt; </w:t>
      </w:r>
      <w:r w:rsidRPr="00D148E4">
        <w:t>Available</w:t>
      </w:r>
      <w:r w:rsidRPr="00B85920">
        <w:t xml:space="preserve"> : </w:t>
      </w:r>
      <w:r>
        <w:t xml:space="preserve">optional: </w:t>
      </w:r>
      <w:r w:rsidRPr="00B85920">
        <w:t xml:space="preserve">ES9+.HandleNotification </w:t>
      </w:r>
      <w:r>
        <w:t>\n</w:t>
      </w:r>
      <w:r w:rsidRPr="00B85920">
        <w:t>(Success - DeleteNotification)</w:t>
      </w:r>
    </w:p>
    <w:p w14:paraId="3784816C" w14:textId="0DAC234B" w:rsidR="00AE2661" w:rsidRDefault="00AE2661">
      <w:pPr>
        <w:pStyle w:val="PlantUML"/>
      </w:pPr>
    </w:p>
    <w:p w14:paraId="134624D8" w14:textId="4F0CB73C" w:rsidR="000A6F9C" w:rsidRDefault="000C7C30">
      <w:pPr>
        <w:pStyle w:val="PlantUML"/>
      </w:pPr>
      <w:r>
        <w:t>Downloaded --&gt; Downloaded : ES9+.GetBoundProfilePackage (retry)</w:t>
      </w:r>
      <w:r w:rsidR="006922FE">
        <w:t xml:space="preserve"> </w:t>
      </w:r>
      <w:r w:rsidR="000A6F9C">
        <w:t>\nES9+.HandleNotification (temporary error)</w:t>
      </w:r>
    </w:p>
    <w:p w14:paraId="409E0F3C" w14:textId="35DE5855" w:rsidR="000C7C30" w:rsidRDefault="000C7C30">
      <w:pPr>
        <w:pStyle w:val="PlantUML"/>
      </w:pPr>
      <w:r>
        <w:t>Downloaded -down--&gt; Error : ES9+.HandleNotification (</w:t>
      </w:r>
      <w:r w:rsidR="000A6F9C">
        <w:t>Permanent error</w:t>
      </w:r>
      <w:r>
        <w:t>)</w:t>
      </w:r>
    </w:p>
    <w:p w14:paraId="0ABB580D" w14:textId="77777777" w:rsidR="000C7C30" w:rsidRDefault="000C7C30">
      <w:pPr>
        <w:pStyle w:val="PlantUML"/>
      </w:pPr>
      <w:r>
        <w:t>Downloaded --&gt; Error : ES9+.GetBoundProfilePackage (Fail) \n - Eligibility check failed \n - Exceed CCode Try Limit \n - Exceed Download Try Limit \n - End User Rejection \n – BPP not available for rebinding</w:t>
      </w:r>
    </w:p>
    <w:p w14:paraId="502DA9BD" w14:textId="77777777" w:rsidR="000C7C30" w:rsidRDefault="000C7C30">
      <w:pPr>
        <w:pStyle w:val="PlantUML"/>
      </w:pPr>
    </w:p>
    <w:p w14:paraId="7165E732" w14:textId="54DA1D14" w:rsidR="00AE2661" w:rsidRDefault="00AE2661">
      <w:pPr>
        <w:pStyle w:val="PlantUML"/>
      </w:pPr>
      <w:r>
        <w:t xml:space="preserve">Released --&gt; Error : </w:t>
      </w:r>
      <w:r w:rsidR="000C7C30">
        <w:t xml:space="preserve">ES9+.GetBoundProfilePackage (Fail) \n </w:t>
      </w:r>
      <w:r w:rsidRPr="00B82C98">
        <w:t xml:space="preserve">- Eligibility check failed \n </w:t>
      </w:r>
      <w:r>
        <w:t>- Exceed CCode Try Limit \n - Exceed Download Try Limit \n - End User Rejection</w:t>
      </w:r>
    </w:p>
    <w:p w14:paraId="6D6356A2" w14:textId="77777777" w:rsidR="00AE2661" w:rsidRDefault="00AE2661">
      <w:pPr>
        <w:pStyle w:val="PlantUML"/>
      </w:pPr>
    </w:p>
    <w:p w14:paraId="600E24F5" w14:textId="77777777" w:rsidR="00AE2661" w:rsidRPr="004122EA" w:rsidRDefault="00AE2661">
      <w:pPr>
        <w:pStyle w:val="PlantUML"/>
      </w:pPr>
      <w:r>
        <w:t>@enduml</w:t>
      </w:r>
    </w:p>
    <w:p w14:paraId="32C5F7C7" w14:textId="73B54AD0" w:rsidR="009361FF" w:rsidRDefault="001C0BBD" w:rsidP="00F62357">
      <w:pPr>
        <w:pStyle w:val="PlantUMLImg"/>
      </w:pPr>
      <w:r>
        <w:rPr>
          <w:noProof/>
          <w:lang w:eastAsia="en-GB"/>
        </w:rPr>
        <w:drawing>
          <wp:inline distT="0" distB="0" distL="0" distR="0" wp14:anchorId="0DF26612" wp14:editId="36B9CDDB">
            <wp:extent cx="5731510" cy="4559300"/>
            <wp:effectExtent l="0" t="0" r="2540" b="0"/>
            <wp:docPr id="5" name="Picture 5" descr="Generated by PlantUML"/>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4">
                      <a:extLst>
                        <a:ext uri="{28A0092B-C50C-407E-A947-70E740481C1C}">
                          <a14:useLocalDpi xmlns:a14="http://schemas.microsoft.com/office/drawing/2010/main" val="0"/>
                        </a:ext>
                      </a:extLst>
                    </a:blip>
                    <a:stretch>
                      <a:fillRect/>
                    </a:stretch>
                  </pic:blipFill>
                  <pic:spPr>
                    <a:xfrm>
                      <a:off x="0" y="0"/>
                      <a:ext cx="5731510" cy="4559300"/>
                    </a:xfrm>
                    <a:prstGeom prst="rect">
                      <a:avLst/>
                    </a:prstGeom>
                  </pic:spPr>
                </pic:pic>
              </a:graphicData>
            </a:graphic>
          </wp:inline>
        </w:drawing>
      </w:r>
    </w:p>
    <w:p w14:paraId="6FBF542C" w14:textId="0D0406CD" w:rsidR="009361FF" w:rsidRPr="001C0BBD" w:rsidRDefault="009361FF" w:rsidP="00604BD8">
      <w:pPr>
        <w:pStyle w:val="NOTE"/>
      </w:pPr>
      <w:r w:rsidRPr="001C0BBD" w:rsidDel="00B93124">
        <w:t>NOTE:</w:t>
      </w:r>
      <w:r w:rsidR="001C0BBD" w:rsidRPr="001C0BBD">
        <w:tab/>
      </w:r>
      <w:r w:rsidRPr="001C0BBD">
        <w:t>"</w:t>
      </w:r>
      <w:r w:rsidRPr="001C0BBD" w:rsidDel="00B93124">
        <w:t>ES2+.</w:t>
      </w:r>
      <w:r w:rsidR="00EA6458" w:rsidRPr="001C0BBD" w:rsidDel="00B93124">
        <w:t>Handle</w:t>
      </w:r>
      <w:r w:rsidR="00EA6458" w:rsidRPr="001C0BBD">
        <w:t>Notification</w:t>
      </w:r>
      <w:r w:rsidRPr="001C0BBD">
        <w:t>"</w:t>
      </w:r>
      <w:r w:rsidRPr="001C0BBD" w:rsidDel="00B93124">
        <w:t xml:space="preserve"> does not have any impact on the Profile state.</w:t>
      </w:r>
    </w:p>
    <w:p w14:paraId="12C020C5" w14:textId="77777777" w:rsidR="00AE2661" w:rsidRDefault="00AE2661" w:rsidP="00C32A54">
      <w:pPr>
        <w:pStyle w:val="PlantUML"/>
      </w:pPr>
      <w:r w:rsidRPr="008D50FB">
        <w:t>@startuml</w:t>
      </w:r>
    </w:p>
    <w:p w14:paraId="6FB5E1BB" w14:textId="77777777" w:rsidR="00AE2661" w:rsidRPr="004122EA" w:rsidRDefault="00AE2661" w:rsidP="00C32A54">
      <w:pPr>
        <w:pStyle w:val="PlantUML"/>
      </w:pPr>
      <w:r w:rsidRPr="0070244C">
        <w:t>skinparam monochrome true</w:t>
      </w:r>
    </w:p>
    <w:p w14:paraId="2FA1BDAB" w14:textId="77777777" w:rsidR="00AE2661" w:rsidRDefault="00AE2661" w:rsidP="00C32A54">
      <w:pPr>
        <w:pStyle w:val="PlantUML"/>
      </w:pPr>
    </w:p>
    <w:p w14:paraId="6AF610FA" w14:textId="77777777" w:rsidR="00AE2661" w:rsidRPr="004122EA" w:rsidRDefault="00AE2661" w:rsidP="00C32A54">
      <w:pPr>
        <w:pStyle w:val="PlantUML"/>
      </w:pPr>
      <w:r w:rsidRPr="004122EA">
        <w:t xml:space="preserve">state </w:t>
      </w:r>
      <w:r>
        <w:t xml:space="preserve">Available </w:t>
      </w:r>
      <w:r w:rsidRPr="004122EA">
        <w:t>{</w:t>
      </w:r>
    </w:p>
    <w:p w14:paraId="7CF62813" w14:textId="77777777" w:rsidR="00AE2661" w:rsidRPr="004122EA" w:rsidRDefault="00AE2661" w:rsidP="00C32A54">
      <w:pPr>
        <w:pStyle w:val="PlantUML"/>
      </w:pPr>
      <w:r w:rsidRPr="004122EA">
        <w:t>}</w:t>
      </w:r>
    </w:p>
    <w:p w14:paraId="0A6C586B" w14:textId="77777777" w:rsidR="00AE2661" w:rsidRPr="004122EA" w:rsidRDefault="00AE2661" w:rsidP="00C32A54">
      <w:pPr>
        <w:pStyle w:val="PlantUML"/>
      </w:pPr>
    </w:p>
    <w:p w14:paraId="7988A98E" w14:textId="77777777" w:rsidR="00AE2661" w:rsidRPr="004122EA" w:rsidRDefault="00AE2661" w:rsidP="00C32A54">
      <w:pPr>
        <w:pStyle w:val="PlantUML"/>
      </w:pPr>
      <w:r>
        <w:t xml:space="preserve">state States </w:t>
      </w:r>
      <w:r w:rsidRPr="004122EA">
        <w:t>{</w:t>
      </w:r>
    </w:p>
    <w:p w14:paraId="0ADD9EA1" w14:textId="77777777" w:rsidR="00AE2661" w:rsidRPr="004122EA" w:rsidRDefault="00AE2661" w:rsidP="00C32A54">
      <w:pPr>
        <w:pStyle w:val="PlantUML"/>
      </w:pPr>
      <w:r w:rsidRPr="004122EA">
        <w:tab/>
        <w:t>state Allocated {</w:t>
      </w:r>
    </w:p>
    <w:p w14:paraId="731B4BA5" w14:textId="77777777" w:rsidR="00AE2661" w:rsidRPr="004122EA" w:rsidRDefault="00AE2661" w:rsidP="00C32A54">
      <w:pPr>
        <w:pStyle w:val="PlantUML"/>
      </w:pPr>
      <w:r w:rsidRPr="004122EA">
        <w:tab/>
        <w:t>}</w:t>
      </w:r>
    </w:p>
    <w:p w14:paraId="7931EBE1" w14:textId="77777777" w:rsidR="00AE2661" w:rsidRPr="004122EA" w:rsidRDefault="00AE2661" w:rsidP="00C32A54">
      <w:pPr>
        <w:pStyle w:val="PlantUML"/>
      </w:pPr>
      <w:r w:rsidRPr="004122EA">
        <w:tab/>
        <w:t xml:space="preserve">state </w:t>
      </w:r>
      <w:r>
        <w:t>Linked</w:t>
      </w:r>
      <w:r w:rsidRPr="004122EA">
        <w:t xml:space="preserve"> {</w:t>
      </w:r>
    </w:p>
    <w:p w14:paraId="0B330928" w14:textId="77777777" w:rsidR="00AE2661" w:rsidRPr="004122EA" w:rsidRDefault="00AE2661" w:rsidP="00C32A54">
      <w:pPr>
        <w:pStyle w:val="PlantUML"/>
      </w:pPr>
      <w:r w:rsidRPr="004122EA">
        <w:tab/>
        <w:t>}</w:t>
      </w:r>
    </w:p>
    <w:p w14:paraId="3FF30518" w14:textId="77777777" w:rsidR="00AE2661" w:rsidRPr="004122EA" w:rsidRDefault="00AE2661" w:rsidP="00C32A54">
      <w:pPr>
        <w:pStyle w:val="PlantUML"/>
      </w:pPr>
      <w:r w:rsidRPr="004122EA">
        <w:tab/>
        <w:t>state Confirmed {</w:t>
      </w:r>
    </w:p>
    <w:p w14:paraId="69174115" w14:textId="77777777" w:rsidR="00AE2661" w:rsidRPr="004122EA" w:rsidRDefault="00AE2661" w:rsidP="00C32A54">
      <w:pPr>
        <w:pStyle w:val="PlantUML"/>
      </w:pPr>
      <w:r w:rsidRPr="004122EA">
        <w:tab/>
        <w:t>}</w:t>
      </w:r>
    </w:p>
    <w:p w14:paraId="3C28BAE4" w14:textId="77777777" w:rsidR="00AE2661" w:rsidRPr="004122EA" w:rsidRDefault="00AE2661" w:rsidP="00C32A54">
      <w:pPr>
        <w:pStyle w:val="PlantUML"/>
      </w:pPr>
      <w:r w:rsidRPr="004122EA">
        <w:tab/>
        <w:t xml:space="preserve">state </w:t>
      </w:r>
      <w:r>
        <w:t>Released</w:t>
      </w:r>
      <w:r w:rsidRPr="004122EA">
        <w:t xml:space="preserve"> {</w:t>
      </w:r>
    </w:p>
    <w:p w14:paraId="019684C3" w14:textId="77777777" w:rsidR="00AE2661" w:rsidRDefault="00AE2661" w:rsidP="00C32A54">
      <w:pPr>
        <w:pStyle w:val="PlantUML"/>
      </w:pPr>
      <w:r w:rsidRPr="004122EA">
        <w:tab/>
        <w:t>}</w:t>
      </w:r>
    </w:p>
    <w:p w14:paraId="066FEEB5" w14:textId="77777777" w:rsidR="00AE2661" w:rsidRDefault="00AE2661" w:rsidP="00C32A54">
      <w:pPr>
        <w:pStyle w:val="PlantUML"/>
      </w:pPr>
      <w:r w:rsidRPr="004122EA">
        <w:t>}</w:t>
      </w:r>
    </w:p>
    <w:p w14:paraId="0F253C46" w14:textId="77777777" w:rsidR="00AE2661" w:rsidRDefault="00AE2661" w:rsidP="00C32A54">
      <w:pPr>
        <w:pStyle w:val="PlantUML"/>
      </w:pPr>
    </w:p>
    <w:p w14:paraId="2285EFFA" w14:textId="77777777" w:rsidR="00AE2661" w:rsidRDefault="00AE2661" w:rsidP="00C32A54">
      <w:pPr>
        <w:pStyle w:val="PlantUML"/>
      </w:pPr>
      <w:r>
        <w:t>state Error{</w:t>
      </w:r>
    </w:p>
    <w:p w14:paraId="07541A47" w14:textId="77777777" w:rsidR="00AE2661" w:rsidRDefault="00AE2661" w:rsidP="00C32A54">
      <w:pPr>
        <w:pStyle w:val="PlantUML"/>
      </w:pPr>
      <w:r>
        <w:t>}</w:t>
      </w:r>
    </w:p>
    <w:p w14:paraId="4080D449" w14:textId="77777777" w:rsidR="00AE2661" w:rsidRDefault="00AE2661" w:rsidP="00C32A54">
      <w:pPr>
        <w:pStyle w:val="PlantUML"/>
      </w:pPr>
    </w:p>
    <w:p w14:paraId="295CBABB" w14:textId="77777777" w:rsidR="00AE2661" w:rsidRDefault="00AE2661" w:rsidP="00C32A54">
      <w:pPr>
        <w:pStyle w:val="PlantUML"/>
      </w:pPr>
      <w:r>
        <w:t>State Unavailable {</w:t>
      </w:r>
    </w:p>
    <w:p w14:paraId="657452FA" w14:textId="77777777" w:rsidR="00AE2661" w:rsidRPr="004122EA" w:rsidRDefault="00AE2661" w:rsidP="00C32A54">
      <w:pPr>
        <w:pStyle w:val="PlantUML"/>
      </w:pPr>
      <w:r>
        <w:t>}</w:t>
      </w:r>
    </w:p>
    <w:p w14:paraId="3AA01FC1" w14:textId="77777777" w:rsidR="00AE2661" w:rsidRPr="004122EA" w:rsidRDefault="00AE2661" w:rsidP="00C32A54">
      <w:pPr>
        <w:pStyle w:val="PlantUML"/>
      </w:pPr>
    </w:p>
    <w:p w14:paraId="2BEF0E46" w14:textId="77777777" w:rsidR="00AE2661" w:rsidRPr="004122EA" w:rsidRDefault="00AE2661" w:rsidP="00C32A54">
      <w:pPr>
        <w:pStyle w:val="PlantUML"/>
      </w:pPr>
      <w:r>
        <w:t>States -left</w:t>
      </w:r>
      <w:r w:rsidRPr="004122EA">
        <w:t xml:space="preserve">--&gt; </w:t>
      </w:r>
      <w:r>
        <w:t>Available</w:t>
      </w:r>
      <w:r w:rsidRPr="004122EA">
        <w:t xml:space="preserve"> : </w:t>
      </w:r>
      <w:r>
        <w:t>ES2+.</w:t>
      </w:r>
      <w:r w:rsidRPr="004122EA">
        <w:t>CancelOrder (ICCID, EID, Ma</w:t>
      </w:r>
      <w:r>
        <w:t>t</w:t>
      </w:r>
      <w:r w:rsidRPr="004122EA">
        <w:t>chingID) \n with finalProfileStatusIndicator = Available</w:t>
      </w:r>
    </w:p>
    <w:p w14:paraId="0D036122" w14:textId="77777777" w:rsidR="00AE2661" w:rsidRDefault="00AE2661" w:rsidP="00C32A54">
      <w:pPr>
        <w:pStyle w:val="PlantUML"/>
      </w:pPr>
      <w:r>
        <w:t>States -right</w:t>
      </w:r>
      <w:r w:rsidRPr="004122EA">
        <w:t xml:space="preserve">--&gt; </w:t>
      </w:r>
      <w:r>
        <w:t xml:space="preserve">Unavailable </w:t>
      </w:r>
      <w:r w:rsidRPr="004122EA">
        <w:t xml:space="preserve">: </w:t>
      </w:r>
      <w:r>
        <w:t>ES2+.</w:t>
      </w:r>
      <w:r w:rsidRPr="004122EA">
        <w:t>CancelOrder (ICCID, EID, Ma</w:t>
      </w:r>
      <w:r>
        <w:t>t</w:t>
      </w:r>
      <w:r w:rsidRPr="004122EA">
        <w:t>chingID) \n with finalProfileStatusIndicator = Unavailable</w:t>
      </w:r>
    </w:p>
    <w:p w14:paraId="55B216B0" w14:textId="77777777" w:rsidR="00AE2661" w:rsidRDefault="00AE2661" w:rsidP="00C32A54">
      <w:pPr>
        <w:pStyle w:val="PlantUML"/>
      </w:pPr>
      <w:r>
        <w:t>Error -up--&gt; Available</w:t>
      </w:r>
      <w:r w:rsidDel="00FE171D">
        <w:t xml:space="preserve"> </w:t>
      </w:r>
      <w:r>
        <w:t>: ES2+.</w:t>
      </w:r>
      <w:r w:rsidRPr="004122EA">
        <w:t>CancelOrder (ICCID, EID, Ma</w:t>
      </w:r>
      <w:r>
        <w:t>t</w:t>
      </w:r>
      <w:r w:rsidRPr="004122EA">
        <w:t>chingID) \n with finalProfileStatusIndicator = Available</w:t>
      </w:r>
      <w:r>
        <w:t xml:space="preserve"> \n or Automatic Transition</w:t>
      </w:r>
    </w:p>
    <w:p w14:paraId="2C1D46C4" w14:textId="77777777" w:rsidR="00AE2661" w:rsidRPr="004122EA" w:rsidRDefault="00AE2661" w:rsidP="00C32A54">
      <w:pPr>
        <w:pStyle w:val="PlantUML"/>
      </w:pPr>
      <w:r>
        <w:t>Error -up--&gt; Unavailable: ES2+.</w:t>
      </w:r>
      <w:r w:rsidRPr="004122EA">
        <w:t>CancelOrder (ICCID, EID, Ma</w:t>
      </w:r>
      <w:r>
        <w:t>t</w:t>
      </w:r>
      <w:r w:rsidRPr="004122EA">
        <w:t>chingID) \n with finalProfileStatusIndicator = Unavailable</w:t>
      </w:r>
      <w:r>
        <w:t xml:space="preserve"> \n or Automatic Transition</w:t>
      </w:r>
    </w:p>
    <w:p w14:paraId="7A308519" w14:textId="77777777" w:rsidR="00AE2661" w:rsidRPr="004122EA" w:rsidRDefault="00AE2661" w:rsidP="00C32A54">
      <w:pPr>
        <w:pStyle w:val="PlantUML"/>
      </w:pPr>
      <w:r w:rsidRPr="004122EA">
        <w:t>@enduml</w:t>
      </w:r>
    </w:p>
    <w:p w14:paraId="67F73BDB" w14:textId="77777777" w:rsidR="00AE2661" w:rsidRDefault="00AE2661" w:rsidP="00604BD8">
      <w:pPr>
        <w:pStyle w:val="NOTE"/>
      </w:pPr>
    </w:p>
    <w:p w14:paraId="5AA04EB1" w14:textId="2F3943AE" w:rsidR="009361FF" w:rsidRDefault="00A46033" w:rsidP="00F62357">
      <w:pPr>
        <w:pStyle w:val="PlantUMLImg"/>
      </w:pPr>
      <w:r>
        <w:rPr>
          <w:noProof/>
          <w:lang w:val="en-GB" w:eastAsia="en-GB"/>
        </w:rPr>
        <w:drawing>
          <wp:inline distT="0" distB="0" distL="0" distR="0" wp14:anchorId="1201DCC5" wp14:editId="000732EC">
            <wp:extent cx="6096000" cy="1781175"/>
            <wp:effectExtent l="0" t="0" r="0" b="9525"/>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1781175"/>
                    </a:xfrm>
                    <a:prstGeom prst="rect">
                      <a:avLst/>
                    </a:prstGeom>
                    <a:noFill/>
                    <a:ln>
                      <a:noFill/>
                    </a:ln>
                  </pic:spPr>
                </pic:pic>
              </a:graphicData>
            </a:graphic>
          </wp:inline>
        </w:drawing>
      </w:r>
    </w:p>
    <w:p w14:paraId="52F7BA8F" w14:textId="3104417C" w:rsidR="009361FF" w:rsidRPr="004452CD" w:rsidRDefault="00F66DD3" w:rsidP="00BD45AD">
      <w:pPr>
        <w:pStyle w:val="Figurecaption"/>
        <w:ind w:left="360" w:hanging="360"/>
      </w:pPr>
      <w:r w:rsidRPr="004452CD">
        <w:rPr>
          <w:rFonts w:ascii="Arial Bold" w:hAnsi="Arial Bold"/>
        </w:rPr>
        <w:t>Figure 15</w:t>
      </w:r>
      <w:r w:rsidR="009361FF" w:rsidRPr="004452CD">
        <w:t xml:space="preserve">: Profile Instance Lifecycle </w:t>
      </w:r>
      <w:r w:rsidR="009361FF">
        <w:t>S</w:t>
      </w:r>
      <w:r w:rsidR="009361FF" w:rsidRPr="004452CD">
        <w:t xml:space="preserve">tate </w:t>
      </w:r>
      <w:r w:rsidR="009361FF">
        <w:t>T</w:t>
      </w:r>
      <w:r w:rsidR="009361FF" w:rsidRPr="004452CD">
        <w:t xml:space="preserve">ransit </w:t>
      </w:r>
      <w:r w:rsidR="009361FF">
        <w:t>D</w:t>
      </w:r>
      <w:r w:rsidR="009361FF" w:rsidRPr="004452CD">
        <w:t xml:space="preserve">iagram </w:t>
      </w:r>
      <w:r w:rsidR="009361FF">
        <w:t>at</w:t>
      </w:r>
      <w:r w:rsidR="009361FF" w:rsidRPr="004452CD">
        <w:t xml:space="preserve"> SM-DP+</w:t>
      </w:r>
    </w:p>
    <w:p w14:paraId="5EE18AB0" w14:textId="74B3CE75" w:rsidR="009361FF" w:rsidRDefault="00F66DD3" w:rsidP="00BD45AD">
      <w:pPr>
        <w:pStyle w:val="Heading2"/>
        <w:numPr>
          <w:ilvl w:val="0"/>
          <w:numId w:val="0"/>
        </w:numPr>
        <w:tabs>
          <w:tab w:val="left" w:pos="624"/>
        </w:tabs>
        <w:ind w:left="624" w:hanging="624"/>
      </w:pPr>
      <w:bookmarkStart w:id="1360" w:name="_Local_Profile_Management"/>
      <w:bookmarkStart w:id="1361" w:name="_Toc438038968"/>
      <w:bookmarkStart w:id="1362" w:name="_Toc438302008"/>
      <w:bookmarkStart w:id="1363" w:name="_Toc456596209"/>
      <w:bookmarkStart w:id="1364" w:name="_Toc473022719"/>
      <w:bookmarkStart w:id="1365" w:name="_Toc91760878"/>
      <w:bookmarkStart w:id="1366" w:name="_Toc114481241"/>
      <w:bookmarkEnd w:id="1360"/>
      <w:r>
        <w:t>3.2</w:t>
      </w:r>
      <w:r>
        <w:tab/>
      </w:r>
      <w:r w:rsidR="009361FF" w:rsidRPr="00E0552A">
        <w:t>Local Profile Management</w:t>
      </w:r>
      <w:bookmarkEnd w:id="1361"/>
      <w:bookmarkEnd w:id="1362"/>
      <w:bookmarkEnd w:id="1363"/>
      <w:bookmarkEnd w:id="1364"/>
      <w:bookmarkEnd w:id="1365"/>
      <w:bookmarkEnd w:id="1366"/>
    </w:p>
    <w:p w14:paraId="0D926645" w14:textId="304F2FC1" w:rsidR="009361FF" w:rsidRDefault="009361FF" w:rsidP="009361FF">
      <w:pPr>
        <w:pStyle w:val="NormalParagraph"/>
      </w:pPr>
      <w:r>
        <w:t>The End User initiates Local Profile Management procedures using the LUI. As specified in SGP.21 [4], User Intent is required for all procedures</w:t>
      </w:r>
      <w:r w:rsidRPr="00073C85">
        <w:t xml:space="preserve"> </w:t>
      </w:r>
      <w:r>
        <w:t>directed to</w:t>
      </w:r>
      <w:r w:rsidRPr="00073C85">
        <w:t xml:space="preserve"> Operational Profiles</w:t>
      </w:r>
      <w:r w:rsidR="000703C6">
        <w:rPr>
          <w:rFonts w:eastAsiaTheme="minorEastAsia" w:hint="eastAsia"/>
          <w:lang w:eastAsia="ko-KR"/>
        </w:rPr>
        <w:t>, except List Profiles</w:t>
      </w:r>
      <w:r>
        <w:t>.</w:t>
      </w:r>
      <w:r w:rsidR="009B4A1F" w:rsidRPr="009B4A1F">
        <w:rPr>
          <w:rFonts w:eastAsiaTheme="minorEastAsia" w:hint="eastAsia"/>
          <w:lang w:eastAsia="ko-KR"/>
        </w:rPr>
        <w:t xml:space="preserve"> </w:t>
      </w:r>
      <w:r w:rsidR="009B4A1F">
        <w:rPr>
          <w:rFonts w:eastAsiaTheme="minorEastAsia" w:hint="eastAsia"/>
          <w:lang w:eastAsia="ko-KR"/>
        </w:rPr>
        <w:t xml:space="preserve">For each procedure the LPA SHALL enforce the Confirmation Level that is equal to or higher than the Confirmation </w:t>
      </w:r>
      <w:r w:rsidR="009B4A1F">
        <w:rPr>
          <w:rFonts w:eastAsiaTheme="minorEastAsia"/>
          <w:lang w:eastAsia="ko-KR"/>
        </w:rPr>
        <w:t xml:space="preserve">Level </w:t>
      </w:r>
      <w:r w:rsidR="009B4A1F">
        <w:rPr>
          <w:rFonts w:eastAsiaTheme="minorEastAsia" w:hint="eastAsia"/>
          <w:lang w:eastAsia="ko-KR"/>
        </w:rPr>
        <w:t>defined in this specification.</w:t>
      </w:r>
      <w:r>
        <w:t xml:space="preserve"> The specific implementation of </w:t>
      </w:r>
      <w:r w:rsidR="009B4A1F">
        <w:rPr>
          <w:rFonts w:eastAsiaTheme="minorEastAsia" w:hint="eastAsia"/>
          <w:lang w:eastAsia="ko-KR"/>
        </w:rPr>
        <w:t xml:space="preserve">Confirmation Requests </w:t>
      </w:r>
      <w:r>
        <w:t>by the LPA is out of scope of this specification.</w:t>
      </w:r>
    </w:p>
    <w:p w14:paraId="3C1414D3" w14:textId="3D98D035" w:rsidR="009361FF" w:rsidRDefault="009361FF" w:rsidP="009361FF">
      <w:pPr>
        <w:pStyle w:val="NormalParagraph"/>
      </w:pPr>
      <w:r>
        <w:t xml:space="preserve">In all cases, if the End User refuses </w:t>
      </w:r>
      <w:r w:rsidR="009B4A1F">
        <w:rPr>
          <w:rFonts w:eastAsiaTheme="minorEastAsia" w:hint="eastAsia"/>
          <w:lang w:eastAsia="ko-KR"/>
        </w:rPr>
        <w:t>or does not respond to</w:t>
      </w:r>
      <w:r w:rsidR="009B4A1F">
        <w:t xml:space="preserve"> </w:t>
      </w:r>
      <w:r>
        <w:t xml:space="preserve">a </w:t>
      </w:r>
      <w:r w:rsidR="009B4A1F">
        <w:rPr>
          <w:rFonts w:eastAsiaTheme="minorEastAsia" w:hint="eastAsia"/>
          <w:lang w:eastAsia="ko-KR"/>
        </w:rPr>
        <w:t>Confirmation Request</w:t>
      </w:r>
      <w:r>
        <w:t>, then the associated operation SHALL stop.</w:t>
      </w:r>
    </w:p>
    <w:p w14:paraId="696FA722" w14:textId="77F11CC4" w:rsidR="009361FF" w:rsidRDefault="009B4A1F" w:rsidP="009361FF">
      <w:pPr>
        <w:pStyle w:val="NormalParagraph"/>
      </w:pPr>
      <w:r>
        <w:rPr>
          <w:rFonts w:eastAsiaTheme="minorEastAsia" w:hint="eastAsia"/>
          <w:lang w:eastAsia="ko-KR"/>
        </w:rPr>
        <w:t xml:space="preserve">Confirmation Requests </w:t>
      </w:r>
      <w:r w:rsidR="009361FF" w:rsidRPr="006F7F2C">
        <w:t xml:space="preserve">MAY be combined </w:t>
      </w:r>
      <w:r w:rsidR="00B245AA" w:rsidRPr="00CF102B">
        <w:rPr>
          <w:rFonts w:eastAsia="Times New Roman" w:hint="eastAsia"/>
          <w:lang w:eastAsia="ko-KR"/>
        </w:rPr>
        <w:t xml:space="preserve">for consecutive operations </w:t>
      </w:r>
      <w:r w:rsidR="009361FF" w:rsidRPr="006F7F2C">
        <w:t xml:space="preserve">to simplify the </w:t>
      </w:r>
      <w:r w:rsidR="009361FF">
        <w:t>u</w:t>
      </w:r>
      <w:r w:rsidR="009361FF" w:rsidRPr="006F7F2C">
        <w:t xml:space="preserve">ser </w:t>
      </w:r>
      <w:r w:rsidR="009361FF">
        <w:t>e</w:t>
      </w:r>
      <w:r w:rsidR="009361FF" w:rsidRPr="006F7F2C">
        <w:t>xperience and avoid repeated i</w:t>
      </w:r>
      <w:r w:rsidR="009361FF" w:rsidRPr="0005177C">
        <w:t>nput steps for the End User</w:t>
      </w:r>
      <w:r w:rsidR="009361FF">
        <w:t>.</w:t>
      </w:r>
      <w:r w:rsidR="009361FF" w:rsidRPr="0005177C">
        <w:t xml:space="preserve"> For instance, </w:t>
      </w:r>
      <w:r w:rsidR="009361FF">
        <w:t>when performing a Profile download with an</w:t>
      </w:r>
      <w:r w:rsidR="009361FF" w:rsidRPr="0005177C">
        <w:t xml:space="preserve"> Activation Code, the </w:t>
      </w:r>
      <w:r>
        <w:t xml:space="preserve">Strong </w:t>
      </w:r>
      <w:r w:rsidR="009361FF">
        <w:t>Confirmation</w:t>
      </w:r>
      <w:r w:rsidR="009361FF" w:rsidRPr="0005177C">
        <w:t xml:space="preserve"> for download and </w:t>
      </w:r>
      <w:r w:rsidR="009361FF">
        <w:t>Simple Confirmation</w:t>
      </w:r>
      <w:r w:rsidR="009361FF" w:rsidRPr="0005177C">
        <w:t xml:space="preserve"> for </w:t>
      </w:r>
      <w:r w:rsidR="00B245AA">
        <w:t>e</w:t>
      </w:r>
      <w:r w:rsidR="009361FF" w:rsidRPr="0005177C">
        <w:t xml:space="preserve">nabling the </w:t>
      </w:r>
      <w:r w:rsidR="009361FF" w:rsidRPr="006A3700">
        <w:t>P</w:t>
      </w:r>
      <w:r w:rsidR="009361FF">
        <w:t xml:space="preserve">rofile MAY be combined. </w:t>
      </w:r>
      <w:r w:rsidR="009361FF" w:rsidRPr="006F7F2C">
        <w:t xml:space="preserve">In the case of combined </w:t>
      </w:r>
      <w:r>
        <w:t>Confirmation Requests</w:t>
      </w:r>
      <w:r w:rsidR="009361FF" w:rsidRPr="006F7F2C">
        <w:t xml:space="preserve">, it SHALL be clear to the End User what </w:t>
      </w:r>
      <w:r w:rsidR="00B245AA">
        <w:t>o</w:t>
      </w:r>
      <w:r w:rsidR="009361FF" w:rsidRPr="006F7F2C">
        <w:t>perations will be performed</w:t>
      </w:r>
      <w:r w:rsidR="009361FF">
        <w:t>, and the highest level of confirmation SHALL be obtained.</w:t>
      </w:r>
    </w:p>
    <w:p w14:paraId="758C38DB" w14:textId="748DB439" w:rsidR="00D149FE" w:rsidRPr="002A4368" w:rsidRDefault="00D149FE" w:rsidP="00D149FE">
      <w:pPr>
        <w:pStyle w:val="NormalParagraph"/>
        <w:rPr>
          <w:lang w:eastAsia="en-US" w:bidi="bn-BD"/>
        </w:rPr>
      </w:pPr>
      <w:r w:rsidRPr="00CF102B">
        <w:rPr>
          <w:rFonts w:eastAsia="Times New Roman" w:hint="eastAsia"/>
          <w:lang w:eastAsia="ko-KR"/>
        </w:rPr>
        <w:t xml:space="preserve">The LUI implementation of Add Profile (section 3.2.5) and Update </w:t>
      </w:r>
      <w:r w:rsidRPr="00CF102B">
        <w:rPr>
          <w:rFonts w:eastAsia="Times New Roman"/>
          <w:lang w:eastAsia="ko-KR"/>
        </w:rPr>
        <w:t xml:space="preserve">all </w:t>
      </w:r>
      <w:r w:rsidRPr="00CF102B">
        <w:rPr>
          <w:rFonts w:eastAsia="Times New Roman" w:hint="eastAsia"/>
          <w:lang w:eastAsia="ko-KR"/>
        </w:rPr>
        <w:t>Profiles (in section 3.2.7) MAY be combined. For instance, as a composite Add/Update All operation, the LPAd MAY initiate Profile downloads and RPM downloads from the Default SM-DP+</w:t>
      </w:r>
      <w:r w:rsidR="006B1582">
        <w:rPr>
          <w:rFonts w:eastAsia="Times New Roman"/>
          <w:lang w:eastAsia="ko-KR"/>
        </w:rPr>
        <w:t>(s)</w:t>
      </w:r>
      <w:r w:rsidRPr="00CF102B">
        <w:rPr>
          <w:rFonts w:eastAsia="Times New Roman" w:hint="eastAsia"/>
          <w:lang w:eastAsia="ko-KR"/>
        </w:rPr>
        <w:t>, Root SM-DS</w:t>
      </w:r>
      <w:r w:rsidR="00D00AC3">
        <w:rPr>
          <w:rFonts w:eastAsia="Times New Roman"/>
          <w:lang w:eastAsia="ko-KR"/>
        </w:rPr>
        <w:t>(s)</w:t>
      </w:r>
      <w:r w:rsidRPr="00CF102B">
        <w:rPr>
          <w:rFonts w:eastAsia="Times New Roman" w:hint="eastAsia"/>
          <w:lang w:eastAsia="ko-KR"/>
        </w:rPr>
        <w:t>, and all Polling Addresses of the installed Profiles.</w:t>
      </w:r>
    </w:p>
    <w:p w14:paraId="0F5BC536" w14:textId="77E97958" w:rsidR="00F15672" w:rsidRDefault="00F15672" w:rsidP="00F15672">
      <w:pPr>
        <w:pStyle w:val="NormalParagraph"/>
      </w:pPr>
      <w:bookmarkStart w:id="1367" w:name="_Enable_Profile"/>
      <w:bookmarkStart w:id="1368" w:name="_Toc438038969"/>
      <w:bookmarkStart w:id="1369" w:name="_Toc438302009"/>
      <w:bookmarkStart w:id="1370" w:name="_Ref440456480"/>
      <w:bookmarkStart w:id="1371" w:name="_Toc435967661"/>
      <w:bookmarkStart w:id="1372" w:name="_Toc456596210"/>
      <w:bookmarkStart w:id="1373" w:name="_Toc473022720"/>
      <w:bookmarkEnd w:id="1367"/>
      <w:r w:rsidRPr="009E38CF">
        <w:t xml:space="preserve">Some </w:t>
      </w:r>
      <w:r>
        <w:t xml:space="preserve">Local Profile Management procedures provide two options: Using a </w:t>
      </w:r>
      <w:bookmarkStart w:id="1374" w:name="_Hlk516665515"/>
      <w:r>
        <w:t>REFRESH proactive command</w:t>
      </w:r>
      <w:bookmarkEnd w:id="1374"/>
      <w:r>
        <w:t xml:space="preserve"> to notify the Device about a change and performing such a change without such a command. While both options are available for LPAd, the procedures SHALL always use the option with the REFRESH proactive command</w:t>
      </w:r>
      <w:r w:rsidR="00596795">
        <w:t xml:space="preserve"> for the LPAe</w:t>
      </w:r>
      <w:r>
        <w:t>.</w:t>
      </w:r>
    </w:p>
    <w:p w14:paraId="7B6BC44D" w14:textId="762A1786" w:rsidR="009361FF" w:rsidRPr="0052071B" w:rsidRDefault="00F66DD3" w:rsidP="00BD45AD">
      <w:pPr>
        <w:pStyle w:val="Heading3"/>
        <w:numPr>
          <w:ilvl w:val="0"/>
          <w:numId w:val="0"/>
        </w:numPr>
        <w:tabs>
          <w:tab w:val="left" w:pos="851"/>
        </w:tabs>
        <w:ind w:left="851" w:hanging="851"/>
      </w:pPr>
      <w:bookmarkStart w:id="1375" w:name="_Toc91760879"/>
      <w:bookmarkStart w:id="1376" w:name="_Toc114481242"/>
      <w:r w:rsidRPr="0052071B">
        <w:rPr>
          <w:sz w:val="22"/>
        </w:rPr>
        <w:t>3.2.1</w:t>
      </w:r>
      <w:r w:rsidRPr="0052071B">
        <w:rPr>
          <w:sz w:val="22"/>
        </w:rPr>
        <w:tab/>
      </w:r>
      <w:r w:rsidR="009361FF" w:rsidRPr="0052071B">
        <w:t>Enable Profile</w:t>
      </w:r>
      <w:bookmarkEnd w:id="1368"/>
      <w:bookmarkEnd w:id="1369"/>
      <w:bookmarkEnd w:id="1370"/>
      <w:bookmarkEnd w:id="1371"/>
      <w:bookmarkEnd w:id="1372"/>
      <w:bookmarkEnd w:id="1373"/>
      <w:bookmarkEnd w:id="1375"/>
      <w:bookmarkEnd w:id="1376"/>
    </w:p>
    <w:p w14:paraId="48831046" w14:textId="5BC972F7" w:rsidR="009361FF" w:rsidRDefault="009361FF" w:rsidP="009361FF">
      <w:pPr>
        <w:pStyle w:val="NormalParagraph"/>
      </w:pPr>
      <w:r w:rsidRPr="00DF44B1">
        <w:t>This procedure is used to enable a Profile already downloaded and installed on an eUICC.</w:t>
      </w:r>
    </w:p>
    <w:p w14:paraId="0E204CA7" w14:textId="77777777" w:rsidR="003B322F" w:rsidRDefault="003B322F" w:rsidP="003B322F">
      <w:pPr>
        <w:pStyle w:val="NormalParagraph"/>
      </w:pPr>
      <w:r>
        <w:t>The procedure applies for SEP and MEP. The following applies for Command Port and Target 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984"/>
        <w:gridCol w:w="2694"/>
      </w:tblGrid>
      <w:tr w:rsidR="003B322F" w14:paraId="587036D2" w14:textId="77777777" w:rsidTr="003B322F">
        <w:trPr>
          <w:cantSplit/>
          <w:jc w:val="center"/>
        </w:trPr>
        <w:tc>
          <w:tcPr>
            <w:tcW w:w="1413" w:type="dxa"/>
            <w:shd w:val="clear" w:color="auto" w:fill="C00000"/>
          </w:tcPr>
          <w:p w14:paraId="082963A2" w14:textId="77777777" w:rsidR="003B322F" w:rsidRDefault="003B322F" w:rsidP="003B322F">
            <w:pPr>
              <w:pStyle w:val="TableHeader"/>
              <w:rPr>
                <w:b w:val="0"/>
                <w:lang w:val="en-GB"/>
              </w:rPr>
            </w:pPr>
          </w:p>
        </w:tc>
        <w:tc>
          <w:tcPr>
            <w:tcW w:w="1984" w:type="dxa"/>
            <w:shd w:val="clear" w:color="auto" w:fill="C00000"/>
          </w:tcPr>
          <w:p w14:paraId="36E003D6" w14:textId="77777777" w:rsidR="003B322F" w:rsidRDefault="003B322F" w:rsidP="003B322F">
            <w:pPr>
              <w:pStyle w:val="TableHeader"/>
              <w:rPr>
                <w:b w:val="0"/>
                <w:lang w:val="en-GB"/>
              </w:rPr>
            </w:pPr>
            <w:r>
              <w:t>Command Port</w:t>
            </w:r>
          </w:p>
        </w:tc>
        <w:tc>
          <w:tcPr>
            <w:tcW w:w="2694" w:type="dxa"/>
            <w:shd w:val="clear" w:color="auto" w:fill="C00000"/>
          </w:tcPr>
          <w:p w14:paraId="4AFFF53E" w14:textId="77777777" w:rsidR="003B322F" w:rsidRDefault="003B322F" w:rsidP="003B322F">
            <w:pPr>
              <w:pStyle w:val="TableHeader"/>
              <w:rPr>
                <w:lang w:val="en-GB"/>
              </w:rPr>
            </w:pPr>
            <w:r>
              <w:t>Target Port</w:t>
            </w:r>
          </w:p>
        </w:tc>
      </w:tr>
      <w:tr w:rsidR="003B322F" w14:paraId="0D6F3F9A" w14:textId="77777777" w:rsidTr="003B322F">
        <w:trPr>
          <w:cantSplit/>
          <w:jc w:val="center"/>
        </w:trPr>
        <w:tc>
          <w:tcPr>
            <w:tcW w:w="1413" w:type="dxa"/>
            <w:shd w:val="clear" w:color="auto" w:fill="auto"/>
          </w:tcPr>
          <w:p w14:paraId="63F3F452" w14:textId="77777777" w:rsidR="003B322F" w:rsidRDefault="003B322F" w:rsidP="003B322F">
            <w:pPr>
              <w:pStyle w:val="TableText"/>
            </w:pPr>
            <w:r>
              <w:t>MEP-A1/A2</w:t>
            </w:r>
          </w:p>
        </w:tc>
        <w:tc>
          <w:tcPr>
            <w:tcW w:w="1984" w:type="dxa"/>
            <w:shd w:val="clear" w:color="auto" w:fill="auto"/>
          </w:tcPr>
          <w:p w14:paraId="20F0EC6C" w14:textId="77777777" w:rsidR="003B322F" w:rsidRDefault="003B322F" w:rsidP="003B322F">
            <w:pPr>
              <w:pStyle w:val="TableText"/>
            </w:pPr>
            <w:r>
              <w:t>0</w:t>
            </w:r>
          </w:p>
        </w:tc>
        <w:tc>
          <w:tcPr>
            <w:tcW w:w="2694" w:type="dxa"/>
          </w:tcPr>
          <w:p w14:paraId="55AA9DA9" w14:textId="77777777" w:rsidR="003B322F" w:rsidRDefault="003B322F" w:rsidP="003B322F">
            <w:pPr>
              <w:pStyle w:val="TableText"/>
            </w:pPr>
            <w:r>
              <w:t>&gt;0</w:t>
            </w:r>
          </w:p>
        </w:tc>
      </w:tr>
      <w:tr w:rsidR="003B322F" w14:paraId="1900A2A0" w14:textId="77777777" w:rsidTr="003B322F">
        <w:trPr>
          <w:cantSplit/>
          <w:jc w:val="center"/>
        </w:trPr>
        <w:tc>
          <w:tcPr>
            <w:tcW w:w="1413" w:type="dxa"/>
            <w:shd w:val="clear" w:color="auto" w:fill="auto"/>
          </w:tcPr>
          <w:p w14:paraId="7FE7BD4D" w14:textId="77777777" w:rsidR="003B322F" w:rsidRDefault="003B322F" w:rsidP="003B322F">
            <w:pPr>
              <w:pStyle w:val="TableText"/>
              <w:rPr>
                <w:rFonts w:eastAsia="Times New Roman"/>
                <w:lang w:eastAsia="ko-KR"/>
              </w:rPr>
            </w:pPr>
            <w:r>
              <w:t>MEP-B</w:t>
            </w:r>
          </w:p>
        </w:tc>
        <w:tc>
          <w:tcPr>
            <w:tcW w:w="1984" w:type="dxa"/>
            <w:shd w:val="clear" w:color="auto" w:fill="auto"/>
          </w:tcPr>
          <w:p w14:paraId="78562250" w14:textId="77777777" w:rsidR="003B322F" w:rsidRDefault="003B322F" w:rsidP="003B322F">
            <w:pPr>
              <w:pStyle w:val="TableText"/>
            </w:pPr>
            <w:r>
              <w:t>&gt;=0</w:t>
            </w:r>
          </w:p>
        </w:tc>
        <w:tc>
          <w:tcPr>
            <w:tcW w:w="2694" w:type="dxa"/>
          </w:tcPr>
          <w:p w14:paraId="1B6F5445" w14:textId="77777777" w:rsidR="003B322F" w:rsidRDefault="003B322F" w:rsidP="003B322F">
            <w:pPr>
              <w:pStyle w:val="TableText"/>
              <w:rPr>
                <w:lang w:val="en-US"/>
              </w:rPr>
            </w:pPr>
            <w:r>
              <w:t>Identical to Command Port</w:t>
            </w:r>
          </w:p>
        </w:tc>
      </w:tr>
      <w:tr w:rsidR="003B322F" w14:paraId="52641211" w14:textId="77777777" w:rsidTr="003B322F">
        <w:trPr>
          <w:cantSplit/>
          <w:jc w:val="center"/>
        </w:trPr>
        <w:tc>
          <w:tcPr>
            <w:tcW w:w="1413" w:type="dxa"/>
            <w:shd w:val="clear" w:color="auto" w:fill="auto"/>
          </w:tcPr>
          <w:p w14:paraId="486B9982" w14:textId="77777777" w:rsidR="003B322F" w:rsidRDefault="003B322F" w:rsidP="003B322F">
            <w:pPr>
              <w:pStyle w:val="TableText"/>
            </w:pPr>
            <w:r>
              <w:t>SEP</w:t>
            </w:r>
          </w:p>
        </w:tc>
        <w:tc>
          <w:tcPr>
            <w:tcW w:w="1984" w:type="dxa"/>
            <w:shd w:val="clear" w:color="auto" w:fill="auto"/>
          </w:tcPr>
          <w:p w14:paraId="62ECF1B5" w14:textId="77777777" w:rsidR="003B322F" w:rsidRDefault="003B322F" w:rsidP="003B322F">
            <w:pPr>
              <w:pStyle w:val="TableText"/>
            </w:pPr>
            <w:r>
              <w:t>Physical interface</w:t>
            </w:r>
          </w:p>
        </w:tc>
        <w:tc>
          <w:tcPr>
            <w:tcW w:w="2694" w:type="dxa"/>
          </w:tcPr>
          <w:p w14:paraId="370192A8" w14:textId="77777777" w:rsidR="003B322F" w:rsidRDefault="003B322F" w:rsidP="003B322F">
            <w:pPr>
              <w:pStyle w:val="TableText"/>
            </w:pPr>
            <w:r>
              <w:t>Physical interface</w:t>
            </w:r>
          </w:p>
        </w:tc>
      </w:tr>
    </w:tbl>
    <w:p w14:paraId="31FDF38B" w14:textId="5669C084" w:rsidR="00EB6C51" w:rsidRDefault="00EB6C51" w:rsidP="00BD45AD">
      <w:pPr>
        <w:pStyle w:val="NormalParagraph"/>
        <w:spacing w:before="240"/>
      </w:pPr>
      <w:r>
        <w:t>For MEP-A2, the eUICC SHALL select an eSIM Port which currently has no Profile enabled, i.e.</w:t>
      </w:r>
      <w:r w:rsidR="00F03B4C">
        <w:t>,</w:t>
      </w:r>
      <w:r>
        <w:t xml:space="preserve"> implicit disabling will never occur.</w:t>
      </w:r>
    </w:p>
    <w:p w14:paraId="6FA66EB4" w14:textId="77777777" w:rsidR="00F03B4C" w:rsidRDefault="00F03B4C" w:rsidP="00F03B4C">
      <w:pPr>
        <w:pStyle w:val="NormalParagraph"/>
      </w:pPr>
      <w:r>
        <w:t>For MEP-B, the LPA SHALL set the refreshFlag.</w:t>
      </w:r>
    </w:p>
    <w:p w14:paraId="7674EFA3" w14:textId="77777777" w:rsidR="00EB6C51" w:rsidRDefault="00EB6C51" w:rsidP="00EB6C51">
      <w:pPr>
        <w:pStyle w:val="NormalParagraph"/>
      </w:pPr>
      <w:r>
        <w:t>For MEP-A2, the LPA SHALL NOT set the refreshFlag.</w:t>
      </w:r>
    </w:p>
    <w:p w14:paraId="1E7981D4" w14:textId="158A40FA" w:rsidR="00AE2661" w:rsidRDefault="003B322F" w:rsidP="007C59C0">
      <w:pPr>
        <w:pStyle w:val="PlantUML"/>
      </w:pPr>
      <w:r>
        <w:t>@</w:t>
      </w:r>
      <w:r w:rsidR="00AE2661" w:rsidRPr="00E33088">
        <w:t>startuml</w:t>
      </w:r>
    </w:p>
    <w:p w14:paraId="367662FB" w14:textId="0BBDCCFB" w:rsidR="00AE2661" w:rsidRDefault="00AE2661" w:rsidP="007C59C0">
      <w:pPr>
        <w:pStyle w:val="PlantUML"/>
      </w:pPr>
      <w:r>
        <w:t>skinparam monochrome true</w:t>
      </w:r>
    </w:p>
    <w:p w14:paraId="76BFFD2A" w14:textId="77777777" w:rsidR="00AE2661" w:rsidRDefault="00AE2661" w:rsidP="007C59C0">
      <w:pPr>
        <w:pStyle w:val="PlantUML"/>
      </w:pPr>
      <w:r>
        <w:t>skinparam ArrowColor Black</w:t>
      </w:r>
    </w:p>
    <w:p w14:paraId="09C9BBA3" w14:textId="77777777" w:rsidR="00AE2661" w:rsidRDefault="00AE2661" w:rsidP="007C59C0">
      <w:pPr>
        <w:pStyle w:val="PlantUML"/>
      </w:pPr>
    </w:p>
    <w:p w14:paraId="1B301ADC" w14:textId="77777777" w:rsidR="00AE2661" w:rsidRDefault="00AE2661" w:rsidP="007C59C0">
      <w:pPr>
        <w:pStyle w:val="PlantUML"/>
      </w:pPr>
      <w:r>
        <w:t>hide footbox</w:t>
      </w:r>
    </w:p>
    <w:p w14:paraId="1F8317B5" w14:textId="77777777" w:rsidR="00AE2661" w:rsidRDefault="00AE2661" w:rsidP="007C59C0">
      <w:pPr>
        <w:pStyle w:val="PlantUML"/>
      </w:pPr>
    </w:p>
    <w:p w14:paraId="03312D8F" w14:textId="77777777" w:rsidR="00AE2661" w:rsidRDefault="00AE2661" w:rsidP="007C59C0">
      <w:pPr>
        <w:pStyle w:val="PlantUML"/>
      </w:pPr>
      <w:r>
        <w:t>participant "End-user" as EndUser #FFFFFF</w:t>
      </w:r>
    </w:p>
    <w:p w14:paraId="10AD8046" w14:textId="77777777" w:rsidR="00AE2661" w:rsidRDefault="00AE2661" w:rsidP="007C59C0">
      <w:pPr>
        <w:pStyle w:val="PlantUML"/>
      </w:pPr>
      <w:r>
        <w:t>participant "LUId" as LPA #FFFFFF</w:t>
      </w:r>
    </w:p>
    <w:p w14:paraId="6B1EAF2F" w14:textId="77777777" w:rsidR="00AE2661" w:rsidRDefault="00AE2661" w:rsidP="009B2303">
      <w:pPr>
        <w:pStyle w:val="PlantUML"/>
      </w:pPr>
      <w:r>
        <w:t>participant "eUICC \n LPA Services (ISD-R)" as LPAServices #FFFFFF</w:t>
      </w:r>
    </w:p>
    <w:p w14:paraId="13337FEF" w14:textId="77777777" w:rsidR="00AE2661" w:rsidRDefault="00AE2661" w:rsidP="009B2303">
      <w:pPr>
        <w:pStyle w:val="PlantUML"/>
      </w:pPr>
      <w:r>
        <w:t>participant "Device baseband" as DevBB #FFFFFF</w:t>
      </w:r>
    </w:p>
    <w:p w14:paraId="39BFAFFE" w14:textId="77777777" w:rsidR="00AE2661" w:rsidRDefault="00AE2661" w:rsidP="00CA1FA3">
      <w:pPr>
        <w:pStyle w:val="PlantUML"/>
      </w:pPr>
    </w:p>
    <w:p w14:paraId="09CF77A5" w14:textId="68D7B49D" w:rsidR="00AE2661" w:rsidRDefault="00D640C6" w:rsidP="00CA1FA3">
      <w:pPr>
        <w:pStyle w:val="PlantUML"/>
      </w:pPr>
      <w:r>
        <w:t>r</w:t>
      </w:r>
      <w:r w:rsidR="00AE2661">
        <w:t>note over EndUser, LPA #FFFFFF</w:t>
      </w:r>
    </w:p>
    <w:p w14:paraId="772DBCA5" w14:textId="73EB66C6" w:rsidR="00AE2661" w:rsidRDefault="00AE2661" w:rsidP="00CA1FA3">
      <w:pPr>
        <w:pStyle w:val="PlantUML"/>
      </w:pPr>
      <w:r>
        <w:tab/>
        <w:t>[0] End-user interactions</w:t>
      </w:r>
    </w:p>
    <w:p w14:paraId="06DC8381" w14:textId="34AD4E0E" w:rsidR="00D640C6" w:rsidRDefault="00AE2661" w:rsidP="00CA1FA3">
      <w:pPr>
        <w:pStyle w:val="PlantUML"/>
      </w:pPr>
      <w:r>
        <w:t xml:space="preserve">end </w:t>
      </w:r>
      <w:r w:rsidR="00D640C6">
        <w:t>r</w:t>
      </w:r>
      <w:r>
        <w:t>note</w:t>
      </w:r>
    </w:p>
    <w:p w14:paraId="54AD9DD7" w14:textId="77777777" w:rsidR="00D640C6" w:rsidRDefault="00D640C6" w:rsidP="00CA1FA3">
      <w:pPr>
        <w:pStyle w:val="PlantUML"/>
      </w:pPr>
    </w:p>
    <w:p w14:paraId="238D20DE" w14:textId="77777777" w:rsidR="00D640C6" w:rsidRPr="00456852" w:rsidRDefault="00D640C6" w:rsidP="00CA1FA3">
      <w:pPr>
        <w:pStyle w:val="PlantUML"/>
      </w:pPr>
      <w:r w:rsidRPr="00456852">
        <w:t xml:space="preserve">Opt refreshFlag </w:t>
      </w:r>
      <w:r>
        <w:t xml:space="preserve">not </w:t>
      </w:r>
      <w:r w:rsidRPr="00456852">
        <w:t>set</w:t>
      </w:r>
    </w:p>
    <w:p w14:paraId="78329D5E" w14:textId="77777777" w:rsidR="00D640C6" w:rsidRPr="00456852" w:rsidRDefault="00D640C6" w:rsidP="00CA1FA3">
      <w:pPr>
        <w:pStyle w:val="PlantUML"/>
      </w:pPr>
      <w:r w:rsidRPr="00456852">
        <w:t>rnote over LPA, DevBB #FFFFFF</w:t>
      </w:r>
    </w:p>
    <w:p w14:paraId="48CC0C3E" w14:textId="2DF72DF5" w:rsidR="00D640C6" w:rsidRPr="00456852" w:rsidRDefault="00D640C6" w:rsidP="00CA1FA3">
      <w:pPr>
        <w:pStyle w:val="PlantUML"/>
      </w:pPr>
      <w:r w:rsidRPr="00456852">
        <w:t xml:space="preserve">[1] </w:t>
      </w:r>
      <w:r w:rsidR="003B322F">
        <w:t xml:space="preserve">TP: </w:t>
      </w:r>
      <w:r w:rsidRPr="00456852">
        <w:t>The Device</w:t>
      </w:r>
    </w:p>
    <w:p w14:paraId="56FE9258" w14:textId="77777777" w:rsidR="00D640C6" w:rsidRPr="00456852" w:rsidRDefault="00D640C6" w:rsidP="00CA1FA3">
      <w:pPr>
        <w:pStyle w:val="PlantUML"/>
      </w:pPr>
      <w:r w:rsidRPr="00456852">
        <w:t xml:space="preserve">  a)</w:t>
      </w:r>
      <w:r w:rsidRPr="00456852">
        <w:tab/>
        <w:t>Runs the application session termination procedure</w:t>
      </w:r>
    </w:p>
    <w:p w14:paraId="7F41226A" w14:textId="77777777" w:rsidR="00D640C6" w:rsidRPr="00456852" w:rsidRDefault="00D640C6" w:rsidP="001E7BF7">
      <w:pPr>
        <w:pStyle w:val="PlantUML"/>
      </w:pPr>
      <w:r w:rsidRPr="00456852">
        <w:t xml:space="preserve">  b)</w:t>
      </w:r>
      <w:r w:rsidRPr="00456852">
        <w:tab/>
        <w:t>Closes logical channels</w:t>
      </w:r>
    </w:p>
    <w:p w14:paraId="2CCA601B" w14:textId="77777777" w:rsidR="00F0213F" w:rsidRDefault="00F0213F" w:rsidP="001E7BF7">
      <w:pPr>
        <w:pStyle w:val="PlantUML"/>
      </w:pPr>
      <w:r>
        <w:t xml:space="preserve">  c)</w:t>
      </w:r>
      <w:r>
        <w:tab/>
      </w:r>
      <w:bookmarkStart w:id="1377" w:name="_Hlk472430320"/>
      <w:r>
        <w:t>T</w:t>
      </w:r>
      <w:r w:rsidRPr="00C515F7">
        <w:t xml:space="preserve">erminate </w:t>
      </w:r>
      <w:r>
        <w:t>an ongoing</w:t>
      </w:r>
      <w:r w:rsidRPr="00C515F7">
        <w:t xml:space="preserve"> proactive command session</w:t>
      </w:r>
      <w:bookmarkEnd w:id="1377"/>
    </w:p>
    <w:p w14:paraId="00D244A8" w14:textId="77777777" w:rsidR="00D640C6" w:rsidRPr="00456852" w:rsidRDefault="00D640C6" w:rsidP="001E7BF7">
      <w:pPr>
        <w:pStyle w:val="PlantUML"/>
      </w:pPr>
      <w:r w:rsidRPr="00456852">
        <w:t>end rnote</w:t>
      </w:r>
    </w:p>
    <w:p w14:paraId="1DA09628" w14:textId="77777777" w:rsidR="00D640C6" w:rsidRPr="00456852" w:rsidRDefault="00D640C6" w:rsidP="001E7BF7">
      <w:pPr>
        <w:pStyle w:val="PlantUML"/>
      </w:pPr>
      <w:r w:rsidRPr="00456852">
        <w:t>end opt</w:t>
      </w:r>
    </w:p>
    <w:p w14:paraId="30AAFFA0" w14:textId="77777777" w:rsidR="00AE2661" w:rsidRDefault="00AE2661" w:rsidP="001E7BF7">
      <w:pPr>
        <w:pStyle w:val="PlantUML"/>
      </w:pPr>
    </w:p>
    <w:p w14:paraId="2B1D765E" w14:textId="2B79F11C" w:rsidR="00AE2661" w:rsidRDefault="00AE2661" w:rsidP="001E7BF7">
      <w:pPr>
        <w:pStyle w:val="PlantUML"/>
      </w:pPr>
      <w:r>
        <w:t>LPA -&gt; LPAServices: [</w:t>
      </w:r>
      <w:r w:rsidR="00D640C6">
        <w:t>2</w:t>
      </w:r>
      <w:r>
        <w:t xml:space="preserve">] </w:t>
      </w:r>
      <w:r w:rsidR="003B322F">
        <w:t xml:space="preserve">CP: </w:t>
      </w:r>
      <w:r>
        <w:t>ES10c.Enable(ISD-P AID or ICCID,</w:t>
      </w:r>
      <w:r w:rsidR="003B322F">
        <w:t xml:space="preserve"> [TP],</w:t>
      </w:r>
      <w:r>
        <w:t xml:space="preserve"> refreshFlag)</w:t>
      </w:r>
    </w:p>
    <w:p w14:paraId="2452B470" w14:textId="58AF3E8E" w:rsidR="00AE2661" w:rsidRDefault="00D640C6" w:rsidP="001E7BF7">
      <w:pPr>
        <w:pStyle w:val="PlantUML"/>
      </w:pPr>
      <w:r>
        <w:t>r</w:t>
      </w:r>
      <w:r w:rsidR="00AE2661">
        <w:t>note over LPAServices #FFFFFF</w:t>
      </w:r>
    </w:p>
    <w:p w14:paraId="13E100AF" w14:textId="28D29D5C" w:rsidR="00AE2661" w:rsidRDefault="00AE2661" w:rsidP="001E7BF7">
      <w:pPr>
        <w:pStyle w:val="PlantUML"/>
      </w:pPr>
      <w:r>
        <w:tab/>
        <w:t>[</w:t>
      </w:r>
      <w:r w:rsidR="00D640C6">
        <w:t>3</w:t>
      </w:r>
      <w:r>
        <w:t>] Verify Profile state</w:t>
      </w:r>
    </w:p>
    <w:p w14:paraId="39E404CE" w14:textId="274F0686" w:rsidR="00AE2661" w:rsidRPr="00802DDD" w:rsidRDefault="00AE2661" w:rsidP="001E7BF7">
      <w:pPr>
        <w:pStyle w:val="PlantUML"/>
        <w:rPr>
          <w:lang w:val="en-GB"/>
        </w:rPr>
      </w:pPr>
      <w:r>
        <w:tab/>
        <w:t>[</w:t>
      </w:r>
      <w:r w:rsidR="00D640C6">
        <w:t>4</w:t>
      </w:r>
      <w:r w:rsidR="00435789">
        <w:t>a</w:t>
      </w:r>
      <w:r>
        <w:t>] Enforce</w:t>
      </w:r>
      <w:r w:rsidRPr="00802DDD">
        <w:t xml:space="preserve"> </w:t>
      </w:r>
      <w:r w:rsidR="008830CF">
        <w:t xml:space="preserve">Profile </w:t>
      </w:r>
      <w:r w:rsidRPr="00802DDD">
        <w:t>Policy Rules</w:t>
      </w:r>
    </w:p>
    <w:p w14:paraId="0743F33C" w14:textId="77777777" w:rsidR="00435789" w:rsidRPr="00CF102B" w:rsidRDefault="00435789" w:rsidP="001E7BF7">
      <w:pPr>
        <w:pStyle w:val="PlantUML"/>
      </w:pPr>
      <w:r w:rsidRPr="00930052">
        <w:tab/>
        <w:t>[4</w:t>
      </w:r>
      <w:r w:rsidRPr="00CF102B">
        <w:rPr>
          <w:rFonts w:hint="eastAsia"/>
        </w:rPr>
        <w:t>b</w:t>
      </w:r>
      <w:r w:rsidRPr="00930052">
        <w:t xml:space="preserve">] </w:t>
      </w:r>
      <w:r w:rsidRPr="00CF102B">
        <w:rPr>
          <w:rFonts w:hint="eastAsia"/>
        </w:rPr>
        <w:t>[Verify Reference Enterprise Rule]</w:t>
      </w:r>
    </w:p>
    <w:p w14:paraId="7B991465" w14:textId="6EFD8900" w:rsidR="00AE2661" w:rsidRDefault="00AE2661">
      <w:pPr>
        <w:pStyle w:val="PlantUML"/>
      </w:pPr>
      <w:r>
        <w:tab/>
        <w:t>[</w:t>
      </w:r>
      <w:r w:rsidR="00D640C6">
        <w:t>5</w:t>
      </w:r>
      <w:r>
        <w:t>] [</w:t>
      </w:r>
      <w:r w:rsidRPr="00802DDD">
        <w:t>Perform Test Profile checks]</w:t>
      </w:r>
    </w:p>
    <w:p w14:paraId="3AB0646C" w14:textId="55FFBB34" w:rsidR="00AE2661" w:rsidRPr="00BD45AD" w:rsidRDefault="00AE2661">
      <w:pPr>
        <w:pStyle w:val="PlantUML"/>
      </w:pPr>
      <w:r w:rsidRPr="00BD45AD">
        <w:t xml:space="preserve">end </w:t>
      </w:r>
      <w:r w:rsidR="00D640C6" w:rsidRPr="00BD45AD">
        <w:t>r</w:t>
      </w:r>
      <w:r w:rsidRPr="00BD45AD">
        <w:t>note</w:t>
      </w:r>
    </w:p>
    <w:p w14:paraId="1C095549" w14:textId="0F7DC282" w:rsidR="00AE2661" w:rsidRPr="00BD45AD" w:rsidRDefault="00AE2661">
      <w:pPr>
        <w:pStyle w:val="PlantUML"/>
      </w:pPr>
      <w:r w:rsidRPr="00BD45AD">
        <w:t>LPAServices --&gt; LPA: [Error]</w:t>
      </w:r>
    </w:p>
    <w:p w14:paraId="02D05EEA" w14:textId="77777777" w:rsidR="00AE2661" w:rsidRPr="00BD45AD" w:rsidRDefault="00AE2661">
      <w:pPr>
        <w:pStyle w:val="PlantUML"/>
      </w:pPr>
    </w:p>
    <w:p w14:paraId="0ED5D6DB" w14:textId="77777777" w:rsidR="00AE2661" w:rsidRDefault="00AE2661">
      <w:pPr>
        <w:pStyle w:val="PlantUML"/>
      </w:pPr>
      <w:r>
        <w:t>Alt REFRESH required</w:t>
      </w:r>
    </w:p>
    <w:p w14:paraId="29005336" w14:textId="77777777" w:rsidR="000E3A93" w:rsidRPr="00BD45AD" w:rsidRDefault="000E3A93">
      <w:pPr>
        <w:pStyle w:val="PlantUML"/>
        <w:rPr>
          <w:lang w:val="en-GB"/>
        </w:rPr>
      </w:pPr>
      <w:r w:rsidRPr="00BD45AD">
        <w:rPr>
          <w:lang w:val="en-GB"/>
        </w:rPr>
        <w:t>rnote over LPAServices #FFFFFF</w:t>
      </w:r>
    </w:p>
    <w:p w14:paraId="0C84FEC2" w14:textId="6850B849" w:rsidR="000E3A93" w:rsidRPr="00BD45AD" w:rsidRDefault="000E3A93">
      <w:pPr>
        <w:pStyle w:val="PlantUML"/>
        <w:rPr>
          <w:lang w:val="en-GB"/>
        </w:rPr>
      </w:pPr>
      <w:r w:rsidRPr="00BD45AD">
        <w:rPr>
          <w:lang w:val="en-GB"/>
        </w:rPr>
        <w:tab/>
        <w:t xml:space="preserve">[6a] </w:t>
      </w:r>
      <w:r w:rsidR="003B322F">
        <w:rPr>
          <w:lang w:val="en-GB"/>
        </w:rPr>
        <w:t xml:space="preserve">TP: </w:t>
      </w:r>
      <w:r w:rsidRPr="00BD45AD">
        <w:rPr>
          <w:lang w:val="en-GB"/>
        </w:rPr>
        <w:t>Determine if proactive session is ongoing</w:t>
      </w:r>
    </w:p>
    <w:p w14:paraId="652E1E88" w14:textId="77777777" w:rsidR="000E3A93" w:rsidRPr="00BD45AD" w:rsidRDefault="000E3A93">
      <w:pPr>
        <w:pStyle w:val="PlantUML"/>
        <w:rPr>
          <w:lang w:val="en-GB"/>
        </w:rPr>
      </w:pPr>
      <w:r w:rsidRPr="00BD45AD">
        <w:rPr>
          <w:lang w:val="en-GB"/>
        </w:rPr>
        <w:t>end rnote</w:t>
      </w:r>
    </w:p>
    <w:p w14:paraId="4911A856" w14:textId="77777777" w:rsidR="000E3A93" w:rsidRPr="00BD45AD" w:rsidRDefault="000E3A93">
      <w:pPr>
        <w:pStyle w:val="PlantUML"/>
        <w:rPr>
          <w:lang w:val="en-GB"/>
        </w:rPr>
      </w:pPr>
      <w:r w:rsidRPr="00BD45AD">
        <w:rPr>
          <w:lang w:val="en-GB"/>
        </w:rPr>
        <w:t>LPAServices --&gt; LPA: [Error: catBusy]</w:t>
      </w:r>
    </w:p>
    <w:p w14:paraId="1E5DA2C5" w14:textId="060BE06A" w:rsidR="00D640C6" w:rsidRPr="00A37D99" w:rsidRDefault="00D640C6">
      <w:pPr>
        <w:pStyle w:val="PlantUML"/>
        <w:rPr>
          <w:lang w:val="en-GB"/>
        </w:rPr>
      </w:pPr>
      <w:r w:rsidRPr="00A37D99">
        <w:rPr>
          <w:lang w:val="en-GB"/>
        </w:rPr>
        <w:t>LPAServices -&gt; LPA: [6</w:t>
      </w:r>
      <w:r w:rsidR="000E3A93" w:rsidRPr="00A37D99">
        <w:rPr>
          <w:lang w:val="en-GB"/>
        </w:rPr>
        <w:t>b</w:t>
      </w:r>
      <w:r w:rsidRPr="00A37D99">
        <w:rPr>
          <w:lang w:val="en-GB"/>
        </w:rPr>
        <w:t>] Ok</w:t>
      </w:r>
    </w:p>
    <w:p w14:paraId="3CA04A9B" w14:textId="35E1B14A" w:rsidR="00AE2661" w:rsidRPr="00A37D99" w:rsidRDefault="00AE2661">
      <w:pPr>
        <w:pStyle w:val="PlantUML"/>
        <w:rPr>
          <w:lang w:val="en-GB"/>
        </w:rPr>
      </w:pPr>
      <w:r w:rsidRPr="00A37D99">
        <w:rPr>
          <w:lang w:val="en-GB"/>
        </w:rPr>
        <w:t>LPAServices -&gt; DevBB: [</w:t>
      </w:r>
      <w:r w:rsidR="00D640C6" w:rsidRPr="00A37D99">
        <w:rPr>
          <w:lang w:val="en-GB"/>
        </w:rPr>
        <w:t>7</w:t>
      </w:r>
      <w:r w:rsidRPr="00A37D99">
        <w:rPr>
          <w:lang w:val="en-GB"/>
        </w:rPr>
        <w:t xml:space="preserve">] </w:t>
      </w:r>
      <w:r w:rsidR="003B322F" w:rsidRPr="00A37D99">
        <w:rPr>
          <w:lang w:val="en-GB"/>
        </w:rPr>
        <w:t xml:space="preserve">TP: </w:t>
      </w:r>
      <w:r w:rsidRPr="00A37D99">
        <w:rPr>
          <w:lang w:val="en-GB"/>
        </w:rPr>
        <w:t>REFRESH</w:t>
      </w:r>
    </w:p>
    <w:p w14:paraId="54DC260A" w14:textId="6FE733BD" w:rsidR="00D640C6" w:rsidRDefault="00D640C6">
      <w:pPr>
        <w:pStyle w:val="PlantUML"/>
      </w:pPr>
      <w:r>
        <w:t>DevBB -&gt; LPAServices: Terminal Response or RESET</w:t>
      </w:r>
    </w:p>
    <w:p w14:paraId="1CAC2D9E" w14:textId="77777777" w:rsidR="00D640C6" w:rsidRDefault="00D640C6">
      <w:pPr>
        <w:pStyle w:val="PlantUML"/>
      </w:pPr>
      <w:r>
        <w:t>rnote over LPAServices #FFFFFF</w:t>
      </w:r>
    </w:p>
    <w:p w14:paraId="145ED407" w14:textId="32EBADC3" w:rsidR="00D640C6" w:rsidRDefault="00D640C6">
      <w:pPr>
        <w:pStyle w:val="PlantUML"/>
      </w:pPr>
      <w:r>
        <w:t xml:space="preserve">[8] </w:t>
      </w:r>
      <w:r w:rsidR="003B322F">
        <w:t xml:space="preserve">TP: </w:t>
      </w:r>
      <w:r>
        <w:t xml:space="preserve">The </w:t>
      </w:r>
      <w:r w:rsidR="003B322F">
        <w:t xml:space="preserve">Target </w:t>
      </w:r>
      <w:r>
        <w:t>Profile is Enabled</w:t>
      </w:r>
    </w:p>
    <w:p w14:paraId="14F8CAEA" w14:textId="77777777" w:rsidR="00D640C6" w:rsidRDefault="00D640C6">
      <w:pPr>
        <w:pStyle w:val="PlantUML"/>
      </w:pPr>
      <w:r>
        <w:t>end rnote</w:t>
      </w:r>
    </w:p>
    <w:p w14:paraId="6C5AEBE1" w14:textId="77777777" w:rsidR="00AE2661" w:rsidRDefault="00AE2661">
      <w:pPr>
        <w:pStyle w:val="PlantUML"/>
      </w:pPr>
    </w:p>
    <w:p w14:paraId="77181331" w14:textId="77777777" w:rsidR="00AE2661" w:rsidRDefault="00AE2661">
      <w:pPr>
        <w:pStyle w:val="PlantUML"/>
      </w:pPr>
      <w:r>
        <w:t>Else REFRESH not required</w:t>
      </w:r>
    </w:p>
    <w:p w14:paraId="76E5B2D6" w14:textId="77777777" w:rsidR="00570022" w:rsidRPr="00B869BB" w:rsidRDefault="00570022">
      <w:pPr>
        <w:pStyle w:val="PlantUML"/>
      </w:pPr>
      <w:r w:rsidRPr="00B869BB">
        <w:t>rnote over LPAServices #FFFFFF</w:t>
      </w:r>
    </w:p>
    <w:p w14:paraId="650AB69F" w14:textId="1675D56E" w:rsidR="00570022" w:rsidRPr="00B869BB" w:rsidRDefault="00570022">
      <w:pPr>
        <w:pStyle w:val="PlantUML"/>
      </w:pPr>
      <w:r w:rsidRPr="00B869BB">
        <w:t xml:space="preserve">[9] </w:t>
      </w:r>
      <w:r w:rsidR="003B322F">
        <w:t xml:space="preserve">TP: </w:t>
      </w:r>
      <w:r w:rsidRPr="00B869BB">
        <w:t xml:space="preserve">The </w:t>
      </w:r>
      <w:r w:rsidR="003B322F">
        <w:t>T</w:t>
      </w:r>
      <w:r w:rsidR="003B322F" w:rsidRPr="00B869BB">
        <w:t xml:space="preserve">arget </w:t>
      </w:r>
      <w:r w:rsidRPr="00B869BB">
        <w:t>Profile is Enabled</w:t>
      </w:r>
    </w:p>
    <w:p w14:paraId="670CEDC4" w14:textId="77777777" w:rsidR="00570022" w:rsidRPr="00B869BB" w:rsidRDefault="00570022">
      <w:pPr>
        <w:pStyle w:val="PlantUML"/>
      </w:pPr>
      <w:r w:rsidRPr="00B869BB">
        <w:t>end rnote</w:t>
      </w:r>
    </w:p>
    <w:p w14:paraId="760A69A4" w14:textId="77777777" w:rsidR="00570022" w:rsidRPr="00B869BB" w:rsidRDefault="00570022">
      <w:pPr>
        <w:pStyle w:val="PlantUML"/>
      </w:pPr>
      <w:r w:rsidRPr="00B869BB">
        <w:t>LPAServices -&gt; LPA: [10] Ok</w:t>
      </w:r>
    </w:p>
    <w:p w14:paraId="0883B8EF" w14:textId="77777777" w:rsidR="00570022" w:rsidRPr="00B869BB" w:rsidRDefault="00570022">
      <w:pPr>
        <w:pStyle w:val="PlantUML"/>
      </w:pPr>
    </w:p>
    <w:p w14:paraId="71A533C3" w14:textId="78019192" w:rsidR="00AE2661" w:rsidRDefault="00AE2661">
      <w:pPr>
        <w:pStyle w:val="PlantUML"/>
      </w:pPr>
      <w:r>
        <w:t>LPA -&gt; DevBB: [</w:t>
      </w:r>
      <w:r w:rsidR="00570022">
        <w:t>11</w:t>
      </w:r>
      <w:r>
        <w:t>] New Enabled Profile</w:t>
      </w:r>
    </w:p>
    <w:p w14:paraId="69BFAE82" w14:textId="77777777" w:rsidR="00AE2661" w:rsidRDefault="00AE2661">
      <w:pPr>
        <w:pStyle w:val="PlantUML"/>
      </w:pPr>
    </w:p>
    <w:p w14:paraId="79969600" w14:textId="77777777" w:rsidR="00AE2661" w:rsidRDefault="00AE2661">
      <w:pPr>
        <w:pStyle w:val="PlantUML"/>
      </w:pPr>
      <w:r>
        <w:t>end</w:t>
      </w:r>
    </w:p>
    <w:p w14:paraId="210589F8" w14:textId="41898A4B" w:rsidR="00AE2661" w:rsidRDefault="006B0EBE">
      <w:pPr>
        <w:pStyle w:val="PlantUML"/>
      </w:pPr>
      <w:r>
        <w:t>r</w:t>
      </w:r>
      <w:r w:rsidR="00AE2661">
        <w:t>note over DevBB</w:t>
      </w:r>
      <w:r>
        <w:t xml:space="preserve"> #FFFFFF</w:t>
      </w:r>
    </w:p>
    <w:p w14:paraId="6C8AAE42" w14:textId="01479082" w:rsidR="00AE2661" w:rsidRDefault="00AE2661">
      <w:pPr>
        <w:pStyle w:val="PlantUML"/>
      </w:pPr>
      <w:r>
        <w:t>[</w:t>
      </w:r>
      <w:r w:rsidR="00570022">
        <w:t>12</w:t>
      </w:r>
      <w:r>
        <w:t>]</w:t>
      </w:r>
      <w:r>
        <w:tab/>
      </w:r>
      <w:r w:rsidR="003B322F">
        <w:t xml:space="preserve">TP: </w:t>
      </w:r>
      <w:r>
        <w:t xml:space="preserve">Baseband executing a </w:t>
      </w:r>
    </w:p>
    <w:p w14:paraId="1F4BF88A" w14:textId="77777777" w:rsidR="00AE2661" w:rsidRDefault="00AE2661">
      <w:pPr>
        <w:pStyle w:val="PlantUML"/>
      </w:pPr>
      <w:r>
        <w:t xml:space="preserve">network attach procedure with </w:t>
      </w:r>
    </w:p>
    <w:p w14:paraId="408A829A" w14:textId="77777777" w:rsidR="00AE2661" w:rsidRDefault="00AE2661">
      <w:pPr>
        <w:pStyle w:val="PlantUML"/>
      </w:pPr>
      <w:r>
        <w:t>the newly Enabled Profile</w:t>
      </w:r>
    </w:p>
    <w:p w14:paraId="1CC117D4" w14:textId="354A78B0" w:rsidR="00AE2661" w:rsidRDefault="00AE2661">
      <w:pPr>
        <w:pStyle w:val="PlantUML"/>
      </w:pPr>
      <w:r>
        <w:t xml:space="preserve">end </w:t>
      </w:r>
      <w:r w:rsidR="006B0EBE">
        <w:t>r</w:t>
      </w:r>
      <w:r>
        <w:t>note</w:t>
      </w:r>
    </w:p>
    <w:p w14:paraId="140ACB0C" w14:textId="77777777" w:rsidR="009C0B34" w:rsidRDefault="009C0B34">
      <w:pPr>
        <w:pStyle w:val="PlantUML"/>
      </w:pPr>
    </w:p>
    <w:p w14:paraId="7D1C3E28" w14:textId="77777777" w:rsidR="009C0B34" w:rsidRDefault="009C0B34">
      <w:pPr>
        <w:pStyle w:val="PlantUML"/>
      </w:pPr>
      <w:r>
        <w:t>rnote over LPA</w:t>
      </w:r>
    </w:p>
    <w:p w14:paraId="3F898A94" w14:textId="77777777" w:rsidR="009C0B34" w:rsidRDefault="009C0B34">
      <w:pPr>
        <w:pStyle w:val="PlantUML"/>
      </w:pPr>
      <w:r>
        <w:t>[13] [trigger PCM session]</w:t>
      </w:r>
    </w:p>
    <w:p w14:paraId="1A9627F5" w14:textId="77777777" w:rsidR="009C0B34" w:rsidRDefault="009C0B34">
      <w:pPr>
        <w:pStyle w:val="PlantUML"/>
      </w:pPr>
      <w:r>
        <w:t>end rnote</w:t>
      </w:r>
    </w:p>
    <w:p w14:paraId="36BBD73D" w14:textId="77777777" w:rsidR="00AE2661" w:rsidRDefault="00AE2661">
      <w:pPr>
        <w:pStyle w:val="PlantUML"/>
      </w:pPr>
    </w:p>
    <w:p w14:paraId="5F3D13FA" w14:textId="77777777" w:rsidR="00AE2661" w:rsidRPr="00C6673D" w:rsidRDefault="00AE2661">
      <w:pPr>
        <w:pStyle w:val="PlantUML"/>
      </w:pPr>
      <w:r>
        <w:t>@enduml</w:t>
      </w:r>
    </w:p>
    <w:p w14:paraId="3A196CE5" w14:textId="120985D8" w:rsidR="007C59C0" w:rsidRDefault="007C59C0" w:rsidP="007C59C0">
      <w:pPr>
        <w:pStyle w:val="PlantUMLImg"/>
      </w:pPr>
      <w:r>
        <w:rPr>
          <w:noProof/>
          <w:lang w:val="en-GB" w:eastAsia="en-GB"/>
        </w:rPr>
        <w:drawing>
          <wp:inline distT="0" distB="0" distL="0" distR="0" wp14:anchorId="12606844" wp14:editId="14997F79">
            <wp:extent cx="5731510" cy="5928144"/>
            <wp:effectExtent l="0" t="0" r="2540" b="0"/>
            <wp:docPr id="50" name="Picture 50"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46">
                      <a:extLst>
                        <a:ext uri="{28A0092B-C50C-407E-A947-70E740481C1C}">
                          <a14:useLocalDpi xmlns:a14="http://schemas.microsoft.com/office/drawing/2010/main" val="0"/>
                        </a:ext>
                      </a:extLst>
                    </a:blip>
                    <a:stretch>
                      <a:fillRect/>
                    </a:stretch>
                  </pic:blipFill>
                  <pic:spPr>
                    <a:xfrm>
                      <a:off x="0" y="0"/>
                      <a:ext cx="5731510" cy="5928144"/>
                    </a:xfrm>
                    <a:prstGeom prst="rect">
                      <a:avLst/>
                    </a:prstGeom>
                  </pic:spPr>
                </pic:pic>
              </a:graphicData>
            </a:graphic>
          </wp:inline>
        </w:drawing>
      </w:r>
    </w:p>
    <w:p w14:paraId="1B06A1E6" w14:textId="216EFE2B" w:rsidR="009361FF" w:rsidRPr="00DF44B1" w:rsidRDefault="00F66DD3" w:rsidP="00BD45AD">
      <w:pPr>
        <w:pStyle w:val="Figurecaption"/>
        <w:ind w:left="360" w:hanging="360"/>
      </w:pPr>
      <w:r w:rsidRPr="00DF44B1">
        <w:rPr>
          <w:rFonts w:ascii="Arial Bold" w:hAnsi="Arial Bold"/>
        </w:rPr>
        <w:t>Figure 16</w:t>
      </w:r>
      <w:r w:rsidR="009361FF" w:rsidRPr="00175783">
        <w:t>: Enable Profile</w:t>
      </w:r>
    </w:p>
    <w:p w14:paraId="687DADDF" w14:textId="77777777" w:rsidR="009361FF" w:rsidRPr="00DF44B1" w:rsidRDefault="009361FF" w:rsidP="009361FF">
      <w:pPr>
        <w:pStyle w:val="NormalParagraph"/>
        <w:rPr>
          <w:b/>
        </w:rPr>
      </w:pPr>
      <w:r w:rsidRPr="00DF44B1">
        <w:rPr>
          <w:b/>
        </w:rPr>
        <w:t>Start Conditions:</w:t>
      </w:r>
    </w:p>
    <w:p w14:paraId="3884427E" w14:textId="77777777" w:rsidR="009361FF" w:rsidRPr="00926C12" w:rsidRDefault="009361FF" w:rsidP="009361FF">
      <w:pPr>
        <w:pStyle w:val="NormalParagraph"/>
      </w:pPr>
      <w:r>
        <w:t>When the Profile to be enabled is an Operational Profile:</w:t>
      </w:r>
    </w:p>
    <w:p w14:paraId="44F7A6A0" w14:textId="0FAD26C9" w:rsidR="009361FF" w:rsidRDefault="00F66DD3" w:rsidP="00BD45AD">
      <w:pPr>
        <w:pStyle w:val="ListBullet1"/>
        <w:ind w:left="680" w:hanging="340"/>
      </w:pPr>
      <w:r>
        <w:rPr>
          <w:rFonts w:ascii="Symbol" w:hAnsi="Symbol"/>
        </w:rPr>
        <w:t></w:t>
      </w:r>
      <w:r>
        <w:rPr>
          <w:rFonts w:ascii="Symbol" w:hAnsi="Symbol"/>
        </w:rPr>
        <w:tab/>
      </w:r>
      <w:r w:rsidR="009361FF" w:rsidRPr="007C3B90">
        <w:t xml:space="preserve">User Intent is </w:t>
      </w:r>
      <w:r w:rsidR="009B4A1F">
        <w:t>acquired</w:t>
      </w:r>
      <w:r w:rsidR="009B4A1F" w:rsidRPr="0071608A">
        <w:t xml:space="preserve"> </w:t>
      </w:r>
      <w:r w:rsidR="009361FF" w:rsidRPr="0071608A">
        <w:t>as defined in SGP.21 [</w:t>
      </w:r>
      <w:r w:rsidR="009361FF" w:rsidRPr="007C3B90">
        <w:t>4].</w:t>
      </w:r>
    </w:p>
    <w:p w14:paraId="6BC03392" w14:textId="77777777" w:rsidR="009361FF" w:rsidRDefault="009361FF" w:rsidP="009361FF">
      <w:pPr>
        <w:pStyle w:val="NormalParagraph"/>
      </w:pPr>
      <w:r>
        <w:t>When the Profile to be enabled is a Test Profile:</w:t>
      </w:r>
    </w:p>
    <w:p w14:paraId="47875403" w14:textId="1532AD7C" w:rsidR="009361FF" w:rsidRDefault="00F66DD3" w:rsidP="00BD45AD">
      <w:pPr>
        <w:pStyle w:val="NormalParagraph"/>
        <w:ind w:left="720" w:hanging="360"/>
      </w:pPr>
      <w:r>
        <w:rPr>
          <w:rFonts w:ascii="Symbol" w:hAnsi="Symbol"/>
        </w:rPr>
        <w:t></w:t>
      </w:r>
      <w:r>
        <w:rPr>
          <w:rFonts w:ascii="Symbol" w:hAnsi="Symbol"/>
        </w:rPr>
        <w:tab/>
      </w:r>
      <w:r w:rsidR="009361FF">
        <w:t>The Device is in Device Test Mode.</w:t>
      </w:r>
    </w:p>
    <w:p w14:paraId="2DAEC731" w14:textId="77777777" w:rsidR="009361FF" w:rsidRDefault="009361FF" w:rsidP="009361FF">
      <w:pPr>
        <w:pStyle w:val="NormalParagraph"/>
      </w:pPr>
      <w:r>
        <w:t>When the Profile to be enabled is a Provisioning Profile:</w:t>
      </w:r>
    </w:p>
    <w:p w14:paraId="251C5CF2" w14:textId="3E386976" w:rsidR="009361FF" w:rsidRPr="00402326" w:rsidRDefault="00F66DD3" w:rsidP="00BD45AD">
      <w:pPr>
        <w:pStyle w:val="NormalParagraph"/>
        <w:ind w:left="720" w:hanging="360"/>
      </w:pPr>
      <w:r w:rsidRPr="00402326">
        <w:rPr>
          <w:rFonts w:ascii="Symbol" w:hAnsi="Symbol"/>
        </w:rPr>
        <w:t></w:t>
      </w:r>
      <w:r w:rsidRPr="00402326">
        <w:rPr>
          <w:rFonts w:ascii="Symbol" w:hAnsi="Symbol"/>
        </w:rPr>
        <w:tab/>
      </w:r>
      <w:r w:rsidR="009361FF">
        <w:t>The currently-enabled Operational Profile, if any, is unsuitable to provide the connectivity required for an operation such as Add Profile.</w:t>
      </w:r>
    </w:p>
    <w:p w14:paraId="4C2687F4" w14:textId="77777777" w:rsidR="009361FF" w:rsidRPr="00DF44B1" w:rsidRDefault="009361FF" w:rsidP="009361FF">
      <w:pPr>
        <w:pStyle w:val="NormalParagraph"/>
        <w:rPr>
          <w:b/>
        </w:rPr>
      </w:pPr>
      <w:r w:rsidRPr="00DF44B1">
        <w:rPr>
          <w:b/>
        </w:rPr>
        <w:t>Procedure:</w:t>
      </w:r>
    </w:p>
    <w:p w14:paraId="7D3A85E3" w14:textId="09DF96BF" w:rsidR="009361FF" w:rsidRPr="004775A4" w:rsidRDefault="00F66DD3" w:rsidP="00BD45AD">
      <w:pPr>
        <w:pStyle w:val="ListNumber"/>
        <w:numPr>
          <w:ilvl w:val="0"/>
          <w:numId w:val="0"/>
        </w:numPr>
        <w:tabs>
          <w:tab w:val="left" w:pos="340"/>
        </w:tabs>
        <w:ind w:left="680" w:hanging="340"/>
        <w:jc w:val="left"/>
        <w:rPr>
          <w:lang w:eastAsia="en-GB"/>
        </w:rPr>
      </w:pPr>
      <w:r w:rsidRPr="004775A4">
        <w:rPr>
          <w:lang w:eastAsia="en-GB"/>
        </w:rPr>
        <w:t>0.</w:t>
      </w:r>
      <w:r w:rsidRPr="004775A4">
        <w:rPr>
          <w:lang w:eastAsia="en-GB"/>
        </w:rPr>
        <w:tab/>
      </w:r>
      <w:r w:rsidR="009361FF" w:rsidRPr="004775A4">
        <w:rPr>
          <w:lang w:eastAsia="en-GB"/>
        </w:rPr>
        <w:t>The End</w:t>
      </w:r>
      <w:r w:rsidR="009361FF">
        <w:rPr>
          <w:lang w:eastAsia="en-GB"/>
        </w:rPr>
        <w:t xml:space="preserve"> U</w:t>
      </w:r>
      <w:r w:rsidR="009361FF" w:rsidRPr="004775A4">
        <w:rPr>
          <w:lang w:eastAsia="en-GB"/>
        </w:rPr>
        <w:t xml:space="preserve">ser is presented </w:t>
      </w:r>
      <w:r w:rsidR="00F77CAF">
        <w:rPr>
          <w:lang w:eastAsia="en-GB"/>
        </w:rPr>
        <w:t xml:space="preserve">with </w:t>
      </w:r>
      <w:r w:rsidR="009361FF" w:rsidRPr="004775A4">
        <w:rPr>
          <w:lang w:eastAsia="en-GB"/>
        </w:rPr>
        <w:t>a user interface that displays the list of installed Profiles</w:t>
      </w:r>
      <w:r w:rsidR="009361FF">
        <w:rPr>
          <w:lang w:eastAsia="en-GB"/>
        </w:rPr>
        <w:t xml:space="preserve"> within the eUICC</w:t>
      </w:r>
      <w:r w:rsidR="009361FF" w:rsidRPr="004775A4">
        <w:rPr>
          <w:lang w:eastAsia="en-GB"/>
        </w:rPr>
        <w:t>, with their current states (Enabled or Disabled)</w:t>
      </w:r>
      <w:r w:rsidR="00165ED2">
        <w:rPr>
          <w:lang w:eastAsia="en-GB"/>
        </w:rPr>
        <w:t>.</w:t>
      </w:r>
      <w:r w:rsidR="009361FF" w:rsidRPr="004775A4">
        <w:rPr>
          <w:lang w:eastAsia="en-GB"/>
        </w:rPr>
        <w:t xml:space="preserve"> The End User selects the Profile to be enabled.</w:t>
      </w:r>
      <w:r w:rsidR="00162933" w:rsidRPr="00162933">
        <w:rPr>
          <w:lang w:eastAsia="en-GB"/>
        </w:rPr>
        <w:t xml:space="preserve"> </w:t>
      </w:r>
      <w:r w:rsidR="00162933">
        <w:rPr>
          <w:lang w:eastAsia="en-GB"/>
        </w:rPr>
        <w:t>The LPA</w:t>
      </w:r>
      <w:r w:rsidR="000E3A93">
        <w:rPr>
          <w:lang w:eastAsia="en-GB"/>
        </w:rPr>
        <w:t>d</w:t>
      </w:r>
      <w:r w:rsidR="00162933">
        <w:rPr>
          <w:lang w:eastAsia="en-GB"/>
        </w:rPr>
        <w:t xml:space="preserve"> MAY check the </w:t>
      </w:r>
      <w:r w:rsidR="008830CF">
        <w:rPr>
          <w:lang w:eastAsia="en-GB"/>
        </w:rPr>
        <w:t xml:space="preserve">Profile </w:t>
      </w:r>
      <w:r w:rsidR="00162933">
        <w:rPr>
          <w:lang w:eastAsia="en-GB"/>
        </w:rPr>
        <w:t>Policy Rules of the Profiles and give appropriate warnings to the End User (</w:t>
      </w:r>
      <w:r w:rsidR="00151A47">
        <w:rPr>
          <w:lang w:eastAsia="en-GB"/>
        </w:rPr>
        <w:t xml:space="preserve">e.g., </w:t>
      </w:r>
      <w:r w:rsidR="00162933">
        <w:rPr>
          <w:lang w:eastAsia="en-GB"/>
        </w:rPr>
        <w:t xml:space="preserve">that due to </w:t>
      </w:r>
      <w:r w:rsidR="008830CF">
        <w:rPr>
          <w:lang w:eastAsia="en-GB"/>
        </w:rPr>
        <w:t xml:space="preserve">Profile </w:t>
      </w:r>
      <w:r w:rsidR="00162933">
        <w:rPr>
          <w:lang w:eastAsia="en-GB"/>
        </w:rPr>
        <w:t xml:space="preserve">Policy </w:t>
      </w:r>
      <w:r w:rsidR="008830CF">
        <w:rPr>
          <w:lang w:eastAsia="en-GB"/>
        </w:rPr>
        <w:t xml:space="preserve">Rules </w:t>
      </w:r>
      <w:r w:rsidR="00162933">
        <w:rPr>
          <w:lang w:eastAsia="en-GB"/>
        </w:rPr>
        <w:t xml:space="preserve">the Profile cannot be enabled). </w:t>
      </w:r>
      <w:r w:rsidR="009361FF" w:rsidRPr="002E24CB">
        <w:rPr>
          <w:lang w:eastAsia="en-GB"/>
        </w:rPr>
        <w:t xml:space="preserve">The enabling of a Provisioning Profile </w:t>
      </w:r>
      <w:r w:rsidR="00A12547">
        <w:rPr>
          <w:lang w:eastAsia="en-GB"/>
        </w:rPr>
        <w:t>can</w:t>
      </w:r>
      <w:r w:rsidR="00A12547" w:rsidRPr="002E24CB">
        <w:rPr>
          <w:lang w:eastAsia="en-GB"/>
        </w:rPr>
        <w:t xml:space="preserve"> </w:t>
      </w:r>
      <w:r w:rsidR="009361FF" w:rsidRPr="002E24CB">
        <w:rPr>
          <w:lang w:eastAsia="en-GB"/>
        </w:rPr>
        <w:t>be initiated by the LPA</w:t>
      </w:r>
      <w:r w:rsidR="009361FF">
        <w:rPr>
          <w:lang w:eastAsia="en-GB"/>
        </w:rPr>
        <w:t>d</w:t>
      </w:r>
      <w:r w:rsidR="009361FF" w:rsidRPr="002E24CB">
        <w:rPr>
          <w:lang w:eastAsia="en-GB"/>
        </w:rPr>
        <w:t xml:space="preserve"> itself without any End User interaction</w:t>
      </w:r>
      <w:r w:rsidR="009361FF">
        <w:rPr>
          <w:lang w:eastAsia="en-GB"/>
        </w:rPr>
        <w:t>.</w:t>
      </w:r>
      <w:r w:rsidR="00FC12FD" w:rsidRPr="00FC12FD">
        <w:rPr>
          <w:lang w:eastAsia="en-GB"/>
        </w:rPr>
        <w:t xml:space="preserve"> </w:t>
      </w:r>
      <w:r w:rsidR="009B4A1F">
        <w:rPr>
          <w:rFonts w:eastAsiaTheme="minorEastAsia" w:hint="eastAsia"/>
          <w:lang w:eastAsia="ko-KR"/>
        </w:rPr>
        <w:t>The enabling of a Profile combined with its download can omit this step.</w:t>
      </w:r>
    </w:p>
    <w:p w14:paraId="64EDB718" w14:textId="6261C7F5" w:rsidR="00570022" w:rsidRDefault="00F66DD3" w:rsidP="00BD45AD">
      <w:pPr>
        <w:pStyle w:val="ListNumber"/>
        <w:numPr>
          <w:ilvl w:val="0"/>
          <w:numId w:val="0"/>
        </w:numPr>
        <w:tabs>
          <w:tab w:val="left" w:pos="340"/>
        </w:tabs>
        <w:ind w:left="680" w:hanging="340"/>
        <w:contextualSpacing w:val="0"/>
        <w:jc w:val="left"/>
        <w:rPr>
          <w:lang w:eastAsia="en-GB"/>
        </w:rPr>
      </w:pPr>
      <w:r>
        <w:rPr>
          <w:lang w:eastAsia="en-GB"/>
        </w:rPr>
        <w:t>1.</w:t>
      </w:r>
      <w:r>
        <w:rPr>
          <w:lang w:eastAsia="en-GB"/>
        </w:rPr>
        <w:tab/>
      </w:r>
      <w:r w:rsidR="00570022">
        <w:rPr>
          <w:lang w:eastAsia="en-GB"/>
        </w:rPr>
        <w:t>Before the LPAd calls the EnableProfile function with the refreshFlag not set, the Device has the responsibility to ensure that the relevant conditions for use are met:</w:t>
      </w:r>
    </w:p>
    <w:p w14:paraId="15EF86D4" w14:textId="77777777" w:rsidR="00EB6C51" w:rsidRDefault="00EB6C51" w:rsidP="00BD45AD">
      <w:pPr>
        <w:pStyle w:val="ListNumber"/>
        <w:numPr>
          <w:ilvl w:val="0"/>
          <w:numId w:val="0"/>
        </w:numPr>
        <w:spacing w:before="240"/>
        <w:ind w:left="680"/>
        <w:contextualSpacing w:val="0"/>
        <w:jc w:val="left"/>
        <w:rPr>
          <w:lang w:eastAsia="en-GB"/>
        </w:rPr>
      </w:pPr>
      <w:r>
        <w:rPr>
          <w:lang w:eastAsia="en-GB"/>
        </w:rPr>
        <w:t xml:space="preserve">For SEP, MEP-A1 and MEP-B, if a Profile </w:t>
      </w:r>
      <w:r>
        <w:t>currently</w:t>
      </w:r>
      <w:r>
        <w:rPr>
          <w:lang w:eastAsia="en-GB"/>
        </w:rPr>
        <w:t xml:space="preserve"> is enabled on the Target Port:</w:t>
      </w:r>
    </w:p>
    <w:p w14:paraId="0E95F679" w14:textId="606FB31B" w:rsidR="00570022" w:rsidRDefault="00F66DD3" w:rsidP="00BD45AD">
      <w:pPr>
        <w:pStyle w:val="Listletter"/>
        <w:numPr>
          <w:ilvl w:val="0"/>
          <w:numId w:val="0"/>
        </w:numPr>
        <w:tabs>
          <w:tab w:val="left" w:pos="1020"/>
        </w:tabs>
        <w:ind w:left="1360" w:hanging="340"/>
      </w:pPr>
      <w:bookmarkStart w:id="1378" w:name="_Hlk468959073"/>
      <w:r>
        <w:t>a)</w:t>
      </w:r>
      <w:r>
        <w:tab/>
      </w:r>
      <w:r w:rsidR="002D57B2" w:rsidRPr="49A17D51">
        <w:rPr>
          <w:rFonts w:eastAsia="Arial" w:cs="Arial"/>
          <w:color w:val="000000" w:themeColor="text1"/>
        </w:rPr>
        <w:t xml:space="preserve">The Device </w:t>
      </w:r>
      <w:r w:rsidR="00570022">
        <w:t>SHALL run the application session termination procedure in accordance with ETSI TS 102 221 [</w:t>
      </w:r>
      <w:r w:rsidR="00444DF7">
        <w:t>6</w:t>
      </w:r>
      <w:r w:rsidR="00570022">
        <w:t xml:space="preserve">] for every active application of the </w:t>
      </w:r>
      <w:r w:rsidR="002D57B2">
        <w:t xml:space="preserve">Profile </w:t>
      </w:r>
      <w:r w:rsidR="00570022">
        <w:t xml:space="preserve">currently enabled </w:t>
      </w:r>
      <w:r w:rsidR="002D57B2">
        <w:t xml:space="preserve">on the </w:t>
      </w:r>
      <w:r w:rsidR="003B322F">
        <w:t>T</w:t>
      </w:r>
      <w:r w:rsidR="002D57B2">
        <w:t>arget Port</w:t>
      </w:r>
      <w:r w:rsidR="00570022">
        <w:t>.</w:t>
      </w:r>
    </w:p>
    <w:p w14:paraId="2A1D3B3A" w14:textId="79C335DA" w:rsidR="00570022" w:rsidRDefault="00F66DD3" w:rsidP="00BD45AD">
      <w:pPr>
        <w:pStyle w:val="Listletter"/>
        <w:numPr>
          <w:ilvl w:val="0"/>
          <w:numId w:val="0"/>
        </w:numPr>
        <w:tabs>
          <w:tab w:val="left" w:pos="1020"/>
        </w:tabs>
        <w:ind w:left="1360" w:hanging="340"/>
      </w:pPr>
      <w:r>
        <w:t>b)</w:t>
      </w:r>
      <w:r>
        <w:tab/>
      </w:r>
      <w:r w:rsidR="002D57B2">
        <w:t xml:space="preserve">The Device </w:t>
      </w:r>
      <w:r w:rsidR="00570022">
        <w:t>SHALL close all logical channels that were used to select these applications.</w:t>
      </w:r>
    </w:p>
    <w:p w14:paraId="7AC00892" w14:textId="3D672876" w:rsidR="00F0213F" w:rsidRDefault="00F66DD3" w:rsidP="00BD45AD">
      <w:pPr>
        <w:pStyle w:val="Listletter"/>
        <w:numPr>
          <w:ilvl w:val="0"/>
          <w:numId w:val="0"/>
        </w:numPr>
        <w:tabs>
          <w:tab w:val="left" w:pos="1020"/>
        </w:tabs>
        <w:ind w:left="1360" w:hanging="340"/>
      </w:pPr>
      <w:r>
        <w:t>c)</w:t>
      </w:r>
      <w:r>
        <w:tab/>
      </w:r>
      <w:r w:rsidR="002D57B2">
        <w:t xml:space="preserve">The Device </w:t>
      </w:r>
      <w:r w:rsidR="00FB0C93">
        <w:t xml:space="preserve">SHOULD </w:t>
      </w:r>
      <w:r w:rsidR="00FB0C93" w:rsidRPr="00106DD6">
        <w:t>take implementation-dependent action</w:t>
      </w:r>
      <w:r w:rsidR="00FB0C93">
        <w:t xml:space="preserve"> to</w:t>
      </w:r>
      <w:r w:rsidR="00FB0C93" w:rsidRPr="00106DD6">
        <w:t xml:space="preserve"> </w:t>
      </w:r>
      <w:r w:rsidR="00F0213F">
        <w:t>t</w:t>
      </w:r>
      <w:r w:rsidR="00F0213F" w:rsidRPr="00C515F7">
        <w:t xml:space="preserve">erminate </w:t>
      </w:r>
      <w:r w:rsidR="00F0213F">
        <w:t>an ongoing</w:t>
      </w:r>
      <w:r w:rsidR="00F0213F" w:rsidRPr="00C515F7">
        <w:t xml:space="preserve"> proactive command session</w:t>
      </w:r>
      <w:r w:rsidR="00F0213F">
        <w:t>.</w:t>
      </w:r>
    </w:p>
    <w:bookmarkEnd w:id="1378"/>
    <w:p w14:paraId="0FA9985C" w14:textId="77777777" w:rsidR="00EB6C51" w:rsidRDefault="00EB6C51" w:rsidP="00BD45AD">
      <w:pPr>
        <w:pStyle w:val="ListNumber"/>
        <w:numPr>
          <w:ilvl w:val="0"/>
          <w:numId w:val="0"/>
        </w:numPr>
        <w:ind w:left="680"/>
        <w:jc w:val="left"/>
        <w:rPr>
          <w:lang w:eastAsia="en-GB"/>
        </w:rPr>
      </w:pPr>
      <w:r>
        <w:rPr>
          <w:lang w:eastAsia="en-GB"/>
        </w:rPr>
        <w:t xml:space="preserve">For MEP-A2, the Device MAY verify if an eSIM Port is available which </w:t>
      </w:r>
      <w:r>
        <w:t>has currently no Profile enabled.</w:t>
      </w:r>
    </w:p>
    <w:p w14:paraId="1B9421EF" w14:textId="77777777" w:rsidR="00DB7FC7" w:rsidRDefault="00DB7FC7" w:rsidP="00BD45AD">
      <w:pPr>
        <w:pStyle w:val="ListNumber"/>
        <w:numPr>
          <w:ilvl w:val="0"/>
          <w:numId w:val="0"/>
        </w:numPr>
        <w:spacing w:before="240" w:after="0"/>
        <w:ind w:left="680"/>
        <w:contextualSpacing w:val="0"/>
        <w:jc w:val="left"/>
        <w:rPr>
          <w:lang w:eastAsia="en-GB"/>
        </w:rPr>
      </w:pPr>
      <w:r w:rsidRPr="00311D13">
        <w:rPr>
          <w:lang w:eastAsia="en-GB"/>
        </w:rPr>
        <w:t xml:space="preserve">Before the LPAd calls </w:t>
      </w:r>
      <w:r>
        <w:rPr>
          <w:lang w:eastAsia="en-GB"/>
        </w:rPr>
        <w:t xml:space="preserve">the </w:t>
      </w:r>
      <w:r w:rsidRPr="00311D13">
        <w:rPr>
          <w:lang w:eastAsia="en-GB"/>
        </w:rPr>
        <w:t>EnableProfile function with the refreshFlag set, the Device has the responsibility to ensure that CAT is initialised on the Target Port.</w:t>
      </w:r>
    </w:p>
    <w:p w14:paraId="15F36135" w14:textId="51040D89" w:rsidR="002D57B2" w:rsidRDefault="00F66DD3" w:rsidP="002D57B2">
      <w:pPr>
        <w:pBdr>
          <w:top w:val="nil"/>
          <w:left w:val="nil"/>
          <w:bottom w:val="nil"/>
          <w:right w:val="nil"/>
          <w:between w:val="nil"/>
        </w:pBdr>
        <w:tabs>
          <w:tab w:val="left" w:pos="340"/>
        </w:tabs>
        <w:spacing w:line="276" w:lineRule="auto"/>
        <w:ind w:left="680" w:hanging="340"/>
        <w:rPr>
          <w:rFonts w:eastAsia="Arial" w:cs="Arial"/>
          <w:color w:val="000000" w:themeColor="text1"/>
          <w:szCs w:val="22"/>
        </w:rPr>
      </w:pPr>
      <w:r w:rsidRPr="001B7B30">
        <w:rPr>
          <w:lang w:eastAsia="en-GB"/>
        </w:rPr>
        <w:t>2.</w:t>
      </w:r>
      <w:r w:rsidRPr="001B7B30">
        <w:rPr>
          <w:lang w:eastAsia="en-GB"/>
        </w:rPr>
        <w:tab/>
      </w:r>
      <w:r w:rsidR="003B322F">
        <w:rPr>
          <w:lang w:eastAsia="en-GB"/>
        </w:rPr>
        <w:t>On the Command Port, t</w:t>
      </w:r>
      <w:r w:rsidR="009361FF">
        <w:rPr>
          <w:lang w:eastAsia="en-GB"/>
        </w:rPr>
        <w:t xml:space="preserve">he </w:t>
      </w:r>
      <w:r w:rsidR="009361FF" w:rsidRPr="004775A4">
        <w:rPr>
          <w:lang w:eastAsia="en-GB"/>
        </w:rPr>
        <w:t>LPA</w:t>
      </w:r>
      <w:r w:rsidR="009361FF">
        <w:rPr>
          <w:lang w:eastAsia="en-GB"/>
        </w:rPr>
        <w:t>d</w:t>
      </w:r>
      <w:r w:rsidR="009361FF" w:rsidRPr="004775A4">
        <w:rPr>
          <w:lang w:eastAsia="en-GB"/>
        </w:rPr>
        <w:t xml:space="preserve"> SHALL call the </w:t>
      </w:r>
      <w:r w:rsidR="009361FF">
        <w:rPr>
          <w:lang w:eastAsia="en-GB"/>
        </w:rPr>
        <w:t>"</w:t>
      </w:r>
      <w:r w:rsidR="009361FF" w:rsidRPr="001B7B30">
        <w:rPr>
          <w:lang w:eastAsia="en-GB"/>
        </w:rPr>
        <w:t>ES10c.EnableProfile</w:t>
      </w:r>
      <w:r w:rsidR="009361FF">
        <w:rPr>
          <w:lang w:eastAsia="en-GB"/>
        </w:rPr>
        <w:t>"</w:t>
      </w:r>
      <w:r w:rsidR="009361FF" w:rsidRPr="004775A4">
        <w:rPr>
          <w:lang w:eastAsia="en-GB"/>
        </w:rPr>
        <w:t xml:space="preserve"> (section</w:t>
      </w:r>
      <w:r w:rsidR="009361FF">
        <w:rPr>
          <w:lang w:eastAsia="en-GB"/>
        </w:rPr>
        <w:t xml:space="preserve"> 5.7.16)</w:t>
      </w:r>
      <w:r w:rsidR="009361FF" w:rsidRPr="004775A4">
        <w:rPr>
          <w:lang w:eastAsia="en-GB"/>
        </w:rPr>
        <w:t xml:space="preserve"> </w:t>
      </w:r>
      <w:r w:rsidR="009361FF" w:rsidRPr="001B7B30">
        <w:rPr>
          <w:lang w:eastAsia="en-GB"/>
        </w:rPr>
        <w:t>function of the ISD-R with its relevant input data</w:t>
      </w:r>
      <w:r w:rsidR="009361FF" w:rsidRPr="003B03D0">
        <w:rPr>
          <w:lang w:eastAsia="en-GB"/>
        </w:rPr>
        <w:t>, which includes the indication if a REFRESH proactive command is needed</w:t>
      </w:r>
      <w:r w:rsidR="009361FF" w:rsidRPr="001B7B30">
        <w:rPr>
          <w:lang w:eastAsia="en-GB"/>
        </w:rPr>
        <w:t>.</w:t>
      </w:r>
      <w:r w:rsidR="002D57B2" w:rsidRPr="002D57B2">
        <w:rPr>
          <w:rFonts w:eastAsia="Arial" w:cs="Arial"/>
          <w:color w:val="000000" w:themeColor="text1"/>
          <w:szCs w:val="22"/>
        </w:rPr>
        <w:t xml:space="preserve"> </w:t>
      </w:r>
      <w:r w:rsidR="002D57B2" w:rsidRPr="73B8B080">
        <w:rPr>
          <w:rFonts w:eastAsia="Arial" w:cs="Arial"/>
          <w:color w:val="000000" w:themeColor="text1"/>
          <w:szCs w:val="22"/>
        </w:rPr>
        <w:t xml:space="preserve">For MEP, the </w:t>
      </w:r>
      <w:r w:rsidR="00C87106">
        <w:rPr>
          <w:rFonts w:eastAsia="Arial" w:cs="Arial"/>
          <w:color w:val="000000" w:themeColor="text1"/>
          <w:szCs w:val="22"/>
        </w:rPr>
        <w:t>T</w:t>
      </w:r>
      <w:r w:rsidR="002D57B2" w:rsidRPr="73B8B080">
        <w:rPr>
          <w:rFonts w:eastAsia="Arial" w:cs="Arial"/>
          <w:color w:val="000000" w:themeColor="text1"/>
          <w:szCs w:val="22"/>
        </w:rPr>
        <w:t>arget Port is determined as follows:</w:t>
      </w:r>
    </w:p>
    <w:p w14:paraId="010A415D" w14:textId="77777777" w:rsidR="002547EB" w:rsidRDefault="002547EB" w:rsidP="002547EB">
      <w:pPr>
        <w:pStyle w:val="ListParagraph"/>
        <w:numPr>
          <w:ilvl w:val="1"/>
          <w:numId w:val="351"/>
        </w:numPr>
        <w:pBdr>
          <w:top w:val="nil"/>
          <w:left w:val="nil"/>
          <w:bottom w:val="nil"/>
          <w:right w:val="nil"/>
          <w:between w:val="nil"/>
        </w:pBdr>
        <w:tabs>
          <w:tab w:val="left" w:pos="340"/>
        </w:tabs>
        <w:spacing w:after="0"/>
        <w:jc w:val="left"/>
        <w:rPr>
          <w:rFonts w:eastAsia="Arial" w:cs="Arial"/>
          <w:color w:val="000000" w:themeColor="text1"/>
          <w:szCs w:val="22"/>
        </w:rPr>
      </w:pPr>
      <w:r>
        <w:rPr>
          <w:rFonts w:eastAsia="Arial" w:cs="Arial"/>
          <w:color w:val="000000" w:themeColor="text1"/>
          <w:szCs w:val="22"/>
        </w:rPr>
        <w:t xml:space="preserve">For MEP-A1, the Target Port SHALL be indicated in the </w:t>
      </w:r>
      <w:r w:rsidRPr="2BC6E850">
        <w:rPr>
          <w:rFonts w:eastAsia="Arial" w:cs="Arial"/>
          <w:color w:val="000000" w:themeColor="text1"/>
          <w:szCs w:val="22"/>
        </w:rPr>
        <w:t>input data</w:t>
      </w:r>
      <w:r>
        <w:rPr>
          <w:rFonts w:eastAsia="Arial" w:cs="Arial"/>
          <w:color w:val="000000" w:themeColor="text1"/>
          <w:szCs w:val="22"/>
        </w:rPr>
        <w:t>.</w:t>
      </w:r>
    </w:p>
    <w:p w14:paraId="017A3B2B" w14:textId="77777777" w:rsidR="002547EB" w:rsidRDefault="002547EB" w:rsidP="002547EB">
      <w:pPr>
        <w:pStyle w:val="ListParagraph"/>
        <w:numPr>
          <w:ilvl w:val="1"/>
          <w:numId w:val="351"/>
        </w:numPr>
        <w:pBdr>
          <w:top w:val="nil"/>
          <w:left w:val="nil"/>
          <w:bottom w:val="nil"/>
          <w:right w:val="nil"/>
          <w:between w:val="nil"/>
        </w:pBdr>
        <w:tabs>
          <w:tab w:val="left" w:pos="340"/>
        </w:tabs>
        <w:spacing w:after="0"/>
        <w:jc w:val="left"/>
        <w:rPr>
          <w:rFonts w:eastAsia="Arial" w:cs="Arial"/>
          <w:color w:val="000000" w:themeColor="text1"/>
          <w:szCs w:val="22"/>
        </w:rPr>
      </w:pPr>
      <w:r>
        <w:rPr>
          <w:rFonts w:eastAsia="Arial" w:cs="Arial"/>
          <w:color w:val="000000" w:themeColor="text1"/>
          <w:szCs w:val="22"/>
        </w:rPr>
        <w:t>For MEP-A2, the Target Port SHALL be selected by the eUICC in step 9.</w:t>
      </w:r>
    </w:p>
    <w:p w14:paraId="493CA4CF" w14:textId="77777777" w:rsidR="002547EB" w:rsidRDefault="002547EB" w:rsidP="002547EB">
      <w:pPr>
        <w:pStyle w:val="ListParagraph"/>
        <w:numPr>
          <w:ilvl w:val="1"/>
          <w:numId w:val="351"/>
        </w:numPr>
        <w:pBdr>
          <w:top w:val="nil"/>
          <w:left w:val="nil"/>
          <w:bottom w:val="nil"/>
          <w:right w:val="nil"/>
          <w:between w:val="nil"/>
        </w:pBdr>
        <w:tabs>
          <w:tab w:val="left" w:pos="340"/>
        </w:tabs>
        <w:spacing w:after="0"/>
        <w:jc w:val="left"/>
        <w:rPr>
          <w:rFonts w:eastAsia="Arial" w:cs="Arial"/>
          <w:color w:val="000000" w:themeColor="text1"/>
          <w:szCs w:val="22"/>
        </w:rPr>
      </w:pPr>
      <w:r>
        <w:rPr>
          <w:rFonts w:eastAsia="Arial" w:cs="Arial"/>
          <w:color w:val="000000" w:themeColor="text1"/>
          <w:szCs w:val="22"/>
        </w:rPr>
        <w:t>For MEP-B, the command SHALL be sent on the Target Port.</w:t>
      </w:r>
    </w:p>
    <w:p w14:paraId="3156C70B" w14:textId="5B444A05" w:rsidR="002D57B2" w:rsidRDefault="00F66DD3" w:rsidP="002D57B2">
      <w:pPr>
        <w:pBdr>
          <w:top w:val="nil"/>
          <w:left w:val="nil"/>
          <w:bottom w:val="nil"/>
          <w:right w:val="nil"/>
          <w:between w:val="nil"/>
        </w:pBdr>
        <w:tabs>
          <w:tab w:val="left" w:pos="340"/>
        </w:tabs>
        <w:spacing w:after="200" w:line="276" w:lineRule="auto"/>
        <w:ind w:left="680" w:hanging="340"/>
        <w:rPr>
          <w:rFonts w:eastAsia="Arial" w:cs="Arial"/>
          <w:color w:val="000000"/>
          <w:szCs w:val="22"/>
        </w:rPr>
      </w:pPr>
      <w:r w:rsidRPr="001B7B30">
        <w:rPr>
          <w:lang w:eastAsia="en-GB"/>
        </w:rPr>
        <w:t>3.</w:t>
      </w:r>
      <w:r w:rsidRPr="001B7B30">
        <w:rPr>
          <w:lang w:eastAsia="en-GB"/>
        </w:rPr>
        <w:tab/>
      </w:r>
      <w:r w:rsidR="009361FF">
        <w:rPr>
          <w:lang w:eastAsia="en-GB"/>
        </w:rPr>
        <w:t xml:space="preserve">The </w:t>
      </w:r>
      <w:r w:rsidR="009361FF" w:rsidRPr="001B7B30">
        <w:rPr>
          <w:lang w:eastAsia="en-GB"/>
        </w:rPr>
        <w:t xml:space="preserve">ISD-R SHALL verify the state of the </w:t>
      </w:r>
      <w:r w:rsidR="00C87106">
        <w:rPr>
          <w:lang w:eastAsia="en-GB"/>
        </w:rPr>
        <w:t>T</w:t>
      </w:r>
      <w:r w:rsidR="00C87106" w:rsidRPr="001B7B30">
        <w:rPr>
          <w:lang w:eastAsia="en-GB"/>
        </w:rPr>
        <w:t xml:space="preserve">arget </w:t>
      </w:r>
      <w:r w:rsidR="009361FF" w:rsidRPr="001B7B30">
        <w:rPr>
          <w:lang w:eastAsia="en-GB"/>
        </w:rPr>
        <w:t xml:space="preserve">Profile. If the </w:t>
      </w:r>
      <w:r w:rsidR="00C87106">
        <w:rPr>
          <w:lang w:eastAsia="en-GB"/>
        </w:rPr>
        <w:t>T</w:t>
      </w:r>
      <w:r w:rsidR="00C87106" w:rsidRPr="001B7B30">
        <w:rPr>
          <w:lang w:eastAsia="en-GB"/>
        </w:rPr>
        <w:t xml:space="preserve">arget </w:t>
      </w:r>
      <w:r w:rsidR="009361FF" w:rsidRPr="001B7B30">
        <w:rPr>
          <w:lang w:eastAsia="en-GB"/>
        </w:rPr>
        <w:t xml:space="preserve">Profile is not in </w:t>
      </w:r>
      <w:r w:rsidR="009361FF" w:rsidRPr="004775A4">
        <w:rPr>
          <w:lang w:eastAsia="en-GB"/>
        </w:rPr>
        <w:t>D</w:t>
      </w:r>
      <w:r w:rsidR="009361FF" w:rsidRPr="001B7B30">
        <w:rPr>
          <w:lang w:eastAsia="en-GB"/>
        </w:rPr>
        <w:t xml:space="preserve">isabled state, </w:t>
      </w:r>
      <w:r w:rsidR="009361FF">
        <w:rPr>
          <w:lang w:eastAsia="en-GB"/>
        </w:rPr>
        <w:t xml:space="preserve">the </w:t>
      </w:r>
      <w:r w:rsidR="009361FF" w:rsidRPr="001B7B30">
        <w:rPr>
          <w:lang w:eastAsia="en-GB"/>
        </w:rPr>
        <w:t>ISD-R SHALL return a response indicating a failure, and the procedure SHALL</w:t>
      </w:r>
      <w:r w:rsidR="009361FF">
        <w:rPr>
          <w:lang w:eastAsia="en-GB"/>
        </w:rPr>
        <w:t xml:space="preserve"> stop</w:t>
      </w:r>
      <w:r w:rsidR="00DB7FC7">
        <w:rPr>
          <w:rFonts w:eastAsia="Arial" w:cs="Arial"/>
          <w:color w:val="000000" w:themeColor="text1"/>
          <w:szCs w:val="22"/>
        </w:rPr>
        <w:t>.</w:t>
      </w:r>
    </w:p>
    <w:p w14:paraId="0DBCAB2A" w14:textId="38021076" w:rsidR="00FC12FD" w:rsidRDefault="00F66DD3" w:rsidP="00BD45AD">
      <w:pPr>
        <w:pStyle w:val="ListNumber"/>
        <w:numPr>
          <w:ilvl w:val="0"/>
          <w:numId w:val="0"/>
        </w:numPr>
        <w:tabs>
          <w:tab w:val="left" w:pos="340"/>
        </w:tabs>
        <w:ind w:left="680" w:hanging="340"/>
        <w:jc w:val="left"/>
        <w:rPr>
          <w:lang w:eastAsia="en-GB"/>
        </w:rPr>
      </w:pPr>
      <w:r>
        <w:rPr>
          <w:lang w:eastAsia="en-GB"/>
        </w:rPr>
        <w:t>4</w:t>
      </w:r>
      <w:r w:rsidR="00387B53">
        <w:rPr>
          <w:lang w:eastAsia="en-GB"/>
        </w:rPr>
        <w:t>a</w:t>
      </w:r>
      <w:r>
        <w:rPr>
          <w:lang w:eastAsia="en-GB"/>
        </w:rPr>
        <w:t>.</w:t>
      </w:r>
      <w:r w:rsidR="00387B53">
        <w:rPr>
          <w:lang w:eastAsia="en-GB"/>
        </w:rPr>
        <w:tab/>
      </w:r>
      <w:r w:rsidR="00FC12FD">
        <w:rPr>
          <w:lang w:eastAsia="en-GB"/>
        </w:rPr>
        <w:t xml:space="preserve">If the </w:t>
      </w:r>
      <w:bookmarkStart w:id="1379" w:name="_Hlk454206937"/>
      <w:r w:rsidR="00C87106">
        <w:rPr>
          <w:lang w:eastAsia="en-GB"/>
        </w:rPr>
        <w:t>T</w:t>
      </w:r>
      <w:r w:rsidR="00FC12FD">
        <w:rPr>
          <w:lang w:eastAsia="en-GB"/>
        </w:rPr>
        <w:t xml:space="preserve">arget Profile is not a Test Profile, the </w:t>
      </w:r>
      <w:r w:rsidR="00FC12FD" w:rsidRPr="001B7B30">
        <w:rPr>
          <w:lang w:eastAsia="en-GB"/>
        </w:rPr>
        <w:t xml:space="preserve">ISD-R SHALL </w:t>
      </w:r>
      <w:r w:rsidR="00FC12FD">
        <w:rPr>
          <w:lang w:eastAsia="en-GB"/>
        </w:rPr>
        <w:t>check</w:t>
      </w:r>
      <w:r w:rsidR="00FC12FD" w:rsidRPr="001B7B30">
        <w:rPr>
          <w:lang w:eastAsia="en-GB"/>
        </w:rPr>
        <w:t xml:space="preserve"> </w:t>
      </w:r>
      <w:bookmarkEnd w:id="1379"/>
      <w:r w:rsidR="00FC12FD" w:rsidRPr="001B7B30">
        <w:rPr>
          <w:lang w:eastAsia="en-GB"/>
        </w:rPr>
        <w:t>the</w:t>
      </w:r>
      <w:r w:rsidR="00FC12FD">
        <w:rPr>
          <w:lang w:eastAsia="en-GB"/>
        </w:rPr>
        <w:t xml:space="preserve"> </w:t>
      </w:r>
      <w:r w:rsidR="008830CF">
        <w:rPr>
          <w:lang w:eastAsia="en-GB"/>
        </w:rPr>
        <w:t xml:space="preserve">Profile </w:t>
      </w:r>
      <w:r w:rsidR="00FC12FD">
        <w:rPr>
          <w:lang w:eastAsia="en-GB"/>
        </w:rPr>
        <w:t xml:space="preserve">Policy Rules of the Profile </w:t>
      </w:r>
      <w:r w:rsidR="00C74A88">
        <w:rPr>
          <w:lang w:eastAsia="en-GB"/>
        </w:rPr>
        <w:t xml:space="preserve">currently enabled on the Target Port </w:t>
      </w:r>
      <w:r w:rsidR="00FC12FD">
        <w:rPr>
          <w:lang w:eastAsia="en-GB"/>
        </w:rPr>
        <w:t xml:space="preserve">(if any). If it has a </w:t>
      </w:r>
      <w:r w:rsidR="008830CF">
        <w:rPr>
          <w:lang w:eastAsia="en-GB"/>
        </w:rPr>
        <w:t xml:space="preserve">Profile </w:t>
      </w:r>
      <w:r w:rsidR="00FC12FD">
        <w:rPr>
          <w:lang w:eastAsia="en-GB"/>
        </w:rPr>
        <w:t xml:space="preserve">Policy Rule "Disabling not allowed", the </w:t>
      </w:r>
      <w:r w:rsidR="00FC12FD" w:rsidRPr="001B7B30">
        <w:rPr>
          <w:lang w:eastAsia="en-GB"/>
        </w:rPr>
        <w:t xml:space="preserve">ISD-R SHALL return a response indicating a failure, and the procedure SHALL </w:t>
      </w:r>
      <w:r w:rsidR="00886432">
        <w:rPr>
          <w:lang w:eastAsia="en-GB"/>
        </w:rPr>
        <w:t>stop</w:t>
      </w:r>
      <w:r w:rsidR="00FC12FD" w:rsidRPr="001B7B30">
        <w:rPr>
          <w:lang w:eastAsia="en-GB"/>
        </w:rPr>
        <w:t>.</w:t>
      </w:r>
    </w:p>
    <w:p w14:paraId="031FB100" w14:textId="4878D55D" w:rsidR="007031F7" w:rsidRDefault="00387B53" w:rsidP="00BD45AD">
      <w:pPr>
        <w:pStyle w:val="ListNumber"/>
        <w:numPr>
          <w:ilvl w:val="0"/>
          <w:numId w:val="0"/>
        </w:numPr>
        <w:tabs>
          <w:tab w:val="left" w:pos="340"/>
        </w:tabs>
        <w:ind w:left="680" w:hanging="340"/>
        <w:jc w:val="left"/>
        <w:rPr>
          <w:lang w:eastAsia="en-GB"/>
        </w:rPr>
      </w:pPr>
      <w:r>
        <w:rPr>
          <w:lang w:eastAsia="en-GB"/>
        </w:rPr>
        <w:t>4b.</w:t>
      </w:r>
      <w:r>
        <w:rPr>
          <w:lang w:eastAsia="en-GB"/>
        </w:rPr>
        <w:tab/>
        <w:t>If the eUICC contains a Profile with a</w:t>
      </w:r>
      <w:r w:rsidR="00435789" w:rsidRPr="00BD45AD">
        <w:rPr>
          <w:lang w:eastAsia="en-GB"/>
        </w:rPr>
        <w:t xml:space="preserve"> Reference Enterprise Rule</w:t>
      </w:r>
      <w:r w:rsidR="007031F7">
        <w:rPr>
          <w:lang w:eastAsia="en-GB"/>
        </w:rPr>
        <w:t>, it SHALL verify the following</w:t>
      </w:r>
      <w:r>
        <w:rPr>
          <w:lang w:eastAsia="en-GB"/>
        </w:rPr>
        <w:t>:</w:t>
      </w:r>
    </w:p>
    <w:p w14:paraId="78DAA01F" w14:textId="0850461E" w:rsidR="007031F7" w:rsidRPr="0006766C" w:rsidRDefault="007031F7" w:rsidP="007031F7">
      <w:pPr>
        <w:pStyle w:val="ListNumber"/>
        <w:numPr>
          <w:ilvl w:val="0"/>
          <w:numId w:val="372"/>
        </w:numPr>
        <w:tabs>
          <w:tab w:val="left" w:pos="340"/>
        </w:tabs>
        <w:spacing w:before="120" w:after="0" w:line="240" w:lineRule="auto"/>
        <w:contextualSpacing w:val="0"/>
        <w:jc w:val="left"/>
        <w:rPr>
          <w:rFonts w:eastAsia="Malgun Gothic"/>
          <w:lang w:eastAsia="ko-KR"/>
        </w:rPr>
      </w:pPr>
      <w:r w:rsidRPr="007031F7">
        <w:rPr>
          <w:lang w:eastAsia="en-GB"/>
        </w:rPr>
        <w:t xml:space="preserve"> </w:t>
      </w:r>
      <w:r>
        <w:rPr>
          <w:lang w:eastAsia="en-GB"/>
        </w:rPr>
        <w:t xml:space="preserve">If the Target Profile is not an Enterprise Profile or a Test Profile: That the </w:t>
      </w:r>
      <w:r>
        <w:rPr>
          <w:rFonts w:eastAsia="Malgun Gothic"/>
          <w:lang w:eastAsia="ko-KR"/>
        </w:rPr>
        <w:t xml:space="preserve">maximum number of </w:t>
      </w:r>
      <w:r w:rsidRPr="00AC1F97">
        <w:t>non-Enterprise Profile</w:t>
      </w:r>
      <w:r>
        <w:t>s</w:t>
      </w:r>
      <w:r>
        <w:rPr>
          <w:rFonts w:eastAsia="Malgun Gothic" w:hint="eastAsia"/>
          <w:lang w:eastAsia="ko-KR"/>
        </w:rPr>
        <w:t xml:space="preserve"> </w:t>
      </w:r>
      <w:r>
        <w:rPr>
          <w:rFonts w:eastAsia="Malgun Gothic"/>
          <w:lang w:eastAsia="ko-KR"/>
        </w:rPr>
        <w:t>that can be Enabled is not exceeded.</w:t>
      </w:r>
    </w:p>
    <w:p w14:paraId="763DBBF2" w14:textId="2138C0BB" w:rsidR="007031F7" w:rsidRDefault="007031F7" w:rsidP="007031F7">
      <w:pPr>
        <w:pStyle w:val="ListNumber"/>
        <w:numPr>
          <w:ilvl w:val="0"/>
          <w:numId w:val="372"/>
        </w:numPr>
        <w:tabs>
          <w:tab w:val="left" w:pos="340"/>
        </w:tabs>
        <w:spacing w:before="120" w:after="0" w:line="240" w:lineRule="auto"/>
        <w:contextualSpacing w:val="0"/>
        <w:jc w:val="left"/>
        <w:rPr>
          <w:lang w:eastAsia="en-GB"/>
        </w:rPr>
      </w:pPr>
      <w:r>
        <w:rPr>
          <w:lang w:eastAsia="en-GB"/>
        </w:rPr>
        <w:t xml:space="preserve">If </w:t>
      </w:r>
      <w:r w:rsidRPr="007F08F1">
        <w:rPr>
          <w:lang w:eastAsia="en-GB"/>
        </w:rPr>
        <w:t>the Reference Enterprise Rule indicates "</w:t>
      </w:r>
      <w:r w:rsidR="00DD71D0" w:rsidRPr="009D1A10">
        <w:rPr>
          <w:rFonts w:ascii="Courier New" w:eastAsia="Times New Roman" w:hAnsi="Courier New" w:cs="Courier New"/>
          <w:szCs w:val="22"/>
          <w:lang w:eastAsia="ko-KR"/>
        </w:rPr>
        <w:t>priorityEnterpriseProfile</w:t>
      </w:r>
      <w:r w:rsidRPr="007F08F1">
        <w:rPr>
          <w:lang w:eastAsia="en-GB"/>
        </w:rPr>
        <w:t>"</w:t>
      </w:r>
      <w:r>
        <w:rPr>
          <w:lang w:eastAsia="en-GB"/>
        </w:rPr>
        <w:t xml:space="preserve"> and the Profile with the </w:t>
      </w:r>
      <w:r w:rsidRPr="007F08F1">
        <w:rPr>
          <w:lang w:eastAsia="en-GB"/>
        </w:rPr>
        <w:t>Reference Enterprise Rule</w:t>
      </w:r>
      <w:r>
        <w:rPr>
          <w:lang w:eastAsia="en-GB"/>
        </w:rPr>
        <w:t xml:space="preserve"> is currently disabled, that itself or a Test Profile is the</w:t>
      </w:r>
      <w:r w:rsidRPr="007F08F1">
        <w:rPr>
          <w:lang w:eastAsia="en-GB"/>
        </w:rPr>
        <w:t xml:space="preserve"> </w:t>
      </w:r>
      <w:r>
        <w:rPr>
          <w:lang w:eastAsia="en-GB"/>
        </w:rPr>
        <w:t>T</w:t>
      </w:r>
      <w:r w:rsidRPr="007F08F1">
        <w:rPr>
          <w:lang w:eastAsia="en-GB"/>
        </w:rPr>
        <w:t>arget Profile</w:t>
      </w:r>
      <w:r>
        <w:rPr>
          <w:lang w:eastAsia="en-GB"/>
        </w:rPr>
        <w:t>.</w:t>
      </w:r>
    </w:p>
    <w:p w14:paraId="39602854" w14:textId="77777777" w:rsidR="007031F7" w:rsidRDefault="007031F7" w:rsidP="00BD45AD">
      <w:pPr>
        <w:pStyle w:val="ListNumber"/>
        <w:numPr>
          <w:ilvl w:val="0"/>
          <w:numId w:val="0"/>
        </w:numPr>
        <w:ind w:left="680"/>
        <w:contextualSpacing w:val="0"/>
        <w:jc w:val="left"/>
        <w:rPr>
          <w:lang w:eastAsia="en-GB"/>
        </w:rPr>
      </w:pPr>
      <w:r>
        <w:rPr>
          <w:lang w:eastAsia="en-GB"/>
        </w:rPr>
        <w:t xml:space="preserve">If any of these verifications fail, </w:t>
      </w:r>
      <w:r w:rsidRPr="007F08F1">
        <w:rPr>
          <w:lang w:eastAsia="en-GB"/>
        </w:rPr>
        <w:t>the ISD-R SHALL return a response indicating a failure, and the procedure SHALL stop</w:t>
      </w:r>
      <w:r>
        <w:rPr>
          <w:lang w:eastAsia="en-GB"/>
        </w:rPr>
        <w:t>.</w:t>
      </w:r>
    </w:p>
    <w:p w14:paraId="71580553" w14:textId="161C8E7B" w:rsidR="00FC12FD" w:rsidRDefault="00F66DD3" w:rsidP="00BD45AD">
      <w:pPr>
        <w:pStyle w:val="ListNumber"/>
        <w:numPr>
          <w:ilvl w:val="0"/>
          <w:numId w:val="0"/>
        </w:numPr>
        <w:tabs>
          <w:tab w:val="left" w:pos="340"/>
        </w:tabs>
        <w:ind w:left="680" w:hanging="340"/>
        <w:jc w:val="left"/>
        <w:rPr>
          <w:lang w:eastAsia="en-GB"/>
        </w:rPr>
      </w:pPr>
      <w:r>
        <w:rPr>
          <w:lang w:eastAsia="en-GB"/>
        </w:rPr>
        <w:t>5.</w:t>
      </w:r>
      <w:r>
        <w:rPr>
          <w:lang w:eastAsia="en-GB"/>
        </w:rPr>
        <w:tab/>
      </w:r>
      <w:r w:rsidR="00FC12FD">
        <w:rPr>
          <w:lang w:eastAsia="en-GB"/>
        </w:rPr>
        <w:t>If the Profile</w:t>
      </w:r>
      <w:r w:rsidR="00FC12FD" w:rsidRPr="00D224A7">
        <w:rPr>
          <w:lang w:eastAsia="en-GB"/>
        </w:rPr>
        <w:t xml:space="preserve"> </w:t>
      </w:r>
      <w:r w:rsidR="00C74A88">
        <w:rPr>
          <w:lang w:eastAsia="en-GB"/>
        </w:rPr>
        <w:t>currently enabled on the Target Port</w:t>
      </w:r>
      <w:r w:rsidR="00C74A88" w:rsidRPr="00D224A7">
        <w:rPr>
          <w:lang w:eastAsia="en-GB"/>
        </w:rPr>
        <w:t xml:space="preserve"> </w:t>
      </w:r>
      <w:r w:rsidR="00FC12FD" w:rsidRPr="00D224A7">
        <w:rPr>
          <w:lang w:eastAsia="en-GB"/>
        </w:rPr>
        <w:t>is a Test Profile, the ISD-R SHALL check</w:t>
      </w:r>
      <w:r w:rsidR="00FC12FD">
        <w:rPr>
          <w:lang w:eastAsia="en-GB"/>
        </w:rPr>
        <w:t xml:space="preserve"> if the </w:t>
      </w:r>
      <w:r w:rsidR="00C87106">
        <w:rPr>
          <w:lang w:eastAsia="en-GB"/>
        </w:rPr>
        <w:t xml:space="preserve">Target </w:t>
      </w:r>
      <w:r w:rsidR="00FC12FD">
        <w:rPr>
          <w:lang w:eastAsia="en-GB"/>
        </w:rPr>
        <w:t xml:space="preserve">Profile is either another Test Profile or the Operational profile that was previously in Enable state. If this is not the case, the </w:t>
      </w:r>
      <w:r w:rsidR="00FC12FD" w:rsidRPr="001B7B30">
        <w:rPr>
          <w:lang w:eastAsia="en-GB"/>
        </w:rPr>
        <w:t xml:space="preserve">ISD-R SHALL return a response indicating a failure, and the procedure SHALL </w:t>
      </w:r>
      <w:r w:rsidR="00886432">
        <w:rPr>
          <w:lang w:eastAsia="en-GB"/>
        </w:rPr>
        <w:t>stop</w:t>
      </w:r>
      <w:r w:rsidR="00FC12FD" w:rsidRPr="001B7B30">
        <w:rPr>
          <w:lang w:eastAsia="en-GB"/>
        </w:rPr>
        <w:t>.</w:t>
      </w:r>
    </w:p>
    <w:p w14:paraId="71D96815" w14:textId="77777777" w:rsidR="00C10BA2" w:rsidRDefault="00C10BA2" w:rsidP="00C10BA2">
      <w:pPr>
        <w:pStyle w:val="ListNumber"/>
        <w:numPr>
          <w:ilvl w:val="0"/>
          <w:numId w:val="0"/>
        </w:numPr>
        <w:ind w:left="680" w:hanging="340"/>
        <w:jc w:val="left"/>
        <w:rPr>
          <w:lang w:eastAsia="en-GB"/>
        </w:rPr>
      </w:pPr>
    </w:p>
    <w:p w14:paraId="7D8ECAA3" w14:textId="197B1A98" w:rsidR="00C10BA2" w:rsidRDefault="00C10BA2" w:rsidP="00C10BA2">
      <w:pPr>
        <w:pStyle w:val="ListNumber"/>
        <w:numPr>
          <w:ilvl w:val="0"/>
          <w:numId w:val="0"/>
        </w:numPr>
        <w:ind w:left="680" w:hanging="340"/>
        <w:jc w:val="left"/>
        <w:rPr>
          <w:lang w:eastAsia="en-GB"/>
        </w:rPr>
      </w:pPr>
      <w:r>
        <w:rPr>
          <w:lang w:eastAsia="en-GB"/>
        </w:rPr>
        <w:t>If the refreshFlag is set, steps 6 to 8 SHALL be executed.</w:t>
      </w:r>
    </w:p>
    <w:p w14:paraId="2196F95A" w14:textId="78DAC11D" w:rsidR="000E3A93" w:rsidRDefault="000E3A93" w:rsidP="000E3A93">
      <w:pPr>
        <w:pStyle w:val="ListNumber"/>
        <w:numPr>
          <w:ilvl w:val="0"/>
          <w:numId w:val="0"/>
        </w:numPr>
        <w:tabs>
          <w:tab w:val="left" w:pos="340"/>
        </w:tabs>
        <w:ind w:left="680" w:hanging="340"/>
        <w:jc w:val="left"/>
        <w:rPr>
          <w:lang w:eastAsia="en-GB"/>
        </w:rPr>
      </w:pPr>
      <w:r>
        <w:rPr>
          <w:lang w:eastAsia="en-GB"/>
        </w:rPr>
        <w:t>6a.</w:t>
      </w:r>
      <w:r>
        <w:rPr>
          <w:lang w:eastAsia="en-GB"/>
        </w:rPr>
        <w:tab/>
        <w:t>If a proactive session is ongoing</w:t>
      </w:r>
      <w:r w:rsidR="00076FD8" w:rsidRPr="00076FD8">
        <w:rPr>
          <w:rFonts w:eastAsia="Arial" w:cs="Arial"/>
          <w:color w:val="000000"/>
          <w:szCs w:val="22"/>
        </w:rPr>
        <w:t xml:space="preserve"> </w:t>
      </w:r>
      <w:r w:rsidR="00076FD8">
        <w:rPr>
          <w:rFonts w:eastAsia="Arial" w:cs="Arial"/>
          <w:color w:val="000000"/>
          <w:szCs w:val="22"/>
        </w:rPr>
        <w:t xml:space="preserve">on the </w:t>
      </w:r>
      <w:r w:rsidR="00C87106">
        <w:rPr>
          <w:rFonts w:eastAsia="Arial" w:cs="Arial"/>
          <w:color w:val="000000"/>
          <w:szCs w:val="22"/>
        </w:rPr>
        <w:t>T</w:t>
      </w:r>
      <w:r w:rsidR="00076FD8">
        <w:rPr>
          <w:rFonts w:eastAsia="Arial" w:cs="Arial"/>
          <w:color w:val="000000"/>
          <w:szCs w:val="22"/>
        </w:rPr>
        <w:t>arget Port</w:t>
      </w:r>
      <w:r>
        <w:rPr>
          <w:lang w:eastAsia="en-GB"/>
        </w:rPr>
        <w:t xml:space="preserve">, the ISD-R MAY return a </w:t>
      </w:r>
      <w:r w:rsidRPr="00C22D7B">
        <w:rPr>
          <w:rFonts w:ascii="Courier New" w:eastAsia="Malgun Gothic" w:hAnsi="Courier New" w:cs="Courier New"/>
          <w:szCs w:val="22"/>
          <w:lang w:eastAsia="ko-KR"/>
        </w:rPr>
        <w:t>catBusy</w:t>
      </w:r>
      <w:r>
        <w:rPr>
          <w:lang w:eastAsia="en-GB"/>
        </w:rPr>
        <w:t xml:space="preserve"> error response to the LUId. If this occurs, the LPAd MAY take implementation-dependent actions to terminate the proactive command session, after which the LPAd MAY call again the "ES10c.EnableProfile” function without any further End User interaction.</w:t>
      </w:r>
    </w:p>
    <w:p w14:paraId="6A00BF15" w14:textId="5FAA1717" w:rsidR="00C10BA2" w:rsidRPr="004775A4" w:rsidRDefault="00F66DD3" w:rsidP="00BD45AD">
      <w:pPr>
        <w:pStyle w:val="ListNumber"/>
        <w:numPr>
          <w:ilvl w:val="0"/>
          <w:numId w:val="0"/>
        </w:numPr>
        <w:tabs>
          <w:tab w:val="left" w:pos="340"/>
        </w:tabs>
        <w:ind w:left="680" w:hanging="340"/>
        <w:jc w:val="left"/>
        <w:rPr>
          <w:lang w:eastAsia="en-GB"/>
        </w:rPr>
      </w:pPr>
      <w:r w:rsidRPr="004775A4">
        <w:rPr>
          <w:lang w:eastAsia="en-GB"/>
        </w:rPr>
        <w:t>6</w:t>
      </w:r>
      <w:r w:rsidR="000E3A93">
        <w:rPr>
          <w:lang w:eastAsia="en-GB"/>
        </w:rPr>
        <w:t>b</w:t>
      </w:r>
      <w:r w:rsidRPr="004775A4">
        <w:rPr>
          <w:lang w:eastAsia="en-GB"/>
        </w:rPr>
        <w:t>.</w:t>
      </w:r>
      <w:r w:rsidRPr="004775A4">
        <w:rPr>
          <w:lang w:eastAsia="en-GB"/>
        </w:rPr>
        <w:tab/>
      </w:r>
      <w:r w:rsidR="000E3A93">
        <w:rPr>
          <w:lang w:eastAsia="en-GB"/>
        </w:rPr>
        <w:t xml:space="preserve">If the ISD-R does not stop execution due to an ongoing proactive session, then it </w:t>
      </w:r>
      <w:r w:rsidR="00C10BA2" w:rsidRPr="004775A4">
        <w:rPr>
          <w:lang w:eastAsia="en-GB"/>
        </w:rPr>
        <w:t xml:space="preserve">SHALL </w:t>
      </w:r>
      <w:r w:rsidR="00C10BA2" w:rsidRPr="001B7B30">
        <w:rPr>
          <w:lang w:eastAsia="en-GB"/>
        </w:rPr>
        <w:t xml:space="preserve">return a response indicating </w:t>
      </w:r>
      <w:r w:rsidR="00C10BA2" w:rsidRPr="004775A4">
        <w:rPr>
          <w:lang w:eastAsia="en-GB"/>
        </w:rPr>
        <w:t>result OK back to the LUI</w:t>
      </w:r>
      <w:r w:rsidR="00C10BA2">
        <w:rPr>
          <w:lang w:eastAsia="en-GB"/>
        </w:rPr>
        <w:t>d</w:t>
      </w:r>
      <w:r w:rsidR="00C10BA2" w:rsidRPr="004775A4">
        <w:rPr>
          <w:lang w:eastAsia="en-GB"/>
        </w:rPr>
        <w:t>.</w:t>
      </w:r>
    </w:p>
    <w:p w14:paraId="1F19FE5B" w14:textId="76B45091" w:rsidR="00081156" w:rsidRPr="004F0068" w:rsidRDefault="00F66DD3" w:rsidP="00081156">
      <w:pPr>
        <w:pStyle w:val="ListNumber"/>
        <w:numPr>
          <w:ilvl w:val="0"/>
          <w:numId w:val="0"/>
        </w:numPr>
        <w:tabs>
          <w:tab w:val="left" w:pos="340"/>
        </w:tabs>
        <w:ind w:left="680" w:hanging="340"/>
        <w:jc w:val="left"/>
        <w:rPr>
          <w:lang w:eastAsia="en-GB"/>
        </w:rPr>
      </w:pPr>
      <w:r>
        <w:rPr>
          <w:lang w:eastAsia="en-GB"/>
        </w:rPr>
        <w:t>7.</w:t>
      </w:r>
      <w:r>
        <w:rPr>
          <w:lang w:eastAsia="en-GB"/>
        </w:rPr>
        <w:tab/>
      </w:r>
      <w:r w:rsidR="00C10BA2">
        <w:rPr>
          <w:lang w:eastAsia="en-GB"/>
        </w:rPr>
        <w:t xml:space="preserve">The eUICC SHALL </w:t>
      </w:r>
      <w:r w:rsidR="00081156">
        <w:rPr>
          <w:lang w:eastAsia="en-GB"/>
        </w:rPr>
        <w:t xml:space="preserve">trigger </w:t>
      </w:r>
      <w:r w:rsidR="00C10BA2">
        <w:rPr>
          <w:lang w:eastAsia="en-GB"/>
        </w:rPr>
        <w:t xml:space="preserve">a REFRESH </w:t>
      </w:r>
      <w:r w:rsidR="00081156">
        <w:rPr>
          <w:lang w:eastAsia="en-GB"/>
        </w:rPr>
        <w:t>of</w:t>
      </w:r>
      <w:r w:rsidR="00076FD8" w:rsidRPr="49A17D51">
        <w:rPr>
          <w:rFonts w:eastAsia="Arial" w:cs="Arial"/>
          <w:color w:val="000000" w:themeColor="text1"/>
          <w:szCs w:val="22"/>
        </w:rPr>
        <w:t xml:space="preserve"> the </w:t>
      </w:r>
      <w:r w:rsidR="00C87106">
        <w:rPr>
          <w:rFonts w:eastAsia="Arial" w:cs="Arial"/>
          <w:color w:val="000000" w:themeColor="text1"/>
          <w:szCs w:val="22"/>
        </w:rPr>
        <w:t>T</w:t>
      </w:r>
      <w:r w:rsidR="00076FD8" w:rsidRPr="49A17D51">
        <w:rPr>
          <w:rFonts w:eastAsia="Arial" w:cs="Arial"/>
          <w:color w:val="000000" w:themeColor="text1"/>
          <w:szCs w:val="22"/>
        </w:rPr>
        <w:t>arget Port</w:t>
      </w:r>
      <w:r w:rsidR="00081156" w:rsidRPr="00081156">
        <w:rPr>
          <w:rFonts w:eastAsia="Arial" w:cs="Arial"/>
          <w:color w:val="000000" w:themeColor="text1"/>
        </w:rPr>
        <w:t xml:space="preserve"> </w:t>
      </w:r>
      <w:r w:rsidR="00081156">
        <w:rPr>
          <w:rFonts w:eastAsia="Arial" w:cs="Arial"/>
          <w:color w:val="000000" w:themeColor="text1"/>
          <w:szCs w:val="22"/>
        </w:rPr>
        <w:t>as follows</w:t>
      </w:r>
      <w:r w:rsidR="00081156">
        <w:rPr>
          <w:lang w:eastAsia="en-GB"/>
        </w:rPr>
        <w:t>:</w:t>
      </w:r>
    </w:p>
    <w:p w14:paraId="433FA7EC" w14:textId="2C1913C5" w:rsidR="00081156" w:rsidRDefault="00081156" w:rsidP="00BD45AD">
      <w:pPr>
        <w:pStyle w:val="ListNumber"/>
        <w:numPr>
          <w:ilvl w:val="0"/>
          <w:numId w:val="0"/>
        </w:numPr>
        <w:tabs>
          <w:tab w:val="left" w:pos="567"/>
        </w:tabs>
        <w:ind w:left="993" w:hanging="284"/>
        <w:rPr>
          <w:rFonts w:eastAsia="Arial" w:cs="Arial"/>
          <w:color w:val="000000" w:themeColor="text1"/>
          <w:szCs w:val="22"/>
        </w:rPr>
      </w:pPr>
      <w:r>
        <w:rPr>
          <w:rFonts w:ascii="Symbol" w:hAnsi="Symbol"/>
        </w:rPr>
        <w:t></w:t>
      </w:r>
      <w:r>
        <w:rPr>
          <w:lang w:eastAsia="en-GB"/>
        </w:rPr>
        <w:tab/>
        <w:t>For SEP and MEP-B, the eUICC SHALL send a REFRESH proactive command</w:t>
      </w:r>
      <w:r w:rsidRPr="00076FD8">
        <w:rPr>
          <w:rFonts w:eastAsia="Arial" w:cs="Arial"/>
          <w:color w:val="000000" w:themeColor="text1"/>
          <w:szCs w:val="22"/>
        </w:rPr>
        <w:t xml:space="preserve"> </w:t>
      </w:r>
      <w:r>
        <w:rPr>
          <w:rFonts w:eastAsia="Arial" w:cs="Arial"/>
          <w:color w:val="000000" w:themeColor="text1"/>
          <w:szCs w:val="22"/>
        </w:rPr>
        <w:t xml:space="preserve">on the Target </w:t>
      </w:r>
      <w:r w:rsidRPr="49A17D51">
        <w:rPr>
          <w:rFonts w:eastAsia="Arial" w:cs="Arial"/>
          <w:color w:val="000000" w:themeColor="text1"/>
          <w:szCs w:val="22"/>
        </w:rPr>
        <w:t>Port</w:t>
      </w:r>
      <w:r>
        <w:rPr>
          <w:rFonts w:eastAsia="Arial" w:cs="Arial"/>
          <w:color w:val="000000" w:themeColor="text1"/>
          <w:szCs w:val="22"/>
        </w:rPr>
        <w:t>.</w:t>
      </w:r>
    </w:p>
    <w:p w14:paraId="7C19F1C8" w14:textId="77777777" w:rsidR="00081156" w:rsidRPr="000974A8" w:rsidRDefault="00081156" w:rsidP="00BD45AD">
      <w:pPr>
        <w:pStyle w:val="ListNumber"/>
        <w:numPr>
          <w:ilvl w:val="0"/>
          <w:numId w:val="0"/>
        </w:numPr>
        <w:tabs>
          <w:tab w:val="left" w:pos="567"/>
        </w:tabs>
        <w:ind w:left="993" w:hanging="284"/>
        <w:rPr>
          <w:rFonts w:eastAsia="Arial" w:cs="Arial"/>
          <w:color w:val="000000" w:themeColor="text1"/>
          <w:szCs w:val="22"/>
        </w:rPr>
      </w:pPr>
      <w:r>
        <w:rPr>
          <w:rFonts w:ascii="Symbol" w:hAnsi="Symbol"/>
        </w:rPr>
        <w:t></w:t>
      </w:r>
      <w:r>
        <w:rPr>
          <w:rFonts w:ascii="Symbol" w:hAnsi="Symbol"/>
        </w:rPr>
        <w:tab/>
      </w:r>
      <w:r>
        <w:rPr>
          <w:lang w:eastAsia="en-GB"/>
        </w:rPr>
        <w:t>For MEP-A1, the eUICC SHALL send an LSI COMMAND proactive command with the action "</w:t>
      </w:r>
      <w:r w:rsidRPr="004318C5">
        <w:rPr>
          <w:lang w:eastAsia="en-GB"/>
        </w:rPr>
        <w:t>Proactive session request</w:t>
      </w:r>
      <w:r>
        <w:rPr>
          <w:lang w:eastAsia="en-GB"/>
        </w:rPr>
        <w:t>" on the Command Port. This results in the Device checking for pending proactive commands on the Target Port, whereupon the eUICC sends a REFRESH proactive command on the Target Port.</w:t>
      </w:r>
    </w:p>
    <w:p w14:paraId="27B23FC5" w14:textId="62E2350A" w:rsidR="00C10BA2" w:rsidRDefault="00F66DD3" w:rsidP="00BD45AD">
      <w:pPr>
        <w:pStyle w:val="ListNumber"/>
        <w:numPr>
          <w:ilvl w:val="0"/>
          <w:numId w:val="0"/>
        </w:numPr>
        <w:tabs>
          <w:tab w:val="left" w:pos="340"/>
        </w:tabs>
        <w:ind w:left="680" w:hanging="340"/>
        <w:jc w:val="left"/>
        <w:rPr>
          <w:lang w:eastAsia="en-GB"/>
        </w:rPr>
      </w:pPr>
      <w:r>
        <w:rPr>
          <w:lang w:eastAsia="en-GB"/>
        </w:rPr>
        <w:t>8.</w:t>
      </w:r>
      <w:r>
        <w:rPr>
          <w:lang w:eastAsia="en-GB"/>
        </w:rPr>
        <w:tab/>
      </w:r>
      <w:r w:rsidR="00C10BA2">
        <w:rPr>
          <w:lang w:eastAsia="en-GB"/>
        </w:rPr>
        <w:t>Upon reception of the Terminal Response or after the RESET</w:t>
      </w:r>
      <w:r w:rsidR="00076FD8" w:rsidRPr="00076FD8">
        <w:rPr>
          <w:rFonts w:eastAsia="Arial" w:cs="Arial"/>
          <w:color w:val="000000"/>
          <w:szCs w:val="22"/>
        </w:rPr>
        <w:t xml:space="preserve"> </w:t>
      </w:r>
      <w:r w:rsidR="00076FD8" w:rsidRPr="001E31D3">
        <w:rPr>
          <w:rFonts w:eastAsia="Arial" w:cs="Arial"/>
          <w:color w:val="000000"/>
          <w:szCs w:val="22"/>
        </w:rPr>
        <w:t xml:space="preserve">of the </w:t>
      </w:r>
      <w:r w:rsidR="00C87106">
        <w:rPr>
          <w:rFonts w:eastAsia="Arial" w:cs="Arial"/>
          <w:color w:val="000000"/>
          <w:szCs w:val="22"/>
        </w:rPr>
        <w:t>T</w:t>
      </w:r>
      <w:r w:rsidR="00076FD8" w:rsidRPr="001E31D3">
        <w:rPr>
          <w:rFonts w:eastAsia="Arial" w:cs="Arial"/>
          <w:color w:val="000000"/>
          <w:szCs w:val="22"/>
        </w:rPr>
        <w:t>arget Port</w:t>
      </w:r>
      <w:r w:rsidR="00C10BA2">
        <w:rPr>
          <w:lang w:eastAsia="en-GB"/>
        </w:rPr>
        <w:t>,</w:t>
      </w:r>
      <w:r w:rsidR="00C10BA2" w:rsidRPr="001B7B30">
        <w:rPr>
          <w:lang w:eastAsia="en-GB"/>
        </w:rPr>
        <w:t xml:space="preserve"> </w:t>
      </w:r>
      <w:r w:rsidR="00C10BA2">
        <w:rPr>
          <w:lang w:eastAsia="en-GB"/>
        </w:rPr>
        <w:t>t</w:t>
      </w:r>
      <w:r w:rsidR="009361FF" w:rsidRPr="001B7B30">
        <w:rPr>
          <w:lang w:eastAsia="en-GB"/>
        </w:rPr>
        <w:t xml:space="preserve">he ISD-R SHALL disable the currently </w:t>
      </w:r>
      <w:r w:rsidR="009361FF" w:rsidRPr="004775A4">
        <w:rPr>
          <w:lang w:eastAsia="en-GB"/>
        </w:rPr>
        <w:t>E</w:t>
      </w:r>
      <w:r w:rsidR="009361FF" w:rsidRPr="001B7B30">
        <w:rPr>
          <w:lang w:eastAsia="en-GB"/>
        </w:rPr>
        <w:t xml:space="preserve">nabled Profile (if any) and then enable the </w:t>
      </w:r>
      <w:r w:rsidR="00C233FD">
        <w:rPr>
          <w:lang w:eastAsia="en-GB"/>
        </w:rPr>
        <w:t>T</w:t>
      </w:r>
      <w:r w:rsidR="009361FF" w:rsidRPr="001B7B30">
        <w:rPr>
          <w:lang w:eastAsia="en-GB"/>
        </w:rPr>
        <w:t>arget Profile</w:t>
      </w:r>
      <w:r w:rsidR="00076FD8" w:rsidRPr="00076FD8">
        <w:rPr>
          <w:rFonts w:eastAsia="Arial" w:cs="Arial"/>
          <w:color w:val="000000"/>
          <w:szCs w:val="22"/>
        </w:rPr>
        <w:t xml:space="preserve"> </w:t>
      </w:r>
      <w:r w:rsidR="00076FD8">
        <w:rPr>
          <w:rFonts w:eastAsia="Arial" w:cs="Arial"/>
          <w:color w:val="000000"/>
          <w:szCs w:val="22"/>
        </w:rPr>
        <w:t xml:space="preserve">on the </w:t>
      </w:r>
      <w:r w:rsidR="00C233FD">
        <w:rPr>
          <w:rFonts w:eastAsia="Arial" w:cs="Arial"/>
          <w:color w:val="000000"/>
          <w:szCs w:val="22"/>
        </w:rPr>
        <w:t>T</w:t>
      </w:r>
      <w:r w:rsidR="00076FD8">
        <w:rPr>
          <w:rFonts w:eastAsia="Arial" w:cs="Arial"/>
          <w:color w:val="000000"/>
          <w:szCs w:val="22"/>
        </w:rPr>
        <w:t>arget Port</w:t>
      </w:r>
      <w:r w:rsidR="009361FF" w:rsidRPr="001B7B30">
        <w:rPr>
          <w:lang w:eastAsia="en-GB"/>
        </w:rPr>
        <w:t>.</w:t>
      </w:r>
    </w:p>
    <w:p w14:paraId="205B83BB" w14:textId="77777777" w:rsidR="00C10BA2" w:rsidRDefault="00C10BA2" w:rsidP="00640609">
      <w:pPr>
        <w:pStyle w:val="ListNumber"/>
        <w:numPr>
          <w:ilvl w:val="0"/>
          <w:numId w:val="0"/>
        </w:numPr>
        <w:ind w:left="340"/>
        <w:jc w:val="left"/>
        <w:rPr>
          <w:lang w:eastAsia="en-GB"/>
        </w:rPr>
      </w:pPr>
    </w:p>
    <w:p w14:paraId="5EC61B47" w14:textId="66AAB0EF" w:rsidR="009361FF" w:rsidRDefault="00C10BA2" w:rsidP="00640609">
      <w:pPr>
        <w:pStyle w:val="ListNumber"/>
        <w:numPr>
          <w:ilvl w:val="0"/>
          <w:numId w:val="0"/>
        </w:numPr>
        <w:ind w:left="340"/>
        <w:jc w:val="left"/>
        <w:rPr>
          <w:lang w:eastAsia="en-GB"/>
        </w:rPr>
      </w:pPr>
      <w:r>
        <w:rPr>
          <w:lang w:eastAsia="en-GB"/>
        </w:rPr>
        <w:t>If the refreshFlag is not set, steps 9 to 11 SHALL be executed.</w:t>
      </w:r>
    </w:p>
    <w:p w14:paraId="5F495FC8" w14:textId="3481CC3B" w:rsidR="00C10BA2" w:rsidRDefault="00F66DD3" w:rsidP="00BD45AD">
      <w:pPr>
        <w:pStyle w:val="ListNumber"/>
        <w:numPr>
          <w:ilvl w:val="0"/>
          <w:numId w:val="0"/>
        </w:numPr>
        <w:tabs>
          <w:tab w:val="left" w:pos="340"/>
        </w:tabs>
        <w:ind w:left="680" w:hanging="340"/>
        <w:jc w:val="left"/>
        <w:rPr>
          <w:lang w:eastAsia="en-GB"/>
        </w:rPr>
      </w:pPr>
      <w:r>
        <w:rPr>
          <w:lang w:eastAsia="en-GB"/>
        </w:rPr>
        <w:t>9.</w:t>
      </w:r>
      <w:r>
        <w:rPr>
          <w:lang w:eastAsia="en-GB"/>
        </w:rPr>
        <w:tab/>
      </w:r>
      <w:r w:rsidR="002547EB">
        <w:rPr>
          <w:lang w:eastAsia="en-GB"/>
        </w:rPr>
        <w:t xml:space="preserve">For MEP-A2, the eUICC SHALL select an </w:t>
      </w:r>
      <w:r w:rsidR="002547EB">
        <w:t>eSIM Port which currently has no Profile enabled</w:t>
      </w:r>
      <w:r w:rsidR="002547EB">
        <w:rPr>
          <w:lang w:eastAsia="en-GB"/>
        </w:rPr>
        <w:t xml:space="preserve"> as Target Port. If no eSIM Port is available, the </w:t>
      </w:r>
      <w:r w:rsidR="002547EB" w:rsidRPr="001B7B30">
        <w:rPr>
          <w:lang w:eastAsia="en-GB"/>
        </w:rPr>
        <w:t xml:space="preserve">ISD-R SHALL return a response indicating a failure, and the procedure SHALL </w:t>
      </w:r>
      <w:r w:rsidR="002547EB">
        <w:rPr>
          <w:lang w:eastAsia="en-GB"/>
        </w:rPr>
        <w:t>stop</w:t>
      </w:r>
      <w:r w:rsidR="002547EB" w:rsidRPr="001B7B30">
        <w:rPr>
          <w:lang w:eastAsia="en-GB"/>
        </w:rPr>
        <w:t>.</w:t>
      </w:r>
      <w:r w:rsidR="00550C87">
        <w:rPr>
          <w:lang w:eastAsia="en-GB"/>
        </w:rPr>
        <w:t xml:space="preserve"> </w:t>
      </w:r>
      <w:r w:rsidR="00C10BA2">
        <w:rPr>
          <w:lang w:eastAsia="en-GB"/>
        </w:rPr>
        <w:t>T</w:t>
      </w:r>
      <w:r w:rsidR="00C10BA2" w:rsidRPr="001B7B30">
        <w:rPr>
          <w:lang w:eastAsia="en-GB"/>
        </w:rPr>
        <w:t xml:space="preserve">he ISD-R SHALL disable the </w:t>
      </w:r>
      <w:r w:rsidR="00076FD8">
        <w:rPr>
          <w:lang w:eastAsia="en-GB"/>
        </w:rPr>
        <w:t xml:space="preserve">Profile </w:t>
      </w:r>
      <w:r w:rsidR="00C10BA2" w:rsidRPr="001B7B30">
        <w:rPr>
          <w:lang w:eastAsia="en-GB"/>
        </w:rPr>
        <w:t xml:space="preserve">currently </w:t>
      </w:r>
      <w:r w:rsidR="00076FD8" w:rsidRPr="05A16F85">
        <w:rPr>
          <w:rFonts w:eastAsia="Arial" w:cs="Arial"/>
          <w:color w:val="000000" w:themeColor="text1"/>
          <w:szCs w:val="22"/>
        </w:rPr>
        <w:t xml:space="preserve">enabled on the </w:t>
      </w:r>
      <w:r w:rsidR="00C233FD">
        <w:rPr>
          <w:rFonts w:eastAsia="Arial" w:cs="Arial"/>
          <w:color w:val="000000" w:themeColor="text1"/>
          <w:szCs w:val="22"/>
        </w:rPr>
        <w:t>T</w:t>
      </w:r>
      <w:r w:rsidR="00076FD8" w:rsidRPr="05A16F85">
        <w:rPr>
          <w:rFonts w:eastAsia="Arial" w:cs="Arial"/>
          <w:color w:val="000000" w:themeColor="text1"/>
          <w:szCs w:val="22"/>
        </w:rPr>
        <w:t xml:space="preserve">arget Port </w:t>
      </w:r>
      <w:r w:rsidR="00C10BA2" w:rsidRPr="001B7B30">
        <w:rPr>
          <w:lang w:eastAsia="en-GB"/>
        </w:rPr>
        <w:t>(if any)</w:t>
      </w:r>
      <w:r w:rsidR="00076FD8">
        <w:rPr>
          <w:lang w:eastAsia="en-GB"/>
        </w:rPr>
        <w:t>.</w:t>
      </w:r>
      <w:r w:rsidR="00C10BA2" w:rsidRPr="001B7B30">
        <w:rPr>
          <w:lang w:eastAsia="en-GB"/>
        </w:rPr>
        <w:t xml:space="preserve"> </w:t>
      </w:r>
      <w:r w:rsidR="00076FD8" w:rsidRPr="05A16F85">
        <w:rPr>
          <w:rFonts w:eastAsia="Arial" w:cs="Arial"/>
          <w:color w:val="000000" w:themeColor="text1"/>
          <w:szCs w:val="22"/>
        </w:rPr>
        <w:t xml:space="preserve">The ISD-R SHALL </w:t>
      </w:r>
      <w:r w:rsidR="00C10BA2" w:rsidRPr="001B7B30">
        <w:rPr>
          <w:lang w:eastAsia="en-GB"/>
        </w:rPr>
        <w:t xml:space="preserve">enable the </w:t>
      </w:r>
      <w:r w:rsidR="00C233FD">
        <w:rPr>
          <w:lang w:eastAsia="en-GB"/>
        </w:rPr>
        <w:t>T</w:t>
      </w:r>
      <w:r w:rsidR="00C233FD" w:rsidRPr="001B7B30">
        <w:rPr>
          <w:lang w:eastAsia="en-GB"/>
        </w:rPr>
        <w:t xml:space="preserve">arget </w:t>
      </w:r>
      <w:r w:rsidR="00C10BA2" w:rsidRPr="001B7B30">
        <w:rPr>
          <w:lang w:eastAsia="en-GB"/>
        </w:rPr>
        <w:t>Profile</w:t>
      </w:r>
      <w:r w:rsidR="00076FD8" w:rsidRPr="00076FD8">
        <w:rPr>
          <w:rFonts w:eastAsia="Arial" w:cs="Arial"/>
          <w:color w:val="000000" w:themeColor="text1"/>
          <w:szCs w:val="22"/>
        </w:rPr>
        <w:t xml:space="preserve"> </w:t>
      </w:r>
      <w:r w:rsidR="00076FD8" w:rsidRPr="05A16F85">
        <w:rPr>
          <w:rFonts w:eastAsia="Arial" w:cs="Arial"/>
          <w:color w:val="000000" w:themeColor="text1"/>
          <w:szCs w:val="22"/>
        </w:rPr>
        <w:t xml:space="preserve">on the </w:t>
      </w:r>
      <w:r w:rsidR="00C233FD">
        <w:rPr>
          <w:rFonts w:eastAsia="Arial" w:cs="Arial"/>
          <w:color w:val="000000" w:themeColor="text1"/>
          <w:szCs w:val="22"/>
        </w:rPr>
        <w:t>T</w:t>
      </w:r>
      <w:r w:rsidR="00076FD8" w:rsidRPr="05A16F85">
        <w:rPr>
          <w:rFonts w:eastAsia="Arial" w:cs="Arial"/>
          <w:color w:val="000000" w:themeColor="text1"/>
          <w:szCs w:val="22"/>
        </w:rPr>
        <w:t>arget Port</w:t>
      </w:r>
      <w:r w:rsidR="00C10BA2" w:rsidRPr="001B7B30">
        <w:rPr>
          <w:lang w:eastAsia="en-GB"/>
        </w:rPr>
        <w:t>.</w:t>
      </w:r>
    </w:p>
    <w:p w14:paraId="2E21C432" w14:textId="66666363" w:rsidR="00C10BA2" w:rsidRDefault="00F66DD3" w:rsidP="00BD45AD">
      <w:pPr>
        <w:pStyle w:val="ListNumber"/>
        <w:numPr>
          <w:ilvl w:val="0"/>
          <w:numId w:val="0"/>
        </w:numPr>
        <w:tabs>
          <w:tab w:val="left" w:pos="340"/>
        </w:tabs>
        <w:ind w:left="680" w:hanging="340"/>
        <w:jc w:val="left"/>
        <w:rPr>
          <w:lang w:eastAsia="en-GB"/>
        </w:rPr>
      </w:pPr>
      <w:r>
        <w:rPr>
          <w:lang w:eastAsia="en-GB"/>
        </w:rPr>
        <w:t>10.</w:t>
      </w:r>
      <w:r>
        <w:rPr>
          <w:lang w:eastAsia="en-GB"/>
        </w:rPr>
        <w:tab/>
      </w:r>
      <w:r w:rsidR="00C10BA2" w:rsidRPr="004775A4">
        <w:rPr>
          <w:lang w:eastAsia="en-GB"/>
        </w:rPr>
        <w:t xml:space="preserve">The ISD-R SHALL </w:t>
      </w:r>
      <w:r w:rsidR="00C10BA2" w:rsidRPr="001B7B30">
        <w:rPr>
          <w:lang w:eastAsia="en-GB"/>
        </w:rPr>
        <w:t xml:space="preserve">return a response indicating </w:t>
      </w:r>
      <w:r w:rsidR="00C10BA2" w:rsidRPr="004775A4">
        <w:rPr>
          <w:lang w:eastAsia="en-GB"/>
        </w:rPr>
        <w:t>result OK back to the LUI</w:t>
      </w:r>
      <w:r w:rsidR="00C10BA2">
        <w:rPr>
          <w:lang w:eastAsia="en-GB"/>
        </w:rPr>
        <w:t>d</w:t>
      </w:r>
      <w:r w:rsidR="00C10BA2" w:rsidRPr="004775A4">
        <w:rPr>
          <w:lang w:eastAsia="en-GB"/>
        </w:rPr>
        <w:t>.</w:t>
      </w:r>
      <w:r w:rsidR="002547EB" w:rsidRPr="002547EB">
        <w:rPr>
          <w:lang w:eastAsia="en-GB"/>
        </w:rPr>
        <w:t xml:space="preserve"> </w:t>
      </w:r>
      <w:r w:rsidR="002547EB">
        <w:rPr>
          <w:lang w:eastAsia="en-GB"/>
        </w:rPr>
        <w:t>For MEP</w:t>
      </w:r>
      <w:r w:rsidR="00685612">
        <w:rPr>
          <w:lang w:eastAsia="en-GB"/>
        </w:rPr>
        <w:noBreakHyphen/>
      </w:r>
      <w:r w:rsidR="002547EB">
        <w:rPr>
          <w:lang w:eastAsia="en-GB"/>
        </w:rPr>
        <w:t>A2, the response SHALL include the Target Port.</w:t>
      </w:r>
    </w:p>
    <w:p w14:paraId="4444AA9A" w14:textId="20E9D081" w:rsidR="009361FF" w:rsidRDefault="00F66DD3" w:rsidP="00BD45AD">
      <w:pPr>
        <w:pStyle w:val="ListNumber"/>
        <w:numPr>
          <w:ilvl w:val="0"/>
          <w:numId w:val="0"/>
        </w:numPr>
        <w:tabs>
          <w:tab w:val="left" w:pos="340"/>
        </w:tabs>
        <w:ind w:left="680" w:hanging="340"/>
        <w:jc w:val="left"/>
      </w:pPr>
      <w:r>
        <w:t>11.</w:t>
      </w:r>
      <w:r>
        <w:tab/>
      </w:r>
      <w:r w:rsidR="00C10BA2">
        <w:rPr>
          <w:lang w:eastAsia="en-GB"/>
        </w:rPr>
        <w:t>T</w:t>
      </w:r>
      <w:r w:rsidR="00C10BA2" w:rsidRPr="00106DD6">
        <w:rPr>
          <w:lang w:eastAsia="en-GB"/>
        </w:rPr>
        <w:t>he Device SH</w:t>
      </w:r>
      <w:r w:rsidR="00C10BA2">
        <w:rPr>
          <w:lang w:eastAsia="en-GB"/>
        </w:rPr>
        <w:t>ALL</w:t>
      </w:r>
      <w:r w:rsidR="00C10BA2" w:rsidRPr="00106DD6">
        <w:rPr>
          <w:lang w:eastAsia="en-GB"/>
        </w:rPr>
        <w:t xml:space="preserve"> discard </w:t>
      </w:r>
      <w:r w:rsidR="00550C87" w:rsidRPr="00106DD6">
        <w:rPr>
          <w:lang w:eastAsia="en-GB"/>
        </w:rPr>
        <w:t>any state</w:t>
      </w:r>
      <w:r w:rsidR="00550C87">
        <w:rPr>
          <w:lang w:eastAsia="en-GB"/>
        </w:rPr>
        <w:t>, including the PIN state,</w:t>
      </w:r>
      <w:r w:rsidR="00550C87" w:rsidRPr="00106DD6">
        <w:rPr>
          <w:lang w:eastAsia="en-GB"/>
        </w:rPr>
        <w:t xml:space="preserve"> </w:t>
      </w:r>
      <w:r w:rsidR="00550C87">
        <w:rPr>
          <w:lang w:eastAsia="en-GB"/>
        </w:rPr>
        <w:t xml:space="preserve">and </w:t>
      </w:r>
      <w:r w:rsidR="00C10BA2" w:rsidRPr="00106DD6">
        <w:rPr>
          <w:lang w:eastAsia="en-GB"/>
        </w:rPr>
        <w:t>any cached file content including EF</w:t>
      </w:r>
      <w:r w:rsidR="00C10BA2" w:rsidRPr="00640609">
        <w:rPr>
          <w:vertAlign w:val="subscript"/>
          <w:lang w:eastAsia="en-GB"/>
        </w:rPr>
        <w:t>ICCID</w:t>
      </w:r>
      <w:r w:rsidR="00C10BA2" w:rsidRPr="00106DD6">
        <w:rPr>
          <w:lang w:eastAsia="en-GB"/>
        </w:rPr>
        <w:t xml:space="preserve"> and EF</w:t>
      </w:r>
      <w:r w:rsidR="00C10BA2" w:rsidRPr="00640609">
        <w:rPr>
          <w:vertAlign w:val="subscript"/>
          <w:lang w:eastAsia="en-GB"/>
        </w:rPr>
        <w:t>DIR</w:t>
      </w:r>
      <w:r w:rsidR="00C10BA2" w:rsidRPr="00106DD6">
        <w:rPr>
          <w:lang w:eastAsia="en-GB"/>
        </w:rPr>
        <w:t>, and any proactive command session</w:t>
      </w:r>
      <w:r w:rsidR="00076FD8" w:rsidRPr="00076FD8">
        <w:rPr>
          <w:rFonts w:eastAsia="Arial" w:cs="Arial"/>
          <w:color w:val="000000" w:themeColor="text1"/>
          <w:szCs w:val="22"/>
        </w:rPr>
        <w:t xml:space="preserve"> </w:t>
      </w:r>
      <w:r w:rsidR="00076FD8" w:rsidRPr="3F4AE388">
        <w:rPr>
          <w:rFonts w:eastAsia="Arial" w:cs="Arial"/>
          <w:color w:val="000000" w:themeColor="text1"/>
          <w:szCs w:val="22"/>
        </w:rPr>
        <w:t>from the previously enabled Profile</w:t>
      </w:r>
      <w:r w:rsidR="00076FD8">
        <w:rPr>
          <w:rFonts w:eastAsia="Arial" w:cs="Arial"/>
          <w:color w:val="000000" w:themeColor="text1"/>
          <w:szCs w:val="22"/>
        </w:rPr>
        <w:t>, if any,</w:t>
      </w:r>
      <w:r w:rsidR="00076FD8" w:rsidRPr="3F4AE388">
        <w:rPr>
          <w:rFonts w:eastAsia="Arial" w:cs="Arial"/>
          <w:color w:val="000000" w:themeColor="text1"/>
          <w:szCs w:val="22"/>
        </w:rPr>
        <w:t xml:space="preserve"> </w:t>
      </w:r>
      <w:r w:rsidR="00076FD8">
        <w:rPr>
          <w:rFonts w:eastAsia="Arial" w:cs="Arial"/>
          <w:color w:val="000000" w:themeColor="text1"/>
          <w:szCs w:val="22"/>
        </w:rPr>
        <w:t>o</w:t>
      </w:r>
      <w:r w:rsidR="00076FD8" w:rsidRPr="3F4AE388">
        <w:rPr>
          <w:rFonts w:eastAsia="Arial" w:cs="Arial"/>
          <w:color w:val="000000" w:themeColor="text1"/>
          <w:szCs w:val="22"/>
        </w:rPr>
        <w:t xml:space="preserve">n the </w:t>
      </w:r>
      <w:r w:rsidR="00C233FD">
        <w:rPr>
          <w:rFonts w:eastAsia="Arial" w:cs="Arial"/>
          <w:color w:val="000000" w:themeColor="text1"/>
          <w:szCs w:val="22"/>
        </w:rPr>
        <w:t>T</w:t>
      </w:r>
      <w:r w:rsidR="00076FD8" w:rsidRPr="3F4AE388">
        <w:rPr>
          <w:rFonts w:eastAsia="Arial" w:cs="Arial"/>
          <w:color w:val="000000" w:themeColor="text1"/>
          <w:szCs w:val="22"/>
        </w:rPr>
        <w:t>arget Port</w:t>
      </w:r>
      <w:r w:rsidR="00C10BA2" w:rsidRPr="00106DD6">
        <w:rPr>
          <w:lang w:eastAsia="en-GB"/>
        </w:rPr>
        <w:t xml:space="preserve">. </w:t>
      </w:r>
      <w:r w:rsidR="00C10BA2">
        <w:rPr>
          <w:lang w:eastAsia="en-GB"/>
        </w:rPr>
        <w:t>T</w:t>
      </w:r>
      <w:r w:rsidR="009361FF">
        <w:rPr>
          <w:lang w:eastAsia="en-GB"/>
        </w:rPr>
        <w:t xml:space="preserve">he LPA signals the baseband </w:t>
      </w:r>
      <w:r w:rsidR="00F352C1" w:rsidRPr="3F4AE388">
        <w:rPr>
          <w:rFonts w:eastAsia="Arial" w:cs="Arial"/>
          <w:color w:val="000000" w:themeColor="text1"/>
          <w:szCs w:val="22"/>
        </w:rPr>
        <w:t xml:space="preserve">connected to the </w:t>
      </w:r>
      <w:r w:rsidR="00C233FD">
        <w:rPr>
          <w:rFonts w:eastAsia="Arial" w:cs="Arial"/>
          <w:color w:val="000000" w:themeColor="text1"/>
          <w:szCs w:val="22"/>
        </w:rPr>
        <w:t>T</w:t>
      </w:r>
      <w:r w:rsidR="00F352C1" w:rsidRPr="3F4AE388">
        <w:rPr>
          <w:rFonts w:eastAsia="Arial" w:cs="Arial"/>
          <w:color w:val="000000" w:themeColor="text1"/>
          <w:szCs w:val="22"/>
        </w:rPr>
        <w:t>arget Port</w:t>
      </w:r>
      <w:r w:rsidR="00F352C1">
        <w:rPr>
          <w:lang w:eastAsia="en-GB"/>
        </w:rPr>
        <w:t xml:space="preserve"> </w:t>
      </w:r>
      <w:r w:rsidR="009361FF">
        <w:rPr>
          <w:lang w:eastAsia="en-GB"/>
        </w:rPr>
        <w:t>that a new Profile was enabled.</w:t>
      </w:r>
      <w:r w:rsidR="00C10BA2" w:rsidRPr="00C10BA2">
        <w:rPr>
          <w:lang w:eastAsia="en-GB"/>
        </w:rPr>
        <w:t xml:space="preserve"> </w:t>
      </w:r>
      <w:r w:rsidR="00C10BA2" w:rsidRPr="00F36F3C">
        <w:rPr>
          <w:lang w:eastAsia="en-GB"/>
        </w:rPr>
        <w:t>The Device SHALL proceed with the UICC activation procedure including TERMINAL PROFILE, as defined in ETSI TS 102 221 [</w:t>
      </w:r>
      <w:r w:rsidR="00444DF7">
        <w:rPr>
          <w:lang w:eastAsia="en-GB"/>
        </w:rPr>
        <w:t>6</w:t>
      </w:r>
      <w:r w:rsidR="00C10BA2" w:rsidRPr="00F36F3C">
        <w:rPr>
          <w:lang w:eastAsia="en-GB"/>
        </w:rPr>
        <w:t>] clause 14.5.1.</w:t>
      </w:r>
    </w:p>
    <w:p w14:paraId="3C7AF4F3" w14:textId="2BD51DEC" w:rsidR="00C10BA2" w:rsidRDefault="00C10BA2" w:rsidP="00640609">
      <w:pPr>
        <w:pStyle w:val="ListNumber"/>
        <w:numPr>
          <w:ilvl w:val="0"/>
          <w:numId w:val="0"/>
        </w:numPr>
        <w:ind w:left="340"/>
        <w:jc w:val="left"/>
      </w:pPr>
    </w:p>
    <w:p w14:paraId="1951B64E" w14:textId="5DE5C9B5" w:rsidR="009361FF" w:rsidRDefault="00F66DD3" w:rsidP="00BD45AD">
      <w:pPr>
        <w:pStyle w:val="ListNumber"/>
        <w:numPr>
          <w:ilvl w:val="0"/>
          <w:numId w:val="0"/>
        </w:numPr>
        <w:tabs>
          <w:tab w:val="left" w:pos="340"/>
        </w:tabs>
        <w:ind w:left="680" w:hanging="340"/>
        <w:jc w:val="left"/>
        <w:rPr>
          <w:lang w:eastAsia="en-GB"/>
        </w:rPr>
      </w:pPr>
      <w:r>
        <w:t>12.</w:t>
      </w:r>
      <w:r>
        <w:tab/>
      </w:r>
      <w:r w:rsidR="009361FF">
        <w:rPr>
          <w:lang w:eastAsia="en-GB"/>
        </w:rPr>
        <w:t>The baseband triggers the execution of a network attach procedure with the newly Enabled Profile</w:t>
      </w:r>
      <w:r w:rsidR="00F352C1" w:rsidRPr="00F352C1">
        <w:rPr>
          <w:rFonts w:eastAsia="Arial" w:cs="Arial"/>
          <w:color w:val="000000" w:themeColor="text1"/>
          <w:szCs w:val="22"/>
        </w:rPr>
        <w:t xml:space="preserve"> </w:t>
      </w:r>
      <w:r w:rsidR="00F352C1">
        <w:rPr>
          <w:rFonts w:eastAsia="Arial" w:cs="Arial"/>
          <w:color w:val="000000" w:themeColor="text1"/>
          <w:szCs w:val="22"/>
        </w:rPr>
        <w:t>on</w:t>
      </w:r>
      <w:r w:rsidR="00F352C1" w:rsidRPr="3F4AE388">
        <w:rPr>
          <w:rFonts w:eastAsia="Arial" w:cs="Arial"/>
          <w:color w:val="000000" w:themeColor="text1"/>
          <w:szCs w:val="22"/>
        </w:rPr>
        <w:t xml:space="preserve"> the </w:t>
      </w:r>
      <w:r w:rsidR="00C233FD">
        <w:rPr>
          <w:rFonts w:eastAsia="Arial" w:cs="Arial"/>
          <w:color w:val="000000" w:themeColor="text1"/>
          <w:szCs w:val="22"/>
        </w:rPr>
        <w:t>T</w:t>
      </w:r>
      <w:r w:rsidR="00F352C1" w:rsidRPr="3F4AE388">
        <w:rPr>
          <w:rFonts w:eastAsia="Arial" w:cs="Arial"/>
          <w:color w:val="000000" w:themeColor="text1"/>
          <w:szCs w:val="22"/>
        </w:rPr>
        <w:t>arget Port</w:t>
      </w:r>
      <w:r w:rsidR="009361FF">
        <w:rPr>
          <w:lang w:eastAsia="en-GB"/>
        </w:rPr>
        <w:t>.</w:t>
      </w:r>
    </w:p>
    <w:p w14:paraId="2A0A8CFB" w14:textId="29DBC41A" w:rsidR="009C0B34" w:rsidRDefault="009C0B34" w:rsidP="00BD45AD">
      <w:pPr>
        <w:pStyle w:val="ListNumber"/>
        <w:numPr>
          <w:ilvl w:val="0"/>
          <w:numId w:val="0"/>
        </w:numPr>
        <w:tabs>
          <w:tab w:val="left" w:pos="340"/>
        </w:tabs>
        <w:ind w:left="680" w:hanging="340"/>
        <w:jc w:val="left"/>
      </w:pPr>
      <w:r>
        <w:t>13.</w:t>
      </w:r>
      <w:r>
        <w:tab/>
        <w:t xml:space="preserve">If the Device </w:t>
      </w:r>
      <w:r w:rsidR="00C95AA6">
        <w:t>supports PCM</w:t>
      </w:r>
      <w:r w:rsidR="006C383E">
        <w:t>,</w:t>
      </w:r>
      <w:r>
        <w:t xml:space="preserve"> </w:t>
      </w:r>
      <w:r w:rsidRPr="00954D73">
        <w:rPr>
          <w:rFonts w:ascii="Courier New" w:hAnsi="Courier New" w:cs="Courier New"/>
        </w:rPr>
        <w:t>lprConfiguration.triggerLprOnEnableProfile</w:t>
      </w:r>
      <w:r>
        <w:t xml:space="preserve"> is present in the Profile Metadata of the enabled Profile, and appropriate connectivity is available, then the LP</w:t>
      </w:r>
      <w:r w:rsidR="00C95AA6">
        <w:t>R</w:t>
      </w:r>
      <w:r>
        <w:t>d SHALL trigger a Profile Content Management session using the optional DPI in the Profile Metadata as described in section 3.</w:t>
      </w:r>
      <w:r w:rsidR="00210885">
        <w:t>9</w:t>
      </w:r>
      <w:r>
        <w:t>.</w:t>
      </w:r>
    </w:p>
    <w:p w14:paraId="6ECB9870" w14:textId="28A62F8A" w:rsidR="009361FF" w:rsidRPr="00032255" w:rsidRDefault="00A64432" w:rsidP="00640609">
      <w:pPr>
        <w:pStyle w:val="Body"/>
      </w:pPr>
      <w:r>
        <w:t>If the currently Enabled Profile is not a Provisioning Profile</w:t>
      </w:r>
      <w:r w:rsidR="005962BC">
        <w:t xml:space="preserve"> and is not able to</w:t>
      </w:r>
      <w:r w:rsidR="009361FF" w:rsidRPr="006A3700">
        <w:t xml:space="preserve"> provide connectivity, there SHALL </w:t>
      </w:r>
      <w:r w:rsidR="00D05F60" w:rsidRPr="006A3700">
        <w:t xml:space="preserve">NOT </w:t>
      </w:r>
      <w:r w:rsidR="009361FF" w:rsidRPr="006A3700">
        <w:t xml:space="preserve">be </w:t>
      </w:r>
      <w:r w:rsidR="009361FF" w:rsidRPr="00032255">
        <w:t xml:space="preserve">any fallback to the previously Enabled Profile. </w:t>
      </w:r>
      <w:r w:rsidR="009361FF">
        <w:t>Further</w:t>
      </w:r>
      <w:r w:rsidR="009361FF" w:rsidRPr="00032255">
        <w:t xml:space="preserve"> action SHALL remain under the responsibility of the End</w:t>
      </w:r>
      <w:r w:rsidR="009361FF">
        <w:t xml:space="preserve"> U</w:t>
      </w:r>
      <w:r w:rsidR="009361FF" w:rsidRPr="00032255">
        <w:t>ser.</w:t>
      </w:r>
    </w:p>
    <w:p w14:paraId="13A3F32E" w14:textId="4AE81583" w:rsidR="009361FF" w:rsidRPr="00DF44B1" w:rsidRDefault="00F66DD3" w:rsidP="00BD45AD">
      <w:pPr>
        <w:pStyle w:val="Heading3"/>
        <w:numPr>
          <w:ilvl w:val="0"/>
          <w:numId w:val="0"/>
        </w:numPr>
        <w:tabs>
          <w:tab w:val="left" w:pos="851"/>
        </w:tabs>
        <w:ind w:left="851" w:hanging="851"/>
      </w:pPr>
      <w:bookmarkStart w:id="1380" w:name="_Disable_Profile"/>
      <w:bookmarkStart w:id="1381" w:name="_Toc438038970"/>
      <w:bookmarkStart w:id="1382" w:name="_Toc438302010"/>
      <w:bookmarkStart w:id="1383" w:name="_Ref440456521"/>
      <w:bookmarkStart w:id="1384" w:name="_Toc435967662"/>
      <w:bookmarkStart w:id="1385" w:name="_Toc456596211"/>
      <w:bookmarkStart w:id="1386" w:name="_Toc473022721"/>
      <w:bookmarkStart w:id="1387" w:name="_Toc91760880"/>
      <w:bookmarkStart w:id="1388" w:name="_Toc114481243"/>
      <w:bookmarkEnd w:id="1380"/>
      <w:r w:rsidRPr="00DF44B1">
        <w:rPr>
          <w:sz w:val="22"/>
        </w:rPr>
        <w:t>3.2.2</w:t>
      </w:r>
      <w:r w:rsidRPr="00DF44B1">
        <w:rPr>
          <w:sz w:val="22"/>
        </w:rPr>
        <w:tab/>
      </w:r>
      <w:r w:rsidR="009361FF" w:rsidRPr="00DF44B1">
        <w:t>Disable Profile</w:t>
      </w:r>
      <w:bookmarkEnd w:id="1381"/>
      <w:bookmarkEnd w:id="1382"/>
      <w:bookmarkEnd w:id="1383"/>
      <w:bookmarkEnd w:id="1384"/>
      <w:bookmarkEnd w:id="1385"/>
      <w:bookmarkEnd w:id="1386"/>
      <w:bookmarkEnd w:id="1387"/>
      <w:bookmarkEnd w:id="1388"/>
    </w:p>
    <w:p w14:paraId="2007E1E6" w14:textId="37EFBBDD" w:rsidR="009361FF" w:rsidRDefault="009361FF" w:rsidP="009361FF">
      <w:pPr>
        <w:pStyle w:val="NormalParagraph"/>
      </w:pPr>
      <w:r w:rsidRPr="00DF44B1">
        <w:t>This procedure is used to disable a Profile</w:t>
      </w:r>
      <w:r w:rsidR="00F352C1" w:rsidRPr="39DCB170">
        <w:rPr>
          <w:rFonts w:eastAsia="Arial" w:cs="Arial"/>
        </w:rPr>
        <w:t xml:space="preserve">, </w:t>
      </w:r>
      <w:r w:rsidRPr="00DF44B1">
        <w:t>already downloaded and installed on an eUICC</w:t>
      </w:r>
      <w:r w:rsidR="00F352C1" w:rsidRPr="39DCB170">
        <w:rPr>
          <w:rFonts w:eastAsia="Arial" w:cs="Arial"/>
        </w:rPr>
        <w:t xml:space="preserve">, and Enabled on </w:t>
      </w:r>
      <w:r w:rsidR="00C233FD">
        <w:rPr>
          <w:rFonts w:eastAsia="Arial" w:cs="Arial"/>
        </w:rPr>
        <w:t>the</w:t>
      </w:r>
      <w:r w:rsidR="00F352C1" w:rsidRPr="39DCB170">
        <w:rPr>
          <w:rFonts w:eastAsia="Arial" w:cs="Arial"/>
        </w:rPr>
        <w:t xml:space="preserve"> </w:t>
      </w:r>
      <w:r w:rsidR="00C233FD">
        <w:rPr>
          <w:rFonts w:eastAsia="Arial" w:cs="Arial"/>
        </w:rPr>
        <w:t>T</w:t>
      </w:r>
      <w:r w:rsidR="00F352C1" w:rsidRPr="39DCB170">
        <w:rPr>
          <w:rFonts w:eastAsia="Arial" w:cs="Arial"/>
        </w:rPr>
        <w:t>arget Port</w:t>
      </w:r>
      <w:r w:rsidRPr="00DF44B1">
        <w:t>.</w:t>
      </w:r>
    </w:p>
    <w:p w14:paraId="042656D5" w14:textId="77777777" w:rsidR="00C233FD" w:rsidRDefault="00C233FD" w:rsidP="00C233FD">
      <w:pPr>
        <w:pStyle w:val="NormalParagraph"/>
      </w:pPr>
      <w:r>
        <w:t>The procedure applies for SEP and MEP. The following applies for Command Port and Target 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5"/>
        <w:gridCol w:w="1706"/>
        <w:gridCol w:w="6135"/>
      </w:tblGrid>
      <w:tr w:rsidR="00C233FD" w14:paraId="581BF8FC" w14:textId="77777777" w:rsidTr="00C233FD">
        <w:trPr>
          <w:cantSplit/>
          <w:jc w:val="center"/>
        </w:trPr>
        <w:tc>
          <w:tcPr>
            <w:tcW w:w="0" w:type="auto"/>
            <w:shd w:val="clear" w:color="auto" w:fill="C00000"/>
          </w:tcPr>
          <w:p w14:paraId="4DDDEA91" w14:textId="77777777" w:rsidR="00C233FD" w:rsidRDefault="00C233FD" w:rsidP="00C233FD">
            <w:pPr>
              <w:pStyle w:val="TableHeader"/>
              <w:rPr>
                <w:b w:val="0"/>
                <w:lang w:val="en-GB"/>
              </w:rPr>
            </w:pPr>
          </w:p>
        </w:tc>
        <w:tc>
          <w:tcPr>
            <w:tcW w:w="0" w:type="auto"/>
            <w:shd w:val="clear" w:color="auto" w:fill="C00000"/>
          </w:tcPr>
          <w:p w14:paraId="557C9790" w14:textId="77777777" w:rsidR="00C233FD" w:rsidRDefault="00C233FD" w:rsidP="00C233FD">
            <w:pPr>
              <w:pStyle w:val="TableHeader"/>
              <w:rPr>
                <w:b w:val="0"/>
                <w:lang w:val="en-GB"/>
              </w:rPr>
            </w:pPr>
            <w:r>
              <w:t>Command Port</w:t>
            </w:r>
          </w:p>
        </w:tc>
        <w:tc>
          <w:tcPr>
            <w:tcW w:w="0" w:type="auto"/>
            <w:shd w:val="clear" w:color="auto" w:fill="C00000"/>
          </w:tcPr>
          <w:p w14:paraId="27CF55D1" w14:textId="77777777" w:rsidR="00C233FD" w:rsidRDefault="00C233FD" w:rsidP="00C233FD">
            <w:pPr>
              <w:pStyle w:val="TableHeader"/>
              <w:rPr>
                <w:lang w:val="en-GB"/>
              </w:rPr>
            </w:pPr>
            <w:r>
              <w:t>Target Port</w:t>
            </w:r>
          </w:p>
        </w:tc>
      </w:tr>
      <w:tr w:rsidR="00C233FD" w14:paraId="5CFF7D4C" w14:textId="77777777" w:rsidTr="00C233FD">
        <w:trPr>
          <w:cantSplit/>
          <w:jc w:val="center"/>
        </w:trPr>
        <w:tc>
          <w:tcPr>
            <w:tcW w:w="0" w:type="auto"/>
            <w:shd w:val="clear" w:color="auto" w:fill="auto"/>
          </w:tcPr>
          <w:p w14:paraId="442BAF04" w14:textId="77777777" w:rsidR="00C233FD" w:rsidRDefault="00C233FD" w:rsidP="00C233FD">
            <w:pPr>
              <w:pStyle w:val="TableText"/>
            </w:pPr>
            <w:r>
              <w:t>MEP-A1/A2</w:t>
            </w:r>
          </w:p>
        </w:tc>
        <w:tc>
          <w:tcPr>
            <w:tcW w:w="0" w:type="auto"/>
            <w:shd w:val="clear" w:color="auto" w:fill="auto"/>
          </w:tcPr>
          <w:p w14:paraId="5AE613A1" w14:textId="77777777" w:rsidR="00C233FD" w:rsidRDefault="00C233FD" w:rsidP="00C233FD">
            <w:pPr>
              <w:pStyle w:val="TableText"/>
            </w:pPr>
            <w:r>
              <w:t>0</w:t>
            </w:r>
          </w:p>
        </w:tc>
        <w:tc>
          <w:tcPr>
            <w:tcW w:w="0" w:type="auto"/>
          </w:tcPr>
          <w:p w14:paraId="478BE5E6" w14:textId="77777777" w:rsidR="00C233FD" w:rsidRDefault="00C233FD" w:rsidP="00C233FD">
            <w:pPr>
              <w:pStyle w:val="TableText"/>
            </w:pPr>
            <w:r>
              <w:t>&gt;0</w:t>
            </w:r>
          </w:p>
        </w:tc>
      </w:tr>
      <w:tr w:rsidR="00C233FD" w14:paraId="242612DF" w14:textId="77777777" w:rsidTr="00C233FD">
        <w:trPr>
          <w:cantSplit/>
          <w:jc w:val="center"/>
        </w:trPr>
        <w:tc>
          <w:tcPr>
            <w:tcW w:w="0" w:type="auto"/>
            <w:shd w:val="clear" w:color="auto" w:fill="auto"/>
          </w:tcPr>
          <w:p w14:paraId="5076B728" w14:textId="77777777" w:rsidR="00C233FD" w:rsidRDefault="00C233FD" w:rsidP="00C233FD">
            <w:pPr>
              <w:pStyle w:val="TableText"/>
              <w:rPr>
                <w:rFonts w:eastAsia="Times New Roman"/>
                <w:lang w:eastAsia="ko-KR"/>
              </w:rPr>
            </w:pPr>
            <w:r>
              <w:t>MEP-B</w:t>
            </w:r>
          </w:p>
        </w:tc>
        <w:tc>
          <w:tcPr>
            <w:tcW w:w="0" w:type="auto"/>
            <w:shd w:val="clear" w:color="auto" w:fill="auto"/>
          </w:tcPr>
          <w:p w14:paraId="755D5E9B" w14:textId="77777777" w:rsidR="00C233FD" w:rsidRDefault="00C233FD" w:rsidP="00C233FD">
            <w:pPr>
              <w:pStyle w:val="TableText"/>
            </w:pPr>
            <w:r>
              <w:t>&gt;=0</w:t>
            </w:r>
          </w:p>
        </w:tc>
        <w:tc>
          <w:tcPr>
            <w:tcW w:w="0" w:type="auto"/>
          </w:tcPr>
          <w:p w14:paraId="0F3CC35F" w14:textId="77777777" w:rsidR="007065DD" w:rsidRDefault="007065DD" w:rsidP="00C233FD">
            <w:pPr>
              <w:pStyle w:val="TableText"/>
            </w:pPr>
            <w:r>
              <w:t>&gt;=0</w:t>
            </w:r>
          </w:p>
          <w:p w14:paraId="1A0361CA" w14:textId="39CC7495" w:rsidR="00C233FD" w:rsidRDefault="00C233FD" w:rsidP="00C233FD">
            <w:pPr>
              <w:pStyle w:val="TableText"/>
            </w:pPr>
            <w:r>
              <w:t xml:space="preserve">If </w:t>
            </w:r>
            <w:r w:rsidR="007065DD">
              <w:t xml:space="preserve">CAT has been initialised on </w:t>
            </w:r>
            <w:r>
              <w:t>the Target Port, then identical to Command Port</w:t>
            </w:r>
            <w:r w:rsidR="007065DD">
              <w:t>.</w:t>
            </w:r>
          </w:p>
          <w:p w14:paraId="0ECB3111" w14:textId="61B76C10" w:rsidR="00C233FD" w:rsidRDefault="007065DD" w:rsidP="008C5D2F">
            <w:pPr>
              <w:pStyle w:val="TableText"/>
              <w:rPr>
                <w:lang w:val="en-US"/>
              </w:rPr>
            </w:pPr>
            <w:r>
              <w:t>Otherwise, MAY be</w:t>
            </w:r>
            <w:r w:rsidR="00C233FD">
              <w:t xml:space="preserve"> d</w:t>
            </w:r>
            <w:r w:rsidR="00C233FD" w:rsidRPr="00280568">
              <w:t>ifferent from Command Port</w:t>
            </w:r>
            <w:r>
              <w:t>.</w:t>
            </w:r>
          </w:p>
        </w:tc>
      </w:tr>
      <w:tr w:rsidR="00C233FD" w14:paraId="2901A7AB" w14:textId="77777777" w:rsidTr="00C233FD">
        <w:trPr>
          <w:cantSplit/>
          <w:jc w:val="center"/>
        </w:trPr>
        <w:tc>
          <w:tcPr>
            <w:tcW w:w="0" w:type="auto"/>
            <w:shd w:val="clear" w:color="auto" w:fill="auto"/>
          </w:tcPr>
          <w:p w14:paraId="63AEC99B" w14:textId="77777777" w:rsidR="00C233FD" w:rsidRDefault="00C233FD" w:rsidP="00C233FD">
            <w:pPr>
              <w:pStyle w:val="TableText"/>
            </w:pPr>
            <w:r>
              <w:t>SEP</w:t>
            </w:r>
          </w:p>
        </w:tc>
        <w:tc>
          <w:tcPr>
            <w:tcW w:w="0" w:type="auto"/>
            <w:shd w:val="clear" w:color="auto" w:fill="auto"/>
          </w:tcPr>
          <w:p w14:paraId="43791BEC" w14:textId="77777777" w:rsidR="00C233FD" w:rsidRDefault="00C233FD" w:rsidP="00C233FD">
            <w:pPr>
              <w:pStyle w:val="TableText"/>
            </w:pPr>
            <w:r>
              <w:t>Physical interface</w:t>
            </w:r>
          </w:p>
        </w:tc>
        <w:tc>
          <w:tcPr>
            <w:tcW w:w="0" w:type="auto"/>
          </w:tcPr>
          <w:p w14:paraId="1830F3B2" w14:textId="77777777" w:rsidR="00C233FD" w:rsidRDefault="00C233FD" w:rsidP="00C233FD">
            <w:pPr>
              <w:pStyle w:val="TableText"/>
            </w:pPr>
            <w:r>
              <w:t>Physical interface</w:t>
            </w:r>
          </w:p>
        </w:tc>
      </w:tr>
    </w:tbl>
    <w:p w14:paraId="775A8770" w14:textId="598F98C0" w:rsidR="00CE6764" w:rsidRDefault="00CE6764" w:rsidP="00BD45AD">
      <w:pPr>
        <w:pStyle w:val="NormalParagraph"/>
        <w:spacing w:before="240"/>
      </w:pPr>
      <w:r>
        <w:t>For MEP, the Target Port is the eSIM Port where the Target Profile is currently enabled.</w:t>
      </w:r>
    </w:p>
    <w:p w14:paraId="4E9D9071" w14:textId="77777777" w:rsidR="00F03B4C" w:rsidRDefault="00F03B4C" w:rsidP="00F03B4C">
      <w:pPr>
        <w:pStyle w:val="NormalParagraph"/>
      </w:pPr>
      <w:r>
        <w:t>For MEP-B, the LPA SHALL set the refreshFlag.</w:t>
      </w:r>
    </w:p>
    <w:p w14:paraId="67C00881" w14:textId="77777777" w:rsidR="00CE6764" w:rsidRDefault="00CE6764" w:rsidP="00CE6764">
      <w:pPr>
        <w:pStyle w:val="NormalParagraph"/>
      </w:pPr>
      <w:r>
        <w:t>For MEP-A2, the LPA SHALL NOT set the refreshFlag.</w:t>
      </w:r>
    </w:p>
    <w:p w14:paraId="6441903D" w14:textId="54B995F3" w:rsidR="00F93457" w:rsidRDefault="00F93457" w:rsidP="00F93457">
      <w:pPr>
        <w:pStyle w:val="NOTE"/>
      </w:pPr>
      <w:r>
        <w:t>NOTE:</w:t>
      </w:r>
      <w:r>
        <w:tab/>
        <w:t>There may be situations where a Profile is enabled on an eSIM Port which is no longer accessible by the baseband, e.g., due to switching to a physical SIM. For a Device typically using refresh mode when switching profiles, this procedure allows gracefully handling of such situations: even if the refreshFlag is set, the eUICC will skip the refresh if CAT is not initiali</w:t>
      </w:r>
      <w:r w:rsidR="00550C87">
        <w:t>s</w:t>
      </w:r>
      <w:r>
        <w:t>ed (see step 6), and for MEP-B, the DisableProfile function can be sent on a different eSIM Port.</w:t>
      </w:r>
    </w:p>
    <w:p w14:paraId="47EF8B22" w14:textId="4BB0BF8E" w:rsidR="00AE2661" w:rsidRDefault="00AE2661" w:rsidP="009B2303">
      <w:pPr>
        <w:pStyle w:val="PlantUML"/>
      </w:pPr>
      <w:r w:rsidRPr="00E33088">
        <w:t>@startuml</w:t>
      </w:r>
    </w:p>
    <w:p w14:paraId="4BB97922" w14:textId="77777777" w:rsidR="00AE2661" w:rsidRDefault="00AE2661" w:rsidP="009B2303">
      <w:pPr>
        <w:pStyle w:val="PlantUML"/>
      </w:pPr>
      <w:r>
        <w:t xml:space="preserve">skinparam monochrome true </w:t>
      </w:r>
    </w:p>
    <w:p w14:paraId="2568E8C4" w14:textId="77777777" w:rsidR="00AE2661" w:rsidRDefault="00AE2661" w:rsidP="00CA1FA3">
      <w:pPr>
        <w:pStyle w:val="PlantUML"/>
      </w:pPr>
      <w:r>
        <w:t>skinparam ArrowColor Black</w:t>
      </w:r>
    </w:p>
    <w:p w14:paraId="44B671C2" w14:textId="77777777" w:rsidR="00AE2661" w:rsidRDefault="00AE2661" w:rsidP="00CA1FA3">
      <w:pPr>
        <w:pStyle w:val="PlantUML"/>
      </w:pPr>
    </w:p>
    <w:p w14:paraId="247D9BD1" w14:textId="77777777" w:rsidR="00AE2661" w:rsidRDefault="00AE2661" w:rsidP="00CA1FA3">
      <w:pPr>
        <w:pStyle w:val="PlantUML"/>
      </w:pPr>
      <w:r>
        <w:t>hide footbox</w:t>
      </w:r>
    </w:p>
    <w:p w14:paraId="01CF6F74" w14:textId="77777777" w:rsidR="00AE2661" w:rsidRDefault="00AE2661" w:rsidP="00CA1FA3">
      <w:pPr>
        <w:pStyle w:val="PlantUML"/>
      </w:pPr>
    </w:p>
    <w:p w14:paraId="0DF37668" w14:textId="77777777" w:rsidR="00AE2661" w:rsidRDefault="00AE2661" w:rsidP="00CA1FA3">
      <w:pPr>
        <w:pStyle w:val="PlantUML"/>
      </w:pPr>
      <w:r>
        <w:t>participant "End-user" as EndUser #FFFFFF</w:t>
      </w:r>
    </w:p>
    <w:p w14:paraId="50122F47" w14:textId="77777777" w:rsidR="00AE2661" w:rsidRDefault="00AE2661" w:rsidP="00CA1FA3">
      <w:pPr>
        <w:pStyle w:val="PlantUML"/>
      </w:pPr>
      <w:r>
        <w:t>participant "LUId" as LPA #FFFFFF</w:t>
      </w:r>
    </w:p>
    <w:p w14:paraId="64AC89D0" w14:textId="77777777" w:rsidR="00AE2661" w:rsidRDefault="00AE2661" w:rsidP="00CA1FA3">
      <w:pPr>
        <w:pStyle w:val="PlantUML"/>
      </w:pPr>
      <w:r>
        <w:t>participant "eUICC \n LPA Services (ISD-R)" as LPAServices #FFFFFF</w:t>
      </w:r>
    </w:p>
    <w:p w14:paraId="4A2FD44B" w14:textId="77777777" w:rsidR="00AE2661" w:rsidRDefault="00AE2661" w:rsidP="00CA1FA3">
      <w:pPr>
        <w:pStyle w:val="PlantUML"/>
      </w:pPr>
      <w:r>
        <w:t>participant "Device baseband" as DevBB #FFFFFF</w:t>
      </w:r>
    </w:p>
    <w:p w14:paraId="27F01205" w14:textId="77777777" w:rsidR="00AE2661" w:rsidRDefault="00AE2661" w:rsidP="001E7BF7">
      <w:pPr>
        <w:pStyle w:val="PlantUML"/>
      </w:pPr>
    </w:p>
    <w:p w14:paraId="3FF01C50" w14:textId="51B3EA3C" w:rsidR="00AE2661" w:rsidRDefault="00A83360" w:rsidP="001E7BF7">
      <w:pPr>
        <w:pStyle w:val="PlantUML"/>
      </w:pPr>
      <w:r>
        <w:t>r</w:t>
      </w:r>
      <w:r w:rsidR="00AE2661">
        <w:t>note over EndUser, LPA #FFFFFF</w:t>
      </w:r>
    </w:p>
    <w:p w14:paraId="797B0260" w14:textId="77777777" w:rsidR="00AE2661" w:rsidRDefault="00AE2661" w:rsidP="001E7BF7">
      <w:pPr>
        <w:pStyle w:val="PlantUML"/>
      </w:pPr>
      <w:r>
        <w:tab/>
        <w:t>[0] End-user interactions</w:t>
      </w:r>
    </w:p>
    <w:p w14:paraId="7F170A7E" w14:textId="7E2DE000" w:rsidR="00AE2661" w:rsidRDefault="00AE2661" w:rsidP="001E7BF7">
      <w:pPr>
        <w:pStyle w:val="PlantUML"/>
      </w:pPr>
      <w:r>
        <w:t xml:space="preserve">end </w:t>
      </w:r>
      <w:r w:rsidR="00A83360">
        <w:t>r</w:t>
      </w:r>
      <w:r>
        <w:t>note</w:t>
      </w:r>
    </w:p>
    <w:p w14:paraId="0D290DFD" w14:textId="77777777" w:rsidR="00A83360" w:rsidRDefault="00A83360" w:rsidP="001E7BF7">
      <w:pPr>
        <w:pStyle w:val="PlantUML"/>
      </w:pPr>
    </w:p>
    <w:p w14:paraId="5924C8AB" w14:textId="77777777" w:rsidR="00A83360" w:rsidRDefault="00A83360" w:rsidP="001E7BF7">
      <w:pPr>
        <w:pStyle w:val="PlantUML"/>
      </w:pPr>
      <w:r>
        <w:t>Opt refreshFlag not set</w:t>
      </w:r>
    </w:p>
    <w:p w14:paraId="73331F43" w14:textId="77777777" w:rsidR="00A83360" w:rsidRDefault="00A83360" w:rsidP="001E7BF7">
      <w:pPr>
        <w:pStyle w:val="PlantUML"/>
      </w:pPr>
      <w:r>
        <w:t>rnote over LPA, DevBB #FFFFFF</w:t>
      </w:r>
    </w:p>
    <w:p w14:paraId="0B4330B3" w14:textId="554CDAE6" w:rsidR="00A83360" w:rsidRDefault="00A83360" w:rsidP="001E7BF7">
      <w:pPr>
        <w:pStyle w:val="PlantUML"/>
      </w:pPr>
      <w:r>
        <w:t xml:space="preserve">[1] </w:t>
      </w:r>
      <w:r w:rsidR="00C233FD">
        <w:t xml:space="preserve">TP: </w:t>
      </w:r>
      <w:r>
        <w:t>The Device</w:t>
      </w:r>
    </w:p>
    <w:p w14:paraId="2BAFF11C" w14:textId="77777777" w:rsidR="00A83360" w:rsidRDefault="00A83360" w:rsidP="001E7BF7">
      <w:pPr>
        <w:pStyle w:val="PlantUML"/>
      </w:pPr>
      <w:r>
        <w:t xml:space="preserve">  a)</w:t>
      </w:r>
      <w:r>
        <w:tab/>
        <w:t>Runs the application session termination procedure</w:t>
      </w:r>
    </w:p>
    <w:p w14:paraId="17C18DD9" w14:textId="77777777" w:rsidR="00A83360" w:rsidRDefault="00A83360">
      <w:pPr>
        <w:pStyle w:val="PlantUML"/>
      </w:pPr>
      <w:r>
        <w:t xml:space="preserve">  b)</w:t>
      </w:r>
      <w:r>
        <w:tab/>
        <w:t>Closes logical channels</w:t>
      </w:r>
    </w:p>
    <w:p w14:paraId="776B8D07" w14:textId="77777777" w:rsidR="00A83360" w:rsidRDefault="00A83360">
      <w:pPr>
        <w:pStyle w:val="PlantUML"/>
      </w:pPr>
      <w:r>
        <w:t xml:space="preserve">  c)</w:t>
      </w:r>
      <w:r>
        <w:tab/>
        <w:t>T</w:t>
      </w:r>
      <w:r w:rsidRPr="00C515F7">
        <w:t xml:space="preserve">erminate </w:t>
      </w:r>
      <w:r>
        <w:t>an ongoing</w:t>
      </w:r>
      <w:r w:rsidRPr="00C515F7">
        <w:t xml:space="preserve"> proactive command session</w:t>
      </w:r>
    </w:p>
    <w:p w14:paraId="740E4585" w14:textId="77777777" w:rsidR="00A83360" w:rsidRDefault="00A83360">
      <w:pPr>
        <w:pStyle w:val="PlantUML"/>
      </w:pPr>
      <w:r>
        <w:t>end rnote</w:t>
      </w:r>
    </w:p>
    <w:p w14:paraId="628DE272" w14:textId="77777777" w:rsidR="00A83360" w:rsidRDefault="00A83360">
      <w:pPr>
        <w:pStyle w:val="PlantUML"/>
      </w:pPr>
      <w:r>
        <w:t>end opt</w:t>
      </w:r>
    </w:p>
    <w:p w14:paraId="7835153D" w14:textId="77777777" w:rsidR="00A83360" w:rsidRDefault="00A83360">
      <w:pPr>
        <w:pStyle w:val="PlantUML"/>
      </w:pPr>
    </w:p>
    <w:p w14:paraId="31FA7A16" w14:textId="4EDEF848" w:rsidR="00AE2661" w:rsidRDefault="00AE2661">
      <w:pPr>
        <w:pStyle w:val="PlantUML"/>
      </w:pPr>
      <w:r>
        <w:t>LPA -&gt; LPAServices: [</w:t>
      </w:r>
      <w:r w:rsidR="00F77CAF">
        <w:t>2</w:t>
      </w:r>
      <w:r>
        <w:t xml:space="preserve">] </w:t>
      </w:r>
      <w:r w:rsidR="00C233FD">
        <w:t xml:space="preserve">CP: </w:t>
      </w:r>
      <w:r>
        <w:t>ES10c.Disable(ISD-P AID or ICCID, refreshFlag)</w:t>
      </w:r>
    </w:p>
    <w:p w14:paraId="712A70A3" w14:textId="77777777" w:rsidR="00AE2661" w:rsidRDefault="00AE2661">
      <w:pPr>
        <w:pStyle w:val="PlantUML"/>
      </w:pPr>
      <w:r>
        <w:t>note over LPAServices #FFFFFF</w:t>
      </w:r>
    </w:p>
    <w:p w14:paraId="04300478" w14:textId="4CC10D70" w:rsidR="00AE2661" w:rsidRDefault="00AE2661">
      <w:pPr>
        <w:pStyle w:val="PlantUML"/>
      </w:pPr>
      <w:r>
        <w:tab/>
        <w:t>[</w:t>
      </w:r>
      <w:r w:rsidR="00A83360">
        <w:t>3</w:t>
      </w:r>
      <w:r>
        <w:t>] Verify Profile state</w:t>
      </w:r>
    </w:p>
    <w:p w14:paraId="41282EC2" w14:textId="252D69FD" w:rsidR="00AE2661" w:rsidRDefault="00AE2661">
      <w:pPr>
        <w:pStyle w:val="PlantUML"/>
      </w:pPr>
      <w:r>
        <w:tab/>
        <w:t>[</w:t>
      </w:r>
      <w:r w:rsidR="00A83360">
        <w:t>4</w:t>
      </w:r>
      <w:r>
        <w:t>] Enforce</w:t>
      </w:r>
      <w:r w:rsidRPr="00802DDD">
        <w:t xml:space="preserve"> </w:t>
      </w:r>
      <w:r w:rsidR="008830CF">
        <w:t xml:space="preserve">Profile </w:t>
      </w:r>
      <w:r w:rsidRPr="00802DDD">
        <w:t>Policy Rules</w:t>
      </w:r>
      <w:r>
        <w:t xml:space="preserve"> </w:t>
      </w:r>
    </w:p>
    <w:p w14:paraId="68A35A4B" w14:textId="1F153F45" w:rsidR="00A83360" w:rsidRDefault="00AE2661">
      <w:pPr>
        <w:pStyle w:val="PlantUML"/>
      </w:pPr>
      <w:r>
        <w:t>end note</w:t>
      </w:r>
    </w:p>
    <w:p w14:paraId="1C454349" w14:textId="77777777" w:rsidR="00A83360" w:rsidRDefault="00A83360">
      <w:pPr>
        <w:pStyle w:val="PlantUML"/>
      </w:pPr>
    </w:p>
    <w:p w14:paraId="5792E6F3" w14:textId="77777777" w:rsidR="00AE2661" w:rsidRDefault="00AE2661">
      <w:pPr>
        <w:pStyle w:val="PlantUML"/>
      </w:pPr>
      <w:r>
        <w:t>LPAServices --&gt; LPA: [Error]</w:t>
      </w:r>
    </w:p>
    <w:p w14:paraId="459CB5BE" w14:textId="77777777" w:rsidR="00A83360" w:rsidRDefault="00A83360">
      <w:pPr>
        <w:pStyle w:val="PlantUML"/>
      </w:pPr>
    </w:p>
    <w:p w14:paraId="27F50D6C" w14:textId="77777777" w:rsidR="00A83360" w:rsidRDefault="00A83360">
      <w:pPr>
        <w:pStyle w:val="PlantUML"/>
      </w:pPr>
      <w:r>
        <w:t>Alt REFRESH required</w:t>
      </w:r>
    </w:p>
    <w:p w14:paraId="6CC089DD" w14:textId="77777777" w:rsidR="000E3A93" w:rsidRPr="00BD45AD" w:rsidRDefault="000E3A93">
      <w:pPr>
        <w:pStyle w:val="PlantUML"/>
        <w:rPr>
          <w:lang w:val="en-GB"/>
        </w:rPr>
      </w:pPr>
      <w:r w:rsidRPr="00BD45AD">
        <w:rPr>
          <w:lang w:val="en-GB"/>
        </w:rPr>
        <w:t>rnote over LPAServices #FFFFFF</w:t>
      </w:r>
    </w:p>
    <w:p w14:paraId="3175D3D4" w14:textId="476EC1F3" w:rsidR="000E3A93" w:rsidRPr="00BD45AD" w:rsidRDefault="000E3A93">
      <w:pPr>
        <w:pStyle w:val="PlantUML"/>
        <w:rPr>
          <w:lang w:val="en-GB"/>
        </w:rPr>
      </w:pPr>
      <w:r w:rsidRPr="00BD45AD">
        <w:rPr>
          <w:lang w:val="en-GB"/>
        </w:rPr>
        <w:tab/>
        <w:t xml:space="preserve">[5a] </w:t>
      </w:r>
      <w:r w:rsidR="00C233FD">
        <w:rPr>
          <w:lang w:val="en-GB"/>
        </w:rPr>
        <w:t xml:space="preserve">TP: </w:t>
      </w:r>
      <w:r w:rsidRPr="00BD45AD">
        <w:rPr>
          <w:lang w:val="en-GB"/>
        </w:rPr>
        <w:t>Determine if proactive session is ongoing</w:t>
      </w:r>
    </w:p>
    <w:p w14:paraId="104C3F44" w14:textId="77777777" w:rsidR="000E3A93" w:rsidRPr="00BD45AD" w:rsidRDefault="000E3A93">
      <w:pPr>
        <w:pStyle w:val="PlantUML"/>
        <w:rPr>
          <w:lang w:val="en-GB"/>
        </w:rPr>
      </w:pPr>
      <w:r w:rsidRPr="00BD45AD">
        <w:rPr>
          <w:lang w:val="en-GB"/>
        </w:rPr>
        <w:t>end rnote</w:t>
      </w:r>
    </w:p>
    <w:p w14:paraId="6E7AAE71" w14:textId="77777777" w:rsidR="000E3A93" w:rsidRPr="00BD45AD" w:rsidRDefault="000E3A93">
      <w:pPr>
        <w:pStyle w:val="PlantUML"/>
        <w:rPr>
          <w:lang w:val="en-GB"/>
        </w:rPr>
      </w:pPr>
      <w:r w:rsidRPr="00BD45AD">
        <w:rPr>
          <w:lang w:val="en-GB"/>
        </w:rPr>
        <w:t>LPAServices --&gt; LPA: [Error: catBusy]</w:t>
      </w:r>
    </w:p>
    <w:p w14:paraId="7F10A213" w14:textId="084A6B06" w:rsidR="00A83360" w:rsidRPr="00A37D99" w:rsidRDefault="00A83360">
      <w:pPr>
        <w:pStyle w:val="PlantUML"/>
        <w:rPr>
          <w:lang w:val="en-GB"/>
        </w:rPr>
      </w:pPr>
      <w:r w:rsidRPr="00A37D99">
        <w:rPr>
          <w:lang w:val="en-GB"/>
        </w:rPr>
        <w:t>LPAServices -&gt; LPA: [5</w:t>
      </w:r>
      <w:r w:rsidR="000E3A93" w:rsidRPr="00A37D99">
        <w:rPr>
          <w:lang w:val="en-GB"/>
        </w:rPr>
        <w:t>b</w:t>
      </w:r>
      <w:r w:rsidRPr="00A37D99">
        <w:rPr>
          <w:lang w:val="en-GB"/>
        </w:rPr>
        <w:t>] Ok</w:t>
      </w:r>
    </w:p>
    <w:p w14:paraId="3C26BBCC" w14:textId="67271901" w:rsidR="00A83360" w:rsidRPr="00A37D99" w:rsidRDefault="00A83360">
      <w:pPr>
        <w:pStyle w:val="PlantUML"/>
        <w:rPr>
          <w:lang w:val="en-GB"/>
        </w:rPr>
      </w:pPr>
      <w:r w:rsidRPr="00A37D99">
        <w:rPr>
          <w:lang w:val="en-GB"/>
        </w:rPr>
        <w:t xml:space="preserve">LPAServices -&gt; DevBB: [6] </w:t>
      </w:r>
      <w:r w:rsidR="00C233FD" w:rsidRPr="00A37D99">
        <w:rPr>
          <w:lang w:val="en-GB"/>
        </w:rPr>
        <w:t xml:space="preserve">TP : </w:t>
      </w:r>
      <w:r w:rsidRPr="00A37D99">
        <w:rPr>
          <w:lang w:val="en-GB"/>
        </w:rPr>
        <w:t>REFRESH</w:t>
      </w:r>
    </w:p>
    <w:p w14:paraId="34FF558E" w14:textId="2CC9E78B" w:rsidR="00A83360" w:rsidRDefault="00A83360">
      <w:pPr>
        <w:pStyle w:val="PlantUML"/>
      </w:pPr>
      <w:r>
        <w:t>DevBB -&gt; LPAServices: Terminal Response or RESET</w:t>
      </w:r>
    </w:p>
    <w:p w14:paraId="4281F743" w14:textId="77777777" w:rsidR="00A83360" w:rsidRDefault="00A83360">
      <w:pPr>
        <w:pStyle w:val="PlantUML"/>
      </w:pPr>
      <w:r>
        <w:t>rnote over LPAServices #FFFFFF</w:t>
      </w:r>
    </w:p>
    <w:p w14:paraId="0EF7948B" w14:textId="5AE7AF2E" w:rsidR="00A83360" w:rsidRDefault="00A83360">
      <w:pPr>
        <w:pStyle w:val="PlantUML"/>
      </w:pPr>
      <w:r>
        <w:t xml:space="preserve">[7] </w:t>
      </w:r>
      <w:r w:rsidR="00C233FD">
        <w:t xml:space="preserve">TP: </w:t>
      </w:r>
      <w:r>
        <w:t xml:space="preserve">The </w:t>
      </w:r>
      <w:r w:rsidR="00C233FD">
        <w:t xml:space="preserve">Target </w:t>
      </w:r>
      <w:r>
        <w:t>Profile is Disabled</w:t>
      </w:r>
    </w:p>
    <w:p w14:paraId="4B0A4BBF" w14:textId="77777777" w:rsidR="00A83360" w:rsidRDefault="00A83360">
      <w:pPr>
        <w:pStyle w:val="PlantUML"/>
      </w:pPr>
      <w:r>
        <w:t>end rnote</w:t>
      </w:r>
    </w:p>
    <w:p w14:paraId="6508C184" w14:textId="77777777" w:rsidR="00A83360" w:rsidRDefault="00A83360">
      <w:pPr>
        <w:pStyle w:val="PlantUML"/>
      </w:pPr>
    </w:p>
    <w:p w14:paraId="1BF4CAB5" w14:textId="7DD239BB" w:rsidR="00A83360" w:rsidRDefault="00A83360">
      <w:pPr>
        <w:pStyle w:val="PlantUML"/>
      </w:pPr>
      <w:r>
        <w:t xml:space="preserve">Alt If the </w:t>
      </w:r>
      <w:r w:rsidR="007B57B4">
        <w:t>T</w:t>
      </w:r>
      <w:r>
        <w:t>arget Profile is a Test Profile</w:t>
      </w:r>
      <w:r w:rsidR="00B4601B">
        <w:t>,</w:t>
      </w:r>
      <w:r>
        <w:t xml:space="preserve"> an Operational Profile was </w:t>
      </w:r>
      <w:r w:rsidR="00B4601B">
        <w:t>formerly</w:t>
      </w:r>
      <w:r w:rsidR="00480599">
        <w:t xml:space="preserve"> </w:t>
      </w:r>
      <w:r>
        <w:t>Enabled</w:t>
      </w:r>
      <w:r w:rsidR="00B4601B">
        <w:t xml:space="preserve"> \nand this Operational Profile was not deleted while a Test Profile was Enabled</w:t>
      </w:r>
    </w:p>
    <w:p w14:paraId="19114EDC" w14:textId="77777777" w:rsidR="00A83360" w:rsidRDefault="00A83360">
      <w:pPr>
        <w:pStyle w:val="PlantUML"/>
      </w:pPr>
      <w:r>
        <w:t>rnote over LPAServices #FFFFFF</w:t>
      </w:r>
    </w:p>
    <w:p w14:paraId="480AFDE0" w14:textId="1700A872" w:rsidR="00A83360" w:rsidRDefault="00A83360">
      <w:pPr>
        <w:pStyle w:val="PlantUML"/>
      </w:pPr>
      <w:r>
        <w:t xml:space="preserve">[8] </w:t>
      </w:r>
      <w:r w:rsidR="007B57B4">
        <w:t xml:space="preserve">TP: </w:t>
      </w:r>
      <w:r>
        <w:t xml:space="preserve">Enable </w:t>
      </w:r>
      <w:r w:rsidR="00B4601B">
        <w:t>formerly</w:t>
      </w:r>
      <w:r w:rsidR="00480599">
        <w:t xml:space="preserve"> </w:t>
      </w:r>
      <w:r>
        <w:t>Enabled Operational Profile</w:t>
      </w:r>
    </w:p>
    <w:p w14:paraId="68BA5DCD" w14:textId="77777777" w:rsidR="00A83360" w:rsidRDefault="00A83360">
      <w:pPr>
        <w:pStyle w:val="PlantUML"/>
      </w:pPr>
      <w:r>
        <w:t>end rnote</w:t>
      </w:r>
    </w:p>
    <w:p w14:paraId="50AD8319" w14:textId="0F4AD2C4" w:rsidR="00A83360" w:rsidRDefault="00A83360">
      <w:pPr>
        <w:pStyle w:val="PlantUML"/>
      </w:pPr>
      <w:r>
        <w:t>rnote over DevBB #FFFFFF</w:t>
      </w:r>
    </w:p>
    <w:p w14:paraId="2B8B3910" w14:textId="078E70A8" w:rsidR="00A83360" w:rsidRDefault="007B57B4">
      <w:pPr>
        <w:pStyle w:val="PlantUML"/>
      </w:pPr>
      <w:r>
        <w:t xml:space="preserve">TP: </w:t>
      </w:r>
      <w:r w:rsidR="00A83360">
        <w:t xml:space="preserve">Baseband executing a </w:t>
      </w:r>
    </w:p>
    <w:p w14:paraId="1718F2A2" w14:textId="77777777" w:rsidR="00A83360" w:rsidRDefault="00A83360">
      <w:pPr>
        <w:pStyle w:val="PlantUML"/>
      </w:pPr>
      <w:r>
        <w:t xml:space="preserve">network attach procedure with </w:t>
      </w:r>
    </w:p>
    <w:p w14:paraId="3320DFD5" w14:textId="77777777" w:rsidR="00A83360" w:rsidRDefault="00A83360">
      <w:pPr>
        <w:pStyle w:val="PlantUML"/>
      </w:pPr>
      <w:r>
        <w:t>the newly Enabled Profile</w:t>
      </w:r>
    </w:p>
    <w:p w14:paraId="0F37C3F3" w14:textId="77777777" w:rsidR="00A83360" w:rsidRDefault="00A83360">
      <w:pPr>
        <w:pStyle w:val="PlantUML"/>
      </w:pPr>
      <w:r>
        <w:t>end rnote</w:t>
      </w:r>
    </w:p>
    <w:p w14:paraId="69650563" w14:textId="77777777" w:rsidR="00A83360" w:rsidRDefault="00A83360">
      <w:pPr>
        <w:pStyle w:val="PlantUML"/>
      </w:pPr>
    </w:p>
    <w:p w14:paraId="638C8513" w14:textId="77777777" w:rsidR="00A83360" w:rsidRDefault="00A83360">
      <w:pPr>
        <w:pStyle w:val="PlantUML"/>
      </w:pPr>
      <w:r>
        <w:t>end Alt</w:t>
      </w:r>
    </w:p>
    <w:p w14:paraId="20DA0923" w14:textId="77777777" w:rsidR="00A83360" w:rsidRDefault="00A83360">
      <w:pPr>
        <w:pStyle w:val="PlantUML"/>
      </w:pPr>
    </w:p>
    <w:p w14:paraId="679D5862" w14:textId="77777777" w:rsidR="00A83360" w:rsidRDefault="00A83360">
      <w:pPr>
        <w:pStyle w:val="PlantUML"/>
      </w:pPr>
      <w:r>
        <w:t>Else REFRESH not required</w:t>
      </w:r>
    </w:p>
    <w:p w14:paraId="1A548B2F" w14:textId="77777777" w:rsidR="00A83360" w:rsidRDefault="00A83360">
      <w:pPr>
        <w:pStyle w:val="PlantUML"/>
      </w:pPr>
    </w:p>
    <w:p w14:paraId="386C4CE9" w14:textId="77777777" w:rsidR="00A83360" w:rsidRDefault="00A83360">
      <w:pPr>
        <w:pStyle w:val="PlantUML"/>
      </w:pPr>
      <w:r>
        <w:t>rnote over LPAServices #FFFFFF</w:t>
      </w:r>
    </w:p>
    <w:p w14:paraId="2DCF6162" w14:textId="44846944" w:rsidR="00A83360" w:rsidRDefault="00A83360">
      <w:pPr>
        <w:pStyle w:val="PlantUML"/>
      </w:pPr>
      <w:r>
        <w:t xml:space="preserve">[9] </w:t>
      </w:r>
      <w:r w:rsidR="007B57B4">
        <w:t xml:space="preserve">TP: </w:t>
      </w:r>
      <w:r>
        <w:t xml:space="preserve">The </w:t>
      </w:r>
      <w:r w:rsidR="007B57B4">
        <w:t>T</w:t>
      </w:r>
      <w:r>
        <w:t>arget Profile is Disabled</w:t>
      </w:r>
    </w:p>
    <w:p w14:paraId="07D7C52C" w14:textId="77777777" w:rsidR="00A83360" w:rsidRDefault="00A83360">
      <w:pPr>
        <w:pStyle w:val="PlantUML"/>
      </w:pPr>
      <w:r>
        <w:t>end rnote</w:t>
      </w:r>
    </w:p>
    <w:p w14:paraId="7BB3D0EB" w14:textId="77777777" w:rsidR="00A83360" w:rsidRDefault="00A83360">
      <w:pPr>
        <w:pStyle w:val="PlantUML"/>
      </w:pPr>
    </w:p>
    <w:p w14:paraId="3C62C075" w14:textId="7C118F2F" w:rsidR="00A83360" w:rsidRDefault="00A83360">
      <w:pPr>
        <w:pStyle w:val="PlantUML"/>
      </w:pPr>
      <w:r>
        <w:t xml:space="preserve">Alt If the </w:t>
      </w:r>
      <w:r w:rsidR="0035003A">
        <w:t>T</w:t>
      </w:r>
      <w:r>
        <w:t>arget Profile is a Test Profile</w:t>
      </w:r>
      <w:r w:rsidR="00B4601B">
        <w:t>,</w:t>
      </w:r>
      <w:r>
        <w:t xml:space="preserve"> an Operational Profile was </w:t>
      </w:r>
      <w:r w:rsidR="00B4601B">
        <w:t xml:space="preserve">formerly </w:t>
      </w:r>
      <w:r>
        <w:t>Enabled</w:t>
      </w:r>
      <w:r w:rsidR="00B4601B">
        <w:t xml:space="preserve"> \nand this Operational Profile was not deleted while a Test Profile was Enabled</w:t>
      </w:r>
    </w:p>
    <w:p w14:paraId="337E105C" w14:textId="77777777" w:rsidR="00A83360" w:rsidRDefault="00A83360">
      <w:pPr>
        <w:pStyle w:val="PlantUML"/>
      </w:pPr>
      <w:r>
        <w:t>rnote over LPAServices #FFFFFF</w:t>
      </w:r>
    </w:p>
    <w:p w14:paraId="06467AAF" w14:textId="7AF0ABE3" w:rsidR="00A83360" w:rsidRDefault="00A83360">
      <w:pPr>
        <w:pStyle w:val="PlantUML"/>
      </w:pPr>
      <w:r>
        <w:t xml:space="preserve">[10] </w:t>
      </w:r>
      <w:r w:rsidR="0035003A">
        <w:t xml:space="preserve">TP: </w:t>
      </w:r>
      <w:r>
        <w:t xml:space="preserve">Enable </w:t>
      </w:r>
      <w:r w:rsidR="00B4601B">
        <w:t>formerly</w:t>
      </w:r>
      <w:r w:rsidR="00480599">
        <w:t xml:space="preserve"> </w:t>
      </w:r>
      <w:r>
        <w:t>Enabled Operational Profile</w:t>
      </w:r>
    </w:p>
    <w:p w14:paraId="58DD3635" w14:textId="77777777" w:rsidR="00A83360" w:rsidRDefault="00A83360">
      <w:pPr>
        <w:pStyle w:val="PlantUML"/>
      </w:pPr>
      <w:r>
        <w:t>end rnote</w:t>
      </w:r>
    </w:p>
    <w:p w14:paraId="397576A8" w14:textId="77777777" w:rsidR="00A83360" w:rsidRDefault="00A83360">
      <w:pPr>
        <w:pStyle w:val="PlantUML"/>
      </w:pPr>
      <w:r>
        <w:t>LPAServices -&gt; LPA: [11] Ok</w:t>
      </w:r>
    </w:p>
    <w:p w14:paraId="6A55D7FB" w14:textId="77777777" w:rsidR="00A83360" w:rsidRDefault="00A83360">
      <w:pPr>
        <w:pStyle w:val="PlantUML"/>
      </w:pPr>
      <w:r>
        <w:t>rnote over LPA #FFFFFF</w:t>
      </w:r>
    </w:p>
    <w:p w14:paraId="7A4BA6ED" w14:textId="2E01DC65" w:rsidR="00A83360" w:rsidRDefault="00A83360">
      <w:pPr>
        <w:pStyle w:val="PlantUML"/>
      </w:pPr>
      <w:r>
        <w:t xml:space="preserve">[12] </w:t>
      </w:r>
      <w:r w:rsidR="0035003A">
        <w:t xml:space="preserve">TP: </w:t>
      </w:r>
      <w:r>
        <w:t>The Device SHALL discard:</w:t>
      </w:r>
    </w:p>
    <w:p w14:paraId="434FBDC5" w14:textId="77777777" w:rsidR="00A83360" w:rsidRDefault="00A83360">
      <w:pPr>
        <w:pStyle w:val="PlantUML"/>
      </w:pPr>
      <w:r>
        <w:t xml:space="preserve"> - any state of the previously Enabled Profile</w:t>
      </w:r>
    </w:p>
    <w:p w14:paraId="65300927" w14:textId="77777777" w:rsidR="00A83360" w:rsidRDefault="00A83360">
      <w:pPr>
        <w:pStyle w:val="PlantUML"/>
      </w:pPr>
      <w:r>
        <w:t xml:space="preserve"> - any cached file content </w:t>
      </w:r>
    </w:p>
    <w:p w14:paraId="7EDC0E28" w14:textId="77777777" w:rsidR="00A83360" w:rsidRDefault="00A83360">
      <w:pPr>
        <w:pStyle w:val="PlantUML"/>
      </w:pPr>
      <w:r>
        <w:t xml:space="preserve"> - any proactive command session</w:t>
      </w:r>
    </w:p>
    <w:p w14:paraId="5B18116F" w14:textId="77777777" w:rsidR="00A83360" w:rsidRDefault="00A83360">
      <w:pPr>
        <w:pStyle w:val="PlantUML"/>
      </w:pPr>
      <w:r>
        <w:t>end rnote</w:t>
      </w:r>
    </w:p>
    <w:p w14:paraId="4561C7BC" w14:textId="77777777" w:rsidR="00A83360" w:rsidRDefault="00A83360">
      <w:pPr>
        <w:pStyle w:val="PlantUML"/>
      </w:pPr>
    </w:p>
    <w:p w14:paraId="53384D2A" w14:textId="77777777" w:rsidR="00A83360" w:rsidRDefault="00A83360">
      <w:pPr>
        <w:pStyle w:val="PlantUML"/>
      </w:pPr>
      <w:r>
        <w:t>LPA -&gt; DevBB: [13] New Enabled Profile</w:t>
      </w:r>
    </w:p>
    <w:p w14:paraId="31F5243E" w14:textId="7DFF1581" w:rsidR="00A83360" w:rsidRDefault="00A83360">
      <w:pPr>
        <w:pStyle w:val="PlantUML"/>
      </w:pPr>
      <w:r>
        <w:t>rnote over DevBB #FFFFFF</w:t>
      </w:r>
    </w:p>
    <w:p w14:paraId="247C2C27" w14:textId="4FCC1786" w:rsidR="00A83360" w:rsidRDefault="0035003A">
      <w:pPr>
        <w:pStyle w:val="PlantUML"/>
      </w:pPr>
      <w:r>
        <w:t xml:space="preserve">TP: </w:t>
      </w:r>
      <w:r w:rsidR="00A83360">
        <w:t xml:space="preserve">Baseband executing a </w:t>
      </w:r>
    </w:p>
    <w:p w14:paraId="4AB68E89" w14:textId="77777777" w:rsidR="00A83360" w:rsidRDefault="00A83360">
      <w:pPr>
        <w:pStyle w:val="PlantUML"/>
      </w:pPr>
      <w:r>
        <w:t xml:space="preserve">network attach procedure with </w:t>
      </w:r>
    </w:p>
    <w:p w14:paraId="58870AB7" w14:textId="77777777" w:rsidR="00A83360" w:rsidRDefault="00A83360">
      <w:pPr>
        <w:pStyle w:val="PlantUML"/>
      </w:pPr>
      <w:r>
        <w:t>the newly Enabled Profile</w:t>
      </w:r>
    </w:p>
    <w:p w14:paraId="4FB2EC5D" w14:textId="77777777" w:rsidR="00A83360" w:rsidRDefault="00A83360">
      <w:pPr>
        <w:pStyle w:val="PlantUML"/>
      </w:pPr>
      <w:r>
        <w:t>end rnote</w:t>
      </w:r>
    </w:p>
    <w:p w14:paraId="1E229C7B" w14:textId="77777777" w:rsidR="00A83360" w:rsidRDefault="00A83360">
      <w:pPr>
        <w:pStyle w:val="PlantUML"/>
      </w:pPr>
    </w:p>
    <w:p w14:paraId="30D9D55B" w14:textId="77777777" w:rsidR="00A83360" w:rsidRDefault="00A83360">
      <w:pPr>
        <w:pStyle w:val="PlantUML"/>
      </w:pPr>
      <w:r>
        <w:t>else else</w:t>
      </w:r>
    </w:p>
    <w:p w14:paraId="2FDAC027" w14:textId="77777777" w:rsidR="00A83360" w:rsidRDefault="00A83360">
      <w:pPr>
        <w:pStyle w:val="PlantUML"/>
      </w:pPr>
      <w:r>
        <w:t>LPAServices -&gt; LPA: [14] Ok</w:t>
      </w:r>
    </w:p>
    <w:p w14:paraId="760A6591" w14:textId="77777777" w:rsidR="00A83360" w:rsidRDefault="00A83360">
      <w:pPr>
        <w:pStyle w:val="PlantUML"/>
      </w:pPr>
      <w:r>
        <w:t>rnote over LPA #FFFFFF</w:t>
      </w:r>
    </w:p>
    <w:p w14:paraId="07E75DDF" w14:textId="475108FC" w:rsidR="00A83360" w:rsidRDefault="00A83360">
      <w:pPr>
        <w:pStyle w:val="PlantUML"/>
      </w:pPr>
      <w:r>
        <w:t xml:space="preserve">[15] </w:t>
      </w:r>
      <w:r w:rsidR="0035003A">
        <w:t xml:space="preserve">TP: </w:t>
      </w:r>
      <w:r>
        <w:t>The Device SHALL discard:</w:t>
      </w:r>
    </w:p>
    <w:p w14:paraId="5208E098" w14:textId="77777777" w:rsidR="00A83360" w:rsidRDefault="00A83360">
      <w:pPr>
        <w:pStyle w:val="PlantUML"/>
      </w:pPr>
      <w:r>
        <w:t xml:space="preserve"> - any state of the previously Enabled Profile</w:t>
      </w:r>
    </w:p>
    <w:p w14:paraId="399D03FB" w14:textId="77777777" w:rsidR="00A83360" w:rsidRDefault="00A83360">
      <w:pPr>
        <w:pStyle w:val="PlantUML"/>
      </w:pPr>
      <w:r>
        <w:t xml:space="preserve"> - any cached file content </w:t>
      </w:r>
    </w:p>
    <w:p w14:paraId="57AE8914" w14:textId="77777777" w:rsidR="00A83360" w:rsidRDefault="00A83360">
      <w:pPr>
        <w:pStyle w:val="PlantUML"/>
      </w:pPr>
      <w:r>
        <w:t xml:space="preserve"> - any proactive command session</w:t>
      </w:r>
    </w:p>
    <w:p w14:paraId="5DCD9663" w14:textId="77777777" w:rsidR="00A83360" w:rsidRDefault="00A83360">
      <w:pPr>
        <w:pStyle w:val="PlantUML"/>
      </w:pPr>
      <w:r>
        <w:t>end rnote</w:t>
      </w:r>
    </w:p>
    <w:p w14:paraId="330F30CD" w14:textId="77777777" w:rsidR="00A83360" w:rsidRDefault="00A83360">
      <w:pPr>
        <w:pStyle w:val="PlantUML"/>
      </w:pPr>
    </w:p>
    <w:p w14:paraId="68D00455" w14:textId="77777777" w:rsidR="00A83360" w:rsidRDefault="00A83360">
      <w:pPr>
        <w:pStyle w:val="PlantUML"/>
      </w:pPr>
      <w:r>
        <w:t>LPA -&gt; DevBB: [16] No Enabled Profile</w:t>
      </w:r>
    </w:p>
    <w:p w14:paraId="0F43253F" w14:textId="77777777" w:rsidR="00A83360" w:rsidRDefault="00A83360">
      <w:pPr>
        <w:pStyle w:val="PlantUML"/>
      </w:pPr>
      <w:r>
        <w:t>end Alt</w:t>
      </w:r>
    </w:p>
    <w:p w14:paraId="1DF898BD" w14:textId="77777777" w:rsidR="00A83360" w:rsidRDefault="00A83360">
      <w:pPr>
        <w:pStyle w:val="PlantUML"/>
      </w:pPr>
    </w:p>
    <w:p w14:paraId="65083CA3" w14:textId="77777777" w:rsidR="00A83360" w:rsidRDefault="00A83360">
      <w:pPr>
        <w:pStyle w:val="PlantUML"/>
      </w:pPr>
      <w:r>
        <w:t>end</w:t>
      </w:r>
    </w:p>
    <w:p w14:paraId="07826738" w14:textId="77777777" w:rsidR="00AE2661" w:rsidRDefault="00AE2661">
      <w:pPr>
        <w:pStyle w:val="PlantUML"/>
      </w:pPr>
    </w:p>
    <w:p w14:paraId="30BE8C1D" w14:textId="77777777" w:rsidR="00AE2661" w:rsidRPr="00C6673D" w:rsidRDefault="00AE2661">
      <w:pPr>
        <w:pStyle w:val="PlantUML"/>
      </w:pPr>
      <w:r>
        <w:t>@enduml</w:t>
      </w:r>
    </w:p>
    <w:p w14:paraId="13372D62" w14:textId="28CDDF96" w:rsidR="009B2303" w:rsidRDefault="009B2303" w:rsidP="009B2303">
      <w:pPr>
        <w:pStyle w:val="PlantUMLImg"/>
      </w:pPr>
      <w:r>
        <w:rPr>
          <w:noProof/>
          <w:lang w:val="en-GB" w:eastAsia="en-GB"/>
        </w:rPr>
        <w:drawing>
          <wp:inline distT="0" distB="0" distL="0" distR="0" wp14:anchorId="7D075441" wp14:editId="28EF28DD">
            <wp:extent cx="5731510" cy="7790773"/>
            <wp:effectExtent l="0" t="0" r="2540" b="1270"/>
            <wp:docPr id="58" name="Picture 58"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47">
                      <a:extLst>
                        <a:ext uri="{28A0092B-C50C-407E-A947-70E740481C1C}">
                          <a14:useLocalDpi xmlns:a14="http://schemas.microsoft.com/office/drawing/2010/main" val="0"/>
                        </a:ext>
                      </a:extLst>
                    </a:blip>
                    <a:stretch>
                      <a:fillRect/>
                    </a:stretch>
                  </pic:blipFill>
                  <pic:spPr>
                    <a:xfrm>
                      <a:off x="0" y="0"/>
                      <a:ext cx="5731510" cy="7790773"/>
                    </a:xfrm>
                    <a:prstGeom prst="rect">
                      <a:avLst/>
                    </a:prstGeom>
                  </pic:spPr>
                </pic:pic>
              </a:graphicData>
            </a:graphic>
          </wp:inline>
        </w:drawing>
      </w:r>
    </w:p>
    <w:p w14:paraId="457932EE" w14:textId="021C5009" w:rsidR="009361FF" w:rsidRPr="00DF44B1" w:rsidRDefault="00F66DD3" w:rsidP="00BD45AD">
      <w:pPr>
        <w:pStyle w:val="Figurecaption"/>
        <w:ind w:left="360" w:hanging="360"/>
      </w:pPr>
      <w:r w:rsidRPr="00DF44B1">
        <w:rPr>
          <w:rFonts w:ascii="Arial Bold" w:hAnsi="Arial Bold"/>
        </w:rPr>
        <w:t>Figure 17</w:t>
      </w:r>
      <w:r w:rsidR="009361FF" w:rsidRPr="001B7B30">
        <w:t>: Disable Profile</w:t>
      </w:r>
    </w:p>
    <w:p w14:paraId="04038A68" w14:textId="77777777" w:rsidR="009361FF" w:rsidRPr="00F96E8D" w:rsidRDefault="009361FF" w:rsidP="009361FF">
      <w:pPr>
        <w:pStyle w:val="NormalParagraph"/>
        <w:rPr>
          <w:b/>
        </w:rPr>
      </w:pPr>
      <w:r w:rsidRPr="00F96E8D">
        <w:rPr>
          <w:b/>
        </w:rPr>
        <w:t>Start Conditions:</w:t>
      </w:r>
    </w:p>
    <w:p w14:paraId="16E16A36" w14:textId="77777777" w:rsidR="009361FF" w:rsidRPr="00926C12" w:rsidRDefault="009361FF" w:rsidP="009361FF">
      <w:pPr>
        <w:pStyle w:val="NormalParagraph"/>
      </w:pPr>
      <w:r>
        <w:t>When the Profile to be disabled is an Operational Profile:</w:t>
      </w:r>
    </w:p>
    <w:p w14:paraId="60B45675" w14:textId="270A2803" w:rsidR="009361FF" w:rsidRDefault="00F66DD3" w:rsidP="00BD45AD">
      <w:pPr>
        <w:pStyle w:val="ListBullet1"/>
        <w:ind w:left="680" w:hanging="340"/>
      </w:pPr>
      <w:r>
        <w:rPr>
          <w:rFonts w:ascii="Symbol" w:hAnsi="Symbol"/>
        </w:rPr>
        <w:t></w:t>
      </w:r>
      <w:r>
        <w:rPr>
          <w:rFonts w:ascii="Symbol" w:hAnsi="Symbol"/>
        </w:rPr>
        <w:tab/>
      </w:r>
      <w:r w:rsidR="009361FF">
        <w:t xml:space="preserve">User Intent is </w:t>
      </w:r>
      <w:r w:rsidR="009B4A1F">
        <w:t xml:space="preserve">acquired </w:t>
      </w:r>
      <w:r w:rsidR="009361FF">
        <w:t>as defined in SGP.21 [</w:t>
      </w:r>
      <w:r w:rsidR="009361FF" w:rsidRPr="001B7B30">
        <w:t>4</w:t>
      </w:r>
      <w:r w:rsidR="009361FF">
        <w:t>].</w:t>
      </w:r>
    </w:p>
    <w:p w14:paraId="0165B33B" w14:textId="77777777" w:rsidR="009361FF" w:rsidRDefault="009361FF" w:rsidP="009361FF">
      <w:pPr>
        <w:pStyle w:val="NormalParagraph"/>
      </w:pPr>
      <w:r>
        <w:t>When the Profile to be disabled is a Test Profile:</w:t>
      </w:r>
    </w:p>
    <w:p w14:paraId="3599810D" w14:textId="6A1A9B87" w:rsidR="009361FF" w:rsidRDefault="00F66DD3" w:rsidP="00BD45AD">
      <w:pPr>
        <w:pStyle w:val="ListBullet1"/>
        <w:ind w:left="680" w:hanging="340"/>
      </w:pPr>
      <w:r>
        <w:rPr>
          <w:rFonts w:ascii="Symbol" w:hAnsi="Symbol"/>
        </w:rPr>
        <w:t></w:t>
      </w:r>
      <w:r>
        <w:rPr>
          <w:rFonts w:ascii="Symbol" w:hAnsi="Symbol"/>
        </w:rPr>
        <w:tab/>
      </w:r>
      <w:r w:rsidR="009361FF">
        <w:t>The Device is in Device Test Mode.</w:t>
      </w:r>
    </w:p>
    <w:p w14:paraId="5CF8A66A" w14:textId="77777777" w:rsidR="009361FF" w:rsidRDefault="009361FF" w:rsidP="009361FF">
      <w:pPr>
        <w:pStyle w:val="NormalParagraph"/>
      </w:pPr>
      <w:r>
        <w:t>When the Profile to be disabled is a Provisioning Profile:</w:t>
      </w:r>
    </w:p>
    <w:p w14:paraId="4A151BE1" w14:textId="5DF3B95A"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t>The operation requiring connectivity from the Provisioning Profile, such as a Profile download, has completed.</w:t>
      </w:r>
    </w:p>
    <w:p w14:paraId="26DB6BBE" w14:textId="77777777" w:rsidR="009361FF" w:rsidRPr="00DF44B1" w:rsidRDefault="009361FF" w:rsidP="009361FF">
      <w:pPr>
        <w:pStyle w:val="NormalParagraph"/>
        <w:rPr>
          <w:b/>
        </w:rPr>
      </w:pPr>
      <w:r w:rsidRPr="00DF44B1">
        <w:rPr>
          <w:b/>
        </w:rPr>
        <w:t>Procedure:</w:t>
      </w:r>
    </w:p>
    <w:p w14:paraId="4AC12C2B" w14:textId="5B3E4877" w:rsidR="009361FF" w:rsidRDefault="00F66DD3" w:rsidP="00BD45AD">
      <w:pPr>
        <w:pStyle w:val="ListNumber"/>
        <w:numPr>
          <w:ilvl w:val="0"/>
          <w:numId w:val="0"/>
        </w:numPr>
        <w:tabs>
          <w:tab w:val="left" w:pos="340"/>
        </w:tabs>
        <w:ind w:left="680" w:hanging="340"/>
      </w:pPr>
      <w:r>
        <w:t>0.</w:t>
      </w:r>
      <w:r>
        <w:tab/>
      </w:r>
      <w:r w:rsidR="009361FF" w:rsidRPr="00481A05">
        <w:t>The End</w:t>
      </w:r>
      <w:r w:rsidR="009361FF">
        <w:t xml:space="preserve"> U</w:t>
      </w:r>
      <w:r w:rsidR="009361FF" w:rsidRPr="00481A05">
        <w:t xml:space="preserve">ser is presented </w:t>
      </w:r>
      <w:r w:rsidR="00F77CAF">
        <w:t xml:space="preserve">with </w:t>
      </w:r>
      <w:r w:rsidR="009361FF" w:rsidRPr="00481A05">
        <w:t>a user interface that displays the list of installed Profiles</w:t>
      </w:r>
      <w:r w:rsidR="009361FF" w:rsidRPr="0052071B">
        <w:t xml:space="preserve"> </w:t>
      </w:r>
      <w:r w:rsidR="009361FF" w:rsidRPr="00481A05">
        <w:t xml:space="preserve">within the eUICC, with their current states (Enabled or Disabled), as described in </w:t>
      </w:r>
      <w:r w:rsidR="009361FF">
        <w:t>"</w:t>
      </w:r>
      <w:r w:rsidR="009361FF" w:rsidRPr="00481A05">
        <w:t>List Profiles</w:t>
      </w:r>
      <w:r w:rsidR="009361FF">
        <w:t>"</w:t>
      </w:r>
      <w:r w:rsidR="009361FF" w:rsidRPr="00481A05">
        <w:t xml:space="preserve"> procedure (section</w:t>
      </w:r>
      <w:r w:rsidR="009361FF">
        <w:t xml:space="preserve"> </w:t>
      </w:r>
      <w:r w:rsidR="000C3B5D">
        <w:t>3.2.4</w:t>
      </w:r>
      <w:r w:rsidR="009361FF" w:rsidRPr="00481A05">
        <w:t>)</w:t>
      </w:r>
      <w:r w:rsidR="009B4A1F">
        <w:t>.</w:t>
      </w:r>
      <w:r w:rsidR="009361FF" w:rsidRPr="00481A05">
        <w:t xml:space="preserve"> The End User selects the Profile to be Disabled.</w:t>
      </w:r>
      <w:r w:rsidR="009361FF" w:rsidRPr="00AA5074">
        <w:t xml:space="preserve"> The disabling of a Provisioning Profile or a Test Profile can be initiated by the LPAd itself without any End User interaction.</w:t>
      </w:r>
      <w:r w:rsidR="000638F9" w:rsidRPr="000638F9">
        <w:t xml:space="preserve"> </w:t>
      </w:r>
      <w:r w:rsidR="000638F9">
        <w:t>The LPA</w:t>
      </w:r>
      <w:r w:rsidR="000E3A93">
        <w:t>d</w:t>
      </w:r>
      <w:r w:rsidR="000638F9">
        <w:t xml:space="preserve"> MAY check the </w:t>
      </w:r>
      <w:r w:rsidR="008830CF">
        <w:t xml:space="preserve">Profile </w:t>
      </w:r>
      <w:r w:rsidR="000638F9">
        <w:t>Policy Rules of the Profile and give appropriate warnings to the End User.</w:t>
      </w:r>
    </w:p>
    <w:p w14:paraId="34F11049" w14:textId="7F6EF1BE" w:rsidR="00A83360" w:rsidRDefault="00F66DD3" w:rsidP="00BD45AD">
      <w:pPr>
        <w:pStyle w:val="ListNumber"/>
        <w:numPr>
          <w:ilvl w:val="0"/>
          <w:numId w:val="0"/>
        </w:numPr>
        <w:tabs>
          <w:tab w:val="left" w:pos="340"/>
        </w:tabs>
        <w:ind w:left="680" w:hanging="340"/>
      </w:pPr>
      <w:r>
        <w:t>1.</w:t>
      </w:r>
      <w:r>
        <w:tab/>
      </w:r>
      <w:r w:rsidR="00A83360">
        <w:t>Before the LPAd calls the DisableProfile function with the refreshFlag not set, the Device has the responsibility to ensure that the relevant conditions for use are met</w:t>
      </w:r>
      <w:r w:rsidR="00CE6764" w:rsidRPr="00CE6764">
        <w:t xml:space="preserve"> </w:t>
      </w:r>
      <w:r w:rsidR="00CE6764">
        <w:t>on the Target Port</w:t>
      </w:r>
      <w:r w:rsidR="00A83360">
        <w:t xml:space="preserve">. </w:t>
      </w:r>
      <w:r w:rsidR="00847ADB">
        <w:t xml:space="preserve">I.e., </w:t>
      </w:r>
      <w:r w:rsidR="00A83360">
        <w:t>the Device</w:t>
      </w:r>
      <w:r w:rsidR="004D3C6A">
        <w:t>:</w:t>
      </w:r>
    </w:p>
    <w:p w14:paraId="1F0A9F3B" w14:textId="5E3CF12B" w:rsidR="00A83360" w:rsidRDefault="00F66DD3" w:rsidP="00BD45AD">
      <w:pPr>
        <w:pStyle w:val="Listletter"/>
        <w:numPr>
          <w:ilvl w:val="0"/>
          <w:numId w:val="0"/>
        </w:numPr>
        <w:tabs>
          <w:tab w:val="left" w:pos="1020"/>
        </w:tabs>
        <w:ind w:left="1360" w:hanging="340"/>
      </w:pPr>
      <w:r>
        <w:t>a)</w:t>
      </w:r>
      <w:r>
        <w:tab/>
      </w:r>
      <w:r w:rsidR="00A83360">
        <w:t>SHALL run the application session termination procedure in accordance with ETSI TS 102 221 [</w:t>
      </w:r>
      <w:r w:rsidR="00444DF7">
        <w:t>6</w:t>
      </w:r>
      <w:r w:rsidR="00A83360">
        <w:t>] for every active application of the currently enabled Profile</w:t>
      </w:r>
      <w:r w:rsidR="0035003A">
        <w:rPr>
          <w:rFonts w:eastAsia="Arial" w:cs="Arial"/>
        </w:rPr>
        <w:t xml:space="preserve"> on the Target Port</w:t>
      </w:r>
      <w:r w:rsidR="00A83360">
        <w:t>.</w:t>
      </w:r>
    </w:p>
    <w:p w14:paraId="758B7030" w14:textId="06F85E29" w:rsidR="00A83360" w:rsidRDefault="00F66DD3" w:rsidP="00BD45AD">
      <w:pPr>
        <w:pStyle w:val="Listletter"/>
        <w:numPr>
          <w:ilvl w:val="0"/>
          <w:numId w:val="0"/>
        </w:numPr>
        <w:tabs>
          <w:tab w:val="left" w:pos="1020"/>
        </w:tabs>
        <w:ind w:left="1360" w:hanging="340"/>
      </w:pPr>
      <w:r>
        <w:t>b)</w:t>
      </w:r>
      <w:r>
        <w:tab/>
      </w:r>
      <w:r w:rsidR="00A83360">
        <w:t xml:space="preserve">SHALL close all logical channels that were used to select these applications. </w:t>
      </w:r>
    </w:p>
    <w:p w14:paraId="015BCA27" w14:textId="62FCF53B" w:rsidR="00A83360" w:rsidRDefault="00F66DD3" w:rsidP="00BD45AD">
      <w:pPr>
        <w:pStyle w:val="Listletter"/>
        <w:numPr>
          <w:ilvl w:val="0"/>
          <w:numId w:val="0"/>
        </w:numPr>
        <w:tabs>
          <w:tab w:val="left" w:pos="1020"/>
        </w:tabs>
        <w:ind w:left="1360" w:hanging="340"/>
      </w:pPr>
      <w:r>
        <w:t>c)</w:t>
      </w:r>
      <w:r>
        <w:tab/>
      </w:r>
      <w:r w:rsidR="00FB0C93">
        <w:t xml:space="preserve">SHOULD </w:t>
      </w:r>
      <w:r w:rsidR="00FB0C93" w:rsidRPr="00106DD6">
        <w:t>take implementation-dependent action</w:t>
      </w:r>
      <w:r w:rsidR="00FB0C93">
        <w:t xml:space="preserve"> to</w:t>
      </w:r>
      <w:r w:rsidR="00FB0C93" w:rsidRPr="00106DD6">
        <w:t xml:space="preserve"> </w:t>
      </w:r>
      <w:r w:rsidR="00A83360">
        <w:t>t</w:t>
      </w:r>
      <w:r w:rsidR="00A83360" w:rsidRPr="00C515F7">
        <w:t xml:space="preserve">erminate </w:t>
      </w:r>
      <w:r w:rsidR="00A83360">
        <w:t>an ongoing</w:t>
      </w:r>
      <w:r w:rsidR="00A83360" w:rsidRPr="00C515F7">
        <w:t xml:space="preserve"> proactive command session</w:t>
      </w:r>
      <w:r w:rsidR="00A83360">
        <w:t>.</w:t>
      </w:r>
    </w:p>
    <w:p w14:paraId="6FC846C8" w14:textId="71D27589" w:rsidR="009361FF" w:rsidRPr="00481A05" w:rsidRDefault="00F66DD3" w:rsidP="00BD45AD">
      <w:pPr>
        <w:pStyle w:val="ListNumber"/>
        <w:numPr>
          <w:ilvl w:val="0"/>
          <w:numId w:val="0"/>
        </w:numPr>
        <w:tabs>
          <w:tab w:val="left" w:pos="340"/>
        </w:tabs>
        <w:ind w:left="680" w:hanging="340"/>
      </w:pPr>
      <w:r w:rsidRPr="00481A05">
        <w:t>2.</w:t>
      </w:r>
      <w:r w:rsidRPr="00481A05">
        <w:tab/>
      </w:r>
      <w:r w:rsidR="0035003A">
        <w:rPr>
          <w:rFonts w:eastAsia="Arial" w:cs="Arial"/>
          <w:szCs w:val="22"/>
        </w:rPr>
        <w:t>On the Command Port, t</w:t>
      </w:r>
      <w:r w:rsidR="009361FF">
        <w:t xml:space="preserve">he </w:t>
      </w:r>
      <w:r w:rsidR="009361FF" w:rsidRPr="00481A05">
        <w:t>LPA</w:t>
      </w:r>
      <w:r w:rsidR="009361FF">
        <w:t>d</w:t>
      </w:r>
      <w:r w:rsidR="009361FF" w:rsidRPr="00481A05">
        <w:t xml:space="preserve"> SHALL call the </w:t>
      </w:r>
      <w:r w:rsidR="009361FF">
        <w:t>"</w:t>
      </w:r>
      <w:r w:rsidR="009361FF" w:rsidRPr="00481A05">
        <w:t>ES10c.DisableProfile</w:t>
      </w:r>
      <w:r w:rsidR="009361FF">
        <w:t>"</w:t>
      </w:r>
      <w:r w:rsidR="009361FF" w:rsidRPr="00481A05">
        <w:t xml:space="preserve"> (section</w:t>
      </w:r>
      <w:r w:rsidR="009361FF">
        <w:t xml:space="preserve"> 5.7.17</w:t>
      </w:r>
      <w:r w:rsidR="009361FF" w:rsidRPr="00481A05">
        <w:t>) function of the ISD-R with its relevant input data</w:t>
      </w:r>
      <w:r w:rsidR="009361FF" w:rsidRPr="003B03D0">
        <w:t>, which includes the indication if a REFRESH proactive command is needed</w:t>
      </w:r>
      <w:r w:rsidR="009361FF" w:rsidRPr="00481A05">
        <w:t>.</w:t>
      </w:r>
    </w:p>
    <w:p w14:paraId="71506CB3" w14:textId="32274655" w:rsidR="009361FF" w:rsidRPr="00481A05" w:rsidRDefault="00F66DD3" w:rsidP="00BD45AD">
      <w:pPr>
        <w:pStyle w:val="ListNumber"/>
        <w:numPr>
          <w:ilvl w:val="0"/>
          <w:numId w:val="0"/>
        </w:numPr>
        <w:tabs>
          <w:tab w:val="left" w:pos="340"/>
        </w:tabs>
        <w:ind w:left="680" w:hanging="340"/>
      </w:pPr>
      <w:r w:rsidRPr="00481A05">
        <w:t>3.</w:t>
      </w:r>
      <w:r w:rsidRPr="00481A05">
        <w:tab/>
      </w:r>
      <w:r w:rsidR="009361FF">
        <w:t xml:space="preserve">The </w:t>
      </w:r>
      <w:r w:rsidR="009361FF" w:rsidRPr="00481A05">
        <w:t xml:space="preserve">ISD-R SHALL verify the state of the </w:t>
      </w:r>
      <w:r w:rsidR="0035003A">
        <w:t>T</w:t>
      </w:r>
      <w:r w:rsidR="009361FF" w:rsidRPr="00481A05">
        <w:t xml:space="preserve">arget Profile. If the </w:t>
      </w:r>
      <w:r w:rsidR="0035003A">
        <w:t>T</w:t>
      </w:r>
      <w:r w:rsidR="0035003A" w:rsidRPr="00481A05">
        <w:t xml:space="preserve">arget </w:t>
      </w:r>
      <w:r w:rsidR="009361FF" w:rsidRPr="00481A05">
        <w:t xml:space="preserve">Profile is not in </w:t>
      </w:r>
      <w:r w:rsidR="009361FF">
        <w:t xml:space="preserve">the </w:t>
      </w:r>
      <w:r w:rsidR="009361FF" w:rsidRPr="00481A05">
        <w:t xml:space="preserve">Enabled state, </w:t>
      </w:r>
      <w:r w:rsidR="009361FF">
        <w:t xml:space="preserve">the </w:t>
      </w:r>
      <w:r w:rsidR="009361FF" w:rsidRPr="00481A05">
        <w:t xml:space="preserve">ISD-R SHALL return a response indicating a failure, and the procedure SHALL </w:t>
      </w:r>
      <w:r w:rsidR="009361FF">
        <w:t>stop</w:t>
      </w:r>
      <w:r w:rsidR="009361FF" w:rsidRPr="00481A05">
        <w:t>.</w:t>
      </w:r>
    </w:p>
    <w:p w14:paraId="5DE1180F" w14:textId="0EC73127" w:rsidR="000638F9" w:rsidRDefault="00F66DD3" w:rsidP="00BD45AD">
      <w:pPr>
        <w:pStyle w:val="ListNumber"/>
        <w:numPr>
          <w:ilvl w:val="0"/>
          <w:numId w:val="0"/>
        </w:numPr>
        <w:tabs>
          <w:tab w:val="left" w:pos="340"/>
        </w:tabs>
        <w:ind w:left="680" w:hanging="340"/>
        <w:contextualSpacing w:val="0"/>
        <w:jc w:val="left"/>
      </w:pPr>
      <w:r>
        <w:t>4.</w:t>
      </w:r>
      <w:r>
        <w:tab/>
      </w:r>
      <w:r w:rsidR="00F352C1" w:rsidRPr="42474AD5">
        <w:rPr>
          <w:rFonts w:eastAsia="Arial" w:cs="Arial"/>
          <w:szCs w:val="22"/>
        </w:rPr>
        <w:t xml:space="preserve">For non MEP-Capable eUICC: </w:t>
      </w:r>
      <w:r w:rsidR="000638F9">
        <w:rPr>
          <w:lang w:eastAsia="en-GB"/>
        </w:rPr>
        <w:t xml:space="preserve">The </w:t>
      </w:r>
      <w:r w:rsidR="000638F9" w:rsidRPr="001B7B30">
        <w:rPr>
          <w:lang w:eastAsia="en-GB"/>
        </w:rPr>
        <w:t xml:space="preserve">ISD-R SHALL </w:t>
      </w:r>
      <w:r w:rsidR="000638F9">
        <w:rPr>
          <w:lang w:eastAsia="en-GB"/>
        </w:rPr>
        <w:t>check</w:t>
      </w:r>
      <w:r w:rsidR="000638F9" w:rsidRPr="001B7B30">
        <w:rPr>
          <w:lang w:eastAsia="en-GB"/>
        </w:rPr>
        <w:t xml:space="preserve"> the</w:t>
      </w:r>
      <w:r w:rsidR="000638F9">
        <w:rPr>
          <w:lang w:eastAsia="en-GB"/>
        </w:rPr>
        <w:t xml:space="preserve"> </w:t>
      </w:r>
      <w:r w:rsidR="008830CF">
        <w:rPr>
          <w:lang w:eastAsia="en-GB"/>
        </w:rPr>
        <w:t xml:space="preserve">Profile </w:t>
      </w:r>
      <w:r w:rsidR="000638F9">
        <w:rPr>
          <w:lang w:eastAsia="en-GB"/>
        </w:rPr>
        <w:t xml:space="preserve">Policy Rules of the currently </w:t>
      </w:r>
      <w:r w:rsidR="006C37C8">
        <w:rPr>
          <w:lang w:eastAsia="en-GB"/>
        </w:rPr>
        <w:t xml:space="preserve">Enabled </w:t>
      </w:r>
      <w:r w:rsidR="000638F9">
        <w:rPr>
          <w:lang w:eastAsia="en-GB"/>
        </w:rPr>
        <w:t>Profile.</w:t>
      </w:r>
      <w:r w:rsidR="000638F9">
        <w:rPr>
          <w:lang w:eastAsia="en-GB"/>
        </w:rPr>
        <w:br/>
        <w:t xml:space="preserve">If it has a </w:t>
      </w:r>
      <w:r w:rsidR="008830CF">
        <w:rPr>
          <w:lang w:eastAsia="en-GB"/>
        </w:rPr>
        <w:t xml:space="preserve">Profile </w:t>
      </w:r>
      <w:r w:rsidR="000638F9">
        <w:rPr>
          <w:lang w:eastAsia="en-GB"/>
        </w:rPr>
        <w:t xml:space="preserve">Policy Rule "Disabling not allowed", the </w:t>
      </w:r>
      <w:r w:rsidR="000638F9" w:rsidRPr="001B7B30">
        <w:rPr>
          <w:lang w:eastAsia="en-GB"/>
        </w:rPr>
        <w:t xml:space="preserve">ISD-R SHALL return a response indicating a failure, and the procedure SHALL </w:t>
      </w:r>
      <w:r w:rsidR="00886432">
        <w:rPr>
          <w:lang w:eastAsia="en-GB"/>
        </w:rPr>
        <w:t>stop</w:t>
      </w:r>
      <w:r w:rsidR="000638F9">
        <w:rPr>
          <w:lang w:eastAsia="en-GB"/>
        </w:rPr>
        <w:t>.</w:t>
      </w:r>
    </w:p>
    <w:p w14:paraId="2069DAF5" w14:textId="77777777" w:rsidR="005C54D2" w:rsidRDefault="005C54D2" w:rsidP="00BD45AD">
      <w:pPr>
        <w:pStyle w:val="ListNumber"/>
        <w:numPr>
          <w:ilvl w:val="0"/>
          <w:numId w:val="0"/>
        </w:numPr>
        <w:spacing w:before="240"/>
        <w:ind w:left="680" w:hanging="340"/>
        <w:contextualSpacing w:val="0"/>
        <w:jc w:val="left"/>
        <w:rPr>
          <w:lang w:eastAsia="en-GB"/>
        </w:rPr>
      </w:pPr>
      <w:bookmarkStart w:id="1389" w:name="_Hlk468958373"/>
      <w:r>
        <w:t>If refreshFlag is set</w:t>
      </w:r>
      <w:r>
        <w:rPr>
          <w:lang w:eastAsia="en-GB"/>
        </w:rPr>
        <w:t>, steps 5 to 8 SHALL be executed.</w:t>
      </w:r>
    </w:p>
    <w:bookmarkEnd w:id="1389"/>
    <w:p w14:paraId="0FE3E8C6" w14:textId="7AFC3077" w:rsidR="000E3A93" w:rsidRDefault="000E3A93" w:rsidP="000E3A93">
      <w:pPr>
        <w:pStyle w:val="ListNumber"/>
        <w:numPr>
          <w:ilvl w:val="0"/>
          <w:numId w:val="0"/>
        </w:numPr>
        <w:tabs>
          <w:tab w:val="left" w:pos="340"/>
        </w:tabs>
        <w:ind w:left="680" w:hanging="340"/>
        <w:jc w:val="left"/>
        <w:rPr>
          <w:lang w:eastAsia="en-GB"/>
        </w:rPr>
      </w:pPr>
      <w:r>
        <w:rPr>
          <w:lang w:eastAsia="en-GB"/>
        </w:rPr>
        <w:t>5a.</w:t>
      </w:r>
      <w:r>
        <w:rPr>
          <w:lang w:eastAsia="en-GB"/>
        </w:rPr>
        <w:tab/>
        <w:t>If a proactive session is ongoing</w:t>
      </w:r>
      <w:r w:rsidR="00F352C1" w:rsidRPr="49A17D51">
        <w:rPr>
          <w:rFonts w:eastAsia="Arial" w:cs="Arial"/>
          <w:color w:val="000000" w:themeColor="text1"/>
          <w:szCs w:val="22"/>
        </w:rPr>
        <w:t xml:space="preserve"> on the </w:t>
      </w:r>
      <w:r w:rsidR="0035003A">
        <w:rPr>
          <w:rFonts w:eastAsia="Arial" w:cs="Arial"/>
          <w:color w:val="000000" w:themeColor="text1"/>
          <w:szCs w:val="22"/>
        </w:rPr>
        <w:t>T</w:t>
      </w:r>
      <w:r w:rsidR="00F352C1" w:rsidRPr="49A17D51">
        <w:rPr>
          <w:rFonts w:eastAsia="Arial" w:cs="Arial"/>
          <w:color w:val="000000" w:themeColor="text1"/>
          <w:szCs w:val="22"/>
        </w:rPr>
        <w:t>arget Port</w:t>
      </w:r>
      <w:r>
        <w:rPr>
          <w:lang w:eastAsia="en-GB"/>
        </w:rPr>
        <w:t xml:space="preserve">, the ISD-R MAY return a </w:t>
      </w:r>
      <w:r w:rsidRPr="00C22D7B">
        <w:rPr>
          <w:rFonts w:ascii="Courier New" w:eastAsia="Malgun Gothic" w:hAnsi="Courier New" w:cs="Courier New"/>
          <w:szCs w:val="22"/>
          <w:lang w:eastAsia="ko-KR"/>
        </w:rPr>
        <w:t>catBusy</w:t>
      </w:r>
      <w:r>
        <w:rPr>
          <w:lang w:eastAsia="en-GB"/>
        </w:rPr>
        <w:t xml:space="preserve"> error response to the LUId. If this occurs, the LPAd MAY take implementation-dependent actions to terminate the proactive command session, after which the LPAd MAY call again the "ES10c.DisableProfile</w:t>
      </w:r>
      <w:r w:rsidR="00F93457">
        <w:rPr>
          <w:lang w:eastAsia="en-GB"/>
        </w:rPr>
        <w:t>"</w:t>
      </w:r>
      <w:r>
        <w:rPr>
          <w:lang w:eastAsia="en-GB"/>
        </w:rPr>
        <w:t xml:space="preserve"> function without any further End User interaction.</w:t>
      </w:r>
    </w:p>
    <w:p w14:paraId="1801B6DB" w14:textId="37DC3A58" w:rsidR="005C54D2" w:rsidRPr="004775A4" w:rsidRDefault="00F66DD3" w:rsidP="00BD45AD">
      <w:pPr>
        <w:pStyle w:val="ListNumber"/>
        <w:numPr>
          <w:ilvl w:val="0"/>
          <w:numId w:val="0"/>
        </w:numPr>
        <w:tabs>
          <w:tab w:val="left" w:pos="340"/>
        </w:tabs>
        <w:ind w:left="680" w:hanging="340"/>
        <w:rPr>
          <w:lang w:eastAsia="en-GB"/>
        </w:rPr>
      </w:pPr>
      <w:r w:rsidRPr="004775A4">
        <w:rPr>
          <w:lang w:eastAsia="en-GB"/>
        </w:rPr>
        <w:t>5</w:t>
      </w:r>
      <w:r w:rsidR="000E3A93">
        <w:rPr>
          <w:lang w:eastAsia="en-GB"/>
        </w:rPr>
        <w:t>b</w:t>
      </w:r>
      <w:r w:rsidRPr="004775A4">
        <w:rPr>
          <w:lang w:eastAsia="en-GB"/>
        </w:rPr>
        <w:t>.</w:t>
      </w:r>
      <w:r w:rsidRPr="004775A4">
        <w:rPr>
          <w:lang w:eastAsia="en-GB"/>
        </w:rPr>
        <w:tab/>
      </w:r>
      <w:r w:rsidR="000E3A93">
        <w:rPr>
          <w:lang w:eastAsia="en-GB"/>
        </w:rPr>
        <w:t xml:space="preserve">If the ISD-R does not stop execution due to an ongoing proactive session, then it </w:t>
      </w:r>
      <w:r w:rsidR="005C54D2" w:rsidRPr="004775A4">
        <w:rPr>
          <w:lang w:eastAsia="en-GB"/>
        </w:rPr>
        <w:t xml:space="preserve">SHALL </w:t>
      </w:r>
      <w:r w:rsidR="005C54D2" w:rsidRPr="001B7B30">
        <w:rPr>
          <w:lang w:eastAsia="en-GB"/>
        </w:rPr>
        <w:t xml:space="preserve">return a response indicating </w:t>
      </w:r>
      <w:r w:rsidR="005C54D2" w:rsidRPr="004775A4">
        <w:rPr>
          <w:lang w:eastAsia="en-GB"/>
        </w:rPr>
        <w:t>result OK back to the LUI</w:t>
      </w:r>
      <w:r w:rsidR="005C54D2">
        <w:rPr>
          <w:lang w:eastAsia="en-GB"/>
        </w:rPr>
        <w:t>d</w:t>
      </w:r>
      <w:r w:rsidR="005C54D2" w:rsidRPr="004775A4">
        <w:rPr>
          <w:lang w:eastAsia="en-GB"/>
        </w:rPr>
        <w:t>.</w:t>
      </w:r>
    </w:p>
    <w:p w14:paraId="68FA25F1" w14:textId="7CF3E80B" w:rsidR="005C54D2" w:rsidRDefault="00F66DD3" w:rsidP="00BD45AD">
      <w:pPr>
        <w:pStyle w:val="ListNumber"/>
        <w:numPr>
          <w:ilvl w:val="0"/>
          <w:numId w:val="0"/>
        </w:numPr>
        <w:tabs>
          <w:tab w:val="left" w:pos="340"/>
        </w:tabs>
        <w:ind w:left="680" w:hanging="340"/>
        <w:rPr>
          <w:lang w:eastAsia="en-GB"/>
        </w:rPr>
      </w:pPr>
      <w:r>
        <w:rPr>
          <w:lang w:eastAsia="en-GB"/>
        </w:rPr>
        <w:t>6.</w:t>
      </w:r>
      <w:r>
        <w:rPr>
          <w:lang w:eastAsia="en-GB"/>
        </w:rPr>
        <w:tab/>
      </w:r>
      <w:r w:rsidR="00D20A34" w:rsidRPr="4F0372FD">
        <w:rPr>
          <w:rFonts w:eastAsia="Arial" w:cs="Arial"/>
          <w:szCs w:val="22"/>
        </w:rPr>
        <w:t xml:space="preserve">If the </w:t>
      </w:r>
      <w:r w:rsidR="0035003A">
        <w:rPr>
          <w:rFonts w:eastAsia="Arial" w:cs="Arial"/>
          <w:szCs w:val="22"/>
        </w:rPr>
        <w:t>T</w:t>
      </w:r>
      <w:r w:rsidR="00D20A34" w:rsidRPr="4F0372FD">
        <w:rPr>
          <w:rFonts w:eastAsia="Arial" w:cs="Arial"/>
          <w:szCs w:val="22"/>
        </w:rPr>
        <w:t xml:space="preserve">arget Profile </w:t>
      </w:r>
      <w:r w:rsidR="00D20A34">
        <w:rPr>
          <w:rFonts w:eastAsia="Arial" w:cs="Arial"/>
          <w:szCs w:val="22"/>
        </w:rPr>
        <w:t xml:space="preserve">is enabled on </w:t>
      </w:r>
      <w:r w:rsidR="00D20A34" w:rsidRPr="00BD45AD">
        <w:rPr>
          <w:rFonts w:eastAsia="Arial" w:cs="Arial"/>
          <w:szCs w:val="22"/>
        </w:rPr>
        <w:t>an eSIM Port</w:t>
      </w:r>
      <w:r w:rsidR="00F93457" w:rsidRPr="00F93457">
        <w:rPr>
          <w:rFonts w:eastAsia="Arial" w:cs="Arial"/>
          <w:szCs w:val="22"/>
        </w:rPr>
        <w:t xml:space="preserve"> </w:t>
      </w:r>
      <w:r w:rsidR="00F93457">
        <w:rPr>
          <w:rFonts w:eastAsia="Arial" w:cs="Arial"/>
          <w:szCs w:val="22"/>
        </w:rPr>
        <w:t>where CAT has been initialised</w:t>
      </w:r>
      <w:r w:rsidR="00D20A34">
        <w:rPr>
          <w:rFonts w:eastAsia="Arial" w:cs="Arial"/>
          <w:szCs w:val="22"/>
        </w:rPr>
        <w:t xml:space="preserve">, </w:t>
      </w:r>
      <w:r w:rsidR="00D20A34">
        <w:rPr>
          <w:lang w:eastAsia="en-GB"/>
        </w:rPr>
        <w:t xml:space="preserve">the </w:t>
      </w:r>
      <w:r w:rsidR="00CE6764">
        <w:rPr>
          <w:lang w:eastAsia="en-GB"/>
        </w:rPr>
        <w:t>eUICC</w:t>
      </w:r>
      <w:r w:rsidR="005C54D2">
        <w:rPr>
          <w:lang w:eastAsia="en-GB"/>
        </w:rPr>
        <w:t xml:space="preserve"> SHALL </w:t>
      </w:r>
      <w:r w:rsidR="00CE6764">
        <w:rPr>
          <w:lang w:eastAsia="en-GB"/>
        </w:rPr>
        <w:t xml:space="preserve">trigger </w:t>
      </w:r>
      <w:r w:rsidR="005C54D2">
        <w:rPr>
          <w:lang w:eastAsia="en-GB"/>
        </w:rPr>
        <w:t xml:space="preserve">a REFRESH </w:t>
      </w:r>
      <w:r w:rsidR="00CE6764">
        <w:rPr>
          <w:lang w:eastAsia="en-GB"/>
        </w:rPr>
        <w:t>of</w:t>
      </w:r>
      <w:r w:rsidR="0035003A" w:rsidRPr="0035003A">
        <w:rPr>
          <w:lang w:eastAsia="en-GB"/>
        </w:rPr>
        <w:t xml:space="preserve"> the Target Port</w:t>
      </w:r>
      <w:r w:rsidR="00CE6764" w:rsidRPr="00CE6764">
        <w:rPr>
          <w:lang w:eastAsia="en-GB"/>
        </w:rPr>
        <w:t xml:space="preserve"> </w:t>
      </w:r>
      <w:r w:rsidR="00CE6764">
        <w:rPr>
          <w:lang w:eastAsia="en-GB"/>
        </w:rPr>
        <w:t>as follows:</w:t>
      </w:r>
    </w:p>
    <w:p w14:paraId="3A7213DD" w14:textId="77777777" w:rsidR="00CE6764" w:rsidRDefault="00CE6764" w:rsidP="00CE6764">
      <w:pPr>
        <w:pStyle w:val="ListNumber"/>
        <w:numPr>
          <w:ilvl w:val="0"/>
          <w:numId w:val="0"/>
        </w:numPr>
        <w:tabs>
          <w:tab w:val="left" w:pos="567"/>
        </w:tabs>
        <w:ind w:left="993" w:hanging="284"/>
        <w:rPr>
          <w:rFonts w:eastAsia="Arial" w:cs="Arial"/>
          <w:color w:val="000000" w:themeColor="text1"/>
          <w:szCs w:val="22"/>
        </w:rPr>
      </w:pPr>
      <w:r>
        <w:rPr>
          <w:rFonts w:ascii="Symbol" w:hAnsi="Symbol"/>
        </w:rPr>
        <w:t></w:t>
      </w:r>
      <w:r>
        <w:rPr>
          <w:lang w:eastAsia="en-GB"/>
        </w:rPr>
        <w:tab/>
        <w:t>For SEP and MEP-B, the eUICC SHALL send a REFRESH proactive command</w:t>
      </w:r>
      <w:r w:rsidRPr="00076FD8">
        <w:rPr>
          <w:rFonts w:eastAsia="Arial" w:cs="Arial"/>
          <w:color w:val="000000" w:themeColor="text1"/>
          <w:szCs w:val="22"/>
        </w:rPr>
        <w:t xml:space="preserve"> </w:t>
      </w:r>
      <w:r>
        <w:rPr>
          <w:rFonts w:eastAsia="Arial" w:cs="Arial"/>
          <w:color w:val="000000" w:themeColor="text1"/>
          <w:szCs w:val="22"/>
        </w:rPr>
        <w:t xml:space="preserve">on the Target </w:t>
      </w:r>
      <w:r w:rsidRPr="49A17D51">
        <w:rPr>
          <w:rFonts w:eastAsia="Arial" w:cs="Arial"/>
          <w:color w:val="000000" w:themeColor="text1"/>
          <w:szCs w:val="22"/>
        </w:rPr>
        <w:t>Port</w:t>
      </w:r>
      <w:r>
        <w:rPr>
          <w:rFonts w:eastAsia="Arial" w:cs="Arial"/>
          <w:color w:val="000000" w:themeColor="text1"/>
          <w:szCs w:val="22"/>
        </w:rPr>
        <w:t>.</w:t>
      </w:r>
    </w:p>
    <w:p w14:paraId="4570E259" w14:textId="77777777" w:rsidR="00CE6764" w:rsidRPr="00BD45AD" w:rsidRDefault="00CE6764" w:rsidP="00BD45AD">
      <w:pPr>
        <w:pStyle w:val="ListNumber"/>
        <w:numPr>
          <w:ilvl w:val="0"/>
          <w:numId w:val="0"/>
        </w:numPr>
        <w:tabs>
          <w:tab w:val="left" w:pos="567"/>
        </w:tabs>
        <w:ind w:left="993" w:hanging="284"/>
        <w:rPr>
          <w:rFonts w:cs="Arial"/>
        </w:rPr>
      </w:pPr>
      <w:r>
        <w:rPr>
          <w:rFonts w:ascii="Symbol" w:hAnsi="Symbol"/>
        </w:rPr>
        <w:t></w:t>
      </w:r>
      <w:r>
        <w:rPr>
          <w:rFonts w:ascii="Symbol" w:hAnsi="Symbol"/>
        </w:rPr>
        <w:tab/>
      </w:r>
      <w:r w:rsidRPr="00BD45AD">
        <w:rPr>
          <w:rFonts w:cs="Arial"/>
        </w:rPr>
        <w:t>For MEP-A1, the eUICC SHALL send an LSI COMMAND proactive command with the action "Proactive session request" on the Command Port. This results in the Device checking for pending proactive commands on the Target Port, whereupon the eUICC sends a REFRESH proactive command on the Target Port.</w:t>
      </w:r>
    </w:p>
    <w:p w14:paraId="74791BE9" w14:textId="0C5B86E9" w:rsidR="00550C87" w:rsidRDefault="00550C87" w:rsidP="00BD45AD">
      <w:pPr>
        <w:pStyle w:val="ListNumber"/>
        <w:numPr>
          <w:ilvl w:val="0"/>
          <w:numId w:val="0"/>
        </w:numPr>
        <w:ind w:left="680"/>
        <w:rPr>
          <w:lang w:eastAsia="en-GB"/>
        </w:rPr>
      </w:pPr>
      <w:r w:rsidRPr="4F0372FD">
        <w:rPr>
          <w:rFonts w:eastAsia="Arial" w:cs="Arial"/>
          <w:szCs w:val="22"/>
        </w:rPr>
        <w:t xml:space="preserve">If the </w:t>
      </w:r>
      <w:r>
        <w:rPr>
          <w:rFonts w:eastAsia="Arial" w:cs="Arial"/>
          <w:szCs w:val="22"/>
        </w:rPr>
        <w:t>T</w:t>
      </w:r>
      <w:r w:rsidRPr="4F0372FD">
        <w:rPr>
          <w:rFonts w:eastAsia="Arial" w:cs="Arial"/>
          <w:szCs w:val="22"/>
        </w:rPr>
        <w:t xml:space="preserve">arget Profile </w:t>
      </w:r>
      <w:r>
        <w:rPr>
          <w:rFonts w:eastAsia="Arial" w:cs="Arial"/>
          <w:szCs w:val="22"/>
        </w:rPr>
        <w:t xml:space="preserve">is enabled on </w:t>
      </w:r>
      <w:r w:rsidRPr="00AE02AE">
        <w:rPr>
          <w:rFonts w:eastAsia="Arial" w:cs="Arial"/>
          <w:szCs w:val="22"/>
        </w:rPr>
        <w:t>an eSIM Port</w:t>
      </w:r>
      <w:r w:rsidRPr="00F93457">
        <w:rPr>
          <w:rFonts w:eastAsia="Arial" w:cs="Arial"/>
          <w:szCs w:val="22"/>
        </w:rPr>
        <w:t xml:space="preserve"> </w:t>
      </w:r>
      <w:r>
        <w:rPr>
          <w:rFonts w:eastAsia="Arial" w:cs="Arial"/>
          <w:szCs w:val="22"/>
        </w:rPr>
        <w:t xml:space="preserve">where CAT has not been initialised, </w:t>
      </w:r>
      <w:r>
        <w:rPr>
          <w:lang w:eastAsia="en-GB"/>
        </w:rPr>
        <w:t xml:space="preserve">the Device SHALL </w:t>
      </w:r>
      <w:r w:rsidRPr="00106DD6">
        <w:rPr>
          <w:lang w:eastAsia="en-GB"/>
        </w:rPr>
        <w:t>discard any state</w:t>
      </w:r>
      <w:r>
        <w:rPr>
          <w:lang w:eastAsia="en-GB"/>
        </w:rPr>
        <w:t>, including the PIN state,</w:t>
      </w:r>
      <w:r w:rsidRPr="00106DD6">
        <w:rPr>
          <w:lang w:eastAsia="en-GB"/>
        </w:rPr>
        <w:t xml:space="preserve"> of the </w:t>
      </w:r>
      <w:r>
        <w:rPr>
          <w:lang w:eastAsia="en-GB"/>
        </w:rPr>
        <w:t>Target</w:t>
      </w:r>
      <w:r w:rsidRPr="00106DD6">
        <w:rPr>
          <w:lang w:eastAsia="en-GB"/>
        </w:rPr>
        <w:t xml:space="preserve"> Profile</w:t>
      </w:r>
      <w:r>
        <w:rPr>
          <w:lang w:eastAsia="en-GB"/>
        </w:rPr>
        <w:t xml:space="preserve"> and</w:t>
      </w:r>
      <w:r w:rsidRPr="00106DD6">
        <w:rPr>
          <w:lang w:eastAsia="en-GB"/>
        </w:rPr>
        <w:t xml:space="preserve"> any cached file content including EF</w:t>
      </w:r>
      <w:r w:rsidRPr="00640609">
        <w:rPr>
          <w:vertAlign w:val="subscript"/>
          <w:lang w:eastAsia="en-GB"/>
        </w:rPr>
        <w:t>ICCID</w:t>
      </w:r>
      <w:r w:rsidRPr="00106DD6">
        <w:rPr>
          <w:lang w:eastAsia="en-GB"/>
        </w:rPr>
        <w:t xml:space="preserve"> and EF</w:t>
      </w:r>
      <w:r w:rsidRPr="00640609">
        <w:rPr>
          <w:vertAlign w:val="subscript"/>
          <w:lang w:eastAsia="en-GB"/>
        </w:rPr>
        <w:t>DIR</w:t>
      </w:r>
      <w:r>
        <w:rPr>
          <w:lang w:eastAsia="en-GB"/>
        </w:rPr>
        <w:t>.</w:t>
      </w:r>
    </w:p>
    <w:p w14:paraId="35670D95" w14:textId="68F879EE" w:rsidR="009361FF" w:rsidRPr="00481A05" w:rsidRDefault="00F66DD3" w:rsidP="00BD45AD">
      <w:pPr>
        <w:pStyle w:val="ListNumber"/>
        <w:numPr>
          <w:ilvl w:val="0"/>
          <w:numId w:val="0"/>
        </w:numPr>
        <w:tabs>
          <w:tab w:val="left" w:pos="340"/>
        </w:tabs>
        <w:ind w:left="680" w:hanging="340"/>
        <w:rPr>
          <w:lang w:eastAsia="en-GB"/>
        </w:rPr>
      </w:pPr>
      <w:r w:rsidRPr="00481A05">
        <w:rPr>
          <w:lang w:eastAsia="en-GB"/>
        </w:rPr>
        <w:t>7.</w:t>
      </w:r>
      <w:r w:rsidRPr="00481A05">
        <w:rPr>
          <w:lang w:eastAsia="en-GB"/>
        </w:rPr>
        <w:tab/>
      </w:r>
      <w:r w:rsidR="005C54D2">
        <w:rPr>
          <w:lang w:eastAsia="en-GB"/>
        </w:rPr>
        <w:t>Upon reception of the Terminal Response or after the RESET</w:t>
      </w:r>
      <w:r w:rsidR="00CE6764">
        <w:rPr>
          <w:lang w:eastAsia="en-GB"/>
        </w:rPr>
        <w:t xml:space="preserve"> of the Target Port</w:t>
      </w:r>
      <w:r w:rsidR="0035003A">
        <w:rPr>
          <w:rFonts w:eastAsia="Arial" w:cs="Arial"/>
          <w:szCs w:val="22"/>
        </w:rPr>
        <w:t xml:space="preserve">, </w:t>
      </w:r>
      <w:r w:rsidR="0035003A" w:rsidRPr="00BD45AD">
        <w:rPr>
          <w:rFonts w:eastAsia="Arial" w:cs="Arial"/>
          <w:szCs w:val="22"/>
        </w:rPr>
        <w:t>or immediately if the Target Profile is enabled on a</w:t>
      </w:r>
      <w:r w:rsidR="00F93457" w:rsidRPr="00BD45AD">
        <w:rPr>
          <w:rFonts w:eastAsia="Arial" w:cs="Arial"/>
          <w:szCs w:val="22"/>
        </w:rPr>
        <w:t>n</w:t>
      </w:r>
      <w:r w:rsidR="0035003A" w:rsidRPr="00BD45AD">
        <w:rPr>
          <w:rFonts w:eastAsia="Arial" w:cs="Arial"/>
          <w:szCs w:val="22"/>
        </w:rPr>
        <w:t xml:space="preserve"> eSIM Port</w:t>
      </w:r>
      <w:r w:rsidR="00F93457" w:rsidRPr="00F93457">
        <w:rPr>
          <w:rFonts w:eastAsia="Arial" w:cs="Arial"/>
          <w:szCs w:val="22"/>
        </w:rPr>
        <w:t xml:space="preserve"> </w:t>
      </w:r>
      <w:r w:rsidR="00F93457">
        <w:rPr>
          <w:rFonts w:eastAsia="Arial" w:cs="Arial"/>
          <w:szCs w:val="22"/>
        </w:rPr>
        <w:t>where CAT has</w:t>
      </w:r>
      <w:r w:rsidR="00F93457" w:rsidRPr="00D71F60">
        <w:rPr>
          <w:rFonts w:eastAsia="Arial" w:cs="Arial"/>
          <w:szCs w:val="22"/>
        </w:rPr>
        <w:t xml:space="preserve"> not </w:t>
      </w:r>
      <w:r w:rsidR="00F93457">
        <w:rPr>
          <w:rFonts w:eastAsia="Arial" w:cs="Arial"/>
          <w:szCs w:val="22"/>
        </w:rPr>
        <w:t xml:space="preserve">been </w:t>
      </w:r>
      <w:r w:rsidR="00F93457" w:rsidRPr="00D71F60">
        <w:rPr>
          <w:rFonts w:eastAsia="Arial" w:cs="Arial"/>
          <w:szCs w:val="22"/>
        </w:rPr>
        <w:t>initiali</w:t>
      </w:r>
      <w:r w:rsidR="00F93457">
        <w:rPr>
          <w:rFonts w:eastAsia="Arial" w:cs="Arial"/>
          <w:szCs w:val="22"/>
        </w:rPr>
        <w:t>s</w:t>
      </w:r>
      <w:r w:rsidR="00F93457" w:rsidRPr="00D71F60">
        <w:rPr>
          <w:rFonts w:eastAsia="Arial" w:cs="Arial"/>
          <w:szCs w:val="22"/>
        </w:rPr>
        <w:t>ed</w:t>
      </w:r>
      <w:r w:rsidR="005C54D2">
        <w:rPr>
          <w:lang w:eastAsia="en-GB"/>
        </w:rPr>
        <w:t>, t</w:t>
      </w:r>
      <w:r w:rsidR="005C54D2" w:rsidRPr="00481A05">
        <w:rPr>
          <w:lang w:eastAsia="en-GB"/>
        </w:rPr>
        <w:t xml:space="preserve">he </w:t>
      </w:r>
      <w:r w:rsidR="009361FF" w:rsidRPr="00481A05">
        <w:rPr>
          <w:lang w:eastAsia="en-GB"/>
        </w:rPr>
        <w:t>ISD-R SHALL disable the currently Enabled Profile</w:t>
      </w:r>
      <w:r w:rsidR="00E0353C">
        <w:rPr>
          <w:lang w:eastAsia="en-GB"/>
        </w:rPr>
        <w:t xml:space="preserve"> on the Target Port</w:t>
      </w:r>
      <w:r w:rsidR="009361FF" w:rsidRPr="00481A05">
        <w:rPr>
          <w:lang w:eastAsia="en-GB"/>
        </w:rPr>
        <w:t>.</w:t>
      </w:r>
    </w:p>
    <w:p w14:paraId="0FBEFCBD" w14:textId="69FAD136" w:rsidR="000638F9" w:rsidRDefault="00F66DD3" w:rsidP="00BD45AD">
      <w:pPr>
        <w:pStyle w:val="ListNumber"/>
        <w:numPr>
          <w:ilvl w:val="0"/>
          <w:numId w:val="0"/>
        </w:numPr>
        <w:tabs>
          <w:tab w:val="left" w:pos="340"/>
        </w:tabs>
        <w:spacing w:after="0"/>
        <w:ind w:left="680" w:hanging="340"/>
        <w:rPr>
          <w:lang w:eastAsia="en-GB"/>
        </w:rPr>
      </w:pPr>
      <w:r>
        <w:rPr>
          <w:lang w:eastAsia="en-GB"/>
        </w:rPr>
        <w:t>8.</w:t>
      </w:r>
      <w:r>
        <w:rPr>
          <w:lang w:eastAsia="en-GB"/>
        </w:rPr>
        <w:tab/>
      </w:r>
      <w:r w:rsidR="000638F9" w:rsidRPr="00BF266C">
        <w:rPr>
          <w:lang w:eastAsia="en-GB"/>
        </w:rPr>
        <w:t xml:space="preserve">If the </w:t>
      </w:r>
      <w:r w:rsidR="0035003A">
        <w:rPr>
          <w:lang w:eastAsia="en-GB"/>
        </w:rPr>
        <w:t>T</w:t>
      </w:r>
      <w:r w:rsidR="000638F9" w:rsidRPr="00BF266C">
        <w:rPr>
          <w:lang w:eastAsia="en-GB"/>
        </w:rPr>
        <w:t>arget Profile is a Test Profile</w:t>
      </w:r>
      <w:r w:rsidR="00AC7D56">
        <w:rPr>
          <w:lang w:eastAsia="en-GB"/>
        </w:rPr>
        <w:t>,</w:t>
      </w:r>
      <w:r w:rsidR="000638F9" w:rsidRPr="00BF266C">
        <w:rPr>
          <w:lang w:eastAsia="en-GB"/>
        </w:rPr>
        <w:t xml:space="preserve"> an Operational Profile was in E</w:t>
      </w:r>
      <w:r w:rsidR="000638F9">
        <w:rPr>
          <w:lang w:eastAsia="en-GB"/>
        </w:rPr>
        <w:t xml:space="preserve">nabled state </w:t>
      </w:r>
      <w:r w:rsidR="00D20A34">
        <w:rPr>
          <w:lang w:eastAsia="en-GB"/>
        </w:rPr>
        <w:t xml:space="preserve">while </w:t>
      </w:r>
      <w:r w:rsidR="000638F9">
        <w:rPr>
          <w:lang w:eastAsia="en-GB"/>
        </w:rPr>
        <w:t xml:space="preserve">the </w:t>
      </w:r>
      <w:r w:rsidR="000638F9" w:rsidRPr="00BF266C">
        <w:rPr>
          <w:lang w:eastAsia="en-GB"/>
        </w:rPr>
        <w:t>Test Profile was enabled</w:t>
      </w:r>
      <w:r w:rsidR="00B4601B" w:rsidRPr="00B4601B">
        <w:rPr>
          <w:lang w:eastAsia="en-GB"/>
        </w:rPr>
        <w:t xml:space="preserve"> </w:t>
      </w:r>
      <w:r w:rsidR="00AC7D56">
        <w:rPr>
          <w:lang w:eastAsia="en-GB"/>
        </w:rPr>
        <w:t xml:space="preserve">on the Target Port </w:t>
      </w:r>
      <w:r w:rsidR="00B4601B">
        <w:rPr>
          <w:lang w:eastAsia="en-GB"/>
        </w:rPr>
        <w:t xml:space="preserve">and </w:t>
      </w:r>
      <w:r w:rsidR="00AC7D56">
        <w:rPr>
          <w:lang w:eastAsia="en-GB"/>
        </w:rPr>
        <w:t>this</w:t>
      </w:r>
      <w:r w:rsidR="00B4601B">
        <w:rPr>
          <w:lang w:eastAsia="en-GB"/>
        </w:rPr>
        <w:t xml:space="preserve"> Operational Profile was not deleted while a Test Profile was Enabled</w:t>
      </w:r>
      <w:r w:rsidR="009170F4">
        <w:rPr>
          <w:lang w:eastAsia="en-GB"/>
        </w:rPr>
        <w:t>,</w:t>
      </w:r>
      <w:r w:rsidR="000638F9">
        <w:rPr>
          <w:lang w:eastAsia="en-GB"/>
        </w:rPr>
        <w:t xml:space="preserve"> this previous</w:t>
      </w:r>
      <w:r w:rsidR="000638F9" w:rsidRPr="00BF266C">
        <w:rPr>
          <w:lang w:eastAsia="en-GB"/>
        </w:rPr>
        <w:t xml:space="preserve"> Operational Profile</w:t>
      </w:r>
      <w:r w:rsidR="000638F9">
        <w:rPr>
          <w:lang w:eastAsia="en-GB"/>
        </w:rPr>
        <w:t xml:space="preserve"> SHALL be enabled again</w:t>
      </w:r>
      <w:r w:rsidR="0035003A">
        <w:rPr>
          <w:rFonts w:eastAsia="Arial" w:cs="Arial"/>
          <w:szCs w:val="22"/>
        </w:rPr>
        <w:t xml:space="preserve"> on the Target Port</w:t>
      </w:r>
      <w:r w:rsidR="000638F9">
        <w:rPr>
          <w:lang w:eastAsia="en-GB"/>
        </w:rPr>
        <w:t>.</w:t>
      </w:r>
    </w:p>
    <w:p w14:paraId="1B07DD82" w14:textId="23EC2858" w:rsidR="009170F4" w:rsidRDefault="009170F4" w:rsidP="00BD45AD">
      <w:pPr>
        <w:pStyle w:val="ListNumber"/>
        <w:numPr>
          <w:ilvl w:val="0"/>
          <w:numId w:val="0"/>
        </w:numPr>
        <w:spacing w:before="240" w:after="0"/>
        <w:ind w:left="340"/>
        <w:contextualSpacing w:val="0"/>
        <w:jc w:val="left"/>
      </w:pPr>
      <w:r>
        <w:t xml:space="preserve">If refreshFlag is not set, steps 9 to </w:t>
      </w:r>
      <w:r w:rsidR="004D3C6A">
        <w:t>16</w:t>
      </w:r>
      <w:r>
        <w:t xml:space="preserve"> SHALL be executed</w:t>
      </w:r>
      <w:r w:rsidR="00D20A34">
        <w:t xml:space="preserve"> </w:t>
      </w:r>
      <w:r w:rsidR="00120679">
        <w:t>as specified below</w:t>
      </w:r>
      <w:r>
        <w:t>.</w:t>
      </w:r>
    </w:p>
    <w:p w14:paraId="07DE80E8" w14:textId="0A8A98BD" w:rsidR="009170F4" w:rsidRDefault="00F66DD3" w:rsidP="00BD45AD">
      <w:pPr>
        <w:pStyle w:val="ListNumber"/>
        <w:numPr>
          <w:ilvl w:val="0"/>
          <w:numId w:val="0"/>
        </w:numPr>
        <w:tabs>
          <w:tab w:val="left" w:pos="340"/>
        </w:tabs>
        <w:ind w:left="1134" w:hanging="425"/>
        <w:rPr>
          <w:lang w:eastAsia="en-GB"/>
        </w:rPr>
      </w:pPr>
      <w:r>
        <w:rPr>
          <w:lang w:eastAsia="en-GB"/>
        </w:rPr>
        <w:t>9.</w:t>
      </w:r>
      <w:r>
        <w:rPr>
          <w:lang w:eastAsia="en-GB"/>
        </w:rPr>
        <w:tab/>
      </w:r>
      <w:r w:rsidR="009170F4">
        <w:rPr>
          <w:lang w:eastAsia="en-GB"/>
        </w:rPr>
        <w:t xml:space="preserve">The ISD-R SHALL disable the </w:t>
      </w:r>
      <w:r w:rsidR="00B76017">
        <w:rPr>
          <w:lang w:eastAsia="en-GB"/>
        </w:rPr>
        <w:t>T</w:t>
      </w:r>
      <w:r w:rsidR="00D20A34">
        <w:rPr>
          <w:lang w:eastAsia="en-GB"/>
        </w:rPr>
        <w:t>arget</w:t>
      </w:r>
      <w:r w:rsidR="009170F4">
        <w:rPr>
          <w:lang w:eastAsia="en-GB"/>
        </w:rPr>
        <w:t xml:space="preserve"> Profile</w:t>
      </w:r>
      <w:r w:rsidR="0012209D">
        <w:rPr>
          <w:lang w:eastAsia="en-GB"/>
        </w:rPr>
        <w:t>.</w:t>
      </w:r>
    </w:p>
    <w:p w14:paraId="78058D80" w14:textId="044DC26B" w:rsidR="009170F4" w:rsidRDefault="00D20A34" w:rsidP="004B3CEC">
      <w:pPr>
        <w:pStyle w:val="ListNumber"/>
        <w:numPr>
          <w:ilvl w:val="0"/>
          <w:numId w:val="0"/>
        </w:numPr>
        <w:spacing w:before="240"/>
        <w:ind w:left="1134"/>
        <w:contextualSpacing w:val="0"/>
      </w:pPr>
      <w:r w:rsidRPr="1EB32CE9">
        <w:rPr>
          <w:rFonts w:eastAsia="Arial" w:cs="Arial"/>
          <w:szCs w:val="22"/>
        </w:rPr>
        <w:t xml:space="preserve">Check if a previous Operational Profile needs to be Enabled: </w:t>
      </w:r>
      <w:r w:rsidR="009170F4" w:rsidRPr="00BF266C">
        <w:t xml:space="preserve">If the </w:t>
      </w:r>
      <w:r w:rsidR="00B76017">
        <w:t>T</w:t>
      </w:r>
      <w:r w:rsidR="00B76017" w:rsidRPr="00BF266C">
        <w:t xml:space="preserve">arget </w:t>
      </w:r>
      <w:r w:rsidR="009170F4" w:rsidRPr="00BF266C">
        <w:t>Profile is a Test Profile</w:t>
      </w:r>
      <w:r w:rsidR="003241B8">
        <w:t>,</w:t>
      </w:r>
      <w:r w:rsidR="009170F4">
        <w:t xml:space="preserve"> </w:t>
      </w:r>
      <w:r w:rsidR="009170F4" w:rsidRPr="00BF266C">
        <w:t>an Operational Profile was in E</w:t>
      </w:r>
      <w:r w:rsidR="009170F4">
        <w:t xml:space="preserve">nabled state </w:t>
      </w:r>
      <w:r w:rsidRPr="1EB32CE9">
        <w:rPr>
          <w:rFonts w:eastAsia="Arial" w:cs="Arial"/>
          <w:szCs w:val="22"/>
        </w:rPr>
        <w:t xml:space="preserve">on the </w:t>
      </w:r>
      <w:r w:rsidR="00B76017">
        <w:rPr>
          <w:rFonts w:eastAsia="Arial" w:cs="Arial"/>
          <w:szCs w:val="22"/>
        </w:rPr>
        <w:t>Target</w:t>
      </w:r>
      <w:r w:rsidRPr="1EB32CE9">
        <w:rPr>
          <w:rFonts w:eastAsia="Arial" w:cs="Arial"/>
          <w:szCs w:val="22"/>
        </w:rPr>
        <w:t xml:space="preserve"> Port </w:t>
      </w:r>
      <w:r>
        <w:t xml:space="preserve">while </w:t>
      </w:r>
      <w:r w:rsidR="009170F4">
        <w:t xml:space="preserve">the </w:t>
      </w:r>
      <w:r w:rsidR="009170F4" w:rsidRPr="00BF266C">
        <w:t>Test Profile was enabled</w:t>
      </w:r>
      <w:r w:rsidR="003241B8" w:rsidRPr="003241B8">
        <w:t xml:space="preserve"> </w:t>
      </w:r>
      <w:r w:rsidR="003241B8">
        <w:t>and such Operational Profile was not deleted while a Test Profile was Enabled</w:t>
      </w:r>
      <w:r w:rsidRPr="1EB32CE9">
        <w:rPr>
          <w:rFonts w:eastAsia="Arial" w:cs="Arial"/>
          <w:szCs w:val="22"/>
        </w:rPr>
        <w:t>, the procedure SHALL end with the execution of steps 10 to 13</w:t>
      </w:r>
      <w:r w:rsidR="009170F4">
        <w:t>:</w:t>
      </w:r>
    </w:p>
    <w:p w14:paraId="08126469" w14:textId="474F6BF9" w:rsidR="009170F4" w:rsidRDefault="00F66DD3" w:rsidP="00BD45AD">
      <w:pPr>
        <w:pStyle w:val="ListNumber"/>
        <w:numPr>
          <w:ilvl w:val="0"/>
          <w:numId w:val="0"/>
        </w:numPr>
        <w:tabs>
          <w:tab w:val="left" w:pos="340"/>
        </w:tabs>
        <w:ind w:left="1559" w:hanging="425"/>
        <w:rPr>
          <w:lang w:eastAsia="en-GB"/>
        </w:rPr>
      </w:pPr>
      <w:r>
        <w:rPr>
          <w:lang w:eastAsia="en-GB"/>
        </w:rPr>
        <w:t>10.</w:t>
      </w:r>
      <w:r>
        <w:rPr>
          <w:lang w:eastAsia="en-GB"/>
        </w:rPr>
        <w:tab/>
      </w:r>
      <w:r w:rsidR="009170F4">
        <w:rPr>
          <w:lang w:eastAsia="en-GB"/>
        </w:rPr>
        <w:t>This previous</w:t>
      </w:r>
      <w:r w:rsidR="009170F4" w:rsidRPr="00BF266C">
        <w:rPr>
          <w:lang w:eastAsia="en-GB"/>
        </w:rPr>
        <w:t xml:space="preserve"> Operational Profile</w:t>
      </w:r>
      <w:r w:rsidR="009170F4">
        <w:rPr>
          <w:lang w:eastAsia="en-GB"/>
        </w:rPr>
        <w:t xml:space="preserve"> SHALL be enabled again</w:t>
      </w:r>
      <w:r w:rsidR="00B76017">
        <w:rPr>
          <w:rFonts w:eastAsia="Arial" w:cs="Arial"/>
          <w:szCs w:val="22"/>
        </w:rPr>
        <w:t xml:space="preserve"> on the Target Port</w:t>
      </w:r>
      <w:r w:rsidR="009170F4">
        <w:rPr>
          <w:lang w:eastAsia="en-GB"/>
        </w:rPr>
        <w:t>.</w:t>
      </w:r>
    </w:p>
    <w:p w14:paraId="780180F8" w14:textId="088D003D" w:rsidR="00D20A34" w:rsidRPr="003D6942" w:rsidRDefault="00F66DD3" w:rsidP="004B3CEC">
      <w:pPr>
        <w:pStyle w:val="ListNumber"/>
        <w:numPr>
          <w:ilvl w:val="0"/>
          <w:numId w:val="0"/>
        </w:numPr>
        <w:tabs>
          <w:tab w:val="left" w:pos="340"/>
        </w:tabs>
        <w:ind w:left="1559" w:hanging="425"/>
        <w:rPr>
          <w:lang w:eastAsia="en-GB"/>
        </w:rPr>
      </w:pPr>
      <w:r>
        <w:rPr>
          <w:lang w:eastAsia="en-GB"/>
        </w:rPr>
        <w:t>11.</w:t>
      </w:r>
      <w:r>
        <w:rPr>
          <w:lang w:eastAsia="en-GB"/>
        </w:rPr>
        <w:tab/>
      </w:r>
      <w:r w:rsidR="009170F4">
        <w:rPr>
          <w:lang w:eastAsia="en-GB"/>
        </w:rPr>
        <w:t>The ISD-R SHALL return a response indicating result OK back to the LUId.</w:t>
      </w:r>
    </w:p>
    <w:p w14:paraId="320C89E2" w14:textId="426BA6F7" w:rsidR="009170F4" w:rsidRDefault="00F66DD3" w:rsidP="00BD45AD">
      <w:pPr>
        <w:pStyle w:val="ListNumber"/>
        <w:numPr>
          <w:ilvl w:val="0"/>
          <w:numId w:val="0"/>
        </w:numPr>
        <w:tabs>
          <w:tab w:val="left" w:pos="340"/>
        </w:tabs>
        <w:spacing w:before="240"/>
        <w:ind w:left="1559" w:hanging="425"/>
        <w:rPr>
          <w:lang w:eastAsia="en-GB"/>
        </w:rPr>
      </w:pPr>
      <w:r>
        <w:rPr>
          <w:lang w:eastAsia="en-GB"/>
        </w:rPr>
        <w:t>12.</w:t>
      </w:r>
      <w:r>
        <w:rPr>
          <w:lang w:eastAsia="en-GB"/>
        </w:rPr>
        <w:tab/>
      </w:r>
      <w:r w:rsidR="009170F4">
        <w:rPr>
          <w:lang w:eastAsia="en-GB"/>
        </w:rPr>
        <w:t>T</w:t>
      </w:r>
      <w:r w:rsidR="009170F4" w:rsidRPr="00106DD6">
        <w:rPr>
          <w:lang w:eastAsia="en-GB"/>
        </w:rPr>
        <w:t xml:space="preserve">he Device </w:t>
      </w:r>
      <w:r w:rsidR="009170F4">
        <w:rPr>
          <w:lang w:eastAsia="en-GB"/>
        </w:rPr>
        <w:t>SHALL</w:t>
      </w:r>
      <w:r w:rsidR="009170F4" w:rsidRPr="00106DD6">
        <w:rPr>
          <w:lang w:eastAsia="en-GB"/>
        </w:rPr>
        <w:t xml:space="preserve"> discard any state</w:t>
      </w:r>
      <w:r w:rsidR="00550C87">
        <w:rPr>
          <w:lang w:eastAsia="en-GB"/>
        </w:rPr>
        <w:t>, including the PIN state,</w:t>
      </w:r>
      <w:r w:rsidR="009170F4" w:rsidRPr="00106DD6">
        <w:rPr>
          <w:lang w:eastAsia="en-GB"/>
        </w:rPr>
        <w:t xml:space="preserve"> of the previously </w:t>
      </w:r>
      <w:r w:rsidR="009170F4">
        <w:rPr>
          <w:lang w:eastAsia="en-GB"/>
        </w:rPr>
        <w:t>E</w:t>
      </w:r>
      <w:r w:rsidR="009170F4" w:rsidRPr="00106DD6">
        <w:rPr>
          <w:lang w:eastAsia="en-GB"/>
        </w:rPr>
        <w:t>nabled Profile, any cached file content including EF</w:t>
      </w:r>
      <w:r w:rsidR="009170F4" w:rsidRPr="00640609">
        <w:rPr>
          <w:vertAlign w:val="subscript"/>
          <w:lang w:eastAsia="en-GB"/>
        </w:rPr>
        <w:t>ICCID</w:t>
      </w:r>
      <w:r w:rsidR="009170F4" w:rsidRPr="00106DD6">
        <w:rPr>
          <w:lang w:eastAsia="en-GB"/>
        </w:rPr>
        <w:t xml:space="preserve"> and EF</w:t>
      </w:r>
      <w:r w:rsidR="009170F4" w:rsidRPr="00640609">
        <w:rPr>
          <w:vertAlign w:val="subscript"/>
          <w:lang w:eastAsia="en-GB"/>
        </w:rPr>
        <w:t>DIR</w:t>
      </w:r>
      <w:r w:rsidR="009170F4" w:rsidRPr="00106DD6">
        <w:rPr>
          <w:lang w:eastAsia="en-GB"/>
        </w:rPr>
        <w:t>, and any proactive command session.</w:t>
      </w:r>
    </w:p>
    <w:p w14:paraId="26128316" w14:textId="349035A0" w:rsidR="009170F4" w:rsidRDefault="00F66DD3" w:rsidP="00BD45AD">
      <w:pPr>
        <w:pStyle w:val="ListNumber"/>
        <w:numPr>
          <w:ilvl w:val="0"/>
          <w:numId w:val="0"/>
        </w:numPr>
        <w:tabs>
          <w:tab w:val="left" w:pos="340"/>
        </w:tabs>
        <w:ind w:left="1559" w:hanging="425"/>
        <w:contextualSpacing w:val="0"/>
        <w:rPr>
          <w:lang w:eastAsia="en-GB"/>
        </w:rPr>
      </w:pPr>
      <w:r>
        <w:rPr>
          <w:lang w:eastAsia="en-GB"/>
        </w:rPr>
        <w:t>13.</w:t>
      </w:r>
      <w:r>
        <w:rPr>
          <w:lang w:eastAsia="en-GB"/>
        </w:rPr>
        <w:tab/>
      </w:r>
      <w:r w:rsidR="009170F4">
        <w:rPr>
          <w:lang w:eastAsia="en-GB"/>
        </w:rPr>
        <w:t>T</w:t>
      </w:r>
      <w:r w:rsidR="009170F4" w:rsidRPr="00B35667">
        <w:rPr>
          <w:lang w:eastAsia="en-GB"/>
        </w:rPr>
        <w:t xml:space="preserve">he LPA </w:t>
      </w:r>
      <w:r w:rsidR="009170F4">
        <w:rPr>
          <w:lang w:eastAsia="en-GB"/>
        </w:rPr>
        <w:t xml:space="preserve">SHALL </w:t>
      </w:r>
      <w:r w:rsidR="009170F4" w:rsidRPr="00B35667">
        <w:rPr>
          <w:lang w:eastAsia="en-GB"/>
        </w:rPr>
        <w:t xml:space="preserve">signal the baseband that </w:t>
      </w:r>
      <w:r w:rsidR="009170F4">
        <w:rPr>
          <w:lang w:eastAsia="en-GB"/>
        </w:rPr>
        <w:t xml:space="preserve">a new </w:t>
      </w:r>
      <w:r w:rsidR="009170F4" w:rsidRPr="00B35667">
        <w:rPr>
          <w:lang w:eastAsia="en-GB"/>
        </w:rPr>
        <w:t xml:space="preserve">Profile was </w:t>
      </w:r>
      <w:r w:rsidR="009170F4">
        <w:rPr>
          <w:lang w:eastAsia="en-GB"/>
        </w:rPr>
        <w:t>En</w:t>
      </w:r>
      <w:r w:rsidR="009170F4" w:rsidRPr="00B35667">
        <w:rPr>
          <w:lang w:eastAsia="en-GB"/>
        </w:rPr>
        <w:t>abled</w:t>
      </w:r>
      <w:r w:rsidR="009170F4">
        <w:rPr>
          <w:lang w:eastAsia="en-GB"/>
        </w:rPr>
        <w:t>. The baseband triggers the execution of a network attach procedure with the newly Enabled Profile.</w:t>
      </w:r>
    </w:p>
    <w:p w14:paraId="1FF37E22" w14:textId="00343755" w:rsidR="009170F4" w:rsidRDefault="00D20A34" w:rsidP="00BD45AD">
      <w:pPr>
        <w:pStyle w:val="ListNumber"/>
        <w:numPr>
          <w:ilvl w:val="0"/>
          <w:numId w:val="0"/>
        </w:numPr>
        <w:spacing w:before="200"/>
        <w:ind w:left="680"/>
        <w:contextualSpacing w:val="0"/>
      </w:pPr>
      <w:r w:rsidRPr="002C0560">
        <w:rPr>
          <w:rFonts w:eastAsia="Arial" w:cs="Arial"/>
          <w:szCs w:val="22"/>
        </w:rPr>
        <w:t>Otherwise: if no previous Operational Profile needs to be Enabled, the procedure SHALL end with the execution of steps 14 to 16.</w:t>
      </w:r>
    </w:p>
    <w:p w14:paraId="73D642B5" w14:textId="293D6D20" w:rsidR="009170F4" w:rsidRDefault="00F66DD3" w:rsidP="00BD45AD">
      <w:pPr>
        <w:pStyle w:val="ListNumber"/>
        <w:numPr>
          <w:ilvl w:val="0"/>
          <w:numId w:val="0"/>
        </w:numPr>
        <w:tabs>
          <w:tab w:val="left" w:pos="340"/>
        </w:tabs>
        <w:ind w:left="1560" w:hanging="426"/>
        <w:rPr>
          <w:lang w:eastAsia="en-GB"/>
        </w:rPr>
      </w:pPr>
      <w:r>
        <w:rPr>
          <w:lang w:eastAsia="en-GB"/>
        </w:rPr>
        <w:t>14.</w:t>
      </w:r>
      <w:r>
        <w:rPr>
          <w:lang w:eastAsia="en-GB"/>
        </w:rPr>
        <w:tab/>
      </w:r>
      <w:r w:rsidR="009170F4">
        <w:rPr>
          <w:lang w:eastAsia="en-GB"/>
        </w:rPr>
        <w:t>The ISD-R SHALL return a response indicating result OK back to the LUId.</w:t>
      </w:r>
    </w:p>
    <w:p w14:paraId="7DCA0A71" w14:textId="6E3B59BE" w:rsidR="009170F4" w:rsidRDefault="00F66DD3" w:rsidP="00BD45AD">
      <w:pPr>
        <w:pStyle w:val="ListNumber"/>
        <w:numPr>
          <w:ilvl w:val="0"/>
          <w:numId w:val="0"/>
        </w:numPr>
        <w:tabs>
          <w:tab w:val="left" w:pos="340"/>
        </w:tabs>
        <w:ind w:left="1560" w:hanging="426"/>
        <w:rPr>
          <w:lang w:eastAsia="en-GB"/>
        </w:rPr>
      </w:pPr>
      <w:r>
        <w:rPr>
          <w:lang w:eastAsia="en-GB"/>
        </w:rPr>
        <w:t>15.</w:t>
      </w:r>
      <w:r>
        <w:rPr>
          <w:lang w:eastAsia="en-GB"/>
        </w:rPr>
        <w:tab/>
      </w:r>
      <w:r w:rsidR="009170F4">
        <w:rPr>
          <w:lang w:eastAsia="en-GB"/>
        </w:rPr>
        <w:t>T</w:t>
      </w:r>
      <w:r w:rsidR="009170F4" w:rsidRPr="00106DD6">
        <w:rPr>
          <w:lang w:eastAsia="en-GB"/>
        </w:rPr>
        <w:t xml:space="preserve">he Device </w:t>
      </w:r>
      <w:r w:rsidR="009170F4">
        <w:rPr>
          <w:lang w:eastAsia="en-GB"/>
        </w:rPr>
        <w:t>SHALL</w:t>
      </w:r>
      <w:r w:rsidR="009170F4" w:rsidRPr="00106DD6">
        <w:rPr>
          <w:lang w:eastAsia="en-GB"/>
        </w:rPr>
        <w:t xml:space="preserve"> discard any state</w:t>
      </w:r>
      <w:r w:rsidR="00550C87">
        <w:rPr>
          <w:lang w:eastAsia="en-GB"/>
        </w:rPr>
        <w:t>, including the PIN state,</w:t>
      </w:r>
      <w:r w:rsidR="009170F4" w:rsidRPr="00106DD6">
        <w:rPr>
          <w:lang w:eastAsia="en-GB"/>
        </w:rPr>
        <w:t xml:space="preserve"> of the previously </w:t>
      </w:r>
      <w:r w:rsidR="009170F4">
        <w:rPr>
          <w:lang w:eastAsia="en-GB"/>
        </w:rPr>
        <w:t>E</w:t>
      </w:r>
      <w:r w:rsidR="009170F4" w:rsidRPr="00106DD6">
        <w:rPr>
          <w:lang w:eastAsia="en-GB"/>
        </w:rPr>
        <w:t>nabled Profile, any cached file content including EF</w:t>
      </w:r>
      <w:r w:rsidR="009170F4" w:rsidRPr="00640609">
        <w:rPr>
          <w:vertAlign w:val="subscript"/>
          <w:lang w:eastAsia="en-GB"/>
        </w:rPr>
        <w:t>ICCID</w:t>
      </w:r>
      <w:r w:rsidR="009170F4" w:rsidRPr="00106DD6">
        <w:rPr>
          <w:lang w:eastAsia="en-GB"/>
        </w:rPr>
        <w:t xml:space="preserve"> and EF</w:t>
      </w:r>
      <w:r w:rsidR="009170F4" w:rsidRPr="00640609">
        <w:rPr>
          <w:vertAlign w:val="subscript"/>
          <w:lang w:eastAsia="en-GB"/>
        </w:rPr>
        <w:t>DIR</w:t>
      </w:r>
      <w:r w:rsidR="009170F4" w:rsidRPr="00106DD6">
        <w:rPr>
          <w:lang w:eastAsia="en-GB"/>
        </w:rPr>
        <w:t>, and any proactive command session.</w:t>
      </w:r>
    </w:p>
    <w:p w14:paraId="190EC42A" w14:textId="28307057" w:rsidR="009170F4" w:rsidRDefault="00F66DD3" w:rsidP="00BD45AD">
      <w:pPr>
        <w:pStyle w:val="ListNumber"/>
        <w:numPr>
          <w:ilvl w:val="0"/>
          <w:numId w:val="0"/>
        </w:numPr>
        <w:tabs>
          <w:tab w:val="left" w:pos="340"/>
        </w:tabs>
        <w:ind w:left="1560" w:hanging="426"/>
        <w:rPr>
          <w:lang w:eastAsia="en-GB"/>
        </w:rPr>
      </w:pPr>
      <w:r>
        <w:rPr>
          <w:lang w:eastAsia="en-GB"/>
        </w:rPr>
        <w:t>16.</w:t>
      </w:r>
      <w:r>
        <w:rPr>
          <w:lang w:eastAsia="en-GB"/>
        </w:rPr>
        <w:tab/>
      </w:r>
      <w:r w:rsidR="009170F4">
        <w:rPr>
          <w:lang w:eastAsia="en-GB"/>
        </w:rPr>
        <w:t>T</w:t>
      </w:r>
      <w:r w:rsidR="009170F4" w:rsidRPr="00B35667">
        <w:rPr>
          <w:lang w:eastAsia="en-GB"/>
        </w:rPr>
        <w:t xml:space="preserve">he LPA </w:t>
      </w:r>
      <w:r w:rsidR="006065BC">
        <w:rPr>
          <w:lang w:eastAsia="en-GB"/>
        </w:rPr>
        <w:t>SHALL signal</w:t>
      </w:r>
      <w:r w:rsidR="009170F4" w:rsidRPr="00B35667">
        <w:rPr>
          <w:lang w:eastAsia="en-GB"/>
        </w:rPr>
        <w:t xml:space="preserve"> the baseband that the Profile was disabled</w:t>
      </w:r>
      <w:r w:rsidR="009170F4">
        <w:rPr>
          <w:lang w:eastAsia="en-GB"/>
        </w:rPr>
        <w:t>.</w:t>
      </w:r>
    </w:p>
    <w:p w14:paraId="5C6F252E" w14:textId="14053E37" w:rsidR="009361FF" w:rsidRDefault="00F66DD3" w:rsidP="00BD45AD">
      <w:pPr>
        <w:pStyle w:val="Heading3"/>
        <w:numPr>
          <w:ilvl w:val="0"/>
          <w:numId w:val="0"/>
        </w:numPr>
        <w:tabs>
          <w:tab w:val="left" w:pos="851"/>
        </w:tabs>
        <w:ind w:left="851" w:hanging="851"/>
      </w:pPr>
      <w:bookmarkStart w:id="1390" w:name="_Toc473022722"/>
      <w:bookmarkStart w:id="1391" w:name="_Toc474479861"/>
      <w:bookmarkStart w:id="1392" w:name="_Toc474480115"/>
      <w:bookmarkStart w:id="1393" w:name="_Toc473022723"/>
      <w:bookmarkStart w:id="1394" w:name="_Toc474479862"/>
      <w:bookmarkStart w:id="1395" w:name="_Toc474480116"/>
      <w:bookmarkStart w:id="1396" w:name="_Toc473022724"/>
      <w:bookmarkStart w:id="1397" w:name="_Toc474479863"/>
      <w:bookmarkStart w:id="1398" w:name="_Toc474480117"/>
      <w:bookmarkStart w:id="1399" w:name="_Delete_Profile"/>
      <w:bookmarkStart w:id="1400" w:name="_Toc438038971"/>
      <w:bookmarkStart w:id="1401" w:name="_Toc438302011"/>
      <w:bookmarkStart w:id="1402" w:name="_Toc456596212"/>
      <w:bookmarkStart w:id="1403" w:name="_Toc473022725"/>
      <w:bookmarkStart w:id="1404" w:name="_Toc91760881"/>
      <w:bookmarkStart w:id="1405" w:name="_Toc114481244"/>
      <w:bookmarkEnd w:id="1390"/>
      <w:bookmarkEnd w:id="1391"/>
      <w:bookmarkEnd w:id="1392"/>
      <w:bookmarkEnd w:id="1393"/>
      <w:bookmarkEnd w:id="1394"/>
      <w:bookmarkEnd w:id="1395"/>
      <w:bookmarkEnd w:id="1396"/>
      <w:bookmarkEnd w:id="1397"/>
      <w:bookmarkEnd w:id="1398"/>
      <w:bookmarkEnd w:id="1399"/>
      <w:r>
        <w:rPr>
          <w:sz w:val="22"/>
        </w:rPr>
        <w:t>3.2.3</w:t>
      </w:r>
      <w:r>
        <w:rPr>
          <w:sz w:val="22"/>
        </w:rPr>
        <w:tab/>
      </w:r>
      <w:r w:rsidR="009361FF">
        <w:t>Delete Profile</w:t>
      </w:r>
      <w:bookmarkEnd w:id="1400"/>
      <w:bookmarkEnd w:id="1401"/>
      <w:bookmarkEnd w:id="1402"/>
      <w:bookmarkEnd w:id="1403"/>
      <w:bookmarkEnd w:id="1404"/>
      <w:bookmarkEnd w:id="1405"/>
    </w:p>
    <w:p w14:paraId="2EF248F4" w14:textId="77777777" w:rsidR="009361FF" w:rsidRDefault="009361FF" w:rsidP="009361FF">
      <w:pPr>
        <w:pStyle w:val="NormalParagraph"/>
      </w:pPr>
      <w:r w:rsidRPr="00262FE4">
        <w:t xml:space="preserve">This procedure </w:t>
      </w:r>
      <w:r w:rsidRPr="00C36D4D">
        <w:t>is used to delete a Profile already downloaded and installed on an eUICC.</w:t>
      </w:r>
    </w:p>
    <w:p w14:paraId="1FE57A0E" w14:textId="77777777" w:rsidR="009361FF" w:rsidRDefault="009361FF" w:rsidP="009361FF">
      <w:pPr>
        <w:pStyle w:val="NormalParagraph"/>
      </w:pPr>
      <w:r w:rsidRPr="00AA5074">
        <w:t>The conditions under which the LPAd MAY delete a Provisioning Profile are implementation-dependent and out of the scope of this specification. The eUICC implementation MAY not support deletion of a Provisioning Profile or a preloaded Test Profile.</w:t>
      </w:r>
    </w:p>
    <w:p w14:paraId="4E166853" w14:textId="77777777" w:rsidR="00253BA7" w:rsidRPr="006A189C" w:rsidRDefault="00253BA7">
      <w:pPr>
        <w:pStyle w:val="PlantUML"/>
      </w:pPr>
      <w:r w:rsidRPr="002915FD">
        <w:t>@startuml</w:t>
      </w:r>
    </w:p>
    <w:p w14:paraId="4CAD209A" w14:textId="77777777" w:rsidR="00253BA7" w:rsidRDefault="00253BA7">
      <w:pPr>
        <w:pStyle w:val="PlantUML"/>
      </w:pPr>
      <w:r>
        <w:t>skinparam monochrome true</w:t>
      </w:r>
    </w:p>
    <w:p w14:paraId="28C895BA" w14:textId="77777777" w:rsidR="00253BA7" w:rsidRDefault="00253BA7">
      <w:pPr>
        <w:pStyle w:val="PlantUML"/>
      </w:pPr>
      <w:r>
        <w:t>skinparam ArrowColor Black</w:t>
      </w:r>
    </w:p>
    <w:p w14:paraId="3224DBFC" w14:textId="77777777" w:rsidR="00253BA7" w:rsidRDefault="00253BA7">
      <w:pPr>
        <w:pStyle w:val="PlantUML"/>
      </w:pPr>
      <w:r>
        <w:t>hide footbox</w:t>
      </w:r>
    </w:p>
    <w:p w14:paraId="4B181D1A" w14:textId="77777777" w:rsidR="00253BA7" w:rsidRDefault="00253BA7">
      <w:pPr>
        <w:pStyle w:val="PlantUML"/>
      </w:pPr>
    </w:p>
    <w:p w14:paraId="77213E04" w14:textId="77777777" w:rsidR="00253BA7" w:rsidRDefault="00253BA7">
      <w:pPr>
        <w:pStyle w:val="PlantUML"/>
      </w:pPr>
      <w:r>
        <w:t>participant "End-user" as EndUser #FFFFFF</w:t>
      </w:r>
    </w:p>
    <w:p w14:paraId="51551BE9" w14:textId="77777777" w:rsidR="00253BA7" w:rsidRDefault="00253BA7">
      <w:pPr>
        <w:pStyle w:val="PlantUML"/>
      </w:pPr>
      <w:r>
        <w:t>participant "LUId" as LPA #FFFFFF</w:t>
      </w:r>
    </w:p>
    <w:p w14:paraId="491C883E" w14:textId="637AFFA0" w:rsidR="00253BA7" w:rsidRPr="0048058C" w:rsidRDefault="00253BA7">
      <w:pPr>
        <w:pStyle w:val="PlantUML"/>
      </w:pPr>
      <w:r w:rsidRPr="0048058C">
        <w:t>participant "</w:t>
      </w:r>
      <w:r w:rsidR="00C57899" w:rsidRPr="0048058C">
        <w:t>e</w:t>
      </w:r>
      <w:r w:rsidRPr="0048058C">
        <w:t>UICC \n LPA Services (ISD-R)" as LPAServices #FFFFFF</w:t>
      </w:r>
    </w:p>
    <w:p w14:paraId="66A3A11E" w14:textId="77777777" w:rsidR="00253BA7" w:rsidRDefault="00253BA7">
      <w:pPr>
        <w:pStyle w:val="PlantUML"/>
      </w:pPr>
      <w:r>
        <w:t>participant "Device Baseband" as Baseband #FFFFFF</w:t>
      </w:r>
    </w:p>
    <w:p w14:paraId="2E68D9A3" w14:textId="77777777" w:rsidR="00253BA7" w:rsidRDefault="00253BA7">
      <w:pPr>
        <w:pStyle w:val="PlantUML"/>
      </w:pPr>
    </w:p>
    <w:p w14:paraId="0771FE9C" w14:textId="77777777" w:rsidR="00253BA7" w:rsidRDefault="00253BA7">
      <w:pPr>
        <w:pStyle w:val="PlantUML"/>
      </w:pPr>
      <w:r>
        <w:t>note over EndUser, LPAServices #FFFFFF</w:t>
      </w:r>
    </w:p>
    <w:p w14:paraId="3B416995" w14:textId="77777777" w:rsidR="00253BA7" w:rsidRDefault="00253BA7">
      <w:pPr>
        <w:pStyle w:val="PlantUML"/>
      </w:pPr>
      <w:r>
        <w:tab/>
        <w:t xml:space="preserve">[0] End-user interactions </w:t>
      </w:r>
    </w:p>
    <w:p w14:paraId="577C5AD6" w14:textId="77777777" w:rsidR="00253BA7" w:rsidRDefault="00253BA7">
      <w:pPr>
        <w:pStyle w:val="PlantUML"/>
      </w:pPr>
      <w:r>
        <w:t>end note</w:t>
      </w:r>
    </w:p>
    <w:p w14:paraId="58B5982F" w14:textId="77777777" w:rsidR="00253BA7" w:rsidRDefault="00253BA7">
      <w:pPr>
        <w:pStyle w:val="PlantUML"/>
      </w:pPr>
    </w:p>
    <w:p w14:paraId="499C381D" w14:textId="77777777" w:rsidR="00253BA7" w:rsidRDefault="00253BA7">
      <w:pPr>
        <w:pStyle w:val="PlantUML"/>
      </w:pPr>
      <w:r>
        <w:t>group If Profile to be deleted is enabled</w:t>
      </w:r>
    </w:p>
    <w:p w14:paraId="09217FBD" w14:textId="77777777" w:rsidR="00253BA7" w:rsidRDefault="00253BA7">
      <w:pPr>
        <w:pStyle w:val="PlantUML"/>
      </w:pPr>
      <w:r>
        <w:t>note over LPA, Baseband #FFFFFF</w:t>
      </w:r>
    </w:p>
    <w:p w14:paraId="652E28E9" w14:textId="75EED21F" w:rsidR="00253BA7" w:rsidRDefault="00253BA7">
      <w:pPr>
        <w:pStyle w:val="PlantUML"/>
      </w:pPr>
      <w:r>
        <w:tab/>
        <w:t>[1] Steps 1-</w:t>
      </w:r>
      <w:r w:rsidR="00221B95">
        <w:t xml:space="preserve">9 </w:t>
      </w:r>
      <w:r>
        <w:t>of the Disable Profile Procedure are executed</w:t>
      </w:r>
    </w:p>
    <w:p w14:paraId="36E455C7" w14:textId="77777777" w:rsidR="00253BA7" w:rsidRDefault="00253BA7">
      <w:pPr>
        <w:pStyle w:val="PlantUML"/>
      </w:pPr>
      <w:r>
        <w:t>end note</w:t>
      </w:r>
    </w:p>
    <w:p w14:paraId="70BB72AE" w14:textId="77777777" w:rsidR="00253BA7" w:rsidRDefault="00253BA7">
      <w:pPr>
        <w:pStyle w:val="PlantUML"/>
      </w:pPr>
      <w:r>
        <w:t>end</w:t>
      </w:r>
    </w:p>
    <w:p w14:paraId="622B70AC" w14:textId="77777777" w:rsidR="00253BA7" w:rsidRDefault="00253BA7">
      <w:pPr>
        <w:pStyle w:val="PlantUML"/>
      </w:pPr>
      <w:r>
        <w:t>LPA -&gt; LPAServices: [2] ES10c.DeleteProfile(ICCID or ISD-P AID)</w:t>
      </w:r>
    </w:p>
    <w:p w14:paraId="378E733E" w14:textId="77777777" w:rsidR="00253BA7" w:rsidRDefault="00253BA7">
      <w:pPr>
        <w:pStyle w:val="PlantUML"/>
      </w:pPr>
    </w:p>
    <w:p w14:paraId="6EE7D58E" w14:textId="1F769A6A" w:rsidR="00253BA7" w:rsidRDefault="00253BA7">
      <w:pPr>
        <w:pStyle w:val="PlantUML"/>
      </w:pPr>
      <w:r>
        <w:t xml:space="preserve">alt ISD-R checks the target Profile is in Enabled state or </w:t>
      </w:r>
      <w:r w:rsidR="008830CF">
        <w:t xml:space="preserve">Profile </w:t>
      </w:r>
      <w:r>
        <w:t xml:space="preserve">Policy </w:t>
      </w:r>
      <w:r w:rsidR="008830CF">
        <w:t xml:space="preserve">Rules </w:t>
      </w:r>
      <w:r>
        <w:t>does not allow deletion</w:t>
      </w:r>
    </w:p>
    <w:p w14:paraId="4EF8A617" w14:textId="77777777" w:rsidR="00253BA7" w:rsidRDefault="00253BA7">
      <w:pPr>
        <w:pStyle w:val="PlantUML"/>
      </w:pPr>
      <w:r>
        <w:t>LPAServices -&gt; LPA : [3] ERROR</w:t>
      </w:r>
    </w:p>
    <w:p w14:paraId="3408A3C9" w14:textId="0937B559" w:rsidR="00253BA7" w:rsidRDefault="00253BA7">
      <w:pPr>
        <w:pStyle w:val="PlantUML"/>
      </w:pPr>
      <w:r>
        <w:t>else The target Profile is in a Disabled state</w:t>
      </w:r>
      <w:r w:rsidRPr="003C1E08">
        <w:t xml:space="preserve"> </w:t>
      </w:r>
      <w:r>
        <w:t xml:space="preserve">and </w:t>
      </w:r>
      <w:r w:rsidR="008830CF">
        <w:t xml:space="preserve">Profile </w:t>
      </w:r>
      <w:r>
        <w:t xml:space="preserve">Policy </w:t>
      </w:r>
      <w:r w:rsidR="008830CF">
        <w:t xml:space="preserve">Rules </w:t>
      </w:r>
      <w:r>
        <w:t>allows deletion</w:t>
      </w:r>
    </w:p>
    <w:p w14:paraId="4A803148" w14:textId="77777777" w:rsidR="00253BA7" w:rsidRDefault="00253BA7">
      <w:pPr>
        <w:pStyle w:val="PlantUML"/>
      </w:pPr>
      <w:r>
        <w:t>note over LPAServices #FFFFFF</w:t>
      </w:r>
    </w:p>
    <w:p w14:paraId="32EF7A23" w14:textId="77777777" w:rsidR="00253BA7" w:rsidRDefault="00253BA7">
      <w:pPr>
        <w:pStyle w:val="PlantUML"/>
      </w:pPr>
      <w:r>
        <w:t>[4] Delete Profile</w:t>
      </w:r>
    </w:p>
    <w:p w14:paraId="282D6888" w14:textId="77777777" w:rsidR="00253BA7" w:rsidRDefault="00253BA7">
      <w:pPr>
        <w:pStyle w:val="PlantUML"/>
      </w:pPr>
      <w:r>
        <w:t>end note</w:t>
      </w:r>
    </w:p>
    <w:p w14:paraId="710FFEBF" w14:textId="65FFE07A" w:rsidR="00253BA7" w:rsidRDefault="00253BA7">
      <w:pPr>
        <w:pStyle w:val="PlantUML"/>
      </w:pPr>
      <w:r>
        <w:t>LPAServices -&gt; LPA : [</w:t>
      </w:r>
      <w:r w:rsidR="00221B95">
        <w:t>5</w:t>
      </w:r>
      <w:r>
        <w:t>] OK</w:t>
      </w:r>
    </w:p>
    <w:p w14:paraId="0DACE152" w14:textId="77777777" w:rsidR="00253BA7" w:rsidRDefault="00253BA7">
      <w:pPr>
        <w:pStyle w:val="PlantUML"/>
      </w:pPr>
      <w:r>
        <w:t>end</w:t>
      </w:r>
    </w:p>
    <w:p w14:paraId="3C4CCB0D" w14:textId="77777777" w:rsidR="00253BA7" w:rsidRDefault="00253BA7">
      <w:pPr>
        <w:pStyle w:val="PlantUML"/>
      </w:pPr>
    </w:p>
    <w:p w14:paraId="69167767" w14:textId="77777777" w:rsidR="00253BA7" w:rsidRDefault="00253BA7">
      <w:pPr>
        <w:pStyle w:val="PlantUML"/>
      </w:pPr>
      <w:r w:rsidRPr="006A189C">
        <w:t>@enduml</w:t>
      </w:r>
    </w:p>
    <w:p w14:paraId="72E52E83" w14:textId="56A67A25" w:rsidR="00EF3FDB" w:rsidRDefault="00A46033" w:rsidP="00EF3FDB">
      <w:pPr>
        <w:pStyle w:val="PlantUMLImg"/>
      </w:pPr>
      <w:r>
        <w:rPr>
          <w:noProof/>
          <w:lang w:val="en-GB" w:eastAsia="en-GB"/>
        </w:rPr>
        <w:drawing>
          <wp:inline distT="0" distB="0" distL="0" distR="0" wp14:anchorId="163A7B8E" wp14:editId="07C97552">
            <wp:extent cx="5734050" cy="3000375"/>
            <wp:effectExtent l="0" t="0" r="0" b="9525"/>
            <wp:docPr id="31" name="Picture 4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Generated by PlantUML"/>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0" cy="3000375"/>
                    </a:xfrm>
                    <a:prstGeom prst="rect">
                      <a:avLst/>
                    </a:prstGeom>
                    <a:noFill/>
                    <a:ln>
                      <a:noFill/>
                    </a:ln>
                  </pic:spPr>
                </pic:pic>
              </a:graphicData>
            </a:graphic>
          </wp:inline>
        </w:drawing>
      </w:r>
    </w:p>
    <w:p w14:paraId="3123A185" w14:textId="25283EFD" w:rsidR="009361FF" w:rsidRPr="00F67F98" w:rsidRDefault="00F66DD3" w:rsidP="00BD45AD">
      <w:pPr>
        <w:pStyle w:val="Figurecaption"/>
        <w:ind w:left="360" w:hanging="360"/>
      </w:pPr>
      <w:r w:rsidRPr="00F67F98">
        <w:rPr>
          <w:rFonts w:ascii="Arial Bold" w:hAnsi="Arial Bold"/>
        </w:rPr>
        <w:t>Figure 18</w:t>
      </w:r>
      <w:r w:rsidR="009361FF" w:rsidRPr="00F33A73">
        <w:t>: Delete Profile</w:t>
      </w:r>
    </w:p>
    <w:p w14:paraId="3EF83173" w14:textId="77777777" w:rsidR="009361FF" w:rsidRPr="00F96E8D" w:rsidRDefault="009361FF" w:rsidP="009361FF">
      <w:pPr>
        <w:pStyle w:val="NormalParagraph"/>
      </w:pPr>
      <w:r w:rsidRPr="00F96E8D">
        <w:rPr>
          <w:b/>
        </w:rPr>
        <w:t>Start Conditions:</w:t>
      </w:r>
    </w:p>
    <w:p w14:paraId="528DE337" w14:textId="77777777" w:rsidR="009361FF" w:rsidRPr="00926C12" w:rsidRDefault="009361FF" w:rsidP="009361FF">
      <w:pPr>
        <w:pStyle w:val="NormalParagraph"/>
      </w:pPr>
      <w:r>
        <w:t>When the Profile to be deleted is an Operational Profile:</w:t>
      </w:r>
    </w:p>
    <w:p w14:paraId="2852980A" w14:textId="14FEA244" w:rsidR="009361FF" w:rsidRDefault="00F66DD3" w:rsidP="00BD45AD">
      <w:pPr>
        <w:pStyle w:val="ListBullet1"/>
        <w:ind w:left="680" w:hanging="340"/>
      </w:pPr>
      <w:r>
        <w:rPr>
          <w:rFonts w:ascii="Symbol" w:hAnsi="Symbol"/>
        </w:rPr>
        <w:t></w:t>
      </w:r>
      <w:r>
        <w:rPr>
          <w:rFonts w:ascii="Symbol" w:hAnsi="Symbol"/>
        </w:rPr>
        <w:tab/>
      </w:r>
      <w:r w:rsidR="009361FF">
        <w:t xml:space="preserve">User Intent is </w:t>
      </w:r>
      <w:r w:rsidR="009B4A1F">
        <w:t xml:space="preserve">acquired </w:t>
      </w:r>
      <w:r w:rsidR="009361FF">
        <w:t>as defined in SGP.21 [</w:t>
      </w:r>
      <w:r w:rsidR="009361FF" w:rsidRPr="001B7B30">
        <w:t>4</w:t>
      </w:r>
      <w:r w:rsidR="009361FF">
        <w:t>].</w:t>
      </w:r>
    </w:p>
    <w:p w14:paraId="039F700F" w14:textId="77777777" w:rsidR="009361FF" w:rsidRDefault="009361FF" w:rsidP="009361FF">
      <w:pPr>
        <w:pStyle w:val="NormalParagraph"/>
      </w:pPr>
      <w:r>
        <w:t>When the Profile to be deleted is a Test Profile:</w:t>
      </w:r>
    </w:p>
    <w:p w14:paraId="169A9A50" w14:textId="6117792B" w:rsidR="009361FF" w:rsidRPr="006B4D6B" w:rsidRDefault="00F66DD3" w:rsidP="00BD45AD">
      <w:pPr>
        <w:pStyle w:val="ListBullet1"/>
        <w:ind w:left="680" w:hanging="340"/>
      </w:pPr>
      <w:r w:rsidRPr="006B4D6B">
        <w:rPr>
          <w:rFonts w:ascii="Symbol" w:hAnsi="Symbol"/>
        </w:rPr>
        <w:t></w:t>
      </w:r>
      <w:r w:rsidRPr="006B4D6B">
        <w:rPr>
          <w:rFonts w:ascii="Symbol" w:hAnsi="Symbol"/>
        </w:rPr>
        <w:tab/>
      </w:r>
      <w:r w:rsidR="009361FF" w:rsidRPr="006B4D6B">
        <w:t>The Device is in Device Test Mode.</w:t>
      </w:r>
    </w:p>
    <w:p w14:paraId="441E9EA4" w14:textId="7432EF69"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6B4D6B">
        <w:t xml:space="preserve">The Test Profile to be deleted is not a pre-loaded Test Profile, or </w:t>
      </w:r>
      <w:r w:rsidR="009361FF">
        <w:t xml:space="preserve">the eUICC </w:t>
      </w:r>
      <w:r w:rsidR="009361FF" w:rsidRPr="00CD3A84">
        <w:t>implementation</w:t>
      </w:r>
      <w:r w:rsidR="009361FF">
        <w:t xml:space="preserve"> permits deletion of the </w:t>
      </w:r>
      <w:r w:rsidR="009361FF" w:rsidRPr="00CD3A84">
        <w:t>preloaded</w:t>
      </w:r>
      <w:r w:rsidR="009361FF">
        <w:t xml:space="preserve"> Test Profiles.</w:t>
      </w:r>
    </w:p>
    <w:p w14:paraId="65B8E087" w14:textId="77777777" w:rsidR="009361FF" w:rsidRPr="003E2A77" w:rsidRDefault="009361FF" w:rsidP="009361FF">
      <w:pPr>
        <w:pStyle w:val="NormalParagraph"/>
      </w:pPr>
      <w:r w:rsidRPr="00F96E8D">
        <w:rPr>
          <w:b/>
        </w:rPr>
        <w:t>Procedure:</w:t>
      </w:r>
    </w:p>
    <w:p w14:paraId="008A8AEA" w14:textId="5A22A12D" w:rsidR="009361FF" w:rsidRPr="00B3472C" w:rsidRDefault="00F66DD3" w:rsidP="00BD45AD">
      <w:pPr>
        <w:pStyle w:val="ListNumber"/>
        <w:numPr>
          <w:ilvl w:val="0"/>
          <w:numId w:val="0"/>
        </w:numPr>
        <w:tabs>
          <w:tab w:val="left" w:pos="340"/>
        </w:tabs>
        <w:ind w:left="680" w:hanging="340"/>
        <w:jc w:val="left"/>
        <w:rPr>
          <w:lang w:eastAsia="en-GB"/>
        </w:rPr>
      </w:pPr>
      <w:r w:rsidRPr="00B3472C">
        <w:rPr>
          <w:lang w:eastAsia="en-GB"/>
        </w:rPr>
        <w:t>0.</w:t>
      </w:r>
      <w:r w:rsidRPr="00B3472C">
        <w:rPr>
          <w:lang w:eastAsia="en-GB"/>
        </w:rPr>
        <w:tab/>
      </w:r>
      <w:r w:rsidR="009361FF" w:rsidRPr="00B3472C">
        <w:rPr>
          <w:lang w:eastAsia="en-GB"/>
        </w:rPr>
        <w:t>The End</w:t>
      </w:r>
      <w:r w:rsidR="009361FF">
        <w:rPr>
          <w:lang w:eastAsia="en-GB"/>
        </w:rPr>
        <w:t xml:space="preserve"> U</w:t>
      </w:r>
      <w:r w:rsidR="009361FF" w:rsidRPr="00B3472C">
        <w:rPr>
          <w:lang w:eastAsia="en-GB"/>
        </w:rPr>
        <w:t xml:space="preserve">ser is presented </w:t>
      </w:r>
      <w:r w:rsidR="00F77CAF">
        <w:rPr>
          <w:lang w:eastAsia="en-GB"/>
        </w:rPr>
        <w:t xml:space="preserve">with </w:t>
      </w:r>
      <w:r w:rsidR="009361FF" w:rsidRPr="00B3472C">
        <w:rPr>
          <w:lang w:eastAsia="en-GB"/>
        </w:rPr>
        <w:t>a user interface that displays the list of installed Profiles</w:t>
      </w:r>
      <w:r w:rsidR="009361FF" w:rsidRPr="0052071B">
        <w:rPr>
          <w:lang w:eastAsia="en-GB"/>
        </w:rPr>
        <w:t xml:space="preserve"> </w:t>
      </w:r>
      <w:r w:rsidR="009361FF" w:rsidRPr="00B3472C">
        <w:rPr>
          <w:lang w:eastAsia="en-GB"/>
        </w:rPr>
        <w:t xml:space="preserve">within the eUICC, with their current states (Enabled or Disabled), as described in </w:t>
      </w:r>
      <w:r w:rsidR="009361FF">
        <w:rPr>
          <w:lang w:eastAsia="en-GB"/>
        </w:rPr>
        <w:t>"</w:t>
      </w:r>
      <w:r w:rsidR="009361FF" w:rsidRPr="00B3472C">
        <w:rPr>
          <w:lang w:eastAsia="en-GB"/>
        </w:rPr>
        <w:t>List Profiles</w:t>
      </w:r>
      <w:r w:rsidR="009361FF">
        <w:rPr>
          <w:lang w:eastAsia="en-GB"/>
        </w:rPr>
        <w:t>"</w:t>
      </w:r>
      <w:r w:rsidR="009361FF" w:rsidRPr="00B3472C">
        <w:rPr>
          <w:lang w:eastAsia="en-GB"/>
        </w:rPr>
        <w:t xml:space="preserve"> procedure (section</w:t>
      </w:r>
      <w:r w:rsidR="009135B7">
        <w:rPr>
          <w:lang w:eastAsia="en-GB"/>
        </w:rPr>
        <w:t xml:space="preserve"> 3.2.4</w:t>
      </w:r>
      <w:r w:rsidR="009361FF" w:rsidRPr="00B3472C">
        <w:rPr>
          <w:lang w:eastAsia="en-GB"/>
        </w:rPr>
        <w:fldChar w:fldCharType="begin"/>
      </w:r>
      <w:r w:rsidR="009361FF" w:rsidRPr="00B3472C">
        <w:rPr>
          <w:lang w:eastAsia="en-GB"/>
        </w:rPr>
        <w:instrText xml:space="preserve"> REF _Ref429063742 \r \h  \* MERGEFORMAT </w:instrText>
      </w:r>
      <w:r w:rsidR="009361FF" w:rsidRPr="00B3472C">
        <w:rPr>
          <w:lang w:eastAsia="en-GB"/>
        </w:rPr>
        <w:fldChar w:fldCharType="separate"/>
      </w:r>
      <w:r w:rsidR="00B80668">
        <w:rPr>
          <w:b/>
          <w:bCs/>
          <w:lang w:val="en-US" w:eastAsia="en-GB"/>
        </w:rPr>
        <w:t>Error! Reference source not found.</w:t>
      </w:r>
      <w:r w:rsidR="009361FF" w:rsidRPr="00B3472C">
        <w:rPr>
          <w:lang w:eastAsia="en-GB"/>
        </w:rPr>
        <w:fldChar w:fldCharType="end"/>
      </w:r>
      <w:r w:rsidR="009361FF" w:rsidRPr="00B3472C">
        <w:rPr>
          <w:lang w:eastAsia="en-GB"/>
        </w:rPr>
        <w:t>) The End User selects the Profile to be deleted</w:t>
      </w:r>
      <w:r w:rsidR="009B4A1F">
        <w:rPr>
          <w:lang w:eastAsia="en-GB"/>
        </w:rPr>
        <w:t>.</w:t>
      </w:r>
      <w:r w:rsidR="009B4A1F" w:rsidRPr="009B4A1F">
        <w:rPr>
          <w:rFonts w:eastAsiaTheme="minorEastAsia" w:hint="eastAsia"/>
          <w:lang w:eastAsia="ko-KR"/>
        </w:rPr>
        <w:t xml:space="preserve"> </w:t>
      </w:r>
      <w:r w:rsidR="009B4A1F">
        <w:rPr>
          <w:rFonts w:eastAsiaTheme="minorEastAsia" w:hint="eastAsia"/>
          <w:lang w:eastAsia="ko-KR"/>
        </w:rPr>
        <w:t>The LPA</w:t>
      </w:r>
      <w:r w:rsidR="009B4A1F">
        <w:rPr>
          <w:rFonts w:eastAsiaTheme="minorEastAsia"/>
          <w:lang w:eastAsia="ko-KR"/>
        </w:rPr>
        <w:t>d</w:t>
      </w:r>
      <w:r w:rsidR="009B4A1F">
        <w:rPr>
          <w:rFonts w:eastAsiaTheme="minorEastAsia" w:hint="eastAsia"/>
          <w:lang w:eastAsia="ko-KR"/>
        </w:rPr>
        <w:t xml:space="preserve"> SHALL ask for Strong Confirmation by presenting the consequences</w:t>
      </w:r>
      <w:r w:rsidR="009361FF" w:rsidRPr="00AA5074">
        <w:rPr>
          <w:lang w:eastAsia="en-GB"/>
        </w:rPr>
        <w:t>.</w:t>
      </w:r>
      <w:r w:rsidR="00162933" w:rsidRPr="00162933">
        <w:t xml:space="preserve"> </w:t>
      </w:r>
      <w:r w:rsidR="00162933">
        <w:rPr>
          <w:lang w:eastAsia="en-GB"/>
        </w:rPr>
        <w:t xml:space="preserve">The LPA MAY check the </w:t>
      </w:r>
      <w:r w:rsidR="008830CF">
        <w:rPr>
          <w:lang w:eastAsia="en-GB"/>
        </w:rPr>
        <w:t xml:space="preserve">Profile </w:t>
      </w:r>
      <w:r w:rsidR="00162933">
        <w:rPr>
          <w:lang w:eastAsia="en-GB"/>
        </w:rPr>
        <w:t>Policy Rules of the Profil</w:t>
      </w:r>
      <w:r w:rsidR="00162933" w:rsidRPr="00021DB0">
        <w:rPr>
          <w:lang w:eastAsia="en-GB"/>
        </w:rPr>
        <w:t>e</w:t>
      </w:r>
      <w:r w:rsidR="00162933">
        <w:rPr>
          <w:lang w:eastAsia="en-GB"/>
        </w:rPr>
        <w:t xml:space="preserve"> and give appropriate warnings to the End User (</w:t>
      </w:r>
      <w:r w:rsidR="00151A47">
        <w:rPr>
          <w:lang w:eastAsia="en-GB"/>
        </w:rPr>
        <w:t xml:space="preserve">e.g., </w:t>
      </w:r>
      <w:r w:rsidR="00162933">
        <w:rPr>
          <w:lang w:eastAsia="en-GB"/>
        </w:rPr>
        <w:t xml:space="preserve">that due to </w:t>
      </w:r>
      <w:r w:rsidR="008830CF">
        <w:rPr>
          <w:lang w:eastAsia="en-GB"/>
        </w:rPr>
        <w:t xml:space="preserve">Profile </w:t>
      </w:r>
      <w:r w:rsidR="00162933">
        <w:rPr>
          <w:lang w:eastAsia="en-GB"/>
        </w:rPr>
        <w:t xml:space="preserve">Policy </w:t>
      </w:r>
      <w:r w:rsidR="008830CF">
        <w:rPr>
          <w:lang w:eastAsia="en-GB"/>
        </w:rPr>
        <w:t xml:space="preserve">Rules </w:t>
      </w:r>
      <w:r w:rsidR="00162933">
        <w:rPr>
          <w:lang w:eastAsia="en-GB"/>
        </w:rPr>
        <w:t>the Profile cannot be deleted).</w:t>
      </w:r>
      <w:r w:rsidR="009B4A1F">
        <w:rPr>
          <w:rFonts w:eastAsiaTheme="minorEastAsia" w:hint="eastAsia"/>
          <w:lang w:eastAsia="ko-KR"/>
        </w:rPr>
        <w:t xml:space="preserve"> </w:t>
      </w:r>
      <w:r w:rsidR="009B4A1F" w:rsidRPr="00AA5074">
        <w:rPr>
          <w:lang w:eastAsia="en-GB"/>
        </w:rPr>
        <w:t>The deletion of a Provisioning Profile can be initiated by the LPAd itself without any End User interaction.</w:t>
      </w:r>
    </w:p>
    <w:p w14:paraId="5DFFEDC0" w14:textId="628EF04C" w:rsidR="009361FF" w:rsidRPr="00B3472C" w:rsidRDefault="00F66DD3" w:rsidP="00BD45AD">
      <w:pPr>
        <w:pStyle w:val="ListNumber"/>
        <w:numPr>
          <w:ilvl w:val="0"/>
          <w:numId w:val="0"/>
        </w:numPr>
        <w:tabs>
          <w:tab w:val="left" w:pos="340"/>
        </w:tabs>
        <w:ind w:left="680" w:hanging="340"/>
        <w:jc w:val="left"/>
        <w:rPr>
          <w:lang w:eastAsia="en-GB"/>
        </w:rPr>
      </w:pPr>
      <w:r w:rsidRPr="00B3472C">
        <w:rPr>
          <w:lang w:eastAsia="en-GB"/>
        </w:rPr>
        <w:t>1.</w:t>
      </w:r>
      <w:r w:rsidRPr="00B3472C">
        <w:rPr>
          <w:lang w:eastAsia="en-GB"/>
        </w:rPr>
        <w:tab/>
      </w:r>
      <w:r w:rsidR="009361FF" w:rsidRPr="001B7B30">
        <w:rPr>
          <w:lang w:eastAsia="en-GB"/>
        </w:rPr>
        <w:t xml:space="preserve">If the identified Profile to be deleted is </w:t>
      </w:r>
      <w:r w:rsidR="009361FF" w:rsidRPr="00B3472C">
        <w:rPr>
          <w:lang w:eastAsia="en-GB"/>
        </w:rPr>
        <w:t>E</w:t>
      </w:r>
      <w:r w:rsidR="009361FF" w:rsidRPr="001B7B30">
        <w:rPr>
          <w:lang w:eastAsia="en-GB"/>
        </w:rPr>
        <w:t xml:space="preserve">nabled </w:t>
      </w:r>
      <w:r w:rsidR="00EF0F37">
        <w:rPr>
          <w:lang w:eastAsia="en-GB"/>
        </w:rPr>
        <w:t xml:space="preserve">on any eSIM Port </w:t>
      </w:r>
      <w:r w:rsidR="009361FF" w:rsidRPr="001B7B30">
        <w:rPr>
          <w:lang w:eastAsia="en-GB"/>
        </w:rPr>
        <w:t>then steps 1-</w:t>
      </w:r>
      <w:r w:rsidR="00114E48">
        <w:rPr>
          <w:lang w:eastAsia="en-GB"/>
        </w:rPr>
        <w:t>9</w:t>
      </w:r>
      <w:r w:rsidR="009361FF" w:rsidRPr="001B7B30">
        <w:rPr>
          <w:lang w:eastAsia="en-GB"/>
        </w:rPr>
        <w:t xml:space="preserve"> of the disable profile procedure SHALL be executed as defined in section</w:t>
      </w:r>
      <w:r w:rsidR="000C3E59">
        <w:rPr>
          <w:lang w:eastAsia="en-GB"/>
        </w:rPr>
        <w:t xml:space="preserve"> 3.2.2</w:t>
      </w:r>
      <w:r w:rsidR="009361FF">
        <w:rPr>
          <w:lang w:eastAsia="en-GB"/>
        </w:rPr>
        <w:t>.</w:t>
      </w:r>
    </w:p>
    <w:p w14:paraId="3E50C82D" w14:textId="1944AFB5" w:rsidR="009361FF" w:rsidRPr="00B3472C" w:rsidRDefault="00F66DD3" w:rsidP="00BD45AD">
      <w:pPr>
        <w:pStyle w:val="ListNumber"/>
        <w:numPr>
          <w:ilvl w:val="0"/>
          <w:numId w:val="0"/>
        </w:numPr>
        <w:tabs>
          <w:tab w:val="left" w:pos="340"/>
        </w:tabs>
        <w:ind w:left="680" w:hanging="340"/>
        <w:jc w:val="left"/>
        <w:rPr>
          <w:lang w:eastAsia="en-GB"/>
        </w:rPr>
      </w:pPr>
      <w:r w:rsidRPr="00B3472C">
        <w:rPr>
          <w:lang w:eastAsia="en-GB"/>
        </w:rPr>
        <w:t>2.</w:t>
      </w:r>
      <w:r w:rsidRPr="00B3472C">
        <w:rPr>
          <w:lang w:eastAsia="en-GB"/>
        </w:rPr>
        <w:tab/>
      </w:r>
      <w:r w:rsidR="009361FF" w:rsidRPr="001B7B30">
        <w:rPr>
          <w:lang w:eastAsia="en-GB"/>
        </w:rPr>
        <w:t>The LPA</w:t>
      </w:r>
      <w:r w:rsidR="009361FF">
        <w:rPr>
          <w:lang w:eastAsia="en-GB"/>
        </w:rPr>
        <w:t>d</w:t>
      </w:r>
      <w:r w:rsidR="009361FF" w:rsidRPr="001B7B30">
        <w:rPr>
          <w:lang w:eastAsia="en-GB"/>
        </w:rPr>
        <w:t xml:space="preserve"> SHALL call the </w:t>
      </w:r>
      <w:r w:rsidR="009361FF">
        <w:rPr>
          <w:lang w:eastAsia="en-GB"/>
        </w:rPr>
        <w:t>"</w:t>
      </w:r>
      <w:r w:rsidR="009361FF" w:rsidRPr="001B7B30">
        <w:rPr>
          <w:lang w:eastAsia="en-GB"/>
        </w:rPr>
        <w:t>ES10c.DeleteProfile</w:t>
      </w:r>
      <w:r w:rsidR="009361FF">
        <w:rPr>
          <w:lang w:eastAsia="en-GB"/>
        </w:rPr>
        <w:t>"</w:t>
      </w:r>
      <w:r w:rsidR="009361FF" w:rsidRPr="001B7B30">
        <w:rPr>
          <w:lang w:eastAsia="en-GB"/>
        </w:rPr>
        <w:t xml:space="preserve"> function of the ISD-R with its relevant input data.</w:t>
      </w:r>
    </w:p>
    <w:p w14:paraId="3C1C3B18" w14:textId="6949F05E" w:rsidR="009361FF" w:rsidRPr="00B3472C" w:rsidRDefault="00F66DD3" w:rsidP="00BD45AD">
      <w:pPr>
        <w:pStyle w:val="ListNumber"/>
        <w:numPr>
          <w:ilvl w:val="0"/>
          <w:numId w:val="0"/>
        </w:numPr>
        <w:tabs>
          <w:tab w:val="left" w:pos="340"/>
        </w:tabs>
        <w:ind w:left="680" w:hanging="340"/>
        <w:jc w:val="left"/>
        <w:rPr>
          <w:lang w:eastAsia="en-GB"/>
        </w:rPr>
      </w:pPr>
      <w:r w:rsidRPr="00B3472C">
        <w:rPr>
          <w:lang w:eastAsia="en-GB"/>
        </w:rPr>
        <w:t>3.</w:t>
      </w:r>
      <w:r w:rsidRPr="00B3472C">
        <w:rPr>
          <w:lang w:eastAsia="en-GB"/>
        </w:rPr>
        <w:tab/>
      </w:r>
      <w:r w:rsidR="009361FF">
        <w:rPr>
          <w:lang w:eastAsia="en-GB"/>
        </w:rPr>
        <w:t xml:space="preserve">The </w:t>
      </w:r>
      <w:r w:rsidR="009361FF" w:rsidRPr="001B7B30">
        <w:rPr>
          <w:lang w:eastAsia="en-GB"/>
        </w:rPr>
        <w:t>ISD-R SHALL verify the state of the target Profile</w:t>
      </w:r>
      <w:r w:rsidR="00162933">
        <w:rPr>
          <w:lang w:eastAsia="en-GB"/>
        </w:rPr>
        <w:t xml:space="preserve"> and check its </w:t>
      </w:r>
      <w:r w:rsidR="008830CF">
        <w:rPr>
          <w:lang w:eastAsia="en-GB"/>
        </w:rPr>
        <w:t xml:space="preserve">Profile </w:t>
      </w:r>
      <w:r w:rsidR="00162933">
        <w:rPr>
          <w:lang w:eastAsia="en-GB"/>
        </w:rPr>
        <w:t>Policy</w:t>
      </w:r>
      <w:r w:rsidR="008830CF">
        <w:rPr>
          <w:lang w:eastAsia="en-GB"/>
        </w:rPr>
        <w:t xml:space="preserve"> Rules</w:t>
      </w:r>
      <w:r w:rsidR="009361FF" w:rsidRPr="001B7B30">
        <w:rPr>
          <w:lang w:eastAsia="en-GB"/>
        </w:rPr>
        <w:t xml:space="preserve">. If the target Profile is in </w:t>
      </w:r>
      <w:r w:rsidR="009361FF">
        <w:rPr>
          <w:lang w:eastAsia="en-GB"/>
        </w:rPr>
        <w:t>the</w:t>
      </w:r>
      <w:r w:rsidR="009361FF" w:rsidRPr="001B7B30">
        <w:rPr>
          <w:lang w:eastAsia="en-GB"/>
        </w:rPr>
        <w:t xml:space="preserve"> Enabled state</w:t>
      </w:r>
      <w:r w:rsidR="00162933">
        <w:rPr>
          <w:lang w:eastAsia="en-GB"/>
        </w:rPr>
        <w:t xml:space="preserve"> or the </w:t>
      </w:r>
      <w:r w:rsidR="008830CF">
        <w:rPr>
          <w:lang w:eastAsia="en-GB"/>
        </w:rPr>
        <w:t xml:space="preserve">Profile </w:t>
      </w:r>
      <w:r w:rsidR="00162933">
        <w:rPr>
          <w:lang w:eastAsia="en-GB"/>
        </w:rPr>
        <w:t xml:space="preserve">Policy </w:t>
      </w:r>
      <w:r w:rsidR="008830CF">
        <w:rPr>
          <w:lang w:eastAsia="en-GB"/>
        </w:rPr>
        <w:t xml:space="preserve">Rules </w:t>
      </w:r>
      <w:r w:rsidR="00162933">
        <w:rPr>
          <w:lang w:eastAsia="en-GB"/>
        </w:rPr>
        <w:t>do not allow deletion</w:t>
      </w:r>
      <w:r w:rsidR="009361FF" w:rsidRPr="001B7B30">
        <w:rPr>
          <w:lang w:eastAsia="en-GB"/>
        </w:rPr>
        <w:t xml:space="preserve">, </w:t>
      </w:r>
      <w:r w:rsidR="009361FF">
        <w:rPr>
          <w:lang w:eastAsia="en-GB"/>
        </w:rPr>
        <w:t xml:space="preserve">the </w:t>
      </w:r>
      <w:r w:rsidR="009361FF" w:rsidRPr="001B7B30">
        <w:rPr>
          <w:lang w:eastAsia="en-GB"/>
        </w:rPr>
        <w:t xml:space="preserve">ISD-R SHALL return a response indicating a failure, and the procedure SHALL </w:t>
      </w:r>
      <w:r w:rsidR="009361FF">
        <w:rPr>
          <w:lang w:eastAsia="en-GB"/>
        </w:rPr>
        <w:t>stop</w:t>
      </w:r>
      <w:r w:rsidR="009361FF" w:rsidRPr="001B7B30">
        <w:rPr>
          <w:lang w:eastAsia="en-GB"/>
        </w:rPr>
        <w:t>.</w:t>
      </w:r>
    </w:p>
    <w:p w14:paraId="60EDB8A6" w14:textId="5FA39415" w:rsidR="00162933" w:rsidRDefault="00F66DD3" w:rsidP="00BD45AD">
      <w:pPr>
        <w:pStyle w:val="ListNumber"/>
        <w:numPr>
          <w:ilvl w:val="0"/>
          <w:numId w:val="0"/>
        </w:numPr>
        <w:tabs>
          <w:tab w:val="left" w:pos="340"/>
        </w:tabs>
        <w:ind w:left="680" w:hanging="340"/>
        <w:jc w:val="left"/>
        <w:rPr>
          <w:lang w:eastAsia="en-GB"/>
        </w:rPr>
      </w:pPr>
      <w:r>
        <w:rPr>
          <w:lang w:eastAsia="en-GB"/>
        </w:rPr>
        <w:t>4.</w:t>
      </w:r>
      <w:r>
        <w:rPr>
          <w:lang w:eastAsia="en-GB"/>
        </w:rPr>
        <w:tab/>
      </w:r>
      <w:r w:rsidR="00162933">
        <w:rPr>
          <w:lang w:eastAsia="en-GB"/>
        </w:rPr>
        <w:t>The eUICC SHALL delete the Profile.</w:t>
      </w:r>
    </w:p>
    <w:p w14:paraId="2213CBE8" w14:textId="5D6DFD84" w:rsidR="009361FF" w:rsidRPr="00F96E8D" w:rsidRDefault="00F66DD3" w:rsidP="00BD45AD">
      <w:pPr>
        <w:pStyle w:val="ListNumber"/>
        <w:numPr>
          <w:ilvl w:val="0"/>
          <w:numId w:val="0"/>
        </w:numPr>
        <w:tabs>
          <w:tab w:val="left" w:pos="340"/>
        </w:tabs>
        <w:ind w:left="680" w:hanging="340"/>
        <w:jc w:val="left"/>
        <w:rPr>
          <w:lang w:eastAsia="en-GB"/>
        </w:rPr>
      </w:pPr>
      <w:r w:rsidRPr="00F96E8D">
        <w:rPr>
          <w:lang w:eastAsia="en-GB"/>
        </w:rPr>
        <w:t>5.</w:t>
      </w:r>
      <w:r w:rsidRPr="00F96E8D">
        <w:rPr>
          <w:lang w:eastAsia="en-GB"/>
        </w:rPr>
        <w:tab/>
      </w:r>
      <w:r w:rsidR="009361FF" w:rsidRPr="001B7B30">
        <w:rPr>
          <w:lang w:eastAsia="en-GB"/>
        </w:rPr>
        <w:t>The ISD-R SHALL return a response indicating result OK back to the LPA</w:t>
      </w:r>
      <w:r w:rsidR="009361FF">
        <w:rPr>
          <w:lang w:eastAsia="en-GB"/>
        </w:rPr>
        <w:t>d</w:t>
      </w:r>
      <w:r w:rsidR="009361FF" w:rsidRPr="001B7B30">
        <w:rPr>
          <w:lang w:eastAsia="en-GB"/>
        </w:rPr>
        <w:t>.</w:t>
      </w:r>
    </w:p>
    <w:p w14:paraId="6C8241FE" w14:textId="55FCC713" w:rsidR="009361FF" w:rsidRPr="002B617E" w:rsidRDefault="00F66DD3" w:rsidP="00BD45AD">
      <w:pPr>
        <w:pStyle w:val="Heading3"/>
        <w:numPr>
          <w:ilvl w:val="0"/>
          <w:numId w:val="0"/>
        </w:numPr>
        <w:tabs>
          <w:tab w:val="left" w:pos="851"/>
        </w:tabs>
        <w:ind w:left="851" w:hanging="851"/>
      </w:pPr>
      <w:bookmarkStart w:id="1406" w:name="_List_Profile"/>
      <w:bookmarkStart w:id="1407" w:name="_Ref440456404"/>
      <w:bookmarkStart w:id="1408" w:name="_Toc456596213"/>
      <w:bookmarkStart w:id="1409" w:name="_Toc473022726"/>
      <w:bookmarkStart w:id="1410" w:name="_Toc91760882"/>
      <w:bookmarkStart w:id="1411" w:name="_Toc114481245"/>
      <w:bookmarkEnd w:id="1406"/>
      <w:r w:rsidRPr="002B617E">
        <w:rPr>
          <w:sz w:val="22"/>
        </w:rPr>
        <w:t>3.2.4</w:t>
      </w:r>
      <w:r w:rsidRPr="002B617E">
        <w:rPr>
          <w:sz w:val="22"/>
        </w:rPr>
        <w:tab/>
      </w:r>
      <w:r w:rsidR="009361FF" w:rsidRPr="00F96E8D">
        <w:t>List Profiles</w:t>
      </w:r>
      <w:bookmarkEnd w:id="1407"/>
      <w:bookmarkEnd w:id="1408"/>
      <w:bookmarkEnd w:id="1409"/>
      <w:bookmarkEnd w:id="1410"/>
      <w:bookmarkEnd w:id="1411"/>
    </w:p>
    <w:p w14:paraId="5C2AAEC0" w14:textId="456AF64E" w:rsidR="009361FF" w:rsidRDefault="009361FF" w:rsidP="009361FF">
      <w:pPr>
        <w:pStyle w:val="NormalParagraph"/>
      </w:pPr>
      <w:r w:rsidRPr="00262FE4">
        <w:t>T</w:t>
      </w:r>
      <w:r w:rsidRPr="00C36D4D">
        <w:t>his procedure is used by the LPA</w:t>
      </w:r>
      <w:r>
        <w:t>d</w:t>
      </w:r>
      <w:r w:rsidRPr="00C36D4D">
        <w:t xml:space="preserve"> to list the Profiles</w:t>
      </w:r>
      <w:r>
        <w:t>,</w:t>
      </w:r>
      <w:r w:rsidRPr="00C36D4D">
        <w:t xml:space="preserve"> and their current state</w:t>
      </w:r>
      <w:r>
        <w:t>s,</w:t>
      </w:r>
      <w:r w:rsidRPr="00C36D4D">
        <w:t xml:space="preserve"> pre-installed or previously downloaded and installed on</w:t>
      </w:r>
      <w:r w:rsidRPr="00B43806">
        <w:t xml:space="preserve"> an eUICC</w:t>
      </w:r>
      <w:r>
        <w:t>,</w:t>
      </w:r>
      <w:r w:rsidRPr="00B43806">
        <w:t xml:space="preserve"> in human readable format. The procedure is initiated by the LPA</w:t>
      </w:r>
      <w:r>
        <w:t>d</w:t>
      </w:r>
      <w:r w:rsidRPr="00B43806">
        <w:t xml:space="preserve"> either implicitly (</w:t>
      </w:r>
      <w:r w:rsidR="00151A47">
        <w:t xml:space="preserve">e.g., </w:t>
      </w:r>
      <w:r w:rsidRPr="00B43806">
        <w:t xml:space="preserve">at </w:t>
      </w:r>
      <w:r>
        <w:t>fir</w:t>
      </w:r>
      <w:r w:rsidRPr="003E4A37">
        <w:t>st D</w:t>
      </w:r>
      <w:r w:rsidRPr="005C54DD">
        <w:t>evice boot up) or explicitly (</w:t>
      </w:r>
      <w:r w:rsidR="00151A47">
        <w:t xml:space="preserve">e.g., </w:t>
      </w:r>
      <w:r w:rsidRPr="005C54DD">
        <w:t>through LUI user interface options).</w:t>
      </w:r>
    </w:p>
    <w:p w14:paraId="4162B709" w14:textId="77777777" w:rsidR="00253BA7" w:rsidRPr="006A189C" w:rsidRDefault="00253BA7" w:rsidP="00EF3FDB">
      <w:pPr>
        <w:pStyle w:val="PlantUML"/>
      </w:pPr>
      <w:r w:rsidRPr="006A189C">
        <w:t>@startuml</w:t>
      </w:r>
    </w:p>
    <w:p w14:paraId="03149EFA" w14:textId="77777777" w:rsidR="00253BA7" w:rsidRDefault="00253BA7">
      <w:pPr>
        <w:pStyle w:val="PlantUML"/>
      </w:pPr>
      <w:r>
        <w:t>skinparam monochrome true</w:t>
      </w:r>
    </w:p>
    <w:p w14:paraId="492393F8" w14:textId="77777777" w:rsidR="00253BA7" w:rsidRDefault="00253BA7">
      <w:pPr>
        <w:pStyle w:val="PlantUML"/>
      </w:pPr>
      <w:r>
        <w:t>skinparam ArrowColor Black</w:t>
      </w:r>
    </w:p>
    <w:p w14:paraId="74F05EF2" w14:textId="77777777" w:rsidR="00253BA7" w:rsidRDefault="00253BA7">
      <w:pPr>
        <w:pStyle w:val="PlantUML"/>
      </w:pPr>
    </w:p>
    <w:p w14:paraId="44775031" w14:textId="77777777" w:rsidR="00253BA7" w:rsidRDefault="00253BA7">
      <w:pPr>
        <w:pStyle w:val="PlantUML"/>
      </w:pPr>
    </w:p>
    <w:p w14:paraId="304C3F65" w14:textId="77777777" w:rsidR="00253BA7" w:rsidRDefault="00253BA7">
      <w:pPr>
        <w:pStyle w:val="PlantUML"/>
      </w:pPr>
      <w:r>
        <w:t>hide footbox</w:t>
      </w:r>
    </w:p>
    <w:p w14:paraId="7828C620" w14:textId="77777777" w:rsidR="00253BA7" w:rsidRDefault="00253BA7">
      <w:pPr>
        <w:pStyle w:val="PlantUML"/>
      </w:pPr>
    </w:p>
    <w:p w14:paraId="4F45C1EB" w14:textId="77777777" w:rsidR="00253BA7" w:rsidRDefault="00253BA7">
      <w:pPr>
        <w:pStyle w:val="PlantUML"/>
      </w:pPr>
      <w:r>
        <w:t>participant "End-user" as EndUser #FFFFFF</w:t>
      </w:r>
    </w:p>
    <w:p w14:paraId="422D3DCC" w14:textId="77777777" w:rsidR="00253BA7" w:rsidRDefault="00253BA7">
      <w:pPr>
        <w:pStyle w:val="PlantUML"/>
      </w:pPr>
      <w:r>
        <w:t>participant "LUId" as LPA #FFFFFF</w:t>
      </w:r>
    </w:p>
    <w:p w14:paraId="5CA88463" w14:textId="783E82FF" w:rsidR="00253BA7" w:rsidRPr="0048058C" w:rsidRDefault="00253BA7">
      <w:pPr>
        <w:pStyle w:val="PlantUML"/>
      </w:pPr>
      <w:r w:rsidRPr="0048058C">
        <w:t>participant "</w:t>
      </w:r>
      <w:r w:rsidR="00C57899" w:rsidRPr="0048058C">
        <w:t xml:space="preserve">eUICC \n </w:t>
      </w:r>
      <w:r w:rsidRPr="0048058C">
        <w:t>LPA Services (ISD-R)" as LPAServices #FFFFFF</w:t>
      </w:r>
    </w:p>
    <w:p w14:paraId="47EBBC88" w14:textId="77777777" w:rsidR="00253BA7" w:rsidRPr="0048058C" w:rsidRDefault="00253BA7">
      <w:pPr>
        <w:pStyle w:val="PlantUML"/>
      </w:pPr>
    </w:p>
    <w:p w14:paraId="39AC7CD5" w14:textId="77777777" w:rsidR="00253BA7" w:rsidRPr="0048058C" w:rsidRDefault="00253BA7">
      <w:pPr>
        <w:pStyle w:val="PlantUML"/>
      </w:pPr>
    </w:p>
    <w:p w14:paraId="293DBF89" w14:textId="77777777" w:rsidR="00253BA7" w:rsidRDefault="00253BA7">
      <w:pPr>
        <w:pStyle w:val="PlantUML"/>
      </w:pPr>
      <w:r>
        <w:t>note over EndUser, LPA #FFFFFF</w:t>
      </w:r>
    </w:p>
    <w:p w14:paraId="40E9C189" w14:textId="77777777" w:rsidR="00253BA7" w:rsidRDefault="00253BA7">
      <w:pPr>
        <w:pStyle w:val="PlantUML"/>
      </w:pPr>
      <w:r>
        <w:tab/>
        <w:t>[0] End-user interactions</w:t>
      </w:r>
    </w:p>
    <w:p w14:paraId="62B28BA5" w14:textId="77777777" w:rsidR="00253BA7" w:rsidRDefault="00253BA7">
      <w:pPr>
        <w:pStyle w:val="PlantUML"/>
      </w:pPr>
      <w:r>
        <w:t>end note</w:t>
      </w:r>
    </w:p>
    <w:p w14:paraId="76A421D7" w14:textId="77777777" w:rsidR="00253BA7" w:rsidRDefault="00253BA7">
      <w:pPr>
        <w:pStyle w:val="PlantUML"/>
      </w:pPr>
      <w:r>
        <w:t>LPA -&gt; LPAServices: [1] ES10c.GetProfilesInfo()</w:t>
      </w:r>
    </w:p>
    <w:p w14:paraId="11B31A56" w14:textId="77777777" w:rsidR="00253BA7" w:rsidRDefault="00253BA7">
      <w:pPr>
        <w:pStyle w:val="PlantUML"/>
      </w:pPr>
      <w:r>
        <w:t>LPAServices -&gt; LPA: [2] List of Profiles</w:t>
      </w:r>
    </w:p>
    <w:p w14:paraId="1F061801" w14:textId="77777777" w:rsidR="00253BA7" w:rsidRDefault="00253BA7">
      <w:pPr>
        <w:pStyle w:val="PlantUML"/>
      </w:pPr>
      <w:r>
        <w:t>LPA -&gt; EndUser: [3] Display List</w:t>
      </w:r>
    </w:p>
    <w:p w14:paraId="47D3B222" w14:textId="77777777" w:rsidR="00253BA7" w:rsidRDefault="00253BA7">
      <w:pPr>
        <w:pStyle w:val="PlantUML"/>
      </w:pPr>
      <w:r w:rsidRPr="006A189C">
        <w:t>@enduml</w:t>
      </w:r>
    </w:p>
    <w:p w14:paraId="39D7DB10" w14:textId="09C039DC" w:rsidR="002915FD" w:rsidRDefault="00A46033" w:rsidP="002915FD">
      <w:pPr>
        <w:pStyle w:val="PlantUMLImg"/>
      </w:pPr>
      <w:r>
        <w:rPr>
          <w:noProof/>
          <w:lang w:val="en-GB" w:eastAsia="en-GB"/>
        </w:rPr>
        <w:drawing>
          <wp:inline distT="0" distB="0" distL="0" distR="0" wp14:anchorId="2090A381" wp14:editId="06190ACE">
            <wp:extent cx="4000500" cy="2085975"/>
            <wp:effectExtent l="0" t="0" r="0" b="9525"/>
            <wp:docPr id="32" name="Picture 18"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Generated by PlantUML"/>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0500" cy="2085975"/>
                    </a:xfrm>
                    <a:prstGeom prst="rect">
                      <a:avLst/>
                    </a:prstGeom>
                    <a:noFill/>
                    <a:ln>
                      <a:noFill/>
                    </a:ln>
                  </pic:spPr>
                </pic:pic>
              </a:graphicData>
            </a:graphic>
          </wp:inline>
        </w:drawing>
      </w:r>
    </w:p>
    <w:p w14:paraId="6C9019F1" w14:textId="0C849961" w:rsidR="009361FF" w:rsidRPr="001B7B30" w:rsidRDefault="00F66DD3" w:rsidP="00BD45AD">
      <w:pPr>
        <w:pStyle w:val="Figurecaption"/>
        <w:ind w:left="360" w:hanging="360"/>
      </w:pPr>
      <w:r w:rsidRPr="001B7B30">
        <w:rPr>
          <w:rFonts w:ascii="Arial Bold" w:hAnsi="Arial Bold"/>
        </w:rPr>
        <w:t>Figure 19</w:t>
      </w:r>
      <w:r w:rsidR="009361FF" w:rsidRPr="001B7B30">
        <w:t xml:space="preserve">: </w:t>
      </w:r>
      <w:r w:rsidR="009361FF" w:rsidRPr="00D0035E">
        <w:t>List Profile</w:t>
      </w:r>
      <w:r w:rsidR="009361FF">
        <w:t>s</w:t>
      </w:r>
    </w:p>
    <w:p w14:paraId="6F4012C2" w14:textId="77777777" w:rsidR="009361FF" w:rsidRPr="00C36D4D" w:rsidRDefault="009361FF" w:rsidP="009361FF">
      <w:pPr>
        <w:pStyle w:val="NormalParagraph"/>
      </w:pPr>
      <w:r w:rsidRPr="00C36D4D">
        <w:rPr>
          <w:b/>
        </w:rPr>
        <w:t>Start Conditions:</w:t>
      </w:r>
    </w:p>
    <w:p w14:paraId="081C7F03" w14:textId="31F4844F" w:rsidR="009361FF" w:rsidRPr="00CF01E6" w:rsidRDefault="00F66DD3" w:rsidP="00BD45AD">
      <w:pPr>
        <w:pStyle w:val="ListBullet1"/>
        <w:ind w:left="680" w:hanging="340"/>
      </w:pPr>
      <w:r w:rsidRPr="00CF01E6">
        <w:rPr>
          <w:rFonts w:ascii="Symbol" w:hAnsi="Symbol"/>
        </w:rPr>
        <w:t></w:t>
      </w:r>
      <w:r w:rsidRPr="00CF01E6">
        <w:rPr>
          <w:rFonts w:ascii="Symbol" w:hAnsi="Symbol"/>
        </w:rPr>
        <w:tab/>
      </w:r>
      <w:r w:rsidR="00250B76">
        <w:t>None</w:t>
      </w:r>
      <w:r w:rsidR="009361FF">
        <w:t>.</w:t>
      </w:r>
    </w:p>
    <w:p w14:paraId="4841442C" w14:textId="77777777" w:rsidR="009361FF" w:rsidRPr="00F96E8D" w:rsidRDefault="009361FF" w:rsidP="009361FF">
      <w:pPr>
        <w:pStyle w:val="NormalParagraph"/>
      </w:pPr>
      <w:r w:rsidRPr="00201074">
        <w:rPr>
          <w:b/>
        </w:rPr>
        <w:t>Procedure:</w:t>
      </w:r>
    </w:p>
    <w:p w14:paraId="0AE11AAA" w14:textId="26CA1781" w:rsidR="009361FF" w:rsidRPr="005C775F" w:rsidRDefault="00F66DD3" w:rsidP="00BD45AD">
      <w:pPr>
        <w:pStyle w:val="ListNumber"/>
        <w:numPr>
          <w:ilvl w:val="0"/>
          <w:numId w:val="0"/>
        </w:numPr>
        <w:tabs>
          <w:tab w:val="left" w:pos="340"/>
        </w:tabs>
        <w:ind w:left="680" w:hanging="340"/>
      </w:pPr>
      <w:r w:rsidRPr="00CF102B">
        <w:t>0.</w:t>
      </w:r>
      <w:r w:rsidRPr="00CF102B">
        <w:tab/>
      </w:r>
      <w:r w:rsidR="009361FF" w:rsidRPr="005C775F">
        <w:t>The LPA</w:t>
      </w:r>
      <w:r w:rsidR="009361FF">
        <w:t>d</w:t>
      </w:r>
      <w:r w:rsidR="009361FF" w:rsidRPr="005C775F">
        <w:t xml:space="preserve"> is started on the Device. The user MAY be presented with the user interface options</w:t>
      </w:r>
      <w:r w:rsidR="009361FF">
        <w:t>.</w:t>
      </w:r>
    </w:p>
    <w:p w14:paraId="78C89497" w14:textId="7FD1983B" w:rsidR="009361FF" w:rsidRPr="005C775F" w:rsidRDefault="00F66DD3" w:rsidP="00BD45AD">
      <w:pPr>
        <w:pStyle w:val="ListNumber"/>
        <w:numPr>
          <w:ilvl w:val="0"/>
          <w:numId w:val="0"/>
        </w:numPr>
        <w:tabs>
          <w:tab w:val="left" w:pos="340"/>
        </w:tabs>
        <w:ind w:left="680" w:hanging="340"/>
      </w:pPr>
      <w:r w:rsidRPr="00CF102B">
        <w:t>1.</w:t>
      </w:r>
      <w:r w:rsidRPr="00CF102B">
        <w:tab/>
      </w:r>
      <w:r w:rsidR="009361FF" w:rsidRPr="005C775F">
        <w:t>Either as part of the LPA launch procedure or through explicit user menu selection, the LPA</w:t>
      </w:r>
      <w:r w:rsidR="009361FF">
        <w:t>d</w:t>
      </w:r>
      <w:r w:rsidR="009361FF" w:rsidRPr="005C775F">
        <w:t xml:space="preserve"> SHALL call </w:t>
      </w:r>
      <w:r w:rsidR="009361FF">
        <w:t>"</w:t>
      </w:r>
      <w:r w:rsidR="009361FF" w:rsidRPr="005C775F">
        <w:t>ES10c.GetProfilesInfo</w:t>
      </w:r>
      <w:r w:rsidR="009361FF">
        <w:t>"</w:t>
      </w:r>
      <w:r w:rsidR="009361FF" w:rsidRPr="005C775F">
        <w:t xml:space="preserve"> to request the list of Profiles from the LPA</w:t>
      </w:r>
      <w:r w:rsidR="009361FF">
        <w:t>d</w:t>
      </w:r>
      <w:r w:rsidR="009361FF" w:rsidRPr="005C775F">
        <w:t xml:space="preserve"> Services.</w:t>
      </w:r>
    </w:p>
    <w:p w14:paraId="41F964D5" w14:textId="437BCF6E" w:rsidR="009361FF" w:rsidRPr="005C775F" w:rsidRDefault="00F66DD3" w:rsidP="00BD45AD">
      <w:pPr>
        <w:pStyle w:val="ListNumber"/>
        <w:numPr>
          <w:ilvl w:val="0"/>
          <w:numId w:val="0"/>
        </w:numPr>
        <w:tabs>
          <w:tab w:val="left" w:pos="340"/>
        </w:tabs>
        <w:ind w:left="680" w:hanging="340"/>
      </w:pPr>
      <w:r w:rsidRPr="00CF102B">
        <w:t>2.</w:t>
      </w:r>
      <w:r w:rsidRPr="00CF102B">
        <w:tab/>
      </w:r>
      <w:r w:rsidR="009361FF" w:rsidRPr="005C775F">
        <w:t xml:space="preserve">The eUICC SHALL return </w:t>
      </w:r>
      <w:r w:rsidR="009361FF">
        <w:t>the</w:t>
      </w:r>
      <w:r w:rsidR="009361FF" w:rsidRPr="005C775F">
        <w:t xml:space="preserve"> Profile </w:t>
      </w:r>
      <w:r w:rsidR="00275D38">
        <w:t>M</w:t>
      </w:r>
      <w:r w:rsidR="009361FF" w:rsidRPr="005C775F">
        <w:t>etadata and status of the Profile(s) as defined in section</w:t>
      </w:r>
      <w:r w:rsidR="009361FF">
        <w:t xml:space="preserve"> 5.7.15.</w:t>
      </w:r>
    </w:p>
    <w:p w14:paraId="179E2283" w14:textId="3DD91201" w:rsidR="009361FF" w:rsidRPr="005C775F" w:rsidRDefault="00F66DD3" w:rsidP="00BD45AD">
      <w:pPr>
        <w:pStyle w:val="ListNumber"/>
        <w:numPr>
          <w:ilvl w:val="0"/>
          <w:numId w:val="0"/>
        </w:numPr>
        <w:tabs>
          <w:tab w:val="left" w:pos="340"/>
        </w:tabs>
        <w:ind w:left="680" w:hanging="340"/>
      </w:pPr>
      <w:r w:rsidRPr="00CF102B">
        <w:t>3.</w:t>
      </w:r>
      <w:r w:rsidRPr="00CF102B">
        <w:tab/>
      </w:r>
      <w:r w:rsidR="009361FF" w:rsidRPr="005C775F">
        <w:t>The L</w:t>
      </w:r>
      <w:r w:rsidR="009361FF">
        <w:t>UId</w:t>
      </w:r>
      <w:r w:rsidR="009361FF" w:rsidRPr="005C775F">
        <w:t xml:space="preserve"> SHALL display </w:t>
      </w:r>
      <w:r w:rsidR="009361FF" w:rsidRPr="00AA5074">
        <w:t>a subset</w:t>
      </w:r>
      <w:r w:rsidR="009361FF" w:rsidRPr="005C775F">
        <w:t xml:space="preserve"> of </w:t>
      </w:r>
      <w:r w:rsidR="009361FF">
        <w:t xml:space="preserve">the set of </w:t>
      </w:r>
      <w:r w:rsidR="009361FF" w:rsidRPr="005C775F">
        <w:t>installed Profiles along with their current states (Enabled or Disabled) to the End User in human readable format.</w:t>
      </w:r>
      <w:r w:rsidR="009361FF" w:rsidRPr="00AA5074">
        <w:t xml:space="preserve"> This subset could be empty. The displayed subset SHALL include the Operational Profiles if the Dev</w:t>
      </w:r>
      <w:r w:rsidR="009361FF">
        <w:t>ice is not in Device Test Mode.</w:t>
      </w:r>
      <w:r w:rsidR="009361FF" w:rsidRPr="00AA5074">
        <w:t xml:space="preserve"> It SHALL include the Test Profiles if the Device is in Device Test Mode. It SHALL </w:t>
      </w:r>
      <w:r w:rsidR="00D05F60">
        <w:t>NOT</w:t>
      </w:r>
      <w:r w:rsidR="00D05F60" w:rsidRPr="00AA5074">
        <w:t xml:space="preserve"> </w:t>
      </w:r>
      <w:r w:rsidR="009361FF" w:rsidRPr="00AA5074">
        <w:t>include the Provisioning Profiles.</w:t>
      </w:r>
    </w:p>
    <w:p w14:paraId="289EBAFB" w14:textId="77777777" w:rsidR="009361FF" w:rsidRPr="00201074" w:rsidRDefault="009361FF" w:rsidP="009361FF">
      <w:pPr>
        <w:pStyle w:val="NormalParagraph"/>
      </w:pPr>
      <w:r w:rsidRPr="00201074">
        <w:rPr>
          <w:b/>
        </w:rPr>
        <w:t>End Conditions:</w:t>
      </w:r>
    </w:p>
    <w:p w14:paraId="6C77FC48" w14:textId="77777777" w:rsidR="009361FF" w:rsidRDefault="009361FF" w:rsidP="009361FF">
      <w:pPr>
        <w:pStyle w:val="NormalParagraph"/>
      </w:pPr>
      <w:r>
        <w:t>Any Profile information presented to the user SHALL always be in human readable format.</w:t>
      </w:r>
    </w:p>
    <w:p w14:paraId="38F614F4" w14:textId="23723A3D" w:rsidR="00652EAE" w:rsidRPr="00BD45AD" w:rsidRDefault="00652EAE" w:rsidP="00652EAE">
      <w:pPr>
        <w:pStyle w:val="NormalParagraph"/>
      </w:pPr>
      <w:r w:rsidRPr="00652EAE">
        <w:t xml:space="preserve">The </w:t>
      </w:r>
      <w:r w:rsidRPr="006B2069">
        <w:t>specific presentation of Profile information to the End User is out of the scope of this document. However, it SHALL be possible for the End User to obtain the ICCID of each installed Operational Profile.</w:t>
      </w:r>
    </w:p>
    <w:p w14:paraId="521652D6" w14:textId="0E0B0133" w:rsidR="009361FF" w:rsidRPr="00980BDD" w:rsidRDefault="00F66DD3" w:rsidP="00BD45AD">
      <w:pPr>
        <w:pStyle w:val="Heading3"/>
        <w:numPr>
          <w:ilvl w:val="0"/>
          <w:numId w:val="0"/>
        </w:numPr>
        <w:tabs>
          <w:tab w:val="left" w:pos="851"/>
        </w:tabs>
        <w:ind w:left="851" w:hanging="851"/>
      </w:pPr>
      <w:bookmarkStart w:id="1412" w:name="_Toc438038973"/>
      <w:bookmarkStart w:id="1413" w:name="_Toc438302013"/>
      <w:bookmarkStart w:id="1414" w:name="_Toc456596214"/>
      <w:bookmarkStart w:id="1415" w:name="_Toc473022727"/>
      <w:bookmarkStart w:id="1416" w:name="_Toc91760883"/>
      <w:bookmarkStart w:id="1417" w:name="_Toc114481246"/>
      <w:r w:rsidRPr="00980BDD">
        <w:rPr>
          <w:sz w:val="22"/>
        </w:rPr>
        <w:t>3.2.5</w:t>
      </w:r>
      <w:r w:rsidRPr="00980BDD">
        <w:rPr>
          <w:sz w:val="22"/>
        </w:rPr>
        <w:tab/>
      </w:r>
      <w:r w:rsidR="009361FF" w:rsidRPr="00980BDD">
        <w:t>Add Profile</w:t>
      </w:r>
      <w:bookmarkEnd w:id="1412"/>
      <w:bookmarkEnd w:id="1413"/>
      <w:bookmarkEnd w:id="1414"/>
      <w:bookmarkEnd w:id="1415"/>
      <w:bookmarkEnd w:id="1416"/>
      <w:bookmarkEnd w:id="1417"/>
    </w:p>
    <w:p w14:paraId="3D74BF2C" w14:textId="34A01B3D" w:rsidR="009361FF" w:rsidRDefault="009361FF" w:rsidP="009361FF">
      <w:pPr>
        <w:pStyle w:val="NormalParagraph"/>
      </w:pPr>
      <w:r w:rsidRPr="00262FE4">
        <w:t>This procedure will allow the End User to add a single Profile. This procedure</w:t>
      </w:r>
      <w:r w:rsidR="000A0DC8" w:rsidRPr="00CF102B">
        <w:rPr>
          <w:rFonts w:eastAsia="Times New Roman" w:hint="eastAsia"/>
          <w:lang w:eastAsia="ko-KR"/>
        </w:rPr>
        <w:t xml:space="preserve"> can further enable the downloaded Profile upon </w:t>
      </w:r>
      <w:r w:rsidR="009B4A1F">
        <w:rPr>
          <w:rFonts w:eastAsia="Times New Roman"/>
          <w:lang w:eastAsia="ko-KR"/>
        </w:rPr>
        <w:t>Confirmation Request</w:t>
      </w:r>
      <w:r w:rsidR="000A0DC8" w:rsidRPr="00CF102B">
        <w:rPr>
          <w:rFonts w:eastAsia="Times New Roman" w:hint="eastAsia"/>
          <w:lang w:eastAsia="ko-KR"/>
        </w:rPr>
        <w:t>, which consequently disables the currently Enabled Profile (if any)</w:t>
      </w:r>
      <w:r w:rsidRPr="00C36D4D">
        <w:t>. Network connectivity is assumed. The download can be initiated by the inp</w:t>
      </w:r>
      <w:r w:rsidRPr="00B43806">
        <w:t>ut of an Activation Code</w:t>
      </w:r>
      <w:r w:rsidRPr="00B1291E">
        <w:t xml:space="preserve">, by retrieval of a pending Profile download Event from </w:t>
      </w:r>
      <w:r w:rsidR="00D00AC3">
        <w:t>an</w:t>
      </w:r>
      <w:r w:rsidR="00D00AC3" w:rsidRPr="00B1291E">
        <w:t xml:space="preserve"> </w:t>
      </w:r>
      <w:r w:rsidRPr="00B1291E">
        <w:t xml:space="preserve">SM-DS, or by retrieval of a pending Profile download from </w:t>
      </w:r>
      <w:r w:rsidR="006B1582">
        <w:t>a</w:t>
      </w:r>
      <w:r w:rsidR="006B1582" w:rsidRPr="00B1291E">
        <w:t xml:space="preserve"> </w:t>
      </w:r>
      <w:r w:rsidRPr="00B1291E">
        <w:t>Default SM-DP+. The LPAd MAY implement a combination of these methods, as applicable, as a composite Add Profile operation</w:t>
      </w:r>
      <w:r w:rsidRPr="00B43806">
        <w:t>.</w:t>
      </w:r>
    </w:p>
    <w:p w14:paraId="297A15C0" w14:textId="7D41CD98" w:rsidR="00D00AC3" w:rsidRDefault="00D039D8" w:rsidP="00D00AC3">
      <w:pPr>
        <w:pStyle w:val="NormalParagraph"/>
      </w:pPr>
      <w:r>
        <w:t>If a Default SM-DP+ address is configured on the eUICC</w:t>
      </w:r>
      <w:r w:rsidR="006B1582">
        <w:t xml:space="preserve"> or Default SM-DP+ addresses are configured on the Device</w:t>
      </w:r>
      <w:r>
        <w:t xml:space="preserve">, the LPAd SHALL allow the End User to perform Add Profile operations using </w:t>
      </w:r>
      <w:r w:rsidR="006B1582">
        <w:t xml:space="preserve">a configured </w:t>
      </w:r>
      <w:r>
        <w:t>Default SM-DP+ and to perform Add Profile operations using the Root SM-DS</w:t>
      </w:r>
      <w:r w:rsidR="00D00AC3">
        <w:t>(s)</w:t>
      </w:r>
      <w:r w:rsidR="00A72A5F">
        <w:t xml:space="preserve"> that it supports</w:t>
      </w:r>
      <w:r>
        <w:t>. As described above, the LPAd MAY implement this as a composite Add Profile operation.</w:t>
      </w:r>
    </w:p>
    <w:p w14:paraId="42D6D63F" w14:textId="77777777" w:rsidR="009361FF" w:rsidRDefault="009361FF" w:rsidP="009361FF">
      <w:pPr>
        <w:pStyle w:val="NormalParagraph"/>
      </w:pPr>
      <w:r w:rsidRPr="00AA5074">
        <w:t>When the End User initiates the Add Profile procedure and the Profile Metadata indicates that the Profile is not an Operational Profile, the LPAd SHOULD notify the End User and stop the procedure.</w:t>
      </w:r>
    </w:p>
    <w:p w14:paraId="66005434" w14:textId="739E1075" w:rsidR="00253BA7" w:rsidRDefault="00253BA7" w:rsidP="00092210">
      <w:pPr>
        <w:pStyle w:val="PlantUML"/>
      </w:pPr>
      <w:r w:rsidRPr="00E33088">
        <w:t>@startuml</w:t>
      </w:r>
    </w:p>
    <w:p w14:paraId="35AB4B59" w14:textId="77777777" w:rsidR="00253BA7" w:rsidRDefault="00253BA7" w:rsidP="00092210">
      <w:pPr>
        <w:pStyle w:val="PlantUML"/>
      </w:pPr>
      <w:r>
        <w:t>skinparam monochrome true</w:t>
      </w:r>
    </w:p>
    <w:p w14:paraId="077663DC" w14:textId="77777777" w:rsidR="00253BA7" w:rsidRDefault="00253BA7" w:rsidP="00092210">
      <w:pPr>
        <w:pStyle w:val="PlantUML"/>
      </w:pPr>
      <w:r>
        <w:t>skinparam ArrowColor Black</w:t>
      </w:r>
    </w:p>
    <w:p w14:paraId="63E1B02F" w14:textId="77777777" w:rsidR="00253BA7" w:rsidRDefault="00253BA7" w:rsidP="000F78CB">
      <w:pPr>
        <w:pStyle w:val="PlantUML"/>
      </w:pPr>
    </w:p>
    <w:p w14:paraId="419878D8" w14:textId="77777777" w:rsidR="00253BA7" w:rsidRDefault="00253BA7" w:rsidP="000F78CB">
      <w:pPr>
        <w:pStyle w:val="PlantUML"/>
      </w:pPr>
      <w:r>
        <w:t>hide footbox</w:t>
      </w:r>
    </w:p>
    <w:p w14:paraId="1160BCE8" w14:textId="77777777" w:rsidR="00253BA7" w:rsidRDefault="00253BA7" w:rsidP="000F78CB">
      <w:pPr>
        <w:pStyle w:val="PlantUML"/>
      </w:pPr>
    </w:p>
    <w:p w14:paraId="473BB9DE" w14:textId="7303BBE3" w:rsidR="00253BA7" w:rsidRDefault="00253BA7" w:rsidP="000F78CB">
      <w:pPr>
        <w:pStyle w:val="PlantUML"/>
      </w:pPr>
      <w:r>
        <w:t>participant "End User" as EndUser #FFFFFF</w:t>
      </w:r>
    </w:p>
    <w:p w14:paraId="59564C38" w14:textId="714BF2B1" w:rsidR="00253BA7" w:rsidRPr="00E167A1" w:rsidRDefault="00253BA7" w:rsidP="000F78CB">
      <w:pPr>
        <w:pStyle w:val="PlantUML"/>
      </w:pPr>
      <w:r w:rsidRPr="00E167A1">
        <w:t>participant "LUId / LPDd" as LPA #FFFFFF</w:t>
      </w:r>
    </w:p>
    <w:p w14:paraId="5EB6E0A0" w14:textId="09AA5AA1" w:rsidR="00253BA7" w:rsidRPr="0048058C" w:rsidRDefault="00253BA7" w:rsidP="000F78CB">
      <w:pPr>
        <w:pStyle w:val="PlantUML"/>
      </w:pPr>
      <w:r w:rsidRPr="0048058C">
        <w:t>participant "</w:t>
      </w:r>
      <w:r w:rsidR="00C57899" w:rsidRPr="0048058C">
        <w:t xml:space="preserve">eUICC \n </w:t>
      </w:r>
      <w:r w:rsidRPr="0048058C">
        <w:t>LPA Services (ISD-R)" as LPAServices #FFFFFF</w:t>
      </w:r>
    </w:p>
    <w:p w14:paraId="28D443A0" w14:textId="67637C5F" w:rsidR="00253BA7" w:rsidRDefault="00253BA7" w:rsidP="000F78CB">
      <w:pPr>
        <w:pStyle w:val="PlantUML"/>
      </w:pPr>
      <w:r>
        <w:t>participant "SM-DP+" as SMDP #FFFFFF</w:t>
      </w:r>
    </w:p>
    <w:p w14:paraId="7233215F" w14:textId="6EA736F4" w:rsidR="00253BA7" w:rsidRDefault="00253BA7" w:rsidP="000F78CB">
      <w:pPr>
        <w:pStyle w:val="PlantUML"/>
      </w:pPr>
      <w:r>
        <w:t>participant "SM-DS" as SMDS #FFFFFF</w:t>
      </w:r>
    </w:p>
    <w:p w14:paraId="2E9427F5" w14:textId="77777777" w:rsidR="00253BA7" w:rsidRDefault="00253BA7">
      <w:pPr>
        <w:pStyle w:val="PlantUML"/>
      </w:pPr>
    </w:p>
    <w:p w14:paraId="6230B036" w14:textId="77777777" w:rsidR="00253BA7" w:rsidRDefault="00253BA7">
      <w:pPr>
        <w:pStyle w:val="PlantUML"/>
      </w:pPr>
      <w:r>
        <w:t>rnote over EndUser, LPA #FFFFFF</w:t>
      </w:r>
    </w:p>
    <w:p w14:paraId="00E4E7E7" w14:textId="77777777" w:rsidR="00253BA7" w:rsidRDefault="00253BA7">
      <w:pPr>
        <w:pStyle w:val="PlantUML"/>
      </w:pPr>
      <w:r>
        <w:tab/>
        <w:t>(1) End User interaction</w:t>
      </w:r>
    </w:p>
    <w:p w14:paraId="68A14C0D" w14:textId="77777777" w:rsidR="00253BA7" w:rsidRDefault="00253BA7">
      <w:pPr>
        <w:pStyle w:val="PlantUML"/>
      </w:pPr>
      <w:r>
        <w:t>end rnote</w:t>
      </w:r>
    </w:p>
    <w:p w14:paraId="0EEF8557" w14:textId="77777777" w:rsidR="00253BA7" w:rsidRDefault="00253BA7">
      <w:pPr>
        <w:pStyle w:val="PlantUML"/>
      </w:pPr>
    </w:p>
    <w:p w14:paraId="15DB07CA" w14:textId="0E1B3A6F" w:rsidR="00253BA7" w:rsidRDefault="00253BA7">
      <w:pPr>
        <w:pStyle w:val="PlantUML"/>
      </w:pPr>
      <w:r>
        <w:t xml:space="preserve">alt </w:t>
      </w:r>
      <w:r w:rsidR="00B43C5F">
        <w:t>Activation Code</w:t>
      </w:r>
    </w:p>
    <w:p w14:paraId="0EC6982B" w14:textId="77777777" w:rsidR="00253BA7" w:rsidRDefault="00253BA7">
      <w:pPr>
        <w:pStyle w:val="PlantUML"/>
      </w:pPr>
      <w:r>
        <w:t>rnote over EndUser, LPA #FFFFFF</w:t>
      </w:r>
    </w:p>
    <w:p w14:paraId="73C85D8B" w14:textId="77777777" w:rsidR="00253BA7" w:rsidRDefault="00253BA7">
      <w:pPr>
        <w:pStyle w:val="PlantUML"/>
      </w:pPr>
      <w:r>
        <w:tab/>
        <w:t>(2a) Activation Code input</w:t>
      </w:r>
    </w:p>
    <w:p w14:paraId="68B998FA" w14:textId="77777777" w:rsidR="00253BA7" w:rsidRDefault="00253BA7">
      <w:pPr>
        <w:pStyle w:val="PlantUML"/>
      </w:pPr>
      <w:r>
        <w:t>end rnote</w:t>
      </w:r>
    </w:p>
    <w:p w14:paraId="366D5542" w14:textId="77777777" w:rsidR="00B43C5F" w:rsidRDefault="00B43C5F">
      <w:pPr>
        <w:pStyle w:val="PlantUML"/>
      </w:pPr>
    </w:p>
    <w:p w14:paraId="332E95D9" w14:textId="77777777" w:rsidR="00253BA7" w:rsidRDefault="00253BA7">
      <w:pPr>
        <w:pStyle w:val="PlantUML"/>
      </w:pPr>
      <w:r>
        <w:t>else SM-DS</w:t>
      </w:r>
    </w:p>
    <w:p w14:paraId="1D37764F" w14:textId="77777777" w:rsidR="00253BA7" w:rsidRDefault="00253BA7">
      <w:pPr>
        <w:pStyle w:val="PlantUML"/>
      </w:pPr>
      <w:r>
        <w:t>rnote over LPA, SMDS #FFFFFF</w:t>
      </w:r>
    </w:p>
    <w:p w14:paraId="73C26B52" w14:textId="548BF37B" w:rsidR="00253BA7" w:rsidRDefault="00253BA7">
      <w:pPr>
        <w:pStyle w:val="PlantUML"/>
      </w:pPr>
      <w:r>
        <w:tab/>
        <w:t>(</w:t>
      </w:r>
      <w:r w:rsidR="00B43C5F">
        <w:t>2</w:t>
      </w:r>
      <w:r w:rsidR="00146A49">
        <w:t>b</w:t>
      </w:r>
      <w:r>
        <w:t xml:space="preserve">) Event Retrieval Procedure, see </w:t>
      </w:r>
      <w:r w:rsidR="00FE0AAA" w:rsidRPr="00FE0AAA">
        <w:t>3.6.2</w:t>
      </w:r>
    </w:p>
    <w:p w14:paraId="049C1297" w14:textId="77777777" w:rsidR="00253BA7" w:rsidRDefault="00253BA7">
      <w:pPr>
        <w:pStyle w:val="PlantUML"/>
      </w:pPr>
      <w:r>
        <w:t>end rnote</w:t>
      </w:r>
    </w:p>
    <w:p w14:paraId="7281F09C" w14:textId="77777777" w:rsidR="00253BA7" w:rsidRDefault="00253BA7">
      <w:pPr>
        <w:pStyle w:val="PlantUML"/>
      </w:pPr>
      <w:r>
        <w:t>else Default SM-DP+</w:t>
      </w:r>
    </w:p>
    <w:p w14:paraId="7DF894FE" w14:textId="77777777" w:rsidR="00253BA7" w:rsidRDefault="00253BA7">
      <w:pPr>
        <w:pStyle w:val="PlantUML"/>
      </w:pPr>
      <w:r>
        <w:t>rnote over LPA, LPAServices #FFFFFF</w:t>
      </w:r>
    </w:p>
    <w:p w14:paraId="4478CC15" w14:textId="1CB5EB00" w:rsidR="00253BA7" w:rsidRDefault="00253BA7">
      <w:pPr>
        <w:pStyle w:val="PlantUML"/>
      </w:pPr>
      <w:r>
        <w:tab/>
        <w:t>(</w:t>
      </w:r>
      <w:r w:rsidR="00B43C5F">
        <w:t>2</w:t>
      </w:r>
      <w:r w:rsidR="00146A49">
        <w:t>c</w:t>
      </w:r>
      <w:r>
        <w:t>) Default SM-DP+ address retrieval</w:t>
      </w:r>
    </w:p>
    <w:p w14:paraId="693A2C8D" w14:textId="77777777" w:rsidR="00253BA7" w:rsidRDefault="00253BA7">
      <w:pPr>
        <w:pStyle w:val="PlantUML"/>
      </w:pPr>
      <w:r>
        <w:t>end rnote</w:t>
      </w:r>
    </w:p>
    <w:p w14:paraId="77CBFEC7" w14:textId="77777777" w:rsidR="00253BA7" w:rsidRDefault="00253BA7">
      <w:pPr>
        <w:pStyle w:val="PlantUML"/>
      </w:pPr>
      <w:r>
        <w:t>end</w:t>
      </w:r>
    </w:p>
    <w:p w14:paraId="67FA0529" w14:textId="77777777" w:rsidR="00253BA7" w:rsidRDefault="00253BA7">
      <w:pPr>
        <w:pStyle w:val="PlantUML"/>
      </w:pPr>
    </w:p>
    <w:p w14:paraId="7DA4F33F" w14:textId="77777777" w:rsidR="00253BA7" w:rsidRDefault="00253BA7">
      <w:pPr>
        <w:pStyle w:val="PlantUML"/>
      </w:pPr>
      <w:r>
        <w:t>rnote over LPA, SMDP #FFFFFF</w:t>
      </w:r>
    </w:p>
    <w:p w14:paraId="3C14B3AB" w14:textId="77777777" w:rsidR="00253BA7" w:rsidRDefault="00253BA7">
      <w:pPr>
        <w:pStyle w:val="PlantUML"/>
      </w:pPr>
      <w:r>
        <w:tab/>
        <w:t>(3) Profile Download and Installation Procedure, see 3.1.3</w:t>
      </w:r>
    </w:p>
    <w:p w14:paraId="013D83A9" w14:textId="77777777" w:rsidR="00253BA7" w:rsidRDefault="00253BA7">
      <w:pPr>
        <w:pStyle w:val="PlantUML"/>
      </w:pPr>
      <w:r>
        <w:t>end rnote</w:t>
      </w:r>
    </w:p>
    <w:p w14:paraId="2FF0AA62" w14:textId="77777777" w:rsidR="00253BA7" w:rsidRDefault="00253BA7">
      <w:pPr>
        <w:pStyle w:val="PlantUML"/>
      </w:pPr>
      <w:r>
        <w:t>@enduml</w:t>
      </w:r>
    </w:p>
    <w:p w14:paraId="57C95027" w14:textId="650B011A" w:rsidR="00092210" w:rsidRDefault="00092210">
      <w:pPr>
        <w:pStyle w:val="PlantUMLImg"/>
      </w:pPr>
      <w:r>
        <w:rPr>
          <w:noProof/>
          <w:lang w:val="en-GB" w:eastAsia="en-GB"/>
        </w:rPr>
        <w:drawing>
          <wp:inline distT="0" distB="0" distL="0" distR="0" wp14:anchorId="7236342F" wp14:editId="59FDFDBD">
            <wp:extent cx="5210175" cy="3057525"/>
            <wp:effectExtent l="0" t="0" r="9525" b="9525"/>
            <wp:docPr id="12" name="Picture 1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50">
                      <a:extLst>
                        <a:ext uri="{28A0092B-C50C-407E-A947-70E740481C1C}">
                          <a14:useLocalDpi xmlns:a14="http://schemas.microsoft.com/office/drawing/2010/main" val="0"/>
                        </a:ext>
                      </a:extLst>
                    </a:blip>
                    <a:stretch>
                      <a:fillRect/>
                    </a:stretch>
                  </pic:blipFill>
                  <pic:spPr>
                    <a:xfrm>
                      <a:off x="0" y="0"/>
                      <a:ext cx="5210175" cy="3057525"/>
                    </a:xfrm>
                    <a:prstGeom prst="rect">
                      <a:avLst/>
                    </a:prstGeom>
                  </pic:spPr>
                </pic:pic>
              </a:graphicData>
            </a:graphic>
          </wp:inline>
        </w:drawing>
      </w:r>
    </w:p>
    <w:p w14:paraId="000B0748" w14:textId="3ED04A90" w:rsidR="009361FF" w:rsidRPr="001B7B30" w:rsidRDefault="00F66DD3" w:rsidP="00BD45AD">
      <w:pPr>
        <w:pStyle w:val="Figurecaption"/>
        <w:ind w:left="360" w:hanging="360"/>
        <w:rPr>
          <w:sz w:val="16"/>
        </w:rPr>
      </w:pPr>
      <w:r w:rsidRPr="001B7B30">
        <w:rPr>
          <w:rFonts w:ascii="Arial Bold" w:hAnsi="Arial Bold"/>
        </w:rPr>
        <w:t>Figure 20</w:t>
      </w:r>
      <w:r w:rsidR="009361FF" w:rsidRPr="00D0035E">
        <w:t>: Add Profile</w:t>
      </w:r>
    </w:p>
    <w:p w14:paraId="422315E5" w14:textId="77777777" w:rsidR="009361FF" w:rsidRPr="00F96E8D" w:rsidRDefault="009361FF" w:rsidP="009361FF">
      <w:pPr>
        <w:pStyle w:val="NormalParagraph"/>
        <w:rPr>
          <w:b/>
        </w:rPr>
      </w:pPr>
      <w:r w:rsidRPr="00F96E8D">
        <w:rPr>
          <w:b/>
        </w:rPr>
        <w:t xml:space="preserve">Start </w:t>
      </w:r>
      <w:r>
        <w:rPr>
          <w:b/>
        </w:rPr>
        <w:t>C</w:t>
      </w:r>
      <w:r w:rsidRPr="00F96E8D">
        <w:rPr>
          <w:b/>
        </w:rPr>
        <w:t>onditions:</w:t>
      </w:r>
    </w:p>
    <w:p w14:paraId="7A43325A" w14:textId="774F02A6" w:rsidR="009361FF" w:rsidRPr="00F96E8D" w:rsidRDefault="00F66DD3" w:rsidP="00BD45AD">
      <w:pPr>
        <w:pStyle w:val="ListBullet1"/>
        <w:ind w:left="680" w:hanging="340"/>
        <w:rPr>
          <w:rFonts w:eastAsia="Calibri" w:cs="Arial"/>
          <w:color w:val="000000"/>
          <w:lang w:val="en-US"/>
        </w:rPr>
      </w:pPr>
      <w:r w:rsidRPr="00F96E8D">
        <w:rPr>
          <w:rFonts w:ascii="Symbol" w:eastAsia="Calibri" w:hAnsi="Symbol" w:cs="Arial"/>
          <w:color w:val="000000"/>
          <w:lang w:val="en-US"/>
        </w:rPr>
        <w:t></w:t>
      </w:r>
      <w:r w:rsidRPr="00F96E8D">
        <w:rPr>
          <w:rFonts w:ascii="Symbol" w:eastAsia="Calibri" w:hAnsi="Symbol" w:cs="Arial"/>
          <w:color w:val="000000"/>
          <w:lang w:val="en-US"/>
        </w:rPr>
        <w:tab/>
      </w:r>
      <w:r w:rsidR="009361FF" w:rsidRPr="001B7B30">
        <w:t xml:space="preserve">User Intent is </w:t>
      </w:r>
      <w:r w:rsidR="00C27B3B">
        <w:t>acquired</w:t>
      </w:r>
      <w:r w:rsidR="00C27B3B" w:rsidRPr="001B7B30">
        <w:t xml:space="preserve"> </w:t>
      </w:r>
      <w:r w:rsidR="009361FF" w:rsidRPr="001B7B30">
        <w:t>as defined in SGP.21 [</w:t>
      </w:r>
      <w:hyperlink w:anchor="SGP21" w:history="1">
        <w:r w:rsidR="009361FF" w:rsidRPr="001B7B30">
          <w:t>4</w:t>
        </w:r>
      </w:hyperlink>
      <w:r w:rsidR="009361FF" w:rsidRPr="001B7B30">
        <w:t>]</w:t>
      </w:r>
      <w:r w:rsidR="009361FF">
        <w:t>.</w:t>
      </w:r>
    </w:p>
    <w:p w14:paraId="7EEF931D" w14:textId="77777777" w:rsidR="009361FF" w:rsidRPr="00F96E8D" w:rsidRDefault="009361FF" w:rsidP="009361FF">
      <w:pPr>
        <w:pStyle w:val="NormalParagraph"/>
        <w:rPr>
          <w:b/>
        </w:rPr>
      </w:pPr>
      <w:r w:rsidRPr="00F96E8D">
        <w:rPr>
          <w:b/>
        </w:rPr>
        <w:t>Procedure:</w:t>
      </w:r>
    </w:p>
    <w:p w14:paraId="3A8A4E35" w14:textId="7FC4A5CB" w:rsidR="0027306A" w:rsidRPr="00CF102B" w:rsidRDefault="00F66DD3" w:rsidP="0027306A">
      <w:pPr>
        <w:tabs>
          <w:tab w:val="left" w:pos="360"/>
        </w:tabs>
        <w:ind w:left="360" w:hanging="360"/>
        <w:rPr>
          <w:rFonts w:eastAsia="Times New Roman"/>
          <w:lang w:eastAsia="ko-KR"/>
        </w:rPr>
      </w:pPr>
      <w:r>
        <w:t>1.</w:t>
      </w:r>
      <w:r>
        <w:tab/>
      </w:r>
      <w:r w:rsidR="009361FF" w:rsidRPr="006E1D98">
        <w:t>The End User initiates the Add Profile operation within the LUI</w:t>
      </w:r>
      <w:r w:rsidR="009361FF">
        <w:t>d.</w:t>
      </w:r>
    </w:p>
    <w:p w14:paraId="47EBB971" w14:textId="66E70DD6" w:rsidR="009361FF" w:rsidRDefault="0027306A" w:rsidP="00BD45AD">
      <w:pPr>
        <w:tabs>
          <w:tab w:val="left" w:pos="360"/>
        </w:tabs>
        <w:ind w:left="360" w:hanging="360"/>
      </w:pPr>
      <w:r w:rsidRPr="00CF102B">
        <w:rPr>
          <w:rFonts w:eastAsia="Times New Roman" w:hint="eastAsia"/>
          <w:lang w:eastAsia="ko-KR"/>
        </w:rPr>
        <w:tab/>
      </w:r>
      <w:r w:rsidRPr="00CF102B">
        <w:rPr>
          <w:rFonts w:eastAsia="Times New Roman"/>
          <w:lang w:eastAsia="ko-KR"/>
        </w:rPr>
        <w:t>W</w:t>
      </w:r>
      <w:r w:rsidRPr="00CF102B">
        <w:rPr>
          <w:rFonts w:eastAsia="Times New Roman" w:hint="eastAsia"/>
          <w:lang w:eastAsia="ko-KR"/>
        </w:rPr>
        <w:t xml:space="preserve">hen </w:t>
      </w:r>
      <w:r w:rsidRPr="00CF102B">
        <w:rPr>
          <w:rFonts w:eastAsia="Times New Roman"/>
          <w:lang w:eastAsia="ko-KR"/>
        </w:rPr>
        <w:t xml:space="preserve">performing subsequent Common Mutual Authentication procedure(s) </w:t>
      </w:r>
      <w:r w:rsidRPr="00CF102B">
        <w:rPr>
          <w:rFonts w:eastAsia="Times New Roman" w:hint="eastAsia"/>
          <w:lang w:eastAsia="ko-KR"/>
        </w:rPr>
        <w:t xml:space="preserve">with </w:t>
      </w:r>
      <w:r w:rsidRPr="00CF102B">
        <w:rPr>
          <w:rFonts w:eastAsia="Times New Roman"/>
          <w:lang w:eastAsia="ko-KR"/>
        </w:rPr>
        <w:t xml:space="preserve">the </w:t>
      </w:r>
      <w:r w:rsidRPr="00CF102B">
        <w:rPr>
          <w:rFonts w:eastAsia="Times New Roman" w:hint="eastAsia"/>
          <w:lang w:eastAsia="ko-KR"/>
        </w:rPr>
        <w:t>SM-XX</w:t>
      </w:r>
      <w:r w:rsidRPr="00CF102B">
        <w:rPr>
          <w:rFonts w:eastAsia="Times New Roman"/>
          <w:lang w:eastAsia="ko-KR"/>
        </w:rPr>
        <w:t xml:space="preserve">(s), </w:t>
      </w:r>
      <w:r w:rsidRPr="00CF102B">
        <w:rPr>
          <w:rFonts w:eastAsia="Times New Roman" w:hint="eastAsia"/>
          <w:lang w:eastAsia="ko-KR"/>
        </w:rPr>
        <w:t>the LPAd SHOULD se</w:t>
      </w:r>
      <w:r w:rsidRPr="00CF102B">
        <w:rPr>
          <w:rFonts w:eastAsia="Times New Roman"/>
          <w:lang w:eastAsia="ko-KR"/>
        </w:rPr>
        <w:t>t</w:t>
      </w:r>
      <w:r w:rsidRPr="00CF102B">
        <w:rPr>
          <w:rFonts w:eastAsia="Times New Roman" w:hint="eastAsia"/>
          <w:lang w:eastAsia="ko-KR"/>
        </w:rPr>
        <w:t xml:space="preserve"> </w:t>
      </w:r>
      <w:r w:rsidRPr="0009138E">
        <w:rPr>
          <w:rStyle w:val="ASN1referencesChar"/>
        </w:rPr>
        <w:t>operationType</w:t>
      </w:r>
      <w:r w:rsidRPr="00CF102B">
        <w:rPr>
          <w:rFonts w:eastAsia="Times New Roman" w:hint="eastAsia"/>
          <w:lang w:eastAsia="ko-KR"/>
        </w:rPr>
        <w:t>, which</w:t>
      </w:r>
      <w:r w:rsidRPr="00CF102B">
        <w:rPr>
          <w:rFonts w:eastAsia="Times New Roman"/>
          <w:lang w:eastAsia="ko-KR"/>
        </w:rPr>
        <w:t>, if present,</w:t>
      </w:r>
      <w:r w:rsidRPr="00CF102B">
        <w:rPr>
          <w:rFonts w:eastAsia="Times New Roman" w:hint="eastAsia"/>
          <w:lang w:eastAsia="ko-KR"/>
        </w:rPr>
        <w:t xml:space="preserve"> </w:t>
      </w:r>
      <w:r w:rsidRPr="00CF102B">
        <w:rPr>
          <w:rFonts w:eastAsia="Times New Roman"/>
          <w:lang w:eastAsia="ko-KR"/>
        </w:rPr>
        <w:t xml:space="preserve">SHALL </w:t>
      </w:r>
      <w:r w:rsidRPr="00CF102B">
        <w:rPr>
          <w:rFonts w:eastAsia="Times New Roman" w:hint="eastAsia"/>
          <w:lang w:eastAsia="ko-KR"/>
        </w:rPr>
        <w:t xml:space="preserve">include </w:t>
      </w:r>
      <w:r w:rsidRPr="0009138E">
        <w:rPr>
          <w:rStyle w:val="ASN1referencesChar"/>
        </w:rPr>
        <w:t>profileDownload</w:t>
      </w:r>
      <w:r w:rsidRPr="00CF102B">
        <w:rPr>
          <w:rFonts w:eastAsia="Times New Roman" w:hint="eastAsia"/>
          <w:lang w:eastAsia="ko-KR"/>
        </w:rPr>
        <w:t>.</w:t>
      </w:r>
    </w:p>
    <w:p w14:paraId="39361245" w14:textId="486A6684" w:rsidR="009361FF" w:rsidRDefault="00F66DD3" w:rsidP="00BD45AD">
      <w:pPr>
        <w:tabs>
          <w:tab w:val="left" w:pos="360"/>
        </w:tabs>
        <w:ind w:left="360" w:hanging="360"/>
      </w:pPr>
      <w:r>
        <w:t>2.</w:t>
      </w:r>
      <w:r>
        <w:tab/>
      </w:r>
      <w:r w:rsidR="009361FF" w:rsidRPr="00B1291E">
        <w:t>The LPAd obtains the parameters for the Profile to be downloaded:</w:t>
      </w:r>
    </w:p>
    <w:p w14:paraId="6A67C252" w14:textId="16270309" w:rsidR="009361FF" w:rsidRDefault="00F66DD3" w:rsidP="00BD45AD">
      <w:pPr>
        <w:tabs>
          <w:tab w:val="left" w:pos="1440"/>
        </w:tabs>
        <w:ind w:left="1440" w:hanging="360"/>
      </w:pPr>
      <w:r>
        <w:t>a.</w:t>
      </w:r>
      <w:r>
        <w:tab/>
      </w:r>
      <w:r w:rsidR="009361FF">
        <w:t>If an Activation Code is used,</w:t>
      </w:r>
      <w:r w:rsidR="009361FF" w:rsidRPr="006E1D98">
        <w:t xml:space="preserve"> the </w:t>
      </w:r>
      <w:r w:rsidR="009361FF">
        <w:t xml:space="preserve">LUId SHALL obtain </w:t>
      </w:r>
      <w:r w:rsidR="009361FF" w:rsidRPr="006E1D98">
        <w:t>the Activation Code</w:t>
      </w:r>
      <w:r w:rsidR="009361FF">
        <w:t xml:space="preserve"> from the End User (e.g., by manual entry or QR code scanning)</w:t>
      </w:r>
      <w:r w:rsidR="009361FF" w:rsidRPr="006E1D98">
        <w:t>.</w:t>
      </w:r>
    </w:p>
    <w:p w14:paraId="2996BB27" w14:textId="1DDD5EAA" w:rsidR="009361FF" w:rsidRDefault="00F82CFF" w:rsidP="00BD45AD">
      <w:pPr>
        <w:tabs>
          <w:tab w:val="left" w:pos="1440"/>
        </w:tabs>
        <w:ind w:left="1440" w:hanging="360"/>
      </w:pPr>
      <w:r>
        <w:t>b</w:t>
      </w:r>
      <w:r w:rsidR="00F66DD3">
        <w:t>.</w:t>
      </w:r>
      <w:r w:rsidR="00F66DD3">
        <w:tab/>
      </w:r>
      <w:r w:rsidR="009361FF">
        <w:t xml:space="preserve">If </w:t>
      </w:r>
      <w:r w:rsidR="00D00AC3">
        <w:t xml:space="preserve">an </w:t>
      </w:r>
      <w:r w:rsidR="009361FF">
        <w:t>SM-DS is used, the LPAd SHALL retrieve the SM-DP+ address and EventID from th</w:t>
      </w:r>
      <w:r w:rsidR="00D00AC3">
        <w:t>at</w:t>
      </w:r>
      <w:r w:rsidR="009361FF">
        <w:t xml:space="preserve"> SM-DS using the Event Retrieval Procedure (section 3.6.2).</w:t>
      </w:r>
    </w:p>
    <w:p w14:paraId="16968835" w14:textId="251AD011" w:rsidR="009361FF" w:rsidRPr="006E1D98" w:rsidRDefault="00F82CFF" w:rsidP="00BD45AD">
      <w:pPr>
        <w:tabs>
          <w:tab w:val="left" w:pos="1440"/>
        </w:tabs>
        <w:ind w:left="1440" w:hanging="360"/>
      </w:pPr>
      <w:r>
        <w:t>c</w:t>
      </w:r>
      <w:r w:rsidR="00F66DD3" w:rsidRPr="006E1D98">
        <w:t>.</w:t>
      </w:r>
      <w:r w:rsidR="00F66DD3" w:rsidRPr="006E1D98">
        <w:tab/>
      </w:r>
      <w:r w:rsidR="009361FF">
        <w:t xml:space="preserve">If </w:t>
      </w:r>
      <w:r w:rsidR="006B1582">
        <w:t xml:space="preserve">a </w:t>
      </w:r>
      <w:r w:rsidR="009361FF">
        <w:t>Default SM-DP+ is used, the LPAd SHALL retrieve the Default SM-DP+ address from the eUICC</w:t>
      </w:r>
      <w:r w:rsidR="006B1582">
        <w:t xml:space="preserve"> or from the Device</w:t>
      </w:r>
      <w:r w:rsidR="009361FF">
        <w:t>.</w:t>
      </w:r>
    </w:p>
    <w:p w14:paraId="27F42635" w14:textId="5AABD657" w:rsidR="009361FF" w:rsidRPr="006E1D98" w:rsidRDefault="00F66DD3" w:rsidP="00BD45AD">
      <w:pPr>
        <w:tabs>
          <w:tab w:val="left" w:pos="360"/>
        </w:tabs>
        <w:spacing w:after="200"/>
        <w:ind w:left="357" w:hanging="357"/>
      </w:pPr>
      <w:r w:rsidRPr="006E1D98">
        <w:t>3.</w:t>
      </w:r>
      <w:r w:rsidRPr="006E1D98">
        <w:tab/>
      </w:r>
      <w:r w:rsidR="009361FF">
        <w:t>The</w:t>
      </w:r>
      <w:r w:rsidR="009361FF" w:rsidRPr="006E1D98">
        <w:t xml:space="preserve"> Profile is downloaded </w:t>
      </w:r>
      <w:r w:rsidR="0027306A" w:rsidRPr="00CF102B">
        <w:rPr>
          <w:rFonts w:eastAsia="Times New Roman" w:hint="eastAsia"/>
          <w:lang w:eastAsia="ko-KR"/>
        </w:rPr>
        <w:t xml:space="preserve">from the SM-DP+ </w:t>
      </w:r>
      <w:r w:rsidR="009361FF" w:rsidRPr="006E1D98">
        <w:t xml:space="preserve">via the Profile </w:t>
      </w:r>
      <w:r w:rsidR="009361FF">
        <w:t>d</w:t>
      </w:r>
      <w:r w:rsidR="009361FF" w:rsidRPr="006E1D98">
        <w:t xml:space="preserve">ownload and </w:t>
      </w:r>
      <w:r w:rsidR="009361FF">
        <w:t>i</w:t>
      </w:r>
      <w:r w:rsidR="009361FF" w:rsidRPr="006E1D98">
        <w:t xml:space="preserve">nstallation </w:t>
      </w:r>
      <w:r w:rsidR="009361FF">
        <w:t>p</w:t>
      </w:r>
      <w:r w:rsidR="009361FF" w:rsidRPr="006E1D98">
        <w:t xml:space="preserve">rocedure as defined in </w:t>
      </w:r>
      <w:r w:rsidR="009361FF">
        <w:t>section 3.1.3</w:t>
      </w:r>
      <w:r w:rsidR="00C27B3B">
        <w:rPr>
          <w:rFonts w:eastAsiaTheme="minorEastAsia" w:hint="eastAsia"/>
          <w:lang w:eastAsia="ko-KR"/>
        </w:rPr>
        <w:t>, with the Confirmation Request(s) as described therein</w:t>
      </w:r>
      <w:r w:rsidR="009361FF" w:rsidRPr="006E1D98">
        <w:t>.</w:t>
      </w:r>
    </w:p>
    <w:p w14:paraId="5C6A87A2" w14:textId="77777777" w:rsidR="009361FF" w:rsidRPr="00F96E8D" w:rsidRDefault="009361FF" w:rsidP="009361FF">
      <w:pPr>
        <w:pStyle w:val="NormalParagraph"/>
        <w:rPr>
          <w:b/>
        </w:rPr>
      </w:pPr>
      <w:r w:rsidRPr="00F96E8D">
        <w:rPr>
          <w:b/>
        </w:rPr>
        <w:t xml:space="preserve">End </w:t>
      </w:r>
      <w:r>
        <w:rPr>
          <w:b/>
        </w:rPr>
        <w:t>C</w:t>
      </w:r>
      <w:r w:rsidRPr="00F96E8D">
        <w:rPr>
          <w:b/>
        </w:rPr>
        <w:t>onditions:</w:t>
      </w:r>
    </w:p>
    <w:p w14:paraId="7DE23D85" w14:textId="0D4AB00F" w:rsidR="009361FF" w:rsidRPr="00C36D4D" w:rsidRDefault="00F66DD3" w:rsidP="00BD45AD">
      <w:pPr>
        <w:tabs>
          <w:tab w:val="left" w:pos="360"/>
        </w:tabs>
        <w:ind w:left="360" w:hanging="360"/>
      </w:pPr>
      <w:r w:rsidRPr="00C36D4D">
        <w:t>1.</w:t>
      </w:r>
      <w:r w:rsidRPr="00C36D4D">
        <w:tab/>
      </w:r>
      <w:r w:rsidR="009361FF" w:rsidRPr="00C36D4D">
        <w:t>The Profile</w:t>
      </w:r>
      <w:r w:rsidR="00C3213E" w:rsidRPr="00C3213E">
        <w:t xml:space="preserve"> </w:t>
      </w:r>
      <w:r w:rsidR="00C3213E">
        <w:t>and its associated Profile Metadata</w:t>
      </w:r>
      <w:r w:rsidR="009361FF" w:rsidRPr="00C36D4D">
        <w:t xml:space="preserve"> </w:t>
      </w:r>
      <w:r w:rsidR="00C3213E" w:rsidRPr="00C36D4D">
        <w:t>ha</w:t>
      </w:r>
      <w:r w:rsidR="00C3213E">
        <w:t>ve</w:t>
      </w:r>
      <w:r w:rsidR="00C3213E" w:rsidRPr="00C36D4D">
        <w:t xml:space="preserve"> </w:t>
      </w:r>
      <w:r w:rsidR="009361FF" w:rsidRPr="00C36D4D">
        <w:t xml:space="preserve">been installed on the End User’s </w:t>
      </w:r>
      <w:r w:rsidR="009361FF">
        <w:t>eUICC</w:t>
      </w:r>
      <w:r w:rsidR="009361FF" w:rsidRPr="00C36D4D">
        <w:t>.</w:t>
      </w:r>
    </w:p>
    <w:p w14:paraId="3A2FF9D3" w14:textId="0FF10661" w:rsidR="009361FF" w:rsidRDefault="00F66DD3" w:rsidP="00BD45AD">
      <w:pPr>
        <w:pStyle w:val="Heading3"/>
        <w:numPr>
          <w:ilvl w:val="0"/>
          <w:numId w:val="0"/>
        </w:numPr>
        <w:tabs>
          <w:tab w:val="left" w:pos="851"/>
        </w:tabs>
        <w:ind w:left="851" w:hanging="851"/>
      </w:pPr>
      <w:bookmarkStart w:id="1418" w:name="_Add/Update_Profile_Nickname"/>
      <w:bookmarkStart w:id="1419" w:name="_Toc438038974"/>
      <w:bookmarkStart w:id="1420" w:name="_Toc438302014"/>
      <w:bookmarkStart w:id="1421" w:name="_Toc456596215"/>
      <w:bookmarkStart w:id="1422" w:name="_Toc473022728"/>
      <w:bookmarkStart w:id="1423" w:name="_Toc91760884"/>
      <w:bookmarkStart w:id="1424" w:name="_Toc114481247"/>
      <w:bookmarkEnd w:id="1418"/>
      <w:r>
        <w:rPr>
          <w:sz w:val="22"/>
        </w:rPr>
        <w:t>3.2.6</w:t>
      </w:r>
      <w:r>
        <w:rPr>
          <w:sz w:val="22"/>
        </w:rPr>
        <w:tab/>
      </w:r>
      <w:r w:rsidR="009361FF">
        <w:t>Set</w:t>
      </w:r>
      <w:r w:rsidR="0061606D">
        <w:t>/Edit</w:t>
      </w:r>
      <w:r w:rsidR="009361FF" w:rsidRPr="002F7512">
        <w:t xml:space="preserve"> Nickname</w:t>
      </w:r>
      <w:bookmarkEnd w:id="1419"/>
      <w:bookmarkEnd w:id="1420"/>
      <w:bookmarkEnd w:id="1421"/>
      <w:bookmarkEnd w:id="1422"/>
      <w:bookmarkEnd w:id="1423"/>
      <w:bookmarkEnd w:id="1424"/>
    </w:p>
    <w:p w14:paraId="5D8FEE64" w14:textId="77777777" w:rsidR="009361FF" w:rsidRDefault="009361FF" w:rsidP="009361FF">
      <w:pPr>
        <w:pStyle w:val="NormalParagraph"/>
      </w:pPr>
      <w:r w:rsidRPr="00262FE4">
        <w:t xml:space="preserve">This procedure </w:t>
      </w:r>
      <w:r w:rsidRPr="00C36D4D">
        <w:t xml:space="preserve">is used to add or change </w:t>
      </w:r>
      <w:r w:rsidRPr="007A1F81">
        <w:t>th</w:t>
      </w:r>
      <w:r>
        <w:t>e Profile Nickname associated</w:t>
      </w:r>
      <w:r w:rsidRPr="00C36D4D">
        <w:t xml:space="preserve"> to a Profile already downloaded and installed on an eUICC.</w:t>
      </w:r>
    </w:p>
    <w:p w14:paraId="75B94AE4" w14:textId="77777777" w:rsidR="009361FF" w:rsidRDefault="009361FF" w:rsidP="009361FF">
      <w:pPr>
        <w:pStyle w:val="NormalParagraph"/>
      </w:pPr>
      <w:r w:rsidRPr="0044076D">
        <w:t>This procedure is not applicable to Provisioning Profiles.</w:t>
      </w:r>
    </w:p>
    <w:p w14:paraId="6CF7E901" w14:textId="77777777" w:rsidR="00253BA7" w:rsidRDefault="00253BA7" w:rsidP="008D0DB8">
      <w:pPr>
        <w:pStyle w:val="PlantUML"/>
      </w:pPr>
      <w:r w:rsidRPr="008D0DB8">
        <w:t>@</w:t>
      </w:r>
      <w:r w:rsidRPr="008F5746">
        <w:t>startuml</w:t>
      </w:r>
    </w:p>
    <w:p w14:paraId="7DB2CD5C" w14:textId="77777777" w:rsidR="00253BA7" w:rsidRDefault="00253BA7" w:rsidP="008D0DB8">
      <w:pPr>
        <w:pStyle w:val="PlantUML"/>
      </w:pPr>
      <w:r>
        <w:t>hide footbox</w:t>
      </w:r>
    </w:p>
    <w:p w14:paraId="4F7D4851" w14:textId="77777777" w:rsidR="00253BA7" w:rsidRDefault="00253BA7" w:rsidP="008D0DB8">
      <w:pPr>
        <w:pStyle w:val="PlantUML"/>
      </w:pPr>
      <w:r>
        <w:t>skinparam sequenceMessageAlign center</w:t>
      </w:r>
    </w:p>
    <w:p w14:paraId="144C3C0C" w14:textId="77777777" w:rsidR="00253BA7" w:rsidRDefault="00253BA7" w:rsidP="008D0DB8">
      <w:pPr>
        <w:pStyle w:val="PlantUML"/>
      </w:pPr>
      <w:r>
        <w:t>skinparam sequenceArrowFontSize 12</w:t>
      </w:r>
    </w:p>
    <w:p w14:paraId="4BA84C0F" w14:textId="77777777" w:rsidR="00253BA7" w:rsidRDefault="00253BA7" w:rsidP="008D0DB8">
      <w:pPr>
        <w:pStyle w:val="PlantUML"/>
      </w:pPr>
      <w:r>
        <w:t>skinparam noteFontSize 12</w:t>
      </w:r>
    </w:p>
    <w:p w14:paraId="127AC207" w14:textId="77777777" w:rsidR="00253BA7" w:rsidRDefault="00253BA7" w:rsidP="008D0DB8">
      <w:pPr>
        <w:pStyle w:val="PlantUML"/>
      </w:pPr>
      <w:r>
        <w:t>skinparam monochrome true</w:t>
      </w:r>
    </w:p>
    <w:p w14:paraId="0A725393" w14:textId="77777777" w:rsidR="00253BA7" w:rsidRDefault="00253BA7" w:rsidP="008D0DB8">
      <w:pPr>
        <w:pStyle w:val="PlantUML"/>
      </w:pPr>
    </w:p>
    <w:p w14:paraId="5EFCD763" w14:textId="77777777" w:rsidR="00253BA7" w:rsidRPr="00A37D99" w:rsidRDefault="00253BA7" w:rsidP="008D0DB8">
      <w:pPr>
        <w:pStyle w:val="PlantUML"/>
        <w:rPr>
          <w:lang w:val="en-GB"/>
        </w:rPr>
      </w:pPr>
      <w:r w:rsidRPr="00A37D99">
        <w:rPr>
          <w:lang w:val="en-GB"/>
        </w:rPr>
        <w:t>participant "End User" as User</w:t>
      </w:r>
    </w:p>
    <w:p w14:paraId="24DFD885" w14:textId="77777777" w:rsidR="00253BA7" w:rsidRPr="00BD45AD" w:rsidRDefault="00253BA7" w:rsidP="008D0DB8">
      <w:pPr>
        <w:pStyle w:val="PlantUML"/>
        <w:rPr>
          <w:lang w:val="fr-FR"/>
        </w:rPr>
      </w:pPr>
      <w:r w:rsidRPr="00BD45AD">
        <w:rPr>
          <w:lang w:val="fr-FR"/>
        </w:rPr>
        <w:t>participant "LUId" as LUI</w:t>
      </w:r>
    </w:p>
    <w:p w14:paraId="3A821AD8" w14:textId="18FB06B2" w:rsidR="00253BA7" w:rsidRPr="00BD45AD" w:rsidRDefault="00253BA7" w:rsidP="008D0DB8">
      <w:pPr>
        <w:pStyle w:val="PlantUML"/>
        <w:rPr>
          <w:lang w:val="fr-FR"/>
        </w:rPr>
      </w:pPr>
      <w:r w:rsidRPr="00BD45AD">
        <w:rPr>
          <w:lang w:val="fr-FR"/>
        </w:rPr>
        <w:t>participant "</w:t>
      </w:r>
      <w:r w:rsidR="00C57899" w:rsidRPr="00BD45AD">
        <w:rPr>
          <w:lang w:val="fr-FR"/>
        </w:rPr>
        <w:t xml:space="preserve">eUICC \n </w:t>
      </w:r>
      <w:r w:rsidRPr="00BD45AD">
        <w:rPr>
          <w:lang w:val="fr-FR"/>
        </w:rPr>
        <w:t>LPA Services (ISD-R)" as LPAsvc</w:t>
      </w:r>
    </w:p>
    <w:p w14:paraId="2C4C909C" w14:textId="77777777" w:rsidR="00253BA7" w:rsidRPr="00BD45AD" w:rsidRDefault="00253BA7" w:rsidP="008F5746">
      <w:pPr>
        <w:pStyle w:val="PlantUML"/>
        <w:rPr>
          <w:lang w:val="fr-FR"/>
        </w:rPr>
      </w:pPr>
    </w:p>
    <w:p w14:paraId="105476BC" w14:textId="1451CA80" w:rsidR="00253BA7" w:rsidRDefault="00253BA7" w:rsidP="008F5746">
      <w:pPr>
        <w:pStyle w:val="PlantUML"/>
      </w:pPr>
      <w:r>
        <w:t xml:space="preserve">rnote over User,LPAsvc #FFFFFF : [0] End User </w:t>
      </w:r>
      <w:r w:rsidR="00473028">
        <w:t>selects the target Profile</w:t>
      </w:r>
    </w:p>
    <w:p w14:paraId="135BB768" w14:textId="3F9787B2" w:rsidR="00253BA7" w:rsidRDefault="00253BA7" w:rsidP="008F5746">
      <w:pPr>
        <w:pStyle w:val="PlantUML"/>
      </w:pPr>
      <w:r>
        <w:t>rnote over User,LUI #FFFFFF : [1] End User edits the nickname</w:t>
      </w:r>
    </w:p>
    <w:p w14:paraId="4097D198" w14:textId="77777777" w:rsidR="00253BA7" w:rsidRPr="00A37D99" w:rsidRDefault="00253BA7" w:rsidP="008F5746">
      <w:pPr>
        <w:pStyle w:val="PlantUML"/>
      </w:pPr>
      <w:r w:rsidRPr="00A37D99">
        <w:t>LUI -&gt; LPAsvc : [2] ES10c.SetNickname(ICCID, Nickname)</w:t>
      </w:r>
    </w:p>
    <w:p w14:paraId="1B5092A2" w14:textId="77777777" w:rsidR="00253BA7" w:rsidRPr="00640609" w:rsidRDefault="00253BA7" w:rsidP="008F5746">
      <w:pPr>
        <w:pStyle w:val="PlantUML"/>
        <w:rPr>
          <w:lang w:val="es-ES_tradnl"/>
        </w:rPr>
      </w:pPr>
      <w:r w:rsidRPr="00640609">
        <w:rPr>
          <w:lang w:val="es-ES_tradnl"/>
        </w:rPr>
        <w:t>@enduml</w:t>
      </w:r>
    </w:p>
    <w:p w14:paraId="0381B3ED" w14:textId="3514E4D2" w:rsidR="008D0DB8" w:rsidRDefault="008D0DB8" w:rsidP="008D0DB8">
      <w:pPr>
        <w:pStyle w:val="PlantUMLImg"/>
      </w:pPr>
      <w:r>
        <w:rPr>
          <w:noProof/>
          <w:lang w:val="en-GB" w:eastAsia="en-GB"/>
        </w:rPr>
        <w:drawing>
          <wp:inline distT="0" distB="0" distL="0" distR="0" wp14:anchorId="7D9B2D18" wp14:editId="6F0691DE">
            <wp:extent cx="4524375" cy="1743075"/>
            <wp:effectExtent l="0" t="0" r="9525" b="9525"/>
            <wp:docPr id="2" name="Picture 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1">
                      <a:extLst>
                        <a:ext uri="{28A0092B-C50C-407E-A947-70E740481C1C}">
                          <a14:useLocalDpi xmlns:a14="http://schemas.microsoft.com/office/drawing/2010/main" val="0"/>
                        </a:ext>
                      </a:extLst>
                    </a:blip>
                    <a:stretch>
                      <a:fillRect/>
                    </a:stretch>
                  </pic:blipFill>
                  <pic:spPr>
                    <a:xfrm>
                      <a:off x="0" y="0"/>
                      <a:ext cx="4524375" cy="1743075"/>
                    </a:xfrm>
                    <a:prstGeom prst="rect">
                      <a:avLst/>
                    </a:prstGeom>
                  </pic:spPr>
                </pic:pic>
              </a:graphicData>
            </a:graphic>
          </wp:inline>
        </w:drawing>
      </w:r>
    </w:p>
    <w:p w14:paraId="33FC1338" w14:textId="2EAB7A5B" w:rsidR="009361FF" w:rsidRPr="001B7B30" w:rsidRDefault="00F66DD3" w:rsidP="00BD45AD">
      <w:pPr>
        <w:pStyle w:val="Figurecaption"/>
        <w:ind w:left="360" w:hanging="360"/>
        <w:rPr>
          <w:sz w:val="16"/>
        </w:rPr>
      </w:pPr>
      <w:r w:rsidRPr="001B7B30">
        <w:rPr>
          <w:rFonts w:ascii="Arial Bold" w:hAnsi="Arial Bold"/>
        </w:rPr>
        <w:t>Figure 21</w:t>
      </w:r>
      <w:r w:rsidR="009361FF" w:rsidRPr="00262FE4">
        <w:t>:</w:t>
      </w:r>
      <w:r w:rsidR="009361FF" w:rsidRPr="00C36D4D">
        <w:t xml:space="preserve"> </w:t>
      </w:r>
      <w:r w:rsidR="009361FF">
        <w:t>Set</w:t>
      </w:r>
      <w:r w:rsidR="0061606D">
        <w:t>/Edit</w:t>
      </w:r>
      <w:r w:rsidR="009361FF" w:rsidRPr="00C36D4D">
        <w:t xml:space="preserve"> Nickname</w:t>
      </w:r>
    </w:p>
    <w:p w14:paraId="687A246E" w14:textId="77777777" w:rsidR="009361FF" w:rsidRPr="00F96E8D" w:rsidRDefault="009361FF" w:rsidP="009361FF">
      <w:pPr>
        <w:pStyle w:val="NormalParagraph"/>
      </w:pPr>
      <w:r w:rsidRPr="00F96E8D">
        <w:rPr>
          <w:b/>
        </w:rPr>
        <w:t>Start Conditions:</w:t>
      </w:r>
    </w:p>
    <w:p w14:paraId="30D48F0A" w14:textId="77777777" w:rsidR="009361FF" w:rsidRPr="0078326E" w:rsidRDefault="009361FF" w:rsidP="009361FF">
      <w:pPr>
        <w:pStyle w:val="NormalParagraph"/>
        <w:rPr>
          <w:lang w:val="en-US"/>
        </w:rPr>
      </w:pPr>
      <w:r w:rsidRPr="0044076D">
        <w:rPr>
          <w:lang w:val="en-US"/>
        </w:rPr>
        <w:t>When the Profile to be renamed is an Operational Profile:</w:t>
      </w:r>
    </w:p>
    <w:p w14:paraId="65804EDE" w14:textId="3762E815" w:rsidR="009361FF" w:rsidRDefault="00F66DD3" w:rsidP="00BD45AD">
      <w:pPr>
        <w:pStyle w:val="ListBullet1"/>
        <w:ind w:left="680" w:hanging="340"/>
        <w:rPr>
          <w:rFonts w:eastAsia="Calibri" w:cs="Arial"/>
          <w:color w:val="000000"/>
          <w:lang w:val="en-US"/>
        </w:rPr>
      </w:pPr>
      <w:r>
        <w:rPr>
          <w:rFonts w:ascii="Symbol" w:eastAsia="Calibri" w:hAnsi="Symbol" w:cs="Arial"/>
          <w:color w:val="000000"/>
          <w:lang w:val="en-US"/>
        </w:rPr>
        <w:t></w:t>
      </w:r>
      <w:r>
        <w:rPr>
          <w:rFonts w:ascii="Symbol" w:eastAsia="Calibri" w:hAnsi="Symbol" w:cs="Arial"/>
          <w:color w:val="000000"/>
          <w:lang w:val="en-US"/>
        </w:rPr>
        <w:tab/>
      </w:r>
      <w:r w:rsidR="009361FF" w:rsidRPr="001B7B30">
        <w:t xml:space="preserve">User Intent is </w:t>
      </w:r>
      <w:r w:rsidR="00C27B3B">
        <w:t>acquired</w:t>
      </w:r>
      <w:r w:rsidR="00C27B3B" w:rsidRPr="001B7B30">
        <w:t xml:space="preserve"> </w:t>
      </w:r>
      <w:r w:rsidR="009361FF" w:rsidRPr="001B7B30">
        <w:t>as defined in SGP.21 [</w:t>
      </w:r>
      <w:hyperlink w:anchor="SGP21" w:history="1">
        <w:r w:rsidR="009361FF" w:rsidRPr="001B7B30">
          <w:t>4</w:t>
        </w:r>
      </w:hyperlink>
      <w:r w:rsidR="009361FF" w:rsidRPr="001B7B30">
        <w:t>]</w:t>
      </w:r>
      <w:r w:rsidR="009361FF">
        <w:rPr>
          <w:rFonts w:eastAsia="Calibri" w:cs="Arial"/>
          <w:color w:val="000000"/>
          <w:lang w:val="en-US"/>
        </w:rPr>
        <w:t>.</w:t>
      </w:r>
    </w:p>
    <w:p w14:paraId="065E8B7F" w14:textId="77777777" w:rsidR="009361FF" w:rsidRPr="00973EDF" w:rsidRDefault="009361FF" w:rsidP="009361FF">
      <w:pPr>
        <w:pStyle w:val="NormalParagraph"/>
      </w:pPr>
      <w:r w:rsidRPr="00973EDF">
        <w:t>When the Profile to be renamed is a Test Profile:</w:t>
      </w:r>
    </w:p>
    <w:p w14:paraId="741A2960" w14:textId="5234713A" w:rsidR="009361FF" w:rsidRPr="0078326E" w:rsidRDefault="00F66DD3" w:rsidP="00BD45AD">
      <w:pPr>
        <w:pStyle w:val="ListBullet1"/>
        <w:ind w:left="680" w:hanging="340"/>
      </w:pPr>
      <w:r w:rsidRPr="0078326E">
        <w:rPr>
          <w:rFonts w:ascii="Symbol" w:hAnsi="Symbol"/>
        </w:rPr>
        <w:t></w:t>
      </w:r>
      <w:r w:rsidRPr="0078326E">
        <w:rPr>
          <w:rFonts w:ascii="Symbol" w:hAnsi="Symbol"/>
        </w:rPr>
        <w:tab/>
      </w:r>
      <w:r w:rsidR="009361FF" w:rsidRPr="00973EDF">
        <w:t>The Device is in Device Test Mode.</w:t>
      </w:r>
    </w:p>
    <w:p w14:paraId="2AB24874" w14:textId="77777777" w:rsidR="009361FF" w:rsidRPr="00201074" w:rsidRDefault="009361FF" w:rsidP="009361FF">
      <w:pPr>
        <w:pStyle w:val="NormalParagraph"/>
      </w:pPr>
      <w:r w:rsidRPr="00201074">
        <w:rPr>
          <w:b/>
        </w:rPr>
        <w:t>Procedure:</w:t>
      </w:r>
    </w:p>
    <w:p w14:paraId="1492584B" w14:textId="7199166F" w:rsidR="009361FF" w:rsidRPr="006E1D98" w:rsidRDefault="00F66DD3" w:rsidP="00BD45AD">
      <w:pPr>
        <w:pStyle w:val="ListNumber"/>
        <w:numPr>
          <w:ilvl w:val="0"/>
          <w:numId w:val="0"/>
        </w:numPr>
        <w:tabs>
          <w:tab w:val="left" w:pos="340"/>
        </w:tabs>
        <w:ind w:left="680" w:hanging="340"/>
      </w:pPr>
      <w:r w:rsidRPr="006E1D98">
        <w:t>0.</w:t>
      </w:r>
      <w:r w:rsidRPr="006E1D98">
        <w:tab/>
      </w:r>
      <w:r w:rsidR="009361FF" w:rsidRPr="006E1D98">
        <w:t>The End User selects the Profile to be modified.</w:t>
      </w:r>
      <w:r w:rsidR="00473028" w:rsidRPr="00473028">
        <w:t xml:space="preserve"> </w:t>
      </w:r>
      <w:r w:rsidR="00473028">
        <w:t>For example, the End User MAY be presented with a user interface that displays the list of installed profiles within the eUICC, as described in the "</w:t>
      </w:r>
      <w:r w:rsidR="00473028" w:rsidRPr="006E1D98">
        <w:t>List Profiles</w:t>
      </w:r>
      <w:r w:rsidR="00473028">
        <w:t>"</w:t>
      </w:r>
      <w:r w:rsidR="00473028" w:rsidRPr="006E1D98">
        <w:t xml:space="preserve"> procedure (section</w:t>
      </w:r>
      <w:r w:rsidR="00473028">
        <w:t xml:space="preserve"> 3.2.4</w:t>
      </w:r>
      <w:r w:rsidR="00473028" w:rsidRPr="006E1D98">
        <w:t>)</w:t>
      </w:r>
      <w:r w:rsidR="00473028">
        <w:t xml:space="preserve"> from which the relevant Profile can be selected.</w:t>
      </w:r>
    </w:p>
    <w:p w14:paraId="448567DF" w14:textId="3F4664C3" w:rsidR="009361FF" w:rsidRPr="006E1D98" w:rsidRDefault="00F66DD3" w:rsidP="00BD45AD">
      <w:pPr>
        <w:pStyle w:val="ListNumber"/>
        <w:numPr>
          <w:ilvl w:val="0"/>
          <w:numId w:val="0"/>
        </w:numPr>
        <w:tabs>
          <w:tab w:val="left" w:pos="340"/>
        </w:tabs>
        <w:ind w:left="680" w:hanging="340"/>
      </w:pPr>
      <w:r w:rsidRPr="006E1D98">
        <w:t>1.</w:t>
      </w:r>
      <w:r w:rsidRPr="006E1D98">
        <w:tab/>
      </w:r>
      <w:r w:rsidR="009361FF" w:rsidRPr="006E1D98">
        <w:t>Through the LUI</w:t>
      </w:r>
      <w:r w:rsidR="009361FF">
        <w:t>d</w:t>
      </w:r>
      <w:r w:rsidR="009361FF" w:rsidRPr="006E1D98">
        <w:t>, the End</w:t>
      </w:r>
      <w:r w:rsidR="009361FF">
        <w:t xml:space="preserve"> U</w:t>
      </w:r>
      <w:r w:rsidR="009361FF" w:rsidRPr="006E1D98">
        <w:t>ser</w:t>
      </w:r>
      <w:r w:rsidR="00473028">
        <w:t xml:space="preserve"> e</w:t>
      </w:r>
      <w:r w:rsidR="009361FF" w:rsidRPr="006E1D98">
        <w:t xml:space="preserve">dits the </w:t>
      </w:r>
      <w:r w:rsidR="009361FF">
        <w:t xml:space="preserve">Profile </w:t>
      </w:r>
      <w:r w:rsidR="009361FF" w:rsidRPr="006E1D98">
        <w:t>Nickname.</w:t>
      </w:r>
    </w:p>
    <w:p w14:paraId="4CEEAE0D" w14:textId="3CED9523" w:rsidR="009361FF" w:rsidRPr="006E1D98" w:rsidRDefault="00F66DD3" w:rsidP="00BD45AD">
      <w:pPr>
        <w:pStyle w:val="ListNumber"/>
        <w:numPr>
          <w:ilvl w:val="0"/>
          <w:numId w:val="0"/>
        </w:numPr>
        <w:tabs>
          <w:tab w:val="left" w:pos="340"/>
        </w:tabs>
        <w:ind w:left="680" w:hanging="340"/>
      </w:pPr>
      <w:r w:rsidRPr="006E1D98">
        <w:t>2.</w:t>
      </w:r>
      <w:r w:rsidRPr="006E1D98">
        <w:tab/>
      </w:r>
      <w:r w:rsidR="009361FF" w:rsidRPr="006E1D98">
        <w:t>The LUI</w:t>
      </w:r>
      <w:r w:rsidR="009361FF">
        <w:t>d</w:t>
      </w:r>
      <w:r w:rsidR="009361FF" w:rsidRPr="006E1D98">
        <w:t xml:space="preserve"> calls the function </w:t>
      </w:r>
      <w:r w:rsidR="009361FF">
        <w:t>"</w:t>
      </w:r>
      <w:r w:rsidR="009361FF" w:rsidRPr="006E1D98">
        <w:t>ES10c.SetNickname</w:t>
      </w:r>
      <w:r w:rsidR="009361FF">
        <w:t>"</w:t>
      </w:r>
      <w:r w:rsidR="009361FF" w:rsidRPr="006E1D98">
        <w:t xml:space="preserve"> with the relevant ICCID and edited Nickname.</w:t>
      </w:r>
    </w:p>
    <w:p w14:paraId="7B9812F8" w14:textId="77777777" w:rsidR="009361FF" w:rsidRPr="00C36D4D" w:rsidRDefault="009361FF" w:rsidP="009361FF">
      <w:pPr>
        <w:pStyle w:val="NormalParagraph"/>
      </w:pPr>
      <w:r w:rsidRPr="00201074">
        <w:rPr>
          <w:b/>
        </w:rPr>
        <w:t>End Conditions:</w:t>
      </w:r>
    </w:p>
    <w:p w14:paraId="141CA3AA" w14:textId="084CE996" w:rsidR="009361FF" w:rsidRDefault="009361FF" w:rsidP="009361FF">
      <w:pPr>
        <w:pStyle w:val="NormalParagraph"/>
      </w:pPr>
      <w:r w:rsidRPr="00701379">
        <w:t xml:space="preserve">The </w:t>
      </w:r>
      <w:r>
        <w:t xml:space="preserve">new Profile Nickname is stored in the </w:t>
      </w:r>
      <w:r w:rsidR="00275D38">
        <w:t>Profile M</w:t>
      </w:r>
      <w:r>
        <w:t>etadata</w:t>
      </w:r>
      <w:r w:rsidRPr="001B7B30">
        <w:t xml:space="preserve"> </w:t>
      </w:r>
      <w:r w:rsidRPr="00F719C2">
        <w:t xml:space="preserve">of the relevant </w:t>
      </w:r>
      <w:r>
        <w:t>P</w:t>
      </w:r>
      <w:r w:rsidRPr="00F719C2">
        <w:t>rofile</w:t>
      </w:r>
      <w:r>
        <w:t>.</w:t>
      </w:r>
    </w:p>
    <w:p w14:paraId="6836F5F3" w14:textId="3C08E95E" w:rsidR="00D149FE" w:rsidRPr="00F85B07" w:rsidRDefault="00F66DD3" w:rsidP="00BD45AD">
      <w:pPr>
        <w:pStyle w:val="Heading3"/>
        <w:numPr>
          <w:ilvl w:val="0"/>
          <w:numId w:val="0"/>
        </w:numPr>
        <w:tabs>
          <w:tab w:val="left" w:pos="851"/>
        </w:tabs>
        <w:ind w:left="851" w:hanging="851"/>
      </w:pPr>
      <w:bookmarkStart w:id="1425" w:name="_Toc91760885"/>
      <w:bookmarkStart w:id="1426" w:name="_Toc114481248"/>
      <w:r w:rsidRPr="00F85B07">
        <w:rPr>
          <w:sz w:val="22"/>
        </w:rPr>
        <w:t>3.2.7</w:t>
      </w:r>
      <w:r w:rsidRPr="00F85B07">
        <w:rPr>
          <w:sz w:val="22"/>
        </w:rPr>
        <w:tab/>
      </w:r>
      <w:r w:rsidR="00D149FE" w:rsidRPr="00F85B07">
        <w:rPr>
          <w:rFonts w:eastAsia="Malgun Gothic" w:hint="eastAsia"/>
        </w:rPr>
        <w:t>Update Profile</w:t>
      </w:r>
      <w:bookmarkEnd w:id="1425"/>
      <w:bookmarkEnd w:id="1426"/>
    </w:p>
    <w:p w14:paraId="1F865B86" w14:textId="77777777" w:rsidR="00D149FE" w:rsidRPr="00F85B07" w:rsidRDefault="00D149FE" w:rsidP="00D149FE">
      <w:pPr>
        <w:spacing w:before="0" w:after="200" w:line="276" w:lineRule="auto"/>
        <w:jc w:val="left"/>
        <w:rPr>
          <w:rFonts w:eastAsia="Malgun Gothic"/>
          <w:szCs w:val="22"/>
          <w:lang w:eastAsia="ko-KR" w:bidi="ar-SA"/>
        </w:rPr>
      </w:pPr>
      <w:r w:rsidRPr="00F85B07">
        <w:rPr>
          <w:rFonts w:hint="eastAsia"/>
          <w:szCs w:val="22"/>
          <w:lang w:eastAsia="en-US" w:bidi="ar-SA"/>
        </w:rPr>
        <w:t>This procedure is used to update Profile</w:t>
      </w:r>
      <w:r w:rsidRPr="00CF102B">
        <w:rPr>
          <w:rFonts w:eastAsia="Times New Roman" w:hint="eastAsia"/>
          <w:szCs w:val="22"/>
          <w:lang w:eastAsia="ko-KR" w:bidi="ar-SA"/>
        </w:rPr>
        <w:t>(s)</w:t>
      </w:r>
      <w:r w:rsidRPr="00F85B07">
        <w:rPr>
          <w:rFonts w:eastAsia="Malgun Gothic" w:hint="eastAsia"/>
          <w:szCs w:val="22"/>
          <w:lang w:eastAsia="ko-KR" w:bidi="ar-SA"/>
        </w:rPr>
        <w:t xml:space="preserve"> already downloaded and installed on an eUICC</w:t>
      </w:r>
      <w:r>
        <w:rPr>
          <w:rFonts w:eastAsia="Malgun Gothic" w:hint="eastAsia"/>
          <w:szCs w:val="22"/>
          <w:lang w:eastAsia="ko-KR" w:bidi="ar-SA"/>
        </w:rPr>
        <w:t xml:space="preserve"> via RPM Command(s)</w:t>
      </w:r>
      <w:r w:rsidRPr="00F85B07">
        <w:rPr>
          <w:rFonts w:eastAsia="Malgun Gothic" w:hint="eastAsia"/>
          <w:szCs w:val="22"/>
          <w:lang w:eastAsia="ko-KR" w:bidi="ar-SA"/>
        </w:rPr>
        <w:t>.</w:t>
      </w:r>
      <w:r>
        <w:rPr>
          <w:rFonts w:eastAsia="Malgun Gothic" w:hint="eastAsia"/>
          <w:szCs w:val="22"/>
          <w:lang w:eastAsia="ko-KR" w:bidi="ar-SA"/>
        </w:rPr>
        <w:t xml:space="preserve"> Network connectivity is assumed.</w:t>
      </w:r>
    </w:p>
    <w:p w14:paraId="0071DAE8" w14:textId="77777777" w:rsidR="00D149FE" w:rsidRPr="00F85B07" w:rsidRDefault="00D149FE" w:rsidP="00D261AF">
      <w:pPr>
        <w:pStyle w:val="PlantUML"/>
      </w:pPr>
      <w:r w:rsidRPr="00B75FED">
        <w:t>@startuml</w:t>
      </w:r>
    </w:p>
    <w:p w14:paraId="2AE7A4BD" w14:textId="77777777" w:rsidR="00D149FE" w:rsidRPr="00F85B07" w:rsidRDefault="00D149FE" w:rsidP="00D261AF">
      <w:pPr>
        <w:pStyle w:val="PlantUML"/>
      </w:pPr>
      <w:r w:rsidRPr="00F85B07">
        <w:t>hide footbox</w:t>
      </w:r>
    </w:p>
    <w:p w14:paraId="13A7B1D1" w14:textId="77777777" w:rsidR="00D149FE" w:rsidRPr="00F85B07" w:rsidRDefault="00D149FE" w:rsidP="00D261AF">
      <w:pPr>
        <w:pStyle w:val="PlantUML"/>
      </w:pPr>
      <w:r w:rsidRPr="00F85B07">
        <w:t>skinparam sequenceMessageAlign center</w:t>
      </w:r>
    </w:p>
    <w:p w14:paraId="235D6506" w14:textId="77777777" w:rsidR="00D149FE" w:rsidRPr="00F85B07" w:rsidRDefault="00D149FE" w:rsidP="00D261AF">
      <w:pPr>
        <w:pStyle w:val="PlantUML"/>
      </w:pPr>
      <w:r w:rsidRPr="00F85B07">
        <w:t>skinparam sequenceArrowFontSize 12</w:t>
      </w:r>
    </w:p>
    <w:p w14:paraId="50F95AF4" w14:textId="77777777" w:rsidR="00D149FE" w:rsidRPr="00F85B07" w:rsidRDefault="00D149FE" w:rsidP="00D261AF">
      <w:pPr>
        <w:pStyle w:val="PlantUML"/>
      </w:pPr>
      <w:r w:rsidRPr="00F85B07">
        <w:t>skinparam noteFontSize 12</w:t>
      </w:r>
    </w:p>
    <w:p w14:paraId="09231494" w14:textId="77777777" w:rsidR="00D149FE" w:rsidRPr="00F85B07" w:rsidRDefault="00D149FE" w:rsidP="00D261AF">
      <w:pPr>
        <w:pStyle w:val="PlantUML"/>
      </w:pPr>
      <w:r w:rsidRPr="00F85B07">
        <w:t>skinparam monochrome true</w:t>
      </w:r>
    </w:p>
    <w:p w14:paraId="21D929F7" w14:textId="77777777" w:rsidR="00D149FE" w:rsidRPr="00F85B07" w:rsidRDefault="00D149FE" w:rsidP="00D261AF">
      <w:pPr>
        <w:pStyle w:val="PlantUML"/>
        <w:rPr>
          <w:rFonts w:eastAsia="Malgun Gothic"/>
          <w:lang w:eastAsia="ko-KR"/>
        </w:rPr>
      </w:pPr>
      <w:r w:rsidRPr="00F85B07">
        <w:t>skinparam ArrowColor Black</w:t>
      </w:r>
    </w:p>
    <w:p w14:paraId="232BA50D" w14:textId="77777777" w:rsidR="00D149FE" w:rsidRPr="00F85B07" w:rsidRDefault="00D149FE" w:rsidP="00D261AF">
      <w:pPr>
        <w:pStyle w:val="PlantUML"/>
        <w:rPr>
          <w:rFonts w:eastAsia="Malgun Gothic"/>
        </w:rPr>
      </w:pPr>
      <w:r w:rsidRPr="00F85B07">
        <w:rPr>
          <w:rFonts w:eastAsia="Malgun Gothic" w:hint="eastAsia"/>
        </w:rPr>
        <w:t>skinparam lifelinestrategy solid</w:t>
      </w:r>
    </w:p>
    <w:p w14:paraId="5C679FAA" w14:textId="77777777" w:rsidR="00D149FE" w:rsidRPr="00F85B07" w:rsidRDefault="00D149FE" w:rsidP="00D261AF">
      <w:pPr>
        <w:pStyle w:val="PlantUML"/>
        <w:rPr>
          <w:rFonts w:eastAsia="Malgun Gothic"/>
        </w:rPr>
      </w:pPr>
      <w:r w:rsidRPr="00F85B07">
        <w:rPr>
          <w:rFonts w:eastAsia="Malgun Gothic" w:hint="eastAsia"/>
        </w:rPr>
        <w:t>skinparam sequenceMessageAlign center</w:t>
      </w:r>
    </w:p>
    <w:p w14:paraId="0E652297" w14:textId="77777777" w:rsidR="00D149FE" w:rsidRPr="00F85B07" w:rsidRDefault="00D149FE" w:rsidP="00B75FED">
      <w:pPr>
        <w:pStyle w:val="PlantUML"/>
        <w:rPr>
          <w:rFonts w:eastAsia="Malgun Gothic"/>
          <w:lang w:eastAsia="ko-KR"/>
        </w:rPr>
      </w:pPr>
      <w:r w:rsidRPr="00F85B07">
        <w:rPr>
          <w:rFonts w:eastAsia="Malgun Gothic" w:hint="eastAsia"/>
        </w:rPr>
        <w:t>skinparam noteBac</w:t>
      </w:r>
      <w:r w:rsidRPr="00F85B07">
        <w:rPr>
          <w:rFonts w:eastAsia="Malgun Gothic" w:hint="eastAsia"/>
          <w:lang w:eastAsia="ko-KR"/>
        </w:rPr>
        <w:t>k</w:t>
      </w:r>
      <w:r w:rsidRPr="00F85B07">
        <w:rPr>
          <w:rFonts w:eastAsia="Malgun Gothic" w:hint="eastAsia"/>
        </w:rPr>
        <w:t>groundColor #FFFFFF</w:t>
      </w:r>
    </w:p>
    <w:p w14:paraId="58ECA88F" w14:textId="77777777" w:rsidR="00D149FE" w:rsidRPr="00F85B07" w:rsidRDefault="00D149FE" w:rsidP="00B75FED">
      <w:pPr>
        <w:pStyle w:val="PlantUML"/>
        <w:rPr>
          <w:rFonts w:eastAsia="Malgun Gothic"/>
        </w:rPr>
      </w:pPr>
      <w:r w:rsidRPr="00F85B07">
        <w:rPr>
          <w:rFonts w:eastAsia="Malgun Gothic" w:hint="eastAsia"/>
        </w:rPr>
        <w:t>skinparam participantBackgroundColor #FFFFFF</w:t>
      </w:r>
    </w:p>
    <w:p w14:paraId="0A0B6E83" w14:textId="77777777" w:rsidR="00D149FE" w:rsidRPr="00BD45AD" w:rsidRDefault="00D149FE" w:rsidP="00B75FED">
      <w:pPr>
        <w:pStyle w:val="PlantUML"/>
        <w:rPr>
          <w:lang w:val="fr-FR"/>
        </w:rPr>
      </w:pPr>
      <w:r w:rsidRPr="00BD45AD">
        <w:rPr>
          <w:lang w:val="fr-FR"/>
        </w:rPr>
        <w:t>hide footbox</w:t>
      </w:r>
    </w:p>
    <w:p w14:paraId="739B5507" w14:textId="77777777" w:rsidR="00D149FE" w:rsidRPr="00BD45AD" w:rsidRDefault="00D149FE" w:rsidP="00B75FED">
      <w:pPr>
        <w:pStyle w:val="PlantUML"/>
        <w:rPr>
          <w:lang w:val="fr-FR"/>
        </w:rPr>
      </w:pPr>
    </w:p>
    <w:p w14:paraId="2919EBA6" w14:textId="77777777" w:rsidR="00D149FE" w:rsidRPr="00BD45AD" w:rsidRDefault="00D149FE" w:rsidP="00B75FED">
      <w:pPr>
        <w:pStyle w:val="PlantUML"/>
        <w:rPr>
          <w:lang w:val="fr-FR"/>
        </w:rPr>
      </w:pPr>
      <w:r w:rsidRPr="00BD45AD">
        <w:rPr>
          <w:lang w:val="fr-FR"/>
        </w:rPr>
        <w:t>participant "End User" as User</w:t>
      </w:r>
    </w:p>
    <w:p w14:paraId="62720DC1" w14:textId="77777777" w:rsidR="00D149FE" w:rsidRPr="00BD45AD" w:rsidRDefault="00D149FE" w:rsidP="00B75FED">
      <w:pPr>
        <w:pStyle w:val="PlantUML"/>
        <w:rPr>
          <w:lang w:val="fr-FR" w:eastAsia="ko-KR"/>
        </w:rPr>
      </w:pPr>
      <w:r w:rsidRPr="00BD45AD">
        <w:rPr>
          <w:lang w:val="fr-FR"/>
        </w:rPr>
        <w:t>participant "</w:t>
      </w:r>
      <w:r w:rsidRPr="00BD45AD">
        <w:rPr>
          <w:lang w:val="fr-FR" w:eastAsia="ko-KR"/>
        </w:rPr>
        <w:t>LPA</w:t>
      </w:r>
      <w:r w:rsidRPr="00BD45AD">
        <w:rPr>
          <w:lang w:val="fr-FR"/>
        </w:rPr>
        <w:t xml:space="preserve">" as </w:t>
      </w:r>
      <w:r w:rsidRPr="00BD45AD">
        <w:rPr>
          <w:lang w:val="fr-FR" w:eastAsia="ko-KR"/>
        </w:rPr>
        <w:t>LPA</w:t>
      </w:r>
    </w:p>
    <w:p w14:paraId="4C8685C5" w14:textId="77777777" w:rsidR="00D149FE" w:rsidRPr="00BD45AD" w:rsidRDefault="00D149FE" w:rsidP="00B75FED">
      <w:pPr>
        <w:pStyle w:val="PlantUML"/>
        <w:rPr>
          <w:lang w:val="fr-FR" w:eastAsia="ko-KR"/>
        </w:rPr>
      </w:pPr>
      <w:r w:rsidRPr="00BD45AD">
        <w:rPr>
          <w:lang w:val="fr-FR"/>
        </w:rPr>
        <w:t>participant "eUICC \n LPA Services (ISD-R)" as LPAsvc</w:t>
      </w:r>
    </w:p>
    <w:p w14:paraId="5FC6BC8B" w14:textId="77777777" w:rsidR="00D149FE" w:rsidRPr="00F85B07" w:rsidRDefault="00D149FE" w:rsidP="00B75FED">
      <w:pPr>
        <w:pStyle w:val="PlantUML"/>
        <w:rPr>
          <w:rFonts w:eastAsia="Malgun Gothic"/>
        </w:rPr>
      </w:pPr>
      <w:r w:rsidRPr="00F85B07">
        <w:rPr>
          <w:rFonts w:eastAsia="Malgun Gothic" w:hint="eastAsia"/>
        </w:rPr>
        <w:t>participant "SM-DP+" as DP</w:t>
      </w:r>
    </w:p>
    <w:p w14:paraId="663C0280" w14:textId="77777777" w:rsidR="00D149FE" w:rsidRPr="00F85B07" w:rsidRDefault="00D149FE" w:rsidP="00B75FED">
      <w:pPr>
        <w:pStyle w:val="PlantUML"/>
        <w:rPr>
          <w:rFonts w:eastAsia="Malgun Gothic"/>
        </w:rPr>
      </w:pPr>
      <w:r w:rsidRPr="00F85B07">
        <w:rPr>
          <w:rFonts w:eastAsia="Malgun Gothic" w:hint="eastAsia"/>
        </w:rPr>
        <w:t>participant "SM-DS" as DS</w:t>
      </w:r>
    </w:p>
    <w:p w14:paraId="2738D8D2" w14:textId="77777777" w:rsidR="00D149FE" w:rsidRPr="00F85B07" w:rsidRDefault="00D149FE" w:rsidP="00244110">
      <w:pPr>
        <w:pStyle w:val="PlantUML"/>
      </w:pPr>
    </w:p>
    <w:p w14:paraId="4AE2AE7B" w14:textId="77777777" w:rsidR="00D149FE" w:rsidRPr="00CF102B" w:rsidRDefault="00D149FE" w:rsidP="00244110">
      <w:pPr>
        <w:pStyle w:val="PlantUML"/>
        <w:rPr>
          <w:lang w:eastAsia="ko-KR"/>
        </w:rPr>
      </w:pPr>
      <w:r w:rsidRPr="00F85B07">
        <w:t>rnote over User,</w:t>
      </w:r>
      <w:r w:rsidRPr="00F85B07">
        <w:rPr>
          <w:rFonts w:eastAsia="Malgun Gothic" w:hint="eastAsia"/>
          <w:lang w:eastAsia="ko-KR"/>
        </w:rPr>
        <w:t xml:space="preserve"> </w:t>
      </w:r>
      <w:r w:rsidRPr="00F85B07">
        <w:t>LPAsvc</w:t>
      </w:r>
      <w:r w:rsidRPr="00F85B07">
        <w:rPr>
          <w:rFonts w:eastAsia="Malgun Gothic" w:hint="eastAsia"/>
          <w:lang w:eastAsia="ko-KR"/>
        </w:rPr>
        <w:t xml:space="preserve"> </w:t>
      </w:r>
      <w:r w:rsidRPr="00F85B07">
        <w:t>: [</w:t>
      </w:r>
      <w:r w:rsidRPr="00F85B07">
        <w:rPr>
          <w:rFonts w:eastAsia="Malgun Gothic" w:hint="eastAsia"/>
          <w:lang w:eastAsia="ko-KR"/>
        </w:rPr>
        <w:t>1</w:t>
      </w:r>
      <w:r w:rsidRPr="00F85B07">
        <w:t>] End User interactions</w:t>
      </w:r>
    </w:p>
    <w:p w14:paraId="754C7561" w14:textId="77777777" w:rsidR="00D149FE" w:rsidRPr="00F85B07" w:rsidRDefault="00D149FE" w:rsidP="00244110">
      <w:pPr>
        <w:pStyle w:val="PlantUML"/>
        <w:rPr>
          <w:rFonts w:eastAsia="Malgun Gothic"/>
        </w:rPr>
      </w:pPr>
    </w:p>
    <w:p w14:paraId="113FFC22" w14:textId="77777777" w:rsidR="00D149FE" w:rsidRPr="00F85B07" w:rsidRDefault="00D149FE" w:rsidP="00244110">
      <w:pPr>
        <w:pStyle w:val="PlantUML"/>
        <w:rPr>
          <w:rFonts w:eastAsia="Malgun Gothic"/>
          <w:lang w:eastAsia="ko-KR"/>
        </w:rPr>
      </w:pPr>
      <w:r w:rsidRPr="00F85B07">
        <w:rPr>
          <w:rFonts w:eastAsia="Malgun Gothic" w:hint="eastAsia"/>
        </w:rPr>
        <w:t xml:space="preserve">loop As many </w:t>
      </w:r>
      <w:r>
        <w:rPr>
          <w:rFonts w:eastAsia="Malgun Gothic" w:hint="eastAsia"/>
        </w:rPr>
        <w:t xml:space="preserve">times </w:t>
      </w:r>
      <w:r w:rsidRPr="00F85B07">
        <w:rPr>
          <w:rFonts w:eastAsia="Malgun Gothic" w:hint="eastAsia"/>
        </w:rPr>
        <w:t xml:space="preserve">as </w:t>
      </w:r>
      <w:r>
        <w:rPr>
          <w:rFonts w:eastAsia="Malgun Gothic" w:hint="eastAsia"/>
        </w:rPr>
        <w:t xml:space="preserve">the number of </w:t>
      </w:r>
      <w:r>
        <w:rPr>
          <w:rFonts w:eastAsia="Malgun Gothic" w:hint="eastAsia"/>
          <w:lang w:eastAsia="ko-KR"/>
        </w:rPr>
        <w:t>Polling Addresses</w:t>
      </w:r>
    </w:p>
    <w:p w14:paraId="5EB85B6C" w14:textId="77777777" w:rsidR="00D149FE" w:rsidRDefault="00D149FE" w:rsidP="00244110">
      <w:pPr>
        <w:pStyle w:val="PlantUML"/>
        <w:rPr>
          <w:rFonts w:eastAsia="Malgun Gothic"/>
          <w:lang w:eastAsia="ko-KR"/>
        </w:rPr>
      </w:pPr>
      <w:r w:rsidRPr="00F85B07">
        <w:t xml:space="preserve">rnote over </w:t>
      </w:r>
      <w:r w:rsidRPr="00CF102B">
        <w:rPr>
          <w:rFonts w:hint="eastAsia"/>
        </w:rPr>
        <w:t>LPA</w:t>
      </w:r>
      <w:r w:rsidRPr="00F85B07">
        <w:rPr>
          <w:rFonts w:eastAsia="Malgun Gothic" w:hint="eastAsia"/>
        </w:rPr>
        <w:t xml:space="preserve">, </w:t>
      </w:r>
      <w:r>
        <w:rPr>
          <w:rFonts w:eastAsia="Malgun Gothic" w:hint="eastAsia"/>
        </w:rPr>
        <w:t>LPAsvc</w:t>
      </w:r>
      <w:r w:rsidRPr="00F85B07">
        <w:t xml:space="preserve"> : [</w:t>
      </w:r>
      <w:r>
        <w:rPr>
          <w:rFonts w:eastAsia="Malgun Gothic" w:hint="eastAsia"/>
          <w:lang w:eastAsia="ko-KR"/>
        </w:rPr>
        <w:t>2</w:t>
      </w:r>
      <w:r w:rsidRPr="00F85B07">
        <w:t xml:space="preserve">] </w:t>
      </w:r>
      <w:r>
        <w:rPr>
          <w:rFonts w:eastAsia="Malgun Gothic" w:hint="eastAsia"/>
        </w:rPr>
        <w:t xml:space="preserve">Retrieve </w:t>
      </w:r>
      <w:r w:rsidRPr="00F85B07">
        <w:rPr>
          <w:rFonts w:eastAsia="Malgun Gothic" w:hint="eastAsia"/>
        </w:rPr>
        <w:t xml:space="preserve">the </w:t>
      </w:r>
      <w:r>
        <w:rPr>
          <w:rFonts w:eastAsia="Malgun Gothic" w:hint="eastAsia"/>
          <w:lang w:eastAsia="ko-KR"/>
        </w:rPr>
        <w:t>Polling Address</w:t>
      </w:r>
    </w:p>
    <w:p w14:paraId="61982B7A" w14:textId="77777777" w:rsidR="00D149FE" w:rsidRPr="00F85B07" w:rsidRDefault="00D149FE" w:rsidP="00244110">
      <w:pPr>
        <w:pStyle w:val="PlantUML"/>
        <w:rPr>
          <w:rFonts w:eastAsia="Malgun Gothic"/>
        </w:rPr>
      </w:pPr>
      <w:r>
        <w:rPr>
          <w:rFonts w:eastAsia="Malgun Gothic" w:hint="eastAsia"/>
        </w:rPr>
        <w:t xml:space="preserve">rnote over LPA, DS : </w:t>
      </w:r>
      <w:r>
        <w:rPr>
          <w:rFonts w:eastAsia="Malgun Gothic" w:hint="eastAsia"/>
          <w:lang w:eastAsia="ko-KR"/>
        </w:rPr>
        <w:t xml:space="preserve">[3] </w:t>
      </w:r>
      <w:r>
        <w:rPr>
          <w:rFonts w:eastAsia="Malgun Gothic" w:hint="eastAsia"/>
        </w:rPr>
        <w:t>[Event Retrieval Procedure, see 3.6.2]</w:t>
      </w:r>
    </w:p>
    <w:p w14:paraId="25C8E115" w14:textId="0A946E7A" w:rsidR="00D149FE" w:rsidRPr="00F85B07" w:rsidRDefault="00D149FE" w:rsidP="00244110">
      <w:pPr>
        <w:pStyle w:val="PlantUML"/>
        <w:rPr>
          <w:rFonts w:eastAsia="Malgun Gothic"/>
        </w:rPr>
      </w:pPr>
      <w:r w:rsidRPr="00F85B07">
        <w:rPr>
          <w:rFonts w:eastAsia="Malgun Gothic" w:hint="eastAsia"/>
        </w:rPr>
        <w:t xml:space="preserve">rnote over </w:t>
      </w:r>
      <w:r w:rsidR="00340AC3">
        <w:rPr>
          <w:rFonts w:eastAsia="Malgun Gothic"/>
          <w:lang w:eastAsia="ko-KR"/>
        </w:rPr>
        <w:t>LPA</w:t>
      </w:r>
      <w:r w:rsidRPr="00F85B07">
        <w:rPr>
          <w:rFonts w:eastAsia="Malgun Gothic" w:hint="eastAsia"/>
        </w:rPr>
        <w:t xml:space="preserve">, DP : </w:t>
      </w:r>
      <w:r>
        <w:rPr>
          <w:rFonts w:eastAsia="Malgun Gothic" w:hint="eastAsia"/>
          <w:lang w:eastAsia="ko-KR"/>
        </w:rPr>
        <w:t xml:space="preserve">[4] </w:t>
      </w:r>
      <w:r w:rsidRPr="00F85B07">
        <w:rPr>
          <w:rFonts w:eastAsia="Malgun Gothic" w:hint="eastAsia"/>
        </w:rPr>
        <w:t>RPM Download</w:t>
      </w:r>
      <w:r>
        <w:rPr>
          <w:rFonts w:eastAsia="Malgun Gothic" w:hint="eastAsia"/>
          <w:lang w:eastAsia="ko-KR"/>
        </w:rPr>
        <w:t xml:space="preserve"> and Execution</w:t>
      </w:r>
      <w:r w:rsidRPr="00F85B07">
        <w:rPr>
          <w:rFonts w:eastAsia="Malgun Gothic" w:hint="eastAsia"/>
        </w:rPr>
        <w:t xml:space="preserve"> (section 3.7.2)</w:t>
      </w:r>
    </w:p>
    <w:p w14:paraId="266F9C7A" w14:textId="77777777" w:rsidR="00D149FE" w:rsidRPr="00F85B07" w:rsidRDefault="00D149FE" w:rsidP="00244110">
      <w:pPr>
        <w:pStyle w:val="PlantUML"/>
        <w:rPr>
          <w:rFonts w:eastAsia="Malgun Gothic"/>
        </w:rPr>
      </w:pPr>
      <w:r w:rsidRPr="00F85B07">
        <w:rPr>
          <w:rFonts w:eastAsia="Malgun Gothic" w:hint="eastAsia"/>
        </w:rPr>
        <w:t>end</w:t>
      </w:r>
    </w:p>
    <w:p w14:paraId="22D2B07D" w14:textId="77777777" w:rsidR="00D149FE" w:rsidRPr="00F85B07" w:rsidRDefault="00D149FE" w:rsidP="00244110">
      <w:pPr>
        <w:pStyle w:val="PlantUML"/>
        <w:rPr>
          <w:rFonts w:eastAsia="Malgun Gothic"/>
        </w:rPr>
      </w:pPr>
    </w:p>
    <w:p w14:paraId="07C97FC8" w14:textId="77777777" w:rsidR="00D149FE" w:rsidRPr="00F85B07" w:rsidRDefault="00D149FE" w:rsidP="00146F6B">
      <w:pPr>
        <w:pStyle w:val="PlantUML"/>
      </w:pPr>
      <w:r w:rsidRPr="00F85B07">
        <w:t>@enduml</w:t>
      </w:r>
    </w:p>
    <w:p w14:paraId="030E0E84" w14:textId="2DEFF100" w:rsidR="00D261AF" w:rsidRPr="00CF102B" w:rsidRDefault="00A46033" w:rsidP="00D261AF">
      <w:pPr>
        <w:pStyle w:val="PlantUMLImg"/>
      </w:pPr>
      <w:r>
        <w:rPr>
          <w:noProof/>
          <w:lang w:val="en-GB" w:eastAsia="en-GB"/>
        </w:rPr>
        <w:drawing>
          <wp:inline distT="0" distB="0" distL="0" distR="0" wp14:anchorId="3252A235" wp14:editId="79C8F871">
            <wp:extent cx="4638675" cy="2400300"/>
            <wp:effectExtent l="0" t="0" r="9525" b="0"/>
            <wp:docPr id="35" name="Picture 50"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Generated by PlantUML"/>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38675" cy="2400300"/>
                    </a:xfrm>
                    <a:prstGeom prst="rect">
                      <a:avLst/>
                    </a:prstGeom>
                    <a:noFill/>
                    <a:ln>
                      <a:noFill/>
                    </a:ln>
                  </pic:spPr>
                </pic:pic>
              </a:graphicData>
            </a:graphic>
          </wp:inline>
        </w:drawing>
      </w:r>
    </w:p>
    <w:p w14:paraId="731A3A1A" w14:textId="7DE987DC" w:rsidR="00D149FE" w:rsidRDefault="00D149FE" w:rsidP="00D149FE">
      <w:pPr>
        <w:pStyle w:val="Figurecaption"/>
        <w:ind w:left="360" w:hanging="360"/>
      </w:pPr>
      <w:r w:rsidRPr="00CF102B">
        <w:rPr>
          <w:rFonts w:eastAsia="Times New Roman" w:hint="eastAsia"/>
          <w:lang w:eastAsia="ko-KR"/>
        </w:rPr>
        <w:t xml:space="preserve">Figure </w:t>
      </w:r>
      <w:r w:rsidRPr="00CF102B">
        <w:rPr>
          <w:rFonts w:eastAsia="Times New Roman"/>
          <w:lang w:eastAsia="ko-KR"/>
        </w:rPr>
        <w:t>21a</w:t>
      </w:r>
      <w:r w:rsidRPr="00CF102B">
        <w:rPr>
          <w:rFonts w:eastAsia="Times New Roman" w:hint="eastAsia"/>
          <w:lang w:eastAsia="ko-KR"/>
        </w:rPr>
        <w:t xml:space="preserve">: Update </w:t>
      </w:r>
      <w:r w:rsidRPr="00F85B07">
        <w:t>Profile</w:t>
      </w:r>
    </w:p>
    <w:p w14:paraId="5033F70C" w14:textId="77777777" w:rsidR="00D149FE" w:rsidRPr="00F85B07" w:rsidRDefault="00D149FE" w:rsidP="00D149FE">
      <w:pPr>
        <w:spacing w:before="0" w:after="200" w:line="276" w:lineRule="auto"/>
        <w:jc w:val="left"/>
        <w:rPr>
          <w:rFonts w:eastAsia="Malgun Gothic"/>
          <w:szCs w:val="22"/>
          <w:lang w:eastAsia="ko-KR" w:bidi="ar-SA"/>
        </w:rPr>
      </w:pPr>
    </w:p>
    <w:p w14:paraId="74996E15" w14:textId="77777777" w:rsidR="00D149FE" w:rsidRPr="00F85B07" w:rsidRDefault="00D149FE" w:rsidP="00D149FE">
      <w:pPr>
        <w:spacing w:before="0" w:after="200" w:line="276" w:lineRule="auto"/>
        <w:jc w:val="left"/>
        <w:rPr>
          <w:szCs w:val="22"/>
          <w:lang w:eastAsia="en-GB" w:bidi="ar-SA"/>
        </w:rPr>
      </w:pPr>
      <w:r w:rsidRPr="00F85B07">
        <w:rPr>
          <w:b/>
          <w:szCs w:val="22"/>
          <w:lang w:eastAsia="en-GB" w:bidi="ar-SA"/>
        </w:rPr>
        <w:t>Start Conditions:</w:t>
      </w:r>
    </w:p>
    <w:p w14:paraId="0ADAF08A" w14:textId="77777777" w:rsidR="00604EE7" w:rsidRPr="00CF102B" w:rsidRDefault="00604EE7" w:rsidP="00604EE7">
      <w:pPr>
        <w:spacing w:before="0" w:after="200" w:line="276" w:lineRule="auto"/>
        <w:jc w:val="left"/>
        <w:rPr>
          <w:rFonts w:eastAsia="Times New Roman"/>
          <w:szCs w:val="22"/>
          <w:lang w:val="en-US" w:eastAsia="ko-KR" w:bidi="ar-SA"/>
        </w:rPr>
      </w:pPr>
      <w:r w:rsidRPr="00CF102B">
        <w:rPr>
          <w:rFonts w:eastAsia="Times New Roman" w:hint="eastAsia"/>
          <w:szCs w:val="22"/>
          <w:lang w:val="en-US" w:eastAsia="ko-KR" w:bidi="ar-SA"/>
        </w:rPr>
        <w:t xml:space="preserve">A Polling Address </w:t>
      </w:r>
      <w:r w:rsidRPr="00CF102B">
        <w:rPr>
          <w:rFonts w:eastAsia="Times New Roman"/>
          <w:szCs w:val="22"/>
          <w:lang w:val="en-US" w:eastAsia="ko-KR" w:bidi="ar-SA"/>
        </w:rPr>
        <w:t xml:space="preserve">is </w:t>
      </w:r>
      <w:r w:rsidRPr="00CF102B">
        <w:rPr>
          <w:rFonts w:eastAsia="Times New Roman" w:hint="eastAsia"/>
          <w:szCs w:val="22"/>
          <w:lang w:val="en-US" w:eastAsia="ko-KR" w:bidi="ar-SA"/>
        </w:rPr>
        <w:t>present in the Profile Metadata of the target Profile.</w:t>
      </w:r>
    </w:p>
    <w:p w14:paraId="3D211CF5" w14:textId="77777777" w:rsidR="00D149FE" w:rsidRPr="00F85B07" w:rsidRDefault="00D149FE" w:rsidP="00D149FE">
      <w:pPr>
        <w:spacing w:before="0" w:after="200" w:line="276" w:lineRule="auto"/>
        <w:jc w:val="left"/>
        <w:rPr>
          <w:szCs w:val="22"/>
          <w:lang w:val="en-US" w:eastAsia="en-GB" w:bidi="ar-SA"/>
        </w:rPr>
      </w:pPr>
      <w:r w:rsidRPr="00F85B07">
        <w:rPr>
          <w:szCs w:val="22"/>
          <w:lang w:val="en-US" w:eastAsia="en-GB" w:bidi="ar-SA"/>
        </w:rPr>
        <w:t xml:space="preserve">When the </w:t>
      </w:r>
      <w:r w:rsidRPr="00CF102B">
        <w:rPr>
          <w:rFonts w:eastAsia="Times New Roman" w:hint="eastAsia"/>
          <w:szCs w:val="22"/>
          <w:lang w:val="en-US" w:eastAsia="ko-KR" w:bidi="ar-SA"/>
        </w:rPr>
        <w:t xml:space="preserve">target </w:t>
      </w:r>
      <w:r w:rsidRPr="00F85B07">
        <w:rPr>
          <w:szCs w:val="22"/>
          <w:lang w:val="en-US" w:eastAsia="en-GB" w:bidi="ar-SA"/>
        </w:rPr>
        <w:t>Profile is an Operational Profile:</w:t>
      </w:r>
    </w:p>
    <w:p w14:paraId="3A60AA43" w14:textId="1BB5C22A" w:rsidR="00D149FE" w:rsidRPr="00F85B07" w:rsidRDefault="00F66DD3" w:rsidP="00BD45AD">
      <w:pPr>
        <w:tabs>
          <w:tab w:val="left" w:pos="680"/>
        </w:tabs>
        <w:spacing w:before="0" w:after="200" w:line="276" w:lineRule="auto"/>
        <w:ind w:left="680" w:hanging="340"/>
        <w:jc w:val="left"/>
        <w:rPr>
          <w:rFonts w:eastAsia="Calibri" w:cs="Arial"/>
          <w:color w:val="000000"/>
          <w:szCs w:val="22"/>
          <w:lang w:val="en-US" w:eastAsia="en-GB" w:bidi="ar-SA"/>
        </w:rPr>
      </w:pPr>
      <w:r w:rsidRPr="00F85B07">
        <w:rPr>
          <w:rFonts w:ascii="Symbol" w:eastAsia="Calibri" w:hAnsi="Symbol" w:cs="Arial"/>
          <w:color w:val="000000"/>
          <w:szCs w:val="22"/>
          <w:lang w:val="en-US" w:eastAsia="en-GB" w:bidi="ar-SA"/>
        </w:rPr>
        <w:t></w:t>
      </w:r>
      <w:r w:rsidRPr="00F85B07">
        <w:rPr>
          <w:rFonts w:ascii="Symbol" w:eastAsia="Calibri" w:hAnsi="Symbol" w:cs="Arial"/>
          <w:color w:val="000000"/>
          <w:szCs w:val="22"/>
          <w:lang w:val="en-US" w:eastAsia="en-GB" w:bidi="ar-SA"/>
        </w:rPr>
        <w:tab/>
      </w:r>
      <w:r w:rsidR="00D149FE" w:rsidRPr="00F85B07">
        <w:rPr>
          <w:szCs w:val="22"/>
          <w:lang w:eastAsia="en-GB" w:bidi="ar-SA"/>
        </w:rPr>
        <w:t xml:space="preserve">User Intent is </w:t>
      </w:r>
      <w:r w:rsidR="00C27B3B">
        <w:rPr>
          <w:szCs w:val="22"/>
          <w:lang w:eastAsia="en-GB" w:bidi="ar-SA"/>
        </w:rPr>
        <w:t>acquired</w:t>
      </w:r>
      <w:r w:rsidR="00D149FE" w:rsidRPr="00F85B07">
        <w:rPr>
          <w:szCs w:val="22"/>
          <w:lang w:eastAsia="en-GB" w:bidi="ar-SA"/>
        </w:rPr>
        <w:t xml:space="preserve"> as defined in SGP.21 [</w:t>
      </w:r>
      <w:hyperlink w:anchor="SGP21" w:history="1">
        <w:r w:rsidR="00D149FE" w:rsidRPr="00F85B07">
          <w:rPr>
            <w:szCs w:val="22"/>
            <w:lang w:eastAsia="en-GB" w:bidi="ar-SA"/>
          </w:rPr>
          <w:t>4</w:t>
        </w:r>
      </w:hyperlink>
      <w:r w:rsidR="00D149FE" w:rsidRPr="00F85B07">
        <w:rPr>
          <w:szCs w:val="22"/>
          <w:lang w:eastAsia="en-GB" w:bidi="ar-SA"/>
        </w:rPr>
        <w:t>]</w:t>
      </w:r>
      <w:r w:rsidR="00D149FE" w:rsidRPr="00F85B07">
        <w:rPr>
          <w:rFonts w:eastAsia="Calibri" w:cs="Arial"/>
          <w:color w:val="000000"/>
          <w:szCs w:val="22"/>
          <w:lang w:val="en-US" w:eastAsia="en-GB" w:bidi="ar-SA"/>
        </w:rPr>
        <w:t>.</w:t>
      </w:r>
    </w:p>
    <w:p w14:paraId="6025B595" w14:textId="77777777" w:rsidR="00D149FE" w:rsidRPr="00F85B07" w:rsidRDefault="00D149FE" w:rsidP="00D149FE">
      <w:pPr>
        <w:spacing w:before="0" w:after="200" w:line="276" w:lineRule="auto"/>
        <w:jc w:val="left"/>
        <w:rPr>
          <w:szCs w:val="22"/>
          <w:lang w:eastAsia="en-GB" w:bidi="ar-SA"/>
        </w:rPr>
      </w:pPr>
      <w:r w:rsidRPr="00F85B07">
        <w:rPr>
          <w:b/>
          <w:szCs w:val="22"/>
          <w:lang w:eastAsia="en-GB" w:bidi="ar-SA"/>
        </w:rPr>
        <w:t>Procedure:</w:t>
      </w:r>
    </w:p>
    <w:p w14:paraId="21B3F989" w14:textId="7C3C5F8E" w:rsidR="00D149FE" w:rsidRPr="00F85B07" w:rsidRDefault="00F66DD3" w:rsidP="00BD45AD">
      <w:pPr>
        <w:tabs>
          <w:tab w:val="left" w:pos="340"/>
        </w:tabs>
        <w:spacing w:before="0" w:after="200" w:line="276" w:lineRule="auto"/>
        <w:ind w:left="680" w:hanging="340"/>
        <w:contextualSpacing/>
      </w:pPr>
      <w:r w:rsidRPr="00F85B07">
        <w:t>1.</w:t>
      </w:r>
      <w:r w:rsidRPr="00F85B07">
        <w:tab/>
      </w:r>
      <w:r w:rsidR="00D149FE" w:rsidRPr="00F85B07">
        <w:t xml:space="preserve">The End User </w:t>
      </w:r>
      <w:r w:rsidR="00D149FE">
        <w:rPr>
          <w:rFonts w:eastAsia="Malgun Gothic" w:hint="eastAsia"/>
          <w:lang w:eastAsia="ko-KR"/>
        </w:rPr>
        <w:t>selects</w:t>
      </w:r>
      <w:r w:rsidR="00D149FE" w:rsidRPr="00F85B07">
        <w:rPr>
          <w:rFonts w:eastAsia="Malgun Gothic" w:hint="eastAsia"/>
          <w:lang w:eastAsia="ko-KR"/>
        </w:rPr>
        <w:t xml:space="preserve"> </w:t>
      </w:r>
      <w:r w:rsidR="00D149FE">
        <w:rPr>
          <w:rFonts w:eastAsia="Malgun Gothic" w:hint="eastAsia"/>
          <w:lang w:eastAsia="ko-KR"/>
        </w:rPr>
        <w:t xml:space="preserve">target </w:t>
      </w:r>
      <w:r w:rsidR="00D149FE" w:rsidRPr="00F85B07">
        <w:rPr>
          <w:rFonts w:eastAsia="Malgun Gothic" w:hint="eastAsia"/>
          <w:lang w:eastAsia="ko-KR"/>
        </w:rPr>
        <w:t>Profile</w:t>
      </w:r>
      <w:r w:rsidR="00D149FE">
        <w:rPr>
          <w:rFonts w:eastAsia="Malgun Gothic" w:hint="eastAsia"/>
          <w:lang w:eastAsia="ko-KR"/>
        </w:rPr>
        <w:t>(</w:t>
      </w:r>
      <w:r w:rsidR="00D149FE" w:rsidRPr="00F85B07">
        <w:rPr>
          <w:rFonts w:eastAsia="Malgun Gothic" w:hint="eastAsia"/>
          <w:lang w:eastAsia="ko-KR"/>
        </w:rPr>
        <w:t>s</w:t>
      </w:r>
      <w:r w:rsidR="00D149FE">
        <w:rPr>
          <w:rFonts w:eastAsia="Malgun Gothic" w:hint="eastAsia"/>
          <w:lang w:eastAsia="ko-KR"/>
        </w:rPr>
        <w:t xml:space="preserve">) to be updated. The implementation of selecting the Profile is </w:t>
      </w:r>
      <w:r w:rsidR="0072324E">
        <w:t>Device m</w:t>
      </w:r>
      <w:r w:rsidR="0072324E" w:rsidRPr="0072324E">
        <w:t>anufacturer</w:t>
      </w:r>
      <w:r w:rsidR="00D149FE">
        <w:rPr>
          <w:rFonts w:eastAsia="Malgun Gothic" w:hint="eastAsia"/>
          <w:lang w:eastAsia="ko-KR"/>
        </w:rPr>
        <w:t xml:space="preserve"> specific. For instance:</w:t>
      </w:r>
    </w:p>
    <w:p w14:paraId="1078BF89" w14:textId="008A89A4" w:rsidR="00D149FE" w:rsidRPr="00F85B07" w:rsidRDefault="00F66DD3" w:rsidP="00BD45AD">
      <w:pPr>
        <w:tabs>
          <w:tab w:val="left" w:pos="1020"/>
        </w:tabs>
        <w:spacing w:before="0" w:after="200" w:line="276" w:lineRule="auto"/>
        <w:ind w:left="1360" w:hanging="340"/>
        <w:contextualSpacing/>
      </w:pPr>
      <w:r w:rsidRPr="00F85B07">
        <w:t>a)</w:t>
      </w:r>
      <w:r w:rsidRPr="00F85B07">
        <w:tab/>
      </w:r>
      <w:r w:rsidR="00D149FE">
        <w:rPr>
          <w:rFonts w:eastAsia="Malgun Gothic" w:hint="eastAsia"/>
          <w:lang w:eastAsia="ko-KR"/>
        </w:rPr>
        <w:t xml:space="preserve">'Update a Profile': </w:t>
      </w:r>
      <w:r w:rsidR="00D149FE" w:rsidRPr="00F85B07">
        <w:rPr>
          <w:rFonts w:eastAsia="Malgun Gothic" w:hint="eastAsia"/>
          <w:lang w:eastAsia="ko-KR"/>
        </w:rPr>
        <w:t xml:space="preserve">The End User </w:t>
      </w:r>
      <w:r w:rsidR="00D149FE" w:rsidRPr="00F85B07">
        <w:t xml:space="preserve">is presented </w:t>
      </w:r>
      <w:r w:rsidR="00221B95">
        <w:t xml:space="preserve">with </w:t>
      </w:r>
      <w:r w:rsidR="00D149FE" w:rsidRPr="00F85B07">
        <w:t>a user interface that displays the list of installed Profiles within the eUICC as described in "List Profiles" procedure (section</w:t>
      </w:r>
      <w:r w:rsidR="00D149FE" w:rsidRPr="00CF102B">
        <w:rPr>
          <w:rFonts w:eastAsia="Times New Roman" w:hint="eastAsia"/>
          <w:lang w:eastAsia="ko-KR"/>
        </w:rPr>
        <w:t xml:space="preserve"> 3.2.4</w:t>
      </w:r>
      <w:r w:rsidR="00D149FE" w:rsidRPr="00F85B07">
        <w:t>)</w:t>
      </w:r>
      <w:r w:rsidR="00D149FE" w:rsidRPr="00F85B07">
        <w:rPr>
          <w:rFonts w:eastAsia="Malgun Gothic" w:hint="eastAsia"/>
          <w:lang w:eastAsia="ko-KR"/>
        </w:rPr>
        <w:t>.</w:t>
      </w:r>
      <w:r w:rsidR="00D149FE" w:rsidRPr="00F85B07">
        <w:t xml:space="preserve"> The End User selects </w:t>
      </w:r>
      <w:r w:rsidR="00D149FE" w:rsidRPr="00CF102B">
        <w:rPr>
          <w:rFonts w:eastAsia="Times New Roman" w:hint="eastAsia"/>
          <w:lang w:eastAsia="ko-KR"/>
        </w:rPr>
        <w:t xml:space="preserve">a target </w:t>
      </w:r>
      <w:r w:rsidR="00D149FE" w:rsidRPr="00F85B07">
        <w:t>Profile</w:t>
      </w:r>
      <w:r w:rsidR="00D149FE">
        <w:rPr>
          <w:rFonts w:eastAsia="Malgun Gothic" w:hint="eastAsia"/>
          <w:lang w:eastAsia="ko-KR"/>
        </w:rPr>
        <w:t>, and confirms its update</w:t>
      </w:r>
      <w:r w:rsidR="00D149FE" w:rsidRPr="00F85B07">
        <w:t>.</w:t>
      </w:r>
      <w:r w:rsidR="00D149FE" w:rsidRPr="00F85B07">
        <w:rPr>
          <w:rFonts w:eastAsia="Malgun Gothic" w:hint="eastAsia"/>
          <w:lang w:eastAsia="ko-KR"/>
        </w:rPr>
        <w:t xml:space="preserve"> </w:t>
      </w:r>
      <w:r w:rsidR="0027306A" w:rsidRPr="00CF102B">
        <w:rPr>
          <w:rFonts w:eastAsia="Times New Roman" w:hint="eastAsia"/>
          <w:lang w:eastAsia="ko-KR"/>
        </w:rPr>
        <w:t xml:space="preserve">When </w:t>
      </w:r>
      <w:r w:rsidR="0027306A" w:rsidRPr="00CF102B">
        <w:rPr>
          <w:rFonts w:eastAsia="Times New Roman"/>
          <w:lang w:eastAsia="ko-KR"/>
        </w:rPr>
        <w:t xml:space="preserve">performing subsequent Common Mutual Authentication procedure(s) </w:t>
      </w:r>
      <w:r w:rsidR="0027306A" w:rsidRPr="00CF102B">
        <w:rPr>
          <w:rFonts w:eastAsia="Times New Roman" w:hint="eastAsia"/>
          <w:lang w:eastAsia="ko-KR"/>
        </w:rPr>
        <w:t xml:space="preserve">with </w:t>
      </w:r>
      <w:r w:rsidR="0027306A" w:rsidRPr="00CF102B">
        <w:rPr>
          <w:rFonts w:eastAsia="Times New Roman"/>
          <w:lang w:eastAsia="ko-KR"/>
        </w:rPr>
        <w:t xml:space="preserve">the </w:t>
      </w:r>
      <w:r w:rsidR="0027306A" w:rsidRPr="00CF102B">
        <w:rPr>
          <w:rFonts w:eastAsia="Times New Roman" w:hint="eastAsia"/>
          <w:lang w:eastAsia="ko-KR"/>
        </w:rPr>
        <w:t>SM-XX</w:t>
      </w:r>
      <w:r w:rsidR="0027306A" w:rsidRPr="00CF102B">
        <w:rPr>
          <w:rFonts w:eastAsia="Times New Roman"/>
          <w:lang w:eastAsia="ko-KR"/>
        </w:rPr>
        <w:t>(s)</w:t>
      </w:r>
      <w:r w:rsidR="0027306A" w:rsidRPr="00CF102B">
        <w:rPr>
          <w:rFonts w:eastAsia="Times New Roman" w:hint="eastAsia"/>
          <w:lang w:eastAsia="ko-KR"/>
        </w:rPr>
        <w:t>,</w:t>
      </w:r>
      <w:r w:rsidR="0027306A" w:rsidRPr="00394545">
        <w:rPr>
          <w:rFonts w:eastAsia="Malgun Gothic" w:hint="eastAsia"/>
          <w:lang w:eastAsia="ko-KR"/>
        </w:rPr>
        <w:t xml:space="preserve"> </w:t>
      </w:r>
      <w:r w:rsidR="0027306A">
        <w:rPr>
          <w:rFonts w:eastAsia="Malgun Gothic" w:hint="eastAsia"/>
          <w:lang w:eastAsia="ko-KR"/>
        </w:rPr>
        <w:t xml:space="preserve">the LPAd SHALL set </w:t>
      </w:r>
      <w:r w:rsidR="0027306A" w:rsidRPr="0009138E">
        <w:rPr>
          <w:rStyle w:val="ASN1referencesChar"/>
          <w:rFonts w:hint="eastAsia"/>
        </w:rPr>
        <w:t>operationType</w:t>
      </w:r>
      <w:r w:rsidR="0027306A" w:rsidRPr="00394545">
        <w:rPr>
          <w:rFonts w:eastAsia="Malgun Gothic" w:hint="eastAsia"/>
          <w:lang w:eastAsia="ko-KR"/>
        </w:rPr>
        <w:t xml:space="preserve"> </w:t>
      </w:r>
      <w:r w:rsidR="0027306A">
        <w:rPr>
          <w:rFonts w:eastAsia="Malgun Gothic"/>
          <w:lang w:eastAsia="ko-KR"/>
        </w:rPr>
        <w:t xml:space="preserve">to </w:t>
      </w:r>
      <w:r w:rsidR="0027306A">
        <w:rPr>
          <w:rFonts w:eastAsia="Malgun Gothic" w:hint="eastAsia"/>
          <w:lang w:eastAsia="ko-KR"/>
        </w:rPr>
        <w:t xml:space="preserve">include </w:t>
      </w:r>
      <w:r w:rsidR="0027306A" w:rsidRPr="0009138E">
        <w:rPr>
          <w:rStyle w:val="ASN1referencesChar"/>
        </w:rPr>
        <w:t>rpm</w:t>
      </w:r>
      <w:r w:rsidR="0027306A" w:rsidRPr="00394545">
        <w:rPr>
          <w:rFonts w:eastAsia="Malgun Gothic"/>
          <w:lang w:eastAsia="ko-KR"/>
        </w:rPr>
        <w:t xml:space="preserve"> </w:t>
      </w:r>
      <w:r w:rsidR="0027306A" w:rsidRPr="00394545">
        <w:rPr>
          <w:rFonts w:eastAsia="Malgun Gothic" w:hint="eastAsia"/>
          <w:lang w:eastAsia="ko-KR"/>
        </w:rPr>
        <w:t xml:space="preserve">and </w:t>
      </w:r>
      <w:r w:rsidR="0027306A">
        <w:rPr>
          <w:rFonts w:eastAsia="Malgun Gothic" w:hint="eastAsia"/>
          <w:lang w:eastAsia="ko-KR"/>
        </w:rPr>
        <w:t xml:space="preserve">SHALL provide the </w:t>
      </w:r>
      <w:r w:rsidR="0027306A" w:rsidRPr="00394545">
        <w:rPr>
          <w:rFonts w:eastAsia="Malgun Gothic"/>
          <w:lang w:eastAsia="ko-KR"/>
        </w:rPr>
        <w:t xml:space="preserve">ICCID </w:t>
      </w:r>
      <w:r w:rsidR="0027306A">
        <w:rPr>
          <w:rFonts w:eastAsia="Malgun Gothic" w:hint="eastAsia"/>
          <w:lang w:eastAsia="ko-KR"/>
        </w:rPr>
        <w:t>of the target Profile</w:t>
      </w:r>
      <w:r w:rsidR="0027306A">
        <w:rPr>
          <w:rFonts w:eastAsia="Malgun Gothic"/>
          <w:lang w:eastAsia="ko-KR"/>
        </w:rPr>
        <w:t>.</w:t>
      </w:r>
    </w:p>
    <w:p w14:paraId="0358982E" w14:textId="03FAE1D7" w:rsidR="00D149FE" w:rsidRPr="001C6991" w:rsidRDefault="00F66DD3" w:rsidP="00BD45AD">
      <w:pPr>
        <w:tabs>
          <w:tab w:val="left" w:pos="1020"/>
        </w:tabs>
        <w:spacing w:before="0" w:after="200" w:line="276" w:lineRule="auto"/>
        <w:ind w:left="1360" w:hanging="340"/>
        <w:contextualSpacing/>
      </w:pPr>
      <w:r w:rsidRPr="001C6991">
        <w:t>b)</w:t>
      </w:r>
      <w:r w:rsidRPr="001C6991">
        <w:tab/>
      </w:r>
      <w:r w:rsidR="00D149FE">
        <w:rPr>
          <w:rFonts w:eastAsia="Malgun Gothic" w:hint="eastAsia"/>
          <w:lang w:eastAsia="ko-KR"/>
        </w:rPr>
        <w:t xml:space="preserve">'Update all Profiles': </w:t>
      </w:r>
      <w:r w:rsidR="00D149FE" w:rsidRPr="00F85B07">
        <w:rPr>
          <w:rFonts w:eastAsia="Malgun Gothic" w:hint="eastAsia"/>
          <w:lang w:eastAsia="ko-KR"/>
        </w:rPr>
        <w:t xml:space="preserve">The End User is presented </w:t>
      </w:r>
      <w:r w:rsidR="00221B95">
        <w:rPr>
          <w:rFonts w:eastAsia="Malgun Gothic"/>
          <w:lang w:eastAsia="ko-KR"/>
        </w:rPr>
        <w:t xml:space="preserve">with </w:t>
      </w:r>
      <w:r w:rsidR="00D149FE" w:rsidRPr="00F85B07">
        <w:rPr>
          <w:rFonts w:eastAsia="Malgun Gothic" w:hint="eastAsia"/>
          <w:lang w:eastAsia="ko-KR"/>
        </w:rPr>
        <w:t>a user interface describing that all installed Profiles will be updated. The End User confi</w:t>
      </w:r>
      <w:r w:rsidR="00D149FE">
        <w:rPr>
          <w:rFonts w:eastAsia="Malgun Gothic" w:hint="eastAsia"/>
          <w:lang w:eastAsia="ko-KR"/>
        </w:rPr>
        <w:t xml:space="preserve">rms the update of all Profiles. </w:t>
      </w:r>
      <w:r w:rsidR="0027306A" w:rsidRPr="00CF102B">
        <w:rPr>
          <w:rFonts w:eastAsia="Times New Roman" w:hint="eastAsia"/>
          <w:lang w:eastAsia="ko-KR"/>
        </w:rPr>
        <w:t xml:space="preserve">When </w:t>
      </w:r>
      <w:r w:rsidR="0027306A" w:rsidRPr="00CF102B">
        <w:rPr>
          <w:rFonts w:eastAsia="Times New Roman"/>
          <w:lang w:eastAsia="ko-KR"/>
        </w:rPr>
        <w:t xml:space="preserve">performing subsequent the Common Mutual Authentication procedure(s) </w:t>
      </w:r>
      <w:r w:rsidR="0027306A" w:rsidRPr="00CF102B">
        <w:rPr>
          <w:rFonts w:eastAsia="Times New Roman" w:hint="eastAsia"/>
          <w:lang w:eastAsia="ko-KR"/>
        </w:rPr>
        <w:t xml:space="preserve">with </w:t>
      </w:r>
      <w:r w:rsidR="0027306A" w:rsidRPr="00CF102B">
        <w:rPr>
          <w:rFonts w:eastAsia="Times New Roman"/>
          <w:lang w:eastAsia="ko-KR"/>
        </w:rPr>
        <w:t xml:space="preserve">the </w:t>
      </w:r>
      <w:r w:rsidR="0027306A" w:rsidRPr="00CF102B">
        <w:rPr>
          <w:rFonts w:eastAsia="Times New Roman" w:hint="eastAsia"/>
          <w:lang w:eastAsia="ko-KR"/>
        </w:rPr>
        <w:t>SM-XX</w:t>
      </w:r>
      <w:r w:rsidR="0027306A" w:rsidRPr="00CF102B">
        <w:rPr>
          <w:rFonts w:eastAsia="Times New Roman"/>
          <w:lang w:eastAsia="ko-KR"/>
        </w:rPr>
        <w:t>(s)</w:t>
      </w:r>
      <w:r w:rsidR="0027306A" w:rsidRPr="00CF102B">
        <w:rPr>
          <w:rFonts w:eastAsia="Times New Roman" w:hint="eastAsia"/>
          <w:lang w:eastAsia="ko-KR"/>
        </w:rPr>
        <w:t xml:space="preserve">, </w:t>
      </w:r>
      <w:r w:rsidR="0027306A">
        <w:rPr>
          <w:rFonts w:eastAsia="Malgun Gothic" w:hint="eastAsia"/>
          <w:lang w:eastAsia="ko-KR"/>
        </w:rPr>
        <w:t>the LPAd SHALL se</w:t>
      </w:r>
      <w:r w:rsidR="0027306A">
        <w:rPr>
          <w:rFonts w:eastAsia="Malgun Gothic"/>
          <w:lang w:eastAsia="ko-KR"/>
        </w:rPr>
        <w:t>t</w:t>
      </w:r>
      <w:r w:rsidR="0027306A">
        <w:rPr>
          <w:rFonts w:eastAsia="Malgun Gothic" w:hint="eastAsia"/>
          <w:lang w:eastAsia="ko-KR"/>
        </w:rPr>
        <w:t xml:space="preserve"> </w:t>
      </w:r>
      <w:r w:rsidR="0027306A" w:rsidRPr="0009138E">
        <w:rPr>
          <w:rStyle w:val="ASN1referencesChar"/>
          <w:rFonts w:hint="eastAsia"/>
        </w:rPr>
        <w:t>operationType</w:t>
      </w:r>
      <w:r w:rsidR="0027306A" w:rsidRPr="00394545">
        <w:rPr>
          <w:rFonts w:eastAsia="Malgun Gothic" w:hint="eastAsia"/>
          <w:lang w:eastAsia="ko-KR"/>
        </w:rPr>
        <w:t xml:space="preserve"> </w:t>
      </w:r>
      <w:r w:rsidR="0027306A">
        <w:rPr>
          <w:rFonts w:eastAsia="Malgun Gothic"/>
          <w:lang w:eastAsia="ko-KR"/>
        </w:rPr>
        <w:t xml:space="preserve">to </w:t>
      </w:r>
      <w:r w:rsidR="0027306A">
        <w:rPr>
          <w:rFonts w:eastAsia="Malgun Gothic" w:hint="eastAsia"/>
          <w:lang w:eastAsia="ko-KR"/>
        </w:rPr>
        <w:t xml:space="preserve">include </w:t>
      </w:r>
      <w:r w:rsidR="0027306A" w:rsidRPr="0009138E">
        <w:rPr>
          <w:rStyle w:val="ASN1referencesChar"/>
        </w:rPr>
        <w:t>rpm</w:t>
      </w:r>
      <w:r w:rsidR="0027306A" w:rsidRPr="00394545">
        <w:rPr>
          <w:rFonts w:eastAsia="Malgun Gothic"/>
          <w:lang w:eastAsia="ko-KR"/>
        </w:rPr>
        <w:t xml:space="preserve"> </w:t>
      </w:r>
      <w:r w:rsidR="0027306A" w:rsidRPr="00394545">
        <w:rPr>
          <w:rFonts w:eastAsia="Malgun Gothic" w:hint="eastAsia"/>
          <w:lang w:eastAsia="ko-KR"/>
        </w:rPr>
        <w:t xml:space="preserve">and </w:t>
      </w:r>
      <w:r w:rsidR="0027306A">
        <w:rPr>
          <w:rFonts w:eastAsia="Malgun Gothic" w:hint="eastAsia"/>
          <w:lang w:eastAsia="ko-KR"/>
        </w:rPr>
        <w:t>SHOUL</w:t>
      </w:r>
      <w:r w:rsidR="0027306A">
        <w:rPr>
          <w:rFonts w:eastAsia="Malgun Gothic"/>
          <w:lang w:eastAsia="ko-KR"/>
        </w:rPr>
        <w:t>D</w:t>
      </w:r>
      <w:r w:rsidR="0027306A">
        <w:rPr>
          <w:rFonts w:eastAsia="Malgun Gothic" w:hint="eastAsia"/>
          <w:lang w:eastAsia="ko-KR"/>
        </w:rPr>
        <w:t xml:space="preserve"> provide the </w:t>
      </w:r>
      <w:r w:rsidR="0027306A" w:rsidRPr="00394545">
        <w:rPr>
          <w:rFonts w:eastAsia="Malgun Gothic"/>
          <w:lang w:eastAsia="ko-KR"/>
        </w:rPr>
        <w:t xml:space="preserve">ICCID </w:t>
      </w:r>
      <w:r w:rsidR="0027306A">
        <w:rPr>
          <w:rFonts w:eastAsia="Malgun Gothic" w:hint="eastAsia"/>
          <w:lang w:eastAsia="ko-KR"/>
        </w:rPr>
        <w:t>of the target Profile</w:t>
      </w:r>
      <w:r w:rsidR="0027306A" w:rsidRPr="00394545">
        <w:rPr>
          <w:rFonts w:eastAsia="Malgun Gothic" w:hint="eastAsia"/>
          <w:lang w:eastAsia="ko-KR"/>
        </w:rPr>
        <w:t>.</w:t>
      </w:r>
    </w:p>
    <w:p w14:paraId="4AF6CE32" w14:textId="77777777" w:rsidR="00D149FE" w:rsidRPr="00CF102B" w:rsidRDefault="00D149FE" w:rsidP="00D149FE">
      <w:pPr>
        <w:spacing w:before="0" w:after="200" w:line="276" w:lineRule="auto"/>
        <w:ind w:left="680"/>
        <w:contextualSpacing/>
        <w:rPr>
          <w:rFonts w:eastAsia="Times New Roman"/>
          <w:lang w:eastAsia="ko-KR"/>
        </w:rPr>
      </w:pPr>
    </w:p>
    <w:p w14:paraId="79512A67" w14:textId="11D7D219" w:rsidR="00D149FE" w:rsidRPr="00D45C93" w:rsidRDefault="00D149FE" w:rsidP="00D149FE">
      <w:pPr>
        <w:spacing w:before="0" w:after="200" w:line="276" w:lineRule="auto"/>
        <w:jc w:val="left"/>
      </w:pPr>
      <w:r w:rsidRPr="00CF102B">
        <w:rPr>
          <w:rFonts w:eastAsia="Times New Roman" w:hint="eastAsia"/>
          <w:lang w:eastAsia="ko-KR"/>
        </w:rPr>
        <w:t>The LPAd iterates steps (2) to (4) for all Polling Addresses as required in step (1).</w:t>
      </w:r>
    </w:p>
    <w:p w14:paraId="39D4B43E" w14:textId="45F05108" w:rsidR="00D149FE" w:rsidRPr="00D45C93" w:rsidRDefault="00F66DD3" w:rsidP="00BD45AD">
      <w:pPr>
        <w:tabs>
          <w:tab w:val="left" w:pos="340"/>
        </w:tabs>
        <w:spacing w:before="0" w:after="200" w:line="276" w:lineRule="auto"/>
        <w:ind w:left="680" w:hanging="340"/>
        <w:contextualSpacing/>
      </w:pPr>
      <w:r w:rsidRPr="00D45C93">
        <w:t>2.</w:t>
      </w:r>
      <w:r w:rsidRPr="00D45C93">
        <w:tab/>
      </w:r>
      <w:r w:rsidR="00D149FE" w:rsidRPr="00F85B07">
        <w:rPr>
          <w:rFonts w:eastAsia="Malgun Gothic" w:hint="eastAsia"/>
          <w:lang w:eastAsia="ko-KR"/>
        </w:rPr>
        <w:t xml:space="preserve">The LPAd </w:t>
      </w:r>
      <w:r w:rsidR="00D149FE">
        <w:rPr>
          <w:rFonts w:eastAsia="Malgun Gothic" w:hint="eastAsia"/>
          <w:lang w:eastAsia="ko-KR"/>
        </w:rPr>
        <w:t xml:space="preserve">retrieves </w:t>
      </w:r>
      <w:r w:rsidR="00D149FE" w:rsidRPr="00F85B07">
        <w:rPr>
          <w:rFonts w:eastAsia="Malgun Gothic" w:hint="eastAsia"/>
          <w:lang w:eastAsia="ko-KR"/>
        </w:rPr>
        <w:t xml:space="preserve">the </w:t>
      </w:r>
      <w:r w:rsidR="00D149FE">
        <w:rPr>
          <w:rFonts w:eastAsia="Malgun Gothic" w:hint="eastAsia"/>
          <w:lang w:eastAsia="ko-KR"/>
        </w:rPr>
        <w:t>Polling Address of the target Profile.</w:t>
      </w:r>
    </w:p>
    <w:p w14:paraId="30138E0F" w14:textId="1E33D7F3" w:rsidR="00D149FE" w:rsidRPr="00D45C93" w:rsidRDefault="00F66DD3" w:rsidP="00BD45AD">
      <w:pPr>
        <w:tabs>
          <w:tab w:val="left" w:pos="340"/>
        </w:tabs>
        <w:spacing w:before="0" w:after="200" w:line="276" w:lineRule="auto"/>
        <w:ind w:left="680" w:hanging="340"/>
        <w:contextualSpacing/>
      </w:pPr>
      <w:r w:rsidRPr="00D45C93">
        <w:t>3.</w:t>
      </w:r>
      <w:r w:rsidRPr="00D45C93">
        <w:tab/>
      </w:r>
      <w:r w:rsidR="00D149FE" w:rsidRPr="00CF102B">
        <w:rPr>
          <w:rFonts w:eastAsia="Times New Roman" w:hint="eastAsia"/>
          <w:lang w:eastAsia="ko-KR"/>
        </w:rPr>
        <w:t xml:space="preserve">(Optional) If the </w:t>
      </w:r>
      <w:r w:rsidR="00D149FE" w:rsidRPr="00CF102B">
        <w:rPr>
          <w:rFonts w:eastAsia="Times New Roman"/>
          <w:lang w:eastAsia="ko-KR"/>
        </w:rPr>
        <w:t xml:space="preserve">Polling </w:t>
      </w:r>
      <w:r w:rsidR="00D149FE" w:rsidRPr="00CF102B">
        <w:rPr>
          <w:rFonts w:eastAsia="Times New Roman" w:hint="eastAsia"/>
          <w:lang w:eastAsia="ko-KR"/>
        </w:rPr>
        <w:t xml:space="preserve">Address is an SM-DS, the LPAd performs </w:t>
      </w:r>
      <w:r w:rsidR="00D149FE" w:rsidRPr="001C6991">
        <w:rPr>
          <w:rFonts w:eastAsia="Malgun Gothic" w:hint="eastAsia"/>
          <w:lang w:eastAsia="ko-KR"/>
        </w:rPr>
        <w:t xml:space="preserve">Event Retrieval procedure </w:t>
      </w:r>
      <w:r w:rsidR="00D149FE">
        <w:rPr>
          <w:rFonts w:eastAsia="Malgun Gothic" w:hint="eastAsia"/>
          <w:lang w:eastAsia="ko-KR"/>
        </w:rPr>
        <w:t xml:space="preserve">as described in </w:t>
      </w:r>
      <w:r w:rsidR="00D149FE" w:rsidRPr="001C6991">
        <w:rPr>
          <w:rFonts w:eastAsia="Malgun Gothic" w:hint="eastAsia"/>
          <w:lang w:eastAsia="ko-KR"/>
        </w:rPr>
        <w:t>section 3.6.2</w:t>
      </w:r>
      <w:r w:rsidR="00D149FE">
        <w:rPr>
          <w:rFonts w:eastAsia="Malgun Gothic" w:hint="eastAsia"/>
          <w:lang w:eastAsia="ko-KR"/>
        </w:rPr>
        <w:t>.</w:t>
      </w:r>
    </w:p>
    <w:p w14:paraId="793D9FA0" w14:textId="6EB7161A" w:rsidR="00D149FE" w:rsidRPr="001C6991" w:rsidRDefault="00F66DD3" w:rsidP="00BD45AD">
      <w:pPr>
        <w:tabs>
          <w:tab w:val="left" w:pos="340"/>
        </w:tabs>
        <w:spacing w:before="0" w:after="200" w:line="276" w:lineRule="auto"/>
        <w:ind w:left="680" w:hanging="340"/>
        <w:contextualSpacing/>
      </w:pPr>
      <w:r w:rsidRPr="001C6991">
        <w:t>4.</w:t>
      </w:r>
      <w:r w:rsidRPr="001C6991">
        <w:tab/>
      </w:r>
      <w:r w:rsidR="00D149FE" w:rsidRPr="00F85B07">
        <w:t>The L</w:t>
      </w:r>
      <w:r w:rsidR="00D149FE" w:rsidRPr="001C6991">
        <w:rPr>
          <w:rFonts w:eastAsia="Malgun Gothic" w:hint="eastAsia"/>
          <w:lang w:eastAsia="ko-KR"/>
        </w:rPr>
        <w:t xml:space="preserve">PAd retrieves and executes the RPM </w:t>
      </w:r>
      <w:r w:rsidR="00D149FE" w:rsidRPr="001C6991">
        <w:rPr>
          <w:rFonts w:eastAsia="Malgun Gothic"/>
          <w:lang w:eastAsia="ko-KR"/>
        </w:rPr>
        <w:t>Command</w:t>
      </w:r>
      <w:r w:rsidR="00D149FE" w:rsidRPr="001C6991">
        <w:rPr>
          <w:rFonts w:eastAsia="Malgun Gothic" w:hint="eastAsia"/>
          <w:lang w:eastAsia="ko-KR"/>
        </w:rPr>
        <w:t>(s)</w:t>
      </w:r>
      <w:r w:rsidR="00D149FE" w:rsidRPr="001C6991">
        <w:rPr>
          <w:rFonts w:eastAsia="Malgun Gothic"/>
          <w:lang w:eastAsia="ko-KR"/>
        </w:rPr>
        <w:t xml:space="preserve"> </w:t>
      </w:r>
      <w:r w:rsidR="00D149FE" w:rsidRPr="001C6991">
        <w:rPr>
          <w:rFonts w:eastAsia="Malgun Gothic" w:hint="eastAsia"/>
          <w:lang w:eastAsia="ko-KR"/>
        </w:rPr>
        <w:t xml:space="preserve">from the SM-DP+ as defined </w:t>
      </w:r>
      <w:r w:rsidR="00D149FE">
        <w:rPr>
          <w:rFonts w:eastAsia="Malgun Gothic" w:hint="eastAsia"/>
          <w:lang w:eastAsia="ko-KR"/>
        </w:rPr>
        <w:t>in section 3.7.2</w:t>
      </w:r>
      <w:r w:rsidR="00C27B3B">
        <w:rPr>
          <w:rFonts w:eastAsia="Malgun Gothic" w:hint="eastAsia"/>
          <w:lang w:eastAsia="ko-KR"/>
        </w:rPr>
        <w:t>, with the Confirmation Request(s) as described therein</w:t>
      </w:r>
      <w:r w:rsidR="00087CD8">
        <w:rPr>
          <w:rFonts w:eastAsia="Malgun Gothic" w:hint="eastAsia"/>
          <w:lang w:eastAsia="ko-KR"/>
        </w:rPr>
        <w:t>.</w:t>
      </w:r>
    </w:p>
    <w:p w14:paraId="4C21B695" w14:textId="77777777" w:rsidR="00D149FE" w:rsidRDefault="00D149FE" w:rsidP="00D149FE">
      <w:pPr>
        <w:spacing w:before="0" w:after="200" w:line="276" w:lineRule="auto"/>
        <w:jc w:val="left"/>
        <w:rPr>
          <w:rFonts w:eastAsia="Malgun Gothic"/>
          <w:lang w:eastAsia="ko-KR"/>
        </w:rPr>
      </w:pPr>
    </w:p>
    <w:p w14:paraId="44665CE7" w14:textId="77777777" w:rsidR="00D149FE" w:rsidRPr="00F85B07" w:rsidRDefault="00D149FE" w:rsidP="00D149FE">
      <w:pPr>
        <w:spacing w:before="0" w:after="200" w:line="276" w:lineRule="auto"/>
        <w:jc w:val="left"/>
        <w:rPr>
          <w:szCs w:val="22"/>
          <w:lang w:eastAsia="en-GB" w:bidi="ar-SA"/>
        </w:rPr>
      </w:pPr>
      <w:r w:rsidRPr="00F85B07">
        <w:rPr>
          <w:b/>
          <w:szCs w:val="22"/>
          <w:lang w:eastAsia="en-GB" w:bidi="ar-SA"/>
        </w:rPr>
        <w:t>End Conditions:</w:t>
      </w:r>
    </w:p>
    <w:p w14:paraId="2606DD8A" w14:textId="77777777" w:rsidR="00D149FE" w:rsidRPr="00CF102B" w:rsidRDefault="00D149FE" w:rsidP="00D149FE">
      <w:pPr>
        <w:spacing w:before="0" w:after="200" w:line="276" w:lineRule="auto"/>
        <w:jc w:val="left"/>
        <w:rPr>
          <w:rFonts w:eastAsia="Times New Roman"/>
          <w:szCs w:val="22"/>
          <w:lang w:eastAsia="ko-KR" w:bidi="ar-SA"/>
        </w:rPr>
      </w:pPr>
      <w:r w:rsidRPr="00F85B07">
        <w:rPr>
          <w:szCs w:val="22"/>
          <w:lang w:eastAsia="en-GB" w:bidi="ar-SA"/>
        </w:rPr>
        <w:t xml:space="preserve">The </w:t>
      </w:r>
      <w:r w:rsidRPr="00F85B07">
        <w:rPr>
          <w:rFonts w:eastAsia="Malgun Gothic" w:hint="eastAsia"/>
          <w:szCs w:val="22"/>
          <w:lang w:eastAsia="ko-KR" w:bidi="ar-SA"/>
        </w:rPr>
        <w:t>target Profile</w:t>
      </w:r>
      <w:r>
        <w:rPr>
          <w:rFonts w:eastAsia="Malgun Gothic" w:hint="eastAsia"/>
          <w:szCs w:val="22"/>
          <w:lang w:eastAsia="ko-KR" w:bidi="ar-SA"/>
        </w:rPr>
        <w:t>(</w:t>
      </w:r>
      <w:r w:rsidRPr="00F85B07">
        <w:rPr>
          <w:rFonts w:eastAsia="Malgun Gothic" w:hint="eastAsia"/>
          <w:szCs w:val="22"/>
          <w:lang w:eastAsia="ko-KR" w:bidi="ar-SA"/>
        </w:rPr>
        <w:t>s</w:t>
      </w:r>
      <w:r>
        <w:rPr>
          <w:rFonts w:eastAsia="Malgun Gothic" w:hint="eastAsia"/>
          <w:szCs w:val="22"/>
          <w:lang w:eastAsia="ko-KR" w:bidi="ar-SA"/>
        </w:rPr>
        <w:t>)</w:t>
      </w:r>
      <w:r w:rsidRPr="00F85B07">
        <w:rPr>
          <w:rFonts w:eastAsia="Malgun Gothic" w:hint="eastAsia"/>
          <w:szCs w:val="22"/>
          <w:lang w:eastAsia="ko-KR" w:bidi="ar-SA"/>
        </w:rPr>
        <w:t xml:space="preserve"> </w:t>
      </w:r>
      <w:r>
        <w:rPr>
          <w:rFonts w:eastAsia="Malgun Gothic" w:hint="eastAsia"/>
          <w:szCs w:val="22"/>
          <w:lang w:eastAsia="ko-KR" w:bidi="ar-SA"/>
        </w:rPr>
        <w:t xml:space="preserve">is </w:t>
      </w:r>
      <w:r w:rsidRPr="00F85B07">
        <w:rPr>
          <w:rFonts w:eastAsia="Malgun Gothic" w:hint="eastAsia"/>
          <w:szCs w:val="22"/>
          <w:lang w:eastAsia="ko-KR" w:bidi="ar-SA"/>
        </w:rPr>
        <w:t xml:space="preserve">updated </w:t>
      </w:r>
      <w:r>
        <w:rPr>
          <w:rFonts w:eastAsia="Malgun Gothic" w:hint="eastAsia"/>
          <w:szCs w:val="22"/>
          <w:lang w:eastAsia="ko-KR" w:bidi="ar-SA"/>
        </w:rPr>
        <w:t xml:space="preserve">by </w:t>
      </w:r>
      <w:r w:rsidRPr="00F85B07">
        <w:rPr>
          <w:rFonts w:eastAsia="Malgun Gothic" w:hint="eastAsia"/>
          <w:szCs w:val="22"/>
          <w:lang w:eastAsia="ko-KR" w:bidi="ar-SA"/>
        </w:rPr>
        <w:t xml:space="preserve">the RPM </w:t>
      </w:r>
      <w:r w:rsidRPr="00F85B07">
        <w:rPr>
          <w:rFonts w:eastAsia="Malgun Gothic"/>
          <w:szCs w:val="22"/>
          <w:lang w:eastAsia="ko-KR" w:bidi="ar-SA"/>
        </w:rPr>
        <w:t>Command</w:t>
      </w:r>
      <w:r>
        <w:rPr>
          <w:rFonts w:eastAsia="Malgun Gothic" w:hint="eastAsia"/>
          <w:szCs w:val="22"/>
          <w:lang w:eastAsia="ko-KR" w:bidi="ar-SA"/>
        </w:rPr>
        <w:t>(s)</w:t>
      </w:r>
      <w:r w:rsidRPr="00F85B07">
        <w:rPr>
          <w:szCs w:val="22"/>
          <w:lang w:eastAsia="en-GB" w:bidi="ar-SA"/>
        </w:rPr>
        <w:t>.</w:t>
      </w:r>
    </w:p>
    <w:p w14:paraId="706DC5E1" w14:textId="1D91A8D1" w:rsidR="00D149FE" w:rsidRPr="001A3ECF" w:rsidRDefault="00F66DD3" w:rsidP="00BD45AD">
      <w:pPr>
        <w:pStyle w:val="Heading3"/>
        <w:numPr>
          <w:ilvl w:val="0"/>
          <w:numId w:val="0"/>
        </w:numPr>
        <w:tabs>
          <w:tab w:val="left" w:pos="851"/>
        </w:tabs>
        <w:ind w:left="851" w:hanging="851"/>
      </w:pPr>
      <w:bookmarkStart w:id="1427" w:name="_Toc91760886"/>
      <w:bookmarkStart w:id="1428" w:name="_Toc114481249"/>
      <w:r w:rsidRPr="001A3ECF">
        <w:rPr>
          <w:sz w:val="22"/>
        </w:rPr>
        <w:t>3.2.8</w:t>
      </w:r>
      <w:r w:rsidRPr="001A3ECF">
        <w:rPr>
          <w:sz w:val="22"/>
        </w:rPr>
        <w:tab/>
      </w:r>
      <w:r w:rsidR="00D149FE">
        <w:rPr>
          <w:rFonts w:eastAsia="Malgun Gothic" w:hint="eastAsia"/>
        </w:rPr>
        <w:t>Add/</w:t>
      </w:r>
      <w:r w:rsidR="00D149FE" w:rsidRPr="00F85B07">
        <w:rPr>
          <w:rFonts w:eastAsia="Malgun Gothic" w:hint="eastAsia"/>
        </w:rPr>
        <w:t xml:space="preserve">Update </w:t>
      </w:r>
      <w:r w:rsidR="00D149FE">
        <w:rPr>
          <w:rFonts w:eastAsia="Malgun Gothic" w:hint="eastAsia"/>
        </w:rPr>
        <w:t>All</w:t>
      </w:r>
      <w:bookmarkEnd w:id="1427"/>
      <w:bookmarkEnd w:id="1428"/>
    </w:p>
    <w:p w14:paraId="427B0F98" w14:textId="7BCA7401" w:rsidR="00340AC3" w:rsidRPr="001A3ECF" w:rsidRDefault="00340AC3" w:rsidP="00D149FE">
      <w:pPr>
        <w:spacing w:before="0" w:after="200" w:line="276" w:lineRule="auto"/>
        <w:jc w:val="left"/>
        <w:rPr>
          <w:rFonts w:eastAsia="Malgun Gothic"/>
          <w:szCs w:val="22"/>
          <w:lang w:eastAsia="ko-KR" w:bidi="ar-SA"/>
        </w:rPr>
      </w:pPr>
      <w:r w:rsidRPr="00262FE4">
        <w:t xml:space="preserve">This procedure will allow the End User to add </w:t>
      </w:r>
      <w:r>
        <w:t>(</w:t>
      </w:r>
      <w:r w:rsidRPr="00CF102B">
        <w:rPr>
          <w:rFonts w:eastAsia="Times New Roman" w:hint="eastAsia"/>
          <w:lang w:eastAsia="ko-KR"/>
        </w:rPr>
        <w:t>a</w:t>
      </w:r>
      <w:r w:rsidRPr="00CF102B">
        <w:rPr>
          <w:rFonts w:eastAsia="Times New Roman"/>
          <w:lang w:eastAsia="ko-KR"/>
        </w:rPr>
        <w:t>)</w:t>
      </w:r>
      <w:r w:rsidRPr="00CF102B">
        <w:rPr>
          <w:rFonts w:eastAsia="Times New Roman" w:hint="eastAsia"/>
          <w:lang w:eastAsia="ko-KR"/>
        </w:rPr>
        <w:t xml:space="preserve"> new </w:t>
      </w:r>
      <w:r w:rsidRPr="00262FE4">
        <w:t>Profile</w:t>
      </w:r>
      <w:r w:rsidRPr="00CF102B">
        <w:rPr>
          <w:rFonts w:eastAsia="Times New Roman" w:hint="eastAsia"/>
          <w:lang w:eastAsia="ko-KR"/>
        </w:rPr>
        <w:t>(s) and update all installed Profiles in a single action</w:t>
      </w:r>
      <w:r w:rsidRPr="00262FE4">
        <w:t xml:space="preserve">. </w:t>
      </w:r>
      <w:r w:rsidRPr="00C36D4D">
        <w:t xml:space="preserve">Network connectivity is assumed. </w:t>
      </w:r>
      <w:r w:rsidRPr="00B1291E">
        <w:t xml:space="preserve">The LPAd MAY </w:t>
      </w:r>
      <w:r w:rsidRPr="00CF102B">
        <w:rPr>
          <w:rFonts w:eastAsia="Times New Roman" w:hint="eastAsia"/>
          <w:lang w:eastAsia="ko-KR"/>
        </w:rPr>
        <w:t xml:space="preserve">support this procedure, as applicable, by combining Local Profile Management operations "Add Profile" </w:t>
      </w:r>
      <w:r w:rsidRPr="00CF102B">
        <w:rPr>
          <w:rFonts w:eastAsia="Times New Roman"/>
          <w:lang w:eastAsia="ko-KR"/>
        </w:rPr>
        <w:t xml:space="preserve">(see section 3.2.5) </w:t>
      </w:r>
      <w:r w:rsidRPr="00CF102B">
        <w:rPr>
          <w:rFonts w:eastAsia="Times New Roman" w:hint="eastAsia"/>
          <w:lang w:eastAsia="ko-KR"/>
        </w:rPr>
        <w:t>and "Update Profile"</w:t>
      </w:r>
      <w:r w:rsidRPr="00CF102B">
        <w:rPr>
          <w:rFonts w:eastAsia="Times New Roman"/>
          <w:lang w:eastAsia="ko-KR"/>
        </w:rPr>
        <w:t xml:space="preserve"> (see section 3.2.7)</w:t>
      </w:r>
      <w:r w:rsidRPr="00B43806">
        <w:t>.</w:t>
      </w:r>
      <w:r w:rsidRPr="00CF102B">
        <w:rPr>
          <w:rFonts w:eastAsia="Times New Roman" w:hint="eastAsia"/>
          <w:lang w:eastAsia="ko-KR"/>
        </w:rPr>
        <w:t xml:space="preserve"> If the LPAd supports this procedure, the LPAd SHALL</w:t>
      </w:r>
      <w:r w:rsidR="0027306A" w:rsidRPr="00CF102B">
        <w:rPr>
          <w:rFonts w:eastAsia="Times New Roman"/>
          <w:lang w:eastAsia="ko-KR"/>
        </w:rPr>
        <w:t xml:space="preserve"> set </w:t>
      </w:r>
      <w:r w:rsidR="0027306A" w:rsidRPr="0009138E">
        <w:rPr>
          <w:rStyle w:val="ASN1referencesChar"/>
          <w:rFonts w:hint="eastAsia"/>
        </w:rPr>
        <w:t>operationType</w:t>
      </w:r>
      <w:r w:rsidR="0027306A" w:rsidRPr="00CF102B">
        <w:rPr>
          <w:rFonts w:eastAsia="Times New Roman" w:hint="eastAsia"/>
          <w:lang w:eastAsia="ko-KR"/>
        </w:rPr>
        <w:t xml:space="preserve"> </w:t>
      </w:r>
      <w:r w:rsidR="0027306A" w:rsidRPr="00CF102B">
        <w:rPr>
          <w:rFonts w:eastAsia="Times New Roman"/>
          <w:lang w:eastAsia="ko-KR"/>
        </w:rPr>
        <w:t xml:space="preserve">to </w:t>
      </w:r>
      <w:r w:rsidR="0027306A" w:rsidRPr="00CF102B">
        <w:rPr>
          <w:rFonts w:eastAsia="Times New Roman" w:hint="eastAsia"/>
          <w:lang w:eastAsia="ko-KR"/>
        </w:rPr>
        <w:t>includ</w:t>
      </w:r>
      <w:r w:rsidR="0027306A" w:rsidRPr="00CF102B">
        <w:rPr>
          <w:rFonts w:eastAsia="Times New Roman"/>
          <w:lang w:eastAsia="ko-KR"/>
        </w:rPr>
        <w:t>e</w:t>
      </w:r>
      <w:r w:rsidR="0027306A" w:rsidRPr="00CF102B">
        <w:rPr>
          <w:rFonts w:eastAsia="Times New Roman" w:hint="eastAsia"/>
          <w:lang w:eastAsia="ko-KR"/>
        </w:rPr>
        <w:t xml:space="preserve"> both </w:t>
      </w:r>
      <w:r w:rsidR="0027306A" w:rsidRPr="0009138E">
        <w:rPr>
          <w:rStyle w:val="ASN1referencesChar"/>
          <w:rFonts w:hint="eastAsia"/>
        </w:rPr>
        <w:t>profileDownload</w:t>
      </w:r>
      <w:r w:rsidR="0027306A" w:rsidRPr="00CF102B">
        <w:rPr>
          <w:rFonts w:eastAsia="Times New Roman" w:hint="eastAsia"/>
          <w:lang w:eastAsia="ko-KR"/>
        </w:rPr>
        <w:t xml:space="preserve"> and </w:t>
      </w:r>
      <w:r w:rsidR="0027306A" w:rsidRPr="0009138E">
        <w:rPr>
          <w:rStyle w:val="ASN1referencesChar"/>
          <w:rFonts w:hint="eastAsia"/>
        </w:rPr>
        <w:t>rpm</w:t>
      </w:r>
      <w:r w:rsidR="0027306A" w:rsidRPr="00CF102B">
        <w:rPr>
          <w:rFonts w:eastAsia="Times New Roman" w:hint="eastAsia"/>
          <w:lang w:eastAsia="ko-KR"/>
        </w:rPr>
        <w:t xml:space="preserve"> when </w:t>
      </w:r>
      <w:r w:rsidR="0027306A" w:rsidRPr="00CF102B">
        <w:rPr>
          <w:rFonts w:eastAsia="Times New Roman"/>
          <w:lang w:eastAsia="ko-KR"/>
        </w:rPr>
        <w:t xml:space="preserve">performing subsequent Common Mutual Authentication procedure(s) </w:t>
      </w:r>
      <w:r w:rsidR="0027306A" w:rsidRPr="00CF102B">
        <w:rPr>
          <w:rFonts w:eastAsia="Times New Roman" w:hint="eastAsia"/>
          <w:lang w:eastAsia="ko-KR"/>
        </w:rPr>
        <w:t xml:space="preserve">with </w:t>
      </w:r>
      <w:r w:rsidR="0027306A" w:rsidRPr="00CF102B">
        <w:rPr>
          <w:rFonts w:eastAsia="Times New Roman"/>
          <w:lang w:eastAsia="ko-KR"/>
        </w:rPr>
        <w:t xml:space="preserve">the </w:t>
      </w:r>
      <w:r w:rsidR="0027306A" w:rsidRPr="00CF102B">
        <w:rPr>
          <w:rFonts w:eastAsia="Times New Roman" w:hint="eastAsia"/>
          <w:lang w:eastAsia="ko-KR"/>
        </w:rPr>
        <w:t>SM-XX</w:t>
      </w:r>
      <w:r w:rsidR="0027306A" w:rsidRPr="00CF102B">
        <w:rPr>
          <w:rFonts w:eastAsia="Times New Roman"/>
          <w:lang w:eastAsia="ko-KR"/>
        </w:rPr>
        <w:t>(s)</w:t>
      </w:r>
      <w:r w:rsidRPr="00CF102B">
        <w:rPr>
          <w:rFonts w:eastAsia="Times New Roman" w:hint="eastAsia"/>
          <w:lang w:eastAsia="ko-KR"/>
        </w:rPr>
        <w:t>.</w:t>
      </w:r>
    </w:p>
    <w:p w14:paraId="29BF7611" w14:textId="7708DD53" w:rsidR="009361FF" w:rsidRPr="00E0552A" w:rsidRDefault="00F66DD3" w:rsidP="00BD45AD">
      <w:pPr>
        <w:pStyle w:val="Heading2"/>
        <w:numPr>
          <w:ilvl w:val="0"/>
          <w:numId w:val="0"/>
        </w:numPr>
        <w:ind w:left="624" w:hanging="624"/>
      </w:pPr>
      <w:bookmarkStart w:id="1429" w:name="_Toc493254452"/>
      <w:bookmarkStart w:id="1430" w:name="_Toc438038975"/>
      <w:bookmarkStart w:id="1431" w:name="_Toc438302015"/>
      <w:bookmarkStart w:id="1432" w:name="_Toc456596216"/>
      <w:bookmarkStart w:id="1433" w:name="_Toc473022729"/>
      <w:bookmarkStart w:id="1434" w:name="_Toc91760889"/>
      <w:bookmarkStart w:id="1435" w:name="_Toc114481250"/>
      <w:bookmarkEnd w:id="1429"/>
      <w:r w:rsidRPr="00E0552A">
        <w:t>3.3</w:t>
      </w:r>
      <w:r w:rsidRPr="00E0552A">
        <w:tab/>
      </w:r>
      <w:r w:rsidR="009361FF" w:rsidRPr="00E0552A">
        <w:t>Local eUICC Management</w:t>
      </w:r>
      <w:bookmarkEnd w:id="1430"/>
      <w:bookmarkEnd w:id="1431"/>
      <w:bookmarkEnd w:id="1432"/>
      <w:bookmarkEnd w:id="1433"/>
      <w:bookmarkEnd w:id="1434"/>
      <w:bookmarkEnd w:id="1435"/>
    </w:p>
    <w:p w14:paraId="312144B1" w14:textId="0F73FCF6" w:rsidR="009361FF" w:rsidRDefault="00F66DD3" w:rsidP="00BD45AD">
      <w:pPr>
        <w:pStyle w:val="Heading3"/>
        <w:numPr>
          <w:ilvl w:val="0"/>
          <w:numId w:val="0"/>
        </w:numPr>
        <w:tabs>
          <w:tab w:val="left" w:pos="851"/>
        </w:tabs>
        <w:ind w:left="851" w:hanging="851"/>
      </w:pPr>
      <w:bookmarkStart w:id="1436" w:name="_Toc435862127"/>
      <w:bookmarkStart w:id="1437" w:name="_Retrieve_eUICC_EID"/>
      <w:bookmarkStart w:id="1438" w:name="_Toc438038976"/>
      <w:bookmarkStart w:id="1439" w:name="_Toc438302016"/>
      <w:bookmarkStart w:id="1440" w:name="_Toc456596217"/>
      <w:bookmarkStart w:id="1441" w:name="_Toc473022730"/>
      <w:bookmarkStart w:id="1442" w:name="_Toc91760890"/>
      <w:bookmarkStart w:id="1443" w:name="_Toc114481251"/>
      <w:bookmarkEnd w:id="1436"/>
      <w:bookmarkEnd w:id="1437"/>
      <w:r>
        <w:rPr>
          <w:sz w:val="22"/>
        </w:rPr>
        <w:t>3.3.1</w:t>
      </w:r>
      <w:r>
        <w:rPr>
          <w:sz w:val="22"/>
        </w:rPr>
        <w:tab/>
      </w:r>
      <w:r w:rsidR="009361FF" w:rsidRPr="003845E3">
        <w:t>Retr</w:t>
      </w:r>
      <w:r w:rsidR="009361FF">
        <w:t>ie</w:t>
      </w:r>
      <w:r w:rsidR="009361FF" w:rsidRPr="003845E3">
        <w:t>ve EID</w:t>
      </w:r>
      <w:bookmarkEnd w:id="1438"/>
      <w:bookmarkEnd w:id="1439"/>
      <w:bookmarkEnd w:id="1440"/>
      <w:bookmarkEnd w:id="1441"/>
      <w:bookmarkEnd w:id="1442"/>
      <w:bookmarkEnd w:id="1443"/>
    </w:p>
    <w:p w14:paraId="6454FDF6" w14:textId="4F1C3BEA" w:rsidR="009361FF" w:rsidRDefault="00656359" w:rsidP="009361FF">
      <w:pPr>
        <w:pStyle w:val="NormalParagraph"/>
      </w:pPr>
      <w:r>
        <w:t>The Device SHALL provide means for the End User to access the EID in the numeric text representation described hereunder</w:t>
      </w:r>
      <w:r w:rsidR="009361FF" w:rsidRPr="00CF01E6">
        <w:t xml:space="preserve">. The </w:t>
      </w:r>
      <w:r>
        <w:t xml:space="preserve">Device SHOULD provide means for the End User to access the EID in the QR code representation described hereunder. If the </w:t>
      </w:r>
      <w:r w:rsidR="009361FF" w:rsidRPr="00CF01E6">
        <w:t xml:space="preserve">EID is </w:t>
      </w:r>
      <w:r>
        <w:t xml:space="preserve">provided to the End User by the LPAd, it is </w:t>
      </w:r>
      <w:r w:rsidR="009361FF" w:rsidRPr="00CF01E6">
        <w:t>retrieved by the LPA</w:t>
      </w:r>
      <w:r w:rsidR="009361FF">
        <w:t>d</w:t>
      </w:r>
      <w:r w:rsidR="009361FF" w:rsidRPr="00CF01E6">
        <w:t xml:space="preserve"> over the ES10c interface using the function </w:t>
      </w:r>
      <w:r w:rsidR="009361FF">
        <w:t>"</w:t>
      </w:r>
      <w:r w:rsidR="009361FF" w:rsidRPr="00CF01E6">
        <w:t>ES10c.GetEID</w:t>
      </w:r>
      <w:r w:rsidR="009361FF">
        <w:t>"</w:t>
      </w:r>
      <w:r w:rsidR="009361FF" w:rsidRPr="00CF01E6">
        <w:t xml:space="preserve"> as described in section</w:t>
      </w:r>
      <w:r w:rsidR="009361FF">
        <w:t xml:space="preserve"> 5.7.20</w:t>
      </w:r>
      <w:r w:rsidR="009361FF" w:rsidRPr="00CF01E6">
        <w:t>.</w:t>
      </w:r>
      <w:r w:rsidRPr="00656359">
        <w:t xml:space="preserve"> </w:t>
      </w:r>
      <w:r>
        <w:t>The EID MAY also be provided to the End User by any other means in any other representation.</w:t>
      </w:r>
    </w:p>
    <w:p w14:paraId="2B9FA108" w14:textId="09336A1C" w:rsidR="009361FF" w:rsidRDefault="009361FF" w:rsidP="009361FF">
      <w:pPr>
        <w:pStyle w:val="NormalParagraph"/>
      </w:pPr>
      <w:r w:rsidRPr="001E6309">
        <w:t xml:space="preserve">The </w:t>
      </w:r>
      <w:r w:rsidR="00D039D8">
        <w:t xml:space="preserve">numeric </w:t>
      </w:r>
      <w:r w:rsidRPr="001E6309">
        <w:t>text representation SHALL comprise 32 digits, where each digit is represented by one character in the set [0123456789]. The QR code representation SHA</w:t>
      </w:r>
      <w:r>
        <w:t>LL also be prefixed with "</w:t>
      </w:r>
      <w:r w:rsidRPr="000B5F1C">
        <w:rPr>
          <w:rFonts w:ascii="Consolas" w:hAnsi="Consolas" w:cs="Consolas"/>
        </w:rPr>
        <w:t>EID:</w:t>
      </w:r>
      <w:r>
        <w:t>"</w:t>
      </w:r>
      <w:r w:rsidRPr="001E6309">
        <w:t xml:space="preserve"> and SHALL be encoded in alphanumeric mode according to ISO/IEC 18004 [15].</w:t>
      </w:r>
    </w:p>
    <w:p w14:paraId="115DF06A" w14:textId="147A6F71" w:rsidR="00631C8B" w:rsidRDefault="00631C8B" w:rsidP="009361FF">
      <w:pPr>
        <w:pStyle w:val="NormalParagraph"/>
      </w:pPr>
      <w:r>
        <w:t xml:space="preserve">When </w:t>
      </w:r>
      <w:r w:rsidR="00754F20">
        <w:t>included in</w:t>
      </w:r>
      <w:r>
        <w:t xml:space="preserve"> a</w:t>
      </w:r>
      <w:r w:rsidR="00754F20">
        <w:t>n</w:t>
      </w:r>
      <w:r>
        <w:t xml:space="preserve"> </w:t>
      </w:r>
      <w:r w:rsidR="00754F20">
        <w:t>Octet16 ASN.1 object</w:t>
      </w:r>
      <w:r>
        <w:t>, the first</w:t>
      </w:r>
      <w:r w:rsidR="00754F20">
        <w:t>, third, fifth…</w:t>
      </w:r>
      <w:r>
        <w:t xml:space="preserve"> digit</w:t>
      </w:r>
      <w:r w:rsidR="005F539B">
        <w:t>s</w:t>
      </w:r>
      <w:r>
        <w:t xml:space="preserve"> SHALL be put into the highest four bits of the first</w:t>
      </w:r>
      <w:r w:rsidR="00754F20">
        <w:t>, second, third…</w:t>
      </w:r>
      <w:r>
        <w:t xml:space="preserve"> byte</w:t>
      </w:r>
      <w:r w:rsidR="005F539B">
        <w:t>s</w:t>
      </w:r>
      <w:r>
        <w:t>.</w:t>
      </w:r>
    </w:p>
    <w:p w14:paraId="25F18181" w14:textId="694A1E1B" w:rsidR="009361FF" w:rsidRPr="00CF01E6" w:rsidRDefault="009361FF" w:rsidP="00604BD8">
      <w:pPr>
        <w:pStyle w:val="NOTE"/>
      </w:pPr>
      <w:r>
        <w:t xml:space="preserve">NOTE: </w:t>
      </w:r>
      <w:r>
        <w:tab/>
        <w:t>Presentation of the EID on the package of a Device should use the same QR code format</w:t>
      </w:r>
      <w:r w:rsidR="00700269" w:rsidRPr="00700269">
        <w:t xml:space="preserve"> </w:t>
      </w:r>
      <w:r w:rsidR="00700269">
        <w:t>or, alternatively, a barcode format</w:t>
      </w:r>
      <w:r>
        <w:t>.</w:t>
      </w:r>
      <w:r w:rsidRPr="00967F2A">
        <w:t xml:space="preserve"> The EID should also be printed on the package as a barcode.</w:t>
      </w:r>
    </w:p>
    <w:p w14:paraId="3D020449" w14:textId="0A30DBFC" w:rsidR="009361FF" w:rsidRDefault="00F66DD3" w:rsidP="00BD45AD">
      <w:pPr>
        <w:pStyle w:val="Heading3"/>
        <w:numPr>
          <w:ilvl w:val="0"/>
          <w:numId w:val="0"/>
        </w:numPr>
        <w:tabs>
          <w:tab w:val="left" w:pos="851"/>
        </w:tabs>
        <w:ind w:left="851" w:hanging="851"/>
      </w:pPr>
      <w:bookmarkStart w:id="1444" w:name="_Toc437592125"/>
      <w:bookmarkStart w:id="1445" w:name="_Toc438038977"/>
      <w:bookmarkStart w:id="1446" w:name="_Toc438302017"/>
      <w:bookmarkStart w:id="1447" w:name="_Toc456596218"/>
      <w:bookmarkStart w:id="1448" w:name="_Toc473022731"/>
      <w:bookmarkStart w:id="1449" w:name="_Toc91760891"/>
      <w:bookmarkStart w:id="1450" w:name="_Toc114481252"/>
      <w:r>
        <w:rPr>
          <w:sz w:val="22"/>
        </w:rPr>
        <w:t>3.3.2</w:t>
      </w:r>
      <w:r>
        <w:rPr>
          <w:sz w:val="22"/>
        </w:rPr>
        <w:tab/>
      </w:r>
      <w:r w:rsidR="009361FF" w:rsidRPr="00FE10A6">
        <w:t>eUICC</w:t>
      </w:r>
      <w:r w:rsidR="009361FF">
        <w:t xml:space="preserve"> </w:t>
      </w:r>
      <w:r w:rsidR="009361FF" w:rsidRPr="00FE10A6">
        <w:t>Memory</w:t>
      </w:r>
      <w:r w:rsidR="009361FF">
        <w:t xml:space="preserve"> </w:t>
      </w:r>
      <w:r w:rsidR="009361FF" w:rsidRPr="00FE10A6">
        <w:t>Reset</w:t>
      </w:r>
      <w:bookmarkEnd w:id="1444"/>
      <w:bookmarkEnd w:id="1445"/>
      <w:bookmarkEnd w:id="1446"/>
      <w:bookmarkEnd w:id="1447"/>
      <w:bookmarkEnd w:id="1448"/>
      <w:bookmarkEnd w:id="1449"/>
      <w:bookmarkEnd w:id="1450"/>
    </w:p>
    <w:p w14:paraId="116B36DE" w14:textId="77777777" w:rsidR="009361FF" w:rsidRDefault="009361FF" w:rsidP="009361FF">
      <w:pPr>
        <w:pStyle w:val="NormalParagraph"/>
      </w:pPr>
      <w:r w:rsidRPr="00262FE4">
        <w:t xml:space="preserve">This </w:t>
      </w:r>
      <w:r w:rsidRPr="00C36D4D">
        <w:t xml:space="preserve">procedure is used to delete all the </w:t>
      </w:r>
      <w:r>
        <w:t xml:space="preserve">Operational </w:t>
      </w:r>
      <w:r w:rsidRPr="00C36D4D">
        <w:t>Profiles and their associated Profile Metadata stored on the eUICC regardless of their status. Th</w:t>
      </w:r>
      <w:r w:rsidRPr="00B43806">
        <w:t>e procedure is initiated by the End User using the LUI of the LPA</w:t>
      </w:r>
      <w:r>
        <w:t>d</w:t>
      </w:r>
      <w:r w:rsidRPr="00B43806">
        <w:t>.</w:t>
      </w:r>
    </w:p>
    <w:p w14:paraId="6AA4C866" w14:textId="03F28CBA" w:rsidR="00253BA7" w:rsidRDefault="00253BA7" w:rsidP="004A5FC2">
      <w:pPr>
        <w:pStyle w:val="PlantUML"/>
      </w:pPr>
      <w:r>
        <w:t>@startuml</w:t>
      </w:r>
    </w:p>
    <w:p w14:paraId="4EA8D1A3" w14:textId="77777777" w:rsidR="00253BA7" w:rsidRDefault="00253BA7" w:rsidP="004A5FC2">
      <w:pPr>
        <w:pStyle w:val="PlantUML"/>
      </w:pPr>
      <w:r>
        <w:t xml:space="preserve">skinparam monochrome true </w:t>
      </w:r>
    </w:p>
    <w:p w14:paraId="3D7F3939" w14:textId="77777777" w:rsidR="00253BA7" w:rsidRDefault="00253BA7" w:rsidP="003A26DC">
      <w:pPr>
        <w:pStyle w:val="PlantUML"/>
      </w:pPr>
      <w:r>
        <w:t>skinparam ArrowColor Black</w:t>
      </w:r>
    </w:p>
    <w:p w14:paraId="54C325D5" w14:textId="77777777" w:rsidR="00253BA7" w:rsidRDefault="00253BA7" w:rsidP="003A26DC">
      <w:pPr>
        <w:pStyle w:val="PlantUML"/>
      </w:pPr>
    </w:p>
    <w:p w14:paraId="5D8F4C52" w14:textId="77777777" w:rsidR="00253BA7" w:rsidRPr="004E5DF5" w:rsidRDefault="00253BA7" w:rsidP="00B04D6B">
      <w:pPr>
        <w:pStyle w:val="PlantUML"/>
      </w:pPr>
      <w:r w:rsidRPr="004E5DF5">
        <w:t>hide footbox</w:t>
      </w:r>
    </w:p>
    <w:p w14:paraId="5D6FCDDD" w14:textId="77777777" w:rsidR="00253BA7" w:rsidRPr="004E5DF5" w:rsidRDefault="00253BA7" w:rsidP="00B04D6B">
      <w:pPr>
        <w:pStyle w:val="PlantUML"/>
      </w:pPr>
    </w:p>
    <w:p w14:paraId="25397C97" w14:textId="77777777" w:rsidR="00253BA7" w:rsidRPr="004E5DF5" w:rsidRDefault="00253BA7" w:rsidP="00B04D6B">
      <w:pPr>
        <w:pStyle w:val="PlantUML"/>
      </w:pPr>
      <w:r w:rsidRPr="004E5DF5">
        <w:t>participant "End</w:t>
      </w:r>
      <w:r>
        <w:t xml:space="preserve"> U</w:t>
      </w:r>
      <w:r w:rsidRPr="004E5DF5">
        <w:t>ser" as EndUser #FFFFFF</w:t>
      </w:r>
    </w:p>
    <w:p w14:paraId="296D7683" w14:textId="77777777" w:rsidR="00253BA7" w:rsidRPr="004E5DF5" w:rsidRDefault="00253BA7" w:rsidP="00B04D6B">
      <w:pPr>
        <w:pStyle w:val="PlantUML"/>
      </w:pPr>
      <w:r w:rsidRPr="004E5DF5">
        <w:t>participant "LUI</w:t>
      </w:r>
      <w:r>
        <w:t>d</w:t>
      </w:r>
      <w:r w:rsidRPr="004E5DF5">
        <w:t>" as LPA #FFFFFF</w:t>
      </w:r>
    </w:p>
    <w:p w14:paraId="67684845" w14:textId="392AFFF4" w:rsidR="00253BA7" w:rsidRPr="00C6054F" w:rsidRDefault="00253BA7" w:rsidP="00B04D6B">
      <w:pPr>
        <w:pStyle w:val="PlantUML"/>
      </w:pPr>
      <w:r w:rsidRPr="00C6054F">
        <w:t>participant "</w:t>
      </w:r>
      <w:r w:rsidR="00C6054F" w:rsidRPr="00C6054F">
        <w:t xml:space="preserve">eUICC\n </w:t>
      </w:r>
      <w:r w:rsidRPr="00C6054F">
        <w:t>LPA Services (ISD-R)" as LPAServices #FFFFFF</w:t>
      </w:r>
    </w:p>
    <w:p w14:paraId="26A96040" w14:textId="77777777" w:rsidR="00253BA7" w:rsidRPr="002F76F5" w:rsidRDefault="00253BA7" w:rsidP="00B04D6B">
      <w:pPr>
        <w:pStyle w:val="PlantUML"/>
      </w:pPr>
      <w:r w:rsidRPr="002F76F5">
        <w:t>participant "Device Baseband" as Baseband #FFFFFF</w:t>
      </w:r>
    </w:p>
    <w:p w14:paraId="4ADE4147" w14:textId="77777777" w:rsidR="00253BA7" w:rsidRPr="002F76F5" w:rsidRDefault="00253BA7" w:rsidP="00B04D6B">
      <w:pPr>
        <w:pStyle w:val="PlantUML"/>
      </w:pPr>
    </w:p>
    <w:p w14:paraId="4B7B2C51" w14:textId="77777777" w:rsidR="00253BA7" w:rsidRPr="009A68FC" w:rsidRDefault="00253BA7" w:rsidP="00B04D6B">
      <w:pPr>
        <w:pStyle w:val="PlantUML"/>
      </w:pPr>
      <w:r w:rsidRPr="009A68FC">
        <w:t>note over EndUser</w:t>
      </w:r>
      <w:r w:rsidRPr="00017000">
        <w:t>, LPA</w:t>
      </w:r>
      <w:r w:rsidRPr="009A68FC">
        <w:t xml:space="preserve"> #FFFFFF</w:t>
      </w:r>
    </w:p>
    <w:p w14:paraId="4F5FEC00" w14:textId="77777777" w:rsidR="00253BA7" w:rsidRPr="002F76F5" w:rsidRDefault="00253BA7" w:rsidP="00B04D6B">
      <w:pPr>
        <w:pStyle w:val="PlantUML"/>
      </w:pPr>
      <w:r w:rsidRPr="002F76F5">
        <w:tab/>
        <w:t>[0] End</w:t>
      </w:r>
      <w:r>
        <w:t xml:space="preserve"> U</w:t>
      </w:r>
      <w:r w:rsidRPr="002F76F5">
        <w:t xml:space="preserve">ser interactions </w:t>
      </w:r>
    </w:p>
    <w:p w14:paraId="2DEDAE44" w14:textId="77777777" w:rsidR="00253BA7" w:rsidRPr="002F76F5" w:rsidRDefault="00253BA7" w:rsidP="00076D15">
      <w:pPr>
        <w:pStyle w:val="PlantUML"/>
      </w:pPr>
      <w:r w:rsidRPr="002F76F5">
        <w:t>end note</w:t>
      </w:r>
    </w:p>
    <w:p w14:paraId="1243409F" w14:textId="77777777" w:rsidR="00253BA7" w:rsidRPr="002F76F5" w:rsidRDefault="00253BA7" w:rsidP="00076D15">
      <w:pPr>
        <w:pStyle w:val="PlantUML"/>
      </w:pPr>
      <w:r w:rsidRPr="002F76F5">
        <w:t>LPA -&gt; LPAServices: [1] ES10c.eUICCMemoryReset</w:t>
      </w:r>
      <w:r>
        <w:t>(deleteOperationalProfiles)</w:t>
      </w:r>
    </w:p>
    <w:p w14:paraId="3912C60A" w14:textId="77777777" w:rsidR="00253BA7" w:rsidRPr="002F76F5" w:rsidRDefault="00253BA7" w:rsidP="00076D15">
      <w:pPr>
        <w:pStyle w:val="PlantUML"/>
      </w:pPr>
    </w:p>
    <w:p w14:paraId="204442E7" w14:textId="77777777" w:rsidR="00253BA7" w:rsidRPr="002F76F5" w:rsidRDefault="00253BA7" w:rsidP="00076D15">
      <w:pPr>
        <w:pStyle w:val="PlantUML"/>
      </w:pPr>
      <w:r w:rsidRPr="002F76F5">
        <w:t>note over LPAServices #FFFFFF</w:t>
      </w:r>
    </w:p>
    <w:p w14:paraId="75C76684" w14:textId="77777777" w:rsidR="00253BA7" w:rsidRDefault="00253BA7" w:rsidP="00076D15">
      <w:pPr>
        <w:pStyle w:val="PlantUML"/>
      </w:pPr>
      <w:r w:rsidRPr="00BD45AD">
        <w:tab/>
      </w:r>
      <w:r>
        <w:t>[2] D</w:t>
      </w:r>
      <w:r w:rsidRPr="0087793E">
        <w:t>elete all ISD-P</w:t>
      </w:r>
      <w:r>
        <w:t>s</w:t>
      </w:r>
      <w:r w:rsidRPr="0087793E">
        <w:t xml:space="preserve"> with </w:t>
      </w:r>
      <w:r>
        <w:t>Operational</w:t>
      </w:r>
      <w:r w:rsidRPr="0087793E">
        <w:t xml:space="preserve"> Profile</w:t>
      </w:r>
      <w:r>
        <w:t>s</w:t>
      </w:r>
    </w:p>
    <w:p w14:paraId="7DB4C48B" w14:textId="77777777" w:rsidR="00253BA7" w:rsidRDefault="00253BA7" w:rsidP="00076D15">
      <w:pPr>
        <w:pStyle w:val="PlantUML"/>
      </w:pPr>
      <w:r>
        <w:t xml:space="preserve">     and associated Profile Metadata,</w:t>
      </w:r>
    </w:p>
    <w:p w14:paraId="1AE50C99" w14:textId="77777777" w:rsidR="00253BA7" w:rsidRDefault="00253BA7" w:rsidP="00076D15">
      <w:pPr>
        <w:pStyle w:val="PlantUML"/>
      </w:pPr>
      <w:r>
        <w:t xml:space="preserve">     </w:t>
      </w:r>
      <w:r w:rsidRPr="004E2B01">
        <w:t>[reset Default SM-DP+ address to initial value]</w:t>
      </w:r>
    </w:p>
    <w:p w14:paraId="6021060C" w14:textId="77777777" w:rsidR="00253BA7" w:rsidRDefault="00253BA7" w:rsidP="00076D15">
      <w:pPr>
        <w:pStyle w:val="PlantUML"/>
      </w:pPr>
      <w:r>
        <w:t>end note</w:t>
      </w:r>
    </w:p>
    <w:p w14:paraId="6DF1EA99" w14:textId="77777777" w:rsidR="00253BA7" w:rsidRDefault="00253BA7" w:rsidP="00076D15">
      <w:pPr>
        <w:pStyle w:val="PlantUML"/>
      </w:pPr>
    </w:p>
    <w:p w14:paraId="74C1F387" w14:textId="77777777" w:rsidR="00253BA7" w:rsidRDefault="00253BA7" w:rsidP="001E5045">
      <w:pPr>
        <w:pStyle w:val="PlantUML"/>
      </w:pPr>
      <w:r>
        <w:t>LPAServices --&gt; LPA : [3] OK</w:t>
      </w:r>
    </w:p>
    <w:p w14:paraId="7DD12493" w14:textId="77777777" w:rsidR="0028227E" w:rsidRDefault="0028227E" w:rsidP="001E5045">
      <w:pPr>
        <w:pStyle w:val="PlantUML"/>
      </w:pPr>
    </w:p>
    <w:p w14:paraId="4FA87D4D" w14:textId="5B752126" w:rsidR="00253BA7" w:rsidRDefault="0028227E" w:rsidP="001E5045">
      <w:pPr>
        <w:pStyle w:val="PlantUML"/>
      </w:pPr>
      <w:r>
        <w:t>alt SEP</w:t>
      </w:r>
    </w:p>
    <w:p w14:paraId="0DDBC52C" w14:textId="41AA1785" w:rsidR="00253BA7" w:rsidRDefault="00253BA7" w:rsidP="001E5045">
      <w:pPr>
        <w:pStyle w:val="PlantUML"/>
      </w:pPr>
      <w:r>
        <w:t>LPAServices --&gt; Baseband : [4] [</w:t>
      </w:r>
      <w:r w:rsidRPr="00A13F77">
        <w:rPr>
          <w:lang w:bidi="bn-BD"/>
        </w:rPr>
        <w:t>REFRESH</w:t>
      </w:r>
      <w:r>
        <w:rPr>
          <w:lang w:bidi="bn-BD"/>
        </w:rPr>
        <w:t xml:space="preserve"> (</w:t>
      </w:r>
      <w:r w:rsidR="0028227E">
        <w:rPr>
          <w:lang w:bidi="bn-BD"/>
        </w:rPr>
        <w:t>UICC Reset</w:t>
      </w:r>
      <w:r>
        <w:rPr>
          <w:lang w:bidi="bn-BD"/>
        </w:rPr>
        <w:t>)]</w:t>
      </w:r>
    </w:p>
    <w:p w14:paraId="32AEAA16" w14:textId="77777777" w:rsidR="0028227E" w:rsidRDefault="0028227E" w:rsidP="001E5045">
      <w:pPr>
        <w:pStyle w:val="PlantUML"/>
      </w:pPr>
      <w:r>
        <w:t>else MEP</w:t>
      </w:r>
    </w:p>
    <w:p w14:paraId="71BFE3C8" w14:textId="77777777" w:rsidR="0028227E" w:rsidRDefault="0028227E" w:rsidP="001E5045">
      <w:pPr>
        <w:pStyle w:val="PlantUML"/>
        <w:rPr>
          <w:lang w:bidi="bn-BD"/>
        </w:rPr>
      </w:pPr>
      <w:r>
        <w:t>LPAServices -&gt; Baseband : [4] [</w:t>
      </w:r>
      <w:r>
        <w:rPr>
          <w:lang w:bidi="bn-BD"/>
        </w:rPr>
        <w:t>LSI COMMAND (UICC Platform Reset)]</w:t>
      </w:r>
    </w:p>
    <w:p w14:paraId="69926F08" w14:textId="77777777" w:rsidR="0028227E" w:rsidRDefault="0028227E" w:rsidP="001E5045">
      <w:pPr>
        <w:pStyle w:val="PlantUML"/>
      </w:pPr>
      <w:r>
        <w:t>end</w:t>
      </w:r>
    </w:p>
    <w:p w14:paraId="31BA7E04" w14:textId="77777777" w:rsidR="0028227E" w:rsidRDefault="0028227E" w:rsidP="001E5045">
      <w:pPr>
        <w:pStyle w:val="PlantUML"/>
      </w:pPr>
      <w:r>
        <w:t>Baseband -&gt; LPAServices: RESET</w:t>
      </w:r>
    </w:p>
    <w:p w14:paraId="4327E66D" w14:textId="77777777" w:rsidR="00253BA7" w:rsidRDefault="00253BA7" w:rsidP="001E5045">
      <w:pPr>
        <w:pStyle w:val="PlantUML"/>
      </w:pPr>
    </w:p>
    <w:p w14:paraId="1282C6FC" w14:textId="77777777" w:rsidR="00253BA7" w:rsidRPr="006A189C" w:rsidRDefault="00253BA7" w:rsidP="00111F4E">
      <w:pPr>
        <w:pStyle w:val="PlantUML"/>
      </w:pPr>
      <w:r>
        <w:t>@enduml</w:t>
      </w:r>
    </w:p>
    <w:p w14:paraId="17D55CFE" w14:textId="79D631F7" w:rsidR="004A5FC2" w:rsidRDefault="004A5FC2" w:rsidP="004A5FC2">
      <w:pPr>
        <w:pStyle w:val="PlantUMLImg"/>
      </w:pPr>
      <w:r>
        <w:rPr>
          <w:noProof/>
          <w:lang w:val="en-GB" w:eastAsia="en-GB"/>
        </w:rPr>
        <w:drawing>
          <wp:inline distT="0" distB="0" distL="0" distR="0" wp14:anchorId="2947C4B9" wp14:editId="67777B9F">
            <wp:extent cx="5731510" cy="2702774"/>
            <wp:effectExtent l="0" t="0" r="2540" b="2540"/>
            <wp:docPr id="30" name="Picture 30"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53">
                      <a:extLst>
                        <a:ext uri="{28A0092B-C50C-407E-A947-70E740481C1C}">
                          <a14:useLocalDpi xmlns:a14="http://schemas.microsoft.com/office/drawing/2010/main" val="0"/>
                        </a:ext>
                      </a:extLst>
                    </a:blip>
                    <a:stretch>
                      <a:fillRect/>
                    </a:stretch>
                  </pic:blipFill>
                  <pic:spPr>
                    <a:xfrm>
                      <a:off x="0" y="0"/>
                      <a:ext cx="5731510" cy="2702774"/>
                    </a:xfrm>
                    <a:prstGeom prst="rect">
                      <a:avLst/>
                    </a:prstGeom>
                  </pic:spPr>
                </pic:pic>
              </a:graphicData>
            </a:graphic>
          </wp:inline>
        </w:drawing>
      </w:r>
    </w:p>
    <w:p w14:paraId="196D1457" w14:textId="5D22B70D" w:rsidR="009361FF" w:rsidRPr="001B7B30" w:rsidRDefault="00F66DD3" w:rsidP="00BD45AD">
      <w:pPr>
        <w:pStyle w:val="Figurecaption"/>
        <w:ind w:left="360" w:hanging="360"/>
      </w:pPr>
      <w:r w:rsidRPr="001B7B30">
        <w:rPr>
          <w:rFonts w:ascii="Arial Bold" w:hAnsi="Arial Bold"/>
        </w:rPr>
        <w:t>Figure 22</w:t>
      </w:r>
      <w:r w:rsidR="009361FF" w:rsidRPr="001B7B30">
        <w:t>: eUICC Memory Reset</w:t>
      </w:r>
    </w:p>
    <w:p w14:paraId="340DA431" w14:textId="77777777" w:rsidR="009361FF" w:rsidRPr="00F96E8D" w:rsidRDefault="009361FF" w:rsidP="009361FF">
      <w:pPr>
        <w:pStyle w:val="NormalParagraph"/>
      </w:pPr>
      <w:r w:rsidRPr="00F96E8D">
        <w:rPr>
          <w:b/>
        </w:rPr>
        <w:t>Start Conditions:</w:t>
      </w:r>
    </w:p>
    <w:p w14:paraId="0A60C6B1" w14:textId="53D1C957"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User Intent is </w:t>
      </w:r>
      <w:r w:rsidR="00C27B3B">
        <w:t>acquired</w:t>
      </w:r>
      <w:r w:rsidR="00C27B3B" w:rsidRPr="001B7B30">
        <w:t xml:space="preserve"> </w:t>
      </w:r>
      <w:r w:rsidR="009361FF" w:rsidRPr="001B7B30">
        <w:t>as defined in SGP.21 [</w:t>
      </w:r>
      <w:hyperlink w:anchor="SGP21" w:history="1">
        <w:r w:rsidR="009361FF" w:rsidRPr="001B7B30">
          <w:t>4</w:t>
        </w:r>
      </w:hyperlink>
      <w:r w:rsidR="009361FF" w:rsidRPr="001B7B30">
        <w:t>].</w:t>
      </w:r>
    </w:p>
    <w:p w14:paraId="3DB33471" w14:textId="77777777" w:rsidR="009361FF" w:rsidRPr="00201074" w:rsidRDefault="009361FF" w:rsidP="009361FF">
      <w:pPr>
        <w:pStyle w:val="NormalParagraph"/>
      </w:pPr>
      <w:r w:rsidRPr="00201074">
        <w:rPr>
          <w:b/>
        </w:rPr>
        <w:t>Procedure:</w:t>
      </w:r>
    </w:p>
    <w:p w14:paraId="1EEF991C" w14:textId="3225DDF5" w:rsidR="009361FF" w:rsidRPr="00B3472C" w:rsidRDefault="00F66DD3" w:rsidP="00BD45AD">
      <w:pPr>
        <w:pStyle w:val="ListNumber"/>
        <w:numPr>
          <w:ilvl w:val="0"/>
          <w:numId w:val="0"/>
        </w:numPr>
        <w:tabs>
          <w:tab w:val="left" w:pos="340"/>
        </w:tabs>
        <w:ind w:left="680" w:hanging="340"/>
        <w:rPr>
          <w:lang w:eastAsia="en-GB"/>
        </w:rPr>
      </w:pPr>
      <w:r w:rsidRPr="00B3472C">
        <w:rPr>
          <w:lang w:eastAsia="en-GB"/>
        </w:rPr>
        <w:t>0.</w:t>
      </w:r>
      <w:r w:rsidRPr="00B3472C">
        <w:rPr>
          <w:lang w:eastAsia="en-GB"/>
        </w:rPr>
        <w:tab/>
      </w:r>
      <w:r w:rsidR="009361FF" w:rsidRPr="00B3472C">
        <w:rPr>
          <w:lang w:eastAsia="en-GB"/>
        </w:rPr>
        <w:t>The End User initiates the eUICC Memory Reset</w:t>
      </w:r>
      <w:r w:rsidR="00C27B3B">
        <w:rPr>
          <w:rFonts w:eastAsiaTheme="minorEastAsia" w:hint="eastAsia"/>
          <w:lang w:eastAsia="ko-KR"/>
        </w:rPr>
        <w:t>. The LPA</w:t>
      </w:r>
      <w:r w:rsidR="00C27B3B">
        <w:rPr>
          <w:rFonts w:eastAsiaTheme="minorEastAsia"/>
          <w:lang w:eastAsia="ko-KR"/>
        </w:rPr>
        <w:t>d</w:t>
      </w:r>
      <w:r w:rsidR="00C27B3B">
        <w:rPr>
          <w:rFonts w:eastAsiaTheme="minorEastAsia" w:hint="eastAsia"/>
          <w:lang w:eastAsia="ko-KR"/>
        </w:rPr>
        <w:t xml:space="preserve"> SHALL ask for Strong Confirmation by presenting the consequences</w:t>
      </w:r>
      <w:r w:rsidR="009361FF" w:rsidRPr="00B3472C">
        <w:rPr>
          <w:lang w:eastAsia="en-GB"/>
        </w:rPr>
        <w:t>.</w:t>
      </w:r>
    </w:p>
    <w:p w14:paraId="68D19AA4" w14:textId="0EBDF985" w:rsidR="009361FF" w:rsidRPr="00B3472C" w:rsidRDefault="00F66DD3" w:rsidP="00BD45AD">
      <w:pPr>
        <w:pStyle w:val="ListNumber"/>
        <w:numPr>
          <w:ilvl w:val="0"/>
          <w:numId w:val="0"/>
        </w:numPr>
        <w:tabs>
          <w:tab w:val="left" w:pos="340"/>
        </w:tabs>
        <w:ind w:left="680" w:hanging="340"/>
        <w:rPr>
          <w:lang w:eastAsia="en-GB"/>
        </w:rPr>
      </w:pPr>
      <w:r w:rsidRPr="00B3472C">
        <w:rPr>
          <w:lang w:eastAsia="en-GB"/>
        </w:rPr>
        <w:t>1.</w:t>
      </w:r>
      <w:r w:rsidRPr="00B3472C">
        <w:rPr>
          <w:lang w:eastAsia="en-GB"/>
        </w:rPr>
        <w:tab/>
      </w:r>
      <w:r w:rsidR="009361FF" w:rsidRPr="001B7B30">
        <w:rPr>
          <w:lang w:eastAsia="en-GB"/>
        </w:rPr>
        <w:t>The LPA</w:t>
      </w:r>
      <w:r w:rsidR="009361FF">
        <w:rPr>
          <w:lang w:eastAsia="en-GB"/>
        </w:rPr>
        <w:t>d</w:t>
      </w:r>
      <w:r w:rsidR="009361FF" w:rsidRPr="001B7B30">
        <w:rPr>
          <w:lang w:eastAsia="en-GB"/>
        </w:rPr>
        <w:t xml:space="preserve"> SHALL call the </w:t>
      </w:r>
      <w:r w:rsidR="009361FF">
        <w:rPr>
          <w:lang w:eastAsia="en-GB"/>
        </w:rPr>
        <w:t>"</w:t>
      </w:r>
      <w:r w:rsidR="009361FF" w:rsidRPr="001B7B30">
        <w:rPr>
          <w:lang w:eastAsia="en-GB"/>
        </w:rPr>
        <w:t>ES10c.eUICCMemoryReset</w:t>
      </w:r>
      <w:r w:rsidR="009361FF">
        <w:rPr>
          <w:lang w:eastAsia="en-GB"/>
        </w:rPr>
        <w:t>"</w:t>
      </w:r>
      <w:r w:rsidR="009361FF" w:rsidRPr="001B7B30">
        <w:rPr>
          <w:lang w:eastAsia="en-GB"/>
        </w:rPr>
        <w:t xml:space="preserve"> </w:t>
      </w:r>
      <w:r w:rsidR="00EF0F37" w:rsidRPr="49A17D51">
        <w:rPr>
          <w:rFonts w:eastAsia="Arial" w:cs="Arial"/>
          <w:color w:val="000000" w:themeColor="text1"/>
          <w:szCs w:val="22"/>
        </w:rPr>
        <w:t xml:space="preserve">(section 5.7.19) </w:t>
      </w:r>
      <w:r w:rsidR="009361FF" w:rsidRPr="001B7B30">
        <w:rPr>
          <w:lang w:eastAsia="en-GB"/>
        </w:rPr>
        <w:t>function of the ISD-R</w:t>
      </w:r>
      <w:r w:rsidR="009361FF" w:rsidRPr="005305AF">
        <w:rPr>
          <w:lang w:eastAsia="en-GB"/>
        </w:rPr>
        <w:t>, specifying that Operational Profiles are to be erased.</w:t>
      </w:r>
    </w:p>
    <w:p w14:paraId="580CC9E5" w14:textId="291A09FB" w:rsidR="00FA5BAC" w:rsidRDefault="00F66DD3" w:rsidP="00BD45AD">
      <w:pPr>
        <w:pStyle w:val="ListNumber"/>
        <w:numPr>
          <w:ilvl w:val="0"/>
          <w:numId w:val="0"/>
        </w:numPr>
        <w:tabs>
          <w:tab w:val="left" w:pos="340"/>
        </w:tabs>
        <w:ind w:left="680" w:hanging="340"/>
        <w:rPr>
          <w:lang w:eastAsia="en-GB"/>
        </w:rPr>
      </w:pPr>
      <w:r>
        <w:rPr>
          <w:lang w:eastAsia="en-GB"/>
        </w:rPr>
        <w:t>2.</w:t>
      </w:r>
      <w:r>
        <w:rPr>
          <w:lang w:eastAsia="en-GB"/>
        </w:rPr>
        <w:tab/>
      </w:r>
      <w:r w:rsidR="00FA5BAC">
        <w:rPr>
          <w:lang w:eastAsia="en-GB"/>
        </w:rPr>
        <w:t>If a proactive session is ongoing</w:t>
      </w:r>
      <w:r w:rsidR="00D54638">
        <w:rPr>
          <w:lang w:eastAsia="en-GB"/>
        </w:rPr>
        <w:t xml:space="preserve"> on the Command Port</w:t>
      </w:r>
      <w:r w:rsidR="00FA5BAC">
        <w:rPr>
          <w:lang w:eastAsia="en-GB"/>
        </w:rPr>
        <w:t>:</w:t>
      </w:r>
    </w:p>
    <w:p w14:paraId="0440DD3F" w14:textId="073CBB55" w:rsidR="00FA5BAC" w:rsidRPr="00B3472C" w:rsidRDefault="00F66DD3" w:rsidP="00BD45AD">
      <w:pPr>
        <w:pStyle w:val="ListNumber"/>
        <w:numPr>
          <w:ilvl w:val="0"/>
          <w:numId w:val="0"/>
        </w:numPr>
        <w:tabs>
          <w:tab w:val="left" w:pos="1020"/>
        </w:tabs>
        <w:ind w:left="1360" w:hanging="340"/>
        <w:rPr>
          <w:lang w:eastAsia="en-GB"/>
        </w:rPr>
      </w:pPr>
      <w:r>
        <w:rPr>
          <w:lang w:eastAsia="en-GB"/>
        </w:rPr>
        <w:t>a)</w:t>
      </w:r>
      <w:r>
        <w:rPr>
          <w:lang w:eastAsia="en-GB"/>
        </w:rPr>
        <w:tab/>
      </w:r>
      <w:r w:rsidR="00FA5BAC">
        <w:rPr>
          <w:lang w:eastAsia="en-GB"/>
        </w:rPr>
        <w:t xml:space="preserve">The function </w:t>
      </w:r>
      <w:r w:rsidR="000E3A93">
        <w:rPr>
          <w:lang w:eastAsia="en-GB"/>
        </w:rPr>
        <w:t xml:space="preserve">MAY </w:t>
      </w:r>
      <w:r w:rsidR="00FA5BAC">
        <w:rPr>
          <w:lang w:eastAsia="en-GB"/>
        </w:rPr>
        <w:t>return the appropriate error code and stop its execution.</w:t>
      </w:r>
      <w:r w:rsidR="000E3A93">
        <w:rPr>
          <w:lang w:eastAsia="en-GB"/>
        </w:rPr>
        <w:t xml:space="preserve"> If so, t</w:t>
      </w:r>
      <w:r w:rsidR="00FA5BAC" w:rsidRPr="002F7A51">
        <w:rPr>
          <w:lang w:eastAsia="en-GB"/>
        </w:rPr>
        <w:t xml:space="preserve">he </w:t>
      </w:r>
      <w:r w:rsidR="00FA5BAC">
        <w:rPr>
          <w:lang w:eastAsia="en-GB"/>
        </w:rPr>
        <w:t xml:space="preserve">LPAd </w:t>
      </w:r>
      <w:r w:rsidR="00FA5BAC" w:rsidRPr="002F7A51">
        <w:rPr>
          <w:lang w:eastAsia="en-GB"/>
        </w:rPr>
        <w:t>MAY take implementation-dependent action</w:t>
      </w:r>
      <w:r w:rsidR="00FA5BAC">
        <w:rPr>
          <w:lang w:eastAsia="en-GB"/>
        </w:rPr>
        <w:t>s</w:t>
      </w:r>
      <w:r w:rsidR="00FA5BAC" w:rsidRPr="002F7A51">
        <w:rPr>
          <w:lang w:eastAsia="en-GB"/>
        </w:rPr>
        <w:t xml:space="preserve"> to terminate the proactive command session, and MAY </w:t>
      </w:r>
      <w:r w:rsidR="00FA5BAC" w:rsidRPr="001B7B30">
        <w:rPr>
          <w:lang w:eastAsia="en-GB"/>
        </w:rPr>
        <w:t xml:space="preserve">call </w:t>
      </w:r>
      <w:r w:rsidR="00FA5BAC">
        <w:rPr>
          <w:lang w:eastAsia="en-GB"/>
        </w:rPr>
        <w:t xml:space="preserve">again </w:t>
      </w:r>
      <w:r w:rsidR="00FA5BAC" w:rsidRPr="001B7B30">
        <w:rPr>
          <w:lang w:eastAsia="en-GB"/>
        </w:rPr>
        <w:t xml:space="preserve">the </w:t>
      </w:r>
      <w:r w:rsidR="00FA5BAC">
        <w:rPr>
          <w:lang w:eastAsia="en-GB"/>
        </w:rPr>
        <w:t>"</w:t>
      </w:r>
      <w:r w:rsidR="00FA5BAC" w:rsidRPr="001B7B30">
        <w:rPr>
          <w:lang w:eastAsia="en-GB"/>
        </w:rPr>
        <w:t>ES10c.eUICCMemoryReset</w:t>
      </w:r>
      <w:r w:rsidR="00FA5BAC">
        <w:rPr>
          <w:lang w:eastAsia="en-GB"/>
        </w:rPr>
        <w:t>"</w:t>
      </w:r>
      <w:r w:rsidR="00FA5BAC" w:rsidRPr="001B7B30">
        <w:rPr>
          <w:lang w:eastAsia="en-GB"/>
        </w:rPr>
        <w:t xml:space="preserve"> function</w:t>
      </w:r>
      <w:r w:rsidR="00FA5BAC" w:rsidRPr="002F7A51">
        <w:rPr>
          <w:lang w:eastAsia="en-GB"/>
        </w:rPr>
        <w:t xml:space="preserve"> without any further End User interaction.</w:t>
      </w:r>
    </w:p>
    <w:p w14:paraId="4C266CC1" w14:textId="0F8B6881" w:rsidR="009361FF" w:rsidRDefault="000E3A93" w:rsidP="00BD45AD">
      <w:pPr>
        <w:pStyle w:val="ListNumber"/>
        <w:numPr>
          <w:ilvl w:val="0"/>
          <w:numId w:val="0"/>
        </w:numPr>
        <w:ind w:left="720"/>
        <w:rPr>
          <w:lang w:eastAsia="en-GB"/>
        </w:rPr>
      </w:pPr>
      <w:r>
        <w:rPr>
          <w:lang w:eastAsia="en-GB"/>
        </w:rPr>
        <w:t>If the ISD-R does not stop execution due to an ongoing proactive session</w:t>
      </w:r>
      <w:r w:rsidR="004C5278">
        <w:rPr>
          <w:lang w:eastAsia="en-GB"/>
        </w:rPr>
        <w:t xml:space="preserve"> on the Command Port</w:t>
      </w:r>
      <w:r>
        <w:rPr>
          <w:lang w:eastAsia="en-GB"/>
        </w:rPr>
        <w:t xml:space="preserve">, it </w:t>
      </w:r>
      <w:r w:rsidR="009361FF" w:rsidRPr="001B7B30">
        <w:rPr>
          <w:lang w:eastAsia="en-GB"/>
        </w:rPr>
        <w:t>SHALL</w:t>
      </w:r>
      <w:r w:rsidR="009361FF">
        <w:rPr>
          <w:lang w:eastAsia="en-GB"/>
        </w:rPr>
        <w:t>:</w:t>
      </w:r>
    </w:p>
    <w:p w14:paraId="79270685" w14:textId="7234E10C" w:rsidR="009361FF" w:rsidRDefault="000E3A93" w:rsidP="00BD45AD">
      <w:pPr>
        <w:pStyle w:val="ListNumber"/>
        <w:numPr>
          <w:ilvl w:val="0"/>
          <w:numId w:val="0"/>
        </w:numPr>
        <w:tabs>
          <w:tab w:val="left" w:pos="1020"/>
        </w:tabs>
        <w:ind w:left="1360" w:hanging="340"/>
        <w:rPr>
          <w:lang w:eastAsia="en-GB"/>
        </w:rPr>
      </w:pPr>
      <w:r>
        <w:rPr>
          <w:lang w:eastAsia="en-GB"/>
        </w:rPr>
        <w:t>b</w:t>
      </w:r>
      <w:r w:rsidR="00F66DD3">
        <w:rPr>
          <w:lang w:eastAsia="en-GB"/>
        </w:rPr>
        <w:t>)</w:t>
      </w:r>
      <w:r w:rsidR="00F66DD3">
        <w:rPr>
          <w:lang w:eastAsia="en-GB"/>
        </w:rPr>
        <w:tab/>
      </w:r>
      <w:r w:rsidR="009361FF" w:rsidRPr="001B7B30">
        <w:rPr>
          <w:lang w:eastAsia="en-GB"/>
        </w:rPr>
        <w:t xml:space="preserve"> </w:t>
      </w:r>
      <w:r w:rsidR="00FA5BAC">
        <w:rPr>
          <w:lang w:eastAsia="en-GB"/>
        </w:rPr>
        <w:t>D</w:t>
      </w:r>
      <w:r w:rsidR="00FA5BAC" w:rsidRPr="001B7B30">
        <w:rPr>
          <w:lang w:eastAsia="en-GB"/>
        </w:rPr>
        <w:t xml:space="preserve">elete </w:t>
      </w:r>
      <w:r w:rsidR="009361FF" w:rsidRPr="001B7B30">
        <w:rPr>
          <w:lang w:eastAsia="en-GB"/>
        </w:rPr>
        <w:t xml:space="preserve">all ISD-Ps with </w:t>
      </w:r>
      <w:r w:rsidR="009361FF">
        <w:rPr>
          <w:lang w:eastAsia="en-GB"/>
        </w:rPr>
        <w:t>Operational Profiles and their</w:t>
      </w:r>
      <w:r w:rsidR="009361FF" w:rsidRPr="001B7B30">
        <w:rPr>
          <w:lang w:eastAsia="en-GB"/>
        </w:rPr>
        <w:t xml:space="preserve"> associated data and Profile Metadata.</w:t>
      </w:r>
    </w:p>
    <w:p w14:paraId="6932176C" w14:textId="71AA6E6F" w:rsidR="009361FF" w:rsidRPr="001B7B30" w:rsidRDefault="000E3A93" w:rsidP="00BD45AD">
      <w:pPr>
        <w:pStyle w:val="ListNumber"/>
        <w:numPr>
          <w:ilvl w:val="0"/>
          <w:numId w:val="0"/>
        </w:numPr>
        <w:tabs>
          <w:tab w:val="left" w:pos="1020"/>
        </w:tabs>
        <w:ind w:left="1360" w:hanging="340"/>
        <w:rPr>
          <w:lang w:eastAsia="en-GB"/>
        </w:rPr>
      </w:pPr>
      <w:r>
        <w:rPr>
          <w:lang w:eastAsia="en-GB"/>
        </w:rPr>
        <w:t>c</w:t>
      </w:r>
      <w:r w:rsidR="00F66DD3" w:rsidRPr="001B7B30">
        <w:rPr>
          <w:lang w:eastAsia="en-GB"/>
        </w:rPr>
        <w:t>)</w:t>
      </w:r>
      <w:r w:rsidR="00F66DD3" w:rsidRPr="001B7B30">
        <w:rPr>
          <w:lang w:eastAsia="en-GB"/>
        </w:rPr>
        <w:tab/>
      </w:r>
      <w:r w:rsidR="00FA5BAC">
        <w:rPr>
          <w:lang w:eastAsia="en-GB"/>
        </w:rPr>
        <w:t>I</w:t>
      </w:r>
      <w:r w:rsidR="00FA5BAC" w:rsidRPr="004E2B01">
        <w:rPr>
          <w:lang w:eastAsia="en-GB"/>
        </w:rPr>
        <w:t xml:space="preserve">f </w:t>
      </w:r>
      <w:r w:rsidR="009361FF" w:rsidRPr="004E2B01">
        <w:rPr>
          <w:lang w:eastAsia="en-GB"/>
        </w:rPr>
        <w:t>required by the command: reset the Default SM-DP+ address to its initial valu</w:t>
      </w:r>
      <w:r w:rsidR="009361FF">
        <w:rPr>
          <w:lang w:eastAsia="en-GB"/>
        </w:rPr>
        <w:t>e.</w:t>
      </w:r>
    </w:p>
    <w:p w14:paraId="41B974DC" w14:textId="1660135F" w:rsidR="009361FF" w:rsidRPr="00B3472C" w:rsidRDefault="00F66DD3" w:rsidP="00BD45AD">
      <w:pPr>
        <w:pStyle w:val="ListNumber"/>
        <w:numPr>
          <w:ilvl w:val="0"/>
          <w:numId w:val="0"/>
        </w:numPr>
        <w:tabs>
          <w:tab w:val="left" w:pos="340"/>
        </w:tabs>
        <w:ind w:left="680" w:hanging="340"/>
        <w:rPr>
          <w:lang w:eastAsia="en-GB"/>
        </w:rPr>
      </w:pPr>
      <w:r w:rsidRPr="00B3472C">
        <w:rPr>
          <w:lang w:eastAsia="en-GB"/>
        </w:rPr>
        <w:t>3.</w:t>
      </w:r>
      <w:r w:rsidRPr="00B3472C">
        <w:rPr>
          <w:lang w:eastAsia="en-GB"/>
        </w:rPr>
        <w:tab/>
      </w:r>
      <w:r w:rsidR="009361FF" w:rsidRPr="00B3472C">
        <w:rPr>
          <w:lang w:eastAsia="en-GB"/>
        </w:rPr>
        <w:t xml:space="preserve">The ISD-R SHALL </w:t>
      </w:r>
      <w:r w:rsidR="009361FF" w:rsidRPr="001B7B30">
        <w:rPr>
          <w:lang w:eastAsia="en-GB"/>
        </w:rPr>
        <w:t xml:space="preserve">return a response indicating </w:t>
      </w:r>
      <w:r w:rsidR="009361FF" w:rsidRPr="00B3472C">
        <w:rPr>
          <w:lang w:eastAsia="en-GB"/>
        </w:rPr>
        <w:t>result OK back to the LUI</w:t>
      </w:r>
      <w:r w:rsidR="009361FF">
        <w:rPr>
          <w:lang w:eastAsia="en-GB"/>
        </w:rPr>
        <w:t>d</w:t>
      </w:r>
      <w:r w:rsidR="009361FF" w:rsidRPr="00B3472C">
        <w:rPr>
          <w:lang w:eastAsia="en-GB"/>
        </w:rPr>
        <w:t>.</w:t>
      </w:r>
    </w:p>
    <w:p w14:paraId="02C4E19C" w14:textId="44B1631E" w:rsidR="009361FF" w:rsidRDefault="00F66DD3" w:rsidP="00BD45AD">
      <w:pPr>
        <w:pStyle w:val="ListNumber"/>
        <w:numPr>
          <w:ilvl w:val="0"/>
          <w:numId w:val="0"/>
        </w:numPr>
        <w:tabs>
          <w:tab w:val="left" w:pos="340"/>
        </w:tabs>
        <w:ind w:left="680" w:hanging="340"/>
        <w:rPr>
          <w:lang w:eastAsia="en-GB"/>
        </w:rPr>
      </w:pPr>
      <w:r>
        <w:rPr>
          <w:lang w:eastAsia="en-GB"/>
        </w:rPr>
        <w:t>4.</w:t>
      </w:r>
      <w:r>
        <w:rPr>
          <w:lang w:eastAsia="en-GB"/>
        </w:rPr>
        <w:tab/>
      </w:r>
      <w:r w:rsidR="0028227E">
        <w:rPr>
          <w:rFonts w:eastAsia="Arial" w:cs="Arial"/>
          <w:color w:val="000000" w:themeColor="text1"/>
          <w:szCs w:val="22"/>
        </w:rPr>
        <w:t>I</w:t>
      </w:r>
      <w:r w:rsidR="009361FF" w:rsidRPr="001B7B30">
        <w:rPr>
          <w:lang w:eastAsia="en-GB"/>
        </w:rPr>
        <w:t xml:space="preserve">f there was an </w:t>
      </w:r>
      <w:r w:rsidR="009361FF" w:rsidRPr="00B3472C">
        <w:rPr>
          <w:lang w:eastAsia="en-GB"/>
        </w:rPr>
        <w:t>E</w:t>
      </w:r>
      <w:r w:rsidR="009361FF" w:rsidRPr="001B7B30">
        <w:rPr>
          <w:lang w:eastAsia="en-GB"/>
        </w:rPr>
        <w:t>nabled Profile, the ISD-R SHALL send a proactive command to the Device</w:t>
      </w:r>
      <w:r w:rsidR="0028227E" w:rsidRPr="0028227E">
        <w:rPr>
          <w:lang w:eastAsia="en-GB"/>
        </w:rPr>
        <w:t xml:space="preserve"> </w:t>
      </w:r>
      <w:r w:rsidR="0028227E">
        <w:rPr>
          <w:lang w:eastAsia="en-GB"/>
        </w:rPr>
        <w:t xml:space="preserve">to reset the eUICC. For SEP, the </w:t>
      </w:r>
      <w:r w:rsidR="0028227E" w:rsidRPr="001B7B30">
        <w:rPr>
          <w:lang w:eastAsia="en-GB"/>
        </w:rPr>
        <w:t xml:space="preserve">ISD-R </w:t>
      </w:r>
      <w:r w:rsidR="0028227E">
        <w:rPr>
          <w:lang w:eastAsia="en-GB"/>
        </w:rPr>
        <w:t xml:space="preserve">SHALL send a </w:t>
      </w:r>
      <w:r w:rsidR="0028227E">
        <w:t xml:space="preserve">REFRESH with mode "UICC Reset". For MEP, </w:t>
      </w:r>
      <w:r w:rsidR="0028227E">
        <w:rPr>
          <w:lang w:eastAsia="en-GB"/>
        </w:rPr>
        <w:t xml:space="preserve">the </w:t>
      </w:r>
      <w:r w:rsidR="0028227E" w:rsidRPr="001B7B30">
        <w:rPr>
          <w:lang w:eastAsia="en-GB"/>
        </w:rPr>
        <w:t xml:space="preserve">ISD-R </w:t>
      </w:r>
      <w:r w:rsidR="0028227E">
        <w:rPr>
          <w:lang w:eastAsia="en-GB"/>
        </w:rPr>
        <w:t xml:space="preserve">SHALL send an </w:t>
      </w:r>
      <w:r w:rsidR="0028227E" w:rsidRPr="00F66F89">
        <w:rPr>
          <w:rStyle w:val="NormalParagraphZchn"/>
        </w:rPr>
        <w:t xml:space="preserve">LSI COMMAND with </w:t>
      </w:r>
      <w:r w:rsidR="0028227E">
        <w:rPr>
          <w:rStyle w:val="NormalParagraphZchn"/>
        </w:rPr>
        <w:t xml:space="preserve">"UICC </w:t>
      </w:r>
      <w:r w:rsidR="0028227E" w:rsidRPr="00F66F89">
        <w:rPr>
          <w:rStyle w:val="NormalParagraphZchn"/>
        </w:rPr>
        <w:t>Platform Reset</w:t>
      </w:r>
      <w:r w:rsidR="0028227E">
        <w:rPr>
          <w:rStyle w:val="NormalParagraphZchn"/>
        </w:rPr>
        <w:t>"</w:t>
      </w:r>
      <w:r w:rsidR="009361FF">
        <w:rPr>
          <w:lang w:eastAsia="en-GB"/>
        </w:rPr>
        <w:t>.</w:t>
      </w:r>
    </w:p>
    <w:p w14:paraId="757BAAC5" w14:textId="77777777" w:rsidR="00B00F7F" w:rsidRPr="00CF01E6" w:rsidRDefault="00B00F7F" w:rsidP="00B00F7F">
      <w:pPr>
        <w:pStyle w:val="NOTE"/>
      </w:pPr>
      <w:r>
        <w:t xml:space="preserve">NOTE: </w:t>
      </w:r>
      <w:r>
        <w:tab/>
      </w:r>
      <w:r>
        <w:rPr>
          <w:rFonts w:cs="Arial"/>
          <w:lang w:val="en-US"/>
        </w:rPr>
        <w:t>Instead of fetching the proactive command, the Device MAY reset the eUICC interface</w:t>
      </w:r>
      <w:r w:rsidRPr="00967F2A">
        <w:t>.</w:t>
      </w:r>
    </w:p>
    <w:p w14:paraId="560FCE4D" w14:textId="77777777" w:rsidR="009361FF" w:rsidRPr="00F96E8D" w:rsidRDefault="009361FF" w:rsidP="009361FF">
      <w:pPr>
        <w:pStyle w:val="NormalParagraph"/>
        <w:rPr>
          <w:b/>
        </w:rPr>
      </w:pPr>
      <w:r w:rsidRPr="00F96E8D">
        <w:rPr>
          <w:b/>
        </w:rPr>
        <w:t xml:space="preserve">End </w:t>
      </w:r>
      <w:r>
        <w:rPr>
          <w:b/>
        </w:rPr>
        <w:t>C</w:t>
      </w:r>
      <w:r w:rsidRPr="00F96E8D">
        <w:rPr>
          <w:b/>
        </w:rPr>
        <w:t>onditions:</w:t>
      </w:r>
    </w:p>
    <w:p w14:paraId="376A3565" w14:textId="77777777" w:rsidR="009361FF" w:rsidRDefault="009361FF" w:rsidP="009361FF">
      <w:pPr>
        <w:pStyle w:val="NormalParagraph"/>
      </w:pPr>
      <w:r w:rsidRPr="001B7B30">
        <w:t xml:space="preserve">The </w:t>
      </w:r>
      <w:r>
        <w:t xml:space="preserve">Operational </w:t>
      </w:r>
      <w:r w:rsidRPr="001B7B30">
        <w:t>Profiles and their associated Profile Metadata are deleted from the eUICC.</w:t>
      </w:r>
      <w:bookmarkStart w:id="1451" w:name="_eUICC_Memory_Reset"/>
      <w:bookmarkEnd w:id="1451"/>
    </w:p>
    <w:p w14:paraId="008F30DF" w14:textId="00AC2AC0" w:rsidR="009361FF" w:rsidRDefault="00F66DD3" w:rsidP="00BD45AD">
      <w:pPr>
        <w:pStyle w:val="Heading3"/>
        <w:numPr>
          <w:ilvl w:val="0"/>
          <w:numId w:val="0"/>
        </w:numPr>
        <w:tabs>
          <w:tab w:val="left" w:pos="851"/>
        </w:tabs>
        <w:ind w:left="851" w:hanging="851"/>
      </w:pPr>
      <w:bookmarkStart w:id="1452" w:name="_Toc456596219"/>
      <w:bookmarkStart w:id="1453" w:name="_Toc473022732"/>
      <w:bookmarkStart w:id="1454" w:name="_Toc91760892"/>
      <w:bookmarkStart w:id="1455" w:name="_Toc114481253"/>
      <w:r>
        <w:rPr>
          <w:sz w:val="22"/>
        </w:rPr>
        <w:t>3.3.3</w:t>
      </w:r>
      <w:r>
        <w:rPr>
          <w:sz w:val="22"/>
        </w:rPr>
        <w:tab/>
      </w:r>
      <w:r w:rsidR="009361FF" w:rsidRPr="00FE10A6">
        <w:t>eUICC</w:t>
      </w:r>
      <w:r w:rsidR="009361FF">
        <w:t xml:space="preserve"> Test </w:t>
      </w:r>
      <w:r w:rsidR="009361FF" w:rsidRPr="00FE10A6">
        <w:t>Memory</w:t>
      </w:r>
      <w:r w:rsidR="009361FF">
        <w:t xml:space="preserve"> </w:t>
      </w:r>
      <w:r w:rsidR="009361FF" w:rsidRPr="00FE10A6">
        <w:t>Reset</w:t>
      </w:r>
      <w:bookmarkEnd w:id="1452"/>
      <w:bookmarkEnd w:id="1453"/>
      <w:bookmarkEnd w:id="1454"/>
      <w:bookmarkEnd w:id="1455"/>
    </w:p>
    <w:p w14:paraId="105291F0" w14:textId="77777777" w:rsidR="009361FF" w:rsidRDefault="009361FF" w:rsidP="009361FF">
      <w:pPr>
        <w:pStyle w:val="NormalParagraph"/>
      </w:pPr>
      <w:r w:rsidRPr="00262FE4">
        <w:t xml:space="preserve">This </w:t>
      </w:r>
      <w:r w:rsidRPr="00C36D4D">
        <w:t xml:space="preserve">procedure is used to delete all the </w:t>
      </w:r>
      <w:r>
        <w:t xml:space="preserve">field-loaded (non-preloaded) Test </w:t>
      </w:r>
      <w:r w:rsidRPr="00C36D4D">
        <w:t>Profiles and their associated Profile Metadata stored on the eUICC regardless of their status. Th</w:t>
      </w:r>
      <w:r w:rsidRPr="00B43806">
        <w:t xml:space="preserve">e procedure is initiated by the End User using the LUI </w:t>
      </w:r>
      <w:r>
        <w:t>while the Device is in Test Mode.</w:t>
      </w:r>
    </w:p>
    <w:p w14:paraId="4AB55D22" w14:textId="77777777" w:rsidR="009361FF" w:rsidRDefault="009361FF" w:rsidP="009361FF">
      <w:pPr>
        <w:pStyle w:val="NormalParagraph"/>
      </w:pPr>
      <w:r>
        <w:t>This procedure is only required if the Device supports Test Mode.</w:t>
      </w:r>
    </w:p>
    <w:p w14:paraId="7273CD5F" w14:textId="444C286C" w:rsidR="00253BA7" w:rsidRPr="00E53007" w:rsidRDefault="00253BA7" w:rsidP="003A26DC">
      <w:pPr>
        <w:pStyle w:val="PlantUML"/>
      </w:pPr>
      <w:r w:rsidRPr="00E53007">
        <w:t>@startuml</w:t>
      </w:r>
    </w:p>
    <w:p w14:paraId="5F9ABB42" w14:textId="77777777" w:rsidR="00253BA7" w:rsidRPr="00E53007" w:rsidRDefault="00253BA7" w:rsidP="003A26DC">
      <w:pPr>
        <w:pStyle w:val="PlantUML"/>
      </w:pPr>
      <w:r>
        <w:t>skinparam monochrome true</w:t>
      </w:r>
    </w:p>
    <w:p w14:paraId="4E0EB5A8" w14:textId="77777777" w:rsidR="00253BA7" w:rsidRPr="00E53007" w:rsidRDefault="00253BA7" w:rsidP="00B04D6B">
      <w:pPr>
        <w:pStyle w:val="PlantUML"/>
      </w:pPr>
      <w:r w:rsidRPr="00E53007">
        <w:t>skinparam ArrowColor Black</w:t>
      </w:r>
    </w:p>
    <w:p w14:paraId="255BD057" w14:textId="77777777" w:rsidR="00253BA7" w:rsidRPr="00E53007" w:rsidRDefault="00253BA7" w:rsidP="00B04D6B">
      <w:pPr>
        <w:pStyle w:val="PlantUML"/>
      </w:pPr>
    </w:p>
    <w:p w14:paraId="4E545912" w14:textId="77777777" w:rsidR="00253BA7" w:rsidRPr="00E53007" w:rsidRDefault="00253BA7" w:rsidP="00B04D6B">
      <w:pPr>
        <w:pStyle w:val="PlantUML"/>
      </w:pPr>
      <w:r w:rsidRPr="00E53007">
        <w:t>hide footbox</w:t>
      </w:r>
    </w:p>
    <w:p w14:paraId="14E9DB9D" w14:textId="77777777" w:rsidR="00253BA7" w:rsidRPr="00E53007" w:rsidRDefault="00253BA7" w:rsidP="00B04D6B">
      <w:pPr>
        <w:pStyle w:val="PlantUML"/>
      </w:pPr>
    </w:p>
    <w:p w14:paraId="6A9AC1DE" w14:textId="77777777" w:rsidR="00253BA7" w:rsidRPr="00E53007" w:rsidRDefault="00253BA7" w:rsidP="00B04D6B">
      <w:pPr>
        <w:pStyle w:val="PlantUML"/>
      </w:pPr>
      <w:r w:rsidRPr="00E53007">
        <w:t>participant "End User" as EndUser #FFFFFF</w:t>
      </w:r>
    </w:p>
    <w:p w14:paraId="4E0C4574" w14:textId="77777777" w:rsidR="00253BA7" w:rsidRPr="00E53007" w:rsidRDefault="00253BA7" w:rsidP="00B04D6B">
      <w:pPr>
        <w:pStyle w:val="PlantUML"/>
      </w:pPr>
      <w:r w:rsidRPr="00E53007">
        <w:t>participant "LUI</w:t>
      </w:r>
      <w:r>
        <w:t>d</w:t>
      </w:r>
      <w:r w:rsidRPr="00E53007">
        <w:t>" as LPA #FFFFFF</w:t>
      </w:r>
    </w:p>
    <w:p w14:paraId="47D14AE2" w14:textId="161C0EBA" w:rsidR="00253BA7" w:rsidRPr="00A12547" w:rsidRDefault="00253BA7" w:rsidP="00B04D6B">
      <w:pPr>
        <w:pStyle w:val="PlantUML"/>
      </w:pPr>
      <w:r w:rsidRPr="00A12547">
        <w:t>participant "</w:t>
      </w:r>
      <w:r w:rsidR="00C6054F" w:rsidRPr="00A12547">
        <w:t xml:space="preserve">eUICC\n </w:t>
      </w:r>
      <w:r w:rsidRPr="00A12547">
        <w:t>LPA Services (ISD-R)" as LPAServices #FFFFFF</w:t>
      </w:r>
    </w:p>
    <w:p w14:paraId="43328E7A" w14:textId="77777777" w:rsidR="00253BA7" w:rsidRPr="00E53007" w:rsidRDefault="00253BA7" w:rsidP="00B04D6B">
      <w:pPr>
        <w:pStyle w:val="PlantUML"/>
      </w:pPr>
      <w:r w:rsidRPr="00E53007">
        <w:t>participant "Device Baseband" as Baseband #FFFFFF</w:t>
      </w:r>
    </w:p>
    <w:p w14:paraId="0590B803" w14:textId="77777777" w:rsidR="00253BA7" w:rsidRPr="00E53007" w:rsidRDefault="00253BA7" w:rsidP="00B04D6B">
      <w:pPr>
        <w:pStyle w:val="PlantUML"/>
      </w:pPr>
    </w:p>
    <w:p w14:paraId="1BF00ED4" w14:textId="77777777" w:rsidR="00253BA7" w:rsidRPr="00E53007" w:rsidRDefault="00253BA7" w:rsidP="00076D15">
      <w:pPr>
        <w:pStyle w:val="PlantUML"/>
      </w:pPr>
      <w:r w:rsidRPr="00E53007">
        <w:t>note over EndUser, LPA #FFFFFF</w:t>
      </w:r>
    </w:p>
    <w:p w14:paraId="63759648" w14:textId="77777777" w:rsidR="00253BA7" w:rsidRPr="00E53007" w:rsidRDefault="00253BA7" w:rsidP="00076D15">
      <w:pPr>
        <w:pStyle w:val="PlantUML"/>
      </w:pPr>
      <w:r w:rsidRPr="00E53007">
        <w:tab/>
        <w:t>[</w:t>
      </w:r>
      <w:r>
        <w:t>0] End User interactions</w:t>
      </w:r>
    </w:p>
    <w:p w14:paraId="31133BFF" w14:textId="77777777" w:rsidR="00253BA7" w:rsidRPr="00E53007" w:rsidRDefault="00253BA7" w:rsidP="00076D15">
      <w:pPr>
        <w:pStyle w:val="PlantUML"/>
      </w:pPr>
      <w:r w:rsidRPr="00E53007">
        <w:t>end note</w:t>
      </w:r>
    </w:p>
    <w:p w14:paraId="49F1786F" w14:textId="77777777" w:rsidR="00253BA7" w:rsidRPr="00E53007" w:rsidRDefault="00253BA7" w:rsidP="00076D15">
      <w:pPr>
        <w:pStyle w:val="PlantUML"/>
      </w:pPr>
      <w:r w:rsidRPr="00E53007">
        <w:t>LPA -&gt; LPAServices: [1] ES10c.eUICCMemoryReset(deleteFieldLoadedTestProfiles)</w:t>
      </w:r>
    </w:p>
    <w:p w14:paraId="4FA60926" w14:textId="77777777" w:rsidR="00253BA7" w:rsidRPr="00E53007" w:rsidRDefault="00253BA7" w:rsidP="00076D15">
      <w:pPr>
        <w:pStyle w:val="PlantUML"/>
      </w:pPr>
    </w:p>
    <w:p w14:paraId="2FB9D3F1" w14:textId="77777777" w:rsidR="00253BA7" w:rsidRPr="00E53007" w:rsidRDefault="00253BA7" w:rsidP="00076D15">
      <w:pPr>
        <w:pStyle w:val="PlantUML"/>
      </w:pPr>
      <w:r w:rsidRPr="00E53007">
        <w:t>note over LPAServices #FFFFFF</w:t>
      </w:r>
    </w:p>
    <w:p w14:paraId="070495ED" w14:textId="77777777" w:rsidR="00253BA7" w:rsidRPr="00E53007" w:rsidRDefault="00253BA7" w:rsidP="00076D15">
      <w:pPr>
        <w:pStyle w:val="PlantUML"/>
      </w:pPr>
      <w:r w:rsidRPr="00E53007">
        <w:tab/>
        <w:t xml:space="preserve">[2] Delete all </w:t>
      </w:r>
      <w:r>
        <w:t>the ISD-Ps with Test Profiles</w:t>
      </w:r>
    </w:p>
    <w:p w14:paraId="55F8629D" w14:textId="77777777" w:rsidR="00253BA7" w:rsidRPr="00E53007" w:rsidRDefault="00253BA7" w:rsidP="00076D15">
      <w:pPr>
        <w:pStyle w:val="PlantUML"/>
      </w:pPr>
      <w:r w:rsidRPr="00E53007">
        <w:t xml:space="preserve">     and associated Profile Metadata</w:t>
      </w:r>
    </w:p>
    <w:p w14:paraId="34EBFFBF" w14:textId="77777777" w:rsidR="00253BA7" w:rsidRPr="00E53007" w:rsidRDefault="00253BA7" w:rsidP="00076D15">
      <w:pPr>
        <w:pStyle w:val="PlantUML"/>
      </w:pPr>
      <w:r w:rsidRPr="00E53007">
        <w:t>end note</w:t>
      </w:r>
    </w:p>
    <w:p w14:paraId="5CBF0CA4" w14:textId="77777777" w:rsidR="00253BA7" w:rsidRPr="00E53007" w:rsidRDefault="00253BA7" w:rsidP="001E5045">
      <w:pPr>
        <w:pStyle w:val="PlantUML"/>
      </w:pPr>
    </w:p>
    <w:p w14:paraId="2854C9A5" w14:textId="77777777" w:rsidR="00253BA7" w:rsidRPr="00E53007" w:rsidRDefault="00253BA7" w:rsidP="001E5045">
      <w:pPr>
        <w:pStyle w:val="PlantUML"/>
      </w:pPr>
      <w:r w:rsidRPr="00E53007">
        <w:t>LPAServices --&gt; LPA : [3] OK</w:t>
      </w:r>
    </w:p>
    <w:p w14:paraId="57C87F27" w14:textId="77777777" w:rsidR="00253BA7" w:rsidRPr="00E53007" w:rsidRDefault="00253BA7" w:rsidP="001E5045">
      <w:pPr>
        <w:pStyle w:val="PlantUML"/>
      </w:pPr>
    </w:p>
    <w:p w14:paraId="4AF527F8" w14:textId="77777777" w:rsidR="00B13018" w:rsidRDefault="00B13018" w:rsidP="001E5045">
      <w:pPr>
        <w:pStyle w:val="PlantUML"/>
      </w:pPr>
      <w:r>
        <w:t>alt SEP</w:t>
      </w:r>
    </w:p>
    <w:p w14:paraId="41C2EE8F" w14:textId="4D6DC0B9" w:rsidR="00253BA7" w:rsidRPr="00E53007" w:rsidRDefault="00253BA7" w:rsidP="001E5045">
      <w:pPr>
        <w:pStyle w:val="PlantUML"/>
      </w:pPr>
      <w:r w:rsidRPr="00E53007">
        <w:t>LPAServices --&gt; Baseband : [4] [REFRESH (</w:t>
      </w:r>
      <w:r w:rsidR="00B13018">
        <w:t>UICC Reset</w:t>
      </w:r>
      <w:r w:rsidRPr="00E53007">
        <w:t>)]</w:t>
      </w:r>
    </w:p>
    <w:p w14:paraId="60A5AA15" w14:textId="77777777" w:rsidR="00B13018" w:rsidRDefault="00B13018" w:rsidP="001E5045">
      <w:pPr>
        <w:pStyle w:val="PlantUML"/>
      </w:pPr>
      <w:r>
        <w:t>else MEP</w:t>
      </w:r>
    </w:p>
    <w:p w14:paraId="4E7ACB5C" w14:textId="77777777" w:rsidR="00B13018" w:rsidRDefault="00B13018" w:rsidP="001E5045">
      <w:pPr>
        <w:pStyle w:val="PlantUML"/>
        <w:rPr>
          <w:lang w:bidi="bn-BD"/>
        </w:rPr>
      </w:pPr>
      <w:r>
        <w:t>LPAServices -&gt; Baseband : [4] [</w:t>
      </w:r>
      <w:r>
        <w:rPr>
          <w:lang w:bidi="bn-BD"/>
        </w:rPr>
        <w:t>LSI COMMAND (UICC Platform Reset)]</w:t>
      </w:r>
    </w:p>
    <w:p w14:paraId="57D85932" w14:textId="77777777" w:rsidR="00B13018" w:rsidRDefault="00B13018" w:rsidP="001E5045">
      <w:pPr>
        <w:pStyle w:val="PlantUML"/>
      </w:pPr>
      <w:r>
        <w:t>end</w:t>
      </w:r>
    </w:p>
    <w:p w14:paraId="21E2A5AA" w14:textId="77777777" w:rsidR="00B13018" w:rsidRDefault="00B13018" w:rsidP="001E5045">
      <w:pPr>
        <w:pStyle w:val="PlantUML"/>
      </w:pPr>
      <w:r>
        <w:t>Baseband -&gt; LPAServices: RESET</w:t>
      </w:r>
    </w:p>
    <w:p w14:paraId="6E46B34C" w14:textId="77777777" w:rsidR="00253BA7" w:rsidRPr="00E53007" w:rsidRDefault="00253BA7" w:rsidP="00111F4E">
      <w:pPr>
        <w:pStyle w:val="PlantUML"/>
      </w:pPr>
    </w:p>
    <w:p w14:paraId="29595229" w14:textId="77777777" w:rsidR="00253BA7" w:rsidRDefault="00253BA7" w:rsidP="00111F4E">
      <w:pPr>
        <w:pStyle w:val="PlantUML"/>
      </w:pPr>
      <w:r w:rsidRPr="00E53007">
        <w:t>@enduml</w:t>
      </w:r>
    </w:p>
    <w:p w14:paraId="5C836A09" w14:textId="63EA1800" w:rsidR="003A26DC" w:rsidRDefault="003A26DC" w:rsidP="003A26DC">
      <w:pPr>
        <w:pStyle w:val="PlantUMLImg"/>
      </w:pPr>
      <w:r>
        <w:rPr>
          <w:noProof/>
          <w:lang w:val="en-GB" w:eastAsia="en-GB"/>
        </w:rPr>
        <w:drawing>
          <wp:inline distT="0" distB="0" distL="0" distR="0" wp14:anchorId="26A7A7B8" wp14:editId="0C8A9B57">
            <wp:extent cx="5731510" cy="2513705"/>
            <wp:effectExtent l="0" t="0" r="2540" b="1270"/>
            <wp:docPr id="33" name="Picture 3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54">
                      <a:extLst>
                        <a:ext uri="{28A0092B-C50C-407E-A947-70E740481C1C}">
                          <a14:useLocalDpi xmlns:a14="http://schemas.microsoft.com/office/drawing/2010/main" val="0"/>
                        </a:ext>
                      </a:extLst>
                    </a:blip>
                    <a:stretch>
                      <a:fillRect/>
                    </a:stretch>
                  </pic:blipFill>
                  <pic:spPr>
                    <a:xfrm>
                      <a:off x="0" y="0"/>
                      <a:ext cx="5731510" cy="2513705"/>
                    </a:xfrm>
                    <a:prstGeom prst="rect">
                      <a:avLst/>
                    </a:prstGeom>
                  </pic:spPr>
                </pic:pic>
              </a:graphicData>
            </a:graphic>
          </wp:inline>
        </w:drawing>
      </w:r>
    </w:p>
    <w:p w14:paraId="396FACE7" w14:textId="11A0AFC2" w:rsidR="009361FF" w:rsidRPr="001B7B30" w:rsidRDefault="00F66DD3" w:rsidP="00BD45AD">
      <w:pPr>
        <w:pStyle w:val="Figurecaption"/>
        <w:ind w:left="360" w:hanging="360"/>
      </w:pPr>
      <w:r w:rsidRPr="001B7B30">
        <w:rPr>
          <w:rFonts w:ascii="Arial Bold" w:hAnsi="Arial Bold"/>
        </w:rPr>
        <w:t>Figure 23</w:t>
      </w:r>
      <w:r w:rsidR="009361FF" w:rsidRPr="001B7B30">
        <w:t xml:space="preserve">: eUICC </w:t>
      </w:r>
      <w:r w:rsidR="009361FF">
        <w:t xml:space="preserve">Test </w:t>
      </w:r>
      <w:r w:rsidR="009361FF" w:rsidRPr="001B7B30">
        <w:t>Memory Reset</w:t>
      </w:r>
    </w:p>
    <w:p w14:paraId="0C48E081" w14:textId="77777777" w:rsidR="009361FF" w:rsidRPr="00F96E8D" w:rsidRDefault="009361FF" w:rsidP="009361FF">
      <w:pPr>
        <w:pStyle w:val="NormalParagraph"/>
      </w:pPr>
      <w:r w:rsidRPr="00F96E8D">
        <w:rPr>
          <w:b/>
        </w:rPr>
        <w:t>Start Conditions:</w:t>
      </w:r>
    </w:p>
    <w:p w14:paraId="62D96C62" w14:textId="66442CE7" w:rsidR="009361FF" w:rsidRDefault="00F66DD3" w:rsidP="00BD45AD">
      <w:pPr>
        <w:pStyle w:val="ListBullet1"/>
        <w:ind w:left="680" w:hanging="340"/>
      </w:pPr>
      <w:r>
        <w:rPr>
          <w:rFonts w:ascii="Symbol" w:hAnsi="Symbol"/>
        </w:rPr>
        <w:t></w:t>
      </w:r>
      <w:r>
        <w:rPr>
          <w:rFonts w:ascii="Symbol" w:hAnsi="Symbol"/>
        </w:rPr>
        <w:tab/>
      </w:r>
      <w:r w:rsidR="009361FF">
        <w:t>The Device is in Test Mode</w:t>
      </w:r>
    </w:p>
    <w:p w14:paraId="4A1FDC4B" w14:textId="6468DB9F"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User Intent is </w:t>
      </w:r>
      <w:r w:rsidR="00C27B3B">
        <w:t>acquired</w:t>
      </w:r>
      <w:r w:rsidR="00C27B3B" w:rsidRPr="001B7B30">
        <w:t xml:space="preserve"> </w:t>
      </w:r>
      <w:r w:rsidR="009361FF" w:rsidRPr="001B7B30">
        <w:t>as defined in SGP.21 [</w:t>
      </w:r>
      <w:hyperlink w:anchor="SGP21" w:history="1">
        <w:r w:rsidR="009361FF" w:rsidRPr="001B7B30">
          <w:t>4</w:t>
        </w:r>
      </w:hyperlink>
      <w:r w:rsidR="009361FF" w:rsidRPr="001B7B30">
        <w:t>].</w:t>
      </w:r>
    </w:p>
    <w:p w14:paraId="43530A47" w14:textId="77777777" w:rsidR="009361FF" w:rsidRPr="00201074" w:rsidRDefault="009361FF" w:rsidP="009361FF">
      <w:pPr>
        <w:pStyle w:val="NormalParagraph"/>
      </w:pPr>
      <w:r w:rsidRPr="00201074">
        <w:rPr>
          <w:b/>
        </w:rPr>
        <w:t>Procedure:</w:t>
      </w:r>
    </w:p>
    <w:p w14:paraId="63BE283F" w14:textId="25BE5B2C" w:rsidR="009361FF" w:rsidRPr="00B3472C" w:rsidRDefault="00F66DD3" w:rsidP="00BD45AD">
      <w:pPr>
        <w:pStyle w:val="ListNumber"/>
        <w:numPr>
          <w:ilvl w:val="0"/>
          <w:numId w:val="0"/>
        </w:numPr>
        <w:tabs>
          <w:tab w:val="left" w:pos="340"/>
        </w:tabs>
        <w:ind w:left="680" w:hanging="340"/>
        <w:rPr>
          <w:lang w:eastAsia="en-GB"/>
        </w:rPr>
      </w:pPr>
      <w:r w:rsidRPr="00B3472C">
        <w:rPr>
          <w:lang w:eastAsia="en-GB"/>
        </w:rPr>
        <w:t>0.</w:t>
      </w:r>
      <w:r w:rsidRPr="00B3472C">
        <w:rPr>
          <w:lang w:eastAsia="en-GB"/>
        </w:rPr>
        <w:tab/>
      </w:r>
      <w:r w:rsidR="009361FF" w:rsidRPr="00B3472C">
        <w:rPr>
          <w:lang w:eastAsia="en-GB"/>
        </w:rPr>
        <w:t xml:space="preserve">The End User initiates the eUICC </w:t>
      </w:r>
      <w:r w:rsidR="009361FF">
        <w:rPr>
          <w:lang w:eastAsia="en-GB"/>
        </w:rPr>
        <w:t xml:space="preserve">Test </w:t>
      </w:r>
      <w:r w:rsidR="009361FF" w:rsidRPr="00B3472C">
        <w:rPr>
          <w:lang w:eastAsia="en-GB"/>
        </w:rPr>
        <w:t>Memory Reset</w:t>
      </w:r>
      <w:r w:rsidR="00C27B3B">
        <w:rPr>
          <w:rFonts w:eastAsiaTheme="minorEastAsia" w:hint="eastAsia"/>
          <w:lang w:eastAsia="ko-KR"/>
        </w:rPr>
        <w:t>. The LPA</w:t>
      </w:r>
      <w:r w:rsidR="00C27B3B">
        <w:rPr>
          <w:rFonts w:eastAsiaTheme="minorEastAsia"/>
          <w:lang w:eastAsia="ko-KR"/>
        </w:rPr>
        <w:t>d</w:t>
      </w:r>
      <w:r w:rsidR="00C27B3B">
        <w:rPr>
          <w:rFonts w:eastAsiaTheme="minorEastAsia" w:hint="eastAsia"/>
          <w:lang w:eastAsia="ko-KR"/>
        </w:rPr>
        <w:t xml:space="preserve"> SHALL ask for Simple Confirmation by presenting the consequences</w:t>
      </w:r>
      <w:r w:rsidR="009361FF" w:rsidRPr="00B3472C">
        <w:rPr>
          <w:lang w:eastAsia="en-GB"/>
        </w:rPr>
        <w:t>.</w:t>
      </w:r>
    </w:p>
    <w:p w14:paraId="111AECA7" w14:textId="1588BDDA" w:rsidR="009361FF" w:rsidRDefault="00F66DD3" w:rsidP="00BD45AD">
      <w:pPr>
        <w:pStyle w:val="ListNumber"/>
        <w:numPr>
          <w:ilvl w:val="0"/>
          <w:numId w:val="0"/>
        </w:numPr>
        <w:tabs>
          <w:tab w:val="left" w:pos="340"/>
        </w:tabs>
        <w:ind w:left="680" w:hanging="340"/>
        <w:rPr>
          <w:lang w:eastAsia="en-GB"/>
        </w:rPr>
      </w:pPr>
      <w:r>
        <w:rPr>
          <w:lang w:eastAsia="en-GB"/>
        </w:rPr>
        <w:t>1.</w:t>
      </w:r>
      <w:r>
        <w:rPr>
          <w:lang w:eastAsia="en-GB"/>
        </w:rPr>
        <w:tab/>
      </w:r>
      <w:r w:rsidR="009361FF" w:rsidRPr="001B7B30">
        <w:rPr>
          <w:lang w:eastAsia="en-GB"/>
        </w:rPr>
        <w:t>The LPA</w:t>
      </w:r>
      <w:r w:rsidR="009361FF">
        <w:rPr>
          <w:lang w:eastAsia="en-GB"/>
        </w:rPr>
        <w:t>d</w:t>
      </w:r>
      <w:r w:rsidR="009361FF" w:rsidRPr="001B7B30">
        <w:rPr>
          <w:lang w:eastAsia="en-GB"/>
        </w:rPr>
        <w:t xml:space="preserve"> SHALL call the </w:t>
      </w:r>
      <w:r w:rsidR="009361FF">
        <w:rPr>
          <w:lang w:eastAsia="en-GB"/>
        </w:rPr>
        <w:t>"</w:t>
      </w:r>
      <w:r w:rsidR="009361FF" w:rsidRPr="001B7B30">
        <w:rPr>
          <w:lang w:eastAsia="en-GB"/>
        </w:rPr>
        <w:t>ES10c.eUICCMemoryReset</w:t>
      </w:r>
      <w:r w:rsidR="009361FF">
        <w:rPr>
          <w:lang w:eastAsia="en-GB"/>
        </w:rPr>
        <w:t>"</w:t>
      </w:r>
      <w:r w:rsidR="009361FF" w:rsidRPr="001B7B30">
        <w:rPr>
          <w:lang w:eastAsia="en-GB"/>
        </w:rPr>
        <w:t xml:space="preserve"> </w:t>
      </w:r>
      <w:r w:rsidR="00EF0F37" w:rsidRPr="00BD45AD">
        <w:rPr>
          <w:rFonts w:eastAsia="Arial" w:cs="Arial"/>
          <w:szCs w:val="22"/>
        </w:rPr>
        <w:t xml:space="preserve">(section 5.7.19) </w:t>
      </w:r>
      <w:r w:rsidR="009361FF" w:rsidRPr="001B7B30">
        <w:rPr>
          <w:lang w:eastAsia="en-GB"/>
        </w:rPr>
        <w:t>function of the ISD-R</w:t>
      </w:r>
      <w:r w:rsidR="009361FF">
        <w:rPr>
          <w:lang w:eastAsia="en-GB"/>
        </w:rPr>
        <w:t xml:space="preserve"> as defined in section 5.7.19, specifying that field-loaded (non-preinstalled) Test Profiles are to be erased.</w:t>
      </w:r>
    </w:p>
    <w:p w14:paraId="7591CD10" w14:textId="640E972D" w:rsidR="002D7466" w:rsidRDefault="00F66DD3" w:rsidP="00BD45AD">
      <w:pPr>
        <w:pStyle w:val="ListNumber"/>
        <w:numPr>
          <w:ilvl w:val="0"/>
          <w:numId w:val="0"/>
        </w:numPr>
        <w:tabs>
          <w:tab w:val="left" w:pos="340"/>
        </w:tabs>
        <w:ind w:left="680" w:hanging="340"/>
        <w:rPr>
          <w:lang w:eastAsia="en-GB"/>
        </w:rPr>
      </w:pPr>
      <w:r>
        <w:rPr>
          <w:lang w:eastAsia="en-GB"/>
        </w:rPr>
        <w:t>2.</w:t>
      </w:r>
      <w:r>
        <w:rPr>
          <w:lang w:eastAsia="en-GB"/>
        </w:rPr>
        <w:tab/>
      </w:r>
      <w:r w:rsidR="009361FF" w:rsidRPr="00B86D98">
        <w:rPr>
          <w:lang w:eastAsia="en-GB"/>
        </w:rPr>
        <w:t xml:space="preserve">If the eUICC does not support Test Profiles then the ISD-R SHALL return an OK result to the LPA and the procedure SHALL stop. </w:t>
      </w:r>
      <w:r w:rsidR="002D7466">
        <w:rPr>
          <w:lang w:eastAsia="en-GB"/>
        </w:rPr>
        <w:t>Otherwise:</w:t>
      </w:r>
    </w:p>
    <w:p w14:paraId="47909B8A" w14:textId="1ECA8D57" w:rsidR="002D7466" w:rsidRDefault="00F66DD3" w:rsidP="00BD45AD">
      <w:pPr>
        <w:pStyle w:val="ListNumber"/>
        <w:numPr>
          <w:ilvl w:val="0"/>
          <w:numId w:val="0"/>
        </w:numPr>
        <w:tabs>
          <w:tab w:val="left" w:pos="1020"/>
        </w:tabs>
        <w:ind w:left="1360" w:hanging="340"/>
        <w:rPr>
          <w:lang w:eastAsia="en-GB"/>
        </w:rPr>
      </w:pPr>
      <w:r>
        <w:rPr>
          <w:lang w:eastAsia="en-GB"/>
        </w:rPr>
        <w:t>a)</w:t>
      </w:r>
      <w:r>
        <w:rPr>
          <w:lang w:eastAsia="en-GB"/>
        </w:rPr>
        <w:tab/>
      </w:r>
      <w:r w:rsidR="002D7466">
        <w:rPr>
          <w:lang w:eastAsia="en-GB"/>
        </w:rPr>
        <w:t>If a proactive session is ongoing</w:t>
      </w:r>
      <w:r w:rsidR="004C5278">
        <w:rPr>
          <w:lang w:eastAsia="en-GB"/>
        </w:rPr>
        <w:t xml:space="preserve"> on the Command Port</w:t>
      </w:r>
      <w:r w:rsidR="002D7466">
        <w:rPr>
          <w:lang w:eastAsia="en-GB"/>
        </w:rPr>
        <w:t>:</w:t>
      </w:r>
    </w:p>
    <w:p w14:paraId="0809C424" w14:textId="39690ECA" w:rsidR="002D7466" w:rsidRDefault="002D7466" w:rsidP="00BD45AD">
      <w:pPr>
        <w:pStyle w:val="ListNumber"/>
        <w:numPr>
          <w:ilvl w:val="0"/>
          <w:numId w:val="0"/>
        </w:numPr>
        <w:tabs>
          <w:tab w:val="left" w:pos="1701"/>
        </w:tabs>
        <w:ind w:left="1701"/>
        <w:rPr>
          <w:lang w:eastAsia="en-GB"/>
        </w:rPr>
      </w:pPr>
      <w:r>
        <w:rPr>
          <w:lang w:eastAsia="en-GB"/>
        </w:rPr>
        <w:t xml:space="preserve">The function </w:t>
      </w:r>
      <w:r w:rsidR="000E3A93">
        <w:rPr>
          <w:lang w:eastAsia="en-GB"/>
        </w:rPr>
        <w:t xml:space="preserve">MAY </w:t>
      </w:r>
      <w:r>
        <w:rPr>
          <w:lang w:eastAsia="en-GB"/>
        </w:rPr>
        <w:t>return the appropriate error code and stop its execution.</w:t>
      </w:r>
      <w:r w:rsidR="00C645AE">
        <w:rPr>
          <w:lang w:eastAsia="en-GB"/>
        </w:rPr>
        <w:t xml:space="preserve"> If so, t</w:t>
      </w:r>
      <w:r>
        <w:rPr>
          <w:lang w:eastAsia="en-GB"/>
        </w:rPr>
        <w:t>he LPAd MAY take implementation-dependent actions to terminate the proactive command session, and MAY call again the "</w:t>
      </w:r>
      <w:r w:rsidRPr="001B7B30">
        <w:rPr>
          <w:lang w:eastAsia="en-GB"/>
        </w:rPr>
        <w:t>ES10c.eUICCMemoryReset</w:t>
      </w:r>
      <w:r>
        <w:rPr>
          <w:lang w:eastAsia="en-GB"/>
        </w:rPr>
        <w:t>"</w:t>
      </w:r>
      <w:r w:rsidRPr="001B7B30">
        <w:rPr>
          <w:lang w:eastAsia="en-GB"/>
        </w:rPr>
        <w:t xml:space="preserve"> function</w:t>
      </w:r>
      <w:r>
        <w:rPr>
          <w:lang w:eastAsia="en-GB"/>
        </w:rPr>
        <w:t xml:space="preserve"> without any further End User interaction.</w:t>
      </w:r>
    </w:p>
    <w:p w14:paraId="50F58E7F" w14:textId="5512D508" w:rsidR="009361FF" w:rsidRPr="001B7B30" w:rsidRDefault="00F66DD3" w:rsidP="00BD45AD">
      <w:pPr>
        <w:pStyle w:val="ListNumber"/>
        <w:numPr>
          <w:ilvl w:val="0"/>
          <w:numId w:val="0"/>
        </w:numPr>
        <w:tabs>
          <w:tab w:val="left" w:pos="1020"/>
        </w:tabs>
        <w:ind w:left="1360" w:hanging="340"/>
        <w:rPr>
          <w:lang w:eastAsia="en-GB"/>
        </w:rPr>
      </w:pPr>
      <w:r w:rsidRPr="001B7B30">
        <w:rPr>
          <w:lang w:eastAsia="en-GB"/>
        </w:rPr>
        <w:t>b)</w:t>
      </w:r>
      <w:r w:rsidRPr="001B7B30">
        <w:rPr>
          <w:lang w:eastAsia="en-GB"/>
        </w:rPr>
        <w:tab/>
      </w:r>
      <w:r w:rsidR="00C645AE">
        <w:rPr>
          <w:lang w:eastAsia="en-GB"/>
        </w:rPr>
        <w:t>If the ISD-R does not stop execution due to an ongoing proactive session</w:t>
      </w:r>
      <w:r w:rsidR="004C5278">
        <w:rPr>
          <w:lang w:eastAsia="en-GB"/>
        </w:rPr>
        <w:t xml:space="preserve"> on the Command Port</w:t>
      </w:r>
      <w:r w:rsidR="00C645AE">
        <w:rPr>
          <w:lang w:eastAsia="en-GB"/>
        </w:rPr>
        <w:t>, it</w:t>
      </w:r>
      <w:r w:rsidR="009361FF" w:rsidRPr="001B7B30">
        <w:rPr>
          <w:lang w:eastAsia="en-GB"/>
        </w:rPr>
        <w:t xml:space="preserve"> SHALL delete all the </w:t>
      </w:r>
      <w:r w:rsidR="009361FF">
        <w:rPr>
          <w:lang w:eastAsia="en-GB"/>
        </w:rPr>
        <w:t xml:space="preserve">selected </w:t>
      </w:r>
      <w:r w:rsidR="009361FF" w:rsidRPr="001B7B30">
        <w:rPr>
          <w:lang w:eastAsia="en-GB"/>
        </w:rPr>
        <w:t>ISD-Ps with their Profiles and their associated data and Profile Metadata.</w:t>
      </w:r>
    </w:p>
    <w:p w14:paraId="77687114" w14:textId="01B33CAB" w:rsidR="009361FF" w:rsidRPr="00B3472C" w:rsidRDefault="00F66DD3" w:rsidP="00BD45AD">
      <w:pPr>
        <w:pStyle w:val="ListNumber"/>
        <w:numPr>
          <w:ilvl w:val="0"/>
          <w:numId w:val="0"/>
        </w:numPr>
        <w:tabs>
          <w:tab w:val="left" w:pos="340"/>
        </w:tabs>
        <w:ind w:left="680" w:hanging="340"/>
        <w:rPr>
          <w:lang w:eastAsia="en-GB"/>
        </w:rPr>
      </w:pPr>
      <w:r w:rsidRPr="00B3472C">
        <w:rPr>
          <w:lang w:eastAsia="en-GB"/>
        </w:rPr>
        <w:t>3.</w:t>
      </w:r>
      <w:r w:rsidRPr="00B3472C">
        <w:rPr>
          <w:lang w:eastAsia="en-GB"/>
        </w:rPr>
        <w:tab/>
      </w:r>
      <w:r w:rsidR="009361FF" w:rsidRPr="00B3472C">
        <w:rPr>
          <w:lang w:eastAsia="en-GB"/>
        </w:rPr>
        <w:t xml:space="preserve">The ISD-R SHALL </w:t>
      </w:r>
      <w:r w:rsidR="009361FF" w:rsidRPr="001B7B30">
        <w:rPr>
          <w:lang w:eastAsia="en-GB"/>
        </w:rPr>
        <w:t xml:space="preserve">return a response indicating </w:t>
      </w:r>
      <w:r w:rsidR="009361FF" w:rsidRPr="00B3472C">
        <w:rPr>
          <w:lang w:eastAsia="en-GB"/>
        </w:rPr>
        <w:t>result OK back to the LUI</w:t>
      </w:r>
      <w:r w:rsidR="009361FF">
        <w:rPr>
          <w:lang w:eastAsia="en-GB"/>
        </w:rPr>
        <w:t>d</w:t>
      </w:r>
      <w:r w:rsidR="009361FF" w:rsidRPr="00B3472C">
        <w:rPr>
          <w:lang w:eastAsia="en-GB"/>
        </w:rPr>
        <w:t>.</w:t>
      </w:r>
    </w:p>
    <w:p w14:paraId="7CC70F63" w14:textId="3009E420" w:rsidR="009361FF" w:rsidRDefault="00F66DD3" w:rsidP="00BD45AD">
      <w:pPr>
        <w:pStyle w:val="ListNumber"/>
        <w:numPr>
          <w:ilvl w:val="0"/>
          <w:numId w:val="0"/>
        </w:numPr>
        <w:tabs>
          <w:tab w:val="left" w:pos="340"/>
        </w:tabs>
        <w:ind w:left="680" w:hanging="340"/>
        <w:rPr>
          <w:lang w:eastAsia="en-GB"/>
        </w:rPr>
      </w:pPr>
      <w:r>
        <w:rPr>
          <w:lang w:eastAsia="en-GB"/>
        </w:rPr>
        <w:t>4.</w:t>
      </w:r>
      <w:r>
        <w:rPr>
          <w:lang w:eastAsia="en-GB"/>
        </w:rPr>
        <w:tab/>
      </w:r>
      <w:r w:rsidR="00B13018">
        <w:rPr>
          <w:lang w:eastAsia="en-GB"/>
        </w:rPr>
        <w:t>I</w:t>
      </w:r>
      <w:r w:rsidR="009361FF" w:rsidRPr="001B7B30">
        <w:rPr>
          <w:lang w:eastAsia="en-GB"/>
        </w:rPr>
        <w:t xml:space="preserve">f there was an </w:t>
      </w:r>
      <w:r w:rsidR="009361FF" w:rsidRPr="00B3472C">
        <w:rPr>
          <w:lang w:eastAsia="en-GB"/>
        </w:rPr>
        <w:t>E</w:t>
      </w:r>
      <w:r w:rsidR="009361FF" w:rsidRPr="001B7B30">
        <w:rPr>
          <w:lang w:eastAsia="en-GB"/>
        </w:rPr>
        <w:t>nabled Profile, the ISD-R SHALL send a proactive command to the Device</w:t>
      </w:r>
      <w:r w:rsidR="00B13018" w:rsidRPr="00B13018">
        <w:rPr>
          <w:lang w:eastAsia="en-GB"/>
        </w:rPr>
        <w:t xml:space="preserve"> </w:t>
      </w:r>
      <w:r w:rsidR="00B13018">
        <w:rPr>
          <w:lang w:eastAsia="en-GB"/>
        </w:rPr>
        <w:t xml:space="preserve">to reset the eUICC. For SEP, the </w:t>
      </w:r>
      <w:r w:rsidR="00B13018" w:rsidRPr="001B7B30">
        <w:rPr>
          <w:lang w:eastAsia="en-GB"/>
        </w:rPr>
        <w:t xml:space="preserve">ISD-R </w:t>
      </w:r>
      <w:r w:rsidR="00B13018">
        <w:rPr>
          <w:lang w:eastAsia="en-GB"/>
        </w:rPr>
        <w:t xml:space="preserve">SHALL send a </w:t>
      </w:r>
      <w:r w:rsidR="00B13018">
        <w:t xml:space="preserve">REFRESH with mode "UICC Reset". For MEP, </w:t>
      </w:r>
      <w:r w:rsidR="00B13018">
        <w:rPr>
          <w:lang w:eastAsia="en-GB"/>
        </w:rPr>
        <w:t xml:space="preserve">the </w:t>
      </w:r>
      <w:r w:rsidR="00B13018" w:rsidRPr="001B7B30">
        <w:rPr>
          <w:lang w:eastAsia="en-GB"/>
        </w:rPr>
        <w:t xml:space="preserve">ISD-R </w:t>
      </w:r>
      <w:r w:rsidR="00B13018">
        <w:rPr>
          <w:lang w:eastAsia="en-GB"/>
        </w:rPr>
        <w:t xml:space="preserve">SHALL send an </w:t>
      </w:r>
      <w:r w:rsidR="00B13018" w:rsidRPr="00F66F89">
        <w:rPr>
          <w:rStyle w:val="NormalParagraphZchn"/>
        </w:rPr>
        <w:t xml:space="preserve">LSI COMMAND with </w:t>
      </w:r>
      <w:r w:rsidR="00B13018">
        <w:rPr>
          <w:rStyle w:val="NormalParagraphZchn"/>
        </w:rPr>
        <w:t xml:space="preserve">"UICC </w:t>
      </w:r>
      <w:r w:rsidR="00B13018" w:rsidRPr="00F66F89">
        <w:rPr>
          <w:rStyle w:val="NormalParagraphZchn"/>
        </w:rPr>
        <w:t>Platform Reset</w:t>
      </w:r>
      <w:r w:rsidR="00B13018">
        <w:rPr>
          <w:rStyle w:val="NormalParagraphZchn"/>
        </w:rPr>
        <w:t>"</w:t>
      </w:r>
      <w:r w:rsidR="009361FF">
        <w:rPr>
          <w:lang w:eastAsia="en-GB"/>
        </w:rPr>
        <w:t>.</w:t>
      </w:r>
    </w:p>
    <w:p w14:paraId="46A8AB2F" w14:textId="77777777" w:rsidR="00070F06" w:rsidRPr="00CF01E6" w:rsidRDefault="00070F06" w:rsidP="00070F06">
      <w:pPr>
        <w:pStyle w:val="NOTE"/>
      </w:pPr>
      <w:r>
        <w:t xml:space="preserve">NOTE: </w:t>
      </w:r>
      <w:r>
        <w:tab/>
      </w:r>
      <w:r>
        <w:rPr>
          <w:rFonts w:cs="Arial"/>
          <w:lang w:val="en-US"/>
        </w:rPr>
        <w:t>Instead of fetching the proactive command, the Device MAY reset the eUICC interface</w:t>
      </w:r>
      <w:r w:rsidRPr="00967F2A">
        <w:t>.</w:t>
      </w:r>
    </w:p>
    <w:p w14:paraId="7BA6445E" w14:textId="77777777" w:rsidR="009361FF" w:rsidRPr="00F96E8D" w:rsidRDefault="009361FF" w:rsidP="009361FF">
      <w:pPr>
        <w:pStyle w:val="NormalParagraph"/>
        <w:rPr>
          <w:b/>
        </w:rPr>
      </w:pPr>
      <w:r w:rsidRPr="00F96E8D">
        <w:rPr>
          <w:b/>
        </w:rPr>
        <w:t>End conditions:</w:t>
      </w:r>
    </w:p>
    <w:p w14:paraId="3499D0A5" w14:textId="77777777" w:rsidR="009361FF" w:rsidRDefault="009361FF" w:rsidP="009361FF">
      <w:pPr>
        <w:pStyle w:val="NormalParagraph"/>
      </w:pPr>
      <w:r>
        <w:t>The</w:t>
      </w:r>
      <w:r w:rsidRPr="001B7B30">
        <w:t xml:space="preserve"> </w:t>
      </w:r>
      <w:r>
        <w:t xml:space="preserve">Test </w:t>
      </w:r>
      <w:r w:rsidRPr="001B7B30">
        <w:t>Profiles and their associated Profile Metadata are deleted from the eUICC.</w:t>
      </w:r>
    </w:p>
    <w:p w14:paraId="72CB2DB6" w14:textId="163ABD4E" w:rsidR="00C6054F" w:rsidRDefault="00F66DD3" w:rsidP="00BD45AD">
      <w:pPr>
        <w:pStyle w:val="Heading3"/>
        <w:numPr>
          <w:ilvl w:val="0"/>
          <w:numId w:val="0"/>
        </w:numPr>
        <w:tabs>
          <w:tab w:val="left" w:pos="851"/>
        </w:tabs>
        <w:ind w:left="851" w:hanging="851"/>
      </w:pPr>
      <w:bookmarkStart w:id="1456" w:name="_Toc456309354"/>
      <w:bookmarkStart w:id="1457" w:name="_Toc473022733"/>
      <w:bookmarkStart w:id="1458" w:name="_Toc91760893"/>
      <w:bookmarkStart w:id="1459" w:name="_Toc114481254"/>
      <w:bookmarkStart w:id="1460" w:name="_Toc438038978"/>
      <w:bookmarkStart w:id="1461" w:name="_Toc438302018"/>
      <w:bookmarkStart w:id="1462" w:name="_Toc456596220"/>
      <w:bookmarkStart w:id="1463" w:name="_Ref367967900"/>
      <w:bookmarkStart w:id="1464" w:name="_Toc368932224"/>
      <w:bookmarkStart w:id="1465" w:name="_Toc374348500"/>
      <w:bookmarkStart w:id="1466" w:name="_Toc375158251"/>
      <w:bookmarkStart w:id="1467" w:name="_Toc353545716"/>
      <w:bookmarkEnd w:id="927"/>
      <w:bookmarkEnd w:id="948"/>
      <w:bookmarkEnd w:id="949"/>
      <w:bookmarkEnd w:id="1456"/>
      <w:r>
        <w:rPr>
          <w:sz w:val="22"/>
        </w:rPr>
        <w:t>3.3.4</w:t>
      </w:r>
      <w:r>
        <w:rPr>
          <w:sz w:val="22"/>
        </w:rPr>
        <w:tab/>
      </w:r>
      <w:r w:rsidR="00C6054F">
        <w:t>Set</w:t>
      </w:r>
      <w:r w:rsidR="00C6054F" w:rsidRPr="00CF102B">
        <w:rPr>
          <w:rFonts w:hint="eastAsia"/>
        </w:rPr>
        <w:t>/Edit</w:t>
      </w:r>
      <w:r w:rsidR="00C6054F" w:rsidRPr="002F7512">
        <w:t xml:space="preserve"> </w:t>
      </w:r>
      <w:r w:rsidR="00C6054F" w:rsidRPr="00CF102B">
        <w:rPr>
          <w:rFonts w:hint="eastAsia"/>
        </w:rPr>
        <w:t>Default SM-DP+ Address</w:t>
      </w:r>
      <w:bookmarkEnd w:id="1457"/>
      <w:bookmarkEnd w:id="1458"/>
      <w:bookmarkEnd w:id="1459"/>
    </w:p>
    <w:p w14:paraId="77A59C8C" w14:textId="10AC8818" w:rsidR="00C6054F" w:rsidRDefault="00C6054F" w:rsidP="00C6054F">
      <w:pPr>
        <w:pStyle w:val="NormalParagraph"/>
      </w:pPr>
      <w:r w:rsidRPr="00262FE4">
        <w:t xml:space="preserve">This procedure </w:t>
      </w:r>
      <w:r w:rsidRPr="00C36D4D">
        <w:t xml:space="preserve">is used to </w:t>
      </w:r>
      <w:r>
        <w:t>set</w:t>
      </w:r>
      <w:r w:rsidRPr="00C36D4D">
        <w:t xml:space="preserve"> or </w:t>
      </w:r>
      <w:r>
        <w:t>update</w:t>
      </w:r>
      <w:r w:rsidRPr="00C36D4D">
        <w:t xml:space="preserve"> </w:t>
      </w:r>
      <w:r w:rsidRPr="007A1F81">
        <w:t>th</w:t>
      </w:r>
      <w:r>
        <w:t xml:space="preserve">e </w:t>
      </w:r>
      <w:r w:rsidRPr="00CF102B">
        <w:rPr>
          <w:rFonts w:eastAsia="Times New Roman" w:hint="eastAsia"/>
          <w:lang w:eastAsia="ko-KR"/>
        </w:rPr>
        <w:t xml:space="preserve">Default SM-DP+ </w:t>
      </w:r>
      <w:r w:rsidRPr="00CF102B">
        <w:rPr>
          <w:rFonts w:eastAsia="Times New Roman"/>
          <w:lang w:eastAsia="ko-KR"/>
        </w:rPr>
        <w:t>a</w:t>
      </w:r>
      <w:r w:rsidRPr="00CF102B">
        <w:rPr>
          <w:rFonts w:eastAsia="Times New Roman" w:hint="eastAsia"/>
          <w:lang w:eastAsia="ko-KR"/>
        </w:rPr>
        <w:t xml:space="preserve">ddress </w:t>
      </w:r>
      <w:r w:rsidR="006B1582">
        <w:rPr>
          <w:rFonts w:eastAsia="Times New Roman"/>
          <w:lang w:eastAsia="ko-KR"/>
        </w:rPr>
        <w:t>stored</w:t>
      </w:r>
      <w:r w:rsidR="006B1582" w:rsidRPr="00CF102B">
        <w:rPr>
          <w:rFonts w:eastAsia="Times New Roman" w:hint="eastAsia"/>
          <w:lang w:eastAsia="ko-KR"/>
        </w:rPr>
        <w:t xml:space="preserve"> </w:t>
      </w:r>
      <w:r w:rsidRPr="00CF102B">
        <w:rPr>
          <w:rFonts w:eastAsia="Times New Roman" w:hint="eastAsia"/>
          <w:lang w:eastAsia="ko-KR"/>
        </w:rPr>
        <w:t xml:space="preserve">in </w:t>
      </w:r>
      <w:r w:rsidR="00BA3B1A">
        <w:t>an</w:t>
      </w:r>
      <w:r w:rsidR="00BA3B1A" w:rsidRPr="00C36D4D">
        <w:t xml:space="preserve"> </w:t>
      </w:r>
      <w:r w:rsidRPr="00C36D4D">
        <w:t>eUICC.</w:t>
      </w:r>
      <w:r w:rsidR="006B1582">
        <w:t xml:space="preserve"> The LPAd MAY also support an implementation-specific procedure to set or update a Default SM-DP+ address stored in the Device.</w:t>
      </w:r>
    </w:p>
    <w:p w14:paraId="27739A53" w14:textId="77777777" w:rsidR="00C6054F" w:rsidRDefault="00C6054F" w:rsidP="00E83F24">
      <w:pPr>
        <w:pStyle w:val="PlantUML"/>
      </w:pPr>
      <w:r w:rsidRPr="00E83F24">
        <w:t>@startuml</w:t>
      </w:r>
    </w:p>
    <w:p w14:paraId="18F4388C" w14:textId="77777777" w:rsidR="00C6054F" w:rsidRDefault="00C6054F" w:rsidP="00E83F24">
      <w:pPr>
        <w:pStyle w:val="PlantUML"/>
      </w:pPr>
      <w:r>
        <w:t>hide footbox</w:t>
      </w:r>
    </w:p>
    <w:p w14:paraId="6C2A16E4" w14:textId="77777777" w:rsidR="00C6054F" w:rsidRDefault="00C6054F" w:rsidP="00E83F24">
      <w:pPr>
        <w:pStyle w:val="PlantUML"/>
      </w:pPr>
      <w:r>
        <w:t>skinparam sequenceMessageAlign center</w:t>
      </w:r>
    </w:p>
    <w:p w14:paraId="25BD2656" w14:textId="77777777" w:rsidR="00C6054F" w:rsidRDefault="00C6054F" w:rsidP="00E83F24">
      <w:pPr>
        <w:pStyle w:val="PlantUML"/>
      </w:pPr>
      <w:r>
        <w:t>skinparam sequenceArrowFontSize 12</w:t>
      </w:r>
    </w:p>
    <w:p w14:paraId="64746E4F" w14:textId="77777777" w:rsidR="00C6054F" w:rsidRDefault="00C6054F" w:rsidP="00E83F24">
      <w:pPr>
        <w:pStyle w:val="PlantUML"/>
      </w:pPr>
      <w:r>
        <w:t>skinparam noteFontSize 12</w:t>
      </w:r>
    </w:p>
    <w:p w14:paraId="61B8A7F6" w14:textId="77777777" w:rsidR="00C6054F" w:rsidRDefault="00C6054F" w:rsidP="00E83F24">
      <w:pPr>
        <w:pStyle w:val="PlantUML"/>
      </w:pPr>
      <w:r>
        <w:t>skinparam monochrome true</w:t>
      </w:r>
    </w:p>
    <w:p w14:paraId="04106B5A" w14:textId="77777777" w:rsidR="00C6054F" w:rsidRDefault="00C6054F" w:rsidP="00E83F24">
      <w:pPr>
        <w:pStyle w:val="PlantUML"/>
      </w:pPr>
    </w:p>
    <w:p w14:paraId="04F30D27" w14:textId="77777777" w:rsidR="00C6054F" w:rsidRPr="00A37D99" w:rsidRDefault="00C6054F" w:rsidP="00E83F24">
      <w:pPr>
        <w:pStyle w:val="PlantUML"/>
        <w:rPr>
          <w:lang w:val="en-GB"/>
        </w:rPr>
      </w:pPr>
      <w:r w:rsidRPr="00A37D99">
        <w:rPr>
          <w:lang w:val="en-GB"/>
        </w:rPr>
        <w:t>participant "End User" as User</w:t>
      </w:r>
    </w:p>
    <w:p w14:paraId="7B4C4025" w14:textId="77777777" w:rsidR="00C6054F" w:rsidRPr="00BD45AD" w:rsidRDefault="00C6054F" w:rsidP="00E83F24">
      <w:pPr>
        <w:pStyle w:val="PlantUML"/>
        <w:rPr>
          <w:lang w:val="fr-FR"/>
        </w:rPr>
      </w:pPr>
      <w:r w:rsidRPr="00BD45AD">
        <w:rPr>
          <w:lang w:val="fr-FR"/>
        </w:rPr>
        <w:t>participant "LUI" as LUI</w:t>
      </w:r>
    </w:p>
    <w:p w14:paraId="3745C760" w14:textId="4DE13469" w:rsidR="00C6054F" w:rsidRPr="00A37D99" w:rsidRDefault="00C6054F" w:rsidP="00E83F24">
      <w:pPr>
        <w:pStyle w:val="PlantUML"/>
        <w:rPr>
          <w:lang w:val="fr-FR"/>
        </w:rPr>
      </w:pPr>
      <w:r w:rsidRPr="00A37D99">
        <w:rPr>
          <w:lang w:val="fr-FR"/>
        </w:rPr>
        <w:t>participant "eUICC\n LPA Services (ISD-R)" as LPAsvc</w:t>
      </w:r>
    </w:p>
    <w:p w14:paraId="0AFE7223" w14:textId="77777777" w:rsidR="00C6054F" w:rsidRPr="00A37D99" w:rsidRDefault="00C6054F" w:rsidP="00E83F24">
      <w:pPr>
        <w:pStyle w:val="PlantUML"/>
        <w:rPr>
          <w:lang w:val="fr-FR"/>
        </w:rPr>
      </w:pPr>
    </w:p>
    <w:p w14:paraId="5E6D6E66" w14:textId="0FCE0190" w:rsidR="00C6054F" w:rsidRPr="00A37D99" w:rsidRDefault="00C6054F" w:rsidP="00E83F24">
      <w:pPr>
        <w:pStyle w:val="PlantUML"/>
        <w:rPr>
          <w:lang w:val="fr-FR"/>
        </w:rPr>
      </w:pPr>
      <w:r w:rsidRPr="00A37D99">
        <w:rPr>
          <w:lang w:val="fr-FR"/>
        </w:rPr>
        <w:t>LUI -&gt; LPAsvc : [1] ES10a.</w:t>
      </w:r>
      <w:r w:rsidR="00F77B56" w:rsidRPr="00A37D99">
        <w:rPr>
          <w:lang w:val="fr-FR"/>
        </w:rPr>
        <w:t>GetEuiccConfiguredData</w:t>
      </w:r>
    </w:p>
    <w:p w14:paraId="2731160C" w14:textId="1F2069FE" w:rsidR="00C6054F" w:rsidRPr="00A37D99" w:rsidRDefault="00C6054F" w:rsidP="00E83F24">
      <w:pPr>
        <w:pStyle w:val="PlantUML"/>
        <w:rPr>
          <w:lang w:val="fr-FR"/>
        </w:rPr>
      </w:pPr>
      <w:r w:rsidRPr="00A37D99">
        <w:rPr>
          <w:lang w:val="fr-FR"/>
        </w:rPr>
        <w:t>LPAsvc --&gt; LUI : defaultDpAddress</w:t>
      </w:r>
      <w:r w:rsidR="002A75EA" w:rsidRPr="00A37D99">
        <w:rPr>
          <w:lang w:val="fr-FR"/>
        </w:rPr>
        <w:t>, allowedCiPKId</w:t>
      </w:r>
      <w:r w:rsidR="00F77B56" w:rsidRPr="00A37D99">
        <w:rPr>
          <w:lang w:val="fr-FR"/>
        </w:rPr>
        <w:t>, CI List</w:t>
      </w:r>
    </w:p>
    <w:p w14:paraId="21279FC8" w14:textId="253BFD35" w:rsidR="00C6054F" w:rsidRDefault="00C6054F" w:rsidP="00E83F24">
      <w:pPr>
        <w:pStyle w:val="PlantUML"/>
      </w:pPr>
      <w:r>
        <w:t>rnote over User,LPAsvc #FFFFFF : &lt;b&gt;End User interactions\n</w:t>
      </w:r>
      <w:r w:rsidR="00F77B56">
        <w:t>[2]</w:t>
      </w:r>
      <w:r>
        <w:t xml:space="preserve"> End User is shown </w:t>
      </w:r>
      <w:r w:rsidRPr="00CF102B">
        <w:rPr>
          <w:rFonts w:hint="eastAsia"/>
        </w:rPr>
        <w:t xml:space="preserve">the current Default SM-DP+ </w:t>
      </w:r>
      <w:r w:rsidRPr="00CF102B">
        <w:t>a</w:t>
      </w:r>
      <w:r w:rsidRPr="00CF102B">
        <w:rPr>
          <w:rFonts w:hint="eastAsia"/>
        </w:rPr>
        <w:t>ddress</w:t>
      </w:r>
      <w:r w:rsidR="002A75EA" w:rsidRPr="00CF102B">
        <w:t>\n    [</w:t>
      </w:r>
      <w:r w:rsidR="00F77B56" w:rsidRPr="00CF102B">
        <w:t xml:space="preserve">and </w:t>
      </w:r>
      <w:r w:rsidR="002A75EA" w:rsidRPr="00CF102B">
        <w:t>current</w:t>
      </w:r>
      <w:r w:rsidR="00F77B56" w:rsidRPr="00CF102B">
        <w:t>ly</w:t>
      </w:r>
      <w:r w:rsidR="002A75EA" w:rsidRPr="00CF102B">
        <w:t xml:space="preserve"> allowed CI]</w:t>
      </w:r>
      <w:r w:rsidR="00F77B56">
        <w:t xml:space="preserve">\n[3] End User </w:t>
      </w:r>
      <w:r w:rsidR="00F77B56" w:rsidRPr="00CF102B">
        <w:rPr>
          <w:rFonts w:hint="eastAsia"/>
          <w:lang w:eastAsia="ko-KR"/>
        </w:rPr>
        <w:t>enters a</w:t>
      </w:r>
      <w:r w:rsidR="00F77B56">
        <w:t xml:space="preserve"> </w:t>
      </w:r>
      <w:r w:rsidR="00F77B56" w:rsidRPr="00CF102B">
        <w:rPr>
          <w:rFonts w:hint="eastAsia"/>
          <w:lang w:eastAsia="ko-KR"/>
        </w:rPr>
        <w:t xml:space="preserve">new Default SM-DP+ </w:t>
      </w:r>
      <w:r w:rsidR="00F77B56" w:rsidRPr="00CF102B">
        <w:rPr>
          <w:lang w:eastAsia="ko-KR"/>
        </w:rPr>
        <w:t>address\n     [and selects CI]</w:t>
      </w:r>
    </w:p>
    <w:p w14:paraId="3900B85E" w14:textId="6EEDC633" w:rsidR="00C6054F" w:rsidRDefault="00C6054F" w:rsidP="00E83F24">
      <w:pPr>
        <w:pStyle w:val="PlantUML"/>
      </w:pPr>
      <w:r w:rsidRPr="00B23EC6">
        <w:t>LUI -&gt; LPAsvc : [</w:t>
      </w:r>
      <w:r w:rsidRPr="00CF102B">
        <w:rPr>
          <w:rFonts w:hint="eastAsia"/>
          <w:lang w:eastAsia="ko-KR"/>
        </w:rPr>
        <w:t>4</w:t>
      </w:r>
      <w:r w:rsidRPr="00B23EC6">
        <w:t>] ES10</w:t>
      </w:r>
      <w:r w:rsidRPr="00CF102B">
        <w:rPr>
          <w:rFonts w:hint="eastAsia"/>
        </w:rPr>
        <w:t>a</w:t>
      </w:r>
      <w:r w:rsidRPr="00B23EC6">
        <w:t>.</w:t>
      </w:r>
      <w:r w:rsidRPr="00CF102B">
        <w:rPr>
          <w:rFonts w:hint="eastAsia"/>
        </w:rPr>
        <w:t>SetDefaultDpAddress</w:t>
      </w:r>
      <w:r w:rsidRPr="00B23EC6">
        <w:t>(</w:t>
      </w:r>
      <w:r w:rsidRPr="00CF102B">
        <w:rPr>
          <w:rFonts w:hint="eastAsia"/>
        </w:rPr>
        <w:t>defaultDpAddress</w:t>
      </w:r>
      <w:r w:rsidR="00A10AEE" w:rsidRPr="00CF102B">
        <w:t>[, allowedCiPKId]</w:t>
      </w:r>
      <w:r w:rsidRPr="00B23EC6">
        <w:t>)</w:t>
      </w:r>
    </w:p>
    <w:p w14:paraId="6BADCCA1" w14:textId="77777777" w:rsidR="00C6054F" w:rsidRPr="00CF102B" w:rsidRDefault="00C6054F" w:rsidP="00E83F24">
      <w:pPr>
        <w:pStyle w:val="PlantUML"/>
      </w:pPr>
    </w:p>
    <w:p w14:paraId="05903E91" w14:textId="77777777" w:rsidR="00C6054F" w:rsidRPr="00B23EC6" w:rsidRDefault="00C6054F" w:rsidP="00E83F24">
      <w:pPr>
        <w:pStyle w:val="PlantUML"/>
      </w:pPr>
      <w:r w:rsidRPr="00B23EC6">
        <w:t>@enduml</w:t>
      </w:r>
    </w:p>
    <w:p w14:paraId="1EE915EA" w14:textId="14579626" w:rsidR="00E83F24" w:rsidRPr="00CF102B" w:rsidRDefault="00A46033" w:rsidP="00E83F24">
      <w:pPr>
        <w:pStyle w:val="PlantUMLImg"/>
      </w:pPr>
      <w:r>
        <w:rPr>
          <w:noProof/>
          <w:lang w:val="en-GB" w:eastAsia="en-GB"/>
        </w:rPr>
        <w:drawing>
          <wp:inline distT="0" distB="0" distL="0" distR="0" wp14:anchorId="32D965BD" wp14:editId="6EAA3F9F">
            <wp:extent cx="5724525" cy="2505075"/>
            <wp:effectExtent l="0" t="0" r="9525" b="9525"/>
            <wp:docPr id="38" name="Picture 30"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Generated by PlantUML"/>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4525" cy="2505075"/>
                    </a:xfrm>
                    <a:prstGeom prst="rect">
                      <a:avLst/>
                    </a:prstGeom>
                    <a:noFill/>
                    <a:ln>
                      <a:noFill/>
                    </a:ln>
                  </pic:spPr>
                </pic:pic>
              </a:graphicData>
            </a:graphic>
          </wp:inline>
        </w:drawing>
      </w:r>
    </w:p>
    <w:p w14:paraId="7B18C200" w14:textId="7E33A90B" w:rsidR="00C6054F" w:rsidRPr="001B7B30" w:rsidRDefault="00C6054F" w:rsidP="00C6054F">
      <w:pPr>
        <w:pStyle w:val="Figurecaption"/>
        <w:ind w:left="360"/>
        <w:rPr>
          <w:sz w:val="16"/>
        </w:rPr>
      </w:pPr>
      <w:r w:rsidRPr="00CF102B">
        <w:rPr>
          <w:rFonts w:eastAsia="Times New Roman" w:hint="eastAsia"/>
          <w:lang w:eastAsia="ko-KR"/>
        </w:rPr>
        <w:t>Figure 23a</w:t>
      </w:r>
      <w:r w:rsidRPr="00262FE4">
        <w:t>:</w:t>
      </w:r>
      <w:r w:rsidRPr="00C36D4D">
        <w:t xml:space="preserve"> </w:t>
      </w:r>
      <w:r>
        <w:t>Set</w:t>
      </w:r>
      <w:r w:rsidRPr="00CF102B">
        <w:rPr>
          <w:rFonts w:eastAsia="Times New Roman" w:hint="eastAsia"/>
          <w:lang w:eastAsia="ko-KR"/>
        </w:rPr>
        <w:t>/Edit</w:t>
      </w:r>
      <w:r w:rsidRPr="00C36D4D">
        <w:t xml:space="preserve"> </w:t>
      </w:r>
      <w:r w:rsidRPr="00CF102B">
        <w:rPr>
          <w:rFonts w:eastAsia="Times New Roman" w:hint="eastAsia"/>
          <w:lang w:eastAsia="ko-KR"/>
        </w:rPr>
        <w:t>Default SM-DP+ Address</w:t>
      </w:r>
    </w:p>
    <w:p w14:paraId="28CD415B" w14:textId="77777777" w:rsidR="00C6054F" w:rsidRPr="00F96E8D" w:rsidRDefault="00C6054F" w:rsidP="00C6054F">
      <w:pPr>
        <w:pStyle w:val="NormalParagraph"/>
      </w:pPr>
      <w:r w:rsidRPr="00F96E8D">
        <w:rPr>
          <w:b/>
        </w:rPr>
        <w:t>Start Conditions:</w:t>
      </w:r>
    </w:p>
    <w:p w14:paraId="6551055E" w14:textId="44B4AFB6" w:rsidR="00C6054F" w:rsidRPr="001B7B30" w:rsidRDefault="00F66DD3" w:rsidP="00BD45AD">
      <w:pPr>
        <w:pStyle w:val="ListBullet1"/>
        <w:ind w:left="680" w:hanging="340"/>
      </w:pPr>
      <w:r w:rsidRPr="001B7B30">
        <w:rPr>
          <w:rFonts w:ascii="Symbol" w:hAnsi="Symbol"/>
        </w:rPr>
        <w:t></w:t>
      </w:r>
      <w:r w:rsidRPr="001B7B30">
        <w:rPr>
          <w:rFonts w:ascii="Symbol" w:hAnsi="Symbol"/>
        </w:rPr>
        <w:tab/>
      </w:r>
      <w:r w:rsidR="00C6054F" w:rsidRPr="001B7B30">
        <w:t xml:space="preserve">User Intent is </w:t>
      </w:r>
      <w:r w:rsidR="00C27B3B">
        <w:t>acquired</w:t>
      </w:r>
      <w:r w:rsidR="00C27B3B" w:rsidRPr="001B7B30">
        <w:t xml:space="preserve"> </w:t>
      </w:r>
      <w:r w:rsidR="00C6054F" w:rsidRPr="001B7B30">
        <w:t>as defined in SGP.21 [</w:t>
      </w:r>
      <w:hyperlink w:anchor="SGP21" w:history="1">
        <w:r w:rsidR="00C6054F" w:rsidRPr="001B7B30">
          <w:t>4</w:t>
        </w:r>
      </w:hyperlink>
      <w:r w:rsidR="00C6054F" w:rsidRPr="001B7B30">
        <w:t>].</w:t>
      </w:r>
    </w:p>
    <w:p w14:paraId="7047C1A9" w14:textId="77777777" w:rsidR="00C6054F" w:rsidRPr="00201074" w:rsidRDefault="00C6054F" w:rsidP="00C6054F">
      <w:pPr>
        <w:pStyle w:val="NormalParagraph"/>
      </w:pPr>
      <w:r w:rsidRPr="00201074">
        <w:rPr>
          <w:b/>
        </w:rPr>
        <w:t>Procedure:</w:t>
      </w:r>
    </w:p>
    <w:p w14:paraId="0BDD5A6C" w14:textId="231FDC04" w:rsidR="00C6054F" w:rsidRPr="007F0AE6" w:rsidRDefault="00F66DD3" w:rsidP="00BD45AD">
      <w:pPr>
        <w:pStyle w:val="ListNumber"/>
        <w:numPr>
          <w:ilvl w:val="0"/>
          <w:numId w:val="0"/>
        </w:numPr>
        <w:tabs>
          <w:tab w:val="left" w:pos="340"/>
        </w:tabs>
        <w:ind w:left="680" w:hanging="340"/>
      </w:pPr>
      <w:r w:rsidRPr="007F0AE6">
        <w:t>1.</w:t>
      </w:r>
      <w:r w:rsidRPr="007F0AE6">
        <w:tab/>
      </w:r>
      <w:r w:rsidR="00C6054F" w:rsidRPr="00CF102B">
        <w:rPr>
          <w:rFonts w:eastAsia="Times New Roman" w:hint="eastAsia"/>
          <w:lang w:eastAsia="ko-KR"/>
        </w:rPr>
        <w:t>The LUId calls the function "ES10a.</w:t>
      </w:r>
      <w:r w:rsidR="00F77B56" w:rsidRPr="00CF102B">
        <w:rPr>
          <w:rFonts w:eastAsia="Times New Roman" w:hint="eastAsia"/>
          <w:lang w:eastAsia="ko-KR"/>
        </w:rPr>
        <w:t>GetEuiccConfigured</w:t>
      </w:r>
      <w:r w:rsidR="00F77B56" w:rsidRPr="00CF102B">
        <w:rPr>
          <w:rFonts w:eastAsia="Times New Roman"/>
          <w:lang w:eastAsia="ko-KR"/>
        </w:rPr>
        <w:t>Data</w:t>
      </w:r>
      <w:r w:rsidR="00C6054F" w:rsidRPr="00CF102B">
        <w:rPr>
          <w:rFonts w:eastAsia="Times New Roman" w:hint="eastAsia"/>
          <w:lang w:eastAsia="ko-KR"/>
        </w:rPr>
        <w:t xml:space="preserve">" to retrieve the Default SM-DP+ </w:t>
      </w:r>
      <w:r w:rsidR="00C6054F" w:rsidRPr="00CF102B">
        <w:rPr>
          <w:rFonts w:eastAsia="Times New Roman"/>
          <w:lang w:eastAsia="ko-KR"/>
        </w:rPr>
        <w:t xml:space="preserve">address </w:t>
      </w:r>
      <w:r w:rsidR="00A10AEE" w:rsidRPr="00CF102B">
        <w:rPr>
          <w:rFonts w:eastAsia="Times New Roman"/>
          <w:lang w:eastAsia="ko-KR"/>
        </w:rPr>
        <w:t xml:space="preserve">and allowed </w:t>
      </w:r>
      <w:r w:rsidR="004D3751" w:rsidRPr="00A37D99">
        <w:t>eSIM CA</w:t>
      </w:r>
      <w:r w:rsidR="00A10AEE" w:rsidRPr="00CF102B">
        <w:rPr>
          <w:rFonts w:eastAsia="Times New Roman"/>
          <w:lang w:eastAsia="ko-KR"/>
        </w:rPr>
        <w:t xml:space="preserve"> </w:t>
      </w:r>
      <w:r w:rsidR="00C04269">
        <w:rPr>
          <w:rFonts w:eastAsia="Times New Roman"/>
          <w:lang w:eastAsia="ko-KR"/>
        </w:rPr>
        <w:t xml:space="preserve">RootCA </w:t>
      </w:r>
      <w:r w:rsidR="00A10AEE" w:rsidRPr="00CF102B">
        <w:rPr>
          <w:rFonts w:eastAsia="Times New Roman"/>
          <w:lang w:eastAsia="ko-KR"/>
        </w:rPr>
        <w:t xml:space="preserve">public key, </w:t>
      </w:r>
      <w:r w:rsidR="00C6054F" w:rsidRPr="00CF102B">
        <w:rPr>
          <w:rFonts w:eastAsia="Times New Roman" w:hint="eastAsia"/>
          <w:lang w:eastAsia="ko-KR"/>
        </w:rPr>
        <w:t xml:space="preserve">currently set in the eUICC. </w:t>
      </w:r>
      <w:r w:rsidR="00A10AEE" w:rsidRPr="00CF102B">
        <w:rPr>
          <w:rFonts w:eastAsia="Times New Roman"/>
          <w:lang w:eastAsia="ko-KR"/>
        </w:rPr>
        <w:t>Each</w:t>
      </w:r>
      <w:r w:rsidR="00C6054F" w:rsidRPr="00CF102B">
        <w:rPr>
          <w:rFonts w:eastAsia="Times New Roman" w:hint="eastAsia"/>
          <w:lang w:eastAsia="ko-KR"/>
        </w:rPr>
        <w:t xml:space="preserve"> MAY be an empty value.</w:t>
      </w:r>
      <w:r w:rsidR="00F77B56" w:rsidRPr="00CF102B">
        <w:rPr>
          <w:rFonts w:eastAsia="Times New Roman"/>
          <w:lang w:eastAsia="ko-KR"/>
        </w:rPr>
        <w:t xml:space="preserve"> In addition, the function provides the list of </w:t>
      </w:r>
      <w:r w:rsidR="004D3751" w:rsidRPr="00A37D99">
        <w:t>eSIM CA</w:t>
      </w:r>
      <w:r w:rsidR="00F77B56" w:rsidRPr="00CF102B">
        <w:rPr>
          <w:rFonts w:eastAsia="Times New Roman"/>
          <w:lang w:eastAsia="ko-KR"/>
        </w:rPr>
        <w:t xml:space="preserve"> </w:t>
      </w:r>
      <w:r w:rsidR="00C04269">
        <w:rPr>
          <w:rFonts w:eastAsia="Times New Roman"/>
          <w:lang w:eastAsia="ko-KR"/>
        </w:rPr>
        <w:t xml:space="preserve">RootCA </w:t>
      </w:r>
      <w:r w:rsidR="00F77B56" w:rsidRPr="00CF102B">
        <w:rPr>
          <w:rFonts w:eastAsia="Times New Roman"/>
          <w:lang w:eastAsia="ko-KR"/>
        </w:rPr>
        <w:t xml:space="preserve">public key identifiers that the eUICC supports for signature verification together with </w:t>
      </w:r>
      <w:r w:rsidR="004D3751" w:rsidRPr="00A37D99">
        <w:t>eSIM CA</w:t>
      </w:r>
      <w:r w:rsidR="00F77B56" w:rsidRPr="00CF102B">
        <w:rPr>
          <w:rFonts w:eastAsia="Times New Roman"/>
          <w:lang w:eastAsia="ko-KR"/>
        </w:rPr>
        <w:t xml:space="preserve"> names.</w:t>
      </w:r>
    </w:p>
    <w:p w14:paraId="45E2959C" w14:textId="48BFF0F3" w:rsidR="00C6054F" w:rsidRPr="005533F9" w:rsidRDefault="00F66DD3" w:rsidP="00BD45AD">
      <w:pPr>
        <w:pStyle w:val="ListNumber"/>
        <w:numPr>
          <w:ilvl w:val="0"/>
          <w:numId w:val="0"/>
        </w:numPr>
        <w:tabs>
          <w:tab w:val="left" w:pos="340"/>
        </w:tabs>
        <w:ind w:left="680" w:hanging="340"/>
      </w:pPr>
      <w:r w:rsidRPr="005533F9">
        <w:t>2.</w:t>
      </w:r>
      <w:r w:rsidRPr="005533F9">
        <w:tab/>
      </w:r>
      <w:r w:rsidR="00C6054F" w:rsidRPr="006E1D98">
        <w:t>The End</w:t>
      </w:r>
      <w:r w:rsidR="00C6054F">
        <w:t xml:space="preserve"> U</w:t>
      </w:r>
      <w:r w:rsidR="00C6054F" w:rsidRPr="006E1D98">
        <w:t xml:space="preserve">ser </w:t>
      </w:r>
      <w:r w:rsidR="00F77B56">
        <w:t>MAY be</w:t>
      </w:r>
      <w:r w:rsidR="00F77B56" w:rsidRPr="006E1D98">
        <w:t xml:space="preserve"> </w:t>
      </w:r>
      <w:r w:rsidR="00C6054F" w:rsidRPr="006E1D98">
        <w:t xml:space="preserve">presented </w:t>
      </w:r>
      <w:r w:rsidR="00F77CAF">
        <w:t xml:space="preserve">with </w:t>
      </w:r>
      <w:r w:rsidR="00C6054F" w:rsidRPr="006E1D98">
        <w:t xml:space="preserve">a user interface that displays the </w:t>
      </w:r>
      <w:r w:rsidR="00C6054F" w:rsidRPr="00CF102B">
        <w:rPr>
          <w:rFonts w:eastAsia="Times New Roman" w:hint="eastAsia"/>
          <w:lang w:eastAsia="ko-KR"/>
        </w:rPr>
        <w:t xml:space="preserve">current Default SM-DP+ </w:t>
      </w:r>
      <w:r w:rsidR="00C6054F" w:rsidRPr="00CF102B">
        <w:rPr>
          <w:rFonts w:eastAsia="Times New Roman"/>
          <w:lang w:eastAsia="ko-KR"/>
        </w:rPr>
        <w:t>a</w:t>
      </w:r>
      <w:r w:rsidR="00C6054F" w:rsidRPr="00CF102B">
        <w:rPr>
          <w:rFonts w:eastAsia="Times New Roman" w:hint="eastAsia"/>
          <w:lang w:eastAsia="ko-KR"/>
        </w:rPr>
        <w:t>ddress.</w:t>
      </w:r>
      <w:r w:rsidR="00A10AEE" w:rsidRPr="00CF102B">
        <w:rPr>
          <w:rFonts w:eastAsia="Times New Roman"/>
          <w:lang w:eastAsia="ko-KR"/>
        </w:rPr>
        <w:t xml:space="preserve"> The LUId MAY also display the current</w:t>
      </w:r>
      <w:r w:rsidR="00F77B56" w:rsidRPr="00CF102B">
        <w:rPr>
          <w:rFonts w:eastAsia="Times New Roman"/>
          <w:lang w:eastAsia="ko-KR"/>
        </w:rPr>
        <w:t>ly</w:t>
      </w:r>
      <w:r w:rsidR="00A10AEE" w:rsidRPr="00CF102B">
        <w:rPr>
          <w:rFonts w:eastAsia="Times New Roman"/>
          <w:lang w:eastAsia="ko-KR"/>
        </w:rPr>
        <w:t xml:space="preserve"> allowed </w:t>
      </w:r>
      <w:r w:rsidR="004D3751" w:rsidRPr="00A37D99">
        <w:t>eSIM CA</w:t>
      </w:r>
      <w:r w:rsidR="00A10AEE" w:rsidRPr="00CF102B">
        <w:rPr>
          <w:rFonts w:eastAsia="Times New Roman"/>
          <w:lang w:eastAsia="ko-KR"/>
        </w:rPr>
        <w:t>, if any.</w:t>
      </w:r>
    </w:p>
    <w:p w14:paraId="20925A3D" w14:textId="04EC47B6" w:rsidR="00C6054F" w:rsidRPr="00E6058A" w:rsidRDefault="00F66DD3" w:rsidP="00BD45AD">
      <w:pPr>
        <w:pStyle w:val="ListNumber"/>
        <w:numPr>
          <w:ilvl w:val="0"/>
          <w:numId w:val="0"/>
        </w:numPr>
        <w:tabs>
          <w:tab w:val="left" w:pos="340"/>
        </w:tabs>
        <w:ind w:left="680" w:hanging="340"/>
      </w:pPr>
      <w:r w:rsidRPr="00E6058A">
        <w:t>3.</w:t>
      </w:r>
      <w:r w:rsidRPr="00E6058A">
        <w:tab/>
      </w:r>
      <w:r w:rsidR="00C6054F" w:rsidRPr="006E1D98">
        <w:t>Through the LUI</w:t>
      </w:r>
      <w:r w:rsidR="00C6054F">
        <w:t>d</w:t>
      </w:r>
      <w:r w:rsidR="00C6054F" w:rsidRPr="006E1D98">
        <w:t>, the End</w:t>
      </w:r>
      <w:r w:rsidR="00C6054F">
        <w:t xml:space="preserve"> User</w:t>
      </w:r>
      <w:r w:rsidR="00C6054F" w:rsidRPr="00CF102B">
        <w:rPr>
          <w:rFonts w:eastAsia="Times New Roman" w:hint="eastAsia"/>
          <w:lang w:eastAsia="ko-KR"/>
        </w:rPr>
        <w:t xml:space="preserve"> enters a new Default SM-DP+ </w:t>
      </w:r>
      <w:r w:rsidR="00C6054F" w:rsidRPr="00CF102B">
        <w:rPr>
          <w:rFonts w:eastAsia="Times New Roman"/>
          <w:lang w:eastAsia="ko-KR"/>
        </w:rPr>
        <w:t>a</w:t>
      </w:r>
      <w:r w:rsidR="00C6054F" w:rsidRPr="00CF102B">
        <w:rPr>
          <w:rFonts w:eastAsia="Times New Roman" w:hint="eastAsia"/>
          <w:lang w:eastAsia="ko-KR"/>
        </w:rPr>
        <w:t>ddress.</w:t>
      </w:r>
      <w:r w:rsidR="00C6054F" w:rsidRPr="00CF102B">
        <w:rPr>
          <w:rFonts w:eastAsia="Times New Roman"/>
          <w:lang w:eastAsia="ko-KR"/>
        </w:rPr>
        <w:t xml:space="preserve"> The LUId SHALL allow set</w:t>
      </w:r>
      <w:r w:rsidR="00F77B56" w:rsidRPr="00CF102B">
        <w:rPr>
          <w:rFonts w:eastAsia="Times New Roman"/>
          <w:lang w:eastAsia="ko-KR"/>
        </w:rPr>
        <w:t>ting</w:t>
      </w:r>
      <w:r w:rsidR="00C6054F" w:rsidRPr="00CF102B">
        <w:rPr>
          <w:rFonts w:eastAsia="Times New Roman"/>
          <w:lang w:eastAsia="ko-KR"/>
        </w:rPr>
        <w:t xml:space="preserve"> an empty value</w:t>
      </w:r>
      <w:r w:rsidR="00A10AEE" w:rsidRPr="00CF102B">
        <w:rPr>
          <w:rFonts w:eastAsia="Times New Roman"/>
          <w:lang w:eastAsia="ko-KR"/>
        </w:rPr>
        <w:t xml:space="preserve">. The LUId MAY display the list of </w:t>
      </w:r>
      <w:r w:rsidR="00F77B56" w:rsidRPr="00CF102B">
        <w:rPr>
          <w:rFonts w:eastAsia="Times New Roman"/>
          <w:lang w:eastAsia="ko-KR"/>
        </w:rPr>
        <w:t>the</w:t>
      </w:r>
      <w:r w:rsidR="00C04269">
        <w:rPr>
          <w:rFonts w:eastAsia="Times New Roman"/>
          <w:lang w:eastAsia="ko-KR"/>
        </w:rPr>
        <w:t xml:space="preserve"> </w:t>
      </w:r>
      <w:r w:rsidR="00F77B56" w:rsidRPr="00CF102B">
        <w:rPr>
          <w:rFonts w:eastAsia="Times New Roman"/>
          <w:lang w:eastAsia="ko-KR"/>
        </w:rPr>
        <w:t xml:space="preserve">names of the </w:t>
      </w:r>
      <w:r w:rsidR="004D3751" w:rsidRPr="00A37D99">
        <w:t>eSIM CA</w:t>
      </w:r>
      <w:r w:rsidR="00F77B56" w:rsidRPr="00CF102B">
        <w:rPr>
          <w:rFonts w:eastAsia="Times New Roman"/>
          <w:lang w:eastAsia="ko-KR"/>
        </w:rPr>
        <w:t>s</w:t>
      </w:r>
      <w:r w:rsidR="00A10AEE" w:rsidRPr="00CF102B">
        <w:rPr>
          <w:rFonts w:eastAsia="Times New Roman"/>
          <w:lang w:eastAsia="ko-KR"/>
        </w:rPr>
        <w:t xml:space="preserve"> supported by the eUICC and allow the End User to select one or an empty value</w:t>
      </w:r>
      <w:r w:rsidR="00C6054F" w:rsidRPr="00CF102B">
        <w:rPr>
          <w:rFonts w:eastAsia="Times New Roman"/>
          <w:lang w:eastAsia="ko-KR"/>
        </w:rPr>
        <w:t>.</w:t>
      </w:r>
    </w:p>
    <w:p w14:paraId="299CA476" w14:textId="1EC6D13F" w:rsidR="00C6054F" w:rsidRPr="006E1D98" w:rsidRDefault="00F66DD3" w:rsidP="00BD45AD">
      <w:pPr>
        <w:pStyle w:val="ListNumber"/>
        <w:numPr>
          <w:ilvl w:val="0"/>
          <w:numId w:val="0"/>
        </w:numPr>
        <w:tabs>
          <w:tab w:val="left" w:pos="340"/>
        </w:tabs>
        <w:ind w:left="680" w:hanging="340"/>
      </w:pPr>
      <w:r w:rsidRPr="006E1D98">
        <w:t>4.</w:t>
      </w:r>
      <w:r w:rsidRPr="006E1D98">
        <w:tab/>
      </w:r>
      <w:r w:rsidR="00C6054F" w:rsidRPr="006E1D98">
        <w:t>The LUI</w:t>
      </w:r>
      <w:r w:rsidR="00C6054F">
        <w:t>d</w:t>
      </w:r>
      <w:r w:rsidR="00C6054F" w:rsidRPr="006E1D98">
        <w:t xml:space="preserve"> calls the function </w:t>
      </w:r>
      <w:r w:rsidR="00C6054F">
        <w:t>"</w:t>
      </w:r>
      <w:r w:rsidR="00C6054F" w:rsidRPr="006E1D98">
        <w:t>ES10</w:t>
      </w:r>
      <w:r w:rsidR="00C6054F" w:rsidRPr="00CF102B">
        <w:rPr>
          <w:rFonts w:eastAsia="Times New Roman" w:hint="eastAsia"/>
          <w:lang w:eastAsia="ko-KR"/>
        </w:rPr>
        <w:t>a</w:t>
      </w:r>
      <w:r w:rsidR="00C6054F" w:rsidRPr="006E1D98">
        <w:t>.</w:t>
      </w:r>
      <w:r w:rsidR="00C6054F" w:rsidRPr="00CF102B">
        <w:rPr>
          <w:rFonts w:eastAsia="Times New Roman" w:hint="eastAsia"/>
          <w:lang w:eastAsia="ko-KR"/>
        </w:rPr>
        <w:t>SetDefaultDpAddress</w:t>
      </w:r>
      <w:r w:rsidR="00C6054F">
        <w:t>"</w:t>
      </w:r>
      <w:r w:rsidR="00C6054F" w:rsidRPr="006E1D98">
        <w:t xml:space="preserve"> with the </w:t>
      </w:r>
      <w:r w:rsidR="00C6054F" w:rsidRPr="00CF102B">
        <w:rPr>
          <w:rFonts w:eastAsia="Times New Roman" w:hint="eastAsia"/>
          <w:lang w:eastAsia="ko-KR"/>
        </w:rPr>
        <w:t xml:space="preserve">new Default SM-DP+ </w:t>
      </w:r>
      <w:r w:rsidR="00C6054F" w:rsidRPr="00CF102B">
        <w:rPr>
          <w:rFonts w:eastAsia="Times New Roman"/>
          <w:lang w:eastAsia="ko-KR"/>
        </w:rPr>
        <w:t>address</w:t>
      </w:r>
      <w:r w:rsidR="00A10AEE" w:rsidRPr="00CF102B">
        <w:rPr>
          <w:rFonts w:eastAsia="Times New Roman"/>
          <w:lang w:eastAsia="ko-KR"/>
        </w:rPr>
        <w:t xml:space="preserve"> and identifier of the allowed </w:t>
      </w:r>
      <w:r w:rsidR="004D3751" w:rsidRPr="00A37D99">
        <w:t>eSIM CA</w:t>
      </w:r>
      <w:r w:rsidR="00A10AEE" w:rsidRPr="00CF102B">
        <w:rPr>
          <w:rFonts w:eastAsia="Times New Roman"/>
          <w:lang w:eastAsia="ko-KR"/>
        </w:rPr>
        <w:t xml:space="preserve"> </w:t>
      </w:r>
      <w:r w:rsidR="00C04269">
        <w:rPr>
          <w:rFonts w:eastAsia="Times New Roman"/>
          <w:lang w:eastAsia="ko-KR"/>
        </w:rPr>
        <w:t xml:space="preserve">RootCA </w:t>
      </w:r>
      <w:r w:rsidR="00A10AEE" w:rsidRPr="00CF102B">
        <w:rPr>
          <w:rFonts w:eastAsia="Times New Roman"/>
          <w:lang w:eastAsia="ko-KR"/>
        </w:rPr>
        <w:t xml:space="preserve">public key chosen by the </w:t>
      </w:r>
      <w:r w:rsidR="00F77B56" w:rsidRPr="00CF102B">
        <w:rPr>
          <w:rFonts w:eastAsia="Times New Roman"/>
          <w:lang w:eastAsia="ko-KR"/>
        </w:rPr>
        <w:t>End U</w:t>
      </w:r>
      <w:r w:rsidR="00A10AEE" w:rsidRPr="00CF102B">
        <w:rPr>
          <w:rFonts w:eastAsia="Times New Roman"/>
          <w:lang w:eastAsia="ko-KR"/>
        </w:rPr>
        <w:t>ser, if any</w:t>
      </w:r>
      <w:r w:rsidR="00C6054F" w:rsidRPr="006E1D98">
        <w:t>.</w:t>
      </w:r>
    </w:p>
    <w:p w14:paraId="795E1596" w14:textId="77777777" w:rsidR="00C6054F" w:rsidRPr="00C36D4D" w:rsidRDefault="00C6054F" w:rsidP="00C6054F">
      <w:pPr>
        <w:pStyle w:val="NormalParagraph"/>
      </w:pPr>
      <w:r w:rsidRPr="00201074">
        <w:rPr>
          <w:b/>
        </w:rPr>
        <w:t>End Conditions:</w:t>
      </w:r>
    </w:p>
    <w:p w14:paraId="296F09B7" w14:textId="7FE313BB" w:rsidR="00C6054F" w:rsidRDefault="00C6054F" w:rsidP="00C6054F">
      <w:pPr>
        <w:pStyle w:val="NormalParagraph"/>
      </w:pPr>
      <w:r w:rsidRPr="00701379">
        <w:t xml:space="preserve">The </w:t>
      </w:r>
      <w:r w:rsidRPr="00CF102B">
        <w:rPr>
          <w:rFonts w:eastAsia="Times New Roman" w:hint="eastAsia"/>
          <w:lang w:eastAsia="ko-KR"/>
        </w:rPr>
        <w:t xml:space="preserve">Default SM-DP+ </w:t>
      </w:r>
      <w:r w:rsidRPr="00CF102B">
        <w:rPr>
          <w:rFonts w:eastAsia="Times New Roman"/>
          <w:lang w:eastAsia="ko-KR"/>
        </w:rPr>
        <w:t xml:space="preserve">address </w:t>
      </w:r>
      <w:r w:rsidRPr="00CF102B">
        <w:rPr>
          <w:rFonts w:eastAsia="Times New Roman" w:hint="eastAsia"/>
          <w:lang w:eastAsia="ko-KR"/>
        </w:rPr>
        <w:t xml:space="preserve">is updated </w:t>
      </w:r>
      <w:r w:rsidRPr="00CF102B">
        <w:rPr>
          <w:rFonts w:eastAsia="Times New Roman"/>
          <w:lang w:eastAsia="ko-KR"/>
        </w:rPr>
        <w:t>with the value set by the End User</w:t>
      </w:r>
      <w:r>
        <w:t>.</w:t>
      </w:r>
      <w:r w:rsidR="00A10AEE" w:rsidRPr="00A10AEE">
        <w:t xml:space="preserve"> </w:t>
      </w:r>
      <w:r w:rsidR="00A10AEE">
        <w:t>If the End User selected a</w:t>
      </w:r>
      <w:r w:rsidR="00A9780B">
        <w:t>n</w:t>
      </w:r>
      <w:r w:rsidR="00A10AEE">
        <w:t xml:space="preserve"> </w:t>
      </w:r>
      <w:r w:rsidR="004D3751" w:rsidRPr="00A37D99">
        <w:t>eSIM CA</w:t>
      </w:r>
      <w:r w:rsidR="00752E4E">
        <w:t>,</w:t>
      </w:r>
      <w:r w:rsidR="00A10AEE">
        <w:t xml:space="preserve"> then the allowed </w:t>
      </w:r>
      <w:r w:rsidR="004D3751" w:rsidRPr="00A37D99">
        <w:t>eSIM CA</w:t>
      </w:r>
      <w:r w:rsidR="00A10AEE">
        <w:t xml:space="preserve"> </w:t>
      </w:r>
      <w:r w:rsidR="00C04269">
        <w:t xml:space="preserve">RootCA </w:t>
      </w:r>
      <w:r w:rsidR="00A10AEE">
        <w:t xml:space="preserve">public key is updated with its identifier; otherwise, </w:t>
      </w:r>
      <w:r w:rsidR="00752E4E">
        <w:t>no</w:t>
      </w:r>
      <w:r w:rsidR="00A10AEE">
        <w:t xml:space="preserve"> allowed </w:t>
      </w:r>
      <w:r w:rsidR="004D3751" w:rsidRPr="00A37D99">
        <w:t>eSIM CA</w:t>
      </w:r>
      <w:r w:rsidR="00A10AEE">
        <w:t xml:space="preserve"> </w:t>
      </w:r>
      <w:r w:rsidR="00C04269">
        <w:t xml:space="preserve">RootCA </w:t>
      </w:r>
      <w:r w:rsidR="00A10AEE">
        <w:t xml:space="preserve">public key is </w:t>
      </w:r>
      <w:r w:rsidR="00752E4E">
        <w:t>set</w:t>
      </w:r>
      <w:r w:rsidR="00A10AEE">
        <w:t>.</w:t>
      </w:r>
    </w:p>
    <w:p w14:paraId="01357A53" w14:textId="0409AC13" w:rsidR="00055CDD" w:rsidRPr="00970D51" w:rsidRDefault="00055CDD" w:rsidP="00BD45AD">
      <w:pPr>
        <w:pStyle w:val="Heading3"/>
        <w:numPr>
          <w:ilvl w:val="0"/>
          <w:numId w:val="0"/>
        </w:numPr>
        <w:tabs>
          <w:tab w:val="left" w:pos="851"/>
        </w:tabs>
        <w:ind w:left="851" w:hanging="851"/>
        <w:rPr>
          <w:sz w:val="22"/>
        </w:rPr>
      </w:pPr>
      <w:bookmarkStart w:id="1468" w:name="_Toc91760894"/>
      <w:bookmarkStart w:id="1469" w:name="_Toc114481255"/>
      <w:bookmarkStart w:id="1470" w:name="_Toc473022734"/>
      <w:r w:rsidRPr="00970D51">
        <w:rPr>
          <w:sz w:val="22"/>
        </w:rPr>
        <w:t>3.3.</w:t>
      </w:r>
      <w:r>
        <w:rPr>
          <w:sz w:val="22"/>
        </w:rPr>
        <w:t>5</w:t>
      </w:r>
      <w:r w:rsidRPr="00970D51">
        <w:rPr>
          <w:sz w:val="22"/>
        </w:rPr>
        <w:tab/>
        <w:t xml:space="preserve">Retrieve </w:t>
      </w:r>
      <w:r>
        <w:rPr>
          <w:rFonts w:eastAsiaTheme="minorEastAsia"/>
          <w:lang w:eastAsia="ko-KR"/>
        </w:rPr>
        <w:t>DEV-IC</w:t>
      </w:r>
      <w:bookmarkEnd w:id="1468"/>
      <w:bookmarkEnd w:id="1469"/>
    </w:p>
    <w:p w14:paraId="7BA26ECE" w14:textId="77777777" w:rsidR="00055CDD" w:rsidRDefault="00055CDD" w:rsidP="00055CDD">
      <w:pPr>
        <w:rPr>
          <w:rFonts w:eastAsiaTheme="minorEastAsia" w:cs="Arial"/>
          <w:lang w:val="en-US" w:eastAsia="ko-KR"/>
        </w:rPr>
      </w:pPr>
      <w:r w:rsidRPr="003C3742">
        <w:rPr>
          <w:rFonts w:eastAsiaTheme="minorEastAsia" w:cs="Arial"/>
          <w:lang w:val="en-US" w:eastAsia="ko-KR"/>
        </w:rPr>
        <w:t xml:space="preserve">The Device supporting the </w:t>
      </w:r>
      <w:r>
        <w:rPr>
          <w:rFonts w:eastAsiaTheme="minorEastAsia"/>
          <w:lang w:eastAsia="ko-KR"/>
        </w:rPr>
        <w:t>DEV-IC</w:t>
      </w:r>
      <w:r w:rsidRPr="003C3742">
        <w:rPr>
          <w:rFonts w:eastAsiaTheme="minorEastAsia" w:cs="Arial"/>
          <w:lang w:val="en-US" w:eastAsia="ko-KR"/>
        </w:rPr>
        <w:t xml:space="preserve"> </w:t>
      </w:r>
      <w:r w:rsidRPr="00A4471A">
        <w:rPr>
          <w:rFonts w:eastAsiaTheme="minorEastAsia" w:cs="Arial"/>
          <w:lang w:val="en-US" w:eastAsia="ko-KR"/>
        </w:rPr>
        <w:t>SHOULD</w:t>
      </w:r>
      <w:r w:rsidRPr="003C3742">
        <w:rPr>
          <w:rFonts w:eastAsiaTheme="minorEastAsia" w:cs="Arial"/>
          <w:lang w:val="en-US" w:eastAsia="ko-KR"/>
        </w:rPr>
        <w:t xml:space="preserve"> provide </w:t>
      </w:r>
      <w:r>
        <w:rPr>
          <w:rFonts w:eastAsiaTheme="minorEastAsia" w:cs="Arial"/>
          <w:lang w:val="en-US" w:eastAsia="ko-KR"/>
        </w:rPr>
        <w:t xml:space="preserve">a </w:t>
      </w:r>
      <w:r w:rsidRPr="003C3742">
        <w:rPr>
          <w:rFonts w:eastAsiaTheme="minorEastAsia" w:cs="Arial"/>
          <w:lang w:val="en-US" w:eastAsia="ko-KR"/>
        </w:rPr>
        <w:t xml:space="preserve">means for the End User to access the </w:t>
      </w:r>
      <w:r>
        <w:rPr>
          <w:rFonts w:eastAsiaTheme="minorEastAsia"/>
          <w:lang w:eastAsia="ko-KR"/>
        </w:rPr>
        <w:t>DEV-IC</w:t>
      </w:r>
      <w:r w:rsidRPr="003C3742">
        <w:rPr>
          <w:rFonts w:eastAsiaTheme="minorEastAsia" w:cs="Arial"/>
          <w:lang w:val="en-US" w:eastAsia="ko-KR"/>
        </w:rPr>
        <w:t xml:space="preserve"> in the text </w:t>
      </w:r>
      <w:r>
        <w:rPr>
          <w:rFonts w:eastAsiaTheme="minorEastAsia" w:cs="Arial"/>
          <w:lang w:val="en-US" w:eastAsia="ko-KR"/>
        </w:rPr>
        <w:t xml:space="preserve">and/or the QR code </w:t>
      </w:r>
      <w:r w:rsidRPr="003C3742">
        <w:rPr>
          <w:rFonts w:eastAsiaTheme="minorEastAsia" w:cs="Arial"/>
          <w:lang w:val="en-US" w:eastAsia="ko-KR"/>
        </w:rPr>
        <w:t xml:space="preserve">representation defined in section 4.X. </w:t>
      </w:r>
      <w:r>
        <w:rPr>
          <w:rFonts w:eastAsiaTheme="minorEastAsia" w:cs="Arial"/>
          <w:lang w:val="en-US" w:eastAsia="ko-KR"/>
        </w:rPr>
        <w:t>I</w:t>
      </w:r>
      <w:r>
        <w:rPr>
          <w:rFonts w:eastAsiaTheme="minorEastAsia" w:cs="Arial" w:hint="eastAsia"/>
          <w:lang w:val="en-US" w:eastAsia="ko-KR"/>
        </w:rPr>
        <w:t xml:space="preserve">f </w:t>
      </w:r>
      <w:r>
        <w:rPr>
          <w:rFonts w:eastAsiaTheme="minorEastAsia" w:cs="Arial"/>
          <w:lang w:val="en-US" w:eastAsia="ko-KR"/>
        </w:rPr>
        <w:t xml:space="preserve">the Device contains multiple eUICCs and the End User has selected one of the eUICCs, the </w:t>
      </w:r>
      <w:r w:rsidRPr="002E2E76">
        <w:rPr>
          <w:rFonts w:eastAsiaTheme="minorEastAsia" w:cs="Arial"/>
          <w:lang w:val="en-US" w:eastAsia="ko-KR"/>
        </w:rPr>
        <w:t>DEV-IC SHALL</w:t>
      </w:r>
      <w:r>
        <w:rPr>
          <w:rFonts w:eastAsiaTheme="minorEastAsia" w:cs="Arial"/>
          <w:lang w:val="en-US" w:eastAsia="ko-KR"/>
        </w:rPr>
        <w:t xml:space="preserve"> contain </w:t>
      </w:r>
      <w:r>
        <w:rPr>
          <w:rFonts w:eastAsiaTheme="minorEastAsia" w:cs="Arial" w:hint="eastAsia"/>
          <w:lang w:val="en-US" w:eastAsia="ko-KR"/>
        </w:rPr>
        <w:t xml:space="preserve">the EID </w:t>
      </w:r>
      <w:r>
        <w:rPr>
          <w:rFonts w:eastAsiaTheme="minorEastAsia" w:cs="Arial"/>
          <w:lang w:val="en-US" w:eastAsia="ko-KR"/>
        </w:rPr>
        <w:t xml:space="preserve">of the selected eUICC </w:t>
      </w:r>
      <w:r>
        <w:rPr>
          <w:rFonts w:eastAsiaTheme="minorEastAsia" w:cs="Arial" w:hint="eastAsia"/>
          <w:lang w:val="en-US" w:eastAsia="ko-KR"/>
        </w:rPr>
        <w:t xml:space="preserve">in the </w:t>
      </w:r>
      <w:r>
        <w:rPr>
          <w:rFonts w:eastAsiaTheme="minorEastAsia" w:cs="Arial"/>
          <w:lang w:val="en-US" w:eastAsia="ko-KR"/>
        </w:rPr>
        <w:t>P</w:t>
      </w:r>
      <w:r>
        <w:rPr>
          <w:rFonts w:eastAsiaTheme="minorEastAsia" w:cs="Arial" w:hint="eastAsia"/>
          <w:lang w:val="en-US" w:eastAsia="ko-KR"/>
        </w:rPr>
        <w:t>ath field</w:t>
      </w:r>
      <w:r>
        <w:rPr>
          <w:rFonts w:eastAsiaTheme="minorEastAsia" w:cs="Arial"/>
          <w:lang w:val="en-US" w:eastAsia="ko-KR"/>
        </w:rPr>
        <w:t xml:space="preserve">. </w:t>
      </w:r>
      <w:r w:rsidRPr="003C3742">
        <w:rPr>
          <w:rFonts w:eastAsiaTheme="minorEastAsia" w:cs="Arial"/>
          <w:lang w:val="en-US" w:eastAsia="ko-KR"/>
        </w:rPr>
        <w:t xml:space="preserve">The Device MAY also provide </w:t>
      </w:r>
      <w:r>
        <w:rPr>
          <w:rFonts w:eastAsiaTheme="minorEastAsia" w:cs="Arial"/>
          <w:lang w:val="en-US" w:eastAsia="ko-KR"/>
        </w:rPr>
        <w:t xml:space="preserve">a </w:t>
      </w:r>
      <w:r w:rsidRPr="003C3742">
        <w:rPr>
          <w:rFonts w:eastAsiaTheme="minorEastAsia" w:cs="Arial"/>
          <w:lang w:val="en-US" w:eastAsia="ko-KR"/>
        </w:rPr>
        <w:t xml:space="preserve">means for the End User to access the </w:t>
      </w:r>
      <w:r>
        <w:rPr>
          <w:rFonts w:eastAsiaTheme="minorEastAsia"/>
          <w:lang w:eastAsia="ko-KR"/>
        </w:rPr>
        <w:t>DEV-IC</w:t>
      </w:r>
      <w:r w:rsidRPr="003C3742">
        <w:rPr>
          <w:rFonts w:eastAsiaTheme="minorEastAsia" w:cs="Arial"/>
          <w:lang w:val="en-US" w:eastAsia="ko-KR"/>
        </w:rPr>
        <w:t xml:space="preserve"> in any other means in any other representation.</w:t>
      </w:r>
    </w:p>
    <w:p w14:paraId="0BE62595" w14:textId="735CC93E" w:rsidR="009361FF" w:rsidRPr="00BD45AD" w:rsidRDefault="00F66DD3" w:rsidP="00BD45AD">
      <w:pPr>
        <w:pStyle w:val="Heading2"/>
        <w:numPr>
          <w:ilvl w:val="0"/>
          <w:numId w:val="0"/>
        </w:numPr>
        <w:tabs>
          <w:tab w:val="left" w:pos="624"/>
        </w:tabs>
        <w:ind w:left="624" w:hanging="624"/>
        <w:rPr>
          <w:lang w:val="fr-FR"/>
        </w:rPr>
      </w:pPr>
      <w:bookmarkStart w:id="1471" w:name="_Toc91760895"/>
      <w:bookmarkStart w:id="1472" w:name="_Toc114481256"/>
      <w:r w:rsidRPr="00BD45AD">
        <w:rPr>
          <w:lang w:val="fr-FR"/>
        </w:rPr>
        <w:t>3.4</w:t>
      </w:r>
      <w:r w:rsidRPr="00BD45AD">
        <w:rPr>
          <w:lang w:val="fr-FR"/>
        </w:rPr>
        <w:tab/>
      </w:r>
      <w:r w:rsidR="009361FF" w:rsidRPr="00BD45AD">
        <w:rPr>
          <w:lang w:val="fr-FR"/>
        </w:rPr>
        <w:t>Device and eUICC Initialisation</w:t>
      </w:r>
      <w:bookmarkEnd w:id="1460"/>
      <w:bookmarkEnd w:id="1461"/>
      <w:bookmarkEnd w:id="1462"/>
      <w:bookmarkEnd w:id="1470"/>
      <w:bookmarkEnd w:id="1471"/>
      <w:bookmarkEnd w:id="1472"/>
    </w:p>
    <w:p w14:paraId="173C7E3A" w14:textId="350DF42A" w:rsidR="009361FF" w:rsidRPr="00BD45AD" w:rsidRDefault="00F66DD3" w:rsidP="00BD45AD">
      <w:pPr>
        <w:pStyle w:val="Heading3"/>
        <w:numPr>
          <w:ilvl w:val="0"/>
          <w:numId w:val="0"/>
        </w:numPr>
        <w:tabs>
          <w:tab w:val="left" w:pos="851"/>
        </w:tabs>
        <w:ind w:left="851" w:hanging="851"/>
        <w:rPr>
          <w:szCs w:val="22"/>
          <w:lang w:val="fr-FR" w:eastAsia="en-GB" w:bidi="ar-SA"/>
        </w:rPr>
      </w:pPr>
      <w:bookmarkStart w:id="1473" w:name="_Toc438038979"/>
      <w:bookmarkStart w:id="1474" w:name="_Toc438302019"/>
      <w:bookmarkStart w:id="1475" w:name="_Toc456596221"/>
      <w:bookmarkStart w:id="1476" w:name="_Toc473022735"/>
      <w:bookmarkStart w:id="1477" w:name="_Toc91760896"/>
      <w:bookmarkStart w:id="1478" w:name="_Toc114481257"/>
      <w:r w:rsidRPr="00BD45AD">
        <w:rPr>
          <w:sz w:val="22"/>
          <w:szCs w:val="22"/>
          <w:lang w:val="fr-FR" w:eastAsia="en-GB" w:bidi="ar-SA"/>
        </w:rPr>
        <w:t>3.4.1</w:t>
      </w:r>
      <w:r w:rsidRPr="00BD45AD">
        <w:rPr>
          <w:sz w:val="22"/>
          <w:szCs w:val="22"/>
          <w:lang w:val="fr-FR" w:eastAsia="en-GB" w:bidi="ar-SA"/>
        </w:rPr>
        <w:tab/>
      </w:r>
      <w:r w:rsidR="009361FF" w:rsidRPr="00BD45AD">
        <w:rPr>
          <w:lang w:val="fr-FR"/>
        </w:rPr>
        <w:t>eUICC Initialisation</w:t>
      </w:r>
      <w:bookmarkEnd w:id="1473"/>
      <w:bookmarkEnd w:id="1474"/>
      <w:bookmarkEnd w:id="1475"/>
      <w:bookmarkEnd w:id="1476"/>
      <w:bookmarkEnd w:id="1477"/>
      <w:bookmarkEnd w:id="1478"/>
    </w:p>
    <w:p w14:paraId="06C33A49" w14:textId="7832F7D6" w:rsidR="009361FF" w:rsidRDefault="009361FF" w:rsidP="009361FF">
      <w:pPr>
        <w:pStyle w:val="NormalParagraph"/>
      </w:pPr>
      <w:r w:rsidRPr="00262FE4">
        <w:t xml:space="preserve">The eUICC </w:t>
      </w:r>
      <w:r w:rsidRPr="00C36D4D">
        <w:t>SHALL indicate its support of eUICC functionality in ATR Global Interface byte as defined in ETSI TS 102 221 [</w:t>
      </w:r>
      <w:hyperlink w:anchor="ETSI_201_221" w:history="1">
        <w:r w:rsidRPr="003E4A37">
          <w:t>6</w:t>
        </w:r>
      </w:hyperlink>
      <w:hyperlink w:anchor="ETSI_201_221" w:history="1"/>
      <w:r w:rsidRPr="00262FE4">
        <w:t>].</w:t>
      </w:r>
    </w:p>
    <w:p w14:paraId="3CC4D580" w14:textId="67470ECD" w:rsidR="00963CAE" w:rsidRDefault="00963CAE" w:rsidP="00422D9D">
      <w:pPr>
        <w:spacing w:after="200" w:line="276" w:lineRule="auto"/>
        <w:rPr>
          <w:rFonts w:eastAsia="Arial" w:cs="Arial"/>
          <w:color w:val="000000" w:themeColor="text1"/>
          <w:szCs w:val="22"/>
        </w:rPr>
      </w:pPr>
      <w:r>
        <w:rPr>
          <w:rFonts w:eastAsia="Arial" w:cs="Arial"/>
          <w:color w:val="000000" w:themeColor="text1"/>
          <w:szCs w:val="22"/>
        </w:rPr>
        <w:t>An</w:t>
      </w:r>
      <w:r w:rsidR="00422D9D" w:rsidRPr="49A17D51">
        <w:rPr>
          <w:rFonts w:eastAsia="Arial" w:cs="Arial"/>
          <w:color w:val="000000" w:themeColor="text1"/>
          <w:szCs w:val="22"/>
        </w:rPr>
        <w:t xml:space="preserve"> MEP-capable eUICC SHALL indicate its support of </w:t>
      </w:r>
      <w:r>
        <w:rPr>
          <w:rFonts w:eastAsia="Arial" w:cs="Arial"/>
          <w:color w:val="000000" w:themeColor="text1"/>
          <w:szCs w:val="22"/>
        </w:rPr>
        <w:t>LSIs</w:t>
      </w:r>
      <w:r w:rsidR="00422D9D" w:rsidRPr="49A17D51">
        <w:rPr>
          <w:rFonts w:eastAsia="Arial" w:cs="Arial"/>
          <w:color w:val="000000" w:themeColor="text1"/>
          <w:szCs w:val="22"/>
        </w:rPr>
        <w:t xml:space="preserve"> in the ATR Global Interface byte </w:t>
      </w:r>
      <w:r w:rsidR="00BD45E0">
        <w:rPr>
          <w:rFonts w:eastAsia="Arial" w:cs="Arial"/>
          <w:color w:val="000000" w:themeColor="text1"/>
          <w:szCs w:val="22"/>
        </w:rPr>
        <w:t>and an</w:t>
      </w:r>
      <w:r w:rsidR="00BD45E0" w:rsidRPr="002535B1">
        <w:rPr>
          <w:rFonts w:eastAsia="Arial" w:cs="Arial"/>
          <w:color w:val="000000" w:themeColor="text1"/>
          <w:szCs w:val="22"/>
        </w:rPr>
        <w:t xml:space="preserve"> </w:t>
      </w:r>
      <w:r w:rsidR="00BD45E0">
        <w:rPr>
          <w:rFonts w:eastAsia="Arial" w:cs="Arial"/>
          <w:color w:val="000000" w:themeColor="text1"/>
          <w:szCs w:val="22"/>
        </w:rPr>
        <w:t>MEP-Capable Device</w:t>
      </w:r>
      <w:r w:rsidR="00BD45E0" w:rsidRPr="002535B1">
        <w:rPr>
          <w:rFonts w:eastAsia="Arial" w:cs="Arial"/>
          <w:color w:val="000000" w:themeColor="text1"/>
          <w:szCs w:val="22"/>
        </w:rPr>
        <w:t xml:space="preserve"> </w:t>
      </w:r>
      <w:r w:rsidR="00BD45E0">
        <w:rPr>
          <w:rFonts w:eastAsia="Arial" w:cs="Arial"/>
          <w:color w:val="000000" w:themeColor="text1"/>
          <w:szCs w:val="22"/>
        </w:rPr>
        <w:t>SHALL</w:t>
      </w:r>
      <w:r w:rsidR="00BD45E0" w:rsidRPr="002535B1">
        <w:rPr>
          <w:rFonts w:eastAsia="Arial" w:cs="Arial"/>
          <w:color w:val="000000" w:themeColor="text1"/>
          <w:szCs w:val="22"/>
        </w:rPr>
        <w:t xml:space="preserve"> indicate in PPS2 if LSIs </w:t>
      </w:r>
      <w:r w:rsidR="00BD45E0">
        <w:rPr>
          <w:rFonts w:eastAsia="Arial" w:cs="Arial"/>
          <w:color w:val="000000" w:themeColor="text1"/>
          <w:szCs w:val="22"/>
        </w:rPr>
        <w:t>are to</w:t>
      </w:r>
      <w:r w:rsidR="00BD45E0" w:rsidRPr="002535B1">
        <w:rPr>
          <w:rFonts w:eastAsia="Arial" w:cs="Arial"/>
          <w:color w:val="000000" w:themeColor="text1"/>
          <w:szCs w:val="22"/>
        </w:rPr>
        <w:t xml:space="preserve"> be used for the card session</w:t>
      </w:r>
      <w:r w:rsidR="00BD45E0">
        <w:rPr>
          <w:rFonts w:eastAsia="Arial" w:cs="Arial"/>
          <w:color w:val="000000" w:themeColor="text1"/>
          <w:szCs w:val="22"/>
        </w:rPr>
        <w:t xml:space="preserve"> </w:t>
      </w:r>
      <w:r w:rsidR="00422D9D" w:rsidRPr="49A17D51">
        <w:rPr>
          <w:rFonts w:eastAsia="Arial" w:cs="Arial"/>
          <w:color w:val="000000" w:themeColor="text1"/>
          <w:szCs w:val="22"/>
        </w:rPr>
        <w:t>as defined in ETSI TS 102 221 [6].</w:t>
      </w:r>
      <w:r w:rsidR="00BD45E0" w:rsidRPr="00BD45E0">
        <w:rPr>
          <w:rFonts w:eastAsia="Arial" w:cs="Arial"/>
          <w:color w:val="000000" w:themeColor="text1"/>
          <w:szCs w:val="22"/>
        </w:rPr>
        <w:t xml:space="preserve"> </w:t>
      </w:r>
      <w:r w:rsidR="00BD45E0" w:rsidRPr="49A17D51">
        <w:rPr>
          <w:rFonts w:eastAsia="Arial" w:cs="Arial"/>
          <w:color w:val="000000" w:themeColor="text1"/>
          <w:szCs w:val="22"/>
        </w:rPr>
        <w:t xml:space="preserve">eSIM Port 0 </w:t>
      </w:r>
      <w:r w:rsidR="00BD45E0">
        <w:rPr>
          <w:rFonts w:eastAsia="Arial" w:cs="Arial"/>
          <w:color w:val="000000" w:themeColor="text1"/>
          <w:szCs w:val="22"/>
        </w:rPr>
        <w:t>SHALL</w:t>
      </w:r>
      <w:r w:rsidR="00BD45E0" w:rsidRPr="00DB5C40">
        <w:rPr>
          <w:rFonts w:eastAsia="Arial" w:cs="Arial"/>
          <w:color w:val="000000" w:themeColor="text1"/>
          <w:szCs w:val="22"/>
        </w:rPr>
        <w:t xml:space="preserve"> always</w:t>
      </w:r>
      <w:r w:rsidR="00BD45E0">
        <w:rPr>
          <w:rFonts w:eastAsia="Arial" w:cs="Arial"/>
          <w:color w:val="000000" w:themeColor="text1"/>
          <w:szCs w:val="22"/>
        </w:rPr>
        <w:t xml:space="preserve"> be</w:t>
      </w:r>
      <w:r w:rsidR="00BD45E0" w:rsidRPr="00DB5C40">
        <w:rPr>
          <w:rFonts w:eastAsia="Arial" w:cs="Arial"/>
          <w:color w:val="000000" w:themeColor="text1"/>
          <w:szCs w:val="22"/>
        </w:rPr>
        <w:t xml:space="preserve"> </w:t>
      </w:r>
      <w:r w:rsidR="00BD45E0">
        <w:rPr>
          <w:rFonts w:eastAsia="Arial" w:cs="Arial"/>
          <w:color w:val="000000" w:themeColor="text1"/>
          <w:szCs w:val="22"/>
        </w:rPr>
        <w:t xml:space="preserve">implicitly </w:t>
      </w:r>
      <w:r w:rsidR="00BD45E0" w:rsidRPr="00DB5C40">
        <w:rPr>
          <w:rFonts w:eastAsia="Arial" w:cs="Arial"/>
          <w:color w:val="000000" w:themeColor="text1"/>
          <w:szCs w:val="22"/>
        </w:rPr>
        <w:t xml:space="preserve">selected </w:t>
      </w:r>
      <w:r w:rsidR="00BD45E0">
        <w:rPr>
          <w:rFonts w:eastAsia="Arial" w:cs="Arial"/>
          <w:color w:val="000000" w:themeColor="text1"/>
          <w:szCs w:val="22"/>
        </w:rPr>
        <w:t xml:space="preserve">by the eUICC </w:t>
      </w:r>
      <w:r w:rsidR="00BD45E0" w:rsidRPr="00DB5C40">
        <w:rPr>
          <w:rFonts w:eastAsia="Arial" w:cs="Arial"/>
          <w:color w:val="000000" w:themeColor="text1"/>
          <w:szCs w:val="22"/>
        </w:rPr>
        <w:t xml:space="preserve">at the beginning of </w:t>
      </w:r>
      <w:r w:rsidR="00BD45E0">
        <w:rPr>
          <w:rFonts w:eastAsia="Arial" w:cs="Arial"/>
          <w:color w:val="000000" w:themeColor="text1"/>
          <w:szCs w:val="22"/>
        </w:rPr>
        <w:t>a</w:t>
      </w:r>
      <w:r w:rsidR="00BD45E0" w:rsidRPr="00DB5C40">
        <w:rPr>
          <w:rFonts w:eastAsia="Arial" w:cs="Arial"/>
          <w:color w:val="000000" w:themeColor="text1"/>
          <w:szCs w:val="22"/>
        </w:rPr>
        <w:t xml:space="preserve"> card session.</w:t>
      </w:r>
    </w:p>
    <w:p w14:paraId="559EDC66" w14:textId="31B95984" w:rsidR="00963CAE" w:rsidRDefault="00BD45E0" w:rsidP="00963CAE">
      <w:pPr>
        <w:spacing w:after="200" w:line="276" w:lineRule="auto"/>
        <w:rPr>
          <w:rFonts w:eastAsia="Arial" w:cs="Arial"/>
          <w:color w:val="000000" w:themeColor="text1"/>
          <w:szCs w:val="22"/>
        </w:rPr>
      </w:pPr>
      <w:r>
        <w:rPr>
          <w:rFonts w:eastAsia="Arial" w:cs="Arial"/>
          <w:color w:val="000000" w:themeColor="text1"/>
          <w:szCs w:val="22"/>
        </w:rPr>
        <w:t>Unless pre-configured between the MEP-Capable Device and the MEP-Capable eUICC, and before using additional eSIM Ports</w:t>
      </w:r>
      <w:r w:rsidR="00963CAE">
        <w:rPr>
          <w:rFonts w:eastAsia="Arial" w:cs="Arial"/>
          <w:color w:val="000000" w:themeColor="text1"/>
          <w:szCs w:val="22"/>
        </w:rPr>
        <w:t xml:space="preserve">, an MEP-capable Device </w:t>
      </w:r>
      <w:r>
        <w:rPr>
          <w:rFonts w:eastAsia="Arial" w:cs="Arial"/>
          <w:color w:val="000000" w:themeColor="text1"/>
          <w:szCs w:val="22"/>
        </w:rPr>
        <w:t xml:space="preserve">SHALL perform the </w:t>
      </w:r>
      <w:r w:rsidR="00963CAE">
        <w:rPr>
          <w:rFonts w:eastAsia="Arial" w:cs="Arial"/>
          <w:color w:val="000000" w:themeColor="text1"/>
          <w:szCs w:val="22"/>
        </w:rPr>
        <w:t xml:space="preserve">setup </w:t>
      </w:r>
      <w:r>
        <w:rPr>
          <w:rFonts w:eastAsia="Arial" w:cs="Arial"/>
          <w:color w:val="000000" w:themeColor="text1"/>
          <w:szCs w:val="22"/>
        </w:rPr>
        <w:t xml:space="preserve">of </w:t>
      </w:r>
      <w:r w:rsidR="00963CAE">
        <w:rPr>
          <w:rFonts w:eastAsia="Arial" w:cs="Arial"/>
          <w:color w:val="000000" w:themeColor="text1"/>
          <w:szCs w:val="22"/>
        </w:rPr>
        <w:t xml:space="preserve">the LSI configuration as defined in </w:t>
      </w:r>
      <w:r w:rsidR="00963CAE" w:rsidRPr="49A17D51">
        <w:rPr>
          <w:rFonts w:eastAsia="Arial" w:cs="Arial"/>
          <w:color w:val="000000" w:themeColor="text1"/>
          <w:szCs w:val="22"/>
        </w:rPr>
        <w:t>ETSI TS 102 221 [6]</w:t>
      </w:r>
      <w:r w:rsidR="00963CAE">
        <w:rPr>
          <w:rFonts w:eastAsia="Arial" w:cs="Arial"/>
          <w:color w:val="000000" w:themeColor="text1"/>
          <w:szCs w:val="22"/>
        </w:rPr>
        <w:t xml:space="preserve"> with the addition</w:t>
      </w:r>
      <w:r>
        <w:rPr>
          <w:rFonts w:eastAsia="Arial" w:cs="Arial"/>
          <w:color w:val="000000" w:themeColor="text1"/>
          <w:szCs w:val="22"/>
        </w:rPr>
        <w:t>al TLVs defined in clause 3.4.1.1.</w:t>
      </w:r>
    </w:p>
    <w:p w14:paraId="0917748A" w14:textId="24CD21CF" w:rsidR="00BD45E0" w:rsidRPr="007E6C94" w:rsidRDefault="00BD45E0" w:rsidP="00BD45AD">
      <w:pPr>
        <w:pStyle w:val="NOTE"/>
      </w:pPr>
      <w:r>
        <w:t xml:space="preserve">NOTE: </w:t>
      </w:r>
      <w:r>
        <w:tab/>
        <w:t xml:space="preserve">It is not required to perform the LSI configuration </w:t>
      </w:r>
      <w:r w:rsidRPr="002D196F">
        <w:t>immediately</w:t>
      </w:r>
      <w:r>
        <w:t xml:space="preserve"> after PPS.</w:t>
      </w:r>
    </w:p>
    <w:p w14:paraId="0D451B10" w14:textId="77777777" w:rsidR="0022098E" w:rsidRDefault="0022098E" w:rsidP="0022098E">
      <w:pPr>
        <w:spacing w:after="200" w:line="276" w:lineRule="auto"/>
        <w:rPr>
          <w:rFonts w:eastAsia="Arial" w:cs="Arial"/>
          <w:color w:val="000000" w:themeColor="text1"/>
        </w:rPr>
      </w:pPr>
      <w:r>
        <w:t>Upon the indication of support for eUICC in the ATR</w:t>
      </w:r>
      <w:r w:rsidRPr="00262FE4">
        <w:t>, the LPA</w:t>
      </w:r>
      <w:r>
        <w:t>d</w:t>
      </w:r>
      <w:r w:rsidRPr="00262FE4">
        <w:t xml:space="preserve"> MAY obtain additional eUICC information, such as SVN</w:t>
      </w:r>
      <w:r>
        <w:t>, as described in this section below and in section 5.7.1</w:t>
      </w:r>
      <w:r w:rsidRPr="00262FE4">
        <w:t>.</w:t>
      </w:r>
    </w:p>
    <w:p w14:paraId="0A9FB360" w14:textId="3F16C3D0" w:rsidR="009361FF" w:rsidRDefault="009361FF" w:rsidP="009361FF">
      <w:pPr>
        <w:pStyle w:val="NormalParagraph"/>
      </w:pPr>
      <w:r w:rsidRPr="00262FE4">
        <w:t xml:space="preserve">If the eUICC contains an </w:t>
      </w:r>
      <w:r w:rsidRPr="00C36D4D">
        <w:t xml:space="preserve">Enabled </w:t>
      </w:r>
      <w:r w:rsidRPr="007E6C94">
        <w:t>Profile</w:t>
      </w:r>
      <w:r w:rsidR="00422D9D" w:rsidRPr="00BD45AD">
        <w:rPr>
          <w:rFonts w:eastAsia="Arial" w:cs="Arial"/>
          <w:color w:val="000000" w:themeColor="text1"/>
        </w:rPr>
        <w:t xml:space="preserve"> on an eSIM port</w:t>
      </w:r>
      <w:r w:rsidRPr="00C36D4D">
        <w:t xml:space="preserve">, the eUICC initialisation procedure SHALL </w:t>
      </w:r>
      <w:r w:rsidR="00DB2E02" w:rsidRPr="00C36D4D">
        <w:t xml:space="preserve">follow the </w:t>
      </w:r>
      <w:r w:rsidR="00DB2E02">
        <w:t>UICC activation</w:t>
      </w:r>
      <w:r w:rsidR="00DB2E02" w:rsidRPr="00C36D4D">
        <w:t xml:space="preserve"> procedure as defined in ETSI TS 102 221 [</w:t>
      </w:r>
      <w:hyperlink w:anchor="ETSI_201_221" w:history="1">
        <w:r w:rsidR="00DB2E02" w:rsidRPr="00C36D4D">
          <w:t>6</w:t>
        </w:r>
      </w:hyperlink>
      <w:r w:rsidR="00DB2E02" w:rsidRPr="00262FE4">
        <w:t>]</w:t>
      </w:r>
      <w:r w:rsidRPr="00C36D4D">
        <w:t>.</w:t>
      </w:r>
    </w:p>
    <w:p w14:paraId="17512D21" w14:textId="2838ACB9" w:rsidR="0098753B" w:rsidRDefault="0098753B" w:rsidP="0098753B">
      <w:pPr>
        <w:pStyle w:val="NOTE"/>
      </w:pPr>
      <w:r>
        <w:t xml:space="preserve">NOTE: </w:t>
      </w:r>
      <w:r>
        <w:tab/>
        <w:t>For SEP, the term eSIM Port is considered as the physical interface.</w:t>
      </w:r>
    </w:p>
    <w:p w14:paraId="3947C6EA" w14:textId="1A14512F" w:rsidR="007B0907" w:rsidRDefault="007B0907" w:rsidP="00640609">
      <w:pPr>
        <w:pStyle w:val="NormalParagraph"/>
      </w:pPr>
      <w:r w:rsidRPr="00262FE4">
        <w:t xml:space="preserve">If the eUICC </w:t>
      </w:r>
      <w:r>
        <w:t xml:space="preserve">does not </w:t>
      </w:r>
      <w:r w:rsidRPr="00262FE4">
        <w:t xml:space="preserve">contain an </w:t>
      </w:r>
      <w:r>
        <w:t xml:space="preserve">Enabled </w:t>
      </w:r>
      <w:r w:rsidRPr="007E6C94">
        <w:t>Profile</w:t>
      </w:r>
      <w:r w:rsidR="00422D9D" w:rsidRPr="00BD45AD">
        <w:rPr>
          <w:rFonts w:eastAsia="Arial" w:cs="Arial"/>
          <w:color w:val="000000" w:themeColor="text1"/>
        </w:rPr>
        <w:t xml:space="preserve"> on an eSIM Port</w:t>
      </w:r>
      <w:r w:rsidRPr="007E6C94">
        <w:t>,</w:t>
      </w:r>
      <w:r>
        <w:t xml:space="preserve"> but only </w:t>
      </w:r>
      <w:r w:rsidR="00E90A9F">
        <w:t xml:space="preserve">the default </w:t>
      </w:r>
      <w:r>
        <w:t>file system as described in section 3.4.3</w:t>
      </w:r>
      <w:r w:rsidR="00E90A9F">
        <w:t>, containing only a limited number of files</w:t>
      </w:r>
      <w:r>
        <w:t xml:space="preserve">, the Device SHALL be able to initialise the eUICC and </w:t>
      </w:r>
      <w:r w:rsidR="00DB2E02">
        <w:t>send</w:t>
      </w:r>
      <w:r>
        <w:t xml:space="preserve"> a Terminal </w:t>
      </w:r>
      <w:r w:rsidR="00DB2E02">
        <w:t xml:space="preserve">Profile </w:t>
      </w:r>
      <w:r>
        <w:t xml:space="preserve">command </w:t>
      </w:r>
      <w:r w:rsidR="00422D9D" w:rsidRPr="49A17D51">
        <w:rPr>
          <w:rFonts w:eastAsia="Arial" w:cs="Arial"/>
          <w:color w:val="000000" w:themeColor="text1"/>
        </w:rPr>
        <w:t xml:space="preserve">on this eSIM Port </w:t>
      </w:r>
      <w:r w:rsidR="00DB2E02">
        <w:t xml:space="preserve">as defined in ETSI TS 102 223 [31] </w:t>
      </w:r>
      <w:r>
        <w:t>indicating at least that REFRESH (UICC Reset Mode) proactive command is supported.</w:t>
      </w:r>
    </w:p>
    <w:p w14:paraId="5DC15DB0" w14:textId="3E41C4D3" w:rsidR="00DB2E02" w:rsidRPr="00CF102B" w:rsidRDefault="00DB2E02" w:rsidP="00640609">
      <w:pPr>
        <w:pStyle w:val="NormalParagraph"/>
        <w:rPr>
          <w:rFonts w:eastAsia="Times New Roman"/>
        </w:rPr>
      </w:pPr>
      <w:r w:rsidRPr="00CF102B">
        <w:rPr>
          <w:rFonts w:eastAsia="Times New Roman" w:hint="eastAsia"/>
        </w:rPr>
        <w:t xml:space="preserve">The </w:t>
      </w:r>
      <w:r w:rsidRPr="00CF102B">
        <w:rPr>
          <w:rFonts w:eastAsia="Times New Roman"/>
        </w:rPr>
        <w:t>D</w:t>
      </w:r>
      <w:r w:rsidRPr="00CF102B">
        <w:rPr>
          <w:rFonts w:eastAsia="Times New Roman" w:hint="eastAsia"/>
        </w:rPr>
        <w:t xml:space="preserve">evice MAY select </w:t>
      </w:r>
      <w:r w:rsidR="006436B5" w:rsidRPr="00CF102B">
        <w:rPr>
          <w:rFonts w:eastAsia="Times New Roman"/>
        </w:rPr>
        <w:t xml:space="preserve">the </w:t>
      </w:r>
      <w:r w:rsidRPr="00CF102B">
        <w:rPr>
          <w:rFonts w:eastAsia="Times New Roman" w:hint="eastAsia"/>
        </w:rPr>
        <w:t>ISD-R to determine</w:t>
      </w:r>
      <w:r w:rsidRPr="00CF102B">
        <w:rPr>
          <w:rFonts w:eastAsia="Times New Roman"/>
        </w:rPr>
        <w:t xml:space="preserve"> if</w:t>
      </w:r>
      <w:r w:rsidRPr="00CF102B">
        <w:rPr>
          <w:rFonts w:eastAsia="Times New Roman" w:hint="eastAsia"/>
        </w:rPr>
        <w:t xml:space="preserve"> there is </w:t>
      </w:r>
      <w:r w:rsidR="006436B5" w:rsidRPr="00CF102B">
        <w:rPr>
          <w:rFonts w:eastAsia="Times New Roman"/>
        </w:rPr>
        <w:t>an</w:t>
      </w:r>
      <w:r w:rsidRPr="00CF102B">
        <w:rPr>
          <w:rFonts w:eastAsia="Times New Roman" w:hint="eastAsia"/>
        </w:rPr>
        <w:t xml:space="preserve"> Enabled Profile on the eUICC during eUICC initialisation through FC</w:t>
      </w:r>
      <w:r w:rsidR="006436B5" w:rsidRPr="00CF102B">
        <w:rPr>
          <w:rFonts w:eastAsia="Times New Roman"/>
        </w:rPr>
        <w:t>I template</w:t>
      </w:r>
      <w:r w:rsidRPr="00CF102B">
        <w:rPr>
          <w:rFonts w:eastAsia="Times New Roman" w:hint="eastAsia"/>
        </w:rPr>
        <w:t xml:space="preserve"> of the ISD-R as defined in section </w:t>
      </w:r>
      <w:r w:rsidR="006436B5" w:rsidRPr="00CF102B">
        <w:rPr>
          <w:rFonts w:eastAsia="Times New Roman"/>
        </w:rPr>
        <w:t>5.7.1</w:t>
      </w:r>
      <w:r w:rsidRPr="00CF102B">
        <w:rPr>
          <w:rFonts w:eastAsia="Times New Roman"/>
        </w:rPr>
        <w:t>.</w:t>
      </w:r>
      <w:r w:rsidRPr="00CF102B">
        <w:rPr>
          <w:rFonts w:eastAsia="Times New Roman" w:hint="eastAsia"/>
        </w:rPr>
        <w:t xml:space="preserve"> </w:t>
      </w:r>
      <w:r w:rsidRPr="00CF102B">
        <w:rPr>
          <w:rFonts w:eastAsia="Times New Roman"/>
        </w:rPr>
        <w:t xml:space="preserve">If there is no Enabled Profile on the eUICC, </w:t>
      </w:r>
      <w:r w:rsidRPr="00CF102B">
        <w:rPr>
          <w:rFonts w:eastAsia="Times New Roman" w:hint="eastAsia"/>
        </w:rPr>
        <w:t xml:space="preserve">the </w:t>
      </w:r>
      <w:r w:rsidRPr="00CF102B">
        <w:rPr>
          <w:rFonts w:eastAsia="Times New Roman"/>
        </w:rPr>
        <w:t>D</w:t>
      </w:r>
      <w:r w:rsidRPr="00CF102B">
        <w:rPr>
          <w:rFonts w:eastAsia="Times New Roman" w:hint="eastAsia"/>
        </w:rPr>
        <w:t>evice SHALL maintain the card session between the Device and the eUICC.</w:t>
      </w:r>
    </w:p>
    <w:p w14:paraId="3EE3499B" w14:textId="77777777" w:rsidR="006436B5" w:rsidRDefault="006436B5" w:rsidP="006436B5">
      <w:pPr>
        <w:pStyle w:val="NormalParagraph"/>
      </w:pPr>
      <w:r>
        <w:t>If the ISD-R is selected by the Device during eUICC initialisation, the Device MAY send the information contained in the ISDRProprietaryApplicationTemplate data object to the LPA.</w:t>
      </w:r>
    </w:p>
    <w:p w14:paraId="11CF51C5" w14:textId="1E80A7CE" w:rsidR="006436B5" w:rsidRPr="00C36D4D" w:rsidRDefault="006436B5" w:rsidP="006436B5">
      <w:pPr>
        <w:pStyle w:val="NormalParagraph"/>
      </w:pPr>
      <w:r>
        <w:t xml:space="preserve">The Device SHALL </w:t>
      </w:r>
      <w:r w:rsidR="00D05F60">
        <w:t xml:space="preserve">NOT </w:t>
      </w:r>
      <w:r>
        <w:t>expect the ISD-R to be multi-selectable.</w:t>
      </w:r>
    </w:p>
    <w:p w14:paraId="6A182A37" w14:textId="074F5A90" w:rsidR="0098753B" w:rsidRPr="001F62B1" w:rsidRDefault="0098753B" w:rsidP="00BD45AD">
      <w:pPr>
        <w:pStyle w:val="Heading4"/>
        <w:numPr>
          <w:ilvl w:val="0"/>
          <w:numId w:val="0"/>
        </w:numPr>
        <w:tabs>
          <w:tab w:val="left" w:pos="1077"/>
        </w:tabs>
        <w:ind w:left="1077" w:hanging="1077"/>
      </w:pPr>
      <w:bookmarkStart w:id="1479" w:name="_Toc438224598"/>
      <w:bookmarkStart w:id="1480" w:name="_Toc473022736"/>
      <w:bookmarkStart w:id="1481" w:name="_Toc438038980"/>
      <w:bookmarkStart w:id="1482" w:name="_Toc438302020"/>
      <w:bookmarkStart w:id="1483" w:name="_Toc456596222"/>
      <w:bookmarkStart w:id="1484" w:name="_Toc91760897"/>
      <w:bookmarkEnd w:id="1479"/>
      <w:r w:rsidRPr="001F62B1">
        <w:t xml:space="preserve">3.4.1.1 </w:t>
      </w:r>
      <w:r w:rsidR="00151A47">
        <w:tab/>
      </w:r>
      <w:r>
        <w:t xml:space="preserve">Additional </w:t>
      </w:r>
      <w:r w:rsidRPr="001F62B1">
        <w:t>TLV</w:t>
      </w:r>
      <w:r>
        <w:t>s</w:t>
      </w:r>
      <w:r w:rsidRPr="001F62B1">
        <w:t xml:space="preserve"> for</w:t>
      </w:r>
      <w:r>
        <w:t xml:space="preserve"> MANAGE LSI (Configure LSIs)</w:t>
      </w:r>
    </w:p>
    <w:p w14:paraId="2BCEE414" w14:textId="77777777" w:rsidR="0098753B" w:rsidRPr="001F62B1" w:rsidRDefault="0098753B" w:rsidP="0098753B">
      <w:pPr>
        <w:pStyle w:val="NormalParagraph"/>
      </w:pPr>
      <w:r w:rsidRPr="001F62B1">
        <w:t>The command data of the MANAGE LSI (configure LSIs) SHALL contain the following additional TLVs:</w:t>
      </w:r>
    </w:p>
    <w:tbl>
      <w:tblPr>
        <w:tblW w:w="7799" w:type="dxa"/>
        <w:tblInd w:w="6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41"/>
        <w:gridCol w:w="4972"/>
        <w:gridCol w:w="850"/>
        <w:gridCol w:w="936"/>
      </w:tblGrid>
      <w:tr w:rsidR="0098753B" w:rsidRPr="00EB304D" w14:paraId="53D796AD" w14:textId="77777777" w:rsidTr="0098753B">
        <w:trPr>
          <w:trHeight w:val="342"/>
        </w:trPr>
        <w:tc>
          <w:tcPr>
            <w:tcW w:w="1041" w:type="dxa"/>
            <w:shd w:val="clear" w:color="auto" w:fill="C00000"/>
          </w:tcPr>
          <w:p w14:paraId="3B10A490" w14:textId="77777777" w:rsidR="0098753B" w:rsidRPr="00DC0AA5" w:rsidRDefault="0098753B" w:rsidP="0098753B">
            <w:pPr>
              <w:pStyle w:val="TableHeader"/>
              <w:keepLines/>
              <w:jc w:val="center"/>
            </w:pPr>
            <w:r w:rsidRPr="00B54F66">
              <w:t>Byte(s)</w:t>
            </w:r>
          </w:p>
        </w:tc>
        <w:tc>
          <w:tcPr>
            <w:tcW w:w="4972" w:type="dxa"/>
            <w:shd w:val="clear" w:color="auto" w:fill="C00000"/>
          </w:tcPr>
          <w:p w14:paraId="0886053A" w14:textId="77777777" w:rsidR="0098753B" w:rsidRPr="00DC0AA5" w:rsidRDefault="0098753B" w:rsidP="0098753B">
            <w:pPr>
              <w:pStyle w:val="TableHeader"/>
              <w:keepLines/>
            </w:pPr>
            <w:r w:rsidRPr="00B54F66">
              <w:t>Description</w:t>
            </w:r>
          </w:p>
        </w:tc>
        <w:tc>
          <w:tcPr>
            <w:tcW w:w="850" w:type="dxa"/>
            <w:shd w:val="clear" w:color="auto" w:fill="C00000"/>
          </w:tcPr>
          <w:p w14:paraId="18833E8A" w14:textId="77777777" w:rsidR="0098753B" w:rsidRPr="00DC0AA5" w:rsidRDefault="0098753B" w:rsidP="0098753B">
            <w:pPr>
              <w:pStyle w:val="TableHeader"/>
              <w:keepLines/>
              <w:jc w:val="center"/>
            </w:pPr>
            <w:r w:rsidRPr="00B54F66">
              <w:t>Value</w:t>
            </w:r>
          </w:p>
        </w:tc>
        <w:tc>
          <w:tcPr>
            <w:tcW w:w="936" w:type="dxa"/>
            <w:shd w:val="clear" w:color="auto" w:fill="C00000"/>
          </w:tcPr>
          <w:p w14:paraId="7E02FE02" w14:textId="77777777" w:rsidR="0098753B" w:rsidRPr="00DC0AA5" w:rsidRDefault="0098753B" w:rsidP="0098753B">
            <w:pPr>
              <w:pStyle w:val="TableHeader"/>
              <w:keepLines/>
              <w:jc w:val="center"/>
            </w:pPr>
            <w:r w:rsidRPr="00B54F66">
              <w:t>Length</w:t>
            </w:r>
          </w:p>
        </w:tc>
      </w:tr>
      <w:tr w:rsidR="0098753B" w:rsidRPr="00E879AB" w14:paraId="4233AC08" w14:textId="77777777" w:rsidTr="0098753B">
        <w:trPr>
          <w:trHeight w:val="282"/>
        </w:trPr>
        <w:tc>
          <w:tcPr>
            <w:tcW w:w="1041" w:type="dxa"/>
            <w:shd w:val="clear" w:color="auto" w:fill="auto"/>
          </w:tcPr>
          <w:p w14:paraId="10BC3FBF" w14:textId="77777777" w:rsidR="0098753B" w:rsidRPr="00E879AB" w:rsidRDefault="0098753B" w:rsidP="0098753B">
            <w:pPr>
              <w:pStyle w:val="TableText"/>
              <w:keepNext/>
              <w:keepLines/>
              <w:jc w:val="center"/>
              <w:rPr>
                <w:szCs w:val="20"/>
              </w:rPr>
            </w:pPr>
            <w:r w:rsidRPr="00E879AB">
              <w:rPr>
                <w:szCs w:val="20"/>
              </w:rPr>
              <w:t>1</w:t>
            </w:r>
          </w:p>
        </w:tc>
        <w:tc>
          <w:tcPr>
            <w:tcW w:w="4972" w:type="dxa"/>
            <w:shd w:val="clear" w:color="auto" w:fill="auto"/>
          </w:tcPr>
          <w:p w14:paraId="20E62E26" w14:textId="77777777" w:rsidR="0098753B" w:rsidRPr="00E879AB" w:rsidRDefault="0098753B" w:rsidP="0098753B">
            <w:pPr>
              <w:pStyle w:val="TableText"/>
              <w:keepNext/>
              <w:keepLines/>
              <w:rPr>
                <w:szCs w:val="20"/>
              </w:rPr>
            </w:pPr>
            <w:r w:rsidRPr="00E879AB">
              <w:rPr>
                <w:szCs w:val="20"/>
              </w:rPr>
              <w:t>Tag for MEP mode(s) of the Device</w:t>
            </w:r>
          </w:p>
        </w:tc>
        <w:tc>
          <w:tcPr>
            <w:tcW w:w="850" w:type="dxa"/>
          </w:tcPr>
          <w:p w14:paraId="39851E47" w14:textId="77777777" w:rsidR="0098753B" w:rsidRPr="00E879AB" w:rsidRDefault="0098753B" w:rsidP="0098753B">
            <w:pPr>
              <w:pStyle w:val="TableText"/>
              <w:keepNext/>
              <w:keepLines/>
              <w:jc w:val="center"/>
              <w:rPr>
                <w:szCs w:val="20"/>
              </w:rPr>
            </w:pPr>
            <w:r w:rsidRPr="00E879AB">
              <w:rPr>
                <w:szCs w:val="20"/>
              </w:rPr>
              <w:t>'90'</w:t>
            </w:r>
          </w:p>
        </w:tc>
        <w:tc>
          <w:tcPr>
            <w:tcW w:w="936" w:type="dxa"/>
            <w:shd w:val="clear" w:color="auto" w:fill="auto"/>
          </w:tcPr>
          <w:p w14:paraId="42E765A8" w14:textId="77777777" w:rsidR="0098753B" w:rsidRPr="00E879AB" w:rsidRDefault="0098753B" w:rsidP="0098753B">
            <w:pPr>
              <w:pStyle w:val="TableText"/>
              <w:keepNext/>
              <w:keepLines/>
              <w:jc w:val="center"/>
              <w:rPr>
                <w:szCs w:val="20"/>
              </w:rPr>
            </w:pPr>
            <w:r w:rsidRPr="00E879AB">
              <w:rPr>
                <w:szCs w:val="20"/>
              </w:rPr>
              <w:t>1</w:t>
            </w:r>
          </w:p>
        </w:tc>
      </w:tr>
      <w:tr w:rsidR="0098753B" w:rsidRPr="00E879AB" w14:paraId="0BBF66FB" w14:textId="77777777" w:rsidTr="0098753B">
        <w:trPr>
          <w:trHeight w:val="282"/>
        </w:trPr>
        <w:tc>
          <w:tcPr>
            <w:tcW w:w="1041" w:type="dxa"/>
            <w:shd w:val="clear" w:color="auto" w:fill="auto"/>
          </w:tcPr>
          <w:p w14:paraId="535B8C1E" w14:textId="77777777" w:rsidR="0098753B" w:rsidRPr="00E879AB" w:rsidRDefault="0098753B" w:rsidP="0098753B">
            <w:pPr>
              <w:pStyle w:val="TableText"/>
              <w:keepNext/>
              <w:keepLines/>
              <w:jc w:val="center"/>
              <w:rPr>
                <w:szCs w:val="20"/>
              </w:rPr>
            </w:pPr>
            <w:r w:rsidRPr="00E879AB">
              <w:rPr>
                <w:szCs w:val="20"/>
              </w:rPr>
              <w:t>2</w:t>
            </w:r>
          </w:p>
        </w:tc>
        <w:tc>
          <w:tcPr>
            <w:tcW w:w="4972" w:type="dxa"/>
            <w:shd w:val="clear" w:color="auto" w:fill="auto"/>
          </w:tcPr>
          <w:p w14:paraId="7A1B333C" w14:textId="77777777" w:rsidR="0098753B" w:rsidRPr="00E879AB" w:rsidRDefault="0098753B" w:rsidP="0098753B">
            <w:pPr>
              <w:pStyle w:val="TableText"/>
              <w:keepNext/>
              <w:keepLines/>
              <w:rPr>
                <w:szCs w:val="20"/>
              </w:rPr>
            </w:pPr>
            <w:r w:rsidRPr="00E879AB">
              <w:rPr>
                <w:szCs w:val="20"/>
              </w:rPr>
              <w:t>Length of next field</w:t>
            </w:r>
          </w:p>
        </w:tc>
        <w:tc>
          <w:tcPr>
            <w:tcW w:w="850" w:type="dxa"/>
          </w:tcPr>
          <w:p w14:paraId="00898AEC" w14:textId="77777777" w:rsidR="0098753B" w:rsidRPr="00E879AB" w:rsidRDefault="0098753B" w:rsidP="0098753B">
            <w:pPr>
              <w:pStyle w:val="TableText"/>
              <w:keepNext/>
              <w:keepLines/>
              <w:jc w:val="center"/>
              <w:rPr>
                <w:szCs w:val="20"/>
              </w:rPr>
            </w:pPr>
            <w:r w:rsidRPr="00E879AB">
              <w:rPr>
                <w:szCs w:val="20"/>
              </w:rPr>
              <w:t>N</w:t>
            </w:r>
          </w:p>
        </w:tc>
        <w:tc>
          <w:tcPr>
            <w:tcW w:w="936" w:type="dxa"/>
            <w:shd w:val="clear" w:color="auto" w:fill="auto"/>
          </w:tcPr>
          <w:p w14:paraId="37A3389B" w14:textId="77777777" w:rsidR="0098753B" w:rsidRPr="00E879AB" w:rsidRDefault="0098753B" w:rsidP="0098753B">
            <w:pPr>
              <w:pStyle w:val="TableText"/>
              <w:keepNext/>
              <w:keepLines/>
              <w:jc w:val="center"/>
              <w:rPr>
                <w:szCs w:val="20"/>
              </w:rPr>
            </w:pPr>
            <w:r w:rsidRPr="00E879AB">
              <w:rPr>
                <w:szCs w:val="20"/>
              </w:rPr>
              <w:t>1</w:t>
            </w:r>
          </w:p>
        </w:tc>
      </w:tr>
      <w:tr w:rsidR="0098753B" w:rsidRPr="00E879AB" w14:paraId="533B2161" w14:textId="77777777" w:rsidTr="0098753B">
        <w:trPr>
          <w:trHeight w:val="282"/>
        </w:trPr>
        <w:tc>
          <w:tcPr>
            <w:tcW w:w="1041" w:type="dxa"/>
            <w:tcBorders>
              <w:top w:val="single" w:sz="6" w:space="0" w:color="auto"/>
              <w:left w:val="single" w:sz="6" w:space="0" w:color="auto"/>
              <w:bottom w:val="single" w:sz="6" w:space="0" w:color="auto"/>
              <w:right w:val="single" w:sz="6" w:space="0" w:color="auto"/>
            </w:tcBorders>
            <w:shd w:val="clear" w:color="auto" w:fill="auto"/>
          </w:tcPr>
          <w:p w14:paraId="48DE73DD" w14:textId="77777777" w:rsidR="0098753B" w:rsidRPr="00E879AB" w:rsidRDefault="0098753B" w:rsidP="0098753B">
            <w:pPr>
              <w:pStyle w:val="TableText"/>
              <w:keepNext/>
              <w:keepLines/>
              <w:jc w:val="center"/>
              <w:rPr>
                <w:szCs w:val="20"/>
              </w:rPr>
            </w:pPr>
            <w:r w:rsidRPr="00E879AB">
              <w:rPr>
                <w:szCs w:val="20"/>
              </w:rPr>
              <w:t>3 to N+2</w:t>
            </w:r>
          </w:p>
        </w:tc>
        <w:tc>
          <w:tcPr>
            <w:tcW w:w="4972" w:type="dxa"/>
            <w:tcBorders>
              <w:top w:val="single" w:sz="6" w:space="0" w:color="auto"/>
              <w:left w:val="single" w:sz="6" w:space="0" w:color="auto"/>
              <w:bottom w:val="single" w:sz="6" w:space="0" w:color="auto"/>
              <w:right w:val="single" w:sz="6" w:space="0" w:color="auto"/>
            </w:tcBorders>
            <w:shd w:val="clear" w:color="auto" w:fill="auto"/>
          </w:tcPr>
          <w:p w14:paraId="190FC678" w14:textId="77777777" w:rsidR="0098753B" w:rsidRPr="00E879AB" w:rsidRDefault="0098753B" w:rsidP="0098753B">
            <w:pPr>
              <w:pStyle w:val="TableText"/>
              <w:keepNext/>
              <w:keepLines/>
              <w:rPr>
                <w:szCs w:val="20"/>
              </w:rPr>
            </w:pPr>
            <w:r w:rsidRPr="00E879AB">
              <w:rPr>
                <w:szCs w:val="20"/>
              </w:rPr>
              <w:t>MEP mode(s) supported by the Device</w:t>
            </w:r>
            <w:r w:rsidRPr="00E879AB" w:rsidDel="002155D2">
              <w:rPr>
                <w:szCs w:val="20"/>
              </w:rPr>
              <w:t xml:space="preserve"> </w:t>
            </w:r>
            <w:r w:rsidRPr="00E879AB">
              <w:rPr>
                <w:szCs w:val="20"/>
              </w:rPr>
              <w:t>in the order of priority</w:t>
            </w:r>
          </w:p>
          <w:p w14:paraId="0D3DB3A0" w14:textId="77777777" w:rsidR="0098753B" w:rsidRPr="00E879AB" w:rsidRDefault="0098753B" w:rsidP="0098753B">
            <w:pPr>
              <w:pStyle w:val="TableText"/>
              <w:keepNext/>
              <w:keepLines/>
              <w:rPr>
                <w:szCs w:val="20"/>
              </w:rPr>
            </w:pPr>
            <w:r w:rsidRPr="00E879AB">
              <w:rPr>
                <w:szCs w:val="20"/>
              </w:rPr>
              <w:t>'01': MEP-A1</w:t>
            </w:r>
          </w:p>
          <w:p w14:paraId="1320C649" w14:textId="77777777" w:rsidR="0098753B" w:rsidRDefault="0098753B" w:rsidP="0098753B">
            <w:pPr>
              <w:pStyle w:val="TableText"/>
              <w:keepNext/>
              <w:keepLines/>
              <w:rPr>
                <w:szCs w:val="20"/>
              </w:rPr>
            </w:pPr>
            <w:r w:rsidRPr="00E879AB">
              <w:rPr>
                <w:szCs w:val="20"/>
              </w:rPr>
              <w:t>'02': MEP-A2</w:t>
            </w:r>
          </w:p>
          <w:p w14:paraId="6B63AB18" w14:textId="77777777" w:rsidR="0098753B" w:rsidRPr="00E879AB" w:rsidRDefault="0098753B" w:rsidP="0098753B">
            <w:pPr>
              <w:pStyle w:val="TableText"/>
              <w:keepNext/>
              <w:keepLines/>
              <w:rPr>
                <w:szCs w:val="20"/>
              </w:rPr>
            </w:pPr>
            <w:r w:rsidRPr="00E879AB">
              <w:rPr>
                <w:szCs w:val="20"/>
              </w:rPr>
              <w:t>'03': MEP-B</w:t>
            </w:r>
          </w:p>
        </w:tc>
        <w:tc>
          <w:tcPr>
            <w:tcW w:w="850" w:type="dxa"/>
            <w:tcBorders>
              <w:top w:val="single" w:sz="6" w:space="0" w:color="auto"/>
              <w:left w:val="single" w:sz="6" w:space="0" w:color="auto"/>
              <w:bottom w:val="single" w:sz="6" w:space="0" w:color="auto"/>
              <w:right w:val="single" w:sz="6" w:space="0" w:color="auto"/>
            </w:tcBorders>
          </w:tcPr>
          <w:p w14:paraId="69A7A9FB" w14:textId="77777777" w:rsidR="0098753B" w:rsidRPr="00E879AB" w:rsidRDefault="0098753B" w:rsidP="0098753B">
            <w:pPr>
              <w:pStyle w:val="TableText"/>
              <w:keepNext/>
              <w:keepLines/>
              <w:jc w:val="center"/>
              <w:rPr>
                <w:szCs w:val="20"/>
              </w:rPr>
            </w:pPr>
          </w:p>
        </w:tc>
        <w:tc>
          <w:tcPr>
            <w:tcW w:w="936" w:type="dxa"/>
            <w:tcBorders>
              <w:top w:val="single" w:sz="6" w:space="0" w:color="auto"/>
              <w:left w:val="single" w:sz="6" w:space="0" w:color="auto"/>
              <w:bottom w:val="single" w:sz="6" w:space="0" w:color="auto"/>
              <w:right w:val="single" w:sz="4" w:space="0" w:color="auto"/>
            </w:tcBorders>
            <w:shd w:val="clear" w:color="auto" w:fill="auto"/>
          </w:tcPr>
          <w:p w14:paraId="60310289" w14:textId="77777777" w:rsidR="0098753B" w:rsidRPr="00E879AB" w:rsidRDefault="0098753B" w:rsidP="0098753B">
            <w:pPr>
              <w:pStyle w:val="TableText"/>
              <w:keepNext/>
              <w:keepLines/>
              <w:jc w:val="center"/>
              <w:rPr>
                <w:szCs w:val="20"/>
              </w:rPr>
            </w:pPr>
            <w:r w:rsidRPr="00E879AB">
              <w:rPr>
                <w:szCs w:val="20"/>
              </w:rPr>
              <w:t xml:space="preserve">N = </w:t>
            </w:r>
            <w:r w:rsidRPr="00E879AB">
              <w:rPr>
                <w:szCs w:val="20"/>
              </w:rPr>
              <w:br/>
              <w:t>1 to 3</w:t>
            </w:r>
          </w:p>
        </w:tc>
      </w:tr>
      <w:tr w:rsidR="0098753B" w:rsidRPr="00E879AB" w14:paraId="7A253438" w14:textId="77777777" w:rsidTr="0098753B">
        <w:trPr>
          <w:trHeight w:val="282"/>
        </w:trPr>
        <w:tc>
          <w:tcPr>
            <w:tcW w:w="1041" w:type="dxa"/>
            <w:tcBorders>
              <w:top w:val="single" w:sz="6" w:space="0" w:color="auto"/>
              <w:left w:val="single" w:sz="6" w:space="0" w:color="auto"/>
              <w:bottom w:val="single" w:sz="6" w:space="0" w:color="auto"/>
              <w:right w:val="single" w:sz="6" w:space="0" w:color="auto"/>
            </w:tcBorders>
            <w:shd w:val="clear" w:color="auto" w:fill="auto"/>
          </w:tcPr>
          <w:p w14:paraId="1E7C5763" w14:textId="77777777" w:rsidR="0098753B" w:rsidRPr="00E879AB" w:rsidRDefault="0098753B" w:rsidP="0098753B">
            <w:pPr>
              <w:pStyle w:val="TableText"/>
              <w:keepNext/>
              <w:keepLines/>
              <w:jc w:val="center"/>
              <w:rPr>
                <w:szCs w:val="20"/>
              </w:rPr>
            </w:pPr>
            <w:r w:rsidRPr="00E879AB">
              <w:rPr>
                <w:szCs w:val="20"/>
              </w:rPr>
              <w:t>N+3</w:t>
            </w:r>
          </w:p>
        </w:tc>
        <w:tc>
          <w:tcPr>
            <w:tcW w:w="4972" w:type="dxa"/>
            <w:tcBorders>
              <w:top w:val="single" w:sz="6" w:space="0" w:color="auto"/>
              <w:left w:val="single" w:sz="6" w:space="0" w:color="auto"/>
              <w:bottom w:val="single" w:sz="6" w:space="0" w:color="auto"/>
              <w:right w:val="single" w:sz="6" w:space="0" w:color="auto"/>
            </w:tcBorders>
            <w:shd w:val="clear" w:color="auto" w:fill="auto"/>
          </w:tcPr>
          <w:p w14:paraId="23313FF1" w14:textId="77777777" w:rsidR="0098753B" w:rsidRPr="00E879AB" w:rsidRDefault="0098753B" w:rsidP="0098753B">
            <w:pPr>
              <w:pStyle w:val="TableText"/>
              <w:keepNext/>
              <w:keepLines/>
              <w:rPr>
                <w:szCs w:val="20"/>
              </w:rPr>
            </w:pPr>
            <w:r w:rsidRPr="00E879AB">
              <w:rPr>
                <w:szCs w:val="20"/>
              </w:rPr>
              <w:t>Tag for maximum number of LSIs for Enabled Profiles of the Device</w:t>
            </w:r>
          </w:p>
        </w:tc>
        <w:tc>
          <w:tcPr>
            <w:tcW w:w="850" w:type="dxa"/>
            <w:tcBorders>
              <w:top w:val="single" w:sz="6" w:space="0" w:color="auto"/>
              <w:left w:val="single" w:sz="6" w:space="0" w:color="auto"/>
              <w:bottom w:val="single" w:sz="6" w:space="0" w:color="auto"/>
              <w:right w:val="single" w:sz="6" w:space="0" w:color="auto"/>
            </w:tcBorders>
          </w:tcPr>
          <w:p w14:paraId="336EC543" w14:textId="77777777" w:rsidR="0098753B" w:rsidRPr="00E879AB" w:rsidRDefault="0098753B" w:rsidP="0098753B">
            <w:pPr>
              <w:pStyle w:val="TableText"/>
              <w:keepNext/>
              <w:keepLines/>
              <w:jc w:val="center"/>
              <w:rPr>
                <w:szCs w:val="20"/>
              </w:rPr>
            </w:pPr>
            <w:r w:rsidRPr="00E879AB">
              <w:rPr>
                <w:szCs w:val="20"/>
              </w:rPr>
              <w:t>'91'</w:t>
            </w:r>
          </w:p>
        </w:tc>
        <w:tc>
          <w:tcPr>
            <w:tcW w:w="936" w:type="dxa"/>
            <w:tcBorders>
              <w:top w:val="single" w:sz="6" w:space="0" w:color="auto"/>
              <w:left w:val="single" w:sz="6" w:space="0" w:color="auto"/>
              <w:bottom w:val="single" w:sz="6" w:space="0" w:color="auto"/>
              <w:right w:val="single" w:sz="4" w:space="0" w:color="auto"/>
            </w:tcBorders>
            <w:shd w:val="clear" w:color="auto" w:fill="auto"/>
          </w:tcPr>
          <w:p w14:paraId="3B926478" w14:textId="77777777" w:rsidR="0098753B" w:rsidRPr="00E879AB" w:rsidRDefault="0098753B" w:rsidP="0098753B">
            <w:pPr>
              <w:pStyle w:val="TableText"/>
              <w:keepNext/>
              <w:keepLines/>
              <w:jc w:val="center"/>
              <w:rPr>
                <w:szCs w:val="20"/>
              </w:rPr>
            </w:pPr>
            <w:r w:rsidRPr="00E879AB">
              <w:rPr>
                <w:szCs w:val="20"/>
              </w:rPr>
              <w:t>1</w:t>
            </w:r>
          </w:p>
        </w:tc>
      </w:tr>
      <w:tr w:rsidR="0098753B" w:rsidRPr="00E879AB" w14:paraId="56E8FEF1" w14:textId="77777777" w:rsidTr="0098753B">
        <w:trPr>
          <w:trHeight w:val="282"/>
        </w:trPr>
        <w:tc>
          <w:tcPr>
            <w:tcW w:w="1041" w:type="dxa"/>
            <w:tcBorders>
              <w:top w:val="single" w:sz="6" w:space="0" w:color="auto"/>
              <w:left w:val="single" w:sz="6" w:space="0" w:color="auto"/>
              <w:bottom w:val="single" w:sz="6" w:space="0" w:color="auto"/>
              <w:right w:val="single" w:sz="6" w:space="0" w:color="auto"/>
            </w:tcBorders>
            <w:shd w:val="clear" w:color="auto" w:fill="auto"/>
          </w:tcPr>
          <w:p w14:paraId="00514661" w14:textId="77777777" w:rsidR="0098753B" w:rsidRPr="00E879AB" w:rsidRDefault="0098753B" w:rsidP="0098753B">
            <w:pPr>
              <w:pStyle w:val="TableText"/>
              <w:keepNext/>
              <w:keepLines/>
              <w:jc w:val="center"/>
              <w:rPr>
                <w:szCs w:val="20"/>
              </w:rPr>
            </w:pPr>
            <w:r w:rsidRPr="00E879AB">
              <w:rPr>
                <w:szCs w:val="20"/>
              </w:rPr>
              <w:t>N+4</w:t>
            </w:r>
          </w:p>
        </w:tc>
        <w:tc>
          <w:tcPr>
            <w:tcW w:w="4972" w:type="dxa"/>
            <w:tcBorders>
              <w:top w:val="single" w:sz="6" w:space="0" w:color="auto"/>
              <w:left w:val="single" w:sz="6" w:space="0" w:color="auto"/>
              <w:bottom w:val="single" w:sz="6" w:space="0" w:color="auto"/>
              <w:right w:val="single" w:sz="6" w:space="0" w:color="auto"/>
            </w:tcBorders>
            <w:shd w:val="clear" w:color="auto" w:fill="auto"/>
          </w:tcPr>
          <w:p w14:paraId="4905986E" w14:textId="77777777" w:rsidR="0098753B" w:rsidRPr="00E879AB" w:rsidRDefault="0098753B" w:rsidP="0098753B">
            <w:pPr>
              <w:pStyle w:val="TableText"/>
              <w:keepNext/>
              <w:keepLines/>
              <w:rPr>
                <w:szCs w:val="20"/>
              </w:rPr>
            </w:pPr>
            <w:r w:rsidRPr="00E879AB">
              <w:rPr>
                <w:szCs w:val="20"/>
              </w:rPr>
              <w:t>Length of next field</w:t>
            </w:r>
          </w:p>
        </w:tc>
        <w:tc>
          <w:tcPr>
            <w:tcW w:w="850" w:type="dxa"/>
            <w:tcBorders>
              <w:top w:val="single" w:sz="6" w:space="0" w:color="auto"/>
              <w:left w:val="single" w:sz="6" w:space="0" w:color="auto"/>
              <w:bottom w:val="single" w:sz="6" w:space="0" w:color="auto"/>
              <w:right w:val="single" w:sz="6" w:space="0" w:color="auto"/>
            </w:tcBorders>
          </w:tcPr>
          <w:p w14:paraId="76B59FB5" w14:textId="77777777" w:rsidR="0098753B" w:rsidRPr="00E879AB" w:rsidRDefault="0098753B" w:rsidP="0098753B">
            <w:pPr>
              <w:pStyle w:val="TableText"/>
              <w:keepNext/>
              <w:keepLines/>
              <w:jc w:val="center"/>
              <w:rPr>
                <w:szCs w:val="20"/>
              </w:rPr>
            </w:pPr>
            <w:r w:rsidRPr="00E879AB">
              <w:rPr>
                <w:szCs w:val="20"/>
              </w:rPr>
              <w:t>1</w:t>
            </w:r>
          </w:p>
        </w:tc>
        <w:tc>
          <w:tcPr>
            <w:tcW w:w="936" w:type="dxa"/>
            <w:tcBorders>
              <w:top w:val="single" w:sz="6" w:space="0" w:color="auto"/>
              <w:left w:val="single" w:sz="6" w:space="0" w:color="auto"/>
              <w:bottom w:val="single" w:sz="6" w:space="0" w:color="auto"/>
              <w:right w:val="single" w:sz="4" w:space="0" w:color="auto"/>
            </w:tcBorders>
            <w:shd w:val="clear" w:color="auto" w:fill="auto"/>
          </w:tcPr>
          <w:p w14:paraId="30BCD2A0" w14:textId="77777777" w:rsidR="0098753B" w:rsidRPr="00E879AB" w:rsidRDefault="0098753B" w:rsidP="0098753B">
            <w:pPr>
              <w:pStyle w:val="TableText"/>
              <w:keepNext/>
              <w:keepLines/>
              <w:jc w:val="center"/>
              <w:rPr>
                <w:szCs w:val="20"/>
              </w:rPr>
            </w:pPr>
            <w:r w:rsidRPr="00E879AB">
              <w:rPr>
                <w:szCs w:val="20"/>
              </w:rPr>
              <w:t>1</w:t>
            </w:r>
          </w:p>
        </w:tc>
      </w:tr>
      <w:tr w:rsidR="0098753B" w:rsidRPr="00E879AB" w14:paraId="04AFE369" w14:textId="77777777" w:rsidTr="0098753B">
        <w:trPr>
          <w:trHeight w:val="282"/>
        </w:trPr>
        <w:tc>
          <w:tcPr>
            <w:tcW w:w="1041" w:type="dxa"/>
            <w:tcBorders>
              <w:top w:val="single" w:sz="6" w:space="0" w:color="auto"/>
              <w:left w:val="single" w:sz="6" w:space="0" w:color="auto"/>
              <w:bottom w:val="single" w:sz="6" w:space="0" w:color="auto"/>
              <w:right w:val="single" w:sz="6" w:space="0" w:color="auto"/>
            </w:tcBorders>
            <w:shd w:val="clear" w:color="auto" w:fill="auto"/>
          </w:tcPr>
          <w:p w14:paraId="438953F1" w14:textId="77777777" w:rsidR="0098753B" w:rsidRPr="00E879AB" w:rsidRDefault="0098753B" w:rsidP="0098753B">
            <w:pPr>
              <w:pStyle w:val="TableText"/>
              <w:keepNext/>
              <w:keepLines/>
              <w:jc w:val="center"/>
              <w:rPr>
                <w:szCs w:val="20"/>
              </w:rPr>
            </w:pPr>
            <w:r w:rsidRPr="00E879AB">
              <w:rPr>
                <w:szCs w:val="20"/>
              </w:rPr>
              <w:t>N+5</w:t>
            </w:r>
          </w:p>
        </w:tc>
        <w:tc>
          <w:tcPr>
            <w:tcW w:w="4972" w:type="dxa"/>
            <w:tcBorders>
              <w:top w:val="single" w:sz="6" w:space="0" w:color="auto"/>
              <w:left w:val="single" w:sz="6" w:space="0" w:color="auto"/>
              <w:bottom w:val="single" w:sz="6" w:space="0" w:color="auto"/>
              <w:right w:val="single" w:sz="6" w:space="0" w:color="auto"/>
            </w:tcBorders>
            <w:shd w:val="clear" w:color="auto" w:fill="auto"/>
          </w:tcPr>
          <w:p w14:paraId="06663014" w14:textId="77777777" w:rsidR="0098753B" w:rsidRPr="00E879AB" w:rsidRDefault="0098753B" w:rsidP="0098753B">
            <w:pPr>
              <w:pStyle w:val="TableText"/>
              <w:keepNext/>
              <w:keepLines/>
              <w:rPr>
                <w:szCs w:val="20"/>
              </w:rPr>
            </w:pPr>
            <w:r w:rsidRPr="00E879AB">
              <w:rPr>
                <w:szCs w:val="20"/>
              </w:rPr>
              <w:t>Maximum number of LSIs supported for Enabled Profiles</w:t>
            </w:r>
          </w:p>
        </w:tc>
        <w:tc>
          <w:tcPr>
            <w:tcW w:w="850" w:type="dxa"/>
            <w:tcBorders>
              <w:top w:val="single" w:sz="6" w:space="0" w:color="auto"/>
              <w:left w:val="single" w:sz="6" w:space="0" w:color="auto"/>
              <w:bottom w:val="single" w:sz="6" w:space="0" w:color="auto"/>
              <w:right w:val="single" w:sz="6" w:space="0" w:color="auto"/>
            </w:tcBorders>
          </w:tcPr>
          <w:p w14:paraId="194F157B" w14:textId="77777777" w:rsidR="0098753B" w:rsidRPr="00E879AB" w:rsidRDefault="0098753B" w:rsidP="0098753B">
            <w:pPr>
              <w:pStyle w:val="TableText"/>
              <w:keepNext/>
              <w:keepLines/>
              <w:jc w:val="center"/>
              <w:rPr>
                <w:szCs w:val="20"/>
              </w:rPr>
            </w:pPr>
          </w:p>
        </w:tc>
        <w:tc>
          <w:tcPr>
            <w:tcW w:w="936" w:type="dxa"/>
            <w:tcBorders>
              <w:top w:val="single" w:sz="6" w:space="0" w:color="auto"/>
              <w:left w:val="single" w:sz="6" w:space="0" w:color="auto"/>
              <w:bottom w:val="single" w:sz="6" w:space="0" w:color="auto"/>
              <w:right w:val="single" w:sz="4" w:space="0" w:color="auto"/>
            </w:tcBorders>
            <w:shd w:val="clear" w:color="auto" w:fill="auto"/>
          </w:tcPr>
          <w:p w14:paraId="09F7DB97" w14:textId="77777777" w:rsidR="0098753B" w:rsidRPr="00E879AB" w:rsidRDefault="0098753B" w:rsidP="0098753B">
            <w:pPr>
              <w:pStyle w:val="TableText"/>
              <w:keepNext/>
              <w:keepLines/>
              <w:jc w:val="center"/>
              <w:rPr>
                <w:szCs w:val="20"/>
              </w:rPr>
            </w:pPr>
            <w:r w:rsidRPr="00E879AB">
              <w:rPr>
                <w:szCs w:val="20"/>
              </w:rPr>
              <w:t>1</w:t>
            </w:r>
          </w:p>
        </w:tc>
      </w:tr>
    </w:tbl>
    <w:p w14:paraId="6AB3E56B" w14:textId="77777777" w:rsidR="0098753B" w:rsidRPr="001F62B1" w:rsidRDefault="0098753B" w:rsidP="0098753B">
      <w:pPr>
        <w:pStyle w:val="TableCaption"/>
        <w:numPr>
          <w:ilvl w:val="0"/>
          <w:numId w:val="0"/>
        </w:numPr>
        <w:rPr>
          <w:lang w:val="en-US"/>
        </w:rPr>
      </w:pPr>
      <w:r w:rsidRPr="001F62B1">
        <w:rPr>
          <w:lang w:val="en-US"/>
        </w:rPr>
        <w:t>Table 6d: Configure LSIs additional command data</w:t>
      </w:r>
    </w:p>
    <w:p w14:paraId="12753582" w14:textId="77777777" w:rsidR="0098753B" w:rsidRDefault="0098753B" w:rsidP="0098753B">
      <w:pPr>
        <w:pStyle w:val="ListParagraph"/>
        <w:numPr>
          <w:ilvl w:val="0"/>
          <w:numId w:val="364"/>
        </w:numPr>
        <w:rPr>
          <w:rFonts w:eastAsia="Arial" w:cs="Arial"/>
          <w:color w:val="000000" w:themeColor="text1"/>
          <w:szCs w:val="22"/>
        </w:rPr>
      </w:pPr>
      <w:r>
        <w:rPr>
          <w:rFonts w:eastAsia="Arial" w:cs="Arial"/>
          <w:color w:val="000000" w:themeColor="text1"/>
          <w:szCs w:val="22"/>
        </w:rPr>
        <w:t>The response data of the MANAGE LSI (configure LSIs) SHALL contain the following additional TLVs:</w:t>
      </w:r>
    </w:p>
    <w:tbl>
      <w:tblPr>
        <w:tblW w:w="7799" w:type="dxa"/>
        <w:tblInd w:w="6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41"/>
        <w:gridCol w:w="4972"/>
        <w:gridCol w:w="850"/>
        <w:gridCol w:w="936"/>
      </w:tblGrid>
      <w:tr w:rsidR="0098753B" w:rsidRPr="00EB304D" w14:paraId="1614BB4E" w14:textId="77777777" w:rsidTr="0098753B">
        <w:trPr>
          <w:trHeight w:val="342"/>
        </w:trPr>
        <w:tc>
          <w:tcPr>
            <w:tcW w:w="1041" w:type="dxa"/>
            <w:shd w:val="clear" w:color="auto" w:fill="C00000"/>
          </w:tcPr>
          <w:p w14:paraId="35926477" w14:textId="77777777" w:rsidR="0098753B" w:rsidRPr="00DC0AA5" w:rsidRDefault="0098753B" w:rsidP="0098753B">
            <w:pPr>
              <w:pStyle w:val="TableHeader"/>
              <w:jc w:val="center"/>
            </w:pPr>
            <w:r w:rsidRPr="00B54F66">
              <w:t>Byte(s)</w:t>
            </w:r>
          </w:p>
        </w:tc>
        <w:tc>
          <w:tcPr>
            <w:tcW w:w="4972" w:type="dxa"/>
            <w:shd w:val="clear" w:color="auto" w:fill="C00000"/>
          </w:tcPr>
          <w:p w14:paraId="4C24F176" w14:textId="77777777" w:rsidR="0098753B" w:rsidRPr="00DC0AA5" w:rsidRDefault="0098753B" w:rsidP="0098753B">
            <w:pPr>
              <w:pStyle w:val="TableHeader"/>
            </w:pPr>
            <w:r w:rsidRPr="00B54F66">
              <w:t>Description</w:t>
            </w:r>
          </w:p>
        </w:tc>
        <w:tc>
          <w:tcPr>
            <w:tcW w:w="850" w:type="dxa"/>
            <w:shd w:val="clear" w:color="auto" w:fill="C00000"/>
          </w:tcPr>
          <w:p w14:paraId="4050199A" w14:textId="77777777" w:rsidR="0098753B" w:rsidRPr="00DC0AA5" w:rsidRDefault="0098753B" w:rsidP="0098753B">
            <w:pPr>
              <w:pStyle w:val="TableHeader"/>
              <w:jc w:val="center"/>
            </w:pPr>
            <w:r w:rsidRPr="00B54F66">
              <w:t>Value</w:t>
            </w:r>
          </w:p>
        </w:tc>
        <w:tc>
          <w:tcPr>
            <w:tcW w:w="936" w:type="dxa"/>
            <w:shd w:val="clear" w:color="auto" w:fill="C00000"/>
          </w:tcPr>
          <w:p w14:paraId="5BF30BB3" w14:textId="77777777" w:rsidR="0098753B" w:rsidRPr="00DC0AA5" w:rsidRDefault="0098753B" w:rsidP="0098753B">
            <w:pPr>
              <w:pStyle w:val="TableHeader"/>
              <w:jc w:val="center"/>
            </w:pPr>
            <w:r w:rsidRPr="00B54F66">
              <w:t>Length</w:t>
            </w:r>
          </w:p>
        </w:tc>
      </w:tr>
      <w:tr w:rsidR="0098753B" w:rsidRPr="00E879AB" w14:paraId="6DE3F041" w14:textId="77777777" w:rsidTr="0098753B">
        <w:trPr>
          <w:trHeight w:val="282"/>
        </w:trPr>
        <w:tc>
          <w:tcPr>
            <w:tcW w:w="1041" w:type="dxa"/>
            <w:shd w:val="clear" w:color="auto" w:fill="auto"/>
          </w:tcPr>
          <w:p w14:paraId="34625AAE" w14:textId="77777777" w:rsidR="0098753B" w:rsidRPr="00E879AB" w:rsidRDefault="0098753B" w:rsidP="0098753B">
            <w:pPr>
              <w:pStyle w:val="TableText"/>
              <w:jc w:val="center"/>
              <w:rPr>
                <w:szCs w:val="20"/>
              </w:rPr>
            </w:pPr>
            <w:r w:rsidRPr="00E22E7B">
              <w:t>1</w:t>
            </w:r>
          </w:p>
        </w:tc>
        <w:tc>
          <w:tcPr>
            <w:tcW w:w="4972" w:type="dxa"/>
            <w:shd w:val="clear" w:color="auto" w:fill="auto"/>
          </w:tcPr>
          <w:p w14:paraId="3C3D99A8" w14:textId="77777777" w:rsidR="0098753B" w:rsidRPr="00E879AB" w:rsidRDefault="0098753B" w:rsidP="0098753B">
            <w:pPr>
              <w:pStyle w:val="TableText"/>
              <w:rPr>
                <w:szCs w:val="20"/>
              </w:rPr>
            </w:pPr>
            <w:r w:rsidRPr="00E22E7B">
              <w:t xml:space="preserve">Tag for </w:t>
            </w:r>
            <w:r>
              <w:t>MEP modes</w:t>
            </w:r>
          </w:p>
        </w:tc>
        <w:tc>
          <w:tcPr>
            <w:tcW w:w="850" w:type="dxa"/>
          </w:tcPr>
          <w:p w14:paraId="223C90B5" w14:textId="77777777" w:rsidR="0098753B" w:rsidRPr="00E879AB" w:rsidRDefault="0098753B" w:rsidP="0098753B">
            <w:pPr>
              <w:pStyle w:val="TableText"/>
              <w:jc w:val="center"/>
              <w:rPr>
                <w:szCs w:val="20"/>
              </w:rPr>
            </w:pPr>
            <w:r w:rsidRPr="00E22E7B">
              <w:t>'</w:t>
            </w:r>
            <w:r>
              <w:t>9</w:t>
            </w:r>
            <w:r w:rsidRPr="00E22E7B">
              <w:t>0'</w:t>
            </w:r>
          </w:p>
        </w:tc>
        <w:tc>
          <w:tcPr>
            <w:tcW w:w="936" w:type="dxa"/>
            <w:shd w:val="clear" w:color="auto" w:fill="auto"/>
          </w:tcPr>
          <w:p w14:paraId="08883EF5" w14:textId="77777777" w:rsidR="0098753B" w:rsidRPr="00E879AB" w:rsidRDefault="0098753B" w:rsidP="0098753B">
            <w:pPr>
              <w:pStyle w:val="TableText"/>
              <w:jc w:val="center"/>
              <w:rPr>
                <w:szCs w:val="20"/>
              </w:rPr>
            </w:pPr>
            <w:r w:rsidRPr="00E22E7B">
              <w:t>1</w:t>
            </w:r>
          </w:p>
        </w:tc>
      </w:tr>
      <w:tr w:rsidR="0098753B" w:rsidRPr="00E879AB" w14:paraId="56B5322D" w14:textId="77777777" w:rsidTr="0098753B">
        <w:trPr>
          <w:trHeight w:val="282"/>
        </w:trPr>
        <w:tc>
          <w:tcPr>
            <w:tcW w:w="1041" w:type="dxa"/>
            <w:shd w:val="clear" w:color="auto" w:fill="auto"/>
          </w:tcPr>
          <w:p w14:paraId="5C84D0BE" w14:textId="77777777" w:rsidR="0098753B" w:rsidRPr="00E879AB" w:rsidRDefault="0098753B" w:rsidP="0098753B">
            <w:pPr>
              <w:pStyle w:val="TableText"/>
              <w:jc w:val="center"/>
              <w:rPr>
                <w:szCs w:val="20"/>
              </w:rPr>
            </w:pPr>
            <w:r w:rsidRPr="00E22E7B">
              <w:t>2</w:t>
            </w:r>
          </w:p>
        </w:tc>
        <w:tc>
          <w:tcPr>
            <w:tcW w:w="4972" w:type="dxa"/>
            <w:shd w:val="clear" w:color="auto" w:fill="auto"/>
          </w:tcPr>
          <w:p w14:paraId="6E48EED9" w14:textId="77777777" w:rsidR="0098753B" w:rsidRPr="00E879AB" w:rsidRDefault="0098753B" w:rsidP="0098753B">
            <w:pPr>
              <w:pStyle w:val="TableText"/>
              <w:rPr>
                <w:szCs w:val="20"/>
              </w:rPr>
            </w:pPr>
            <w:r w:rsidRPr="00E22E7B">
              <w:t>Length of next field</w:t>
            </w:r>
          </w:p>
        </w:tc>
        <w:tc>
          <w:tcPr>
            <w:tcW w:w="850" w:type="dxa"/>
          </w:tcPr>
          <w:p w14:paraId="7EFFF543" w14:textId="77777777" w:rsidR="0098753B" w:rsidRPr="00E879AB" w:rsidRDefault="0098753B" w:rsidP="0098753B">
            <w:pPr>
              <w:pStyle w:val="TableText"/>
              <w:jc w:val="center"/>
              <w:rPr>
                <w:szCs w:val="20"/>
              </w:rPr>
            </w:pPr>
            <w:r>
              <w:t>1+M</w:t>
            </w:r>
          </w:p>
        </w:tc>
        <w:tc>
          <w:tcPr>
            <w:tcW w:w="936" w:type="dxa"/>
            <w:shd w:val="clear" w:color="auto" w:fill="auto"/>
          </w:tcPr>
          <w:p w14:paraId="3C71040D" w14:textId="77777777" w:rsidR="0098753B" w:rsidRPr="00E879AB" w:rsidRDefault="0098753B" w:rsidP="0098753B">
            <w:pPr>
              <w:pStyle w:val="TableText"/>
              <w:jc w:val="center"/>
              <w:rPr>
                <w:szCs w:val="20"/>
              </w:rPr>
            </w:pPr>
            <w:r w:rsidRPr="00E22E7B">
              <w:t>1</w:t>
            </w:r>
          </w:p>
        </w:tc>
      </w:tr>
      <w:tr w:rsidR="0098753B" w:rsidRPr="00E879AB" w14:paraId="05167DF7" w14:textId="77777777" w:rsidTr="0098753B">
        <w:trPr>
          <w:trHeight w:val="282"/>
        </w:trPr>
        <w:tc>
          <w:tcPr>
            <w:tcW w:w="1041" w:type="dxa"/>
            <w:tcBorders>
              <w:top w:val="single" w:sz="6" w:space="0" w:color="auto"/>
              <w:left w:val="single" w:sz="6" w:space="0" w:color="auto"/>
              <w:bottom w:val="single" w:sz="6" w:space="0" w:color="auto"/>
              <w:right w:val="single" w:sz="6" w:space="0" w:color="auto"/>
            </w:tcBorders>
            <w:shd w:val="clear" w:color="auto" w:fill="auto"/>
          </w:tcPr>
          <w:p w14:paraId="0052BED2" w14:textId="77777777" w:rsidR="0098753B" w:rsidRPr="00E879AB" w:rsidRDefault="0098753B" w:rsidP="0098753B">
            <w:pPr>
              <w:pStyle w:val="TableText"/>
              <w:jc w:val="center"/>
              <w:rPr>
                <w:szCs w:val="20"/>
              </w:rPr>
            </w:pPr>
            <w:r w:rsidRPr="00E22E7B">
              <w:t>3</w:t>
            </w:r>
          </w:p>
        </w:tc>
        <w:tc>
          <w:tcPr>
            <w:tcW w:w="4972" w:type="dxa"/>
            <w:tcBorders>
              <w:top w:val="single" w:sz="6" w:space="0" w:color="auto"/>
              <w:left w:val="single" w:sz="6" w:space="0" w:color="auto"/>
              <w:bottom w:val="single" w:sz="6" w:space="0" w:color="auto"/>
              <w:right w:val="single" w:sz="6" w:space="0" w:color="auto"/>
            </w:tcBorders>
            <w:shd w:val="clear" w:color="auto" w:fill="auto"/>
          </w:tcPr>
          <w:p w14:paraId="016F22EF" w14:textId="77777777" w:rsidR="0098753B" w:rsidRDefault="0098753B" w:rsidP="0098753B">
            <w:pPr>
              <w:pStyle w:val="TableText"/>
            </w:pPr>
            <w:r>
              <w:t>Jointly supported MEP mode, see Table 6d for coding</w:t>
            </w:r>
          </w:p>
          <w:p w14:paraId="1F9BD77C" w14:textId="77777777" w:rsidR="0098753B" w:rsidRPr="00E879AB" w:rsidRDefault="0098753B" w:rsidP="0098753B">
            <w:pPr>
              <w:pStyle w:val="TableText"/>
              <w:rPr>
                <w:szCs w:val="20"/>
              </w:rPr>
            </w:pPr>
            <w:r>
              <w:t>Set to '00' in case of no jointly supported MEP mode.</w:t>
            </w:r>
          </w:p>
        </w:tc>
        <w:tc>
          <w:tcPr>
            <w:tcW w:w="850" w:type="dxa"/>
            <w:tcBorders>
              <w:top w:val="single" w:sz="6" w:space="0" w:color="auto"/>
              <w:left w:val="single" w:sz="6" w:space="0" w:color="auto"/>
              <w:bottom w:val="single" w:sz="6" w:space="0" w:color="auto"/>
              <w:right w:val="single" w:sz="6" w:space="0" w:color="auto"/>
            </w:tcBorders>
          </w:tcPr>
          <w:p w14:paraId="38A67BCA" w14:textId="77777777" w:rsidR="0098753B" w:rsidRPr="00E879AB" w:rsidRDefault="0098753B" w:rsidP="0098753B">
            <w:pPr>
              <w:pStyle w:val="TableText"/>
              <w:jc w:val="center"/>
              <w:rPr>
                <w:szCs w:val="20"/>
              </w:rPr>
            </w:pPr>
          </w:p>
        </w:tc>
        <w:tc>
          <w:tcPr>
            <w:tcW w:w="936" w:type="dxa"/>
            <w:tcBorders>
              <w:top w:val="single" w:sz="6" w:space="0" w:color="auto"/>
              <w:left w:val="single" w:sz="6" w:space="0" w:color="auto"/>
              <w:bottom w:val="single" w:sz="6" w:space="0" w:color="auto"/>
              <w:right w:val="single" w:sz="4" w:space="0" w:color="auto"/>
            </w:tcBorders>
            <w:shd w:val="clear" w:color="auto" w:fill="auto"/>
          </w:tcPr>
          <w:p w14:paraId="65E7B4F8" w14:textId="77777777" w:rsidR="0098753B" w:rsidRPr="00E879AB" w:rsidRDefault="0098753B" w:rsidP="0098753B">
            <w:pPr>
              <w:pStyle w:val="TableText"/>
              <w:jc w:val="center"/>
              <w:rPr>
                <w:szCs w:val="20"/>
              </w:rPr>
            </w:pPr>
            <w:r>
              <w:t>1</w:t>
            </w:r>
          </w:p>
        </w:tc>
      </w:tr>
      <w:tr w:rsidR="0098753B" w:rsidRPr="00E879AB" w14:paraId="005087C4" w14:textId="77777777" w:rsidTr="0098753B">
        <w:trPr>
          <w:trHeight w:val="282"/>
        </w:trPr>
        <w:tc>
          <w:tcPr>
            <w:tcW w:w="1041" w:type="dxa"/>
            <w:tcBorders>
              <w:top w:val="single" w:sz="6" w:space="0" w:color="auto"/>
              <w:left w:val="single" w:sz="6" w:space="0" w:color="auto"/>
              <w:bottom w:val="single" w:sz="6" w:space="0" w:color="auto"/>
              <w:right w:val="single" w:sz="6" w:space="0" w:color="auto"/>
            </w:tcBorders>
            <w:shd w:val="clear" w:color="auto" w:fill="auto"/>
          </w:tcPr>
          <w:p w14:paraId="4AEB2779" w14:textId="77777777" w:rsidR="0098753B" w:rsidRPr="00E879AB" w:rsidRDefault="0098753B" w:rsidP="0098753B">
            <w:pPr>
              <w:pStyle w:val="TableText"/>
              <w:jc w:val="center"/>
              <w:rPr>
                <w:szCs w:val="20"/>
              </w:rPr>
            </w:pPr>
            <w:r>
              <w:t>4 to M+3</w:t>
            </w:r>
          </w:p>
        </w:tc>
        <w:tc>
          <w:tcPr>
            <w:tcW w:w="4972" w:type="dxa"/>
            <w:tcBorders>
              <w:top w:val="single" w:sz="6" w:space="0" w:color="auto"/>
              <w:left w:val="single" w:sz="6" w:space="0" w:color="auto"/>
              <w:bottom w:val="single" w:sz="6" w:space="0" w:color="auto"/>
              <w:right w:val="single" w:sz="6" w:space="0" w:color="auto"/>
            </w:tcBorders>
            <w:shd w:val="clear" w:color="auto" w:fill="auto"/>
          </w:tcPr>
          <w:p w14:paraId="3A563662" w14:textId="77777777" w:rsidR="0098753B" w:rsidRPr="00E879AB" w:rsidRDefault="0098753B" w:rsidP="0098753B">
            <w:pPr>
              <w:pStyle w:val="TableText"/>
              <w:rPr>
                <w:szCs w:val="20"/>
              </w:rPr>
            </w:pPr>
            <w:r>
              <w:t xml:space="preserve">All MEP </w:t>
            </w:r>
            <w:r w:rsidRPr="007635A2">
              <w:t>modes supported by the eUICC (including the mode given in byte 3) in</w:t>
            </w:r>
            <w:r>
              <w:t xml:space="preserve"> arbitrary order, see Table 6d for coding</w:t>
            </w:r>
          </w:p>
        </w:tc>
        <w:tc>
          <w:tcPr>
            <w:tcW w:w="850" w:type="dxa"/>
            <w:tcBorders>
              <w:top w:val="single" w:sz="6" w:space="0" w:color="auto"/>
              <w:left w:val="single" w:sz="6" w:space="0" w:color="auto"/>
              <w:bottom w:val="single" w:sz="6" w:space="0" w:color="auto"/>
              <w:right w:val="single" w:sz="6" w:space="0" w:color="auto"/>
            </w:tcBorders>
          </w:tcPr>
          <w:p w14:paraId="187116E2" w14:textId="77777777" w:rsidR="0098753B" w:rsidRPr="00E879AB" w:rsidRDefault="0098753B" w:rsidP="0098753B">
            <w:pPr>
              <w:pStyle w:val="TableText"/>
              <w:jc w:val="center"/>
              <w:rPr>
                <w:szCs w:val="20"/>
              </w:rPr>
            </w:pPr>
          </w:p>
        </w:tc>
        <w:tc>
          <w:tcPr>
            <w:tcW w:w="936" w:type="dxa"/>
            <w:tcBorders>
              <w:top w:val="single" w:sz="6" w:space="0" w:color="auto"/>
              <w:left w:val="single" w:sz="6" w:space="0" w:color="auto"/>
              <w:bottom w:val="single" w:sz="6" w:space="0" w:color="auto"/>
              <w:right w:val="single" w:sz="4" w:space="0" w:color="auto"/>
            </w:tcBorders>
            <w:shd w:val="clear" w:color="auto" w:fill="auto"/>
          </w:tcPr>
          <w:p w14:paraId="4587A84E" w14:textId="77777777" w:rsidR="0098753B" w:rsidRPr="00E879AB" w:rsidRDefault="0098753B" w:rsidP="0098753B">
            <w:pPr>
              <w:pStyle w:val="TableText"/>
              <w:jc w:val="center"/>
              <w:rPr>
                <w:szCs w:val="20"/>
              </w:rPr>
            </w:pPr>
            <w:r>
              <w:t>M</w:t>
            </w:r>
          </w:p>
        </w:tc>
      </w:tr>
      <w:tr w:rsidR="0098753B" w:rsidRPr="00E879AB" w14:paraId="002B6BAE" w14:textId="77777777" w:rsidTr="0098753B">
        <w:trPr>
          <w:trHeight w:val="282"/>
        </w:trPr>
        <w:tc>
          <w:tcPr>
            <w:tcW w:w="1041" w:type="dxa"/>
            <w:tcBorders>
              <w:top w:val="single" w:sz="6" w:space="0" w:color="auto"/>
              <w:left w:val="single" w:sz="6" w:space="0" w:color="auto"/>
              <w:bottom w:val="single" w:sz="6" w:space="0" w:color="auto"/>
              <w:right w:val="single" w:sz="6" w:space="0" w:color="auto"/>
            </w:tcBorders>
            <w:shd w:val="clear" w:color="auto" w:fill="auto"/>
          </w:tcPr>
          <w:p w14:paraId="2C750BFF" w14:textId="77777777" w:rsidR="0098753B" w:rsidRPr="00E879AB" w:rsidRDefault="0098753B" w:rsidP="0098753B">
            <w:pPr>
              <w:pStyle w:val="TableText"/>
              <w:jc w:val="center"/>
              <w:rPr>
                <w:szCs w:val="20"/>
              </w:rPr>
            </w:pPr>
            <w:r>
              <w:t>M+4</w:t>
            </w:r>
          </w:p>
        </w:tc>
        <w:tc>
          <w:tcPr>
            <w:tcW w:w="4972" w:type="dxa"/>
            <w:tcBorders>
              <w:top w:val="single" w:sz="6" w:space="0" w:color="auto"/>
              <w:left w:val="single" w:sz="6" w:space="0" w:color="auto"/>
              <w:bottom w:val="single" w:sz="6" w:space="0" w:color="auto"/>
              <w:right w:val="single" w:sz="6" w:space="0" w:color="auto"/>
            </w:tcBorders>
            <w:shd w:val="clear" w:color="auto" w:fill="auto"/>
          </w:tcPr>
          <w:p w14:paraId="215A0C68" w14:textId="77777777" w:rsidR="0098753B" w:rsidRPr="00E879AB" w:rsidRDefault="0098753B" w:rsidP="0098753B">
            <w:pPr>
              <w:pStyle w:val="TableText"/>
              <w:rPr>
                <w:szCs w:val="20"/>
              </w:rPr>
            </w:pPr>
            <w:r w:rsidRPr="00E22E7B">
              <w:t xml:space="preserve">Tag for </w:t>
            </w:r>
            <w:r>
              <w:t>jointly supported maximum number of LSIs for Enabled Profiles</w:t>
            </w:r>
          </w:p>
        </w:tc>
        <w:tc>
          <w:tcPr>
            <w:tcW w:w="850" w:type="dxa"/>
            <w:tcBorders>
              <w:top w:val="single" w:sz="6" w:space="0" w:color="auto"/>
              <w:left w:val="single" w:sz="6" w:space="0" w:color="auto"/>
              <w:bottom w:val="single" w:sz="6" w:space="0" w:color="auto"/>
              <w:right w:val="single" w:sz="6" w:space="0" w:color="auto"/>
            </w:tcBorders>
          </w:tcPr>
          <w:p w14:paraId="169AC0AF" w14:textId="77777777" w:rsidR="0098753B" w:rsidRPr="00E879AB" w:rsidRDefault="0098753B" w:rsidP="0098753B">
            <w:pPr>
              <w:pStyle w:val="TableText"/>
              <w:jc w:val="center"/>
              <w:rPr>
                <w:szCs w:val="20"/>
              </w:rPr>
            </w:pPr>
            <w:r w:rsidRPr="00E22E7B">
              <w:t>'</w:t>
            </w:r>
            <w:r>
              <w:t>91</w:t>
            </w:r>
            <w:r w:rsidRPr="00E22E7B">
              <w:t>'</w:t>
            </w:r>
          </w:p>
        </w:tc>
        <w:tc>
          <w:tcPr>
            <w:tcW w:w="936" w:type="dxa"/>
            <w:tcBorders>
              <w:top w:val="single" w:sz="6" w:space="0" w:color="auto"/>
              <w:left w:val="single" w:sz="6" w:space="0" w:color="auto"/>
              <w:bottom w:val="single" w:sz="6" w:space="0" w:color="auto"/>
              <w:right w:val="single" w:sz="4" w:space="0" w:color="auto"/>
            </w:tcBorders>
            <w:shd w:val="clear" w:color="auto" w:fill="auto"/>
          </w:tcPr>
          <w:p w14:paraId="49DEB751" w14:textId="77777777" w:rsidR="0098753B" w:rsidRPr="00E879AB" w:rsidRDefault="0098753B" w:rsidP="0098753B">
            <w:pPr>
              <w:pStyle w:val="TableText"/>
              <w:jc w:val="center"/>
              <w:rPr>
                <w:szCs w:val="20"/>
              </w:rPr>
            </w:pPr>
            <w:r w:rsidRPr="00E22E7B">
              <w:t>1</w:t>
            </w:r>
          </w:p>
        </w:tc>
      </w:tr>
      <w:tr w:rsidR="0098753B" w:rsidRPr="00E879AB" w14:paraId="25D7BEC3" w14:textId="77777777" w:rsidTr="0098753B">
        <w:trPr>
          <w:trHeight w:val="282"/>
        </w:trPr>
        <w:tc>
          <w:tcPr>
            <w:tcW w:w="1041" w:type="dxa"/>
            <w:tcBorders>
              <w:top w:val="single" w:sz="6" w:space="0" w:color="auto"/>
              <w:left w:val="single" w:sz="6" w:space="0" w:color="auto"/>
              <w:bottom w:val="single" w:sz="6" w:space="0" w:color="auto"/>
              <w:right w:val="single" w:sz="6" w:space="0" w:color="auto"/>
            </w:tcBorders>
            <w:shd w:val="clear" w:color="auto" w:fill="auto"/>
          </w:tcPr>
          <w:p w14:paraId="1CCEB01B" w14:textId="77777777" w:rsidR="0098753B" w:rsidRPr="00E879AB" w:rsidRDefault="0098753B" w:rsidP="0098753B">
            <w:pPr>
              <w:pStyle w:val="TableText"/>
              <w:jc w:val="center"/>
              <w:rPr>
                <w:szCs w:val="20"/>
              </w:rPr>
            </w:pPr>
            <w:r>
              <w:t>M+5</w:t>
            </w:r>
          </w:p>
        </w:tc>
        <w:tc>
          <w:tcPr>
            <w:tcW w:w="4972" w:type="dxa"/>
            <w:tcBorders>
              <w:top w:val="single" w:sz="6" w:space="0" w:color="auto"/>
              <w:left w:val="single" w:sz="6" w:space="0" w:color="auto"/>
              <w:bottom w:val="single" w:sz="6" w:space="0" w:color="auto"/>
              <w:right w:val="single" w:sz="6" w:space="0" w:color="auto"/>
            </w:tcBorders>
            <w:shd w:val="clear" w:color="auto" w:fill="auto"/>
          </w:tcPr>
          <w:p w14:paraId="4046B0A3" w14:textId="77777777" w:rsidR="0098753B" w:rsidRPr="00E879AB" w:rsidRDefault="0098753B" w:rsidP="0098753B">
            <w:pPr>
              <w:pStyle w:val="TableText"/>
              <w:rPr>
                <w:szCs w:val="20"/>
              </w:rPr>
            </w:pPr>
            <w:r w:rsidRPr="00E22E7B">
              <w:t>Length of next field</w:t>
            </w:r>
          </w:p>
        </w:tc>
        <w:tc>
          <w:tcPr>
            <w:tcW w:w="850" w:type="dxa"/>
            <w:tcBorders>
              <w:top w:val="single" w:sz="6" w:space="0" w:color="auto"/>
              <w:left w:val="single" w:sz="6" w:space="0" w:color="auto"/>
              <w:bottom w:val="single" w:sz="6" w:space="0" w:color="auto"/>
              <w:right w:val="single" w:sz="6" w:space="0" w:color="auto"/>
            </w:tcBorders>
          </w:tcPr>
          <w:p w14:paraId="72F3213F" w14:textId="77777777" w:rsidR="0098753B" w:rsidRPr="00E879AB" w:rsidRDefault="0098753B" w:rsidP="0098753B">
            <w:pPr>
              <w:pStyle w:val="TableText"/>
              <w:jc w:val="center"/>
              <w:rPr>
                <w:szCs w:val="20"/>
              </w:rPr>
            </w:pPr>
            <w:r>
              <w:t>1</w:t>
            </w:r>
          </w:p>
        </w:tc>
        <w:tc>
          <w:tcPr>
            <w:tcW w:w="936" w:type="dxa"/>
            <w:tcBorders>
              <w:top w:val="single" w:sz="6" w:space="0" w:color="auto"/>
              <w:left w:val="single" w:sz="6" w:space="0" w:color="auto"/>
              <w:bottom w:val="single" w:sz="6" w:space="0" w:color="auto"/>
              <w:right w:val="single" w:sz="4" w:space="0" w:color="auto"/>
            </w:tcBorders>
            <w:shd w:val="clear" w:color="auto" w:fill="auto"/>
          </w:tcPr>
          <w:p w14:paraId="744F6B64" w14:textId="77777777" w:rsidR="0098753B" w:rsidRPr="00E879AB" w:rsidRDefault="0098753B" w:rsidP="0098753B">
            <w:pPr>
              <w:pStyle w:val="TableText"/>
              <w:jc w:val="center"/>
              <w:rPr>
                <w:szCs w:val="20"/>
              </w:rPr>
            </w:pPr>
            <w:r w:rsidRPr="00E22E7B">
              <w:t>1</w:t>
            </w:r>
          </w:p>
        </w:tc>
      </w:tr>
      <w:tr w:rsidR="0098753B" w:rsidRPr="00E879AB" w14:paraId="17196D15" w14:textId="77777777" w:rsidTr="0098753B">
        <w:trPr>
          <w:trHeight w:val="282"/>
        </w:trPr>
        <w:tc>
          <w:tcPr>
            <w:tcW w:w="1041" w:type="dxa"/>
            <w:tcBorders>
              <w:top w:val="single" w:sz="6" w:space="0" w:color="auto"/>
              <w:left w:val="single" w:sz="6" w:space="0" w:color="auto"/>
              <w:bottom w:val="single" w:sz="6" w:space="0" w:color="auto"/>
              <w:right w:val="single" w:sz="6" w:space="0" w:color="auto"/>
            </w:tcBorders>
            <w:shd w:val="clear" w:color="auto" w:fill="auto"/>
          </w:tcPr>
          <w:p w14:paraId="60BDF3D0" w14:textId="77777777" w:rsidR="0098753B" w:rsidRDefault="0098753B" w:rsidP="0098753B">
            <w:pPr>
              <w:pStyle w:val="TableText"/>
              <w:jc w:val="center"/>
            </w:pPr>
            <w:r>
              <w:t>M+6</w:t>
            </w:r>
          </w:p>
        </w:tc>
        <w:tc>
          <w:tcPr>
            <w:tcW w:w="4972" w:type="dxa"/>
            <w:tcBorders>
              <w:top w:val="single" w:sz="6" w:space="0" w:color="auto"/>
              <w:left w:val="single" w:sz="6" w:space="0" w:color="auto"/>
              <w:bottom w:val="single" w:sz="6" w:space="0" w:color="auto"/>
              <w:right w:val="single" w:sz="6" w:space="0" w:color="auto"/>
            </w:tcBorders>
            <w:shd w:val="clear" w:color="auto" w:fill="auto"/>
          </w:tcPr>
          <w:p w14:paraId="723F5C82" w14:textId="77777777" w:rsidR="0098753B" w:rsidRDefault="0098753B" w:rsidP="0098753B">
            <w:pPr>
              <w:pStyle w:val="TableText"/>
            </w:pPr>
            <w:r>
              <w:t>Maximum number of LSIs jointly supported for Enabled Profiles</w:t>
            </w:r>
          </w:p>
        </w:tc>
        <w:tc>
          <w:tcPr>
            <w:tcW w:w="850" w:type="dxa"/>
            <w:tcBorders>
              <w:top w:val="single" w:sz="6" w:space="0" w:color="auto"/>
              <w:left w:val="single" w:sz="6" w:space="0" w:color="auto"/>
              <w:bottom w:val="single" w:sz="6" w:space="0" w:color="auto"/>
              <w:right w:val="single" w:sz="6" w:space="0" w:color="auto"/>
            </w:tcBorders>
          </w:tcPr>
          <w:p w14:paraId="03CCE14A" w14:textId="77777777" w:rsidR="0098753B" w:rsidRPr="00E879AB" w:rsidRDefault="0098753B" w:rsidP="0098753B">
            <w:pPr>
              <w:pStyle w:val="TableText"/>
              <w:jc w:val="center"/>
              <w:rPr>
                <w:szCs w:val="20"/>
              </w:rPr>
            </w:pPr>
          </w:p>
        </w:tc>
        <w:tc>
          <w:tcPr>
            <w:tcW w:w="936" w:type="dxa"/>
            <w:tcBorders>
              <w:top w:val="single" w:sz="6" w:space="0" w:color="auto"/>
              <w:left w:val="single" w:sz="6" w:space="0" w:color="auto"/>
              <w:bottom w:val="single" w:sz="6" w:space="0" w:color="auto"/>
              <w:right w:val="single" w:sz="4" w:space="0" w:color="auto"/>
            </w:tcBorders>
            <w:shd w:val="clear" w:color="auto" w:fill="auto"/>
          </w:tcPr>
          <w:p w14:paraId="65EB834F" w14:textId="77777777" w:rsidR="0098753B" w:rsidRPr="00E879AB" w:rsidRDefault="0098753B" w:rsidP="0098753B">
            <w:pPr>
              <w:pStyle w:val="TableText"/>
              <w:jc w:val="center"/>
              <w:rPr>
                <w:szCs w:val="20"/>
              </w:rPr>
            </w:pPr>
            <w:r>
              <w:t>1</w:t>
            </w:r>
          </w:p>
        </w:tc>
      </w:tr>
    </w:tbl>
    <w:p w14:paraId="457A6A03" w14:textId="77777777" w:rsidR="0098753B" w:rsidRPr="001F62B1" w:rsidRDefault="0098753B" w:rsidP="0098753B">
      <w:pPr>
        <w:pStyle w:val="TableCaption"/>
        <w:numPr>
          <w:ilvl w:val="0"/>
          <w:numId w:val="0"/>
        </w:numPr>
        <w:rPr>
          <w:lang w:val="en-US"/>
        </w:rPr>
      </w:pPr>
      <w:r w:rsidRPr="001F62B1">
        <w:rPr>
          <w:lang w:val="en-US"/>
        </w:rPr>
        <w:t>Table 6e: Configure LSIs additional response data</w:t>
      </w:r>
    </w:p>
    <w:p w14:paraId="0441D574" w14:textId="77777777" w:rsidR="0098753B" w:rsidRDefault="0098753B" w:rsidP="0098753B">
      <w:pPr>
        <w:spacing w:after="200" w:line="276" w:lineRule="auto"/>
        <w:ind w:left="720"/>
        <w:rPr>
          <w:rFonts w:eastAsia="Arial" w:cs="Arial"/>
          <w:color w:val="000000" w:themeColor="text1"/>
          <w:szCs w:val="22"/>
        </w:rPr>
      </w:pPr>
      <w:r>
        <w:rPr>
          <w:rFonts w:eastAsia="Arial" w:cs="Arial"/>
          <w:color w:val="000000" w:themeColor="text1"/>
          <w:szCs w:val="22"/>
        </w:rPr>
        <w:t xml:space="preserve">If there is no jointly supported MEP mode, the eUICC SHALL set the value field of the jointly supported MEP mode to </w:t>
      </w:r>
      <w:r>
        <w:t>'00'</w:t>
      </w:r>
      <w:r>
        <w:rPr>
          <w:rFonts w:eastAsia="Arial" w:cs="Arial"/>
          <w:color w:val="000000" w:themeColor="text1"/>
          <w:szCs w:val="22"/>
        </w:rPr>
        <w:t>. Subsequent actions for the Device (e.g., switching to SEP mode) are out of scope.</w:t>
      </w:r>
    </w:p>
    <w:p w14:paraId="6CA666E1" w14:textId="77777777" w:rsidR="0098753B" w:rsidRDefault="0098753B" w:rsidP="0098753B">
      <w:pPr>
        <w:pStyle w:val="NOTE"/>
        <w:rPr>
          <w:rFonts w:eastAsia="Arial" w:cs="Arial"/>
          <w:color w:val="000000" w:themeColor="text1"/>
        </w:rPr>
      </w:pPr>
      <w:r>
        <w:rPr>
          <w:rFonts w:eastAsia="Arial" w:cs="Arial"/>
          <w:color w:val="000000" w:themeColor="text1"/>
        </w:rPr>
        <w:t>NOTE 1:</w:t>
      </w:r>
      <w:r>
        <w:rPr>
          <w:rFonts w:eastAsia="Arial" w:cs="Arial"/>
          <w:color w:val="000000" w:themeColor="text1"/>
        </w:rPr>
        <w:tab/>
        <w:t xml:space="preserve">This setup mechanism allows </w:t>
      </w:r>
      <w:r>
        <w:t>Devices and eUICCs to support several modes.</w:t>
      </w:r>
    </w:p>
    <w:p w14:paraId="46C5B83B" w14:textId="77777777" w:rsidR="0098753B" w:rsidRDefault="0098753B" w:rsidP="0098753B">
      <w:pPr>
        <w:pStyle w:val="NOTE"/>
        <w:rPr>
          <w:rFonts w:eastAsia="Arial" w:cs="Arial"/>
          <w:color w:val="000000" w:themeColor="text1"/>
        </w:rPr>
      </w:pPr>
      <w:r>
        <w:rPr>
          <w:rFonts w:eastAsia="Arial" w:cs="Arial"/>
          <w:color w:val="000000" w:themeColor="text1"/>
        </w:rPr>
        <w:t>NOTE 2:</w:t>
      </w:r>
      <w:r>
        <w:rPr>
          <w:rFonts w:eastAsia="Arial" w:cs="Arial"/>
          <w:color w:val="000000" w:themeColor="text1"/>
        </w:rPr>
        <w:tab/>
        <w:t>As MEP is only defined for non-removable eUICCs, reconfiguration between different MEP modes, between MEP and SEP or when changing the number of eSIM Ports (e.g., assignment of Profiles to the eSIM Ports or implicit disabling of Profiles) does not need to be defined.</w:t>
      </w:r>
    </w:p>
    <w:p w14:paraId="2A3977E4" w14:textId="29119560" w:rsidR="0098753B" w:rsidRDefault="0098753B" w:rsidP="0098753B">
      <w:pPr>
        <w:pStyle w:val="NOTE"/>
        <w:rPr>
          <w:rFonts w:eastAsia="Arial" w:cs="Arial"/>
          <w:color w:val="000000" w:themeColor="text1"/>
        </w:rPr>
      </w:pPr>
      <w:r w:rsidRPr="0095115E">
        <w:rPr>
          <w:rFonts w:eastAsia="Arial" w:cs="Arial"/>
          <w:color w:val="000000" w:themeColor="text1"/>
        </w:rPr>
        <w:t>NOTE 3:</w:t>
      </w:r>
      <w:r>
        <w:rPr>
          <w:rFonts w:eastAsia="Arial" w:cs="Arial"/>
          <w:color w:val="000000" w:themeColor="text1"/>
        </w:rPr>
        <w:tab/>
      </w:r>
      <w:r w:rsidRPr="0095115E">
        <w:rPr>
          <w:rFonts w:eastAsia="Arial" w:cs="Arial"/>
          <w:color w:val="000000" w:themeColor="text1"/>
        </w:rPr>
        <w:t>For MEP-A1 and MEP-A2, Device and eUICC use the dedicated eSIM Port 0 for communication with the ISD-R in addition to the eSIM Ports for enabled Profiles. For MEP-B, no additional eSIM Port is used</w:t>
      </w:r>
      <w:r w:rsidR="00151A47">
        <w:rPr>
          <w:rFonts w:eastAsia="Arial" w:cs="Arial"/>
          <w:color w:val="000000" w:themeColor="text1"/>
        </w:rPr>
        <w:t>.</w:t>
      </w:r>
    </w:p>
    <w:p w14:paraId="79B9321A" w14:textId="77777777" w:rsidR="0098753B" w:rsidRDefault="0098753B" w:rsidP="0098753B">
      <w:pPr>
        <w:spacing w:after="200" w:line="276" w:lineRule="auto"/>
        <w:rPr>
          <w:rFonts w:eastAsia="Arial" w:cs="Arial"/>
          <w:color w:val="000000" w:themeColor="text1"/>
          <w:szCs w:val="22"/>
        </w:rPr>
      </w:pPr>
      <w:r w:rsidRPr="00CF2B5B">
        <w:rPr>
          <w:rFonts w:eastAsia="Arial" w:cs="Arial"/>
          <w:b/>
          <w:bCs/>
          <w:color w:val="000000" w:themeColor="text1"/>
          <w:szCs w:val="22"/>
        </w:rPr>
        <w:t>Examples</w:t>
      </w:r>
      <w:r w:rsidRPr="00CF2B5B">
        <w:rPr>
          <w:rFonts w:eastAsia="Arial" w:cs="Arial"/>
          <w:b/>
          <w:bCs/>
          <w:color w:val="000000" w:themeColor="text1"/>
          <w:szCs w:val="22"/>
        </w:rPr>
        <w:br/>
      </w:r>
      <w:r>
        <w:rPr>
          <w:rFonts w:eastAsia="Arial" w:cs="Arial"/>
          <w:color w:val="000000" w:themeColor="text1"/>
          <w:szCs w:val="22"/>
        </w:rPr>
        <w:t>(The value fields of the TLVs are highlighted.)</w:t>
      </w:r>
    </w:p>
    <w:p w14:paraId="50C40C33" w14:textId="77777777" w:rsidR="0098753B" w:rsidRPr="00A12BD6" w:rsidRDefault="0098753B" w:rsidP="0098753B">
      <w:pPr>
        <w:spacing w:after="200" w:line="276" w:lineRule="auto"/>
        <w:rPr>
          <w:rFonts w:eastAsia="Arial" w:cs="Arial"/>
          <w:color w:val="000000" w:themeColor="text1"/>
          <w:szCs w:val="22"/>
          <w:u w:val="single"/>
        </w:rPr>
      </w:pPr>
      <w:r w:rsidRPr="00A12BD6">
        <w:rPr>
          <w:rFonts w:eastAsia="Arial" w:cs="Arial"/>
          <w:color w:val="000000" w:themeColor="text1"/>
          <w:szCs w:val="22"/>
          <w:u w:val="single"/>
        </w:rPr>
        <w:t>Example 1:</w:t>
      </w:r>
    </w:p>
    <w:p w14:paraId="0C14EB01" w14:textId="77777777"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Command data for a Device supporting a maximum of 3 LSIs, MEP-B (preferred) and MEP-A1, and a maximum of 2 Enabled Profiles:</w:t>
      </w:r>
    </w:p>
    <w:p w14:paraId="19883D1D" w14:textId="77777777" w:rsidR="0098753B" w:rsidRPr="006F07C6" w:rsidRDefault="0098753B" w:rsidP="0098753B">
      <w:pPr>
        <w:spacing w:after="200" w:line="276" w:lineRule="auto"/>
        <w:ind w:left="720"/>
        <w:jc w:val="left"/>
        <w:rPr>
          <w:rFonts w:eastAsia="Arial" w:cs="Arial"/>
          <w:color w:val="000000" w:themeColor="text1"/>
          <w:szCs w:val="22"/>
        </w:rPr>
      </w:pPr>
      <w:r>
        <w:rPr>
          <w:rFonts w:eastAsia="Arial" w:cs="Arial"/>
          <w:color w:val="000000" w:themeColor="text1"/>
          <w:szCs w:val="22"/>
        </w:rPr>
        <w:t xml:space="preserve">'80 01 </w:t>
      </w:r>
      <w:r w:rsidRPr="001F1E8A">
        <w:rPr>
          <w:rFonts w:eastAsia="Arial" w:cs="Arial"/>
          <w:b/>
          <w:bCs/>
          <w:color w:val="000000" w:themeColor="text1"/>
          <w:szCs w:val="22"/>
        </w:rPr>
        <w:t>03</w:t>
      </w:r>
      <w:r>
        <w:rPr>
          <w:rFonts w:eastAsia="Arial" w:cs="Arial"/>
          <w:color w:val="000000" w:themeColor="text1"/>
          <w:szCs w:val="22"/>
        </w:rPr>
        <w:t xml:space="preserve"> 90 02 </w:t>
      </w:r>
      <w:r w:rsidRPr="001F1E8A">
        <w:rPr>
          <w:rFonts w:eastAsia="Arial" w:cs="Arial"/>
          <w:b/>
          <w:bCs/>
          <w:color w:val="000000" w:themeColor="text1"/>
          <w:szCs w:val="22"/>
        </w:rPr>
        <w:t>03 01</w:t>
      </w:r>
      <w:r>
        <w:rPr>
          <w:rFonts w:eastAsia="Arial" w:cs="Arial"/>
          <w:color w:val="000000" w:themeColor="text1"/>
          <w:szCs w:val="22"/>
        </w:rPr>
        <w:t xml:space="preserve"> 91 01 </w:t>
      </w:r>
      <w:r w:rsidRPr="001F1E8A">
        <w:rPr>
          <w:rFonts w:eastAsia="Arial" w:cs="Arial"/>
          <w:b/>
          <w:bCs/>
          <w:color w:val="000000" w:themeColor="text1"/>
          <w:szCs w:val="22"/>
        </w:rPr>
        <w:t>02</w:t>
      </w:r>
      <w:r w:rsidRPr="006F07C6">
        <w:rPr>
          <w:rFonts w:eastAsia="Arial" w:cs="Arial"/>
          <w:color w:val="000000" w:themeColor="text1"/>
          <w:szCs w:val="22"/>
        </w:rPr>
        <w:t>'</w:t>
      </w:r>
    </w:p>
    <w:p w14:paraId="1A9D3A69" w14:textId="77777777"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Response data for an eUICC supporting MEP-A1 and MEP-A2, with 3 or more LSIs and 2 or more Enabled Profiles:</w:t>
      </w:r>
    </w:p>
    <w:p w14:paraId="1CD67C74" w14:textId="77777777" w:rsidR="0098753B" w:rsidRPr="006F07C6" w:rsidRDefault="0098753B" w:rsidP="0098753B">
      <w:pPr>
        <w:spacing w:after="200" w:line="276" w:lineRule="auto"/>
        <w:ind w:left="720"/>
        <w:jc w:val="left"/>
        <w:rPr>
          <w:rFonts w:eastAsia="Arial" w:cs="Arial"/>
          <w:color w:val="000000" w:themeColor="text1"/>
          <w:szCs w:val="22"/>
        </w:rPr>
      </w:pPr>
      <w:r>
        <w:rPr>
          <w:rFonts w:eastAsia="Arial" w:cs="Arial"/>
          <w:color w:val="000000" w:themeColor="text1"/>
          <w:szCs w:val="22"/>
        </w:rPr>
        <w:t xml:space="preserve">'80 01 </w:t>
      </w:r>
      <w:r w:rsidRPr="001F1E8A">
        <w:rPr>
          <w:rFonts w:eastAsia="Arial" w:cs="Arial"/>
          <w:b/>
          <w:bCs/>
          <w:color w:val="000000" w:themeColor="text1"/>
          <w:szCs w:val="22"/>
        </w:rPr>
        <w:t>03</w:t>
      </w:r>
      <w:r>
        <w:rPr>
          <w:rFonts w:eastAsia="Arial" w:cs="Arial"/>
          <w:color w:val="000000" w:themeColor="text1"/>
          <w:szCs w:val="22"/>
        </w:rPr>
        <w:t xml:space="preserve"> 90 03 </w:t>
      </w:r>
      <w:r w:rsidRPr="006F07C6">
        <w:rPr>
          <w:rFonts w:eastAsia="Arial" w:cs="Arial"/>
          <w:b/>
          <w:bCs/>
          <w:color w:val="000000" w:themeColor="text1"/>
          <w:szCs w:val="22"/>
        </w:rPr>
        <w:t>01 02 01</w:t>
      </w:r>
      <w:r>
        <w:rPr>
          <w:rFonts w:eastAsia="Arial" w:cs="Arial"/>
          <w:color w:val="000000" w:themeColor="text1"/>
          <w:szCs w:val="22"/>
        </w:rPr>
        <w:t xml:space="preserve"> 91 01 </w:t>
      </w:r>
      <w:r w:rsidRPr="001F1E8A">
        <w:rPr>
          <w:rFonts w:eastAsia="Arial" w:cs="Arial"/>
          <w:b/>
          <w:bCs/>
          <w:color w:val="000000" w:themeColor="text1"/>
          <w:szCs w:val="22"/>
        </w:rPr>
        <w:t>02</w:t>
      </w:r>
      <w:r w:rsidRPr="006F07C6">
        <w:rPr>
          <w:rFonts w:eastAsia="Arial" w:cs="Arial"/>
          <w:color w:val="000000" w:themeColor="text1"/>
          <w:szCs w:val="22"/>
        </w:rPr>
        <w:t>'</w:t>
      </w:r>
    </w:p>
    <w:p w14:paraId="6B712B5B" w14:textId="77777777"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Jointly supported and used for the card session: 3 LSIs, MEP-A1, and a maximum of 2 Enabled Profiles.</w:t>
      </w:r>
    </w:p>
    <w:p w14:paraId="6F992B41" w14:textId="77777777" w:rsidR="0098753B" w:rsidRPr="00A12BD6" w:rsidRDefault="0098753B" w:rsidP="0098753B">
      <w:pPr>
        <w:spacing w:after="200" w:line="276" w:lineRule="auto"/>
        <w:rPr>
          <w:rFonts w:eastAsia="Arial" w:cs="Arial"/>
          <w:color w:val="000000" w:themeColor="text1"/>
          <w:szCs w:val="22"/>
          <w:u w:val="single"/>
        </w:rPr>
      </w:pPr>
      <w:r w:rsidRPr="00A12BD6">
        <w:rPr>
          <w:rFonts w:eastAsia="Arial" w:cs="Arial"/>
          <w:color w:val="000000" w:themeColor="text1"/>
          <w:szCs w:val="22"/>
          <w:u w:val="single"/>
        </w:rPr>
        <w:t>Example 2:</w:t>
      </w:r>
    </w:p>
    <w:p w14:paraId="621D5DB7" w14:textId="77777777"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Device as in example 1. Response data for an eUICC supporting MEP-A1, MEP-A2 and MEP-B, with 2 LSIs and 2 Enabled Profiles:</w:t>
      </w:r>
    </w:p>
    <w:p w14:paraId="1BA10E20" w14:textId="77777777" w:rsidR="0098753B" w:rsidRPr="006F07C6" w:rsidRDefault="0098753B" w:rsidP="0098753B">
      <w:pPr>
        <w:spacing w:after="200" w:line="276" w:lineRule="auto"/>
        <w:ind w:left="720"/>
        <w:jc w:val="left"/>
        <w:rPr>
          <w:rFonts w:eastAsia="Arial" w:cs="Arial"/>
          <w:color w:val="000000" w:themeColor="text1"/>
          <w:szCs w:val="22"/>
        </w:rPr>
      </w:pPr>
      <w:r>
        <w:rPr>
          <w:rFonts w:eastAsia="Arial" w:cs="Arial"/>
          <w:color w:val="000000" w:themeColor="text1"/>
          <w:szCs w:val="22"/>
        </w:rPr>
        <w:t xml:space="preserve">'80 01 </w:t>
      </w:r>
      <w:r w:rsidRPr="001F1E8A">
        <w:rPr>
          <w:rFonts w:eastAsia="Arial" w:cs="Arial"/>
          <w:b/>
          <w:bCs/>
          <w:color w:val="000000" w:themeColor="text1"/>
          <w:szCs w:val="22"/>
        </w:rPr>
        <w:t>0</w:t>
      </w:r>
      <w:r>
        <w:rPr>
          <w:rFonts w:eastAsia="Arial" w:cs="Arial"/>
          <w:b/>
          <w:bCs/>
          <w:color w:val="000000" w:themeColor="text1"/>
          <w:szCs w:val="22"/>
        </w:rPr>
        <w:t>2</w:t>
      </w:r>
      <w:r>
        <w:rPr>
          <w:rFonts w:eastAsia="Arial" w:cs="Arial"/>
          <w:color w:val="000000" w:themeColor="text1"/>
          <w:szCs w:val="22"/>
        </w:rPr>
        <w:t xml:space="preserve"> 90 04 </w:t>
      </w:r>
      <w:r w:rsidRPr="001F1E8A">
        <w:rPr>
          <w:rFonts w:eastAsia="Arial" w:cs="Arial"/>
          <w:b/>
          <w:bCs/>
          <w:color w:val="000000" w:themeColor="text1"/>
          <w:szCs w:val="22"/>
        </w:rPr>
        <w:t>0</w:t>
      </w:r>
      <w:r>
        <w:rPr>
          <w:rFonts w:eastAsia="Arial" w:cs="Arial"/>
          <w:b/>
          <w:bCs/>
          <w:color w:val="000000" w:themeColor="text1"/>
          <w:szCs w:val="22"/>
        </w:rPr>
        <w:t>3 01 02 03</w:t>
      </w:r>
      <w:r>
        <w:rPr>
          <w:rFonts w:eastAsia="Arial" w:cs="Arial"/>
          <w:color w:val="000000" w:themeColor="text1"/>
          <w:szCs w:val="22"/>
        </w:rPr>
        <w:t xml:space="preserve"> 91 01 </w:t>
      </w:r>
      <w:r w:rsidRPr="001F1E8A">
        <w:rPr>
          <w:rFonts w:eastAsia="Arial" w:cs="Arial"/>
          <w:b/>
          <w:bCs/>
          <w:color w:val="000000" w:themeColor="text1"/>
          <w:szCs w:val="22"/>
        </w:rPr>
        <w:t>02</w:t>
      </w:r>
      <w:r w:rsidRPr="006F07C6">
        <w:rPr>
          <w:rFonts w:eastAsia="Arial" w:cs="Arial"/>
          <w:color w:val="000000" w:themeColor="text1"/>
          <w:szCs w:val="22"/>
        </w:rPr>
        <w:t>'</w:t>
      </w:r>
    </w:p>
    <w:p w14:paraId="0CA79089" w14:textId="77777777"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Jointly supported and used for the card session: 2 LSIs, MEP-B, and a maximum of 2 Enabled Profiles.</w:t>
      </w:r>
    </w:p>
    <w:p w14:paraId="13608002" w14:textId="77777777" w:rsidR="0098753B" w:rsidRPr="00A12BD6" w:rsidRDefault="0098753B" w:rsidP="0098753B">
      <w:pPr>
        <w:spacing w:after="200" w:line="276" w:lineRule="auto"/>
        <w:rPr>
          <w:rFonts w:eastAsia="Arial" w:cs="Arial"/>
          <w:color w:val="000000" w:themeColor="text1"/>
          <w:szCs w:val="22"/>
          <w:u w:val="single"/>
        </w:rPr>
      </w:pPr>
      <w:r w:rsidRPr="00A12BD6">
        <w:rPr>
          <w:rFonts w:eastAsia="Arial" w:cs="Arial"/>
          <w:color w:val="000000" w:themeColor="text1"/>
          <w:szCs w:val="22"/>
          <w:u w:val="single"/>
        </w:rPr>
        <w:t>Example 3:</w:t>
      </w:r>
    </w:p>
    <w:p w14:paraId="781B94F4" w14:textId="77777777"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Device as in example 1. Response data for an eUICC supporting MEP-A2 only, with 3 LSIs and 2 Enabled Profiles:</w:t>
      </w:r>
    </w:p>
    <w:p w14:paraId="552E58BD" w14:textId="77777777" w:rsidR="0098753B" w:rsidRPr="006F07C6" w:rsidRDefault="0098753B" w:rsidP="0098753B">
      <w:pPr>
        <w:spacing w:after="200" w:line="276" w:lineRule="auto"/>
        <w:ind w:left="720"/>
        <w:jc w:val="left"/>
        <w:rPr>
          <w:rFonts w:eastAsia="Arial" w:cs="Arial"/>
          <w:color w:val="000000" w:themeColor="text1"/>
          <w:szCs w:val="22"/>
        </w:rPr>
      </w:pPr>
      <w:r>
        <w:rPr>
          <w:rFonts w:eastAsia="Arial" w:cs="Arial"/>
          <w:color w:val="000000" w:themeColor="text1"/>
          <w:szCs w:val="22"/>
        </w:rPr>
        <w:t xml:space="preserve">'80 01 </w:t>
      </w:r>
      <w:r w:rsidRPr="001F1E8A">
        <w:rPr>
          <w:rFonts w:eastAsia="Arial" w:cs="Arial"/>
          <w:b/>
          <w:bCs/>
          <w:color w:val="000000" w:themeColor="text1"/>
          <w:szCs w:val="22"/>
        </w:rPr>
        <w:t>0</w:t>
      </w:r>
      <w:r>
        <w:rPr>
          <w:rFonts w:eastAsia="Arial" w:cs="Arial"/>
          <w:b/>
          <w:bCs/>
          <w:color w:val="000000" w:themeColor="text1"/>
          <w:szCs w:val="22"/>
        </w:rPr>
        <w:t>3</w:t>
      </w:r>
      <w:r>
        <w:rPr>
          <w:rFonts w:eastAsia="Arial" w:cs="Arial"/>
          <w:color w:val="000000" w:themeColor="text1"/>
          <w:szCs w:val="22"/>
        </w:rPr>
        <w:t xml:space="preserve"> 90 02 </w:t>
      </w:r>
      <w:r w:rsidRPr="001F1E8A">
        <w:rPr>
          <w:rFonts w:eastAsia="Arial" w:cs="Arial"/>
          <w:b/>
          <w:bCs/>
          <w:color w:val="000000" w:themeColor="text1"/>
          <w:szCs w:val="22"/>
        </w:rPr>
        <w:t>0</w:t>
      </w:r>
      <w:r>
        <w:rPr>
          <w:rFonts w:eastAsia="Arial" w:cs="Arial"/>
          <w:b/>
          <w:bCs/>
          <w:color w:val="000000" w:themeColor="text1"/>
          <w:szCs w:val="22"/>
        </w:rPr>
        <w:t>0 02</w:t>
      </w:r>
      <w:r>
        <w:rPr>
          <w:rFonts w:eastAsia="Arial" w:cs="Arial"/>
          <w:color w:val="000000" w:themeColor="text1"/>
          <w:szCs w:val="22"/>
        </w:rPr>
        <w:t xml:space="preserve"> 91 01 </w:t>
      </w:r>
      <w:r w:rsidRPr="001F1E8A">
        <w:rPr>
          <w:rFonts w:eastAsia="Arial" w:cs="Arial"/>
          <w:b/>
          <w:bCs/>
          <w:color w:val="000000" w:themeColor="text1"/>
          <w:szCs w:val="22"/>
        </w:rPr>
        <w:t>02</w:t>
      </w:r>
      <w:r w:rsidRPr="006F07C6">
        <w:rPr>
          <w:rFonts w:eastAsia="Arial" w:cs="Arial"/>
          <w:color w:val="000000" w:themeColor="text1"/>
          <w:szCs w:val="22"/>
        </w:rPr>
        <w:t>'</w:t>
      </w:r>
    </w:p>
    <w:p w14:paraId="6E0F2D7D" w14:textId="77777777"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No jointly supported MEP mode.</w:t>
      </w:r>
    </w:p>
    <w:p w14:paraId="575104A7" w14:textId="77777777" w:rsidR="0098753B" w:rsidRPr="00A12BD6" w:rsidRDefault="0098753B" w:rsidP="0098753B">
      <w:pPr>
        <w:spacing w:after="200" w:line="276" w:lineRule="auto"/>
        <w:rPr>
          <w:rFonts w:eastAsia="Arial" w:cs="Arial"/>
          <w:color w:val="000000" w:themeColor="text1"/>
          <w:szCs w:val="22"/>
          <w:u w:val="single"/>
        </w:rPr>
      </w:pPr>
      <w:r w:rsidRPr="00A12BD6">
        <w:rPr>
          <w:rFonts w:eastAsia="Arial" w:cs="Arial"/>
          <w:color w:val="000000" w:themeColor="text1"/>
          <w:szCs w:val="22"/>
          <w:u w:val="single"/>
        </w:rPr>
        <w:t xml:space="preserve">Example </w:t>
      </w:r>
      <w:r>
        <w:rPr>
          <w:rFonts w:eastAsia="Arial" w:cs="Arial"/>
          <w:color w:val="000000" w:themeColor="text1"/>
          <w:szCs w:val="22"/>
          <w:u w:val="single"/>
        </w:rPr>
        <w:t>4</w:t>
      </w:r>
      <w:r w:rsidRPr="00A12BD6">
        <w:rPr>
          <w:rFonts w:eastAsia="Arial" w:cs="Arial"/>
          <w:color w:val="000000" w:themeColor="text1"/>
          <w:szCs w:val="22"/>
          <w:u w:val="single"/>
        </w:rPr>
        <w:t>:</w:t>
      </w:r>
    </w:p>
    <w:p w14:paraId="5A2C5867" w14:textId="77777777"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Command data for a Device supporting a maximum of 5 LSIs, MEP-A1 (preferred) and MEP-A2, with a maximum of 4 Enabled Profiles:</w:t>
      </w:r>
    </w:p>
    <w:p w14:paraId="72484A2C" w14:textId="77777777" w:rsidR="0098753B" w:rsidRPr="006F07C6" w:rsidRDefault="0098753B" w:rsidP="0098753B">
      <w:pPr>
        <w:spacing w:after="200" w:line="276" w:lineRule="auto"/>
        <w:ind w:left="720"/>
        <w:jc w:val="left"/>
        <w:rPr>
          <w:rFonts w:eastAsia="Arial" w:cs="Arial"/>
          <w:color w:val="000000" w:themeColor="text1"/>
          <w:szCs w:val="22"/>
        </w:rPr>
      </w:pPr>
      <w:r>
        <w:rPr>
          <w:rFonts w:eastAsia="Arial" w:cs="Arial"/>
          <w:color w:val="000000" w:themeColor="text1"/>
          <w:szCs w:val="22"/>
        </w:rPr>
        <w:t xml:space="preserve">'80 01 </w:t>
      </w:r>
      <w:r w:rsidRPr="001F1E8A">
        <w:rPr>
          <w:rFonts w:eastAsia="Arial" w:cs="Arial"/>
          <w:b/>
          <w:bCs/>
          <w:color w:val="000000" w:themeColor="text1"/>
          <w:szCs w:val="22"/>
        </w:rPr>
        <w:t>0</w:t>
      </w:r>
      <w:r>
        <w:rPr>
          <w:rFonts w:eastAsia="Arial" w:cs="Arial"/>
          <w:b/>
          <w:bCs/>
          <w:color w:val="000000" w:themeColor="text1"/>
          <w:szCs w:val="22"/>
        </w:rPr>
        <w:t>5</w:t>
      </w:r>
      <w:r>
        <w:rPr>
          <w:rFonts w:eastAsia="Arial" w:cs="Arial"/>
          <w:color w:val="000000" w:themeColor="text1"/>
          <w:szCs w:val="22"/>
        </w:rPr>
        <w:t xml:space="preserve"> 90 02 </w:t>
      </w:r>
      <w:r w:rsidRPr="001F1E8A">
        <w:rPr>
          <w:rFonts w:eastAsia="Arial" w:cs="Arial"/>
          <w:b/>
          <w:bCs/>
          <w:color w:val="000000" w:themeColor="text1"/>
          <w:szCs w:val="22"/>
        </w:rPr>
        <w:t>0</w:t>
      </w:r>
      <w:r>
        <w:rPr>
          <w:rFonts w:eastAsia="Arial" w:cs="Arial"/>
          <w:b/>
          <w:bCs/>
          <w:color w:val="000000" w:themeColor="text1"/>
          <w:szCs w:val="22"/>
        </w:rPr>
        <w:t>1</w:t>
      </w:r>
      <w:r w:rsidRPr="001F1E8A">
        <w:rPr>
          <w:rFonts w:eastAsia="Arial" w:cs="Arial"/>
          <w:b/>
          <w:bCs/>
          <w:color w:val="000000" w:themeColor="text1"/>
          <w:szCs w:val="22"/>
        </w:rPr>
        <w:t xml:space="preserve"> 0</w:t>
      </w:r>
      <w:r>
        <w:rPr>
          <w:rFonts w:eastAsia="Arial" w:cs="Arial"/>
          <w:b/>
          <w:bCs/>
          <w:color w:val="000000" w:themeColor="text1"/>
          <w:szCs w:val="22"/>
        </w:rPr>
        <w:t>2</w:t>
      </w:r>
      <w:r>
        <w:rPr>
          <w:rFonts w:eastAsia="Arial" w:cs="Arial"/>
          <w:color w:val="000000" w:themeColor="text1"/>
          <w:szCs w:val="22"/>
        </w:rPr>
        <w:t xml:space="preserve"> 91 01 </w:t>
      </w:r>
      <w:r w:rsidRPr="001F1E8A">
        <w:rPr>
          <w:rFonts w:eastAsia="Arial" w:cs="Arial"/>
          <w:b/>
          <w:bCs/>
          <w:color w:val="000000" w:themeColor="text1"/>
          <w:szCs w:val="22"/>
        </w:rPr>
        <w:t>0</w:t>
      </w:r>
      <w:r>
        <w:rPr>
          <w:rFonts w:eastAsia="Arial" w:cs="Arial"/>
          <w:b/>
          <w:bCs/>
          <w:color w:val="000000" w:themeColor="text1"/>
          <w:szCs w:val="22"/>
        </w:rPr>
        <w:t>4</w:t>
      </w:r>
      <w:r w:rsidRPr="006F07C6">
        <w:rPr>
          <w:rFonts w:eastAsia="Arial" w:cs="Arial"/>
          <w:color w:val="000000" w:themeColor="text1"/>
          <w:szCs w:val="22"/>
        </w:rPr>
        <w:t>'</w:t>
      </w:r>
    </w:p>
    <w:p w14:paraId="5A526342" w14:textId="77777777"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Response data for an eUICC supporting MEP-A2 and MEP-B, but only 4 LSIs and 3 Enabled Profiles:</w:t>
      </w:r>
    </w:p>
    <w:p w14:paraId="25B6BCC3" w14:textId="77777777" w:rsidR="0098753B" w:rsidRPr="006F07C6" w:rsidRDefault="0098753B" w:rsidP="0098753B">
      <w:pPr>
        <w:spacing w:after="200" w:line="276" w:lineRule="auto"/>
        <w:ind w:left="720"/>
        <w:jc w:val="left"/>
        <w:rPr>
          <w:rFonts w:eastAsia="Arial" w:cs="Arial"/>
          <w:color w:val="000000" w:themeColor="text1"/>
          <w:szCs w:val="22"/>
        </w:rPr>
      </w:pPr>
      <w:r>
        <w:rPr>
          <w:rFonts w:eastAsia="Arial" w:cs="Arial"/>
          <w:color w:val="000000" w:themeColor="text1"/>
          <w:szCs w:val="22"/>
        </w:rPr>
        <w:t xml:space="preserve">'80 01 </w:t>
      </w:r>
      <w:r w:rsidRPr="001F1E8A">
        <w:rPr>
          <w:rFonts w:eastAsia="Arial" w:cs="Arial"/>
          <w:b/>
          <w:bCs/>
          <w:color w:val="000000" w:themeColor="text1"/>
          <w:szCs w:val="22"/>
        </w:rPr>
        <w:t>0</w:t>
      </w:r>
      <w:r>
        <w:rPr>
          <w:rFonts w:eastAsia="Arial" w:cs="Arial"/>
          <w:b/>
          <w:bCs/>
          <w:color w:val="000000" w:themeColor="text1"/>
          <w:szCs w:val="22"/>
        </w:rPr>
        <w:t>4</w:t>
      </w:r>
      <w:r>
        <w:rPr>
          <w:rFonts w:eastAsia="Arial" w:cs="Arial"/>
          <w:color w:val="000000" w:themeColor="text1"/>
          <w:szCs w:val="22"/>
        </w:rPr>
        <w:t xml:space="preserve"> 90 03 </w:t>
      </w:r>
      <w:r w:rsidRPr="001F1E8A">
        <w:rPr>
          <w:rFonts w:eastAsia="Arial" w:cs="Arial"/>
          <w:b/>
          <w:bCs/>
          <w:color w:val="000000" w:themeColor="text1"/>
          <w:szCs w:val="22"/>
        </w:rPr>
        <w:t>0</w:t>
      </w:r>
      <w:r>
        <w:rPr>
          <w:rFonts w:eastAsia="Arial" w:cs="Arial"/>
          <w:b/>
          <w:bCs/>
          <w:color w:val="000000" w:themeColor="text1"/>
          <w:szCs w:val="22"/>
        </w:rPr>
        <w:t>2 02 03</w:t>
      </w:r>
      <w:r>
        <w:rPr>
          <w:rFonts w:eastAsia="Arial" w:cs="Arial"/>
          <w:color w:val="000000" w:themeColor="text1"/>
          <w:szCs w:val="22"/>
        </w:rPr>
        <w:t xml:space="preserve"> 91 01 </w:t>
      </w:r>
      <w:r w:rsidRPr="001F1E8A">
        <w:rPr>
          <w:rFonts w:eastAsia="Arial" w:cs="Arial"/>
          <w:b/>
          <w:bCs/>
          <w:color w:val="000000" w:themeColor="text1"/>
          <w:szCs w:val="22"/>
        </w:rPr>
        <w:t>0</w:t>
      </w:r>
      <w:r>
        <w:rPr>
          <w:rFonts w:eastAsia="Arial" w:cs="Arial"/>
          <w:b/>
          <w:bCs/>
          <w:color w:val="000000" w:themeColor="text1"/>
          <w:szCs w:val="22"/>
        </w:rPr>
        <w:t>3</w:t>
      </w:r>
      <w:r w:rsidRPr="006F07C6">
        <w:rPr>
          <w:rFonts w:eastAsia="Arial" w:cs="Arial"/>
          <w:color w:val="000000" w:themeColor="text1"/>
          <w:szCs w:val="22"/>
        </w:rPr>
        <w:t>'</w:t>
      </w:r>
    </w:p>
    <w:p w14:paraId="6E7439E3" w14:textId="77777777"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Jointly supported and used for the card session: 4 LSIs, MEP-A2, and a maximum of 3 Enabled Profiles.</w:t>
      </w:r>
    </w:p>
    <w:p w14:paraId="2BB12DD6" w14:textId="21EA500E" w:rsidR="009361FF" w:rsidRPr="00C34E71" w:rsidRDefault="00F66DD3" w:rsidP="00BD45AD">
      <w:pPr>
        <w:pStyle w:val="Heading3"/>
        <w:numPr>
          <w:ilvl w:val="0"/>
          <w:numId w:val="0"/>
        </w:numPr>
        <w:tabs>
          <w:tab w:val="left" w:pos="851"/>
        </w:tabs>
        <w:ind w:left="851" w:hanging="851"/>
      </w:pPr>
      <w:bookmarkStart w:id="1485" w:name="_Toc114481258"/>
      <w:r w:rsidRPr="00C34E71">
        <w:rPr>
          <w:sz w:val="22"/>
        </w:rPr>
        <w:t>3.4.2</w:t>
      </w:r>
      <w:r w:rsidRPr="00C34E71">
        <w:rPr>
          <w:sz w:val="22"/>
        </w:rPr>
        <w:tab/>
      </w:r>
      <w:r w:rsidR="009361FF" w:rsidRPr="00C34E71">
        <w:t xml:space="preserve">RSP </w:t>
      </w:r>
      <w:r w:rsidR="003D167A">
        <w:t>Device Capabilities</w:t>
      </w:r>
      <w:bookmarkEnd w:id="1480"/>
      <w:bookmarkEnd w:id="1481"/>
      <w:bookmarkEnd w:id="1482"/>
      <w:bookmarkEnd w:id="1483"/>
      <w:bookmarkEnd w:id="1484"/>
      <w:bookmarkEnd w:id="1485"/>
    </w:p>
    <w:p w14:paraId="1C902C3C" w14:textId="77777777" w:rsidR="00FD141B" w:rsidRDefault="00FD141B" w:rsidP="00FD141B">
      <w:pPr>
        <w:pStyle w:val="NormalParagraph"/>
      </w:pPr>
      <w:r>
        <w:t xml:space="preserve">The eUICC SHALL request the Device to send </w:t>
      </w:r>
      <w:r w:rsidRPr="001B7B30">
        <w:t>the Terminal Capability command</w:t>
      </w:r>
      <w:r>
        <w:t xml:space="preserve"> by setting the related bit in the f</w:t>
      </w:r>
      <w:r w:rsidRPr="003F099E">
        <w:t xml:space="preserve">ile control parameters </w:t>
      </w:r>
      <w:r>
        <w:t>of the MF.</w:t>
      </w:r>
    </w:p>
    <w:p w14:paraId="47383AEA" w14:textId="77777777" w:rsidR="009361FF" w:rsidRPr="001B7B30" w:rsidRDefault="009361FF" w:rsidP="009361FF">
      <w:pPr>
        <w:pStyle w:val="NormalParagraph"/>
      </w:pPr>
      <w:r w:rsidRPr="001B7B30">
        <w:t>The Device SHALL report its support of LPA functions using the Terminal Capability command data defined in ETSI TS 102 221 [</w:t>
      </w:r>
      <w:hyperlink w:anchor="ETSI_201_221" w:history="1">
        <w:r w:rsidRPr="001B7B30">
          <w:t>6</w:t>
        </w:r>
      </w:hyperlink>
      <w:r w:rsidRPr="001B7B30">
        <w:t>].</w:t>
      </w:r>
      <w:r w:rsidRPr="00CB7A55">
        <w:t xml:space="preserve"> This command SHALL be sent before the SELECT ISD-R command defined in section 5.7.1.</w:t>
      </w:r>
    </w:p>
    <w:p w14:paraId="53390A7C" w14:textId="77777777" w:rsidR="009361FF" w:rsidRPr="001B7B30" w:rsidRDefault="009361FF" w:rsidP="009361FF">
      <w:pPr>
        <w:pStyle w:val="NormalParagraph"/>
      </w:pPr>
      <w:r w:rsidRPr="001B7B30">
        <w:t xml:space="preserve">Within the Terminal Capability template (tag 'A9'), the tag </w:t>
      </w:r>
      <w:r>
        <w:t>'</w:t>
      </w:r>
      <w:r w:rsidRPr="001B7B30">
        <w:t>83</w:t>
      </w:r>
      <w:r>
        <w:t>'</w:t>
      </w:r>
      <w:r w:rsidRPr="001B7B30">
        <w:t xml:space="preserve"> is used for indicating the Device’s support for eUICC related functions.</w:t>
      </w:r>
    </w:p>
    <w:p w14:paraId="4E540AF7" w14:textId="54B6BC6F" w:rsidR="009361FF" w:rsidRPr="001B7B30" w:rsidRDefault="009361FF" w:rsidP="009361FF">
      <w:pPr>
        <w:pStyle w:val="NormalParagraph"/>
      </w:pPr>
      <w:r w:rsidRPr="001B7B30">
        <w:t xml:space="preserve">The </w:t>
      </w:r>
      <w:r w:rsidR="00422D9D">
        <w:rPr>
          <w:rFonts w:eastAsia="Arial" w:cs="Arial"/>
          <w:color w:val="000000"/>
        </w:rPr>
        <w:t xml:space="preserve">support of </w:t>
      </w:r>
      <w:r w:rsidRPr="001B7B30">
        <w:t xml:space="preserve">LPA </w:t>
      </w:r>
      <w:r w:rsidR="00680298">
        <w:t xml:space="preserve">and </w:t>
      </w:r>
      <w:r w:rsidR="00422D9D">
        <w:rPr>
          <w:rFonts w:eastAsia="Arial" w:cs="Arial"/>
          <w:color w:val="000000"/>
        </w:rPr>
        <w:t xml:space="preserve">some Device capabilities </w:t>
      </w:r>
      <w:r w:rsidRPr="001B7B30">
        <w:t>is indicated in the first byte within the TLV object under tag '83':</w:t>
      </w:r>
    </w:p>
    <w:tbl>
      <w:tblPr>
        <w:tblW w:w="96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548"/>
        <w:gridCol w:w="548"/>
        <w:gridCol w:w="548"/>
        <w:gridCol w:w="548"/>
        <w:gridCol w:w="548"/>
        <w:gridCol w:w="548"/>
        <w:gridCol w:w="548"/>
        <w:gridCol w:w="548"/>
        <w:gridCol w:w="5311"/>
      </w:tblGrid>
      <w:tr w:rsidR="009361FF" w:rsidRPr="00F64256" w14:paraId="7C153987" w14:textId="77777777" w:rsidTr="00913CB0">
        <w:trPr>
          <w:cantSplit/>
          <w:jc w:val="center"/>
        </w:trPr>
        <w:tc>
          <w:tcPr>
            <w:tcW w:w="548" w:type="dxa"/>
            <w:tcBorders>
              <w:bottom w:val="nil"/>
            </w:tcBorders>
            <w:shd w:val="clear" w:color="auto" w:fill="C00000"/>
          </w:tcPr>
          <w:p w14:paraId="0935905B" w14:textId="77777777" w:rsidR="009361FF" w:rsidRPr="00F96E8D" w:rsidRDefault="009361FF" w:rsidP="00913CB0">
            <w:pPr>
              <w:pStyle w:val="TableHeader"/>
            </w:pPr>
            <w:r w:rsidRPr="00F96E8D">
              <w:t>b8</w:t>
            </w:r>
          </w:p>
        </w:tc>
        <w:tc>
          <w:tcPr>
            <w:tcW w:w="548" w:type="dxa"/>
            <w:tcBorders>
              <w:bottom w:val="nil"/>
            </w:tcBorders>
            <w:shd w:val="clear" w:color="auto" w:fill="C00000"/>
          </w:tcPr>
          <w:p w14:paraId="66EFB8BD" w14:textId="77777777" w:rsidR="009361FF" w:rsidRPr="00F96E8D" w:rsidRDefault="009361FF" w:rsidP="00913CB0">
            <w:pPr>
              <w:pStyle w:val="TableHeader"/>
            </w:pPr>
            <w:r w:rsidRPr="00F96E8D">
              <w:t>b7</w:t>
            </w:r>
          </w:p>
        </w:tc>
        <w:tc>
          <w:tcPr>
            <w:tcW w:w="548" w:type="dxa"/>
            <w:tcBorders>
              <w:bottom w:val="nil"/>
            </w:tcBorders>
            <w:shd w:val="clear" w:color="auto" w:fill="C00000"/>
          </w:tcPr>
          <w:p w14:paraId="158F2805" w14:textId="77777777" w:rsidR="009361FF" w:rsidRPr="00F96E8D" w:rsidRDefault="009361FF" w:rsidP="00913CB0">
            <w:pPr>
              <w:pStyle w:val="TableHeader"/>
            </w:pPr>
            <w:r w:rsidRPr="00F96E8D">
              <w:t>b6</w:t>
            </w:r>
          </w:p>
        </w:tc>
        <w:tc>
          <w:tcPr>
            <w:tcW w:w="548" w:type="dxa"/>
            <w:tcBorders>
              <w:bottom w:val="nil"/>
            </w:tcBorders>
            <w:shd w:val="clear" w:color="auto" w:fill="C00000"/>
          </w:tcPr>
          <w:p w14:paraId="2FFEF6DF" w14:textId="77777777" w:rsidR="009361FF" w:rsidRPr="00F96E8D" w:rsidRDefault="009361FF" w:rsidP="00913CB0">
            <w:pPr>
              <w:pStyle w:val="TableHeader"/>
            </w:pPr>
            <w:r w:rsidRPr="00F96E8D">
              <w:t>b5</w:t>
            </w:r>
          </w:p>
        </w:tc>
        <w:tc>
          <w:tcPr>
            <w:tcW w:w="548" w:type="dxa"/>
            <w:tcBorders>
              <w:bottom w:val="nil"/>
            </w:tcBorders>
            <w:shd w:val="clear" w:color="auto" w:fill="C00000"/>
          </w:tcPr>
          <w:p w14:paraId="6351A58C" w14:textId="77777777" w:rsidR="009361FF" w:rsidRPr="00F96E8D" w:rsidRDefault="009361FF" w:rsidP="00913CB0">
            <w:pPr>
              <w:pStyle w:val="TableHeader"/>
            </w:pPr>
            <w:r w:rsidRPr="00F96E8D">
              <w:t>b4</w:t>
            </w:r>
          </w:p>
        </w:tc>
        <w:tc>
          <w:tcPr>
            <w:tcW w:w="548" w:type="dxa"/>
            <w:tcBorders>
              <w:bottom w:val="nil"/>
            </w:tcBorders>
            <w:shd w:val="clear" w:color="auto" w:fill="C00000"/>
          </w:tcPr>
          <w:p w14:paraId="4E48D236" w14:textId="77777777" w:rsidR="009361FF" w:rsidRPr="00F96E8D" w:rsidRDefault="009361FF" w:rsidP="00913CB0">
            <w:pPr>
              <w:pStyle w:val="TableHeader"/>
            </w:pPr>
            <w:r w:rsidRPr="00F96E8D">
              <w:t>b3</w:t>
            </w:r>
          </w:p>
        </w:tc>
        <w:tc>
          <w:tcPr>
            <w:tcW w:w="548" w:type="dxa"/>
            <w:tcBorders>
              <w:bottom w:val="nil"/>
            </w:tcBorders>
            <w:shd w:val="clear" w:color="auto" w:fill="C00000"/>
          </w:tcPr>
          <w:p w14:paraId="5AB5401A" w14:textId="77777777" w:rsidR="009361FF" w:rsidRPr="00F96E8D" w:rsidRDefault="009361FF" w:rsidP="00913CB0">
            <w:pPr>
              <w:pStyle w:val="TableHeader"/>
            </w:pPr>
            <w:r w:rsidRPr="00F96E8D">
              <w:t>b2</w:t>
            </w:r>
          </w:p>
        </w:tc>
        <w:tc>
          <w:tcPr>
            <w:tcW w:w="548" w:type="dxa"/>
            <w:tcBorders>
              <w:bottom w:val="nil"/>
            </w:tcBorders>
            <w:shd w:val="clear" w:color="auto" w:fill="C00000"/>
          </w:tcPr>
          <w:p w14:paraId="76690128" w14:textId="77777777" w:rsidR="009361FF" w:rsidRPr="00F96E8D" w:rsidRDefault="009361FF" w:rsidP="00913CB0">
            <w:pPr>
              <w:pStyle w:val="TableHeader"/>
            </w:pPr>
            <w:r w:rsidRPr="00F96E8D">
              <w:t>b1</w:t>
            </w:r>
          </w:p>
        </w:tc>
        <w:tc>
          <w:tcPr>
            <w:tcW w:w="5311" w:type="dxa"/>
            <w:tcBorders>
              <w:bottom w:val="nil"/>
            </w:tcBorders>
            <w:shd w:val="clear" w:color="auto" w:fill="C00000"/>
          </w:tcPr>
          <w:p w14:paraId="355E41F6" w14:textId="77777777" w:rsidR="009361FF" w:rsidRPr="00F96E8D" w:rsidRDefault="009361FF" w:rsidP="00913CB0">
            <w:pPr>
              <w:pStyle w:val="TableHeader"/>
            </w:pPr>
            <w:r w:rsidRPr="00F96E8D">
              <w:t>Meaning</w:t>
            </w:r>
          </w:p>
        </w:tc>
      </w:tr>
      <w:tr w:rsidR="009361FF" w:rsidRPr="00F64256" w14:paraId="01ADE315" w14:textId="77777777" w:rsidTr="00913CB0">
        <w:trPr>
          <w:cantSplit/>
          <w:jc w:val="center"/>
        </w:trPr>
        <w:tc>
          <w:tcPr>
            <w:tcW w:w="548" w:type="dxa"/>
            <w:shd w:val="clear" w:color="000000" w:fill="FFFFFF"/>
          </w:tcPr>
          <w:p w14:paraId="554CF4F7" w14:textId="77777777" w:rsidR="009361FF" w:rsidRPr="001B7B30" w:rsidRDefault="009361FF" w:rsidP="00913CB0">
            <w:pPr>
              <w:pStyle w:val="TableText"/>
            </w:pPr>
            <w:r w:rsidRPr="001B7B30">
              <w:t>-</w:t>
            </w:r>
          </w:p>
        </w:tc>
        <w:tc>
          <w:tcPr>
            <w:tcW w:w="548" w:type="dxa"/>
          </w:tcPr>
          <w:p w14:paraId="045E8A91" w14:textId="77777777" w:rsidR="009361FF" w:rsidRPr="001B7B30" w:rsidRDefault="009361FF" w:rsidP="00913CB0">
            <w:pPr>
              <w:pStyle w:val="TableText"/>
            </w:pPr>
            <w:r w:rsidRPr="001B7B30">
              <w:t>-</w:t>
            </w:r>
          </w:p>
        </w:tc>
        <w:tc>
          <w:tcPr>
            <w:tcW w:w="548" w:type="dxa"/>
          </w:tcPr>
          <w:p w14:paraId="39F68031" w14:textId="77777777" w:rsidR="009361FF" w:rsidRPr="001B7B30" w:rsidRDefault="009361FF" w:rsidP="00913CB0">
            <w:pPr>
              <w:pStyle w:val="TableText"/>
            </w:pPr>
            <w:r w:rsidRPr="001B7B30">
              <w:t>-</w:t>
            </w:r>
          </w:p>
        </w:tc>
        <w:tc>
          <w:tcPr>
            <w:tcW w:w="548" w:type="dxa"/>
          </w:tcPr>
          <w:p w14:paraId="40A0B563" w14:textId="77777777" w:rsidR="009361FF" w:rsidRPr="001B7B30" w:rsidRDefault="009361FF" w:rsidP="00913CB0">
            <w:pPr>
              <w:pStyle w:val="TableText"/>
            </w:pPr>
            <w:r w:rsidRPr="001B7B30">
              <w:t>-</w:t>
            </w:r>
          </w:p>
        </w:tc>
        <w:tc>
          <w:tcPr>
            <w:tcW w:w="548" w:type="dxa"/>
            <w:shd w:val="clear" w:color="auto" w:fill="FFFFFF"/>
          </w:tcPr>
          <w:p w14:paraId="705B6BC8" w14:textId="77777777" w:rsidR="009361FF" w:rsidRPr="001B7B30" w:rsidRDefault="009361FF" w:rsidP="00913CB0">
            <w:pPr>
              <w:pStyle w:val="TableText"/>
            </w:pPr>
            <w:r w:rsidRPr="001B7B30">
              <w:t>-</w:t>
            </w:r>
          </w:p>
        </w:tc>
        <w:tc>
          <w:tcPr>
            <w:tcW w:w="548" w:type="dxa"/>
            <w:shd w:val="clear" w:color="auto" w:fill="FFFFFF"/>
          </w:tcPr>
          <w:p w14:paraId="7E42C92B" w14:textId="77777777" w:rsidR="009361FF" w:rsidRPr="001B7B30" w:rsidRDefault="009361FF" w:rsidP="00913CB0">
            <w:pPr>
              <w:pStyle w:val="TableText"/>
            </w:pPr>
            <w:r w:rsidRPr="001B7B30">
              <w:t>-</w:t>
            </w:r>
          </w:p>
        </w:tc>
        <w:tc>
          <w:tcPr>
            <w:tcW w:w="548" w:type="dxa"/>
          </w:tcPr>
          <w:p w14:paraId="632C7E04" w14:textId="77777777" w:rsidR="009361FF" w:rsidRPr="001B7B30" w:rsidRDefault="009361FF" w:rsidP="00913CB0">
            <w:pPr>
              <w:pStyle w:val="TableText"/>
            </w:pPr>
            <w:r w:rsidRPr="001B7B30">
              <w:t>-</w:t>
            </w:r>
          </w:p>
        </w:tc>
        <w:tc>
          <w:tcPr>
            <w:tcW w:w="548" w:type="dxa"/>
          </w:tcPr>
          <w:p w14:paraId="3CEB41FC" w14:textId="77777777" w:rsidR="009361FF" w:rsidRPr="001B7B30" w:rsidRDefault="009361FF" w:rsidP="00913CB0">
            <w:pPr>
              <w:pStyle w:val="TableText"/>
            </w:pPr>
            <w:r w:rsidRPr="001B7B30">
              <w:t>1</w:t>
            </w:r>
          </w:p>
        </w:tc>
        <w:tc>
          <w:tcPr>
            <w:tcW w:w="5311" w:type="dxa"/>
          </w:tcPr>
          <w:p w14:paraId="284F34EB" w14:textId="0167D967" w:rsidR="009361FF" w:rsidRPr="001B7B30" w:rsidRDefault="009361FF" w:rsidP="00115396">
            <w:pPr>
              <w:pStyle w:val="TableText"/>
            </w:pPr>
            <w:r w:rsidRPr="001B7B30">
              <w:t xml:space="preserve">Local User Interface </w:t>
            </w:r>
            <w:r w:rsidR="00115396">
              <w:t xml:space="preserve">in the Device </w:t>
            </w:r>
            <w:r w:rsidRPr="001B7B30">
              <w:t>(LUI</w:t>
            </w:r>
            <w:r>
              <w:t>d</w:t>
            </w:r>
            <w:r w:rsidRPr="001B7B30">
              <w:t>) supported</w:t>
            </w:r>
          </w:p>
        </w:tc>
      </w:tr>
      <w:tr w:rsidR="009361FF" w:rsidRPr="00F64256" w14:paraId="6C879E37" w14:textId="77777777" w:rsidTr="00913CB0">
        <w:trPr>
          <w:cantSplit/>
          <w:jc w:val="center"/>
        </w:trPr>
        <w:tc>
          <w:tcPr>
            <w:tcW w:w="548" w:type="dxa"/>
            <w:shd w:val="clear" w:color="000000" w:fill="FFFFFF"/>
          </w:tcPr>
          <w:p w14:paraId="06ED4997" w14:textId="77777777" w:rsidR="009361FF" w:rsidRPr="001B7B30" w:rsidRDefault="009361FF" w:rsidP="00913CB0">
            <w:pPr>
              <w:pStyle w:val="TableText"/>
            </w:pPr>
            <w:r w:rsidRPr="001B7B30">
              <w:t>-</w:t>
            </w:r>
          </w:p>
        </w:tc>
        <w:tc>
          <w:tcPr>
            <w:tcW w:w="548" w:type="dxa"/>
          </w:tcPr>
          <w:p w14:paraId="582CD8BC" w14:textId="77777777" w:rsidR="009361FF" w:rsidRPr="001B7B30" w:rsidRDefault="009361FF" w:rsidP="00913CB0">
            <w:pPr>
              <w:pStyle w:val="TableText"/>
            </w:pPr>
            <w:r w:rsidRPr="001B7B30">
              <w:t>-</w:t>
            </w:r>
          </w:p>
        </w:tc>
        <w:tc>
          <w:tcPr>
            <w:tcW w:w="548" w:type="dxa"/>
          </w:tcPr>
          <w:p w14:paraId="4B837B94" w14:textId="77777777" w:rsidR="009361FF" w:rsidRPr="001B7B30" w:rsidRDefault="009361FF" w:rsidP="00913CB0">
            <w:pPr>
              <w:pStyle w:val="TableText"/>
            </w:pPr>
            <w:r w:rsidRPr="001B7B30">
              <w:t>-</w:t>
            </w:r>
          </w:p>
        </w:tc>
        <w:tc>
          <w:tcPr>
            <w:tcW w:w="548" w:type="dxa"/>
          </w:tcPr>
          <w:p w14:paraId="0E28BEC6" w14:textId="77777777" w:rsidR="009361FF" w:rsidRPr="001B7B30" w:rsidRDefault="009361FF" w:rsidP="00913CB0">
            <w:pPr>
              <w:pStyle w:val="TableText"/>
            </w:pPr>
            <w:r w:rsidRPr="001B7B30">
              <w:t>-</w:t>
            </w:r>
          </w:p>
        </w:tc>
        <w:tc>
          <w:tcPr>
            <w:tcW w:w="548" w:type="dxa"/>
            <w:shd w:val="clear" w:color="auto" w:fill="FFFFFF"/>
          </w:tcPr>
          <w:p w14:paraId="4C2B7BE2" w14:textId="77777777" w:rsidR="009361FF" w:rsidRPr="001B7B30" w:rsidRDefault="009361FF" w:rsidP="00913CB0">
            <w:pPr>
              <w:pStyle w:val="TableText"/>
            </w:pPr>
            <w:r w:rsidRPr="001B7B30">
              <w:t>-</w:t>
            </w:r>
          </w:p>
        </w:tc>
        <w:tc>
          <w:tcPr>
            <w:tcW w:w="548" w:type="dxa"/>
            <w:shd w:val="clear" w:color="auto" w:fill="FFFFFF"/>
          </w:tcPr>
          <w:p w14:paraId="3B3C71A8" w14:textId="77777777" w:rsidR="009361FF" w:rsidRPr="001B7B30" w:rsidRDefault="009361FF" w:rsidP="00913CB0">
            <w:pPr>
              <w:pStyle w:val="TableText"/>
            </w:pPr>
            <w:r w:rsidRPr="001B7B30">
              <w:t>-</w:t>
            </w:r>
          </w:p>
        </w:tc>
        <w:tc>
          <w:tcPr>
            <w:tcW w:w="548" w:type="dxa"/>
          </w:tcPr>
          <w:p w14:paraId="18E10ABB" w14:textId="77777777" w:rsidR="009361FF" w:rsidRPr="001B7B30" w:rsidRDefault="009361FF" w:rsidP="00913CB0">
            <w:pPr>
              <w:pStyle w:val="TableText"/>
            </w:pPr>
            <w:r w:rsidRPr="001B7B30">
              <w:t>-</w:t>
            </w:r>
          </w:p>
        </w:tc>
        <w:tc>
          <w:tcPr>
            <w:tcW w:w="548" w:type="dxa"/>
          </w:tcPr>
          <w:p w14:paraId="0C657377" w14:textId="77777777" w:rsidR="009361FF" w:rsidRPr="001B7B30" w:rsidRDefault="009361FF" w:rsidP="00913CB0">
            <w:pPr>
              <w:pStyle w:val="TableText"/>
            </w:pPr>
            <w:r w:rsidRPr="001B7B30">
              <w:t>0</w:t>
            </w:r>
          </w:p>
        </w:tc>
        <w:tc>
          <w:tcPr>
            <w:tcW w:w="5311" w:type="dxa"/>
          </w:tcPr>
          <w:p w14:paraId="2B0B534E" w14:textId="080BE730" w:rsidR="009361FF" w:rsidRPr="001B7B30" w:rsidRDefault="009361FF" w:rsidP="00115396">
            <w:pPr>
              <w:pStyle w:val="TableText"/>
            </w:pPr>
            <w:r w:rsidRPr="001B7B30">
              <w:t xml:space="preserve">Local User Interface </w:t>
            </w:r>
            <w:r w:rsidR="00115396">
              <w:t xml:space="preserve">in the Device </w:t>
            </w:r>
            <w:r w:rsidRPr="001B7B30">
              <w:t>(LUI</w:t>
            </w:r>
            <w:r>
              <w:t>d</w:t>
            </w:r>
            <w:r w:rsidRPr="001B7B30">
              <w:t>) not supported</w:t>
            </w:r>
          </w:p>
        </w:tc>
      </w:tr>
      <w:tr w:rsidR="009361FF" w:rsidRPr="00F64256" w14:paraId="65CE9C89" w14:textId="77777777" w:rsidTr="00913CB0">
        <w:trPr>
          <w:cantSplit/>
          <w:jc w:val="center"/>
        </w:trPr>
        <w:tc>
          <w:tcPr>
            <w:tcW w:w="548" w:type="dxa"/>
            <w:shd w:val="clear" w:color="000000" w:fill="FFFFFF"/>
          </w:tcPr>
          <w:p w14:paraId="29CD9DBE" w14:textId="77777777" w:rsidR="009361FF" w:rsidRPr="001B7B30" w:rsidRDefault="009361FF" w:rsidP="00913CB0">
            <w:pPr>
              <w:pStyle w:val="TableText"/>
            </w:pPr>
            <w:r w:rsidRPr="001B7B30">
              <w:t>-</w:t>
            </w:r>
          </w:p>
        </w:tc>
        <w:tc>
          <w:tcPr>
            <w:tcW w:w="548" w:type="dxa"/>
          </w:tcPr>
          <w:p w14:paraId="50293BF1" w14:textId="77777777" w:rsidR="009361FF" w:rsidRPr="001B7B30" w:rsidRDefault="009361FF" w:rsidP="00913CB0">
            <w:pPr>
              <w:pStyle w:val="TableText"/>
            </w:pPr>
            <w:r w:rsidRPr="001B7B30">
              <w:t>-</w:t>
            </w:r>
          </w:p>
        </w:tc>
        <w:tc>
          <w:tcPr>
            <w:tcW w:w="548" w:type="dxa"/>
          </w:tcPr>
          <w:p w14:paraId="58ED760C" w14:textId="77777777" w:rsidR="009361FF" w:rsidRPr="001B7B30" w:rsidRDefault="009361FF" w:rsidP="00913CB0">
            <w:pPr>
              <w:pStyle w:val="TableText"/>
            </w:pPr>
            <w:r w:rsidRPr="001B7B30">
              <w:t>-</w:t>
            </w:r>
          </w:p>
        </w:tc>
        <w:tc>
          <w:tcPr>
            <w:tcW w:w="548" w:type="dxa"/>
          </w:tcPr>
          <w:p w14:paraId="28D6A0F9" w14:textId="77777777" w:rsidR="009361FF" w:rsidRPr="001B7B30" w:rsidRDefault="009361FF" w:rsidP="00913CB0">
            <w:pPr>
              <w:pStyle w:val="TableText"/>
            </w:pPr>
            <w:r w:rsidRPr="001B7B30">
              <w:t>-</w:t>
            </w:r>
          </w:p>
        </w:tc>
        <w:tc>
          <w:tcPr>
            <w:tcW w:w="548" w:type="dxa"/>
            <w:shd w:val="clear" w:color="auto" w:fill="FFFFFF"/>
          </w:tcPr>
          <w:p w14:paraId="4CEA388A" w14:textId="77777777" w:rsidR="009361FF" w:rsidRPr="001B7B30" w:rsidRDefault="009361FF" w:rsidP="00913CB0">
            <w:pPr>
              <w:pStyle w:val="TableText"/>
            </w:pPr>
            <w:r w:rsidRPr="001B7B30">
              <w:t>-</w:t>
            </w:r>
          </w:p>
        </w:tc>
        <w:tc>
          <w:tcPr>
            <w:tcW w:w="548" w:type="dxa"/>
            <w:shd w:val="clear" w:color="auto" w:fill="FFFFFF"/>
          </w:tcPr>
          <w:p w14:paraId="5087D5EE" w14:textId="77777777" w:rsidR="009361FF" w:rsidRPr="001B7B30" w:rsidRDefault="009361FF" w:rsidP="00913CB0">
            <w:pPr>
              <w:pStyle w:val="TableText"/>
            </w:pPr>
            <w:r w:rsidRPr="001B7B30">
              <w:t>-</w:t>
            </w:r>
          </w:p>
        </w:tc>
        <w:tc>
          <w:tcPr>
            <w:tcW w:w="548" w:type="dxa"/>
          </w:tcPr>
          <w:p w14:paraId="0626F676" w14:textId="77777777" w:rsidR="009361FF" w:rsidRPr="001B7B30" w:rsidRDefault="009361FF" w:rsidP="00913CB0">
            <w:pPr>
              <w:pStyle w:val="TableText"/>
            </w:pPr>
            <w:r w:rsidRPr="001B7B30">
              <w:t>1</w:t>
            </w:r>
          </w:p>
        </w:tc>
        <w:tc>
          <w:tcPr>
            <w:tcW w:w="548" w:type="dxa"/>
          </w:tcPr>
          <w:p w14:paraId="1FC9CF08" w14:textId="77777777" w:rsidR="009361FF" w:rsidRPr="001B7B30" w:rsidRDefault="009361FF" w:rsidP="00913CB0">
            <w:pPr>
              <w:pStyle w:val="TableText"/>
            </w:pPr>
            <w:r w:rsidRPr="001B7B30">
              <w:t>-</w:t>
            </w:r>
          </w:p>
        </w:tc>
        <w:tc>
          <w:tcPr>
            <w:tcW w:w="5311" w:type="dxa"/>
          </w:tcPr>
          <w:p w14:paraId="1C18284C" w14:textId="4BB0DAB4" w:rsidR="009361FF" w:rsidRPr="001B7B30" w:rsidRDefault="009361FF" w:rsidP="00115396">
            <w:pPr>
              <w:pStyle w:val="TableText"/>
            </w:pPr>
            <w:r w:rsidRPr="001B7B30">
              <w:t xml:space="preserve">Local Profile Download </w:t>
            </w:r>
            <w:r w:rsidR="00115396">
              <w:t xml:space="preserve">in the Device </w:t>
            </w:r>
            <w:r w:rsidRPr="001B7B30">
              <w:t>(LPD</w:t>
            </w:r>
            <w:r>
              <w:t>d</w:t>
            </w:r>
            <w:r w:rsidRPr="001B7B30">
              <w:t>) supported</w:t>
            </w:r>
          </w:p>
        </w:tc>
      </w:tr>
      <w:tr w:rsidR="009361FF" w:rsidRPr="00F64256" w14:paraId="0BF60535" w14:textId="77777777" w:rsidTr="00913CB0">
        <w:trPr>
          <w:cantSplit/>
          <w:jc w:val="center"/>
        </w:trPr>
        <w:tc>
          <w:tcPr>
            <w:tcW w:w="548" w:type="dxa"/>
            <w:shd w:val="clear" w:color="000000" w:fill="FFFFFF"/>
          </w:tcPr>
          <w:p w14:paraId="42582510" w14:textId="77777777" w:rsidR="009361FF" w:rsidRPr="001B7B30" w:rsidRDefault="009361FF" w:rsidP="00913CB0">
            <w:pPr>
              <w:pStyle w:val="TableText"/>
            </w:pPr>
            <w:r w:rsidRPr="001B7B30">
              <w:t>-</w:t>
            </w:r>
          </w:p>
        </w:tc>
        <w:tc>
          <w:tcPr>
            <w:tcW w:w="548" w:type="dxa"/>
          </w:tcPr>
          <w:p w14:paraId="4A92A2DD" w14:textId="77777777" w:rsidR="009361FF" w:rsidRPr="001B7B30" w:rsidRDefault="009361FF" w:rsidP="00913CB0">
            <w:pPr>
              <w:pStyle w:val="TableText"/>
            </w:pPr>
            <w:r w:rsidRPr="001B7B30">
              <w:t>-</w:t>
            </w:r>
          </w:p>
        </w:tc>
        <w:tc>
          <w:tcPr>
            <w:tcW w:w="548" w:type="dxa"/>
          </w:tcPr>
          <w:p w14:paraId="767EE022" w14:textId="77777777" w:rsidR="009361FF" w:rsidRPr="001B7B30" w:rsidRDefault="009361FF" w:rsidP="00913CB0">
            <w:pPr>
              <w:pStyle w:val="TableText"/>
            </w:pPr>
            <w:r w:rsidRPr="001B7B30">
              <w:t>-</w:t>
            </w:r>
          </w:p>
        </w:tc>
        <w:tc>
          <w:tcPr>
            <w:tcW w:w="548" w:type="dxa"/>
          </w:tcPr>
          <w:p w14:paraId="7C696F1C" w14:textId="77777777" w:rsidR="009361FF" w:rsidRPr="001B7B30" w:rsidRDefault="009361FF" w:rsidP="00913CB0">
            <w:pPr>
              <w:pStyle w:val="TableText"/>
            </w:pPr>
            <w:r w:rsidRPr="001B7B30">
              <w:t>-</w:t>
            </w:r>
          </w:p>
        </w:tc>
        <w:tc>
          <w:tcPr>
            <w:tcW w:w="548" w:type="dxa"/>
            <w:shd w:val="clear" w:color="auto" w:fill="FFFFFF"/>
          </w:tcPr>
          <w:p w14:paraId="73D881A0" w14:textId="77777777" w:rsidR="009361FF" w:rsidRPr="001B7B30" w:rsidRDefault="009361FF" w:rsidP="00913CB0">
            <w:pPr>
              <w:pStyle w:val="TableText"/>
            </w:pPr>
            <w:r w:rsidRPr="001B7B30">
              <w:t>-</w:t>
            </w:r>
          </w:p>
        </w:tc>
        <w:tc>
          <w:tcPr>
            <w:tcW w:w="548" w:type="dxa"/>
            <w:shd w:val="clear" w:color="auto" w:fill="FFFFFF"/>
          </w:tcPr>
          <w:p w14:paraId="53F1CC16" w14:textId="77777777" w:rsidR="009361FF" w:rsidRPr="001B7B30" w:rsidRDefault="009361FF" w:rsidP="00913CB0">
            <w:pPr>
              <w:pStyle w:val="TableText"/>
            </w:pPr>
            <w:r w:rsidRPr="001B7B30">
              <w:t>-</w:t>
            </w:r>
          </w:p>
        </w:tc>
        <w:tc>
          <w:tcPr>
            <w:tcW w:w="548" w:type="dxa"/>
          </w:tcPr>
          <w:p w14:paraId="7E2F56A8" w14:textId="77777777" w:rsidR="009361FF" w:rsidRPr="001B7B30" w:rsidRDefault="009361FF" w:rsidP="00913CB0">
            <w:pPr>
              <w:pStyle w:val="TableText"/>
            </w:pPr>
            <w:r w:rsidRPr="001B7B30">
              <w:t>0</w:t>
            </w:r>
          </w:p>
        </w:tc>
        <w:tc>
          <w:tcPr>
            <w:tcW w:w="548" w:type="dxa"/>
          </w:tcPr>
          <w:p w14:paraId="791C7618" w14:textId="77777777" w:rsidR="009361FF" w:rsidRPr="001B7B30" w:rsidRDefault="009361FF" w:rsidP="00913CB0">
            <w:pPr>
              <w:pStyle w:val="TableText"/>
            </w:pPr>
            <w:r w:rsidRPr="001B7B30">
              <w:t>-</w:t>
            </w:r>
          </w:p>
        </w:tc>
        <w:tc>
          <w:tcPr>
            <w:tcW w:w="5311" w:type="dxa"/>
          </w:tcPr>
          <w:p w14:paraId="53EB7BB7" w14:textId="5AC30E8F" w:rsidR="009361FF" w:rsidRPr="001B7B30" w:rsidRDefault="009361FF" w:rsidP="00115396">
            <w:pPr>
              <w:pStyle w:val="TableText"/>
            </w:pPr>
            <w:r w:rsidRPr="001B7B30">
              <w:t xml:space="preserve">Local Profile Download </w:t>
            </w:r>
            <w:r w:rsidR="00115396">
              <w:t xml:space="preserve">in the Device </w:t>
            </w:r>
            <w:r w:rsidRPr="001B7B30">
              <w:t>(LPD</w:t>
            </w:r>
            <w:r>
              <w:t>d</w:t>
            </w:r>
            <w:r w:rsidRPr="001B7B30">
              <w:t>) not supported</w:t>
            </w:r>
          </w:p>
        </w:tc>
      </w:tr>
      <w:tr w:rsidR="009361FF" w:rsidRPr="00F64256" w14:paraId="03181E22" w14:textId="77777777" w:rsidTr="00913CB0">
        <w:trPr>
          <w:cantSplit/>
          <w:jc w:val="center"/>
        </w:trPr>
        <w:tc>
          <w:tcPr>
            <w:tcW w:w="548" w:type="dxa"/>
            <w:shd w:val="clear" w:color="000000" w:fill="FFFFFF"/>
          </w:tcPr>
          <w:p w14:paraId="7832810A" w14:textId="77777777" w:rsidR="009361FF" w:rsidRPr="001B7B30" w:rsidRDefault="009361FF" w:rsidP="00913CB0">
            <w:pPr>
              <w:pStyle w:val="TableText"/>
            </w:pPr>
            <w:r w:rsidRPr="001B7B30">
              <w:t>-</w:t>
            </w:r>
          </w:p>
        </w:tc>
        <w:tc>
          <w:tcPr>
            <w:tcW w:w="548" w:type="dxa"/>
          </w:tcPr>
          <w:p w14:paraId="448D6514" w14:textId="77777777" w:rsidR="009361FF" w:rsidRPr="001B7B30" w:rsidRDefault="009361FF" w:rsidP="00913CB0">
            <w:pPr>
              <w:pStyle w:val="TableText"/>
            </w:pPr>
            <w:r w:rsidRPr="001B7B30">
              <w:t>-</w:t>
            </w:r>
          </w:p>
        </w:tc>
        <w:tc>
          <w:tcPr>
            <w:tcW w:w="548" w:type="dxa"/>
          </w:tcPr>
          <w:p w14:paraId="7F6B8142" w14:textId="77777777" w:rsidR="009361FF" w:rsidRPr="001B7B30" w:rsidRDefault="009361FF" w:rsidP="00913CB0">
            <w:pPr>
              <w:pStyle w:val="TableText"/>
            </w:pPr>
            <w:r w:rsidRPr="001B7B30">
              <w:t>-</w:t>
            </w:r>
          </w:p>
        </w:tc>
        <w:tc>
          <w:tcPr>
            <w:tcW w:w="548" w:type="dxa"/>
          </w:tcPr>
          <w:p w14:paraId="5A4ACEBD" w14:textId="77777777" w:rsidR="009361FF" w:rsidRPr="001B7B30" w:rsidRDefault="009361FF" w:rsidP="00913CB0">
            <w:pPr>
              <w:pStyle w:val="TableText"/>
            </w:pPr>
            <w:r w:rsidRPr="001B7B30">
              <w:t>-</w:t>
            </w:r>
          </w:p>
        </w:tc>
        <w:tc>
          <w:tcPr>
            <w:tcW w:w="548" w:type="dxa"/>
            <w:shd w:val="clear" w:color="auto" w:fill="FFFFFF"/>
          </w:tcPr>
          <w:p w14:paraId="02EA1BFB" w14:textId="77777777" w:rsidR="009361FF" w:rsidRPr="001B7B30" w:rsidRDefault="009361FF" w:rsidP="00913CB0">
            <w:pPr>
              <w:pStyle w:val="TableText"/>
            </w:pPr>
            <w:r w:rsidRPr="001B7B30">
              <w:t>-</w:t>
            </w:r>
          </w:p>
        </w:tc>
        <w:tc>
          <w:tcPr>
            <w:tcW w:w="548" w:type="dxa"/>
            <w:shd w:val="clear" w:color="auto" w:fill="FFFFFF"/>
          </w:tcPr>
          <w:p w14:paraId="6A400E33" w14:textId="77777777" w:rsidR="009361FF" w:rsidRPr="001B7B30" w:rsidRDefault="009361FF" w:rsidP="00913CB0">
            <w:pPr>
              <w:pStyle w:val="TableText"/>
            </w:pPr>
            <w:r>
              <w:t>1</w:t>
            </w:r>
          </w:p>
        </w:tc>
        <w:tc>
          <w:tcPr>
            <w:tcW w:w="548" w:type="dxa"/>
          </w:tcPr>
          <w:p w14:paraId="366DA634" w14:textId="77777777" w:rsidR="009361FF" w:rsidRPr="001B7B30" w:rsidRDefault="009361FF" w:rsidP="00913CB0">
            <w:pPr>
              <w:pStyle w:val="TableText"/>
            </w:pPr>
            <w:r>
              <w:t>-</w:t>
            </w:r>
          </w:p>
        </w:tc>
        <w:tc>
          <w:tcPr>
            <w:tcW w:w="548" w:type="dxa"/>
          </w:tcPr>
          <w:p w14:paraId="278DE40C" w14:textId="77777777" w:rsidR="009361FF" w:rsidRPr="001B7B30" w:rsidRDefault="009361FF" w:rsidP="00913CB0">
            <w:pPr>
              <w:pStyle w:val="TableText"/>
            </w:pPr>
            <w:r w:rsidRPr="001B7B30">
              <w:t>-</w:t>
            </w:r>
          </w:p>
        </w:tc>
        <w:tc>
          <w:tcPr>
            <w:tcW w:w="5311" w:type="dxa"/>
          </w:tcPr>
          <w:p w14:paraId="09725AF5" w14:textId="081259F8" w:rsidR="009361FF" w:rsidRPr="001B7B30" w:rsidRDefault="009361FF" w:rsidP="00115396">
            <w:pPr>
              <w:pStyle w:val="TableText"/>
            </w:pPr>
            <w:r w:rsidRPr="00C14941">
              <w:t xml:space="preserve">Local Discovery Service </w:t>
            </w:r>
            <w:r w:rsidR="00115396">
              <w:t xml:space="preserve">in the Device </w:t>
            </w:r>
            <w:r>
              <w:t>(L</w:t>
            </w:r>
            <w:r w:rsidRPr="001B7B30">
              <w:t>D</w:t>
            </w:r>
            <w:r>
              <w:t>Sd</w:t>
            </w:r>
            <w:r w:rsidRPr="001B7B30">
              <w:t>) supported</w:t>
            </w:r>
          </w:p>
        </w:tc>
      </w:tr>
      <w:tr w:rsidR="009361FF" w:rsidRPr="00F64256" w14:paraId="4366604B" w14:textId="77777777" w:rsidTr="00913CB0">
        <w:trPr>
          <w:cantSplit/>
          <w:jc w:val="center"/>
        </w:trPr>
        <w:tc>
          <w:tcPr>
            <w:tcW w:w="548" w:type="dxa"/>
            <w:shd w:val="clear" w:color="000000" w:fill="FFFFFF"/>
          </w:tcPr>
          <w:p w14:paraId="4F48A982" w14:textId="77777777" w:rsidR="009361FF" w:rsidRPr="001B7B30" w:rsidRDefault="009361FF" w:rsidP="00913CB0">
            <w:pPr>
              <w:pStyle w:val="TableText"/>
            </w:pPr>
            <w:r w:rsidRPr="001B7B30">
              <w:t>-</w:t>
            </w:r>
          </w:p>
        </w:tc>
        <w:tc>
          <w:tcPr>
            <w:tcW w:w="548" w:type="dxa"/>
          </w:tcPr>
          <w:p w14:paraId="319BD20C" w14:textId="77777777" w:rsidR="009361FF" w:rsidRPr="001B7B30" w:rsidRDefault="009361FF" w:rsidP="00913CB0">
            <w:pPr>
              <w:pStyle w:val="TableText"/>
            </w:pPr>
            <w:r w:rsidRPr="001B7B30">
              <w:t>-</w:t>
            </w:r>
          </w:p>
        </w:tc>
        <w:tc>
          <w:tcPr>
            <w:tcW w:w="548" w:type="dxa"/>
          </w:tcPr>
          <w:p w14:paraId="41D5DD77" w14:textId="77777777" w:rsidR="009361FF" w:rsidRPr="001B7B30" w:rsidRDefault="009361FF" w:rsidP="00913CB0">
            <w:pPr>
              <w:pStyle w:val="TableText"/>
            </w:pPr>
            <w:r w:rsidRPr="001B7B30">
              <w:t>-</w:t>
            </w:r>
          </w:p>
        </w:tc>
        <w:tc>
          <w:tcPr>
            <w:tcW w:w="548" w:type="dxa"/>
          </w:tcPr>
          <w:p w14:paraId="449E0688" w14:textId="77777777" w:rsidR="009361FF" w:rsidRPr="001B7B30" w:rsidRDefault="009361FF" w:rsidP="00913CB0">
            <w:pPr>
              <w:pStyle w:val="TableText"/>
            </w:pPr>
            <w:r w:rsidRPr="001B7B30">
              <w:t>-</w:t>
            </w:r>
          </w:p>
        </w:tc>
        <w:tc>
          <w:tcPr>
            <w:tcW w:w="548" w:type="dxa"/>
            <w:shd w:val="clear" w:color="auto" w:fill="FFFFFF"/>
          </w:tcPr>
          <w:p w14:paraId="7D6D633F" w14:textId="77777777" w:rsidR="009361FF" w:rsidRPr="001B7B30" w:rsidRDefault="009361FF" w:rsidP="00913CB0">
            <w:pPr>
              <w:pStyle w:val="TableText"/>
            </w:pPr>
            <w:r w:rsidRPr="001B7B30">
              <w:t>-</w:t>
            </w:r>
          </w:p>
        </w:tc>
        <w:tc>
          <w:tcPr>
            <w:tcW w:w="548" w:type="dxa"/>
            <w:shd w:val="clear" w:color="auto" w:fill="FFFFFF"/>
          </w:tcPr>
          <w:p w14:paraId="688571E7" w14:textId="77777777" w:rsidR="009361FF" w:rsidRPr="001B7B30" w:rsidRDefault="009361FF" w:rsidP="00913CB0">
            <w:pPr>
              <w:pStyle w:val="TableText"/>
            </w:pPr>
            <w:r>
              <w:t>0</w:t>
            </w:r>
          </w:p>
        </w:tc>
        <w:tc>
          <w:tcPr>
            <w:tcW w:w="548" w:type="dxa"/>
          </w:tcPr>
          <w:p w14:paraId="626F9B3C" w14:textId="77777777" w:rsidR="009361FF" w:rsidRPr="001B7B30" w:rsidRDefault="009361FF" w:rsidP="00913CB0">
            <w:pPr>
              <w:pStyle w:val="TableText"/>
            </w:pPr>
            <w:r>
              <w:t>-</w:t>
            </w:r>
          </w:p>
        </w:tc>
        <w:tc>
          <w:tcPr>
            <w:tcW w:w="548" w:type="dxa"/>
          </w:tcPr>
          <w:p w14:paraId="6EA33159" w14:textId="77777777" w:rsidR="009361FF" w:rsidRPr="001B7B30" w:rsidRDefault="009361FF" w:rsidP="00913CB0">
            <w:pPr>
              <w:pStyle w:val="TableText"/>
            </w:pPr>
            <w:r w:rsidRPr="001B7B30">
              <w:t>-</w:t>
            </w:r>
          </w:p>
        </w:tc>
        <w:tc>
          <w:tcPr>
            <w:tcW w:w="5311" w:type="dxa"/>
          </w:tcPr>
          <w:p w14:paraId="05A91A66" w14:textId="431246A7" w:rsidR="009361FF" w:rsidRPr="001B7B30" w:rsidRDefault="009361FF" w:rsidP="00115396">
            <w:pPr>
              <w:pStyle w:val="TableText"/>
            </w:pPr>
            <w:r w:rsidRPr="00C14941">
              <w:t xml:space="preserve">Local Discovery Service </w:t>
            </w:r>
            <w:r w:rsidR="00115396">
              <w:t xml:space="preserve">in the Device </w:t>
            </w:r>
            <w:r>
              <w:t>(L</w:t>
            </w:r>
            <w:r w:rsidRPr="001B7B30">
              <w:t>D</w:t>
            </w:r>
            <w:r>
              <w:t>Sd</w:t>
            </w:r>
            <w:r w:rsidRPr="001B7B30">
              <w:t>) not supported</w:t>
            </w:r>
          </w:p>
        </w:tc>
      </w:tr>
      <w:tr w:rsidR="009361FF" w:rsidRPr="00F64256" w14:paraId="59C27D3B" w14:textId="77777777" w:rsidTr="00913CB0">
        <w:trPr>
          <w:cantSplit/>
          <w:jc w:val="center"/>
        </w:trPr>
        <w:tc>
          <w:tcPr>
            <w:tcW w:w="548" w:type="dxa"/>
            <w:shd w:val="clear" w:color="000000" w:fill="FFFFFF"/>
          </w:tcPr>
          <w:p w14:paraId="498901A6" w14:textId="77777777" w:rsidR="009361FF" w:rsidRPr="001B7B30" w:rsidRDefault="009361FF" w:rsidP="00913CB0">
            <w:pPr>
              <w:pStyle w:val="TableText"/>
            </w:pPr>
            <w:r w:rsidRPr="001B7B30">
              <w:t>-</w:t>
            </w:r>
          </w:p>
        </w:tc>
        <w:tc>
          <w:tcPr>
            <w:tcW w:w="548" w:type="dxa"/>
          </w:tcPr>
          <w:p w14:paraId="2811266E" w14:textId="77777777" w:rsidR="009361FF" w:rsidRPr="001B7B30" w:rsidRDefault="009361FF" w:rsidP="00913CB0">
            <w:pPr>
              <w:pStyle w:val="TableText"/>
            </w:pPr>
            <w:r w:rsidRPr="001B7B30">
              <w:t>-</w:t>
            </w:r>
          </w:p>
        </w:tc>
        <w:tc>
          <w:tcPr>
            <w:tcW w:w="548" w:type="dxa"/>
          </w:tcPr>
          <w:p w14:paraId="34FC1DBB" w14:textId="77777777" w:rsidR="009361FF" w:rsidRPr="001B7B30" w:rsidRDefault="009361FF" w:rsidP="00913CB0">
            <w:pPr>
              <w:pStyle w:val="TableText"/>
            </w:pPr>
            <w:r w:rsidRPr="001B7B30">
              <w:t>-</w:t>
            </w:r>
          </w:p>
        </w:tc>
        <w:tc>
          <w:tcPr>
            <w:tcW w:w="548" w:type="dxa"/>
          </w:tcPr>
          <w:p w14:paraId="470D6B9F" w14:textId="77777777" w:rsidR="009361FF" w:rsidRPr="001B7B30" w:rsidRDefault="009361FF" w:rsidP="00913CB0">
            <w:pPr>
              <w:pStyle w:val="TableText"/>
            </w:pPr>
            <w:r w:rsidRPr="001B7B30">
              <w:t>-</w:t>
            </w:r>
          </w:p>
        </w:tc>
        <w:tc>
          <w:tcPr>
            <w:tcW w:w="548" w:type="dxa"/>
            <w:shd w:val="clear" w:color="auto" w:fill="FFFFFF"/>
          </w:tcPr>
          <w:p w14:paraId="68E680AF" w14:textId="77777777" w:rsidR="009361FF" w:rsidRPr="001B7B30" w:rsidRDefault="009361FF" w:rsidP="00913CB0">
            <w:pPr>
              <w:pStyle w:val="TableText"/>
            </w:pPr>
            <w:r>
              <w:t>1</w:t>
            </w:r>
          </w:p>
        </w:tc>
        <w:tc>
          <w:tcPr>
            <w:tcW w:w="548" w:type="dxa"/>
            <w:shd w:val="clear" w:color="auto" w:fill="FFFFFF"/>
          </w:tcPr>
          <w:p w14:paraId="6DE3B62D" w14:textId="77777777" w:rsidR="009361FF" w:rsidRDefault="009361FF" w:rsidP="00913CB0">
            <w:pPr>
              <w:pStyle w:val="TableText"/>
            </w:pPr>
            <w:r>
              <w:t>-</w:t>
            </w:r>
          </w:p>
        </w:tc>
        <w:tc>
          <w:tcPr>
            <w:tcW w:w="548" w:type="dxa"/>
          </w:tcPr>
          <w:p w14:paraId="53D0DF2C" w14:textId="77777777" w:rsidR="009361FF" w:rsidRDefault="009361FF" w:rsidP="00913CB0">
            <w:pPr>
              <w:pStyle w:val="TableText"/>
            </w:pPr>
            <w:r>
              <w:t>-</w:t>
            </w:r>
          </w:p>
        </w:tc>
        <w:tc>
          <w:tcPr>
            <w:tcW w:w="548" w:type="dxa"/>
          </w:tcPr>
          <w:p w14:paraId="0F0E7A85" w14:textId="77777777" w:rsidR="009361FF" w:rsidRPr="001B7B30" w:rsidRDefault="009361FF" w:rsidP="00913CB0">
            <w:pPr>
              <w:pStyle w:val="TableText"/>
            </w:pPr>
            <w:r w:rsidRPr="001B7B30">
              <w:t>-</w:t>
            </w:r>
          </w:p>
        </w:tc>
        <w:tc>
          <w:tcPr>
            <w:tcW w:w="5311" w:type="dxa"/>
          </w:tcPr>
          <w:p w14:paraId="397F0A7F" w14:textId="77777777" w:rsidR="009361FF" w:rsidRPr="00C14941" w:rsidRDefault="009361FF" w:rsidP="00913CB0">
            <w:pPr>
              <w:pStyle w:val="TableText"/>
            </w:pPr>
            <w:bookmarkStart w:id="1486" w:name="_Hlk450949042"/>
            <w:r>
              <w:t xml:space="preserve">LUIe based on SCWS </w:t>
            </w:r>
            <w:bookmarkEnd w:id="1486"/>
            <w:r w:rsidRPr="001B7B30">
              <w:t>supported</w:t>
            </w:r>
          </w:p>
        </w:tc>
      </w:tr>
      <w:tr w:rsidR="009361FF" w:rsidRPr="00F64256" w14:paraId="113DF023" w14:textId="77777777" w:rsidTr="00913CB0">
        <w:trPr>
          <w:cantSplit/>
          <w:jc w:val="center"/>
        </w:trPr>
        <w:tc>
          <w:tcPr>
            <w:tcW w:w="548" w:type="dxa"/>
            <w:shd w:val="clear" w:color="000000" w:fill="FFFFFF"/>
          </w:tcPr>
          <w:p w14:paraId="154B2B22" w14:textId="77777777" w:rsidR="009361FF" w:rsidRPr="001B7B30" w:rsidRDefault="009361FF" w:rsidP="00913CB0">
            <w:pPr>
              <w:pStyle w:val="TableText"/>
            </w:pPr>
            <w:r w:rsidRPr="001B7B30">
              <w:t>-</w:t>
            </w:r>
          </w:p>
        </w:tc>
        <w:tc>
          <w:tcPr>
            <w:tcW w:w="548" w:type="dxa"/>
          </w:tcPr>
          <w:p w14:paraId="7FC28400" w14:textId="77777777" w:rsidR="009361FF" w:rsidRPr="001B7B30" w:rsidRDefault="009361FF" w:rsidP="00913CB0">
            <w:pPr>
              <w:pStyle w:val="TableText"/>
            </w:pPr>
            <w:r w:rsidRPr="001B7B30">
              <w:t>-</w:t>
            </w:r>
          </w:p>
        </w:tc>
        <w:tc>
          <w:tcPr>
            <w:tcW w:w="548" w:type="dxa"/>
          </w:tcPr>
          <w:p w14:paraId="644EED3B" w14:textId="77777777" w:rsidR="009361FF" w:rsidRPr="001B7B30" w:rsidRDefault="009361FF" w:rsidP="00913CB0">
            <w:pPr>
              <w:pStyle w:val="TableText"/>
            </w:pPr>
            <w:r w:rsidRPr="001B7B30">
              <w:t>-</w:t>
            </w:r>
          </w:p>
        </w:tc>
        <w:tc>
          <w:tcPr>
            <w:tcW w:w="548" w:type="dxa"/>
          </w:tcPr>
          <w:p w14:paraId="42EFECBD" w14:textId="77777777" w:rsidR="009361FF" w:rsidRPr="001B7B30" w:rsidRDefault="009361FF" w:rsidP="00913CB0">
            <w:pPr>
              <w:pStyle w:val="TableText"/>
            </w:pPr>
            <w:r w:rsidRPr="001B7B30">
              <w:t>-</w:t>
            </w:r>
          </w:p>
        </w:tc>
        <w:tc>
          <w:tcPr>
            <w:tcW w:w="548" w:type="dxa"/>
            <w:shd w:val="clear" w:color="auto" w:fill="FFFFFF"/>
          </w:tcPr>
          <w:p w14:paraId="0959F59E" w14:textId="77777777" w:rsidR="009361FF" w:rsidRPr="001B7B30" w:rsidRDefault="009361FF" w:rsidP="00913CB0">
            <w:pPr>
              <w:pStyle w:val="TableText"/>
            </w:pPr>
            <w:r>
              <w:t>0</w:t>
            </w:r>
          </w:p>
        </w:tc>
        <w:tc>
          <w:tcPr>
            <w:tcW w:w="548" w:type="dxa"/>
            <w:shd w:val="clear" w:color="auto" w:fill="FFFFFF"/>
          </w:tcPr>
          <w:p w14:paraId="5B30518A" w14:textId="77777777" w:rsidR="009361FF" w:rsidRDefault="009361FF" w:rsidP="00913CB0">
            <w:pPr>
              <w:pStyle w:val="TableText"/>
            </w:pPr>
            <w:r>
              <w:t>-</w:t>
            </w:r>
          </w:p>
        </w:tc>
        <w:tc>
          <w:tcPr>
            <w:tcW w:w="548" w:type="dxa"/>
          </w:tcPr>
          <w:p w14:paraId="67B4FC3D" w14:textId="77777777" w:rsidR="009361FF" w:rsidRDefault="009361FF" w:rsidP="00913CB0">
            <w:pPr>
              <w:pStyle w:val="TableText"/>
            </w:pPr>
            <w:r>
              <w:t>-</w:t>
            </w:r>
          </w:p>
        </w:tc>
        <w:tc>
          <w:tcPr>
            <w:tcW w:w="548" w:type="dxa"/>
          </w:tcPr>
          <w:p w14:paraId="253D9996" w14:textId="77777777" w:rsidR="009361FF" w:rsidRPr="001B7B30" w:rsidRDefault="009361FF" w:rsidP="00913CB0">
            <w:pPr>
              <w:pStyle w:val="TableText"/>
            </w:pPr>
            <w:r w:rsidRPr="001B7B30">
              <w:t>-</w:t>
            </w:r>
          </w:p>
        </w:tc>
        <w:tc>
          <w:tcPr>
            <w:tcW w:w="5311" w:type="dxa"/>
          </w:tcPr>
          <w:p w14:paraId="4739D8C6" w14:textId="77777777" w:rsidR="009361FF" w:rsidRPr="00C14941" w:rsidRDefault="009361FF" w:rsidP="00913CB0">
            <w:pPr>
              <w:pStyle w:val="TableText"/>
            </w:pPr>
            <w:r>
              <w:t xml:space="preserve">LUIe based on SCWS </w:t>
            </w:r>
            <w:r w:rsidRPr="001B7B30">
              <w:t>not supported</w:t>
            </w:r>
          </w:p>
        </w:tc>
      </w:tr>
      <w:tr w:rsidR="00680298" w:rsidRPr="00F64256" w14:paraId="29165745" w14:textId="77777777" w:rsidTr="00913CB0">
        <w:trPr>
          <w:cantSplit/>
          <w:jc w:val="center"/>
        </w:trPr>
        <w:tc>
          <w:tcPr>
            <w:tcW w:w="548" w:type="dxa"/>
            <w:shd w:val="clear" w:color="000000" w:fill="FFFFFF"/>
          </w:tcPr>
          <w:p w14:paraId="40218D6F" w14:textId="591EA996" w:rsidR="00680298" w:rsidRPr="001B7B30" w:rsidRDefault="00680298" w:rsidP="00913CB0">
            <w:pPr>
              <w:pStyle w:val="TableText"/>
            </w:pPr>
            <w:r>
              <w:t>-</w:t>
            </w:r>
          </w:p>
        </w:tc>
        <w:tc>
          <w:tcPr>
            <w:tcW w:w="548" w:type="dxa"/>
          </w:tcPr>
          <w:p w14:paraId="623BA833" w14:textId="085CD030" w:rsidR="00680298" w:rsidRPr="001B7B30" w:rsidRDefault="00680298" w:rsidP="00913CB0">
            <w:pPr>
              <w:pStyle w:val="TableText"/>
            </w:pPr>
            <w:r>
              <w:t>-</w:t>
            </w:r>
          </w:p>
        </w:tc>
        <w:tc>
          <w:tcPr>
            <w:tcW w:w="548" w:type="dxa"/>
          </w:tcPr>
          <w:p w14:paraId="25B0944E" w14:textId="6BAB7C1B" w:rsidR="00680298" w:rsidRPr="001B7B30" w:rsidRDefault="00680298" w:rsidP="00913CB0">
            <w:pPr>
              <w:pStyle w:val="TableText"/>
            </w:pPr>
            <w:r>
              <w:t>-</w:t>
            </w:r>
          </w:p>
        </w:tc>
        <w:tc>
          <w:tcPr>
            <w:tcW w:w="548" w:type="dxa"/>
          </w:tcPr>
          <w:p w14:paraId="02363DC5" w14:textId="2CC4FA44" w:rsidR="00680298" w:rsidRPr="001B7B30" w:rsidRDefault="00680298" w:rsidP="00913CB0">
            <w:pPr>
              <w:pStyle w:val="TableText"/>
            </w:pPr>
            <w:r>
              <w:t>1</w:t>
            </w:r>
          </w:p>
        </w:tc>
        <w:tc>
          <w:tcPr>
            <w:tcW w:w="548" w:type="dxa"/>
            <w:shd w:val="clear" w:color="auto" w:fill="FFFFFF"/>
          </w:tcPr>
          <w:p w14:paraId="75EC6257" w14:textId="36FB7DEC" w:rsidR="00680298" w:rsidRDefault="00680298" w:rsidP="00913CB0">
            <w:pPr>
              <w:pStyle w:val="TableText"/>
            </w:pPr>
            <w:r>
              <w:t>-</w:t>
            </w:r>
          </w:p>
        </w:tc>
        <w:tc>
          <w:tcPr>
            <w:tcW w:w="548" w:type="dxa"/>
            <w:shd w:val="clear" w:color="auto" w:fill="FFFFFF"/>
          </w:tcPr>
          <w:p w14:paraId="08859128" w14:textId="691A9781" w:rsidR="00680298" w:rsidRDefault="00680298" w:rsidP="00913CB0">
            <w:pPr>
              <w:pStyle w:val="TableText"/>
            </w:pPr>
            <w:r>
              <w:t>-</w:t>
            </w:r>
          </w:p>
        </w:tc>
        <w:tc>
          <w:tcPr>
            <w:tcW w:w="548" w:type="dxa"/>
          </w:tcPr>
          <w:p w14:paraId="071E6528" w14:textId="3C3328B9" w:rsidR="00680298" w:rsidRDefault="00680298" w:rsidP="00913CB0">
            <w:pPr>
              <w:pStyle w:val="TableText"/>
            </w:pPr>
            <w:r>
              <w:t>-</w:t>
            </w:r>
          </w:p>
        </w:tc>
        <w:tc>
          <w:tcPr>
            <w:tcW w:w="548" w:type="dxa"/>
          </w:tcPr>
          <w:p w14:paraId="341B56CB" w14:textId="11AE1A86" w:rsidR="00680298" w:rsidRPr="001B7B30" w:rsidRDefault="00680298" w:rsidP="00913CB0">
            <w:pPr>
              <w:pStyle w:val="TableText"/>
            </w:pPr>
            <w:r>
              <w:t>-</w:t>
            </w:r>
          </w:p>
        </w:tc>
        <w:tc>
          <w:tcPr>
            <w:tcW w:w="5311" w:type="dxa"/>
          </w:tcPr>
          <w:p w14:paraId="17DD8A7B" w14:textId="7D1E73CC" w:rsidR="00680298" w:rsidRDefault="00680298" w:rsidP="00913CB0">
            <w:pPr>
              <w:pStyle w:val="TableText"/>
            </w:pPr>
            <w:r w:rsidRPr="00680298">
              <w:t>Metadata update alerting supported</w:t>
            </w:r>
          </w:p>
        </w:tc>
      </w:tr>
      <w:tr w:rsidR="00680298" w:rsidRPr="00F64256" w14:paraId="5CB653C6" w14:textId="77777777" w:rsidTr="00913CB0">
        <w:trPr>
          <w:cantSplit/>
          <w:jc w:val="center"/>
        </w:trPr>
        <w:tc>
          <w:tcPr>
            <w:tcW w:w="548" w:type="dxa"/>
            <w:shd w:val="clear" w:color="000000" w:fill="FFFFFF"/>
          </w:tcPr>
          <w:p w14:paraId="409B4BB2" w14:textId="02F0C124" w:rsidR="00680298" w:rsidRPr="001B7B30" w:rsidRDefault="00680298" w:rsidP="00913CB0">
            <w:pPr>
              <w:pStyle w:val="TableText"/>
            </w:pPr>
            <w:r>
              <w:t>-</w:t>
            </w:r>
          </w:p>
        </w:tc>
        <w:tc>
          <w:tcPr>
            <w:tcW w:w="548" w:type="dxa"/>
          </w:tcPr>
          <w:p w14:paraId="20B3CBB9" w14:textId="5E767EF1" w:rsidR="00680298" w:rsidRPr="001B7B30" w:rsidRDefault="00680298" w:rsidP="00913CB0">
            <w:pPr>
              <w:pStyle w:val="TableText"/>
            </w:pPr>
            <w:r>
              <w:t>-</w:t>
            </w:r>
          </w:p>
        </w:tc>
        <w:tc>
          <w:tcPr>
            <w:tcW w:w="548" w:type="dxa"/>
          </w:tcPr>
          <w:p w14:paraId="2C9B4CCD" w14:textId="755F2760" w:rsidR="00680298" w:rsidRPr="001B7B30" w:rsidRDefault="00680298" w:rsidP="00913CB0">
            <w:pPr>
              <w:pStyle w:val="TableText"/>
            </w:pPr>
            <w:r>
              <w:t>-</w:t>
            </w:r>
          </w:p>
        </w:tc>
        <w:tc>
          <w:tcPr>
            <w:tcW w:w="548" w:type="dxa"/>
          </w:tcPr>
          <w:p w14:paraId="5CDE3115" w14:textId="1BC1D042" w:rsidR="00680298" w:rsidRPr="001B7B30" w:rsidRDefault="00680298" w:rsidP="00913CB0">
            <w:pPr>
              <w:pStyle w:val="TableText"/>
            </w:pPr>
            <w:r>
              <w:t>0</w:t>
            </w:r>
          </w:p>
        </w:tc>
        <w:tc>
          <w:tcPr>
            <w:tcW w:w="548" w:type="dxa"/>
            <w:shd w:val="clear" w:color="auto" w:fill="FFFFFF"/>
          </w:tcPr>
          <w:p w14:paraId="530DDFF3" w14:textId="5F3C4DEF" w:rsidR="00680298" w:rsidRDefault="00680298" w:rsidP="00913CB0">
            <w:pPr>
              <w:pStyle w:val="TableText"/>
            </w:pPr>
            <w:r>
              <w:t>-</w:t>
            </w:r>
          </w:p>
        </w:tc>
        <w:tc>
          <w:tcPr>
            <w:tcW w:w="548" w:type="dxa"/>
            <w:shd w:val="clear" w:color="auto" w:fill="FFFFFF"/>
          </w:tcPr>
          <w:p w14:paraId="565547A4" w14:textId="2786C010" w:rsidR="00680298" w:rsidRDefault="00680298" w:rsidP="00913CB0">
            <w:pPr>
              <w:pStyle w:val="TableText"/>
            </w:pPr>
            <w:r>
              <w:t>-</w:t>
            </w:r>
          </w:p>
        </w:tc>
        <w:tc>
          <w:tcPr>
            <w:tcW w:w="548" w:type="dxa"/>
          </w:tcPr>
          <w:p w14:paraId="20AA3AAB" w14:textId="7782F169" w:rsidR="00680298" w:rsidRDefault="00680298" w:rsidP="00913CB0">
            <w:pPr>
              <w:pStyle w:val="TableText"/>
            </w:pPr>
            <w:r>
              <w:t>-</w:t>
            </w:r>
          </w:p>
        </w:tc>
        <w:tc>
          <w:tcPr>
            <w:tcW w:w="548" w:type="dxa"/>
          </w:tcPr>
          <w:p w14:paraId="3D996EAA" w14:textId="757453E9" w:rsidR="00680298" w:rsidRPr="001B7B30" w:rsidRDefault="00680298" w:rsidP="00913CB0">
            <w:pPr>
              <w:pStyle w:val="TableText"/>
            </w:pPr>
            <w:r>
              <w:t>-</w:t>
            </w:r>
          </w:p>
        </w:tc>
        <w:tc>
          <w:tcPr>
            <w:tcW w:w="5311" w:type="dxa"/>
          </w:tcPr>
          <w:p w14:paraId="4237409B" w14:textId="7FA816B6" w:rsidR="00680298" w:rsidRDefault="00680298" w:rsidP="00913CB0">
            <w:pPr>
              <w:pStyle w:val="TableText"/>
            </w:pPr>
            <w:r w:rsidRPr="00680298">
              <w:t>Metadata update alerting not supported</w:t>
            </w:r>
          </w:p>
        </w:tc>
      </w:tr>
      <w:tr w:rsidR="00435789" w:rsidRPr="00F64256" w14:paraId="7413408B" w14:textId="77777777" w:rsidTr="00913CB0">
        <w:trPr>
          <w:cantSplit/>
          <w:jc w:val="center"/>
        </w:trPr>
        <w:tc>
          <w:tcPr>
            <w:tcW w:w="548" w:type="dxa"/>
            <w:shd w:val="clear" w:color="000000" w:fill="FFFFFF"/>
          </w:tcPr>
          <w:p w14:paraId="22309A75" w14:textId="35BEA2F1" w:rsidR="00435789" w:rsidRDefault="00435789" w:rsidP="00435789">
            <w:pPr>
              <w:pStyle w:val="TableText"/>
            </w:pPr>
            <w:r w:rsidRPr="00CF102B">
              <w:rPr>
                <w:rFonts w:eastAsia="Times New Roman" w:hint="eastAsia"/>
                <w:lang w:eastAsia="ko-KR"/>
              </w:rPr>
              <w:t>-</w:t>
            </w:r>
          </w:p>
        </w:tc>
        <w:tc>
          <w:tcPr>
            <w:tcW w:w="548" w:type="dxa"/>
          </w:tcPr>
          <w:p w14:paraId="3DA2376C" w14:textId="6D7DD12A" w:rsidR="00435789" w:rsidRDefault="00435789" w:rsidP="00435789">
            <w:pPr>
              <w:pStyle w:val="TableText"/>
            </w:pPr>
            <w:r w:rsidRPr="00CF102B">
              <w:rPr>
                <w:rFonts w:eastAsia="Times New Roman" w:hint="eastAsia"/>
                <w:lang w:eastAsia="ko-KR"/>
              </w:rPr>
              <w:t>-</w:t>
            </w:r>
          </w:p>
        </w:tc>
        <w:tc>
          <w:tcPr>
            <w:tcW w:w="548" w:type="dxa"/>
          </w:tcPr>
          <w:p w14:paraId="1334F790" w14:textId="0ECE1B64" w:rsidR="00435789" w:rsidRDefault="00435789" w:rsidP="00435789">
            <w:pPr>
              <w:pStyle w:val="TableText"/>
            </w:pPr>
            <w:r w:rsidRPr="00CF102B">
              <w:rPr>
                <w:rFonts w:eastAsia="Times New Roman" w:hint="eastAsia"/>
                <w:lang w:eastAsia="ko-KR"/>
              </w:rPr>
              <w:t>1</w:t>
            </w:r>
          </w:p>
        </w:tc>
        <w:tc>
          <w:tcPr>
            <w:tcW w:w="548" w:type="dxa"/>
          </w:tcPr>
          <w:p w14:paraId="720A142B" w14:textId="13FD8ACC" w:rsidR="00435789" w:rsidRDefault="00435789" w:rsidP="00435789">
            <w:pPr>
              <w:pStyle w:val="TableText"/>
            </w:pPr>
            <w:r w:rsidRPr="00CF102B">
              <w:rPr>
                <w:rFonts w:eastAsia="Times New Roman" w:hint="eastAsia"/>
                <w:lang w:eastAsia="ko-KR"/>
              </w:rPr>
              <w:t>-</w:t>
            </w:r>
          </w:p>
        </w:tc>
        <w:tc>
          <w:tcPr>
            <w:tcW w:w="548" w:type="dxa"/>
            <w:shd w:val="clear" w:color="auto" w:fill="FFFFFF"/>
          </w:tcPr>
          <w:p w14:paraId="07B4B30E" w14:textId="00C261D2" w:rsidR="00435789" w:rsidRDefault="00435789" w:rsidP="00435789">
            <w:pPr>
              <w:pStyle w:val="TableText"/>
            </w:pPr>
            <w:r w:rsidRPr="00CF102B">
              <w:rPr>
                <w:rFonts w:eastAsia="Times New Roman" w:hint="eastAsia"/>
                <w:lang w:eastAsia="ko-KR"/>
              </w:rPr>
              <w:t>-</w:t>
            </w:r>
          </w:p>
        </w:tc>
        <w:tc>
          <w:tcPr>
            <w:tcW w:w="548" w:type="dxa"/>
            <w:shd w:val="clear" w:color="auto" w:fill="FFFFFF"/>
          </w:tcPr>
          <w:p w14:paraId="3A45D643" w14:textId="3C2F611F" w:rsidR="00435789" w:rsidRDefault="00435789" w:rsidP="00435789">
            <w:pPr>
              <w:pStyle w:val="TableText"/>
            </w:pPr>
            <w:r w:rsidRPr="00CF102B">
              <w:rPr>
                <w:rFonts w:eastAsia="Times New Roman" w:hint="eastAsia"/>
                <w:lang w:eastAsia="ko-KR"/>
              </w:rPr>
              <w:t>-</w:t>
            </w:r>
          </w:p>
        </w:tc>
        <w:tc>
          <w:tcPr>
            <w:tcW w:w="548" w:type="dxa"/>
          </w:tcPr>
          <w:p w14:paraId="24398855" w14:textId="00ADC612" w:rsidR="00435789" w:rsidRDefault="00435789" w:rsidP="00435789">
            <w:pPr>
              <w:pStyle w:val="TableText"/>
            </w:pPr>
            <w:r w:rsidRPr="00CF102B">
              <w:rPr>
                <w:rFonts w:eastAsia="Times New Roman" w:hint="eastAsia"/>
                <w:lang w:eastAsia="ko-KR"/>
              </w:rPr>
              <w:t>-</w:t>
            </w:r>
          </w:p>
        </w:tc>
        <w:tc>
          <w:tcPr>
            <w:tcW w:w="548" w:type="dxa"/>
          </w:tcPr>
          <w:p w14:paraId="4E2FDD00" w14:textId="25945D62" w:rsidR="00435789" w:rsidRDefault="00435789" w:rsidP="00435789">
            <w:pPr>
              <w:pStyle w:val="TableText"/>
            </w:pPr>
            <w:r w:rsidRPr="00CF102B">
              <w:rPr>
                <w:rFonts w:eastAsia="Times New Roman" w:hint="eastAsia"/>
                <w:lang w:eastAsia="ko-KR"/>
              </w:rPr>
              <w:t>-</w:t>
            </w:r>
          </w:p>
        </w:tc>
        <w:tc>
          <w:tcPr>
            <w:tcW w:w="5311" w:type="dxa"/>
          </w:tcPr>
          <w:p w14:paraId="1D3E24B7" w14:textId="7518E634" w:rsidR="00435789" w:rsidRPr="00680298" w:rsidRDefault="005A330E" w:rsidP="00144DF1">
            <w:pPr>
              <w:pStyle w:val="TableText"/>
            </w:pPr>
            <w:r w:rsidRPr="00CF102B">
              <w:rPr>
                <w:rFonts w:eastAsia="Times New Roman"/>
                <w:lang w:eastAsia="ko-KR"/>
              </w:rPr>
              <w:t xml:space="preserve">Enterprise </w:t>
            </w:r>
            <w:r w:rsidR="00E43C93" w:rsidRPr="00CF102B">
              <w:rPr>
                <w:rFonts w:eastAsia="Times New Roman"/>
                <w:lang w:eastAsia="ko-KR"/>
              </w:rPr>
              <w:t>Capable</w:t>
            </w:r>
            <w:r w:rsidRPr="00CF102B">
              <w:rPr>
                <w:rFonts w:eastAsia="Times New Roman"/>
                <w:lang w:eastAsia="ko-KR"/>
              </w:rPr>
              <w:t xml:space="preserve"> Device</w:t>
            </w:r>
          </w:p>
        </w:tc>
      </w:tr>
      <w:tr w:rsidR="00435789" w:rsidRPr="00F64256" w14:paraId="56ABD6D4" w14:textId="77777777" w:rsidTr="00913CB0">
        <w:trPr>
          <w:cantSplit/>
          <w:jc w:val="center"/>
        </w:trPr>
        <w:tc>
          <w:tcPr>
            <w:tcW w:w="548" w:type="dxa"/>
            <w:shd w:val="clear" w:color="000000" w:fill="FFFFFF"/>
          </w:tcPr>
          <w:p w14:paraId="1D05AE28" w14:textId="74AF37D9" w:rsidR="00435789" w:rsidRDefault="00435789" w:rsidP="00435789">
            <w:pPr>
              <w:pStyle w:val="TableText"/>
            </w:pPr>
            <w:r w:rsidRPr="00CF102B">
              <w:rPr>
                <w:rFonts w:eastAsia="Times New Roman" w:hint="eastAsia"/>
                <w:lang w:eastAsia="ko-KR"/>
              </w:rPr>
              <w:t>-</w:t>
            </w:r>
          </w:p>
        </w:tc>
        <w:tc>
          <w:tcPr>
            <w:tcW w:w="548" w:type="dxa"/>
          </w:tcPr>
          <w:p w14:paraId="7DF70261" w14:textId="00FE6524" w:rsidR="00435789" w:rsidRDefault="00435789" w:rsidP="00435789">
            <w:pPr>
              <w:pStyle w:val="TableText"/>
            </w:pPr>
            <w:r w:rsidRPr="00CF102B">
              <w:rPr>
                <w:rFonts w:eastAsia="Times New Roman" w:hint="eastAsia"/>
                <w:lang w:eastAsia="ko-KR"/>
              </w:rPr>
              <w:t>-</w:t>
            </w:r>
          </w:p>
        </w:tc>
        <w:tc>
          <w:tcPr>
            <w:tcW w:w="548" w:type="dxa"/>
          </w:tcPr>
          <w:p w14:paraId="082338E1" w14:textId="3A7AB95F" w:rsidR="00435789" w:rsidRDefault="00435789" w:rsidP="00435789">
            <w:pPr>
              <w:pStyle w:val="TableText"/>
            </w:pPr>
            <w:r w:rsidRPr="00CF102B">
              <w:rPr>
                <w:rFonts w:eastAsia="Times New Roman" w:hint="eastAsia"/>
                <w:lang w:eastAsia="ko-KR"/>
              </w:rPr>
              <w:t>0</w:t>
            </w:r>
          </w:p>
        </w:tc>
        <w:tc>
          <w:tcPr>
            <w:tcW w:w="548" w:type="dxa"/>
          </w:tcPr>
          <w:p w14:paraId="4A49CA1B" w14:textId="11263A32" w:rsidR="00435789" w:rsidRDefault="00435789" w:rsidP="00435789">
            <w:pPr>
              <w:pStyle w:val="TableText"/>
            </w:pPr>
            <w:r w:rsidRPr="00CF102B">
              <w:rPr>
                <w:rFonts w:eastAsia="Times New Roman" w:hint="eastAsia"/>
                <w:lang w:eastAsia="ko-KR"/>
              </w:rPr>
              <w:t>-</w:t>
            </w:r>
          </w:p>
        </w:tc>
        <w:tc>
          <w:tcPr>
            <w:tcW w:w="548" w:type="dxa"/>
            <w:shd w:val="clear" w:color="auto" w:fill="FFFFFF"/>
          </w:tcPr>
          <w:p w14:paraId="0BDB5AC2" w14:textId="02935673" w:rsidR="00435789" w:rsidRDefault="00435789" w:rsidP="00435789">
            <w:pPr>
              <w:pStyle w:val="TableText"/>
            </w:pPr>
            <w:r w:rsidRPr="00CF102B">
              <w:rPr>
                <w:rFonts w:eastAsia="Times New Roman" w:hint="eastAsia"/>
                <w:lang w:eastAsia="ko-KR"/>
              </w:rPr>
              <w:t>-</w:t>
            </w:r>
          </w:p>
        </w:tc>
        <w:tc>
          <w:tcPr>
            <w:tcW w:w="548" w:type="dxa"/>
            <w:shd w:val="clear" w:color="auto" w:fill="FFFFFF"/>
          </w:tcPr>
          <w:p w14:paraId="79357BFF" w14:textId="69683BC9" w:rsidR="00435789" w:rsidRDefault="00435789" w:rsidP="00435789">
            <w:pPr>
              <w:pStyle w:val="TableText"/>
            </w:pPr>
            <w:r w:rsidRPr="00CF102B">
              <w:rPr>
                <w:rFonts w:eastAsia="Times New Roman" w:hint="eastAsia"/>
                <w:lang w:eastAsia="ko-KR"/>
              </w:rPr>
              <w:t>-</w:t>
            </w:r>
          </w:p>
        </w:tc>
        <w:tc>
          <w:tcPr>
            <w:tcW w:w="548" w:type="dxa"/>
          </w:tcPr>
          <w:p w14:paraId="13E2D655" w14:textId="5ECA8F32" w:rsidR="00435789" w:rsidRDefault="00435789" w:rsidP="00435789">
            <w:pPr>
              <w:pStyle w:val="TableText"/>
            </w:pPr>
            <w:r w:rsidRPr="00CF102B">
              <w:rPr>
                <w:rFonts w:eastAsia="Times New Roman" w:hint="eastAsia"/>
                <w:lang w:eastAsia="ko-KR"/>
              </w:rPr>
              <w:t>-</w:t>
            </w:r>
          </w:p>
        </w:tc>
        <w:tc>
          <w:tcPr>
            <w:tcW w:w="548" w:type="dxa"/>
          </w:tcPr>
          <w:p w14:paraId="0045358D" w14:textId="1BE467B4" w:rsidR="00435789" w:rsidRDefault="00435789" w:rsidP="00435789">
            <w:pPr>
              <w:pStyle w:val="TableText"/>
            </w:pPr>
            <w:r w:rsidRPr="00CF102B">
              <w:rPr>
                <w:rFonts w:eastAsia="Times New Roman" w:hint="eastAsia"/>
                <w:lang w:eastAsia="ko-KR"/>
              </w:rPr>
              <w:t>-</w:t>
            </w:r>
          </w:p>
        </w:tc>
        <w:tc>
          <w:tcPr>
            <w:tcW w:w="5311" w:type="dxa"/>
          </w:tcPr>
          <w:p w14:paraId="7A241E50" w14:textId="17B727FF" w:rsidR="00435789" w:rsidRPr="00680298" w:rsidRDefault="005A330E" w:rsidP="006A22BE">
            <w:pPr>
              <w:pStyle w:val="TableText"/>
            </w:pPr>
            <w:r w:rsidRPr="00CF102B">
              <w:rPr>
                <w:rFonts w:eastAsia="Times New Roman"/>
                <w:lang w:eastAsia="ko-KR"/>
              </w:rPr>
              <w:t>Non</w:t>
            </w:r>
            <w:r w:rsidR="002C742E">
              <w:rPr>
                <w:rFonts w:eastAsia="Times New Roman"/>
                <w:lang w:eastAsia="ko-KR"/>
              </w:rPr>
              <w:t>-</w:t>
            </w:r>
            <w:r w:rsidRPr="00CF102B">
              <w:rPr>
                <w:rFonts w:eastAsia="Times New Roman"/>
                <w:lang w:eastAsia="ko-KR"/>
              </w:rPr>
              <w:t xml:space="preserve">Enterprise </w:t>
            </w:r>
            <w:r w:rsidR="00E43C93" w:rsidRPr="00CF102B">
              <w:rPr>
                <w:rFonts w:eastAsia="Times New Roman"/>
                <w:lang w:eastAsia="ko-KR"/>
              </w:rPr>
              <w:t>Capable</w:t>
            </w:r>
            <w:r w:rsidRPr="00CF102B">
              <w:rPr>
                <w:rFonts w:eastAsia="Times New Roman"/>
                <w:lang w:eastAsia="ko-KR"/>
              </w:rPr>
              <w:t xml:space="preserve"> Device</w:t>
            </w:r>
          </w:p>
        </w:tc>
      </w:tr>
      <w:tr w:rsidR="004A0D38" w:rsidRPr="00F64256" w14:paraId="30702941" w14:textId="77777777" w:rsidTr="004A0D38">
        <w:trPr>
          <w:cantSplit/>
          <w:jc w:val="center"/>
        </w:trPr>
        <w:tc>
          <w:tcPr>
            <w:tcW w:w="548" w:type="dxa"/>
            <w:tcBorders>
              <w:top w:val="single" w:sz="6" w:space="0" w:color="000000"/>
              <w:left w:val="single" w:sz="6" w:space="0" w:color="000000"/>
              <w:bottom w:val="single" w:sz="6" w:space="0" w:color="000000"/>
              <w:right w:val="single" w:sz="6" w:space="0" w:color="000000"/>
            </w:tcBorders>
            <w:shd w:val="clear" w:color="000000" w:fill="FFFFFF"/>
          </w:tcPr>
          <w:p w14:paraId="2A9DA706"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7D1D66D2" w14:textId="77777777" w:rsidR="004A0D38" w:rsidRPr="004A0D38" w:rsidRDefault="004A0D38" w:rsidP="004A0D38">
            <w:pPr>
              <w:pStyle w:val="TableText"/>
              <w:rPr>
                <w:rFonts w:eastAsia="Times New Roman"/>
                <w:lang w:eastAsia="ko-KR"/>
              </w:rPr>
            </w:pPr>
            <w:r w:rsidRPr="004A0D38">
              <w:rPr>
                <w:rFonts w:eastAsia="Times New Roman"/>
                <w:lang w:eastAsia="ko-KR"/>
              </w:rPr>
              <w:t>1</w:t>
            </w:r>
          </w:p>
        </w:tc>
        <w:tc>
          <w:tcPr>
            <w:tcW w:w="548" w:type="dxa"/>
            <w:tcBorders>
              <w:top w:val="single" w:sz="6" w:space="0" w:color="000000"/>
              <w:left w:val="single" w:sz="6" w:space="0" w:color="000000"/>
              <w:bottom w:val="single" w:sz="6" w:space="0" w:color="000000"/>
              <w:right w:val="single" w:sz="6" w:space="0" w:color="000000"/>
            </w:tcBorders>
          </w:tcPr>
          <w:p w14:paraId="6BFE77BA"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1C441B13"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shd w:val="clear" w:color="auto" w:fill="FFFFFF"/>
          </w:tcPr>
          <w:p w14:paraId="7BCF6F28"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shd w:val="clear" w:color="auto" w:fill="FFFFFF"/>
          </w:tcPr>
          <w:p w14:paraId="5FE847C4"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6D161C51"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044941C5"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311" w:type="dxa"/>
            <w:tcBorders>
              <w:top w:val="single" w:sz="6" w:space="0" w:color="000000"/>
              <w:left w:val="single" w:sz="6" w:space="0" w:color="000000"/>
              <w:bottom w:val="single" w:sz="6" w:space="0" w:color="000000"/>
              <w:right w:val="single" w:sz="6" w:space="0" w:color="000000"/>
            </w:tcBorders>
          </w:tcPr>
          <w:p w14:paraId="096CDD3D" w14:textId="77777777" w:rsidR="004A0D38" w:rsidRPr="004A0D38" w:rsidRDefault="004A0D38" w:rsidP="0079040F">
            <w:pPr>
              <w:pStyle w:val="TableText"/>
              <w:rPr>
                <w:rFonts w:eastAsia="Times New Roman"/>
                <w:lang w:eastAsia="ko-KR"/>
              </w:rPr>
            </w:pPr>
            <w:r w:rsidRPr="004A0D38">
              <w:rPr>
                <w:rFonts w:eastAsia="Times New Roman"/>
                <w:lang w:eastAsia="ko-KR"/>
              </w:rPr>
              <w:t>LUIe using E4E supported</w:t>
            </w:r>
          </w:p>
        </w:tc>
      </w:tr>
      <w:tr w:rsidR="004A0D38" w:rsidRPr="00F64256" w14:paraId="321539EB" w14:textId="77777777" w:rsidTr="004A0D38">
        <w:trPr>
          <w:cantSplit/>
          <w:jc w:val="center"/>
        </w:trPr>
        <w:tc>
          <w:tcPr>
            <w:tcW w:w="548" w:type="dxa"/>
            <w:tcBorders>
              <w:top w:val="single" w:sz="6" w:space="0" w:color="000000"/>
              <w:left w:val="single" w:sz="6" w:space="0" w:color="000000"/>
              <w:bottom w:val="single" w:sz="6" w:space="0" w:color="000000"/>
              <w:right w:val="single" w:sz="6" w:space="0" w:color="000000"/>
            </w:tcBorders>
            <w:shd w:val="clear" w:color="000000" w:fill="FFFFFF"/>
          </w:tcPr>
          <w:p w14:paraId="59EB7003"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38351548" w14:textId="77777777" w:rsidR="004A0D38" w:rsidRPr="004A0D38" w:rsidRDefault="004A0D38" w:rsidP="004A0D38">
            <w:pPr>
              <w:pStyle w:val="TableText"/>
              <w:rPr>
                <w:rFonts w:eastAsia="Times New Roman"/>
                <w:lang w:eastAsia="ko-KR"/>
              </w:rPr>
            </w:pPr>
            <w:r w:rsidRPr="004A0D38">
              <w:rPr>
                <w:rFonts w:eastAsia="Times New Roman"/>
                <w:lang w:eastAsia="ko-KR"/>
              </w:rPr>
              <w:t>0</w:t>
            </w:r>
          </w:p>
        </w:tc>
        <w:tc>
          <w:tcPr>
            <w:tcW w:w="548" w:type="dxa"/>
            <w:tcBorders>
              <w:top w:val="single" w:sz="6" w:space="0" w:color="000000"/>
              <w:left w:val="single" w:sz="6" w:space="0" w:color="000000"/>
              <w:bottom w:val="single" w:sz="6" w:space="0" w:color="000000"/>
              <w:right w:val="single" w:sz="6" w:space="0" w:color="000000"/>
            </w:tcBorders>
          </w:tcPr>
          <w:p w14:paraId="677E3E1A"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71214834"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shd w:val="clear" w:color="auto" w:fill="FFFFFF"/>
          </w:tcPr>
          <w:p w14:paraId="24DBEE26"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shd w:val="clear" w:color="auto" w:fill="FFFFFF"/>
          </w:tcPr>
          <w:p w14:paraId="244BFA01"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11C2B5CF"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75C57793"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311" w:type="dxa"/>
            <w:tcBorders>
              <w:top w:val="single" w:sz="6" w:space="0" w:color="000000"/>
              <w:left w:val="single" w:sz="6" w:space="0" w:color="000000"/>
              <w:bottom w:val="single" w:sz="6" w:space="0" w:color="000000"/>
              <w:right w:val="single" w:sz="6" w:space="0" w:color="000000"/>
            </w:tcBorders>
          </w:tcPr>
          <w:p w14:paraId="33893724" w14:textId="77777777" w:rsidR="004A0D38" w:rsidRPr="004A0D38" w:rsidRDefault="004A0D38" w:rsidP="0079040F">
            <w:pPr>
              <w:pStyle w:val="TableText"/>
              <w:rPr>
                <w:rFonts w:eastAsia="Times New Roman"/>
                <w:lang w:eastAsia="ko-KR"/>
              </w:rPr>
            </w:pPr>
            <w:r w:rsidRPr="004A0D38">
              <w:rPr>
                <w:rFonts w:eastAsia="Times New Roman"/>
                <w:lang w:eastAsia="ko-KR"/>
              </w:rPr>
              <w:t>LUIe using E4E not supported</w:t>
            </w:r>
          </w:p>
        </w:tc>
      </w:tr>
      <w:tr w:rsidR="00966E6D" w:rsidRPr="00F64256" w14:paraId="6DCF6AA6" w14:textId="77777777" w:rsidTr="004A0D38">
        <w:trPr>
          <w:cantSplit/>
          <w:jc w:val="center"/>
        </w:trPr>
        <w:tc>
          <w:tcPr>
            <w:tcW w:w="548" w:type="dxa"/>
            <w:tcBorders>
              <w:top w:val="single" w:sz="6" w:space="0" w:color="000000"/>
              <w:left w:val="single" w:sz="6" w:space="0" w:color="000000"/>
              <w:bottom w:val="single" w:sz="6" w:space="0" w:color="000000"/>
              <w:right w:val="single" w:sz="6" w:space="0" w:color="000000"/>
            </w:tcBorders>
            <w:shd w:val="clear" w:color="000000" w:fill="FFFFFF"/>
          </w:tcPr>
          <w:p w14:paraId="7DE7211B" w14:textId="0F6BA1E8" w:rsidR="00966E6D" w:rsidRPr="004A0D38" w:rsidRDefault="00966E6D" w:rsidP="004A0D38">
            <w:pPr>
              <w:pStyle w:val="TableText"/>
              <w:rPr>
                <w:rFonts w:eastAsia="Times New Roman"/>
                <w:lang w:eastAsia="ko-KR"/>
              </w:rPr>
            </w:pPr>
            <w:r>
              <w:rPr>
                <w:rFonts w:eastAsia="Times New Roman"/>
                <w:lang w:eastAsia="ko-KR"/>
              </w:rPr>
              <w:t>1</w:t>
            </w:r>
          </w:p>
        </w:tc>
        <w:tc>
          <w:tcPr>
            <w:tcW w:w="548" w:type="dxa"/>
            <w:tcBorders>
              <w:top w:val="single" w:sz="6" w:space="0" w:color="000000"/>
              <w:left w:val="single" w:sz="6" w:space="0" w:color="000000"/>
              <w:bottom w:val="single" w:sz="6" w:space="0" w:color="000000"/>
              <w:right w:val="single" w:sz="6" w:space="0" w:color="000000"/>
            </w:tcBorders>
          </w:tcPr>
          <w:p w14:paraId="26EE0FD5" w14:textId="31864D24" w:rsidR="00966E6D" w:rsidRPr="004A0D38" w:rsidRDefault="00966E6D"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15E21E25" w14:textId="60800479" w:rsidR="00966E6D" w:rsidRPr="004A0D38" w:rsidRDefault="00966E6D"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1EAB3B06" w14:textId="3D1EEB99" w:rsidR="00966E6D" w:rsidRPr="004A0D38" w:rsidRDefault="00966E6D"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shd w:val="clear" w:color="auto" w:fill="FFFFFF"/>
          </w:tcPr>
          <w:p w14:paraId="2A0416E5" w14:textId="23595649" w:rsidR="00966E6D" w:rsidRPr="004A0D38" w:rsidRDefault="00966E6D"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shd w:val="clear" w:color="auto" w:fill="FFFFFF"/>
          </w:tcPr>
          <w:p w14:paraId="79EF0E21" w14:textId="08B08D53" w:rsidR="00966E6D" w:rsidRPr="004A0D38" w:rsidRDefault="00966E6D"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62FDF801" w14:textId="61F264FB" w:rsidR="00966E6D" w:rsidRPr="004A0D38" w:rsidRDefault="00966E6D"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44202D7B" w14:textId="0F81B0D7" w:rsidR="00966E6D" w:rsidRPr="004A0D38" w:rsidRDefault="00966E6D" w:rsidP="004A0D38">
            <w:pPr>
              <w:pStyle w:val="TableText"/>
              <w:rPr>
                <w:rFonts w:eastAsia="Times New Roman"/>
                <w:lang w:eastAsia="ko-KR"/>
              </w:rPr>
            </w:pPr>
            <w:r w:rsidRPr="004A0D38">
              <w:rPr>
                <w:rFonts w:eastAsia="Times New Roman"/>
                <w:lang w:eastAsia="ko-KR"/>
              </w:rPr>
              <w:t>-</w:t>
            </w:r>
          </w:p>
        </w:tc>
        <w:tc>
          <w:tcPr>
            <w:tcW w:w="5311" w:type="dxa"/>
            <w:tcBorders>
              <w:top w:val="single" w:sz="6" w:space="0" w:color="000000"/>
              <w:left w:val="single" w:sz="6" w:space="0" w:color="000000"/>
              <w:bottom w:val="single" w:sz="6" w:space="0" w:color="000000"/>
              <w:right w:val="single" w:sz="6" w:space="0" w:color="000000"/>
            </w:tcBorders>
          </w:tcPr>
          <w:p w14:paraId="217DAFD6" w14:textId="7D5A4EE2" w:rsidR="00966E6D" w:rsidRPr="004A0D38" w:rsidRDefault="007309EA" w:rsidP="0079040F">
            <w:pPr>
              <w:pStyle w:val="TableText"/>
              <w:rPr>
                <w:rFonts w:eastAsia="Times New Roman"/>
                <w:lang w:eastAsia="ko-KR"/>
              </w:rPr>
            </w:pPr>
            <w:r>
              <w:rPr>
                <w:rFonts w:eastAsia="Times New Roman"/>
                <w:lang w:eastAsia="ko-KR"/>
              </w:rPr>
              <w:t>LPR supported</w:t>
            </w:r>
          </w:p>
        </w:tc>
      </w:tr>
      <w:tr w:rsidR="007309EA" w:rsidRPr="00F64256" w14:paraId="756DA0DA" w14:textId="77777777" w:rsidTr="007309EA">
        <w:trPr>
          <w:cantSplit/>
          <w:jc w:val="center"/>
        </w:trPr>
        <w:tc>
          <w:tcPr>
            <w:tcW w:w="548" w:type="dxa"/>
            <w:tcBorders>
              <w:top w:val="single" w:sz="6" w:space="0" w:color="000000"/>
              <w:left w:val="single" w:sz="6" w:space="0" w:color="000000"/>
              <w:bottom w:val="single" w:sz="6" w:space="0" w:color="000000"/>
              <w:right w:val="single" w:sz="6" w:space="0" w:color="000000"/>
            </w:tcBorders>
            <w:shd w:val="clear" w:color="000000" w:fill="FFFFFF"/>
          </w:tcPr>
          <w:p w14:paraId="01B686EE" w14:textId="77777777" w:rsidR="007309EA" w:rsidRDefault="007309EA" w:rsidP="007309EA">
            <w:pPr>
              <w:pStyle w:val="TableText"/>
              <w:rPr>
                <w:rFonts w:eastAsia="Times New Roman"/>
                <w:lang w:eastAsia="ko-KR"/>
              </w:rPr>
            </w:pPr>
            <w:r>
              <w:rPr>
                <w:rFonts w:eastAsia="Times New Roman"/>
                <w:lang w:eastAsia="ko-KR"/>
              </w:rPr>
              <w:t>0</w:t>
            </w:r>
          </w:p>
        </w:tc>
        <w:tc>
          <w:tcPr>
            <w:tcW w:w="548" w:type="dxa"/>
            <w:tcBorders>
              <w:top w:val="single" w:sz="6" w:space="0" w:color="000000"/>
              <w:left w:val="single" w:sz="6" w:space="0" w:color="000000"/>
              <w:bottom w:val="single" w:sz="6" w:space="0" w:color="000000"/>
              <w:right w:val="single" w:sz="6" w:space="0" w:color="000000"/>
            </w:tcBorders>
          </w:tcPr>
          <w:p w14:paraId="52630E8F" w14:textId="77777777" w:rsidR="007309EA" w:rsidRPr="004A0D38" w:rsidRDefault="007309EA" w:rsidP="007309EA">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3D326356" w14:textId="77777777" w:rsidR="007309EA" w:rsidRPr="004A0D38" w:rsidRDefault="007309EA" w:rsidP="007309EA">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5119AD7D" w14:textId="77777777" w:rsidR="007309EA" w:rsidRPr="004A0D38" w:rsidRDefault="007309EA" w:rsidP="007309EA">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shd w:val="clear" w:color="auto" w:fill="FFFFFF"/>
          </w:tcPr>
          <w:p w14:paraId="612166AE" w14:textId="77777777" w:rsidR="007309EA" w:rsidRPr="004A0D38" w:rsidRDefault="007309EA" w:rsidP="007309EA">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shd w:val="clear" w:color="auto" w:fill="FFFFFF"/>
          </w:tcPr>
          <w:p w14:paraId="596D0BFC" w14:textId="77777777" w:rsidR="007309EA" w:rsidRPr="004A0D38" w:rsidRDefault="007309EA" w:rsidP="007309EA">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4771962B" w14:textId="77777777" w:rsidR="007309EA" w:rsidRPr="004A0D38" w:rsidRDefault="007309EA" w:rsidP="007309EA">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6B9ABE5E" w14:textId="77777777" w:rsidR="007309EA" w:rsidRPr="004A0D38" w:rsidRDefault="007309EA" w:rsidP="007309EA">
            <w:pPr>
              <w:pStyle w:val="TableText"/>
              <w:rPr>
                <w:rFonts w:eastAsia="Times New Roman"/>
                <w:lang w:eastAsia="ko-KR"/>
              </w:rPr>
            </w:pPr>
            <w:r w:rsidRPr="004A0D38">
              <w:rPr>
                <w:rFonts w:eastAsia="Times New Roman"/>
                <w:lang w:eastAsia="ko-KR"/>
              </w:rPr>
              <w:t>-</w:t>
            </w:r>
          </w:p>
        </w:tc>
        <w:tc>
          <w:tcPr>
            <w:tcW w:w="5311" w:type="dxa"/>
            <w:tcBorders>
              <w:top w:val="single" w:sz="6" w:space="0" w:color="000000"/>
              <w:left w:val="single" w:sz="6" w:space="0" w:color="000000"/>
              <w:bottom w:val="single" w:sz="6" w:space="0" w:color="000000"/>
              <w:right w:val="single" w:sz="6" w:space="0" w:color="000000"/>
            </w:tcBorders>
          </w:tcPr>
          <w:p w14:paraId="2A8618AE" w14:textId="77777777" w:rsidR="007309EA" w:rsidRDefault="007309EA" w:rsidP="007309EA">
            <w:pPr>
              <w:pStyle w:val="TableText"/>
              <w:rPr>
                <w:rFonts w:eastAsia="Times New Roman"/>
                <w:lang w:eastAsia="ko-KR"/>
              </w:rPr>
            </w:pPr>
            <w:r>
              <w:rPr>
                <w:rFonts w:eastAsia="Times New Roman"/>
                <w:lang w:eastAsia="ko-KR"/>
              </w:rPr>
              <w:t>LPR not supported</w:t>
            </w:r>
          </w:p>
        </w:tc>
      </w:tr>
    </w:tbl>
    <w:p w14:paraId="086CF3FE" w14:textId="65EBCB7C"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7</w:t>
      </w:r>
      <w:r w:rsidR="009361FF" w:rsidRPr="001B7B30">
        <w:rPr>
          <w:lang w:val="en-US"/>
        </w:rPr>
        <w:t xml:space="preserve">: </w:t>
      </w:r>
      <w:r w:rsidR="003D167A">
        <w:rPr>
          <w:lang w:val="en-US"/>
        </w:rPr>
        <w:t>eUICC-related Device Capabilities</w:t>
      </w:r>
      <w:r w:rsidR="003C6691">
        <w:rPr>
          <w:lang w:val="en-US"/>
        </w:rPr>
        <w:t xml:space="preserve"> byte 1</w:t>
      </w:r>
    </w:p>
    <w:p w14:paraId="638A9041" w14:textId="77777777" w:rsidR="00D9466A" w:rsidRDefault="00D9466A" w:rsidP="009361FF">
      <w:pPr>
        <w:pStyle w:val="NormalParagraph"/>
      </w:pPr>
      <w:r w:rsidRPr="00D9466A">
        <w:t>For LPAd implementations according to this version of the specification, b1, b2 and b3 SHALL either all be set to 1 or all be set to 0.</w:t>
      </w:r>
    </w:p>
    <w:p w14:paraId="6192017F" w14:textId="281136B3" w:rsidR="009361FF" w:rsidRDefault="009361FF" w:rsidP="009361FF">
      <w:pPr>
        <w:pStyle w:val="NormalParagraph"/>
      </w:pPr>
      <w:r>
        <w:t>The eUICC SHALL only enable the functions of ES10c if the Device indicate</w:t>
      </w:r>
      <w:r w:rsidR="00B17FA7">
        <w:t>s</w:t>
      </w:r>
      <w:r>
        <w:t xml:space="preserve"> support for the LUId.</w:t>
      </w:r>
    </w:p>
    <w:p w14:paraId="39504366" w14:textId="376C482B" w:rsidR="009361FF" w:rsidRDefault="009361FF" w:rsidP="009361FF">
      <w:pPr>
        <w:pStyle w:val="NormalParagraph"/>
      </w:pPr>
      <w:r>
        <w:t>The eUICC SHALL</w:t>
      </w:r>
      <w:r w:rsidDel="0082148A">
        <w:t xml:space="preserve"> </w:t>
      </w:r>
      <w:r>
        <w:t>only enable the functions of ES10b if the Device indicate</w:t>
      </w:r>
      <w:r w:rsidR="00B17FA7">
        <w:t>s</w:t>
      </w:r>
      <w:r>
        <w:t xml:space="preserve"> support for the LPDd.</w:t>
      </w:r>
    </w:p>
    <w:p w14:paraId="573666DC" w14:textId="50197CFA" w:rsidR="009361FF" w:rsidRDefault="009361FF" w:rsidP="009361FF">
      <w:pPr>
        <w:pStyle w:val="NormalParagraph"/>
      </w:pPr>
      <w:r>
        <w:t>The eUICC SHALL only enable the functions of ES10a if the Device indicate</w:t>
      </w:r>
      <w:r w:rsidR="00B17FA7">
        <w:t>s</w:t>
      </w:r>
      <w:r>
        <w:t xml:space="preserve"> support for the LDSd.</w:t>
      </w:r>
    </w:p>
    <w:p w14:paraId="5D14F8B6" w14:textId="77777777" w:rsidR="009361FF" w:rsidRDefault="009361FF" w:rsidP="009361FF">
      <w:pPr>
        <w:pStyle w:val="NormalParagraph"/>
        <w:rPr>
          <w:lang w:val="en-US"/>
        </w:rPr>
      </w:pPr>
      <w:r w:rsidRPr="00CB7A55">
        <w:rPr>
          <w:lang w:val="en-US"/>
        </w:rPr>
        <w:t>The conditions for enabling the LPAe are defined in section 5.7.1.</w:t>
      </w:r>
    </w:p>
    <w:p w14:paraId="469828C1" w14:textId="375FA9D1" w:rsidR="00966E6D" w:rsidRDefault="00966E6D" w:rsidP="00966E6D">
      <w:pPr>
        <w:pBdr>
          <w:top w:val="nil"/>
          <w:left w:val="nil"/>
          <w:bottom w:val="nil"/>
          <w:right w:val="nil"/>
          <w:between w:val="nil"/>
        </w:pBdr>
        <w:spacing w:after="200" w:line="276" w:lineRule="auto"/>
        <w:rPr>
          <w:rFonts w:eastAsia="Arial" w:cs="Arial"/>
          <w:color w:val="000000"/>
          <w:szCs w:val="22"/>
        </w:rPr>
      </w:pPr>
      <w:r w:rsidRPr="2BC6E850">
        <w:rPr>
          <w:rFonts w:eastAsia="Arial" w:cs="Arial"/>
          <w:color w:val="000000" w:themeColor="text1"/>
          <w:szCs w:val="22"/>
        </w:rPr>
        <w:t xml:space="preserve">If the Device and eUICC are MEP-Capable, the Terminal Capability sent to the eUICC SHALL be the same </w:t>
      </w:r>
      <w:r w:rsidRPr="2BC6E850">
        <w:rPr>
          <w:rFonts w:eastAsia="Arial" w:cs="Arial"/>
          <w:szCs w:val="22"/>
        </w:rPr>
        <w:t xml:space="preserve">on </w:t>
      </w:r>
      <w:r w:rsidRPr="00BD45AD">
        <w:rPr>
          <w:rFonts w:eastAsia="Arial" w:cs="Arial"/>
          <w:color w:val="000000" w:themeColor="text1"/>
          <w:szCs w:val="22"/>
        </w:rPr>
        <w:t>all eSIM Ports.</w:t>
      </w:r>
    </w:p>
    <w:p w14:paraId="66AD23C0" w14:textId="55727698" w:rsidR="00680298" w:rsidRDefault="00680298" w:rsidP="00680298">
      <w:pPr>
        <w:pStyle w:val="NormalParagraph"/>
      </w:pPr>
      <w:r>
        <w:t xml:space="preserve">Support for </w:t>
      </w:r>
      <w:bookmarkStart w:id="1487" w:name="_Hlk485648063"/>
      <w:r w:rsidRPr="002427D8">
        <w:t xml:space="preserve">Metadata </w:t>
      </w:r>
      <w:r>
        <w:t xml:space="preserve">update alerting </w:t>
      </w:r>
      <w:bookmarkEnd w:id="1487"/>
      <w:r>
        <w:t>is optional for the Device. However</w:t>
      </w:r>
      <w:r w:rsidR="007916A2">
        <w:t>,</w:t>
      </w:r>
      <w:r>
        <w:t xml:space="preserve"> a Device that </w:t>
      </w:r>
      <w:r w:rsidR="00A65B08">
        <w:t>caches</w:t>
      </w:r>
      <w:r>
        <w:t xml:space="preserve"> any Metadata SHOULD support it in order to get informed about Metadata updates that happen via ES6. If </w:t>
      </w:r>
      <w:r w:rsidRPr="002427D8">
        <w:t xml:space="preserve">Metadata </w:t>
      </w:r>
      <w:r>
        <w:t xml:space="preserve">update alerting is supported, the Device SHALL also indicate support for </w:t>
      </w:r>
      <w:r w:rsidRPr="00A443A3">
        <w:t>REFRESH with "Application Update" mode</w:t>
      </w:r>
      <w:r>
        <w:t xml:space="preserve"> in the Terminal Profile according to ETSI TS 102 223 [31]</w:t>
      </w:r>
      <w:r w:rsidR="007916A2">
        <w:t xml:space="preserve"> on each eSIM Port where the ISD-R can be selected (i.e., eSIM Port 0 for MEP-A1 and MEP-A2; each eSIM Port where a Profile is enabled for SEP and MEP-B)</w:t>
      </w:r>
      <w:r>
        <w:t>.</w:t>
      </w:r>
    </w:p>
    <w:p w14:paraId="20860450" w14:textId="10997924" w:rsidR="005A330E" w:rsidRPr="004D07D6" w:rsidRDefault="005A330E" w:rsidP="005A330E">
      <w:pPr>
        <w:pStyle w:val="NormalParagraph"/>
      </w:pPr>
      <w:r w:rsidRPr="004D07D6">
        <w:t xml:space="preserve">For </w:t>
      </w:r>
      <w:r w:rsidR="00D0708C">
        <w:t>Non</w:t>
      </w:r>
      <w:r w:rsidR="002C742E">
        <w:t>-</w:t>
      </w:r>
      <w:bookmarkStart w:id="1488" w:name="_Hlk508723039"/>
      <w:r w:rsidRPr="004D07D6">
        <w:t>Enterprise</w:t>
      </w:r>
      <w:bookmarkEnd w:id="1488"/>
      <w:r w:rsidR="00E43C93">
        <w:t xml:space="preserve"> Capable</w:t>
      </w:r>
      <w:r w:rsidR="00D0708C">
        <w:t xml:space="preserve"> Devices</w:t>
      </w:r>
      <w:r w:rsidRPr="004D07D6">
        <w:t xml:space="preserve">, the eUICC SHALL restrict the </w:t>
      </w:r>
      <w:bookmarkStart w:id="1489" w:name="_Hlk508722611"/>
      <w:r w:rsidRPr="004D07D6">
        <w:t xml:space="preserve">installation of Profiles with Enterprise Rules </w:t>
      </w:r>
      <w:bookmarkEnd w:id="1489"/>
      <w:r w:rsidRPr="004D07D6">
        <w:t xml:space="preserve">as specified in this document. For </w:t>
      </w:r>
      <w:bookmarkStart w:id="1490" w:name="_Hlk508722716"/>
      <w:r w:rsidRPr="004D07D6">
        <w:t xml:space="preserve">Enterprise </w:t>
      </w:r>
      <w:r w:rsidR="00E43C93">
        <w:t>Capable</w:t>
      </w:r>
      <w:r w:rsidRPr="004D07D6">
        <w:t xml:space="preserve"> </w:t>
      </w:r>
      <w:bookmarkEnd w:id="1490"/>
      <w:r w:rsidRPr="004D07D6">
        <w:t xml:space="preserve">Devices, </w:t>
      </w:r>
      <w:bookmarkStart w:id="1491" w:name="_Hlk508723132"/>
      <w:r w:rsidRPr="004D07D6">
        <w:t>Enterprise Rules are allowed</w:t>
      </w:r>
      <w:bookmarkEnd w:id="1491"/>
      <w:r w:rsidRPr="004D07D6">
        <w:t>.</w:t>
      </w:r>
      <w:r w:rsidR="00387B53" w:rsidRPr="00387B53">
        <w:t xml:space="preserve"> </w:t>
      </w:r>
      <w:r w:rsidR="00387B53" w:rsidRPr="00D75E38">
        <w:t xml:space="preserve">For </w:t>
      </w:r>
      <w:r w:rsidR="00387B53" w:rsidRPr="009212A1">
        <w:t>subsequent operation (</w:t>
      </w:r>
      <w:r w:rsidR="00151A47">
        <w:t xml:space="preserve">e.g., </w:t>
      </w:r>
      <w:r w:rsidR="00387B53" w:rsidRPr="001744D8">
        <w:t>enabling</w:t>
      </w:r>
      <w:r w:rsidR="00387B53" w:rsidRPr="00DC4BA9">
        <w:t xml:space="preserve"> or Metadata update)</w:t>
      </w:r>
      <w:r w:rsidR="00387B53" w:rsidRPr="000E2779">
        <w:t>, th</w:t>
      </w:r>
      <w:r w:rsidR="00387B53" w:rsidRPr="003E12A5">
        <w:t xml:space="preserve">is bit in the </w:t>
      </w:r>
      <w:r w:rsidR="00387B53" w:rsidRPr="00D75E38">
        <w:t>Device Capabilities is not (again) evaluated.</w:t>
      </w:r>
    </w:p>
    <w:p w14:paraId="2687F544" w14:textId="77777777" w:rsidR="004A0D38" w:rsidRPr="00C61C47" w:rsidRDefault="004A0D38" w:rsidP="004A0D38">
      <w:pPr>
        <w:pStyle w:val="NormalParagraph"/>
        <w:rPr>
          <w:lang w:val="en-US"/>
        </w:rPr>
      </w:pPr>
      <w:r w:rsidRPr="00C61C47">
        <w:rPr>
          <w:lang w:val="en-US"/>
        </w:rPr>
        <w:t>A device supporting LUIe using E4E SHALL</w:t>
      </w:r>
      <w:r>
        <w:rPr>
          <w:lang w:val="en-US"/>
        </w:rPr>
        <w:t xml:space="preserve"> NOT set bits 1 to 6 of byte 1.</w:t>
      </w:r>
    </w:p>
    <w:p w14:paraId="6E168D60" w14:textId="77777777" w:rsidR="003C6691" w:rsidRPr="003C6691" w:rsidRDefault="003C6691" w:rsidP="003C6691">
      <w:pPr>
        <w:pStyle w:val="NormalParagraph"/>
      </w:pPr>
      <w:r w:rsidRPr="003C6691">
        <w:t>Subsequent bytes are RFU.</w:t>
      </w:r>
    </w:p>
    <w:p w14:paraId="08964273" w14:textId="77648268" w:rsidR="009361FF" w:rsidRPr="00151F2A" w:rsidRDefault="00F66DD3" w:rsidP="00BD45AD">
      <w:pPr>
        <w:pStyle w:val="Heading3"/>
        <w:numPr>
          <w:ilvl w:val="0"/>
          <w:numId w:val="0"/>
        </w:numPr>
        <w:tabs>
          <w:tab w:val="left" w:pos="851"/>
        </w:tabs>
        <w:ind w:left="851" w:hanging="851"/>
      </w:pPr>
      <w:bookmarkStart w:id="1492" w:name="_Toc438038981"/>
      <w:bookmarkStart w:id="1493" w:name="_Toc438302021"/>
      <w:bookmarkStart w:id="1494" w:name="_Toc456596223"/>
      <w:bookmarkStart w:id="1495" w:name="_Toc473022737"/>
      <w:bookmarkStart w:id="1496" w:name="_Toc91760898"/>
      <w:bookmarkStart w:id="1497" w:name="_Toc114481259"/>
      <w:r w:rsidRPr="00151F2A">
        <w:rPr>
          <w:sz w:val="22"/>
        </w:rPr>
        <w:t>3.4.3</w:t>
      </w:r>
      <w:r w:rsidRPr="00151F2A">
        <w:rPr>
          <w:sz w:val="22"/>
        </w:rPr>
        <w:tab/>
      </w:r>
      <w:r w:rsidR="009361FF" w:rsidRPr="00151F2A">
        <w:t xml:space="preserve">eUICC </w:t>
      </w:r>
      <w:r w:rsidR="009361FF">
        <w:t>F</w:t>
      </w:r>
      <w:r w:rsidR="009361FF" w:rsidRPr="00151F2A">
        <w:t xml:space="preserve">ile </w:t>
      </w:r>
      <w:r w:rsidR="009361FF">
        <w:t>S</w:t>
      </w:r>
      <w:r w:rsidR="009361FF" w:rsidRPr="00151F2A">
        <w:t>tructure</w:t>
      </w:r>
      <w:bookmarkEnd w:id="1492"/>
      <w:bookmarkEnd w:id="1493"/>
      <w:bookmarkEnd w:id="1494"/>
      <w:bookmarkEnd w:id="1495"/>
      <w:bookmarkEnd w:id="1496"/>
      <w:bookmarkEnd w:id="1497"/>
    </w:p>
    <w:p w14:paraId="077FF193" w14:textId="77777777" w:rsidR="009361FF" w:rsidRPr="001B7B30" w:rsidRDefault="009361FF" w:rsidP="009361FF">
      <w:pPr>
        <w:pStyle w:val="NormalParagraph"/>
      </w:pPr>
      <w:r w:rsidRPr="001B7B30">
        <w:t xml:space="preserve">If there is no </w:t>
      </w:r>
      <w:r>
        <w:t>E</w:t>
      </w:r>
      <w:r w:rsidRPr="001B7B30">
        <w:t>nabled Profile on the eUICC, the eUICC SHALL ensure a default file system is available to the Device. This file system SHALL contain at least the MF and MAY contain the MF-level EFs shown below.</w:t>
      </w:r>
    </w:p>
    <w:p w14:paraId="526345EE" w14:textId="45C37B78" w:rsidR="009361FF" w:rsidRPr="005C775F" w:rsidRDefault="00F66DD3" w:rsidP="00BD45AD">
      <w:pPr>
        <w:pStyle w:val="ListBullet1"/>
        <w:ind w:left="680" w:hanging="340"/>
      </w:pPr>
      <w:r w:rsidRPr="005C775F">
        <w:rPr>
          <w:rFonts w:ascii="Symbol" w:hAnsi="Symbol"/>
        </w:rPr>
        <w:t></w:t>
      </w:r>
      <w:r w:rsidRPr="005C775F">
        <w:rPr>
          <w:rFonts w:ascii="Symbol" w:hAnsi="Symbol"/>
        </w:rPr>
        <w:tab/>
      </w:r>
      <w:r w:rsidR="009361FF" w:rsidRPr="005C775F">
        <w:t>EF</w:t>
      </w:r>
      <w:r w:rsidR="009361FF" w:rsidRPr="006E0A92">
        <w:rPr>
          <w:vertAlign w:val="subscript"/>
        </w:rPr>
        <w:t>ENV-CLASSES</w:t>
      </w:r>
    </w:p>
    <w:p w14:paraId="457E97C6" w14:textId="0F40D8A2" w:rsidR="009361FF" w:rsidRPr="005C775F" w:rsidRDefault="00F66DD3" w:rsidP="00BD45AD">
      <w:pPr>
        <w:pStyle w:val="ListBullet1"/>
        <w:ind w:left="680" w:hanging="340"/>
      </w:pPr>
      <w:r w:rsidRPr="005C775F">
        <w:rPr>
          <w:rFonts w:ascii="Symbol" w:hAnsi="Symbol"/>
        </w:rPr>
        <w:t></w:t>
      </w:r>
      <w:r w:rsidRPr="005C775F">
        <w:rPr>
          <w:rFonts w:ascii="Symbol" w:hAnsi="Symbol"/>
        </w:rPr>
        <w:tab/>
      </w:r>
      <w:r w:rsidR="009361FF" w:rsidRPr="005C775F">
        <w:t>EF</w:t>
      </w:r>
      <w:r w:rsidR="009361FF" w:rsidRPr="006E0A92">
        <w:rPr>
          <w:vertAlign w:val="subscript"/>
        </w:rPr>
        <w:t>UMPC</w:t>
      </w:r>
    </w:p>
    <w:p w14:paraId="764CBCC4" w14:textId="795FB24D" w:rsidR="00CF3B55" w:rsidRDefault="00CF3B55" w:rsidP="009361FF">
      <w:pPr>
        <w:pStyle w:val="NormalParagraph"/>
      </w:pPr>
      <w:r>
        <w:t xml:space="preserve">It SHALL </w:t>
      </w:r>
      <w:r w:rsidR="00D05F60">
        <w:t xml:space="preserve">NOT </w:t>
      </w:r>
      <w:r>
        <w:t>be possible to modify either file via ES6 of a Profile.</w:t>
      </w:r>
    </w:p>
    <w:p w14:paraId="664FD9DB" w14:textId="22887416" w:rsidR="00CF3B55" w:rsidRDefault="009361FF" w:rsidP="009361FF">
      <w:pPr>
        <w:pStyle w:val="NormalParagraph"/>
      </w:pPr>
      <w:r w:rsidRPr="002E0BC9">
        <w:t>EF</w:t>
      </w:r>
      <w:r w:rsidRPr="006E0A92">
        <w:rPr>
          <w:vertAlign w:val="subscript"/>
        </w:rPr>
        <w:t>ENV-CLASSES</w:t>
      </w:r>
      <w:r w:rsidRPr="001B7B30">
        <w:t xml:space="preserve"> SHALL never be present in any Profile</w:t>
      </w:r>
      <w:r>
        <w:t xml:space="preserve"> Package</w:t>
      </w:r>
      <w:r w:rsidR="00CF3B55">
        <w:t>, however if present, it SHALL be ignored by the eUICC when installing the Profile</w:t>
      </w:r>
      <w:r w:rsidRPr="001B7B30">
        <w:t>.</w:t>
      </w:r>
    </w:p>
    <w:p w14:paraId="24915861" w14:textId="3ABCDAD4" w:rsidR="009361FF" w:rsidRPr="001B7B30" w:rsidRDefault="009361FF" w:rsidP="009361FF">
      <w:pPr>
        <w:pStyle w:val="NormalParagraph"/>
      </w:pPr>
      <w:r w:rsidRPr="002E0BC9">
        <w:t>EF</w:t>
      </w:r>
      <w:r w:rsidRPr="006E0A92">
        <w:rPr>
          <w:vertAlign w:val="subscript"/>
        </w:rPr>
        <w:t>UMPC</w:t>
      </w:r>
      <w:r w:rsidRPr="002E0BC9">
        <w:t xml:space="preserve"> MAY be present in a Profile Package</w:t>
      </w:r>
      <w:r w:rsidR="00CF3B55">
        <w:t>. I</w:t>
      </w:r>
      <w:bookmarkStart w:id="1498" w:name="_Hlk463864630"/>
      <w:r w:rsidR="00CF3B55">
        <w:t xml:space="preserve">f present and </w:t>
      </w:r>
      <w:r w:rsidR="00CF3B55" w:rsidRPr="002E0BC9">
        <w:t>EF</w:t>
      </w:r>
      <w:r w:rsidR="00CF3B55" w:rsidRPr="006E0A92">
        <w:rPr>
          <w:vertAlign w:val="subscript"/>
        </w:rPr>
        <w:t>UMPC</w:t>
      </w:r>
      <w:r w:rsidR="00CF3B55">
        <w:t xml:space="preserve"> is also present in the default file system,</w:t>
      </w:r>
      <w:bookmarkEnd w:id="1498"/>
      <w:r w:rsidRPr="002E0BC9">
        <w:t xml:space="preserve"> the second byte of the </w:t>
      </w:r>
      <w:r w:rsidR="00CF3B55">
        <w:t>default</w:t>
      </w:r>
      <w:r w:rsidR="00CF3B55" w:rsidRPr="002E0BC9">
        <w:t xml:space="preserve"> </w:t>
      </w:r>
      <w:r w:rsidRPr="002E0BC9">
        <w:t xml:space="preserve">file </w:t>
      </w:r>
      <w:r w:rsidR="00CF3B55">
        <w:t xml:space="preserve">SHALL </w:t>
      </w:r>
      <w:r w:rsidR="00D338EA">
        <w:t>take</w:t>
      </w:r>
      <w:r w:rsidRPr="002E0BC9">
        <w:t xml:space="preserve"> the content of the Profile Package</w:t>
      </w:r>
      <w:r w:rsidR="00CF3B55" w:rsidRPr="00CF3B55">
        <w:t xml:space="preserve"> </w:t>
      </w:r>
      <w:r w:rsidR="00D338EA">
        <w:t xml:space="preserve">into account </w:t>
      </w:r>
      <w:r w:rsidR="00CF3B55">
        <w:t>when this Profile is enabled</w:t>
      </w:r>
      <w:r w:rsidR="00D338EA">
        <w:t>: it SHALL be set to the higher of both values</w:t>
      </w:r>
      <w:r w:rsidRPr="002E0BC9">
        <w:t>. The eUICC SHALL ignore the content of all the other bytes of the file present in the Profile Package.</w:t>
      </w:r>
      <w:r w:rsidR="00CF3B55" w:rsidRPr="00CF3B55">
        <w:t xml:space="preserve"> </w:t>
      </w:r>
      <w:r w:rsidR="00CF3B55">
        <w:t xml:space="preserve">If present and </w:t>
      </w:r>
      <w:r w:rsidR="00CF3B55" w:rsidRPr="002E0BC9">
        <w:t>EF</w:t>
      </w:r>
      <w:r w:rsidR="00CF3B55" w:rsidRPr="006E0A92">
        <w:rPr>
          <w:vertAlign w:val="subscript"/>
        </w:rPr>
        <w:t>UMPC</w:t>
      </w:r>
      <w:r w:rsidR="00CF3B55">
        <w:t xml:space="preserve"> is not present in the default file system, the whole file from the Profile SHALL be taken into account.</w:t>
      </w:r>
    </w:p>
    <w:p w14:paraId="76F845B8" w14:textId="77777777" w:rsidR="009361FF" w:rsidRDefault="009361FF" w:rsidP="009361FF">
      <w:pPr>
        <w:pStyle w:val="NormalParagraph"/>
      </w:pPr>
      <w:r w:rsidRPr="001B7B30">
        <w:t>When a Profile is enabled, the eUICC SHALL present a file system comprising th</w:t>
      </w:r>
      <w:r>
        <w:t>at</w:t>
      </w:r>
      <w:r w:rsidRPr="001B7B30">
        <w:t xml:space="preserve"> Profile</w:t>
      </w:r>
      <w:r>
        <w:t>'s</w:t>
      </w:r>
      <w:r w:rsidRPr="001B7B30">
        <w:t xml:space="preserve"> file system and the EFs listed above if existing.</w:t>
      </w:r>
    </w:p>
    <w:p w14:paraId="2D97A4CC" w14:textId="4119A0F6" w:rsidR="009361FF" w:rsidRPr="00273EB6" w:rsidRDefault="00F66DD3" w:rsidP="00BD45AD">
      <w:pPr>
        <w:pStyle w:val="Heading3"/>
        <w:numPr>
          <w:ilvl w:val="0"/>
          <w:numId w:val="0"/>
        </w:numPr>
        <w:tabs>
          <w:tab w:val="left" w:pos="851"/>
        </w:tabs>
        <w:ind w:left="851" w:hanging="851"/>
      </w:pPr>
      <w:bookmarkStart w:id="1499" w:name="_Toc456596224"/>
      <w:bookmarkStart w:id="1500" w:name="_Toc473022738"/>
      <w:bookmarkStart w:id="1501" w:name="_Toc91760899"/>
      <w:bookmarkStart w:id="1502" w:name="_Toc114481260"/>
      <w:bookmarkStart w:id="1503" w:name="_Toc433614757"/>
      <w:r w:rsidRPr="00273EB6">
        <w:rPr>
          <w:sz w:val="22"/>
        </w:rPr>
        <w:t>3.4.4</w:t>
      </w:r>
      <w:r w:rsidRPr="00273EB6">
        <w:rPr>
          <w:sz w:val="22"/>
        </w:rPr>
        <w:tab/>
      </w:r>
      <w:r w:rsidR="009361FF" w:rsidRPr="00273EB6">
        <w:t xml:space="preserve">Device </w:t>
      </w:r>
      <w:r w:rsidR="008D7715" w:rsidRPr="008D7715">
        <w:t xml:space="preserve">Setup and </w:t>
      </w:r>
      <w:r w:rsidR="009361FF">
        <w:t>P</w:t>
      </w:r>
      <w:r w:rsidR="009361FF" w:rsidRPr="00273EB6">
        <w:t xml:space="preserve">ower-on Profile </w:t>
      </w:r>
      <w:r w:rsidR="009361FF">
        <w:t>D</w:t>
      </w:r>
      <w:r w:rsidR="009361FF" w:rsidRPr="00273EB6">
        <w:t>iscovery</w:t>
      </w:r>
      <w:bookmarkEnd w:id="1499"/>
      <w:bookmarkEnd w:id="1500"/>
      <w:bookmarkEnd w:id="1501"/>
      <w:bookmarkEnd w:id="1502"/>
    </w:p>
    <w:p w14:paraId="0945344F" w14:textId="391DE9AE" w:rsidR="008D7715" w:rsidRDefault="008D7715" w:rsidP="008D7715">
      <w:pPr>
        <w:pStyle w:val="NormalParagraph"/>
      </w:pPr>
      <w:r>
        <w:t xml:space="preserve">As part of Device setup, means SHALL exist for the End User to retrieve pending Profiles via </w:t>
      </w:r>
      <w:r w:rsidR="006B1582">
        <w:t>a</w:t>
      </w:r>
      <w:r>
        <w:t xml:space="preserve"> Default SM-DP+</w:t>
      </w:r>
      <w:r w:rsidR="006B1582">
        <w:t>(s)</w:t>
      </w:r>
      <w:r>
        <w:t xml:space="preserve"> if configured, via Root SM-DS</w:t>
      </w:r>
      <w:r w:rsidR="00D00AC3">
        <w:t>(s)</w:t>
      </w:r>
      <w:r>
        <w:t xml:space="preserve">, and via the Activation Code procedure. The implementation is </w:t>
      </w:r>
      <w:r w:rsidR="0072324E" w:rsidRPr="0072324E">
        <w:t xml:space="preserve">Device </w:t>
      </w:r>
      <w:r w:rsidR="0072324E">
        <w:t>m</w:t>
      </w:r>
      <w:r w:rsidR="0072324E" w:rsidRPr="0072324E">
        <w:t>anufacturer</w:t>
      </w:r>
      <w:r w:rsidR="0072324E" w:rsidRPr="006722EB" w:rsidDel="0072324E">
        <w:t xml:space="preserve"> </w:t>
      </w:r>
      <w:r>
        <w:t>specific. Profile discovery during Device setup MAY be implemented as a special case of Device power-on Profile discovery as described hereunder. Alternatively, it MAY be implemented in some other manner; for example, by informing the End User how to retrieve the pending Profiles after Device setup is completed.</w:t>
      </w:r>
    </w:p>
    <w:p w14:paraId="4F389DCE" w14:textId="77777777" w:rsidR="008D7715" w:rsidRDefault="008D7715" w:rsidP="009361FF">
      <w:pPr>
        <w:pStyle w:val="NormalParagraph"/>
      </w:pPr>
      <w:r w:rsidRPr="008566AE">
        <w:t>The means by which the LPA detects Device setup is out of the scope of this specification.</w:t>
      </w:r>
    </w:p>
    <w:p w14:paraId="2D99F0D0" w14:textId="4A0ACE90" w:rsidR="009361FF" w:rsidRDefault="009361FF" w:rsidP="009361FF">
      <w:pPr>
        <w:pStyle w:val="NormalParagraph"/>
      </w:pPr>
      <w:r>
        <w:t>When appropriate for the class and usage of the device, the LPA SHALL conditionally perform Profile discovery when the Device is powered on, rebooted, or reset. In addition the LPA MAY support an End User configurable parameter that enables or disables this operation.</w:t>
      </w:r>
    </w:p>
    <w:p w14:paraId="05B83914" w14:textId="77777777" w:rsidR="009361FF" w:rsidRDefault="009361FF" w:rsidP="009361FF">
      <w:pPr>
        <w:pStyle w:val="NormalParagraph"/>
      </w:pPr>
      <w:r>
        <w:t>When it is supported, the initial value of the configuration parameter SHALL be 'Enabled', and its value SHALL be persistent across Device reset and power cycles.</w:t>
      </w:r>
    </w:p>
    <w:p w14:paraId="07725BC2" w14:textId="77777777" w:rsidR="009361FF" w:rsidRDefault="009361FF" w:rsidP="009361FF">
      <w:pPr>
        <w:pStyle w:val="NormalParagraph"/>
      </w:pPr>
      <w:r>
        <w:t>The specific point at which power-on Profile discovery occurs and the means by which the LPA is launched to perform Profile discovery are Device-specific and out of the scope of this specification. It SHALL be performed if all of the following conditions are satisfied:</w:t>
      </w:r>
    </w:p>
    <w:p w14:paraId="4936CA63" w14:textId="1657CB29" w:rsidR="009361FF" w:rsidRDefault="00F66DD3" w:rsidP="00BD45AD">
      <w:pPr>
        <w:pStyle w:val="ListBullet1"/>
        <w:ind w:left="680" w:hanging="340"/>
      </w:pPr>
      <w:r>
        <w:rPr>
          <w:rFonts w:ascii="Symbol" w:hAnsi="Symbol"/>
        </w:rPr>
        <w:t></w:t>
      </w:r>
      <w:r>
        <w:rPr>
          <w:rFonts w:ascii="Symbol" w:hAnsi="Symbol"/>
        </w:rPr>
        <w:tab/>
      </w:r>
      <w:r w:rsidR="009361FF">
        <w:t>Power-on Profile discovery is appropriate for the class and usage of the Device. (For example, this could be inappropriate for an open-market cellular-enabled notebook computer).</w:t>
      </w:r>
    </w:p>
    <w:p w14:paraId="55FF188C" w14:textId="76E6FBD3" w:rsidR="009361FF" w:rsidRDefault="00F66DD3" w:rsidP="00BD45AD">
      <w:pPr>
        <w:pStyle w:val="ListBullet1"/>
        <w:ind w:left="680" w:hanging="340"/>
      </w:pPr>
      <w:r>
        <w:rPr>
          <w:rFonts w:ascii="Symbol" w:hAnsi="Symbol"/>
        </w:rPr>
        <w:t></w:t>
      </w:r>
      <w:r>
        <w:rPr>
          <w:rFonts w:ascii="Symbol" w:hAnsi="Symbol"/>
        </w:rPr>
        <w:tab/>
      </w:r>
      <w:r w:rsidR="009361FF">
        <w:t>No Operational Profile is installed on the eUICC.</w:t>
      </w:r>
    </w:p>
    <w:p w14:paraId="365D91DF" w14:textId="246CA447" w:rsidR="009361FF" w:rsidRDefault="00F66DD3" w:rsidP="00BD45AD">
      <w:pPr>
        <w:pStyle w:val="ListBullet1"/>
        <w:ind w:left="680" w:hanging="340"/>
      </w:pPr>
      <w:r>
        <w:rPr>
          <w:rFonts w:ascii="Symbol" w:hAnsi="Symbol"/>
        </w:rPr>
        <w:t></w:t>
      </w:r>
      <w:r>
        <w:rPr>
          <w:rFonts w:ascii="Symbol" w:hAnsi="Symbol"/>
        </w:rPr>
        <w:tab/>
      </w:r>
      <w:r w:rsidR="009361FF">
        <w:t>The value of the configuration parameter is 'Enabled'.</w:t>
      </w:r>
    </w:p>
    <w:p w14:paraId="3EB1D7C7" w14:textId="77777777" w:rsidR="009361FF" w:rsidRDefault="009361FF" w:rsidP="009361FF">
      <w:pPr>
        <w:pStyle w:val="NormalParagraph"/>
      </w:pPr>
      <w:r>
        <w:t>When all of these conditions are satisfied the LPA SHALL perform the following steps:</w:t>
      </w:r>
    </w:p>
    <w:p w14:paraId="7A5A3263" w14:textId="77777777" w:rsidR="00D039D8" w:rsidRDefault="00F66DD3" w:rsidP="00D039D8">
      <w:pPr>
        <w:ind w:left="720" w:hanging="360"/>
        <w:rPr>
          <w:lang w:eastAsia="en-US"/>
        </w:rPr>
      </w:pPr>
      <w:r>
        <w:rPr>
          <w:lang w:eastAsia="en-US"/>
        </w:rPr>
        <w:t>1.</w:t>
      </w:r>
      <w:r>
        <w:rPr>
          <w:lang w:eastAsia="en-US"/>
        </w:rPr>
        <w:tab/>
      </w:r>
      <w:r w:rsidR="00D039D8">
        <w:rPr>
          <w:lang w:eastAsia="en-US"/>
        </w:rPr>
        <w:t>The LPA SHALL perform the following two sub-steps in any order:</w:t>
      </w:r>
    </w:p>
    <w:p w14:paraId="47AFB6DF" w14:textId="633EA4B1" w:rsidR="009361FF" w:rsidRDefault="00D039D8" w:rsidP="00BD45AD">
      <w:pPr>
        <w:ind w:left="1080" w:hanging="360"/>
        <w:rPr>
          <w:lang w:eastAsia="en-US"/>
        </w:rPr>
      </w:pPr>
      <w:r>
        <w:rPr>
          <w:lang w:eastAsia="en-US"/>
        </w:rPr>
        <w:t>a.</w:t>
      </w:r>
      <w:r>
        <w:rPr>
          <w:rFonts w:ascii="Symbol" w:hAnsi="Symbol"/>
        </w:rPr>
        <w:tab/>
      </w:r>
      <w:r w:rsidR="009361FF">
        <w:rPr>
          <w:lang w:eastAsia="en-US"/>
        </w:rPr>
        <w:t xml:space="preserve">If there is </w:t>
      </w:r>
      <w:r w:rsidR="006B1582">
        <w:rPr>
          <w:lang w:eastAsia="en-US"/>
        </w:rPr>
        <w:t xml:space="preserve">one or more </w:t>
      </w:r>
      <w:r w:rsidR="009361FF">
        <w:rPr>
          <w:lang w:eastAsia="en-US"/>
        </w:rPr>
        <w:t>configured Default SM-DP+ address</w:t>
      </w:r>
      <w:r w:rsidR="006B1582">
        <w:rPr>
          <w:lang w:eastAsia="en-US"/>
        </w:rPr>
        <w:t xml:space="preserve"> in the eUICC or the Device</w:t>
      </w:r>
      <w:r w:rsidR="009361FF">
        <w:rPr>
          <w:lang w:eastAsia="en-US"/>
        </w:rPr>
        <w:t xml:space="preserve">, then the LPA SHALL initiate the Profile download and installation procedure </w:t>
      </w:r>
      <w:r w:rsidR="006B1582">
        <w:rPr>
          <w:lang w:eastAsia="en-US"/>
        </w:rPr>
        <w:t xml:space="preserve">with each Default SM-DP+ </w:t>
      </w:r>
      <w:r w:rsidR="009361FF">
        <w:rPr>
          <w:lang w:eastAsia="en-US"/>
        </w:rPr>
        <w:t xml:space="preserve">as defined in section 3.1.3, using the </w:t>
      </w:r>
      <w:r w:rsidR="005B328D">
        <w:rPr>
          <w:lang w:eastAsia="en-US"/>
        </w:rPr>
        <w:t xml:space="preserve">Default </w:t>
      </w:r>
      <w:r w:rsidR="009361FF">
        <w:rPr>
          <w:lang w:eastAsia="en-US"/>
        </w:rPr>
        <w:t>SM-DP+ address and a</w:t>
      </w:r>
      <w:r>
        <w:rPr>
          <w:lang w:eastAsia="en-US"/>
        </w:rPr>
        <w:t xml:space="preserve"> missing</w:t>
      </w:r>
      <w:r w:rsidR="009361FF">
        <w:rPr>
          <w:lang w:eastAsia="en-US"/>
        </w:rPr>
        <w:t xml:space="preserve"> Matching ID.</w:t>
      </w:r>
    </w:p>
    <w:p w14:paraId="3B077116" w14:textId="4FA2EFDE" w:rsidR="009361FF" w:rsidRDefault="00D039D8" w:rsidP="00BD45AD">
      <w:pPr>
        <w:ind w:left="1080" w:hanging="360"/>
        <w:rPr>
          <w:lang w:eastAsia="en-US"/>
        </w:rPr>
      </w:pPr>
      <w:r>
        <w:rPr>
          <w:lang w:eastAsia="en-US"/>
        </w:rPr>
        <w:t>b</w:t>
      </w:r>
      <w:r w:rsidR="00F66DD3">
        <w:rPr>
          <w:lang w:eastAsia="en-US"/>
        </w:rPr>
        <w:t>.</w:t>
      </w:r>
      <w:r w:rsidR="00F66DD3">
        <w:rPr>
          <w:lang w:eastAsia="en-US"/>
        </w:rPr>
        <w:tab/>
      </w:r>
      <w:r w:rsidR="009361FF">
        <w:rPr>
          <w:lang w:eastAsia="en-US"/>
        </w:rPr>
        <w:t xml:space="preserve">If there is </w:t>
      </w:r>
      <w:r w:rsidR="00D00AC3">
        <w:rPr>
          <w:lang w:eastAsia="en-US"/>
        </w:rPr>
        <w:t xml:space="preserve">one or more </w:t>
      </w:r>
      <w:r w:rsidR="009361FF">
        <w:rPr>
          <w:lang w:eastAsia="en-US"/>
        </w:rPr>
        <w:t xml:space="preserve">configured SM-DS address, then the LPA SHALL initiate the event retrieval procedure </w:t>
      </w:r>
      <w:r w:rsidR="00822B2B">
        <w:rPr>
          <w:lang w:eastAsia="en-US"/>
        </w:rPr>
        <w:t xml:space="preserve">with each SM-DS where events could be expected </w:t>
      </w:r>
      <w:r w:rsidR="009361FF">
        <w:rPr>
          <w:lang w:eastAsia="en-US"/>
        </w:rPr>
        <w:t>as defined in section 3.6.2, with no EventID, and process any retrieved Profile download(s).</w:t>
      </w:r>
    </w:p>
    <w:p w14:paraId="7C17716A" w14:textId="38D90ABD" w:rsidR="00822B2B" w:rsidRPr="00604BD8" w:rsidRDefault="00822B2B" w:rsidP="00822B2B">
      <w:pPr>
        <w:pStyle w:val="NOTE"/>
        <w:spacing w:before="120" w:after="0"/>
        <w:ind w:left="2282"/>
      </w:pPr>
      <w:r w:rsidRPr="00604BD8">
        <w:t>NOTE:</w:t>
      </w:r>
      <w:r w:rsidRPr="00604BD8">
        <w:tab/>
      </w:r>
      <w:r>
        <w:t>It is out of scope of this specification how the LPA determines from which SM-DS, if any, to expect events</w:t>
      </w:r>
      <w:r w:rsidRPr="00604BD8">
        <w:t>.</w:t>
      </w:r>
      <w:r>
        <w:t xml:space="preserve"> This may be based </w:t>
      </w:r>
      <w:r w:rsidR="00151A47">
        <w:t xml:space="preserve">e.g., </w:t>
      </w:r>
      <w:r>
        <w:t>on regional or deployment information.</w:t>
      </w:r>
    </w:p>
    <w:p w14:paraId="278A3E4C" w14:textId="1C12C1EA" w:rsidR="009361FF" w:rsidRDefault="00D039D8" w:rsidP="00BD45AD">
      <w:pPr>
        <w:ind w:left="720" w:hanging="360"/>
        <w:rPr>
          <w:lang w:eastAsia="en-US"/>
        </w:rPr>
      </w:pPr>
      <w:r>
        <w:rPr>
          <w:lang w:eastAsia="en-US"/>
        </w:rPr>
        <w:t>2</w:t>
      </w:r>
      <w:r w:rsidR="00F66DD3">
        <w:rPr>
          <w:lang w:eastAsia="en-US"/>
        </w:rPr>
        <w:t>.</w:t>
      </w:r>
      <w:r w:rsidR="00F66DD3">
        <w:rPr>
          <w:lang w:eastAsia="en-US"/>
        </w:rPr>
        <w:tab/>
      </w:r>
      <w:r w:rsidR="009361FF">
        <w:rPr>
          <w:lang w:eastAsia="en-US"/>
        </w:rPr>
        <w:t>If no Operational Profile was downloaded in step 1, the LPA MAY prompt the End User to add a Profile using an Activation Code</w:t>
      </w:r>
      <w:r w:rsidR="00AD78C6">
        <w:rPr>
          <w:lang w:eastAsia="en-US"/>
        </w:rPr>
        <w:t xml:space="preserve"> </w:t>
      </w:r>
      <w:r w:rsidR="009361FF">
        <w:rPr>
          <w:lang w:eastAsia="en-US"/>
        </w:rPr>
        <w:t>(such as by manual entry or QR code scanning).</w:t>
      </w:r>
    </w:p>
    <w:p w14:paraId="66D364B7" w14:textId="77777777" w:rsidR="00C27B3B" w:rsidRDefault="00C27B3B" w:rsidP="00BD45AD">
      <w:pPr>
        <w:pStyle w:val="NormalParagraph"/>
        <w:spacing w:before="240"/>
      </w:pPr>
      <w:r>
        <w:rPr>
          <w:rFonts w:eastAsiaTheme="minorEastAsia" w:hint="eastAsia"/>
          <w:lang w:eastAsia="ko-KR"/>
        </w:rPr>
        <w:t>When downloading Profile(s) as part of Device setup, t</w:t>
      </w:r>
      <w:r w:rsidRPr="008566AE">
        <w:t xml:space="preserve">he </w:t>
      </w:r>
      <w:r>
        <w:rPr>
          <w:rFonts w:eastAsiaTheme="minorEastAsia" w:hint="eastAsia"/>
          <w:lang w:eastAsia="ko-KR"/>
        </w:rPr>
        <w:t>LPA SHALL perform the Confirmation Request(s) as described in section 3.1.3</w:t>
      </w:r>
      <w:r w:rsidRPr="008566AE">
        <w:t>.</w:t>
      </w:r>
    </w:p>
    <w:p w14:paraId="66DE0062" w14:textId="349E7887" w:rsidR="009361FF" w:rsidRPr="00D04DE4" w:rsidRDefault="00F66DD3" w:rsidP="00BD45AD">
      <w:pPr>
        <w:pStyle w:val="Heading2"/>
        <w:numPr>
          <w:ilvl w:val="0"/>
          <w:numId w:val="0"/>
        </w:numPr>
        <w:tabs>
          <w:tab w:val="left" w:pos="624"/>
        </w:tabs>
        <w:ind w:left="624" w:hanging="624"/>
      </w:pPr>
      <w:bookmarkStart w:id="1504" w:name="_Toc456596225"/>
      <w:bookmarkStart w:id="1505" w:name="_Toc473022739"/>
      <w:bookmarkStart w:id="1506" w:name="_Toc91760900"/>
      <w:bookmarkStart w:id="1507" w:name="_Toc114481261"/>
      <w:r w:rsidRPr="00D04DE4">
        <w:t>3.5</w:t>
      </w:r>
      <w:r w:rsidRPr="00D04DE4">
        <w:tab/>
      </w:r>
      <w:r w:rsidR="009361FF" w:rsidRPr="00D04DE4">
        <w:t>Notifications</w:t>
      </w:r>
      <w:bookmarkEnd w:id="1503"/>
      <w:bookmarkEnd w:id="1504"/>
      <w:bookmarkEnd w:id="1505"/>
      <w:bookmarkEnd w:id="1506"/>
      <w:bookmarkEnd w:id="1507"/>
    </w:p>
    <w:p w14:paraId="6DC190EE" w14:textId="06C1C7F3" w:rsidR="009361FF" w:rsidRDefault="009361FF" w:rsidP="009361FF">
      <w:pPr>
        <w:pStyle w:val="NormalParagraph"/>
        <w:rPr>
          <w:lang w:eastAsia="en-US" w:bidi="bn-BD"/>
        </w:rPr>
      </w:pPr>
      <w:r>
        <w:rPr>
          <w:lang w:eastAsia="en-US" w:bidi="bn-BD"/>
        </w:rPr>
        <w:t xml:space="preserve">This section describes the procedure to provide a report (in the context of this procedure referred to as "Notification") to a remote entity (Recipient Address) that a Profile Management Operation </w:t>
      </w:r>
      <w:r w:rsidR="00574669">
        <w:rPr>
          <w:lang w:eastAsia="en-US" w:bidi="bn-BD"/>
        </w:rPr>
        <w:t xml:space="preserve">was </w:t>
      </w:r>
      <w:r>
        <w:rPr>
          <w:lang w:eastAsia="en-US" w:bidi="bn-BD"/>
        </w:rPr>
        <w:t>successfully performed on the eUICC</w:t>
      </w:r>
      <w:r w:rsidR="00574669" w:rsidRPr="00574669">
        <w:rPr>
          <w:lang w:eastAsia="en-US" w:bidi="bn-BD"/>
        </w:rPr>
        <w:t xml:space="preserve"> </w:t>
      </w:r>
      <w:r w:rsidR="00574669">
        <w:rPr>
          <w:lang w:eastAsia="en-US" w:bidi="bn-BD"/>
        </w:rPr>
        <w:t xml:space="preserve">or about the progress of </w:t>
      </w:r>
      <w:r w:rsidR="00DE052C">
        <w:rPr>
          <w:lang w:eastAsia="en-US" w:bidi="bn-BD"/>
        </w:rPr>
        <w:t xml:space="preserve">such </w:t>
      </w:r>
      <w:r w:rsidR="00574669">
        <w:rPr>
          <w:lang w:eastAsia="en-US" w:bidi="bn-BD"/>
        </w:rPr>
        <w:t>an operation. The remote entity receiving the Notification is the SM-DP+ or the Operator</w:t>
      </w:r>
      <w:r>
        <w:rPr>
          <w:lang w:eastAsia="en-US" w:bidi="bn-BD"/>
        </w:rPr>
        <w:t>.</w:t>
      </w:r>
    </w:p>
    <w:p w14:paraId="4A5BEAFD" w14:textId="1F67CE61" w:rsidR="00645F5A" w:rsidRPr="004F0492" w:rsidRDefault="00574669" w:rsidP="00645F5A">
      <w:pPr>
        <w:pStyle w:val="NormalParagraph"/>
        <w:rPr>
          <w:lang w:val="en-US" w:eastAsia="en-US" w:bidi="bn-BD"/>
        </w:rPr>
      </w:pPr>
      <w:r>
        <w:rPr>
          <w:lang w:val="en-US" w:eastAsia="en-US" w:bidi="bn-BD"/>
        </w:rPr>
        <w:t>Several</w:t>
      </w:r>
      <w:r w:rsidRPr="004F0492">
        <w:rPr>
          <w:lang w:val="en-US" w:eastAsia="en-US" w:bidi="bn-BD"/>
        </w:rPr>
        <w:t xml:space="preserve"> </w:t>
      </w:r>
      <w:r w:rsidR="00645F5A">
        <w:rPr>
          <w:lang w:val="en-US" w:eastAsia="en-US" w:bidi="bn-BD"/>
        </w:rPr>
        <w:t>types</w:t>
      </w:r>
      <w:r w:rsidR="00645F5A" w:rsidRPr="004F0492">
        <w:rPr>
          <w:lang w:val="en-US" w:eastAsia="en-US" w:bidi="bn-BD"/>
        </w:rPr>
        <w:t xml:space="preserve"> of Notifications are defined</w:t>
      </w:r>
      <w:r w:rsidR="005B0F51">
        <w:rPr>
          <w:lang w:val="en-US" w:eastAsia="en-US" w:bidi="bn-BD"/>
        </w:rPr>
        <w:t xml:space="preserve"> </w:t>
      </w:r>
      <w:r>
        <w:rPr>
          <w:lang w:val="en-US" w:eastAsia="en-US" w:bidi="bn-BD"/>
        </w:rPr>
        <w:t>on ES9+</w:t>
      </w:r>
      <w:r w:rsidR="00645F5A" w:rsidRPr="004F0492">
        <w:rPr>
          <w:lang w:val="en-US" w:eastAsia="en-US" w:bidi="bn-BD"/>
        </w:rPr>
        <w:t>: Profile Installation Results</w:t>
      </w:r>
      <w:r w:rsidR="00645F5A">
        <w:rPr>
          <w:lang w:val="en-US" w:eastAsia="en-US" w:bidi="bn-BD"/>
        </w:rPr>
        <w:t>,</w:t>
      </w:r>
      <w:r w:rsidR="00645F5A" w:rsidRPr="004F0492">
        <w:rPr>
          <w:lang w:val="en-US" w:eastAsia="en-US" w:bidi="bn-BD"/>
        </w:rPr>
        <w:t xml:space="preserve"> generated </w:t>
      </w:r>
      <w:r w:rsidR="00645F5A">
        <w:rPr>
          <w:lang w:val="en-US" w:eastAsia="en-US" w:bidi="bn-BD"/>
        </w:rPr>
        <w:t>as an answer to the Profile installation,</w:t>
      </w:r>
      <w:r w:rsidR="00645F5A" w:rsidRPr="004F0492">
        <w:rPr>
          <w:lang w:val="en-US" w:eastAsia="en-US" w:bidi="bn-BD"/>
        </w:rPr>
        <w:t xml:space="preserve"> see section 2.5.6</w:t>
      </w:r>
      <w:r w:rsidR="00645F5A">
        <w:rPr>
          <w:lang w:val="en-US" w:eastAsia="en-US" w:bidi="bn-BD"/>
        </w:rPr>
        <w:t>;</w:t>
      </w:r>
      <w:r w:rsidR="00645F5A" w:rsidRPr="004F0492">
        <w:rPr>
          <w:lang w:val="en-US" w:eastAsia="en-US" w:bidi="bn-BD"/>
        </w:rPr>
        <w:t xml:space="preserve"> </w:t>
      </w:r>
      <w:r w:rsidR="00E97819">
        <w:rPr>
          <w:lang w:val="en-US" w:eastAsia="en-US" w:bidi="bn-BD"/>
        </w:rPr>
        <w:t xml:space="preserve">Load </w:t>
      </w:r>
      <w:r>
        <w:rPr>
          <w:lang w:val="en-US" w:eastAsia="en-US" w:bidi="bn-BD"/>
        </w:rPr>
        <w:t xml:space="preserve">RPM Package Result generated as an answer to RPM command execution, see section 2.10.2; </w:t>
      </w:r>
      <w:r w:rsidR="00645F5A" w:rsidRPr="004F0492">
        <w:rPr>
          <w:lang w:val="en-US" w:eastAsia="en-US" w:bidi="bn-BD"/>
        </w:rPr>
        <w:t>and Other Notifications</w:t>
      </w:r>
      <w:r w:rsidR="00645F5A">
        <w:rPr>
          <w:lang w:val="en-US" w:eastAsia="en-US" w:bidi="bn-BD"/>
        </w:rPr>
        <w:t xml:space="preserve">, </w:t>
      </w:r>
      <w:r w:rsidR="00645F5A">
        <w:rPr>
          <w:lang w:eastAsia="en-US" w:bidi="bn-BD"/>
        </w:rPr>
        <w:t xml:space="preserve">generated due to the </w:t>
      </w:r>
      <w:r w:rsidR="0012209D">
        <w:rPr>
          <w:lang w:eastAsia="en-US" w:bidi="bn-BD"/>
        </w:rPr>
        <w:t>'</w:t>
      </w:r>
      <w:r w:rsidR="00645F5A" w:rsidRPr="00F359D7">
        <w:rPr>
          <w:lang w:eastAsia="en-US" w:bidi="bn-BD"/>
        </w:rPr>
        <w:t>NotificationConfigurationInformation</w:t>
      </w:r>
      <w:r w:rsidR="0012209D">
        <w:rPr>
          <w:lang w:eastAsia="en-US" w:bidi="bn-BD"/>
        </w:rPr>
        <w:t>'</w:t>
      </w:r>
      <w:r w:rsidR="00645F5A">
        <w:rPr>
          <w:lang w:eastAsia="en-US" w:bidi="bn-BD"/>
        </w:rPr>
        <w:t xml:space="preserve"> data object defined in the </w:t>
      </w:r>
      <w:r w:rsidR="00645F5A">
        <w:t>"</w:t>
      </w:r>
      <w:r w:rsidR="00645F5A" w:rsidRPr="001137B0">
        <w:t>ES8+.StoreMetadata</w:t>
      </w:r>
      <w:r w:rsidR="00645F5A">
        <w:t>"</w:t>
      </w:r>
      <w:r w:rsidR="00645F5A" w:rsidRPr="001137B0">
        <w:t xml:space="preserve"> function</w:t>
      </w:r>
      <w:r w:rsidR="00645F5A" w:rsidRPr="004F0492">
        <w:rPr>
          <w:lang w:val="en-US" w:eastAsia="en-US" w:bidi="bn-BD"/>
        </w:rPr>
        <w:t>.</w:t>
      </w:r>
      <w:r w:rsidR="00645F5A">
        <w:rPr>
          <w:lang w:val="en-US" w:eastAsia="en-US" w:bidi="bn-BD"/>
        </w:rPr>
        <w:t xml:space="preserve"> The eUICC SHALL manage the storage of these types of Notification</w:t>
      </w:r>
      <w:r w:rsidR="009A3C92">
        <w:rPr>
          <w:lang w:val="en-US" w:eastAsia="en-US" w:bidi="bn-BD"/>
        </w:rPr>
        <w:t>s</w:t>
      </w:r>
      <w:r w:rsidR="00645F5A">
        <w:rPr>
          <w:lang w:val="en-US" w:eastAsia="en-US" w:bidi="bn-BD"/>
        </w:rPr>
        <w:t xml:space="preserve"> separately.</w:t>
      </w:r>
    </w:p>
    <w:p w14:paraId="35E1F8CA" w14:textId="14B96B32" w:rsidR="009361FF" w:rsidRDefault="009361FF" w:rsidP="009361FF">
      <w:pPr>
        <w:pStyle w:val="NormalParagraph"/>
        <w:rPr>
          <w:lang w:eastAsia="en-US" w:bidi="bn-BD"/>
        </w:rPr>
      </w:pPr>
      <w:r>
        <w:rPr>
          <w:lang w:eastAsia="en-US" w:bidi="bn-BD"/>
        </w:rPr>
        <w:t xml:space="preserve">A Notification </w:t>
      </w:r>
      <w:r w:rsidR="00574669">
        <w:rPr>
          <w:lang w:eastAsia="en-US" w:bidi="bn-BD"/>
        </w:rPr>
        <w:t xml:space="preserve">on ES9+ </w:t>
      </w:r>
      <w:r>
        <w:rPr>
          <w:lang w:eastAsia="en-US" w:bidi="bn-BD"/>
        </w:rPr>
        <w:t>is made up of the following fields:</w:t>
      </w:r>
    </w:p>
    <w:p w14:paraId="391240D0" w14:textId="221256F3" w:rsidR="009361FF" w:rsidRDefault="00F66DD3" w:rsidP="00BD45AD">
      <w:pPr>
        <w:pStyle w:val="ListBullet1"/>
        <w:ind w:left="680" w:hanging="340"/>
      </w:pPr>
      <w:r>
        <w:rPr>
          <w:rFonts w:ascii="Symbol" w:hAnsi="Symbol"/>
        </w:rPr>
        <w:t></w:t>
      </w:r>
      <w:r>
        <w:rPr>
          <w:rFonts w:ascii="Symbol" w:hAnsi="Symbol"/>
        </w:rPr>
        <w:tab/>
      </w:r>
      <w:r w:rsidR="009361FF">
        <w:t>Seq</w:t>
      </w:r>
      <w:r w:rsidR="00645F5A">
        <w:t xml:space="preserve">uence </w:t>
      </w:r>
      <w:r w:rsidR="009361FF">
        <w:t>Number (generated by the eUICC)</w:t>
      </w:r>
    </w:p>
    <w:p w14:paraId="0C4D46D4" w14:textId="6C65279E" w:rsidR="009361FF" w:rsidRPr="00BF36ED" w:rsidRDefault="00F66DD3" w:rsidP="00BD45AD">
      <w:pPr>
        <w:pStyle w:val="ListBullet1"/>
        <w:ind w:left="680" w:hanging="340"/>
      </w:pPr>
      <w:r w:rsidRPr="00BF36ED">
        <w:rPr>
          <w:rFonts w:ascii="Symbol" w:hAnsi="Symbol"/>
        </w:rPr>
        <w:t></w:t>
      </w:r>
      <w:r w:rsidRPr="00BF36ED">
        <w:rPr>
          <w:rFonts w:ascii="Symbol" w:hAnsi="Symbol"/>
        </w:rPr>
        <w:tab/>
      </w:r>
      <w:r w:rsidR="009361FF" w:rsidRPr="00BF36ED">
        <w:t xml:space="preserve">Profile Management Operation </w:t>
      </w:r>
      <w:r w:rsidR="009361FF" w:rsidRPr="00C6673D">
        <w:t>(</w:t>
      </w:r>
      <w:r w:rsidR="00847ADB">
        <w:t xml:space="preserve">i.e., </w:t>
      </w:r>
      <w:r w:rsidR="009361FF">
        <w:t>the event whose occurrence SHALL be notified</w:t>
      </w:r>
      <w:r w:rsidR="009361FF" w:rsidRPr="00C6673D">
        <w:t>)</w:t>
      </w:r>
    </w:p>
    <w:p w14:paraId="0BA2EFA3" w14:textId="7FADC411" w:rsidR="009361FF" w:rsidRPr="00C6673D" w:rsidRDefault="00F66DD3" w:rsidP="00BD45AD">
      <w:pPr>
        <w:pStyle w:val="ListBullet1"/>
        <w:ind w:left="680" w:hanging="340"/>
      </w:pPr>
      <w:r w:rsidRPr="00C6673D">
        <w:rPr>
          <w:rFonts w:ascii="Symbol" w:hAnsi="Symbol"/>
        </w:rPr>
        <w:t></w:t>
      </w:r>
      <w:r w:rsidRPr="00C6673D">
        <w:rPr>
          <w:rFonts w:ascii="Symbol" w:hAnsi="Symbol"/>
        </w:rPr>
        <w:tab/>
      </w:r>
      <w:r w:rsidR="009361FF">
        <w:t>Recipient Address</w:t>
      </w:r>
      <w:r w:rsidR="00574669">
        <w:t xml:space="preserve"> (</w:t>
      </w:r>
      <w:r w:rsidR="00847ADB">
        <w:t xml:space="preserve">i.e., </w:t>
      </w:r>
      <w:r w:rsidR="00574669">
        <w:t>SM-DP+ address)</w:t>
      </w:r>
    </w:p>
    <w:p w14:paraId="04CFF1AC" w14:textId="62B1AE9A" w:rsidR="009361FF" w:rsidRPr="00C6673D" w:rsidRDefault="00F66DD3" w:rsidP="00BD45AD">
      <w:pPr>
        <w:pStyle w:val="ListBullet1"/>
        <w:ind w:left="680" w:hanging="340"/>
      </w:pPr>
      <w:r w:rsidRPr="00C6673D">
        <w:rPr>
          <w:rFonts w:ascii="Symbol" w:hAnsi="Symbol"/>
        </w:rPr>
        <w:t></w:t>
      </w:r>
      <w:r w:rsidRPr="00C6673D">
        <w:rPr>
          <w:rFonts w:ascii="Symbol" w:hAnsi="Symbol"/>
        </w:rPr>
        <w:tab/>
      </w:r>
      <w:r w:rsidR="009361FF" w:rsidRPr="00C6673D">
        <w:t>ICCID</w:t>
      </w:r>
      <w:r w:rsidR="009219E8">
        <w:t>, present as specified below</w:t>
      </w:r>
    </w:p>
    <w:p w14:paraId="400C5DA0" w14:textId="5EF52553" w:rsidR="00645F5A" w:rsidRPr="004F0492" w:rsidRDefault="00F66DD3" w:rsidP="00BD45AD">
      <w:pPr>
        <w:pStyle w:val="ListBullet1"/>
        <w:ind w:left="680" w:hanging="340"/>
        <w:rPr>
          <w:lang w:val="en-US"/>
        </w:rPr>
      </w:pPr>
      <w:r w:rsidRPr="004F0492">
        <w:rPr>
          <w:rFonts w:ascii="Symbol" w:hAnsi="Symbol"/>
        </w:rPr>
        <w:t></w:t>
      </w:r>
      <w:r w:rsidRPr="004F0492">
        <w:rPr>
          <w:rFonts w:ascii="Symbol" w:hAnsi="Symbol"/>
        </w:rPr>
        <w:tab/>
      </w:r>
      <w:r w:rsidR="00645F5A">
        <w:rPr>
          <w:lang w:val="en-US"/>
        </w:rPr>
        <w:t>A</w:t>
      </w:r>
      <w:r w:rsidR="00645F5A" w:rsidRPr="004F0492">
        <w:rPr>
          <w:lang w:val="en-US"/>
        </w:rPr>
        <w:t xml:space="preserve">dditional data in case of a </w:t>
      </w:r>
      <w:bookmarkStart w:id="1508" w:name="_Hlk466920759"/>
      <w:r w:rsidR="00645F5A" w:rsidRPr="004F0492">
        <w:rPr>
          <w:lang w:val="en-US"/>
        </w:rPr>
        <w:t>Profile Installation Result</w:t>
      </w:r>
      <w:bookmarkEnd w:id="1508"/>
      <w:r w:rsidR="00645F5A" w:rsidRPr="004F0492">
        <w:rPr>
          <w:lang w:val="en-US"/>
        </w:rPr>
        <w:t>, see section 2.5.6</w:t>
      </w:r>
    </w:p>
    <w:p w14:paraId="40654CFE" w14:textId="77777777" w:rsidR="009219E8" w:rsidRPr="004F0492" w:rsidRDefault="009219E8" w:rsidP="009219E8">
      <w:pPr>
        <w:pStyle w:val="ListBullet1"/>
        <w:ind w:left="680" w:hanging="340"/>
        <w:rPr>
          <w:lang w:val="en-US"/>
        </w:rPr>
      </w:pPr>
      <w:r w:rsidRPr="004F0492">
        <w:rPr>
          <w:rFonts w:ascii="Symbol" w:hAnsi="Symbol"/>
        </w:rPr>
        <w:t></w:t>
      </w:r>
      <w:r w:rsidRPr="004F0492">
        <w:rPr>
          <w:rFonts w:ascii="Symbol" w:hAnsi="Symbol"/>
        </w:rPr>
        <w:tab/>
      </w:r>
      <w:r>
        <w:rPr>
          <w:lang w:val="en-US"/>
        </w:rPr>
        <w:t>A</w:t>
      </w:r>
      <w:r w:rsidRPr="004F0492">
        <w:rPr>
          <w:lang w:val="en-US"/>
        </w:rPr>
        <w:t>dditional data in case of a</w:t>
      </w:r>
      <w:r>
        <w:rPr>
          <w:lang w:val="en-US"/>
        </w:rPr>
        <w:t xml:space="preserve"> Load RPM Package Result, see section 2.10.2</w:t>
      </w:r>
    </w:p>
    <w:p w14:paraId="38770277" w14:textId="1EC0A135" w:rsidR="009361FF" w:rsidRDefault="00F66DD3" w:rsidP="00BD45AD">
      <w:pPr>
        <w:pStyle w:val="ListBullet1"/>
        <w:ind w:left="680" w:hanging="340"/>
      </w:pPr>
      <w:r w:rsidRPr="00C6673D">
        <w:rPr>
          <w:rFonts w:ascii="Symbol" w:hAnsi="Symbol"/>
        </w:rPr>
        <w:t></w:t>
      </w:r>
      <w:r w:rsidRPr="00C6673D">
        <w:rPr>
          <w:rFonts w:ascii="Symbol" w:hAnsi="Symbol"/>
        </w:rPr>
        <w:tab/>
      </w:r>
      <w:r w:rsidR="009361FF">
        <w:t>eUICC signature</w:t>
      </w:r>
    </w:p>
    <w:p w14:paraId="09477C3A" w14:textId="3154A914" w:rsidR="009219E8" w:rsidRDefault="009219E8" w:rsidP="00BD45AD">
      <w:pPr>
        <w:pStyle w:val="ListBullet1"/>
        <w:ind w:left="680" w:hanging="340"/>
      </w:pPr>
      <w:r w:rsidRPr="00C6673D">
        <w:rPr>
          <w:rFonts w:ascii="Symbol" w:hAnsi="Symbol"/>
        </w:rPr>
        <w:t></w:t>
      </w:r>
      <w:r w:rsidRPr="00C6673D">
        <w:rPr>
          <w:rFonts w:ascii="Symbol" w:hAnsi="Symbol"/>
        </w:rPr>
        <w:tab/>
      </w:r>
      <w:r>
        <w:t>eUICC certificate chain in case of an Other Notification, see section 5.7.10</w:t>
      </w:r>
    </w:p>
    <w:p w14:paraId="48A664CC" w14:textId="1B841EC9" w:rsidR="009361FF" w:rsidRDefault="009361FF" w:rsidP="009361FF">
      <w:pPr>
        <w:pStyle w:val="NormalParagraph"/>
        <w:rPr>
          <w:lang w:eastAsia="en-US" w:bidi="bn-BD"/>
        </w:rPr>
      </w:pPr>
      <w:r>
        <w:rPr>
          <w:lang w:eastAsia="en-US" w:bidi="bn-BD"/>
        </w:rPr>
        <w:t>Seq</w:t>
      </w:r>
      <w:r w:rsidR="00645F5A">
        <w:rPr>
          <w:lang w:eastAsia="en-US" w:bidi="bn-BD"/>
        </w:rPr>
        <w:t xml:space="preserve">uence </w:t>
      </w:r>
      <w:r>
        <w:rPr>
          <w:lang w:eastAsia="en-US" w:bidi="bn-BD"/>
        </w:rPr>
        <w:t>Number is used to protect the recipient against replay attacks. E</w:t>
      </w:r>
      <w:r w:rsidRPr="002F1472">
        <w:rPr>
          <w:lang w:eastAsia="en-US" w:bidi="bn-BD"/>
        </w:rPr>
        <w:t xml:space="preserve">ach time a new Notification is </w:t>
      </w:r>
      <w:r w:rsidR="00645F5A">
        <w:rPr>
          <w:lang w:val="en-US" w:eastAsia="en-US" w:bidi="bn-BD"/>
        </w:rPr>
        <w:t>generated by the eUICC,</w:t>
      </w:r>
      <w:r w:rsidR="00EB4EC0">
        <w:rPr>
          <w:lang w:val="en-US" w:eastAsia="en-US" w:bidi="bn-BD"/>
        </w:rPr>
        <w:t xml:space="preserve"> </w:t>
      </w:r>
      <w:r>
        <w:rPr>
          <w:lang w:eastAsia="en-US" w:bidi="bn-BD"/>
        </w:rPr>
        <w:t>the Seq</w:t>
      </w:r>
      <w:r w:rsidR="00645F5A">
        <w:rPr>
          <w:lang w:eastAsia="en-US" w:bidi="bn-BD"/>
        </w:rPr>
        <w:t xml:space="preserve">uence </w:t>
      </w:r>
      <w:r>
        <w:rPr>
          <w:lang w:eastAsia="en-US" w:bidi="bn-BD"/>
        </w:rPr>
        <w:t xml:space="preserve">Number </w:t>
      </w:r>
      <w:r w:rsidR="00FD141B">
        <w:rPr>
          <w:lang w:eastAsia="en-US" w:bidi="bn-BD"/>
        </w:rPr>
        <w:t xml:space="preserve">SHALL be </w:t>
      </w:r>
      <w:r>
        <w:rPr>
          <w:lang w:eastAsia="en-US" w:bidi="bn-BD"/>
        </w:rPr>
        <w:t xml:space="preserve">incremented. There </w:t>
      </w:r>
      <w:r w:rsidR="004762F2">
        <w:rPr>
          <w:lang w:eastAsia="en-US" w:bidi="bn-BD"/>
        </w:rPr>
        <w:t xml:space="preserve">SHALL be </w:t>
      </w:r>
      <w:r>
        <w:rPr>
          <w:lang w:eastAsia="en-US" w:bidi="bn-BD"/>
        </w:rPr>
        <w:t>a single Seq</w:t>
      </w:r>
      <w:r w:rsidR="00645F5A">
        <w:rPr>
          <w:lang w:eastAsia="en-US" w:bidi="bn-BD"/>
        </w:rPr>
        <w:t xml:space="preserve">uence </w:t>
      </w:r>
      <w:r>
        <w:rPr>
          <w:lang w:eastAsia="en-US" w:bidi="bn-BD"/>
        </w:rPr>
        <w:t xml:space="preserve">Number counter per eUICC, which </w:t>
      </w:r>
      <w:r w:rsidR="004762F2">
        <w:rPr>
          <w:lang w:eastAsia="en-US" w:bidi="bn-BD"/>
        </w:rPr>
        <w:t xml:space="preserve">SHALL be </w:t>
      </w:r>
      <w:r>
        <w:rPr>
          <w:lang w:eastAsia="en-US" w:bidi="bn-BD"/>
        </w:rPr>
        <w:t>used across all Profiles</w:t>
      </w:r>
      <w:r w:rsidR="00645F5A" w:rsidRPr="00645F5A">
        <w:rPr>
          <w:lang w:val="en-US" w:eastAsia="en-US" w:bidi="bn-BD"/>
        </w:rPr>
        <w:t xml:space="preserve"> </w:t>
      </w:r>
      <w:r w:rsidR="00645F5A">
        <w:rPr>
          <w:lang w:val="en-US" w:eastAsia="en-US" w:bidi="bn-BD"/>
        </w:rPr>
        <w:t xml:space="preserve">and for </w:t>
      </w:r>
      <w:r w:rsidR="00574669">
        <w:rPr>
          <w:lang w:val="en-US" w:eastAsia="en-US" w:bidi="bn-BD"/>
        </w:rPr>
        <w:t xml:space="preserve">all </w:t>
      </w:r>
      <w:r w:rsidR="00645F5A">
        <w:rPr>
          <w:lang w:val="en-US" w:eastAsia="en-US" w:bidi="bn-BD"/>
        </w:rPr>
        <w:t>types of Notifications</w:t>
      </w:r>
      <w:r>
        <w:rPr>
          <w:lang w:eastAsia="en-US" w:bidi="bn-BD"/>
        </w:rPr>
        <w:t xml:space="preserve">. </w:t>
      </w:r>
      <w:r w:rsidR="00645F5A">
        <w:rPr>
          <w:lang w:val="en-US" w:eastAsia="en-US" w:bidi="bn-BD"/>
        </w:rPr>
        <w:t xml:space="preserve">Neither </w:t>
      </w:r>
      <w:r w:rsidR="00645F5A" w:rsidRPr="004F0492">
        <w:rPr>
          <w:lang w:val="en-US" w:eastAsia="en-US" w:bidi="bn-BD"/>
        </w:rPr>
        <w:t xml:space="preserve">an eUICC </w:t>
      </w:r>
      <w:r w:rsidR="00645F5A">
        <w:rPr>
          <w:lang w:val="en-US" w:eastAsia="en-US" w:bidi="bn-BD"/>
        </w:rPr>
        <w:t>Memory R</w:t>
      </w:r>
      <w:r w:rsidR="00645F5A" w:rsidRPr="004F0492">
        <w:rPr>
          <w:lang w:val="en-US" w:eastAsia="en-US" w:bidi="bn-BD"/>
        </w:rPr>
        <w:t>eset</w:t>
      </w:r>
      <w:r w:rsidR="00645F5A">
        <w:rPr>
          <w:lang w:val="en-US" w:eastAsia="en-US" w:bidi="bn-BD"/>
        </w:rPr>
        <w:t xml:space="preserve"> nor </w:t>
      </w:r>
      <w:r w:rsidR="003E7697">
        <w:rPr>
          <w:lang w:val="en-US" w:eastAsia="en-US" w:bidi="bn-BD"/>
        </w:rPr>
        <w:t xml:space="preserve">a reset of the </w:t>
      </w:r>
      <w:r w:rsidR="00645F5A">
        <w:rPr>
          <w:lang w:val="en-US" w:eastAsia="en-US" w:bidi="bn-BD"/>
        </w:rPr>
        <w:t>eUICC SHALL affect this Sequence Number</w:t>
      </w:r>
      <w:r>
        <w:rPr>
          <w:lang w:eastAsia="en-US" w:bidi="bn-BD"/>
        </w:rPr>
        <w:t>.</w:t>
      </w:r>
    </w:p>
    <w:p w14:paraId="02CA5B7A" w14:textId="369DBF64" w:rsidR="009219E8" w:rsidRDefault="00A11AAC" w:rsidP="009361FF">
      <w:pPr>
        <w:pStyle w:val="NormalParagraph"/>
        <w:rPr>
          <w:lang w:eastAsia="en-US" w:bidi="bn-BD"/>
        </w:rPr>
      </w:pPr>
      <w:r>
        <w:rPr>
          <w:lang w:eastAsia="en-US" w:bidi="bn-BD"/>
        </w:rPr>
        <w:t xml:space="preserve">The ICCID is used to identify the Profile upon which the operation, leading to the generation of the Notification, has been performed. ICCID SHALL </w:t>
      </w:r>
      <w:r w:rsidR="009219E8">
        <w:rPr>
          <w:lang w:eastAsia="en-US" w:bidi="bn-BD"/>
        </w:rPr>
        <w:t xml:space="preserve">conditionally </w:t>
      </w:r>
      <w:r>
        <w:rPr>
          <w:lang w:eastAsia="en-US" w:bidi="bn-BD"/>
        </w:rPr>
        <w:t xml:space="preserve">be </w:t>
      </w:r>
      <w:r w:rsidR="009219E8">
        <w:rPr>
          <w:lang w:eastAsia="en-US" w:bidi="bn-BD"/>
        </w:rPr>
        <w:t>present as follows:</w:t>
      </w:r>
    </w:p>
    <w:p w14:paraId="63651089" w14:textId="3AEEE162" w:rsidR="00A11AAC" w:rsidRDefault="009219E8" w:rsidP="00BD45AD">
      <w:pPr>
        <w:pStyle w:val="ListBullet1"/>
        <w:ind w:left="680" w:hanging="340"/>
        <w:rPr>
          <w:rFonts w:cs="Arial"/>
        </w:rPr>
      </w:pPr>
      <w:r w:rsidRPr="00302EEF">
        <w:rPr>
          <w:rFonts w:ascii="Symbol" w:hAnsi="Symbol" w:cs="Arial"/>
        </w:rPr>
        <w:t></w:t>
      </w:r>
      <w:r w:rsidRPr="00BD45AD">
        <w:rPr>
          <w:rFonts w:cs="Arial" w:hint="eastAsia"/>
        </w:rPr>
        <w:tab/>
      </w:r>
      <w:r w:rsidRPr="00302EEF">
        <w:rPr>
          <w:rFonts w:cs="Arial"/>
        </w:rPr>
        <w:t>For a Profile Installation Result, ICCID SHALL be present</w:t>
      </w:r>
      <w:r w:rsidRPr="00BD45AD">
        <w:rPr>
          <w:rFonts w:cs="Arial"/>
        </w:rPr>
        <w:t xml:space="preserve"> </w:t>
      </w:r>
      <w:r w:rsidR="00A11AAC" w:rsidRPr="00BD45AD">
        <w:rPr>
          <w:rFonts w:cs="Arial"/>
        </w:rPr>
        <w:t>if known by the eUICC.</w:t>
      </w:r>
    </w:p>
    <w:p w14:paraId="18B0671D" w14:textId="5CC425E9" w:rsidR="009219E8" w:rsidRDefault="009219E8" w:rsidP="009219E8">
      <w:pPr>
        <w:pStyle w:val="ListBullet1"/>
        <w:ind w:left="680" w:hanging="340"/>
      </w:pPr>
      <w:r>
        <w:rPr>
          <w:rFonts w:ascii="Symbol" w:hAnsi="Symbol"/>
        </w:rPr>
        <w:t></w:t>
      </w:r>
      <w:r>
        <w:rPr>
          <w:rFonts w:ascii="Symbol" w:hAnsi="Symbol"/>
        </w:rPr>
        <w:tab/>
      </w:r>
      <w:r>
        <w:t xml:space="preserve">For a Load RPM Package Result, ICCID SHALL </w:t>
      </w:r>
      <w:r w:rsidR="00C30D59">
        <w:t>NOT</w:t>
      </w:r>
      <w:r>
        <w:t xml:space="preserve"> be present.</w:t>
      </w:r>
    </w:p>
    <w:p w14:paraId="6890DE63" w14:textId="427093A2" w:rsidR="009219E8" w:rsidRPr="00BD45AD" w:rsidRDefault="009219E8" w:rsidP="00BD45AD">
      <w:pPr>
        <w:pStyle w:val="ListBullet1"/>
        <w:ind w:left="680" w:hanging="340"/>
        <w:rPr>
          <w:rFonts w:cs="Arial"/>
        </w:rPr>
      </w:pPr>
      <w:r>
        <w:rPr>
          <w:rFonts w:ascii="Symbol" w:hAnsi="Symbol"/>
        </w:rPr>
        <w:t></w:t>
      </w:r>
      <w:r>
        <w:rPr>
          <w:rFonts w:ascii="Symbol" w:hAnsi="Symbol"/>
        </w:rPr>
        <w:tab/>
      </w:r>
      <w:r>
        <w:t>For an Other Notification, ICCID SHALL be present.</w:t>
      </w:r>
    </w:p>
    <w:p w14:paraId="3275D095" w14:textId="7A421CD8" w:rsidR="009361FF" w:rsidRPr="00C6673D" w:rsidRDefault="009361FF" w:rsidP="009361FF">
      <w:pPr>
        <w:pStyle w:val="NormalParagraph"/>
        <w:rPr>
          <w:lang w:eastAsia="en-US" w:bidi="bn-BD"/>
        </w:rPr>
      </w:pPr>
      <w:r w:rsidRPr="00C6673D">
        <w:rPr>
          <w:lang w:eastAsia="en-US" w:bidi="bn-BD"/>
        </w:rPr>
        <w:t xml:space="preserve">Each Profile </w:t>
      </w:r>
      <w:r w:rsidR="00645F5A">
        <w:rPr>
          <w:lang w:eastAsia="en-US" w:bidi="bn-BD"/>
        </w:rPr>
        <w:t xml:space="preserve">Metadata </w:t>
      </w:r>
      <w:r w:rsidR="004762F2">
        <w:rPr>
          <w:lang w:eastAsia="en-US" w:bidi="bn-BD"/>
        </w:rPr>
        <w:t xml:space="preserve">MAY </w:t>
      </w:r>
      <w:r w:rsidRPr="00C6673D">
        <w:rPr>
          <w:lang w:eastAsia="en-US" w:bidi="bn-BD"/>
        </w:rPr>
        <w:t xml:space="preserve">contain </w:t>
      </w:r>
      <w:r>
        <w:rPr>
          <w:lang w:eastAsia="en-US" w:bidi="bn-BD"/>
        </w:rPr>
        <w:t>N</w:t>
      </w:r>
      <w:r w:rsidRPr="00C6673D">
        <w:rPr>
          <w:lang w:eastAsia="en-US" w:bidi="bn-BD"/>
        </w:rPr>
        <w:t xml:space="preserve">otification </w:t>
      </w:r>
      <w:r>
        <w:rPr>
          <w:lang w:eastAsia="en-US" w:bidi="bn-BD"/>
        </w:rPr>
        <w:t>Configuration Information</w:t>
      </w:r>
      <w:r w:rsidR="00645F5A" w:rsidRPr="00645F5A">
        <w:rPr>
          <w:lang w:val="en-US" w:eastAsia="en-US" w:bidi="bn-BD"/>
        </w:rPr>
        <w:t xml:space="preserve"> </w:t>
      </w:r>
      <w:r w:rsidR="00645F5A" w:rsidRPr="004F0492">
        <w:rPr>
          <w:lang w:val="en-US" w:eastAsia="en-US" w:bidi="bn-BD"/>
        </w:rPr>
        <w:t>for Other Notifications</w:t>
      </w:r>
      <w:r>
        <w:rPr>
          <w:lang w:eastAsia="en-US" w:bidi="bn-BD"/>
        </w:rPr>
        <w:t>, made up of the following:</w:t>
      </w:r>
    </w:p>
    <w:p w14:paraId="6CCFC23D" w14:textId="2E9ED791" w:rsidR="009361FF" w:rsidRPr="00C6673D" w:rsidRDefault="00F66DD3" w:rsidP="00BD45AD">
      <w:pPr>
        <w:pStyle w:val="ListBullet1"/>
        <w:ind w:left="680" w:hanging="340"/>
      </w:pPr>
      <w:r w:rsidRPr="00C6673D">
        <w:rPr>
          <w:rFonts w:ascii="Symbol" w:hAnsi="Symbol"/>
        </w:rPr>
        <w:t></w:t>
      </w:r>
      <w:r w:rsidRPr="00C6673D">
        <w:rPr>
          <w:rFonts w:ascii="Symbol" w:hAnsi="Symbol"/>
        </w:rPr>
        <w:tab/>
      </w:r>
      <w:r w:rsidR="009361FF">
        <w:t>Profile Management Operation</w:t>
      </w:r>
    </w:p>
    <w:p w14:paraId="795B7D64" w14:textId="6BEF3987" w:rsidR="009361FF" w:rsidRPr="00C6673D" w:rsidRDefault="00F66DD3" w:rsidP="00BD45AD">
      <w:pPr>
        <w:pStyle w:val="ListBullet1"/>
        <w:ind w:left="680" w:hanging="340"/>
      </w:pPr>
      <w:r w:rsidRPr="00C6673D">
        <w:rPr>
          <w:rFonts w:ascii="Symbol" w:hAnsi="Symbol"/>
        </w:rPr>
        <w:t></w:t>
      </w:r>
      <w:r w:rsidRPr="00C6673D">
        <w:rPr>
          <w:rFonts w:ascii="Symbol" w:hAnsi="Symbol"/>
        </w:rPr>
        <w:tab/>
      </w:r>
      <w:r w:rsidR="009361FF">
        <w:t>R</w:t>
      </w:r>
      <w:r w:rsidR="009361FF" w:rsidRPr="00C6673D">
        <w:t xml:space="preserve">ecipient </w:t>
      </w:r>
      <w:r w:rsidR="009361FF">
        <w:t>Address</w:t>
      </w:r>
      <w:r w:rsidR="00574669">
        <w:t xml:space="preserve"> (</w:t>
      </w:r>
      <w:r w:rsidR="00847ADB">
        <w:t xml:space="preserve">i.e., </w:t>
      </w:r>
      <w:r w:rsidR="00574669">
        <w:t>SM-DP+ address)</w:t>
      </w:r>
    </w:p>
    <w:p w14:paraId="7808A52F" w14:textId="10F1A5D4" w:rsidR="005B0F51" w:rsidRPr="00CF102B" w:rsidRDefault="009361FF" w:rsidP="005B0F51">
      <w:pPr>
        <w:pStyle w:val="NormalParagraph"/>
        <w:rPr>
          <w:rFonts w:eastAsia="Times New Roman"/>
          <w:highlight w:val="yellow"/>
          <w:lang w:eastAsia="ko-KR" w:bidi="bn-BD"/>
        </w:rPr>
      </w:pPr>
      <w:r>
        <w:rPr>
          <w:lang w:eastAsia="en-US" w:bidi="bn-BD"/>
        </w:rPr>
        <w:t xml:space="preserve">When </w:t>
      </w:r>
      <w:r w:rsidRPr="00C6673D">
        <w:rPr>
          <w:lang w:eastAsia="en-US" w:bidi="bn-BD"/>
        </w:rPr>
        <w:t xml:space="preserve">the </w:t>
      </w:r>
      <w:r>
        <w:rPr>
          <w:lang w:eastAsia="en-US" w:bidi="bn-BD"/>
        </w:rPr>
        <w:t xml:space="preserve">Profile Management Operation indicated in the Notification Configuration Information is </w:t>
      </w:r>
      <w:r w:rsidR="008F0EF6">
        <w:rPr>
          <w:lang w:eastAsia="en-US" w:bidi="bn-BD"/>
        </w:rPr>
        <w:t xml:space="preserve">successfully </w:t>
      </w:r>
      <w:r>
        <w:rPr>
          <w:lang w:eastAsia="en-US" w:bidi="bn-BD"/>
        </w:rPr>
        <w:t>performed</w:t>
      </w:r>
      <w:r w:rsidRPr="00C6673D">
        <w:rPr>
          <w:lang w:eastAsia="en-US" w:bidi="bn-BD"/>
        </w:rPr>
        <w:t xml:space="preserve">, the </w:t>
      </w:r>
      <w:r>
        <w:rPr>
          <w:lang w:eastAsia="en-US" w:bidi="bn-BD"/>
        </w:rPr>
        <w:t xml:space="preserve">eUICC </w:t>
      </w:r>
      <w:r w:rsidR="004762F2">
        <w:rPr>
          <w:lang w:eastAsia="en-US" w:bidi="bn-BD"/>
        </w:rPr>
        <w:t xml:space="preserve">SHALL </w:t>
      </w:r>
      <w:r>
        <w:rPr>
          <w:lang w:eastAsia="en-US" w:bidi="bn-BD"/>
        </w:rPr>
        <w:t xml:space="preserve">generate </w:t>
      </w:r>
      <w:r w:rsidR="00645F5A">
        <w:rPr>
          <w:lang w:eastAsia="en-US" w:bidi="bn-BD"/>
        </w:rPr>
        <w:t xml:space="preserve">and store </w:t>
      </w:r>
      <w:r>
        <w:rPr>
          <w:lang w:eastAsia="en-US" w:bidi="bn-BD"/>
        </w:rPr>
        <w:t>a N</w:t>
      </w:r>
      <w:r w:rsidRPr="00C6673D">
        <w:rPr>
          <w:lang w:eastAsia="en-US" w:bidi="bn-BD"/>
        </w:rPr>
        <w:t>otification</w:t>
      </w:r>
      <w:r>
        <w:rPr>
          <w:lang w:eastAsia="en-US" w:bidi="bn-BD"/>
        </w:rPr>
        <w:t>.</w:t>
      </w:r>
    </w:p>
    <w:p w14:paraId="320E6CF3" w14:textId="65BBFA45" w:rsidR="009361FF" w:rsidRDefault="009361FF" w:rsidP="009361FF">
      <w:pPr>
        <w:pStyle w:val="NormalParagraph"/>
        <w:rPr>
          <w:lang w:eastAsia="en-US" w:bidi="bn-BD"/>
        </w:rPr>
      </w:pPr>
      <w:r>
        <w:rPr>
          <w:lang w:eastAsia="en-US" w:bidi="bn-BD"/>
        </w:rPr>
        <w:t xml:space="preserve">When an eUICC Memory Reset is </w:t>
      </w:r>
      <w:r w:rsidR="008F0EF6">
        <w:rPr>
          <w:lang w:eastAsia="en-US" w:bidi="bn-BD"/>
        </w:rPr>
        <w:t xml:space="preserve">successfully </w:t>
      </w:r>
      <w:r>
        <w:rPr>
          <w:lang w:eastAsia="en-US" w:bidi="bn-BD"/>
        </w:rPr>
        <w:t xml:space="preserve">performed, a </w:t>
      </w:r>
      <w:r w:rsidR="009A3C92">
        <w:rPr>
          <w:lang w:eastAsia="en-US" w:bidi="bn-BD"/>
        </w:rPr>
        <w:t xml:space="preserve">Local </w:t>
      </w:r>
      <w:r>
        <w:rPr>
          <w:lang w:eastAsia="en-US" w:bidi="bn-BD"/>
        </w:rPr>
        <w:t xml:space="preserve">Delete Notification SHALL be generated for all the deleted Profiles for which the </w:t>
      </w:r>
      <w:r w:rsidR="009A3C92">
        <w:rPr>
          <w:lang w:eastAsia="en-US" w:bidi="bn-BD"/>
        </w:rPr>
        <w:t xml:space="preserve">local </w:t>
      </w:r>
      <w:r>
        <w:rPr>
          <w:lang w:eastAsia="en-US" w:bidi="bn-BD"/>
        </w:rPr>
        <w:t xml:space="preserve">delete Profile </w:t>
      </w:r>
      <w:r w:rsidR="009A3C92">
        <w:rPr>
          <w:lang w:eastAsia="en-US" w:bidi="bn-BD"/>
        </w:rPr>
        <w:t xml:space="preserve">operation </w:t>
      </w:r>
      <w:r>
        <w:rPr>
          <w:lang w:eastAsia="en-US" w:bidi="bn-BD"/>
        </w:rPr>
        <w:t>is indicated in the Notification Configuration List.</w:t>
      </w:r>
    </w:p>
    <w:p w14:paraId="6E766BF5" w14:textId="63A8982F" w:rsidR="009361FF" w:rsidRDefault="009361FF" w:rsidP="009361FF">
      <w:pPr>
        <w:pStyle w:val="NormalParagraph"/>
        <w:rPr>
          <w:lang w:eastAsia="en-US" w:bidi="bn-BD"/>
        </w:rPr>
      </w:pPr>
      <w:r>
        <w:rPr>
          <w:lang w:eastAsia="en-US" w:bidi="bn-BD"/>
        </w:rPr>
        <w:t xml:space="preserve">When an Enable Profile is </w:t>
      </w:r>
      <w:r w:rsidR="008F0EF6">
        <w:rPr>
          <w:lang w:eastAsia="en-US" w:bidi="bn-BD"/>
        </w:rPr>
        <w:t xml:space="preserve">successfully </w:t>
      </w:r>
      <w:r>
        <w:rPr>
          <w:lang w:eastAsia="en-US" w:bidi="bn-BD"/>
        </w:rPr>
        <w:t xml:space="preserve">performed and the currently enabled Operational Profile is implicitly disabled as a consequence of the enable Profile, the Notifications on both the disable Profile and enable Profile SHALL be generated, provided that each </w:t>
      </w:r>
      <w:r w:rsidR="009A3C92">
        <w:rPr>
          <w:lang w:eastAsia="en-US" w:bidi="bn-BD"/>
        </w:rPr>
        <w:t>o</w:t>
      </w:r>
      <w:r>
        <w:rPr>
          <w:lang w:eastAsia="en-US" w:bidi="bn-BD"/>
        </w:rPr>
        <w:t>peration is indicated in the Notification Configuration List.</w:t>
      </w:r>
    </w:p>
    <w:p w14:paraId="5018935C" w14:textId="41D2EEAA" w:rsidR="009361FF" w:rsidRDefault="009361FF" w:rsidP="009361FF">
      <w:pPr>
        <w:pStyle w:val="NormalParagraph"/>
        <w:rPr>
          <w:lang w:eastAsia="en-US" w:bidi="bn-BD"/>
        </w:rPr>
      </w:pPr>
      <w:r>
        <w:rPr>
          <w:lang w:eastAsia="en-US" w:bidi="bn-BD"/>
        </w:rPr>
        <w:t>T</w:t>
      </w:r>
      <w:r w:rsidRPr="00C6673D">
        <w:rPr>
          <w:lang w:eastAsia="en-US" w:bidi="bn-BD"/>
        </w:rPr>
        <w:t xml:space="preserve">he LPA </w:t>
      </w:r>
      <w:r>
        <w:rPr>
          <w:lang w:eastAsia="en-US" w:bidi="bn-BD"/>
        </w:rPr>
        <w:t xml:space="preserve">retrieves the </w:t>
      </w:r>
      <w:r w:rsidR="00645F5A">
        <w:rPr>
          <w:lang w:eastAsia="en-US" w:bidi="bn-BD"/>
        </w:rPr>
        <w:t>p</w:t>
      </w:r>
      <w:r w:rsidRPr="00C6673D">
        <w:rPr>
          <w:lang w:eastAsia="en-US" w:bidi="bn-BD"/>
        </w:rPr>
        <w:t xml:space="preserve">ending </w:t>
      </w:r>
      <w:r>
        <w:rPr>
          <w:lang w:eastAsia="en-US" w:bidi="bn-BD"/>
        </w:rPr>
        <w:t>N</w:t>
      </w:r>
      <w:r w:rsidRPr="00C6673D">
        <w:rPr>
          <w:lang w:eastAsia="en-US" w:bidi="bn-BD"/>
        </w:rPr>
        <w:t>otification</w:t>
      </w:r>
      <w:r>
        <w:rPr>
          <w:lang w:eastAsia="en-US" w:bidi="bn-BD"/>
        </w:rPr>
        <w:t xml:space="preserve">s and </w:t>
      </w:r>
      <w:r w:rsidR="004762F2">
        <w:rPr>
          <w:lang w:eastAsia="en-US" w:bidi="bn-BD"/>
        </w:rPr>
        <w:t xml:space="preserve">SHALL </w:t>
      </w:r>
      <w:r>
        <w:rPr>
          <w:lang w:eastAsia="en-US" w:bidi="bn-BD"/>
        </w:rPr>
        <w:t>send the Notifications one at a time. Each Notification is sent on a best-effort basis</w:t>
      </w:r>
      <w:r w:rsidRPr="0052071B">
        <w:rPr>
          <w:lang w:eastAsia="en-US" w:bidi="bn-BD"/>
        </w:rPr>
        <w:t>, as described below,</w:t>
      </w:r>
      <w:r>
        <w:rPr>
          <w:lang w:eastAsia="en-US" w:bidi="bn-BD"/>
        </w:rPr>
        <w:t xml:space="preserve"> to the recipient when connectivity is available.</w:t>
      </w:r>
    </w:p>
    <w:p w14:paraId="59DA05EA" w14:textId="1D3609CB" w:rsidR="009361FF" w:rsidRDefault="009361FF" w:rsidP="009361FF">
      <w:pPr>
        <w:pStyle w:val="NormalParagraph"/>
        <w:rPr>
          <w:lang w:eastAsia="en-US" w:bidi="bn-BD"/>
        </w:rPr>
      </w:pPr>
      <w:r>
        <w:rPr>
          <w:lang w:eastAsia="en-US" w:bidi="bn-BD"/>
        </w:rPr>
        <w:t>A</w:t>
      </w:r>
      <w:r w:rsidRPr="00C6673D">
        <w:rPr>
          <w:lang w:eastAsia="en-US" w:bidi="bn-BD"/>
        </w:rPr>
        <w:t xml:space="preserve">fter </w:t>
      </w:r>
      <w:r>
        <w:rPr>
          <w:lang w:eastAsia="en-US" w:bidi="bn-BD"/>
        </w:rPr>
        <w:t>the LPA receives the acknowledgement from the SM-DP+ that the N</w:t>
      </w:r>
      <w:r w:rsidRPr="00C6673D">
        <w:rPr>
          <w:lang w:eastAsia="en-US" w:bidi="bn-BD"/>
        </w:rPr>
        <w:t>otification</w:t>
      </w:r>
      <w:r>
        <w:rPr>
          <w:lang w:eastAsia="en-US" w:bidi="bn-BD"/>
        </w:rPr>
        <w:t xml:space="preserve"> was received, it </w:t>
      </w:r>
      <w:r w:rsidR="004762F2">
        <w:rPr>
          <w:lang w:eastAsia="en-US" w:bidi="bn-BD"/>
        </w:rPr>
        <w:t xml:space="preserve">SHALL </w:t>
      </w:r>
      <w:r>
        <w:rPr>
          <w:lang w:eastAsia="en-US" w:bidi="bn-BD"/>
        </w:rPr>
        <w:t>communicate to t</w:t>
      </w:r>
      <w:r w:rsidRPr="00C6673D">
        <w:rPr>
          <w:lang w:eastAsia="en-US" w:bidi="bn-BD"/>
        </w:rPr>
        <w:t xml:space="preserve">he </w:t>
      </w:r>
      <w:r>
        <w:rPr>
          <w:lang w:eastAsia="en-US" w:bidi="bn-BD"/>
        </w:rPr>
        <w:t xml:space="preserve">eUICC to </w:t>
      </w:r>
      <w:r w:rsidRPr="00C6673D">
        <w:rPr>
          <w:lang w:eastAsia="en-US" w:bidi="bn-BD"/>
        </w:rPr>
        <w:t xml:space="preserve">remove </w:t>
      </w:r>
      <w:r>
        <w:rPr>
          <w:lang w:eastAsia="en-US" w:bidi="bn-BD"/>
        </w:rPr>
        <w:t>that N</w:t>
      </w:r>
      <w:r w:rsidRPr="00C6673D">
        <w:rPr>
          <w:lang w:eastAsia="en-US" w:bidi="bn-BD"/>
        </w:rPr>
        <w:t>otification</w:t>
      </w:r>
      <w:r>
        <w:rPr>
          <w:lang w:eastAsia="en-US" w:bidi="bn-BD"/>
        </w:rPr>
        <w:t>.</w:t>
      </w:r>
    </w:p>
    <w:p w14:paraId="1C21C584" w14:textId="094B5B78" w:rsidR="009361FF" w:rsidRDefault="003D4D17" w:rsidP="009361FF">
      <w:pPr>
        <w:pStyle w:val="NormalParagraph"/>
        <w:rPr>
          <w:lang w:eastAsia="en-US" w:bidi="bn-BD"/>
        </w:rPr>
      </w:pPr>
      <w:r>
        <w:rPr>
          <w:lang w:val="en-US"/>
        </w:rPr>
        <w:t>When the eUICC needs to store a new Other Notification</w:t>
      </w:r>
      <w:r w:rsidR="0066750E">
        <w:rPr>
          <w:lang w:val="en-US"/>
        </w:rPr>
        <w:t xml:space="preserve"> and </w:t>
      </w:r>
      <w:r>
        <w:rPr>
          <w:lang w:val="en-US"/>
        </w:rPr>
        <w:t xml:space="preserve">if there is not enough </w:t>
      </w:r>
      <w:r w:rsidR="0066750E">
        <w:rPr>
          <w:lang w:val="en-US"/>
        </w:rPr>
        <w:t xml:space="preserve">space, </w:t>
      </w:r>
      <w:r>
        <w:rPr>
          <w:lang w:val="en-US"/>
        </w:rPr>
        <w:t>the eUICC SHALL delete one or more of the previously stored Other Notifications in order of their Sequence Number, beginning with the lowest</w:t>
      </w:r>
      <w:r w:rsidR="009361FF">
        <w:rPr>
          <w:lang w:eastAsia="en-US" w:bidi="bn-BD"/>
        </w:rPr>
        <w:t>.</w:t>
      </w:r>
    </w:p>
    <w:p w14:paraId="42533FEB" w14:textId="2B00CF4E" w:rsidR="00EB4EC0" w:rsidRDefault="009361FF" w:rsidP="00EB4EC0">
      <w:pPr>
        <w:pStyle w:val="NormalParagraph"/>
        <w:rPr>
          <w:lang w:eastAsia="en-US" w:bidi="bn-BD"/>
        </w:rPr>
      </w:pPr>
      <w:r>
        <w:rPr>
          <w:lang w:eastAsia="en-US" w:bidi="bn-BD"/>
        </w:rPr>
        <w:t xml:space="preserve">The LPA SHALL </w:t>
      </w:r>
      <w:r w:rsidR="004816CB">
        <w:rPr>
          <w:lang w:eastAsia="en-US" w:bidi="bn-BD"/>
        </w:rPr>
        <w:t xml:space="preserve">sort </w:t>
      </w:r>
      <w:r>
        <w:rPr>
          <w:lang w:eastAsia="en-US" w:bidi="bn-BD"/>
        </w:rPr>
        <w:t xml:space="preserve">the </w:t>
      </w:r>
      <w:r w:rsidR="00EB4EC0">
        <w:rPr>
          <w:lang w:eastAsia="en-US" w:bidi="bn-BD"/>
        </w:rPr>
        <w:t>N</w:t>
      </w:r>
      <w:r>
        <w:rPr>
          <w:lang w:eastAsia="en-US" w:bidi="bn-BD"/>
        </w:rPr>
        <w:t>otification</w:t>
      </w:r>
      <w:r w:rsidR="004816CB">
        <w:rPr>
          <w:lang w:eastAsia="en-US" w:bidi="bn-BD"/>
        </w:rPr>
        <w:t>s and group them</w:t>
      </w:r>
      <w:r>
        <w:rPr>
          <w:lang w:eastAsia="en-US" w:bidi="bn-BD"/>
        </w:rPr>
        <w:t xml:space="preserve"> by SM-DP+. The LPA SHALL send Notifications </w:t>
      </w:r>
      <w:r w:rsidR="004762F2">
        <w:rPr>
          <w:lang w:eastAsia="en-US" w:bidi="bn-BD"/>
        </w:rPr>
        <w:t xml:space="preserve">of a group </w:t>
      </w:r>
      <w:r>
        <w:rPr>
          <w:lang w:eastAsia="en-US" w:bidi="bn-BD"/>
        </w:rPr>
        <w:t>one by one according to the sequence number</w:t>
      </w:r>
      <w:r w:rsidRPr="0075377D">
        <w:rPr>
          <w:lang w:eastAsia="en-US" w:bidi="bn-BD"/>
        </w:rPr>
        <w:t>, lowest number (oldest Notification) first</w:t>
      </w:r>
      <w:r>
        <w:rPr>
          <w:lang w:eastAsia="en-US" w:bidi="bn-BD"/>
        </w:rPr>
        <w:t xml:space="preserve">. The next Notification </w:t>
      </w:r>
      <w:r w:rsidR="004762F2">
        <w:rPr>
          <w:lang w:eastAsia="en-US" w:bidi="bn-BD"/>
        </w:rPr>
        <w:t xml:space="preserve">of a group </w:t>
      </w:r>
      <w:r>
        <w:rPr>
          <w:lang w:eastAsia="en-US" w:bidi="bn-BD"/>
        </w:rPr>
        <w:t xml:space="preserve">SHALL </w:t>
      </w:r>
      <w:r w:rsidR="00D05F60">
        <w:rPr>
          <w:lang w:eastAsia="en-US" w:bidi="bn-BD"/>
        </w:rPr>
        <w:t xml:space="preserve">NOT </w:t>
      </w:r>
      <w:r>
        <w:rPr>
          <w:lang w:eastAsia="en-US" w:bidi="bn-BD"/>
        </w:rPr>
        <w:t>be sent until LPA receives a success or failure response from the SM-DP+ for the previous Notification.</w:t>
      </w:r>
      <w:r w:rsidR="004762F2" w:rsidRPr="004762F2">
        <w:rPr>
          <w:lang w:eastAsia="en-US" w:bidi="bn-BD"/>
        </w:rPr>
        <w:t xml:space="preserve"> </w:t>
      </w:r>
      <w:r w:rsidR="004762F2">
        <w:rPr>
          <w:lang w:eastAsia="en-US" w:bidi="bn-BD"/>
        </w:rPr>
        <w:t>The LPA MAY send Notifications from different groups sequentially or in parallel (</w:t>
      </w:r>
      <w:r w:rsidR="00847ADB">
        <w:rPr>
          <w:lang w:eastAsia="en-US" w:bidi="bn-BD"/>
        </w:rPr>
        <w:t xml:space="preserve">i.e., </w:t>
      </w:r>
      <w:r w:rsidR="004762F2">
        <w:rPr>
          <w:lang w:eastAsia="en-US" w:bidi="bn-BD"/>
        </w:rPr>
        <w:t>there is no need to wait for the acknowledgment of a Notification from one group before sending a Notification from another group).</w:t>
      </w:r>
    </w:p>
    <w:p w14:paraId="14CBAACA" w14:textId="591DAC77" w:rsidR="00EB4EC0" w:rsidRDefault="00574669" w:rsidP="009361FF">
      <w:pPr>
        <w:pStyle w:val="NormalParagraph"/>
        <w:rPr>
          <w:lang w:eastAsia="en-US" w:bidi="bn-BD"/>
        </w:rPr>
      </w:pPr>
      <w:r>
        <w:rPr>
          <w:lang w:eastAsia="en-US"/>
        </w:rPr>
        <w:t>The SM-DP+ SHALL forward notifications as agreed with the Operator owning the Profile</w:t>
      </w:r>
      <w:r w:rsidR="00EB4EC0">
        <w:rPr>
          <w:lang w:eastAsia="en-US" w:bidi="bn-BD"/>
        </w:rPr>
        <w:t>.</w:t>
      </w:r>
    </w:p>
    <w:p w14:paraId="6DA79FBC" w14:textId="69803433" w:rsidR="00253BA7" w:rsidRDefault="00253BA7" w:rsidP="00B2017F">
      <w:pPr>
        <w:pStyle w:val="PlantUML"/>
      </w:pPr>
      <w:r w:rsidRPr="001D5DD8">
        <w:t>@startuml</w:t>
      </w:r>
    </w:p>
    <w:p w14:paraId="52A7CFCE" w14:textId="77777777" w:rsidR="00253BA7" w:rsidRPr="006A189C" w:rsidRDefault="00253BA7" w:rsidP="00B2017F">
      <w:pPr>
        <w:pStyle w:val="PlantUML"/>
      </w:pPr>
      <w:r w:rsidRPr="006A189C">
        <w:t>hide footbox</w:t>
      </w:r>
    </w:p>
    <w:p w14:paraId="0ADBE9E1" w14:textId="77777777" w:rsidR="00253BA7" w:rsidRPr="006A189C" w:rsidRDefault="00253BA7" w:rsidP="00B2017F">
      <w:pPr>
        <w:pStyle w:val="PlantUML"/>
      </w:pPr>
      <w:r w:rsidRPr="006A189C">
        <w:t>skinparam sequenceMessageAlign center</w:t>
      </w:r>
    </w:p>
    <w:p w14:paraId="31A820A0" w14:textId="77777777" w:rsidR="00253BA7" w:rsidRPr="006A189C" w:rsidRDefault="00253BA7" w:rsidP="00B2017F">
      <w:pPr>
        <w:pStyle w:val="PlantUML"/>
      </w:pPr>
      <w:r w:rsidRPr="006A189C">
        <w:t>skinparam sequenceArrowFontSize 11</w:t>
      </w:r>
    </w:p>
    <w:p w14:paraId="19F86355" w14:textId="77777777" w:rsidR="00253BA7" w:rsidRPr="006A189C" w:rsidRDefault="00253BA7" w:rsidP="00B2017F">
      <w:pPr>
        <w:pStyle w:val="PlantUML"/>
      </w:pPr>
      <w:r w:rsidRPr="006A189C">
        <w:t>skinparam noteFontSize 11</w:t>
      </w:r>
    </w:p>
    <w:p w14:paraId="6907791C" w14:textId="77777777" w:rsidR="00253BA7" w:rsidRPr="006A189C" w:rsidRDefault="00253BA7" w:rsidP="00B2017F">
      <w:pPr>
        <w:pStyle w:val="PlantUML"/>
      </w:pPr>
      <w:r w:rsidRPr="006A189C">
        <w:t>skinparam monochrome true</w:t>
      </w:r>
    </w:p>
    <w:p w14:paraId="5EBE2114" w14:textId="77777777" w:rsidR="00253BA7" w:rsidRPr="006A189C" w:rsidRDefault="00253BA7" w:rsidP="00B2017F">
      <w:pPr>
        <w:pStyle w:val="PlantUML"/>
      </w:pPr>
      <w:r w:rsidRPr="006A189C">
        <w:t>skinparam lifelinestrategy solid</w:t>
      </w:r>
    </w:p>
    <w:p w14:paraId="1DBCAF72" w14:textId="77777777" w:rsidR="00253BA7" w:rsidRDefault="00253BA7" w:rsidP="00B2017F">
      <w:pPr>
        <w:pStyle w:val="PlantUML"/>
      </w:pPr>
    </w:p>
    <w:p w14:paraId="73B330C0" w14:textId="626E35DB" w:rsidR="00574669" w:rsidRDefault="00574669" w:rsidP="00B2017F">
      <w:pPr>
        <w:pStyle w:val="PlantUML"/>
      </w:pPr>
      <w:r w:rsidRPr="009532C0">
        <w:t>participant "Operator</w:t>
      </w:r>
      <w:r w:rsidR="008267DC" w:rsidRPr="009532C0" w:rsidDel="008267DC">
        <w:t xml:space="preserve"> </w:t>
      </w:r>
      <w:r w:rsidRPr="009532C0">
        <w:t>" as Operator1 #FFFFFF</w:t>
      </w:r>
    </w:p>
    <w:p w14:paraId="6AA36913" w14:textId="39151097" w:rsidR="00253BA7" w:rsidRDefault="00253BA7" w:rsidP="00C3528E">
      <w:pPr>
        <w:pStyle w:val="PlantUML"/>
      </w:pPr>
      <w:r>
        <w:t>participant "SM-DP+" as SMDP1 #FFFFFF</w:t>
      </w:r>
    </w:p>
    <w:p w14:paraId="1A02F4BE" w14:textId="77777777" w:rsidR="00253BA7" w:rsidRPr="00BD45AD" w:rsidRDefault="00253BA7" w:rsidP="00C3528E">
      <w:pPr>
        <w:pStyle w:val="PlantUML"/>
        <w:rPr>
          <w:lang w:val="fr-FR"/>
        </w:rPr>
      </w:pPr>
      <w:r w:rsidRPr="00BD45AD">
        <w:rPr>
          <w:lang w:val="fr-FR"/>
        </w:rPr>
        <w:t>participant "LPAd" as LPA #FFFFFF</w:t>
      </w:r>
    </w:p>
    <w:p w14:paraId="7E73D3A5" w14:textId="77777777" w:rsidR="00253BA7" w:rsidRPr="00BD45AD" w:rsidRDefault="00253BA7" w:rsidP="00C3528E">
      <w:pPr>
        <w:pStyle w:val="PlantUML"/>
        <w:rPr>
          <w:lang w:val="fr-FR"/>
        </w:rPr>
      </w:pPr>
      <w:r w:rsidRPr="00BD45AD">
        <w:rPr>
          <w:lang w:val="fr-FR"/>
        </w:rPr>
        <w:t>Participant "eUICC" as eUICC #FFFFFF</w:t>
      </w:r>
    </w:p>
    <w:p w14:paraId="46BF20C8" w14:textId="77777777" w:rsidR="00253BA7" w:rsidRPr="00BD45AD" w:rsidRDefault="00253BA7" w:rsidP="00C3528E">
      <w:pPr>
        <w:pStyle w:val="PlantUML"/>
        <w:rPr>
          <w:lang w:val="fr-FR"/>
        </w:rPr>
      </w:pPr>
    </w:p>
    <w:p w14:paraId="37F479EB" w14:textId="64C2BF9B" w:rsidR="0066750E" w:rsidRPr="00BF36ED" w:rsidRDefault="006B1736" w:rsidP="00C3528E">
      <w:pPr>
        <w:pStyle w:val="PlantUML"/>
      </w:pPr>
      <w:r w:rsidRPr="00146A90">
        <w:rPr>
          <w:lang w:val="en-GB"/>
        </w:rPr>
        <w:t>alt Notifications are retrieved from the eUICC</w:t>
      </w:r>
      <w:r w:rsidRPr="00BF36ED">
        <w:t xml:space="preserve"> </w:t>
      </w:r>
      <w:r w:rsidR="0066750E" w:rsidRPr="00BF36ED">
        <w:t xml:space="preserve">LPA -&gt; eUICC : [1] </w:t>
      </w:r>
      <w:r w:rsidR="0066750E">
        <w:t>[</w:t>
      </w:r>
      <w:r w:rsidR="0066750E" w:rsidRPr="00BF36ED">
        <w:t>ES10b.</w:t>
      </w:r>
      <w:r w:rsidR="0066750E">
        <w:t>ListNotification]</w:t>
      </w:r>
    </w:p>
    <w:p w14:paraId="38F6101A" w14:textId="2552DB88" w:rsidR="0066750E" w:rsidRPr="008428D1" w:rsidRDefault="0066750E" w:rsidP="00C3528E">
      <w:pPr>
        <w:pStyle w:val="PlantUML"/>
      </w:pPr>
      <w:r w:rsidRPr="00BF36ED">
        <w:t xml:space="preserve">eUICC -&gt; LPA : [2] </w:t>
      </w:r>
      <w:r>
        <w:t>[</w:t>
      </w:r>
      <w:r w:rsidRPr="00BF36ED">
        <w:t>List</w:t>
      </w:r>
      <w:r>
        <w:t xml:space="preserve"> of pending Notification Meta</w:t>
      </w:r>
      <w:r w:rsidR="008267DC">
        <w:t>d</w:t>
      </w:r>
      <w:r>
        <w:t>ata]</w:t>
      </w:r>
    </w:p>
    <w:p w14:paraId="52D48638" w14:textId="77777777" w:rsidR="0066750E" w:rsidRPr="008428D1" w:rsidRDefault="0066750E" w:rsidP="00C3528E">
      <w:pPr>
        <w:pStyle w:val="PlantUML"/>
      </w:pPr>
    </w:p>
    <w:p w14:paraId="2D59769E" w14:textId="76BCAF31" w:rsidR="00253BA7" w:rsidRPr="00BF36ED" w:rsidRDefault="00253BA7" w:rsidP="00C3528E">
      <w:pPr>
        <w:pStyle w:val="PlantUML"/>
      </w:pPr>
      <w:r w:rsidRPr="00BF36ED">
        <w:t>LPA -&gt; eUICC : [</w:t>
      </w:r>
      <w:r w:rsidR="0066750E">
        <w:t>3</w:t>
      </w:r>
      <w:r w:rsidRPr="00BF36ED">
        <w:t>] ES10b.Retrieve PendingNotificationsList</w:t>
      </w:r>
    </w:p>
    <w:p w14:paraId="3A2DECDC" w14:textId="3F99F33F" w:rsidR="004762F2" w:rsidRPr="008428D1" w:rsidRDefault="00253BA7" w:rsidP="004E0E4D">
      <w:pPr>
        <w:pStyle w:val="PlantUML"/>
      </w:pPr>
      <w:r w:rsidRPr="00BF36ED">
        <w:t>eUICC -&gt; LPA : [</w:t>
      </w:r>
      <w:r w:rsidR="0066750E">
        <w:t>4</w:t>
      </w:r>
      <w:r w:rsidRPr="00BF36ED">
        <w:t>] List</w:t>
      </w:r>
      <w:r w:rsidR="003D4D17" w:rsidRPr="00BD45AD">
        <w:rPr>
          <w:lang w:val="en-GB"/>
        </w:rPr>
        <w:t xml:space="preserve"> of pending Notifications</w:t>
      </w:r>
    </w:p>
    <w:p w14:paraId="3E166B7A" w14:textId="77777777" w:rsidR="006B1736" w:rsidRDefault="006B1736" w:rsidP="004E0E4D">
      <w:pPr>
        <w:pStyle w:val="PlantUML"/>
        <w:rPr>
          <w:lang w:val="en-GB"/>
        </w:rPr>
      </w:pPr>
      <w:r>
        <w:rPr>
          <w:lang w:val="en-GB"/>
        </w:rPr>
        <w:t>else Notifications are retrieved from another LPAd (e.g., in Device Change)</w:t>
      </w:r>
    </w:p>
    <w:p w14:paraId="7D25FAB6" w14:textId="77777777" w:rsidR="006B1736" w:rsidRDefault="006B1736" w:rsidP="008B5638">
      <w:pPr>
        <w:pStyle w:val="PlantUML"/>
        <w:rPr>
          <w:lang w:val="en-GB"/>
        </w:rPr>
      </w:pPr>
      <w:r>
        <w:rPr>
          <w:lang w:val="en-GB"/>
        </w:rPr>
        <w:t>rnote over LPA #FFFFFF</w:t>
      </w:r>
    </w:p>
    <w:p w14:paraId="35101EB0" w14:textId="77777777" w:rsidR="006B1736" w:rsidRDefault="006B1736" w:rsidP="008B5638">
      <w:pPr>
        <w:pStyle w:val="PlantUML"/>
        <w:rPr>
          <w:lang w:val="en-GB"/>
        </w:rPr>
      </w:pPr>
      <w:r>
        <w:rPr>
          <w:lang w:val="en-GB"/>
        </w:rPr>
        <w:t>[4a] LPAd receives Notification(s) from another LPAd</w:t>
      </w:r>
    </w:p>
    <w:p w14:paraId="46762878" w14:textId="77777777" w:rsidR="006B1736" w:rsidRDefault="006B1736" w:rsidP="008B5638">
      <w:pPr>
        <w:pStyle w:val="PlantUML"/>
        <w:rPr>
          <w:lang w:val="en-GB"/>
        </w:rPr>
      </w:pPr>
      <w:r>
        <w:rPr>
          <w:lang w:val="en-GB"/>
        </w:rPr>
        <w:t>end rnote</w:t>
      </w:r>
    </w:p>
    <w:p w14:paraId="3DFB57F7" w14:textId="77777777" w:rsidR="006B1736" w:rsidRPr="008428D1" w:rsidRDefault="006B1736" w:rsidP="008B5638">
      <w:pPr>
        <w:pStyle w:val="PlantUML"/>
      </w:pPr>
      <w:r>
        <w:rPr>
          <w:lang w:val="en-GB"/>
        </w:rPr>
        <w:t>end</w:t>
      </w:r>
    </w:p>
    <w:p w14:paraId="3EA369EC" w14:textId="77777777" w:rsidR="008267DC" w:rsidRDefault="008267DC" w:rsidP="00BD45AD">
      <w:pPr>
        <w:pStyle w:val="PlantUML"/>
      </w:pPr>
      <w:r>
        <w:t xml:space="preserve">rnote over LPA </w:t>
      </w:r>
      <w:r w:rsidRPr="00BD45AD">
        <w:rPr>
          <w:lang w:val="en-GB"/>
        </w:rPr>
        <w:t>#FFFFFF</w:t>
      </w:r>
    </w:p>
    <w:p w14:paraId="1E23583B" w14:textId="101588E3" w:rsidR="008267DC" w:rsidRDefault="008267DC" w:rsidP="00BD45AD">
      <w:pPr>
        <w:pStyle w:val="PlantUML"/>
      </w:pPr>
      <w:r>
        <w:t>[4</w:t>
      </w:r>
      <w:r w:rsidR="006B1736">
        <w:t>b</w:t>
      </w:r>
      <w:r>
        <w:t>] LPA</w:t>
      </w:r>
      <w:r w:rsidR="006B1736">
        <w:t>d</w:t>
      </w:r>
      <w:r>
        <w:t xml:space="preserve"> sorts the Notifications according to the SM-DP+s </w:t>
      </w:r>
    </w:p>
    <w:p w14:paraId="0EE47D94" w14:textId="4CFC8C93" w:rsidR="004762F2" w:rsidRPr="008428D1" w:rsidRDefault="008267DC" w:rsidP="00B2017F">
      <w:pPr>
        <w:pStyle w:val="PlantUML"/>
      </w:pPr>
      <w:r>
        <w:t>end rnote</w:t>
      </w:r>
    </w:p>
    <w:p w14:paraId="13D37499" w14:textId="77777777" w:rsidR="008267DC" w:rsidRDefault="008267DC" w:rsidP="00B2017F">
      <w:pPr>
        <w:pStyle w:val="PlantUML"/>
      </w:pPr>
      <w:r>
        <w:t xml:space="preserve">loop for each SM-DP+ </w:t>
      </w:r>
    </w:p>
    <w:p w14:paraId="1378F594" w14:textId="77777777" w:rsidR="00253BA7" w:rsidRPr="00BF36ED" w:rsidRDefault="00253BA7" w:rsidP="00B2017F">
      <w:pPr>
        <w:pStyle w:val="PlantUML"/>
      </w:pPr>
      <w:r w:rsidRPr="00BF36ED">
        <w:t>rnote over SMDP1, LPA #FFFFFF</w:t>
      </w:r>
    </w:p>
    <w:p w14:paraId="2271EB3C" w14:textId="7FA19F3D" w:rsidR="00253BA7" w:rsidRDefault="00253BA7" w:rsidP="00B2017F">
      <w:pPr>
        <w:pStyle w:val="PlantUML"/>
      </w:pPr>
      <w:r>
        <w:t>[</w:t>
      </w:r>
      <w:r w:rsidR="0066750E">
        <w:t>5</w:t>
      </w:r>
      <w:r>
        <w:t>] TLS session establishment</w:t>
      </w:r>
    </w:p>
    <w:p w14:paraId="666A8F5B" w14:textId="2B9E37C2" w:rsidR="004762F2" w:rsidRDefault="00253BA7" w:rsidP="00B2017F">
      <w:pPr>
        <w:pStyle w:val="PlantUML"/>
      </w:pPr>
      <w:r>
        <w:t>end rnote</w:t>
      </w:r>
      <w:r w:rsidR="004762F2" w:rsidRPr="004762F2">
        <w:t xml:space="preserve"> </w:t>
      </w:r>
    </w:p>
    <w:p w14:paraId="288A986F" w14:textId="6173D2D0" w:rsidR="00253BA7" w:rsidRDefault="008267DC" w:rsidP="00B2017F">
      <w:pPr>
        <w:pStyle w:val="PlantUML"/>
      </w:pPr>
      <w:r>
        <w:t>loop</w:t>
      </w:r>
      <w:r w:rsidRPr="00197036">
        <w:t xml:space="preserve"> </w:t>
      </w:r>
      <w:r>
        <w:t>for each Notification (sent to this SM-DP+)</w:t>
      </w:r>
    </w:p>
    <w:p w14:paraId="6806AF24" w14:textId="36A3F629" w:rsidR="00253BA7" w:rsidRDefault="00253BA7" w:rsidP="00B2017F">
      <w:pPr>
        <w:pStyle w:val="PlantUML"/>
      </w:pPr>
      <w:r>
        <w:t>LPA -&gt; SMDP1 : [</w:t>
      </w:r>
      <w:r w:rsidR="0066750E">
        <w:t>6</w:t>
      </w:r>
      <w:r>
        <w:t xml:space="preserve">] </w:t>
      </w:r>
      <w:r w:rsidR="004762F2">
        <w:t>ES9+.Handle</w:t>
      </w:r>
      <w:r>
        <w:t>Notification</w:t>
      </w:r>
      <w:r w:rsidR="004762F2">
        <w:t>(notification)</w:t>
      </w:r>
    </w:p>
    <w:p w14:paraId="6F4774BE" w14:textId="77777777" w:rsidR="008267DC" w:rsidRDefault="008267DC" w:rsidP="00BD45AD">
      <w:pPr>
        <w:pStyle w:val="PlantUML"/>
      </w:pPr>
      <w:r>
        <w:t>alt</w:t>
      </w:r>
      <w:r w:rsidRPr="001949B3">
        <w:t xml:space="preserve"> Notification ack failed</w:t>
      </w:r>
    </w:p>
    <w:p w14:paraId="235684CD" w14:textId="77777777" w:rsidR="008267DC" w:rsidRPr="00321188" w:rsidRDefault="008267DC" w:rsidP="00BD45AD">
      <w:pPr>
        <w:pStyle w:val="PlantUML"/>
      </w:pPr>
      <w:r w:rsidRPr="00321188">
        <w:t>SMDP1 --&gt; LPA : \n[7a] Error</w:t>
      </w:r>
    </w:p>
    <w:p w14:paraId="493175FA" w14:textId="77777777" w:rsidR="008267DC" w:rsidRDefault="008267DC" w:rsidP="00BD45AD">
      <w:pPr>
        <w:pStyle w:val="PlantUML"/>
      </w:pPr>
      <w:r>
        <w:t>else</w:t>
      </w:r>
      <w:r w:rsidRPr="00175A58">
        <w:t xml:space="preserve"> Notification ack successful</w:t>
      </w:r>
    </w:p>
    <w:p w14:paraId="6379E998" w14:textId="3E6E3D5E" w:rsidR="00253BA7" w:rsidRDefault="00253BA7" w:rsidP="00B2017F">
      <w:pPr>
        <w:pStyle w:val="PlantUML"/>
      </w:pPr>
      <w:r>
        <w:t>SMDP1 -&gt; LPA : \n[</w:t>
      </w:r>
      <w:r w:rsidR="0066750E">
        <w:t>7</w:t>
      </w:r>
      <w:r w:rsidR="008267DC">
        <w:t>b</w:t>
      </w:r>
      <w:r>
        <w:t>] Ok</w:t>
      </w:r>
    </w:p>
    <w:p w14:paraId="41640B7B" w14:textId="77777777" w:rsidR="00BA0961" w:rsidRDefault="00BA0961" w:rsidP="00B2017F">
      <w:pPr>
        <w:pStyle w:val="PlantUML"/>
      </w:pPr>
      <w:r>
        <w:t xml:space="preserve">rnote over SMDP1 </w:t>
      </w:r>
      <w:r w:rsidRPr="00E553F7">
        <w:rPr>
          <w:lang w:val="en-GB"/>
        </w:rPr>
        <w:t>#FFFFFF</w:t>
      </w:r>
    </w:p>
    <w:p w14:paraId="3619449A" w14:textId="77777777" w:rsidR="00BA0961" w:rsidRDefault="00BA0961" w:rsidP="00B2017F">
      <w:pPr>
        <w:pStyle w:val="PlantUML"/>
      </w:pPr>
      <w:r>
        <w:t>[7c] Verify signature</w:t>
      </w:r>
    </w:p>
    <w:p w14:paraId="02699666" w14:textId="77777777" w:rsidR="00BA0961" w:rsidRDefault="00BA0961" w:rsidP="00B2017F">
      <w:pPr>
        <w:pStyle w:val="PlantUML"/>
      </w:pPr>
      <w:r>
        <w:t>[7d] [Verify ICCID]</w:t>
      </w:r>
    </w:p>
    <w:p w14:paraId="27BB815A" w14:textId="77777777" w:rsidR="00BA0961" w:rsidRDefault="00BA0961" w:rsidP="00B2017F">
      <w:pPr>
        <w:pStyle w:val="PlantUML"/>
      </w:pPr>
      <w:r>
        <w:t>[7e] Handle sequence number</w:t>
      </w:r>
    </w:p>
    <w:p w14:paraId="5F5E194F" w14:textId="77777777" w:rsidR="00BA0961" w:rsidRPr="008428D1" w:rsidRDefault="00BA0961" w:rsidP="00B2017F">
      <w:pPr>
        <w:pStyle w:val="PlantUML"/>
      </w:pPr>
      <w:r>
        <w:t>end rnote</w:t>
      </w:r>
    </w:p>
    <w:p w14:paraId="27C380CC" w14:textId="5EA1ECDB" w:rsidR="00574669" w:rsidRDefault="00574669" w:rsidP="00B2017F">
      <w:pPr>
        <w:pStyle w:val="PlantUML"/>
      </w:pPr>
      <w:r>
        <w:t>SMDP1 -&gt; Operator1 : [</w:t>
      </w:r>
      <w:r w:rsidR="0066750E">
        <w:t>8</w:t>
      </w:r>
      <w:r>
        <w:t>] ES2+.HandleNotification(notification)</w:t>
      </w:r>
    </w:p>
    <w:p w14:paraId="1230C97C" w14:textId="30C3AB16" w:rsidR="00574669" w:rsidRDefault="00574669" w:rsidP="00B2017F">
      <w:pPr>
        <w:pStyle w:val="PlantUML"/>
      </w:pPr>
      <w:r>
        <w:t>Operator1 -&gt; SMDP1 : [</w:t>
      </w:r>
      <w:r w:rsidR="0066750E">
        <w:t>9</w:t>
      </w:r>
      <w:r>
        <w:t>] Ok</w:t>
      </w:r>
    </w:p>
    <w:p w14:paraId="57034D2D" w14:textId="22F810FD" w:rsidR="00253BA7" w:rsidRDefault="00253BA7" w:rsidP="00B2017F">
      <w:pPr>
        <w:pStyle w:val="PlantUML"/>
      </w:pPr>
      <w:r>
        <w:t>LPA -&gt; eUICC : [</w:t>
      </w:r>
      <w:r w:rsidR="0066750E">
        <w:t>10</w:t>
      </w:r>
      <w:r>
        <w:t>] ES10b.RemoveNotificationFromList(SeqNumber)</w:t>
      </w:r>
    </w:p>
    <w:p w14:paraId="34B492D6" w14:textId="1A070EF6" w:rsidR="00253BA7" w:rsidRDefault="00253BA7" w:rsidP="00C3528E">
      <w:pPr>
        <w:pStyle w:val="PlantUML"/>
      </w:pPr>
      <w:r>
        <w:t xml:space="preserve">rnote over eUICC </w:t>
      </w:r>
      <w:r w:rsidR="008267DC">
        <w:t>#FFFFFF</w:t>
      </w:r>
    </w:p>
    <w:p w14:paraId="0E71ED44" w14:textId="4B2648EF" w:rsidR="00253BA7" w:rsidRDefault="00253BA7" w:rsidP="00C3528E">
      <w:pPr>
        <w:pStyle w:val="PlantUML"/>
      </w:pPr>
      <w:r>
        <w:t>[</w:t>
      </w:r>
      <w:r w:rsidR="0066750E">
        <w:t>11</w:t>
      </w:r>
      <w:r>
        <w:t xml:space="preserve">] eUICC removes </w:t>
      </w:r>
    </w:p>
    <w:p w14:paraId="43A81528" w14:textId="411D24F0" w:rsidR="00253BA7" w:rsidRDefault="00253BA7" w:rsidP="00C3528E">
      <w:pPr>
        <w:pStyle w:val="PlantUML"/>
      </w:pPr>
      <w:r>
        <w:t>th</w:t>
      </w:r>
      <w:r w:rsidR="008267DC">
        <w:t>is</w:t>
      </w:r>
      <w:r>
        <w:t xml:space="preserve"> </w:t>
      </w:r>
      <w:r w:rsidR="008267DC">
        <w:t>Notification</w:t>
      </w:r>
    </w:p>
    <w:p w14:paraId="22407600" w14:textId="3A7BACC2" w:rsidR="00253BA7" w:rsidRDefault="00253BA7" w:rsidP="00C3528E">
      <w:pPr>
        <w:pStyle w:val="PlantUML"/>
      </w:pPr>
      <w:r>
        <w:t xml:space="preserve">from the </w:t>
      </w:r>
      <w:r w:rsidR="003D4D17">
        <w:t>storage</w:t>
      </w:r>
    </w:p>
    <w:p w14:paraId="5A8F5E62" w14:textId="77777777" w:rsidR="00253BA7" w:rsidRDefault="00253BA7" w:rsidP="00C3528E">
      <w:pPr>
        <w:pStyle w:val="PlantUML"/>
      </w:pPr>
      <w:r>
        <w:t>end rnote</w:t>
      </w:r>
    </w:p>
    <w:p w14:paraId="184E99CE" w14:textId="36CDC805" w:rsidR="004762F2" w:rsidRDefault="004762F2" w:rsidP="00C3528E">
      <w:pPr>
        <w:pStyle w:val="PlantUML"/>
      </w:pPr>
      <w:r>
        <w:t>end</w:t>
      </w:r>
    </w:p>
    <w:p w14:paraId="1A6F3194" w14:textId="1BD66BF2" w:rsidR="004762F2" w:rsidRDefault="004762F2" w:rsidP="00C3528E">
      <w:pPr>
        <w:pStyle w:val="PlantUML"/>
      </w:pPr>
      <w:r>
        <w:t>end</w:t>
      </w:r>
    </w:p>
    <w:p w14:paraId="18254C64" w14:textId="69F050E6" w:rsidR="008267DC" w:rsidRDefault="008267DC" w:rsidP="00C3528E">
      <w:pPr>
        <w:pStyle w:val="PlantUML"/>
      </w:pPr>
      <w:r>
        <w:t>end</w:t>
      </w:r>
    </w:p>
    <w:p w14:paraId="0F7F25B6" w14:textId="77777777" w:rsidR="004762F2" w:rsidRDefault="004762F2" w:rsidP="00C3528E">
      <w:pPr>
        <w:pStyle w:val="PlantUML"/>
      </w:pPr>
    </w:p>
    <w:p w14:paraId="760E36EF" w14:textId="77777777" w:rsidR="00253BA7" w:rsidRPr="00C6673D" w:rsidRDefault="00253BA7">
      <w:pPr>
        <w:pStyle w:val="PlantUML"/>
      </w:pPr>
      <w:r>
        <w:t>@enduml</w:t>
      </w:r>
    </w:p>
    <w:p w14:paraId="34A25EF4" w14:textId="2A51AA75" w:rsidR="00B2017F" w:rsidRDefault="00B2017F" w:rsidP="00B2017F">
      <w:pPr>
        <w:pStyle w:val="PlantUMLImg"/>
      </w:pPr>
      <w:r>
        <w:rPr>
          <w:noProof/>
          <w:lang w:val="en-GB" w:eastAsia="en-GB"/>
        </w:rPr>
        <w:drawing>
          <wp:inline distT="0" distB="0" distL="0" distR="0" wp14:anchorId="1A051536" wp14:editId="6405321F">
            <wp:extent cx="5731510" cy="4491760"/>
            <wp:effectExtent l="0" t="0" r="2540" b="4445"/>
            <wp:docPr id="47" name="Picture 4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56">
                      <a:extLst>
                        <a:ext uri="{28A0092B-C50C-407E-A947-70E740481C1C}">
                          <a14:useLocalDpi xmlns:a14="http://schemas.microsoft.com/office/drawing/2010/main" val="0"/>
                        </a:ext>
                      </a:extLst>
                    </a:blip>
                    <a:stretch>
                      <a:fillRect/>
                    </a:stretch>
                  </pic:blipFill>
                  <pic:spPr>
                    <a:xfrm>
                      <a:off x="0" y="0"/>
                      <a:ext cx="5731510" cy="4491760"/>
                    </a:xfrm>
                    <a:prstGeom prst="rect">
                      <a:avLst/>
                    </a:prstGeom>
                  </pic:spPr>
                </pic:pic>
              </a:graphicData>
            </a:graphic>
          </wp:inline>
        </w:drawing>
      </w:r>
    </w:p>
    <w:p w14:paraId="00AC7FAE" w14:textId="21402399" w:rsidR="009361FF" w:rsidRPr="00855D84" w:rsidRDefault="00F66DD3" w:rsidP="00BD45AD">
      <w:pPr>
        <w:pStyle w:val="Figurecaption"/>
        <w:ind w:left="360" w:hanging="360"/>
      </w:pPr>
      <w:r w:rsidRPr="00855D84">
        <w:rPr>
          <w:rFonts w:ascii="Arial Bold" w:hAnsi="Arial Bold"/>
        </w:rPr>
        <w:t>Figure 24</w:t>
      </w:r>
      <w:r w:rsidR="009361FF" w:rsidRPr="00855D84">
        <w:t xml:space="preserve">: </w:t>
      </w:r>
      <w:r w:rsidR="004762F2">
        <w:t xml:space="preserve">Sending of </w:t>
      </w:r>
      <w:r w:rsidR="009361FF" w:rsidRPr="00855D84">
        <w:t>Notifications</w:t>
      </w:r>
    </w:p>
    <w:p w14:paraId="7FCAD3EF" w14:textId="1FA2D1A5" w:rsidR="004762F2" w:rsidRDefault="004762F2" w:rsidP="004762F2">
      <w:pPr>
        <w:pStyle w:val="NormalParagraph"/>
      </w:pPr>
      <w:r>
        <w:t>The figure above illustrates the sending of Notifications to two distinct SM-DP+</w:t>
      </w:r>
      <w:r w:rsidR="0066750E">
        <w:t>s</w:t>
      </w:r>
      <w:r>
        <w:t xml:space="preserve"> in a sequen</w:t>
      </w:r>
      <w:r w:rsidR="0066750E">
        <w:t>tial</w:t>
      </w:r>
      <w:r>
        <w:t xml:space="preserve"> manner for </w:t>
      </w:r>
      <w:r w:rsidR="0066750E">
        <w:t xml:space="preserve">ease of </w:t>
      </w:r>
      <w:r>
        <w:t xml:space="preserve">representation. </w:t>
      </w:r>
      <w:r w:rsidR="0066750E">
        <w:t xml:space="preserve">However, </w:t>
      </w:r>
      <w:r>
        <w:t>the LPA MAY send Notifications to SM-DP+ n and SM-DP+ m in parallel.</w:t>
      </w:r>
      <w:r w:rsidR="00574669" w:rsidRPr="00574669">
        <w:t xml:space="preserve"> </w:t>
      </w:r>
      <w:r w:rsidR="00574669">
        <w:t>The figure illustrates also the forwarding of Notifications to two distinct Operators.</w:t>
      </w:r>
    </w:p>
    <w:p w14:paraId="23317841" w14:textId="77777777" w:rsidR="004762F2" w:rsidRDefault="004762F2" w:rsidP="004762F2">
      <w:pPr>
        <w:pStyle w:val="NormalParagraph"/>
      </w:pPr>
    </w:p>
    <w:p w14:paraId="74AADE98" w14:textId="77777777" w:rsidR="009361FF" w:rsidRPr="00C6673D" w:rsidRDefault="009361FF" w:rsidP="009361FF">
      <w:pPr>
        <w:pStyle w:val="TOC1"/>
        <w:rPr>
          <w:noProof w:val="0"/>
          <w:lang w:eastAsia="en-GB" w:bidi="ar-SA"/>
        </w:rPr>
      </w:pPr>
      <w:r w:rsidRPr="00C6673D">
        <w:rPr>
          <w:noProof w:val="0"/>
          <w:lang w:eastAsia="en-GB" w:bidi="ar-SA"/>
        </w:rPr>
        <w:t>Start Conditions:</w:t>
      </w:r>
    </w:p>
    <w:p w14:paraId="5A2A69C0" w14:textId="13615CBC" w:rsidR="009361FF" w:rsidRPr="00C6673D" w:rsidRDefault="009361FF" w:rsidP="009361FF">
      <w:pPr>
        <w:pStyle w:val="NormalParagraph"/>
      </w:pPr>
      <w:r>
        <w:t>A Profile has been Enabled, Disabled</w:t>
      </w:r>
      <w:r w:rsidR="00E82125">
        <w:t>, Installed</w:t>
      </w:r>
      <w:r>
        <w:t xml:space="preserve"> or Deleted.</w:t>
      </w:r>
    </w:p>
    <w:p w14:paraId="2827CBC9" w14:textId="77777777" w:rsidR="009361FF" w:rsidRPr="00C6673D" w:rsidRDefault="009361FF" w:rsidP="009361FF">
      <w:pPr>
        <w:pStyle w:val="TOC1"/>
        <w:rPr>
          <w:noProof w:val="0"/>
        </w:rPr>
      </w:pPr>
      <w:r w:rsidRPr="00C6673D">
        <w:rPr>
          <w:noProof w:val="0"/>
          <w:lang w:eastAsia="en-GB" w:bidi="ar-SA"/>
        </w:rPr>
        <w:t>Procedure:</w:t>
      </w:r>
    </w:p>
    <w:p w14:paraId="6451604F" w14:textId="77777777" w:rsidR="006B1736" w:rsidRPr="00197036" w:rsidRDefault="006B1736" w:rsidP="00BD45AD">
      <w:pPr>
        <w:pStyle w:val="NormalParagraph"/>
      </w:pPr>
      <w:r>
        <w:t>The following steps 1 to 4 are performed if the LPAd retrieves Notification(s) from the eUICC:</w:t>
      </w:r>
    </w:p>
    <w:p w14:paraId="79EC4CDE" w14:textId="22FA27C0" w:rsidR="0066750E" w:rsidRDefault="0066750E" w:rsidP="006D2548">
      <w:pPr>
        <w:pStyle w:val="ListBullet1"/>
        <w:tabs>
          <w:tab w:val="left" w:pos="340"/>
        </w:tabs>
        <w:ind w:left="680" w:hanging="340"/>
      </w:pPr>
      <w:r>
        <w:t>1.</w:t>
      </w:r>
      <w:r>
        <w:tab/>
        <w:t>Optionally, t</w:t>
      </w:r>
      <w:r w:rsidRPr="00C6673D">
        <w:t>he LPA</w:t>
      </w:r>
      <w:r>
        <w:t>d</w:t>
      </w:r>
      <w:r w:rsidRPr="00C6673D">
        <w:t xml:space="preserve"> </w:t>
      </w:r>
      <w:r>
        <w:t>queries the eUICC for the List of P</w:t>
      </w:r>
      <w:r w:rsidRPr="00C6673D">
        <w:t xml:space="preserve">ending </w:t>
      </w:r>
      <w:r>
        <w:t>N</w:t>
      </w:r>
      <w:r w:rsidRPr="00C6673D">
        <w:t>otification</w:t>
      </w:r>
      <w:r>
        <w:t>s.</w:t>
      </w:r>
    </w:p>
    <w:p w14:paraId="794DD90E" w14:textId="4FA61079" w:rsidR="0066750E" w:rsidRDefault="0066750E" w:rsidP="006D2548">
      <w:pPr>
        <w:pStyle w:val="ListBullet1"/>
        <w:tabs>
          <w:tab w:val="left" w:pos="340"/>
        </w:tabs>
        <w:ind w:left="680" w:hanging="340"/>
      </w:pPr>
      <w:r>
        <w:t>2.</w:t>
      </w:r>
      <w:r>
        <w:tab/>
        <w:t>The eUICC provides the LPAd with the List of Pending Notification Metadata.</w:t>
      </w:r>
    </w:p>
    <w:p w14:paraId="19C19A1D" w14:textId="4451583F" w:rsidR="009361FF" w:rsidRPr="00C6673D" w:rsidRDefault="0066750E" w:rsidP="006D2548">
      <w:pPr>
        <w:pStyle w:val="ListBullet1"/>
        <w:tabs>
          <w:tab w:val="left" w:pos="340"/>
        </w:tabs>
        <w:ind w:left="680" w:hanging="340"/>
      </w:pPr>
      <w:r>
        <w:t>3</w:t>
      </w:r>
      <w:r w:rsidR="00F66DD3" w:rsidRPr="00C6673D">
        <w:t>.</w:t>
      </w:r>
      <w:r w:rsidR="00F66DD3" w:rsidRPr="00C6673D">
        <w:tab/>
      </w:r>
      <w:r w:rsidR="009361FF" w:rsidRPr="00C6673D">
        <w:t>The LPA</w:t>
      </w:r>
      <w:r w:rsidR="009361FF">
        <w:t>d</w:t>
      </w:r>
      <w:r w:rsidR="009361FF" w:rsidRPr="00C6673D">
        <w:t xml:space="preserve"> </w:t>
      </w:r>
      <w:r w:rsidR="009361FF">
        <w:t>queries the eUICC for the P</w:t>
      </w:r>
      <w:r w:rsidR="009361FF" w:rsidRPr="00C6673D">
        <w:t xml:space="preserve">ending </w:t>
      </w:r>
      <w:r w:rsidR="009361FF">
        <w:t>N</w:t>
      </w:r>
      <w:r w:rsidR="009361FF" w:rsidRPr="00C6673D">
        <w:t>otification</w:t>
      </w:r>
      <w:r w:rsidR="009361FF">
        <w:t>s List.</w:t>
      </w:r>
    </w:p>
    <w:p w14:paraId="334217F0" w14:textId="7FB3304A" w:rsidR="009361FF" w:rsidRDefault="0066750E" w:rsidP="006D2548">
      <w:pPr>
        <w:pStyle w:val="ListBullet1"/>
        <w:tabs>
          <w:tab w:val="left" w:pos="340"/>
        </w:tabs>
        <w:spacing w:after="0"/>
        <w:ind w:left="680" w:hanging="340"/>
      </w:pPr>
      <w:r>
        <w:t>4</w:t>
      </w:r>
      <w:r w:rsidR="00F66DD3">
        <w:t>.</w:t>
      </w:r>
      <w:r w:rsidR="00F66DD3">
        <w:tab/>
      </w:r>
      <w:r w:rsidR="009361FF">
        <w:t>The eUICC provides the LPAd with the Pending Notifications List.</w:t>
      </w:r>
    </w:p>
    <w:p w14:paraId="14E7E9A7" w14:textId="77777777" w:rsidR="006B1736" w:rsidRPr="00197036" w:rsidRDefault="006B1736" w:rsidP="00BD45AD">
      <w:pPr>
        <w:pStyle w:val="NormalParagraph"/>
      </w:pPr>
      <w:r>
        <w:t>The following step 4a is performed if the LPAd retrieves Notification(s) from another LPAd (e.g., in case of Device Change):</w:t>
      </w:r>
    </w:p>
    <w:p w14:paraId="1FFB6630" w14:textId="77777777" w:rsidR="006B1736" w:rsidRDefault="006B1736" w:rsidP="006B1736">
      <w:pPr>
        <w:tabs>
          <w:tab w:val="left" w:pos="340"/>
          <w:tab w:val="left" w:pos="680"/>
        </w:tabs>
        <w:spacing w:before="0" w:after="240" w:line="276" w:lineRule="auto"/>
        <w:ind w:left="680" w:hanging="340"/>
        <w:jc w:val="left"/>
        <w:rPr>
          <w:szCs w:val="22"/>
          <w:lang w:eastAsia="en-GB" w:bidi="ar-SA"/>
        </w:rPr>
      </w:pPr>
      <w:r>
        <w:rPr>
          <w:szCs w:val="22"/>
          <w:lang w:eastAsia="en-GB" w:bidi="ar-SA"/>
        </w:rPr>
        <w:t>4a. The LPAd (e.g., the LPAd of new Device in Device Change) receives Notification(s) from another LPAd (e.g., the LPAd of old Device in Device Change).</w:t>
      </w:r>
    </w:p>
    <w:p w14:paraId="15EC86E3" w14:textId="18508B0F" w:rsidR="008267DC" w:rsidRDefault="008267DC" w:rsidP="006D2548">
      <w:pPr>
        <w:tabs>
          <w:tab w:val="left" w:pos="340"/>
          <w:tab w:val="left" w:pos="680"/>
        </w:tabs>
        <w:spacing w:before="0" w:after="240" w:line="276" w:lineRule="auto"/>
        <w:ind w:left="680" w:hanging="340"/>
        <w:jc w:val="left"/>
        <w:rPr>
          <w:szCs w:val="22"/>
          <w:lang w:eastAsia="en-GB" w:bidi="ar-SA"/>
        </w:rPr>
      </w:pPr>
      <w:r>
        <w:rPr>
          <w:szCs w:val="22"/>
          <w:lang w:eastAsia="en-GB" w:bidi="ar-SA"/>
        </w:rPr>
        <w:t>4</w:t>
      </w:r>
      <w:r w:rsidR="00A24632">
        <w:rPr>
          <w:szCs w:val="22"/>
          <w:lang w:eastAsia="en-GB" w:bidi="ar-SA"/>
        </w:rPr>
        <w:t>b</w:t>
      </w:r>
      <w:r>
        <w:rPr>
          <w:szCs w:val="22"/>
          <w:lang w:eastAsia="en-GB" w:bidi="ar-SA"/>
        </w:rPr>
        <w:t>. The LPA</w:t>
      </w:r>
      <w:r w:rsidR="00A24632">
        <w:rPr>
          <w:szCs w:val="22"/>
          <w:lang w:eastAsia="en-GB" w:bidi="ar-SA"/>
        </w:rPr>
        <w:t>d</w:t>
      </w:r>
      <w:r>
        <w:rPr>
          <w:szCs w:val="22"/>
          <w:lang w:eastAsia="en-GB" w:bidi="ar-SA"/>
        </w:rPr>
        <w:t xml:space="preserve"> sorts the Notifications according to the addressed SM-DP+s.</w:t>
      </w:r>
    </w:p>
    <w:p w14:paraId="2DFF6BF0" w14:textId="06A31D7E" w:rsidR="008267DC" w:rsidRPr="00197036" w:rsidRDefault="008267DC" w:rsidP="006D2548">
      <w:pPr>
        <w:tabs>
          <w:tab w:val="left" w:pos="340"/>
          <w:tab w:val="left" w:pos="680"/>
        </w:tabs>
        <w:spacing w:after="240" w:line="276" w:lineRule="auto"/>
        <w:ind w:left="680" w:hanging="340"/>
        <w:jc w:val="left"/>
        <w:rPr>
          <w:szCs w:val="22"/>
          <w:lang w:eastAsia="en-GB" w:bidi="ar-SA"/>
        </w:rPr>
      </w:pPr>
      <w:r>
        <w:rPr>
          <w:szCs w:val="22"/>
          <w:lang w:eastAsia="en-GB" w:bidi="ar-SA"/>
        </w:rPr>
        <w:t xml:space="preserve">The following steps 5 to 11 are performed for each </w:t>
      </w:r>
      <w:r w:rsidR="00752E4E">
        <w:rPr>
          <w:szCs w:val="22"/>
          <w:lang w:eastAsia="en-GB" w:bidi="ar-SA"/>
        </w:rPr>
        <w:t xml:space="preserve">addressed </w:t>
      </w:r>
      <w:r>
        <w:rPr>
          <w:szCs w:val="22"/>
          <w:lang w:eastAsia="en-GB" w:bidi="ar-SA"/>
        </w:rPr>
        <w:t>SM-DP+</w:t>
      </w:r>
      <w:r w:rsidR="006D2548">
        <w:rPr>
          <w:szCs w:val="22"/>
          <w:lang w:eastAsia="en-GB" w:bidi="ar-SA"/>
        </w:rPr>
        <w:t>:</w:t>
      </w:r>
    </w:p>
    <w:p w14:paraId="099D1E05" w14:textId="2AEE5E45" w:rsidR="009361FF" w:rsidRDefault="0066750E" w:rsidP="006D2548">
      <w:pPr>
        <w:pStyle w:val="ListBullet1"/>
        <w:tabs>
          <w:tab w:val="left" w:pos="340"/>
        </w:tabs>
        <w:ind w:left="680" w:hanging="340"/>
      </w:pPr>
      <w:r>
        <w:t>5</w:t>
      </w:r>
      <w:r w:rsidR="00F66DD3">
        <w:t>.</w:t>
      </w:r>
      <w:r w:rsidR="00F66DD3">
        <w:tab/>
      </w:r>
      <w:r w:rsidR="009361FF">
        <w:t>The LPAd establishes a TLS secure channel with the SM-DP+.</w:t>
      </w:r>
    </w:p>
    <w:p w14:paraId="00B9CE28" w14:textId="77777777" w:rsidR="006D2548" w:rsidRPr="00197036" w:rsidRDefault="006D2548" w:rsidP="006D2548">
      <w:pPr>
        <w:tabs>
          <w:tab w:val="left" w:pos="340"/>
          <w:tab w:val="left" w:pos="680"/>
        </w:tabs>
        <w:spacing w:before="0" w:after="200" w:line="276" w:lineRule="auto"/>
        <w:ind w:left="680" w:hanging="340"/>
        <w:contextualSpacing/>
        <w:jc w:val="left"/>
        <w:rPr>
          <w:szCs w:val="22"/>
          <w:lang w:eastAsia="en-GB" w:bidi="ar-SA"/>
        </w:rPr>
      </w:pPr>
      <w:r>
        <w:rPr>
          <w:szCs w:val="22"/>
          <w:lang w:eastAsia="en-GB" w:bidi="ar-SA"/>
        </w:rPr>
        <w:t>The following steps 6 to 11 are performed for each Notification for this SM-DP+ in order of their sequence numbers:</w:t>
      </w:r>
    </w:p>
    <w:p w14:paraId="6B955265" w14:textId="6713910E" w:rsidR="009361FF" w:rsidRDefault="0066750E" w:rsidP="006D2548">
      <w:pPr>
        <w:pStyle w:val="ListBullet1"/>
        <w:tabs>
          <w:tab w:val="left" w:pos="340"/>
        </w:tabs>
        <w:spacing w:after="0"/>
        <w:ind w:left="680" w:hanging="340"/>
      </w:pPr>
      <w:r>
        <w:t>6</w:t>
      </w:r>
      <w:r w:rsidR="00F66DD3">
        <w:t>.</w:t>
      </w:r>
      <w:r w:rsidR="00F66DD3">
        <w:tab/>
      </w:r>
      <w:r w:rsidR="009361FF" w:rsidRPr="00C6673D">
        <w:t>The LPA</w:t>
      </w:r>
      <w:r w:rsidR="009361FF">
        <w:t>d</w:t>
      </w:r>
      <w:r w:rsidR="009361FF" w:rsidRPr="00C6673D">
        <w:t xml:space="preserve"> send</w:t>
      </w:r>
      <w:r w:rsidR="009361FF">
        <w:t>s</w:t>
      </w:r>
      <w:r w:rsidR="009361FF" w:rsidRPr="00C6673D">
        <w:t xml:space="preserve"> </w:t>
      </w:r>
      <w:r w:rsidR="006D2548">
        <w:t>the</w:t>
      </w:r>
      <w:r w:rsidR="006D2548" w:rsidRPr="00C6673D">
        <w:t xml:space="preserve"> </w:t>
      </w:r>
      <w:r w:rsidR="009361FF" w:rsidRPr="00C6673D">
        <w:t xml:space="preserve">Notification to the </w:t>
      </w:r>
      <w:r w:rsidR="009361FF">
        <w:t>SM-DP+.</w:t>
      </w:r>
    </w:p>
    <w:p w14:paraId="40BC1059" w14:textId="77777777" w:rsidR="006D2548" w:rsidRPr="00C6548B" w:rsidRDefault="006D2548" w:rsidP="006D2548">
      <w:pPr>
        <w:tabs>
          <w:tab w:val="left" w:pos="340"/>
          <w:tab w:val="left" w:pos="680"/>
        </w:tabs>
        <w:spacing w:before="0" w:line="276" w:lineRule="auto"/>
        <w:ind w:left="680" w:hanging="340"/>
        <w:contextualSpacing/>
        <w:jc w:val="left"/>
        <w:rPr>
          <w:szCs w:val="22"/>
          <w:lang w:eastAsia="en-GB" w:bidi="ar-SA"/>
        </w:rPr>
      </w:pPr>
      <w:r w:rsidRPr="00C6548B">
        <w:rPr>
          <w:szCs w:val="22"/>
          <w:lang w:eastAsia="en-GB" w:bidi="ar-SA"/>
        </w:rPr>
        <w:t>7a</w:t>
      </w:r>
      <w:r>
        <w:rPr>
          <w:szCs w:val="22"/>
          <w:lang w:eastAsia="en-GB" w:bidi="ar-SA"/>
        </w:rPr>
        <w:t>.</w:t>
      </w:r>
      <w:r>
        <w:rPr>
          <w:szCs w:val="22"/>
          <w:lang w:eastAsia="en-GB" w:bidi="ar-SA"/>
        </w:rPr>
        <w:tab/>
      </w:r>
      <w:r w:rsidRPr="00C6548B">
        <w:rPr>
          <w:szCs w:val="22"/>
          <w:lang w:eastAsia="en-GB" w:bidi="ar-SA"/>
        </w:rPr>
        <w:t>The SM-DP+ SHOULD return one of HTTP status code 4XX or 5XX for an error preventing the PendingNotification from being processed.</w:t>
      </w:r>
    </w:p>
    <w:p w14:paraId="065014F2" w14:textId="230353C9" w:rsidR="006D2548" w:rsidRDefault="006D2548" w:rsidP="006D2548">
      <w:pPr>
        <w:pStyle w:val="ListBullet1"/>
        <w:tabs>
          <w:tab w:val="left" w:pos="340"/>
        </w:tabs>
        <w:ind w:left="680" w:hanging="340"/>
      </w:pPr>
      <w:r w:rsidRPr="00C6548B">
        <w:t>7b</w:t>
      </w:r>
      <w:r>
        <w:t>.</w:t>
      </w:r>
      <w:r>
        <w:tab/>
      </w:r>
      <w:r w:rsidRPr="00C6548B">
        <w:t>The SM-DP+ SHALL return HTTP status code 204 if the PendingNotification has been successfully received</w:t>
      </w:r>
      <w:r w:rsidR="00BA0961">
        <w:t>, even if</w:t>
      </w:r>
      <w:r w:rsidRPr="00C6548B">
        <w:t xml:space="preserve"> the sequence number is lower than or equal to the </w:t>
      </w:r>
      <w:r w:rsidR="00A92B9A">
        <w:t>highest</w:t>
      </w:r>
      <w:r w:rsidRPr="00C6548B">
        <w:t xml:space="preserve"> sequence number</w:t>
      </w:r>
      <w:r w:rsidR="00A92B9A" w:rsidRPr="00A92B9A">
        <w:t xml:space="preserve"> </w:t>
      </w:r>
      <w:r w:rsidR="00A92B9A">
        <w:t>of all valid Notifications received so far</w:t>
      </w:r>
      <w:r w:rsidRPr="00C6548B">
        <w:t>.</w:t>
      </w:r>
    </w:p>
    <w:p w14:paraId="09FD9321" w14:textId="77777777" w:rsidR="00BA0961" w:rsidRPr="007065DD" w:rsidRDefault="00BA0961" w:rsidP="00BA0961">
      <w:pPr>
        <w:pStyle w:val="ListBullet1"/>
        <w:tabs>
          <w:tab w:val="left" w:pos="340"/>
        </w:tabs>
        <w:ind w:left="680" w:hanging="340"/>
      </w:pPr>
      <w:r w:rsidRPr="007065DD">
        <w:t>7c.</w:t>
      </w:r>
      <w:r w:rsidRPr="007065DD">
        <w:tab/>
      </w:r>
      <w:r w:rsidRPr="00BD45AD">
        <w:rPr>
          <w:lang w:val="en-US" w:eastAsia="en-US"/>
        </w:rPr>
        <w:t>The SM-DP+ SHALL verify the signature of the notification. Processing for Notifications failing this verification SHALL stop.</w:t>
      </w:r>
    </w:p>
    <w:p w14:paraId="6002135B" w14:textId="77777777" w:rsidR="00BA0961" w:rsidRDefault="00BA0961" w:rsidP="00BA0961">
      <w:pPr>
        <w:pStyle w:val="ListBullet1"/>
        <w:tabs>
          <w:tab w:val="left" w:pos="340"/>
        </w:tabs>
        <w:ind w:left="680" w:hanging="340"/>
      </w:pPr>
      <w:r>
        <w:t>7d.</w:t>
      </w:r>
      <w:r>
        <w:tab/>
        <w:t xml:space="preserve">If the SM-DP+ has the information which Profile was loaded onto which eUICC, it SHALL verify that EID and ICCID of the notification are matching. </w:t>
      </w:r>
      <w:r>
        <w:br/>
        <w:t>Actions upon a failure of these verifications are out of scope of this specification.</w:t>
      </w:r>
    </w:p>
    <w:p w14:paraId="4AAD7701" w14:textId="77777777" w:rsidR="00BA0961" w:rsidRDefault="00BA0961" w:rsidP="00BA0961">
      <w:pPr>
        <w:pStyle w:val="ListBullet1"/>
        <w:tabs>
          <w:tab w:val="left" w:pos="340"/>
        </w:tabs>
        <w:ind w:left="680" w:hanging="340"/>
      </w:pPr>
      <w:r>
        <w:t>7e.</w:t>
      </w:r>
      <w:r>
        <w:tab/>
        <w:t>I</w:t>
      </w:r>
      <w:r w:rsidRPr="00C6548B">
        <w:t>f the sequence number is lower than or equal to the</w:t>
      </w:r>
      <w:r>
        <w:t xml:space="preserve"> highest </w:t>
      </w:r>
      <w:r w:rsidRPr="002B235A">
        <w:t>sequence number</w:t>
      </w:r>
      <w:r>
        <w:t xml:space="preserve"> of all valid Notifications received so far, </w:t>
      </w:r>
      <w:r w:rsidRPr="00DD2B59">
        <w:t xml:space="preserve">the SM-DP+ SHALL NOT </w:t>
      </w:r>
      <w:r>
        <w:t xml:space="preserve">update the Profile state </w:t>
      </w:r>
      <w:r w:rsidRPr="00DD2B59">
        <w:t xml:space="preserve">and SHOULD NOT forward </w:t>
      </w:r>
      <w:r>
        <w:t xml:space="preserve">the </w:t>
      </w:r>
      <w:r w:rsidRPr="00DD2B59">
        <w:t>notification to the Operator</w:t>
      </w:r>
      <w:r>
        <w:t>.</w:t>
      </w:r>
    </w:p>
    <w:p w14:paraId="2D6F3A42" w14:textId="17339BFB" w:rsidR="00900259" w:rsidRDefault="0066750E" w:rsidP="006D2548">
      <w:pPr>
        <w:pStyle w:val="ListBullet1"/>
        <w:tabs>
          <w:tab w:val="left" w:pos="340"/>
        </w:tabs>
        <w:ind w:left="680" w:hanging="340"/>
      </w:pPr>
      <w:r>
        <w:t>8</w:t>
      </w:r>
      <w:r w:rsidR="00F66DD3">
        <w:t>.</w:t>
      </w:r>
      <w:r w:rsidR="00F66DD3">
        <w:tab/>
      </w:r>
      <w:r w:rsidR="00900259">
        <w:t>The SM-DP+ forward</w:t>
      </w:r>
      <w:r w:rsidR="006D2548">
        <w:t>s</w:t>
      </w:r>
      <w:r w:rsidR="00900259">
        <w:t xml:space="preserve"> </w:t>
      </w:r>
      <w:r w:rsidR="006D2548">
        <w:t>the</w:t>
      </w:r>
      <w:r w:rsidR="00900259">
        <w:t xml:space="preserve"> Notification to the Operator.</w:t>
      </w:r>
    </w:p>
    <w:p w14:paraId="31CA269F" w14:textId="31F3A8F4" w:rsidR="00900259" w:rsidRPr="00C6673D" w:rsidRDefault="0066750E" w:rsidP="006D2548">
      <w:pPr>
        <w:pStyle w:val="ListBullet1"/>
        <w:tabs>
          <w:tab w:val="left" w:pos="340"/>
        </w:tabs>
        <w:ind w:left="680" w:hanging="340"/>
      </w:pPr>
      <w:r>
        <w:t>9</w:t>
      </w:r>
      <w:r w:rsidR="00F66DD3" w:rsidRPr="00C6673D">
        <w:t>.</w:t>
      </w:r>
      <w:r w:rsidR="00F66DD3" w:rsidRPr="00C6673D">
        <w:tab/>
      </w:r>
      <w:r w:rsidR="00900259">
        <w:t>The Operator acknowledges Notification reception.</w:t>
      </w:r>
    </w:p>
    <w:p w14:paraId="3FCBA8C8" w14:textId="6BA55807" w:rsidR="006D2548" w:rsidRDefault="0066750E" w:rsidP="006D2548">
      <w:pPr>
        <w:pStyle w:val="ListBullet1"/>
        <w:tabs>
          <w:tab w:val="left" w:pos="340"/>
        </w:tabs>
        <w:spacing w:after="0"/>
        <w:ind w:left="680" w:hanging="340"/>
      </w:pPr>
      <w:r>
        <w:t>10</w:t>
      </w:r>
      <w:r w:rsidR="00F66DD3" w:rsidRPr="00C6673D">
        <w:t>.</w:t>
      </w:r>
      <w:r w:rsidR="00F66DD3" w:rsidRPr="00C6673D">
        <w:tab/>
      </w:r>
      <w:r w:rsidR="009361FF" w:rsidRPr="00C6673D">
        <w:t>The LPA</w:t>
      </w:r>
      <w:r w:rsidR="009361FF">
        <w:t>d</w:t>
      </w:r>
      <w:r w:rsidR="006D2548">
        <w:t>:</w:t>
      </w:r>
    </w:p>
    <w:p w14:paraId="1460BC56" w14:textId="41ED3B1E" w:rsidR="006D2548" w:rsidRDefault="006D2548" w:rsidP="006D2548">
      <w:pPr>
        <w:pStyle w:val="ListParagraph"/>
        <w:numPr>
          <w:ilvl w:val="0"/>
          <w:numId w:val="312"/>
        </w:numPr>
        <w:tabs>
          <w:tab w:val="left" w:pos="340"/>
          <w:tab w:val="left" w:pos="680"/>
        </w:tabs>
        <w:jc w:val="left"/>
        <w:rPr>
          <w:szCs w:val="22"/>
          <w:lang w:eastAsia="en-GB" w:bidi="ar-SA"/>
        </w:rPr>
      </w:pPr>
      <w:r>
        <w:t xml:space="preserve">SHALL </w:t>
      </w:r>
      <w:r w:rsidR="009361FF">
        <w:t>call the "ES10b.RemoveNotificationFromList" function</w:t>
      </w:r>
      <w:r w:rsidRPr="006D2548">
        <w:rPr>
          <w:lang w:eastAsia="en-GB" w:bidi="ar-SA"/>
        </w:rPr>
        <w:t xml:space="preserve"> </w:t>
      </w:r>
      <w:r>
        <w:rPr>
          <w:szCs w:val="22"/>
          <w:lang w:eastAsia="en-GB" w:bidi="ar-SA"/>
        </w:rPr>
        <w:t xml:space="preserve">upon </w:t>
      </w:r>
      <w:r w:rsidRPr="00B12B70">
        <w:rPr>
          <w:szCs w:val="22"/>
          <w:lang w:eastAsia="en-GB" w:bidi="ar-SA"/>
        </w:rPr>
        <w:t xml:space="preserve">receiving </w:t>
      </w:r>
      <w:r>
        <w:rPr>
          <w:szCs w:val="22"/>
          <w:lang w:eastAsia="en-GB" w:bidi="ar-SA"/>
        </w:rPr>
        <w:t>HTTP</w:t>
      </w:r>
      <w:r w:rsidRPr="00B12B70">
        <w:rPr>
          <w:szCs w:val="22"/>
          <w:lang w:eastAsia="en-GB" w:bidi="ar-SA"/>
        </w:rPr>
        <w:t xml:space="preserve"> status code 204</w:t>
      </w:r>
      <w:r w:rsidRPr="00A276F4">
        <w:rPr>
          <w:szCs w:val="22"/>
          <w:lang w:eastAsia="en-GB" w:bidi="ar-SA"/>
        </w:rPr>
        <w:t>.</w:t>
      </w:r>
    </w:p>
    <w:p w14:paraId="5E25E317" w14:textId="77777777" w:rsidR="006D2548" w:rsidRDefault="006D2548" w:rsidP="006D2548">
      <w:pPr>
        <w:pStyle w:val="ListParagraph"/>
        <w:numPr>
          <w:ilvl w:val="0"/>
          <w:numId w:val="312"/>
        </w:numPr>
        <w:tabs>
          <w:tab w:val="left" w:pos="340"/>
          <w:tab w:val="left" w:pos="680"/>
        </w:tabs>
        <w:spacing w:after="0"/>
        <w:jc w:val="left"/>
        <w:rPr>
          <w:szCs w:val="22"/>
          <w:lang w:eastAsia="en-GB" w:bidi="ar-SA"/>
        </w:rPr>
      </w:pPr>
      <w:r>
        <w:rPr>
          <w:szCs w:val="22"/>
          <w:lang w:eastAsia="en-GB" w:bidi="ar-SA"/>
        </w:rPr>
        <w:t xml:space="preserve">SHALL NOT call </w:t>
      </w:r>
      <w:r w:rsidRPr="00A276F4">
        <w:rPr>
          <w:szCs w:val="22"/>
          <w:lang w:eastAsia="en-GB" w:bidi="ar-SA"/>
        </w:rPr>
        <w:t>the "ES10b.RemoveNotificationFromList" function</w:t>
      </w:r>
      <w:r>
        <w:rPr>
          <w:szCs w:val="22"/>
          <w:lang w:eastAsia="en-GB" w:bidi="ar-SA"/>
        </w:rPr>
        <w:t xml:space="preserve"> u</w:t>
      </w:r>
      <w:r w:rsidRPr="00A276F4">
        <w:rPr>
          <w:szCs w:val="22"/>
          <w:lang w:eastAsia="en-GB" w:bidi="ar-SA"/>
        </w:rPr>
        <w:t xml:space="preserve">pon receiving </w:t>
      </w:r>
      <w:r>
        <w:rPr>
          <w:szCs w:val="22"/>
          <w:lang w:eastAsia="en-GB" w:bidi="ar-SA"/>
        </w:rPr>
        <w:t xml:space="preserve">HTTP status code </w:t>
      </w:r>
      <w:r w:rsidRPr="00A276F4">
        <w:rPr>
          <w:szCs w:val="22"/>
          <w:lang w:eastAsia="en-GB" w:bidi="ar-SA"/>
        </w:rPr>
        <w:t>5XX</w:t>
      </w:r>
      <w:r>
        <w:rPr>
          <w:szCs w:val="22"/>
          <w:lang w:eastAsia="en-GB" w:bidi="ar-SA"/>
        </w:rPr>
        <w:t>.</w:t>
      </w:r>
    </w:p>
    <w:p w14:paraId="05AAF9F9" w14:textId="542FFA5B" w:rsidR="009361FF" w:rsidRPr="00C6673D" w:rsidRDefault="006D2548" w:rsidP="006D2548">
      <w:pPr>
        <w:pStyle w:val="ListBullet1"/>
        <w:numPr>
          <w:ilvl w:val="0"/>
          <w:numId w:val="311"/>
        </w:numPr>
        <w:tabs>
          <w:tab w:val="left" w:pos="340"/>
        </w:tabs>
      </w:pPr>
      <w:r w:rsidRPr="009A48CD">
        <w:t>MAY call the "ES10b.RemoveNotificationFromList" function upon receiving HTTP status code 4XX</w:t>
      </w:r>
      <w:r w:rsidR="009361FF" w:rsidRPr="00C6673D">
        <w:t>.</w:t>
      </w:r>
    </w:p>
    <w:p w14:paraId="0B447F28" w14:textId="4501D84C" w:rsidR="009361FF" w:rsidRPr="00C6673D" w:rsidRDefault="0066750E" w:rsidP="006D2548">
      <w:pPr>
        <w:pStyle w:val="ListBullet1"/>
        <w:tabs>
          <w:tab w:val="left" w:pos="340"/>
        </w:tabs>
        <w:ind w:left="680" w:hanging="340"/>
      </w:pPr>
      <w:r>
        <w:t>11</w:t>
      </w:r>
      <w:r w:rsidR="00F66DD3" w:rsidRPr="00C6673D">
        <w:t>.</w:t>
      </w:r>
      <w:r w:rsidR="00F66DD3" w:rsidRPr="00C6673D">
        <w:tab/>
      </w:r>
      <w:r w:rsidR="009361FF">
        <w:t>T</w:t>
      </w:r>
      <w:r w:rsidR="009361FF" w:rsidRPr="00C6673D">
        <w:t xml:space="preserve">he eUICC removes the </w:t>
      </w:r>
      <w:r w:rsidR="009361FF">
        <w:t>N</w:t>
      </w:r>
      <w:r w:rsidR="009361FF" w:rsidRPr="00C6673D">
        <w:t xml:space="preserve">otification from the </w:t>
      </w:r>
      <w:r w:rsidR="009361FF">
        <w:t>Pending Notifications L</w:t>
      </w:r>
      <w:r w:rsidR="009361FF" w:rsidRPr="00C6673D">
        <w:t>ist.</w:t>
      </w:r>
    </w:p>
    <w:p w14:paraId="62054873" w14:textId="68EA0740" w:rsidR="009361FF" w:rsidRDefault="009361FF" w:rsidP="009361FF">
      <w:pPr>
        <w:pStyle w:val="NormalParagraph"/>
      </w:pPr>
      <w:r>
        <w:t xml:space="preserve">Steps </w:t>
      </w:r>
      <w:r w:rsidR="0066750E">
        <w:t xml:space="preserve">6 </w:t>
      </w:r>
      <w:r>
        <w:t xml:space="preserve">– </w:t>
      </w:r>
      <w:r w:rsidR="0066750E">
        <w:t>11</w:t>
      </w:r>
      <w:r w:rsidR="00900259">
        <w:t xml:space="preserve"> </w:t>
      </w:r>
      <w:r>
        <w:t>SHALL be repeated per each Notification in the Pending Notifications List.</w:t>
      </w:r>
    </w:p>
    <w:p w14:paraId="03690673" w14:textId="2FBC28CA" w:rsidR="009361FF" w:rsidRPr="00CF102B" w:rsidRDefault="00F66DD3" w:rsidP="006D2548">
      <w:pPr>
        <w:pStyle w:val="Heading2"/>
        <w:numPr>
          <w:ilvl w:val="0"/>
          <w:numId w:val="0"/>
        </w:numPr>
        <w:tabs>
          <w:tab w:val="left" w:pos="624"/>
        </w:tabs>
        <w:ind w:left="624" w:hanging="624"/>
        <w:rPr>
          <w:lang w:eastAsia="ko-KR"/>
        </w:rPr>
      </w:pPr>
      <w:bookmarkStart w:id="1509" w:name="_Toc456596226"/>
      <w:bookmarkStart w:id="1510" w:name="_Toc473022740"/>
      <w:bookmarkStart w:id="1511" w:name="_Toc91760901"/>
      <w:bookmarkStart w:id="1512" w:name="_Toc114481262"/>
      <w:r w:rsidRPr="00CF102B">
        <w:rPr>
          <w:lang w:eastAsia="ko-KR"/>
        </w:rPr>
        <w:t>3.6</w:t>
      </w:r>
      <w:r w:rsidRPr="00CF102B">
        <w:rPr>
          <w:lang w:eastAsia="ko-KR"/>
        </w:rPr>
        <w:tab/>
      </w:r>
      <w:r w:rsidR="009361FF" w:rsidRPr="00CF102B">
        <w:rPr>
          <w:rFonts w:hint="eastAsia"/>
          <w:lang w:eastAsia="ko-KR"/>
        </w:rPr>
        <w:t>SM-DS</w:t>
      </w:r>
      <w:bookmarkEnd w:id="1509"/>
      <w:bookmarkEnd w:id="1510"/>
      <w:bookmarkEnd w:id="1511"/>
      <w:bookmarkEnd w:id="1512"/>
    </w:p>
    <w:p w14:paraId="129CC401" w14:textId="58B8EDB0" w:rsidR="00D00AC3" w:rsidRPr="00CF102B" w:rsidRDefault="00D00AC3" w:rsidP="00D00AC3">
      <w:pPr>
        <w:pStyle w:val="Heading3"/>
        <w:numPr>
          <w:ilvl w:val="0"/>
          <w:numId w:val="0"/>
        </w:numPr>
        <w:tabs>
          <w:tab w:val="left" w:pos="851"/>
        </w:tabs>
        <w:ind w:left="851" w:hanging="851"/>
        <w:rPr>
          <w:lang w:eastAsia="ko-KR"/>
        </w:rPr>
      </w:pPr>
      <w:bookmarkStart w:id="1513" w:name="_Toc91760902"/>
      <w:bookmarkStart w:id="1514" w:name="_Toc114481263"/>
      <w:bookmarkStart w:id="1515" w:name="_Toc456596227"/>
      <w:bookmarkStart w:id="1516" w:name="_Toc473022741"/>
      <w:r w:rsidRPr="00CF102B">
        <w:rPr>
          <w:sz w:val="22"/>
          <w:lang w:eastAsia="ko-KR"/>
        </w:rPr>
        <w:t>3.6.</w:t>
      </w:r>
      <w:r>
        <w:rPr>
          <w:sz w:val="22"/>
          <w:lang w:eastAsia="ko-KR"/>
        </w:rPr>
        <w:t>0</w:t>
      </w:r>
      <w:r w:rsidRPr="00CF102B">
        <w:rPr>
          <w:sz w:val="22"/>
          <w:lang w:eastAsia="ko-KR"/>
        </w:rPr>
        <w:tab/>
      </w:r>
      <w:r>
        <w:rPr>
          <w:lang w:eastAsia="ko-KR"/>
        </w:rPr>
        <w:t>Requirements</w:t>
      </w:r>
      <w:bookmarkEnd w:id="1513"/>
      <w:bookmarkEnd w:id="1514"/>
    </w:p>
    <w:p w14:paraId="7BCED5A2" w14:textId="77777777" w:rsidR="00D00AC3" w:rsidRDefault="00D00AC3" w:rsidP="00D00AC3">
      <w:pPr>
        <w:pStyle w:val="NormalParagraph"/>
      </w:pPr>
      <w:r w:rsidRPr="00D270EF">
        <w:t>A Root SM-DS SHALL process Event Registrations and Event Retrieval in a non-discriminatory manner.</w:t>
      </w:r>
    </w:p>
    <w:p w14:paraId="50407B7F" w14:textId="77777777" w:rsidR="00D00AC3" w:rsidRPr="00826F22" w:rsidRDefault="00D00AC3" w:rsidP="00D00AC3">
      <w:pPr>
        <w:pStyle w:val="NormalParagraph"/>
      </w:pPr>
      <w:r w:rsidRPr="00D270EF">
        <w:t>An SM-DS SHOULD protect itself to avoid becoming a point of injection for DoS or spam attacks.</w:t>
      </w:r>
    </w:p>
    <w:p w14:paraId="3BCC81CC" w14:textId="713669A0" w:rsidR="00EC3CAA" w:rsidRDefault="00EC3CAA" w:rsidP="00EC3CAA">
      <w:pPr>
        <w:pStyle w:val="NormalParagraph"/>
      </w:pPr>
      <w:r w:rsidRPr="00BD45AD">
        <w:t>An SM-DS MAY limit the lifetime of Event Records based upon service agreements for operational reasons.</w:t>
      </w:r>
      <w:r w:rsidR="00A72A5F" w:rsidRPr="00A72A5F">
        <w:t xml:space="preserve"> </w:t>
      </w:r>
      <w:r w:rsidR="00A72A5F">
        <w:t>If this was a cascaded registration to a Root SM-DS, the SM-DS SHALL first delete the cascaded event on that Root SM-DS.</w:t>
      </w:r>
    </w:p>
    <w:p w14:paraId="65A76C93" w14:textId="77777777" w:rsidR="00B86020" w:rsidRPr="001171F4" w:rsidRDefault="00B86020" w:rsidP="00B86020">
      <w:pPr>
        <w:pStyle w:val="NormalParagraph"/>
      </w:pPr>
      <w:r w:rsidRPr="001171F4">
        <w:t xml:space="preserve">NOTE: </w:t>
      </w:r>
      <w:r w:rsidRPr="00C90571">
        <w:t>the lifetime of an Event Record can expire if, e.g., it is not retrieved or processed by the LPA due to any reason including filtering, or it is not properly deleted by the SM-DP+.</w:t>
      </w:r>
    </w:p>
    <w:p w14:paraId="6F291FA6" w14:textId="0D05B987" w:rsidR="009361FF" w:rsidRPr="00CF102B" w:rsidRDefault="00F66DD3" w:rsidP="00EC3CAA">
      <w:pPr>
        <w:pStyle w:val="Heading3"/>
        <w:numPr>
          <w:ilvl w:val="0"/>
          <w:numId w:val="0"/>
        </w:numPr>
        <w:tabs>
          <w:tab w:val="left" w:pos="851"/>
        </w:tabs>
        <w:ind w:left="851" w:hanging="851"/>
        <w:rPr>
          <w:lang w:eastAsia="ko-KR"/>
        </w:rPr>
      </w:pPr>
      <w:bookmarkStart w:id="1517" w:name="_Toc91760903"/>
      <w:bookmarkStart w:id="1518" w:name="_Toc114481264"/>
      <w:r w:rsidRPr="00CF102B">
        <w:rPr>
          <w:sz w:val="22"/>
          <w:lang w:eastAsia="ko-KR"/>
        </w:rPr>
        <w:t>3.6.1</w:t>
      </w:r>
      <w:r w:rsidRPr="00CF102B">
        <w:rPr>
          <w:sz w:val="22"/>
          <w:lang w:eastAsia="ko-KR"/>
        </w:rPr>
        <w:tab/>
      </w:r>
      <w:r w:rsidR="009361FF" w:rsidRPr="00CF102B">
        <w:rPr>
          <w:rFonts w:hint="eastAsia"/>
          <w:lang w:eastAsia="ko-KR"/>
        </w:rPr>
        <w:t>Event Registration</w:t>
      </w:r>
      <w:bookmarkEnd w:id="1515"/>
      <w:bookmarkEnd w:id="1516"/>
      <w:bookmarkEnd w:id="1517"/>
      <w:bookmarkEnd w:id="1518"/>
    </w:p>
    <w:p w14:paraId="17B01426" w14:textId="54A9698A" w:rsidR="009361FF" w:rsidRDefault="00A72A5F" w:rsidP="009361FF">
      <w:pPr>
        <w:pStyle w:val="NormalParagraph"/>
      </w:pPr>
      <w:r>
        <w:t>Profile download events and RPM events are registered to a Root SM-DS specified by the Operator, optionally cascaded through an Alternative SM-DS specified by the Operator.</w:t>
      </w:r>
    </w:p>
    <w:p w14:paraId="46E1ADF6" w14:textId="0861D913" w:rsidR="00A72A5F" w:rsidRDefault="00A72A5F" w:rsidP="00A72A5F">
      <w:pPr>
        <w:pStyle w:val="NormalParagraph"/>
      </w:pPr>
      <w:bookmarkStart w:id="1519" w:name="_Toc91760904"/>
      <w:r>
        <w:t xml:space="preserve">If the Operator specifies an SM-DS using the string </w:t>
      </w:r>
      <w:r>
        <w:rPr>
          <w:rFonts w:ascii="Courier New" w:eastAsia="Malgun Gothic" w:hAnsi="Courier New" w:cs="Courier New"/>
          <w:lang w:eastAsia="ko-KR" w:bidi="bn-BD"/>
        </w:rPr>
        <w:t>'</w:t>
      </w:r>
      <w:r w:rsidRPr="00082034">
        <w:rPr>
          <w:rFonts w:ascii="Courier New" w:eastAsia="Malgun Gothic" w:hAnsi="Courier New" w:cs="Courier New"/>
          <w:lang w:eastAsia="ko-KR" w:bidi="bn-BD"/>
        </w:rPr>
        <w:t>.unspecified</w:t>
      </w:r>
      <w:r>
        <w:rPr>
          <w:rFonts w:ascii="Courier New" w:eastAsia="Malgun Gothic" w:hAnsi="Courier New" w:cs="Courier New"/>
          <w:lang w:eastAsia="ko-KR" w:bidi="bn-BD"/>
        </w:rPr>
        <w:t>'</w:t>
      </w:r>
      <w:r>
        <w:t xml:space="preserve">, the SM-DP+ SHOULD determine the SM-DS in an implementation-dependent manner. (As one example, the SM-DP+ could default to the GSMA Root SM-DS.) The SM-DP+ MAY also interpret additional strings that begin with the prefix </w:t>
      </w:r>
      <w:r>
        <w:rPr>
          <w:rFonts w:ascii="Courier New" w:eastAsia="Malgun Gothic" w:hAnsi="Courier New" w:cs="Courier New"/>
          <w:lang w:eastAsia="ko-KR" w:bidi="bn-BD"/>
        </w:rPr>
        <w:t>'</w:t>
      </w:r>
      <w:r w:rsidRPr="00082034">
        <w:rPr>
          <w:rFonts w:ascii="Courier New" w:eastAsia="Malgun Gothic" w:hAnsi="Courier New" w:cs="Courier New"/>
          <w:lang w:eastAsia="ko-KR" w:bidi="bn-BD"/>
        </w:rPr>
        <w:t>.</w:t>
      </w:r>
      <w:r>
        <w:rPr>
          <w:rFonts w:ascii="Courier New" w:eastAsia="Malgun Gothic" w:hAnsi="Courier New" w:cs="Courier New"/>
          <w:lang w:eastAsia="ko-KR" w:bidi="bn-BD"/>
        </w:rPr>
        <w:t>x-'</w:t>
      </w:r>
      <w:r>
        <w:t xml:space="preserve"> (e.g., </w:t>
      </w:r>
      <w:r>
        <w:rPr>
          <w:rFonts w:ascii="Courier New" w:eastAsia="Malgun Gothic" w:hAnsi="Courier New" w:cs="Courier New"/>
          <w:lang w:eastAsia="ko-KR" w:bidi="bn-BD"/>
        </w:rPr>
        <w:t>'</w:t>
      </w:r>
      <w:r w:rsidRPr="00082034">
        <w:rPr>
          <w:rFonts w:ascii="Courier New" w:eastAsia="Malgun Gothic" w:hAnsi="Courier New" w:cs="Courier New"/>
          <w:lang w:eastAsia="ko-KR" w:bidi="bn-BD"/>
        </w:rPr>
        <w:t>.</w:t>
      </w:r>
      <w:r>
        <w:rPr>
          <w:rFonts w:ascii="Courier New" w:eastAsia="Malgun Gothic" w:hAnsi="Courier New" w:cs="Courier New"/>
          <w:lang w:eastAsia="ko-KR" w:bidi="bn-BD"/>
        </w:rPr>
        <w:t>x-example'</w:t>
      </w:r>
      <w:r>
        <w:t>) in an implementation-dependent manner.</w:t>
      </w:r>
    </w:p>
    <w:p w14:paraId="5901BE8F" w14:textId="4A6A1861" w:rsidR="009361FF" w:rsidRPr="001C387F" w:rsidRDefault="00F66DD3" w:rsidP="00BD45AD">
      <w:pPr>
        <w:pStyle w:val="Heading4"/>
        <w:numPr>
          <w:ilvl w:val="0"/>
          <w:numId w:val="0"/>
        </w:numPr>
        <w:tabs>
          <w:tab w:val="left" w:pos="1077"/>
        </w:tabs>
        <w:ind w:left="1077" w:hanging="1077"/>
        <w:rPr>
          <w:rFonts w:eastAsia="Malgun Gothic"/>
        </w:rPr>
      </w:pPr>
      <w:r w:rsidRPr="001C387F">
        <w:rPr>
          <w:rFonts w:eastAsia="Malgun Gothic"/>
        </w:rPr>
        <w:t>3.6.1.1</w:t>
      </w:r>
      <w:r w:rsidRPr="001C387F">
        <w:rPr>
          <w:rFonts w:eastAsia="Malgun Gothic"/>
        </w:rPr>
        <w:tab/>
      </w:r>
      <w:r w:rsidR="009361FF" w:rsidRPr="001C387F">
        <w:rPr>
          <w:rFonts w:eastAsia="Malgun Gothic" w:hint="eastAsia"/>
        </w:rPr>
        <w:t xml:space="preserve">Event Registration </w:t>
      </w:r>
      <w:r w:rsidR="009361FF" w:rsidRPr="001C387F">
        <w:rPr>
          <w:rFonts w:eastAsia="Malgun Gothic" w:hint="eastAsia"/>
          <w:lang w:eastAsia="ko-KR"/>
        </w:rPr>
        <w:t>w</w:t>
      </w:r>
      <w:r w:rsidR="009361FF" w:rsidRPr="001C387F">
        <w:rPr>
          <w:rFonts w:eastAsia="Malgun Gothic"/>
          <w:lang w:eastAsia="ko-KR"/>
        </w:rPr>
        <w:t>ithout</w:t>
      </w:r>
      <w:r w:rsidR="009361FF" w:rsidRPr="001C387F">
        <w:rPr>
          <w:rFonts w:eastAsia="Malgun Gothic" w:hint="eastAsia"/>
          <w:lang w:eastAsia="ko-KR"/>
        </w:rPr>
        <w:t xml:space="preserve"> </w:t>
      </w:r>
      <w:r w:rsidR="009361FF">
        <w:rPr>
          <w:rFonts w:eastAsia="Malgun Gothic"/>
          <w:lang w:eastAsia="ko-KR"/>
        </w:rPr>
        <w:t>C</w:t>
      </w:r>
      <w:r w:rsidR="009361FF" w:rsidRPr="001C387F">
        <w:rPr>
          <w:rFonts w:eastAsia="Malgun Gothic" w:hint="eastAsia"/>
          <w:lang w:eastAsia="ko-KR"/>
        </w:rPr>
        <w:t>ascade</w:t>
      </w:r>
      <w:bookmarkEnd w:id="1519"/>
    </w:p>
    <w:p w14:paraId="32F85C1A" w14:textId="42CE4FA8" w:rsidR="009361FF" w:rsidRDefault="009361FF" w:rsidP="009361FF">
      <w:pPr>
        <w:pStyle w:val="NormalParagraph"/>
      </w:pPr>
      <w:r w:rsidRPr="00AF40A5">
        <w:t xml:space="preserve">This procedure applies </w:t>
      </w:r>
      <w:r>
        <w:t>when the S</w:t>
      </w:r>
      <w:r w:rsidRPr="00AF40A5">
        <w:t xml:space="preserve">M-DP+ </w:t>
      </w:r>
      <w:r w:rsidR="00A72A5F">
        <w:t xml:space="preserve">registers an event </w:t>
      </w:r>
      <w:r w:rsidRPr="00AF40A5">
        <w:t>directly t</w:t>
      </w:r>
      <w:r>
        <w:t xml:space="preserve">o </w:t>
      </w:r>
      <w:r w:rsidR="00D00AC3">
        <w:t xml:space="preserve">a </w:t>
      </w:r>
      <w:r>
        <w:t>R</w:t>
      </w:r>
      <w:r w:rsidRPr="00AF40A5">
        <w:t>oot SM-DS</w:t>
      </w:r>
      <w:r w:rsidRPr="00017BE3">
        <w:t>.</w:t>
      </w:r>
    </w:p>
    <w:p w14:paraId="259529D9" w14:textId="1F62160B" w:rsidR="00253BA7" w:rsidRPr="00CF102B" w:rsidRDefault="00253BA7" w:rsidP="0092306F">
      <w:pPr>
        <w:pStyle w:val="PlantUML"/>
      </w:pPr>
      <w:r w:rsidRPr="00CF102B">
        <w:t>@startuml</w:t>
      </w:r>
    </w:p>
    <w:p w14:paraId="66733EB9" w14:textId="77777777" w:rsidR="00253BA7" w:rsidRPr="00CF102B" w:rsidRDefault="00253BA7" w:rsidP="0092306F">
      <w:pPr>
        <w:pStyle w:val="PlantUML"/>
      </w:pPr>
      <w:r w:rsidRPr="00CF102B">
        <w:t>hide footbox</w:t>
      </w:r>
    </w:p>
    <w:p w14:paraId="6E3A37B0" w14:textId="77777777" w:rsidR="00253BA7" w:rsidRPr="00CF102B" w:rsidRDefault="00253BA7" w:rsidP="0092306F">
      <w:pPr>
        <w:pStyle w:val="PlantUML"/>
      </w:pPr>
      <w:r w:rsidRPr="00CF102B">
        <w:t>skinparam sequenceMessageAlign center</w:t>
      </w:r>
    </w:p>
    <w:p w14:paraId="4A775E23" w14:textId="77777777" w:rsidR="00253BA7" w:rsidRPr="00CF102B" w:rsidRDefault="00253BA7" w:rsidP="0092306F">
      <w:pPr>
        <w:pStyle w:val="PlantUML"/>
      </w:pPr>
      <w:r w:rsidRPr="00CF102B">
        <w:t>skinparam sequenceArrowFontSize 11</w:t>
      </w:r>
    </w:p>
    <w:p w14:paraId="606340A6" w14:textId="77777777" w:rsidR="00253BA7" w:rsidRPr="00CF102B" w:rsidRDefault="00253BA7" w:rsidP="005E7304">
      <w:pPr>
        <w:pStyle w:val="PlantUML"/>
      </w:pPr>
      <w:r w:rsidRPr="00CF102B">
        <w:t>skinparam noteFontSize 11</w:t>
      </w:r>
    </w:p>
    <w:p w14:paraId="5AB41BA3" w14:textId="77777777" w:rsidR="00253BA7" w:rsidRPr="00CF102B" w:rsidRDefault="00253BA7" w:rsidP="005E7304">
      <w:pPr>
        <w:pStyle w:val="PlantUML"/>
      </w:pPr>
      <w:r w:rsidRPr="00CF102B">
        <w:t>skinparam monochrome true</w:t>
      </w:r>
    </w:p>
    <w:p w14:paraId="4A95154E" w14:textId="77777777" w:rsidR="00253BA7" w:rsidRPr="00CF102B" w:rsidRDefault="00253BA7" w:rsidP="005E7304">
      <w:pPr>
        <w:pStyle w:val="PlantUML"/>
      </w:pPr>
      <w:r w:rsidRPr="00CF102B">
        <w:t>skinparam lifelinestrategy solid</w:t>
      </w:r>
    </w:p>
    <w:p w14:paraId="545F2A0D" w14:textId="77777777" w:rsidR="00253BA7" w:rsidRPr="00CF102B" w:rsidRDefault="00253BA7" w:rsidP="005E7304">
      <w:pPr>
        <w:pStyle w:val="PlantUML"/>
      </w:pPr>
    </w:p>
    <w:p w14:paraId="61DD10F5" w14:textId="77777777" w:rsidR="00253BA7" w:rsidRPr="00CF102B" w:rsidRDefault="00253BA7" w:rsidP="005E7304">
      <w:pPr>
        <w:pStyle w:val="PlantUML"/>
        <w:rPr>
          <w:lang w:eastAsia="ko-KR"/>
        </w:rPr>
      </w:pPr>
      <w:r w:rsidRPr="00CF102B">
        <w:t xml:space="preserve">participant </w:t>
      </w:r>
      <w:r w:rsidRPr="00CF102B">
        <w:rPr>
          <w:rFonts w:hint="eastAsia"/>
          <w:lang w:eastAsia="ko-KR"/>
        </w:rPr>
        <w:t>"</w:t>
      </w:r>
      <w:r w:rsidRPr="00CF102B">
        <w:t>&lt;b&gt;Operator</w:t>
      </w:r>
      <w:r w:rsidRPr="00CF102B">
        <w:rPr>
          <w:rFonts w:hint="eastAsia"/>
          <w:lang w:eastAsia="ko-KR"/>
        </w:rPr>
        <w:t>"</w:t>
      </w:r>
      <w:r w:rsidRPr="00CF102B">
        <w:t xml:space="preserve"> as O</w:t>
      </w:r>
    </w:p>
    <w:p w14:paraId="78E077D8" w14:textId="77777777" w:rsidR="00253BA7" w:rsidRPr="00CF102B" w:rsidRDefault="00253BA7" w:rsidP="005E7304">
      <w:pPr>
        <w:pStyle w:val="PlantUML"/>
      </w:pPr>
      <w:r w:rsidRPr="00CF102B">
        <w:t>participant "&lt;b&gt;SM-DP+" as DP</w:t>
      </w:r>
    </w:p>
    <w:p w14:paraId="56628870" w14:textId="77777777" w:rsidR="00253BA7" w:rsidRPr="00CF102B" w:rsidRDefault="00253BA7" w:rsidP="005E7304">
      <w:pPr>
        <w:pStyle w:val="PlantUML"/>
        <w:rPr>
          <w:lang w:eastAsia="ko-KR"/>
        </w:rPr>
      </w:pPr>
      <w:r w:rsidRPr="00CF102B">
        <w:t>participant "&lt;b&gt;SM-DS" as DS</w:t>
      </w:r>
    </w:p>
    <w:p w14:paraId="1D190AFB" w14:textId="77777777" w:rsidR="00253BA7" w:rsidRDefault="00253BA7" w:rsidP="005E7304">
      <w:pPr>
        <w:pStyle w:val="PlantUML"/>
        <w:rPr>
          <w:rFonts w:eastAsia="Malgun Gothic"/>
        </w:rPr>
      </w:pPr>
    </w:p>
    <w:p w14:paraId="64C6EDF0" w14:textId="1D22DC4B" w:rsidR="00253BA7" w:rsidRPr="00A37D99" w:rsidRDefault="00253BA7" w:rsidP="005E7304">
      <w:pPr>
        <w:pStyle w:val="PlantUML"/>
        <w:rPr>
          <w:rFonts w:eastAsia="Malgun Gothic"/>
          <w:lang w:eastAsia="ko-KR"/>
        </w:rPr>
      </w:pPr>
      <w:r w:rsidRPr="00A37D99" w:rsidDel="00A954D5">
        <w:rPr>
          <w:rFonts w:eastAsia="Malgun Gothic"/>
        </w:rPr>
        <w:t>O -&gt; DP : ES2+</w:t>
      </w:r>
      <w:r w:rsidR="00087CD8" w:rsidRPr="00A37D99">
        <w:rPr>
          <w:rFonts w:eastAsia="Malgun Gothic"/>
        </w:rPr>
        <w:t>.</w:t>
      </w:r>
      <w:r w:rsidRPr="00A37D99" w:rsidDel="00A954D5">
        <w:rPr>
          <w:rFonts w:eastAsia="Malgun Gothic"/>
        </w:rPr>
        <w:t>ConfirmOrder</w:t>
      </w:r>
      <w:r w:rsidR="00087CD8" w:rsidRPr="00A37D99">
        <w:rPr>
          <w:rFonts w:eastAsia="Malgun Gothic"/>
          <w:lang w:eastAsia="ko-KR"/>
        </w:rPr>
        <w:t xml:space="preserve"> or\nES2+.RpmOrder</w:t>
      </w:r>
    </w:p>
    <w:p w14:paraId="3EA2F737" w14:textId="77777777" w:rsidR="00253BA7" w:rsidRPr="00A37D99" w:rsidRDefault="00253BA7" w:rsidP="005E7304">
      <w:pPr>
        <w:pStyle w:val="PlantUML"/>
      </w:pPr>
    </w:p>
    <w:p w14:paraId="0CF2C975" w14:textId="5D69FC57" w:rsidR="00253BA7" w:rsidRPr="00CF102B" w:rsidRDefault="00253BA7" w:rsidP="005E7304">
      <w:pPr>
        <w:pStyle w:val="PlantUML"/>
      </w:pPr>
      <w:r w:rsidRPr="00CF102B">
        <w:t>DP -&gt; DS : [1] ES12.Register</w:t>
      </w:r>
      <w:r w:rsidRPr="00CF102B">
        <w:rPr>
          <w:rFonts w:hint="eastAsia"/>
          <w:lang w:eastAsia="ko-KR"/>
        </w:rPr>
        <w:t>Event\n</w:t>
      </w:r>
      <w:r w:rsidRPr="00CF102B">
        <w:t xml:space="preserve">(EID, </w:t>
      </w:r>
      <w:r w:rsidR="00EC3CAA">
        <w:t>SM-DP+</w:t>
      </w:r>
      <w:r w:rsidRPr="00CF102B">
        <w:t xml:space="preserve"> address, </w:t>
      </w:r>
      <w:r w:rsidRPr="00CF102B">
        <w:rPr>
          <w:rFonts w:hint="eastAsia"/>
          <w:lang w:eastAsia="ko-KR"/>
        </w:rPr>
        <w:t>Event</w:t>
      </w:r>
      <w:r w:rsidRPr="00CF102B">
        <w:t>ID, ForwardingIndicator</w:t>
      </w:r>
      <w:r w:rsidR="00EC3CAA">
        <w:t>=false,\nEventType, [HashedIccid(s)], [Salt], [ServiceProviderName], [OperatorId]</w:t>
      </w:r>
      <w:r w:rsidRPr="00CF102B">
        <w:t>)</w:t>
      </w:r>
    </w:p>
    <w:p w14:paraId="59274420" w14:textId="77777777" w:rsidR="00253BA7" w:rsidRPr="00CF102B" w:rsidRDefault="00253BA7" w:rsidP="005E7304">
      <w:pPr>
        <w:pStyle w:val="PlantUML"/>
      </w:pPr>
    </w:p>
    <w:p w14:paraId="526D696C" w14:textId="77777777" w:rsidR="00253BA7" w:rsidRPr="00CF102B" w:rsidRDefault="00253BA7" w:rsidP="005E7304">
      <w:pPr>
        <w:pStyle w:val="PlantUML"/>
      </w:pPr>
      <w:r w:rsidRPr="00CF102B">
        <w:t>rnote over DS #FFFFFF</w:t>
      </w:r>
    </w:p>
    <w:p w14:paraId="4A72405B" w14:textId="77777777" w:rsidR="00253BA7" w:rsidRPr="00CF102B" w:rsidRDefault="00253BA7" w:rsidP="005E7304">
      <w:pPr>
        <w:pStyle w:val="PlantUML"/>
        <w:rPr>
          <w:lang w:eastAsia="ko-KR"/>
        </w:rPr>
      </w:pPr>
      <w:r w:rsidRPr="00CF102B">
        <w:t xml:space="preserve">[2] Store the </w:t>
      </w:r>
      <w:r w:rsidRPr="00CF102B">
        <w:rPr>
          <w:rFonts w:hint="eastAsia"/>
          <w:lang w:eastAsia="ko-KR"/>
        </w:rPr>
        <w:t>Event Record</w:t>
      </w:r>
    </w:p>
    <w:p w14:paraId="1C1BC105" w14:textId="3452F673" w:rsidR="00253BA7" w:rsidRPr="00CF102B" w:rsidRDefault="00253BA7" w:rsidP="005E7304">
      <w:pPr>
        <w:pStyle w:val="PlantUML"/>
      </w:pPr>
      <w:r w:rsidRPr="00CF102B">
        <w:rPr>
          <w:rFonts w:hint="eastAsia"/>
          <w:lang w:eastAsia="ko-KR"/>
        </w:rPr>
        <w:t xml:space="preserve">   </w:t>
      </w:r>
      <w:r w:rsidR="00EC3CAA">
        <w:t>together with SM-DP+ OID</w:t>
      </w:r>
    </w:p>
    <w:p w14:paraId="6FC8AE1C" w14:textId="77777777" w:rsidR="00253BA7" w:rsidRPr="00A37D99" w:rsidRDefault="00253BA7" w:rsidP="005E7304">
      <w:pPr>
        <w:pStyle w:val="PlantUML"/>
        <w:rPr>
          <w:lang w:val="en-GB"/>
        </w:rPr>
      </w:pPr>
      <w:r w:rsidRPr="00A37D99">
        <w:rPr>
          <w:lang w:val="en-GB"/>
        </w:rPr>
        <w:t>endrnote</w:t>
      </w:r>
    </w:p>
    <w:p w14:paraId="00CC6B73" w14:textId="77777777" w:rsidR="00253BA7" w:rsidRPr="00A37D99" w:rsidRDefault="00253BA7" w:rsidP="005E7304">
      <w:pPr>
        <w:pStyle w:val="PlantUML"/>
        <w:rPr>
          <w:lang w:val="nl-NL" w:eastAsia="ko-KR"/>
        </w:rPr>
      </w:pPr>
      <w:r w:rsidRPr="00A37D99">
        <w:rPr>
          <w:lang w:val="nl-NL"/>
        </w:rPr>
        <w:t>DS --&gt; DP : [3] OK</w:t>
      </w:r>
    </w:p>
    <w:p w14:paraId="3D42D73F" w14:textId="77777777" w:rsidR="00253BA7" w:rsidRPr="00A37D99" w:rsidRDefault="00253BA7" w:rsidP="005A1381">
      <w:pPr>
        <w:pStyle w:val="PlantUML"/>
        <w:rPr>
          <w:lang w:val="nl-NL"/>
        </w:rPr>
      </w:pPr>
    </w:p>
    <w:p w14:paraId="484855C4" w14:textId="5E8436EE" w:rsidR="00253BA7" w:rsidRPr="00A37D99" w:rsidRDefault="00253BA7" w:rsidP="005A1381">
      <w:pPr>
        <w:pStyle w:val="PlantUML"/>
        <w:rPr>
          <w:lang w:val="nl-NL"/>
        </w:rPr>
      </w:pPr>
      <w:r w:rsidRPr="00A37D99">
        <w:rPr>
          <w:lang w:val="nl-NL"/>
        </w:rPr>
        <w:t xml:space="preserve">DP </w:t>
      </w:r>
      <w:r w:rsidR="00EC3CAA" w:rsidRPr="00A37D99">
        <w:rPr>
          <w:lang w:val="nl-NL"/>
        </w:rPr>
        <w:t>-</w:t>
      </w:r>
      <w:r w:rsidRPr="00A37D99">
        <w:rPr>
          <w:lang w:val="nl-NL"/>
        </w:rPr>
        <w:t>-&gt; O : OK</w:t>
      </w:r>
    </w:p>
    <w:p w14:paraId="1A0F2941" w14:textId="77777777" w:rsidR="00253BA7" w:rsidRPr="00A37D99" w:rsidRDefault="00253BA7" w:rsidP="005A1381">
      <w:pPr>
        <w:pStyle w:val="PlantUML"/>
        <w:rPr>
          <w:lang w:val="nl-NL"/>
        </w:rPr>
      </w:pPr>
    </w:p>
    <w:p w14:paraId="52AE6F6A" w14:textId="77777777" w:rsidR="00253BA7" w:rsidRPr="00CF102B" w:rsidRDefault="00253BA7" w:rsidP="005A1381">
      <w:pPr>
        <w:pStyle w:val="PlantUML"/>
        <w:rPr>
          <w:lang w:val="es-ES_tradnl"/>
        </w:rPr>
      </w:pPr>
      <w:r w:rsidRPr="00CF102B">
        <w:rPr>
          <w:lang w:val="es-ES_tradnl"/>
        </w:rPr>
        <w:t>@enduml</w:t>
      </w:r>
    </w:p>
    <w:p w14:paraId="7E29D31E" w14:textId="6DC572CA" w:rsidR="00253BA7" w:rsidRDefault="00474533" w:rsidP="0092306F">
      <w:pPr>
        <w:pStyle w:val="PlantUMLImg"/>
      </w:pPr>
      <w:r>
        <w:rPr>
          <w:noProof/>
          <w:lang w:val="en-GB" w:eastAsia="en-GB"/>
        </w:rPr>
        <w:drawing>
          <wp:inline distT="0" distB="0" distL="0" distR="0" wp14:anchorId="0D2792BA" wp14:editId="0B365ECC">
            <wp:extent cx="5695950" cy="2438400"/>
            <wp:effectExtent l="0" t="0" r="0" b="0"/>
            <wp:docPr id="52" name="Picture 52"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57"/>
                    <a:stretch>
                      <a:fillRect/>
                    </a:stretch>
                  </pic:blipFill>
                  <pic:spPr>
                    <a:xfrm>
                      <a:off x="0" y="0"/>
                      <a:ext cx="5695950" cy="2438400"/>
                    </a:xfrm>
                    <a:prstGeom prst="rect">
                      <a:avLst/>
                    </a:prstGeom>
                  </pic:spPr>
                </pic:pic>
              </a:graphicData>
            </a:graphic>
          </wp:inline>
        </w:drawing>
      </w:r>
    </w:p>
    <w:p w14:paraId="1B8C3402" w14:textId="4AD1A77E" w:rsidR="009361FF" w:rsidRDefault="009361FF" w:rsidP="00F62357">
      <w:pPr>
        <w:pStyle w:val="PlantUMLImg"/>
      </w:pPr>
    </w:p>
    <w:p w14:paraId="6CB3EB05" w14:textId="17B308ED" w:rsidR="009361FF" w:rsidRPr="00855D84" w:rsidRDefault="00F66DD3" w:rsidP="00BD45AD">
      <w:pPr>
        <w:pStyle w:val="Figurecaption"/>
        <w:ind w:left="360" w:hanging="360"/>
      </w:pPr>
      <w:r w:rsidRPr="00855D84">
        <w:rPr>
          <w:rFonts w:ascii="Arial Bold" w:hAnsi="Arial Bold"/>
        </w:rPr>
        <w:t>Figure 25</w:t>
      </w:r>
      <w:r w:rsidR="009361FF" w:rsidRPr="00855D84">
        <w:rPr>
          <w:rFonts w:hint="eastAsia"/>
        </w:rPr>
        <w:t>:</w:t>
      </w:r>
      <w:r w:rsidR="009361FF" w:rsidRPr="00855D84">
        <w:t xml:space="preserve"> </w:t>
      </w:r>
      <w:r w:rsidR="009361FF" w:rsidRPr="00855D84">
        <w:rPr>
          <w:rFonts w:hint="eastAsia"/>
        </w:rPr>
        <w:t xml:space="preserve">Event Registration </w:t>
      </w:r>
      <w:r w:rsidR="009361FF" w:rsidRPr="00855D84">
        <w:t xml:space="preserve">Procedure without </w:t>
      </w:r>
      <w:r w:rsidR="009361FF">
        <w:t>C</w:t>
      </w:r>
      <w:r w:rsidR="009361FF" w:rsidRPr="00855D84">
        <w:t>ascade</w:t>
      </w:r>
    </w:p>
    <w:p w14:paraId="4D4C04CB" w14:textId="77777777" w:rsidR="009361FF" w:rsidRPr="00C36D4D" w:rsidRDefault="009361FF" w:rsidP="009361FF">
      <w:pPr>
        <w:pStyle w:val="NormalParagraph"/>
      </w:pPr>
      <w:r w:rsidRPr="00C36D4D">
        <w:rPr>
          <w:b/>
        </w:rPr>
        <w:t>Start Conditions:</w:t>
      </w:r>
    </w:p>
    <w:p w14:paraId="7860C1D3" w14:textId="2BBA9C0F" w:rsidR="009361FF" w:rsidRPr="00CF102B" w:rsidRDefault="009361FF" w:rsidP="009361FF">
      <w:pPr>
        <w:pStyle w:val="NormalParagraph"/>
        <w:rPr>
          <w:rFonts w:eastAsia="Times New Roman"/>
          <w:lang w:eastAsia="ko-KR"/>
        </w:rPr>
      </w:pPr>
      <w:r w:rsidRPr="00CF102B">
        <w:rPr>
          <w:rFonts w:eastAsia="Times New Roman" w:hint="eastAsia"/>
          <w:lang w:eastAsia="ko-KR"/>
        </w:rPr>
        <w:t xml:space="preserve">The Operator places a Profile </w:t>
      </w:r>
      <w:r w:rsidRPr="00CF102B">
        <w:rPr>
          <w:rFonts w:eastAsia="Times New Roman"/>
          <w:lang w:eastAsia="ko-KR"/>
        </w:rPr>
        <w:t>d</w:t>
      </w:r>
      <w:r w:rsidRPr="00CF102B">
        <w:rPr>
          <w:rFonts w:eastAsia="Times New Roman" w:hint="eastAsia"/>
          <w:lang w:eastAsia="ko-KR"/>
        </w:rPr>
        <w:t xml:space="preserve">ownload </w:t>
      </w:r>
      <w:r w:rsidR="009A5782" w:rsidRPr="00CF102B">
        <w:rPr>
          <w:rFonts w:eastAsia="Times New Roman"/>
          <w:lang w:eastAsia="ko-KR"/>
        </w:rPr>
        <w:t xml:space="preserve">or RPM order </w:t>
      </w:r>
      <w:r w:rsidRPr="00CF102B">
        <w:rPr>
          <w:rFonts w:eastAsia="Times New Roman" w:hint="eastAsia"/>
          <w:lang w:eastAsia="ko-KR"/>
        </w:rPr>
        <w:t>to the SM-DP+ with a</w:t>
      </w:r>
      <w:r w:rsidRPr="00CF102B">
        <w:rPr>
          <w:rFonts w:eastAsia="Times New Roman"/>
          <w:lang w:eastAsia="ko-KR"/>
        </w:rPr>
        <w:t xml:space="preserve"> Root</w:t>
      </w:r>
      <w:r w:rsidRPr="00CF102B">
        <w:rPr>
          <w:rFonts w:eastAsia="Times New Roman" w:hint="eastAsia"/>
          <w:lang w:eastAsia="ko-KR"/>
        </w:rPr>
        <w:t xml:space="preserve"> SM-DS Address</w:t>
      </w:r>
      <w:r w:rsidR="00BB7C17">
        <w:rPr>
          <w:rFonts w:eastAsia="Times New Roman"/>
          <w:lang w:eastAsia="ko-KR"/>
        </w:rPr>
        <w:t>, as described in section 3.6.1</w:t>
      </w:r>
      <w:r w:rsidRPr="00CF102B">
        <w:rPr>
          <w:rFonts w:eastAsia="Times New Roman"/>
          <w:lang w:eastAsia="ko-KR"/>
        </w:rPr>
        <w:t>.</w:t>
      </w:r>
    </w:p>
    <w:p w14:paraId="32F8B2F0" w14:textId="77C355C0" w:rsidR="009361FF" w:rsidRPr="00CF102B" w:rsidRDefault="009361FF" w:rsidP="009361FF">
      <w:pPr>
        <w:pStyle w:val="NormalParagraph"/>
        <w:rPr>
          <w:rFonts w:eastAsia="Times New Roman"/>
          <w:lang w:eastAsia="ko-KR"/>
        </w:rPr>
      </w:pPr>
      <w:r w:rsidRPr="00CF102B">
        <w:rPr>
          <w:rFonts w:eastAsia="Times New Roman" w:hint="eastAsia"/>
          <w:lang w:eastAsia="ko-KR"/>
        </w:rPr>
        <w:t>The SM-DP+ generates a</w:t>
      </w:r>
      <w:r w:rsidRPr="00CF102B">
        <w:rPr>
          <w:rFonts w:eastAsia="Times New Roman"/>
          <w:lang w:eastAsia="ko-KR"/>
        </w:rPr>
        <w:t>n</w:t>
      </w:r>
      <w:r w:rsidRPr="00CF102B">
        <w:rPr>
          <w:rFonts w:eastAsia="Times New Roman" w:hint="eastAsia"/>
          <w:lang w:eastAsia="ko-KR"/>
        </w:rPr>
        <w:t xml:space="preserve"> EventID that is used to</w:t>
      </w:r>
      <w:r w:rsidRPr="00CF102B">
        <w:rPr>
          <w:rFonts w:eastAsia="Times New Roman"/>
          <w:lang w:eastAsia="ko-KR"/>
        </w:rPr>
        <w:t xml:space="preserve"> uniquely</w:t>
      </w:r>
      <w:r w:rsidRPr="00CF102B">
        <w:rPr>
          <w:rFonts w:eastAsia="Times New Roman" w:hint="eastAsia"/>
          <w:lang w:eastAsia="ko-KR"/>
        </w:rPr>
        <w:t xml:space="preserve"> identify</w:t>
      </w:r>
      <w:r w:rsidRPr="00CF102B">
        <w:rPr>
          <w:rFonts w:eastAsia="Times New Roman"/>
          <w:lang w:eastAsia="ko-KR"/>
        </w:rPr>
        <w:t xml:space="preserve"> within its context</w:t>
      </w:r>
      <w:r w:rsidRPr="00CF102B">
        <w:rPr>
          <w:rFonts w:eastAsia="Times New Roman" w:hint="eastAsia"/>
          <w:lang w:eastAsia="ko-KR"/>
        </w:rPr>
        <w:t xml:space="preserve"> </w:t>
      </w:r>
      <w:r w:rsidR="00F75961" w:rsidRPr="00CF102B">
        <w:rPr>
          <w:rFonts w:eastAsia="Times New Roman"/>
          <w:lang w:eastAsia="ko-KR"/>
        </w:rPr>
        <w:t xml:space="preserve">either </w:t>
      </w:r>
      <w:r w:rsidRPr="00CF102B">
        <w:rPr>
          <w:rFonts w:eastAsia="Times New Roman" w:hint="eastAsia"/>
          <w:lang w:eastAsia="ko-KR"/>
        </w:rPr>
        <w:t xml:space="preserve">the Profile </w:t>
      </w:r>
      <w:r w:rsidRPr="00CF102B">
        <w:rPr>
          <w:rFonts w:eastAsia="Times New Roman"/>
          <w:lang w:eastAsia="ko-KR"/>
        </w:rPr>
        <w:t>d</w:t>
      </w:r>
      <w:r w:rsidRPr="00CF102B">
        <w:rPr>
          <w:rFonts w:eastAsia="Times New Roman" w:hint="eastAsia"/>
          <w:lang w:eastAsia="ko-KR"/>
        </w:rPr>
        <w:t xml:space="preserve">ownload </w:t>
      </w:r>
      <w:r w:rsidRPr="00CF102B">
        <w:rPr>
          <w:rFonts w:eastAsia="Times New Roman"/>
          <w:lang w:eastAsia="ko-KR"/>
        </w:rPr>
        <w:t>order</w:t>
      </w:r>
      <w:r w:rsidR="00F75961" w:rsidRPr="00CF102B">
        <w:rPr>
          <w:rFonts w:eastAsia="Times New Roman"/>
          <w:lang w:eastAsia="ko-KR"/>
        </w:rPr>
        <w:t xml:space="preserve"> or RPM order</w:t>
      </w:r>
      <w:r w:rsidRPr="00CF102B">
        <w:rPr>
          <w:rFonts w:eastAsia="Times New Roman"/>
          <w:lang w:eastAsia="ko-KR"/>
        </w:rPr>
        <w:t>.</w:t>
      </w:r>
    </w:p>
    <w:p w14:paraId="09F581A0" w14:textId="68136D34" w:rsidR="009361FF" w:rsidRPr="00CF102B" w:rsidRDefault="009361FF" w:rsidP="009361FF">
      <w:pPr>
        <w:pStyle w:val="NormalParagraph"/>
        <w:rPr>
          <w:rFonts w:eastAsia="Times New Roman"/>
          <w:lang w:eastAsia="ko-KR"/>
        </w:rPr>
      </w:pPr>
      <w:r w:rsidRPr="00CF102B">
        <w:rPr>
          <w:rFonts w:eastAsia="Times New Roman"/>
          <w:lang w:eastAsia="ko-KR"/>
        </w:rPr>
        <w:t xml:space="preserve">EventIDs SHALL be unique per SM-DP+ and SHALL </w:t>
      </w:r>
      <w:r w:rsidR="006D2548">
        <w:rPr>
          <w:rFonts w:eastAsia="Times New Roman"/>
          <w:lang w:eastAsia="ko-KR"/>
        </w:rPr>
        <w:t>NOT</w:t>
      </w:r>
      <w:r w:rsidR="006D2548" w:rsidRPr="00CF102B">
        <w:rPr>
          <w:rFonts w:eastAsia="Times New Roman"/>
          <w:lang w:eastAsia="ko-KR"/>
        </w:rPr>
        <w:t xml:space="preserve"> </w:t>
      </w:r>
      <w:r w:rsidRPr="00CF102B">
        <w:rPr>
          <w:rFonts w:eastAsia="Times New Roman"/>
          <w:lang w:eastAsia="ko-KR"/>
        </w:rPr>
        <w:t>be reused.</w:t>
      </w:r>
    </w:p>
    <w:p w14:paraId="2A7A81D6" w14:textId="4C515B53" w:rsidR="009361FF" w:rsidRPr="00604BD8" w:rsidRDefault="009361FF" w:rsidP="00604BD8">
      <w:pPr>
        <w:pStyle w:val="NOTE"/>
      </w:pPr>
      <w:r w:rsidRPr="00604BD8">
        <w:t>NOTE:</w:t>
      </w:r>
      <w:r w:rsidRPr="00604BD8">
        <w:tab/>
        <w:t>This allows the LPA to keep a trace of already processed events and detect events still pending at an SM-DS that have been already processed.</w:t>
      </w:r>
    </w:p>
    <w:p w14:paraId="38D3B6C0" w14:textId="77777777" w:rsidR="009361FF" w:rsidRPr="00CF102B" w:rsidRDefault="009361FF" w:rsidP="009361FF">
      <w:pPr>
        <w:pStyle w:val="NormalParagraph"/>
        <w:rPr>
          <w:rFonts w:eastAsia="Times New Roman"/>
          <w:lang w:eastAsia="ko-KR"/>
        </w:rPr>
      </w:pPr>
      <w:r w:rsidRPr="00CF102B">
        <w:rPr>
          <w:rFonts w:eastAsia="Times New Roman"/>
          <w:lang w:eastAsia="ko-KR"/>
        </w:rPr>
        <w:t>The SM-DP+ and SM-DS are mutually authenticated. The SM-DP+ OID has been retrieved from the TLS certificate used for mutual authentication.</w:t>
      </w:r>
    </w:p>
    <w:p w14:paraId="2D16AC95" w14:textId="77777777" w:rsidR="009361FF" w:rsidRPr="00CF102B" w:rsidRDefault="009361FF" w:rsidP="009361FF">
      <w:pPr>
        <w:pStyle w:val="NormalParagraph"/>
        <w:rPr>
          <w:rFonts w:eastAsia="Times New Roman"/>
          <w:lang w:eastAsia="ko-KR"/>
        </w:rPr>
      </w:pPr>
      <w:r w:rsidRPr="00C36D4D">
        <w:rPr>
          <w:b/>
        </w:rPr>
        <w:t>Procedure:</w:t>
      </w:r>
    </w:p>
    <w:p w14:paraId="59E798E2" w14:textId="185B7683" w:rsidR="009361FF" w:rsidRPr="00950226" w:rsidRDefault="00F66DD3" w:rsidP="00BD45AD">
      <w:pPr>
        <w:pStyle w:val="ListBullet1"/>
        <w:tabs>
          <w:tab w:val="left" w:pos="340"/>
        </w:tabs>
        <w:ind w:left="680" w:hanging="340"/>
      </w:pPr>
      <w:r w:rsidRPr="00950226">
        <w:t>1.</w:t>
      </w:r>
      <w:r w:rsidRPr="00950226">
        <w:tab/>
      </w:r>
      <w:r w:rsidR="009361FF" w:rsidRPr="001B7B30">
        <w:t xml:space="preserve">The SM-DP+ </w:t>
      </w:r>
      <w:r w:rsidR="009361FF" w:rsidRPr="00CF102B">
        <w:rPr>
          <w:rFonts w:eastAsia="Times New Roman" w:hint="eastAsia"/>
          <w:lang w:eastAsia="ko-KR"/>
        </w:rPr>
        <w:t xml:space="preserve">calls "ES12.RegisterEvent" function </w:t>
      </w:r>
      <w:r w:rsidR="00EC3CAA">
        <w:rPr>
          <w:rFonts w:eastAsia="Times New Roman"/>
          <w:lang w:eastAsia="ko-KR"/>
        </w:rPr>
        <w:t>comprising</w:t>
      </w:r>
      <w:r w:rsidR="00EC3CAA" w:rsidRPr="00CF102B">
        <w:rPr>
          <w:rFonts w:eastAsia="Times New Roman" w:hint="eastAsia"/>
          <w:lang w:eastAsia="ko-KR"/>
        </w:rPr>
        <w:t xml:space="preserve"> </w:t>
      </w:r>
      <w:r w:rsidR="00703682">
        <w:rPr>
          <w:rFonts w:eastAsia="Times New Roman"/>
          <w:lang w:eastAsia="ko-KR"/>
        </w:rPr>
        <w:t xml:space="preserve">of </w:t>
      </w:r>
      <w:r w:rsidR="009361FF" w:rsidRPr="00CF102B">
        <w:rPr>
          <w:rFonts w:eastAsia="Times New Roman" w:hint="eastAsia"/>
          <w:lang w:eastAsia="ko-KR"/>
        </w:rPr>
        <w:t xml:space="preserve">EID, </w:t>
      </w:r>
      <w:r w:rsidR="009361FF" w:rsidRPr="00CF102B">
        <w:rPr>
          <w:rFonts w:eastAsia="Times New Roman"/>
          <w:lang w:eastAsia="ko-KR"/>
        </w:rPr>
        <w:t>RSP Server</w:t>
      </w:r>
      <w:r w:rsidR="009361FF" w:rsidRPr="00CF102B">
        <w:rPr>
          <w:rFonts w:eastAsia="Times New Roman" w:hint="eastAsia"/>
          <w:lang w:eastAsia="ko-KR"/>
        </w:rPr>
        <w:t xml:space="preserve"> </w:t>
      </w:r>
      <w:r w:rsidR="009361FF" w:rsidRPr="00CF102B">
        <w:rPr>
          <w:rFonts w:eastAsia="Times New Roman"/>
          <w:lang w:eastAsia="ko-KR"/>
        </w:rPr>
        <w:t>a</w:t>
      </w:r>
      <w:r w:rsidR="009361FF" w:rsidRPr="00CF102B">
        <w:rPr>
          <w:rFonts w:eastAsia="Times New Roman" w:hint="eastAsia"/>
          <w:lang w:eastAsia="ko-KR"/>
        </w:rPr>
        <w:t>ddress, EventID</w:t>
      </w:r>
      <w:r w:rsidR="009361FF" w:rsidRPr="00CF102B">
        <w:rPr>
          <w:rFonts w:eastAsia="Times New Roman"/>
          <w:lang w:eastAsia="ko-KR"/>
        </w:rPr>
        <w:t>, ForwardingIndicator</w:t>
      </w:r>
      <w:r w:rsidR="00EC3CAA" w:rsidRPr="00EC3CAA">
        <w:rPr>
          <w:rFonts w:eastAsia="Times New Roman"/>
          <w:lang w:eastAsia="ko-KR"/>
        </w:rPr>
        <w:t xml:space="preserve"> </w:t>
      </w:r>
      <w:r w:rsidR="00EC3CAA">
        <w:rPr>
          <w:rFonts w:eastAsia="Times New Roman"/>
          <w:lang w:eastAsia="ko-KR"/>
        </w:rPr>
        <w:t>set to 'false', EventType, and optionally HashedIccid(s), Salt, ServiceProviderName, and OperatorId</w:t>
      </w:r>
      <w:r w:rsidR="009361FF" w:rsidRPr="00CF102B">
        <w:rPr>
          <w:rFonts w:eastAsia="Times New Roman" w:hint="eastAsia"/>
          <w:lang w:eastAsia="ko-KR"/>
        </w:rPr>
        <w:t>.</w:t>
      </w:r>
    </w:p>
    <w:p w14:paraId="24E0FE41" w14:textId="1C2A50FA" w:rsidR="009361FF" w:rsidRPr="00010BC8" w:rsidRDefault="00F66DD3" w:rsidP="00BD45AD">
      <w:pPr>
        <w:pStyle w:val="ListBullet1"/>
        <w:tabs>
          <w:tab w:val="left" w:pos="340"/>
        </w:tabs>
        <w:ind w:left="680" w:hanging="340"/>
      </w:pPr>
      <w:r w:rsidRPr="00010BC8">
        <w:t>2.</w:t>
      </w:r>
      <w:r w:rsidRPr="00010BC8">
        <w:tab/>
      </w:r>
      <w:r w:rsidR="009361FF" w:rsidRPr="00A655EF">
        <w:rPr>
          <w:rFonts w:hint="eastAsia"/>
        </w:rPr>
        <w:t xml:space="preserve">The SM-DS stores the received Event Record, </w:t>
      </w:r>
      <w:r w:rsidR="009361FF" w:rsidRPr="00A655EF">
        <w:t xml:space="preserve">together with </w:t>
      </w:r>
      <w:r w:rsidR="009361FF">
        <w:t xml:space="preserve">the </w:t>
      </w:r>
      <w:r w:rsidR="009361FF" w:rsidRPr="00A655EF">
        <w:t xml:space="preserve">SM-DP+ </w:t>
      </w:r>
      <w:r w:rsidR="009361FF">
        <w:t>OID</w:t>
      </w:r>
      <w:r w:rsidR="009361FF" w:rsidRPr="00A655EF">
        <w:t xml:space="preserve"> </w:t>
      </w:r>
      <w:r w:rsidR="009361FF">
        <w:t>retrieved</w:t>
      </w:r>
      <w:r w:rsidR="009361FF" w:rsidRPr="00A655EF">
        <w:t xml:space="preserve"> from the SM</w:t>
      </w:r>
      <w:r w:rsidR="009361FF" w:rsidRPr="00A655EF">
        <w:noBreakHyphen/>
        <w:t xml:space="preserve">DP+ </w:t>
      </w:r>
      <w:r w:rsidR="00A54463">
        <w:t>C</w:t>
      </w:r>
      <w:r w:rsidR="00A54463" w:rsidRPr="00A655EF">
        <w:t>ertificate</w:t>
      </w:r>
      <w:r w:rsidR="009361FF" w:rsidRPr="00A655EF">
        <w:rPr>
          <w:rFonts w:hint="eastAsia"/>
        </w:rPr>
        <w:t>.</w:t>
      </w:r>
      <w:r w:rsidR="006E76EC" w:rsidRPr="006E76EC">
        <w:t xml:space="preserve"> </w:t>
      </w:r>
      <w:r w:rsidR="006E76EC">
        <w:t>The value of ForwardingIndicator SHALL be ignored by the Root SM-DS.</w:t>
      </w:r>
    </w:p>
    <w:p w14:paraId="6686C985" w14:textId="48E1C242" w:rsidR="009361FF" w:rsidRPr="009A4C50" w:rsidRDefault="00F66DD3" w:rsidP="00BD45AD">
      <w:pPr>
        <w:pStyle w:val="ListBullet1"/>
        <w:tabs>
          <w:tab w:val="left" w:pos="340"/>
        </w:tabs>
        <w:ind w:left="680" w:hanging="340"/>
      </w:pPr>
      <w:r w:rsidRPr="009A4C50">
        <w:t>3.</w:t>
      </w:r>
      <w:r w:rsidRPr="009A4C50">
        <w:tab/>
      </w:r>
      <w:r w:rsidR="009361FF" w:rsidRPr="00CF102B">
        <w:rPr>
          <w:rFonts w:eastAsia="Times New Roman" w:hint="eastAsia"/>
          <w:lang w:eastAsia="ko-KR"/>
        </w:rPr>
        <w:t>The SM-DS acknowledges the registration.</w:t>
      </w:r>
    </w:p>
    <w:p w14:paraId="5BEDDF36" w14:textId="7E55F325" w:rsidR="009361FF" w:rsidRDefault="00F66DD3" w:rsidP="00BD45AD">
      <w:pPr>
        <w:pStyle w:val="Heading4"/>
        <w:numPr>
          <w:ilvl w:val="0"/>
          <w:numId w:val="0"/>
        </w:numPr>
        <w:tabs>
          <w:tab w:val="left" w:pos="1077"/>
        </w:tabs>
        <w:ind w:left="1077" w:hanging="1077"/>
        <w:rPr>
          <w:rFonts w:eastAsia="Malgun Gothic"/>
          <w:bCs/>
          <w:sz w:val="24"/>
          <w:szCs w:val="26"/>
          <w:lang w:eastAsia="ko-KR"/>
        </w:rPr>
      </w:pPr>
      <w:bookmarkStart w:id="1520" w:name="_Toc91760905"/>
      <w:r>
        <w:rPr>
          <w:rFonts w:eastAsia="Malgun Gothic"/>
          <w:bCs/>
          <w:szCs w:val="26"/>
          <w:lang w:eastAsia="ko-KR"/>
        </w:rPr>
        <w:t>3.6.1.2</w:t>
      </w:r>
      <w:r>
        <w:rPr>
          <w:rFonts w:eastAsia="Malgun Gothic"/>
          <w:bCs/>
          <w:szCs w:val="26"/>
          <w:lang w:eastAsia="ko-KR"/>
        </w:rPr>
        <w:tab/>
      </w:r>
      <w:r w:rsidR="009361FF">
        <w:rPr>
          <w:rFonts w:eastAsia="Malgun Gothic" w:hint="eastAsia"/>
          <w:bCs/>
          <w:sz w:val="24"/>
          <w:szCs w:val="26"/>
          <w:lang w:eastAsia="ko-KR"/>
        </w:rPr>
        <w:t>Event Registration w</w:t>
      </w:r>
      <w:r w:rsidR="009361FF">
        <w:rPr>
          <w:rFonts w:eastAsia="Malgun Gothic"/>
          <w:bCs/>
          <w:sz w:val="24"/>
          <w:szCs w:val="26"/>
          <w:lang w:eastAsia="ko-KR"/>
        </w:rPr>
        <w:t>ith</w:t>
      </w:r>
      <w:r w:rsidR="009361FF">
        <w:rPr>
          <w:rFonts w:eastAsia="Malgun Gothic" w:hint="eastAsia"/>
          <w:bCs/>
          <w:sz w:val="24"/>
          <w:szCs w:val="26"/>
          <w:lang w:eastAsia="ko-KR"/>
        </w:rPr>
        <w:t xml:space="preserve"> </w:t>
      </w:r>
      <w:r w:rsidR="009361FF">
        <w:rPr>
          <w:rFonts w:eastAsia="Malgun Gothic"/>
          <w:bCs/>
          <w:sz w:val="24"/>
          <w:szCs w:val="26"/>
          <w:lang w:eastAsia="ko-KR"/>
        </w:rPr>
        <w:t>C</w:t>
      </w:r>
      <w:r w:rsidR="009361FF">
        <w:rPr>
          <w:rFonts w:eastAsia="Malgun Gothic" w:hint="eastAsia"/>
          <w:bCs/>
          <w:sz w:val="24"/>
          <w:szCs w:val="26"/>
          <w:lang w:eastAsia="ko-KR"/>
        </w:rPr>
        <w:t>ascade</w:t>
      </w:r>
      <w:bookmarkEnd w:id="1520"/>
    </w:p>
    <w:p w14:paraId="4F990A09" w14:textId="4F9B2C66" w:rsidR="009361FF" w:rsidRDefault="009361FF" w:rsidP="009361FF">
      <w:pPr>
        <w:pStyle w:val="NormalParagraph"/>
      </w:pPr>
      <w:r w:rsidRPr="00AF40A5">
        <w:t xml:space="preserve">This procedure applies </w:t>
      </w:r>
      <w:r>
        <w:t>when the S</w:t>
      </w:r>
      <w:r w:rsidRPr="00AF40A5">
        <w:t xml:space="preserve">M-DP+ </w:t>
      </w:r>
      <w:r w:rsidR="00BB7C17">
        <w:t xml:space="preserve">registers an event </w:t>
      </w:r>
      <w:r w:rsidRPr="00AF40A5">
        <w:t>t</w:t>
      </w:r>
      <w:r>
        <w:t xml:space="preserve">o an </w:t>
      </w:r>
      <w:r w:rsidR="00BB7C17">
        <w:t xml:space="preserve">Alternative </w:t>
      </w:r>
      <w:r>
        <w:t xml:space="preserve">SM-DS, which in turn </w:t>
      </w:r>
      <w:r w:rsidR="00BB7C17">
        <w:t xml:space="preserve">registers it </w:t>
      </w:r>
      <w:r>
        <w:t xml:space="preserve">to </w:t>
      </w:r>
      <w:r w:rsidR="00151048">
        <w:t xml:space="preserve">a </w:t>
      </w:r>
      <w:r w:rsidR="00BB7C17">
        <w:t>R</w:t>
      </w:r>
      <w:r>
        <w:t>oot SM-DS.</w:t>
      </w:r>
    </w:p>
    <w:p w14:paraId="5EDA0295" w14:textId="164B65AF" w:rsidR="00253BA7" w:rsidRPr="00A954D5" w:rsidRDefault="00253BA7" w:rsidP="00B04D6B">
      <w:pPr>
        <w:pStyle w:val="PlantUML"/>
        <w:rPr>
          <w:rFonts w:eastAsia="Malgun Gothic"/>
        </w:rPr>
      </w:pPr>
      <w:r w:rsidRPr="00A954D5">
        <w:rPr>
          <w:rFonts w:eastAsia="Malgun Gothic"/>
        </w:rPr>
        <w:t>@startuml</w:t>
      </w:r>
    </w:p>
    <w:p w14:paraId="6CA1E5F1" w14:textId="77777777" w:rsidR="00253BA7" w:rsidRPr="00A954D5" w:rsidRDefault="00253BA7" w:rsidP="00B04D6B">
      <w:pPr>
        <w:pStyle w:val="PlantUML"/>
        <w:rPr>
          <w:rFonts w:eastAsia="Malgun Gothic"/>
        </w:rPr>
      </w:pPr>
      <w:r w:rsidRPr="00A954D5">
        <w:rPr>
          <w:rFonts w:eastAsia="Malgun Gothic"/>
        </w:rPr>
        <w:t>hide footbox</w:t>
      </w:r>
    </w:p>
    <w:p w14:paraId="19FF4A43" w14:textId="77777777" w:rsidR="00253BA7" w:rsidRPr="00A954D5" w:rsidRDefault="00253BA7" w:rsidP="00B04D6B">
      <w:pPr>
        <w:pStyle w:val="PlantUML"/>
        <w:rPr>
          <w:rFonts w:eastAsia="Malgun Gothic"/>
        </w:rPr>
      </w:pPr>
      <w:r w:rsidRPr="00A954D5">
        <w:rPr>
          <w:rFonts w:eastAsia="Malgun Gothic"/>
        </w:rPr>
        <w:t>skinparam sequenceMessageAlign center</w:t>
      </w:r>
    </w:p>
    <w:p w14:paraId="71D09B9E" w14:textId="77777777" w:rsidR="00253BA7" w:rsidRPr="00A954D5" w:rsidRDefault="00253BA7" w:rsidP="00B04D6B">
      <w:pPr>
        <w:pStyle w:val="PlantUML"/>
        <w:rPr>
          <w:rFonts w:eastAsia="Malgun Gothic"/>
        </w:rPr>
      </w:pPr>
      <w:r w:rsidRPr="00A954D5">
        <w:rPr>
          <w:rFonts w:eastAsia="Malgun Gothic"/>
        </w:rPr>
        <w:t>skinparam sequenceArrowFontSize 11</w:t>
      </w:r>
    </w:p>
    <w:p w14:paraId="6AEEEDD6" w14:textId="77777777" w:rsidR="00253BA7" w:rsidRPr="00A954D5" w:rsidRDefault="00253BA7" w:rsidP="00B04D6B">
      <w:pPr>
        <w:pStyle w:val="PlantUML"/>
        <w:rPr>
          <w:rFonts w:eastAsia="Malgun Gothic"/>
        </w:rPr>
      </w:pPr>
      <w:r w:rsidRPr="00A954D5">
        <w:rPr>
          <w:rFonts w:eastAsia="Malgun Gothic"/>
        </w:rPr>
        <w:t>skinparam noteFontSize 11</w:t>
      </w:r>
    </w:p>
    <w:p w14:paraId="6B272B3E" w14:textId="77777777" w:rsidR="00253BA7" w:rsidRPr="00A954D5" w:rsidRDefault="00253BA7" w:rsidP="00B04D6B">
      <w:pPr>
        <w:pStyle w:val="PlantUML"/>
        <w:rPr>
          <w:rFonts w:eastAsia="Malgun Gothic"/>
        </w:rPr>
      </w:pPr>
      <w:r w:rsidRPr="00A954D5">
        <w:rPr>
          <w:rFonts w:eastAsia="Malgun Gothic"/>
        </w:rPr>
        <w:t>skinparam monochrome true</w:t>
      </w:r>
    </w:p>
    <w:p w14:paraId="58B2D724" w14:textId="77777777" w:rsidR="00253BA7" w:rsidRPr="00A954D5" w:rsidRDefault="00253BA7" w:rsidP="00B04D6B">
      <w:pPr>
        <w:pStyle w:val="PlantUML"/>
        <w:rPr>
          <w:rFonts w:eastAsia="Malgun Gothic"/>
        </w:rPr>
      </w:pPr>
      <w:r w:rsidRPr="00A954D5">
        <w:rPr>
          <w:rFonts w:eastAsia="Malgun Gothic"/>
        </w:rPr>
        <w:t>skinparam lifelinestrategy solid</w:t>
      </w:r>
    </w:p>
    <w:p w14:paraId="5FF47663" w14:textId="77777777" w:rsidR="00253BA7" w:rsidRPr="00A954D5" w:rsidRDefault="00253BA7" w:rsidP="00B04D6B">
      <w:pPr>
        <w:pStyle w:val="PlantUML"/>
        <w:rPr>
          <w:rFonts w:eastAsia="Malgun Gothic"/>
        </w:rPr>
      </w:pPr>
    </w:p>
    <w:p w14:paraId="406EACE6" w14:textId="77777777" w:rsidR="00253BA7" w:rsidRPr="00A954D5" w:rsidRDefault="00253BA7" w:rsidP="00B04D6B">
      <w:pPr>
        <w:pStyle w:val="PlantUML"/>
        <w:rPr>
          <w:rFonts w:eastAsia="Malgun Gothic"/>
          <w:lang w:eastAsia="ko-KR"/>
        </w:rPr>
      </w:pPr>
      <w:r w:rsidRPr="00A954D5">
        <w:rPr>
          <w:rFonts w:eastAsia="Malgun Gothic"/>
        </w:rPr>
        <w:t xml:space="preserve">participant </w:t>
      </w:r>
      <w:r w:rsidRPr="00A954D5">
        <w:rPr>
          <w:rFonts w:eastAsia="Malgun Gothic" w:hint="eastAsia"/>
          <w:lang w:eastAsia="ko-KR"/>
        </w:rPr>
        <w:t>"</w:t>
      </w:r>
      <w:r w:rsidRPr="00A954D5">
        <w:rPr>
          <w:rFonts w:eastAsia="Malgun Gothic"/>
        </w:rPr>
        <w:t>&lt;b&gt;Operator</w:t>
      </w:r>
      <w:r w:rsidRPr="00A954D5">
        <w:rPr>
          <w:rFonts w:eastAsia="Malgun Gothic" w:hint="eastAsia"/>
          <w:lang w:eastAsia="ko-KR"/>
        </w:rPr>
        <w:t>"</w:t>
      </w:r>
      <w:r w:rsidRPr="00A954D5">
        <w:rPr>
          <w:rFonts w:eastAsia="Malgun Gothic"/>
        </w:rPr>
        <w:t xml:space="preserve"> as O</w:t>
      </w:r>
    </w:p>
    <w:p w14:paraId="70EBD3D6" w14:textId="77777777" w:rsidR="00253BA7" w:rsidRPr="00A954D5" w:rsidRDefault="00253BA7" w:rsidP="00076D15">
      <w:pPr>
        <w:pStyle w:val="PlantUML"/>
        <w:rPr>
          <w:rFonts w:eastAsia="Malgun Gothic"/>
        </w:rPr>
      </w:pPr>
      <w:r w:rsidRPr="00A954D5">
        <w:rPr>
          <w:rFonts w:eastAsia="Malgun Gothic"/>
        </w:rPr>
        <w:t>participant "&lt;b&gt;SM-DP+" as DP</w:t>
      </w:r>
    </w:p>
    <w:p w14:paraId="222AA23E" w14:textId="77777777" w:rsidR="00253BA7" w:rsidRPr="00A954D5" w:rsidRDefault="00253BA7" w:rsidP="00076D15">
      <w:pPr>
        <w:pStyle w:val="PlantUML"/>
        <w:rPr>
          <w:rFonts w:eastAsia="Malgun Gothic"/>
          <w:lang w:eastAsia="ko-KR"/>
        </w:rPr>
      </w:pPr>
      <w:r w:rsidRPr="00A954D5">
        <w:rPr>
          <w:rFonts w:eastAsia="Malgun Gothic"/>
        </w:rPr>
        <w:t>participant "&lt;b&gt;</w:t>
      </w:r>
      <w:r>
        <w:rPr>
          <w:rFonts w:eastAsia="Malgun Gothic" w:hint="eastAsia"/>
          <w:lang w:eastAsia="ko-KR"/>
        </w:rPr>
        <w:t xml:space="preserve">Alt </w:t>
      </w:r>
      <w:r w:rsidRPr="00A954D5">
        <w:rPr>
          <w:rFonts w:eastAsia="Malgun Gothic"/>
        </w:rPr>
        <w:t xml:space="preserve">SM-DS" as </w:t>
      </w:r>
      <w:r>
        <w:rPr>
          <w:rFonts w:eastAsia="Malgun Gothic" w:hint="eastAsia"/>
          <w:lang w:eastAsia="ko-KR"/>
        </w:rPr>
        <w:t>A</w:t>
      </w:r>
      <w:r w:rsidRPr="00A954D5">
        <w:rPr>
          <w:rFonts w:eastAsia="Malgun Gothic"/>
        </w:rPr>
        <w:t>DS</w:t>
      </w:r>
    </w:p>
    <w:p w14:paraId="589EF4C5" w14:textId="77777777" w:rsidR="00253BA7" w:rsidRDefault="00253BA7" w:rsidP="00076D15">
      <w:pPr>
        <w:pStyle w:val="PlantUML"/>
        <w:rPr>
          <w:rFonts w:eastAsia="Malgun Gothic"/>
          <w:lang w:eastAsia="ko-KR"/>
        </w:rPr>
      </w:pPr>
      <w:r w:rsidRPr="00A954D5">
        <w:rPr>
          <w:rFonts w:eastAsia="Malgun Gothic"/>
        </w:rPr>
        <w:t>participant "&lt;b&gt;</w:t>
      </w:r>
      <w:r>
        <w:rPr>
          <w:rFonts w:eastAsia="Malgun Gothic" w:hint="eastAsia"/>
          <w:lang w:eastAsia="ko-KR"/>
        </w:rPr>
        <w:t xml:space="preserve">Root </w:t>
      </w:r>
      <w:r w:rsidRPr="00A954D5">
        <w:rPr>
          <w:rFonts w:eastAsia="Malgun Gothic"/>
        </w:rPr>
        <w:t xml:space="preserve">SM-DS" as </w:t>
      </w:r>
      <w:r>
        <w:rPr>
          <w:rFonts w:eastAsia="Malgun Gothic" w:hint="eastAsia"/>
          <w:lang w:eastAsia="ko-KR"/>
        </w:rPr>
        <w:t>R</w:t>
      </w:r>
      <w:r w:rsidRPr="00A954D5">
        <w:rPr>
          <w:rFonts w:eastAsia="Malgun Gothic"/>
        </w:rPr>
        <w:t>DS</w:t>
      </w:r>
    </w:p>
    <w:p w14:paraId="65211802" w14:textId="77777777" w:rsidR="00253BA7" w:rsidRPr="00751723" w:rsidRDefault="00253BA7" w:rsidP="00076D15">
      <w:pPr>
        <w:pStyle w:val="PlantUML"/>
        <w:rPr>
          <w:rFonts w:eastAsia="Malgun Gothic"/>
        </w:rPr>
      </w:pPr>
    </w:p>
    <w:p w14:paraId="41A2FAE4" w14:textId="0F0330F4" w:rsidR="00253BA7" w:rsidRPr="00A37D99" w:rsidRDefault="00253BA7" w:rsidP="00076D15">
      <w:pPr>
        <w:pStyle w:val="PlantUML"/>
        <w:rPr>
          <w:rFonts w:eastAsia="Malgun Gothic"/>
          <w:lang w:val="en-GB" w:eastAsia="ko-KR"/>
        </w:rPr>
      </w:pPr>
      <w:r w:rsidRPr="00A37D99" w:rsidDel="00A954D5">
        <w:rPr>
          <w:rFonts w:eastAsia="Malgun Gothic"/>
          <w:lang w:val="en-GB"/>
        </w:rPr>
        <w:t>O -&gt; DP : ES2+</w:t>
      </w:r>
      <w:r w:rsidR="009A5782" w:rsidRPr="00A37D99">
        <w:rPr>
          <w:rFonts w:eastAsia="Malgun Gothic"/>
          <w:lang w:val="en-GB"/>
        </w:rPr>
        <w:t>.</w:t>
      </w:r>
      <w:r w:rsidRPr="00A37D99" w:rsidDel="00A954D5">
        <w:rPr>
          <w:rFonts w:eastAsia="Malgun Gothic"/>
          <w:lang w:val="en-GB"/>
        </w:rPr>
        <w:t>ConfirmOrder</w:t>
      </w:r>
      <w:r w:rsidR="009A5782" w:rsidRPr="00A37D99">
        <w:rPr>
          <w:rFonts w:eastAsia="Malgun Gothic"/>
          <w:lang w:val="en-GB" w:eastAsia="ko-KR"/>
        </w:rPr>
        <w:t xml:space="preserve"> or\nES2+.RpmOrder</w:t>
      </w:r>
    </w:p>
    <w:p w14:paraId="247FC177" w14:textId="77777777" w:rsidR="00253BA7" w:rsidRPr="00A37D99" w:rsidRDefault="00253BA7" w:rsidP="00076D15">
      <w:pPr>
        <w:pStyle w:val="PlantUML"/>
        <w:rPr>
          <w:rFonts w:eastAsia="Malgun Gothic"/>
          <w:lang w:val="en-GB"/>
        </w:rPr>
      </w:pPr>
    </w:p>
    <w:p w14:paraId="542DB464" w14:textId="0879C9B3" w:rsidR="00253BA7" w:rsidRPr="00A954D5" w:rsidRDefault="00253BA7" w:rsidP="00076D15">
      <w:pPr>
        <w:pStyle w:val="PlantUML"/>
        <w:rPr>
          <w:rFonts w:eastAsia="Malgun Gothic"/>
        </w:rPr>
      </w:pPr>
      <w:r w:rsidRPr="00A954D5">
        <w:rPr>
          <w:rFonts w:eastAsia="Malgun Gothic"/>
        </w:rPr>
        <w:t xml:space="preserve">DP -&gt; </w:t>
      </w:r>
      <w:r>
        <w:rPr>
          <w:rFonts w:eastAsia="Malgun Gothic" w:hint="eastAsia"/>
          <w:lang w:eastAsia="ko-KR"/>
        </w:rPr>
        <w:t>A</w:t>
      </w:r>
      <w:r w:rsidRPr="00A954D5">
        <w:rPr>
          <w:rFonts w:eastAsia="Malgun Gothic"/>
        </w:rPr>
        <w:t>DS : [1] ES12.Register</w:t>
      </w:r>
      <w:r w:rsidRPr="00A954D5">
        <w:rPr>
          <w:rFonts w:eastAsia="Malgun Gothic" w:hint="eastAsia"/>
          <w:lang w:eastAsia="ko-KR"/>
        </w:rPr>
        <w:t>Event\n</w:t>
      </w:r>
      <w:r w:rsidRPr="00A954D5">
        <w:rPr>
          <w:rFonts w:eastAsia="Malgun Gothic"/>
        </w:rPr>
        <w:t xml:space="preserve">(EID, </w:t>
      </w:r>
      <w:r w:rsidR="00EC3CAA">
        <w:rPr>
          <w:rFonts w:eastAsia="Malgun Gothic"/>
        </w:rPr>
        <w:t>SM-DP+</w:t>
      </w:r>
      <w:r>
        <w:rPr>
          <w:rFonts w:eastAsia="Malgun Gothic"/>
        </w:rPr>
        <w:t xml:space="preserve"> address</w:t>
      </w:r>
      <w:r w:rsidRPr="00A954D5">
        <w:rPr>
          <w:rFonts w:eastAsia="Malgun Gothic"/>
        </w:rPr>
        <w:t xml:space="preserve">, </w:t>
      </w:r>
      <w:r w:rsidRPr="00A954D5">
        <w:rPr>
          <w:rFonts w:eastAsia="Malgun Gothic" w:hint="eastAsia"/>
          <w:lang w:eastAsia="ko-KR"/>
        </w:rPr>
        <w:t>Event</w:t>
      </w:r>
      <w:r w:rsidRPr="00A954D5">
        <w:rPr>
          <w:rFonts w:eastAsia="Malgun Gothic"/>
        </w:rPr>
        <w:t>ID</w:t>
      </w:r>
      <w:r>
        <w:rPr>
          <w:rFonts w:eastAsia="Malgun Gothic"/>
        </w:rPr>
        <w:t>1</w:t>
      </w:r>
      <w:r>
        <w:rPr>
          <w:rFonts w:eastAsia="Malgun Gothic" w:hint="eastAsia"/>
          <w:lang w:eastAsia="ko-KR"/>
        </w:rPr>
        <w:t>, Forward</w:t>
      </w:r>
      <w:r>
        <w:rPr>
          <w:rFonts w:eastAsia="Malgun Gothic"/>
          <w:lang w:eastAsia="ko-KR"/>
        </w:rPr>
        <w:t>ing</w:t>
      </w:r>
      <w:r>
        <w:rPr>
          <w:rFonts w:eastAsia="Malgun Gothic" w:hint="eastAsia"/>
          <w:lang w:eastAsia="ko-KR"/>
        </w:rPr>
        <w:t>Indicator</w:t>
      </w:r>
      <w:r>
        <w:rPr>
          <w:rFonts w:eastAsia="Malgun Gothic"/>
          <w:lang w:eastAsia="ko-KR"/>
        </w:rPr>
        <w:t>=true</w:t>
      </w:r>
      <w:r w:rsidR="00703682">
        <w:rPr>
          <w:rFonts w:eastAsia="Malgun Gothic"/>
        </w:rPr>
        <w:t>,</w:t>
      </w:r>
      <w:r w:rsidR="00BB7C17">
        <w:rPr>
          <w:rFonts w:eastAsia="Malgun Gothic"/>
        </w:rPr>
        <w:t xml:space="preserve"> Root SM-DS address</w:t>
      </w:r>
      <w:r w:rsidR="00703682">
        <w:rPr>
          <w:rFonts w:eastAsia="Malgun Gothic"/>
        </w:rPr>
        <w:t>\nEventType, [HashedIccid(s)], [Salt], [ServiceProviderName], [OperatorId]</w:t>
      </w:r>
      <w:r w:rsidRPr="00A954D5">
        <w:rPr>
          <w:rFonts w:eastAsia="Malgun Gothic"/>
        </w:rPr>
        <w:t>)</w:t>
      </w:r>
    </w:p>
    <w:p w14:paraId="786E4913" w14:textId="77777777" w:rsidR="00253BA7" w:rsidRPr="00A954D5" w:rsidRDefault="00253BA7" w:rsidP="00076D15">
      <w:pPr>
        <w:pStyle w:val="PlantUML"/>
        <w:rPr>
          <w:rFonts w:eastAsia="Malgun Gothic"/>
        </w:rPr>
      </w:pPr>
    </w:p>
    <w:p w14:paraId="39F65B8F" w14:textId="77777777" w:rsidR="00253BA7" w:rsidRDefault="00253BA7" w:rsidP="00076D15">
      <w:pPr>
        <w:pStyle w:val="PlantUML"/>
        <w:rPr>
          <w:rFonts w:eastAsia="Malgun Gothic"/>
        </w:rPr>
      </w:pPr>
      <w:r w:rsidRPr="00A954D5">
        <w:rPr>
          <w:rFonts w:eastAsia="Malgun Gothic"/>
        </w:rPr>
        <w:t xml:space="preserve">rnote over </w:t>
      </w:r>
      <w:r>
        <w:rPr>
          <w:rFonts w:eastAsia="Malgun Gothic" w:hint="eastAsia"/>
          <w:lang w:eastAsia="ko-KR"/>
        </w:rPr>
        <w:t>A</w:t>
      </w:r>
      <w:r w:rsidRPr="00A954D5">
        <w:rPr>
          <w:rFonts w:eastAsia="Malgun Gothic"/>
        </w:rPr>
        <w:t>DS #FFFFFF</w:t>
      </w:r>
    </w:p>
    <w:p w14:paraId="3B2347F4" w14:textId="77777777" w:rsidR="00253BA7" w:rsidRDefault="00253BA7" w:rsidP="001E5045">
      <w:pPr>
        <w:pStyle w:val="PlantUML"/>
        <w:rPr>
          <w:rFonts w:eastAsia="Malgun Gothic"/>
        </w:rPr>
      </w:pPr>
      <w:r>
        <w:rPr>
          <w:rFonts w:eastAsia="Malgun Gothic" w:hint="eastAsia"/>
        </w:rPr>
        <w:t>[2] Generate EventID</w:t>
      </w:r>
      <w:r>
        <w:rPr>
          <w:rFonts w:eastAsia="Malgun Gothic"/>
        </w:rPr>
        <w:t>2</w:t>
      </w:r>
    </w:p>
    <w:p w14:paraId="538C2EA9" w14:textId="77777777" w:rsidR="00253BA7" w:rsidRPr="00A954D5" w:rsidRDefault="00253BA7" w:rsidP="001E5045">
      <w:pPr>
        <w:pStyle w:val="PlantUML"/>
        <w:rPr>
          <w:rFonts w:eastAsia="Malgun Gothic"/>
          <w:lang w:eastAsia="ko-KR"/>
        </w:rPr>
      </w:pPr>
      <w:r w:rsidRPr="00A954D5">
        <w:rPr>
          <w:rFonts w:eastAsia="Malgun Gothic"/>
        </w:rPr>
        <w:t>[</w:t>
      </w:r>
      <w:r>
        <w:rPr>
          <w:rFonts w:eastAsia="Malgun Gothic"/>
        </w:rPr>
        <w:t>3</w:t>
      </w:r>
      <w:r w:rsidRPr="00A954D5">
        <w:rPr>
          <w:rFonts w:eastAsia="Malgun Gothic"/>
        </w:rPr>
        <w:t xml:space="preserve">] Store the </w:t>
      </w:r>
      <w:r w:rsidRPr="00A954D5">
        <w:rPr>
          <w:rFonts w:eastAsia="Malgun Gothic" w:hint="eastAsia"/>
          <w:lang w:eastAsia="ko-KR"/>
        </w:rPr>
        <w:t>Event Record</w:t>
      </w:r>
    </w:p>
    <w:p w14:paraId="43E6ED20" w14:textId="1B7EE112" w:rsidR="00253BA7" w:rsidRDefault="00253BA7" w:rsidP="001E5045">
      <w:pPr>
        <w:pStyle w:val="PlantUML"/>
        <w:rPr>
          <w:rFonts w:eastAsia="Malgun Gothic"/>
        </w:rPr>
      </w:pPr>
      <w:r w:rsidRPr="00A954D5">
        <w:rPr>
          <w:rFonts w:eastAsia="Malgun Gothic" w:hint="eastAsia"/>
          <w:lang w:eastAsia="ko-KR"/>
        </w:rPr>
        <w:t xml:space="preserve">   </w:t>
      </w:r>
      <w:r w:rsidR="00703682">
        <w:rPr>
          <w:rFonts w:eastAsia="Malgun Gothic"/>
        </w:rPr>
        <w:t>together with EventID2, SM-DP+ OID</w:t>
      </w:r>
      <w:r w:rsidR="00BB7C17">
        <w:rPr>
          <w:rFonts w:eastAsia="Malgun Gothic"/>
        </w:rPr>
        <w:t>, Root SM-DS address</w:t>
      </w:r>
    </w:p>
    <w:p w14:paraId="0D23B567" w14:textId="77777777" w:rsidR="00253BA7" w:rsidRDefault="00253BA7" w:rsidP="001E5045">
      <w:pPr>
        <w:pStyle w:val="PlantUML"/>
        <w:rPr>
          <w:rFonts w:eastAsia="Malgun Gothic"/>
          <w:lang w:eastAsia="ko-KR"/>
        </w:rPr>
      </w:pPr>
      <w:r w:rsidRPr="00A954D5">
        <w:rPr>
          <w:rFonts w:eastAsia="Malgun Gothic"/>
        </w:rPr>
        <w:t>Endrnote</w:t>
      </w:r>
    </w:p>
    <w:p w14:paraId="2DF2DC8D" w14:textId="77777777" w:rsidR="00253BA7" w:rsidRDefault="00253BA7" w:rsidP="001E5045">
      <w:pPr>
        <w:pStyle w:val="PlantUML"/>
        <w:rPr>
          <w:rFonts w:eastAsia="Malgun Gothic"/>
        </w:rPr>
      </w:pPr>
    </w:p>
    <w:p w14:paraId="5903E689" w14:textId="6D8D203D" w:rsidR="00253BA7" w:rsidRPr="00AF40A5" w:rsidRDefault="00253BA7" w:rsidP="001E5045">
      <w:pPr>
        <w:pStyle w:val="PlantUML"/>
        <w:rPr>
          <w:rFonts w:eastAsia="Malgun Gothic"/>
          <w:lang w:val="en-GB" w:eastAsia="ko-KR"/>
        </w:rPr>
      </w:pPr>
      <w:r>
        <w:rPr>
          <w:rFonts w:eastAsia="Malgun Gothic" w:hint="eastAsia"/>
          <w:lang w:eastAsia="ko-KR"/>
        </w:rPr>
        <w:t>ADS</w:t>
      </w:r>
      <w:r w:rsidRPr="00A954D5">
        <w:rPr>
          <w:rFonts w:eastAsia="Malgun Gothic"/>
        </w:rPr>
        <w:t xml:space="preserve"> -&gt; </w:t>
      </w:r>
      <w:r>
        <w:rPr>
          <w:rFonts w:eastAsia="Malgun Gothic" w:hint="eastAsia"/>
          <w:lang w:eastAsia="ko-KR"/>
        </w:rPr>
        <w:t>R</w:t>
      </w:r>
      <w:r w:rsidRPr="00A954D5">
        <w:rPr>
          <w:rFonts w:eastAsia="Malgun Gothic"/>
        </w:rPr>
        <w:t>DS : [</w:t>
      </w:r>
      <w:r>
        <w:rPr>
          <w:rFonts w:eastAsia="Malgun Gothic" w:hint="eastAsia"/>
          <w:lang w:eastAsia="ko-KR"/>
        </w:rPr>
        <w:t>4</w:t>
      </w:r>
      <w:r w:rsidRPr="00A954D5">
        <w:rPr>
          <w:rFonts w:eastAsia="Malgun Gothic"/>
        </w:rPr>
        <w:t xml:space="preserve">] </w:t>
      </w:r>
      <w:r w:rsidRPr="000631BF">
        <w:rPr>
          <w:rFonts w:eastAsia="Malgun Gothic"/>
        </w:rPr>
        <w:t>ES15</w:t>
      </w:r>
      <w:r w:rsidRPr="00A954D5">
        <w:rPr>
          <w:rFonts w:eastAsia="Malgun Gothic"/>
        </w:rPr>
        <w:t>.Register</w:t>
      </w:r>
      <w:r w:rsidRPr="00A954D5">
        <w:rPr>
          <w:rFonts w:eastAsia="Malgun Gothic" w:hint="eastAsia"/>
          <w:lang w:eastAsia="ko-KR"/>
        </w:rPr>
        <w:t>Event\n</w:t>
      </w:r>
      <w:r w:rsidRPr="00A954D5">
        <w:rPr>
          <w:rFonts w:eastAsia="Malgun Gothic"/>
        </w:rPr>
        <w:t xml:space="preserve">(EID, </w:t>
      </w:r>
      <w:r w:rsidR="00703682">
        <w:rPr>
          <w:rFonts w:eastAsia="Malgun Gothic"/>
        </w:rPr>
        <w:t>Alt SM-DS</w:t>
      </w:r>
      <w:r>
        <w:rPr>
          <w:rFonts w:eastAsia="Malgun Gothic"/>
        </w:rPr>
        <w:t xml:space="preserve"> address</w:t>
      </w:r>
      <w:r w:rsidRPr="00A954D5">
        <w:rPr>
          <w:rFonts w:eastAsia="Malgun Gothic"/>
        </w:rPr>
        <w:t xml:space="preserve">, </w:t>
      </w:r>
      <w:r w:rsidRPr="00A954D5">
        <w:rPr>
          <w:rFonts w:eastAsia="Malgun Gothic" w:hint="eastAsia"/>
          <w:lang w:eastAsia="ko-KR"/>
        </w:rPr>
        <w:t>Event</w:t>
      </w:r>
      <w:r w:rsidRPr="00A954D5">
        <w:rPr>
          <w:rFonts w:eastAsia="Malgun Gothic"/>
        </w:rPr>
        <w:t>ID</w:t>
      </w:r>
      <w:r>
        <w:rPr>
          <w:rFonts w:eastAsia="Malgun Gothic"/>
        </w:rPr>
        <w:t>2</w:t>
      </w:r>
      <w:r>
        <w:rPr>
          <w:rFonts w:eastAsia="Malgun Gothic" w:hint="eastAsia"/>
          <w:lang w:eastAsia="ko-KR"/>
        </w:rPr>
        <w:t>, Forward</w:t>
      </w:r>
      <w:r>
        <w:rPr>
          <w:rFonts w:eastAsia="Malgun Gothic"/>
          <w:lang w:eastAsia="ko-KR"/>
        </w:rPr>
        <w:t>ing</w:t>
      </w:r>
      <w:r>
        <w:rPr>
          <w:rFonts w:eastAsia="Malgun Gothic" w:hint="eastAsia"/>
          <w:lang w:eastAsia="ko-KR"/>
        </w:rPr>
        <w:t>Indicator</w:t>
      </w:r>
      <w:r>
        <w:rPr>
          <w:rFonts w:eastAsia="Malgun Gothic"/>
          <w:lang w:eastAsia="ko-KR"/>
        </w:rPr>
        <w:t>=false</w:t>
      </w:r>
      <w:r w:rsidR="00703682">
        <w:rPr>
          <w:rFonts w:eastAsia="Malgun Gothic"/>
        </w:rPr>
        <w:t>,\nEventType, [HashedIccid(s)], [Salt], [ServiceProviderName], [OperatorId]</w:t>
      </w:r>
      <w:r w:rsidRPr="00A954D5">
        <w:rPr>
          <w:rFonts w:eastAsia="Malgun Gothic"/>
        </w:rPr>
        <w:t>)</w:t>
      </w:r>
    </w:p>
    <w:p w14:paraId="05B00365" w14:textId="77777777" w:rsidR="00253BA7" w:rsidRPr="00AF40A5" w:rsidRDefault="00253BA7" w:rsidP="001E5045">
      <w:pPr>
        <w:pStyle w:val="PlantUML"/>
        <w:rPr>
          <w:rFonts w:eastAsia="Malgun Gothic"/>
        </w:rPr>
      </w:pPr>
    </w:p>
    <w:p w14:paraId="4C7EE334" w14:textId="77777777" w:rsidR="00253BA7" w:rsidRPr="00A954D5" w:rsidRDefault="00253BA7" w:rsidP="001E5045">
      <w:pPr>
        <w:pStyle w:val="PlantUML"/>
        <w:rPr>
          <w:rFonts w:eastAsia="Malgun Gothic"/>
        </w:rPr>
      </w:pPr>
      <w:r w:rsidRPr="00A954D5">
        <w:rPr>
          <w:rFonts w:eastAsia="Malgun Gothic"/>
        </w:rPr>
        <w:t xml:space="preserve">rnote over </w:t>
      </w:r>
      <w:r>
        <w:rPr>
          <w:rFonts w:eastAsia="Malgun Gothic" w:hint="eastAsia"/>
          <w:lang w:eastAsia="ko-KR"/>
        </w:rPr>
        <w:t>R</w:t>
      </w:r>
      <w:r w:rsidRPr="00A954D5">
        <w:rPr>
          <w:rFonts w:eastAsia="Malgun Gothic"/>
        </w:rPr>
        <w:t>DS #FFFFFF</w:t>
      </w:r>
    </w:p>
    <w:p w14:paraId="3ADF0D7E" w14:textId="77777777" w:rsidR="00253BA7" w:rsidRPr="00A954D5" w:rsidRDefault="00253BA7" w:rsidP="001E5045">
      <w:pPr>
        <w:pStyle w:val="PlantUML"/>
        <w:rPr>
          <w:rFonts w:eastAsia="Malgun Gothic"/>
        </w:rPr>
      </w:pPr>
      <w:r w:rsidRPr="00A954D5">
        <w:rPr>
          <w:rFonts w:eastAsia="Malgun Gothic"/>
        </w:rPr>
        <w:t>[</w:t>
      </w:r>
      <w:r>
        <w:rPr>
          <w:rFonts w:eastAsia="Malgun Gothic" w:hint="eastAsia"/>
        </w:rPr>
        <w:t>5</w:t>
      </w:r>
      <w:r w:rsidRPr="00A954D5">
        <w:rPr>
          <w:rFonts w:eastAsia="Malgun Gothic"/>
        </w:rPr>
        <w:t xml:space="preserve">] Store the </w:t>
      </w:r>
      <w:r w:rsidRPr="00A954D5">
        <w:rPr>
          <w:rFonts w:eastAsia="Malgun Gothic" w:hint="eastAsia"/>
        </w:rPr>
        <w:t>Event Record</w:t>
      </w:r>
    </w:p>
    <w:p w14:paraId="1A157F2E" w14:textId="79748D7B" w:rsidR="00253BA7" w:rsidRPr="00A954D5" w:rsidRDefault="00253BA7" w:rsidP="001E5045">
      <w:pPr>
        <w:pStyle w:val="PlantUML"/>
        <w:rPr>
          <w:rFonts w:eastAsia="Malgun Gothic"/>
          <w:lang w:eastAsia="ko-KR"/>
        </w:rPr>
      </w:pPr>
      <w:r w:rsidRPr="00A954D5">
        <w:rPr>
          <w:rFonts w:eastAsia="Malgun Gothic" w:hint="eastAsia"/>
          <w:lang w:eastAsia="ko-KR"/>
        </w:rPr>
        <w:t xml:space="preserve">   </w:t>
      </w:r>
      <w:r w:rsidR="00703682">
        <w:rPr>
          <w:rFonts w:eastAsia="Malgun Gothic"/>
        </w:rPr>
        <w:t>together with Alt SM-DS OID</w:t>
      </w:r>
    </w:p>
    <w:p w14:paraId="45BCCA79" w14:textId="77777777" w:rsidR="00253BA7" w:rsidRDefault="00253BA7" w:rsidP="00111F4E">
      <w:pPr>
        <w:pStyle w:val="PlantUML"/>
        <w:rPr>
          <w:rFonts w:eastAsia="Malgun Gothic"/>
          <w:lang w:eastAsia="ko-KR"/>
        </w:rPr>
      </w:pPr>
      <w:r w:rsidRPr="00A954D5">
        <w:rPr>
          <w:rFonts w:eastAsia="Malgun Gothic"/>
        </w:rPr>
        <w:t>Endrnote</w:t>
      </w:r>
    </w:p>
    <w:p w14:paraId="76B057B9" w14:textId="77777777" w:rsidR="00253BA7" w:rsidRPr="00AF40A5" w:rsidRDefault="00253BA7" w:rsidP="00111F4E">
      <w:pPr>
        <w:pStyle w:val="PlantUML"/>
        <w:rPr>
          <w:rFonts w:eastAsia="Malgun Gothic"/>
        </w:rPr>
      </w:pPr>
    </w:p>
    <w:p w14:paraId="66225741" w14:textId="77777777" w:rsidR="00253BA7" w:rsidRPr="00AF40A5" w:rsidRDefault="00253BA7" w:rsidP="00111F4E">
      <w:pPr>
        <w:pStyle w:val="PlantUML"/>
        <w:rPr>
          <w:rFonts w:eastAsia="Malgun Gothic"/>
        </w:rPr>
      </w:pPr>
      <w:r w:rsidRPr="00AF40A5">
        <w:rPr>
          <w:rFonts w:eastAsia="Malgun Gothic" w:hint="eastAsia"/>
        </w:rPr>
        <w:t>RDS --&gt; ADS : [6] OK</w:t>
      </w:r>
    </w:p>
    <w:p w14:paraId="4E7A4CFA" w14:textId="77777777" w:rsidR="00253BA7" w:rsidRPr="00AF40A5" w:rsidRDefault="00253BA7" w:rsidP="00111F4E">
      <w:pPr>
        <w:pStyle w:val="PlantUML"/>
        <w:rPr>
          <w:rFonts w:eastAsia="Malgun Gothic"/>
          <w:lang w:eastAsia="ko-KR"/>
        </w:rPr>
      </w:pPr>
      <w:r w:rsidRPr="00AF40A5">
        <w:rPr>
          <w:rFonts w:eastAsia="Malgun Gothic" w:hint="eastAsia"/>
          <w:lang w:eastAsia="ko-KR"/>
        </w:rPr>
        <w:t>A</w:t>
      </w:r>
      <w:r w:rsidRPr="00AF40A5">
        <w:rPr>
          <w:rFonts w:eastAsia="Malgun Gothic"/>
        </w:rPr>
        <w:t>DS --&gt; DP : [</w:t>
      </w:r>
      <w:r w:rsidRPr="00AF40A5">
        <w:rPr>
          <w:rFonts w:eastAsia="Malgun Gothic" w:hint="eastAsia"/>
          <w:lang w:eastAsia="ko-KR"/>
        </w:rPr>
        <w:t>7</w:t>
      </w:r>
      <w:r w:rsidRPr="00AF40A5">
        <w:rPr>
          <w:rFonts w:eastAsia="Malgun Gothic"/>
        </w:rPr>
        <w:t>] OK</w:t>
      </w:r>
    </w:p>
    <w:p w14:paraId="44E7F008" w14:textId="77777777" w:rsidR="00253BA7" w:rsidRPr="00A77015" w:rsidRDefault="00253BA7" w:rsidP="00111F4E">
      <w:pPr>
        <w:pStyle w:val="PlantUML"/>
        <w:rPr>
          <w:rFonts w:eastAsia="Malgun Gothic"/>
        </w:rPr>
      </w:pPr>
      <w:r w:rsidRPr="00A77015">
        <w:rPr>
          <w:rFonts w:eastAsia="Malgun Gothic" w:hint="eastAsia"/>
        </w:rPr>
        <w:t>DP -</w:t>
      </w:r>
      <w:r>
        <w:rPr>
          <w:rFonts w:eastAsia="Malgun Gothic" w:hint="eastAsia"/>
          <w:lang w:eastAsia="ko-KR"/>
        </w:rPr>
        <w:t>-</w:t>
      </w:r>
      <w:r w:rsidRPr="00A77015">
        <w:rPr>
          <w:rFonts w:eastAsia="Malgun Gothic" w:hint="eastAsia"/>
        </w:rPr>
        <w:t>&gt; O : OK</w:t>
      </w:r>
    </w:p>
    <w:p w14:paraId="10F03B40" w14:textId="77777777" w:rsidR="00253BA7" w:rsidRPr="00A77015" w:rsidRDefault="00253BA7" w:rsidP="00111F4E">
      <w:pPr>
        <w:pStyle w:val="PlantUML"/>
        <w:rPr>
          <w:rFonts w:eastAsia="Malgun Gothic"/>
        </w:rPr>
      </w:pPr>
    </w:p>
    <w:p w14:paraId="6B1DBFA5" w14:textId="77777777" w:rsidR="00253BA7" w:rsidRDefault="00253BA7" w:rsidP="00111F4E">
      <w:pPr>
        <w:pStyle w:val="PlantUML"/>
        <w:rPr>
          <w:rFonts w:eastAsia="Malgun Gothic"/>
        </w:rPr>
      </w:pPr>
      <w:r w:rsidRPr="00A77015">
        <w:rPr>
          <w:rFonts w:eastAsia="Malgun Gothic"/>
        </w:rPr>
        <w:t>@enduml</w:t>
      </w:r>
    </w:p>
    <w:p w14:paraId="080345AE" w14:textId="0764B394" w:rsidR="009361FF" w:rsidRDefault="009361FF" w:rsidP="00F62357">
      <w:pPr>
        <w:pStyle w:val="PlantUMLImg"/>
      </w:pPr>
    </w:p>
    <w:p w14:paraId="0094DBE3" w14:textId="7EA6CC10" w:rsidR="009361FF" w:rsidRPr="00A954D5" w:rsidRDefault="00460BDC" w:rsidP="00BD45AD">
      <w:pPr>
        <w:pStyle w:val="Figurecaption"/>
        <w:ind w:left="360" w:hanging="360"/>
      </w:pPr>
      <w:r>
        <w:rPr>
          <w:noProof/>
          <w:lang w:val="en-GB"/>
        </w:rPr>
        <w:drawing>
          <wp:inline distT="0" distB="0" distL="0" distR="0" wp14:anchorId="5FEF6CBC" wp14:editId="1B90331E">
            <wp:extent cx="5731510" cy="2248535"/>
            <wp:effectExtent l="0" t="0" r="2540" b="0"/>
            <wp:docPr id="44" name="Picture 44" descr="Generated by PlantUML"/>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58">
                      <a:extLst>
                        <a:ext uri="{28A0092B-C50C-407E-A947-70E740481C1C}">
                          <a14:useLocalDpi xmlns:a14="http://schemas.microsoft.com/office/drawing/2010/main" val="0"/>
                        </a:ext>
                      </a:extLst>
                    </a:blip>
                    <a:stretch>
                      <a:fillRect/>
                    </a:stretch>
                  </pic:blipFill>
                  <pic:spPr>
                    <a:xfrm>
                      <a:off x="0" y="0"/>
                      <a:ext cx="5731510" cy="2248535"/>
                    </a:xfrm>
                    <a:prstGeom prst="rect">
                      <a:avLst/>
                    </a:prstGeom>
                  </pic:spPr>
                </pic:pic>
              </a:graphicData>
            </a:graphic>
          </wp:inline>
        </w:drawing>
      </w:r>
      <w:r w:rsidR="00F66DD3" w:rsidRPr="00A954D5">
        <w:rPr>
          <w:rFonts w:ascii="Arial Bold" w:hAnsi="Arial Bold"/>
        </w:rPr>
        <w:t>Figure 26</w:t>
      </w:r>
      <w:r w:rsidR="009361FF" w:rsidRPr="00A954D5">
        <w:rPr>
          <w:rFonts w:hint="eastAsia"/>
        </w:rPr>
        <w:t>:</w:t>
      </w:r>
      <w:r w:rsidR="009361FF" w:rsidRPr="00A954D5">
        <w:t xml:space="preserve"> </w:t>
      </w:r>
      <w:r w:rsidR="009361FF" w:rsidRPr="00A954D5">
        <w:rPr>
          <w:rFonts w:hint="eastAsia"/>
        </w:rPr>
        <w:t xml:space="preserve">Event Registration </w:t>
      </w:r>
      <w:r w:rsidR="009361FF" w:rsidRPr="00A954D5">
        <w:t>Procedure</w:t>
      </w:r>
      <w:r w:rsidR="009361FF" w:rsidRPr="00CF102B">
        <w:rPr>
          <w:rFonts w:eastAsia="Times New Roman" w:hint="eastAsia"/>
        </w:rPr>
        <w:t xml:space="preserve"> w</w:t>
      </w:r>
      <w:r w:rsidR="009361FF" w:rsidRPr="00CF102B">
        <w:rPr>
          <w:rFonts w:eastAsia="Times New Roman"/>
        </w:rPr>
        <w:t>ith</w:t>
      </w:r>
      <w:r w:rsidR="009361FF" w:rsidRPr="00CF102B">
        <w:rPr>
          <w:rFonts w:eastAsia="Times New Roman" w:hint="eastAsia"/>
        </w:rPr>
        <w:t xml:space="preserve"> </w:t>
      </w:r>
      <w:r w:rsidR="009361FF" w:rsidRPr="00CF102B">
        <w:rPr>
          <w:rFonts w:eastAsia="Times New Roman"/>
        </w:rPr>
        <w:t>C</w:t>
      </w:r>
      <w:r w:rsidR="009361FF" w:rsidRPr="00CF102B">
        <w:rPr>
          <w:rFonts w:eastAsia="Times New Roman" w:hint="eastAsia"/>
        </w:rPr>
        <w:t>ascade</w:t>
      </w:r>
    </w:p>
    <w:p w14:paraId="69C4455D" w14:textId="77777777" w:rsidR="009361FF" w:rsidRPr="00A954D5" w:rsidRDefault="009361FF" w:rsidP="009361FF">
      <w:pPr>
        <w:spacing w:before="0" w:after="200" w:line="276" w:lineRule="auto"/>
        <w:jc w:val="left"/>
        <w:rPr>
          <w:szCs w:val="22"/>
          <w:lang w:eastAsia="en-GB" w:bidi="ar-SA"/>
        </w:rPr>
      </w:pPr>
      <w:r w:rsidRPr="00A954D5">
        <w:rPr>
          <w:b/>
          <w:szCs w:val="22"/>
          <w:lang w:eastAsia="en-GB" w:bidi="ar-SA"/>
        </w:rPr>
        <w:t>Start Conditions:</w:t>
      </w:r>
    </w:p>
    <w:p w14:paraId="5FADC73C" w14:textId="77777777" w:rsidR="00BB7C17" w:rsidRPr="00CF102B" w:rsidRDefault="00BB7C17" w:rsidP="00BB7C17">
      <w:pPr>
        <w:pStyle w:val="NormalParagraph"/>
        <w:rPr>
          <w:rFonts w:eastAsia="Times New Roman"/>
          <w:lang w:eastAsia="ko-KR"/>
        </w:rPr>
      </w:pPr>
      <w:r w:rsidRPr="00CF102B">
        <w:rPr>
          <w:rFonts w:eastAsia="Times New Roman" w:hint="eastAsia"/>
          <w:lang w:eastAsia="ko-KR"/>
        </w:rPr>
        <w:t xml:space="preserve">The Operator places a Profile </w:t>
      </w:r>
      <w:r w:rsidRPr="00CF102B">
        <w:rPr>
          <w:rFonts w:eastAsia="Times New Roman"/>
          <w:lang w:eastAsia="ko-KR"/>
        </w:rPr>
        <w:t>d</w:t>
      </w:r>
      <w:r w:rsidRPr="00CF102B">
        <w:rPr>
          <w:rFonts w:eastAsia="Times New Roman" w:hint="eastAsia"/>
          <w:lang w:eastAsia="ko-KR"/>
        </w:rPr>
        <w:t xml:space="preserve">ownload </w:t>
      </w:r>
      <w:r w:rsidRPr="00CF102B">
        <w:rPr>
          <w:rFonts w:eastAsia="Times New Roman"/>
          <w:lang w:eastAsia="ko-KR"/>
        </w:rPr>
        <w:t xml:space="preserve">or RPM order </w:t>
      </w:r>
      <w:r w:rsidRPr="00CF102B">
        <w:rPr>
          <w:rFonts w:eastAsia="Times New Roman" w:hint="eastAsia"/>
          <w:lang w:eastAsia="ko-KR"/>
        </w:rPr>
        <w:t xml:space="preserve">to the SM-DP+ with </w:t>
      </w:r>
      <w:r>
        <w:rPr>
          <w:rFonts w:eastAsia="Times New Roman"/>
          <w:lang w:eastAsia="ko-KR"/>
        </w:rPr>
        <w:t xml:space="preserve">an Alternative SM-DS address and/or a Root </w:t>
      </w:r>
      <w:r w:rsidRPr="00CF102B">
        <w:rPr>
          <w:rFonts w:eastAsia="Times New Roman" w:hint="eastAsia"/>
          <w:lang w:eastAsia="ko-KR"/>
        </w:rPr>
        <w:t xml:space="preserve">SM-DS </w:t>
      </w:r>
      <w:r>
        <w:rPr>
          <w:rFonts w:eastAsia="Times New Roman"/>
          <w:lang w:eastAsia="ko-KR"/>
        </w:rPr>
        <w:t>a</w:t>
      </w:r>
      <w:r w:rsidRPr="00CF102B">
        <w:rPr>
          <w:rFonts w:eastAsia="Times New Roman" w:hint="eastAsia"/>
          <w:lang w:eastAsia="ko-KR"/>
        </w:rPr>
        <w:t>ddress</w:t>
      </w:r>
      <w:r>
        <w:rPr>
          <w:rFonts w:eastAsia="Times New Roman"/>
          <w:lang w:eastAsia="ko-KR"/>
        </w:rPr>
        <w:t>, as described in section 3.6.1</w:t>
      </w:r>
      <w:r w:rsidRPr="00CF102B">
        <w:rPr>
          <w:rFonts w:eastAsia="Times New Roman"/>
          <w:lang w:eastAsia="ko-KR"/>
        </w:rPr>
        <w:t>.</w:t>
      </w:r>
    </w:p>
    <w:p w14:paraId="605888DB" w14:textId="77777777" w:rsidR="009361FF" w:rsidRDefault="009361FF" w:rsidP="009361FF">
      <w:pPr>
        <w:pStyle w:val="NormalParagraph"/>
      </w:pPr>
      <w:r>
        <w:t>The requirements for EventIDs in section 3.6.1.1 SHALL also apply to EventID1 and EventID2; the latter SHALL be unique, and not be re-used, per Alternative SM-DS.</w:t>
      </w:r>
    </w:p>
    <w:p w14:paraId="3D59DBCB" w14:textId="77777777" w:rsidR="00BB7C17" w:rsidRDefault="00BB7C17" w:rsidP="00BB7C17">
      <w:pPr>
        <w:pStyle w:val="NormalParagraph"/>
        <w:rPr>
          <w:rFonts w:eastAsia="Times New Roman"/>
          <w:lang w:eastAsia="ko-KR"/>
        </w:rPr>
      </w:pPr>
      <w:r w:rsidRPr="00CF102B">
        <w:rPr>
          <w:rFonts w:eastAsia="Times New Roman"/>
          <w:lang w:eastAsia="ko-KR"/>
        </w:rPr>
        <w:t xml:space="preserve">The SM-DP+ and </w:t>
      </w:r>
      <w:r>
        <w:rPr>
          <w:rFonts w:eastAsia="Times New Roman"/>
          <w:lang w:eastAsia="ko-KR"/>
        </w:rPr>
        <w:t xml:space="preserve">Alternative </w:t>
      </w:r>
      <w:r w:rsidRPr="00CF102B">
        <w:rPr>
          <w:rFonts w:eastAsia="Times New Roman"/>
          <w:lang w:eastAsia="ko-KR"/>
        </w:rPr>
        <w:t>SM-DS are mutually authenticated. The SM-DP+ OID has been retrieved from the TLS certificate used for mutual authentication.</w:t>
      </w:r>
    </w:p>
    <w:p w14:paraId="3B51E179" w14:textId="77777777" w:rsidR="00BB7C17" w:rsidRPr="00CF102B" w:rsidRDefault="00BB7C17" w:rsidP="00BB7C17">
      <w:pPr>
        <w:pStyle w:val="NormalParagraph"/>
        <w:rPr>
          <w:rFonts w:eastAsia="Times New Roman"/>
          <w:lang w:eastAsia="ko-KR"/>
        </w:rPr>
      </w:pPr>
      <w:r w:rsidRPr="00CF102B">
        <w:rPr>
          <w:rFonts w:eastAsia="Times New Roman"/>
          <w:lang w:eastAsia="ko-KR"/>
        </w:rPr>
        <w:t xml:space="preserve">The </w:t>
      </w:r>
      <w:r>
        <w:rPr>
          <w:rFonts w:eastAsia="Times New Roman"/>
          <w:lang w:eastAsia="ko-KR"/>
        </w:rPr>
        <w:t>Alternative SM-DS</w:t>
      </w:r>
      <w:r w:rsidRPr="00CF102B">
        <w:rPr>
          <w:rFonts w:eastAsia="Times New Roman"/>
          <w:lang w:eastAsia="ko-KR"/>
        </w:rPr>
        <w:t xml:space="preserve"> and </w:t>
      </w:r>
      <w:r>
        <w:rPr>
          <w:rFonts w:eastAsia="Times New Roman"/>
          <w:lang w:eastAsia="ko-KR"/>
        </w:rPr>
        <w:t xml:space="preserve">Root </w:t>
      </w:r>
      <w:r w:rsidRPr="00CF102B">
        <w:rPr>
          <w:rFonts w:eastAsia="Times New Roman"/>
          <w:lang w:eastAsia="ko-KR"/>
        </w:rPr>
        <w:t xml:space="preserve">SM-DS are mutually authenticated. The </w:t>
      </w:r>
      <w:r>
        <w:rPr>
          <w:rFonts w:eastAsia="Times New Roman"/>
          <w:lang w:eastAsia="ko-KR"/>
        </w:rPr>
        <w:t>Alternative SM-DS</w:t>
      </w:r>
      <w:r w:rsidRPr="00CF102B">
        <w:rPr>
          <w:rFonts w:eastAsia="Times New Roman"/>
          <w:lang w:eastAsia="ko-KR"/>
        </w:rPr>
        <w:t xml:space="preserve"> OID has been retrieved from the TLS certificate used for mutual authentication.</w:t>
      </w:r>
    </w:p>
    <w:p w14:paraId="3DA0CEFA" w14:textId="77777777" w:rsidR="009361FF" w:rsidRPr="00A954D5" w:rsidRDefault="009361FF" w:rsidP="009361FF">
      <w:pPr>
        <w:spacing w:before="0" w:after="200" w:line="276" w:lineRule="auto"/>
        <w:jc w:val="left"/>
        <w:rPr>
          <w:rFonts w:eastAsia="Malgun Gothic"/>
          <w:szCs w:val="22"/>
          <w:lang w:eastAsia="ko-KR" w:bidi="ar-SA"/>
        </w:rPr>
      </w:pPr>
      <w:r w:rsidRPr="00A954D5">
        <w:rPr>
          <w:b/>
          <w:szCs w:val="22"/>
          <w:lang w:eastAsia="en-GB" w:bidi="ar-SA"/>
        </w:rPr>
        <w:t>Procedure:</w:t>
      </w:r>
    </w:p>
    <w:p w14:paraId="5D31101B" w14:textId="69E95A14" w:rsidR="009361FF" w:rsidRPr="00052279" w:rsidRDefault="00F66DD3" w:rsidP="00BD45AD">
      <w:pPr>
        <w:pStyle w:val="ListNumber"/>
        <w:numPr>
          <w:ilvl w:val="0"/>
          <w:numId w:val="0"/>
        </w:numPr>
        <w:tabs>
          <w:tab w:val="left" w:pos="340"/>
        </w:tabs>
        <w:ind w:left="680" w:hanging="340"/>
        <w:rPr>
          <w:lang w:eastAsia="en-GB"/>
        </w:rPr>
      </w:pPr>
      <w:r w:rsidRPr="00052279">
        <w:rPr>
          <w:lang w:eastAsia="en-GB"/>
        </w:rPr>
        <w:t>1.</w:t>
      </w:r>
      <w:r w:rsidRPr="00052279">
        <w:rPr>
          <w:lang w:eastAsia="en-GB"/>
        </w:rPr>
        <w:tab/>
      </w:r>
      <w:r w:rsidR="009361FF" w:rsidRPr="00A954D5">
        <w:rPr>
          <w:lang w:eastAsia="en-GB"/>
        </w:rPr>
        <w:t xml:space="preserve">The SM-DP+ </w:t>
      </w:r>
      <w:r w:rsidR="009361FF" w:rsidRPr="00A954D5">
        <w:rPr>
          <w:rFonts w:hint="eastAsia"/>
        </w:rPr>
        <w:t xml:space="preserve">calls "ES12.RegisterEvent" function </w:t>
      </w:r>
      <w:r w:rsidR="00703682">
        <w:t>comprising of</w:t>
      </w:r>
      <w:r w:rsidR="00703682" w:rsidRPr="00A954D5">
        <w:rPr>
          <w:rFonts w:hint="eastAsia"/>
        </w:rPr>
        <w:t xml:space="preserve"> </w:t>
      </w:r>
      <w:r w:rsidR="009361FF" w:rsidRPr="00A954D5">
        <w:rPr>
          <w:rFonts w:hint="eastAsia"/>
        </w:rPr>
        <w:t xml:space="preserve">EID, </w:t>
      </w:r>
      <w:r w:rsidR="009361FF">
        <w:t>RSP Server address</w:t>
      </w:r>
      <w:r w:rsidR="009361FF">
        <w:rPr>
          <w:rFonts w:hint="eastAsia"/>
        </w:rPr>
        <w:t xml:space="preserve"> of </w:t>
      </w:r>
      <w:r w:rsidR="009361FF" w:rsidRPr="00A954D5">
        <w:rPr>
          <w:rFonts w:hint="eastAsia"/>
        </w:rPr>
        <w:t>SM-DP+, EventID</w:t>
      </w:r>
      <w:r w:rsidR="009361FF">
        <w:t>1</w:t>
      </w:r>
      <w:r w:rsidR="009361FF">
        <w:rPr>
          <w:rFonts w:hint="eastAsia"/>
        </w:rPr>
        <w:t>, Forward</w:t>
      </w:r>
      <w:r w:rsidR="009361FF">
        <w:t>ing</w:t>
      </w:r>
      <w:r w:rsidR="009361FF">
        <w:rPr>
          <w:rFonts w:hint="eastAsia"/>
        </w:rPr>
        <w:t>Indicator</w:t>
      </w:r>
      <w:r w:rsidR="009361FF">
        <w:t xml:space="preserve"> set to 'true'</w:t>
      </w:r>
      <w:r w:rsidR="00703682">
        <w:t xml:space="preserve">, </w:t>
      </w:r>
      <w:r w:rsidR="00BB7C17">
        <w:t xml:space="preserve">Root SM-DS address (FQDN), </w:t>
      </w:r>
      <w:r w:rsidR="00703682">
        <w:t>EventType, and optionally HashedIccid(s), Salt, ServiceProviderName, and OperatorId</w:t>
      </w:r>
      <w:r w:rsidR="009361FF" w:rsidRPr="00A954D5">
        <w:rPr>
          <w:rFonts w:hint="eastAsia"/>
        </w:rPr>
        <w:t>.</w:t>
      </w:r>
    </w:p>
    <w:p w14:paraId="3E43B9FE" w14:textId="3831A302" w:rsidR="009361FF" w:rsidRPr="00526053" w:rsidRDefault="00F66DD3" w:rsidP="00BD45AD">
      <w:pPr>
        <w:pStyle w:val="ListNumber"/>
        <w:numPr>
          <w:ilvl w:val="0"/>
          <w:numId w:val="0"/>
        </w:numPr>
        <w:tabs>
          <w:tab w:val="left" w:pos="340"/>
        </w:tabs>
        <w:ind w:left="680" w:hanging="340"/>
        <w:rPr>
          <w:lang w:eastAsia="en-GB"/>
        </w:rPr>
      </w:pPr>
      <w:r w:rsidRPr="00526053">
        <w:rPr>
          <w:lang w:eastAsia="en-GB"/>
        </w:rPr>
        <w:t>2.</w:t>
      </w:r>
      <w:r w:rsidRPr="00526053">
        <w:rPr>
          <w:lang w:eastAsia="en-GB"/>
        </w:rPr>
        <w:tab/>
      </w:r>
      <w:r w:rsidR="009361FF" w:rsidRPr="00CF102B">
        <w:rPr>
          <w:rFonts w:eastAsia="Times New Roman" w:hint="eastAsia"/>
        </w:rPr>
        <w:t>As the Forward</w:t>
      </w:r>
      <w:r w:rsidR="009361FF" w:rsidRPr="00CF102B">
        <w:rPr>
          <w:rFonts w:eastAsia="Times New Roman"/>
        </w:rPr>
        <w:t>ing</w:t>
      </w:r>
      <w:r w:rsidR="009361FF" w:rsidRPr="00CF102B">
        <w:rPr>
          <w:rFonts w:eastAsia="Times New Roman" w:hint="eastAsia"/>
        </w:rPr>
        <w:t>Indicator indicates forward</w:t>
      </w:r>
      <w:r w:rsidR="009361FF" w:rsidRPr="00CF102B">
        <w:rPr>
          <w:rFonts w:eastAsia="Times New Roman"/>
        </w:rPr>
        <w:t>ing</w:t>
      </w:r>
      <w:r w:rsidR="009361FF" w:rsidRPr="00CF102B">
        <w:rPr>
          <w:rFonts w:eastAsia="Times New Roman" w:hint="eastAsia"/>
        </w:rPr>
        <w:t xml:space="preserve"> of the registration, the Alternative SM</w:t>
      </w:r>
      <w:r w:rsidR="00BB7C17">
        <w:noBreakHyphen/>
      </w:r>
      <w:r w:rsidR="009361FF" w:rsidRPr="00CF102B">
        <w:rPr>
          <w:rFonts w:eastAsia="Times New Roman" w:hint="eastAsia"/>
        </w:rPr>
        <w:t>DS generates a new EventID</w:t>
      </w:r>
      <w:r w:rsidR="009361FF" w:rsidRPr="00CF102B">
        <w:rPr>
          <w:rFonts w:eastAsia="Times New Roman"/>
        </w:rPr>
        <w:t>2</w:t>
      </w:r>
      <w:r w:rsidR="0047224C" w:rsidRPr="00CF102B">
        <w:rPr>
          <w:rFonts w:eastAsia="Times New Roman"/>
        </w:rPr>
        <w:t>.</w:t>
      </w:r>
    </w:p>
    <w:p w14:paraId="47432B7A" w14:textId="28F66618" w:rsidR="009361FF" w:rsidRPr="00526053" w:rsidRDefault="00F66DD3" w:rsidP="00BD45AD">
      <w:pPr>
        <w:pStyle w:val="ListNumber"/>
        <w:numPr>
          <w:ilvl w:val="0"/>
          <w:numId w:val="0"/>
        </w:numPr>
        <w:tabs>
          <w:tab w:val="left" w:pos="340"/>
        </w:tabs>
        <w:ind w:left="680" w:hanging="340"/>
        <w:rPr>
          <w:lang w:eastAsia="en-GB"/>
        </w:rPr>
      </w:pPr>
      <w:r w:rsidRPr="00526053">
        <w:rPr>
          <w:lang w:eastAsia="en-GB"/>
        </w:rPr>
        <w:t>3.</w:t>
      </w:r>
      <w:r w:rsidRPr="00526053">
        <w:rPr>
          <w:lang w:eastAsia="en-GB"/>
        </w:rPr>
        <w:tab/>
      </w:r>
      <w:r w:rsidR="009361FF" w:rsidRPr="00526053">
        <w:rPr>
          <w:rFonts w:hint="eastAsia"/>
        </w:rPr>
        <w:t xml:space="preserve">The Alternative SM-DS stores the received Event Record, together with </w:t>
      </w:r>
      <w:r w:rsidR="009361FF" w:rsidRPr="00526053">
        <w:t>EventID2</w:t>
      </w:r>
      <w:r w:rsidR="00BB7C17">
        <w:t>,</w:t>
      </w:r>
      <w:r w:rsidR="009361FF" w:rsidRPr="00526053">
        <w:t xml:space="preserve"> the </w:t>
      </w:r>
      <w:r w:rsidR="009361FF" w:rsidRPr="00526053">
        <w:rPr>
          <w:rFonts w:hint="eastAsia"/>
        </w:rPr>
        <w:t xml:space="preserve">SM-DP+ </w:t>
      </w:r>
      <w:r w:rsidR="009361FF">
        <w:t>OID</w:t>
      </w:r>
      <w:r w:rsidR="009361FF" w:rsidRPr="00526053">
        <w:rPr>
          <w:rFonts w:hint="eastAsia"/>
        </w:rPr>
        <w:t xml:space="preserve"> </w:t>
      </w:r>
      <w:r w:rsidR="009361FF">
        <w:t>retrieved</w:t>
      </w:r>
      <w:r w:rsidR="009361FF" w:rsidRPr="00526053">
        <w:rPr>
          <w:rFonts w:hint="eastAsia"/>
        </w:rPr>
        <w:t xml:space="preserve"> from the SM-DP+ </w:t>
      </w:r>
      <w:r w:rsidR="00190F48">
        <w:t>C</w:t>
      </w:r>
      <w:r w:rsidR="00190F48" w:rsidRPr="00526053">
        <w:rPr>
          <w:rFonts w:hint="eastAsia"/>
        </w:rPr>
        <w:t>ertificate</w:t>
      </w:r>
      <w:r w:rsidR="00BB7C17">
        <w:t>, and the address of the Root SM</w:t>
      </w:r>
      <w:r w:rsidR="00BB7C17">
        <w:noBreakHyphen/>
        <w:t>DS</w:t>
      </w:r>
      <w:r w:rsidR="009361FF" w:rsidRPr="00526053">
        <w:rPr>
          <w:rFonts w:hint="eastAsia"/>
        </w:rPr>
        <w:t>.</w:t>
      </w:r>
    </w:p>
    <w:p w14:paraId="76E7B7DD" w14:textId="09341485" w:rsidR="009361FF" w:rsidRPr="004767F9" w:rsidRDefault="00F66DD3" w:rsidP="00BD45AD">
      <w:pPr>
        <w:pStyle w:val="ListNumber"/>
        <w:numPr>
          <w:ilvl w:val="0"/>
          <w:numId w:val="0"/>
        </w:numPr>
        <w:tabs>
          <w:tab w:val="left" w:pos="340"/>
        </w:tabs>
        <w:ind w:left="680" w:hanging="340"/>
        <w:rPr>
          <w:lang w:eastAsia="en-GB"/>
        </w:rPr>
      </w:pPr>
      <w:r w:rsidRPr="004767F9">
        <w:rPr>
          <w:lang w:eastAsia="en-GB"/>
        </w:rPr>
        <w:t>4.</w:t>
      </w:r>
      <w:r w:rsidRPr="004767F9">
        <w:rPr>
          <w:lang w:eastAsia="en-GB"/>
        </w:rPr>
        <w:tab/>
      </w:r>
      <w:r w:rsidR="009361FF" w:rsidRPr="00CF102B">
        <w:rPr>
          <w:rFonts w:eastAsia="Times New Roman" w:hint="eastAsia"/>
        </w:rPr>
        <w:t>T</w:t>
      </w:r>
      <w:r w:rsidR="009361FF" w:rsidRPr="00A954D5">
        <w:rPr>
          <w:lang w:eastAsia="en-GB"/>
        </w:rPr>
        <w:t xml:space="preserve">he </w:t>
      </w:r>
      <w:r w:rsidR="009361FF" w:rsidRPr="00CF102B">
        <w:rPr>
          <w:rFonts w:eastAsia="Times New Roman" w:hint="eastAsia"/>
        </w:rPr>
        <w:t xml:space="preserve">Alternative </w:t>
      </w:r>
      <w:r w:rsidR="009361FF" w:rsidRPr="00A954D5">
        <w:rPr>
          <w:lang w:eastAsia="en-GB"/>
        </w:rPr>
        <w:t>SM-</w:t>
      </w:r>
      <w:r w:rsidR="009361FF" w:rsidRPr="00CF102B">
        <w:rPr>
          <w:rFonts w:eastAsia="Times New Roman" w:hint="eastAsia"/>
        </w:rPr>
        <w:t xml:space="preserve">DS </w:t>
      </w:r>
      <w:r w:rsidR="009361FF" w:rsidRPr="00A954D5">
        <w:rPr>
          <w:rFonts w:hint="eastAsia"/>
        </w:rPr>
        <w:t>calls "ES1</w:t>
      </w:r>
      <w:r w:rsidR="009361FF">
        <w:t>5</w:t>
      </w:r>
      <w:r w:rsidR="009361FF" w:rsidRPr="00A954D5">
        <w:rPr>
          <w:rFonts w:hint="eastAsia"/>
        </w:rPr>
        <w:t>.RegisterEvent" function</w:t>
      </w:r>
      <w:r w:rsidR="009361FF">
        <w:t xml:space="preserve"> </w:t>
      </w:r>
      <w:r w:rsidR="009361FF" w:rsidRPr="0064590A">
        <w:t>of the Root SM-DS</w:t>
      </w:r>
      <w:r w:rsidR="009361FF" w:rsidRPr="00A954D5">
        <w:rPr>
          <w:rFonts w:hint="eastAsia"/>
        </w:rPr>
        <w:t xml:space="preserve"> </w:t>
      </w:r>
      <w:r w:rsidR="00703682">
        <w:t>comprising</w:t>
      </w:r>
      <w:r w:rsidR="00703682" w:rsidRPr="00A954D5">
        <w:rPr>
          <w:rFonts w:hint="eastAsia"/>
        </w:rPr>
        <w:t xml:space="preserve"> </w:t>
      </w:r>
      <w:r w:rsidR="009361FF" w:rsidRPr="00A954D5">
        <w:rPr>
          <w:rFonts w:hint="eastAsia"/>
        </w:rPr>
        <w:t xml:space="preserve">EID, </w:t>
      </w:r>
      <w:r w:rsidR="009361FF">
        <w:t>RSP Server address</w:t>
      </w:r>
      <w:r w:rsidR="009361FF">
        <w:rPr>
          <w:rFonts w:hint="eastAsia"/>
        </w:rPr>
        <w:t xml:space="preserve"> of the Alternative </w:t>
      </w:r>
      <w:r w:rsidR="009361FF" w:rsidRPr="00A954D5">
        <w:rPr>
          <w:rFonts w:hint="eastAsia"/>
        </w:rPr>
        <w:t>SM-D</w:t>
      </w:r>
      <w:r w:rsidR="009361FF">
        <w:rPr>
          <w:rFonts w:hint="eastAsia"/>
        </w:rPr>
        <w:t>S</w:t>
      </w:r>
      <w:r w:rsidR="009361FF" w:rsidRPr="00A954D5">
        <w:rPr>
          <w:rFonts w:hint="eastAsia"/>
        </w:rPr>
        <w:t xml:space="preserve">, </w:t>
      </w:r>
      <w:r w:rsidR="009361FF">
        <w:rPr>
          <w:rFonts w:hint="eastAsia"/>
        </w:rPr>
        <w:t xml:space="preserve">generated </w:t>
      </w:r>
      <w:r w:rsidR="009361FF" w:rsidRPr="00A954D5">
        <w:rPr>
          <w:rFonts w:hint="eastAsia"/>
        </w:rPr>
        <w:t>EventID</w:t>
      </w:r>
      <w:r w:rsidR="009361FF">
        <w:t>2</w:t>
      </w:r>
      <w:r w:rsidR="00703682">
        <w:t>,</w:t>
      </w:r>
      <w:r w:rsidR="009361FF">
        <w:rPr>
          <w:rFonts w:hint="eastAsia"/>
        </w:rPr>
        <w:t xml:space="preserve"> Forward</w:t>
      </w:r>
      <w:r w:rsidR="009361FF">
        <w:t>ing</w:t>
      </w:r>
      <w:r w:rsidR="009361FF">
        <w:rPr>
          <w:rFonts w:hint="eastAsia"/>
        </w:rPr>
        <w:t xml:space="preserve">Indicator </w:t>
      </w:r>
      <w:r w:rsidR="009361FF">
        <w:t>set to 'false'</w:t>
      </w:r>
      <w:r w:rsidR="00703682">
        <w:t>, and EventType. This function call further comprises HashedIccid(s), Salt, ServiceProviderName, and OperatorId if these are received in step (1)</w:t>
      </w:r>
      <w:r w:rsidR="009361FF">
        <w:rPr>
          <w:rFonts w:hint="eastAsia"/>
        </w:rPr>
        <w:t>.</w:t>
      </w:r>
    </w:p>
    <w:p w14:paraId="3285A39B" w14:textId="07217476" w:rsidR="009361FF" w:rsidRPr="00142708" w:rsidRDefault="00F66DD3" w:rsidP="00BD45AD">
      <w:pPr>
        <w:pStyle w:val="ListNumber"/>
        <w:numPr>
          <w:ilvl w:val="0"/>
          <w:numId w:val="0"/>
        </w:numPr>
        <w:tabs>
          <w:tab w:val="left" w:pos="340"/>
        </w:tabs>
        <w:ind w:left="680" w:hanging="340"/>
        <w:rPr>
          <w:lang w:eastAsia="en-GB"/>
        </w:rPr>
      </w:pPr>
      <w:r w:rsidRPr="00142708">
        <w:rPr>
          <w:lang w:eastAsia="en-GB"/>
        </w:rPr>
        <w:t>5.</w:t>
      </w:r>
      <w:r w:rsidRPr="00142708">
        <w:rPr>
          <w:lang w:eastAsia="en-GB"/>
        </w:rPr>
        <w:tab/>
      </w:r>
      <w:r w:rsidR="009361FF" w:rsidRPr="00A954D5">
        <w:rPr>
          <w:rFonts w:hint="eastAsia"/>
        </w:rPr>
        <w:t xml:space="preserve">The </w:t>
      </w:r>
      <w:r w:rsidR="009361FF">
        <w:rPr>
          <w:rFonts w:hint="eastAsia"/>
        </w:rPr>
        <w:t xml:space="preserve">Root </w:t>
      </w:r>
      <w:r w:rsidR="009361FF" w:rsidRPr="00A954D5">
        <w:rPr>
          <w:rFonts w:hint="eastAsia"/>
        </w:rPr>
        <w:t xml:space="preserve">SM-DS stores the received Event Record, </w:t>
      </w:r>
      <w:r w:rsidR="009361FF">
        <w:rPr>
          <w:rFonts w:hint="eastAsia"/>
        </w:rPr>
        <w:t xml:space="preserve">together with </w:t>
      </w:r>
      <w:r w:rsidR="009361FF">
        <w:t xml:space="preserve">the </w:t>
      </w:r>
      <w:r w:rsidR="009361FF">
        <w:rPr>
          <w:rFonts w:hint="eastAsia"/>
        </w:rPr>
        <w:t xml:space="preserve">SM-DS </w:t>
      </w:r>
      <w:r w:rsidR="009361FF">
        <w:t>OID</w:t>
      </w:r>
      <w:r w:rsidR="009361FF">
        <w:rPr>
          <w:rFonts w:hint="eastAsia"/>
        </w:rPr>
        <w:t xml:space="preserve"> </w:t>
      </w:r>
      <w:r w:rsidR="009361FF">
        <w:t>retrieved</w:t>
      </w:r>
      <w:r w:rsidR="009361FF">
        <w:rPr>
          <w:rFonts w:hint="eastAsia"/>
        </w:rPr>
        <w:t xml:space="preserve"> from the Alternative SM</w:t>
      </w:r>
      <w:r w:rsidR="0047224C">
        <w:noBreakHyphen/>
      </w:r>
      <w:r w:rsidR="009361FF">
        <w:rPr>
          <w:rFonts w:hint="eastAsia"/>
        </w:rPr>
        <w:t xml:space="preserve">DS </w:t>
      </w:r>
      <w:r w:rsidR="00190F48">
        <w:t>C</w:t>
      </w:r>
      <w:r w:rsidR="00190F48">
        <w:rPr>
          <w:rFonts w:hint="eastAsia"/>
        </w:rPr>
        <w:t>ertificate</w:t>
      </w:r>
      <w:r w:rsidR="009361FF" w:rsidRPr="00A954D5">
        <w:rPr>
          <w:rFonts w:hint="eastAsia"/>
        </w:rPr>
        <w:t>.</w:t>
      </w:r>
    </w:p>
    <w:p w14:paraId="4BE230C6" w14:textId="6147D42D" w:rsidR="009361FF" w:rsidRPr="00142708" w:rsidRDefault="00F66DD3" w:rsidP="00BD45AD">
      <w:pPr>
        <w:pStyle w:val="ListNumber"/>
        <w:numPr>
          <w:ilvl w:val="0"/>
          <w:numId w:val="0"/>
        </w:numPr>
        <w:tabs>
          <w:tab w:val="left" w:pos="340"/>
        </w:tabs>
        <w:ind w:left="680" w:hanging="340"/>
        <w:rPr>
          <w:lang w:eastAsia="en-GB"/>
        </w:rPr>
      </w:pPr>
      <w:r w:rsidRPr="00142708">
        <w:rPr>
          <w:lang w:eastAsia="en-GB"/>
        </w:rPr>
        <w:t>6.</w:t>
      </w:r>
      <w:r w:rsidRPr="00142708">
        <w:rPr>
          <w:lang w:eastAsia="en-GB"/>
        </w:rPr>
        <w:tab/>
      </w:r>
      <w:r w:rsidR="009361FF">
        <w:rPr>
          <w:rFonts w:hint="eastAsia"/>
        </w:rPr>
        <w:t xml:space="preserve">The Root SM-DS </w:t>
      </w:r>
      <w:r w:rsidR="009361FF" w:rsidRPr="00A954D5">
        <w:rPr>
          <w:rFonts w:hint="eastAsia"/>
        </w:rPr>
        <w:t>acknowledges the registration.</w:t>
      </w:r>
    </w:p>
    <w:p w14:paraId="3F75F000" w14:textId="78514819" w:rsidR="009361FF" w:rsidRPr="00A954D5" w:rsidRDefault="00F66DD3" w:rsidP="00BD45AD">
      <w:pPr>
        <w:pStyle w:val="ListNumber"/>
        <w:numPr>
          <w:ilvl w:val="0"/>
          <w:numId w:val="0"/>
        </w:numPr>
        <w:tabs>
          <w:tab w:val="left" w:pos="340"/>
        </w:tabs>
        <w:ind w:left="680" w:hanging="340"/>
        <w:rPr>
          <w:lang w:eastAsia="en-GB"/>
        </w:rPr>
      </w:pPr>
      <w:r w:rsidRPr="00A954D5">
        <w:rPr>
          <w:lang w:eastAsia="en-GB"/>
        </w:rPr>
        <w:t>7.</w:t>
      </w:r>
      <w:r w:rsidRPr="00A954D5">
        <w:rPr>
          <w:lang w:eastAsia="en-GB"/>
        </w:rPr>
        <w:tab/>
      </w:r>
      <w:r w:rsidR="009361FF">
        <w:rPr>
          <w:rFonts w:hint="eastAsia"/>
        </w:rPr>
        <w:t xml:space="preserve">The Alternative SM-DS </w:t>
      </w:r>
      <w:r w:rsidR="009361FF" w:rsidRPr="00A954D5">
        <w:rPr>
          <w:rFonts w:hint="eastAsia"/>
        </w:rPr>
        <w:t>acknowledges the registration.</w:t>
      </w:r>
    </w:p>
    <w:p w14:paraId="4BB21BF8" w14:textId="69A4F4D4" w:rsidR="009361FF" w:rsidRPr="00CF102B" w:rsidRDefault="00F66DD3" w:rsidP="00BD45AD">
      <w:pPr>
        <w:pStyle w:val="Heading3"/>
        <w:numPr>
          <w:ilvl w:val="0"/>
          <w:numId w:val="0"/>
        </w:numPr>
        <w:tabs>
          <w:tab w:val="left" w:pos="851"/>
        </w:tabs>
        <w:ind w:left="851" w:hanging="851"/>
        <w:rPr>
          <w:lang w:eastAsia="ko-KR"/>
        </w:rPr>
      </w:pPr>
      <w:bookmarkStart w:id="1521" w:name="_Toc456596228"/>
      <w:bookmarkStart w:id="1522" w:name="_Toc473022742"/>
      <w:bookmarkStart w:id="1523" w:name="_Toc91760906"/>
      <w:bookmarkStart w:id="1524" w:name="_Toc114481265"/>
      <w:r w:rsidRPr="00CF102B">
        <w:rPr>
          <w:sz w:val="22"/>
          <w:lang w:eastAsia="ko-KR"/>
        </w:rPr>
        <w:t>3.6.2</w:t>
      </w:r>
      <w:r w:rsidRPr="00CF102B">
        <w:rPr>
          <w:sz w:val="22"/>
          <w:lang w:eastAsia="ko-KR"/>
        </w:rPr>
        <w:tab/>
      </w:r>
      <w:r w:rsidR="009361FF" w:rsidRPr="00CF102B">
        <w:rPr>
          <w:rFonts w:hint="eastAsia"/>
          <w:lang w:eastAsia="ko-KR"/>
        </w:rPr>
        <w:t>Event Retrieval</w:t>
      </w:r>
      <w:bookmarkEnd w:id="1521"/>
      <w:bookmarkEnd w:id="1522"/>
      <w:bookmarkEnd w:id="1523"/>
      <w:bookmarkEnd w:id="1524"/>
    </w:p>
    <w:p w14:paraId="14E6F68E" w14:textId="77777777" w:rsidR="00253BA7" w:rsidRPr="00CF102B" w:rsidRDefault="00253BA7">
      <w:pPr>
        <w:pStyle w:val="PlantUML"/>
      </w:pPr>
      <w:r w:rsidRPr="00681F5B">
        <w:t>@startuml</w:t>
      </w:r>
    </w:p>
    <w:p w14:paraId="7B8D5CA8" w14:textId="77777777" w:rsidR="00253BA7" w:rsidRPr="00CF102B" w:rsidRDefault="00253BA7">
      <w:pPr>
        <w:pStyle w:val="PlantUML"/>
      </w:pPr>
      <w:r w:rsidRPr="00CF102B">
        <w:t>hide footbox</w:t>
      </w:r>
    </w:p>
    <w:p w14:paraId="79288646" w14:textId="77777777" w:rsidR="00253BA7" w:rsidRPr="00CF102B" w:rsidRDefault="00253BA7">
      <w:pPr>
        <w:pStyle w:val="PlantUML"/>
      </w:pPr>
      <w:r w:rsidRPr="00CF102B">
        <w:t>skinparam sequenceMessageAlign center</w:t>
      </w:r>
    </w:p>
    <w:p w14:paraId="22B42557" w14:textId="77777777" w:rsidR="00253BA7" w:rsidRPr="00CF102B" w:rsidRDefault="00253BA7">
      <w:pPr>
        <w:pStyle w:val="PlantUML"/>
      </w:pPr>
      <w:r w:rsidRPr="00CF102B">
        <w:t>skinparam sequenceArrowFontSize 11</w:t>
      </w:r>
    </w:p>
    <w:p w14:paraId="74094275" w14:textId="5DFFAF38" w:rsidR="00253BA7" w:rsidRPr="00CF102B" w:rsidRDefault="00253BA7">
      <w:pPr>
        <w:pStyle w:val="PlantUML"/>
      </w:pPr>
      <w:r w:rsidRPr="00CF102B">
        <w:t>skinparam noteFontSize 11</w:t>
      </w:r>
    </w:p>
    <w:p w14:paraId="22478A20" w14:textId="77777777" w:rsidR="00253BA7" w:rsidRPr="00CF102B" w:rsidRDefault="00253BA7">
      <w:pPr>
        <w:pStyle w:val="PlantUML"/>
      </w:pPr>
      <w:r w:rsidRPr="00CF102B">
        <w:t>skinparam monochrome true</w:t>
      </w:r>
    </w:p>
    <w:p w14:paraId="2D8ABEC6" w14:textId="77777777" w:rsidR="00253BA7" w:rsidRPr="00CF102B" w:rsidRDefault="00253BA7">
      <w:pPr>
        <w:pStyle w:val="PlantUML"/>
      </w:pPr>
      <w:r w:rsidRPr="00CF102B">
        <w:t>skinparam lifelinestrategy solid</w:t>
      </w:r>
    </w:p>
    <w:p w14:paraId="3EC580E8" w14:textId="77777777" w:rsidR="00253BA7" w:rsidRPr="00CF102B" w:rsidRDefault="00253BA7">
      <w:pPr>
        <w:pStyle w:val="PlantUML"/>
      </w:pPr>
    </w:p>
    <w:p w14:paraId="39EF08FE" w14:textId="77777777" w:rsidR="00253BA7" w:rsidRPr="00A37D99" w:rsidRDefault="00253BA7">
      <w:pPr>
        <w:pStyle w:val="PlantUML"/>
        <w:rPr>
          <w:lang w:val="fr-FR"/>
        </w:rPr>
      </w:pPr>
      <w:r w:rsidRPr="00A37D99">
        <w:rPr>
          <w:lang w:val="fr-FR"/>
        </w:rPr>
        <w:t>participant "&lt;b&gt;SM-DS" as DS</w:t>
      </w:r>
    </w:p>
    <w:p w14:paraId="2238C168" w14:textId="33592D2A" w:rsidR="00253BA7" w:rsidRPr="00BD45AD" w:rsidRDefault="00253BA7">
      <w:pPr>
        <w:pStyle w:val="PlantUML"/>
        <w:rPr>
          <w:lang w:val="fr-FR"/>
        </w:rPr>
      </w:pPr>
      <w:r w:rsidRPr="00BD45AD">
        <w:rPr>
          <w:lang w:val="fr-FR"/>
        </w:rPr>
        <w:t>participant "&lt;b&gt;LPAd" as LPA</w:t>
      </w:r>
    </w:p>
    <w:p w14:paraId="7660710B" w14:textId="77777777" w:rsidR="00253BA7" w:rsidRPr="00BD45AD" w:rsidRDefault="00253BA7">
      <w:pPr>
        <w:pStyle w:val="PlantUML"/>
        <w:rPr>
          <w:lang w:val="fr-FR"/>
        </w:rPr>
      </w:pPr>
      <w:r w:rsidRPr="00BD45AD">
        <w:rPr>
          <w:lang w:val="fr-FR"/>
        </w:rPr>
        <w:t>participant "&lt;b&gt;eUICC" as E</w:t>
      </w:r>
    </w:p>
    <w:p w14:paraId="6CDDB106" w14:textId="77777777" w:rsidR="00253BA7" w:rsidRPr="00BD45AD" w:rsidRDefault="00253BA7">
      <w:pPr>
        <w:pStyle w:val="PlantUML"/>
        <w:rPr>
          <w:lang w:val="fr-FR"/>
        </w:rPr>
      </w:pPr>
    </w:p>
    <w:p w14:paraId="0FDD211A" w14:textId="0030F43F" w:rsidR="00253BA7" w:rsidRPr="00CF102B" w:rsidRDefault="00253BA7">
      <w:pPr>
        <w:pStyle w:val="PlantUML"/>
      </w:pPr>
      <w:r w:rsidRPr="00CF102B">
        <w:rPr>
          <w:rFonts w:hint="eastAsia"/>
        </w:rPr>
        <w:t>rnote over DS, E #FFFFFF : [</w:t>
      </w:r>
      <w:r w:rsidRPr="00CF102B">
        <w:t>1</w:t>
      </w:r>
      <w:r w:rsidRPr="00CF102B">
        <w:rPr>
          <w:rFonts w:hint="eastAsia"/>
        </w:rPr>
        <w:t>] [Refer to Common mutual authentication procedure section 3.</w:t>
      </w:r>
      <w:r w:rsidR="007B0982" w:rsidRPr="00CF102B">
        <w:t>0</w:t>
      </w:r>
      <w:r w:rsidRPr="00CF102B">
        <w:rPr>
          <w:rFonts w:hint="eastAsia"/>
        </w:rPr>
        <w:t>.</w:t>
      </w:r>
      <w:r w:rsidR="007B0982" w:rsidRPr="00CF102B">
        <w:t>1</w:t>
      </w:r>
      <w:r w:rsidRPr="00CF102B">
        <w:rPr>
          <w:rFonts w:hint="eastAsia"/>
        </w:rPr>
        <w:t>]</w:t>
      </w:r>
    </w:p>
    <w:p w14:paraId="314BA7E8" w14:textId="77777777" w:rsidR="00253BA7" w:rsidRPr="00CF102B" w:rsidRDefault="00253BA7">
      <w:pPr>
        <w:pStyle w:val="PlantUML"/>
      </w:pPr>
    </w:p>
    <w:p w14:paraId="3E75315E" w14:textId="77777777" w:rsidR="00253BA7" w:rsidRPr="00CF102B" w:rsidRDefault="00253BA7">
      <w:pPr>
        <w:pStyle w:val="PlantUML"/>
      </w:pPr>
      <w:r w:rsidRPr="00CF102B">
        <w:rPr>
          <w:rFonts w:hint="eastAsia"/>
        </w:rPr>
        <w:t>rnote over DS #FFFFFF</w:t>
      </w:r>
    </w:p>
    <w:p w14:paraId="239B403F" w14:textId="77777777" w:rsidR="00E85F86" w:rsidRPr="00CF102B" w:rsidRDefault="00253BA7">
      <w:pPr>
        <w:pStyle w:val="PlantUML"/>
      </w:pPr>
      <w:r w:rsidRPr="00CF102B">
        <w:rPr>
          <w:rFonts w:hint="eastAsia"/>
        </w:rPr>
        <w:t>[</w:t>
      </w:r>
      <w:r w:rsidRPr="00CF102B">
        <w:rPr>
          <w:lang w:eastAsia="ko-KR"/>
        </w:rPr>
        <w:t>2</w:t>
      </w:r>
      <w:r w:rsidRPr="00CF102B">
        <w:rPr>
          <w:rFonts w:hint="eastAsia"/>
        </w:rPr>
        <w:t>]</w:t>
      </w:r>
    </w:p>
    <w:p w14:paraId="12D6B9E0" w14:textId="086A6226" w:rsidR="00253BA7" w:rsidRPr="00CF102B" w:rsidRDefault="00E85F86">
      <w:pPr>
        <w:pStyle w:val="PlantUML"/>
        <w:rPr>
          <w:lang w:eastAsia="ko-KR"/>
        </w:rPr>
      </w:pPr>
      <w:r w:rsidRPr="00CF102B">
        <w:t>-</w:t>
      </w:r>
      <w:r w:rsidR="00253BA7" w:rsidRPr="00CF102B">
        <w:rPr>
          <w:rFonts w:hint="eastAsia"/>
        </w:rPr>
        <w:t xml:space="preserve"> Look for </w:t>
      </w:r>
      <w:r w:rsidR="00253BA7" w:rsidRPr="00CF102B">
        <w:rPr>
          <w:rFonts w:hint="eastAsia"/>
          <w:lang w:eastAsia="ko-KR"/>
        </w:rPr>
        <w:t>p</w:t>
      </w:r>
      <w:r w:rsidR="00253BA7" w:rsidRPr="00CF102B">
        <w:t>ending</w:t>
      </w:r>
      <w:r w:rsidR="00253BA7" w:rsidRPr="00CF102B">
        <w:rPr>
          <w:rFonts w:hint="eastAsia"/>
        </w:rPr>
        <w:t>Event Record</w:t>
      </w:r>
      <w:r w:rsidR="00253BA7" w:rsidRPr="00CF102B">
        <w:rPr>
          <w:rFonts w:hint="eastAsia"/>
          <w:lang w:eastAsia="ko-KR"/>
        </w:rPr>
        <w:t>(</w:t>
      </w:r>
      <w:r w:rsidR="00253BA7" w:rsidRPr="00CF102B">
        <w:t>s</w:t>
      </w:r>
      <w:r w:rsidR="00253BA7" w:rsidRPr="00CF102B">
        <w:rPr>
          <w:rFonts w:hint="eastAsia"/>
          <w:lang w:eastAsia="ko-KR"/>
        </w:rPr>
        <w:t>)</w:t>
      </w:r>
      <w:r w:rsidR="00253BA7" w:rsidRPr="00CF102B">
        <w:rPr>
          <w:rFonts w:hint="eastAsia"/>
        </w:rPr>
        <w:t xml:space="preserve"> for the eUICC</w:t>
      </w:r>
    </w:p>
    <w:p w14:paraId="407C91E4" w14:textId="77777777" w:rsidR="00612EEB" w:rsidRPr="00CF102B" w:rsidRDefault="00612EEB">
      <w:pPr>
        <w:pStyle w:val="PlantUML"/>
      </w:pPr>
      <w:r w:rsidRPr="00CF102B">
        <w:t>Endrnote</w:t>
      </w:r>
    </w:p>
    <w:p w14:paraId="3483D26A" w14:textId="77777777" w:rsidR="00A765DD" w:rsidRDefault="00A765DD">
      <w:pPr>
        <w:pStyle w:val="PlantUML"/>
        <w:rPr>
          <w:rFonts w:eastAsiaTheme="minorEastAsia"/>
        </w:rPr>
      </w:pPr>
    </w:p>
    <w:p w14:paraId="402BF81C" w14:textId="16600274" w:rsidR="00A765DD" w:rsidRDefault="00A765DD">
      <w:pPr>
        <w:pStyle w:val="PlantUML"/>
        <w:rPr>
          <w:rFonts w:eastAsiaTheme="minorEastAsia"/>
        </w:rPr>
      </w:pPr>
      <w:r>
        <w:rPr>
          <w:rFonts w:eastAsiaTheme="minorEastAsia"/>
        </w:rPr>
        <w:t xml:space="preserve">group </w:t>
      </w:r>
      <w:r w:rsidR="00AF6DE5">
        <w:rPr>
          <w:rFonts w:eastAsiaTheme="minorEastAsia"/>
        </w:rPr>
        <w:t xml:space="preserve">Cond </w:t>
      </w:r>
      <w:r>
        <w:rPr>
          <w:rFonts w:eastAsiaTheme="minorEastAsia"/>
        </w:rPr>
        <w:t>MatchingId not found.</w:t>
      </w:r>
    </w:p>
    <w:p w14:paraId="05F5A130" w14:textId="77777777" w:rsidR="00612EEB" w:rsidRPr="00CF102B" w:rsidRDefault="00612EEB">
      <w:pPr>
        <w:pStyle w:val="PlantUML"/>
      </w:pPr>
      <w:r w:rsidRPr="00CF102B">
        <w:t>DS --&gt; LPA : error</w:t>
      </w:r>
    </w:p>
    <w:p w14:paraId="4E8D7D77" w14:textId="1440749D" w:rsidR="00A765DD" w:rsidRPr="00BD45AD" w:rsidRDefault="00A765DD">
      <w:pPr>
        <w:pStyle w:val="PlantUML"/>
      </w:pPr>
      <w:r>
        <w:rPr>
          <w:rFonts w:eastAsiaTheme="minorEastAsia"/>
        </w:rPr>
        <w:t xml:space="preserve">group Cond. </w:t>
      </w:r>
      <w:r>
        <w:t xml:space="preserve">eUICC indicated </w:t>
      </w:r>
      <w:r w:rsidRPr="00BD45AD">
        <w:t>signed</w:t>
      </w:r>
      <w:r w:rsidR="0014151C">
        <w:t>SmdsResponse</w:t>
      </w:r>
      <w:r w:rsidRPr="00BD45AD">
        <w:t>V3Support</w:t>
      </w:r>
    </w:p>
    <w:p w14:paraId="25133020" w14:textId="77777777" w:rsidR="00A765DD" w:rsidRDefault="00A765DD">
      <w:pPr>
        <w:pStyle w:val="PlantUML"/>
        <w:rPr>
          <w:rFonts w:eastAsia="Malgun Gothic"/>
        </w:rPr>
      </w:pPr>
      <w:r>
        <w:rPr>
          <w:rFonts w:eastAsiaTheme="minorEastAsia" w:hint="eastAsia"/>
        </w:rPr>
        <w:t xml:space="preserve">rnote over </w:t>
      </w:r>
      <w:r>
        <w:rPr>
          <w:rFonts w:eastAsiaTheme="minorEastAsia"/>
        </w:rPr>
        <w:t>LPA</w:t>
      </w:r>
      <w:r>
        <w:rPr>
          <w:rFonts w:eastAsiaTheme="minorEastAsia" w:hint="eastAsia"/>
        </w:rPr>
        <w:t xml:space="preserve">, E : Refer to </w:t>
      </w:r>
      <w:r>
        <w:rPr>
          <w:rFonts w:eastAsia="Malgun Gothic" w:hint="eastAsia"/>
        </w:rPr>
        <w:t>Common Cancel Session procedure section 3.0.2</w:t>
      </w:r>
    </w:p>
    <w:p w14:paraId="6C29F2B2" w14:textId="77777777" w:rsidR="00A765DD" w:rsidRDefault="00A765DD">
      <w:pPr>
        <w:pStyle w:val="PlantUML"/>
        <w:rPr>
          <w:rFonts w:eastAsiaTheme="minorEastAsia"/>
        </w:rPr>
      </w:pPr>
      <w:r>
        <w:rPr>
          <w:rFonts w:eastAsia="Malgun Gothic"/>
        </w:rPr>
        <w:t>end</w:t>
      </w:r>
    </w:p>
    <w:p w14:paraId="205083E9" w14:textId="77777777" w:rsidR="00A765DD" w:rsidRDefault="00A765DD">
      <w:pPr>
        <w:pStyle w:val="PlantUML"/>
        <w:rPr>
          <w:rFonts w:eastAsiaTheme="minorEastAsia"/>
        </w:rPr>
      </w:pPr>
      <w:r>
        <w:rPr>
          <w:rFonts w:eastAsiaTheme="minorEastAsia"/>
        </w:rPr>
        <w:t>end</w:t>
      </w:r>
    </w:p>
    <w:p w14:paraId="4BE15530" w14:textId="77777777" w:rsidR="00A765DD" w:rsidRPr="00796682" w:rsidRDefault="00A765DD">
      <w:pPr>
        <w:pStyle w:val="PlantUML"/>
        <w:rPr>
          <w:rFonts w:eastAsiaTheme="minorEastAsia"/>
        </w:rPr>
      </w:pPr>
    </w:p>
    <w:p w14:paraId="1E8E0096" w14:textId="6F9C9F37" w:rsidR="00A765DD" w:rsidRDefault="00A765DD">
      <w:pPr>
        <w:pStyle w:val="PlantUML"/>
        <w:rPr>
          <w:rFonts w:eastAsiaTheme="minorEastAsia"/>
        </w:rPr>
      </w:pPr>
      <w:r>
        <w:rPr>
          <w:rFonts w:eastAsiaTheme="minorEastAsia"/>
        </w:rPr>
        <w:t xml:space="preserve">alt LPA and SM-DS </w:t>
      </w:r>
      <w:r w:rsidR="00AF6DE5">
        <w:rPr>
          <w:rFonts w:eastAsiaTheme="minorEastAsia"/>
        </w:rPr>
        <w:t>both</w:t>
      </w:r>
      <w:r>
        <w:rPr>
          <w:rFonts w:eastAsiaTheme="minorEastAsia"/>
        </w:rPr>
        <w:t xml:space="preserve"> support signed Event Records</w:t>
      </w:r>
    </w:p>
    <w:p w14:paraId="3B3566B6" w14:textId="77777777" w:rsidR="00612EEB" w:rsidRPr="00CF102B" w:rsidRDefault="00612EEB">
      <w:pPr>
        <w:pStyle w:val="PlantUML"/>
      </w:pPr>
      <w:r w:rsidRPr="00CF102B">
        <w:rPr>
          <w:rFonts w:hint="eastAsia"/>
        </w:rPr>
        <w:t>rnote over DS #FFFFFF</w:t>
      </w:r>
    </w:p>
    <w:p w14:paraId="6D38A89A" w14:textId="77777777" w:rsidR="00612EEB" w:rsidRPr="00CF102B" w:rsidRDefault="00612EEB">
      <w:pPr>
        <w:pStyle w:val="PlantUML"/>
      </w:pPr>
      <w:r w:rsidRPr="00CF102B">
        <w:t>[3]</w:t>
      </w:r>
    </w:p>
    <w:p w14:paraId="3D5AFCAD" w14:textId="6337E29D" w:rsidR="00E85F86" w:rsidRPr="00CF102B" w:rsidRDefault="00E85F86">
      <w:pPr>
        <w:pStyle w:val="PlantUML"/>
      </w:pPr>
      <w:r w:rsidRPr="00CF102B">
        <w:t xml:space="preserve">- </w:t>
      </w:r>
      <w:r w:rsidR="00612EEB" w:rsidRPr="00CF102B">
        <w:t>[</w:t>
      </w:r>
      <w:r w:rsidRPr="00CF102B">
        <w:t>Build smdsSigned2 = {TransactionID, list of Event Records</w:t>
      </w:r>
      <w:r w:rsidR="00AF6DE5">
        <w:t xml:space="preserve">, </w:t>
      </w:r>
      <w:r w:rsidR="00AF6DE5">
        <w:rPr>
          <w:rFonts w:eastAsiaTheme="minorEastAsia"/>
        </w:rPr>
        <w:t xml:space="preserve">[ECID], </w:t>
      </w:r>
      <w:r w:rsidR="00AF6DE5">
        <w:rPr>
          <w:rFonts w:eastAsiaTheme="minorEastAsia"/>
          <w:lang w:eastAsia="ko-KR"/>
        </w:rPr>
        <w:t>[pushServiceRefreshTime]</w:t>
      </w:r>
      <w:r w:rsidRPr="00CF102B">
        <w:t>}</w:t>
      </w:r>
      <w:r w:rsidR="00612EEB" w:rsidRPr="00CF102B">
        <w:t>]</w:t>
      </w:r>
    </w:p>
    <w:p w14:paraId="669C4CC4" w14:textId="6173A6C1" w:rsidR="00E85F86" w:rsidRPr="00CF102B" w:rsidRDefault="00E85F86">
      <w:pPr>
        <w:pStyle w:val="PlantUML"/>
      </w:pPr>
      <w:r w:rsidRPr="00CF102B">
        <w:t xml:space="preserve">- </w:t>
      </w:r>
      <w:r w:rsidR="00612EEB" w:rsidRPr="00CF102B">
        <w:t>[</w:t>
      </w:r>
      <w:r w:rsidRPr="00CF102B">
        <w:t>Compute smdsSignature2 over smdsSigned2 and euiccSignature1</w:t>
      </w:r>
      <w:r w:rsidR="00612EEB" w:rsidRPr="00CF102B">
        <w:t>]</w:t>
      </w:r>
    </w:p>
    <w:p w14:paraId="52A590EE" w14:textId="77777777" w:rsidR="00253BA7" w:rsidRPr="00CF102B" w:rsidRDefault="00253BA7">
      <w:pPr>
        <w:pStyle w:val="PlantUML"/>
      </w:pPr>
      <w:r w:rsidRPr="00CF102B">
        <w:t>endrnote</w:t>
      </w:r>
    </w:p>
    <w:p w14:paraId="34B5CA09" w14:textId="77777777" w:rsidR="00253BA7" w:rsidRPr="00CF102B" w:rsidRDefault="00253BA7">
      <w:pPr>
        <w:pStyle w:val="PlantUML"/>
      </w:pPr>
    </w:p>
    <w:p w14:paraId="3D14915D" w14:textId="55B03D99" w:rsidR="00253BA7" w:rsidRPr="00CF102B" w:rsidRDefault="00253BA7">
      <w:pPr>
        <w:pStyle w:val="PlantUML"/>
        <w:rPr>
          <w:lang w:eastAsia="ko-KR"/>
        </w:rPr>
      </w:pPr>
      <w:r w:rsidRPr="00CF102B">
        <w:t>DS --&gt; LPA : [</w:t>
      </w:r>
      <w:r w:rsidR="00612EEB" w:rsidRPr="00CF102B">
        <w:rPr>
          <w:lang w:eastAsia="ko-KR"/>
        </w:rPr>
        <w:t>4</w:t>
      </w:r>
      <w:r w:rsidRPr="00CF102B">
        <w:t xml:space="preserve">] </w:t>
      </w:r>
      <w:r w:rsidR="00E85F86" w:rsidRPr="00CF102B">
        <w:t>TransactionID, smdsSigned2, smdsSignature2</w:t>
      </w:r>
    </w:p>
    <w:p w14:paraId="7F92B66B" w14:textId="77777777" w:rsidR="00612EEB" w:rsidRPr="00CF102B" w:rsidRDefault="00612EEB">
      <w:pPr>
        <w:pStyle w:val="PlantUML"/>
      </w:pPr>
    </w:p>
    <w:p w14:paraId="3A6D1803" w14:textId="77777777" w:rsidR="00612EEB" w:rsidRPr="00CF102B" w:rsidRDefault="00612EEB">
      <w:pPr>
        <w:pStyle w:val="PlantUML"/>
        <w:rPr>
          <w:lang w:eastAsia="ko-KR"/>
        </w:rPr>
      </w:pPr>
      <w:r w:rsidRPr="00CF102B">
        <w:rPr>
          <w:lang w:eastAsia="ko-KR"/>
        </w:rPr>
        <w:t>rnote over LPA #FFFFFF : [5] Verify SM-DS response</w:t>
      </w:r>
    </w:p>
    <w:p w14:paraId="0F901317" w14:textId="77777777" w:rsidR="00A765DD" w:rsidRDefault="00A765DD">
      <w:pPr>
        <w:pStyle w:val="PlantUML"/>
        <w:rPr>
          <w:rFonts w:eastAsiaTheme="minorEastAsia"/>
        </w:rPr>
      </w:pPr>
    </w:p>
    <w:p w14:paraId="25390770" w14:textId="30CF7139" w:rsidR="00A765DD" w:rsidRDefault="00AF6DE5">
      <w:pPr>
        <w:pStyle w:val="PlantUML"/>
        <w:rPr>
          <w:rFonts w:eastAsiaTheme="minorEastAsia"/>
        </w:rPr>
      </w:pPr>
      <w:r>
        <w:rPr>
          <w:rFonts w:eastAsiaTheme="minorEastAsia"/>
        </w:rPr>
        <w:t xml:space="preserve">group Cond. </w:t>
      </w:r>
      <w:r>
        <w:t>s</w:t>
      </w:r>
      <w:r w:rsidR="00A765DD">
        <w:t>igned Event Records are missing</w:t>
      </w:r>
    </w:p>
    <w:p w14:paraId="17DF225D" w14:textId="77777777" w:rsidR="00A765DD" w:rsidRDefault="00A765DD">
      <w:pPr>
        <w:pStyle w:val="PlantUML"/>
        <w:rPr>
          <w:rFonts w:eastAsia="Malgun Gothic"/>
        </w:rPr>
      </w:pPr>
      <w:r>
        <w:rPr>
          <w:rFonts w:eastAsiaTheme="minorEastAsia" w:hint="eastAsia"/>
        </w:rPr>
        <w:t xml:space="preserve">rnote over </w:t>
      </w:r>
      <w:r>
        <w:rPr>
          <w:rFonts w:eastAsiaTheme="minorEastAsia"/>
        </w:rPr>
        <w:t>LPA</w:t>
      </w:r>
      <w:r>
        <w:rPr>
          <w:rFonts w:eastAsiaTheme="minorEastAsia" w:hint="eastAsia"/>
        </w:rPr>
        <w:t xml:space="preserve">, E : Refer to </w:t>
      </w:r>
      <w:r>
        <w:rPr>
          <w:rFonts w:eastAsia="Malgun Gothic" w:hint="eastAsia"/>
        </w:rPr>
        <w:t>Common Cancel Session procedure section 3.0.2</w:t>
      </w:r>
    </w:p>
    <w:p w14:paraId="26889902" w14:textId="77777777" w:rsidR="00AF6DE5" w:rsidRDefault="00AF6DE5">
      <w:pPr>
        <w:pStyle w:val="PlantUML"/>
        <w:rPr>
          <w:rFonts w:eastAsia="Malgun Gothic"/>
        </w:rPr>
      </w:pPr>
      <w:r>
        <w:rPr>
          <w:rFonts w:eastAsia="Malgun Gothic"/>
        </w:rPr>
        <w:t>end</w:t>
      </w:r>
    </w:p>
    <w:p w14:paraId="663618FB" w14:textId="213764E3" w:rsidR="00A765DD" w:rsidRDefault="00AF6DE5">
      <w:pPr>
        <w:pStyle w:val="PlantUML"/>
        <w:rPr>
          <w:rFonts w:eastAsiaTheme="minorEastAsia"/>
        </w:rPr>
      </w:pPr>
      <w:r>
        <w:rPr>
          <w:rFonts w:eastAsia="Malgun Gothic"/>
        </w:rPr>
        <w:t>group Cond. eUICC supports signed Event Records</w:t>
      </w:r>
    </w:p>
    <w:p w14:paraId="3ABC9C20" w14:textId="77777777" w:rsidR="00E85F86" w:rsidRPr="00CF102B" w:rsidRDefault="00E85F86">
      <w:pPr>
        <w:pStyle w:val="PlantUML"/>
      </w:pPr>
    </w:p>
    <w:p w14:paraId="70BE5522" w14:textId="00292847" w:rsidR="00E85F86" w:rsidRPr="00A37D99" w:rsidRDefault="00E85F86">
      <w:pPr>
        <w:pStyle w:val="PlantUML"/>
        <w:rPr>
          <w:lang w:val="it-IT" w:eastAsia="ko-KR"/>
        </w:rPr>
      </w:pPr>
      <w:r w:rsidRPr="00A37D99">
        <w:rPr>
          <w:lang w:val="it-IT" w:eastAsia="ko-KR"/>
        </w:rPr>
        <w:t xml:space="preserve">LPA </w:t>
      </w:r>
      <w:r w:rsidR="00524BCD" w:rsidRPr="00A37D99">
        <w:rPr>
          <w:lang w:val="it-IT" w:eastAsia="ko-KR"/>
        </w:rPr>
        <w:t>-</w:t>
      </w:r>
      <w:r w:rsidRPr="00A37D99">
        <w:rPr>
          <w:lang w:val="it-IT" w:eastAsia="ko-KR"/>
        </w:rPr>
        <w:t>&gt; E : [</w:t>
      </w:r>
      <w:r w:rsidR="00612EEB" w:rsidRPr="00A37D99">
        <w:rPr>
          <w:lang w:val="it-IT" w:eastAsia="ko-KR"/>
        </w:rPr>
        <w:t>6</w:t>
      </w:r>
      <w:r w:rsidRPr="00A37D99">
        <w:rPr>
          <w:lang w:val="it-IT" w:eastAsia="ko-KR"/>
        </w:rPr>
        <w:t>] ES10a.</w:t>
      </w:r>
      <w:r w:rsidR="0014151C" w:rsidRPr="00A37D99">
        <w:rPr>
          <w:lang w:val="it-IT" w:eastAsia="ko-KR"/>
        </w:rPr>
        <w:t>VerifySmdsResponse</w:t>
      </w:r>
    </w:p>
    <w:p w14:paraId="50D4ED91" w14:textId="449928A3" w:rsidR="00E85F86" w:rsidRPr="00A37D99" w:rsidRDefault="00E85F86">
      <w:pPr>
        <w:pStyle w:val="PlantUML"/>
        <w:rPr>
          <w:lang w:val="it-IT" w:eastAsia="ko-KR"/>
        </w:rPr>
      </w:pPr>
      <w:r w:rsidRPr="00A37D99">
        <w:rPr>
          <w:lang w:val="it-IT" w:eastAsia="ko-KR"/>
        </w:rPr>
        <w:t>rnote over E #FFFFFF : [</w:t>
      </w:r>
      <w:r w:rsidR="00612EEB" w:rsidRPr="00A37D99">
        <w:rPr>
          <w:lang w:val="it-IT" w:eastAsia="ko-KR"/>
        </w:rPr>
        <w:t>7</w:t>
      </w:r>
      <w:r w:rsidRPr="00A37D99">
        <w:rPr>
          <w:lang w:val="it-IT" w:eastAsia="ko-KR"/>
        </w:rPr>
        <w:t xml:space="preserve">] </w:t>
      </w:r>
      <w:r w:rsidR="00612EEB" w:rsidRPr="00A37D99">
        <w:rPr>
          <w:lang w:val="it-IT" w:eastAsia="ko-KR"/>
        </w:rPr>
        <w:t>V</w:t>
      </w:r>
      <w:r w:rsidRPr="00A37D99">
        <w:rPr>
          <w:lang w:val="it-IT" w:eastAsia="ko-KR"/>
        </w:rPr>
        <w:t>erify smdsSignature2</w:t>
      </w:r>
    </w:p>
    <w:p w14:paraId="13AAA307" w14:textId="77777777" w:rsidR="00E85F86" w:rsidRPr="00CF102B" w:rsidRDefault="00E85F86">
      <w:pPr>
        <w:pStyle w:val="PlantUML"/>
      </w:pPr>
      <w:r w:rsidRPr="00CF102B">
        <w:t>E --&gt; LPA : ok/error</w:t>
      </w:r>
    </w:p>
    <w:p w14:paraId="71D2364D" w14:textId="42B8C6D0" w:rsidR="000D703A" w:rsidRDefault="000D703A">
      <w:pPr>
        <w:pStyle w:val="PlantUML"/>
        <w:rPr>
          <w:rFonts w:eastAsiaTheme="minorEastAsia"/>
        </w:rPr>
      </w:pPr>
      <w:r>
        <w:rPr>
          <w:rFonts w:eastAsiaTheme="minorEastAsia"/>
        </w:rPr>
        <w:t>end</w:t>
      </w:r>
    </w:p>
    <w:p w14:paraId="1B881759" w14:textId="77777777" w:rsidR="00A765DD" w:rsidRDefault="00A765DD">
      <w:pPr>
        <w:pStyle w:val="PlantUML"/>
        <w:rPr>
          <w:rFonts w:eastAsiaTheme="minorEastAsia"/>
        </w:rPr>
      </w:pPr>
    </w:p>
    <w:p w14:paraId="4EF484CD" w14:textId="77777777" w:rsidR="00A765DD" w:rsidRDefault="00A765DD">
      <w:pPr>
        <w:pStyle w:val="PlantUML"/>
        <w:rPr>
          <w:rFonts w:eastAsiaTheme="minorEastAsia"/>
        </w:rPr>
      </w:pPr>
      <w:r>
        <w:rPr>
          <w:rFonts w:eastAsiaTheme="minorEastAsia"/>
        </w:rPr>
        <w:t>else Otherwise</w:t>
      </w:r>
    </w:p>
    <w:p w14:paraId="159793A7" w14:textId="2A620FE0" w:rsidR="00A765DD" w:rsidRPr="00796682" w:rsidRDefault="00A765DD">
      <w:pPr>
        <w:pStyle w:val="PlantUML"/>
        <w:rPr>
          <w:rFonts w:eastAsiaTheme="minorEastAsia"/>
          <w:lang w:eastAsia="ko-KR"/>
        </w:rPr>
      </w:pPr>
      <w:r w:rsidRPr="00796682">
        <w:rPr>
          <w:rFonts w:eastAsiaTheme="minorEastAsia"/>
        </w:rPr>
        <w:t>DS --&gt; LPA : [</w:t>
      </w:r>
      <w:r>
        <w:rPr>
          <w:rFonts w:eastAsiaTheme="minorEastAsia"/>
        </w:rPr>
        <w:t>8</w:t>
      </w:r>
      <w:r w:rsidRPr="00796682">
        <w:rPr>
          <w:rFonts w:eastAsiaTheme="minorEastAsia"/>
        </w:rPr>
        <w:t xml:space="preserve">] </w:t>
      </w:r>
      <w:r>
        <w:rPr>
          <w:rFonts w:eastAsiaTheme="minorEastAsia"/>
        </w:rPr>
        <w:t>TransactionID</w:t>
      </w:r>
      <w:r w:rsidRPr="00EA6411">
        <w:rPr>
          <w:rFonts w:eastAsiaTheme="minorEastAsia"/>
        </w:rPr>
        <w:t xml:space="preserve">, </w:t>
      </w:r>
      <w:r>
        <w:rPr>
          <w:rFonts w:eastAsiaTheme="minorEastAsia"/>
        </w:rPr>
        <w:t>Event Records</w:t>
      </w:r>
    </w:p>
    <w:p w14:paraId="730825B6" w14:textId="77777777" w:rsidR="00A765DD" w:rsidRDefault="00A765DD">
      <w:pPr>
        <w:pStyle w:val="PlantUML"/>
        <w:rPr>
          <w:rFonts w:eastAsiaTheme="minorEastAsia"/>
        </w:rPr>
      </w:pPr>
      <w:r>
        <w:rPr>
          <w:rFonts w:eastAsiaTheme="minorEastAsia"/>
        </w:rPr>
        <w:t>end alt</w:t>
      </w:r>
    </w:p>
    <w:p w14:paraId="1A9BB23A" w14:textId="77777777" w:rsidR="00A765DD" w:rsidRDefault="00A765DD">
      <w:pPr>
        <w:pStyle w:val="PlantUML"/>
        <w:rPr>
          <w:rFonts w:eastAsiaTheme="minorEastAsia"/>
        </w:rPr>
      </w:pPr>
    </w:p>
    <w:p w14:paraId="62111F54" w14:textId="77777777" w:rsidR="00A765DD" w:rsidRPr="00796682" w:rsidRDefault="00A765DD">
      <w:pPr>
        <w:pStyle w:val="PlantUML"/>
        <w:rPr>
          <w:rFonts w:eastAsiaTheme="minorEastAsia"/>
        </w:rPr>
      </w:pPr>
      <w:r w:rsidRPr="00796682">
        <w:rPr>
          <w:rFonts w:eastAsiaTheme="minorEastAsia"/>
        </w:rPr>
        <w:t>rnote over LPA #FFFFFF</w:t>
      </w:r>
    </w:p>
    <w:p w14:paraId="2299A7AB" w14:textId="77777777" w:rsidR="003C37E4" w:rsidRDefault="003C37E4">
      <w:pPr>
        <w:pStyle w:val="PlantUML"/>
        <w:rPr>
          <w:rFonts w:eastAsiaTheme="minorEastAsia"/>
        </w:rPr>
      </w:pPr>
      <w:r>
        <w:rPr>
          <w:rFonts w:eastAsiaTheme="minorEastAsia"/>
        </w:rPr>
        <w:t>[9] [Filter the Event Record(s)]</w:t>
      </w:r>
    </w:p>
    <w:p w14:paraId="45EBC590" w14:textId="0F07DAB2" w:rsidR="00A765DD" w:rsidRPr="00796682" w:rsidRDefault="00A765DD">
      <w:pPr>
        <w:pStyle w:val="PlantUML"/>
        <w:rPr>
          <w:rFonts w:eastAsiaTheme="minorEastAsia"/>
          <w:lang w:eastAsia="ko-KR"/>
        </w:rPr>
      </w:pPr>
      <w:r w:rsidRPr="00796682">
        <w:rPr>
          <w:rFonts w:eastAsiaTheme="minorEastAsia"/>
        </w:rPr>
        <w:t>[</w:t>
      </w:r>
      <w:r w:rsidR="003C37E4">
        <w:rPr>
          <w:rFonts w:eastAsiaTheme="minorEastAsia"/>
        </w:rPr>
        <w:t>10</w:t>
      </w:r>
      <w:r w:rsidRPr="00796682">
        <w:rPr>
          <w:rFonts w:eastAsiaTheme="minorEastAsia"/>
        </w:rPr>
        <w:t>]</w:t>
      </w:r>
      <w:r>
        <w:rPr>
          <w:rFonts w:eastAsiaTheme="minorEastAsia" w:hint="eastAsia"/>
          <w:lang w:eastAsia="ko-KR"/>
        </w:rPr>
        <w:t xml:space="preserve"> </w:t>
      </w:r>
      <w:r w:rsidR="003C37E4">
        <w:rPr>
          <w:rFonts w:eastAsiaTheme="minorEastAsia"/>
          <w:lang w:eastAsia="ko-KR"/>
        </w:rPr>
        <w:t>[</w:t>
      </w:r>
      <w:r w:rsidRPr="00796682">
        <w:rPr>
          <w:rFonts w:eastAsiaTheme="minorEastAsia"/>
        </w:rPr>
        <w:t xml:space="preserve">Process </w:t>
      </w:r>
      <w:r>
        <w:rPr>
          <w:rFonts w:eastAsiaTheme="minorEastAsia" w:hint="eastAsia"/>
          <w:lang w:eastAsia="ko-KR"/>
        </w:rPr>
        <w:t>the Event Record(s)</w:t>
      </w:r>
      <w:r w:rsidRPr="00796682">
        <w:rPr>
          <w:rFonts w:eastAsiaTheme="minorEastAsia"/>
        </w:rPr>
        <w:t xml:space="preserve"> sequentially</w:t>
      </w:r>
      <w:r w:rsidR="003C37E4">
        <w:rPr>
          <w:rFonts w:eastAsiaTheme="minorEastAsia"/>
        </w:rPr>
        <w:t>]</w:t>
      </w:r>
    </w:p>
    <w:p w14:paraId="1098364D" w14:textId="77777777" w:rsidR="00AB6497" w:rsidRDefault="00A765DD">
      <w:pPr>
        <w:pStyle w:val="PlantUML"/>
        <w:rPr>
          <w:rFonts w:eastAsiaTheme="minorEastAsia"/>
        </w:rPr>
      </w:pPr>
      <w:r>
        <w:rPr>
          <w:rFonts w:eastAsiaTheme="minorEastAsia"/>
        </w:rPr>
        <w:t>e</w:t>
      </w:r>
      <w:r w:rsidRPr="00796682">
        <w:rPr>
          <w:rFonts w:eastAsiaTheme="minorEastAsia"/>
        </w:rPr>
        <w:t>nd</w:t>
      </w:r>
      <w:r>
        <w:rPr>
          <w:rFonts w:eastAsiaTheme="minorEastAsia"/>
        </w:rPr>
        <w:t>r</w:t>
      </w:r>
      <w:r w:rsidRPr="00796682">
        <w:rPr>
          <w:rFonts w:eastAsiaTheme="minorEastAsia"/>
        </w:rPr>
        <w:t>note</w:t>
      </w:r>
    </w:p>
    <w:p w14:paraId="3A67E3FE" w14:textId="77777777" w:rsidR="00AB6497" w:rsidRDefault="00AB6497">
      <w:pPr>
        <w:pStyle w:val="PlantUML"/>
        <w:rPr>
          <w:rFonts w:eastAsiaTheme="minorEastAsia"/>
        </w:rPr>
      </w:pPr>
    </w:p>
    <w:p w14:paraId="3EA24DB5" w14:textId="77777777" w:rsidR="00AB6497" w:rsidRDefault="00AB6497">
      <w:pPr>
        <w:pStyle w:val="PlantUML"/>
        <w:rPr>
          <w:rFonts w:eastAsiaTheme="minorEastAsia"/>
        </w:rPr>
      </w:pPr>
      <w:r>
        <w:rPr>
          <w:rFonts w:eastAsiaTheme="minorEastAsia"/>
        </w:rPr>
        <w:t>opt ECID is received</w:t>
      </w:r>
    </w:p>
    <w:p w14:paraId="738BE8B3" w14:textId="77777777" w:rsidR="00AB6497" w:rsidRDefault="00AB6497">
      <w:pPr>
        <w:pStyle w:val="PlantUML"/>
        <w:rPr>
          <w:rFonts w:eastAsiaTheme="minorEastAsia"/>
        </w:rPr>
      </w:pPr>
      <w:r>
        <w:rPr>
          <w:rFonts w:eastAsiaTheme="minorEastAsia"/>
        </w:rPr>
        <w:t>rnote over LPA #FFFFFF : [11] Store and associate the ECID with the SM-DS address</w:t>
      </w:r>
    </w:p>
    <w:p w14:paraId="596B13F6" w14:textId="77777777" w:rsidR="00AB6497" w:rsidRDefault="00AB6497">
      <w:pPr>
        <w:pStyle w:val="PlantUML"/>
        <w:rPr>
          <w:rFonts w:eastAsiaTheme="minorEastAsia"/>
        </w:rPr>
      </w:pPr>
      <w:r>
        <w:rPr>
          <w:rFonts w:eastAsiaTheme="minorEastAsia"/>
        </w:rPr>
        <w:t>end opt</w:t>
      </w:r>
    </w:p>
    <w:p w14:paraId="0106FC4F" w14:textId="040A11C2" w:rsidR="00A765DD" w:rsidRDefault="00A765DD">
      <w:pPr>
        <w:pStyle w:val="PlantUML"/>
        <w:rPr>
          <w:rFonts w:eastAsiaTheme="minorEastAsia"/>
        </w:rPr>
      </w:pPr>
    </w:p>
    <w:p w14:paraId="57F97E9A" w14:textId="77777777" w:rsidR="00253BA7" w:rsidRPr="00CF102B" w:rsidRDefault="00253BA7">
      <w:pPr>
        <w:pStyle w:val="PlantUML"/>
        <w:rPr>
          <w:lang w:eastAsia="ko-KR"/>
        </w:rPr>
      </w:pPr>
      <w:r w:rsidRPr="00CF102B">
        <w:t>@enduml</w:t>
      </w:r>
    </w:p>
    <w:p w14:paraId="640A379E" w14:textId="5FC0A5CE" w:rsidR="004761BB" w:rsidRDefault="004761BB" w:rsidP="004761BB">
      <w:pPr>
        <w:pStyle w:val="PlantUMLImg"/>
      </w:pPr>
      <w:r>
        <w:rPr>
          <w:noProof/>
          <w:lang w:val="en-GB" w:eastAsia="en-GB"/>
        </w:rPr>
        <w:drawing>
          <wp:inline distT="0" distB="0" distL="0" distR="0" wp14:anchorId="7CA5C3D2" wp14:editId="23A32DEA">
            <wp:extent cx="5731510" cy="4959457"/>
            <wp:effectExtent l="0" t="0" r="2540" b="0"/>
            <wp:docPr id="23" name="Picture 2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59">
                      <a:extLst>
                        <a:ext uri="{28A0092B-C50C-407E-A947-70E740481C1C}">
                          <a14:useLocalDpi xmlns:a14="http://schemas.microsoft.com/office/drawing/2010/main" val="0"/>
                        </a:ext>
                      </a:extLst>
                    </a:blip>
                    <a:stretch>
                      <a:fillRect/>
                    </a:stretch>
                  </pic:blipFill>
                  <pic:spPr>
                    <a:xfrm>
                      <a:off x="0" y="0"/>
                      <a:ext cx="5731510" cy="4959457"/>
                    </a:xfrm>
                    <a:prstGeom prst="rect">
                      <a:avLst/>
                    </a:prstGeom>
                  </pic:spPr>
                </pic:pic>
              </a:graphicData>
            </a:graphic>
          </wp:inline>
        </w:drawing>
      </w:r>
    </w:p>
    <w:p w14:paraId="0E871492" w14:textId="33587841" w:rsidR="009361FF" w:rsidRPr="00855D84" w:rsidRDefault="00F66DD3" w:rsidP="00BD45AD">
      <w:pPr>
        <w:pStyle w:val="Figurecaption"/>
        <w:ind w:left="360" w:hanging="360"/>
      </w:pPr>
      <w:r w:rsidRPr="00855D84">
        <w:rPr>
          <w:rFonts w:ascii="Arial Bold" w:hAnsi="Arial Bold"/>
        </w:rPr>
        <w:t>Figure 27</w:t>
      </w:r>
      <w:r w:rsidR="009361FF" w:rsidRPr="00855D84">
        <w:rPr>
          <w:rFonts w:hint="eastAsia"/>
        </w:rPr>
        <w:t>:</w:t>
      </w:r>
      <w:r w:rsidR="009361FF" w:rsidRPr="00855D84">
        <w:t xml:space="preserve"> </w:t>
      </w:r>
      <w:r w:rsidR="009361FF" w:rsidRPr="00855D84">
        <w:rPr>
          <w:rFonts w:hint="eastAsia"/>
        </w:rPr>
        <w:t xml:space="preserve">Event Retrieval </w:t>
      </w:r>
      <w:r w:rsidR="009361FF" w:rsidRPr="00855D84">
        <w:t>Procedure</w:t>
      </w:r>
    </w:p>
    <w:p w14:paraId="6F2CDC7C" w14:textId="77777777" w:rsidR="009361FF" w:rsidRPr="00C36D4D" w:rsidRDefault="009361FF" w:rsidP="009361FF">
      <w:pPr>
        <w:pStyle w:val="NormalParagraph"/>
      </w:pPr>
      <w:r w:rsidRPr="00C36D4D">
        <w:rPr>
          <w:b/>
        </w:rPr>
        <w:t>Start Conditions:</w:t>
      </w:r>
    </w:p>
    <w:p w14:paraId="27136AC6" w14:textId="112C3033" w:rsidR="009361FF" w:rsidRPr="00CF102B" w:rsidRDefault="009361FF" w:rsidP="009361FF">
      <w:pPr>
        <w:pStyle w:val="NormalParagraph"/>
        <w:rPr>
          <w:rFonts w:eastAsia="Times New Roman"/>
          <w:lang w:eastAsia="ko-KR"/>
        </w:rPr>
      </w:pPr>
      <w:r w:rsidRPr="004D626C">
        <w:t xml:space="preserve">In addition to the start conditions required by the </w:t>
      </w:r>
      <w:r>
        <w:t>c</w:t>
      </w:r>
      <w:r w:rsidRPr="004D626C">
        <w:t>ommon mutual authentication procedure defined in section 3.</w:t>
      </w:r>
      <w:r w:rsidR="007B0982">
        <w:t>0</w:t>
      </w:r>
      <w:r w:rsidRPr="004D626C">
        <w:t>.</w:t>
      </w:r>
      <w:r w:rsidR="007B0982">
        <w:t>1</w:t>
      </w:r>
      <w:r w:rsidRPr="004D626C">
        <w:t xml:space="preserve">, </w:t>
      </w:r>
      <w:r w:rsidRPr="00CF102B">
        <w:rPr>
          <w:rFonts w:eastAsia="Times New Roman" w:hint="eastAsia"/>
          <w:lang w:eastAsia="ko-KR"/>
        </w:rPr>
        <w:t xml:space="preserve">Event(s) </w:t>
      </w:r>
      <w:r w:rsidRPr="00CF102B">
        <w:rPr>
          <w:rFonts w:eastAsia="Times New Roman"/>
          <w:lang w:eastAsia="ko-KR"/>
        </w:rPr>
        <w:t>are</w:t>
      </w:r>
      <w:r w:rsidRPr="00CF102B">
        <w:rPr>
          <w:rFonts w:eastAsia="Times New Roman" w:hint="eastAsia"/>
          <w:lang w:eastAsia="ko-KR"/>
        </w:rPr>
        <w:t xml:space="preserve"> registered on the SM-DS by </w:t>
      </w:r>
      <w:r w:rsidRPr="00CF102B">
        <w:rPr>
          <w:rFonts w:eastAsia="Times New Roman"/>
          <w:lang w:eastAsia="ko-KR"/>
        </w:rPr>
        <w:t>one or more</w:t>
      </w:r>
      <w:r w:rsidRPr="00CF102B">
        <w:rPr>
          <w:rFonts w:eastAsia="Times New Roman" w:hint="eastAsia"/>
          <w:lang w:eastAsia="ko-KR"/>
        </w:rPr>
        <w:t xml:space="preserve"> SM</w:t>
      </w:r>
      <w:r w:rsidRPr="00CF102B">
        <w:rPr>
          <w:rFonts w:eastAsia="Times New Roman"/>
          <w:lang w:eastAsia="ko-KR"/>
        </w:rPr>
        <w:noBreakHyphen/>
      </w:r>
      <w:r w:rsidRPr="00CF102B">
        <w:rPr>
          <w:rFonts w:eastAsia="Times New Roman" w:hint="eastAsia"/>
          <w:lang w:eastAsia="ko-KR"/>
        </w:rPr>
        <w:t>DP+(s)</w:t>
      </w:r>
      <w:r w:rsidRPr="00CF102B">
        <w:rPr>
          <w:rFonts w:eastAsia="Times New Roman"/>
          <w:lang w:eastAsia="ko-KR"/>
        </w:rPr>
        <w:t>/SM-DS(s)</w:t>
      </w:r>
      <w:r w:rsidRPr="00CF102B">
        <w:rPr>
          <w:rFonts w:eastAsia="Times New Roman" w:hint="eastAsia"/>
          <w:lang w:eastAsia="ko-KR"/>
        </w:rPr>
        <w:t>.</w:t>
      </w:r>
    </w:p>
    <w:p w14:paraId="27CBE747" w14:textId="77777777" w:rsidR="00151048" w:rsidRDefault="00151048" w:rsidP="00151048">
      <w:pPr>
        <w:pStyle w:val="NormalParagraph"/>
      </w:pPr>
      <w:r>
        <w:rPr>
          <w:rFonts w:eastAsia="Times New Roman"/>
          <w:lang w:eastAsia="ko-KR"/>
        </w:rPr>
        <w:t xml:space="preserve">The LPAd has determined the set of configured Root SM-DS addresses. It MAY retrieve one or more Root SM-DS addresses configured on the eUICC (using </w:t>
      </w:r>
      <w:r>
        <w:t>ES10a.GetEuiccConfiguredData). In addition, it MAY retrieve them from where they are configured on the Device.</w:t>
      </w:r>
    </w:p>
    <w:p w14:paraId="54745D2B" w14:textId="63015041" w:rsidR="00151048" w:rsidRPr="00A3562E" w:rsidRDefault="005D76C7" w:rsidP="00151048">
      <w:pPr>
        <w:pStyle w:val="NormalParagraph"/>
      </w:pPr>
      <w:r>
        <w:t>As a result of previous Event Retrieval(s), if the LPAd received ECID(s) for the corresponding SM-DS(s) and stored them into the Device, the LPAd SHOULD initiate the Event Checking procedure, as described in section 3.6.</w:t>
      </w:r>
      <w:r w:rsidR="00CB6E86">
        <w:t>4</w:t>
      </w:r>
      <w:r>
        <w:t xml:space="preserve">, to the SM-DS </w:t>
      </w:r>
      <w:r>
        <w:rPr>
          <w:rFonts w:eastAsiaTheme="minorEastAsia"/>
          <w:lang w:eastAsia="ko-KR"/>
        </w:rPr>
        <w:t>prior to the Event Retrieval procedure.</w:t>
      </w:r>
      <w:r>
        <w:rPr>
          <w:rStyle w:val="CommentReference"/>
          <w:lang w:eastAsia="zh-CN" w:bidi="bn-BD"/>
        </w:rPr>
        <w:t xml:space="preserve"> </w:t>
      </w:r>
      <w:r w:rsidR="00151048">
        <w:t>The LPAd SHOULD use the Root SM-DS address(es) configured on a removable eUICC.</w:t>
      </w:r>
    </w:p>
    <w:p w14:paraId="2EF3ECCC" w14:textId="77777777" w:rsidR="009361FF" w:rsidRDefault="009361FF" w:rsidP="009361FF">
      <w:pPr>
        <w:spacing w:before="0" w:after="200" w:line="276" w:lineRule="auto"/>
        <w:jc w:val="left"/>
        <w:rPr>
          <w:rFonts w:eastAsia="Malgun Gothic"/>
          <w:szCs w:val="22"/>
          <w:lang w:eastAsia="ko-KR" w:bidi="ar-SA"/>
        </w:rPr>
      </w:pPr>
      <w:r>
        <w:rPr>
          <w:rFonts w:eastAsia="Malgun Gothic"/>
          <w:szCs w:val="22"/>
          <w:lang w:eastAsia="ko-KR" w:bidi="ar-SA"/>
        </w:rPr>
        <w:t>The event retrieval procedure is used in the following cases:</w:t>
      </w:r>
    </w:p>
    <w:p w14:paraId="5ED010CB" w14:textId="4470C952" w:rsidR="009361FF" w:rsidRDefault="00F66DD3" w:rsidP="00BD45AD">
      <w:pPr>
        <w:pStyle w:val="ListNumber"/>
        <w:numPr>
          <w:ilvl w:val="0"/>
          <w:numId w:val="0"/>
        </w:numPr>
        <w:tabs>
          <w:tab w:val="left" w:pos="340"/>
        </w:tabs>
        <w:ind w:left="680" w:hanging="340"/>
        <w:rPr>
          <w:lang w:eastAsia="ko-KR" w:bidi="ar-SA"/>
        </w:rPr>
      </w:pPr>
      <w:r>
        <w:rPr>
          <w:lang w:eastAsia="ko-KR" w:bidi="ar-SA"/>
        </w:rPr>
        <w:t>a)</w:t>
      </w:r>
      <w:r>
        <w:rPr>
          <w:lang w:eastAsia="ko-KR" w:bidi="ar-SA"/>
        </w:rPr>
        <w:tab/>
      </w:r>
      <w:r w:rsidR="009361FF">
        <w:rPr>
          <w:lang w:eastAsia="ko-KR" w:bidi="ar-SA"/>
        </w:rPr>
        <w:t xml:space="preserve">To retrieve Events from an SM-DS </w:t>
      </w:r>
      <w:r w:rsidR="00A10AEE">
        <w:rPr>
          <w:lang w:eastAsia="ko-KR" w:bidi="ar-SA"/>
        </w:rPr>
        <w:t>(</w:t>
      </w:r>
      <w:r w:rsidR="00151048">
        <w:rPr>
          <w:lang w:eastAsia="ko-KR" w:bidi="ar-SA"/>
        </w:rPr>
        <w:t>a</w:t>
      </w:r>
      <w:r w:rsidR="00A10AEE">
        <w:rPr>
          <w:lang w:eastAsia="ko-KR" w:bidi="ar-SA"/>
        </w:rPr>
        <w:t xml:space="preserve"> Root SM-DS or a Profile Polling Address) </w:t>
      </w:r>
      <w:r w:rsidR="009361FF">
        <w:rPr>
          <w:lang w:eastAsia="ko-KR" w:bidi="ar-SA"/>
        </w:rPr>
        <w:t>when there is no EventID.</w:t>
      </w:r>
      <w:r w:rsidR="009361FF" w:rsidRPr="00273EB6">
        <w:rPr>
          <w:lang w:eastAsia="ko-KR" w:bidi="ar-SA"/>
        </w:rPr>
        <w:t xml:space="preserve"> This includes, but is not limited to, the following trigger conditions:</w:t>
      </w:r>
    </w:p>
    <w:p w14:paraId="6F212EE9" w14:textId="5092D843" w:rsidR="009361FF" w:rsidRDefault="00F66DD3" w:rsidP="00BD45AD">
      <w:pPr>
        <w:pStyle w:val="ListBulletsub"/>
        <w:ind w:left="1700" w:hanging="340"/>
      </w:pPr>
      <w:r>
        <w:rPr>
          <w:rFonts w:ascii="Courier New" w:hAnsi="Courier New"/>
        </w:rPr>
        <w:t>o</w:t>
      </w:r>
      <w:r>
        <w:rPr>
          <w:rFonts w:ascii="Courier New" w:hAnsi="Courier New"/>
        </w:rPr>
        <w:tab/>
      </w:r>
      <w:r w:rsidR="009361FF" w:rsidRPr="00273EB6">
        <w:t>The End User MAY manually query for pending Event Records</w:t>
      </w:r>
      <w:r w:rsidR="00151048">
        <w:t xml:space="preserve"> from the configured SM-DS(s)</w:t>
      </w:r>
      <w:r w:rsidR="009361FF" w:rsidRPr="00273EB6">
        <w:t>. The LUI</w:t>
      </w:r>
      <w:r w:rsidR="00151048">
        <w:t>d</w:t>
      </w:r>
      <w:r w:rsidR="009361FF" w:rsidRPr="00273EB6">
        <w:t xml:space="preserve"> MAY implement this query in combination with other related operations, for example, as a composite 'Add Profile' operatio</w:t>
      </w:r>
      <w:r w:rsidR="009361FF">
        <w:t>n.</w:t>
      </w:r>
    </w:p>
    <w:p w14:paraId="2DCEC8A3" w14:textId="579CEF79" w:rsidR="005D76C7" w:rsidRDefault="00F66DD3" w:rsidP="005D76C7">
      <w:pPr>
        <w:pStyle w:val="ListBulletsub"/>
        <w:ind w:left="1700" w:hanging="340"/>
      </w:pPr>
      <w:r>
        <w:rPr>
          <w:rFonts w:ascii="Courier New" w:hAnsi="Courier New"/>
        </w:rPr>
        <w:t>o</w:t>
      </w:r>
      <w:r>
        <w:rPr>
          <w:rFonts w:ascii="Courier New" w:hAnsi="Courier New"/>
        </w:rPr>
        <w:tab/>
      </w:r>
      <w:r w:rsidR="009361FF">
        <w:t>Th</w:t>
      </w:r>
      <w:r w:rsidR="009361FF" w:rsidRPr="00273EB6">
        <w:t>e LPA</w:t>
      </w:r>
      <w:r w:rsidR="00151048">
        <w:t>d</w:t>
      </w:r>
      <w:r w:rsidR="009361FF" w:rsidRPr="00273EB6">
        <w:t xml:space="preserve"> MAY query the </w:t>
      </w:r>
      <w:r w:rsidR="00151048">
        <w:t xml:space="preserve">configured </w:t>
      </w:r>
      <w:r w:rsidR="009361FF" w:rsidRPr="00273EB6">
        <w:t>SM-DS</w:t>
      </w:r>
      <w:r w:rsidR="00151048">
        <w:t>(s)</w:t>
      </w:r>
      <w:r w:rsidR="009361FF" w:rsidRPr="00273EB6">
        <w:t xml:space="preserve"> as part of Device power-on Profile discovery as described in section 3.4.</w:t>
      </w:r>
      <w:r w:rsidR="009361FF">
        <w:t>4.</w:t>
      </w:r>
      <w:r w:rsidR="005D76C7" w:rsidRPr="005D76C7">
        <w:t xml:space="preserve"> </w:t>
      </w:r>
    </w:p>
    <w:p w14:paraId="70F3E4C9" w14:textId="77777777" w:rsidR="005D76C7" w:rsidRDefault="005D76C7" w:rsidP="005D76C7">
      <w:pPr>
        <w:pStyle w:val="ListBulletsub"/>
        <w:ind w:left="1700" w:hanging="340"/>
      </w:pPr>
      <w:r>
        <w:rPr>
          <w:rFonts w:ascii="Courier New" w:hAnsi="Courier New"/>
        </w:rPr>
        <w:t>o</w:t>
      </w:r>
      <w:r>
        <w:rPr>
          <w:rFonts w:ascii="Courier New" w:hAnsi="Courier New"/>
        </w:rPr>
        <w:tab/>
      </w:r>
      <w:r>
        <w:t xml:space="preserve">The LPAd MAY query the SM-DS(s) if the received </w:t>
      </w:r>
      <w:r>
        <w:rPr>
          <w:rStyle w:val="ASN1referencesChar"/>
        </w:rPr>
        <w:t>isPendingEvent</w:t>
      </w:r>
      <w:r>
        <w:t xml:space="preserve"> was set to </w:t>
      </w:r>
      <w:r>
        <w:rPr>
          <w:rStyle w:val="ASN1referencesChar"/>
        </w:rPr>
        <w:t xml:space="preserve">true </w:t>
      </w:r>
      <w:r>
        <w:t>as a response of the ES11.CheckEvent from the configured SM-DS(s).</w:t>
      </w:r>
    </w:p>
    <w:p w14:paraId="6FEFAF6A" w14:textId="1028F331" w:rsidR="0014151C" w:rsidRDefault="00F66DD3" w:rsidP="0014151C">
      <w:pPr>
        <w:pStyle w:val="ListBulletsub"/>
        <w:ind w:left="1700" w:hanging="340"/>
      </w:pPr>
      <w:r>
        <w:rPr>
          <w:rFonts w:ascii="Courier New" w:hAnsi="Courier New"/>
        </w:rPr>
        <w:t>o</w:t>
      </w:r>
      <w:r>
        <w:rPr>
          <w:rFonts w:ascii="Courier New" w:hAnsi="Courier New"/>
        </w:rPr>
        <w:tab/>
      </w:r>
      <w:r w:rsidR="00A10AEE" w:rsidRPr="00A10AEE">
        <w:t xml:space="preserve">In the case of the Profile Polling Address, if an allowed </w:t>
      </w:r>
      <w:r w:rsidR="004D3751" w:rsidRPr="00A37D99">
        <w:t>eSIM CA</w:t>
      </w:r>
      <w:r w:rsidR="00A10AEE" w:rsidRPr="00A10AEE">
        <w:t xml:space="preserve"> </w:t>
      </w:r>
      <w:r w:rsidR="006416E3">
        <w:t xml:space="preserve">RootCA </w:t>
      </w:r>
      <w:r w:rsidR="00A10AEE" w:rsidRPr="00A10AEE">
        <w:t xml:space="preserve">public key identifier is stored in the Profile, the LPAd SHALL restrict the </w:t>
      </w:r>
      <w:r w:rsidR="004D3751" w:rsidRPr="00A37D99">
        <w:t>eSIM CA</w:t>
      </w:r>
      <w:r w:rsidR="00A10AEE" w:rsidRPr="00A10AEE">
        <w:t xml:space="preserve"> </w:t>
      </w:r>
      <w:r w:rsidR="006416E3">
        <w:t xml:space="preserve">RootCA </w:t>
      </w:r>
      <w:r w:rsidR="00A10AEE" w:rsidRPr="00A10AEE">
        <w:t>public key identifiers to that value.</w:t>
      </w:r>
      <w:r w:rsidR="0014151C" w:rsidRPr="0014151C">
        <w:t xml:space="preserve"> </w:t>
      </w:r>
    </w:p>
    <w:p w14:paraId="0F9F831E" w14:textId="59297795" w:rsidR="00A10AEE" w:rsidRDefault="0014151C" w:rsidP="00BD45AD">
      <w:pPr>
        <w:pStyle w:val="ListBulletsub"/>
        <w:ind w:left="1700" w:hanging="340"/>
      </w:pPr>
      <w:r>
        <w:rPr>
          <w:rFonts w:ascii="Courier New" w:hAnsi="Courier New"/>
        </w:rPr>
        <w:t>o</w:t>
      </w:r>
      <w:r>
        <w:rPr>
          <w:rFonts w:ascii="Courier New" w:hAnsi="Courier New"/>
        </w:rPr>
        <w:tab/>
      </w:r>
      <w:r>
        <w:t>Th</w:t>
      </w:r>
      <w:r w:rsidRPr="00273EB6">
        <w:t>e LPA</w:t>
      </w:r>
      <w:r>
        <w:t>d</w:t>
      </w:r>
      <w:r w:rsidRPr="00273EB6">
        <w:t xml:space="preserve"> MAY query the SM-DS</w:t>
      </w:r>
      <w:r>
        <w:t>(s) if the LPAd received a push notification of the SM-DS(s) from the push client hosted on the Device.</w:t>
      </w:r>
    </w:p>
    <w:p w14:paraId="53D7F40F" w14:textId="7ECE710D" w:rsidR="00A10AEE" w:rsidRDefault="00F66DD3" w:rsidP="00BD45AD">
      <w:pPr>
        <w:pStyle w:val="ListBulletsub"/>
        <w:ind w:left="1700" w:hanging="340"/>
      </w:pPr>
      <w:r>
        <w:rPr>
          <w:rFonts w:ascii="Courier New" w:hAnsi="Courier New"/>
        </w:rPr>
        <w:t>o</w:t>
      </w:r>
      <w:r>
        <w:rPr>
          <w:rFonts w:ascii="Courier New" w:hAnsi="Courier New"/>
        </w:rPr>
        <w:tab/>
      </w:r>
      <w:r w:rsidR="00A10AEE" w:rsidRPr="00A10AEE">
        <w:t>In the case of the Root SM-DS</w:t>
      </w:r>
      <w:r w:rsidR="00151048">
        <w:t>(s)</w:t>
      </w:r>
      <w:r w:rsidR="00A10AEE" w:rsidRPr="00A10AEE">
        <w:t xml:space="preserve"> the LPAd SHALL </w:t>
      </w:r>
      <w:r w:rsidR="006D2548">
        <w:t>NOT</w:t>
      </w:r>
      <w:r w:rsidR="00A10AEE" w:rsidRPr="00A10AEE">
        <w:t xml:space="preserve"> restrict the </w:t>
      </w:r>
      <w:r w:rsidR="004D3751" w:rsidRPr="00A37D99">
        <w:t>eSIM CA</w:t>
      </w:r>
      <w:r w:rsidR="006416E3">
        <w:t xml:space="preserve"> RootCA</w:t>
      </w:r>
      <w:r w:rsidR="00A10AEE" w:rsidRPr="00A10AEE">
        <w:t xml:space="preserve"> public key identifiers that are used for this procedure</w:t>
      </w:r>
      <w:r w:rsidR="00A10AEE">
        <w:t>.</w:t>
      </w:r>
    </w:p>
    <w:p w14:paraId="25A00CB1" w14:textId="703ED691" w:rsidR="009361FF" w:rsidRDefault="00F66DD3" w:rsidP="00BD45AD">
      <w:pPr>
        <w:tabs>
          <w:tab w:val="left" w:pos="340"/>
        </w:tabs>
        <w:ind w:left="680" w:hanging="340"/>
        <w:jc w:val="left"/>
        <w:rPr>
          <w:rFonts w:eastAsia="Malgun Gothic"/>
          <w:szCs w:val="22"/>
          <w:lang w:eastAsia="ko-KR" w:bidi="ar-SA"/>
        </w:rPr>
      </w:pPr>
      <w:r w:rsidRPr="00CF102B">
        <w:rPr>
          <w:rFonts w:eastAsia="Times New Roman"/>
          <w:lang w:eastAsia="ko-KR"/>
        </w:rPr>
        <w:t>b)</w:t>
      </w:r>
      <w:r w:rsidRPr="00CF102B">
        <w:rPr>
          <w:rFonts w:eastAsia="Times New Roman"/>
          <w:lang w:eastAsia="ko-KR"/>
        </w:rPr>
        <w:tab/>
      </w:r>
      <w:r w:rsidR="009361FF" w:rsidRPr="00BD45AD">
        <w:rPr>
          <w:rFonts w:eastAsia="Malgun Gothic"/>
          <w:szCs w:val="22"/>
          <w:lang w:eastAsia="ko-KR" w:bidi="ar-SA"/>
        </w:rPr>
        <w:t>To retrieve an Event from an SM-DS with a specific EventID.</w:t>
      </w:r>
      <w:r w:rsidR="009361FF" w:rsidRPr="00273EB6">
        <w:t xml:space="preserve"> </w:t>
      </w:r>
      <w:r w:rsidR="009361FF" w:rsidRPr="00BD45AD">
        <w:rPr>
          <w:rFonts w:eastAsia="Malgun Gothic"/>
          <w:szCs w:val="22"/>
          <w:lang w:eastAsia="ko-KR" w:bidi="ar-SA"/>
        </w:rPr>
        <w:t>This corresponds to the retrieval of a cascaded Event from the alternative SM-DS.</w:t>
      </w:r>
      <w:r w:rsidR="00A10AEE" w:rsidRPr="00BD45AD">
        <w:rPr>
          <w:rFonts w:eastAsia="Malgun Gothic"/>
          <w:szCs w:val="22"/>
          <w:lang w:eastAsia="ko-KR" w:bidi="ar-SA"/>
        </w:rPr>
        <w:t xml:space="preserve"> If there was a restriction to a single </w:t>
      </w:r>
      <w:r w:rsidR="004D3751" w:rsidRPr="00A37D99">
        <w:t>eSIM CA</w:t>
      </w:r>
      <w:r w:rsidR="00A10AEE" w:rsidRPr="00BD45AD">
        <w:rPr>
          <w:rFonts w:eastAsia="Malgun Gothic"/>
          <w:szCs w:val="22"/>
          <w:lang w:eastAsia="ko-KR" w:bidi="ar-SA"/>
        </w:rPr>
        <w:t xml:space="preserve"> </w:t>
      </w:r>
      <w:r w:rsidR="006416E3">
        <w:rPr>
          <w:rFonts w:eastAsia="Malgun Gothic"/>
          <w:szCs w:val="22"/>
          <w:lang w:eastAsia="ko-KR" w:bidi="ar-SA"/>
        </w:rPr>
        <w:t xml:space="preserve">RootCA </w:t>
      </w:r>
      <w:r w:rsidR="00A10AEE" w:rsidRPr="00BD45AD">
        <w:rPr>
          <w:rFonts w:eastAsia="Malgun Gothic"/>
          <w:szCs w:val="22"/>
          <w:lang w:eastAsia="ko-KR" w:bidi="ar-SA"/>
        </w:rPr>
        <w:t>public key identifier to obtain the EventID, then the LPAd SHALL apply the same restriction in this procedure.</w:t>
      </w:r>
    </w:p>
    <w:p w14:paraId="320088C8" w14:textId="77777777" w:rsidR="00750FAE" w:rsidRPr="00CF102B" w:rsidRDefault="00750FAE" w:rsidP="00BD45AD">
      <w:pPr>
        <w:tabs>
          <w:tab w:val="left" w:pos="340"/>
        </w:tabs>
        <w:ind w:left="680" w:hanging="340"/>
        <w:jc w:val="left"/>
        <w:rPr>
          <w:rFonts w:eastAsia="Times New Roman"/>
          <w:lang w:eastAsia="ko-KR"/>
        </w:rPr>
      </w:pPr>
    </w:p>
    <w:p w14:paraId="0813BC12" w14:textId="77777777" w:rsidR="009361FF" w:rsidRPr="00CF102B" w:rsidRDefault="009361FF" w:rsidP="009361FF">
      <w:pPr>
        <w:pStyle w:val="NormalParagraph"/>
        <w:rPr>
          <w:rFonts w:eastAsia="Times New Roman"/>
          <w:lang w:eastAsia="ko-KR"/>
        </w:rPr>
      </w:pPr>
      <w:r w:rsidRPr="00C36D4D">
        <w:rPr>
          <w:b/>
        </w:rPr>
        <w:t>Procedure:</w:t>
      </w:r>
    </w:p>
    <w:p w14:paraId="7822A2E0" w14:textId="665BE976" w:rsidR="009361FF" w:rsidRPr="00CD39D7" w:rsidRDefault="00F66DD3" w:rsidP="00BD45AD">
      <w:pPr>
        <w:pStyle w:val="ListNumber"/>
        <w:numPr>
          <w:ilvl w:val="0"/>
          <w:numId w:val="0"/>
        </w:numPr>
        <w:tabs>
          <w:tab w:val="left" w:pos="340"/>
        </w:tabs>
        <w:ind w:left="680" w:hanging="340"/>
        <w:jc w:val="left"/>
      </w:pPr>
      <w:r w:rsidRPr="00CD39D7">
        <w:t>1.</w:t>
      </w:r>
      <w:r w:rsidRPr="00CD39D7">
        <w:tab/>
      </w:r>
      <w:r w:rsidR="009361FF">
        <w:rPr>
          <w:rFonts w:hint="eastAsia"/>
          <w:lang w:eastAsia="ko-KR"/>
        </w:rPr>
        <w:t>The common mutual authentication procedure defined in section 3.</w:t>
      </w:r>
      <w:r w:rsidR="007B0982">
        <w:rPr>
          <w:lang w:eastAsia="ko-KR"/>
        </w:rPr>
        <w:t>0</w:t>
      </w:r>
      <w:r w:rsidR="009361FF">
        <w:rPr>
          <w:rFonts w:hint="eastAsia"/>
          <w:lang w:eastAsia="ko-KR"/>
        </w:rPr>
        <w:t>.</w:t>
      </w:r>
      <w:r w:rsidR="007B0982">
        <w:rPr>
          <w:lang w:eastAsia="ko-KR"/>
        </w:rPr>
        <w:t>1</w:t>
      </w:r>
      <w:r w:rsidR="007B0982">
        <w:rPr>
          <w:rFonts w:hint="eastAsia"/>
          <w:lang w:eastAsia="ko-KR"/>
        </w:rPr>
        <w:t xml:space="preserve"> </w:t>
      </w:r>
      <w:r w:rsidR="009361FF">
        <w:rPr>
          <w:rFonts w:hint="eastAsia"/>
          <w:lang w:eastAsia="ko-KR"/>
        </w:rPr>
        <w:t>SHALL be executed. When this procedure is used for SM-DS, SM-XX, CERT.XX</w:t>
      </w:r>
      <w:r w:rsidR="009361FF">
        <w:rPr>
          <w:lang w:eastAsia="ko-KR"/>
        </w:rPr>
        <w:t>auth</w:t>
      </w:r>
      <w:r w:rsidR="009361FF">
        <w:rPr>
          <w:rFonts w:hint="eastAsia"/>
          <w:lang w:eastAsia="ko-KR"/>
        </w:rPr>
        <w:t>.</w:t>
      </w:r>
      <w:r w:rsidR="00297491">
        <w:rPr>
          <w:rFonts w:hint="eastAsia"/>
          <w:lang w:eastAsia="ko-KR"/>
        </w:rPr>
        <w:t>SIG</w:t>
      </w:r>
      <w:r w:rsidR="009361FF">
        <w:rPr>
          <w:rFonts w:hint="eastAsia"/>
          <w:lang w:eastAsia="ko-KR"/>
        </w:rPr>
        <w:t>, PK.XX</w:t>
      </w:r>
      <w:r w:rsidR="009361FF">
        <w:rPr>
          <w:lang w:eastAsia="ko-KR"/>
        </w:rPr>
        <w:t>auth</w:t>
      </w:r>
      <w:r w:rsidR="009361FF">
        <w:rPr>
          <w:rFonts w:hint="eastAsia"/>
          <w:lang w:eastAsia="ko-KR"/>
        </w:rPr>
        <w:t>.</w:t>
      </w:r>
      <w:r w:rsidR="00297491">
        <w:rPr>
          <w:rFonts w:hint="eastAsia"/>
          <w:lang w:eastAsia="ko-KR"/>
        </w:rPr>
        <w:t>SIG</w:t>
      </w:r>
      <w:r w:rsidR="009361FF">
        <w:rPr>
          <w:rFonts w:hint="eastAsia"/>
          <w:lang w:eastAsia="ko-KR"/>
        </w:rPr>
        <w:t>, SK.XX</w:t>
      </w:r>
      <w:r w:rsidR="009361FF">
        <w:rPr>
          <w:lang w:eastAsia="ko-KR"/>
        </w:rPr>
        <w:t>auth</w:t>
      </w:r>
      <w:r w:rsidR="009361FF">
        <w:rPr>
          <w:rFonts w:hint="eastAsia"/>
          <w:lang w:eastAsia="ko-KR"/>
        </w:rPr>
        <w:t>.</w:t>
      </w:r>
      <w:r w:rsidR="00297491">
        <w:rPr>
          <w:rFonts w:hint="eastAsia"/>
          <w:lang w:eastAsia="ko-KR"/>
        </w:rPr>
        <w:t>SIG</w:t>
      </w:r>
      <w:r w:rsidR="009361FF">
        <w:rPr>
          <w:rFonts w:hint="eastAsia"/>
          <w:lang w:eastAsia="ko-KR"/>
        </w:rPr>
        <w:t>, and ESXX are SM-DS, CERT.DS</w:t>
      </w:r>
      <w:r w:rsidR="009361FF">
        <w:rPr>
          <w:lang w:eastAsia="ko-KR"/>
        </w:rPr>
        <w:t>auth</w:t>
      </w:r>
      <w:r w:rsidR="009361FF">
        <w:rPr>
          <w:rFonts w:hint="eastAsia"/>
          <w:lang w:eastAsia="ko-KR"/>
        </w:rPr>
        <w:t>.</w:t>
      </w:r>
      <w:r w:rsidR="00297491">
        <w:rPr>
          <w:rFonts w:hint="eastAsia"/>
          <w:lang w:eastAsia="ko-KR"/>
        </w:rPr>
        <w:t>SIG</w:t>
      </w:r>
      <w:r w:rsidR="009361FF">
        <w:rPr>
          <w:rFonts w:hint="eastAsia"/>
          <w:lang w:eastAsia="ko-KR"/>
        </w:rPr>
        <w:t>, PK.DS</w:t>
      </w:r>
      <w:r w:rsidR="009361FF">
        <w:rPr>
          <w:lang w:eastAsia="ko-KR"/>
        </w:rPr>
        <w:t>auth</w:t>
      </w:r>
      <w:r w:rsidR="009361FF">
        <w:rPr>
          <w:rFonts w:hint="eastAsia"/>
          <w:lang w:eastAsia="ko-KR"/>
        </w:rPr>
        <w:t>.</w:t>
      </w:r>
      <w:r w:rsidR="00297491">
        <w:rPr>
          <w:rFonts w:hint="eastAsia"/>
          <w:lang w:eastAsia="ko-KR"/>
        </w:rPr>
        <w:t>SIG</w:t>
      </w:r>
      <w:r w:rsidR="009361FF">
        <w:rPr>
          <w:rFonts w:hint="eastAsia"/>
          <w:lang w:eastAsia="ko-KR"/>
        </w:rPr>
        <w:t>, SK.DS</w:t>
      </w:r>
      <w:r w:rsidR="009361FF">
        <w:rPr>
          <w:lang w:eastAsia="ko-KR"/>
        </w:rPr>
        <w:t>auth</w:t>
      </w:r>
      <w:r w:rsidR="009361FF">
        <w:rPr>
          <w:rFonts w:hint="eastAsia"/>
          <w:lang w:eastAsia="ko-KR"/>
        </w:rPr>
        <w:t>.</w:t>
      </w:r>
      <w:r w:rsidR="00297491">
        <w:rPr>
          <w:rFonts w:hint="eastAsia"/>
          <w:lang w:eastAsia="ko-KR"/>
        </w:rPr>
        <w:t>SIG</w:t>
      </w:r>
      <w:r w:rsidR="009361FF">
        <w:rPr>
          <w:rFonts w:hint="eastAsia"/>
          <w:lang w:eastAsia="ko-KR"/>
        </w:rPr>
        <w:t>, and ES11, respectively.</w:t>
      </w:r>
    </w:p>
    <w:p w14:paraId="63CF6F3F" w14:textId="347FC346" w:rsidR="009361FF" w:rsidRPr="00A21E23" w:rsidRDefault="009361FF" w:rsidP="009361FF">
      <w:pPr>
        <w:tabs>
          <w:tab w:val="left" w:pos="680"/>
        </w:tabs>
        <w:spacing w:before="0" w:after="200" w:line="276" w:lineRule="auto"/>
        <w:ind w:left="680"/>
        <w:contextualSpacing/>
        <w:jc w:val="left"/>
        <w:rPr>
          <w:rFonts w:eastAsia="Malgun Gothic"/>
          <w:szCs w:val="22"/>
          <w:lang w:eastAsia="ko-KR" w:bidi="ar-SA"/>
        </w:rPr>
      </w:pPr>
      <w:r w:rsidRPr="00CF102B">
        <w:rPr>
          <w:rFonts w:eastAsia="Times New Roman" w:hint="eastAsia"/>
          <w:lang w:eastAsia="ko-KR"/>
        </w:rPr>
        <w:t xml:space="preserve">In addition, </w:t>
      </w:r>
      <w:r w:rsidRPr="00A21E23">
        <w:rPr>
          <w:szCs w:val="22"/>
          <w:lang w:eastAsia="en-GB" w:bidi="ar-SA"/>
        </w:rPr>
        <w:t>the LPA</w:t>
      </w:r>
      <w:r>
        <w:rPr>
          <w:szCs w:val="22"/>
          <w:lang w:eastAsia="en-GB" w:bidi="ar-SA"/>
        </w:rPr>
        <w:t>d</w:t>
      </w:r>
      <w:r w:rsidRPr="00A21E23">
        <w:rPr>
          <w:szCs w:val="22"/>
          <w:lang w:eastAsia="en-GB" w:bidi="ar-SA"/>
        </w:rPr>
        <w:t xml:space="preserve"> SHALL build the ctxParams1 data object to provide the MatchingID</w:t>
      </w:r>
      <w:r w:rsidR="00834055">
        <w:rPr>
          <w:szCs w:val="22"/>
          <w:lang w:eastAsia="en-GB" w:bidi="ar-SA"/>
        </w:rPr>
        <w:t xml:space="preserve">, the </w:t>
      </w:r>
      <w:r w:rsidR="00834055">
        <w:rPr>
          <w:rFonts w:eastAsia="Malgun Gothic" w:hint="eastAsia"/>
          <w:szCs w:val="22"/>
          <w:lang w:eastAsia="ko-KR" w:bidi="ar-SA"/>
        </w:rPr>
        <w:t>Matchin</w:t>
      </w:r>
      <w:r w:rsidR="00834055" w:rsidRPr="00612831">
        <w:rPr>
          <w:rFonts w:eastAsia="Malgun Gothic" w:cs="Arial"/>
          <w:szCs w:val="22"/>
          <w:lang w:eastAsia="ko-KR" w:bidi="ar-SA"/>
        </w:rPr>
        <w:t>gID Source</w:t>
      </w:r>
      <w:r w:rsidR="003C37E4">
        <w:rPr>
          <w:rFonts w:eastAsia="Malgun Gothic" w:cs="Arial"/>
          <w:szCs w:val="22"/>
          <w:lang w:eastAsia="ko-KR" w:bidi="ar-SA"/>
        </w:rPr>
        <w:t>, the operationType,</w:t>
      </w:r>
      <w:r>
        <w:rPr>
          <w:szCs w:val="22"/>
          <w:lang w:eastAsia="en-GB" w:bidi="ar-SA"/>
        </w:rPr>
        <w:t xml:space="preserve"> and Device Info</w:t>
      </w:r>
      <w:r w:rsidRPr="00A21E23">
        <w:rPr>
          <w:szCs w:val="22"/>
          <w:lang w:eastAsia="en-GB" w:bidi="ar-SA"/>
        </w:rPr>
        <w:t xml:space="preserve"> to the eUICC for signature.</w:t>
      </w:r>
      <w:r w:rsidRPr="00A21E23">
        <w:rPr>
          <w:rFonts w:eastAsia="Malgun Gothic" w:hint="eastAsia"/>
          <w:szCs w:val="22"/>
          <w:lang w:eastAsia="ko-KR" w:bidi="ar-SA"/>
        </w:rPr>
        <w:t xml:space="preserve"> The value of the MatchingID </w:t>
      </w:r>
      <w:r w:rsidR="009A3C9D">
        <w:rPr>
          <w:rFonts w:eastAsia="Malgun Gothic" w:hint="eastAsia"/>
          <w:szCs w:val="22"/>
          <w:lang w:eastAsia="ko-KR" w:bidi="ar-SA"/>
        </w:rPr>
        <w:t>and Matchin</w:t>
      </w:r>
      <w:r w:rsidR="009A3C9D" w:rsidRPr="00612831">
        <w:rPr>
          <w:rFonts w:eastAsia="Malgun Gothic" w:cs="Arial"/>
          <w:szCs w:val="22"/>
          <w:lang w:eastAsia="ko-KR" w:bidi="ar-SA"/>
        </w:rPr>
        <w:t>gID Source</w:t>
      </w:r>
      <w:r w:rsidR="009A3C9D" w:rsidRPr="00A21E23">
        <w:rPr>
          <w:rFonts w:eastAsia="Malgun Gothic" w:hint="eastAsia"/>
          <w:szCs w:val="22"/>
          <w:lang w:eastAsia="ko-KR" w:bidi="ar-SA"/>
        </w:rPr>
        <w:t xml:space="preserve"> </w:t>
      </w:r>
      <w:r w:rsidRPr="00A21E23">
        <w:rPr>
          <w:rFonts w:eastAsia="Malgun Gothic" w:hint="eastAsia"/>
          <w:szCs w:val="22"/>
          <w:lang w:eastAsia="ko-KR" w:bidi="ar-SA"/>
        </w:rPr>
        <w:t>SHALL be set as follows:</w:t>
      </w:r>
    </w:p>
    <w:p w14:paraId="27EBB81A" w14:textId="12D40E6C" w:rsidR="009361FF" w:rsidRPr="00A21E23" w:rsidRDefault="00F66DD3" w:rsidP="00BD45AD">
      <w:pPr>
        <w:pStyle w:val="ListBullet2"/>
        <w:ind w:left="1020" w:hanging="340"/>
      </w:pPr>
      <w:r w:rsidRPr="00A21E23">
        <w:rPr>
          <w:rFonts w:ascii="Symbol" w:hAnsi="Symbol"/>
        </w:rPr>
        <w:t></w:t>
      </w:r>
      <w:r w:rsidRPr="00A21E23">
        <w:rPr>
          <w:rFonts w:ascii="Symbol" w:hAnsi="Symbol"/>
        </w:rPr>
        <w:tab/>
      </w:r>
      <w:r w:rsidR="009361FF" w:rsidRPr="00CF102B">
        <w:rPr>
          <w:rFonts w:eastAsia="Times New Roman" w:hint="eastAsia"/>
          <w:lang w:eastAsia="ko-KR"/>
        </w:rPr>
        <w:t>F</w:t>
      </w:r>
      <w:r w:rsidR="009361FF" w:rsidRPr="00A21E23">
        <w:rPr>
          <w:rFonts w:hint="eastAsia"/>
        </w:rPr>
        <w:t xml:space="preserve">or </w:t>
      </w:r>
      <w:r w:rsidR="009361FF">
        <w:t>case</w:t>
      </w:r>
      <w:r w:rsidR="009361FF" w:rsidRPr="00A21E23">
        <w:rPr>
          <w:rFonts w:hint="eastAsia"/>
        </w:rPr>
        <w:t xml:space="preserve"> a</w:t>
      </w:r>
      <w:r w:rsidR="009361FF">
        <w:t>)</w:t>
      </w:r>
      <w:r w:rsidR="009361FF" w:rsidRPr="00CF102B">
        <w:rPr>
          <w:rFonts w:eastAsia="Times New Roman" w:hint="eastAsia"/>
          <w:lang w:eastAsia="ko-KR"/>
        </w:rPr>
        <w:t>,</w:t>
      </w:r>
      <w:r w:rsidR="009361FF" w:rsidRPr="00A21E23">
        <w:rPr>
          <w:rFonts w:hint="eastAsia"/>
        </w:rPr>
        <w:t xml:space="preserve"> </w:t>
      </w:r>
      <w:r w:rsidR="009361FF" w:rsidRPr="00CF102B">
        <w:rPr>
          <w:rFonts w:eastAsia="Times New Roman" w:hint="eastAsia"/>
          <w:lang w:eastAsia="ko-KR"/>
        </w:rPr>
        <w:t>t</w:t>
      </w:r>
      <w:r w:rsidR="009361FF" w:rsidRPr="00A21E23">
        <w:rPr>
          <w:rFonts w:hint="eastAsia"/>
        </w:rPr>
        <w:t xml:space="preserve">he MatchingID SHALL be </w:t>
      </w:r>
      <w:r w:rsidR="00D16AF6">
        <w:t>missing</w:t>
      </w:r>
      <w:r w:rsidR="009A3C9D" w:rsidRPr="00CF102B">
        <w:rPr>
          <w:rFonts w:eastAsia="Times New Roman" w:cs="Arial"/>
          <w:lang w:eastAsia="ko-KR"/>
        </w:rPr>
        <w:t xml:space="preserve">, and the MatchingID Source value SHALL be set to </w:t>
      </w:r>
      <w:r w:rsidR="009A3C9D" w:rsidRPr="00CF102B">
        <w:rPr>
          <w:rFonts w:eastAsia="Times New Roman" w:cs="Arial" w:hint="eastAsia"/>
          <w:lang w:eastAsia="ko-KR"/>
        </w:rPr>
        <w:t>'none'</w:t>
      </w:r>
      <w:r w:rsidR="009361FF" w:rsidRPr="00A21E23">
        <w:rPr>
          <w:rFonts w:hint="eastAsia"/>
        </w:rPr>
        <w:t>.</w:t>
      </w:r>
    </w:p>
    <w:p w14:paraId="19028CB9" w14:textId="76A8A19C" w:rsidR="009361FF" w:rsidRDefault="00F66DD3" w:rsidP="00BD45AD">
      <w:pPr>
        <w:pStyle w:val="ListBullet2"/>
        <w:ind w:left="1020" w:hanging="340"/>
      </w:pPr>
      <w:r w:rsidRPr="00A21E23">
        <w:rPr>
          <w:rFonts w:ascii="Symbol" w:hAnsi="Symbol"/>
        </w:rPr>
        <w:t></w:t>
      </w:r>
      <w:r w:rsidRPr="00A21E23">
        <w:rPr>
          <w:rFonts w:ascii="Symbol" w:hAnsi="Symbol"/>
        </w:rPr>
        <w:tab/>
      </w:r>
      <w:r w:rsidR="009361FF" w:rsidRPr="00CF102B">
        <w:rPr>
          <w:rFonts w:eastAsia="Times New Roman" w:hint="eastAsia"/>
          <w:lang w:eastAsia="ko-KR"/>
        </w:rPr>
        <w:t>F</w:t>
      </w:r>
      <w:r w:rsidR="009361FF" w:rsidRPr="00A21E23">
        <w:rPr>
          <w:rFonts w:hint="eastAsia"/>
        </w:rPr>
        <w:t xml:space="preserve">or </w:t>
      </w:r>
      <w:r w:rsidR="009361FF">
        <w:t xml:space="preserve">case </w:t>
      </w:r>
      <w:r w:rsidR="009361FF" w:rsidRPr="00A21E23">
        <w:rPr>
          <w:rFonts w:hint="eastAsia"/>
        </w:rPr>
        <w:t>b</w:t>
      </w:r>
      <w:r w:rsidR="009361FF">
        <w:t>)</w:t>
      </w:r>
      <w:r w:rsidR="009361FF" w:rsidRPr="00CF102B">
        <w:rPr>
          <w:rFonts w:eastAsia="Times New Roman" w:hint="eastAsia"/>
          <w:lang w:eastAsia="ko-KR"/>
        </w:rPr>
        <w:t>,</w:t>
      </w:r>
      <w:r w:rsidR="009361FF" w:rsidRPr="00A21E23">
        <w:rPr>
          <w:rFonts w:hint="eastAsia"/>
        </w:rPr>
        <w:t xml:space="preserve"> </w:t>
      </w:r>
      <w:r w:rsidR="009361FF" w:rsidRPr="00CF102B">
        <w:rPr>
          <w:rFonts w:eastAsia="Times New Roman" w:hint="eastAsia"/>
          <w:lang w:eastAsia="ko-KR"/>
        </w:rPr>
        <w:t>t</w:t>
      </w:r>
      <w:r w:rsidR="009361FF" w:rsidRPr="00A21E23">
        <w:rPr>
          <w:rFonts w:hint="eastAsia"/>
        </w:rPr>
        <w:t xml:space="preserve">he MatchingID value SHALL be set to the EventID </w:t>
      </w:r>
      <w:r w:rsidR="009361FF">
        <w:t xml:space="preserve">found </w:t>
      </w:r>
      <w:r w:rsidR="009361FF" w:rsidRPr="00A21E23">
        <w:rPr>
          <w:rFonts w:hint="eastAsia"/>
        </w:rPr>
        <w:t xml:space="preserve">in the Event Record </w:t>
      </w:r>
      <w:r w:rsidR="009361FF" w:rsidRPr="00CF102B">
        <w:rPr>
          <w:rFonts w:eastAsia="Times New Roman" w:hint="eastAsia"/>
          <w:lang w:eastAsia="ko-KR"/>
        </w:rPr>
        <w:t xml:space="preserve">that </w:t>
      </w:r>
      <w:r w:rsidR="009361FF" w:rsidRPr="00A21E23">
        <w:rPr>
          <w:rFonts w:hint="eastAsia"/>
        </w:rPr>
        <w:t>LPA</w:t>
      </w:r>
      <w:r w:rsidR="009361FF">
        <w:t>d</w:t>
      </w:r>
      <w:r w:rsidR="009361FF" w:rsidRPr="00A21E23">
        <w:rPr>
          <w:rFonts w:hint="eastAsia"/>
        </w:rPr>
        <w:t xml:space="preserve"> is processing</w:t>
      </w:r>
      <w:r w:rsidR="009A3C9D" w:rsidRPr="00CF102B">
        <w:rPr>
          <w:rFonts w:eastAsia="Times New Roman" w:cs="Arial"/>
          <w:lang w:eastAsia="ko-KR"/>
        </w:rPr>
        <w:t xml:space="preserve">, and the MatchingID Source value SHALL be set to </w:t>
      </w:r>
      <w:bookmarkStart w:id="1525" w:name="_Hlk503880219"/>
      <w:r w:rsidR="00834055" w:rsidRPr="00CF102B">
        <w:rPr>
          <w:rFonts w:eastAsia="Times New Roman" w:cs="Arial" w:hint="eastAsia"/>
          <w:lang w:eastAsia="ko-KR"/>
        </w:rPr>
        <w:t xml:space="preserve">the OID of the </w:t>
      </w:r>
      <w:r w:rsidR="007B2A58">
        <w:rPr>
          <w:rFonts w:eastAsia="Times New Roman" w:cs="Arial"/>
          <w:lang w:eastAsia="ko-KR"/>
        </w:rPr>
        <w:t xml:space="preserve">Root </w:t>
      </w:r>
      <w:r w:rsidR="00834055" w:rsidRPr="00CF102B">
        <w:rPr>
          <w:rFonts w:eastAsia="Times New Roman" w:cs="Arial" w:hint="eastAsia"/>
          <w:lang w:eastAsia="ko-KR"/>
        </w:rPr>
        <w:t>SM-DS that provided the EventID</w:t>
      </w:r>
      <w:bookmarkEnd w:id="1525"/>
      <w:r w:rsidR="009361FF" w:rsidRPr="00A21E23">
        <w:rPr>
          <w:rFonts w:hint="eastAsia"/>
        </w:rPr>
        <w:t>.</w:t>
      </w:r>
    </w:p>
    <w:p w14:paraId="11DD4F6E" w14:textId="7C976968" w:rsidR="009361FF" w:rsidRDefault="00F66DD3" w:rsidP="00BD45AD">
      <w:pPr>
        <w:pStyle w:val="ListNumber"/>
        <w:numPr>
          <w:ilvl w:val="0"/>
          <w:numId w:val="0"/>
        </w:numPr>
        <w:tabs>
          <w:tab w:val="left" w:pos="340"/>
        </w:tabs>
        <w:ind w:left="680" w:hanging="340"/>
        <w:rPr>
          <w:lang w:eastAsia="ko-KR"/>
        </w:rPr>
      </w:pPr>
      <w:r>
        <w:rPr>
          <w:lang w:eastAsia="ko-KR"/>
        </w:rPr>
        <w:t>2.</w:t>
      </w:r>
      <w:r>
        <w:rPr>
          <w:lang w:eastAsia="ko-KR"/>
        </w:rPr>
        <w:tab/>
      </w:r>
      <w:r w:rsidR="009361FF" w:rsidRPr="00D23B8D">
        <w:rPr>
          <w:lang w:eastAsia="ko-KR"/>
        </w:rPr>
        <w:t>After having successfully authenticated the eUICC at the end of the step (1),</w:t>
      </w:r>
      <w:r w:rsidR="009361FF">
        <w:rPr>
          <w:lang w:eastAsia="ko-KR"/>
        </w:rPr>
        <w:t xml:space="preserve"> t</w:t>
      </w:r>
      <w:r w:rsidR="009361FF">
        <w:rPr>
          <w:rFonts w:hint="eastAsia"/>
          <w:lang w:eastAsia="ko-KR"/>
        </w:rPr>
        <w:t>he SM</w:t>
      </w:r>
      <w:r w:rsidR="009361FF">
        <w:rPr>
          <w:lang w:eastAsia="ko-KR"/>
        </w:rPr>
        <w:noBreakHyphen/>
      </w:r>
      <w:r w:rsidR="009361FF">
        <w:rPr>
          <w:rFonts w:hint="eastAsia"/>
          <w:lang w:eastAsia="ko-KR"/>
        </w:rPr>
        <w:t xml:space="preserve">DS </w:t>
      </w:r>
      <w:r w:rsidR="009361FF">
        <w:rPr>
          <w:lang w:eastAsia="ko-KR"/>
        </w:rPr>
        <w:t xml:space="preserve">SHALL </w:t>
      </w:r>
      <w:r w:rsidR="005E7304" w:rsidRPr="00CF102B">
        <w:rPr>
          <w:rFonts w:eastAsia="Times New Roman" w:hint="eastAsia"/>
          <w:lang w:eastAsia="ko-KR"/>
        </w:rPr>
        <w:t xml:space="preserve">ignore the </w:t>
      </w:r>
      <w:r w:rsidR="009A3C9D" w:rsidRPr="00CF102B">
        <w:rPr>
          <w:rFonts w:eastAsia="Times New Roman" w:hint="eastAsia"/>
          <w:lang w:eastAsia="ko-KR"/>
        </w:rPr>
        <w:t>matchingIdSource</w:t>
      </w:r>
      <w:r w:rsidR="005E7304" w:rsidRPr="00CF102B">
        <w:rPr>
          <w:rFonts w:eastAsia="Times New Roman" w:hint="eastAsia"/>
          <w:lang w:eastAsia="ko-KR"/>
        </w:rPr>
        <w:t xml:space="preserve">, and iccid (if any) parameters contained in the </w:t>
      </w:r>
      <w:r w:rsidR="005E7304" w:rsidRPr="00CF102B">
        <w:rPr>
          <w:rFonts w:eastAsia="Times New Roman"/>
          <w:lang w:eastAsia="ko-KR"/>
        </w:rPr>
        <w:t>"</w:t>
      </w:r>
      <w:r w:rsidR="005E7304" w:rsidRPr="00CF102B">
        <w:rPr>
          <w:rFonts w:eastAsia="Times New Roman" w:hint="eastAsia"/>
          <w:lang w:eastAsia="ko-KR"/>
        </w:rPr>
        <w:t>ES9+.AuthenticateClient</w:t>
      </w:r>
      <w:r w:rsidR="005E7304" w:rsidRPr="00CF102B">
        <w:rPr>
          <w:rFonts w:eastAsia="Times New Roman"/>
          <w:lang w:eastAsia="ko-KR"/>
        </w:rPr>
        <w:t>"</w:t>
      </w:r>
      <w:r w:rsidR="005E7304" w:rsidRPr="00CF102B">
        <w:rPr>
          <w:rFonts w:eastAsia="Times New Roman" w:hint="eastAsia"/>
          <w:lang w:eastAsia="ko-KR"/>
        </w:rPr>
        <w:t xml:space="preserve"> function call, and </w:t>
      </w:r>
      <w:r w:rsidR="009361FF">
        <w:rPr>
          <w:lang w:eastAsia="ko-KR"/>
        </w:rPr>
        <w:t>check if there are</w:t>
      </w:r>
      <w:r w:rsidR="009361FF">
        <w:rPr>
          <w:rFonts w:hint="eastAsia"/>
          <w:lang w:eastAsia="ko-KR"/>
        </w:rPr>
        <w:t xml:space="preserve"> pending Event Records </w:t>
      </w:r>
      <w:r w:rsidR="009361FF" w:rsidRPr="00D23B8D">
        <w:rPr>
          <w:lang w:eastAsia="ko-KR"/>
        </w:rPr>
        <w:t>matching the following criteria</w:t>
      </w:r>
      <w:r w:rsidR="003C37E4">
        <w:rPr>
          <w:lang w:eastAsia="ko-KR"/>
        </w:rPr>
        <w:t>, where the absence of operationType SHALL be regarded as a Profile Download request</w:t>
      </w:r>
      <w:r w:rsidR="009361FF" w:rsidRPr="00D23B8D">
        <w:rPr>
          <w:lang w:eastAsia="ko-KR"/>
        </w:rPr>
        <w:t>:</w:t>
      </w:r>
    </w:p>
    <w:p w14:paraId="723CE79B" w14:textId="71691231" w:rsidR="009361FF" w:rsidRDefault="00F66DD3" w:rsidP="00BD45AD">
      <w:pPr>
        <w:pStyle w:val="ListBullet2"/>
        <w:ind w:left="1020" w:hanging="340"/>
      </w:pPr>
      <w:r>
        <w:rPr>
          <w:rFonts w:ascii="Symbol" w:hAnsi="Symbol"/>
        </w:rPr>
        <w:t></w:t>
      </w:r>
      <w:r>
        <w:rPr>
          <w:rFonts w:ascii="Symbol" w:hAnsi="Symbol"/>
        </w:rPr>
        <w:tab/>
      </w:r>
      <w:r w:rsidR="009361FF" w:rsidRPr="00CF102B">
        <w:rPr>
          <w:rFonts w:eastAsia="Times New Roman"/>
          <w:lang w:eastAsia="ko-KR"/>
        </w:rPr>
        <w:t xml:space="preserve">If MatchingID is </w:t>
      </w:r>
      <w:r w:rsidR="005B328D">
        <w:rPr>
          <w:rFonts w:eastAsia="Times New Roman"/>
          <w:lang w:eastAsia="ko-KR"/>
        </w:rPr>
        <w:t>missing</w:t>
      </w:r>
      <w:r w:rsidR="00A765DD">
        <w:rPr>
          <w:rFonts w:eastAsia="Times New Roman"/>
          <w:lang w:eastAsia="ko-KR"/>
        </w:rPr>
        <w:t>:</w:t>
      </w:r>
      <w:r w:rsidR="009361FF" w:rsidRPr="00CF102B">
        <w:rPr>
          <w:rFonts w:eastAsia="Times New Roman" w:hint="eastAsia"/>
          <w:lang w:eastAsia="ko-KR"/>
        </w:rPr>
        <w:t xml:space="preserve"> </w:t>
      </w:r>
      <w:r w:rsidR="009361FF">
        <w:rPr>
          <w:rFonts w:hint="eastAsia"/>
        </w:rPr>
        <w:t xml:space="preserve">the EID </w:t>
      </w:r>
      <w:r w:rsidR="003C37E4">
        <w:t xml:space="preserve">and the EventType </w:t>
      </w:r>
      <w:r w:rsidR="009361FF" w:rsidRPr="00D23B8D">
        <w:t>in an Event Record match the EID</w:t>
      </w:r>
      <w:r w:rsidR="009361FF" w:rsidRPr="00D23B8D">
        <w:rPr>
          <w:rFonts w:hint="eastAsia"/>
        </w:rPr>
        <w:t xml:space="preserve"> </w:t>
      </w:r>
      <w:r w:rsidR="009361FF">
        <w:rPr>
          <w:rFonts w:hint="eastAsia"/>
        </w:rPr>
        <w:t>in the CERT.EUICC.</w:t>
      </w:r>
      <w:r w:rsidR="00297491">
        <w:rPr>
          <w:rFonts w:hint="eastAsia"/>
        </w:rPr>
        <w:t>SIG</w:t>
      </w:r>
      <w:r w:rsidR="009361FF">
        <w:rPr>
          <w:rFonts w:hint="eastAsia"/>
        </w:rPr>
        <w:t xml:space="preserve"> obtained during step </w:t>
      </w:r>
      <w:r w:rsidR="009361FF">
        <w:t xml:space="preserve">(1) </w:t>
      </w:r>
      <w:r w:rsidR="009D74D7">
        <w:t xml:space="preserve">and the operationType in the function call, respectively </w:t>
      </w:r>
      <w:r w:rsidR="009361FF">
        <w:t>(Case a))</w:t>
      </w:r>
      <w:r w:rsidR="009361FF">
        <w:rPr>
          <w:rFonts w:hint="eastAsia"/>
        </w:rPr>
        <w:t>.</w:t>
      </w:r>
      <w:r w:rsidR="00A765DD" w:rsidRPr="00A765DD">
        <w:t xml:space="preserve"> </w:t>
      </w:r>
      <w:r w:rsidR="00A765DD">
        <w:t>The resulting list MAY be empty.</w:t>
      </w:r>
    </w:p>
    <w:p w14:paraId="3C8D14AB" w14:textId="7DFD9CE0" w:rsidR="00A765DD" w:rsidRDefault="00F66DD3" w:rsidP="00BD45AD">
      <w:pPr>
        <w:pStyle w:val="ListBullet2"/>
        <w:ind w:left="1020" w:hanging="340"/>
      </w:pPr>
      <w:r>
        <w:rPr>
          <w:rFonts w:ascii="Symbol" w:hAnsi="Symbol"/>
        </w:rPr>
        <w:t></w:t>
      </w:r>
      <w:r>
        <w:rPr>
          <w:rFonts w:ascii="Symbol" w:hAnsi="Symbol"/>
        </w:rPr>
        <w:tab/>
      </w:r>
      <w:r w:rsidR="009361FF" w:rsidRPr="00D23B8D">
        <w:t>If MatchingID has a value</w:t>
      </w:r>
      <w:r w:rsidR="005B328D">
        <w:t xml:space="preserve"> of non-zero-length</w:t>
      </w:r>
      <w:r w:rsidR="009361FF" w:rsidRPr="00D23B8D">
        <w:t>:</w:t>
      </w:r>
    </w:p>
    <w:p w14:paraId="258E0B70" w14:textId="77CF2F4C" w:rsidR="009361FF" w:rsidRDefault="009361FF" w:rsidP="00BD45AD">
      <w:pPr>
        <w:pStyle w:val="ListBullet2"/>
        <w:numPr>
          <w:ilvl w:val="0"/>
          <w:numId w:val="310"/>
        </w:numPr>
      </w:pPr>
      <w:r w:rsidRPr="00D23B8D">
        <w:t>the EventID2</w:t>
      </w:r>
      <w:r w:rsidR="009D74D7">
        <w:t>,</w:t>
      </w:r>
      <w:r w:rsidRPr="00D23B8D">
        <w:t xml:space="preserve"> the EID</w:t>
      </w:r>
      <w:r w:rsidR="009D74D7">
        <w:t>, and the EventType</w:t>
      </w:r>
      <w:r w:rsidRPr="00D23B8D">
        <w:t xml:space="preserve"> in an Event Record match the EventID in the MatchingID</w:t>
      </w:r>
      <w:r w:rsidR="009D74D7">
        <w:t>,</w:t>
      </w:r>
      <w:r w:rsidRPr="00D23B8D">
        <w:t xml:space="preserve"> the EID in the CERT.EUICC.</w:t>
      </w:r>
      <w:r w:rsidR="00297491">
        <w:t>SIG</w:t>
      </w:r>
      <w:r w:rsidRPr="00D23B8D">
        <w:t xml:space="preserve"> obtained during step</w:t>
      </w:r>
      <w:r w:rsidR="005B328D">
        <w:t xml:space="preserve"> </w:t>
      </w:r>
      <w:r w:rsidRPr="00D23B8D">
        <w:t>(1)</w:t>
      </w:r>
      <w:r w:rsidR="009D74D7">
        <w:t>, and the operationType in the function call, respectively</w:t>
      </w:r>
      <w:r w:rsidRPr="00D23B8D">
        <w:t xml:space="preserve"> (case b</w:t>
      </w:r>
      <w:r>
        <w:t>)</w:t>
      </w:r>
      <w:r w:rsidRPr="00D23B8D">
        <w:t>).</w:t>
      </w:r>
    </w:p>
    <w:p w14:paraId="71A154F4" w14:textId="23638184" w:rsidR="00612EEB" w:rsidRPr="005C1BED" w:rsidRDefault="009361FF" w:rsidP="00BD45AD">
      <w:pPr>
        <w:pStyle w:val="ListBullet2"/>
        <w:numPr>
          <w:ilvl w:val="0"/>
          <w:numId w:val="310"/>
        </w:numPr>
      </w:pPr>
      <w:r w:rsidRPr="005C1BED">
        <w:t>If no Event Record is found</w:t>
      </w:r>
      <w:r w:rsidR="005B328D">
        <w:t>,</w:t>
      </w:r>
      <w:r w:rsidRPr="005C1BED">
        <w:t xml:space="preserve"> an appropriate </w:t>
      </w:r>
      <w:r w:rsidR="00E85F86" w:rsidRPr="005C1BED">
        <w:t xml:space="preserve">error </w:t>
      </w:r>
      <w:r w:rsidRPr="005C1BED">
        <w:t xml:space="preserve">status </w:t>
      </w:r>
      <w:r w:rsidR="00612EEB" w:rsidRPr="00D0708C">
        <w:t xml:space="preserve">SHALL be </w:t>
      </w:r>
      <w:r w:rsidRPr="00D0708C">
        <w:t>returned</w:t>
      </w:r>
      <w:r w:rsidR="00612EEB" w:rsidRPr="008D0DB8">
        <w:t xml:space="preserve"> to the LPA</w:t>
      </w:r>
      <w:r w:rsidR="005C1BED">
        <w:t>d</w:t>
      </w:r>
      <w:r w:rsidRPr="005C1BED">
        <w:t>.</w:t>
      </w:r>
      <w:r w:rsidR="005C1BED" w:rsidRPr="005C1BED">
        <w:t xml:space="preserve"> </w:t>
      </w:r>
      <w:r w:rsidR="005C1BED">
        <w:t xml:space="preserve">If the eUICC indicated </w:t>
      </w:r>
      <w:r w:rsidR="005C1BED" w:rsidRPr="00241946">
        <w:rPr>
          <w:rStyle w:val="ASN1referencesChar"/>
        </w:rPr>
        <w:t>signed</w:t>
      </w:r>
      <w:r w:rsidR="0014151C" w:rsidRPr="00D91B55">
        <w:rPr>
          <w:rStyle w:val="ASN1referencesChar"/>
        </w:rPr>
        <w:t>SmdsResponse</w:t>
      </w:r>
      <w:r w:rsidR="005C1BED" w:rsidRPr="00241946">
        <w:rPr>
          <w:rStyle w:val="ASN1referencesChar"/>
        </w:rPr>
        <w:t>V3Support</w:t>
      </w:r>
      <w:r w:rsidR="005C1BED" w:rsidRPr="002A45E8">
        <w:rPr>
          <w:rFonts w:cs="Arial"/>
        </w:rPr>
        <w:t>, the LPA</w:t>
      </w:r>
      <w:r w:rsidR="005C1BED">
        <w:rPr>
          <w:rFonts w:cs="Arial"/>
        </w:rPr>
        <w:t>d</w:t>
      </w:r>
      <w:r w:rsidR="005C1BED" w:rsidRPr="002A45E8">
        <w:rPr>
          <w:rFonts w:cs="Arial"/>
        </w:rPr>
        <w:t xml:space="preserve"> SHALL </w:t>
      </w:r>
      <w:r w:rsidR="005C1BED" w:rsidRPr="002A45E8">
        <w:rPr>
          <w:rFonts w:eastAsiaTheme="minorEastAsia" w:hint="eastAsia"/>
          <w:lang w:eastAsia="ko-KR"/>
        </w:rPr>
        <w:t xml:space="preserve">send "ES10b.CancelSession" to the eUICC with a reason </w:t>
      </w:r>
      <w:r w:rsidR="005C1BED" w:rsidRPr="00E7342F">
        <w:rPr>
          <w:rFonts w:ascii="Courier New" w:eastAsiaTheme="minorEastAsia" w:hAnsi="Courier New" w:cs="Courier New"/>
          <w:lang w:eastAsia="ko-KR"/>
        </w:rPr>
        <w:t>sessionAborted</w:t>
      </w:r>
      <w:r w:rsidR="005C1BED" w:rsidRPr="00E7342F">
        <w:rPr>
          <w:rFonts w:eastAsiaTheme="minorEastAsia"/>
          <w:lang w:eastAsia="ko-KR"/>
        </w:rPr>
        <w:t>. The procedure SHALL stop.</w:t>
      </w:r>
    </w:p>
    <w:p w14:paraId="5BEC4127" w14:textId="0A492572" w:rsidR="005C1BED" w:rsidRDefault="00612EEB" w:rsidP="00BD45AD">
      <w:pPr>
        <w:pStyle w:val="ListNumber"/>
        <w:numPr>
          <w:ilvl w:val="0"/>
          <w:numId w:val="0"/>
        </w:numPr>
        <w:tabs>
          <w:tab w:val="left" w:pos="340"/>
        </w:tabs>
        <w:spacing w:before="240"/>
        <w:ind w:left="284"/>
        <w:rPr>
          <w:lang w:eastAsia="ko-KR"/>
        </w:rPr>
      </w:pPr>
      <w:r>
        <w:t xml:space="preserve">If </w:t>
      </w:r>
      <w:r w:rsidR="00B74A61">
        <w:t>the</w:t>
      </w:r>
      <w:r>
        <w:t xml:space="preserve"> LPA</w:t>
      </w:r>
      <w:r w:rsidR="005C1BED">
        <w:t>d</w:t>
      </w:r>
      <w:r>
        <w:t xml:space="preserve"> indicate</w:t>
      </w:r>
      <w:r w:rsidR="00B74A61">
        <w:t>d</w:t>
      </w:r>
      <w:r>
        <w:t xml:space="preserve"> </w:t>
      </w:r>
      <w:r w:rsidRPr="00241946">
        <w:rPr>
          <w:rStyle w:val="ASN1referencesChar"/>
        </w:rPr>
        <w:t>signed</w:t>
      </w:r>
      <w:r w:rsidR="0014151C" w:rsidRPr="00D91B55">
        <w:rPr>
          <w:rStyle w:val="ASN1referencesChar"/>
        </w:rPr>
        <w:t>SmdsResponse</w:t>
      </w:r>
      <w:r w:rsidRPr="00241946">
        <w:rPr>
          <w:rStyle w:val="ASN1referencesChar"/>
        </w:rPr>
        <w:t>V3Support</w:t>
      </w:r>
      <w:r w:rsidR="00E85F86" w:rsidRPr="00BD45AD">
        <w:rPr>
          <w:lang w:eastAsia="ko-KR"/>
        </w:rPr>
        <w:t xml:space="preserve"> </w:t>
      </w:r>
      <w:r w:rsidR="005C1BED">
        <w:rPr>
          <w:lang w:eastAsia="ko-KR"/>
        </w:rPr>
        <w:t xml:space="preserve">and the SM-DS indicated </w:t>
      </w:r>
      <w:r w:rsidR="005C1BED">
        <w:rPr>
          <w:rStyle w:val="ASN1referencesChar"/>
        </w:rPr>
        <w:t>eventListSigning</w:t>
      </w:r>
      <w:r w:rsidR="005C1BED" w:rsidRPr="00BD7BD2">
        <w:rPr>
          <w:rStyle w:val="ASN1referencesChar"/>
        </w:rPr>
        <w:t>V3Support</w:t>
      </w:r>
      <w:r w:rsidR="005C1BED">
        <w:rPr>
          <w:lang w:eastAsia="ko-KR"/>
        </w:rPr>
        <w:t xml:space="preserve"> during Common Mutual Authentication</w:t>
      </w:r>
      <w:r w:rsidR="00B74A61">
        <w:rPr>
          <w:lang w:eastAsia="ko-KR"/>
        </w:rPr>
        <w:t>, the procedure continues with step 3; otherwise, it continues with step 8.</w:t>
      </w:r>
    </w:p>
    <w:p w14:paraId="55599157" w14:textId="32EBC9EA" w:rsidR="009361FF" w:rsidRPr="00BD45AD" w:rsidRDefault="005C1BED" w:rsidP="00BD45AD">
      <w:pPr>
        <w:pStyle w:val="ListNumber"/>
        <w:numPr>
          <w:ilvl w:val="0"/>
          <w:numId w:val="0"/>
        </w:numPr>
        <w:tabs>
          <w:tab w:val="left" w:pos="340"/>
        </w:tabs>
        <w:spacing w:before="240"/>
        <w:ind w:left="680" w:hanging="340"/>
        <w:rPr>
          <w:lang w:eastAsia="ko-KR"/>
        </w:rPr>
      </w:pPr>
      <w:r>
        <w:rPr>
          <w:lang w:eastAsia="ko-KR"/>
        </w:rPr>
        <w:t>3.</w:t>
      </w:r>
      <w:r>
        <w:rPr>
          <w:lang w:eastAsia="ko-KR"/>
        </w:rPr>
        <w:tab/>
        <w:t>T</w:t>
      </w:r>
      <w:r w:rsidR="00E85F86" w:rsidRPr="00BD45AD">
        <w:rPr>
          <w:lang w:eastAsia="ko-KR"/>
        </w:rPr>
        <w:t xml:space="preserve">he SM-DS SHALL generate an smdsSigned2 data structure containing the </w:t>
      </w:r>
      <w:r w:rsidR="00E85F86" w:rsidRPr="00BD45AD">
        <w:rPr>
          <w:rFonts w:ascii="Courier New" w:hAnsi="Courier New" w:cs="Courier New"/>
          <w:lang w:eastAsia="ko-KR"/>
        </w:rPr>
        <w:t>TransactionID</w:t>
      </w:r>
      <w:r w:rsidR="005D76C7">
        <w:rPr>
          <w:rFonts w:ascii="Courier New" w:hAnsi="Courier New" w:cs="Courier New"/>
          <w:lang w:eastAsia="ko-KR"/>
        </w:rPr>
        <w:t>,</w:t>
      </w:r>
      <w:r w:rsidR="00E85F86" w:rsidRPr="00BD45AD">
        <w:rPr>
          <w:lang w:eastAsia="ko-KR"/>
        </w:rPr>
        <w:t xml:space="preserve"> Event Record(s)</w:t>
      </w:r>
      <w:r w:rsidR="005D76C7" w:rsidRPr="005D76C7">
        <w:rPr>
          <w:lang w:eastAsia="ko-KR"/>
        </w:rPr>
        <w:t xml:space="preserve"> </w:t>
      </w:r>
      <w:r w:rsidR="005D76C7">
        <w:rPr>
          <w:lang w:eastAsia="ko-KR"/>
        </w:rPr>
        <w:t>, optionally the ECID</w:t>
      </w:r>
      <w:r w:rsidR="0014151C">
        <w:rPr>
          <w:lang w:eastAsia="ko-KR"/>
        </w:rPr>
        <w:t xml:space="preserve">, and </w:t>
      </w:r>
      <w:r w:rsidR="0014151C" w:rsidRPr="008D1235">
        <w:rPr>
          <w:rFonts w:ascii="Courier New" w:hAnsi="Courier New" w:cs="Courier New"/>
          <w:lang w:eastAsia="ko-KR"/>
        </w:rPr>
        <w:t>pushServiceRefreshTime</w:t>
      </w:r>
      <w:r w:rsidR="0014151C" w:rsidRPr="00C95B3F">
        <w:rPr>
          <w:lang w:eastAsia="ko-KR"/>
        </w:rPr>
        <w:t xml:space="preserve"> </w:t>
      </w:r>
      <w:r w:rsidR="00E85F86" w:rsidRPr="00BD45AD">
        <w:rPr>
          <w:lang w:eastAsia="ko-KR"/>
        </w:rPr>
        <w:t xml:space="preserve">and compute the </w:t>
      </w:r>
      <w:r w:rsidR="00E85F86" w:rsidRPr="00BD45AD">
        <w:rPr>
          <w:rFonts w:ascii="Courier New" w:hAnsi="Courier New" w:cs="Courier New"/>
          <w:lang w:eastAsia="ko-KR"/>
        </w:rPr>
        <w:t>smdsSignature2</w:t>
      </w:r>
      <w:r w:rsidR="00E85F86" w:rsidRPr="00BD45AD">
        <w:rPr>
          <w:lang w:eastAsia="ko-KR"/>
        </w:rPr>
        <w:t xml:space="preserve"> over </w:t>
      </w:r>
      <w:r w:rsidR="00E85F86" w:rsidRPr="00BD45AD">
        <w:rPr>
          <w:rFonts w:ascii="Courier New" w:hAnsi="Courier New" w:cs="Courier New"/>
          <w:lang w:eastAsia="ko-KR"/>
        </w:rPr>
        <w:t>smdsSigned2</w:t>
      </w:r>
      <w:r w:rsidR="00E85F86" w:rsidRPr="00BD45AD">
        <w:rPr>
          <w:lang w:eastAsia="ko-KR"/>
        </w:rPr>
        <w:t xml:space="preserve"> and </w:t>
      </w:r>
      <w:r w:rsidR="00E85F86" w:rsidRPr="00BD45AD">
        <w:rPr>
          <w:rFonts w:ascii="Courier New" w:hAnsi="Courier New" w:cs="Courier New"/>
          <w:lang w:eastAsia="ko-KR"/>
        </w:rPr>
        <w:t>euiccSignature1</w:t>
      </w:r>
      <w:r w:rsidR="00E85F86" w:rsidRPr="00BD45AD">
        <w:rPr>
          <w:lang w:eastAsia="ko-KR"/>
        </w:rPr>
        <w:t xml:space="preserve"> using the SK.DSauth.</w:t>
      </w:r>
      <w:r w:rsidR="00297491">
        <w:rPr>
          <w:lang w:eastAsia="ko-KR"/>
        </w:rPr>
        <w:t>SIG</w:t>
      </w:r>
      <w:r w:rsidR="00E85F86" w:rsidRPr="00BD45AD">
        <w:rPr>
          <w:lang w:eastAsia="ko-KR"/>
        </w:rPr>
        <w:t>. The Event Record(s) SHALL be ordered as registered in the SM-DS.</w:t>
      </w:r>
    </w:p>
    <w:p w14:paraId="39FE2E66" w14:textId="4D27B7C2" w:rsidR="00E85F86" w:rsidRDefault="00612EEB" w:rsidP="00BD45AD">
      <w:pPr>
        <w:pStyle w:val="ListNumber"/>
        <w:numPr>
          <w:ilvl w:val="0"/>
          <w:numId w:val="0"/>
        </w:numPr>
        <w:tabs>
          <w:tab w:val="left" w:pos="340"/>
        </w:tabs>
        <w:ind w:left="680" w:hanging="340"/>
        <w:rPr>
          <w:lang w:eastAsia="ko-KR"/>
        </w:rPr>
      </w:pPr>
      <w:r>
        <w:rPr>
          <w:lang w:eastAsia="ko-KR"/>
        </w:rPr>
        <w:t>4</w:t>
      </w:r>
      <w:r w:rsidR="00F66DD3">
        <w:rPr>
          <w:lang w:eastAsia="ko-KR"/>
        </w:rPr>
        <w:t>.</w:t>
      </w:r>
      <w:r w:rsidR="00F66DD3">
        <w:rPr>
          <w:lang w:eastAsia="ko-KR"/>
        </w:rPr>
        <w:tab/>
      </w:r>
      <w:r w:rsidR="009361FF">
        <w:rPr>
          <w:rFonts w:hint="eastAsia"/>
          <w:lang w:eastAsia="ko-KR"/>
        </w:rPr>
        <w:t xml:space="preserve">The SM-DS </w:t>
      </w:r>
      <w:r w:rsidR="00E85F86">
        <w:rPr>
          <w:lang w:eastAsia="ko-KR"/>
        </w:rPr>
        <w:t xml:space="preserve">SHALL </w:t>
      </w:r>
      <w:r w:rsidR="009361FF">
        <w:rPr>
          <w:rFonts w:hint="eastAsia"/>
          <w:lang w:eastAsia="ko-KR"/>
        </w:rPr>
        <w:t>respond to the LPA</w:t>
      </w:r>
      <w:r w:rsidR="009361FF">
        <w:rPr>
          <w:lang w:eastAsia="ko-KR"/>
        </w:rPr>
        <w:t>d</w:t>
      </w:r>
      <w:r w:rsidR="009361FF">
        <w:rPr>
          <w:rFonts w:hint="eastAsia"/>
          <w:lang w:eastAsia="ko-KR"/>
        </w:rPr>
        <w:t xml:space="preserve"> with </w:t>
      </w:r>
      <w:r w:rsidR="00E85F86" w:rsidRPr="00BD45AD">
        <w:rPr>
          <w:rFonts w:ascii="Courier New" w:hAnsi="Courier New" w:cs="Courier New"/>
          <w:lang w:eastAsia="ko-KR"/>
        </w:rPr>
        <w:t>TransactionID</w:t>
      </w:r>
      <w:r w:rsidR="00E85F86">
        <w:rPr>
          <w:lang w:eastAsia="ko-KR"/>
        </w:rPr>
        <w:t xml:space="preserve">, </w:t>
      </w:r>
      <w:r w:rsidR="00E85F86" w:rsidRPr="00BD45AD">
        <w:rPr>
          <w:rFonts w:ascii="Courier New" w:hAnsi="Courier New" w:cs="Courier New"/>
          <w:lang w:eastAsia="ko-KR"/>
        </w:rPr>
        <w:t>smdsSigned2</w:t>
      </w:r>
      <w:r w:rsidR="00E85F86">
        <w:rPr>
          <w:lang w:eastAsia="ko-KR"/>
        </w:rPr>
        <w:t xml:space="preserve">, and </w:t>
      </w:r>
      <w:r w:rsidR="00E85F86" w:rsidRPr="00BD45AD">
        <w:rPr>
          <w:rFonts w:ascii="Courier New" w:hAnsi="Courier New" w:cs="Courier New"/>
          <w:lang w:eastAsia="ko-KR"/>
        </w:rPr>
        <w:t>smdsSignature2</w:t>
      </w:r>
      <w:r w:rsidR="00E85F86">
        <w:rPr>
          <w:lang w:eastAsia="ko-KR"/>
        </w:rPr>
        <w:t>.</w:t>
      </w:r>
    </w:p>
    <w:p w14:paraId="4EFA3238" w14:textId="128351F8" w:rsidR="00B74A61" w:rsidRDefault="00612EEB" w:rsidP="00B74A61">
      <w:pPr>
        <w:pStyle w:val="ListNumber"/>
        <w:numPr>
          <w:ilvl w:val="0"/>
          <w:numId w:val="0"/>
        </w:numPr>
        <w:tabs>
          <w:tab w:val="left" w:pos="340"/>
        </w:tabs>
        <w:ind w:left="680" w:hanging="340"/>
        <w:rPr>
          <w:lang w:eastAsia="ko-KR"/>
        </w:rPr>
      </w:pPr>
      <w:r>
        <w:rPr>
          <w:lang w:eastAsia="ko-KR"/>
        </w:rPr>
        <w:t>5.</w:t>
      </w:r>
      <w:r>
        <w:rPr>
          <w:lang w:eastAsia="ko-KR"/>
        </w:rPr>
        <w:tab/>
        <w:t xml:space="preserve">If </w:t>
      </w:r>
      <w:r w:rsidRPr="00BD45AD">
        <w:rPr>
          <w:rFonts w:ascii="Courier New" w:hAnsi="Courier New" w:cs="Courier New"/>
          <w:lang w:eastAsia="ko-KR"/>
        </w:rPr>
        <w:t>smdsSigned2</w:t>
      </w:r>
      <w:r>
        <w:rPr>
          <w:lang w:eastAsia="ko-KR"/>
        </w:rPr>
        <w:t xml:space="preserve"> </w:t>
      </w:r>
      <w:r w:rsidR="0014151C">
        <w:rPr>
          <w:lang w:eastAsia="ko-KR"/>
        </w:rPr>
        <w:t>or</w:t>
      </w:r>
      <w:r>
        <w:rPr>
          <w:lang w:eastAsia="ko-KR"/>
        </w:rPr>
        <w:t xml:space="preserve"> </w:t>
      </w:r>
      <w:r w:rsidRPr="00BD45AD">
        <w:rPr>
          <w:rFonts w:ascii="Courier New" w:hAnsi="Courier New" w:cs="Courier New"/>
          <w:lang w:eastAsia="ko-KR"/>
        </w:rPr>
        <w:t>smdsSignature2</w:t>
      </w:r>
      <w:r>
        <w:rPr>
          <w:lang w:eastAsia="ko-KR"/>
        </w:rPr>
        <w:t xml:space="preserve"> </w:t>
      </w:r>
      <w:r w:rsidR="0014151C">
        <w:rPr>
          <w:lang w:eastAsia="ko-KR"/>
        </w:rPr>
        <w:t>is</w:t>
      </w:r>
      <w:r>
        <w:rPr>
          <w:lang w:eastAsia="ko-KR"/>
        </w:rPr>
        <w:t xml:space="preserve"> missing, </w:t>
      </w:r>
      <w:r w:rsidR="005C1BED">
        <w:rPr>
          <w:lang w:eastAsia="ko-KR"/>
        </w:rPr>
        <w:t>then th</w:t>
      </w:r>
      <w:r w:rsidR="005C1BED">
        <w:rPr>
          <w:rFonts w:cs="Arial"/>
        </w:rPr>
        <w:t xml:space="preserve">e </w:t>
      </w:r>
      <w:r w:rsidR="005C1BED" w:rsidRPr="000158F5">
        <w:rPr>
          <w:rFonts w:eastAsiaTheme="minorEastAsia"/>
          <w:lang w:eastAsia="ko-KR"/>
        </w:rPr>
        <w:t>LPA</w:t>
      </w:r>
      <w:r w:rsidR="005C1BED">
        <w:rPr>
          <w:rFonts w:eastAsiaTheme="minorEastAsia"/>
          <w:lang w:eastAsia="ko-KR"/>
        </w:rPr>
        <w:t>d</w:t>
      </w:r>
      <w:r w:rsidR="005C1BED">
        <w:rPr>
          <w:rFonts w:cs="Arial"/>
        </w:rPr>
        <w:t xml:space="preserve"> SHALL </w:t>
      </w:r>
      <w:r w:rsidR="005C1BED" w:rsidRPr="00F93F64">
        <w:rPr>
          <w:rFonts w:eastAsiaTheme="minorEastAsia" w:hint="eastAsia"/>
          <w:lang w:eastAsia="ko-KR"/>
        </w:rPr>
        <w:t xml:space="preserve">send "ES10b.CancelSession" to the eUICC with a reason </w:t>
      </w:r>
      <w:r w:rsidR="005C1BED" w:rsidRPr="00F93F64">
        <w:rPr>
          <w:rFonts w:ascii="Courier New" w:eastAsiaTheme="minorEastAsia" w:hAnsi="Courier New" w:cs="Courier New" w:hint="eastAsia"/>
          <w:lang w:eastAsia="ko-KR"/>
        </w:rPr>
        <w:t>sessionAborted</w:t>
      </w:r>
      <w:r w:rsidR="005C1BED">
        <w:rPr>
          <w:lang w:eastAsia="ko-KR"/>
        </w:rPr>
        <w:t xml:space="preserve">, and </w:t>
      </w:r>
      <w:r>
        <w:rPr>
          <w:lang w:eastAsia="ko-KR"/>
        </w:rPr>
        <w:t>the procedure SHALL stop.</w:t>
      </w:r>
    </w:p>
    <w:p w14:paraId="7807AEB9" w14:textId="4C0D6096" w:rsidR="00612EEB" w:rsidRDefault="00B74A61" w:rsidP="00BD45AD">
      <w:pPr>
        <w:pStyle w:val="ListNumber"/>
        <w:numPr>
          <w:ilvl w:val="0"/>
          <w:numId w:val="0"/>
        </w:numPr>
        <w:tabs>
          <w:tab w:val="left" w:pos="340"/>
        </w:tabs>
        <w:ind w:left="680"/>
        <w:rPr>
          <w:lang w:eastAsia="ko-KR"/>
        </w:rPr>
      </w:pPr>
      <w:r>
        <w:rPr>
          <w:lang w:eastAsia="ko-KR"/>
        </w:rPr>
        <w:t xml:space="preserve">If the eUICC indicated </w:t>
      </w:r>
      <w:r w:rsidRPr="00241946">
        <w:rPr>
          <w:rStyle w:val="ASN1referencesChar"/>
        </w:rPr>
        <w:t>signed</w:t>
      </w:r>
      <w:r w:rsidRPr="00D91B55">
        <w:rPr>
          <w:rStyle w:val="ASN1referencesChar"/>
        </w:rPr>
        <w:t>SmdsResponse</w:t>
      </w:r>
      <w:r w:rsidRPr="00241946">
        <w:rPr>
          <w:rStyle w:val="ASN1referencesChar"/>
        </w:rPr>
        <w:t>V3Support</w:t>
      </w:r>
      <w:r>
        <w:rPr>
          <w:lang w:eastAsia="ko-KR"/>
        </w:rPr>
        <w:t xml:space="preserve"> during Common Mutual Authentication:</w:t>
      </w:r>
    </w:p>
    <w:p w14:paraId="67097D3B" w14:textId="52EC561C" w:rsidR="00E85F86" w:rsidRDefault="00612EEB" w:rsidP="00BD45AD">
      <w:pPr>
        <w:pStyle w:val="ListNumber"/>
        <w:numPr>
          <w:ilvl w:val="0"/>
          <w:numId w:val="0"/>
        </w:numPr>
        <w:tabs>
          <w:tab w:val="left" w:pos="340"/>
        </w:tabs>
        <w:ind w:left="680" w:hanging="340"/>
        <w:rPr>
          <w:lang w:eastAsia="ko-KR"/>
        </w:rPr>
      </w:pPr>
      <w:r>
        <w:rPr>
          <w:lang w:eastAsia="ko-KR"/>
        </w:rPr>
        <w:t>6</w:t>
      </w:r>
      <w:r w:rsidR="00E85F86">
        <w:rPr>
          <w:lang w:eastAsia="ko-KR"/>
        </w:rPr>
        <w:t>.</w:t>
      </w:r>
      <w:r w:rsidR="00E85F86">
        <w:rPr>
          <w:lang w:eastAsia="ko-KR"/>
        </w:rPr>
        <w:tab/>
      </w:r>
      <w:r w:rsidR="00E85F86" w:rsidRPr="00E85F86">
        <w:rPr>
          <w:lang w:eastAsia="ko-KR"/>
        </w:rPr>
        <w:t>The LPAd SHALL call the "ES10a.Verify</w:t>
      </w:r>
      <w:r w:rsidR="0014151C" w:rsidRPr="00D91B55">
        <w:rPr>
          <w:lang w:eastAsia="ko-KR"/>
        </w:rPr>
        <w:t>SmdsResponse</w:t>
      </w:r>
      <w:r w:rsidR="00E85F86" w:rsidRPr="00E85F86">
        <w:rPr>
          <w:lang w:eastAsia="ko-KR"/>
        </w:rPr>
        <w:t>" function to verify the SM-DS signature.</w:t>
      </w:r>
    </w:p>
    <w:p w14:paraId="26A5E245" w14:textId="4FB040CB" w:rsidR="00B74A61" w:rsidRDefault="00612EEB" w:rsidP="00BD45AD">
      <w:pPr>
        <w:pStyle w:val="ListNumber"/>
        <w:numPr>
          <w:ilvl w:val="0"/>
          <w:numId w:val="0"/>
        </w:numPr>
        <w:tabs>
          <w:tab w:val="left" w:pos="340"/>
        </w:tabs>
        <w:ind w:left="680" w:hanging="340"/>
        <w:contextualSpacing w:val="0"/>
        <w:rPr>
          <w:lang w:eastAsia="ko-KR"/>
        </w:rPr>
      </w:pPr>
      <w:r>
        <w:rPr>
          <w:lang w:eastAsia="ko-KR"/>
        </w:rPr>
        <w:t>7</w:t>
      </w:r>
      <w:r w:rsidR="00E85F86">
        <w:rPr>
          <w:lang w:eastAsia="ko-KR"/>
        </w:rPr>
        <w:t>.</w:t>
      </w:r>
      <w:r w:rsidR="00E85F86">
        <w:rPr>
          <w:lang w:eastAsia="ko-KR"/>
        </w:rPr>
        <w:tab/>
      </w:r>
      <w:r w:rsidR="00E85F86" w:rsidRPr="00E85F86">
        <w:rPr>
          <w:lang w:eastAsia="ko-KR"/>
        </w:rPr>
        <w:t xml:space="preserve">The eUICC SHALL verify </w:t>
      </w:r>
      <w:r w:rsidR="00E85F86" w:rsidRPr="00BD45AD">
        <w:rPr>
          <w:rFonts w:ascii="Courier New" w:hAnsi="Courier New" w:cs="Courier New"/>
          <w:lang w:eastAsia="ko-KR"/>
        </w:rPr>
        <w:t>smdsSignature2</w:t>
      </w:r>
      <w:r w:rsidR="00E85F86" w:rsidRPr="00E85F86">
        <w:rPr>
          <w:lang w:eastAsia="ko-KR"/>
        </w:rPr>
        <w:t xml:space="preserve"> and return success or an error status to the LPAd.</w:t>
      </w:r>
      <w:r w:rsidRPr="00612EEB">
        <w:rPr>
          <w:lang w:eastAsia="ko-KR"/>
        </w:rPr>
        <w:t xml:space="preserve"> </w:t>
      </w:r>
      <w:r>
        <w:rPr>
          <w:lang w:eastAsia="ko-KR"/>
        </w:rPr>
        <w:t>If the eUICC returns an error the procedure SHALL stop</w:t>
      </w:r>
      <w:r w:rsidR="005C1BED">
        <w:rPr>
          <w:lang w:eastAsia="ko-KR"/>
        </w:rPr>
        <w:t>, otherwise the procedure SHALL continue with step 9</w:t>
      </w:r>
      <w:r>
        <w:rPr>
          <w:lang w:eastAsia="ko-KR"/>
        </w:rPr>
        <w:t>.</w:t>
      </w:r>
    </w:p>
    <w:p w14:paraId="6829A5A6" w14:textId="673651DE" w:rsidR="009361FF" w:rsidRDefault="00B74A61" w:rsidP="00BD45AD">
      <w:pPr>
        <w:pStyle w:val="ListNumber"/>
        <w:numPr>
          <w:ilvl w:val="0"/>
          <w:numId w:val="0"/>
        </w:numPr>
        <w:tabs>
          <w:tab w:val="left" w:pos="340"/>
        </w:tabs>
        <w:spacing w:before="240" w:after="240"/>
        <w:ind w:left="1417" w:hanging="737"/>
        <w:contextualSpacing w:val="0"/>
        <w:rPr>
          <w:lang w:eastAsia="ko-KR"/>
        </w:rPr>
      </w:pPr>
      <w:r>
        <w:rPr>
          <w:lang w:eastAsia="ko-KR"/>
        </w:rPr>
        <w:t xml:space="preserve">NOTE: </w:t>
      </w:r>
      <w:r>
        <w:rPr>
          <w:lang w:eastAsia="ko-KR"/>
        </w:rPr>
        <w:tab/>
        <w:t xml:space="preserve">If the eUICC did not indicate </w:t>
      </w:r>
      <w:r w:rsidRPr="00241946">
        <w:rPr>
          <w:rStyle w:val="ASN1referencesChar"/>
        </w:rPr>
        <w:t>signed</w:t>
      </w:r>
      <w:r w:rsidRPr="00D91B55">
        <w:rPr>
          <w:rStyle w:val="ASN1referencesChar"/>
        </w:rPr>
        <w:t>SmdsResponse</w:t>
      </w:r>
      <w:r w:rsidRPr="00241946">
        <w:rPr>
          <w:rStyle w:val="ASN1referencesChar"/>
        </w:rPr>
        <w:t>V3Support</w:t>
      </w:r>
      <w:r>
        <w:rPr>
          <w:lang w:eastAsia="ko-KR"/>
        </w:rPr>
        <w:t xml:space="preserve">, the LPAd MAY verify </w:t>
      </w:r>
      <w:r w:rsidRPr="00436547">
        <w:rPr>
          <w:rFonts w:ascii="Courier New" w:hAnsi="Courier New" w:cs="Courier New"/>
          <w:lang w:eastAsia="ko-KR"/>
        </w:rPr>
        <w:t>smdsSignature2</w:t>
      </w:r>
      <w:r>
        <w:rPr>
          <w:lang w:eastAsia="ko-KR"/>
        </w:rPr>
        <w:t xml:space="preserve"> itself.</w:t>
      </w:r>
    </w:p>
    <w:p w14:paraId="01926B75" w14:textId="20753E2D" w:rsidR="005C1BED" w:rsidRDefault="00C06FFD" w:rsidP="00BD45AD">
      <w:pPr>
        <w:pStyle w:val="ListNumber"/>
        <w:numPr>
          <w:ilvl w:val="0"/>
          <w:numId w:val="0"/>
        </w:numPr>
        <w:tabs>
          <w:tab w:val="left" w:pos="340"/>
        </w:tabs>
        <w:spacing w:before="240"/>
        <w:ind w:left="340"/>
        <w:contextualSpacing w:val="0"/>
      </w:pPr>
      <w:r>
        <w:t>I</w:t>
      </w:r>
      <w:r w:rsidR="005C1BED">
        <w:t xml:space="preserve">f </w:t>
      </w:r>
      <w:r>
        <w:t>either</w:t>
      </w:r>
      <w:r w:rsidR="005C1BED">
        <w:t xml:space="preserve"> the LPAd or SM-DS does not support signed Event Records:</w:t>
      </w:r>
    </w:p>
    <w:p w14:paraId="1A389421" w14:textId="7BBCF1DF" w:rsidR="005C1BED" w:rsidRDefault="005C1BED" w:rsidP="00BD45AD">
      <w:pPr>
        <w:pStyle w:val="ListNumber"/>
        <w:numPr>
          <w:ilvl w:val="0"/>
          <w:numId w:val="0"/>
        </w:numPr>
        <w:tabs>
          <w:tab w:val="left" w:pos="340"/>
        </w:tabs>
        <w:ind w:left="680" w:hanging="340"/>
        <w:contextualSpacing w:val="0"/>
      </w:pPr>
      <w:r>
        <w:rPr>
          <w:lang w:eastAsia="ko-KR"/>
        </w:rPr>
        <w:t>8.</w:t>
      </w:r>
      <w:r>
        <w:rPr>
          <w:lang w:eastAsia="ko-KR"/>
        </w:rPr>
        <w:tab/>
      </w:r>
      <w:r>
        <w:rPr>
          <w:rFonts w:hint="eastAsia"/>
          <w:lang w:eastAsia="ko-KR"/>
        </w:rPr>
        <w:t xml:space="preserve">The SM-DS </w:t>
      </w:r>
      <w:r>
        <w:rPr>
          <w:lang w:eastAsia="ko-KR"/>
        </w:rPr>
        <w:t xml:space="preserve">SHALL </w:t>
      </w:r>
      <w:r>
        <w:rPr>
          <w:rFonts w:hint="eastAsia"/>
          <w:lang w:eastAsia="ko-KR"/>
        </w:rPr>
        <w:t>respond to the LPA</w:t>
      </w:r>
      <w:r>
        <w:rPr>
          <w:lang w:eastAsia="ko-KR"/>
        </w:rPr>
        <w:t>d</w:t>
      </w:r>
      <w:r>
        <w:rPr>
          <w:rFonts w:hint="eastAsia"/>
          <w:lang w:eastAsia="ko-KR"/>
        </w:rPr>
        <w:t xml:space="preserve"> with </w:t>
      </w:r>
      <w:r w:rsidRPr="008C342B">
        <w:rPr>
          <w:rFonts w:ascii="Courier New" w:hAnsi="Courier New" w:cs="Courier New"/>
          <w:lang w:eastAsia="ko-KR"/>
        </w:rPr>
        <w:t>TransactionID</w:t>
      </w:r>
      <w:r>
        <w:rPr>
          <w:lang w:eastAsia="ko-KR"/>
        </w:rPr>
        <w:t xml:space="preserve"> </w:t>
      </w:r>
      <w:r w:rsidR="00C06FFD">
        <w:rPr>
          <w:lang w:eastAsia="ko-KR"/>
        </w:rPr>
        <w:t xml:space="preserve">and </w:t>
      </w:r>
      <w:r>
        <w:rPr>
          <w:lang w:eastAsia="ko-KR"/>
        </w:rPr>
        <w:t xml:space="preserve">unsigned Event Records. </w:t>
      </w:r>
      <w:r w:rsidRPr="008C342B">
        <w:rPr>
          <w:lang w:eastAsia="ko-KR"/>
        </w:rPr>
        <w:t>The Event Record(s) SHALL be ordered as registered in the SM-DS.</w:t>
      </w:r>
    </w:p>
    <w:p w14:paraId="5864F881" w14:textId="77777777" w:rsidR="005C1BED" w:rsidRDefault="005C1BED" w:rsidP="00BD45AD">
      <w:pPr>
        <w:pStyle w:val="ListNumber"/>
        <w:numPr>
          <w:ilvl w:val="0"/>
          <w:numId w:val="0"/>
        </w:numPr>
        <w:tabs>
          <w:tab w:val="left" w:pos="340"/>
        </w:tabs>
        <w:spacing w:before="240"/>
        <w:ind w:left="680" w:hanging="340"/>
        <w:contextualSpacing w:val="0"/>
        <w:rPr>
          <w:lang w:eastAsia="ko-KR"/>
        </w:rPr>
      </w:pPr>
      <w:r>
        <w:rPr>
          <w:lang w:eastAsia="ko-KR"/>
        </w:rPr>
        <w:t>Finally:</w:t>
      </w:r>
    </w:p>
    <w:p w14:paraId="0C1127DC" w14:textId="77777777" w:rsidR="009D74D7" w:rsidRDefault="009D74D7" w:rsidP="009D74D7">
      <w:pPr>
        <w:pStyle w:val="ListNumber"/>
        <w:numPr>
          <w:ilvl w:val="0"/>
          <w:numId w:val="0"/>
        </w:numPr>
        <w:tabs>
          <w:tab w:val="left" w:pos="340"/>
        </w:tabs>
        <w:spacing w:after="0"/>
        <w:ind w:left="680" w:hanging="340"/>
        <w:rPr>
          <w:lang w:eastAsia="ko-KR"/>
        </w:rPr>
      </w:pPr>
      <w:r>
        <w:rPr>
          <w:lang w:eastAsia="ko-KR"/>
        </w:rPr>
        <w:t>9.</w:t>
      </w:r>
      <w:r>
        <w:rPr>
          <w:lang w:eastAsia="ko-KR"/>
        </w:rPr>
        <w:tab/>
        <w:t>The LPAd SHOULD filter the received Event Record(s) based upon the information contained therein and Profile Metadata of the installed Profile(s). Example of the filtering includes, but not limited to:</w:t>
      </w:r>
    </w:p>
    <w:p w14:paraId="0932EC6E" w14:textId="77777777" w:rsidR="009D74D7" w:rsidRDefault="009D74D7" w:rsidP="009D74D7">
      <w:pPr>
        <w:pStyle w:val="ListBullet2"/>
        <w:ind w:left="1020" w:hanging="340"/>
      </w:pPr>
      <w:r>
        <w:rPr>
          <w:rFonts w:ascii="Symbol" w:hAnsi="Symbol"/>
        </w:rPr>
        <w:t></w:t>
      </w:r>
      <w:r>
        <w:rPr>
          <w:rFonts w:ascii="Symbol" w:hAnsi="Symbol"/>
        </w:rPr>
        <w:tab/>
      </w:r>
      <w:r>
        <w:t>The LPAd can check if the Profile that will be installed by the Event Record is already installed. If so, the LPAd can ignore the Event Record.</w:t>
      </w:r>
    </w:p>
    <w:p w14:paraId="01A4F2B5" w14:textId="77777777" w:rsidR="009D74D7" w:rsidRDefault="009D74D7" w:rsidP="009D74D7">
      <w:pPr>
        <w:pStyle w:val="ListBullet2"/>
        <w:ind w:left="1020" w:hanging="340"/>
      </w:pPr>
      <w:r>
        <w:rPr>
          <w:rFonts w:ascii="Symbol" w:hAnsi="Symbol"/>
        </w:rPr>
        <w:t></w:t>
      </w:r>
      <w:r>
        <w:rPr>
          <w:rFonts w:ascii="Symbol" w:hAnsi="Symbol"/>
        </w:rPr>
        <w:tab/>
      </w:r>
      <w:r>
        <w:t>The LPAd can check if the target Profile(s) of the RPM Package that will be received by the Event Record is available. If not, the LPAd can ignore the Event Record.</w:t>
      </w:r>
    </w:p>
    <w:p w14:paraId="2FFFCCD1" w14:textId="77777777" w:rsidR="009D74D7" w:rsidRDefault="009D74D7" w:rsidP="009D74D7">
      <w:pPr>
        <w:pStyle w:val="ListBullet2"/>
        <w:ind w:left="1020" w:hanging="340"/>
      </w:pPr>
      <w:r>
        <w:rPr>
          <w:rFonts w:ascii="Symbol" w:hAnsi="Symbol"/>
        </w:rPr>
        <w:t></w:t>
      </w:r>
      <w:r>
        <w:rPr>
          <w:rFonts w:ascii="Symbol" w:hAnsi="Symbol"/>
        </w:rPr>
        <w:tab/>
      </w:r>
      <w:r>
        <w:t>The LPAd can check if the Service Provider and/or Operator is Profile Owner of the target Profile(s). If not, the LPAd can ignore the Event Record.</w:t>
      </w:r>
    </w:p>
    <w:p w14:paraId="20C4B27D" w14:textId="43811BD2" w:rsidR="009361FF" w:rsidRDefault="009D74D7" w:rsidP="00BD45AD">
      <w:pPr>
        <w:pStyle w:val="ListNumber"/>
        <w:numPr>
          <w:ilvl w:val="0"/>
          <w:numId w:val="0"/>
        </w:numPr>
        <w:tabs>
          <w:tab w:val="left" w:pos="340"/>
        </w:tabs>
        <w:ind w:left="680" w:hanging="340"/>
        <w:rPr>
          <w:lang w:eastAsia="ko-KR"/>
        </w:rPr>
      </w:pPr>
      <w:r>
        <w:rPr>
          <w:lang w:eastAsia="ko-KR"/>
        </w:rPr>
        <w:t>10</w:t>
      </w:r>
      <w:r w:rsidR="00F66DD3">
        <w:rPr>
          <w:lang w:eastAsia="ko-KR"/>
        </w:rPr>
        <w:t>.</w:t>
      </w:r>
      <w:r w:rsidR="00F66DD3">
        <w:rPr>
          <w:lang w:eastAsia="ko-KR"/>
        </w:rPr>
        <w:tab/>
      </w:r>
      <w:r>
        <w:rPr>
          <w:lang w:eastAsia="ko-KR"/>
        </w:rPr>
        <w:t>If the filtered Event Record list is not empty, t</w:t>
      </w:r>
      <w:r w:rsidR="009361FF">
        <w:rPr>
          <w:rFonts w:hint="eastAsia"/>
          <w:lang w:eastAsia="ko-KR"/>
        </w:rPr>
        <w:t>he LPA</w:t>
      </w:r>
      <w:r w:rsidR="009361FF">
        <w:rPr>
          <w:lang w:eastAsia="ko-KR"/>
        </w:rPr>
        <w:t>d</w:t>
      </w:r>
      <w:r w:rsidR="009361FF">
        <w:rPr>
          <w:rFonts w:hint="eastAsia"/>
          <w:lang w:eastAsia="ko-KR"/>
        </w:rPr>
        <w:t xml:space="preserve"> SHALL process the received Event Records in the order received, by sequentially contacting each </w:t>
      </w:r>
      <w:r w:rsidR="009361FF">
        <w:rPr>
          <w:lang w:eastAsia="ko-KR"/>
        </w:rPr>
        <w:t>RSP Server</w:t>
      </w:r>
      <w:r w:rsidR="009361FF">
        <w:rPr>
          <w:rFonts w:hint="eastAsia"/>
          <w:lang w:eastAsia="ko-KR"/>
        </w:rPr>
        <w:t xml:space="preserve"> with the corresponding EventID</w:t>
      </w:r>
      <w:r w:rsidR="00852B9D">
        <w:rPr>
          <w:lang w:eastAsia="ko-KR"/>
        </w:rPr>
        <w:t xml:space="preserve"> with MatchingID source set to the OID of the SM-DS from which the Events were retrieved</w:t>
      </w:r>
      <w:r w:rsidR="009361FF">
        <w:rPr>
          <w:rFonts w:hint="eastAsia"/>
          <w:lang w:eastAsia="ko-KR"/>
        </w:rPr>
        <w:t>.</w:t>
      </w:r>
    </w:p>
    <w:p w14:paraId="185122C2" w14:textId="0C5D77CB" w:rsidR="005D76C7" w:rsidRDefault="009D74D7" w:rsidP="005D76C7">
      <w:pPr>
        <w:pStyle w:val="GC"/>
        <w:ind w:left="1760" w:hanging="1080"/>
        <w:rPr>
          <w:rFonts w:eastAsiaTheme="minorEastAsia"/>
          <w:lang w:eastAsia="ko-KR" w:bidi="bn-BD"/>
        </w:rPr>
      </w:pPr>
      <w:bookmarkStart w:id="1526" w:name="_Toc456596229"/>
      <w:bookmarkStart w:id="1527" w:name="_Toc473022743"/>
      <w:r w:rsidRPr="00BD45AD">
        <w:rPr>
          <w:rFonts w:eastAsiaTheme="minorEastAsia"/>
          <w:lang w:eastAsia="ko-KR" w:bidi="bn-BD"/>
        </w:rPr>
        <w:t>NOTE:</w:t>
      </w:r>
      <w:r>
        <w:rPr>
          <w:rFonts w:eastAsiaTheme="minorEastAsia"/>
          <w:lang w:eastAsia="ko-KR" w:bidi="bn-BD"/>
        </w:rPr>
        <w:tab/>
      </w:r>
      <w:r w:rsidRPr="00BD45AD">
        <w:rPr>
          <w:rFonts w:eastAsiaTheme="minorEastAsia"/>
          <w:lang w:eastAsia="ko-KR" w:bidi="bn-BD"/>
        </w:rPr>
        <w:t>The LPA MAY also process the Event Record that are filtered out in step (9).</w:t>
      </w:r>
      <w:r w:rsidR="005D76C7" w:rsidRPr="005D76C7">
        <w:rPr>
          <w:rFonts w:eastAsiaTheme="minorEastAsia"/>
          <w:lang w:eastAsia="ko-KR" w:bidi="bn-BD"/>
        </w:rPr>
        <w:t xml:space="preserve"> </w:t>
      </w:r>
    </w:p>
    <w:p w14:paraId="7BAF3A53" w14:textId="77777777" w:rsidR="005D76C7" w:rsidRDefault="005D76C7" w:rsidP="005D76C7">
      <w:pPr>
        <w:pStyle w:val="ListNumber"/>
        <w:numPr>
          <w:ilvl w:val="0"/>
          <w:numId w:val="0"/>
        </w:numPr>
        <w:tabs>
          <w:tab w:val="left" w:pos="340"/>
        </w:tabs>
        <w:ind w:left="680" w:hanging="340"/>
        <w:rPr>
          <w:lang w:eastAsia="ko-KR"/>
        </w:rPr>
      </w:pPr>
      <w:r>
        <w:rPr>
          <w:lang w:eastAsia="ko-KR"/>
        </w:rPr>
        <w:t>11.</w:t>
      </w:r>
      <w:r>
        <w:rPr>
          <w:lang w:eastAsia="ko-KR"/>
        </w:rPr>
        <w:tab/>
        <w:t>If the ECID was received in the response from an SM-DS, the LPAd SHOULD store and associate the ECID with the SM-DS address.</w:t>
      </w:r>
    </w:p>
    <w:p w14:paraId="6328C735" w14:textId="2AA7BA51" w:rsidR="009361FF" w:rsidRPr="00CF102B" w:rsidRDefault="00F66DD3" w:rsidP="00BD45AD">
      <w:pPr>
        <w:pStyle w:val="Heading3"/>
        <w:numPr>
          <w:ilvl w:val="0"/>
          <w:numId w:val="0"/>
        </w:numPr>
        <w:tabs>
          <w:tab w:val="left" w:pos="851"/>
        </w:tabs>
        <w:ind w:left="851" w:hanging="851"/>
        <w:rPr>
          <w:lang w:eastAsia="ko-KR"/>
        </w:rPr>
      </w:pPr>
      <w:bookmarkStart w:id="1528" w:name="_Toc91760907"/>
      <w:bookmarkStart w:id="1529" w:name="_Toc114481266"/>
      <w:r w:rsidRPr="00CF102B">
        <w:rPr>
          <w:sz w:val="22"/>
          <w:lang w:eastAsia="ko-KR"/>
        </w:rPr>
        <w:t>3.6.3</w:t>
      </w:r>
      <w:r w:rsidRPr="00CF102B">
        <w:rPr>
          <w:sz w:val="22"/>
          <w:lang w:eastAsia="ko-KR"/>
        </w:rPr>
        <w:tab/>
      </w:r>
      <w:r w:rsidR="009361FF" w:rsidRPr="00CF102B">
        <w:rPr>
          <w:rFonts w:hint="eastAsia"/>
          <w:lang w:eastAsia="ko-KR"/>
        </w:rPr>
        <w:t>Event Deletion</w:t>
      </w:r>
      <w:bookmarkEnd w:id="1526"/>
      <w:bookmarkEnd w:id="1527"/>
      <w:bookmarkEnd w:id="1528"/>
      <w:bookmarkEnd w:id="1529"/>
    </w:p>
    <w:p w14:paraId="2E6F2F32" w14:textId="7FA37689" w:rsidR="009361FF" w:rsidRDefault="00F66DD3" w:rsidP="00BD45AD">
      <w:pPr>
        <w:pStyle w:val="Heading4"/>
        <w:numPr>
          <w:ilvl w:val="0"/>
          <w:numId w:val="0"/>
        </w:numPr>
        <w:tabs>
          <w:tab w:val="left" w:pos="1077"/>
        </w:tabs>
        <w:ind w:left="1077" w:hanging="1077"/>
        <w:rPr>
          <w:rFonts w:eastAsia="Malgun Gothic"/>
          <w:lang w:eastAsia="ko-KR"/>
        </w:rPr>
      </w:pPr>
      <w:bookmarkStart w:id="1530" w:name="_Toc91760908"/>
      <w:r>
        <w:rPr>
          <w:rFonts w:eastAsia="Malgun Gothic"/>
          <w:lang w:eastAsia="ko-KR"/>
        </w:rPr>
        <w:t>3.6.3.</w:t>
      </w:r>
      <w:r w:rsidR="0072046B">
        <w:rPr>
          <w:rFonts w:eastAsia="Malgun Gothic"/>
          <w:lang w:eastAsia="ko-KR"/>
        </w:rPr>
        <w:t>1</w:t>
      </w:r>
      <w:r>
        <w:rPr>
          <w:rFonts w:eastAsia="Malgun Gothic"/>
          <w:lang w:eastAsia="ko-KR"/>
        </w:rPr>
        <w:tab/>
      </w:r>
      <w:r w:rsidR="009361FF" w:rsidRPr="001375A3">
        <w:rPr>
          <w:rFonts w:eastAsia="Malgun Gothic"/>
          <w:lang w:eastAsia="ko-KR"/>
        </w:rPr>
        <w:t xml:space="preserve">Event Deletion without </w:t>
      </w:r>
      <w:r w:rsidR="009361FF">
        <w:rPr>
          <w:rFonts w:eastAsia="Malgun Gothic"/>
          <w:lang w:eastAsia="ko-KR"/>
        </w:rPr>
        <w:t>C</w:t>
      </w:r>
      <w:r w:rsidR="009361FF" w:rsidRPr="001375A3">
        <w:rPr>
          <w:rFonts w:eastAsia="Malgun Gothic"/>
          <w:lang w:eastAsia="ko-KR"/>
        </w:rPr>
        <w:t>ascade</w:t>
      </w:r>
      <w:bookmarkEnd w:id="1530"/>
    </w:p>
    <w:p w14:paraId="7158891D" w14:textId="77777777" w:rsidR="00253BA7" w:rsidRPr="00CF102B" w:rsidRDefault="00253BA7" w:rsidP="002E3E7F">
      <w:pPr>
        <w:pStyle w:val="PlantUML"/>
      </w:pPr>
      <w:r w:rsidRPr="00CF102B">
        <w:t>@startuml</w:t>
      </w:r>
    </w:p>
    <w:p w14:paraId="6C91205C" w14:textId="77777777" w:rsidR="00253BA7" w:rsidRPr="00CF102B" w:rsidRDefault="00253BA7" w:rsidP="002E3E7F">
      <w:pPr>
        <w:pStyle w:val="PlantUML"/>
      </w:pPr>
      <w:r w:rsidRPr="00CF102B">
        <w:t>hide footbox</w:t>
      </w:r>
    </w:p>
    <w:p w14:paraId="169348F5" w14:textId="77777777" w:rsidR="00253BA7" w:rsidRPr="00CF102B" w:rsidRDefault="00253BA7" w:rsidP="002E3E7F">
      <w:pPr>
        <w:pStyle w:val="PlantUML"/>
      </w:pPr>
      <w:r w:rsidRPr="00CF102B">
        <w:t>skinparam sequenceMessageAlign center</w:t>
      </w:r>
    </w:p>
    <w:p w14:paraId="2B62A942" w14:textId="77777777" w:rsidR="00253BA7" w:rsidRPr="00CF102B" w:rsidRDefault="00253BA7" w:rsidP="002E3E7F">
      <w:pPr>
        <w:pStyle w:val="PlantUML"/>
      </w:pPr>
      <w:r w:rsidRPr="00CF102B">
        <w:t>skinparam sequenceArrowFontSize 11</w:t>
      </w:r>
    </w:p>
    <w:p w14:paraId="0304230B" w14:textId="77777777" w:rsidR="00253BA7" w:rsidRPr="00CF102B" w:rsidRDefault="00253BA7" w:rsidP="002E3E7F">
      <w:pPr>
        <w:pStyle w:val="PlantUML"/>
      </w:pPr>
      <w:r w:rsidRPr="00CF102B">
        <w:t>skinparam noteFontSize 11</w:t>
      </w:r>
    </w:p>
    <w:p w14:paraId="50C11D35" w14:textId="77777777" w:rsidR="00253BA7" w:rsidRPr="00CF102B" w:rsidRDefault="00253BA7" w:rsidP="002E3E7F">
      <w:pPr>
        <w:pStyle w:val="PlantUML"/>
      </w:pPr>
      <w:r w:rsidRPr="00CF102B">
        <w:t>skinparam monochrome true</w:t>
      </w:r>
    </w:p>
    <w:p w14:paraId="1B8A6DA6" w14:textId="77777777" w:rsidR="00253BA7" w:rsidRPr="00CF102B" w:rsidRDefault="00253BA7" w:rsidP="002E3E7F">
      <w:pPr>
        <w:pStyle w:val="PlantUML"/>
      </w:pPr>
      <w:r w:rsidRPr="00CF102B">
        <w:t>skinparam lifelinestrategy solid</w:t>
      </w:r>
    </w:p>
    <w:p w14:paraId="289D394C" w14:textId="77777777" w:rsidR="00253BA7" w:rsidRPr="00CF102B" w:rsidRDefault="00253BA7" w:rsidP="002E3E7F">
      <w:pPr>
        <w:pStyle w:val="PlantUML"/>
      </w:pPr>
    </w:p>
    <w:p w14:paraId="32ABD0BB" w14:textId="77777777" w:rsidR="00253BA7" w:rsidRPr="00CF102B" w:rsidRDefault="00253BA7" w:rsidP="002E3E7F">
      <w:pPr>
        <w:pStyle w:val="PlantUML"/>
      </w:pPr>
      <w:r w:rsidRPr="00CF102B">
        <w:t>participant "&lt;b&gt;SM-DP+" as DP</w:t>
      </w:r>
    </w:p>
    <w:p w14:paraId="047371A6" w14:textId="77777777" w:rsidR="00253BA7" w:rsidRPr="00CF102B" w:rsidRDefault="00253BA7" w:rsidP="00AB42A6">
      <w:pPr>
        <w:pStyle w:val="PlantUML"/>
      </w:pPr>
      <w:r w:rsidRPr="00CF102B">
        <w:t>participant "&lt;b&gt;SM-DS" as DS</w:t>
      </w:r>
    </w:p>
    <w:p w14:paraId="5BDBAD5E" w14:textId="77777777" w:rsidR="00253BA7" w:rsidRPr="00CF102B" w:rsidRDefault="00253BA7" w:rsidP="009C6EB1">
      <w:pPr>
        <w:pStyle w:val="PlantUML"/>
      </w:pPr>
    </w:p>
    <w:p w14:paraId="1596D49B" w14:textId="77777777" w:rsidR="00253BA7" w:rsidRPr="00CF102B" w:rsidRDefault="00253BA7" w:rsidP="009C6EB1">
      <w:pPr>
        <w:pStyle w:val="PlantUML"/>
      </w:pPr>
      <w:r w:rsidRPr="00CF102B">
        <w:t>DP -&gt; DS : [1] ES12.Delete</w:t>
      </w:r>
      <w:r w:rsidRPr="00CF102B">
        <w:rPr>
          <w:rFonts w:hint="eastAsia"/>
        </w:rPr>
        <w:t>Event</w:t>
      </w:r>
      <w:r w:rsidRPr="00CF102B">
        <w:t xml:space="preserve"> (EID, </w:t>
      </w:r>
      <w:r w:rsidRPr="00CF102B">
        <w:rPr>
          <w:rFonts w:hint="eastAsia"/>
        </w:rPr>
        <w:t>Event</w:t>
      </w:r>
      <w:r w:rsidRPr="00CF102B">
        <w:t>ID)</w:t>
      </w:r>
    </w:p>
    <w:p w14:paraId="5666EF89" w14:textId="77777777" w:rsidR="00253BA7" w:rsidRPr="00CF102B" w:rsidRDefault="00253BA7" w:rsidP="009C6EB1">
      <w:pPr>
        <w:pStyle w:val="PlantUML"/>
      </w:pPr>
    </w:p>
    <w:p w14:paraId="46004192" w14:textId="77777777" w:rsidR="00253BA7" w:rsidRPr="00CF102B" w:rsidRDefault="00253BA7" w:rsidP="009C6EB1">
      <w:pPr>
        <w:pStyle w:val="PlantUML"/>
      </w:pPr>
      <w:r w:rsidRPr="00CF102B">
        <w:t>rnote over DS #FFFFFF</w:t>
      </w:r>
    </w:p>
    <w:p w14:paraId="12E05FF9" w14:textId="77777777" w:rsidR="00253BA7" w:rsidRPr="00CF102B" w:rsidRDefault="00253BA7" w:rsidP="009C6EB1">
      <w:pPr>
        <w:pStyle w:val="PlantUML"/>
      </w:pPr>
      <w:r w:rsidRPr="00CF102B">
        <w:t xml:space="preserve">[2] </w:t>
      </w:r>
    </w:p>
    <w:p w14:paraId="446E55BA" w14:textId="02AB0173" w:rsidR="00253BA7" w:rsidRPr="00CF102B" w:rsidRDefault="00253BA7" w:rsidP="009C6EB1">
      <w:pPr>
        <w:pStyle w:val="PlantUML"/>
      </w:pPr>
      <w:r w:rsidRPr="00CF102B">
        <w:t xml:space="preserve">- </w:t>
      </w:r>
      <w:r w:rsidR="0072046B" w:rsidRPr="00CF102B">
        <w:t xml:space="preserve">Retrieve the </w:t>
      </w:r>
      <w:r w:rsidRPr="00CF102B">
        <w:t>Event Record</w:t>
      </w:r>
    </w:p>
    <w:p w14:paraId="69E828F9" w14:textId="77777777" w:rsidR="0072046B" w:rsidRDefault="0072046B" w:rsidP="009C6EB1">
      <w:pPr>
        <w:pStyle w:val="PlantUML"/>
        <w:rPr>
          <w:rFonts w:eastAsia="Malgun Gothic"/>
          <w:lang w:eastAsia="ko-KR"/>
        </w:rPr>
      </w:pPr>
      <w:r w:rsidRPr="00A954D5">
        <w:rPr>
          <w:rFonts w:eastAsia="Malgun Gothic"/>
        </w:rPr>
        <w:t>Endrnote</w:t>
      </w:r>
    </w:p>
    <w:p w14:paraId="0A78C76E" w14:textId="77777777" w:rsidR="0072046B" w:rsidRDefault="0072046B" w:rsidP="009C6EB1">
      <w:pPr>
        <w:pStyle w:val="PlantUML"/>
        <w:rPr>
          <w:rFonts w:eastAsia="Malgun Gothic"/>
        </w:rPr>
      </w:pPr>
    </w:p>
    <w:p w14:paraId="56877ACF" w14:textId="77777777" w:rsidR="0072046B" w:rsidRPr="0044623A" w:rsidRDefault="0072046B" w:rsidP="00C03B99">
      <w:pPr>
        <w:pStyle w:val="PlantUML"/>
      </w:pPr>
      <w:r w:rsidRPr="0044623A">
        <w:t>DS --&gt; DP : [error]</w:t>
      </w:r>
    </w:p>
    <w:p w14:paraId="267F4BB7" w14:textId="77777777" w:rsidR="0072046B" w:rsidRDefault="0072046B" w:rsidP="00C03B99">
      <w:pPr>
        <w:pStyle w:val="PlantUML"/>
        <w:rPr>
          <w:rFonts w:eastAsia="Malgun Gothic"/>
        </w:rPr>
      </w:pPr>
    </w:p>
    <w:p w14:paraId="7C887043" w14:textId="77777777" w:rsidR="0072046B" w:rsidRPr="00A954D5" w:rsidRDefault="0072046B" w:rsidP="00C03B99">
      <w:pPr>
        <w:pStyle w:val="PlantUML"/>
        <w:rPr>
          <w:rFonts w:eastAsia="Malgun Gothic"/>
        </w:rPr>
      </w:pPr>
      <w:r w:rsidRPr="00A954D5">
        <w:rPr>
          <w:rFonts w:eastAsia="Malgun Gothic"/>
        </w:rPr>
        <w:t>rnote over DS #FFFFFF</w:t>
      </w:r>
    </w:p>
    <w:p w14:paraId="1947B0CE" w14:textId="77777777" w:rsidR="0072046B" w:rsidRDefault="0072046B" w:rsidP="00C03B99">
      <w:pPr>
        <w:pStyle w:val="PlantUML"/>
        <w:rPr>
          <w:rFonts w:eastAsia="Malgun Gothic"/>
          <w:lang w:eastAsia="ko-KR"/>
        </w:rPr>
      </w:pPr>
      <w:r w:rsidRPr="00A954D5">
        <w:rPr>
          <w:rFonts w:eastAsia="Malgun Gothic"/>
        </w:rPr>
        <w:t>[</w:t>
      </w:r>
      <w:r>
        <w:rPr>
          <w:rFonts w:eastAsia="Malgun Gothic"/>
          <w:lang w:eastAsia="ko-KR"/>
        </w:rPr>
        <w:t>2a</w:t>
      </w:r>
      <w:r w:rsidRPr="00A954D5">
        <w:rPr>
          <w:rFonts w:eastAsia="Malgun Gothic"/>
        </w:rPr>
        <w:t>]</w:t>
      </w:r>
    </w:p>
    <w:p w14:paraId="57DB90E4" w14:textId="77777777" w:rsidR="00253BA7" w:rsidRPr="00CF102B" w:rsidRDefault="00253BA7" w:rsidP="00C03B99">
      <w:pPr>
        <w:pStyle w:val="PlantUML"/>
      </w:pPr>
      <w:r w:rsidRPr="00CF102B">
        <w:t xml:space="preserve">- Delete the </w:t>
      </w:r>
      <w:r w:rsidRPr="00CF102B">
        <w:rPr>
          <w:rFonts w:hint="eastAsia"/>
        </w:rPr>
        <w:t>Event Record</w:t>
      </w:r>
    </w:p>
    <w:p w14:paraId="1D52703E" w14:textId="77777777" w:rsidR="00253BA7" w:rsidRPr="00CF102B" w:rsidRDefault="00253BA7" w:rsidP="00C03B99">
      <w:pPr>
        <w:pStyle w:val="PlantUML"/>
      </w:pPr>
      <w:r w:rsidRPr="00CF102B">
        <w:t>endrnote</w:t>
      </w:r>
    </w:p>
    <w:p w14:paraId="7EA8C633" w14:textId="77777777" w:rsidR="00253BA7" w:rsidRPr="00CF102B" w:rsidRDefault="00253BA7" w:rsidP="00C03B99">
      <w:pPr>
        <w:pStyle w:val="PlantUML"/>
      </w:pPr>
      <w:r w:rsidRPr="00CF102B">
        <w:t>DS --&gt; DP : [3] Deletion Status</w:t>
      </w:r>
    </w:p>
    <w:p w14:paraId="2BC87DE7" w14:textId="77777777" w:rsidR="00253BA7" w:rsidRPr="00CF102B" w:rsidRDefault="00253BA7" w:rsidP="00C03B99">
      <w:pPr>
        <w:pStyle w:val="PlantUML"/>
      </w:pPr>
    </w:p>
    <w:p w14:paraId="4592C5A2" w14:textId="77777777" w:rsidR="00253BA7" w:rsidRPr="00CF102B" w:rsidRDefault="00253BA7" w:rsidP="00C03B99">
      <w:pPr>
        <w:pStyle w:val="PlantUML"/>
      </w:pPr>
      <w:r w:rsidRPr="00CF102B">
        <w:t>@enduml</w:t>
      </w:r>
    </w:p>
    <w:p w14:paraId="3A13DEF2" w14:textId="28C05F3D" w:rsidR="002E3E7F" w:rsidRDefault="00A46033" w:rsidP="002E3E7F">
      <w:pPr>
        <w:pStyle w:val="PlantUMLImg"/>
      </w:pPr>
      <w:r>
        <w:rPr>
          <w:noProof/>
          <w:lang w:val="en-GB" w:eastAsia="en-GB"/>
        </w:rPr>
        <w:drawing>
          <wp:inline distT="0" distB="0" distL="0" distR="0" wp14:anchorId="2E8F0A92" wp14:editId="704BD892">
            <wp:extent cx="3009900" cy="2333625"/>
            <wp:effectExtent l="0" t="0" r="0" b="9525"/>
            <wp:docPr id="45" name="Picture 1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Generated by PlantUML"/>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09900" cy="2333625"/>
                    </a:xfrm>
                    <a:prstGeom prst="rect">
                      <a:avLst/>
                    </a:prstGeom>
                    <a:noFill/>
                    <a:ln>
                      <a:noFill/>
                    </a:ln>
                  </pic:spPr>
                </pic:pic>
              </a:graphicData>
            </a:graphic>
          </wp:inline>
        </w:drawing>
      </w:r>
    </w:p>
    <w:p w14:paraId="24F42ECC" w14:textId="77777777" w:rsidR="002E3E7F" w:rsidRPr="00253BA7" w:rsidRDefault="002E3E7F" w:rsidP="00253BA7">
      <w:pPr>
        <w:pStyle w:val="NormalParagraph"/>
        <w:rPr>
          <w:lang w:eastAsia="ko-KR" w:bidi="bn-BD"/>
        </w:rPr>
      </w:pPr>
    </w:p>
    <w:p w14:paraId="2C598739" w14:textId="756347D4" w:rsidR="009361FF" w:rsidRDefault="009361FF" w:rsidP="00F62357">
      <w:pPr>
        <w:pStyle w:val="PlantUMLImg"/>
      </w:pPr>
    </w:p>
    <w:p w14:paraId="01A55CAB" w14:textId="40480D39" w:rsidR="009361FF" w:rsidRPr="00855D84" w:rsidRDefault="00F66DD3" w:rsidP="00BD45AD">
      <w:pPr>
        <w:pStyle w:val="Figurecaption"/>
        <w:ind w:left="360" w:hanging="360"/>
      </w:pPr>
      <w:r w:rsidRPr="00855D84">
        <w:rPr>
          <w:rFonts w:ascii="Arial Bold" w:hAnsi="Arial Bold"/>
        </w:rPr>
        <w:t>Figure 28</w:t>
      </w:r>
      <w:r w:rsidR="009361FF" w:rsidRPr="00855D84">
        <w:rPr>
          <w:rFonts w:hint="eastAsia"/>
        </w:rPr>
        <w:t>:</w:t>
      </w:r>
      <w:r w:rsidR="009361FF" w:rsidRPr="00855D84">
        <w:t xml:space="preserve"> </w:t>
      </w:r>
      <w:r w:rsidR="009361FF" w:rsidRPr="00855D84">
        <w:rPr>
          <w:rFonts w:hint="eastAsia"/>
        </w:rPr>
        <w:t xml:space="preserve">Event Deletion </w:t>
      </w:r>
      <w:r w:rsidR="009361FF" w:rsidRPr="00855D84">
        <w:t xml:space="preserve">Procedure without </w:t>
      </w:r>
      <w:r w:rsidR="009361FF">
        <w:t>C</w:t>
      </w:r>
      <w:r w:rsidR="009361FF" w:rsidRPr="00855D84">
        <w:t>ascade</w:t>
      </w:r>
    </w:p>
    <w:p w14:paraId="3FE0C01F" w14:textId="77777777" w:rsidR="009361FF" w:rsidRPr="00C36D4D" w:rsidRDefault="009361FF" w:rsidP="009361FF">
      <w:pPr>
        <w:pStyle w:val="NormalParagraph"/>
      </w:pPr>
      <w:r w:rsidRPr="00C36D4D">
        <w:rPr>
          <w:b/>
        </w:rPr>
        <w:t>Start Conditions:</w:t>
      </w:r>
    </w:p>
    <w:p w14:paraId="2C37415A" w14:textId="77777777" w:rsidR="009361FF" w:rsidRDefault="009361FF" w:rsidP="009361FF">
      <w:pPr>
        <w:pStyle w:val="NormalParagraph"/>
      </w:pPr>
      <w:r>
        <w:rPr>
          <w:rFonts w:hint="eastAsia"/>
        </w:rPr>
        <w:t xml:space="preserve">An Event Record is stored in the SM-DS, which is identified by the </w:t>
      </w:r>
      <w:r>
        <w:t xml:space="preserve">EID, </w:t>
      </w:r>
      <w:r>
        <w:rPr>
          <w:rFonts w:hint="eastAsia"/>
        </w:rPr>
        <w:t>EventID</w:t>
      </w:r>
      <w:r>
        <w:t xml:space="preserve"> </w:t>
      </w:r>
      <w:r w:rsidRPr="00C63876">
        <w:t>and SM</w:t>
      </w:r>
      <w:r>
        <w:noBreakHyphen/>
      </w:r>
      <w:r w:rsidRPr="00C63876">
        <w:t xml:space="preserve">DP+ </w:t>
      </w:r>
      <w:r>
        <w:t>OID</w:t>
      </w:r>
      <w:r w:rsidRPr="00C63876">
        <w:rPr>
          <w:rFonts w:hint="eastAsia"/>
        </w:rPr>
        <w:t>.</w:t>
      </w:r>
    </w:p>
    <w:p w14:paraId="5ED2E1B3" w14:textId="77777777" w:rsidR="009361FF" w:rsidRDefault="009361FF" w:rsidP="009361FF">
      <w:pPr>
        <w:pStyle w:val="NormalParagraph"/>
      </w:pPr>
      <w:r>
        <w:rPr>
          <w:rFonts w:eastAsia="Malgun Gothic"/>
        </w:rPr>
        <w:t>The related Registration was not cascaded.</w:t>
      </w:r>
    </w:p>
    <w:p w14:paraId="5B297F38" w14:textId="77777777" w:rsidR="009361FF" w:rsidRDefault="009361FF" w:rsidP="009361FF">
      <w:pPr>
        <w:pStyle w:val="NormalParagraph"/>
      </w:pPr>
      <w:r>
        <w:t>The SM-DP+ and SM-DS are mutually authenticated. The SM-DP+ OID has been retrieved from the TLS certificate used for mutual authentication.</w:t>
      </w:r>
    </w:p>
    <w:p w14:paraId="62027676" w14:textId="77777777" w:rsidR="009361FF" w:rsidRPr="00CF102B" w:rsidRDefault="009361FF" w:rsidP="009361FF">
      <w:pPr>
        <w:pStyle w:val="NormalParagraph"/>
        <w:rPr>
          <w:rFonts w:eastAsia="Times New Roman"/>
          <w:lang w:eastAsia="ko-KR"/>
        </w:rPr>
      </w:pPr>
      <w:r w:rsidRPr="00C36D4D">
        <w:rPr>
          <w:b/>
        </w:rPr>
        <w:t>Procedure:</w:t>
      </w:r>
    </w:p>
    <w:p w14:paraId="13877505" w14:textId="172D4F4D" w:rsidR="009361FF" w:rsidRPr="00F74759" w:rsidRDefault="00F66DD3" w:rsidP="00BD45AD">
      <w:pPr>
        <w:pStyle w:val="ListNumber"/>
        <w:numPr>
          <w:ilvl w:val="0"/>
          <w:numId w:val="0"/>
        </w:numPr>
        <w:tabs>
          <w:tab w:val="left" w:pos="340"/>
        </w:tabs>
        <w:ind w:left="680" w:hanging="340"/>
      </w:pPr>
      <w:r w:rsidRPr="00F74759">
        <w:t>1.</w:t>
      </w:r>
      <w:r w:rsidRPr="00F74759">
        <w:tab/>
      </w:r>
      <w:r w:rsidR="009361FF" w:rsidRPr="001B7B30">
        <w:t xml:space="preserve">The SM-DP+ </w:t>
      </w:r>
      <w:r w:rsidR="009361FF">
        <w:rPr>
          <w:rFonts w:hint="eastAsia"/>
          <w:lang w:eastAsia="ko-KR"/>
        </w:rPr>
        <w:t xml:space="preserve">calls "ES12.DeleteEvent" function including the </w:t>
      </w:r>
      <w:r w:rsidR="009361FF">
        <w:rPr>
          <w:lang w:eastAsia="ko-KR"/>
        </w:rPr>
        <w:t xml:space="preserve">EID and </w:t>
      </w:r>
      <w:r w:rsidR="009361FF">
        <w:rPr>
          <w:rFonts w:hint="eastAsia"/>
          <w:lang w:eastAsia="ko-KR"/>
        </w:rPr>
        <w:t>EventID.</w:t>
      </w:r>
    </w:p>
    <w:p w14:paraId="4EA106B9" w14:textId="35C3B712" w:rsidR="009361FF" w:rsidRPr="00B25E3C" w:rsidRDefault="00F66DD3" w:rsidP="00BD45AD">
      <w:pPr>
        <w:pStyle w:val="ListNumber"/>
        <w:numPr>
          <w:ilvl w:val="0"/>
          <w:numId w:val="0"/>
        </w:numPr>
        <w:tabs>
          <w:tab w:val="left" w:pos="340"/>
        </w:tabs>
        <w:ind w:left="680" w:hanging="340"/>
      </w:pPr>
      <w:r w:rsidRPr="00B25E3C">
        <w:t>2.</w:t>
      </w:r>
      <w:r w:rsidRPr="00B25E3C">
        <w:tab/>
      </w:r>
      <w:r w:rsidR="009361FF" w:rsidRPr="00393021">
        <w:rPr>
          <w:rFonts w:hint="eastAsia"/>
        </w:rPr>
        <w:t xml:space="preserve">The SM-DS SHALL </w:t>
      </w:r>
      <w:r w:rsidR="0072046B">
        <w:t xml:space="preserve">verify that there is an </w:t>
      </w:r>
      <w:r w:rsidR="009361FF">
        <w:t>Event Record identified by the SM-DP+ OID and EventID</w:t>
      </w:r>
      <w:r w:rsidR="009361FF" w:rsidRPr="00393021">
        <w:rPr>
          <w:rFonts w:hint="eastAsia"/>
        </w:rPr>
        <w:t xml:space="preserve">. If </w:t>
      </w:r>
      <w:r w:rsidR="009361FF">
        <w:t>no Event Record is found</w:t>
      </w:r>
      <w:r w:rsidR="009361FF" w:rsidRPr="00393021">
        <w:rPr>
          <w:rFonts w:hint="eastAsia"/>
        </w:rPr>
        <w:t>, the SM-DS SHALL return the relevant error status</w:t>
      </w:r>
      <w:r w:rsidR="0072046B">
        <w:t xml:space="preserve"> </w:t>
      </w:r>
      <w:r w:rsidR="0072046B">
        <w:rPr>
          <w:lang w:eastAsia="en-GB" w:bidi="ar-SA"/>
        </w:rPr>
        <w:t>and the procedure SHALL stop</w:t>
      </w:r>
      <w:r w:rsidR="009361FF" w:rsidRPr="00393021">
        <w:rPr>
          <w:rFonts w:hint="eastAsia"/>
        </w:rPr>
        <w:t>.</w:t>
      </w:r>
    </w:p>
    <w:p w14:paraId="5EDF02B1" w14:textId="2D715983" w:rsidR="0072046B" w:rsidRPr="00B25E3C" w:rsidRDefault="00766FEC" w:rsidP="0072046B">
      <w:pPr>
        <w:pStyle w:val="ListNumber"/>
        <w:numPr>
          <w:ilvl w:val="0"/>
          <w:numId w:val="0"/>
        </w:numPr>
        <w:ind w:left="680" w:hanging="340"/>
      </w:pPr>
      <w:r>
        <w:t>2a.</w:t>
      </w:r>
      <w:r>
        <w:tab/>
      </w:r>
      <w:r w:rsidR="0072046B" w:rsidRPr="00A954D5">
        <w:rPr>
          <w:rFonts w:hint="eastAsia"/>
          <w:lang w:eastAsia="en-GB" w:bidi="ar-SA"/>
        </w:rPr>
        <w:t xml:space="preserve">The SM-DS SHALL </w:t>
      </w:r>
      <w:r w:rsidR="0072046B">
        <w:rPr>
          <w:lang w:eastAsia="en-GB" w:bidi="ar-SA"/>
        </w:rPr>
        <w:t>delete the</w:t>
      </w:r>
      <w:r w:rsidR="0072046B" w:rsidRPr="00A954D5">
        <w:rPr>
          <w:lang w:eastAsia="en-GB" w:bidi="ar-SA"/>
        </w:rPr>
        <w:t xml:space="preserve"> Event Record identified by the SM-D</w:t>
      </w:r>
      <w:r w:rsidR="0072046B" w:rsidRPr="00CF102B">
        <w:rPr>
          <w:rFonts w:eastAsia="Times New Roman"/>
          <w:lang w:eastAsia="ko-KR" w:bidi="ar-SA"/>
        </w:rPr>
        <w:t>P+</w:t>
      </w:r>
      <w:r w:rsidR="0072046B" w:rsidRPr="00A954D5">
        <w:rPr>
          <w:lang w:eastAsia="en-GB" w:bidi="ar-SA"/>
        </w:rPr>
        <w:t xml:space="preserve"> </w:t>
      </w:r>
      <w:r w:rsidR="0072046B">
        <w:rPr>
          <w:lang w:eastAsia="en-GB" w:bidi="ar-SA"/>
        </w:rPr>
        <w:t>OID</w:t>
      </w:r>
      <w:r w:rsidR="0072046B" w:rsidRPr="00A954D5">
        <w:rPr>
          <w:lang w:eastAsia="en-GB" w:bidi="ar-SA"/>
        </w:rPr>
        <w:t xml:space="preserve"> and EventID</w:t>
      </w:r>
      <w:r w:rsidR="0072046B" w:rsidRPr="00A954D5">
        <w:rPr>
          <w:rFonts w:hint="eastAsia"/>
          <w:lang w:eastAsia="en-GB" w:bidi="ar-SA"/>
        </w:rPr>
        <w:t>.</w:t>
      </w:r>
    </w:p>
    <w:p w14:paraId="128BD31B" w14:textId="11FB3212" w:rsidR="009361FF" w:rsidRDefault="00F66DD3" w:rsidP="00BD45AD">
      <w:pPr>
        <w:pStyle w:val="ListNumber"/>
        <w:numPr>
          <w:ilvl w:val="0"/>
          <w:numId w:val="0"/>
        </w:numPr>
        <w:tabs>
          <w:tab w:val="left" w:pos="340"/>
        </w:tabs>
        <w:ind w:left="680" w:hanging="340"/>
      </w:pPr>
      <w:r>
        <w:t>3.</w:t>
      </w:r>
      <w:r>
        <w:tab/>
      </w:r>
      <w:r w:rsidR="009361FF" w:rsidRPr="00393021">
        <w:rPr>
          <w:rFonts w:hint="eastAsia"/>
        </w:rPr>
        <w:t xml:space="preserve">The SM-DS </w:t>
      </w:r>
      <w:r w:rsidR="009361FF">
        <w:t>SHALL return the</w:t>
      </w:r>
      <w:r w:rsidR="009361FF" w:rsidRPr="00393021">
        <w:rPr>
          <w:rFonts w:hint="eastAsia"/>
        </w:rPr>
        <w:t xml:space="preserve"> deletion </w:t>
      </w:r>
      <w:r w:rsidR="009361FF">
        <w:t>status</w:t>
      </w:r>
      <w:r w:rsidR="009361FF" w:rsidRPr="00393021">
        <w:rPr>
          <w:rFonts w:hint="eastAsia"/>
        </w:rPr>
        <w:t>.</w:t>
      </w:r>
    </w:p>
    <w:p w14:paraId="2752AAF3" w14:textId="30530D4C" w:rsidR="009361FF" w:rsidRDefault="00F66DD3" w:rsidP="00BD45AD">
      <w:pPr>
        <w:pStyle w:val="Heading4"/>
        <w:numPr>
          <w:ilvl w:val="0"/>
          <w:numId w:val="0"/>
        </w:numPr>
        <w:tabs>
          <w:tab w:val="left" w:pos="1077"/>
        </w:tabs>
        <w:ind w:left="1077" w:hanging="1077"/>
        <w:rPr>
          <w:rFonts w:eastAsia="Malgun Gothic"/>
          <w:lang w:eastAsia="ko-KR"/>
        </w:rPr>
      </w:pPr>
      <w:bookmarkStart w:id="1531" w:name="_Toc91760909"/>
      <w:r>
        <w:rPr>
          <w:rFonts w:eastAsia="Malgun Gothic"/>
          <w:lang w:eastAsia="ko-KR"/>
        </w:rPr>
        <w:t>3.6.3.</w:t>
      </w:r>
      <w:r w:rsidR="00766FEC">
        <w:rPr>
          <w:rFonts w:eastAsia="Malgun Gothic"/>
          <w:lang w:eastAsia="ko-KR"/>
        </w:rPr>
        <w:t>2</w:t>
      </w:r>
      <w:r>
        <w:rPr>
          <w:rFonts w:eastAsia="Malgun Gothic"/>
          <w:lang w:eastAsia="ko-KR"/>
        </w:rPr>
        <w:tab/>
      </w:r>
      <w:r w:rsidR="009361FF">
        <w:rPr>
          <w:rFonts w:eastAsia="Malgun Gothic" w:hint="eastAsia"/>
          <w:lang w:eastAsia="ko-KR"/>
        </w:rPr>
        <w:t>Event Deletion w</w:t>
      </w:r>
      <w:r w:rsidR="009361FF">
        <w:rPr>
          <w:rFonts w:eastAsia="Malgun Gothic"/>
          <w:lang w:eastAsia="ko-KR"/>
        </w:rPr>
        <w:t>ith</w:t>
      </w:r>
      <w:r w:rsidR="009361FF">
        <w:rPr>
          <w:rFonts w:eastAsia="Malgun Gothic" w:hint="eastAsia"/>
          <w:lang w:eastAsia="ko-KR"/>
        </w:rPr>
        <w:t xml:space="preserve"> </w:t>
      </w:r>
      <w:r w:rsidR="009361FF">
        <w:rPr>
          <w:rFonts w:eastAsia="Malgun Gothic"/>
          <w:lang w:eastAsia="ko-KR"/>
        </w:rPr>
        <w:t>C</w:t>
      </w:r>
      <w:r w:rsidR="009361FF">
        <w:rPr>
          <w:rFonts w:eastAsia="Malgun Gothic" w:hint="eastAsia"/>
          <w:lang w:eastAsia="ko-KR"/>
        </w:rPr>
        <w:t>ascade</w:t>
      </w:r>
      <w:bookmarkEnd w:id="1531"/>
    </w:p>
    <w:p w14:paraId="4954E1B9" w14:textId="48876BFC" w:rsidR="00253BA7" w:rsidRPr="00A954D5" w:rsidRDefault="00253BA7" w:rsidP="00076D15">
      <w:pPr>
        <w:pStyle w:val="PlantUML"/>
        <w:rPr>
          <w:rFonts w:eastAsia="Malgun Gothic"/>
        </w:rPr>
      </w:pPr>
      <w:r w:rsidRPr="002E3E7F">
        <w:rPr>
          <w:rFonts w:eastAsia="Malgun Gothic"/>
        </w:rPr>
        <w:t>@startuml</w:t>
      </w:r>
    </w:p>
    <w:p w14:paraId="58644003" w14:textId="77777777" w:rsidR="00253BA7" w:rsidRPr="00A954D5" w:rsidRDefault="00253BA7" w:rsidP="00076D15">
      <w:pPr>
        <w:pStyle w:val="PlantUML"/>
        <w:rPr>
          <w:rFonts w:eastAsia="Malgun Gothic"/>
        </w:rPr>
      </w:pPr>
      <w:r w:rsidRPr="00A954D5">
        <w:rPr>
          <w:rFonts w:eastAsia="Malgun Gothic"/>
        </w:rPr>
        <w:t>hide footbox</w:t>
      </w:r>
    </w:p>
    <w:p w14:paraId="18F889B6" w14:textId="77777777" w:rsidR="00253BA7" w:rsidRPr="00A954D5" w:rsidRDefault="00253BA7" w:rsidP="00076D15">
      <w:pPr>
        <w:pStyle w:val="PlantUML"/>
        <w:rPr>
          <w:rFonts w:eastAsia="Malgun Gothic"/>
        </w:rPr>
      </w:pPr>
      <w:r w:rsidRPr="00A954D5">
        <w:rPr>
          <w:rFonts w:eastAsia="Malgun Gothic"/>
        </w:rPr>
        <w:t>skinparam sequenceMessageAlign center</w:t>
      </w:r>
    </w:p>
    <w:p w14:paraId="11C7BDB2" w14:textId="77777777" w:rsidR="00253BA7" w:rsidRPr="00A954D5" w:rsidRDefault="00253BA7" w:rsidP="00076D15">
      <w:pPr>
        <w:pStyle w:val="PlantUML"/>
        <w:rPr>
          <w:rFonts w:eastAsia="Malgun Gothic"/>
        </w:rPr>
      </w:pPr>
      <w:r w:rsidRPr="00A954D5">
        <w:rPr>
          <w:rFonts w:eastAsia="Malgun Gothic"/>
        </w:rPr>
        <w:t>skinparam sequenceArrowFontSize 11</w:t>
      </w:r>
    </w:p>
    <w:p w14:paraId="36C52072" w14:textId="77777777" w:rsidR="00253BA7" w:rsidRPr="00A954D5" w:rsidRDefault="00253BA7" w:rsidP="00076D15">
      <w:pPr>
        <w:pStyle w:val="PlantUML"/>
        <w:rPr>
          <w:rFonts w:eastAsia="Malgun Gothic"/>
        </w:rPr>
      </w:pPr>
      <w:r w:rsidRPr="00A954D5">
        <w:rPr>
          <w:rFonts w:eastAsia="Malgun Gothic"/>
        </w:rPr>
        <w:t>skinparam noteFontSize 11</w:t>
      </w:r>
    </w:p>
    <w:p w14:paraId="437A7388" w14:textId="77777777" w:rsidR="00253BA7" w:rsidRPr="00A954D5" w:rsidRDefault="00253BA7" w:rsidP="00076D15">
      <w:pPr>
        <w:pStyle w:val="PlantUML"/>
        <w:rPr>
          <w:rFonts w:eastAsia="Malgun Gothic"/>
        </w:rPr>
      </w:pPr>
      <w:r w:rsidRPr="00A954D5">
        <w:rPr>
          <w:rFonts w:eastAsia="Malgun Gothic"/>
        </w:rPr>
        <w:t>skinparam monochrome true</w:t>
      </w:r>
    </w:p>
    <w:p w14:paraId="4BAEF223" w14:textId="77777777" w:rsidR="00253BA7" w:rsidRPr="00A954D5" w:rsidRDefault="00253BA7" w:rsidP="00076D15">
      <w:pPr>
        <w:pStyle w:val="PlantUML"/>
        <w:rPr>
          <w:rFonts w:eastAsia="Malgun Gothic"/>
        </w:rPr>
      </w:pPr>
      <w:r w:rsidRPr="00A954D5">
        <w:rPr>
          <w:rFonts w:eastAsia="Malgun Gothic"/>
        </w:rPr>
        <w:t>skinparam lifelinestrategy solid</w:t>
      </w:r>
    </w:p>
    <w:p w14:paraId="118BF85E" w14:textId="77777777" w:rsidR="00253BA7" w:rsidRPr="00A954D5" w:rsidRDefault="00253BA7" w:rsidP="00076D15">
      <w:pPr>
        <w:pStyle w:val="PlantUML"/>
        <w:rPr>
          <w:rFonts w:eastAsia="Malgun Gothic"/>
        </w:rPr>
      </w:pPr>
    </w:p>
    <w:p w14:paraId="41C3E4D9" w14:textId="77777777" w:rsidR="00253BA7" w:rsidRPr="00A954D5" w:rsidRDefault="00253BA7" w:rsidP="00076D15">
      <w:pPr>
        <w:pStyle w:val="PlantUML"/>
        <w:rPr>
          <w:rFonts w:eastAsia="Malgun Gothic"/>
          <w:lang w:eastAsia="ko-KR"/>
        </w:rPr>
      </w:pPr>
      <w:r w:rsidRPr="00A954D5">
        <w:rPr>
          <w:rFonts w:eastAsia="Malgun Gothic"/>
        </w:rPr>
        <w:t>participant "&lt;b&gt;SM-DP+" as DP</w:t>
      </w:r>
    </w:p>
    <w:p w14:paraId="132F233D" w14:textId="77777777" w:rsidR="00253BA7" w:rsidRPr="00A954D5" w:rsidRDefault="00253BA7" w:rsidP="00076D15">
      <w:pPr>
        <w:pStyle w:val="PlantUML"/>
        <w:rPr>
          <w:rFonts w:eastAsia="Malgun Gothic"/>
        </w:rPr>
      </w:pPr>
      <w:r w:rsidRPr="00A954D5">
        <w:rPr>
          <w:rFonts w:eastAsia="Malgun Gothic"/>
        </w:rPr>
        <w:t>participant "&lt;b&gt;</w:t>
      </w:r>
      <w:r>
        <w:rPr>
          <w:rFonts w:eastAsia="Malgun Gothic" w:hint="eastAsia"/>
          <w:lang w:eastAsia="ko-KR"/>
        </w:rPr>
        <w:t xml:space="preserve">Alt </w:t>
      </w:r>
      <w:r w:rsidRPr="00A954D5">
        <w:rPr>
          <w:rFonts w:eastAsia="Malgun Gothic"/>
        </w:rPr>
        <w:t xml:space="preserve">SM-DS" as </w:t>
      </w:r>
      <w:r>
        <w:rPr>
          <w:rFonts w:eastAsia="Malgun Gothic" w:hint="eastAsia"/>
          <w:lang w:eastAsia="ko-KR"/>
        </w:rPr>
        <w:t>A</w:t>
      </w:r>
      <w:r w:rsidRPr="00A954D5">
        <w:rPr>
          <w:rFonts w:eastAsia="Malgun Gothic"/>
        </w:rPr>
        <w:t>DS</w:t>
      </w:r>
    </w:p>
    <w:p w14:paraId="12679CCD" w14:textId="77777777" w:rsidR="00253BA7" w:rsidRDefault="00253BA7" w:rsidP="00076D15">
      <w:pPr>
        <w:pStyle w:val="PlantUML"/>
        <w:rPr>
          <w:rFonts w:eastAsia="Malgun Gothic"/>
          <w:lang w:eastAsia="ko-KR"/>
        </w:rPr>
      </w:pPr>
      <w:r w:rsidRPr="00A954D5">
        <w:rPr>
          <w:rFonts w:eastAsia="Malgun Gothic"/>
        </w:rPr>
        <w:t>participant "&lt;b&gt;</w:t>
      </w:r>
      <w:r>
        <w:rPr>
          <w:rFonts w:eastAsia="Malgun Gothic" w:hint="eastAsia"/>
          <w:lang w:eastAsia="ko-KR"/>
        </w:rPr>
        <w:t xml:space="preserve">Root </w:t>
      </w:r>
      <w:r w:rsidRPr="00A954D5">
        <w:rPr>
          <w:rFonts w:eastAsia="Malgun Gothic"/>
        </w:rPr>
        <w:t xml:space="preserve">SM-DS" as </w:t>
      </w:r>
      <w:r>
        <w:rPr>
          <w:rFonts w:eastAsia="Malgun Gothic" w:hint="eastAsia"/>
          <w:lang w:eastAsia="ko-KR"/>
        </w:rPr>
        <w:t>R</w:t>
      </w:r>
      <w:r w:rsidRPr="00A954D5">
        <w:rPr>
          <w:rFonts w:eastAsia="Malgun Gothic"/>
        </w:rPr>
        <w:t>DS</w:t>
      </w:r>
    </w:p>
    <w:p w14:paraId="2BF71C72" w14:textId="77777777" w:rsidR="00253BA7" w:rsidRPr="00A954D5" w:rsidRDefault="00253BA7" w:rsidP="00076D15">
      <w:pPr>
        <w:pStyle w:val="PlantUML"/>
        <w:rPr>
          <w:rFonts w:eastAsia="Malgun Gothic"/>
        </w:rPr>
      </w:pPr>
    </w:p>
    <w:p w14:paraId="420B0F31" w14:textId="77777777" w:rsidR="00253BA7" w:rsidRPr="00A954D5" w:rsidRDefault="00253BA7" w:rsidP="00076D15">
      <w:pPr>
        <w:pStyle w:val="PlantUML"/>
        <w:rPr>
          <w:rFonts w:eastAsia="Malgun Gothic"/>
          <w:lang w:eastAsia="ko-KR"/>
        </w:rPr>
      </w:pPr>
      <w:r w:rsidRPr="00A954D5">
        <w:rPr>
          <w:rFonts w:eastAsia="Malgun Gothic"/>
        </w:rPr>
        <w:t xml:space="preserve">DP -&gt; </w:t>
      </w:r>
      <w:r>
        <w:rPr>
          <w:rFonts w:eastAsia="Malgun Gothic" w:hint="eastAsia"/>
          <w:lang w:eastAsia="ko-KR"/>
        </w:rPr>
        <w:t>A</w:t>
      </w:r>
      <w:r w:rsidRPr="00A954D5">
        <w:rPr>
          <w:rFonts w:eastAsia="Malgun Gothic"/>
        </w:rPr>
        <w:t>DS : [1] ES12.Delete</w:t>
      </w:r>
      <w:r w:rsidRPr="00A954D5">
        <w:rPr>
          <w:rFonts w:eastAsia="Malgun Gothic" w:hint="eastAsia"/>
          <w:lang w:eastAsia="ko-KR"/>
        </w:rPr>
        <w:t>Event</w:t>
      </w:r>
      <w:r w:rsidRPr="00A954D5">
        <w:rPr>
          <w:rFonts w:eastAsia="Malgun Gothic"/>
        </w:rPr>
        <w:t xml:space="preserve"> (</w:t>
      </w:r>
      <w:r>
        <w:rPr>
          <w:rFonts w:eastAsia="Malgun Gothic"/>
        </w:rPr>
        <w:t xml:space="preserve">EID, </w:t>
      </w:r>
      <w:r w:rsidRPr="00A954D5">
        <w:rPr>
          <w:rFonts w:eastAsia="Malgun Gothic" w:hint="eastAsia"/>
          <w:lang w:eastAsia="ko-KR"/>
        </w:rPr>
        <w:t>Event</w:t>
      </w:r>
      <w:r w:rsidRPr="00A954D5">
        <w:rPr>
          <w:rFonts w:eastAsia="Malgun Gothic"/>
        </w:rPr>
        <w:t>ID</w:t>
      </w:r>
      <w:r>
        <w:rPr>
          <w:rFonts w:eastAsia="Malgun Gothic"/>
        </w:rPr>
        <w:t>1</w:t>
      </w:r>
      <w:r w:rsidRPr="00A954D5">
        <w:rPr>
          <w:rFonts w:eastAsia="Malgun Gothic"/>
        </w:rPr>
        <w:t>)</w:t>
      </w:r>
    </w:p>
    <w:p w14:paraId="3D52931B" w14:textId="77777777" w:rsidR="00253BA7" w:rsidRPr="00A954D5" w:rsidRDefault="00253BA7" w:rsidP="00076D15">
      <w:pPr>
        <w:pStyle w:val="PlantUML"/>
        <w:rPr>
          <w:rFonts w:eastAsia="Malgun Gothic"/>
        </w:rPr>
      </w:pPr>
    </w:p>
    <w:p w14:paraId="23E25784" w14:textId="77777777" w:rsidR="00253BA7" w:rsidRPr="00A954D5" w:rsidRDefault="00253BA7" w:rsidP="00076D15">
      <w:pPr>
        <w:pStyle w:val="PlantUML"/>
        <w:rPr>
          <w:rFonts w:eastAsia="Malgun Gothic"/>
        </w:rPr>
      </w:pPr>
      <w:r w:rsidRPr="00A954D5">
        <w:rPr>
          <w:rFonts w:eastAsia="Malgun Gothic"/>
        </w:rPr>
        <w:t xml:space="preserve">rnote over </w:t>
      </w:r>
      <w:r>
        <w:rPr>
          <w:rFonts w:eastAsia="Malgun Gothic" w:hint="eastAsia"/>
          <w:lang w:eastAsia="ko-KR"/>
        </w:rPr>
        <w:t>A</w:t>
      </w:r>
      <w:r w:rsidRPr="00A954D5">
        <w:rPr>
          <w:rFonts w:eastAsia="Malgun Gothic"/>
        </w:rPr>
        <w:t>DS #FFFFFF</w:t>
      </w:r>
    </w:p>
    <w:p w14:paraId="3D441B3A" w14:textId="77777777" w:rsidR="00253BA7" w:rsidRPr="00A954D5" w:rsidRDefault="00253BA7" w:rsidP="00076D15">
      <w:pPr>
        <w:pStyle w:val="PlantUML"/>
        <w:rPr>
          <w:rFonts w:eastAsia="Malgun Gothic"/>
        </w:rPr>
      </w:pPr>
      <w:r w:rsidRPr="00A954D5">
        <w:rPr>
          <w:rFonts w:eastAsia="Malgun Gothic"/>
        </w:rPr>
        <w:t xml:space="preserve">[2] </w:t>
      </w:r>
    </w:p>
    <w:p w14:paraId="1DA42091" w14:textId="3B725D8F" w:rsidR="00956D83" w:rsidRDefault="00253BA7" w:rsidP="00076D15">
      <w:pPr>
        <w:pStyle w:val="PlantUML"/>
        <w:rPr>
          <w:rFonts w:eastAsia="Malgun Gothic"/>
        </w:rPr>
      </w:pPr>
      <w:r w:rsidRPr="00A954D5">
        <w:rPr>
          <w:rFonts w:eastAsia="Malgun Gothic"/>
        </w:rPr>
        <w:t xml:space="preserve">- </w:t>
      </w:r>
      <w:r w:rsidR="00766FEC">
        <w:rPr>
          <w:rFonts w:eastAsia="Malgun Gothic"/>
        </w:rPr>
        <w:t>Retrieve</w:t>
      </w:r>
      <w:r w:rsidR="00766FEC" w:rsidRPr="00A954D5">
        <w:rPr>
          <w:rFonts w:eastAsia="Malgun Gothic"/>
        </w:rPr>
        <w:t xml:space="preserve"> </w:t>
      </w:r>
      <w:r w:rsidR="00766FEC">
        <w:rPr>
          <w:rFonts w:eastAsia="Malgun Gothic"/>
        </w:rPr>
        <w:t xml:space="preserve">the </w:t>
      </w:r>
      <w:r w:rsidRPr="00A954D5">
        <w:rPr>
          <w:rFonts w:eastAsia="Malgun Gothic"/>
        </w:rPr>
        <w:t>Event Record</w:t>
      </w:r>
      <w:r w:rsidR="00956D83">
        <w:rPr>
          <w:rFonts w:eastAsia="Malgun Gothic"/>
        </w:rPr>
        <w:t xml:space="preserve"> and</w:t>
      </w:r>
    </w:p>
    <w:p w14:paraId="2885D83F" w14:textId="3C82254E" w:rsidR="00253BA7" w:rsidRDefault="00956D83" w:rsidP="00076D15">
      <w:pPr>
        <w:pStyle w:val="PlantUML"/>
        <w:rPr>
          <w:rFonts w:eastAsia="Malgun Gothic"/>
          <w:lang w:eastAsia="ko-KR"/>
        </w:rPr>
      </w:pPr>
      <w:r>
        <w:rPr>
          <w:rFonts w:eastAsia="Malgun Gothic"/>
        </w:rPr>
        <w:t xml:space="preserve">  associated Root SM-DS address</w:t>
      </w:r>
    </w:p>
    <w:p w14:paraId="31C5A8CD" w14:textId="77777777" w:rsidR="00253BA7" w:rsidRPr="00A954D5" w:rsidRDefault="00253BA7" w:rsidP="00076D15">
      <w:pPr>
        <w:pStyle w:val="PlantUML"/>
        <w:rPr>
          <w:rFonts w:eastAsia="Malgun Gothic"/>
        </w:rPr>
      </w:pPr>
      <w:r w:rsidRPr="00A954D5">
        <w:rPr>
          <w:rFonts w:eastAsia="Malgun Gothic"/>
        </w:rPr>
        <w:t>endrnote</w:t>
      </w:r>
    </w:p>
    <w:p w14:paraId="56BB0542" w14:textId="77777777" w:rsidR="00766FEC" w:rsidRDefault="00766FEC" w:rsidP="00076D15">
      <w:pPr>
        <w:pStyle w:val="PlantUML"/>
        <w:rPr>
          <w:rFonts w:eastAsia="Malgun Gothic"/>
        </w:rPr>
      </w:pPr>
    </w:p>
    <w:p w14:paraId="5FC5A60B" w14:textId="77777777" w:rsidR="00766FEC" w:rsidRPr="0044623A" w:rsidRDefault="00766FEC" w:rsidP="00076D15">
      <w:pPr>
        <w:pStyle w:val="PlantUML"/>
      </w:pPr>
      <w:r w:rsidRPr="0044623A">
        <w:t>ADS --&gt; DP : [error]</w:t>
      </w:r>
    </w:p>
    <w:p w14:paraId="06E997FE" w14:textId="77777777" w:rsidR="00253BA7" w:rsidRDefault="00253BA7" w:rsidP="00076D15">
      <w:pPr>
        <w:pStyle w:val="PlantUML"/>
        <w:rPr>
          <w:rFonts w:eastAsia="Malgun Gothic"/>
        </w:rPr>
      </w:pPr>
    </w:p>
    <w:p w14:paraId="4A78A4BE" w14:textId="77777777" w:rsidR="00253BA7" w:rsidRPr="00AF40A5" w:rsidRDefault="00253BA7" w:rsidP="00076D15">
      <w:pPr>
        <w:pStyle w:val="PlantUML"/>
        <w:rPr>
          <w:rFonts w:eastAsia="Malgun Gothic"/>
          <w:lang w:val="en-GB"/>
        </w:rPr>
      </w:pPr>
      <w:r>
        <w:rPr>
          <w:rFonts w:eastAsia="Malgun Gothic" w:hint="eastAsia"/>
        </w:rPr>
        <w:t>ADS</w:t>
      </w:r>
      <w:r w:rsidRPr="00A954D5">
        <w:rPr>
          <w:rFonts w:eastAsia="Malgun Gothic"/>
        </w:rPr>
        <w:t xml:space="preserve"> -&gt; </w:t>
      </w:r>
      <w:r>
        <w:rPr>
          <w:rFonts w:eastAsia="Malgun Gothic" w:hint="eastAsia"/>
        </w:rPr>
        <w:t>R</w:t>
      </w:r>
      <w:r w:rsidRPr="00A954D5">
        <w:rPr>
          <w:rFonts w:eastAsia="Malgun Gothic"/>
        </w:rPr>
        <w:t>DS : [</w:t>
      </w:r>
      <w:r>
        <w:rPr>
          <w:rFonts w:eastAsia="Malgun Gothic" w:hint="eastAsia"/>
        </w:rPr>
        <w:t>3</w:t>
      </w:r>
      <w:r w:rsidRPr="00A954D5">
        <w:rPr>
          <w:rFonts w:eastAsia="Malgun Gothic"/>
        </w:rPr>
        <w:t>]</w:t>
      </w:r>
      <w:r>
        <w:rPr>
          <w:rFonts w:eastAsia="Malgun Gothic" w:hint="eastAsia"/>
        </w:rPr>
        <w:t xml:space="preserve"> </w:t>
      </w:r>
      <w:r w:rsidRPr="00A954D5">
        <w:rPr>
          <w:rFonts w:eastAsia="Malgun Gothic"/>
        </w:rPr>
        <w:t>ES12.</w:t>
      </w:r>
      <w:r>
        <w:rPr>
          <w:rFonts w:eastAsia="Malgun Gothic" w:hint="eastAsia"/>
        </w:rPr>
        <w:t>Delete</w:t>
      </w:r>
      <w:r w:rsidRPr="00A954D5">
        <w:rPr>
          <w:rFonts w:eastAsia="Malgun Gothic" w:hint="eastAsia"/>
        </w:rPr>
        <w:t>Event\n</w:t>
      </w:r>
      <w:r w:rsidRPr="00A954D5">
        <w:rPr>
          <w:rFonts w:eastAsia="Malgun Gothic"/>
        </w:rPr>
        <w:t>(</w:t>
      </w:r>
      <w:r>
        <w:rPr>
          <w:rFonts w:eastAsia="Malgun Gothic"/>
        </w:rPr>
        <w:t xml:space="preserve">EID, </w:t>
      </w:r>
      <w:r>
        <w:rPr>
          <w:rFonts w:eastAsia="Malgun Gothic" w:hint="eastAsia"/>
        </w:rPr>
        <w:t>EventID</w:t>
      </w:r>
      <w:r>
        <w:rPr>
          <w:rFonts w:eastAsia="Malgun Gothic"/>
        </w:rPr>
        <w:t>2</w:t>
      </w:r>
      <w:r w:rsidRPr="00A954D5">
        <w:rPr>
          <w:rFonts w:eastAsia="Malgun Gothic"/>
        </w:rPr>
        <w:t>)</w:t>
      </w:r>
    </w:p>
    <w:p w14:paraId="1154F314" w14:textId="77777777" w:rsidR="00253BA7" w:rsidRPr="00AF40A5" w:rsidRDefault="00253BA7" w:rsidP="00076D15">
      <w:pPr>
        <w:pStyle w:val="PlantUML"/>
        <w:rPr>
          <w:rFonts w:eastAsia="Malgun Gothic"/>
        </w:rPr>
      </w:pPr>
    </w:p>
    <w:p w14:paraId="02FE08E2" w14:textId="77777777" w:rsidR="00253BA7" w:rsidRPr="00A954D5" w:rsidRDefault="00253BA7" w:rsidP="00076D15">
      <w:pPr>
        <w:pStyle w:val="PlantUML"/>
        <w:rPr>
          <w:rFonts w:eastAsia="Malgun Gothic"/>
        </w:rPr>
      </w:pPr>
      <w:r w:rsidRPr="00A954D5">
        <w:rPr>
          <w:rFonts w:eastAsia="Malgun Gothic"/>
        </w:rPr>
        <w:t xml:space="preserve">rnote over </w:t>
      </w:r>
      <w:r>
        <w:rPr>
          <w:rFonts w:eastAsia="Malgun Gothic" w:hint="eastAsia"/>
          <w:lang w:eastAsia="ko-KR"/>
        </w:rPr>
        <w:t>R</w:t>
      </w:r>
      <w:r w:rsidRPr="00A954D5">
        <w:rPr>
          <w:rFonts w:eastAsia="Malgun Gothic"/>
        </w:rPr>
        <w:t>DS #FFFFFF</w:t>
      </w:r>
    </w:p>
    <w:p w14:paraId="66A76592" w14:textId="77777777" w:rsidR="00253BA7" w:rsidRDefault="00253BA7" w:rsidP="00076D15">
      <w:pPr>
        <w:pStyle w:val="PlantUML"/>
        <w:rPr>
          <w:rFonts w:eastAsia="Malgun Gothic"/>
          <w:lang w:eastAsia="ko-KR"/>
        </w:rPr>
      </w:pPr>
      <w:r w:rsidRPr="00A954D5">
        <w:rPr>
          <w:rFonts w:eastAsia="Malgun Gothic"/>
        </w:rPr>
        <w:t>[</w:t>
      </w:r>
      <w:r>
        <w:rPr>
          <w:rFonts w:eastAsia="Malgun Gothic" w:hint="eastAsia"/>
          <w:lang w:eastAsia="ko-KR"/>
        </w:rPr>
        <w:t>4</w:t>
      </w:r>
      <w:r w:rsidRPr="00A954D5">
        <w:rPr>
          <w:rFonts w:eastAsia="Malgun Gothic"/>
        </w:rPr>
        <w:t>]</w:t>
      </w:r>
    </w:p>
    <w:p w14:paraId="2A10EC46" w14:textId="3210834F" w:rsidR="00253BA7" w:rsidRDefault="00253BA7" w:rsidP="00076D15">
      <w:pPr>
        <w:pStyle w:val="PlantUML"/>
        <w:rPr>
          <w:rFonts w:eastAsia="Malgun Gothic"/>
          <w:lang w:eastAsia="ko-KR"/>
        </w:rPr>
      </w:pPr>
      <w:r w:rsidRPr="00A954D5">
        <w:rPr>
          <w:rFonts w:eastAsia="Malgun Gothic"/>
        </w:rPr>
        <w:t xml:space="preserve">- </w:t>
      </w:r>
      <w:r w:rsidR="00766FEC">
        <w:rPr>
          <w:rFonts w:eastAsia="Malgun Gothic"/>
        </w:rPr>
        <w:t>Retrieve</w:t>
      </w:r>
      <w:r w:rsidR="00766FEC" w:rsidRPr="00A954D5">
        <w:rPr>
          <w:rFonts w:eastAsia="Malgun Gothic"/>
        </w:rPr>
        <w:t xml:space="preserve"> </w:t>
      </w:r>
      <w:r w:rsidR="00766FEC">
        <w:rPr>
          <w:rFonts w:eastAsia="Malgun Gothic"/>
        </w:rPr>
        <w:t xml:space="preserve">the </w:t>
      </w:r>
      <w:r w:rsidRPr="00A954D5">
        <w:rPr>
          <w:rFonts w:eastAsia="Malgun Gothic"/>
        </w:rPr>
        <w:t>Event Record</w:t>
      </w:r>
    </w:p>
    <w:p w14:paraId="72B2C9C9" w14:textId="77777777" w:rsidR="00766FEC" w:rsidRDefault="00766FEC" w:rsidP="00076D15">
      <w:pPr>
        <w:pStyle w:val="PlantUML"/>
        <w:rPr>
          <w:rFonts w:eastAsia="Malgun Gothic"/>
          <w:lang w:eastAsia="ko-KR"/>
        </w:rPr>
      </w:pPr>
      <w:r w:rsidRPr="00A954D5">
        <w:rPr>
          <w:rFonts w:eastAsia="Malgun Gothic"/>
        </w:rPr>
        <w:t>Endrnote</w:t>
      </w:r>
    </w:p>
    <w:p w14:paraId="4FF41310" w14:textId="77777777" w:rsidR="00766FEC" w:rsidRDefault="00766FEC" w:rsidP="00076D15">
      <w:pPr>
        <w:pStyle w:val="PlantUML"/>
        <w:rPr>
          <w:rFonts w:eastAsia="Malgun Gothic"/>
        </w:rPr>
      </w:pPr>
    </w:p>
    <w:p w14:paraId="618C2E25" w14:textId="77777777" w:rsidR="00766FEC" w:rsidRPr="0044623A" w:rsidRDefault="00766FEC" w:rsidP="00076D15">
      <w:pPr>
        <w:pStyle w:val="PlantUML"/>
      </w:pPr>
      <w:r w:rsidRPr="0044623A">
        <w:t>RDS --&gt; ADS : [error]</w:t>
      </w:r>
    </w:p>
    <w:p w14:paraId="59D31968" w14:textId="77777777" w:rsidR="00766FEC" w:rsidRDefault="00766FEC" w:rsidP="00076D15">
      <w:pPr>
        <w:pStyle w:val="PlantUML"/>
        <w:rPr>
          <w:rFonts w:eastAsia="Malgun Gothic"/>
        </w:rPr>
      </w:pPr>
    </w:p>
    <w:p w14:paraId="12828E10" w14:textId="77777777" w:rsidR="00766FEC" w:rsidRPr="00A954D5" w:rsidRDefault="00766FEC" w:rsidP="00076D15">
      <w:pPr>
        <w:pStyle w:val="PlantUML"/>
        <w:rPr>
          <w:rFonts w:eastAsia="Malgun Gothic"/>
        </w:rPr>
      </w:pPr>
      <w:r w:rsidRPr="00A954D5">
        <w:rPr>
          <w:rFonts w:eastAsia="Malgun Gothic"/>
        </w:rPr>
        <w:t xml:space="preserve">rnote over </w:t>
      </w:r>
      <w:r>
        <w:rPr>
          <w:rFonts w:eastAsia="Malgun Gothic" w:hint="eastAsia"/>
          <w:lang w:eastAsia="ko-KR"/>
        </w:rPr>
        <w:t>R</w:t>
      </w:r>
      <w:r w:rsidRPr="00A954D5">
        <w:rPr>
          <w:rFonts w:eastAsia="Malgun Gothic"/>
        </w:rPr>
        <w:t>DS #FFFFFF</w:t>
      </w:r>
    </w:p>
    <w:p w14:paraId="3590C924" w14:textId="77777777" w:rsidR="00766FEC" w:rsidRDefault="00766FEC" w:rsidP="00076D15">
      <w:pPr>
        <w:pStyle w:val="PlantUML"/>
        <w:rPr>
          <w:rFonts w:eastAsia="Malgun Gothic"/>
          <w:lang w:eastAsia="ko-KR"/>
        </w:rPr>
      </w:pPr>
      <w:r w:rsidRPr="00A954D5">
        <w:rPr>
          <w:rFonts w:eastAsia="Malgun Gothic"/>
        </w:rPr>
        <w:t>[</w:t>
      </w:r>
      <w:r>
        <w:rPr>
          <w:rFonts w:eastAsia="Malgun Gothic" w:hint="eastAsia"/>
          <w:lang w:eastAsia="ko-KR"/>
        </w:rPr>
        <w:t>4</w:t>
      </w:r>
      <w:r>
        <w:rPr>
          <w:rFonts w:eastAsia="Malgun Gothic"/>
          <w:lang w:eastAsia="ko-KR"/>
        </w:rPr>
        <w:t>a</w:t>
      </w:r>
      <w:r w:rsidRPr="00A954D5">
        <w:rPr>
          <w:rFonts w:eastAsia="Malgun Gothic"/>
        </w:rPr>
        <w:t>]</w:t>
      </w:r>
    </w:p>
    <w:p w14:paraId="66450DA6" w14:textId="77777777" w:rsidR="00253BA7" w:rsidRPr="00A954D5" w:rsidRDefault="00253BA7" w:rsidP="00076D15">
      <w:pPr>
        <w:pStyle w:val="PlantUML"/>
        <w:rPr>
          <w:rFonts w:eastAsia="Malgun Gothic"/>
          <w:lang w:eastAsia="ko-KR"/>
        </w:rPr>
      </w:pPr>
      <w:r w:rsidRPr="00A954D5">
        <w:rPr>
          <w:rFonts w:eastAsia="Malgun Gothic"/>
        </w:rPr>
        <w:t xml:space="preserve">- Delete the </w:t>
      </w:r>
      <w:r w:rsidRPr="00A954D5">
        <w:rPr>
          <w:rFonts w:eastAsia="Malgun Gothic" w:hint="eastAsia"/>
          <w:lang w:eastAsia="ko-KR"/>
        </w:rPr>
        <w:t>Event Record</w:t>
      </w:r>
    </w:p>
    <w:p w14:paraId="02297971" w14:textId="77777777" w:rsidR="00253BA7" w:rsidRDefault="00253BA7" w:rsidP="00076D15">
      <w:pPr>
        <w:pStyle w:val="PlantUML"/>
        <w:rPr>
          <w:rFonts w:eastAsia="Malgun Gothic"/>
          <w:lang w:eastAsia="ko-KR"/>
        </w:rPr>
      </w:pPr>
      <w:r w:rsidRPr="00A954D5">
        <w:rPr>
          <w:rFonts w:eastAsia="Malgun Gothic"/>
        </w:rPr>
        <w:t>Endrnote</w:t>
      </w:r>
    </w:p>
    <w:p w14:paraId="0C249941" w14:textId="77777777" w:rsidR="00253BA7" w:rsidRPr="00AF40A5" w:rsidRDefault="00253BA7" w:rsidP="00076D15">
      <w:pPr>
        <w:pStyle w:val="PlantUML"/>
        <w:rPr>
          <w:rFonts w:eastAsia="Malgun Gothic"/>
        </w:rPr>
      </w:pPr>
    </w:p>
    <w:p w14:paraId="731804BD" w14:textId="77777777" w:rsidR="00253BA7" w:rsidRDefault="00253BA7" w:rsidP="00076D15">
      <w:pPr>
        <w:pStyle w:val="PlantUML"/>
        <w:rPr>
          <w:rFonts w:eastAsia="Malgun Gothic"/>
        </w:rPr>
      </w:pPr>
      <w:r w:rsidRPr="00AF40A5">
        <w:rPr>
          <w:rFonts w:eastAsia="Malgun Gothic" w:hint="eastAsia"/>
        </w:rPr>
        <w:t xml:space="preserve">RDS --&gt; ADS : [5] </w:t>
      </w:r>
      <w:r w:rsidRPr="00A954D5">
        <w:rPr>
          <w:rFonts w:eastAsia="Malgun Gothic"/>
        </w:rPr>
        <w:t>Deletion Status</w:t>
      </w:r>
    </w:p>
    <w:p w14:paraId="7B7ACB58" w14:textId="77777777" w:rsidR="00253BA7" w:rsidRDefault="00253BA7" w:rsidP="00076D15">
      <w:pPr>
        <w:pStyle w:val="PlantUML"/>
        <w:rPr>
          <w:rFonts w:eastAsia="Malgun Gothic"/>
        </w:rPr>
      </w:pPr>
    </w:p>
    <w:p w14:paraId="30D7FA43" w14:textId="77777777" w:rsidR="00253BA7" w:rsidRPr="00A954D5" w:rsidRDefault="00253BA7" w:rsidP="00076D15">
      <w:pPr>
        <w:pStyle w:val="PlantUML"/>
        <w:rPr>
          <w:rFonts w:eastAsia="Malgun Gothic"/>
        </w:rPr>
      </w:pPr>
      <w:r w:rsidRPr="00A954D5">
        <w:rPr>
          <w:rFonts w:eastAsia="Malgun Gothic"/>
        </w:rPr>
        <w:t xml:space="preserve">rnote over </w:t>
      </w:r>
      <w:r>
        <w:rPr>
          <w:rFonts w:eastAsia="Malgun Gothic" w:hint="eastAsia"/>
          <w:lang w:eastAsia="ko-KR"/>
        </w:rPr>
        <w:t>A</w:t>
      </w:r>
      <w:r w:rsidRPr="00A954D5">
        <w:rPr>
          <w:rFonts w:eastAsia="Malgun Gothic"/>
        </w:rPr>
        <w:t>DS #FFFFFF</w:t>
      </w:r>
    </w:p>
    <w:p w14:paraId="68A8A997" w14:textId="77777777" w:rsidR="00253BA7" w:rsidRDefault="00253BA7" w:rsidP="00076D15">
      <w:pPr>
        <w:pStyle w:val="PlantUML"/>
        <w:rPr>
          <w:rFonts w:eastAsia="Malgun Gothic"/>
        </w:rPr>
      </w:pPr>
      <w:r w:rsidRPr="00A954D5">
        <w:rPr>
          <w:rFonts w:eastAsia="Malgun Gothic"/>
        </w:rPr>
        <w:t>[</w:t>
      </w:r>
      <w:r>
        <w:rPr>
          <w:rFonts w:eastAsia="Malgun Gothic" w:hint="eastAsia"/>
          <w:lang w:eastAsia="ko-KR"/>
        </w:rPr>
        <w:t>6</w:t>
      </w:r>
      <w:r>
        <w:rPr>
          <w:rFonts w:eastAsia="Malgun Gothic"/>
        </w:rPr>
        <w:t>]</w:t>
      </w:r>
    </w:p>
    <w:p w14:paraId="297EEA1C" w14:textId="0CF28442" w:rsidR="00253BA7" w:rsidRPr="00A954D5" w:rsidRDefault="00253BA7" w:rsidP="00076D15">
      <w:pPr>
        <w:pStyle w:val="PlantUML"/>
        <w:rPr>
          <w:rFonts w:eastAsia="Malgun Gothic"/>
          <w:lang w:eastAsia="ko-KR"/>
        </w:rPr>
      </w:pPr>
      <w:r w:rsidRPr="00A954D5">
        <w:rPr>
          <w:rFonts w:eastAsia="Malgun Gothic"/>
        </w:rPr>
        <w:t xml:space="preserve">- </w:t>
      </w:r>
      <w:r w:rsidR="00766FEC">
        <w:rPr>
          <w:rFonts w:eastAsia="Malgun Gothic"/>
        </w:rPr>
        <w:t>[</w:t>
      </w:r>
      <w:r w:rsidRPr="00A954D5">
        <w:rPr>
          <w:rFonts w:eastAsia="Malgun Gothic"/>
        </w:rPr>
        <w:t xml:space="preserve">Delete the </w:t>
      </w:r>
      <w:r w:rsidRPr="00A954D5">
        <w:rPr>
          <w:rFonts w:eastAsia="Malgun Gothic" w:hint="eastAsia"/>
          <w:lang w:eastAsia="ko-KR"/>
        </w:rPr>
        <w:t>Event Record</w:t>
      </w:r>
      <w:r w:rsidR="00766FEC">
        <w:rPr>
          <w:rFonts w:eastAsia="Malgun Gothic"/>
          <w:lang w:eastAsia="ko-KR"/>
        </w:rPr>
        <w:t>]</w:t>
      </w:r>
    </w:p>
    <w:p w14:paraId="04E80F5D" w14:textId="77777777" w:rsidR="00253BA7" w:rsidRPr="00AF40A5" w:rsidRDefault="00253BA7" w:rsidP="00076D15">
      <w:pPr>
        <w:pStyle w:val="PlantUML"/>
        <w:rPr>
          <w:rFonts w:eastAsia="Malgun Gothic"/>
        </w:rPr>
      </w:pPr>
      <w:r>
        <w:rPr>
          <w:rFonts w:eastAsia="Malgun Gothic"/>
        </w:rPr>
        <w:t>endrnote</w:t>
      </w:r>
    </w:p>
    <w:p w14:paraId="55A2186F" w14:textId="77777777" w:rsidR="00253BA7" w:rsidRDefault="00253BA7" w:rsidP="00076D15">
      <w:pPr>
        <w:pStyle w:val="PlantUML"/>
        <w:rPr>
          <w:rFonts w:eastAsia="Malgun Gothic"/>
        </w:rPr>
      </w:pPr>
    </w:p>
    <w:p w14:paraId="46903643" w14:textId="77777777" w:rsidR="00253BA7" w:rsidRPr="00A954D5" w:rsidRDefault="00253BA7" w:rsidP="00076D15">
      <w:pPr>
        <w:pStyle w:val="PlantUML"/>
        <w:rPr>
          <w:rFonts w:eastAsia="Malgun Gothic"/>
        </w:rPr>
      </w:pPr>
      <w:r>
        <w:rPr>
          <w:rFonts w:eastAsia="Malgun Gothic" w:hint="eastAsia"/>
          <w:lang w:eastAsia="ko-KR"/>
        </w:rPr>
        <w:t>A</w:t>
      </w:r>
      <w:r w:rsidRPr="00A954D5">
        <w:rPr>
          <w:rFonts w:eastAsia="Malgun Gothic"/>
        </w:rPr>
        <w:t>DS --&gt; DP : [</w:t>
      </w:r>
      <w:r>
        <w:rPr>
          <w:rFonts w:eastAsia="Malgun Gothic"/>
          <w:lang w:eastAsia="ko-KR"/>
        </w:rPr>
        <w:t>7</w:t>
      </w:r>
      <w:r w:rsidRPr="00A954D5">
        <w:rPr>
          <w:rFonts w:eastAsia="Malgun Gothic"/>
        </w:rPr>
        <w:t>] Deletion Status</w:t>
      </w:r>
    </w:p>
    <w:p w14:paraId="257E7D4F" w14:textId="77777777" w:rsidR="00253BA7" w:rsidRPr="00A954D5" w:rsidRDefault="00253BA7" w:rsidP="00076D15">
      <w:pPr>
        <w:pStyle w:val="PlantUML"/>
        <w:rPr>
          <w:rFonts w:eastAsia="Malgun Gothic"/>
        </w:rPr>
      </w:pPr>
    </w:p>
    <w:p w14:paraId="009A18CB" w14:textId="77777777" w:rsidR="00253BA7" w:rsidRPr="00A954D5" w:rsidRDefault="00253BA7" w:rsidP="00076D15">
      <w:pPr>
        <w:pStyle w:val="PlantUML"/>
        <w:rPr>
          <w:rFonts w:eastAsia="Malgun Gothic"/>
        </w:rPr>
      </w:pPr>
      <w:r w:rsidRPr="00A954D5">
        <w:rPr>
          <w:rFonts w:eastAsia="Malgun Gothic"/>
        </w:rPr>
        <w:t>@enduml</w:t>
      </w:r>
    </w:p>
    <w:p w14:paraId="6FE281BD" w14:textId="3E8A3781" w:rsidR="009361FF" w:rsidRPr="00CF102B" w:rsidRDefault="009361FF" w:rsidP="00C03B99">
      <w:pPr>
        <w:pStyle w:val="PlantUMLImg"/>
      </w:pPr>
    </w:p>
    <w:p w14:paraId="0E6F720B" w14:textId="77777777" w:rsidR="00076D15" w:rsidRDefault="00076D15" w:rsidP="00BD45AD">
      <w:pPr>
        <w:pStyle w:val="Figurecaption"/>
        <w:ind w:left="360" w:hanging="360"/>
        <w:rPr>
          <w:rFonts w:ascii="Arial Bold" w:eastAsia="Times New Roman" w:hAnsi="Arial Bold"/>
        </w:rPr>
      </w:pPr>
      <w:r>
        <w:rPr>
          <w:noProof/>
          <w:lang w:val="en-GB"/>
        </w:rPr>
        <w:drawing>
          <wp:inline distT="0" distB="0" distL="0" distR="0" wp14:anchorId="660AA34D" wp14:editId="4127AE38">
            <wp:extent cx="4200525" cy="4229100"/>
            <wp:effectExtent l="0" t="0" r="9525" b="0"/>
            <wp:docPr id="54" name="Picture 54" descr="Generated by PlantUML"/>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61">
                      <a:extLst>
                        <a:ext uri="{28A0092B-C50C-407E-A947-70E740481C1C}">
                          <a14:useLocalDpi xmlns:a14="http://schemas.microsoft.com/office/drawing/2010/main" val="0"/>
                        </a:ext>
                      </a:extLst>
                    </a:blip>
                    <a:stretch>
                      <a:fillRect/>
                    </a:stretch>
                  </pic:blipFill>
                  <pic:spPr>
                    <a:xfrm>
                      <a:off x="0" y="0"/>
                      <a:ext cx="4200525" cy="4229100"/>
                    </a:xfrm>
                    <a:prstGeom prst="rect">
                      <a:avLst/>
                    </a:prstGeom>
                  </pic:spPr>
                </pic:pic>
              </a:graphicData>
            </a:graphic>
          </wp:inline>
        </w:drawing>
      </w:r>
    </w:p>
    <w:p w14:paraId="5F982239" w14:textId="36665248" w:rsidR="009361FF" w:rsidRPr="00CF102B" w:rsidRDefault="00F66DD3" w:rsidP="00076D15">
      <w:pPr>
        <w:pStyle w:val="Figurecaption"/>
        <w:ind w:left="360" w:hanging="360"/>
        <w:rPr>
          <w:rFonts w:eastAsia="Times New Roman"/>
        </w:rPr>
      </w:pPr>
      <w:r w:rsidRPr="00CF102B">
        <w:rPr>
          <w:rFonts w:ascii="Arial Bold" w:eastAsia="Times New Roman" w:hAnsi="Arial Bold"/>
        </w:rPr>
        <w:t>Figure 29</w:t>
      </w:r>
      <w:r w:rsidR="009361FF" w:rsidRPr="00A954D5">
        <w:rPr>
          <w:rFonts w:hint="eastAsia"/>
        </w:rPr>
        <w:t>:</w:t>
      </w:r>
      <w:r w:rsidR="009361FF" w:rsidRPr="00A954D5">
        <w:t xml:space="preserve"> </w:t>
      </w:r>
      <w:r w:rsidR="009361FF" w:rsidRPr="00A954D5">
        <w:rPr>
          <w:rFonts w:hint="eastAsia"/>
        </w:rPr>
        <w:t xml:space="preserve">Event Deletion </w:t>
      </w:r>
      <w:r w:rsidR="009361FF" w:rsidRPr="00A954D5">
        <w:t>Procedure</w:t>
      </w:r>
      <w:r w:rsidR="009361FF" w:rsidRPr="00CF102B">
        <w:rPr>
          <w:rFonts w:eastAsia="Times New Roman" w:hint="eastAsia"/>
        </w:rPr>
        <w:t xml:space="preserve"> w</w:t>
      </w:r>
      <w:r w:rsidR="009361FF" w:rsidRPr="00CF102B">
        <w:rPr>
          <w:rFonts w:eastAsia="Times New Roman"/>
        </w:rPr>
        <w:t>ith</w:t>
      </w:r>
      <w:r w:rsidR="009361FF" w:rsidRPr="00CF102B">
        <w:rPr>
          <w:rFonts w:eastAsia="Times New Roman" w:hint="eastAsia"/>
        </w:rPr>
        <w:t xml:space="preserve"> </w:t>
      </w:r>
      <w:r w:rsidR="009361FF" w:rsidRPr="00CF102B">
        <w:rPr>
          <w:rFonts w:eastAsia="Times New Roman"/>
        </w:rPr>
        <w:t>C</w:t>
      </w:r>
      <w:r w:rsidR="009361FF" w:rsidRPr="00CF102B">
        <w:rPr>
          <w:rFonts w:eastAsia="Times New Roman" w:hint="eastAsia"/>
        </w:rPr>
        <w:t>ascade</w:t>
      </w:r>
    </w:p>
    <w:p w14:paraId="6A65DA91" w14:textId="77777777" w:rsidR="009361FF" w:rsidRPr="00A954D5" w:rsidRDefault="009361FF" w:rsidP="009361FF">
      <w:pPr>
        <w:spacing w:before="0" w:after="200" w:line="276" w:lineRule="auto"/>
        <w:jc w:val="left"/>
        <w:rPr>
          <w:szCs w:val="22"/>
          <w:lang w:eastAsia="en-GB" w:bidi="ar-SA"/>
        </w:rPr>
      </w:pPr>
      <w:r w:rsidRPr="00A954D5">
        <w:rPr>
          <w:b/>
          <w:szCs w:val="22"/>
          <w:lang w:eastAsia="en-GB" w:bidi="ar-SA"/>
        </w:rPr>
        <w:t>Start Conditions:</w:t>
      </w:r>
    </w:p>
    <w:p w14:paraId="607EE229" w14:textId="77777777" w:rsidR="009361FF" w:rsidRDefault="009361FF" w:rsidP="009361FF">
      <w:pPr>
        <w:spacing w:before="0" w:after="200" w:line="276" w:lineRule="auto"/>
        <w:jc w:val="left"/>
        <w:rPr>
          <w:rFonts w:eastAsia="Malgun Gothic"/>
          <w:szCs w:val="22"/>
          <w:lang w:eastAsia="ko-KR" w:bidi="ar-SA"/>
        </w:rPr>
      </w:pPr>
      <w:r>
        <w:rPr>
          <w:rFonts w:eastAsia="Malgun Gothic" w:hint="eastAsia"/>
          <w:szCs w:val="22"/>
          <w:lang w:eastAsia="ko-KR" w:bidi="ar-SA"/>
        </w:rPr>
        <w:t xml:space="preserve">Start condition is same </w:t>
      </w:r>
      <w:r w:rsidRPr="0052071B">
        <w:rPr>
          <w:rFonts w:eastAsia="Malgun Gothic"/>
          <w:szCs w:val="22"/>
          <w:lang w:eastAsia="ko-KR" w:bidi="ar-SA"/>
        </w:rPr>
        <w:t>as for section</w:t>
      </w:r>
      <w:r w:rsidRPr="0052071B" w:rsidDel="0052071B">
        <w:rPr>
          <w:rFonts w:eastAsia="Malgun Gothic" w:hint="eastAsia"/>
          <w:szCs w:val="22"/>
          <w:lang w:eastAsia="ko-KR" w:bidi="ar-SA"/>
        </w:rPr>
        <w:t xml:space="preserve"> </w:t>
      </w:r>
      <w:r>
        <w:rPr>
          <w:rFonts w:eastAsia="Malgun Gothic" w:hint="eastAsia"/>
          <w:szCs w:val="22"/>
          <w:lang w:eastAsia="ko-KR" w:bidi="ar-SA"/>
        </w:rPr>
        <w:t>3.6.3.1 except</w:t>
      </w:r>
      <w:r>
        <w:rPr>
          <w:rFonts w:eastAsia="Malgun Gothic"/>
          <w:szCs w:val="22"/>
          <w:lang w:eastAsia="ko-KR" w:bidi="ar-SA"/>
        </w:rPr>
        <w:t xml:space="preserve"> the</w:t>
      </w:r>
      <w:r>
        <w:rPr>
          <w:rFonts w:eastAsia="Malgun Gothic" w:hint="eastAsia"/>
          <w:szCs w:val="22"/>
          <w:lang w:eastAsia="ko-KR" w:bidi="ar-SA"/>
        </w:rPr>
        <w:t xml:space="preserve"> following:</w:t>
      </w:r>
    </w:p>
    <w:p w14:paraId="7EB737E6" w14:textId="76F6940E" w:rsidR="009361FF" w:rsidRPr="00B02D31" w:rsidRDefault="009361FF" w:rsidP="009361FF">
      <w:pPr>
        <w:spacing w:before="0" w:after="200" w:line="276" w:lineRule="auto"/>
        <w:jc w:val="left"/>
        <w:rPr>
          <w:rFonts w:eastAsia="Malgun Gothic"/>
          <w:szCs w:val="22"/>
          <w:lang w:eastAsia="ko-KR" w:bidi="ar-SA"/>
        </w:rPr>
      </w:pPr>
      <w:r>
        <w:rPr>
          <w:rFonts w:eastAsia="Malgun Gothic"/>
          <w:szCs w:val="22"/>
          <w:lang w:eastAsia="ko-KR" w:bidi="ar-SA"/>
        </w:rPr>
        <w:t>The related Registration was cascaded.</w:t>
      </w:r>
      <w:r w:rsidR="00956D83">
        <w:rPr>
          <w:rFonts w:eastAsia="Malgun Gothic"/>
          <w:szCs w:val="22"/>
          <w:lang w:eastAsia="ko-KR" w:bidi="ar-SA"/>
        </w:rPr>
        <w:t xml:space="preserve"> The Alternative SM-DS has stored the Root SM-DS associated with each cascaded Event Record.</w:t>
      </w:r>
    </w:p>
    <w:p w14:paraId="55E8802B" w14:textId="77777777" w:rsidR="009361FF" w:rsidRPr="00A954D5" w:rsidRDefault="009361FF" w:rsidP="009361FF">
      <w:pPr>
        <w:spacing w:before="0" w:after="200" w:line="276" w:lineRule="auto"/>
        <w:jc w:val="left"/>
        <w:rPr>
          <w:rFonts w:eastAsia="Malgun Gothic"/>
          <w:szCs w:val="22"/>
          <w:lang w:eastAsia="ko-KR" w:bidi="ar-SA"/>
        </w:rPr>
      </w:pPr>
      <w:r w:rsidRPr="00A954D5">
        <w:rPr>
          <w:b/>
          <w:szCs w:val="22"/>
          <w:lang w:eastAsia="en-GB" w:bidi="ar-SA"/>
        </w:rPr>
        <w:t>Procedure:</w:t>
      </w:r>
    </w:p>
    <w:p w14:paraId="5389D726" w14:textId="2A9C9598" w:rsidR="009361FF" w:rsidRPr="00A954D5" w:rsidRDefault="00F66DD3" w:rsidP="00BD45AD">
      <w:pPr>
        <w:pStyle w:val="ListNumber"/>
        <w:numPr>
          <w:ilvl w:val="0"/>
          <w:numId w:val="0"/>
        </w:numPr>
        <w:tabs>
          <w:tab w:val="left" w:pos="340"/>
        </w:tabs>
        <w:ind w:left="680" w:hanging="340"/>
        <w:rPr>
          <w:lang w:eastAsia="en-GB" w:bidi="ar-SA"/>
        </w:rPr>
      </w:pPr>
      <w:r w:rsidRPr="00A954D5">
        <w:rPr>
          <w:lang w:eastAsia="en-GB" w:bidi="ar-SA"/>
        </w:rPr>
        <w:t>1.</w:t>
      </w:r>
      <w:r w:rsidRPr="00A954D5">
        <w:rPr>
          <w:lang w:eastAsia="en-GB" w:bidi="ar-SA"/>
        </w:rPr>
        <w:tab/>
      </w:r>
      <w:r w:rsidR="009361FF" w:rsidRPr="00A954D5">
        <w:rPr>
          <w:lang w:eastAsia="en-GB" w:bidi="ar-SA"/>
        </w:rPr>
        <w:t xml:space="preserve">The SM-DP+ </w:t>
      </w:r>
      <w:r w:rsidR="009361FF" w:rsidRPr="00A954D5">
        <w:rPr>
          <w:rFonts w:hint="eastAsia"/>
          <w:lang w:eastAsia="ko-KR" w:bidi="ar-SA"/>
        </w:rPr>
        <w:t xml:space="preserve">calls "ES12.DeleteEvent" function including the </w:t>
      </w:r>
      <w:r w:rsidR="009361FF">
        <w:rPr>
          <w:lang w:eastAsia="ko-KR" w:bidi="ar-SA"/>
        </w:rPr>
        <w:t xml:space="preserve">EID and </w:t>
      </w:r>
      <w:r w:rsidR="009361FF" w:rsidRPr="00A954D5">
        <w:rPr>
          <w:rFonts w:hint="eastAsia"/>
          <w:lang w:eastAsia="ko-KR" w:bidi="ar-SA"/>
        </w:rPr>
        <w:t>EventID</w:t>
      </w:r>
      <w:r w:rsidR="009361FF">
        <w:rPr>
          <w:lang w:eastAsia="ko-KR" w:bidi="ar-SA"/>
        </w:rPr>
        <w:t>1</w:t>
      </w:r>
      <w:r w:rsidR="009361FF" w:rsidRPr="00A954D5">
        <w:rPr>
          <w:rFonts w:hint="eastAsia"/>
          <w:lang w:eastAsia="ko-KR" w:bidi="ar-SA"/>
        </w:rPr>
        <w:t>.</w:t>
      </w:r>
    </w:p>
    <w:p w14:paraId="6A0FAB5D" w14:textId="23928954" w:rsidR="009361FF" w:rsidRPr="00B02D31" w:rsidRDefault="00F66DD3" w:rsidP="00BD45AD">
      <w:pPr>
        <w:pStyle w:val="ListNumber"/>
        <w:numPr>
          <w:ilvl w:val="0"/>
          <w:numId w:val="0"/>
        </w:numPr>
        <w:tabs>
          <w:tab w:val="left" w:pos="340"/>
        </w:tabs>
        <w:ind w:left="680" w:hanging="340"/>
        <w:rPr>
          <w:lang w:eastAsia="en-GB" w:bidi="ar-SA"/>
        </w:rPr>
      </w:pPr>
      <w:r w:rsidRPr="00B02D31">
        <w:rPr>
          <w:lang w:eastAsia="en-GB" w:bidi="ar-SA"/>
        </w:rPr>
        <w:t>2.</w:t>
      </w:r>
      <w:r w:rsidRPr="00B02D31">
        <w:rPr>
          <w:lang w:eastAsia="en-GB" w:bidi="ar-SA"/>
        </w:rPr>
        <w:tab/>
      </w:r>
      <w:r w:rsidR="009361FF" w:rsidRPr="00A954D5">
        <w:rPr>
          <w:rFonts w:hint="eastAsia"/>
          <w:lang w:eastAsia="en-GB" w:bidi="ar-SA"/>
        </w:rPr>
        <w:t xml:space="preserve">The </w:t>
      </w:r>
      <w:r w:rsidR="009361FF" w:rsidRPr="00CF102B">
        <w:rPr>
          <w:rFonts w:eastAsia="Times New Roman" w:hint="eastAsia"/>
          <w:lang w:eastAsia="ko-KR" w:bidi="ar-SA"/>
        </w:rPr>
        <w:t xml:space="preserve">Alternative </w:t>
      </w:r>
      <w:r w:rsidR="009361FF" w:rsidRPr="00A954D5">
        <w:rPr>
          <w:rFonts w:hint="eastAsia"/>
          <w:lang w:eastAsia="en-GB" w:bidi="ar-SA"/>
        </w:rPr>
        <w:t xml:space="preserve">SM-DS SHALL </w:t>
      </w:r>
      <w:r w:rsidR="00766FEC">
        <w:rPr>
          <w:lang w:eastAsia="en-GB" w:bidi="ar-SA"/>
        </w:rPr>
        <w:t xml:space="preserve">verify that </w:t>
      </w:r>
      <w:r w:rsidR="009361FF" w:rsidRPr="00241DAF">
        <w:rPr>
          <w:lang w:eastAsia="en-GB" w:bidi="ar-SA"/>
        </w:rPr>
        <w:t>there is a stored Event Record</w:t>
      </w:r>
      <w:r w:rsidR="009361FF" w:rsidRPr="00A954D5">
        <w:rPr>
          <w:lang w:eastAsia="en-GB" w:bidi="ar-SA"/>
        </w:rPr>
        <w:t xml:space="preserve"> identified by the SM-DP+ </w:t>
      </w:r>
      <w:r w:rsidR="009361FF">
        <w:rPr>
          <w:lang w:eastAsia="en-GB" w:bidi="ar-SA"/>
        </w:rPr>
        <w:t>OID</w:t>
      </w:r>
      <w:r w:rsidR="009361FF" w:rsidRPr="00A954D5">
        <w:rPr>
          <w:lang w:eastAsia="en-GB" w:bidi="ar-SA"/>
        </w:rPr>
        <w:t xml:space="preserve"> and EventID</w:t>
      </w:r>
      <w:r w:rsidR="009361FF">
        <w:rPr>
          <w:lang w:eastAsia="en-GB" w:bidi="ar-SA"/>
        </w:rPr>
        <w:t>1</w:t>
      </w:r>
      <w:r w:rsidR="009361FF" w:rsidRPr="00A954D5">
        <w:rPr>
          <w:rFonts w:hint="eastAsia"/>
          <w:lang w:eastAsia="en-GB" w:bidi="ar-SA"/>
        </w:rPr>
        <w:t xml:space="preserve">. If </w:t>
      </w:r>
      <w:r w:rsidR="009361FF" w:rsidRPr="00A954D5">
        <w:rPr>
          <w:lang w:eastAsia="en-GB" w:bidi="ar-SA"/>
        </w:rPr>
        <w:t>no Event Record is found</w:t>
      </w:r>
      <w:r w:rsidR="009361FF" w:rsidRPr="00A954D5">
        <w:rPr>
          <w:rFonts w:hint="eastAsia"/>
          <w:lang w:eastAsia="en-GB" w:bidi="ar-SA"/>
        </w:rPr>
        <w:t>, the SM-DS SHALL return the relevant error status</w:t>
      </w:r>
      <w:r w:rsidR="00766FEC">
        <w:rPr>
          <w:lang w:eastAsia="en-GB" w:bidi="ar-SA"/>
        </w:rPr>
        <w:t xml:space="preserve"> and the procedure SHALL stop</w:t>
      </w:r>
      <w:r w:rsidR="009361FF" w:rsidRPr="00A954D5">
        <w:rPr>
          <w:rFonts w:hint="eastAsia"/>
          <w:lang w:eastAsia="en-GB" w:bidi="ar-SA"/>
        </w:rPr>
        <w:t>.</w:t>
      </w:r>
    </w:p>
    <w:p w14:paraId="762DF176" w14:textId="7E549710" w:rsidR="009361FF" w:rsidRPr="00502FE1" w:rsidRDefault="00F66DD3" w:rsidP="00BD45AD">
      <w:pPr>
        <w:pStyle w:val="ListNumber"/>
        <w:numPr>
          <w:ilvl w:val="0"/>
          <w:numId w:val="0"/>
        </w:numPr>
        <w:tabs>
          <w:tab w:val="left" w:pos="340"/>
        </w:tabs>
        <w:ind w:left="680" w:hanging="340"/>
        <w:rPr>
          <w:lang w:eastAsia="en-GB" w:bidi="ar-SA"/>
        </w:rPr>
      </w:pPr>
      <w:r w:rsidRPr="00502FE1">
        <w:rPr>
          <w:lang w:eastAsia="en-GB" w:bidi="ar-SA"/>
        </w:rPr>
        <w:t>3.</w:t>
      </w:r>
      <w:r w:rsidRPr="00502FE1">
        <w:rPr>
          <w:lang w:eastAsia="en-GB" w:bidi="ar-SA"/>
        </w:rPr>
        <w:tab/>
      </w:r>
      <w:r w:rsidR="009361FF" w:rsidRPr="00CF102B">
        <w:rPr>
          <w:rFonts w:eastAsia="Times New Roman"/>
          <w:lang w:eastAsia="ko-KR" w:bidi="ar-SA"/>
        </w:rPr>
        <w:t xml:space="preserve">As EventID2 is not empty, </w:t>
      </w:r>
      <w:r w:rsidR="00847ADB">
        <w:rPr>
          <w:rFonts w:eastAsia="Times New Roman"/>
          <w:lang w:eastAsia="ko-KR" w:bidi="ar-SA"/>
        </w:rPr>
        <w:t xml:space="preserve">i.e., </w:t>
      </w:r>
      <w:r w:rsidR="009361FF" w:rsidRPr="00CF102B">
        <w:rPr>
          <w:rFonts w:eastAsia="Times New Roman" w:hint="eastAsia"/>
          <w:lang w:eastAsia="ko-KR" w:bidi="ar-SA"/>
        </w:rPr>
        <w:t xml:space="preserve">the Alternative SM-DS </w:t>
      </w:r>
      <w:r w:rsidR="009361FF" w:rsidRPr="00CF102B">
        <w:rPr>
          <w:rFonts w:eastAsia="Times New Roman"/>
          <w:lang w:eastAsia="ko-KR" w:bidi="ar-SA"/>
        </w:rPr>
        <w:t>previously</w:t>
      </w:r>
      <w:r w:rsidR="009361FF" w:rsidRPr="00CF102B">
        <w:rPr>
          <w:rFonts w:eastAsia="Times New Roman" w:hint="eastAsia"/>
          <w:lang w:eastAsia="ko-KR" w:bidi="ar-SA"/>
        </w:rPr>
        <w:t xml:space="preserve"> </w:t>
      </w:r>
      <w:r w:rsidR="00956D83">
        <w:rPr>
          <w:rFonts w:eastAsia="Times New Roman" w:hint="eastAsia"/>
          <w:lang w:eastAsia="ko-KR" w:bidi="ar-SA"/>
        </w:rPr>
        <w:t>cascaded</w:t>
      </w:r>
      <w:r w:rsidR="00956D83">
        <w:rPr>
          <w:rFonts w:eastAsia="Times New Roman"/>
          <w:lang w:eastAsia="ko-KR" w:bidi="ar-SA"/>
        </w:rPr>
        <w:t xml:space="preserve"> </w:t>
      </w:r>
      <w:r w:rsidR="009361FF" w:rsidRPr="00CF102B">
        <w:rPr>
          <w:rFonts w:eastAsia="Times New Roman" w:hint="eastAsia"/>
          <w:lang w:eastAsia="ko-KR" w:bidi="ar-SA"/>
        </w:rPr>
        <w:t>the registration according to 3.6.1.2, t</w:t>
      </w:r>
      <w:r w:rsidR="009361FF" w:rsidRPr="00A954D5">
        <w:rPr>
          <w:lang w:eastAsia="en-GB" w:bidi="ar-SA"/>
        </w:rPr>
        <w:t xml:space="preserve">he </w:t>
      </w:r>
      <w:r w:rsidR="009361FF" w:rsidRPr="00CF102B">
        <w:rPr>
          <w:rFonts w:eastAsia="Times New Roman" w:hint="eastAsia"/>
          <w:lang w:eastAsia="ko-KR" w:bidi="ar-SA"/>
        </w:rPr>
        <w:t xml:space="preserve">Alternative </w:t>
      </w:r>
      <w:r w:rsidR="009361FF" w:rsidRPr="00A954D5">
        <w:rPr>
          <w:lang w:eastAsia="en-GB" w:bidi="ar-SA"/>
        </w:rPr>
        <w:t>SM-</w:t>
      </w:r>
      <w:r w:rsidR="009361FF" w:rsidRPr="00CF102B">
        <w:rPr>
          <w:rFonts w:eastAsia="Times New Roman" w:hint="eastAsia"/>
          <w:lang w:eastAsia="ko-KR" w:bidi="ar-SA"/>
        </w:rPr>
        <w:t xml:space="preserve">DS </w:t>
      </w:r>
      <w:r w:rsidR="009361FF" w:rsidRPr="00A954D5">
        <w:rPr>
          <w:rFonts w:hint="eastAsia"/>
          <w:lang w:eastAsia="ko-KR" w:bidi="ar-SA"/>
        </w:rPr>
        <w:t>calls "ES12.</w:t>
      </w:r>
      <w:r w:rsidR="009361FF">
        <w:rPr>
          <w:rFonts w:hint="eastAsia"/>
          <w:lang w:eastAsia="ko-KR" w:bidi="ar-SA"/>
        </w:rPr>
        <w:t>Delete</w:t>
      </w:r>
      <w:r w:rsidR="009361FF" w:rsidRPr="00A954D5">
        <w:rPr>
          <w:rFonts w:hint="eastAsia"/>
          <w:lang w:eastAsia="ko-KR" w:bidi="ar-SA"/>
        </w:rPr>
        <w:t xml:space="preserve">Event" function including </w:t>
      </w:r>
      <w:r w:rsidR="009361FF">
        <w:rPr>
          <w:rFonts w:hint="eastAsia"/>
          <w:lang w:eastAsia="ko-KR" w:bidi="ar-SA"/>
        </w:rPr>
        <w:t xml:space="preserve">the </w:t>
      </w:r>
      <w:r w:rsidR="009361FF">
        <w:rPr>
          <w:lang w:eastAsia="ko-KR" w:bidi="ar-SA"/>
        </w:rPr>
        <w:t xml:space="preserve">EID and </w:t>
      </w:r>
      <w:r w:rsidR="009361FF" w:rsidRPr="00A954D5">
        <w:rPr>
          <w:rFonts w:hint="eastAsia"/>
          <w:lang w:eastAsia="ko-KR" w:bidi="ar-SA"/>
        </w:rPr>
        <w:t>EventID</w:t>
      </w:r>
      <w:r w:rsidR="009361FF">
        <w:rPr>
          <w:lang w:eastAsia="ko-KR" w:bidi="ar-SA"/>
        </w:rPr>
        <w:t>2</w:t>
      </w:r>
      <w:r w:rsidR="009361FF">
        <w:rPr>
          <w:rFonts w:hint="eastAsia"/>
          <w:lang w:eastAsia="ko-KR" w:bidi="ar-SA"/>
        </w:rPr>
        <w:t xml:space="preserve"> which </w:t>
      </w:r>
      <w:r w:rsidR="009361FF">
        <w:rPr>
          <w:lang w:eastAsia="ko-KR" w:bidi="ar-SA"/>
        </w:rPr>
        <w:t>were</w:t>
      </w:r>
      <w:r w:rsidR="009361FF">
        <w:rPr>
          <w:rFonts w:hint="eastAsia"/>
          <w:lang w:eastAsia="ko-KR" w:bidi="ar-SA"/>
        </w:rPr>
        <w:t xml:space="preserve"> used in the registration to the Root SM-DS</w:t>
      </w:r>
      <w:r w:rsidR="00956D83">
        <w:rPr>
          <w:lang w:eastAsia="ko-KR" w:bidi="ar-SA"/>
        </w:rPr>
        <w:t xml:space="preserve"> whose address it stored along with the Event Record when the event was registered</w:t>
      </w:r>
      <w:r w:rsidR="009361FF">
        <w:rPr>
          <w:rFonts w:hint="eastAsia"/>
          <w:lang w:eastAsia="ko-KR" w:bidi="ar-SA"/>
        </w:rPr>
        <w:t>.</w:t>
      </w:r>
    </w:p>
    <w:p w14:paraId="5B954489" w14:textId="0E343435" w:rsidR="009361FF" w:rsidRPr="00D97FA5" w:rsidRDefault="00F66DD3" w:rsidP="00BD45AD">
      <w:pPr>
        <w:pStyle w:val="ListNumber"/>
        <w:numPr>
          <w:ilvl w:val="0"/>
          <w:numId w:val="0"/>
        </w:numPr>
        <w:tabs>
          <w:tab w:val="left" w:pos="340"/>
        </w:tabs>
        <w:ind w:left="680" w:hanging="340"/>
        <w:rPr>
          <w:lang w:eastAsia="en-GB" w:bidi="ar-SA"/>
        </w:rPr>
      </w:pPr>
      <w:r w:rsidRPr="00D97FA5">
        <w:rPr>
          <w:lang w:eastAsia="en-GB" w:bidi="ar-SA"/>
        </w:rPr>
        <w:t>4.</w:t>
      </w:r>
      <w:r w:rsidRPr="00D97FA5">
        <w:rPr>
          <w:lang w:eastAsia="en-GB" w:bidi="ar-SA"/>
        </w:rPr>
        <w:tab/>
      </w:r>
      <w:r w:rsidR="009361FF" w:rsidRPr="00A954D5">
        <w:rPr>
          <w:rFonts w:hint="eastAsia"/>
          <w:lang w:eastAsia="en-GB" w:bidi="ar-SA"/>
        </w:rPr>
        <w:t xml:space="preserve">The </w:t>
      </w:r>
      <w:r w:rsidR="009361FF" w:rsidRPr="00CF102B">
        <w:rPr>
          <w:rFonts w:eastAsia="Times New Roman" w:hint="eastAsia"/>
          <w:lang w:eastAsia="ko-KR" w:bidi="ar-SA"/>
        </w:rPr>
        <w:t xml:space="preserve">Root </w:t>
      </w:r>
      <w:r w:rsidR="009361FF" w:rsidRPr="00A954D5">
        <w:rPr>
          <w:rFonts w:hint="eastAsia"/>
          <w:lang w:eastAsia="en-GB" w:bidi="ar-SA"/>
        </w:rPr>
        <w:t xml:space="preserve">SM-DS SHALL </w:t>
      </w:r>
      <w:r w:rsidR="00766FEC">
        <w:rPr>
          <w:lang w:eastAsia="en-GB" w:bidi="ar-SA"/>
        </w:rPr>
        <w:t xml:space="preserve">verifies that </w:t>
      </w:r>
      <w:r w:rsidR="00766FEC" w:rsidRPr="00241DAF">
        <w:rPr>
          <w:lang w:eastAsia="en-GB" w:bidi="ar-SA"/>
        </w:rPr>
        <w:t>there is a stored</w:t>
      </w:r>
      <w:r w:rsidR="00766FEC">
        <w:rPr>
          <w:lang w:eastAsia="en-GB" w:bidi="ar-SA"/>
        </w:rPr>
        <w:t xml:space="preserve"> </w:t>
      </w:r>
      <w:r w:rsidR="009361FF" w:rsidRPr="00A954D5">
        <w:rPr>
          <w:lang w:eastAsia="en-GB" w:bidi="ar-SA"/>
        </w:rPr>
        <w:t>Event Record identified by the SM-D</w:t>
      </w:r>
      <w:r w:rsidR="009361FF" w:rsidRPr="00CF102B">
        <w:rPr>
          <w:rFonts w:eastAsia="Times New Roman" w:hint="eastAsia"/>
          <w:lang w:eastAsia="ko-KR" w:bidi="ar-SA"/>
        </w:rPr>
        <w:t>S</w:t>
      </w:r>
      <w:r w:rsidR="009361FF" w:rsidRPr="00A954D5">
        <w:rPr>
          <w:lang w:eastAsia="en-GB" w:bidi="ar-SA"/>
        </w:rPr>
        <w:t xml:space="preserve"> </w:t>
      </w:r>
      <w:r w:rsidR="009361FF">
        <w:rPr>
          <w:lang w:eastAsia="en-GB" w:bidi="ar-SA"/>
        </w:rPr>
        <w:t>OID</w:t>
      </w:r>
      <w:r w:rsidR="009361FF" w:rsidRPr="00A954D5">
        <w:rPr>
          <w:lang w:eastAsia="en-GB" w:bidi="ar-SA"/>
        </w:rPr>
        <w:t xml:space="preserve"> and EventID</w:t>
      </w:r>
      <w:r w:rsidR="009361FF">
        <w:rPr>
          <w:lang w:eastAsia="en-GB" w:bidi="ar-SA"/>
        </w:rPr>
        <w:t>2</w:t>
      </w:r>
      <w:r w:rsidR="009361FF" w:rsidRPr="00A954D5">
        <w:rPr>
          <w:rFonts w:hint="eastAsia"/>
          <w:lang w:eastAsia="en-GB" w:bidi="ar-SA"/>
        </w:rPr>
        <w:t xml:space="preserve">. If </w:t>
      </w:r>
      <w:r w:rsidR="009361FF" w:rsidRPr="00A954D5">
        <w:rPr>
          <w:lang w:eastAsia="en-GB" w:bidi="ar-SA"/>
        </w:rPr>
        <w:t>no Event Record is found</w:t>
      </w:r>
      <w:r w:rsidR="009361FF" w:rsidRPr="00A954D5">
        <w:rPr>
          <w:rFonts w:hint="eastAsia"/>
          <w:lang w:eastAsia="en-GB" w:bidi="ar-SA"/>
        </w:rPr>
        <w:t xml:space="preserve">, the </w:t>
      </w:r>
      <w:r w:rsidR="009361FF" w:rsidRPr="00CF102B">
        <w:rPr>
          <w:rFonts w:eastAsia="Times New Roman" w:hint="eastAsia"/>
          <w:lang w:eastAsia="ko-KR" w:bidi="ar-SA"/>
        </w:rPr>
        <w:t xml:space="preserve">Root </w:t>
      </w:r>
      <w:r w:rsidR="009361FF" w:rsidRPr="00A954D5">
        <w:rPr>
          <w:rFonts w:hint="eastAsia"/>
          <w:lang w:eastAsia="en-GB" w:bidi="ar-SA"/>
        </w:rPr>
        <w:t>SM-DS SHALL return the relevant error status.</w:t>
      </w:r>
    </w:p>
    <w:p w14:paraId="190EC7B9" w14:textId="0B4EB91D" w:rsidR="00766FEC" w:rsidRPr="00D97FA5" w:rsidRDefault="00766FEC" w:rsidP="00766FEC">
      <w:pPr>
        <w:pStyle w:val="ListNumber"/>
        <w:numPr>
          <w:ilvl w:val="0"/>
          <w:numId w:val="0"/>
        </w:numPr>
        <w:ind w:left="680" w:hanging="340"/>
        <w:rPr>
          <w:lang w:eastAsia="en-GB" w:bidi="ar-SA"/>
        </w:rPr>
      </w:pPr>
      <w:r>
        <w:rPr>
          <w:lang w:eastAsia="en-GB" w:bidi="ar-SA"/>
        </w:rPr>
        <w:t>4a.</w:t>
      </w:r>
      <w:r>
        <w:rPr>
          <w:lang w:eastAsia="en-GB" w:bidi="ar-SA"/>
        </w:rPr>
        <w:tab/>
        <w:t>Otherwise, t</w:t>
      </w:r>
      <w:r w:rsidRPr="00A954D5">
        <w:rPr>
          <w:rFonts w:hint="eastAsia"/>
          <w:lang w:eastAsia="en-GB" w:bidi="ar-SA"/>
        </w:rPr>
        <w:t xml:space="preserve">he </w:t>
      </w:r>
      <w:r w:rsidRPr="00CF102B">
        <w:rPr>
          <w:rFonts w:eastAsia="Times New Roman" w:hint="eastAsia"/>
          <w:lang w:eastAsia="ko-KR" w:bidi="ar-SA"/>
        </w:rPr>
        <w:t xml:space="preserve">Root </w:t>
      </w:r>
      <w:r w:rsidRPr="00A954D5">
        <w:rPr>
          <w:rFonts w:hint="eastAsia"/>
          <w:lang w:eastAsia="en-GB" w:bidi="ar-SA"/>
        </w:rPr>
        <w:t xml:space="preserve">SM-DS SHALL </w:t>
      </w:r>
      <w:r>
        <w:rPr>
          <w:lang w:eastAsia="en-GB" w:bidi="ar-SA"/>
        </w:rPr>
        <w:t>delete the</w:t>
      </w:r>
      <w:r w:rsidRPr="00A954D5">
        <w:rPr>
          <w:lang w:eastAsia="en-GB" w:bidi="ar-SA"/>
        </w:rPr>
        <w:t xml:space="preserve"> Event Record identified by the SM-D</w:t>
      </w:r>
      <w:r w:rsidRPr="00CF102B">
        <w:rPr>
          <w:rFonts w:eastAsia="Times New Roman" w:hint="eastAsia"/>
          <w:lang w:eastAsia="ko-KR" w:bidi="ar-SA"/>
        </w:rPr>
        <w:t>S</w:t>
      </w:r>
      <w:r w:rsidRPr="00A954D5">
        <w:rPr>
          <w:lang w:eastAsia="en-GB" w:bidi="ar-SA"/>
        </w:rPr>
        <w:t xml:space="preserve"> </w:t>
      </w:r>
      <w:r>
        <w:rPr>
          <w:lang w:eastAsia="en-GB" w:bidi="ar-SA"/>
        </w:rPr>
        <w:t>OID</w:t>
      </w:r>
      <w:r w:rsidRPr="00A954D5">
        <w:rPr>
          <w:lang w:eastAsia="en-GB" w:bidi="ar-SA"/>
        </w:rPr>
        <w:t xml:space="preserve"> and EventID</w:t>
      </w:r>
      <w:r>
        <w:rPr>
          <w:lang w:eastAsia="en-GB" w:bidi="ar-SA"/>
        </w:rPr>
        <w:t>2</w:t>
      </w:r>
      <w:r w:rsidRPr="00A954D5">
        <w:rPr>
          <w:rFonts w:hint="eastAsia"/>
          <w:lang w:eastAsia="en-GB" w:bidi="ar-SA"/>
        </w:rPr>
        <w:t>.</w:t>
      </w:r>
    </w:p>
    <w:p w14:paraId="0873219A" w14:textId="17FAC4C7" w:rsidR="009361FF" w:rsidRDefault="00F66DD3" w:rsidP="00BD45AD">
      <w:pPr>
        <w:pStyle w:val="ListNumber"/>
        <w:numPr>
          <w:ilvl w:val="0"/>
          <w:numId w:val="0"/>
        </w:numPr>
        <w:tabs>
          <w:tab w:val="left" w:pos="340"/>
        </w:tabs>
        <w:ind w:left="680" w:hanging="340"/>
        <w:rPr>
          <w:lang w:eastAsia="en-GB" w:bidi="ar-SA"/>
        </w:rPr>
      </w:pPr>
      <w:r>
        <w:rPr>
          <w:lang w:eastAsia="en-GB" w:bidi="ar-SA"/>
        </w:rPr>
        <w:t>5.</w:t>
      </w:r>
      <w:r>
        <w:rPr>
          <w:lang w:eastAsia="en-GB" w:bidi="ar-SA"/>
        </w:rPr>
        <w:tab/>
      </w:r>
      <w:r w:rsidR="009361FF" w:rsidRPr="00A954D5">
        <w:rPr>
          <w:rFonts w:hint="eastAsia"/>
          <w:lang w:eastAsia="en-GB" w:bidi="ar-SA"/>
        </w:rPr>
        <w:t xml:space="preserve">The </w:t>
      </w:r>
      <w:r w:rsidR="009361FF" w:rsidRPr="00CF102B">
        <w:rPr>
          <w:rFonts w:eastAsia="Times New Roman" w:hint="eastAsia"/>
          <w:lang w:eastAsia="ko-KR" w:bidi="ar-SA"/>
        </w:rPr>
        <w:t xml:space="preserve">Root </w:t>
      </w:r>
      <w:r w:rsidR="009361FF" w:rsidRPr="00A954D5">
        <w:rPr>
          <w:rFonts w:hint="eastAsia"/>
          <w:lang w:eastAsia="en-GB" w:bidi="ar-SA"/>
        </w:rPr>
        <w:t xml:space="preserve">SM-DS </w:t>
      </w:r>
      <w:r w:rsidR="009361FF" w:rsidRPr="00A954D5">
        <w:rPr>
          <w:lang w:eastAsia="en-GB" w:bidi="ar-SA"/>
        </w:rPr>
        <w:t>SHALL return the</w:t>
      </w:r>
      <w:r w:rsidR="009361FF" w:rsidRPr="00A954D5">
        <w:rPr>
          <w:rFonts w:hint="eastAsia"/>
          <w:lang w:eastAsia="en-GB" w:bidi="ar-SA"/>
        </w:rPr>
        <w:t xml:space="preserve"> deletion </w:t>
      </w:r>
      <w:r w:rsidR="009361FF" w:rsidRPr="00A954D5">
        <w:rPr>
          <w:lang w:eastAsia="en-GB" w:bidi="ar-SA"/>
        </w:rPr>
        <w:t>status</w:t>
      </w:r>
      <w:r w:rsidR="009361FF" w:rsidRPr="00A954D5">
        <w:rPr>
          <w:rFonts w:hint="eastAsia"/>
          <w:lang w:eastAsia="en-GB" w:bidi="ar-SA"/>
        </w:rPr>
        <w:t>.</w:t>
      </w:r>
    </w:p>
    <w:p w14:paraId="43DCBEA7" w14:textId="03C37E3E" w:rsidR="009361FF" w:rsidRPr="00502FE1" w:rsidRDefault="00F66DD3" w:rsidP="00BD45AD">
      <w:pPr>
        <w:pStyle w:val="ListNumber"/>
        <w:numPr>
          <w:ilvl w:val="0"/>
          <w:numId w:val="0"/>
        </w:numPr>
        <w:tabs>
          <w:tab w:val="left" w:pos="340"/>
        </w:tabs>
        <w:ind w:left="680" w:hanging="340"/>
        <w:rPr>
          <w:lang w:eastAsia="en-GB" w:bidi="ar-SA"/>
        </w:rPr>
      </w:pPr>
      <w:r w:rsidRPr="00502FE1">
        <w:rPr>
          <w:lang w:eastAsia="en-GB" w:bidi="ar-SA"/>
        </w:rPr>
        <w:t>6.</w:t>
      </w:r>
      <w:r w:rsidRPr="00502FE1">
        <w:rPr>
          <w:lang w:eastAsia="en-GB" w:bidi="ar-SA"/>
        </w:rPr>
        <w:tab/>
      </w:r>
      <w:r w:rsidR="009361FF" w:rsidRPr="00241DAF">
        <w:rPr>
          <w:lang w:eastAsia="en-GB" w:bidi="ar-SA"/>
        </w:rPr>
        <w:t>If</w:t>
      </w:r>
      <w:r w:rsidR="00766FEC">
        <w:rPr>
          <w:lang w:eastAsia="en-GB" w:bidi="ar-SA"/>
        </w:rPr>
        <w:t>, at the Root SM-DS,</w:t>
      </w:r>
      <w:r w:rsidR="009361FF" w:rsidRPr="00241DAF">
        <w:rPr>
          <w:lang w:eastAsia="en-GB" w:bidi="ar-SA"/>
        </w:rPr>
        <w:t xml:space="preserve"> the deletion of the Event Record is successful</w:t>
      </w:r>
      <w:r w:rsidR="00766FEC">
        <w:rPr>
          <w:lang w:eastAsia="en-GB" w:bidi="ar-SA"/>
        </w:rPr>
        <w:t xml:space="preserve"> or the Event Record is not found</w:t>
      </w:r>
      <w:r w:rsidR="009361FF" w:rsidRPr="00241DAF">
        <w:rPr>
          <w:lang w:eastAsia="en-GB" w:bidi="ar-SA"/>
        </w:rPr>
        <w:t xml:space="preserve">, the Alternative SM-DS SHALL delete the associated Event Record </w:t>
      </w:r>
      <w:r w:rsidR="009361FF">
        <w:rPr>
          <w:lang w:eastAsia="en-GB" w:bidi="ar-SA"/>
        </w:rPr>
        <w:t>from</w:t>
      </w:r>
      <w:r w:rsidR="009361FF" w:rsidRPr="00241DAF">
        <w:rPr>
          <w:lang w:eastAsia="en-GB" w:bidi="ar-SA"/>
        </w:rPr>
        <w:t xml:space="preserve"> its storage.</w:t>
      </w:r>
    </w:p>
    <w:p w14:paraId="068ADEDE" w14:textId="30F3469C" w:rsidR="009361FF" w:rsidRPr="00A954D5" w:rsidRDefault="00F66DD3" w:rsidP="00BD45AD">
      <w:pPr>
        <w:pStyle w:val="ListNumber"/>
        <w:numPr>
          <w:ilvl w:val="0"/>
          <w:numId w:val="0"/>
        </w:numPr>
        <w:tabs>
          <w:tab w:val="left" w:pos="340"/>
        </w:tabs>
        <w:ind w:left="680" w:hanging="340"/>
        <w:rPr>
          <w:lang w:eastAsia="en-GB" w:bidi="ar-SA"/>
        </w:rPr>
      </w:pPr>
      <w:r w:rsidRPr="00A954D5">
        <w:rPr>
          <w:lang w:eastAsia="en-GB" w:bidi="ar-SA"/>
        </w:rPr>
        <w:t>7.</w:t>
      </w:r>
      <w:r w:rsidRPr="00A954D5">
        <w:rPr>
          <w:lang w:eastAsia="en-GB" w:bidi="ar-SA"/>
        </w:rPr>
        <w:tab/>
      </w:r>
      <w:r w:rsidR="009361FF" w:rsidRPr="00A954D5">
        <w:rPr>
          <w:rFonts w:hint="eastAsia"/>
          <w:lang w:eastAsia="en-GB" w:bidi="ar-SA"/>
        </w:rPr>
        <w:t xml:space="preserve">The </w:t>
      </w:r>
      <w:r w:rsidR="009361FF" w:rsidRPr="00CF102B">
        <w:rPr>
          <w:rFonts w:eastAsia="Times New Roman" w:hint="eastAsia"/>
          <w:lang w:eastAsia="ko-KR" w:bidi="ar-SA"/>
        </w:rPr>
        <w:t xml:space="preserve">Alternative </w:t>
      </w:r>
      <w:r w:rsidR="009361FF" w:rsidRPr="00A954D5">
        <w:rPr>
          <w:rFonts w:hint="eastAsia"/>
          <w:lang w:eastAsia="en-GB" w:bidi="ar-SA"/>
        </w:rPr>
        <w:t xml:space="preserve">SM-DS </w:t>
      </w:r>
      <w:r w:rsidR="009361FF" w:rsidRPr="00A954D5">
        <w:rPr>
          <w:lang w:eastAsia="en-GB" w:bidi="ar-SA"/>
        </w:rPr>
        <w:t>SHALL return the</w:t>
      </w:r>
      <w:r w:rsidR="009361FF" w:rsidRPr="00A954D5">
        <w:rPr>
          <w:rFonts w:hint="eastAsia"/>
          <w:lang w:eastAsia="en-GB" w:bidi="ar-SA"/>
        </w:rPr>
        <w:t xml:space="preserve"> deletion </w:t>
      </w:r>
      <w:r w:rsidR="009361FF" w:rsidRPr="00A954D5">
        <w:rPr>
          <w:lang w:eastAsia="en-GB" w:bidi="ar-SA"/>
        </w:rPr>
        <w:t>status</w:t>
      </w:r>
      <w:r w:rsidR="009361FF" w:rsidRPr="00A954D5">
        <w:rPr>
          <w:rFonts w:hint="eastAsia"/>
          <w:lang w:eastAsia="en-GB" w:bidi="ar-SA"/>
        </w:rPr>
        <w:t>.</w:t>
      </w:r>
    </w:p>
    <w:p w14:paraId="6AD9B52D" w14:textId="22B359E9" w:rsidR="005D76C7" w:rsidRDefault="005D76C7" w:rsidP="005D76C7">
      <w:pPr>
        <w:pStyle w:val="Heading3"/>
        <w:numPr>
          <w:ilvl w:val="0"/>
          <w:numId w:val="0"/>
        </w:numPr>
        <w:tabs>
          <w:tab w:val="left" w:pos="851"/>
        </w:tabs>
        <w:ind w:left="851" w:hanging="851"/>
        <w:rPr>
          <w:lang w:eastAsia="ko-KR"/>
        </w:rPr>
      </w:pPr>
      <w:bookmarkStart w:id="1532" w:name="_Toc450906566"/>
      <w:bookmarkStart w:id="1533" w:name="_Toc450906567"/>
      <w:bookmarkStart w:id="1534" w:name="_Toc91760910"/>
      <w:bookmarkStart w:id="1535" w:name="_Toc114481267"/>
      <w:bookmarkStart w:id="1536" w:name="_Toc438038982"/>
      <w:bookmarkStart w:id="1537" w:name="_Toc438302022"/>
      <w:bookmarkStart w:id="1538" w:name="_Toc456596230"/>
      <w:bookmarkStart w:id="1539" w:name="_Toc473022744"/>
      <w:bookmarkEnd w:id="1532"/>
      <w:bookmarkEnd w:id="1533"/>
      <w:r>
        <w:rPr>
          <w:sz w:val="22"/>
          <w:lang w:eastAsia="ko-KR"/>
        </w:rPr>
        <w:t>3.6.4</w:t>
      </w:r>
      <w:r>
        <w:rPr>
          <w:sz w:val="22"/>
          <w:lang w:eastAsia="ko-KR"/>
        </w:rPr>
        <w:tab/>
      </w:r>
      <w:r>
        <w:rPr>
          <w:rFonts w:hint="eastAsia"/>
          <w:lang w:eastAsia="ko-KR"/>
        </w:rPr>
        <w:t xml:space="preserve">Event </w:t>
      </w:r>
      <w:r>
        <w:rPr>
          <w:lang w:eastAsia="ko-KR"/>
        </w:rPr>
        <w:t>Checking</w:t>
      </w:r>
      <w:bookmarkEnd w:id="1534"/>
      <w:bookmarkEnd w:id="1535"/>
    </w:p>
    <w:p w14:paraId="3D08724A" w14:textId="77777777" w:rsidR="005D76C7" w:rsidRDefault="005D76C7" w:rsidP="009247C7">
      <w:pPr>
        <w:pStyle w:val="PlantUML"/>
        <w:rPr>
          <w:rFonts w:eastAsia="Malgun Gothic"/>
        </w:rPr>
      </w:pPr>
      <w:r>
        <w:rPr>
          <w:rFonts w:eastAsia="Malgun Gothic"/>
        </w:rPr>
        <w:t>@startuml</w:t>
      </w:r>
    </w:p>
    <w:p w14:paraId="08154CF0" w14:textId="77777777" w:rsidR="005D76C7" w:rsidRDefault="005D76C7" w:rsidP="009247C7">
      <w:pPr>
        <w:pStyle w:val="PlantUML"/>
        <w:rPr>
          <w:rFonts w:eastAsia="Malgun Gothic"/>
        </w:rPr>
      </w:pPr>
      <w:r>
        <w:rPr>
          <w:rFonts w:eastAsia="Malgun Gothic"/>
        </w:rPr>
        <w:t>hide footbox</w:t>
      </w:r>
    </w:p>
    <w:p w14:paraId="343554AD" w14:textId="77777777" w:rsidR="005D76C7" w:rsidRDefault="005D76C7" w:rsidP="009247C7">
      <w:pPr>
        <w:pStyle w:val="PlantUML"/>
        <w:rPr>
          <w:rFonts w:eastAsia="Malgun Gothic"/>
        </w:rPr>
      </w:pPr>
      <w:r>
        <w:rPr>
          <w:rFonts w:eastAsia="Malgun Gothic"/>
        </w:rPr>
        <w:t>skinparam sequenceMessageAlign center</w:t>
      </w:r>
    </w:p>
    <w:p w14:paraId="7CFE413E" w14:textId="77777777" w:rsidR="005D76C7" w:rsidRDefault="005D76C7" w:rsidP="009247C7">
      <w:pPr>
        <w:pStyle w:val="PlantUML"/>
        <w:rPr>
          <w:rFonts w:eastAsia="Malgun Gothic"/>
        </w:rPr>
      </w:pPr>
      <w:r>
        <w:rPr>
          <w:rFonts w:eastAsia="Malgun Gothic"/>
        </w:rPr>
        <w:t>skinparam sequenceArrowFontSize 11</w:t>
      </w:r>
    </w:p>
    <w:p w14:paraId="4119E3E8" w14:textId="77777777" w:rsidR="005D76C7" w:rsidRDefault="005D76C7" w:rsidP="009247C7">
      <w:pPr>
        <w:pStyle w:val="PlantUML"/>
        <w:rPr>
          <w:rFonts w:eastAsia="Malgun Gothic"/>
        </w:rPr>
      </w:pPr>
      <w:r>
        <w:rPr>
          <w:rFonts w:eastAsia="Malgun Gothic"/>
        </w:rPr>
        <w:t>skinparam noteFontSize 11</w:t>
      </w:r>
    </w:p>
    <w:p w14:paraId="194902D7" w14:textId="77777777" w:rsidR="005D76C7" w:rsidRDefault="005D76C7" w:rsidP="009247C7">
      <w:pPr>
        <w:pStyle w:val="PlantUML"/>
        <w:rPr>
          <w:rFonts w:eastAsia="Malgun Gothic"/>
        </w:rPr>
      </w:pPr>
      <w:r>
        <w:rPr>
          <w:rFonts w:eastAsia="Malgun Gothic"/>
        </w:rPr>
        <w:t>skinparam monochrome true</w:t>
      </w:r>
    </w:p>
    <w:p w14:paraId="20FEB77E" w14:textId="77777777" w:rsidR="005D76C7" w:rsidRDefault="005D76C7" w:rsidP="009247C7">
      <w:pPr>
        <w:pStyle w:val="PlantUML"/>
        <w:rPr>
          <w:rFonts w:eastAsia="Malgun Gothic"/>
        </w:rPr>
      </w:pPr>
      <w:r>
        <w:rPr>
          <w:rFonts w:eastAsia="Malgun Gothic"/>
        </w:rPr>
        <w:t>skinparam lifelinestrategy solid</w:t>
      </w:r>
    </w:p>
    <w:p w14:paraId="66D217E4" w14:textId="77777777" w:rsidR="005D76C7" w:rsidRDefault="005D76C7" w:rsidP="009247C7">
      <w:pPr>
        <w:pStyle w:val="PlantUML"/>
        <w:rPr>
          <w:rFonts w:eastAsia="Malgun Gothic"/>
        </w:rPr>
      </w:pPr>
    </w:p>
    <w:p w14:paraId="24EB6BBC" w14:textId="77777777" w:rsidR="005D76C7" w:rsidRDefault="005D76C7" w:rsidP="009247C7">
      <w:pPr>
        <w:pStyle w:val="PlantUML"/>
        <w:rPr>
          <w:rFonts w:eastAsia="Malgun Gothic"/>
        </w:rPr>
      </w:pPr>
      <w:r>
        <w:rPr>
          <w:rFonts w:eastAsia="Malgun Gothic"/>
        </w:rPr>
        <w:t>participant "&lt;b&gt;SM-DS" as DS</w:t>
      </w:r>
    </w:p>
    <w:p w14:paraId="7690BFF8" w14:textId="77777777" w:rsidR="005D76C7" w:rsidRDefault="005D76C7" w:rsidP="009247C7">
      <w:pPr>
        <w:pStyle w:val="PlantUML"/>
        <w:rPr>
          <w:rFonts w:eastAsia="Malgun Gothic"/>
        </w:rPr>
      </w:pPr>
      <w:r>
        <w:rPr>
          <w:rFonts w:eastAsia="Malgun Gothic"/>
        </w:rPr>
        <w:t>participant "&lt;b&gt;LPAd" as LPA</w:t>
      </w:r>
    </w:p>
    <w:p w14:paraId="2A218189" w14:textId="77777777" w:rsidR="005D76C7" w:rsidRDefault="005D76C7" w:rsidP="009247C7">
      <w:pPr>
        <w:pStyle w:val="PlantUML"/>
        <w:rPr>
          <w:rFonts w:eastAsia="Malgun Gothic"/>
        </w:rPr>
      </w:pPr>
    </w:p>
    <w:p w14:paraId="627322BC" w14:textId="77777777" w:rsidR="005D76C7" w:rsidRDefault="005D76C7" w:rsidP="009247C7">
      <w:pPr>
        <w:pStyle w:val="PlantUML"/>
        <w:rPr>
          <w:rFonts w:eastAsia="Malgun Gothic"/>
        </w:rPr>
      </w:pPr>
    </w:p>
    <w:p w14:paraId="76086873" w14:textId="77777777" w:rsidR="005D76C7" w:rsidRDefault="005D76C7" w:rsidP="009247C7">
      <w:pPr>
        <w:pStyle w:val="PlantUML"/>
        <w:rPr>
          <w:rFonts w:eastAsia="Malgun Gothic"/>
        </w:rPr>
      </w:pPr>
      <w:r>
        <w:rPr>
          <w:rFonts w:eastAsia="Malgun Gothic"/>
        </w:rPr>
        <w:t>rnote over DS, LPA #FFFFFF : [1] Establish HTTPS connection</w:t>
      </w:r>
    </w:p>
    <w:p w14:paraId="3B9C0208" w14:textId="77777777" w:rsidR="005D76C7" w:rsidRDefault="005D76C7" w:rsidP="009247C7">
      <w:pPr>
        <w:pStyle w:val="PlantUML"/>
        <w:rPr>
          <w:rFonts w:eastAsia="Malgun Gothic"/>
        </w:rPr>
      </w:pPr>
    </w:p>
    <w:p w14:paraId="6B06C94A" w14:textId="77777777" w:rsidR="005D76C7" w:rsidRDefault="005D76C7" w:rsidP="009247C7">
      <w:pPr>
        <w:pStyle w:val="PlantUML"/>
        <w:rPr>
          <w:rFonts w:eastAsia="Malgun Gothic"/>
        </w:rPr>
      </w:pPr>
      <w:r>
        <w:rPr>
          <w:rFonts w:eastAsia="Malgun Gothic"/>
        </w:rPr>
        <w:t>LPA -&gt; DS: [2] ES11.CheckEvent \n (ECID)</w:t>
      </w:r>
    </w:p>
    <w:p w14:paraId="7E651AA8" w14:textId="77777777" w:rsidR="005D76C7" w:rsidRDefault="005D76C7" w:rsidP="009247C7">
      <w:pPr>
        <w:pStyle w:val="PlantUML"/>
        <w:rPr>
          <w:rFonts w:eastAsia="Malgun Gothic"/>
        </w:rPr>
      </w:pPr>
    </w:p>
    <w:p w14:paraId="07BCAC20" w14:textId="77777777" w:rsidR="005D76C7" w:rsidRDefault="005D76C7" w:rsidP="009247C7">
      <w:pPr>
        <w:pStyle w:val="PlantUML"/>
        <w:rPr>
          <w:rFonts w:eastAsia="Malgun Gothic"/>
        </w:rPr>
      </w:pPr>
      <w:r>
        <w:rPr>
          <w:rFonts w:eastAsia="Malgun Gothic"/>
        </w:rPr>
        <w:t>rnote over DS #FFFFFF : [3] Verify the ECID</w:t>
      </w:r>
    </w:p>
    <w:p w14:paraId="6C23FC4C" w14:textId="77777777" w:rsidR="005D76C7" w:rsidRDefault="005D76C7" w:rsidP="009247C7">
      <w:pPr>
        <w:pStyle w:val="PlantUML"/>
        <w:rPr>
          <w:rFonts w:eastAsia="Malgun Gothic"/>
          <w:lang w:eastAsia="ko-KR"/>
        </w:rPr>
      </w:pPr>
      <w:r>
        <w:rPr>
          <w:rFonts w:eastAsia="Malgun Gothic" w:hint="eastAsia"/>
          <w:lang w:eastAsia="ko-KR"/>
        </w:rPr>
        <w:t>alt If ECID is not valid</w:t>
      </w:r>
    </w:p>
    <w:p w14:paraId="3B92E40C" w14:textId="77777777" w:rsidR="005D76C7" w:rsidRDefault="005D76C7" w:rsidP="009247C7">
      <w:pPr>
        <w:pStyle w:val="PlantUML"/>
        <w:rPr>
          <w:rFonts w:eastAsia="Malgun Gothic"/>
          <w:lang w:eastAsia="ko-KR"/>
        </w:rPr>
      </w:pPr>
      <w:r>
        <w:rPr>
          <w:rFonts w:eastAsia="Malgun Gothic"/>
          <w:lang w:eastAsia="ko-KR"/>
        </w:rPr>
        <w:t>DS --&gt; LPA: error</w:t>
      </w:r>
    </w:p>
    <w:p w14:paraId="0D4384B1" w14:textId="77777777" w:rsidR="005D76C7" w:rsidRDefault="005D76C7">
      <w:pPr>
        <w:pStyle w:val="PlantUML"/>
        <w:rPr>
          <w:rFonts w:eastAsia="Malgun Gothic"/>
        </w:rPr>
      </w:pPr>
      <w:r>
        <w:rPr>
          <w:rFonts w:eastAsia="Malgun Gothic"/>
        </w:rPr>
        <w:t>rnote over LPA #FFFFFF : [4] Delete the ECID</w:t>
      </w:r>
    </w:p>
    <w:p w14:paraId="72463617" w14:textId="77777777" w:rsidR="005D76C7" w:rsidRDefault="005D76C7">
      <w:pPr>
        <w:pStyle w:val="PlantUML"/>
        <w:rPr>
          <w:rFonts w:eastAsia="Malgun Gothic"/>
          <w:lang w:eastAsia="ko-KR"/>
        </w:rPr>
      </w:pPr>
      <w:r>
        <w:rPr>
          <w:rFonts w:eastAsia="Malgun Gothic"/>
          <w:lang w:eastAsia="ko-KR"/>
        </w:rPr>
        <w:t>else IF ECID is valid</w:t>
      </w:r>
    </w:p>
    <w:p w14:paraId="0A960E9D" w14:textId="77777777" w:rsidR="005D76C7" w:rsidRDefault="005D76C7">
      <w:pPr>
        <w:pStyle w:val="PlantUML"/>
        <w:rPr>
          <w:rFonts w:eastAsia="Malgun Gothic"/>
        </w:rPr>
      </w:pPr>
      <w:r>
        <w:rPr>
          <w:rFonts w:eastAsia="Malgun Gothic"/>
        </w:rPr>
        <w:t>rnote over DS #FFFFFF : [5] Look for pending Event Record(s) for the ECID</w:t>
      </w:r>
    </w:p>
    <w:p w14:paraId="39BB530F" w14:textId="77777777" w:rsidR="005D76C7" w:rsidRDefault="005D76C7">
      <w:pPr>
        <w:pStyle w:val="PlantUML"/>
        <w:rPr>
          <w:rFonts w:eastAsia="Malgun Gothic"/>
        </w:rPr>
      </w:pPr>
    </w:p>
    <w:p w14:paraId="626E3EDD" w14:textId="02778B57" w:rsidR="005D76C7" w:rsidRDefault="005D76C7">
      <w:pPr>
        <w:pStyle w:val="PlantUML"/>
        <w:rPr>
          <w:rFonts w:eastAsia="Malgun Gothic"/>
        </w:rPr>
      </w:pPr>
      <w:r>
        <w:rPr>
          <w:rFonts w:eastAsia="Malgun Gothic"/>
        </w:rPr>
        <w:t>DS --&gt; LPA: [6] isPendingEvent</w:t>
      </w:r>
    </w:p>
    <w:p w14:paraId="3A6E8B03" w14:textId="77777777" w:rsidR="005D76C7" w:rsidRDefault="005D76C7">
      <w:pPr>
        <w:pStyle w:val="PlantUML"/>
        <w:rPr>
          <w:rFonts w:eastAsia="Malgun Gothic"/>
          <w:lang w:eastAsia="ko-KR"/>
        </w:rPr>
      </w:pPr>
      <w:r>
        <w:rPr>
          <w:rFonts w:eastAsia="Malgun Gothic"/>
          <w:lang w:eastAsia="ko-KR"/>
        </w:rPr>
        <w:t>E</w:t>
      </w:r>
      <w:r>
        <w:rPr>
          <w:rFonts w:eastAsia="Malgun Gothic" w:hint="eastAsia"/>
          <w:lang w:eastAsia="ko-KR"/>
        </w:rPr>
        <w:t xml:space="preserve">nd </w:t>
      </w:r>
      <w:r>
        <w:rPr>
          <w:rFonts w:eastAsia="Malgun Gothic"/>
          <w:lang w:eastAsia="ko-KR"/>
        </w:rPr>
        <w:t>alt</w:t>
      </w:r>
    </w:p>
    <w:p w14:paraId="3DD7CD0E" w14:textId="77777777" w:rsidR="005D76C7" w:rsidRDefault="005D76C7">
      <w:pPr>
        <w:pStyle w:val="PlantUML"/>
        <w:rPr>
          <w:rFonts w:eastAsia="Malgun Gothic"/>
        </w:rPr>
      </w:pPr>
      <w:r>
        <w:rPr>
          <w:rFonts w:eastAsia="Malgun Gothic"/>
        </w:rPr>
        <w:t>group If isPendingEvent is true or ECID is not valid</w:t>
      </w:r>
    </w:p>
    <w:p w14:paraId="1AE25932" w14:textId="77777777" w:rsidR="005D76C7" w:rsidRDefault="005D76C7">
      <w:pPr>
        <w:pStyle w:val="PlantUML"/>
        <w:rPr>
          <w:rFonts w:eastAsia="Malgun Gothic"/>
        </w:rPr>
      </w:pPr>
      <w:r>
        <w:rPr>
          <w:rFonts w:eastAsia="Malgun Gothic"/>
        </w:rPr>
        <w:t>rnote over DS, LPA #FFFFFF : [7] Refer to Event Retrieval procedure section 3.6.2</w:t>
      </w:r>
    </w:p>
    <w:p w14:paraId="78849519" w14:textId="77777777" w:rsidR="005D76C7" w:rsidRDefault="005D76C7">
      <w:pPr>
        <w:pStyle w:val="PlantUML"/>
        <w:rPr>
          <w:rFonts w:eastAsia="Malgun Gothic"/>
        </w:rPr>
      </w:pPr>
      <w:r>
        <w:rPr>
          <w:rFonts w:eastAsia="Malgun Gothic"/>
        </w:rPr>
        <w:t>end</w:t>
      </w:r>
    </w:p>
    <w:p w14:paraId="1158DA4B" w14:textId="77777777" w:rsidR="005D76C7" w:rsidRDefault="005D76C7">
      <w:pPr>
        <w:pStyle w:val="PlantUML"/>
        <w:rPr>
          <w:rFonts w:eastAsia="Malgun Gothic"/>
        </w:rPr>
      </w:pPr>
      <w:r>
        <w:rPr>
          <w:rFonts w:eastAsia="Malgun Gothic"/>
        </w:rPr>
        <w:t>@enduml</w:t>
      </w:r>
    </w:p>
    <w:p w14:paraId="3CAA898B" w14:textId="0EFA6A13" w:rsidR="009247C7" w:rsidRDefault="009247C7" w:rsidP="009247C7">
      <w:pPr>
        <w:pStyle w:val="PlantUMLImg"/>
      </w:pPr>
      <w:r>
        <w:rPr>
          <w:noProof/>
          <w:lang w:val="en-GB" w:eastAsia="en-GB"/>
        </w:rPr>
        <w:drawing>
          <wp:inline distT="0" distB="0" distL="0" distR="0" wp14:anchorId="37C42648" wp14:editId="7A277E34">
            <wp:extent cx="3895725" cy="3848100"/>
            <wp:effectExtent l="0" t="0" r="9525" b="0"/>
            <wp:docPr id="26" name="Picture 2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62">
                      <a:extLst>
                        <a:ext uri="{28A0092B-C50C-407E-A947-70E740481C1C}">
                          <a14:useLocalDpi xmlns:a14="http://schemas.microsoft.com/office/drawing/2010/main" val="0"/>
                        </a:ext>
                      </a:extLst>
                    </a:blip>
                    <a:stretch>
                      <a:fillRect/>
                    </a:stretch>
                  </pic:blipFill>
                  <pic:spPr>
                    <a:xfrm>
                      <a:off x="0" y="0"/>
                      <a:ext cx="3895725" cy="3848100"/>
                    </a:xfrm>
                    <a:prstGeom prst="rect">
                      <a:avLst/>
                    </a:prstGeom>
                  </pic:spPr>
                </pic:pic>
              </a:graphicData>
            </a:graphic>
          </wp:inline>
        </w:drawing>
      </w:r>
    </w:p>
    <w:p w14:paraId="18BB2C9D" w14:textId="0274248B" w:rsidR="005D76C7" w:rsidRDefault="005D76C7" w:rsidP="005D76C7">
      <w:pPr>
        <w:pStyle w:val="Body"/>
        <w:jc w:val="center"/>
      </w:pPr>
      <w:r>
        <w:rPr>
          <w:noProof/>
          <w:lang w:val="en-GB" w:eastAsia="en-GB"/>
        </w:rPr>
        <w:drawing>
          <wp:inline distT="0" distB="0" distL="0" distR="0" wp14:anchorId="114E5D3A" wp14:editId="065B34BE">
            <wp:extent cx="4523809" cy="3714286"/>
            <wp:effectExtent l="0" t="0" r="0" b="635"/>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23809" cy="3714286"/>
                    </a:xfrm>
                    <a:prstGeom prst="rect">
                      <a:avLst/>
                    </a:prstGeom>
                  </pic:spPr>
                </pic:pic>
              </a:graphicData>
            </a:graphic>
          </wp:inline>
        </w:drawing>
      </w:r>
    </w:p>
    <w:p w14:paraId="5FAB53CE" w14:textId="6229B800" w:rsidR="005D76C7" w:rsidRDefault="005D76C7" w:rsidP="005D76C7">
      <w:pPr>
        <w:pStyle w:val="Figurecaption"/>
        <w:ind w:left="360" w:hanging="360"/>
      </w:pPr>
      <w:r>
        <w:rPr>
          <w:rFonts w:ascii="Arial Bold" w:hAnsi="Arial Bold"/>
        </w:rPr>
        <w:t>Figure 29aa</w:t>
      </w:r>
      <w:r>
        <w:rPr>
          <w:rFonts w:hint="eastAsia"/>
        </w:rPr>
        <w:t>:</w:t>
      </w:r>
      <w:r>
        <w:t xml:space="preserve"> </w:t>
      </w:r>
      <w:r>
        <w:rPr>
          <w:rFonts w:hint="eastAsia"/>
        </w:rPr>
        <w:t xml:space="preserve">Event Retrieval </w:t>
      </w:r>
      <w:r>
        <w:t>Procedure</w:t>
      </w:r>
    </w:p>
    <w:p w14:paraId="12A32372" w14:textId="77777777" w:rsidR="005D76C7" w:rsidRDefault="005D76C7" w:rsidP="005D76C7">
      <w:pPr>
        <w:pStyle w:val="NormalParagraph"/>
      </w:pPr>
      <w:r>
        <w:rPr>
          <w:b/>
        </w:rPr>
        <w:t>Start Conditions:</w:t>
      </w:r>
    </w:p>
    <w:p w14:paraId="179375EE" w14:textId="77777777" w:rsidR="005D76C7" w:rsidRDefault="005D76C7" w:rsidP="005D76C7">
      <w:pPr>
        <w:pStyle w:val="NormalParagraph"/>
        <w:rPr>
          <w:rFonts w:eastAsia="Times New Roman"/>
          <w:lang w:eastAsia="ko-KR"/>
        </w:rPr>
      </w:pPr>
      <w:r>
        <w:rPr>
          <w:rFonts w:eastAsia="Times New Roman"/>
          <w:lang w:eastAsia="ko-KR"/>
        </w:rPr>
        <w:t>The LPAd has determined the set of configured Root SM-DS addresses. It MAY retrieve one or more Root SM-DS addresses configured on the eUICC (using ES10a.GetEuiccConfiguredData). In addition, it MAY retrieve them from where they are configured on the Device.</w:t>
      </w:r>
    </w:p>
    <w:p w14:paraId="0F1FE7B5" w14:textId="77777777" w:rsidR="005D76C7" w:rsidRDefault="005D76C7" w:rsidP="005D76C7">
      <w:pPr>
        <w:pStyle w:val="NormalParagraph"/>
        <w:rPr>
          <w:rFonts w:eastAsia="Times New Roman"/>
          <w:lang w:eastAsia="ko-KR"/>
        </w:rPr>
      </w:pPr>
      <w:r>
        <w:rPr>
          <w:rFonts w:eastAsia="Times New Roman"/>
          <w:lang w:eastAsia="ko-KR"/>
        </w:rPr>
        <w:t>As a result of previous Event Retrieval(s), the LPAd received ECID(s) for the corresponding SM-DS(s) and stored them into the Device. If the LPAd cannot determine the ECID for the corresponding SM-DS, the LPAd SHOULD initiate Event Retrieval procedure to the SM-DS as described in section 3.6.2 instead of the Event Checking procedure.</w:t>
      </w:r>
    </w:p>
    <w:p w14:paraId="5608BFBA" w14:textId="77777777" w:rsidR="005D76C7" w:rsidRDefault="005D76C7" w:rsidP="005D76C7">
      <w:pPr>
        <w:pStyle w:val="NormalParagraph"/>
        <w:rPr>
          <w:lang w:eastAsia="ko-KR"/>
        </w:rPr>
      </w:pPr>
      <w:r>
        <w:rPr>
          <w:rFonts w:eastAsiaTheme="minorEastAsia" w:hint="eastAsia"/>
          <w:lang w:eastAsia="ko-KR"/>
        </w:rPr>
        <w:t>The Event Checkin</w:t>
      </w:r>
      <w:r>
        <w:rPr>
          <w:rFonts w:eastAsiaTheme="minorEastAsia"/>
          <w:lang w:eastAsia="ko-KR"/>
        </w:rPr>
        <w:t>g</w:t>
      </w:r>
      <w:r>
        <w:rPr>
          <w:rFonts w:eastAsiaTheme="minorEastAsia" w:hint="eastAsia"/>
          <w:lang w:eastAsia="ko-KR"/>
        </w:rPr>
        <w:t xml:space="preserve"> procedure is used</w:t>
      </w:r>
      <w:r>
        <w:rPr>
          <w:rFonts w:eastAsiaTheme="minorEastAsia"/>
          <w:lang w:eastAsia="ko-KR"/>
        </w:rPr>
        <w:t xml:space="preserve"> </w:t>
      </w:r>
      <w:r>
        <w:rPr>
          <w:lang w:eastAsia="ko-KR"/>
        </w:rPr>
        <w:t>to determine the presence of an Event on an SM-DS. This includes, but is not limited to, the following trigger conditions:</w:t>
      </w:r>
    </w:p>
    <w:p w14:paraId="28B02C85" w14:textId="77777777" w:rsidR="005D76C7" w:rsidRDefault="005D76C7" w:rsidP="005D76C7">
      <w:pPr>
        <w:pStyle w:val="ListBulletsub"/>
        <w:ind w:left="1020" w:hanging="340"/>
      </w:pPr>
      <w:r>
        <w:rPr>
          <w:rFonts w:ascii="Courier New" w:hAnsi="Courier New"/>
        </w:rPr>
        <w:t>o</w:t>
      </w:r>
      <w:r>
        <w:rPr>
          <w:rFonts w:ascii="Courier New" w:hAnsi="Courier New"/>
        </w:rPr>
        <w:tab/>
      </w:r>
      <w:r>
        <w:t>The End User MAY manually query to check the presence of pending Event Records from the configured SM-DS(s). The LUId MAY implement this query in combination with other related operations, for example, as a composite 'Add Profile' operation.</w:t>
      </w:r>
    </w:p>
    <w:p w14:paraId="09A8BE04" w14:textId="77777777" w:rsidR="005D76C7" w:rsidRDefault="005D76C7" w:rsidP="005D76C7">
      <w:pPr>
        <w:pStyle w:val="ListBulletsub"/>
        <w:ind w:left="1020" w:hanging="340"/>
        <w:rPr>
          <w:lang w:eastAsia="ko-KR"/>
        </w:rPr>
      </w:pPr>
      <w:r>
        <w:rPr>
          <w:rFonts w:ascii="Courier New" w:hAnsi="Courier New"/>
        </w:rPr>
        <w:t>o</w:t>
      </w:r>
      <w:r>
        <w:rPr>
          <w:rFonts w:ascii="Courier New" w:hAnsi="Courier New"/>
        </w:rPr>
        <w:tab/>
      </w:r>
      <w:r>
        <w:t>The LPAd MAY query the configured SM-DS(s) as part of Device power-on Profile discovery as described in section 3.4.4.</w:t>
      </w:r>
    </w:p>
    <w:p w14:paraId="298E4ECF" w14:textId="77777777" w:rsidR="005D76C7" w:rsidRDefault="005D76C7" w:rsidP="005D76C7">
      <w:pPr>
        <w:pStyle w:val="NormalParagraph"/>
        <w:rPr>
          <w:rFonts w:eastAsia="Times New Roman"/>
          <w:lang w:eastAsia="ko-KR"/>
        </w:rPr>
      </w:pPr>
      <w:r>
        <w:rPr>
          <w:b/>
        </w:rPr>
        <w:t>Procedure:</w:t>
      </w:r>
    </w:p>
    <w:p w14:paraId="53722D3F" w14:textId="39CB2C3A" w:rsidR="005D76C7" w:rsidRDefault="005D76C7" w:rsidP="005D76C7">
      <w:pPr>
        <w:pStyle w:val="ListNumber"/>
        <w:numPr>
          <w:ilvl w:val="0"/>
          <w:numId w:val="0"/>
        </w:numPr>
        <w:tabs>
          <w:tab w:val="left" w:pos="340"/>
        </w:tabs>
        <w:ind w:left="680" w:hanging="340"/>
        <w:jc w:val="left"/>
      </w:pPr>
      <w:r>
        <w:t>1.</w:t>
      </w:r>
      <w:r>
        <w:tab/>
        <w:t>The LPAd establishes a HTTPS connection with the SM-DS as defined at step (5) of the Common Mutual Authentication procedure in section 3.0.1.</w:t>
      </w:r>
    </w:p>
    <w:p w14:paraId="5E3E9FC1" w14:textId="77777777" w:rsidR="005D76C7" w:rsidRDefault="005D76C7" w:rsidP="005D76C7">
      <w:pPr>
        <w:pStyle w:val="ListNumber"/>
        <w:numPr>
          <w:ilvl w:val="0"/>
          <w:numId w:val="0"/>
        </w:numPr>
        <w:tabs>
          <w:tab w:val="left" w:pos="340"/>
        </w:tabs>
        <w:ind w:left="680" w:hanging="340"/>
        <w:jc w:val="left"/>
        <w:rPr>
          <w:lang w:eastAsia="ko-KR"/>
        </w:rPr>
      </w:pPr>
      <w:r>
        <w:rPr>
          <w:rFonts w:eastAsiaTheme="minorEastAsia" w:hint="eastAsia"/>
          <w:lang w:eastAsia="ko-KR"/>
        </w:rPr>
        <w:t>2.</w:t>
      </w:r>
      <w:r>
        <w:rPr>
          <w:rFonts w:eastAsiaTheme="minorEastAsia" w:hint="eastAsia"/>
          <w:lang w:eastAsia="ko-KR"/>
        </w:rPr>
        <w:tab/>
      </w:r>
      <w:r>
        <w:rPr>
          <w:lang w:eastAsia="ko-KR"/>
        </w:rPr>
        <w:t>The LPAd SHALL call the "ES11.EventCheck" function with the ECID corresponding to the SM-DS.</w:t>
      </w:r>
    </w:p>
    <w:p w14:paraId="0CAE6ADD" w14:textId="543622F0" w:rsidR="005925FA" w:rsidRDefault="005D76C7" w:rsidP="005D76C7">
      <w:pPr>
        <w:pStyle w:val="ListNumber"/>
        <w:numPr>
          <w:ilvl w:val="0"/>
          <w:numId w:val="0"/>
        </w:numPr>
        <w:tabs>
          <w:tab w:val="left" w:pos="340"/>
        </w:tabs>
        <w:ind w:left="680" w:hanging="340"/>
        <w:jc w:val="left"/>
      </w:pPr>
      <w:r>
        <w:rPr>
          <w:rFonts w:eastAsiaTheme="minorEastAsia"/>
          <w:lang w:eastAsia="ko-KR"/>
        </w:rPr>
        <w:t>3</w:t>
      </w:r>
      <w:r>
        <w:rPr>
          <w:rFonts w:eastAsiaTheme="minorEastAsia" w:hint="eastAsia"/>
          <w:lang w:eastAsia="ko-KR"/>
        </w:rPr>
        <w:t>.</w:t>
      </w:r>
      <w:r>
        <w:rPr>
          <w:rFonts w:eastAsiaTheme="minorEastAsia" w:hint="eastAsia"/>
          <w:lang w:eastAsia="ko-KR"/>
        </w:rPr>
        <w:tab/>
      </w:r>
      <w:r>
        <w:rPr>
          <w:lang w:eastAsia="ko-KR"/>
        </w:rPr>
        <w:t xml:space="preserve">The SM-DS SHALL </w:t>
      </w:r>
      <w:r>
        <w:t>verify that the received ECID is valid. If the verification fails, the SM-DS SHALL return an error status "ECID – Unknown". Otherwise, the procedure continues at step (5).</w:t>
      </w:r>
    </w:p>
    <w:p w14:paraId="09157FB6" w14:textId="77777777" w:rsidR="005D76C7" w:rsidRDefault="005D76C7" w:rsidP="005D76C7">
      <w:pPr>
        <w:pStyle w:val="ListNumber"/>
        <w:numPr>
          <w:ilvl w:val="0"/>
          <w:numId w:val="0"/>
        </w:numPr>
        <w:tabs>
          <w:tab w:val="left" w:pos="340"/>
        </w:tabs>
        <w:ind w:left="680" w:hanging="340"/>
        <w:jc w:val="left"/>
        <w:rPr>
          <w:lang w:eastAsia="ko-KR"/>
        </w:rPr>
      </w:pPr>
      <w:r>
        <w:rPr>
          <w:rFonts w:eastAsiaTheme="minorEastAsia"/>
          <w:lang w:eastAsia="ko-KR"/>
        </w:rPr>
        <w:t>4.</w:t>
      </w:r>
      <w:r>
        <w:rPr>
          <w:lang w:eastAsia="ko-KR"/>
        </w:rPr>
        <w:tab/>
        <w:t>The LPAd SHALL delete the ECID which was used in step (2) and the procedure continues at step (7).</w:t>
      </w:r>
    </w:p>
    <w:p w14:paraId="18D1237D" w14:textId="77777777" w:rsidR="005D76C7" w:rsidRDefault="005D76C7" w:rsidP="005D76C7">
      <w:pPr>
        <w:pStyle w:val="ListNumber"/>
        <w:numPr>
          <w:ilvl w:val="0"/>
          <w:numId w:val="0"/>
        </w:numPr>
        <w:tabs>
          <w:tab w:val="left" w:pos="340"/>
        </w:tabs>
        <w:ind w:left="680" w:hanging="340"/>
        <w:jc w:val="left"/>
        <w:rPr>
          <w:lang w:eastAsia="ko-KR"/>
        </w:rPr>
      </w:pPr>
      <w:r>
        <w:rPr>
          <w:lang w:eastAsia="ko-KR"/>
        </w:rPr>
        <w:t>5.</w:t>
      </w:r>
      <w:r>
        <w:rPr>
          <w:lang w:eastAsia="ko-KR"/>
        </w:rPr>
        <w:tab/>
        <w:t xml:space="preserve">The SM-DS SHALL check if there is a pending Event Record associated with the received ECID. If there is a pending Event Record associated with the ECID, the SM-DS SHALL set </w:t>
      </w:r>
      <w:r>
        <w:rPr>
          <w:rStyle w:val="ASN1referencesChar"/>
        </w:rPr>
        <w:t>isPendingEvent</w:t>
      </w:r>
      <w:r>
        <w:rPr>
          <w:lang w:eastAsia="ko-KR"/>
        </w:rPr>
        <w:t xml:space="preserve"> to </w:t>
      </w:r>
      <w:r>
        <w:rPr>
          <w:rStyle w:val="ASN1referencesChar"/>
        </w:rPr>
        <w:t>true</w:t>
      </w:r>
      <w:r>
        <w:rPr>
          <w:lang w:eastAsia="ko-KR"/>
        </w:rPr>
        <w:t xml:space="preserve">. Otherwise, the SM-DS SHALL set </w:t>
      </w:r>
      <w:r>
        <w:rPr>
          <w:rStyle w:val="ASN1referencesChar"/>
        </w:rPr>
        <w:t>isPendingEvent</w:t>
      </w:r>
      <w:r>
        <w:rPr>
          <w:lang w:eastAsia="ko-KR"/>
        </w:rPr>
        <w:t xml:space="preserve"> to </w:t>
      </w:r>
      <w:r>
        <w:rPr>
          <w:rStyle w:val="ASN1referencesChar"/>
        </w:rPr>
        <w:t>false</w:t>
      </w:r>
      <w:r>
        <w:rPr>
          <w:lang w:eastAsia="ko-KR"/>
        </w:rPr>
        <w:t>.</w:t>
      </w:r>
    </w:p>
    <w:p w14:paraId="2A4B38FF" w14:textId="77777777" w:rsidR="005D76C7" w:rsidRDefault="005D76C7" w:rsidP="005D76C7">
      <w:pPr>
        <w:pStyle w:val="ListNumber"/>
        <w:numPr>
          <w:ilvl w:val="0"/>
          <w:numId w:val="0"/>
        </w:numPr>
        <w:tabs>
          <w:tab w:val="left" w:pos="340"/>
        </w:tabs>
        <w:ind w:left="680" w:hanging="340"/>
        <w:jc w:val="left"/>
        <w:rPr>
          <w:lang w:eastAsia="ko-KR"/>
        </w:rPr>
      </w:pPr>
      <w:r>
        <w:rPr>
          <w:lang w:eastAsia="ko-KR"/>
        </w:rPr>
        <w:t>6.</w:t>
      </w:r>
      <w:r>
        <w:rPr>
          <w:lang w:eastAsia="ko-KR"/>
        </w:rPr>
        <w:tab/>
        <w:t xml:space="preserve">The SM-DS SHALL respond to the LPAd with the </w:t>
      </w:r>
      <w:r>
        <w:rPr>
          <w:rStyle w:val="ASN1referencesChar"/>
        </w:rPr>
        <w:t>isPendingEvent</w:t>
      </w:r>
      <w:r>
        <w:rPr>
          <w:lang w:eastAsia="ko-KR"/>
        </w:rPr>
        <w:t>.</w:t>
      </w:r>
    </w:p>
    <w:p w14:paraId="22D64629" w14:textId="61FE3A08" w:rsidR="005D76C7" w:rsidRDefault="005D76C7" w:rsidP="005D76C7">
      <w:pPr>
        <w:pStyle w:val="ListNumber"/>
        <w:numPr>
          <w:ilvl w:val="0"/>
          <w:numId w:val="0"/>
        </w:numPr>
        <w:tabs>
          <w:tab w:val="left" w:pos="340"/>
        </w:tabs>
        <w:ind w:left="680" w:hanging="340"/>
        <w:jc w:val="left"/>
        <w:rPr>
          <w:rFonts w:eastAsiaTheme="minorEastAsia"/>
          <w:lang w:eastAsia="ko-KR"/>
        </w:rPr>
      </w:pPr>
      <w:r>
        <w:rPr>
          <w:lang w:eastAsia="ko-KR"/>
        </w:rPr>
        <w:t>7.</w:t>
      </w:r>
      <w:r>
        <w:rPr>
          <w:lang w:eastAsia="ko-KR"/>
        </w:rPr>
        <w:tab/>
        <w:t xml:space="preserve">The LPAd SHOULD perform the event retrieval procedure as defined in section 3.6.2 if the LPAd has received </w:t>
      </w:r>
      <w:r>
        <w:rPr>
          <w:rStyle w:val="ASN1referencesChar"/>
        </w:rPr>
        <w:t xml:space="preserve">isPendingEvent </w:t>
      </w:r>
      <w:r>
        <w:t xml:space="preserve">set to </w:t>
      </w:r>
      <w:r>
        <w:rPr>
          <w:rStyle w:val="ASN1referencesChar"/>
        </w:rPr>
        <w:t>true</w:t>
      </w:r>
      <w:r>
        <w:t xml:space="preserve"> or has received an error status "ECID – Unknown"</w:t>
      </w:r>
      <w:r w:rsidR="005925FA">
        <w:t xml:space="preserve"> or "ECID – Expired"</w:t>
      </w:r>
      <w:r>
        <w:t>. Otherwise, the LPAd SHALL terminate the Event Checking procedure.</w:t>
      </w:r>
    </w:p>
    <w:p w14:paraId="3358FEF6" w14:textId="0BA9EBB2" w:rsidR="00961BFD" w:rsidRDefault="00961BFD" w:rsidP="00961BFD">
      <w:pPr>
        <w:pStyle w:val="Heading3"/>
        <w:numPr>
          <w:ilvl w:val="0"/>
          <w:numId w:val="0"/>
        </w:numPr>
        <w:ind w:left="851" w:hanging="851"/>
        <w:rPr>
          <w:rFonts w:eastAsiaTheme="minorEastAsia"/>
        </w:rPr>
      </w:pPr>
      <w:bookmarkStart w:id="1540" w:name="_Toc91760911"/>
      <w:bookmarkStart w:id="1541" w:name="_Toc114481268"/>
      <w:r>
        <w:rPr>
          <w:rFonts w:eastAsiaTheme="minorEastAsia" w:hint="eastAsia"/>
        </w:rPr>
        <w:t>3.6.</w:t>
      </w:r>
      <w:r>
        <w:rPr>
          <w:rFonts w:eastAsiaTheme="minorEastAsia"/>
        </w:rPr>
        <w:t>5</w:t>
      </w:r>
      <w:r>
        <w:rPr>
          <w:rFonts w:eastAsiaTheme="minorEastAsia" w:hint="eastAsia"/>
        </w:rPr>
        <w:tab/>
      </w:r>
      <w:r>
        <w:rPr>
          <w:rFonts w:eastAsiaTheme="minorEastAsia"/>
        </w:rPr>
        <w:t>Push Service Registration</w:t>
      </w:r>
      <w:bookmarkEnd w:id="1540"/>
      <w:bookmarkEnd w:id="1541"/>
    </w:p>
    <w:p w14:paraId="7839DFAE" w14:textId="77777777" w:rsidR="00961BFD" w:rsidRDefault="00961BFD" w:rsidP="00961BFD">
      <w:pPr>
        <w:rPr>
          <w:rFonts w:ascii="Calibri" w:eastAsia="Gulim" w:hAnsi="Calibri"/>
          <w:lang w:val="en-US" w:eastAsia="ko-KR" w:bidi="ar-SA"/>
        </w:rPr>
      </w:pPr>
      <w:r>
        <w:t>This procedure is used to register to the SM-DS a Push Token for a Push Service, so that the SM-DS can subsequently send push notifications to the LPAd.</w:t>
      </w:r>
    </w:p>
    <w:p w14:paraId="5F471EE1" w14:textId="56747A43" w:rsidR="00961BFD" w:rsidRDefault="00961BFD" w:rsidP="00891851">
      <w:pPr>
        <w:pStyle w:val="PlantUML"/>
      </w:pPr>
      <w:r>
        <w:t>@startuml</w:t>
      </w:r>
    </w:p>
    <w:p w14:paraId="46788391" w14:textId="77777777" w:rsidR="00961BFD" w:rsidRDefault="00961BFD" w:rsidP="00891851">
      <w:pPr>
        <w:pStyle w:val="PlantUML"/>
      </w:pPr>
    </w:p>
    <w:p w14:paraId="185C25C0" w14:textId="77777777" w:rsidR="00961BFD" w:rsidRDefault="00961BFD" w:rsidP="00891851">
      <w:pPr>
        <w:pStyle w:val="PlantUML"/>
      </w:pPr>
      <w:r>
        <w:t>hide footbox</w:t>
      </w:r>
    </w:p>
    <w:p w14:paraId="2220E296" w14:textId="77777777" w:rsidR="00961BFD" w:rsidRDefault="00961BFD" w:rsidP="00891851">
      <w:pPr>
        <w:pStyle w:val="PlantUML"/>
      </w:pPr>
      <w:r>
        <w:t>skinparam sequenceMessageAlign center</w:t>
      </w:r>
    </w:p>
    <w:p w14:paraId="62A151EE" w14:textId="77777777" w:rsidR="00961BFD" w:rsidRDefault="00961BFD" w:rsidP="00891851">
      <w:pPr>
        <w:pStyle w:val="PlantUML"/>
      </w:pPr>
      <w:r>
        <w:t>skinparam sequenceArrowFontSize 11</w:t>
      </w:r>
    </w:p>
    <w:p w14:paraId="61D11590" w14:textId="77777777" w:rsidR="00961BFD" w:rsidRDefault="00961BFD" w:rsidP="00891851">
      <w:pPr>
        <w:pStyle w:val="PlantUML"/>
      </w:pPr>
      <w:r>
        <w:t>skinparam noteFontSize 11</w:t>
      </w:r>
    </w:p>
    <w:p w14:paraId="2D352A0D" w14:textId="77777777" w:rsidR="00961BFD" w:rsidRDefault="00961BFD" w:rsidP="00891851">
      <w:pPr>
        <w:pStyle w:val="PlantUML"/>
      </w:pPr>
      <w:r>
        <w:t>skinparam monochrome true</w:t>
      </w:r>
    </w:p>
    <w:p w14:paraId="6B9B0E69" w14:textId="77777777" w:rsidR="00961BFD" w:rsidRDefault="00961BFD" w:rsidP="00891851">
      <w:pPr>
        <w:pStyle w:val="PlantUML"/>
      </w:pPr>
      <w:r>
        <w:t>skinparam lifelinestrategy solid</w:t>
      </w:r>
    </w:p>
    <w:p w14:paraId="3684BC3E" w14:textId="77777777" w:rsidR="00961BFD" w:rsidRDefault="00961BFD" w:rsidP="00891851">
      <w:pPr>
        <w:pStyle w:val="PlantUML"/>
      </w:pPr>
    </w:p>
    <w:p w14:paraId="1D367828" w14:textId="77777777" w:rsidR="00961BFD" w:rsidRPr="00A37D99" w:rsidRDefault="00961BFD" w:rsidP="00891851">
      <w:pPr>
        <w:pStyle w:val="PlantUML"/>
        <w:rPr>
          <w:lang w:val="fr-FR"/>
        </w:rPr>
      </w:pPr>
      <w:r w:rsidRPr="00A37D99">
        <w:rPr>
          <w:lang w:val="fr-FR"/>
        </w:rPr>
        <w:t>participant "&lt;b&gt;SM-DS" as DS</w:t>
      </w:r>
    </w:p>
    <w:p w14:paraId="4DAC6402" w14:textId="77777777" w:rsidR="00961BFD" w:rsidRPr="00A37D99" w:rsidRDefault="00961BFD" w:rsidP="008871C2">
      <w:pPr>
        <w:pStyle w:val="PlantUML"/>
        <w:rPr>
          <w:lang w:val="fr-FR"/>
        </w:rPr>
      </w:pPr>
      <w:r w:rsidRPr="00A37D99">
        <w:rPr>
          <w:lang w:val="fr-FR"/>
        </w:rPr>
        <w:t>participant "&lt;b&gt;LPAd" as LPA</w:t>
      </w:r>
    </w:p>
    <w:p w14:paraId="69857385" w14:textId="77777777" w:rsidR="00961BFD" w:rsidRPr="00A37D99" w:rsidRDefault="00961BFD" w:rsidP="008871C2">
      <w:pPr>
        <w:pStyle w:val="PlantUML"/>
        <w:rPr>
          <w:lang w:val="fr-FR"/>
        </w:rPr>
      </w:pPr>
      <w:r w:rsidRPr="00A37D99">
        <w:rPr>
          <w:lang w:val="fr-FR"/>
        </w:rPr>
        <w:t>participant "&lt;b&gt;eUICC" as E</w:t>
      </w:r>
    </w:p>
    <w:p w14:paraId="3FADAA81" w14:textId="77777777" w:rsidR="00961BFD" w:rsidRPr="00A37D99" w:rsidRDefault="00961BFD" w:rsidP="008871C2">
      <w:pPr>
        <w:pStyle w:val="PlantUML"/>
        <w:rPr>
          <w:lang w:val="fr-FR"/>
        </w:rPr>
      </w:pPr>
    </w:p>
    <w:p w14:paraId="0472F401" w14:textId="77777777" w:rsidR="00961BFD" w:rsidRDefault="00961BFD" w:rsidP="008871C2">
      <w:pPr>
        <w:pStyle w:val="PlantUML"/>
      </w:pPr>
      <w:r>
        <w:t>rnote over DS, E #FFFFFF : [1] [Refer to Common mutual authentication procedure section 3.0.1]</w:t>
      </w:r>
    </w:p>
    <w:p w14:paraId="4907755F" w14:textId="77777777" w:rsidR="00961BFD" w:rsidRDefault="00961BFD" w:rsidP="008871C2">
      <w:pPr>
        <w:pStyle w:val="PlantUML"/>
      </w:pPr>
    </w:p>
    <w:p w14:paraId="3E2EA164" w14:textId="3BE74494" w:rsidR="00961BFD" w:rsidRDefault="00961BFD" w:rsidP="008871C2">
      <w:pPr>
        <w:pStyle w:val="PlantUML"/>
      </w:pPr>
      <w:r>
        <w:t>LPA -&gt; DS : ES11.AuthenticateClient request \n (</w:t>
      </w:r>
      <w:r w:rsidR="00E273C4">
        <w:t>ctxParamsForPushServiceRegistration</w:t>
      </w:r>
      <w:r>
        <w:t>)</w:t>
      </w:r>
    </w:p>
    <w:p w14:paraId="1DF2580A" w14:textId="77777777" w:rsidR="00961BFD" w:rsidRDefault="00961BFD" w:rsidP="008871C2">
      <w:pPr>
        <w:pStyle w:val="PlantUML"/>
      </w:pPr>
    </w:p>
    <w:p w14:paraId="752841E2" w14:textId="77777777" w:rsidR="00961BFD" w:rsidRDefault="00961BFD" w:rsidP="008871C2">
      <w:pPr>
        <w:pStyle w:val="PlantUML"/>
      </w:pPr>
      <w:r>
        <w:t>rnote over DS #FFFFFF</w:t>
      </w:r>
    </w:p>
    <w:p w14:paraId="24747B88" w14:textId="77777777" w:rsidR="00961BFD" w:rsidRDefault="00961BFD" w:rsidP="008871C2">
      <w:pPr>
        <w:pStyle w:val="PlantUML"/>
      </w:pPr>
      <w:r>
        <w:t>[2]</w:t>
      </w:r>
    </w:p>
    <w:p w14:paraId="23B3D0C6" w14:textId="77777777" w:rsidR="00961BFD" w:rsidRDefault="00961BFD">
      <w:pPr>
        <w:pStyle w:val="PlantUML"/>
      </w:pPr>
      <w:r>
        <w:t>- Verify the pushServiceRegistration</w:t>
      </w:r>
    </w:p>
    <w:p w14:paraId="445CF088" w14:textId="77777777" w:rsidR="00961BFD" w:rsidRDefault="00961BFD">
      <w:pPr>
        <w:pStyle w:val="PlantUML"/>
      </w:pPr>
      <w:r>
        <w:t>- Store the pushToken and associate the pushToken with the EID</w:t>
      </w:r>
    </w:p>
    <w:p w14:paraId="3C845884" w14:textId="77777777" w:rsidR="00961BFD" w:rsidRDefault="00961BFD">
      <w:pPr>
        <w:pStyle w:val="PlantUML"/>
      </w:pPr>
      <w:r>
        <w:t>endrnote</w:t>
      </w:r>
    </w:p>
    <w:p w14:paraId="3C4481E4" w14:textId="77777777" w:rsidR="00961BFD" w:rsidRDefault="00961BFD">
      <w:pPr>
        <w:pStyle w:val="PlantUML"/>
      </w:pPr>
    </w:p>
    <w:p w14:paraId="2B37DBAD" w14:textId="760BAF65" w:rsidR="00961BFD" w:rsidRDefault="00961BFD">
      <w:pPr>
        <w:pStyle w:val="PlantUML"/>
      </w:pPr>
      <w:r>
        <w:t xml:space="preserve">group </w:t>
      </w:r>
      <w:r w:rsidR="00C06FFD">
        <w:t xml:space="preserve">Cond. </w:t>
      </w:r>
      <w:r>
        <w:t>verification fails</w:t>
      </w:r>
    </w:p>
    <w:p w14:paraId="18F33924" w14:textId="77777777" w:rsidR="00961BFD" w:rsidRDefault="00961BFD">
      <w:pPr>
        <w:pStyle w:val="PlantUML"/>
      </w:pPr>
      <w:r>
        <w:t>DS --&gt; LPA : error</w:t>
      </w:r>
    </w:p>
    <w:p w14:paraId="45E3E3E2" w14:textId="77777777" w:rsidR="00961BFD" w:rsidRDefault="00961BFD">
      <w:pPr>
        <w:pStyle w:val="PlantUML"/>
      </w:pPr>
      <w:r>
        <w:t>rnote over LPA, E : Refer to Common Cancel Session procedure section 3.0.2</w:t>
      </w:r>
    </w:p>
    <w:p w14:paraId="52AA2BB8" w14:textId="77777777" w:rsidR="00961BFD" w:rsidRDefault="00961BFD">
      <w:pPr>
        <w:pStyle w:val="PlantUML"/>
      </w:pPr>
      <w:r>
        <w:t>end</w:t>
      </w:r>
    </w:p>
    <w:p w14:paraId="655C0AC8" w14:textId="77777777" w:rsidR="00961BFD" w:rsidRDefault="00961BFD">
      <w:pPr>
        <w:pStyle w:val="PlantUML"/>
      </w:pPr>
    </w:p>
    <w:p w14:paraId="17168BCD" w14:textId="77777777" w:rsidR="00961BFD" w:rsidRDefault="00961BFD">
      <w:pPr>
        <w:pStyle w:val="PlantUML"/>
      </w:pPr>
      <w:r>
        <w:t>rnote over DS #FFFFFF</w:t>
      </w:r>
    </w:p>
    <w:p w14:paraId="56FDF596" w14:textId="77777777" w:rsidR="00961BFD" w:rsidRDefault="00961BFD">
      <w:pPr>
        <w:pStyle w:val="PlantUML"/>
      </w:pPr>
      <w:r>
        <w:t>[3]</w:t>
      </w:r>
    </w:p>
    <w:p w14:paraId="67C36B95" w14:textId="2D900562" w:rsidR="00961BFD" w:rsidRDefault="00961BFD">
      <w:pPr>
        <w:pStyle w:val="PlantUML"/>
      </w:pPr>
      <w:r>
        <w:t xml:space="preserve">- Build </w:t>
      </w:r>
      <w:r w:rsidR="001E6FD9">
        <w:t xml:space="preserve">smdsSigned2 </w:t>
      </w:r>
      <w:r>
        <w:t>= {TransactionID, [</w:t>
      </w:r>
      <w:r w:rsidRPr="008D1235">
        <w:rPr>
          <w:lang w:eastAsia="ko-KR"/>
        </w:rPr>
        <w:t>pushServiceRefreshTime</w:t>
      </w:r>
      <w:r>
        <w:t>]}</w:t>
      </w:r>
    </w:p>
    <w:p w14:paraId="4F032924" w14:textId="5F814F7D" w:rsidR="00961BFD" w:rsidRDefault="00961BFD">
      <w:pPr>
        <w:pStyle w:val="PlantUML"/>
      </w:pPr>
      <w:r>
        <w:t xml:space="preserve">- Compute </w:t>
      </w:r>
      <w:r w:rsidR="001E6FD9">
        <w:t xml:space="preserve">smdsSignature2 </w:t>
      </w:r>
      <w:r>
        <w:t xml:space="preserve">over </w:t>
      </w:r>
      <w:r w:rsidR="001E6FD9">
        <w:t xml:space="preserve">smdsSigned2 </w:t>
      </w:r>
      <w:r>
        <w:t>and euiccSignature1</w:t>
      </w:r>
    </w:p>
    <w:p w14:paraId="474E2724" w14:textId="77777777" w:rsidR="00961BFD" w:rsidRDefault="00961BFD">
      <w:pPr>
        <w:pStyle w:val="PlantUML"/>
      </w:pPr>
      <w:r>
        <w:t>endrnote</w:t>
      </w:r>
    </w:p>
    <w:p w14:paraId="1C405A7C" w14:textId="77777777" w:rsidR="00961BFD" w:rsidRDefault="00961BFD">
      <w:pPr>
        <w:pStyle w:val="PlantUML"/>
      </w:pPr>
    </w:p>
    <w:p w14:paraId="6BDC08AF" w14:textId="0C451CE1" w:rsidR="00961BFD" w:rsidRDefault="00961BFD">
      <w:pPr>
        <w:pStyle w:val="PlantUML"/>
      </w:pPr>
      <w:r>
        <w:t xml:space="preserve">DS --&gt; LPA : [4] TransactionID, </w:t>
      </w:r>
      <w:r w:rsidR="001E6FD9">
        <w:t>smdsSigned2</w:t>
      </w:r>
      <w:r>
        <w:t xml:space="preserve">, </w:t>
      </w:r>
      <w:r w:rsidR="001E6FD9">
        <w:t>smdsSignature2</w:t>
      </w:r>
    </w:p>
    <w:p w14:paraId="7345FFE8" w14:textId="77777777" w:rsidR="00961BFD" w:rsidRDefault="00961BFD">
      <w:pPr>
        <w:pStyle w:val="PlantUML"/>
      </w:pPr>
    </w:p>
    <w:p w14:paraId="5F775B7E" w14:textId="77777777" w:rsidR="00961BFD" w:rsidRDefault="00961BFD">
      <w:pPr>
        <w:pStyle w:val="PlantUML"/>
      </w:pPr>
      <w:r>
        <w:t>rnote over LPA #FFFFFF : [5] Verify SM-DS response</w:t>
      </w:r>
    </w:p>
    <w:p w14:paraId="00FDE67D" w14:textId="77777777" w:rsidR="00961BFD" w:rsidRDefault="00961BFD">
      <w:pPr>
        <w:pStyle w:val="PlantUML"/>
      </w:pPr>
    </w:p>
    <w:p w14:paraId="27800A99" w14:textId="468CDB08" w:rsidR="00961BFD" w:rsidRPr="00D91B55" w:rsidRDefault="00C06FFD">
      <w:pPr>
        <w:pStyle w:val="PlantUML"/>
      </w:pPr>
      <w:r>
        <w:t xml:space="preserve">group Cond. </w:t>
      </w:r>
      <w:r w:rsidR="001E6FD9">
        <w:t xml:space="preserve">smdsSigned2 </w:t>
      </w:r>
      <w:r w:rsidR="00961BFD">
        <w:t xml:space="preserve">or </w:t>
      </w:r>
      <w:r w:rsidR="001E6FD9" w:rsidRPr="00D91B55">
        <w:t>smdsSignature</w:t>
      </w:r>
      <w:r w:rsidR="001E6FD9">
        <w:t>2</w:t>
      </w:r>
      <w:r w:rsidR="001E6FD9" w:rsidRPr="00D91B55">
        <w:t xml:space="preserve"> </w:t>
      </w:r>
      <w:r w:rsidR="00961BFD" w:rsidRPr="00D91B55">
        <w:t>is missing</w:t>
      </w:r>
    </w:p>
    <w:p w14:paraId="76236A78" w14:textId="77777777" w:rsidR="00961BFD" w:rsidRPr="00D91B55" w:rsidRDefault="00961BFD">
      <w:pPr>
        <w:pStyle w:val="PlantUML"/>
      </w:pPr>
      <w:r w:rsidRPr="00D91B55">
        <w:t>rnote over LPA, E : Refer to Common Cancel Session procedure section 3.0.2</w:t>
      </w:r>
    </w:p>
    <w:p w14:paraId="4070F1E1" w14:textId="77777777" w:rsidR="00C06FFD" w:rsidRDefault="00C06FFD">
      <w:pPr>
        <w:pStyle w:val="PlantUML"/>
      </w:pPr>
      <w:r>
        <w:t>end</w:t>
      </w:r>
    </w:p>
    <w:p w14:paraId="47B86F99" w14:textId="7DBB3A88" w:rsidR="00961BFD" w:rsidRPr="00D91B55" w:rsidRDefault="00C06FFD">
      <w:pPr>
        <w:pStyle w:val="PlantUML"/>
      </w:pPr>
      <w:r>
        <w:t>group Cond.</w:t>
      </w:r>
      <w:r w:rsidRPr="00D91B55">
        <w:t xml:space="preserve"> </w:t>
      </w:r>
      <w:r w:rsidR="00961BFD" w:rsidRPr="00D91B55">
        <w:t>eUICC support</w:t>
      </w:r>
      <w:r>
        <w:t>s</w:t>
      </w:r>
      <w:r w:rsidR="00961BFD" w:rsidRPr="00D91B55">
        <w:t xml:space="preserve"> signed SM-DS response</w:t>
      </w:r>
    </w:p>
    <w:p w14:paraId="099E1554" w14:textId="77777777" w:rsidR="00961BFD" w:rsidRPr="00A37D99" w:rsidRDefault="00961BFD">
      <w:pPr>
        <w:pStyle w:val="PlantUML"/>
        <w:rPr>
          <w:lang w:val="it-IT"/>
        </w:rPr>
      </w:pPr>
      <w:r w:rsidRPr="00A37D99">
        <w:rPr>
          <w:lang w:val="it-IT"/>
        </w:rPr>
        <w:t>LPA -&gt; E : [6] ES10a.VerifySmdsResponse</w:t>
      </w:r>
    </w:p>
    <w:p w14:paraId="10A4FBB4" w14:textId="12C167B3" w:rsidR="00961BFD" w:rsidRPr="00A37D99" w:rsidRDefault="00961BFD">
      <w:pPr>
        <w:pStyle w:val="PlantUML"/>
        <w:rPr>
          <w:lang w:val="it-IT"/>
        </w:rPr>
      </w:pPr>
      <w:r w:rsidRPr="00A37D99">
        <w:rPr>
          <w:lang w:val="it-IT"/>
        </w:rPr>
        <w:t xml:space="preserve">rnote over E #FFFFFF : [7] Verify </w:t>
      </w:r>
      <w:r w:rsidR="001E6FD9" w:rsidRPr="00A37D99">
        <w:rPr>
          <w:lang w:val="it-IT"/>
        </w:rPr>
        <w:t>smdsSignature2</w:t>
      </w:r>
    </w:p>
    <w:p w14:paraId="2458E71C" w14:textId="77777777" w:rsidR="00961BFD" w:rsidRPr="00A37D99" w:rsidRDefault="00961BFD">
      <w:pPr>
        <w:pStyle w:val="PlantUML"/>
        <w:rPr>
          <w:lang w:val="en-GB"/>
        </w:rPr>
      </w:pPr>
      <w:r w:rsidRPr="00A37D99">
        <w:rPr>
          <w:lang w:val="en-GB"/>
        </w:rPr>
        <w:t>E --&gt; LPA : ok/error</w:t>
      </w:r>
    </w:p>
    <w:p w14:paraId="01A6D1ED" w14:textId="20B3EDE9" w:rsidR="00961BFD" w:rsidRDefault="00961BFD">
      <w:pPr>
        <w:pStyle w:val="PlantUML"/>
      </w:pPr>
      <w:r w:rsidRPr="00D91B55">
        <w:t>end</w:t>
      </w:r>
    </w:p>
    <w:p w14:paraId="77D01FC6" w14:textId="77777777" w:rsidR="00961BFD" w:rsidRDefault="00961BFD">
      <w:pPr>
        <w:pStyle w:val="PlantUML"/>
      </w:pPr>
    </w:p>
    <w:p w14:paraId="065FF55B" w14:textId="77777777" w:rsidR="00961BFD" w:rsidRDefault="00961BFD">
      <w:pPr>
        <w:pStyle w:val="PlantUML"/>
      </w:pPr>
    </w:p>
    <w:p w14:paraId="2A545DD4" w14:textId="77777777" w:rsidR="00961BFD" w:rsidRDefault="00961BFD">
      <w:pPr>
        <w:pStyle w:val="PlantUML"/>
      </w:pPr>
      <w:r>
        <w:t>rnote over LPA #FFFFFF</w:t>
      </w:r>
    </w:p>
    <w:p w14:paraId="01A06995" w14:textId="77777777" w:rsidR="00961BFD" w:rsidRDefault="00961BFD">
      <w:pPr>
        <w:pStyle w:val="PlantUML"/>
      </w:pPr>
      <w:r>
        <w:t>[8] Enable the Push Service for corresponding SM-DS</w:t>
      </w:r>
    </w:p>
    <w:p w14:paraId="01FF2B43" w14:textId="77777777" w:rsidR="00961BFD" w:rsidRDefault="00961BFD">
      <w:pPr>
        <w:pStyle w:val="PlantUML"/>
      </w:pPr>
      <w:r>
        <w:t>Endrnote</w:t>
      </w:r>
    </w:p>
    <w:p w14:paraId="352B4A4F" w14:textId="77777777" w:rsidR="00961BFD" w:rsidRDefault="00961BFD">
      <w:pPr>
        <w:pStyle w:val="PlantUML"/>
      </w:pPr>
    </w:p>
    <w:p w14:paraId="58CE9B0A" w14:textId="77777777" w:rsidR="00961BFD" w:rsidRDefault="00961BFD">
      <w:pPr>
        <w:pStyle w:val="PlantUML"/>
      </w:pPr>
      <w:r>
        <w:t>@enduml</w:t>
      </w:r>
    </w:p>
    <w:p w14:paraId="053E847A" w14:textId="6230259B" w:rsidR="00891851" w:rsidRDefault="00891851" w:rsidP="00891851">
      <w:pPr>
        <w:pStyle w:val="PlantUMLImg"/>
        <w:rPr>
          <w:rFonts w:eastAsiaTheme="minorEastAsia"/>
        </w:rPr>
      </w:pPr>
      <w:r>
        <w:rPr>
          <w:rFonts w:eastAsiaTheme="minorEastAsia"/>
          <w:noProof/>
          <w:lang w:val="en-GB" w:eastAsia="en-GB"/>
        </w:rPr>
        <w:drawing>
          <wp:inline distT="0" distB="0" distL="0" distR="0" wp14:anchorId="6C1F9B06" wp14:editId="169F8F65">
            <wp:extent cx="5731510" cy="4810785"/>
            <wp:effectExtent l="0" t="0" r="2540" b="8890"/>
            <wp:docPr id="37" name="Picture 3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64">
                      <a:extLst>
                        <a:ext uri="{28A0092B-C50C-407E-A947-70E740481C1C}">
                          <a14:useLocalDpi xmlns:a14="http://schemas.microsoft.com/office/drawing/2010/main" val="0"/>
                        </a:ext>
                      </a:extLst>
                    </a:blip>
                    <a:stretch>
                      <a:fillRect/>
                    </a:stretch>
                  </pic:blipFill>
                  <pic:spPr>
                    <a:xfrm>
                      <a:off x="0" y="0"/>
                      <a:ext cx="5731510" cy="4810785"/>
                    </a:xfrm>
                    <a:prstGeom prst="rect">
                      <a:avLst/>
                    </a:prstGeom>
                  </pic:spPr>
                </pic:pic>
              </a:graphicData>
            </a:graphic>
          </wp:inline>
        </w:drawing>
      </w:r>
    </w:p>
    <w:p w14:paraId="091EB420" w14:textId="31BAB9BE" w:rsidR="00961BFD" w:rsidRDefault="00961BFD" w:rsidP="00961BFD">
      <w:pPr>
        <w:rPr>
          <w:rFonts w:eastAsiaTheme="minorEastAsia"/>
          <w:lang w:val="en-US" w:eastAsia="ko-KR"/>
        </w:rPr>
      </w:pPr>
    </w:p>
    <w:p w14:paraId="79F0F78E" w14:textId="39641578" w:rsidR="00961BFD" w:rsidRPr="00855D84" w:rsidRDefault="00961BFD" w:rsidP="00961BFD">
      <w:pPr>
        <w:pStyle w:val="Figurecaption"/>
        <w:ind w:left="360" w:hanging="360"/>
      </w:pPr>
      <w:r w:rsidRPr="00855D84">
        <w:rPr>
          <w:rFonts w:ascii="Arial Bold" w:hAnsi="Arial Bold"/>
        </w:rPr>
        <w:t xml:space="preserve">Figure </w:t>
      </w:r>
      <w:r>
        <w:rPr>
          <w:rFonts w:ascii="Arial Bold" w:hAnsi="Arial Bold"/>
        </w:rPr>
        <w:t>29ab</w:t>
      </w:r>
      <w:r w:rsidRPr="00855D84">
        <w:rPr>
          <w:rFonts w:hint="eastAsia"/>
        </w:rPr>
        <w:t>:</w:t>
      </w:r>
      <w:r w:rsidRPr="00855D84">
        <w:t xml:space="preserve"> </w:t>
      </w:r>
      <w:r>
        <w:t>Push Service Registration</w:t>
      </w:r>
      <w:r w:rsidRPr="00855D84">
        <w:rPr>
          <w:rFonts w:hint="eastAsia"/>
        </w:rPr>
        <w:t xml:space="preserve"> </w:t>
      </w:r>
      <w:r w:rsidRPr="00855D84">
        <w:t>Procedure</w:t>
      </w:r>
    </w:p>
    <w:p w14:paraId="2C55EAD0" w14:textId="77777777" w:rsidR="00961BFD" w:rsidRDefault="00961BFD" w:rsidP="00961BFD">
      <w:pPr>
        <w:rPr>
          <w:rFonts w:eastAsiaTheme="minorEastAsia"/>
          <w:lang w:val="en-US" w:eastAsia="ko-KR"/>
        </w:rPr>
      </w:pPr>
    </w:p>
    <w:p w14:paraId="771DFA83" w14:textId="77777777" w:rsidR="00961BFD" w:rsidRPr="00C36D4D" w:rsidRDefault="00961BFD" w:rsidP="00961BFD">
      <w:pPr>
        <w:pStyle w:val="NormalParagraph"/>
      </w:pPr>
      <w:r w:rsidRPr="00C36D4D">
        <w:rPr>
          <w:b/>
        </w:rPr>
        <w:t>Start Conditions:</w:t>
      </w:r>
    </w:p>
    <w:p w14:paraId="54206255" w14:textId="77777777" w:rsidR="00961BFD" w:rsidRPr="001D08DC" w:rsidRDefault="00961BFD" w:rsidP="00961BFD">
      <w:pPr>
        <w:pStyle w:val="NormalParagraph"/>
        <w:rPr>
          <w:rFonts w:eastAsia="Times New Roman"/>
          <w:lang w:eastAsia="ko-KR"/>
        </w:rPr>
      </w:pPr>
      <w:r w:rsidRPr="004D626C">
        <w:t xml:space="preserve">In addition to the start conditions required by the </w:t>
      </w:r>
      <w:r>
        <w:t>c</w:t>
      </w:r>
      <w:r w:rsidRPr="004D626C">
        <w:t>ommon mutual authentication procedure defined in section 3.</w:t>
      </w:r>
      <w:r>
        <w:t>0</w:t>
      </w:r>
      <w:r w:rsidRPr="004D626C">
        <w:t>.</w:t>
      </w:r>
      <w:r>
        <w:t>1</w:t>
      </w:r>
      <w:r w:rsidRPr="004D626C">
        <w:t xml:space="preserve">, </w:t>
      </w:r>
      <w:r>
        <w:t xml:space="preserve">the LPAd supports a Push Service and the </w:t>
      </w:r>
      <w:r>
        <w:rPr>
          <w:rFonts w:eastAsiaTheme="minorEastAsia"/>
          <w:lang w:eastAsia="ko-KR"/>
        </w:rPr>
        <w:t xml:space="preserve">eUICC </w:t>
      </w:r>
      <w:r>
        <w:t>supports ES10a.VerifySmdsResponse.</w:t>
      </w:r>
      <w:r>
        <w:rPr>
          <w:rStyle w:val="CommentReference"/>
          <w:lang w:eastAsia="zh-CN" w:bidi="bn-BD"/>
        </w:rPr>
        <w:t xml:space="preserve"> </w:t>
      </w:r>
    </w:p>
    <w:p w14:paraId="796942B3" w14:textId="0961B164" w:rsidR="00961BFD" w:rsidRDefault="00961BFD" w:rsidP="00961BFD">
      <w:pPr>
        <w:pStyle w:val="NormalParagraph"/>
      </w:pPr>
      <w:r>
        <w:rPr>
          <w:rFonts w:eastAsia="Times New Roman"/>
          <w:lang w:eastAsia="ko-KR"/>
        </w:rPr>
        <w:t xml:space="preserve">The LPAd has </w:t>
      </w:r>
      <w:r w:rsidR="00D615B2">
        <w:rPr>
          <w:rFonts w:eastAsia="Times New Roman"/>
          <w:lang w:eastAsia="ko-KR"/>
        </w:rPr>
        <w:t xml:space="preserve">retrieved </w:t>
      </w:r>
      <w:r>
        <w:rPr>
          <w:rFonts w:eastAsia="Times New Roman"/>
          <w:lang w:eastAsia="ko-KR"/>
        </w:rPr>
        <w:t xml:space="preserve">the </w:t>
      </w:r>
      <w:r w:rsidR="00D615B2">
        <w:rPr>
          <w:rFonts w:eastAsia="Times New Roman"/>
          <w:lang w:eastAsia="ko-KR"/>
        </w:rPr>
        <w:t xml:space="preserve">list </w:t>
      </w:r>
      <w:r>
        <w:rPr>
          <w:rFonts w:eastAsia="Times New Roman"/>
          <w:lang w:eastAsia="ko-KR"/>
        </w:rPr>
        <w:t xml:space="preserve">of configured Root SM-DS addresses. It MAY retrieve one or more Root SM-DS addresses configured on the eUICC (using </w:t>
      </w:r>
      <w:r>
        <w:t>ES10a.GetEuiccConfiguredData). In addition, it MAY retrieve them from where they are configured on the Device.</w:t>
      </w:r>
    </w:p>
    <w:p w14:paraId="5630B57A" w14:textId="77777777" w:rsidR="00961BFD" w:rsidRDefault="00961BFD" w:rsidP="00961BFD">
      <w:pPr>
        <w:pStyle w:val="NormalParagraph"/>
      </w:pPr>
      <w:r>
        <w:t>The LPAd SHOULD use the Root SM-DS address(es) configured on a removable eUICC.</w:t>
      </w:r>
    </w:p>
    <w:p w14:paraId="25AEEB41" w14:textId="77777777" w:rsidR="00961BFD" w:rsidRDefault="00961BFD" w:rsidP="00961BFD">
      <w:pPr>
        <w:pStyle w:val="NormalParagraph"/>
        <w:rPr>
          <w:rFonts w:eastAsiaTheme="minorEastAsia"/>
          <w:lang w:eastAsia="ko-KR"/>
        </w:rPr>
      </w:pPr>
      <w:r>
        <w:rPr>
          <w:rFonts w:eastAsiaTheme="minorEastAsia" w:hint="eastAsia"/>
          <w:lang w:eastAsia="ko-KR"/>
        </w:rPr>
        <w:t>P</w:t>
      </w:r>
      <w:r>
        <w:rPr>
          <w:rFonts w:eastAsiaTheme="minorEastAsia"/>
          <w:lang w:eastAsia="ko-KR"/>
        </w:rPr>
        <w:t>ush Service registration MAY be used in following cases:</w:t>
      </w:r>
    </w:p>
    <w:p w14:paraId="4283DF99" w14:textId="03DEFE4E" w:rsidR="00961BFD" w:rsidRPr="00F05946" w:rsidRDefault="00961BFD" w:rsidP="00961BFD">
      <w:pPr>
        <w:pStyle w:val="NormalParagraph"/>
        <w:ind w:left="1020" w:hanging="680"/>
        <w:rPr>
          <w:rFonts w:eastAsiaTheme="minorEastAsia"/>
          <w:lang w:eastAsia="ko-KR"/>
        </w:rPr>
      </w:pPr>
      <w:r>
        <w:rPr>
          <w:rFonts w:ascii="Symbol" w:hAnsi="Symbol"/>
        </w:rPr>
        <w:t></w:t>
      </w:r>
      <w:r>
        <w:rPr>
          <w:rFonts w:ascii="Symbol" w:hAnsi="Symbol"/>
        </w:rPr>
        <w:tab/>
      </w:r>
      <w:r>
        <w:rPr>
          <w:rFonts w:eastAsiaTheme="minorEastAsia"/>
          <w:lang w:eastAsia="ko-KR"/>
        </w:rPr>
        <w:t>To register a new Push Token</w:t>
      </w:r>
      <w:r w:rsidRPr="00F05946">
        <w:rPr>
          <w:rFonts w:eastAsiaTheme="minorEastAsia"/>
          <w:lang w:eastAsia="ko-KR"/>
        </w:rPr>
        <w:t xml:space="preserve"> to the </w:t>
      </w:r>
      <w:r>
        <w:rPr>
          <w:rFonts w:eastAsiaTheme="minorEastAsia"/>
          <w:lang w:eastAsia="ko-KR"/>
        </w:rPr>
        <w:t xml:space="preserve">Root </w:t>
      </w:r>
      <w:r w:rsidRPr="00F05946">
        <w:rPr>
          <w:rFonts w:eastAsiaTheme="minorEastAsia"/>
          <w:lang w:eastAsia="ko-KR"/>
        </w:rPr>
        <w:t>SM-DS</w:t>
      </w:r>
      <w:r>
        <w:rPr>
          <w:rFonts w:eastAsiaTheme="minorEastAsia"/>
          <w:lang w:eastAsia="ko-KR"/>
        </w:rPr>
        <w:t>(s)</w:t>
      </w:r>
      <w:r w:rsidRPr="00F05946">
        <w:rPr>
          <w:rFonts w:eastAsiaTheme="minorEastAsia"/>
          <w:lang w:eastAsia="ko-KR"/>
        </w:rPr>
        <w:t>.</w:t>
      </w:r>
    </w:p>
    <w:p w14:paraId="5825D941" w14:textId="77777777" w:rsidR="00961BFD" w:rsidRDefault="00961BFD" w:rsidP="00961BFD">
      <w:pPr>
        <w:pStyle w:val="NormalParagraph"/>
        <w:ind w:left="1020" w:hanging="680"/>
      </w:pPr>
      <w:r>
        <w:rPr>
          <w:rFonts w:ascii="Symbol" w:hAnsi="Symbol"/>
        </w:rPr>
        <w:t></w:t>
      </w:r>
      <w:r>
        <w:rPr>
          <w:rFonts w:ascii="Symbol" w:hAnsi="Symbol"/>
        </w:rPr>
        <w:tab/>
      </w:r>
      <w:r>
        <w:t>To re-register a Push Token when:</w:t>
      </w:r>
    </w:p>
    <w:p w14:paraId="3F0C894D" w14:textId="77777777" w:rsidR="00961BFD" w:rsidRDefault="00961BFD" w:rsidP="00961BFD">
      <w:pPr>
        <w:pStyle w:val="NormalParagraph"/>
        <w:ind w:left="1360" w:hanging="680"/>
        <w:rPr>
          <w:rFonts w:ascii="Courier New" w:hAnsi="Courier New" w:cs="Courier New"/>
        </w:rPr>
      </w:pPr>
      <w:r>
        <w:rPr>
          <w:rFonts w:ascii="Courier New" w:hAnsi="Courier New" w:cs="Courier New"/>
        </w:rPr>
        <w:t>o</w:t>
      </w:r>
      <w:r>
        <w:rPr>
          <w:rFonts w:ascii="Courier New" w:hAnsi="Courier New" w:cs="Courier New"/>
        </w:rPr>
        <w:tab/>
      </w:r>
      <w:r>
        <w:t>the LPAd detects the Push Token, which was used for the Push Service, is not valid.</w:t>
      </w:r>
    </w:p>
    <w:p w14:paraId="5EFC1E05" w14:textId="77777777" w:rsidR="00961BFD" w:rsidRPr="00A3562E" w:rsidRDefault="00961BFD" w:rsidP="00961BFD">
      <w:pPr>
        <w:pStyle w:val="NormalParagraph"/>
        <w:ind w:left="1360" w:hanging="680"/>
      </w:pPr>
      <w:r>
        <w:rPr>
          <w:rFonts w:ascii="Courier New" w:hAnsi="Courier New" w:cs="Courier New"/>
        </w:rPr>
        <w:t>o</w:t>
      </w:r>
      <w:r>
        <w:rPr>
          <w:rFonts w:ascii="Courier New" w:hAnsi="Courier New" w:cs="Courier New"/>
        </w:rPr>
        <w:tab/>
      </w:r>
      <w:r>
        <w:t>th</w:t>
      </w:r>
      <w:r w:rsidRPr="00E57139">
        <w:t xml:space="preserve">e time indicated in the </w:t>
      </w:r>
      <w:r w:rsidRPr="00E57139">
        <w:rPr>
          <w:rStyle w:val="ASN1referencesChar"/>
        </w:rPr>
        <w:t>pushServiceRefreshTime</w:t>
      </w:r>
      <w:r w:rsidRPr="00E57139">
        <w:t xml:space="preserve"> </w:t>
      </w:r>
      <w:r>
        <w:t>has been</w:t>
      </w:r>
      <w:r w:rsidRPr="00E57139">
        <w:t xml:space="preserve"> reached</w:t>
      </w:r>
      <w:r>
        <w:t>.</w:t>
      </w:r>
    </w:p>
    <w:p w14:paraId="091897DC" w14:textId="77777777" w:rsidR="00961BFD" w:rsidRPr="00CF102B" w:rsidRDefault="00961BFD" w:rsidP="00961BFD">
      <w:pPr>
        <w:pStyle w:val="NormalParagraph"/>
        <w:rPr>
          <w:rFonts w:eastAsia="Times New Roman"/>
          <w:lang w:eastAsia="ko-KR"/>
        </w:rPr>
      </w:pPr>
      <w:r w:rsidRPr="00C36D4D">
        <w:rPr>
          <w:b/>
        </w:rPr>
        <w:t>Procedure:</w:t>
      </w:r>
    </w:p>
    <w:p w14:paraId="0F8697EF" w14:textId="77777777" w:rsidR="00961BFD" w:rsidRPr="00197976" w:rsidRDefault="00961BFD" w:rsidP="00961BFD">
      <w:pPr>
        <w:pStyle w:val="ListNumber"/>
        <w:numPr>
          <w:ilvl w:val="0"/>
          <w:numId w:val="0"/>
        </w:numPr>
        <w:tabs>
          <w:tab w:val="left" w:pos="340"/>
        </w:tabs>
        <w:ind w:left="680" w:hanging="340"/>
        <w:jc w:val="left"/>
        <w:rPr>
          <w:rFonts w:eastAsiaTheme="minorEastAsia"/>
          <w:lang w:eastAsia="ko-KR"/>
        </w:rPr>
      </w:pPr>
      <w:r w:rsidRPr="00CD39D7">
        <w:t>1.</w:t>
      </w:r>
      <w:r w:rsidRPr="00CD39D7">
        <w:tab/>
      </w:r>
      <w:r>
        <w:rPr>
          <w:rFonts w:hint="eastAsia"/>
          <w:lang w:eastAsia="ko-KR"/>
        </w:rPr>
        <w:t>The common mutual authentication procedure defined in section 3.</w:t>
      </w:r>
      <w:r>
        <w:rPr>
          <w:lang w:eastAsia="ko-KR"/>
        </w:rPr>
        <w:t>0</w:t>
      </w:r>
      <w:r>
        <w:rPr>
          <w:rFonts w:hint="eastAsia"/>
          <w:lang w:eastAsia="ko-KR"/>
        </w:rPr>
        <w:t>.</w:t>
      </w:r>
      <w:r>
        <w:rPr>
          <w:lang w:eastAsia="ko-KR"/>
        </w:rPr>
        <w:t>1</w:t>
      </w:r>
      <w:r>
        <w:rPr>
          <w:rFonts w:hint="eastAsia"/>
          <w:lang w:eastAsia="ko-KR"/>
        </w:rPr>
        <w:t xml:space="preserve"> SHALL be executed. When this procedure is used for SM-DS, SM-XX, CERT.XX</w:t>
      </w:r>
      <w:r>
        <w:rPr>
          <w:lang w:eastAsia="ko-KR"/>
        </w:rPr>
        <w:t>auth</w:t>
      </w:r>
      <w:r>
        <w:rPr>
          <w:rFonts w:hint="eastAsia"/>
          <w:lang w:eastAsia="ko-KR"/>
        </w:rPr>
        <w:t>.SIG, PK.XX</w:t>
      </w:r>
      <w:r>
        <w:rPr>
          <w:lang w:eastAsia="ko-KR"/>
        </w:rPr>
        <w:t>auth</w:t>
      </w:r>
      <w:r>
        <w:rPr>
          <w:rFonts w:hint="eastAsia"/>
          <w:lang w:eastAsia="ko-KR"/>
        </w:rPr>
        <w:t>.SIG, SK.XX</w:t>
      </w:r>
      <w:r>
        <w:rPr>
          <w:lang w:eastAsia="ko-KR"/>
        </w:rPr>
        <w:t>auth</w:t>
      </w:r>
      <w:r>
        <w:rPr>
          <w:rFonts w:hint="eastAsia"/>
          <w:lang w:eastAsia="ko-KR"/>
        </w:rPr>
        <w:t>.SIG, and ESXX are SM-DS, CERT.DS</w:t>
      </w:r>
      <w:r>
        <w:rPr>
          <w:lang w:eastAsia="ko-KR"/>
        </w:rPr>
        <w:t>auth</w:t>
      </w:r>
      <w:r>
        <w:rPr>
          <w:rFonts w:hint="eastAsia"/>
          <w:lang w:eastAsia="ko-KR"/>
        </w:rPr>
        <w:t>.SIG, PK.DS</w:t>
      </w:r>
      <w:r>
        <w:rPr>
          <w:lang w:eastAsia="ko-KR"/>
        </w:rPr>
        <w:t>auth</w:t>
      </w:r>
      <w:r>
        <w:rPr>
          <w:rFonts w:hint="eastAsia"/>
          <w:lang w:eastAsia="ko-KR"/>
        </w:rPr>
        <w:t>.SIG, SK.DS</w:t>
      </w:r>
      <w:r>
        <w:rPr>
          <w:lang w:eastAsia="ko-KR"/>
        </w:rPr>
        <w:t>auth</w:t>
      </w:r>
      <w:r>
        <w:rPr>
          <w:rFonts w:hint="eastAsia"/>
          <w:lang w:eastAsia="ko-KR"/>
        </w:rPr>
        <w:t>.SIG, and ES11, respectively.</w:t>
      </w:r>
    </w:p>
    <w:p w14:paraId="68242B5F" w14:textId="28D5B9CB" w:rsidR="00961BFD" w:rsidRPr="00CE0054" w:rsidRDefault="00961BFD" w:rsidP="00BD45AD">
      <w:pPr>
        <w:pStyle w:val="NormalParagraph"/>
        <w:ind w:left="680"/>
        <w:rPr>
          <w:rFonts w:eastAsiaTheme="minorEastAsia"/>
          <w:lang w:eastAsia="ko-KR"/>
        </w:rPr>
      </w:pPr>
      <w:r>
        <w:rPr>
          <w:rFonts w:eastAsiaTheme="minorEastAsia"/>
          <w:lang w:eastAsia="ko-KR"/>
        </w:rPr>
        <w:t>D</w:t>
      </w:r>
      <w:r>
        <w:rPr>
          <w:rFonts w:eastAsiaTheme="minorEastAsia" w:hint="eastAsia"/>
          <w:lang w:eastAsia="ko-KR"/>
        </w:rPr>
        <w:t xml:space="preserve">uring </w:t>
      </w:r>
      <w:r>
        <w:rPr>
          <w:rFonts w:eastAsiaTheme="minorEastAsia"/>
          <w:lang w:eastAsia="ko-KR"/>
        </w:rPr>
        <w:t xml:space="preserve">the common mutual authentication procedure at step (10), if both the LPAd and the SM-DS indicated their support </w:t>
      </w:r>
      <w:r w:rsidR="00D615B2">
        <w:rPr>
          <w:rFonts w:eastAsiaTheme="minorEastAsia"/>
          <w:lang w:eastAsia="ko-KR"/>
        </w:rPr>
        <w:t xml:space="preserve">of </w:t>
      </w:r>
      <w:r>
        <w:rPr>
          <w:rFonts w:eastAsiaTheme="minorEastAsia"/>
          <w:lang w:eastAsia="ko-KR"/>
        </w:rPr>
        <w:t xml:space="preserve">a Push Service, in </w:t>
      </w:r>
      <w:r w:rsidRPr="00E360C9">
        <w:rPr>
          <w:rFonts w:ascii="Courier New" w:eastAsiaTheme="minorEastAsia" w:hAnsi="Courier New" w:cs="Courier New"/>
          <w:szCs w:val="20"/>
          <w:lang w:eastAsia="ko-KR"/>
        </w:rPr>
        <w:t>lpaRspCapability</w:t>
      </w:r>
      <w:r>
        <w:rPr>
          <w:rFonts w:eastAsiaTheme="minorEastAsia"/>
          <w:lang w:eastAsia="ko-KR"/>
        </w:rPr>
        <w:t xml:space="preserve"> and </w:t>
      </w:r>
      <w:r w:rsidRPr="00E360C9">
        <w:rPr>
          <w:rFonts w:ascii="Courier New" w:eastAsiaTheme="minorEastAsia" w:hAnsi="Courier New" w:cs="Courier New"/>
          <w:szCs w:val="20"/>
          <w:lang w:eastAsia="ko-KR"/>
        </w:rPr>
        <w:t>serverRspCapability</w:t>
      </w:r>
      <w:r w:rsidRPr="00E360C9">
        <w:rPr>
          <w:rFonts w:eastAsiaTheme="minorEastAsia"/>
          <w:lang w:eastAsia="ko-KR"/>
        </w:rPr>
        <w:t xml:space="preserve"> </w:t>
      </w:r>
      <w:r>
        <w:rPr>
          <w:rFonts w:eastAsiaTheme="minorEastAsia"/>
          <w:lang w:eastAsia="ko-KR"/>
        </w:rPr>
        <w:t xml:space="preserve">respectively, and the SM-DS provided </w:t>
      </w:r>
      <w:r w:rsidRPr="00735B76">
        <w:rPr>
          <w:rFonts w:ascii="Courier New" w:eastAsiaTheme="minorEastAsia" w:hAnsi="Courier New" w:cs="Courier New"/>
          <w:szCs w:val="20"/>
          <w:lang w:eastAsia="ko-KR"/>
        </w:rPr>
        <w:t>supportedPushService</w:t>
      </w:r>
      <w:r w:rsidR="00D615B2">
        <w:rPr>
          <w:rFonts w:ascii="Courier New" w:eastAsiaTheme="minorEastAsia" w:hAnsi="Courier New" w:cs="Courier New"/>
          <w:szCs w:val="20"/>
          <w:lang w:eastAsia="ko-KR"/>
        </w:rPr>
        <w:t>s</w:t>
      </w:r>
      <w:r>
        <w:rPr>
          <w:rFonts w:eastAsiaTheme="minorEastAsia"/>
          <w:lang w:eastAsia="ko-KR"/>
        </w:rPr>
        <w:t xml:space="preserve"> at step (9), the LPAd SHALL select one Push Service supported by both the LPAd and the SM-DS from the </w:t>
      </w:r>
      <w:r w:rsidRPr="00735B76">
        <w:rPr>
          <w:rFonts w:ascii="Courier New" w:eastAsiaTheme="minorEastAsia" w:hAnsi="Courier New" w:cs="Courier New"/>
          <w:szCs w:val="20"/>
          <w:lang w:eastAsia="ko-KR"/>
        </w:rPr>
        <w:t>supportedPushService</w:t>
      </w:r>
      <w:r>
        <w:t>.</w:t>
      </w:r>
    </w:p>
    <w:p w14:paraId="4EA0DB0A" w14:textId="43496306" w:rsidR="00961BFD" w:rsidRDefault="00961BFD" w:rsidP="00961BFD">
      <w:pPr>
        <w:pStyle w:val="GC"/>
        <w:ind w:left="1760" w:hanging="1080"/>
        <w:rPr>
          <w:rFonts w:eastAsiaTheme="minorEastAsia"/>
          <w:lang w:eastAsia="ko-KR" w:bidi="bn-BD"/>
        </w:rPr>
      </w:pPr>
      <w:r>
        <w:rPr>
          <w:rFonts w:eastAsiaTheme="minorEastAsia"/>
          <w:lang w:eastAsia="ko-KR" w:bidi="bn-BD"/>
        </w:rPr>
        <w:t>NOTE:</w:t>
      </w:r>
      <w:r>
        <w:rPr>
          <w:rFonts w:eastAsiaTheme="minorEastAsia"/>
          <w:lang w:eastAsia="ko-KR" w:bidi="bn-BD"/>
        </w:rPr>
        <w:tab/>
      </w:r>
      <w:r w:rsidRPr="001F785E">
        <w:rPr>
          <w:rFonts w:eastAsiaTheme="minorEastAsia"/>
          <w:lang w:eastAsia="ko-KR" w:bidi="bn-BD"/>
        </w:rPr>
        <w:t xml:space="preserve">The LPAd </w:t>
      </w:r>
      <w:r>
        <w:rPr>
          <w:rFonts w:eastAsiaTheme="minorEastAsia"/>
          <w:lang w:eastAsia="ko-KR" w:bidi="bn-BD"/>
        </w:rPr>
        <w:t>may</w:t>
      </w:r>
      <w:r w:rsidRPr="001F785E">
        <w:rPr>
          <w:rFonts w:eastAsiaTheme="minorEastAsia"/>
          <w:lang w:eastAsia="ko-KR" w:bidi="bn-BD"/>
        </w:rPr>
        <w:t xml:space="preserve"> perform additional operations to </w:t>
      </w:r>
      <w:r w:rsidR="00D615B2">
        <w:rPr>
          <w:rFonts w:eastAsiaTheme="minorEastAsia"/>
          <w:lang w:eastAsia="ko-KR" w:bidi="bn-BD"/>
        </w:rPr>
        <w:t xml:space="preserve">retrieve </w:t>
      </w:r>
      <w:r w:rsidRPr="001F785E">
        <w:rPr>
          <w:rFonts w:eastAsiaTheme="minorEastAsia"/>
          <w:lang w:eastAsia="ko-KR" w:bidi="bn-BD"/>
        </w:rPr>
        <w:t>an appropriate Push Token for the selected Push Service, e.g.</w:t>
      </w:r>
      <w:r w:rsidR="00151A47">
        <w:rPr>
          <w:rFonts w:eastAsiaTheme="minorEastAsia"/>
          <w:lang w:eastAsia="ko-KR" w:bidi="bn-BD"/>
        </w:rPr>
        <w:t>,</w:t>
      </w:r>
      <w:r w:rsidRPr="001F785E">
        <w:rPr>
          <w:rFonts w:eastAsiaTheme="minorEastAsia"/>
          <w:lang w:eastAsia="ko-KR" w:bidi="bn-BD"/>
        </w:rPr>
        <w:t xml:space="preserve"> interaction with </w:t>
      </w:r>
      <w:r w:rsidR="00D615B2">
        <w:rPr>
          <w:rFonts w:eastAsiaTheme="minorEastAsia"/>
          <w:lang w:eastAsia="ko-KR" w:bidi="bn-BD"/>
        </w:rPr>
        <w:t>the push server</w:t>
      </w:r>
      <w:r w:rsidRPr="001F785E">
        <w:rPr>
          <w:rFonts w:eastAsiaTheme="minorEastAsia"/>
          <w:lang w:eastAsia="ko-KR" w:bidi="bn-BD"/>
        </w:rPr>
        <w:t>, which are out of scope of this specification.</w:t>
      </w:r>
    </w:p>
    <w:p w14:paraId="7466718A" w14:textId="25DF8D29" w:rsidR="00961BFD" w:rsidRDefault="00961BFD" w:rsidP="00DB0C20">
      <w:pPr>
        <w:tabs>
          <w:tab w:val="left" w:pos="680"/>
        </w:tabs>
        <w:spacing w:before="0" w:after="200" w:line="276" w:lineRule="auto"/>
        <w:ind w:left="680"/>
        <w:jc w:val="left"/>
        <w:rPr>
          <w:rFonts w:eastAsiaTheme="minorEastAsia"/>
          <w:lang w:eastAsia="ko-KR"/>
        </w:rPr>
      </w:pPr>
      <w:r w:rsidRPr="00CF102B">
        <w:rPr>
          <w:rFonts w:eastAsia="Times New Roman" w:hint="eastAsia"/>
          <w:lang w:eastAsia="ko-KR"/>
        </w:rPr>
        <w:t xml:space="preserve">In addition, </w:t>
      </w:r>
      <w:r w:rsidRPr="00A21E23">
        <w:rPr>
          <w:szCs w:val="22"/>
          <w:lang w:eastAsia="en-GB" w:bidi="ar-SA"/>
        </w:rPr>
        <w:t>the LPA</w:t>
      </w:r>
      <w:r>
        <w:rPr>
          <w:szCs w:val="22"/>
          <w:lang w:eastAsia="en-GB" w:bidi="ar-SA"/>
        </w:rPr>
        <w:t>d</w:t>
      </w:r>
      <w:r w:rsidRPr="00A21E23">
        <w:rPr>
          <w:szCs w:val="22"/>
          <w:lang w:eastAsia="en-GB" w:bidi="ar-SA"/>
        </w:rPr>
        <w:t xml:space="preserve"> SHALL build the ctxParams1 data object </w:t>
      </w:r>
      <w:r w:rsidR="00E34703">
        <w:rPr>
          <w:szCs w:val="22"/>
          <w:lang w:eastAsia="en-GB" w:bidi="ar-SA"/>
        </w:rPr>
        <w:t xml:space="preserve">with </w:t>
      </w:r>
      <w:r w:rsidR="00E34703" w:rsidRPr="00146A90">
        <w:rPr>
          <w:rFonts w:ascii="Courier New" w:eastAsiaTheme="minorEastAsia" w:hAnsi="Courier New" w:cs="Courier New"/>
          <w:lang w:eastAsia="ko-KR" w:bidi="ar-SA"/>
        </w:rPr>
        <w:t>ctxParamsForPushServiceRegistration</w:t>
      </w:r>
      <w:r w:rsidR="00E34703">
        <w:rPr>
          <w:szCs w:val="22"/>
          <w:lang w:eastAsia="en-GB" w:bidi="ar-SA"/>
        </w:rPr>
        <w:t xml:space="preserve"> comprising </w:t>
      </w:r>
      <w:r w:rsidRPr="005F7F17">
        <w:rPr>
          <w:rFonts w:eastAsia="Times New Roman"/>
          <w:lang w:eastAsia="ko-KR"/>
        </w:rPr>
        <w:t xml:space="preserve">the </w:t>
      </w:r>
      <w:r w:rsidRPr="005450C7">
        <w:rPr>
          <w:rFonts w:ascii="Courier New" w:eastAsiaTheme="minorEastAsia" w:hAnsi="Courier New" w:cs="Courier New"/>
          <w:lang w:eastAsia="ko-KR" w:bidi="ar-SA"/>
        </w:rPr>
        <w:t>selectedPushService</w:t>
      </w:r>
      <w:r>
        <w:rPr>
          <w:rFonts w:eastAsia="Times New Roman"/>
          <w:lang w:eastAsia="ko-KR"/>
        </w:rPr>
        <w:t xml:space="preserve"> </w:t>
      </w:r>
      <w:r w:rsidR="00A1554F">
        <w:rPr>
          <w:rFonts w:eastAsia="Times New Roman"/>
          <w:lang w:eastAsia="ko-KR"/>
        </w:rPr>
        <w:t>and</w:t>
      </w:r>
      <w:r>
        <w:rPr>
          <w:rFonts w:eastAsia="Times New Roman"/>
          <w:lang w:eastAsia="ko-KR"/>
        </w:rPr>
        <w:t xml:space="preserve"> the </w:t>
      </w:r>
      <w:r w:rsidRPr="005450C7">
        <w:rPr>
          <w:rFonts w:ascii="Courier New" w:eastAsiaTheme="minorEastAsia" w:hAnsi="Courier New" w:cs="Courier New"/>
          <w:lang w:eastAsia="ko-KR" w:bidi="ar-SA"/>
        </w:rPr>
        <w:t>pushToken</w:t>
      </w:r>
      <w:r>
        <w:rPr>
          <w:rFonts w:eastAsia="Times New Roman"/>
          <w:lang w:eastAsia="ko-KR"/>
        </w:rPr>
        <w:t>.</w:t>
      </w:r>
    </w:p>
    <w:p w14:paraId="48C6BDDB" w14:textId="0E1AE671" w:rsidR="00961BFD" w:rsidRDefault="00961BFD" w:rsidP="00BD45AD">
      <w:pPr>
        <w:pStyle w:val="ListNumber"/>
        <w:numPr>
          <w:ilvl w:val="0"/>
          <w:numId w:val="0"/>
        </w:numPr>
        <w:tabs>
          <w:tab w:val="left" w:pos="340"/>
        </w:tabs>
        <w:spacing w:after="0"/>
        <w:ind w:left="680" w:hanging="340"/>
        <w:contextualSpacing w:val="0"/>
        <w:jc w:val="left"/>
        <w:rPr>
          <w:rFonts w:eastAsia="Times New Roman"/>
          <w:lang w:eastAsia="ko-KR"/>
        </w:rPr>
      </w:pPr>
      <w:r>
        <w:rPr>
          <w:lang w:eastAsia="ko-KR"/>
        </w:rPr>
        <w:t>2.</w:t>
      </w:r>
      <w:r>
        <w:rPr>
          <w:lang w:eastAsia="ko-KR"/>
        </w:rPr>
        <w:tab/>
      </w:r>
      <w:r w:rsidRPr="00D23B8D">
        <w:rPr>
          <w:lang w:eastAsia="ko-KR"/>
        </w:rPr>
        <w:t>After having successfully authenticated the eUICC at the end of the step (1),</w:t>
      </w:r>
      <w:r>
        <w:rPr>
          <w:lang w:eastAsia="ko-KR"/>
        </w:rPr>
        <w:t xml:space="preserve"> t</w:t>
      </w:r>
      <w:r>
        <w:rPr>
          <w:rFonts w:hint="eastAsia"/>
          <w:lang w:eastAsia="ko-KR"/>
        </w:rPr>
        <w:t>he SM</w:t>
      </w:r>
      <w:r>
        <w:rPr>
          <w:lang w:eastAsia="ko-KR"/>
        </w:rPr>
        <w:noBreakHyphen/>
      </w:r>
      <w:r>
        <w:rPr>
          <w:rFonts w:hint="eastAsia"/>
          <w:lang w:eastAsia="ko-KR"/>
        </w:rPr>
        <w:t xml:space="preserve">DS </w:t>
      </w:r>
      <w:r>
        <w:rPr>
          <w:lang w:eastAsia="ko-KR"/>
        </w:rPr>
        <w:t xml:space="preserve">SHALL verify </w:t>
      </w:r>
      <w:r w:rsidRPr="004C50C3">
        <w:rPr>
          <w:lang w:eastAsia="ko-KR"/>
        </w:rPr>
        <w:t xml:space="preserve">that the </w:t>
      </w:r>
      <w:r w:rsidRPr="00777475">
        <w:rPr>
          <w:rFonts w:ascii="Courier New" w:eastAsiaTheme="minorEastAsia" w:hAnsi="Courier New" w:cs="Courier New"/>
          <w:lang w:eastAsia="ko-KR" w:bidi="ar-SA"/>
        </w:rPr>
        <w:t>selectedPushService</w:t>
      </w:r>
      <w:r w:rsidRPr="004C50C3">
        <w:rPr>
          <w:lang w:eastAsia="ko-KR"/>
        </w:rPr>
        <w:t xml:space="preserve"> indicated</w:t>
      </w:r>
      <w:r w:rsidRPr="00A04C4A">
        <w:rPr>
          <w:lang w:eastAsia="ko-KR"/>
        </w:rPr>
        <w:t xml:space="preserve"> </w:t>
      </w:r>
      <w:r>
        <w:rPr>
          <w:lang w:eastAsia="ko-KR"/>
        </w:rPr>
        <w:t>in the</w:t>
      </w:r>
      <w:r w:rsidRPr="00A04C4A">
        <w:rPr>
          <w:lang w:eastAsia="ko-KR"/>
        </w:rPr>
        <w:t xml:space="preserve"> </w:t>
      </w:r>
      <w:r>
        <w:rPr>
          <w:rFonts w:ascii="Courier New" w:eastAsiaTheme="minorEastAsia" w:hAnsi="Courier New" w:cs="Courier New"/>
          <w:lang w:eastAsia="ko-KR" w:bidi="ar-SA"/>
        </w:rPr>
        <w:t>p</w:t>
      </w:r>
      <w:r w:rsidRPr="002F0E54">
        <w:rPr>
          <w:rFonts w:ascii="Courier New" w:eastAsiaTheme="minorEastAsia" w:hAnsi="Courier New" w:cs="Courier New"/>
          <w:lang w:eastAsia="ko-KR" w:bidi="ar-SA"/>
        </w:rPr>
        <w:t>ushService</w:t>
      </w:r>
      <w:r>
        <w:rPr>
          <w:rFonts w:ascii="Courier New" w:eastAsiaTheme="minorEastAsia" w:hAnsi="Courier New" w:cs="Courier New"/>
          <w:lang w:eastAsia="ko-KR" w:bidi="ar-SA"/>
        </w:rPr>
        <w:t>Registration</w:t>
      </w:r>
      <w:r w:rsidRPr="00A04C4A">
        <w:rPr>
          <w:lang w:eastAsia="ko-KR"/>
        </w:rPr>
        <w:t xml:space="preserve"> is supported by the SM-DS. If supported, the SM-DS SHALL store the </w:t>
      </w:r>
      <w:r>
        <w:rPr>
          <w:lang w:eastAsia="ko-KR"/>
        </w:rPr>
        <w:t>receivied Push Token</w:t>
      </w:r>
      <w:r w:rsidRPr="00A04C4A">
        <w:rPr>
          <w:lang w:eastAsia="ko-KR"/>
        </w:rPr>
        <w:t xml:space="preserve"> and associate </w:t>
      </w:r>
      <w:r>
        <w:rPr>
          <w:lang w:eastAsia="ko-KR"/>
        </w:rPr>
        <w:t xml:space="preserve">the Push Token </w:t>
      </w:r>
      <w:r w:rsidRPr="00A04C4A">
        <w:rPr>
          <w:lang w:eastAsia="ko-KR"/>
        </w:rPr>
        <w:t>with the EID.</w:t>
      </w:r>
      <w:r>
        <w:rPr>
          <w:lang w:eastAsia="ko-KR"/>
        </w:rPr>
        <w:t xml:space="preserve"> Otherwise, </w:t>
      </w:r>
      <w:r w:rsidRPr="005C1BED">
        <w:t xml:space="preserve">an appropriate error status </w:t>
      </w:r>
      <w:r w:rsidRPr="00D0708C">
        <w:t>SHALL be returned</w:t>
      </w:r>
      <w:r w:rsidRPr="008D0DB8">
        <w:t xml:space="preserve"> to the LPA</w:t>
      </w:r>
      <w:r>
        <w:t>d and the procedure SHALL stop.</w:t>
      </w:r>
    </w:p>
    <w:p w14:paraId="0B6E4724" w14:textId="23615711" w:rsidR="00961BFD" w:rsidRDefault="00961BFD" w:rsidP="00BD45AD">
      <w:pPr>
        <w:pStyle w:val="ListNumber"/>
        <w:numPr>
          <w:ilvl w:val="0"/>
          <w:numId w:val="0"/>
        </w:numPr>
        <w:tabs>
          <w:tab w:val="left" w:pos="340"/>
        </w:tabs>
        <w:spacing w:after="0"/>
        <w:ind w:left="680" w:hanging="340"/>
        <w:contextualSpacing w:val="0"/>
        <w:jc w:val="left"/>
        <w:rPr>
          <w:lang w:eastAsia="ko-KR"/>
        </w:rPr>
      </w:pPr>
      <w:r>
        <w:rPr>
          <w:lang w:eastAsia="ko-KR"/>
        </w:rPr>
        <w:t>3.</w:t>
      </w:r>
      <w:r>
        <w:rPr>
          <w:lang w:eastAsia="ko-KR"/>
        </w:rPr>
        <w:tab/>
        <w:t>T</w:t>
      </w:r>
      <w:r w:rsidRPr="00C95B3F">
        <w:rPr>
          <w:lang w:eastAsia="ko-KR"/>
        </w:rPr>
        <w:t xml:space="preserve">he SM-DS SHALL generate an </w:t>
      </w:r>
      <w:r w:rsidR="001E6FD9" w:rsidRPr="00241A1B">
        <w:rPr>
          <w:rFonts w:ascii="Courier New" w:hAnsi="Courier New" w:cs="Courier New"/>
          <w:lang w:eastAsia="ko-KR"/>
        </w:rPr>
        <w:t>smdsSigned</w:t>
      </w:r>
      <w:r w:rsidR="001E6FD9">
        <w:rPr>
          <w:rFonts w:ascii="Courier New" w:hAnsi="Courier New" w:cs="Courier New"/>
          <w:lang w:eastAsia="ko-KR"/>
        </w:rPr>
        <w:t>2</w:t>
      </w:r>
      <w:r w:rsidR="001E6FD9" w:rsidRPr="00C95B3F">
        <w:rPr>
          <w:lang w:eastAsia="ko-KR"/>
        </w:rPr>
        <w:t xml:space="preserve"> </w:t>
      </w:r>
      <w:r w:rsidRPr="00C95B3F">
        <w:rPr>
          <w:lang w:eastAsia="ko-KR"/>
        </w:rPr>
        <w:t xml:space="preserve">data structure containing the </w:t>
      </w:r>
      <w:r w:rsidRPr="00C95B3F">
        <w:rPr>
          <w:rFonts w:ascii="Courier New" w:hAnsi="Courier New" w:cs="Courier New"/>
          <w:lang w:eastAsia="ko-KR"/>
        </w:rPr>
        <w:t>TransactionID</w:t>
      </w:r>
      <w:r>
        <w:t xml:space="preserve"> </w:t>
      </w:r>
      <w:r w:rsidRPr="00D91B55">
        <w:t xml:space="preserve">and optionally </w:t>
      </w:r>
      <w:r w:rsidRPr="008D1235">
        <w:rPr>
          <w:rFonts w:ascii="Courier New" w:hAnsi="Courier New" w:cs="Courier New"/>
          <w:lang w:eastAsia="ko-KR"/>
        </w:rPr>
        <w:t>pushServiceRefreshTime</w:t>
      </w:r>
      <w:r w:rsidRPr="00D91B55">
        <w:rPr>
          <w:lang w:eastAsia="ko-KR"/>
        </w:rPr>
        <w:t xml:space="preserve"> and compute the </w:t>
      </w:r>
      <w:r w:rsidR="001E6FD9" w:rsidRPr="00D91B55">
        <w:rPr>
          <w:rFonts w:ascii="Courier New" w:hAnsi="Courier New" w:cs="Courier New"/>
          <w:lang w:eastAsia="ko-KR"/>
        </w:rPr>
        <w:t>smdsSignature</w:t>
      </w:r>
      <w:r w:rsidR="001E6FD9">
        <w:rPr>
          <w:rFonts w:ascii="Courier New" w:hAnsi="Courier New" w:cs="Courier New"/>
          <w:lang w:eastAsia="ko-KR"/>
        </w:rPr>
        <w:t>2</w:t>
      </w:r>
      <w:r w:rsidR="001E6FD9" w:rsidRPr="00D91B55">
        <w:rPr>
          <w:lang w:eastAsia="ko-KR"/>
        </w:rPr>
        <w:t xml:space="preserve"> </w:t>
      </w:r>
      <w:r w:rsidRPr="00D91B55">
        <w:rPr>
          <w:lang w:eastAsia="ko-KR"/>
        </w:rPr>
        <w:t xml:space="preserve">over </w:t>
      </w:r>
      <w:r w:rsidR="001E6FD9" w:rsidRPr="00D91B55">
        <w:rPr>
          <w:rFonts w:ascii="Courier New" w:hAnsi="Courier New" w:cs="Courier New"/>
          <w:lang w:eastAsia="ko-KR"/>
        </w:rPr>
        <w:t>smdsSigned</w:t>
      </w:r>
      <w:r w:rsidR="001E6FD9">
        <w:rPr>
          <w:rFonts w:ascii="Courier New" w:hAnsi="Courier New" w:cs="Courier New"/>
          <w:lang w:eastAsia="ko-KR"/>
        </w:rPr>
        <w:t>2</w:t>
      </w:r>
      <w:r w:rsidR="001E6FD9" w:rsidRPr="00D91B55">
        <w:rPr>
          <w:lang w:eastAsia="ko-KR"/>
        </w:rPr>
        <w:t xml:space="preserve"> </w:t>
      </w:r>
      <w:r w:rsidRPr="00D91B55">
        <w:rPr>
          <w:lang w:eastAsia="ko-KR"/>
        </w:rPr>
        <w:t xml:space="preserve">and </w:t>
      </w:r>
      <w:r w:rsidRPr="00D91B55">
        <w:rPr>
          <w:rFonts w:ascii="Courier New" w:hAnsi="Courier New" w:cs="Courier New"/>
          <w:lang w:eastAsia="ko-KR"/>
        </w:rPr>
        <w:t>euiccSignature1</w:t>
      </w:r>
      <w:r w:rsidRPr="00D91B55">
        <w:rPr>
          <w:lang w:eastAsia="ko-KR"/>
        </w:rPr>
        <w:t xml:space="preserve"> using</w:t>
      </w:r>
      <w:r w:rsidRPr="00C95B3F">
        <w:rPr>
          <w:lang w:eastAsia="ko-KR"/>
        </w:rPr>
        <w:t xml:space="preserve"> the SK.DSauth.</w:t>
      </w:r>
      <w:r>
        <w:rPr>
          <w:lang w:eastAsia="ko-KR"/>
        </w:rPr>
        <w:t>SIG.</w:t>
      </w:r>
    </w:p>
    <w:p w14:paraId="7B2EE84F" w14:textId="78D8BA6F" w:rsidR="00961BFD" w:rsidRDefault="00961BFD" w:rsidP="00BD45AD">
      <w:pPr>
        <w:pStyle w:val="ListNumber"/>
        <w:numPr>
          <w:ilvl w:val="0"/>
          <w:numId w:val="0"/>
        </w:numPr>
        <w:tabs>
          <w:tab w:val="left" w:pos="340"/>
        </w:tabs>
        <w:spacing w:after="0"/>
        <w:ind w:left="680" w:hanging="340"/>
        <w:contextualSpacing w:val="0"/>
        <w:rPr>
          <w:lang w:eastAsia="ko-KR"/>
        </w:rPr>
      </w:pPr>
      <w:r>
        <w:rPr>
          <w:lang w:eastAsia="ko-KR"/>
        </w:rPr>
        <w:t>4.</w:t>
      </w:r>
      <w:r>
        <w:rPr>
          <w:lang w:eastAsia="ko-KR"/>
        </w:rPr>
        <w:tab/>
      </w:r>
      <w:r>
        <w:rPr>
          <w:rFonts w:hint="eastAsia"/>
          <w:lang w:eastAsia="ko-KR"/>
        </w:rPr>
        <w:t xml:space="preserve">The SM-DS </w:t>
      </w:r>
      <w:r>
        <w:rPr>
          <w:lang w:eastAsia="ko-KR"/>
        </w:rPr>
        <w:t xml:space="preserve">SHALL </w:t>
      </w:r>
      <w:r>
        <w:rPr>
          <w:rFonts w:hint="eastAsia"/>
          <w:lang w:eastAsia="ko-KR"/>
        </w:rPr>
        <w:t>respond to the LPA</w:t>
      </w:r>
      <w:r>
        <w:rPr>
          <w:lang w:eastAsia="ko-KR"/>
        </w:rPr>
        <w:t>d</w:t>
      </w:r>
      <w:r>
        <w:rPr>
          <w:rFonts w:hint="eastAsia"/>
          <w:lang w:eastAsia="ko-KR"/>
        </w:rPr>
        <w:t xml:space="preserve"> with </w:t>
      </w:r>
      <w:r w:rsidRPr="00C95B3F">
        <w:rPr>
          <w:rFonts w:ascii="Courier New" w:hAnsi="Courier New" w:cs="Courier New"/>
          <w:lang w:eastAsia="ko-KR"/>
        </w:rPr>
        <w:t>TransactionID</w:t>
      </w:r>
      <w:r>
        <w:rPr>
          <w:lang w:eastAsia="ko-KR"/>
        </w:rPr>
        <w:t xml:space="preserve">, </w:t>
      </w:r>
      <w:r w:rsidR="001E6FD9" w:rsidRPr="00C95B3F">
        <w:rPr>
          <w:rFonts w:ascii="Courier New" w:hAnsi="Courier New" w:cs="Courier New"/>
          <w:lang w:eastAsia="ko-KR"/>
        </w:rPr>
        <w:t>smdsSigned</w:t>
      </w:r>
      <w:r w:rsidR="001E6FD9">
        <w:rPr>
          <w:rFonts w:ascii="Courier New" w:hAnsi="Courier New" w:cs="Courier New"/>
          <w:lang w:eastAsia="ko-KR"/>
        </w:rPr>
        <w:t>2</w:t>
      </w:r>
      <w:r>
        <w:rPr>
          <w:lang w:eastAsia="ko-KR"/>
        </w:rPr>
        <w:t xml:space="preserve">, and </w:t>
      </w:r>
      <w:r w:rsidR="001E6FD9" w:rsidRPr="00C95B3F">
        <w:rPr>
          <w:rFonts w:ascii="Courier New" w:hAnsi="Courier New" w:cs="Courier New"/>
          <w:lang w:eastAsia="ko-KR"/>
        </w:rPr>
        <w:t>smdsSignature</w:t>
      </w:r>
      <w:r w:rsidR="001E6FD9">
        <w:rPr>
          <w:rFonts w:ascii="Courier New" w:hAnsi="Courier New" w:cs="Courier New"/>
          <w:lang w:eastAsia="ko-KR"/>
        </w:rPr>
        <w:t>2</w:t>
      </w:r>
      <w:r>
        <w:rPr>
          <w:lang w:eastAsia="ko-KR"/>
        </w:rPr>
        <w:t>.</w:t>
      </w:r>
    </w:p>
    <w:p w14:paraId="51931DB4" w14:textId="4D5B8C9C" w:rsidR="00961BFD" w:rsidRDefault="00961BFD" w:rsidP="00BD45AD">
      <w:pPr>
        <w:pStyle w:val="ListNumber"/>
        <w:numPr>
          <w:ilvl w:val="0"/>
          <w:numId w:val="0"/>
        </w:numPr>
        <w:tabs>
          <w:tab w:val="left" w:pos="340"/>
        </w:tabs>
        <w:spacing w:after="0"/>
        <w:ind w:left="680" w:hanging="340"/>
        <w:contextualSpacing w:val="0"/>
        <w:rPr>
          <w:lang w:eastAsia="ko-KR"/>
        </w:rPr>
      </w:pPr>
      <w:r>
        <w:rPr>
          <w:lang w:eastAsia="ko-KR"/>
        </w:rPr>
        <w:t>5.</w:t>
      </w:r>
      <w:r>
        <w:rPr>
          <w:lang w:eastAsia="ko-KR"/>
        </w:rPr>
        <w:tab/>
        <w:t xml:space="preserve">If </w:t>
      </w:r>
      <w:r w:rsidR="001E6FD9" w:rsidRPr="00C95B3F">
        <w:rPr>
          <w:rFonts w:ascii="Courier New" w:hAnsi="Courier New" w:cs="Courier New"/>
          <w:lang w:eastAsia="ko-KR"/>
        </w:rPr>
        <w:t>smdsSigned</w:t>
      </w:r>
      <w:r w:rsidR="001E6FD9">
        <w:rPr>
          <w:rFonts w:ascii="Courier New" w:hAnsi="Courier New" w:cs="Courier New"/>
          <w:lang w:eastAsia="ko-KR"/>
        </w:rPr>
        <w:t>2</w:t>
      </w:r>
      <w:r w:rsidR="001E6FD9">
        <w:rPr>
          <w:lang w:eastAsia="ko-KR"/>
        </w:rPr>
        <w:t xml:space="preserve"> </w:t>
      </w:r>
      <w:r>
        <w:rPr>
          <w:lang w:eastAsia="ko-KR"/>
        </w:rPr>
        <w:t xml:space="preserve">or </w:t>
      </w:r>
      <w:r w:rsidR="001E6FD9" w:rsidRPr="00C95B3F">
        <w:rPr>
          <w:rFonts w:ascii="Courier New" w:hAnsi="Courier New" w:cs="Courier New"/>
          <w:lang w:eastAsia="ko-KR"/>
        </w:rPr>
        <w:t>smdsSignature</w:t>
      </w:r>
      <w:r w:rsidR="001E6FD9">
        <w:rPr>
          <w:rFonts w:ascii="Courier New" w:hAnsi="Courier New" w:cs="Courier New"/>
          <w:lang w:eastAsia="ko-KR"/>
        </w:rPr>
        <w:t>2</w:t>
      </w:r>
      <w:r w:rsidR="001E6FD9">
        <w:rPr>
          <w:lang w:eastAsia="ko-KR"/>
        </w:rPr>
        <w:t xml:space="preserve"> </w:t>
      </w:r>
      <w:r>
        <w:rPr>
          <w:lang w:eastAsia="ko-KR"/>
        </w:rPr>
        <w:t>is missing, then th</w:t>
      </w:r>
      <w:r>
        <w:rPr>
          <w:rFonts w:cs="Arial"/>
        </w:rPr>
        <w:t xml:space="preserve">e </w:t>
      </w:r>
      <w:r w:rsidRPr="000158F5">
        <w:rPr>
          <w:rFonts w:eastAsiaTheme="minorEastAsia"/>
          <w:lang w:eastAsia="ko-KR"/>
        </w:rPr>
        <w:t>LPA</w:t>
      </w:r>
      <w:r>
        <w:rPr>
          <w:rFonts w:eastAsiaTheme="minorEastAsia"/>
          <w:lang w:eastAsia="ko-KR"/>
        </w:rPr>
        <w:t>d</w:t>
      </w:r>
      <w:r>
        <w:rPr>
          <w:rFonts w:cs="Arial"/>
        </w:rPr>
        <w:t xml:space="preserve"> SHALL </w:t>
      </w:r>
      <w:r w:rsidRPr="00F93F64">
        <w:rPr>
          <w:rFonts w:eastAsiaTheme="minorEastAsia" w:hint="eastAsia"/>
          <w:lang w:eastAsia="ko-KR"/>
        </w:rPr>
        <w:t xml:space="preserve">send "ES10b.CancelSession" to the eUICC with a reason </w:t>
      </w:r>
      <w:r w:rsidRPr="00F93F64">
        <w:rPr>
          <w:rFonts w:ascii="Courier New" w:eastAsiaTheme="minorEastAsia" w:hAnsi="Courier New" w:cs="Courier New" w:hint="eastAsia"/>
          <w:lang w:eastAsia="ko-KR"/>
        </w:rPr>
        <w:t>sessionAborted</w:t>
      </w:r>
      <w:r>
        <w:rPr>
          <w:lang w:eastAsia="ko-KR"/>
        </w:rPr>
        <w:t>, and the procedure SHALL stop.</w:t>
      </w:r>
    </w:p>
    <w:p w14:paraId="13E757BD" w14:textId="1EE3341C" w:rsidR="00961BFD" w:rsidRPr="00D91B55" w:rsidRDefault="00961BFD" w:rsidP="00BD45AD">
      <w:pPr>
        <w:pStyle w:val="ListNumber"/>
        <w:numPr>
          <w:ilvl w:val="0"/>
          <w:numId w:val="0"/>
        </w:numPr>
        <w:tabs>
          <w:tab w:val="left" w:pos="340"/>
        </w:tabs>
        <w:spacing w:before="240" w:after="0"/>
        <w:ind w:left="284"/>
        <w:contextualSpacing w:val="0"/>
        <w:rPr>
          <w:lang w:eastAsia="ko-KR"/>
        </w:rPr>
      </w:pPr>
      <w:r>
        <w:t xml:space="preserve">If </w:t>
      </w:r>
      <w:r w:rsidR="00BF4200">
        <w:t>the</w:t>
      </w:r>
      <w:r>
        <w:t xml:space="preserve"> eUICC </w:t>
      </w:r>
      <w:r w:rsidR="00BF4200">
        <w:t>indicated</w:t>
      </w:r>
      <w:r w:rsidR="00BF4200" w:rsidRPr="00D91B55">
        <w:t xml:space="preserve"> </w:t>
      </w:r>
      <w:r w:rsidRPr="00D91B55">
        <w:rPr>
          <w:rStyle w:val="ASN1referencesChar"/>
        </w:rPr>
        <w:t>signedSmdsResponseV3Support</w:t>
      </w:r>
      <w:r w:rsidR="00BF4200" w:rsidRPr="00101826">
        <w:rPr>
          <w:lang w:eastAsia="ko-KR"/>
        </w:rPr>
        <w:t xml:space="preserve"> </w:t>
      </w:r>
      <w:r w:rsidR="00BF4200">
        <w:rPr>
          <w:lang w:eastAsia="ko-KR"/>
        </w:rPr>
        <w:t>during Common Mutual Authentication</w:t>
      </w:r>
      <w:r w:rsidRPr="00D91B55">
        <w:rPr>
          <w:lang w:eastAsia="ko-KR"/>
        </w:rPr>
        <w:t>:</w:t>
      </w:r>
    </w:p>
    <w:p w14:paraId="2D1D9CDE" w14:textId="77777777" w:rsidR="00961BFD" w:rsidRPr="00D91B55" w:rsidRDefault="00961BFD" w:rsidP="00BD45AD">
      <w:pPr>
        <w:pStyle w:val="ListNumber"/>
        <w:numPr>
          <w:ilvl w:val="0"/>
          <w:numId w:val="0"/>
        </w:numPr>
        <w:tabs>
          <w:tab w:val="left" w:pos="340"/>
        </w:tabs>
        <w:spacing w:after="0"/>
        <w:ind w:left="680" w:hanging="340"/>
        <w:contextualSpacing w:val="0"/>
        <w:rPr>
          <w:lang w:eastAsia="ko-KR"/>
        </w:rPr>
      </w:pPr>
      <w:r w:rsidRPr="00D91B55">
        <w:rPr>
          <w:lang w:eastAsia="ko-KR"/>
        </w:rPr>
        <w:t>6.</w:t>
      </w:r>
      <w:r w:rsidRPr="00D91B55">
        <w:rPr>
          <w:lang w:eastAsia="ko-KR"/>
        </w:rPr>
        <w:tab/>
        <w:t>The LPAd SHALL call the "ES10a.VerifySmdsResponse" function to verify the SM-DS signature.</w:t>
      </w:r>
    </w:p>
    <w:p w14:paraId="282E539C" w14:textId="3E141FB3" w:rsidR="00BF4200" w:rsidRDefault="00961BFD" w:rsidP="00BF4200">
      <w:pPr>
        <w:pStyle w:val="ListNumber"/>
        <w:numPr>
          <w:ilvl w:val="0"/>
          <w:numId w:val="0"/>
        </w:numPr>
        <w:tabs>
          <w:tab w:val="left" w:pos="340"/>
        </w:tabs>
        <w:spacing w:after="0"/>
        <w:ind w:left="680" w:hanging="340"/>
        <w:contextualSpacing w:val="0"/>
        <w:rPr>
          <w:lang w:eastAsia="ko-KR"/>
        </w:rPr>
      </w:pPr>
      <w:r w:rsidRPr="00D91B55">
        <w:rPr>
          <w:lang w:eastAsia="ko-KR"/>
        </w:rPr>
        <w:t>7.</w:t>
      </w:r>
      <w:r w:rsidRPr="00D91B55">
        <w:rPr>
          <w:lang w:eastAsia="ko-KR"/>
        </w:rPr>
        <w:tab/>
        <w:t xml:space="preserve">The eUICC SHALL verify </w:t>
      </w:r>
      <w:r w:rsidR="001E6FD9" w:rsidRPr="00D91B55">
        <w:rPr>
          <w:rFonts w:ascii="Courier New" w:hAnsi="Courier New" w:cs="Courier New"/>
          <w:lang w:eastAsia="ko-KR"/>
        </w:rPr>
        <w:t>smdsSignature</w:t>
      </w:r>
      <w:r w:rsidR="001E6FD9">
        <w:rPr>
          <w:rFonts w:ascii="Courier New" w:hAnsi="Courier New" w:cs="Courier New"/>
          <w:lang w:eastAsia="ko-KR"/>
        </w:rPr>
        <w:t>2</w:t>
      </w:r>
      <w:r w:rsidR="001E6FD9" w:rsidRPr="00D91B55">
        <w:rPr>
          <w:lang w:eastAsia="ko-KR"/>
        </w:rPr>
        <w:t xml:space="preserve"> </w:t>
      </w:r>
      <w:r w:rsidRPr="00D91B55">
        <w:rPr>
          <w:lang w:eastAsia="ko-KR"/>
        </w:rPr>
        <w:t>and return</w:t>
      </w:r>
      <w:r w:rsidRPr="00E85F86">
        <w:rPr>
          <w:lang w:eastAsia="ko-KR"/>
        </w:rPr>
        <w:t xml:space="preserve"> success or an error status to the LPAd.</w:t>
      </w:r>
      <w:r w:rsidRPr="00612EEB">
        <w:rPr>
          <w:lang w:eastAsia="ko-KR"/>
        </w:rPr>
        <w:t xml:space="preserve"> </w:t>
      </w:r>
      <w:r>
        <w:rPr>
          <w:lang w:eastAsia="ko-KR"/>
        </w:rPr>
        <w:t>If the eUICC returns an error, the procedure SHALL stop.</w:t>
      </w:r>
    </w:p>
    <w:p w14:paraId="6417B4C2" w14:textId="144A5021" w:rsidR="00961BFD" w:rsidRDefault="00BF4200" w:rsidP="00BD45AD">
      <w:pPr>
        <w:pStyle w:val="ListNumber"/>
        <w:numPr>
          <w:ilvl w:val="0"/>
          <w:numId w:val="0"/>
        </w:numPr>
        <w:tabs>
          <w:tab w:val="left" w:pos="340"/>
        </w:tabs>
        <w:spacing w:before="240" w:after="0"/>
        <w:ind w:left="1077" w:hanging="737"/>
        <w:contextualSpacing w:val="0"/>
        <w:rPr>
          <w:lang w:eastAsia="ko-KR"/>
        </w:rPr>
      </w:pPr>
      <w:r>
        <w:rPr>
          <w:lang w:eastAsia="ko-KR"/>
        </w:rPr>
        <w:t xml:space="preserve">NOTE: If the eUICC did not indicate </w:t>
      </w:r>
      <w:r w:rsidRPr="00241946">
        <w:rPr>
          <w:rStyle w:val="ASN1referencesChar"/>
        </w:rPr>
        <w:t>signed</w:t>
      </w:r>
      <w:r w:rsidRPr="00D91B55">
        <w:rPr>
          <w:rStyle w:val="ASN1referencesChar"/>
        </w:rPr>
        <w:t>SmdsResponse</w:t>
      </w:r>
      <w:r w:rsidRPr="00241946">
        <w:rPr>
          <w:rStyle w:val="ASN1referencesChar"/>
        </w:rPr>
        <w:t>V3Support</w:t>
      </w:r>
      <w:r>
        <w:rPr>
          <w:lang w:eastAsia="ko-KR"/>
        </w:rPr>
        <w:t xml:space="preserve">, the LPAd MAY verify </w:t>
      </w:r>
      <w:r w:rsidRPr="00436547">
        <w:rPr>
          <w:rFonts w:ascii="Courier New" w:hAnsi="Courier New" w:cs="Courier New"/>
          <w:lang w:eastAsia="ko-KR"/>
        </w:rPr>
        <w:t>smdsSignature2</w:t>
      </w:r>
      <w:r>
        <w:rPr>
          <w:lang w:eastAsia="ko-KR"/>
        </w:rPr>
        <w:t xml:space="preserve"> itself.</w:t>
      </w:r>
    </w:p>
    <w:p w14:paraId="7C7E5495" w14:textId="77777777" w:rsidR="00961BFD" w:rsidRDefault="00961BFD" w:rsidP="00BD45AD">
      <w:pPr>
        <w:pStyle w:val="ListNumber"/>
        <w:numPr>
          <w:ilvl w:val="0"/>
          <w:numId w:val="0"/>
        </w:numPr>
        <w:tabs>
          <w:tab w:val="left" w:pos="340"/>
        </w:tabs>
        <w:spacing w:before="240" w:after="0"/>
        <w:ind w:left="624" w:hanging="340"/>
        <w:contextualSpacing w:val="0"/>
      </w:pPr>
      <w:r>
        <w:t>Finally:</w:t>
      </w:r>
    </w:p>
    <w:p w14:paraId="157FDDBB" w14:textId="77777777" w:rsidR="00961BFD" w:rsidRPr="009B449D" w:rsidRDefault="00961BFD" w:rsidP="00BD45AD">
      <w:pPr>
        <w:pStyle w:val="ListNumber"/>
        <w:numPr>
          <w:ilvl w:val="0"/>
          <w:numId w:val="0"/>
        </w:numPr>
        <w:tabs>
          <w:tab w:val="left" w:pos="340"/>
        </w:tabs>
        <w:spacing w:after="0"/>
        <w:ind w:left="680" w:hanging="340"/>
        <w:contextualSpacing w:val="0"/>
      </w:pPr>
      <w:r>
        <w:rPr>
          <w:rFonts w:eastAsiaTheme="minorEastAsia"/>
          <w:lang w:eastAsia="ko-KR"/>
        </w:rPr>
        <w:t>8</w:t>
      </w:r>
      <w:r>
        <w:rPr>
          <w:rFonts w:eastAsiaTheme="minorEastAsia" w:hint="eastAsia"/>
          <w:lang w:eastAsia="ko-KR"/>
        </w:rPr>
        <w:t>.</w:t>
      </w:r>
      <w:r>
        <w:rPr>
          <w:rFonts w:eastAsiaTheme="minorEastAsia"/>
          <w:lang w:eastAsia="ko-KR"/>
        </w:rPr>
        <w:tab/>
      </w:r>
      <w:r w:rsidRPr="00FF58FE">
        <w:rPr>
          <w:lang w:eastAsia="ko-KR"/>
        </w:rPr>
        <w:t xml:space="preserve">The LPAd enables the selected Push Service for </w:t>
      </w:r>
      <w:r>
        <w:rPr>
          <w:lang w:eastAsia="ko-KR"/>
        </w:rPr>
        <w:t xml:space="preserve">a </w:t>
      </w:r>
      <w:r w:rsidRPr="00FF58FE">
        <w:rPr>
          <w:lang w:eastAsia="ko-KR"/>
        </w:rPr>
        <w:t>corresponding SM-DS.</w:t>
      </w:r>
      <w:r>
        <w:rPr>
          <w:lang w:eastAsia="ko-KR"/>
        </w:rPr>
        <w:t xml:space="preserve"> If </w:t>
      </w:r>
      <w:r w:rsidRPr="008D1235">
        <w:rPr>
          <w:rFonts w:ascii="Courier New" w:hAnsi="Courier New" w:cs="Courier New"/>
          <w:lang w:eastAsia="ko-KR"/>
        </w:rPr>
        <w:t>pushServiceRefreshTime</w:t>
      </w:r>
      <w:r>
        <w:rPr>
          <w:lang w:eastAsia="ko-KR"/>
        </w:rPr>
        <w:t xml:space="preserve"> was received in the response from the SM-DS, the LPA SHALL store the value.</w:t>
      </w:r>
    </w:p>
    <w:p w14:paraId="0AEEE507" w14:textId="2510E288" w:rsidR="00065860" w:rsidRPr="00CF102B" w:rsidRDefault="00F66DD3" w:rsidP="00BD45AD">
      <w:pPr>
        <w:pStyle w:val="Heading2"/>
        <w:numPr>
          <w:ilvl w:val="0"/>
          <w:numId w:val="0"/>
        </w:numPr>
        <w:tabs>
          <w:tab w:val="left" w:pos="624"/>
        </w:tabs>
        <w:ind w:left="624" w:hanging="624"/>
        <w:rPr>
          <w:lang w:eastAsia="ko-KR"/>
        </w:rPr>
      </w:pPr>
      <w:bookmarkStart w:id="1542" w:name="_Toc114481269"/>
      <w:bookmarkStart w:id="1543" w:name="_Toc91760912"/>
      <w:r w:rsidRPr="00CF102B">
        <w:rPr>
          <w:lang w:eastAsia="ko-KR"/>
        </w:rPr>
        <w:t>3.7</w:t>
      </w:r>
      <w:r w:rsidRPr="00CF102B">
        <w:rPr>
          <w:lang w:eastAsia="ko-KR"/>
        </w:rPr>
        <w:tab/>
      </w:r>
      <w:r w:rsidR="00065860" w:rsidRPr="00CF102B">
        <w:rPr>
          <w:rFonts w:hint="eastAsia"/>
          <w:lang w:eastAsia="ko-KR"/>
        </w:rPr>
        <w:t>Remote Profile Management</w:t>
      </w:r>
      <w:bookmarkEnd w:id="1542"/>
      <w:bookmarkEnd w:id="1543"/>
    </w:p>
    <w:p w14:paraId="58A5B9B7" w14:textId="10E427A5" w:rsidR="00491BE2" w:rsidRPr="00CF102B" w:rsidRDefault="00065860" w:rsidP="00065860">
      <w:pPr>
        <w:spacing w:after="120"/>
        <w:rPr>
          <w:rFonts w:eastAsia="Times New Roman"/>
          <w:lang w:eastAsia="ko-KR"/>
        </w:rPr>
      </w:pPr>
      <w:r w:rsidRPr="00CF102B">
        <w:rPr>
          <w:rFonts w:eastAsia="Times New Roman" w:hint="eastAsia"/>
          <w:lang w:eastAsia="ko-KR"/>
        </w:rPr>
        <w:t>The Operator initiates Remote Profile Management (RPM) procedure using the ES2+ interface.</w:t>
      </w:r>
    </w:p>
    <w:p w14:paraId="58F9F712" w14:textId="77777777" w:rsidR="00E41867" w:rsidRPr="00CF102B" w:rsidRDefault="00E41867" w:rsidP="00E41867">
      <w:pPr>
        <w:spacing w:after="120"/>
        <w:rPr>
          <w:rFonts w:eastAsia="Times New Roman"/>
          <w:lang w:eastAsia="ko-KR"/>
        </w:rPr>
      </w:pPr>
      <w:r w:rsidRPr="00CF102B">
        <w:rPr>
          <w:rFonts w:eastAsia="Times New Roman"/>
          <w:lang w:eastAsia="ko-KR"/>
        </w:rPr>
        <w:t xml:space="preserve">RPM is executed by a Managing SM-DP+. A Profile MAY be configured to allow RPM by several </w:t>
      </w:r>
      <w:bookmarkStart w:id="1544" w:name="_Hlk517334319"/>
      <w:r w:rsidRPr="00CF102B">
        <w:rPr>
          <w:rFonts w:eastAsia="Times New Roman"/>
          <w:lang w:eastAsia="ko-KR"/>
        </w:rPr>
        <w:t>Managing SM-DP+s</w:t>
      </w:r>
      <w:bookmarkEnd w:id="1544"/>
      <w:r w:rsidRPr="00CF102B">
        <w:rPr>
          <w:rFonts w:eastAsia="Times New Roman"/>
          <w:lang w:eastAsia="ko-KR"/>
        </w:rPr>
        <w:t xml:space="preserve">. This specification assumes that a Managing SM-DP+ that prepares an RPM Package has full knowledge of the state of a Profile. How this state is synchronised among multiple Managing SM-DP+s, or procedures where a Managing SM-DP+ does not have full knowledge of the state of a Profile are </w:t>
      </w:r>
      <w:r w:rsidRPr="00CF102B">
        <w:rPr>
          <w:rFonts w:eastAsia="Times New Roman" w:hint="eastAsia"/>
          <w:lang w:eastAsia="ko-KR"/>
        </w:rPr>
        <w:t>out of the scope of this specification</w:t>
      </w:r>
      <w:r w:rsidRPr="00CF102B">
        <w:rPr>
          <w:rFonts w:eastAsia="Times New Roman"/>
          <w:lang w:eastAsia="ko-KR"/>
        </w:rPr>
        <w:t>.</w:t>
      </w:r>
    </w:p>
    <w:p w14:paraId="047DA1B4" w14:textId="77777777" w:rsidR="00A33E03" w:rsidRPr="00CF102B" w:rsidRDefault="00A33E03" w:rsidP="00A33E03">
      <w:pPr>
        <w:spacing w:after="120"/>
        <w:rPr>
          <w:rFonts w:eastAsia="Times New Roman"/>
          <w:lang w:eastAsia="ko-KR"/>
        </w:rPr>
      </w:pPr>
      <w:r w:rsidRPr="00CF102B">
        <w:rPr>
          <w:rFonts w:eastAsia="Times New Roman" w:hint="eastAsia"/>
          <w:lang w:eastAsia="ko-KR"/>
        </w:rPr>
        <w:t>The LPA downloads an RPM Package using the ES9+ interface as described in section 3.7.2. An RPM Package MAY contain one or more RPM Commands.</w:t>
      </w:r>
    </w:p>
    <w:p w14:paraId="09D5046E" w14:textId="2DFA882F" w:rsidR="00065860" w:rsidRPr="00CF102B" w:rsidRDefault="00065860" w:rsidP="00065860">
      <w:pPr>
        <w:spacing w:after="120"/>
        <w:rPr>
          <w:rFonts w:eastAsia="Times New Roman"/>
          <w:lang w:eastAsia="ko-KR"/>
        </w:rPr>
      </w:pPr>
      <w:r w:rsidRPr="00CF102B">
        <w:rPr>
          <w:rFonts w:eastAsia="Times New Roman" w:hint="eastAsia"/>
          <w:lang w:eastAsia="ko-KR"/>
        </w:rPr>
        <w:t xml:space="preserve">Each RPM Command SHALL require Confirmation </w:t>
      </w:r>
      <w:r w:rsidR="00C27B3B">
        <w:rPr>
          <w:rFonts w:eastAsia="Times New Roman"/>
          <w:lang w:eastAsia="ko-KR"/>
        </w:rPr>
        <w:t xml:space="preserve">Request </w:t>
      </w:r>
      <w:r w:rsidRPr="00CF102B">
        <w:rPr>
          <w:rFonts w:eastAsia="Times New Roman" w:hint="eastAsia"/>
          <w:lang w:eastAsia="ko-KR"/>
        </w:rPr>
        <w:t xml:space="preserve">enforced by the LPA as described in section 3.7.2. The specific implementation of Confirmation </w:t>
      </w:r>
      <w:r w:rsidR="00C27B3B">
        <w:rPr>
          <w:rFonts w:eastAsia="Times New Roman"/>
          <w:lang w:eastAsia="ko-KR"/>
        </w:rPr>
        <w:t xml:space="preserve">Request </w:t>
      </w:r>
      <w:r w:rsidRPr="00CF102B">
        <w:rPr>
          <w:rFonts w:eastAsia="Times New Roman" w:hint="eastAsia"/>
          <w:lang w:eastAsia="ko-KR"/>
        </w:rPr>
        <w:t>by the LPA is out of scope of this specification.</w:t>
      </w:r>
    </w:p>
    <w:p w14:paraId="4C179CFE" w14:textId="0A0AD732" w:rsidR="00065860" w:rsidRPr="00CF102B" w:rsidRDefault="00065860" w:rsidP="00065860">
      <w:pPr>
        <w:spacing w:after="120"/>
        <w:rPr>
          <w:rFonts w:eastAsia="Times New Roman"/>
          <w:lang w:eastAsia="ko-KR"/>
        </w:rPr>
      </w:pPr>
      <w:r w:rsidRPr="00CF102B">
        <w:rPr>
          <w:rFonts w:eastAsia="Times New Roman" w:hint="eastAsia"/>
          <w:lang w:eastAsia="ko-KR"/>
        </w:rPr>
        <w:t xml:space="preserve">Confirmation </w:t>
      </w:r>
      <w:r w:rsidR="00C27B3B">
        <w:rPr>
          <w:rFonts w:eastAsia="Times New Roman"/>
          <w:lang w:eastAsia="ko-KR"/>
        </w:rPr>
        <w:t xml:space="preserve">Request </w:t>
      </w:r>
      <w:r w:rsidRPr="00CF102B">
        <w:rPr>
          <w:rFonts w:eastAsia="Times New Roman" w:hint="eastAsia"/>
          <w:lang w:eastAsia="ko-KR"/>
        </w:rPr>
        <w:t xml:space="preserve">on multiple RPM Commands </w:t>
      </w:r>
      <w:r w:rsidR="00B245AA" w:rsidRPr="00CF102B">
        <w:rPr>
          <w:rFonts w:eastAsia="Times New Roman" w:hint="eastAsia"/>
          <w:lang w:eastAsia="ko-KR"/>
        </w:rPr>
        <w:t xml:space="preserve">for consecutive operations </w:t>
      </w:r>
      <w:r w:rsidRPr="00CF102B">
        <w:rPr>
          <w:rFonts w:eastAsia="Times New Roman" w:hint="eastAsia"/>
          <w:lang w:eastAsia="ko-KR"/>
        </w:rPr>
        <w:t xml:space="preserve">MAY be combined to simplify the user experience and avoid repeated input steps for the End User. For instance, when executing two RPM Commands in an RPM Package, the </w:t>
      </w:r>
      <w:r w:rsidR="00C27B3B">
        <w:rPr>
          <w:rFonts w:eastAsia="Times New Roman"/>
          <w:lang w:eastAsia="ko-KR"/>
        </w:rPr>
        <w:t>Strong</w:t>
      </w:r>
      <w:r w:rsidRPr="00CF102B">
        <w:rPr>
          <w:rFonts w:eastAsia="Times New Roman" w:hint="eastAsia"/>
          <w:lang w:eastAsia="ko-KR"/>
        </w:rPr>
        <w:t xml:space="preserve"> Confirmation for the first RPM Command and the Simple Confirmation for the second RPM Command MAY be combined. In the case of combined </w:t>
      </w:r>
      <w:r w:rsidR="00C27B3B">
        <w:rPr>
          <w:rFonts w:eastAsia="Times New Roman"/>
          <w:lang w:eastAsia="ko-KR"/>
        </w:rPr>
        <w:t>Confirmation Requests</w:t>
      </w:r>
      <w:r w:rsidRPr="00CF102B">
        <w:rPr>
          <w:rFonts w:eastAsia="Times New Roman" w:hint="eastAsia"/>
          <w:lang w:eastAsia="ko-KR"/>
        </w:rPr>
        <w:t xml:space="preserve">, it SHALL be clear to the End User what RPM Commands will be executed, and the highest </w:t>
      </w:r>
      <w:r w:rsidR="00C27B3B">
        <w:rPr>
          <w:rFonts w:eastAsia="Times New Roman"/>
          <w:lang w:eastAsia="ko-KR"/>
        </w:rPr>
        <w:t>Confirmation Level</w:t>
      </w:r>
      <w:r w:rsidRPr="00CF102B">
        <w:rPr>
          <w:rFonts w:eastAsia="Times New Roman" w:hint="eastAsia"/>
          <w:lang w:eastAsia="ko-KR"/>
        </w:rPr>
        <w:t xml:space="preserve"> SHALL be obtained.</w:t>
      </w:r>
    </w:p>
    <w:p w14:paraId="16E2714A" w14:textId="5CEE5794" w:rsidR="00A33E03" w:rsidRPr="00CF102B" w:rsidRDefault="00A33E03" w:rsidP="00A33E03">
      <w:pPr>
        <w:spacing w:after="120"/>
        <w:rPr>
          <w:rFonts w:eastAsia="Times New Roman"/>
          <w:lang w:eastAsia="ko-KR"/>
        </w:rPr>
      </w:pPr>
      <w:r w:rsidRPr="00CF102B">
        <w:rPr>
          <w:rFonts w:eastAsia="Times New Roman" w:hint="eastAsia"/>
          <w:lang w:eastAsia="ko-KR"/>
        </w:rPr>
        <w:t xml:space="preserve">If End User accepts the execution of the RPM Package, the LPA transfers the RPM Package to the eUICC as described in section 3.7.3. The eUICC executes the RPM Command(s) contained in the RPM Package </w:t>
      </w:r>
      <w:r w:rsidR="002A37D9">
        <w:rPr>
          <w:rFonts w:eastAsia="Malgun Gothic"/>
          <w:lang w:eastAsia="ko-KR"/>
        </w:rPr>
        <w:t>in the received order</w:t>
      </w:r>
      <w:r w:rsidR="002A37D9" w:rsidRPr="00CF102B">
        <w:rPr>
          <w:rFonts w:eastAsia="Times New Roman" w:hint="eastAsia"/>
          <w:lang w:eastAsia="ko-KR"/>
        </w:rPr>
        <w:t xml:space="preserve"> </w:t>
      </w:r>
      <w:r w:rsidRPr="00CF102B">
        <w:rPr>
          <w:rFonts w:eastAsia="Times New Roman" w:hint="eastAsia"/>
          <w:lang w:eastAsia="ko-KR"/>
        </w:rPr>
        <w:t xml:space="preserve">and generates the Load RPM Package Result </w:t>
      </w:r>
      <w:r w:rsidRPr="00CF102B">
        <w:rPr>
          <w:rFonts w:eastAsia="Times New Roman"/>
          <w:lang w:eastAsia="ko-KR"/>
        </w:rPr>
        <w:t>specified</w:t>
      </w:r>
      <w:r w:rsidRPr="00CF102B">
        <w:rPr>
          <w:rFonts w:eastAsia="Times New Roman" w:hint="eastAsia"/>
          <w:lang w:eastAsia="ko-KR"/>
        </w:rPr>
        <w:t xml:space="preserve"> in section 2.10.2.</w:t>
      </w:r>
    </w:p>
    <w:p w14:paraId="5F3D78FB" w14:textId="6C0B982C" w:rsidR="00777A0E" w:rsidRPr="00BD45AD" w:rsidRDefault="00777A0E" w:rsidP="00065860">
      <w:pPr>
        <w:spacing w:after="120"/>
      </w:pPr>
      <w:r w:rsidRPr="00BD45AD">
        <w:t>Upon completi</w:t>
      </w:r>
      <w:r w:rsidR="002A37D9">
        <w:t>ng</w:t>
      </w:r>
      <w:r w:rsidRPr="00BD45AD">
        <w:t xml:space="preserve"> </w:t>
      </w:r>
      <w:r w:rsidR="002A37D9">
        <w:t xml:space="preserve">the execution </w:t>
      </w:r>
      <w:r w:rsidRPr="00BD45AD">
        <w:t xml:space="preserve">of an RPM </w:t>
      </w:r>
      <w:r w:rsidR="002A37D9">
        <w:t>Package</w:t>
      </w:r>
      <w:r w:rsidRPr="00BD45AD">
        <w:t xml:space="preserve">, the Operator receives the Load RPM Package Result. Based upon the outcome, the Operator can choose to initiate additional RPM operations. For </w:t>
      </w:r>
      <w:r w:rsidRPr="00CF102B">
        <w:rPr>
          <w:rFonts w:eastAsia="Times New Roman" w:hint="eastAsia"/>
          <w:lang w:eastAsia="ko-KR"/>
        </w:rPr>
        <w:t>instance</w:t>
      </w:r>
      <w:r w:rsidRPr="00BD45AD">
        <w:t xml:space="preserve">, if a 'Contact PCMP' command resulted in a </w:t>
      </w:r>
      <w:r w:rsidR="00075853" w:rsidRPr="00187367">
        <w:rPr>
          <w:rFonts w:ascii="Courier New" w:eastAsia="Times New Roman" w:hAnsi="Courier New" w:cs="Courier New"/>
          <w:lang w:eastAsia="ko-KR"/>
        </w:rPr>
        <w:t xml:space="preserve">noLprConfiguration </w:t>
      </w:r>
      <w:r w:rsidRPr="00BD45AD">
        <w:t xml:space="preserve">error, the Operator could request a new RPM Package containing both an 'Update Metadata' command with </w:t>
      </w:r>
      <w:r w:rsidRPr="00BD45AD">
        <w:rPr>
          <w:rFonts w:ascii="Courier New" w:hAnsi="Courier New" w:cs="Courier New"/>
        </w:rPr>
        <w:t>pcmpAddress</w:t>
      </w:r>
      <w:r w:rsidRPr="00BD45AD">
        <w:t xml:space="preserve"> and a 'Contact PCMP' command.</w:t>
      </w:r>
    </w:p>
    <w:p w14:paraId="40EE9C7B" w14:textId="25B6B13D" w:rsidR="00065860" w:rsidRPr="00CF102B" w:rsidRDefault="00F66DD3" w:rsidP="00BD45AD">
      <w:pPr>
        <w:pStyle w:val="Heading3"/>
        <w:numPr>
          <w:ilvl w:val="0"/>
          <w:numId w:val="0"/>
        </w:numPr>
        <w:tabs>
          <w:tab w:val="left" w:pos="851"/>
        </w:tabs>
        <w:ind w:left="851" w:hanging="851"/>
        <w:rPr>
          <w:lang w:eastAsia="ko-KR"/>
        </w:rPr>
      </w:pPr>
      <w:bookmarkStart w:id="1545" w:name="_Toc91760913"/>
      <w:bookmarkStart w:id="1546" w:name="_Toc114481270"/>
      <w:r w:rsidRPr="00CF102B">
        <w:rPr>
          <w:sz w:val="22"/>
          <w:lang w:eastAsia="ko-KR"/>
        </w:rPr>
        <w:t>3.7.1</w:t>
      </w:r>
      <w:r w:rsidRPr="00CF102B">
        <w:rPr>
          <w:sz w:val="22"/>
          <w:lang w:eastAsia="ko-KR"/>
        </w:rPr>
        <w:tab/>
      </w:r>
      <w:r w:rsidR="00065860" w:rsidRPr="00CF102B">
        <w:rPr>
          <w:rFonts w:hint="eastAsia"/>
          <w:lang w:eastAsia="ko-KR"/>
        </w:rPr>
        <w:t>RPM Initiation</w:t>
      </w:r>
      <w:bookmarkEnd w:id="1545"/>
      <w:bookmarkEnd w:id="1546"/>
    </w:p>
    <w:p w14:paraId="1CF5FD37" w14:textId="2D5F554B" w:rsidR="00065860" w:rsidRPr="00CF102B" w:rsidRDefault="00065860" w:rsidP="00065860">
      <w:pPr>
        <w:rPr>
          <w:rFonts w:eastAsia="Times New Roman"/>
          <w:lang w:eastAsia="ko-KR"/>
        </w:rPr>
      </w:pPr>
      <w:r w:rsidRPr="00CF102B">
        <w:rPr>
          <w:rFonts w:eastAsia="Times New Roman" w:hint="eastAsia"/>
          <w:lang w:eastAsia="ko-KR"/>
        </w:rPr>
        <w:t>This procedure is used by Operator to issue an RPM Command(s).</w:t>
      </w:r>
    </w:p>
    <w:p w14:paraId="2E5A7367" w14:textId="77777777" w:rsidR="00065860" w:rsidRPr="006E738F" w:rsidRDefault="00065860" w:rsidP="001E5045">
      <w:pPr>
        <w:pStyle w:val="PlantUML"/>
      </w:pPr>
      <w:r w:rsidRPr="00C271FD">
        <w:t>@startuml</w:t>
      </w:r>
    </w:p>
    <w:p w14:paraId="5F0A09BD" w14:textId="77777777" w:rsidR="00065860" w:rsidRPr="006E738F" w:rsidRDefault="00065860" w:rsidP="001E5045">
      <w:pPr>
        <w:pStyle w:val="PlantUML"/>
      </w:pPr>
      <w:r w:rsidRPr="006E738F">
        <w:t>skinparam monochrome true</w:t>
      </w:r>
    </w:p>
    <w:p w14:paraId="1F2470E7" w14:textId="77777777" w:rsidR="00065860" w:rsidRPr="00CF102B" w:rsidRDefault="00065860" w:rsidP="001E5045">
      <w:pPr>
        <w:pStyle w:val="PlantUML"/>
      </w:pPr>
      <w:r w:rsidRPr="006E738F">
        <w:t>skinparam ArrowColor Black</w:t>
      </w:r>
    </w:p>
    <w:p w14:paraId="540C0E35" w14:textId="77777777" w:rsidR="00065860" w:rsidRPr="00CF102B" w:rsidRDefault="00065860" w:rsidP="001E5045">
      <w:pPr>
        <w:pStyle w:val="PlantUML"/>
      </w:pPr>
      <w:r w:rsidRPr="00CF102B">
        <w:rPr>
          <w:rFonts w:hint="eastAsia"/>
        </w:rPr>
        <w:t>skinparam lifelinestrategy solid</w:t>
      </w:r>
    </w:p>
    <w:p w14:paraId="6D89DB3F" w14:textId="77777777" w:rsidR="00065860" w:rsidRPr="00CF102B" w:rsidRDefault="00065860" w:rsidP="001E5045">
      <w:pPr>
        <w:pStyle w:val="PlantUML"/>
      </w:pPr>
      <w:r w:rsidRPr="00CF102B">
        <w:rPr>
          <w:rFonts w:hint="eastAsia"/>
        </w:rPr>
        <w:t>skinparam sequenceMessageAlign center</w:t>
      </w:r>
    </w:p>
    <w:p w14:paraId="5CACF17A" w14:textId="77777777" w:rsidR="00065860" w:rsidRPr="00CF102B" w:rsidRDefault="00065860" w:rsidP="001E5045">
      <w:pPr>
        <w:pStyle w:val="PlantUML"/>
      </w:pPr>
      <w:r w:rsidRPr="00CF102B">
        <w:rPr>
          <w:rFonts w:hint="eastAsia"/>
        </w:rPr>
        <w:t>skinparam noteBackgroundColor #FFFFFF</w:t>
      </w:r>
    </w:p>
    <w:p w14:paraId="71B8BD3E" w14:textId="77777777" w:rsidR="00065860" w:rsidRPr="00CF102B" w:rsidRDefault="00065860" w:rsidP="001E5045">
      <w:pPr>
        <w:pStyle w:val="PlantUML"/>
      </w:pPr>
      <w:r w:rsidRPr="00CF102B">
        <w:rPr>
          <w:rFonts w:hint="eastAsia"/>
        </w:rPr>
        <w:t>skinparam participantBackgroundColor #FFFFFF</w:t>
      </w:r>
    </w:p>
    <w:p w14:paraId="5740F141" w14:textId="77777777" w:rsidR="00065860" w:rsidRPr="006E738F" w:rsidRDefault="00065860" w:rsidP="001E5045">
      <w:pPr>
        <w:pStyle w:val="PlantUML"/>
      </w:pPr>
      <w:r w:rsidRPr="006E738F">
        <w:t>hide footbox</w:t>
      </w:r>
    </w:p>
    <w:p w14:paraId="71741CA8" w14:textId="77777777" w:rsidR="00065860" w:rsidRPr="006E738F" w:rsidRDefault="00065860" w:rsidP="001E5045">
      <w:pPr>
        <w:pStyle w:val="PlantUML"/>
      </w:pPr>
    </w:p>
    <w:p w14:paraId="0E7C5544" w14:textId="77777777" w:rsidR="00065860" w:rsidRPr="00CF102B" w:rsidRDefault="00065860" w:rsidP="001E5045">
      <w:pPr>
        <w:pStyle w:val="PlantUML"/>
      </w:pPr>
      <w:r w:rsidRPr="006E738F">
        <w:t>participant "</w:t>
      </w:r>
      <w:r w:rsidRPr="00CF102B">
        <w:rPr>
          <w:rFonts w:hint="eastAsia"/>
        </w:rPr>
        <w:t>&lt;b&gt;Operator</w:t>
      </w:r>
      <w:r w:rsidRPr="006E738F">
        <w:t xml:space="preserve">" as </w:t>
      </w:r>
      <w:r w:rsidRPr="00CF102B">
        <w:rPr>
          <w:rFonts w:hint="eastAsia"/>
        </w:rPr>
        <w:t>OP</w:t>
      </w:r>
    </w:p>
    <w:p w14:paraId="52DFCB79" w14:textId="77777777" w:rsidR="00065860" w:rsidRPr="00CF102B" w:rsidRDefault="00065860" w:rsidP="001E5045">
      <w:pPr>
        <w:pStyle w:val="PlantUML"/>
      </w:pPr>
      <w:r w:rsidRPr="006E738F">
        <w:t>participant "</w:t>
      </w:r>
      <w:r w:rsidRPr="00CF102B">
        <w:rPr>
          <w:rFonts w:hint="eastAsia"/>
        </w:rPr>
        <w:t>&lt;b&gt;SM-DP+" as DP</w:t>
      </w:r>
    </w:p>
    <w:p w14:paraId="6E8DBC84" w14:textId="77777777" w:rsidR="00065860" w:rsidRPr="00CF102B" w:rsidRDefault="00065860" w:rsidP="001E5045">
      <w:pPr>
        <w:pStyle w:val="PlantUML"/>
      </w:pPr>
      <w:r w:rsidRPr="006E738F">
        <w:t>participant "</w:t>
      </w:r>
      <w:r w:rsidRPr="00CF102B">
        <w:rPr>
          <w:rFonts w:hint="eastAsia"/>
        </w:rPr>
        <w:t>&lt;b&gt;SM-DS" as DS</w:t>
      </w:r>
    </w:p>
    <w:p w14:paraId="4E8612CE" w14:textId="77777777" w:rsidR="00065860" w:rsidRPr="00CF102B" w:rsidRDefault="00065860" w:rsidP="001E5045">
      <w:pPr>
        <w:pStyle w:val="PlantUML"/>
      </w:pPr>
    </w:p>
    <w:p w14:paraId="088C569C" w14:textId="77777777" w:rsidR="00065860" w:rsidRPr="00CF102B" w:rsidRDefault="00065860" w:rsidP="001E5045">
      <w:pPr>
        <w:pStyle w:val="PlantUML"/>
      </w:pPr>
      <w:r w:rsidRPr="00CF102B">
        <w:rPr>
          <w:rFonts w:hint="eastAsia"/>
        </w:rPr>
        <w:t>rnote over OP : [1] [Generate a MatchingID]</w:t>
      </w:r>
    </w:p>
    <w:p w14:paraId="0AE3561F" w14:textId="767C2FE2" w:rsidR="00065860" w:rsidRPr="00CF102B" w:rsidRDefault="00065860" w:rsidP="001E5045">
      <w:pPr>
        <w:pStyle w:val="PlantUML"/>
      </w:pPr>
      <w:r w:rsidRPr="00CF102B">
        <w:rPr>
          <w:rFonts w:hint="eastAsia"/>
        </w:rPr>
        <w:t>OP -&gt; DP : [2] ES2+.RpmOrder(eid, rpmScript, [MatchingID], [</w:t>
      </w:r>
      <w:r w:rsidR="00956D83">
        <w:t>rootS</w:t>
      </w:r>
      <w:r w:rsidRPr="00CF102B">
        <w:rPr>
          <w:rFonts w:hint="eastAsia"/>
        </w:rPr>
        <w:t>mdsAddress</w:t>
      </w:r>
      <w:r w:rsidR="00956D83">
        <w:t xml:space="preserve"> [, altSmdsAddress]</w:t>
      </w:r>
      <w:r w:rsidRPr="00CF102B">
        <w:rPr>
          <w:rFonts w:hint="eastAsia"/>
        </w:rPr>
        <w:t>])</w:t>
      </w:r>
    </w:p>
    <w:p w14:paraId="4E6BA69F" w14:textId="77777777" w:rsidR="00065860" w:rsidRPr="00CF102B" w:rsidRDefault="00065860" w:rsidP="001E5045">
      <w:pPr>
        <w:pStyle w:val="PlantUML"/>
      </w:pPr>
      <w:r w:rsidRPr="00CF102B">
        <w:rPr>
          <w:rFonts w:hint="eastAsia"/>
        </w:rPr>
        <w:t>rnote left DS</w:t>
      </w:r>
    </w:p>
    <w:p w14:paraId="139BE2E1" w14:textId="77777777" w:rsidR="007559A1" w:rsidRPr="00CF102B" w:rsidRDefault="00065860" w:rsidP="001E5045">
      <w:pPr>
        <w:pStyle w:val="PlantUML"/>
      </w:pPr>
      <w:r w:rsidRPr="00CF102B">
        <w:rPr>
          <w:rFonts w:hint="eastAsia"/>
        </w:rPr>
        <w:t xml:space="preserve">[3] </w:t>
      </w:r>
      <w:r w:rsidR="007559A1" w:rsidRPr="00CF102B">
        <w:t>Verify Profile Owner</w:t>
      </w:r>
    </w:p>
    <w:p w14:paraId="12E406EB" w14:textId="1545DB5A" w:rsidR="00065860" w:rsidRPr="00CF102B" w:rsidRDefault="007559A1" w:rsidP="001E5045">
      <w:pPr>
        <w:pStyle w:val="PlantUML"/>
      </w:pPr>
      <w:r w:rsidRPr="00CF102B">
        <w:t xml:space="preserve">[4] </w:t>
      </w:r>
      <w:r w:rsidR="0001742E" w:rsidRPr="00CF102B">
        <w:t>Prepare</w:t>
      </w:r>
      <w:r w:rsidR="00065860" w:rsidRPr="00CF102B">
        <w:rPr>
          <w:rFonts w:hint="eastAsia"/>
        </w:rPr>
        <w:t xml:space="preserve"> RPM Package</w:t>
      </w:r>
    </w:p>
    <w:p w14:paraId="50EA2117" w14:textId="058626E6" w:rsidR="00065860" w:rsidRPr="00CF102B" w:rsidRDefault="00065860" w:rsidP="001E5045">
      <w:pPr>
        <w:pStyle w:val="PlantUML"/>
      </w:pPr>
      <w:r w:rsidRPr="00CF102B">
        <w:rPr>
          <w:rFonts w:hint="eastAsia"/>
        </w:rPr>
        <w:t>[</w:t>
      </w:r>
      <w:r w:rsidR="007559A1" w:rsidRPr="00CF102B">
        <w:t>5</w:t>
      </w:r>
      <w:r w:rsidRPr="00CF102B">
        <w:rPr>
          <w:rFonts w:hint="eastAsia"/>
        </w:rPr>
        <w:t>] [Generate a MatchingID]</w:t>
      </w:r>
    </w:p>
    <w:p w14:paraId="41044047" w14:textId="77777777" w:rsidR="00065860" w:rsidRPr="00CF102B" w:rsidRDefault="00065860" w:rsidP="001E5045">
      <w:pPr>
        <w:pStyle w:val="PlantUML"/>
      </w:pPr>
      <w:r w:rsidRPr="00CF102B">
        <w:rPr>
          <w:rFonts w:hint="eastAsia"/>
        </w:rPr>
        <w:t>endrnote</w:t>
      </w:r>
    </w:p>
    <w:p w14:paraId="5B22C439" w14:textId="068EEA80" w:rsidR="00065860" w:rsidRPr="00CF102B" w:rsidRDefault="00065860" w:rsidP="001E5045">
      <w:pPr>
        <w:pStyle w:val="PlantUML"/>
      </w:pPr>
      <w:r w:rsidRPr="00CF102B">
        <w:rPr>
          <w:rFonts w:hint="eastAsia"/>
        </w:rPr>
        <w:t>rnote over DP, DS : [</w:t>
      </w:r>
      <w:r w:rsidR="007559A1" w:rsidRPr="00CF102B">
        <w:t>6</w:t>
      </w:r>
      <w:r w:rsidRPr="00CF102B">
        <w:rPr>
          <w:rFonts w:hint="eastAsia"/>
        </w:rPr>
        <w:t>] [Event Registration]</w:t>
      </w:r>
    </w:p>
    <w:p w14:paraId="5FCEB624" w14:textId="33C6D2AB" w:rsidR="00065860" w:rsidRPr="00CF102B" w:rsidRDefault="00065860" w:rsidP="001E5045">
      <w:pPr>
        <w:pStyle w:val="PlantUML"/>
      </w:pPr>
      <w:r w:rsidRPr="00CF102B">
        <w:rPr>
          <w:rFonts w:hint="eastAsia"/>
        </w:rPr>
        <w:t>DP --&gt; OP : [</w:t>
      </w:r>
      <w:r w:rsidR="007559A1" w:rsidRPr="00CF102B">
        <w:t>7</w:t>
      </w:r>
      <w:r w:rsidRPr="00CF102B">
        <w:rPr>
          <w:rFonts w:hint="eastAsia"/>
        </w:rPr>
        <w:t>] MatchingID</w:t>
      </w:r>
    </w:p>
    <w:p w14:paraId="182E7173" w14:textId="77777777" w:rsidR="00065860" w:rsidRPr="006E738F" w:rsidRDefault="00065860" w:rsidP="001E5045">
      <w:pPr>
        <w:pStyle w:val="PlantUML"/>
      </w:pPr>
      <w:r w:rsidRPr="006E738F">
        <w:t>@enduml</w:t>
      </w:r>
    </w:p>
    <w:p w14:paraId="41526A8F" w14:textId="4B37F054" w:rsidR="001E5045" w:rsidRDefault="001E5045" w:rsidP="001E5045">
      <w:pPr>
        <w:pStyle w:val="PlantUMLImg"/>
      </w:pPr>
      <w:r>
        <w:rPr>
          <w:rFonts w:hint="eastAsia"/>
          <w:noProof/>
          <w:lang w:val="en-GB" w:eastAsia="en-GB"/>
        </w:rPr>
        <w:drawing>
          <wp:inline distT="0" distB="0" distL="0" distR="0" wp14:anchorId="3C0BACB8" wp14:editId="485EF2DB">
            <wp:extent cx="5731510" cy="2012126"/>
            <wp:effectExtent l="0" t="0" r="2540" b="7620"/>
            <wp:docPr id="55" name="Picture 5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65">
                      <a:extLst>
                        <a:ext uri="{28A0092B-C50C-407E-A947-70E740481C1C}">
                          <a14:useLocalDpi xmlns:a14="http://schemas.microsoft.com/office/drawing/2010/main" val="0"/>
                        </a:ext>
                      </a:extLst>
                    </a:blip>
                    <a:stretch>
                      <a:fillRect/>
                    </a:stretch>
                  </pic:blipFill>
                  <pic:spPr>
                    <a:xfrm>
                      <a:off x="0" y="0"/>
                      <a:ext cx="5731510" cy="2012126"/>
                    </a:xfrm>
                    <a:prstGeom prst="rect">
                      <a:avLst/>
                    </a:prstGeom>
                  </pic:spPr>
                </pic:pic>
              </a:graphicData>
            </a:graphic>
          </wp:inline>
        </w:drawing>
      </w:r>
    </w:p>
    <w:p w14:paraId="7E87566C" w14:textId="6D8CBD5D" w:rsidR="00065860" w:rsidRPr="00CF102B" w:rsidRDefault="00065860" w:rsidP="00065860">
      <w:pPr>
        <w:pStyle w:val="Figurecaption"/>
        <w:ind w:left="360"/>
        <w:rPr>
          <w:rFonts w:eastAsia="Times New Roman"/>
          <w:lang w:eastAsia="ko-KR"/>
        </w:rPr>
      </w:pPr>
      <w:r w:rsidRPr="00CF102B">
        <w:rPr>
          <w:rFonts w:eastAsia="Times New Roman" w:hint="eastAsia"/>
          <w:lang w:eastAsia="ko-KR"/>
        </w:rPr>
        <w:t xml:space="preserve">Figure </w:t>
      </w:r>
      <w:r w:rsidR="00653F7C" w:rsidRPr="00CF102B">
        <w:rPr>
          <w:rFonts w:eastAsia="Times New Roman"/>
          <w:lang w:eastAsia="ko-KR"/>
        </w:rPr>
        <w:t>29a</w:t>
      </w:r>
      <w:r w:rsidRPr="00CF102B">
        <w:rPr>
          <w:rFonts w:eastAsia="Times New Roman" w:hint="eastAsia"/>
          <w:lang w:eastAsia="ko-KR"/>
        </w:rPr>
        <w:t>: RPM Initiation</w:t>
      </w:r>
    </w:p>
    <w:p w14:paraId="290B7BC0" w14:textId="77777777" w:rsidR="00065860" w:rsidRPr="00CF102B" w:rsidRDefault="00065860" w:rsidP="00065860">
      <w:pPr>
        <w:rPr>
          <w:rFonts w:eastAsia="Times New Roman"/>
          <w:b/>
          <w:lang w:val="en-US" w:eastAsia="ko-KR"/>
        </w:rPr>
      </w:pPr>
    </w:p>
    <w:p w14:paraId="38973ACF" w14:textId="77777777" w:rsidR="00065860" w:rsidRPr="00CF102B" w:rsidRDefault="00065860" w:rsidP="00065860">
      <w:pPr>
        <w:rPr>
          <w:rFonts w:eastAsia="Times New Roman"/>
          <w:b/>
          <w:lang w:eastAsia="ko-KR"/>
        </w:rPr>
      </w:pPr>
      <w:r w:rsidRPr="00CF102B">
        <w:rPr>
          <w:rFonts w:eastAsia="Times New Roman" w:hint="eastAsia"/>
          <w:b/>
          <w:lang w:eastAsia="ko-KR"/>
        </w:rPr>
        <w:t>Start Condition:</w:t>
      </w:r>
    </w:p>
    <w:p w14:paraId="00A4F667" w14:textId="6AAB3F11" w:rsidR="00FD4FFF" w:rsidRDefault="00FD4FFF" w:rsidP="00FD4FFF">
      <w:pPr>
        <w:pStyle w:val="ListParagraph"/>
        <w:numPr>
          <w:ilvl w:val="0"/>
          <w:numId w:val="263"/>
        </w:numPr>
        <w:spacing w:before="240" w:after="0"/>
        <w:ind w:left="714" w:hanging="357"/>
        <w:contextualSpacing w:val="0"/>
        <w:rPr>
          <w:rFonts w:eastAsia="Times New Roman"/>
          <w:lang w:eastAsia="ko-KR"/>
        </w:rPr>
      </w:pPr>
      <w:r>
        <w:rPr>
          <w:rFonts w:eastAsia="Times New Roman"/>
          <w:lang w:eastAsia="ko-KR"/>
        </w:rPr>
        <w:t>The target eUICC has already installed a Profile from the Operator.</w:t>
      </w:r>
    </w:p>
    <w:p w14:paraId="56B2894C" w14:textId="77777777" w:rsidR="00065860" w:rsidRPr="00BD45AD" w:rsidRDefault="00065860" w:rsidP="00BD45AD">
      <w:pPr>
        <w:pStyle w:val="ListParagraph"/>
        <w:numPr>
          <w:ilvl w:val="0"/>
          <w:numId w:val="263"/>
        </w:numPr>
        <w:rPr>
          <w:rFonts w:eastAsia="Times New Roman"/>
          <w:lang w:eastAsia="ko-KR"/>
        </w:rPr>
      </w:pPr>
      <w:r w:rsidRPr="00BD45AD">
        <w:rPr>
          <w:rFonts w:eastAsia="Times New Roman"/>
          <w:lang w:eastAsia="ko-KR"/>
        </w:rPr>
        <w:t>The SM-DP+ is a Managing SM-DP+ of the target Profile.</w:t>
      </w:r>
    </w:p>
    <w:p w14:paraId="24FC1F90" w14:textId="77777777" w:rsidR="00065860" w:rsidRPr="00CF102B" w:rsidRDefault="00065860" w:rsidP="00065860">
      <w:pPr>
        <w:rPr>
          <w:rFonts w:eastAsia="Times New Roman"/>
          <w:b/>
          <w:lang w:eastAsia="ko-KR"/>
        </w:rPr>
      </w:pPr>
      <w:r w:rsidRPr="00CF102B">
        <w:rPr>
          <w:rFonts w:eastAsia="Times New Roman" w:hint="eastAsia"/>
          <w:b/>
          <w:lang w:eastAsia="ko-KR"/>
        </w:rPr>
        <w:t>Procedure:</w:t>
      </w:r>
    </w:p>
    <w:p w14:paraId="77539B7F" w14:textId="4F6BB584" w:rsidR="00065860" w:rsidRPr="00BD45AD" w:rsidRDefault="00F66DD3" w:rsidP="00BD45AD">
      <w:pPr>
        <w:spacing w:after="120"/>
        <w:ind w:left="714" w:hanging="357"/>
        <w:rPr>
          <w:rFonts w:eastAsia="Times New Roman"/>
          <w:lang w:eastAsia="ko-KR"/>
        </w:rPr>
      </w:pPr>
      <w:r w:rsidRPr="00CF102B">
        <w:rPr>
          <w:rFonts w:eastAsia="Times New Roman"/>
          <w:lang w:eastAsia="ko-KR"/>
        </w:rPr>
        <w:t>1.</w:t>
      </w:r>
      <w:r w:rsidRPr="00CF102B">
        <w:rPr>
          <w:rFonts w:eastAsia="Times New Roman"/>
          <w:lang w:eastAsia="ko-KR"/>
        </w:rPr>
        <w:tab/>
      </w:r>
      <w:r w:rsidR="00065860" w:rsidRPr="00BD45AD">
        <w:rPr>
          <w:rFonts w:eastAsia="Times New Roman"/>
          <w:lang w:eastAsia="ko-KR"/>
        </w:rPr>
        <w:t>Optionally, the Operator MAY generate a MatchingID.</w:t>
      </w:r>
    </w:p>
    <w:p w14:paraId="5D813C37" w14:textId="3209379A" w:rsidR="00065860" w:rsidRPr="00BD45AD" w:rsidRDefault="00F66DD3" w:rsidP="00BD45AD">
      <w:pPr>
        <w:spacing w:after="120"/>
        <w:ind w:left="714" w:hanging="357"/>
        <w:rPr>
          <w:rFonts w:eastAsia="Times New Roman"/>
          <w:lang w:eastAsia="ko-KR"/>
        </w:rPr>
      </w:pPr>
      <w:r w:rsidRPr="00CF102B">
        <w:rPr>
          <w:rFonts w:eastAsia="Times New Roman"/>
          <w:lang w:eastAsia="ko-KR"/>
        </w:rPr>
        <w:t>2.</w:t>
      </w:r>
      <w:r w:rsidRPr="00CF102B">
        <w:rPr>
          <w:rFonts w:eastAsia="Times New Roman"/>
          <w:lang w:eastAsia="ko-KR"/>
        </w:rPr>
        <w:tab/>
      </w:r>
      <w:r w:rsidR="00065860" w:rsidRPr="00BD45AD">
        <w:rPr>
          <w:rFonts w:eastAsia="Times New Roman"/>
          <w:lang w:eastAsia="ko-KR"/>
        </w:rPr>
        <w:t>The Operator calls the "ES2+.RpmOrder" (section 5.3.6) function for the SM-DP+ with the relevant input data.</w:t>
      </w:r>
    </w:p>
    <w:p w14:paraId="3A500F42" w14:textId="7D34CA43" w:rsidR="0001742E" w:rsidRPr="00BD45AD" w:rsidRDefault="0001742E" w:rsidP="00BD45AD">
      <w:pPr>
        <w:pStyle w:val="ListParagraph"/>
        <w:numPr>
          <w:ilvl w:val="0"/>
          <w:numId w:val="0"/>
        </w:numPr>
        <w:spacing w:before="120" w:after="120"/>
        <w:ind w:left="714"/>
        <w:contextualSpacing w:val="0"/>
        <w:rPr>
          <w:rFonts w:eastAsia="Times New Roman"/>
          <w:lang w:eastAsia="ko-KR"/>
        </w:rPr>
      </w:pPr>
      <w:r w:rsidRPr="00BD45AD">
        <w:rPr>
          <w:rFonts w:eastAsia="Times New Roman"/>
          <w:lang w:eastAsia="ko-KR"/>
        </w:rPr>
        <w:t xml:space="preserve">The Operator </w:t>
      </w:r>
      <w:r w:rsidR="00244C32">
        <w:rPr>
          <w:rFonts w:eastAsia="Times New Roman"/>
          <w:lang w:eastAsia="ko-KR"/>
        </w:rPr>
        <w:t>SHALL</w:t>
      </w:r>
      <w:r w:rsidRPr="00BD45AD">
        <w:rPr>
          <w:rFonts w:eastAsia="Times New Roman"/>
          <w:lang w:eastAsia="ko-KR"/>
        </w:rPr>
        <w:t xml:space="preserve"> send the rpmScript.</w:t>
      </w:r>
    </w:p>
    <w:p w14:paraId="41EFE52B" w14:textId="5CB3351B" w:rsidR="00065860" w:rsidRPr="00CF102B" w:rsidRDefault="00065860" w:rsidP="00065860">
      <w:pPr>
        <w:pStyle w:val="ListParagraph"/>
        <w:numPr>
          <w:ilvl w:val="0"/>
          <w:numId w:val="0"/>
        </w:numPr>
        <w:spacing w:before="120" w:after="120"/>
        <w:ind w:left="714"/>
        <w:contextualSpacing w:val="0"/>
        <w:rPr>
          <w:rFonts w:eastAsia="Times New Roman"/>
          <w:lang w:eastAsia="ko-KR"/>
        </w:rPr>
      </w:pPr>
      <w:r w:rsidRPr="00CF102B">
        <w:rPr>
          <w:rFonts w:eastAsia="Times New Roman" w:hint="eastAsia"/>
          <w:lang w:eastAsia="ko-KR"/>
        </w:rPr>
        <w:t>The Operator MAY send the MatchingID generated in step (1).</w:t>
      </w:r>
      <w:r w:rsidRPr="00CF102B">
        <w:rPr>
          <w:rFonts w:eastAsia="Times New Roman"/>
          <w:lang w:eastAsia="ko-KR"/>
        </w:rPr>
        <w:t xml:space="preserve"> If </w:t>
      </w:r>
      <w:r w:rsidR="006B1582">
        <w:rPr>
          <w:rFonts w:eastAsia="Times New Roman"/>
          <w:lang w:eastAsia="ko-KR"/>
        </w:rPr>
        <w:t>a</w:t>
      </w:r>
      <w:r w:rsidRPr="00CF102B">
        <w:rPr>
          <w:rFonts w:eastAsia="Times New Roman"/>
          <w:lang w:eastAsia="ko-KR"/>
        </w:rPr>
        <w:t xml:space="preserve"> Default SM-DP+ is to be used for the </w:t>
      </w:r>
      <w:r w:rsidRPr="00CF102B">
        <w:rPr>
          <w:rFonts w:eastAsia="Times New Roman" w:hint="eastAsia"/>
          <w:lang w:eastAsia="ko-KR"/>
        </w:rPr>
        <w:t xml:space="preserve">RPM </w:t>
      </w:r>
      <w:r w:rsidRPr="00CF102B">
        <w:rPr>
          <w:rFonts w:eastAsia="Times New Roman"/>
          <w:lang w:eastAsia="ko-KR"/>
        </w:rPr>
        <w:t xml:space="preserve">download, then the Operator </w:t>
      </w:r>
      <w:r w:rsidR="00D16AF6" w:rsidRPr="00CF102B">
        <w:rPr>
          <w:rFonts w:eastAsia="Times New Roman"/>
          <w:lang w:eastAsia="ko-KR"/>
        </w:rPr>
        <w:t>MAY</w:t>
      </w:r>
      <w:r w:rsidRPr="00CF102B">
        <w:rPr>
          <w:rFonts w:eastAsia="Times New Roman"/>
          <w:lang w:eastAsia="ko-KR"/>
        </w:rPr>
        <w:t xml:space="preserve"> send an empty string in the MatchingID value field.</w:t>
      </w:r>
    </w:p>
    <w:p w14:paraId="2B377EA2" w14:textId="76D53B70" w:rsidR="00065860" w:rsidRDefault="00065860" w:rsidP="00065860">
      <w:pPr>
        <w:pStyle w:val="ListParagraph"/>
        <w:numPr>
          <w:ilvl w:val="0"/>
          <w:numId w:val="0"/>
        </w:numPr>
        <w:spacing w:before="120" w:after="120"/>
        <w:ind w:left="714"/>
        <w:contextualSpacing w:val="0"/>
        <w:rPr>
          <w:rFonts w:eastAsia="Times New Roman"/>
          <w:lang w:eastAsia="ko-KR"/>
        </w:rPr>
      </w:pPr>
      <w:r w:rsidRPr="00CF102B">
        <w:rPr>
          <w:rFonts w:eastAsia="Times New Roman" w:hint="eastAsia"/>
          <w:lang w:eastAsia="ko-KR"/>
        </w:rPr>
        <w:t xml:space="preserve">The Operator MAY send the address of </w:t>
      </w:r>
      <w:r w:rsidR="00151048">
        <w:rPr>
          <w:rFonts w:eastAsia="Times New Roman"/>
          <w:lang w:eastAsia="ko-KR"/>
        </w:rPr>
        <w:t>a</w:t>
      </w:r>
      <w:r w:rsidRPr="00CF102B">
        <w:rPr>
          <w:rFonts w:eastAsia="Times New Roman" w:hint="eastAsia"/>
          <w:lang w:eastAsia="ko-KR"/>
        </w:rPr>
        <w:t xml:space="preserve"> Root SM-DS</w:t>
      </w:r>
      <w:r w:rsidR="00956D83">
        <w:rPr>
          <w:rFonts w:eastAsia="Times New Roman"/>
          <w:lang w:eastAsia="ko-KR"/>
        </w:rPr>
        <w:t>, and optionally also the address of an Alternative SM-DS</w:t>
      </w:r>
      <w:r w:rsidRPr="00CF102B">
        <w:rPr>
          <w:rFonts w:eastAsia="Times New Roman" w:hint="eastAsia"/>
          <w:lang w:eastAsia="ko-KR"/>
        </w:rPr>
        <w:t>, to the SM-DP+ as defined in section 3.6.1. If the Default SM</w:t>
      </w:r>
      <w:r w:rsidR="00956D83">
        <w:rPr>
          <w:rFonts w:eastAsia="Times New Roman"/>
          <w:lang w:eastAsia="ko-KR"/>
        </w:rPr>
        <w:noBreakHyphen/>
      </w:r>
      <w:r w:rsidRPr="00CF102B">
        <w:rPr>
          <w:rFonts w:eastAsia="Times New Roman" w:hint="eastAsia"/>
          <w:lang w:eastAsia="ko-KR"/>
        </w:rPr>
        <w:t xml:space="preserve">DP+ is to be used, then the SM-DS address SHALL </w:t>
      </w:r>
      <w:r w:rsidR="006D2548" w:rsidRPr="00CF102B">
        <w:rPr>
          <w:rFonts w:eastAsia="Times New Roman"/>
          <w:lang w:eastAsia="ko-KR"/>
        </w:rPr>
        <w:t xml:space="preserve">NOT </w:t>
      </w:r>
      <w:r w:rsidRPr="00CF102B">
        <w:rPr>
          <w:rFonts w:eastAsia="Times New Roman" w:hint="eastAsia"/>
          <w:lang w:eastAsia="ko-KR"/>
        </w:rPr>
        <w:t>be present.</w:t>
      </w:r>
    </w:p>
    <w:p w14:paraId="35503A70" w14:textId="283CCFF3" w:rsidR="00704ECE" w:rsidRPr="00CF102B" w:rsidRDefault="00704ECE" w:rsidP="00065860">
      <w:pPr>
        <w:pStyle w:val="ListParagraph"/>
        <w:numPr>
          <w:ilvl w:val="0"/>
          <w:numId w:val="0"/>
        </w:numPr>
        <w:spacing w:before="120" w:after="120"/>
        <w:ind w:left="714"/>
        <w:contextualSpacing w:val="0"/>
        <w:rPr>
          <w:rFonts w:eastAsia="Times New Roman"/>
          <w:lang w:eastAsia="ko-KR"/>
        </w:rPr>
      </w:pPr>
      <w:r w:rsidRPr="00704ECE">
        <w:rPr>
          <w:rFonts w:eastAsia="Times New Roman"/>
          <w:lang w:eastAsia="ko-KR"/>
        </w:rPr>
        <w:t>The SM-DP+ SHALL store the functionRequesterIdentifier and functionCallIdentifier values of the "ES2+.RpmOrder" function call, which SHALL be used as notificationReceiverIdentifier and notificationIdentifier, respectively, in subsequent "ES2+.HandleNotification" calls related to this order.</w:t>
      </w:r>
    </w:p>
    <w:p w14:paraId="5294597A" w14:textId="77777777" w:rsidR="007559A1" w:rsidRPr="00CF102B" w:rsidRDefault="00F66DD3" w:rsidP="007559A1">
      <w:pPr>
        <w:spacing w:after="120"/>
        <w:ind w:left="714" w:hanging="357"/>
        <w:rPr>
          <w:rFonts w:eastAsia="Times New Roman"/>
          <w:lang w:eastAsia="ko-KR"/>
        </w:rPr>
      </w:pPr>
      <w:r w:rsidRPr="00CF102B">
        <w:rPr>
          <w:rFonts w:eastAsia="Times New Roman"/>
          <w:lang w:eastAsia="ko-KR"/>
        </w:rPr>
        <w:t>3.</w:t>
      </w:r>
      <w:r w:rsidRPr="00CF102B">
        <w:rPr>
          <w:rFonts w:eastAsia="Times New Roman"/>
          <w:lang w:eastAsia="ko-KR"/>
        </w:rPr>
        <w:tab/>
      </w:r>
      <w:r w:rsidR="007559A1" w:rsidRPr="00CF102B">
        <w:rPr>
          <w:rFonts w:eastAsia="Times New Roman"/>
          <w:lang w:eastAsia="ko-KR"/>
        </w:rPr>
        <w:t>If an rpmScript is provided, the SM-DP+ SHALL verify that the Operator is the Profile Owner of all targeted Profiles.</w:t>
      </w:r>
    </w:p>
    <w:p w14:paraId="634C625A" w14:textId="73A8097C" w:rsidR="00065860" w:rsidRPr="00BD45AD" w:rsidRDefault="007559A1" w:rsidP="00BD45AD">
      <w:pPr>
        <w:spacing w:after="120"/>
        <w:ind w:left="714" w:hanging="357"/>
        <w:rPr>
          <w:rFonts w:eastAsia="Times New Roman"/>
          <w:lang w:eastAsia="ko-KR"/>
        </w:rPr>
      </w:pPr>
      <w:r w:rsidRPr="00CF102B">
        <w:rPr>
          <w:rFonts w:eastAsia="Times New Roman"/>
          <w:lang w:eastAsia="ko-KR"/>
        </w:rPr>
        <w:t xml:space="preserve">4. </w:t>
      </w:r>
      <w:r w:rsidRPr="00CF102B">
        <w:rPr>
          <w:rFonts w:eastAsia="Times New Roman"/>
          <w:lang w:eastAsia="ko-KR"/>
        </w:rPr>
        <w:tab/>
      </w:r>
      <w:r w:rsidR="00065860" w:rsidRPr="00BD45AD">
        <w:rPr>
          <w:rFonts w:eastAsia="Times New Roman"/>
          <w:lang w:eastAsia="ko-KR"/>
        </w:rPr>
        <w:t xml:space="preserve">The SM-DP+ </w:t>
      </w:r>
      <w:r w:rsidR="0001742E" w:rsidRPr="00BD45AD">
        <w:rPr>
          <w:rFonts w:eastAsia="Times New Roman"/>
          <w:lang w:eastAsia="ko-KR"/>
        </w:rPr>
        <w:t>prepares</w:t>
      </w:r>
      <w:r w:rsidR="00065860" w:rsidRPr="00BD45AD">
        <w:rPr>
          <w:rFonts w:eastAsia="Times New Roman"/>
          <w:lang w:eastAsia="ko-KR"/>
        </w:rPr>
        <w:t xml:space="preserve"> </w:t>
      </w:r>
      <w:r w:rsidR="00244C32">
        <w:rPr>
          <w:rFonts w:eastAsia="Times New Roman"/>
          <w:lang w:eastAsia="ko-KR"/>
        </w:rPr>
        <w:t xml:space="preserve">an </w:t>
      </w:r>
      <w:r w:rsidR="00065860" w:rsidRPr="00BD45AD">
        <w:rPr>
          <w:rFonts w:eastAsia="Times New Roman"/>
          <w:lang w:eastAsia="ko-KR"/>
        </w:rPr>
        <w:t>RPM Package</w:t>
      </w:r>
      <w:r w:rsidR="00653F7C" w:rsidRPr="00BD45AD">
        <w:rPr>
          <w:rFonts w:eastAsia="Times New Roman"/>
          <w:lang w:eastAsia="ko-KR"/>
        </w:rPr>
        <w:t>.</w:t>
      </w:r>
    </w:p>
    <w:p w14:paraId="55ACCABC" w14:textId="1080E1AC" w:rsidR="00065860" w:rsidRPr="00BD45AD" w:rsidRDefault="007559A1" w:rsidP="00BD45AD">
      <w:pPr>
        <w:spacing w:after="120"/>
        <w:ind w:left="714" w:hanging="357"/>
        <w:rPr>
          <w:rFonts w:eastAsia="Times New Roman"/>
          <w:lang w:eastAsia="ko-KR"/>
        </w:rPr>
      </w:pPr>
      <w:r w:rsidRPr="00CF102B">
        <w:rPr>
          <w:rFonts w:eastAsia="Times New Roman"/>
          <w:lang w:eastAsia="ko-KR"/>
        </w:rPr>
        <w:t>5</w:t>
      </w:r>
      <w:r w:rsidR="00F66DD3" w:rsidRPr="00CF102B">
        <w:rPr>
          <w:rFonts w:eastAsia="Times New Roman"/>
          <w:lang w:eastAsia="ko-KR"/>
        </w:rPr>
        <w:t>.</w:t>
      </w:r>
      <w:r w:rsidR="00F66DD3" w:rsidRPr="00CF102B">
        <w:rPr>
          <w:rFonts w:eastAsia="Times New Roman"/>
          <w:lang w:eastAsia="ko-KR"/>
        </w:rPr>
        <w:tab/>
      </w:r>
      <w:r w:rsidR="00065860" w:rsidRPr="00BD45AD">
        <w:rPr>
          <w:rFonts w:eastAsia="Times New Roman"/>
          <w:lang w:eastAsia="ko-KR"/>
        </w:rPr>
        <w:t>If the MatchingID is not provided in step (2), the SM-DP+ SHALL generate a MatchingID in this step. The RPM Package SHALL be associated to the MatchingID.</w:t>
      </w:r>
    </w:p>
    <w:p w14:paraId="60EA6A88" w14:textId="2721DC0B" w:rsidR="00065860" w:rsidRPr="00BD45AD" w:rsidRDefault="007559A1" w:rsidP="00BD45AD">
      <w:pPr>
        <w:spacing w:after="120"/>
        <w:ind w:left="714" w:hanging="357"/>
        <w:rPr>
          <w:rFonts w:eastAsia="Times New Roman"/>
          <w:lang w:eastAsia="ko-KR"/>
        </w:rPr>
      </w:pPr>
      <w:r w:rsidRPr="00CF102B">
        <w:rPr>
          <w:rFonts w:eastAsia="Times New Roman"/>
          <w:lang w:eastAsia="ko-KR"/>
        </w:rPr>
        <w:t>6</w:t>
      </w:r>
      <w:r w:rsidR="00F66DD3" w:rsidRPr="00CF102B">
        <w:rPr>
          <w:rFonts w:eastAsia="Times New Roman"/>
          <w:lang w:eastAsia="ko-KR"/>
        </w:rPr>
        <w:t>.</w:t>
      </w:r>
      <w:r w:rsidR="00F66DD3" w:rsidRPr="00CF102B">
        <w:rPr>
          <w:rFonts w:eastAsia="Times New Roman"/>
          <w:lang w:eastAsia="ko-KR"/>
        </w:rPr>
        <w:tab/>
      </w:r>
      <w:r w:rsidR="00065860" w:rsidRPr="00BD45AD">
        <w:rPr>
          <w:rFonts w:eastAsia="Times New Roman"/>
          <w:lang w:eastAsia="ko-KR"/>
        </w:rPr>
        <w:t>As an optional step, if the SM-DS address is given in step (</w:t>
      </w:r>
      <w:r w:rsidR="003A467D" w:rsidRPr="00CF102B">
        <w:rPr>
          <w:rFonts w:eastAsia="Times New Roman"/>
          <w:lang w:eastAsia="ko-KR"/>
        </w:rPr>
        <w:t>2</w:t>
      </w:r>
      <w:r w:rsidR="00065860" w:rsidRPr="00BD45AD">
        <w:rPr>
          <w:rFonts w:eastAsia="Times New Roman"/>
          <w:lang w:eastAsia="ko-KR"/>
        </w:rPr>
        <w:t>), then the SM-DP+ SHALL perform Event Registration to the specified SM-DS.</w:t>
      </w:r>
    </w:p>
    <w:p w14:paraId="26AC63DB" w14:textId="590356B4" w:rsidR="00065860" w:rsidRPr="00BD45AD" w:rsidRDefault="007559A1" w:rsidP="00BD45AD">
      <w:pPr>
        <w:spacing w:after="120"/>
        <w:ind w:left="714" w:hanging="357"/>
        <w:rPr>
          <w:rFonts w:eastAsia="Times New Roman"/>
          <w:lang w:eastAsia="ko-KR"/>
        </w:rPr>
      </w:pPr>
      <w:r w:rsidRPr="00CF102B">
        <w:rPr>
          <w:rFonts w:eastAsia="Times New Roman"/>
          <w:lang w:eastAsia="ko-KR"/>
        </w:rPr>
        <w:t>7</w:t>
      </w:r>
      <w:r w:rsidR="00F66DD3" w:rsidRPr="00CF102B">
        <w:rPr>
          <w:rFonts w:eastAsia="Times New Roman"/>
          <w:lang w:eastAsia="ko-KR"/>
        </w:rPr>
        <w:t>.</w:t>
      </w:r>
      <w:r w:rsidR="00F66DD3" w:rsidRPr="00CF102B">
        <w:rPr>
          <w:rFonts w:eastAsia="Times New Roman"/>
          <w:lang w:eastAsia="ko-KR"/>
        </w:rPr>
        <w:tab/>
      </w:r>
      <w:r w:rsidR="00065860" w:rsidRPr="00BD45AD">
        <w:rPr>
          <w:rFonts w:eastAsia="Times New Roman"/>
          <w:lang w:eastAsia="ko-KR"/>
        </w:rPr>
        <w:t>The SM-DP+ returns MatchingID to the Operator. If the Operator provided a MatchingID in step (2), then the returned MatchingID SHALL be the same.</w:t>
      </w:r>
    </w:p>
    <w:p w14:paraId="726A6E69" w14:textId="702226E2" w:rsidR="00065860" w:rsidRPr="00CF102B" w:rsidRDefault="00F66DD3" w:rsidP="00BD45AD">
      <w:pPr>
        <w:pStyle w:val="Heading3"/>
        <w:numPr>
          <w:ilvl w:val="0"/>
          <w:numId w:val="0"/>
        </w:numPr>
        <w:tabs>
          <w:tab w:val="left" w:pos="851"/>
        </w:tabs>
        <w:ind w:left="851" w:hanging="851"/>
        <w:rPr>
          <w:lang w:eastAsia="ko-KR"/>
        </w:rPr>
      </w:pPr>
      <w:bookmarkStart w:id="1547" w:name="_Toc91760914"/>
      <w:bookmarkStart w:id="1548" w:name="_Toc114481271"/>
      <w:r w:rsidRPr="00CF102B">
        <w:rPr>
          <w:sz w:val="22"/>
          <w:lang w:eastAsia="ko-KR"/>
        </w:rPr>
        <w:t>3.7.2</w:t>
      </w:r>
      <w:r w:rsidRPr="00CF102B">
        <w:rPr>
          <w:sz w:val="22"/>
          <w:lang w:eastAsia="ko-KR"/>
        </w:rPr>
        <w:tab/>
      </w:r>
      <w:r w:rsidR="00065860" w:rsidRPr="00CF102B">
        <w:rPr>
          <w:lang w:eastAsia="ko-KR"/>
        </w:rPr>
        <w:t>RPM Download</w:t>
      </w:r>
      <w:bookmarkEnd w:id="1547"/>
      <w:bookmarkEnd w:id="1548"/>
    </w:p>
    <w:p w14:paraId="263D1C3A" w14:textId="77777777" w:rsidR="00A33E03" w:rsidRPr="00CF102B" w:rsidRDefault="00A33E03" w:rsidP="00A33E03">
      <w:pPr>
        <w:spacing w:after="120"/>
        <w:rPr>
          <w:rFonts w:eastAsia="Times New Roman"/>
          <w:lang w:eastAsia="ko-KR"/>
        </w:rPr>
      </w:pPr>
      <w:r w:rsidRPr="00CF102B">
        <w:rPr>
          <w:rFonts w:eastAsia="Times New Roman" w:hint="eastAsia"/>
          <w:lang w:eastAsia="ko-KR"/>
        </w:rPr>
        <w:t>This procedure is used by LPA to download an RPM Package and to get End User consent on RPM Execution.</w:t>
      </w:r>
    </w:p>
    <w:p w14:paraId="3DC78189" w14:textId="77777777" w:rsidR="00122A1D" w:rsidRDefault="00122A1D" w:rsidP="00122A1D">
      <w:pPr>
        <w:pStyle w:val="NormalParagraph"/>
      </w:pPr>
      <w:r>
        <w:t>The procedure applies for SEP and MEP. The following applies for Command 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984"/>
      </w:tblGrid>
      <w:tr w:rsidR="00122A1D" w14:paraId="55759249" w14:textId="77777777" w:rsidTr="00122A1D">
        <w:trPr>
          <w:cantSplit/>
          <w:jc w:val="center"/>
        </w:trPr>
        <w:tc>
          <w:tcPr>
            <w:tcW w:w="1413" w:type="dxa"/>
            <w:shd w:val="clear" w:color="auto" w:fill="C00000"/>
          </w:tcPr>
          <w:p w14:paraId="29C12D87" w14:textId="77777777" w:rsidR="00122A1D" w:rsidRDefault="00122A1D" w:rsidP="00122A1D">
            <w:pPr>
              <w:pStyle w:val="TableHeader"/>
              <w:rPr>
                <w:b w:val="0"/>
                <w:lang w:val="en-GB"/>
              </w:rPr>
            </w:pPr>
          </w:p>
        </w:tc>
        <w:tc>
          <w:tcPr>
            <w:tcW w:w="1984" w:type="dxa"/>
            <w:shd w:val="clear" w:color="auto" w:fill="C00000"/>
          </w:tcPr>
          <w:p w14:paraId="72FC55D4" w14:textId="77777777" w:rsidR="00122A1D" w:rsidRDefault="00122A1D" w:rsidP="00122A1D">
            <w:pPr>
              <w:pStyle w:val="TableHeader"/>
              <w:rPr>
                <w:b w:val="0"/>
                <w:lang w:val="en-GB"/>
              </w:rPr>
            </w:pPr>
            <w:r>
              <w:t>Command Port</w:t>
            </w:r>
          </w:p>
        </w:tc>
      </w:tr>
      <w:tr w:rsidR="00122A1D" w14:paraId="0C784EA7" w14:textId="77777777" w:rsidTr="00122A1D">
        <w:trPr>
          <w:cantSplit/>
          <w:jc w:val="center"/>
        </w:trPr>
        <w:tc>
          <w:tcPr>
            <w:tcW w:w="1413" w:type="dxa"/>
            <w:shd w:val="clear" w:color="auto" w:fill="auto"/>
          </w:tcPr>
          <w:p w14:paraId="1A79E67E" w14:textId="77777777" w:rsidR="00122A1D" w:rsidRDefault="00122A1D" w:rsidP="00122A1D">
            <w:pPr>
              <w:pStyle w:val="TableText"/>
            </w:pPr>
            <w:r>
              <w:t>MEP-A1/A2</w:t>
            </w:r>
          </w:p>
        </w:tc>
        <w:tc>
          <w:tcPr>
            <w:tcW w:w="1984" w:type="dxa"/>
            <w:shd w:val="clear" w:color="auto" w:fill="auto"/>
          </w:tcPr>
          <w:p w14:paraId="518C3FCC" w14:textId="77777777" w:rsidR="00122A1D" w:rsidRDefault="00122A1D" w:rsidP="00122A1D">
            <w:pPr>
              <w:pStyle w:val="TableText"/>
            </w:pPr>
            <w:r>
              <w:t>0</w:t>
            </w:r>
          </w:p>
        </w:tc>
      </w:tr>
      <w:tr w:rsidR="00122A1D" w14:paraId="7B4C5D9B" w14:textId="77777777" w:rsidTr="00122A1D">
        <w:trPr>
          <w:cantSplit/>
          <w:jc w:val="center"/>
        </w:trPr>
        <w:tc>
          <w:tcPr>
            <w:tcW w:w="1413" w:type="dxa"/>
            <w:shd w:val="clear" w:color="auto" w:fill="auto"/>
          </w:tcPr>
          <w:p w14:paraId="7E6E1277" w14:textId="77777777" w:rsidR="00122A1D" w:rsidRDefault="00122A1D" w:rsidP="00122A1D">
            <w:pPr>
              <w:pStyle w:val="TableText"/>
              <w:rPr>
                <w:rFonts w:eastAsia="Times New Roman"/>
                <w:lang w:eastAsia="ko-KR"/>
              </w:rPr>
            </w:pPr>
            <w:r>
              <w:t>MEP-B</w:t>
            </w:r>
          </w:p>
        </w:tc>
        <w:tc>
          <w:tcPr>
            <w:tcW w:w="1984" w:type="dxa"/>
            <w:shd w:val="clear" w:color="auto" w:fill="auto"/>
          </w:tcPr>
          <w:p w14:paraId="5FC7491A" w14:textId="77777777" w:rsidR="00122A1D" w:rsidRDefault="00122A1D" w:rsidP="00122A1D">
            <w:pPr>
              <w:pStyle w:val="TableText"/>
            </w:pPr>
            <w:r>
              <w:t>&gt;=0</w:t>
            </w:r>
          </w:p>
        </w:tc>
      </w:tr>
      <w:tr w:rsidR="00122A1D" w14:paraId="62F07D8F" w14:textId="77777777" w:rsidTr="00122A1D">
        <w:trPr>
          <w:cantSplit/>
          <w:jc w:val="center"/>
        </w:trPr>
        <w:tc>
          <w:tcPr>
            <w:tcW w:w="1413" w:type="dxa"/>
            <w:shd w:val="clear" w:color="auto" w:fill="auto"/>
          </w:tcPr>
          <w:p w14:paraId="3BB00A7B" w14:textId="77777777" w:rsidR="00122A1D" w:rsidRDefault="00122A1D" w:rsidP="00122A1D">
            <w:pPr>
              <w:pStyle w:val="TableText"/>
            </w:pPr>
            <w:r>
              <w:t>SEP</w:t>
            </w:r>
          </w:p>
        </w:tc>
        <w:tc>
          <w:tcPr>
            <w:tcW w:w="1984" w:type="dxa"/>
            <w:shd w:val="clear" w:color="auto" w:fill="auto"/>
          </w:tcPr>
          <w:p w14:paraId="6B8EDE3B" w14:textId="77777777" w:rsidR="00122A1D" w:rsidRDefault="00122A1D" w:rsidP="00122A1D">
            <w:pPr>
              <w:pStyle w:val="TableText"/>
            </w:pPr>
            <w:r>
              <w:t>Physical interface</w:t>
            </w:r>
          </w:p>
        </w:tc>
      </w:tr>
    </w:tbl>
    <w:p w14:paraId="3F0DC82B" w14:textId="77777777" w:rsidR="00122A1D" w:rsidRDefault="00122A1D" w:rsidP="00122A1D">
      <w:pPr>
        <w:pStyle w:val="NormalParagraph"/>
        <w:spacing w:before="240"/>
      </w:pPr>
      <w:r>
        <w:t>All communication between the LPA and the eUICC in the RPM Download procedure SHALL use the Command Port.</w:t>
      </w:r>
    </w:p>
    <w:p w14:paraId="261E63EA" w14:textId="77777777" w:rsidR="00065860" w:rsidRPr="006E738F" w:rsidRDefault="00065860">
      <w:pPr>
        <w:pStyle w:val="PlantUML"/>
      </w:pPr>
      <w:r w:rsidRPr="002D0A07">
        <w:t>@startuml</w:t>
      </w:r>
    </w:p>
    <w:p w14:paraId="76EBCEBD" w14:textId="77777777" w:rsidR="00065860" w:rsidRPr="006E738F" w:rsidRDefault="00065860">
      <w:pPr>
        <w:pStyle w:val="PlantUML"/>
      </w:pPr>
      <w:r w:rsidRPr="006E738F">
        <w:t>skinparam monochrome true</w:t>
      </w:r>
    </w:p>
    <w:p w14:paraId="4F67147B" w14:textId="77777777" w:rsidR="00065860" w:rsidRPr="00CF102B" w:rsidRDefault="00065860">
      <w:pPr>
        <w:pStyle w:val="PlantUML"/>
      </w:pPr>
      <w:r w:rsidRPr="006E738F">
        <w:t>skinparam ArrowColor Black</w:t>
      </w:r>
    </w:p>
    <w:p w14:paraId="40899B35" w14:textId="77777777" w:rsidR="00065860" w:rsidRPr="00CF102B" w:rsidRDefault="00065860">
      <w:pPr>
        <w:pStyle w:val="PlantUML"/>
      </w:pPr>
      <w:r w:rsidRPr="00CF102B">
        <w:rPr>
          <w:rFonts w:hint="eastAsia"/>
        </w:rPr>
        <w:t>skinparam lifelinestrategy solid</w:t>
      </w:r>
    </w:p>
    <w:p w14:paraId="7A142900" w14:textId="77777777" w:rsidR="00065860" w:rsidRPr="00CF102B" w:rsidRDefault="00065860">
      <w:pPr>
        <w:pStyle w:val="PlantUML"/>
      </w:pPr>
      <w:r w:rsidRPr="00CF102B">
        <w:rPr>
          <w:rFonts w:hint="eastAsia"/>
        </w:rPr>
        <w:t>skinparam sequenceMessageAlign center</w:t>
      </w:r>
    </w:p>
    <w:p w14:paraId="7275E2A7" w14:textId="77777777" w:rsidR="00065860" w:rsidRPr="00CF102B" w:rsidRDefault="00065860">
      <w:pPr>
        <w:pStyle w:val="PlantUML"/>
      </w:pPr>
      <w:r w:rsidRPr="00CF102B">
        <w:rPr>
          <w:rFonts w:hint="eastAsia"/>
        </w:rPr>
        <w:t>skinparam noteBackgroundColor #FFFFFF</w:t>
      </w:r>
    </w:p>
    <w:p w14:paraId="2F851209" w14:textId="77777777" w:rsidR="00065860" w:rsidRPr="00CF102B" w:rsidRDefault="00065860">
      <w:pPr>
        <w:pStyle w:val="PlantUML"/>
      </w:pPr>
      <w:r w:rsidRPr="00CF102B">
        <w:rPr>
          <w:rFonts w:hint="eastAsia"/>
        </w:rPr>
        <w:t>skinparam participantBackgroundColor #FFFFFF</w:t>
      </w:r>
    </w:p>
    <w:p w14:paraId="1F11B65E" w14:textId="77777777" w:rsidR="00065860" w:rsidRPr="006E738F" w:rsidRDefault="00065860">
      <w:pPr>
        <w:pStyle w:val="PlantUML"/>
      </w:pPr>
      <w:r w:rsidRPr="006E738F">
        <w:t>hide footbox</w:t>
      </w:r>
    </w:p>
    <w:p w14:paraId="058DF87D" w14:textId="77777777" w:rsidR="00065860" w:rsidRPr="006E738F" w:rsidRDefault="00065860">
      <w:pPr>
        <w:pStyle w:val="PlantUML"/>
      </w:pPr>
    </w:p>
    <w:p w14:paraId="328279B3" w14:textId="77777777" w:rsidR="00065860" w:rsidRPr="00CF102B" w:rsidRDefault="00065860">
      <w:pPr>
        <w:pStyle w:val="PlantUML"/>
      </w:pPr>
      <w:r w:rsidRPr="006E738F">
        <w:t>participant "</w:t>
      </w:r>
      <w:r w:rsidRPr="00CF102B">
        <w:rPr>
          <w:rFonts w:hint="eastAsia"/>
        </w:rPr>
        <w:t>&lt;b&gt;Operator" as OP</w:t>
      </w:r>
    </w:p>
    <w:p w14:paraId="52839AE6" w14:textId="77777777" w:rsidR="00065860" w:rsidRPr="00A37D99" w:rsidRDefault="00065860">
      <w:pPr>
        <w:pStyle w:val="PlantUML"/>
        <w:rPr>
          <w:lang w:val="en-GB"/>
        </w:rPr>
      </w:pPr>
      <w:r w:rsidRPr="00A37D99">
        <w:rPr>
          <w:lang w:val="en-GB"/>
        </w:rPr>
        <w:t>participant "&lt;b&gt;SM-DP+" as DP</w:t>
      </w:r>
    </w:p>
    <w:p w14:paraId="1DDA3F5A" w14:textId="77777777" w:rsidR="00065860" w:rsidRPr="00A37D99" w:rsidRDefault="00065860">
      <w:pPr>
        <w:pStyle w:val="PlantUML"/>
        <w:rPr>
          <w:lang w:val="en-GB"/>
        </w:rPr>
      </w:pPr>
      <w:r w:rsidRPr="00A37D99">
        <w:rPr>
          <w:lang w:val="en-GB"/>
        </w:rPr>
        <w:t>participant "&lt;b&gt;LPAd" as LPA</w:t>
      </w:r>
    </w:p>
    <w:p w14:paraId="58BD1258" w14:textId="77777777" w:rsidR="00065860" w:rsidRPr="00A37D99" w:rsidRDefault="00065860">
      <w:pPr>
        <w:pStyle w:val="PlantUML"/>
        <w:rPr>
          <w:lang w:val="en-GB"/>
        </w:rPr>
      </w:pPr>
      <w:r w:rsidRPr="00A37D99">
        <w:rPr>
          <w:lang w:val="en-GB"/>
        </w:rPr>
        <w:t>participant "&lt;b&gt;eUICC" as E</w:t>
      </w:r>
    </w:p>
    <w:p w14:paraId="6875B214" w14:textId="77777777" w:rsidR="00065860" w:rsidRPr="00A37D99" w:rsidRDefault="00065860">
      <w:pPr>
        <w:pStyle w:val="PlantUML"/>
        <w:rPr>
          <w:lang w:val="en-GB"/>
        </w:rPr>
      </w:pPr>
    </w:p>
    <w:p w14:paraId="081F605F" w14:textId="216514CB" w:rsidR="00D463FC" w:rsidRPr="00CF102B" w:rsidRDefault="00065860">
      <w:pPr>
        <w:pStyle w:val="PlantUML"/>
      </w:pPr>
      <w:r w:rsidRPr="00CF102B">
        <w:t>rnote over LPA</w:t>
      </w:r>
      <w:r w:rsidRPr="00CF102B">
        <w:rPr>
          <w:rFonts w:hint="eastAsia"/>
        </w:rPr>
        <w:t>, E</w:t>
      </w:r>
    </w:p>
    <w:p w14:paraId="68C6EC01" w14:textId="3DDB6B04" w:rsidR="001B4444" w:rsidRPr="00DF2250" w:rsidRDefault="00065860">
      <w:pPr>
        <w:pStyle w:val="PlantUML"/>
        <w:rPr>
          <w:rFonts w:eastAsia="Malgun Gothic"/>
        </w:rPr>
      </w:pPr>
      <w:r w:rsidRPr="00CF102B">
        <w:t xml:space="preserve">[1] </w:t>
      </w:r>
      <w:r w:rsidR="001B4444" w:rsidRPr="00CF102B">
        <w:t>(</w:t>
      </w:r>
      <w:r w:rsidR="001B4444" w:rsidRPr="00CF102B">
        <w:rPr>
          <w:rFonts w:hint="eastAsia"/>
        </w:rPr>
        <w:t>a</w:t>
      </w:r>
      <w:r w:rsidR="001B4444" w:rsidRPr="00CF102B">
        <w:t>)</w:t>
      </w:r>
      <w:r w:rsidR="001B4444" w:rsidRPr="00CF102B">
        <w:rPr>
          <w:rFonts w:hint="eastAsia"/>
        </w:rPr>
        <w:t xml:space="preserve"> Get SM-DP+ Address </w:t>
      </w:r>
      <w:r w:rsidR="001B4444" w:rsidRPr="00CF102B">
        <w:t xml:space="preserve">[and CI PKid] </w:t>
      </w:r>
      <w:r w:rsidR="001B4444" w:rsidRPr="00CF102B">
        <w:rPr>
          <w:rFonts w:hint="eastAsia"/>
        </w:rPr>
        <w:t>from Polling Address</w:t>
      </w:r>
      <w:r w:rsidR="001B4444" w:rsidRPr="00DF2250">
        <w:rPr>
          <w:rFonts w:eastAsia="Malgun Gothic" w:hint="eastAsia"/>
        </w:rPr>
        <w:t>, or</w:t>
      </w:r>
    </w:p>
    <w:p w14:paraId="213C23D4" w14:textId="50788E42" w:rsidR="00D463FC" w:rsidRPr="00CF102B" w:rsidRDefault="001B4444">
      <w:pPr>
        <w:pStyle w:val="PlantUML"/>
      </w:pPr>
      <w:r w:rsidRPr="00CF102B">
        <w:t xml:space="preserve">     </w:t>
      </w:r>
      <w:r w:rsidR="00065860" w:rsidRPr="00CF102B">
        <w:t>(</w:t>
      </w:r>
      <w:r w:rsidRPr="00CF102B">
        <w:t>b</w:t>
      </w:r>
      <w:r w:rsidR="00065860" w:rsidRPr="00CF102B">
        <w:t>) Get SM-DP+ Address and EventID from SM-DS, or</w:t>
      </w:r>
    </w:p>
    <w:p w14:paraId="5BE9DDF2" w14:textId="119DDB0C" w:rsidR="00D463FC" w:rsidRPr="00CF102B" w:rsidRDefault="00065860">
      <w:pPr>
        <w:pStyle w:val="PlantUML"/>
      </w:pPr>
      <w:r w:rsidRPr="00CF102B">
        <w:t xml:space="preserve">     (</w:t>
      </w:r>
      <w:r w:rsidR="001B4444" w:rsidRPr="00CF102B">
        <w:t>c</w:t>
      </w:r>
      <w:r w:rsidRPr="00CF102B">
        <w:t xml:space="preserve">) Get Default SM-DP+ Address </w:t>
      </w:r>
      <w:r w:rsidR="00A10AEE" w:rsidRPr="00CF102B">
        <w:t>[and CI PK</w:t>
      </w:r>
      <w:r w:rsidR="00441552" w:rsidRPr="00CF102B">
        <w:t>ID</w:t>
      </w:r>
      <w:r w:rsidR="00A10AEE" w:rsidRPr="00CF102B">
        <w:t xml:space="preserve">] </w:t>
      </w:r>
      <w:r w:rsidRPr="00CF102B">
        <w:t>from eUICC</w:t>
      </w:r>
      <w:r w:rsidR="003D6FFD">
        <w:t xml:space="preserve"> or Device</w:t>
      </w:r>
      <w:r w:rsidRPr="00CF102B">
        <w:t>, or</w:t>
      </w:r>
    </w:p>
    <w:p w14:paraId="389DC306" w14:textId="2C2EDBAA" w:rsidR="0016148F" w:rsidRPr="00DF2250" w:rsidRDefault="0016148F">
      <w:pPr>
        <w:pStyle w:val="PlantUML"/>
        <w:rPr>
          <w:rFonts w:eastAsia="Malgun Gothic"/>
        </w:rPr>
      </w:pPr>
      <w:r w:rsidRPr="00CF102B">
        <w:t xml:space="preserve">     (</w:t>
      </w:r>
      <w:r w:rsidR="002637ED">
        <w:t>d</w:t>
      </w:r>
      <w:r w:rsidRPr="00CF102B">
        <w:t>)</w:t>
      </w:r>
      <w:r w:rsidRPr="00CF102B">
        <w:rPr>
          <w:rFonts w:hint="eastAsia"/>
        </w:rPr>
        <w:t xml:space="preserve"> </w:t>
      </w:r>
      <w:r w:rsidRPr="00CF102B">
        <w:t>Reuse SM-DP+ Address [and CI PK</w:t>
      </w:r>
      <w:r w:rsidR="00441552" w:rsidRPr="00CF102B">
        <w:t>ID</w:t>
      </w:r>
      <w:r w:rsidRPr="00CF102B">
        <w:t xml:space="preserve">] </w:t>
      </w:r>
      <w:r w:rsidRPr="00CF102B">
        <w:rPr>
          <w:rFonts w:hint="eastAsia"/>
        </w:rPr>
        <w:t>from the previous RSP session</w:t>
      </w:r>
    </w:p>
    <w:p w14:paraId="063D89A1" w14:textId="5490EB7B" w:rsidR="00065860" w:rsidRPr="00CF102B" w:rsidRDefault="00D463FC">
      <w:pPr>
        <w:pStyle w:val="PlantUML"/>
      </w:pPr>
      <w:r w:rsidRPr="00DF2250">
        <w:rPr>
          <w:rFonts w:eastAsia="Malgun Gothic" w:hint="eastAsia"/>
        </w:rPr>
        <w:t>endrnote</w:t>
      </w:r>
    </w:p>
    <w:p w14:paraId="01D5893C" w14:textId="77777777" w:rsidR="00065860" w:rsidRPr="00CF102B" w:rsidRDefault="00065860">
      <w:pPr>
        <w:pStyle w:val="PlantUML"/>
      </w:pPr>
    </w:p>
    <w:p w14:paraId="77FE688F" w14:textId="550622D3" w:rsidR="00065860" w:rsidRPr="00CF102B" w:rsidRDefault="00065860">
      <w:pPr>
        <w:pStyle w:val="PlantUML"/>
      </w:pPr>
      <w:r w:rsidRPr="00CF102B">
        <w:rPr>
          <w:rFonts w:hint="eastAsia"/>
        </w:rPr>
        <w:t>rnote over DP, E : [2] Refer to Common mutual authentication procedure section 3.</w:t>
      </w:r>
      <w:r w:rsidR="00C44B0E" w:rsidRPr="00CF102B">
        <w:t>0</w:t>
      </w:r>
      <w:r w:rsidRPr="00CF102B">
        <w:rPr>
          <w:rFonts w:hint="eastAsia"/>
        </w:rPr>
        <w:t>.</w:t>
      </w:r>
      <w:r w:rsidR="00C44B0E" w:rsidRPr="00CF102B">
        <w:t>1</w:t>
      </w:r>
    </w:p>
    <w:p w14:paraId="75FE24C4" w14:textId="77777777" w:rsidR="00065860" w:rsidRPr="00CF102B" w:rsidRDefault="00065860">
      <w:pPr>
        <w:pStyle w:val="PlantUML"/>
      </w:pPr>
    </w:p>
    <w:p w14:paraId="31D57CD9" w14:textId="77777777" w:rsidR="00065860" w:rsidRPr="00CF102B" w:rsidRDefault="00065860">
      <w:pPr>
        <w:pStyle w:val="PlantUML"/>
      </w:pPr>
      <w:r w:rsidRPr="00CF102B">
        <w:rPr>
          <w:rFonts w:hint="eastAsia"/>
        </w:rPr>
        <w:t>rnote over DP</w:t>
      </w:r>
    </w:p>
    <w:p w14:paraId="66235E3B" w14:textId="77777777" w:rsidR="00065860" w:rsidRPr="00CF102B" w:rsidRDefault="00065860">
      <w:pPr>
        <w:pStyle w:val="PlantUML"/>
      </w:pPr>
      <w:r w:rsidRPr="00CF102B">
        <w:rPr>
          <w:rFonts w:hint="eastAsia"/>
        </w:rPr>
        <w:t>[3] Look for pending RPM Package</w:t>
      </w:r>
    </w:p>
    <w:p w14:paraId="75E2EF9F" w14:textId="77777777" w:rsidR="00065860" w:rsidRPr="00CF102B" w:rsidRDefault="00065860">
      <w:pPr>
        <w:pStyle w:val="PlantUML"/>
      </w:pPr>
      <w:r w:rsidRPr="00CF102B">
        <w:rPr>
          <w:rFonts w:hint="eastAsia"/>
        </w:rPr>
        <w:t>endrnote</w:t>
      </w:r>
    </w:p>
    <w:p w14:paraId="1E0FA013" w14:textId="77777777" w:rsidR="00065860" w:rsidRPr="00CF102B" w:rsidRDefault="00065860">
      <w:pPr>
        <w:pStyle w:val="PlantUML"/>
      </w:pPr>
    </w:p>
    <w:p w14:paraId="5604A31B" w14:textId="77777777" w:rsidR="00491BE2" w:rsidRPr="00CF102B" w:rsidRDefault="00491BE2">
      <w:pPr>
        <w:pStyle w:val="PlantUML"/>
      </w:pPr>
      <w:r w:rsidRPr="00CF102B">
        <w:rPr>
          <w:rFonts w:hint="eastAsia"/>
        </w:rPr>
        <w:t>DP --&gt; LPA : [</w:t>
      </w:r>
      <w:r w:rsidRPr="00BD2FC3">
        <w:rPr>
          <w:rFonts w:hint="eastAsia"/>
        </w:rPr>
        <w:t>ERROR</w:t>
      </w:r>
      <w:r w:rsidRPr="00CF102B">
        <w:rPr>
          <w:rFonts w:hint="eastAsia"/>
        </w:rPr>
        <w:t>]</w:t>
      </w:r>
    </w:p>
    <w:p w14:paraId="0AF21DC6" w14:textId="77777777" w:rsidR="00491BE2" w:rsidRPr="00CF102B" w:rsidRDefault="00491BE2">
      <w:pPr>
        <w:pStyle w:val="PlantUML"/>
      </w:pPr>
    </w:p>
    <w:p w14:paraId="587CAF60" w14:textId="77777777" w:rsidR="00065860" w:rsidRPr="00CF102B" w:rsidRDefault="00065860">
      <w:pPr>
        <w:pStyle w:val="PlantUML"/>
      </w:pPr>
      <w:r w:rsidRPr="00CF102B">
        <w:rPr>
          <w:rFonts w:hint="eastAsia"/>
        </w:rPr>
        <w:t>group Opt.</w:t>
      </w:r>
    </w:p>
    <w:p w14:paraId="4260D1BD" w14:textId="0D979B4E" w:rsidR="00065860" w:rsidRPr="00CF102B" w:rsidRDefault="00065860">
      <w:pPr>
        <w:pStyle w:val="PlantUML"/>
      </w:pPr>
      <w:r w:rsidRPr="00CF102B">
        <w:rPr>
          <w:rFonts w:hint="eastAsia"/>
        </w:rPr>
        <w:t>DP -&gt; OP : [4] ES2+.Handle</w:t>
      </w:r>
      <w:r w:rsidR="00EA6458" w:rsidRPr="00CF102B">
        <w:t>Notification</w:t>
      </w:r>
      <w:r w:rsidRPr="00CF102B">
        <w:rPr>
          <w:rFonts w:hint="eastAsia"/>
        </w:rPr>
        <w:t>(...)</w:t>
      </w:r>
    </w:p>
    <w:p w14:paraId="175B0DAA" w14:textId="77777777" w:rsidR="00065860" w:rsidRPr="00CF102B" w:rsidRDefault="00065860">
      <w:pPr>
        <w:pStyle w:val="PlantUML"/>
      </w:pPr>
      <w:r w:rsidRPr="00CF102B">
        <w:rPr>
          <w:rFonts w:hint="eastAsia"/>
        </w:rPr>
        <w:t>OP --&gt; DP : OK</w:t>
      </w:r>
    </w:p>
    <w:p w14:paraId="1B27E99C" w14:textId="77777777" w:rsidR="00065860" w:rsidRPr="00CF102B" w:rsidRDefault="00065860">
      <w:pPr>
        <w:pStyle w:val="PlantUML"/>
      </w:pPr>
      <w:r w:rsidRPr="00CF102B">
        <w:rPr>
          <w:rFonts w:hint="eastAsia"/>
        </w:rPr>
        <w:t>end</w:t>
      </w:r>
    </w:p>
    <w:p w14:paraId="6539B7A6" w14:textId="77777777" w:rsidR="00065860" w:rsidRPr="00CF102B" w:rsidRDefault="00065860">
      <w:pPr>
        <w:pStyle w:val="PlantUML"/>
      </w:pPr>
    </w:p>
    <w:p w14:paraId="094F455E" w14:textId="77777777" w:rsidR="00065860" w:rsidRPr="00CF102B" w:rsidRDefault="00065860">
      <w:pPr>
        <w:pStyle w:val="PlantUML"/>
      </w:pPr>
      <w:r w:rsidRPr="00CF102B">
        <w:rPr>
          <w:rFonts w:hint="eastAsia"/>
        </w:rPr>
        <w:t>rnote over DP</w:t>
      </w:r>
    </w:p>
    <w:p w14:paraId="4124CD36" w14:textId="77777777" w:rsidR="00065860" w:rsidRPr="00CF102B" w:rsidRDefault="00065860">
      <w:pPr>
        <w:pStyle w:val="PlantUML"/>
      </w:pPr>
      <w:r w:rsidRPr="00CF102B">
        <w:rPr>
          <w:rFonts w:hint="eastAsia"/>
        </w:rPr>
        <w:t>[5]</w:t>
      </w:r>
    </w:p>
    <w:p w14:paraId="3BE174F2" w14:textId="631F4F76" w:rsidR="00065860" w:rsidRPr="00CF102B" w:rsidRDefault="00065860">
      <w:pPr>
        <w:pStyle w:val="PlantUML"/>
      </w:pPr>
      <w:r w:rsidRPr="00CF102B">
        <w:rPr>
          <w:rFonts w:hint="eastAsia"/>
        </w:rPr>
        <w:t>- Build smdpSigned3 = {TransactionID, RpmPackage</w:t>
      </w:r>
      <w:r w:rsidR="0016148F" w:rsidRPr="00CF102B">
        <w:rPr>
          <w:rFonts w:hint="eastAsia"/>
        </w:rPr>
        <w:t>, [rpmPending]</w:t>
      </w:r>
      <w:r w:rsidRPr="00CF102B">
        <w:rPr>
          <w:rFonts w:hint="eastAsia"/>
        </w:rPr>
        <w:t>}</w:t>
      </w:r>
    </w:p>
    <w:p w14:paraId="53504A12" w14:textId="77777777" w:rsidR="00065860" w:rsidRPr="00CF102B" w:rsidRDefault="00065860">
      <w:pPr>
        <w:pStyle w:val="PlantUML"/>
      </w:pPr>
      <w:r w:rsidRPr="00CF102B">
        <w:rPr>
          <w:rFonts w:hint="eastAsia"/>
        </w:rPr>
        <w:t>- Compute smdpSignature3 over smdpSigned3 and euiccSignature1</w:t>
      </w:r>
    </w:p>
    <w:p w14:paraId="4A366C6E" w14:textId="77777777" w:rsidR="00065860" w:rsidRPr="00CF102B" w:rsidRDefault="00065860">
      <w:pPr>
        <w:pStyle w:val="PlantUML"/>
      </w:pPr>
      <w:r w:rsidRPr="00CF102B">
        <w:rPr>
          <w:rFonts w:hint="eastAsia"/>
        </w:rPr>
        <w:t>endrnote</w:t>
      </w:r>
    </w:p>
    <w:p w14:paraId="24EA9446" w14:textId="77777777" w:rsidR="00065860" w:rsidRPr="00CF102B" w:rsidRDefault="00065860">
      <w:pPr>
        <w:pStyle w:val="PlantUML"/>
      </w:pPr>
    </w:p>
    <w:p w14:paraId="564712E0" w14:textId="77777777" w:rsidR="00065860" w:rsidRPr="00CF102B" w:rsidRDefault="00065860">
      <w:pPr>
        <w:pStyle w:val="PlantUML"/>
      </w:pPr>
      <w:r w:rsidRPr="00CF102B">
        <w:rPr>
          <w:rFonts w:hint="eastAsia"/>
        </w:rPr>
        <w:t>DP -&gt; LPA : [6] TransactionID, smdpSigned3, smdpSignature3</w:t>
      </w:r>
    </w:p>
    <w:p w14:paraId="7FAC0638" w14:textId="77777777" w:rsidR="00065860" w:rsidRPr="00CF102B" w:rsidRDefault="00065860">
      <w:pPr>
        <w:pStyle w:val="PlantUML"/>
      </w:pPr>
    </w:p>
    <w:p w14:paraId="0577934D" w14:textId="2ED6B1DA" w:rsidR="00065860" w:rsidRPr="00CF102B" w:rsidRDefault="00065860">
      <w:pPr>
        <w:pStyle w:val="PlantUML"/>
      </w:pPr>
      <w:r w:rsidRPr="00CF102B">
        <w:rPr>
          <w:rFonts w:hint="eastAsia"/>
        </w:rPr>
        <w:t>opt RPM disabled</w:t>
      </w:r>
      <w:r w:rsidR="00A27880">
        <w:rPr>
          <w:rFonts w:eastAsiaTheme="minorEastAsia" w:hint="eastAsia"/>
        </w:rPr>
        <w:t xml:space="preserve">, </w:t>
      </w:r>
      <w:r w:rsidR="00A27880">
        <w:rPr>
          <w:rFonts w:eastAsiaTheme="minorEastAsia"/>
        </w:rPr>
        <w:t>RPM Package contains unsupported command, or invalid RPM Package</w:t>
      </w:r>
    </w:p>
    <w:p w14:paraId="575A9550" w14:textId="505AB647" w:rsidR="00065860" w:rsidRPr="00CF102B" w:rsidRDefault="00065860">
      <w:pPr>
        <w:pStyle w:val="PlantUML"/>
      </w:pPr>
      <w:r w:rsidRPr="00CF102B">
        <w:rPr>
          <w:rFonts w:hint="eastAsia"/>
        </w:rPr>
        <w:t xml:space="preserve">rnote over </w:t>
      </w:r>
      <w:r w:rsidR="00760928">
        <w:t>O</w:t>
      </w:r>
      <w:r w:rsidRPr="00CF102B">
        <w:rPr>
          <w:rFonts w:hint="eastAsia"/>
        </w:rPr>
        <w:t xml:space="preserve">P, E : Refer to </w:t>
      </w:r>
      <w:r w:rsidR="00C44B0E">
        <w:rPr>
          <w:rFonts w:eastAsia="Malgun Gothic" w:hint="eastAsia"/>
        </w:rPr>
        <w:t>Common Cancel Session procedure section 3.0.2</w:t>
      </w:r>
    </w:p>
    <w:p w14:paraId="491EFB93" w14:textId="77777777" w:rsidR="00065860" w:rsidRPr="00A37D99" w:rsidRDefault="00065860">
      <w:pPr>
        <w:pStyle w:val="PlantUML"/>
        <w:rPr>
          <w:lang w:val="it-IT"/>
        </w:rPr>
      </w:pPr>
      <w:r w:rsidRPr="00A37D99">
        <w:rPr>
          <w:lang w:val="it-IT"/>
        </w:rPr>
        <w:t>end</w:t>
      </w:r>
    </w:p>
    <w:p w14:paraId="44A60441" w14:textId="77777777" w:rsidR="00065860" w:rsidRPr="00A37D99" w:rsidRDefault="00065860">
      <w:pPr>
        <w:pStyle w:val="PlantUML"/>
        <w:rPr>
          <w:lang w:val="it-IT"/>
        </w:rPr>
      </w:pPr>
    </w:p>
    <w:p w14:paraId="2FFE00E4" w14:textId="430F9C15" w:rsidR="00065860" w:rsidRPr="00A37D99" w:rsidRDefault="00065860">
      <w:pPr>
        <w:pStyle w:val="PlantUML"/>
        <w:rPr>
          <w:lang w:val="it-IT"/>
        </w:rPr>
      </w:pPr>
      <w:r w:rsidRPr="00A37D99">
        <w:rPr>
          <w:lang w:val="it-IT"/>
        </w:rPr>
        <w:t>LPA -&gt; E : [7] [ES10</w:t>
      </w:r>
      <w:r w:rsidR="006B0550" w:rsidRPr="00A37D99">
        <w:rPr>
          <w:lang w:val="it-IT"/>
        </w:rPr>
        <w:t>c</w:t>
      </w:r>
      <w:r w:rsidRPr="00A37D99">
        <w:rPr>
          <w:lang w:val="it-IT"/>
        </w:rPr>
        <w:t>.GetProfilesInfo]</w:t>
      </w:r>
    </w:p>
    <w:p w14:paraId="3E74E50C" w14:textId="48E3A6BF" w:rsidR="00065860" w:rsidRPr="00A37D99" w:rsidRDefault="00065860">
      <w:pPr>
        <w:pStyle w:val="PlantUML"/>
        <w:rPr>
          <w:lang w:val="it-IT"/>
        </w:rPr>
      </w:pPr>
      <w:r w:rsidRPr="00A37D99">
        <w:rPr>
          <w:lang w:val="it-IT"/>
        </w:rPr>
        <w:t>E --&gt; LPA : [</w:t>
      </w:r>
      <w:r w:rsidRPr="00A37D99">
        <w:rPr>
          <w:rFonts w:hint="eastAsia"/>
          <w:lang w:val="it-IT"/>
        </w:rPr>
        <w:t>ProfileInfoListOk</w:t>
      </w:r>
      <w:r w:rsidRPr="00A37D99">
        <w:rPr>
          <w:lang w:val="it-IT"/>
        </w:rPr>
        <w:t>]</w:t>
      </w:r>
    </w:p>
    <w:p w14:paraId="2583DC5F" w14:textId="77777777" w:rsidR="00065860" w:rsidRPr="00A37D99" w:rsidRDefault="00065860">
      <w:pPr>
        <w:pStyle w:val="PlantUML"/>
        <w:rPr>
          <w:lang w:val="it-IT"/>
        </w:rPr>
      </w:pPr>
    </w:p>
    <w:p w14:paraId="4EA9E846" w14:textId="77777777" w:rsidR="00065860" w:rsidRPr="00CF102B" w:rsidRDefault="00065860">
      <w:pPr>
        <w:pStyle w:val="PlantUML"/>
      </w:pPr>
      <w:r w:rsidRPr="00CF102B">
        <w:rPr>
          <w:rFonts w:hint="eastAsia"/>
        </w:rPr>
        <w:t>rnote over LPA</w:t>
      </w:r>
    </w:p>
    <w:p w14:paraId="6740B55F" w14:textId="77777777" w:rsidR="00065860" w:rsidRPr="00CF102B" w:rsidRDefault="00065860">
      <w:pPr>
        <w:pStyle w:val="PlantUML"/>
      </w:pPr>
      <w:r w:rsidRPr="00CF102B">
        <w:rPr>
          <w:rFonts w:hint="eastAsia"/>
        </w:rPr>
        <w:t>[8]</w:t>
      </w:r>
    </w:p>
    <w:p w14:paraId="387AE597" w14:textId="77777777" w:rsidR="00065860" w:rsidRPr="00CF102B" w:rsidRDefault="00065860">
      <w:pPr>
        <w:pStyle w:val="PlantUML"/>
      </w:pPr>
      <w:r w:rsidRPr="00CF102B">
        <w:rPr>
          <w:rFonts w:hint="eastAsia"/>
        </w:rPr>
        <w:t>- Check RPM Package against PPR(s)</w:t>
      </w:r>
    </w:p>
    <w:p w14:paraId="5DC690CB" w14:textId="77777777" w:rsidR="00065860" w:rsidRPr="00CF102B" w:rsidRDefault="00065860">
      <w:pPr>
        <w:pStyle w:val="PlantUML"/>
      </w:pPr>
      <w:r w:rsidRPr="00CF102B">
        <w:rPr>
          <w:rFonts w:hint="eastAsia"/>
        </w:rPr>
        <w:t>- [User Consent]</w:t>
      </w:r>
    </w:p>
    <w:p w14:paraId="25ADABC4" w14:textId="77777777" w:rsidR="00065860" w:rsidRPr="00CF102B" w:rsidRDefault="00065860">
      <w:pPr>
        <w:pStyle w:val="PlantUML"/>
      </w:pPr>
      <w:r w:rsidRPr="00CF102B">
        <w:rPr>
          <w:rFonts w:hint="eastAsia"/>
        </w:rPr>
        <w:t>- [User Confirmation]</w:t>
      </w:r>
    </w:p>
    <w:p w14:paraId="32995B99" w14:textId="77777777" w:rsidR="00DF3B78" w:rsidRPr="00CF102B" w:rsidRDefault="00DF3B78">
      <w:pPr>
        <w:pStyle w:val="PlantUML"/>
      </w:pPr>
      <w:r w:rsidRPr="00CF102B">
        <w:t>- [Invalidate cached Metadata]</w:t>
      </w:r>
    </w:p>
    <w:p w14:paraId="12A346E3" w14:textId="405BC7BC" w:rsidR="00065860" w:rsidRPr="00CF102B" w:rsidRDefault="00065860">
      <w:pPr>
        <w:pStyle w:val="PlantUML"/>
      </w:pPr>
      <w:r w:rsidRPr="00CF102B">
        <w:rPr>
          <w:rFonts w:hint="eastAsia"/>
        </w:rPr>
        <w:t>endrnote</w:t>
      </w:r>
    </w:p>
    <w:p w14:paraId="1CE32D49" w14:textId="77777777" w:rsidR="00065860" w:rsidRPr="00CF102B" w:rsidRDefault="00065860">
      <w:pPr>
        <w:pStyle w:val="PlantUML"/>
      </w:pPr>
    </w:p>
    <w:p w14:paraId="524D138C" w14:textId="77777777" w:rsidR="00065860" w:rsidRPr="00CF102B" w:rsidRDefault="00065860">
      <w:pPr>
        <w:pStyle w:val="PlantUML"/>
      </w:pPr>
      <w:r w:rsidRPr="00CF102B">
        <w:rPr>
          <w:rFonts w:hint="eastAsia"/>
        </w:rPr>
        <w:t>alt Download rejection</w:t>
      </w:r>
    </w:p>
    <w:p w14:paraId="71F3CD61" w14:textId="4961B6FB" w:rsidR="00065860" w:rsidRPr="00CF102B" w:rsidRDefault="00065860">
      <w:pPr>
        <w:pStyle w:val="PlantUML"/>
      </w:pPr>
      <w:r w:rsidRPr="00CF102B">
        <w:rPr>
          <w:rFonts w:hint="eastAsia"/>
        </w:rPr>
        <w:t xml:space="preserve">rnote over </w:t>
      </w:r>
      <w:r w:rsidR="00760928">
        <w:t>O</w:t>
      </w:r>
      <w:r w:rsidRPr="00CF102B">
        <w:rPr>
          <w:rFonts w:hint="eastAsia"/>
        </w:rPr>
        <w:t xml:space="preserve">P, E : Refer to </w:t>
      </w:r>
      <w:r w:rsidR="00AE3FD0">
        <w:rPr>
          <w:rFonts w:eastAsia="Malgun Gothic" w:hint="eastAsia"/>
        </w:rPr>
        <w:t>Common Cancel Session procedure section 3.0.2</w:t>
      </w:r>
    </w:p>
    <w:p w14:paraId="311AF52E" w14:textId="77777777" w:rsidR="00065860" w:rsidRPr="00CF102B" w:rsidRDefault="00065860">
      <w:pPr>
        <w:pStyle w:val="PlantUML"/>
      </w:pPr>
      <w:r w:rsidRPr="00CF102B">
        <w:rPr>
          <w:rFonts w:hint="eastAsia"/>
        </w:rPr>
        <w:t>else Download confirmation</w:t>
      </w:r>
    </w:p>
    <w:p w14:paraId="723CB1C3" w14:textId="3C735BFE" w:rsidR="00065860" w:rsidRPr="00CF102B" w:rsidRDefault="00065860">
      <w:pPr>
        <w:pStyle w:val="PlantUML"/>
      </w:pPr>
      <w:r w:rsidRPr="00CF102B">
        <w:rPr>
          <w:rFonts w:hint="eastAsia"/>
        </w:rPr>
        <w:t xml:space="preserve">rnote over </w:t>
      </w:r>
      <w:r w:rsidR="00760928">
        <w:t>O</w:t>
      </w:r>
      <w:r w:rsidRPr="00CF102B">
        <w:rPr>
          <w:rFonts w:hint="eastAsia"/>
        </w:rPr>
        <w:t>P, E : Refer to Sub-procedure RPM Execution</w:t>
      </w:r>
    </w:p>
    <w:p w14:paraId="1D7C6DB1" w14:textId="5A038F89" w:rsidR="00065860" w:rsidRPr="00CF102B" w:rsidRDefault="006F6629">
      <w:pPr>
        <w:pStyle w:val="PlantUML"/>
      </w:pPr>
      <w:r w:rsidRPr="00CF102B">
        <w:rPr>
          <w:rFonts w:hint="eastAsia"/>
        </w:rPr>
        <w:t>end</w:t>
      </w:r>
    </w:p>
    <w:p w14:paraId="4988EFD9" w14:textId="77777777" w:rsidR="00065860" w:rsidRPr="00CF102B" w:rsidRDefault="00065860">
      <w:pPr>
        <w:pStyle w:val="PlantUML"/>
      </w:pPr>
    </w:p>
    <w:p w14:paraId="25663BCA" w14:textId="77777777" w:rsidR="00065860" w:rsidRPr="006E738F" w:rsidRDefault="00065860">
      <w:pPr>
        <w:pStyle w:val="PlantUML"/>
      </w:pPr>
      <w:r w:rsidRPr="006E738F">
        <w:t>@enduml</w:t>
      </w:r>
    </w:p>
    <w:p w14:paraId="518E9D1F" w14:textId="7D9EAD05" w:rsidR="008871C2" w:rsidRDefault="008871C2" w:rsidP="008871C2">
      <w:pPr>
        <w:pStyle w:val="PlantUMLImg"/>
      </w:pPr>
      <w:r>
        <w:rPr>
          <w:rFonts w:hint="eastAsia"/>
          <w:noProof/>
          <w:lang w:val="en-GB" w:eastAsia="en-GB"/>
        </w:rPr>
        <w:drawing>
          <wp:inline distT="0" distB="0" distL="0" distR="0" wp14:anchorId="4B6097BF" wp14:editId="399CD108">
            <wp:extent cx="5731510" cy="5026290"/>
            <wp:effectExtent l="0" t="0" r="2540" b="3175"/>
            <wp:docPr id="67" name="Picture 6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66">
                      <a:extLst>
                        <a:ext uri="{28A0092B-C50C-407E-A947-70E740481C1C}">
                          <a14:useLocalDpi xmlns:a14="http://schemas.microsoft.com/office/drawing/2010/main" val="0"/>
                        </a:ext>
                      </a:extLst>
                    </a:blip>
                    <a:stretch>
                      <a:fillRect/>
                    </a:stretch>
                  </pic:blipFill>
                  <pic:spPr>
                    <a:xfrm>
                      <a:off x="0" y="0"/>
                      <a:ext cx="5731510" cy="5026290"/>
                    </a:xfrm>
                    <a:prstGeom prst="rect">
                      <a:avLst/>
                    </a:prstGeom>
                  </pic:spPr>
                </pic:pic>
              </a:graphicData>
            </a:graphic>
          </wp:inline>
        </w:drawing>
      </w:r>
    </w:p>
    <w:p w14:paraId="38336029" w14:textId="45E3DC7E" w:rsidR="00065860" w:rsidRPr="00CF102B" w:rsidRDefault="00065860" w:rsidP="00065860">
      <w:pPr>
        <w:pStyle w:val="Figurecaption"/>
        <w:ind w:left="360"/>
        <w:rPr>
          <w:rFonts w:eastAsia="Times New Roman"/>
          <w:lang w:eastAsia="ko-KR"/>
        </w:rPr>
      </w:pPr>
      <w:r w:rsidRPr="00CF102B">
        <w:rPr>
          <w:rFonts w:eastAsia="Times New Roman" w:hint="eastAsia"/>
          <w:lang w:eastAsia="ko-KR"/>
        </w:rPr>
        <w:t xml:space="preserve">Figure </w:t>
      </w:r>
      <w:r w:rsidR="00653F7C" w:rsidRPr="00CF102B">
        <w:rPr>
          <w:rFonts w:eastAsia="Times New Roman"/>
          <w:lang w:eastAsia="ko-KR"/>
        </w:rPr>
        <w:t>29b</w:t>
      </w:r>
      <w:r w:rsidRPr="00CF102B">
        <w:rPr>
          <w:rFonts w:eastAsia="Times New Roman" w:hint="eastAsia"/>
          <w:lang w:eastAsia="ko-KR"/>
        </w:rPr>
        <w:t>: RPM Download</w:t>
      </w:r>
    </w:p>
    <w:p w14:paraId="25FCDF56" w14:textId="77777777" w:rsidR="00065860" w:rsidRPr="00CF102B" w:rsidRDefault="00065860" w:rsidP="00065860">
      <w:pPr>
        <w:rPr>
          <w:rFonts w:eastAsia="Times New Roman"/>
          <w:b/>
          <w:lang w:val="en-US" w:eastAsia="ko-KR"/>
        </w:rPr>
      </w:pPr>
    </w:p>
    <w:p w14:paraId="7110A2EE" w14:textId="77777777" w:rsidR="00065860" w:rsidRPr="00CF102B" w:rsidRDefault="00065860" w:rsidP="00065860">
      <w:pPr>
        <w:rPr>
          <w:rFonts w:eastAsia="Times New Roman"/>
          <w:b/>
          <w:lang w:eastAsia="ko-KR"/>
        </w:rPr>
      </w:pPr>
      <w:r w:rsidRPr="00CF102B">
        <w:rPr>
          <w:rFonts w:eastAsia="Times New Roman" w:hint="eastAsia"/>
          <w:b/>
          <w:lang w:eastAsia="ko-KR"/>
        </w:rPr>
        <w:t>Start Condition:</w:t>
      </w:r>
    </w:p>
    <w:p w14:paraId="2647899C" w14:textId="11ABB819" w:rsidR="00065860" w:rsidRPr="00CF102B" w:rsidRDefault="00065860" w:rsidP="00065860">
      <w:pPr>
        <w:spacing w:after="120"/>
        <w:rPr>
          <w:rFonts w:eastAsia="Times New Roman"/>
          <w:lang w:eastAsia="ko-KR"/>
        </w:rPr>
      </w:pPr>
      <w:r w:rsidRPr="00CF102B">
        <w:rPr>
          <w:rFonts w:eastAsia="Times New Roman"/>
          <w:lang w:eastAsia="ko-KR"/>
        </w:rPr>
        <w:t>In addition to the start conditions required by the common mutual authentication procedure defined in section 3.</w:t>
      </w:r>
      <w:r w:rsidR="00AE3FD0" w:rsidRPr="00CF102B">
        <w:rPr>
          <w:rFonts w:eastAsia="Times New Roman"/>
          <w:lang w:eastAsia="ko-KR"/>
        </w:rPr>
        <w:t>0</w:t>
      </w:r>
      <w:r w:rsidRPr="00CF102B">
        <w:rPr>
          <w:rFonts w:eastAsia="Times New Roman"/>
          <w:lang w:eastAsia="ko-KR"/>
        </w:rPr>
        <w:t>.</w:t>
      </w:r>
      <w:r w:rsidR="00AE3FD0" w:rsidRPr="00CF102B">
        <w:rPr>
          <w:rFonts w:eastAsia="Times New Roman"/>
          <w:lang w:eastAsia="ko-KR"/>
        </w:rPr>
        <w:t>1</w:t>
      </w:r>
      <w:r w:rsidRPr="00CF102B">
        <w:rPr>
          <w:rFonts w:eastAsia="Times New Roman"/>
          <w:lang w:eastAsia="ko-KR"/>
        </w:rPr>
        <w:t xml:space="preserve">, this procedure requires the following start conditions depending on options in step </w:t>
      </w:r>
      <w:r w:rsidRPr="00CF102B">
        <w:rPr>
          <w:rFonts w:eastAsia="Times New Roman" w:hint="eastAsia"/>
          <w:lang w:eastAsia="ko-KR"/>
        </w:rPr>
        <w:t>(</w:t>
      </w:r>
      <w:r w:rsidRPr="00CF102B">
        <w:rPr>
          <w:rFonts w:eastAsia="Times New Roman"/>
          <w:lang w:eastAsia="ko-KR"/>
        </w:rPr>
        <w:t>1</w:t>
      </w:r>
      <w:r w:rsidRPr="00CF102B">
        <w:rPr>
          <w:rFonts w:eastAsia="Times New Roman" w:hint="eastAsia"/>
          <w:lang w:eastAsia="ko-KR"/>
        </w:rPr>
        <w:t>)</w:t>
      </w:r>
      <w:r w:rsidRPr="00CF102B">
        <w:rPr>
          <w:rFonts w:eastAsia="Times New Roman"/>
          <w:lang w:eastAsia="ko-KR"/>
        </w:rPr>
        <w:t>:</w:t>
      </w:r>
    </w:p>
    <w:p w14:paraId="4BACABBB" w14:textId="77777777" w:rsidR="001B4444" w:rsidRDefault="001B4444" w:rsidP="00BD45AD">
      <w:pPr>
        <w:pStyle w:val="ListBullet1"/>
        <w:numPr>
          <w:ilvl w:val="0"/>
          <w:numId w:val="307"/>
        </w:numPr>
        <w:ind w:left="680" w:hanging="340"/>
      </w:pPr>
      <w:r>
        <w:rPr>
          <w:rFonts w:hint="eastAsia"/>
        </w:rPr>
        <w:t xml:space="preserve">If this procedure uses </w:t>
      </w:r>
      <w:r>
        <w:t xml:space="preserve">a </w:t>
      </w:r>
      <w:r w:rsidRPr="00CF102B">
        <w:rPr>
          <w:rFonts w:eastAsia="Times New Roman" w:hint="eastAsia"/>
          <w:lang w:eastAsia="ko-KR"/>
        </w:rPr>
        <w:t>Polling Address</w:t>
      </w:r>
      <w:r>
        <w:rPr>
          <w:rFonts w:hint="eastAsia"/>
        </w:rPr>
        <w:t xml:space="preserve"> (option </w:t>
      </w:r>
      <w:r w:rsidRPr="00CF102B">
        <w:rPr>
          <w:rFonts w:eastAsia="Times New Roman"/>
          <w:lang w:eastAsia="ko-KR"/>
        </w:rPr>
        <w:t>a</w:t>
      </w:r>
      <w:r>
        <w:rPr>
          <w:rFonts w:hint="eastAsia"/>
        </w:rPr>
        <w:t>)</w:t>
      </w:r>
      <w:r>
        <w:t>:</w:t>
      </w:r>
    </w:p>
    <w:p w14:paraId="3A450840" w14:textId="4F649FAB" w:rsidR="001B4444" w:rsidRPr="006E613B" w:rsidRDefault="001B4444" w:rsidP="00BD45AD">
      <w:pPr>
        <w:pStyle w:val="ListBulletsub"/>
        <w:tabs>
          <w:tab w:val="clear" w:pos="1701"/>
          <w:tab w:val="left" w:pos="1560"/>
        </w:tabs>
        <w:ind w:left="1701" w:hanging="340"/>
      </w:pPr>
      <w:r w:rsidRPr="006E613B">
        <w:rPr>
          <w:rFonts w:ascii="Courier New" w:hAnsi="Courier New"/>
        </w:rPr>
        <w:t>o</w:t>
      </w:r>
      <w:r w:rsidRPr="006E613B">
        <w:rPr>
          <w:rFonts w:ascii="Courier New" w:hAnsi="Courier New"/>
        </w:rPr>
        <w:tab/>
      </w:r>
      <w:r w:rsidRPr="001B7B30">
        <w:t xml:space="preserve">The </w:t>
      </w:r>
      <w:r>
        <w:rPr>
          <w:rFonts w:hint="eastAsia"/>
        </w:rPr>
        <w:t>LPA</w:t>
      </w:r>
      <w:r>
        <w:t>d</w:t>
      </w:r>
      <w:r>
        <w:rPr>
          <w:rFonts w:hint="eastAsia"/>
        </w:rPr>
        <w:t xml:space="preserve"> </w:t>
      </w:r>
      <w:r>
        <w:t xml:space="preserve">has </w:t>
      </w:r>
      <w:r>
        <w:rPr>
          <w:rFonts w:hint="eastAsia"/>
        </w:rPr>
        <w:t>retrieve</w:t>
      </w:r>
      <w:r>
        <w:t>d</w:t>
      </w:r>
      <w:r>
        <w:rPr>
          <w:rFonts w:hint="eastAsia"/>
        </w:rPr>
        <w:t xml:space="preserve"> the</w:t>
      </w:r>
      <w:r>
        <w:t xml:space="preserve"> </w:t>
      </w:r>
      <w:r>
        <w:rPr>
          <w:rFonts w:hint="eastAsia"/>
        </w:rPr>
        <w:t xml:space="preserve">SM-DP+ Address </w:t>
      </w:r>
      <w:r>
        <w:t xml:space="preserve">and allowed </w:t>
      </w:r>
      <w:r w:rsidR="004D3751" w:rsidRPr="00A37D99">
        <w:t>eSIM CA</w:t>
      </w:r>
      <w:r>
        <w:t xml:space="preserve"> </w:t>
      </w:r>
      <w:r w:rsidR="006416E3">
        <w:t xml:space="preserve">RootCA </w:t>
      </w:r>
      <w:r>
        <w:t xml:space="preserve">public key identifier, if any, </w:t>
      </w:r>
      <w:r>
        <w:rPr>
          <w:rFonts w:hint="eastAsia"/>
        </w:rPr>
        <w:t>from the</w:t>
      </w:r>
      <w:r w:rsidRPr="00CF102B">
        <w:rPr>
          <w:rFonts w:eastAsia="Times New Roman" w:hint="eastAsia"/>
          <w:lang w:eastAsia="ko-KR"/>
        </w:rPr>
        <w:t xml:space="preserve"> Profile</w:t>
      </w:r>
      <w:r w:rsidR="00151A47">
        <w:rPr>
          <w:rFonts w:eastAsia="Times New Roman"/>
          <w:lang w:eastAsia="ko-KR"/>
        </w:rPr>
        <w:t xml:space="preserve"> Metadata</w:t>
      </w:r>
      <w:r w:rsidRPr="00CF102B">
        <w:rPr>
          <w:rFonts w:eastAsia="Times New Roman" w:hint="eastAsia"/>
          <w:lang w:eastAsia="ko-KR"/>
        </w:rPr>
        <w:t>, if the Polling Address indicates the SM-DP+; or</w:t>
      </w:r>
    </w:p>
    <w:p w14:paraId="055A6335" w14:textId="77777777" w:rsidR="001B4444" w:rsidRPr="00CB6681" w:rsidRDefault="001B4444" w:rsidP="00BD45AD">
      <w:pPr>
        <w:pStyle w:val="ListBulletsub"/>
        <w:tabs>
          <w:tab w:val="clear" w:pos="1701"/>
          <w:tab w:val="left" w:pos="1560"/>
        </w:tabs>
        <w:spacing w:after="0"/>
        <w:ind w:left="1701" w:hanging="340"/>
      </w:pPr>
      <w:r w:rsidRPr="00F66DD3">
        <w:rPr>
          <w:rFonts w:ascii="Courier New" w:hAnsi="Courier New"/>
        </w:rPr>
        <w:t>o</w:t>
      </w:r>
      <w:r w:rsidRPr="00F66DD3">
        <w:rPr>
          <w:rFonts w:ascii="Courier New" w:hAnsi="Courier New"/>
        </w:rPr>
        <w:tab/>
      </w:r>
      <w:r w:rsidRPr="00CF102B">
        <w:rPr>
          <w:rFonts w:eastAsia="Times New Roman" w:hint="eastAsia"/>
          <w:lang w:eastAsia="ko-KR"/>
        </w:rPr>
        <w:t>The LPAd has retrieved the SM-DP+ Address and EventID from the SM-DS, if the Polling Address indicates the SM-DS</w:t>
      </w:r>
      <w:r w:rsidRPr="00CF102B">
        <w:rPr>
          <w:rFonts w:eastAsia="Times New Roman"/>
          <w:lang w:eastAsia="ko-KR"/>
        </w:rPr>
        <w:t>.</w:t>
      </w:r>
    </w:p>
    <w:p w14:paraId="779CA791" w14:textId="4C0287F6" w:rsidR="001B4444" w:rsidRPr="00CF102B" w:rsidRDefault="001B4444" w:rsidP="00BD45AD">
      <w:pPr>
        <w:pStyle w:val="ListBullet1"/>
        <w:ind w:left="1701" w:hanging="340"/>
        <w:contextualSpacing w:val="0"/>
        <w:rPr>
          <w:rFonts w:eastAsia="Times New Roman"/>
          <w:lang w:eastAsia="ko-KR"/>
        </w:rPr>
      </w:pPr>
      <w:r w:rsidRPr="003C1122">
        <w:rPr>
          <w:rFonts w:ascii="Courier New" w:hAnsi="Courier New"/>
        </w:rPr>
        <w:t>o</w:t>
      </w:r>
      <w:r w:rsidRPr="003C1122">
        <w:rPr>
          <w:rFonts w:ascii="Courier New" w:hAnsi="Courier New"/>
        </w:rPr>
        <w:tab/>
      </w:r>
      <w:r w:rsidRPr="00AA302F">
        <w:t xml:space="preserve">The LPAd has retrieved the allowed </w:t>
      </w:r>
      <w:r w:rsidR="004D3751" w:rsidRPr="00A37D99">
        <w:t>eSIM CA</w:t>
      </w:r>
      <w:r w:rsidRPr="00AA302F">
        <w:t xml:space="preserve"> </w:t>
      </w:r>
      <w:r w:rsidR="006416E3">
        <w:t xml:space="preserve">RootCA </w:t>
      </w:r>
      <w:r w:rsidRPr="00AA302F">
        <w:t xml:space="preserve">public key identifier associated with the Polling Address, if any, from the eUICC. </w:t>
      </w:r>
      <w:r>
        <w:t xml:space="preserve">If the retrieved data includes an allowed </w:t>
      </w:r>
      <w:r w:rsidR="004D3751" w:rsidRPr="00A37D99">
        <w:t>eSIM CA</w:t>
      </w:r>
      <w:r>
        <w:t xml:space="preserve"> </w:t>
      </w:r>
      <w:r w:rsidR="006416E3">
        <w:t xml:space="preserve">RootCA </w:t>
      </w:r>
      <w:r>
        <w:t xml:space="preserve">public key identifier, then the LPAd SHALL restrict the allowed </w:t>
      </w:r>
      <w:r w:rsidR="004D3751" w:rsidRPr="00A37D99">
        <w:t>eSIM CA</w:t>
      </w:r>
      <w:r>
        <w:t xml:space="preserve"> </w:t>
      </w:r>
      <w:r w:rsidR="006416E3">
        <w:t xml:space="preserve">RootCA </w:t>
      </w:r>
      <w:r>
        <w:t>public key identifiers to that value</w:t>
      </w:r>
      <w:r w:rsidRPr="00AA302F">
        <w:t>.</w:t>
      </w:r>
    </w:p>
    <w:p w14:paraId="2176F6F9" w14:textId="1826B433" w:rsidR="00065860" w:rsidRDefault="00F66DD3" w:rsidP="00BD45AD">
      <w:pPr>
        <w:pStyle w:val="ListBullet1"/>
        <w:ind w:left="680" w:hanging="340"/>
      </w:pPr>
      <w:r>
        <w:rPr>
          <w:rFonts w:ascii="Symbol" w:hAnsi="Symbol"/>
        </w:rPr>
        <w:t></w:t>
      </w:r>
      <w:r>
        <w:rPr>
          <w:rFonts w:ascii="Symbol" w:hAnsi="Symbol"/>
        </w:rPr>
        <w:tab/>
      </w:r>
      <w:r w:rsidR="00065860">
        <w:rPr>
          <w:rFonts w:hint="eastAsia"/>
        </w:rPr>
        <w:t xml:space="preserve">If this procedure uses </w:t>
      </w:r>
      <w:r w:rsidR="00065860">
        <w:t xml:space="preserve">an </w:t>
      </w:r>
      <w:r w:rsidR="00065860">
        <w:rPr>
          <w:rFonts w:hint="eastAsia"/>
        </w:rPr>
        <w:t xml:space="preserve">SM-DS (option </w:t>
      </w:r>
      <w:r w:rsidR="00A41C12" w:rsidRPr="00CF102B">
        <w:rPr>
          <w:rFonts w:eastAsia="Times New Roman"/>
          <w:lang w:eastAsia="ko-KR"/>
        </w:rPr>
        <w:t>b</w:t>
      </w:r>
      <w:r w:rsidR="00065860">
        <w:rPr>
          <w:rFonts w:hint="eastAsia"/>
        </w:rPr>
        <w:t>)</w:t>
      </w:r>
      <w:r w:rsidR="00065860">
        <w:t>:</w:t>
      </w:r>
    </w:p>
    <w:p w14:paraId="6BED6501" w14:textId="3EC7B29D" w:rsidR="00065860" w:rsidRPr="001B7B30" w:rsidRDefault="00F66DD3" w:rsidP="00BD45AD">
      <w:pPr>
        <w:pStyle w:val="ListBulletsub"/>
        <w:tabs>
          <w:tab w:val="clear" w:pos="1701"/>
          <w:tab w:val="left" w:pos="1560"/>
        </w:tabs>
        <w:ind w:left="1700" w:hanging="340"/>
      </w:pPr>
      <w:r w:rsidRPr="001B7B30">
        <w:rPr>
          <w:rFonts w:ascii="Courier New" w:hAnsi="Courier New"/>
        </w:rPr>
        <w:t>o</w:t>
      </w:r>
      <w:r w:rsidRPr="001B7B30">
        <w:rPr>
          <w:rFonts w:ascii="Courier New" w:hAnsi="Courier New"/>
        </w:rPr>
        <w:tab/>
      </w:r>
      <w:r w:rsidR="00065860" w:rsidRPr="001B7B30">
        <w:t xml:space="preserve">The </w:t>
      </w:r>
      <w:r w:rsidR="00065860">
        <w:rPr>
          <w:rFonts w:hint="eastAsia"/>
        </w:rPr>
        <w:t>LPA</w:t>
      </w:r>
      <w:r w:rsidR="00065860">
        <w:t>d</w:t>
      </w:r>
      <w:r w:rsidR="00065860">
        <w:rPr>
          <w:rFonts w:hint="eastAsia"/>
        </w:rPr>
        <w:t xml:space="preserve"> </w:t>
      </w:r>
      <w:r w:rsidR="00065860">
        <w:t xml:space="preserve">has </w:t>
      </w:r>
      <w:r w:rsidR="00065860">
        <w:rPr>
          <w:rFonts w:hint="eastAsia"/>
        </w:rPr>
        <w:t>retrieve</w:t>
      </w:r>
      <w:r w:rsidR="00065860">
        <w:t>d</w:t>
      </w:r>
      <w:r w:rsidR="00065860">
        <w:rPr>
          <w:rFonts w:hint="eastAsia"/>
        </w:rPr>
        <w:t xml:space="preserve"> an SM-DP+ Address and EventID from the SM-DS</w:t>
      </w:r>
      <w:r w:rsidR="00065860" w:rsidRPr="001B7B30">
        <w:t>.</w:t>
      </w:r>
      <w:r w:rsidR="00A10AEE" w:rsidRPr="00A10AEE">
        <w:t xml:space="preserve"> If there was a restriction </w:t>
      </w:r>
      <w:r w:rsidR="00C64A00">
        <w:t>of the</w:t>
      </w:r>
      <w:r w:rsidR="00A10AEE" w:rsidRPr="00A10AEE">
        <w:t xml:space="preserve"> </w:t>
      </w:r>
      <w:r w:rsidR="004D3751" w:rsidRPr="00A37D99">
        <w:t>eSIM CA</w:t>
      </w:r>
      <w:r w:rsidR="00A10AEE" w:rsidRPr="00A10AEE">
        <w:t xml:space="preserve"> </w:t>
      </w:r>
      <w:r w:rsidR="006416E3">
        <w:t>RootCA</w:t>
      </w:r>
      <w:r w:rsidR="006416E3" w:rsidRPr="00A10AEE">
        <w:t xml:space="preserve"> </w:t>
      </w:r>
      <w:r w:rsidR="00A10AEE" w:rsidRPr="00A10AEE">
        <w:t xml:space="preserve">public key identifier for the SM-DS procedure, the LPAd SHALL apply </w:t>
      </w:r>
      <w:r w:rsidR="00C64A00">
        <w:t>a</w:t>
      </w:r>
      <w:r w:rsidR="00A10AEE" w:rsidRPr="00A10AEE">
        <w:t xml:space="preserve"> restriction </w:t>
      </w:r>
      <w:r w:rsidR="00C64A00">
        <w:t xml:space="preserve">to the same </w:t>
      </w:r>
      <w:r w:rsidR="004D3751" w:rsidRPr="00A37D99">
        <w:t>eSIM CA</w:t>
      </w:r>
      <w:r w:rsidR="00C64A00" w:rsidRPr="002A75EA">
        <w:t xml:space="preserve"> </w:t>
      </w:r>
      <w:r w:rsidR="006416E3">
        <w:t>RootCA</w:t>
      </w:r>
      <w:r w:rsidR="006416E3" w:rsidRPr="002A75EA">
        <w:t xml:space="preserve"> </w:t>
      </w:r>
      <w:r w:rsidR="00C64A00" w:rsidRPr="002A75EA">
        <w:t xml:space="preserve">public key identifier </w:t>
      </w:r>
      <w:r w:rsidR="00A10AEE" w:rsidRPr="00A10AEE">
        <w:t>for the RPM download and installation procedure.</w:t>
      </w:r>
    </w:p>
    <w:p w14:paraId="0D48BA32" w14:textId="0E1C0602" w:rsidR="00065860" w:rsidRDefault="00F66DD3" w:rsidP="00BD45AD">
      <w:pPr>
        <w:pStyle w:val="ListBullet1"/>
        <w:ind w:left="680" w:hanging="340"/>
      </w:pPr>
      <w:r>
        <w:rPr>
          <w:rFonts w:ascii="Symbol" w:hAnsi="Symbol"/>
        </w:rPr>
        <w:t></w:t>
      </w:r>
      <w:r>
        <w:rPr>
          <w:rFonts w:ascii="Symbol" w:hAnsi="Symbol"/>
        </w:rPr>
        <w:tab/>
      </w:r>
      <w:r w:rsidR="00065860">
        <w:rPr>
          <w:rFonts w:hint="eastAsia"/>
        </w:rPr>
        <w:t xml:space="preserve">If this procedure uses </w:t>
      </w:r>
      <w:r w:rsidR="00065860">
        <w:t xml:space="preserve">a Default </w:t>
      </w:r>
      <w:r w:rsidR="00065860">
        <w:rPr>
          <w:rFonts w:hint="eastAsia"/>
        </w:rPr>
        <w:t xml:space="preserve">SM-DP+ (option </w:t>
      </w:r>
      <w:r w:rsidR="00A41C12" w:rsidRPr="00CF102B">
        <w:rPr>
          <w:rFonts w:eastAsia="Times New Roman"/>
          <w:lang w:eastAsia="ko-KR"/>
        </w:rPr>
        <w:t>c</w:t>
      </w:r>
      <w:r w:rsidR="00065860">
        <w:rPr>
          <w:rFonts w:hint="eastAsia"/>
        </w:rPr>
        <w:t>)</w:t>
      </w:r>
      <w:r w:rsidR="00065860">
        <w:t>:</w:t>
      </w:r>
    </w:p>
    <w:p w14:paraId="3A1BDA1E" w14:textId="3B814E15" w:rsidR="00065860" w:rsidRPr="001B7B30" w:rsidRDefault="00F66DD3" w:rsidP="00BD45AD">
      <w:pPr>
        <w:pStyle w:val="ListBulletsub"/>
        <w:tabs>
          <w:tab w:val="clear" w:pos="1701"/>
          <w:tab w:val="left" w:pos="1560"/>
        </w:tabs>
        <w:ind w:left="1560" w:hanging="340"/>
      </w:pPr>
      <w:r w:rsidRPr="001B7B30">
        <w:rPr>
          <w:rFonts w:ascii="Courier New" w:hAnsi="Courier New"/>
        </w:rPr>
        <w:t>o</w:t>
      </w:r>
      <w:r w:rsidRPr="001B7B30">
        <w:rPr>
          <w:rFonts w:ascii="Courier New" w:hAnsi="Courier New"/>
        </w:rPr>
        <w:tab/>
      </w:r>
      <w:r w:rsidR="00065860" w:rsidRPr="001B7B30">
        <w:t xml:space="preserve">The </w:t>
      </w:r>
      <w:r w:rsidR="00065860">
        <w:rPr>
          <w:rFonts w:hint="eastAsia"/>
        </w:rPr>
        <w:t>LPA</w:t>
      </w:r>
      <w:r w:rsidR="00065860">
        <w:t>d</w:t>
      </w:r>
      <w:r w:rsidR="00065860">
        <w:rPr>
          <w:rFonts w:hint="eastAsia"/>
        </w:rPr>
        <w:t xml:space="preserve"> </w:t>
      </w:r>
      <w:r w:rsidR="00065860">
        <w:t xml:space="preserve">has </w:t>
      </w:r>
      <w:r w:rsidR="00065860">
        <w:rPr>
          <w:rFonts w:hint="eastAsia"/>
        </w:rPr>
        <w:t>retrieve</w:t>
      </w:r>
      <w:r w:rsidR="00065860">
        <w:t>d</w:t>
      </w:r>
      <w:r w:rsidR="00065860">
        <w:rPr>
          <w:rFonts w:hint="eastAsia"/>
        </w:rPr>
        <w:t xml:space="preserve"> the </w:t>
      </w:r>
      <w:r w:rsidR="00065860">
        <w:t xml:space="preserve">Default </w:t>
      </w:r>
      <w:r w:rsidR="00065860">
        <w:rPr>
          <w:rFonts w:hint="eastAsia"/>
        </w:rPr>
        <w:t xml:space="preserve">SM-DP+ Address </w:t>
      </w:r>
      <w:r w:rsidR="000F6850">
        <w:t xml:space="preserve">and allowed </w:t>
      </w:r>
      <w:r w:rsidR="004D3751" w:rsidRPr="00A37D99">
        <w:t>eSIM CA</w:t>
      </w:r>
      <w:r w:rsidR="000F6850">
        <w:t xml:space="preserve"> </w:t>
      </w:r>
      <w:r w:rsidR="006416E3">
        <w:t xml:space="preserve">RootCA </w:t>
      </w:r>
      <w:r w:rsidR="000F6850">
        <w:t xml:space="preserve">public key identifier, if any, </w:t>
      </w:r>
      <w:r w:rsidR="00065860">
        <w:rPr>
          <w:rFonts w:hint="eastAsia"/>
        </w:rPr>
        <w:t>from the eUICC</w:t>
      </w:r>
      <w:r w:rsidR="003D6FFD">
        <w:t xml:space="preserve"> or the Device</w:t>
      </w:r>
      <w:r w:rsidR="00065860" w:rsidRPr="001B7B30">
        <w:t>.</w:t>
      </w:r>
      <w:r w:rsidR="000F6850" w:rsidRPr="000F6850">
        <w:t xml:space="preserve"> </w:t>
      </w:r>
      <w:r w:rsidR="000F6850">
        <w:t xml:space="preserve">If the retrieved data includes an allowed </w:t>
      </w:r>
      <w:r w:rsidR="004D3751" w:rsidRPr="00A37D99">
        <w:t>eSIM CA</w:t>
      </w:r>
      <w:r w:rsidR="000F6850">
        <w:t xml:space="preserve"> </w:t>
      </w:r>
      <w:r w:rsidR="006416E3">
        <w:t xml:space="preserve">RootCA </w:t>
      </w:r>
      <w:r w:rsidR="000F6850">
        <w:t xml:space="preserve">public key identifier, then the LPAd SHALL restrict the allowed </w:t>
      </w:r>
      <w:r w:rsidR="004D3751" w:rsidRPr="00A37D99">
        <w:t>eSIM CA</w:t>
      </w:r>
      <w:r w:rsidR="000F6850">
        <w:t xml:space="preserve"> </w:t>
      </w:r>
      <w:r w:rsidR="006416E3">
        <w:t xml:space="preserve">RootCA </w:t>
      </w:r>
      <w:r w:rsidR="000F6850">
        <w:t>public key identifiers to that value.</w:t>
      </w:r>
    </w:p>
    <w:p w14:paraId="642C7274" w14:textId="5AB6CEEC" w:rsidR="0016148F" w:rsidRPr="00B46E6C" w:rsidRDefault="0016148F" w:rsidP="0016148F">
      <w:pPr>
        <w:pStyle w:val="ListBullet1"/>
        <w:ind w:left="680" w:hanging="340"/>
      </w:pPr>
      <w:r w:rsidRPr="003C1122">
        <w:rPr>
          <w:rFonts w:ascii="Symbol" w:hAnsi="Symbol"/>
        </w:rPr>
        <w:t></w:t>
      </w:r>
      <w:r w:rsidRPr="003C1122">
        <w:rPr>
          <w:rFonts w:ascii="Symbol" w:hAnsi="Symbol"/>
        </w:rPr>
        <w:tab/>
      </w:r>
      <w:r w:rsidRPr="00CF102B">
        <w:rPr>
          <w:rFonts w:eastAsia="Times New Roman" w:hint="eastAsia"/>
          <w:lang w:eastAsia="ko-KR"/>
        </w:rPr>
        <w:t xml:space="preserve">If this procedure is </w:t>
      </w:r>
      <w:r w:rsidRPr="00CF102B">
        <w:rPr>
          <w:rFonts w:eastAsia="Times New Roman"/>
          <w:lang w:eastAsia="ko-KR"/>
        </w:rPr>
        <w:t xml:space="preserve">triggered by </w:t>
      </w:r>
      <w:r w:rsidRPr="00CF102B">
        <w:rPr>
          <w:rFonts w:ascii="Courier New" w:eastAsia="Times New Roman" w:hAnsi="Courier New" w:cs="Courier New"/>
          <w:lang w:eastAsia="ko-KR"/>
        </w:rPr>
        <w:t xml:space="preserve">rpmPending </w:t>
      </w:r>
      <w:r w:rsidRPr="00CF102B">
        <w:rPr>
          <w:rFonts w:eastAsia="Times New Roman"/>
          <w:lang w:eastAsia="ko-KR"/>
        </w:rPr>
        <w:t>returned in a</w:t>
      </w:r>
      <w:r w:rsidRPr="00CF102B">
        <w:rPr>
          <w:rFonts w:eastAsia="Times New Roman" w:hint="eastAsia"/>
          <w:lang w:eastAsia="ko-KR"/>
        </w:rPr>
        <w:t xml:space="preserve"> previous RSP session (option </w:t>
      </w:r>
      <w:r w:rsidR="002637ED">
        <w:rPr>
          <w:rFonts w:eastAsia="Times New Roman"/>
          <w:lang w:eastAsia="ko-KR"/>
        </w:rPr>
        <w:t>d</w:t>
      </w:r>
      <w:r w:rsidRPr="00CF102B">
        <w:rPr>
          <w:rFonts w:eastAsia="Times New Roman" w:hint="eastAsia"/>
          <w:lang w:eastAsia="ko-KR"/>
        </w:rPr>
        <w:t>):</w:t>
      </w:r>
    </w:p>
    <w:p w14:paraId="5441A117" w14:textId="6A0807E7" w:rsidR="003C1122" w:rsidRPr="00BD45AD" w:rsidRDefault="0016148F" w:rsidP="00BD45AD">
      <w:pPr>
        <w:pStyle w:val="ListBulletsub"/>
        <w:tabs>
          <w:tab w:val="clear" w:pos="1701"/>
          <w:tab w:val="left" w:pos="1560"/>
        </w:tabs>
        <w:ind w:left="1560" w:hanging="340"/>
        <w:rPr>
          <w:rFonts w:eastAsia="Times New Roman"/>
          <w:lang w:eastAsia="ko-KR"/>
        </w:rPr>
      </w:pPr>
      <w:r w:rsidRPr="001B7B30">
        <w:rPr>
          <w:rFonts w:ascii="Courier New" w:hAnsi="Courier New"/>
        </w:rPr>
        <w:t>o</w:t>
      </w:r>
      <w:r w:rsidRPr="001B7B30">
        <w:rPr>
          <w:rFonts w:ascii="Courier New" w:hAnsi="Courier New"/>
        </w:rPr>
        <w:tab/>
      </w:r>
      <w:r w:rsidRPr="001B7B30">
        <w:t xml:space="preserve">The </w:t>
      </w:r>
      <w:r>
        <w:rPr>
          <w:rFonts w:hint="eastAsia"/>
        </w:rPr>
        <w:t>LPA</w:t>
      </w:r>
      <w:r>
        <w:t>d</w:t>
      </w:r>
      <w:r>
        <w:rPr>
          <w:rFonts w:hint="eastAsia"/>
        </w:rPr>
        <w:t xml:space="preserve"> </w:t>
      </w:r>
      <w:r>
        <w:t xml:space="preserve">SHALL reuse the SM-DP+ Address from the previous RSP session. The LPAd SHALL apply </w:t>
      </w:r>
      <w:r w:rsidR="00C64A00">
        <w:t>a</w:t>
      </w:r>
      <w:r>
        <w:t xml:space="preserve"> restriction </w:t>
      </w:r>
      <w:r w:rsidR="00C64A00">
        <w:t xml:space="preserve">to the same </w:t>
      </w:r>
      <w:r w:rsidR="004D3751" w:rsidRPr="00A37D99">
        <w:t>eSIM CA</w:t>
      </w:r>
      <w:r w:rsidR="00C64A00" w:rsidRPr="002A75EA">
        <w:t xml:space="preserve"> </w:t>
      </w:r>
      <w:r w:rsidR="006416E3">
        <w:t xml:space="preserve">RootCA </w:t>
      </w:r>
      <w:r w:rsidR="00C64A00" w:rsidRPr="002A75EA">
        <w:t xml:space="preserve">public key identifier </w:t>
      </w:r>
      <w:r>
        <w:t xml:space="preserve">on the </w:t>
      </w:r>
      <w:r w:rsidRPr="00CF102B">
        <w:rPr>
          <w:rFonts w:eastAsia="Times New Roman" w:hint="eastAsia"/>
          <w:lang w:eastAsia="ko-KR"/>
        </w:rPr>
        <w:t>allowed CI public key identifiers</w:t>
      </w:r>
      <w:r w:rsidRPr="001B7B30">
        <w:t>.</w:t>
      </w:r>
    </w:p>
    <w:p w14:paraId="27B2664A" w14:textId="33F26C3F" w:rsidR="00065860" w:rsidRPr="00CF102B" w:rsidRDefault="00065860" w:rsidP="00065860">
      <w:pPr>
        <w:rPr>
          <w:rFonts w:eastAsia="Times New Roman"/>
          <w:lang w:eastAsia="ko-KR"/>
        </w:rPr>
      </w:pPr>
      <w:r w:rsidRPr="00CF102B">
        <w:rPr>
          <w:rFonts w:eastAsia="Times New Roman"/>
          <w:lang w:eastAsia="ko-KR"/>
        </w:rPr>
        <w:t>A Provisioning Profile MAY be enabled by the LPAd upon End User request for RSP operations as defined in SGP.21 [</w:t>
      </w:r>
      <w:r w:rsidR="004C7D5B" w:rsidRPr="00CF102B">
        <w:rPr>
          <w:rFonts w:eastAsia="Times New Roman"/>
          <w:lang w:eastAsia="ko-KR"/>
        </w:rPr>
        <w:t>4</w:t>
      </w:r>
      <w:r w:rsidRPr="00CF102B">
        <w:rPr>
          <w:rFonts w:eastAsia="Times New Roman"/>
          <w:lang w:eastAsia="ko-KR"/>
        </w:rPr>
        <w:t>], which SHALL include End User consent if an Operational Profile is to be disabled and if establishment of the connectivity using the currently Enabled Profile is not successful.</w:t>
      </w:r>
    </w:p>
    <w:p w14:paraId="020AEBD8" w14:textId="77777777" w:rsidR="00065860" w:rsidRPr="00CF102B" w:rsidRDefault="00065860" w:rsidP="00065860">
      <w:pPr>
        <w:rPr>
          <w:rFonts w:eastAsia="Times New Roman"/>
          <w:lang w:eastAsia="ko-KR"/>
        </w:rPr>
      </w:pPr>
    </w:p>
    <w:p w14:paraId="78067177" w14:textId="77777777" w:rsidR="00065860" w:rsidRPr="00CF102B" w:rsidRDefault="00065860" w:rsidP="00065860">
      <w:pPr>
        <w:rPr>
          <w:rFonts w:eastAsia="Times New Roman"/>
          <w:b/>
          <w:lang w:eastAsia="ko-KR"/>
        </w:rPr>
      </w:pPr>
      <w:r w:rsidRPr="00CF102B">
        <w:rPr>
          <w:rFonts w:eastAsia="Times New Roman" w:hint="eastAsia"/>
          <w:b/>
          <w:lang w:eastAsia="ko-KR"/>
        </w:rPr>
        <w:t>Procedure:</w:t>
      </w:r>
    </w:p>
    <w:p w14:paraId="2A3BE4AF" w14:textId="7DAF068E" w:rsidR="00065860" w:rsidRPr="00BD45AD" w:rsidRDefault="00F66DD3" w:rsidP="00BD45AD">
      <w:pPr>
        <w:spacing w:after="120"/>
        <w:ind w:left="720" w:hanging="360"/>
        <w:rPr>
          <w:rFonts w:eastAsia="Times New Roman"/>
          <w:lang w:eastAsia="ko-KR"/>
        </w:rPr>
      </w:pPr>
      <w:r w:rsidRPr="00CF102B">
        <w:rPr>
          <w:rFonts w:eastAsia="Times New Roman"/>
          <w:lang w:eastAsia="ko-KR"/>
        </w:rPr>
        <w:t>1.</w:t>
      </w:r>
      <w:r w:rsidRPr="00CF102B">
        <w:rPr>
          <w:rFonts w:eastAsia="Times New Roman"/>
          <w:lang w:eastAsia="ko-KR"/>
        </w:rPr>
        <w:tab/>
      </w:r>
      <w:r w:rsidR="00065860" w:rsidRPr="00BD45AD">
        <w:rPr>
          <w:rFonts w:eastAsia="Times New Roman"/>
          <w:lang w:eastAsia="ko-KR"/>
        </w:rPr>
        <w:t>The LPAd has retrieved an SM-DP+ address from either SM-DS, eUICC</w:t>
      </w:r>
      <w:r w:rsidR="002637ED">
        <w:rPr>
          <w:rFonts w:eastAsia="Times New Roman"/>
          <w:lang w:eastAsia="ko-KR"/>
        </w:rPr>
        <w:t xml:space="preserve"> or</w:t>
      </w:r>
      <w:r w:rsidR="00065860" w:rsidRPr="00BD45AD">
        <w:rPr>
          <w:rFonts w:eastAsia="Times New Roman"/>
          <w:lang w:eastAsia="ko-KR"/>
        </w:rPr>
        <w:t xml:space="preserve"> Polling Address</w:t>
      </w:r>
      <w:r w:rsidR="000F6850" w:rsidRPr="00BD45AD">
        <w:rPr>
          <w:rFonts w:eastAsia="Times New Roman"/>
          <w:lang w:eastAsia="ko-KR"/>
        </w:rPr>
        <w:t xml:space="preserve"> and allowed </w:t>
      </w:r>
      <w:r w:rsidR="004D3751">
        <w:rPr>
          <w:rFonts w:eastAsia="Times New Roman"/>
          <w:lang w:eastAsia="ko-KR"/>
        </w:rPr>
        <w:t>eSIM CA</w:t>
      </w:r>
      <w:r w:rsidR="000F6850" w:rsidRPr="00BD45AD">
        <w:rPr>
          <w:rFonts w:eastAsia="Times New Roman"/>
          <w:lang w:eastAsia="ko-KR"/>
        </w:rPr>
        <w:t xml:space="preserve"> </w:t>
      </w:r>
      <w:r w:rsidR="006416E3">
        <w:rPr>
          <w:rFonts w:eastAsia="Times New Roman"/>
          <w:lang w:eastAsia="ko-KR"/>
        </w:rPr>
        <w:t xml:space="preserve">RootCA </w:t>
      </w:r>
      <w:r w:rsidR="000F6850" w:rsidRPr="00BD45AD">
        <w:rPr>
          <w:rFonts w:eastAsia="Times New Roman"/>
          <w:lang w:eastAsia="ko-KR"/>
        </w:rPr>
        <w:t>Public Key identifier, if any</w:t>
      </w:r>
      <w:r w:rsidR="00065860" w:rsidRPr="00BD45AD">
        <w:rPr>
          <w:rFonts w:eastAsia="Times New Roman"/>
          <w:lang w:eastAsia="ko-KR"/>
        </w:rPr>
        <w:t>.</w:t>
      </w:r>
    </w:p>
    <w:p w14:paraId="40892A0B" w14:textId="13FF9B27" w:rsidR="00065860" w:rsidRPr="00CF102B" w:rsidRDefault="00F66DD3" w:rsidP="00BD45AD">
      <w:pPr>
        <w:spacing w:after="120"/>
        <w:ind w:left="720" w:hanging="360"/>
        <w:rPr>
          <w:rFonts w:eastAsia="Times New Roman"/>
          <w:lang w:eastAsia="ko-KR"/>
        </w:rPr>
      </w:pPr>
      <w:r w:rsidRPr="00CF102B">
        <w:rPr>
          <w:rFonts w:eastAsia="Times New Roman"/>
          <w:lang w:eastAsia="ko-KR"/>
        </w:rPr>
        <w:t>2.</w:t>
      </w:r>
      <w:r w:rsidRPr="00CF102B">
        <w:rPr>
          <w:rFonts w:eastAsia="Times New Roman"/>
          <w:lang w:eastAsia="ko-KR"/>
        </w:rPr>
        <w:tab/>
      </w:r>
      <w:r w:rsidR="00065860" w:rsidRPr="00CF102B">
        <w:rPr>
          <w:rFonts w:eastAsia="Times New Roman" w:hint="eastAsia"/>
          <w:lang w:eastAsia="ko-KR"/>
        </w:rPr>
        <w:t>The common mutual authentication procedure defined in section 3.</w:t>
      </w:r>
      <w:r w:rsidR="00AE3FD0" w:rsidRPr="00CF102B">
        <w:rPr>
          <w:rFonts w:eastAsia="Times New Roman"/>
          <w:lang w:eastAsia="ko-KR"/>
        </w:rPr>
        <w:t>0</w:t>
      </w:r>
      <w:r w:rsidR="00065860" w:rsidRPr="00CF102B">
        <w:rPr>
          <w:rFonts w:eastAsia="Times New Roman" w:hint="eastAsia"/>
          <w:lang w:eastAsia="ko-KR"/>
        </w:rPr>
        <w:t>.</w:t>
      </w:r>
      <w:r w:rsidR="00AE3FD0" w:rsidRPr="00CF102B">
        <w:rPr>
          <w:rFonts w:eastAsia="Times New Roman"/>
          <w:lang w:eastAsia="ko-KR"/>
        </w:rPr>
        <w:t>1</w:t>
      </w:r>
      <w:r w:rsidR="00065860" w:rsidRPr="00CF102B">
        <w:rPr>
          <w:rFonts w:eastAsia="Times New Roman" w:hint="eastAsia"/>
          <w:lang w:eastAsia="ko-KR"/>
        </w:rPr>
        <w:t xml:space="preserve"> SHALL be executed</w:t>
      </w:r>
      <w:r w:rsidR="000F6850">
        <w:t xml:space="preserve">, conditionally restricting the allowed </w:t>
      </w:r>
      <w:r w:rsidR="004D3751">
        <w:rPr>
          <w:rFonts w:eastAsia="Times New Roman"/>
          <w:lang w:eastAsia="ko-KR"/>
        </w:rPr>
        <w:t>eSIM CA</w:t>
      </w:r>
      <w:r w:rsidR="000F6850">
        <w:t xml:space="preserve"> </w:t>
      </w:r>
      <w:r w:rsidR="006416E3">
        <w:t xml:space="preserve">RootCA </w:t>
      </w:r>
      <w:r w:rsidR="000F6850">
        <w:t>public key identifiers to a single allowed value as described in the Start Conditions above</w:t>
      </w:r>
      <w:r w:rsidR="00065860" w:rsidRPr="00CF102B">
        <w:rPr>
          <w:rFonts w:eastAsia="Times New Roman" w:hint="eastAsia"/>
          <w:lang w:eastAsia="ko-KR"/>
        </w:rPr>
        <w:t xml:space="preserve">. </w:t>
      </w:r>
      <w:r w:rsidR="00C93818">
        <w:t>In</w:t>
      </w:r>
      <w:r w:rsidR="00065860" w:rsidRPr="003C254C">
        <w:t xml:space="preserve"> this procedure, </w:t>
      </w:r>
      <w:r w:rsidR="00065860" w:rsidRPr="003C254C">
        <w:rPr>
          <w:lang w:eastAsia="en-US"/>
        </w:rPr>
        <w:t xml:space="preserve">SM-XX is SM-DP+. </w:t>
      </w:r>
      <w:r w:rsidR="00065860" w:rsidRPr="003C254C">
        <w:t>CERT.XXauth.</w:t>
      </w:r>
      <w:r w:rsidR="00297491">
        <w:t>SIG</w:t>
      </w:r>
      <w:r w:rsidR="00065860" w:rsidRPr="003C254C">
        <w:t>, PK.XXauth.</w:t>
      </w:r>
      <w:r w:rsidR="00297491">
        <w:t>SIG</w:t>
      </w:r>
      <w:r w:rsidR="00065860" w:rsidRPr="003C254C">
        <w:t xml:space="preserve"> and SK.XXauth.</w:t>
      </w:r>
      <w:r w:rsidR="00297491">
        <w:t>SIG</w:t>
      </w:r>
      <w:r w:rsidR="00065860" w:rsidRPr="003C254C">
        <w:t xml:space="preserve"> are CERT.DPauth.</w:t>
      </w:r>
      <w:r w:rsidR="00297491">
        <w:t>SIG</w:t>
      </w:r>
      <w:r w:rsidR="00065860" w:rsidRPr="003C254C">
        <w:t>, PK.DPauth.</w:t>
      </w:r>
      <w:r w:rsidR="00297491">
        <w:t>SIG</w:t>
      </w:r>
      <w:r w:rsidR="00065860" w:rsidRPr="003C254C">
        <w:t xml:space="preserve"> and SK.DPauth.</w:t>
      </w:r>
      <w:r w:rsidR="00297491">
        <w:t>SIG</w:t>
      </w:r>
      <w:r w:rsidR="00065860" w:rsidRPr="003C254C">
        <w:t xml:space="preserve"> respectively. ESXX is ES9+.</w:t>
      </w:r>
    </w:p>
    <w:p w14:paraId="691EC248" w14:textId="15C3D6C8" w:rsidR="00065860" w:rsidRPr="00CF102B" w:rsidRDefault="00065860" w:rsidP="00065860">
      <w:pPr>
        <w:pStyle w:val="ListParagraph"/>
        <w:numPr>
          <w:ilvl w:val="0"/>
          <w:numId w:val="0"/>
        </w:numPr>
        <w:spacing w:before="120" w:after="120"/>
        <w:ind w:left="720"/>
        <w:contextualSpacing w:val="0"/>
        <w:rPr>
          <w:rFonts w:eastAsia="Times New Roman"/>
          <w:lang w:eastAsia="ko-KR"/>
        </w:rPr>
      </w:pPr>
      <w:r>
        <w:t xml:space="preserve">During </w:t>
      </w:r>
      <w:r w:rsidRPr="00D9155A">
        <w:t>th</w:t>
      </w:r>
      <w:r>
        <w:t>e common mutual authentication</w:t>
      </w:r>
      <w:r w:rsidRPr="00D9155A">
        <w:t xml:space="preserve"> </w:t>
      </w:r>
      <w:r>
        <w:t xml:space="preserve">procedure at step (10), the LPAd SHALL build the ctxParams1 data object to provide the </w:t>
      </w:r>
      <w:r w:rsidRPr="00AE45C5">
        <w:t>MatchingID</w:t>
      </w:r>
      <w:r w:rsidRPr="001B7B30">
        <w:t>,</w:t>
      </w:r>
      <w:r>
        <w:t xml:space="preserve"> </w:t>
      </w:r>
      <w:r w:rsidR="00852B9D">
        <w:t xml:space="preserve">MatchingID Source, </w:t>
      </w:r>
      <w:r>
        <w:t>Device Info</w:t>
      </w:r>
      <w:r w:rsidR="00421C8E">
        <w:t>,</w:t>
      </w:r>
      <w:r>
        <w:t xml:space="preserve"> </w:t>
      </w:r>
      <w:r w:rsidR="00421C8E">
        <w:rPr>
          <w:rFonts w:hint="eastAsia"/>
        </w:rPr>
        <w:t>operationType</w:t>
      </w:r>
      <w:r w:rsidR="00421C8E" w:rsidRPr="001A2158">
        <w:rPr>
          <w:rFonts w:hint="eastAsia"/>
        </w:rPr>
        <w:t xml:space="preserve"> and iccid (optional)</w:t>
      </w:r>
      <w:r w:rsidR="00421C8E" w:rsidRPr="001A2158">
        <w:t xml:space="preserve"> </w:t>
      </w:r>
      <w:r>
        <w:t>to the eUICC for signature.</w:t>
      </w:r>
      <w:r w:rsidRPr="00CF102B">
        <w:rPr>
          <w:rFonts w:eastAsia="Times New Roman" w:hint="eastAsia"/>
          <w:lang w:eastAsia="ko-KR"/>
        </w:rPr>
        <w:t xml:space="preserve"> </w:t>
      </w:r>
      <w:r w:rsidR="00421C8E" w:rsidRPr="001A2158">
        <w:t xml:space="preserve">The operationType SHALL </w:t>
      </w:r>
      <w:r w:rsidR="00421C8E">
        <w:t>include '</w:t>
      </w:r>
      <w:r w:rsidR="00421C8E" w:rsidRPr="001A2158">
        <w:t>rpm</w:t>
      </w:r>
      <w:r w:rsidR="00421C8E">
        <w:t>'</w:t>
      </w:r>
      <w:r w:rsidR="00421C8E" w:rsidRPr="001A2158">
        <w:t xml:space="preserve">. </w:t>
      </w:r>
      <w:r w:rsidR="00421C8E" w:rsidRPr="001A2158">
        <w:rPr>
          <w:rFonts w:hint="eastAsia"/>
        </w:rPr>
        <w:t xml:space="preserve">If this function is called in the context of polling RPM for a specific </w:t>
      </w:r>
      <w:r w:rsidR="00122A1D">
        <w:t>T</w:t>
      </w:r>
      <w:r w:rsidR="00421C8E" w:rsidRPr="001A2158">
        <w:rPr>
          <w:rFonts w:hint="eastAsia"/>
        </w:rPr>
        <w:t xml:space="preserve">arget Profile, the iccid of the </w:t>
      </w:r>
      <w:r w:rsidR="00122A1D">
        <w:t>T</w:t>
      </w:r>
      <w:r w:rsidR="00421C8E" w:rsidRPr="001A2158">
        <w:rPr>
          <w:rFonts w:hint="eastAsia"/>
        </w:rPr>
        <w:t xml:space="preserve">arget Profile SHALL be present; otherwise, it SHALL </w:t>
      </w:r>
      <w:r w:rsidR="006D2548" w:rsidRPr="001A2158">
        <w:t xml:space="preserve">NOT </w:t>
      </w:r>
      <w:r w:rsidR="00421C8E" w:rsidRPr="001A2158">
        <w:rPr>
          <w:rFonts w:hint="eastAsia"/>
        </w:rPr>
        <w:t>be present.</w:t>
      </w:r>
      <w:r w:rsidR="00421C8E">
        <w:t xml:space="preserve"> </w:t>
      </w:r>
      <w:r w:rsidRPr="00CF102B">
        <w:rPr>
          <w:rFonts w:eastAsia="Times New Roman" w:hint="eastAsia"/>
          <w:lang w:eastAsia="ko-KR"/>
        </w:rPr>
        <w:t xml:space="preserve">The value of the MatchingID </w:t>
      </w:r>
      <w:r w:rsidR="009A3C9D" w:rsidRPr="00CF102B">
        <w:rPr>
          <w:rFonts w:eastAsia="Times New Roman" w:cs="Arial"/>
          <w:lang w:eastAsia="ko-KR"/>
        </w:rPr>
        <w:t xml:space="preserve">and MatchingID Source </w:t>
      </w:r>
      <w:r w:rsidRPr="00CF102B">
        <w:rPr>
          <w:rFonts w:eastAsia="Times New Roman" w:hint="eastAsia"/>
          <w:lang w:eastAsia="ko-KR"/>
        </w:rPr>
        <w:t>SHALL be set as follows:</w:t>
      </w:r>
    </w:p>
    <w:p w14:paraId="5C103FA3" w14:textId="24825009" w:rsidR="00065860" w:rsidRPr="001B7B30" w:rsidRDefault="00F66DD3" w:rsidP="00BD45AD">
      <w:pPr>
        <w:pStyle w:val="ListBullet2"/>
        <w:ind w:left="1020" w:hanging="340"/>
      </w:pPr>
      <w:r w:rsidRPr="001B7B30">
        <w:rPr>
          <w:rFonts w:ascii="Symbol" w:hAnsi="Symbol"/>
        </w:rPr>
        <w:t></w:t>
      </w:r>
      <w:r w:rsidRPr="001B7B30">
        <w:rPr>
          <w:rFonts w:ascii="Symbol" w:hAnsi="Symbol"/>
        </w:rPr>
        <w:tab/>
      </w:r>
      <w:r w:rsidR="00065860" w:rsidRPr="006950CF">
        <w:t xml:space="preserve">If </w:t>
      </w:r>
      <w:r w:rsidR="00065860">
        <w:t xml:space="preserve">a </w:t>
      </w:r>
      <w:r w:rsidR="00065860" w:rsidRPr="006950CF">
        <w:t xml:space="preserve">Default SM-DP+ </w:t>
      </w:r>
      <w:r w:rsidR="00065860" w:rsidRPr="00CF102B">
        <w:rPr>
          <w:rFonts w:eastAsia="Times New Roman" w:hint="eastAsia"/>
          <w:lang w:eastAsia="ko-KR"/>
        </w:rPr>
        <w:t xml:space="preserve">or Polling Address (which indicates an SM-DP+) </w:t>
      </w:r>
      <w:r w:rsidR="00065860" w:rsidRPr="006950CF">
        <w:t xml:space="preserve">is used, the MatchingID SHALL be </w:t>
      </w:r>
      <w:r w:rsidR="00D16AF6">
        <w:t>missing</w:t>
      </w:r>
      <w:r w:rsidR="009A3C9D" w:rsidRPr="00CF102B">
        <w:rPr>
          <w:rFonts w:eastAsia="Times New Roman" w:cs="Arial"/>
          <w:lang w:eastAsia="ko-KR"/>
        </w:rPr>
        <w:t xml:space="preserve"> and the MatchingID Source value SHALL be set to </w:t>
      </w:r>
      <w:r w:rsidR="009A3C9D" w:rsidRPr="00CF102B">
        <w:rPr>
          <w:rFonts w:eastAsia="Times New Roman" w:cs="Arial" w:hint="eastAsia"/>
          <w:lang w:eastAsia="ko-KR"/>
        </w:rPr>
        <w:t>'none'</w:t>
      </w:r>
      <w:r w:rsidR="00065860">
        <w:t>.</w:t>
      </w:r>
    </w:p>
    <w:p w14:paraId="7666373D" w14:textId="5CA78E04" w:rsidR="00065860" w:rsidRPr="00BD45AD" w:rsidRDefault="00F66DD3" w:rsidP="00BD45AD">
      <w:pPr>
        <w:pStyle w:val="ListBullet2"/>
        <w:ind w:left="1020" w:hanging="340"/>
      </w:pPr>
      <w:r w:rsidRPr="00F66DD3">
        <w:rPr>
          <w:rFonts w:ascii="Symbol" w:hAnsi="Symbol"/>
        </w:rPr>
        <w:t></w:t>
      </w:r>
      <w:r w:rsidRPr="00F66DD3">
        <w:rPr>
          <w:rFonts w:ascii="Symbol" w:hAnsi="Symbol"/>
        </w:rPr>
        <w:tab/>
      </w:r>
      <w:r w:rsidR="00065860" w:rsidRPr="001103A2">
        <w:rPr>
          <w:rFonts w:hint="eastAsia"/>
        </w:rPr>
        <w:t xml:space="preserve">If </w:t>
      </w:r>
      <w:r w:rsidR="00065860">
        <w:t xml:space="preserve">an </w:t>
      </w:r>
      <w:r w:rsidR="00065860" w:rsidRPr="001103A2">
        <w:rPr>
          <w:rFonts w:hint="eastAsia"/>
        </w:rPr>
        <w:t>SM-DS is used, the M</w:t>
      </w:r>
      <w:r w:rsidR="00065860" w:rsidRPr="00CF102B">
        <w:rPr>
          <w:rFonts w:eastAsia="Times New Roman" w:hint="eastAsia"/>
          <w:lang w:eastAsia="ko-KR"/>
        </w:rPr>
        <w:t>a</w:t>
      </w:r>
      <w:r w:rsidR="00065860" w:rsidRPr="001103A2">
        <w:rPr>
          <w:rFonts w:hint="eastAsia"/>
        </w:rPr>
        <w:t xml:space="preserve">tchingID value SHALL be </w:t>
      </w:r>
      <w:r w:rsidR="00065860" w:rsidRPr="00CF102B">
        <w:rPr>
          <w:rFonts w:eastAsia="Times New Roman" w:hint="eastAsia"/>
          <w:lang w:eastAsia="ko-KR"/>
        </w:rPr>
        <w:t xml:space="preserve">set to </w:t>
      </w:r>
      <w:r w:rsidR="00065860" w:rsidRPr="001103A2">
        <w:rPr>
          <w:rFonts w:hint="eastAsia"/>
        </w:rPr>
        <w:t>EventID</w:t>
      </w:r>
      <w:r w:rsidR="009A3C9D" w:rsidRPr="00CF102B">
        <w:rPr>
          <w:rFonts w:eastAsia="Times New Roman" w:cs="Arial"/>
          <w:lang w:eastAsia="ko-KR"/>
        </w:rPr>
        <w:t xml:space="preserve"> and the MatchingID Source value SHALL be set to </w:t>
      </w:r>
      <w:r w:rsidR="00852B9D" w:rsidRPr="00CF102B">
        <w:rPr>
          <w:rFonts w:eastAsia="Times New Roman" w:cs="Arial"/>
          <w:lang w:eastAsia="ko-KR"/>
        </w:rPr>
        <w:t>the OID of the SM-DS that provided the EventID</w:t>
      </w:r>
      <w:r w:rsidR="00065860" w:rsidRPr="00CF102B">
        <w:rPr>
          <w:rFonts w:eastAsia="Times New Roman" w:hint="eastAsia"/>
          <w:lang w:eastAsia="ko-KR"/>
        </w:rPr>
        <w:t>.</w:t>
      </w:r>
    </w:p>
    <w:p w14:paraId="7553F072" w14:textId="4A21BCF1" w:rsidR="0016148F" w:rsidRPr="001375A3" w:rsidRDefault="0016148F" w:rsidP="00BD45AD">
      <w:pPr>
        <w:pStyle w:val="ListBullet2"/>
        <w:ind w:left="1020" w:hanging="340"/>
      </w:pPr>
      <w:r w:rsidRPr="001B7B30">
        <w:rPr>
          <w:rFonts w:ascii="Symbol" w:hAnsi="Symbol"/>
        </w:rPr>
        <w:t></w:t>
      </w:r>
      <w:r w:rsidRPr="001B7B30">
        <w:rPr>
          <w:rFonts w:ascii="Symbol" w:hAnsi="Symbol"/>
        </w:rPr>
        <w:tab/>
      </w:r>
      <w:r w:rsidRPr="006950CF">
        <w:t xml:space="preserve">If </w:t>
      </w:r>
      <w:r w:rsidRPr="00CF102B">
        <w:rPr>
          <w:rFonts w:ascii="Courier New" w:eastAsia="Times New Roman" w:hAnsi="Courier New" w:cs="Courier New"/>
          <w:lang w:eastAsia="ko-KR"/>
        </w:rPr>
        <w:t>rpmPending</w:t>
      </w:r>
      <w:r w:rsidRPr="00CF102B">
        <w:rPr>
          <w:rFonts w:ascii="Courier New" w:eastAsia="Times New Roman" w:hAnsi="Courier New" w:cs="Courier New" w:hint="eastAsia"/>
          <w:lang w:eastAsia="ko-KR"/>
        </w:rPr>
        <w:t xml:space="preserve"> </w:t>
      </w:r>
      <w:r w:rsidRPr="00CF102B">
        <w:rPr>
          <w:rFonts w:eastAsia="Times New Roman" w:hint="eastAsia"/>
          <w:lang w:eastAsia="ko-KR"/>
        </w:rPr>
        <w:t>was received in the previous RSP session</w:t>
      </w:r>
      <w:r w:rsidRPr="006950CF">
        <w:t xml:space="preserve">, the </w:t>
      </w:r>
      <w:r w:rsidRPr="00CF102B">
        <w:rPr>
          <w:rFonts w:ascii="Courier New" w:eastAsia="Times New Roman" w:hAnsi="Courier New" w:cs="Courier New" w:hint="eastAsia"/>
          <w:lang w:eastAsia="ko-KR"/>
        </w:rPr>
        <w:t>m</w:t>
      </w:r>
      <w:r w:rsidRPr="00EE1A32">
        <w:rPr>
          <w:rFonts w:ascii="Courier New" w:hAnsi="Courier New" w:cs="Courier New"/>
        </w:rPr>
        <w:t>atchingI</w:t>
      </w:r>
      <w:r w:rsidRPr="00CF102B">
        <w:rPr>
          <w:rFonts w:ascii="Courier New" w:eastAsia="Times New Roman" w:hAnsi="Courier New" w:cs="Courier New" w:hint="eastAsia"/>
          <w:lang w:eastAsia="ko-KR"/>
        </w:rPr>
        <w:t>d</w:t>
      </w:r>
      <w:r w:rsidRPr="006950CF">
        <w:t xml:space="preserve"> SHALL be </w:t>
      </w:r>
      <w:r w:rsidR="00D16AF6">
        <w:t>missing</w:t>
      </w:r>
      <w:r w:rsidRPr="00CF102B">
        <w:rPr>
          <w:rFonts w:eastAsia="Times New Roman" w:hint="eastAsia"/>
          <w:lang w:eastAsia="ko-KR"/>
        </w:rPr>
        <w:t xml:space="preserve"> </w:t>
      </w:r>
      <w:r w:rsidRPr="00CF102B">
        <w:rPr>
          <w:rFonts w:eastAsia="Times New Roman" w:cs="Arial"/>
          <w:lang w:eastAsia="ko-KR"/>
        </w:rPr>
        <w:t xml:space="preserve">and the </w:t>
      </w:r>
      <w:r w:rsidRPr="00CF102B">
        <w:rPr>
          <w:rFonts w:ascii="Courier New" w:eastAsia="Times New Roman" w:hAnsi="Courier New" w:cs="Courier New" w:hint="eastAsia"/>
          <w:lang w:eastAsia="ko-KR"/>
        </w:rPr>
        <w:t>m</w:t>
      </w:r>
      <w:r w:rsidRPr="00CF102B">
        <w:rPr>
          <w:rFonts w:ascii="Courier New" w:eastAsia="Times New Roman" w:hAnsi="Courier New" w:cs="Courier New"/>
          <w:lang w:eastAsia="ko-KR"/>
        </w:rPr>
        <w:t>atchingI</w:t>
      </w:r>
      <w:r w:rsidRPr="00CF102B">
        <w:rPr>
          <w:rFonts w:ascii="Courier New" w:eastAsia="Times New Roman" w:hAnsi="Courier New" w:cs="Courier New" w:hint="eastAsia"/>
          <w:lang w:eastAsia="ko-KR"/>
        </w:rPr>
        <w:t>d</w:t>
      </w:r>
      <w:r w:rsidRPr="00CF102B">
        <w:rPr>
          <w:rFonts w:ascii="Courier New" w:eastAsia="Times New Roman" w:hAnsi="Courier New" w:cs="Courier New"/>
          <w:lang w:eastAsia="ko-KR"/>
        </w:rPr>
        <w:t>Source</w:t>
      </w:r>
      <w:r w:rsidRPr="00CF102B">
        <w:rPr>
          <w:rFonts w:eastAsia="Times New Roman" w:cs="Arial"/>
          <w:lang w:eastAsia="ko-KR"/>
        </w:rPr>
        <w:t xml:space="preserve"> value SHALL be set to </w:t>
      </w:r>
      <w:r w:rsidRPr="00CF102B">
        <w:rPr>
          <w:rFonts w:ascii="Courier New" w:eastAsia="Times New Roman" w:hAnsi="Courier New" w:cs="Courier New" w:hint="eastAsia"/>
          <w:lang w:eastAsia="ko-KR"/>
        </w:rPr>
        <w:t>none</w:t>
      </w:r>
      <w:r>
        <w:t>.</w:t>
      </w:r>
    </w:p>
    <w:p w14:paraId="4A6215FF" w14:textId="1FF22F59" w:rsidR="00065860" w:rsidRDefault="00F66DD3" w:rsidP="00BD45AD">
      <w:pPr>
        <w:spacing w:after="120"/>
        <w:ind w:left="720" w:hanging="360"/>
      </w:pPr>
      <w:r>
        <w:t>3.</w:t>
      </w:r>
      <w:r>
        <w:tab/>
      </w:r>
      <w:r w:rsidR="00C93818">
        <w:t>T</w:t>
      </w:r>
      <w:r w:rsidR="00065860">
        <w:t xml:space="preserve">he </w:t>
      </w:r>
      <w:r w:rsidR="00065860" w:rsidRPr="001137B0">
        <w:t>SM-DP+ SHALL</w:t>
      </w:r>
      <w:r w:rsidR="00065860">
        <w:t>:</w:t>
      </w:r>
    </w:p>
    <w:p w14:paraId="2FF2B4C6" w14:textId="6E2CB067" w:rsidR="00065860" w:rsidRPr="009A0C8A" w:rsidRDefault="00F66DD3" w:rsidP="00BD45AD">
      <w:pPr>
        <w:pStyle w:val="ListBullet2"/>
        <w:ind w:left="1020" w:hanging="340"/>
      </w:pPr>
      <w:r w:rsidRPr="009A0C8A">
        <w:rPr>
          <w:rFonts w:ascii="Symbol" w:hAnsi="Symbol"/>
        </w:rPr>
        <w:t></w:t>
      </w:r>
      <w:r w:rsidRPr="009A0C8A">
        <w:rPr>
          <w:rFonts w:ascii="Symbol" w:hAnsi="Symbol"/>
        </w:rPr>
        <w:tab/>
      </w:r>
      <w:r w:rsidR="00065860">
        <w:t>Verify that</w:t>
      </w:r>
      <w:r w:rsidR="00065860" w:rsidRPr="001137B0">
        <w:t xml:space="preserve"> there is a pending </w:t>
      </w:r>
      <w:r w:rsidR="00065860" w:rsidRPr="00CF102B">
        <w:rPr>
          <w:rFonts w:eastAsia="Times New Roman" w:hint="eastAsia"/>
          <w:lang w:eastAsia="ko-KR"/>
        </w:rPr>
        <w:t xml:space="preserve">RPM Package </w:t>
      </w:r>
      <w:r w:rsidR="00065860" w:rsidRPr="001137B0">
        <w:t xml:space="preserve">for </w:t>
      </w:r>
      <w:r w:rsidR="00065860" w:rsidRPr="00CF102B">
        <w:rPr>
          <w:rFonts w:eastAsia="Times New Roman" w:hint="eastAsia"/>
          <w:lang w:eastAsia="ko-KR"/>
        </w:rPr>
        <w:t xml:space="preserve">the </w:t>
      </w:r>
      <w:r w:rsidR="004C7D5B" w:rsidRPr="00CF102B">
        <w:rPr>
          <w:rFonts w:eastAsia="Times New Roman" w:hint="eastAsia"/>
          <w:lang w:eastAsia="ko-KR"/>
        </w:rPr>
        <w:t>EID of the authenticated eUICC.</w:t>
      </w:r>
    </w:p>
    <w:p w14:paraId="0D0DE14E" w14:textId="290F3323" w:rsidR="00065860" w:rsidRPr="00C3158E" w:rsidRDefault="00F66DD3" w:rsidP="00BD45AD">
      <w:pPr>
        <w:pStyle w:val="ListBullet2"/>
        <w:ind w:left="1020" w:hanging="340"/>
      </w:pPr>
      <w:r w:rsidRPr="00C3158E">
        <w:rPr>
          <w:rFonts w:ascii="Symbol" w:hAnsi="Symbol"/>
        </w:rPr>
        <w:t></w:t>
      </w:r>
      <w:r w:rsidRPr="00C3158E">
        <w:rPr>
          <w:rFonts w:ascii="Symbol" w:hAnsi="Symbol"/>
        </w:rPr>
        <w:tab/>
      </w:r>
      <w:r w:rsidR="00065860" w:rsidRPr="00CF102B">
        <w:rPr>
          <w:rFonts w:eastAsia="Times New Roman" w:hint="eastAsia"/>
          <w:lang w:eastAsia="ko-KR"/>
        </w:rPr>
        <w:t xml:space="preserve">If there is a pending RPM Package, then verify that the </w:t>
      </w:r>
      <w:r w:rsidR="002A37D9">
        <w:rPr>
          <w:rFonts w:eastAsia="Malgun Gothic" w:hint="eastAsia"/>
          <w:lang w:eastAsia="ko-KR"/>
        </w:rPr>
        <w:t xml:space="preserve">eUICC indicates </w:t>
      </w:r>
      <w:r w:rsidR="002A37D9" w:rsidRPr="00276F8E">
        <w:rPr>
          <w:rStyle w:val="ASN1referencesChar"/>
          <w:rFonts w:hint="eastAsia"/>
        </w:rPr>
        <w:t>rpmSupport</w:t>
      </w:r>
      <w:r w:rsidR="002A37D9">
        <w:rPr>
          <w:rFonts w:eastAsia="Malgun Gothic" w:hint="eastAsia"/>
          <w:lang w:eastAsia="ko-KR"/>
        </w:rPr>
        <w:t xml:space="preserve"> in </w:t>
      </w:r>
      <w:r w:rsidR="002A37D9" w:rsidRPr="00276F8E">
        <w:rPr>
          <w:rStyle w:val="ASN1referencesChar"/>
          <w:rFonts w:hint="eastAsia"/>
        </w:rPr>
        <w:t>EuiccRspCapability</w:t>
      </w:r>
      <w:r w:rsidR="00065860" w:rsidRPr="00CF102B">
        <w:rPr>
          <w:rFonts w:eastAsia="Times New Roman" w:hint="eastAsia"/>
          <w:lang w:eastAsia="ko-KR"/>
        </w:rPr>
        <w:t>.</w:t>
      </w:r>
    </w:p>
    <w:p w14:paraId="68892ADA" w14:textId="47299C55" w:rsidR="00065860" w:rsidRPr="001137B0" w:rsidRDefault="00F66DD3" w:rsidP="00BD45AD">
      <w:pPr>
        <w:pStyle w:val="ListBullet2"/>
        <w:ind w:left="1020" w:hanging="340"/>
      </w:pPr>
      <w:r w:rsidRPr="001137B0">
        <w:rPr>
          <w:rFonts w:ascii="Symbol" w:hAnsi="Symbol"/>
        </w:rPr>
        <w:t></w:t>
      </w:r>
      <w:r w:rsidRPr="001137B0">
        <w:rPr>
          <w:rFonts w:ascii="Symbol" w:hAnsi="Symbol"/>
        </w:rPr>
        <w:tab/>
      </w:r>
      <w:r w:rsidR="00065860" w:rsidRPr="00CF102B">
        <w:rPr>
          <w:rFonts w:eastAsia="Times New Roman" w:hint="eastAsia"/>
          <w:lang w:eastAsia="ko-KR"/>
        </w:rPr>
        <w:t xml:space="preserve">If </w:t>
      </w:r>
      <w:r w:rsidR="00065860" w:rsidRPr="001137B0">
        <w:t>MatchingID</w:t>
      </w:r>
      <w:r w:rsidR="00065860" w:rsidRPr="00CF102B">
        <w:rPr>
          <w:rFonts w:eastAsia="Times New Roman" w:hint="eastAsia"/>
          <w:lang w:eastAsia="ko-KR"/>
        </w:rPr>
        <w:t xml:space="preserve"> is provided, then verify that it matches the MatchingID bound to the pending RPM </w:t>
      </w:r>
      <w:r w:rsidR="007C2009">
        <w:rPr>
          <w:rFonts w:eastAsia="Times New Roman"/>
          <w:lang w:eastAsia="ko-KR"/>
        </w:rPr>
        <w:t>Package</w:t>
      </w:r>
      <w:r w:rsidR="00065860">
        <w:t>.</w:t>
      </w:r>
    </w:p>
    <w:p w14:paraId="713DCBE7" w14:textId="3B6CE011" w:rsidR="00065860" w:rsidRPr="00CF102B" w:rsidRDefault="00065860" w:rsidP="00065860">
      <w:pPr>
        <w:pStyle w:val="ListParagraph"/>
        <w:numPr>
          <w:ilvl w:val="0"/>
          <w:numId w:val="0"/>
        </w:numPr>
        <w:spacing w:before="120" w:after="120"/>
        <w:ind w:left="720"/>
        <w:contextualSpacing w:val="0"/>
        <w:rPr>
          <w:rFonts w:eastAsia="Times New Roman"/>
          <w:lang w:eastAsia="ko-KR"/>
        </w:rPr>
      </w:pPr>
      <w:r>
        <w:t xml:space="preserve">If any of these verifications fail, the SM-DP+ SHALL return a relevant error status and </w:t>
      </w:r>
      <w:r w:rsidRPr="00093088">
        <w:t>the procedure SHALL stop.</w:t>
      </w:r>
    </w:p>
    <w:p w14:paraId="6AC44D88" w14:textId="0AE29BE4" w:rsidR="00065860" w:rsidRDefault="00F66DD3" w:rsidP="00BD45AD">
      <w:pPr>
        <w:spacing w:after="120"/>
        <w:ind w:left="720" w:hanging="360"/>
      </w:pPr>
      <w:r>
        <w:t>4.</w:t>
      </w:r>
      <w:r>
        <w:tab/>
      </w:r>
      <w:r w:rsidR="00065860">
        <w:t>(Optional step) Depending on the agreed behaviour with the Operator (out of scope of this specification</w:t>
      </w:r>
      <w:r w:rsidR="00065860" w:rsidRPr="00CF102B">
        <w:rPr>
          <w:rFonts w:eastAsia="Times New Roman" w:hint="eastAsia"/>
          <w:lang w:eastAsia="ko-KR"/>
        </w:rPr>
        <w:t xml:space="preserve">), </w:t>
      </w:r>
      <w:r w:rsidR="00065860">
        <w:t>the SM-DP+ SHALL notify the Operator using the function "ES2+.Handle</w:t>
      </w:r>
      <w:r w:rsidR="00EA6458" w:rsidRPr="00CF102B">
        <w:rPr>
          <w:rFonts w:eastAsia="Times New Roman"/>
          <w:lang w:eastAsia="ko-KR"/>
        </w:rPr>
        <w:t>Notification</w:t>
      </w:r>
      <w:r w:rsidR="00065860">
        <w:t>"</w:t>
      </w:r>
      <w:r w:rsidR="00C93818" w:rsidRPr="00CF102B">
        <w:rPr>
          <w:rFonts w:eastAsia="Times New Roman" w:hint="eastAsia"/>
          <w:lang w:eastAsia="ko-KR"/>
        </w:rPr>
        <w:t xml:space="preserve"> with the </w:t>
      </w:r>
      <w:r w:rsidR="00C93818" w:rsidRPr="00CF102B">
        <w:rPr>
          <w:rFonts w:ascii="Courier New" w:eastAsia="Times New Roman" w:hAnsi="Courier New" w:cs="Courier New" w:hint="eastAsia"/>
          <w:lang w:eastAsia="ko-KR"/>
        </w:rPr>
        <w:t>notificationEvent</w:t>
      </w:r>
      <w:r w:rsidR="00C93818" w:rsidRPr="00CF102B">
        <w:rPr>
          <w:rFonts w:eastAsia="Times New Roman" w:hint="eastAsia"/>
          <w:lang w:eastAsia="ko-KR"/>
        </w:rPr>
        <w:t xml:space="preserve"> indicating 'Eligibility and attempt limit check</w:t>
      </w:r>
      <w:r w:rsidR="00065860">
        <w:t>.</w:t>
      </w:r>
    </w:p>
    <w:p w14:paraId="07DF5AE9" w14:textId="32833A45" w:rsidR="00065860" w:rsidRPr="00BD45AD" w:rsidRDefault="00065860" w:rsidP="00BD45AD">
      <w:pPr>
        <w:pStyle w:val="NOTE"/>
      </w:pPr>
      <w:r w:rsidRPr="00604BD8">
        <w:t>NOTE:</w:t>
      </w:r>
      <w:r w:rsidR="00604BD8">
        <w:tab/>
      </w:r>
      <w:r w:rsidRPr="00604BD8">
        <w:t>This notification step MAY be done asynchronously.</w:t>
      </w:r>
    </w:p>
    <w:p w14:paraId="499864CB" w14:textId="12D51BA7" w:rsidR="00065860" w:rsidRPr="00FB3254" w:rsidRDefault="00F66DD3" w:rsidP="00BD45AD">
      <w:pPr>
        <w:spacing w:after="120"/>
        <w:ind w:left="720" w:hanging="360"/>
      </w:pPr>
      <w:r w:rsidRPr="00FB3254">
        <w:t>5.</w:t>
      </w:r>
      <w:r w:rsidRPr="00FB3254">
        <w:tab/>
      </w:r>
      <w:r w:rsidR="00065860" w:rsidRPr="00CF102B">
        <w:rPr>
          <w:rFonts w:eastAsia="Times New Roman" w:hint="eastAsia"/>
          <w:lang w:eastAsia="ko-KR"/>
        </w:rPr>
        <w:t>T</w:t>
      </w:r>
      <w:r w:rsidR="00065860" w:rsidRPr="00FB3254">
        <w:t>he SM-DP+ SHALL:</w:t>
      </w:r>
    </w:p>
    <w:p w14:paraId="5B77AF11" w14:textId="14964FFE" w:rsidR="0016148F" w:rsidRPr="00CF102B" w:rsidRDefault="0016148F" w:rsidP="0016148F">
      <w:pPr>
        <w:pStyle w:val="ListBullet1"/>
        <w:ind w:left="1020" w:hanging="340"/>
        <w:rPr>
          <w:rFonts w:eastAsia="Times New Roman"/>
          <w:lang w:eastAsia="ko-KR"/>
        </w:rPr>
      </w:pPr>
      <w:r>
        <w:rPr>
          <w:rFonts w:ascii="Symbol" w:hAnsi="Symbol"/>
        </w:rPr>
        <w:t></w:t>
      </w:r>
      <w:r>
        <w:rPr>
          <w:rFonts w:ascii="Symbol" w:hAnsi="Symbol"/>
        </w:rPr>
        <w:tab/>
      </w:r>
      <w:r>
        <w:t xml:space="preserve">Determine if </w:t>
      </w:r>
      <w:r w:rsidRPr="00CF102B">
        <w:rPr>
          <w:rFonts w:eastAsia="Times New Roman" w:hint="eastAsia"/>
          <w:lang w:eastAsia="ko-KR"/>
        </w:rPr>
        <w:t xml:space="preserve">another RPM Package for the </w:t>
      </w:r>
      <w:r w:rsidRPr="00CF102B">
        <w:rPr>
          <w:rFonts w:ascii="Courier New" w:eastAsia="Times New Roman" w:hAnsi="Courier New" w:cs="Courier New"/>
          <w:lang w:eastAsia="ko-KR"/>
        </w:rPr>
        <w:t>eid</w:t>
      </w:r>
      <w:r w:rsidRPr="00CF102B">
        <w:rPr>
          <w:rFonts w:eastAsia="Times New Roman"/>
          <w:lang w:eastAsia="ko-KR"/>
        </w:rPr>
        <w:t xml:space="preserve"> </w:t>
      </w:r>
      <w:r w:rsidRPr="00CF102B">
        <w:rPr>
          <w:rFonts w:eastAsia="Times New Roman" w:hint="eastAsia"/>
          <w:lang w:eastAsia="ko-KR"/>
        </w:rPr>
        <w:t>is pending</w:t>
      </w:r>
      <w:r>
        <w:t>.</w:t>
      </w:r>
    </w:p>
    <w:p w14:paraId="765F8B59" w14:textId="1A75E352" w:rsidR="00065860" w:rsidRDefault="00F66DD3" w:rsidP="00BD45AD">
      <w:pPr>
        <w:pStyle w:val="ListBullet1"/>
        <w:ind w:left="1020" w:hanging="340"/>
      </w:pPr>
      <w:r>
        <w:rPr>
          <w:rFonts w:ascii="Symbol" w:hAnsi="Symbol"/>
        </w:rPr>
        <w:t></w:t>
      </w:r>
      <w:r>
        <w:rPr>
          <w:rFonts w:ascii="Symbol" w:hAnsi="Symbol"/>
        </w:rPr>
        <w:tab/>
      </w:r>
      <w:r w:rsidR="00065860">
        <w:t>Generate a</w:t>
      </w:r>
      <w:r w:rsidR="00065860" w:rsidRPr="00CF102B">
        <w:rPr>
          <w:rFonts w:eastAsia="Times New Roman" w:hint="eastAsia"/>
          <w:lang w:eastAsia="ko-KR"/>
        </w:rPr>
        <w:t>n</w:t>
      </w:r>
      <w:r w:rsidR="00065860">
        <w:t xml:space="preserve"> </w:t>
      </w:r>
      <w:r w:rsidR="00065860" w:rsidRPr="00BD45AD">
        <w:rPr>
          <w:rFonts w:ascii="Courier New" w:hAnsi="Courier New" w:cs="Courier New"/>
        </w:rPr>
        <w:t>smdpSigned</w:t>
      </w:r>
      <w:r w:rsidR="00065860" w:rsidRPr="00BD45AD">
        <w:rPr>
          <w:rFonts w:ascii="Courier New" w:eastAsia="Times New Roman" w:hAnsi="Courier New" w:cs="Courier New"/>
          <w:lang w:eastAsia="ko-KR"/>
        </w:rPr>
        <w:t>3</w:t>
      </w:r>
      <w:r w:rsidR="00065860">
        <w:t xml:space="preserve"> data structure containing </w:t>
      </w:r>
      <w:r w:rsidR="00C93818">
        <w:t>associated data elements</w:t>
      </w:r>
      <w:r w:rsidR="00065860">
        <w:t>.</w:t>
      </w:r>
    </w:p>
    <w:p w14:paraId="4A71B9BC" w14:textId="363922FC" w:rsidR="00065860" w:rsidRPr="00B4403B" w:rsidRDefault="00F66DD3" w:rsidP="00BD45AD">
      <w:pPr>
        <w:pStyle w:val="ListBullet1"/>
        <w:ind w:left="1020" w:hanging="340"/>
      </w:pPr>
      <w:r w:rsidRPr="00B4403B">
        <w:rPr>
          <w:rFonts w:ascii="Symbol" w:hAnsi="Symbol"/>
        </w:rPr>
        <w:t></w:t>
      </w:r>
      <w:r w:rsidRPr="00B4403B">
        <w:rPr>
          <w:rFonts w:ascii="Symbol" w:hAnsi="Symbol"/>
        </w:rPr>
        <w:tab/>
      </w:r>
      <w:r w:rsidR="00065860" w:rsidRPr="00B4403B">
        <w:t xml:space="preserve">Compute the </w:t>
      </w:r>
      <w:r w:rsidR="00065860" w:rsidRPr="00BD45AD">
        <w:rPr>
          <w:rFonts w:ascii="Courier New" w:hAnsi="Courier New" w:cs="Courier New"/>
        </w:rPr>
        <w:t>smdpSignature</w:t>
      </w:r>
      <w:r w:rsidR="00065860" w:rsidRPr="00BD45AD">
        <w:rPr>
          <w:rFonts w:ascii="Courier New" w:eastAsia="Times New Roman" w:hAnsi="Courier New" w:cs="Courier New"/>
          <w:lang w:eastAsia="ko-KR"/>
        </w:rPr>
        <w:t>3</w:t>
      </w:r>
      <w:r w:rsidR="00065860" w:rsidRPr="00B4403B">
        <w:t>.</w:t>
      </w:r>
    </w:p>
    <w:p w14:paraId="61092E66" w14:textId="1D3CAED2" w:rsidR="00E73A7F" w:rsidRDefault="00F66DD3" w:rsidP="00BD45AD">
      <w:pPr>
        <w:spacing w:after="120" w:line="276" w:lineRule="auto"/>
        <w:ind w:left="720" w:hanging="360"/>
        <w:rPr>
          <w:rFonts w:eastAsia="Malgun Gothic"/>
          <w:lang w:eastAsia="ko-KR"/>
        </w:rPr>
      </w:pPr>
      <w:r>
        <w:rPr>
          <w:rFonts w:eastAsia="Malgun Gothic" w:hint="eastAsia"/>
          <w:lang w:eastAsia="ko-KR"/>
        </w:rPr>
        <w:t>6.</w:t>
      </w:r>
      <w:r>
        <w:rPr>
          <w:rFonts w:eastAsia="Malgun Gothic" w:hint="eastAsia"/>
          <w:lang w:eastAsia="ko-KR"/>
        </w:rPr>
        <w:tab/>
      </w:r>
      <w:r w:rsidR="00065860">
        <w:t xml:space="preserve">The SM-DP+ returns the </w:t>
      </w:r>
      <w:r w:rsidR="00C93818" w:rsidRPr="00CF102B">
        <w:rPr>
          <w:rFonts w:eastAsia="Times New Roman" w:hint="eastAsia"/>
          <w:lang w:eastAsia="ko-KR"/>
        </w:rPr>
        <w:t>"ES9+.AuthenticateClient" response</w:t>
      </w:r>
      <w:r w:rsidR="00C93818" w:rsidDel="00C93818">
        <w:t xml:space="preserve"> </w:t>
      </w:r>
      <w:r w:rsidR="00065860">
        <w:t>to the LPAd.</w:t>
      </w:r>
      <w:r w:rsidR="00065860" w:rsidRPr="00CF102B">
        <w:rPr>
          <w:rFonts w:eastAsia="Times New Roman" w:hint="eastAsia"/>
          <w:lang w:eastAsia="ko-KR"/>
        </w:rPr>
        <w:t xml:space="preserve"> </w:t>
      </w:r>
      <w:r w:rsidR="00C93818">
        <w:rPr>
          <w:rFonts w:eastAsia="Malgun Gothic"/>
          <w:lang w:eastAsia="ko-KR"/>
        </w:rPr>
        <w:t>T</w:t>
      </w:r>
      <w:r w:rsidR="00E73A7F">
        <w:rPr>
          <w:rFonts w:eastAsia="Malgun Gothic" w:hint="eastAsia"/>
          <w:lang w:eastAsia="ko-KR"/>
        </w:rPr>
        <w:t xml:space="preserve">he LPAd SHALL </w:t>
      </w:r>
      <w:r w:rsidR="00E73A7F">
        <w:rPr>
          <w:rFonts w:eastAsia="Malgun Gothic"/>
          <w:lang w:eastAsia="ko-KR"/>
        </w:rPr>
        <w:t>check</w:t>
      </w:r>
      <w:r w:rsidR="00E73A7F">
        <w:rPr>
          <w:rFonts w:eastAsia="Malgun Gothic" w:hint="eastAsia"/>
          <w:lang w:eastAsia="ko-KR"/>
        </w:rPr>
        <w:t xml:space="preserve"> the following.</w:t>
      </w:r>
    </w:p>
    <w:p w14:paraId="5235EF55" w14:textId="7A0F2ECC" w:rsidR="00065860" w:rsidRPr="00BD45AD" w:rsidRDefault="00F66DD3" w:rsidP="00BD45AD">
      <w:pPr>
        <w:pStyle w:val="ListBullet1"/>
        <w:ind w:left="1020" w:hanging="340"/>
        <w:rPr>
          <w:rFonts w:cs="Arial"/>
        </w:rPr>
      </w:pPr>
      <w:r w:rsidRPr="00F66DD3">
        <w:rPr>
          <w:rFonts w:ascii="Symbol" w:hAnsi="Symbol"/>
        </w:rPr>
        <w:t></w:t>
      </w:r>
      <w:r w:rsidRPr="00F66DD3">
        <w:rPr>
          <w:rFonts w:ascii="Symbol" w:hAnsi="Symbol"/>
        </w:rPr>
        <w:tab/>
      </w:r>
      <w:r w:rsidR="00E73A7F" w:rsidRPr="00BD45AD">
        <w:rPr>
          <w:rFonts w:cs="Arial"/>
        </w:rPr>
        <w:t>I</w:t>
      </w:r>
      <w:r w:rsidR="00065860" w:rsidRPr="00BD45AD">
        <w:rPr>
          <w:rFonts w:cs="Arial"/>
        </w:rPr>
        <w:t xml:space="preserve">f the RPM operation is disabled in the LPA by the End User, then the LPAd SHALL cancel the RPM download by performing the </w:t>
      </w:r>
      <w:r w:rsidR="00AE3FD0" w:rsidRPr="00BD45AD">
        <w:rPr>
          <w:rFonts w:cs="Arial"/>
        </w:rPr>
        <w:t xml:space="preserve">Common Cancel Session procedure </w:t>
      </w:r>
      <w:r w:rsidR="00065860" w:rsidRPr="00BD45AD">
        <w:rPr>
          <w:rFonts w:cs="Arial"/>
        </w:rPr>
        <w:t xml:space="preserve">with the reason </w:t>
      </w:r>
      <w:r w:rsidR="00075853" w:rsidRPr="00345209">
        <w:rPr>
          <w:rFonts w:ascii="Courier New" w:hAnsi="Courier New" w:cs="Courier New"/>
        </w:rPr>
        <w:t>rpmDisabled</w:t>
      </w:r>
      <w:r w:rsidR="00065860" w:rsidRPr="00BD45AD">
        <w:rPr>
          <w:rFonts w:cs="Arial"/>
        </w:rPr>
        <w:t>.</w:t>
      </w:r>
    </w:p>
    <w:p w14:paraId="1208126F" w14:textId="77777777" w:rsidR="00075853" w:rsidRPr="0063102A" w:rsidRDefault="00075853" w:rsidP="00075853">
      <w:pPr>
        <w:pStyle w:val="ListBullet1"/>
        <w:ind w:left="1020" w:hanging="340"/>
        <w:rPr>
          <w:rFonts w:cs="Arial"/>
        </w:rPr>
      </w:pPr>
      <w:r w:rsidRPr="0063102A">
        <w:rPr>
          <w:rFonts w:ascii="Symbol" w:hAnsi="Symbol"/>
        </w:rPr>
        <w:t></w:t>
      </w:r>
      <w:r w:rsidRPr="0063102A">
        <w:rPr>
          <w:rFonts w:cs="Arial" w:hint="eastAsia"/>
        </w:rPr>
        <w:tab/>
      </w:r>
      <w:r w:rsidRPr="0063102A">
        <w:rPr>
          <w:rFonts w:cs="Arial"/>
        </w:rPr>
        <w:t>If the RPM Package</w:t>
      </w:r>
      <w:r>
        <w:rPr>
          <w:rFonts w:cs="Arial"/>
        </w:rPr>
        <w:t xml:space="preserve"> </w:t>
      </w:r>
      <w:r w:rsidRPr="00CF102B">
        <w:rPr>
          <w:rFonts w:eastAsia="Times New Roman" w:cs="Arial" w:hint="eastAsia"/>
          <w:lang w:eastAsia="ko-KR"/>
        </w:rPr>
        <w:t>violates any of the limitations defined in section 2.10.1</w:t>
      </w:r>
      <w:r w:rsidRPr="0063102A">
        <w:rPr>
          <w:rFonts w:cs="Arial"/>
        </w:rPr>
        <w:t xml:space="preserve">, then the LPAd SHOULD cancel the RPM Package download by performing the Common Cancel Session procedure hereunder with the reason </w:t>
      </w:r>
      <w:r w:rsidRPr="00345209">
        <w:rPr>
          <w:rFonts w:ascii="Courier New" w:hAnsi="Courier New" w:cs="Courier New"/>
        </w:rPr>
        <w:t>invalidRpmPackage</w:t>
      </w:r>
      <w:r>
        <w:rPr>
          <w:rFonts w:cs="Arial"/>
        </w:rPr>
        <w:t>.</w:t>
      </w:r>
    </w:p>
    <w:p w14:paraId="2A7E8DA3" w14:textId="77777777" w:rsidR="009C0B34" w:rsidRPr="00BD45AD" w:rsidRDefault="00F66DD3" w:rsidP="00BD45AD">
      <w:pPr>
        <w:pStyle w:val="ListBullet1"/>
        <w:ind w:left="1020" w:hanging="340"/>
        <w:rPr>
          <w:rFonts w:cs="Arial"/>
        </w:rPr>
      </w:pPr>
      <w:r w:rsidRPr="00BD45AD">
        <w:rPr>
          <w:rFonts w:ascii="Symbol" w:hAnsi="Symbol"/>
        </w:rPr>
        <w:t></w:t>
      </w:r>
      <w:r w:rsidRPr="00BD45AD">
        <w:rPr>
          <w:rFonts w:ascii="Symbol" w:hAnsi="Symbol"/>
        </w:rPr>
        <w:tab/>
      </w:r>
      <w:r w:rsidR="00E73A7F" w:rsidRPr="00BD45AD">
        <w:rPr>
          <w:rFonts w:cs="Arial"/>
        </w:rPr>
        <w:t>If the RPM Package contains an RPM Command 'Contact PCMP'</w:t>
      </w:r>
      <w:r w:rsidR="009C0B34" w:rsidRPr="00BD45AD">
        <w:rPr>
          <w:rFonts w:cs="Arial"/>
        </w:rPr>
        <w:t>:</w:t>
      </w:r>
    </w:p>
    <w:p w14:paraId="6ED3A3BC" w14:textId="31A8761E" w:rsidR="00E73A7F" w:rsidRDefault="009C0B34" w:rsidP="00BD45AD">
      <w:pPr>
        <w:pStyle w:val="ListBulletsub"/>
        <w:tabs>
          <w:tab w:val="clear" w:pos="1701"/>
          <w:tab w:val="left" w:pos="1560"/>
        </w:tabs>
        <w:ind w:left="1560" w:hanging="340"/>
        <w:rPr>
          <w:rFonts w:cs="Arial"/>
        </w:rPr>
      </w:pPr>
      <w:r w:rsidRPr="001B7B30">
        <w:rPr>
          <w:rFonts w:ascii="Courier New" w:hAnsi="Courier New"/>
        </w:rPr>
        <w:t>o</w:t>
      </w:r>
      <w:r w:rsidRPr="001B7B30">
        <w:rPr>
          <w:rFonts w:ascii="Courier New" w:hAnsi="Courier New"/>
        </w:rPr>
        <w:tab/>
      </w:r>
      <w:r w:rsidRPr="00BD45AD">
        <w:rPr>
          <w:rFonts w:cs="Arial"/>
        </w:rPr>
        <w:t xml:space="preserve">If </w:t>
      </w:r>
      <w:r w:rsidR="00E73A7F" w:rsidRPr="00BD45AD">
        <w:rPr>
          <w:rFonts w:cs="Arial"/>
        </w:rPr>
        <w:t xml:space="preserve">the LPAd does not support the LPRd, then the LPAd </w:t>
      </w:r>
      <w:r w:rsidR="00075853">
        <w:rPr>
          <w:rFonts w:cs="Arial"/>
        </w:rPr>
        <w:t xml:space="preserve">SHOULD </w:t>
      </w:r>
      <w:r w:rsidR="00E73A7F" w:rsidRPr="00BD45AD">
        <w:rPr>
          <w:rFonts w:cs="Arial"/>
        </w:rPr>
        <w:t xml:space="preserve">cancel the RPM download by performing the </w:t>
      </w:r>
      <w:r w:rsidR="00AE3FD0" w:rsidRPr="00BD45AD">
        <w:rPr>
          <w:rFonts w:cs="Arial"/>
        </w:rPr>
        <w:t xml:space="preserve">Common Cancel Session procedure </w:t>
      </w:r>
      <w:r w:rsidR="00E73A7F" w:rsidRPr="00BD45AD">
        <w:rPr>
          <w:rFonts w:cs="Arial"/>
        </w:rPr>
        <w:t xml:space="preserve">with the reason </w:t>
      </w:r>
      <w:r w:rsidR="00075853" w:rsidRPr="00345209">
        <w:rPr>
          <w:rFonts w:ascii="Courier New" w:hAnsi="Courier New" w:cs="Courier New"/>
        </w:rPr>
        <w:t>lprNotSupported</w:t>
      </w:r>
      <w:r w:rsidR="00E73A7F" w:rsidRPr="00BD45AD">
        <w:rPr>
          <w:rFonts w:cs="Arial"/>
        </w:rPr>
        <w:t>.</w:t>
      </w:r>
    </w:p>
    <w:p w14:paraId="23C940BF" w14:textId="63B0D8A6" w:rsidR="009C0B34" w:rsidRPr="00BD45AD" w:rsidRDefault="009C0B34" w:rsidP="00BD45AD">
      <w:pPr>
        <w:pStyle w:val="ListBulletsub"/>
        <w:tabs>
          <w:tab w:val="clear" w:pos="1701"/>
          <w:tab w:val="left" w:pos="1560"/>
        </w:tabs>
        <w:ind w:left="1560" w:hanging="340"/>
        <w:rPr>
          <w:rFonts w:cs="Arial"/>
        </w:rPr>
      </w:pPr>
      <w:r w:rsidRPr="001B7B30">
        <w:rPr>
          <w:rFonts w:ascii="Courier New" w:hAnsi="Courier New"/>
        </w:rPr>
        <w:t>o</w:t>
      </w:r>
      <w:r w:rsidRPr="001B7B30">
        <w:rPr>
          <w:rFonts w:ascii="Courier New" w:hAnsi="Courier New"/>
        </w:rPr>
        <w:tab/>
      </w:r>
      <w:r>
        <w:rPr>
          <w:rFonts w:eastAsia="Malgun Gothic"/>
          <w:lang w:eastAsia="ko-KR"/>
        </w:rPr>
        <w:t>If</w:t>
      </w:r>
      <w:r w:rsidRPr="00CF102B">
        <w:rPr>
          <w:rFonts w:eastAsia="Times New Roman"/>
          <w:lang w:eastAsia="ko-KR"/>
        </w:rPr>
        <w:t xml:space="preserve"> the only available data connection is mobile network (cellular) data, and if the End User has disallowed use of mobile network data for the LPA Proxy, then the LPAd SHALL cancel the RPM download by performing the </w:t>
      </w:r>
      <w:r w:rsidRPr="00CF102B">
        <w:rPr>
          <w:rFonts w:eastAsia="Times New Roman" w:hint="eastAsia"/>
          <w:lang w:eastAsia="ko-KR"/>
        </w:rPr>
        <w:t xml:space="preserve">Common Cancel Session procedure </w:t>
      </w:r>
      <w:r w:rsidRPr="00CF102B">
        <w:rPr>
          <w:rFonts w:eastAsia="Times New Roman"/>
          <w:lang w:eastAsia="ko-KR"/>
        </w:rPr>
        <w:t xml:space="preserve">with the reason </w:t>
      </w:r>
      <w:r w:rsidR="00075853" w:rsidRPr="00345209">
        <w:rPr>
          <w:rFonts w:ascii="Courier New" w:hAnsi="Courier New" w:cs="Courier New" w:hint="eastAsia"/>
        </w:rPr>
        <w:t>lpr</w:t>
      </w:r>
      <w:r w:rsidR="00075853" w:rsidRPr="00345209">
        <w:rPr>
          <w:rFonts w:ascii="Courier New" w:hAnsi="Courier New" w:cs="Courier New"/>
        </w:rPr>
        <w:t>NetworkDataNotAllowed</w:t>
      </w:r>
      <w:r w:rsidRPr="00CF102B">
        <w:rPr>
          <w:rFonts w:eastAsia="Times New Roman"/>
          <w:lang w:eastAsia="ko-KR"/>
        </w:rPr>
        <w:t>.</w:t>
      </w:r>
    </w:p>
    <w:p w14:paraId="7A2B6ECF" w14:textId="038B3235" w:rsidR="00065860" w:rsidRPr="00BD45AD" w:rsidRDefault="00F66DD3" w:rsidP="00BD45AD">
      <w:pPr>
        <w:spacing w:after="120"/>
        <w:ind w:left="720" w:hanging="360"/>
        <w:rPr>
          <w:rFonts w:eastAsia="Times New Roman"/>
          <w:lang w:eastAsia="ko-KR"/>
        </w:rPr>
      </w:pPr>
      <w:r w:rsidRPr="00CF102B">
        <w:rPr>
          <w:rFonts w:eastAsia="Times New Roman"/>
          <w:lang w:eastAsia="ko-KR"/>
        </w:rPr>
        <w:t>7.</w:t>
      </w:r>
      <w:r w:rsidRPr="00CF102B">
        <w:rPr>
          <w:rFonts w:eastAsia="Times New Roman"/>
          <w:lang w:eastAsia="ko-KR"/>
        </w:rPr>
        <w:tab/>
      </w:r>
      <w:r w:rsidR="00065860" w:rsidRPr="00BD45AD">
        <w:rPr>
          <w:rFonts w:eastAsia="Times New Roman"/>
          <w:lang w:val="en-US" w:eastAsia="ko-KR"/>
        </w:rPr>
        <w:t>As an optional step, if t</w:t>
      </w:r>
      <w:r w:rsidR="00065860">
        <w:rPr>
          <w:lang w:eastAsia="en-US"/>
        </w:rPr>
        <w:t xml:space="preserve">he LPAd does not already have the </w:t>
      </w:r>
      <w:r w:rsidR="00065860" w:rsidRPr="00BD45AD">
        <w:rPr>
          <w:rFonts w:eastAsia="Times New Roman"/>
          <w:lang w:eastAsia="ko-KR"/>
        </w:rPr>
        <w:t>Profile</w:t>
      </w:r>
      <w:r w:rsidR="00151A47">
        <w:rPr>
          <w:rFonts w:eastAsia="Times New Roman"/>
          <w:lang w:eastAsia="ko-KR"/>
        </w:rPr>
        <w:t xml:space="preserve"> Metadata</w:t>
      </w:r>
      <w:r w:rsidR="00065860" w:rsidRPr="00BD45AD">
        <w:rPr>
          <w:rFonts w:eastAsia="Times New Roman"/>
          <w:lang w:eastAsia="ko-KR"/>
        </w:rPr>
        <w:t xml:space="preserve"> of the </w:t>
      </w:r>
      <w:r w:rsidR="00122A1D">
        <w:rPr>
          <w:rFonts w:eastAsia="Times New Roman"/>
          <w:lang w:eastAsia="ko-KR"/>
        </w:rPr>
        <w:t>T</w:t>
      </w:r>
      <w:r w:rsidR="00065860" w:rsidRPr="00BD45AD">
        <w:rPr>
          <w:rFonts w:eastAsia="Times New Roman"/>
          <w:lang w:eastAsia="ko-KR"/>
        </w:rPr>
        <w:t xml:space="preserve">arget Profile(s) identified by the </w:t>
      </w:r>
      <w:r w:rsidR="00096097" w:rsidRPr="00BD45AD">
        <w:rPr>
          <w:rFonts w:eastAsia="Times New Roman"/>
        </w:rPr>
        <w:t xml:space="preserve">ICCID(s) in the </w:t>
      </w:r>
      <w:r w:rsidR="00065860" w:rsidRPr="00BD45AD">
        <w:rPr>
          <w:rFonts w:eastAsia="Times New Roman"/>
          <w:lang w:eastAsia="ko-KR"/>
        </w:rPr>
        <w:t>RPM Package (if any),</w:t>
      </w:r>
      <w:r w:rsidR="00065860">
        <w:rPr>
          <w:lang w:eastAsia="en-US"/>
        </w:rPr>
        <w:t xml:space="preserve"> then the LPA</w:t>
      </w:r>
      <w:r w:rsidR="00065860" w:rsidRPr="00BD45AD">
        <w:rPr>
          <w:rFonts w:eastAsia="Times New Roman"/>
          <w:lang w:eastAsia="ko-KR"/>
        </w:rPr>
        <w:t>d</w:t>
      </w:r>
      <w:r w:rsidR="00065860">
        <w:rPr>
          <w:lang w:eastAsia="en-US"/>
        </w:rPr>
        <w:t xml:space="preserve"> SHALL request the information from the eUICC by calling the "ES10</w:t>
      </w:r>
      <w:r w:rsidR="006B0550">
        <w:rPr>
          <w:lang w:eastAsia="en-US"/>
        </w:rPr>
        <w:t>c</w:t>
      </w:r>
      <w:r w:rsidR="00065860">
        <w:rPr>
          <w:lang w:eastAsia="en-US"/>
        </w:rPr>
        <w:t>.Get</w:t>
      </w:r>
      <w:r w:rsidR="00065860" w:rsidRPr="00BD45AD">
        <w:rPr>
          <w:rFonts w:eastAsia="Times New Roman"/>
          <w:lang w:eastAsia="ko-KR"/>
        </w:rPr>
        <w:t>ProfilesInfo</w:t>
      </w:r>
      <w:r w:rsidR="00065860">
        <w:rPr>
          <w:lang w:eastAsia="en-US"/>
        </w:rPr>
        <w:t>" function.</w:t>
      </w:r>
    </w:p>
    <w:p w14:paraId="6F4700B8" w14:textId="106F5F66" w:rsidR="00065860" w:rsidRPr="00BD45AD" w:rsidRDefault="00F66DD3" w:rsidP="00BD45AD">
      <w:pPr>
        <w:spacing w:after="120"/>
        <w:ind w:left="720" w:hanging="360"/>
        <w:rPr>
          <w:rFonts w:eastAsia="Times New Roman"/>
          <w:lang w:eastAsia="ko-KR"/>
        </w:rPr>
      </w:pPr>
      <w:r w:rsidRPr="00CF102B">
        <w:rPr>
          <w:rFonts w:eastAsia="Times New Roman"/>
          <w:lang w:eastAsia="ko-KR"/>
        </w:rPr>
        <w:t>8.</w:t>
      </w:r>
      <w:r w:rsidRPr="00CF102B">
        <w:rPr>
          <w:rFonts w:eastAsia="Times New Roman"/>
          <w:lang w:eastAsia="ko-KR"/>
        </w:rPr>
        <w:tab/>
      </w:r>
      <w:r w:rsidR="00065860" w:rsidRPr="00BD45AD">
        <w:rPr>
          <w:rFonts w:eastAsia="Times New Roman"/>
          <w:lang w:val="en-US" w:eastAsia="ko-KR"/>
        </w:rPr>
        <w:t>The LPAd SHALL check the Profile</w:t>
      </w:r>
      <w:r w:rsidR="00151A47">
        <w:rPr>
          <w:rFonts w:eastAsia="Times New Roman"/>
          <w:lang w:eastAsia="ko-KR"/>
        </w:rPr>
        <w:t xml:space="preserve"> Metadata</w:t>
      </w:r>
      <w:r w:rsidR="00151A47" w:rsidRPr="00DD77CA" w:rsidDel="00151A47">
        <w:rPr>
          <w:rFonts w:eastAsia="Times New Roman"/>
          <w:lang w:val="en-US" w:eastAsia="ko-KR"/>
        </w:rPr>
        <w:t xml:space="preserve"> </w:t>
      </w:r>
      <w:r w:rsidR="00065860" w:rsidRPr="00BD45AD">
        <w:rPr>
          <w:rFonts w:eastAsia="Times New Roman"/>
          <w:lang w:val="en-US" w:eastAsia="ko-KR"/>
        </w:rPr>
        <w:t xml:space="preserve">of the </w:t>
      </w:r>
      <w:r w:rsidR="00122A1D">
        <w:rPr>
          <w:rFonts w:eastAsia="Times New Roman"/>
          <w:lang w:val="en-US" w:eastAsia="ko-KR"/>
        </w:rPr>
        <w:t>T</w:t>
      </w:r>
      <w:r w:rsidR="00065860" w:rsidRPr="00BD45AD">
        <w:rPr>
          <w:rFonts w:eastAsia="Times New Roman"/>
          <w:lang w:val="en-US" w:eastAsia="ko-KR"/>
        </w:rPr>
        <w:t xml:space="preserve">arget Profile(s). </w:t>
      </w:r>
      <w:r w:rsidR="00065860" w:rsidRPr="00BD45AD">
        <w:rPr>
          <w:rFonts w:eastAsia="Times New Roman"/>
          <w:lang w:eastAsia="ko-KR"/>
        </w:rPr>
        <w:t>If the Profile</w:t>
      </w:r>
      <w:r w:rsidR="002B69D6">
        <w:rPr>
          <w:rFonts w:eastAsia="Times New Roman"/>
          <w:lang w:eastAsia="ko-KR"/>
        </w:rPr>
        <w:t xml:space="preserve"> Metadata</w:t>
      </w:r>
      <w:r w:rsidR="002B69D6" w:rsidRPr="00DD77CA" w:rsidDel="002B69D6">
        <w:rPr>
          <w:rFonts w:eastAsia="Times New Roman"/>
          <w:lang w:eastAsia="ko-KR"/>
        </w:rPr>
        <w:t xml:space="preserve"> </w:t>
      </w:r>
      <w:r w:rsidR="00065860" w:rsidRPr="00BD45AD">
        <w:rPr>
          <w:rFonts w:eastAsia="Times New Roman"/>
          <w:lang w:eastAsia="ko-KR"/>
        </w:rPr>
        <w:t xml:space="preserve">of the </w:t>
      </w:r>
      <w:r w:rsidR="00122A1D">
        <w:rPr>
          <w:rFonts w:eastAsia="Times New Roman"/>
          <w:lang w:eastAsia="ko-KR"/>
        </w:rPr>
        <w:t>T</w:t>
      </w:r>
      <w:r w:rsidR="00065860" w:rsidRPr="00BD45AD">
        <w:rPr>
          <w:rFonts w:eastAsia="Times New Roman"/>
          <w:lang w:eastAsia="ko-KR"/>
        </w:rPr>
        <w:t>arget Profile includes any PPR</w:t>
      </w:r>
      <w:r w:rsidR="00C93818">
        <w:rPr>
          <w:rFonts w:eastAsia="Malgun Gothic" w:hint="eastAsia"/>
          <w:lang w:eastAsia="ko-KR"/>
        </w:rPr>
        <w:t xml:space="preserve"> and/or Enterprise Rule</w:t>
      </w:r>
      <w:r w:rsidR="00065860" w:rsidRPr="00BD45AD">
        <w:rPr>
          <w:rFonts w:eastAsia="Times New Roman"/>
          <w:lang w:eastAsia="ko-KR"/>
        </w:rPr>
        <w:t xml:space="preserve">, then the LPAd SHOULD ask for the End User consent by showing relevant information concerning the </w:t>
      </w:r>
      <w:r w:rsidR="00096097" w:rsidRPr="00BD45AD">
        <w:rPr>
          <w:rFonts w:eastAsia="Times New Roman"/>
        </w:rPr>
        <w:t xml:space="preserve">Profile and </w:t>
      </w:r>
      <w:r w:rsidR="00065860" w:rsidRPr="00BD45AD">
        <w:rPr>
          <w:rFonts w:eastAsia="Times New Roman"/>
          <w:lang w:eastAsia="ko-KR"/>
        </w:rPr>
        <w:t>PPR(s)</w:t>
      </w:r>
      <w:r w:rsidR="00C93818">
        <w:rPr>
          <w:rFonts w:eastAsia="Malgun Gothic" w:hint="eastAsia"/>
          <w:lang w:eastAsia="ko-KR"/>
        </w:rPr>
        <w:t xml:space="preserve"> and/or Enterprise Rule</w:t>
      </w:r>
      <w:r w:rsidR="00C93818">
        <w:rPr>
          <w:rFonts w:eastAsia="Malgun Gothic"/>
          <w:lang w:eastAsia="ko-KR"/>
        </w:rPr>
        <w:t>(s)</w:t>
      </w:r>
      <w:r w:rsidR="00065860" w:rsidRPr="00BD45AD">
        <w:rPr>
          <w:rFonts w:eastAsia="Times New Roman"/>
          <w:lang w:eastAsia="ko-KR"/>
        </w:rPr>
        <w:t xml:space="preserve">. This information </w:t>
      </w:r>
      <w:r w:rsidR="00DC5C9A">
        <w:rPr>
          <w:rFonts w:eastAsia="Times New Roman"/>
          <w:lang w:eastAsia="ko-KR"/>
        </w:rPr>
        <w:t>MAY</w:t>
      </w:r>
      <w:r w:rsidR="00065860" w:rsidRPr="00BD45AD">
        <w:rPr>
          <w:rFonts w:eastAsia="Times New Roman"/>
          <w:lang w:eastAsia="ko-KR"/>
        </w:rPr>
        <w:t xml:space="preserve"> include the consequences of the Profile Policy Rule </w:t>
      </w:r>
      <w:r w:rsidR="00C93818">
        <w:rPr>
          <w:rFonts w:eastAsia="Malgun Gothic" w:hint="eastAsia"/>
          <w:lang w:eastAsia="ko-KR"/>
        </w:rPr>
        <w:t>and/or Enterprise Rule</w:t>
      </w:r>
      <w:r w:rsidR="00C93818" w:rsidRPr="00CF102B">
        <w:rPr>
          <w:rFonts w:eastAsia="Times New Roman"/>
          <w:lang w:eastAsia="ko-KR"/>
        </w:rPr>
        <w:t xml:space="preserve"> </w:t>
      </w:r>
      <w:r w:rsidR="00065860" w:rsidRPr="00BD45AD">
        <w:rPr>
          <w:rFonts w:eastAsia="Times New Roman"/>
          <w:lang w:eastAsia="ko-KR"/>
        </w:rPr>
        <w:t>to the End User. This message SHALL be formulated in a descriptive and non-discriminatory manner (e.g.</w:t>
      </w:r>
      <w:r w:rsidR="00075853">
        <w:rPr>
          <w:rFonts w:eastAsia="Times New Roman"/>
          <w:lang w:eastAsia="ko-KR"/>
        </w:rPr>
        <w:t>,</w:t>
      </w:r>
      <w:r w:rsidR="00065860" w:rsidRPr="00BD45AD">
        <w:rPr>
          <w:rFonts w:eastAsia="Times New Roman"/>
          <w:lang w:eastAsia="ko-KR"/>
        </w:rPr>
        <w:t xml:space="preserve"> for "Non-Disable" Profile Policy Rule: "The RPM Command </w:t>
      </w:r>
      <w:r w:rsidR="00096097" w:rsidRPr="00BD45AD">
        <w:rPr>
          <w:rFonts w:eastAsia="Times New Roman"/>
        </w:rPr>
        <w:t xml:space="preserve">for Profile X </w:t>
      </w:r>
      <w:r w:rsidR="00065860" w:rsidRPr="00BD45AD">
        <w:rPr>
          <w:rFonts w:eastAsia="Times New Roman"/>
          <w:lang w:eastAsia="ko-KR"/>
        </w:rPr>
        <w:t>that you are about to allow can be undone only under the terms you have agreed with your service provider. Approve RPM Command YES/NO?").</w:t>
      </w:r>
    </w:p>
    <w:p w14:paraId="1413631A" w14:textId="40BE962D" w:rsidR="00096097" w:rsidRPr="00096097" w:rsidRDefault="00096097" w:rsidP="00096097">
      <w:pPr>
        <w:pStyle w:val="ListParagraph"/>
        <w:numPr>
          <w:ilvl w:val="0"/>
          <w:numId w:val="0"/>
        </w:numPr>
        <w:spacing w:before="120" w:after="120"/>
        <w:ind w:left="720"/>
        <w:contextualSpacing w:val="0"/>
        <w:rPr>
          <w:lang w:eastAsia="ko-KR"/>
        </w:rPr>
      </w:pPr>
      <w:r w:rsidRPr="00096097">
        <w:t>The LPA</w:t>
      </w:r>
      <w:r w:rsidR="000F6850">
        <w:t>d</w:t>
      </w:r>
      <w:r w:rsidRPr="00096097">
        <w:t xml:space="preserve"> MAY show relevant information to the End User if the RPM Command results in PPR(s) being unset.</w:t>
      </w:r>
    </w:p>
    <w:p w14:paraId="469119CC" w14:textId="4C662E5A" w:rsidR="00065860" w:rsidRPr="00CF102B" w:rsidRDefault="00065860" w:rsidP="00065860">
      <w:pPr>
        <w:pStyle w:val="ListParagraph"/>
        <w:numPr>
          <w:ilvl w:val="0"/>
          <w:numId w:val="0"/>
        </w:numPr>
        <w:spacing w:before="120" w:after="120"/>
        <w:ind w:left="720"/>
        <w:contextualSpacing w:val="0"/>
        <w:rPr>
          <w:rFonts w:eastAsia="Times New Roman"/>
          <w:lang w:eastAsia="ko-KR"/>
        </w:rPr>
      </w:pPr>
      <w:r w:rsidRPr="00CF102B">
        <w:rPr>
          <w:rFonts w:eastAsia="Times New Roman" w:hint="eastAsia"/>
          <w:lang w:eastAsia="ko-KR"/>
        </w:rPr>
        <w:t xml:space="preserve">The LPAd SHALL ask for Confirmation </w:t>
      </w:r>
      <w:r w:rsidR="00930DBF">
        <w:rPr>
          <w:rFonts w:eastAsia="Times New Roman"/>
          <w:lang w:eastAsia="ko-KR"/>
        </w:rPr>
        <w:t xml:space="preserve">Request(s) </w:t>
      </w:r>
      <w:r w:rsidRPr="00CF102B">
        <w:rPr>
          <w:rFonts w:eastAsia="Times New Roman" w:hint="eastAsia"/>
          <w:lang w:eastAsia="ko-KR"/>
        </w:rPr>
        <w:t xml:space="preserve">on the execution of RPM Commands, either combined or separated, by showing </w:t>
      </w:r>
      <w:r w:rsidRPr="000D6E5B">
        <w:t xml:space="preserve">any relevant information </w:t>
      </w:r>
      <w:r w:rsidRPr="00CF102B">
        <w:rPr>
          <w:rFonts w:eastAsia="Times New Roman" w:hint="eastAsia"/>
          <w:lang w:eastAsia="ko-KR"/>
        </w:rPr>
        <w:t>in the RPM Package and the Profile</w:t>
      </w:r>
      <w:r w:rsidR="002B69D6">
        <w:rPr>
          <w:rFonts w:eastAsia="Times New Roman"/>
          <w:lang w:eastAsia="ko-KR"/>
        </w:rPr>
        <w:t xml:space="preserve"> Metadata</w:t>
      </w:r>
      <w:r w:rsidRPr="00CF102B">
        <w:rPr>
          <w:rFonts w:eastAsia="Times New Roman" w:hint="eastAsia"/>
          <w:lang w:eastAsia="ko-KR"/>
        </w:rPr>
        <w:t xml:space="preserve"> of the </w:t>
      </w:r>
      <w:r w:rsidR="00122A1D">
        <w:rPr>
          <w:rFonts w:eastAsia="Times New Roman"/>
          <w:lang w:eastAsia="ko-KR"/>
        </w:rPr>
        <w:t>T</w:t>
      </w:r>
      <w:r w:rsidRPr="00CF102B">
        <w:rPr>
          <w:rFonts w:eastAsia="Times New Roman" w:hint="eastAsia"/>
          <w:lang w:eastAsia="ko-KR"/>
        </w:rPr>
        <w:t xml:space="preserve">arget Profile(s). </w:t>
      </w:r>
      <w:r w:rsidR="00930DBF">
        <w:rPr>
          <w:rFonts w:eastAsia="Times New Roman"/>
          <w:lang w:eastAsia="ko-KR"/>
        </w:rPr>
        <w:t>The</w:t>
      </w:r>
      <w:r w:rsidRPr="00CF102B">
        <w:rPr>
          <w:rFonts w:eastAsia="Times New Roman" w:hint="eastAsia"/>
          <w:lang w:eastAsia="ko-KR"/>
        </w:rPr>
        <w:t xml:space="preserve"> Confirmation </w:t>
      </w:r>
      <w:r w:rsidR="00930DBF">
        <w:rPr>
          <w:rFonts w:eastAsia="Times New Roman"/>
          <w:lang w:eastAsia="ko-KR"/>
        </w:rPr>
        <w:t xml:space="preserve">Request(s) </w:t>
      </w:r>
      <w:r w:rsidRPr="00CF102B">
        <w:rPr>
          <w:rFonts w:eastAsia="Times New Roman" w:hint="eastAsia"/>
          <w:lang w:eastAsia="ko-KR"/>
        </w:rPr>
        <w:t xml:space="preserve">MAY be combined with the End User consent on PPR </w:t>
      </w:r>
      <w:r w:rsidR="00C93818">
        <w:rPr>
          <w:rFonts w:eastAsia="Malgun Gothic" w:hint="eastAsia"/>
          <w:lang w:eastAsia="ko-KR"/>
        </w:rPr>
        <w:t>and/or Enterprise Rule</w:t>
      </w:r>
      <w:r w:rsidR="00C93818" w:rsidRPr="00CF102B">
        <w:rPr>
          <w:rFonts w:eastAsia="Times New Roman" w:hint="eastAsia"/>
          <w:lang w:eastAsia="ko-KR"/>
        </w:rPr>
        <w:t xml:space="preserve"> </w:t>
      </w:r>
      <w:r w:rsidRPr="00CF102B">
        <w:rPr>
          <w:rFonts w:eastAsia="Times New Roman" w:hint="eastAsia"/>
          <w:lang w:eastAsia="ko-KR"/>
        </w:rPr>
        <w:t xml:space="preserve">above. The Confirmation </w:t>
      </w:r>
      <w:r w:rsidR="00930DBF">
        <w:rPr>
          <w:rFonts w:eastAsia="Times New Roman"/>
          <w:lang w:eastAsia="ko-KR"/>
        </w:rPr>
        <w:t xml:space="preserve">Level </w:t>
      </w:r>
      <w:r w:rsidRPr="00CF102B">
        <w:rPr>
          <w:rFonts w:eastAsia="Times New Roman" w:hint="eastAsia"/>
          <w:lang w:eastAsia="ko-KR"/>
        </w:rPr>
        <w:t>for each RPM Command SHALL be higher than or equal to the following:</w:t>
      </w:r>
    </w:p>
    <w:p w14:paraId="47978EA9" w14:textId="4C583772" w:rsidR="00065860" w:rsidRPr="00CF102B" w:rsidRDefault="00F66DD3" w:rsidP="00BD45AD">
      <w:pPr>
        <w:pStyle w:val="ListBullet2"/>
        <w:ind w:left="1360" w:hanging="34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065860" w:rsidRPr="00CF102B">
        <w:rPr>
          <w:rFonts w:eastAsia="Times New Roman" w:hint="eastAsia"/>
          <w:lang w:eastAsia="ko-KR"/>
        </w:rPr>
        <w:t>No User Confirmation: List Profile Info</w:t>
      </w:r>
      <w:r w:rsidR="003C1122" w:rsidRPr="00CF102B">
        <w:rPr>
          <w:rFonts w:eastAsia="Times New Roman" w:hint="eastAsia"/>
          <w:lang w:eastAsia="ko-KR"/>
        </w:rPr>
        <w:t>, Update Metadata</w:t>
      </w:r>
      <w:r w:rsidR="00886F3D" w:rsidRPr="00CF102B">
        <w:rPr>
          <w:rFonts w:eastAsia="Times New Roman"/>
          <w:lang w:eastAsia="ko-KR"/>
        </w:rPr>
        <w:t xml:space="preserve"> </w:t>
      </w:r>
      <w:r w:rsidR="00886F3D" w:rsidRPr="00CF102B">
        <w:rPr>
          <w:rFonts w:eastAsia="Times New Roman" w:hint="eastAsia"/>
          <w:lang w:eastAsia="ko-KR"/>
        </w:rPr>
        <w:t xml:space="preserve">(except </w:t>
      </w:r>
      <w:r w:rsidR="00886F3D" w:rsidRPr="00CF102B">
        <w:rPr>
          <w:rFonts w:eastAsia="Times New Roman"/>
          <w:lang w:eastAsia="ko-KR"/>
        </w:rPr>
        <w:t xml:space="preserve">for </w:t>
      </w:r>
      <w:r w:rsidR="00886F3D" w:rsidRPr="00CF102B">
        <w:rPr>
          <w:rFonts w:eastAsia="Times New Roman" w:hint="eastAsia"/>
          <w:lang w:eastAsia="ko-KR"/>
        </w:rPr>
        <w:t>the case below)</w:t>
      </w:r>
      <w:r w:rsidR="00E73A7F" w:rsidRPr="00CF102B">
        <w:rPr>
          <w:rFonts w:eastAsia="Times New Roman"/>
          <w:lang w:eastAsia="ko-KR"/>
        </w:rPr>
        <w:t>, Contact PCMP</w:t>
      </w:r>
    </w:p>
    <w:p w14:paraId="1C48C449" w14:textId="070D0F63" w:rsidR="00065860" w:rsidRPr="00BD45AD" w:rsidRDefault="00F66DD3" w:rsidP="00BD45AD">
      <w:pPr>
        <w:pStyle w:val="ListBullet2"/>
        <w:ind w:left="1360" w:hanging="340"/>
        <w:rPr>
          <w:rFonts w:eastAsia="Times New Roman"/>
          <w:lang w:val="en-US" w:eastAsia="ko-KR"/>
        </w:rPr>
      </w:pPr>
      <w:r w:rsidRPr="00CF102B">
        <w:rPr>
          <w:rFonts w:ascii="Symbol" w:eastAsia="Times New Roman" w:hAnsi="Symbol"/>
          <w:lang w:val="fr-FR" w:eastAsia="ko-KR"/>
        </w:rPr>
        <w:t></w:t>
      </w:r>
      <w:r w:rsidRPr="00BD45AD">
        <w:rPr>
          <w:rFonts w:ascii="Symbol" w:eastAsia="Times New Roman" w:hAnsi="Symbol"/>
          <w:lang w:val="en-US" w:eastAsia="ko-KR"/>
        </w:rPr>
        <w:tab/>
      </w:r>
      <w:r w:rsidR="00065860" w:rsidRPr="00BD45AD">
        <w:rPr>
          <w:rFonts w:eastAsia="Times New Roman"/>
          <w:lang w:val="en-US" w:eastAsia="ko-KR"/>
        </w:rPr>
        <w:t>Simple Confirmation: Enable Profile, Disable Profile</w:t>
      </w:r>
      <w:r w:rsidR="00886F3D" w:rsidRPr="00CF102B">
        <w:rPr>
          <w:rFonts w:eastAsia="Times New Roman" w:hint="eastAsia"/>
          <w:lang w:val="en-US" w:eastAsia="ko-KR"/>
        </w:rPr>
        <w:t>, Update Metadata (</w:t>
      </w:r>
      <w:r w:rsidR="00886F3D" w:rsidRPr="00CF102B">
        <w:rPr>
          <w:rFonts w:eastAsia="Times New Roman"/>
          <w:lang w:val="en-US" w:eastAsia="ko-KR"/>
        </w:rPr>
        <w:t xml:space="preserve">only </w:t>
      </w:r>
      <w:r w:rsidR="00886F3D" w:rsidRPr="00CF102B">
        <w:rPr>
          <w:rFonts w:eastAsia="Times New Roman" w:hint="eastAsia"/>
          <w:lang w:val="en-US" w:eastAsia="ko-KR"/>
        </w:rPr>
        <w:t>if the command</w:t>
      </w:r>
      <w:r w:rsidR="00886F3D" w:rsidRPr="00CF102B">
        <w:rPr>
          <w:rFonts w:eastAsia="Times New Roman"/>
          <w:lang w:val="en-US" w:eastAsia="ko-KR"/>
        </w:rPr>
        <w:t xml:space="preserve"> sets</w:t>
      </w:r>
      <w:r w:rsidR="00886F3D" w:rsidRPr="00CF102B">
        <w:rPr>
          <w:rFonts w:eastAsia="Times New Roman" w:hint="eastAsia"/>
          <w:lang w:val="en-US" w:eastAsia="ko-KR"/>
        </w:rPr>
        <w:t xml:space="preserve"> the Reference Enterprise Rule)</w:t>
      </w:r>
    </w:p>
    <w:p w14:paraId="2E9EE4A9" w14:textId="1B13F088" w:rsidR="00065860" w:rsidRPr="00CF102B" w:rsidRDefault="00F66DD3" w:rsidP="00BD45AD">
      <w:pPr>
        <w:pStyle w:val="ListBullet2"/>
        <w:ind w:left="1360" w:hanging="34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30DBF">
        <w:rPr>
          <w:rFonts w:eastAsia="Times New Roman"/>
          <w:lang w:eastAsia="ko-KR"/>
        </w:rPr>
        <w:t>Strong</w:t>
      </w:r>
      <w:r w:rsidR="00065860" w:rsidRPr="00CF102B">
        <w:rPr>
          <w:rFonts w:eastAsia="Times New Roman" w:hint="eastAsia"/>
          <w:lang w:eastAsia="ko-KR"/>
        </w:rPr>
        <w:t xml:space="preserve"> Confirmation: Delete Profile</w:t>
      </w:r>
    </w:p>
    <w:p w14:paraId="32BFBA90" w14:textId="77777777" w:rsidR="000E5F5E" w:rsidRDefault="000E5F5E" w:rsidP="000E5F5E">
      <w:pPr>
        <w:pStyle w:val="NOTE"/>
        <w:ind w:left="1560" w:hanging="840"/>
      </w:pPr>
      <w:r>
        <w:t>NOTE:</w:t>
      </w:r>
      <w:r>
        <w:tab/>
      </w:r>
      <w:r>
        <w:rPr>
          <w:rFonts w:eastAsia="Times New Roman"/>
          <w:lang w:eastAsia="ko-KR"/>
        </w:rPr>
        <w:t>For MEP-A1 and MEP-B, if there are several eSIM Ports available, the LPAd may select an eSIM Port for Profile enabling via RPM. This may include some End User interaction.</w:t>
      </w:r>
    </w:p>
    <w:p w14:paraId="20B6ED74" w14:textId="0D81E9F2" w:rsidR="00065860" w:rsidRDefault="00065860" w:rsidP="00065860">
      <w:pPr>
        <w:pStyle w:val="ListParagraph"/>
        <w:numPr>
          <w:ilvl w:val="0"/>
          <w:numId w:val="0"/>
        </w:numPr>
        <w:spacing w:before="120" w:after="120"/>
        <w:ind w:left="720"/>
        <w:contextualSpacing w:val="0"/>
      </w:pPr>
      <w:r w:rsidRPr="00CF102B">
        <w:rPr>
          <w:rFonts w:eastAsia="Times New Roman" w:hint="eastAsia"/>
          <w:lang w:eastAsia="ko-KR"/>
        </w:rPr>
        <w:t xml:space="preserve">If </w:t>
      </w:r>
      <w:r>
        <w:t xml:space="preserve">the </w:t>
      </w:r>
      <w:r>
        <w:rPr>
          <w:rFonts w:hint="eastAsia"/>
        </w:rPr>
        <w:t xml:space="preserve">End User </w:t>
      </w:r>
      <w:r w:rsidRPr="00CF102B">
        <w:rPr>
          <w:rFonts w:eastAsia="Times New Roman" w:hint="eastAsia"/>
          <w:lang w:eastAsia="ko-KR"/>
        </w:rPr>
        <w:t xml:space="preserve">refuses </w:t>
      </w:r>
      <w:r>
        <w:t xml:space="preserve">the </w:t>
      </w:r>
      <w:r w:rsidRPr="00CF102B">
        <w:rPr>
          <w:rFonts w:eastAsia="Times New Roman" w:hint="eastAsia"/>
          <w:lang w:eastAsia="ko-KR"/>
        </w:rPr>
        <w:t xml:space="preserve">execution of any </w:t>
      </w:r>
      <w:r w:rsidRPr="00CF102B">
        <w:rPr>
          <w:rFonts w:eastAsia="Times New Roman"/>
          <w:lang w:eastAsia="ko-KR"/>
        </w:rPr>
        <w:t xml:space="preserve">RPM Command </w:t>
      </w:r>
      <w:r>
        <w:rPr>
          <w:rFonts w:hint="eastAsia"/>
        </w:rPr>
        <w:t>(</w:t>
      </w:r>
      <w:r w:rsidR="00151A47">
        <w:rPr>
          <w:rFonts w:hint="eastAsia"/>
        </w:rPr>
        <w:t xml:space="preserve">e.g., </w:t>
      </w:r>
      <w:r>
        <w:rPr>
          <w:rFonts w:hint="eastAsia"/>
        </w:rPr>
        <w:t>by selecting 'No'</w:t>
      </w:r>
      <w:r w:rsidRPr="00CF102B">
        <w:rPr>
          <w:rFonts w:eastAsia="Times New Roman" w:hint="eastAsia"/>
          <w:lang w:eastAsia="ko-KR"/>
        </w:rPr>
        <w:t xml:space="preserve"> or </w:t>
      </w:r>
      <w:r w:rsidR="00D605CE" w:rsidRPr="00CF102B">
        <w:rPr>
          <w:rFonts w:eastAsia="Times New Roman"/>
          <w:lang w:eastAsia="ko-KR"/>
        </w:rPr>
        <w:t>'</w:t>
      </w:r>
      <w:r w:rsidRPr="00CF102B">
        <w:rPr>
          <w:rFonts w:eastAsia="Times New Roman" w:hint="eastAsia"/>
          <w:lang w:eastAsia="ko-KR"/>
        </w:rPr>
        <w:t>Not Now</w:t>
      </w:r>
      <w:r w:rsidR="00D605CE" w:rsidRPr="00CF102B">
        <w:rPr>
          <w:rFonts w:eastAsia="Times New Roman"/>
          <w:lang w:eastAsia="ko-KR"/>
        </w:rPr>
        <w:t>'</w:t>
      </w:r>
      <w:r w:rsidRPr="00CF102B">
        <w:rPr>
          <w:rFonts w:eastAsia="Times New Roman" w:hint="eastAsia"/>
          <w:lang w:eastAsia="ko-KR"/>
        </w:rPr>
        <w:t xml:space="preserve"> in combined or separate User Confirmation(s)</w:t>
      </w:r>
      <w:r>
        <w:rPr>
          <w:rFonts w:hint="eastAsia"/>
        </w:rPr>
        <w:t xml:space="preserve">), </w:t>
      </w:r>
      <w:r w:rsidRPr="00122AD4">
        <w:rPr>
          <w:rFonts w:hint="eastAsia"/>
        </w:rPr>
        <w:t xml:space="preserve">the LPAd </w:t>
      </w:r>
      <w:r w:rsidRPr="00122AD4">
        <w:t xml:space="preserve">SHALL </w:t>
      </w:r>
      <w:r w:rsidRPr="00122AD4">
        <w:rPr>
          <w:rFonts w:hint="eastAsia"/>
        </w:rPr>
        <w:t>continue</w:t>
      </w:r>
      <w:r w:rsidRPr="00CF102B">
        <w:rPr>
          <w:rFonts w:eastAsia="Times New Roman" w:hint="eastAsia"/>
          <w:lang w:eastAsia="ko-KR"/>
        </w:rPr>
        <w:t xml:space="preserve"> with</w:t>
      </w:r>
      <w:r w:rsidRPr="00122AD4">
        <w:t xml:space="preserve"> the </w:t>
      </w:r>
      <w:r w:rsidR="00AE3FD0" w:rsidRPr="00CF102B">
        <w:rPr>
          <w:rFonts w:eastAsia="Times New Roman" w:hint="eastAsia"/>
          <w:lang w:eastAsia="ko-KR"/>
        </w:rPr>
        <w:t xml:space="preserve">Common Cancel Session procedure </w:t>
      </w:r>
      <w:r w:rsidRPr="00122AD4">
        <w:rPr>
          <w:rFonts w:hint="eastAsia"/>
        </w:rPr>
        <w:t xml:space="preserve">with </w:t>
      </w:r>
      <w:r w:rsidRPr="00CF102B">
        <w:rPr>
          <w:rFonts w:eastAsia="Times New Roman" w:hint="eastAsia"/>
          <w:lang w:eastAsia="ko-KR"/>
        </w:rPr>
        <w:t xml:space="preserve">the </w:t>
      </w:r>
      <w:r w:rsidRPr="00122AD4">
        <w:rPr>
          <w:rFonts w:hint="eastAsia"/>
        </w:rPr>
        <w:t xml:space="preserve">reason </w:t>
      </w:r>
      <w:r w:rsidR="00075853" w:rsidRPr="00345209">
        <w:rPr>
          <w:rFonts w:ascii="Courier New" w:hAnsi="Courier New" w:cs="Courier New" w:hint="eastAsia"/>
          <w:szCs w:val="22"/>
          <w:lang w:eastAsia="en-GB" w:bidi="ar-SA"/>
        </w:rPr>
        <w:t>endUserRejection</w:t>
      </w:r>
      <w:r w:rsidRPr="00CF102B">
        <w:rPr>
          <w:rFonts w:eastAsia="Times New Roman"/>
          <w:lang w:eastAsia="ko-KR"/>
        </w:rPr>
        <w:t xml:space="preserve"> </w:t>
      </w:r>
      <w:r w:rsidRPr="00CF102B">
        <w:rPr>
          <w:rFonts w:eastAsia="Times New Roman" w:hint="eastAsia"/>
          <w:lang w:eastAsia="ko-KR"/>
        </w:rPr>
        <w:t xml:space="preserve">or </w:t>
      </w:r>
      <w:r w:rsidR="00075853" w:rsidRPr="00345209">
        <w:rPr>
          <w:rFonts w:ascii="Courier New" w:hAnsi="Courier New" w:cs="Courier New"/>
          <w:szCs w:val="22"/>
          <w:lang w:eastAsia="en-GB" w:bidi="ar-SA"/>
        </w:rPr>
        <w:t>p</w:t>
      </w:r>
      <w:r w:rsidR="00075853" w:rsidRPr="00345209">
        <w:rPr>
          <w:rFonts w:ascii="Courier New" w:hAnsi="Courier New" w:cs="Courier New" w:hint="eastAsia"/>
          <w:szCs w:val="22"/>
          <w:lang w:eastAsia="en-GB" w:bidi="ar-SA"/>
        </w:rPr>
        <w:t>ostponed</w:t>
      </w:r>
      <w:r>
        <w:t>.</w:t>
      </w:r>
    </w:p>
    <w:p w14:paraId="24C04E9D" w14:textId="1CF78128" w:rsidR="00065860" w:rsidRDefault="00065860" w:rsidP="00065860">
      <w:pPr>
        <w:pStyle w:val="ListParagraph"/>
        <w:numPr>
          <w:ilvl w:val="0"/>
          <w:numId w:val="0"/>
        </w:numPr>
        <w:spacing w:before="120" w:after="120"/>
        <w:ind w:left="720"/>
        <w:contextualSpacing w:val="0"/>
      </w:pPr>
      <w:r w:rsidRPr="0094123F">
        <w:t xml:space="preserve">If </w:t>
      </w:r>
      <w:r w:rsidRPr="002867F7">
        <w:t>the</w:t>
      </w:r>
      <w:r w:rsidRPr="0094123F">
        <w:t xml:space="preserve"> End User does not respond to the LPAd prompt within an implementation-dependent </w:t>
      </w:r>
      <w:r w:rsidRPr="00CF102B">
        <w:rPr>
          <w:rFonts w:eastAsia="Times New Roman"/>
          <w:lang w:eastAsia="ko-KR"/>
        </w:rPr>
        <w:t>timeout</w:t>
      </w:r>
      <w:r w:rsidRPr="0094123F">
        <w:t xml:space="preserve"> interval, the LPAd SHALL cancel the </w:t>
      </w:r>
      <w:r w:rsidRPr="00CF102B">
        <w:rPr>
          <w:rFonts w:eastAsia="Times New Roman" w:hint="eastAsia"/>
          <w:lang w:eastAsia="ko-KR"/>
        </w:rPr>
        <w:t xml:space="preserve">RPM Package </w:t>
      </w:r>
      <w:r w:rsidRPr="0094123F">
        <w:t xml:space="preserve">download by performing the </w:t>
      </w:r>
      <w:r w:rsidR="00AE3FD0" w:rsidRPr="00CF102B">
        <w:rPr>
          <w:rFonts w:eastAsia="Times New Roman" w:hint="eastAsia"/>
          <w:lang w:eastAsia="ko-KR"/>
        </w:rPr>
        <w:t xml:space="preserve">Common Cancel Session procedure </w:t>
      </w:r>
      <w:r w:rsidRPr="0094123F">
        <w:t xml:space="preserve">with the reason </w:t>
      </w:r>
      <w:r w:rsidR="00075853" w:rsidRPr="00345209">
        <w:rPr>
          <w:rFonts w:ascii="Courier New" w:hAnsi="Courier New" w:cs="Courier New"/>
          <w:szCs w:val="22"/>
          <w:lang w:eastAsia="en-GB" w:bidi="ar-SA"/>
        </w:rPr>
        <w:t>timeout</w:t>
      </w:r>
      <w:r w:rsidRPr="0094123F">
        <w:t>.</w:t>
      </w:r>
    </w:p>
    <w:p w14:paraId="1C1363F8" w14:textId="1EF58D54" w:rsidR="00DF3B78" w:rsidRDefault="00DF3B78" w:rsidP="00065860">
      <w:pPr>
        <w:pStyle w:val="ListParagraph"/>
        <w:numPr>
          <w:ilvl w:val="0"/>
          <w:numId w:val="0"/>
        </w:numPr>
        <w:spacing w:before="120" w:after="120"/>
        <w:ind w:left="720"/>
        <w:contextualSpacing w:val="0"/>
      </w:pPr>
      <w:r>
        <w:t>If the RPM Package contains (an) Update Metadata command(s) and the LPAd caches such Profile Metadata objects, the LPAd SHOULD invalidate these objects.</w:t>
      </w:r>
    </w:p>
    <w:p w14:paraId="00949DDA" w14:textId="0ACFFF27" w:rsidR="00065860" w:rsidRDefault="00065860" w:rsidP="00065860">
      <w:pPr>
        <w:pStyle w:val="NormalParagraph"/>
      </w:pPr>
      <w:r>
        <w:t xml:space="preserve">If </w:t>
      </w:r>
      <w:r w:rsidRPr="00CF102B">
        <w:rPr>
          <w:rFonts w:eastAsia="Times New Roman" w:hint="eastAsia"/>
          <w:lang w:eastAsia="ko-KR"/>
        </w:rPr>
        <w:t xml:space="preserve">the execution of the RPM </w:t>
      </w:r>
      <w:r w:rsidRPr="00CF102B">
        <w:rPr>
          <w:rFonts w:eastAsia="Times New Roman"/>
          <w:lang w:eastAsia="ko-KR"/>
        </w:rPr>
        <w:t>Command</w:t>
      </w:r>
      <w:r w:rsidRPr="00CF102B">
        <w:rPr>
          <w:rFonts w:eastAsia="Times New Roman" w:hint="eastAsia"/>
          <w:lang w:eastAsia="ko-KR"/>
        </w:rPr>
        <w:t>(s)</w:t>
      </w:r>
      <w:r w:rsidRPr="00CF102B">
        <w:rPr>
          <w:rFonts w:eastAsia="Times New Roman"/>
          <w:lang w:eastAsia="ko-KR"/>
        </w:rPr>
        <w:t xml:space="preserve"> </w:t>
      </w:r>
      <w:r>
        <w:t xml:space="preserve">has not been rejected in the steps above, the procedure SHALL continue with the </w:t>
      </w:r>
      <w:r w:rsidRPr="00CF102B">
        <w:rPr>
          <w:rFonts w:eastAsia="Times New Roman"/>
          <w:lang w:eastAsia="ko-KR"/>
        </w:rPr>
        <w:t>sub-procedure "</w:t>
      </w:r>
      <w:r w:rsidRPr="00CF102B">
        <w:rPr>
          <w:rFonts w:eastAsia="Times New Roman" w:hint="eastAsia"/>
          <w:lang w:eastAsia="ko-KR"/>
        </w:rPr>
        <w:t>RPM Execution</w:t>
      </w:r>
      <w:r w:rsidRPr="00CF102B">
        <w:rPr>
          <w:rFonts w:eastAsia="Times New Roman"/>
          <w:lang w:eastAsia="ko-KR"/>
        </w:rPr>
        <w:t>"</w:t>
      </w:r>
      <w:r w:rsidR="006F187A" w:rsidRPr="00CF102B">
        <w:rPr>
          <w:rFonts w:eastAsia="Times New Roman"/>
          <w:lang w:eastAsia="ko-KR"/>
        </w:rPr>
        <w:t>.</w:t>
      </w:r>
    </w:p>
    <w:p w14:paraId="0C0C66E8" w14:textId="77777777" w:rsidR="00065860" w:rsidRPr="00CF102B" w:rsidRDefault="00065860" w:rsidP="00065860">
      <w:pPr>
        <w:rPr>
          <w:rFonts w:eastAsia="Times New Roman"/>
          <w:lang w:eastAsia="ko-KR"/>
        </w:rPr>
      </w:pPr>
    </w:p>
    <w:p w14:paraId="52D4969D" w14:textId="13C614AD" w:rsidR="00065860" w:rsidRPr="00CF102B" w:rsidRDefault="00F66DD3" w:rsidP="00BD45AD">
      <w:pPr>
        <w:pStyle w:val="Heading3"/>
        <w:numPr>
          <w:ilvl w:val="0"/>
          <w:numId w:val="0"/>
        </w:numPr>
      </w:pPr>
      <w:bookmarkStart w:id="1549" w:name="_Toc91760915"/>
      <w:bookmarkStart w:id="1550" w:name="_Toc114481272"/>
      <w:r w:rsidRPr="00CF102B">
        <w:t>3.7.</w:t>
      </w:r>
      <w:r w:rsidR="00491BE2" w:rsidRPr="00CF102B">
        <w:t>3</w:t>
      </w:r>
      <w:r w:rsidRPr="00CF102B">
        <w:tab/>
      </w:r>
      <w:r w:rsidR="00065860" w:rsidRPr="00BD45AD">
        <w:t>RPM Execution</w:t>
      </w:r>
      <w:bookmarkEnd w:id="1549"/>
      <w:bookmarkEnd w:id="1550"/>
    </w:p>
    <w:p w14:paraId="5D206E27" w14:textId="77777777" w:rsidR="00240041" w:rsidRPr="00CF102B" w:rsidRDefault="00240041" w:rsidP="00240041">
      <w:pPr>
        <w:spacing w:after="120"/>
        <w:rPr>
          <w:rFonts w:eastAsia="Times New Roman"/>
          <w:lang w:eastAsia="ko-KR"/>
        </w:rPr>
      </w:pPr>
      <w:r w:rsidRPr="00CF102B">
        <w:rPr>
          <w:rFonts w:eastAsia="Times New Roman" w:hint="eastAsia"/>
          <w:lang w:eastAsia="ko-KR"/>
        </w:rPr>
        <w:t>This procedure is used by LPA to transfer RPM Package to eUICC. The eUICC sequentially executes the RPM Command(s) contained in the RPM Package.</w:t>
      </w:r>
    </w:p>
    <w:p w14:paraId="2C5FBAB3" w14:textId="77777777" w:rsidR="00122A1D" w:rsidRDefault="00122A1D" w:rsidP="00122A1D">
      <w:pPr>
        <w:pStyle w:val="NormalParagraph"/>
      </w:pPr>
      <w:r>
        <w:t>The procedure applies for SEP and MEP. The following applies for Command Port and Target 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984"/>
        <w:gridCol w:w="2694"/>
      </w:tblGrid>
      <w:tr w:rsidR="00122A1D" w14:paraId="70674236" w14:textId="77777777" w:rsidTr="00122A1D">
        <w:trPr>
          <w:cantSplit/>
          <w:jc w:val="center"/>
        </w:trPr>
        <w:tc>
          <w:tcPr>
            <w:tcW w:w="1413" w:type="dxa"/>
            <w:shd w:val="clear" w:color="auto" w:fill="C00000"/>
          </w:tcPr>
          <w:p w14:paraId="6F8A25D6" w14:textId="77777777" w:rsidR="00122A1D" w:rsidRDefault="00122A1D" w:rsidP="00122A1D">
            <w:pPr>
              <w:pStyle w:val="TableHeader"/>
              <w:rPr>
                <w:b w:val="0"/>
                <w:lang w:val="en-GB"/>
              </w:rPr>
            </w:pPr>
          </w:p>
        </w:tc>
        <w:tc>
          <w:tcPr>
            <w:tcW w:w="1984" w:type="dxa"/>
            <w:shd w:val="clear" w:color="auto" w:fill="C00000"/>
          </w:tcPr>
          <w:p w14:paraId="21DA8784" w14:textId="77777777" w:rsidR="00122A1D" w:rsidRDefault="00122A1D" w:rsidP="00122A1D">
            <w:pPr>
              <w:pStyle w:val="TableHeader"/>
              <w:rPr>
                <w:b w:val="0"/>
                <w:lang w:val="en-GB"/>
              </w:rPr>
            </w:pPr>
            <w:r>
              <w:t>Command Port</w:t>
            </w:r>
          </w:p>
        </w:tc>
        <w:tc>
          <w:tcPr>
            <w:tcW w:w="2694" w:type="dxa"/>
            <w:shd w:val="clear" w:color="auto" w:fill="C00000"/>
          </w:tcPr>
          <w:p w14:paraId="578DA7B2" w14:textId="77777777" w:rsidR="00122A1D" w:rsidRDefault="00122A1D" w:rsidP="00122A1D">
            <w:pPr>
              <w:pStyle w:val="TableHeader"/>
              <w:rPr>
                <w:lang w:val="en-GB"/>
              </w:rPr>
            </w:pPr>
            <w:r>
              <w:t>Target Port</w:t>
            </w:r>
          </w:p>
        </w:tc>
      </w:tr>
      <w:tr w:rsidR="00122A1D" w14:paraId="2680A531" w14:textId="77777777" w:rsidTr="00122A1D">
        <w:trPr>
          <w:cantSplit/>
          <w:jc w:val="center"/>
        </w:trPr>
        <w:tc>
          <w:tcPr>
            <w:tcW w:w="1413" w:type="dxa"/>
            <w:shd w:val="clear" w:color="auto" w:fill="auto"/>
          </w:tcPr>
          <w:p w14:paraId="4463F6B2" w14:textId="77777777" w:rsidR="00122A1D" w:rsidRDefault="00122A1D" w:rsidP="00122A1D">
            <w:pPr>
              <w:pStyle w:val="TableText"/>
            </w:pPr>
            <w:r>
              <w:t>MEP-A1/A2</w:t>
            </w:r>
          </w:p>
        </w:tc>
        <w:tc>
          <w:tcPr>
            <w:tcW w:w="1984" w:type="dxa"/>
            <w:shd w:val="clear" w:color="auto" w:fill="auto"/>
          </w:tcPr>
          <w:p w14:paraId="49FBE5DA" w14:textId="77777777" w:rsidR="00122A1D" w:rsidRDefault="00122A1D" w:rsidP="00122A1D">
            <w:pPr>
              <w:pStyle w:val="TableText"/>
            </w:pPr>
            <w:r>
              <w:t>0</w:t>
            </w:r>
          </w:p>
        </w:tc>
        <w:tc>
          <w:tcPr>
            <w:tcW w:w="2694" w:type="dxa"/>
          </w:tcPr>
          <w:p w14:paraId="5FADB835" w14:textId="77777777" w:rsidR="00122A1D" w:rsidRDefault="00122A1D" w:rsidP="00122A1D">
            <w:pPr>
              <w:pStyle w:val="TableText"/>
            </w:pPr>
            <w:r>
              <w:t>&gt;0</w:t>
            </w:r>
          </w:p>
        </w:tc>
      </w:tr>
      <w:tr w:rsidR="00122A1D" w14:paraId="398FABA0" w14:textId="77777777" w:rsidTr="00122A1D">
        <w:trPr>
          <w:cantSplit/>
          <w:jc w:val="center"/>
        </w:trPr>
        <w:tc>
          <w:tcPr>
            <w:tcW w:w="1413" w:type="dxa"/>
            <w:shd w:val="clear" w:color="auto" w:fill="auto"/>
          </w:tcPr>
          <w:p w14:paraId="304E1DC5" w14:textId="77777777" w:rsidR="00122A1D" w:rsidRDefault="00122A1D" w:rsidP="00122A1D">
            <w:pPr>
              <w:pStyle w:val="TableText"/>
              <w:rPr>
                <w:rFonts w:eastAsia="Times New Roman"/>
                <w:lang w:eastAsia="ko-KR"/>
              </w:rPr>
            </w:pPr>
            <w:r>
              <w:t>MEP-B</w:t>
            </w:r>
          </w:p>
        </w:tc>
        <w:tc>
          <w:tcPr>
            <w:tcW w:w="1984" w:type="dxa"/>
            <w:shd w:val="clear" w:color="auto" w:fill="auto"/>
          </w:tcPr>
          <w:p w14:paraId="3FD8E7A8" w14:textId="77777777" w:rsidR="00122A1D" w:rsidRDefault="00122A1D" w:rsidP="00122A1D">
            <w:pPr>
              <w:pStyle w:val="TableText"/>
            </w:pPr>
            <w:r>
              <w:t>As selected in the RPM Download procedure</w:t>
            </w:r>
          </w:p>
        </w:tc>
        <w:tc>
          <w:tcPr>
            <w:tcW w:w="2694" w:type="dxa"/>
          </w:tcPr>
          <w:p w14:paraId="7F3BF0BE" w14:textId="77777777" w:rsidR="00122A1D" w:rsidRDefault="00122A1D" w:rsidP="00122A1D">
            <w:pPr>
              <w:pStyle w:val="TableText"/>
              <w:rPr>
                <w:lang w:val="en-US"/>
              </w:rPr>
            </w:pPr>
            <w:r>
              <w:rPr>
                <w:lang w:val="en-US"/>
              </w:rPr>
              <w:t xml:space="preserve">&gt;=0, </w:t>
            </w:r>
            <w:r>
              <w:t>identical to or different from Command Port</w:t>
            </w:r>
          </w:p>
        </w:tc>
      </w:tr>
      <w:tr w:rsidR="00122A1D" w14:paraId="775B090F" w14:textId="77777777" w:rsidTr="00122A1D">
        <w:trPr>
          <w:cantSplit/>
          <w:jc w:val="center"/>
        </w:trPr>
        <w:tc>
          <w:tcPr>
            <w:tcW w:w="1413" w:type="dxa"/>
            <w:shd w:val="clear" w:color="auto" w:fill="auto"/>
          </w:tcPr>
          <w:p w14:paraId="57B7E3AD" w14:textId="77777777" w:rsidR="00122A1D" w:rsidRDefault="00122A1D" w:rsidP="00122A1D">
            <w:pPr>
              <w:pStyle w:val="TableText"/>
            </w:pPr>
            <w:r>
              <w:t>SEP</w:t>
            </w:r>
          </w:p>
        </w:tc>
        <w:tc>
          <w:tcPr>
            <w:tcW w:w="1984" w:type="dxa"/>
            <w:shd w:val="clear" w:color="auto" w:fill="auto"/>
          </w:tcPr>
          <w:p w14:paraId="44A659C9" w14:textId="77777777" w:rsidR="00122A1D" w:rsidRDefault="00122A1D" w:rsidP="00122A1D">
            <w:pPr>
              <w:pStyle w:val="TableText"/>
            </w:pPr>
            <w:r>
              <w:t>Physical interface</w:t>
            </w:r>
          </w:p>
        </w:tc>
        <w:tc>
          <w:tcPr>
            <w:tcW w:w="2694" w:type="dxa"/>
          </w:tcPr>
          <w:p w14:paraId="3CCF4A1D" w14:textId="77777777" w:rsidR="00122A1D" w:rsidRDefault="00122A1D" w:rsidP="00122A1D">
            <w:pPr>
              <w:pStyle w:val="TableText"/>
            </w:pPr>
            <w:r>
              <w:t>Physical interface</w:t>
            </w:r>
          </w:p>
        </w:tc>
      </w:tr>
    </w:tbl>
    <w:p w14:paraId="7A776C12" w14:textId="77777777" w:rsidR="00122A1D" w:rsidRDefault="00122A1D" w:rsidP="00122A1D">
      <w:pPr>
        <w:pStyle w:val="NormalParagraph"/>
        <w:spacing w:before="240"/>
      </w:pPr>
      <w:r>
        <w:t>The Target Port is selected in the procedure depending on the presence of Disable or Enable commands.</w:t>
      </w:r>
    </w:p>
    <w:p w14:paraId="40A2F80D" w14:textId="77777777" w:rsidR="00065860" w:rsidRPr="006E738F" w:rsidRDefault="00065860">
      <w:pPr>
        <w:pStyle w:val="PlantUML"/>
      </w:pPr>
      <w:r w:rsidRPr="009262A0">
        <w:t>@startuml</w:t>
      </w:r>
    </w:p>
    <w:p w14:paraId="4712DD98" w14:textId="77777777" w:rsidR="00065860" w:rsidRPr="006E738F" w:rsidRDefault="00065860">
      <w:pPr>
        <w:pStyle w:val="PlantUML"/>
      </w:pPr>
      <w:r w:rsidRPr="006E738F">
        <w:t>skinparam monochrome true</w:t>
      </w:r>
    </w:p>
    <w:p w14:paraId="39CBE603" w14:textId="77777777" w:rsidR="00065860" w:rsidRPr="00CF102B" w:rsidRDefault="00065860">
      <w:pPr>
        <w:pStyle w:val="PlantUML"/>
      </w:pPr>
      <w:r w:rsidRPr="006E738F">
        <w:t>skinparam ArrowColor Black</w:t>
      </w:r>
    </w:p>
    <w:p w14:paraId="5E43DA1A" w14:textId="77777777" w:rsidR="00065860" w:rsidRPr="00CF102B" w:rsidRDefault="00065860">
      <w:pPr>
        <w:pStyle w:val="PlantUML"/>
      </w:pPr>
      <w:r w:rsidRPr="00CF102B">
        <w:rPr>
          <w:rFonts w:hint="eastAsia"/>
        </w:rPr>
        <w:t>skinparam lifelinestrategy solid</w:t>
      </w:r>
    </w:p>
    <w:p w14:paraId="6C130F8E" w14:textId="77777777" w:rsidR="00065860" w:rsidRPr="00CF102B" w:rsidRDefault="00065860">
      <w:pPr>
        <w:pStyle w:val="PlantUML"/>
      </w:pPr>
      <w:r w:rsidRPr="00CF102B">
        <w:rPr>
          <w:rFonts w:hint="eastAsia"/>
        </w:rPr>
        <w:t>skinparam sequenceMessageAlign center</w:t>
      </w:r>
    </w:p>
    <w:p w14:paraId="32489AF2" w14:textId="77777777" w:rsidR="00065860" w:rsidRPr="00CF102B" w:rsidRDefault="00065860">
      <w:pPr>
        <w:pStyle w:val="PlantUML"/>
      </w:pPr>
      <w:r w:rsidRPr="00CF102B">
        <w:rPr>
          <w:rFonts w:hint="eastAsia"/>
        </w:rPr>
        <w:t>skinparam noteBackgroundColor #FFFFFF</w:t>
      </w:r>
    </w:p>
    <w:p w14:paraId="266D002B" w14:textId="77777777" w:rsidR="00065860" w:rsidRPr="00CF102B" w:rsidRDefault="00065860">
      <w:pPr>
        <w:pStyle w:val="PlantUML"/>
      </w:pPr>
      <w:r w:rsidRPr="00CF102B">
        <w:rPr>
          <w:rFonts w:hint="eastAsia"/>
        </w:rPr>
        <w:t>skinparam participantBackgroundColor #FFFFFF</w:t>
      </w:r>
    </w:p>
    <w:p w14:paraId="3EAC4BAF" w14:textId="77777777" w:rsidR="00065860" w:rsidRPr="006E738F" w:rsidRDefault="00065860">
      <w:pPr>
        <w:pStyle w:val="PlantUML"/>
      </w:pPr>
      <w:r w:rsidRPr="006E738F">
        <w:t>hide footbox</w:t>
      </w:r>
    </w:p>
    <w:p w14:paraId="72E05F26" w14:textId="77777777" w:rsidR="00065860" w:rsidRPr="006E738F" w:rsidRDefault="00065860">
      <w:pPr>
        <w:pStyle w:val="PlantUML"/>
      </w:pPr>
    </w:p>
    <w:p w14:paraId="24AF2832" w14:textId="77777777" w:rsidR="00065860" w:rsidRPr="00CF102B" w:rsidRDefault="00065860">
      <w:pPr>
        <w:pStyle w:val="PlantUML"/>
      </w:pPr>
      <w:r w:rsidRPr="006E738F">
        <w:t>participant "</w:t>
      </w:r>
      <w:r w:rsidRPr="00CF102B">
        <w:rPr>
          <w:rFonts w:hint="eastAsia"/>
        </w:rPr>
        <w:t>&lt;b&gt;Operator" as OP</w:t>
      </w:r>
    </w:p>
    <w:p w14:paraId="6EA5D583" w14:textId="77777777" w:rsidR="00065860" w:rsidRPr="00A37D99" w:rsidRDefault="00065860">
      <w:pPr>
        <w:pStyle w:val="PlantUML"/>
      </w:pPr>
      <w:r w:rsidRPr="00A37D99">
        <w:t>participant "&lt;b&gt;SM-DP+" as DP</w:t>
      </w:r>
    </w:p>
    <w:p w14:paraId="6AFCEA23" w14:textId="77777777" w:rsidR="00065860" w:rsidRPr="00A37D99" w:rsidRDefault="00065860">
      <w:pPr>
        <w:pStyle w:val="PlantUML"/>
      </w:pPr>
      <w:r w:rsidRPr="00A37D99">
        <w:t>participant "&lt;b&gt;LPAd" as LPA</w:t>
      </w:r>
    </w:p>
    <w:p w14:paraId="03AF421F" w14:textId="77777777" w:rsidR="00065860" w:rsidRPr="00A37D99" w:rsidRDefault="00065860">
      <w:pPr>
        <w:pStyle w:val="PlantUML"/>
      </w:pPr>
      <w:r w:rsidRPr="00A37D99">
        <w:t>participant "&lt;b&gt;eUICC" as E</w:t>
      </w:r>
    </w:p>
    <w:p w14:paraId="07C4D253" w14:textId="77777777" w:rsidR="0041311C" w:rsidRPr="0048058C" w:rsidRDefault="0041311C">
      <w:pPr>
        <w:pStyle w:val="PlantUML"/>
      </w:pPr>
      <w:r w:rsidRPr="00A03665">
        <w:t>participant "</w:t>
      </w:r>
      <w:r w:rsidRPr="00CF102B">
        <w:rPr>
          <w:rFonts w:hint="eastAsia"/>
        </w:rPr>
        <w:t>&lt;b&gt;</w:t>
      </w:r>
      <w:r w:rsidRPr="00A03665">
        <w:t>Device baseband" as DevBB</w:t>
      </w:r>
    </w:p>
    <w:p w14:paraId="7588470C" w14:textId="77777777" w:rsidR="00065860" w:rsidRPr="00CF102B" w:rsidRDefault="00065860">
      <w:pPr>
        <w:pStyle w:val="PlantUML"/>
      </w:pPr>
    </w:p>
    <w:p w14:paraId="081A8283" w14:textId="1EFA3673" w:rsidR="00065860" w:rsidRPr="00C03B99" w:rsidRDefault="00065860">
      <w:pPr>
        <w:pStyle w:val="PlantUML"/>
      </w:pPr>
      <w:r w:rsidRPr="00C03B99">
        <w:t xml:space="preserve">LPA -&gt; E : [1] </w:t>
      </w:r>
      <w:r w:rsidR="00122A1D">
        <w:t xml:space="preserve">CP: </w:t>
      </w:r>
      <w:r w:rsidRPr="00C03B99">
        <w:t>ES10b.</w:t>
      </w:r>
      <w:r w:rsidRPr="00CF102B">
        <w:t>LoadRpmPackage</w:t>
      </w:r>
      <w:r w:rsidRPr="00C03B99">
        <w:t>\n (smdpSigned</w:t>
      </w:r>
      <w:r w:rsidRPr="00CF102B">
        <w:t>3</w:t>
      </w:r>
      <w:r w:rsidRPr="00C03B99">
        <w:t>, smdpSignature</w:t>
      </w:r>
      <w:r w:rsidRPr="00CF102B">
        <w:t>3</w:t>
      </w:r>
      <w:r w:rsidR="0052286B">
        <w:t>, [</w:t>
      </w:r>
      <w:r w:rsidR="002B69D6">
        <w:t>targetE</w:t>
      </w:r>
      <w:r w:rsidR="0052286B">
        <w:t>simPort]</w:t>
      </w:r>
      <w:r w:rsidRPr="00C03B99">
        <w:t>)</w:t>
      </w:r>
    </w:p>
    <w:p w14:paraId="7C0D8579" w14:textId="77777777" w:rsidR="00065860" w:rsidRDefault="00065860">
      <w:pPr>
        <w:pStyle w:val="PlantUML"/>
      </w:pPr>
      <w:r>
        <w:t>rnote over E</w:t>
      </w:r>
    </w:p>
    <w:p w14:paraId="2DC66167" w14:textId="77777777" w:rsidR="00065860" w:rsidRDefault="00065860">
      <w:pPr>
        <w:pStyle w:val="PlantUML"/>
      </w:pPr>
      <w:r>
        <w:t>[2</w:t>
      </w:r>
      <w:r w:rsidRPr="006A189C">
        <w:t xml:space="preserve">] </w:t>
      </w:r>
    </w:p>
    <w:p w14:paraId="2E937C5E" w14:textId="0007A409" w:rsidR="00065860" w:rsidRDefault="00065860">
      <w:pPr>
        <w:pStyle w:val="PlantUML"/>
      </w:pPr>
      <w:r>
        <w:t>- Verify CERT.DP</w:t>
      </w:r>
      <w:r w:rsidRPr="00CF102B">
        <w:rPr>
          <w:rFonts w:hint="eastAsia"/>
        </w:rPr>
        <w:t>auth</w:t>
      </w:r>
      <w:r>
        <w:t>.</w:t>
      </w:r>
      <w:r w:rsidR="00297491">
        <w:t>SIG</w:t>
      </w:r>
    </w:p>
    <w:p w14:paraId="6B16F4B8" w14:textId="77777777" w:rsidR="00065860" w:rsidRPr="00CF102B" w:rsidRDefault="00065860">
      <w:pPr>
        <w:pStyle w:val="PlantUML"/>
      </w:pPr>
      <w:r>
        <w:t>- Verify smdpSignature</w:t>
      </w:r>
      <w:r w:rsidRPr="00CF102B">
        <w:rPr>
          <w:rFonts w:hint="eastAsia"/>
        </w:rPr>
        <w:t>3</w:t>
      </w:r>
      <w:r>
        <w:t xml:space="preserve"> over smdpSigned</w:t>
      </w:r>
      <w:r w:rsidRPr="00CF102B">
        <w:rPr>
          <w:rFonts w:hint="eastAsia"/>
        </w:rPr>
        <w:t>3</w:t>
      </w:r>
    </w:p>
    <w:p w14:paraId="6AB71720" w14:textId="77777777" w:rsidR="00065860" w:rsidRPr="00CF102B" w:rsidRDefault="00065860">
      <w:pPr>
        <w:pStyle w:val="PlantUML"/>
      </w:pPr>
      <w:r>
        <w:t>- Verify smdpSigned</w:t>
      </w:r>
      <w:r w:rsidRPr="00CF102B">
        <w:rPr>
          <w:rFonts w:hint="eastAsia"/>
        </w:rPr>
        <w:t>3</w:t>
      </w:r>
    </w:p>
    <w:p w14:paraId="0CFF1034" w14:textId="77777777" w:rsidR="00065860" w:rsidRPr="00BD45AD" w:rsidRDefault="00065860">
      <w:pPr>
        <w:pStyle w:val="PlantUML"/>
      </w:pPr>
      <w:r w:rsidRPr="00BD45AD">
        <w:t>endrnote</w:t>
      </w:r>
    </w:p>
    <w:p w14:paraId="301D4BBF" w14:textId="77777777" w:rsidR="00065860" w:rsidRPr="00BD45AD" w:rsidRDefault="00065860">
      <w:pPr>
        <w:pStyle w:val="PlantUML"/>
      </w:pPr>
    </w:p>
    <w:p w14:paraId="6E3AD450" w14:textId="77777777" w:rsidR="00065860" w:rsidRPr="00CF102B" w:rsidRDefault="00065860">
      <w:pPr>
        <w:pStyle w:val="PlantUML"/>
      </w:pPr>
      <w:r w:rsidRPr="00CF102B">
        <w:rPr>
          <w:rFonts w:hint="eastAsia"/>
        </w:rPr>
        <w:t>loop Up to the number of\n transferred RPM Commands</w:t>
      </w:r>
    </w:p>
    <w:p w14:paraId="61EFF7BF" w14:textId="77777777" w:rsidR="00065860" w:rsidRPr="00CF102B" w:rsidRDefault="00065860">
      <w:pPr>
        <w:pStyle w:val="PlantUML"/>
      </w:pPr>
      <w:r w:rsidRPr="00CF102B">
        <w:rPr>
          <w:rFonts w:hint="eastAsia"/>
        </w:rPr>
        <w:t>rnote over E</w:t>
      </w:r>
    </w:p>
    <w:p w14:paraId="4E004FCC" w14:textId="77777777" w:rsidR="00065860" w:rsidRPr="00CF102B" w:rsidRDefault="00065860">
      <w:pPr>
        <w:pStyle w:val="PlantUML"/>
      </w:pPr>
      <w:r w:rsidRPr="00CF102B">
        <w:rPr>
          <w:rFonts w:hint="eastAsia"/>
        </w:rPr>
        <w:t>[3] Execute an RPM Command</w:t>
      </w:r>
    </w:p>
    <w:p w14:paraId="7D023726" w14:textId="1A72E726" w:rsidR="00065860" w:rsidRPr="00CF102B" w:rsidRDefault="00065860">
      <w:pPr>
        <w:pStyle w:val="PlantUML"/>
      </w:pPr>
      <w:r w:rsidRPr="00CF102B">
        <w:rPr>
          <w:rFonts w:hint="eastAsia"/>
        </w:rPr>
        <w:t>(</w:t>
      </w:r>
      <w:r w:rsidRPr="00CF102B">
        <w:t xml:space="preserve">see </w:t>
      </w:r>
      <w:r w:rsidRPr="00CF102B">
        <w:rPr>
          <w:rFonts w:hint="eastAsia"/>
        </w:rPr>
        <w:t>sections 3.7.</w:t>
      </w:r>
      <w:r w:rsidR="00F9368B" w:rsidRPr="00CF102B">
        <w:t>3</w:t>
      </w:r>
      <w:r w:rsidRPr="00CF102B">
        <w:rPr>
          <w:rFonts w:hint="eastAsia"/>
        </w:rPr>
        <w:t>.1 to 3.7.</w:t>
      </w:r>
      <w:r w:rsidR="00F9368B" w:rsidRPr="00CF102B">
        <w:t>3</w:t>
      </w:r>
      <w:r w:rsidRPr="00CF102B">
        <w:rPr>
          <w:rFonts w:hint="eastAsia"/>
        </w:rPr>
        <w:t>.</w:t>
      </w:r>
      <w:r w:rsidR="00E73A7F" w:rsidRPr="00CF102B">
        <w:t>6</w:t>
      </w:r>
      <w:r w:rsidRPr="00CF102B">
        <w:rPr>
          <w:rFonts w:hint="eastAsia"/>
        </w:rPr>
        <w:t>)</w:t>
      </w:r>
    </w:p>
    <w:p w14:paraId="590A982D" w14:textId="77777777" w:rsidR="00065860" w:rsidRPr="00CF102B" w:rsidRDefault="00065860">
      <w:pPr>
        <w:pStyle w:val="PlantUML"/>
      </w:pPr>
      <w:r w:rsidRPr="00CF102B">
        <w:rPr>
          <w:rFonts w:hint="eastAsia"/>
        </w:rPr>
        <w:t>endrnote</w:t>
      </w:r>
    </w:p>
    <w:p w14:paraId="067CDB6E" w14:textId="77777777" w:rsidR="00065860" w:rsidRPr="00CF102B" w:rsidRDefault="00065860">
      <w:pPr>
        <w:pStyle w:val="PlantUML"/>
      </w:pPr>
      <w:r w:rsidRPr="00CF102B">
        <w:rPr>
          <w:rFonts w:hint="eastAsia"/>
        </w:rPr>
        <w:t>end</w:t>
      </w:r>
    </w:p>
    <w:p w14:paraId="7EFABFB5" w14:textId="77777777" w:rsidR="00065860" w:rsidRPr="00CF102B" w:rsidRDefault="00065860">
      <w:pPr>
        <w:pStyle w:val="PlantUML"/>
      </w:pPr>
    </w:p>
    <w:p w14:paraId="5182216F" w14:textId="77777777" w:rsidR="00E77272" w:rsidRPr="00CF102B" w:rsidRDefault="00E77272">
      <w:pPr>
        <w:pStyle w:val="PlantUML"/>
      </w:pPr>
      <w:r w:rsidRPr="00CF102B">
        <w:rPr>
          <w:rFonts w:hint="eastAsia"/>
        </w:rPr>
        <w:t xml:space="preserve">rnote over </w:t>
      </w:r>
      <w:r w:rsidRPr="00CF102B">
        <w:t>E</w:t>
      </w:r>
    </w:p>
    <w:p w14:paraId="0849835B" w14:textId="77777777" w:rsidR="00E77272" w:rsidRPr="00CF102B" w:rsidRDefault="00E77272">
      <w:pPr>
        <w:pStyle w:val="PlantUML"/>
      </w:pPr>
      <w:r w:rsidRPr="00CF102B">
        <w:t xml:space="preserve">[3a] </w:t>
      </w:r>
      <w:r w:rsidRPr="00CF102B">
        <w:rPr>
          <w:rFonts w:hint="eastAsia"/>
        </w:rPr>
        <w:t xml:space="preserve">Generate </w:t>
      </w:r>
      <w:r w:rsidRPr="00CF102B">
        <w:t>Load</w:t>
      </w:r>
      <w:r w:rsidRPr="00CF102B">
        <w:rPr>
          <w:rFonts w:hint="eastAsia"/>
        </w:rPr>
        <w:t>RpmPackageResult</w:t>
      </w:r>
    </w:p>
    <w:p w14:paraId="07410058" w14:textId="77777777" w:rsidR="00E77272" w:rsidRPr="00CF102B" w:rsidRDefault="00E77272">
      <w:pPr>
        <w:pStyle w:val="PlantUML"/>
      </w:pPr>
      <w:r w:rsidRPr="00CF102B">
        <w:rPr>
          <w:rFonts w:hint="eastAsia"/>
        </w:rPr>
        <w:t>endrnote</w:t>
      </w:r>
    </w:p>
    <w:p w14:paraId="63B6F1FB" w14:textId="77777777" w:rsidR="00E77272" w:rsidRDefault="00E77272">
      <w:pPr>
        <w:pStyle w:val="PlantUML"/>
      </w:pPr>
    </w:p>
    <w:p w14:paraId="74997E28" w14:textId="451A5B25" w:rsidR="00065860" w:rsidRPr="00CF102B" w:rsidRDefault="00065860">
      <w:pPr>
        <w:pStyle w:val="PlantUML"/>
      </w:pPr>
      <w:r w:rsidRPr="00640609">
        <w:t xml:space="preserve">E --&gt; LPA : </w:t>
      </w:r>
      <w:r w:rsidRPr="00CF102B">
        <w:rPr>
          <w:rFonts w:hint="eastAsia"/>
        </w:rPr>
        <w:t>Response APDU\n(</w:t>
      </w:r>
      <w:r w:rsidR="00E7259F" w:rsidRPr="00CF102B">
        <w:t>Load</w:t>
      </w:r>
      <w:r w:rsidRPr="00CF102B">
        <w:rPr>
          <w:rFonts w:hint="eastAsia"/>
        </w:rPr>
        <w:t>RpmPackageResult)</w:t>
      </w:r>
    </w:p>
    <w:p w14:paraId="3F89CB07" w14:textId="77777777" w:rsidR="00065860" w:rsidRPr="00BD45AD" w:rsidRDefault="00065860">
      <w:pPr>
        <w:pStyle w:val="PlantUML"/>
      </w:pPr>
    </w:p>
    <w:p w14:paraId="317F11C2" w14:textId="1F277914" w:rsidR="0041311C" w:rsidRDefault="0041311C">
      <w:pPr>
        <w:pStyle w:val="PlantUML"/>
      </w:pPr>
      <w:r>
        <w:t>o</w:t>
      </w:r>
      <w:r w:rsidRPr="00AE5EC1">
        <w:t xml:space="preserve">pt </w:t>
      </w:r>
      <w:r w:rsidRPr="00CF102B">
        <w:t>A</w:t>
      </w:r>
      <w:r w:rsidR="0097771C" w:rsidRPr="00CF102B">
        <w:t>ny marked</w:t>
      </w:r>
      <w:r w:rsidRPr="00CF102B">
        <w:t xml:space="preserve"> Profile</w:t>
      </w:r>
    </w:p>
    <w:p w14:paraId="72D91857" w14:textId="77777777" w:rsidR="0041311C" w:rsidRDefault="0041311C">
      <w:pPr>
        <w:pStyle w:val="PlantUML"/>
      </w:pPr>
    </w:p>
    <w:p w14:paraId="0D87ABC8" w14:textId="5D2BECB0" w:rsidR="0041311C" w:rsidRDefault="0041311C">
      <w:pPr>
        <w:pStyle w:val="PlantUML"/>
      </w:pPr>
      <w:r>
        <w:t>E</w:t>
      </w:r>
      <w:r w:rsidRPr="001B3E89">
        <w:t xml:space="preserve"> -&gt; DevBB: [</w:t>
      </w:r>
      <w:r w:rsidRPr="00CF102B">
        <w:t>3b</w:t>
      </w:r>
      <w:r w:rsidRPr="001B3E89">
        <w:t xml:space="preserve">] </w:t>
      </w:r>
      <w:r w:rsidR="00122A1D">
        <w:t xml:space="preserve">TP: </w:t>
      </w:r>
      <w:r w:rsidRPr="001B3E89">
        <w:t>REFRESH</w:t>
      </w:r>
    </w:p>
    <w:p w14:paraId="7923FC84" w14:textId="77777777" w:rsidR="00122A1D" w:rsidRPr="001B3E89" w:rsidRDefault="00122A1D">
      <w:pPr>
        <w:pStyle w:val="PlantUML"/>
        <w:rPr>
          <w:vanish/>
        </w:rPr>
      </w:pPr>
    </w:p>
    <w:p w14:paraId="28D5D9F8" w14:textId="77777777" w:rsidR="0041311C" w:rsidRPr="001B3E89" w:rsidRDefault="0041311C">
      <w:pPr>
        <w:pStyle w:val="PlantUML"/>
        <w:rPr>
          <w:vanish/>
        </w:rPr>
      </w:pPr>
      <w:r w:rsidRPr="001B3E89">
        <w:t xml:space="preserve">DevBB -&gt; </w:t>
      </w:r>
      <w:r>
        <w:t>E</w:t>
      </w:r>
      <w:r w:rsidRPr="001B3E89">
        <w:t>: Terminal Response or RESET</w:t>
      </w:r>
    </w:p>
    <w:p w14:paraId="2F17CF6B" w14:textId="77777777" w:rsidR="0041311C" w:rsidRPr="00CF102B" w:rsidRDefault="0041311C">
      <w:pPr>
        <w:pStyle w:val="PlantUML"/>
      </w:pPr>
    </w:p>
    <w:p w14:paraId="3F7D0AEC" w14:textId="77777777" w:rsidR="0041311C" w:rsidRPr="00CF102B" w:rsidRDefault="0041311C">
      <w:pPr>
        <w:pStyle w:val="PlantUML"/>
      </w:pPr>
      <w:r w:rsidRPr="00CF102B">
        <w:rPr>
          <w:rFonts w:hint="eastAsia"/>
        </w:rPr>
        <w:t xml:space="preserve">rnote over </w:t>
      </w:r>
      <w:r w:rsidRPr="00CF102B">
        <w:t>E</w:t>
      </w:r>
    </w:p>
    <w:p w14:paraId="1A663241" w14:textId="485CB78D" w:rsidR="00122A1D" w:rsidRDefault="0041311C">
      <w:pPr>
        <w:pStyle w:val="PlantUML"/>
      </w:pPr>
      <w:r w:rsidRPr="00CF102B">
        <w:rPr>
          <w:rFonts w:hint="eastAsia"/>
        </w:rPr>
        <w:t>[</w:t>
      </w:r>
      <w:r w:rsidRPr="00CF102B">
        <w:t>3c</w:t>
      </w:r>
      <w:r w:rsidRPr="00CF102B">
        <w:rPr>
          <w:rFonts w:hint="eastAsia"/>
        </w:rPr>
        <w:t xml:space="preserve">] The </w:t>
      </w:r>
      <w:r w:rsidRPr="00CF102B">
        <w:t>marked</w:t>
      </w:r>
      <w:r w:rsidRPr="00CF102B">
        <w:rPr>
          <w:rFonts w:hint="eastAsia"/>
        </w:rPr>
        <w:t xml:space="preserve"> Profile</w:t>
      </w:r>
      <w:r w:rsidR="0097771C" w:rsidRPr="00CF102B">
        <w:t>(s)</w:t>
      </w:r>
      <w:r w:rsidRPr="00CF102B">
        <w:rPr>
          <w:rFonts w:hint="eastAsia"/>
        </w:rPr>
        <w:t xml:space="preserve"> </w:t>
      </w:r>
      <w:r w:rsidR="0097771C" w:rsidRPr="00CF102B">
        <w:t>are</w:t>
      </w:r>
    </w:p>
    <w:p w14:paraId="3B18CB6A" w14:textId="4F36CDFC" w:rsidR="0041311C" w:rsidRPr="00CF102B" w:rsidRDefault="00122A1D">
      <w:pPr>
        <w:pStyle w:val="PlantUML"/>
      </w:pPr>
      <w:r>
        <w:t xml:space="preserve">     </w:t>
      </w:r>
      <w:r w:rsidR="0041311C" w:rsidRPr="00CF102B">
        <w:t>e</w:t>
      </w:r>
      <w:r w:rsidR="0041311C" w:rsidRPr="00CF102B">
        <w:rPr>
          <w:rFonts w:hint="eastAsia"/>
        </w:rPr>
        <w:t>n</w:t>
      </w:r>
      <w:r w:rsidR="0041311C" w:rsidRPr="00CF102B">
        <w:t>abled</w:t>
      </w:r>
      <w:r w:rsidR="0097771C" w:rsidRPr="00CF102B">
        <w:t>,</w:t>
      </w:r>
      <w:r w:rsidR="0041311C" w:rsidRPr="00CF102B">
        <w:t xml:space="preserve"> dis</w:t>
      </w:r>
      <w:r w:rsidR="0041311C" w:rsidRPr="00CF102B">
        <w:rPr>
          <w:rFonts w:hint="eastAsia"/>
        </w:rPr>
        <w:t>abled</w:t>
      </w:r>
      <w:r w:rsidR="0097771C" w:rsidRPr="00CF102B">
        <w:t xml:space="preserve"> or deleted</w:t>
      </w:r>
    </w:p>
    <w:p w14:paraId="41406684" w14:textId="77777777" w:rsidR="0041311C" w:rsidRPr="00CF102B" w:rsidRDefault="0041311C">
      <w:pPr>
        <w:pStyle w:val="PlantUML"/>
      </w:pPr>
      <w:r w:rsidRPr="00CF102B">
        <w:rPr>
          <w:rFonts w:hint="eastAsia"/>
        </w:rPr>
        <w:t>endrnote</w:t>
      </w:r>
    </w:p>
    <w:p w14:paraId="5EA9BAF4" w14:textId="77777777" w:rsidR="0041311C" w:rsidRPr="00CF102B" w:rsidRDefault="0041311C">
      <w:pPr>
        <w:pStyle w:val="PlantUML"/>
      </w:pPr>
    </w:p>
    <w:p w14:paraId="30761D26" w14:textId="77777777" w:rsidR="0041311C" w:rsidRPr="00CF102B" w:rsidRDefault="0041311C">
      <w:pPr>
        <w:pStyle w:val="PlantUML"/>
      </w:pPr>
      <w:r w:rsidRPr="004460F2">
        <w:t xml:space="preserve">rnote over </w:t>
      </w:r>
      <w:r w:rsidRPr="00CF102B">
        <w:rPr>
          <w:rFonts w:hint="eastAsia"/>
        </w:rPr>
        <w:t>DevBB</w:t>
      </w:r>
    </w:p>
    <w:p w14:paraId="3E4913F8" w14:textId="7CBB9675" w:rsidR="0041311C" w:rsidRDefault="0041311C">
      <w:pPr>
        <w:pStyle w:val="PlantUML"/>
      </w:pPr>
      <w:r>
        <w:t>[Network attach procedure</w:t>
      </w:r>
    </w:p>
    <w:p w14:paraId="4388123F" w14:textId="77777777" w:rsidR="00C82D8F" w:rsidRPr="00CF102B" w:rsidRDefault="00C82D8F">
      <w:pPr>
        <w:pStyle w:val="PlantUML"/>
        <w:rPr>
          <w:vanish/>
        </w:rPr>
      </w:pPr>
    </w:p>
    <w:p w14:paraId="148FF0C8" w14:textId="77777777" w:rsidR="0041311C" w:rsidRPr="004460F2" w:rsidRDefault="0041311C">
      <w:pPr>
        <w:pStyle w:val="PlantUML"/>
      </w:pPr>
      <w:r w:rsidRPr="004460F2">
        <w:t>with the newly Enabled Profile</w:t>
      </w:r>
      <w:r>
        <w:t>]</w:t>
      </w:r>
    </w:p>
    <w:p w14:paraId="7114DA68" w14:textId="77777777" w:rsidR="0041311C" w:rsidRDefault="0041311C">
      <w:pPr>
        <w:pStyle w:val="PlantUML"/>
      </w:pPr>
      <w:r w:rsidRPr="004460F2">
        <w:t>end rnote</w:t>
      </w:r>
    </w:p>
    <w:p w14:paraId="480BB8FF" w14:textId="77777777" w:rsidR="0041311C" w:rsidRDefault="0041311C">
      <w:pPr>
        <w:pStyle w:val="PlantUML"/>
      </w:pPr>
    </w:p>
    <w:p w14:paraId="04C4FA2A" w14:textId="77777777" w:rsidR="0041311C" w:rsidRPr="004460F2" w:rsidRDefault="0041311C">
      <w:pPr>
        <w:pStyle w:val="PlantUML"/>
        <w:rPr>
          <w:vanish/>
        </w:rPr>
      </w:pPr>
      <w:r>
        <w:t>end opt</w:t>
      </w:r>
    </w:p>
    <w:p w14:paraId="243EA72F" w14:textId="77777777" w:rsidR="00065860" w:rsidRPr="00BD45AD" w:rsidRDefault="00065860">
      <w:pPr>
        <w:pStyle w:val="PlantUML"/>
      </w:pPr>
    </w:p>
    <w:p w14:paraId="12A06F2C" w14:textId="1798DE6E" w:rsidR="00065860" w:rsidRPr="00BD45AD" w:rsidRDefault="00065860">
      <w:pPr>
        <w:pStyle w:val="PlantUML"/>
        <w:rPr>
          <w:lang w:val="en-GB"/>
        </w:rPr>
      </w:pPr>
      <w:r w:rsidRPr="00640609">
        <w:t>LPA -&gt; DP : [</w:t>
      </w:r>
      <w:r w:rsidRPr="00CF102B">
        <w:rPr>
          <w:rFonts w:hint="eastAsia"/>
        </w:rPr>
        <w:t>4</w:t>
      </w:r>
      <w:r w:rsidRPr="00640609">
        <w:t>] ES9+.HandleNotification</w:t>
      </w:r>
      <w:r w:rsidR="00C82D8F">
        <w:t xml:space="preserve">\n     </w:t>
      </w:r>
      <w:r w:rsidRPr="00640609">
        <w:t>(</w:t>
      </w:r>
      <w:r w:rsidR="00E7259F">
        <w:t>Load</w:t>
      </w:r>
      <w:r w:rsidRPr="00CF102B">
        <w:rPr>
          <w:rFonts w:hint="eastAsia"/>
        </w:rPr>
        <w:t>RpmPackageResult</w:t>
      </w:r>
      <w:r w:rsidRPr="00640609">
        <w:t>)</w:t>
      </w:r>
    </w:p>
    <w:p w14:paraId="2FD5AE32" w14:textId="77777777" w:rsidR="00065860" w:rsidRPr="00A37D99" w:rsidRDefault="00065860">
      <w:pPr>
        <w:pStyle w:val="PlantUML"/>
        <w:rPr>
          <w:lang w:val="nl-NL"/>
        </w:rPr>
      </w:pPr>
      <w:r w:rsidRPr="00A37D99">
        <w:rPr>
          <w:lang w:val="nl-NL"/>
        </w:rPr>
        <w:t>DP --&gt; LPA : OK</w:t>
      </w:r>
    </w:p>
    <w:p w14:paraId="33888B62" w14:textId="77777777" w:rsidR="00065860" w:rsidRPr="00A37D99" w:rsidRDefault="00065860">
      <w:pPr>
        <w:pStyle w:val="PlantUML"/>
        <w:rPr>
          <w:lang w:val="nl-NL"/>
        </w:rPr>
      </w:pPr>
    </w:p>
    <w:p w14:paraId="060EFB80" w14:textId="77777777" w:rsidR="009A7F13" w:rsidRPr="00A37D99" w:rsidRDefault="009A7F13">
      <w:pPr>
        <w:pStyle w:val="PlantUML"/>
        <w:rPr>
          <w:lang w:val="nl-NL"/>
        </w:rPr>
      </w:pPr>
      <w:r w:rsidRPr="00A37D99">
        <w:rPr>
          <w:rFonts w:hint="eastAsia"/>
          <w:lang w:val="nl-NL"/>
        </w:rPr>
        <w:t>rnote over LPA</w:t>
      </w:r>
    </w:p>
    <w:p w14:paraId="07D30883" w14:textId="53BFED29" w:rsidR="009A7F13" w:rsidRPr="00CF102B" w:rsidRDefault="009A7F13">
      <w:pPr>
        <w:pStyle w:val="PlantUML"/>
      </w:pPr>
      <w:r w:rsidRPr="00CF102B">
        <w:rPr>
          <w:rFonts w:hint="eastAsia"/>
        </w:rPr>
        <w:t>[</w:t>
      </w:r>
      <w:r w:rsidR="009C0B34" w:rsidRPr="00CF102B">
        <w:t>Trigger</w:t>
      </w:r>
      <w:r w:rsidRPr="00CF102B">
        <w:rPr>
          <w:rFonts w:hint="eastAsia"/>
        </w:rPr>
        <w:t xml:space="preserve"> PCM </w:t>
      </w:r>
      <w:r w:rsidR="00C40212" w:rsidRPr="00CF102B">
        <w:t>session</w:t>
      </w:r>
      <w:r w:rsidRPr="00CF102B">
        <w:rPr>
          <w:rFonts w:hint="eastAsia"/>
        </w:rPr>
        <w:t>]</w:t>
      </w:r>
    </w:p>
    <w:p w14:paraId="45FA471B" w14:textId="22F3FF35" w:rsidR="009A7F13" w:rsidRPr="00CF102B" w:rsidRDefault="009A7F13">
      <w:pPr>
        <w:pStyle w:val="PlantUML"/>
        <w:rPr>
          <w:lang w:val="en-GB"/>
        </w:rPr>
      </w:pPr>
      <w:r w:rsidRPr="00CF102B">
        <w:rPr>
          <w:lang w:val="en-GB"/>
        </w:rPr>
        <w:t>e</w:t>
      </w:r>
      <w:r w:rsidRPr="00CF102B">
        <w:rPr>
          <w:rFonts w:hint="eastAsia"/>
          <w:lang w:val="en-GB"/>
        </w:rPr>
        <w:t>ndrnote</w:t>
      </w:r>
    </w:p>
    <w:p w14:paraId="2D86B585" w14:textId="77777777" w:rsidR="009A7F13" w:rsidRPr="00CF102B" w:rsidRDefault="009A7F13">
      <w:pPr>
        <w:pStyle w:val="PlantUML"/>
        <w:rPr>
          <w:lang w:val="en-GB"/>
        </w:rPr>
      </w:pPr>
    </w:p>
    <w:p w14:paraId="1857F290" w14:textId="77777777" w:rsidR="00065860" w:rsidRPr="006A189C" w:rsidRDefault="00065860">
      <w:pPr>
        <w:pStyle w:val="PlantUML"/>
      </w:pPr>
      <w:r w:rsidRPr="006A189C">
        <w:t xml:space="preserve">rnote over </w:t>
      </w:r>
      <w:r>
        <w:t>DP</w:t>
      </w:r>
    </w:p>
    <w:p w14:paraId="01014E7D" w14:textId="04FA2A65" w:rsidR="00065860" w:rsidRPr="006A189C" w:rsidRDefault="00065860">
      <w:pPr>
        <w:pStyle w:val="PlantUML"/>
      </w:pPr>
      <w:r w:rsidRPr="006A189C">
        <w:t>[</w:t>
      </w:r>
      <w:r w:rsidRPr="00CF102B">
        <w:rPr>
          <w:rFonts w:hint="eastAsia"/>
        </w:rPr>
        <w:t>5</w:t>
      </w:r>
      <w:r w:rsidRPr="006A189C">
        <w:t xml:space="preserve">] </w:t>
      </w:r>
      <w:r>
        <w:t xml:space="preserve">[Terminate </w:t>
      </w:r>
      <w:r w:rsidR="00752E4E">
        <w:t>RPM order</w:t>
      </w:r>
      <w:r>
        <w:t>]</w:t>
      </w:r>
    </w:p>
    <w:p w14:paraId="2A2CD286" w14:textId="77777777" w:rsidR="00065860" w:rsidRPr="006A189C" w:rsidRDefault="00065860">
      <w:pPr>
        <w:pStyle w:val="PlantUML"/>
      </w:pPr>
      <w:r w:rsidRPr="006A189C">
        <w:t>endrnote</w:t>
      </w:r>
    </w:p>
    <w:p w14:paraId="1495329B" w14:textId="77777777" w:rsidR="00065860" w:rsidRDefault="00065860">
      <w:pPr>
        <w:pStyle w:val="PlantUML"/>
      </w:pPr>
    </w:p>
    <w:p w14:paraId="3AC30DB5" w14:textId="0C3918C5" w:rsidR="00065860" w:rsidRDefault="00065860">
      <w:pPr>
        <w:pStyle w:val="PlantUML"/>
      </w:pPr>
      <w:r>
        <w:t>DP -&gt; O</w:t>
      </w:r>
      <w:r w:rsidRPr="006A189C">
        <w:t>P : [</w:t>
      </w:r>
      <w:r w:rsidRPr="00CF102B">
        <w:rPr>
          <w:rFonts w:hint="eastAsia"/>
        </w:rPr>
        <w:t>6</w:t>
      </w:r>
      <w:r w:rsidRPr="006A189C">
        <w:t>]</w:t>
      </w:r>
      <w:r w:rsidRPr="00D76305">
        <w:t xml:space="preserve"> </w:t>
      </w:r>
      <w:r>
        <w:t>[</w:t>
      </w:r>
      <w:r w:rsidRPr="00B96AF6">
        <w:t>ES</w:t>
      </w:r>
      <w:r>
        <w:t>2</w:t>
      </w:r>
      <w:r w:rsidRPr="00B96AF6">
        <w:t>+.Handle</w:t>
      </w:r>
      <w:r w:rsidR="00EA6458">
        <w:t>Notification</w:t>
      </w:r>
      <w:r>
        <w:t>]</w:t>
      </w:r>
    </w:p>
    <w:p w14:paraId="67F1AD15" w14:textId="77777777" w:rsidR="00065860" w:rsidRPr="00A37D99" w:rsidRDefault="00065860">
      <w:pPr>
        <w:pStyle w:val="PlantUML"/>
        <w:rPr>
          <w:lang w:val="nl-NL"/>
        </w:rPr>
      </w:pPr>
      <w:r w:rsidRPr="00A37D99">
        <w:rPr>
          <w:lang w:val="nl-NL"/>
        </w:rPr>
        <w:t>OP --&gt; DP : OK</w:t>
      </w:r>
    </w:p>
    <w:p w14:paraId="3D89FC5C" w14:textId="77777777" w:rsidR="00065860" w:rsidRPr="00A37D99" w:rsidRDefault="00065860">
      <w:pPr>
        <w:pStyle w:val="PlantUML"/>
        <w:rPr>
          <w:lang w:val="nl-NL"/>
        </w:rPr>
      </w:pPr>
    </w:p>
    <w:p w14:paraId="71A32751" w14:textId="77777777" w:rsidR="00065860" w:rsidRPr="00A37D99" w:rsidRDefault="00065860">
      <w:pPr>
        <w:pStyle w:val="PlantUML"/>
        <w:rPr>
          <w:lang w:val="nl-NL"/>
        </w:rPr>
      </w:pPr>
      <w:r w:rsidRPr="00A37D99">
        <w:rPr>
          <w:lang w:val="nl-NL"/>
        </w:rPr>
        <w:t>rnote over DP</w:t>
      </w:r>
    </w:p>
    <w:p w14:paraId="1B283CB9" w14:textId="77777777" w:rsidR="00065860" w:rsidRDefault="00065860">
      <w:pPr>
        <w:pStyle w:val="PlantUML"/>
      </w:pPr>
      <w:r w:rsidRPr="006A189C">
        <w:t>[</w:t>
      </w:r>
      <w:r w:rsidRPr="00CF102B">
        <w:rPr>
          <w:rFonts w:hint="eastAsia"/>
        </w:rPr>
        <w:t>7</w:t>
      </w:r>
      <w:r w:rsidRPr="006A189C">
        <w:t>] [</w:t>
      </w:r>
      <w:r>
        <w:t>Delete Event, Refer to Event Deletion section 3.6.3</w:t>
      </w:r>
      <w:r w:rsidRPr="006A189C">
        <w:t>]</w:t>
      </w:r>
    </w:p>
    <w:p w14:paraId="71AE4711" w14:textId="77777777" w:rsidR="00065860" w:rsidRPr="00A37D99" w:rsidRDefault="00065860">
      <w:pPr>
        <w:pStyle w:val="PlantUML"/>
      </w:pPr>
      <w:r w:rsidRPr="00A37D99">
        <w:t>endrnote</w:t>
      </w:r>
    </w:p>
    <w:p w14:paraId="45E94A6A" w14:textId="77777777" w:rsidR="00065860" w:rsidRPr="00A37D99" w:rsidRDefault="00065860">
      <w:pPr>
        <w:pStyle w:val="PlantUML"/>
      </w:pPr>
    </w:p>
    <w:p w14:paraId="21D8AC6F" w14:textId="132E0C26" w:rsidR="00065860" w:rsidRPr="00A37D99" w:rsidRDefault="00065860">
      <w:pPr>
        <w:pStyle w:val="PlantUML"/>
      </w:pPr>
      <w:r w:rsidRPr="00A37D99">
        <w:t xml:space="preserve">LPA -&gt; E : [8] </w:t>
      </w:r>
      <w:r w:rsidR="00C82D8F" w:rsidRPr="00A37D99">
        <w:t xml:space="preserve">CP: </w:t>
      </w:r>
      <w:r w:rsidRPr="00A37D99">
        <w:t>ES10b.RemoveNotificationFromList</w:t>
      </w:r>
    </w:p>
    <w:p w14:paraId="105BF5B2" w14:textId="77777777" w:rsidR="00065860" w:rsidRPr="00A37D99" w:rsidRDefault="00065860">
      <w:pPr>
        <w:pStyle w:val="PlantUML"/>
      </w:pPr>
    </w:p>
    <w:p w14:paraId="32ED5933" w14:textId="77777777" w:rsidR="00065860" w:rsidRPr="00A37D99" w:rsidRDefault="00065860">
      <w:pPr>
        <w:pStyle w:val="PlantUML"/>
        <w:rPr>
          <w:lang w:val="it-IT"/>
        </w:rPr>
      </w:pPr>
      <w:r w:rsidRPr="00A37D99">
        <w:rPr>
          <w:lang w:val="it-IT"/>
        </w:rPr>
        <w:t>rnote over E</w:t>
      </w:r>
    </w:p>
    <w:p w14:paraId="5683C175" w14:textId="77777777" w:rsidR="00065860" w:rsidRPr="00A37D99" w:rsidRDefault="00065860">
      <w:pPr>
        <w:pStyle w:val="PlantUML"/>
        <w:rPr>
          <w:lang w:val="it-IT"/>
        </w:rPr>
      </w:pPr>
      <w:r w:rsidRPr="00A37D99">
        <w:rPr>
          <w:lang w:val="it-IT"/>
        </w:rPr>
        <w:t>[9] Delete Notification</w:t>
      </w:r>
    </w:p>
    <w:p w14:paraId="17A18DBB" w14:textId="77777777" w:rsidR="00065860" w:rsidRPr="00A37D99" w:rsidRDefault="00065860">
      <w:pPr>
        <w:pStyle w:val="PlantUML"/>
        <w:rPr>
          <w:lang w:val="it-IT"/>
        </w:rPr>
      </w:pPr>
      <w:r w:rsidRPr="00A37D99">
        <w:rPr>
          <w:lang w:val="it-IT"/>
        </w:rPr>
        <w:t>endrnote</w:t>
      </w:r>
    </w:p>
    <w:p w14:paraId="2BC70BD0" w14:textId="77777777" w:rsidR="00065860" w:rsidRPr="00A37D99" w:rsidRDefault="00065860">
      <w:pPr>
        <w:pStyle w:val="PlantUML"/>
        <w:rPr>
          <w:lang w:val="it-IT"/>
        </w:rPr>
      </w:pPr>
    </w:p>
    <w:p w14:paraId="0E1CEBFA" w14:textId="77777777" w:rsidR="00065860" w:rsidRPr="00A37D99" w:rsidRDefault="00065860">
      <w:pPr>
        <w:pStyle w:val="PlantUML"/>
        <w:rPr>
          <w:lang w:val="it-IT"/>
        </w:rPr>
      </w:pPr>
      <w:r w:rsidRPr="00A37D99">
        <w:rPr>
          <w:lang w:val="it-IT"/>
        </w:rPr>
        <w:t>E --&gt; LPA : OK</w:t>
      </w:r>
    </w:p>
    <w:p w14:paraId="06959F41" w14:textId="77777777" w:rsidR="00065860" w:rsidRPr="00A37D99" w:rsidRDefault="00065860">
      <w:pPr>
        <w:pStyle w:val="PlantUML"/>
        <w:rPr>
          <w:lang w:val="it-IT"/>
        </w:rPr>
      </w:pPr>
    </w:p>
    <w:p w14:paraId="79FA0F59" w14:textId="77777777" w:rsidR="0016148F" w:rsidRPr="00A37D99" w:rsidRDefault="0016148F">
      <w:pPr>
        <w:pStyle w:val="PlantUML"/>
        <w:rPr>
          <w:lang w:val="it-IT"/>
        </w:rPr>
      </w:pPr>
      <w:r w:rsidRPr="00A37D99">
        <w:rPr>
          <w:rFonts w:hint="eastAsia"/>
          <w:lang w:val="it-IT"/>
        </w:rPr>
        <w:t>rnote over DP, E</w:t>
      </w:r>
    </w:p>
    <w:p w14:paraId="092BBAA1" w14:textId="77777777" w:rsidR="0016148F" w:rsidRPr="00CF102B" w:rsidRDefault="0016148F">
      <w:pPr>
        <w:pStyle w:val="PlantUML"/>
      </w:pPr>
      <w:r w:rsidRPr="00CF102B">
        <w:rPr>
          <w:rFonts w:hint="eastAsia"/>
        </w:rPr>
        <w:t>[10] [Next RSP session follows]</w:t>
      </w:r>
    </w:p>
    <w:p w14:paraId="6DA3582D" w14:textId="77777777" w:rsidR="0016148F" w:rsidRPr="00CF102B" w:rsidRDefault="0016148F">
      <w:pPr>
        <w:pStyle w:val="PlantUML"/>
      </w:pPr>
      <w:r w:rsidRPr="00CF102B">
        <w:rPr>
          <w:rFonts w:hint="eastAsia"/>
        </w:rPr>
        <w:t>endrnote</w:t>
      </w:r>
    </w:p>
    <w:p w14:paraId="2E7A9E33" w14:textId="77777777" w:rsidR="0016148F" w:rsidRPr="00CF102B" w:rsidRDefault="0016148F">
      <w:pPr>
        <w:pStyle w:val="PlantUML"/>
      </w:pPr>
    </w:p>
    <w:p w14:paraId="350B3464" w14:textId="77777777" w:rsidR="00065860" w:rsidRPr="006E738F" w:rsidRDefault="00065860">
      <w:pPr>
        <w:pStyle w:val="PlantUML"/>
      </w:pPr>
      <w:r w:rsidRPr="006E738F">
        <w:t>@enduml</w:t>
      </w:r>
    </w:p>
    <w:p w14:paraId="2439A7D6" w14:textId="5EC4BA55" w:rsidR="00DD77CA" w:rsidRDefault="00DD77CA" w:rsidP="00DD77CA">
      <w:pPr>
        <w:pStyle w:val="PlantUMLImg"/>
      </w:pPr>
      <w:r>
        <w:rPr>
          <w:rFonts w:hint="eastAsia"/>
          <w:noProof/>
          <w:lang w:val="en-GB" w:eastAsia="en-GB"/>
        </w:rPr>
        <w:drawing>
          <wp:inline distT="0" distB="0" distL="0" distR="0" wp14:anchorId="3C2D3169" wp14:editId="0CAF2996">
            <wp:extent cx="5731510" cy="5139523"/>
            <wp:effectExtent l="0" t="0" r="2540" b="4445"/>
            <wp:docPr id="29" name="Picture 2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67">
                      <a:extLst>
                        <a:ext uri="{28A0092B-C50C-407E-A947-70E740481C1C}">
                          <a14:useLocalDpi xmlns:a14="http://schemas.microsoft.com/office/drawing/2010/main" val="0"/>
                        </a:ext>
                      </a:extLst>
                    </a:blip>
                    <a:stretch>
                      <a:fillRect/>
                    </a:stretch>
                  </pic:blipFill>
                  <pic:spPr>
                    <a:xfrm>
                      <a:off x="0" y="0"/>
                      <a:ext cx="5731510" cy="5139523"/>
                    </a:xfrm>
                    <a:prstGeom prst="rect">
                      <a:avLst/>
                    </a:prstGeom>
                  </pic:spPr>
                </pic:pic>
              </a:graphicData>
            </a:graphic>
          </wp:inline>
        </w:drawing>
      </w:r>
    </w:p>
    <w:p w14:paraId="4A58157F" w14:textId="37630011" w:rsidR="00065860" w:rsidRPr="001B7B30" w:rsidRDefault="00065860" w:rsidP="00065860">
      <w:pPr>
        <w:pStyle w:val="Figurecaption"/>
      </w:pPr>
      <w:r w:rsidRPr="00CF102B">
        <w:rPr>
          <w:rFonts w:eastAsia="Times New Roman" w:hint="eastAsia"/>
          <w:lang w:eastAsia="ko-KR"/>
        </w:rPr>
        <w:t xml:space="preserve">Figure </w:t>
      </w:r>
      <w:r w:rsidR="00D605CE" w:rsidRPr="00CF102B">
        <w:rPr>
          <w:rFonts w:eastAsia="Times New Roman"/>
          <w:lang w:eastAsia="ko-KR"/>
        </w:rPr>
        <w:t>29</w:t>
      </w:r>
      <w:r w:rsidR="00D63801" w:rsidRPr="00CF102B">
        <w:rPr>
          <w:rFonts w:eastAsia="Times New Roman"/>
          <w:lang w:eastAsia="ko-KR"/>
        </w:rPr>
        <w:t>c</w:t>
      </w:r>
      <w:r w:rsidRPr="00CF102B">
        <w:rPr>
          <w:rFonts w:eastAsia="Times New Roman" w:hint="eastAsia"/>
          <w:lang w:eastAsia="ko-KR"/>
        </w:rPr>
        <w:t xml:space="preserve">: </w:t>
      </w:r>
      <w:r w:rsidRPr="00DD087E">
        <w:t xml:space="preserve">Sub-procedure </w:t>
      </w:r>
      <w:r w:rsidRPr="00CF102B">
        <w:rPr>
          <w:rFonts w:eastAsia="Times New Roman" w:hint="eastAsia"/>
          <w:lang w:eastAsia="ko-KR"/>
        </w:rPr>
        <w:t>RPM Execution</w:t>
      </w:r>
    </w:p>
    <w:p w14:paraId="303D78DD" w14:textId="77777777" w:rsidR="00065860" w:rsidRPr="00CF102B" w:rsidRDefault="00065860" w:rsidP="00065860">
      <w:pPr>
        <w:spacing w:before="0" w:after="160" w:line="259" w:lineRule="auto"/>
        <w:jc w:val="left"/>
        <w:rPr>
          <w:rFonts w:eastAsia="Times New Roman"/>
          <w:lang w:eastAsia="ko-KR"/>
        </w:rPr>
      </w:pPr>
    </w:p>
    <w:p w14:paraId="415273F4" w14:textId="77777777" w:rsidR="00065860" w:rsidRPr="00C36D4D" w:rsidRDefault="00065860" w:rsidP="00065860">
      <w:pPr>
        <w:pStyle w:val="NormalParagraph"/>
      </w:pPr>
      <w:r w:rsidRPr="00C36D4D">
        <w:rPr>
          <w:b/>
        </w:rPr>
        <w:t>Start Conditions:</w:t>
      </w:r>
    </w:p>
    <w:p w14:paraId="13371DED" w14:textId="7AC82E48" w:rsidR="00065860" w:rsidRDefault="0052286B" w:rsidP="00065860">
      <w:pPr>
        <w:pStyle w:val="NormalParagraph"/>
      </w:pPr>
      <w:r>
        <w:t>The RPM Download procedure was successfully executed</w:t>
      </w:r>
      <w:r w:rsidR="00065860" w:rsidRPr="00CF102B">
        <w:rPr>
          <w:rFonts w:eastAsia="Times New Roman"/>
          <w:lang w:eastAsia="ko-KR"/>
        </w:rPr>
        <w:t>.</w:t>
      </w:r>
    </w:p>
    <w:p w14:paraId="4483CF1C" w14:textId="77777777" w:rsidR="00065860" w:rsidRDefault="00065860" w:rsidP="00065860">
      <w:pPr>
        <w:pStyle w:val="NormalParagraph"/>
        <w:rPr>
          <w:b/>
        </w:rPr>
      </w:pPr>
      <w:r w:rsidRPr="00C36D4D">
        <w:rPr>
          <w:b/>
        </w:rPr>
        <w:t>Procedure:</w:t>
      </w:r>
    </w:p>
    <w:p w14:paraId="176654A3" w14:textId="10E295EF" w:rsidR="001F4D61" w:rsidRDefault="001F4D61" w:rsidP="00065860">
      <w:pPr>
        <w:pStyle w:val="NormalParagraph"/>
        <w:rPr>
          <w:b/>
        </w:rPr>
      </w:pPr>
      <w:r>
        <w:t xml:space="preserve">If any call of "ES10b.LoadRpmPackage" in this sub-procedure returns status words other than '90 00' or '91 XX', the LPAd SHALL perform the </w:t>
      </w:r>
      <w:r w:rsidRPr="00CF102B">
        <w:rPr>
          <w:rFonts w:eastAsia="Times New Roman" w:hint="eastAsia"/>
          <w:lang w:eastAsia="ko-KR"/>
        </w:rPr>
        <w:t xml:space="preserve">Common Cancel Session procedure </w:t>
      </w:r>
      <w:r>
        <w:t>with reason code '</w:t>
      </w:r>
      <w:r w:rsidRPr="00CF102B">
        <w:rPr>
          <w:rFonts w:eastAsia="Times New Roman" w:hint="eastAsia"/>
          <w:lang w:eastAsia="ko-KR"/>
        </w:rPr>
        <w:t>load</w:t>
      </w:r>
      <w:r w:rsidRPr="00CF102B">
        <w:rPr>
          <w:rFonts w:eastAsia="Times New Roman"/>
          <w:lang w:eastAsia="ko-KR"/>
        </w:rPr>
        <w:t>RpmPackage</w:t>
      </w:r>
      <w:r w:rsidRPr="00CF102B">
        <w:rPr>
          <w:rFonts w:eastAsia="Times New Roman" w:hint="eastAsia"/>
          <w:lang w:eastAsia="ko-KR"/>
        </w:rPr>
        <w:t>Error</w:t>
      </w:r>
      <w:r>
        <w:t>'.</w:t>
      </w:r>
    </w:p>
    <w:p w14:paraId="0FAD3FFD" w14:textId="1AB157DE" w:rsidR="00065860" w:rsidRPr="008D4EA9" w:rsidRDefault="00F66DD3" w:rsidP="00BD45AD">
      <w:pPr>
        <w:pStyle w:val="ListNumber"/>
        <w:numPr>
          <w:ilvl w:val="0"/>
          <w:numId w:val="0"/>
        </w:numPr>
        <w:tabs>
          <w:tab w:val="left" w:pos="340"/>
        </w:tabs>
        <w:ind w:left="680" w:hanging="340"/>
        <w:contextualSpacing w:val="0"/>
      </w:pPr>
      <w:r w:rsidRPr="008D4EA9">
        <w:t>1.</w:t>
      </w:r>
      <w:r w:rsidRPr="008D4EA9">
        <w:tab/>
      </w:r>
      <w:r w:rsidR="00C82D8F">
        <w:t>On the Command Port, t</w:t>
      </w:r>
      <w:r w:rsidR="00065860">
        <w:t>he LPAd</w:t>
      </w:r>
      <w:r w:rsidR="00065860" w:rsidRPr="00CD7BCA">
        <w:rPr>
          <w:lang w:eastAsia="en-US"/>
        </w:rPr>
        <w:t xml:space="preserve"> </w:t>
      </w:r>
      <w:r w:rsidR="00065860">
        <w:rPr>
          <w:lang w:eastAsia="en-US"/>
        </w:rPr>
        <w:t xml:space="preserve">SHALL </w:t>
      </w:r>
      <w:r w:rsidR="00065860" w:rsidRPr="00215D3C">
        <w:t xml:space="preserve">transfer </w:t>
      </w:r>
      <w:r w:rsidR="00065860" w:rsidRPr="00BD45AD">
        <w:rPr>
          <w:rFonts w:ascii="Courier New" w:eastAsia="Times New Roman" w:hAnsi="Courier New" w:cs="Courier New"/>
          <w:lang w:eastAsia="ko-KR"/>
        </w:rPr>
        <w:t>smdpSigned3</w:t>
      </w:r>
      <w:r w:rsidR="00B8204A">
        <w:rPr>
          <w:lang w:eastAsia="en-US"/>
        </w:rPr>
        <w:t xml:space="preserve"> and</w:t>
      </w:r>
      <w:r w:rsidR="00065860">
        <w:rPr>
          <w:lang w:eastAsia="en-US"/>
        </w:rPr>
        <w:t xml:space="preserve"> </w:t>
      </w:r>
      <w:r w:rsidR="00065860" w:rsidRPr="00BD45AD">
        <w:rPr>
          <w:rFonts w:ascii="Courier New" w:hAnsi="Courier New" w:cs="Courier New"/>
          <w:lang w:eastAsia="en-US"/>
        </w:rPr>
        <w:t>smdpSignature</w:t>
      </w:r>
      <w:r w:rsidR="00065860" w:rsidRPr="00BD45AD">
        <w:rPr>
          <w:rFonts w:ascii="Courier New" w:eastAsia="Times New Roman" w:hAnsi="Courier New" w:cs="Courier New"/>
          <w:lang w:eastAsia="ko-KR"/>
        </w:rPr>
        <w:t>3</w:t>
      </w:r>
      <w:r w:rsidR="0052286B" w:rsidRPr="00EF505C">
        <w:t xml:space="preserve">, plus for </w:t>
      </w:r>
      <w:r w:rsidR="0052286B">
        <w:t>MEP-A1 and MEP-B optionally</w:t>
      </w:r>
      <w:r w:rsidR="0052286B" w:rsidRPr="00BD45AD">
        <w:rPr>
          <w:rFonts w:ascii="Courier New" w:hAnsi="Courier New" w:cs="Courier New"/>
        </w:rPr>
        <w:t xml:space="preserve"> </w:t>
      </w:r>
      <w:r w:rsidR="002B69D6" w:rsidRPr="00BD45AD">
        <w:rPr>
          <w:rFonts w:ascii="Courier New" w:hAnsi="Courier New" w:cs="Courier New"/>
        </w:rPr>
        <w:t>targetE</w:t>
      </w:r>
      <w:r w:rsidR="0052286B" w:rsidRPr="00DD77CA">
        <w:rPr>
          <w:rFonts w:ascii="Courier New" w:hAnsi="Courier New" w:cs="Courier New"/>
          <w:lang w:eastAsia="en-US"/>
        </w:rPr>
        <w:t>simPort</w:t>
      </w:r>
      <w:r w:rsidR="0052286B">
        <w:t xml:space="preserve"> (the eSIM Port to be used for enabling a Profile via RPM)</w:t>
      </w:r>
      <w:r w:rsidR="00065860" w:rsidRPr="00CF102B">
        <w:rPr>
          <w:rFonts w:eastAsia="Times New Roman" w:hint="eastAsia"/>
          <w:lang w:eastAsia="ko-KR"/>
        </w:rPr>
        <w:t xml:space="preserve"> to the eUICC </w:t>
      </w:r>
      <w:r w:rsidR="00065860" w:rsidRPr="00215D3C">
        <w:t>by calling the "ES</w:t>
      </w:r>
      <w:r w:rsidR="00065860">
        <w:t>10b.Load</w:t>
      </w:r>
      <w:r w:rsidR="00065860" w:rsidRPr="00CF102B">
        <w:rPr>
          <w:rFonts w:eastAsia="Times New Roman" w:hint="eastAsia"/>
          <w:lang w:eastAsia="ko-KR"/>
        </w:rPr>
        <w:t>RpmPackage</w:t>
      </w:r>
      <w:r w:rsidR="00065860">
        <w:t>" function.</w:t>
      </w:r>
    </w:p>
    <w:p w14:paraId="38309DCF" w14:textId="5FF6AEC1" w:rsidR="00065860" w:rsidRDefault="00F66DD3" w:rsidP="00BD45AD">
      <w:pPr>
        <w:pStyle w:val="ListNumber"/>
        <w:numPr>
          <w:ilvl w:val="0"/>
          <w:numId w:val="0"/>
        </w:numPr>
        <w:tabs>
          <w:tab w:val="left" w:pos="340"/>
        </w:tabs>
        <w:ind w:left="680" w:hanging="340"/>
        <w:contextualSpacing w:val="0"/>
        <w:rPr>
          <w:lang w:eastAsia="en-US"/>
        </w:rPr>
      </w:pPr>
      <w:r>
        <w:rPr>
          <w:lang w:eastAsia="en-US"/>
        </w:rPr>
        <w:t>2.</w:t>
      </w:r>
      <w:r>
        <w:rPr>
          <w:lang w:eastAsia="en-US"/>
        </w:rPr>
        <w:tab/>
      </w:r>
      <w:r w:rsidR="00C93818">
        <w:t>T</w:t>
      </w:r>
      <w:r w:rsidR="00065860">
        <w:rPr>
          <w:lang w:eastAsia="en-US"/>
        </w:rPr>
        <w:t>he eUICC SHALL:</w:t>
      </w:r>
    </w:p>
    <w:p w14:paraId="2129E4F2" w14:textId="247FA2E6" w:rsidR="00065860" w:rsidRDefault="00F66DD3" w:rsidP="00BD45AD">
      <w:pPr>
        <w:pStyle w:val="ListBullet2"/>
        <w:ind w:left="1020" w:hanging="340"/>
      </w:pPr>
      <w:r>
        <w:rPr>
          <w:rFonts w:ascii="Symbol" w:hAnsi="Symbol"/>
        </w:rPr>
        <w:t></w:t>
      </w:r>
      <w:r>
        <w:rPr>
          <w:rFonts w:ascii="Symbol" w:hAnsi="Symbol"/>
        </w:rPr>
        <w:tab/>
      </w:r>
      <w:r w:rsidR="00065860">
        <w:t xml:space="preserve">Verify </w:t>
      </w:r>
      <w:r w:rsidR="00065860" w:rsidRPr="00BD45AD">
        <w:rPr>
          <w:rFonts w:ascii="Courier New" w:hAnsi="Courier New" w:cs="Courier New"/>
        </w:rPr>
        <w:t>smdpSignature</w:t>
      </w:r>
      <w:r w:rsidR="00065860" w:rsidRPr="00BD45AD">
        <w:rPr>
          <w:rFonts w:ascii="Courier New" w:eastAsia="Times New Roman" w:hAnsi="Courier New" w:cs="Courier New"/>
          <w:lang w:eastAsia="ko-KR"/>
        </w:rPr>
        <w:t>3</w:t>
      </w:r>
      <w:r w:rsidR="00065860">
        <w:t>.</w:t>
      </w:r>
    </w:p>
    <w:p w14:paraId="3EB40B18" w14:textId="3CD9B440" w:rsidR="00C93818" w:rsidRDefault="00C93818" w:rsidP="00BD45AD">
      <w:pPr>
        <w:tabs>
          <w:tab w:val="left" w:pos="1021"/>
        </w:tabs>
        <w:spacing w:before="0" w:after="200" w:line="276" w:lineRule="auto"/>
        <w:ind w:left="1020" w:hanging="340"/>
        <w:contextualSpacing/>
        <w:jc w:val="left"/>
      </w:pPr>
      <w:r w:rsidRPr="00BE0863">
        <w:rPr>
          <w:rFonts w:ascii="Symbol" w:hAnsi="Symbol"/>
          <w:szCs w:val="22"/>
          <w:lang w:eastAsia="en-GB" w:bidi="ar-SA"/>
        </w:rPr>
        <w:t></w:t>
      </w:r>
      <w:r w:rsidRPr="00BE0863">
        <w:rPr>
          <w:rFonts w:ascii="Symbol" w:hAnsi="Symbol"/>
          <w:szCs w:val="22"/>
          <w:lang w:eastAsia="en-GB" w:bidi="ar-SA"/>
        </w:rPr>
        <w:tab/>
      </w:r>
      <w:r w:rsidRPr="00BE0863">
        <w:rPr>
          <w:rFonts w:eastAsia="Malgun Gothic" w:hint="eastAsia"/>
          <w:szCs w:val="22"/>
          <w:lang w:eastAsia="ko-KR" w:bidi="ar-SA"/>
        </w:rPr>
        <w:t xml:space="preserve">Verify </w:t>
      </w:r>
      <w:r w:rsidRPr="00BE0863">
        <w:rPr>
          <w:szCs w:val="22"/>
          <w:lang w:eastAsia="en-GB" w:bidi="ar-SA"/>
        </w:rPr>
        <w:t xml:space="preserve">that the </w:t>
      </w:r>
      <w:r w:rsidRPr="00BD45AD">
        <w:rPr>
          <w:rFonts w:ascii="Courier New" w:eastAsia="Malgun Gothic" w:hAnsi="Courier New" w:cs="Courier New"/>
          <w:szCs w:val="22"/>
          <w:lang w:eastAsia="ko-KR" w:bidi="ar-SA"/>
        </w:rPr>
        <w:t>TransactionID</w:t>
      </w:r>
      <w:r w:rsidRPr="00BE0863">
        <w:rPr>
          <w:szCs w:val="22"/>
          <w:lang w:eastAsia="en-GB" w:bidi="ar-SA"/>
        </w:rPr>
        <w:t xml:space="preserve"> contained in </w:t>
      </w:r>
      <w:r w:rsidRPr="00BD45AD">
        <w:rPr>
          <w:rFonts w:ascii="Courier New" w:hAnsi="Courier New" w:cs="Courier New"/>
          <w:szCs w:val="22"/>
          <w:lang w:eastAsia="en-GB" w:bidi="ar-SA"/>
        </w:rPr>
        <w:t>smdpSigned</w:t>
      </w:r>
      <w:r w:rsidRPr="00BD45AD">
        <w:rPr>
          <w:rFonts w:ascii="Courier New" w:eastAsia="Malgun Gothic" w:hAnsi="Courier New" w:cs="Courier New"/>
          <w:szCs w:val="22"/>
          <w:lang w:eastAsia="ko-KR" w:bidi="ar-SA"/>
        </w:rPr>
        <w:t>3</w:t>
      </w:r>
      <w:r w:rsidRPr="00BE0863">
        <w:rPr>
          <w:szCs w:val="22"/>
          <w:lang w:eastAsia="en-GB" w:bidi="ar-SA"/>
        </w:rPr>
        <w:t xml:space="preserve"> matches the </w:t>
      </w:r>
      <w:r w:rsidRPr="00BD45AD">
        <w:rPr>
          <w:rFonts w:ascii="Courier New" w:eastAsia="Malgun Gothic" w:hAnsi="Courier New" w:cs="Courier New"/>
          <w:szCs w:val="22"/>
          <w:lang w:eastAsia="ko-KR" w:bidi="ar-SA"/>
        </w:rPr>
        <w:t>TransactionID</w:t>
      </w:r>
      <w:r w:rsidRPr="00BE0863">
        <w:rPr>
          <w:szCs w:val="22"/>
          <w:lang w:eastAsia="en-GB" w:bidi="ar-SA"/>
        </w:rPr>
        <w:t xml:space="preserve"> of the on-going RSP session.</w:t>
      </w:r>
    </w:p>
    <w:p w14:paraId="578D618C" w14:textId="1147E6B0" w:rsidR="00065860" w:rsidRPr="00CF102B" w:rsidRDefault="00065860" w:rsidP="00BD45AD">
      <w:pPr>
        <w:pStyle w:val="ListNumber"/>
        <w:numPr>
          <w:ilvl w:val="0"/>
          <w:numId w:val="0"/>
        </w:numPr>
        <w:spacing w:before="240"/>
        <w:ind w:left="680"/>
        <w:contextualSpacing w:val="0"/>
        <w:rPr>
          <w:rFonts w:eastAsia="Times New Roman"/>
          <w:lang w:eastAsia="ko-KR"/>
        </w:rPr>
      </w:pPr>
      <w:r>
        <w:t>If any of the verifications</w:t>
      </w:r>
      <w:r w:rsidRPr="00CF102B">
        <w:rPr>
          <w:rFonts w:eastAsia="Times New Roman" w:hint="eastAsia"/>
          <w:lang w:eastAsia="ko-KR"/>
        </w:rPr>
        <w:t xml:space="preserve"> </w:t>
      </w:r>
      <w:r>
        <w:t>fail</w:t>
      </w:r>
      <w:r w:rsidRPr="00CF102B">
        <w:rPr>
          <w:rFonts w:eastAsia="Times New Roman" w:hint="eastAsia"/>
          <w:lang w:eastAsia="ko-KR"/>
        </w:rPr>
        <w:t>s</w:t>
      </w:r>
      <w:r>
        <w:t xml:space="preserve">, the eUICC SHALL </w:t>
      </w:r>
      <w:r w:rsidR="001F4D61">
        <w:t xml:space="preserve">skip to step 3a and </w:t>
      </w:r>
      <w:r>
        <w:t>return a relevant error status</w:t>
      </w:r>
      <w:r w:rsidR="001F4D61" w:rsidRPr="001F4D61">
        <w:t xml:space="preserve"> </w:t>
      </w:r>
      <w:r w:rsidR="001F4D61">
        <w:t>in the generated result</w:t>
      </w:r>
      <w:r w:rsidRPr="00CF102B">
        <w:rPr>
          <w:rFonts w:eastAsia="Times New Roman" w:hint="eastAsia"/>
          <w:lang w:eastAsia="ko-KR"/>
        </w:rPr>
        <w:t>.</w:t>
      </w:r>
    </w:p>
    <w:p w14:paraId="7B4CF238" w14:textId="20A43A1A" w:rsidR="00E77272" w:rsidRPr="00CF102B" w:rsidRDefault="00065860" w:rsidP="00BD45AD">
      <w:pPr>
        <w:pStyle w:val="ListNumber"/>
        <w:numPr>
          <w:ilvl w:val="0"/>
          <w:numId w:val="254"/>
        </w:numPr>
        <w:tabs>
          <w:tab w:val="left" w:pos="340"/>
        </w:tabs>
        <w:contextualSpacing w:val="0"/>
        <w:rPr>
          <w:rFonts w:eastAsia="Times New Roman"/>
          <w:lang w:eastAsia="ko-KR"/>
        </w:rPr>
      </w:pPr>
      <w:r w:rsidRPr="00CF102B">
        <w:rPr>
          <w:rFonts w:eastAsia="Times New Roman" w:hint="eastAsia"/>
          <w:lang w:eastAsia="ko-KR"/>
        </w:rPr>
        <w:t>T</w:t>
      </w:r>
      <w:r>
        <w:rPr>
          <w:lang w:eastAsia="en-US"/>
        </w:rPr>
        <w:t xml:space="preserve">he eUICC </w:t>
      </w:r>
      <w:r w:rsidRPr="00CF102B">
        <w:rPr>
          <w:rFonts w:eastAsia="Times New Roman" w:hint="eastAsia"/>
          <w:lang w:eastAsia="ko-KR"/>
        </w:rPr>
        <w:t>SHALL execute the RPM Commands contained in the RPM Package.</w:t>
      </w:r>
      <w:r w:rsidR="00E77272" w:rsidRPr="00E77272">
        <w:rPr>
          <w:szCs w:val="22"/>
          <w:lang w:eastAsia="en-GB" w:bidi="ar-SA"/>
        </w:rPr>
        <w:t xml:space="preserve"> </w:t>
      </w:r>
      <w:r w:rsidR="00E77272">
        <w:rPr>
          <w:szCs w:val="22"/>
          <w:lang w:eastAsia="en-GB" w:bidi="ar-SA"/>
        </w:rPr>
        <w:t xml:space="preserve">Processing of a command MAY involve the </w:t>
      </w:r>
      <w:r w:rsidR="00E77272" w:rsidRPr="00CF102B">
        <w:rPr>
          <w:rFonts w:eastAsia="Times New Roman" w:hint="eastAsia"/>
          <w:lang w:eastAsia="ko-KR"/>
        </w:rPr>
        <w:t>Device Baseband</w:t>
      </w:r>
      <w:r w:rsidR="00E77272" w:rsidRPr="00CF102B">
        <w:rPr>
          <w:rFonts w:eastAsia="Times New Roman"/>
          <w:lang w:eastAsia="ko-KR"/>
        </w:rPr>
        <w:t>.</w:t>
      </w:r>
      <w:r w:rsidR="00E77272">
        <w:rPr>
          <w:szCs w:val="22"/>
          <w:lang w:eastAsia="en-GB" w:bidi="ar-SA"/>
        </w:rPr>
        <w:t xml:space="preserve"> An error within one command MAY terminate processing. No </w:t>
      </w:r>
      <w:r w:rsidR="00E77272" w:rsidRPr="00BD45AD">
        <w:rPr>
          <w:rFonts w:ascii="Courier New" w:hAnsi="Courier New" w:cs="Courier New"/>
          <w:szCs w:val="22"/>
          <w:lang w:eastAsia="en-GB" w:bidi="ar-SA"/>
        </w:rPr>
        <w:t>RpmCommandResult</w:t>
      </w:r>
      <w:r w:rsidR="00E77272" w:rsidRPr="009C05E2">
        <w:rPr>
          <w:szCs w:val="22"/>
          <w:lang w:eastAsia="en-GB" w:bidi="ar-SA"/>
        </w:rPr>
        <w:t xml:space="preserve"> is generated for the</w:t>
      </w:r>
      <w:r w:rsidR="00E77272">
        <w:rPr>
          <w:szCs w:val="22"/>
          <w:lang w:eastAsia="en-GB" w:bidi="ar-SA"/>
        </w:rPr>
        <w:t xml:space="preserve"> </w:t>
      </w:r>
      <w:r w:rsidR="002A37D9">
        <w:rPr>
          <w:szCs w:val="22"/>
          <w:lang w:eastAsia="en-GB" w:bidi="ar-SA"/>
        </w:rPr>
        <w:t xml:space="preserve">remaining </w:t>
      </w:r>
      <w:r w:rsidR="00E77272">
        <w:rPr>
          <w:szCs w:val="22"/>
          <w:lang w:eastAsia="en-GB" w:bidi="ar-SA"/>
        </w:rPr>
        <w:t>commands.</w:t>
      </w:r>
    </w:p>
    <w:p w14:paraId="65E40DA6" w14:textId="1845F83F" w:rsidR="00065860" w:rsidRPr="00CF102B" w:rsidRDefault="00E77272" w:rsidP="00BD45AD">
      <w:pPr>
        <w:pStyle w:val="ListNumber"/>
        <w:numPr>
          <w:ilvl w:val="0"/>
          <w:numId w:val="0"/>
        </w:numPr>
        <w:tabs>
          <w:tab w:val="left" w:pos="426"/>
        </w:tabs>
        <w:ind w:left="697" w:hanging="357"/>
        <w:contextualSpacing w:val="0"/>
        <w:rPr>
          <w:rFonts w:eastAsia="Times New Roman"/>
          <w:szCs w:val="22"/>
          <w:lang w:eastAsia="ko-KR" w:bidi="ar-SA"/>
        </w:rPr>
      </w:pPr>
      <w:r>
        <w:rPr>
          <w:szCs w:val="22"/>
          <w:lang w:eastAsia="en-GB" w:bidi="ar-SA"/>
        </w:rPr>
        <w:t>3a.</w:t>
      </w:r>
      <w:r>
        <w:rPr>
          <w:szCs w:val="22"/>
          <w:lang w:eastAsia="en-GB" w:bidi="ar-SA"/>
        </w:rPr>
        <w:tab/>
      </w:r>
      <w:r w:rsidR="001F4D61" w:rsidRPr="00CF102B">
        <w:rPr>
          <w:rFonts w:eastAsia="Times New Roman"/>
          <w:szCs w:val="22"/>
          <w:lang w:eastAsia="ko-KR" w:bidi="ar-SA"/>
        </w:rPr>
        <w:t>T</w:t>
      </w:r>
      <w:r>
        <w:t xml:space="preserve">he eUICC SHALL generate the </w:t>
      </w:r>
      <w:r w:rsidRPr="00BD45AD">
        <w:rPr>
          <w:rFonts w:ascii="Courier New" w:hAnsi="Courier New" w:cs="Courier New"/>
        </w:rPr>
        <w:t>LoadRpmPackageResult</w:t>
      </w:r>
      <w:r w:rsidRPr="00803BF6">
        <w:t xml:space="preserve"> data structure comprising the </w:t>
      </w:r>
      <w:r w:rsidRPr="00BD45AD">
        <w:rPr>
          <w:rFonts w:ascii="Courier New" w:hAnsi="Courier New" w:cs="Courier New"/>
        </w:rPr>
        <w:t>RpmCommandResult</w:t>
      </w:r>
      <w:r w:rsidRPr="00803BF6">
        <w:t xml:space="preserve"> data structure(s) generated during the processing and execution of the RPM Command(s)</w:t>
      </w:r>
      <w:r w:rsidR="00EF5038">
        <w:rPr>
          <w:szCs w:val="22"/>
          <w:lang w:eastAsia="en-GB" w:bidi="ar-SA"/>
        </w:rPr>
        <w:t>.</w:t>
      </w:r>
    </w:p>
    <w:p w14:paraId="27AA4353" w14:textId="7AB38B62" w:rsidR="00065860" w:rsidRDefault="00065860" w:rsidP="00065860">
      <w:pPr>
        <w:pStyle w:val="ListNumber"/>
        <w:numPr>
          <w:ilvl w:val="0"/>
          <w:numId w:val="0"/>
        </w:numPr>
        <w:ind w:left="720"/>
        <w:contextualSpacing w:val="0"/>
        <w:rPr>
          <w:szCs w:val="22"/>
          <w:lang w:eastAsia="en-GB" w:bidi="ar-SA"/>
        </w:rPr>
      </w:pPr>
      <w:r w:rsidRPr="00CF102B">
        <w:rPr>
          <w:rFonts w:eastAsia="Times New Roman"/>
          <w:lang w:eastAsia="ko-KR"/>
        </w:rPr>
        <w:t>The</w:t>
      </w:r>
      <w:r w:rsidRPr="00215D3C">
        <w:rPr>
          <w:szCs w:val="22"/>
          <w:lang w:eastAsia="en-GB" w:bidi="ar-SA"/>
        </w:rPr>
        <w:t xml:space="preserve"> eUICC SHALL store </w:t>
      </w:r>
      <w:r w:rsidR="001F4D61">
        <w:rPr>
          <w:szCs w:val="22"/>
          <w:lang w:eastAsia="en-GB" w:bidi="ar-SA"/>
        </w:rPr>
        <w:t>a signed</w:t>
      </w:r>
      <w:r w:rsidRPr="00215D3C">
        <w:rPr>
          <w:szCs w:val="22"/>
          <w:lang w:eastAsia="en-GB" w:bidi="ar-SA"/>
        </w:rPr>
        <w:t xml:space="preserve"> </w:t>
      </w:r>
      <w:r w:rsidR="00E97819">
        <w:rPr>
          <w:szCs w:val="22"/>
          <w:lang w:eastAsia="en-GB" w:bidi="ar-SA"/>
        </w:rPr>
        <w:t xml:space="preserve">Load </w:t>
      </w:r>
      <w:r w:rsidRPr="00CF102B">
        <w:rPr>
          <w:rFonts w:eastAsia="Times New Roman" w:hint="eastAsia"/>
          <w:szCs w:val="22"/>
          <w:lang w:eastAsia="ko-KR" w:bidi="ar-SA"/>
        </w:rPr>
        <w:t xml:space="preserve">RPM Package </w:t>
      </w:r>
      <w:r w:rsidRPr="00215D3C">
        <w:rPr>
          <w:szCs w:val="22"/>
          <w:lang w:eastAsia="en-GB" w:bidi="ar-SA"/>
        </w:rPr>
        <w:t>Result</w:t>
      </w:r>
      <w:r w:rsidRPr="00215D3C" w:rsidDel="00F52ECB">
        <w:rPr>
          <w:szCs w:val="22"/>
          <w:lang w:eastAsia="en-GB" w:bidi="ar-SA"/>
        </w:rPr>
        <w:t xml:space="preserve"> </w:t>
      </w:r>
      <w:r w:rsidRPr="00215D3C">
        <w:rPr>
          <w:szCs w:val="22"/>
          <w:lang w:eastAsia="en-GB" w:bidi="ar-SA"/>
        </w:rPr>
        <w:t xml:space="preserve">in its non-volatile memory </w:t>
      </w:r>
      <w:r w:rsidR="00C93818">
        <w:rPr>
          <w:szCs w:val="22"/>
          <w:lang w:eastAsia="en-GB" w:bidi="ar-SA"/>
        </w:rPr>
        <w:t>an</w:t>
      </w:r>
      <w:r w:rsidR="00892C00">
        <w:rPr>
          <w:szCs w:val="22"/>
          <w:lang w:eastAsia="en-GB" w:bidi="ar-SA"/>
        </w:rPr>
        <w:t>d</w:t>
      </w:r>
      <w:r w:rsidR="00C93818">
        <w:rPr>
          <w:szCs w:val="22"/>
          <w:lang w:eastAsia="en-GB" w:bidi="ar-SA"/>
        </w:rPr>
        <w:t xml:space="preserve"> return</w:t>
      </w:r>
      <w:r w:rsidRPr="00215D3C">
        <w:rPr>
          <w:szCs w:val="22"/>
          <w:lang w:eastAsia="en-GB" w:bidi="ar-SA"/>
        </w:rPr>
        <w:t xml:space="preserve"> it to the LPAd.</w:t>
      </w:r>
    </w:p>
    <w:p w14:paraId="3AFE0E42" w14:textId="77777777" w:rsidR="00E129A8" w:rsidRPr="008B5018" w:rsidRDefault="00E129A8" w:rsidP="00E129A8">
      <w:pPr>
        <w:pStyle w:val="ListContinue1"/>
      </w:pPr>
      <w:r>
        <w:t>The LPAd MAY inform the End User of the success or error status(es) indicated by the LoadRpmPackageResult.</w:t>
      </w:r>
    </w:p>
    <w:p w14:paraId="13BDC379" w14:textId="6D205765" w:rsidR="0041311C" w:rsidRDefault="0041311C" w:rsidP="00BD45AD">
      <w:pPr>
        <w:pStyle w:val="ListNumber"/>
        <w:numPr>
          <w:ilvl w:val="0"/>
          <w:numId w:val="0"/>
        </w:numPr>
        <w:tabs>
          <w:tab w:val="left" w:pos="426"/>
        </w:tabs>
        <w:ind w:left="697" w:hanging="357"/>
        <w:contextualSpacing w:val="0"/>
        <w:rPr>
          <w:szCs w:val="22"/>
          <w:lang w:eastAsia="en-GB" w:bidi="ar-SA"/>
        </w:rPr>
      </w:pPr>
      <w:r w:rsidRPr="00BD45AD">
        <w:rPr>
          <w:szCs w:val="22"/>
          <w:lang w:eastAsia="en-GB" w:bidi="ar-SA"/>
        </w:rPr>
        <w:t>3b.</w:t>
      </w:r>
      <w:r w:rsidRPr="00BD45AD">
        <w:rPr>
          <w:szCs w:val="22"/>
          <w:lang w:eastAsia="en-GB" w:bidi="ar-SA"/>
        </w:rPr>
        <w:tab/>
        <w:t>If a</w:t>
      </w:r>
      <w:r w:rsidR="0097771C">
        <w:rPr>
          <w:szCs w:val="22"/>
          <w:lang w:eastAsia="en-GB" w:bidi="ar-SA"/>
        </w:rPr>
        <w:t>ny</w:t>
      </w:r>
      <w:r w:rsidRPr="00BD45AD">
        <w:rPr>
          <w:szCs w:val="22"/>
          <w:lang w:eastAsia="en-GB" w:bidi="ar-SA"/>
        </w:rPr>
        <w:t xml:space="preserve"> Profile is marked</w:t>
      </w:r>
      <w:r w:rsidR="00752E4E">
        <w:rPr>
          <w:szCs w:val="22"/>
          <w:lang w:eastAsia="en-GB" w:bidi="ar-SA"/>
        </w:rPr>
        <w:t xml:space="preserve"> as "to be disabled", "to be disabled and deleted", or "to be enabled"</w:t>
      </w:r>
      <w:r w:rsidRPr="00BD45AD">
        <w:rPr>
          <w:szCs w:val="22"/>
          <w:lang w:eastAsia="en-GB" w:bidi="ar-SA"/>
        </w:rPr>
        <w:t>, t</w:t>
      </w:r>
      <w:r w:rsidRPr="00796894">
        <w:rPr>
          <w:szCs w:val="22"/>
          <w:lang w:eastAsia="en-GB" w:bidi="ar-SA"/>
        </w:rPr>
        <w:t xml:space="preserve">he eUICC SHALL </w:t>
      </w:r>
      <w:r w:rsidR="00C82D8F">
        <w:rPr>
          <w:szCs w:val="22"/>
          <w:lang w:eastAsia="en-GB" w:bidi="ar-SA"/>
        </w:rPr>
        <w:t>trigger</w:t>
      </w:r>
      <w:r w:rsidRPr="002433AF">
        <w:rPr>
          <w:szCs w:val="22"/>
          <w:lang w:eastAsia="en-GB" w:bidi="ar-SA"/>
        </w:rPr>
        <w:t xml:space="preserve"> a REFRESH </w:t>
      </w:r>
      <w:r w:rsidR="00C82D8F">
        <w:rPr>
          <w:szCs w:val="22"/>
          <w:lang w:eastAsia="en-GB" w:bidi="ar-SA"/>
        </w:rPr>
        <w:t>of the Target Port as follows:</w:t>
      </w:r>
    </w:p>
    <w:p w14:paraId="70BED87F" w14:textId="77777777" w:rsidR="00C82D8F" w:rsidRDefault="00C82D8F" w:rsidP="00BD45AD">
      <w:pPr>
        <w:pStyle w:val="ListNumber"/>
        <w:numPr>
          <w:ilvl w:val="0"/>
          <w:numId w:val="0"/>
        </w:numPr>
        <w:tabs>
          <w:tab w:val="left" w:pos="567"/>
        </w:tabs>
        <w:ind w:left="993"/>
        <w:rPr>
          <w:rFonts w:eastAsia="Arial" w:cs="Arial"/>
          <w:color w:val="000000" w:themeColor="text1"/>
          <w:szCs w:val="22"/>
        </w:rPr>
      </w:pPr>
      <w:r>
        <w:rPr>
          <w:rFonts w:ascii="Symbol" w:hAnsi="Symbol"/>
        </w:rPr>
        <w:t></w:t>
      </w:r>
      <w:r>
        <w:rPr>
          <w:lang w:eastAsia="en-GB"/>
        </w:rPr>
        <w:tab/>
        <w:t>For SEP and MEP-B if the Target Port is identical to the Command Port, the eUICC SHALL send a REFRESH proactive command</w:t>
      </w:r>
      <w:r>
        <w:rPr>
          <w:rFonts w:eastAsia="Arial" w:cs="Arial"/>
          <w:color w:val="000000" w:themeColor="text1"/>
          <w:szCs w:val="22"/>
        </w:rPr>
        <w:t xml:space="preserve"> on the Target Port.</w:t>
      </w:r>
    </w:p>
    <w:p w14:paraId="64847C24" w14:textId="77777777" w:rsidR="00C82D8F" w:rsidRDefault="00C82D8F" w:rsidP="00BD45AD">
      <w:pPr>
        <w:pStyle w:val="ListNumber"/>
        <w:numPr>
          <w:ilvl w:val="0"/>
          <w:numId w:val="0"/>
        </w:numPr>
        <w:tabs>
          <w:tab w:val="left" w:pos="567"/>
        </w:tabs>
        <w:ind w:left="993"/>
        <w:rPr>
          <w:rFonts w:eastAsia="Arial" w:cs="Arial"/>
          <w:color w:val="000000" w:themeColor="text1"/>
          <w:szCs w:val="22"/>
        </w:rPr>
      </w:pPr>
      <w:r>
        <w:rPr>
          <w:rFonts w:ascii="Symbol" w:hAnsi="Symbol"/>
        </w:rPr>
        <w:t></w:t>
      </w:r>
      <w:r>
        <w:rPr>
          <w:rFonts w:ascii="Symbol" w:hAnsi="Symbol"/>
        </w:rPr>
        <w:tab/>
      </w:r>
      <w:r>
        <w:rPr>
          <w:lang w:eastAsia="en-GB"/>
        </w:rPr>
        <w:t>For MEP-A1, MEP-A2 and MEP-B if the Target Port is not identical to the Command Port, the eUICC SHALL send an LSI COMMAND proactive command with the action "Proactive session request" on the Command Port. This results in the Device checking for pending proactive commands on the Target Port, whereupon the eUICC sends a REFRESH proactive command on the Target Port.</w:t>
      </w:r>
    </w:p>
    <w:p w14:paraId="0F8D7189" w14:textId="0CC5BB80" w:rsidR="0041311C" w:rsidRPr="001B3E89" w:rsidRDefault="0041311C" w:rsidP="0041311C">
      <w:pPr>
        <w:pStyle w:val="NOTE"/>
      </w:pPr>
      <w:r>
        <w:rPr>
          <w:rFonts w:hint="eastAsia"/>
        </w:rPr>
        <w:t>NOTE:</w:t>
      </w:r>
      <w:r>
        <w:tab/>
        <w:t xml:space="preserve">Enabling or Disabling via RPM always uses REFRESH. A mode which does not require a REFRESH is only defined for </w:t>
      </w:r>
      <w:r w:rsidRPr="00F373D0">
        <w:t>Local Profile Management</w:t>
      </w:r>
      <w:r>
        <w:rPr>
          <w:rFonts w:hint="eastAsia"/>
        </w:rPr>
        <w:t>.</w:t>
      </w:r>
    </w:p>
    <w:p w14:paraId="401BC4F9" w14:textId="77777777" w:rsidR="0041311C" w:rsidRPr="005A04D2" w:rsidRDefault="0041311C" w:rsidP="00BD45AD">
      <w:pPr>
        <w:pStyle w:val="ListNumber"/>
        <w:numPr>
          <w:ilvl w:val="0"/>
          <w:numId w:val="0"/>
        </w:numPr>
        <w:ind w:left="340"/>
        <w:rPr>
          <w:lang w:eastAsia="en-GB"/>
        </w:rPr>
      </w:pPr>
      <w:r>
        <w:t>3c</w:t>
      </w:r>
      <w:r>
        <w:tab/>
      </w:r>
      <w:r>
        <w:rPr>
          <w:lang w:eastAsia="en-GB"/>
        </w:rPr>
        <w:t>Upon reception of the Terminal Response or after the RESET,</w:t>
      </w:r>
      <w:r w:rsidRPr="001B7B30">
        <w:rPr>
          <w:lang w:eastAsia="en-GB"/>
        </w:rPr>
        <w:t xml:space="preserve"> </w:t>
      </w:r>
      <w:r>
        <w:rPr>
          <w:lang w:eastAsia="en-GB"/>
        </w:rPr>
        <w:t>t</w:t>
      </w:r>
      <w:r w:rsidRPr="001B7B30">
        <w:rPr>
          <w:lang w:eastAsia="en-GB"/>
        </w:rPr>
        <w:t>he ISD-R SHALL</w:t>
      </w:r>
      <w:r w:rsidRPr="00CF102B">
        <w:rPr>
          <w:rFonts w:eastAsia="Times New Roman" w:hint="eastAsia"/>
          <w:lang w:eastAsia="ko-KR"/>
        </w:rPr>
        <w:t>:</w:t>
      </w:r>
    </w:p>
    <w:p w14:paraId="79580B71" w14:textId="77777777" w:rsidR="0097771C" w:rsidRPr="00D40459" w:rsidRDefault="0097771C" w:rsidP="0097771C">
      <w:pPr>
        <w:tabs>
          <w:tab w:val="left" w:pos="680"/>
          <w:tab w:val="left" w:pos="851"/>
        </w:tabs>
        <w:spacing w:before="0" w:after="200" w:line="276" w:lineRule="auto"/>
        <w:ind w:left="1276" w:hanging="340"/>
        <w:contextualSpacing/>
        <w:jc w:val="left"/>
        <w:rPr>
          <w:rFonts w:ascii="Symbol" w:hAnsi="Symbol" w:hint="eastAsia"/>
          <w:szCs w:val="22"/>
          <w:lang w:eastAsia="en-GB" w:bidi="ar-SA"/>
        </w:rPr>
      </w:pPr>
      <w:r w:rsidRPr="00D40459">
        <w:rPr>
          <w:rFonts w:ascii="Symbol" w:hAnsi="Symbol"/>
          <w:szCs w:val="22"/>
          <w:lang w:eastAsia="en-GB" w:bidi="ar-SA"/>
        </w:rPr>
        <w:t></w:t>
      </w:r>
      <w:r w:rsidRPr="00D40459">
        <w:rPr>
          <w:rFonts w:ascii="Symbol" w:hAnsi="Symbol"/>
          <w:szCs w:val="22"/>
          <w:lang w:eastAsia="en-GB" w:bidi="ar-SA"/>
        </w:rPr>
        <w:tab/>
      </w:r>
      <w:r w:rsidRPr="00D40459">
        <w:rPr>
          <w:szCs w:val="22"/>
          <w:lang w:eastAsia="en-GB" w:bidi="ar-SA"/>
        </w:rPr>
        <w:t>If a Profile is marked "to be disabled": disable the marked Profile.</w:t>
      </w:r>
    </w:p>
    <w:p w14:paraId="41BBF380" w14:textId="77777777" w:rsidR="0097771C" w:rsidRPr="00D40459" w:rsidRDefault="0097771C" w:rsidP="00BD45AD">
      <w:pPr>
        <w:tabs>
          <w:tab w:val="left" w:pos="680"/>
          <w:tab w:val="left" w:pos="851"/>
        </w:tabs>
        <w:spacing w:before="0" w:line="276" w:lineRule="auto"/>
        <w:ind w:left="1276" w:hanging="340"/>
        <w:contextualSpacing/>
        <w:jc w:val="left"/>
        <w:rPr>
          <w:rFonts w:ascii="Symbol" w:hAnsi="Symbol" w:hint="eastAsia"/>
          <w:szCs w:val="22"/>
          <w:lang w:eastAsia="en-GB" w:bidi="ar-SA"/>
        </w:rPr>
      </w:pPr>
      <w:r w:rsidRPr="00D40459">
        <w:rPr>
          <w:rFonts w:ascii="Symbol" w:hAnsi="Symbol"/>
          <w:szCs w:val="22"/>
          <w:lang w:eastAsia="en-GB" w:bidi="ar-SA"/>
        </w:rPr>
        <w:t></w:t>
      </w:r>
      <w:r w:rsidRPr="00D40459">
        <w:rPr>
          <w:rFonts w:ascii="Symbol" w:hAnsi="Symbol"/>
          <w:szCs w:val="22"/>
          <w:lang w:eastAsia="en-GB" w:bidi="ar-SA"/>
        </w:rPr>
        <w:tab/>
      </w:r>
      <w:r w:rsidRPr="00D40459">
        <w:rPr>
          <w:szCs w:val="22"/>
          <w:lang w:eastAsia="en-GB" w:bidi="ar-SA"/>
        </w:rPr>
        <w:t xml:space="preserve">If a Profile is marked "to be </w:t>
      </w:r>
      <w:r w:rsidRPr="00CF102B">
        <w:rPr>
          <w:rFonts w:eastAsia="Times New Roman" w:hint="eastAsia"/>
          <w:szCs w:val="22"/>
          <w:lang w:eastAsia="ko-KR" w:bidi="ar-SA"/>
        </w:rPr>
        <w:t>disabled and deleted</w:t>
      </w:r>
      <w:r w:rsidRPr="00D40459">
        <w:rPr>
          <w:szCs w:val="22"/>
          <w:lang w:eastAsia="en-GB" w:bidi="ar-SA"/>
        </w:rPr>
        <w:t xml:space="preserve">": </w:t>
      </w:r>
      <w:r w:rsidRPr="00CF102B">
        <w:rPr>
          <w:rFonts w:eastAsia="Times New Roman" w:hint="eastAsia"/>
          <w:szCs w:val="22"/>
          <w:lang w:eastAsia="ko-KR" w:bidi="ar-SA"/>
        </w:rPr>
        <w:t>disable the marked Profile and then delete it</w:t>
      </w:r>
      <w:r w:rsidRPr="00D40459">
        <w:rPr>
          <w:szCs w:val="22"/>
          <w:lang w:eastAsia="en-GB" w:bidi="ar-SA"/>
        </w:rPr>
        <w:t>.</w:t>
      </w:r>
    </w:p>
    <w:p w14:paraId="0460663E" w14:textId="18B6D014" w:rsidR="0041311C" w:rsidRDefault="0041311C" w:rsidP="0041311C">
      <w:pPr>
        <w:pStyle w:val="ListBullet1"/>
        <w:tabs>
          <w:tab w:val="left" w:pos="851"/>
        </w:tabs>
        <w:ind w:left="1276" w:hanging="340"/>
        <w:rPr>
          <w:rFonts w:ascii="Symbol" w:hAnsi="Symbol" w:hint="eastAsia"/>
        </w:rPr>
      </w:pPr>
      <w:r w:rsidRPr="001B7B30">
        <w:rPr>
          <w:rFonts w:ascii="Symbol" w:hAnsi="Symbol"/>
        </w:rPr>
        <w:t></w:t>
      </w:r>
      <w:r w:rsidRPr="001B7B30">
        <w:rPr>
          <w:rFonts w:ascii="Symbol" w:hAnsi="Symbol"/>
        </w:rPr>
        <w:tab/>
      </w:r>
      <w:bookmarkStart w:id="1551" w:name="_Hlk505681019"/>
      <w:r>
        <w:t xml:space="preserve">If a Profile is marked "to be enabled": </w:t>
      </w:r>
      <w:bookmarkEnd w:id="1551"/>
      <w:r w:rsidRPr="00DB6223">
        <w:t xml:space="preserve">enable the </w:t>
      </w:r>
      <w:r>
        <w:t>marked</w:t>
      </w:r>
      <w:r w:rsidRPr="00DB6223">
        <w:t xml:space="preserve"> Profile.</w:t>
      </w:r>
    </w:p>
    <w:p w14:paraId="5BF7A894" w14:textId="124F5E4B" w:rsidR="0041311C" w:rsidRDefault="0041311C" w:rsidP="0041311C">
      <w:pPr>
        <w:pStyle w:val="ListBullet1"/>
        <w:tabs>
          <w:tab w:val="left" w:pos="851"/>
        </w:tabs>
        <w:ind w:left="1276" w:hanging="340"/>
        <w:rPr>
          <w:rFonts w:cs="Arial"/>
        </w:rPr>
      </w:pPr>
      <w:r w:rsidRPr="005A04D2">
        <w:rPr>
          <w:rFonts w:ascii="Symbol" w:hAnsi="Symbol"/>
        </w:rPr>
        <w:t></w:t>
      </w:r>
      <w:r w:rsidRPr="005A04D2">
        <w:rPr>
          <w:rFonts w:ascii="Symbol" w:hAnsi="Symbol"/>
        </w:rPr>
        <w:tab/>
      </w:r>
      <w:r>
        <w:t>If a</w:t>
      </w:r>
      <w:r w:rsidR="0097771C">
        <w:t>ny</w:t>
      </w:r>
      <w:r>
        <w:t xml:space="preserve"> marked Profile is successfully enabled, </w:t>
      </w:r>
      <w:r w:rsidR="0097771C">
        <w:t xml:space="preserve">disabled or deleted in the previous steps, </w:t>
      </w:r>
      <w:r>
        <w:t xml:space="preserve">generate as many Notifications as configured in </w:t>
      </w:r>
      <w:r w:rsidR="0097771C">
        <w:t>each</w:t>
      </w:r>
      <w:r>
        <w:t xml:space="preserve"> </w:t>
      </w:r>
      <w:r w:rsidRPr="00CF102B">
        <w:rPr>
          <w:rFonts w:eastAsia="Times New Roman" w:hint="eastAsia"/>
          <w:lang w:eastAsia="ko-KR"/>
        </w:rPr>
        <w:t>Profile M</w:t>
      </w:r>
      <w:r>
        <w:t>etadata (</w:t>
      </w:r>
      <w:r w:rsidRPr="00640609">
        <w:rPr>
          <w:rFonts w:ascii="Courier New" w:hAnsi="Courier New" w:cs="Courier New"/>
        </w:rPr>
        <w:t>notificationConfigurationInfo</w:t>
      </w:r>
      <w:r w:rsidRPr="00640609">
        <w:rPr>
          <w:rFonts w:cs="Arial"/>
        </w:rPr>
        <w:t>)</w:t>
      </w:r>
      <w:r w:rsidRPr="00391917">
        <w:rPr>
          <w:rFonts w:cs="Arial"/>
        </w:rPr>
        <w:t xml:space="preserve"> </w:t>
      </w:r>
      <w:r>
        <w:t xml:space="preserve">in the format of </w:t>
      </w:r>
      <w:r w:rsidRPr="00640609">
        <w:rPr>
          <w:rFonts w:ascii="Courier New" w:hAnsi="Courier New" w:cs="Courier New"/>
        </w:rPr>
        <w:t>OtherSignedNotification</w:t>
      </w:r>
      <w:r w:rsidRPr="00640609">
        <w:rPr>
          <w:rFonts w:cs="Arial"/>
        </w:rPr>
        <w:t>.</w:t>
      </w:r>
    </w:p>
    <w:p w14:paraId="110C1891" w14:textId="6E105A7D" w:rsidR="0097771C" w:rsidRPr="005A04D2" w:rsidRDefault="0097771C" w:rsidP="0041311C">
      <w:pPr>
        <w:pStyle w:val="ListBullet1"/>
        <w:tabs>
          <w:tab w:val="left" w:pos="851"/>
        </w:tabs>
        <w:ind w:left="1276" w:hanging="340"/>
      </w:pPr>
      <w:r w:rsidRPr="00D40459">
        <w:rPr>
          <w:rFonts w:ascii="Symbol" w:hAnsi="Symbol"/>
        </w:rPr>
        <w:t></w:t>
      </w:r>
      <w:r w:rsidRPr="00D40459">
        <w:rPr>
          <w:rFonts w:ascii="Symbol" w:hAnsi="Symbol"/>
        </w:rPr>
        <w:tab/>
      </w:r>
      <w:r w:rsidRPr="00CF102B">
        <w:rPr>
          <w:rFonts w:eastAsia="Times New Roman" w:hint="eastAsia"/>
          <w:lang w:eastAsia="ko-KR"/>
        </w:rPr>
        <w:t>Unmark</w:t>
      </w:r>
      <w:r w:rsidRPr="00CF102B">
        <w:rPr>
          <w:rFonts w:eastAsia="Times New Roman"/>
          <w:lang w:eastAsia="ko-KR"/>
        </w:rPr>
        <w:t xml:space="preserve"> all marked</w:t>
      </w:r>
      <w:r w:rsidRPr="00CF102B">
        <w:rPr>
          <w:rFonts w:eastAsia="Times New Roman" w:hint="eastAsia"/>
          <w:lang w:eastAsia="ko-KR"/>
        </w:rPr>
        <w:t xml:space="preserve"> Profiles</w:t>
      </w:r>
      <w:r w:rsidRPr="00CF102B">
        <w:rPr>
          <w:rFonts w:eastAsia="Times New Roman"/>
          <w:lang w:eastAsia="ko-KR"/>
        </w:rPr>
        <w:t>.</w:t>
      </w:r>
    </w:p>
    <w:p w14:paraId="1674009D" w14:textId="3094CC9A" w:rsidR="0041311C" w:rsidRPr="00796894" w:rsidRDefault="0041311C" w:rsidP="008023B4">
      <w:pPr>
        <w:pStyle w:val="ListNumber"/>
        <w:numPr>
          <w:ilvl w:val="0"/>
          <w:numId w:val="0"/>
        </w:numPr>
        <w:ind w:left="720"/>
        <w:contextualSpacing w:val="0"/>
        <w:rPr>
          <w:rFonts w:eastAsia="Times New Roman"/>
          <w:lang w:eastAsia="ko-KR"/>
        </w:rPr>
      </w:pPr>
      <w:r w:rsidRPr="00BD45AD">
        <w:rPr>
          <w:rFonts w:eastAsia="Times New Roman"/>
          <w:lang w:eastAsia="ko-KR"/>
        </w:rPr>
        <w:t>If a Profile is now in Enabled state, the Device baseband executes the network attach procedure</w:t>
      </w:r>
      <w:r w:rsidR="00C82D8F">
        <w:rPr>
          <w:rFonts w:eastAsia="Times New Roman"/>
          <w:lang w:eastAsia="ko-KR"/>
        </w:rPr>
        <w:t xml:space="preserve"> on the Target Port</w:t>
      </w:r>
      <w:r w:rsidRPr="00BD45AD">
        <w:rPr>
          <w:rFonts w:eastAsia="Times New Roman"/>
          <w:lang w:eastAsia="ko-KR"/>
        </w:rPr>
        <w:t>.</w:t>
      </w:r>
    </w:p>
    <w:p w14:paraId="49E58139" w14:textId="1B3D5066" w:rsidR="00065860" w:rsidRPr="00215D3C" w:rsidRDefault="00F66DD3" w:rsidP="00BD45AD">
      <w:pPr>
        <w:pStyle w:val="ListNumber"/>
        <w:numPr>
          <w:ilvl w:val="0"/>
          <w:numId w:val="0"/>
        </w:numPr>
        <w:tabs>
          <w:tab w:val="left" w:pos="340"/>
        </w:tabs>
        <w:ind w:left="680" w:hanging="340"/>
        <w:contextualSpacing w:val="0"/>
      </w:pPr>
      <w:r w:rsidRPr="00215D3C">
        <w:t>4.</w:t>
      </w:r>
      <w:r w:rsidRPr="00215D3C">
        <w:tab/>
      </w:r>
      <w:r w:rsidR="00065860" w:rsidRPr="00CF102B">
        <w:rPr>
          <w:rFonts w:eastAsia="Times New Roman"/>
          <w:lang w:eastAsia="ko-KR"/>
        </w:rPr>
        <w:t>The</w:t>
      </w:r>
      <w:r w:rsidR="00065860" w:rsidRPr="00215D3C">
        <w:t xml:space="preserve"> LPAd calls the "ES9+.HandleNotification" function </w:t>
      </w:r>
      <w:r w:rsidR="00C93818">
        <w:t>in order to deliver the</w:t>
      </w:r>
      <w:r w:rsidR="001F4D61">
        <w:t xml:space="preserve"> </w:t>
      </w:r>
      <w:r w:rsidR="00E97819">
        <w:t xml:space="preserve">Load </w:t>
      </w:r>
      <w:r w:rsidR="00065860" w:rsidRPr="00CF102B">
        <w:rPr>
          <w:rFonts w:eastAsia="Times New Roman" w:hint="eastAsia"/>
          <w:lang w:eastAsia="ko-KR"/>
        </w:rPr>
        <w:t xml:space="preserve">RPM Package </w:t>
      </w:r>
      <w:r w:rsidR="00065860" w:rsidRPr="00215D3C">
        <w:t>Result</w:t>
      </w:r>
      <w:r w:rsidR="00065860" w:rsidRPr="00215D3C" w:rsidDel="00F52ECB">
        <w:t xml:space="preserve"> </w:t>
      </w:r>
      <w:r w:rsidR="005A23D0">
        <w:t>to the SM-DP+</w:t>
      </w:r>
      <w:r w:rsidR="00065860" w:rsidRPr="00215D3C">
        <w:t>.</w:t>
      </w:r>
      <w:r w:rsidR="001F4D61">
        <w:t xml:space="preserve"> </w:t>
      </w:r>
      <w:r w:rsidR="00752E4E">
        <w:t xml:space="preserve">The SM-DP+ SHALL acknowledge the reception of the Notification to the LPAd. </w:t>
      </w:r>
      <w:r w:rsidR="001F4D61">
        <w:t xml:space="preserve">If the Load </w:t>
      </w:r>
      <w:r w:rsidR="001F4D61" w:rsidRPr="00CF102B">
        <w:rPr>
          <w:rFonts w:eastAsia="Times New Roman" w:hint="eastAsia"/>
          <w:lang w:eastAsia="ko-KR"/>
        </w:rPr>
        <w:t xml:space="preserve">RPM Package </w:t>
      </w:r>
      <w:r w:rsidR="001F4D61" w:rsidRPr="00215D3C">
        <w:t>Result</w:t>
      </w:r>
      <w:r w:rsidR="001F4D61">
        <w:t xml:space="preserve"> was not signed by the eUICC, the procedure SHALL stop.</w:t>
      </w:r>
    </w:p>
    <w:p w14:paraId="056B8B77" w14:textId="77777777" w:rsidR="0079159C" w:rsidRPr="00DC6018" w:rsidRDefault="0079159C" w:rsidP="0079159C">
      <w:pPr>
        <w:pStyle w:val="ListNumber"/>
        <w:numPr>
          <w:ilvl w:val="0"/>
          <w:numId w:val="0"/>
        </w:numPr>
        <w:ind w:left="720"/>
        <w:contextualSpacing w:val="0"/>
        <w:rPr>
          <w:rFonts w:eastAsia="Times New Roman"/>
          <w:lang w:eastAsia="ko-KR"/>
        </w:rPr>
      </w:pPr>
      <w:r w:rsidRPr="00DC6018">
        <w:rPr>
          <w:rFonts w:eastAsia="Times New Roman" w:hint="eastAsia"/>
          <w:lang w:eastAsia="ko-KR"/>
        </w:rPr>
        <w:t>If the Device and the eUICC support the LPA Proxy</w:t>
      </w:r>
      <w:r>
        <w:rPr>
          <w:rFonts w:eastAsiaTheme="minorEastAsia" w:hint="eastAsia"/>
          <w:lang w:eastAsia="ko-KR"/>
        </w:rPr>
        <w:t xml:space="preserve"> </w:t>
      </w:r>
      <w:r w:rsidRPr="00DC6018">
        <w:rPr>
          <w:rFonts w:eastAsiaTheme="minorEastAsia"/>
          <w:lang w:eastAsia="ko-KR"/>
        </w:rPr>
        <w:t>and if appropr</w:t>
      </w:r>
      <w:r>
        <w:rPr>
          <w:rFonts w:eastAsiaTheme="minorEastAsia"/>
          <w:lang w:eastAsia="ko-KR"/>
        </w:rPr>
        <w:t>iate connectivity is available</w:t>
      </w:r>
      <w:r w:rsidRPr="00DC6018">
        <w:rPr>
          <w:rFonts w:eastAsia="Times New Roman" w:hint="eastAsia"/>
          <w:lang w:eastAsia="ko-KR"/>
        </w:rPr>
        <w:t>:</w:t>
      </w:r>
    </w:p>
    <w:p w14:paraId="063610A3" w14:textId="5FFA8D2B" w:rsidR="009A7F13" w:rsidRPr="00CF102B" w:rsidRDefault="0079159C" w:rsidP="00BD45AD">
      <w:pPr>
        <w:pStyle w:val="ListNumber"/>
        <w:numPr>
          <w:ilvl w:val="0"/>
          <w:numId w:val="319"/>
        </w:numPr>
        <w:contextualSpacing w:val="0"/>
        <w:rPr>
          <w:rFonts w:eastAsia="Times New Roman"/>
          <w:lang w:eastAsia="ko-KR"/>
        </w:rPr>
      </w:pPr>
      <w:r>
        <w:rPr>
          <w:rFonts w:eastAsia="Times New Roman"/>
          <w:lang w:eastAsia="ko-KR"/>
        </w:rPr>
        <w:t>I</w:t>
      </w:r>
      <w:r w:rsidR="009A7F13" w:rsidRPr="00CF102B">
        <w:rPr>
          <w:rFonts w:eastAsia="Times New Roman" w:hint="eastAsia"/>
          <w:lang w:eastAsia="ko-KR"/>
        </w:rPr>
        <w:t xml:space="preserve">f the </w:t>
      </w:r>
      <w:r w:rsidR="00E97819" w:rsidRPr="00CF102B">
        <w:rPr>
          <w:rFonts w:eastAsia="Times New Roman"/>
          <w:lang w:eastAsia="ko-KR"/>
        </w:rPr>
        <w:t xml:space="preserve">Load </w:t>
      </w:r>
      <w:r w:rsidR="009A7F13" w:rsidRPr="00CF102B">
        <w:rPr>
          <w:rFonts w:eastAsia="Times New Roman" w:hint="eastAsia"/>
          <w:lang w:eastAsia="ko-KR"/>
        </w:rPr>
        <w:t xml:space="preserve">RPM Package Result includes the FQDN of PCMP server, </w:t>
      </w:r>
      <w:r w:rsidR="009A7F13" w:rsidRPr="00BD45AD">
        <w:rPr>
          <w:rFonts w:eastAsia="Times New Roman"/>
          <w:lang w:eastAsia="ko-KR"/>
        </w:rPr>
        <w:t xml:space="preserve">the LPRd SHALL </w:t>
      </w:r>
      <w:r w:rsidR="00C40212" w:rsidRPr="00CF102B">
        <w:rPr>
          <w:rFonts w:eastAsia="Times New Roman"/>
          <w:lang w:eastAsia="ko-KR"/>
        </w:rPr>
        <w:t>trigger a Profile Content Management session</w:t>
      </w:r>
      <w:r w:rsidR="009A7F13" w:rsidRPr="00BD45AD">
        <w:rPr>
          <w:rFonts w:eastAsia="Times New Roman"/>
          <w:lang w:eastAsia="ko-KR"/>
        </w:rPr>
        <w:t xml:space="preserve">, </w:t>
      </w:r>
      <w:r w:rsidR="009A7F13" w:rsidRPr="00CF102B">
        <w:rPr>
          <w:rFonts w:eastAsia="Times New Roman" w:hint="eastAsia"/>
          <w:lang w:eastAsia="ko-KR"/>
        </w:rPr>
        <w:t>with the DPI in the RPM Command</w:t>
      </w:r>
      <w:r>
        <w:rPr>
          <w:rFonts w:eastAsia="Times New Roman"/>
          <w:lang w:eastAsia="ko-KR"/>
        </w:rPr>
        <w:t xml:space="preserve"> (if present)</w:t>
      </w:r>
      <w:r w:rsidR="00C40212" w:rsidRPr="00CF102B">
        <w:rPr>
          <w:rFonts w:eastAsia="Times New Roman"/>
          <w:lang w:eastAsia="ko-KR"/>
        </w:rPr>
        <w:t>, as described in section 3.</w:t>
      </w:r>
      <w:r w:rsidR="00210885">
        <w:rPr>
          <w:rFonts w:eastAsia="Times New Roman"/>
          <w:lang w:eastAsia="ko-KR"/>
        </w:rPr>
        <w:t>9</w:t>
      </w:r>
      <w:r w:rsidR="009A7F13" w:rsidRPr="00CF102B">
        <w:rPr>
          <w:rFonts w:eastAsia="Times New Roman" w:hint="eastAsia"/>
          <w:lang w:eastAsia="ko-KR"/>
        </w:rPr>
        <w:t>.</w:t>
      </w:r>
    </w:p>
    <w:p w14:paraId="27B7E2D9" w14:textId="76885C31" w:rsidR="00C40212" w:rsidRPr="00CF102B" w:rsidRDefault="0079159C" w:rsidP="00BD45AD">
      <w:pPr>
        <w:pStyle w:val="ListNumber"/>
        <w:numPr>
          <w:ilvl w:val="0"/>
          <w:numId w:val="319"/>
        </w:numPr>
        <w:contextualSpacing w:val="0"/>
        <w:jc w:val="left"/>
        <w:rPr>
          <w:rFonts w:eastAsia="Times New Roman"/>
          <w:lang w:eastAsia="ko-KR"/>
        </w:rPr>
      </w:pPr>
      <w:r>
        <w:rPr>
          <w:rFonts w:eastAsia="Times New Roman"/>
          <w:lang w:eastAsia="ko-KR"/>
        </w:rPr>
        <w:t>I</w:t>
      </w:r>
      <w:r w:rsidR="00C40212" w:rsidRPr="00CF102B">
        <w:rPr>
          <w:rFonts w:eastAsia="Times New Roman"/>
          <w:lang w:eastAsia="ko-KR"/>
        </w:rPr>
        <w:t xml:space="preserve">f the Load RPM Package Result includes a successful </w:t>
      </w:r>
      <w:r w:rsidR="00C40212" w:rsidRPr="00BD45AD">
        <w:rPr>
          <w:rFonts w:ascii="Courier New" w:eastAsia="Times New Roman" w:hAnsi="Courier New" w:cs="Courier New"/>
          <w:lang w:eastAsia="ko-KR"/>
        </w:rPr>
        <w:t>EnableProfileResponse</w:t>
      </w:r>
      <w:r w:rsidR="00C40212" w:rsidRPr="00CF102B">
        <w:rPr>
          <w:rFonts w:eastAsia="Times New Roman"/>
          <w:lang w:eastAsia="ko-KR"/>
        </w:rPr>
        <w:t xml:space="preserve"> and </w:t>
      </w:r>
      <w:r w:rsidR="00C40212" w:rsidRPr="00954D73">
        <w:rPr>
          <w:rFonts w:ascii="Courier New" w:hAnsi="Courier New" w:cs="Courier New"/>
        </w:rPr>
        <w:t>lprConfiguration.triggerLprOnEnableProfile</w:t>
      </w:r>
      <w:r w:rsidR="00C40212">
        <w:t xml:space="preserve"> is present in the Profile Metadata of the enabled Profile, the LPAd SHALL trigger a Profile Content Management session using the DPI in the Profile Metadata</w:t>
      </w:r>
      <w:r>
        <w:t xml:space="preserve"> (if present)</w:t>
      </w:r>
      <w:r w:rsidR="00C40212">
        <w:t xml:space="preserve"> as described in section 3.</w:t>
      </w:r>
      <w:r w:rsidR="00210885">
        <w:t>9</w:t>
      </w:r>
      <w:r w:rsidR="00C40212">
        <w:t>.</w:t>
      </w:r>
    </w:p>
    <w:p w14:paraId="049B38C9" w14:textId="18CAB0FB" w:rsidR="00065860" w:rsidRPr="00215D3C" w:rsidRDefault="00F66DD3" w:rsidP="00BD45AD">
      <w:pPr>
        <w:pStyle w:val="ListNumber"/>
        <w:numPr>
          <w:ilvl w:val="0"/>
          <w:numId w:val="0"/>
        </w:numPr>
        <w:tabs>
          <w:tab w:val="left" w:pos="340"/>
        </w:tabs>
        <w:ind w:left="680" w:hanging="340"/>
        <w:contextualSpacing w:val="0"/>
        <w:rPr>
          <w:lang w:eastAsia="en-US"/>
        </w:rPr>
      </w:pPr>
      <w:r w:rsidRPr="00215D3C">
        <w:rPr>
          <w:lang w:eastAsia="en-US"/>
        </w:rPr>
        <w:t>5.</w:t>
      </w:r>
      <w:r w:rsidRPr="00215D3C">
        <w:rPr>
          <w:lang w:eastAsia="en-US"/>
        </w:rPr>
        <w:tab/>
      </w:r>
      <w:r w:rsidR="005A23D0" w:rsidRPr="00CF102B">
        <w:rPr>
          <w:rFonts w:eastAsia="Times New Roman"/>
          <w:lang w:eastAsia="ko-KR"/>
        </w:rPr>
        <w:t>T</w:t>
      </w:r>
      <w:r w:rsidR="00065860" w:rsidRPr="00215D3C">
        <w:rPr>
          <w:lang w:eastAsia="en-US"/>
        </w:rPr>
        <w:t>he SM-DP+ SHALL:</w:t>
      </w:r>
    </w:p>
    <w:p w14:paraId="5064FA96" w14:textId="698AE15E" w:rsidR="00065860" w:rsidRDefault="00F66DD3" w:rsidP="00BD45AD">
      <w:pPr>
        <w:tabs>
          <w:tab w:val="left" w:pos="1021"/>
        </w:tabs>
        <w:spacing w:before="0" w:after="200" w:line="276" w:lineRule="auto"/>
        <w:ind w:left="1020" w:hanging="340"/>
        <w:contextualSpacing/>
        <w:jc w:val="left"/>
        <w:rPr>
          <w:szCs w:val="22"/>
          <w:lang w:eastAsia="en-GB" w:bidi="ar-SA"/>
        </w:rPr>
      </w:pPr>
      <w:r w:rsidRPr="00215D3C">
        <w:rPr>
          <w:rFonts w:ascii="Symbol" w:hAnsi="Symbol"/>
          <w:szCs w:val="22"/>
          <w:lang w:eastAsia="en-GB" w:bidi="ar-SA"/>
        </w:rPr>
        <w:t></w:t>
      </w:r>
      <w:r w:rsidRPr="00215D3C">
        <w:rPr>
          <w:rFonts w:ascii="Symbol" w:hAnsi="Symbol"/>
          <w:szCs w:val="22"/>
          <w:lang w:eastAsia="en-GB" w:bidi="ar-SA"/>
        </w:rPr>
        <w:tab/>
      </w:r>
      <w:r w:rsidR="00065860" w:rsidRPr="00215D3C">
        <w:rPr>
          <w:szCs w:val="22"/>
          <w:lang w:eastAsia="en-GB" w:bidi="ar-SA"/>
        </w:rPr>
        <w:t xml:space="preserve">Retrieve the </w:t>
      </w:r>
      <w:r w:rsidR="00065860" w:rsidRPr="00CF102B">
        <w:rPr>
          <w:rFonts w:eastAsia="Times New Roman" w:hint="eastAsia"/>
          <w:szCs w:val="22"/>
          <w:lang w:eastAsia="ko-KR" w:bidi="ar-SA"/>
        </w:rPr>
        <w:t xml:space="preserve">RPM </w:t>
      </w:r>
      <w:r w:rsidR="00065860" w:rsidRPr="00215D3C">
        <w:rPr>
          <w:szCs w:val="22"/>
          <w:lang w:eastAsia="en-GB" w:bidi="ar-SA"/>
        </w:rPr>
        <w:t>order identified by the TransactionID.</w:t>
      </w:r>
      <w:r w:rsidR="00752E4E">
        <w:rPr>
          <w:szCs w:val="22"/>
          <w:lang w:eastAsia="en-GB" w:bidi="ar-SA"/>
        </w:rPr>
        <w:t xml:space="preserve"> If TransactionID is unknown, the SM-DP+ SHALL terminate its processing.</w:t>
      </w:r>
    </w:p>
    <w:p w14:paraId="200D87EE" w14:textId="0FF4C352" w:rsidR="00752E4E" w:rsidRPr="00215D3C" w:rsidRDefault="00752E4E" w:rsidP="00BD45AD">
      <w:pPr>
        <w:tabs>
          <w:tab w:val="left" w:pos="1021"/>
        </w:tabs>
        <w:spacing w:before="0" w:after="200" w:line="276" w:lineRule="auto"/>
        <w:ind w:left="1020" w:hanging="340"/>
        <w:contextualSpacing/>
        <w:jc w:val="left"/>
        <w:rPr>
          <w:szCs w:val="22"/>
          <w:lang w:eastAsia="en-GB" w:bidi="ar-SA"/>
        </w:rPr>
      </w:pPr>
      <w:r w:rsidRPr="00215D3C">
        <w:rPr>
          <w:rFonts w:ascii="Symbol" w:hAnsi="Symbol"/>
          <w:szCs w:val="22"/>
          <w:lang w:eastAsia="en-GB" w:bidi="ar-SA"/>
        </w:rPr>
        <w:t></w:t>
      </w:r>
      <w:r w:rsidRPr="00215D3C">
        <w:rPr>
          <w:rFonts w:ascii="Symbol" w:hAnsi="Symbol"/>
          <w:szCs w:val="22"/>
          <w:lang w:eastAsia="en-GB" w:bidi="ar-SA"/>
        </w:rPr>
        <w:tab/>
      </w:r>
      <w:r>
        <w:rPr>
          <w:szCs w:val="22"/>
          <w:lang w:eastAsia="en-GB" w:bidi="ar-SA"/>
        </w:rPr>
        <w:t>(Conditional) Terminate</w:t>
      </w:r>
      <w:r w:rsidRPr="00215D3C">
        <w:rPr>
          <w:szCs w:val="22"/>
          <w:lang w:eastAsia="en-GB" w:bidi="ar-SA"/>
        </w:rPr>
        <w:t xml:space="preserve"> the </w:t>
      </w:r>
      <w:r w:rsidRPr="00CF102B">
        <w:rPr>
          <w:rFonts w:eastAsia="Times New Roman" w:hint="eastAsia"/>
          <w:szCs w:val="22"/>
          <w:lang w:eastAsia="ko-KR" w:bidi="ar-SA"/>
        </w:rPr>
        <w:t xml:space="preserve">RPM </w:t>
      </w:r>
      <w:r w:rsidRPr="00215D3C">
        <w:rPr>
          <w:szCs w:val="22"/>
          <w:lang w:eastAsia="en-GB" w:bidi="ar-SA"/>
        </w:rPr>
        <w:t>order</w:t>
      </w:r>
      <w:r>
        <w:rPr>
          <w:szCs w:val="22"/>
          <w:lang w:eastAsia="en-GB" w:bidi="ar-SA"/>
        </w:rPr>
        <w:t>.</w:t>
      </w:r>
    </w:p>
    <w:p w14:paraId="4CEE3B9C" w14:textId="17CB3F28" w:rsidR="00065860" w:rsidRDefault="00F66DD3" w:rsidP="00BD45AD">
      <w:pPr>
        <w:pStyle w:val="ListNumber"/>
        <w:numPr>
          <w:ilvl w:val="0"/>
          <w:numId w:val="0"/>
        </w:numPr>
        <w:tabs>
          <w:tab w:val="left" w:pos="340"/>
        </w:tabs>
        <w:ind w:left="680" w:hanging="340"/>
        <w:contextualSpacing w:val="0"/>
      </w:pPr>
      <w:r w:rsidRPr="00215D3C">
        <w:t>6.</w:t>
      </w:r>
      <w:r w:rsidRPr="00215D3C">
        <w:tab/>
      </w:r>
      <w:r w:rsidR="00065860" w:rsidRPr="00215D3C">
        <w:t>(</w:t>
      </w:r>
      <w:r w:rsidR="00065860" w:rsidRPr="00CF102B">
        <w:rPr>
          <w:rFonts w:eastAsia="Times New Roman"/>
          <w:lang w:eastAsia="ko-KR"/>
        </w:rPr>
        <w:t>Conditional</w:t>
      </w:r>
      <w:r w:rsidR="00065860" w:rsidRPr="00215D3C">
        <w:t>) The SM-DP+ SHALL call the "ES2+.</w:t>
      </w:r>
      <w:r w:rsidR="00065860" w:rsidRPr="00CF102B">
        <w:rPr>
          <w:rFonts w:eastAsia="Times New Roman" w:hint="eastAsia"/>
          <w:lang w:eastAsia="ko-KR"/>
        </w:rPr>
        <w:t>Handle</w:t>
      </w:r>
      <w:r w:rsidR="00EA6458" w:rsidRPr="00CF102B">
        <w:rPr>
          <w:rFonts w:eastAsia="Times New Roman"/>
          <w:lang w:eastAsia="ko-KR"/>
        </w:rPr>
        <w:t>Notification</w:t>
      </w:r>
      <w:r w:rsidR="00065860" w:rsidRPr="00215D3C">
        <w:t>" with</w:t>
      </w:r>
      <w:r w:rsidR="00704ECE">
        <w:t>:</w:t>
      </w:r>
    </w:p>
    <w:p w14:paraId="337E32C0" w14:textId="77777777" w:rsidR="00DE052C" w:rsidRPr="000971CF" w:rsidRDefault="00DE052C" w:rsidP="00DE052C">
      <w:pPr>
        <w:pStyle w:val="ListBullet2"/>
        <w:ind w:left="1020" w:hanging="340"/>
        <w:rPr>
          <w:rFonts w:eastAsiaTheme="minorEastAsia"/>
          <w:lang w:eastAsia="ko-KR"/>
        </w:rPr>
      </w:pPr>
      <w:r>
        <w:rPr>
          <w:rFonts w:ascii="Symbol" w:hAnsi="Symbol"/>
        </w:rPr>
        <w:t></w:t>
      </w:r>
      <w:r>
        <w:rPr>
          <w:rFonts w:ascii="Symbol" w:hAnsi="Symbol"/>
        </w:rPr>
        <w:tab/>
      </w:r>
      <w:r w:rsidRPr="00347115">
        <w:rPr>
          <w:rStyle w:val="ASN1referencesChar"/>
        </w:rPr>
        <w:t>notification</w:t>
      </w:r>
      <w:r>
        <w:rPr>
          <w:rStyle w:val="ASN1referencesChar"/>
          <w:rFonts w:hint="eastAsia"/>
        </w:rPr>
        <w:t>ReceiverIdentifier</w:t>
      </w:r>
      <w:r w:rsidRPr="000971CF">
        <w:rPr>
          <w:rFonts w:hint="eastAsia"/>
        </w:rPr>
        <w:t xml:space="preserve"> </w:t>
      </w:r>
      <w:r w:rsidRPr="00347115">
        <w:t xml:space="preserve">reflecting the </w:t>
      </w:r>
      <w:r>
        <w:rPr>
          <w:rFonts w:eastAsiaTheme="minorEastAsia" w:hint="eastAsia"/>
          <w:lang w:eastAsia="ko-KR"/>
        </w:rPr>
        <w:t xml:space="preserve">functionRequesterIdentifier </w:t>
      </w:r>
      <w:r w:rsidRPr="00347115">
        <w:t xml:space="preserve">value </w:t>
      </w:r>
      <w:r>
        <w:rPr>
          <w:rFonts w:eastAsiaTheme="minorEastAsia" w:hint="eastAsia"/>
          <w:lang w:eastAsia="ko-KR"/>
        </w:rPr>
        <w:t xml:space="preserve">of the associated </w:t>
      </w:r>
      <w:r>
        <w:rPr>
          <w:rFonts w:eastAsiaTheme="minorEastAsia"/>
          <w:lang w:eastAsia="ko-KR"/>
        </w:rPr>
        <w:t>"</w:t>
      </w:r>
      <w:r>
        <w:t>ES</w:t>
      </w:r>
      <w:r>
        <w:rPr>
          <w:rFonts w:eastAsiaTheme="minorEastAsia" w:hint="eastAsia"/>
          <w:lang w:eastAsia="ko-KR"/>
        </w:rPr>
        <w:t>2</w:t>
      </w:r>
      <w:r w:rsidRPr="00347115">
        <w:t>+.</w:t>
      </w:r>
      <w:r>
        <w:rPr>
          <w:rFonts w:eastAsiaTheme="minorEastAsia" w:hint="eastAsia"/>
          <w:lang w:eastAsia="ko-KR"/>
        </w:rPr>
        <w:t>RpmOrder</w:t>
      </w:r>
      <w:r>
        <w:rPr>
          <w:rFonts w:eastAsiaTheme="minorEastAsia"/>
          <w:lang w:eastAsia="ko-KR"/>
        </w:rPr>
        <w:t>"</w:t>
      </w:r>
      <w:r>
        <w:rPr>
          <w:rFonts w:eastAsiaTheme="minorEastAsia" w:hint="eastAsia"/>
          <w:lang w:eastAsia="ko-KR"/>
        </w:rPr>
        <w:t>;</w:t>
      </w:r>
    </w:p>
    <w:p w14:paraId="0B6DC386" w14:textId="77777777" w:rsidR="00DE052C" w:rsidRPr="000971CF" w:rsidRDefault="00DE052C" w:rsidP="00DE052C">
      <w:pPr>
        <w:pStyle w:val="ListBullet2"/>
        <w:ind w:left="1020" w:hanging="340"/>
        <w:rPr>
          <w:rFonts w:eastAsiaTheme="minorEastAsia"/>
          <w:lang w:eastAsia="ko-KR"/>
        </w:rPr>
      </w:pPr>
      <w:r>
        <w:rPr>
          <w:rFonts w:ascii="Symbol" w:hAnsi="Symbol"/>
        </w:rPr>
        <w:t></w:t>
      </w:r>
      <w:r>
        <w:rPr>
          <w:rFonts w:ascii="Symbol" w:hAnsi="Symbol"/>
        </w:rPr>
        <w:tab/>
      </w:r>
      <w:r w:rsidRPr="00347115">
        <w:rPr>
          <w:rStyle w:val="ASN1referencesChar"/>
        </w:rPr>
        <w:t>notification</w:t>
      </w:r>
      <w:r>
        <w:rPr>
          <w:rStyle w:val="ASN1referencesChar"/>
          <w:rFonts w:hint="eastAsia"/>
        </w:rPr>
        <w:t>Identifier</w:t>
      </w:r>
      <w:r w:rsidRPr="000971CF">
        <w:rPr>
          <w:rFonts w:hint="eastAsia"/>
        </w:rPr>
        <w:t xml:space="preserve"> </w:t>
      </w:r>
      <w:r w:rsidRPr="00347115">
        <w:t xml:space="preserve">reflecting the </w:t>
      </w:r>
      <w:r>
        <w:rPr>
          <w:rFonts w:eastAsiaTheme="minorEastAsia" w:hint="eastAsia"/>
          <w:lang w:eastAsia="ko-KR"/>
        </w:rPr>
        <w:t xml:space="preserve">functionCallIdentifier </w:t>
      </w:r>
      <w:r w:rsidRPr="00347115">
        <w:t xml:space="preserve">value </w:t>
      </w:r>
      <w:r>
        <w:rPr>
          <w:rFonts w:eastAsiaTheme="minorEastAsia" w:hint="eastAsia"/>
          <w:lang w:eastAsia="ko-KR"/>
        </w:rPr>
        <w:t xml:space="preserve">of the associated </w:t>
      </w:r>
      <w:r>
        <w:rPr>
          <w:rFonts w:eastAsiaTheme="minorEastAsia"/>
          <w:lang w:eastAsia="ko-KR"/>
        </w:rPr>
        <w:t>"</w:t>
      </w:r>
      <w:r>
        <w:t>ES</w:t>
      </w:r>
      <w:r>
        <w:rPr>
          <w:rFonts w:eastAsiaTheme="minorEastAsia" w:hint="eastAsia"/>
          <w:lang w:eastAsia="ko-KR"/>
        </w:rPr>
        <w:t>2</w:t>
      </w:r>
      <w:r w:rsidRPr="00347115">
        <w:t>+.</w:t>
      </w:r>
      <w:r>
        <w:rPr>
          <w:rFonts w:eastAsiaTheme="minorEastAsia" w:hint="eastAsia"/>
          <w:lang w:eastAsia="ko-KR"/>
        </w:rPr>
        <w:t>RpmOrder</w:t>
      </w:r>
      <w:r>
        <w:rPr>
          <w:rFonts w:eastAsiaTheme="minorEastAsia"/>
          <w:lang w:eastAsia="ko-KR"/>
        </w:rPr>
        <w:t>"</w:t>
      </w:r>
      <w:r>
        <w:rPr>
          <w:rFonts w:eastAsiaTheme="minorEastAsia" w:hint="eastAsia"/>
          <w:lang w:eastAsia="ko-KR"/>
        </w:rPr>
        <w:t>;</w:t>
      </w:r>
    </w:p>
    <w:p w14:paraId="7606446B" w14:textId="77777777" w:rsidR="00704ECE" w:rsidRPr="000971CF" w:rsidRDefault="00704ECE" w:rsidP="00704ECE">
      <w:pPr>
        <w:pStyle w:val="ListBullet2"/>
        <w:ind w:left="1020" w:hanging="340"/>
        <w:rPr>
          <w:rFonts w:eastAsiaTheme="minorEastAsia"/>
          <w:lang w:eastAsia="ko-KR"/>
        </w:rPr>
      </w:pPr>
      <w:r>
        <w:rPr>
          <w:rFonts w:ascii="Symbol" w:hAnsi="Symbol"/>
        </w:rPr>
        <w:t></w:t>
      </w:r>
      <w:r>
        <w:rPr>
          <w:rFonts w:ascii="Symbol" w:hAnsi="Symbol"/>
        </w:rPr>
        <w:tab/>
      </w:r>
      <w:r>
        <w:rPr>
          <w:rStyle w:val="ASN1referencesChar"/>
        </w:rPr>
        <w:t>n</w:t>
      </w:r>
      <w:r w:rsidRPr="00C44F1C">
        <w:rPr>
          <w:rStyle w:val="ASN1referencesChar"/>
        </w:rPr>
        <w:t>otificationEvent</w:t>
      </w:r>
      <w:r w:rsidRPr="000971CF">
        <w:t xml:space="preserve"> </w:t>
      </w:r>
      <w:r>
        <w:t>indicating '</w:t>
      </w:r>
      <w:r>
        <w:rPr>
          <w:rFonts w:eastAsiaTheme="minorEastAsia" w:hint="eastAsia"/>
          <w:lang w:eastAsia="ko-KR"/>
        </w:rPr>
        <w:t xml:space="preserve">RPM </w:t>
      </w:r>
      <w:r>
        <w:rPr>
          <w:rFonts w:eastAsiaTheme="minorEastAsia"/>
          <w:lang w:eastAsia="ko-KR"/>
        </w:rPr>
        <w:t>execution'</w:t>
      </w:r>
      <w:r>
        <w:rPr>
          <w:rFonts w:eastAsiaTheme="minorEastAsia" w:hint="eastAsia"/>
          <w:lang w:eastAsia="ko-KR"/>
        </w:rPr>
        <w:t>;</w:t>
      </w:r>
    </w:p>
    <w:p w14:paraId="697BA8B1" w14:textId="1C0EBAA2" w:rsidR="00704ECE" w:rsidRPr="000971CF" w:rsidRDefault="00704ECE" w:rsidP="00BD45AD">
      <w:pPr>
        <w:pStyle w:val="ListBullet2"/>
        <w:spacing w:after="0"/>
        <w:ind w:left="1020" w:hanging="340"/>
        <w:rPr>
          <w:rFonts w:eastAsiaTheme="minorEastAsia"/>
          <w:lang w:eastAsia="ko-KR"/>
        </w:rPr>
      </w:pPr>
      <w:r>
        <w:rPr>
          <w:rFonts w:ascii="Symbol" w:hAnsi="Symbol"/>
        </w:rPr>
        <w:t></w:t>
      </w:r>
      <w:r>
        <w:rPr>
          <w:rFonts w:ascii="Symbol" w:hAnsi="Symbol"/>
        </w:rPr>
        <w:tab/>
      </w:r>
      <w:r w:rsidRPr="00347115">
        <w:rPr>
          <w:rStyle w:val="ASN1referencesChar"/>
        </w:rPr>
        <w:t>notificationEventStatus</w:t>
      </w:r>
      <w:r w:rsidRPr="000971CF">
        <w:t xml:space="preserve"> </w:t>
      </w:r>
      <w:r w:rsidRPr="00347115">
        <w:t xml:space="preserve">reflecting the value received in </w:t>
      </w:r>
      <w:r>
        <w:t>"</w:t>
      </w:r>
      <w:r w:rsidRPr="00347115">
        <w:t>ES9+.HandleNotification</w:t>
      </w:r>
      <w:r>
        <w:t>"</w:t>
      </w:r>
      <w:r>
        <w:rPr>
          <w:rFonts w:eastAsiaTheme="minorEastAsia" w:hint="eastAsia"/>
          <w:lang w:eastAsia="ko-KR"/>
        </w:rPr>
        <w:t>;</w:t>
      </w:r>
    </w:p>
    <w:p w14:paraId="12D85D51" w14:textId="77777777" w:rsidR="00DE052C" w:rsidRDefault="00DE052C" w:rsidP="00BD45AD">
      <w:pPr>
        <w:tabs>
          <w:tab w:val="left" w:pos="1021"/>
        </w:tabs>
        <w:spacing w:before="0" w:after="200" w:line="276" w:lineRule="auto"/>
        <w:ind w:left="1020" w:hanging="340"/>
        <w:jc w:val="left"/>
        <w:rPr>
          <w:rFonts w:eastAsia="Times New Roman"/>
          <w:szCs w:val="22"/>
          <w:lang w:eastAsia="ko-KR" w:bidi="ar-SA"/>
        </w:rPr>
      </w:pPr>
      <w:r>
        <w:rPr>
          <w:rFonts w:ascii="Symbol" w:hAnsi="Symbol"/>
          <w:szCs w:val="22"/>
          <w:lang w:eastAsia="en-GB" w:bidi="ar-SA"/>
        </w:rPr>
        <w:t></w:t>
      </w:r>
      <w:r>
        <w:rPr>
          <w:rFonts w:ascii="Symbol" w:hAnsi="Symbol"/>
          <w:szCs w:val="22"/>
          <w:lang w:eastAsia="en-GB" w:bidi="ar-SA"/>
        </w:rPr>
        <w:tab/>
      </w:r>
      <w:r>
        <w:rPr>
          <w:rFonts w:ascii="Courier New" w:eastAsia="Malgun Gothic" w:hAnsi="Courier New" w:cs="Courier New"/>
          <w:szCs w:val="22"/>
          <w:lang w:eastAsia="ko-KR"/>
        </w:rPr>
        <w:t>resultData</w:t>
      </w:r>
      <w:r>
        <w:rPr>
          <w:szCs w:val="22"/>
          <w:lang w:eastAsia="en-GB" w:bidi="ar-SA"/>
        </w:rPr>
        <w:t xml:space="preserve"> containing the result of the execution of the RPM Package</w:t>
      </w:r>
      <w:r>
        <w:rPr>
          <w:rFonts w:eastAsia="Times New Roman"/>
          <w:szCs w:val="22"/>
          <w:lang w:eastAsia="ko-KR" w:bidi="ar-SA"/>
        </w:rPr>
        <w:t>.</w:t>
      </w:r>
    </w:p>
    <w:p w14:paraId="10381EEF" w14:textId="47A5E98B" w:rsidR="00DE052C" w:rsidRDefault="00DE052C" w:rsidP="00BD45AD">
      <w:pPr>
        <w:tabs>
          <w:tab w:val="left" w:pos="1021"/>
        </w:tabs>
        <w:spacing w:after="200" w:line="276" w:lineRule="auto"/>
        <w:ind w:left="1417" w:hanging="737"/>
        <w:jc w:val="left"/>
        <w:rPr>
          <w:rFonts w:eastAsia="Times New Roman"/>
          <w:szCs w:val="22"/>
          <w:lang w:eastAsia="ko-KR" w:bidi="ar-SA"/>
        </w:rPr>
      </w:pPr>
      <w:r>
        <w:rPr>
          <w:rFonts w:eastAsia="Times New Roman"/>
          <w:szCs w:val="22"/>
          <w:lang w:eastAsia="ko-KR" w:bidi="ar-SA"/>
        </w:rPr>
        <w:t>NOTE:</w:t>
      </w:r>
      <w:r>
        <w:rPr>
          <w:rFonts w:eastAsia="Times New Roman"/>
          <w:szCs w:val="22"/>
          <w:lang w:eastAsia="ko-KR" w:bidi="ar-SA"/>
        </w:rPr>
        <w:tab/>
        <w:t xml:space="preserve">The content of </w:t>
      </w:r>
      <w:r>
        <w:rPr>
          <w:rFonts w:ascii="Courier New" w:eastAsia="Malgun Gothic" w:hAnsi="Courier New" w:cs="Courier New"/>
          <w:szCs w:val="22"/>
          <w:lang w:eastAsia="ko-KR"/>
        </w:rPr>
        <w:t>resultData</w:t>
      </w:r>
      <w:r>
        <w:rPr>
          <w:rFonts w:eastAsia="Times New Roman"/>
          <w:szCs w:val="22"/>
          <w:lang w:eastAsia="ko-KR" w:bidi="ar-SA"/>
        </w:rPr>
        <w:t xml:space="preserve"> is generated by the eUICC while processing the ES10b.LoadRpmPackage command, and before the Device Baseband processes a potential REFRESH proactive command. This implies that </w:t>
      </w:r>
      <w:r>
        <w:rPr>
          <w:rFonts w:ascii="Courier New" w:eastAsia="Malgun Gothic" w:hAnsi="Courier New" w:cs="Courier New"/>
          <w:szCs w:val="22"/>
          <w:lang w:eastAsia="ko-KR"/>
        </w:rPr>
        <w:t>resultData</w:t>
      </w:r>
      <w:r>
        <w:rPr>
          <w:rFonts w:eastAsia="Times New Roman"/>
          <w:szCs w:val="22"/>
          <w:lang w:eastAsia="ko-KR" w:bidi="ar-SA"/>
        </w:rPr>
        <w:t xml:space="preserve">, and accordingly, </w:t>
      </w:r>
      <w:r>
        <w:rPr>
          <w:rFonts w:ascii="Courier New" w:eastAsia="Malgun Gothic" w:hAnsi="Courier New" w:cs="Courier New"/>
          <w:szCs w:val="22"/>
          <w:lang w:eastAsia="ko-KR"/>
        </w:rPr>
        <w:t>notificationEventStatus</w:t>
      </w:r>
      <w:r>
        <w:rPr>
          <w:rFonts w:eastAsia="Times New Roman"/>
          <w:szCs w:val="22"/>
          <w:lang w:eastAsia="ko-KR" w:bidi="ar-SA"/>
        </w:rPr>
        <w:t>, cannot reflect any error that may occur afterwards, such as, network attachment failure.</w:t>
      </w:r>
    </w:p>
    <w:p w14:paraId="6A71B7D2" w14:textId="6B42941B" w:rsidR="00065860" w:rsidRPr="00215D3C" w:rsidRDefault="00F66DD3" w:rsidP="00BD45AD">
      <w:pPr>
        <w:pStyle w:val="ListNumber"/>
        <w:numPr>
          <w:ilvl w:val="0"/>
          <w:numId w:val="0"/>
        </w:numPr>
        <w:tabs>
          <w:tab w:val="left" w:pos="340"/>
        </w:tabs>
        <w:ind w:left="680" w:hanging="340"/>
        <w:contextualSpacing w:val="0"/>
      </w:pPr>
      <w:r w:rsidRPr="00215D3C">
        <w:t>7.</w:t>
      </w:r>
      <w:r w:rsidRPr="00215D3C">
        <w:tab/>
      </w:r>
      <w:r w:rsidR="00065860" w:rsidRPr="00215D3C">
        <w:t>(Conditional) If this procedure is executed in the context of option (</w:t>
      </w:r>
      <w:r w:rsidR="00A41C12" w:rsidRPr="00CF102B">
        <w:rPr>
          <w:rFonts w:eastAsia="Times New Roman"/>
          <w:lang w:eastAsia="ko-KR"/>
        </w:rPr>
        <w:t>b</w:t>
      </w:r>
      <w:r w:rsidR="00065860" w:rsidRPr="00215D3C">
        <w:t xml:space="preserve">), the SM-DP+ </w:t>
      </w:r>
      <w:r w:rsidR="00065860" w:rsidRPr="00CF102B">
        <w:rPr>
          <w:rFonts w:eastAsia="Times New Roman"/>
          <w:lang w:eastAsia="ko-KR"/>
        </w:rPr>
        <w:t>SHALL</w:t>
      </w:r>
      <w:r w:rsidR="00065860" w:rsidRPr="00215D3C">
        <w:t xml:space="preserve"> execute the SM-DS event deletion procedure (section 3.6.3).</w:t>
      </w:r>
    </w:p>
    <w:p w14:paraId="27A5DF90" w14:textId="59E95E8E" w:rsidR="00065860" w:rsidRPr="00215D3C" w:rsidRDefault="00F66DD3" w:rsidP="00BD45AD">
      <w:pPr>
        <w:pStyle w:val="ListNumber"/>
        <w:numPr>
          <w:ilvl w:val="0"/>
          <w:numId w:val="0"/>
        </w:numPr>
        <w:tabs>
          <w:tab w:val="left" w:pos="340"/>
        </w:tabs>
        <w:ind w:left="680" w:hanging="340"/>
        <w:contextualSpacing w:val="0"/>
      </w:pPr>
      <w:r w:rsidRPr="00215D3C">
        <w:t>8.</w:t>
      </w:r>
      <w:r w:rsidRPr="00215D3C">
        <w:tab/>
      </w:r>
      <w:r w:rsidR="00C82D8F">
        <w:t>On the Command Port, t</w:t>
      </w:r>
      <w:r w:rsidR="00065860" w:rsidRPr="00215D3C">
        <w:t xml:space="preserve">he LPAd SHALL call "ES10b.RemoveNotificationFromList" with </w:t>
      </w:r>
      <w:r w:rsidR="005A23D0">
        <w:t xml:space="preserve">the </w:t>
      </w:r>
      <w:r w:rsidR="00065860" w:rsidRPr="00215D3C">
        <w:t>corresponding seqNumber.</w:t>
      </w:r>
      <w:r w:rsidR="00C82D8F" w:rsidRPr="00C82D8F">
        <w:t xml:space="preserve"> </w:t>
      </w:r>
      <w:r w:rsidR="00C82D8F">
        <w:t>For MEP-B, this function MAY use a different Command Port.</w:t>
      </w:r>
    </w:p>
    <w:p w14:paraId="217E5CD9" w14:textId="1EEC9DA3" w:rsidR="00065860" w:rsidRDefault="00F66DD3" w:rsidP="00BD45AD">
      <w:pPr>
        <w:pStyle w:val="ListNumber"/>
        <w:numPr>
          <w:ilvl w:val="0"/>
          <w:numId w:val="0"/>
        </w:numPr>
        <w:tabs>
          <w:tab w:val="left" w:pos="340"/>
        </w:tabs>
        <w:ind w:left="680" w:hanging="340"/>
        <w:contextualSpacing w:val="0"/>
      </w:pPr>
      <w:r w:rsidRPr="00215D3C">
        <w:t>9.</w:t>
      </w:r>
      <w:r w:rsidRPr="00215D3C">
        <w:tab/>
      </w:r>
      <w:r w:rsidR="00065860" w:rsidRPr="00215D3C">
        <w:t xml:space="preserve">The eUICC SHALL delete the </w:t>
      </w:r>
      <w:r w:rsidR="00E97819">
        <w:t xml:space="preserve">Load </w:t>
      </w:r>
      <w:r w:rsidR="00065860" w:rsidRPr="00CF102B">
        <w:rPr>
          <w:rFonts w:eastAsia="Times New Roman" w:hint="eastAsia"/>
          <w:lang w:eastAsia="ko-KR"/>
        </w:rPr>
        <w:t xml:space="preserve">RPM Package </w:t>
      </w:r>
      <w:r w:rsidR="00065860" w:rsidRPr="00215D3C">
        <w:t>Result from its non-volatile memory.</w:t>
      </w:r>
    </w:p>
    <w:p w14:paraId="5C12F63C" w14:textId="09F62367" w:rsidR="0016148F" w:rsidRPr="00CF102B" w:rsidRDefault="0016148F" w:rsidP="00BD45AD">
      <w:pPr>
        <w:pStyle w:val="ListNumber"/>
        <w:numPr>
          <w:ilvl w:val="0"/>
          <w:numId w:val="0"/>
        </w:numPr>
        <w:ind w:left="680" w:hanging="340"/>
        <w:rPr>
          <w:rFonts w:eastAsia="Times New Roman"/>
          <w:lang w:eastAsia="ko-KR"/>
        </w:rPr>
      </w:pPr>
      <w:r>
        <w:t>1</w:t>
      </w:r>
      <w:r w:rsidRPr="00CF102B">
        <w:rPr>
          <w:rFonts w:eastAsia="Times New Roman" w:hint="eastAsia"/>
          <w:lang w:eastAsia="ko-KR"/>
        </w:rPr>
        <w:t>0</w:t>
      </w:r>
      <w:r w:rsidRPr="001137B0">
        <w:t>.</w:t>
      </w:r>
      <w:r>
        <w:tab/>
      </w:r>
      <w:r w:rsidRPr="0048185C">
        <w:t xml:space="preserve">(Conditional) If the LPAd has received </w:t>
      </w:r>
      <w:r w:rsidRPr="00CF102B">
        <w:rPr>
          <w:rFonts w:ascii="Courier New" w:eastAsia="Times New Roman" w:hAnsi="Courier New" w:cs="Courier New"/>
          <w:lang w:eastAsia="ko-KR"/>
        </w:rPr>
        <w:t>rpmPending</w:t>
      </w:r>
      <w:r w:rsidRPr="00CF102B">
        <w:rPr>
          <w:rFonts w:ascii="Courier New" w:eastAsia="Times New Roman" w:hAnsi="Courier New" w:cs="Courier New" w:hint="eastAsia"/>
          <w:lang w:eastAsia="ko-KR"/>
        </w:rPr>
        <w:t xml:space="preserve"> </w:t>
      </w:r>
      <w:r w:rsidRPr="0048185C">
        <w:t xml:space="preserve">in the </w:t>
      </w:r>
      <w:r w:rsidRPr="00CF102B">
        <w:rPr>
          <w:rFonts w:eastAsia="Times New Roman" w:hint="eastAsia"/>
          <w:lang w:eastAsia="ko-KR"/>
        </w:rPr>
        <w:t xml:space="preserve">response of </w:t>
      </w:r>
      <w:r w:rsidRPr="0048185C">
        <w:t>"ES9+.AuthenticateClient" function call, the LPAd SHOULD</w:t>
      </w:r>
      <w:r>
        <w:t xml:space="preserve"> </w:t>
      </w:r>
      <w:r w:rsidRPr="0048185C">
        <w:t xml:space="preserve">initiate </w:t>
      </w:r>
      <w:r>
        <w:t xml:space="preserve">an additional RSP Session </w:t>
      </w:r>
      <w:r w:rsidRPr="0048185C">
        <w:t>with the SM-DP+</w:t>
      </w:r>
      <w:r>
        <w:t>,</w:t>
      </w:r>
      <w:r w:rsidRPr="0048185C">
        <w:t xml:space="preserve"> </w:t>
      </w:r>
      <w:r>
        <w:t>setting</w:t>
      </w:r>
      <w:r w:rsidRPr="00CF102B">
        <w:rPr>
          <w:rFonts w:eastAsia="Times New Roman"/>
          <w:lang w:eastAsia="ko-KR"/>
        </w:rPr>
        <w:t xml:space="preserve"> the</w:t>
      </w:r>
      <w:r w:rsidRPr="00CF102B">
        <w:rPr>
          <w:rFonts w:eastAsia="Times New Roman" w:hint="eastAsia"/>
          <w:lang w:eastAsia="ko-KR"/>
        </w:rPr>
        <w:t xml:space="preserve"> </w:t>
      </w:r>
      <w:r w:rsidRPr="00CF102B">
        <w:rPr>
          <w:rFonts w:ascii="Courier New" w:eastAsia="Times New Roman" w:hAnsi="Courier New" w:cs="Courier New" w:hint="eastAsia"/>
          <w:lang w:eastAsia="ko-KR"/>
        </w:rPr>
        <w:t>operationType</w:t>
      </w:r>
      <w:r w:rsidRPr="00CF102B">
        <w:rPr>
          <w:rFonts w:ascii="Courier New" w:eastAsia="Times New Roman" w:hAnsi="Courier New" w:cs="Courier New"/>
          <w:lang w:eastAsia="ko-KR"/>
        </w:rPr>
        <w:t xml:space="preserve"> </w:t>
      </w:r>
      <w:r w:rsidRPr="00CF102B">
        <w:rPr>
          <w:rFonts w:eastAsia="Times New Roman"/>
          <w:lang w:eastAsia="ko-KR"/>
        </w:rPr>
        <w:t>to indicate</w:t>
      </w:r>
      <w:r w:rsidRPr="00CF102B">
        <w:rPr>
          <w:rFonts w:ascii="Courier New" w:eastAsia="Times New Roman" w:hAnsi="Courier New" w:cs="Courier New"/>
          <w:lang w:eastAsia="ko-KR"/>
        </w:rPr>
        <w:t xml:space="preserve"> rpm</w:t>
      </w:r>
      <w:r w:rsidRPr="0048185C">
        <w:t>. If th</w:t>
      </w:r>
      <w:r w:rsidRPr="00CF102B">
        <w:rPr>
          <w:rFonts w:eastAsia="Times New Roman" w:hint="eastAsia"/>
          <w:lang w:eastAsia="ko-KR"/>
        </w:rPr>
        <w:t>is RSP session</w:t>
      </w:r>
      <w:r w:rsidRPr="0048185C">
        <w:t xml:space="preserve"> was triggered by </w:t>
      </w:r>
      <w:r>
        <w:t>an Event Record from an SM-DS</w:t>
      </w:r>
      <w:r w:rsidRPr="0048185C">
        <w:t>, the</w:t>
      </w:r>
      <w:r w:rsidRPr="00CF102B">
        <w:rPr>
          <w:rFonts w:eastAsia="Times New Roman"/>
          <w:lang w:eastAsia="ko-KR"/>
        </w:rPr>
        <w:t xml:space="preserve"> pending</w:t>
      </w:r>
      <w:r w:rsidRPr="00CF102B">
        <w:rPr>
          <w:rFonts w:eastAsia="Times New Roman" w:hint="eastAsia"/>
          <w:lang w:eastAsia="ko-KR"/>
        </w:rPr>
        <w:t xml:space="preserve"> RSP session </w:t>
      </w:r>
      <w:r w:rsidRPr="00CF102B">
        <w:rPr>
          <w:rFonts w:eastAsia="Times New Roman"/>
          <w:lang w:eastAsia="ko-KR"/>
        </w:rPr>
        <w:t xml:space="preserve">with the SM-DP+ </w:t>
      </w:r>
      <w:r w:rsidRPr="00CF102B">
        <w:rPr>
          <w:rFonts w:eastAsia="Times New Roman" w:hint="eastAsia"/>
          <w:lang w:eastAsia="ko-KR"/>
        </w:rPr>
        <w:t>SHOULD</w:t>
      </w:r>
      <w:r w:rsidRPr="0048185C">
        <w:t xml:space="preserve"> </w:t>
      </w:r>
      <w:r>
        <w:t xml:space="preserve">be executed before continuing processing </w:t>
      </w:r>
      <w:r w:rsidRPr="0048185C">
        <w:t>any remaining Event Records</w:t>
      </w:r>
      <w:r>
        <w:t xml:space="preserve"> from that SM-DS</w:t>
      </w:r>
      <w:r w:rsidRPr="0048185C">
        <w:t>.</w:t>
      </w:r>
      <w:r w:rsidR="00C82D8F" w:rsidRPr="00C82D8F">
        <w:t xml:space="preserve"> </w:t>
      </w:r>
      <w:r w:rsidR="00C82D8F">
        <w:t>For MEP-B, a subsequent RPM session MAY use a different Command Port.</w:t>
      </w:r>
    </w:p>
    <w:p w14:paraId="61C84BDB" w14:textId="77777777" w:rsidR="0016148F" w:rsidRPr="00215D3C" w:rsidRDefault="0016148F" w:rsidP="00BD45AD">
      <w:pPr>
        <w:pStyle w:val="ListNumber"/>
        <w:numPr>
          <w:ilvl w:val="0"/>
          <w:numId w:val="0"/>
        </w:numPr>
        <w:tabs>
          <w:tab w:val="left" w:pos="340"/>
        </w:tabs>
        <w:ind w:left="680" w:hanging="340"/>
        <w:contextualSpacing w:val="0"/>
      </w:pPr>
    </w:p>
    <w:p w14:paraId="6E34171F" w14:textId="368B2853" w:rsidR="00065860" w:rsidRPr="00BD45AD" w:rsidRDefault="00F66DD3" w:rsidP="00BD45AD">
      <w:pPr>
        <w:pStyle w:val="Heading4"/>
        <w:numPr>
          <w:ilvl w:val="0"/>
          <w:numId w:val="0"/>
        </w:numPr>
        <w:tabs>
          <w:tab w:val="left" w:pos="1077"/>
        </w:tabs>
        <w:ind w:left="1077" w:hanging="1077"/>
        <w:rPr>
          <w:rFonts w:eastAsia="Malgun Gothic"/>
          <w:lang w:eastAsia="ko-KR"/>
        </w:rPr>
      </w:pPr>
      <w:bookmarkStart w:id="1552" w:name="_Toc91760916"/>
      <w:r w:rsidRPr="00BD45AD">
        <w:rPr>
          <w:rFonts w:eastAsia="Malgun Gothic"/>
          <w:lang w:eastAsia="ko-KR"/>
        </w:rPr>
        <w:t>3.7.</w:t>
      </w:r>
      <w:r w:rsidR="00491BE2">
        <w:rPr>
          <w:rFonts w:eastAsia="Malgun Gothic"/>
          <w:lang w:eastAsia="ko-KR"/>
        </w:rPr>
        <w:t>3</w:t>
      </w:r>
      <w:r w:rsidRPr="00BD45AD">
        <w:rPr>
          <w:rFonts w:eastAsia="Malgun Gothic"/>
          <w:lang w:eastAsia="ko-KR"/>
        </w:rPr>
        <w:t>.</w:t>
      </w:r>
      <w:r w:rsidR="00AE3FD0" w:rsidRPr="00BD45AD">
        <w:rPr>
          <w:rFonts w:eastAsia="Malgun Gothic"/>
          <w:lang w:eastAsia="ko-KR"/>
        </w:rPr>
        <w:t>1</w:t>
      </w:r>
      <w:r w:rsidRPr="00BD45AD">
        <w:rPr>
          <w:rFonts w:eastAsia="Malgun Gothic"/>
          <w:lang w:eastAsia="ko-KR"/>
        </w:rPr>
        <w:tab/>
      </w:r>
      <w:r w:rsidR="00065860" w:rsidRPr="00BD45AD">
        <w:rPr>
          <w:rFonts w:eastAsia="Malgun Gothic"/>
          <w:lang w:eastAsia="ko-KR"/>
        </w:rPr>
        <w:t>Enable Profile</w:t>
      </w:r>
      <w:bookmarkEnd w:id="1552"/>
    </w:p>
    <w:p w14:paraId="3431639E" w14:textId="77777777" w:rsidR="00065860" w:rsidRDefault="00065860" w:rsidP="00065860">
      <w:pPr>
        <w:pStyle w:val="NormalParagraph"/>
      </w:pPr>
      <w:r w:rsidRPr="00DF44B1">
        <w:t xml:space="preserve">This procedure is used to </w:t>
      </w:r>
      <w:r w:rsidRPr="00CF102B">
        <w:rPr>
          <w:rFonts w:eastAsia="Times New Roman" w:hint="eastAsia"/>
          <w:lang w:eastAsia="ko-KR"/>
        </w:rPr>
        <w:t xml:space="preserve">remotely </w:t>
      </w:r>
      <w:r w:rsidRPr="00DF44B1">
        <w:t>enable a Profile already downloaded and installed on an eUICC.</w:t>
      </w:r>
    </w:p>
    <w:p w14:paraId="65C76655" w14:textId="3C30859E" w:rsidR="00065860" w:rsidRPr="006A189C" w:rsidRDefault="00065860" w:rsidP="007F5E28">
      <w:pPr>
        <w:pStyle w:val="PlantUML"/>
      </w:pPr>
      <w:r w:rsidRPr="007047E2">
        <w:t>@startuml</w:t>
      </w:r>
    </w:p>
    <w:p w14:paraId="2DADC517" w14:textId="77777777" w:rsidR="00065860" w:rsidRPr="006E738F" w:rsidRDefault="00065860" w:rsidP="007F5E28">
      <w:pPr>
        <w:pStyle w:val="PlantUML"/>
      </w:pPr>
      <w:r w:rsidRPr="006E738F">
        <w:t>skinparam monochrome true</w:t>
      </w:r>
    </w:p>
    <w:p w14:paraId="7E6EC0A5" w14:textId="77777777" w:rsidR="00065860" w:rsidRPr="00CF102B" w:rsidRDefault="00065860" w:rsidP="007F5E28">
      <w:pPr>
        <w:pStyle w:val="PlantUML"/>
        <w:rPr>
          <w:lang w:eastAsia="ko-KR"/>
        </w:rPr>
      </w:pPr>
      <w:r w:rsidRPr="006E738F">
        <w:t>skinparam ArrowColor Black</w:t>
      </w:r>
    </w:p>
    <w:p w14:paraId="79E16A1B" w14:textId="77777777" w:rsidR="00065860" w:rsidRPr="00CF102B" w:rsidRDefault="00065860" w:rsidP="007F5E28">
      <w:pPr>
        <w:pStyle w:val="PlantUML"/>
      </w:pPr>
      <w:r w:rsidRPr="00CF102B">
        <w:rPr>
          <w:rFonts w:hint="eastAsia"/>
        </w:rPr>
        <w:t>skinparam lifelinestrategy solid</w:t>
      </w:r>
    </w:p>
    <w:p w14:paraId="57B08ADD" w14:textId="77777777" w:rsidR="00065860" w:rsidRPr="00CF102B" w:rsidRDefault="00065860" w:rsidP="007F5E28">
      <w:pPr>
        <w:pStyle w:val="PlantUML"/>
        <w:rPr>
          <w:lang w:eastAsia="ko-KR"/>
        </w:rPr>
      </w:pPr>
      <w:r w:rsidRPr="00CF102B">
        <w:rPr>
          <w:rFonts w:hint="eastAsia"/>
          <w:lang w:eastAsia="ko-KR"/>
        </w:rPr>
        <w:t>skinparam sequenceMessageAlign center</w:t>
      </w:r>
    </w:p>
    <w:p w14:paraId="2ACC2045" w14:textId="77777777" w:rsidR="00065860" w:rsidRPr="00CF102B" w:rsidRDefault="00065860" w:rsidP="007F5E28">
      <w:pPr>
        <w:pStyle w:val="PlantUML"/>
        <w:rPr>
          <w:lang w:eastAsia="ko-KR"/>
        </w:rPr>
      </w:pPr>
      <w:r w:rsidRPr="00CF102B">
        <w:rPr>
          <w:rFonts w:hint="eastAsia"/>
        </w:rPr>
        <w:t>skinparam noteBac</w:t>
      </w:r>
      <w:r w:rsidRPr="00CF102B">
        <w:rPr>
          <w:rFonts w:hint="eastAsia"/>
          <w:lang w:eastAsia="ko-KR"/>
        </w:rPr>
        <w:t>k</w:t>
      </w:r>
      <w:r w:rsidRPr="00CF102B">
        <w:rPr>
          <w:rFonts w:hint="eastAsia"/>
        </w:rPr>
        <w:t>groundColor #FFFFFF</w:t>
      </w:r>
    </w:p>
    <w:p w14:paraId="73FEC4B0" w14:textId="77777777" w:rsidR="00065860" w:rsidRPr="00CF102B" w:rsidRDefault="00065860" w:rsidP="007F5E28">
      <w:pPr>
        <w:pStyle w:val="PlantUML"/>
      </w:pPr>
      <w:r w:rsidRPr="00CF102B">
        <w:rPr>
          <w:rFonts w:hint="eastAsia"/>
        </w:rPr>
        <w:t>skinparam participantBackgroundColor #FFFFFF</w:t>
      </w:r>
    </w:p>
    <w:p w14:paraId="0FCC9B09" w14:textId="77777777" w:rsidR="00065860" w:rsidRPr="006E738F" w:rsidRDefault="00065860" w:rsidP="007F5E28">
      <w:pPr>
        <w:pStyle w:val="PlantUML"/>
      </w:pPr>
      <w:r w:rsidRPr="006E738F">
        <w:t>hide footbox</w:t>
      </w:r>
    </w:p>
    <w:p w14:paraId="37646EEE" w14:textId="77777777" w:rsidR="00065860" w:rsidRDefault="00065860" w:rsidP="007F5E28">
      <w:pPr>
        <w:pStyle w:val="PlantUML"/>
      </w:pPr>
    </w:p>
    <w:p w14:paraId="23005EF4" w14:textId="77777777" w:rsidR="00065860" w:rsidRPr="0048058C" w:rsidRDefault="00065860" w:rsidP="007F5E28">
      <w:pPr>
        <w:pStyle w:val="PlantUML"/>
      </w:pPr>
      <w:r w:rsidRPr="0048058C">
        <w:t>participant "</w:t>
      </w:r>
      <w:r w:rsidRPr="00CF102B">
        <w:rPr>
          <w:rFonts w:hint="eastAsia"/>
          <w:lang w:eastAsia="ko-KR"/>
        </w:rPr>
        <w:t>&lt;b&gt;</w:t>
      </w:r>
      <w:r>
        <w:t>eUICC</w:t>
      </w:r>
      <w:r w:rsidRPr="0048058C">
        <w:t>\n</w:t>
      </w:r>
      <w:r w:rsidRPr="00CF102B">
        <w:rPr>
          <w:rFonts w:hint="eastAsia"/>
          <w:lang w:eastAsia="ko-KR"/>
        </w:rPr>
        <w:t>&lt;b&gt;</w:t>
      </w:r>
      <w:r w:rsidRPr="0048058C">
        <w:t>LPA Services (ISD-R)" as LPAServices</w:t>
      </w:r>
    </w:p>
    <w:p w14:paraId="318D723D" w14:textId="77777777" w:rsidR="00065860" w:rsidRPr="00CF102B" w:rsidRDefault="00065860" w:rsidP="007F5E28">
      <w:pPr>
        <w:pStyle w:val="PlantUML"/>
      </w:pPr>
    </w:p>
    <w:p w14:paraId="54DE6BCA" w14:textId="16A6321D" w:rsidR="00065860" w:rsidRDefault="00065860" w:rsidP="007F5E28">
      <w:pPr>
        <w:pStyle w:val="PlantUML"/>
        <w:rPr>
          <w:lang w:eastAsia="ko-KR"/>
        </w:rPr>
      </w:pPr>
      <w:r w:rsidRPr="003E4D26">
        <w:t xml:space="preserve">rnote over </w:t>
      </w:r>
      <w:r w:rsidRPr="00CF102B">
        <w:rPr>
          <w:rFonts w:hint="eastAsia"/>
          <w:lang w:eastAsia="ko-KR"/>
        </w:rPr>
        <w:t>LPAServices</w:t>
      </w:r>
    </w:p>
    <w:p w14:paraId="73DA02A4" w14:textId="3C966BA5" w:rsidR="00065860" w:rsidRPr="00CF102B" w:rsidRDefault="00065860" w:rsidP="007F5E28">
      <w:pPr>
        <w:pStyle w:val="PlantUML"/>
        <w:rPr>
          <w:lang w:eastAsia="ko-KR"/>
        </w:rPr>
      </w:pPr>
      <w:r w:rsidRPr="00CF102B">
        <w:rPr>
          <w:rFonts w:hint="eastAsia"/>
          <w:lang w:eastAsia="ko-KR"/>
        </w:rPr>
        <w:t xml:space="preserve">[1] Find </w:t>
      </w:r>
      <w:r w:rsidRPr="00CF102B">
        <w:rPr>
          <w:rFonts w:hint="eastAsia"/>
        </w:rPr>
        <w:t xml:space="preserve">the </w:t>
      </w:r>
      <w:r w:rsidR="00C82D8F">
        <w:t>T</w:t>
      </w:r>
      <w:r w:rsidRPr="00CF102B">
        <w:rPr>
          <w:rFonts w:hint="eastAsia"/>
        </w:rPr>
        <w:t>arget Profile</w:t>
      </w:r>
    </w:p>
    <w:p w14:paraId="0DA43AC1" w14:textId="7ED63EAC" w:rsidR="00065860" w:rsidRPr="00CF102B" w:rsidRDefault="00065860" w:rsidP="007F5E28">
      <w:pPr>
        <w:pStyle w:val="PlantUML"/>
        <w:rPr>
          <w:lang w:eastAsia="ko-KR"/>
        </w:rPr>
      </w:pPr>
      <w:r w:rsidRPr="00CF102B">
        <w:rPr>
          <w:rFonts w:hint="eastAsia"/>
        </w:rPr>
        <w:t>[</w:t>
      </w:r>
      <w:r w:rsidRPr="00CF102B">
        <w:rPr>
          <w:rFonts w:hint="eastAsia"/>
          <w:lang w:eastAsia="ko-KR"/>
        </w:rPr>
        <w:t>2</w:t>
      </w:r>
      <w:r w:rsidRPr="00CF102B">
        <w:rPr>
          <w:rFonts w:hint="eastAsia"/>
        </w:rPr>
        <w:t xml:space="preserve">] Verify </w:t>
      </w:r>
      <w:r w:rsidR="001E1E14">
        <w:rPr>
          <w:rFonts w:eastAsiaTheme="minorEastAsia" w:hint="eastAsia"/>
          <w:lang w:eastAsia="ko-KR"/>
        </w:rPr>
        <w:t xml:space="preserve">authorisation of the </w:t>
      </w:r>
      <w:r w:rsidRPr="00CF102B">
        <w:rPr>
          <w:rFonts w:hint="eastAsia"/>
        </w:rPr>
        <w:t>SM-DP+</w:t>
      </w:r>
    </w:p>
    <w:p w14:paraId="67FBA6AD" w14:textId="7654F358" w:rsidR="00D2433E" w:rsidRPr="00AA65C1" w:rsidRDefault="00D2433E" w:rsidP="007F5E28">
      <w:pPr>
        <w:pStyle w:val="PlantUML"/>
        <w:rPr>
          <w:vanish/>
        </w:rPr>
      </w:pPr>
      <w:r w:rsidRPr="00AA65C1">
        <w:t>[</w:t>
      </w:r>
      <w:r w:rsidR="00C82D8F">
        <w:rPr>
          <w:lang w:eastAsia="ko-KR"/>
        </w:rPr>
        <w:t>3</w:t>
      </w:r>
      <w:r w:rsidRPr="00AA65C1">
        <w:t>] Verify Profile</w:t>
      </w:r>
      <w:r>
        <w:t>s</w:t>
      </w:r>
      <w:r w:rsidRPr="00AA65C1">
        <w:t xml:space="preserve"> </w:t>
      </w:r>
      <w:r>
        <w:t>type</w:t>
      </w:r>
    </w:p>
    <w:p w14:paraId="5FA0168C" w14:textId="02E77EED" w:rsidR="00065860" w:rsidRPr="00AA65C1" w:rsidRDefault="00065860" w:rsidP="007F5E28">
      <w:pPr>
        <w:pStyle w:val="PlantUML"/>
        <w:rPr>
          <w:vanish/>
        </w:rPr>
      </w:pPr>
      <w:r w:rsidRPr="00AA65C1">
        <w:t>[</w:t>
      </w:r>
      <w:r w:rsidR="00C82D8F">
        <w:rPr>
          <w:lang w:eastAsia="ko-KR"/>
        </w:rPr>
        <w:t>4</w:t>
      </w:r>
      <w:r w:rsidRPr="00AA65C1">
        <w:t>] Verify Profile state</w:t>
      </w:r>
    </w:p>
    <w:p w14:paraId="1B8DD6E6" w14:textId="53541C33" w:rsidR="00065860" w:rsidRPr="00AA65C1" w:rsidRDefault="00065860" w:rsidP="007F5E28">
      <w:pPr>
        <w:pStyle w:val="PlantUML"/>
        <w:rPr>
          <w:vanish/>
        </w:rPr>
      </w:pPr>
      <w:r w:rsidRPr="00AA65C1">
        <w:t>[</w:t>
      </w:r>
      <w:r w:rsidR="00C82D8F">
        <w:rPr>
          <w:lang w:eastAsia="ko-KR"/>
        </w:rPr>
        <w:t>5</w:t>
      </w:r>
      <w:r w:rsidRPr="00AA65C1">
        <w:t>] Enforce Profile Policy Rules</w:t>
      </w:r>
      <w:r w:rsidR="002A37D9">
        <w:t xml:space="preserve"> and Enterprise Rules</w:t>
      </w:r>
    </w:p>
    <w:p w14:paraId="23958010" w14:textId="77777777" w:rsidR="00AA70DF" w:rsidRDefault="00AA70DF" w:rsidP="007F5E28">
      <w:pPr>
        <w:pStyle w:val="PlantUML"/>
        <w:rPr>
          <w:vanish/>
        </w:rPr>
      </w:pPr>
      <w:r>
        <w:t>[</w:t>
      </w:r>
      <w:r>
        <w:rPr>
          <w:lang w:eastAsia="ko-KR"/>
        </w:rPr>
        <w:t>6</w:t>
      </w:r>
      <w:r>
        <w:t>] Verify preceding Disable or available Port</w:t>
      </w:r>
      <w:r>
        <w:br/>
        <w:t>[6a] [Set T</w:t>
      </w:r>
      <w:r>
        <w:rPr>
          <w:rFonts w:hint="eastAsia"/>
        </w:rPr>
        <w:t xml:space="preserve">arget </w:t>
      </w:r>
      <w:r>
        <w:t>Port]</w:t>
      </w:r>
    </w:p>
    <w:p w14:paraId="7EB14C4A" w14:textId="77777777" w:rsidR="00065860" w:rsidRPr="003E4D26" w:rsidRDefault="00065860" w:rsidP="007F5E28">
      <w:pPr>
        <w:pStyle w:val="PlantUML"/>
        <w:rPr>
          <w:vanish/>
        </w:rPr>
      </w:pPr>
      <w:r w:rsidRPr="003E4D26">
        <w:t>end rnote</w:t>
      </w:r>
    </w:p>
    <w:p w14:paraId="72C8BC73" w14:textId="77777777" w:rsidR="00065860" w:rsidRPr="00CF102B" w:rsidRDefault="00065860" w:rsidP="007F5E28">
      <w:pPr>
        <w:pStyle w:val="PlantUML"/>
        <w:rPr>
          <w:vanish/>
          <w:lang w:eastAsia="ko-KR"/>
        </w:rPr>
      </w:pPr>
    </w:p>
    <w:p w14:paraId="3ECBF0AD" w14:textId="77777777" w:rsidR="00065860" w:rsidRPr="00CF102B" w:rsidRDefault="00065860" w:rsidP="007F5E28">
      <w:pPr>
        <w:pStyle w:val="PlantUML"/>
        <w:rPr>
          <w:lang w:eastAsia="ko-KR"/>
        </w:rPr>
      </w:pPr>
      <w:r w:rsidRPr="00CF102B">
        <w:rPr>
          <w:rFonts w:hint="eastAsia"/>
          <w:lang w:eastAsia="ko-KR"/>
        </w:rPr>
        <w:t>rnote over LPAServices</w:t>
      </w:r>
    </w:p>
    <w:p w14:paraId="30DCE3E2" w14:textId="4F3DD215" w:rsidR="00065860" w:rsidRPr="00CF102B" w:rsidRDefault="00065860" w:rsidP="007F5E28">
      <w:pPr>
        <w:pStyle w:val="PlantUML"/>
        <w:rPr>
          <w:lang w:eastAsia="ko-KR"/>
        </w:rPr>
      </w:pPr>
      <w:r w:rsidRPr="00CF102B">
        <w:rPr>
          <w:rFonts w:hint="eastAsia"/>
          <w:lang w:eastAsia="ko-KR"/>
        </w:rPr>
        <w:t>[</w:t>
      </w:r>
      <w:r w:rsidR="0041311C" w:rsidRPr="00CF102B">
        <w:rPr>
          <w:lang w:eastAsia="ko-KR"/>
        </w:rPr>
        <w:t>7</w:t>
      </w:r>
      <w:r w:rsidRPr="00CF102B">
        <w:rPr>
          <w:rFonts w:hint="eastAsia"/>
          <w:lang w:eastAsia="ko-KR"/>
        </w:rPr>
        <w:t>]</w:t>
      </w:r>
      <w:r w:rsidR="00AA70DF">
        <w:rPr>
          <w:lang w:eastAsia="ko-KR"/>
        </w:rPr>
        <w:t xml:space="preserve"> </w:t>
      </w:r>
      <w:r w:rsidR="0041311C" w:rsidRPr="00CF102B">
        <w:rPr>
          <w:lang w:eastAsia="ko-KR"/>
        </w:rPr>
        <w:t>Mark</w:t>
      </w:r>
      <w:r w:rsidRPr="00CF102B">
        <w:rPr>
          <w:rFonts w:hint="eastAsia"/>
          <w:lang w:eastAsia="ko-KR"/>
        </w:rPr>
        <w:t xml:space="preserve"> </w:t>
      </w:r>
      <w:r w:rsidR="00AA70DF">
        <w:rPr>
          <w:lang w:eastAsia="ko-KR"/>
        </w:rPr>
        <w:t>T</w:t>
      </w:r>
      <w:r w:rsidRPr="00CF102B">
        <w:rPr>
          <w:rFonts w:hint="eastAsia"/>
          <w:lang w:eastAsia="ko-KR"/>
        </w:rPr>
        <w:t xml:space="preserve">arget Profile </w:t>
      </w:r>
      <w:r w:rsidR="0041311C" w:rsidRPr="00CF102B">
        <w:rPr>
          <w:lang w:eastAsia="ko-KR"/>
        </w:rPr>
        <w:t>"to be</w:t>
      </w:r>
      <w:r w:rsidRPr="00CF102B">
        <w:rPr>
          <w:rFonts w:hint="eastAsia"/>
          <w:lang w:eastAsia="ko-KR"/>
        </w:rPr>
        <w:t xml:space="preserve"> </w:t>
      </w:r>
      <w:r w:rsidR="0041311C" w:rsidRPr="00CF102B">
        <w:rPr>
          <w:lang w:eastAsia="ko-KR"/>
        </w:rPr>
        <w:t>e</w:t>
      </w:r>
      <w:r w:rsidRPr="00CF102B">
        <w:rPr>
          <w:rFonts w:hint="eastAsia"/>
          <w:lang w:eastAsia="ko-KR"/>
        </w:rPr>
        <w:t>nabled</w:t>
      </w:r>
      <w:r w:rsidR="0041311C" w:rsidRPr="00CF102B">
        <w:rPr>
          <w:lang w:eastAsia="ko-KR"/>
        </w:rPr>
        <w:t>"</w:t>
      </w:r>
    </w:p>
    <w:p w14:paraId="251F1012" w14:textId="11EB8BFF" w:rsidR="00065860" w:rsidRPr="00CF102B" w:rsidRDefault="00065860" w:rsidP="007F5E28">
      <w:pPr>
        <w:pStyle w:val="PlantUML"/>
        <w:rPr>
          <w:lang w:eastAsia="ko-KR"/>
        </w:rPr>
      </w:pPr>
      <w:r w:rsidRPr="00CF102B">
        <w:rPr>
          <w:rFonts w:hint="eastAsia"/>
          <w:lang w:eastAsia="ko-KR"/>
        </w:rPr>
        <w:t>endrnote</w:t>
      </w:r>
    </w:p>
    <w:p w14:paraId="33B85A82" w14:textId="77777777" w:rsidR="00065860" w:rsidRPr="00CF102B" w:rsidRDefault="00065860" w:rsidP="007F5E28">
      <w:pPr>
        <w:pStyle w:val="PlantUML"/>
        <w:rPr>
          <w:lang w:eastAsia="ko-KR"/>
        </w:rPr>
      </w:pPr>
    </w:p>
    <w:p w14:paraId="4274EA25" w14:textId="77777777" w:rsidR="00065860" w:rsidRPr="00CF102B" w:rsidRDefault="00065860" w:rsidP="007F5E28">
      <w:pPr>
        <w:pStyle w:val="PlantUML"/>
        <w:rPr>
          <w:lang w:eastAsia="ko-KR"/>
        </w:rPr>
      </w:pPr>
      <w:r w:rsidRPr="00CF102B">
        <w:rPr>
          <w:rFonts w:hint="eastAsia"/>
        </w:rPr>
        <w:t xml:space="preserve">rnote </w:t>
      </w:r>
      <w:r w:rsidRPr="00CF102B">
        <w:rPr>
          <w:rFonts w:hint="eastAsia"/>
          <w:lang w:eastAsia="ko-KR"/>
        </w:rPr>
        <w:t xml:space="preserve">over </w:t>
      </w:r>
      <w:r w:rsidRPr="00CF102B">
        <w:rPr>
          <w:rFonts w:hint="eastAsia"/>
        </w:rPr>
        <w:t>LPA</w:t>
      </w:r>
      <w:r w:rsidRPr="00CF102B">
        <w:rPr>
          <w:rFonts w:hint="eastAsia"/>
          <w:lang w:eastAsia="ko-KR"/>
        </w:rPr>
        <w:t>Services</w:t>
      </w:r>
    </w:p>
    <w:p w14:paraId="1A475AC5" w14:textId="5A538724" w:rsidR="00065860" w:rsidRPr="00CF102B" w:rsidRDefault="00065860" w:rsidP="007F5E28">
      <w:pPr>
        <w:pStyle w:val="PlantUML"/>
      </w:pPr>
      <w:r w:rsidRPr="00CF102B">
        <w:rPr>
          <w:rFonts w:hint="eastAsia"/>
        </w:rPr>
        <w:t>[</w:t>
      </w:r>
      <w:r w:rsidR="0041311C" w:rsidRPr="00CF102B">
        <w:t>8</w:t>
      </w:r>
      <w:r w:rsidRPr="00CF102B">
        <w:rPr>
          <w:rFonts w:hint="eastAsia"/>
        </w:rPr>
        <w:t>] Generate an RpmCommandResult</w:t>
      </w:r>
    </w:p>
    <w:p w14:paraId="3E71FC6D" w14:textId="77777777" w:rsidR="00065860" w:rsidRPr="00CF102B" w:rsidRDefault="00065860" w:rsidP="007F5E28">
      <w:pPr>
        <w:pStyle w:val="PlantUML"/>
      </w:pPr>
      <w:r w:rsidRPr="00CF102B">
        <w:rPr>
          <w:rFonts w:hint="eastAsia"/>
        </w:rPr>
        <w:t xml:space="preserve">     data structure</w:t>
      </w:r>
    </w:p>
    <w:p w14:paraId="35EDB8AA" w14:textId="77777777" w:rsidR="00065860" w:rsidRPr="00CF102B" w:rsidRDefault="00065860" w:rsidP="007F5E28">
      <w:pPr>
        <w:pStyle w:val="PlantUML"/>
      </w:pPr>
      <w:r w:rsidRPr="00CF102B">
        <w:rPr>
          <w:rFonts w:hint="eastAsia"/>
        </w:rPr>
        <w:t>endrnote</w:t>
      </w:r>
    </w:p>
    <w:p w14:paraId="7BD22E24" w14:textId="77777777" w:rsidR="00065860" w:rsidRPr="00CF102B" w:rsidRDefault="00065860" w:rsidP="007F5E28">
      <w:pPr>
        <w:pStyle w:val="PlantUML"/>
        <w:rPr>
          <w:lang w:eastAsia="ko-KR"/>
        </w:rPr>
      </w:pPr>
    </w:p>
    <w:p w14:paraId="758E489B" w14:textId="3ADE3936" w:rsidR="00065860" w:rsidRPr="00CF102B" w:rsidRDefault="00065860" w:rsidP="007F5E28">
      <w:pPr>
        <w:pStyle w:val="PlantUML"/>
      </w:pPr>
      <w:r w:rsidRPr="00CF102B">
        <w:rPr>
          <w:rFonts w:hint="eastAsia"/>
        </w:rPr>
        <w:t>rnote over LPAServices</w:t>
      </w:r>
    </w:p>
    <w:p w14:paraId="1432D072" w14:textId="7A45A627" w:rsidR="00E77272" w:rsidRPr="00CF102B" w:rsidRDefault="00065860" w:rsidP="007F5E28">
      <w:pPr>
        <w:pStyle w:val="PlantUML"/>
      </w:pPr>
      <w:r w:rsidRPr="00CF102B">
        <w:rPr>
          <w:rFonts w:hint="eastAsia"/>
        </w:rPr>
        <w:t>[</w:t>
      </w:r>
      <w:r w:rsidR="0041311C" w:rsidRPr="00CF102B">
        <w:rPr>
          <w:lang w:eastAsia="ko-KR"/>
        </w:rPr>
        <w:t>9</w:t>
      </w:r>
      <w:r w:rsidRPr="00CF102B">
        <w:rPr>
          <w:rFonts w:hint="eastAsia"/>
        </w:rPr>
        <w:t>] [</w:t>
      </w:r>
      <w:r w:rsidR="00E77272" w:rsidRPr="00CF102B">
        <w:t>If required:</w:t>
      </w:r>
    </w:p>
    <w:p w14:paraId="6E845805" w14:textId="7DAACD53" w:rsidR="00065860" w:rsidRPr="00CF102B" w:rsidRDefault="00AA70DF" w:rsidP="007F5E28">
      <w:pPr>
        <w:pStyle w:val="PlantUML"/>
      </w:pPr>
      <w:r>
        <w:t xml:space="preserve">     </w:t>
      </w:r>
      <w:r w:rsidR="00065860" w:rsidRPr="00CF102B">
        <w:rPr>
          <w:rFonts w:hint="eastAsia"/>
        </w:rPr>
        <w:t xml:space="preserve">Stop </w:t>
      </w:r>
      <w:r w:rsidR="00065860" w:rsidRPr="00CF102B">
        <w:rPr>
          <w:rFonts w:hint="eastAsia"/>
          <w:lang w:eastAsia="ko-KR"/>
        </w:rPr>
        <w:t xml:space="preserve">processing </w:t>
      </w:r>
      <w:r w:rsidR="00065860" w:rsidRPr="00CF102B">
        <w:rPr>
          <w:rFonts w:hint="eastAsia"/>
        </w:rPr>
        <w:t>of the RPM Package]</w:t>
      </w:r>
    </w:p>
    <w:p w14:paraId="66319F71" w14:textId="77777777" w:rsidR="00065860" w:rsidRPr="00CF102B" w:rsidRDefault="00065860" w:rsidP="007F5E28">
      <w:pPr>
        <w:pStyle w:val="PlantUML"/>
        <w:rPr>
          <w:lang w:eastAsia="ko-KR"/>
        </w:rPr>
      </w:pPr>
      <w:r w:rsidRPr="00CF102B">
        <w:rPr>
          <w:rFonts w:hint="eastAsia"/>
        </w:rPr>
        <w:t>endrnote</w:t>
      </w:r>
    </w:p>
    <w:p w14:paraId="18881BB1" w14:textId="77777777" w:rsidR="00065860" w:rsidRPr="00CF102B" w:rsidRDefault="00065860" w:rsidP="007F5E28">
      <w:pPr>
        <w:pStyle w:val="PlantUML"/>
      </w:pPr>
    </w:p>
    <w:p w14:paraId="389B20FB" w14:textId="77777777" w:rsidR="00065860" w:rsidRDefault="00065860" w:rsidP="007F5E28">
      <w:pPr>
        <w:pStyle w:val="PlantUML"/>
      </w:pPr>
      <w:r w:rsidRPr="006A189C">
        <w:t>@enduml</w:t>
      </w:r>
    </w:p>
    <w:p w14:paraId="116AFD54" w14:textId="5A4469F0" w:rsidR="007F5E28" w:rsidRDefault="007F5E28" w:rsidP="007F5E28">
      <w:pPr>
        <w:pStyle w:val="PlantUMLImg"/>
      </w:pPr>
      <w:r>
        <w:rPr>
          <w:rFonts w:hint="eastAsia"/>
          <w:noProof/>
          <w:lang w:val="en-GB" w:eastAsia="en-GB"/>
        </w:rPr>
        <w:drawing>
          <wp:inline distT="0" distB="0" distL="0" distR="0" wp14:anchorId="0DA0F5F4" wp14:editId="33019D6F">
            <wp:extent cx="3829050" cy="3209925"/>
            <wp:effectExtent l="0" t="0" r="0" b="9525"/>
            <wp:docPr id="71" name="Picture 7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68">
                      <a:extLst>
                        <a:ext uri="{28A0092B-C50C-407E-A947-70E740481C1C}">
                          <a14:useLocalDpi xmlns:a14="http://schemas.microsoft.com/office/drawing/2010/main" val="0"/>
                        </a:ext>
                      </a:extLst>
                    </a:blip>
                    <a:stretch>
                      <a:fillRect/>
                    </a:stretch>
                  </pic:blipFill>
                  <pic:spPr>
                    <a:xfrm>
                      <a:off x="0" y="0"/>
                      <a:ext cx="3829050" cy="3209925"/>
                    </a:xfrm>
                    <a:prstGeom prst="rect">
                      <a:avLst/>
                    </a:prstGeom>
                  </pic:spPr>
                </pic:pic>
              </a:graphicData>
            </a:graphic>
          </wp:inline>
        </w:drawing>
      </w:r>
    </w:p>
    <w:p w14:paraId="4F59F6CE" w14:textId="3C12C233" w:rsidR="00065860" w:rsidRPr="00CF102B" w:rsidRDefault="00065860" w:rsidP="00065860">
      <w:pPr>
        <w:pStyle w:val="Figurecaption"/>
        <w:ind w:left="360"/>
        <w:rPr>
          <w:rFonts w:eastAsia="Times New Roman"/>
          <w:lang w:eastAsia="ko-KR"/>
        </w:rPr>
      </w:pPr>
      <w:r w:rsidRPr="00CF102B">
        <w:rPr>
          <w:rFonts w:eastAsia="Times New Roman" w:hint="eastAsia"/>
          <w:lang w:eastAsia="ko-KR"/>
        </w:rPr>
        <w:t xml:space="preserve">Figure </w:t>
      </w:r>
      <w:r w:rsidR="00D822CE" w:rsidRPr="00CF102B">
        <w:rPr>
          <w:rFonts w:eastAsia="Times New Roman"/>
          <w:lang w:eastAsia="ko-KR"/>
        </w:rPr>
        <w:t>29</w:t>
      </w:r>
      <w:r w:rsidR="00D63801" w:rsidRPr="00CF102B">
        <w:rPr>
          <w:rFonts w:eastAsia="Times New Roman"/>
          <w:lang w:eastAsia="ko-KR"/>
        </w:rPr>
        <w:t>d</w:t>
      </w:r>
      <w:r w:rsidRPr="00CF102B">
        <w:rPr>
          <w:rFonts w:eastAsia="Times New Roman" w:hint="eastAsia"/>
          <w:lang w:eastAsia="ko-KR"/>
        </w:rPr>
        <w:t>: Enable</w:t>
      </w:r>
      <w:r w:rsidRPr="00D0035E">
        <w:t xml:space="preserve"> Profile</w:t>
      </w:r>
    </w:p>
    <w:p w14:paraId="495E10FB" w14:textId="77777777" w:rsidR="00065860" w:rsidRPr="00C36D4D" w:rsidRDefault="00065860" w:rsidP="00065860">
      <w:pPr>
        <w:pStyle w:val="NormalParagraph"/>
      </w:pPr>
      <w:r w:rsidRPr="00C36D4D">
        <w:rPr>
          <w:b/>
        </w:rPr>
        <w:t>Start Conditions:</w:t>
      </w:r>
    </w:p>
    <w:p w14:paraId="38BE4659" w14:textId="36B0F4FF" w:rsidR="00065860" w:rsidRPr="00CF102B" w:rsidRDefault="00065860" w:rsidP="00065860">
      <w:pPr>
        <w:pStyle w:val="NormalParagraph"/>
        <w:rPr>
          <w:rFonts w:eastAsia="Times New Roman"/>
          <w:b/>
          <w:lang w:eastAsia="ko-KR"/>
        </w:rPr>
      </w:pPr>
      <w:r w:rsidRPr="00CF102B">
        <w:rPr>
          <w:rFonts w:eastAsia="Times New Roman" w:hint="eastAsia"/>
          <w:lang w:eastAsia="ko-KR"/>
        </w:rPr>
        <w:t xml:space="preserve">In addition to the start conditions described in section 3.2.1 "Enable Profile", an RPM </w:t>
      </w:r>
      <w:r w:rsidRPr="00CF102B">
        <w:rPr>
          <w:rFonts w:eastAsia="Times New Roman"/>
          <w:lang w:eastAsia="ko-KR"/>
        </w:rPr>
        <w:t xml:space="preserve">Command </w:t>
      </w:r>
      <w:r w:rsidRPr="00CF102B">
        <w:rPr>
          <w:rFonts w:eastAsia="Times New Roman" w:hint="eastAsia"/>
          <w:lang w:eastAsia="ko-KR"/>
        </w:rPr>
        <w:t xml:space="preserve">'Enable Profile' is received </w:t>
      </w:r>
      <w:r w:rsidR="00AA70DF">
        <w:rPr>
          <w:rFonts w:eastAsia="Times New Roman"/>
          <w:lang w:eastAsia="ko-KR"/>
        </w:rPr>
        <w:t>within an</w:t>
      </w:r>
      <w:r w:rsidRPr="00CF102B">
        <w:rPr>
          <w:rFonts w:eastAsia="Times New Roman" w:hint="eastAsia"/>
          <w:lang w:eastAsia="ko-KR"/>
        </w:rPr>
        <w:t xml:space="preserve"> </w:t>
      </w:r>
      <w:r w:rsidR="00EF5038" w:rsidRPr="00CF102B">
        <w:rPr>
          <w:rFonts w:eastAsia="Times New Roman"/>
          <w:lang w:eastAsia="ko-KR"/>
        </w:rPr>
        <w:t>"</w:t>
      </w:r>
      <w:r w:rsidRPr="00CF102B">
        <w:rPr>
          <w:rFonts w:eastAsia="Times New Roman" w:hint="eastAsia"/>
          <w:lang w:eastAsia="ko-KR"/>
        </w:rPr>
        <w:t>ES10b.LoadRpmPackage</w:t>
      </w:r>
      <w:r w:rsidR="00EF5038" w:rsidRPr="00CF102B">
        <w:rPr>
          <w:rFonts w:eastAsia="Times New Roman"/>
          <w:lang w:eastAsia="ko-KR"/>
        </w:rPr>
        <w:t>"</w:t>
      </w:r>
      <w:r w:rsidRPr="00CF102B">
        <w:rPr>
          <w:rFonts w:eastAsia="Times New Roman" w:hint="eastAsia"/>
          <w:lang w:eastAsia="ko-KR"/>
        </w:rPr>
        <w:t>.</w:t>
      </w:r>
    </w:p>
    <w:p w14:paraId="769DA403" w14:textId="77777777" w:rsidR="00065860" w:rsidRPr="00F96E8D" w:rsidRDefault="00065860" w:rsidP="00065860">
      <w:pPr>
        <w:pStyle w:val="NormalParagraph"/>
      </w:pPr>
      <w:r w:rsidRPr="00201074">
        <w:rPr>
          <w:b/>
        </w:rPr>
        <w:t>Procedure:</w:t>
      </w:r>
    </w:p>
    <w:p w14:paraId="4DA47CE4" w14:textId="08E67956" w:rsidR="00065860" w:rsidRPr="00A62572" w:rsidRDefault="00F66DD3" w:rsidP="00BD45AD">
      <w:pPr>
        <w:pStyle w:val="ListNumber"/>
        <w:numPr>
          <w:ilvl w:val="0"/>
          <w:numId w:val="0"/>
        </w:numPr>
        <w:tabs>
          <w:tab w:val="left" w:pos="340"/>
        </w:tabs>
        <w:ind w:left="680" w:hanging="340"/>
        <w:rPr>
          <w:lang w:eastAsia="en-GB"/>
        </w:rPr>
      </w:pPr>
      <w:r w:rsidRPr="00CF102B">
        <w:rPr>
          <w:lang w:eastAsia="en-GB"/>
        </w:rPr>
        <w:t>1.</w:t>
      </w:r>
      <w:r w:rsidRPr="00CF102B">
        <w:rPr>
          <w:lang w:eastAsia="en-GB"/>
        </w:rPr>
        <w:tab/>
      </w:r>
      <w:r w:rsidR="00065860" w:rsidRPr="00CF102B">
        <w:rPr>
          <w:rFonts w:eastAsia="Times New Roman" w:hint="eastAsia"/>
          <w:lang w:eastAsia="ko-KR"/>
        </w:rPr>
        <w:t xml:space="preserve">The ISD-R SHALL </w:t>
      </w:r>
      <w:r w:rsidR="006F187A" w:rsidRPr="00CF102B">
        <w:rPr>
          <w:rFonts w:eastAsia="Times New Roman"/>
          <w:lang w:eastAsia="ko-KR"/>
        </w:rPr>
        <w:t>find</w:t>
      </w:r>
      <w:r w:rsidR="00065860" w:rsidRPr="00CF102B">
        <w:rPr>
          <w:rFonts w:eastAsia="Times New Roman" w:hint="eastAsia"/>
          <w:lang w:eastAsia="ko-KR"/>
        </w:rPr>
        <w:t xml:space="preserve"> the </w:t>
      </w:r>
      <w:r w:rsidR="00AA70DF">
        <w:rPr>
          <w:rFonts w:eastAsia="Times New Roman"/>
          <w:lang w:eastAsia="ko-KR"/>
        </w:rPr>
        <w:t>T</w:t>
      </w:r>
      <w:r w:rsidR="00065860" w:rsidRPr="00CF102B">
        <w:rPr>
          <w:rFonts w:eastAsia="Times New Roman" w:hint="eastAsia"/>
          <w:lang w:eastAsia="ko-KR"/>
        </w:rPr>
        <w:t xml:space="preserve">arget Profile with </w:t>
      </w:r>
      <w:r w:rsidR="00065860" w:rsidRPr="00CF102B">
        <w:rPr>
          <w:rFonts w:eastAsia="Times New Roman"/>
          <w:lang w:eastAsia="ko-KR"/>
        </w:rPr>
        <w:t>the</w:t>
      </w:r>
      <w:r w:rsidR="00065860" w:rsidRPr="00CF102B">
        <w:rPr>
          <w:rFonts w:eastAsia="Times New Roman" w:hint="eastAsia"/>
          <w:lang w:eastAsia="ko-KR"/>
        </w:rPr>
        <w:t xml:space="preserve"> ICCID. If the </w:t>
      </w:r>
      <w:r w:rsidR="00AA70DF">
        <w:rPr>
          <w:rFonts w:eastAsia="Times New Roman"/>
          <w:lang w:eastAsia="ko-KR"/>
        </w:rPr>
        <w:t>T</w:t>
      </w:r>
      <w:r w:rsidR="00065860" w:rsidRPr="00CF102B">
        <w:rPr>
          <w:rFonts w:eastAsia="Times New Roman" w:hint="eastAsia"/>
          <w:lang w:eastAsia="ko-KR"/>
        </w:rPr>
        <w:t>arget Profile is not found, the ISD-R SHALL proceed to step (</w:t>
      </w:r>
      <w:r w:rsidR="001E1E14">
        <w:rPr>
          <w:rFonts w:eastAsia="Times New Roman"/>
          <w:lang w:eastAsia="ko-KR"/>
        </w:rPr>
        <w:t>8</w:t>
      </w:r>
      <w:r w:rsidR="00065860" w:rsidRPr="00CF102B">
        <w:rPr>
          <w:rFonts w:eastAsia="Times New Roman" w:hint="eastAsia"/>
          <w:lang w:eastAsia="ko-KR"/>
        </w:rPr>
        <w:t>) with a result indicating a failure.</w:t>
      </w:r>
    </w:p>
    <w:p w14:paraId="3A582247" w14:textId="080C2023" w:rsidR="00065860" w:rsidRPr="00E9100C" w:rsidRDefault="00F66DD3" w:rsidP="00BD45AD">
      <w:pPr>
        <w:pStyle w:val="ListNumber"/>
        <w:numPr>
          <w:ilvl w:val="0"/>
          <w:numId w:val="0"/>
        </w:numPr>
        <w:tabs>
          <w:tab w:val="left" w:pos="340"/>
        </w:tabs>
        <w:ind w:left="680" w:hanging="340"/>
        <w:rPr>
          <w:lang w:eastAsia="en-GB"/>
        </w:rPr>
      </w:pPr>
      <w:r w:rsidRPr="00CF102B">
        <w:rPr>
          <w:lang w:eastAsia="en-GB"/>
        </w:rPr>
        <w:t>2.</w:t>
      </w:r>
      <w:r w:rsidRPr="00CF102B">
        <w:rPr>
          <w:lang w:eastAsia="en-GB"/>
        </w:rPr>
        <w:tab/>
      </w:r>
      <w:r w:rsidR="00065860" w:rsidRPr="00CF102B">
        <w:rPr>
          <w:rFonts w:eastAsia="Times New Roman" w:hint="eastAsia"/>
          <w:lang w:eastAsia="ko-KR"/>
        </w:rPr>
        <w:t xml:space="preserve">The ISD-R SHALL verify the </w:t>
      </w:r>
      <w:r w:rsidR="001E1E14">
        <w:rPr>
          <w:rFonts w:eastAsiaTheme="minorEastAsia" w:hint="eastAsia"/>
          <w:lang w:eastAsia="ko-KR"/>
        </w:rPr>
        <w:t xml:space="preserve">authorisation of </w:t>
      </w:r>
      <w:r w:rsidR="00065860" w:rsidRPr="00CF102B">
        <w:rPr>
          <w:rFonts w:eastAsia="Times New Roman" w:hint="eastAsia"/>
          <w:lang w:eastAsia="ko-KR"/>
        </w:rPr>
        <w:t xml:space="preserve">the SM-DP+ </w:t>
      </w:r>
      <w:r w:rsidR="001E1E14">
        <w:rPr>
          <w:rFonts w:eastAsia="Times New Roman"/>
          <w:lang w:eastAsia="ko-KR"/>
        </w:rPr>
        <w:t>for</w:t>
      </w:r>
      <w:r w:rsidR="00065860" w:rsidRPr="00CF102B">
        <w:rPr>
          <w:rFonts w:eastAsia="Times New Roman" w:hint="eastAsia"/>
          <w:lang w:eastAsia="ko-KR"/>
        </w:rPr>
        <w:t xml:space="preserve"> the RPM Command</w:t>
      </w:r>
      <w:r w:rsidR="001E1E14">
        <w:rPr>
          <w:rFonts w:eastAsia="Times New Roman"/>
          <w:lang w:eastAsia="ko-KR"/>
        </w:rPr>
        <w:t>.</w:t>
      </w:r>
      <w:r w:rsidR="002B69D6">
        <w:rPr>
          <w:rFonts w:eastAsia="Times New Roman"/>
          <w:lang w:eastAsia="ko-KR"/>
        </w:rPr>
        <w:t xml:space="preserve"> </w:t>
      </w:r>
      <w:r w:rsidR="001E1E14">
        <w:rPr>
          <w:rFonts w:eastAsia="Times New Roman"/>
          <w:lang w:eastAsia="ko-KR"/>
        </w:rPr>
        <w:t>If the verification fails,</w:t>
      </w:r>
      <w:r w:rsidR="000F6850" w:rsidRPr="00CF102B">
        <w:rPr>
          <w:rFonts w:eastAsia="Times New Roman"/>
          <w:lang w:eastAsia="ko-KR"/>
        </w:rPr>
        <w:t xml:space="preserve"> then the ISD-R SHALL proceed to step (</w:t>
      </w:r>
      <w:r w:rsidR="001E1E14">
        <w:rPr>
          <w:rFonts w:eastAsia="Times New Roman"/>
          <w:lang w:eastAsia="ko-KR"/>
        </w:rPr>
        <w:t>8</w:t>
      </w:r>
      <w:r w:rsidR="000F6850" w:rsidRPr="00CF102B">
        <w:rPr>
          <w:rFonts w:eastAsia="Times New Roman"/>
          <w:lang w:eastAsia="ko-KR"/>
        </w:rPr>
        <w:t>) with a result indicating a failure.</w:t>
      </w:r>
    </w:p>
    <w:p w14:paraId="1F5501CF" w14:textId="179DB7D4" w:rsidR="00D2433E" w:rsidRPr="001B3E89" w:rsidRDefault="00AA70DF" w:rsidP="00D2433E">
      <w:pPr>
        <w:pStyle w:val="ListNumber"/>
        <w:numPr>
          <w:ilvl w:val="0"/>
          <w:numId w:val="0"/>
        </w:numPr>
        <w:tabs>
          <w:tab w:val="left" w:pos="340"/>
        </w:tabs>
        <w:ind w:left="680" w:hanging="340"/>
        <w:rPr>
          <w:lang w:eastAsia="en-GB"/>
        </w:rPr>
      </w:pPr>
      <w:r>
        <w:rPr>
          <w:lang w:eastAsia="en-GB"/>
        </w:rPr>
        <w:t>3</w:t>
      </w:r>
      <w:r w:rsidR="00D2433E" w:rsidRPr="00CF102B">
        <w:rPr>
          <w:lang w:eastAsia="en-GB"/>
        </w:rPr>
        <w:t>.</w:t>
      </w:r>
      <w:r w:rsidR="00D2433E" w:rsidRPr="00CF102B">
        <w:rPr>
          <w:lang w:eastAsia="en-GB"/>
        </w:rPr>
        <w:tab/>
      </w:r>
      <w:r w:rsidR="00D2433E" w:rsidRPr="008C11DF">
        <w:rPr>
          <w:lang w:eastAsia="en-GB"/>
        </w:rPr>
        <w:t xml:space="preserve">The ISD-R SHALL verify </w:t>
      </w:r>
      <w:r w:rsidR="00D2433E" w:rsidRPr="00CF102B">
        <w:rPr>
          <w:rFonts w:eastAsia="Times New Roman"/>
          <w:lang w:eastAsia="ko-KR"/>
        </w:rPr>
        <w:t xml:space="preserve">the type </w:t>
      </w:r>
      <w:r w:rsidR="00D2433E" w:rsidRPr="008C11DF">
        <w:rPr>
          <w:lang w:eastAsia="en-GB"/>
        </w:rPr>
        <w:t xml:space="preserve">of the </w:t>
      </w:r>
      <w:r>
        <w:rPr>
          <w:lang w:eastAsia="en-GB"/>
        </w:rPr>
        <w:t>T</w:t>
      </w:r>
      <w:r w:rsidR="00D2433E" w:rsidRPr="008C11DF">
        <w:rPr>
          <w:lang w:eastAsia="en-GB"/>
        </w:rPr>
        <w:t>arget Profile and the currently Enabled Profile (if any)</w:t>
      </w:r>
      <w:r w:rsidR="00D2433E" w:rsidRPr="00DE65D3">
        <w:rPr>
          <w:lang w:eastAsia="en-GB"/>
        </w:rPr>
        <w:t xml:space="preserve">. If </w:t>
      </w:r>
      <w:r w:rsidR="00D2433E" w:rsidRPr="00881316">
        <w:rPr>
          <w:lang w:eastAsia="en-GB"/>
        </w:rPr>
        <w:t xml:space="preserve">at least one of them </w:t>
      </w:r>
      <w:r w:rsidR="00D2433E" w:rsidRPr="00CF102B">
        <w:rPr>
          <w:rFonts w:eastAsia="Times New Roman"/>
          <w:lang w:eastAsia="ko-KR"/>
        </w:rPr>
        <w:t>is a Test Profile</w:t>
      </w:r>
      <w:r w:rsidR="00D2433E" w:rsidRPr="008C11DF">
        <w:rPr>
          <w:lang w:eastAsia="en-GB"/>
        </w:rPr>
        <w:t xml:space="preserve">, the ISD-R SHALL </w:t>
      </w:r>
      <w:r w:rsidR="00D2433E" w:rsidRPr="00CF102B">
        <w:rPr>
          <w:rFonts w:eastAsia="Times New Roman" w:hint="eastAsia"/>
          <w:lang w:eastAsia="ko-KR"/>
        </w:rPr>
        <w:t>proceed to step (</w:t>
      </w:r>
      <w:r w:rsidR="001E1E14">
        <w:rPr>
          <w:rFonts w:eastAsia="Times New Roman"/>
          <w:lang w:eastAsia="ko-KR"/>
        </w:rPr>
        <w:t>8</w:t>
      </w:r>
      <w:r w:rsidR="00D2433E" w:rsidRPr="00CF102B">
        <w:rPr>
          <w:rFonts w:eastAsia="Times New Roman" w:hint="eastAsia"/>
          <w:lang w:eastAsia="ko-KR"/>
        </w:rPr>
        <w:t>) with a result indicating a</w:t>
      </w:r>
      <w:r w:rsidR="00D2433E" w:rsidRPr="00CF102B">
        <w:rPr>
          <w:rFonts w:eastAsia="Times New Roman"/>
          <w:lang w:eastAsia="ko-KR"/>
        </w:rPr>
        <w:t xml:space="preserve"> </w:t>
      </w:r>
      <w:r w:rsidR="00D2433E" w:rsidRPr="00CF102B">
        <w:rPr>
          <w:rFonts w:eastAsia="Times New Roman" w:hint="eastAsia"/>
          <w:lang w:eastAsia="ko-KR"/>
        </w:rPr>
        <w:t>failure.</w:t>
      </w:r>
    </w:p>
    <w:p w14:paraId="0EE9C698" w14:textId="27A32DF1" w:rsidR="00065860" w:rsidRPr="001B3E89" w:rsidRDefault="00AA70DF" w:rsidP="00BD45AD">
      <w:pPr>
        <w:pStyle w:val="ListNumber"/>
        <w:numPr>
          <w:ilvl w:val="0"/>
          <w:numId w:val="0"/>
        </w:numPr>
        <w:tabs>
          <w:tab w:val="left" w:pos="340"/>
        </w:tabs>
        <w:ind w:left="680" w:hanging="340"/>
        <w:rPr>
          <w:lang w:eastAsia="en-GB"/>
        </w:rPr>
      </w:pPr>
      <w:r>
        <w:rPr>
          <w:lang w:eastAsia="en-GB"/>
        </w:rPr>
        <w:t>4</w:t>
      </w:r>
      <w:r w:rsidR="00F66DD3" w:rsidRPr="00CF102B">
        <w:rPr>
          <w:lang w:eastAsia="en-GB"/>
        </w:rPr>
        <w:t>.</w:t>
      </w:r>
      <w:r w:rsidR="00F66DD3" w:rsidRPr="00CF102B">
        <w:rPr>
          <w:lang w:eastAsia="en-GB"/>
        </w:rPr>
        <w:tab/>
      </w:r>
      <w:r w:rsidR="00065860">
        <w:rPr>
          <w:lang w:eastAsia="en-GB"/>
        </w:rPr>
        <w:t xml:space="preserve">The </w:t>
      </w:r>
      <w:r w:rsidR="00065860" w:rsidRPr="001B7B30">
        <w:rPr>
          <w:lang w:eastAsia="en-GB"/>
        </w:rPr>
        <w:t xml:space="preserve">ISD-R SHALL verify the state of the </w:t>
      </w:r>
      <w:r>
        <w:rPr>
          <w:lang w:eastAsia="en-GB"/>
        </w:rPr>
        <w:t>T</w:t>
      </w:r>
      <w:r w:rsidR="00065860" w:rsidRPr="001B7B30">
        <w:rPr>
          <w:lang w:eastAsia="en-GB"/>
        </w:rPr>
        <w:t xml:space="preserve">arget Profile. If the </w:t>
      </w:r>
      <w:r w:rsidR="007540BE">
        <w:rPr>
          <w:lang w:eastAsia="en-GB"/>
        </w:rPr>
        <w:t>T</w:t>
      </w:r>
      <w:r w:rsidR="00065860" w:rsidRPr="001B7B30">
        <w:rPr>
          <w:lang w:eastAsia="en-GB"/>
        </w:rPr>
        <w:t xml:space="preserve">arget Profile is not in </w:t>
      </w:r>
      <w:r w:rsidR="00065860" w:rsidRPr="004775A4">
        <w:rPr>
          <w:lang w:eastAsia="en-GB"/>
        </w:rPr>
        <w:t>D</w:t>
      </w:r>
      <w:r w:rsidR="00065860" w:rsidRPr="001B7B30">
        <w:rPr>
          <w:lang w:eastAsia="en-GB"/>
        </w:rPr>
        <w:t xml:space="preserve">isabled state, </w:t>
      </w:r>
      <w:r w:rsidR="00065860">
        <w:rPr>
          <w:lang w:eastAsia="en-GB"/>
        </w:rPr>
        <w:t xml:space="preserve">the </w:t>
      </w:r>
      <w:r w:rsidR="00065860" w:rsidRPr="001B7B30">
        <w:rPr>
          <w:lang w:eastAsia="en-GB"/>
        </w:rPr>
        <w:t xml:space="preserve">ISD-R SHALL </w:t>
      </w:r>
      <w:r w:rsidR="00065860" w:rsidRPr="00CF102B">
        <w:rPr>
          <w:rFonts w:eastAsia="Times New Roman" w:hint="eastAsia"/>
          <w:lang w:eastAsia="ko-KR"/>
        </w:rPr>
        <w:t>proceed to step (</w:t>
      </w:r>
      <w:r w:rsidR="001E1E14">
        <w:rPr>
          <w:rFonts w:eastAsia="Times New Roman"/>
          <w:lang w:eastAsia="ko-KR"/>
        </w:rPr>
        <w:t>8</w:t>
      </w:r>
      <w:r w:rsidR="00065860" w:rsidRPr="00CF102B">
        <w:rPr>
          <w:rFonts w:eastAsia="Times New Roman" w:hint="eastAsia"/>
          <w:lang w:eastAsia="ko-KR"/>
        </w:rPr>
        <w:t>) with a result indicating a failure.</w:t>
      </w:r>
    </w:p>
    <w:p w14:paraId="39746B05" w14:textId="47553D2D" w:rsidR="00065860" w:rsidRPr="001B3E89" w:rsidRDefault="00AA70DF" w:rsidP="00BD45AD">
      <w:pPr>
        <w:pStyle w:val="ListNumber"/>
        <w:numPr>
          <w:ilvl w:val="0"/>
          <w:numId w:val="0"/>
        </w:numPr>
        <w:tabs>
          <w:tab w:val="left" w:pos="340"/>
        </w:tabs>
        <w:ind w:left="680" w:hanging="340"/>
        <w:rPr>
          <w:lang w:eastAsia="en-GB"/>
        </w:rPr>
      </w:pPr>
      <w:r>
        <w:rPr>
          <w:lang w:eastAsia="en-GB"/>
        </w:rPr>
        <w:t>5</w:t>
      </w:r>
      <w:r w:rsidR="00F66DD3" w:rsidRPr="00CF102B">
        <w:rPr>
          <w:lang w:eastAsia="en-GB"/>
        </w:rPr>
        <w:t>.</w:t>
      </w:r>
      <w:r w:rsidR="00F66DD3" w:rsidRPr="00CF102B">
        <w:rPr>
          <w:lang w:eastAsia="en-GB"/>
        </w:rPr>
        <w:tab/>
      </w:r>
      <w:r w:rsidR="00D2433E">
        <w:rPr>
          <w:lang w:eastAsia="en-GB"/>
        </w:rPr>
        <w:t>T</w:t>
      </w:r>
      <w:r w:rsidR="00065860" w:rsidRPr="001B3E89">
        <w:rPr>
          <w:lang w:eastAsia="en-GB"/>
        </w:rPr>
        <w:t>he ISD-R SHALL check the Profile Policy Rules of the currently Enabled Profile (if any)</w:t>
      </w:r>
      <w:r w:rsidR="002A37D9" w:rsidRPr="00CF102B">
        <w:rPr>
          <w:rFonts w:eastAsia="Times New Roman" w:hint="eastAsia"/>
          <w:lang w:eastAsia="ko-KR"/>
        </w:rPr>
        <w:t xml:space="preserve"> and </w:t>
      </w:r>
      <w:r w:rsidR="002A37D9" w:rsidRPr="00CF102B">
        <w:rPr>
          <w:rFonts w:eastAsia="Times New Roman"/>
          <w:lang w:eastAsia="ko-KR"/>
        </w:rPr>
        <w:t xml:space="preserve">the </w:t>
      </w:r>
      <w:r w:rsidR="002A37D9" w:rsidRPr="00CF102B">
        <w:rPr>
          <w:rFonts w:eastAsia="Times New Roman" w:hint="eastAsia"/>
          <w:lang w:eastAsia="ko-KR"/>
        </w:rPr>
        <w:t>Reference Enterprise Rule (if any)</w:t>
      </w:r>
      <w:r w:rsidR="00065860" w:rsidRPr="001B3E89">
        <w:rPr>
          <w:lang w:eastAsia="en-GB"/>
        </w:rPr>
        <w:t xml:space="preserve">. If </w:t>
      </w:r>
      <w:r w:rsidR="002A37D9" w:rsidRPr="00CF102B">
        <w:rPr>
          <w:rFonts w:eastAsia="Times New Roman" w:hint="eastAsia"/>
          <w:lang w:eastAsia="ko-KR"/>
        </w:rPr>
        <w:t>the target Profile</w:t>
      </w:r>
      <w:r w:rsidR="001E1E14">
        <w:rPr>
          <w:rFonts w:eastAsia="Times New Roman"/>
          <w:lang w:eastAsia="ko-KR"/>
        </w:rPr>
        <w:t xml:space="preserve"> cannot be enabled</w:t>
      </w:r>
      <w:r w:rsidR="002A37D9" w:rsidRPr="00CF102B">
        <w:rPr>
          <w:rFonts w:eastAsia="Times New Roman" w:hint="eastAsia"/>
          <w:lang w:eastAsia="ko-KR"/>
        </w:rPr>
        <w:t>, the ISD-R SHALL proceed to step (</w:t>
      </w:r>
      <w:r w:rsidR="001E1E14">
        <w:rPr>
          <w:rFonts w:eastAsia="Times New Roman"/>
          <w:lang w:eastAsia="ko-KR"/>
        </w:rPr>
        <w:t>8</w:t>
      </w:r>
      <w:r w:rsidR="002A37D9" w:rsidRPr="00CF102B">
        <w:rPr>
          <w:rFonts w:eastAsia="Times New Roman" w:hint="eastAsia"/>
          <w:lang w:eastAsia="ko-KR"/>
        </w:rPr>
        <w:t>) with a result indicating a failure.</w:t>
      </w:r>
    </w:p>
    <w:p w14:paraId="0A15AAE1" w14:textId="77777777" w:rsidR="007540BE" w:rsidRDefault="007540BE" w:rsidP="00BD45AD">
      <w:pPr>
        <w:pStyle w:val="ListNumber"/>
        <w:numPr>
          <w:ilvl w:val="0"/>
          <w:numId w:val="0"/>
        </w:numPr>
        <w:ind w:left="680" w:hanging="340"/>
        <w:rPr>
          <w:lang w:eastAsia="en-GB"/>
        </w:rPr>
      </w:pPr>
      <w:r>
        <w:rPr>
          <w:lang w:eastAsia="en-GB"/>
        </w:rPr>
        <w:t>6.</w:t>
      </w:r>
      <w:r>
        <w:rPr>
          <w:lang w:eastAsia="en-GB"/>
        </w:rPr>
        <w:tab/>
        <w:t xml:space="preserve">For SEP, the ISD-R SHALL verify that either no Profile is currently Enabled or the currently Enabled Profile is marked "to be disabled" or "to be disabled and deleted". </w:t>
      </w:r>
      <w:r>
        <w:rPr>
          <w:rFonts w:eastAsia="Arial" w:cs="Arial"/>
          <w:color w:val="000000" w:themeColor="text1"/>
          <w:szCs w:val="22"/>
        </w:rPr>
        <w:t xml:space="preserve">Otherwise, the </w:t>
      </w:r>
      <w:r>
        <w:rPr>
          <w:lang w:eastAsia="en-GB"/>
        </w:rPr>
        <w:t xml:space="preserve">ISD-R SHALL </w:t>
      </w:r>
      <w:r>
        <w:rPr>
          <w:rFonts w:eastAsia="Times New Roman" w:hint="eastAsia"/>
          <w:lang w:eastAsia="ko-KR"/>
        </w:rPr>
        <w:t>proceed to step (</w:t>
      </w:r>
      <w:r>
        <w:rPr>
          <w:rFonts w:eastAsia="Times New Roman"/>
          <w:lang w:eastAsia="ko-KR"/>
        </w:rPr>
        <w:t>8</w:t>
      </w:r>
      <w:r>
        <w:rPr>
          <w:rFonts w:eastAsia="Times New Roman" w:hint="eastAsia"/>
          <w:lang w:eastAsia="ko-KR"/>
        </w:rPr>
        <w:t>) with a result indicating a failure.</w:t>
      </w:r>
    </w:p>
    <w:p w14:paraId="7C493ED2" w14:textId="2C18C263" w:rsidR="007540BE" w:rsidRDefault="007540BE" w:rsidP="00BD45AD">
      <w:pPr>
        <w:pStyle w:val="ListNumber"/>
        <w:numPr>
          <w:ilvl w:val="0"/>
          <w:numId w:val="0"/>
        </w:numPr>
        <w:ind w:left="680" w:hanging="340"/>
        <w:rPr>
          <w:lang w:eastAsia="en-GB"/>
        </w:rPr>
      </w:pPr>
      <w:r>
        <w:rPr>
          <w:lang w:eastAsia="en-GB"/>
        </w:rPr>
        <w:t>6a.</w:t>
      </w:r>
      <w:r>
        <w:rPr>
          <w:lang w:eastAsia="en-GB"/>
        </w:rPr>
        <w:tab/>
        <w:t>For MEP, if the Target Port was not already set in a previous RPM Disable command:</w:t>
      </w:r>
    </w:p>
    <w:p w14:paraId="20FBEA43" w14:textId="38EB84C8" w:rsidR="007540BE" w:rsidRDefault="00D31382" w:rsidP="00BD45AD">
      <w:pPr>
        <w:pStyle w:val="ListNumber"/>
        <w:numPr>
          <w:ilvl w:val="0"/>
          <w:numId w:val="319"/>
        </w:numPr>
        <w:tabs>
          <w:tab w:val="left" w:pos="567"/>
        </w:tabs>
        <w:rPr>
          <w:rFonts w:eastAsia="Arial" w:cs="Arial"/>
          <w:color w:val="000000" w:themeColor="text1"/>
          <w:szCs w:val="22"/>
        </w:rPr>
      </w:pPr>
      <w:r>
        <w:rPr>
          <w:lang w:eastAsia="en-GB"/>
        </w:rPr>
        <w:t>The ISD-R SHALL</w:t>
      </w:r>
      <w:r>
        <w:rPr>
          <w:rFonts w:eastAsia="Arial" w:cs="Arial"/>
          <w:color w:val="000000" w:themeColor="text1"/>
          <w:szCs w:val="22"/>
        </w:rPr>
        <w:t xml:space="preserve"> v</w:t>
      </w:r>
      <w:r w:rsidR="007540BE">
        <w:rPr>
          <w:rFonts w:eastAsia="Arial" w:cs="Arial"/>
          <w:color w:val="000000" w:themeColor="text1"/>
          <w:szCs w:val="22"/>
        </w:rPr>
        <w:t>erify that at least one eSIM Port is available (i.e.</w:t>
      </w:r>
      <w:r w:rsidR="00141D64">
        <w:rPr>
          <w:rFonts w:eastAsia="Arial" w:cs="Arial"/>
          <w:color w:val="000000" w:themeColor="text1"/>
          <w:szCs w:val="22"/>
        </w:rPr>
        <w:t>,</w:t>
      </w:r>
      <w:r w:rsidR="007540BE">
        <w:rPr>
          <w:rFonts w:eastAsia="Arial" w:cs="Arial"/>
          <w:color w:val="000000" w:themeColor="text1"/>
          <w:szCs w:val="22"/>
        </w:rPr>
        <w:t xml:space="preserve"> has no Enabled Profile assigned). Otherwise, the </w:t>
      </w:r>
      <w:r w:rsidR="007540BE">
        <w:rPr>
          <w:lang w:eastAsia="en-GB"/>
        </w:rPr>
        <w:t xml:space="preserve">ISD-R SHALL </w:t>
      </w:r>
      <w:r w:rsidR="007540BE">
        <w:rPr>
          <w:rFonts w:eastAsia="Times New Roman" w:hint="eastAsia"/>
          <w:lang w:eastAsia="ko-KR"/>
        </w:rPr>
        <w:t>proceed to step (</w:t>
      </w:r>
      <w:r w:rsidR="007540BE">
        <w:rPr>
          <w:rFonts w:eastAsia="Times New Roman"/>
          <w:lang w:eastAsia="ko-KR"/>
        </w:rPr>
        <w:t>8</w:t>
      </w:r>
      <w:r w:rsidR="007540BE">
        <w:rPr>
          <w:rFonts w:eastAsia="Times New Roman" w:hint="eastAsia"/>
          <w:lang w:eastAsia="ko-KR"/>
        </w:rPr>
        <w:t>) with a result indicating a failure.</w:t>
      </w:r>
    </w:p>
    <w:p w14:paraId="47177C70" w14:textId="7E4A4A6E" w:rsidR="00D31382" w:rsidRDefault="00D31382" w:rsidP="00BD45AD">
      <w:pPr>
        <w:pStyle w:val="ListNumber"/>
        <w:numPr>
          <w:ilvl w:val="0"/>
          <w:numId w:val="319"/>
        </w:numPr>
        <w:tabs>
          <w:tab w:val="left" w:pos="567"/>
        </w:tabs>
        <w:rPr>
          <w:lang w:eastAsia="en-GB"/>
        </w:rPr>
      </w:pPr>
      <w:bookmarkStart w:id="1553" w:name="_Hlk99798959"/>
      <w:r w:rsidRPr="00032DA8">
        <w:rPr>
          <w:lang w:eastAsia="en-GB"/>
        </w:rPr>
        <w:t>For MEP-</w:t>
      </w:r>
      <w:r>
        <w:rPr>
          <w:lang w:eastAsia="en-GB"/>
        </w:rPr>
        <w:t>B</w:t>
      </w:r>
      <w:r>
        <w:t xml:space="preserve">, </w:t>
      </w:r>
      <w:r>
        <w:rPr>
          <w:lang w:eastAsia="en-GB"/>
        </w:rPr>
        <w:t xml:space="preserve">if the LPAd did not indicate an eSIM Port to be used in </w:t>
      </w:r>
      <w:r>
        <w:t>the "ES10b.Load</w:t>
      </w:r>
      <w:r>
        <w:rPr>
          <w:rFonts w:eastAsia="Times New Roman" w:hint="eastAsia"/>
          <w:lang w:eastAsia="ko-KR"/>
        </w:rPr>
        <w:t>RpmPackage</w:t>
      </w:r>
      <w:r>
        <w:t>" and if the Command Port is available, the eUICC SHALL select the Command Port as Target Port.</w:t>
      </w:r>
    </w:p>
    <w:p w14:paraId="6B0DA68B" w14:textId="1D12F119" w:rsidR="00D31382" w:rsidRDefault="00D31382" w:rsidP="00BD45AD">
      <w:pPr>
        <w:pStyle w:val="ListNumber"/>
        <w:numPr>
          <w:ilvl w:val="0"/>
          <w:numId w:val="319"/>
        </w:numPr>
        <w:tabs>
          <w:tab w:val="left" w:pos="567"/>
        </w:tabs>
        <w:rPr>
          <w:rFonts w:ascii="Symbol" w:hAnsi="Symbol" w:hint="eastAsia"/>
        </w:rPr>
      </w:pPr>
      <w:r w:rsidRPr="00032DA8">
        <w:rPr>
          <w:lang w:eastAsia="en-GB"/>
        </w:rPr>
        <w:t>For MEP-A1</w:t>
      </w:r>
      <w:r>
        <w:rPr>
          <w:lang w:eastAsia="en-GB"/>
        </w:rPr>
        <w:t xml:space="preserve"> and MEP-B, if the LPAd indicated an eSIM Port to be used in </w:t>
      </w:r>
      <w:r>
        <w:t>the "ES10b.Load</w:t>
      </w:r>
      <w:r>
        <w:rPr>
          <w:rFonts w:eastAsia="Times New Roman" w:hint="eastAsia"/>
          <w:lang w:eastAsia="ko-KR"/>
        </w:rPr>
        <w:t>RpmPackage</w:t>
      </w:r>
      <w:r>
        <w:t xml:space="preserve">" </w:t>
      </w:r>
      <w:bookmarkEnd w:id="1553"/>
      <w:r>
        <w:t>and if the indicated eSIM Port is available, the eUICC SHALL select this eSIM Port as Target Port.</w:t>
      </w:r>
    </w:p>
    <w:p w14:paraId="2C9E8B84" w14:textId="31CF21DD" w:rsidR="00141D64" w:rsidRDefault="00141D64" w:rsidP="00BD45AD">
      <w:pPr>
        <w:pStyle w:val="ListNumber"/>
        <w:numPr>
          <w:ilvl w:val="0"/>
          <w:numId w:val="319"/>
        </w:numPr>
        <w:tabs>
          <w:tab w:val="left" w:pos="567"/>
        </w:tabs>
        <w:spacing w:after="0"/>
        <w:contextualSpacing w:val="0"/>
        <w:rPr>
          <w:lang w:eastAsia="en-GB"/>
        </w:rPr>
      </w:pPr>
      <w:r w:rsidRPr="00032DA8">
        <w:rPr>
          <w:lang w:eastAsia="en-GB"/>
        </w:rPr>
        <w:t>For</w:t>
      </w:r>
      <w:r>
        <w:rPr>
          <w:lang w:eastAsia="en-GB"/>
        </w:rPr>
        <w:t xml:space="preserve"> other cases for MEP-A1 and MEP-B, the </w:t>
      </w:r>
      <w:r>
        <w:t>behaviour of the eUICC is implementation specific</w:t>
      </w:r>
      <w:r>
        <w:rPr>
          <w:lang w:eastAsia="en-GB"/>
        </w:rPr>
        <w:t xml:space="preserve">. </w:t>
      </w:r>
      <w:r>
        <w:t xml:space="preserve">(E.g., no eSIM Port or a non-available eSIM Port indicated for MEP-A1 and the eUICC selecting the eSIM Port or the eUICC generating an error.) </w:t>
      </w:r>
      <w:r>
        <w:rPr>
          <w:lang w:eastAsia="en-GB"/>
        </w:rPr>
        <w:t>However, it SHALL NOT result in the implicit disabling of an Enabled Profile.</w:t>
      </w:r>
    </w:p>
    <w:p w14:paraId="7B56DC6F" w14:textId="6670E867" w:rsidR="007540BE" w:rsidRDefault="00D31382" w:rsidP="00BD45AD">
      <w:pPr>
        <w:pStyle w:val="ListNumber"/>
        <w:numPr>
          <w:ilvl w:val="0"/>
          <w:numId w:val="319"/>
        </w:numPr>
        <w:tabs>
          <w:tab w:val="left" w:pos="567"/>
        </w:tabs>
        <w:rPr>
          <w:lang w:eastAsia="en-GB"/>
        </w:rPr>
      </w:pPr>
      <w:r w:rsidRPr="00032DA8">
        <w:rPr>
          <w:lang w:eastAsia="en-GB"/>
        </w:rPr>
        <w:t>For MEP-A</w:t>
      </w:r>
      <w:r>
        <w:rPr>
          <w:lang w:eastAsia="en-GB"/>
        </w:rPr>
        <w:t>2</w:t>
      </w:r>
      <w:r>
        <w:t xml:space="preserve">, the eUICC SHALL </w:t>
      </w:r>
      <w:r>
        <w:rPr>
          <w:lang w:eastAsia="en-GB"/>
        </w:rPr>
        <w:t>s</w:t>
      </w:r>
      <w:r w:rsidR="007540BE">
        <w:rPr>
          <w:lang w:eastAsia="en-GB"/>
        </w:rPr>
        <w:t>elect an available eSIM Port as Target Port.</w:t>
      </w:r>
    </w:p>
    <w:p w14:paraId="54DAFD3E" w14:textId="266025C1" w:rsidR="00065860" w:rsidRPr="00A13F42" w:rsidRDefault="00F66DD3" w:rsidP="00BD45AD">
      <w:pPr>
        <w:pStyle w:val="ListNumber"/>
        <w:numPr>
          <w:ilvl w:val="0"/>
          <w:numId w:val="0"/>
        </w:numPr>
        <w:tabs>
          <w:tab w:val="left" w:pos="340"/>
        </w:tabs>
        <w:ind w:left="680" w:hanging="340"/>
        <w:jc w:val="left"/>
        <w:rPr>
          <w:lang w:eastAsia="en-GB"/>
        </w:rPr>
      </w:pPr>
      <w:r w:rsidRPr="00CF102B">
        <w:rPr>
          <w:lang w:eastAsia="en-GB"/>
        </w:rPr>
        <w:t>7.</w:t>
      </w:r>
      <w:r w:rsidRPr="00CF102B">
        <w:rPr>
          <w:lang w:eastAsia="en-GB"/>
        </w:rPr>
        <w:tab/>
      </w:r>
      <w:r w:rsidR="00065860">
        <w:rPr>
          <w:lang w:eastAsia="en-GB"/>
        </w:rPr>
        <w:t xml:space="preserve">The eUICC SHALL </w:t>
      </w:r>
      <w:r w:rsidR="004C6BF0">
        <w:rPr>
          <w:lang w:eastAsia="en-GB"/>
        </w:rPr>
        <w:t xml:space="preserve">mark the </w:t>
      </w:r>
      <w:r w:rsidR="007540BE">
        <w:rPr>
          <w:lang w:eastAsia="en-GB"/>
        </w:rPr>
        <w:t>T</w:t>
      </w:r>
      <w:r w:rsidR="004C6BF0">
        <w:rPr>
          <w:lang w:eastAsia="en-GB"/>
        </w:rPr>
        <w:t>arget Profile "to be enabled"</w:t>
      </w:r>
      <w:r w:rsidR="00065860">
        <w:rPr>
          <w:lang w:eastAsia="en-GB"/>
        </w:rPr>
        <w:t>.</w:t>
      </w:r>
    </w:p>
    <w:p w14:paraId="4B3E7668" w14:textId="0A365DD5" w:rsidR="00065860" w:rsidRPr="005A04D2" w:rsidRDefault="004C6BF0" w:rsidP="00BD45AD">
      <w:pPr>
        <w:pStyle w:val="ListNumber"/>
        <w:numPr>
          <w:ilvl w:val="0"/>
          <w:numId w:val="0"/>
        </w:numPr>
        <w:tabs>
          <w:tab w:val="left" w:pos="340"/>
        </w:tabs>
        <w:ind w:left="680" w:hanging="340"/>
      </w:pPr>
      <w:r w:rsidRPr="00CF102B">
        <w:t>8</w:t>
      </w:r>
      <w:r w:rsidR="00F66DD3" w:rsidRPr="00CF102B">
        <w:t>.</w:t>
      </w:r>
      <w:r w:rsidR="00F66DD3" w:rsidRPr="00CF102B">
        <w:tab/>
      </w:r>
      <w:r w:rsidR="00065860" w:rsidRPr="00CF102B">
        <w:rPr>
          <w:rFonts w:eastAsia="Times New Roman" w:hint="eastAsia"/>
          <w:lang w:eastAsia="ko-KR"/>
        </w:rPr>
        <w:t xml:space="preserve">The eUICC SHALL generate an </w:t>
      </w:r>
      <w:r w:rsidR="00065860" w:rsidRPr="00CF102B">
        <w:rPr>
          <w:rFonts w:ascii="Courier New" w:eastAsia="Times New Roman" w:hAnsi="Courier New" w:cs="Courier New" w:hint="eastAsia"/>
          <w:lang w:eastAsia="ko-KR"/>
        </w:rPr>
        <w:t>RpmCommandResult</w:t>
      </w:r>
      <w:r w:rsidR="00065860" w:rsidRPr="00CF102B">
        <w:rPr>
          <w:rFonts w:eastAsia="Times New Roman" w:hint="eastAsia"/>
          <w:lang w:eastAsia="ko-KR"/>
        </w:rPr>
        <w:t xml:space="preserve"> data structure indicating the result of the RPM Command 'Enable </w:t>
      </w:r>
      <w:r w:rsidR="00065860" w:rsidRPr="00CF102B">
        <w:rPr>
          <w:rFonts w:eastAsia="Times New Roman"/>
          <w:lang w:eastAsia="ko-KR"/>
        </w:rPr>
        <w:t>Profile</w:t>
      </w:r>
      <w:r w:rsidR="00065860" w:rsidRPr="00CF102B">
        <w:rPr>
          <w:rFonts w:eastAsia="Times New Roman" w:hint="eastAsia"/>
          <w:lang w:eastAsia="ko-KR"/>
        </w:rPr>
        <w:t>'</w:t>
      </w:r>
      <w:r w:rsidR="00065860">
        <w:t>.</w:t>
      </w:r>
    </w:p>
    <w:p w14:paraId="6624A087" w14:textId="52DB770E" w:rsidR="00065860" w:rsidRPr="009233D3" w:rsidRDefault="004C6BF0" w:rsidP="00E77272">
      <w:pPr>
        <w:pStyle w:val="ListNumber"/>
        <w:numPr>
          <w:ilvl w:val="0"/>
          <w:numId w:val="0"/>
        </w:numPr>
        <w:tabs>
          <w:tab w:val="left" w:pos="340"/>
        </w:tabs>
        <w:ind w:left="680" w:hanging="340"/>
      </w:pPr>
      <w:r w:rsidRPr="00CF102B">
        <w:t>9</w:t>
      </w:r>
      <w:r w:rsidR="00F66DD3" w:rsidRPr="00CF102B">
        <w:t>.</w:t>
      </w:r>
      <w:r w:rsidR="00F66DD3" w:rsidRPr="00CF102B">
        <w:tab/>
      </w:r>
      <w:r w:rsidR="00065860" w:rsidRPr="00CF102B">
        <w:rPr>
          <w:rFonts w:eastAsia="Times New Roman" w:hint="eastAsia"/>
          <w:lang w:eastAsia="ko-KR"/>
        </w:rPr>
        <w:t>If the execution of this RPM Command</w:t>
      </w:r>
      <w:r w:rsidR="002A37D9">
        <w:rPr>
          <w:rFonts w:eastAsia="Malgun Gothic" w:hint="eastAsia"/>
          <w:lang w:eastAsia="ko-KR"/>
        </w:rPr>
        <w:t xml:space="preserve"> fails and </w:t>
      </w:r>
      <w:r w:rsidR="002A37D9" w:rsidRPr="00CA7D37">
        <w:rPr>
          <w:rStyle w:val="ASN1referencesChar"/>
          <w:rFonts w:hint="eastAsia"/>
        </w:rPr>
        <w:t>continueOnFailure</w:t>
      </w:r>
      <w:r w:rsidR="002A37D9">
        <w:rPr>
          <w:rFonts w:eastAsia="Malgun Gothic" w:hint="eastAsia"/>
          <w:lang w:eastAsia="ko-KR"/>
        </w:rPr>
        <w:t xml:space="preserve"> is not present</w:t>
      </w:r>
      <w:bookmarkStart w:id="1554" w:name="_Hlk500866363"/>
      <w:r w:rsidR="00E77272" w:rsidRPr="00CF102B">
        <w:rPr>
          <w:rFonts w:eastAsia="Times New Roman"/>
          <w:lang w:eastAsia="ko-KR"/>
        </w:rPr>
        <w:t>, the ISD-R SHALL stop the execution of the remaining RPM Command(s)</w:t>
      </w:r>
      <w:bookmarkEnd w:id="1554"/>
      <w:r w:rsidR="00065860" w:rsidRPr="00CF102B">
        <w:rPr>
          <w:rFonts w:eastAsia="Times New Roman" w:hint="eastAsia"/>
          <w:lang w:eastAsia="ko-KR"/>
        </w:rPr>
        <w:t>.</w:t>
      </w:r>
    </w:p>
    <w:p w14:paraId="0AF85BF6" w14:textId="77777777" w:rsidR="00065860" w:rsidRPr="00CF102B" w:rsidRDefault="00065860" w:rsidP="00065860">
      <w:pPr>
        <w:pStyle w:val="ListNumber"/>
        <w:numPr>
          <w:ilvl w:val="0"/>
          <w:numId w:val="0"/>
        </w:numPr>
        <w:ind w:left="680"/>
        <w:rPr>
          <w:rFonts w:eastAsia="Times New Roman"/>
          <w:highlight w:val="cyan"/>
          <w:lang w:eastAsia="ko-KR"/>
        </w:rPr>
      </w:pPr>
    </w:p>
    <w:p w14:paraId="74EC901B" w14:textId="77777777" w:rsidR="00065860" w:rsidRPr="00C36D4D" w:rsidRDefault="00065860" w:rsidP="00065860">
      <w:pPr>
        <w:pStyle w:val="NormalParagraph"/>
      </w:pPr>
      <w:r w:rsidRPr="00CF102B">
        <w:rPr>
          <w:rFonts w:eastAsia="Times New Roman" w:hint="eastAsia"/>
          <w:b/>
          <w:lang w:eastAsia="ko-KR"/>
        </w:rPr>
        <w:t>End</w:t>
      </w:r>
      <w:r w:rsidRPr="00C36D4D">
        <w:rPr>
          <w:b/>
        </w:rPr>
        <w:t xml:space="preserve"> Conditions:</w:t>
      </w:r>
    </w:p>
    <w:p w14:paraId="32614E4D" w14:textId="5FE2771B" w:rsidR="00065860" w:rsidRPr="00CF102B" w:rsidRDefault="00065860" w:rsidP="00065860">
      <w:pPr>
        <w:pStyle w:val="NormalParagraph"/>
        <w:rPr>
          <w:rFonts w:eastAsia="Times New Roman"/>
          <w:b/>
          <w:lang w:eastAsia="ko-KR"/>
        </w:rPr>
      </w:pPr>
      <w:r w:rsidRPr="00CF102B">
        <w:rPr>
          <w:rFonts w:eastAsia="Times New Roman" w:hint="eastAsia"/>
          <w:lang w:eastAsia="ko-KR"/>
        </w:rPr>
        <w:t xml:space="preserve">The </w:t>
      </w:r>
      <w:r w:rsidR="007540BE">
        <w:rPr>
          <w:rFonts w:eastAsia="Times New Roman"/>
          <w:lang w:eastAsia="ko-KR"/>
        </w:rPr>
        <w:t>T</w:t>
      </w:r>
      <w:r w:rsidRPr="00CF102B">
        <w:rPr>
          <w:rFonts w:eastAsia="Times New Roman" w:hint="eastAsia"/>
          <w:lang w:eastAsia="ko-KR"/>
        </w:rPr>
        <w:t xml:space="preserve">arget Profile is </w:t>
      </w:r>
      <w:r w:rsidR="004C6BF0" w:rsidRPr="00CF102B">
        <w:rPr>
          <w:rFonts w:eastAsia="Times New Roman"/>
          <w:lang w:eastAsia="ko-KR"/>
        </w:rPr>
        <w:t xml:space="preserve">marked "to be </w:t>
      </w:r>
      <w:r w:rsidRPr="00CF102B">
        <w:rPr>
          <w:rFonts w:eastAsia="Times New Roman" w:hint="eastAsia"/>
          <w:lang w:eastAsia="ko-KR"/>
        </w:rPr>
        <w:t>enabled</w:t>
      </w:r>
      <w:r w:rsidR="004C6BF0" w:rsidRPr="00CF102B">
        <w:rPr>
          <w:rFonts w:eastAsia="Times New Roman"/>
          <w:lang w:eastAsia="ko-KR"/>
        </w:rPr>
        <w:t>"</w:t>
      </w:r>
      <w:r w:rsidR="0097771C" w:rsidRPr="00CF102B">
        <w:rPr>
          <w:rFonts w:eastAsia="Times New Roman"/>
          <w:lang w:eastAsia="ko-KR"/>
        </w:rPr>
        <w:t xml:space="preserve"> </w:t>
      </w:r>
      <w:r w:rsidR="0097771C" w:rsidRPr="00CF102B">
        <w:rPr>
          <w:rFonts w:eastAsia="Times New Roman" w:hint="eastAsia"/>
          <w:lang w:eastAsia="ko-KR"/>
        </w:rPr>
        <w:t>and</w:t>
      </w:r>
      <w:r w:rsidR="007540BE">
        <w:rPr>
          <w:rFonts w:eastAsia="Times New Roman"/>
          <w:lang w:eastAsia="ko-KR"/>
        </w:rPr>
        <w:t>, for MEP, the Target Port is defined</w:t>
      </w:r>
      <w:r w:rsidRPr="00CF102B">
        <w:rPr>
          <w:rFonts w:eastAsia="Times New Roman" w:hint="eastAsia"/>
          <w:lang w:eastAsia="ko-KR"/>
        </w:rPr>
        <w:t xml:space="preserve">. An </w:t>
      </w:r>
      <w:r w:rsidRPr="00CF102B">
        <w:rPr>
          <w:rFonts w:ascii="Courier New" w:eastAsia="Times New Roman" w:hAnsi="Courier New" w:cs="Courier New" w:hint="eastAsia"/>
          <w:lang w:eastAsia="ko-KR"/>
        </w:rPr>
        <w:t>RpmCommandResult</w:t>
      </w:r>
      <w:r w:rsidRPr="00CF102B">
        <w:rPr>
          <w:rFonts w:eastAsia="Times New Roman" w:hint="eastAsia"/>
          <w:lang w:eastAsia="ko-KR"/>
        </w:rPr>
        <w:t xml:space="preserve"> data structure containing the result of Enable Profile is stored in the eUICC.</w:t>
      </w:r>
    </w:p>
    <w:p w14:paraId="261B503D" w14:textId="1BE6C9FF" w:rsidR="00065860" w:rsidRPr="00BD45AD" w:rsidRDefault="00F66DD3" w:rsidP="00BD45AD">
      <w:pPr>
        <w:pStyle w:val="Heading4"/>
        <w:numPr>
          <w:ilvl w:val="0"/>
          <w:numId w:val="0"/>
        </w:numPr>
        <w:tabs>
          <w:tab w:val="left" w:pos="1077"/>
        </w:tabs>
        <w:ind w:left="1077" w:hanging="1077"/>
        <w:rPr>
          <w:rFonts w:eastAsia="Malgun Gothic"/>
          <w:lang w:eastAsia="ko-KR"/>
        </w:rPr>
      </w:pPr>
      <w:bookmarkStart w:id="1555" w:name="_Toc91760917"/>
      <w:r w:rsidRPr="00BD45AD">
        <w:rPr>
          <w:rFonts w:eastAsia="Malgun Gothic"/>
          <w:lang w:eastAsia="ko-KR"/>
        </w:rPr>
        <w:t>3.7.</w:t>
      </w:r>
      <w:r w:rsidR="00491BE2">
        <w:rPr>
          <w:rFonts w:eastAsia="Malgun Gothic"/>
          <w:lang w:eastAsia="ko-KR"/>
        </w:rPr>
        <w:t>3</w:t>
      </w:r>
      <w:r w:rsidRPr="00BD45AD">
        <w:rPr>
          <w:rFonts w:eastAsia="Malgun Gothic"/>
          <w:lang w:eastAsia="ko-KR"/>
        </w:rPr>
        <w:t>.2</w:t>
      </w:r>
      <w:r w:rsidRPr="00BD45AD">
        <w:rPr>
          <w:rFonts w:eastAsia="Malgun Gothic"/>
          <w:lang w:eastAsia="ko-KR"/>
        </w:rPr>
        <w:tab/>
      </w:r>
      <w:r w:rsidR="00065860" w:rsidRPr="00BD45AD">
        <w:rPr>
          <w:rFonts w:eastAsia="Malgun Gothic"/>
          <w:lang w:eastAsia="ko-KR"/>
        </w:rPr>
        <w:t>Disable Profile</w:t>
      </w:r>
      <w:bookmarkEnd w:id="1555"/>
    </w:p>
    <w:p w14:paraId="7ABBAD9E" w14:textId="77777777" w:rsidR="00065860" w:rsidRDefault="00065860" w:rsidP="00065860">
      <w:pPr>
        <w:pStyle w:val="NormalParagraph"/>
      </w:pPr>
      <w:r w:rsidRPr="00DF44B1">
        <w:t xml:space="preserve">This procedure is used to </w:t>
      </w:r>
      <w:r w:rsidRPr="00CF102B">
        <w:rPr>
          <w:rFonts w:eastAsia="Times New Roman" w:hint="eastAsia"/>
          <w:lang w:eastAsia="ko-KR"/>
        </w:rPr>
        <w:t>remotely disable</w:t>
      </w:r>
      <w:r w:rsidRPr="00DF44B1">
        <w:t xml:space="preserve"> a</w:t>
      </w:r>
      <w:r w:rsidRPr="00CF102B">
        <w:rPr>
          <w:rFonts w:eastAsia="Times New Roman" w:hint="eastAsia"/>
          <w:lang w:eastAsia="ko-KR"/>
        </w:rPr>
        <w:t>n Enabled</w:t>
      </w:r>
      <w:r w:rsidRPr="00DF44B1">
        <w:t xml:space="preserve"> Profile already downloaded and installed on an eUICC.</w:t>
      </w:r>
    </w:p>
    <w:p w14:paraId="0D0083E8" w14:textId="30D8DCBA" w:rsidR="00065860" w:rsidRPr="006A189C" w:rsidRDefault="00065860" w:rsidP="00693E82">
      <w:pPr>
        <w:pStyle w:val="PlantUML"/>
      </w:pPr>
      <w:r w:rsidRPr="002B456A">
        <w:t>@startuml</w:t>
      </w:r>
    </w:p>
    <w:p w14:paraId="67D123E2" w14:textId="77777777" w:rsidR="00065860" w:rsidRPr="006E738F" w:rsidRDefault="00065860" w:rsidP="00693E82">
      <w:pPr>
        <w:pStyle w:val="PlantUML"/>
      </w:pPr>
      <w:r w:rsidRPr="006E738F">
        <w:t>skinparam monochrome true</w:t>
      </w:r>
    </w:p>
    <w:p w14:paraId="5D5A95AD" w14:textId="77777777" w:rsidR="00065860" w:rsidRPr="00CF102B" w:rsidRDefault="00065860" w:rsidP="00693E82">
      <w:pPr>
        <w:pStyle w:val="PlantUML"/>
        <w:rPr>
          <w:lang w:eastAsia="ko-KR"/>
        </w:rPr>
      </w:pPr>
      <w:r w:rsidRPr="006E738F">
        <w:t>skinparam ArrowColor Black</w:t>
      </w:r>
    </w:p>
    <w:p w14:paraId="772D025C" w14:textId="77777777" w:rsidR="00065860" w:rsidRPr="00CF102B" w:rsidRDefault="00065860" w:rsidP="00693E82">
      <w:pPr>
        <w:pStyle w:val="PlantUML"/>
        <w:rPr>
          <w:lang w:eastAsia="ko-KR"/>
        </w:rPr>
      </w:pPr>
      <w:r w:rsidRPr="00CF102B">
        <w:rPr>
          <w:rFonts w:hint="eastAsia"/>
          <w:lang w:eastAsia="ko-KR"/>
        </w:rPr>
        <w:t>skinparam lifelinestrategy solid</w:t>
      </w:r>
    </w:p>
    <w:p w14:paraId="14C06E93" w14:textId="77777777" w:rsidR="00065860" w:rsidRPr="00CF102B" w:rsidRDefault="00065860" w:rsidP="00693E82">
      <w:pPr>
        <w:pStyle w:val="PlantUML"/>
      </w:pPr>
      <w:r w:rsidRPr="00CF102B">
        <w:rPr>
          <w:rFonts w:hint="eastAsia"/>
        </w:rPr>
        <w:t>skinparam sequenceMessageAlign center</w:t>
      </w:r>
    </w:p>
    <w:p w14:paraId="355EA74A" w14:textId="77777777" w:rsidR="00065860" w:rsidRPr="00CF102B" w:rsidRDefault="00065860" w:rsidP="00693E82">
      <w:pPr>
        <w:pStyle w:val="PlantUML"/>
        <w:rPr>
          <w:lang w:eastAsia="ko-KR"/>
        </w:rPr>
      </w:pPr>
      <w:r w:rsidRPr="00CF102B">
        <w:rPr>
          <w:rFonts w:hint="eastAsia"/>
        </w:rPr>
        <w:t>skinparam noteBac</w:t>
      </w:r>
      <w:r w:rsidRPr="00CF102B">
        <w:rPr>
          <w:rFonts w:hint="eastAsia"/>
          <w:lang w:eastAsia="ko-KR"/>
        </w:rPr>
        <w:t>k</w:t>
      </w:r>
      <w:r w:rsidRPr="00CF102B">
        <w:rPr>
          <w:rFonts w:hint="eastAsia"/>
        </w:rPr>
        <w:t>groundColor #FFFFFF</w:t>
      </w:r>
    </w:p>
    <w:p w14:paraId="0B4489F8" w14:textId="77777777" w:rsidR="00065860" w:rsidRPr="00CF102B" w:rsidRDefault="00065860" w:rsidP="00693E82">
      <w:pPr>
        <w:pStyle w:val="PlantUML"/>
      </w:pPr>
      <w:r w:rsidRPr="00CF102B">
        <w:rPr>
          <w:rFonts w:hint="eastAsia"/>
        </w:rPr>
        <w:t>skinparam participantBackgroundColor #FFFFFF</w:t>
      </w:r>
    </w:p>
    <w:p w14:paraId="5F6D9887" w14:textId="77777777" w:rsidR="00065860" w:rsidRPr="006E738F" w:rsidRDefault="00065860" w:rsidP="00693E82">
      <w:pPr>
        <w:pStyle w:val="PlantUML"/>
      </w:pPr>
      <w:r w:rsidRPr="006E738F">
        <w:t>hide footbox</w:t>
      </w:r>
    </w:p>
    <w:p w14:paraId="0A815E0B" w14:textId="77777777" w:rsidR="00065860" w:rsidRDefault="00065860" w:rsidP="00693E82">
      <w:pPr>
        <w:pStyle w:val="PlantUML"/>
      </w:pPr>
    </w:p>
    <w:p w14:paraId="20018E29" w14:textId="77777777" w:rsidR="00065860" w:rsidRPr="0048058C" w:rsidRDefault="00065860" w:rsidP="00693E82">
      <w:pPr>
        <w:pStyle w:val="PlantUML"/>
      </w:pPr>
      <w:r w:rsidRPr="0048058C">
        <w:t>participant "</w:t>
      </w:r>
      <w:r w:rsidRPr="00CF102B">
        <w:rPr>
          <w:rFonts w:hint="eastAsia"/>
          <w:lang w:eastAsia="ko-KR"/>
        </w:rPr>
        <w:t>&lt;b&gt;</w:t>
      </w:r>
      <w:r>
        <w:t>eUICC</w:t>
      </w:r>
      <w:r w:rsidRPr="0048058C">
        <w:t>\n</w:t>
      </w:r>
      <w:r w:rsidRPr="00CF102B">
        <w:rPr>
          <w:rFonts w:hint="eastAsia"/>
          <w:lang w:eastAsia="ko-KR"/>
        </w:rPr>
        <w:t>&lt;b&gt;</w:t>
      </w:r>
      <w:r w:rsidRPr="0048058C">
        <w:t>LPA Services (ISD-R)" as LPAServices</w:t>
      </w:r>
    </w:p>
    <w:p w14:paraId="784E0A72" w14:textId="77777777" w:rsidR="00065860" w:rsidRPr="00CF102B" w:rsidRDefault="00065860" w:rsidP="00693E82">
      <w:pPr>
        <w:pStyle w:val="PlantUML"/>
      </w:pPr>
    </w:p>
    <w:p w14:paraId="0FD385D6" w14:textId="77777777" w:rsidR="00065860" w:rsidRPr="00CF102B" w:rsidRDefault="00065860" w:rsidP="00693E82">
      <w:pPr>
        <w:pStyle w:val="PlantUML"/>
        <w:rPr>
          <w:vanish/>
          <w:lang w:eastAsia="ko-KR"/>
        </w:rPr>
      </w:pPr>
      <w:r w:rsidRPr="003E4D26">
        <w:t xml:space="preserve">rnote over </w:t>
      </w:r>
      <w:r w:rsidRPr="00CF102B">
        <w:rPr>
          <w:rFonts w:hint="eastAsia"/>
          <w:lang w:eastAsia="ko-KR"/>
        </w:rPr>
        <w:t>LPAServices</w:t>
      </w:r>
    </w:p>
    <w:p w14:paraId="40C2122C" w14:textId="4DED06DF" w:rsidR="00065860" w:rsidRPr="00CF102B" w:rsidRDefault="00065860" w:rsidP="00693E82">
      <w:pPr>
        <w:pStyle w:val="PlantUML"/>
        <w:rPr>
          <w:lang w:eastAsia="ko-KR"/>
        </w:rPr>
      </w:pPr>
      <w:r w:rsidRPr="00CF102B">
        <w:rPr>
          <w:rFonts w:hint="eastAsia"/>
          <w:lang w:eastAsia="ko-KR"/>
        </w:rPr>
        <w:t xml:space="preserve">[1] Find the </w:t>
      </w:r>
      <w:r w:rsidR="007540BE">
        <w:rPr>
          <w:lang w:eastAsia="ko-KR"/>
        </w:rPr>
        <w:t>T</w:t>
      </w:r>
      <w:r w:rsidRPr="00CF102B">
        <w:rPr>
          <w:rFonts w:hint="eastAsia"/>
          <w:lang w:eastAsia="ko-KR"/>
        </w:rPr>
        <w:t>arget Profile</w:t>
      </w:r>
    </w:p>
    <w:p w14:paraId="703FFAFF" w14:textId="7FF7E2BA" w:rsidR="00065860" w:rsidRPr="00CF102B" w:rsidRDefault="00065860" w:rsidP="00693E82">
      <w:pPr>
        <w:pStyle w:val="PlantUML"/>
        <w:rPr>
          <w:lang w:eastAsia="ko-KR"/>
        </w:rPr>
      </w:pPr>
      <w:r w:rsidRPr="00CF102B">
        <w:rPr>
          <w:rFonts w:hint="eastAsia"/>
        </w:rPr>
        <w:t>[</w:t>
      </w:r>
      <w:r w:rsidRPr="00CF102B">
        <w:rPr>
          <w:rFonts w:hint="eastAsia"/>
          <w:lang w:eastAsia="ko-KR"/>
        </w:rPr>
        <w:t>2</w:t>
      </w:r>
      <w:r w:rsidRPr="00CF102B">
        <w:rPr>
          <w:rFonts w:hint="eastAsia"/>
        </w:rPr>
        <w:t xml:space="preserve">] Verify </w:t>
      </w:r>
      <w:r w:rsidR="001E1E14">
        <w:rPr>
          <w:rFonts w:eastAsiaTheme="minorEastAsia" w:hint="eastAsia"/>
          <w:lang w:eastAsia="ko-KR"/>
        </w:rPr>
        <w:t xml:space="preserve">authorisation of the </w:t>
      </w:r>
      <w:r w:rsidRPr="00CF102B">
        <w:rPr>
          <w:rFonts w:hint="eastAsia"/>
        </w:rPr>
        <w:t>SM-DP+</w:t>
      </w:r>
    </w:p>
    <w:p w14:paraId="79627FD1" w14:textId="0402945B" w:rsidR="00065860" w:rsidRPr="00AA65C1" w:rsidRDefault="00065860" w:rsidP="00693E82">
      <w:pPr>
        <w:pStyle w:val="PlantUML"/>
      </w:pPr>
      <w:r w:rsidRPr="00AA65C1">
        <w:t>[</w:t>
      </w:r>
      <w:r w:rsidR="00A80AE4" w:rsidRPr="00CF102B">
        <w:rPr>
          <w:lang w:eastAsia="ko-KR"/>
        </w:rPr>
        <w:t>3</w:t>
      </w:r>
      <w:r w:rsidR="00C3396C">
        <w:t xml:space="preserve">] Verify Profile </w:t>
      </w:r>
      <w:r w:rsidR="00480599">
        <w:t xml:space="preserve">type and </w:t>
      </w:r>
      <w:r w:rsidR="00C3396C">
        <w:t>state</w:t>
      </w:r>
    </w:p>
    <w:p w14:paraId="52CE6C5C" w14:textId="720227B8" w:rsidR="00065860" w:rsidRPr="00AA65C1" w:rsidRDefault="00065860" w:rsidP="00693E82">
      <w:pPr>
        <w:pStyle w:val="PlantUML"/>
        <w:rPr>
          <w:vanish/>
        </w:rPr>
      </w:pPr>
      <w:r w:rsidRPr="00AA65C1">
        <w:t>[</w:t>
      </w:r>
      <w:r w:rsidR="00A80AE4" w:rsidRPr="00CF102B">
        <w:rPr>
          <w:lang w:eastAsia="ko-KR"/>
        </w:rPr>
        <w:t>4</w:t>
      </w:r>
      <w:r w:rsidRPr="00AA65C1">
        <w:t>] Enforce Profile Policy Rules</w:t>
      </w:r>
    </w:p>
    <w:p w14:paraId="541FF3F1" w14:textId="77777777" w:rsidR="00065860" w:rsidRPr="003E4D26" w:rsidRDefault="00065860" w:rsidP="00693E82">
      <w:pPr>
        <w:pStyle w:val="PlantUML"/>
        <w:rPr>
          <w:vanish/>
        </w:rPr>
      </w:pPr>
      <w:r w:rsidRPr="003E4D26">
        <w:t>end rnote</w:t>
      </w:r>
    </w:p>
    <w:p w14:paraId="68DE3B51" w14:textId="77777777" w:rsidR="00065860" w:rsidRPr="00CF102B" w:rsidRDefault="00065860" w:rsidP="00693E82">
      <w:pPr>
        <w:pStyle w:val="PlantUML"/>
        <w:rPr>
          <w:vanish/>
          <w:lang w:eastAsia="ko-KR"/>
        </w:rPr>
      </w:pPr>
    </w:p>
    <w:p w14:paraId="0C3CFB91" w14:textId="77777777" w:rsidR="004C6BF0" w:rsidRPr="004460F2" w:rsidRDefault="004C6BF0" w:rsidP="00693E82">
      <w:pPr>
        <w:pStyle w:val="PlantUML"/>
        <w:rPr>
          <w:vanish/>
        </w:rPr>
      </w:pPr>
      <w:r w:rsidRPr="004460F2">
        <w:t>rnote over LPAServices</w:t>
      </w:r>
    </w:p>
    <w:p w14:paraId="1A8BAA1E" w14:textId="1089F245" w:rsidR="004C6BF0" w:rsidRPr="00CF102B" w:rsidRDefault="004C6BF0" w:rsidP="00693E82">
      <w:pPr>
        <w:pStyle w:val="PlantUML"/>
      </w:pPr>
      <w:r w:rsidRPr="00CF102B">
        <w:rPr>
          <w:rFonts w:hint="eastAsia"/>
        </w:rPr>
        <w:t>[</w:t>
      </w:r>
      <w:r w:rsidR="00A80AE4" w:rsidRPr="00CF102B">
        <w:t>5</w:t>
      </w:r>
      <w:r w:rsidRPr="00CF102B">
        <w:rPr>
          <w:rFonts w:hint="eastAsia"/>
        </w:rPr>
        <w:t xml:space="preserve">] </w:t>
      </w:r>
      <w:r w:rsidRPr="00CF102B">
        <w:t xml:space="preserve">Mark </w:t>
      </w:r>
      <w:r w:rsidR="001F22FC">
        <w:t>T</w:t>
      </w:r>
      <w:r w:rsidRPr="00CF102B">
        <w:rPr>
          <w:rFonts w:hint="eastAsia"/>
        </w:rPr>
        <w:t xml:space="preserve">arget Profile </w:t>
      </w:r>
      <w:r w:rsidRPr="00CF102B">
        <w:t>"to be d</w:t>
      </w:r>
      <w:r w:rsidRPr="00CF102B">
        <w:rPr>
          <w:rFonts w:hint="eastAsia"/>
        </w:rPr>
        <w:t>isabled</w:t>
      </w:r>
      <w:r w:rsidRPr="00CF102B">
        <w:t>"</w:t>
      </w:r>
    </w:p>
    <w:p w14:paraId="34891084" w14:textId="77777777" w:rsidR="001F22FC" w:rsidRDefault="001F22FC" w:rsidP="00693E82">
      <w:pPr>
        <w:pStyle w:val="PlantUML"/>
      </w:pPr>
      <w:r>
        <w:rPr>
          <w:rFonts w:hint="eastAsia"/>
        </w:rPr>
        <w:t>[</w:t>
      </w:r>
      <w:r>
        <w:t>5a</w:t>
      </w:r>
      <w:r>
        <w:rPr>
          <w:rFonts w:hint="eastAsia"/>
        </w:rPr>
        <w:t xml:space="preserve">] </w:t>
      </w:r>
      <w:r>
        <w:t>[Set T</w:t>
      </w:r>
      <w:r>
        <w:rPr>
          <w:rFonts w:hint="eastAsia"/>
        </w:rPr>
        <w:t xml:space="preserve">arget </w:t>
      </w:r>
      <w:r>
        <w:t>Port]</w:t>
      </w:r>
    </w:p>
    <w:p w14:paraId="7B09FC77" w14:textId="77777777" w:rsidR="004C6BF0" w:rsidRPr="004460F2" w:rsidRDefault="004C6BF0" w:rsidP="00693E82">
      <w:pPr>
        <w:pStyle w:val="PlantUML"/>
      </w:pPr>
      <w:r w:rsidRPr="004460F2">
        <w:t>end rnote</w:t>
      </w:r>
    </w:p>
    <w:p w14:paraId="49274A94" w14:textId="77777777" w:rsidR="004C6BF0" w:rsidRPr="00CF102B" w:rsidRDefault="004C6BF0" w:rsidP="00693E82">
      <w:pPr>
        <w:pStyle w:val="PlantUML"/>
      </w:pPr>
    </w:p>
    <w:p w14:paraId="0B6C6D47" w14:textId="77777777" w:rsidR="00065860" w:rsidRPr="00CF102B" w:rsidRDefault="00065860" w:rsidP="00693E82">
      <w:pPr>
        <w:pStyle w:val="PlantUML"/>
        <w:rPr>
          <w:lang w:eastAsia="ko-KR"/>
        </w:rPr>
      </w:pPr>
      <w:r w:rsidRPr="00CF102B">
        <w:rPr>
          <w:rFonts w:hint="eastAsia"/>
        </w:rPr>
        <w:t xml:space="preserve">rnote </w:t>
      </w:r>
      <w:r w:rsidRPr="00CF102B">
        <w:rPr>
          <w:rFonts w:hint="eastAsia"/>
          <w:lang w:eastAsia="ko-KR"/>
        </w:rPr>
        <w:t xml:space="preserve">over </w:t>
      </w:r>
      <w:r w:rsidRPr="00CF102B">
        <w:rPr>
          <w:rFonts w:hint="eastAsia"/>
        </w:rPr>
        <w:t>LPA</w:t>
      </w:r>
      <w:r w:rsidRPr="00CF102B">
        <w:rPr>
          <w:rFonts w:hint="eastAsia"/>
          <w:lang w:eastAsia="ko-KR"/>
        </w:rPr>
        <w:t>Services</w:t>
      </w:r>
    </w:p>
    <w:p w14:paraId="59A8E7A7" w14:textId="514FDA20" w:rsidR="00065860" w:rsidRPr="00CF102B" w:rsidRDefault="00065860" w:rsidP="00693E82">
      <w:pPr>
        <w:pStyle w:val="PlantUML"/>
        <w:rPr>
          <w:lang w:eastAsia="ko-KR"/>
        </w:rPr>
      </w:pPr>
      <w:r w:rsidRPr="00CF102B">
        <w:rPr>
          <w:rFonts w:hint="eastAsia"/>
          <w:lang w:eastAsia="ko-KR"/>
        </w:rPr>
        <w:t>[</w:t>
      </w:r>
      <w:r w:rsidR="00A80AE4" w:rsidRPr="00CF102B">
        <w:rPr>
          <w:lang w:eastAsia="ko-KR"/>
        </w:rPr>
        <w:t>6</w:t>
      </w:r>
      <w:r w:rsidRPr="00CF102B">
        <w:rPr>
          <w:rFonts w:hint="eastAsia"/>
          <w:lang w:eastAsia="ko-KR"/>
        </w:rPr>
        <w:t>] Generate an RpmCommandResult</w:t>
      </w:r>
    </w:p>
    <w:p w14:paraId="3FCBC79C" w14:textId="77777777" w:rsidR="00065860" w:rsidRPr="00CF102B" w:rsidRDefault="00065860" w:rsidP="00693E82">
      <w:pPr>
        <w:pStyle w:val="PlantUML"/>
      </w:pPr>
      <w:r w:rsidRPr="00CF102B">
        <w:rPr>
          <w:rFonts w:hint="eastAsia"/>
        </w:rPr>
        <w:t xml:space="preserve">     data structure</w:t>
      </w:r>
    </w:p>
    <w:p w14:paraId="07B592A1" w14:textId="77777777" w:rsidR="00065860" w:rsidRPr="00CF102B" w:rsidRDefault="00065860" w:rsidP="00693E82">
      <w:pPr>
        <w:pStyle w:val="PlantUML"/>
        <w:rPr>
          <w:lang w:eastAsia="ko-KR"/>
        </w:rPr>
      </w:pPr>
      <w:r w:rsidRPr="00CF102B">
        <w:rPr>
          <w:rFonts w:hint="eastAsia"/>
          <w:lang w:eastAsia="ko-KR"/>
        </w:rPr>
        <w:t>endrnote</w:t>
      </w:r>
    </w:p>
    <w:p w14:paraId="5BC6CDA1" w14:textId="77777777" w:rsidR="00065860" w:rsidRPr="00CF102B" w:rsidRDefault="00065860" w:rsidP="00693E82">
      <w:pPr>
        <w:pStyle w:val="PlantUML"/>
        <w:rPr>
          <w:lang w:eastAsia="ko-KR"/>
        </w:rPr>
      </w:pPr>
    </w:p>
    <w:p w14:paraId="0F8B13E7" w14:textId="2FAA6EC6" w:rsidR="00065860" w:rsidRPr="00CF102B" w:rsidRDefault="00065860" w:rsidP="00693E82">
      <w:pPr>
        <w:pStyle w:val="PlantUML"/>
      </w:pPr>
      <w:r w:rsidRPr="00CF102B">
        <w:rPr>
          <w:rFonts w:hint="eastAsia"/>
        </w:rPr>
        <w:t>rnote over LPAServices</w:t>
      </w:r>
    </w:p>
    <w:p w14:paraId="07E3DC5D" w14:textId="19363F33" w:rsidR="00EB4D68" w:rsidRPr="00CF102B" w:rsidRDefault="00065860" w:rsidP="00693E82">
      <w:pPr>
        <w:pStyle w:val="PlantUML"/>
      </w:pPr>
      <w:r w:rsidRPr="00CF102B">
        <w:rPr>
          <w:rFonts w:hint="eastAsia"/>
        </w:rPr>
        <w:t>[</w:t>
      </w:r>
      <w:r w:rsidR="00A80AE4" w:rsidRPr="00CF102B">
        <w:rPr>
          <w:lang w:eastAsia="ko-KR"/>
        </w:rPr>
        <w:t>7</w:t>
      </w:r>
      <w:r w:rsidRPr="00CF102B">
        <w:rPr>
          <w:rFonts w:hint="eastAsia"/>
        </w:rPr>
        <w:t>] [</w:t>
      </w:r>
      <w:r w:rsidR="00EB4D68" w:rsidRPr="00CF102B">
        <w:t>If required:</w:t>
      </w:r>
    </w:p>
    <w:p w14:paraId="658731CC" w14:textId="4B8981C6" w:rsidR="00065860" w:rsidRPr="00CF102B" w:rsidRDefault="00065860" w:rsidP="00693E82">
      <w:pPr>
        <w:pStyle w:val="PlantUML"/>
      </w:pPr>
      <w:r w:rsidRPr="00CF102B">
        <w:rPr>
          <w:rFonts w:hint="eastAsia"/>
        </w:rPr>
        <w:t xml:space="preserve">Stop </w:t>
      </w:r>
      <w:r w:rsidRPr="009E300D">
        <w:rPr>
          <w:rFonts w:hint="eastAsia"/>
        </w:rPr>
        <w:t>process</w:t>
      </w:r>
      <w:r w:rsidRPr="00CF102B">
        <w:rPr>
          <w:rFonts w:hint="eastAsia"/>
        </w:rPr>
        <w:t>ing of the RPM Package]</w:t>
      </w:r>
    </w:p>
    <w:p w14:paraId="0E8E57BF" w14:textId="77777777" w:rsidR="00065860" w:rsidRPr="00CF102B" w:rsidRDefault="00065860" w:rsidP="00693E82">
      <w:pPr>
        <w:pStyle w:val="PlantUML"/>
      </w:pPr>
      <w:r w:rsidRPr="00CF102B">
        <w:rPr>
          <w:rFonts w:hint="eastAsia"/>
        </w:rPr>
        <w:t>endrnote</w:t>
      </w:r>
    </w:p>
    <w:p w14:paraId="6D308C84" w14:textId="77777777" w:rsidR="00065860" w:rsidRPr="00CF102B" w:rsidRDefault="00065860" w:rsidP="00693E82">
      <w:pPr>
        <w:pStyle w:val="PlantUML"/>
        <w:rPr>
          <w:lang w:eastAsia="ko-KR"/>
        </w:rPr>
      </w:pPr>
    </w:p>
    <w:p w14:paraId="7A8B8774" w14:textId="77777777" w:rsidR="00065860" w:rsidRPr="00CF102B" w:rsidRDefault="00065860" w:rsidP="00693E82">
      <w:pPr>
        <w:pStyle w:val="PlantUML"/>
        <w:rPr>
          <w:lang w:eastAsia="ko-KR"/>
        </w:rPr>
      </w:pPr>
      <w:r w:rsidRPr="006A189C">
        <w:t>@enduml</w:t>
      </w:r>
    </w:p>
    <w:p w14:paraId="6CF68CB8" w14:textId="0E5B99A4" w:rsidR="00693E82" w:rsidRDefault="00693E82" w:rsidP="00693E82">
      <w:pPr>
        <w:pStyle w:val="PlantUMLImg"/>
      </w:pPr>
      <w:r>
        <w:rPr>
          <w:rFonts w:hint="eastAsia"/>
          <w:noProof/>
          <w:lang w:val="en-GB" w:eastAsia="en-GB"/>
        </w:rPr>
        <w:drawing>
          <wp:inline distT="0" distB="0" distL="0" distR="0" wp14:anchorId="6B21D95B" wp14:editId="1EC7C015">
            <wp:extent cx="2352675" cy="3048000"/>
            <wp:effectExtent l="0" t="0" r="9525" b="0"/>
            <wp:docPr id="72" name="Picture 7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69">
                      <a:extLst>
                        <a:ext uri="{28A0092B-C50C-407E-A947-70E740481C1C}">
                          <a14:useLocalDpi xmlns:a14="http://schemas.microsoft.com/office/drawing/2010/main" val="0"/>
                        </a:ext>
                      </a:extLst>
                    </a:blip>
                    <a:stretch>
                      <a:fillRect/>
                    </a:stretch>
                  </pic:blipFill>
                  <pic:spPr>
                    <a:xfrm>
                      <a:off x="0" y="0"/>
                      <a:ext cx="2352675" cy="3048000"/>
                    </a:xfrm>
                    <a:prstGeom prst="rect">
                      <a:avLst/>
                    </a:prstGeom>
                  </pic:spPr>
                </pic:pic>
              </a:graphicData>
            </a:graphic>
          </wp:inline>
        </w:drawing>
      </w:r>
    </w:p>
    <w:p w14:paraId="6C298C3B" w14:textId="14A29457" w:rsidR="00065860" w:rsidRPr="00CF102B" w:rsidRDefault="00065860" w:rsidP="00065860">
      <w:pPr>
        <w:pStyle w:val="Figurecaption"/>
        <w:ind w:left="360"/>
        <w:rPr>
          <w:rFonts w:eastAsia="Times New Roman"/>
          <w:lang w:eastAsia="ko-KR"/>
        </w:rPr>
      </w:pPr>
      <w:r w:rsidRPr="00CF102B">
        <w:rPr>
          <w:rFonts w:eastAsia="Times New Roman" w:hint="eastAsia"/>
          <w:lang w:eastAsia="ko-KR"/>
        </w:rPr>
        <w:t xml:space="preserve">Figure </w:t>
      </w:r>
      <w:r w:rsidR="00C3396C" w:rsidRPr="00CF102B">
        <w:rPr>
          <w:rFonts w:eastAsia="Times New Roman"/>
          <w:lang w:eastAsia="ko-KR"/>
        </w:rPr>
        <w:t>29</w:t>
      </w:r>
      <w:r w:rsidR="00D63801" w:rsidRPr="00CF102B">
        <w:rPr>
          <w:rFonts w:eastAsia="Times New Roman"/>
          <w:lang w:eastAsia="ko-KR"/>
        </w:rPr>
        <w:t>e</w:t>
      </w:r>
      <w:r w:rsidRPr="00CF102B">
        <w:rPr>
          <w:rFonts w:eastAsia="Times New Roman" w:hint="eastAsia"/>
          <w:lang w:eastAsia="ko-KR"/>
        </w:rPr>
        <w:t xml:space="preserve">: Disable </w:t>
      </w:r>
      <w:r w:rsidRPr="00D0035E">
        <w:t>Profile</w:t>
      </w:r>
    </w:p>
    <w:p w14:paraId="10F59299" w14:textId="77777777" w:rsidR="00065860" w:rsidRPr="00C36D4D" w:rsidRDefault="00065860" w:rsidP="00065860">
      <w:pPr>
        <w:pStyle w:val="NormalParagraph"/>
      </w:pPr>
      <w:r w:rsidRPr="00C36D4D">
        <w:rPr>
          <w:b/>
        </w:rPr>
        <w:t>Start Conditions:</w:t>
      </w:r>
    </w:p>
    <w:p w14:paraId="38059F12" w14:textId="2C226B2A" w:rsidR="00065860" w:rsidRPr="00CF102B" w:rsidRDefault="00065860" w:rsidP="00065860">
      <w:pPr>
        <w:pStyle w:val="NormalParagraph"/>
        <w:rPr>
          <w:rFonts w:eastAsia="Times New Roman"/>
          <w:b/>
          <w:lang w:eastAsia="ko-KR"/>
        </w:rPr>
      </w:pPr>
      <w:r w:rsidRPr="00CF102B">
        <w:rPr>
          <w:rFonts w:eastAsia="Times New Roman" w:hint="eastAsia"/>
          <w:lang w:eastAsia="ko-KR"/>
        </w:rPr>
        <w:t xml:space="preserve">In addition to the start conditions described in section 3.2.2 "Disable Profile", an RPM </w:t>
      </w:r>
      <w:r w:rsidRPr="00CF102B">
        <w:rPr>
          <w:rFonts w:eastAsia="Times New Roman"/>
          <w:lang w:eastAsia="ko-KR"/>
        </w:rPr>
        <w:t xml:space="preserve">Command </w:t>
      </w:r>
      <w:r w:rsidRPr="00CF102B">
        <w:rPr>
          <w:rFonts w:eastAsia="Times New Roman" w:hint="eastAsia"/>
          <w:lang w:eastAsia="ko-KR"/>
        </w:rPr>
        <w:t xml:space="preserve">'Disable Profile' is received over </w:t>
      </w:r>
      <w:r w:rsidR="00EF5038" w:rsidRPr="00CF102B">
        <w:rPr>
          <w:rFonts w:eastAsia="Times New Roman"/>
          <w:lang w:eastAsia="ko-KR"/>
        </w:rPr>
        <w:t>"</w:t>
      </w:r>
      <w:r w:rsidRPr="00CF102B">
        <w:rPr>
          <w:rFonts w:eastAsia="Times New Roman" w:hint="eastAsia"/>
          <w:lang w:eastAsia="ko-KR"/>
        </w:rPr>
        <w:t>ES10b.LoadRpmPackage</w:t>
      </w:r>
      <w:r w:rsidR="00EF5038" w:rsidRPr="00CF102B">
        <w:rPr>
          <w:rFonts w:eastAsia="Times New Roman"/>
          <w:lang w:eastAsia="ko-KR"/>
        </w:rPr>
        <w:t>"</w:t>
      </w:r>
      <w:r w:rsidRPr="00CF102B">
        <w:rPr>
          <w:rFonts w:eastAsia="Times New Roman" w:hint="eastAsia"/>
          <w:lang w:eastAsia="ko-KR"/>
        </w:rPr>
        <w:t>.</w:t>
      </w:r>
    </w:p>
    <w:p w14:paraId="4AB444D0" w14:textId="77777777" w:rsidR="00065860" w:rsidRPr="00F96E8D" w:rsidRDefault="00065860" w:rsidP="00065860">
      <w:pPr>
        <w:pStyle w:val="NormalParagraph"/>
      </w:pPr>
      <w:r w:rsidRPr="00201074">
        <w:rPr>
          <w:b/>
        </w:rPr>
        <w:t>Procedure:</w:t>
      </w:r>
    </w:p>
    <w:p w14:paraId="7D982A72" w14:textId="78822EEE" w:rsidR="00065860" w:rsidRPr="00A62572" w:rsidRDefault="00F66DD3" w:rsidP="00BD45AD">
      <w:pPr>
        <w:pStyle w:val="ListNumber"/>
        <w:numPr>
          <w:ilvl w:val="0"/>
          <w:numId w:val="0"/>
        </w:numPr>
        <w:tabs>
          <w:tab w:val="left" w:pos="340"/>
        </w:tabs>
        <w:ind w:left="680" w:hanging="340"/>
        <w:rPr>
          <w:lang w:eastAsia="en-GB"/>
        </w:rPr>
      </w:pPr>
      <w:r w:rsidRPr="00CF102B">
        <w:rPr>
          <w:lang w:eastAsia="en-GB"/>
        </w:rPr>
        <w:t>1.</w:t>
      </w:r>
      <w:r w:rsidRPr="00CF102B">
        <w:rPr>
          <w:lang w:eastAsia="en-GB"/>
        </w:rPr>
        <w:tab/>
      </w:r>
      <w:r w:rsidR="00065860" w:rsidRPr="00CF102B">
        <w:rPr>
          <w:rFonts w:eastAsia="Times New Roman" w:hint="eastAsia"/>
          <w:lang w:eastAsia="ko-KR"/>
        </w:rPr>
        <w:t xml:space="preserve">The ISD-R SHALL </w:t>
      </w:r>
      <w:r w:rsidR="006F187A" w:rsidRPr="00CF102B">
        <w:rPr>
          <w:rFonts w:eastAsia="Times New Roman"/>
          <w:lang w:eastAsia="ko-KR"/>
        </w:rPr>
        <w:t>find</w:t>
      </w:r>
      <w:r w:rsidR="00065860" w:rsidRPr="00CF102B">
        <w:rPr>
          <w:rFonts w:eastAsia="Times New Roman" w:hint="eastAsia"/>
          <w:lang w:eastAsia="ko-KR"/>
        </w:rPr>
        <w:t xml:space="preserve"> the </w:t>
      </w:r>
      <w:r w:rsidR="001F22FC">
        <w:rPr>
          <w:rFonts w:eastAsia="Times New Roman"/>
          <w:lang w:eastAsia="ko-KR"/>
        </w:rPr>
        <w:t>T</w:t>
      </w:r>
      <w:r w:rsidR="00065860" w:rsidRPr="00CF102B">
        <w:rPr>
          <w:rFonts w:eastAsia="Times New Roman" w:hint="eastAsia"/>
          <w:lang w:eastAsia="ko-KR"/>
        </w:rPr>
        <w:t xml:space="preserve">arget Profile with </w:t>
      </w:r>
      <w:r w:rsidR="00065860" w:rsidRPr="00CF102B">
        <w:rPr>
          <w:rFonts w:eastAsia="Times New Roman"/>
          <w:lang w:eastAsia="ko-KR"/>
        </w:rPr>
        <w:t>the</w:t>
      </w:r>
      <w:r w:rsidR="00065860" w:rsidRPr="00CF102B">
        <w:rPr>
          <w:rFonts w:eastAsia="Times New Roman" w:hint="eastAsia"/>
          <w:lang w:eastAsia="ko-KR"/>
        </w:rPr>
        <w:t xml:space="preserve"> ICCID. If the </w:t>
      </w:r>
      <w:r w:rsidR="001F22FC">
        <w:rPr>
          <w:rFonts w:eastAsia="Times New Roman"/>
          <w:lang w:eastAsia="ko-KR"/>
        </w:rPr>
        <w:t>T</w:t>
      </w:r>
      <w:r w:rsidR="00065860" w:rsidRPr="00CF102B">
        <w:rPr>
          <w:rFonts w:eastAsia="Times New Roman" w:hint="eastAsia"/>
          <w:lang w:eastAsia="ko-KR"/>
        </w:rPr>
        <w:t>arget Profile is not found, the ISD-R SHALL proceed to step (</w:t>
      </w:r>
      <w:r w:rsidR="00DE47D4">
        <w:rPr>
          <w:rFonts w:eastAsia="Times New Roman"/>
          <w:lang w:eastAsia="ko-KR"/>
        </w:rPr>
        <w:t>6</w:t>
      </w:r>
      <w:r w:rsidR="00065860" w:rsidRPr="00CF102B">
        <w:rPr>
          <w:rFonts w:eastAsia="Times New Roman" w:hint="eastAsia"/>
          <w:lang w:eastAsia="ko-KR"/>
        </w:rPr>
        <w:t>) with a result indicating a failure.</w:t>
      </w:r>
    </w:p>
    <w:p w14:paraId="51A163E8" w14:textId="7976B672" w:rsidR="00065860" w:rsidRPr="00E9100C" w:rsidRDefault="00F66DD3" w:rsidP="00BD45AD">
      <w:pPr>
        <w:pStyle w:val="ListNumber"/>
        <w:numPr>
          <w:ilvl w:val="0"/>
          <w:numId w:val="0"/>
        </w:numPr>
        <w:tabs>
          <w:tab w:val="left" w:pos="340"/>
        </w:tabs>
        <w:ind w:left="680" w:hanging="340"/>
        <w:rPr>
          <w:lang w:eastAsia="en-GB"/>
        </w:rPr>
      </w:pPr>
      <w:r w:rsidRPr="00CF102B">
        <w:rPr>
          <w:lang w:eastAsia="en-GB"/>
        </w:rPr>
        <w:t>2.</w:t>
      </w:r>
      <w:r w:rsidRPr="00CF102B">
        <w:rPr>
          <w:lang w:eastAsia="en-GB"/>
        </w:rPr>
        <w:tab/>
      </w:r>
      <w:r w:rsidR="00065860" w:rsidRPr="00CF102B">
        <w:rPr>
          <w:rFonts w:eastAsia="Times New Roman" w:hint="eastAsia"/>
          <w:lang w:eastAsia="ko-KR"/>
        </w:rPr>
        <w:t xml:space="preserve">The ISD-R SHALL verify the </w:t>
      </w:r>
      <w:r w:rsidR="00DE47D4">
        <w:rPr>
          <w:rFonts w:eastAsia="Times New Roman"/>
          <w:lang w:eastAsia="ko-KR"/>
        </w:rPr>
        <w:t>authorization of</w:t>
      </w:r>
      <w:r w:rsidR="00065860" w:rsidRPr="00CF102B">
        <w:rPr>
          <w:rFonts w:eastAsia="Times New Roman" w:hint="eastAsia"/>
          <w:lang w:eastAsia="ko-KR"/>
        </w:rPr>
        <w:t xml:space="preserve"> the SM-DP+ </w:t>
      </w:r>
      <w:r w:rsidR="00DE47D4">
        <w:rPr>
          <w:rFonts w:eastAsia="Times New Roman"/>
          <w:lang w:eastAsia="ko-KR"/>
        </w:rPr>
        <w:t>for</w:t>
      </w:r>
      <w:r w:rsidR="00065860" w:rsidRPr="00CF102B">
        <w:rPr>
          <w:rFonts w:eastAsia="Times New Roman" w:hint="eastAsia"/>
          <w:lang w:eastAsia="ko-KR"/>
        </w:rPr>
        <w:t xml:space="preserve"> the RPM Command</w:t>
      </w:r>
      <w:r w:rsidR="00DE47D4">
        <w:rPr>
          <w:rFonts w:eastAsia="Times New Roman"/>
          <w:lang w:eastAsia="ko-KR"/>
        </w:rPr>
        <w:t>. If the verification fails,</w:t>
      </w:r>
      <w:r w:rsidR="000F6850" w:rsidRPr="00CF102B">
        <w:rPr>
          <w:rFonts w:eastAsia="Times New Roman"/>
          <w:lang w:eastAsia="ko-KR"/>
        </w:rPr>
        <w:t xml:space="preserve"> then the ISD-R SHALL proceed to step (</w:t>
      </w:r>
      <w:r w:rsidR="00DE47D4">
        <w:rPr>
          <w:rFonts w:eastAsia="Times New Roman"/>
          <w:lang w:eastAsia="ko-KR"/>
        </w:rPr>
        <w:t>6</w:t>
      </w:r>
      <w:r w:rsidR="000F6850" w:rsidRPr="00CF102B">
        <w:rPr>
          <w:rFonts w:eastAsia="Times New Roman"/>
          <w:lang w:eastAsia="ko-KR"/>
        </w:rPr>
        <w:t>) with a result indicating a failure.</w:t>
      </w:r>
    </w:p>
    <w:p w14:paraId="26ED5FF4" w14:textId="20A9BE94" w:rsidR="00065860" w:rsidRPr="00760F40" w:rsidRDefault="00A80AE4" w:rsidP="00BD45AD">
      <w:pPr>
        <w:pStyle w:val="ListNumber"/>
        <w:numPr>
          <w:ilvl w:val="0"/>
          <w:numId w:val="0"/>
        </w:numPr>
        <w:tabs>
          <w:tab w:val="left" w:pos="340"/>
        </w:tabs>
        <w:ind w:left="680" w:hanging="340"/>
        <w:rPr>
          <w:lang w:eastAsia="en-GB"/>
        </w:rPr>
      </w:pPr>
      <w:r w:rsidRPr="00CF102B">
        <w:rPr>
          <w:lang w:eastAsia="en-GB"/>
        </w:rPr>
        <w:t>3</w:t>
      </w:r>
      <w:r w:rsidR="00F66DD3" w:rsidRPr="00CF102B">
        <w:rPr>
          <w:lang w:eastAsia="en-GB"/>
        </w:rPr>
        <w:t>.</w:t>
      </w:r>
      <w:r w:rsidR="00F66DD3" w:rsidRPr="00CF102B">
        <w:rPr>
          <w:lang w:eastAsia="en-GB"/>
        </w:rPr>
        <w:tab/>
      </w:r>
      <w:r w:rsidR="00065860" w:rsidRPr="00CF102B">
        <w:rPr>
          <w:rFonts w:eastAsia="Times New Roman"/>
          <w:lang w:eastAsia="ko-KR"/>
        </w:rPr>
        <w:t xml:space="preserve">The ISD-R SHALL verify the </w:t>
      </w:r>
      <w:r w:rsidR="00967CAC" w:rsidRPr="00CF102B">
        <w:rPr>
          <w:rFonts w:eastAsia="Times New Roman"/>
          <w:lang w:eastAsia="ko-KR"/>
        </w:rPr>
        <w:t xml:space="preserve">type and the </w:t>
      </w:r>
      <w:r w:rsidR="00065860" w:rsidRPr="00CF102B">
        <w:rPr>
          <w:rFonts w:eastAsia="Times New Roman"/>
          <w:lang w:eastAsia="ko-KR"/>
        </w:rPr>
        <w:t xml:space="preserve">state of the </w:t>
      </w:r>
      <w:r w:rsidR="001F22FC">
        <w:rPr>
          <w:rFonts w:eastAsia="Times New Roman"/>
          <w:lang w:eastAsia="ko-KR"/>
        </w:rPr>
        <w:t>T</w:t>
      </w:r>
      <w:r w:rsidR="00065860" w:rsidRPr="00CF102B">
        <w:rPr>
          <w:rFonts w:eastAsia="Times New Roman"/>
          <w:lang w:eastAsia="ko-KR"/>
        </w:rPr>
        <w:t xml:space="preserve">arget Profile. If the </w:t>
      </w:r>
      <w:r w:rsidR="001F22FC">
        <w:rPr>
          <w:rFonts w:eastAsia="Times New Roman"/>
          <w:lang w:eastAsia="ko-KR"/>
        </w:rPr>
        <w:t>T</w:t>
      </w:r>
      <w:r w:rsidR="00065860" w:rsidRPr="00CF102B">
        <w:rPr>
          <w:rFonts w:eastAsia="Times New Roman"/>
          <w:lang w:eastAsia="ko-KR"/>
        </w:rPr>
        <w:t xml:space="preserve">arget Profile </w:t>
      </w:r>
      <w:bookmarkStart w:id="1556" w:name="_Hlk509429169"/>
      <w:r w:rsidR="00967CAC" w:rsidRPr="00CF102B">
        <w:rPr>
          <w:rFonts w:eastAsia="Times New Roman"/>
          <w:lang w:eastAsia="ko-KR"/>
        </w:rPr>
        <w:t>is a Test Profile or if it</w:t>
      </w:r>
      <w:bookmarkEnd w:id="1556"/>
      <w:r w:rsidR="00967CAC" w:rsidRPr="00CF102B">
        <w:rPr>
          <w:rFonts w:eastAsia="Times New Roman"/>
          <w:lang w:eastAsia="ko-KR"/>
        </w:rPr>
        <w:t xml:space="preserve"> </w:t>
      </w:r>
      <w:r w:rsidR="00065860" w:rsidRPr="00CF102B">
        <w:rPr>
          <w:rFonts w:eastAsia="Times New Roman"/>
          <w:lang w:eastAsia="ko-KR"/>
        </w:rPr>
        <w:t xml:space="preserve">is not in the Enabled state, the ISD-R SHALL </w:t>
      </w:r>
      <w:r w:rsidR="00065860" w:rsidRPr="00CF102B">
        <w:rPr>
          <w:rFonts w:eastAsia="Times New Roman" w:hint="eastAsia"/>
          <w:lang w:eastAsia="ko-KR"/>
        </w:rPr>
        <w:t>proceed to step (</w:t>
      </w:r>
      <w:r w:rsidR="00DE47D4">
        <w:rPr>
          <w:rFonts w:eastAsia="Times New Roman"/>
          <w:lang w:eastAsia="ko-KR"/>
        </w:rPr>
        <w:t>6</w:t>
      </w:r>
      <w:r w:rsidR="00065860" w:rsidRPr="00CF102B">
        <w:rPr>
          <w:rFonts w:eastAsia="Times New Roman" w:hint="eastAsia"/>
          <w:lang w:eastAsia="ko-KR"/>
        </w:rPr>
        <w:t xml:space="preserve">) with a result </w:t>
      </w:r>
      <w:r w:rsidR="00065860" w:rsidRPr="00CF102B">
        <w:rPr>
          <w:rFonts w:eastAsia="Times New Roman"/>
          <w:lang w:eastAsia="ko-KR"/>
        </w:rPr>
        <w:t>indicating a failure.</w:t>
      </w:r>
    </w:p>
    <w:p w14:paraId="7B86DFFD" w14:textId="6017B781" w:rsidR="00065860" w:rsidRPr="00760F40" w:rsidRDefault="00A80AE4" w:rsidP="00BD45AD">
      <w:pPr>
        <w:pStyle w:val="ListNumber"/>
        <w:numPr>
          <w:ilvl w:val="0"/>
          <w:numId w:val="0"/>
        </w:numPr>
        <w:tabs>
          <w:tab w:val="left" w:pos="340"/>
        </w:tabs>
        <w:ind w:left="680" w:hanging="340"/>
        <w:rPr>
          <w:lang w:eastAsia="en-GB"/>
        </w:rPr>
      </w:pPr>
      <w:r w:rsidRPr="00CF102B">
        <w:rPr>
          <w:lang w:eastAsia="en-GB"/>
        </w:rPr>
        <w:t>4</w:t>
      </w:r>
      <w:r w:rsidR="00F66DD3" w:rsidRPr="00CF102B">
        <w:rPr>
          <w:lang w:eastAsia="en-GB"/>
        </w:rPr>
        <w:t>.</w:t>
      </w:r>
      <w:r w:rsidR="00F66DD3" w:rsidRPr="00CF102B">
        <w:rPr>
          <w:lang w:eastAsia="en-GB"/>
        </w:rPr>
        <w:tab/>
      </w:r>
      <w:r w:rsidR="00065860" w:rsidRPr="00CF102B">
        <w:rPr>
          <w:rFonts w:eastAsia="Times New Roman"/>
          <w:lang w:eastAsia="ko-KR"/>
        </w:rPr>
        <w:t>The ISD-R SHALL check the Profile Policy Rules of the currently Enabled Profile.</w:t>
      </w:r>
      <w:r w:rsidR="00065860" w:rsidRPr="00CF102B">
        <w:rPr>
          <w:rFonts w:eastAsia="Times New Roman" w:hint="eastAsia"/>
          <w:lang w:eastAsia="ko-KR"/>
        </w:rPr>
        <w:t xml:space="preserve"> </w:t>
      </w:r>
      <w:r w:rsidR="00065860" w:rsidRPr="00CF102B">
        <w:rPr>
          <w:rFonts w:eastAsia="Times New Roman"/>
          <w:lang w:eastAsia="ko-KR"/>
        </w:rPr>
        <w:t xml:space="preserve">If it has a Profile Policy Rule "Disabling not allowed", the ISD-R SHALL </w:t>
      </w:r>
      <w:r w:rsidR="00065860" w:rsidRPr="00CF102B">
        <w:rPr>
          <w:rFonts w:eastAsia="Times New Roman" w:hint="eastAsia"/>
          <w:lang w:eastAsia="ko-KR"/>
        </w:rPr>
        <w:t>proceed to step (</w:t>
      </w:r>
      <w:r w:rsidR="00DE47D4">
        <w:rPr>
          <w:rFonts w:eastAsia="Times New Roman"/>
          <w:lang w:eastAsia="ko-KR"/>
        </w:rPr>
        <w:t>6</w:t>
      </w:r>
      <w:r w:rsidR="00065860" w:rsidRPr="00CF102B">
        <w:rPr>
          <w:rFonts w:eastAsia="Times New Roman" w:hint="eastAsia"/>
          <w:lang w:eastAsia="ko-KR"/>
        </w:rPr>
        <w:t xml:space="preserve">) with a result </w:t>
      </w:r>
      <w:r w:rsidR="00065860" w:rsidRPr="00CF102B">
        <w:rPr>
          <w:rFonts w:eastAsia="Times New Roman"/>
          <w:lang w:eastAsia="ko-KR"/>
        </w:rPr>
        <w:t>indicating a failure.</w:t>
      </w:r>
    </w:p>
    <w:p w14:paraId="5A664443" w14:textId="77777777" w:rsidR="00D31382" w:rsidRDefault="00D31382" w:rsidP="00D31382">
      <w:pPr>
        <w:pStyle w:val="NOTE"/>
      </w:pPr>
      <w:r>
        <w:t>NOTE:</w:t>
      </w:r>
      <w:r>
        <w:tab/>
        <w:t>The eUICC may check in addition if the eSIM Port of the Target Profile matches the eSIM Port indicated in the "ES10b.Load</w:t>
      </w:r>
      <w:r>
        <w:rPr>
          <w:rFonts w:eastAsia="Times New Roman" w:hint="eastAsia"/>
          <w:lang w:eastAsia="ko-KR"/>
        </w:rPr>
        <w:t>RpmPackage</w:t>
      </w:r>
      <w:r>
        <w:t>". The response to a mismatch is implementation specific. It may silently be ignored or result in an error.</w:t>
      </w:r>
    </w:p>
    <w:p w14:paraId="48FCD36F" w14:textId="3CE4535A" w:rsidR="00A80AE4" w:rsidRPr="00760F40" w:rsidRDefault="00A80AE4" w:rsidP="00A80AE4">
      <w:pPr>
        <w:pStyle w:val="ListNumber"/>
        <w:numPr>
          <w:ilvl w:val="0"/>
          <w:numId w:val="0"/>
        </w:numPr>
        <w:tabs>
          <w:tab w:val="left" w:pos="340"/>
        </w:tabs>
        <w:ind w:left="680" w:hanging="340"/>
        <w:rPr>
          <w:lang w:eastAsia="en-GB"/>
        </w:rPr>
      </w:pPr>
      <w:r w:rsidRPr="00CF102B">
        <w:rPr>
          <w:lang w:eastAsia="en-GB"/>
        </w:rPr>
        <w:t>5.</w:t>
      </w:r>
      <w:r>
        <w:rPr>
          <w:lang w:eastAsia="en-GB"/>
        </w:rPr>
        <w:tab/>
        <w:t xml:space="preserve">The eUICC SHALL mark the </w:t>
      </w:r>
      <w:r w:rsidR="001F22FC">
        <w:rPr>
          <w:lang w:eastAsia="en-GB"/>
        </w:rPr>
        <w:t>T</w:t>
      </w:r>
      <w:r>
        <w:rPr>
          <w:lang w:eastAsia="en-GB"/>
        </w:rPr>
        <w:t>arget Profile "to be disabled"</w:t>
      </w:r>
      <w:r w:rsidR="001F22FC">
        <w:rPr>
          <w:lang w:eastAsia="en-GB"/>
        </w:rPr>
        <w:t xml:space="preserve"> and, for MEP, set the Target Port to the eSIM Port where the Target Profile is currently Enabled</w:t>
      </w:r>
      <w:r>
        <w:rPr>
          <w:lang w:eastAsia="en-GB"/>
        </w:rPr>
        <w:t>.</w:t>
      </w:r>
    </w:p>
    <w:p w14:paraId="151FA04B" w14:textId="6F1D9A43" w:rsidR="00065860" w:rsidRPr="005C775F" w:rsidRDefault="00967CAC" w:rsidP="00BD45AD">
      <w:pPr>
        <w:pStyle w:val="ListNumber"/>
        <w:numPr>
          <w:ilvl w:val="0"/>
          <w:numId w:val="0"/>
        </w:numPr>
        <w:tabs>
          <w:tab w:val="left" w:pos="340"/>
        </w:tabs>
        <w:ind w:left="680" w:hanging="340"/>
      </w:pPr>
      <w:r w:rsidRPr="00CF102B">
        <w:t>6</w:t>
      </w:r>
      <w:r w:rsidR="00F66DD3" w:rsidRPr="00CF102B">
        <w:t>.</w:t>
      </w:r>
      <w:r w:rsidR="00F66DD3" w:rsidRPr="00CF102B">
        <w:tab/>
      </w:r>
      <w:r w:rsidR="00065860" w:rsidRPr="00CF102B">
        <w:rPr>
          <w:rFonts w:eastAsia="Times New Roman" w:hint="eastAsia"/>
          <w:lang w:eastAsia="ko-KR"/>
        </w:rPr>
        <w:t xml:space="preserve">The eUICC SHALL generate an </w:t>
      </w:r>
      <w:r w:rsidR="00065860" w:rsidRPr="00CF102B">
        <w:rPr>
          <w:rFonts w:ascii="Courier New" w:eastAsia="Times New Roman" w:hAnsi="Courier New" w:cs="Courier New" w:hint="eastAsia"/>
          <w:lang w:eastAsia="ko-KR"/>
        </w:rPr>
        <w:t>RpmCommandResult</w:t>
      </w:r>
      <w:r w:rsidR="00065860" w:rsidRPr="00CF102B">
        <w:rPr>
          <w:rFonts w:eastAsia="Times New Roman" w:hint="eastAsia"/>
          <w:lang w:eastAsia="ko-KR"/>
        </w:rPr>
        <w:t xml:space="preserve"> data structure indicating the result of the RPM Command 'Disable </w:t>
      </w:r>
      <w:r w:rsidR="00065860" w:rsidRPr="00CF102B">
        <w:rPr>
          <w:rFonts w:eastAsia="Times New Roman"/>
          <w:lang w:eastAsia="ko-KR"/>
        </w:rPr>
        <w:t>Profile</w:t>
      </w:r>
      <w:r w:rsidR="00065860" w:rsidRPr="00CF102B">
        <w:rPr>
          <w:rFonts w:eastAsia="Times New Roman" w:hint="eastAsia"/>
          <w:lang w:eastAsia="ko-KR"/>
        </w:rPr>
        <w:t>'</w:t>
      </w:r>
      <w:r w:rsidR="00065860">
        <w:t>.</w:t>
      </w:r>
    </w:p>
    <w:p w14:paraId="52CDB415" w14:textId="581377B2" w:rsidR="00065860" w:rsidRPr="009233D3" w:rsidRDefault="00967CAC" w:rsidP="00BD45AD">
      <w:pPr>
        <w:pStyle w:val="ListNumber"/>
        <w:numPr>
          <w:ilvl w:val="0"/>
          <w:numId w:val="0"/>
        </w:numPr>
        <w:tabs>
          <w:tab w:val="left" w:pos="340"/>
        </w:tabs>
        <w:ind w:left="680" w:hanging="340"/>
      </w:pPr>
      <w:r w:rsidRPr="00CF102B">
        <w:t>7</w:t>
      </w:r>
      <w:r w:rsidR="00F66DD3" w:rsidRPr="00CF102B">
        <w:t>.</w:t>
      </w:r>
      <w:r w:rsidR="00F66DD3" w:rsidRPr="00CF102B">
        <w:tab/>
      </w:r>
      <w:r w:rsidR="00065860" w:rsidRPr="00CF102B">
        <w:rPr>
          <w:rFonts w:eastAsia="Times New Roman" w:hint="eastAsia"/>
          <w:lang w:eastAsia="ko-KR"/>
        </w:rPr>
        <w:t>If the execution of this RPM Command</w:t>
      </w:r>
      <w:r w:rsidR="002A37D9">
        <w:rPr>
          <w:rFonts w:eastAsia="Malgun Gothic" w:hint="eastAsia"/>
          <w:lang w:eastAsia="ko-KR"/>
        </w:rPr>
        <w:t xml:space="preserve"> fails and </w:t>
      </w:r>
      <w:r w:rsidR="002A37D9" w:rsidRPr="00CA7D37">
        <w:rPr>
          <w:rStyle w:val="ASN1referencesChar"/>
          <w:rFonts w:hint="eastAsia"/>
        </w:rPr>
        <w:t>continueOnFailure</w:t>
      </w:r>
      <w:r w:rsidR="002A37D9">
        <w:rPr>
          <w:rFonts w:eastAsia="Malgun Gothic" w:hint="eastAsia"/>
          <w:lang w:eastAsia="ko-KR"/>
        </w:rPr>
        <w:t xml:space="preserve"> is not present</w:t>
      </w:r>
      <w:r w:rsidR="00EB4D68" w:rsidRPr="00CF102B">
        <w:rPr>
          <w:rFonts w:eastAsia="Times New Roman"/>
          <w:lang w:eastAsia="ko-KR"/>
        </w:rPr>
        <w:t>, the ISD-R SHALL stop the execution of the remaining RPM Command(s).</w:t>
      </w:r>
    </w:p>
    <w:p w14:paraId="38825A7A" w14:textId="77777777" w:rsidR="00065860" w:rsidRPr="00CF102B" w:rsidRDefault="00065860" w:rsidP="00065860">
      <w:pPr>
        <w:pStyle w:val="ListNumber"/>
        <w:numPr>
          <w:ilvl w:val="0"/>
          <w:numId w:val="0"/>
        </w:numPr>
        <w:ind w:left="680"/>
        <w:rPr>
          <w:rFonts w:eastAsia="Times New Roman"/>
          <w:lang w:eastAsia="ko-KR"/>
        </w:rPr>
      </w:pPr>
    </w:p>
    <w:p w14:paraId="5E9154AF" w14:textId="77777777" w:rsidR="00065860" w:rsidRPr="00C36D4D" w:rsidRDefault="00065860" w:rsidP="00065860">
      <w:pPr>
        <w:pStyle w:val="NormalParagraph"/>
      </w:pPr>
      <w:r w:rsidRPr="00CF102B">
        <w:rPr>
          <w:rFonts w:eastAsia="Times New Roman" w:hint="eastAsia"/>
          <w:b/>
          <w:lang w:eastAsia="ko-KR"/>
        </w:rPr>
        <w:t>End</w:t>
      </w:r>
      <w:r w:rsidRPr="00C36D4D">
        <w:rPr>
          <w:b/>
        </w:rPr>
        <w:t xml:space="preserve"> Conditions:</w:t>
      </w:r>
    </w:p>
    <w:p w14:paraId="086AB743" w14:textId="2A6ADEB5" w:rsidR="00065860" w:rsidRPr="00CF102B" w:rsidRDefault="00065860" w:rsidP="00065860">
      <w:pPr>
        <w:pStyle w:val="NormalParagraph"/>
        <w:rPr>
          <w:rFonts w:eastAsia="Times New Roman"/>
          <w:b/>
          <w:lang w:eastAsia="ko-KR"/>
        </w:rPr>
      </w:pPr>
      <w:r w:rsidRPr="00CF102B">
        <w:rPr>
          <w:rFonts w:eastAsia="Times New Roman" w:hint="eastAsia"/>
          <w:lang w:eastAsia="ko-KR"/>
        </w:rPr>
        <w:t xml:space="preserve">The </w:t>
      </w:r>
      <w:r w:rsidR="001F22FC">
        <w:rPr>
          <w:rFonts w:eastAsia="Times New Roman"/>
          <w:lang w:eastAsia="ko-KR"/>
        </w:rPr>
        <w:t>T</w:t>
      </w:r>
      <w:r w:rsidRPr="00CF102B">
        <w:rPr>
          <w:rFonts w:eastAsia="Times New Roman" w:hint="eastAsia"/>
          <w:lang w:eastAsia="ko-KR"/>
        </w:rPr>
        <w:t xml:space="preserve">arget Profile is </w:t>
      </w:r>
      <w:r w:rsidR="004C6BF0" w:rsidRPr="00CF102B">
        <w:rPr>
          <w:rFonts w:eastAsia="Times New Roman"/>
          <w:lang w:eastAsia="ko-KR"/>
        </w:rPr>
        <w:t xml:space="preserve">marked "to be </w:t>
      </w:r>
      <w:r w:rsidRPr="00CF102B">
        <w:rPr>
          <w:rFonts w:eastAsia="Times New Roman" w:hint="eastAsia"/>
          <w:lang w:eastAsia="ko-KR"/>
        </w:rPr>
        <w:t>disabled</w:t>
      </w:r>
      <w:r w:rsidR="004C6BF0" w:rsidRPr="00CF102B">
        <w:rPr>
          <w:rFonts w:eastAsia="Times New Roman"/>
          <w:lang w:eastAsia="ko-KR"/>
        </w:rPr>
        <w:t>"</w:t>
      </w:r>
      <w:r w:rsidR="001F22FC">
        <w:rPr>
          <w:rFonts w:eastAsia="Times New Roman"/>
          <w:lang w:eastAsia="ko-KR"/>
        </w:rPr>
        <w:t xml:space="preserve"> and, for MEP, the Target Port is defined</w:t>
      </w:r>
      <w:r w:rsidRPr="00CF102B">
        <w:rPr>
          <w:rFonts w:eastAsia="Times New Roman" w:hint="eastAsia"/>
          <w:lang w:eastAsia="ko-KR"/>
        </w:rPr>
        <w:t xml:space="preserve">. An </w:t>
      </w:r>
      <w:r w:rsidRPr="00CF102B">
        <w:rPr>
          <w:rFonts w:ascii="Courier New" w:eastAsia="Times New Roman" w:hAnsi="Courier New" w:cs="Courier New" w:hint="eastAsia"/>
          <w:lang w:eastAsia="ko-KR"/>
        </w:rPr>
        <w:t xml:space="preserve">RpmCommandResult </w:t>
      </w:r>
      <w:r w:rsidRPr="00CF102B">
        <w:rPr>
          <w:rFonts w:eastAsia="Times New Roman" w:hint="eastAsia"/>
          <w:lang w:eastAsia="ko-KR"/>
        </w:rPr>
        <w:t>data structure containing the result of Disable Profile is stored in the eUICC.</w:t>
      </w:r>
    </w:p>
    <w:p w14:paraId="404A7CA2" w14:textId="56E3295A" w:rsidR="00065860" w:rsidRPr="00BD45AD" w:rsidRDefault="00F66DD3" w:rsidP="00BD45AD">
      <w:pPr>
        <w:pStyle w:val="Heading4"/>
        <w:numPr>
          <w:ilvl w:val="0"/>
          <w:numId w:val="0"/>
        </w:numPr>
        <w:tabs>
          <w:tab w:val="left" w:pos="1077"/>
        </w:tabs>
        <w:ind w:left="1077" w:hanging="1077"/>
        <w:rPr>
          <w:rFonts w:eastAsia="Malgun Gothic"/>
          <w:lang w:eastAsia="ko-KR"/>
        </w:rPr>
      </w:pPr>
      <w:bookmarkStart w:id="1557" w:name="_Toc91760918"/>
      <w:r w:rsidRPr="00BD45AD">
        <w:rPr>
          <w:rFonts w:eastAsia="Malgun Gothic"/>
          <w:lang w:eastAsia="ko-KR"/>
        </w:rPr>
        <w:t>3.7.</w:t>
      </w:r>
      <w:r w:rsidR="00491BE2">
        <w:rPr>
          <w:rFonts w:eastAsia="Malgun Gothic"/>
          <w:lang w:eastAsia="ko-KR"/>
        </w:rPr>
        <w:t>3</w:t>
      </w:r>
      <w:r w:rsidRPr="00BD45AD">
        <w:rPr>
          <w:rFonts w:eastAsia="Malgun Gothic"/>
          <w:lang w:eastAsia="ko-KR"/>
        </w:rPr>
        <w:t>.3</w:t>
      </w:r>
      <w:r w:rsidRPr="00BD45AD">
        <w:rPr>
          <w:rFonts w:eastAsia="Malgun Gothic"/>
          <w:lang w:eastAsia="ko-KR"/>
        </w:rPr>
        <w:tab/>
      </w:r>
      <w:r w:rsidR="00065860" w:rsidRPr="00BD45AD">
        <w:rPr>
          <w:rFonts w:eastAsia="Malgun Gothic"/>
          <w:lang w:eastAsia="ko-KR"/>
        </w:rPr>
        <w:t>Delete Profile</w:t>
      </w:r>
      <w:bookmarkEnd w:id="1557"/>
    </w:p>
    <w:p w14:paraId="758B2985" w14:textId="77777777" w:rsidR="00065860" w:rsidRPr="00CF102B" w:rsidRDefault="00065860" w:rsidP="00065860">
      <w:pPr>
        <w:pStyle w:val="NormalParagraph"/>
        <w:rPr>
          <w:rFonts w:eastAsia="Times New Roman"/>
          <w:lang w:eastAsia="ko-KR"/>
        </w:rPr>
      </w:pPr>
      <w:r w:rsidRPr="00DF44B1">
        <w:t xml:space="preserve">This procedure is used to </w:t>
      </w:r>
      <w:r w:rsidRPr="00CF102B">
        <w:rPr>
          <w:rFonts w:eastAsia="Times New Roman" w:hint="eastAsia"/>
          <w:lang w:eastAsia="ko-KR"/>
        </w:rPr>
        <w:t>remotely delete</w:t>
      </w:r>
      <w:r w:rsidRPr="00DF44B1">
        <w:t xml:space="preserve"> a Profile already downloaded and installed on an eUICC.</w:t>
      </w:r>
    </w:p>
    <w:p w14:paraId="76C4D996" w14:textId="77777777" w:rsidR="00065860" w:rsidRPr="00CF102B" w:rsidRDefault="00065860" w:rsidP="00065860">
      <w:pPr>
        <w:pStyle w:val="NormalParagraph"/>
        <w:rPr>
          <w:rFonts w:eastAsia="Times New Roman"/>
          <w:lang w:eastAsia="ko-KR"/>
        </w:rPr>
      </w:pPr>
      <w:r w:rsidRPr="00CF102B">
        <w:rPr>
          <w:rFonts w:eastAsia="Times New Roman" w:hint="eastAsia"/>
          <w:lang w:eastAsia="ko-KR"/>
        </w:rPr>
        <w:t xml:space="preserve">The conditions under which the RPM Command MAY delete a Provisioning Profile are implementation-dependent and out of the scope of this specification. The eUICC implementation MAY not support deletion of a </w:t>
      </w:r>
      <w:r w:rsidRPr="00CF102B">
        <w:rPr>
          <w:rFonts w:eastAsia="Times New Roman"/>
          <w:lang w:eastAsia="ko-KR"/>
        </w:rPr>
        <w:t xml:space="preserve">Provisioning </w:t>
      </w:r>
      <w:r w:rsidRPr="00CF102B">
        <w:rPr>
          <w:rFonts w:eastAsia="Times New Roman" w:hint="eastAsia"/>
          <w:lang w:eastAsia="ko-KR"/>
        </w:rPr>
        <w:t>Profile or a preloaded Test Profile.</w:t>
      </w:r>
    </w:p>
    <w:p w14:paraId="78DC3C82" w14:textId="77777777" w:rsidR="00065860" w:rsidRPr="006A189C" w:rsidRDefault="00065860" w:rsidP="002B456A">
      <w:pPr>
        <w:pStyle w:val="PlantUML"/>
      </w:pPr>
      <w:r w:rsidRPr="002B456A">
        <w:t>@startuml</w:t>
      </w:r>
    </w:p>
    <w:p w14:paraId="340A5285" w14:textId="77777777" w:rsidR="00065860" w:rsidRPr="006E738F" w:rsidRDefault="00065860" w:rsidP="002B456A">
      <w:pPr>
        <w:pStyle w:val="PlantUML"/>
      </w:pPr>
      <w:r w:rsidRPr="006E738F">
        <w:t>skinparam monochrome true</w:t>
      </w:r>
    </w:p>
    <w:p w14:paraId="0B0C8592" w14:textId="77777777" w:rsidR="00065860" w:rsidRPr="00CF102B" w:rsidRDefault="00065860" w:rsidP="002B456A">
      <w:pPr>
        <w:pStyle w:val="PlantUML"/>
        <w:rPr>
          <w:lang w:eastAsia="ko-KR"/>
        </w:rPr>
      </w:pPr>
      <w:r w:rsidRPr="006E738F">
        <w:t>skinparam ArrowColor Black</w:t>
      </w:r>
    </w:p>
    <w:p w14:paraId="7A6CEFED" w14:textId="77777777" w:rsidR="00065860" w:rsidRPr="00CF102B" w:rsidRDefault="00065860" w:rsidP="002B456A">
      <w:pPr>
        <w:pStyle w:val="PlantUML"/>
        <w:rPr>
          <w:lang w:eastAsia="ko-KR"/>
        </w:rPr>
      </w:pPr>
      <w:r w:rsidRPr="00CF102B">
        <w:rPr>
          <w:rFonts w:hint="eastAsia"/>
          <w:lang w:eastAsia="ko-KR"/>
        </w:rPr>
        <w:t>skinparam lifelinestrategy solid</w:t>
      </w:r>
    </w:p>
    <w:p w14:paraId="403D58A6" w14:textId="77777777" w:rsidR="00065860" w:rsidRPr="00CF102B" w:rsidRDefault="00065860" w:rsidP="002B456A">
      <w:pPr>
        <w:pStyle w:val="PlantUML"/>
      </w:pPr>
      <w:r w:rsidRPr="00CF102B">
        <w:rPr>
          <w:rFonts w:hint="eastAsia"/>
        </w:rPr>
        <w:t>skinparam sequenceMessageAlign center</w:t>
      </w:r>
    </w:p>
    <w:p w14:paraId="0C7EB465" w14:textId="77777777" w:rsidR="00065860" w:rsidRPr="00CF102B" w:rsidRDefault="00065860" w:rsidP="002B456A">
      <w:pPr>
        <w:pStyle w:val="PlantUML"/>
        <w:rPr>
          <w:lang w:eastAsia="ko-KR"/>
        </w:rPr>
      </w:pPr>
      <w:r w:rsidRPr="00CF102B">
        <w:rPr>
          <w:rFonts w:hint="eastAsia"/>
        </w:rPr>
        <w:t>skinparam noteBac</w:t>
      </w:r>
      <w:r w:rsidRPr="00CF102B">
        <w:rPr>
          <w:rFonts w:hint="eastAsia"/>
          <w:lang w:eastAsia="ko-KR"/>
        </w:rPr>
        <w:t>k</w:t>
      </w:r>
      <w:r w:rsidRPr="00CF102B">
        <w:rPr>
          <w:rFonts w:hint="eastAsia"/>
        </w:rPr>
        <w:t>groundColor #FFFFFF</w:t>
      </w:r>
    </w:p>
    <w:p w14:paraId="73DB433B" w14:textId="77777777" w:rsidR="00065860" w:rsidRPr="00CF102B" w:rsidRDefault="00065860" w:rsidP="002B456A">
      <w:pPr>
        <w:pStyle w:val="PlantUML"/>
      </w:pPr>
      <w:r w:rsidRPr="00CF102B">
        <w:rPr>
          <w:rFonts w:hint="eastAsia"/>
        </w:rPr>
        <w:t>skinparam participantBackgroundColor #FFFFFF</w:t>
      </w:r>
    </w:p>
    <w:p w14:paraId="3DAF25A5" w14:textId="77777777" w:rsidR="00065860" w:rsidRPr="006E738F" w:rsidRDefault="00065860" w:rsidP="002B456A">
      <w:pPr>
        <w:pStyle w:val="PlantUML"/>
      </w:pPr>
      <w:r w:rsidRPr="006E738F">
        <w:t>hide footbox</w:t>
      </w:r>
    </w:p>
    <w:p w14:paraId="0344047C" w14:textId="77777777" w:rsidR="00065860" w:rsidRDefault="00065860" w:rsidP="002B456A">
      <w:pPr>
        <w:pStyle w:val="PlantUML"/>
      </w:pPr>
    </w:p>
    <w:p w14:paraId="636CBED8" w14:textId="77777777" w:rsidR="00065860" w:rsidRPr="0048058C" w:rsidRDefault="00065860" w:rsidP="002B456A">
      <w:pPr>
        <w:pStyle w:val="PlantUML"/>
      </w:pPr>
      <w:r w:rsidRPr="0048058C">
        <w:t>participant "</w:t>
      </w:r>
      <w:r w:rsidRPr="00CF102B">
        <w:rPr>
          <w:rFonts w:hint="eastAsia"/>
          <w:lang w:eastAsia="ko-KR"/>
        </w:rPr>
        <w:t>&lt;b&gt;</w:t>
      </w:r>
      <w:r>
        <w:t>eUICC</w:t>
      </w:r>
      <w:r w:rsidRPr="0048058C">
        <w:t>\n</w:t>
      </w:r>
      <w:r w:rsidRPr="00CF102B">
        <w:rPr>
          <w:rFonts w:hint="eastAsia"/>
          <w:lang w:eastAsia="ko-KR"/>
        </w:rPr>
        <w:t>&lt;b&gt;</w:t>
      </w:r>
      <w:r w:rsidRPr="0048058C">
        <w:t>LPA Services (ISD-R)" as LPAServices</w:t>
      </w:r>
    </w:p>
    <w:p w14:paraId="4DE469B3" w14:textId="77777777" w:rsidR="00065860" w:rsidRPr="00CF102B" w:rsidRDefault="00065860" w:rsidP="002B456A">
      <w:pPr>
        <w:pStyle w:val="PlantUML"/>
      </w:pPr>
    </w:p>
    <w:p w14:paraId="32912B4B" w14:textId="77777777" w:rsidR="00065860" w:rsidRPr="00CF102B" w:rsidRDefault="00065860" w:rsidP="002B456A">
      <w:pPr>
        <w:pStyle w:val="PlantUML"/>
        <w:rPr>
          <w:vanish/>
          <w:lang w:eastAsia="ko-KR"/>
        </w:rPr>
      </w:pPr>
      <w:r w:rsidRPr="003E4D26">
        <w:t xml:space="preserve">rnote over </w:t>
      </w:r>
      <w:r w:rsidRPr="00CF102B">
        <w:rPr>
          <w:rFonts w:hint="eastAsia"/>
          <w:lang w:eastAsia="ko-KR"/>
        </w:rPr>
        <w:t>LPAServices</w:t>
      </w:r>
    </w:p>
    <w:p w14:paraId="0636A7DA" w14:textId="77777777" w:rsidR="00065860" w:rsidRPr="00CF102B" w:rsidRDefault="00065860" w:rsidP="002B456A">
      <w:pPr>
        <w:pStyle w:val="PlantUML"/>
        <w:rPr>
          <w:lang w:eastAsia="ko-KR"/>
        </w:rPr>
      </w:pPr>
      <w:r w:rsidRPr="00CF102B">
        <w:rPr>
          <w:rFonts w:hint="eastAsia"/>
          <w:lang w:eastAsia="ko-KR"/>
        </w:rPr>
        <w:t>[1] Find the target Profile</w:t>
      </w:r>
    </w:p>
    <w:p w14:paraId="79D2143C" w14:textId="49C9F69E" w:rsidR="00065860" w:rsidRPr="00CF102B" w:rsidRDefault="00065860" w:rsidP="0009754E">
      <w:pPr>
        <w:pStyle w:val="PlantUML"/>
        <w:rPr>
          <w:lang w:eastAsia="ko-KR"/>
        </w:rPr>
      </w:pPr>
      <w:r w:rsidRPr="00CF102B">
        <w:rPr>
          <w:rFonts w:hint="eastAsia"/>
        </w:rPr>
        <w:t>[</w:t>
      </w:r>
      <w:r w:rsidRPr="00CF102B">
        <w:rPr>
          <w:rFonts w:hint="eastAsia"/>
          <w:lang w:eastAsia="ko-KR"/>
        </w:rPr>
        <w:t>2</w:t>
      </w:r>
      <w:r w:rsidRPr="00CF102B">
        <w:rPr>
          <w:rFonts w:hint="eastAsia"/>
        </w:rPr>
        <w:t xml:space="preserve">] Verify </w:t>
      </w:r>
      <w:r w:rsidR="00DE47D4">
        <w:rPr>
          <w:rFonts w:eastAsiaTheme="minorEastAsia" w:hint="eastAsia"/>
          <w:lang w:eastAsia="ko-KR"/>
        </w:rPr>
        <w:t xml:space="preserve">authorisation of the </w:t>
      </w:r>
      <w:r w:rsidRPr="00CF102B">
        <w:rPr>
          <w:rFonts w:hint="eastAsia"/>
        </w:rPr>
        <w:t>SM-DP+</w:t>
      </w:r>
    </w:p>
    <w:p w14:paraId="28A4D86C" w14:textId="22429F95" w:rsidR="00065860" w:rsidRPr="00CF102B" w:rsidRDefault="00065860" w:rsidP="0009754E">
      <w:pPr>
        <w:pStyle w:val="PlantUML"/>
        <w:rPr>
          <w:vanish/>
          <w:lang w:eastAsia="ko-KR"/>
        </w:rPr>
      </w:pPr>
      <w:r w:rsidRPr="00CF102B">
        <w:rPr>
          <w:rFonts w:hint="eastAsia"/>
          <w:lang w:eastAsia="ko-KR"/>
        </w:rPr>
        <w:t>[</w:t>
      </w:r>
      <w:r w:rsidR="0097771C" w:rsidRPr="00CF102B">
        <w:rPr>
          <w:lang w:eastAsia="ko-KR"/>
        </w:rPr>
        <w:t>3</w:t>
      </w:r>
      <w:r w:rsidRPr="00CF102B">
        <w:rPr>
          <w:rFonts w:hint="eastAsia"/>
          <w:lang w:eastAsia="ko-KR"/>
        </w:rPr>
        <w:t>] Enforce Profile Policy Rules</w:t>
      </w:r>
    </w:p>
    <w:p w14:paraId="570F710A" w14:textId="77777777" w:rsidR="00065860" w:rsidRPr="003E4D26" w:rsidRDefault="00065860" w:rsidP="0009754E">
      <w:pPr>
        <w:pStyle w:val="PlantUML"/>
        <w:rPr>
          <w:vanish/>
        </w:rPr>
      </w:pPr>
      <w:r w:rsidRPr="003E4D26">
        <w:t>end rnote</w:t>
      </w:r>
    </w:p>
    <w:p w14:paraId="06706341" w14:textId="77777777" w:rsidR="00065860" w:rsidRPr="00CF102B" w:rsidRDefault="00065860" w:rsidP="0009754E">
      <w:pPr>
        <w:pStyle w:val="PlantUML"/>
        <w:rPr>
          <w:vanish/>
          <w:lang w:eastAsia="ko-KR"/>
        </w:rPr>
      </w:pPr>
    </w:p>
    <w:p w14:paraId="410F2EB4" w14:textId="77777777" w:rsidR="0097771C" w:rsidRPr="00D40459" w:rsidRDefault="0097771C" w:rsidP="0009754E">
      <w:pPr>
        <w:pStyle w:val="PlantUML"/>
      </w:pPr>
      <w:r>
        <w:rPr>
          <w:rFonts w:hint="eastAsia"/>
        </w:rPr>
        <w:t>alt If the Profile is in Disabled state and\n is not marked "to be enabled"</w:t>
      </w:r>
    </w:p>
    <w:p w14:paraId="209C6731" w14:textId="77777777" w:rsidR="00065860" w:rsidRPr="00CF102B" w:rsidRDefault="00065860" w:rsidP="0009754E">
      <w:pPr>
        <w:pStyle w:val="PlantUML"/>
        <w:rPr>
          <w:lang w:eastAsia="ko-KR"/>
        </w:rPr>
      </w:pPr>
      <w:r w:rsidRPr="00CF102B">
        <w:rPr>
          <w:rFonts w:hint="eastAsia"/>
          <w:lang w:eastAsia="ko-KR"/>
        </w:rPr>
        <w:t>rnote over LPAServices</w:t>
      </w:r>
    </w:p>
    <w:p w14:paraId="2B2F8D95" w14:textId="41C0A50D" w:rsidR="00065860" w:rsidRPr="00CF102B" w:rsidRDefault="00065860" w:rsidP="0009754E">
      <w:pPr>
        <w:pStyle w:val="PlantUML"/>
        <w:rPr>
          <w:lang w:eastAsia="ko-KR"/>
        </w:rPr>
      </w:pPr>
      <w:r w:rsidRPr="00CF102B">
        <w:rPr>
          <w:rFonts w:hint="eastAsia"/>
          <w:lang w:eastAsia="ko-KR"/>
        </w:rPr>
        <w:t>[</w:t>
      </w:r>
      <w:r w:rsidR="00BA6DFC" w:rsidRPr="00CF102B">
        <w:rPr>
          <w:lang w:eastAsia="ko-KR"/>
        </w:rPr>
        <w:t>4a</w:t>
      </w:r>
      <w:r w:rsidRPr="00CF102B">
        <w:rPr>
          <w:rFonts w:hint="eastAsia"/>
          <w:lang w:eastAsia="ko-KR"/>
        </w:rPr>
        <w:t xml:space="preserve">] </w:t>
      </w:r>
      <w:r w:rsidR="00BA6DFC" w:rsidRPr="00CF102B">
        <w:rPr>
          <w:lang w:eastAsia="ko-KR"/>
        </w:rPr>
        <w:t>Delete t</w:t>
      </w:r>
      <w:r w:rsidRPr="00CF102B">
        <w:rPr>
          <w:rFonts w:hint="eastAsia"/>
          <w:lang w:eastAsia="ko-KR"/>
        </w:rPr>
        <w:t>he target Profile</w:t>
      </w:r>
    </w:p>
    <w:p w14:paraId="5A574B3E" w14:textId="77777777" w:rsidR="00065860" w:rsidRPr="00CF102B" w:rsidRDefault="00065860" w:rsidP="0009754E">
      <w:pPr>
        <w:pStyle w:val="PlantUML"/>
        <w:rPr>
          <w:lang w:eastAsia="ko-KR"/>
        </w:rPr>
      </w:pPr>
      <w:r w:rsidRPr="00CF102B">
        <w:rPr>
          <w:rFonts w:hint="eastAsia"/>
          <w:lang w:eastAsia="ko-KR"/>
        </w:rPr>
        <w:t>endrnote</w:t>
      </w:r>
    </w:p>
    <w:p w14:paraId="621FF658" w14:textId="77777777" w:rsidR="00BA6DFC" w:rsidRPr="00CF102B" w:rsidRDefault="00BA6DFC" w:rsidP="0009754E">
      <w:pPr>
        <w:pStyle w:val="PlantUML"/>
        <w:rPr>
          <w:lang w:eastAsia="ko-KR"/>
        </w:rPr>
      </w:pPr>
      <w:r w:rsidRPr="00CF102B">
        <w:rPr>
          <w:lang w:eastAsia="ko-KR"/>
        </w:rPr>
        <w:t>else If the Profile is marked "to be disabled"</w:t>
      </w:r>
    </w:p>
    <w:p w14:paraId="7F3A66AE" w14:textId="77777777" w:rsidR="00BA6DFC" w:rsidRPr="00CF102B" w:rsidRDefault="00BA6DFC" w:rsidP="0009754E">
      <w:pPr>
        <w:pStyle w:val="PlantUML"/>
        <w:rPr>
          <w:lang w:eastAsia="ko-KR"/>
        </w:rPr>
      </w:pPr>
      <w:r w:rsidRPr="00CF102B">
        <w:rPr>
          <w:lang w:eastAsia="ko-KR"/>
        </w:rPr>
        <w:t>rnote over LPAServices</w:t>
      </w:r>
    </w:p>
    <w:p w14:paraId="7E8223CF" w14:textId="77777777" w:rsidR="00BA6DFC" w:rsidRPr="00CF102B" w:rsidRDefault="00BA6DFC" w:rsidP="0009754E">
      <w:pPr>
        <w:pStyle w:val="PlantUML"/>
        <w:rPr>
          <w:lang w:eastAsia="ko-KR"/>
        </w:rPr>
      </w:pPr>
      <w:r w:rsidRPr="00CF102B">
        <w:rPr>
          <w:lang w:eastAsia="ko-KR"/>
        </w:rPr>
        <w:t>[4b] Mark the target Profile "to be disabled and deleted"</w:t>
      </w:r>
    </w:p>
    <w:p w14:paraId="61A4AD1D" w14:textId="77777777" w:rsidR="00BA6DFC" w:rsidRPr="00CF102B" w:rsidRDefault="00BA6DFC" w:rsidP="0009754E">
      <w:pPr>
        <w:pStyle w:val="PlantUML"/>
        <w:rPr>
          <w:lang w:eastAsia="ko-KR"/>
        </w:rPr>
      </w:pPr>
      <w:r w:rsidRPr="00CF102B">
        <w:rPr>
          <w:lang w:eastAsia="ko-KR"/>
        </w:rPr>
        <w:t>endrnote</w:t>
      </w:r>
    </w:p>
    <w:p w14:paraId="0592278D" w14:textId="77777777" w:rsidR="00BA6DFC" w:rsidRPr="00CF102B" w:rsidRDefault="00BA6DFC" w:rsidP="0009754E">
      <w:pPr>
        <w:pStyle w:val="PlantUML"/>
        <w:rPr>
          <w:lang w:eastAsia="ko-KR"/>
        </w:rPr>
      </w:pPr>
      <w:r w:rsidRPr="00CF102B">
        <w:rPr>
          <w:lang w:eastAsia="ko-KR"/>
        </w:rPr>
        <w:t xml:space="preserve">else Otherwise </w:t>
      </w:r>
    </w:p>
    <w:p w14:paraId="530402EB" w14:textId="77777777" w:rsidR="00BA6DFC" w:rsidRPr="00CF102B" w:rsidRDefault="00BA6DFC" w:rsidP="0009754E">
      <w:pPr>
        <w:pStyle w:val="PlantUML"/>
        <w:rPr>
          <w:lang w:eastAsia="ko-KR"/>
        </w:rPr>
      </w:pPr>
      <w:r w:rsidRPr="00CF102B">
        <w:rPr>
          <w:lang w:eastAsia="ko-KR"/>
        </w:rPr>
        <w:t>rnote over LPAServices</w:t>
      </w:r>
    </w:p>
    <w:p w14:paraId="5BF0E223" w14:textId="77777777" w:rsidR="00BA6DFC" w:rsidRPr="00CF102B" w:rsidRDefault="00BA6DFC" w:rsidP="0009754E">
      <w:pPr>
        <w:pStyle w:val="PlantUML"/>
        <w:rPr>
          <w:lang w:eastAsia="ko-KR"/>
        </w:rPr>
      </w:pPr>
      <w:r w:rsidRPr="00CF102B">
        <w:rPr>
          <w:lang w:eastAsia="ko-KR"/>
        </w:rPr>
        <w:t>[4c] Failure</w:t>
      </w:r>
    </w:p>
    <w:p w14:paraId="432040B7" w14:textId="77777777" w:rsidR="00BA6DFC" w:rsidRPr="00CF102B" w:rsidRDefault="00BA6DFC" w:rsidP="0009754E">
      <w:pPr>
        <w:pStyle w:val="PlantUML"/>
        <w:rPr>
          <w:lang w:eastAsia="ko-KR"/>
        </w:rPr>
      </w:pPr>
      <w:r w:rsidRPr="00CF102B">
        <w:rPr>
          <w:lang w:eastAsia="ko-KR"/>
        </w:rPr>
        <w:t>endrnote</w:t>
      </w:r>
    </w:p>
    <w:p w14:paraId="475F8AD1" w14:textId="77777777" w:rsidR="00BA6DFC" w:rsidRPr="00CF102B" w:rsidRDefault="00BA6DFC" w:rsidP="00E2114C">
      <w:pPr>
        <w:pStyle w:val="PlantUML"/>
        <w:rPr>
          <w:lang w:eastAsia="ko-KR"/>
        </w:rPr>
      </w:pPr>
    </w:p>
    <w:p w14:paraId="61EE799D" w14:textId="375D41B4" w:rsidR="00065860" w:rsidRPr="00CF102B" w:rsidRDefault="00BA6DFC" w:rsidP="00E2114C">
      <w:pPr>
        <w:pStyle w:val="PlantUML"/>
        <w:rPr>
          <w:lang w:eastAsia="ko-KR"/>
        </w:rPr>
      </w:pPr>
      <w:r w:rsidRPr="00CF102B">
        <w:rPr>
          <w:lang w:eastAsia="ko-KR"/>
        </w:rPr>
        <w:t>end</w:t>
      </w:r>
    </w:p>
    <w:p w14:paraId="0FAE5EB3" w14:textId="77777777" w:rsidR="00BA6DFC" w:rsidRPr="00CF102B" w:rsidRDefault="00BA6DFC" w:rsidP="00E2114C">
      <w:pPr>
        <w:pStyle w:val="PlantUML"/>
        <w:rPr>
          <w:lang w:eastAsia="ko-KR"/>
        </w:rPr>
      </w:pPr>
    </w:p>
    <w:p w14:paraId="14BC720D" w14:textId="77777777" w:rsidR="00065860" w:rsidRPr="00CF102B" w:rsidRDefault="00065860" w:rsidP="00E2114C">
      <w:pPr>
        <w:pStyle w:val="PlantUML"/>
      </w:pPr>
      <w:r w:rsidRPr="00CF102B">
        <w:rPr>
          <w:rFonts w:hint="eastAsia"/>
        </w:rPr>
        <w:t>rnote over LPAServices</w:t>
      </w:r>
    </w:p>
    <w:p w14:paraId="1C70136C" w14:textId="18753C9F" w:rsidR="00065860" w:rsidRPr="00CF102B" w:rsidRDefault="00065860" w:rsidP="00E2114C">
      <w:pPr>
        <w:pStyle w:val="PlantUML"/>
        <w:rPr>
          <w:lang w:eastAsia="ko-KR"/>
        </w:rPr>
      </w:pPr>
      <w:r w:rsidRPr="00CF102B">
        <w:rPr>
          <w:rFonts w:hint="eastAsia"/>
          <w:lang w:eastAsia="ko-KR"/>
        </w:rPr>
        <w:t>[</w:t>
      </w:r>
      <w:r w:rsidR="00BA6DFC" w:rsidRPr="00CF102B">
        <w:rPr>
          <w:lang w:eastAsia="ko-KR"/>
        </w:rPr>
        <w:t>5</w:t>
      </w:r>
      <w:r w:rsidRPr="00CF102B">
        <w:rPr>
          <w:rFonts w:hint="eastAsia"/>
          <w:lang w:eastAsia="ko-KR"/>
        </w:rPr>
        <w:t>] Generate an RpmCommandResult</w:t>
      </w:r>
    </w:p>
    <w:p w14:paraId="12A5E0A4" w14:textId="77777777" w:rsidR="00065860" w:rsidRPr="00CF102B" w:rsidRDefault="00065860" w:rsidP="00E2114C">
      <w:pPr>
        <w:pStyle w:val="PlantUML"/>
      </w:pPr>
      <w:r w:rsidRPr="00CF102B">
        <w:rPr>
          <w:rFonts w:hint="eastAsia"/>
        </w:rPr>
        <w:t xml:space="preserve">     data structure</w:t>
      </w:r>
    </w:p>
    <w:p w14:paraId="00A7B538" w14:textId="77777777" w:rsidR="00065860" w:rsidRPr="00CF102B" w:rsidRDefault="00065860" w:rsidP="00E2114C">
      <w:pPr>
        <w:pStyle w:val="PlantUML"/>
        <w:rPr>
          <w:lang w:eastAsia="ko-KR"/>
        </w:rPr>
      </w:pPr>
      <w:r w:rsidRPr="00CF102B">
        <w:rPr>
          <w:rFonts w:hint="eastAsia"/>
          <w:lang w:eastAsia="ko-KR"/>
        </w:rPr>
        <w:t>endrnote</w:t>
      </w:r>
    </w:p>
    <w:p w14:paraId="3CDFDD51" w14:textId="77777777" w:rsidR="00065860" w:rsidRPr="00CF102B" w:rsidRDefault="00065860" w:rsidP="00E2114C">
      <w:pPr>
        <w:pStyle w:val="PlantUML"/>
        <w:rPr>
          <w:lang w:eastAsia="ko-KR"/>
        </w:rPr>
      </w:pPr>
    </w:p>
    <w:p w14:paraId="508A35E2" w14:textId="4020690C" w:rsidR="00065860" w:rsidRPr="00CF102B" w:rsidRDefault="00065860">
      <w:pPr>
        <w:pStyle w:val="PlantUML"/>
      </w:pPr>
      <w:r w:rsidRPr="00CF102B">
        <w:rPr>
          <w:rFonts w:hint="eastAsia"/>
        </w:rPr>
        <w:t>rnote over LPAServices</w:t>
      </w:r>
    </w:p>
    <w:p w14:paraId="1A09ED7B" w14:textId="3730B5A9" w:rsidR="00EB4D68" w:rsidRPr="00CF102B" w:rsidRDefault="00065860">
      <w:pPr>
        <w:pStyle w:val="PlantUML"/>
      </w:pPr>
      <w:r w:rsidRPr="00CF102B">
        <w:rPr>
          <w:rFonts w:hint="eastAsia"/>
        </w:rPr>
        <w:t>[</w:t>
      </w:r>
      <w:r w:rsidR="00BA6DFC" w:rsidRPr="00CF102B">
        <w:rPr>
          <w:lang w:eastAsia="ko-KR"/>
        </w:rPr>
        <w:t>6</w:t>
      </w:r>
      <w:r w:rsidRPr="00CF102B">
        <w:rPr>
          <w:rFonts w:hint="eastAsia"/>
        </w:rPr>
        <w:t>] [</w:t>
      </w:r>
      <w:r w:rsidR="00EB4D68" w:rsidRPr="00CF102B">
        <w:t>If required:</w:t>
      </w:r>
    </w:p>
    <w:p w14:paraId="6141F771" w14:textId="09E85756" w:rsidR="00065860" w:rsidRPr="00CF102B" w:rsidRDefault="00065860">
      <w:pPr>
        <w:pStyle w:val="PlantUML"/>
      </w:pPr>
      <w:r w:rsidRPr="00CF102B">
        <w:rPr>
          <w:rFonts w:hint="eastAsia"/>
        </w:rPr>
        <w:t>Stop processing of the RPM Package]</w:t>
      </w:r>
    </w:p>
    <w:p w14:paraId="3ABE89CF" w14:textId="77777777" w:rsidR="00065860" w:rsidRPr="00CF102B" w:rsidRDefault="00065860">
      <w:pPr>
        <w:pStyle w:val="PlantUML"/>
      </w:pPr>
      <w:r w:rsidRPr="00CF102B">
        <w:rPr>
          <w:rFonts w:hint="eastAsia"/>
        </w:rPr>
        <w:t>endrnote</w:t>
      </w:r>
    </w:p>
    <w:p w14:paraId="09210491" w14:textId="77777777" w:rsidR="00065860" w:rsidRPr="00CF102B" w:rsidRDefault="00065860">
      <w:pPr>
        <w:pStyle w:val="PlantUML"/>
      </w:pPr>
    </w:p>
    <w:p w14:paraId="52B8DF9A" w14:textId="77777777" w:rsidR="00065860" w:rsidRDefault="00065860">
      <w:pPr>
        <w:pStyle w:val="PlantUML"/>
      </w:pPr>
      <w:r w:rsidRPr="006A189C">
        <w:t>@enduml</w:t>
      </w:r>
    </w:p>
    <w:p w14:paraId="5E0ECFFE" w14:textId="446C56F5" w:rsidR="002B456A" w:rsidRDefault="002B456A" w:rsidP="002B456A">
      <w:pPr>
        <w:pStyle w:val="PlantUMLImg"/>
      </w:pPr>
      <w:r>
        <w:rPr>
          <w:rFonts w:hint="eastAsia"/>
          <w:noProof/>
          <w:lang w:val="en-GB" w:eastAsia="en-GB"/>
        </w:rPr>
        <w:drawing>
          <wp:inline distT="0" distB="0" distL="0" distR="0" wp14:anchorId="0B50D2E5" wp14:editId="7B62238C">
            <wp:extent cx="3543300" cy="4152900"/>
            <wp:effectExtent l="0" t="0" r="0" b="0"/>
            <wp:docPr id="16" name="Picture 1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70">
                      <a:extLst>
                        <a:ext uri="{28A0092B-C50C-407E-A947-70E740481C1C}">
                          <a14:useLocalDpi xmlns:a14="http://schemas.microsoft.com/office/drawing/2010/main" val="0"/>
                        </a:ext>
                      </a:extLst>
                    </a:blip>
                    <a:stretch>
                      <a:fillRect/>
                    </a:stretch>
                  </pic:blipFill>
                  <pic:spPr>
                    <a:xfrm>
                      <a:off x="0" y="0"/>
                      <a:ext cx="3543300" cy="4152900"/>
                    </a:xfrm>
                    <a:prstGeom prst="rect">
                      <a:avLst/>
                    </a:prstGeom>
                  </pic:spPr>
                </pic:pic>
              </a:graphicData>
            </a:graphic>
          </wp:inline>
        </w:drawing>
      </w:r>
    </w:p>
    <w:p w14:paraId="20B3D837" w14:textId="314D483F" w:rsidR="00065860" w:rsidRPr="00CF102B" w:rsidRDefault="00065860" w:rsidP="00065860">
      <w:pPr>
        <w:pStyle w:val="Figurecaption"/>
        <w:ind w:left="360"/>
        <w:rPr>
          <w:rFonts w:eastAsia="Times New Roman"/>
          <w:lang w:eastAsia="ko-KR"/>
        </w:rPr>
      </w:pPr>
      <w:r w:rsidRPr="00CF102B">
        <w:rPr>
          <w:rFonts w:eastAsia="Times New Roman" w:hint="eastAsia"/>
          <w:lang w:eastAsia="ko-KR"/>
        </w:rPr>
        <w:t xml:space="preserve">Figure </w:t>
      </w:r>
      <w:r w:rsidR="00BF0C08" w:rsidRPr="00CF102B">
        <w:rPr>
          <w:rFonts w:eastAsia="Times New Roman"/>
          <w:lang w:eastAsia="ko-KR"/>
        </w:rPr>
        <w:t>29</w:t>
      </w:r>
      <w:r w:rsidR="00D63801" w:rsidRPr="00CF102B">
        <w:rPr>
          <w:rFonts w:eastAsia="Times New Roman"/>
          <w:lang w:eastAsia="ko-KR"/>
        </w:rPr>
        <w:t>f</w:t>
      </w:r>
      <w:r w:rsidRPr="00CF102B">
        <w:rPr>
          <w:rFonts w:eastAsia="Times New Roman" w:hint="eastAsia"/>
          <w:lang w:eastAsia="ko-KR"/>
        </w:rPr>
        <w:t xml:space="preserve">: Delete </w:t>
      </w:r>
      <w:r w:rsidRPr="00D0035E">
        <w:t>Profile</w:t>
      </w:r>
    </w:p>
    <w:p w14:paraId="2E7A7778" w14:textId="77777777" w:rsidR="00065860" w:rsidRPr="00C36D4D" w:rsidRDefault="00065860" w:rsidP="00065860">
      <w:pPr>
        <w:pStyle w:val="NormalParagraph"/>
      </w:pPr>
      <w:r w:rsidRPr="00C36D4D">
        <w:rPr>
          <w:b/>
        </w:rPr>
        <w:t>Start Conditions:</w:t>
      </w:r>
    </w:p>
    <w:p w14:paraId="2B4606FE" w14:textId="4E1CE029" w:rsidR="00065860" w:rsidRPr="00CF102B" w:rsidRDefault="00065860" w:rsidP="00065860">
      <w:pPr>
        <w:pStyle w:val="NormalParagraph"/>
        <w:rPr>
          <w:rFonts w:eastAsia="Times New Roman"/>
          <w:b/>
          <w:lang w:eastAsia="ko-KR"/>
        </w:rPr>
      </w:pPr>
      <w:r w:rsidRPr="00CF102B">
        <w:rPr>
          <w:rFonts w:eastAsia="Times New Roman" w:hint="eastAsia"/>
          <w:lang w:eastAsia="ko-KR"/>
        </w:rPr>
        <w:t xml:space="preserve">In addition to the start conditions described in section 3.2.3 "Delete Profile", an RPM </w:t>
      </w:r>
      <w:r w:rsidRPr="00CF102B">
        <w:rPr>
          <w:rFonts w:eastAsia="Times New Roman"/>
          <w:lang w:eastAsia="ko-KR"/>
        </w:rPr>
        <w:t xml:space="preserve">Command </w:t>
      </w:r>
      <w:r w:rsidRPr="00CF102B">
        <w:rPr>
          <w:rFonts w:eastAsia="Times New Roman" w:hint="eastAsia"/>
          <w:lang w:eastAsia="ko-KR"/>
        </w:rPr>
        <w:t xml:space="preserve">'Delete Profile' is received over </w:t>
      </w:r>
      <w:r w:rsidR="00EF5038" w:rsidRPr="00CF102B">
        <w:rPr>
          <w:rFonts w:eastAsia="Times New Roman"/>
          <w:lang w:eastAsia="ko-KR"/>
        </w:rPr>
        <w:t>"</w:t>
      </w:r>
      <w:r w:rsidRPr="00CF102B">
        <w:rPr>
          <w:rFonts w:eastAsia="Times New Roman" w:hint="eastAsia"/>
          <w:lang w:eastAsia="ko-KR"/>
        </w:rPr>
        <w:t>ES10b.LoadRpmPackage</w:t>
      </w:r>
      <w:r w:rsidR="00EF5038" w:rsidRPr="00CF102B">
        <w:rPr>
          <w:rFonts w:eastAsia="Times New Roman"/>
          <w:lang w:eastAsia="ko-KR"/>
        </w:rPr>
        <w:t>"</w:t>
      </w:r>
      <w:r w:rsidRPr="00CF102B">
        <w:rPr>
          <w:rFonts w:eastAsia="Times New Roman" w:hint="eastAsia"/>
          <w:lang w:eastAsia="ko-KR"/>
        </w:rPr>
        <w:t>.</w:t>
      </w:r>
    </w:p>
    <w:p w14:paraId="3887144B" w14:textId="77777777" w:rsidR="00065860" w:rsidRPr="00F96E8D" w:rsidRDefault="00065860" w:rsidP="00065860">
      <w:pPr>
        <w:pStyle w:val="NormalParagraph"/>
      </w:pPr>
      <w:r w:rsidRPr="00201074">
        <w:rPr>
          <w:b/>
        </w:rPr>
        <w:t>Procedure:</w:t>
      </w:r>
    </w:p>
    <w:p w14:paraId="0B4FCC39" w14:textId="3928D89F" w:rsidR="00065860" w:rsidRPr="00A62572" w:rsidRDefault="00F66DD3" w:rsidP="00BD45AD">
      <w:pPr>
        <w:pStyle w:val="ListNumber"/>
        <w:numPr>
          <w:ilvl w:val="0"/>
          <w:numId w:val="0"/>
        </w:numPr>
        <w:tabs>
          <w:tab w:val="left" w:pos="340"/>
        </w:tabs>
        <w:ind w:left="680" w:hanging="340"/>
        <w:rPr>
          <w:lang w:eastAsia="en-GB"/>
        </w:rPr>
      </w:pPr>
      <w:r w:rsidRPr="00CF102B">
        <w:rPr>
          <w:lang w:eastAsia="en-GB"/>
        </w:rPr>
        <w:t>1.</w:t>
      </w:r>
      <w:r w:rsidRPr="00CF102B">
        <w:rPr>
          <w:lang w:eastAsia="en-GB"/>
        </w:rPr>
        <w:tab/>
      </w:r>
      <w:r w:rsidR="00065860" w:rsidRPr="00CF102B">
        <w:rPr>
          <w:rFonts w:eastAsia="Times New Roman" w:hint="eastAsia"/>
          <w:lang w:eastAsia="ko-KR"/>
        </w:rPr>
        <w:t xml:space="preserve">The ISD-R SHALL </w:t>
      </w:r>
      <w:r w:rsidR="00ED5A79" w:rsidRPr="00CF102B">
        <w:rPr>
          <w:rFonts w:eastAsia="Times New Roman"/>
          <w:lang w:eastAsia="ko-KR"/>
        </w:rPr>
        <w:t>find</w:t>
      </w:r>
      <w:r w:rsidR="00065860" w:rsidRPr="00CF102B">
        <w:rPr>
          <w:rFonts w:eastAsia="Times New Roman" w:hint="eastAsia"/>
          <w:lang w:eastAsia="ko-KR"/>
        </w:rPr>
        <w:t xml:space="preserve"> the target Profile with </w:t>
      </w:r>
      <w:r w:rsidR="00065860" w:rsidRPr="00CF102B">
        <w:rPr>
          <w:rFonts w:eastAsia="Times New Roman"/>
          <w:lang w:eastAsia="ko-KR"/>
        </w:rPr>
        <w:t>the</w:t>
      </w:r>
      <w:r w:rsidR="00065860" w:rsidRPr="00CF102B">
        <w:rPr>
          <w:rFonts w:eastAsia="Times New Roman" w:hint="eastAsia"/>
          <w:lang w:eastAsia="ko-KR"/>
        </w:rPr>
        <w:t xml:space="preserve"> ICCID. If the target Profile is not found, the ISD-R SHALL proceed to step (</w:t>
      </w:r>
      <w:r w:rsidR="00DE47D4">
        <w:rPr>
          <w:rFonts w:eastAsia="Times New Roman"/>
          <w:lang w:eastAsia="ko-KR"/>
        </w:rPr>
        <w:t>5</w:t>
      </w:r>
      <w:r w:rsidR="00065860" w:rsidRPr="00CF102B">
        <w:rPr>
          <w:rFonts w:eastAsia="Times New Roman" w:hint="eastAsia"/>
          <w:lang w:eastAsia="ko-KR"/>
        </w:rPr>
        <w:t>) with a result indicating a failure.</w:t>
      </w:r>
    </w:p>
    <w:p w14:paraId="0F5A61D4" w14:textId="50264489" w:rsidR="00065860" w:rsidRPr="00E9100C" w:rsidRDefault="00F66DD3" w:rsidP="00BD45AD">
      <w:pPr>
        <w:pStyle w:val="ListNumber"/>
        <w:numPr>
          <w:ilvl w:val="0"/>
          <w:numId w:val="0"/>
        </w:numPr>
        <w:tabs>
          <w:tab w:val="left" w:pos="340"/>
        </w:tabs>
        <w:ind w:left="680" w:hanging="340"/>
        <w:rPr>
          <w:lang w:eastAsia="en-GB"/>
        </w:rPr>
      </w:pPr>
      <w:r w:rsidRPr="00CF102B">
        <w:rPr>
          <w:lang w:eastAsia="en-GB"/>
        </w:rPr>
        <w:t>2.</w:t>
      </w:r>
      <w:r w:rsidRPr="00CF102B">
        <w:rPr>
          <w:lang w:eastAsia="en-GB"/>
        </w:rPr>
        <w:tab/>
      </w:r>
      <w:r w:rsidR="00065860" w:rsidRPr="00CF102B">
        <w:rPr>
          <w:rFonts w:eastAsia="Times New Roman" w:hint="eastAsia"/>
          <w:lang w:eastAsia="ko-KR"/>
        </w:rPr>
        <w:t xml:space="preserve">The ISD-R SHALL verify the </w:t>
      </w:r>
      <w:r w:rsidR="00DE47D4">
        <w:rPr>
          <w:rFonts w:eastAsia="Times New Roman"/>
          <w:lang w:eastAsia="ko-KR"/>
        </w:rPr>
        <w:t>authorisation of</w:t>
      </w:r>
      <w:r w:rsidR="00065860" w:rsidRPr="00CF102B">
        <w:rPr>
          <w:rFonts w:eastAsia="Times New Roman" w:hint="eastAsia"/>
          <w:lang w:eastAsia="ko-KR"/>
        </w:rPr>
        <w:t xml:space="preserve"> the SM-DP+ </w:t>
      </w:r>
      <w:r w:rsidR="00DE47D4">
        <w:rPr>
          <w:rFonts w:eastAsia="Times New Roman"/>
          <w:lang w:eastAsia="ko-KR"/>
        </w:rPr>
        <w:t>for</w:t>
      </w:r>
      <w:r w:rsidR="00065860" w:rsidRPr="00CF102B">
        <w:rPr>
          <w:rFonts w:eastAsia="Times New Roman" w:hint="eastAsia"/>
          <w:lang w:eastAsia="ko-KR"/>
        </w:rPr>
        <w:t xml:space="preserve"> the RPM Command</w:t>
      </w:r>
      <w:r w:rsidR="00DE47D4">
        <w:rPr>
          <w:rFonts w:eastAsia="Times New Roman"/>
          <w:lang w:eastAsia="ko-KR"/>
        </w:rPr>
        <w:t>.</w:t>
      </w:r>
      <w:r w:rsidR="002B69D6">
        <w:rPr>
          <w:rFonts w:eastAsia="Times New Roman"/>
          <w:lang w:eastAsia="ko-KR"/>
        </w:rPr>
        <w:t xml:space="preserve"> </w:t>
      </w:r>
      <w:r w:rsidR="00DE47D4">
        <w:rPr>
          <w:rFonts w:eastAsia="Times New Roman"/>
          <w:lang w:eastAsia="ko-KR"/>
        </w:rPr>
        <w:t>If the verificationfails</w:t>
      </w:r>
      <w:r w:rsidR="00571CBF" w:rsidRPr="00CF102B">
        <w:rPr>
          <w:rFonts w:eastAsia="Times New Roman"/>
          <w:lang w:eastAsia="ko-KR"/>
        </w:rPr>
        <w:t xml:space="preserve"> then the ISD-R SHALL proceed to step (</w:t>
      </w:r>
      <w:r w:rsidR="00DE47D4">
        <w:rPr>
          <w:rFonts w:eastAsia="Times New Roman"/>
          <w:lang w:eastAsia="ko-KR"/>
        </w:rPr>
        <w:t>5</w:t>
      </w:r>
      <w:r w:rsidR="00571CBF" w:rsidRPr="00CF102B">
        <w:rPr>
          <w:rFonts w:eastAsia="Times New Roman"/>
          <w:lang w:eastAsia="ko-KR"/>
        </w:rPr>
        <w:t>) with a result indicating a failure.</w:t>
      </w:r>
    </w:p>
    <w:p w14:paraId="128AAB34" w14:textId="29E67D2D" w:rsidR="00065860" w:rsidRPr="001B3E89" w:rsidRDefault="00BA6DFC" w:rsidP="00BD45AD">
      <w:pPr>
        <w:pStyle w:val="ListNumber"/>
        <w:numPr>
          <w:ilvl w:val="0"/>
          <w:numId w:val="0"/>
        </w:numPr>
        <w:tabs>
          <w:tab w:val="left" w:pos="340"/>
        </w:tabs>
        <w:ind w:left="680" w:hanging="340"/>
        <w:rPr>
          <w:lang w:eastAsia="en-GB"/>
        </w:rPr>
      </w:pPr>
      <w:r w:rsidRPr="00CF102B">
        <w:rPr>
          <w:lang w:eastAsia="en-GB"/>
        </w:rPr>
        <w:t>3</w:t>
      </w:r>
      <w:r w:rsidR="00F66DD3" w:rsidRPr="00CF102B">
        <w:rPr>
          <w:lang w:eastAsia="en-GB"/>
        </w:rPr>
        <w:t>.</w:t>
      </w:r>
      <w:r w:rsidR="00F66DD3" w:rsidRPr="00CF102B">
        <w:rPr>
          <w:lang w:eastAsia="en-GB"/>
        </w:rPr>
        <w:tab/>
      </w:r>
      <w:r w:rsidR="00065860" w:rsidRPr="00CF102B">
        <w:rPr>
          <w:rFonts w:eastAsia="Times New Roman" w:hint="eastAsia"/>
          <w:lang w:eastAsia="ko-KR"/>
        </w:rPr>
        <w:t>T</w:t>
      </w:r>
      <w:r w:rsidR="00065860" w:rsidRPr="001B3E89">
        <w:rPr>
          <w:lang w:eastAsia="en-GB"/>
        </w:rPr>
        <w:t xml:space="preserve">he ISD-R SHALL check the Profile Policy Rules of the </w:t>
      </w:r>
      <w:r w:rsidR="00065860" w:rsidRPr="00CF102B">
        <w:rPr>
          <w:rFonts w:eastAsia="Times New Roman" w:hint="eastAsia"/>
          <w:lang w:eastAsia="ko-KR"/>
        </w:rPr>
        <w:t xml:space="preserve">target </w:t>
      </w:r>
      <w:r w:rsidR="00065860" w:rsidRPr="001B3E89">
        <w:rPr>
          <w:lang w:eastAsia="en-GB"/>
        </w:rPr>
        <w:t xml:space="preserve">Profile. If it </w:t>
      </w:r>
      <w:r w:rsidR="00065860" w:rsidRPr="00CF102B">
        <w:rPr>
          <w:rFonts w:eastAsia="Times New Roman" w:hint="eastAsia"/>
          <w:lang w:eastAsia="ko-KR"/>
        </w:rPr>
        <w:t>does not allow deletion</w:t>
      </w:r>
      <w:r w:rsidR="00065860" w:rsidRPr="001B3E89">
        <w:rPr>
          <w:lang w:eastAsia="en-GB"/>
        </w:rPr>
        <w:t xml:space="preserve">, the ISD-R SHALL </w:t>
      </w:r>
      <w:r w:rsidR="00065860" w:rsidRPr="00CF102B">
        <w:rPr>
          <w:rFonts w:eastAsia="Times New Roman" w:hint="eastAsia"/>
          <w:lang w:eastAsia="ko-KR"/>
        </w:rPr>
        <w:t>proceed to step (</w:t>
      </w:r>
      <w:r w:rsidR="00DE47D4">
        <w:rPr>
          <w:rFonts w:eastAsia="Times New Roman"/>
          <w:lang w:eastAsia="ko-KR"/>
        </w:rPr>
        <w:t>5</w:t>
      </w:r>
      <w:r w:rsidR="00065860" w:rsidRPr="00CF102B">
        <w:rPr>
          <w:rFonts w:eastAsia="Times New Roman" w:hint="eastAsia"/>
          <w:lang w:eastAsia="ko-KR"/>
        </w:rPr>
        <w:t xml:space="preserve">) with a result </w:t>
      </w:r>
      <w:r w:rsidR="00065860" w:rsidRPr="001B3E89">
        <w:rPr>
          <w:lang w:eastAsia="en-GB"/>
        </w:rPr>
        <w:t>indicating a failure.</w:t>
      </w:r>
    </w:p>
    <w:p w14:paraId="6CD6A7B4" w14:textId="28EFEF0E" w:rsidR="00065860" w:rsidRPr="003E4D26" w:rsidRDefault="00BA6DFC" w:rsidP="00BD45AD">
      <w:pPr>
        <w:pStyle w:val="ListNumber"/>
        <w:numPr>
          <w:ilvl w:val="0"/>
          <w:numId w:val="0"/>
        </w:numPr>
        <w:tabs>
          <w:tab w:val="left" w:pos="340"/>
        </w:tabs>
        <w:spacing w:after="0"/>
        <w:ind w:left="680" w:hanging="340"/>
        <w:jc w:val="left"/>
        <w:rPr>
          <w:lang w:eastAsia="en-GB"/>
        </w:rPr>
      </w:pPr>
      <w:r w:rsidRPr="00CF102B">
        <w:rPr>
          <w:lang w:eastAsia="en-GB"/>
        </w:rPr>
        <w:t>4a</w:t>
      </w:r>
      <w:r w:rsidR="00F66DD3" w:rsidRPr="00CF102B">
        <w:rPr>
          <w:lang w:eastAsia="en-GB"/>
        </w:rPr>
        <w:t>.</w:t>
      </w:r>
      <w:r w:rsidR="00F66DD3" w:rsidRPr="00CF102B">
        <w:rPr>
          <w:lang w:eastAsia="en-GB"/>
        </w:rPr>
        <w:tab/>
      </w:r>
      <w:r w:rsidRPr="00CF102B">
        <w:rPr>
          <w:rFonts w:eastAsia="Times New Roman" w:hint="eastAsia"/>
          <w:lang w:eastAsia="ko-KR"/>
        </w:rPr>
        <w:t xml:space="preserve">If the target Profile is in Disabled state and not marked "to be enabled": </w:t>
      </w:r>
      <w:r w:rsidR="00065860" w:rsidRPr="00CF102B">
        <w:rPr>
          <w:rFonts w:eastAsia="Times New Roman" w:hint="eastAsia"/>
          <w:lang w:eastAsia="ko-KR"/>
        </w:rPr>
        <w:t xml:space="preserve">The eUICC SHALL delete the Profile. </w:t>
      </w:r>
      <w:r w:rsidR="00065860" w:rsidRPr="00391917">
        <w:t xml:space="preserve">If the target Profile is successfully deleted, the eUICC SHALL generate as many Notifications as configured in its </w:t>
      </w:r>
      <w:r w:rsidR="00065860" w:rsidRPr="00CF102B">
        <w:rPr>
          <w:rFonts w:eastAsia="Times New Roman" w:hint="eastAsia"/>
          <w:lang w:eastAsia="ko-KR"/>
        </w:rPr>
        <w:t>Profile M</w:t>
      </w:r>
      <w:r w:rsidR="00065860" w:rsidRPr="00391917">
        <w:t>etadata (</w:t>
      </w:r>
      <w:r w:rsidR="00065860" w:rsidRPr="005A04D2">
        <w:rPr>
          <w:rFonts w:ascii="Courier New" w:hAnsi="Courier New" w:cs="Courier New"/>
        </w:rPr>
        <w:t>notificationConfigurationInfo</w:t>
      </w:r>
      <w:r w:rsidR="00065860" w:rsidRPr="00391917">
        <w:t xml:space="preserve">) in the format of </w:t>
      </w:r>
      <w:r w:rsidR="00065860" w:rsidRPr="005A04D2">
        <w:rPr>
          <w:rFonts w:ascii="Courier New" w:hAnsi="Courier New" w:cs="Courier New"/>
        </w:rPr>
        <w:t>OtherSignedNotification</w:t>
      </w:r>
      <w:r w:rsidR="00065860" w:rsidRPr="00391917">
        <w:t>.</w:t>
      </w:r>
    </w:p>
    <w:p w14:paraId="3C9FC178" w14:textId="77777777" w:rsidR="00BA6DFC" w:rsidRPr="00CF102B" w:rsidRDefault="00BA6DFC" w:rsidP="00BD45AD">
      <w:pPr>
        <w:tabs>
          <w:tab w:val="left" w:pos="340"/>
        </w:tabs>
        <w:spacing w:before="0" w:line="276" w:lineRule="auto"/>
        <w:ind w:left="680" w:hanging="340"/>
        <w:contextualSpacing/>
        <w:rPr>
          <w:rFonts w:eastAsia="Times New Roman"/>
          <w:lang w:eastAsia="ko-KR"/>
        </w:rPr>
      </w:pPr>
      <w:r w:rsidRPr="00CF102B">
        <w:rPr>
          <w:rFonts w:eastAsia="Times New Roman"/>
          <w:lang w:eastAsia="ko-KR"/>
        </w:rPr>
        <w:t>4</w:t>
      </w:r>
      <w:r w:rsidRPr="00CF102B">
        <w:rPr>
          <w:rFonts w:eastAsia="Times New Roman" w:hint="eastAsia"/>
          <w:lang w:eastAsia="ko-KR"/>
        </w:rPr>
        <w:t>b.</w:t>
      </w:r>
      <w:r w:rsidRPr="00CF102B">
        <w:rPr>
          <w:rFonts w:eastAsia="Times New Roman" w:hint="eastAsia"/>
          <w:lang w:eastAsia="ko-KR"/>
        </w:rPr>
        <w:tab/>
        <w:t>If the Profile is in Enabled state and marked "to be disabled": The eUICC SHALL re-mark the target Profile "to be disabled and deleted".</w:t>
      </w:r>
    </w:p>
    <w:p w14:paraId="57CDE385" w14:textId="17B2C541" w:rsidR="00BA6DFC" w:rsidRPr="00D40459" w:rsidRDefault="00BA6DFC" w:rsidP="00BD45AD">
      <w:pPr>
        <w:tabs>
          <w:tab w:val="left" w:pos="340"/>
        </w:tabs>
        <w:spacing w:before="0" w:line="276" w:lineRule="auto"/>
        <w:ind w:left="680" w:hanging="340"/>
        <w:contextualSpacing/>
        <w:rPr>
          <w:lang w:eastAsia="en-GB"/>
        </w:rPr>
      </w:pPr>
      <w:r>
        <w:rPr>
          <w:lang w:eastAsia="en-GB"/>
        </w:rPr>
        <w:t>4c.</w:t>
      </w:r>
      <w:r>
        <w:rPr>
          <w:lang w:eastAsia="en-GB"/>
        </w:rPr>
        <w:tab/>
      </w:r>
      <w:r w:rsidRPr="00D40459">
        <w:rPr>
          <w:lang w:eastAsia="en-GB"/>
        </w:rPr>
        <w:t xml:space="preserve">If the target Profile is in </w:t>
      </w:r>
      <w:r w:rsidRPr="00CF102B">
        <w:rPr>
          <w:rFonts w:eastAsia="Times New Roman" w:hint="eastAsia"/>
          <w:lang w:eastAsia="ko-KR"/>
        </w:rPr>
        <w:t xml:space="preserve">Enabled </w:t>
      </w:r>
      <w:r w:rsidRPr="00D40459">
        <w:rPr>
          <w:lang w:eastAsia="en-GB"/>
        </w:rPr>
        <w:t>state</w:t>
      </w:r>
      <w:r w:rsidRPr="00CF102B">
        <w:rPr>
          <w:rFonts w:eastAsia="Times New Roman" w:hint="eastAsia"/>
          <w:lang w:eastAsia="ko-KR"/>
        </w:rPr>
        <w:t xml:space="preserve"> and is not marked "to be disabled"</w:t>
      </w:r>
      <w:r w:rsidRPr="00D40459">
        <w:rPr>
          <w:lang w:eastAsia="en-GB"/>
        </w:rPr>
        <w:t xml:space="preserve">, </w:t>
      </w:r>
      <w:r w:rsidRPr="00CF102B">
        <w:rPr>
          <w:rFonts w:eastAsia="Times New Roman" w:hint="eastAsia"/>
          <w:lang w:eastAsia="ko-KR"/>
        </w:rPr>
        <w:t xml:space="preserve">or the target Profile is in Disabled state and is marked "to be enabled", </w:t>
      </w:r>
      <w:r w:rsidRPr="00D40459">
        <w:rPr>
          <w:lang w:eastAsia="en-GB"/>
        </w:rPr>
        <w:t xml:space="preserve">the ISD-R SHALL </w:t>
      </w:r>
      <w:r w:rsidRPr="00D40459">
        <w:rPr>
          <w:rFonts w:eastAsia="Malgun Gothic" w:hint="eastAsia"/>
          <w:lang w:eastAsia="ko-KR"/>
        </w:rPr>
        <w:t>proceed to step (</w:t>
      </w:r>
      <w:r w:rsidR="00DE47D4">
        <w:rPr>
          <w:rFonts w:eastAsia="Malgun Gothic"/>
          <w:lang w:eastAsia="ko-KR"/>
        </w:rPr>
        <w:t>5</w:t>
      </w:r>
      <w:r w:rsidRPr="00D40459">
        <w:rPr>
          <w:rFonts w:eastAsia="Malgun Gothic" w:hint="eastAsia"/>
          <w:lang w:eastAsia="ko-KR"/>
        </w:rPr>
        <w:t>) with a result indicating a failure.</w:t>
      </w:r>
    </w:p>
    <w:p w14:paraId="01EC9EFA" w14:textId="59AB33F0" w:rsidR="00065860" w:rsidRPr="005C775F" w:rsidRDefault="00BA6DFC" w:rsidP="00BD45AD">
      <w:pPr>
        <w:pStyle w:val="ListNumber"/>
        <w:numPr>
          <w:ilvl w:val="0"/>
          <w:numId w:val="0"/>
        </w:numPr>
        <w:tabs>
          <w:tab w:val="left" w:pos="340"/>
        </w:tabs>
        <w:ind w:left="680" w:hanging="340"/>
      </w:pPr>
      <w:r w:rsidRPr="00CF102B">
        <w:t>5</w:t>
      </w:r>
      <w:r w:rsidR="00F66DD3" w:rsidRPr="00CF102B">
        <w:t>.</w:t>
      </w:r>
      <w:r w:rsidR="00F66DD3" w:rsidRPr="00CF102B">
        <w:tab/>
      </w:r>
      <w:r w:rsidR="00065860" w:rsidRPr="00CF102B">
        <w:rPr>
          <w:rFonts w:eastAsia="Times New Roman" w:hint="eastAsia"/>
          <w:lang w:eastAsia="ko-KR"/>
        </w:rPr>
        <w:t xml:space="preserve">The eUICC SHALL generate an </w:t>
      </w:r>
      <w:r w:rsidR="00065860" w:rsidRPr="00CF102B">
        <w:rPr>
          <w:rFonts w:ascii="Courier New" w:eastAsia="Times New Roman" w:hAnsi="Courier New" w:cs="Courier New" w:hint="eastAsia"/>
          <w:lang w:eastAsia="ko-KR"/>
        </w:rPr>
        <w:t xml:space="preserve">RpmCommandResult </w:t>
      </w:r>
      <w:r w:rsidR="00065860" w:rsidRPr="00CF102B">
        <w:rPr>
          <w:rFonts w:eastAsia="Times New Roman" w:hint="eastAsia"/>
          <w:lang w:eastAsia="ko-KR"/>
        </w:rPr>
        <w:t xml:space="preserve">data structure indicating the result of the RPM Command 'Delete </w:t>
      </w:r>
      <w:r w:rsidR="00065860" w:rsidRPr="00CF102B">
        <w:rPr>
          <w:rFonts w:eastAsia="Times New Roman"/>
          <w:lang w:eastAsia="ko-KR"/>
        </w:rPr>
        <w:t>Profile</w:t>
      </w:r>
      <w:r w:rsidR="00065860" w:rsidRPr="00CF102B">
        <w:rPr>
          <w:rFonts w:eastAsia="Times New Roman" w:hint="eastAsia"/>
          <w:lang w:eastAsia="ko-KR"/>
        </w:rPr>
        <w:t>'</w:t>
      </w:r>
      <w:r w:rsidR="00065860">
        <w:t>.</w:t>
      </w:r>
    </w:p>
    <w:p w14:paraId="04ECFA6D" w14:textId="17E47F85" w:rsidR="00065860" w:rsidRPr="009233D3" w:rsidRDefault="00BA6DFC" w:rsidP="00BD45AD">
      <w:pPr>
        <w:pStyle w:val="ListNumber"/>
        <w:numPr>
          <w:ilvl w:val="0"/>
          <w:numId w:val="0"/>
        </w:numPr>
        <w:tabs>
          <w:tab w:val="left" w:pos="340"/>
        </w:tabs>
        <w:ind w:left="680" w:hanging="340"/>
      </w:pPr>
      <w:r w:rsidRPr="00CF102B">
        <w:t>6</w:t>
      </w:r>
      <w:r w:rsidR="00F66DD3" w:rsidRPr="00CF102B">
        <w:t>.</w:t>
      </w:r>
      <w:r w:rsidR="00F66DD3" w:rsidRPr="00CF102B">
        <w:tab/>
      </w:r>
      <w:r w:rsidR="00065860" w:rsidRPr="00CF102B">
        <w:rPr>
          <w:rFonts w:eastAsia="Times New Roman" w:hint="eastAsia"/>
          <w:lang w:eastAsia="ko-KR"/>
        </w:rPr>
        <w:t>If the execution of this RPM Command</w:t>
      </w:r>
      <w:r w:rsidR="002A37D9">
        <w:rPr>
          <w:rFonts w:eastAsia="Malgun Gothic" w:hint="eastAsia"/>
          <w:lang w:eastAsia="ko-KR"/>
        </w:rPr>
        <w:t xml:space="preserve"> fails and </w:t>
      </w:r>
      <w:r w:rsidR="002A37D9" w:rsidRPr="00CA7D37">
        <w:rPr>
          <w:rStyle w:val="ASN1referencesChar"/>
          <w:rFonts w:hint="eastAsia"/>
        </w:rPr>
        <w:t>continueOnFailure</w:t>
      </w:r>
      <w:r w:rsidR="002A37D9">
        <w:rPr>
          <w:rFonts w:eastAsia="Malgun Gothic" w:hint="eastAsia"/>
          <w:lang w:eastAsia="ko-KR"/>
        </w:rPr>
        <w:t xml:space="preserve"> is not present</w:t>
      </w:r>
      <w:r w:rsidR="00EB4D68" w:rsidRPr="00CF102B">
        <w:rPr>
          <w:rFonts w:eastAsia="Times New Roman"/>
          <w:lang w:eastAsia="ko-KR"/>
        </w:rPr>
        <w:t>, the ISD-R SHALL stop the execution of the remaining RPM Command(s)</w:t>
      </w:r>
      <w:r w:rsidR="00065860" w:rsidRPr="00CF102B">
        <w:rPr>
          <w:rFonts w:eastAsia="Times New Roman" w:hint="eastAsia"/>
          <w:lang w:eastAsia="ko-KR"/>
        </w:rPr>
        <w:t>.</w:t>
      </w:r>
    </w:p>
    <w:p w14:paraId="2D5ECDF5" w14:textId="77777777" w:rsidR="00065860" w:rsidRPr="00C36D4D" w:rsidRDefault="00065860" w:rsidP="00065860">
      <w:pPr>
        <w:pStyle w:val="NormalParagraph"/>
      </w:pPr>
      <w:r w:rsidRPr="00CF102B">
        <w:rPr>
          <w:rFonts w:eastAsia="Times New Roman" w:hint="eastAsia"/>
          <w:b/>
          <w:lang w:eastAsia="ko-KR"/>
        </w:rPr>
        <w:t>End</w:t>
      </w:r>
      <w:r w:rsidRPr="00C36D4D">
        <w:rPr>
          <w:b/>
        </w:rPr>
        <w:t xml:space="preserve"> Conditions:</w:t>
      </w:r>
    </w:p>
    <w:p w14:paraId="29100A4B" w14:textId="77777777" w:rsidR="00065860" w:rsidRPr="00CF102B" w:rsidRDefault="00065860" w:rsidP="00065860">
      <w:pPr>
        <w:pStyle w:val="NormalParagraph"/>
        <w:rPr>
          <w:rFonts w:eastAsia="Times New Roman"/>
          <w:b/>
          <w:lang w:eastAsia="ko-KR"/>
        </w:rPr>
      </w:pPr>
      <w:r w:rsidRPr="00CF102B">
        <w:rPr>
          <w:rFonts w:eastAsia="Times New Roman" w:hint="eastAsia"/>
          <w:lang w:eastAsia="ko-KR"/>
        </w:rPr>
        <w:t xml:space="preserve">The target Profile is deleted. An </w:t>
      </w:r>
      <w:r w:rsidRPr="00CF102B">
        <w:rPr>
          <w:rFonts w:ascii="Courier New" w:eastAsia="Times New Roman" w:hAnsi="Courier New" w:cs="Courier New" w:hint="eastAsia"/>
          <w:lang w:eastAsia="ko-KR"/>
        </w:rPr>
        <w:t>RpmCommandResult</w:t>
      </w:r>
      <w:r w:rsidRPr="00CF102B">
        <w:rPr>
          <w:rFonts w:eastAsia="Times New Roman" w:hint="eastAsia"/>
          <w:lang w:eastAsia="ko-KR"/>
        </w:rPr>
        <w:t xml:space="preserve"> data structure containing the result of Delete Profile is stored in the eUICC.</w:t>
      </w:r>
    </w:p>
    <w:p w14:paraId="107F3AD1" w14:textId="64F52A74" w:rsidR="00065860" w:rsidRPr="00BD45AD" w:rsidRDefault="00F66DD3" w:rsidP="00BD45AD">
      <w:pPr>
        <w:pStyle w:val="Heading4"/>
        <w:numPr>
          <w:ilvl w:val="0"/>
          <w:numId w:val="0"/>
        </w:numPr>
        <w:tabs>
          <w:tab w:val="left" w:pos="1077"/>
        </w:tabs>
        <w:ind w:left="1077" w:hanging="1077"/>
        <w:rPr>
          <w:rFonts w:eastAsia="Malgun Gothic"/>
          <w:lang w:eastAsia="ko-KR"/>
        </w:rPr>
      </w:pPr>
      <w:bookmarkStart w:id="1558" w:name="_Toc91760919"/>
      <w:r w:rsidRPr="00BD45AD">
        <w:rPr>
          <w:rFonts w:eastAsia="Malgun Gothic"/>
          <w:lang w:eastAsia="ko-KR"/>
        </w:rPr>
        <w:t>3.7.</w:t>
      </w:r>
      <w:r w:rsidR="00491BE2">
        <w:rPr>
          <w:rFonts w:eastAsia="Malgun Gothic"/>
          <w:lang w:eastAsia="ko-KR"/>
        </w:rPr>
        <w:t>3</w:t>
      </w:r>
      <w:r w:rsidRPr="00BD45AD">
        <w:rPr>
          <w:rFonts w:eastAsia="Malgun Gothic"/>
          <w:lang w:eastAsia="ko-KR"/>
        </w:rPr>
        <w:t>.4</w:t>
      </w:r>
      <w:r w:rsidRPr="00BD45AD">
        <w:rPr>
          <w:rFonts w:eastAsia="Malgun Gothic"/>
          <w:lang w:eastAsia="ko-KR"/>
        </w:rPr>
        <w:tab/>
      </w:r>
      <w:r w:rsidR="00065860" w:rsidRPr="00BD45AD">
        <w:rPr>
          <w:rFonts w:eastAsia="Malgun Gothic"/>
          <w:lang w:eastAsia="ko-KR"/>
        </w:rPr>
        <w:t>List Profile Info</w:t>
      </w:r>
      <w:bookmarkEnd w:id="1558"/>
    </w:p>
    <w:p w14:paraId="29274C42" w14:textId="4CA4D467" w:rsidR="00065860" w:rsidRDefault="00065860" w:rsidP="00065860">
      <w:pPr>
        <w:pStyle w:val="NormalParagraph"/>
      </w:pPr>
      <w:r w:rsidRPr="00262FE4">
        <w:t>T</w:t>
      </w:r>
      <w:r w:rsidRPr="00C36D4D">
        <w:t>his procedure is used to list</w:t>
      </w:r>
      <w:r w:rsidR="00110479" w:rsidRPr="00110479">
        <w:t xml:space="preserve"> </w:t>
      </w:r>
      <w:r w:rsidR="00110479">
        <w:t xml:space="preserve">information </w:t>
      </w:r>
      <w:r w:rsidR="00110479" w:rsidRPr="001F62B1">
        <w:t>about Profiles on an eUICC</w:t>
      </w:r>
      <w:r w:rsidR="00244C32">
        <w:t>.</w:t>
      </w:r>
    </w:p>
    <w:p w14:paraId="63A5437C" w14:textId="2F5A83CC" w:rsidR="00065860" w:rsidRPr="006A189C" w:rsidRDefault="00065860" w:rsidP="0031098C">
      <w:pPr>
        <w:pStyle w:val="PlantUML"/>
      </w:pPr>
      <w:r w:rsidRPr="0009754E">
        <w:t>@startuml</w:t>
      </w:r>
    </w:p>
    <w:p w14:paraId="561ADF23" w14:textId="77777777" w:rsidR="00065860" w:rsidRPr="006E738F" w:rsidRDefault="00065860" w:rsidP="0031098C">
      <w:pPr>
        <w:pStyle w:val="PlantUML"/>
      </w:pPr>
      <w:r w:rsidRPr="006E738F">
        <w:t>skinparam monochrome true</w:t>
      </w:r>
    </w:p>
    <w:p w14:paraId="5FEF1B8D" w14:textId="77777777" w:rsidR="00065860" w:rsidRPr="00CF102B" w:rsidRDefault="00065860" w:rsidP="002E2B55">
      <w:pPr>
        <w:pStyle w:val="PlantUML"/>
        <w:rPr>
          <w:lang w:eastAsia="ko-KR"/>
        </w:rPr>
      </w:pPr>
      <w:r w:rsidRPr="006E738F">
        <w:t>skinparam ArrowColor Black</w:t>
      </w:r>
    </w:p>
    <w:p w14:paraId="7300E841" w14:textId="77777777" w:rsidR="00065860" w:rsidRPr="00CF102B" w:rsidRDefault="00065860" w:rsidP="002E2B55">
      <w:pPr>
        <w:pStyle w:val="PlantUML"/>
      </w:pPr>
      <w:r w:rsidRPr="00CF102B">
        <w:rPr>
          <w:rFonts w:hint="eastAsia"/>
        </w:rPr>
        <w:t>skinparam lifelinestrategy solid</w:t>
      </w:r>
    </w:p>
    <w:p w14:paraId="04DB055F" w14:textId="77777777" w:rsidR="00065860" w:rsidRPr="00CF102B" w:rsidRDefault="00065860" w:rsidP="002E2B55">
      <w:pPr>
        <w:pStyle w:val="PlantUML"/>
        <w:rPr>
          <w:lang w:eastAsia="ko-KR"/>
        </w:rPr>
      </w:pPr>
      <w:r w:rsidRPr="00CF102B">
        <w:rPr>
          <w:rFonts w:hint="eastAsia"/>
          <w:lang w:eastAsia="ko-KR"/>
        </w:rPr>
        <w:t>skinparam sequenceMessageAlign center</w:t>
      </w:r>
    </w:p>
    <w:p w14:paraId="6169B572" w14:textId="77777777" w:rsidR="00065860" w:rsidRPr="00CF102B" w:rsidRDefault="00065860">
      <w:pPr>
        <w:pStyle w:val="PlantUML"/>
        <w:rPr>
          <w:lang w:eastAsia="ko-KR"/>
        </w:rPr>
      </w:pPr>
      <w:r w:rsidRPr="00CF102B">
        <w:rPr>
          <w:rFonts w:hint="eastAsia"/>
        </w:rPr>
        <w:t>skinparam noteBac</w:t>
      </w:r>
      <w:r w:rsidRPr="00CF102B">
        <w:rPr>
          <w:rFonts w:hint="eastAsia"/>
          <w:lang w:eastAsia="ko-KR"/>
        </w:rPr>
        <w:t>k</w:t>
      </w:r>
      <w:r w:rsidRPr="00CF102B">
        <w:rPr>
          <w:rFonts w:hint="eastAsia"/>
        </w:rPr>
        <w:t>groundColor #FFFFFF</w:t>
      </w:r>
    </w:p>
    <w:p w14:paraId="2F62CF80" w14:textId="77777777" w:rsidR="00065860" w:rsidRPr="00CF102B" w:rsidRDefault="00065860">
      <w:pPr>
        <w:pStyle w:val="PlantUML"/>
      </w:pPr>
      <w:r w:rsidRPr="00CF102B">
        <w:rPr>
          <w:rFonts w:hint="eastAsia"/>
        </w:rPr>
        <w:t>skinparam participantBackgroundColor #FFFFFF</w:t>
      </w:r>
    </w:p>
    <w:p w14:paraId="7CBF295A" w14:textId="77777777" w:rsidR="00065860" w:rsidRPr="006E738F" w:rsidRDefault="00065860">
      <w:pPr>
        <w:pStyle w:val="PlantUML"/>
      </w:pPr>
      <w:r w:rsidRPr="006E738F">
        <w:t>hide footbox</w:t>
      </w:r>
    </w:p>
    <w:p w14:paraId="4CA26951" w14:textId="77777777" w:rsidR="00065860" w:rsidRDefault="00065860">
      <w:pPr>
        <w:pStyle w:val="PlantUML"/>
      </w:pPr>
    </w:p>
    <w:p w14:paraId="0DAF1994" w14:textId="77777777" w:rsidR="00065860" w:rsidRPr="0048058C" w:rsidRDefault="00065860">
      <w:pPr>
        <w:pStyle w:val="PlantUML"/>
      </w:pPr>
      <w:r w:rsidRPr="0048058C">
        <w:t>participant "</w:t>
      </w:r>
      <w:r w:rsidRPr="00CF102B">
        <w:rPr>
          <w:rFonts w:hint="eastAsia"/>
          <w:lang w:eastAsia="ko-KR"/>
        </w:rPr>
        <w:t>&lt;b&gt;</w:t>
      </w:r>
      <w:r>
        <w:t>eUICC</w:t>
      </w:r>
      <w:r w:rsidRPr="0048058C">
        <w:t>\n</w:t>
      </w:r>
      <w:r w:rsidRPr="00CF102B">
        <w:rPr>
          <w:rFonts w:hint="eastAsia"/>
          <w:lang w:eastAsia="ko-KR"/>
        </w:rPr>
        <w:t>&lt;b&gt;</w:t>
      </w:r>
      <w:r w:rsidRPr="0048058C">
        <w:t>LPA Services (ISD-R)" as LPAServices</w:t>
      </w:r>
    </w:p>
    <w:p w14:paraId="05B18EF9" w14:textId="77777777" w:rsidR="00065860" w:rsidRPr="00CF102B" w:rsidRDefault="00065860">
      <w:pPr>
        <w:pStyle w:val="PlantUML"/>
        <w:rPr>
          <w:lang w:eastAsia="ko-KR"/>
        </w:rPr>
      </w:pPr>
    </w:p>
    <w:p w14:paraId="694DC8BB" w14:textId="77777777" w:rsidR="00065860" w:rsidRPr="00CF102B" w:rsidRDefault="00065860">
      <w:pPr>
        <w:pStyle w:val="PlantUML"/>
        <w:rPr>
          <w:lang w:eastAsia="ko-KR"/>
        </w:rPr>
      </w:pPr>
      <w:r w:rsidRPr="00CF102B">
        <w:rPr>
          <w:rFonts w:hint="eastAsia"/>
          <w:lang w:eastAsia="ko-KR"/>
        </w:rPr>
        <w:t>rnote over LPAServices</w:t>
      </w:r>
    </w:p>
    <w:p w14:paraId="681A9003" w14:textId="66640A64" w:rsidR="00065860" w:rsidRPr="00CF102B" w:rsidRDefault="00065860">
      <w:pPr>
        <w:pStyle w:val="PlantUML"/>
        <w:rPr>
          <w:lang w:eastAsia="ko-KR"/>
        </w:rPr>
      </w:pPr>
      <w:r w:rsidRPr="00CF102B">
        <w:rPr>
          <w:rFonts w:hint="eastAsia"/>
          <w:lang w:eastAsia="ko-KR"/>
        </w:rPr>
        <w:t xml:space="preserve">[1] Find </w:t>
      </w:r>
      <w:r w:rsidRPr="00CF102B">
        <w:rPr>
          <w:rFonts w:hint="eastAsia"/>
        </w:rPr>
        <w:t>the target Profile</w:t>
      </w:r>
      <w:r w:rsidR="00A80AE4" w:rsidRPr="00CF102B">
        <w:t>(s)</w:t>
      </w:r>
    </w:p>
    <w:p w14:paraId="5E13BA60" w14:textId="7177AFCF" w:rsidR="00065860" w:rsidRPr="00CF102B" w:rsidRDefault="00065860">
      <w:pPr>
        <w:pStyle w:val="PlantUML"/>
        <w:rPr>
          <w:lang w:eastAsia="ko-KR"/>
        </w:rPr>
      </w:pPr>
      <w:r w:rsidRPr="00CF102B">
        <w:rPr>
          <w:rFonts w:hint="eastAsia"/>
          <w:lang w:eastAsia="ko-KR"/>
        </w:rPr>
        <w:t xml:space="preserve">[2] Verify </w:t>
      </w:r>
      <w:r w:rsidR="00DE47D4">
        <w:rPr>
          <w:rFonts w:eastAsiaTheme="minorEastAsia" w:hint="eastAsia"/>
          <w:lang w:eastAsia="ko-KR"/>
        </w:rPr>
        <w:t xml:space="preserve">authorisation of the </w:t>
      </w:r>
      <w:r w:rsidRPr="00CF102B">
        <w:rPr>
          <w:rFonts w:hint="eastAsia"/>
          <w:lang w:eastAsia="ko-KR"/>
        </w:rPr>
        <w:t>SM-DP+</w:t>
      </w:r>
    </w:p>
    <w:p w14:paraId="33C108C6" w14:textId="77777777" w:rsidR="00065860" w:rsidRPr="00CF102B" w:rsidRDefault="00065860">
      <w:pPr>
        <w:pStyle w:val="PlantUML"/>
        <w:rPr>
          <w:lang w:eastAsia="ko-KR"/>
        </w:rPr>
      </w:pPr>
      <w:r w:rsidRPr="00CF102B">
        <w:rPr>
          <w:rFonts w:hint="eastAsia"/>
          <w:lang w:eastAsia="ko-KR"/>
        </w:rPr>
        <w:t>endrnote</w:t>
      </w:r>
    </w:p>
    <w:p w14:paraId="0F7A5BF0" w14:textId="77777777" w:rsidR="00065860" w:rsidRPr="00CF102B" w:rsidRDefault="00065860">
      <w:pPr>
        <w:pStyle w:val="PlantUML"/>
      </w:pPr>
      <w:r w:rsidRPr="00CF102B">
        <w:rPr>
          <w:rFonts w:hint="eastAsia"/>
        </w:rPr>
        <w:t>rnote over LPAServices</w:t>
      </w:r>
    </w:p>
    <w:p w14:paraId="6425CF04" w14:textId="073CF695" w:rsidR="00065860" w:rsidRPr="00CF102B" w:rsidRDefault="00065860">
      <w:pPr>
        <w:pStyle w:val="PlantUML"/>
        <w:rPr>
          <w:vanish/>
        </w:rPr>
      </w:pPr>
      <w:r w:rsidRPr="00CF102B">
        <w:rPr>
          <w:rFonts w:hint="eastAsia"/>
        </w:rPr>
        <w:t>[</w:t>
      </w:r>
      <w:r w:rsidR="00A80AE4" w:rsidRPr="00CF102B">
        <w:t>3</w:t>
      </w:r>
      <w:r w:rsidRPr="00CF102B">
        <w:rPr>
          <w:rFonts w:hint="eastAsia"/>
        </w:rPr>
        <w:t>] Generate an RpmCommandResult</w:t>
      </w:r>
    </w:p>
    <w:p w14:paraId="1983BB93" w14:textId="42F7EFC1" w:rsidR="00065860" w:rsidRPr="00CF102B" w:rsidRDefault="00065860">
      <w:pPr>
        <w:pStyle w:val="PlantUML"/>
        <w:rPr>
          <w:lang w:eastAsia="ko-KR"/>
        </w:rPr>
      </w:pPr>
      <w:r w:rsidRPr="00CF102B">
        <w:rPr>
          <w:rFonts w:hint="eastAsia"/>
        </w:rPr>
        <w:t xml:space="preserve"> </w:t>
      </w:r>
      <w:r w:rsidRPr="00CF102B">
        <w:rPr>
          <w:rFonts w:hint="eastAsia"/>
          <w:lang w:eastAsia="ko-KR"/>
        </w:rPr>
        <w:t xml:space="preserve">    with the ProfileInfo of the target Profile</w:t>
      </w:r>
      <w:r w:rsidR="00D835C6">
        <w:rPr>
          <w:lang w:eastAsia="ko-KR"/>
        </w:rPr>
        <w:t>(s)</w:t>
      </w:r>
    </w:p>
    <w:p w14:paraId="6DBFB830" w14:textId="77777777" w:rsidR="00065860" w:rsidRPr="00CF102B" w:rsidRDefault="00065860">
      <w:pPr>
        <w:pStyle w:val="PlantUML"/>
        <w:rPr>
          <w:lang w:eastAsia="ko-KR"/>
        </w:rPr>
      </w:pPr>
      <w:r w:rsidRPr="00CF102B">
        <w:rPr>
          <w:rFonts w:hint="eastAsia"/>
          <w:lang w:eastAsia="ko-KR"/>
        </w:rPr>
        <w:t>endrnote</w:t>
      </w:r>
    </w:p>
    <w:p w14:paraId="6F09F5B5" w14:textId="77777777" w:rsidR="00065860" w:rsidRPr="00CF102B" w:rsidRDefault="00065860">
      <w:pPr>
        <w:pStyle w:val="PlantUML"/>
        <w:rPr>
          <w:lang w:eastAsia="ko-KR"/>
        </w:rPr>
      </w:pPr>
    </w:p>
    <w:p w14:paraId="1952C472" w14:textId="46A15AF7" w:rsidR="00065860" w:rsidRPr="00CF102B" w:rsidRDefault="00065860">
      <w:pPr>
        <w:pStyle w:val="PlantUML"/>
      </w:pPr>
      <w:r w:rsidRPr="00CF102B">
        <w:rPr>
          <w:rFonts w:hint="eastAsia"/>
        </w:rPr>
        <w:t>rnote over LPAServices</w:t>
      </w:r>
    </w:p>
    <w:p w14:paraId="2F78214E" w14:textId="372B9F4E" w:rsidR="00EB4D68" w:rsidRPr="00CF102B" w:rsidRDefault="00065860">
      <w:pPr>
        <w:pStyle w:val="PlantUML"/>
      </w:pPr>
      <w:r w:rsidRPr="00CF102B">
        <w:rPr>
          <w:rFonts w:hint="eastAsia"/>
        </w:rPr>
        <w:t>[</w:t>
      </w:r>
      <w:r w:rsidR="00A80AE4" w:rsidRPr="00CF102B">
        <w:rPr>
          <w:lang w:eastAsia="ko-KR"/>
        </w:rPr>
        <w:t>4</w:t>
      </w:r>
      <w:r w:rsidRPr="00CF102B">
        <w:rPr>
          <w:rFonts w:hint="eastAsia"/>
        </w:rPr>
        <w:t>] [</w:t>
      </w:r>
      <w:r w:rsidR="00EB4D68" w:rsidRPr="00CF102B">
        <w:t>If required:</w:t>
      </w:r>
    </w:p>
    <w:p w14:paraId="17471552" w14:textId="2EA271AC" w:rsidR="00065860" w:rsidRPr="00CF102B" w:rsidRDefault="00065860">
      <w:pPr>
        <w:pStyle w:val="PlantUML"/>
      </w:pPr>
      <w:r w:rsidRPr="00CF102B">
        <w:rPr>
          <w:rFonts w:hint="eastAsia"/>
        </w:rPr>
        <w:t>Stop processing of the RPM Package]</w:t>
      </w:r>
    </w:p>
    <w:p w14:paraId="1D099E58" w14:textId="77777777" w:rsidR="00065860" w:rsidRPr="00CF102B" w:rsidRDefault="00065860">
      <w:pPr>
        <w:pStyle w:val="PlantUML"/>
      </w:pPr>
      <w:r w:rsidRPr="00CF102B">
        <w:rPr>
          <w:rFonts w:hint="eastAsia"/>
        </w:rPr>
        <w:t>endrnote</w:t>
      </w:r>
    </w:p>
    <w:p w14:paraId="6E1BACDD" w14:textId="77777777" w:rsidR="00065860" w:rsidRPr="00CF102B" w:rsidRDefault="00065860">
      <w:pPr>
        <w:pStyle w:val="PlantUML"/>
      </w:pPr>
    </w:p>
    <w:p w14:paraId="36C37D0B" w14:textId="77777777" w:rsidR="00065860" w:rsidRDefault="00065860">
      <w:pPr>
        <w:pStyle w:val="PlantUML"/>
      </w:pPr>
      <w:r w:rsidRPr="006A189C">
        <w:t>@enduml</w:t>
      </w:r>
    </w:p>
    <w:p w14:paraId="04CF9F3D" w14:textId="2EFC44B1" w:rsidR="0009754E" w:rsidRDefault="0031098C" w:rsidP="0009754E">
      <w:pPr>
        <w:pStyle w:val="PlantUMLImg"/>
      </w:pPr>
      <w:r>
        <w:rPr>
          <w:noProof/>
          <w:lang w:eastAsia="en-GB"/>
        </w:rPr>
        <w:drawing>
          <wp:inline distT="0" distB="0" distL="0" distR="0" wp14:anchorId="61143A5E" wp14:editId="60409CA4">
            <wp:extent cx="2657475" cy="2286000"/>
            <wp:effectExtent l="0" t="0" r="9525" b="0"/>
            <wp:docPr id="24" name="Picture 2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71">
                      <a:extLst>
                        <a:ext uri="{28A0092B-C50C-407E-A947-70E740481C1C}">
                          <a14:useLocalDpi xmlns:a14="http://schemas.microsoft.com/office/drawing/2010/main" val="0"/>
                        </a:ext>
                      </a:extLst>
                    </a:blip>
                    <a:stretch>
                      <a:fillRect/>
                    </a:stretch>
                  </pic:blipFill>
                  <pic:spPr>
                    <a:xfrm>
                      <a:off x="0" y="0"/>
                      <a:ext cx="2657475" cy="2286000"/>
                    </a:xfrm>
                    <a:prstGeom prst="rect">
                      <a:avLst/>
                    </a:prstGeom>
                  </pic:spPr>
                </pic:pic>
              </a:graphicData>
            </a:graphic>
          </wp:inline>
        </w:drawing>
      </w:r>
    </w:p>
    <w:p w14:paraId="28A752BB" w14:textId="2F5E3552" w:rsidR="00065860" w:rsidRPr="00CF102B" w:rsidRDefault="00065860" w:rsidP="00065860">
      <w:pPr>
        <w:pStyle w:val="Figurecaption"/>
        <w:ind w:left="360"/>
        <w:rPr>
          <w:rFonts w:eastAsia="Times New Roman"/>
          <w:lang w:eastAsia="ko-KR"/>
        </w:rPr>
      </w:pPr>
      <w:r w:rsidRPr="00CF102B">
        <w:rPr>
          <w:rFonts w:eastAsia="Times New Roman" w:hint="eastAsia"/>
          <w:lang w:eastAsia="ko-KR"/>
        </w:rPr>
        <w:t xml:space="preserve">Figure </w:t>
      </w:r>
      <w:r w:rsidR="00ED5A79" w:rsidRPr="00CF102B">
        <w:rPr>
          <w:rFonts w:eastAsia="Times New Roman"/>
          <w:lang w:eastAsia="ko-KR"/>
        </w:rPr>
        <w:t>29</w:t>
      </w:r>
      <w:r w:rsidR="00D63801" w:rsidRPr="00CF102B">
        <w:rPr>
          <w:rFonts w:eastAsia="Times New Roman"/>
          <w:lang w:eastAsia="ko-KR"/>
        </w:rPr>
        <w:t>g</w:t>
      </w:r>
      <w:r w:rsidRPr="00CF102B">
        <w:rPr>
          <w:rFonts w:eastAsia="Times New Roman" w:hint="eastAsia"/>
          <w:lang w:eastAsia="ko-KR"/>
        </w:rPr>
        <w:t xml:space="preserve">: </w:t>
      </w:r>
      <w:r w:rsidRPr="00D0035E">
        <w:t>List Profile</w:t>
      </w:r>
      <w:r>
        <w:t>s</w:t>
      </w:r>
      <w:r w:rsidRPr="00CF102B">
        <w:rPr>
          <w:rFonts w:eastAsia="Times New Roman" w:hint="eastAsia"/>
          <w:lang w:eastAsia="ko-KR"/>
        </w:rPr>
        <w:t xml:space="preserve"> Info</w:t>
      </w:r>
    </w:p>
    <w:p w14:paraId="361D9C23" w14:textId="77777777" w:rsidR="00065860" w:rsidRPr="00C36D4D" w:rsidRDefault="00065860" w:rsidP="00065860">
      <w:pPr>
        <w:pStyle w:val="NormalParagraph"/>
      </w:pPr>
      <w:r w:rsidRPr="00C36D4D">
        <w:rPr>
          <w:b/>
        </w:rPr>
        <w:t>Start Conditions:</w:t>
      </w:r>
    </w:p>
    <w:p w14:paraId="28FBBA24" w14:textId="50FE46BF" w:rsidR="00065860" w:rsidRPr="00CF102B" w:rsidRDefault="00065860" w:rsidP="00065860">
      <w:pPr>
        <w:pStyle w:val="NormalParagraph"/>
        <w:rPr>
          <w:rFonts w:eastAsia="Times New Roman"/>
          <w:b/>
          <w:lang w:eastAsia="ko-KR"/>
        </w:rPr>
      </w:pPr>
      <w:r w:rsidRPr="00CF102B">
        <w:rPr>
          <w:rFonts w:eastAsia="Times New Roman" w:hint="eastAsia"/>
          <w:lang w:eastAsia="ko-KR"/>
        </w:rPr>
        <w:t xml:space="preserve">An RPM </w:t>
      </w:r>
      <w:r w:rsidRPr="00CF102B">
        <w:rPr>
          <w:rFonts w:eastAsia="Times New Roman"/>
          <w:lang w:eastAsia="ko-KR"/>
        </w:rPr>
        <w:t xml:space="preserve">Command </w:t>
      </w:r>
      <w:r w:rsidRPr="00CF102B">
        <w:rPr>
          <w:rFonts w:eastAsia="Times New Roman" w:hint="eastAsia"/>
          <w:lang w:eastAsia="ko-KR"/>
        </w:rPr>
        <w:t>'List Profile Info' is received over ES10b.Load</w:t>
      </w:r>
      <w:r w:rsidR="00110479">
        <w:rPr>
          <w:rFonts w:eastAsia="Times New Roman"/>
          <w:lang w:eastAsia="ko-KR"/>
        </w:rPr>
        <w:t>Rpm</w:t>
      </w:r>
      <w:r w:rsidRPr="00CF102B">
        <w:rPr>
          <w:rFonts w:eastAsia="Times New Roman" w:hint="eastAsia"/>
          <w:lang w:eastAsia="ko-KR"/>
        </w:rPr>
        <w:t>Package.</w:t>
      </w:r>
    </w:p>
    <w:p w14:paraId="5C20BF3C" w14:textId="77777777" w:rsidR="00065860" w:rsidRPr="00F96E8D" w:rsidRDefault="00065860" w:rsidP="00065860">
      <w:pPr>
        <w:pStyle w:val="NormalParagraph"/>
      </w:pPr>
      <w:r w:rsidRPr="00201074">
        <w:rPr>
          <w:b/>
        </w:rPr>
        <w:t>Procedure:</w:t>
      </w:r>
    </w:p>
    <w:p w14:paraId="09C9C058" w14:textId="61026909" w:rsidR="00065860" w:rsidRPr="00A62572" w:rsidRDefault="00F66DD3" w:rsidP="00BD45AD">
      <w:pPr>
        <w:pStyle w:val="ListNumber"/>
        <w:numPr>
          <w:ilvl w:val="0"/>
          <w:numId w:val="0"/>
        </w:numPr>
        <w:tabs>
          <w:tab w:val="left" w:pos="340"/>
        </w:tabs>
        <w:ind w:left="680" w:hanging="340"/>
        <w:rPr>
          <w:lang w:eastAsia="en-GB"/>
        </w:rPr>
      </w:pPr>
      <w:r w:rsidRPr="00A62572">
        <w:rPr>
          <w:lang w:eastAsia="en-GB"/>
        </w:rPr>
        <w:t>1.</w:t>
      </w:r>
      <w:r w:rsidRPr="00A62572">
        <w:rPr>
          <w:lang w:eastAsia="en-GB"/>
        </w:rPr>
        <w:tab/>
      </w:r>
      <w:r w:rsidR="00065860" w:rsidRPr="00CF102B">
        <w:rPr>
          <w:rFonts w:eastAsia="Times New Roman" w:hint="eastAsia"/>
          <w:lang w:eastAsia="ko-KR"/>
        </w:rPr>
        <w:t xml:space="preserve">The ISD-R SHALL </w:t>
      </w:r>
      <w:r w:rsidR="0014229A" w:rsidRPr="00CF102B">
        <w:rPr>
          <w:rFonts w:eastAsia="Times New Roman"/>
          <w:lang w:eastAsia="ko-KR"/>
        </w:rPr>
        <w:t>find</w:t>
      </w:r>
      <w:r w:rsidR="00065860" w:rsidRPr="00CF102B">
        <w:rPr>
          <w:rFonts w:eastAsia="Times New Roman" w:hint="eastAsia"/>
          <w:lang w:eastAsia="ko-KR"/>
        </w:rPr>
        <w:t xml:space="preserve"> the target Profile</w:t>
      </w:r>
      <w:r w:rsidR="00A80AE4" w:rsidRPr="00CF102B">
        <w:rPr>
          <w:rFonts w:eastAsia="Times New Roman"/>
          <w:lang w:eastAsia="ko-KR"/>
        </w:rPr>
        <w:t>(s)</w:t>
      </w:r>
      <w:r w:rsidR="00065860" w:rsidRPr="00CF102B">
        <w:rPr>
          <w:rFonts w:eastAsia="Times New Roman" w:hint="eastAsia"/>
          <w:lang w:eastAsia="ko-KR"/>
        </w:rPr>
        <w:t xml:space="preserve"> with </w:t>
      </w:r>
      <w:r w:rsidR="00065860" w:rsidRPr="00CF102B">
        <w:rPr>
          <w:rFonts w:eastAsia="Times New Roman"/>
          <w:lang w:eastAsia="ko-KR"/>
        </w:rPr>
        <w:t>the</w:t>
      </w:r>
      <w:r w:rsidR="00065860" w:rsidRPr="00CF102B">
        <w:rPr>
          <w:rFonts w:eastAsia="Times New Roman" w:hint="eastAsia"/>
          <w:lang w:eastAsia="ko-KR"/>
        </w:rPr>
        <w:t xml:space="preserve"> ICCID</w:t>
      </w:r>
      <w:r w:rsidR="00A80AE4" w:rsidRPr="00CF102B">
        <w:rPr>
          <w:rFonts w:eastAsia="Times New Roman"/>
          <w:lang w:eastAsia="ko-KR"/>
        </w:rPr>
        <w:t xml:space="preserve"> or the Profile Owner OID</w:t>
      </w:r>
      <w:r w:rsidR="00065860" w:rsidRPr="00CF102B">
        <w:rPr>
          <w:rFonts w:eastAsia="Times New Roman" w:hint="eastAsia"/>
          <w:lang w:eastAsia="ko-KR"/>
        </w:rPr>
        <w:t xml:space="preserve">. If </w:t>
      </w:r>
      <w:r w:rsidR="00A80AE4" w:rsidRPr="00CF102B">
        <w:rPr>
          <w:rFonts w:eastAsia="Times New Roman"/>
          <w:lang w:eastAsia="ko-KR"/>
        </w:rPr>
        <w:t>no matching</w:t>
      </w:r>
      <w:r w:rsidR="00065860" w:rsidRPr="00CF102B">
        <w:rPr>
          <w:rFonts w:eastAsia="Times New Roman" w:hint="eastAsia"/>
          <w:lang w:eastAsia="ko-KR"/>
        </w:rPr>
        <w:t xml:space="preserve"> Profile is found, the ISD-R SHALL generate an </w:t>
      </w:r>
      <w:r w:rsidR="00C745DB" w:rsidRPr="00CF102B">
        <w:rPr>
          <w:rFonts w:eastAsia="Times New Roman"/>
          <w:lang w:eastAsia="ko-KR"/>
        </w:rPr>
        <w:t>empty response</w:t>
      </w:r>
      <w:r w:rsidR="00065860" w:rsidRPr="00CF102B">
        <w:rPr>
          <w:rFonts w:eastAsia="Times New Roman" w:hint="eastAsia"/>
          <w:lang w:eastAsia="ko-KR"/>
        </w:rPr>
        <w:t>, and proceed to step (</w:t>
      </w:r>
      <w:r w:rsidR="00C236A2">
        <w:rPr>
          <w:rFonts w:eastAsia="Times New Roman"/>
          <w:lang w:eastAsia="ko-KR"/>
        </w:rPr>
        <w:t>3</w:t>
      </w:r>
      <w:r w:rsidR="00065860" w:rsidRPr="00CF102B">
        <w:rPr>
          <w:rFonts w:eastAsia="Times New Roman" w:hint="eastAsia"/>
          <w:lang w:eastAsia="ko-KR"/>
        </w:rPr>
        <w:t>).</w:t>
      </w:r>
    </w:p>
    <w:p w14:paraId="7CA9ABC5" w14:textId="099E63C4" w:rsidR="00065860" w:rsidRPr="00E9100C" w:rsidRDefault="00A80AE4" w:rsidP="00BD45AD">
      <w:pPr>
        <w:pStyle w:val="ListNumber"/>
        <w:numPr>
          <w:ilvl w:val="0"/>
          <w:numId w:val="0"/>
        </w:numPr>
        <w:tabs>
          <w:tab w:val="left" w:pos="340"/>
        </w:tabs>
        <w:ind w:left="680" w:hanging="340"/>
        <w:rPr>
          <w:lang w:eastAsia="en-GB"/>
        </w:rPr>
      </w:pPr>
      <w:r>
        <w:rPr>
          <w:lang w:eastAsia="en-GB"/>
        </w:rPr>
        <w:t>2</w:t>
      </w:r>
      <w:r w:rsidR="00F66DD3" w:rsidRPr="00E9100C">
        <w:rPr>
          <w:lang w:eastAsia="en-GB"/>
        </w:rPr>
        <w:t>.</w:t>
      </w:r>
      <w:r w:rsidR="00F66DD3" w:rsidRPr="00E9100C">
        <w:rPr>
          <w:lang w:eastAsia="en-GB"/>
        </w:rPr>
        <w:tab/>
      </w:r>
      <w:r w:rsidR="00C745DB" w:rsidRPr="00CF102B">
        <w:rPr>
          <w:rFonts w:eastAsia="Times New Roman"/>
          <w:lang w:eastAsia="ko-KR"/>
        </w:rPr>
        <w:t xml:space="preserve">For all identified Profiles, the </w:t>
      </w:r>
      <w:r w:rsidR="00C745DB" w:rsidRPr="00CF102B">
        <w:rPr>
          <w:rFonts w:eastAsia="Times New Roman" w:hint="eastAsia"/>
          <w:lang w:eastAsia="ko-KR"/>
        </w:rPr>
        <w:t xml:space="preserve">ISD-R SHALL verify the </w:t>
      </w:r>
      <w:r w:rsidR="00C236A2">
        <w:rPr>
          <w:rFonts w:eastAsia="Times New Roman"/>
          <w:lang w:eastAsia="ko-KR"/>
        </w:rPr>
        <w:t>authorisation of</w:t>
      </w:r>
      <w:r w:rsidR="00C745DB" w:rsidRPr="00CF102B">
        <w:rPr>
          <w:rFonts w:eastAsia="Times New Roman" w:hint="eastAsia"/>
          <w:lang w:eastAsia="ko-KR"/>
        </w:rPr>
        <w:t xml:space="preserve"> the SM-DP+ </w:t>
      </w:r>
      <w:r w:rsidR="00C236A2">
        <w:rPr>
          <w:rFonts w:eastAsia="Times New Roman"/>
          <w:lang w:eastAsia="ko-KR"/>
        </w:rPr>
        <w:t>for</w:t>
      </w:r>
      <w:r w:rsidR="00C745DB" w:rsidRPr="00CF102B">
        <w:rPr>
          <w:rFonts w:eastAsia="Times New Roman" w:hint="eastAsia"/>
          <w:lang w:eastAsia="ko-KR"/>
        </w:rPr>
        <w:t xml:space="preserve"> the RPM Command</w:t>
      </w:r>
      <w:r w:rsidR="00C236A2">
        <w:rPr>
          <w:rFonts w:eastAsia="Times New Roman"/>
          <w:lang w:eastAsia="ko-KR"/>
        </w:rPr>
        <w:t xml:space="preserve">. If </w:t>
      </w:r>
      <w:r w:rsidR="002B69D6">
        <w:rPr>
          <w:rFonts w:eastAsia="Times New Roman"/>
          <w:lang w:eastAsia="ko-KR"/>
        </w:rPr>
        <w:t xml:space="preserve">the </w:t>
      </w:r>
      <w:r w:rsidR="00C236A2">
        <w:rPr>
          <w:rFonts w:eastAsia="Times New Roman"/>
          <w:lang w:eastAsia="ko-KR"/>
        </w:rPr>
        <w:t>verification fails,</w:t>
      </w:r>
      <w:r w:rsidR="00C745DB" w:rsidRPr="00CF102B">
        <w:rPr>
          <w:rFonts w:eastAsia="Times New Roman"/>
          <w:lang w:eastAsia="ko-KR"/>
        </w:rPr>
        <w:t xml:space="preserve"> the ISD-R SHALL </w:t>
      </w:r>
      <w:r w:rsidR="00D835C6">
        <w:rPr>
          <w:rFonts w:eastAsia="Times New Roman"/>
          <w:lang w:eastAsia="ko-KR"/>
        </w:rPr>
        <w:t>remove this Profile from the list of identified Profiles</w:t>
      </w:r>
      <w:r w:rsidR="00C745DB" w:rsidRPr="00CF102B">
        <w:rPr>
          <w:rFonts w:eastAsia="Times New Roman"/>
          <w:lang w:eastAsia="ko-KR"/>
        </w:rPr>
        <w:t>.</w:t>
      </w:r>
    </w:p>
    <w:p w14:paraId="142F951D" w14:textId="3163E122" w:rsidR="00065860" w:rsidRPr="00A62572" w:rsidRDefault="00A80AE4" w:rsidP="00BD45AD">
      <w:pPr>
        <w:pStyle w:val="ListNumber"/>
        <w:numPr>
          <w:ilvl w:val="0"/>
          <w:numId w:val="0"/>
        </w:numPr>
        <w:tabs>
          <w:tab w:val="left" w:pos="340"/>
        </w:tabs>
        <w:ind w:left="680" w:hanging="340"/>
      </w:pPr>
      <w:r>
        <w:t>3</w:t>
      </w:r>
      <w:r w:rsidR="00F66DD3" w:rsidRPr="00A62572">
        <w:t>.</w:t>
      </w:r>
      <w:r w:rsidR="00F66DD3" w:rsidRPr="00A62572">
        <w:tab/>
      </w:r>
      <w:r w:rsidR="00065860" w:rsidRPr="00CF102B">
        <w:rPr>
          <w:rFonts w:eastAsia="Times New Roman" w:hint="eastAsia"/>
          <w:lang w:eastAsia="ko-KR"/>
        </w:rPr>
        <w:t xml:space="preserve">The ISD-R SHALL generate an RpmCommandResult data structure </w:t>
      </w:r>
      <w:r w:rsidR="00C745DB" w:rsidRPr="00CF102B">
        <w:rPr>
          <w:rFonts w:eastAsia="Times New Roman"/>
          <w:lang w:eastAsia="ko-KR"/>
        </w:rPr>
        <w:t>for</w:t>
      </w:r>
      <w:r w:rsidR="00065860" w:rsidRPr="00CF102B">
        <w:rPr>
          <w:rFonts w:eastAsia="Times New Roman" w:hint="eastAsia"/>
          <w:lang w:eastAsia="ko-KR"/>
        </w:rPr>
        <w:t xml:space="preserve"> the found Profile(s).</w:t>
      </w:r>
    </w:p>
    <w:p w14:paraId="2973B4DB" w14:textId="6BD3564B" w:rsidR="00065860" w:rsidRPr="009233D3" w:rsidRDefault="00A80AE4" w:rsidP="00BD45AD">
      <w:pPr>
        <w:pStyle w:val="ListNumber"/>
        <w:numPr>
          <w:ilvl w:val="0"/>
          <w:numId w:val="0"/>
        </w:numPr>
        <w:tabs>
          <w:tab w:val="left" w:pos="340"/>
        </w:tabs>
        <w:ind w:left="680" w:hanging="340"/>
      </w:pPr>
      <w:r>
        <w:t>4</w:t>
      </w:r>
      <w:r w:rsidR="00F66DD3" w:rsidRPr="00335A0A">
        <w:t>.</w:t>
      </w:r>
      <w:r w:rsidR="00F66DD3" w:rsidRPr="00335A0A">
        <w:tab/>
      </w:r>
      <w:r w:rsidR="00065860" w:rsidRPr="00CF102B">
        <w:rPr>
          <w:rFonts w:eastAsia="Times New Roman" w:hint="eastAsia"/>
          <w:lang w:eastAsia="ko-KR"/>
        </w:rPr>
        <w:t>If the execution of this RPM Command</w:t>
      </w:r>
      <w:r w:rsidR="002A37D9">
        <w:rPr>
          <w:rFonts w:eastAsia="Malgun Gothic" w:hint="eastAsia"/>
          <w:lang w:eastAsia="ko-KR"/>
        </w:rPr>
        <w:t xml:space="preserve"> fails and </w:t>
      </w:r>
      <w:r w:rsidR="002A37D9" w:rsidRPr="00CA7D37">
        <w:rPr>
          <w:rStyle w:val="ASN1referencesChar"/>
          <w:rFonts w:hint="eastAsia"/>
        </w:rPr>
        <w:t>continueOnFailure</w:t>
      </w:r>
      <w:r w:rsidR="002A37D9">
        <w:rPr>
          <w:rFonts w:eastAsia="Malgun Gothic" w:hint="eastAsia"/>
          <w:lang w:eastAsia="ko-KR"/>
        </w:rPr>
        <w:t xml:space="preserve"> is not present</w:t>
      </w:r>
      <w:r w:rsidR="00EB4D68" w:rsidRPr="00CF102B">
        <w:rPr>
          <w:rFonts w:eastAsia="Times New Roman"/>
          <w:lang w:eastAsia="ko-KR"/>
        </w:rPr>
        <w:t>, the ISD-R SHALL stop the execution of the remaining RPM Command(s)</w:t>
      </w:r>
      <w:r w:rsidR="00065860" w:rsidRPr="00CF102B">
        <w:rPr>
          <w:rFonts w:eastAsia="Times New Roman" w:hint="eastAsia"/>
          <w:lang w:eastAsia="ko-KR"/>
        </w:rPr>
        <w:t>.</w:t>
      </w:r>
    </w:p>
    <w:p w14:paraId="0DD25703" w14:textId="77777777" w:rsidR="00065860" w:rsidRPr="00C36D4D" w:rsidRDefault="00065860" w:rsidP="00065860">
      <w:pPr>
        <w:pStyle w:val="NormalParagraph"/>
      </w:pPr>
      <w:r w:rsidRPr="00CF102B">
        <w:rPr>
          <w:rFonts w:eastAsia="Times New Roman" w:hint="eastAsia"/>
          <w:b/>
          <w:lang w:eastAsia="ko-KR"/>
        </w:rPr>
        <w:t>End</w:t>
      </w:r>
      <w:r w:rsidRPr="00C36D4D">
        <w:rPr>
          <w:b/>
        </w:rPr>
        <w:t xml:space="preserve"> Conditions:</w:t>
      </w:r>
    </w:p>
    <w:p w14:paraId="5960BE01" w14:textId="121B4D60" w:rsidR="00065860" w:rsidRPr="00CF102B" w:rsidRDefault="00065860" w:rsidP="00065860">
      <w:pPr>
        <w:pStyle w:val="NormalParagraph"/>
        <w:rPr>
          <w:rFonts w:eastAsia="Times New Roman"/>
          <w:lang w:eastAsia="ko-KR"/>
        </w:rPr>
      </w:pPr>
      <w:r w:rsidRPr="00CF102B">
        <w:rPr>
          <w:rFonts w:eastAsia="Times New Roman" w:hint="eastAsia"/>
          <w:lang w:eastAsia="ko-KR"/>
        </w:rPr>
        <w:t xml:space="preserve">An </w:t>
      </w:r>
      <w:r w:rsidRPr="00CF102B">
        <w:rPr>
          <w:rFonts w:ascii="Courier New" w:eastAsia="Times New Roman" w:hAnsi="Courier New" w:cs="Courier New" w:hint="eastAsia"/>
          <w:lang w:eastAsia="ko-KR"/>
        </w:rPr>
        <w:t>RpmCommandResult</w:t>
      </w:r>
      <w:r w:rsidRPr="00CF102B">
        <w:rPr>
          <w:rFonts w:eastAsia="Times New Roman" w:hint="eastAsia"/>
          <w:lang w:eastAsia="ko-KR"/>
        </w:rPr>
        <w:t xml:space="preserve"> data structure containing the </w:t>
      </w:r>
      <w:r w:rsidR="00110479" w:rsidRPr="00756570">
        <w:rPr>
          <w:rFonts w:ascii="Courier New" w:eastAsia="Times New Roman" w:hAnsi="Courier New" w:cs="Courier New"/>
          <w:lang w:eastAsia="ko-KR"/>
        </w:rPr>
        <w:t>ProfileInfo</w:t>
      </w:r>
      <w:r w:rsidR="00110479">
        <w:rPr>
          <w:rFonts w:eastAsia="Times New Roman"/>
          <w:lang w:eastAsia="ko-KR"/>
        </w:rPr>
        <w:t xml:space="preserve"> data object(s) that a Managing SM-DP+ is authorised to receive</w:t>
      </w:r>
      <w:r w:rsidRPr="00CF102B">
        <w:rPr>
          <w:rFonts w:eastAsia="Times New Roman" w:hint="eastAsia"/>
          <w:lang w:eastAsia="ko-KR"/>
        </w:rPr>
        <w:t>.</w:t>
      </w:r>
    </w:p>
    <w:p w14:paraId="3BD2EEF4" w14:textId="32AE46C1" w:rsidR="00065860" w:rsidRPr="00BD45AD" w:rsidRDefault="00F66DD3" w:rsidP="00BD45AD">
      <w:pPr>
        <w:pStyle w:val="Heading4"/>
        <w:numPr>
          <w:ilvl w:val="0"/>
          <w:numId w:val="0"/>
        </w:numPr>
        <w:tabs>
          <w:tab w:val="left" w:pos="1077"/>
        </w:tabs>
        <w:ind w:left="1077" w:hanging="1077"/>
        <w:rPr>
          <w:rFonts w:eastAsia="Malgun Gothic"/>
          <w:lang w:eastAsia="ko-KR"/>
        </w:rPr>
      </w:pPr>
      <w:bookmarkStart w:id="1559" w:name="_Toc91760920"/>
      <w:r w:rsidRPr="00BD45AD">
        <w:rPr>
          <w:rFonts w:eastAsia="Malgun Gothic"/>
          <w:lang w:eastAsia="ko-KR"/>
        </w:rPr>
        <w:t>3.7.</w:t>
      </w:r>
      <w:r w:rsidR="00491BE2">
        <w:rPr>
          <w:rFonts w:eastAsia="Malgun Gothic"/>
          <w:lang w:eastAsia="ko-KR"/>
        </w:rPr>
        <w:t>3</w:t>
      </w:r>
      <w:r w:rsidRPr="00BD45AD">
        <w:rPr>
          <w:rFonts w:eastAsia="Malgun Gothic"/>
          <w:lang w:eastAsia="ko-KR"/>
        </w:rPr>
        <w:t>.5</w:t>
      </w:r>
      <w:r w:rsidRPr="00BD45AD">
        <w:rPr>
          <w:rFonts w:eastAsia="Malgun Gothic"/>
          <w:lang w:eastAsia="ko-KR"/>
        </w:rPr>
        <w:tab/>
      </w:r>
      <w:r w:rsidR="00065860" w:rsidRPr="00BD45AD">
        <w:rPr>
          <w:rFonts w:eastAsia="Malgun Gothic"/>
          <w:lang w:eastAsia="ko-KR"/>
        </w:rPr>
        <w:t>Update Metadata</w:t>
      </w:r>
      <w:bookmarkEnd w:id="1559"/>
    </w:p>
    <w:p w14:paraId="1524ABBD" w14:textId="77777777" w:rsidR="00065860" w:rsidRDefault="00065860" w:rsidP="00065860">
      <w:pPr>
        <w:pStyle w:val="NormalParagraph"/>
      </w:pPr>
      <w:r w:rsidRPr="00DF44B1">
        <w:t xml:space="preserve">This procedure is used to </w:t>
      </w:r>
      <w:r w:rsidRPr="00CF102B">
        <w:rPr>
          <w:rFonts w:eastAsia="Times New Roman" w:hint="eastAsia"/>
          <w:lang w:eastAsia="ko-KR"/>
        </w:rPr>
        <w:t>remotely update the Profile Metadata of</w:t>
      </w:r>
      <w:r w:rsidRPr="00DF44B1">
        <w:t xml:space="preserve"> a Profile already downloaded and installed on an eUICC.</w:t>
      </w:r>
    </w:p>
    <w:p w14:paraId="3ADD3612" w14:textId="77777777" w:rsidR="00065860" w:rsidRPr="006A189C" w:rsidRDefault="00065860" w:rsidP="0009754E">
      <w:pPr>
        <w:pStyle w:val="PlantUML"/>
      </w:pPr>
      <w:r w:rsidRPr="0009754E">
        <w:t>@startuml</w:t>
      </w:r>
    </w:p>
    <w:p w14:paraId="53702428" w14:textId="77777777" w:rsidR="00065860" w:rsidRPr="006E738F" w:rsidRDefault="00065860" w:rsidP="0009754E">
      <w:pPr>
        <w:pStyle w:val="PlantUML"/>
      </w:pPr>
      <w:r w:rsidRPr="006E738F">
        <w:t>skinparam monochrome true</w:t>
      </w:r>
    </w:p>
    <w:p w14:paraId="102807A6" w14:textId="77777777" w:rsidR="00065860" w:rsidRPr="00CF102B" w:rsidRDefault="00065860" w:rsidP="0009754E">
      <w:pPr>
        <w:pStyle w:val="PlantUML"/>
        <w:rPr>
          <w:lang w:eastAsia="ko-KR"/>
        </w:rPr>
      </w:pPr>
      <w:r w:rsidRPr="006E738F">
        <w:t>skinparam ArrowColor Black</w:t>
      </w:r>
    </w:p>
    <w:p w14:paraId="6ABA1B1B" w14:textId="77777777" w:rsidR="00065860" w:rsidRPr="00CF102B" w:rsidRDefault="00065860" w:rsidP="0009754E">
      <w:pPr>
        <w:pStyle w:val="PlantUML"/>
      </w:pPr>
      <w:r w:rsidRPr="00CF102B">
        <w:rPr>
          <w:rFonts w:hint="eastAsia"/>
        </w:rPr>
        <w:t>skinparam lifelinestrategy solid</w:t>
      </w:r>
    </w:p>
    <w:p w14:paraId="00AED6AB" w14:textId="77777777" w:rsidR="00065860" w:rsidRPr="00CF102B" w:rsidRDefault="00065860" w:rsidP="0009754E">
      <w:pPr>
        <w:pStyle w:val="PlantUML"/>
        <w:rPr>
          <w:lang w:eastAsia="ko-KR"/>
        </w:rPr>
      </w:pPr>
      <w:r w:rsidRPr="00CF102B">
        <w:rPr>
          <w:rFonts w:hint="eastAsia"/>
          <w:lang w:eastAsia="ko-KR"/>
        </w:rPr>
        <w:t>skinparam sequenceMessageAlign center</w:t>
      </w:r>
    </w:p>
    <w:p w14:paraId="4E6E1B43" w14:textId="77777777" w:rsidR="00065860" w:rsidRPr="00CF102B" w:rsidRDefault="00065860" w:rsidP="0009754E">
      <w:pPr>
        <w:pStyle w:val="PlantUML"/>
        <w:rPr>
          <w:lang w:eastAsia="ko-KR"/>
        </w:rPr>
      </w:pPr>
      <w:r w:rsidRPr="00CF102B">
        <w:rPr>
          <w:rFonts w:hint="eastAsia"/>
        </w:rPr>
        <w:t>skinparam noteBac</w:t>
      </w:r>
      <w:r w:rsidRPr="00CF102B">
        <w:rPr>
          <w:rFonts w:hint="eastAsia"/>
          <w:lang w:eastAsia="ko-KR"/>
        </w:rPr>
        <w:t>k</w:t>
      </w:r>
      <w:r w:rsidRPr="00CF102B">
        <w:rPr>
          <w:rFonts w:hint="eastAsia"/>
        </w:rPr>
        <w:t>groundColor #FFFFFF</w:t>
      </w:r>
    </w:p>
    <w:p w14:paraId="7118BB92" w14:textId="77777777" w:rsidR="00065860" w:rsidRPr="00CF102B" w:rsidRDefault="00065860" w:rsidP="0009754E">
      <w:pPr>
        <w:pStyle w:val="PlantUML"/>
      </w:pPr>
      <w:r w:rsidRPr="00CF102B">
        <w:rPr>
          <w:rFonts w:hint="eastAsia"/>
        </w:rPr>
        <w:t>skinparam participantBackgroundColor #FFFFFF</w:t>
      </w:r>
    </w:p>
    <w:p w14:paraId="5CE0BA5C" w14:textId="77777777" w:rsidR="00065860" w:rsidRPr="006E738F" w:rsidRDefault="00065860" w:rsidP="0009754E">
      <w:pPr>
        <w:pStyle w:val="PlantUML"/>
      </w:pPr>
      <w:r w:rsidRPr="006E738F">
        <w:t>hide footbox</w:t>
      </w:r>
    </w:p>
    <w:p w14:paraId="345A5209" w14:textId="77777777" w:rsidR="00065860" w:rsidRDefault="00065860" w:rsidP="0009754E">
      <w:pPr>
        <w:pStyle w:val="PlantUML"/>
      </w:pPr>
    </w:p>
    <w:p w14:paraId="0809EB5B" w14:textId="77777777" w:rsidR="00065860" w:rsidRPr="0048058C" w:rsidRDefault="00065860" w:rsidP="0009754E">
      <w:pPr>
        <w:pStyle w:val="PlantUML"/>
      </w:pPr>
      <w:r w:rsidRPr="0048058C">
        <w:t>participant "</w:t>
      </w:r>
      <w:r w:rsidRPr="00CF102B">
        <w:rPr>
          <w:rFonts w:hint="eastAsia"/>
          <w:lang w:eastAsia="ko-KR"/>
        </w:rPr>
        <w:t>&lt;b&gt;</w:t>
      </w:r>
      <w:r>
        <w:t>eUICC</w:t>
      </w:r>
      <w:r w:rsidRPr="0048058C">
        <w:t>\n</w:t>
      </w:r>
      <w:r w:rsidRPr="00CF102B">
        <w:rPr>
          <w:rFonts w:hint="eastAsia"/>
          <w:lang w:eastAsia="ko-KR"/>
        </w:rPr>
        <w:t>&lt;b&gt;</w:t>
      </w:r>
      <w:r w:rsidRPr="0048058C">
        <w:t>LPA Services (ISD-R)" as LPAServices</w:t>
      </w:r>
    </w:p>
    <w:p w14:paraId="523DEBC5" w14:textId="77777777" w:rsidR="00065860" w:rsidRPr="00CF102B" w:rsidRDefault="00065860" w:rsidP="0009754E">
      <w:pPr>
        <w:pStyle w:val="PlantUML"/>
      </w:pPr>
    </w:p>
    <w:p w14:paraId="65CAA3BC" w14:textId="77777777" w:rsidR="00571CBF" w:rsidRPr="00CF102B" w:rsidRDefault="00571CBF" w:rsidP="0009754E">
      <w:pPr>
        <w:pStyle w:val="PlantUML"/>
        <w:rPr>
          <w:lang w:eastAsia="ko-KR"/>
        </w:rPr>
      </w:pPr>
      <w:r w:rsidRPr="00CF102B">
        <w:rPr>
          <w:lang w:eastAsia="ko-KR"/>
        </w:rPr>
        <w:t>rnote over LPAServices</w:t>
      </w:r>
    </w:p>
    <w:p w14:paraId="3E9DD506" w14:textId="77777777" w:rsidR="00065860" w:rsidRPr="00CF102B" w:rsidRDefault="00065860" w:rsidP="0009754E">
      <w:pPr>
        <w:pStyle w:val="PlantUML"/>
        <w:rPr>
          <w:lang w:eastAsia="ko-KR"/>
        </w:rPr>
      </w:pPr>
      <w:r w:rsidRPr="00CF102B">
        <w:rPr>
          <w:rFonts w:hint="eastAsia"/>
          <w:lang w:eastAsia="ko-KR"/>
        </w:rPr>
        <w:t>[1] Find the target Profile</w:t>
      </w:r>
    </w:p>
    <w:p w14:paraId="48021E8C" w14:textId="08E68CE9" w:rsidR="00065860" w:rsidRPr="00CF102B" w:rsidRDefault="00065860" w:rsidP="0009754E">
      <w:pPr>
        <w:pStyle w:val="PlantUML"/>
        <w:rPr>
          <w:lang w:eastAsia="ko-KR"/>
        </w:rPr>
      </w:pPr>
      <w:r w:rsidRPr="00CF102B">
        <w:rPr>
          <w:rFonts w:hint="eastAsia"/>
        </w:rPr>
        <w:t>[</w:t>
      </w:r>
      <w:r w:rsidRPr="00CF102B">
        <w:rPr>
          <w:rFonts w:hint="eastAsia"/>
          <w:lang w:eastAsia="ko-KR"/>
        </w:rPr>
        <w:t>2</w:t>
      </w:r>
      <w:r w:rsidRPr="00CF102B">
        <w:rPr>
          <w:rFonts w:hint="eastAsia"/>
        </w:rPr>
        <w:t xml:space="preserve">] Verify </w:t>
      </w:r>
      <w:r w:rsidR="00C236A2">
        <w:rPr>
          <w:rFonts w:eastAsiaTheme="minorEastAsia" w:hint="eastAsia"/>
          <w:lang w:eastAsia="ko-KR"/>
        </w:rPr>
        <w:t xml:space="preserve">authorisation of the </w:t>
      </w:r>
      <w:r w:rsidRPr="00CF102B">
        <w:rPr>
          <w:rFonts w:hint="eastAsia"/>
        </w:rPr>
        <w:t>SM-DP+</w:t>
      </w:r>
    </w:p>
    <w:p w14:paraId="0AE1B3E1" w14:textId="43A0A039" w:rsidR="005621EF" w:rsidRDefault="005621EF" w:rsidP="0009754E">
      <w:pPr>
        <w:pStyle w:val="PlantUML"/>
      </w:pPr>
      <w:r>
        <w:t>[</w:t>
      </w:r>
      <w:r w:rsidR="009D7243">
        <w:t>3</w:t>
      </w:r>
      <w:r>
        <w:t>] [Verify Enterprise Configuration]</w:t>
      </w:r>
    </w:p>
    <w:p w14:paraId="009FAEFD" w14:textId="77777777" w:rsidR="00571CBF" w:rsidRPr="003E4D26" w:rsidRDefault="00571CBF" w:rsidP="0009754E">
      <w:pPr>
        <w:pStyle w:val="PlantUML"/>
        <w:rPr>
          <w:vanish/>
        </w:rPr>
      </w:pPr>
      <w:r w:rsidRPr="003E4D26">
        <w:rPr>
          <w:vanish/>
        </w:rPr>
        <w:t>end rnote</w:t>
      </w:r>
    </w:p>
    <w:p w14:paraId="6E4C7201" w14:textId="77777777" w:rsidR="00065860" w:rsidRPr="00CF102B" w:rsidRDefault="00065860" w:rsidP="0009754E">
      <w:pPr>
        <w:pStyle w:val="PlantUML"/>
        <w:rPr>
          <w:vanish/>
          <w:lang w:eastAsia="ko-KR"/>
        </w:rPr>
      </w:pPr>
    </w:p>
    <w:p w14:paraId="05BE83AF" w14:textId="77777777" w:rsidR="00065860" w:rsidRPr="00CF102B" w:rsidRDefault="00065860" w:rsidP="0009754E">
      <w:pPr>
        <w:pStyle w:val="PlantUML"/>
        <w:rPr>
          <w:lang w:eastAsia="ko-KR"/>
        </w:rPr>
      </w:pPr>
      <w:r w:rsidRPr="00CF102B">
        <w:rPr>
          <w:rFonts w:hint="eastAsia"/>
          <w:lang w:eastAsia="ko-KR"/>
        </w:rPr>
        <w:t>rnote over LPAServices</w:t>
      </w:r>
    </w:p>
    <w:p w14:paraId="259B7617" w14:textId="700D2605" w:rsidR="00571CBF" w:rsidRPr="00CF102B" w:rsidRDefault="00065860" w:rsidP="0009754E">
      <w:pPr>
        <w:pStyle w:val="PlantUML"/>
        <w:rPr>
          <w:lang w:eastAsia="ko-KR"/>
        </w:rPr>
      </w:pPr>
      <w:r w:rsidRPr="00CF102B">
        <w:rPr>
          <w:rFonts w:hint="eastAsia"/>
          <w:lang w:eastAsia="ko-KR"/>
        </w:rPr>
        <w:t>[</w:t>
      </w:r>
      <w:r w:rsidR="009D7243" w:rsidRPr="00CF102B">
        <w:rPr>
          <w:lang w:eastAsia="ko-KR"/>
        </w:rPr>
        <w:t>4</w:t>
      </w:r>
      <w:r w:rsidRPr="00CF102B">
        <w:rPr>
          <w:rFonts w:hint="eastAsia"/>
          <w:lang w:eastAsia="ko-KR"/>
        </w:rPr>
        <w:t xml:space="preserve">] </w:t>
      </w:r>
      <w:r w:rsidR="00571CBF" w:rsidRPr="00CF102B">
        <w:rPr>
          <w:lang w:eastAsia="ko-KR"/>
        </w:rPr>
        <w:t>Update the Profile Metadata</w:t>
      </w:r>
    </w:p>
    <w:p w14:paraId="580E11E1" w14:textId="437874EB" w:rsidR="00571CBF" w:rsidRPr="00CF102B" w:rsidRDefault="00571CBF" w:rsidP="0009754E">
      <w:pPr>
        <w:pStyle w:val="PlantUML"/>
        <w:rPr>
          <w:lang w:eastAsia="ko-KR"/>
        </w:rPr>
      </w:pPr>
      <w:r w:rsidRPr="00CF102B">
        <w:rPr>
          <w:lang w:eastAsia="ko-KR"/>
        </w:rPr>
        <w:t xml:space="preserve">    of the target Profile</w:t>
      </w:r>
    </w:p>
    <w:p w14:paraId="048ACAFA" w14:textId="45902EE8" w:rsidR="00435789" w:rsidRPr="00CF102B" w:rsidRDefault="005621EF" w:rsidP="0009754E">
      <w:pPr>
        <w:pStyle w:val="PlantUML"/>
      </w:pPr>
      <w:r w:rsidRPr="00CF102B">
        <w:t>[</w:t>
      </w:r>
      <w:r w:rsidR="009D7243" w:rsidRPr="00CF102B">
        <w:t>5</w:t>
      </w:r>
      <w:r w:rsidRPr="00CF102B">
        <w:t>]</w:t>
      </w:r>
      <w:r w:rsidR="00435789" w:rsidRPr="00CF102B">
        <w:rPr>
          <w:rFonts w:hint="eastAsia"/>
        </w:rPr>
        <w:t xml:space="preserve"> [</w:t>
      </w:r>
      <w:r w:rsidRPr="00CF102B">
        <w:t>Remove</w:t>
      </w:r>
      <w:r w:rsidR="00435789" w:rsidRPr="00CF102B">
        <w:rPr>
          <w:rFonts w:hint="eastAsia"/>
        </w:rPr>
        <w:t xml:space="preserve"> </w:t>
      </w:r>
      <w:r w:rsidRPr="00CF102B">
        <w:t>reference</w:t>
      </w:r>
      <w:r w:rsidR="00435789" w:rsidRPr="00CF102B">
        <w:rPr>
          <w:rFonts w:hint="eastAsia"/>
        </w:rPr>
        <w:t>EnterpriseRule]</w:t>
      </w:r>
    </w:p>
    <w:p w14:paraId="7E5ADD98" w14:textId="77777777" w:rsidR="00065860" w:rsidRPr="00CF102B" w:rsidRDefault="00065860" w:rsidP="0009754E">
      <w:pPr>
        <w:pStyle w:val="PlantUML"/>
        <w:rPr>
          <w:lang w:eastAsia="ko-KR"/>
        </w:rPr>
      </w:pPr>
      <w:r w:rsidRPr="00CF102B">
        <w:rPr>
          <w:rFonts w:hint="eastAsia"/>
          <w:lang w:eastAsia="ko-KR"/>
        </w:rPr>
        <w:t>endrnote</w:t>
      </w:r>
    </w:p>
    <w:p w14:paraId="7EF4088D" w14:textId="77777777" w:rsidR="00065860" w:rsidRPr="00CF102B" w:rsidRDefault="00065860" w:rsidP="0009754E">
      <w:pPr>
        <w:pStyle w:val="PlantUML"/>
      </w:pPr>
    </w:p>
    <w:p w14:paraId="72F8FEA2" w14:textId="77777777" w:rsidR="00065860" w:rsidRPr="00CF102B" w:rsidRDefault="00065860" w:rsidP="0009754E">
      <w:pPr>
        <w:pStyle w:val="PlantUML"/>
        <w:rPr>
          <w:lang w:eastAsia="ko-KR"/>
        </w:rPr>
      </w:pPr>
      <w:r w:rsidRPr="00CF102B">
        <w:rPr>
          <w:rFonts w:hint="eastAsia"/>
        </w:rPr>
        <w:t xml:space="preserve">rnote </w:t>
      </w:r>
      <w:r w:rsidRPr="00CF102B">
        <w:rPr>
          <w:rFonts w:hint="eastAsia"/>
          <w:lang w:eastAsia="ko-KR"/>
        </w:rPr>
        <w:t xml:space="preserve">over </w:t>
      </w:r>
      <w:r w:rsidRPr="00CF102B">
        <w:rPr>
          <w:rFonts w:hint="eastAsia"/>
        </w:rPr>
        <w:t>LPA</w:t>
      </w:r>
      <w:r w:rsidRPr="00CF102B">
        <w:rPr>
          <w:rFonts w:hint="eastAsia"/>
          <w:lang w:eastAsia="ko-KR"/>
        </w:rPr>
        <w:t>Services</w:t>
      </w:r>
    </w:p>
    <w:p w14:paraId="554D7EF7" w14:textId="71072365" w:rsidR="00065860" w:rsidRPr="00CF102B" w:rsidRDefault="00065860" w:rsidP="0009754E">
      <w:pPr>
        <w:pStyle w:val="PlantUML"/>
        <w:rPr>
          <w:lang w:eastAsia="ko-KR"/>
        </w:rPr>
      </w:pPr>
      <w:r w:rsidRPr="00CF102B">
        <w:rPr>
          <w:rFonts w:hint="eastAsia"/>
          <w:lang w:eastAsia="ko-KR"/>
        </w:rPr>
        <w:t>[</w:t>
      </w:r>
      <w:r w:rsidR="009D7243" w:rsidRPr="00CF102B">
        <w:rPr>
          <w:lang w:eastAsia="ko-KR"/>
        </w:rPr>
        <w:t>6</w:t>
      </w:r>
      <w:r w:rsidRPr="00CF102B">
        <w:rPr>
          <w:rFonts w:hint="eastAsia"/>
          <w:lang w:eastAsia="ko-KR"/>
        </w:rPr>
        <w:t>] Generate an RpmCommandResult</w:t>
      </w:r>
    </w:p>
    <w:p w14:paraId="190CBC26" w14:textId="77777777" w:rsidR="00065860" w:rsidRPr="00CF102B" w:rsidRDefault="00065860" w:rsidP="0009754E">
      <w:pPr>
        <w:pStyle w:val="PlantUML"/>
      </w:pPr>
      <w:r w:rsidRPr="00CF102B">
        <w:rPr>
          <w:rFonts w:hint="eastAsia"/>
        </w:rPr>
        <w:t xml:space="preserve">     data structure</w:t>
      </w:r>
    </w:p>
    <w:p w14:paraId="189ABF4B" w14:textId="77777777" w:rsidR="00065860" w:rsidRPr="00CF102B" w:rsidRDefault="00065860" w:rsidP="0009754E">
      <w:pPr>
        <w:pStyle w:val="PlantUML"/>
        <w:rPr>
          <w:lang w:eastAsia="ko-KR"/>
        </w:rPr>
      </w:pPr>
      <w:r w:rsidRPr="00CF102B">
        <w:rPr>
          <w:rFonts w:hint="eastAsia"/>
          <w:lang w:eastAsia="ko-KR"/>
        </w:rPr>
        <w:t>endrnote</w:t>
      </w:r>
    </w:p>
    <w:p w14:paraId="617093C8" w14:textId="77777777" w:rsidR="00435789" w:rsidRPr="00CF102B" w:rsidRDefault="00435789" w:rsidP="0009754E">
      <w:pPr>
        <w:pStyle w:val="PlantUML"/>
      </w:pPr>
    </w:p>
    <w:p w14:paraId="1BC940EF" w14:textId="04F440D7" w:rsidR="00065860" w:rsidRPr="00CF102B" w:rsidRDefault="00065860" w:rsidP="0009754E">
      <w:pPr>
        <w:pStyle w:val="PlantUML"/>
      </w:pPr>
      <w:r w:rsidRPr="00CF102B">
        <w:rPr>
          <w:rFonts w:hint="eastAsia"/>
        </w:rPr>
        <w:t>rnote over LPAServices</w:t>
      </w:r>
    </w:p>
    <w:p w14:paraId="1BFFF7C2" w14:textId="1DD833BB" w:rsidR="00EB4D68" w:rsidRPr="00CF102B" w:rsidRDefault="00065860" w:rsidP="0009754E">
      <w:pPr>
        <w:pStyle w:val="PlantUML"/>
      </w:pPr>
      <w:r w:rsidRPr="00CF102B">
        <w:rPr>
          <w:rFonts w:hint="eastAsia"/>
        </w:rPr>
        <w:t>[</w:t>
      </w:r>
      <w:r w:rsidR="009D7243" w:rsidRPr="00CF102B">
        <w:rPr>
          <w:lang w:eastAsia="ko-KR"/>
        </w:rPr>
        <w:t>7</w:t>
      </w:r>
      <w:r w:rsidRPr="00CF102B">
        <w:rPr>
          <w:rFonts w:hint="eastAsia"/>
        </w:rPr>
        <w:t>] [</w:t>
      </w:r>
      <w:r w:rsidR="00EB4D68" w:rsidRPr="00CF102B">
        <w:t>If required:</w:t>
      </w:r>
    </w:p>
    <w:p w14:paraId="12CCDEE7" w14:textId="45D090C3" w:rsidR="00065860" w:rsidRPr="00CF102B" w:rsidRDefault="00065860" w:rsidP="0009754E">
      <w:pPr>
        <w:pStyle w:val="PlantUML"/>
      </w:pPr>
      <w:r w:rsidRPr="00CF102B">
        <w:rPr>
          <w:rFonts w:hint="eastAsia"/>
        </w:rPr>
        <w:t xml:space="preserve">Stop </w:t>
      </w:r>
      <w:r w:rsidRPr="009E300D">
        <w:rPr>
          <w:rFonts w:hint="eastAsia"/>
        </w:rPr>
        <w:t>process</w:t>
      </w:r>
      <w:r w:rsidRPr="00CF102B">
        <w:rPr>
          <w:rFonts w:hint="eastAsia"/>
        </w:rPr>
        <w:t>ing of the RPM Package]</w:t>
      </w:r>
    </w:p>
    <w:p w14:paraId="589001BC" w14:textId="77777777" w:rsidR="00065860" w:rsidRPr="00CF102B" w:rsidRDefault="00065860" w:rsidP="0009754E">
      <w:pPr>
        <w:pStyle w:val="PlantUML"/>
      </w:pPr>
      <w:r w:rsidRPr="00CF102B">
        <w:rPr>
          <w:rFonts w:hint="eastAsia"/>
        </w:rPr>
        <w:t>endrnote</w:t>
      </w:r>
    </w:p>
    <w:p w14:paraId="67183AAC" w14:textId="77777777" w:rsidR="00065860" w:rsidRPr="00CF102B" w:rsidRDefault="00065860" w:rsidP="0009754E">
      <w:pPr>
        <w:pStyle w:val="PlantUML"/>
        <w:rPr>
          <w:lang w:eastAsia="ko-KR"/>
        </w:rPr>
      </w:pPr>
    </w:p>
    <w:p w14:paraId="278FB64C" w14:textId="77777777" w:rsidR="00065860" w:rsidRDefault="00065860" w:rsidP="0009754E">
      <w:pPr>
        <w:pStyle w:val="PlantUML"/>
      </w:pPr>
      <w:r w:rsidRPr="006A189C">
        <w:t>@enduml</w:t>
      </w:r>
    </w:p>
    <w:p w14:paraId="7F48ECE8" w14:textId="765C9AEF" w:rsidR="009F742A" w:rsidRDefault="0009754E" w:rsidP="0009754E">
      <w:pPr>
        <w:pStyle w:val="PlantUMLImg"/>
      </w:pPr>
      <w:r>
        <w:rPr>
          <w:noProof/>
          <w:lang w:val="en-GB" w:eastAsia="en-GB"/>
        </w:rPr>
        <w:drawing>
          <wp:inline distT="0" distB="0" distL="0" distR="0" wp14:anchorId="59B0B038" wp14:editId="4BC0CA48">
            <wp:extent cx="2362200" cy="3076575"/>
            <wp:effectExtent l="0" t="0" r="0" b="9525"/>
            <wp:docPr id="34" name="Picture 3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72">
                      <a:extLst>
                        <a:ext uri="{28A0092B-C50C-407E-A947-70E740481C1C}">
                          <a14:useLocalDpi xmlns:a14="http://schemas.microsoft.com/office/drawing/2010/main" val="0"/>
                        </a:ext>
                      </a:extLst>
                    </a:blip>
                    <a:stretch>
                      <a:fillRect/>
                    </a:stretch>
                  </pic:blipFill>
                  <pic:spPr>
                    <a:xfrm>
                      <a:off x="0" y="0"/>
                      <a:ext cx="2362200" cy="3076575"/>
                    </a:xfrm>
                    <a:prstGeom prst="rect">
                      <a:avLst/>
                    </a:prstGeom>
                  </pic:spPr>
                </pic:pic>
              </a:graphicData>
            </a:graphic>
          </wp:inline>
        </w:drawing>
      </w:r>
    </w:p>
    <w:p w14:paraId="6C8229F7" w14:textId="7B971618" w:rsidR="00065860" w:rsidRPr="00CF102B" w:rsidRDefault="00065860" w:rsidP="00065860">
      <w:pPr>
        <w:pStyle w:val="Figurecaption"/>
        <w:ind w:left="360"/>
        <w:rPr>
          <w:rFonts w:eastAsia="Times New Roman"/>
          <w:lang w:eastAsia="ko-KR"/>
        </w:rPr>
      </w:pPr>
      <w:r w:rsidRPr="00CF102B">
        <w:rPr>
          <w:rFonts w:eastAsia="Times New Roman" w:hint="eastAsia"/>
          <w:lang w:eastAsia="ko-KR"/>
        </w:rPr>
        <w:t xml:space="preserve">Figure </w:t>
      </w:r>
      <w:r w:rsidR="0014229A" w:rsidRPr="00CF102B">
        <w:rPr>
          <w:rFonts w:eastAsia="Times New Roman"/>
          <w:lang w:eastAsia="ko-KR"/>
        </w:rPr>
        <w:t>29</w:t>
      </w:r>
      <w:r w:rsidR="00D63801" w:rsidRPr="00CF102B">
        <w:rPr>
          <w:rFonts w:eastAsia="Times New Roman"/>
          <w:lang w:eastAsia="ko-KR"/>
        </w:rPr>
        <w:t>h</w:t>
      </w:r>
      <w:r w:rsidRPr="00CF102B">
        <w:rPr>
          <w:rFonts w:eastAsia="Times New Roman" w:hint="eastAsia"/>
          <w:lang w:eastAsia="ko-KR"/>
        </w:rPr>
        <w:t>: Update Metadata</w:t>
      </w:r>
    </w:p>
    <w:p w14:paraId="5890E017" w14:textId="77777777" w:rsidR="00065860" w:rsidRPr="00C36D4D" w:rsidRDefault="00065860" w:rsidP="00065860">
      <w:pPr>
        <w:pStyle w:val="NormalParagraph"/>
      </w:pPr>
      <w:r w:rsidRPr="00C36D4D">
        <w:rPr>
          <w:b/>
        </w:rPr>
        <w:t>Start Conditions:</w:t>
      </w:r>
    </w:p>
    <w:p w14:paraId="48F1B9D5" w14:textId="128B8DDD" w:rsidR="00065860" w:rsidRPr="00CF102B" w:rsidRDefault="00065860" w:rsidP="00065860">
      <w:pPr>
        <w:pStyle w:val="NormalParagraph"/>
        <w:rPr>
          <w:rFonts w:eastAsia="Times New Roman"/>
          <w:b/>
          <w:lang w:eastAsia="ko-KR"/>
        </w:rPr>
      </w:pPr>
      <w:r w:rsidRPr="00CF102B">
        <w:rPr>
          <w:rFonts w:eastAsia="Times New Roman" w:hint="eastAsia"/>
          <w:lang w:eastAsia="ko-KR"/>
        </w:rPr>
        <w:t xml:space="preserve">An RPM </w:t>
      </w:r>
      <w:r w:rsidRPr="00CF102B">
        <w:rPr>
          <w:rFonts w:eastAsia="Times New Roman"/>
          <w:lang w:eastAsia="ko-KR"/>
        </w:rPr>
        <w:t xml:space="preserve">Command </w:t>
      </w:r>
      <w:r w:rsidRPr="00CF102B">
        <w:rPr>
          <w:rFonts w:eastAsia="Times New Roman" w:hint="eastAsia"/>
          <w:lang w:eastAsia="ko-KR"/>
        </w:rPr>
        <w:t xml:space="preserve">'Update Metadata' is received over </w:t>
      </w:r>
      <w:r w:rsidR="00EF5038" w:rsidRPr="00CF102B">
        <w:rPr>
          <w:rFonts w:eastAsia="Times New Roman"/>
          <w:lang w:eastAsia="ko-KR"/>
        </w:rPr>
        <w:t>"</w:t>
      </w:r>
      <w:r w:rsidRPr="00CF102B">
        <w:rPr>
          <w:rFonts w:eastAsia="Times New Roman" w:hint="eastAsia"/>
          <w:lang w:eastAsia="ko-KR"/>
        </w:rPr>
        <w:t>ES10b.LoadRpmPackage</w:t>
      </w:r>
      <w:r w:rsidR="00EF5038" w:rsidRPr="00CF102B">
        <w:rPr>
          <w:rFonts w:eastAsia="Times New Roman"/>
          <w:lang w:eastAsia="ko-KR"/>
        </w:rPr>
        <w:t>"</w:t>
      </w:r>
      <w:r w:rsidRPr="00CF102B">
        <w:rPr>
          <w:rFonts w:eastAsia="Times New Roman" w:hint="eastAsia"/>
          <w:lang w:eastAsia="ko-KR"/>
        </w:rPr>
        <w:t>.</w:t>
      </w:r>
    </w:p>
    <w:p w14:paraId="7C72F44C" w14:textId="77777777" w:rsidR="00065860" w:rsidRPr="00F96E8D" w:rsidRDefault="00065860" w:rsidP="00065860">
      <w:pPr>
        <w:pStyle w:val="NormalParagraph"/>
      </w:pPr>
      <w:r w:rsidRPr="00201074">
        <w:rPr>
          <w:b/>
        </w:rPr>
        <w:t>Procedure:</w:t>
      </w:r>
    </w:p>
    <w:p w14:paraId="2EE3AD8E" w14:textId="1FD64984" w:rsidR="00065860" w:rsidRPr="00A62572" w:rsidRDefault="00F66DD3" w:rsidP="00BD45AD">
      <w:pPr>
        <w:pStyle w:val="ListNumber"/>
        <w:numPr>
          <w:ilvl w:val="0"/>
          <w:numId w:val="0"/>
        </w:numPr>
        <w:tabs>
          <w:tab w:val="left" w:pos="340"/>
        </w:tabs>
        <w:ind w:left="680" w:hanging="340"/>
        <w:rPr>
          <w:lang w:eastAsia="en-GB"/>
        </w:rPr>
      </w:pPr>
      <w:r w:rsidRPr="00CF102B">
        <w:rPr>
          <w:lang w:eastAsia="en-GB"/>
        </w:rPr>
        <w:t>1.</w:t>
      </w:r>
      <w:r w:rsidRPr="00CF102B">
        <w:rPr>
          <w:lang w:eastAsia="en-GB"/>
        </w:rPr>
        <w:tab/>
      </w:r>
      <w:r w:rsidR="00065860" w:rsidRPr="00CF102B">
        <w:rPr>
          <w:rFonts w:eastAsia="Times New Roman" w:hint="eastAsia"/>
          <w:lang w:eastAsia="ko-KR"/>
        </w:rPr>
        <w:t xml:space="preserve">The ISD-R SHALL </w:t>
      </w:r>
      <w:r w:rsidR="00FD24A0" w:rsidRPr="00CF102B">
        <w:rPr>
          <w:rFonts w:eastAsia="Times New Roman"/>
          <w:lang w:eastAsia="ko-KR"/>
        </w:rPr>
        <w:t>find</w:t>
      </w:r>
      <w:r w:rsidR="00065860" w:rsidRPr="00CF102B">
        <w:rPr>
          <w:rFonts w:eastAsia="Times New Roman" w:hint="eastAsia"/>
          <w:lang w:eastAsia="ko-KR"/>
        </w:rPr>
        <w:t xml:space="preserve"> the target Profile with </w:t>
      </w:r>
      <w:r w:rsidR="00065860" w:rsidRPr="00CF102B">
        <w:rPr>
          <w:rFonts w:eastAsia="Times New Roman"/>
          <w:lang w:eastAsia="ko-KR"/>
        </w:rPr>
        <w:t>the</w:t>
      </w:r>
      <w:r w:rsidR="00065860" w:rsidRPr="00CF102B">
        <w:rPr>
          <w:rFonts w:eastAsia="Times New Roman" w:hint="eastAsia"/>
          <w:lang w:eastAsia="ko-KR"/>
        </w:rPr>
        <w:t xml:space="preserve"> ICCID. If the target Profile is not found, the ISD-R SHALL proceed to step (</w:t>
      </w:r>
      <w:r w:rsidR="00C236A2">
        <w:rPr>
          <w:rFonts w:eastAsia="Times New Roman"/>
          <w:lang w:eastAsia="ko-KR"/>
        </w:rPr>
        <w:t>6</w:t>
      </w:r>
      <w:r w:rsidR="00065860" w:rsidRPr="00CF102B">
        <w:rPr>
          <w:rFonts w:eastAsia="Times New Roman" w:hint="eastAsia"/>
          <w:lang w:eastAsia="ko-KR"/>
        </w:rPr>
        <w:t>) with a result indicating a failure.</w:t>
      </w:r>
    </w:p>
    <w:p w14:paraId="6F85FE8B" w14:textId="51E70CDC" w:rsidR="00065860" w:rsidRPr="00E9100C" w:rsidRDefault="00F66DD3" w:rsidP="00BD45AD">
      <w:pPr>
        <w:pStyle w:val="ListNumber"/>
        <w:numPr>
          <w:ilvl w:val="0"/>
          <w:numId w:val="0"/>
        </w:numPr>
        <w:tabs>
          <w:tab w:val="left" w:pos="340"/>
        </w:tabs>
        <w:ind w:left="680" w:hanging="340"/>
        <w:rPr>
          <w:lang w:eastAsia="en-GB"/>
        </w:rPr>
      </w:pPr>
      <w:r w:rsidRPr="00CF102B">
        <w:rPr>
          <w:lang w:eastAsia="en-GB"/>
        </w:rPr>
        <w:t>2.</w:t>
      </w:r>
      <w:r w:rsidRPr="00CF102B">
        <w:rPr>
          <w:lang w:eastAsia="en-GB"/>
        </w:rPr>
        <w:tab/>
      </w:r>
      <w:r w:rsidR="00065860" w:rsidRPr="00CF102B">
        <w:rPr>
          <w:rFonts w:eastAsia="Times New Roman" w:hint="eastAsia"/>
          <w:lang w:eastAsia="ko-KR"/>
        </w:rPr>
        <w:t xml:space="preserve">The ISD-R SHALL verify the </w:t>
      </w:r>
      <w:r w:rsidR="00C236A2">
        <w:rPr>
          <w:rFonts w:eastAsia="Times New Roman"/>
          <w:lang w:eastAsia="ko-KR"/>
        </w:rPr>
        <w:t>aut</w:t>
      </w:r>
      <w:r w:rsidR="002B69D6">
        <w:rPr>
          <w:rFonts w:eastAsia="Times New Roman"/>
          <w:lang w:eastAsia="ko-KR"/>
        </w:rPr>
        <w:t>h</w:t>
      </w:r>
      <w:r w:rsidR="00C236A2">
        <w:rPr>
          <w:rFonts w:eastAsia="Times New Roman"/>
          <w:lang w:eastAsia="ko-KR"/>
        </w:rPr>
        <w:t>orisation of</w:t>
      </w:r>
      <w:r w:rsidR="00065860" w:rsidRPr="00CF102B">
        <w:rPr>
          <w:rFonts w:eastAsia="Times New Roman" w:hint="eastAsia"/>
          <w:lang w:eastAsia="ko-KR"/>
        </w:rPr>
        <w:t xml:space="preserve"> the SM</w:t>
      </w:r>
      <w:r w:rsidR="00604BD8" w:rsidRPr="00CF102B">
        <w:rPr>
          <w:rFonts w:eastAsia="Times New Roman"/>
          <w:lang w:eastAsia="ko-KR"/>
        </w:rPr>
        <w:t>-</w:t>
      </w:r>
      <w:r w:rsidR="00065860" w:rsidRPr="00CF102B">
        <w:rPr>
          <w:rFonts w:eastAsia="Times New Roman" w:hint="eastAsia"/>
          <w:lang w:eastAsia="ko-KR"/>
        </w:rPr>
        <w:t xml:space="preserve">DP+ </w:t>
      </w:r>
      <w:r w:rsidR="00C236A2">
        <w:rPr>
          <w:rFonts w:eastAsia="Times New Roman"/>
          <w:lang w:eastAsia="ko-KR"/>
        </w:rPr>
        <w:t>for</w:t>
      </w:r>
      <w:r w:rsidR="00065860" w:rsidRPr="00CF102B">
        <w:rPr>
          <w:rFonts w:eastAsia="Times New Roman" w:hint="eastAsia"/>
          <w:lang w:eastAsia="ko-KR"/>
        </w:rPr>
        <w:t xml:space="preserve"> the RPM Command</w:t>
      </w:r>
      <w:r w:rsidR="00C236A2">
        <w:rPr>
          <w:rFonts w:eastAsia="Times New Roman"/>
          <w:lang w:eastAsia="ko-KR"/>
        </w:rPr>
        <w:t>.If the verification fails,</w:t>
      </w:r>
      <w:r w:rsidR="00571CBF" w:rsidRPr="00CF102B">
        <w:rPr>
          <w:rFonts w:eastAsia="Times New Roman"/>
          <w:lang w:eastAsia="ko-KR"/>
        </w:rPr>
        <w:t xml:space="preserve"> then the ISD-R SHALL proceed to step (</w:t>
      </w:r>
      <w:r w:rsidR="00C236A2">
        <w:rPr>
          <w:rFonts w:eastAsia="Times New Roman"/>
          <w:lang w:eastAsia="ko-KR"/>
        </w:rPr>
        <w:t>6</w:t>
      </w:r>
      <w:r w:rsidR="00571CBF" w:rsidRPr="00CF102B">
        <w:rPr>
          <w:rFonts w:eastAsia="Times New Roman"/>
          <w:lang w:eastAsia="ko-KR"/>
        </w:rPr>
        <w:t>) with a result indicating a failure.</w:t>
      </w:r>
    </w:p>
    <w:p w14:paraId="58DB7281" w14:textId="093DC396" w:rsidR="005621EF" w:rsidRPr="00E9100C" w:rsidRDefault="009D7243" w:rsidP="00BD45AD">
      <w:pPr>
        <w:pStyle w:val="ListNumber"/>
        <w:numPr>
          <w:ilvl w:val="0"/>
          <w:numId w:val="0"/>
        </w:numPr>
        <w:tabs>
          <w:tab w:val="left" w:pos="340"/>
        </w:tabs>
        <w:ind w:left="680" w:hanging="340"/>
        <w:rPr>
          <w:lang w:eastAsia="en-GB"/>
        </w:rPr>
      </w:pPr>
      <w:r>
        <w:rPr>
          <w:lang w:eastAsia="en-GB"/>
        </w:rPr>
        <w:t>3</w:t>
      </w:r>
      <w:r w:rsidR="005621EF">
        <w:rPr>
          <w:lang w:eastAsia="en-GB"/>
        </w:rPr>
        <w:t>.</w:t>
      </w:r>
      <w:r w:rsidR="005621EF">
        <w:rPr>
          <w:lang w:eastAsia="en-GB"/>
        </w:rPr>
        <w:tab/>
        <w:t xml:space="preserve">If an Enterprise </w:t>
      </w:r>
      <w:r w:rsidR="005621EF" w:rsidRPr="00CF102B">
        <w:rPr>
          <w:rFonts w:eastAsia="Times New Roman" w:hint="eastAsia"/>
          <w:lang w:eastAsia="ko-KR"/>
        </w:rPr>
        <w:t xml:space="preserve">Configuration </w:t>
      </w:r>
      <w:r w:rsidR="005621EF">
        <w:rPr>
          <w:lang w:eastAsia="en-GB"/>
        </w:rPr>
        <w:t xml:space="preserve">is to be updated: The ISD-R SHALL verify that this update is permitted as defined in section 5.4.1. </w:t>
      </w:r>
      <w:r w:rsidR="005621EF" w:rsidRPr="00CF102B">
        <w:rPr>
          <w:rFonts w:eastAsia="Times New Roman" w:hint="eastAsia"/>
          <w:lang w:eastAsia="ko-KR"/>
        </w:rPr>
        <w:t xml:space="preserve">If the </w:t>
      </w:r>
      <w:r w:rsidR="005621EF">
        <w:rPr>
          <w:rFonts w:eastAsia="Malgun Gothic" w:hint="eastAsia"/>
          <w:lang w:eastAsia="ko-KR"/>
        </w:rPr>
        <w:t>verification fails</w:t>
      </w:r>
      <w:r w:rsidR="005621EF" w:rsidRPr="00CF102B">
        <w:rPr>
          <w:rFonts w:eastAsia="Times New Roman" w:hint="eastAsia"/>
          <w:lang w:eastAsia="ko-KR"/>
        </w:rPr>
        <w:t>, the ISD-R SHALL proceed to step (</w:t>
      </w:r>
      <w:r w:rsidR="00C236A2">
        <w:rPr>
          <w:rFonts w:eastAsia="Times New Roman"/>
          <w:lang w:eastAsia="ko-KR"/>
        </w:rPr>
        <w:t>6</w:t>
      </w:r>
      <w:r w:rsidR="005621EF" w:rsidRPr="00CF102B">
        <w:rPr>
          <w:rFonts w:eastAsia="Times New Roman" w:hint="eastAsia"/>
          <w:lang w:eastAsia="ko-KR"/>
        </w:rPr>
        <w:t>) with a result indicating a failure</w:t>
      </w:r>
      <w:r w:rsidR="005621EF" w:rsidRPr="00CF102B">
        <w:rPr>
          <w:rFonts w:eastAsia="Times New Roman"/>
          <w:lang w:eastAsia="ko-KR"/>
        </w:rPr>
        <w:t>.</w:t>
      </w:r>
    </w:p>
    <w:p w14:paraId="0116B5E8" w14:textId="0672D766" w:rsidR="005621EF" w:rsidRPr="00CF102B" w:rsidRDefault="009D7243" w:rsidP="00BD45AD">
      <w:pPr>
        <w:pStyle w:val="ListNumber"/>
        <w:numPr>
          <w:ilvl w:val="0"/>
          <w:numId w:val="0"/>
        </w:numPr>
        <w:tabs>
          <w:tab w:val="left" w:pos="340"/>
        </w:tabs>
        <w:ind w:left="680" w:hanging="340"/>
        <w:rPr>
          <w:rFonts w:eastAsia="Times New Roman"/>
          <w:lang w:eastAsia="ko-KR"/>
        </w:rPr>
      </w:pPr>
      <w:r w:rsidRPr="00CF102B">
        <w:rPr>
          <w:lang w:eastAsia="en-GB"/>
        </w:rPr>
        <w:t>4</w:t>
      </w:r>
      <w:r w:rsidR="00F66DD3" w:rsidRPr="00CF102B">
        <w:rPr>
          <w:lang w:eastAsia="en-GB"/>
        </w:rPr>
        <w:t>.</w:t>
      </w:r>
      <w:r w:rsidR="00F66DD3" w:rsidRPr="00CF102B">
        <w:rPr>
          <w:lang w:eastAsia="en-GB"/>
        </w:rPr>
        <w:tab/>
      </w:r>
      <w:r w:rsidR="00065860" w:rsidRPr="00CF102B">
        <w:rPr>
          <w:rFonts w:eastAsia="Times New Roman" w:hint="eastAsia"/>
          <w:lang w:eastAsia="ko-KR"/>
        </w:rPr>
        <w:t xml:space="preserve">The ISD-R SHALL update the Profile Metadata of the target Profile by using the </w:t>
      </w:r>
      <w:r w:rsidR="00096097" w:rsidRPr="00CF102B">
        <w:rPr>
          <w:rFonts w:eastAsia="Times New Roman"/>
          <w:lang w:eastAsia="ko-KR"/>
        </w:rPr>
        <w:t>UpdateMetadataRequest</w:t>
      </w:r>
      <w:r w:rsidR="00096097" w:rsidRPr="00CF102B">
        <w:rPr>
          <w:rFonts w:eastAsia="Times New Roman" w:hint="eastAsia"/>
          <w:lang w:eastAsia="ko-KR"/>
        </w:rPr>
        <w:t xml:space="preserve"> </w:t>
      </w:r>
      <w:r w:rsidR="00065860" w:rsidRPr="00CF102B">
        <w:rPr>
          <w:rFonts w:eastAsia="Times New Roman" w:hint="eastAsia"/>
          <w:lang w:eastAsia="ko-KR"/>
        </w:rPr>
        <w:t>specified in the RPM Command.</w:t>
      </w:r>
    </w:p>
    <w:p w14:paraId="3D0D6BB0" w14:textId="0D68F95A" w:rsidR="00435789" w:rsidRPr="00CF102B" w:rsidRDefault="009D7243" w:rsidP="00BD45AD">
      <w:pPr>
        <w:pStyle w:val="ListNumber"/>
        <w:numPr>
          <w:ilvl w:val="0"/>
          <w:numId w:val="0"/>
        </w:numPr>
        <w:tabs>
          <w:tab w:val="left" w:pos="340"/>
        </w:tabs>
        <w:ind w:left="680" w:hanging="340"/>
        <w:rPr>
          <w:rFonts w:eastAsia="Times New Roman"/>
          <w:lang w:eastAsia="ko-KR"/>
        </w:rPr>
      </w:pPr>
      <w:r w:rsidRPr="00CF102B">
        <w:rPr>
          <w:rFonts w:eastAsia="Times New Roman"/>
          <w:lang w:eastAsia="ko-KR"/>
        </w:rPr>
        <w:t>5</w:t>
      </w:r>
      <w:r w:rsidR="005621EF" w:rsidRPr="00CF102B">
        <w:rPr>
          <w:rFonts w:eastAsia="Times New Roman"/>
          <w:lang w:eastAsia="ko-KR"/>
        </w:rPr>
        <w:t>.</w:t>
      </w:r>
      <w:r w:rsidR="005621EF" w:rsidRPr="00CF102B">
        <w:rPr>
          <w:rFonts w:eastAsia="Times New Roman"/>
          <w:lang w:eastAsia="ko-KR"/>
        </w:rPr>
        <w:tab/>
        <w:t>I</w:t>
      </w:r>
      <w:r w:rsidR="005621EF" w:rsidRPr="00CF102B">
        <w:rPr>
          <w:rFonts w:eastAsia="Times New Roman" w:hint="eastAsia"/>
          <w:lang w:eastAsia="ko-KR"/>
        </w:rPr>
        <w:t xml:space="preserve">f the UpdateMetadataRequest contains </w:t>
      </w:r>
      <w:r w:rsidR="005621EF" w:rsidRPr="00CF102B">
        <w:rPr>
          <w:rFonts w:eastAsia="Times New Roman"/>
          <w:lang w:eastAsia="ko-KR"/>
        </w:rPr>
        <w:t xml:space="preserve">an </w:t>
      </w:r>
      <w:r w:rsidR="005621EF" w:rsidRPr="00CF102B">
        <w:rPr>
          <w:rFonts w:eastAsia="Times New Roman" w:hint="eastAsia"/>
          <w:lang w:eastAsia="ko-KR"/>
        </w:rPr>
        <w:t xml:space="preserve">Enterprise Rule with </w:t>
      </w:r>
      <w:r w:rsidR="005621EF" w:rsidRPr="00CF102B">
        <w:rPr>
          <w:rFonts w:eastAsia="Times New Roman"/>
          <w:lang w:eastAsia="ko-KR"/>
        </w:rPr>
        <w:t xml:space="preserve">the </w:t>
      </w:r>
      <w:r w:rsidR="005621EF" w:rsidRPr="00CF102B">
        <w:rPr>
          <w:rFonts w:eastAsia="Times New Roman" w:hint="eastAsia"/>
          <w:lang w:eastAsia="ko-KR"/>
        </w:rPr>
        <w:t>referenceEnterpriseRule bit set</w:t>
      </w:r>
      <w:r w:rsidR="005621EF" w:rsidRPr="00CF102B">
        <w:rPr>
          <w:rFonts w:eastAsia="Times New Roman"/>
          <w:lang w:eastAsia="ko-KR"/>
        </w:rPr>
        <w:t>: t</w:t>
      </w:r>
      <w:r w:rsidR="00435789" w:rsidRPr="00CF102B">
        <w:rPr>
          <w:rFonts w:eastAsia="Times New Roman" w:hint="eastAsia"/>
          <w:lang w:eastAsia="ko-KR"/>
        </w:rPr>
        <w:t xml:space="preserve">he ISD-R SHALL unset the referenceEnterpriseRule bit of the </w:t>
      </w:r>
      <w:r w:rsidR="00435789" w:rsidRPr="00CF102B">
        <w:rPr>
          <w:rFonts w:eastAsia="Times New Roman"/>
          <w:lang w:eastAsia="ko-KR"/>
        </w:rPr>
        <w:t xml:space="preserve">Enterprise Profile for which it is </w:t>
      </w:r>
      <w:r w:rsidR="00435789" w:rsidRPr="00CF102B">
        <w:rPr>
          <w:rFonts w:eastAsia="Times New Roman" w:hint="eastAsia"/>
          <w:lang w:eastAsia="ko-KR"/>
        </w:rPr>
        <w:t xml:space="preserve">currently </w:t>
      </w:r>
      <w:r w:rsidR="00435789" w:rsidRPr="00CF102B">
        <w:rPr>
          <w:rFonts w:eastAsia="Times New Roman"/>
          <w:lang w:eastAsia="ko-KR"/>
        </w:rPr>
        <w:t>set, if any.</w:t>
      </w:r>
    </w:p>
    <w:p w14:paraId="68AF62C1" w14:textId="56BE9336" w:rsidR="00065860" w:rsidRPr="005C775F" w:rsidRDefault="009D7243" w:rsidP="00BD45AD">
      <w:pPr>
        <w:pStyle w:val="ListNumber"/>
        <w:numPr>
          <w:ilvl w:val="0"/>
          <w:numId w:val="0"/>
        </w:numPr>
        <w:tabs>
          <w:tab w:val="left" w:pos="340"/>
        </w:tabs>
        <w:ind w:left="680" w:hanging="340"/>
      </w:pPr>
      <w:r w:rsidRPr="00CF102B">
        <w:t>6</w:t>
      </w:r>
      <w:r w:rsidR="00F66DD3" w:rsidRPr="00CF102B">
        <w:t>.</w:t>
      </w:r>
      <w:r w:rsidR="00F66DD3" w:rsidRPr="00CF102B">
        <w:tab/>
      </w:r>
      <w:r w:rsidR="00065860" w:rsidRPr="00CF102B">
        <w:rPr>
          <w:rFonts w:eastAsia="Times New Roman" w:hint="eastAsia"/>
          <w:lang w:eastAsia="ko-KR"/>
        </w:rPr>
        <w:t xml:space="preserve">The eUICC SHALL generate an </w:t>
      </w:r>
      <w:r w:rsidR="00065860" w:rsidRPr="00CF102B">
        <w:rPr>
          <w:rFonts w:ascii="Courier New" w:eastAsia="Times New Roman" w:hAnsi="Courier New" w:cs="Courier New" w:hint="eastAsia"/>
          <w:lang w:eastAsia="ko-KR"/>
        </w:rPr>
        <w:t xml:space="preserve">RpmCommandResult </w:t>
      </w:r>
      <w:r w:rsidR="00065860" w:rsidRPr="00CF102B">
        <w:rPr>
          <w:rFonts w:eastAsia="Times New Roman" w:hint="eastAsia"/>
          <w:lang w:eastAsia="ko-KR"/>
        </w:rPr>
        <w:t>data structure indicating the result of the RPM Command 'Update Metadata'</w:t>
      </w:r>
      <w:r w:rsidR="00065860">
        <w:t>.</w:t>
      </w:r>
    </w:p>
    <w:p w14:paraId="781CE023" w14:textId="3DB4E96A" w:rsidR="00065860" w:rsidRPr="009233D3" w:rsidRDefault="009D7243" w:rsidP="00BD45AD">
      <w:pPr>
        <w:pStyle w:val="ListNumber"/>
        <w:numPr>
          <w:ilvl w:val="0"/>
          <w:numId w:val="0"/>
        </w:numPr>
        <w:tabs>
          <w:tab w:val="left" w:pos="340"/>
        </w:tabs>
        <w:ind w:left="680" w:hanging="340"/>
      </w:pPr>
      <w:r w:rsidRPr="00CF102B">
        <w:t>7</w:t>
      </w:r>
      <w:r w:rsidR="00F66DD3" w:rsidRPr="00CF102B">
        <w:t>.</w:t>
      </w:r>
      <w:r w:rsidR="00F66DD3" w:rsidRPr="00CF102B">
        <w:tab/>
      </w:r>
      <w:r w:rsidR="00065860" w:rsidRPr="00CF102B">
        <w:rPr>
          <w:rFonts w:eastAsia="Times New Roman" w:hint="eastAsia"/>
          <w:lang w:eastAsia="ko-KR"/>
        </w:rPr>
        <w:t>If execution of this RPM Command</w:t>
      </w:r>
      <w:r w:rsidR="002A37D9">
        <w:rPr>
          <w:rFonts w:eastAsia="Malgun Gothic" w:hint="eastAsia"/>
          <w:lang w:eastAsia="ko-KR"/>
        </w:rPr>
        <w:t xml:space="preserve"> fails and </w:t>
      </w:r>
      <w:r w:rsidR="002A37D9" w:rsidRPr="00CA7D37">
        <w:rPr>
          <w:rStyle w:val="ASN1referencesChar"/>
          <w:rFonts w:hint="eastAsia"/>
        </w:rPr>
        <w:t>continueOnFailure</w:t>
      </w:r>
      <w:r w:rsidR="002A37D9">
        <w:rPr>
          <w:rFonts w:eastAsia="Malgun Gothic" w:hint="eastAsia"/>
          <w:lang w:eastAsia="ko-KR"/>
        </w:rPr>
        <w:t xml:space="preserve"> is not present</w:t>
      </w:r>
      <w:r w:rsidR="00EB4D68" w:rsidRPr="00CF102B">
        <w:rPr>
          <w:rFonts w:eastAsia="Times New Roman"/>
          <w:lang w:eastAsia="ko-KR"/>
        </w:rPr>
        <w:t>, the ISD-R SHALL stop the execution of the remaining RPM Command(s)</w:t>
      </w:r>
      <w:r w:rsidR="00065860" w:rsidRPr="00CF102B">
        <w:rPr>
          <w:rFonts w:eastAsia="Times New Roman" w:hint="eastAsia"/>
          <w:lang w:eastAsia="ko-KR"/>
        </w:rPr>
        <w:t>.</w:t>
      </w:r>
    </w:p>
    <w:p w14:paraId="1140D80C" w14:textId="77777777" w:rsidR="00065860" w:rsidRPr="00C36D4D" w:rsidRDefault="00065860" w:rsidP="00065860">
      <w:pPr>
        <w:pStyle w:val="NormalParagraph"/>
      </w:pPr>
      <w:r w:rsidRPr="00CF102B">
        <w:rPr>
          <w:rFonts w:eastAsia="Times New Roman" w:hint="eastAsia"/>
          <w:b/>
          <w:lang w:eastAsia="ko-KR"/>
        </w:rPr>
        <w:t>End</w:t>
      </w:r>
      <w:r w:rsidRPr="00C36D4D">
        <w:rPr>
          <w:b/>
        </w:rPr>
        <w:t xml:space="preserve"> Conditions:</w:t>
      </w:r>
    </w:p>
    <w:p w14:paraId="7FACFD74" w14:textId="5F5DB198" w:rsidR="00065860" w:rsidRPr="00CF102B" w:rsidRDefault="00065860" w:rsidP="00065860">
      <w:pPr>
        <w:pStyle w:val="NormalParagraph"/>
        <w:rPr>
          <w:rFonts w:eastAsia="Times New Roman"/>
          <w:lang w:eastAsia="ko-KR"/>
        </w:rPr>
      </w:pPr>
      <w:r w:rsidRPr="00CF102B">
        <w:rPr>
          <w:rFonts w:eastAsia="Times New Roman" w:hint="eastAsia"/>
          <w:lang w:eastAsia="ko-KR"/>
        </w:rPr>
        <w:t>The Profile Metadata of the target Profile is updated</w:t>
      </w:r>
      <w:r w:rsidR="005269E0" w:rsidRPr="00CF102B">
        <w:rPr>
          <w:rFonts w:eastAsia="Times New Roman" w:hint="eastAsia"/>
          <w:lang w:eastAsia="ko-KR"/>
        </w:rPr>
        <w:t>, and optionally the target Profile is enabled</w:t>
      </w:r>
      <w:r w:rsidRPr="00CF102B">
        <w:rPr>
          <w:rFonts w:eastAsia="Times New Roman" w:hint="eastAsia"/>
          <w:lang w:eastAsia="ko-KR"/>
        </w:rPr>
        <w:t xml:space="preserve">. An </w:t>
      </w:r>
      <w:r w:rsidRPr="00CF102B">
        <w:rPr>
          <w:rFonts w:ascii="Courier New" w:eastAsia="Times New Roman" w:hAnsi="Courier New" w:cs="Courier New" w:hint="eastAsia"/>
          <w:lang w:eastAsia="ko-KR"/>
        </w:rPr>
        <w:t>RpmCommandResult</w:t>
      </w:r>
      <w:r w:rsidRPr="00CF102B">
        <w:rPr>
          <w:rFonts w:eastAsia="Times New Roman" w:hint="eastAsia"/>
          <w:lang w:eastAsia="ko-KR"/>
        </w:rPr>
        <w:t xml:space="preserve"> data structure containing the result of RPM Command 'Update Metadata' is stored in the eUICC.</w:t>
      </w:r>
    </w:p>
    <w:p w14:paraId="70276C2E" w14:textId="6B7A1102" w:rsidR="009A7F13" w:rsidRPr="00BD45AD" w:rsidRDefault="00F66DD3" w:rsidP="00BD45AD">
      <w:pPr>
        <w:pStyle w:val="Heading4"/>
        <w:numPr>
          <w:ilvl w:val="0"/>
          <w:numId w:val="0"/>
        </w:numPr>
        <w:tabs>
          <w:tab w:val="left" w:pos="1077"/>
        </w:tabs>
        <w:ind w:left="1077" w:hanging="1077"/>
        <w:rPr>
          <w:rFonts w:eastAsia="Malgun Gothic"/>
          <w:lang w:eastAsia="ko-KR"/>
        </w:rPr>
      </w:pPr>
      <w:bookmarkStart w:id="1560" w:name="_Toc91760921"/>
      <w:r w:rsidRPr="00BD45AD">
        <w:rPr>
          <w:rFonts w:eastAsia="Malgun Gothic"/>
          <w:lang w:eastAsia="ko-KR"/>
        </w:rPr>
        <w:t>3.7.</w:t>
      </w:r>
      <w:r w:rsidR="00491BE2">
        <w:rPr>
          <w:rFonts w:eastAsia="Malgun Gothic"/>
          <w:lang w:eastAsia="ko-KR"/>
        </w:rPr>
        <w:t>3</w:t>
      </w:r>
      <w:r w:rsidRPr="00BD45AD">
        <w:rPr>
          <w:rFonts w:eastAsia="Malgun Gothic"/>
          <w:lang w:eastAsia="ko-KR"/>
        </w:rPr>
        <w:t>.6</w:t>
      </w:r>
      <w:r w:rsidRPr="00BD45AD">
        <w:rPr>
          <w:rFonts w:eastAsia="Malgun Gothic"/>
          <w:lang w:eastAsia="ko-KR"/>
        </w:rPr>
        <w:tab/>
      </w:r>
      <w:r w:rsidR="009A7F13" w:rsidRPr="00BD45AD">
        <w:rPr>
          <w:rFonts w:eastAsia="Malgun Gothic"/>
          <w:lang w:eastAsia="ko-KR"/>
        </w:rPr>
        <w:t>Contact PCMP</w:t>
      </w:r>
      <w:bookmarkEnd w:id="1560"/>
    </w:p>
    <w:p w14:paraId="798DF065" w14:textId="77777777" w:rsidR="00334895" w:rsidRPr="00BF28F4" w:rsidRDefault="00334895" w:rsidP="00BD45AD">
      <w:pPr>
        <w:spacing w:after="200" w:line="276" w:lineRule="auto"/>
        <w:jc w:val="left"/>
        <w:rPr>
          <w:rFonts w:eastAsia="Malgun Gothic"/>
          <w:szCs w:val="22"/>
          <w:lang w:eastAsia="ko-KR" w:bidi="ar-SA"/>
        </w:rPr>
      </w:pPr>
      <w:r w:rsidRPr="00BF28F4">
        <w:rPr>
          <w:rFonts w:eastAsia="Malgun Gothic"/>
          <w:szCs w:val="22"/>
          <w:lang w:eastAsia="ko-KR" w:bidi="ar-SA"/>
        </w:rPr>
        <w:t xml:space="preserve">The </w:t>
      </w:r>
      <w:r>
        <w:rPr>
          <w:rFonts w:eastAsia="Malgun Gothic"/>
          <w:szCs w:val="22"/>
          <w:lang w:eastAsia="ko-KR" w:bidi="ar-SA"/>
        </w:rPr>
        <w:t xml:space="preserve">support of </w:t>
      </w:r>
      <w:r>
        <w:rPr>
          <w:rFonts w:eastAsia="Malgun Gothic" w:hint="eastAsia"/>
          <w:szCs w:val="22"/>
          <w:lang w:eastAsia="ko-KR" w:bidi="ar-SA"/>
        </w:rPr>
        <w:t>the</w:t>
      </w:r>
      <w:r w:rsidRPr="00C11851">
        <w:rPr>
          <w:rFonts w:eastAsia="Malgun Gothic" w:hint="eastAsia"/>
          <w:szCs w:val="22"/>
          <w:lang w:eastAsia="ko-KR" w:bidi="ar-SA"/>
        </w:rPr>
        <w:t xml:space="preserve"> RPM </w:t>
      </w:r>
      <w:r w:rsidRPr="00C11851">
        <w:rPr>
          <w:rFonts w:eastAsia="Malgun Gothic"/>
          <w:szCs w:val="22"/>
          <w:lang w:eastAsia="ko-KR" w:bidi="ar-SA"/>
        </w:rPr>
        <w:t xml:space="preserve">Command </w:t>
      </w:r>
      <w:r w:rsidRPr="00C11851">
        <w:rPr>
          <w:rFonts w:eastAsia="Malgun Gothic" w:hint="eastAsia"/>
          <w:szCs w:val="22"/>
          <w:lang w:eastAsia="ko-KR" w:bidi="ar-SA"/>
        </w:rPr>
        <w:t>'</w:t>
      </w:r>
      <w:r>
        <w:rPr>
          <w:rFonts w:eastAsia="Malgun Gothic" w:hint="eastAsia"/>
          <w:szCs w:val="22"/>
          <w:lang w:eastAsia="ko-KR" w:bidi="ar-SA"/>
        </w:rPr>
        <w:t>Contact PCMP'</w:t>
      </w:r>
      <w:r w:rsidRPr="00BF28F4">
        <w:rPr>
          <w:rFonts w:eastAsia="Malgun Gothic"/>
          <w:szCs w:val="22"/>
          <w:lang w:eastAsia="ko-KR" w:bidi="ar-SA"/>
        </w:rPr>
        <w:t xml:space="preserve"> is optional for the eUICC</w:t>
      </w:r>
      <w:r>
        <w:rPr>
          <w:rFonts w:eastAsia="Malgun Gothic"/>
          <w:szCs w:val="22"/>
          <w:lang w:eastAsia="ko-KR" w:bidi="ar-SA"/>
        </w:rPr>
        <w:t>.</w:t>
      </w:r>
    </w:p>
    <w:p w14:paraId="239DFAFF" w14:textId="77777777" w:rsidR="009A7F13" w:rsidRPr="00C11851" w:rsidRDefault="009A7F13" w:rsidP="009A7F13">
      <w:pPr>
        <w:spacing w:before="0" w:after="200" w:line="276" w:lineRule="auto"/>
        <w:jc w:val="left"/>
        <w:rPr>
          <w:szCs w:val="22"/>
          <w:lang w:eastAsia="en-GB" w:bidi="ar-SA"/>
        </w:rPr>
      </w:pPr>
      <w:r w:rsidRPr="00C11851">
        <w:rPr>
          <w:szCs w:val="22"/>
          <w:lang w:eastAsia="en-GB" w:bidi="ar-SA"/>
        </w:rPr>
        <w:t xml:space="preserve">This procedure is used to </w:t>
      </w:r>
      <w:r>
        <w:rPr>
          <w:rFonts w:eastAsia="Malgun Gothic" w:hint="eastAsia"/>
          <w:szCs w:val="22"/>
          <w:lang w:eastAsia="ko-KR" w:bidi="ar-SA"/>
        </w:rPr>
        <w:t xml:space="preserve">fetch the PCMP address configured in </w:t>
      </w:r>
      <w:r>
        <w:rPr>
          <w:szCs w:val="22"/>
          <w:lang w:eastAsia="en-GB" w:bidi="ar-SA"/>
        </w:rPr>
        <w:t>the</w:t>
      </w:r>
      <w:r w:rsidRPr="00CF102B">
        <w:rPr>
          <w:rFonts w:eastAsia="Times New Roman" w:hint="eastAsia"/>
          <w:szCs w:val="22"/>
          <w:lang w:eastAsia="ko-KR" w:bidi="ar-SA"/>
        </w:rPr>
        <w:t xml:space="preserve"> enabled Profile</w:t>
      </w:r>
      <w:r w:rsidRPr="00C11851">
        <w:rPr>
          <w:szCs w:val="22"/>
          <w:lang w:eastAsia="en-GB" w:bidi="ar-SA"/>
        </w:rPr>
        <w:t>.</w:t>
      </w:r>
    </w:p>
    <w:p w14:paraId="7EB2D7E8" w14:textId="7F045FFE" w:rsidR="009A7F13" w:rsidRPr="00C11851" w:rsidRDefault="009A7F13" w:rsidP="002E2B55">
      <w:pPr>
        <w:pStyle w:val="PlantUML"/>
      </w:pPr>
      <w:r w:rsidRPr="00E2114C">
        <w:t>@startuml</w:t>
      </w:r>
    </w:p>
    <w:p w14:paraId="2E11E63B" w14:textId="77777777" w:rsidR="009A7F13" w:rsidRPr="00C11851" w:rsidRDefault="009A7F13" w:rsidP="002E2B55">
      <w:pPr>
        <w:pStyle w:val="PlantUML"/>
      </w:pPr>
      <w:r w:rsidRPr="00C11851">
        <w:t>skinparam monochrome true</w:t>
      </w:r>
    </w:p>
    <w:p w14:paraId="7FBA1E27" w14:textId="77777777" w:rsidR="009A7F13" w:rsidRPr="00C11851" w:rsidRDefault="009A7F13">
      <w:pPr>
        <w:pStyle w:val="PlantUML"/>
        <w:rPr>
          <w:rFonts w:eastAsia="Malgun Gothic"/>
          <w:lang w:eastAsia="ko-KR"/>
        </w:rPr>
      </w:pPr>
      <w:r w:rsidRPr="00C11851">
        <w:t>skinparam ArrowColor Black</w:t>
      </w:r>
    </w:p>
    <w:p w14:paraId="2223AB44" w14:textId="77777777" w:rsidR="009A7F13" w:rsidRPr="00C11851" w:rsidRDefault="009A7F13">
      <w:pPr>
        <w:pStyle w:val="PlantUML"/>
        <w:rPr>
          <w:rFonts w:eastAsia="Malgun Gothic"/>
        </w:rPr>
      </w:pPr>
      <w:r w:rsidRPr="00C11851">
        <w:rPr>
          <w:rFonts w:eastAsia="Malgun Gothic" w:hint="eastAsia"/>
        </w:rPr>
        <w:t>skinparam lifelinestrategy solid</w:t>
      </w:r>
    </w:p>
    <w:p w14:paraId="4D6E1529" w14:textId="77777777" w:rsidR="009A7F13" w:rsidRPr="00C11851" w:rsidRDefault="009A7F13">
      <w:pPr>
        <w:pStyle w:val="PlantUML"/>
        <w:rPr>
          <w:rFonts w:eastAsia="Malgun Gothic"/>
          <w:lang w:eastAsia="ko-KR"/>
        </w:rPr>
      </w:pPr>
      <w:r w:rsidRPr="00C11851">
        <w:rPr>
          <w:rFonts w:eastAsia="Malgun Gothic" w:hint="eastAsia"/>
          <w:lang w:eastAsia="ko-KR"/>
        </w:rPr>
        <w:t>skinparam sequenceMessageAlign center</w:t>
      </w:r>
    </w:p>
    <w:p w14:paraId="132EAE59" w14:textId="77777777" w:rsidR="009A7F13" w:rsidRPr="00C11851" w:rsidRDefault="009A7F13">
      <w:pPr>
        <w:pStyle w:val="PlantUML"/>
        <w:rPr>
          <w:rFonts w:eastAsia="Malgun Gothic"/>
          <w:lang w:eastAsia="ko-KR"/>
        </w:rPr>
      </w:pPr>
      <w:r w:rsidRPr="00C11851">
        <w:rPr>
          <w:rFonts w:eastAsia="Malgun Gothic" w:hint="eastAsia"/>
        </w:rPr>
        <w:t>skinparam noteBac</w:t>
      </w:r>
      <w:r w:rsidRPr="00C11851">
        <w:rPr>
          <w:rFonts w:eastAsia="Malgun Gothic" w:hint="eastAsia"/>
          <w:lang w:eastAsia="ko-KR"/>
        </w:rPr>
        <w:t>k</w:t>
      </w:r>
      <w:r w:rsidRPr="00C11851">
        <w:rPr>
          <w:rFonts w:eastAsia="Malgun Gothic" w:hint="eastAsia"/>
        </w:rPr>
        <w:t>groundColor #FFFFFF</w:t>
      </w:r>
    </w:p>
    <w:p w14:paraId="00E347C1" w14:textId="77777777" w:rsidR="009A7F13" w:rsidRPr="00C11851" w:rsidRDefault="009A7F13">
      <w:pPr>
        <w:pStyle w:val="PlantUML"/>
        <w:rPr>
          <w:rFonts w:eastAsia="Malgun Gothic"/>
        </w:rPr>
      </w:pPr>
      <w:r w:rsidRPr="00C11851">
        <w:rPr>
          <w:rFonts w:eastAsia="Malgun Gothic" w:hint="eastAsia"/>
        </w:rPr>
        <w:t>skinparam participantBackgroundColor #FFFFFF</w:t>
      </w:r>
    </w:p>
    <w:p w14:paraId="2A446C2A" w14:textId="77777777" w:rsidR="009A7F13" w:rsidRPr="00C11851" w:rsidRDefault="009A7F13">
      <w:pPr>
        <w:pStyle w:val="PlantUML"/>
      </w:pPr>
      <w:r w:rsidRPr="00C11851">
        <w:t>hide footbox</w:t>
      </w:r>
    </w:p>
    <w:p w14:paraId="1DF651D1" w14:textId="77777777" w:rsidR="009A7F13" w:rsidRPr="00C11851" w:rsidRDefault="009A7F13">
      <w:pPr>
        <w:pStyle w:val="PlantUML"/>
      </w:pPr>
    </w:p>
    <w:p w14:paraId="0DAD73A4" w14:textId="77777777" w:rsidR="009A7F13" w:rsidRPr="00C11851" w:rsidRDefault="009A7F13">
      <w:pPr>
        <w:pStyle w:val="PlantUML"/>
      </w:pPr>
      <w:r w:rsidRPr="00C11851">
        <w:t>participant "</w:t>
      </w:r>
      <w:r w:rsidRPr="00C11851">
        <w:rPr>
          <w:rFonts w:eastAsia="Malgun Gothic" w:hint="eastAsia"/>
          <w:lang w:eastAsia="ko-KR"/>
        </w:rPr>
        <w:t>&lt;b&gt;</w:t>
      </w:r>
      <w:r w:rsidRPr="00C11851">
        <w:t>eUICC\n</w:t>
      </w:r>
      <w:r w:rsidRPr="00C11851">
        <w:rPr>
          <w:rFonts w:eastAsia="Malgun Gothic" w:hint="eastAsia"/>
          <w:lang w:eastAsia="ko-KR"/>
        </w:rPr>
        <w:t>&lt;b&gt;</w:t>
      </w:r>
      <w:r w:rsidRPr="00C11851">
        <w:t>LPA Services (ISD-R)" as LPAServices</w:t>
      </w:r>
    </w:p>
    <w:p w14:paraId="1F6A1EC1" w14:textId="77777777" w:rsidR="009A7F13" w:rsidRPr="00C11851" w:rsidRDefault="009A7F13">
      <w:pPr>
        <w:pStyle w:val="PlantUML"/>
        <w:rPr>
          <w:rFonts w:eastAsia="Malgun Gothic"/>
          <w:lang w:eastAsia="ko-KR"/>
        </w:rPr>
      </w:pPr>
    </w:p>
    <w:p w14:paraId="452A9267" w14:textId="77777777" w:rsidR="009A7F13" w:rsidRDefault="009A7F13">
      <w:pPr>
        <w:pStyle w:val="PlantUML"/>
        <w:rPr>
          <w:rFonts w:eastAsia="Malgun Gothic"/>
        </w:rPr>
      </w:pPr>
      <w:r w:rsidRPr="00C11851">
        <w:t xml:space="preserve">rnote over </w:t>
      </w:r>
      <w:r w:rsidRPr="00C11851">
        <w:rPr>
          <w:rFonts w:eastAsia="Malgun Gothic" w:hint="eastAsia"/>
        </w:rPr>
        <w:t>LPAServices</w:t>
      </w:r>
    </w:p>
    <w:p w14:paraId="59DC989B" w14:textId="77777777" w:rsidR="00334895" w:rsidRDefault="00334895">
      <w:pPr>
        <w:pStyle w:val="PlantUML"/>
        <w:rPr>
          <w:rFonts w:eastAsia="Malgun Gothic"/>
          <w:lang w:eastAsia="ko-KR"/>
        </w:rPr>
      </w:pPr>
      <w:r>
        <w:rPr>
          <w:rFonts w:eastAsia="Malgun Gothic" w:hint="eastAsia"/>
          <w:lang w:eastAsia="ko-KR"/>
        </w:rPr>
        <w:t xml:space="preserve">[0] Verify eUICC support </w:t>
      </w:r>
      <w:r>
        <w:rPr>
          <w:rFonts w:eastAsia="Malgun Gothic"/>
          <w:lang w:eastAsia="ko-KR"/>
        </w:rPr>
        <w:t xml:space="preserve">of </w:t>
      </w:r>
      <w:r>
        <w:rPr>
          <w:rFonts w:eastAsia="Malgun Gothic" w:hint="eastAsia"/>
          <w:lang w:eastAsia="ko-KR"/>
        </w:rPr>
        <w:t>LPA Proxy</w:t>
      </w:r>
    </w:p>
    <w:p w14:paraId="5089A6BC" w14:textId="010A36DB" w:rsidR="009A7F13" w:rsidRPr="00C11851" w:rsidRDefault="009A7F13">
      <w:pPr>
        <w:pStyle w:val="PlantUML"/>
        <w:rPr>
          <w:rFonts w:eastAsia="Malgun Gothic"/>
          <w:lang w:eastAsia="ko-KR"/>
        </w:rPr>
      </w:pPr>
      <w:r w:rsidRPr="00C11851">
        <w:rPr>
          <w:rFonts w:eastAsia="Malgun Gothic" w:hint="eastAsia"/>
          <w:lang w:eastAsia="ko-KR"/>
        </w:rPr>
        <w:t xml:space="preserve">[1] </w:t>
      </w:r>
      <w:r w:rsidR="00C745DB">
        <w:rPr>
          <w:rFonts w:eastAsia="Malgun Gothic"/>
        </w:rPr>
        <w:t>Verify ICCID</w:t>
      </w:r>
    </w:p>
    <w:p w14:paraId="4BCE6239" w14:textId="7FE72BA6" w:rsidR="009A7F13" w:rsidRPr="00C11851" w:rsidRDefault="009A7F13">
      <w:pPr>
        <w:pStyle w:val="PlantUML"/>
        <w:rPr>
          <w:rFonts w:eastAsia="Malgun Gothic"/>
          <w:lang w:eastAsia="ko-KR"/>
        </w:rPr>
      </w:pPr>
      <w:r w:rsidRPr="00C11851">
        <w:rPr>
          <w:rFonts w:eastAsia="Malgun Gothic" w:hint="eastAsia"/>
        </w:rPr>
        <w:t>[</w:t>
      </w:r>
      <w:r w:rsidRPr="00C11851">
        <w:rPr>
          <w:rFonts w:eastAsia="Malgun Gothic" w:hint="eastAsia"/>
          <w:lang w:eastAsia="ko-KR"/>
        </w:rPr>
        <w:t>2</w:t>
      </w:r>
      <w:r w:rsidRPr="00C11851">
        <w:rPr>
          <w:rFonts w:eastAsia="Malgun Gothic" w:hint="eastAsia"/>
        </w:rPr>
        <w:t xml:space="preserve">] Verify </w:t>
      </w:r>
      <w:r w:rsidR="00C236A2">
        <w:rPr>
          <w:rFonts w:eastAsia="Malgun Gothic" w:hint="eastAsia"/>
          <w:lang w:eastAsia="ko-KR"/>
        </w:rPr>
        <w:t xml:space="preserve">authorisation of the </w:t>
      </w:r>
      <w:r w:rsidRPr="00C11851">
        <w:rPr>
          <w:rFonts w:eastAsia="Malgun Gothic" w:hint="eastAsia"/>
        </w:rPr>
        <w:t>SM-DP+</w:t>
      </w:r>
    </w:p>
    <w:p w14:paraId="35E69253" w14:textId="2F2B04CD" w:rsidR="00D835C6" w:rsidRDefault="009A7F13">
      <w:pPr>
        <w:pStyle w:val="PlantUML"/>
      </w:pPr>
      <w:r w:rsidRPr="00C11851">
        <w:t>[</w:t>
      </w:r>
      <w:r w:rsidR="009D7243">
        <w:rPr>
          <w:rFonts w:eastAsia="Malgun Gothic"/>
          <w:lang w:eastAsia="ko-KR"/>
        </w:rPr>
        <w:t>3</w:t>
      </w:r>
      <w:r w:rsidRPr="00C11851">
        <w:t xml:space="preserve">] </w:t>
      </w:r>
      <w:r w:rsidR="00D835C6">
        <w:t>Verify Profile state</w:t>
      </w:r>
    </w:p>
    <w:p w14:paraId="439F3DA5" w14:textId="0E0980A7" w:rsidR="009A7F13" w:rsidRPr="00CF102B" w:rsidRDefault="00D835C6">
      <w:pPr>
        <w:pStyle w:val="PlantUML"/>
        <w:rPr>
          <w:lang w:eastAsia="ko-KR"/>
        </w:rPr>
      </w:pPr>
      <w:r>
        <w:rPr>
          <w:lang w:eastAsia="ko-KR"/>
        </w:rPr>
        <w:t xml:space="preserve">[4] </w:t>
      </w:r>
      <w:r w:rsidR="009A7F13" w:rsidRPr="00CF102B">
        <w:rPr>
          <w:rFonts w:hint="eastAsia"/>
          <w:lang w:eastAsia="ko-KR"/>
        </w:rPr>
        <w:t>Fetch PCMP Address</w:t>
      </w:r>
    </w:p>
    <w:p w14:paraId="34C4AC93" w14:textId="515A52E6" w:rsidR="009A7F13" w:rsidRPr="00C11851" w:rsidRDefault="009A7F13">
      <w:pPr>
        <w:pStyle w:val="PlantUML"/>
        <w:rPr>
          <w:rFonts w:eastAsia="Malgun Gothic"/>
        </w:rPr>
      </w:pPr>
      <w:r w:rsidRPr="00C11851">
        <w:rPr>
          <w:rFonts w:eastAsia="Malgun Gothic" w:hint="eastAsia"/>
        </w:rPr>
        <w:t>[</w:t>
      </w:r>
      <w:r w:rsidR="00D835C6">
        <w:rPr>
          <w:rFonts w:eastAsia="Malgun Gothic"/>
          <w:lang w:eastAsia="ko-KR"/>
        </w:rPr>
        <w:t>5</w:t>
      </w:r>
      <w:r w:rsidRPr="00C11851">
        <w:rPr>
          <w:rFonts w:eastAsia="Malgun Gothic" w:hint="eastAsia"/>
        </w:rPr>
        <w:t>] Generate an RpmCommandResult</w:t>
      </w:r>
      <w:r>
        <w:rPr>
          <w:rFonts w:eastAsia="Malgun Gothic"/>
          <w:lang w:eastAsia="ko-KR"/>
        </w:rPr>
        <w:t xml:space="preserve"> </w:t>
      </w:r>
      <w:r w:rsidRPr="00C11851">
        <w:rPr>
          <w:rFonts w:eastAsia="Malgun Gothic" w:hint="eastAsia"/>
        </w:rPr>
        <w:t>data structure</w:t>
      </w:r>
    </w:p>
    <w:p w14:paraId="781D48B5" w14:textId="77777777" w:rsidR="009A7F13" w:rsidRPr="00C11851" w:rsidRDefault="009A7F13">
      <w:pPr>
        <w:pStyle w:val="PlantUML"/>
        <w:rPr>
          <w:rFonts w:eastAsia="Malgun Gothic"/>
        </w:rPr>
      </w:pPr>
      <w:r w:rsidRPr="00C11851">
        <w:rPr>
          <w:rFonts w:eastAsia="Malgun Gothic" w:hint="eastAsia"/>
        </w:rPr>
        <w:t>endrnote</w:t>
      </w:r>
    </w:p>
    <w:p w14:paraId="167B48A2" w14:textId="77777777" w:rsidR="009A7F13" w:rsidRPr="00C11851" w:rsidRDefault="009A7F13">
      <w:pPr>
        <w:pStyle w:val="PlantUML"/>
      </w:pPr>
      <w:r w:rsidRPr="00C11851">
        <w:t>@enduml</w:t>
      </w:r>
    </w:p>
    <w:p w14:paraId="67BB6167" w14:textId="518D2584" w:rsidR="002E2B55" w:rsidRDefault="002E2B55" w:rsidP="002E2B55">
      <w:pPr>
        <w:pStyle w:val="PlantUMLImg"/>
        <w:rPr>
          <w:rFonts w:eastAsia="Malgun Gothic"/>
        </w:rPr>
      </w:pPr>
      <w:r>
        <w:rPr>
          <w:rFonts w:eastAsia="Malgun Gothic" w:hint="eastAsia"/>
          <w:noProof/>
          <w:lang w:val="en-GB" w:eastAsia="en-GB"/>
        </w:rPr>
        <w:drawing>
          <wp:inline distT="0" distB="0" distL="0" distR="0" wp14:anchorId="2EE51138" wp14:editId="004B0175">
            <wp:extent cx="3114675" cy="1943100"/>
            <wp:effectExtent l="0" t="0" r="9525" b="0"/>
            <wp:docPr id="39" name="Picture 3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73">
                      <a:extLst>
                        <a:ext uri="{28A0092B-C50C-407E-A947-70E740481C1C}">
                          <a14:useLocalDpi xmlns:a14="http://schemas.microsoft.com/office/drawing/2010/main" val="0"/>
                        </a:ext>
                      </a:extLst>
                    </a:blip>
                    <a:stretch>
                      <a:fillRect/>
                    </a:stretch>
                  </pic:blipFill>
                  <pic:spPr>
                    <a:xfrm>
                      <a:off x="0" y="0"/>
                      <a:ext cx="3114675" cy="1943100"/>
                    </a:xfrm>
                    <a:prstGeom prst="rect">
                      <a:avLst/>
                    </a:prstGeom>
                  </pic:spPr>
                </pic:pic>
              </a:graphicData>
            </a:graphic>
          </wp:inline>
        </w:drawing>
      </w:r>
    </w:p>
    <w:p w14:paraId="5A04A640" w14:textId="763656E2" w:rsidR="009A7F13" w:rsidRPr="00C11851" w:rsidRDefault="009A7F13" w:rsidP="009A7F13">
      <w:pPr>
        <w:tabs>
          <w:tab w:val="left" w:pos="1009"/>
        </w:tabs>
        <w:spacing w:before="0" w:after="200" w:line="276" w:lineRule="auto"/>
        <w:ind w:left="360"/>
        <w:jc w:val="center"/>
        <w:rPr>
          <w:rFonts w:eastAsia="Malgun Gothic" w:cs="Arial"/>
          <w:b/>
          <w:szCs w:val="22"/>
          <w:lang w:val="en-US" w:eastAsia="ko-KR" w:bidi="ar-SA"/>
        </w:rPr>
      </w:pPr>
      <w:r w:rsidRPr="00C11851">
        <w:rPr>
          <w:rFonts w:eastAsia="Malgun Gothic" w:cs="Arial" w:hint="eastAsia"/>
          <w:b/>
          <w:szCs w:val="22"/>
          <w:lang w:val="en-US" w:eastAsia="ko-KR" w:bidi="ar-SA"/>
        </w:rPr>
        <w:t xml:space="preserve">Figure </w:t>
      </w:r>
      <w:r w:rsidRPr="00C11851">
        <w:rPr>
          <w:rFonts w:eastAsia="Malgun Gothic" w:cs="Arial"/>
          <w:b/>
          <w:szCs w:val="22"/>
          <w:lang w:val="en-US" w:eastAsia="ko-KR" w:bidi="ar-SA"/>
        </w:rPr>
        <w:t>29</w:t>
      </w:r>
      <w:r w:rsidR="00D63801">
        <w:rPr>
          <w:rFonts w:eastAsia="Malgun Gothic" w:cs="Arial"/>
          <w:b/>
          <w:szCs w:val="22"/>
          <w:lang w:val="en-US" w:eastAsia="ko-KR" w:bidi="ar-SA"/>
        </w:rPr>
        <w:t>i</w:t>
      </w:r>
      <w:r w:rsidRPr="00C11851">
        <w:rPr>
          <w:rFonts w:eastAsia="Malgun Gothic" w:cs="Arial" w:hint="eastAsia"/>
          <w:b/>
          <w:szCs w:val="22"/>
          <w:lang w:val="en-US" w:eastAsia="ko-KR" w:bidi="ar-SA"/>
        </w:rPr>
        <w:t xml:space="preserve">: </w:t>
      </w:r>
      <w:r>
        <w:rPr>
          <w:rFonts w:eastAsia="Malgun Gothic" w:cs="Arial" w:hint="eastAsia"/>
          <w:b/>
          <w:szCs w:val="22"/>
          <w:lang w:val="en-US" w:eastAsia="ko-KR" w:bidi="ar-SA"/>
        </w:rPr>
        <w:t>Contact PCMP</w:t>
      </w:r>
    </w:p>
    <w:p w14:paraId="7F6ADD35" w14:textId="77777777" w:rsidR="009A7F13" w:rsidRPr="00C11851" w:rsidRDefault="009A7F13" w:rsidP="009A7F13">
      <w:pPr>
        <w:spacing w:before="0" w:after="200" w:line="276" w:lineRule="auto"/>
        <w:jc w:val="left"/>
        <w:rPr>
          <w:szCs w:val="22"/>
          <w:lang w:eastAsia="en-GB" w:bidi="ar-SA"/>
        </w:rPr>
      </w:pPr>
      <w:r w:rsidRPr="00C11851">
        <w:rPr>
          <w:b/>
          <w:szCs w:val="22"/>
          <w:lang w:eastAsia="en-GB" w:bidi="ar-SA"/>
        </w:rPr>
        <w:t>Start Conditions:</w:t>
      </w:r>
    </w:p>
    <w:p w14:paraId="41B5330A" w14:textId="1DB017F6" w:rsidR="009A7F13" w:rsidRPr="00C11851" w:rsidRDefault="009A7F13" w:rsidP="009A7F13">
      <w:pPr>
        <w:spacing w:before="0" w:after="200" w:line="276" w:lineRule="auto"/>
        <w:jc w:val="left"/>
        <w:rPr>
          <w:rFonts w:eastAsia="Malgun Gothic"/>
          <w:b/>
          <w:szCs w:val="22"/>
          <w:lang w:eastAsia="ko-KR" w:bidi="ar-SA"/>
        </w:rPr>
      </w:pPr>
      <w:r>
        <w:rPr>
          <w:rFonts w:eastAsia="Malgun Gothic" w:hint="eastAsia"/>
          <w:szCs w:val="22"/>
          <w:lang w:eastAsia="ko-KR" w:bidi="ar-SA"/>
        </w:rPr>
        <w:t>A</w:t>
      </w:r>
      <w:r w:rsidRPr="00C11851">
        <w:rPr>
          <w:rFonts w:eastAsia="Malgun Gothic" w:hint="eastAsia"/>
          <w:szCs w:val="22"/>
          <w:lang w:eastAsia="ko-KR" w:bidi="ar-SA"/>
        </w:rPr>
        <w:t xml:space="preserve">n RPM </w:t>
      </w:r>
      <w:r w:rsidRPr="00C11851">
        <w:rPr>
          <w:rFonts w:eastAsia="Malgun Gothic"/>
          <w:szCs w:val="22"/>
          <w:lang w:eastAsia="ko-KR" w:bidi="ar-SA"/>
        </w:rPr>
        <w:t xml:space="preserve">Command </w:t>
      </w:r>
      <w:r w:rsidRPr="00C11851">
        <w:rPr>
          <w:rFonts w:eastAsia="Malgun Gothic" w:hint="eastAsia"/>
          <w:szCs w:val="22"/>
          <w:lang w:eastAsia="ko-KR" w:bidi="ar-SA"/>
        </w:rPr>
        <w:t>'</w:t>
      </w:r>
      <w:r>
        <w:rPr>
          <w:rFonts w:eastAsia="Malgun Gothic" w:hint="eastAsia"/>
          <w:szCs w:val="22"/>
          <w:lang w:eastAsia="ko-KR" w:bidi="ar-SA"/>
        </w:rPr>
        <w:t>Contact PCMP</w:t>
      </w:r>
      <w:r w:rsidRPr="00C11851">
        <w:rPr>
          <w:rFonts w:eastAsia="Malgun Gothic" w:hint="eastAsia"/>
          <w:szCs w:val="22"/>
          <w:lang w:eastAsia="ko-KR" w:bidi="ar-SA"/>
        </w:rPr>
        <w:t xml:space="preserve">' is received over </w:t>
      </w:r>
      <w:r w:rsidRPr="00C11851">
        <w:rPr>
          <w:rFonts w:eastAsia="Malgun Gothic"/>
          <w:szCs w:val="22"/>
          <w:lang w:eastAsia="ko-KR" w:bidi="ar-SA"/>
        </w:rPr>
        <w:t>"</w:t>
      </w:r>
      <w:r w:rsidRPr="00C11851">
        <w:rPr>
          <w:rFonts w:eastAsia="Malgun Gothic" w:hint="eastAsia"/>
          <w:szCs w:val="22"/>
          <w:lang w:eastAsia="ko-KR" w:bidi="ar-SA"/>
        </w:rPr>
        <w:t>ES10b.LoadRpmPackage</w:t>
      </w:r>
      <w:r w:rsidRPr="00C11851">
        <w:rPr>
          <w:rFonts w:eastAsia="Malgun Gothic"/>
          <w:szCs w:val="22"/>
          <w:lang w:eastAsia="ko-KR" w:bidi="ar-SA"/>
        </w:rPr>
        <w:t>"</w:t>
      </w:r>
      <w:r w:rsidRPr="00C11851">
        <w:rPr>
          <w:rFonts w:eastAsia="Malgun Gothic" w:hint="eastAsia"/>
          <w:szCs w:val="22"/>
          <w:lang w:eastAsia="ko-KR" w:bidi="ar-SA"/>
        </w:rPr>
        <w:t>.</w:t>
      </w:r>
    </w:p>
    <w:p w14:paraId="5F73D8FA" w14:textId="77777777" w:rsidR="009A7F13" w:rsidRPr="00C11851" w:rsidRDefault="009A7F13" w:rsidP="009A7F13">
      <w:pPr>
        <w:spacing w:before="0" w:after="200" w:line="276" w:lineRule="auto"/>
        <w:jc w:val="left"/>
        <w:rPr>
          <w:szCs w:val="22"/>
          <w:lang w:eastAsia="en-GB" w:bidi="ar-SA"/>
        </w:rPr>
      </w:pPr>
      <w:r w:rsidRPr="00C11851">
        <w:rPr>
          <w:b/>
          <w:szCs w:val="22"/>
          <w:lang w:eastAsia="en-GB" w:bidi="ar-SA"/>
        </w:rPr>
        <w:t>Procedure:</w:t>
      </w:r>
    </w:p>
    <w:p w14:paraId="09AD6F38" w14:textId="0793F596" w:rsidR="00334895" w:rsidRPr="00C11851" w:rsidRDefault="00334895" w:rsidP="00334895">
      <w:pPr>
        <w:tabs>
          <w:tab w:val="left" w:pos="340"/>
        </w:tabs>
        <w:spacing w:before="0" w:after="200" w:line="276" w:lineRule="auto"/>
        <w:ind w:left="680" w:hanging="340"/>
        <w:contextualSpacing/>
        <w:rPr>
          <w:lang w:eastAsia="en-GB"/>
        </w:rPr>
      </w:pPr>
      <w:r>
        <w:rPr>
          <w:rFonts w:eastAsiaTheme="minorEastAsia" w:hint="eastAsia"/>
          <w:lang w:eastAsia="ko-KR"/>
        </w:rPr>
        <w:t>0</w:t>
      </w:r>
      <w:r w:rsidRPr="00CF102B">
        <w:rPr>
          <w:lang w:eastAsia="en-GB"/>
        </w:rPr>
        <w:t>.</w:t>
      </w:r>
      <w:r w:rsidRPr="00CF102B">
        <w:rPr>
          <w:lang w:eastAsia="en-GB"/>
        </w:rPr>
        <w:tab/>
      </w:r>
      <w:r w:rsidRPr="00C11851">
        <w:rPr>
          <w:rFonts w:eastAsia="Malgun Gothic" w:hint="eastAsia"/>
          <w:lang w:eastAsia="ko-KR"/>
        </w:rPr>
        <w:t xml:space="preserve">If </w:t>
      </w:r>
      <w:r>
        <w:rPr>
          <w:rFonts w:eastAsia="Malgun Gothic" w:hint="eastAsia"/>
          <w:lang w:eastAsia="ko-KR"/>
        </w:rPr>
        <w:t xml:space="preserve">the eUICC does not support the </w:t>
      </w:r>
      <w:r w:rsidRPr="00C11851">
        <w:rPr>
          <w:rFonts w:eastAsia="Malgun Gothic" w:hint="eastAsia"/>
          <w:szCs w:val="22"/>
          <w:lang w:eastAsia="ko-KR" w:bidi="ar-SA"/>
        </w:rPr>
        <w:t xml:space="preserve">RPM </w:t>
      </w:r>
      <w:r w:rsidRPr="00C11851">
        <w:rPr>
          <w:rFonts w:eastAsia="Malgun Gothic"/>
          <w:szCs w:val="22"/>
          <w:lang w:eastAsia="ko-KR" w:bidi="ar-SA"/>
        </w:rPr>
        <w:t xml:space="preserve">Command </w:t>
      </w:r>
      <w:r w:rsidRPr="00C11851">
        <w:rPr>
          <w:rFonts w:eastAsia="Malgun Gothic" w:hint="eastAsia"/>
          <w:szCs w:val="22"/>
          <w:lang w:eastAsia="ko-KR" w:bidi="ar-SA"/>
        </w:rPr>
        <w:t>'</w:t>
      </w:r>
      <w:r>
        <w:rPr>
          <w:rFonts w:eastAsia="Malgun Gothic" w:hint="eastAsia"/>
          <w:szCs w:val="22"/>
          <w:lang w:eastAsia="ko-KR" w:bidi="ar-SA"/>
        </w:rPr>
        <w:t>Contact PCMP'</w:t>
      </w:r>
      <w:r>
        <w:rPr>
          <w:rFonts w:eastAsia="Malgun Gothic" w:hint="eastAsia"/>
          <w:lang w:eastAsia="ko-KR"/>
        </w:rPr>
        <w:t xml:space="preserve">, </w:t>
      </w:r>
      <w:r w:rsidRPr="00C11851">
        <w:rPr>
          <w:rFonts w:eastAsia="Malgun Gothic" w:hint="eastAsia"/>
          <w:lang w:eastAsia="ko-KR"/>
        </w:rPr>
        <w:t>the ISD-R SHALL proceed to step (</w:t>
      </w:r>
      <w:r w:rsidR="00191605">
        <w:rPr>
          <w:rFonts w:eastAsia="Malgun Gothic"/>
          <w:lang w:eastAsia="ko-KR"/>
        </w:rPr>
        <w:t>5</w:t>
      </w:r>
      <w:r w:rsidRPr="00C11851">
        <w:rPr>
          <w:rFonts w:eastAsia="Malgun Gothic" w:hint="eastAsia"/>
          <w:lang w:eastAsia="ko-KR"/>
        </w:rPr>
        <w:t xml:space="preserve">) with a result indicating </w:t>
      </w:r>
      <w:r>
        <w:rPr>
          <w:rFonts w:ascii="Courier New" w:eastAsiaTheme="minorEastAsia" w:hAnsi="Courier New" w:cs="Courier New" w:hint="eastAsia"/>
          <w:szCs w:val="22"/>
          <w:lang w:eastAsia="ko-KR"/>
        </w:rPr>
        <w:t>un</w:t>
      </w:r>
      <w:r>
        <w:rPr>
          <w:rFonts w:ascii="Courier New" w:eastAsiaTheme="minorEastAsia" w:hAnsi="Courier New" w:cs="Courier New"/>
          <w:szCs w:val="22"/>
          <w:lang w:eastAsia="ko-KR"/>
        </w:rPr>
        <w:t>knownOrDamagedCommand</w:t>
      </w:r>
      <w:r w:rsidRPr="00C11851">
        <w:rPr>
          <w:rFonts w:eastAsia="Malgun Gothic" w:hint="eastAsia"/>
          <w:lang w:eastAsia="ko-KR"/>
        </w:rPr>
        <w:t>.</w:t>
      </w:r>
    </w:p>
    <w:p w14:paraId="184EC3D0" w14:textId="690C227C" w:rsidR="009A7F13" w:rsidRPr="00C11851" w:rsidRDefault="00F66DD3" w:rsidP="00BD45AD">
      <w:pPr>
        <w:tabs>
          <w:tab w:val="left" w:pos="340"/>
        </w:tabs>
        <w:spacing w:before="0" w:after="200" w:line="276" w:lineRule="auto"/>
        <w:ind w:left="680" w:hanging="340"/>
        <w:contextualSpacing/>
        <w:rPr>
          <w:lang w:eastAsia="en-GB"/>
        </w:rPr>
      </w:pPr>
      <w:r w:rsidRPr="00CF102B">
        <w:rPr>
          <w:lang w:eastAsia="en-GB"/>
        </w:rPr>
        <w:t>1.</w:t>
      </w:r>
      <w:r w:rsidRPr="00CF102B">
        <w:rPr>
          <w:lang w:eastAsia="en-GB"/>
        </w:rPr>
        <w:tab/>
      </w:r>
      <w:r w:rsidR="009A7F13" w:rsidRPr="00C11851">
        <w:rPr>
          <w:rFonts w:eastAsia="Malgun Gothic" w:hint="eastAsia"/>
          <w:lang w:eastAsia="ko-KR"/>
        </w:rPr>
        <w:t xml:space="preserve">If </w:t>
      </w:r>
      <w:r w:rsidR="008C2AB8">
        <w:rPr>
          <w:rFonts w:eastAsia="Malgun Gothic" w:hint="eastAsia"/>
          <w:lang w:eastAsia="ko-KR"/>
        </w:rPr>
        <w:t>the target Profile cannot be identified by the ICCID</w:t>
      </w:r>
      <w:r w:rsidR="009A7F13">
        <w:rPr>
          <w:rFonts w:eastAsia="Malgun Gothic" w:hint="eastAsia"/>
          <w:lang w:eastAsia="ko-KR"/>
        </w:rPr>
        <w:t xml:space="preserve">, </w:t>
      </w:r>
      <w:r w:rsidR="009A7F13" w:rsidRPr="00C11851">
        <w:rPr>
          <w:rFonts w:eastAsia="Malgun Gothic" w:hint="eastAsia"/>
          <w:lang w:eastAsia="ko-KR"/>
        </w:rPr>
        <w:t>the ISD-R SHALL proceed to step (</w:t>
      </w:r>
      <w:r w:rsidR="00191605">
        <w:rPr>
          <w:rFonts w:eastAsia="Malgun Gothic"/>
          <w:lang w:eastAsia="ko-KR"/>
        </w:rPr>
        <w:t>5</w:t>
      </w:r>
      <w:r w:rsidR="009A7F13" w:rsidRPr="00C11851">
        <w:rPr>
          <w:rFonts w:eastAsia="Malgun Gothic" w:hint="eastAsia"/>
          <w:lang w:eastAsia="ko-KR"/>
        </w:rPr>
        <w:t xml:space="preserve">) with a result indicating </w:t>
      </w:r>
      <w:r w:rsidR="00191605">
        <w:rPr>
          <w:rFonts w:ascii="Courier New" w:hAnsi="Courier New" w:cs="Courier New"/>
        </w:rPr>
        <w:t>commandError</w:t>
      </w:r>
      <w:r w:rsidR="009A7F13" w:rsidRPr="00C11851">
        <w:rPr>
          <w:rFonts w:eastAsia="Malgun Gothic" w:hint="eastAsia"/>
          <w:lang w:eastAsia="ko-KR"/>
        </w:rPr>
        <w:t>.</w:t>
      </w:r>
    </w:p>
    <w:p w14:paraId="103F63B9" w14:textId="77777777" w:rsidR="0042317A" w:rsidRDefault="00F66DD3" w:rsidP="0042317A">
      <w:pPr>
        <w:tabs>
          <w:tab w:val="left" w:pos="340"/>
        </w:tabs>
        <w:spacing w:before="0" w:after="200" w:line="276" w:lineRule="auto"/>
        <w:ind w:left="680" w:hanging="340"/>
        <w:contextualSpacing/>
        <w:rPr>
          <w:rFonts w:eastAsia="Malgun Gothic"/>
          <w:lang w:eastAsia="ko-KR"/>
        </w:rPr>
      </w:pPr>
      <w:r w:rsidRPr="00CF102B">
        <w:rPr>
          <w:lang w:eastAsia="en-GB"/>
        </w:rPr>
        <w:t>2.</w:t>
      </w:r>
      <w:r w:rsidRPr="00CF102B">
        <w:rPr>
          <w:lang w:eastAsia="en-GB"/>
        </w:rPr>
        <w:tab/>
      </w:r>
      <w:r w:rsidR="009A7F13" w:rsidRPr="00C11851">
        <w:rPr>
          <w:rFonts w:eastAsia="Malgun Gothic" w:hint="eastAsia"/>
          <w:lang w:eastAsia="ko-KR"/>
        </w:rPr>
        <w:t xml:space="preserve">The ISD-R SHALL verify the </w:t>
      </w:r>
      <w:r w:rsidR="0042317A">
        <w:rPr>
          <w:rFonts w:eastAsia="Malgun Gothic"/>
          <w:lang w:eastAsia="ko-KR"/>
        </w:rPr>
        <w:t>following:</w:t>
      </w:r>
    </w:p>
    <w:p w14:paraId="34246CC1" w14:textId="1DD0AAF6" w:rsidR="00371ED9" w:rsidRPr="00BD45AD" w:rsidRDefault="0042317A" w:rsidP="00BD45AD">
      <w:pPr>
        <w:pStyle w:val="ListParagraph"/>
        <w:numPr>
          <w:ilvl w:val="0"/>
          <w:numId w:val="313"/>
        </w:numPr>
        <w:rPr>
          <w:lang w:eastAsia="en-GB"/>
        </w:rPr>
      </w:pPr>
      <w:r>
        <w:rPr>
          <w:rFonts w:eastAsia="Malgun Gothic"/>
          <w:lang w:eastAsia="ko-KR"/>
        </w:rPr>
        <w:t>T</w:t>
      </w:r>
      <w:r w:rsidR="009A7F13" w:rsidRPr="00BD45AD">
        <w:rPr>
          <w:rFonts w:eastAsia="Malgun Gothic"/>
          <w:lang w:eastAsia="ko-KR"/>
        </w:rPr>
        <w:t xml:space="preserve">he SM-DP+ OID specified in the RPM Command is included in the </w:t>
      </w:r>
      <w:r w:rsidRPr="00D111D1">
        <w:rPr>
          <w:rFonts w:ascii="Courier New" w:hAnsi="Courier New" w:cs="Courier New"/>
          <w:szCs w:val="22"/>
        </w:rPr>
        <w:t>managingDpList</w:t>
      </w:r>
      <w:r w:rsidRPr="00D111D1">
        <w:rPr>
          <w:rFonts w:eastAsia="Malgun Gothic"/>
          <w:lang w:eastAsia="ko-KR"/>
        </w:rPr>
        <w:t xml:space="preserve"> </w:t>
      </w:r>
      <w:r>
        <w:rPr>
          <w:rFonts w:eastAsia="Malgun Gothic"/>
          <w:lang w:eastAsia="ko-KR"/>
        </w:rPr>
        <w:t>and</w:t>
      </w:r>
      <w:r w:rsidRPr="00D111D1">
        <w:rPr>
          <w:rFonts w:eastAsia="Malgun Gothic"/>
          <w:lang w:eastAsia="ko-KR"/>
        </w:rPr>
        <w:t xml:space="preserve"> is authorised to perform </w:t>
      </w:r>
      <w:r>
        <w:rPr>
          <w:rFonts w:eastAsia="Malgun Gothic"/>
          <w:lang w:eastAsia="ko-KR"/>
        </w:rPr>
        <w:t xml:space="preserve">the </w:t>
      </w:r>
      <w:r w:rsidRPr="00D111D1">
        <w:rPr>
          <w:rFonts w:eastAsia="Malgun Gothic"/>
          <w:lang w:eastAsia="ko-KR"/>
        </w:rPr>
        <w:t>RPM Comman</w:t>
      </w:r>
      <w:r>
        <w:rPr>
          <w:rFonts w:eastAsia="Malgun Gothic"/>
          <w:lang w:eastAsia="ko-KR"/>
        </w:rPr>
        <w:t>d. Otherwise</w:t>
      </w:r>
      <w:r w:rsidR="009A7F13" w:rsidRPr="00BD45AD">
        <w:rPr>
          <w:rFonts w:eastAsia="Malgun Gothic"/>
          <w:lang w:eastAsia="ko-KR"/>
        </w:rPr>
        <w:t>, the ISD-R SHALL proceed to step (</w:t>
      </w:r>
      <w:r w:rsidR="00191605">
        <w:rPr>
          <w:rFonts w:eastAsia="Malgun Gothic"/>
          <w:lang w:eastAsia="ko-KR"/>
        </w:rPr>
        <w:t>5</w:t>
      </w:r>
      <w:r w:rsidR="009A7F13" w:rsidRPr="00BD45AD">
        <w:rPr>
          <w:rFonts w:eastAsia="Malgun Gothic"/>
          <w:lang w:eastAsia="ko-KR"/>
        </w:rPr>
        <w:t xml:space="preserve">) with a result indicating </w:t>
      </w:r>
      <w:r w:rsidR="00191605">
        <w:rPr>
          <w:rFonts w:ascii="Courier New" w:hAnsi="Courier New" w:cs="Courier New"/>
        </w:rPr>
        <w:t>commandError</w:t>
      </w:r>
      <w:r w:rsidR="00C745DB" w:rsidRPr="00BD45AD">
        <w:rPr>
          <w:rFonts w:eastAsia="Malgun Gothic"/>
          <w:szCs w:val="22"/>
          <w:lang w:eastAsia="ko-KR"/>
        </w:rPr>
        <w:t>.</w:t>
      </w:r>
    </w:p>
    <w:p w14:paraId="20BAD1C4" w14:textId="49F294F7" w:rsidR="009A7F13" w:rsidRPr="00C11851" w:rsidRDefault="00C745DB" w:rsidP="00BD45AD">
      <w:pPr>
        <w:pStyle w:val="ListParagraph"/>
        <w:numPr>
          <w:ilvl w:val="0"/>
          <w:numId w:val="313"/>
        </w:numPr>
        <w:rPr>
          <w:lang w:eastAsia="en-GB"/>
        </w:rPr>
      </w:pPr>
      <w:r w:rsidRPr="0042317A">
        <w:rPr>
          <w:rFonts w:eastAsia="Times New Roman"/>
          <w:szCs w:val="22"/>
          <w:lang w:eastAsia="ko-KR"/>
        </w:rPr>
        <w:t>If the Profile Metadata specifies an allowed CI public key identifier</w:t>
      </w:r>
      <w:r w:rsidR="00371ED9">
        <w:rPr>
          <w:rFonts w:eastAsia="Times New Roman"/>
          <w:szCs w:val="22"/>
          <w:lang w:eastAsia="ko-KR"/>
        </w:rPr>
        <w:t>:</w:t>
      </w:r>
      <w:r w:rsidRPr="0042317A">
        <w:rPr>
          <w:rFonts w:eastAsia="Times New Roman"/>
          <w:szCs w:val="22"/>
          <w:lang w:eastAsia="ko-KR"/>
        </w:rPr>
        <w:t xml:space="preserve"> the Subject Key Identifier of the CI corresponding to CERT.DPauth.</w:t>
      </w:r>
      <w:r w:rsidR="00297491">
        <w:rPr>
          <w:rFonts w:eastAsia="Times New Roman"/>
          <w:szCs w:val="22"/>
          <w:lang w:eastAsia="ko-KR"/>
        </w:rPr>
        <w:t>SIG</w:t>
      </w:r>
      <w:r w:rsidRPr="0042317A">
        <w:rPr>
          <w:rFonts w:eastAsia="Times New Roman"/>
          <w:szCs w:val="22"/>
          <w:lang w:eastAsia="ko-KR"/>
        </w:rPr>
        <w:t xml:space="preserve"> match</w:t>
      </w:r>
      <w:r w:rsidR="00371ED9">
        <w:rPr>
          <w:rFonts w:eastAsia="Times New Roman"/>
          <w:szCs w:val="22"/>
          <w:lang w:eastAsia="ko-KR"/>
        </w:rPr>
        <w:t>es</w:t>
      </w:r>
      <w:r w:rsidRPr="00C72732">
        <w:rPr>
          <w:rFonts w:eastAsia="Times New Roman"/>
          <w:szCs w:val="22"/>
          <w:lang w:eastAsia="ko-KR"/>
        </w:rPr>
        <w:t xml:space="preserve"> that value</w:t>
      </w:r>
      <w:r w:rsidR="00371ED9">
        <w:rPr>
          <w:rFonts w:eastAsia="Times New Roman"/>
          <w:szCs w:val="22"/>
          <w:lang w:eastAsia="ko-KR"/>
        </w:rPr>
        <w:t>. Otherwise</w:t>
      </w:r>
      <w:r w:rsidRPr="00C72732">
        <w:rPr>
          <w:rFonts w:eastAsia="Times New Roman"/>
          <w:szCs w:val="22"/>
          <w:lang w:eastAsia="ko-KR"/>
        </w:rPr>
        <w:t xml:space="preserve">, </w:t>
      </w:r>
      <w:r w:rsidRPr="0042317A">
        <w:rPr>
          <w:rFonts w:eastAsia="Times New Roman"/>
          <w:szCs w:val="22"/>
          <w:lang w:eastAsia="ko-KR"/>
        </w:rPr>
        <w:t>the ISD-R SHALL proceed to step (</w:t>
      </w:r>
      <w:r w:rsidR="00191605">
        <w:rPr>
          <w:rFonts w:eastAsia="Times New Roman"/>
          <w:szCs w:val="22"/>
          <w:lang w:eastAsia="ko-KR"/>
        </w:rPr>
        <w:t>5</w:t>
      </w:r>
      <w:r w:rsidRPr="0042317A">
        <w:rPr>
          <w:rFonts w:eastAsia="Times New Roman"/>
          <w:szCs w:val="22"/>
          <w:lang w:eastAsia="ko-KR"/>
        </w:rPr>
        <w:t xml:space="preserve">) with a result indicating </w:t>
      </w:r>
      <w:r w:rsidR="00191605">
        <w:rPr>
          <w:rFonts w:ascii="Courier New" w:hAnsi="Courier New" w:cs="Courier New"/>
        </w:rPr>
        <w:t>commandError</w:t>
      </w:r>
      <w:r w:rsidRPr="0042317A">
        <w:rPr>
          <w:rFonts w:eastAsia="Times New Roman"/>
          <w:szCs w:val="22"/>
          <w:lang w:eastAsia="ko-KR"/>
        </w:rPr>
        <w:t>.</w:t>
      </w:r>
    </w:p>
    <w:p w14:paraId="350119B4" w14:textId="0AF632BC" w:rsidR="00191605" w:rsidRDefault="009D7243" w:rsidP="00191605">
      <w:pPr>
        <w:tabs>
          <w:tab w:val="left" w:pos="340"/>
        </w:tabs>
        <w:spacing w:before="0" w:after="200" w:line="276" w:lineRule="auto"/>
        <w:ind w:left="680" w:hanging="340"/>
        <w:contextualSpacing/>
        <w:rPr>
          <w:lang w:eastAsia="en-GB"/>
        </w:rPr>
      </w:pPr>
      <w:r w:rsidRPr="00CF102B">
        <w:rPr>
          <w:lang w:eastAsia="en-GB"/>
        </w:rPr>
        <w:t>3</w:t>
      </w:r>
      <w:r w:rsidR="00F66DD3" w:rsidRPr="00CF102B">
        <w:rPr>
          <w:lang w:eastAsia="en-GB"/>
        </w:rPr>
        <w:t>.</w:t>
      </w:r>
      <w:r w:rsidR="00F66DD3" w:rsidRPr="00CF102B">
        <w:rPr>
          <w:lang w:eastAsia="en-GB"/>
        </w:rPr>
        <w:tab/>
      </w:r>
      <w:r w:rsidR="00191605" w:rsidRPr="00C11851">
        <w:rPr>
          <w:rFonts w:eastAsia="Malgun Gothic" w:hint="eastAsia"/>
          <w:lang w:eastAsia="ko-KR"/>
        </w:rPr>
        <w:t xml:space="preserve">If </w:t>
      </w:r>
      <w:r w:rsidR="00191605">
        <w:rPr>
          <w:rFonts w:eastAsia="Malgun Gothic" w:hint="eastAsia"/>
          <w:lang w:eastAsia="ko-KR"/>
        </w:rPr>
        <w:t xml:space="preserve">the target Profile </w:t>
      </w:r>
      <w:r w:rsidR="00191605" w:rsidRPr="00C11851">
        <w:rPr>
          <w:rFonts w:eastAsia="Malgun Gothic" w:hint="eastAsia"/>
          <w:lang w:eastAsia="ko-KR"/>
        </w:rPr>
        <w:t xml:space="preserve">is not </w:t>
      </w:r>
      <w:r w:rsidR="00191605">
        <w:rPr>
          <w:rFonts w:eastAsia="Malgun Gothic"/>
          <w:lang w:eastAsia="ko-KR"/>
        </w:rPr>
        <w:t>currently</w:t>
      </w:r>
      <w:r w:rsidR="00191605">
        <w:rPr>
          <w:rFonts w:eastAsia="Malgun Gothic" w:hint="eastAsia"/>
          <w:lang w:eastAsia="ko-KR"/>
        </w:rPr>
        <w:t xml:space="preserve"> enabled, </w:t>
      </w:r>
      <w:r w:rsidR="00191605" w:rsidRPr="00C11851">
        <w:rPr>
          <w:rFonts w:eastAsia="Malgun Gothic" w:hint="eastAsia"/>
          <w:lang w:eastAsia="ko-KR"/>
        </w:rPr>
        <w:t>the ISD-R SHALL proceed to step (</w:t>
      </w:r>
      <w:r w:rsidR="00191605">
        <w:rPr>
          <w:rFonts w:eastAsia="Malgun Gothic"/>
          <w:lang w:eastAsia="ko-KR"/>
        </w:rPr>
        <w:t>4</w:t>
      </w:r>
      <w:r w:rsidR="00191605" w:rsidRPr="00C11851">
        <w:rPr>
          <w:rFonts w:eastAsia="Malgun Gothic" w:hint="eastAsia"/>
          <w:lang w:eastAsia="ko-KR"/>
        </w:rPr>
        <w:t>) with a result indicating</w:t>
      </w:r>
      <w:r w:rsidR="00191605">
        <w:rPr>
          <w:rFonts w:eastAsia="Malgun Gothic"/>
          <w:lang w:eastAsia="ko-KR"/>
        </w:rPr>
        <w:t xml:space="preserve"> </w:t>
      </w:r>
      <w:r w:rsidR="00191605" w:rsidRPr="00CF102B">
        <w:rPr>
          <w:rFonts w:ascii="Courier New" w:eastAsia="Times New Roman" w:hAnsi="Courier New" w:cs="Courier New" w:hint="eastAsia"/>
          <w:szCs w:val="22"/>
          <w:lang w:eastAsia="ko-KR"/>
        </w:rPr>
        <w:t>profileNotEnabled</w:t>
      </w:r>
      <w:r w:rsidR="00191605">
        <w:rPr>
          <w:rFonts w:eastAsia="Malgun Gothic"/>
          <w:lang w:eastAsia="ko-KR"/>
        </w:rPr>
        <w:t>.</w:t>
      </w:r>
    </w:p>
    <w:p w14:paraId="1E9484D2" w14:textId="7497B02C" w:rsidR="009A7F13" w:rsidRPr="00474A93" w:rsidRDefault="00191605" w:rsidP="00BD45AD">
      <w:pPr>
        <w:tabs>
          <w:tab w:val="left" w:pos="340"/>
        </w:tabs>
        <w:spacing w:before="0" w:after="200" w:line="276" w:lineRule="auto"/>
        <w:ind w:left="680" w:hanging="340"/>
        <w:contextualSpacing/>
        <w:rPr>
          <w:lang w:eastAsia="en-GB"/>
        </w:rPr>
      </w:pPr>
      <w:r w:rsidRPr="00CF102B">
        <w:t>4.</w:t>
      </w:r>
      <w:r w:rsidRPr="00CF102B">
        <w:tab/>
      </w:r>
      <w:r w:rsidR="009A7F13" w:rsidRPr="00CF102B">
        <w:rPr>
          <w:rFonts w:eastAsia="Times New Roman" w:hint="eastAsia"/>
          <w:lang w:eastAsia="ko-KR"/>
        </w:rPr>
        <w:t xml:space="preserve">The ISD-R SHALL fetch the </w:t>
      </w:r>
      <w:r w:rsidR="00075853">
        <w:rPr>
          <w:rFonts w:eastAsia="Times New Roman"/>
          <w:lang w:eastAsia="ko-KR"/>
        </w:rPr>
        <w:t xml:space="preserve">LPR Configuration </w:t>
      </w:r>
      <w:r w:rsidR="009A7F13" w:rsidRPr="00CF102B">
        <w:rPr>
          <w:rFonts w:eastAsia="Times New Roman" w:hint="eastAsia"/>
          <w:lang w:eastAsia="ko-KR"/>
        </w:rPr>
        <w:t>of the target Profile</w:t>
      </w:r>
      <w:r w:rsidR="00075853">
        <w:rPr>
          <w:rFonts w:eastAsia="Times New Roman"/>
          <w:lang w:eastAsia="ko-KR"/>
        </w:rPr>
        <w:t xml:space="preserve"> </w:t>
      </w:r>
      <w:r w:rsidR="00371ED9">
        <w:rPr>
          <w:rFonts w:eastAsia="Times New Roman"/>
          <w:lang w:eastAsia="ko-KR"/>
        </w:rPr>
        <w:t xml:space="preserve">to include </w:t>
      </w:r>
      <w:r w:rsidR="00075853">
        <w:rPr>
          <w:rFonts w:eastAsia="Times New Roman"/>
          <w:lang w:eastAsia="ko-KR"/>
        </w:rPr>
        <w:t xml:space="preserve">the </w:t>
      </w:r>
      <w:r w:rsidR="00075853" w:rsidRPr="00CF102B">
        <w:rPr>
          <w:rFonts w:eastAsia="Times New Roman" w:hint="eastAsia"/>
          <w:lang w:eastAsia="ko-KR"/>
        </w:rPr>
        <w:t>PCMP Address</w:t>
      </w:r>
      <w:r w:rsidR="00075853">
        <w:rPr>
          <w:rFonts w:eastAsia="Times New Roman"/>
          <w:lang w:eastAsia="ko-KR"/>
        </w:rPr>
        <w:t xml:space="preserve"> </w:t>
      </w:r>
      <w:r w:rsidR="00371ED9">
        <w:rPr>
          <w:rFonts w:eastAsia="Times New Roman"/>
          <w:lang w:eastAsia="ko-KR"/>
        </w:rPr>
        <w:t xml:space="preserve">in the </w:t>
      </w:r>
      <w:r w:rsidR="00371ED9" w:rsidRPr="00C11851">
        <w:rPr>
          <w:rFonts w:ascii="Courier New" w:eastAsia="Malgun Gothic" w:hAnsi="Courier New" w:cs="Courier New" w:hint="eastAsia"/>
          <w:lang w:eastAsia="ko-KR"/>
        </w:rPr>
        <w:t>RpmCommandResul</w:t>
      </w:r>
      <w:r w:rsidR="00371ED9">
        <w:rPr>
          <w:rFonts w:ascii="Courier New" w:eastAsia="Malgun Gothic" w:hAnsi="Courier New" w:cs="Courier New"/>
          <w:lang w:eastAsia="ko-KR"/>
        </w:rPr>
        <w:t>t</w:t>
      </w:r>
      <w:r w:rsidR="009A7F13" w:rsidRPr="00CF102B">
        <w:rPr>
          <w:rFonts w:eastAsia="Times New Roman" w:hint="eastAsia"/>
          <w:lang w:eastAsia="ko-KR"/>
        </w:rPr>
        <w:t xml:space="preserve">. If the target Profile does not contain </w:t>
      </w:r>
      <w:r w:rsidR="00214D5F">
        <w:rPr>
          <w:rFonts w:eastAsia="Times New Roman"/>
          <w:lang w:eastAsia="ko-KR"/>
        </w:rPr>
        <w:t>an LPR Configuration</w:t>
      </w:r>
      <w:r w:rsidR="009A7F13" w:rsidRPr="00CF102B">
        <w:rPr>
          <w:rFonts w:eastAsia="Times New Roman" w:hint="eastAsia"/>
          <w:lang w:eastAsia="ko-KR"/>
        </w:rPr>
        <w:t>, the ISD-R SHALL proceed to step (</w:t>
      </w:r>
      <w:r>
        <w:rPr>
          <w:rFonts w:eastAsia="Times New Roman"/>
          <w:lang w:eastAsia="ko-KR"/>
        </w:rPr>
        <w:t>5</w:t>
      </w:r>
      <w:r w:rsidR="009A7F13" w:rsidRPr="00CF102B">
        <w:rPr>
          <w:rFonts w:eastAsia="Times New Roman" w:hint="eastAsia"/>
          <w:lang w:eastAsia="ko-KR"/>
        </w:rPr>
        <w:t xml:space="preserve">) with a result indicating </w:t>
      </w:r>
      <w:r w:rsidR="00214D5F">
        <w:rPr>
          <w:rFonts w:ascii="Courier New" w:eastAsia="Times New Roman" w:hAnsi="Courier New" w:cs="Courier New"/>
          <w:szCs w:val="22"/>
          <w:lang w:eastAsia="ko-KR"/>
        </w:rPr>
        <w:t>noLprConfiguration</w:t>
      </w:r>
      <w:r w:rsidR="009A7F13" w:rsidRPr="00CF102B">
        <w:rPr>
          <w:rFonts w:eastAsia="Times New Roman" w:hint="eastAsia"/>
          <w:lang w:eastAsia="ko-KR"/>
        </w:rPr>
        <w:t>.</w:t>
      </w:r>
    </w:p>
    <w:p w14:paraId="42B83964" w14:textId="076B33F7" w:rsidR="009A7F13" w:rsidRDefault="00191605" w:rsidP="00BD45AD">
      <w:pPr>
        <w:tabs>
          <w:tab w:val="left" w:pos="340"/>
        </w:tabs>
        <w:spacing w:before="0" w:after="200" w:line="276" w:lineRule="auto"/>
        <w:ind w:left="680" w:hanging="340"/>
        <w:contextualSpacing/>
      </w:pPr>
      <w:r>
        <w:t>5</w:t>
      </w:r>
      <w:r w:rsidR="00F66DD3" w:rsidRPr="00CF102B">
        <w:t>.</w:t>
      </w:r>
      <w:r w:rsidR="00F66DD3" w:rsidRPr="00CF102B">
        <w:tab/>
      </w:r>
      <w:r w:rsidR="009A7F13" w:rsidRPr="00C11851">
        <w:rPr>
          <w:rFonts w:eastAsia="Malgun Gothic" w:hint="eastAsia"/>
          <w:lang w:eastAsia="ko-KR"/>
        </w:rPr>
        <w:t xml:space="preserve">The eUICC SHALL generate an </w:t>
      </w:r>
      <w:r w:rsidR="009A7F13" w:rsidRPr="00C11851">
        <w:rPr>
          <w:rFonts w:ascii="Courier New" w:eastAsia="Malgun Gothic" w:hAnsi="Courier New" w:cs="Courier New" w:hint="eastAsia"/>
          <w:lang w:eastAsia="ko-KR"/>
        </w:rPr>
        <w:t>RpmCommandResult</w:t>
      </w:r>
      <w:r w:rsidR="009A7F13" w:rsidRPr="00C11851">
        <w:rPr>
          <w:rFonts w:eastAsia="Malgun Gothic" w:hint="eastAsia"/>
          <w:lang w:eastAsia="ko-KR"/>
        </w:rPr>
        <w:t xml:space="preserve"> data structure indicating the result of the RPM Command '</w:t>
      </w:r>
      <w:r w:rsidR="009A7F13">
        <w:rPr>
          <w:rFonts w:eastAsia="Malgun Gothic" w:hint="eastAsia"/>
          <w:lang w:eastAsia="ko-KR"/>
        </w:rPr>
        <w:t>Contact PCMP</w:t>
      </w:r>
      <w:r w:rsidR="009A7F13" w:rsidRPr="00C11851">
        <w:rPr>
          <w:rFonts w:eastAsia="Malgun Gothic" w:hint="eastAsia"/>
          <w:lang w:eastAsia="ko-KR"/>
        </w:rPr>
        <w:t>'</w:t>
      </w:r>
      <w:r w:rsidR="009A7F13" w:rsidRPr="00C11851">
        <w:t>.</w:t>
      </w:r>
    </w:p>
    <w:p w14:paraId="0126A860" w14:textId="77777777" w:rsidR="009A7F13" w:rsidRPr="00C11851" w:rsidRDefault="009A7F13" w:rsidP="00BD45AD">
      <w:pPr>
        <w:spacing w:before="480" w:after="200" w:line="276" w:lineRule="auto"/>
        <w:jc w:val="left"/>
        <w:rPr>
          <w:szCs w:val="22"/>
          <w:lang w:eastAsia="en-GB" w:bidi="ar-SA"/>
        </w:rPr>
      </w:pPr>
      <w:r w:rsidRPr="00C11851">
        <w:rPr>
          <w:rFonts w:eastAsia="Malgun Gothic" w:hint="eastAsia"/>
          <w:b/>
          <w:szCs w:val="22"/>
          <w:lang w:eastAsia="ko-KR" w:bidi="ar-SA"/>
        </w:rPr>
        <w:t>End</w:t>
      </w:r>
      <w:r w:rsidRPr="00C11851">
        <w:rPr>
          <w:b/>
          <w:szCs w:val="22"/>
          <w:lang w:eastAsia="en-GB" w:bidi="ar-SA"/>
        </w:rPr>
        <w:t xml:space="preserve"> Conditions:</w:t>
      </w:r>
    </w:p>
    <w:p w14:paraId="43161FC6" w14:textId="77777777" w:rsidR="009A7F13" w:rsidRDefault="009A7F13" w:rsidP="009A7F13">
      <w:pPr>
        <w:spacing w:before="0" w:after="200" w:line="276" w:lineRule="auto"/>
        <w:jc w:val="left"/>
        <w:rPr>
          <w:rFonts w:eastAsia="Malgun Gothic"/>
          <w:szCs w:val="22"/>
          <w:lang w:eastAsia="ko-KR" w:bidi="ar-SA"/>
        </w:rPr>
      </w:pPr>
      <w:r w:rsidRPr="00C11851">
        <w:rPr>
          <w:rFonts w:eastAsia="Malgun Gothic" w:hint="eastAsia"/>
          <w:szCs w:val="22"/>
          <w:lang w:eastAsia="ko-KR" w:bidi="ar-SA"/>
        </w:rPr>
        <w:t xml:space="preserve">An </w:t>
      </w:r>
      <w:r w:rsidRPr="00C11851">
        <w:rPr>
          <w:rFonts w:ascii="Courier New" w:eastAsia="Malgun Gothic" w:hAnsi="Courier New" w:cs="Courier New" w:hint="eastAsia"/>
          <w:szCs w:val="22"/>
          <w:lang w:eastAsia="ko-KR" w:bidi="ar-SA"/>
        </w:rPr>
        <w:t>RpmCommandResult</w:t>
      </w:r>
      <w:r w:rsidRPr="00C11851">
        <w:rPr>
          <w:rFonts w:eastAsia="Malgun Gothic" w:hint="eastAsia"/>
          <w:szCs w:val="22"/>
          <w:lang w:eastAsia="ko-KR" w:bidi="ar-SA"/>
        </w:rPr>
        <w:t xml:space="preserve"> data structure containing the result of </w:t>
      </w:r>
      <w:r>
        <w:rPr>
          <w:rFonts w:eastAsia="Malgun Gothic" w:hint="eastAsia"/>
          <w:szCs w:val="22"/>
          <w:lang w:eastAsia="ko-KR" w:bidi="ar-SA"/>
        </w:rPr>
        <w:t xml:space="preserve">Contact PCMP </w:t>
      </w:r>
      <w:r w:rsidRPr="00C11851">
        <w:rPr>
          <w:rFonts w:eastAsia="Malgun Gothic" w:hint="eastAsia"/>
          <w:szCs w:val="22"/>
          <w:lang w:eastAsia="ko-KR" w:bidi="ar-SA"/>
        </w:rPr>
        <w:t>is stored in the eUICC.</w:t>
      </w:r>
    </w:p>
    <w:p w14:paraId="42CDD1E9" w14:textId="0A8BCA47" w:rsidR="009A7F13" w:rsidRPr="00C11851" w:rsidRDefault="009A7F13" w:rsidP="00BD45AD">
      <w:pPr>
        <w:pStyle w:val="NOTE"/>
        <w:rPr>
          <w:b/>
        </w:rPr>
      </w:pPr>
      <w:r>
        <w:t>NOTE:</w:t>
      </w:r>
      <w:r>
        <w:tab/>
      </w:r>
      <w:r w:rsidR="00334895" w:rsidRPr="00334895">
        <w:rPr>
          <w:rFonts w:eastAsiaTheme="minorEastAsia" w:hint="eastAsia"/>
          <w:lang w:eastAsia="ko-KR"/>
        </w:rPr>
        <w:t xml:space="preserve"> </w:t>
      </w:r>
      <w:r w:rsidR="00334895">
        <w:rPr>
          <w:rFonts w:eastAsiaTheme="minorEastAsia" w:hint="eastAsia"/>
          <w:lang w:eastAsia="ko-KR"/>
        </w:rPr>
        <w:t xml:space="preserve">See section 3.7.3 for triggering </w:t>
      </w:r>
      <w:r w:rsidR="00334895">
        <w:rPr>
          <w:rFonts w:eastAsiaTheme="minorEastAsia"/>
          <w:lang w:eastAsia="ko-KR"/>
        </w:rPr>
        <w:t>of a PCM session</w:t>
      </w:r>
      <w:r>
        <w:t>.</w:t>
      </w:r>
    </w:p>
    <w:p w14:paraId="44F493B3" w14:textId="79EAB28B" w:rsidR="00F80E98" w:rsidRPr="00BD45AD" w:rsidRDefault="00F66DD3" w:rsidP="00BD45AD">
      <w:pPr>
        <w:pStyle w:val="Heading2"/>
        <w:numPr>
          <w:ilvl w:val="0"/>
          <w:numId w:val="0"/>
        </w:numPr>
        <w:tabs>
          <w:tab w:val="left" w:pos="624"/>
        </w:tabs>
        <w:ind w:left="624" w:hanging="624"/>
      </w:pPr>
      <w:bookmarkStart w:id="1561" w:name="_Toc91760922"/>
      <w:bookmarkStart w:id="1562" w:name="_Toc114481273"/>
      <w:r w:rsidRPr="00CF102B">
        <w:t>3.8</w:t>
      </w:r>
      <w:r w:rsidRPr="00CF102B">
        <w:tab/>
      </w:r>
      <w:r w:rsidR="00F80E98" w:rsidRPr="00BD45AD">
        <w:t xml:space="preserve">Remote Management </w:t>
      </w:r>
      <w:r w:rsidR="00EF1F3B" w:rsidRPr="00CF102B">
        <w:t>by the Operator</w:t>
      </w:r>
      <w:bookmarkEnd w:id="1561"/>
      <w:bookmarkEnd w:id="1562"/>
    </w:p>
    <w:p w14:paraId="75D311E1" w14:textId="22373C18" w:rsidR="00F80E98" w:rsidRPr="00BD45AD" w:rsidRDefault="00F66DD3" w:rsidP="00BD45AD">
      <w:pPr>
        <w:pStyle w:val="Heading3"/>
        <w:numPr>
          <w:ilvl w:val="0"/>
          <w:numId w:val="0"/>
        </w:numPr>
        <w:tabs>
          <w:tab w:val="left" w:pos="851"/>
        </w:tabs>
        <w:ind w:left="851" w:hanging="851"/>
      </w:pPr>
      <w:bookmarkStart w:id="1563" w:name="_Toc91760923"/>
      <w:bookmarkStart w:id="1564" w:name="_Toc114481274"/>
      <w:r w:rsidRPr="00CF102B">
        <w:rPr>
          <w:sz w:val="22"/>
        </w:rPr>
        <w:t>3.8.1</w:t>
      </w:r>
      <w:r w:rsidRPr="00CF102B">
        <w:rPr>
          <w:sz w:val="22"/>
        </w:rPr>
        <w:tab/>
      </w:r>
      <w:r w:rsidR="00F80E98" w:rsidRPr="00BD45AD">
        <w:t>Metadata Update</w:t>
      </w:r>
      <w:r w:rsidR="00EF1F3B" w:rsidRPr="00CF102B">
        <w:t xml:space="preserve"> via ES6</w:t>
      </w:r>
      <w:bookmarkEnd w:id="1563"/>
      <w:bookmarkEnd w:id="1564"/>
    </w:p>
    <w:p w14:paraId="3D61D0C9" w14:textId="77777777" w:rsidR="00F80E98" w:rsidRPr="00CF102B" w:rsidRDefault="00F80E98" w:rsidP="00F80E98">
      <w:pPr>
        <w:rPr>
          <w:rFonts w:eastAsia="Times New Roman" w:cs="Arial"/>
          <w:lang w:eastAsia="ko-KR"/>
        </w:rPr>
      </w:pPr>
      <w:r w:rsidRPr="00CF102B">
        <w:rPr>
          <w:rFonts w:eastAsia="Times New Roman" w:cs="Arial"/>
          <w:lang w:eastAsia="ko-KR"/>
        </w:rPr>
        <w:t>This procedure is used by the Profile Owner to update Metadata of an enabled Profile.</w:t>
      </w:r>
    </w:p>
    <w:p w14:paraId="6C938629" w14:textId="77777777" w:rsidR="00F80E98" w:rsidRPr="00CF102B" w:rsidRDefault="00F80E98" w:rsidP="00F80E98">
      <w:pPr>
        <w:rPr>
          <w:rFonts w:eastAsia="Times New Roman" w:cs="Arial"/>
          <w:highlight w:val="yellow"/>
          <w:lang w:eastAsia="ko-KR"/>
        </w:rPr>
      </w:pPr>
    </w:p>
    <w:p w14:paraId="728EB63F" w14:textId="77777777" w:rsidR="00F80E98" w:rsidRDefault="00F80E98" w:rsidP="00D769A2">
      <w:pPr>
        <w:pStyle w:val="PlantUML"/>
      </w:pPr>
      <w:r w:rsidRPr="00D769A2">
        <w:t>@startuml</w:t>
      </w:r>
    </w:p>
    <w:p w14:paraId="67F289B1" w14:textId="77777777" w:rsidR="00F80E98" w:rsidRDefault="00F80E98" w:rsidP="00D769A2">
      <w:pPr>
        <w:pStyle w:val="PlantUML"/>
      </w:pPr>
      <w:r>
        <w:t>skinparam monochrome true</w:t>
      </w:r>
    </w:p>
    <w:p w14:paraId="5E99406A" w14:textId="77777777" w:rsidR="00F80E98" w:rsidRPr="00CF102B" w:rsidRDefault="00F80E98" w:rsidP="00D769A2">
      <w:pPr>
        <w:pStyle w:val="PlantUML"/>
        <w:rPr>
          <w:lang w:eastAsia="ko-KR"/>
        </w:rPr>
      </w:pPr>
      <w:r>
        <w:t>skinparam ArrowColor Black</w:t>
      </w:r>
    </w:p>
    <w:p w14:paraId="3848F8AD" w14:textId="77777777" w:rsidR="00F80E98" w:rsidRPr="00CF102B" w:rsidRDefault="00F80E98" w:rsidP="00D769A2">
      <w:pPr>
        <w:pStyle w:val="PlantUML"/>
        <w:rPr>
          <w:lang w:eastAsia="ko-KR"/>
        </w:rPr>
      </w:pPr>
      <w:r w:rsidRPr="00CF102B">
        <w:rPr>
          <w:lang w:eastAsia="ko-KR"/>
        </w:rPr>
        <w:t>skinparam lifelinestrategy solid</w:t>
      </w:r>
    </w:p>
    <w:p w14:paraId="6278DA57" w14:textId="77777777" w:rsidR="00F80E98" w:rsidRPr="00CF102B" w:rsidRDefault="00F80E98" w:rsidP="00D769A2">
      <w:pPr>
        <w:pStyle w:val="PlantUML"/>
        <w:rPr>
          <w:lang w:eastAsia="ko-KR"/>
        </w:rPr>
      </w:pPr>
      <w:r w:rsidRPr="00CF102B">
        <w:rPr>
          <w:lang w:eastAsia="ko-KR"/>
        </w:rPr>
        <w:t>skinparam sequenceMessageAlign center</w:t>
      </w:r>
    </w:p>
    <w:p w14:paraId="515D1F1C" w14:textId="77777777" w:rsidR="00F80E98" w:rsidRPr="00CF102B" w:rsidRDefault="00F80E98" w:rsidP="00D769A2">
      <w:pPr>
        <w:pStyle w:val="PlantUML"/>
        <w:rPr>
          <w:lang w:eastAsia="ko-KR"/>
        </w:rPr>
      </w:pPr>
      <w:r w:rsidRPr="00CF102B">
        <w:t>skinparam noteBac</w:t>
      </w:r>
      <w:r w:rsidRPr="00CF102B">
        <w:rPr>
          <w:lang w:eastAsia="ko-KR"/>
        </w:rPr>
        <w:t>k</w:t>
      </w:r>
      <w:r w:rsidRPr="00CF102B">
        <w:t>groundColor #FFFFFF</w:t>
      </w:r>
    </w:p>
    <w:p w14:paraId="7C7F5766" w14:textId="77777777" w:rsidR="00F80E98" w:rsidRPr="00CF102B" w:rsidRDefault="00F80E98" w:rsidP="00D769A2">
      <w:pPr>
        <w:pStyle w:val="PlantUML"/>
      </w:pPr>
      <w:r w:rsidRPr="00CF102B">
        <w:t>skinparam participantBackgroundColor #FFFFFF</w:t>
      </w:r>
    </w:p>
    <w:p w14:paraId="3C48E947" w14:textId="77777777" w:rsidR="00F80E98" w:rsidRDefault="00F80E98" w:rsidP="00D769A2">
      <w:pPr>
        <w:pStyle w:val="PlantUML"/>
      </w:pPr>
      <w:r>
        <w:t>hide footbox</w:t>
      </w:r>
    </w:p>
    <w:p w14:paraId="542A2122" w14:textId="77777777" w:rsidR="00F80E98" w:rsidRDefault="00F80E98" w:rsidP="00D769A2">
      <w:pPr>
        <w:pStyle w:val="PlantUML"/>
        <w:rPr>
          <w:sz w:val="15"/>
          <w:szCs w:val="15"/>
        </w:rPr>
      </w:pPr>
    </w:p>
    <w:p w14:paraId="6F45F51B" w14:textId="77777777" w:rsidR="00F80E98" w:rsidRPr="00CF102B" w:rsidRDefault="00F80E98" w:rsidP="00D769A2">
      <w:pPr>
        <w:pStyle w:val="PlantUML"/>
        <w:rPr>
          <w:lang w:eastAsia="ko-KR"/>
        </w:rPr>
      </w:pPr>
      <w:r>
        <w:t>participant "</w:t>
      </w:r>
      <w:r w:rsidRPr="00CF102B">
        <w:rPr>
          <w:lang w:eastAsia="ko-KR"/>
        </w:rPr>
        <w:t>&lt;b&gt;Operator</w:t>
      </w:r>
      <w:r>
        <w:t xml:space="preserve">" as </w:t>
      </w:r>
      <w:r w:rsidRPr="00CF102B">
        <w:rPr>
          <w:lang w:eastAsia="ko-KR"/>
        </w:rPr>
        <w:t>OP</w:t>
      </w:r>
    </w:p>
    <w:p w14:paraId="69D91241" w14:textId="77777777" w:rsidR="00F80E98" w:rsidRPr="00BD45AD" w:rsidRDefault="00F80E98" w:rsidP="00D769A2">
      <w:pPr>
        <w:pStyle w:val="PlantUML"/>
        <w:rPr>
          <w:lang w:val="fr-FR"/>
        </w:rPr>
      </w:pPr>
      <w:r w:rsidRPr="00BD45AD">
        <w:rPr>
          <w:lang w:val="fr-FR"/>
        </w:rPr>
        <w:t xml:space="preserve">participant "&lt;b&gt;Device" as </w:t>
      </w:r>
      <w:bookmarkStart w:id="1565" w:name="_Hlk486254238"/>
      <w:r w:rsidRPr="00BD45AD">
        <w:rPr>
          <w:lang w:val="fr-FR"/>
        </w:rPr>
        <w:t>Device</w:t>
      </w:r>
      <w:bookmarkEnd w:id="1565"/>
    </w:p>
    <w:p w14:paraId="479E34C9" w14:textId="77777777" w:rsidR="00F80E98" w:rsidRPr="00BD45AD" w:rsidRDefault="00F80E98" w:rsidP="00D769A2">
      <w:pPr>
        <w:pStyle w:val="PlantUML"/>
        <w:rPr>
          <w:lang w:val="fr-FR"/>
        </w:rPr>
      </w:pPr>
      <w:r w:rsidRPr="00BD45AD">
        <w:rPr>
          <w:lang w:val="fr-FR"/>
        </w:rPr>
        <w:t>participant "&lt;b&gt;eUICC" as eUICC</w:t>
      </w:r>
    </w:p>
    <w:p w14:paraId="1B5BCF73" w14:textId="77777777" w:rsidR="00F80E98" w:rsidRPr="00BD45AD" w:rsidRDefault="00F80E98" w:rsidP="00D769A2">
      <w:pPr>
        <w:pStyle w:val="PlantUML"/>
        <w:rPr>
          <w:lang w:val="fr-FR"/>
        </w:rPr>
      </w:pPr>
    </w:p>
    <w:p w14:paraId="2C322CBF" w14:textId="77777777" w:rsidR="00F80E98" w:rsidRPr="00A37D99" w:rsidRDefault="00F80E98" w:rsidP="00D769A2">
      <w:pPr>
        <w:pStyle w:val="PlantUML"/>
        <w:rPr>
          <w:lang w:val="fr-FR"/>
        </w:rPr>
      </w:pPr>
      <w:bookmarkStart w:id="1566" w:name="_Hlk486254169"/>
      <w:r w:rsidRPr="00A37D99">
        <w:rPr>
          <w:lang w:val="fr-FR"/>
        </w:rPr>
        <w:t xml:space="preserve">OP -&gt; eUICC: </w:t>
      </w:r>
      <w:r w:rsidRPr="00A37D99">
        <w:rPr>
          <w:lang w:val="fr-FR" w:eastAsia="ko-KR"/>
        </w:rPr>
        <w:t>[1] E</w:t>
      </w:r>
      <w:r w:rsidRPr="00A37D99">
        <w:rPr>
          <w:lang w:val="fr-FR"/>
        </w:rPr>
        <w:t>S6.UpdateMetadata(...)</w:t>
      </w:r>
    </w:p>
    <w:bookmarkEnd w:id="1566"/>
    <w:p w14:paraId="1BEB572F" w14:textId="77777777" w:rsidR="00F80E98" w:rsidRPr="00A37D99" w:rsidRDefault="00F80E98" w:rsidP="00D769A2">
      <w:pPr>
        <w:pStyle w:val="PlantUML"/>
        <w:rPr>
          <w:lang w:val="fr-FR"/>
        </w:rPr>
      </w:pPr>
      <w:r w:rsidRPr="00A37D99">
        <w:rPr>
          <w:lang w:val="fr-FR"/>
        </w:rPr>
        <w:t>rnote over eUICC</w:t>
      </w:r>
    </w:p>
    <w:p w14:paraId="2E7C579A" w14:textId="3BD07BA0" w:rsidR="00F80E98" w:rsidRPr="00CF102B" w:rsidRDefault="00F80E98" w:rsidP="00D769A2">
      <w:pPr>
        <w:pStyle w:val="PlantUML"/>
        <w:rPr>
          <w:lang w:eastAsia="ko-KR"/>
        </w:rPr>
      </w:pPr>
      <w:r w:rsidRPr="00CF102B">
        <w:t>[</w:t>
      </w:r>
      <w:r w:rsidRPr="00CF102B">
        <w:rPr>
          <w:lang w:eastAsia="ko-KR"/>
        </w:rPr>
        <w:t>2</w:t>
      </w:r>
      <w:r w:rsidRPr="00CF102B">
        <w:t xml:space="preserve">] </w:t>
      </w:r>
      <w:r w:rsidR="00F13852" w:rsidRPr="00CF102B">
        <w:t xml:space="preserve">Verify command and update </w:t>
      </w:r>
      <w:r w:rsidRPr="00CF102B">
        <w:rPr>
          <w:lang w:eastAsia="ko-KR"/>
        </w:rPr>
        <w:t>Metadata</w:t>
      </w:r>
    </w:p>
    <w:p w14:paraId="73398B41" w14:textId="77777777" w:rsidR="00F80E98" w:rsidRPr="00CF102B" w:rsidRDefault="00F80E98" w:rsidP="00D769A2">
      <w:pPr>
        <w:pStyle w:val="PlantUML"/>
        <w:rPr>
          <w:lang w:eastAsia="ko-KR"/>
        </w:rPr>
      </w:pPr>
      <w:r w:rsidRPr="00CF102B">
        <w:rPr>
          <w:lang w:eastAsia="ko-KR"/>
        </w:rPr>
        <w:t>endrnote</w:t>
      </w:r>
    </w:p>
    <w:p w14:paraId="01A0346E" w14:textId="77777777" w:rsidR="00F80E98" w:rsidRDefault="00F80E98" w:rsidP="00D769A2">
      <w:pPr>
        <w:pStyle w:val="PlantUML"/>
      </w:pPr>
      <w:r w:rsidRPr="00AE5EC1">
        <w:t xml:space="preserve">Opt </w:t>
      </w:r>
      <w:r w:rsidRPr="00CF102B">
        <w:rPr>
          <w:rFonts w:cs="Arial"/>
          <w:lang w:eastAsia="ko-KR"/>
        </w:rPr>
        <w:t>Metadata update alerting supported</w:t>
      </w:r>
    </w:p>
    <w:p w14:paraId="7A07FE27" w14:textId="48239027" w:rsidR="00F80E98" w:rsidRPr="00CF102B" w:rsidRDefault="00F80E98" w:rsidP="00D769A2">
      <w:pPr>
        <w:pStyle w:val="PlantUML"/>
      </w:pPr>
      <w:r w:rsidRPr="00CF102B">
        <w:t>eUICC -&gt; Device: [3] REFRESH</w:t>
      </w:r>
      <w:r w:rsidR="00EF1F3B" w:rsidRPr="00CF102B">
        <w:t xml:space="preserve"> </w:t>
      </w:r>
      <w:r w:rsidRPr="00CF102B">
        <w:t>(tag</w:t>
      </w:r>
      <w:r w:rsidR="00EF1F3B" w:rsidRPr="00CF102B">
        <w:t xml:space="preserve"> l</w:t>
      </w:r>
      <w:r w:rsidRPr="00CF102B">
        <w:t>ist)</w:t>
      </w:r>
    </w:p>
    <w:p w14:paraId="1FAE2617" w14:textId="175DF8A5" w:rsidR="00F80E98" w:rsidRPr="00CF102B" w:rsidRDefault="00F80E98" w:rsidP="00D769A2">
      <w:pPr>
        <w:pStyle w:val="PlantUML"/>
      </w:pPr>
      <w:r w:rsidRPr="00CF102B">
        <w:t>rnote over Device, eUICC : [</w:t>
      </w:r>
      <w:r w:rsidRPr="00CF102B">
        <w:rPr>
          <w:lang w:eastAsia="ko-KR"/>
        </w:rPr>
        <w:t>4</w:t>
      </w:r>
      <w:r w:rsidRPr="00CF102B">
        <w:t xml:space="preserve">] [Invalidate or update\n     </w:t>
      </w:r>
      <w:r w:rsidR="00DF3B78" w:rsidRPr="00CF102B">
        <w:t>cached Profile</w:t>
      </w:r>
      <w:r w:rsidRPr="00CF102B">
        <w:t xml:space="preserve"> Metadata]</w:t>
      </w:r>
    </w:p>
    <w:p w14:paraId="76F81266" w14:textId="77777777" w:rsidR="00F80E98" w:rsidRDefault="00F80E98" w:rsidP="00D769A2">
      <w:pPr>
        <w:pStyle w:val="PlantUML"/>
      </w:pPr>
      <w:r>
        <w:t>end opt</w:t>
      </w:r>
    </w:p>
    <w:p w14:paraId="25E6CF4A" w14:textId="77777777" w:rsidR="00F80E98" w:rsidRPr="00CF102B" w:rsidRDefault="00F80E98" w:rsidP="00D769A2">
      <w:pPr>
        <w:pStyle w:val="PlantUML"/>
      </w:pPr>
    </w:p>
    <w:p w14:paraId="22AB03A8" w14:textId="77777777" w:rsidR="00F80E98" w:rsidRDefault="00F80E98" w:rsidP="00D769A2">
      <w:pPr>
        <w:pStyle w:val="PlantUML"/>
      </w:pPr>
      <w:r>
        <w:t>@enduml</w:t>
      </w:r>
    </w:p>
    <w:p w14:paraId="2DF6BBD1" w14:textId="1289DFB6" w:rsidR="00D769A2" w:rsidRDefault="00A46033" w:rsidP="00D769A2">
      <w:pPr>
        <w:pStyle w:val="PlantUMLImg"/>
      </w:pPr>
      <w:r>
        <w:rPr>
          <w:noProof/>
          <w:lang w:val="en-GB" w:eastAsia="en-GB"/>
        </w:rPr>
        <w:drawing>
          <wp:inline distT="0" distB="0" distL="0" distR="0" wp14:anchorId="5673819C" wp14:editId="4040D721">
            <wp:extent cx="4019550" cy="2362200"/>
            <wp:effectExtent l="0" t="0" r="0" b="0"/>
            <wp:docPr id="61" name="Picture 2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Generated by PlantUML"/>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19550" cy="2362200"/>
                    </a:xfrm>
                    <a:prstGeom prst="rect">
                      <a:avLst/>
                    </a:prstGeom>
                    <a:noFill/>
                    <a:ln>
                      <a:noFill/>
                    </a:ln>
                  </pic:spPr>
                </pic:pic>
              </a:graphicData>
            </a:graphic>
          </wp:inline>
        </w:drawing>
      </w:r>
    </w:p>
    <w:p w14:paraId="4DE124EC" w14:textId="473BE61C" w:rsidR="00F80E98" w:rsidRPr="00BD45AD" w:rsidRDefault="00F80E98">
      <w:pPr>
        <w:pStyle w:val="Figurecaption"/>
      </w:pPr>
      <w:r w:rsidRPr="00BD45AD">
        <w:t>Figure 29</w:t>
      </w:r>
      <w:r w:rsidR="005F3A1E">
        <w:t>j</w:t>
      </w:r>
      <w:r w:rsidRPr="00BD45AD">
        <w:t xml:space="preserve">: </w:t>
      </w:r>
      <w:bookmarkStart w:id="1567" w:name="_Hlk486254938"/>
      <w:r w:rsidRPr="00BD45AD">
        <w:t>Metadata Update</w:t>
      </w:r>
      <w:bookmarkEnd w:id="1567"/>
    </w:p>
    <w:p w14:paraId="6023D5CD" w14:textId="77777777" w:rsidR="00F80E98" w:rsidRPr="00CF102B" w:rsidRDefault="00F80E98" w:rsidP="00F80E98">
      <w:pPr>
        <w:rPr>
          <w:rFonts w:eastAsia="Times New Roman" w:cs="Arial"/>
          <w:b/>
          <w:lang w:eastAsia="ko-KR"/>
        </w:rPr>
      </w:pPr>
      <w:r w:rsidRPr="00CF102B">
        <w:rPr>
          <w:rFonts w:eastAsia="Times New Roman" w:cs="Arial"/>
          <w:b/>
          <w:lang w:eastAsia="ko-KR"/>
        </w:rPr>
        <w:t>Start Condition:</w:t>
      </w:r>
    </w:p>
    <w:p w14:paraId="59CE0751" w14:textId="77777777" w:rsidR="00F80E98" w:rsidRPr="00CF102B" w:rsidRDefault="00F80E98" w:rsidP="00F80E98">
      <w:pPr>
        <w:rPr>
          <w:rFonts w:eastAsia="Times New Roman" w:cs="Arial"/>
          <w:lang w:eastAsia="ko-KR"/>
        </w:rPr>
      </w:pPr>
      <w:r w:rsidRPr="00CF102B">
        <w:rPr>
          <w:rFonts w:eastAsia="Times New Roman" w:cs="Arial"/>
          <w:lang w:eastAsia="ko-KR"/>
        </w:rPr>
        <w:t>The Profile owned by the Operator is enabled.</w:t>
      </w:r>
    </w:p>
    <w:p w14:paraId="4FFB9334" w14:textId="77777777" w:rsidR="00F80E98" w:rsidRPr="00CF102B" w:rsidRDefault="00F80E98" w:rsidP="00F80E98">
      <w:pPr>
        <w:rPr>
          <w:rFonts w:eastAsia="Times New Roman"/>
          <w:lang w:eastAsia="ko-KR"/>
        </w:rPr>
      </w:pPr>
    </w:p>
    <w:p w14:paraId="014B177F" w14:textId="77777777" w:rsidR="00F80E98" w:rsidRPr="00CF102B" w:rsidRDefault="00F80E98" w:rsidP="00F80E98">
      <w:pPr>
        <w:rPr>
          <w:rFonts w:eastAsia="Times New Roman" w:cs="Arial"/>
          <w:b/>
          <w:lang w:eastAsia="ko-KR"/>
        </w:rPr>
      </w:pPr>
      <w:r w:rsidRPr="00CF102B">
        <w:rPr>
          <w:rFonts w:eastAsia="Times New Roman" w:cs="Arial"/>
          <w:b/>
          <w:lang w:eastAsia="ko-KR"/>
        </w:rPr>
        <w:t>Procedure:</w:t>
      </w:r>
    </w:p>
    <w:p w14:paraId="38D1224D" w14:textId="04036534" w:rsidR="00F80E98" w:rsidRPr="00BD45AD" w:rsidRDefault="00F66DD3" w:rsidP="00BD45AD">
      <w:pPr>
        <w:tabs>
          <w:tab w:val="left" w:pos="720"/>
        </w:tabs>
        <w:spacing w:after="120"/>
        <w:ind w:left="714" w:hanging="357"/>
        <w:rPr>
          <w:rFonts w:eastAsia="Times New Roman"/>
          <w:lang w:eastAsia="ko-KR"/>
        </w:rPr>
      </w:pPr>
      <w:r w:rsidRPr="00CF102B">
        <w:rPr>
          <w:rFonts w:eastAsia="Times New Roman"/>
          <w:lang w:eastAsia="ko-KR"/>
        </w:rPr>
        <w:t>1.</w:t>
      </w:r>
      <w:r w:rsidRPr="00CF102B">
        <w:rPr>
          <w:rFonts w:eastAsia="Times New Roman"/>
          <w:lang w:eastAsia="ko-KR"/>
        </w:rPr>
        <w:tab/>
      </w:r>
      <w:r w:rsidR="00F80E98" w:rsidRPr="00BD45AD">
        <w:rPr>
          <w:rFonts w:eastAsia="Times New Roman"/>
          <w:lang w:eastAsia="ko-KR"/>
        </w:rPr>
        <w:t>The Operator sends an UpdateMetadata via ES6 to the enabled Profile.</w:t>
      </w:r>
    </w:p>
    <w:p w14:paraId="4A1DC288" w14:textId="3B999735" w:rsidR="00F80E98" w:rsidRPr="00BD45AD" w:rsidRDefault="00F66DD3" w:rsidP="00BD45AD">
      <w:pPr>
        <w:tabs>
          <w:tab w:val="left" w:pos="720"/>
        </w:tabs>
        <w:spacing w:after="120"/>
        <w:ind w:left="714" w:hanging="357"/>
        <w:rPr>
          <w:rFonts w:eastAsia="Times New Roman"/>
          <w:lang w:eastAsia="ko-KR"/>
        </w:rPr>
      </w:pPr>
      <w:r w:rsidRPr="00CF102B">
        <w:rPr>
          <w:rFonts w:eastAsia="Times New Roman"/>
          <w:lang w:eastAsia="ko-KR"/>
        </w:rPr>
        <w:t>2.</w:t>
      </w:r>
      <w:r w:rsidRPr="00CF102B">
        <w:rPr>
          <w:rFonts w:eastAsia="Times New Roman"/>
          <w:lang w:eastAsia="ko-KR"/>
        </w:rPr>
        <w:tab/>
      </w:r>
      <w:r w:rsidR="00F80E98" w:rsidRPr="00BD45AD">
        <w:rPr>
          <w:rFonts w:eastAsia="Times New Roman"/>
          <w:lang w:eastAsia="ko-KR"/>
        </w:rPr>
        <w:t xml:space="preserve">The eUICC </w:t>
      </w:r>
      <w:r w:rsidR="00F13852" w:rsidRPr="00CF102B">
        <w:rPr>
          <w:rFonts w:eastAsia="Times New Roman"/>
          <w:lang w:eastAsia="ko-KR"/>
        </w:rPr>
        <w:t>verifies the command and updates</w:t>
      </w:r>
      <w:r w:rsidR="00F80E98" w:rsidRPr="00BD45AD">
        <w:rPr>
          <w:rFonts w:eastAsia="Times New Roman"/>
          <w:lang w:eastAsia="ko-KR"/>
        </w:rPr>
        <w:t xml:space="preserve"> the Metadata</w:t>
      </w:r>
      <w:r w:rsidR="00F13852" w:rsidRPr="00CF102B">
        <w:rPr>
          <w:rFonts w:eastAsia="Times New Roman"/>
          <w:lang w:eastAsia="ko-KR"/>
        </w:rPr>
        <w:t xml:space="preserve"> as defined in section 5.4.1</w:t>
      </w:r>
      <w:r w:rsidR="00F80E98" w:rsidRPr="00BD45AD">
        <w:rPr>
          <w:rFonts w:eastAsia="Times New Roman"/>
          <w:lang w:eastAsia="ko-KR"/>
        </w:rPr>
        <w:t>.</w:t>
      </w:r>
    </w:p>
    <w:p w14:paraId="72BCC98C" w14:textId="77777777" w:rsidR="00F80E98" w:rsidRPr="00CF102B" w:rsidRDefault="00F80E98" w:rsidP="00F80E98">
      <w:pPr>
        <w:tabs>
          <w:tab w:val="left" w:pos="720"/>
        </w:tabs>
        <w:spacing w:after="120"/>
        <w:ind w:left="357"/>
        <w:rPr>
          <w:rFonts w:eastAsia="Times New Roman"/>
          <w:lang w:eastAsia="ko-KR"/>
        </w:rPr>
      </w:pPr>
      <w:r w:rsidRPr="00CF102B">
        <w:rPr>
          <w:rFonts w:eastAsia="Times New Roman"/>
          <w:lang w:eastAsia="ko-KR"/>
        </w:rPr>
        <w:t xml:space="preserve">Steps 3 and 4 apply for a </w:t>
      </w:r>
      <w:r w:rsidRPr="00CF102B">
        <w:rPr>
          <w:rFonts w:eastAsia="Times New Roman" w:cs="Arial"/>
          <w:lang w:eastAsia="ko-KR"/>
        </w:rPr>
        <w:t>Device that supports Metadata update alerting:</w:t>
      </w:r>
    </w:p>
    <w:p w14:paraId="4F8D0083" w14:textId="7B381E4E" w:rsidR="00F80E98" w:rsidRPr="00BD45AD" w:rsidRDefault="00F66DD3" w:rsidP="00BD45AD">
      <w:pPr>
        <w:tabs>
          <w:tab w:val="left" w:pos="720"/>
        </w:tabs>
        <w:spacing w:after="120"/>
        <w:ind w:left="714" w:hanging="357"/>
        <w:rPr>
          <w:rFonts w:eastAsia="Times New Roman"/>
          <w:lang w:eastAsia="ko-KR"/>
        </w:rPr>
      </w:pPr>
      <w:r w:rsidRPr="00CF102B">
        <w:rPr>
          <w:rFonts w:eastAsia="Times New Roman"/>
          <w:lang w:eastAsia="ko-KR"/>
        </w:rPr>
        <w:t>3.</w:t>
      </w:r>
      <w:r w:rsidRPr="00CF102B">
        <w:rPr>
          <w:rFonts w:eastAsia="Times New Roman"/>
          <w:lang w:eastAsia="ko-KR"/>
        </w:rPr>
        <w:tab/>
      </w:r>
      <w:r w:rsidR="00F80E98" w:rsidRPr="00BD45AD">
        <w:rPr>
          <w:rFonts w:eastAsia="Times New Roman"/>
          <w:lang w:eastAsia="ko-KR"/>
        </w:rPr>
        <w:t xml:space="preserve">The eUICC alerts the Device </w:t>
      </w:r>
      <w:r w:rsidR="007916A2">
        <w:rPr>
          <w:rFonts w:eastAsia="Times New Roman"/>
          <w:lang w:eastAsia="ko-KR"/>
        </w:rPr>
        <w:t>as follows:</w:t>
      </w:r>
    </w:p>
    <w:p w14:paraId="2CA8AD46" w14:textId="2E54BB20" w:rsidR="007916A2" w:rsidRDefault="007916A2" w:rsidP="00BD45AD">
      <w:pPr>
        <w:pStyle w:val="ListNumber"/>
        <w:numPr>
          <w:ilvl w:val="0"/>
          <w:numId w:val="0"/>
        </w:numPr>
        <w:tabs>
          <w:tab w:val="left" w:pos="567"/>
        </w:tabs>
        <w:ind w:left="510"/>
        <w:rPr>
          <w:rFonts w:eastAsia="Arial" w:cs="Arial"/>
          <w:color w:val="000000" w:themeColor="text1"/>
          <w:szCs w:val="22"/>
        </w:rPr>
      </w:pPr>
      <w:r>
        <w:rPr>
          <w:rFonts w:ascii="Symbol" w:hAnsi="Symbol"/>
        </w:rPr>
        <w:t></w:t>
      </w:r>
      <w:r>
        <w:rPr>
          <w:lang w:eastAsia="en-GB"/>
        </w:rPr>
        <w:tab/>
        <w:t>For SEP and MEP-B, the eUICC sends a REFRESH proactive command</w:t>
      </w:r>
      <w:r w:rsidRPr="00076FD8">
        <w:rPr>
          <w:rFonts w:eastAsia="Arial" w:cs="Arial"/>
          <w:color w:val="000000" w:themeColor="text1"/>
          <w:szCs w:val="22"/>
        </w:rPr>
        <w:t xml:space="preserve"> </w:t>
      </w:r>
      <w:r>
        <w:rPr>
          <w:rFonts w:eastAsia="Arial" w:cs="Arial"/>
          <w:color w:val="000000" w:themeColor="text1"/>
          <w:szCs w:val="22"/>
        </w:rPr>
        <w:t xml:space="preserve">on the eSIM </w:t>
      </w:r>
      <w:r w:rsidRPr="49A17D51">
        <w:rPr>
          <w:rFonts w:eastAsia="Arial" w:cs="Arial"/>
          <w:color w:val="000000" w:themeColor="text1"/>
          <w:szCs w:val="22"/>
        </w:rPr>
        <w:t>Port</w:t>
      </w:r>
      <w:r>
        <w:rPr>
          <w:rFonts w:eastAsia="Arial" w:cs="Arial"/>
          <w:color w:val="000000" w:themeColor="text1"/>
          <w:szCs w:val="22"/>
        </w:rPr>
        <w:t xml:space="preserve"> of the Profile </w:t>
      </w:r>
      <w:r w:rsidRPr="006B0D91">
        <w:rPr>
          <w:rFonts w:eastAsia="Times New Roman"/>
          <w:lang w:eastAsia="ko-KR"/>
        </w:rPr>
        <w:t>with mode "</w:t>
      </w:r>
      <w:r>
        <w:t>Application Update</w:t>
      </w:r>
      <w:r w:rsidRPr="006B0D91">
        <w:rPr>
          <w:rFonts w:eastAsia="Times New Roman"/>
          <w:lang w:eastAsia="ko-KR"/>
        </w:rPr>
        <w:t xml:space="preserve">" and providing the tag list of </w:t>
      </w:r>
      <w:r>
        <w:rPr>
          <w:rFonts w:eastAsia="Times New Roman"/>
          <w:lang w:eastAsia="ko-KR"/>
        </w:rPr>
        <w:t>all</w:t>
      </w:r>
      <w:r w:rsidRPr="006B0D91">
        <w:rPr>
          <w:rFonts w:eastAsia="Times New Roman"/>
          <w:lang w:eastAsia="ko-KR"/>
        </w:rPr>
        <w:t xml:space="preserve"> Metadata objects</w:t>
      </w:r>
      <w:r>
        <w:rPr>
          <w:rFonts w:eastAsia="Times New Roman"/>
          <w:lang w:eastAsia="ko-KR"/>
        </w:rPr>
        <w:t xml:space="preserve"> updated or deleted by</w:t>
      </w:r>
      <w:r w:rsidRPr="00340BB4">
        <w:rPr>
          <w:rFonts w:eastAsia="Times New Roman"/>
          <w:lang w:eastAsia="ko-KR"/>
        </w:rPr>
        <w:t xml:space="preserve"> the UpdateMetadata</w:t>
      </w:r>
      <w:r w:rsidRPr="006B0D91">
        <w:rPr>
          <w:rFonts w:eastAsia="Times New Roman"/>
          <w:lang w:eastAsia="ko-KR"/>
        </w:rPr>
        <w:t>.</w:t>
      </w:r>
    </w:p>
    <w:p w14:paraId="5E0C12D2" w14:textId="77777777" w:rsidR="007916A2" w:rsidRDefault="007916A2" w:rsidP="00BD45AD">
      <w:pPr>
        <w:pStyle w:val="ListNumber"/>
        <w:numPr>
          <w:ilvl w:val="0"/>
          <w:numId w:val="0"/>
        </w:numPr>
        <w:tabs>
          <w:tab w:val="left" w:pos="567"/>
        </w:tabs>
        <w:ind w:left="510"/>
        <w:rPr>
          <w:rFonts w:eastAsia="Times New Roman"/>
          <w:lang w:eastAsia="ko-KR"/>
        </w:rPr>
      </w:pPr>
      <w:r>
        <w:rPr>
          <w:rFonts w:ascii="Symbol" w:hAnsi="Symbol"/>
        </w:rPr>
        <w:t></w:t>
      </w:r>
      <w:r>
        <w:rPr>
          <w:rFonts w:ascii="Symbol" w:hAnsi="Symbol"/>
        </w:rPr>
        <w:tab/>
      </w:r>
      <w:r>
        <w:rPr>
          <w:lang w:eastAsia="en-GB"/>
        </w:rPr>
        <w:t>For MEP-A1 and MEP-A2, the eUICC first sends an LSI COMMAND proactive command with the action "</w:t>
      </w:r>
      <w:r w:rsidRPr="004318C5">
        <w:rPr>
          <w:lang w:eastAsia="en-GB"/>
        </w:rPr>
        <w:t>Proactive session request</w:t>
      </w:r>
      <w:r>
        <w:rPr>
          <w:lang w:eastAsia="en-GB"/>
        </w:rPr>
        <w:t xml:space="preserve">" for eSIM Port 0 on the eSIM Port of the Profile. This results in the Device checking for pending proactive commands on eSIM Port 0, whereupon the eUICC sends </w:t>
      </w:r>
      <w:r w:rsidRPr="006B0D91">
        <w:rPr>
          <w:rFonts w:eastAsia="Times New Roman"/>
          <w:lang w:eastAsia="ko-KR"/>
        </w:rPr>
        <w:t xml:space="preserve">a REFRESH proactive command </w:t>
      </w:r>
      <w:r>
        <w:rPr>
          <w:rFonts w:eastAsia="Times New Roman"/>
          <w:lang w:eastAsia="ko-KR"/>
        </w:rPr>
        <w:t xml:space="preserve">on eSIM Port 0 </w:t>
      </w:r>
      <w:r w:rsidRPr="006B0D91">
        <w:rPr>
          <w:rFonts w:eastAsia="Times New Roman"/>
          <w:lang w:eastAsia="ko-KR"/>
        </w:rPr>
        <w:t>with mode "</w:t>
      </w:r>
      <w:r>
        <w:t>Application Update</w:t>
      </w:r>
      <w:r w:rsidRPr="006B0D91">
        <w:rPr>
          <w:rFonts w:eastAsia="Times New Roman"/>
          <w:lang w:eastAsia="ko-KR"/>
        </w:rPr>
        <w:t>"</w:t>
      </w:r>
      <w:r>
        <w:rPr>
          <w:rFonts w:eastAsia="Times New Roman"/>
          <w:lang w:eastAsia="ko-KR"/>
        </w:rPr>
        <w:t>,</w:t>
      </w:r>
      <w:r w:rsidRPr="006B0D91">
        <w:rPr>
          <w:rFonts w:eastAsia="Times New Roman"/>
          <w:lang w:eastAsia="ko-KR"/>
        </w:rPr>
        <w:t xml:space="preserve"> providing </w:t>
      </w:r>
      <w:r>
        <w:rPr>
          <w:rFonts w:eastAsia="Times New Roman"/>
          <w:lang w:eastAsia="ko-KR"/>
        </w:rPr>
        <w:t xml:space="preserve">the ICCID of the Profile and </w:t>
      </w:r>
      <w:r w:rsidRPr="006B0D91">
        <w:rPr>
          <w:rFonts w:eastAsia="Times New Roman"/>
          <w:lang w:eastAsia="ko-KR"/>
        </w:rPr>
        <w:t xml:space="preserve">the tag list of </w:t>
      </w:r>
      <w:r>
        <w:rPr>
          <w:rFonts w:eastAsia="Times New Roman"/>
          <w:lang w:eastAsia="ko-KR"/>
        </w:rPr>
        <w:t>all</w:t>
      </w:r>
      <w:r w:rsidRPr="006B0D91">
        <w:rPr>
          <w:rFonts w:eastAsia="Times New Roman"/>
          <w:lang w:eastAsia="ko-KR"/>
        </w:rPr>
        <w:t xml:space="preserve"> Metadata objects</w:t>
      </w:r>
      <w:r>
        <w:rPr>
          <w:rFonts w:eastAsia="Times New Roman"/>
          <w:lang w:eastAsia="ko-KR"/>
        </w:rPr>
        <w:t xml:space="preserve"> updated or deleted by</w:t>
      </w:r>
      <w:r w:rsidRPr="00340BB4">
        <w:rPr>
          <w:rFonts w:eastAsia="Times New Roman"/>
          <w:lang w:eastAsia="ko-KR"/>
        </w:rPr>
        <w:t xml:space="preserve"> the UpdateMetadata</w:t>
      </w:r>
      <w:r w:rsidRPr="006B0D91">
        <w:rPr>
          <w:rFonts w:eastAsia="Times New Roman"/>
          <w:lang w:eastAsia="ko-KR"/>
        </w:rPr>
        <w:t>.</w:t>
      </w:r>
    </w:p>
    <w:p w14:paraId="103AEB91" w14:textId="77777777" w:rsidR="007916A2" w:rsidRPr="000974A8" w:rsidRDefault="007916A2" w:rsidP="00BD45AD">
      <w:pPr>
        <w:pStyle w:val="ListNumber"/>
        <w:numPr>
          <w:ilvl w:val="0"/>
          <w:numId w:val="0"/>
        </w:numPr>
        <w:tabs>
          <w:tab w:val="left" w:pos="567"/>
        </w:tabs>
        <w:ind w:left="510"/>
        <w:rPr>
          <w:rFonts w:eastAsia="Arial" w:cs="Arial"/>
          <w:color w:val="000000" w:themeColor="text1"/>
          <w:szCs w:val="22"/>
        </w:rPr>
      </w:pPr>
      <w:r>
        <w:rPr>
          <w:rFonts w:ascii="Symbol" w:hAnsi="Symbol"/>
        </w:rPr>
        <w:t></w:t>
      </w:r>
      <w:r>
        <w:rPr>
          <w:rFonts w:ascii="Symbol" w:hAnsi="Symbol"/>
        </w:rPr>
        <w:tab/>
      </w:r>
      <w:r w:rsidRPr="006B0D91">
        <w:rPr>
          <w:rFonts w:eastAsia="Times New Roman"/>
          <w:lang w:eastAsia="ko-KR"/>
        </w:rPr>
        <w:t xml:space="preserve">The internal processing of </w:t>
      </w:r>
      <w:r>
        <w:rPr>
          <w:rFonts w:eastAsia="Times New Roman"/>
          <w:lang w:eastAsia="ko-KR"/>
        </w:rPr>
        <w:t xml:space="preserve">the </w:t>
      </w:r>
      <w:r w:rsidRPr="006B0D91">
        <w:rPr>
          <w:rFonts w:eastAsia="Times New Roman"/>
          <w:lang w:eastAsia="ko-KR"/>
        </w:rPr>
        <w:t>"</w:t>
      </w:r>
      <w:r>
        <w:t>Application Update</w:t>
      </w:r>
      <w:r w:rsidRPr="006B0D91">
        <w:rPr>
          <w:rFonts w:eastAsia="Times New Roman"/>
          <w:lang w:eastAsia="ko-KR"/>
        </w:rPr>
        <w:t>"</w:t>
      </w:r>
      <w:r>
        <w:rPr>
          <w:rFonts w:eastAsia="Times New Roman"/>
          <w:lang w:eastAsia="ko-KR"/>
        </w:rPr>
        <w:t xml:space="preserve"> REFRESH</w:t>
      </w:r>
      <w:r w:rsidRPr="006B0D91">
        <w:rPr>
          <w:rFonts w:eastAsia="Times New Roman"/>
          <w:lang w:eastAsia="ko-KR"/>
        </w:rPr>
        <w:t xml:space="preserve"> command in the Device, especially how the LPA is alerted, is out of scope.</w:t>
      </w:r>
    </w:p>
    <w:p w14:paraId="6F5976C8" w14:textId="32EF8D66" w:rsidR="00F80E98" w:rsidRPr="00BD45AD" w:rsidRDefault="00F66DD3" w:rsidP="00BD45AD">
      <w:pPr>
        <w:tabs>
          <w:tab w:val="left" w:pos="720"/>
        </w:tabs>
        <w:spacing w:after="120"/>
        <w:ind w:left="714" w:hanging="357"/>
        <w:rPr>
          <w:rFonts w:eastAsia="Times New Roman"/>
          <w:lang w:eastAsia="ko-KR"/>
        </w:rPr>
      </w:pPr>
      <w:r w:rsidRPr="00CF102B">
        <w:rPr>
          <w:rFonts w:eastAsia="Times New Roman"/>
          <w:lang w:eastAsia="ko-KR"/>
        </w:rPr>
        <w:t>4.</w:t>
      </w:r>
      <w:r w:rsidRPr="00CF102B">
        <w:rPr>
          <w:rFonts w:eastAsia="Times New Roman"/>
          <w:lang w:eastAsia="ko-KR"/>
        </w:rPr>
        <w:tab/>
      </w:r>
      <w:r w:rsidR="00F80E98" w:rsidRPr="00BD45AD">
        <w:rPr>
          <w:rFonts w:eastAsia="Times New Roman"/>
          <w:lang w:eastAsia="ko-KR"/>
        </w:rPr>
        <w:t xml:space="preserve">For </w:t>
      </w:r>
      <w:r w:rsidR="00DF3B78" w:rsidRPr="00CF102B">
        <w:rPr>
          <w:rFonts w:eastAsia="Times New Roman"/>
          <w:lang w:eastAsia="ko-KR"/>
        </w:rPr>
        <w:t xml:space="preserve">Profile </w:t>
      </w:r>
      <w:r w:rsidR="00F80E98" w:rsidRPr="00BD45AD">
        <w:rPr>
          <w:rFonts w:eastAsia="Times New Roman"/>
          <w:lang w:eastAsia="ko-KR"/>
        </w:rPr>
        <w:t xml:space="preserve">Metadata objects that are </w:t>
      </w:r>
      <w:r w:rsidR="00DF3B78" w:rsidRPr="00CF102B">
        <w:rPr>
          <w:rFonts w:eastAsia="Times New Roman"/>
          <w:lang w:eastAsia="ko-KR"/>
        </w:rPr>
        <w:t>cached</w:t>
      </w:r>
      <w:r w:rsidR="00F80E98" w:rsidRPr="00BD45AD">
        <w:rPr>
          <w:rFonts w:eastAsia="Times New Roman"/>
          <w:lang w:eastAsia="ko-KR"/>
        </w:rPr>
        <w:t xml:space="preserve"> in the LPA, the Device invalidates or updates these objects.</w:t>
      </w:r>
    </w:p>
    <w:p w14:paraId="562EC4A6" w14:textId="7C65688B" w:rsidR="00F80E98" w:rsidRPr="0001742E" w:rsidRDefault="00F80E98" w:rsidP="00F80E98">
      <w:pPr>
        <w:pStyle w:val="NOTE"/>
      </w:pPr>
      <w:r w:rsidRPr="00F80E98">
        <w:t>NOTE:</w:t>
      </w:r>
      <w:r w:rsidRPr="00F80E98">
        <w:tab/>
        <w:t xml:space="preserve">A Device not supporting Metadata update alerting SHOULD </w:t>
      </w:r>
      <w:r w:rsidR="00D05F60">
        <w:t>NOT</w:t>
      </w:r>
      <w:r w:rsidRPr="00F80E98">
        <w:t xml:space="preserve"> </w:t>
      </w:r>
      <w:r w:rsidR="00DF3B78">
        <w:t>cache Profile</w:t>
      </w:r>
      <w:r w:rsidRPr="006B0EBE">
        <w:t xml:space="preserve"> Metadata </w:t>
      </w:r>
      <w:r w:rsidRPr="0001742E">
        <w:t>to avoid using outdated information after Metadata updates via ES6.</w:t>
      </w:r>
    </w:p>
    <w:p w14:paraId="17321CA5" w14:textId="77777777" w:rsidR="00EF1F3B" w:rsidRPr="00CF102B" w:rsidRDefault="00EF1F3B" w:rsidP="00EF1F3B">
      <w:pPr>
        <w:pStyle w:val="Heading3"/>
        <w:numPr>
          <w:ilvl w:val="0"/>
          <w:numId w:val="0"/>
        </w:numPr>
        <w:tabs>
          <w:tab w:val="left" w:pos="851"/>
        </w:tabs>
        <w:ind w:left="851" w:hanging="851"/>
      </w:pPr>
      <w:bookmarkStart w:id="1568" w:name="_Toc91760924"/>
      <w:bookmarkStart w:id="1569" w:name="_Toc114481275"/>
      <w:r w:rsidRPr="00CF102B">
        <w:rPr>
          <w:sz w:val="22"/>
        </w:rPr>
        <w:t>3.8.2</w:t>
      </w:r>
      <w:r w:rsidRPr="00CF102B">
        <w:rPr>
          <w:sz w:val="22"/>
        </w:rPr>
        <w:tab/>
      </w:r>
      <w:r w:rsidRPr="00CF102B">
        <w:t>Pending Operation Alerting</w:t>
      </w:r>
      <w:bookmarkEnd w:id="1568"/>
      <w:bookmarkEnd w:id="1569"/>
    </w:p>
    <w:p w14:paraId="7881A04F" w14:textId="77777777" w:rsidR="00EF1F3B" w:rsidRPr="00CF102B" w:rsidRDefault="00EF1F3B" w:rsidP="00EF1F3B">
      <w:pPr>
        <w:rPr>
          <w:rFonts w:eastAsia="Times New Roman" w:cs="Arial"/>
          <w:lang w:eastAsia="ko-KR"/>
        </w:rPr>
      </w:pPr>
      <w:r w:rsidRPr="00CF102B">
        <w:rPr>
          <w:rFonts w:eastAsia="Times New Roman" w:cs="Arial"/>
          <w:lang w:eastAsia="ko-KR"/>
        </w:rPr>
        <w:t>This procedure is used by the Profile Owner to alert the LPA of pending RSP operations.</w:t>
      </w:r>
    </w:p>
    <w:p w14:paraId="1FEFE3A6" w14:textId="77777777" w:rsidR="00EF1F3B" w:rsidRPr="00CF102B" w:rsidRDefault="00EF1F3B" w:rsidP="00EF1F3B">
      <w:pPr>
        <w:rPr>
          <w:rFonts w:eastAsia="Times New Roman" w:cs="Arial"/>
          <w:highlight w:val="yellow"/>
          <w:lang w:eastAsia="ko-KR"/>
        </w:rPr>
      </w:pPr>
    </w:p>
    <w:p w14:paraId="50FD0EFA" w14:textId="262A8632" w:rsidR="00EF1F3B" w:rsidRDefault="00EF1F3B" w:rsidP="006C45D6">
      <w:pPr>
        <w:pStyle w:val="PlantUML"/>
      </w:pPr>
      <w:r w:rsidRPr="00E33088">
        <w:t>@startuml</w:t>
      </w:r>
    </w:p>
    <w:p w14:paraId="17346517" w14:textId="77777777" w:rsidR="00EF1F3B" w:rsidRDefault="00EF1F3B" w:rsidP="006C45D6">
      <w:pPr>
        <w:pStyle w:val="PlantUML"/>
      </w:pPr>
      <w:r>
        <w:t>skinparam monochrome true</w:t>
      </w:r>
    </w:p>
    <w:p w14:paraId="5016D5C8" w14:textId="77777777" w:rsidR="00EF1F3B" w:rsidRPr="00CF102B" w:rsidRDefault="00EF1F3B" w:rsidP="006C45D6">
      <w:pPr>
        <w:pStyle w:val="PlantUML"/>
        <w:rPr>
          <w:lang w:eastAsia="ko-KR"/>
        </w:rPr>
      </w:pPr>
      <w:r>
        <w:t>skinparam ArrowColor Black</w:t>
      </w:r>
    </w:p>
    <w:p w14:paraId="17143CDD" w14:textId="77777777" w:rsidR="00EF1F3B" w:rsidRPr="00CF102B" w:rsidRDefault="00EF1F3B" w:rsidP="006C45D6">
      <w:pPr>
        <w:pStyle w:val="PlantUML"/>
        <w:rPr>
          <w:lang w:eastAsia="ko-KR"/>
        </w:rPr>
      </w:pPr>
      <w:r w:rsidRPr="00CF102B">
        <w:rPr>
          <w:lang w:eastAsia="ko-KR"/>
        </w:rPr>
        <w:t>skinparam lifelinestrategy solid</w:t>
      </w:r>
    </w:p>
    <w:p w14:paraId="7E6FB0A4" w14:textId="77777777" w:rsidR="00EF1F3B" w:rsidRPr="00CF102B" w:rsidRDefault="00EF1F3B" w:rsidP="006C45D6">
      <w:pPr>
        <w:pStyle w:val="PlantUML"/>
        <w:rPr>
          <w:lang w:eastAsia="ko-KR"/>
        </w:rPr>
      </w:pPr>
      <w:r w:rsidRPr="00CF102B">
        <w:rPr>
          <w:lang w:eastAsia="ko-KR"/>
        </w:rPr>
        <w:t>skinparam sequenceMessageAlign center</w:t>
      </w:r>
    </w:p>
    <w:p w14:paraId="1DD872ED" w14:textId="77777777" w:rsidR="00EF1F3B" w:rsidRPr="00CF102B" w:rsidRDefault="00EF1F3B" w:rsidP="006C45D6">
      <w:pPr>
        <w:pStyle w:val="PlantUML"/>
        <w:rPr>
          <w:lang w:eastAsia="ko-KR"/>
        </w:rPr>
      </w:pPr>
      <w:r w:rsidRPr="00CF102B">
        <w:t>skinparam noteBac</w:t>
      </w:r>
      <w:r w:rsidRPr="00CF102B">
        <w:rPr>
          <w:lang w:eastAsia="ko-KR"/>
        </w:rPr>
        <w:t>k</w:t>
      </w:r>
      <w:r w:rsidRPr="00CF102B">
        <w:t>groundColor #FFFFFF</w:t>
      </w:r>
    </w:p>
    <w:p w14:paraId="13BD9E94" w14:textId="77777777" w:rsidR="00EF1F3B" w:rsidRPr="00CF102B" w:rsidRDefault="00EF1F3B" w:rsidP="006C45D6">
      <w:pPr>
        <w:pStyle w:val="PlantUML"/>
      </w:pPr>
      <w:r w:rsidRPr="00CF102B">
        <w:t>skinparam participantBackgroundColor #FFFFFF</w:t>
      </w:r>
    </w:p>
    <w:p w14:paraId="6C795B3F" w14:textId="77777777" w:rsidR="00EF1F3B" w:rsidRDefault="00EF1F3B" w:rsidP="006C45D6">
      <w:pPr>
        <w:pStyle w:val="PlantUML"/>
      </w:pPr>
      <w:r>
        <w:t>hide footbox</w:t>
      </w:r>
    </w:p>
    <w:p w14:paraId="06AE64AB" w14:textId="77777777" w:rsidR="00EF1F3B" w:rsidRDefault="00EF1F3B" w:rsidP="006C45D6">
      <w:pPr>
        <w:pStyle w:val="PlantUML"/>
        <w:rPr>
          <w:sz w:val="15"/>
          <w:szCs w:val="15"/>
        </w:rPr>
      </w:pPr>
    </w:p>
    <w:p w14:paraId="02E138F1" w14:textId="77777777" w:rsidR="00E41867" w:rsidRPr="00CF102B" w:rsidRDefault="00E41867" w:rsidP="006C45D6">
      <w:pPr>
        <w:pStyle w:val="PlantUML"/>
      </w:pPr>
      <w:r>
        <w:t>participant "</w:t>
      </w:r>
      <w:r w:rsidRPr="00CF102B">
        <w:t>&lt;b&gt;SM-DS\n&lt;b&gt;SM-DP+</w:t>
      </w:r>
      <w:r>
        <w:t xml:space="preserve">" as </w:t>
      </w:r>
      <w:r w:rsidRPr="00CF102B">
        <w:t>SM</w:t>
      </w:r>
    </w:p>
    <w:p w14:paraId="6B58B36F" w14:textId="77777777" w:rsidR="00EF1F3B" w:rsidRPr="00BD45AD" w:rsidRDefault="00EF1F3B" w:rsidP="006C45D6">
      <w:pPr>
        <w:pStyle w:val="PlantUML"/>
        <w:rPr>
          <w:lang w:val="fr-FR" w:eastAsia="ko-KR"/>
        </w:rPr>
      </w:pPr>
      <w:r w:rsidRPr="00BD45AD">
        <w:rPr>
          <w:lang w:val="fr-FR"/>
        </w:rPr>
        <w:t>participant "</w:t>
      </w:r>
      <w:r w:rsidRPr="00BD45AD">
        <w:rPr>
          <w:lang w:val="fr-FR" w:eastAsia="ko-KR"/>
        </w:rPr>
        <w:t>&lt;b&gt;Operator</w:t>
      </w:r>
      <w:r w:rsidRPr="00BD45AD">
        <w:rPr>
          <w:lang w:val="fr-FR"/>
        </w:rPr>
        <w:t xml:space="preserve">" as </w:t>
      </w:r>
      <w:r w:rsidRPr="00BD45AD">
        <w:rPr>
          <w:lang w:val="fr-FR" w:eastAsia="ko-KR"/>
        </w:rPr>
        <w:t>OP</w:t>
      </w:r>
    </w:p>
    <w:p w14:paraId="44E895D2" w14:textId="77777777" w:rsidR="00EF1F3B" w:rsidRPr="00CF102B" w:rsidRDefault="00EF1F3B" w:rsidP="006C45D6">
      <w:pPr>
        <w:pStyle w:val="PlantUML"/>
        <w:rPr>
          <w:lang w:val="fr-FR"/>
        </w:rPr>
      </w:pPr>
      <w:r w:rsidRPr="006B7AA2">
        <w:rPr>
          <w:lang w:val="fr-FR"/>
        </w:rPr>
        <w:t>participant "</w:t>
      </w:r>
      <w:r w:rsidRPr="00CF102B">
        <w:rPr>
          <w:lang w:val="fr-FR"/>
        </w:rPr>
        <w:t>&lt;b&gt;Device" as Device</w:t>
      </w:r>
    </w:p>
    <w:p w14:paraId="5DB716E1" w14:textId="77777777" w:rsidR="00E41867" w:rsidRPr="00CF102B" w:rsidRDefault="00E41867" w:rsidP="006C45D6">
      <w:pPr>
        <w:pStyle w:val="PlantUML"/>
        <w:rPr>
          <w:lang w:val="fr-FR"/>
        </w:rPr>
      </w:pPr>
      <w:r w:rsidRPr="006B7AA2">
        <w:rPr>
          <w:lang w:val="fr-FR"/>
        </w:rPr>
        <w:t>participant "</w:t>
      </w:r>
      <w:r w:rsidRPr="00CF102B">
        <w:rPr>
          <w:lang w:val="fr-FR"/>
        </w:rPr>
        <w:t>&lt;b&gt;LPA" as LPA</w:t>
      </w:r>
    </w:p>
    <w:p w14:paraId="53F59D70" w14:textId="77777777" w:rsidR="00E41867" w:rsidRPr="00CF102B" w:rsidRDefault="00E41867" w:rsidP="006C45D6">
      <w:pPr>
        <w:pStyle w:val="PlantUML"/>
        <w:rPr>
          <w:lang w:val="fr-FR"/>
        </w:rPr>
      </w:pPr>
      <w:r w:rsidRPr="006B7AA2">
        <w:rPr>
          <w:lang w:val="fr-FR"/>
        </w:rPr>
        <w:t>participant "</w:t>
      </w:r>
      <w:r w:rsidRPr="00CF102B">
        <w:rPr>
          <w:lang w:val="fr-FR"/>
        </w:rPr>
        <w:t>&lt;b&gt;eUICC" as eUICC</w:t>
      </w:r>
    </w:p>
    <w:p w14:paraId="29C873BB" w14:textId="77777777" w:rsidR="00EF1F3B" w:rsidRPr="00A37D99" w:rsidRDefault="00EF1F3B" w:rsidP="006C45D6">
      <w:pPr>
        <w:pStyle w:val="PlantUML"/>
        <w:rPr>
          <w:lang w:val="en-GB"/>
        </w:rPr>
      </w:pPr>
      <w:r w:rsidRPr="00A37D99">
        <w:rPr>
          <w:lang w:val="en-GB"/>
        </w:rPr>
        <w:t>participant "&lt;b&gt;Profile" as P</w:t>
      </w:r>
    </w:p>
    <w:p w14:paraId="0A0C89A1" w14:textId="77777777" w:rsidR="00EF1F3B" w:rsidRPr="00A37D99" w:rsidRDefault="00EF1F3B" w:rsidP="006C45D6">
      <w:pPr>
        <w:pStyle w:val="PlantUML"/>
        <w:rPr>
          <w:lang w:val="en-GB"/>
        </w:rPr>
      </w:pPr>
    </w:p>
    <w:p w14:paraId="1E089DE9" w14:textId="77777777" w:rsidR="00EF1F3B" w:rsidRPr="00CF102B" w:rsidRDefault="00EF1F3B" w:rsidP="006C45D6">
      <w:pPr>
        <w:pStyle w:val="PlantUML"/>
      </w:pPr>
      <w:r w:rsidRPr="00CF102B">
        <w:t>OP -&gt; P: [1] Application specific message</w:t>
      </w:r>
    </w:p>
    <w:p w14:paraId="4B9EC4DE" w14:textId="77777777" w:rsidR="00EF1F3B" w:rsidRPr="00CF102B" w:rsidRDefault="00EF1F3B" w:rsidP="006C45D6">
      <w:pPr>
        <w:pStyle w:val="PlantUML"/>
        <w:rPr>
          <w:lang w:eastAsia="ko-KR"/>
        </w:rPr>
      </w:pPr>
    </w:p>
    <w:p w14:paraId="24F34E98" w14:textId="77777777" w:rsidR="00EF1F3B" w:rsidRPr="00CF102B" w:rsidRDefault="00EF1F3B" w:rsidP="006C45D6">
      <w:pPr>
        <w:pStyle w:val="PlantUML"/>
      </w:pPr>
      <w:r w:rsidRPr="00CF102B">
        <w:t>P -&gt; Device: [2] REFRESH (server to check)</w:t>
      </w:r>
    </w:p>
    <w:p w14:paraId="17EEB549" w14:textId="77777777" w:rsidR="00E41867" w:rsidRDefault="00E41867" w:rsidP="006C45D6">
      <w:pPr>
        <w:pStyle w:val="PlantUML"/>
      </w:pPr>
      <w:r>
        <w:t xml:space="preserve">alt </w:t>
      </w:r>
      <w:r w:rsidRPr="0064635F">
        <w:t>Default SM-DP+</w:t>
      </w:r>
    </w:p>
    <w:p w14:paraId="3BAD68AB" w14:textId="77777777" w:rsidR="00E41867" w:rsidRDefault="00E41867" w:rsidP="006C45D6">
      <w:pPr>
        <w:pStyle w:val="PlantUML"/>
      </w:pPr>
      <w:r>
        <w:t>rnote over SM, eUICC #FFFFFF</w:t>
      </w:r>
    </w:p>
    <w:p w14:paraId="069535FA" w14:textId="77777777" w:rsidR="00E41867" w:rsidRDefault="00E41867" w:rsidP="006C45D6">
      <w:pPr>
        <w:pStyle w:val="PlantUML"/>
      </w:pPr>
      <w:r>
        <w:t xml:space="preserve">[3] </w:t>
      </w:r>
    </w:p>
    <w:p w14:paraId="254460BC" w14:textId="77777777" w:rsidR="00E41867" w:rsidRDefault="00E41867" w:rsidP="006C45D6">
      <w:pPr>
        <w:pStyle w:val="PlantUML"/>
      </w:pPr>
      <w:r>
        <w:t xml:space="preserve">- Retrieve </w:t>
      </w:r>
      <w:r w:rsidRPr="0064635F">
        <w:t>Default SM-DP+</w:t>
      </w:r>
      <w:r>
        <w:t xml:space="preserve"> address</w:t>
      </w:r>
    </w:p>
    <w:p w14:paraId="4B3FC684" w14:textId="77777777" w:rsidR="00E41867" w:rsidRDefault="00E41867" w:rsidP="006C45D6">
      <w:pPr>
        <w:pStyle w:val="PlantUML"/>
      </w:pPr>
      <w:r>
        <w:t>- Profile Download and Installation Procedure</w:t>
      </w:r>
    </w:p>
    <w:p w14:paraId="68AF94F6" w14:textId="77777777" w:rsidR="00E41867" w:rsidRDefault="00E41867" w:rsidP="006C45D6">
      <w:pPr>
        <w:pStyle w:val="PlantUML"/>
      </w:pPr>
      <w:r>
        <w:t xml:space="preserve">  or RPM Download and Execution Procedure</w:t>
      </w:r>
    </w:p>
    <w:p w14:paraId="32F2877F" w14:textId="77777777" w:rsidR="00E41867" w:rsidRDefault="00E41867" w:rsidP="006C45D6">
      <w:pPr>
        <w:pStyle w:val="PlantUML"/>
      </w:pPr>
      <w:r>
        <w:t>end rnote</w:t>
      </w:r>
    </w:p>
    <w:p w14:paraId="1D44DCB8" w14:textId="77777777" w:rsidR="00E41867" w:rsidRDefault="00E41867" w:rsidP="006C45D6">
      <w:pPr>
        <w:pStyle w:val="PlantUML"/>
      </w:pPr>
      <w:r>
        <w:t>else Root SM-DS</w:t>
      </w:r>
    </w:p>
    <w:p w14:paraId="75D4408E" w14:textId="77777777" w:rsidR="00E41867" w:rsidRDefault="00E41867" w:rsidP="006C45D6">
      <w:pPr>
        <w:pStyle w:val="PlantUML"/>
      </w:pPr>
      <w:r>
        <w:t>rnote over SM, eUICC #FFFFFF</w:t>
      </w:r>
    </w:p>
    <w:p w14:paraId="6ABD6CE3" w14:textId="3373F618" w:rsidR="00E41867" w:rsidRDefault="00E41867" w:rsidP="006C45D6">
      <w:pPr>
        <w:pStyle w:val="PlantUML"/>
      </w:pPr>
      <w:r>
        <w:t xml:space="preserve">[4] </w:t>
      </w:r>
      <w:r w:rsidR="00FD1DF6">
        <w:t>For all configured Root SM-DSs:</w:t>
      </w:r>
    </w:p>
    <w:p w14:paraId="0007307D" w14:textId="77777777" w:rsidR="00E41867" w:rsidRDefault="00E41867" w:rsidP="006C45D6">
      <w:pPr>
        <w:pStyle w:val="PlantUML"/>
      </w:pPr>
      <w:r>
        <w:t>- Event Retrieval Procedure</w:t>
      </w:r>
    </w:p>
    <w:p w14:paraId="2EDBCDBB" w14:textId="77777777" w:rsidR="00E41867" w:rsidRDefault="00E41867" w:rsidP="006C45D6">
      <w:pPr>
        <w:pStyle w:val="PlantUML"/>
      </w:pPr>
      <w:r>
        <w:t>- Process Events</w:t>
      </w:r>
    </w:p>
    <w:p w14:paraId="417039C1" w14:textId="77777777" w:rsidR="00E41867" w:rsidRDefault="00E41867" w:rsidP="006C45D6">
      <w:pPr>
        <w:pStyle w:val="PlantUML"/>
      </w:pPr>
      <w:r>
        <w:t>end rnote</w:t>
      </w:r>
    </w:p>
    <w:p w14:paraId="096478C8" w14:textId="77777777" w:rsidR="00E41867" w:rsidRDefault="00E41867" w:rsidP="006C45D6">
      <w:pPr>
        <w:pStyle w:val="PlantUML"/>
      </w:pPr>
      <w:r>
        <w:t>else Polling Address</w:t>
      </w:r>
    </w:p>
    <w:p w14:paraId="6E7A580F" w14:textId="77777777" w:rsidR="00E41867" w:rsidRDefault="00E41867" w:rsidP="006C45D6">
      <w:pPr>
        <w:pStyle w:val="PlantUML"/>
      </w:pPr>
      <w:r>
        <w:t>rnote over SM, eUICC #FFFFFF</w:t>
      </w:r>
    </w:p>
    <w:p w14:paraId="66913B9F" w14:textId="77777777" w:rsidR="00E41867" w:rsidRDefault="00E41867" w:rsidP="006C45D6">
      <w:pPr>
        <w:pStyle w:val="PlantUML"/>
      </w:pPr>
      <w:r>
        <w:t xml:space="preserve">[5] </w:t>
      </w:r>
    </w:p>
    <w:p w14:paraId="6CA92C7C" w14:textId="77777777" w:rsidR="00E41867" w:rsidRDefault="00E41867" w:rsidP="006C45D6">
      <w:pPr>
        <w:pStyle w:val="PlantUML"/>
      </w:pPr>
      <w:r>
        <w:t>- Retrieve Polling Address</w:t>
      </w:r>
    </w:p>
    <w:p w14:paraId="311C7634" w14:textId="77777777" w:rsidR="00E41867" w:rsidRDefault="00E41867" w:rsidP="006C45D6">
      <w:pPr>
        <w:pStyle w:val="PlantUML"/>
      </w:pPr>
      <w:r>
        <w:t>- [Event Retrieval procedure]</w:t>
      </w:r>
    </w:p>
    <w:p w14:paraId="2BEF64C3" w14:textId="77777777" w:rsidR="00E41867" w:rsidRDefault="00E41867" w:rsidP="006C45D6">
      <w:pPr>
        <w:pStyle w:val="PlantUML"/>
      </w:pPr>
      <w:r>
        <w:t>- Profile Download and Installation Procedure</w:t>
      </w:r>
    </w:p>
    <w:p w14:paraId="19F94557" w14:textId="77777777" w:rsidR="00E41867" w:rsidRDefault="00E41867" w:rsidP="006C45D6">
      <w:pPr>
        <w:pStyle w:val="PlantUML"/>
      </w:pPr>
      <w:r>
        <w:t xml:space="preserve">  or RPM Download and Execution Procedure</w:t>
      </w:r>
    </w:p>
    <w:p w14:paraId="0AE5CC70" w14:textId="77777777" w:rsidR="00E41867" w:rsidRDefault="00E41867" w:rsidP="006C45D6">
      <w:pPr>
        <w:pStyle w:val="PlantUML"/>
      </w:pPr>
      <w:r>
        <w:t>end rnote</w:t>
      </w:r>
    </w:p>
    <w:p w14:paraId="525E54A0" w14:textId="77777777" w:rsidR="00FD1DF6" w:rsidRDefault="00FD1DF6" w:rsidP="006C45D6">
      <w:pPr>
        <w:pStyle w:val="PlantUML"/>
      </w:pPr>
      <w:r>
        <w:t>else explicit address</w:t>
      </w:r>
    </w:p>
    <w:p w14:paraId="07E1689A" w14:textId="77777777" w:rsidR="00FD1DF6" w:rsidRDefault="00FD1DF6" w:rsidP="006C45D6">
      <w:pPr>
        <w:pStyle w:val="PlantUML"/>
      </w:pPr>
      <w:r>
        <w:t>rnote over SM, eUICC #FFFFFF</w:t>
      </w:r>
    </w:p>
    <w:p w14:paraId="6D7693B1" w14:textId="77777777" w:rsidR="00FD1DF6" w:rsidRDefault="00FD1DF6" w:rsidP="006C45D6">
      <w:pPr>
        <w:pStyle w:val="PlantUML"/>
      </w:pPr>
      <w:r>
        <w:t xml:space="preserve">[6] </w:t>
      </w:r>
    </w:p>
    <w:p w14:paraId="790CCC88" w14:textId="77777777" w:rsidR="00FD1DF6" w:rsidRDefault="00FD1DF6" w:rsidP="006C45D6">
      <w:pPr>
        <w:pStyle w:val="PlantUML"/>
      </w:pPr>
      <w:r>
        <w:t>- [Event Retrieval procedure]</w:t>
      </w:r>
    </w:p>
    <w:p w14:paraId="7B0F7883" w14:textId="77777777" w:rsidR="00FD1DF6" w:rsidRDefault="00FD1DF6" w:rsidP="006C45D6">
      <w:pPr>
        <w:pStyle w:val="PlantUML"/>
      </w:pPr>
      <w:r>
        <w:t>- Profile Download and Installation Procedure</w:t>
      </w:r>
    </w:p>
    <w:p w14:paraId="1B8F2437" w14:textId="77777777" w:rsidR="00FD1DF6" w:rsidRDefault="00FD1DF6" w:rsidP="006C45D6">
      <w:pPr>
        <w:pStyle w:val="PlantUML"/>
      </w:pPr>
      <w:r>
        <w:t xml:space="preserve">  or RPM Download and Execution Procedure</w:t>
      </w:r>
    </w:p>
    <w:p w14:paraId="5D6D17BD" w14:textId="77777777" w:rsidR="00FD1DF6" w:rsidRDefault="00FD1DF6" w:rsidP="006C45D6">
      <w:pPr>
        <w:pStyle w:val="PlantUML"/>
      </w:pPr>
      <w:r>
        <w:t>end rnote</w:t>
      </w:r>
    </w:p>
    <w:p w14:paraId="2CE09026" w14:textId="77777777" w:rsidR="00E41867" w:rsidRDefault="00E41867" w:rsidP="006C45D6">
      <w:pPr>
        <w:pStyle w:val="PlantUML"/>
      </w:pPr>
      <w:r>
        <w:t>end</w:t>
      </w:r>
    </w:p>
    <w:p w14:paraId="12BC17B5" w14:textId="77777777" w:rsidR="00EF1F3B" w:rsidRPr="00CF102B" w:rsidRDefault="00EF1F3B" w:rsidP="006C45D6">
      <w:pPr>
        <w:pStyle w:val="PlantUML"/>
      </w:pPr>
    </w:p>
    <w:p w14:paraId="54E6357F" w14:textId="77777777" w:rsidR="00EF1F3B" w:rsidRDefault="00EF1F3B" w:rsidP="006C45D6">
      <w:pPr>
        <w:pStyle w:val="PlantUML"/>
      </w:pPr>
      <w:r>
        <w:t>@enduml</w:t>
      </w:r>
    </w:p>
    <w:p w14:paraId="4A10F087" w14:textId="4BEF2E6D" w:rsidR="006C45D6" w:rsidRDefault="006C45D6" w:rsidP="006C45D6">
      <w:pPr>
        <w:pStyle w:val="PlantUMLImg"/>
      </w:pPr>
      <w:r>
        <w:rPr>
          <w:noProof/>
          <w:lang w:val="en-GB" w:eastAsia="en-GB"/>
        </w:rPr>
        <w:drawing>
          <wp:inline distT="0" distB="0" distL="0" distR="0" wp14:anchorId="31D4E6A3" wp14:editId="1DCB4B94">
            <wp:extent cx="4448175" cy="5324475"/>
            <wp:effectExtent l="0" t="0" r="9525" b="9525"/>
            <wp:docPr id="15" name="Picture 1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75">
                      <a:extLst>
                        <a:ext uri="{28A0092B-C50C-407E-A947-70E740481C1C}">
                          <a14:useLocalDpi xmlns:a14="http://schemas.microsoft.com/office/drawing/2010/main" val="0"/>
                        </a:ext>
                      </a:extLst>
                    </a:blip>
                    <a:stretch>
                      <a:fillRect/>
                    </a:stretch>
                  </pic:blipFill>
                  <pic:spPr>
                    <a:xfrm>
                      <a:off x="0" y="0"/>
                      <a:ext cx="4448175" cy="5324475"/>
                    </a:xfrm>
                    <a:prstGeom prst="rect">
                      <a:avLst/>
                    </a:prstGeom>
                  </pic:spPr>
                </pic:pic>
              </a:graphicData>
            </a:graphic>
          </wp:inline>
        </w:drawing>
      </w:r>
    </w:p>
    <w:p w14:paraId="5C638797" w14:textId="6CD48A0F" w:rsidR="00EF1F3B" w:rsidRPr="006B7AA2" w:rsidRDefault="00EF1F3B" w:rsidP="00EF1F3B">
      <w:pPr>
        <w:pStyle w:val="Figurecaption"/>
      </w:pPr>
      <w:r>
        <w:t xml:space="preserve">Figure </w:t>
      </w:r>
      <w:r w:rsidR="00062C4E">
        <w:t>29</w:t>
      </w:r>
      <w:r w:rsidR="005F3A1E">
        <w:t>k</w:t>
      </w:r>
      <w:r w:rsidRPr="006B7AA2">
        <w:t xml:space="preserve">: </w:t>
      </w:r>
      <w:r>
        <w:t>Pending Operation Alerting</w:t>
      </w:r>
    </w:p>
    <w:p w14:paraId="71559E6B" w14:textId="77777777" w:rsidR="00EF1F3B" w:rsidRPr="00CF102B" w:rsidRDefault="00EF1F3B" w:rsidP="00EF1F3B">
      <w:pPr>
        <w:rPr>
          <w:rFonts w:eastAsia="Times New Roman"/>
          <w:b/>
          <w:lang w:val="en-US" w:eastAsia="ko-KR"/>
        </w:rPr>
      </w:pPr>
    </w:p>
    <w:p w14:paraId="7CAB64A8" w14:textId="77777777" w:rsidR="00EF1F3B" w:rsidRPr="00CF102B" w:rsidRDefault="00EF1F3B" w:rsidP="00EF1F3B">
      <w:pPr>
        <w:rPr>
          <w:rFonts w:eastAsia="Times New Roman" w:cs="Arial"/>
          <w:b/>
          <w:lang w:eastAsia="ko-KR"/>
        </w:rPr>
      </w:pPr>
      <w:r w:rsidRPr="00CF102B">
        <w:rPr>
          <w:rFonts w:eastAsia="Times New Roman" w:cs="Arial"/>
          <w:b/>
          <w:lang w:eastAsia="ko-KR"/>
        </w:rPr>
        <w:t>Start Condition:</w:t>
      </w:r>
    </w:p>
    <w:p w14:paraId="56416F8D" w14:textId="77777777" w:rsidR="00EF1F3B" w:rsidRPr="00CF102B" w:rsidRDefault="00EF1F3B" w:rsidP="00EF1F3B">
      <w:pPr>
        <w:rPr>
          <w:rFonts w:eastAsia="Times New Roman" w:cs="Arial"/>
          <w:lang w:eastAsia="ko-KR"/>
        </w:rPr>
      </w:pPr>
      <w:r w:rsidRPr="00CF102B">
        <w:rPr>
          <w:rFonts w:eastAsia="Times New Roman" w:cs="Arial"/>
          <w:lang w:eastAsia="ko-KR"/>
        </w:rPr>
        <w:t>The Profile owned by the Operator is enabled.</w:t>
      </w:r>
    </w:p>
    <w:p w14:paraId="27614B11" w14:textId="00D58E95" w:rsidR="00EF1F3B" w:rsidRPr="00CF102B" w:rsidRDefault="00EF1F3B" w:rsidP="00BD45AD">
      <w:pPr>
        <w:spacing w:after="240"/>
        <w:rPr>
          <w:rFonts w:eastAsia="Times New Roman" w:cs="Arial"/>
          <w:lang w:eastAsia="ko-KR"/>
        </w:rPr>
      </w:pPr>
      <w:r w:rsidRPr="00CF102B">
        <w:rPr>
          <w:rFonts w:eastAsia="Times New Roman" w:cs="Arial"/>
          <w:lang w:eastAsia="ko-KR"/>
        </w:rPr>
        <w:t xml:space="preserve">The Device supports </w:t>
      </w:r>
      <w:r w:rsidR="00260FD2">
        <w:rPr>
          <w:rFonts w:eastAsia="Times New Roman" w:cs="Arial"/>
          <w:lang w:eastAsia="ko-KR"/>
        </w:rPr>
        <w:t>pending operation alerting</w:t>
      </w:r>
      <w:r>
        <w:rPr>
          <w:lang w:val="en-US"/>
        </w:rPr>
        <w:t>.</w:t>
      </w:r>
    </w:p>
    <w:p w14:paraId="7FA951C1" w14:textId="6A8D4EBD" w:rsidR="00260FD2" w:rsidRDefault="00260FD2" w:rsidP="00BD45AD">
      <w:pPr>
        <w:pStyle w:val="NOTE"/>
      </w:pPr>
      <w:r>
        <w:t xml:space="preserve">NOTE: </w:t>
      </w:r>
      <w:r>
        <w:tab/>
        <w:t xml:space="preserve">An SM-DP+ can know from </w:t>
      </w:r>
      <w:r>
        <w:rPr>
          <w:rStyle w:val="ASN1referencesChar"/>
        </w:rPr>
        <w:t>LpaRsp</w:t>
      </w:r>
      <w:r w:rsidRPr="00DF6C30">
        <w:rPr>
          <w:rStyle w:val="ASN1referencesChar"/>
        </w:rPr>
        <w:t>Capability</w:t>
      </w:r>
      <w:r>
        <w:rPr>
          <w:rStyle w:val="ASN1referencesChar"/>
        </w:rPr>
        <w:t>.pendingOperationAlertingSupport</w:t>
      </w:r>
      <w:r>
        <w:t xml:space="preserve"> whether this feature is supported on the Device and can use this feature.</w:t>
      </w:r>
    </w:p>
    <w:p w14:paraId="6ACC1BCF" w14:textId="77777777" w:rsidR="00EF1F3B" w:rsidRPr="00CF102B" w:rsidRDefault="00EF1F3B" w:rsidP="00EF1F3B">
      <w:pPr>
        <w:rPr>
          <w:rFonts w:eastAsia="Times New Roman" w:cs="Arial"/>
          <w:b/>
          <w:lang w:eastAsia="ko-KR"/>
        </w:rPr>
      </w:pPr>
      <w:r w:rsidRPr="00CF102B">
        <w:rPr>
          <w:rFonts w:eastAsia="Times New Roman" w:cs="Arial"/>
          <w:b/>
          <w:lang w:eastAsia="ko-KR"/>
        </w:rPr>
        <w:t>Procedure:</w:t>
      </w:r>
    </w:p>
    <w:p w14:paraId="3353B9CE" w14:textId="77777777" w:rsidR="00EF1F3B" w:rsidRPr="00CF102B" w:rsidRDefault="00EF1F3B" w:rsidP="00EF1F3B">
      <w:pPr>
        <w:tabs>
          <w:tab w:val="left" w:pos="720"/>
        </w:tabs>
        <w:spacing w:after="120"/>
        <w:ind w:left="714" w:hanging="357"/>
        <w:rPr>
          <w:rFonts w:eastAsia="Times New Roman"/>
          <w:lang w:eastAsia="ko-KR"/>
        </w:rPr>
      </w:pPr>
      <w:r w:rsidRPr="00CF102B">
        <w:rPr>
          <w:rFonts w:eastAsia="Times New Roman"/>
          <w:lang w:eastAsia="ko-KR"/>
        </w:rPr>
        <w:t>1.</w:t>
      </w:r>
      <w:r w:rsidRPr="00CF102B">
        <w:rPr>
          <w:rFonts w:eastAsia="Times New Roman"/>
          <w:lang w:eastAsia="ko-KR"/>
        </w:rPr>
        <w:tab/>
        <w:t>The Operator sends an application specific message to an application in the enabled Profile.</w:t>
      </w:r>
    </w:p>
    <w:p w14:paraId="5B260EDE" w14:textId="77777777" w:rsidR="00260FD2" w:rsidRDefault="00260FD2" w:rsidP="00BD45AD">
      <w:pPr>
        <w:pStyle w:val="NOTE"/>
        <w:spacing w:before="240"/>
      </w:pPr>
      <w:r>
        <w:t>NOTE:</w:t>
      </w:r>
      <w:r>
        <w:tab/>
        <w:t>For remote management, ETSI TS 102 226 [39] specifies a command 'Immediate Action' that can be used to trigger a proactive REFRESH command. However, the support of this command by the eUICC is not mandatory and error responses are not specified.</w:t>
      </w:r>
    </w:p>
    <w:p w14:paraId="2E0BD300" w14:textId="6B678C21" w:rsidR="00EF1F3B" w:rsidRDefault="00EF1F3B" w:rsidP="00EF1F3B">
      <w:pPr>
        <w:tabs>
          <w:tab w:val="left" w:pos="720"/>
        </w:tabs>
        <w:spacing w:after="120"/>
        <w:ind w:left="714" w:hanging="357"/>
      </w:pPr>
      <w:r w:rsidRPr="00CF102B">
        <w:rPr>
          <w:rFonts w:eastAsia="Times New Roman"/>
          <w:lang w:eastAsia="ko-KR"/>
        </w:rPr>
        <w:t>2.</w:t>
      </w:r>
      <w:r w:rsidRPr="00CF102B">
        <w:rPr>
          <w:rFonts w:eastAsia="Times New Roman"/>
          <w:lang w:eastAsia="ko-KR"/>
        </w:rPr>
        <w:tab/>
        <w:t xml:space="preserve">The application triggers the LPA by sending a REFRESH proactive command </w:t>
      </w:r>
      <w:r w:rsidR="00612DAE">
        <w:rPr>
          <w:rFonts w:eastAsia="Times New Roman"/>
          <w:lang w:eastAsia="ko-KR"/>
        </w:rPr>
        <w:t>on the eSIM Port of the enabled Profile</w:t>
      </w:r>
      <w:r w:rsidR="00612DAE" w:rsidRPr="00CF102B">
        <w:rPr>
          <w:rFonts w:eastAsia="Times New Roman"/>
          <w:lang w:eastAsia="ko-KR"/>
        </w:rPr>
        <w:t xml:space="preserve"> </w:t>
      </w:r>
      <w:r w:rsidRPr="00CF102B">
        <w:rPr>
          <w:rFonts w:eastAsia="Times New Roman"/>
          <w:lang w:eastAsia="ko-KR"/>
        </w:rPr>
        <w:t>with mode "</w:t>
      </w:r>
      <w:r>
        <w:t>Application Update</w:t>
      </w:r>
      <w:r w:rsidRPr="00CF102B">
        <w:rPr>
          <w:rFonts w:eastAsia="Times New Roman"/>
          <w:lang w:eastAsia="ko-KR"/>
        </w:rPr>
        <w:t xml:space="preserve">" to the Device, providing the indication of the server to be checked for pending operations. (The internal processing of this command in the Device, especially how the </w:t>
      </w:r>
      <w:r w:rsidR="00E41867" w:rsidRPr="00CF102B">
        <w:rPr>
          <w:rFonts w:eastAsia="Times New Roman"/>
          <w:lang w:eastAsia="ko-KR"/>
        </w:rPr>
        <w:t xml:space="preserve">alert is forwarded to the </w:t>
      </w:r>
      <w:r w:rsidRPr="00CF102B">
        <w:rPr>
          <w:rFonts w:eastAsia="Times New Roman"/>
          <w:lang w:eastAsia="ko-KR"/>
        </w:rPr>
        <w:t>LPA, is out of scope)</w:t>
      </w:r>
      <w:r w:rsidR="00E41867" w:rsidRPr="00CF102B">
        <w:rPr>
          <w:rFonts w:eastAsia="Times New Roman"/>
          <w:lang w:eastAsia="ko-KR"/>
        </w:rPr>
        <w:t xml:space="preserve">. When connecting to a Server as described below, </w:t>
      </w:r>
      <w:r w:rsidR="00E41867">
        <w:t>the operation type SHALL indicate all possible operations.</w:t>
      </w:r>
    </w:p>
    <w:p w14:paraId="21F7D354" w14:textId="52668F84" w:rsidR="00E41867" w:rsidRPr="00CF102B" w:rsidRDefault="00E41867" w:rsidP="00E41867">
      <w:pPr>
        <w:tabs>
          <w:tab w:val="left" w:pos="720"/>
        </w:tabs>
        <w:spacing w:after="120"/>
        <w:ind w:left="714" w:hanging="357"/>
        <w:jc w:val="left"/>
        <w:rPr>
          <w:rFonts w:eastAsia="Times New Roman"/>
          <w:lang w:eastAsia="ko-KR"/>
        </w:rPr>
      </w:pPr>
      <w:r w:rsidRPr="00CF102B">
        <w:rPr>
          <w:rFonts w:eastAsia="Times New Roman"/>
          <w:lang w:eastAsia="ko-KR"/>
        </w:rPr>
        <w:t>3.</w:t>
      </w:r>
      <w:r w:rsidRPr="00CF102B">
        <w:rPr>
          <w:rFonts w:eastAsia="Times New Roman"/>
          <w:lang w:eastAsia="ko-KR"/>
        </w:rPr>
        <w:tab/>
        <w:t xml:space="preserve">If the command indicates the </w:t>
      </w:r>
      <w:bookmarkStart w:id="1570" w:name="_Hlk517286775"/>
      <w:r>
        <w:t>Default SM-DP+</w:t>
      </w:r>
      <w:bookmarkEnd w:id="1570"/>
      <w:r w:rsidRPr="00CF102B">
        <w:rPr>
          <w:rFonts w:eastAsia="Times New Roman"/>
          <w:lang w:eastAsia="ko-KR"/>
        </w:rPr>
        <w:t xml:space="preserve">, </w:t>
      </w:r>
      <w:r>
        <w:t>the LPAd SHOULD retrieve the Default SM-DP+ address</w:t>
      </w:r>
      <w:r w:rsidR="003D6FFD">
        <w:t>(es)</w:t>
      </w:r>
      <w:r>
        <w:t xml:space="preserve"> from the eUICC </w:t>
      </w:r>
      <w:r w:rsidR="003D6FFD">
        <w:t xml:space="preserve">and the Device </w:t>
      </w:r>
      <w:r>
        <w:t xml:space="preserve">to download </w:t>
      </w:r>
      <w:r w:rsidRPr="006E1D98">
        <w:t>Profile</w:t>
      </w:r>
      <w:r w:rsidR="003D6FFD">
        <w:t>(s)</w:t>
      </w:r>
      <w:r>
        <w:t xml:space="preserve"> or RPM package</w:t>
      </w:r>
      <w:r w:rsidR="003D6FFD">
        <w:t>(s)</w:t>
      </w:r>
      <w:r w:rsidRPr="006E1D98">
        <w:t xml:space="preserve"> </w:t>
      </w:r>
      <w:r w:rsidRPr="00CF102B">
        <w:rPr>
          <w:rFonts w:eastAsia="Times New Roman" w:hint="eastAsia"/>
          <w:lang w:eastAsia="ko-KR"/>
        </w:rPr>
        <w:t xml:space="preserve">from the SM-DP+ </w:t>
      </w:r>
      <w:r w:rsidRPr="006E1D98">
        <w:t xml:space="preserve">as defined in </w:t>
      </w:r>
      <w:r>
        <w:t>section 3.1.3 or 3.7.2</w:t>
      </w:r>
      <w:r w:rsidRPr="006E1D98">
        <w:t>.</w:t>
      </w:r>
    </w:p>
    <w:p w14:paraId="3B730DFD" w14:textId="6CDC1530" w:rsidR="00E41867" w:rsidRPr="00CF102B" w:rsidRDefault="00E41867" w:rsidP="00E41867">
      <w:pPr>
        <w:tabs>
          <w:tab w:val="left" w:pos="720"/>
        </w:tabs>
        <w:spacing w:after="120"/>
        <w:ind w:left="714" w:hanging="357"/>
        <w:rPr>
          <w:rFonts w:eastAsia="Times New Roman"/>
          <w:lang w:eastAsia="ko-KR"/>
        </w:rPr>
      </w:pPr>
      <w:r w:rsidRPr="00CF102B">
        <w:rPr>
          <w:rFonts w:eastAsia="Times New Roman"/>
          <w:lang w:eastAsia="ko-KR"/>
        </w:rPr>
        <w:t>4.</w:t>
      </w:r>
      <w:r w:rsidRPr="00CF102B">
        <w:rPr>
          <w:rFonts w:eastAsia="Times New Roman"/>
          <w:lang w:eastAsia="ko-KR"/>
        </w:rPr>
        <w:tab/>
        <w:t xml:space="preserve">If the command indicates the Root </w:t>
      </w:r>
      <w:r>
        <w:t xml:space="preserve">SM-DS, the LPAd SHOULD retrieve pending events </w:t>
      </w:r>
      <w:r w:rsidRPr="007E6C94">
        <w:t xml:space="preserve">from </w:t>
      </w:r>
      <w:r w:rsidR="00FD1DF6">
        <w:t xml:space="preserve">all configured </w:t>
      </w:r>
      <w:r w:rsidRPr="008C5D2F">
        <w:t>SM-</w:t>
      </w:r>
      <w:r>
        <w:t>DS</w:t>
      </w:r>
      <w:r w:rsidR="00151048">
        <w:t>s</w:t>
      </w:r>
      <w:r>
        <w:t xml:space="preserve"> using the Event Retrieval Procedure defined in section 3.6.2 and process the events accordingly.</w:t>
      </w:r>
    </w:p>
    <w:p w14:paraId="47EC7FE5" w14:textId="77777777" w:rsidR="00E41867" w:rsidRDefault="00E41867" w:rsidP="00E41867">
      <w:pPr>
        <w:tabs>
          <w:tab w:val="left" w:pos="720"/>
        </w:tabs>
        <w:spacing w:after="120"/>
        <w:ind w:left="714" w:hanging="357"/>
        <w:jc w:val="left"/>
      </w:pPr>
      <w:r w:rsidRPr="00CF102B">
        <w:rPr>
          <w:rFonts w:eastAsia="Times New Roman"/>
          <w:lang w:eastAsia="ko-KR"/>
        </w:rPr>
        <w:t>5.</w:t>
      </w:r>
      <w:r w:rsidRPr="00CF102B">
        <w:rPr>
          <w:rFonts w:eastAsia="Times New Roman"/>
          <w:lang w:eastAsia="ko-KR"/>
        </w:rPr>
        <w:tab/>
        <w:t xml:space="preserve">If the command indicates the </w:t>
      </w:r>
      <w:r w:rsidRPr="00745375">
        <w:t>Polling Address</w:t>
      </w:r>
      <w:r w:rsidRPr="00CF102B">
        <w:rPr>
          <w:rFonts w:eastAsia="Times New Roman"/>
          <w:lang w:eastAsia="ko-KR"/>
        </w:rPr>
        <w:t xml:space="preserve"> of the Profile, </w:t>
      </w:r>
      <w:r>
        <w:t xml:space="preserve">the LPAd SHOULD retrieve the </w:t>
      </w:r>
      <w:r w:rsidRPr="00745375">
        <w:t>Polling Address</w:t>
      </w:r>
      <w:r w:rsidRPr="00CF102B">
        <w:rPr>
          <w:rFonts w:eastAsia="Times New Roman"/>
          <w:lang w:eastAsia="ko-KR"/>
        </w:rPr>
        <w:t xml:space="preserve"> of the Enabled Profile </w:t>
      </w:r>
      <w:r>
        <w:t xml:space="preserve">from the eUICC. </w:t>
      </w:r>
      <w:r w:rsidRPr="00745375">
        <w:t>If the Polling Address is an SM-DS, the LPAd performs</w:t>
      </w:r>
      <w:r>
        <w:t xml:space="preserve"> the</w:t>
      </w:r>
      <w:r w:rsidRPr="00745375">
        <w:t xml:space="preserve"> Event Retrieval procedure as described in section 3.6.2</w:t>
      </w:r>
      <w:r>
        <w:t xml:space="preserve"> and processes the events accordingly</w:t>
      </w:r>
      <w:r w:rsidRPr="00745375">
        <w:t>. If the Polling Address is an</w:t>
      </w:r>
      <w:r>
        <w:t xml:space="preserve"> SM-DP+</w:t>
      </w:r>
      <w:r w:rsidRPr="00CF102B">
        <w:rPr>
          <w:rFonts w:eastAsia="Times New Roman"/>
          <w:lang w:eastAsia="ko-KR"/>
        </w:rPr>
        <w:t xml:space="preserve">, </w:t>
      </w:r>
      <w:r>
        <w:t xml:space="preserve">the LPAd downloads a </w:t>
      </w:r>
      <w:r w:rsidRPr="006E1D98">
        <w:t>Profile</w:t>
      </w:r>
      <w:r>
        <w:t xml:space="preserve"> or an RPM package</w:t>
      </w:r>
      <w:r w:rsidRPr="006E1D98">
        <w:t xml:space="preserve"> </w:t>
      </w:r>
      <w:r w:rsidRPr="00CF102B">
        <w:rPr>
          <w:rFonts w:eastAsia="Times New Roman" w:hint="eastAsia"/>
          <w:lang w:eastAsia="ko-KR"/>
        </w:rPr>
        <w:t xml:space="preserve">from the SM-DP+ </w:t>
      </w:r>
      <w:r w:rsidRPr="006E1D98">
        <w:t xml:space="preserve">as defined in </w:t>
      </w:r>
      <w:r>
        <w:t>section 3.1.3 or 3.7.2</w:t>
      </w:r>
      <w:r w:rsidRPr="006E1D98">
        <w:t>.</w:t>
      </w:r>
    </w:p>
    <w:p w14:paraId="14766CE8" w14:textId="77777777" w:rsidR="00FD1DF6" w:rsidRDefault="00FD1DF6" w:rsidP="00FD1DF6">
      <w:pPr>
        <w:tabs>
          <w:tab w:val="left" w:pos="720"/>
        </w:tabs>
        <w:spacing w:after="120"/>
        <w:ind w:left="714" w:hanging="357"/>
        <w:jc w:val="left"/>
      </w:pPr>
      <w:r>
        <w:rPr>
          <w:rFonts w:eastAsia="Times New Roman"/>
          <w:lang w:eastAsia="ko-KR"/>
        </w:rPr>
        <w:t>6</w:t>
      </w:r>
      <w:r w:rsidRPr="00CF102B">
        <w:rPr>
          <w:rFonts w:eastAsia="Times New Roman"/>
          <w:lang w:eastAsia="ko-KR"/>
        </w:rPr>
        <w:t>.</w:t>
      </w:r>
      <w:r w:rsidRPr="00CF102B">
        <w:rPr>
          <w:rFonts w:eastAsia="Times New Roman"/>
          <w:lang w:eastAsia="ko-KR"/>
        </w:rPr>
        <w:tab/>
        <w:t xml:space="preserve">If the command indicates </w:t>
      </w:r>
      <w:r>
        <w:rPr>
          <w:rFonts w:eastAsia="Times New Roman"/>
          <w:lang w:eastAsia="ko-KR"/>
        </w:rPr>
        <w:t>an explicit address: i</w:t>
      </w:r>
      <w:r w:rsidRPr="00745375">
        <w:t xml:space="preserve">f the </w:t>
      </w:r>
      <w:r>
        <w:t>address</w:t>
      </w:r>
      <w:r w:rsidRPr="00745375">
        <w:t xml:space="preserve"> is an SM-DS, the LPAd performs</w:t>
      </w:r>
      <w:r>
        <w:t xml:space="preserve"> the</w:t>
      </w:r>
      <w:r w:rsidRPr="00745375">
        <w:t xml:space="preserve"> Event Retrieval procedure as described in section 3.6.2</w:t>
      </w:r>
      <w:r>
        <w:t xml:space="preserve"> and processes the events accordingly</w:t>
      </w:r>
      <w:r w:rsidRPr="00745375">
        <w:t xml:space="preserve">. If the </w:t>
      </w:r>
      <w:r>
        <w:t>a</w:t>
      </w:r>
      <w:r w:rsidRPr="00745375">
        <w:t>ddress is an</w:t>
      </w:r>
      <w:r>
        <w:t xml:space="preserve"> SM-DP+</w:t>
      </w:r>
      <w:r w:rsidRPr="00CF102B">
        <w:rPr>
          <w:rFonts w:eastAsia="Times New Roman"/>
          <w:lang w:eastAsia="ko-KR"/>
        </w:rPr>
        <w:t xml:space="preserve">, </w:t>
      </w:r>
      <w:r>
        <w:t xml:space="preserve">the LPAd downloads a </w:t>
      </w:r>
      <w:r w:rsidRPr="006E1D98">
        <w:t>Profile</w:t>
      </w:r>
      <w:r>
        <w:t xml:space="preserve"> or an RPM package</w:t>
      </w:r>
      <w:r w:rsidRPr="006E1D98">
        <w:t xml:space="preserve"> </w:t>
      </w:r>
      <w:r w:rsidRPr="00CF102B">
        <w:rPr>
          <w:rFonts w:eastAsia="Times New Roman" w:hint="eastAsia"/>
          <w:lang w:eastAsia="ko-KR"/>
        </w:rPr>
        <w:t xml:space="preserve">from the SM-DP+ </w:t>
      </w:r>
      <w:r w:rsidRPr="006E1D98">
        <w:t xml:space="preserve">as defined in </w:t>
      </w:r>
      <w:r>
        <w:t>section 3.1.3 or 3.7.2</w:t>
      </w:r>
      <w:r w:rsidRPr="006E1D98">
        <w:t>.</w:t>
      </w:r>
    </w:p>
    <w:p w14:paraId="542FBCB0" w14:textId="7D0ECD1F" w:rsidR="004F64A2" w:rsidRPr="00CF102B" w:rsidRDefault="004F64A2" w:rsidP="004F64A2">
      <w:pPr>
        <w:pStyle w:val="Heading2"/>
        <w:numPr>
          <w:ilvl w:val="0"/>
          <w:numId w:val="0"/>
        </w:numPr>
        <w:tabs>
          <w:tab w:val="left" w:pos="624"/>
        </w:tabs>
        <w:ind w:left="624" w:hanging="624"/>
        <w:rPr>
          <w:lang w:eastAsia="ko-KR"/>
        </w:rPr>
      </w:pPr>
      <w:bookmarkStart w:id="1571" w:name="_Toc91760929"/>
      <w:bookmarkStart w:id="1572" w:name="_Toc114481276"/>
      <w:r w:rsidRPr="00CF102B">
        <w:rPr>
          <w:lang w:eastAsia="ko-KR"/>
        </w:rPr>
        <w:t>3.</w:t>
      </w:r>
      <w:r w:rsidR="000244E0">
        <w:rPr>
          <w:lang w:eastAsia="ko-KR"/>
        </w:rPr>
        <w:t>9</w:t>
      </w:r>
      <w:r w:rsidRPr="00CF102B">
        <w:rPr>
          <w:lang w:eastAsia="ko-KR"/>
        </w:rPr>
        <w:tab/>
        <w:t>Profile Content Management</w:t>
      </w:r>
      <w:bookmarkEnd w:id="1571"/>
      <w:bookmarkEnd w:id="1572"/>
    </w:p>
    <w:p w14:paraId="4666918A" w14:textId="77777777" w:rsidR="004F64A2" w:rsidRDefault="004F64A2" w:rsidP="004F64A2">
      <w:pPr>
        <w:pStyle w:val="NormalParagraph"/>
      </w:pPr>
      <w:r w:rsidRPr="00AF40A5">
        <w:t xml:space="preserve">This procedure applies </w:t>
      </w:r>
      <w:r>
        <w:t xml:space="preserve">when a PCM </w:t>
      </w:r>
      <w:r w:rsidRPr="003D173D">
        <w:t>session is triggered.</w:t>
      </w:r>
    </w:p>
    <w:p w14:paraId="67EA40A9" w14:textId="77777777" w:rsidR="004F64A2" w:rsidRPr="00CF102B" w:rsidRDefault="004F64A2" w:rsidP="00E2114C">
      <w:pPr>
        <w:pStyle w:val="PlantUML"/>
      </w:pPr>
      <w:r w:rsidRPr="00B50116">
        <w:t>@startuml</w:t>
      </w:r>
    </w:p>
    <w:p w14:paraId="20BF71F5" w14:textId="77777777" w:rsidR="004F64A2" w:rsidRPr="00CF102B" w:rsidRDefault="004F64A2" w:rsidP="00E2114C">
      <w:pPr>
        <w:pStyle w:val="PlantUML"/>
      </w:pPr>
      <w:r w:rsidRPr="00CF102B">
        <w:t>hide footbox</w:t>
      </w:r>
    </w:p>
    <w:p w14:paraId="6B838052" w14:textId="77777777" w:rsidR="004F64A2" w:rsidRPr="00CF102B" w:rsidRDefault="004F64A2" w:rsidP="00E2114C">
      <w:pPr>
        <w:pStyle w:val="PlantUML"/>
      </w:pPr>
      <w:r w:rsidRPr="00CF102B">
        <w:t>skinparam sequenceMessageAlign center</w:t>
      </w:r>
    </w:p>
    <w:p w14:paraId="2EDEAC19" w14:textId="77777777" w:rsidR="004F64A2" w:rsidRPr="00CF102B" w:rsidRDefault="004F64A2" w:rsidP="00E2114C">
      <w:pPr>
        <w:pStyle w:val="PlantUML"/>
      </w:pPr>
      <w:r w:rsidRPr="00CF102B">
        <w:t>skinparam sequenceArrowFontSize 11</w:t>
      </w:r>
    </w:p>
    <w:p w14:paraId="2F7CFA8C" w14:textId="77777777" w:rsidR="004F64A2" w:rsidRPr="00CF102B" w:rsidRDefault="004F64A2" w:rsidP="00E2114C">
      <w:pPr>
        <w:pStyle w:val="PlantUML"/>
      </w:pPr>
      <w:r w:rsidRPr="00CF102B">
        <w:t>skinparam noteFontSize 11</w:t>
      </w:r>
    </w:p>
    <w:p w14:paraId="68A4A0ED" w14:textId="77777777" w:rsidR="004F64A2" w:rsidRPr="00CF102B" w:rsidRDefault="004F64A2" w:rsidP="00E2114C">
      <w:pPr>
        <w:pStyle w:val="PlantUML"/>
      </w:pPr>
      <w:r w:rsidRPr="00CF102B">
        <w:t>skinparam monochrome true</w:t>
      </w:r>
    </w:p>
    <w:p w14:paraId="0EBE9CA9" w14:textId="77777777" w:rsidR="004F64A2" w:rsidRPr="00CF102B" w:rsidRDefault="004F64A2" w:rsidP="00E2114C">
      <w:pPr>
        <w:pStyle w:val="PlantUML"/>
      </w:pPr>
      <w:r w:rsidRPr="00CF102B">
        <w:t>skinparam lifelinestrategy solid</w:t>
      </w:r>
    </w:p>
    <w:p w14:paraId="418CBCD6" w14:textId="77777777" w:rsidR="004F64A2" w:rsidRPr="00F85B07" w:rsidRDefault="004F64A2" w:rsidP="00E2114C">
      <w:pPr>
        <w:pStyle w:val="PlantUML"/>
        <w:rPr>
          <w:rFonts w:eastAsia="Malgun Gothic"/>
          <w:lang w:eastAsia="ko-KR"/>
        </w:rPr>
      </w:pPr>
      <w:r w:rsidRPr="00F85B07">
        <w:rPr>
          <w:rFonts w:eastAsia="Malgun Gothic" w:hint="eastAsia"/>
        </w:rPr>
        <w:t>skinparam noteBac</w:t>
      </w:r>
      <w:r w:rsidRPr="00F85B07">
        <w:rPr>
          <w:rFonts w:eastAsia="Malgun Gothic" w:hint="eastAsia"/>
          <w:lang w:eastAsia="ko-KR"/>
        </w:rPr>
        <w:t>k</w:t>
      </w:r>
      <w:r w:rsidRPr="00F85B07">
        <w:rPr>
          <w:rFonts w:eastAsia="Malgun Gothic" w:hint="eastAsia"/>
        </w:rPr>
        <w:t>groundColor #FFFFFF</w:t>
      </w:r>
    </w:p>
    <w:p w14:paraId="4F35357C" w14:textId="77777777" w:rsidR="004F64A2" w:rsidRPr="00F85B07" w:rsidRDefault="004F64A2" w:rsidP="00E2114C">
      <w:pPr>
        <w:pStyle w:val="PlantUML"/>
        <w:rPr>
          <w:rFonts w:eastAsia="Malgun Gothic"/>
        </w:rPr>
      </w:pPr>
      <w:r w:rsidRPr="00F85B07">
        <w:rPr>
          <w:rFonts w:eastAsia="Malgun Gothic" w:hint="eastAsia"/>
        </w:rPr>
        <w:t>skinparam participantBackgroundColor #FFFFFF</w:t>
      </w:r>
    </w:p>
    <w:p w14:paraId="4751A46C" w14:textId="77777777" w:rsidR="004F64A2" w:rsidRPr="00CF102B" w:rsidRDefault="004F64A2" w:rsidP="00E2114C">
      <w:pPr>
        <w:pStyle w:val="PlantUML"/>
      </w:pPr>
    </w:p>
    <w:p w14:paraId="21856FDE" w14:textId="77777777" w:rsidR="00CC4A57" w:rsidRPr="00965BE8" w:rsidRDefault="00CC4A57" w:rsidP="00E2114C">
      <w:pPr>
        <w:pStyle w:val="PlantUML"/>
        <w:rPr>
          <w:lang w:val="en-GB"/>
        </w:rPr>
      </w:pPr>
      <w:bookmarkStart w:id="1573" w:name="_Hlk509298905"/>
      <w:bookmarkStart w:id="1574" w:name="_Hlk509298801"/>
      <w:r w:rsidRPr="00965BE8">
        <w:rPr>
          <w:lang w:val="en-GB"/>
        </w:rPr>
        <w:t>autonumber "[0]"</w:t>
      </w:r>
    </w:p>
    <w:p w14:paraId="17216713" w14:textId="77777777" w:rsidR="00CC4A57" w:rsidRPr="00965BE8" w:rsidRDefault="00CC4A57" w:rsidP="00E2114C">
      <w:pPr>
        <w:pStyle w:val="PlantUML"/>
        <w:rPr>
          <w:lang w:val="en-GB"/>
        </w:rPr>
      </w:pPr>
    </w:p>
    <w:p w14:paraId="777C0C0E" w14:textId="77777777" w:rsidR="00CC4A57" w:rsidRPr="00965BE8" w:rsidRDefault="00CC4A57" w:rsidP="00E2114C">
      <w:pPr>
        <w:pStyle w:val="PlantUML"/>
      </w:pPr>
      <w:r w:rsidRPr="00965BE8">
        <w:t>participant "&lt;b&gt;Device\n&lt;b&gt;App" as App</w:t>
      </w:r>
    </w:p>
    <w:p w14:paraId="6CE77237" w14:textId="77777777" w:rsidR="00CC4A57" w:rsidRPr="00A37D99" w:rsidRDefault="00CC4A57" w:rsidP="00E2114C">
      <w:pPr>
        <w:pStyle w:val="PlantUML"/>
      </w:pPr>
      <w:r w:rsidRPr="00A37D99">
        <w:t>participant "&lt;b&gt;LPRd" as LPR</w:t>
      </w:r>
    </w:p>
    <w:p w14:paraId="06158F03" w14:textId="77777777" w:rsidR="00CC4A57" w:rsidRPr="00A37D99" w:rsidRDefault="00CC4A57" w:rsidP="00E2114C">
      <w:pPr>
        <w:pStyle w:val="PlantUML"/>
      </w:pPr>
      <w:r w:rsidRPr="00A37D99">
        <w:t>participant "&lt;b&gt;PCMAA" as AA</w:t>
      </w:r>
    </w:p>
    <w:p w14:paraId="041C1047" w14:textId="77777777" w:rsidR="00CC4A57" w:rsidRPr="00A37D99" w:rsidRDefault="00CC4A57" w:rsidP="00E2114C">
      <w:pPr>
        <w:pStyle w:val="PlantUML"/>
      </w:pPr>
      <w:r w:rsidRPr="00A37D99">
        <w:t>participant "&lt;b&gt;PCMP" as PCMP</w:t>
      </w:r>
    </w:p>
    <w:p w14:paraId="43A93162" w14:textId="77777777" w:rsidR="00CC4A57" w:rsidRPr="00BD45AD" w:rsidRDefault="00CC4A57" w:rsidP="00E2114C">
      <w:pPr>
        <w:pStyle w:val="PlantUML"/>
        <w:rPr>
          <w:lang w:val="fr-FR"/>
        </w:rPr>
      </w:pPr>
      <w:r w:rsidRPr="00BD45AD">
        <w:rPr>
          <w:lang w:val="fr-FR"/>
        </w:rPr>
        <w:t>participant "&lt;b&gt;Profile" as P</w:t>
      </w:r>
    </w:p>
    <w:p w14:paraId="4CD86247" w14:textId="77777777" w:rsidR="00CC4A57" w:rsidRPr="00BD45AD" w:rsidRDefault="00CC4A57" w:rsidP="00E2114C">
      <w:pPr>
        <w:pStyle w:val="PlantUML"/>
        <w:rPr>
          <w:lang w:val="fr-FR"/>
        </w:rPr>
      </w:pPr>
    </w:p>
    <w:p w14:paraId="243F2A4B" w14:textId="77777777" w:rsidR="00CC4A57" w:rsidRPr="00A37D99" w:rsidRDefault="00CC4A57" w:rsidP="00E2114C">
      <w:pPr>
        <w:pStyle w:val="PlantUML"/>
        <w:rPr>
          <w:lang w:val="fr-FR"/>
        </w:rPr>
      </w:pPr>
      <w:r w:rsidRPr="00A37D99">
        <w:rPr>
          <w:lang w:val="fr-FR"/>
        </w:rPr>
        <w:t>App -&gt; LPR : [ES21.InitiateProfileContentManagement]</w:t>
      </w:r>
    </w:p>
    <w:p w14:paraId="26463353" w14:textId="77777777" w:rsidR="00CC4A57" w:rsidRPr="00A37D99" w:rsidRDefault="00CC4A57" w:rsidP="00E2114C">
      <w:pPr>
        <w:pStyle w:val="PlantUML"/>
        <w:rPr>
          <w:lang w:val="fr-FR"/>
        </w:rPr>
      </w:pPr>
    </w:p>
    <w:p w14:paraId="6E2BB3D7" w14:textId="77777777" w:rsidR="00CC4A57" w:rsidRPr="00965BE8" w:rsidRDefault="00CC4A57" w:rsidP="00E2114C">
      <w:pPr>
        <w:pStyle w:val="PlantUML"/>
        <w:rPr>
          <w:lang w:val="en-GB"/>
        </w:rPr>
      </w:pPr>
      <w:r w:rsidRPr="00965BE8">
        <w:rPr>
          <w:lang w:val="en-GB"/>
        </w:rPr>
        <w:t>rnote over LPR</w:t>
      </w:r>
    </w:p>
    <w:p w14:paraId="1D9F4441" w14:textId="77777777" w:rsidR="00CC4A57" w:rsidRPr="00965BE8" w:rsidRDefault="00CC4A57" w:rsidP="00E2114C">
      <w:pPr>
        <w:pStyle w:val="PlantUML"/>
        <w:rPr>
          <w:lang w:val="en-GB"/>
        </w:rPr>
      </w:pPr>
      <w:r w:rsidRPr="00965BE8">
        <w:rPr>
          <w:lang w:val="en-GB"/>
        </w:rPr>
        <w:tab/>
        <w:t>PCM trigger received</w:t>
      </w:r>
    </w:p>
    <w:p w14:paraId="020A42EA" w14:textId="77777777" w:rsidR="00CC4A57" w:rsidRPr="00965BE8" w:rsidRDefault="00CC4A57" w:rsidP="00E2114C">
      <w:pPr>
        <w:pStyle w:val="PlantUML"/>
        <w:rPr>
          <w:lang w:val="en-GB"/>
        </w:rPr>
      </w:pPr>
      <w:r w:rsidRPr="00965BE8">
        <w:rPr>
          <w:lang w:val="en-GB"/>
        </w:rPr>
        <w:tab/>
        <w:t>Calculate initial URI</w:t>
      </w:r>
    </w:p>
    <w:p w14:paraId="5EB5C18E" w14:textId="77777777" w:rsidR="00CC4A57" w:rsidRPr="00965BE8" w:rsidRDefault="00CC4A57" w:rsidP="00E2114C">
      <w:pPr>
        <w:pStyle w:val="PlantUML"/>
        <w:rPr>
          <w:lang w:val="en-GB"/>
        </w:rPr>
      </w:pPr>
      <w:r w:rsidRPr="00965BE8">
        <w:rPr>
          <w:lang w:val="en-GB"/>
        </w:rPr>
        <w:t>end rnote</w:t>
      </w:r>
    </w:p>
    <w:p w14:paraId="7DCF476A" w14:textId="77777777" w:rsidR="00CC4A57" w:rsidRPr="00965BE8" w:rsidRDefault="00CC4A57" w:rsidP="00E2114C">
      <w:pPr>
        <w:pStyle w:val="PlantUML"/>
        <w:rPr>
          <w:lang w:val="en-GB"/>
        </w:rPr>
      </w:pPr>
    </w:p>
    <w:p w14:paraId="13F3B4C2" w14:textId="77777777" w:rsidR="00CC4A57" w:rsidRPr="00965BE8" w:rsidRDefault="00CC4A57" w:rsidP="00E2114C">
      <w:pPr>
        <w:pStyle w:val="PlantUML"/>
        <w:rPr>
          <w:lang w:val="en-GB"/>
        </w:rPr>
      </w:pPr>
      <w:r w:rsidRPr="00965BE8">
        <w:rPr>
          <w:lang w:val="en-GB"/>
        </w:rPr>
        <w:t>LPR -&gt; AA: Start PCM (initial URI)</w:t>
      </w:r>
    </w:p>
    <w:p w14:paraId="076A24B6" w14:textId="77777777" w:rsidR="00CC4A57" w:rsidRPr="00965BE8" w:rsidRDefault="00CC4A57" w:rsidP="00E2114C">
      <w:pPr>
        <w:pStyle w:val="PlantUML"/>
        <w:rPr>
          <w:lang w:val="en-GB"/>
        </w:rPr>
      </w:pPr>
    </w:p>
    <w:p w14:paraId="0E0F105E" w14:textId="77777777" w:rsidR="00CC4A57" w:rsidRPr="00965BE8" w:rsidRDefault="00CC4A57" w:rsidP="00E2114C">
      <w:pPr>
        <w:pStyle w:val="PlantUML"/>
        <w:rPr>
          <w:lang w:val="en-GB"/>
        </w:rPr>
      </w:pPr>
      <w:r w:rsidRPr="00965BE8">
        <w:rPr>
          <w:lang w:val="en-GB"/>
        </w:rPr>
        <w:t>loop until done</w:t>
      </w:r>
    </w:p>
    <w:p w14:paraId="72F3AD1A" w14:textId="77777777" w:rsidR="00CC4A57" w:rsidRPr="00965BE8" w:rsidRDefault="00CC4A57" w:rsidP="00E2114C">
      <w:pPr>
        <w:pStyle w:val="PlantUML"/>
        <w:rPr>
          <w:lang w:val="en-GB"/>
        </w:rPr>
      </w:pPr>
      <w:r w:rsidRPr="00965BE8">
        <w:rPr>
          <w:lang w:val="en-GB"/>
        </w:rPr>
        <w:t xml:space="preserve">    AA -&gt; PCMP: HTTP request</w:t>
      </w:r>
    </w:p>
    <w:p w14:paraId="0944BF2D" w14:textId="77777777" w:rsidR="00CC4A57" w:rsidRPr="00965BE8" w:rsidRDefault="00CC4A57" w:rsidP="00E2114C">
      <w:pPr>
        <w:pStyle w:val="PlantUML"/>
        <w:rPr>
          <w:lang w:val="en-GB"/>
        </w:rPr>
      </w:pPr>
      <w:r w:rsidRPr="00965BE8">
        <w:rPr>
          <w:lang w:val="en-GB"/>
        </w:rPr>
        <w:t xml:space="preserve">    AA -&gt; LPR : notify(HTTP request)</w:t>
      </w:r>
    </w:p>
    <w:p w14:paraId="2D66D739" w14:textId="77777777" w:rsidR="00CC4A57" w:rsidRPr="00A37D99" w:rsidRDefault="00CC4A57" w:rsidP="00E2114C">
      <w:pPr>
        <w:pStyle w:val="PlantUML"/>
        <w:rPr>
          <w:lang w:val="en-GB"/>
        </w:rPr>
      </w:pPr>
      <w:r w:rsidRPr="00965BE8">
        <w:rPr>
          <w:lang w:val="en-GB"/>
        </w:rPr>
        <w:t xml:space="preserve">    </w:t>
      </w:r>
      <w:r w:rsidRPr="00A37D99">
        <w:rPr>
          <w:lang w:val="en-GB"/>
        </w:rPr>
        <w:t>LPR -&gt; App : [ES21.PcmProgressInformation(HTTP request)]</w:t>
      </w:r>
    </w:p>
    <w:p w14:paraId="5D5B702F" w14:textId="77777777" w:rsidR="00CC4A57" w:rsidRPr="00A37D99" w:rsidRDefault="00CC4A57" w:rsidP="00E2114C">
      <w:pPr>
        <w:pStyle w:val="PlantUML"/>
        <w:rPr>
          <w:lang w:val="en-GB"/>
        </w:rPr>
      </w:pPr>
    </w:p>
    <w:p w14:paraId="17EBAA0C" w14:textId="77777777" w:rsidR="00CC4A57" w:rsidRPr="00965BE8" w:rsidRDefault="00CC4A57" w:rsidP="00E2114C">
      <w:pPr>
        <w:pStyle w:val="PlantUML"/>
        <w:rPr>
          <w:lang w:val="en-GB"/>
        </w:rPr>
      </w:pPr>
      <w:r w:rsidRPr="00A37D99">
        <w:rPr>
          <w:lang w:val="en-GB"/>
        </w:rPr>
        <w:t xml:space="preserve">    </w:t>
      </w:r>
      <w:r w:rsidRPr="00965BE8">
        <w:rPr>
          <w:lang w:val="en-GB"/>
        </w:rPr>
        <w:t>PCMP --&gt; AA: HTTP response</w:t>
      </w:r>
    </w:p>
    <w:p w14:paraId="46E74236" w14:textId="77777777" w:rsidR="00CC4A57" w:rsidRPr="00965BE8" w:rsidRDefault="00CC4A57" w:rsidP="00E2114C">
      <w:pPr>
        <w:pStyle w:val="PlantUML"/>
        <w:rPr>
          <w:lang w:val="en-GB"/>
        </w:rPr>
      </w:pPr>
      <w:r w:rsidRPr="00965BE8">
        <w:rPr>
          <w:lang w:val="en-GB"/>
        </w:rPr>
        <w:t xml:space="preserve">    AA -&gt; LPR : notify(HTTP response)</w:t>
      </w:r>
    </w:p>
    <w:p w14:paraId="30E3DFC5" w14:textId="77777777" w:rsidR="00CC4A57" w:rsidRPr="00965BE8" w:rsidRDefault="00CC4A57" w:rsidP="00E2114C">
      <w:pPr>
        <w:pStyle w:val="PlantUML"/>
        <w:rPr>
          <w:lang w:val="en-GB"/>
        </w:rPr>
      </w:pPr>
      <w:r w:rsidRPr="00965BE8">
        <w:rPr>
          <w:lang w:val="en-GB"/>
        </w:rPr>
        <w:t xml:space="preserve">    LPR -&gt; App : [ES21.PcmProgressInformation(HTTP response)]</w:t>
      </w:r>
    </w:p>
    <w:p w14:paraId="310C4D5A" w14:textId="77777777" w:rsidR="00CC4A57" w:rsidRPr="00965BE8" w:rsidRDefault="00CC4A57" w:rsidP="00E2114C">
      <w:pPr>
        <w:pStyle w:val="PlantUML"/>
        <w:rPr>
          <w:lang w:val="en-GB"/>
        </w:rPr>
      </w:pPr>
    </w:p>
    <w:p w14:paraId="400045CB" w14:textId="77777777" w:rsidR="00CC4A57" w:rsidRPr="00965BE8" w:rsidRDefault="00CC4A57" w:rsidP="00E2114C">
      <w:pPr>
        <w:pStyle w:val="PlantUML"/>
        <w:rPr>
          <w:lang w:val="en-GB"/>
        </w:rPr>
      </w:pPr>
      <w:r w:rsidRPr="00965BE8">
        <w:rPr>
          <w:lang w:val="en-GB"/>
        </w:rPr>
        <w:t xml:space="preserve">    loop for each part of the multipart response</w:t>
      </w:r>
    </w:p>
    <w:p w14:paraId="65825D40" w14:textId="77777777" w:rsidR="00CC4A57" w:rsidRPr="00965BE8" w:rsidRDefault="00CC4A57" w:rsidP="00E2114C">
      <w:pPr>
        <w:pStyle w:val="PlantUML"/>
        <w:rPr>
          <w:lang w:val="en-GB"/>
        </w:rPr>
      </w:pPr>
      <w:r w:rsidRPr="00965BE8">
        <w:rPr>
          <w:lang w:val="en-GB"/>
        </w:rPr>
        <w:t xml:space="preserve">        alt progress message</w:t>
      </w:r>
    </w:p>
    <w:p w14:paraId="55405EA7" w14:textId="77777777" w:rsidR="00CC4A57" w:rsidRPr="00965BE8" w:rsidRDefault="00CC4A57" w:rsidP="00E2114C">
      <w:pPr>
        <w:pStyle w:val="PlantUML"/>
        <w:rPr>
          <w:lang w:val="en-GB"/>
        </w:rPr>
      </w:pPr>
      <w:r w:rsidRPr="00965BE8">
        <w:rPr>
          <w:lang w:val="en-GB"/>
        </w:rPr>
        <w:t xml:space="preserve">            AA -&gt; LPR : notify(progress message)</w:t>
      </w:r>
    </w:p>
    <w:p w14:paraId="217C16EB" w14:textId="77777777" w:rsidR="00CC4A57" w:rsidRPr="00965BE8" w:rsidRDefault="00CC4A57" w:rsidP="00E2114C">
      <w:pPr>
        <w:pStyle w:val="PlantUML"/>
        <w:rPr>
          <w:lang w:val="en-GB"/>
        </w:rPr>
      </w:pPr>
      <w:r w:rsidRPr="00965BE8">
        <w:rPr>
          <w:lang w:val="en-GB"/>
        </w:rPr>
        <w:t xml:space="preserve">            LPR -&gt; App : [ES21.PcmProgressInformation(progress message)]</w:t>
      </w:r>
    </w:p>
    <w:p w14:paraId="3087FE94" w14:textId="77777777" w:rsidR="00CC4A57" w:rsidRPr="00965BE8" w:rsidRDefault="00CC4A57" w:rsidP="00E2114C">
      <w:pPr>
        <w:pStyle w:val="PlantUML"/>
        <w:rPr>
          <w:lang w:val="en-GB"/>
        </w:rPr>
      </w:pPr>
      <w:r w:rsidRPr="00965BE8">
        <w:rPr>
          <w:lang w:val="en-GB"/>
        </w:rPr>
        <w:t xml:space="preserve">        else script part</w:t>
      </w:r>
    </w:p>
    <w:p w14:paraId="6C3E38FF" w14:textId="77777777" w:rsidR="00CC4A57" w:rsidRPr="00965BE8" w:rsidRDefault="00CC4A57" w:rsidP="00E2114C">
      <w:pPr>
        <w:pStyle w:val="PlantUML"/>
        <w:rPr>
          <w:lang w:val="en-GB"/>
        </w:rPr>
      </w:pPr>
      <w:r w:rsidRPr="00965BE8">
        <w:rPr>
          <w:lang w:val="en-GB"/>
        </w:rPr>
        <w:t xml:space="preserve">            loop for each APDU in the script part</w:t>
      </w:r>
    </w:p>
    <w:p w14:paraId="2A1D888C" w14:textId="77777777" w:rsidR="00CC4A57" w:rsidRPr="00965BE8" w:rsidRDefault="00CC4A57" w:rsidP="00E2114C">
      <w:pPr>
        <w:pStyle w:val="PlantUML"/>
        <w:rPr>
          <w:lang w:val="en-GB"/>
        </w:rPr>
      </w:pPr>
      <w:r w:rsidRPr="00965BE8">
        <w:rPr>
          <w:lang w:val="en-GB"/>
        </w:rPr>
        <w:t xml:space="preserve">                AA -&gt; P : APDU header and data</w:t>
      </w:r>
    </w:p>
    <w:p w14:paraId="4A0C2AB7" w14:textId="77777777" w:rsidR="00CC4A57" w:rsidRPr="00965BE8" w:rsidRDefault="00CC4A57" w:rsidP="00E2114C">
      <w:pPr>
        <w:pStyle w:val="PlantUML"/>
        <w:rPr>
          <w:lang w:val="en-GB"/>
        </w:rPr>
      </w:pPr>
      <w:r w:rsidRPr="00965BE8">
        <w:rPr>
          <w:lang w:val="en-GB"/>
        </w:rPr>
        <w:t xml:space="preserve">                P --&gt; AA : SW1,SW2 and response data</w:t>
      </w:r>
    </w:p>
    <w:p w14:paraId="4FCF8FBD" w14:textId="77777777" w:rsidR="00CC4A57" w:rsidRPr="00965BE8" w:rsidRDefault="00CC4A57" w:rsidP="00E2114C">
      <w:pPr>
        <w:pStyle w:val="PlantUML"/>
        <w:rPr>
          <w:lang w:val="en-GB"/>
        </w:rPr>
      </w:pPr>
      <w:r w:rsidRPr="00965BE8">
        <w:rPr>
          <w:lang w:val="en-GB"/>
        </w:rPr>
        <w:t xml:space="preserve">            end loop</w:t>
      </w:r>
    </w:p>
    <w:p w14:paraId="68CA16A8" w14:textId="77777777" w:rsidR="00CC4A57" w:rsidRPr="00965BE8" w:rsidRDefault="00CC4A57" w:rsidP="00E2114C">
      <w:pPr>
        <w:pStyle w:val="PlantUML"/>
        <w:rPr>
          <w:lang w:val="en-GB"/>
        </w:rPr>
      </w:pPr>
      <w:r w:rsidRPr="00965BE8">
        <w:rPr>
          <w:lang w:val="en-GB"/>
        </w:rPr>
        <w:t xml:space="preserve">            AA -&gt; LPR : notify(script part delivery)</w:t>
      </w:r>
    </w:p>
    <w:p w14:paraId="2BD4126F" w14:textId="77777777" w:rsidR="00CC4A57" w:rsidRPr="00965BE8" w:rsidRDefault="00CC4A57" w:rsidP="00E2114C">
      <w:pPr>
        <w:pStyle w:val="PlantUML"/>
        <w:rPr>
          <w:lang w:val="en-GB"/>
        </w:rPr>
      </w:pPr>
      <w:r w:rsidRPr="00965BE8">
        <w:rPr>
          <w:lang w:val="en-GB"/>
        </w:rPr>
        <w:t xml:space="preserve">            LPR -&gt; App: [ES21.PcmProgressInformation(script part delivery)]</w:t>
      </w:r>
    </w:p>
    <w:p w14:paraId="01D3F948" w14:textId="77777777" w:rsidR="00CC4A57" w:rsidRPr="00965BE8" w:rsidRDefault="00CC4A57" w:rsidP="00E2114C">
      <w:pPr>
        <w:pStyle w:val="PlantUML"/>
        <w:rPr>
          <w:lang w:val="en-GB"/>
        </w:rPr>
      </w:pPr>
      <w:r w:rsidRPr="00965BE8">
        <w:rPr>
          <w:lang w:val="en-GB"/>
        </w:rPr>
        <w:t xml:space="preserve">        end alt</w:t>
      </w:r>
    </w:p>
    <w:p w14:paraId="3C0EE12D" w14:textId="77777777" w:rsidR="00CC4A57" w:rsidRPr="00965BE8" w:rsidRDefault="00CC4A57" w:rsidP="00E2114C">
      <w:pPr>
        <w:pStyle w:val="PlantUML"/>
        <w:rPr>
          <w:lang w:val="en-GB"/>
        </w:rPr>
      </w:pPr>
      <w:r w:rsidRPr="00965BE8">
        <w:rPr>
          <w:lang w:val="en-GB"/>
        </w:rPr>
        <w:t xml:space="preserve">    end loop</w:t>
      </w:r>
    </w:p>
    <w:p w14:paraId="21E140A9" w14:textId="77777777" w:rsidR="00CC4A57" w:rsidRPr="00965BE8" w:rsidRDefault="00CC4A57" w:rsidP="00E2114C">
      <w:pPr>
        <w:pStyle w:val="PlantUML"/>
        <w:rPr>
          <w:lang w:val="en-GB"/>
        </w:rPr>
      </w:pPr>
    </w:p>
    <w:p w14:paraId="597A5E8C" w14:textId="77777777" w:rsidR="00CC4A57" w:rsidRPr="00965BE8" w:rsidRDefault="00CC4A57" w:rsidP="00E2114C">
      <w:pPr>
        <w:pStyle w:val="PlantUML"/>
        <w:rPr>
          <w:lang w:val="en-GB"/>
        </w:rPr>
      </w:pPr>
      <w:r w:rsidRPr="00965BE8">
        <w:rPr>
          <w:lang w:val="en-GB"/>
        </w:rPr>
        <w:t>end loop</w:t>
      </w:r>
    </w:p>
    <w:p w14:paraId="468A01D1" w14:textId="77777777" w:rsidR="00CC4A57" w:rsidRPr="00965BE8" w:rsidRDefault="00CC4A57" w:rsidP="00E2114C">
      <w:pPr>
        <w:pStyle w:val="PlantUML"/>
        <w:rPr>
          <w:lang w:val="en-GB"/>
        </w:rPr>
      </w:pPr>
    </w:p>
    <w:p w14:paraId="37748A6A" w14:textId="77777777" w:rsidR="00CC4A57" w:rsidRPr="00965BE8" w:rsidRDefault="00CC4A57" w:rsidP="00E2114C">
      <w:pPr>
        <w:pStyle w:val="PlantUML"/>
        <w:rPr>
          <w:lang w:val="en-GB"/>
        </w:rPr>
      </w:pPr>
      <w:r w:rsidRPr="00965BE8">
        <w:rPr>
          <w:lang w:val="en-GB"/>
        </w:rPr>
        <w:t>AA -&gt; LPR: notify(end of PCM session)</w:t>
      </w:r>
    </w:p>
    <w:p w14:paraId="0CEED609" w14:textId="77777777" w:rsidR="00CC4A57" w:rsidRPr="00965BE8" w:rsidRDefault="00CC4A57" w:rsidP="00E2114C">
      <w:pPr>
        <w:pStyle w:val="PlantUML"/>
        <w:rPr>
          <w:lang w:val="en-GB"/>
        </w:rPr>
      </w:pPr>
      <w:r w:rsidRPr="00965BE8">
        <w:rPr>
          <w:lang w:val="en-GB"/>
        </w:rPr>
        <w:t>LPR -&gt; App: [ES21.PcmProgressInformation(end of PCM session)]</w:t>
      </w:r>
    </w:p>
    <w:bookmarkEnd w:id="1573"/>
    <w:bookmarkEnd w:id="1574"/>
    <w:p w14:paraId="3B0C001A" w14:textId="77777777" w:rsidR="004F64A2" w:rsidRPr="00A37D99" w:rsidRDefault="004F64A2" w:rsidP="00E2114C">
      <w:pPr>
        <w:pStyle w:val="PlantUML"/>
        <w:rPr>
          <w:lang w:val="en-GB"/>
        </w:rPr>
      </w:pPr>
    </w:p>
    <w:p w14:paraId="566CADE6" w14:textId="77777777" w:rsidR="004F64A2" w:rsidRPr="00CF102B" w:rsidRDefault="004F64A2" w:rsidP="00E2114C">
      <w:pPr>
        <w:pStyle w:val="PlantUML"/>
        <w:rPr>
          <w:lang w:val="es-ES_tradnl"/>
        </w:rPr>
      </w:pPr>
      <w:r w:rsidRPr="00CF102B">
        <w:rPr>
          <w:lang w:val="es-ES_tradnl"/>
        </w:rPr>
        <w:t>@enduml</w:t>
      </w:r>
    </w:p>
    <w:p w14:paraId="2F16AB8F" w14:textId="69DB4D27" w:rsidR="004F64A2" w:rsidRDefault="00E2114C" w:rsidP="00E2114C">
      <w:pPr>
        <w:pStyle w:val="PlantUMLImg"/>
      </w:pPr>
      <w:r>
        <w:rPr>
          <w:noProof/>
          <w:lang w:val="en-GB" w:eastAsia="en-GB"/>
        </w:rPr>
        <w:drawing>
          <wp:inline distT="0" distB="0" distL="0" distR="0" wp14:anchorId="1D2BCA1B" wp14:editId="7964EBC8">
            <wp:extent cx="5731510" cy="5029834"/>
            <wp:effectExtent l="0" t="0" r="2540" b="0"/>
            <wp:docPr id="49" name="Picture 4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76">
                      <a:extLst>
                        <a:ext uri="{28A0092B-C50C-407E-A947-70E740481C1C}">
                          <a14:useLocalDpi xmlns:a14="http://schemas.microsoft.com/office/drawing/2010/main" val="0"/>
                        </a:ext>
                      </a:extLst>
                    </a:blip>
                    <a:stretch>
                      <a:fillRect/>
                    </a:stretch>
                  </pic:blipFill>
                  <pic:spPr>
                    <a:xfrm>
                      <a:off x="0" y="0"/>
                      <a:ext cx="5731510" cy="5029834"/>
                    </a:xfrm>
                    <a:prstGeom prst="rect">
                      <a:avLst/>
                    </a:prstGeom>
                  </pic:spPr>
                </pic:pic>
              </a:graphicData>
            </a:graphic>
          </wp:inline>
        </w:drawing>
      </w:r>
    </w:p>
    <w:p w14:paraId="36514ED2" w14:textId="77777777" w:rsidR="00E2114C" w:rsidRDefault="00E2114C" w:rsidP="004F64A2">
      <w:pPr>
        <w:pStyle w:val="PlantUMLImg"/>
      </w:pPr>
    </w:p>
    <w:p w14:paraId="13C050FD" w14:textId="1B644F38" w:rsidR="004F64A2" w:rsidRPr="00855D84" w:rsidRDefault="004F64A2" w:rsidP="004F64A2">
      <w:pPr>
        <w:pStyle w:val="Figurecaption"/>
        <w:ind w:left="360" w:hanging="360"/>
      </w:pPr>
      <w:r w:rsidRPr="00855D84">
        <w:rPr>
          <w:rFonts w:ascii="Arial Bold" w:hAnsi="Arial Bold"/>
        </w:rPr>
        <w:t xml:space="preserve">Figure </w:t>
      </w:r>
      <w:r w:rsidRPr="00BD45AD">
        <w:rPr>
          <w:szCs w:val="20"/>
          <w:lang w:eastAsia="de-DE"/>
        </w:rPr>
        <w:t>29</w:t>
      </w:r>
      <w:r w:rsidR="005F3A1E">
        <w:rPr>
          <w:szCs w:val="20"/>
          <w:lang w:eastAsia="de-DE"/>
        </w:rPr>
        <w:t>l</w:t>
      </w:r>
      <w:r w:rsidRPr="00855D84">
        <w:rPr>
          <w:rFonts w:hint="eastAsia"/>
        </w:rPr>
        <w:t>:</w:t>
      </w:r>
      <w:r w:rsidRPr="00855D84">
        <w:t xml:space="preserve"> </w:t>
      </w:r>
      <w:r>
        <w:t>Profile Content Management</w:t>
      </w:r>
    </w:p>
    <w:p w14:paraId="2867EBE4" w14:textId="77777777" w:rsidR="00CC4A57" w:rsidRPr="002B4CE3" w:rsidRDefault="00CC4A57" w:rsidP="00CC4A57">
      <w:pPr>
        <w:pStyle w:val="NormalParagraph"/>
      </w:pPr>
      <w:r>
        <w:t>This section is normative with respect to the LPRd and – if applicable – its interaction with a Device Application. The behaviours of the PCMAA, PCMP, and Enabled Profile within a Profile Content Management session are specified in GP SERAM [74]; the description of their behaviours in this specification is informative.</w:t>
      </w:r>
    </w:p>
    <w:p w14:paraId="53EFAAB0" w14:textId="77777777" w:rsidR="004F64A2" w:rsidRPr="00C36D4D" w:rsidRDefault="004F64A2" w:rsidP="004F64A2">
      <w:pPr>
        <w:pStyle w:val="NormalParagraph"/>
      </w:pPr>
      <w:r w:rsidRPr="00C36D4D">
        <w:rPr>
          <w:b/>
        </w:rPr>
        <w:t>Start Conditions:</w:t>
      </w:r>
    </w:p>
    <w:p w14:paraId="2C74054B" w14:textId="77777777" w:rsidR="004F64A2" w:rsidRPr="00CF102B" w:rsidRDefault="004F64A2" w:rsidP="004F64A2">
      <w:pPr>
        <w:pStyle w:val="NormalParagraph"/>
        <w:rPr>
          <w:rFonts w:eastAsia="Times New Roman"/>
          <w:lang w:eastAsia="ko-KR"/>
        </w:rPr>
      </w:pPr>
      <w:r w:rsidRPr="00CF102B">
        <w:rPr>
          <w:rFonts w:eastAsia="Times New Roman"/>
          <w:lang w:eastAsia="ko-KR"/>
        </w:rPr>
        <w:t>Three methods may trigger PCM:</w:t>
      </w:r>
    </w:p>
    <w:p w14:paraId="79FBE28A" w14:textId="77777777" w:rsidR="004F64A2" w:rsidRPr="00CF102B" w:rsidRDefault="004F64A2" w:rsidP="004F64A2">
      <w:pPr>
        <w:pStyle w:val="ListParagraph"/>
        <w:numPr>
          <w:ilvl w:val="0"/>
          <w:numId w:val="263"/>
        </w:numPr>
        <w:rPr>
          <w:rFonts w:eastAsia="Times New Roman"/>
          <w:lang w:val="en-US" w:eastAsia="ko-KR"/>
        </w:rPr>
      </w:pPr>
      <w:r w:rsidRPr="00CF102B">
        <w:rPr>
          <w:rFonts w:eastAsia="Times New Roman"/>
          <w:lang w:val="en-US" w:eastAsia="ko-KR"/>
        </w:rPr>
        <w:t>A Profile is enabled which has PCM triggering enabled. The optional DPI is configured in the Profile Metadata.</w:t>
      </w:r>
    </w:p>
    <w:p w14:paraId="4F2EAF3C" w14:textId="77777777" w:rsidR="004F64A2" w:rsidRPr="00CF102B" w:rsidRDefault="004F64A2" w:rsidP="004F64A2">
      <w:pPr>
        <w:pStyle w:val="ListParagraph"/>
        <w:numPr>
          <w:ilvl w:val="0"/>
          <w:numId w:val="263"/>
        </w:numPr>
        <w:rPr>
          <w:rFonts w:eastAsia="Times New Roman"/>
          <w:lang w:val="en-US" w:eastAsia="ko-KR"/>
        </w:rPr>
      </w:pPr>
      <w:r w:rsidRPr="00CF102B">
        <w:rPr>
          <w:rFonts w:eastAsia="Times New Roman"/>
          <w:lang w:val="en-US" w:eastAsia="ko-KR"/>
        </w:rPr>
        <w:t>An RPM command sent from a SM-DP+ to the LPRd</w:t>
      </w:r>
      <w:bookmarkStart w:id="1575" w:name="_Hlk509330843"/>
      <w:r w:rsidRPr="00CF102B">
        <w:rPr>
          <w:rFonts w:eastAsia="Times New Roman"/>
          <w:lang w:val="en-US" w:eastAsia="ko-KR"/>
        </w:rPr>
        <w:t>, which MAY contain a DPI.</w:t>
      </w:r>
      <w:bookmarkEnd w:id="1575"/>
    </w:p>
    <w:p w14:paraId="4D05683D" w14:textId="77777777" w:rsidR="004F64A2" w:rsidRPr="00CF102B" w:rsidRDefault="004F64A2" w:rsidP="004F64A2">
      <w:pPr>
        <w:pStyle w:val="ListParagraph"/>
        <w:numPr>
          <w:ilvl w:val="0"/>
          <w:numId w:val="263"/>
        </w:numPr>
        <w:rPr>
          <w:rFonts w:eastAsia="Times New Roman"/>
          <w:lang w:val="en-US" w:eastAsia="ko-KR"/>
        </w:rPr>
      </w:pPr>
      <w:r w:rsidRPr="00CF102B">
        <w:rPr>
          <w:rFonts w:eastAsia="Times New Roman"/>
          <w:lang w:val="en-US" w:eastAsia="ko-KR"/>
        </w:rPr>
        <w:t>An API command sent from a Device Application to the LPRd, which MAY contain a DPI.</w:t>
      </w:r>
    </w:p>
    <w:p w14:paraId="637CC506" w14:textId="77777777" w:rsidR="004F64A2" w:rsidRPr="00CF102B" w:rsidRDefault="004F64A2" w:rsidP="004F64A2">
      <w:pPr>
        <w:pStyle w:val="NormalParagraph"/>
        <w:rPr>
          <w:rFonts w:eastAsia="Times New Roman"/>
          <w:lang w:eastAsia="ko-KR"/>
        </w:rPr>
      </w:pPr>
      <w:r w:rsidRPr="00CF102B">
        <w:rPr>
          <w:rFonts w:eastAsia="Times New Roman"/>
          <w:lang w:val="en-US" w:eastAsia="ko-KR"/>
        </w:rPr>
        <w:t>The</w:t>
      </w:r>
      <w:r w:rsidRPr="00CF102B">
        <w:rPr>
          <w:rFonts w:eastAsia="Times New Roman"/>
          <w:lang w:eastAsia="ko-KR"/>
        </w:rPr>
        <w:t xml:space="preserve"> LPRd SHALL calculate the initial URI by concatenating the PCMP address it retrieved from the Metadata of the enabled Profile and the DPI if provided.</w:t>
      </w:r>
    </w:p>
    <w:p w14:paraId="69443486" w14:textId="77777777" w:rsidR="00C40212" w:rsidRPr="00CF102B" w:rsidRDefault="00C40212" w:rsidP="00C40212">
      <w:pPr>
        <w:pStyle w:val="NormalParagraph"/>
        <w:rPr>
          <w:rFonts w:eastAsia="Times New Roman"/>
          <w:lang w:val="en-US" w:eastAsia="ko-KR"/>
        </w:rPr>
      </w:pPr>
      <w:r w:rsidRPr="00CF102B">
        <w:rPr>
          <w:rFonts w:eastAsia="Times New Roman"/>
          <w:lang w:val="en-US" w:eastAsia="ko-KR"/>
        </w:rPr>
        <w:t>Additionally, at least one of the following conditions SHALL be satisfied:</w:t>
      </w:r>
    </w:p>
    <w:p w14:paraId="789FEEB0" w14:textId="3A5D43A6" w:rsidR="00C40212" w:rsidRPr="00CF102B" w:rsidRDefault="00C40212" w:rsidP="00C40212">
      <w:pPr>
        <w:pStyle w:val="ListParagraph"/>
        <w:numPr>
          <w:ilvl w:val="0"/>
          <w:numId w:val="263"/>
        </w:numPr>
        <w:rPr>
          <w:rFonts w:eastAsia="Times New Roman"/>
          <w:lang w:val="en-US" w:eastAsia="ko-KR"/>
        </w:rPr>
      </w:pPr>
      <w:r w:rsidRPr="00CF102B">
        <w:rPr>
          <w:rFonts w:eastAsia="Times New Roman"/>
          <w:lang w:val="en-US" w:eastAsia="ko-KR"/>
        </w:rPr>
        <w:t>The End User has not disallowed mobile network data (cellular data) to be used for the LPA Proxy</w:t>
      </w:r>
      <w:r w:rsidR="00C95AA6">
        <w:rPr>
          <w:rFonts w:eastAsia="Times New Roman"/>
          <w:lang w:val="en-US" w:eastAsia="ko-KR"/>
        </w:rPr>
        <w:t>/PCM session</w:t>
      </w:r>
      <w:r w:rsidRPr="00CF102B">
        <w:rPr>
          <w:rFonts w:eastAsia="Times New Roman"/>
          <w:lang w:val="en-US" w:eastAsia="ko-KR"/>
        </w:rPr>
        <w:t>, and mobile network data is available; or</w:t>
      </w:r>
    </w:p>
    <w:p w14:paraId="2A94D95D" w14:textId="77777777" w:rsidR="00C40212" w:rsidRPr="00CF102B" w:rsidRDefault="00C40212" w:rsidP="00C40212">
      <w:pPr>
        <w:pStyle w:val="ListParagraph"/>
        <w:numPr>
          <w:ilvl w:val="0"/>
          <w:numId w:val="263"/>
        </w:numPr>
        <w:rPr>
          <w:rFonts w:eastAsia="Times New Roman"/>
          <w:lang w:val="en-US" w:eastAsia="ko-KR"/>
        </w:rPr>
      </w:pPr>
      <w:r w:rsidRPr="00CF102B">
        <w:rPr>
          <w:rFonts w:eastAsia="Times New Roman"/>
          <w:lang w:val="en-US" w:eastAsia="ko-KR"/>
        </w:rPr>
        <w:t>Some other data connectivity is available (e.g., WiFi).</w:t>
      </w:r>
    </w:p>
    <w:p w14:paraId="449F615A" w14:textId="77777777" w:rsidR="004F64A2" w:rsidRPr="00CF102B" w:rsidRDefault="004F64A2" w:rsidP="004F64A2">
      <w:pPr>
        <w:pStyle w:val="NormalParagraph"/>
        <w:rPr>
          <w:rFonts w:eastAsia="Times New Roman"/>
          <w:lang w:eastAsia="ko-KR"/>
        </w:rPr>
      </w:pPr>
      <w:r w:rsidRPr="00A14D31">
        <w:rPr>
          <w:b/>
        </w:rPr>
        <w:t>Procedure:</w:t>
      </w:r>
    </w:p>
    <w:p w14:paraId="546FB8C5" w14:textId="77777777" w:rsidR="00717CA4" w:rsidRPr="00603DC7" w:rsidRDefault="004F64A2" w:rsidP="00717CA4">
      <w:pPr>
        <w:pStyle w:val="ListBullet1"/>
        <w:tabs>
          <w:tab w:val="left" w:pos="340"/>
        </w:tabs>
        <w:ind w:left="680" w:hanging="340"/>
      </w:pPr>
      <w:r>
        <w:t>1</w:t>
      </w:r>
      <w:r w:rsidRPr="00A14D31">
        <w:t>.</w:t>
      </w:r>
      <w:r w:rsidRPr="00A14D31">
        <w:tab/>
      </w:r>
      <w:r w:rsidR="00717CA4">
        <w:t>A Device Application MAY initiate the PCM session by invoking ES21.InitiateProfileContentManagement. The Device Application MAY request the LPRd to send it progress notifications during the PCM session. The PCM session MAY also be triggered by a Profile enabling or a 'Contact PCMP' RPM command.</w:t>
      </w:r>
    </w:p>
    <w:p w14:paraId="3166A24C" w14:textId="14BF072E" w:rsidR="004F64A2" w:rsidRDefault="00717CA4" w:rsidP="00717CA4">
      <w:pPr>
        <w:pStyle w:val="ListBullet1"/>
        <w:tabs>
          <w:tab w:val="left" w:pos="340"/>
        </w:tabs>
        <w:ind w:left="680" w:hanging="340"/>
      </w:pPr>
      <w:r>
        <w:tab/>
        <w:t>Upon receipt of a trigger, t</w:t>
      </w:r>
      <w:r w:rsidR="004F64A2" w:rsidRPr="00A14D31">
        <w:t xml:space="preserve">he </w:t>
      </w:r>
      <w:r w:rsidR="004F64A2" w:rsidRPr="004D38DD">
        <w:t>LPRd</w:t>
      </w:r>
      <w:r w:rsidR="004F64A2">
        <w:t xml:space="preserve"> SHALL </w:t>
      </w:r>
      <w:r>
        <w:t>calculate</w:t>
      </w:r>
      <w:r w:rsidR="004F64A2">
        <w:t xml:space="preserve"> the initial URI.</w:t>
      </w:r>
    </w:p>
    <w:p w14:paraId="608242C8" w14:textId="77777777" w:rsidR="00717CA4" w:rsidRDefault="004F64A2" w:rsidP="00717CA4">
      <w:pPr>
        <w:pStyle w:val="ListBullet1"/>
        <w:tabs>
          <w:tab w:val="left" w:pos="340"/>
        </w:tabs>
        <w:ind w:left="680" w:hanging="340"/>
      </w:pPr>
      <w:r>
        <w:t>2.</w:t>
      </w:r>
      <w:r>
        <w:tab/>
      </w:r>
      <w:r w:rsidR="00717CA4">
        <w:t>The LPRd SHALL request the PCMAA to start a new PCM session, passing it the initial URI.</w:t>
      </w:r>
    </w:p>
    <w:p w14:paraId="3F4258C4" w14:textId="77777777" w:rsidR="00717CA4" w:rsidRDefault="00717CA4" w:rsidP="00717CA4">
      <w:pPr>
        <w:pStyle w:val="ListBullet1"/>
        <w:tabs>
          <w:tab w:val="left" w:pos="340"/>
        </w:tabs>
        <w:ind w:left="346"/>
      </w:pPr>
    </w:p>
    <w:p w14:paraId="6F5436B4" w14:textId="77777777" w:rsidR="00717CA4" w:rsidRDefault="00717CA4" w:rsidP="00717CA4">
      <w:pPr>
        <w:pStyle w:val="ListBullet1"/>
        <w:tabs>
          <w:tab w:val="left" w:pos="340"/>
        </w:tabs>
        <w:ind w:left="346"/>
      </w:pPr>
      <w:r>
        <w:t xml:space="preserve">The PCMAA repeatedly sends HTTP requests to the PCMP and processes the HTTP responses until all work within the PCM session is completed. For each iteration: </w:t>
      </w:r>
    </w:p>
    <w:p w14:paraId="0CC378E0" w14:textId="77777777" w:rsidR="00717CA4" w:rsidRDefault="00717CA4" w:rsidP="00717CA4">
      <w:pPr>
        <w:pStyle w:val="ListBullet1"/>
        <w:tabs>
          <w:tab w:val="left" w:pos="340"/>
        </w:tabs>
        <w:ind w:left="346"/>
      </w:pPr>
    </w:p>
    <w:p w14:paraId="76B104E6" w14:textId="0D1FE79F" w:rsidR="004F64A2" w:rsidRDefault="004F64A2" w:rsidP="004F64A2">
      <w:pPr>
        <w:pStyle w:val="ListBullet1"/>
        <w:tabs>
          <w:tab w:val="left" w:pos="340"/>
        </w:tabs>
        <w:ind w:left="680" w:hanging="340"/>
      </w:pPr>
      <w:r>
        <w:t>3.</w:t>
      </w:r>
      <w:r>
        <w:tab/>
        <w:t>The PCMAA send</w:t>
      </w:r>
      <w:r w:rsidR="00717CA4">
        <w:t>s</w:t>
      </w:r>
      <w:r>
        <w:t xml:space="preserve"> an HTTP request to the PCMP.</w:t>
      </w:r>
      <w:r w:rsidR="00717CA4" w:rsidRPr="00717CA4">
        <w:t xml:space="preserve"> </w:t>
      </w:r>
      <w:r w:rsidR="00717CA4">
        <w:t>Dependant on information in the previous HTTP response, this request may go to a different server</w:t>
      </w:r>
      <w:r>
        <w:t>.</w:t>
      </w:r>
    </w:p>
    <w:p w14:paraId="3BFB4242" w14:textId="77777777" w:rsidR="00717CA4" w:rsidRDefault="00717CA4" w:rsidP="00717CA4">
      <w:pPr>
        <w:pStyle w:val="ListBullet1"/>
        <w:tabs>
          <w:tab w:val="left" w:pos="340"/>
        </w:tabs>
        <w:ind w:left="680" w:hanging="340"/>
      </w:pPr>
      <w:r>
        <w:t>4.</w:t>
      </w:r>
      <w:r>
        <w:tab/>
        <w:t>The PCMAA sends a notification to the LPRd of the HTTP request it sent to the PCMP.</w:t>
      </w:r>
    </w:p>
    <w:p w14:paraId="3129A5AF" w14:textId="77777777" w:rsidR="00717CA4" w:rsidRDefault="00717CA4" w:rsidP="00717CA4">
      <w:pPr>
        <w:pStyle w:val="ListBullet1"/>
        <w:tabs>
          <w:tab w:val="left" w:pos="340"/>
        </w:tabs>
        <w:ind w:left="680" w:hanging="340"/>
      </w:pPr>
      <w:r>
        <w:t>5.</w:t>
      </w:r>
      <w:r>
        <w:tab/>
        <w:t>If a Device Application has requested progress notifications, the LPRd SHALL send an ES21.PcmProgressInformation notification to the Device Application, indicating an HTTP request along with the targeted URI.</w:t>
      </w:r>
    </w:p>
    <w:p w14:paraId="0015DD3A" w14:textId="78D7CD8A" w:rsidR="004F64A2" w:rsidRDefault="00717CA4" w:rsidP="004F64A2">
      <w:pPr>
        <w:pStyle w:val="ListBullet1"/>
        <w:tabs>
          <w:tab w:val="left" w:pos="340"/>
        </w:tabs>
        <w:ind w:left="680" w:hanging="340"/>
      </w:pPr>
      <w:r>
        <w:t>6</w:t>
      </w:r>
      <w:r w:rsidR="004F64A2">
        <w:t>.</w:t>
      </w:r>
      <w:r w:rsidR="004F64A2">
        <w:tab/>
        <w:t>The PCMP send</w:t>
      </w:r>
      <w:r>
        <w:t>s</w:t>
      </w:r>
      <w:r w:rsidR="004F64A2">
        <w:t xml:space="preserve"> an HTTP response to the PCMAA.</w:t>
      </w:r>
    </w:p>
    <w:p w14:paraId="29C5E3A1" w14:textId="77777777" w:rsidR="00717CA4" w:rsidRDefault="00717CA4" w:rsidP="00717CA4">
      <w:pPr>
        <w:pStyle w:val="ListBullet1"/>
        <w:tabs>
          <w:tab w:val="left" w:pos="340"/>
        </w:tabs>
        <w:ind w:left="680" w:hanging="340"/>
      </w:pPr>
      <w:r>
        <w:t>7.</w:t>
      </w:r>
      <w:r>
        <w:tab/>
        <w:t>The PCMAA sends a notification to the LPRd that it has received the HTTP response from the PCMP.</w:t>
      </w:r>
    </w:p>
    <w:p w14:paraId="27BA5FB9" w14:textId="77777777" w:rsidR="00717CA4" w:rsidRDefault="00717CA4" w:rsidP="00BD45AD">
      <w:pPr>
        <w:pStyle w:val="ListBullet1"/>
        <w:tabs>
          <w:tab w:val="left" w:pos="340"/>
        </w:tabs>
        <w:ind w:left="680" w:hanging="340"/>
        <w:contextualSpacing w:val="0"/>
      </w:pPr>
      <w:r>
        <w:t>8.</w:t>
      </w:r>
      <w:r>
        <w:tab/>
        <w:t xml:space="preserve">If a Device Application has requested progress notifications, the LPRd SHALL send an ES21.PcmProgressInformation notification to the Device Application, indicating an HTTP response was received from the PCMP along with the number of script parts it contains. </w:t>
      </w:r>
    </w:p>
    <w:p w14:paraId="23EB5786" w14:textId="5F5F0627" w:rsidR="00717CA4" w:rsidRDefault="00717CA4" w:rsidP="00BD45AD">
      <w:pPr>
        <w:pStyle w:val="ListBullet1"/>
        <w:tabs>
          <w:tab w:val="left" w:pos="340"/>
        </w:tabs>
        <w:spacing w:before="240"/>
        <w:ind w:left="346"/>
        <w:contextualSpacing w:val="0"/>
      </w:pPr>
      <w:r>
        <w:t xml:space="preserve">The HTTP response from the PCMAA may contain multiple </w:t>
      </w:r>
      <w:r w:rsidR="00FD2C6C">
        <w:t xml:space="preserve">HTTP </w:t>
      </w:r>
      <w:r>
        <w:t xml:space="preserve">parts, each of which may either contain a progress message or a script part. For each </w:t>
      </w:r>
      <w:r w:rsidR="00FD2C6C">
        <w:t xml:space="preserve">HTTP </w:t>
      </w:r>
      <w:r>
        <w:t>part:</w:t>
      </w:r>
    </w:p>
    <w:p w14:paraId="31FDEC90" w14:textId="0E65D8B4" w:rsidR="00717CA4" w:rsidRDefault="00B0178F" w:rsidP="00BD45AD">
      <w:pPr>
        <w:pStyle w:val="ListBullet1"/>
        <w:tabs>
          <w:tab w:val="left" w:pos="340"/>
        </w:tabs>
        <w:spacing w:before="240"/>
        <w:ind w:left="692"/>
        <w:contextualSpacing w:val="0"/>
      </w:pPr>
      <w:r>
        <w:t>I</w:t>
      </w:r>
      <w:r w:rsidR="00717CA4">
        <w:t xml:space="preserve">f the </w:t>
      </w:r>
      <w:r w:rsidR="00FD2C6C">
        <w:t xml:space="preserve">HTTP </w:t>
      </w:r>
      <w:r w:rsidR="00717CA4">
        <w:t>part contains a progress message:</w:t>
      </w:r>
    </w:p>
    <w:p w14:paraId="5DB3F526" w14:textId="77777777" w:rsidR="00717CA4" w:rsidRDefault="00717CA4" w:rsidP="00717CA4">
      <w:pPr>
        <w:pStyle w:val="ListBullet1"/>
        <w:tabs>
          <w:tab w:val="left" w:pos="340"/>
        </w:tabs>
        <w:ind w:left="1037" w:hanging="346"/>
      </w:pPr>
      <w:r>
        <w:t>9.</w:t>
      </w:r>
      <w:r>
        <w:tab/>
        <w:t>The PCMAA sends a notification to the LPRd containing the progress message.</w:t>
      </w:r>
    </w:p>
    <w:p w14:paraId="5BD0A884" w14:textId="77777777" w:rsidR="00717CA4" w:rsidRDefault="00717CA4" w:rsidP="00BD45AD">
      <w:pPr>
        <w:pStyle w:val="ListBullet1"/>
        <w:tabs>
          <w:tab w:val="left" w:pos="340"/>
        </w:tabs>
        <w:ind w:left="1038" w:hanging="346"/>
        <w:contextualSpacing w:val="0"/>
      </w:pPr>
      <w:r>
        <w:t>10.</w:t>
      </w:r>
      <w:r>
        <w:tab/>
        <w:t>If a Device Application has requested progress notifications, the LPRd SHALL send an ES21.PcmProgressInformation notification to the Device Application containing the progress message.</w:t>
      </w:r>
    </w:p>
    <w:p w14:paraId="4AD5AAC0" w14:textId="5B7BFA3B" w:rsidR="00717CA4" w:rsidRDefault="00717CA4" w:rsidP="00BD45AD">
      <w:pPr>
        <w:pStyle w:val="ListBullet1"/>
        <w:tabs>
          <w:tab w:val="left" w:pos="340"/>
        </w:tabs>
        <w:spacing w:before="240"/>
        <w:ind w:left="692"/>
        <w:contextualSpacing w:val="0"/>
      </w:pPr>
      <w:r>
        <w:t xml:space="preserve">Otherwise (the </w:t>
      </w:r>
      <w:r w:rsidR="00FD2C6C">
        <w:t xml:space="preserve">HTTP </w:t>
      </w:r>
      <w:r>
        <w:t>part contains a script part):</w:t>
      </w:r>
    </w:p>
    <w:p w14:paraId="7F09598A" w14:textId="77777777" w:rsidR="00717CA4" w:rsidRDefault="00717CA4" w:rsidP="00BD45AD">
      <w:pPr>
        <w:pStyle w:val="ListBullet1"/>
        <w:tabs>
          <w:tab w:val="left" w:pos="340"/>
        </w:tabs>
        <w:ind w:left="1038"/>
        <w:contextualSpacing w:val="0"/>
      </w:pPr>
      <w:r>
        <w:t>For each APDU within the script part:</w:t>
      </w:r>
    </w:p>
    <w:p w14:paraId="00A37507" w14:textId="77777777" w:rsidR="00717CA4" w:rsidRDefault="00717CA4" w:rsidP="00717CA4">
      <w:pPr>
        <w:pStyle w:val="ListBullet1"/>
        <w:tabs>
          <w:tab w:val="left" w:pos="340"/>
        </w:tabs>
        <w:ind w:left="1383" w:hanging="346"/>
      </w:pPr>
      <w:r>
        <w:t>11.</w:t>
      </w:r>
      <w:r>
        <w:tab/>
        <w:t>The PCMAA sends the APDU to the Enabled Profile.</w:t>
      </w:r>
    </w:p>
    <w:p w14:paraId="19CD3901" w14:textId="77777777" w:rsidR="00717CA4" w:rsidRDefault="00717CA4" w:rsidP="00BD45AD">
      <w:pPr>
        <w:pStyle w:val="ListBullet1"/>
        <w:tabs>
          <w:tab w:val="left" w:pos="340"/>
        </w:tabs>
        <w:ind w:left="1384" w:hanging="346"/>
        <w:contextualSpacing w:val="0"/>
      </w:pPr>
      <w:r>
        <w:t>12. The Enabled Profile returns status words and response data.</w:t>
      </w:r>
    </w:p>
    <w:p w14:paraId="254A1401" w14:textId="77777777" w:rsidR="00717CA4" w:rsidRDefault="00717CA4" w:rsidP="00BD45AD">
      <w:pPr>
        <w:pStyle w:val="ListBullet1"/>
        <w:tabs>
          <w:tab w:val="left" w:pos="340"/>
        </w:tabs>
        <w:spacing w:before="240"/>
        <w:ind w:left="692"/>
        <w:contextualSpacing w:val="0"/>
      </w:pPr>
      <w:r>
        <w:t>After all APDUs in the script part have been sent:</w:t>
      </w:r>
    </w:p>
    <w:p w14:paraId="3B2F5073" w14:textId="77777777" w:rsidR="00717CA4" w:rsidRDefault="00717CA4" w:rsidP="00717CA4">
      <w:pPr>
        <w:pStyle w:val="ListBullet1"/>
        <w:tabs>
          <w:tab w:val="left" w:pos="340"/>
        </w:tabs>
        <w:ind w:left="1037" w:hanging="346"/>
      </w:pPr>
      <w:r>
        <w:t>13.</w:t>
      </w:r>
      <w:r>
        <w:tab/>
        <w:t>The PCMAA sends a notification to the LPRd containing the result of the script part.</w:t>
      </w:r>
    </w:p>
    <w:p w14:paraId="212E27B7" w14:textId="77777777" w:rsidR="00717CA4" w:rsidRDefault="00717CA4" w:rsidP="00BD45AD">
      <w:pPr>
        <w:pStyle w:val="ListBullet1"/>
        <w:tabs>
          <w:tab w:val="left" w:pos="340"/>
        </w:tabs>
        <w:ind w:left="1038" w:hanging="346"/>
        <w:contextualSpacing w:val="0"/>
      </w:pPr>
      <w:r>
        <w:t>14. If a Device Application has requested progress notifications, the LPRd SHALL send an ES21.PcmProgressInformation notification to the Device Application containing the script part number, the delivery status of the script part, and the status words of all APDUs that were processed by the Enabled Profile.</w:t>
      </w:r>
    </w:p>
    <w:p w14:paraId="2B6B50DE" w14:textId="77777777" w:rsidR="00717CA4" w:rsidRDefault="00717CA4" w:rsidP="00BD45AD">
      <w:pPr>
        <w:pStyle w:val="ListBullet1"/>
        <w:tabs>
          <w:tab w:val="left" w:pos="340"/>
        </w:tabs>
        <w:spacing w:before="240"/>
        <w:ind w:left="680" w:hanging="340"/>
        <w:contextualSpacing w:val="0"/>
      </w:pPr>
      <w:r>
        <w:t>Upon completion of the PCM session:</w:t>
      </w:r>
    </w:p>
    <w:p w14:paraId="547B3C06" w14:textId="77777777" w:rsidR="00717CA4" w:rsidRDefault="00717CA4" w:rsidP="00717CA4">
      <w:pPr>
        <w:pStyle w:val="ListBullet1"/>
        <w:tabs>
          <w:tab w:val="left" w:pos="340"/>
        </w:tabs>
        <w:ind w:left="680" w:hanging="340"/>
      </w:pPr>
      <w:r>
        <w:t>15.</w:t>
      </w:r>
      <w:r>
        <w:tab/>
        <w:t>The PCMAA send a notification to the LPRd that the PCM session has ended.</w:t>
      </w:r>
    </w:p>
    <w:p w14:paraId="16BA99F5" w14:textId="77777777" w:rsidR="00717CA4" w:rsidRDefault="00717CA4" w:rsidP="00717CA4">
      <w:pPr>
        <w:pStyle w:val="ListBullet1"/>
        <w:tabs>
          <w:tab w:val="left" w:pos="340"/>
        </w:tabs>
        <w:ind w:left="680" w:hanging="340"/>
      </w:pPr>
      <w:r>
        <w:t>16.</w:t>
      </w:r>
      <w:r>
        <w:tab/>
        <w:t>If a Device Application has requested progress notifications, the LPRd SHALL send an ES21.PcmProgressInformation notification to the Device Application indicating the termination status of the session.</w:t>
      </w:r>
    </w:p>
    <w:p w14:paraId="5EC52E38" w14:textId="0C482F5B" w:rsidR="004F64A2" w:rsidRPr="00CF102B" w:rsidRDefault="004F64A2" w:rsidP="00BD45AD">
      <w:pPr>
        <w:spacing w:before="0" w:after="160" w:line="259" w:lineRule="auto"/>
        <w:jc w:val="left"/>
        <w:rPr>
          <w:rFonts w:eastAsia="Times New Roman"/>
          <w:highlight w:val="cyan"/>
          <w:lang w:eastAsia="ko-KR"/>
        </w:rPr>
      </w:pPr>
      <w:r>
        <w:t>If the PCM session was triggered via RPM, the LPA SHALL start any subsequent RSP session only after the PCM session ended.</w:t>
      </w:r>
    </w:p>
    <w:p w14:paraId="128BAEDA" w14:textId="0E3BAE2E" w:rsidR="001C003D" w:rsidRPr="00CF102B" w:rsidRDefault="001C003D" w:rsidP="001C003D">
      <w:pPr>
        <w:pStyle w:val="Heading2"/>
        <w:numPr>
          <w:ilvl w:val="0"/>
          <w:numId w:val="0"/>
        </w:numPr>
        <w:tabs>
          <w:tab w:val="left" w:pos="624"/>
        </w:tabs>
        <w:ind w:left="624" w:hanging="624"/>
        <w:rPr>
          <w:lang w:eastAsia="ko-KR"/>
        </w:rPr>
      </w:pPr>
      <w:bookmarkStart w:id="1576" w:name="_Toc91760930"/>
      <w:bookmarkStart w:id="1577" w:name="_Toc114481277"/>
      <w:r w:rsidRPr="00CF102B">
        <w:rPr>
          <w:lang w:eastAsia="ko-KR"/>
        </w:rPr>
        <w:t>3.1</w:t>
      </w:r>
      <w:r w:rsidR="000244E0">
        <w:rPr>
          <w:lang w:eastAsia="ko-KR"/>
        </w:rPr>
        <w:t>0</w:t>
      </w:r>
      <w:r w:rsidRPr="00CF102B">
        <w:rPr>
          <w:lang w:eastAsia="ko-KR"/>
        </w:rPr>
        <w:tab/>
        <w:t>eUICC Root Public Key Update</w:t>
      </w:r>
      <w:bookmarkEnd w:id="1576"/>
      <w:bookmarkEnd w:id="1577"/>
    </w:p>
    <w:p w14:paraId="55215F1B" w14:textId="46B7481C" w:rsidR="001C003D" w:rsidRDefault="001C003D" w:rsidP="001C003D">
      <w:pPr>
        <w:rPr>
          <w:lang w:eastAsia="en-US"/>
        </w:rPr>
      </w:pPr>
      <w:r>
        <w:rPr>
          <w:lang w:eastAsia="en-US"/>
        </w:rPr>
        <w:t xml:space="preserve">The Device and eUICC MAY provide a mechanism to update the set of </w:t>
      </w:r>
      <w:r w:rsidR="004D3751">
        <w:rPr>
          <w:rFonts w:eastAsia="Times New Roman"/>
          <w:lang w:eastAsia="ko-KR"/>
        </w:rPr>
        <w:t>eSIM CA</w:t>
      </w:r>
      <w:r w:rsidR="00B74505">
        <w:rPr>
          <w:lang w:eastAsia="en-US"/>
        </w:rPr>
        <w:t xml:space="preserve"> </w:t>
      </w:r>
      <w:r>
        <w:rPr>
          <w:lang w:eastAsia="en-US"/>
        </w:rPr>
        <w:t>Root</w:t>
      </w:r>
      <w:r w:rsidR="00B74505">
        <w:rPr>
          <w:lang w:eastAsia="en-US"/>
        </w:rPr>
        <w:t>CA</w:t>
      </w:r>
      <w:r>
        <w:rPr>
          <w:lang w:eastAsia="en-US"/>
        </w:rPr>
        <w:t xml:space="preserve"> Public Keys in the ECASD of the eUICC. The mechanism, where provided, is Device Manufacturer/EUM-specific and SHALL be secure.</w:t>
      </w:r>
    </w:p>
    <w:p w14:paraId="7C4A6C04" w14:textId="07A896A9" w:rsidR="001C003D" w:rsidRDefault="001C003D" w:rsidP="001C003D">
      <w:pPr>
        <w:rPr>
          <w:lang w:eastAsia="en-US"/>
        </w:rPr>
      </w:pPr>
      <w:r w:rsidRPr="003B7414">
        <w:t xml:space="preserve">A </w:t>
      </w:r>
      <w:r w:rsidR="00B74505">
        <w:t>C</w:t>
      </w:r>
      <w:r w:rsidRPr="003B7414">
        <w:t>ertificate installed into the ECASD SHALL be from a</w:t>
      </w:r>
      <w:r w:rsidR="00A9780B">
        <w:t>n</w:t>
      </w:r>
      <w:r w:rsidRPr="003B7414">
        <w:t xml:space="preserve"> </w:t>
      </w:r>
      <w:r w:rsidR="004D3751">
        <w:rPr>
          <w:rFonts w:eastAsia="Times New Roman"/>
          <w:lang w:eastAsia="ko-KR"/>
        </w:rPr>
        <w:t>eSIM CA</w:t>
      </w:r>
      <w:r w:rsidRPr="003B7414">
        <w:t>.</w:t>
      </w:r>
    </w:p>
    <w:p w14:paraId="4E1ED428" w14:textId="68F01DC4" w:rsidR="001C003D" w:rsidRDefault="001C003D" w:rsidP="001C003D">
      <w:pPr>
        <w:rPr>
          <w:lang w:eastAsia="en-US"/>
        </w:rPr>
      </w:pPr>
      <w:r>
        <w:rPr>
          <w:lang w:eastAsia="en-US"/>
        </w:rPr>
        <w:t>This LPAd MAY start this procedure when either:</w:t>
      </w:r>
    </w:p>
    <w:p w14:paraId="0FBDE25E" w14:textId="00B3826D" w:rsidR="001C003D" w:rsidRDefault="001C003D" w:rsidP="001C003D">
      <w:pPr>
        <w:pStyle w:val="ListBullet1"/>
        <w:ind w:left="680" w:hanging="340"/>
      </w:pPr>
      <w:r w:rsidRPr="00CF01E6">
        <w:rPr>
          <w:rFonts w:ascii="Symbol" w:hAnsi="Symbol"/>
        </w:rPr>
        <w:t></w:t>
      </w:r>
      <w:r w:rsidRPr="00CF01E6">
        <w:rPr>
          <w:rFonts w:ascii="Symbol" w:hAnsi="Symbol"/>
        </w:rPr>
        <w:tab/>
      </w:r>
      <w:r>
        <w:t xml:space="preserve">The LPAd has determined that the </w:t>
      </w:r>
      <w:r w:rsidR="004D3751">
        <w:rPr>
          <w:rFonts w:eastAsia="Times New Roman"/>
          <w:lang w:eastAsia="ko-KR"/>
        </w:rPr>
        <w:t>eSIM CA</w:t>
      </w:r>
      <w:r>
        <w:t xml:space="preserve"> </w:t>
      </w:r>
      <w:r w:rsidR="00B74505">
        <w:t xml:space="preserve">RootCA </w:t>
      </w:r>
      <w:r>
        <w:t>Public Key indicator in an Activation Code is not supported by the eUICC, or</w:t>
      </w:r>
    </w:p>
    <w:p w14:paraId="02A1EFD7" w14:textId="019F4CF8" w:rsidR="001C003D" w:rsidRDefault="001C003D" w:rsidP="001C003D">
      <w:pPr>
        <w:pStyle w:val="ListBullet1"/>
        <w:ind w:left="680" w:hanging="340"/>
      </w:pPr>
      <w:r w:rsidRPr="00CF01E6">
        <w:rPr>
          <w:rFonts w:ascii="Symbol" w:hAnsi="Symbol"/>
        </w:rPr>
        <w:t></w:t>
      </w:r>
      <w:r w:rsidRPr="00CF01E6">
        <w:rPr>
          <w:rFonts w:ascii="Symbol" w:hAnsi="Symbol"/>
        </w:rPr>
        <w:tab/>
      </w:r>
      <w:r>
        <w:t>During the Common Mutual Authentication procedure, the SM-XX has returned a CERT.XXauth.</w:t>
      </w:r>
      <w:r w:rsidR="00297491">
        <w:t>SIG</w:t>
      </w:r>
      <w:r>
        <w:t xml:space="preserve"> that chains to a Root Certificate that is not supported by the eUICC.</w:t>
      </w:r>
    </w:p>
    <w:p w14:paraId="197ACDB8" w14:textId="634BA05F" w:rsidR="001C003D" w:rsidRDefault="001C003D" w:rsidP="001C003D">
      <w:pPr>
        <w:rPr>
          <w:lang w:eastAsia="en-US"/>
        </w:rPr>
      </w:pPr>
      <w:r>
        <w:rPr>
          <w:lang w:eastAsia="en-US"/>
        </w:rPr>
        <w:t xml:space="preserve">If supported, the LPAd SHOULD initiate the secure update mechanism (section 2.4.2) with the eUICC indicating the requested </w:t>
      </w:r>
      <w:r w:rsidR="004D3751">
        <w:rPr>
          <w:rFonts w:eastAsia="Times New Roman"/>
          <w:lang w:eastAsia="ko-KR"/>
        </w:rPr>
        <w:t>eSIM CA</w:t>
      </w:r>
      <w:r>
        <w:rPr>
          <w:lang w:eastAsia="en-US"/>
        </w:rPr>
        <w:t xml:space="preserve"> </w:t>
      </w:r>
      <w:r w:rsidR="00B74505">
        <w:rPr>
          <w:lang w:eastAsia="en-US"/>
        </w:rPr>
        <w:t xml:space="preserve">RootCA </w:t>
      </w:r>
      <w:r>
        <w:rPr>
          <w:lang w:eastAsia="en-US"/>
        </w:rPr>
        <w:t xml:space="preserve">Public Key indicator or identifier, which MAY include communication with an external EUM-specific server. This MAY provision additional related </w:t>
      </w:r>
      <w:r w:rsidR="004D3751">
        <w:rPr>
          <w:rFonts w:eastAsia="Times New Roman"/>
          <w:lang w:eastAsia="ko-KR"/>
        </w:rPr>
        <w:t>eSIM CA</w:t>
      </w:r>
      <w:r>
        <w:rPr>
          <w:lang w:eastAsia="en-US"/>
        </w:rPr>
        <w:t xml:space="preserve"> </w:t>
      </w:r>
      <w:r w:rsidR="00B74505">
        <w:rPr>
          <w:lang w:eastAsia="en-US"/>
        </w:rPr>
        <w:t xml:space="preserve">RootCA </w:t>
      </w:r>
      <w:r>
        <w:rPr>
          <w:lang w:eastAsia="en-US"/>
        </w:rPr>
        <w:t xml:space="preserve">Public Keys (e.g., one for each curve supported by the requested </w:t>
      </w:r>
      <w:r w:rsidR="004D3751">
        <w:rPr>
          <w:rFonts w:eastAsia="Times New Roman"/>
          <w:lang w:eastAsia="ko-KR"/>
        </w:rPr>
        <w:t>eSIM CA</w:t>
      </w:r>
      <w:r>
        <w:rPr>
          <w:lang w:eastAsia="en-US"/>
        </w:rPr>
        <w:t>). As part of this process, the Device SHALL inform the End User of the proposed update and SHALL obtain End User consent.</w:t>
      </w:r>
    </w:p>
    <w:p w14:paraId="1732D1AF" w14:textId="77777777" w:rsidR="001C003D" w:rsidRDefault="001C003D" w:rsidP="001C003D">
      <w:pPr>
        <w:rPr>
          <w:lang w:eastAsia="en-US"/>
        </w:rPr>
      </w:pPr>
      <w:r>
        <w:rPr>
          <w:lang w:eastAsia="en-US"/>
        </w:rPr>
        <w:t>Upon successful completion of the credential update, the LPAd MAY retry the Profile Download procedure again.</w:t>
      </w:r>
    </w:p>
    <w:p w14:paraId="15773880" w14:textId="6754488E" w:rsidR="00494027" w:rsidRPr="00CF102B" w:rsidRDefault="00494027" w:rsidP="00494027">
      <w:pPr>
        <w:pStyle w:val="Heading2"/>
        <w:numPr>
          <w:ilvl w:val="0"/>
          <w:numId w:val="0"/>
        </w:numPr>
        <w:tabs>
          <w:tab w:val="left" w:pos="624"/>
        </w:tabs>
        <w:ind w:left="624" w:hanging="624"/>
        <w:rPr>
          <w:lang w:eastAsia="ko-KR"/>
        </w:rPr>
      </w:pPr>
      <w:bookmarkStart w:id="1578" w:name="_Toc114481278"/>
      <w:bookmarkStart w:id="1579" w:name="_Toc91760931"/>
      <w:r w:rsidRPr="00CF102B">
        <w:rPr>
          <w:lang w:eastAsia="ko-KR"/>
        </w:rPr>
        <w:t>3.1</w:t>
      </w:r>
      <w:r w:rsidR="000244E0">
        <w:rPr>
          <w:lang w:eastAsia="ko-KR"/>
        </w:rPr>
        <w:t>1</w:t>
      </w:r>
      <w:r w:rsidRPr="00CF102B">
        <w:rPr>
          <w:lang w:eastAsia="ko-KR"/>
        </w:rPr>
        <w:tab/>
      </w:r>
      <w:r>
        <w:rPr>
          <w:lang w:eastAsia="ko-KR"/>
        </w:rPr>
        <w:t>Device Change and Profile Recovery</w:t>
      </w:r>
      <w:bookmarkEnd w:id="1578"/>
    </w:p>
    <w:p w14:paraId="1B3E60B4" w14:textId="27706CF1" w:rsidR="00494027" w:rsidRPr="001A3ECF" w:rsidRDefault="00494027" w:rsidP="00494027">
      <w:pPr>
        <w:pStyle w:val="Heading3"/>
        <w:numPr>
          <w:ilvl w:val="0"/>
          <w:numId w:val="0"/>
        </w:numPr>
        <w:tabs>
          <w:tab w:val="left" w:pos="851"/>
        </w:tabs>
        <w:ind w:left="851" w:hanging="851"/>
        <w:rPr>
          <w:lang w:eastAsia="ko-KR"/>
        </w:rPr>
      </w:pPr>
      <w:bookmarkStart w:id="1580" w:name="_Toc114481279"/>
      <w:r w:rsidRPr="001A3ECF">
        <w:rPr>
          <w:sz w:val="22"/>
        </w:rPr>
        <w:t>3.</w:t>
      </w:r>
      <w:r>
        <w:rPr>
          <w:sz w:val="22"/>
        </w:rPr>
        <w:t>1</w:t>
      </w:r>
      <w:r w:rsidR="000244E0">
        <w:rPr>
          <w:sz w:val="22"/>
        </w:rPr>
        <w:t>1</w:t>
      </w:r>
      <w:r w:rsidRPr="001A3ECF">
        <w:rPr>
          <w:sz w:val="22"/>
        </w:rPr>
        <w:t>.</w:t>
      </w:r>
      <w:r>
        <w:rPr>
          <w:rFonts w:eastAsiaTheme="minorEastAsia"/>
          <w:sz w:val="22"/>
          <w:lang w:eastAsia="ko-KR"/>
        </w:rPr>
        <w:t>1</w:t>
      </w:r>
      <w:r w:rsidRPr="001A3ECF">
        <w:rPr>
          <w:sz w:val="22"/>
        </w:rPr>
        <w:tab/>
      </w:r>
      <w:r>
        <w:rPr>
          <w:rFonts w:eastAsia="Malgun Gothic" w:hint="eastAsia"/>
          <w:lang w:eastAsia="ko-KR"/>
        </w:rPr>
        <w:t>Device Change</w:t>
      </w:r>
      <w:bookmarkEnd w:id="1580"/>
    </w:p>
    <w:p w14:paraId="4310A8D1" w14:textId="4AE6BCA1" w:rsidR="00494027" w:rsidRDefault="00494027" w:rsidP="00494027">
      <w:pPr>
        <w:spacing w:after="120"/>
        <w:rPr>
          <w:rFonts w:eastAsiaTheme="minorEastAsia"/>
          <w:lang w:val="en-US" w:eastAsia="ko-KR"/>
        </w:rPr>
      </w:pPr>
      <w:r>
        <w:rPr>
          <w:rFonts w:eastAsiaTheme="minorEastAsia" w:hint="eastAsia"/>
          <w:lang w:val="en-US" w:eastAsia="ko-KR"/>
        </w:rPr>
        <w:t xml:space="preserve">This procedure will allow the End User having a </w:t>
      </w:r>
      <w:r>
        <w:rPr>
          <w:rFonts w:eastAsiaTheme="minorEastAsia"/>
          <w:lang w:val="en-US" w:eastAsia="ko-KR"/>
        </w:rPr>
        <w:t>Profile</w:t>
      </w:r>
      <w:r>
        <w:rPr>
          <w:rFonts w:eastAsiaTheme="minorEastAsia" w:hint="eastAsia"/>
          <w:lang w:val="en-US" w:eastAsia="ko-KR"/>
        </w:rPr>
        <w:t xml:space="preserve"> </w:t>
      </w:r>
      <w:r>
        <w:rPr>
          <w:rFonts w:eastAsiaTheme="minorEastAsia"/>
          <w:lang w:val="en-US" w:eastAsia="ko-KR"/>
        </w:rPr>
        <w:t xml:space="preserve">in </w:t>
      </w:r>
      <w:r>
        <w:rPr>
          <w:rFonts w:eastAsiaTheme="minorEastAsia" w:hint="eastAsia"/>
          <w:lang w:val="en-US" w:eastAsia="ko-KR"/>
        </w:rPr>
        <w:t xml:space="preserve">the old Device to add a Profile related to the same </w:t>
      </w:r>
      <w:r>
        <w:rPr>
          <w:rFonts w:eastAsiaTheme="minorEastAsia"/>
          <w:lang w:val="en-US" w:eastAsia="ko-KR"/>
        </w:rPr>
        <w:t xml:space="preserve">Subscription </w:t>
      </w:r>
      <w:r>
        <w:rPr>
          <w:rFonts w:eastAsiaTheme="minorEastAsia" w:hint="eastAsia"/>
          <w:lang w:val="en-US" w:eastAsia="ko-KR"/>
        </w:rPr>
        <w:t xml:space="preserve">in the new Device. </w:t>
      </w:r>
      <w:r w:rsidRPr="00262FE4">
        <w:t>This procedure</w:t>
      </w:r>
      <w:r w:rsidRPr="00CF102B">
        <w:rPr>
          <w:rFonts w:eastAsia="Times New Roman" w:hint="eastAsia"/>
          <w:lang w:eastAsia="ko-KR"/>
        </w:rPr>
        <w:t xml:space="preserve"> can further enable the downloaded Profile upon End User consent, which consequently </w:t>
      </w:r>
      <w:r w:rsidR="005D0B4C">
        <w:rPr>
          <w:rFonts w:eastAsia="Times New Roman"/>
          <w:lang w:eastAsia="ko-KR"/>
        </w:rPr>
        <w:t xml:space="preserve">MAY </w:t>
      </w:r>
      <w:r w:rsidRPr="00CF102B">
        <w:rPr>
          <w:rFonts w:eastAsia="Times New Roman" w:hint="eastAsia"/>
          <w:lang w:eastAsia="ko-KR"/>
        </w:rPr>
        <w:t xml:space="preserve">disable </w:t>
      </w:r>
      <w:r w:rsidR="005D0B4C">
        <w:rPr>
          <w:rFonts w:eastAsia="Times New Roman"/>
          <w:lang w:eastAsia="ko-KR"/>
        </w:rPr>
        <w:t>a</w:t>
      </w:r>
      <w:r w:rsidRPr="00CF102B">
        <w:rPr>
          <w:rFonts w:eastAsia="Times New Roman" w:hint="eastAsia"/>
          <w:lang w:eastAsia="ko-KR"/>
        </w:rPr>
        <w:t xml:space="preserve"> currently Enabled Profile </w:t>
      </w:r>
      <w:r>
        <w:rPr>
          <w:rFonts w:eastAsiaTheme="minorEastAsia" w:hint="eastAsia"/>
          <w:lang w:eastAsia="ko-KR"/>
        </w:rPr>
        <w:t xml:space="preserve">of the new Device </w:t>
      </w:r>
      <w:r w:rsidRPr="00CF102B">
        <w:rPr>
          <w:rFonts w:eastAsia="Times New Roman" w:hint="eastAsia"/>
          <w:lang w:eastAsia="ko-KR"/>
        </w:rPr>
        <w:t>(if any)</w:t>
      </w:r>
      <w:r w:rsidRPr="00C36D4D">
        <w:t xml:space="preserve">. </w:t>
      </w:r>
      <w:r>
        <w:rPr>
          <w:rFonts w:eastAsiaTheme="minorEastAsia" w:hint="eastAsia"/>
          <w:lang w:val="en-US" w:eastAsia="ko-KR"/>
        </w:rPr>
        <w:t>Network connectivity is assumed.</w:t>
      </w:r>
    </w:p>
    <w:p w14:paraId="71292D95" w14:textId="2D3CE0A7" w:rsidR="00494027" w:rsidRPr="00F85B07" w:rsidRDefault="00494027">
      <w:pPr>
        <w:pStyle w:val="PlantUML"/>
      </w:pPr>
      <w:r w:rsidRPr="00B75FED">
        <w:t>@startuml</w:t>
      </w:r>
    </w:p>
    <w:p w14:paraId="53C69295" w14:textId="77777777" w:rsidR="00494027" w:rsidRPr="00F85B07" w:rsidRDefault="00494027">
      <w:pPr>
        <w:pStyle w:val="PlantUML"/>
      </w:pPr>
      <w:r w:rsidRPr="00F85B07">
        <w:t>hide footbox</w:t>
      </w:r>
    </w:p>
    <w:p w14:paraId="03F235E0" w14:textId="77777777" w:rsidR="00494027" w:rsidRPr="00F85B07" w:rsidRDefault="00494027">
      <w:pPr>
        <w:pStyle w:val="PlantUML"/>
      </w:pPr>
      <w:r w:rsidRPr="00F85B07">
        <w:t>skinparam sequenceMessageAlign center</w:t>
      </w:r>
    </w:p>
    <w:p w14:paraId="7E097A62" w14:textId="77777777" w:rsidR="00494027" w:rsidRPr="00F85B07" w:rsidRDefault="00494027">
      <w:pPr>
        <w:pStyle w:val="PlantUML"/>
      </w:pPr>
      <w:r w:rsidRPr="00F85B07">
        <w:t>skinparam sequenceArrowFontSize 12</w:t>
      </w:r>
    </w:p>
    <w:p w14:paraId="4CA901A7" w14:textId="77777777" w:rsidR="00494027" w:rsidRPr="00F85B07" w:rsidRDefault="00494027">
      <w:pPr>
        <w:pStyle w:val="PlantUML"/>
      </w:pPr>
      <w:r w:rsidRPr="00F85B07">
        <w:t>skinparam noteFontSize 12</w:t>
      </w:r>
    </w:p>
    <w:p w14:paraId="0AB14DD8" w14:textId="77777777" w:rsidR="00494027" w:rsidRPr="00F85B07" w:rsidRDefault="00494027">
      <w:pPr>
        <w:pStyle w:val="PlantUML"/>
      </w:pPr>
      <w:r w:rsidRPr="00F85B07">
        <w:t>skinparam monochrome true</w:t>
      </w:r>
    </w:p>
    <w:p w14:paraId="4F0419B4" w14:textId="77777777" w:rsidR="00494027" w:rsidRPr="00F85B07" w:rsidRDefault="00494027">
      <w:pPr>
        <w:pStyle w:val="PlantUML"/>
        <w:rPr>
          <w:rFonts w:eastAsia="Malgun Gothic"/>
          <w:lang w:eastAsia="ko-KR"/>
        </w:rPr>
      </w:pPr>
      <w:r w:rsidRPr="00F85B07">
        <w:t>skinparam ArrowColor Black</w:t>
      </w:r>
    </w:p>
    <w:p w14:paraId="6B5AFE1B" w14:textId="77777777" w:rsidR="00494027" w:rsidRPr="00F85B07" w:rsidRDefault="00494027">
      <w:pPr>
        <w:pStyle w:val="PlantUML"/>
        <w:rPr>
          <w:rFonts w:eastAsia="Malgun Gothic"/>
        </w:rPr>
      </w:pPr>
      <w:r w:rsidRPr="00F85B07">
        <w:rPr>
          <w:rFonts w:eastAsia="Malgun Gothic" w:hint="eastAsia"/>
        </w:rPr>
        <w:t>skinparam lifelinestrategy solid</w:t>
      </w:r>
    </w:p>
    <w:p w14:paraId="1CD34B58" w14:textId="77777777" w:rsidR="00494027" w:rsidRPr="00F85B07" w:rsidRDefault="00494027">
      <w:pPr>
        <w:pStyle w:val="PlantUML"/>
        <w:rPr>
          <w:rFonts w:eastAsia="Malgun Gothic"/>
        </w:rPr>
      </w:pPr>
      <w:r w:rsidRPr="00F85B07">
        <w:rPr>
          <w:rFonts w:eastAsia="Malgun Gothic" w:hint="eastAsia"/>
        </w:rPr>
        <w:t>skinparam sequenceMessageAlign center</w:t>
      </w:r>
    </w:p>
    <w:p w14:paraId="70FE3A6B" w14:textId="77777777" w:rsidR="00494027" w:rsidRPr="00F85B07" w:rsidRDefault="00494027">
      <w:pPr>
        <w:pStyle w:val="PlantUML"/>
        <w:rPr>
          <w:rFonts w:eastAsia="Malgun Gothic"/>
          <w:lang w:eastAsia="ko-KR"/>
        </w:rPr>
      </w:pPr>
      <w:r w:rsidRPr="00F85B07">
        <w:rPr>
          <w:rFonts w:eastAsia="Malgun Gothic" w:hint="eastAsia"/>
        </w:rPr>
        <w:t>skinparam noteBac</w:t>
      </w:r>
      <w:r w:rsidRPr="00F85B07">
        <w:rPr>
          <w:rFonts w:eastAsia="Malgun Gothic" w:hint="eastAsia"/>
          <w:lang w:eastAsia="ko-KR"/>
        </w:rPr>
        <w:t>k</w:t>
      </w:r>
      <w:r w:rsidRPr="00F85B07">
        <w:rPr>
          <w:rFonts w:eastAsia="Malgun Gothic" w:hint="eastAsia"/>
        </w:rPr>
        <w:t>groundColor #FFFFFF</w:t>
      </w:r>
    </w:p>
    <w:p w14:paraId="641417B3" w14:textId="77777777" w:rsidR="00494027" w:rsidRDefault="00494027">
      <w:pPr>
        <w:pStyle w:val="PlantUML"/>
        <w:rPr>
          <w:rFonts w:eastAsia="Malgun Gothic"/>
          <w:lang w:eastAsia="ko-KR"/>
        </w:rPr>
      </w:pPr>
      <w:r w:rsidRPr="00F85B07">
        <w:rPr>
          <w:rFonts w:eastAsia="Malgun Gothic" w:hint="eastAsia"/>
        </w:rPr>
        <w:t>skinparam participantBackgroundColor #FFFFFF</w:t>
      </w:r>
    </w:p>
    <w:p w14:paraId="71DE1F8A" w14:textId="77777777" w:rsidR="00494027" w:rsidRPr="00F85B07" w:rsidRDefault="00494027">
      <w:pPr>
        <w:pStyle w:val="PlantUML"/>
        <w:rPr>
          <w:rFonts w:eastAsia="Malgun Gothic"/>
          <w:lang w:eastAsia="ko-KR"/>
        </w:rPr>
      </w:pPr>
      <w:r>
        <w:rPr>
          <w:rFonts w:eastAsia="Malgun Gothic" w:hint="eastAsia"/>
        </w:rPr>
        <w:t xml:space="preserve">skinparam boxPadding </w:t>
      </w:r>
      <w:r>
        <w:rPr>
          <w:rFonts w:eastAsia="Malgun Gothic" w:hint="eastAsia"/>
          <w:lang w:eastAsia="ko-KR"/>
        </w:rPr>
        <w:t>6</w:t>
      </w:r>
    </w:p>
    <w:p w14:paraId="716CF873" w14:textId="77777777" w:rsidR="00494027" w:rsidRPr="00A37D99" w:rsidRDefault="00494027">
      <w:pPr>
        <w:pStyle w:val="PlantUML"/>
        <w:rPr>
          <w:lang w:val="en-GB"/>
        </w:rPr>
      </w:pPr>
      <w:r w:rsidRPr="00A37D99">
        <w:rPr>
          <w:lang w:val="en-GB"/>
        </w:rPr>
        <w:t>hide footbox</w:t>
      </w:r>
    </w:p>
    <w:p w14:paraId="7C8455C6" w14:textId="77777777" w:rsidR="00494027" w:rsidRPr="00A37D99" w:rsidRDefault="00494027">
      <w:pPr>
        <w:pStyle w:val="PlantUML"/>
        <w:rPr>
          <w:lang w:val="en-GB"/>
        </w:rPr>
      </w:pPr>
    </w:p>
    <w:p w14:paraId="7BDB92D3" w14:textId="77777777" w:rsidR="00494027" w:rsidRPr="00A37D99" w:rsidRDefault="00494027">
      <w:pPr>
        <w:pStyle w:val="PlantUML"/>
        <w:rPr>
          <w:rFonts w:eastAsiaTheme="minorEastAsia"/>
          <w:lang w:val="en-GB" w:eastAsia="ko-KR"/>
        </w:rPr>
      </w:pPr>
      <w:r w:rsidRPr="00A37D99">
        <w:rPr>
          <w:lang w:val="en-GB"/>
        </w:rPr>
        <w:t xml:space="preserve">participant "End User" as </w:t>
      </w:r>
      <w:r w:rsidRPr="00A37D99">
        <w:rPr>
          <w:rFonts w:eastAsiaTheme="minorEastAsia"/>
          <w:lang w:val="en-GB" w:eastAsia="ko-KR"/>
        </w:rPr>
        <w:t>EU</w:t>
      </w:r>
    </w:p>
    <w:p w14:paraId="319C9945" w14:textId="77777777" w:rsidR="00494027" w:rsidRPr="00A37D99" w:rsidRDefault="00494027">
      <w:pPr>
        <w:pStyle w:val="PlantUML"/>
        <w:rPr>
          <w:rFonts w:eastAsiaTheme="minorEastAsia"/>
          <w:lang w:val="en-GB" w:eastAsia="ko-KR"/>
        </w:rPr>
      </w:pPr>
      <w:r w:rsidRPr="00A37D99">
        <w:rPr>
          <w:rFonts w:eastAsiaTheme="minorEastAsia" w:hint="eastAsia"/>
          <w:lang w:val="en-GB" w:eastAsia="ko-KR"/>
        </w:rPr>
        <w:t>box "Old Device"</w:t>
      </w:r>
    </w:p>
    <w:p w14:paraId="5FB0C634" w14:textId="77777777" w:rsidR="00494027" w:rsidRPr="00A37D99" w:rsidRDefault="00494027">
      <w:pPr>
        <w:pStyle w:val="PlantUML"/>
        <w:rPr>
          <w:rFonts w:eastAsiaTheme="minorEastAsia"/>
          <w:lang w:val="en-GB" w:eastAsia="ko-KR"/>
        </w:rPr>
      </w:pPr>
      <w:r w:rsidRPr="00A37D99">
        <w:rPr>
          <w:lang w:val="en-GB"/>
        </w:rPr>
        <w:t>participant "</w:t>
      </w:r>
      <w:r w:rsidRPr="00A37D99">
        <w:rPr>
          <w:lang w:val="en-GB" w:eastAsia="ko-KR"/>
        </w:rPr>
        <w:t>LPA</w:t>
      </w:r>
      <w:r w:rsidRPr="00A37D99">
        <w:rPr>
          <w:rFonts w:eastAsiaTheme="minorEastAsia" w:hint="eastAsia"/>
          <w:lang w:val="en-GB" w:eastAsia="ko-KR"/>
        </w:rPr>
        <w:t>d</w:t>
      </w:r>
      <w:r w:rsidRPr="00A37D99">
        <w:rPr>
          <w:lang w:val="en-GB"/>
        </w:rPr>
        <w:t xml:space="preserve">" as </w:t>
      </w:r>
      <w:r w:rsidRPr="00A37D99">
        <w:rPr>
          <w:lang w:val="en-GB" w:eastAsia="ko-KR"/>
        </w:rPr>
        <w:t>LPA</w:t>
      </w:r>
      <w:r w:rsidRPr="00A37D99">
        <w:rPr>
          <w:rFonts w:eastAsiaTheme="minorEastAsia" w:hint="eastAsia"/>
          <w:lang w:val="en-GB" w:eastAsia="ko-KR"/>
        </w:rPr>
        <w:t>1</w:t>
      </w:r>
    </w:p>
    <w:p w14:paraId="1BB0A670" w14:textId="77777777" w:rsidR="00494027" w:rsidRPr="00A37D99" w:rsidRDefault="00494027">
      <w:pPr>
        <w:pStyle w:val="PlantUML"/>
        <w:rPr>
          <w:rFonts w:eastAsiaTheme="minorEastAsia"/>
          <w:lang w:val="en-GB" w:eastAsia="ko-KR"/>
        </w:rPr>
      </w:pPr>
      <w:r w:rsidRPr="00A37D99">
        <w:rPr>
          <w:lang w:val="en-GB"/>
        </w:rPr>
        <w:t>participant "</w:t>
      </w:r>
      <w:r w:rsidRPr="00A37D99">
        <w:rPr>
          <w:rFonts w:eastAsiaTheme="minorEastAsia" w:hint="eastAsia"/>
          <w:lang w:val="en-GB" w:eastAsia="ko-KR"/>
        </w:rPr>
        <w:t>eUICC\nLPA Services (ISD-R)</w:t>
      </w:r>
      <w:r w:rsidRPr="00A37D99">
        <w:rPr>
          <w:lang w:val="en-GB"/>
        </w:rPr>
        <w:t xml:space="preserve">" as </w:t>
      </w:r>
      <w:r w:rsidRPr="00A37D99">
        <w:rPr>
          <w:rFonts w:eastAsiaTheme="minorEastAsia" w:hint="eastAsia"/>
          <w:lang w:val="en-GB" w:eastAsia="ko-KR"/>
        </w:rPr>
        <w:t>EUICC1</w:t>
      </w:r>
    </w:p>
    <w:p w14:paraId="62EDDF97" w14:textId="77777777" w:rsidR="00494027" w:rsidRDefault="00494027">
      <w:pPr>
        <w:pStyle w:val="PlantUML"/>
        <w:rPr>
          <w:rFonts w:eastAsiaTheme="minorEastAsia"/>
          <w:lang w:eastAsia="ko-KR"/>
        </w:rPr>
      </w:pPr>
      <w:r>
        <w:rPr>
          <w:rFonts w:eastAsiaTheme="minorEastAsia" w:hint="eastAsia"/>
          <w:lang w:eastAsia="ko-KR"/>
        </w:rPr>
        <w:t>end box</w:t>
      </w:r>
    </w:p>
    <w:p w14:paraId="5AA799F1" w14:textId="77777777" w:rsidR="00494027" w:rsidRDefault="00494027">
      <w:pPr>
        <w:pStyle w:val="PlantUML"/>
        <w:rPr>
          <w:rFonts w:eastAsia="Malgun Gothic"/>
          <w:lang w:eastAsia="ko-KR"/>
        </w:rPr>
      </w:pPr>
      <w:r>
        <w:rPr>
          <w:rFonts w:eastAsia="Malgun Gothic"/>
        </w:rPr>
        <w:t>participant "SM-DP+" as DP</w:t>
      </w:r>
    </w:p>
    <w:p w14:paraId="6AC99694" w14:textId="77777777" w:rsidR="00494027" w:rsidRPr="004A793F" w:rsidRDefault="00494027">
      <w:pPr>
        <w:pStyle w:val="PlantUML"/>
        <w:rPr>
          <w:rFonts w:eastAsiaTheme="minorEastAsia"/>
          <w:lang w:val="fr-FR" w:eastAsia="ko-KR"/>
        </w:rPr>
      </w:pPr>
      <w:r w:rsidRPr="004A793F">
        <w:rPr>
          <w:rFonts w:eastAsiaTheme="minorEastAsia"/>
          <w:lang w:val="fr-FR" w:eastAsia="ko-KR"/>
        </w:rPr>
        <w:t>box "New Device"</w:t>
      </w:r>
    </w:p>
    <w:p w14:paraId="52A29869" w14:textId="77777777" w:rsidR="00494027" w:rsidRPr="006C0630" w:rsidRDefault="00494027">
      <w:pPr>
        <w:pStyle w:val="PlantUML"/>
        <w:rPr>
          <w:rFonts w:eastAsiaTheme="minorEastAsia"/>
          <w:lang w:val="fr-FR" w:eastAsia="ko-KR"/>
        </w:rPr>
      </w:pPr>
      <w:r w:rsidRPr="006C0630">
        <w:rPr>
          <w:lang w:val="fr-FR"/>
        </w:rPr>
        <w:t>participant "</w:t>
      </w:r>
      <w:r w:rsidRPr="006C0630">
        <w:rPr>
          <w:lang w:val="fr-FR" w:eastAsia="ko-KR"/>
        </w:rPr>
        <w:t>LPA</w:t>
      </w:r>
      <w:r w:rsidRPr="006C0630">
        <w:rPr>
          <w:rFonts w:eastAsiaTheme="minorEastAsia" w:hint="eastAsia"/>
          <w:lang w:val="fr-FR" w:eastAsia="ko-KR"/>
        </w:rPr>
        <w:t>d</w:t>
      </w:r>
      <w:r w:rsidRPr="006C0630">
        <w:rPr>
          <w:lang w:val="fr-FR"/>
        </w:rPr>
        <w:t xml:space="preserve">" as </w:t>
      </w:r>
      <w:r w:rsidRPr="006C0630">
        <w:rPr>
          <w:lang w:val="fr-FR" w:eastAsia="ko-KR"/>
        </w:rPr>
        <w:t>LPA</w:t>
      </w:r>
      <w:r w:rsidRPr="006C0630">
        <w:rPr>
          <w:rFonts w:eastAsiaTheme="minorEastAsia" w:hint="eastAsia"/>
          <w:lang w:val="fr-FR" w:eastAsia="ko-KR"/>
        </w:rPr>
        <w:t>2</w:t>
      </w:r>
    </w:p>
    <w:p w14:paraId="42BDDCAB" w14:textId="77777777" w:rsidR="00494027" w:rsidRPr="006C0630" w:rsidRDefault="00494027">
      <w:pPr>
        <w:pStyle w:val="PlantUML"/>
        <w:rPr>
          <w:rFonts w:eastAsiaTheme="minorEastAsia"/>
          <w:lang w:val="fr-FR"/>
        </w:rPr>
      </w:pPr>
      <w:r w:rsidRPr="006C0630">
        <w:rPr>
          <w:lang w:val="fr-FR"/>
        </w:rPr>
        <w:t>participant "</w:t>
      </w:r>
      <w:r w:rsidRPr="006C0630">
        <w:rPr>
          <w:rFonts w:eastAsiaTheme="minorEastAsia" w:hint="eastAsia"/>
          <w:lang w:val="fr-FR"/>
        </w:rPr>
        <w:t>eUICC\nLPA Services (ISD-R)</w:t>
      </w:r>
      <w:r w:rsidRPr="006C0630">
        <w:rPr>
          <w:lang w:val="fr-FR"/>
        </w:rPr>
        <w:t xml:space="preserve">" as </w:t>
      </w:r>
      <w:r w:rsidRPr="006C0630">
        <w:rPr>
          <w:rFonts w:eastAsiaTheme="minorEastAsia" w:hint="eastAsia"/>
          <w:lang w:val="fr-FR"/>
        </w:rPr>
        <w:t>EUICC2</w:t>
      </w:r>
    </w:p>
    <w:p w14:paraId="08C774E0" w14:textId="77777777" w:rsidR="00494027" w:rsidRPr="004A793F" w:rsidRDefault="00494027">
      <w:pPr>
        <w:pStyle w:val="PlantUML"/>
        <w:rPr>
          <w:rFonts w:eastAsiaTheme="minorEastAsia"/>
          <w:lang w:val="fr-FR" w:eastAsia="ko-KR"/>
        </w:rPr>
      </w:pPr>
      <w:r w:rsidRPr="004A793F">
        <w:rPr>
          <w:rFonts w:eastAsiaTheme="minorEastAsia"/>
          <w:lang w:val="fr-FR" w:eastAsia="ko-KR"/>
        </w:rPr>
        <w:t>end box</w:t>
      </w:r>
    </w:p>
    <w:p w14:paraId="66DB664D" w14:textId="77777777" w:rsidR="00494027" w:rsidRPr="004A793F" w:rsidRDefault="00494027">
      <w:pPr>
        <w:pStyle w:val="PlantUML"/>
        <w:rPr>
          <w:rFonts w:eastAsia="Malgun Gothic"/>
          <w:lang w:val="fr-FR"/>
        </w:rPr>
      </w:pPr>
      <w:r w:rsidRPr="004A793F">
        <w:rPr>
          <w:rFonts w:eastAsia="Malgun Gothic"/>
          <w:lang w:val="fr-FR"/>
        </w:rPr>
        <w:t>participant "Service Provider" as SP</w:t>
      </w:r>
    </w:p>
    <w:p w14:paraId="09F08945" w14:textId="77777777" w:rsidR="00494027" w:rsidRPr="004A793F" w:rsidRDefault="00494027">
      <w:pPr>
        <w:pStyle w:val="PlantUML"/>
        <w:rPr>
          <w:lang w:val="fr-FR"/>
        </w:rPr>
      </w:pPr>
    </w:p>
    <w:p w14:paraId="6BCEC1C1" w14:textId="77777777" w:rsidR="00494027" w:rsidRPr="004A793F" w:rsidRDefault="00494027">
      <w:pPr>
        <w:pStyle w:val="PlantUML"/>
        <w:rPr>
          <w:lang w:val="fr-FR" w:eastAsia="ko-KR"/>
        </w:rPr>
      </w:pPr>
      <w:r w:rsidRPr="004A793F">
        <w:rPr>
          <w:lang w:val="fr-FR"/>
        </w:rPr>
        <w:t xml:space="preserve">rnote over </w:t>
      </w:r>
      <w:r w:rsidRPr="004A793F">
        <w:rPr>
          <w:rFonts w:eastAsiaTheme="minorEastAsia"/>
          <w:lang w:val="fr-FR" w:eastAsia="ko-KR"/>
        </w:rPr>
        <w:t xml:space="preserve">EU, LPA1 </w:t>
      </w:r>
      <w:r w:rsidRPr="004A793F">
        <w:rPr>
          <w:lang w:val="fr-FR"/>
        </w:rPr>
        <w:t>: [</w:t>
      </w:r>
      <w:r w:rsidRPr="004A793F">
        <w:rPr>
          <w:rFonts w:eastAsia="Malgun Gothic"/>
          <w:lang w:val="fr-FR" w:eastAsia="ko-KR"/>
        </w:rPr>
        <w:t>1</w:t>
      </w:r>
      <w:r w:rsidRPr="004A793F">
        <w:rPr>
          <w:lang w:val="fr-FR"/>
        </w:rPr>
        <w:t>] End User interactions</w:t>
      </w:r>
    </w:p>
    <w:p w14:paraId="75EBF0F6" w14:textId="77777777" w:rsidR="00494027" w:rsidRPr="004A793F" w:rsidRDefault="00494027">
      <w:pPr>
        <w:pStyle w:val="PlantUML"/>
        <w:rPr>
          <w:rFonts w:eastAsia="Malgun Gothic"/>
          <w:lang w:val="fr-FR" w:eastAsia="ko-KR"/>
        </w:rPr>
      </w:pPr>
    </w:p>
    <w:p w14:paraId="77880446" w14:textId="77777777" w:rsidR="00494027" w:rsidRPr="00A37D99" w:rsidRDefault="00494027">
      <w:pPr>
        <w:pStyle w:val="PlantUML"/>
        <w:rPr>
          <w:rFonts w:eastAsiaTheme="minorEastAsia"/>
          <w:lang w:val="fr-FR"/>
        </w:rPr>
      </w:pPr>
      <w:r w:rsidRPr="00A37D99">
        <w:rPr>
          <w:rFonts w:eastAsiaTheme="minorEastAsia"/>
          <w:lang w:val="fr-FR"/>
        </w:rPr>
        <w:t>LPA1 -&gt; EUICC1 : [2] ES10c.GetProfilesInfo</w:t>
      </w:r>
    </w:p>
    <w:p w14:paraId="3818FBD3" w14:textId="77777777" w:rsidR="00494027" w:rsidRPr="00A37D99" w:rsidRDefault="00494027">
      <w:pPr>
        <w:pStyle w:val="PlantUML"/>
        <w:rPr>
          <w:rFonts w:eastAsiaTheme="minorEastAsia"/>
          <w:lang w:val="fr-FR"/>
        </w:rPr>
      </w:pPr>
      <w:r w:rsidRPr="00A37D99">
        <w:rPr>
          <w:rFonts w:eastAsiaTheme="minorEastAsia"/>
          <w:lang w:val="fr-FR"/>
        </w:rPr>
        <w:t>EUICC1 --&gt; LPA1 : Profile Metadata</w:t>
      </w:r>
    </w:p>
    <w:p w14:paraId="31819403" w14:textId="77777777" w:rsidR="00494027" w:rsidRDefault="00494027">
      <w:pPr>
        <w:pStyle w:val="PlantUML"/>
        <w:rPr>
          <w:rFonts w:eastAsiaTheme="minorEastAsia"/>
        </w:rPr>
      </w:pPr>
      <w:r>
        <w:rPr>
          <w:rFonts w:eastAsiaTheme="minorEastAsia"/>
        </w:rPr>
        <w:t>rnote over LPA1 : Check Device Change Configuration</w:t>
      </w:r>
    </w:p>
    <w:p w14:paraId="53180012" w14:textId="77777777" w:rsidR="00494027" w:rsidRDefault="00494027">
      <w:pPr>
        <w:pStyle w:val="PlantUML"/>
        <w:rPr>
          <w:rFonts w:eastAsiaTheme="minorEastAsia"/>
        </w:rPr>
      </w:pPr>
    </w:p>
    <w:p w14:paraId="372C98FB" w14:textId="77777777" w:rsidR="00494027" w:rsidRDefault="00494027">
      <w:pPr>
        <w:pStyle w:val="PlantUML"/>
        <w:rPr>
          <w:rFonts w:eastAsiaTheme="minorEastAsia"/>
        </w:rPr>
      </w:pPr>
      <w:r>
        <w:rPr>
          <w:rFonts w:eastAsiaTheme="minorEastAsia"/>
        </w:rPr>
        <w:t xml:space="preserve">LPA1 -&gt; LPA1 </w:t>
      </w:r>
      <w:r>
        <w:t xml:space="preserve">: </w:t>
      </w:r>
      <w:r>
        <w:rPr>
          <w:rFonts w:eastAsiaTheme="minorEastAsia"/>
        </w:rPr>
        <w:t>[3] Identify the SM-DP+ Address</w:t>
      </w:r>
    </w:p>
    <w:p w14:paraId="44F59B8B" w14:textId="77777777" w:rsidR="00494027" w:rsidRDefault="00494027">
      <w:pPr>
        <w:pStyle w:val="PlantUML"/>
        <w:rPr>
          <w:rFonts w:eastAsiaTheme="minorEastAsia"/>
        </w:rPr>
      </w:pPr>
      <w:r>
        <w:rPr>
          <w:rFonts w:eastAsiaTheme="minorEastAsia"/>
        </w:rPr>
        <w:t>opt If new Device's information is required</w:t>
      </w:r>
    </w:p>
    <w:p w14:paraId="1D5CEC7B" w14:textId="77777777" w:rsidR="00494027" w:rsidRDefault="00494027">
      <w:pPr>
        <w:pStyle w:val="PlantUML"/>
        <w:rPr>
          <w:rFonts w:eastAsiaTheme="minorEastAsia"/>
        </w:rPr>
      </w:pPr>
      <w:r>
        <w:rPr>
          <w:rFonts w:eastAsiaTheme="minorEastAsia"/>
        </w:rPr>
        <w:t>LPA1 &lt;- LPA2 : [4] Retrieval from new device ([EID], [TAC])</w:t>
      </w:r>
    </w:p>
    <w:p w14:paraId="10E8DB04" w14:textId="77777777" w:rsidR="00494027" w:rsidRDefault="00494027">
      <w:pPr>
        <w:pStyle w:val="PlantUML"/>
        <w:rPr>
          <w:rFonts w:eastAsiaTheme="minorEastAsia"/>
        </w:rPr>
      </w:pPr>
      <w:r>
        <w:rPr>
          <w:rFonts w:eastAsiaTheme="minorEastAsia"/>
        </w:rPr>
        <w:t>end</w:t>
      </w:r>
    </w:p>
    <w:p w14:paraId="5026E1FF" w14:textId="77777777" w:rsidR="00494027" w:rsidRDefault="00494027">
      <w:pPr>
        <w:pStyle w:val="PlantUML"/>
        <w:rPr>
          <w:rFonts w:eastAsiaTheme="minorEastAsia"/>
        </w:rPr>
      </w:pPr>
      <w:r>
        <w:rPr>
          <w:rFonts w:eastAsiaTheme="minorEastAsia"/>
        </w:rPr>
        <w:t>rnote over LPA</w:t>
      </w:r>
      <w:r>
        <w:t>1</w:t>
      </w:r>
      <w:r>
        <w:rPr>
          <w:rFonts w:eastAsiaTheme="minorEastAsia"/>
        </w:rPr>
        <w:t xml:space="preserve">, </w:t>
      </w:r>
      <w:r>
        <w:t xml:space="preserve">DP : </w:t>
      </w:r>
      <w:r>
        <w:rPr>
          <w:rFonts w:eastAsiaTheme="minorEastAsia"/>
        </w:rPr>
        <w:t xml:space="preserve">[5] </w:t>
      </w:r>
      <w:r>
        <w:t xml:space="preserve">Common Mutual Authentication </w:t>
      </w:r>
      <w:r>
        <w:rPr>
          <w:rFonts w:eastAsiaTheme="minorEastAsia"/>
        </w:rPr>
        <w:t>Procedure, see 3.0.1</w:t>
      </w:r>
    </w:p>
    <w:p w14:paraId="7EB8E0A7" w14:textId="5FBD9979" w:rsidR="00494027" w:rsidRDefault="00494027">
      <w:pPr>
        <w:pStyle w:val="PlantUML"/>
      </w:pPr>
      <w:r>
        <w:rPr>
          <w:rFonts w:eastAsiaTheme="minorEastAsia"/>
          <w:lang w:eastAsia="ko-KR"/>
        </w:rPr>
        <w:t xml:space="preserve">LPA1 </w:t>
      </w:r>
      <w:r>
        <w:t>-&gt; DP : ES9+.AuthenticateClient request</w:t>
      </w:r>
      <w:r>
        <w:rPr>
          <w:rFonts w:eastAsiaTheme="minorEastAsia"/>
          <w:lang w:eastAsia="ko-KR"/>
        </w:rPr>
        <w:t xml:space="preserve"> </w:t>
      </w:r>
      <w:r>
        <w:t>(</w:t>
      </w:r>
      <w:r w:rsidR="00E34703">
        <w:t>ctxParamsForDeviceChange</w:t>
      </w:r>
      <w:r>
        <w:t>)</w:t>
      </w:r>
    </w:p>
    <w:p w14:paraId="158F71E3" w14:textId="07B5A1E2" w:rsidR="00494027" w:rsidRDefault="00494027">
      <w:pPr>
        <w:pStyle w:val="PlantUML"/>
      </w:pPr>
      <w:r>
        <w:t>Opt If ES2+.</w:t>
      </w:r>
      <w:r w:rsidR="004202FA">
        <w:t>HandleDeviceChangeRequest</w:t>
      </w:r>
      <w:r>
        <w:t xml:space="preserve"> is configured by the Service Provider</w:t>
      </w:r>
    </w:p>
    <w:p w14:paraId="3B10D7D3" w14:textId="5E10164B" w:rsidR="00494027" w:rsidRDefault="00494027">
      <w:pPr>
        <w:pStyle w:val="PlantUML"/>
      </w:pPr>
      <w:r>
        <w:t>DP -&gt; SP : [6] [ES2+.</w:t>
      </w:r>
      <w:r w:rsidR="004202FA">
        <w:t>HandleDeviceChangeRequest</w:t>
      </w:r>
      <w:r>
        <w:t xml:space="preserve"> (</w:t>
      </w:r>
      <w:r>
        <w:rPr>
          <w:rFonts w:eastAsiaTheme="minorEastAsia"/>
          <w:lang w:eastAsia="ko-KR"/>
        </w:rPr>
        <w:t>ICCID, [EID], [TAC]</w:t>
      </w:r>
      <w:r>
        <w:t>)]</w:t>
      </w:r>
    </w:p>
    <w:p w14:paraId="103482A3" w14:textId="09EF563C" w:rsidR="00494027" w:rsidRDefault="00494027">
      <w:pPr>
        <w:pStyle w:val="PlantUML"/>
      </w:pPr>
      <w:r>
        <w:t>SP --&gt; DP : [OK (isNewProfileRequired, [Service Provider Message for Device Change]</w:t>
      </w:r>
      <w:r w:rsidR="0048726A">
        <w:t>, [Confirmation Code]</w:t>
      </w:r>
      <w:r>
        <w:t>)]</w:t>
      </w:r>
    </w:p>
    <w:p w14:paraId="4984578B" w14:textId="77777777" w:rsidR="00494027" w:rsidRDefault="00494027">
      <w:pPr>
        <w:pStyle w:val="PlantUML"/>
        <w:rPr>
          <w:rFonts w:eastAsiaTheme="minorEastAsia"/>
          <w:lang w:eastAsia="ko-KR"/>
        </w:rPr>
      </w:pPr>
      <w:r>
        <w:t>end</w:t>
      </w:r>
    </w:p>
    <w:p w14:paraId="751F4F67" w14:textId="77777777" w:rsidR="00494027" w:rsidRDefault="00494027">
      <w:pPr>
        <w:pStyle w:val="PlantUML"/>
      </w:pPr>
      <w:r>
        <w:t>alt Device Change is not supported or not allowed</w:t>
      </w:r>
    </w:p>
    <w:p w14:paraId="4D360F70" w14:textId="77777777" w:rsidR="00494027" w:rsidRDefault="00494027">
      <w:pPr>
        <w:pStyle w:val="PlantUML"/>
        <w:rPr>
          <w:rFonts w:eastAsiaTheme="minorEastAsia"/>
        </w:rPr>
      </w:pPr>
      <w:r>
        <w:t xml:space="preserve">DP --&gt; </w:t>
      </w:r>
      <w:r>
        <w:rPr>
          <w:rFonts w:eastAsiaTheme="minorEastAsia"/>
        </w:rPr>
        <w:t xml:space="preserve">LPA1 </w:t>
      </w:r>
      <w:r>
        <w:t xml:space="preserve">: </w:t>
      </w:r>
      <w:r>
        <w:rPr>
          <w:rFonts w:eastAsiaTheme="minorEastAsia"/>
        </w:rPr>
        <w:t xml:space="preserve">[7] </w:t>
      </w:r>
      <w:r>
        <w:t>Error</w:t>
      </w:r>
    </w:p>
    <w:p w14:paraId="2DFB209E" w14:textId="77777777" w:rsidR="00494027" w:rsidRDefault="00494027">
      <w:pPr>
        <w:pStyle w:val="PlantUML"/>
        <w:rPr>
          <w:rFonts w:eastAsiaTheme="minorEastAsia"/>
        </w:rPr>
      </w:pPr>
      <w:r>
        <w:t>else Otherwise</w:t>
      </w:r>
      <w:r>
        <w:rPr>
          <w:rFonts w:eastAsiaTheme="minorEastAsia"/>
        </w:rPr>
        <w:t xml:space="preserve"> - Device Change is allowed</w:t>
      </w:r>
    </w:p>
    <w:p w14:paraId="161F1A94" w14:textId="77777777" w:rsidR="00494027" w:rsidRDefault="00494027">
      <w:pPr>
        <w:pStyle w:val="PlantUML"/>
      </w:pPr>
      <w:r>
        <w:t>Opt If ES2+.HandleNotification is configured by the Service Provider</w:t>
      </w:r>
    </w:p>
    <w:p w14:paraId="424B56B0" w14:textId="77777777" w:rsidR="00494027" w:rsidRDefault="00494027">
      <w:pPr>
        <w:pStyle w:val="PlantUML"/>
        <w:rPr>
          <w:rFonts w:eastAsiaTheme="minorEastAsia"/>
        </w:rPr>
      </w:pPr>
      <w:r>
        <w:t xml:space="preserve">DP -&gt; SP : </w:t>
      </w:r>
      <w:r>
        <w:rPr>
          <w:rFonts w:eastAsiaTheme="minorEastAsia"/>
        </w:rPr>
        <w:t>[8] [</w:t>
      </w:r>
      <w:r>
        <w:t>ES2+.Handle</w:t>
      </w:r>
      <w:r>
        <w:rPr>
          <w:rFonts w:eastAsiaTheme="minorEastAsia"/>
        </w:rPr>
        <w:t xml:space="preserve">Notification </w:t>
      </w:r>
      <w:r>
        <w:t>(</w:t>
      </w:r>
      <w:r>
        <w:rPr>
          <w:rFonts w:eastAsiaTheme="minorEastAsia"/>
        </w:rPr>
        <w:t>Device Change</w:t>
      </w:r>
      <w:r>
        <w:t xml:space="preserve"> </w:t>
      </w:r>
      <w:r>
        <w:rPr>
          <w:rFonts w:eastAsiaTheme="minorEastAsia"/>
        </w:rPr>
        <w:t>Request</w:t>
      </w:r>
      <w:r>
        <w:t>)</w:t>
      </w:r>
      <w:r>
        <w:rPr>
          <w:rFonts w:eastAsiaTheme="minorEastAsia"/>
        </w:rPr>
        <w:t>]</w:t>
      </w:r>
    </w:p>
    <w:p w14:paraId="5F497D3F" w14:textId="77777777" w:rsidR="00494027" w:rsidRDefault="00494027">
      <w:pPr>
        <w:pStyle w:val="PlantUML"/>
        <w:rPr>
          <w:rFonts w:eastAsiaTheme="minorEastAsia"/>
        </w:rPr>
      </w:pPr>
      <w:r>
        <w:rPr>
          <w:rFonts w:eastAsiaTheme="minorEastAsia"/>
        </w:rPr>
        <w:t>SP --&gt; DP : [OK]</w:t>
      </w:r>
    </w:p>
    <w:p w14:paraId="2156B587" w14:textId="77777777" w:rsidR="00494027" w:rsidRDefault="00494027">
      <w:pPr>
        <w:pStyle w:val="PlantUML"/>
        <w:rPr>
          <w:rFonts w:eastAsiaTheme="minorEastAsia"/>
        </w:rPr>
      </w:pPr>
      <w:r>
        <w:rPr>
          <w:rFonts w:eastAsiaTheme="minorEastAsia"/>
        </w:rPr>
        <w:t>end</w:t>
      </w:r>
    </w:p>
    <w:p w14:paraId="167EB524" w14:textId="7F91695F" w:rsidR="00494027" w:rsidRDefault="00494027">
      <w:pPr>
        <w:pStyle w:val="PlantUML"/>
        <w:rPr>
          <w:rFonts w:eastAsiaTheme="minorEastAsia"/>
        </w:rPr>
      </w:pPr>
      <w:r>
        <w:rPr>
          <w:rFonts w:eastAsiaTheme="minorEastAsia"/>
        </w:rPr>
        <w:t>DP --&gt; LPA1 : [9] ES9+.AuthenticateClient response \n (transactionId, smdpSigned</w:t>
      </w:r>
      <w:r w:rsidR="00E55C60">
        <w:rPr>
          <w:rFonts w:eastAsiaTheme="minorEastAsia"/>
        </w:rPr>
        <w:t>4</w:t>
      </w:r>
      <w:r>
        <w:rPr>
          <w:rFonts w:eastAsiaTheme="minorEastAsia"/>
        </w:rPr>
        <w:t>, smdpSignature</w:t>
      </w:r>
      <w:r w:rsidR="00E55C60">
        <w:rPr>
          <w:rFonts w:eastAsiaTheme="minorEastAsia"/>
        </w:rPr>
        <w:t>4</w:t>
      </w:r>
      <w:r>
        <w:rPr>
          <w:rFonts w:eastAsiaTheme="minorEastAsia"/>
        </w:rPr>
        <w:t>, [</w:t>
      </w:r>
      <w:r>
        <w:t>Service Provider Message for Device Change</w:t>
      </w:r>
      <w:r>
        <w:rPr>
          <w:rFonts w:eastAsiaTheme="minorEastAsia"/>
        </w:rPr>
        <w:t>])</w:t>
      </w:r>
    </w:p>
    <w:p w14:paraId="57D5F620" w14:textId="5AAB0F88" w:rsidR="00E84062" w:rsidRDefault="00E84062">
      <w:pPr>
        <w:pStyle w:val="PlantUML"/>
        <w:rPr>
          <w:rFonts w:eastAsiaTheme="minorEastAsia"/>
        </w:rPr>
      </w:pPr>
    </w:p>
    <w:p w14:paraId="46500543" w14:textId="77777777" w:rsidR="00E84062" w:rsidRDefault="00E84062">
      <w:pPr>
        <w:pStyle w:val="PlantUML"/>
      </w:pPr>
      <w:r>
        <w:t>opt If isNewProfileRequired = TRUE or depending on a service agreement</w:t>
      </w:r>
    </w:p>
    <w:p w14:paraId="06E6BACD" w14:textId="13576F19" w:rsidR="00E84062" w:rsidRDefault="00E84062">
      <w:pPr>
        <w:pStyle w:val="PlantUML"/>
        <w:rPr>
          <w:rFonts w:eastAsiaTheme="minorEastAsia"/>
        </w:rPr>
      </w:pPr>
      <w:r>
        <w:rPr>
          <w:rFonts w:eastAsiaTheme="minorEastAsia"/>
        </w:rPr>
        <w:t xml:space="preserve">rnote </w:t>
      </w:r>
      <w:r>
        <w:t xml:space="preserve">over DP, SP </w:t>
      </w:r>
      <w:r>
        <w:rPr>
          <w:rFonts w:eastAsiaTheme="minorEastAsia"/>
        </w:rPr>
        <w:t>: [10] Prepare Profile Download section 3.1.1</w:t>
      </w:r>
      <w:r w:rsidR="004202FA">
        <w:rPr>
          <w:rFonts w:eastAsiaTheme="minorEastAsia"/>
        </w:rPr>
        <w:t>\n (this process can be performed in parallel to steps 6 to 19)</w:t>
      </w:r>
    </w:p>
    <w:p w14:paraId="5C990DAF" w14:textId="77777777" w:rsidR="00E84062" w:rsidRDefault="00E84062">
      <w:pPr>
        <w:pStyle w:val="PlantUML"/>
        <w:rPr>
          <w:rFonts w:eastAsiaTheme="minorEastAsia"/>
        </w:rPr>
      </w:pPr>
      <w:r>
        <w:rPr>
          <w:rFonts w:eastAsiaTheme="minorEastAsia"/>
        </w:rPr>
        <w:t>end</w:t>
      </w:r>
    </w:p>
    <w:p w14:paraId="2A8034B5" w14:textId="139C7269" w:rsidR="00E84062" w:rsidRDefault="00E84062">
      <w:pPr>
        <w:pStyle w:val="PlantUML"/>
        <w:rPr>
          <w:rFonts w:eastAsiaTheme="minorEastAsia"/>
        </w:rPr>
      </w:pPr>
    </w:p>
    <w:p w14:paraId="15F7E94B" w14:textId="642570CB" w:rsidR="00494027" w:rsidRDefault="00494027">
      <w:pPr>
        <w:pStyle w:val="PlantUML"/>
      </w:pPr>
      <w:r>
        <w:rPr>
          <w:rFonts w:eastAsiaTheme="minorEastAsia"/>
        </w:rPr>
        <w:t xml:space="preserve">rnote over EU, LPA1 </w:t>
      </w:r>
      <w:r>
        <w:t xml:space="preserve">: </w:t>
      </w:r>
      <w:r>
        <w:rPr>
          <w:rFonts w:eastAsiaTheme="minorEastAsia"/>
        </w:rPr>
        <w:t>[1</w:t>
      </w:r>
      <w:r w:rsidR="00E84062">
        <w:rPr>
          <w:rFonts w:eastAsiaTheme="minorEastAsia"/>
        </w:rPr>
        <w:t>1</w:t>
      </w:r>
      <w:r>
        <w:rPr>
          <w:rFonts w:eastAsiaTheme="minorEastAsia"/>
        </w:rPr>
        <w:t xml:space="preserve">] </w:t>
      </w:r>
      <w:r w:rsidR="0048726A">
        <w:rPr>
          <w:rFonts w:eastAsiaTheme="minorEastAsia"/>
        </w:rPr>
        <w:t xml:space="preserve">\n – [Display Service Provider Message for Device Change] \n </w:t>
      </w:r>
      <w:r w:rsidR="00E55C60">
        <w:rPr>
          <w:rFonts w:eastAsiaTheme="minorEastAsia"/>
        </w:rPr>
        <w:t>–</w:t>
      </w:r>
      <w:r w:rsidR="0048726A">
        <w:rPr>
          <w:rFonts w:eastAsiaTheme="minorEastAsia"/>
        </w:rPr>
        <w:t xml:space="preserve"> </w:t>
      </w:r>
      <w:r>
        <w:t>Confirmation</w:t>
      </w:r>
      <w:r w:rsidR="00E55C60">
        <w:t xml:space="preserve"> Request</w:t>
      </w:r>
      <w:r>
        <w:t>\n</w:t>
      </w:r>
      <w:r w:rsidR="0048726A">
        <w:t xml:space="preserve"> – [Confirmation Code entry]</w:t>
      </w:r>
    </w:p>
    <w:p w14:paraId="62BD9319" w14:textId="77777777" w:rsidR="00494027" w:rsidRDefault="00494027">
      <w:pPr>
        <w:pStyle w:val="PlantUML"/>
        <w:rPr>
          <w:rFonts w:eastAsiaTheme="minorEastAsia"/>
        </w:rPr>
      </w:pPr>
    </w:p>
    <w:p w14:paraId="1DC11068" w14:textId="6C7F04FF" w:rsidR="00494027" w:rsidRDefault="00494027">
      <w:pPr>
        <w:pStyle w:val="PlantUML"/>
      </w:pPr>
      <w:r>
        <w:rPr>
          <w:rFonts w:eastAsiaTheme="minorEastAsia"/>
          <w:lang w:eastAsia="ko-KR"/>
        </w:rPr>
        <w:t>LPA1 -&gt; EUICC1 : [1</w:t>
      </w:r>
      <w:r w:rsidR="00E84062">
        <w:rPr>
          <w:rFonts w:eastAsiaTheme="minorEastAsia"/>
          <w:lang w:eastAsia="ko-KR"/>
        </w:rPr>
        <w:t>2</w:t>
      </w:r>
      <w:r>
        <w:rPr>
          <w:rFonts w:eastAsiaTheme="minorEastAsia"/>
          <w:lang w:eastAsia="ko-KR"/>
        </w:rPr>
        <w:t xml:space="preserve">] </w:t>
      </w:r>
      <w:r>
        <w:t>ES10b.Prepare</w:t>
      </w:r>
      <w:r w:rsidR="00E55C60">
        <w:t>DeviceChange</w:t>
      </w:r>
      <w:r>
        <w:t xml:space="preserve"> \n (smdpSigned</w:t>
      </w:r>
      <w:r w:rsidR="00E55C60">
        <w:t>4</w:t>
      </w:r>
      <w:r>
        <w:t>, smdpSignature</w:t>
      </w:r>
      <w:r w:rsidR="00E55C60">
        <w:t>4</w:t>
      </w:r>
      <w:r>
        <w:t>, Hashed Confirmation Code)</w:t>
      </w:r>
    </w:p>
    <w:p w14:paraId="129F35F5" w14:textId="5FEF8F30" w:rsidR="00494027" w:rsidRDefault="00494027">
      <w:pPr>
        <w:pStyle w:val="PlantUML"/>
        <w:rPr>
          <w:rFonts w:eastAsiaTheme="minorEastAsia"/>
          <w:lang w:eastAsia="ko-KR"/>
        </w:rPr>
      </w:pPr>
      <w:r>
        <w:t>EUICC1 --&gt; LPA1 : ES10b.Prepare</w:t>
      </w:r>
      <w:r w:rsidR="00E55C60">
        <w:t>DeviceChange</w:t>
      </w:r>
      <w:r>
        <w:t xml:space="preserve"> response</w:t>
      </w:r>
    </w:p>
    <w:p w14:paraId="00E5B91F" w14:textId="7215C2C2" w:rsidR="00494027" w:rsidRDefault="00494027">
      <w:pPr>
        <w:pStyle w:val="PlantUML"/>
        <w:rPr>
          <w:rFonts w:eastAsiaTheme="minorEastAsia"/>
        </w:rPr>
      </w:pPr>
      <w:r>
        <w:rPr>
          <w:rFonts w:eastAsiaTheme="minorEastAsia"/>
        </w:rPr>
        <w:t xml:space="preserve">LPA1 </w:t>
      </w:r>
      <w:r>
        <w:t xml:space="preserve">-&gt; DP : </w:t>
      </w:r>
      <w:r>
        <w:rPr>
          <w:rFonts w:eastAsiaTheme="minorEastAsia"/>
        </w:rPr>
        <w:t>[1</w:t>
      </w:r>
      <w:r w:rsidR="00E84062">
        <w:rPr>
          <w:rFonts w:eastAsiaTheme="minorEastAsia"/>
        </w:rPr>
        <w:t>3</w:t>
      </w:r>
      <w:r>
        <w:rPr>
          <w:rFonts w:eastAsiaTheme="minorEastAsia"/>
        </w:rPr>
        <w:t xml:space="preserve">] </w:t>
      </w:r>
      <w:r>
        <w:t>ES9+.</w:t>
      </w:r>
      <w:r>
        <w:rPr>
          <w:rFonts w:eastAsiaTheme="minorEastAsia"/>
        </w:rPr>
        <w:t>ConfirmDeviceChange request \n (transactionId, prepare</w:t>
      </w:r>
      <w:r w:rsidR="00E55C60">
        <w:t>DeviceChange</w:t>
      </w:r>
      <w:r>
        <w:rPr>
          <w:rFonts w:eastAsiaTheme="minorEastAsia"/>
        </w:rPr>
        <w:t>Response)</w:t>
      </w:r>
    </w:p>
    <w:p w14:paraId="07FB87D2" w14:textId="47DD7A79" w:rsidR="00494027" w:rsidRDefault="00494027">
      <w:pPr>
        <w:pStyle w:val="PlantUML"/>
      </w:pPr>
      <w:r>
        <w:t xml:space="preserve">DP -&gt; SP : </w:t>
      </w:r>
      <w:r>
        <w:rPr>
          <w:rFonts w:eastAsiaTheme="minorEastAsia"/>
        </w:rPr>
        <w:t>[1</w:t>
      </w:r>
      <w:r w:rsidR="00E84062">
        <w:rPr>
          <w:rFonts w:eastAsiaTheme="minorEastAsia"/>
        </w:rPr>
        <w:t>4</w:t>
      </w:r>
      <w:r>
        <w:rPr>
          <w:rFonts w:eastAsiaTheme="minorEastAsia"/>
        </w:rPr>
        <w:t xml:space="preserve">] </w:t>
      </w:r>
      <w:r>
        <w:t>[ES2+.Handle</w:t>
      </w:r>
      <w:r>
        <w:rPr>
          <w:rFonts w:eastAsiaTheme="minorEastAsia"/>
        </w:rPr>
        <w:t xml:space="preserve">Notification </w:t>
      </w:r>
      <w:r>
        <w:t>(</w:t>
      </w:r>
      <w:r>
        <w:rPr>
          <w:rFonts w:eastAsiaTheme="minorEastAsia"/>
        </w:rPr>
        <w:t xml:space="preserve">Device Change Confirmation or </w:t>
      </w:r>
      <w:r>
        <w:t>Confirmation Failure)]</w:t>
      </w:r>
    </w:p>
    <w:p w14:paraId="5796478C" w14:textId="77777777" w:rsidR="00494027" w:rsidRDefault="00494027">
      <w:pPr>
        <w:pStyle w:val="PlantUML"/>
      </w:pPr>
      <w:r>
        <w:t>SP --&gt; DP : [OK]</w:t>
      </w:r>
    </w:p>
    <w:p w14:paraId="3B43BD68" w14:textId="16B04050" w:rsidR="00494027" w:rsidRDefault="00E84062">
      <w:pPr>
        <w:pStyle w:val="PlantUML"/>
      </w:pPr>
      <w:r>
        <w:t>alt</w:t>
      </w:r>
      <w:r w:rsidR="00494027">
        <w:t xml:space="preserve"> If End User confirmed</w:t>
      </w:r>
    </w:p>
    <w:p w14:paraId="7C5B358B" w14:textId="1FE93801" w:rsidR="00494027" w:rsidRDefault="00E84062">
      <w:pPr>
        <w:pStyle w:val="PlantUML"/>
      </w:pPr>
      <w:r>
        <w:t>opt</w:t>
      </w:r>
      <w:r w:rsidR="00494027">
        <w:t xml:space="preserve"> If isNewProfileRequired=FALSE or if configured by the Service Provider</w:t>
      </w:r>
    </w:p>
    <w:p w14:paraId="52221E8A" w14:textId="77777777" w:rsidR="00494027" w:rsidRDefault="00494027">
      <w:pPr>
        <w:pStyle w:val="PlantUML"/>
        <w:rPr>
          <w:rFonts w:eastAsiaTheme="minorEastAsia"/>
        </w:rPr>
      </w:pPr>
      <w:r>
        <w:rPr>
          <w:rFonts w:eastAsiaTheme="minorEastAsia"/>
        </w:rPr>
        <w:t xml:space="preserve">rnote </w:t>
      </w:r>
      <w:r>
        <w:t xml:space="preserve">over DP : [15] Prepare the Profile \n identified by ICCID </w:t>
      </w:r>
    </w:p>
    <w:p w14:paraId="2CEE2512" w14:textId="77777777" w:rsidR="00E84062" w:rsidRDefault="00E84062">
      <w:pPr>
        <w:pStyle w:val="PlantUML"/>
      </w:pPr>
      <w:r>
        <w:t>end</w:t>
      </w:r>
    </w:p>
    <w:p w14:paraId="01FA7685" w14:textId="5D3748BB" w:rsidR="00494027" w:rsidRDefault="00494027">
      <w:pPr>
        <w:pStyle w:val="PlantUML"/>
      </w:pPr>
      <w:r>
        <w:t>Opt If ES2+.HandleNotification is configured by the Service Provider</w:t>
      </w:r>
    </w:p>
    <w:p w14:paraId="00A16C64" w14:textId="77777777" w:rsidR="00494027" w:rsidRDefault="00494027">
      <w:pPr>
        <w:pStyle w:val="PlantUML"/>
        <w:rPr>
          <w:rFonts w:eastAsiaTheme="minorEastAsia"/>
        </w:rPr>
      </w:pPr>
      <w:r>
        <w:t xml:space="preserve">DP -&gt; SP : </w:t>
      </w:r>
      <w:r>
        <w:rPr>
          <w:rFonts w:eastAsiaTheme="minorEastAsia"/>
        </w:rPr>
        <w:t>[</w:t>
      </w:r>
      <w:r>
        <w:t>ES2+.Handle</w:t>
      </w:r>
      <w:r>
        <w:rPr>
          <w:rFonts w:eastAsiaTheme="minorEastAsia"/>
        </w:rPr>
        <w:t xml:space="preserve">Notification </w:t>
      </w:r>
      <w:r>
        <w:t>(Profile preparation for Device Change)</w:t>
      </w:r>
      <w:r>
        <w:rPr>
          <w:rFonts w:eastAsiaTheme="minorEastAsia"/>
        </w:rPr>
        <w:t>]</w:t>
      </w:r>
    </w:p>
    <w:p w14:paraId="4BC7E1EA" w14:textId="77777777" w:rsidR="00494027" w:rsidRDefault="00494027">
      <w:pPr>
        <w:pStyle w:val="PlantUML"/>
        <w:rPr>
          <w:rFonts w:eastAsiaTheme="minorEastAsia"/>
        </w:rPr>
      </w:pPr>
      <w:r>
        <w:rPr>
          <w:rFonts w:eastAsiaTheme="minorEastAsia"/>
        </w:rPr>
        <w:t>SP --&gt; DP : [OK]</w:t>
      </w:r>
    </w:p>
    <w:p w14:paraId="4E32B793" w14:textId="77777777" w:rsidR="00494027" w:rsidRDefault="00494027">
      <w:pPr>
        <w:pStyle w:val="PlantUML"/>
        <w:rPr>
          <w:rFonts w:eastAsiaTheme="minorEastAsia"/>
        </w:rPr>
      </w:pPr>
      <w:r>
        <w:rPr>
          <w:rFonts w:eastAsiaTheme="minorEastAsia"/>
        </w:rPr>
        <w:t>end</w:t>
      </w:r>
    </w:p>
    <w:p w14:paraId="0692AB7D" w14:textId="77777777" w:rsidR="00494027" w:rsidRDefault="00494027">
      <w:pPr>
        <w:pStyle w:val="PlantUML"/>
        <w:rPr>
          <w:rFonts w:eastAsiaTheme="minorEastAsia"/>
          <w:lang w:eastAsia="ko-KR"/>
        </w:rPr>
      </w:pPr>
      <w:r>
        <w:rPr>
          <w:rFonts w:eastAsiaTheme="minorEastAsia"/>
          <w:lang w:eastAsia="ko-KR"/>
        </w:rPr>
        <w:t>end</w:t>
      </w:r>
    </w:p>
    <w:p w14:paraId="43C99348" w14:textId="77777777" w:rsidR="00494027" w:rsidRDefault="00494027">
      <w:pPr>
        <w:pStyle w:val="PlantUML"/>
        <w:rPr>
          <w:rFonts w:eastAsiaTheme="minorEastAsia"/>
        </w:rPr>
      </w:pPr>
      <w:r>
        <w:rPr>
          <w:rFonts w:eastAsiaTheme="minorEastAsia"/>
        </w:rPr>
        <w:t>DP --&gt; LPA1 : [16] ES9+.ConfirmDeviceChange response</w:t>
      </w:r>
    </w:p>
    <w:p w14:paraId="5FD1F79B" w14:textId="77777777" w:rsidR="00FD2188" w:rsidRDefault="00FD2188">
      <w:pPr>
        <w:pStyle w:val="PlantUML"/>
        <w:rPr>
          <w:rFonts w:eastAsiaTheme="minorEastAsia"/>
        </w:rPr>
      </w:pPr>
      <w:r>
        <w:rPr>
          <w:rFonts w:eastAsiaTheme="minorEastAsia"/>
        </w:rPr>
        <w:t xml:space="preserve">rnote </w:t>
      </w:r>
      <w:r>
        <w:t xml:space="preserve">over LPA1, EUICC1 </w:t>
      </w:r>
      <w:r>
        <w:rPr>
          <w:rFonts w:eastAsiaTheme="minorEastAsia"/>
        </w:rPr>
        <w:t>: [Disable the target Profile]</w:t>
      </w:r>
    </w:p>
    <w:p w14:paraId="2C00533C" w14:textId="77777777" w:rsidR="00494027" w:rsidRPr="00BA6BA5" w:rsidRDefault="00494027">
      <w:pPr>
        <w:pStyle w:val="PlantUML"/>
        <w:rPr>
          <w:rFonts w:eastAsiaTheme="minorEastAsia"/>
          <w:lang w:val="fr-FR"/>
        </w:rPr>
      </w:pPr>
      <w:r w:rsidRPr="00BA6BA5">
        <w:rPr>
          <w:rFonts w:eastAsiaTheme="minorEastAsia"/>
          <w:lang w:val="fr-FR"/>
        </w:rPr>
        <w:t>LPA1 -&gt; EUICC1 : ES10b.VerifyDeviceChange (deviceChangeConfirmation)</w:t>
      </w:r>
    </w:p>
    <w:p w14:paraId="2B5951AD" w14:textId="77777777" w:rsidR="002D7C0C" w:rsidRPr="00A37D99" w:rsidRDefault="002D7C0C">
      <w:pPr>
        <w:pStyle w:val="PlantUML"/>
        <w:rPr>
          <w:rFonts w:eastAsia="Malgun Gothic"/>
          <w:lang w:val="en-GB"/>
        </w:rPr>
      </w:pPr>
      <w:r w:rsidRPr="00A37D99">
        <w:rPr>
          <w:rFonts w:eastAsia="Malgun Gothic"/>
          <w:lang w:val="en-GB"/>
        </w:rPr>
        <w:t>EUICC1 --&gt; LPA1 : [OK]</w:t>
      </w:r>
    </w:p>
    <w:p w14:paraId="1333D56C" w14:textId="77777777" w:rsidR="00494027" w:rsidRDefault="00494027">
      <w:pPr>
        <w:pStyle w:val="PlantUML"/>
        <w:rPr>
          <w:rFonts w:eastAsiaTheme="minorEastAsia"/>
          <w:lang w:eastAsia="ko-KR"/>
        </w:rPr>
      </w:pPr>
      <w:r>
        <w:rPr>
          <w:rFonts w:eastAsiaTheme="minorEastAsia"/>
          <w:lang w:eastAsia="ko-KR"/>
        </w:rPr>
        <w:t>end</w:t>
      </w:r>
    </w:p>
    <w:p w14:paraId="468F5E89" w14:textId="77777777" w:rsidR="00494027" w:rsidRDefault="00494027">
      <w:pPr>
        <w:pStyle w:val="PlantUML"/>
        <w:rPr>
          <w:rFonts w:eastAsiaTheme="minorEastAsia"/>
        </w:rPr>
      </w:pPr>
      <w:r>
        <w:t xml:space="preserve">opt If </w:t>
      </w:r>
      <w:r>
        <w:rPr>
          <w:rFonts w:eastAsiaTheme="minorEastAsia"/>
        </w:rPr>
        <w:t>the installed Profile has to be deleted</w:t>
      </w:r>
    </w:p>
    <w:p w14:paraId="052A807F" w14:textId="77777777" w:rsidR="00494027" w:rsidRDefault="00494027">
      <w:pPr>
        <w:pStyle w:val="PlantUML"/>
        <w:rPr>
          <w:rFonts w:eastAsiaTheme="minorEastAsia"/>
          <w:lang w:eastAsia="ko-KR"/>
        </w:rPr>
      </w:pPr>
      <w:r>
        <w:rPr>
          <w:rFonts w:eastAsiaTheme="minorEastAsia"/>
        </w:rPr>
        <w:t>rnote over LPA1, EUICC1 : [17] Delete the installed Profile</w:t>
      </w:r>
    </w:p>
    <w:p w14:paraId="4A9029A1" w14:textId="77777777" w:rsidR="00494027" w:rsidRDefault="00494027">
      <w:pPr>
        <w:pStyle w:val="PlantUML"/>
      </w:pPr>
      <w:r>
        <w:rPr>
          <w:rFonts w:eastAsiaTheme="minorEastAsia"/>
          <w:lang w:eastAsia="ko-KR"/>
        </w:rPr>
        <w:t xml:space="preserve">LPA1 </w:t>
      </w:r>
      <w:r>
        <w:t xml:space="preserve">-&gt; DP : </w:t>
      </w:r>
      <w:r>
        <w:rPr>
          <w:rFonts w:eastAsiaTheme="minorEastAsia"/>
          <w:lang w:eastAsia="ko-KR"/>
        </w:rPr>
        <w:t xml:space="preserve">[18] </w:t>
      </w:r>
      <w:r>
        <w:t>[ES9+.HandleNotification (Delete Notification)]</w:t>
      </w:r>
    </w:p>
    <w:p w14:paraId="1799E6BF" w14:textId="458A0788" w:rsidR="00494027" w:rsidRPr="000B367B" w:rsidRDefault="00494027">
      <w:pPr>
        <w:pStyle w:val="PlantUML"/>
      </w:pPr>
      <w:r>
        <w:t>opt If the SM-DP+ support</w:t>
      </w:r>
      <w:r w:rsidR="0048726A">
        <w:t>s</w:t>
      </w:r>
      <w:r>
        <w:t xml:space="preserve"> the Delete Notification for Device Change</w:t>
      </w:r>
      <w:r>
        <w:rPr>
          <w:lang w:val="en-GB"/>
        </w:rPr>
        <w:t xml:space="preserve"> and \n the Delete Notification was not transmitted</w:t>
      </w:r>
    </w:p>
    <w:p w14:paraId="0635FE63" w14:textId="28AE7DD1" w:rsidR="00494027" w:rsidRDefault="00494027">
      <w:pPr>
        <w:pStyle w:val="PlantUML"/>
      </w:pPr>
      <w:r>
        <w:t xml:space="preserve">LPA1 -&gt; LPA1 : Generate </w:t>
      </w:r>
      <w:r w:rsidR="0048726A">
        <w:t>an</w:t>
      </w:r>
      <w:r>
        <w:t xml:space="preserve"> Activation Code containing the Delete Notification for Device Change</w:t>
      </w:r>
    </w:p>
    <w:p w14:paraId="606CDD00" w14:textId="77777777" w:rsidR="00494027" w:rsidRDefault="00494027">
      <w:pPr>
        <w:pStyle w:val="PlantUML"/>
      </w:pPr>
      <w:r>
        <w:t>end</w:t>
      </w:r>
    </w:p>
    <w:p w14:paraId="4B673C50" w14:textId="77777777" w:rsidR="00494027" w:rsidRDefault="00494027">
      <w:pPr>
        <w:pStyle w:val="PlantUML"/>
      </w:pPr>
      <w:r>
        <w:t>end</w:t>
      </w:r>
    </w:p>
    <w:p w14:paraId="5281B7CE" w14:textId="77777777" w:rsidR="00494027" w:rsidRDefault="00494027">
      <w:pPr>
        <w:pStyle w:val="PlantUML"/>
      </w:pPr>
    </w:p>
    <w:p w14:paraId="55754582" w14:textId="77777777" w:rsidR="00494027" w:rsidRDefault="00494027">
      <w:pPr>
        <w:pStyle w:val="PlantUML"/>
        <w:rPr>
          <w:rFonts w:eastAsiaTheme="minorEastAsia"/>
        </w:rPr>
      </w:pPr>
      <w:r>
        <w:rPr>
          <w:rFonts w:eastAsiaTheme="minorEastAsia"/>
        </w:rPr>
        <w:t>LPA1 -&gt; LPA2 : [</w:t>
      </w:r>
      <w:r>
        <w:rPr>
          <w:rFonts w:eastAsiaTheme="minorEastAsia"/>
          <w:lang w:eastAsia="ko-KR"/>
        </w:rPr>
        <w:t>19</w:t>
      </w:r>
      <w:r>
        <w:rPr>
          <w:rFonts w:eastAsiaTheme="minorEastAsia"/>
        </w:rPr>
        <w:t xml:space="preserve">] Provide the </w:t>
      </w:r>
      <w:r>
        <w:t xml:space="preserve">Activation Code </w:t>
      </w:r>
      <w:r>
        <w:rPr>
          <w:rFonts w:eastAsiaTheme="minorEastAsia"/>
        </w:rPr>
        <w:t>(e.g., via LUI)</w:t>
      </w:r>
    </w:p>
    <w:p w14:paraId="0EF866BE" w14:textId="77777777" w:rsidR="00494027" w:rsidRDefault="00494027">
      <w:pPr>
        <w:pStyle w:val="PlantUML"/>
        <w:rPr>
          <w:rFonts w:eastAsia="Malgun Gothic"/>
        </w:rPr>
      </w:pPr>
      <w:r>
        <w:rPr>
          <w:rFonts w:eastAsia="Malgun Gothic"/>
        </w:rPr>
        <w:t>rnote over EUICC2, DP : [20] Profile Download and Installation Procedure, see 3.1.3</w:t>
      </w:r>
    </w:p>
    <w:p w14:paraId="6A8A4AAE" w14:textId="77777777" w:rsidR="00494027" w:rsidRPr="008F20C1" w:rsidRDefault="00494027">
      <w:pPr>
        <w:pStyle w:val="PlantUML"/>
        <w:rPr>
          <w:rFonts w:eastAsiaTheme="minorEastAsia"/>
          <w:lang w:eastAsia="ko-KR"/>
        </w:rPr>
      </w:pPr>
      <w:r w:rsidRPr="008F20C1">
        <w:t>@enduml</w:t>
      </w:r>
    </w:p>
    <w:p w14:paraId="605C9AEC" w14:textId="0FC1E361" w:rsidR="00F04999" w:rsidRDefault="00F04999" w:rsidP="00F04999">
      <w:pPr>
        <w:pStyle w:val="PlantUMLImg"/>
        <w:rPr>
          <w:rFonts w:eastAsiaTheme="minorEastAsia"/>
        </w:rPr>
      </w:pPr>
      <w:r>
        <w:rPr>
          <w:rFonts w:eastAsiaTheme="minorEastAsia"/>
          <w:noProof/>
          <w:lang w:val="en-GB" w:eastAsia="en-GB"/>
        </w:rPr>
        <w:drawing>
          <wp:inline distT="0" distB="0" distL="0" distR="0" wp14:anchorId="1C3CC2C7" wp14:editId="640473CA">
            <wp:extent cx="5731510" cy="6293654"/>
            <wp:effectExtent l="0" t="0" r="2540" b="0"/>
            <wp:docPr id="9" name="Picture 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1510" cy="6293654"/>
                    </a:xfrm>
                    <a:prstGeom prst="rect">
                      <a:avLst/>
                    </a:prstGeom>
                  </pic:spPr>
                </pic:pic>
              </a:graphicData>
            </a:graphic>
          </wp:inline>
        </w:drawing>
      </w:r>
    </w:p>
    <w:p w14:paraId="3A7653C2" w14:textId="491D7751" w:rsidR="00494027" w:rsidRPr="004A793F" w:rsidRDefault="00494027" w:rsidP="00494027">
      <w:pPr>
        <w:spacing w:line="480" w:lineRule="auto"/>
        <w:jc w:val="center"/>
        <w:rPr>
          <w:rFonts w:eastAsiaTheme="minorEastAsia"/>
          <w:b/>
          <w:lang w:eastAsia="ko-KR"/>
        </w:rPr>
      </w:pPr>
      <w:r w:rsidRPr="004A793F">
        <w:rPr>
          <w:rFonts w:eastAsiaTheme="minorEastAsia"/>
          <w:b/>
          <w:lang w:eastAsia="ko-KR"/>
        </w:rPr>
        <w:t>Figure 2</w:t>
      </w:r>
      <w:r w:rsidR="005F3A1E">
        <w:rPr>
          <w:rFonts w:eastAsiaTheme="minorEastAsia"/>
          <w:b/>
          <w:lang w:eastAsia="ko-KR"/>
        </w:rPr>
        <w:t>9m</w:t>
      </w:r>
      <w:r w:rsidRPr="004A793F">
        <w:rPr>
          <w:rFonts w:eastAsiaTheme="minorEastAsia"/>
          <w:b/>
          <w:lang w:eastAsia="ko-KR"/>
        </w:rPr>
        <w:t>: Device Change</w:t>
      </w:r>
    </w:p>
    <w:p w14:paraId="68780BE5" w14:textId="77777777" w:rsidR="00494027" w:rsidRPr="00F96E8D" w:rsidRDefault="00494027" w:rsidP="00494027">
      <w:pPr>
        <w:pStyle w:val="NormalParagraph"/>
        <w:rPr>
          <w:b/>
        </w:rPr>
      </w:pPr>
      <w:r w:rsidRPr="00F96E8D">
        <w:rPr>
          <w:b/>
        </w:rPr>
        <w:t xml:space="preserve">Start </w:t>
      </w:r>
      <w:r>
        <w:rPr>
          <w:b/>
        </w:rPr>
        <w:t>C</w:t>
      </w:r>
      <w:r w:rsidRPr="00F96E8D">
        <w:rPr>
          <w:b/>
        </w:rPr>
        <w:t>onditions:</w:t>
      </w:r>
    </w:p>
    <w:p w14:paraId="606D48E6" w14:textId="0A7747B4" w:rsidR="00494027" w:rsidRDefault="00494027" w:rsidP="00494027">
      <w:pPr>
        <w:pStyle w:val="ListBullet1"/>
        <w:numPr>
          <w:ilvl w:val="0"/>
          <w:numId w:val="339"/>
        </w:numPr>
        <w:rPr>
          <w:rFonts w:ascii="Symbol" w:hAnsi="Symbol" w:hint="eastAsia"/>
        </w:rPr>
      </w:pPr>
      <w:r>
        <w:t xml:space="preserve">The </w:t>
      </w:r>
      <w:r>
        <w:rPr>
          <w:rFonts w:eastAsiaTheme="minorEastAsia"/>
          <w:lang w:eastAsia="ko-KR"/>
        </w:rPr>
        <w:t xml:space="preserve">Service Provider has provided to the SM-DP+ the relevant information and configuration for the Device Change (see Annex </w:t>
      </w:r>
      <w:r w:rsidR="00210885">
        <w:rPr>
          <w:rFonts w:eastAsiaTheme="minorEastAsia"/>
          <w:lang w:eastAsia="ko-KR"/>
        </w:rPr>
        <w:t>O</w:t>
      </w:r>
      <w:r>
        <w:rPr>
          <w:rFonts w:eastAsiaTheme="minorEastAsia"/>
          <w:lang w:eastAsia="ko-KR"/>
        </w:rPr>
        <w:t>).</w:t>
      </w:r>
    </w:p>
    <w:p w14:paraId="5B92914B" w14:textId="77777777" w:rsidR="00494027" w:rsidRDefault="00494027" w:rsidP="00494027">
      <w:pPr>
        <w:pStyle w:val="ListBullet1"/>
        <w:numPr>
          <w:ilvl w:val="0"/>
          <w:numId w:val="339"/>
        </w:numPr>
      </w:pPr>
      <w:r w:rsidRPr="00665BEB">
        <w:t>The End User has an o</w:t>
      </w:r>
      <w:r>
        <w:t>ld Device containing a Profile.</w:t>
      </w:r>
    </w:p>
    <w:p w14:paraId="3D045AD9" w14:textId="77777777" w:rsidR="00B03A82" w:rsidRDefault="00B03A82" w:rsidP="00B03A82">
      <w:pPr>
        <w:pStyle w:val="ListBullet1"/>
        <w:numPr>
          <w:ilvl w:val="0"/>
          <w:numId w:val="339"/>
        </w:numPr>
      </w:pPr>
      <w:r w:rsidRPr="00665BEB">
        <w:t xml:space="preserve">The </w:t>
      </w:r>
      <w:r>
        <w:t xml:space="preserve">eUICC and the LPAd of the old Device support Device </w:t>
      </w:r>
      <w:r>
        <w:rPr>
          <w:lang w:val="en-US"/>
        </w:rPr>
        <w:t>Change</w:t>
      </w:r>
      <w:r>
        <w:t>.</w:t>
      </w:r>
    </w:p>
    <w:p w14:paraId="20DCE01C" w14:textId="1D5F23BE" w:rsidR="00494027" w:rsidRDefault="00494027" w:rsidP="00494027">
      <w:pPr>
        <w:pStyle w:val="ListBullet1"/>
        <w:numPr>
          <w:ilvl w:val="0"/>
          <w:numId w:val="339"/>
        </w:numPr>
      </w:pPr>
      <w:r>
        <w:t xml:space="preserve">The Profile on the old </w:t>
      </w:r>
      <w:r w:rsidR="00B03A82">
        <w:t>D</w:t>
      </w:r>
      <w:r>
        <w:t>evice contains a Device Change Configuration with the information as provided by the Service Provider.</w:t>
      </w:r>
    </w:p>
    <w:p w14:paraId="510EE126" w14:textId="77777777" w:rsidR="007D7A1E" w:rsidRDefault="007D7A1E" w:rsidP="007D7A1E">
      <w:pPr>
        <w:pStyle w:val="ListBullet1"/>
        <w:numPr>
          <w:ilvl w:val="0"/>
          <w:numId w:val="339"/>
        </w:numPr>
      </w:pPr>
      <w:r>
        <w:t xml:space="preserve">None of the </w:t>
      </w:r>
      <w:r w:rsidRPr="009138D4">
        <w:t>Profile Policy Rule</w:t>
      </w:r>
      <w:r>
        <w:t>s</w:t>
      </w:r>
      <w:r w:rsidRPr="009138D4">
        <w:t xml:space="preserve"> </w:t>
      </w:r>
      <w:r>
        <w:t xml:space="preserve">is set for the </w:t>
      </w:r>
      <w:r w:rsidRPr="009138D4">
        <w:t>Profile with a</w:t>
      </w:r>
      <w:r>
        <w:t xml:space="preserve"> Device Change Configuration.</w:t>
      </w:r>
    </w:p>
    <w:p w14:paraId="548E614C" w14:textId="77777777" w:rsidR="00494027" w:rsidRDefault="00494027" w:rsidP="00494027">
      <w:pPr>
        <w:pStyle w:val="ListBullet1"/>
        <w:spacing w:after="0" w:line="240" w:lineRule="auto"/>
        <w:ind w:left="680" w:hanging="340"/>
      </w:pPr>
      <w:r w:rsidRPr="001B7B30">
        <w:rPr>
          <w:rFonts w:ascii="Symbol" w:hAnsi="Symbol"/>
        </w:rPr>
        <w:t></w:t>
      </w:r>
      <w:r w:rsidRPr="001B7B30">
        <w:rPr>
          <w:rFonts w:ascii="Symbol" w:hAnsi="Symbol"/>
        </w:rPr>
        <w:tab/>
      </w:r>
      <w:r w:rsidRPr="00665BEB">
        <w:t>The End User gets a new Device.</w:t>
      </w:r>
    </w:p>
    <w:p w14:paraId="75377341" w14:textId="77777777" w:rsidR="00494027" w:rsidRPr="00D11FDE" w:rsidRDefault="00494027" w:rsidP="00494027">
      <w:pPr>
        <w:pStyle w:val="ListBullet1"/>
        <w:ind w:left="680" w:hanging="340"/>
        <w:rPr>
          <w:rFonts w:eastAsiaTheme="minorEastAsia"/>
          <w:lang w:eastAsia="ko-KR"/>
        </w:rPr>
      </w:pPr>
      <w:r w:rsidRPr="001B7B30">
        <w:rPr>
          <w:rFonts w:ascii="Symbol" w:hAnsi="Symbol"/>
        </w:rPr>
        <w:t></w:t>
      </w:r>
      <w:r w:rsidRPr="001B7B30">
        <w:rPr>
          <w:rFonts w:ascii="Symbol" w:hAnsi="Symbol"/>
        </w:rPr>
        <w:tab/>
      </w:r>
      <w:r w:rsidRPr="001B7B30">
        <w:t xml:space="preserve">User Intent is </w:t>
      </w:r>
      <w:r w:rsidRPr="00D11FDE">
        <w:rPr>
          <w:rFonts w:hint="eastAsia"/>
        </w:rPr>
        <w:t xml:space="preserve">acquired </w:t>
      </w:r>
      <w:r w:rsidRPr="001B7B30">
        <w:t>as defined in SGP.21 [</w:t>
      </w:r>
      <w:hyperlink w:anchor="SGP21" w:history="1">
        <w:r w:rsidRPr="001B7B30">
          <w:t>4</w:t>
        </w:r>
      </w:hyperlink>
      <w:r w:rsidRPr="001B7B30">
        <w:t>]</w:t>
      </w:r>
      <w:r>
        <w:rPr>
          <w:rFonts w:eastAsiaTheme="minorEastAsia" w:hint="eastAsia"/>
          <w:lang w:eastAsia="ko-KR"/>
        </w:rPr>
        <w:t xml:space="preserve"> in the old Device.</w:t>
      </w:r>
    </w:p>
    <w:p w14:paraId="142FE2D1" w14:textId="77777777" w:rsidR="00494027" w:rsidRPr="00F96E8D" w:rsidRDefault="00494027" w:rsidP="00494027">
      <w:pPr>
        <w:pStyle w:val="NormalParagraph"/>
        <w:rPr>
          <w:b/>
        </w:rPr>
      </w:pPr>
      <w:r w:rsidRPr="00F96E8D">
        <w:rPr>
          <w:b/>
        </w:rPr>
        <w:t>Procedure:</w:t>
      </w:r>
    </w:p>
    <w:p w14:paraId="0C1D2433" w14:textId="6CB20425" w:rsidR="00494027" w:rsidRPr="004A793F" w:rsidRDefault="00494027" w:rsidP="00494027">
      <w:pPr>
        <w:tabs>
          <w:tab w:val="left" w:pos="340"/>
        </w:tabs>
        <w:spacing w:before="0" w:after="200" w:line="276" w:lineRule="auto"/>
        <w:ind w:left="680" w:hanging="340"/>
        <w:contextualSpacing/>
      </w:pPr>
      <w:r>
        <w:t>1.</w:t>
      </w:r>
      <w:r>
        <w:tab/>
      </w:r>
      <w:r w:rsidRPr="006E1D98">
        <w:t xml:space="preserve">The End User initiates the </w:t>
      </w:r>
      <w:r w:rsidRPr="00541AF4">
        <w:rPr>
          <w:rFonts w:hint="eastAsia"/>
        </w:rPr>
        <w:t xml:space="preserve">Device Change </w:t>
      </w:r>
      <w:r w:rsidRPr="006E1D98">
        <w:t xml:space="preserve">operation </w:t>
      </w:r>
      <w:r w:rsidR="0048726A">
        <w:t>from</w:t>
      </w:r>
      <w:r w:rsidRPr="006E1D98">
        <w:t xml:space="preserve"> the L</w:t>
      </w:r>
      <w:r w:rsidR="0048726A">
        <w:t>PA</w:t>
      </w:r>
      <w:r>
        <w:t xml:space="preserve">d of the old Device </w:t>
      </w:r>
      <w:r w:rsidR="0048726A">
        <w:rPr>
          <w:rFonts w:eastAsiaTheme="minorEastAsia"/>
          <w:lang w:eastAsia="ko-KR"/>
        </w:rPr>
        <w:t>and</w:t>
      </w:r>
      <w:r>
        <w:rPr>
          <w:rFonts w:eastAsiaTheme="minorEastAsia"/>
          <w:lang w:eastAsia="ko-KR"/>
        </w:rPr>
        <w:t xml:space="preserve"> select</w:t>
      </w:r>
      <w:r w:rsidR="0048726A">
        <w:rPr>
          <w:rFonts w:eastAsiaTheme="minorEastAsia"/>
          <w:lang w:eastAsia="ko-KR"/>
        </w:rPr>
        <w:t>s</w:t>
      </w:r>
      <w:r>
        <w:rPr>
          <w:rFonts w:eastAsiaTheme="minorEastAsia"/>
          <w:lang w:eastAsia="ko-KR"/>
        </w:rPr>
        <w:t xml:space="preserve"> </w:t>
      </w:r>
      <w:r w:rsidR="0048726A">
        <w:rPr>
          <w:rFonts w:eastAsiaTheme="minorEastAsia"/>
          <w:lang w:eastAsia="ko-KR"/>
        </w:rPr>
        <w:t>the</w:t>
      </w:r>
      <w:r>
        <w:rPr>
          <w:rFonts w:eastAsiaTheme="minorEastAsia"/>
          <w:lang w:eastAsia="ko-KR"/>
        </w:rPr>
        <w:t xml:space="preserve"> Profile</w:t>
      </w:r>
      <w:r w:rsidR="0048726A" w:rsidRPr="0048726A">
        <w:rPr>
          <w:rFonts w:eastAsiaTheme="minorEastAsia" w:cs="Arial"/>
          <w:szCs w:val="22"/>
        </w:rPr>
        <w:t xml:space="preserve"> </w:t>
      </w:r>
      <w:r w:rsidR="0048726A">
        <w:rPr>
          <w:rFonts w:eastAsiaTheme="minorEastAsia" w:cs="Arial"/>
          <w:szCs w:val="22"/>
        </w:rPr>
        <w:t>to be installed in their new Device</w:t>
      </w:r>
      <w:r>
        <w:t>.</w:t>
      </w:r>
    </w:p>
    <w:p w14:paraId="55027BD0" w14:textId="0759826A" w:rsidR="00494027" w:rsidRDefault="00494027" w:rsidP="00494027">
      <w:pPr>
        <w:tabs>
          <w:tab w:val="left" w:pos="340"/>
        </w:tabs>
        <w:spacing w:before="0" w:after="200" w:line="276" w:lineRule="auto"/>
        <w:ind w:left="680" w:hanging="340"/>
        <w:contextualSpacing/>
      </w:pPr>
      <w:r w:rsidRPr="004A793F">
        <w:t>2</w:t>
      </w:r>
      <w:r>
        <w:t>.</w:t>
      </w:r>
      <w:r>
        <w:tab/>
      </w:r>
      <w:r w:rsidRPr="004A793F">
        <w:t xml:space="preserve">The LPAd of the old Device retrieves the </w:t>
      </w:r>
      <w:r w:rsidRPr="004A793F">
        <w:rPr>
          <w:rFonts w:ascii="Courier New" w:hAnsi="Courier New" w:cs="Courier New"/>
        </w:rPr>
        <w:t>DeviceChangeConfiguration</w:t>
      </w:r>
      <w:r w:rsidRPr="004A793F">
        <w:t xml:space="preserve"> from the Profile Metadata of the selected Profile.</w:t>
      </w:r>
      <w:r w:rsidRPr="00762F91">
        <w:rPr>
          <w:rFonts w:eastAsiaTheme="minorEastAsia"/>
          <w:lang w:eastAsia="ko-KR"/>
        </w:rPr>
        <w:t xml:space="preserve"> </w:t>
      </w:r>
      <w:r>
        <w:t xml:space="preserve">The LPAd of the old Device SHALL check the retrieved </w:t>
      </w:r>
      <w:r w:rsidRPr="00A85F0E">
        <w:rPr>
          <w:rFonts w:ascii="Courier New" w:hAnsi="Courier New" w:cs="Courier New"/>
        </w:rPr>
        <w:t>DeviceChangeConfiguration</w:t>
      </w:r>
      <w:r>
        <w:t xml:space="preserve"> and proceed based upon its value as follows:</w:t>
      </w:r>
    </w:p>
    <w:p w14:paraId="5B54B8BF" w14:textId="196434FB" w:rsidR="00494027" w:rsidRDefault="00494027" w:rsidP="00494027">
      <w:pPr>
        <w:pStyle w:val="GC"/>
        <w:ind w:leftChars="515" w:left="1417" w:hangingChars="129" w:hanging="284"/>
        <w:rPr>
          <w:rFonts w:eastAsiaTheme="minorEastAsia"/>
          <w:lang w:eastAsia="ko-KR"/>
        </w:rPr>
      </w:pPr>
      <w:r>
        <w:rPr>
          <w:rFonts w:ascii="Symbol" w:hAnsi="Symbol"/>
        </w:rPr>
        <w:t></w:t>
      </w:r>
      <w:r>
        <w:rPr>
          <w:rFonts w:ascii="Symbol" w:hAnsi="Symbol"/>
        </w:rPr>
        <w:tab/>
      </w:r>
      <w:r>
        <w:rPr>
          <w:rFonts w:eastAsiaTheme="minorEastAsia"/>
          <w:lang w:eastAsia="ko-KR"/>
        </w:rPr>
        <w:t xml:space="preserve">If the </w:t>
      </w:r>
      <w:r w:rsidRPr="00FA09AA">
        <w:rPr>
          <w:rFonts w:ascii="Courier New" w:hAnsi="Courier New" w:cs="Courier New"/>
          <w:lang w:eastAsia="zh-CN" w:bidi="bn-BD"/>
        </w:rPr>
        <w:t>DeviceChangeConfiguration</w:t>
      </w:r>
      <w:r w:rsidRPr="00FA09AA">
        <w:rPr>
          <w:rFonts w:eastAsiaTheme="minorEastAsia"/>
          <w:lang w:eastAsia="ko-KR"/>
        </w:rPr>
        <w:t xml:space="preserve"> </w:t>
      </w:r>
      <w:r>
        <w:rPr>
          <w:rFonts w:eastAsiaTheme="minorEastAsia"/>
          <w:lang w:eastAsia="ko-KR"/>
        </w:rPr>
        <w:t xml:space="preserve">indicates </w:t>
      </w:r>
      <w:r>
        <w:rPr>
          <w:rFonts w:ascii="Courier New" w:hAnsi="Courier New" w:cs="Courier New"/>
          <w:lang w:eastAsia="zh-CN" w:bidi="bn-BD"/>
        </w:rPr>
        <w:t>r</w:t>
      </w:r>
      <w:r w:rsidRPr="00FA09AA">
        <w:rPr>
          <w:rFonts w:ascii="Courier New" w:hAnsi="Courier New" w:cs="Courier New"/>
          <w:lang w:eastAsia="zh-CN" w:bidi="bn-BD"/>
        </w:rPr>
        <w:t>equestToDp</w:t>
      </w:r>
      <w:r>
        <w:rPr>
          <w:rFonts w:eastAsiaTheme="minorEastAsia"/>
          <w:lang w:eastAsia="ko-KR"/>
        </w:rPr>
        <w:t xml:space="preserve">, the procedure continues </w:t>
      </w:r>
      <w:r w:rsidR="007D7A1E">
        <w:rPr>
          <w:rFonts w:eastAsiaTheme="minorEastAsia"/>
          <w:lang w:eastAsia="ko-KR"/>
        </w:rPr>
        <w:t>with</w:t>
      </w:r>
      <w:r>
        <w:rPr>
          <w:rFonts w:eastAsiaTheme="minorEastAsia"/>
          <w:lang w:eastAsia="ko-KR"/>
        </w:rPr>
        <w:t xml:space="preserve"> step (3).</w:t>
      </w:r>
    </w:p>
    <w:p w14:paraId="5C405D96" w14:textId="0A159F13" w:rsidR="00494027" w:rsidRDefault="00494027" w:rsidP="00494027">
      <w:pPr>
        <w:pStyle w:val="GC"/>
        <w:ind w:leftChars="515" w:left="1417" w:hangingChars="129" w:hanging="284"/>
      </w:pPr>
      <w:r>
        <w:rPr>
          <w:rFonts w:ascii="Symbol" w:hAnsi="Symbol"/>
        </w:rPr>
        <w:t></w:t>
      </w:r>
      <w:r>
        <w:rPr>
          <w:rFonts w:ascii="Symbol" w:hAnsi="Symbol"/>
        </w:rPr>
        <w:tab/>
      </w:r>
      <w:r>
        <w:rPr>
          <w:rFonts w:eastAsiaTheme="minorEastAsia"/>
          <w:lang w:eastAsia="ko-KR"/>
        </w:rPr>
        <w:t xml:space="preserve">If the </w:t>
      </w:r>
      <w:r w:rsidRPr="00FA09AA">
        <w:rPr>
          <w:rFonts w:ascii="Courier New" w:hAnsi="Courier New" w:cs="Courier New"/>
          <w:lang w:eastAsia="zh-CN" w:bidi="bn-BD"/>
        </w:rPr>
        <w:t>DeviceChangeConfiguration</w:t>
      </w:r>
      <w:r w:rsidRPr="00FA09AA">
        <w:rPr>
          <w:rFonts w:eastAsiaTheme="minorEastAsia"/>
          <w:lang w:eastAsia="ko-KR"/>
        </w:rPr>
        <w:t xml:space="preserve"> </w:t>
      </w:r>
      <w:r>
        <w:rPr>
          <w:rFonts w:eastAsiaTheme="minorEastAsia"/>
          <w:lang w:eastAsia="ko-KR"/>
        </w:rPr>
        <w:t xml:space="preserve">indicates </w:t>
      </w:r>
      <w:r>
        <w:rPr>
          <w:rFonts w:ascii="Courier New" w:hAnsi="Courier New" w:cs="Courier New"/>
          <w:lang w:eastAsia="zh-CN" w:bidi="bn-BD"/>
        </w:rPr>
        <w:t>u</w:t>
      </w:r>
      <w:r w:rsidRPr="00FA09AA">
        <w:rPr>
          <w:rFonts w:ascii="Courier New" w:hAnsi="Courier New" w:cs="Courier New"/>
          <w:lang w:eastAsia="zh-CN" w:bidi="bn-BD"/>
        </w:rPr>
        <w:t>singStoredAc</w:t>
      </w:r>
      <w:r>
        <w:rPr>
          <w:rFonts w:eastAsiaTheme="minorEastAsia"/>
          <w:lang w:eastAsia="ko-KR"/>
        </w:rPr>
        <w:t xml:space="preserve">, the procedure continues </w:t>
      </w:r>
      <w:r w:rsidR="007D7A1E">
        <w:rPr>
          <w:rFonts w:eastAsiaTheme="minorEastAsia"/>
          <w:lang w:eastAsia="ko-KR"/>
        </w:rPr>
        <w:t>with</w:t>
      </w:r>
      <w:r>
        <w:rPr>
          <w:rFonts w:eastAsiaTheme="minorEastAsia"/>
          <w:lang w:eastAsia="ko-KR"/>
        </w:rPr>
        <w:t xml:space="preserve"> step (17).</w:t>
      </w:r>
    </w:p>
    <w:p w14:paraId="0FF46560" w14:textId="6AF61E9E" w:rsidR="00494027" w:rsidRDefault="00494027" w:rsidP="00494027">
      <w:pPr>
        <w:pStyle w:val="ListNumber"/>
        <w:numPr>
          <w:ilvl w:val="0"/>
          <w:numId w:val="0"/>
        </w:numPr>
        <w:ind w:left="680" w:hanging="340"/>
        <w:rPr>
          <w:rFonts w:eastAsiaTheme="minorEastAsia"/>
          <w:lang w:eastAsia="ko-KR"/>
        </w:rPr>
      </w:pPr>
      <w:r>
        <w:rPr>
          <w:rFonts w:eastAsiaTheme="minorEastAsia"/>
          <w:lang w:eastAsia="ko-KR"/>
        </w:rPr>
        <w:t>3.</w:t>
      </w:r>
      <w:r>
        <w:rPr>
          <w:rFonts w:eastAsiaTheme="minorEastAsia"/>
          <w:lang w:eastAsia="ko-KR"/>
        </w:rPr>
        <w:tab/>
      </w:r>
      <w:r w:rsidR="00B03A82">
        <w:rPr>
          <w:rFonts w:eastAsiaTheme="minorEastAsia"/>
          <w:lang w:eastAsia="ko-KR"/>
        </w:rPr>
        <w:t>T</w:t>
      </w:r>
      <w:r>
        <w:rPr>
          <w:rFonts w:eastAsiaTheme="minorEastAsia"/>
          <w:lang w:eastAsia="ko-KR"/>
        </w:rPr>
        <w:t xml:space="preserve">he LPAd of the old Device SHALL determine the SM-DP+ address from </w:t>
      </w:r>
      <w:r>
        <w:rPr>
          <w:rFonts w:ascii="Courier New" w:eastAsiaTheme="minorEastAsia" w:hAnsi="Courier New" w:cs="Courier New"/>
          <w:lang w:eastAsia="ko-KR"/>
        </w:rPr>
        <w:t>smdpAddress</w:t>
      </w:r>
      <w:r w:rsidR="006E3E32">
        <w:rPr>
          <w:rFonts w:ascii="Courier New" w:eastAsiaTheme="minorEastAsia" w:hAnsi="Courier New" w:cs="Courier New"/>
          <w:lang w:eastAsia="ko-KR"/>
        </w:rPr>
        <w:t>ForD</w:t>
      </w:r>
      <w:r w:rsidR="001A2195">
        <w:rPr>
          <w:rFonts w:ascii="Courier New" w:eastAsiaTheme="minorEastAsia" w:hAnsi="Courier New" w:cs="Courier New"/>
          <w:lang w:eastAsia="ko-KR"/>
        </w:rPr>
        <w:t>c</w:t>
      </w:r>
      <w:r>
        <w:rPr>
          <w:rFonts w:eastAsiaTheme="minorEastAsia"/>
          <w:lang w:eastAsia="ko-KR"/>
        </w:rPr>
        <w:t xml:space="preserve"> in </w:t>
      </w:r>
      <w:r>
        <w:rPr>
          <w:rFonts w:ascii="Courier New" w:eastAsiaTheme="minorEastAsia" w:hAnsi="Courier New" w:cs="Courier New"/>
          <w:lang w:eastAsia="ko-KR"/>
        </w:rPr>
        <w:t>DeviceChangeConfiguration</w:t>
      </w:r>
      <w:r>
        <w:rPr>
          <w:rFonts w:eastAsiaTheme="minorEastAsia"/>
          <w:lang w:eastAsia="ko-KR"/>
        </w:rPr>
        <w:t xml:space="preserve"> of the Profile.</w:t>
      </w:r>
    </w:p>
    <w:p w14:paraId="0C62317B" w14:textId="77777777" w:rsidR="00494027" w:rsidRDefault="00494027" w:rsidP="00494027">
      <w:pPr>
        <w:pStyle w:val="ListNumber"/>
        <w:numPr>
          <w:ilvl w:val="0"/>
          <w:numId w:val="0"/>
        </w:numPr>
        <w:ind w:left="709" w:hanging="369"/>
        <w:rPr>
          <w:rFonts w:eastAsiaTheme="minorEastAsia"/>
          <w:lang w:eastAsia="ko-KR"/>
        </w:rPr>
      </w:pPr>
      <w:r>
        <w:rPr>
          <w:rFonts w:eastAsiaTheme="minorEastAsia"/>
          <w:lang w:eastAsia="ko-KR"/>
        </w:rPr>
        <w:t>4.</w:t>
      </w:r>
      <w:r>
        <w:rPr>
          <w:rFonts w:eastAsiaTheme="minorEastAsia"/>
          <w:lang w:eastAsia="ko-KR"/>
        </w:rPr>
        <w:tab/>
        <w:t xml:space="preserve">If the </w:t>
      </w:r>
      <w:r w:rsidRPr="004A793F">
        <w:rPr>
          <w:rFonts w:ascii="Courier New" w:eastAsiaTheme="minorEastAsia" w:hAnsi="Courier New" w:cs="Courier New"/>
          <w:lang w:eastAsia="ko-KR"/>
        </w:rPr>
        <w:t>DeviceChangeConfiguration</w:t>
      </w:r>
      <w:r>
        <w:rPr>
          <w:rFonts w:eastAsiaTheme="minorEastAsia"/>
          <w:lang w:eastAsia="ko-KR"/>
        </w:rPr>
        <w:t xml:space="preserve"> indicates any of the EID and/or TAC of the new Device is required, the LPAd of the old Device SHALL retrieve the required information from the new Device. </w:t>
      </w:r>
      <w:r w:rsidRPr="00BD45AD">
        <w:rPr>
          <w:rFonts w:eastAsiaTheme="minorEastAsia"/>
          <w:lang w:eastAsia="ko-KR"/>
        </w:rPr>
        <w:t>The detailed interface and mechanism to retrieve the required information is out of scope of the specification.</w:t>
      </w:r>
    </w:p>
    <w:p w14:paraId="2E10E68B" w14:textId="77777777" w:rsidR="00494027" w:rsidRDefault="00494027" w:rsidP="00494027">
      <w:pPr>
        <w:pStyle w:val="GC"/>
        <w:ind w:left="1760" w:hanging="1080"/>
        <w:rPr>
          <w:rFonts w:eastAsiaTheme="minorEastAsia"/>
          <w:lang w:eastAsia="ko-KR" w:bidi="bn-BD"/>
        </w:rPr>
      </w:pPr>
      <w:r>
        <w:rPr>
          <w:rFonts w:eastAsiaTheme="minorEastAsia"/>
          <w:lang w:eastAsia="ko-KR" w:bidi="bn-BD"/>
        </w:rPr>
        <w:t>NOTE:</w:t>
      </w:r>
      <w:r>
        <w:rPr>
          <w:rFonts w:eastAsiaTheme="minorEastAsia"/>
          <w:lang w:eastAsia="ko-KR" w:bidi="bn-BD"/>
        </w:rPr>
        <w:tab/>
        <w:t>For instance, the LPAd of the old Device can guide the End User to use "Show EID" menu of the LPAd of the new Device, and then provide a means to scan/input the EID in a QR code format or human-readable text format.</w:t>
      </w:r>
    </w:p>
    <w:p w14:paraId="59693870" w14:textId="77777777" w:rsidR="00494027" w:rsidRDefault="00494027" w:rsidP="00494027">
      <w:pPr>
        <w:pStyle w:val="GC"/>
        <w:ind w:left="680"/>
        <w:rPr>
          <w:rFonts w:eastAsiaTheme="minorEastAsia"/>
          <w:lang w:eastAsia="ko-KR" w:bidi="bn-BD"/>
        </w:rPr>
      </w:pPr>
      <w:r>
        <w:rPr>
          <w:rFonts w:eastAsiaTheme="minorEastAsia"/>
          <w:lang w:eastAsia="ko-KR" w:bidi="bn-BD"/>
        </w:rPr>
        <w:t xml:space="preserve">If </w:t>
      </w:r>
      <w:r>
        <w:rPr>
          <w:rFonts w:eastAsiaTheme="minorEastAsia"/>
          <w:lang w:eastAsia="ko-KR"/>
        </w:rPr>
        <w:t xml:space="preserve">the </w:t>
      </w:r>
      <w:r w:rsidRPr="004A793F">
        <w:rPr>
          <w:rFonts w:ascii="Courier New" w:eastAsiaTheme="minorEastAsia" w:hAnsi="Courier New" w:cs="Courier New"/>
          <w:lang w:eastAsia="ko-KR"/>
        </w:rPr>
        <w:t>DeviceChangeConfiguration</w:t>
      </w:r>
      <w:r>
        <w:rPr>
          <w:rFonts w:eastAsiaTheme="minorEastAsia"/>
          <w:lang w:eastAsia="ko-KR" w:bidi="bn-BD"/>
        </w:rPr>
        <w:t xml:space="preserve"> indicates that any of the EID and/or TAC of the new Device is required but the LPAd of the old Device cannot retrieve the required information, the LPAd SHALL display an appropriate error state to the End User and stop the procedure.</w:t>
      </w:r>
    </w:p>
    <w:p w14:paraId="34A707A4" w14:textId="77777777" w:rsidR="00494027" w:rsidRDefault="00494027" w:rsidP="00494027">
      <w:pPr>
        <w:pStyle w:val="ListNumber"/>
        <w:numPr>
          <w:ilvl w:val="0"/>
          <w:numId w:val="0"/>
        </w:numPr>
        <w:ind w:left="709" w:hanging="369"/>
        <w:rPr>
          <w:rFonts w:eastAsiaTheme="minorEastAsia"/>
          <w:lang w:eastAsia="ko-KR"/>
        </w:rPr>
      </w:pPr>
      <w:r>
        <w:rPr>
          <w:rFonts w:eastAsiaTheme="minorEastAsia"/>
          <w:lang w:eastAsia="ko-KR"/>
        </w:rPr>
        <w:t>5.</w:t>
      </w:r>
      <w:r>
        <w:rPr>
          <w:rFonts w:eastAsiaTheme="minorEastAsia"/>
          <w:lang w:eastAsia="ko-KR"/>
        </w:rPr>
        <w:tab/>
        <w:t xml:space="preserve">The LPAd of the old Device initiates the Common Mutual Authentication procedure defined in section 3.0.1 to the retrieved SM-DP+ address. During the Common Mutual Authentication procedure, </w:t>
      </w:r>
      <w:r>
        <w:t xml:space="preserve">if the </w:t>
      </w:r>
      <w:r>
        <w:rPr>
          <w:rFonts w:ascii="Courier New" w:eastAsiaTheme="minorEastAsia" w:hAnsi="Courier New" w:cs="Courier New"/>
          <w:lang w:eastAsia="ko-KR"/>
        </w:rPr>
        <w:t>DeviceChangeConfiguration</w:t>
      </w:r>
      <w:r>
        <w:t xml:space="preserve"> includes </w:t>
      </w:r>
      <w:r w:rsidRPr="005521FF">
        <w:t xml:space="preserve">an allowed </w:t>
      </w:r>
      <w:r w:rsidRPr="00A37D99">
        <w:t>eSIM CA</w:t>
      </w:r>
      <w:r w:rsidRPr="005521FF">
        <w:t xml:space="preserve"> RootCA public key identifier</w:t>
      </w:r>
      <w:r>
        <w:t xml:space="preserve">, the LPAd SHALL restrict </w:t>
      </w:r>
      <w:r w:rsidRPr="005521FF">
        <w:t xml:space="preserve">the allowed </w:t>
      </w:r>
      <w:r w:rsidRPr="00A37D99">
        <w:t>eSIM CA</w:t>
      </w:r>
      <w:r w:rsidRPr="005521FF">
        <w:t xml:space="preserve"> RootCA public key identifiers to that value.</w:t>
      </w:r>
    </w:p>
    <w:p w14:paraId="06DCE816" w14:textId="57C02573" w:rsidR="00494027" w:rsidRDefault="00494027" w:rsidP="00494027">
      <w:pPr>
        <w:pStyle w:val="ListNumber"/>
        <w:numPr>
          <w:ilvl w:val="0"/>
          <w:numId w:val="0"/>
        </w:numPr>
        <w:ind w:left="709"/>
        <w:rPr>
          <w:rFonts w:eastAsiaTheme="minorEastAsia"/>
          <w:lang w:eastAsia="ko-KR"/>
        </w:rPr>
      </w:pPr>
      <w:r>
        <w:rPr>
          <w:rFonts w:eastAsiaTheme="minorEastAsia"/>
          <w:lang w:eastAsia="ko-KR"/>
        </w:rPr>
        <w:t xml:space="preserve">During the Common Mutual Authentication procedure at step (10), the LPAd SHALL build the </w:t>
      </w:r>
      <w:r>
        <w:rPr>
          <w:rFonts w:ascii="Courier New" w:eastAsiaTheme="minorEastAsia" w:hAnsi="Courier New" w:cs="Courier New"/>
          <w:lang w:eastAsia="ko-KR"/>
        </w:rPr>
        <w:t>ctxParams1</w:t>
      </w:r>
      <w:r>
        <w:rPr>
          <w:rFonts w:eastAsiaTheme="minorEastAsia"/>
          <w:lang w:eastAsia="ko-KR"/>
        </w:rPr>
        <w:t xml:space="preserve"> data object </w:t>
      </w:r>
      <w:r w:rsidR="00804BAE">
        <w:rPr>
          <w:rFonts w:eastAsia="Malgun Gothic"/>
          <w:lang w:eastAsia="ko-KR"/>
        </w:rPr>
        <w:t xml:space="preserve">with </w:t>
      </w:r>
      <w:r w:rsidR="00804BAE" w:rsidRPr="00146A90">
        <w:rPr>
          <w:rFonts w:ascii="Courier New" w:eastAsia="Malgun Gothic" w:hAnsi="Courier New" w:cs="Courier New"/>
          <w:lang w:eastAsia="ko-KR"/>
        </w:rPr>
        <w:t>ctxParamsForDeviceChange</w:t>
      </w:r>
      <w:r w:rsidR="00804BAE">
        <w:rPr>
          <w:rFonts w:eastAsia="Malgun Gothic"/>
          <w:lang w:eastAsia="ko-KR"/>
        </w:rPr>
        <w:t xml:space="preserve"> </w:t>
      </w:r>
      <w:r>
        <w:rPr>
          <w:rFonts w:eastAsiaTheme="minorEastAsia"/>
          <w:lang w:eastAsia="ko-KR"/>
        </w:rPr>
        <w:t xml:space="preserve">comprising the ICCID of the selected Profile </w:t>
      </w:r>
      <w:r w:rsidR="00804BAE">
        <w:rPr>
          <w:rFonts w:eastAsia="Malgun Gothic"/>
          <w:lang w:eastAsia="ko-KR"/>
        </w:rPr>
        <w:t xml:space="preserve">and, if indicated as required in </w:t>
      </w:r>
      <w:r w:rsidR="00804BAE" w:rsidRPr="00990ED4">
        <w:rPr>
          <w:rFonts w:ascii="Courier New" w:eastAsia="Malgun Gothic" w:hAnsi="Courier New" w:cs="Courier New"/>
          <w:lang w:eastAsia="ko-KR"/>
        </w:rPr>
        <w:t>DeviceChangeConfiguration</w:t>
      </w:r>
      <w:r w:rsidR="00804BAE" w:rsidRPr="004B28A2">
        <w:rPr>
          <w:rFonts w:eastAsia="Malgun Gothic"/>
          <w:lang w:eastAsia="ko-KR"/>
        </w:rPr>
        <w:t>,</w:t>
      </w:r>
      <w:r w:rsidR="00804BAE">
        <w:rPr>
          <w:rFonts w:eastAsia="Malgun Gothic"/>
          <w:lang w:eastAsia="ko-KR"/>
        </w:rPr>
        <w:t xml:space="preserve"> any of the EID and/or TAC of the new Device</w:t>
      </w:r>
      <w:r>
        <w:rPr>
          <w:rFonts w:eastAsiaTheme="minorEastAsia"/>
          <w:lang w:eastAsia="ko-KR"/>
        </w:rPr>
        <w:t>.</w:t>
      </w:r>
    </w:p>
    <w:p w14:paraId="16CEB405" w14:textId="285A94F0" w:rsidR="004C641B" w:rsidRDefault="00494027" w:rsidP="00BD45AD">
      <w:pPr>
        <w:spacing w:line="276" w:lineRule="auto"/>
        <w:ind w:left="709" w:hanging="369"/>
        <w:contextualSpacing/>
      </w:pPr>
      <w:r w:rsidRPr="004A793F">
        <w:rPr>
          <w:rFonts w:eastAsiaTheme="minorEastAsia"/>
          <w:lang w:eastAsia="ko-KR"/>
        </w:rPr>
        <w:t>6.</w:t>
      </w:r>
      <w:r w:rsidRPr="004A793F">
        <w:rPr>
          <w:rFonts w:eastAsiaTheme="minorEastAsia"/>
          <w:lang w:eastAsia="ko-KR"/>
        </w:rPr>
        <w:tab/>
        <w:t>If configured by the Service Provider, the SM-DP+ SHALL call ES2+.</w:t>
      </w:r>
      <w:r w:rsidR="004202FA">
        <w:t>HandleDeviceChangeRequest</w:t>
      </w:r>
      <w:r w:rsidRPr="004A793F">
        <w:rPr>
          <w:rFonts w:eastAsiaTheme="minorEastAsia"/>
          <w:lang w:eastAsia="ko-KR"/>
        </w:rPr>
        <w:t xml:space="preserve"> function comprising the ICCID</w:t>
      </w:r>
      <w:r w:rsidRPr="00092210">
        <w:rPr>
          <w:rFonts w:eastAsiaTheme="minorEastAsia"/>
          <w:lang w:eastAsia="ko-KR"/>
        </w:rPr>
        <w:t xml:space="preserve"> </w:t>
      </w:r>
      <w:r w:rsidRPr="004A793F">
        <w:rPr>
          <w:rFonts w:eastAsiaTheme="minorEastAsia"/>
          <w:lang w:eastAsia="ko-KR"/>
        </w:rPr>
        <w:t>and</w:t>
      </w:r>
      <w:r w:rsidR="00804BAE">
        <w:rPr>
          <w:rFonts w:eastAsia="Malgun Gothic"/>
          <w:lang w:eastAsia="ko-KR"/>
        </w:rPr>
        <w:t xml:space="preserve">, if present in the </w:t>
      </w:r>
      <w:r w:rsidR="00804BAE" w:rsidRPr="00344902">
        <w:rPr>
          <w:rFonts w:ascii="Courier New" w:eastAsia="Malgun Gothic" w:hAnsi="Courier New" w:cs="Courier New"/>
          <w:lang w:eastAsia="ko-KR"/>
        </w:rPr>
        <w:t>ctxParamsForDeviceChange</w:t>
      </w:r>
      <w:r w:rsidR="00804BAE" w:rsidRPr="00990ED4">
        <w:rPr>
          <w:rFonts w:eastAsia="Malgun Gothic"/>
          <w:lang w:eastAsia="ko-KR"/>
        </w:rPr>
        <w:t xml:space="preserve"> </w:t>
      </w:r>
      <w:r w:rsidR="00804BAE">
        <w:rPr>
          <w:rFonts w:eastAsia="Malgun Gothic"/>
          <w:lang w:eastAsia="ko-KR"/>
        </w:rPr>
        <w:t xml:space="preserve">data object, </w:t>
      </w:r>
      <w:r w:rsidRPr="004A793F">
        <w:rPr>
          <w:rFonts w:eastAsiaTheme="minorEastAsia"/>
          <w:lang w:eastAsia="ko-KR"/>
        </w:rPr>
        <w:t>the EID and/or TAC of the new Device.</w:t>
      </w:r>
      <w:r>
        <w:rPr>
          <w:rFonts w:eastAsiaTheme="minorEastAsia"/>
          <w:lang w:eastAsia="ko-KR"/>
        </w:rPr>
        <w:t xml:space="preserve"> The </w:t>
      </w:r>
      <w:r w:rsidR="004C641B">
        <w:rPr>
          <w:rFonts w:eastAsiaTheme="minorEastAsia"/>
          <w:lang w:eastAsia="ko-KR"/>
        </w:rPr>
        <w:t>S</w:t>
      </w:r>
      <w:r>
        <w:rPr>
          <w:rFonts w:eastAsiaTheme="minorEastAsia"/>
          <w:lang w:eastAsia="ko-KR"/>
        </w:rPr>
        <w:t xml:space="preserve">ervice </w:t>
      </w:r>
      <w:r w:rsidR="004C641B">
        <w:rPr>
          <w:rFonts w:eastAsiaTheme="minorEastAsia"/>
          <w:lang w:eastAsia="ko-KR"/>
        </w:rPr>
        <w:t>P</w:t>
      </w:r>
      <w:r>
        <w:rPr>
          <w:rFonts w:eastAsiaTheme="minorEastAsia"/>
          <w:lang w:eastAsia="ko-KR"/>
        </w:rPr>
        <w:t xml:space="preserve">rovider SHALL provide </w:t>
      </w:r>
      <w:r w:rsidRPr="004A793F">
        <w:rPr>
          <w:rFonts w:ascii="Consolas" w:hAnsi="Consolas"/>
        </w:rPr>
        <w:t>isNewProfileRequired</w:t>
      </w:r>
      <w:r>
        <w:t xml:space="preserve"> and optionally a Service Provider Message for Device Change in the response of ES2+.</w:t>
      </w:r>
      <w:r w:rsidR="004202FA">
        <w:t>HandleDeviceChangeRequest</w:t>
      </w:r>
      <w:r>
        <w:t xml:space="preserve"> function.</w:t>
      </w:r>
      <w:r w:rsidR="004C641B" w:rsidRPr="004C641B">
        <w:t xml:space="preserve"> </w:t>
      </w:r>
    </w:p>
    <w:p w14:paraId="63C04EBC" w14:textId="32F03936" w:rsidR="00494027" w:rsidRDefault="004C641B" w:rsidP="00BD45AD">
      <w:pPr>
        <w:pStyle w:val="ListNumber"/>
        <w:numPr>
          <w:ilvl w:val="0"/>
          <w:numId w:val="0"/>
        </w:numPr>
        <w:ind w:left="709"/>
        <w:contextualSpacing w:val="0"/>
        <w:rPr>
          <w:rFonts w:eastAsiaTheme="minorEastAsia"/>
          <w:lang w:eastAsia="ko-KR"/>
        </w:rPr>
      </w:pPr>
      <w:r w:rsidRPr="00510A9C">
        <w:rPr>
          <w:rFonts w:eastAsiaTheme="minorEastAsia"/>
        </w:rPr>
        <w:t xml:space="preserve">If it is required for the End User to enter a Confirmation Code in order to proceed with the Device Change of the Profile, the Service Provider SHALL </w:t>
      </w:r>
      <w:r>
        <w:rPr>
          <w:rFonts w:eastAsiaTheme="minorEastAsia"/>
        </w:rPr>
        <w:t xml:space="preserve">provide the value of the Confirmation Code </w:t>
      </w:r>
      <w:r w:rsidRPr="00510A9C">
        <w:rPr>
          <w:rFonts w:eastAsiaTheme="minorEastAsia"/>
        </w:rPr>
        <w:t>in the response of ES2+.</w:t>
      </w:r>
      <w:r w:rsidR="004202FA">
        <w:t>HandleDeviceChangeRequest</w:t>
      </w:r>
      <w:r w:rsidRPr="00510A9C">
        <w:rPr>
          <w:rFonts w:eastAsiaTheme="minorEastAsia"/>
        </w:rPr>
        <w:t xml:space="preserve"> function.</w:t>
      </w:r>
    </w:p>
    <w:p w14:paraId="63996BB8" w14:textId="77777777" w:rsidR="00494027" w:rsidRDefault="00494027" w:rsidP="00494027">
      <w:pPr>
        <w:pStyle w:val="ListNumber"/>
        <w:numPr>
          <w:ilvl w:val="0"/>
          <w:numId w:val="0"/>
        </w:numPr>
        <w:ind w:left="709" w:hanging="369"/>
        <w:rPr>
          <w:rFonts w:eastAsiaTheme="minorEastAsia"/>
          <w:lang w:eastAsia="ko-KR"/>
        </w:rPr>
      </w:pPr>
      <w:r>
        <w:rPr>
          <w:rFonts w:eastAsiaTheme="minorEastAsia"/>
          <w:lang w:eastAsia="ko-KR"/>
        </w:rPr>
        <w:t>7.</w:t>
      </w:r>
      <w:r>
        <w:rPr>
          <w:rFonts w:eastAsiaTheme="minorEastAsia"/>
          <w:lang w:eastAsia="ko-KR"/>
        </w:rPr>
        <w:tab/>
        <w:t xml:space="preserve">If the SM-DP+ does not support Device Change, the SM-DP+ SHALL return an error status "Device Change – </w:t>
      </w:r>
      <w:r>
        <w:t>Unsupported</w:t>
      </w:r>
      <w:r>
        <w:rPr>
          <w:rFonts w:eastAsiaTheme="minorEastAsia"/>
          <w:lang w:eastAsia="ko-KR"/>
        </w:rPr>
        <w:t>" and the procedure SHALL stop. If the Device Change is not allowed for the Profile identified by the ICCID, the SM-DP+ SHALL return an error status "Device Change – Not Allowed" and the procedure SHALL stop.</w:t>
      </w:r>
    </w:p>
    <w:p w14:paraId="0FC6617D" w14:textId="77777777" w:rsidR="00494027" w:rsidRDefault="00494027" w:rsidP="00494027">
      <w:pPr>
        <w:pStyle w:val="GC"/>
        <w:ind w:left="709"/>
        <w:rPr>
          <w:rFonts w:eastAsiaTheme="minorEastAsia"/>
          <w:lang w:eastAsia="ko-KR" w:bidi="bn-BD"/>
        </w:rPr>
      </w:pPr>
      <w:r>
        <w:rPr>
          <w:rFonts w:eastAsiaTheme="minorEastAsia"/>
          <w:lang w:eastAsia="ko-KR"/>
        </w:rPr>
        <w:t>If the LPAd of the old Device receives any error status, the LPAd of the old Device MAY display an appropriate error state to the End User and SHALL stop the procedure.</w:t>
      </w:r>
    </w:p>
    <w:p w14:paraId="4896C49D" w14:textId="44CF9659" w:rsidR="00494027" w:rsidRDefault="00494027" w:rsidP="00494027">
      <w:pPr>
        <w:pStyle w:val="GC"/>
        <w:ind w:left="1760" w:hanging="1080"/>
        <w:rPr>
          <w:rFonts w:eastAsiaTheme="minorEastAsia"/>
          <w:lang w:eastAsia="ko-KR" w:bidi="bn-BD"/>
        </w:rPr>
      </w:pPr>
      <w:r>
        <w:rPr>
          <w:rFonts w:eastAsiaTheme="minorEastAsia"/>
          <w:lang w:eastAsia="ko-KR" w:bidi="bn-BD"/>
        </w:rPr>
        <w:t>NOTE:</w:t>
      </w:r>
      <w:r>
        <w:rPr>
          <w:rFonts w:eastAsiaTheme="minorEastAsia"/>
          <w:lang w:eastAsia="ko-KR" w:bidi="bn-BD"/>
        </w:rPr>
        <w:tab/>
        <w:t>This provides compatibility with SM-DP+ that does not understand or cannot appropriately process the Device Change request (</w:t>
      </w:r>
      <w:r w:rsidR="00151A47">
        <w:rPr>
          <w:rFonts w:eastAsiaTheme="minorEastAsia"/>
          <w:lang w:eastAsia="ko-KR" w:bidi="bn-BD"/>
        </w:rPr>
        <w:t xml:space="preserve">e.g., </w:t>
      </w:r>
      <w:r>
        <w:rPr>
          <w:rFonts w:eastAsiaTheme="minorEastAsia"/>
          <w:lang w:eastAsia="ko-KR" w:bidi="bn-BD"/>
        </w:rPr>
        <w:t>v3 SM-DP+ not supporting the Device Change feature or v2 SM-DP+).</w:t>
      </w:r>
    </w:p>
    <w:p w14:paraId="5B018A75" w14:textId="6AC7A3FB" w:rsidR="00494027" w:rsidRDefault="00494027" w:rsidP="00494027">
      <w:pPr>
        <w:pStyle w:val="GC"/>
        <w:ind w:left="1760" w:hanging="1080"/>
        <w:rPr>
          <w:rFonts w:eastAsiaTheme="minorEastAsia"/>
          <w:lang w:eastAsia="ko-KR" w:bidi="bn-BD"/>
        </w:rPr>
      </w:pPr>
      <w:r>
        <w:rPr>
          <w:rFonts w:eastAsiaTheme="minorEastAsia"/>
          <w:lang w:eastAsia="ko-KR" w:bidi="bn-BD"/>
        </w:rPr>
        <w:t>NOTE:</w:t>
      </w:r>
      <w:r>
        <w:rPr>
          <w:rFonts w:eastAsiaTheme="minorEastAsia"/>
          <w:lang w:eastAsia="ko-KR" w:bidi="bn-BD"/>
        </w:rPr>
        <w:tab/>
        <w:t xml:space="preserve">If the procedure stopped due to an error, the </w:t>
      </w:r>
      <w:r>
        <w:rPr>
          <w:rFonts w:eastAsia="Times New Roman"/>
          <w:szCs w:val="22"/>
          <w:lang w:eastAsia="ko-KR"/>
        </w:rPr>
        <w:t xml:space="preserve">LPAd MAY send "ES10b.CancelSession" to the eUICC with a reason </w:t>
      </w:r>
      <w:r w:rsidR="007309EA" w:rsidRPr="00202976">
        <w:rPr>
          <w:rStyle w:val="ASN1referencesChar"/>
          <w:rFonts w:hint="eastAsia"/>
        </w:rPr>
        <w:t>sessionAborted</w:t>
      </w:r>
      <w:r>
        <w:rPr>
          <w:rFonts w:eastAsiaTheme="minorEastAsia"/>
          <w:lang w:eastAsia="ko-KR" w:bidi="bn-BD"/>
        </w:rPr>
        <w:t>.</w:t>
      </w:r>
    </w:p>
    <w:p w14:paraId="65299905" w14:textId="77777777" w:rsidR="00494027" w:rsidRDefault="00494027" w:rsidP="00494027">
      <w:pPr>
        <w:pStyle w:val="ListNumber"/>
        <w:numPr>
          <w:ilvl w:val="0"/>
          <w:numId w:val="0"/>
        </w:numPr>
        <w:ind w:left="709" w:hanging="369"/>
        <w:rPr>
          <w:rFonts w:eastAsiaTheme="minorEastAsia"/>
          <w:lang w:eastAsia="ko-KR"/>
        </w:rPr>
      </w:pPr>
      <w:r>
        <w:rPr>
          <w:rFonts w:eastAsiaTheme="minorEastAsia"/>
          <w:lang w:eastAsia="ko-KR"/>
        </w:rPr>
        <w:t>8.</w:t>
      </w:r>
      <w:r>
        <w:rPr>
          <w:rFonts w:eastAsiaTheme="minorEastAsia"/>
          <w:lang w:eastAsia="ko-KR"/>
        </w:rPr>
        <w:tab/>
        <w:t>If configured by the Service Provider, the SM-DP+ SHALL notify the Service Provider of the Device Change request by calling ES2+.HandleNotification function.</w:t>
      </w:r>
    </w:p>
    <w:p w14:paraId="07E051F3" w14:textId="77079E37" w:rsidR="00494027" w:rsidRDefault="00494027" w:rsidP="00494027">
      <w:pPr>
        <w:pStyle w:val="ListNumber"/>
        <w:numPr>
          <w:ilvl w:val="0"/>
          <w:numId w:val="0"/>
        </w:numPr>
        <w:ind w:left="709" w:hanging="369"/>
        <w:rPr>
          <w:rFonts w:eastAsiaTheme="minorEastAsia"/>
          <w:lang w:eastAsia="ko-KR"/>
        </w:rPr>
      </w:pPr>
      <w:r>
        <w:rPr>
          <w:rFonts w:eastAsiaTheme="minorEastAsia"/>
          <w:lang w:eastAsia="ko-KR"/>
        </w:rPr>
        <w:t>9.</w:t>
      </w:r>
      <w:r>
        <w:rPr>
          <w:rFonts w:eastAsiaTheme="minorEastAsia"/>
          <w:lang w:eastAsia="ko-KR"/>
        </w:rPr>
        <w:tab/>
        <w:t xml:space="preserve">If the Device Change is allowed for the Profile identified by the ICCID, the SM-DP+ returns ES9+.AuthenticateClient response comprising </w:t>
      </w:r>
      <w:r>
        <w:rPr>
          <w:rFonts w:ascii="Courier New" w:eastAsiaTheme="minorEastAsia" w:hAnsi="Courier New" w:cs="Courier New"/>
          <w:lang w:eastAsia="ko-KR"/>
        </w:rPr>
        <w:t>transactionId, smdpSigned</w:t>
      </w:r>
      <w:r w:rsidR="00E55C60">
        <w:rPr>
          <w:rFonts w:ascii="Courier New" w:eastAsiaTheme="minorEastAsia" w:hAnsi="Courier New" w:cs="Courier New"/>
          <w:lang w:eastAsia="ko-KR"/>
        </w:rPr>
        <w:t>4</w:t>
      </w:r>
      <w:r>
        <w:t xml:space="preserve">, </w:t>
      </w:r>
      <w:r>
        <w:rPr>
          <w:rFonts w:ascii="Courier New" w:eastAsiaTheme="minorEastAsia" w:hAnsi="Courier New" w:cs="Courier New"/>
          <w:lang w:eastAsia="ko-KR"/>
        </w:rPr>
        <w:t>smdpSignature</w:t>
      </w:r>
      <w:r w:rsidR="00E55C60">
        <w:rPr>
          <w:rFonts w:ascii="Courier New" w:eastAsiaTheme="minorEastAsia" w:hAnsi="Courier New" w:cs="Courier New"/>
          <w:lang w:eastAsia="ko-KR"/>
        </w:rPr>
        <w:t>4</w:t>
      </w:r>
      <w:r>
        <w:rPr>
          <w:rFonts w:ascii="Courier New" w:eastAsiaTheme="minorEastAsia" w:hAnsi="Courier New" w:cs="Courier New"/>
          <w:lang w:eastAsia="ko-KR"/>
        </w:rPr>
        <w:t xml:space="preserve"> </w:t>
      </w:r>
      <w:r>
        <w:rPr>
          <w:rFonts w:eastAsiaTheme="minorEastAsia"/>
          <w:lang w:eastAsia="ko-KR"/>
        </w:rPr>
        <w:t>and optionally Service Provider Message for Device Change.</w:t>
      </w:r>
    </w:p>
    <w:p w14:paraId="7F676735" w14:textId="0DEE6447" w:rsidR="000F5710" w:rsidRDefault="000F5710" w:rsidP="000F5710">
      <w:pPr>
        <w:pStyle w:val="ListNumber"/>
        <w:numPr>
          <w:ilvl w:val="0"/>
          <w:numId w:val="0"/>
        </w:numPr>
        <w:ind w:left="709" w:hanging="369"/>
      </w:pPr>
      <w:r w:rsidRPr="00092210">
        <w:rPr>
          <w:rFonts w:eastAsiaTheme="minorEastAsia"/>
          <w:lang w:eastAsia="ko-KR"/>
        </w:rPr>
        <w:t>1</w:t>
      </w:r>
      <w:r>
        <w:rPr>
          <w:rFonts w:eastAsiaTheme="minorEastAsia"/>
          <w:lang w:eastAsia="ko-KR"/>
        </w:rPr>
        <w:t>0</w:t>
      </w:r>
      <w:r w:rsidRPr="004A793F">
        <w:rPr>
          <w:rFonts w:eastAsiaTheme="minorEastAsia"/>
          <w:lang w:eastAsia="ko-KR"/>
        </w:rPr>
        <w:t>.</w:t>
      </w:r>
      <w:r w:rsidRPr="004A793F">
        <w:rPr>
          <w:rFonts w:eastAsiaTheme="minorEastAsia"/>
          <w:lang w:eastAsia="ko-KR"/>
        </w:rPr>
        <w:tab/>
        <w:t xml:space="preserve">If </w:t>
      </w:r>
      <w:r w:rsidRPr="004A793F">
        <w:rPr>
          <w:rFonts w:ascii="Consolas" w:hAnsi="Consolas"/>
        </w:rPr>
        <w:t>isNewProfileRequired</w:t>
      </w:r>
      <w:r w:rsidRPr="004A793F">
        <w:rPr>
          <w:rFonts w:eastAsiaTheme="minorEastAsia"/>
          <w:lang w:eastAsia="ko-KR"/>
        </w:rPr>
        <w:t xml:space="preserve"> was set to </w:t>
      </w:r>
      <w:r w:rsidRPr="004A793F">
        <w:t>TRUE in the response to ES2+.</w:t>
      </w:r>
      <w:r w:rsidR="004202FA">
        <w:t>HandleDeviceChangeRequest</w:t>
      </w:r>
      <w:r w:rsidRPr="004A793F">
        <w:t xml:space="preserve"> function and/or if there is an agreed behaviour between the Service Provider and the SM-DP+ on the Profile identified by the ICCID, the Service Provider SHALL run the Download Preparation Process, as defined in 3.1.1.2 and optionally the Subscription Activation Process, as defined in 3.1.1.4.</w:t>
      </w:r>
    </w:p>
    <w:p w14:paraId="0BD729E9" w14:textId="298F4E9B" w:rsidR="000F5710" w:rsidRPr="00BD45AD" w:rsidRDefault="000F5710" w:rsidP="007F2243">
      <w:pPr>
        <w:pStyle w:val="NOTE"/>
      </w:pPr>
      <w:r w:rsidRPr="00BD45AD">
        <w:t xml:space="preserve">NOTE: </w:t>
      </w:r>
      <w:r>
        <w:tab/>
      </w:r>
      <w:r w:rsidRPr="00BD45AD">
        <w:t xml:space="preserve">This process can be performed in parallel to steps 6 to 19. </w:t>
      </w:r>
      <w:r w:rsidRPr="000F5710">
        <w:t>The Profile identi</w:t>
      </w:r>
      <w:r>
        <w:t>fied by the ICCID has to be in '</w:t>
      </w:r>
      <w:r w:rsidRPr="000F5710">
        <w:t>Released</w:t>
      </w:r>
      <w:r>
        <w:t>'</w:t>
      </w:r>
      <w:r w:rsidRPr="007F2243">
        <w:t xml:space="preserve"> state before step 20.</w:t>
      </w:r>
    </w:p>
    <w:p w14:paraId="43B497CA" w14:textId="418DA33E" w:rsidR="00494027" w:rsidRDefault="00494027" w:rsidP="00494027">
      <w:pPr>
        <w:pStyle w:val="ListNumber"/>
        <w:numPr>
          <w:ilvl w:val="0"/>
          <w:numId w:val="0"/>
        </w:numPr>
        <w:ind w:left="709" w:hanging="369"/>
        <w:rPr>
          <w:rFonts w:eastAsiaTheme="minorEastAsia"/>
          <w:lang w:eastAsia="ko-KR"/>
        </w:rPr>
      </w:pPr>
      <w:r>
        <w:rPr>
          <w:rFonts w:eastAsiaTheme="minorEastAsia"/>
          <w:lang w:eastAsia="ko-KR"/>
        </w:rPr>
        <w:t>1</w:t>
      </w:r>
      <w:r w:rsidR="000F5710">
        <w:rPr>
          <w:rFonts w:eastAsiaTheme="minorEastAsia"/>
          <w:lang w:eastAsia="ko-KR"/>
        </w:rPr>
        <w:t>1</w:t>
      </w:r>
      <w:r>
        <w:rPr>
          <w:rFonts w:eastAsiaTheme="minorEastAsia"/>
          <w:lang w:eastAsia="ko-KR"/>
        </w:rPr>
        <w:t>.</w:t>
      </w:r>
      <w:r>
        <w:rPr>
          <w:rFonts w:eastAsiaTheme="minorEastAsia"/>
          <w:lang w:eastAsia="ko-KR"/>
        </w:rPr>
        <w:tab/>
      </w:r>
      <w:r w:rsidRPr="00BD45AD">
        <w:rPr>
          <w:rFonts w:eastAsiaTheme="minorEastAsia"/>
          <w:lang w:eastAsia="ko-KR"/>
        </w:rPr>
        <w:t xml:space="preserve">The LPAd of the old Device </w:t>
      </w:r>
      <w:r w:rsidR="004C641B">
        <w:rPr>
          <w:rFonts w:eastAsiaTheme="minorEastAsia"/>
          <w:lang w:eastAsia="ko-KR"/>
        </w:rPr>
        <w:t>SHALL ask</w:t>
      </w:r>
      <w:r w:rsidRPr="00BD45AD">
        <w:rPr>
          <w:rFonts w:eastAsiaTheme="minorEastAsia"/>
          <w:lang w:eastAsia="ko-KR"/>
        </w:rPr>
        <w:t xml:space="preserve"> for </w:t>
      </w:r>
      <w:r w:rsidR="004C641B" w:rsidRPr="000F7E27">
        <w:rPr>
          <w:rFonts w:eastAsiaTheme="minorEastAsia"/>
        </w:rPr>
        <w:t xml:space="preserve">the Strong Confirmation </w:t>
      </w:r>
      <w:r w:rsidRPr="00BD45AD">
        <w:rPr>
          <w:rFonts w:eastAsiaTheme="minorEastAsia"/>
          <w:lang w:eastAsia="ko-KR"/>
        </w:rPr>
        <w:t>on the Device Change. If Service Provider Message for Device Change was provided in</w:t>
      </w:r>
      <w:r w:rsidRPr="00BD45AD">
        <w:t xml:space="preserve"> </w:t>
      </w:r>
      <w:r w:rsidRPr="00BD45AD">
        <w:rPr>
          <w:rFonts w:eastAsiaTheme="minorEastAsia"/>
          <w:lang w:eastAsia="ko-KR"/>
        </w:rPr>
        <w:t>the ES9+.AuthenticateClient response, it SHOULD be presented to the End User.</w:t>
      </w:r>
    </w:p>
    <w:p w14:paraId="5F76D0B7" w14:textId="71BC51EB" w:rsidR="004C641B" w:rsidRDefault="004C641B" w:rsidP="004C641B">
      <w:pPr>
        <w:pStyle w:val="ListContinue1"/>
        <w:contextualSpacing w:val="0"/>
      </w:pPr>
      <w:r>
        <w:t xml:space="preserve">If </w:t>
      </w:r>
      <w:r w:rsidRPr="008A3A43">
        <w:rPr>
          <w:rFonts w:ascii="Courier New" w:eastAsiaTheme="minorEastAsia" w:hAnsi="Courier New" w:cs="Courier New"/>
          <w:szCs w:val="20"/>
          <w:lang w:eastAsia="ko-KR" w:bidi="bn-BD"/>
        </w:rPr>
        <w:t>cc</w:t>
      </w:r>
      <w:r w:rsidRPr="008A3A43">
        <w:rPr>
          <w:rFonts w:ascii="Courier New" w:eastAsiaTheme="minorEastAsia" w:hAnsi="Courier New" w:cs="Courier New"/>
          <w:szCs w:val="20"/>
          <w:lang w:val="en-US" w:eastAsia="ko-KR" w:bidi="bn-BD"/>
        </w:rPr>
        <w:t>RequiredFlag</w:t>
      </w:r>
      <w:r w:rsidRPr="008A3A43">
        <w:t xml:space="preserve"> is set</w:t>
      </w:r>
      <w:r>
        <w:t xml:space="preserve"> to TRUE in </w:t>
      </w:r>
      <w:r w:rsidRPr="00510A9C">
        <w:rPr>
          <w:rFonts w:ascii="Courier New" w:eastAsiaTheme="minorEastAsia" w:hAnsi="Courier New" w:cs="Courier New"/>
          <w:szCs w:val="20"/>
          <w:lang w:eastAsia="ko-KR" w:bidi="bn-BD"/>
        </w:rPr>
        <w:t>smdpSigned</w:t>
      </w:r>
      <w:r w:rsidR="00E55C60">
        <w:rPr>
          <w:rFonts w:ascii="Courier New" w:eastAsiaTheme="minorEastAsia" w:hAnsi="Courier New" w:cs="Courier New"/>
          <w:szCs w:val="20"/>
          <w:lang w:eastAsia="ko-KR" w:bidi="bn-BD"/>
        </w:rPr>
        <w:t>4</w:t>
      </w:r>
      <w:r>
        <w:t>, the LPAd of the old Device SHALL ask for the End User to enter the Confirmation Code which was provided by the Operator that MAY be considered as a Strong Confirmation.</w:t>
      </w:r>
    </w:p>
    <w:p w14:paraId="6C31D678" w14:textId="77777777" w:rsidR="004C641B" w:rsidRPr="00CF102B" w:rsidRDefault="004C641B" w:rsidP="004C641B">
      <w:pPr>
        <w:pStyle w:val="ListContinue1"/>
        <w:contextualSpacing w:val="0"/>
        <w:rPr>
          <w:rFonts w:eastAsia="Times New Roman"/>
          <w:lang w:eastAsia="ko-KR"/>
        </w:rPr>
      </w:pPr>
      <w:r w:rsidRPr="00CF102B">
        <w:rPr>
          <w:rFonts w:eastAsia="Times New Roman" w:hint="eastAsia"/>
          <w:lang w:eastAsia="ko-KR"/>
        </w:rPr>
        <w:t xml:space="preserve">The </w:t>
      </w:r>
      <w:r>
        <w:rPr>
          <w:rFonts w:eastAsiaTheme="minorEastAsia" w:hint="eastAsia"/>
          <w:lang w:eastAsia="ko-KR"/>
        </w:rPr>
        <w:t xml:space="preserve">Confirmation Requests </w:t>
      </w:r>
      <w:r w:rsidRPr="00CF102B">
        <w:rPr>
          <w:rFonts w:eastAsia="Times New Roman" w:hint="eastAsia"/>
          <w:lang w:eastAsia="ko-KR"/>
        </w:rPr>
        <w:t>described above MAY:</w:t>
      </w:r>
    </w:p>
    <w:p w14:paraId="4EFD9934" w14:textId="609FA0C0" w:rsidR="004C641B" w:rsidRPr="00CF102B" w:rsidRDefault="004C641B" w:rsidP="004C641B">
      <w:pPr>
        <w:pStyle w:val="ListBullet2"/>
        <w:ind w:left="1020" w:hanging="340"/>
        <w:rPr>
          <w:rFonts w:eastAsia="Times New Roman" w:cs="Arial"/>
          <w:lang w:eastAsia="ko-KR"/>
        </w:rPr>
      </w:pPr>
      <w:r w:rsidRPr="001103A2">
        <w:rPr>
          <w:rFonts w:ascii="Symbol" w:hAnsi="Symbol"/>
        </w:rPr>
        <w:t></w:t>
      </w:r>
      <w:r w:rsidRPr="00CF102B">
        <w:rPr>
          <w:rFonts w:ascii="Symbol" w:eastAsia="Times New Roman" w:hAnsi="Symbol"/>
          <w:lang w:eastAsia="ko-KR"/>
        </w:rPr>
        <w:tab/>
      </w:r>
      <w:r w:rsidRPr="00CF102B">
        <w:rPr>
          <w:rFonts w:eastAsia="Times New Roman" w:cs="Arial" w:hint="eastAsia"/>
          <w:lang w:eastAsia="ko-KR"/>
        </w:rPr>
        <w:t xml:space="preserve">display </w:t>
      </w:r>
      <w:r w:rsidRPr="00972D5D">
        <w:rPr>
          <w:rStyle w:val="ASN1referencesChar"/>
        </w:rPr>
        <w:t>p</w:t>
      </w:r>
      <w:r w:rsidRPr="00972D5D">
        <w:rPr>
          <w:rStyle w:val="ASN1referencesChar"/>
          <w:rFonts w:hint="eastAsia"/>
        </w:rPr>
        <w:t>rofileName</w:t>
      </w:r>
      <w:r w:rsidRPr="00CF102B">
        <w:rPr>
          <w:rFonts w:eastAsia="Times New Roman" w:cs="Arial" w:hint="eastAsia"/>
          <w:lang w:eastAsia="ko-KR"/>
        </w:rPr>
        <w:t xml:space="preserve"> or any relevant information contained in the Profile Metadata </w:t>
      </w:r>
      <w:r>
        <w:rPr>
          <w:rFonts w:eastAsia="Times New Roman" w:cs="Arial"/>
          <w:lang w:eastAsia="ko-KR"/>
        </w:rPr>
        <w:t xml:space="preserve">and </w:t>
      </w:r>
      <w:r w:rsidRPr="00972D5D">
        <w:rPr>
          <w:rFonts w:ascii="Courier New" w:eastAsiaTheme="minorEastAsia" w:hAnsi="Courier New" w:cs="Courier New"/>
          <w:szCs w:val="20"/>
          <w:lang w:eastAsia="ko-KR" w:bidi="bn-BD"/>
        </w:rPr>
        <w:t>smdpSigned</w:t>
      </w:r>
      <w:r w:rsidR="00E55C60">
        <w:rPr>
          <w:rFonts w:ascii="Courier New" w:eastAsiaTheme="minorEastAsia" w:hAnsi="Courier New" w:cs="Courier New"/>
          <w:szCs w:val="20"/>
          <w:lang w:eastAsia="ko-KR" w:bidi="bn-BD"/>
        </w:rPr>
        <w:t>4</w:t>
      </w:r>
      <w:r>
        <w:rPr>
          <w:rFonts w:eastAsia="Times New Roman" w:cs="Arial"/>
          <w:lang w:eastAsia="ko-KR"/>
        </w:rPr>
        <w:t xml:space="preserve"> </w:t>
      </w:r>
      <w:r w:rsidRPr="00CF102B">
        <w:rPr>
          <w:rFonts w:eastAsia="Times New Roman" w:cs="Arial" w:hint="eastAsia"/>
          <w:lang w:eastAsia="ko-KR"/>
        </w:rPr>
        <w:t>to the End User.</w:t>
      </w:r>
    </w:p>
    <w:p w14:paraId="23F56618" w14:textId="2ACEFF29" w:rsidR="00B03A82" w:rsidRDefault="004C641B" w:rsidP="00BD45AD">
      <w:pPr>
        <w:pStyle w:val="ListBullet2"/>
        <w:ind w:left="1020" w:hanging="340"/>
        <w:contextualSpacing w:val="0"/>
        <w:rPr>
          <w:rFonts w:eastAsia="Times New Roman" w:cs="Arial"/>
          <w:lang w:eastAsia="ko-KR"/>
        </w:rPr>
      </w:pPr>
      <w:r w:rsidRPr="001103A2">
        <w:rPr>
          <w:rFonts w:ascii="Symbol" w:hAnsi="Symbol"/>
        </w:rPr>
        <w:t></w:t>
      </w:r>
      <w:r w:rsidRPr="00CF102B">
        <w:rPr>
          <w:rFonts w:ascii="Symbol" w:eastAsia="Times New Roman" w:hAnsi="Symbol"/>
          <w:lang w:eastAsia="ko-KR"/>
        </w:rPr>
        <w:tab/>
      </w:r>
      <w:r w:rsidRPr="00CF102B">
        <w:rPr>
          <w:rFonts w:eastAsia="Times New Roman" w:cs="Arial"/>
          <w:lang w:eastAsia="ko-KR"/>
        </w:rPr>
        <w:t>be combined</w:t>
      </w:r>
      <w:r w:rsidRPr="00CF102B">
        <w:rPr>
          <w:rFonts w:eastAsia="Times New Roman" w:cs="Arial" w:hint="eastAsia"/>
          <w:lang w:eastAsia="ko-KR"/>
        </w:rPr>
        <w:t>, if prompted,</w:t>
      </w:r>
      <w:r w:rsidRPr="00CF102B">
        <w:rPr>
          <w:rFonts w:eastAsia="Times New Roman" w:cs="Arial"/>
          <w:lang w:eastAsia="ko-KR"/>
        </w:rPr>
        <w:t xml:space="preserve"> into a single prompt</w:t>
      </w:r>
      <w:r w:rsidRPr="00CF102B">
        <w:rPr>
          <w:rFonts w:eastAsia="Times New Roman" w:cs="Arial" w:hint="eastAsia"/>
          <w:lang w:eastAsia="ko-KR"/>
        </w:rPr>
        <w:t xml:space="preserve"> with the highest </w:t>
      </w:r>
      <w:r>
        <w:rPr>
          <w:rFonts w:eastAsiaTheme="minorEastAsia" w:cs="Arial" w:hint="eastAsia"/>
          <w:lang w:eastAsia="ko-KR"/>
        </w:rPr>
        <w:t xml:space="preserve">Confirmation Level </w:t>
      </w:r>
      <w:r w:rsidRPr="00CF102B">
        <w:rPr>
          <w:rFonts w:eastAsia="Times New Roman" w:cs="Arial"/>
          <w:lang w:eastAsia="ko-KR"/>
        </w:rPr>
        <w:t>therefore requiring a single confirmation by the End User</w:t>
      </w:r>
      <w:r w:rsidRPr="00CF102B">
        <w:rPr>
          <w:rFonts w:eastAsia="Times New Roman" w:cs="Arial" w:hint="eastAsia"/>
          <w:lang w:eastAsia="ko-KR"/>
        </w:rPr>
        <w:t>.</w:t>
      </w:r>
    </w:p>
    <w:p w14:paraId="71EB3109" w14:textId="185A7579" w:rsidR="004C641B" w:rsidRPr="00CF102B" w:rsidRDefault="00B03A82" w:rsidP="00BD45AD">
      <w:pPr>
        <w:pStyle w:val="ListBullet2"/>
        <w:spacing w:before="240"/>
        <w:ind w:left="680"/>
        <w:contextualSpacing w:val="0"/>
        <w:rPr>
          <w:rFonts w:eastAsia="Times New Roman" w:cs="Arial"/>
          <w:lang w:eastAsia="ko-KR"/>
        </w:rPr>
      </w:pPr>
      <w:r w:rsidRPr="00296C45">
        <w:t xml:space="preserve">If the End User does not confirm the Device Change of the Profile, the LPAd SHALL continue with the Common Cancel Session procedure with reason code 'endUserRejection'. If the End User does not respond to the LPAd prompt within an implementation-dependent timeout interval, the LPAd SHALL cancel the Profile download by performing the </w:t>
      </w:r>
      <w:r w:rsidRPr="00296C45">
        <w:rPr>
          <w:rFonts w:eastAsia="Times New Roman" w:hint="eastAsia"/>
          <w:lang w:eastAsia="ko-KR"/>
        </w:rPr>
        <w:t xml:space="preserve">Common Cancel Session procedure </w:t>
      </w:r>
      <w:r w:rsidRPr="00296C45">
        <w:t>with the reason 'timeout'.</w:t>
      </w:r>
      <w:r>
        <w:t xml:space="preserve"> For both cases, </w:t>
      </w:r>
      <w:r w:rsidRPr="00296C45">
        <w:t xml:space="preserve">the </w:t>
      </w:r>
      <w:r w:rsidRPr="00296C45">
        <w:rPr>
          <w:rStyle w:val="DataStatusChar"/>
        </w:rPr>
        <w:t>notificationEvent</w:t>
      </w:r>
      <w:r w:rsidRPr="00296C45">
        <w:t xml:space="preserve"> SHALL be set to '</w:t>
      </w:r>
      <w:r>
        <w:t>Device Change confirmation failure' i</w:t>
      </w:r>
      <w:r w:rsidRPr="00296C45">
        <w:t>f a notification is sent to the Service Provide</w:t>
      </w:r>
      <w:r>
        <w:t>r.</w:t>
      </w:r>
    </w:p>
    <w:p w14:paraId="02300949" w14:textId="4C99F73B" w:rsidR="00494027" w:rsidRDefault="00494027" w:rsidP="00494027">
      <w:pPr>
        <w:pStyle w:val="ListNumber"/>
        <w:numPr>
          <w:ilvl w:val="0"/>
          <w:numId w:val="0"/>
        </w:numPr>
        <w:ind w:left="709" w:hanging="369"/>
        <w:rPr>
          <w:lang w:eastAsia="en-US"/>
        </w:rPr>
      </w:pPr>
      <w:r>
        <w:rPr>
          <w:rFonts w:eastAsiaTheme="minorEastAsia"/>
          <w:lang w:eastAsia="ko-KR"/>
        </w:rPr>
        <w:t>1</w:t>
      </w:r>
      <w:r w:rsidR="000F5710">
        <w:rPr>
          <w:rFonts w:eastAsiaTheme="minorEastAsia"/>
          <w:lang w:eastAsia="ko-KR"/>
        </w:rPr>
        <w:t>2</w:t>
      </w:r>
      <w:r>
        <w:rPr>
          <w:rFonts w:eastAsiaTheme="minorEastAsia"/>
          <w:lang w:eastAsia="ko-KR"/>
        </w:rPr>
        <w:t>.</w:t>
      </w:r>
      <w:r>
        <w:rPr>
          <w:rFonts w:eastAsiaTheme="minorEastAsia"/>
          <w:lang w:eastAsia="ko-KR"/>
        </w:rPr>
        <w:tab/>
        <w:t xml:space="preserve">The LPA of the old Device SHALL call the </w:t>
      </w:r>
      <w:r>
        <w:rPr>
          <w:lang w:eastAsia="en-US"/>
        </w:rPr>
        <w:t>"ES10b.Prepare</w:t>
      </w:r>
      <w:r w:rsidR="00872153">
        <w:rPr>
          <w:lang w:eastAsia="en-US"/>
        </w:rPr>
        <w:t>DeviceChange</w:t>
      </w:r>
      <w:r>
        <w:rPr>
          <w:lang w:eastAsia="en-US"/>
        </w:rPr>
        <w:t xml:space="preserve">" function including the </w:t>
      </w:r>
      <w:r>
        <w:rPr>
          <w:rStyle w:val="ASN1referencesChar"/>
          <w:rFonts w:eastAsia="SimSun"/>
        </w:rPr>
        <w:t>smdpSigned</w:t>
      </w:r>
      <w:r w:rsidR="00872153">
        <w:rPr>
          <w:rStyle w:val="ASN1referencesChar"/>
          <w:rFonts w:eastAsia="SimSun"/>
        </w:rPr>
        <w:t>4</w:t>
      </w:r>
      <w:r>
        <w:rPr>
          <w:lang w:eastAsia="en-US"/>
        </w:rPr>
        <w:t xml:space="preserve">, </w:t>
      </w:r>
      <w:r>
        <w:rPr>
          <w:rStyle w:val="ASN1referencesChar"/>
          <w:rFonts w:eastAsia="SimSun"/>
        </w:rPr>
        <w:t>smdpSignature</w:t>
      </w:r>
      <w:r w:rsidR="00872153">
        <w:rPr>
          <w:rStyle w:val="ASN1referencesChar"/>
          <w:rFonts w:eastAsia="SimSun"/>
        </w:rPr>
        <w:t>4</w:t>
      </w:r>
      <w:r>
        <w:rPr>
          <w:lang w:eastAsia="en-US"/>
        </w:rPr>
        <w:t xml:space="preserve"> and </w:t>
      </w:r>
      <w:r w:rsidR="00872153">
        <w:rPr>
          <w:lang w:eastAsia="en-US"/>
        </w:rPr>
        <w:t xml:space="preserve">optionally </w:t>
      </w:r>
      <w:r>
        <w:rPr>
          <w:lang w:eastAsia="en-US"/>
        </w:rPr>
        <w:t xml:space="preserve">the Hashed Confirmation Code. The Hashed Confirmation Code SHALL </w:t>
      </w:r>
      <w:r w:rsidR="00872153">
        <w:rPr>
          <w:lang w:eastAsia="en-US"/>
        </w:rPr>
        <w:t>be calculated with the UTF-8-encoded representation of the Confirmation Code</w:t>
      </w:r>
      <w:r w:rsidR="00872153" w:rsidDel="00872153">
        <w:rPr>
          <w:lang w:eastAsia="en-US"/>
        </w:rPr>
        <w:t xml:space="preserve"> </w:t>
      </w:r>
      <w:r>
        <w:rPr>
          <w:lang w:eastAsia="en-US"/>
        </w:rPr>
        <w:t>as follows:</w:t>
      </w:r>
    </w:p>
    <w:p w14:paraId="0A73711B" w14:textId="77777777" w:rsidR="00872153" w:rsidRDefault="00872153" w:rsidP="00872153">
      <w:pPr>
        <w:pStyle w:val="ListContinue1"/>
      </w:pPr>
      <w:r>
        <w:t>Hashed Confirmation Code = SHA256 (SHA256(Confirmation Code) | TransactionID), where '|' means concatenation of data</w:t>
      </w:r>
    </w:p>
    <w:p w14:paraId="5C0C3CA7" w14:textId="0C0335A7" w:rsidR="00494027" w:rsidRDefault="00494027" w:rsidP="00494027">
      <w:pPr>
        <w:pStyle w:val="ListNumber"/>
        <w:numPr>
          <w:ilvl w:val="0"/>
          <w:numId w:val="0"/>
        </w:numPr>
        <w:ind w:left="709" w:hanging="369"/>
        <w:jc w:val="left"/>
        <w:rPr>
          <w:rFonts w:eastAsiaTheme="minorEastAsia"/>
          <w:lang w:eastAsia="ko-KR"/>
        </w:rPr>
      </w:pPr>
      <w:r>
        <w:rPr>
          <w:rFonts w:eastAsiaTheme="minorEastAsia"/>
          <w:lang w:eastAsia="ko-KR"/>
        </w:rPr>
        <w:t>1</w:t>
      </w:r>
      <w:r w:rsidR="000F5710">
        <w:rPr>
          <w:rFonts w:eastAsiaTheme="minorEastAsia"/>
          <w:lang w:eastAsia="ko-KR"/>
        </w:rPr>
        <w:t>3</w:t>
      </w:r>
      <w:r>
        <w:rPr>
          <w:rFonts w:eastAsiaTheme="minorEastAsia"/>
          <w:lang w:eastAsia="ko-KR"/>
        </w:rPr>
        <w:t>.</w:t>
      </w:r>
      <w:r>
        <w:rPr>
          <w:rFonts w:eastAsiaTheme="minorEastAsia"/>
          <w:lang w:eastAsia="ko-KR"/>
        </w:rPr>
        <w:tab/>
        <w:t xml:space="preserve">The LPAd of the old Device SHALL call </w:t>
      </w:r>
      <w:r>
        <w:t>ES9+.ConfirmDeviceChange function</w:t>
      </w:r>
      <w:r>
        <w:rPr>
          <w:rFonts w:eastAsiaTheme="minorEastAsia"/>
          <w:lang w:eastAsia="ko-KR"/>
        </w:rPr>
        <w:t xml:space="preserve"> comprising </w:t>
      </w:r>
      <w:r>
        <w:rPr>
          <w:rStyle w:val="ASN1referencesChar"/>
          <w:rFonts w:eastAsia="SimSun"/>
        </w:rPr>
        <w:t>transactionId</w:t>
      </w:r>
      <w:r>
        <w:rPr>
          <w:rFonts w:eastAsiaTheme="minorEastAsia"/>
          <w:lang w:eastAsia="ko-KR"/>
        </w:rPr>
        <w:t xml:space="preserve">, </w:t>
      </w:r>
      <w:r>
        <w:rPr>
          <w:rStyle w:val="ASN1referencesChar"/>
          <w:rFonts w:eastAsia="SimSun"/>
        </w:rPr>
        <w:t>prepareD</w:t>
      </w:r>
      <w:r w:rsidR="00BD1F8D">
        <w:rPr>
          <w:rStyle w:val="ASN1referencesChar"/>
          <w:rFonts w:eastAsia="SimSun"/>
        </w:rPr>
        <w:t>eviceChange</w:t>
      </w:r>
      <w:r>
        <w:rPr>
          <w:rStyle w:val="ASN1referencesChar"/>
          <w:rFonts w:eastAsia="SimSun"/>
        </w:rPr>
        <w:t>Response</w:t>
      </w:r>
      <w:r>
        <w:rPr>
          <w:rFonts w:eastAsiaTheme="minorEastAsia"/>
          <w:lang w:eastAsia="ko-KR"/>
        </w:rPr>
        <w:t>.</w:t>
      </w:r>
    </w:p>
    <w:p w14:paraId="5C7FB676" w14:textId="6875F2B5" w:rsidR="00494027" w:rsidRDefault="00494027" w:rsidP="00494027">
      <w:pPr>
        <w:pStyle w:val="ListNumber"/>
        <w:numPr>
          <w:ilvl w:val="0"/>
          <w:numId w:val="0"/>
        </w:numPr>
        <w:ind w:left="709" w:hanging="369"/>
        <w:rPr>
          <w:rFonts w:eastAsiaTheme="minorEastAsia"/>
          <w:lang w:eastAsia="ko-KR"/>
        </w:rPr>
      </w:pPr>
      <w:r>
        <w:rPr>
          <w:rFonts w:eastAsiaTheme="minorEastAsia"/>
          <w:lang w:eastAsia="ko-KR"/>
        </w:rPr>
        <w:t>1</w:t>
      </w:r>
      <w:r w:rsidR="000F5710">
        <w:rPr>
          <w:rFonts w:eastAsiaTheme="minorEastAsia"/>
          <w:lang w:eastAsia="ko-KR"/>
        </w:rPr>
        <w:t>4</w:t>
      </w:r>
      <w:r>
        <w:rPr>
          <w:rFonts w:eastAsiaTheme="minorEastAsia"/>
          <w:lang w:eastAsia="ko-KR"/>
        </w:rPr>
        <w:t>.</w:t>
      </w:r>
      <w:r>
        <w:rPr>
          <w:rFonts w:eastAsiaTheme="minorEastAsia"/>
          <w:lang w:eastAsia="ko-KR"/>
        </w:rPr>
        <w:tab/>
        <w:t>If configured by the Service Provider or i</w:t>
      </w:r>
      <w:r w:rsidRPr="00924733">
        <w:rPr>
          <w:rFonts w:eastAsiaTheme="minorEastAsia"/>
          <w:lang w:eastAsia="ko-KR"/>
        </w:rPr>
        <w:t xml:space="preserve">f </w:t>
      </w:r>
      <w:r w:rsidRPr="007B2EEB">
        <w:rPr>
          <w:rStyle w:val="DataStatusChar"/>
        </w:rPr>
        <w:t>isNewProfileRequired</w:t>
      </w:r>
      <w:r w:rsidRPr="00924733">
        <w:rPr>
          <w:rFonts w:eastAsiaTheme="minorEastAsia"/>
          <w:lang w:eastAsia="ko-KR"/>
        </w:rPr>
        <w:t xml:space="preserve"> was set to </w:t>
      </w:r>
      <w:r w:rsidRPr="00924733">
        <w:t>TRUE in the response to ES2+.</w:t>
      </w:r>
      <w:r w:rsidR="004202FA">
        <w:t>HandleDeviceChangeRequest</w:t>
      </w:r>
      <w:r w:rsidRPr="00924733">
        <w:t xml:space="preserve"> function</w:t>
      </w:r>
      <w:r>
        <w:rPr>
          <w:rFonts w:eastAsiaTheme="minorEastAsia"/>
          <w:lang w:eastAsia="ko-KR"/>
        </w:rPr>
        <w:t xml:space="preserve">, the SM-DP+ SHALL notify the Service Provider of the End User's confirmation result by calling ES2+.HandleNotification function. If the End User accepted the Device Change, the procedure continues </w:t>
      </w:r>
      <w:r w:rsidR="007D7A1E">
        <w:rPr>
          <w:rFonts w:eastAsiaTheme="minorEastAsia"/>
          <w:lang w:eastAsia="ko-KR"/>
        </w:rPr>
        <w:t>with</w:t>
      </w:r>
      <w:r>
        <w:rPr>
          <w:rFonts w:eastAsiaTheme="minorEastAsia"/>
          <w:lang w:eastAsia="ko-KR"/>
        </w:rPr>
        <w:t xml:space="preserve"> the next step. Otherwise, the procedure continues </w:t>
      </w:r>
      <w:r w:rsidR="007D7A1E">
        <w:rPr>
          <w:rFonts w:eastAsiaTheme="minorEastAsia"/>
          <w:lang w:eastAsia="ko-KR"/>
        </w:rPr>
        <w:t>with</w:t>
      </w:r>
      <w:r>
        <w:rPr>
          <w:rFonts w:eastAsiaTheme="minorEastAsia"/>
          <w:lang w:eastAsia="ko-KR"/>
        </w:rPr>
        <w:t xml:space="preserve"> step (16).</w:t>
      </w:r>
    </w:p>
    <w:p w14:paraId="6778E35F" w14:textId="6345BCFA" w:rsidR="00494027" w:rsidRDefault="00494027" w:rsidP="00494027">
      <w:pPr>
        <w:pStyle w:val="ListNumber"/>
        <w:numPr>
          <w:ilvl w:val="0"/>
          <w:numId w:val="0"/>
        </w:numPr>
        <w:ind w:left="709" w:hanging="369"/>
        <w:rPr>
          <w:rFonts w:eastAsiaTheme="minorEastAsia"/>
          <w:lang w:eastAsia="ko-KR"/>
        </w:rPr>
      </w:pPr>
      <w:r>
        <w:rPr>
          <w:rFonts w:eastAsiaTheme="minorEastAsia"/>
          <w:lang w:eastAsia="ko-KR"/>
        </w:rPr>
        <w:t>15.</w:t>
      </w:r>
      <w:r>
        <w:rPr>
          <w:rFonts w:eastAsiaTheme="minorEastAsia"/>
          <w:lang w:eastAsia="ko-KR"/>
        </w:rPr>
        <w:tab/>
      </w:r>
      <w:r w:rsidRPr="004A793F">
        <w:rPr>
          <w:rFonts w:eastAsiaTheme="minorEastAsia"/>
          <w:lang w:eastAsia="ko-KR"/>
        </w:rPr>
        <w:t xml:space="preserve">If </w:t>
      </w:r>
      <w:r w:rsidRPr="004A793F">
        <w:rPr>
          <w:rFonts w:ascii="Consolas" w:eastAsiaTheme="minorEastAsia" w:hAnsi="Consolas"/>
          <w:lang w:eastAsia="ko-KR"/>
        </w:rPr>
        <w:t>isNewProfileRequired</w:t>
      </w:r>
      <w:r w:rsidRPr="004A793F">
        <w:rPr>
          <w:rFonts w:eastAsiaTheme="minorEastAsia"/>
          <w:lang w:eastAsia="ko-KR"/>
        </w:rPr>
        <w:t xml:space="preserve"> was set to FALSE in the response to ES2+.</w:t>
      </w:r>
      <w:r w:rsidR="004202FA">
        <w:t>HandleDeviceChangeRequest</w:t>
      </w:r>
      <w:r w:rsidRPr="004A793F">
        <w:rPr>
          <w:rFonts w:eastAsiaTheme="minorEastAsia"/>
          <w:lang w:eastAsia="ko-KR"/>
        </w:rPr>
        <w:t xml:space="preserve"> function or if configured by the Service Provider, the SM-DP+ SHALL prepare a Profile for download and the associated MatchingID. If an EID was provided in the Device Change Request in the step 5, the SM-DP+ SHALL link the prepared Profile download with the EID. The SM-DP+ SHALL determine the deletion of the Profile on the old Device as per Service Provider's configuration</w:t>
      </w:r>
      <w:r w:rsidR="00FD2188" w:rsidRPr="00FD2188">
        <w:rPr>
          <w:rFonts w:eastAsiaTheme="minorEastAsia"/>
          <w:lang w:eastAsia="ko-KR"/>
        </w:rPr>
        <w:t xml:space="preserve"> </w:t>
      </w:r>
      <w:r w:rsidR="00FD2188">
        <w:rPr>
          <w:rFonts w:eastAsiaTheme="minorEastAsia"/>
          <w:lang w:eastAsia="ko-KR"/>
        </w:rPr>
        <w:t>and SHALL generate the associated Activation Code</w:t>
      </w:r>
      <w:r w:rsidR="00FD2188" w:rsidRPr="004A793F">
        <w:rPr>
          <w:rFonts w:eastAsiaTheme="minorEastAsia"/>
          <w:lang w:eastAsia="ko-KR"/>
        </w:rPr>
        <w:t>.</w:t>
      </w:r>
      <w:r w:rsidR="00FD2188" w:rsidRPr="00CD1C45">
        <w:rPr>
          <w:rFonts w:eastAsiaTheme="minorEastAsia"/>
          <w:lang w:eastAsia="ko-KR"/>
        </w:rPr>
        <w:t xml:space="preserve"> </w:t>
      </w:r>
      <w:r w:rsidR="00FD2188">
        <w:rPr>
          <w:rFonts w:eastAsiaTheme="minorEastAsia"/>
          <w:lang w:eastAsia="ko-KR"/>
        </w:rPr>
        <w:t>If the Activation Code is to be encrypted as per section 5.6.6, the SM</w:t>
      </w:r>
      <w:r w:rsidR="00FD2188">
        <w:rPr>
          <w:rFonts w:eastAsiaTheme="minorEastAsia"/>
          <w:lang w:eastAsia="ko-KR"/>
        </w:rPr>
        <w:softHyphen/>
      </w:r>
      <w:r w:rsidR="00FD2188">
        <w:rPr>
          <w:rFonts w:eastAsiaTheme="minorEastAsia"/>
          <w:lang w:eastAsia="ko-KR"/>
        </w:rPr>
        <w:softHyphen/>
      </w:r>
      <w:r w:rsidR="00FD2188">
        <w:rPr>
          <w:rFonts w:eastAsiaTheme="minorEastAsia"/>
          <w:lang w:eastAsia="ko-KR"/>
        </w:rPr>
        <w:softHyphen/>
      </w:r>
      <w:r w:rsidR="00FD2188">
        <w:rPr>
          <w:rFonts w:eastAsiaTheme="minorEastAsia"/>
          <w:lang w:eastAsia="ko-KR"/>
        </w:rPr>
        <w:noBreakHyphen/>
        <w:t>DP+ SHALL use a MatchingID that has not previously been used in the Activation Code</w:t>
      </w:r>
      <w:r w:rsidRPr="004A793F">
        <w:rPr>
          <w:rFonts w:eastAsiaTheme="minorEastAsia"/>
          <w:lang w:eastAsia="ko-KR"/>
        </w:rPr>
        <w:t>.</w:t>
      </w:r>
      <w:r w:rsidRPr="00CD1C45">
        <w:rPr>
          <w:rFonts w:eastAsiaTheme="minorEastAsia"/>
          <w:lang w:eastAsia="ko-KR"/>
        </w:rPr>
        <w:t xml:space="preserve"> </w:t>
      </w:r>
      <w:r>
        <w:rPr>
          <w:rFonts w:eastAsiaTheme="minorEastAsia"/>
          <w:lang w:eastAsia="ko-KR"/>
        </w:rPr>
        <w:t>T</w:t>
      </w:r>
      <w:r w:rsidRPr="00B96657">
        <w:rPr>
          <w:rFonts w:eastAsiaTheme="minorEastAsia"/>
          <w:lang w:eastAsia="ko-KR"/>
        </w:rPr>
        <w:t xml:space="preserve">he SM-DP+ SHALL notify the Service Provider of the </w:t>
      </w:r>
      <w:r>
        <w:rPr>
          <w:rFonts w:eastAsiaTheme="minorEastAsia"/>
          <w:lang w:eastAsia="ko-KR"/>
        </w:rPr>
        <w:t>Profile preparation result</w:t>
      </w:r>
      <w:r w:rsidRPr="00B96657">
        <w:rPr>
          <w:rFonts w:eastAsiaTheme="minorEastAsia"/>
          <w:lang w:eastAsia="ko-KR"/>
        </w:rPr>
        <w:t xml:space="preserve"> by calling ES2+.HandleNotification function</w:t>
      </w:r>
      <w:r>
        <w:rPr>
          <w:rFonts w:eastAsiaTheme="minorEastAsia"/>
          <w:lang w:eastAsia="ko-KR"/>
        </w:rPr>
        <w:t xml:space="preserve"> i</w:t>
      </w:r>
      <w:r w:rsidRPr="00B96657">
        <w:rPr>
          <w:rFonts w:eastAsiaTheme="minorEastAsia"/>
          <w:lang w:eastAsia="ko-KR"/>
        </w:rPr>
        <w:t>f configured by the Service Provider</w:t>
      </w:r>
      <w:r>
        <w:rPr>
          <w:rFonts w:eastAsiaTheme="minorEastAsia"/>
          <w:lang w:eastAsia="ko-KR"/>
        </w:rPr>
        <w:t>.</w:t>
      </w:r>
    </w:p>
    <w:p w14:paraId="23B79DE9" w14:textId="13AD445C" w:rsidR="00494027" w:rsidRDefault="00494027" w:rsidP="00494027">
      <w:pPr>
        <w:pStyle w:val="ListNumber"/>
        <w:numPr>
          <w:ilvl w:val="0"/>
          <w:numId w:val="0"/>
        </w:numPr>
        <w:ind w:left="709" w:hanging="369"/>
      </w:pPr>
      <w:r>
        <w:rPr>
          <w:rFonts w:eastAsiaTheme="minorEastAsia"/>
          <w:lang w:eastAsia="ko-KR"/>
        </w:rPr>
        <w:t>16.</w:t>
      </w:r>
      <w:r>
        <w:rPr>
          <w:rFonts w:eastAsiaTheme="minorEastAsia"/>
          <w:lang w:eastAsia="ko-KR"/>
        </w:rPr>
        <w:tab/>
        <w:t xml:space="preserve">If the End </w:t>
      </w:r>
      <w:r w:rsidR="004C641B">
        <w:rPr>
          <w:rFonts w:eastAsiaTheme="minorEastAsia"/>
          <w:lang w:eastAsia="ko-KR"/>
        </w:rPr>
        <w:t>U</w:t>
      </w:r>
      <w:r>
        <w:rPr>
          <w:rFonts w:eastAsiaTheme="minorEastAsia"/>
          <w:lang w:eastAsia="ko-KR"/>
        </w:rPr>
        <w:t xml:space="preserve">ser accepted the Device Change, the SM-DP+ SHALL return the ES9+.ConfirmDeviceChange response comprising the Device Change response. </w:t>
      </w:r>
      <w:r>
        <w:t>Upon receiving the response</w:t>
      </w:r>
      <w:r>
        <w:rPr>
          <w:rFonts w:eastAsiaTheme="minorEastAsia"/>
          <w:lang w:eastAsia="ko-KR"/>
        </w:rPr>
        <w:t>,</w:t>
      </w:r>
      <w:r>
        <w:t xml:space="preserve"> the LPAd of the old Device </w:t>
      </w:r>
      <w:r w:rsidR="00FD2188">
        <w:t xml:space="preserve">SHOULD disable the installed Profile if the response contains </w:t>
      </w:r>
      <w:r w:rsidR="00FD2188" w:rsidRPr="00BD45AD">
        <w:rPr>
          <w:rFonts w:ascii="Courier New" w:eastAsiaTheme="minorEastAsia" w:hAnsi="Courier New" w:cs="Courier New"/>
          <w:lang w:eastAsia="ko-KR"/>
        </w:rPr>
        <w:t>encryptedDeviceChangeData</w:t>
      </w:r>
      <w:r w:rsidR="00FD2188" w:rsidRPr="00BD45AD">
        <w:t>,</w:t>
      </w:r>
      <w:r w:rsidR="00FD2188">
        <w:t xml:space="preserve"> and </w:t>
      </w:r>
      <w:r>
        <w:t xml:space="preserve">SHALL call "ES10b.VerifyDeviceChange" function comprising </w:t>
      </w:r>
      <w:r w:rsidRPr="0074509B">
        <w:rPr>
          <w:rFonts w:ascii="Courier New" w:eastAsiaTheme="minorEastAsia" w:hAnsi="Courier New" w:cs="Courier New"/>
          <w:lang w:eastAsia="ko-KR"/>
        </w:rPr>
        <w:t>deviceChangeConfirmation</w:t>
      </w:r>
      <w:r>
        <w:t xml:space="preserve"> to verify the SM-DP+ signature </w:t>
      </w:r>
      <w:r w:rsidR="00FD2188">
        <w:t xml:space="preserve">and optionally decrypt the Device Change Response </w:t>
      </w:r>
      <w:r w:rsidRPr="007220B6">
        <w:rPr>
          <w:rFonts w:eastAsiaTheme="minorEastAsia" w:cs="Arial"/>
          <w:lang w:eastAsia="ko-KR"/>
        </w:rPr>
        <w:t xml:space="preserve">via eUICC </w:t>
      </w:r>
      <w:r w:rsidRPr="00F21941">
        <w:rPr>
          <w:rFonts w:eastAsia="Times New Roman"/>
          <w:lang w:eastAsia="ko-KR"/>
        </w:rPr>
        <w:t>as described in section 5.7.</w:t>
      </w:r>
      <w:r w:rsidR="000A6557">
        <w:rPr>
          <w:rFonts w:eastAsia="Times New Roman"/>
          <w:lang w:eastAsia="ko-KR"/>
        </w:rPr>
        <w:t>2</w:t>
      </w:r>
      <w:r w:rsidR="00BD1F8D">
        <w:rPr>
          <w:rFonts w:eastAsia="Times New Roman"/>
          <w:lang w:eastAsia="ko-KR"/>
        </w:rPr>
        <w:t>7</w:t>
      </w:r>
      <w:r>
        <w:t>. If the eUICC returns a</w:t>
      </w:r>
      <w:r w:rsidR="00FD2188" w:rsidRPr="00FD2188">
        <w:rPr>
          <w:rFonts w:ascii="Courier New" w:eastAsiaTheme="minorEastAsia" w:hAnsi="Courier New" w:cs="Courier New"/>
          <w:lang w:eastAsia="ko-KR"/>
        </w:rPr>
        <w:t xml:space="preserve"> </w:t>
      </w:r>
      <w:r w:rsidR="00FD2188" w:rsidRPr="00BD45AD">
        <w:rPr>
          <w:rFonts w:ascii="Courier New" w:eastAsiaTheme="minorEastAsia" w:hAnsi="Courier New" w:cs="Courier New"/>
          <w:lang w:eastAsia="ko-KR"/>
        </w:rPr>
        <w:t>profileNotInDisabledState</w:t>
      </w:r>
      <w:r w:rsidR="00FD2188">
        <w:t xml:space="preserve"> error, the LPA MAY disable the installed Profile and retry the "ES10b.VerifyDeviceChange" function call. If the eUICC returns any other error or the LPA does not retry the "ES10b.VerifyDeviceChange" function call,</w:t>
      </w:r>
      <w:r>
        <w:t xml:space="preserve"> the procedure SHALL stop.</w:t>
      </w:r>
    </w:p>
    <w:p w14:paraId="5631CAC9" w14:textId="7BC0E33B" w:rsidR="00494027" w:rsidRPr="009A79BB" w:rsidRDefault="00494027" w:rsidP="00494027">
      <w:pPr>
        <w:pStyle w:val="GC"/>
        <w:ind w:left="1760" w:hanging="1080"/>
        <w:rPr>
          <w:rFonts w:eastAsiaTheme="minorEastAsia"/>
          <w:lang w:eastAsia="ko-KR" w:bidi="bn-BD"/>
        </w:rPr>
      </w:pPr>
      <w:r w:rsidRPr="009A79BB">
        <w:rPr>
          <w:rFonts w:eastAsiaTheme="minorEastAsia"/>
          <w:lang w:eastAsia="ko-KR" w:bidi="bn-BD"/>
        </w:rPr>
        <w:t>NOTE</w:t>
      </w:r>
      <w:r w:rsidR="00FD2188">
        <w:rPr>
          <w:rFonts w:eastAsiaTheme="minorEastAsia"/>
          <w:lang w:eastAsia="ko-KR" w:bidi="bn-BD"/>
        </w:rPr>
        <w:t xml:space="preserve"> 1</w:t>
      </w:r>
      <w:r w:rsidRPr="009A79BB">
        <w:rPr>
          <w:rFonts w:eastAsiaTheme="minorEastAsia"/>
          <w:lang w:eastAsia="ko-KR" w:bidi="bn-BD"/>
        </w:rPr>
        <w:t>:</w:t>
      </w:r>
      <w:r w:rsidRPr="009A79BB">
        <w:rPr>
          <w:rFonts w:eastAsiaTheme="minorEastAsia"/>
          <w:lang w:eastAsia="ko-KR" w:bidi="bn-BD"/>
        </w:rPr>
        <w:tab/>
      </w:r>
      <w:r>
        <w:rPr>
          <w:rFonts w:eastAsiaTheme="minorEastAsia"/>
          <w:lang w:eastAsia="ko-KR" w:bidi="bn-BD"/>
        </w:rPr>
        <w:t>The use of an SM-DS in the context of Device Change is FFS.</w:t>
      </w:r>
    </w:p>
    <w:p w14:paraId="43509A21" w14:textId="42D2902E" w:rsidR="00FD2188" w:rsidRPr="009A79BB" w:rsidRDefault="00FD2188" w:rsidP="00FD2188">
      <w:pPr>
        <w:pStyle w:val="GC"/>
        <w:ind w:left="1760" w:hanging="1080"/>
        <w:rPr>
          <w:rFonts w:eastAsiaTheme="minorEastAsia"/>
          <w:lang w:eastAsia="ko-KR" w:bidi="bn-BD"/>
        </w:rPr>
      </w:pPr>
      <w:r w:rsidRPr="009A79BB">
        <w:rPr>
          <w:rFonts w:eastAsiaTheme="minorEastAsia"/>
          <w:lang w:eastAsia="ko-KR" w:bidi="bn-BD"/>
        </w:rPr>
        <w:t>NOTE</w:t>
      </w:r>
      <w:r>
        <w:rPr>
          <w:rFonts w:eastAsiaTheme="minorEastAsia"/>
          <w:lang w:eastAsia="ko-KR" w:bidi="bn-BD"/>
        </w:rPr>
        <w:t xml:space="preserve"> 2</w:t>
      </w:r>
      <w:r w:rsidRPr="009A79BB">
        <w:rPr>
          <w:rFonts w:eastAsiaTheme="minorEastAsia"/>
          <w:lang w:eastAsia="ko-KR" w:bidi="bn-BD"/>
        </w:rPr>
        <w:t>:</w:t>
      </w:r>
      <w:r w:rsidRPr="009A79BB">
        <w:rPr>
          <w:rFonts w:eastAsiaTheme="minorEastAsia"/>
          <w:lang w:eastAsia="ko-KR" w:bidi="bn-BD"/>
        </w:rPr>
        <w:tab/>
      </w:r>
      <w:r>
        <w:rPr>
          <w:rFonts w:eastAsiaTheme="minorEastAsia"/>
          <w:lang w:eastAsia="ko-KR" w:bidi="bn-BD"/>
        </w:rPr>
        <w:t xml:space="preserve">If the LPA does not retry the "ES10b.VerifyDeviceChange" function call, the LPA can terminate the RSP session by calling "ES10b.CancelSession" with the reason </w:t>
      </w:r>
      <w:r w:rsidRPr="00BD45AD">
        <w:rPr>
          <w:rFonts w:ascii="Courier New" w:eastAsiaTheme="minorEastAsia" w:hAnsi="Courier New" w:cs="Courier New"/>
          <w:lang w:eastAsia="ko-KR" w:bidi="bn-BD"/>
        </w:rPr>
        <w:t>sessionAborted</w:t>
      </w:r>
      <w:r>
        <w:rPr>
          <w:rFonts w:eastAsiaTheme="minorEastAsia"/>
          <w:lang w:eastAsia="ko-KR" w:bidi="bn-BD"/>
        </w:rPr>
        <w:t>.</w:t>
      </w:r>
    </w:p>
    <w:p w14:paraId="4F3D6460" w14:textId="79243E4E" w:rsidR="00494027" w:rsidRDefault="00494027" w:rsidP="00494027">
      <w:pPr>
        <w:pStyle w:val="ListNumber"/>
        <w:numPr>
          <w:ilvl w:val="0"/>
          <w:numId w:val="0"/>
        </w:numPr>
        <w:ind w:left="709"/>
        <w:rPr>
          <w:rFonts w:eastAsiaTheme="minorEastAsia"/>
          <w:lang w:eastAsia="ko-KR"/>
        </w:rPr>
      </w:pPr>
      <w:r>
        <w:rPr>
          <w:rFonts w:eastAsiaTheme="minorEastAsia"/>
          <w:lang w:eastAsia="ko-KR"/>
        </w:rPr>
        <w:t xml:space="preserve">If the End </w:t>
      </w:r>
      <w:r w:rsidR="004C641B">
        <w:rPr>
          <w:rFonts w:eastAsiaTheme="minorEastAsia"/>
          <w:lang w:eastAsia="ko-KR"/>
        </w:rPr>
        <w:t>U</w:t>
      </w:r>
      <w:r>
        <w:rPr>
          <w:rFonts w:eastAsiaTheme="minorEastAsia"/>
          <w:lang w:eastAsia="ko-KR"/>
        </w:rPr>
        <w:t>ser rejected the Device Change, the SM-DP+ SHALL return the ES9+.ConfirmDeviceChange response without the Device Change response</w:t>
      </w:r>
      <w:r w:rsidR="000F5710">
        <w:rPr>
          <w:rFonts w:eastAsiaTheme="minorEastAsia"/>
          <w:lang w:eastAsia="ko-KR"/>
        </w:rPr>
        <w:t>, and the procedure SHALL stop</w:t>
      </w:r>
      <w:r>
        <w:rPr>
          <w:rFonts w:eastAsiaTheme="minorEastAsia"/>
          <w:lang w:eastAsia="ko-KR"/>
        </w:rPr>
        <w:t>.</w:t>
      </w:r>
    </w:p>
    <w:p w14:paraId="74991AC6" w14:textId="470CA548" w:rsidR="004B3D25" w:rsidRDefault="00494027" w:rsidP="00BD45AD">
      <w:pPr>
        <w:pStyle w:val="ListNumber"/>
        <w:numPr>
          <w:ilvl w:val="0"/>
          <w:numId w:val="0"/>
        </w:numPr>
        <w:ind w:left="709" w:hanging="369"/>
        <w:rPr>
          <w:rFonts w:eastAsiaTheme="minorEastAsia"/>
          <w:lang w:eastAsia="ko-KR"/>
        </w:rPr>
      </w:pPr>
      <w:r>
        <w:rPr>
          <w:rFonts w:eastAsiaTheme="minorEastAsia"/>
          <w:lang w:eastAsia="ko-KR"/>
        </w:rPr>
        <w:t>17.</w:t>
      </w:r>
      <w:r>
        <w:rPr>
          <w:rFonts w:eastAsiaTheme="minorEastAsia"/>
          <w:lang w:eastAsia="ko-KR"/>
        </w:rPr>
        <w:tab/>
        <w:t xml:space="preserve">If the LPAd of the old Device has been instructed </w:t>
      </w:r>
      <w:r w:rsidR="006E3E32">
        <w:rPr>
          <w:rFonts w:eastAsiaTheme="minorEastAsia"/>
          <w:lang w:eastAsia="ko-KR"/>
        </w:rPr>
        <w:t xml:space="preserve">in the Device Change Response </w:t>
      </w:r>
      <w:r>
        <w:rPr>
          <w:rFonts w:eastAsiaTheme="minorEastAsia"/>
          <w:lang w:eastAsia="ko-KR"/>
        </w:rPr>
        <w:t xml:space="preserve">to delete the installed Profile or the </w:t>
      </w:r>
      <w:r w:rsidRPr="00A85F0E">
        <w:rPr>
          <w:rFonts w:ascii="Courier New" w:eastAsiaTheme="minorEastAsia" w:hAnsi="Courier New" w:cs="Courier New"/>
          <w:lang w:eastAsia="ko-KR"/>
        </w:rPr>
        <w:t>DeviceChangeConfiguration</w:t>
      </w:r>
      <w:r>
        <w:rPr>
          <w:rFonts w:eastAsiaTheme="minorEastAsia"/>
          <w:lang w:eastAsia="ko-KR"/>
        </w:rPr>
        <w:t xml:space="preserve"> indicates that the deletion of the installed profile is required, the LPAd of the old Device SHALL delete the installed Profile from the eUICC</w:t>
      </w:r>
      <w:r w:rsidR="007D7A1E" w:rsidRPr="007D7A1E">
        <w:rPr>
          <w:rFonts w:eastAsiaTheme="minorEastAsia"/>
          <w:lang w:eastAsia="ko-KR"/>
        </w:rPr>
        <w:t xml:space="preserve"> </w:t>
      </w:r>
      <w:r w:rsidR="007D7A1E" w:rsidRPr="00E11B96">
        <w:rPr>
          <w:rFonts w:eastAsiaTheme="minorEastAsia"/>
          <w:lang w:eastAsia="ko-KR"/>
        </w:rPr>
        <w:t>using ES10c.DeleteProfile</w:t>
      </w:r>
      <w:r w:rsidR="007D7A1E">
        <w:rPr>
          <w:rFonts w:eastAsiaTheme="minorEastAsia"/>
          <w:lang w:eastAsia="ko-KR"/>
        </w:rPr>
        <w:t xml:space="preserve"> and retrieve</w:t>
      </w:r>
      <w:r>
        <w:rPr>
          <w:rFonts w:eastAsiaTheme="minorEastAsia"/>
          <w:lang w:eastAsia="ko-KR"/>
        </w:rPr>
        <w:t xml:space="preserve"> the corresponding Delete Notification from the eUICC.</w:t>
      </w:r>
      <w:r w:rsidRPr="002465D4">
        <w:rPr>
          <w:rFonts w:eastAsiaTheme="minorEastAsia"/>
          <w:lang w:eastAsia="ko-KR"/>
        </w:rPr>
        <w:t xml:space="preserve"> </w:t>
      </w:r>
      <w:r>
        <w:rPr>
          <w:rFonts w:eastAsiaTheme="minorEastAsia"/>
          <w:lang w:eastAsia="ko-KR"/>
        </w:rPr>
        <w:t xml:space="preserve">Additionally, if the </w:t>
      </w:r>
      <w:r w:rsidRPr="00A85F0E">
        <w:rPr>
          <w:rFonts w:ascii="Courier New" w:eastAsiaTheme="minorEastAsia" w:hAnsi="Courier New" w:cs="Courier New"/>
          <w:lang w:eastAsia="ko-KR"/>
        </w:rPr>
        <w:t>DeviceChangeConfiguration</w:t>
      </w:r>
      <w:r>
        <w:rPr>
          <w:rFonts w:eastAsiaTheme="minorEastAsia"/>
          <w:lang w:eastAsia="ko-KR"/>
        </w:rPr>
        <w:t xml:space="preserve"> indicates </w:t>
      </w:r>
      <w:r w:rsidRPr="00C840D2">
        <w:rPr>
          <w:rFonts w:ascii="Courier New" w:eastAsiaTheme="minorEastAsia" w:hAnsi="Courier New" w:cs="Courier New"/>
          <w:lang w:eastAsia="ko-KR"/>
        </w:rPr>
        <w:t>requestToDp</w:t>
      </w:r>
      <w:r>
        <w:rPr>
          <w:rFonts w:eastAsiaTheme="minorEastAsia"/>
          <w:lang w:eastAsia="ko-KR"/>
        </w:rPr>
        <w:t xml:space="preserve"> and the SM-DP+ has indicated </w:t>
      </w:r>
      <w:r w:rsidR="004B3D25">
        <w:rPr>
          <w:rFonts w:eastAsiaTheme="minorEastAsia"/>
          <w:lang w:eastAsia="ko-KR"/>
        </w:rPr>
        <w:t xml:space="preserve">in the Device Change Response </w:t>
      </w:r>
      <w:r>
        <w:rPr>
          <w:rFonts w:eastAsiaTheme="minorEastAsia"/>
          <w:lang w:eastAsia="ko-KR"/>
        </w:rPr>
        <w:t xml:space="preserve">that it supports the recovery of the deleted Profile, the LPAd of the old Device SHOULD store the </w:t>
      </w:r>
      <w:r w:rsidR="004B3D25">
        <w:rPr>
          <w:rFonts w:eastAsiaTheme="minorEastAsia"/>
          <w:lang w:eastAsia="ko-KR"/>
        </w:rPr>
        <w:t xml:space="preserve">following values </w:t>
      </w:r>
      <w:r>
        <w:rPr>
          <w:rFonts w:eastAsiaTheme="minorEastAsia"/>
          <w:lang w:eastAsia="ko-KR"/>
        </w:rPr>
        <w:t>of the deleted Profile</w:t>
      </w:r>
      <w:r w:rsidR="004B3D25">
        <w:rPr>
          <w:rFonts w:eastAsiaTheme="minorEastAsia"/>
          <w:lang w:eastAsia="ko-KR"/>
        </w:rPr>
        <w:t>:</w:t>
      </w:r>
    </w:p>
    <w:p w14:paraId="30A50BDA" w14:textId="77CBAE94" w:rsidR="004B3D25" w:rsidRDefault="004B3D25" w:rsidP="004B3D25">
      <w:pPr>
        <w:pStyle w:val="ListNumber"/>
        <w:numPr>
          <w:ilvl w:val="0"/>
          <w:numId w:val="384"/>
        </w:numPr>
        <w:spacing w:before="120" w:after="0" w:line="240" w:lineRule="auto"/>
        <w:jc w:val="left"/>
        <w:rPr>
          <w:rFonts w:eastAsiaTheme="minorEastAsia"/>
          <w:lang w:eastAsia="ko-KR"/>
        </w:rPr>
      </w:pPr>
      <w:r>
        <w:rPr>
          <w:rFonts w:eastAsiaTheme="minorEastAsia"/>
          <w:lang w:eastAsia="ko-KR"/>
        </w:rPr>
        <w:t>ICCID, and</w:t>
      </w:r>
    </w:p>
    <w:p w14:paraId="01408B2C" w14:textId="431ABF8D" w:rsidR="00494027" w:rsidRDefault="004B3D25" w:rsidP="00BD45AD">
      <w:pPr>
        <w:pStyle w:val="ListNumber"/>
        <w:numPr>
          <w:ilvl w:val="0"/>
          <w:numId w:val="384"/>
        </w:numPr>
        <w:rPr>
          <w:rFonts w:eastAsiaTheme="minorEastAsia"/>
          <w:lang w:eastAsia="ko-KR"/>
        </w:rPr>
      </w:pPr>
      <w:r>
        <w:rPr>
          <w:rFonts w:eastAsiaTheme="minorEastAsia"/>
          <w:lang w:eastAsia="ko-KR"/>
        </w:rPr>
        <w:t xml:space="preserve">from </w:t>
      </w:r>
      <w:r>
        <w:rPr>
          <w:rFonts w:ascii="Courier New" w:eastAsiaTheme="minorEastAsia" w:hAnsi="Courier New" w:cs="Courier New"/>
          <w:lang w:eastAsia="ko-KR"/>
        </w:rPr>
        <w:t>DeviceChangeConfiguration:</w:t>
      </w:r>
      <w:r w:rsidR="00494027">
        <w:rPr>
          <w:rFonts w:eastAsiaTheme="minorEastAsia"/>
          <w:lang w:eastAsia="ko-KR"/>
        </w:rPr>
        <w:t xml:space="preserve"> the </w:t>
      </w:r>
      <w:r w:rsidRPr="00527B4F">
        <w:rPr>
          <w:rFonts w:ascii="Courier New" w:eastAsiaTheme="minorEastAsia" w:hAnsi="Courier New" w:cs="Courier New"/>
          <w:lang w:eastAsia="ko-KR"/>
        </w:rPr>
        <w:t>smdpAddressForDc</w:t>
      </w:r>
      <w:r w:rsidRPr="00527B4F">
        <w:rPr>
          <w:rFonts w:eastAsiaTheme="minorEastAsia"/>
          <w:lang w:eastAsia="ko-KR"/>
        </w:rPr>
        <w:t xml:space="preserve"> </w:t>
      </w:r>
      <w:r w:rsidR="00494027">
        <w:rPr>
          <w:rFonts w:eastAsiaTheme="minorEastAsia"/>
          <w:lang w:eastAsia="ko-KR"/>
        </w:rPr>
        <w:t>and</w:t>
      </w:r>
      <w:r>
        <w:rPr>
          <w:rFonts w:eastAsiaTheme="minorEastAsia"/>
          <w:lang w:eastAsia="ko-KR"/>
        </w:rPr>
        <w:t>, if present,</w:t>
      </w:r>
      <w:r w:rsidRPr="004B3D25">
        <w:rPr>
          <w:rFonts w:eastAsiaTheme="minorEastAsia"/>
          <w:lang w:eastAsia="ko-KR"/>
        </w:rPr>
        <w:t xml:space="preserve"> </w:t>
      </w:r>
      <w:r w:rsidRPr="00527B4F">
        <w:rPr>
          <w:rFonts w:eastAsiaTheme="minorEastAsia"/>
          <w:lang w:eastAsia="ko-KR"/>
        </w:rPr>
        <w:t xml:space="preserve">the </w:t>
      </w:r>
      <w:r w:rsidRPr="00527B4F">
        <w:rPr>
          <w:rFonts w:ascii="Courier New" w:eastAsiaTheme="minorEastAsia" w:hAnsi="Courier New" w:cs="Courier New"/>
          <w:lang w:eastAsia="ko-KR"/>
        </w:rPr>
        <w:t>allowedCiPKId</w:t>
      </w:r>
      <w:r w:rsidR="00494027">
        <w:rPr>
          <w:rFonts w:eastAsiaTheme="minorEastAsia"/>
          <w:lang w:eastAsia="ko-KR"/>
        </w:rPr>
        <w:t>.</w:t>
      </w:r>
    </w:p>
    <w:p w14:paraId="2427D7B9" w14:textId="7F225696" w:rsidR="00494027" w:rsidRDefault="00494027" w:rsidP="00494027">
      <w:pPr>
        <w:pStyle w:val="ListNumber"/>
        <w:numPr>
          <w:ilvl w:val="0"/>
          <w:numId w:val="0"/>
        </w:numPr>
        <w:ind w:left="709" w:hanging="29"/>
        <w:rPr>
          <w:rFonts w:eastAsiaTheme="minorEastAsia"/>
          <w:lang w:eastAsia="ko-KR"/>
        </w:rPr>
      </w:pPr>
      <w:r w:rsidRPr="00D62BF2">
        <w:rPr>
          <w:rFonts w:eastAsiaTheme="minorEastAsia"/>
          <w:lang w:eastAsia="ko-KR"/>
        </w:rPr>
        <w:t>If the deletion of the installed Profile is not required</w:t>
      </w:r>
      <w:r>
        <w:rPr>
          <w:rFonts w:eastAsiaTheme="minorEastAsia"/>
          <w:lang w:eastAsia="ko-KR"/>
        </w:rPr>
        <w:t xml:space="preserve">, the procedure continues </w:t>
      </w:r>
      <w:r w:rsidR="007D7A1E">
        <w:rPr>
          <w:rFonts w:eastAsiaTheme="minorEastAsia"/>
          <w:lang w:eastAsia="ko-KR"/>
        </w:rPr>
        <w:t>with</w:t>
      </w:r>
      <w:r>
        <w:rPr>
          <w:rFonts w:eastAsiaTheme="minorEastAsia"/>
          <w:lang w:eastAsia="ko-KR"/>
        </w:rPr>
        <w:t xml:space="preserve"> step (19).</w:t>
      </w:r>
    </w:p>
    <w:p w14:paraId="278BABA7" w14:textId="74336E2B" w:rsidR="00494027" w:rsidRDefault="00494027" w:rsidP="00494027">
      <w:pPr>
        <w:pStyle w:val="GC"/>
        <w:ind w:left="1760" w:hanging="1080"/>
        <w:rPr>
          <w:rFonts w:eastAsiaTheme="minorEastAsia"/>
          <w:lang w:eastAsia="ko-KR"/>
        </w:rPr>
      </w:pPr>
      <w:r>
        <w:rPr>
          <w:rFonts w:eastAsiaTheme="minorEastAsia"/>
          <w:lang w:eastAsia="ko-KR" w:bidi="bn-BD"/>
        </w:rPr>
        <w:t>NOTE:</w:t>
      </w:r>
      <w:r>
        <w:rPr>
          <w:rFonts w:eastAsiaTheme="minorEastAsia"/>
          <w:lang w:eastAsia="ko-KR" w:bidi="bn-BD"/>
        </w:rPr>
        <w:tab/>
        <w:t xml:space="preserve">The LPA of the old Device </w:t>
      </w:r>
      <w:r w:rsidR="004B3D25">
        <w:rPr>
          <w:rFonts w:eastAsiaTheme="minorEastAsia"/>
          <w:lang w:eastAsia="ko-KR" w:bidi="bn-BD"/>
        </w:rPr>
        <w:t>should</w:t>
      </w:r>
      <w:r>
        <w:rPr>
          <w:rFonts w:eastAsiaTheme="minorEastAsia"/>
          <w:lang w:eastAsia="ko-KR" w:bidi="bn-BD"/>
        </w:rPr>
        <w:t xml:space="preserve"> store the Profile Recovery Information until </w:t>
      </w:r>
      <w:r w:rsidRPr="00B3686B">
        <w:rPr>
          <w:rFonts w:eastAsiaTheme="minorEastAsia"/>
          <w:lang w:eastAsia="ko-KR" w:bidi="bn-BD"/>
        </w:rPr>
        <w:t xml:space="preserve">the expiration of time indicated in </w:t>
      </w:r>
      <w:r w:rsidRPr="002465D4">
        <w:rPr>
          <w:rFonts w:ascii="Courier New" w:eastAsiaTheme="minorEastAsia" w:hAnsi="Courier New" w:cs="Courier New"/>
          <w:lang w:eastAsia="ko-KR" w:bidi="bn-BD"/>
        </w:rPr>
        <w:t>profileRecoveryValidityPeriod</w:t>
      </w:r>
      <w:r w:rsidRPr="004A793F">
        <w:rPr>
          <w:rFonts w:eastAsiaTheme="minorEastAsia"/>
          <w:lang w:eastAsia="ko-KR" w:bidi="bn-BD"/>
        </w:rPr>
        <w:t xml:space="preserve"> </w:t>
      </w:r>
      <w:r>
        <w:rPr>
          <w:rFonts w:eastAsiaTheme="minorEastAsia"/>
          <w:lang w:eastAsia="ko-KR" w:bidi="bn-BD"/>
        </w:rPr>
        <w:t xml:space="preserve">in the </w:t>
      </w:r>
      <w:r w:rsidRPr="002465D4">
        <w:rPr>
          <w:rFonts w:ascii="Courier New" w:eastAsiaTheme="minorEastAsia" w:hAnsi="Courier New" w:cs="Courier New"/>
          <w:lang w:eastAsia="ko-KR" w:bidi="bn-BD"/>
        </w:rPr>
        <w:t>deviceChangeResponse</w:t>
      </w:r>
      <w:r w:rsidRPr="00B3686B">
        <w:rPr>
          <w:rFonts w:eastAsiaTheme="minorEastAsia"/>
          <w:lang w:eastAsia="ko-KR" w:bidi="bn-BD"/>
        </w:rPr>
        <w:t xml:space="preserve"> or successful Profile Recovery</w:t>
      </w:r>
      <w:r>
        <w:rPr>
          <w:rFonts w:eastAsiaTheme="minorEastAsia"/>
          <w:lang w:eastAsia="ko-KR" w:bidi="bn-BD"/>
        </w:rPr>
        <w:t>, whichever comes first</w:t>
      </w:r>
      <w:r w:rsidRPr="00B3686B">
        <w:rPr>
          <w:rFonts w:eastAsiaTheme="minorEastAsia"/>
          <w:lang w:eastAsia="ko-KR" w:bidi="bn-BD"/>
        </w:rPr>
        <w:t>.</w:t>
      </w:r>
    </w:p>
    <w:p w14:paraId="3444E3AC" w14:textId="741661AD" w:rsidR="00494027" w:rsidRDefault="00494027" w:rsidP="00494027">
      <w:pPr>
        <w:pStyle w:val="ListNumber"/>
        <w:numPr>
          <w:ilvl w:val="0"/>
          <w:numId w:val="0"/>
        </w:numPr>
        <w:ind w:left="709" w:hanging="369"/>
        <w:rPr>
          <w:rFonts w:eastAsiaTheme="minorEastAsia"/>
          <w:lang w:eastAsia="ko-KR"/>
        </w:rPr>
      </w:pPr>
      <w:r>
        <w:rPr>
          <w:rFonts w:eastAsiaTheme="minorEastAsia"/>
          <w:lang w:eastAsia="ko-KR"/>
        </w:rPr>
        <w:t>18.</w:t>
      </w:r>
      <w:r>
        <w:rPr>
          <w:rFonts w:eastAsiaTheme="minorEastAsia"/>
          <w:lang w:eastAsia="ko-KR"/>
        </w:rPr>
        <w:tab/>
        <w:t>The LPAd of the old Device SHALL send the Delete Notification of the deleted Profile to the corresponding Recipient Address. For that, the LPAd MAY perform one of the following</w:t>
      </w:r>
      <w:r w:rsidR="004B3D25">
        <w:rPr>
          <w:rFonts w:eastAsiaTheme="minorEastAsia"/>
          <w:lang w:eastAsia="ko-KR"/>
        </w:rPr>
        <w:t>:</w:t>
      </w:r>
    </w:p>
    <w:p w14:paraId="51DF0FF1" w14:textId="77777777" w:rsidR="00494027" w:rsidRDefault="00494027" w:rsidP="00494027">
      <w:pPr>
        <w:pStyle w:val="GC"/>
        <w:ind w:leftChars="515" w:left="1417" w:hangingChars="129" w:hanging="284"/>
        <w:contextualSpacing/>
        <w:rPr>
          <w:rFonts w:eastAsiaTheme="minorEastAsia"/>
          <w:lang w:eastAsia="ko-KR"/>
        </w:rPr>
      </w:pPr>
      <w:r>
        <w:rPr>
          <w:rFonts w:ascii="Symbol" w:hAnsi="Symbol"/>
        </w:rPr>
        <w:t></w:t>
      </w:r>
      <w:r>
        <w:rPr>
          <w:rFonts w:ascii="Symbol" w:hAnsi="Symbol"/>
        </w:rPr>
        <w:tab/>
      </w:r>
      <w:r>
        <w:rPr>
          <w:rFonts w:eastAsiaTheme="minorEastAsia"/>
          <w:lang w:eastAsia="ko-KR"/>
        </w:rPr>
        <w:t xml:space="preserve">The LPAd MAY call ES9+.HandleNotification function (as defined in section 3.5) and receive </w:t>
      </w:r>
      <w:r w:rsidRPr="00475426">
        <w:rPr>
          <w:rFonts w:eastAsiaTheme="minorEastAsia"/>
          <w:lang w:eastAsia="ko-KR"/>
        </w:rPr>
        <w:t>the acknowledgement of the Delete Notification</w:t>
      </w:r>
      <w:r>
        <w:rPr>
          <w:rFonts w:eastAsiaTheme="minorEastAsia"/>
          <w:lang w:eastAsia="ko-KR"/>
        </w:rPr>
        <w:t>.</w:t>
      </w:r>
    </w:p>
    <w:p w14:paraId="7573798F" w14:textId="77777777" w:rsidR="00494027" w:rsidRDefault="00494027" w:rsidP="00494027">
      <w:pPr>
        <w:pStyle w:val="GC"/>
        <w:ind w:leftChars="515" w:left="1417" w:hangingChars="129" w:hanging="284"/>
        <w:contextualSpacing/>
        <w:rPr>
          <w:rFonts w:eastAsiaTheme="minorEastAsia"/>
          <w:lang w:eastAsia="ko-KR"/>
        </w:rPr>
      </w:pPr>
      <w:r>
        <w:rPr>
          <w:rFonts w:ascii="Symbol" w:hAnsi="Symbol"/>
        </w:rPr>
        <w:t></w:t>
      </w:r>
      <w:r>
        <w:rPr>
          <w:rFonts w:ascii="Symbol" w:hAnsi="Symbol"/>
        </w:rPr>
        <w:tab/>
      </w:r>
      <w:r>
        <w:rPr>
          <w:rFonts w:eastAsiaTheme="minorEastAsia"/>
          <w:lang w:eastAsia="ko-KR"/>
        </w:rPr>
        <w:t>The LPAd MAY send the Delete Notification to the LPAd of the new Device via implementation-specific channel. In this case the LPAd of the new Device SHALL relay the Delete Notification by calling ES9+.HandleNotification function (as defined in section 3.5) before executing step (20).</w:t>
      </w:r>
    </w:p>
    <w:p w14:paraId="6A0B65C6" w14:textId="77777777" w:rsidR="00494027" w:rsidRDefault="00494027" w:rsidP="00494027">
      <w:pPr>
        <w:pStyle w:val="GC"/>
        <w:ind w:leftChars="515" w:left="1417" w:hangingChars="129" w:hanging="284"/>
        <w:rPr>
          <w:rFonts w:eastAsiaTheme="minorEastAsia"/>
          <w:lang w:eastAsia="ko-KR"/>
        </w:rPr>
      </w:pPr>
      <w:r>
        <w:rPr>
          <w:rFonts w:ascii="Symbol" w:hAnsi="Symbol"/>
        </w:rPr>
        <w:t></w:t>
      </w:r>
      <w:r>
        <w:rPr>
          <w:rFonts w:ascii="Symbol" w:hAnsi="Symbol"/>
        </w:rPr>
        <w:tab/>
      </w:r>
      <w:r w:rsidRPr="00514675">
        <w:rPr>
          <w:rFonts w:eastAsiaTheme="minorEastAsia"/>
          <w:lang w:eastAsia="ko-KR"/>
        </w:rPr>
        <w:t>If the SM-DP+ has indicated that it supports the Delete Notification for Device Change of the deleted Profile in the Device Change Response</w:t>
      </w:r>
      <w:r>
        <w:rPr>
          <w:rFonts w:eastAsiaTheme="minorEastAsia"/>
          <w:lang w:eastAsia="ko-KR"/>
        </w:rPr>
        <w:t>, the LPAd MAY embed the Delete Notification for Device Change</w:t>
      </w:r>
      <w:r w:rsidRPr="000E5E96">
        <w:t xml:space="preserve"> </w:t>
      </w:r>
      <w:r w:rsidRPr="000E5E96">
        <w:rPr>
          <w:rFonts w:eastAsiaTheme="minorEastAsia"/>
          <w:lang w:eastAsia="ko-KR"/>
        </w:rPr>
        <w:t xml:space="preserve">corresponding to the </w:t>
      </w:r>
      <w:r w:rsidRPr="000E5E96">
        <w:rPr>
          <w:rStyle w:val="ASN1referencesChar"/>
        </w:rPr>
        <w:t>notificationAddress</w:t>
      </w:r>
      <w:r w:rsidRPr="000E5E96">
        <w:rPr>
          <w:rFonts w:eastAsiaTheme="minorEastAsia"/>
          <w:lang w:eastAsia="ko-KR"/>
        </w:rPr>
        <w:t xml:space="preserve"> in the Device Change Response</w:t>
      </w:r>
      <w:r>
        <w:rPr>
          <w:rFonts w:eastAsiaTheme="minorEastAsia"/>
          <w:lang w:eastAsia="ko-KR"/>
        </w:rPr>
        <w:t xml:space="preserve"> in an Activation Code (as defined in section 4.1 and 4.1.3).</w:t>
      </w:r>
    </w:p>
    <w:p w14:paraId="524C3C76" w14:textId="77777777" w:rsidR="00494027" w:rsidRDefault="00494027" w:rsidP="00494027">
      <w:pPr>
        <w:pStyle w:val="ListNumber"/>
        <w:numPr>
          <w:ilvl w:val="0"/>
          <w:numId w:val="0"/>
        </w:numPr>
        <w:ind w:left="709"/>
        <w:rPr>
          <w:rFonts w:eastAsiaTheme="minorEastAsia"/>
          <w:lang w:eastAsia="ko-KR"/>
        </w:rPr>
      </w:pPr>
      <w:r>
        <w:rPr>
          <w:rFonts w:eastAsiaTheme="minorEastAsia"/>
          <w:lang w:eastAsia="ko-KR"/>
        </w:rPr>
        <w:t>The procedure SHALL stop if the LPAd of the old Device cannot send the Delete Notification.</w:t>
      </w:r>
    </w:p>
    <w:p w14:paraId="2AFD6E3E" w14:textId="77777777" w:rsidR="00494027" w:rsidRDefault="00494027" w:rsidP="00494027">
      <w:pPr>
        <w:pStyle w:val="GC"/>
        <w:ind w:left="1760" w:hanging="1080"/>
        <w:rPr>
          <w:rFonts w:eastAsiaTheme="minorEastAsia"/>
          <w:lang w:eastAsia="ko-KR" w:bidi="bn-BD"/>
        </w:rPr>
      </w:pPr>
      <w:r>
        <w:rPr>
          <w:rFonts w:eastAsiaTheme="minorEastAsia"/>
          <w:lang w:eastAsia="ko-KR" w:bidi="bn-BD"/>
        </w:rPr>
        <w:t>NOTE1:</w:t>
      </w:r>
      <w:r>
        <w:rPr>
          <w:rFonts w:eastAsiaTheme="minorEastAsia"/>
          <w:lang w:eastAsia="ko-KR" w:bidi="bn-BD"/>
        </w:rPr>
        <w:tab/>
        <w:t>The Recipient Address may not be the FQDN of the SM-DP+ in figure 21b. In such a case, it is out of scope of this document how the Notification receiver delivers the Delete Notification to the SM-DP+ in figure 21b.</w:t>
      </w:r>
    </w:p>
    <w:p w14:paraId="577B04DB" w14:textId="77777777" w:rsidR="00494027" w:rsidRDefault="00494027" w:rsidP="00494027">
      <w:pPr>
        <w:pStyle w:val="GC"/>
        <w:ind w:left="1760" w:hanging="1080"/>
        <w:rPr>
          <w:rFonts w:eastAsiaTheme="minorEastAsia"/>
          <w:lang w:eastAsia="ko-KR" w:bidi="bn-BD"/>
        </w:rPr>
      </w:pPr>
      <w:r>
        <w:rPr>
          <w:rFonts w:eastAsiaTheme="minorEastAsia"/>
          <w:lang w:eastAsia="ko-KR" w:bidi="bn-BD"/>
        </w:rPr>
        <w:t>NOTE2:</w:t>
      </w:r>
      <w:r>
        <w:rPr>
          <w:rFonts w:eastAsiaTheme="minorEastAsia"/>
          <w:lang w:eastAsia="ko-KR" w:bidi="bn-BD"/>
        </w:rPr>
        <w:tab/>
        <w:t>The LPAd of the old Device MAY send additional Notifications to the SM-DP+(s) other than the SM-DP+ in figure 21b.</w:t>
      </w:r>
    </w:p>
    <w:p w14:paraId="25763893" w14:textId="77777777" w:rsidR="00494027" w:rsidRDefault="00494027" w:rsidP="00494027">
      <w:pPr>
        <w:pStyle w:val="GC"/>
        <w:ind w:left="1760" w:hanging="1080"/>
        <w:rPr>
          <w:rFonts w:eastAsiaTheme="minorEastAsia"/>
          <w:lang w:eastAsia="ko-KR" w:bidi="bn-BD"/>
        </w:rPr>
      </w:pPr>
      <w:r>
        <w:rPr>
          <w:rFonts w:eastAsiaTheme="minorEastAsia"/>
          <w:lang w:eastAsia="ko-KR" w:bidi="bn-BD"/>
        </w:rPr>
        <w:t>NOTE3:</w:t>
      </w:r>
      <w:r>
        <w:rPr>
          <w:rFonts w:eastAsiaTheme="minorEastAsia"/>
          <w:lang w:eastAsia="ko-KR" w:bidi="bn-BD"/>
        </w:rPr>
        <w:tab/>
      </w:r>
      <w:r w:rsidRPr="00760A52">
        <w:rPr>
          <w:rFonts w:eastAsiaTheme="minorEastAsia"/>
          <w:lang w:eastAsia="ko-KR" w:bidi="bn-BD"/>
        </w:rPr>
        <w:t>Execution of this step MAY require an extended period of time. For instance, if the LPAd does not presently have network connectivity, it can wait until connectivity is available in order to deliver the notification.</w:t>
      </w:r>
    </w:p>
    <w:p w14:paraId="43653246" w14:textId="77777777" w:rsidR="00494027" w:rsidRDefault="00494027" w:rsidP="00494027">
      <w:pPr>
        <w:pStyle w:val="ListNumber"/>
        <w:numPr>
          <w:ilvl w:val="0"/>
          <w:numId w:val="0"/>
        </w:numPr>
        <w:ind w:left="709" w:hanging="369"/>
        <w:rPr>
          <w:rFonts w:eastAsiaTheme="minorEastAsia"/>
          <w:lang w:eastAsia="ko-KR"/>
        </w:rPr>
      </w:pPr>
      <w:r>
        <w:rPr>
          <w:rFonts w:eastAsiaTheme="minorEastAsia"/>
          <w:lang w:eastAsia="ko-KR"/>
        </w:rPr>
        <w:t>19.</w:t>
      </w:r>
      <w:r>
        <w:rPr>
          <w:rFonts w:eastAsiaTheme="minorEastAsia"/>
          <w:lang w:eastAsia="ko-KR"/>
        </w:rPr>
        <w:tab/>
        <w:t>The LPAd of the old Device provides the Activation Code to the LPAd of the new Device.</w:t>
      </w:r>
    </w:p>
    <w:p w14:paraId="1C467D3A" w14:textId="77777777" w:rsidR="00494027" w:rsidRDefault="00494027" w:rsidP="00494027">
      <w:pPr>
        <w:pStyle w:val="GC"/>
        <w:ind w:leftChars="515" w:left="1417" w:hangingChars="129" w:hanging="284"/>
        <w:rPr>
          <w:rFonts w:eastAsiaTheme="minorEastAsia"/>
          <w:lang w:eastAsia="ko-KR"/>
        </w:rPr>
      </w:pPr>
      <w:r>
        <w:rPr>
          <w:rFonts w:ascii="Symbol" w:hAnsi="Symbol"/>
        </w:rPr>
        <w:t></w:t>
      </w:r>
      <w:r>
        <w:rPr>
          <w:rFonts w:ascii="Symbol" w:hAnsi="Symbol"/>
        </w:rPr>
        <w:tab/>
      </w:r>
      <w:r>
        <w:rPr>
          <w:rFonts w:eastAsiaTheme="minorEastAsia"/>
          <w:lang w:eastAsia="ko-KR"/>
        </w:rPr>
        <w:t xml:space="preserve">If the </w:t>
      </w:r>
      <w:r w:rsidRPr="00FA09AA">
        <w:rPr>
          <w:rFonts w:ascii="Courier New" w:hAnsi="Courier New" w:cs="Courier New"/>
          <w:lang w:eastAsia="zh-CN" w:bidi="bn-BD"/>
        </w:rPr>
        <w:t>DeviceChangeConfiguration</w:t>
      </w:r>
      <w:r w:rsidRPr="00FA09AA">
        <w:rPr>
          <w:rFonts w:eastAsiaTheme="minorEastAsia"/>
          <w:lang w:eastAsia="ko-KR"/>
        </w:rPr>
        <w:t xml:space="preserve"> </w:t>
      </w:r>
      <w:r>
        <w:rPr>
          <w:rFonts w:eastAsiaTheme="minorEastAsia"/>
          <w:lang w:eastAsia="ko-KR"/>
        </w:rPr>
        <w:t xml:space="preserve">indicates </w:t>
      </w:r>
      <w:r>
        <w:rPr>
          <w:rFonts w:ascii="Courier New" w:hAnsi="Courier New" w:cs="Courier New"/>
          <w:lang w:eastAsia="zh-CN" w:bidi="bn-BD"/>
        </w:rPr>
        <w:t>r</w:t>
      </w:r>
      <w:r w:rsidRPr="00FA09AA">
        <w:rPr>
          <w:rFonts w:ascii="Courier New" w:hAnsi="Courier New" w:cs="Courier New"/>
          <w:lang w:eastAsia="zh-CN" w:bidi="bn-BD"/>
        </w:rPr>
        <w:t>equestToDp</w:t>
      </w:r>
      <w:r>
        <w:rPr>
          <w:rFonts w:eastAsiaTheme="minorEastAsia"/>
          <w:lang w:eastAsia="ko-KR"/>
        </w:rPr>
        <w:t xml:space="preserve">, the LPAd SHALL use the Activation Code in the </w:t>
      </w:r>
      <w:r w:rsidRPr="00E748A9">
        <w:rPr>
          <w:rFonts w:eastAsiaTheme="minorEastAsia"/>
          <w:lang w:eastAsia="ko-KR"/>
        </w:rPr>
        <w:t>ES9+.ConfirmDeviceChange response</w:t>
      </w:r>
      <w:r>
        <w:rPr>
          <w:rFonts w:eastAsiaTheme="minorEastAsia"/>
          <w:lang w:eastAsia="ko-KR"/>
        </w:rPr>
        <w:t xml:space="preserve"> or the Activation Code at step (18), if generated.</w:t>
      </w:r>
    </w:p>
    <w:p w14:paraId="573ECCB9" w14:textId="0D5D0CB8" w:rsidR="00494027" w:rsidRDefault="00494027" w:rsidP="00494027">
      <w:pPr>
        <w:pStyle w:val="GC"/>
        <w:ind w:leftChars="515" w:left="1417" w:hangingChars="129" w:hanging="284"/>
        <w:rPr>
          <w:rFonts w:eastAsiaTheme="minorEastAsia"/>
          <w:lang w:eastAsia="ko-KR"/>
        </w:rPr>
      </w:pPr>
      <w:r>
        <w:rPr>
          <w:rFonts w:ascii="Symbol" w:hAnsi="Symbol"/>
        </w:rPr>
        <w:t></w:t>
      </w:r>
      <w:r>
        <w:rPr>
          <w:rFonts w:ascii="Symbol" w:hAnsi="Symbol"/>
        </w:rPr>
        <w:tab/>
      </w:r>
      <w:r>
        <w:rPr>
          <w:rFonts w:eastAsiaTheme="minorEastAsia"/>
          <w:lang w:eastAsia="ko-KR"/>
        </w:rPr>
        <w:t xml:space="preserve">If the </w:t>
      </w:r>
      <w:r w:rsidRPr="00FA09AA">
        <w:rPr>
          <w:rFonts w:ascii="Courier New" w:hAnsi="Courier New" w:cs="Courier New"/>
          <w:lang w:eastAsia="zh-CN" w:bidi="bn-BD"/>
        </w:rPr>
        <w:t>DeviceChangeConfiguration</w:t>
      </w:r>
      <w:r w:rsidRPr="00FA09AA">
        <w:rPr>
          <w:rFonts w:eastAsiaTheme="minorEastAsia"/>
          <w:lang w:eastAsia="ko-KR"/>
        </w:rPr>
        <w:t xml:space="preserve"> </w:t>
      </w:r>
      <w:r>
        <w:rPr>
          <w:rFonts w:eastAsiaTheme="minorEastAsia"/>
          <w:lang w:eastAsia="ko-KR"/>
        </w:rPr>
        <w:t xml:space="preserve">indicates </w:t>
      </w:r>
      <w:r>
        <w:rPr>
          <w:rFonts w:ascii="Courier New" w:hAnsi="Courier New" w:cs="Courier New"/>
          <w:lang w:eastAsia="zh-CN" w:bidi="bn-BD"/>
        </w:rPr>
        <w:t>u</w:t>
      </w:r>
      <w:r w:rsidRPr="00FA09AA">
        <w:rPr>
          <w:rFonts w:ascii="Courier New" w:hAnsi="Courier New" w:cs="Courier New"/>
          <w:lang w:eastAsia="zh-CN" w:bidi="bn-BD"/>
        </w:rPr>
        <w:t>singStoredAc</w:t>
      </w:r>
      <w:r>
        <w:rPr>
          <w:rFonts w:eastAsiaTheme="minorEastAsia"/>
          <w:lang w:eastAsia="ko-KR"/>
        </w:rPr>
        <w:t xml:space="preserve">, the LPAd SHALL use </w:t>
      </w:r>
      <w:r>
        <w:rPr>
          <w:rFonts w:eastAsia="Malgun Gothic"/>
          <w:lang w:eastAsia="ko-KR"/>
        </w:rPr>
        <w:t xml:space="preserve">the Activation Code from the </w:t>
      </w:r>
      <w:r w:rsidRPr="008E25AB">
        <w:rPr>
          <w:rFonts w:ascii="Courier New" w:eastAsiaTheme="minorEastAsia" w:hAnsi="Courier New" w:cs="Courier New"/>
          <w:lang w:eastAsia="ko-KR"/>
        </w:rPr>
        <w:t>activationCodeForDc</w:t>
      </w:r>
      <w:r w:rsidRPr="00A755CB">
        <w:rPr>
          <w:rFonts w:eastAsia="Malgun Gothic"/>
          <w:lang w:eastAsia="ko-KR"/>
        </w:rPr>
        <w:t>.</w:t>
      </w:r>
    </w:p>
    <w:p w14:paraId="4B707F7D" w14:textId="77777777" w:rsidR="005D0B4C" w:rsidRDefault="005D0B4C" w:rsidP="00BD45AD">
      <w:pPr>
        <w:pStyle w:val="ListNumber"/>
        <w:numPr>
          <w:ilvl w:val="0"/>
          <w:numId w:val="0"/>
        </w:numPr>
        <w:ind w:left="709" w:hanging="29"/>
        <w:rPr>
          <w:rFonts w:eastAsiaTheme="minorEastAsia"/>
          <w:lang w:eastAsia="ko-KR"/>
        </w:rPr>
      </w:pPr>
      <w:r>
        <w:rPr>
          <w:rFonts w:eastAsiaTheme="minorEastAsia"/>
          <w:lang w:eastAsia="ko-KR"/>
        </w:rPr>
        <w:t xml:space="preserve">The LPAd of the old Device </w:t>
      </w:r>
      <w:r w:rsidRPr="00AB5ADC">
        <w:rPr>
          <w:rFonts w:eastAsiaTheme="minorEastAsia"/>
          <w:lang w:eastAsia="ko-KR"/>
        </w:rPr>
        <w:t>SHOULD</w:t>
      </w:r>
      <w:r>
        <w:rPr>
          <w:rFonts w:eastAsiaTheme="minorEastAsia"/>
          <w:lang w:eastAsia="ko-KR"/>
        </w:rPr>
        <w:t xml:space="preserve"> provide to the new Device the state of the Profile during the procedure in order to allow the LPAd of the new Device to restore the state of the Profile of the old Device.</w:t>
      </w:r>
    </w:p>
    <w:p w14:paraId="1F40A6F5" w14:textId="77777777" w:rsidR="00494027" w:rsidRDefault="00494027" w:rsidP="00BD45AD">
      <w:pPr>
        <w:pStyle w:val="ListNumber"/>
        <w:numPr>
          <w:ilvl w:val="0"/>
          <w:numId w:val="0"/>
        </w:numPr>
        <w:spacing w:before="240"/>
        <w:ind w:left="708" w:hanging="28"/>
        <w:contextualSpacing w:val="0"/>
        <w:rPr>
          <w:rFonts w:eastAsiaTheme="minorEastAsia"/>
          <w:lang w:eastAsia="ko-KR"/>
        </w:rPr>
      </w:pPr>
      <w:r>
        <w:rPr>
          <w:rFonts w:eastAsiaTheme="minorEastAsia"/>
          <w:lang w:eastAsia="ko-KR"/>
        </w:rPr>
        <w:t>The LPAd of the old Device MAY present the information via the LUI. Additional means to provide the information to the LPAd of the new Device is out of scope of this specification.</w:t>
      </w:r>
    </w:p>
    <w:p w14:paraId="107F045F" w14:textId="77777777" w:rsidR="00E80858" w:rsidRDefault="00494027" w:rsidP="00494027">
      <w:pPr>
        <w:tabs>
          <w:tab w:val="left" w:pos="340"/>
        </w:tabs>
        <w:spacing w:before="0" w:after="200" w:line="276" w:lineRule="auto"/>
        <w:ind w:left="680" w:hanging="340"/>
        <w:contextualSpacing/>
      </w:pPr>
      <w:r>
        <w:t>20.</w:t>
      </w:r>
      <w:r>
        <w:tab/>
      </w:r>
      <w:r w:rsidRPr="006E1D98">
        <w:t xml:space="preserve">The </w:t>
      </w:r>
      <w:r w:rsidRPr="00541AF4">
        <w:rPr>
          <w:rFonts w:hint="eastAsia"/>
        </w:rPr>
        <w:t xml:space="preserve">Profile is downloaded from the SM-DP+ </w:t>
      </w:r>
      <w:r>
        <w:t xml:space="preserve">to the new Device </w:t>
      </w:r>
      <w:r w:rsidRPr="00541AF4">
        <w:rPr>
          <w:rFonts w:hint="eastAsia"/>
        </w:rPr>
        <w:t>via the Profile download and installation procedure as defined in section 3.1.3</w:t>
      </w:r>
      <w:r>
        <w:rPr>
          <w:rFonts w:eastAsiaTheme="minorEastAsia"/>
          <w:lang w:eastAsia="ko-KR"/>
        </w:rPr>
        <w:t>, based upon the Activation Code</w:t>
      </w:r>
      <w:r w:rsidRPr="00541AF4">
        <w:rPr>
          <w:rFonts w:hint="eastAsia"/>
        </w:rPr>
        <w:t>.</w:t>
      </w:r>
    </w:p>
    <w:p w14:paraId="0E51BF00" w14:textId="45BD943C" w:rsidR="00494027" w:rsidRPr="004A793F" w:rsidRDefault="00494027" w:rsidP="00BD45AD">
      <w:pPr>
        <w:pStyle w:val="ListParagraph"/>
        <w:numPr>
          <w:ilvl w:val="0"/>
          <w:numId w:val="380"/>
        </w:numPr>
        <w:ind w:leftChars="515" w:left="1417" w:hangingChars="129" w:hanging="284"/>
      </w:pPr>
      <w:r>
        <w:t>If the Activation Code, provided at step (19), contains the Delete Notification for Device Change, the LPAd of the new Device SHALL provide the Delete Notification</w:t>
      </w:r>
      <w:r w:rsidRPr="00D644FD">
        <w:t xml:space="preserve"> </w:t>
      </w:r>
      <w:r>
        <w:t xml:space="preserve">for Device Change </w:t>
      </w:r>
      <w:r w:rsidRPr="002E5FE9">
        <w:rPr>
          <w:rFonts w:eastAsiaTheme="minorEastAsia"/>
          <w:lang w:eastAsia="ko-KR"/>
        </w:rPr>
        <w:t xml:space="preserve">by calling ES9+.AuthenticateClient function comprising a </w:t>
      </w:r>
      <w:r w:rsidRPr="001F1AE9">
        <w:rPr>
          <w:rStyle w:val="ASN1referencesChar"/>
        </w:rPr>
        <w:t>deleteNotificationForDc</w:t>
      </w:r>
      <w:r w:rsidRPr="002E5FE9">
        <w:rPr>
          <w:rFonts w:eastAsiaTheme="minorEastAsia"/>
          <w:lang w:eastAsia="ko-KR"/>
        </w:rPr>
        <w:t>.</w:t>
      </w:r>
    </w:p>
    <w:p w14:paraId="14B9D5A7" w14:textId="0A27F235" w:rsidR="00E80858" w:rsidRPr="007518BF" w:rsidRDefault="00E80858" w:rsidP="00BD45AD">
      <w:pPr>
        <w:pStyle w:val="ListParagraph"/>
        <w:numPr>
          <w:ilvl w:val="0"/>
          <w:numId w:val="380"/>
        </w:numPr>
        <w:tabs>
          <w:tab w:val="left" w:pos="340"/>
        </w:tabs>
        <w:ind w:leftChars="515" w:left="1417" w:hangingChars="129" w:hanging="284"/>
      </w:pPr>
      <w:r w:rsidRPr="0095308E">
        <w:t xml:space="preserve">If the Activation Code, provided at step (19), </w:t>
      </w:r>
      <w:r>
        <w:t xml:space="preserve">indicates Confirmation Code Required Flag, the Confirmation Code that was used in this procedure has to be used at step (8) of the Profile download and installation procedure defined in </w:t>
      </w:r>
      <w:r w:rsidRPr="00E80858">
        <w:rPr>
          <w:rFonts w:eastAsiaTheme="minorEastAsia"/>
        </w:rPr>
        <w:t>section</w:t>
      </w:r>
      <w:r>
        <w:t xml:space="preserve"> 3.1.3.</w:t>
      </w:r>
    </w:p>
    <w:p w14:paraId="71192D1A" w14:textId="77777777" w:rsidR="00494027" w:rsidRPr="00F96E8D" w:rsidRDefault="00494027" w:rsidP="00494027">
      <w:pPr>
        <w:pStyle w:val="NormalParagraph"/>
        <w:rPr>
          <w:b/>
        </w:rPr>
      </w:pPr>
      <w:r w:rsidRPr="00F96E8D">
        <w:rPr>
          <w:b/>
        </w:rPr>
        <w:t xml:space="preserve">End </w:t>
      </w:r>
      <w:r>
        <w:rPr>
          <w:b/>
        </w:rPr>
        <w:t>C</w:t>
      </w:r>
      <w:r w:rsidRPr="00F96E8D">
        <w:rPr>
          <w:b/>
        </w:rPr>
        <w:t>onditions:</w:t>
      </w:r>
    </w:p>
    <w:p w14:paraId="6DE430EF" w14:textId="77777777" w:rsidR="00494027" w:rsidRPr="004A793F" w:rsidRDefault="00494027" w:rsidP="00494027">
      <w:pPr>
        <w:pStyle w:val="NormalParagraph"/>
      </w:pPr>
      <w:r w:rsidRPr="0079040F">
        <w:t>The Profile and its associated Profile Metadata have been installed on the End U</w:t>
      </w:r>
      <w:r w:rsidRPr="00966E6D">
        <w:t>ser’s eUICC</w:t>
      </w:r>
      <w:r w:rsidRPr="004A793F">
        <w:t xml:space="preserve"> of the new Device.</w:t>
      </w:r>
    </w:p>
    <w:p w14:paraId="3DE0F848" w14:textId="02FCA3B9" w:rsidR="00F8213B" w:rsidRPr="00494501" w:rsidRDefault="00F8213B" w:rsidP="00F8213B">
      <w:pPr>
        <w:pStyle w:val="Heading4"/>
        <w:numPr>
          <w:ilvl w:val="0"/>
          <w:numId w:val="0"/>
        </w:numPr>
        <w:rPr>
          <w:lang w:bidi="ar-SA"/>
        </w:rPr>
      </w:pPr>
      <w:r w:rsidRPr="00494501">
        <w:rPr>
          <w:lang w:bidi="ar-SA"/>
        </w:rPr>
        <w:t>3.</w:t>
      </w:r>
      <w:r>
        <w:rPr>
          <w:lang w:bidi="ar-SA"/>
        </w:rPr>
        <w:t>1</w:t>
      </w:r>
      <w:r w:rsidR="000244E0">
        <w:rPr>
          <w:lang w:bidi="ar-SA"/>
        </w:rPr>
        <w:t>1</w:t>
      </w:r>
      <w:r w:rsidRPr="00494501">
        <w:rPr>
          <w:lang w:bidi="ar-SA"/>
        </w:rPr>
        <w:t>.</w:t>
      </w:r>
      <w:r>
        <w:rPr>
          <w:lang w:bidi="ar-SA"/>
        </w:rPr>
        <w:t>1</w:t>
      </w:r>
      <w:r w:rsidRPr="00494501">
        <w:rPr>
          <w:lang w:bidi="ar-SA"/>
        </w:rPr>
        <w:t>.1</w:t>
      </w:r>
      <w:r w:rsidRPr="00494501">
        <w:rPr>
          <w:lang w:bidi="ar-SA"/>
        </w:rPr>
        <w:tab/>
        <w:t>Multiple Profiles Device Change</w:t>
      </w:r>
    </w:p>
    <w:p w14:paraId="7AA1B327" w14:textId="77777777" w:rsidR="00F8213B" w:rsidRPr="001C0E12" w:rsidRDefault="00F8213B" w:rsidP="00F8213B">
      <w:r w:rsidRPr="001C0E12">
        <w:t>The</w:t>
      </w:r>
      <w:r w:rsidRPr="00425458">
        <w:t xml:space="preserve"> LPA supporting</w:t>
      </w:r>
      <w:r w:rsidRPr="001C0E12">
        <w:t xml:space="preserve"> Device Change</w:t>
      </w:r>
      <w:r w:rsidRPr="00425458">
        <w:t xml:space="preserve"> SHALL be able to allow the End User</w:t>
      </w:r>
      <w:r>
        <w:t xml:space="preserve"> to</w:t>
      </w:r>
      <w:r w:rsidRPr="00425458">
        <w:t xml:space="preserve"> </w:t>
      </w:r>
      <w:r>
        <w:t>perform the Device Change procedure for one or more Profiles installed in the eUICC.</w:t>
      </w:r>
    </w:p>
    <w:p w14:paraId="2862C692" w14:textId="77777777" w:rsidR="00F8213B" w:rsidRPr="00425458" w:rsidRDefault="00F8213B" w:rsidP="00F8213B">
      <w:pPr>
        <w:rPr>
          <w:highlight w:val="yellow"/>
        </w:rPr>
      </w:pPr>
      <w:r>
        <w:t>The L</w:t>
      </w:r>
      <w:r w:rsidRPr="00425458">
        <w:t>UId SHOULD present</w:t>
      </w:r>
      <w:r>
        <w:t xml:space="preserve"> to the End User all applicable Profiles and allow their selection for the Device Change operation.</w:t>
      </w:r>
    </w:p>
    <w:p w14:paraId="783527A7" w14:textId="5207C5D0" w:rsidR="00F8213B" w:rsidRDefault="00F8213B" w:rsidP="00F8213B">
      <w:pPr>
        <w:rPr>
          <w:rFonts w:eastAsia="Malgun Gothic"/>
          <w:lang w:eastAsia="ko-KR"/>
        </w:rPr>
      </w:pPr>
      <w:r>
        <w:t>For each selected Profile, steps from 2 to 20 of section 3.1</w:t>
      </w:r>
      <w:r w:rsidR="00210885">
        <w:t>1</w:t>
      </w:r>
      <w:r>
        <w:t xml:space="preserve">.1 are repeated. </w:t>
      </w:r>
      <w:r>
        <w:rPr>
          <w:rFonts w:eastAsia="Malgun Gothic"/>
          <w:lang w:eastAsia="ko-KR"/>
        </w:rPr>
        <w:t>When</w:t>
      </w:r>
      <w:r w:rsidRPr="00632591">
        <w:t xml:space="preserve"> </w:t>
      </w:r>
      <w:r>
        <w:t>multiple Profiles have been selected for Device Change,</w:t>
      </w:r>
      <w:r>
        <w:rPr>
          <w:rFonts w:eastAsia="Malgun Gothic"/>
          <w:lang w:eastAsia="ko-KR"/>
        </w:rPr>
        <w:t xml:space="preserve"> if one of these steps </w:t>
      </w:r>
      <w:r>
        <w:t xml:space="preserve">fails due to an error, </w:t>
      </w:r>
      <w:r>
        <w:rPr>
          <w:rFonts w:eastAsia="Malgun Gothic"/>
          <w:lang w:eastAsia="ko-KR"/>
        </w:rPr>
        <w:t xml:space="preserve">the LPAd </w:t>
      </w:r>
      <w:r w:rsidRPr="00DA0E9A">
        <w:rPr>
          <w:rFonts w:eastAsia="Malgun Gothic"/>
          <w:lang w:eastAsia="ko-KR"/>
        </w:rPr>
        <w:t>SHOULD</w:t>
      </w:r>
      <w:r>
        <w:rPr>
          <w:rFonts w:eastAsia="Malgun Gothic"/>
          <w:lang w:eastAsia="ko-KR"/>
        </w:rPr>
        <w:t xml:space="preserve"> continue the Device Change procedure with the other Profiles.</w:t>
      </w:r>
    </w:p>
    <w:p w14:paraId="2A3F1D7E" w14:textId="0F3C9116" w:rsidR="00F8213B" w:rsidRDefault="00F8213B" w:rsidP="00F8213B">
      <w:pPr>
        <w:rPr>
          <w:rFonts w:eastAsiaTheme="minorEastAsia"/>
          <w:lang w:eastAsia="ko-KR"/>
        </w:rPr>
      </w:pPr>
      <w:r w:rsidRPr="008439DE">
        <w:rPr>
          <w:rFonts w:eastAsiaTheme="minorEastAsia"/>
          <w:lang w:eastAsia="ko-KR"/>
        </w:rPr>
        <w:t xml:space="preserve">If </w:t>
      </w:r>
      <w:r>
        <w:rPr>
          <w:rFonts w:eastAsiaTheme="minorEastAsia"/>
          <w:lang w:eastAsia="ko-KR"/>
        </w:rPr>
        <w:t>more than one</w:t>
      </w:r>
      <w:r w:rsidRPr="008439DE">
        <w:rPr>
          <w:rFonts w:eastAsiaTheme="minorEastAsia"/>
          <w:lang w:eastAsia="ko-KR"/>
        </w:rPr>
        <w:t xml:space="preserve"> Profile </w:t>
      </w:r>
      <w:r>
        <w:rPr>
          <w:rFonts w:eastAsiaTheme="minorEastAsia"/>
          <w:lang w:eastAsia="ko-KR"/>
        </w:rPr>
        <w:t>is</w:t>
      </w:r>
      <w:r w:rsidRPr="008439DE">
        <w:rPr>
          <w:rFonts w:eastAsiaTheme="minorEastAsia"/>
          <w:lang w:eastAsia="ko-KR"/>
        </w:rPr>
        <w:t xml:space="preserve"> selected</w:t>
      </w:r>
      <w:r>
        <w:rPr>
          <w:rFonts w:eastAsiaTheme="minorEastAsia"/>
          <w:lang w:eastAsia="ko-KR"/>
        </w:rPr>
        <w:t xml:space="preserve"> for Device Change</w:t>
      </w:r>
      <w:r w:rsidRPr="008439DE">
        <w:rPr>
          <w:rFonts w:eastAsiaTheme="minorEastAsia"/>
          <w:lang w:eastAsia="ko-KR"/>
        </w:rPr>
        <w:t>,</w:t>
      </w:r>
      <w:r>
        <w:rPr>
          <w:rFonts w:eastAsiaTheme="minorEastAsia"/>
          <w:lang w:eastAsia="ko-KR"/>
        </w:rPr>
        <w:t xml:space="preserve"> the</w:t>
      </w:r>
      <w:r w:rsidRPr="008439DE">
        <w:rPr>
          <w:rFonts w:eastAsiaTheme="minorEastAsia"/>
          <w:lang w:eastAsia="ko-KR"/>
        </w:rPr>
        <w:t xml:space="preserve"> LPAd of the </w:t>
      </w:r>
      <w:r w:rsidRPr="00425458">
        <w:rPr>
          <w:rFonts w:eastAsiaTheme="minorEastAsia"/>
          <w:lang w:eastAsia="ko-KR"/>
        </w:rPr>
        <w:t>old Device SHOULD</w:t>
      </w:r>
      <w:r w:rsidRPr="008439DE">
        <w:rPr>
          <w:rFonts w:eastAsiaTheme="minorEastAsia"/>
          <w:lang w:eastAsia="ko-KR"/>
        </w:rPr>
        <w:t xml:space="preserve"> provide all Activation Code</w:t>
      </w:r>
      <w:r>
        <w:rPr>
          <w:rFonts w:eastAsiaTheme="minorEastAsia"/>
          <w:lang w:eastAsia="ko-KR"/>
        </w:rPr>
        <w:t>s</w:t>
      </w:r>
      <w:r w:rsidRPr="008439DE">
        <w:rPr>
          <w:rFonts w:eastAsiaTheme="minorEastAsia"/>
          <w:lang w:eastAsia="ko-KR"/>
        </w:rPr>
        <w:t xml:space="preserve"> to</w:t>
      </w:r>
      <w:r>
        <w:rPr>
          <w:rFonts w:eastAsiaTheme="minorEastAsia"/>
          <w:lang w:eastAsia="ko-KR"/>
        </w:rPr>
        <w:t xml:space="preserve"> the</w:t>
      </w:r>
      <w:r w:rsidRPr="008439DE">
        <w:rPr>
          <w:rFonts w:eastAsiaTheme="minorEastAsia"/>
          <w:lang w:eastAsia="ko-KR"/>
        </w:rPr>
        <w:t xml:space="preserve"> LPAd of the new Device</w:t>
      </w:r>
      <w:r>
        <w:rPr>
          <w:rFonts w:eastAsiaTheme="minorEastAsia"/>
          <w:lang w:eastAsia="ko-KR"/>
        </w:rPr>
        <w:t xml:space="preserve"> in one step</w:t>
      </w:r>
      <w:r w:rsidRPr="008439DE">
        <w:rPr>
          <w:rFonts w:eastAsiaTheme="minorEastAsia"/>
          <w:lang w:eastAsia="ko-KR"/>
        </w:rPr>
        <w:t>.</w:t>
      </w:r>
      <w:r>
        <w:rPr>
          <w:rFonts w:eastAsiaTheme="minorEastAsia"/>
          <w:lang w:eastAsia="ko-KR"/>
        </w:rPr>
        <w:t xml:space="preserve"> In this case, step 19 of section </w:t>
      </w:r>
      <w:r>
        <w:t>3.1</w:t>
      </w:r>
      <w:r w:rsidR="00210885">
        <w:t>1</w:t>
      </w:r>
      <w:r>
        <w:t xml:space="preserve">.1 </w:t>
      </w:r>
      <w:r>
        <w:rPr>
          <w:rFonts w:eastAsiaTheme="minorEastAsia"/>
          <w:lang w:eastAsia="ko-KR"/>
        </w:rPr>
        <w:t>is put on hold until all Activation Codes are ready to be provided to the new Device.</w:t>
      </w:r>
    </w:p>
    <w:p w14:paraId="66362FA4" w14:textId="2196A846" w:rsidR="00494027" w:rsidRPr="001A3ECF" w:rsidRDefault="00494027" w:rsidP="00494027">
      <w:pPr>
        <w:pStyle w:val="Heading3"/>
        <w:numPr>
          <w:ilvl w:val="0"/>
          <w:numId w:val="0"/>
        </w:numPr>
        <w:tabs>
          <w:tab w:val="left" w:pos="851"/>
        </w:tabs>
        <w:ind w:left="851" w:hanging="851"/>
        <w:rPr>
          <w:lang w:eastAsia="ko-KR"/>
        </w:rPr>
      </w:pPr>
      <w:bookmarkStart w:id="1581" w:name="_Toc114481280"/>
      <w:r w:rsidRPr="001A3ECF">
        <w:rPr>
          <w:sz w:val="22"/>
        </w:rPr>
        <w:t>3.</w:t>
      </w:r>
      <w:r>
        <w:rPr>
          <w:sz w:val="22"/>
        </w:rPr>
        <w:t>1</w:t>
      </w:r>
      <w:r w:rsidR="000244E0">
        <w:rPr>
          <w:sz w:val="22"/>
        </w:rPr>
        <w:t>1</w:t>
      </w:r>
      <w:r w:rsidRPr="001A3ECF">
        <w:rPr>
          <w:sz w:val="22"/>
        </w:rPr>
        <w:t>.</w:t>
      </w:r>
      <w:r>
        <w:rPr>
          <w:rFonts w:eastAsiaTheme="minorEastAsia"/>
          <w:sz w:val="22"/>
          <w:lang w:eastAsia="ko-KR"/>
        </w:rPr>
        <w:t>2</w:t>
      </w:r>
      <w:r w:rsidRPr="001A3ECF">
        <w:rPr>
          <w:sz w:val="22"/>
        </w:rPr>
        <w:tab/>
      </w:r>
      <w:r>
        <w:rPr>
          <w:sz w:val="22"/>
        </w:rPr>
        <w:t>Profile Recovery</w:t>
      </w:r>
      <w:bookmarkEnd w:id="1581"/>
    </w:p>
    <w:p w14:paraId="47CE994B" w14:textId="77777777" w:rsidR="00494027" w:rsidRDefault="00494027" w:rsidP="00494027">
      <w:pPr>
        <w:spacing w:after="120"/>
        <w:rPr>
          <w:rFonts w:eastAsiaTheme="minorEastAsia"/>
          <w:lang w:val="en-US" w:eastAsia="ko-KR"/>
        </w:rPr>
      </w:pPr>
      <w:r>
        <w:rPr>
          <w:rFonts w:eastAsiaTheme="minorEastAsia" w:hint="eastAsia"/>
          <w:lang w:val="en-US" w:eastAsia="ko-KR"/>
        </w:rPr>
        <w:t xml:space="preserve">This procedure will allow the End User to </w:t>
      </w:r>
      <w:r>
        <w:rPr>
          <w:rFonts w:eastAsiaTheme="minorEastAsia"/>
          <w:lang w:val="en-US" w:eastAsia="ko-KR"/>
        </w:rPr>
        <w:t>recover the deleted Profile on</w:t>
      </w:r>
      <w:r>
        <w:rPr>
          <w:rFonts w:eastAsiaTheme="minorEastAsia" w:hint="eastAsia"/>
          <w:lang w:val="en-US" w:eastAsia="ko-KR"/>
        </w:rPr>
        <w:t xml:space="preserve"> the </w:t>
      </w:r>
      <w:r>
        <w:rPr>
          <w:rFonts w:eastAsiaTheme="minorEastAsia"/>
          <w:lang w:val="en-US" w:eastAsia="ko-KR"/>
        </w:rPr>
        <w:t>old</w:t>
      </w:r>
      <w:r>
        <w:rPr>
          <w:rFonts w:eastAsiaTheme="minorEastAsia" w:hint="eastAsia"/>
          <w:lang w:val="en-US" w:eastAsia="ko-KR"/>
        </w:rPr>
        <w:t xml:space="preserve"> Device.</w:t>
      </w:r>
    </w:p>
    <w:p w14:paraId="5BDBAF9B" w14:textId="523CD941" w:rsidR="00494027" w:rsidRDefault="00494027" w:rsidP="00DE4B9B">
      <w:pPr>
        <w:pStyle w:val="PlantUML"/>
      </w:pPr>
      <w:r>
        <w:t>@startuml</w:t>
      </w:r>
    </w:p>
    <w:p w14:paraId="15ECB397" w14:textId="77777777" w:rsidR="00494027" w:rsidRDefault="00494027" w:rsidP="00DE4B9B">
      <w:pPr>
        <w:pStyle w:val="PlantUML"/>
      </w:pPr>
      <w:r>
        <w:t>hide footbox</w:t>
      </w:r>
    </w:p>
    <w:p w14:paraId="34B25902" w14:textId="77777777" w:rsidR="00494027" w:rsidRDefault="00494027" w:rsidP="00DE4B9B">
      <w:pPr>
        <w:pStyle w:val="PlantUML"/>
      </w:pPr>
      <w:r>
        <w:t>skinparam sequenceMessageAlign center</w:t>
      </w:r>
    </w:p>
    <w:p w14:paraId="390D8190" w14:textId="77777777" w:rsidR="00494027" w:rsidRDefault="00494027" w:rsidP="00DE4B9B">
      <w:pPr>
        <w:pStyle w:val="PlantUML"/>
      </w:pPr>
      <w:r>
        <w:t>skinparam sequenceArrowFontSize 12</w:t>
      </w:r>
    </w:p>
    <w:p w14:paraId="56303100" w14:textId="77777777" w:rsidR="00494027" w:rsidRDefault="00494027">
      <w:pPr>
        <w:pStyle w:val="PlantUML"/>
      </w:pPr>
      <w:r>
        <w:t>skinparam noteFontSize 12</w:t>
      </w:r>
    </w:p>
    <w:p w14:paraId="11D4B5FA" w14:textId="77777777" w:rsidR="00494027" w:rsidRDefault="00494027">
      <w:pPr>
        <w:pStyle w:val="PlantUML"/>
      </w:pPr>
      <w:r>
        <w:t>skinparam monochrome true</w:t>
      </w:r>
    </w:p>
    <w:p w14:paraId="2855FDA8" w14:textId="77777777" w:rsidR="00494027" w:rsidRDefault="00494027">
      <w:pPr>
        <w:pStyle w:val="PlantUML"/>
      </w:pPr>
      <w:r>
        <w:t>skinparam ArrowColor Black</w:t>
      </w:r>
    </w:p>
    <w:p w14:paraId="05F0D49A" w14:textId="77777777" w:rsidR="00494027" w:rsidRDefault="00494027">
      <w:pPr>
        <w:pStyle w:val="PlantUML"/>
      </w:pPr>
      <w:r>
        <w:t>skinparam lifelinestrategy solid</w:t>
      </w:r>
    </w:p>
    <w:p w14:paraId="0318BEC3" w14:textId="77777777" w:rsidR="00494027" w:rsidRDefault="00494027">
      <w:pPr>
        <w:pStyle w:val="PlantUML"/>
      </w:pPr>
      <w:r>
        <w:t>skinparam sequenceMessageAlign center</w:t>
      </w:r>
    </w:p>
    <w:p w14:paraId="675AF5C3" w14:textId="77777777" w:rsidR="00494027" w:rsidRDefault="00494027">
      <w:pPr>
        <w:pStyle w:val="PlantUML"/>
      </w:pPr>
      <w:r>
        <w:t>skinparam noteBackgroundColor #FFFFFF</w:t>
      </w:r>
    </w:p>
    <w:p w14:paraId="27931927" w14:textId="77777777" w:rsidR="00494027" w:rsidRDefault="00494027">
      <w:pPr>
        <w:pStyle w:val="PlantUML"/>
      </w:pPr>
      <w:r>
        <w:t>skinparam participantBackgroundColor #FFFFFF</w:t>
      </w:r>
    </w:p>
    <w:p w14:paraId="5138B972" w14:textId="77777777" w:rsidR="00494027" w:rsidRDefault="00494027">
      <w:pPr>
        <w:pStyle w:val="PlantUML"/>
      </w:pPr>
      <w:r>
        <w:t>skinparam boxPadding 6</w:t>
      </w:r>
    </w:p>
    <w:p w14:paraId="082F20CF" w14:textId="77777777" w:rsidR="00494027" w:rsidRPr="00A37D99" w:rsidRDefault="00494027">
      <w:pPr>
        <w:pStyle w:val="PlantUML"/>
        <w:rPr>
          <w:lang w:val="en-GB"/>
        </w:rPr>
      </w:pPr>
      <w:r w:rsidRPr="00A37D99">
        <w:rPr>
          <w:lang w:val="en-GB"/>
        </w:rPr>
        <w:t>hide footbox</w:t>
      </w:r>
    </w:p>
    <w:p w14:paraId="130A693D" w14:textId="77777777" w:rsidR="00494027" w:rsidRPr="00BA6BA5" w:rsidRDefault="00494027">
      <w:pPr>
        <w:pStyle w:val="PlantUML"/>
      </w:pPr>
    </w:p>
    <w:p w14:paraId="1173F9F1" w14:textId="77777777" w:rsidR="00494027" w:rsidRPr="00A37D99" w:rsidRDefault="00494027">
      <w:pPr>
        <w:pStyle w:val="PlantUML"/>
        <w:rPr>
          <w:lang w:val="en-GB"/>
        </w:rPr>
      </w:pPr>
      <w:r w:rsidRPr="00A37D99">
        <w:rPr>
          <w:lang w:val="en-GB"/>
        </w:rPr>
        <w:t>participant "End User" as EU</w:t>
      </w:r>
    </w:p>
    <w:p w14:paraId="29484F8B" w14:textId="77777777" w:rsidR="00494027" w:rsidRPr="00A37D99" w:rsidRDefault="00494027">
      <w:pPr>
        <w:pStyle w:val="PlantUML"/>
        <w:rPr>
          <w:lang w:val="en-GB"/>
        </w:rPr>
      </w:pPr>
      <w:r w:rsidRPr="00A37D99">
        <w:rPr>
          <w:lang w:val="en-GB"/>
        </w:rPr>
        <w:t>box "Old Device"</w:t>
      </w:r>
    </w:p>
    <w:p w14:paraId="56205BCA" w14:textId="77777777" w:rsidR="00494027" w:rsidRPr="00A37D99" w:rsidRDefault="00494027">
      <w:pPr>
        <w:pStyle w:val="PlantUML"/>
        <w:rPr>
          <w:lang w:val="en-GB"/>
        </w:rPr>
      </w:pPr>
      <w:r w:rsidRPr="00A37D99">
        <w:rPr>
          <w:lang w:val="en-GB"/>
        </w:rPr>
        <w:t>participant "LPAd" as LPA1</w:t>
      </w:r>
    </w:p>
    <w:p w14:paraId="326E3B7C" w14:textId="77777777" w:rsidR="00494027" w:rsidRPr="00BA6BA5" w:rsidRDefault="00494027">
      <w:pPr>
        <w:pStyle w:val="PlantUML"/>
      </w:pPr>
      <w:r w:rsidRPr="00BA6BA5">
        <w:t>participant "eUICC\nLPA Services (ISD-R)" as EUICC1</w:t>
      </w:r>
    </w:p>
    <w:p w14:paraId="49ECDB7D" w14:textId="77777777" w:rsidR="00494027" w:rsidRDefault="00494027">
      <w:pPr>
        <w:pStyle w:val="PlantUML"/>
      </w:pPr>
      <w:r>
        <w:t>end box</w:t>
      </w:r>
    </w:p>
    <w:p w14:paraId="1EAD2347" w14:textId="77777777" w:rsidR="00494027" w:rsidRDefault="00494027">
      <w:pPr>
        <w:pStyle w:val="PlantUML"/>
      </w:pPr>
      <w:r>
        <w:t>participant "SM-DP+" as DP</w:t>
      </w:r>
    </w:p>
    <w:p w14:paraId="732F1E9A" w14:textId="77777777" w:rsidR="00494027" w:rsidRDefault="00494027">
      <w:pPr>
        <w:pStyle w:val="PlantUML"/>
      </w:pPr>
      <w:r>
        <w:t>participant "Service Provider" as SP</w:t>
      </w:r>
    </w:p>
    <w:p w14:paraId="71B5E28B" w14:textId="77777777" w:rsidR="00494027" w:rsidRDefault="00494027">
      <w:pPr>
        <w:pStyle w:val="PlantUML"/>
      </w:pPr>
    </w:p>
    <w:p w14:paraId="69C0DE36" w14:textId="77777777" w:rsidR="00494027" w:rsidRDefault="00494027">
      <w:pPr>
        <w:pStyle w:val="PlantUML"/>
      </w:pPr>
      <w:r>
        <w:t>rnote over EU, LPA1 : [1] End User interactions</w:t>
      </w:r>
    </w:p>
    <w:p w14:paraId="2719B73A" w14:textId="77777777" w:rsidR="00494027" w:rsidRDefault="00494027">
      <w:pPr>
        <w:pStyle w:val="PlantUML"/>
      </w:pPr>
    </w:p>
    <w:p w14:paraId="2096FE58" w14:textId="77777777" w:rsidR="00494027" w:rsidRDefault="00494027">
      <w:pPr>
        <w:pStyle w:val="PlantUML"/>
      </w:pPr>
      <w:r>
        <w:t>rnote right EU</w:t>
      </w:r>
    </w:p>
    <w:p w14:paraId="5BA83A60" w14:textId="77777777" w:rsidR="00494027" w:rsidRDefault="00494027">
      <w:pPr>
        <w:pStyle w:val="PlantUML"/>
      </w:pPr>
      <w:r>
        <w:t xml:space="preserve">[2] </w:t>
      </w:r>
    </w:p>
    <w:p w14:paraId="5FD46EDB" w14:textId="77777777" w:rsidR="00494027" w:rsidRDefault="00494027">
      <w:pPr>
        <w:pStyle w:val="PlantUML"/>
      </w:pPr>
      <w:r>
        <w:t>Get ICCID, SM-DP+ Address,</w:t>
      </w:r>
    </w:p>
    <w:p w14:paraId="73ADBCAB" w14:textId="77777777" w:rsidR="00494027" w:rsidRDefault="00494027">
      <w:pPr>
        <w:pStyle w:val="PlantUML"/>
      </w:pPr>
      <w:r>
        <w:t>[allowedCiPkId]</w:t>
      </w:r>
    </w:p>
    <w:p w14:paraId="6B2BE8A6" w14:textId="77777777" w:rsidR="00494027" w:rsidRDefault="00494027">
      <w:pPr>
        <w:pStyle w:val="PlantUML"/>
      </w:pPr>
      <w:r>
        <w:t>endrnote</w:t>
      </w:r>
    </w:p>
    <w:p w14:paraId="0E892450" w14:textId="77777777" w:rsidR="00494027" w:rsidRDefault="00494027">
      <w:pPr>
        <w:pStyle w:val="PlantUML"/>
      </w:pPr>
    </w:p>
    <w:p w14:paraId="3E42DC37" w14:textId="77777777" w:rsidR="00494027" w:rsidRDefault="00494027">
      <w:pPr>
        <w:pStyle w:val="PlantUML"/>
      </w:pPr>
      <w:r>
        <w:t>rnote over LPA1, DP: [3] Common Mutual Authentication Procedure, see 3.0.1</w:t>
      </w:r>
    </w:p>
    <w:p w14:paraId="26070AF1" w14:textId="77777777" w:rsidR="00494027" w:rsidRPr="00260F68" w:rsidRDefault="00494027">
      <w:pPr>
        <w:pStyle w:val="PlantUML"/>
        <w:rPr>
          <w:rFonts w:eastAsiaTheme="minorEastAsia"/>
          <w:lang w:eastAsia="ko-KR"/>
        </w:rPr>
      </w:pPr>
    </w:p>
    <w:p w14:paraId="773B74AC" w14:textId="2BC25082" w:rsidR="00494027" w:rsidRDefault="00494027">
      <w:pPr>
        <w:pStyle w:val="PlantUML"/>
      </w:pPr>
      <w:r>
        <w:t>LPA1 -&gt; DP: ES9+.AuthenticateClient request \n (</w:t>
      </w:r>
      <w:r w:rsidR="000A6557">
        <w:t>ctxParamsForProfileRecovery</w:t>
      </w:r>
      <w:r>
        <w:t>)</w:t>
      </w:r>
    </w:p>
    <w:p w14:paraId="3EF7E25F" w14:textId="77777777" w:rsidR="00494027" w:rsidRDefault="00494027">
      <w:pPr>
        <w:pStyle w:val="PlantUML"/>
      </w:pPr>
    </w:p>
    <w:p w14:paraId="46B421F7" w14:textId="77777777" w:rsidR="00494027" w:rsidRDefault="00494027">
      <w:pPr>
        <w:pStyle w:val="PlantUML"/>
      </w:pPr>
      <w:r>
        <w:t>rnote left SP</w:t>
      </w:r>
    </w:p>
    <w:p w14:paraId="0787D734" w14:textId="77777777" w:rsidR="00494027" w:rsidRDefault="00494027">
      <w:pPr>
        <w:pStyle w:val="PlantUML"/>
      </w:pPr>
      <w:r>
        <w:t xml:space="preserve">[4] Verify the Profile Installation Result of </w:t>
      </w:r>
    </w:p>
    <w:p w14:paraId="01578A89" w14:textId="77777777" w:rsidR="00494027" w:rsidRDefault="00494027">
      <w:pPr>
        <w:pStyle w:val="PlantUML"/>
      </w:pPr>
      <w:r>
        <w:t xml:space="preserve">    the new Device for Device Change</w:t>
      </w:r>
    </w:p>
    <w:p w14:paraId="166A566E" w14:textId="77777777" w:rsidR="00494027" w:rsidRDefault="00494027">
      <w:pPr>
        <w:pStyle w:val="PlantUML"/>
      </w:pPr>
      <w:r>
        <w:t>endrnote</w:t>
      </w:r>
    </w:p>
    <w:p w14:paraId="08827755" w14:textId="77777777" w:rsidR="00494027" w:rsidRDefault="00494027">
      <w:pPr>
        <w:pStyle w:val="PlantUML"/>
      </w:pPr>
      <w:r>
        <w:t>DP --&gt; LPA1: [error]</w:t>
      </w:r>
    </w:p>
    <w:p w14:paraId="1028ADCB" w14:textId="77777777" w:rsidR="00494027" w:rsidRDefault="00494027">
      <w:pPr>
        <w:pStyle w:val="PlantUML"/>
      </w:pPr>
      <w:r>
        <w:t>rnote over DP, SP: [5] Prepare Profile Download and Activation Code</w:t>
      </w:r>
    </w:p>
    <w:p w14:paraId="039FFF88" w14:textId="438C4801" w:rsidR="00494027" w:rsidRDefault="00494027">
      <w:pPr>
        <w:pStyle w:val="PlantUML"/>
      </w:pPr>
      <w:r>
        <w:t>DP --&gt; LPA1: [6] ES9+.AuthenticateClient response \n (</w:t>
      </w:r>
      <w:r>
        <w:rPr>
          <w:rFonts w:eastAsiaTheme="minorEastAsia"/>
        </w:rPr>
        <w:t>transactionId, smdpSigned</w:t>
      </w:r>
      <w:r w:rsidR="00EC43C5">
        <w:rPr>
          <w:rFonts w:eastAsiaTheme="minorEastAsia"/>
        </w:rPr>
        <w:t>4</w:t>
      </w:r>
      <w:r>
        <w:rPr>
          <w:rFonts w:eastAsiaTheme="minorEastAsia"/>
        </w:rPr>
        <w:t>, smdpSignature</w:t>
      </w:r>
      <w:r w:rsidR="00EC43C5">
        <w:rPr>
          <w:rFonts w:eastAsiaTheme="minorEastAsia"/>
        </w:rPr>
        <w:t>4</w:t>
      </w:r>
      <w:r>
        <w:t xml:space="preserve">) </w:t>
      </w:r>
    </w:p>
    <w:p w14:paraId="2C1AB7C5" w14:textId="77777777" w:rsidR="00494027" w:rsidRDefault="00494027">
      <w:pPr>
        <w:pStyle w:val="PlantUML"/>
      </w:pPr>
    </w:p>
    <w:p w14:paraId="1808DAF8" w14:textId="77B31D56" w:rsidR="00494027" w:rsidRDefault="00494027">
      <w:pPr>
        <w:pStyle w:val="PlantUML"/>
      </w:pPr>
      <w:r>
        <w:t xml:space="preserve">Opt </w:t>
      </w:r>
      <w:r w:rsidR="00142E88">
        <w:t>If</w:t>
      </w:r>
      <w:r>
        <w:t xml:space="preserve"> eUICC</w:t>
      </w:r>
      <w:r w:rsidR="00142E88">
        <w:t xml:space="preserve"> supports Device Change</w:t>
      </w:r>
    </w:p>
    <w:p w14:paraId="26C5287C" w14:textId="77777777" w:rsidR="00494027" w:rsidRDefault="00494027">
      <w:pPr>
        <w:pStyle w:val="PlantUML"/>
      </w:pPr>
      <w:r>
        <w:t>LPA1 -&gt; EUICC1: [7] ES10b.VerifyDeviceChange\n(</w:t>
      </w:r>
      <w:r w:rsidRPr="008525D2">
        <w:rPr>
          <w:rFonts w:eastAsiaTheme="minorEastAsia"/>
        </w:rPr>
        <w:t>profileRecovery</w:t>
      </w:r>
      <w:r>
        <w:rPr>
          <w:rFonts w:eastAsiaTheme="minorEastAsia"/>
        </w:rPr>
        <w:t>Response</w:t>
      </w:r>
      <w:r>
        <w:t>)</w:t>
      </w:r>
    </w:p>
    <w:p w14:paraId="74AEEAB5" w14:textId="77777777" w:rsidR="00494027" w:rsidRDefault="00494027">
      <w:pPr>
        <w:pStyle w:val="PlantUML"/>
      </w:pPr>
    </w:p>
    <w:p w14:paraId="756F1926" w14:textId="77777777" w:rsidR="00494027" w:rsidRDefault="00494027">
      <w:pPr>
        <w:pStyle w:val="PlantUML"/>
      </w:pPr>
      <w:r>
        <w:t>alt If verification fails</w:t>
      </w:r>
    </w:p>
    <w:p w14:paraId="4224C4E9" w14:textId="77777777" w:rsidR="00494027" w:rsidRDefault="00494027">
      <w:pPr>
        <w:pStyle w:val="PlantUML"/>
      </w:pPr>
      <w:r>
        <w:t>EUICC1 --&gt; LPA1 : error</w:t>
      </w:r>
    </w:p>
    <w:p w14:paraId="17A2ED19" w14:textId="77777777" w:rsidR="00494027" w:rsidRDefault="00494027">
      <w:pPr>
        <w:pStyle w:val="PlantUML"/>
      </w:pPr>
      <w:r>
        <w:t>else Otherwise</w:t>
      </w:r>
    </w:p>
    <w:p w14:paraId="606E9260" w14:textId="77777777" w:rsidR="00494027" w:rsidRDefault="00494027">
      <w:pPr>
        <w:pStyle w:val="PlantUML"/>
      </w:pPr>
      <w:r>
        <w:t>EUICC1 --&gt; LPA1 : OK</w:t>
      </w:r>
    </w:p>
    <w:p w14:paraId="0CF252DB" w14:textId="77777777" w:rsidR="00494027" w:rsidRDefault="00494027">
      <w:pPr>
        <w:pStyle w:val="PlantUML"/>
      </w:pPr>
      <w:r>
        <w:t>end</w:t>
      </w:r>
    </w:p>
    <w:p w14:paraId="47615734" w14:textId="77777777" w:rsidR="00494027" w:rsidRDefault="00494027">
      <w:pPr>
        <w:pStyle w:val="PlantUML"/>
      </w:pPr>
      <w:r>
        <w:t>end</w:t>
      </w:r>
    </w:p>
    <w:p w14:paraId="7C5B2FD7" w14:textId="77777777" w:rsidR="00494027" w:rsidRDefault="00494027">
      <w:pPr>
        <w:pStyle w:val="PlantUML"/>
      </w:pPr>
      <w:r>
        <w:t>rnote over DP, LPA1</w:t>
      </w:r>
    </w:p>
    <w:p w14:paraId="51475606" w14:textId="77777777" w:rsidR="00494027" w:rsidRDefault="00494027">
      <w:pPr>
        <w:pStyle w:val="PlantUML"/>
      </w:pPr>
      <w:r>
        <w:t xml:space="preserve">[8] </w:t>
      </w:r>
      <w:r>
        <w:rPr>
          <w:rFonts w:eastAsia="Malgun Gothic"/>
        </w:rPr>
        <w:t>Profile Download and Installation Procedure, see 3.1.3</w:t>
      </w:r>
    </w:p>
    <w:p w14:paraId="38BBF507" w14:textId="77777777" w:rsidR="00494027" w:rsidRDefault="00494027">
      <w:pPr>
        <w:pStyle w:val="PlantUML"/>
      </w:pPr>
      <w:r>
        <w:t>endrnote</w:t>
      </w:r>
    </w:p>
    <w:p w14:paraId="1DB3E703" w14:textId="77777777" w:rsidR="00494027" w:rsidRDefault="00494027">
      <w:pPr>
        <w:pStyle w:val="PlantUML"/>
      </w:pPr>
      <w:r>
        <w:t>@enduml</w:t>
      </w:r>
    </w:p>
    <w:p w14:paraId="34FC4A9C" w14:textId="49847EBF" w:rsidR="00DE4B9B" w:rsidRDefault="00DE4B9B" w:rsidP="00DE4B9B">
      <w:pPr>
        <w:pStyle w:val="PlantUMLImg"/>
      </w:pPr>
      <w:r>
        <w:rPr>
          <w:noProof/>
          <w:lang w:val="en-GB" w:eastAsia="en-GB"/>
        </w:rPr>
        <w:drawing>
          <wp:inline distT="0" distB="0" distL="0" distR="0" wp14:anchorId="7AFF37F4" wp14:editId="42946C9C">
            <wp:extent cx="5731510" cy="5885437"/>
            <wp:effectExtent l="0" t="0" r="2540" b="1270"/>
            <wp:docPr id="53" name="Picture 5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78">
                      <a:extLst>
                        <a:ext uri="{28A0092B-C50C-407E-A947-70E740481C1C}">
                          <a14:useLocalDpi xmlns:a14="http://schemas.microsoft.com/office/drawing/2010/main" val="0"/>
                        </a:ext>
                      </a:extLst>
                    </a:blip>
                    <a:stretch>
                      <a:fillRect/>
                    </a:stretch>
                  </pic:blipFill>
                  <pic:spPr>
                    <a:xfrm>
                      <a:off x="0" y="0"/>
                      <a:ext cx="5731510" cy="5885437"/>
                    </a:xfrm>
                    <a:prstGeom prst="rect">
                      <a:avLst/>
                    </a:prstGeom>
                  </pic:spPr>
                </pic:pic>
              </a:graphicData>
            </a:graphic>
          </wp:inline>
        </w:drawing>
      </w:r>
    </w:p>
    <w:p w14:paraId="5EA6815D" w14:textId="58BB1716" w:rsidR="00494027" w:rsidRPr="00CF102B" w:rsidRDefault="00494027" w:rsidP="00494027">
      <w:pPr>
        <w:pStyle w:val="TableCaption"/>
        <w:numPr>
          <w:ilvl w:val="0"/>
          <w:numId w:val="0"/>
        </w:numPr>
        <w:rPr>
          <w:rFonts w:eastAsia="Times New Roman"/>
          <w:lang w:val="en-US" w:eastAsia="ko-KR"/>
        </w:rPr>
      </w:pPr>
      <w:r w:rsidRPr="00A35464">
        <w:rPr>
          <w:rFonts w:hint="eastAsia"/>
          <w:lang w:val="en-US"/>
        </w:rPr>
        <w:t xml:space="preserve">Figure </w:t>
      </w:r>
      <w:r w:rsidR="00142E88">
        <w:rPr>
          <w:lang w:val="en-US"/>
        </w:rPr>
        <w:t>2</w:t>
      </w:r>
      <w:r w:rsidR="005F3A1E">
        <w:rPr>
          <w:lang w:val="en-US"/>
        </w:rPr>
        <w:t>9n</w:t>
      </w:r>
      <w:r w:rsidRPr="00A35464">
        <w:rPr>
          <w:rFonts w:hint="eastAsia"/>
          <w:lang w:val="en-US"/>
        </w:rPr>
        <w:t xml:space="preserve">: </w:t>
      </w:r>
      <w:r>
        <w:t>Profile Recovery</w:t>
      </w:r>
      <w:r w:rsidRPr="00CF102B">
        <w:rPr>
          <w:rFonts w:eastAsia="Times New Roman" w:hint="eastAsia"/>
          <w:lang w:val="en-US" w:eastAsia="ko-KR"/>
        </w:rPr>
        <w:t xml:space="preserve"> procedure</w:t>
      </w:r>
    </w:p>
    <w:p w14:paraId="6E686EDC" w14:textId="77777777" w:rsidR="00494027" w:rsidRPr="00C36D4D" w:rsidRDefault="00494027" w:rsidP="00494027">
      <w:pPr>
        <w:pStyle w:val="NormalParagraph"/>
      </w:pPr>
      <w:r w:rsidRPr="00C36D4D">
        <w:rPr>
          <w:b/>
        </w:rPr>
        <w:t>Start Conditions:</w:t>
      </w:r>
    </w:p>
    <w:p w14:paraId="3771D433" w14:textId="77777777" w:rsidR="00494027" w:rsidRPr="00A909A8" w:rsidRDefault="00494027" w:rsidP="00494027">
      <w:pPr>
        <w:pStyle w:val="GC"/>
        <w:ind w:left="680" w:hanging="340"/>
        <w:contextualSpacing/>
        <w:rPr>
          <w:rFonts w:cs="Arial"/>
        </w:rPr>
      </w:pPr>
      <w:r>
        <w:rPr>
          <w:rFonts w:ascii="Symbol" w:hAnsi="Symbol"/>
        </w:rPr>
        <w:t></w:t>
      </w:r>
      <w:r>
        <w:rPr>
          <w:rFonts w:ascii="Symbol" w:hAnsi="Symbol"/>
        </w:rPr>
        <w:tab/>
      </w:r>
      <w:r w:rsidRPr="00A909A8">
        <w:rPr>
          <w:rFonts w:cs="Arial"/>
        </w:rPr>
        <w:t xml:space="preserve">The LPAd of the old Device has deleted the installed Profile </w:t>
      </w:r>
      <w:r>
        <w:rPr>
          <w:rFonts w:cs="Arial"/>
        </w:rPr>
        <w:t xml:space="preserve">as </w:t>
      </w:r>
      <w:r w:rsidRPr="00A909A8">
        <w:rPr>
          <w:rFonts w:cs="Arial"/>
        </w:rPr>
        <w:t>instructed by the SM-DP+ during the Device Change procedure.</w:t>
      </w:r>
    </w:p>
    <w:p w14:paraId="24E6801F" w14:textId="77777777" w:rsidR="00494027" w:rsidRDefault="00494027" w:rsidP="00494027">
      <w:pPr>
        <w:pStyle w:val="GC"/>
        <w:ind w:left="680" w:hanging="340"/>
        <w:contextualSpacing/>
        <w:rPr>
          <w:rFonts w:cs="Arial"/>
        </w:rPr>
      </w:pPr>
      <w:r>
        <w:rPr>
          <w:rFonts w:ascii="Symbol" w:hAnsi="Symbol"/>
        </w:rPr>
        <w:t></w:t>
      </w:r>
      <w:r>
        <w:rPr>
          <w:rFonts w:ascii="Symbol" w:hAnsi="Symbol"/>
        </w:rPr>
        <w:tab/>
      </w:r>
      <w:r w:rsidRPr="00A909A8">
        <w:rPr>
          <w:rFonts w:cs="Arial"/>
        </w:rPr>
        <w:t xml:space="preserve">The SM-DP+ has indicated to the LPAd of the old Device the support of the recovery of the deleted Profile </w:t>
      </w:r>
      <w:r>
        <w:rPr>
          <w:rFonts w:eastAsiaTheme="minorEastAsia"/>
          <w:lang w:eastAsia="ko-KR"/>
        </w:rPr>
        <w:t>in the Device Change Response.</w:t>
      </w:r>
    </w:p>
    <w:p w14:paraId="39CDE5B3" w14:textId="77777777" w:rsidR="00494027" w:rsidRPr="00A909A8" w:rsidRDefault="00494027" w:rsidP="00494027">
      <w:pPr>
        <w:pStyle w:val="GC"/>
        <w:ind w:left="680" w:hanging="340"/>
        <w:contextualSpacing/>
        <w:rPr>
          <w:rFonts w:cs="Arial"/>
        </w:rPr>
      </w:pPr>
      <w:r>
        <w:rPr>
          <w:rFonts w:ascii="Symbol" w:hAnsi="Symbol"/>
        </w:rPr>
        <w:t></w:t>
      </w:r>
      <w:r>
        <w:rPr>
          <w:rFonts w:ascii="Symbol" w:hAnsi="Symbol"/>
        </w:rPr>
        <w:tab/>
      </w:r>
      <w:r>
        <w:rPr>
          <w:rFonts w:cs="Arial"/>
        </w:rPr>
        <w:t>T</w:t>
      </w:r>
      <w:r w:rsidRPr="00A909A8">
        <w:rPr>
          <w:rFonts w:cs="Arial"/>
        </w:rPr>
        <w:t xml:space="preserve">he relevant information for the recovery of the deleted Profile has been stored </w:t>
      </w:r>
      <w:r>
        <w:rPr>
          <w:rFonts w:cs="Arial"/>
        </w:rPr>
        <w:t xml:space="preserve">and validity period of the Profile Recovery is not expired </w:t>
      </w:r>
      <w:r w:rsidRPr="00A909A8">
        <w:rPr>
          <w:rFonts w:cs="Arial"/>
        </w:rPr>
        <w:t>in the LPAd of the old Device.</w:t>
      </w:r>
    </w:p>
    <w:p w14:paraId="2AF1E5F6" w14:textId="77777777" w:rsidR="00494027" w:rsidRDefault="00494027" w:rsidP="00494027">
      <w:pPr>
        <w:pStyle w:val="GC"/>
        <w:ind w:left="680" w:hanging="340"/>
        <w:contextualSpacing/>
      </w:pPr>
      <w:r>
        <w:rPr>
          <w:rFonts w:ascii="Symbol" w:hAnsi="Symbol"/>
        </w:rPr>
        <w:t></w:t>
      </w:r>
      <w:r>
        <w:rPr>
          <w:rFonts w:ascii="Symbol" w:hAnsi="Symbol"/>
        </w:rPr>
        <w:tab/>
      </w:r>
      <w:r>
        <w:t xml:space="preserve">The Profile Installation on the eUICC of the new Device has failed due to </w:t>
      </w:r>
      <w:r w:rsidRPr="00084881">
        <w:t>a permanent error</w:t>
      </w:r>
      <w:r>
        <w:t xml:space="preserve"> described in section 2.5.6.1.</w:t>
      </w:r>
    </w:p>
    <w:p w14:paraId="1D0FD15B" w14:textId="77777777" w:rsidR="00494027" w:rsidRDefault="00494027" w:rsidP="00494027">
      <w:pPr>
        <w:pStyle w:val="GC"/>
        <w:ind w:left="680" w:hanging="340"/>
        <w:contextualSpacing/>
      </w:pPr>
      <w:r>
        <w:rPr>
          <w:rFonts w:ascii="Symbol" w:hAnsi="Symbol"/>
        </w:rPr>
        <w:t></w:t>
      </w:r>
      <w:r>
        <w:rPr>
          <w:rFonts w:ascii="Symbol" w:hAnsi="Symbol"/>
        </w:rPr>
        <w:tab/>
      </w:r>
      <w:r>
        <w:t>The LPAd of the new Device has delivered the Profile Installation Result to the SM-DP+ by calling the "</w:t>
      </w:r>
      <w:r w:rsidRPr="001137B0">
        <w:t>ES9+.Handle</w:t>
      </w:r>
      <w:r>
        <w:t>Notification".</w:t>
      </w:r>
    </w:p>
    <w:p w14:paraId="02DF5260" w14:textId="77777777" w:rsidR="00494027" w:rsidRDefault="00494027" w:rsidP="00494027">
      <w:pPr>
        <w:pStyle w:val="NormalParagraph"/>
        <w:rPr>
          <w:b/>
        </w:rPr>
      </w:pPr>
      <w:r w:rsidRPr="00C36D4D">
        <w:rPr>
          <w:b/>
        </w:rPr>
        <w:t>Procedure:</w:t>
      </w:r>
    </w:p>
    <w:p w14:paraId="4C67D6D6" w14:textId="77777777" w:rsidR="00494027" w:rsidRDefault="00494027" w:rsidP="00494027">
      <w:pPr>
        <w:pStyle w:val="GC"/>
        <w:ind w:left="680" w:hanging="340"/>
        <w:contextualSpacing/>
        <w:rPr>
          <w:rFonts w:cs="Arial"/>
        </w:rPr>
      </w:pPr>
      <w:r w:rsidRPr="00F0200B">
        <w:rPr>
          <w:rFonts w:cs="Arial"/>
        </w:rPr>
        <w:t>1.</w:t>
      </w:r>
      <w:r w:rsidRPr="00F0200B">
        <w:rPr>
          <w:rFonts w:cs="Arial"/>
        </w:rPr>
        <w:tab/>
        <w:t xml:space="preserve">The End User initiates the </w:t>
      </w:r>
      <w:r>
        <w:rPr>
          <w:rFonts w:cs="Arial"/>
        </w:rPr>
        <w:t xml:space="preserve">Profile Recovery </w:t>
      </w:r>
      <w:r w:rsidRPr="00F0200B">
        <w:rPr>
          <w:rFonts w:cs="Arial"/>
        </w:rPr>
        <w:t xml:space="preserve">operation within the LUId </w:t>
      </w:r>
      <w:r>
        <w:rPr>
          <w:rFonts w:cs="Arial"/>
        </w:rPr>
        <w:t xml:space="preserve">of the old Device by selecting the </w:t>
      </w:r>
      <w:r w:rsidRPr="00F0200B">
        <w:rPr>
          <w:rFonts w:cs="Arial"/>
        </w:rPr>
        <w:t>Profile</w:t>
      </w:r>
      <w:r>
        <w:rPr>
          <w:rFonts w:cs="Arial"/>
        </w:rPr>
        <w:t xml:space="preserve"> that was deleted for Device Change.</w:t>
      </w:r>
    </w:p>
    <w:p w14:paraId="46A99ECB" w14:textId="77777777" w:rsidR="00494027" w:rsidRDefault="00494027" w:rsidP="00494027">
      <w:pPr>
        <w:pStyle w:val="GC"/>
        <w:ind w:left="680" w:hanging="340"/>
        <w:contextualSpacing/>
        <w:rPr>
          <w:rFonts w:eastAsiaTheme="minorEastAsia"/>
          <w:lang w:eastAsia="ko-KR"/>
        </w:rPr>
      </w:pPr>
      <w:r>
        <w:rPr>
          <w:rFonts w:cs="Arial"/>
        </w:rPr>
        <w:t>2.</w:t>
      </w:r>
      <w:r>
        <w:rPr>
          <w:rFonts w:cs="Arial"/>
        </w:rPr>
        <w:tab/>
      </w:r>
      <w:r>
        <w:rPr>
          <w:rFonts w:eastAsiaTheme="minorEastAsia"/>
          <w:lang w:eastAsia="ko-KR"/>
        </w:rPr>
        <w:t>The LPAd of the old Device retrieves the SM-DP+ address and</w:t>
      </w:r>
      <w:r w:rsidRPr="007601CB">
        <w:rPr>
          <w:rFonts w:eastAsiaTheme="minorEastAsia"/>
          <w:lang w:eastAsia="ko-KR"/>
        </w:rPr>
        <w:t xml:space="preserve"> </w:t>
      </w:r>
      <w:r>
        <w:rPr>
          <w:rFonts w:eastAsiaTheme="minorEastAsia"/>
          <w:lang w:eastAsia="ko-KR"/>
        </w:rPr>
        <w:t xml:space="preserve">an </w:t>
      </w:r>
      <w:r w:rsidRPr="007601CB">
        <w:rPr>
          <w:rFonts w:eastAsiaTheme="minorEastAsia"/>
          <w:lang w:eastAsia="ko-KR"/>
        </w:rPr>
        <w:t xml:space="preserve">optional </w:t>
      </w:r>
      <w:r>
        <w:rPr>
          <w:rFonts w:eastAsiaTheme="minorEastAsia"/>
          <w:lang w:eastAsia="ko-KR"/>
        </w:rPr>
        <w:t xml:space="preserve">allowed </w:t>
      </w:r>
      <w:r w:rsidRPr="00A37D99">
        <w:t>eSIM CA</w:t>
      </w:r>
      <w:r w:rsidRPr="007601CB">
        <w:rPr>
          <w:rFonts w:eastAsiaTheme="minorEastAsia"/>
          <w:lang w:eastAsia="ko-KR"/>
        </w:rPr>
        <w:t xml:space="preserve"> RootCA Public Key identifier</w:t>
      </w:r>
      <w:r>
        <w:rPr>
          <w:rFonts w:eastAsiaTheme="minorEastAsia"/>
          <w:lang w:eastAsia="ko-KR"/>
        </w:rPr>
        <w:t xml:space="preserve"> for recovery of the selected Profile. </w:t>
      </w:r>
      <w:r w:rsidRPr="001B7B30">
        <w:t xml:space="preserve">If </w:t>
      </w:r>
      <w:r>
        <w:t xml:space="preserve">the LPAd of the old Device </w:t>
      </w:r>
      <w:r w:rsidRPr="008D7A97">
        <w:t xml:space="preserve">cannot retrieve </w:t>
      </w:r>
      <w:r w:rsidRPr="001B7B30">
        <w:t xml:space="preserve">the </w:t>
      </w:r>
      <w:r>
        <w:t xml:space="preserve">SM-DP+ address, the </w:t>
      </w:r>
      <w:r w:rsidRPr="001B7B30">
        <w:t>procedure SHALL stop.</w:t>
      </w:r>
    </w:p>
    <w:p w14:paraId="743DB46C" w14:textId="77777777" w:rsidR="00494027" w:rsidRDefault="00494027" w:rsidP="00494027">
      <w:pPr>
        <w:pStyle w:val="GC"/>
        <w:ind w:left="680" w:hanging="340"/>
        <w:contextualSpacing/>
        <w:rPr>
          <w:rFonts w:eastAsiaTheme="minorEastAsia"/>
          <w:lang w:eastAsia="ko-KR"/>
        </w:rPr>
      </w:pPr>
      <w:r>
        <w:rPr>
          <w:rFonts w:cs="Arial"/>
        </w:rPr>
        <w:t>3.</w:t>
      </w:r>
      <w:r>
        <w:rPr>
          <w:rFonts w:eastAsiaTheme="minorEastAsia"/>
          <w:lang w:eastAsia="ko-KR"/>
        </w:rPr>
        <w:tab/>
        <w:t xml:space="preserve">The LPAd of the old Device </w:t>
      </w:r>
      <w:r w:rsidRPr="00B64AB4">
        <w:rPr>
          <w:rFonts w:eastAsiaTheme="minorEastAsia"/>
          <w:lang w:eastAsia="ko-KR"/>
        </w:rPr>
        <w:t>initiates the Common Mutual Authentication procedure defined in section 3.0.1 to the retrieved SM-DP+ address</w:t>
      </w:r>
      <w:r>
        <w:rPr>
          <w:rFonts w:eastAsiaTheme="minorEastAsia"/>
          <w:lang w:eastAsia="ko-KR"/>
        </w:rPr>
        <w:t xml:space="preserve">. If </w:t>
      </w:r>
      <w:r w:rsidRPr="00CF3E48">
        <w:rPr>
          <w:rFonts w:eastAsiaTheme="minorEastAsia"/>
          <w:lang w:eastAsia="ko-KR"/>
        </w:rPr>
        <w:t xml:space="preserve">an allowed </w:t>
      </w:r>
      <w:r w:rsidRPr="00A37D99">
        <w:t>eSIM CA</w:t>
      </w:r>
      <w:r w:rsidRPr="00CF3E48">
        <w:rPr>
          <w:rFonts w:eastAsiaTheme="minorEastAsia"/>
          <w:lang w:eastAsia="ko-KR"/>
        </w:rPr>
        <w:t xml:space="preserve"> RootCA public key identifier</w:t>
      </w:r>
      <w:r>
        <w:rPr>
          <w:rFonts w:eastAsiaTheme="minorEastAsia"/>
          <w:lang w:eastAsia="ko-KR"/>
        </w:rPr>
        <w:t xml:space="preserve"> was retrieved</w:t>
      </w:r>
      <w:r w:rsidRPr="00CF3E48">
        <w:rPr>
          <w:rFonts w:eastAsiaTheme="minorEastAsia"/>
          <w:lang w:eastAsia="ko-KR"/>
        </w:rPr>
        <w:t xml:space="preserve">, the LPAd SHALL restrict the allowed </w:t>
      </w:r>
      <w:r w:rsidRPr="00A37D99">
        <w:t>eSIM CA</w:t>
      </w:r>
      <w:r w:rsidRPr="00CF3E48">
        <w:rPr>
          <w:rFonts w:eastAsiaTheme="minorEastAsia"/>
          <w:lang w:eastAsia="ko-KR"/>
        </w:rPr>
        <w:t xml:space="preserve"> RootCA public</w:t>
      </w:r>
      <w:r>
        <w:rPr>
          <w:rFonts w:eastAsiaTheme="minorEastAsia"/>
          <w:lang w:eastAsia="ko-KR"/>
        </w:rPr>
        <w:t xml:space="preserve"> key identifiers to that value.</w:t>
      </w:r>
    </w:p>
    <w:p w14:paraId="7E3F9BE6" w14:textId="278FD6BB" w:rsidR="00494027" w:rsidRDefault="00494027" w:rsidP="00494027">
      <w:pPr>
        <w:pStyle w:val="GC"/>
        <w:ind w:left="680"/>
        <w:contextualSpacing/>
        <w:rPr>
          <w:rStyle w:val="BodyChar"/>
          <w:rFonts w:eastAsiaTheme="minorEastAsia"/>
        </w:rPr>
      </w:pPr>
      <w:r>
        <w:rPr>
          <w:rFonts w:eastAsiaTheme="minorEastAsia"/>
          <w:lang w:eastAsia="ko-KR"/>
        </w:rPr>
        <w:t xml:space="preserve">During the Common Mutual Authentication procedure at step (10), the LPAd SHALL build the </w:t>
      </w:r>
      <w:r>
        <w:rPr>
          <w:rFonts w:ascii="Courier New" w:eastAsiaTheme="minorEastAsia" w:hAnsi="Courier New" w:cs="Courier New"/>
          <w:lang w:eastAsia="ko-KR"/>
        </w:rPr>
        <w:t>ctxParams1</w:t>
      </w:r>
      <w:r>
        <w:rPr>
          <w:rFonts w:eastAsiaTheme="minorEastAsia"/>
          <w:lang w:eastAsia="ko-KR"/>
        </w:rPr>
        <w:t xml:space="preserve"> data object </w:t>
      </w:r>
      <w:r w:rsidR="000A6557">
        <w:rPr>
          <w:rFonts w:eastAsiaTheme="minorEastAsia"/>
          <w:lang w:eastAsia="ko-KR"/>
        </w:rPr>
        <w:t xml:space="preserve">with </w:t>
      </w:r>
      <w:r w:rsidR="000A6557" w:rsidRPr="00146A90">
        <w:rPr>
          <w:rFonts w:ascii="Courier New" w:eastAsiaTheme="minorEastAsia" w:hAnsi="Courier New" w:cs="Courier New"/>
          <w:lang w:eastAsia="ko-KR"/>
        </w:rPr>
        <w:t>ctxParamsForProfileRecovery</w:t>
      </w:r>
      <w:r w:rsidR="000A6557">
        <w:rPr>
          <w:rFonts w:eastAsiaTheme="minorEastAsia"/>
          <w:lang w:eastAsia="ko-KR"/>
        </w:rPr>
        <w:t xml:space="preserve"> </w:t>
      </w:r>
      <w:r>
        <w:rPr>
          <w:rFonts w:eastAsiaTheme="minorEastAsia"/>
          <w:lang w:eastAsia="ko-KR"/>
        </w:rPr>
        <w:t>comprising the ICCID of the selected Profile to be recovered</w:t>
      </w:r>
      <w:r w:rsidRPr="00135C88">
        <w:rPr>
          <w:rStyle w:val="BodyChar"/>
          <w:rFonts w:eastAsiaTheme="minorEastAsia"/>
        </w:rPr>
        <w:t>.</w:t>
      </w:r>
    </w:p>
    <w:p w14:paraId="694CD2BE" w14:textId="1C5CBC6A" w:rsidR="00494027" w:rsidRDefault="00494027" w:rsidP="00494027">
      <w:pPr>
        <w:pStyle w:val="GC"/>
        <w:ind w:left="680" w:hanging="340"/>
        <w:contextualSpacing/>
        <w:rPr>
          <w:lang w:val="en-US"/>
        </w:rPr>
      </w:pPr>
      <w:r>
        <w:rPr>
          <w:rFonts w:cs="Arial"/>
        </w:rPr>
        <w:t>4.</w:t>
      </w:r>
      <w:r>
        <w:rPr>
          <w:rFonts w:cs="Arial"/>
        </w:rPr>
        <w:tab/>
        <w:t>On reception of the "</w:t>
      </w:r>
      <w:r w:rsidRPr="00101837">
        <w:rPr>
          <w:lang w:eastAsia="en-US"/>
        </w:rPr>
        <w:t>ES</w:t>
      </w:r>
      <w:r>
        <w:rPr>
          <w:lang w:eastAsia="en-US"/>
        </w:rPr>
        <w:t xml:space="preserve">9+.AuthenticateClient" function call comprising </w:t>
      </w:r>
      <w:r w:rsidR="000A6557" w:rsidRPr="00146A90">
        <w:rPr>
          <w:rFonts w:ascii="Courier New" w:eastAsiaTheme="minorEastAsia" w:hAnsi="Courier New" w:cs="Courier New"/>
          <w:lang w:eastAsia="ko-KR"/>
        </w:rPr>
        <w:t>ctxParamsForProfileRecovery</w:t>
      </w:r>
      <w:r>
        <w:rPr>
          <w:lang w:eastAsia="en-US"/>
        </w:rPr>
        <w:t>,</w:t>
      </w:r>
      <w:r>
        <w:rPr>
          <w:rFonts w:cs="Arial"/>
        </w:rPr>
        <w:t xml:space="preserve"> the SM-DP+ SHALL v</w:t>
      </w:r>
      <w:r>
        <w:t>erify that</w:t>
      </w:r>
      <w:r w:rsidRPr="001137B0">
        <w:t xml:space="preserve"> </w:t>
      </w:r>
      <w:r>
        <w:t>there was</w:t>
      </w:r>
      <w:r w:rsidRPr="00086B8F">
        <w:t xml:space="preserve"> a permanent error in installing the prepared Profile on the new Device</w:t>
      </w:r>
      <w:r>
        <w:t xml:space="preserve"> for Device Change, corresponding to the ICCID </w:t>
      </w:r>
      <w:r w:rsidR="000A6557">
        <w:t>therein</w:t>
      </w:r>
      <w:r w:rsidRPr="00086B8F">
        <w:t>.</w:t>
      </w:r>
      <w:r>
        <w:t xml:space="preserve"> If verification fails, the SM-DP+ SHALL return a </w:t>
      </w:r>
      <w:r w:rsidRPr="00961D86">
        <w:rPr>
          <w:lang w:val="en-US"/>
        </w:rPr>
        <w:t xml:space="preserve">status code </w:t>
      </w:r>
      <w:r>
        <w:rPr>
          <w:lang w:val="en-US"/>
        </w:rPr>
        <w:t>"</w:t>
      </w:r>
      <w:r w:rsidRPr="00961D86">
        <w:rPr>
          <w:lang w:val="en-US"/>
        </w:rPr>
        <w:t xml:space="preserve">Profile </w:t>
      </w:r>
      <w:r>
        <w:rPr>
          <w:lang w:val="en-US"/>
        </w:rPr>
        <w:t xml:space="preserve">– </w:t>
      </w:r>
      <w:r w:rsidRPr="00961D86">
        <w:rPr>
          <w:lang w:val="en-US"/>
        </w:rPr>
        <w:t>Not allowed</w:t>
      </w:r>
      <w:r>
        <w:rPr>
          <w:lang w:val="en-US"/>
        </w:rPr>
        <w:t>".</w:t>
      </w:r>
    </w:p>
    <w:p w14:paraId="433DBD88" w14:textId="77777777" w:rsidR="00494027" w:rsidRDefault="00494027" w:rsidP="00494027">
      <w:pPr>
        <w:pStyle w:val="GC"/>
        <w:ind w:left="680" w:hanging="340"/>
        <w:contextualSpacing/>
      </w:pPr>
      <w:r>
        <w:rPr>
          <w:rFonts w:cs="Arial"/>
        </w:rPr>
        <w:t>5.</w:t>
      </w:r>
      <w:r>
        <w:rPr>
          <w:rFonts w:cs="Arial"/>
        </w:rPr>
        <w:tab/>
        <w:t xml:space="preserve">The SM-DP+ SHALL </w:t>
      </w:r>
      <w:r>
        <w:t xml:space="preserve">prepare a Profile for recovery and the associated </w:t>
      </w:r>
      <w:r>
        <w:rPr>
          <w:rFonts w:eastAsia="Times New Roman"/>
          <w:lang w:eastAsia="ko-KR"/>
        </w:rPr>
        <w:t>Activation Code</w:t>
      </w:r>
      <w:r>
        <w:t xml:space="preserve"> for the old Device. T</w:t>
      </w:r>
      <w:r>
        <w:rPr>
          <w:rFonts w:cs="Arial"/>
        </w:rPr>
        <w:t>he SM-DP+ MAY interact with the Service Provider for the Profile preparation.</w:t>
      </w:r>
    </w:p>
    <w:p w14:paraId="329CE392" w14:textId="04C98C28" w:rsidR="00494027" w:rsidRDefault="00494027" w:rsidP="00494027">
      <w:pPr>
        <w:pStyle w:val="GC"/>
        <w:ind w:left="680" w:hanging="340"/>
        <w:contextualSpacing/>
        <w:rPr>
          <w:rFonts w:eastAsiaTheme="minorEastAsia" w:cs="Arial"/>
          <w:lang w:eastAsia="ko-KR"/>
        </w:rPr>
      </w:pPr>
      <w:r>
        <w:rPr>
          <w:rFonts w:eastAsiaTheme="minorEastAsia" w:cs="Arial" w:hint="eastAsia"/>
          <w:lang w:eastAsia="ko-KR"/>
        </w:rPr>
        <w:t>6.</w:t>
      </w:r>
      <w:r>
        <w:rPr>
          <w:rFonts w:eastAsiaTheme="minorEastAsia" w:cs="Arial" w:hint="eastAsia"/>
          <w:lang w:eastAsia="ko-KR"/>
        </w:rPr>
        <w:tab/>
      </w:r>
      <w:r>
        <w:rPr>
          <w:rFonts w:eastAsiaTheme="minorEastAsia" w:cs="Arial"/>
          <w:lang w:eastAsia="ko-KR"/>
        </w:rPr>
        <w:t xml:space="preserve">The SM-DP+ SHALL return the </w:t>
      </w:r>
      <w:r>
        <w:rPr>
          <w:rFonts w:eastAsiaTheme="minorEastAsia"/>
          <w:lang w:eastAsia="ko-KR"/>
        </w:rPr>
        <w:t xml:space="preserve">ES9+.AuthenticateClient response comprising </w:t>
      </w:r>
      <w:r>
        <w:rPr>
          <w:rFonts w:ascii="Courier New" w:eastAsiaTheme="minorEastAsia" w:hAnsi="Courier New" w:cs="Courier New"/>
          <w:lang w:eastAsia="ko-KR"/>
        </w:rPr>
        <w:t>transactionId, smdpSigned</w:t>
      </w:r>
      <w:r w:rsidR="00EC43C5">
        <w:rPr>
          <w:rFonts w:ascii="Courier New" w:eastAsiaTheme="minorEastAsia" w:hAnsi="Courier New" w:cs="Courier New"/>
          <w:lang w:eastAsia="ko-KR"/>
        </w:rPr>
        <w:t>4</w:t>
      </w:r>
      <w:r w:rsidR="00EC43C5" w:rsidRPr="00BD45AD">
        <w:rPr>
          <w:rFonts w:eastAsiaTheme="minorEastAsia" w:cs="Arial"/>
          <w:lang w:eastAsia="ko-KR"/>
        </w:rPr>
        <w:t xml:space="preserve"> and</w:t>
      </w:r>
      <w:r w:rsidRPr="00DE4B9B">
        <w:rPr>
          <w:rFonts w:cs="Arial"/>
        </w:rPr>
        <w:t xml:space="preserve"> </w:t>
      </w:r>
      <w:r>
        <w:rPr>
          <w:rFonts w:ascii="Courier New" w:eastAsiaTheme="minorEastAsia" w:hAnsi="Courier New" w:cs="Courier New"/>
          <w:lang w:eastAsia="ko-KR"/>
        </w:rPr>
        <w:t>smdpSignature</w:t>
      </w:r>
      <w:r w:rsidR="00EC43C5">
        <w:rPr>
          <w:rFonts w:ascii="Courier New" w:eastAsiaTheme="minorEastAsia" w:hAnsi="Courier New" w:cs="Courier New"/>
          <w:lang w:eastAsia="ko-KR"/>
        </w:rPr>
        <w:t>4</w:t>
      </w:r>
      <w:r>
        <w:rPr>
          <w:rFonts w:eastAsiaTheme="minorEastAsia"/>
          <w:lang w:eastAsia="ko-KR"/>
        </w:rPr>
        <w:t>.</w:t>
      </w:r>
    </w:p>
    <w:p w14:paraId="47D337B9" w14:textId="16471CC9" w:rsidR="00494027" w:rsidRDefault="00494027" w:rsidP="00494027">
      <w:pPr>
        <w:pStyle w:val="GC"/>
        <w:ind w:left="680" w:hanging="340"/>
        <w:contextualSpacing/>
        <w:rPr>
          <w:rFonts w:eastAsiaTheme="minorEastAsia" w:cs="Arial"/>
          <w:lang w:eastAsia="ko-KR"/>
        </w:rPr>
      </w:pPr>
      <w:r>
        <w:rPr>
          <w:rFonts w:eastAsiaTheme="minorEastAsia" w:cs="Arial" w:hint="eastAsia"/>
          <w:lang w:eastAsia="ko-KR"/>
        </w:rPr>
        <w:t>7.</w:t>
      </w:r>
      <w:r>
        <w:rPr>
          <w:rFonts w:eastAsiaTheme="minorEastAsia" w:cs="Arial" w:hint="eastAsia"/>
          <w:lang w:eastAsia="ko-KR"/>
        </w:rPr>
        <w:tab/>
      </w:r>
      <w:r w:rsidRPr="007220B6">
        <w:rPr>
          <w:rFonts w:eastAsiaTheme="minorEastAsia" w:cs="Arial"/>
          <w:lang w:eastAsia="ko-KR"/>
        </w:rPr>
        <w:t xml:space="preserve">Upon receiving the response, if the eUICC </w:t>
      </w:r>
      <w:r w:rsidR="00142E88">
        <w:rPr>
          <w:rFonts w:eastAsiaTheme="minorEastAsia" w:cs="Arial"/>
          <w:lang w:eastAsia="ko-KR"/>
        </w:rPr>
        <w:t>supports Device Change</w:t>
      </w:r>
      <w:r w:rsidRPr="007220B6">
        <w:rPr>
          <w:rFonts w:eastAsiaTheme="minorEastAsia" w:cs="Arial"/>
          <w:lang w:eastAsia="ko-KR"/>
        </w:rPr>
        <w:t>, the LPAd of the old Device SHALL call "ES10</w:t>
      </w:r>
      <w:r>
        <w:rPr>
          <w:rFonts w:eastAsiaTheme="minorEastAsia" w:cs="Arial"/>
          <w:lang w:eastAsia="ko-KR"/>
        </w:rPr>
        <w:t>b</w:t>
      </w:r>
      <w:r w:rsidRPr="007220B6">
        <w:rPr>
          <w:rFonts w:eastAsiaTheme="minorEastAsia" w:cs="Arial"/>
          <w:lang w:eastAsia="ko-KR"/>
        </w:rPr>
        <w:t>.Verify</w:t>
      </w:r>
      <w:r>
        <w:rPr>
          <w:rFonts w:eastAsiaTheme="minorEastAsia" w:cs="Arial"/>
          <w:lang w:eastAsia="ko-KR"/>
        </w:rPr>
        <w:t>DeviceChange</w:t>
      </w:r>
      <w:r w:rsidRPr="007220B6">
        <w:rPr>
          <w:rFonts w:eastAsiaTheme="minorEastAsia" w:cs="Arial"/>
          <w:lang w:eastAsia="ko-KR"/>
        </w:rPr>
        <w:t xml:space="preserve">" function </w:t>
      </w:r>
      <w:r>
        <w:rPr>
          <w:rFonts w:eastAsiaTheme="minorEastAsia" w:cs="Arial"/>
          <w:lang w:eastAsia="ko-KR"/>
        </w:rPr>
        <w:t xml:space="preserve">comprising </w:t>
      </w:r>
      <w:r w:rsidRPr="0074509B">
        <w:rPr>
          <w:rFonts w:ascii="Courier New" w:eastAsiaTheme="minorEastAsia" w:hAnsi="Courier New" w:cs="Courier New"/>
          <w:lang w:eastAsia="ko-KR"/>
        </w:rPr>
        <w:t>profileRecoveryResponse</w:t>
      </w:r>
      <w:r>
        <w:rPr>
          <w:rFonts w:eastAsiaTheme="minorEastAsia" w:cs="Arial"/>
          <w:lang w:eastAsia="ko-KR"/>
        </w:rPr>
        <w:t xml:space="preserve"> </w:t>
      </w:r>
      <w:r w:rsidRPr="007220B6">
        <w:rPr>
          <w:rFonts w:eastAsiaTheme="minorEastAsia" w:cs="Arial"/>
          <w:lang w:eastAsia="ko-KR"/>
        </w:rPr>
        <w:t>to v</w:t>
      </w:r>
      <w:r>
        <w:rPr>
          <w:rFonts w:eastAsiaTheme="minorEastAsia" w:cs="Arial"/>
          <w:lang w:eastAsia="ko-KR"/>
        </w:rPr>
        <w:t xml:space="preserve">erify </w:t>
      </w:r>
      <w:r w:rsidRPr="007220B6">
        <w:rPr>
          <w:rFonts w:eastAsiaTheme="minorEastAsia" w:cs="Arial"/>
          <w:lang w:eastAsia="ko-KR"/>
        </w:rPr>
        <w:t>the</w:t>
      </w:r>
      <w:r>
        <w:rPr>
          <w:rFonts w:eastAsiaTheme="minorEastAsia" w:cs="Arial"/>
          <w:lang w:eastAsia="ko-KR"/>
        </w:rPr>
        <w:t xml:space="preserve"> SM-DP+ signature</w:t>
      </w:r>
      <w:r w:rsidRPr="007220B6">
        <w:rPr>
          <w:rFonts w:eastAsiaTheme="minorEastAsia" w:cs="Arial"/>
          <w:lang w:eastAsia="ko-KR"/>
        </w:rPr>
        <w:t xml:space="preserve"> via eUICC </w:t>
      </w:r>
      <w:r w:rsidRPr="00F21941">
        <w:rPr>
          <w:rFonts w:eastAsia="Times New Roman"/>
          <w:lang w:eastAsia="ko-KR"/>
        </w:rPr>
        <w:t>as described in section 5.7.</w:t>
      </w:r>
      <w:r w:rsidR="00A8753D">
        <w:rPr>
          <w:rFonts w:eastAsia="Times New Roman"/>
          <w:lang w:eastAsia="ko-KR"/>
        </w:rPr>
        <w:t>2</w:t>
      </w:r>
      <w:r w:rsidR="00EC43C5">
        <w:rPr>
          <w:rFonts w:eastAsia="Times New Roman"/>
          <w:lang w:eastAsia="ko-KR"/>
        </w:rPr>
        <w:t>7</w:t>
      </w:r>
      <w:r w:rsidRPr="007220B6">
        <w:rPr>
          <w:rFonts w:eastAsiaTheme="minorEastAsia" w:cs="Arial"/>
          <w:lang w:eastAsia="ko-KR"/>
        </w:rPr>
        <w:t>. If the eUICC returns an error, the procedure SHALL stop.</w:t>
      </w:r>
    </w:p>
    <w:p w14:paraId="0D0D8C53" w14:textId="4127F641" w:rsidR="00494027" w:rsidRDefault="00494027" w:rsidP="00494027">
      <w:pPr>
        <w:pStyle w:val="GC"/>
        <w:ind w:left="680" w:hanging="340"/>
        <w:contextualSpacing/>
        <w:rPr>
          <w:rFonts w:eastAsia="Times New Roman"/>
          <w:lang w:eastAsia="ko-KR"/>
        </w:rPr>
      </w:pPr>
      <w:r>
        <w:rPr>
          <w:rFonts w:eastAsiaTheme="minorEastAsia" w:cs="Arial"/>
          <w:lang w:eastAsia="ko-KR"/>
        </w:rPr>
        <w:t>8.</w:t>
      </w:r>
      <w:r>
        <w:rPr>
          <w:rFonts w:eastAsiaTheme="minorEastAsia" w:cs="Arial"/>
          <w:lang w:eastAsia="ko-KR"/>
        </w:rPr>
        <w:tab/>
        <w:t xml:space="preserve">The LPAd of the </w:t>
      </w:r>
      <w:r>
        <w:rPr>
          <w:rFonts w:eastAsiaTheme="minorEastAsia" w:cs="Arial" w:hint="eastAsia"/>
          <w:lang w:eastAsia="ko-KR"/>
        </w:rPr>
        <w:t xml:space="preserve">old Device initiate </w:t>
      </w:r>
      <w:r>
        <w:rPr>
          <w:rFonts w:eastAsiaTheme="minorEastAsia" w:cs="Arial"/>
          <w:lang w:eastAsia="ko-KR"/>
        </w:rPr>
        <w:t xml:space="preserve">Profile download and installation procedure, </w:t>
      </w:r>
      <w:r w:rsidRPr="00541AF4">
        <w:rPr>
          <w:rFonts w:hint="eastAsia"/>
        </w:rPr>
        <w:t>as defined in section 3.1.3</w:t>
      </w:r>
      <w:r>
        <w:rPr>
          <w:rFonts w:eastAsiaTheme="minorEastAsia"/>
          <w:lang w:eastAsia="ko-KR"/>
        </w:rPr>
        <w:t xml:space="preserve">, </w:t>
      </w:r>
      <w:r w:rsidR="00EC43C5">
        <w:rPr>
          <w:rFonts w:eastAsiaTheme="minorEastAsia"/>
          <w:lang w:eastAsia="ko-KR"/>
        </w:rPr>
        <w:t xml:space="preserve">by opening a new RSP session </w:t>
      </w:r>
      <w:r w:rsidRPr="00F21941">
        <w:rPr>
          <w:rFonts w:eastAsia="Times New Roman"/>
          <w:lang w:eastAsia="ko-KR"/>
        </w:rPr>
        <w:t xml:space="preserve">to the </w:t>
      </w:r>
      <w:r>
        <w:rPr>
          <w:rFonts w:eastAsia="Times New Roman"/>
          <w:lang w:eastAsia="ko-KR"/>
        </w:rPr>
        <w:t>SM-DP+</w:t>
      </w:r>
      <w:r w:rsidRPr="00F21941">
        <w:rPr>
          <w:rFonts w:eastAsia="Times New Roman"/>
          <w:lang w:eastAsia="ko-KR"/>
        </w:rPr>
        <w:t xml:space="preserve"> identified by the </w:t>
      </w:r>
      <w:r>
        <w:rPr>
          <w:rFonts w:eastAsia="Times New Roman"/>
          <w:lang w:eastAsia="ko-KR"/>
        </w:rPr>
        <w:t xml:space="preserve">Activation Code contained in the </w:t>
      </w:r>
      <w:r>
        <w:rPr>
          <w:rFonts w:ascii="Courier New" w:eastAsiaTheme="minorEastAsia" w:hAnsi="Courier New" w:cs="Courier New"/>
          <w:lang w:eastAsia="ko-KR"/>
        </w:rPr>
        <w:t>smdpSigned</w:t>
      </w:r>
      <w:r w:rsidR="00EC43C5">
        <w:rPr>
          <w:rFonts w:ascii="Courier New" w:eastAsiaTheme="minorEastAsia" w:hAnsi="Courier New" w:cs="Courier New"/>
          <w:lang w:eastAsia="ko-KR"/>
        </w:rPr>
        <w:t>4</w:t>
      </w:r>
      <w:r>
        <w:rPr>
          <w:rFonts w:eastAsia="Times New Roman"/>
          <w:lang w:eastAsia="ko-KR"/>
        </w:rPr>
        <w:t xml:space="preserve"> (see step 6 above).</w:t>
      </w:r>
    </w:p>
    <w:p w14:paraId="5BCD1701" w14:textId="77777777" w:rsidR="00494027" w:rsidRPr="00F96E8D" w:rsidRDefault="00494027" w:rsidP="00494027">
      <w:pPr>
        <w:pStyle w:val="NormalParagraph"/>
        <w:rPr>
          <w:b/>
        </w:rPr>
      </w:pPr>
      <w:r w:rsidRPr="00F96E8D">
        <w:rPr>
          <w:b/>
        </w:rPr>
        <w:t xml:space="preserve">End </w:t>
      </w:r>
      <w:r>
        <w:rPr>
          <w:b/>
        </w:rPr>
        <w:t>C</w:t>
      </w:r>
      <w:r w:rsidRPr="00F96E8D">
        <w:rPr>
          <w:b/>
        </w:rPr>
        <w:t>onditions:</w:t>
      </w:r>
    </w:p>
    <w:p w14:paraId="65F86CCF" w14:textId="77777777" w:rsidR="00494027" w:rsidRPr="001C639D" w:rsidRDefault="00494027" w:rsidP="00494027">
      <w:pPr>
        <w:pStyle w:val="NormalParagraph"/>
        <w:rPr>
          <w:rFonts w:eastAsiaTheme="minorEastAsia" w:cs="Arial"/>
          <w:lang w:eastAsia="ko-KR"/>
        </w:rPr>
      </w:pPr>
      <w:r w:rsidRPr="00F21941">
        <w:t xml:space="preserve">The Profile </w:t>
      </w:r>
      <w:r>
        <w:t xml:space="preserve">for recovery </w:t>
      </w:r>
      <w:r w:rsidRPr="00F21941">
        <w:t>and its associated Profile Metadata have been installed on</w:t>
      </w:r>
      <w:r>
        <w:t xml:space="preserve"> the End User’s eUICC of the old</w:t>
      </w:r>
      <w:r w:rsidRPr="00F21941">
        <w:t xml:space="preserve"> Device.</w:t>
      </w:r>
    </w:p>
    <w:p w14:paraId="1894A818" w14:textId="0FBCEBCF" w:rsidR="009361FF" w:rsidRPr="00005874" w:rsidRDefault="00F66DD3" w:rsidP="00BD45AD">
      <w:pPr>
        <w:pStyle w:val="Heading1"/>
        <w:numPr>
          <w:ilvl w:val="0"/>
          <w:numId w:val="0"/>
        </w:numPr>
        <w:tabs>
          <w:tab w:val="left" w:pos="431"/>
        </w:tabs>
        <w:ind w:left="431" w:hanging="431"/>
      </w:pPr>
      <w:bookmarkStart w:id="1582" w:name="_Toc114481281"/>
      <w:r w:rsidRPr="00005874">
        <w:t>4</w:t>
      </w:r>
      <w:r w:rsidRPr="00005874">
        <w:tab/>
      </w:r>
      <w:r w:rsidR="009361FF">
        <w:t>Data Elements</w:t>
      </w:r>
      <w:bookmarkEnd w:id="1536"/>
      <w:bookmarkEnd w:id="1537"/>
      <w:bookmarkEnd w:id="1538"/>
      <w:bookmarkEnd w:id="1539"/>
      <w:bookmarkEnd w:id="1579"/>
      <w:bookmarkEnd w:id="1582"/>
    </w:p>
    <w:p w14:paraId="1A015219" w14:textId="0AD45B3D" w:rsidR="009361FF" w:rsidRPr="00CF102B" w:rsidRDefault="00F66DD3" w:rsidP="00BD45AD">
      <w:pPr>
        <w:pStyle w:val="Heading2"/>
        <w:numPr>
          <w:ilvl w:val="0"/>
          <w:numId w:val="0"/>
        </w:numPr>
        <w:tabs>
          <w:tab w:val="left" w:pos="624"/>
        </w:tabs>
        <w:ind w:left="624" w:hanging="624"/>
      </w:pPr>
      <w:bookmarkStart w:id="1583" w:name="_Activation_Code"/>
      <w:bookmarkStart w:id="1584" w:name="_Toc438038983"/>
      <w:bookmarkStart w:id="1585" w:name="_Toc438302023"/>
      <w:bookmarkStart w:id="1586" w:name="_Ref440456144"/>
      <w:bookmarkStart w:id="1587" w:name="_Ref440456574"/>
      <w:bookmarkStart w:id="1588" w:name="_Ref440457504"/>
      <w:bookmarkStart w:id="1589" w:name="_Toc456596231"/>
      <w:bookmarkStart w:id="1590" w:name="_Toc473022745"/>
      <w:bookmarkStart w:id="1591" w:name="_Toc91760932"/>
      <w:bookmarkStart w:id="1592" w:name="_Toc114481282"/>
      <w:bookmarkEnd w:id="1583"/>
      <w:r w:rsidRPr="00CF102B">
        <w:t>4.1</w:t>
      </w:r>
      <w:r w:rsidRPr="00CF102B">
        <w:tab/>
      </w:r>
      <w:r w:rsidR="009361FF" w:rsidRPr="00CF102B">
        <w:rPr>
          <w:rFonts w:hint="eastAsia"/>
        </w:rPr>
        <w:t>Activation Code</w:t>
      </w:r>
      <w:bookmarkEnd w:id="1584"/>
      <w:bookmarkEnd w:id="1585"/>
      <w:bookmarkEnd w:id="1586"/>
      <w:bookmarkEnd w:id="1587"/>
      <w:bookmarkEnd w:id="1588"/>
      <w:bookmarkEnd w:id="1589"/>
      <w:bookmarkEnd w:id="1590"/>
      <w:bookmarkEnd w:id="1591"/>
      <w:bookmarkEnd w:id="1592"/>
    </w:p>
    <w:p w14:paraId="3FB75775" w14:textId="351EEE09" w:rsidR="009361FF" w:rsidRPr="001B7B30" w:rsidRDefault="009361FF" w:rsidP="009361FF">
      <w:pPr>
        <w:pStyle w:val="NormalParagraph"/>
      </w:pPr>
      <w:r w:rsidRPr="001B7B30">
        <w:t>The Activation Code SHALL be coded to be the concatenation of the strings listed in the following table:</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6605"/>
        <w:gridCol w:w="850"/>
      </w:tblGrid>
      <w:tr w:rsidR="00253645" w:rsidRPr="00B97097" w14:paraId="6B384DE9" w14:textId="6B0D027A" w:rsidTr="00BD45AD">
        <w:trPr>
          <w:cantSplit/>
          <w:tblHeader/>
        </w:trPr>
        <w:tc>
          <w:tcPr>
            <w:tcW w:w="1646" w:type="dxa"/>
            <w:shd w:val="clear" w:color="auto" w:fill="DE002B"/>
          </w:tcPr>
          <w:p w14:paraId="77A2FD31" w14:textId="77777777" w:rsidR="00253645" w:rsidRPr="00F96E8D" w:rsidRDefault="00253645" w:rsidP="00253645">
            <w:pPr>
              <w:pStyle w:val="TableHeader"/>
            </w:pPr>
            <w:r w:rsidRPr="00F96E8D">
              <w:t>Name</w:t>
            </w:r>
          </w:p>
        </w:tc>
        <w:tc>
          <w:tcPr>
            <w:tcW w:w="6605" w:type="dxa"/>
            <w:shd w:val="clear" w:color="auto" w:fill="DE002B"/>
          </w:tcPr>
          <w:p w14:paraId="79F29B2F" w14:textId="77777777" w:rsidR="00253645" w:rsidRPr="00F96E8D" w:rsidRDefault="00253645" w:rsidP="00253645">
            <w:pPr>
              <w:pStyle w:val="TableHeader"/>
            </w:pPr>
            <w:r w:rsidRPr="00F96E8D">
              <w:t>Description</w:t>
            </w:r>
          </w:p>
        </w:tc>
        <w:tc>
          <w:tcPr>
            <w:tcW w:w="850" w:type="dxa"/>
            <w:shd w:val="clear" w:color="auto" w:fill="DE002B"/>
          </w:tcPr>
          <w:p w14:paraId="7E02A167" w14:textId="37C0C575" w:rsidR="00253645" w:rsidRPr="00F96E8D" w:rsidRDefault="00253645" w:rsidP="00253645">
            <w:pPr>
              <w:pStyle w:val="TableHeader"/>
            </w:pPr>
            <w:r w:rsidRPr="00F96E8D">
              <w:t>MOC</w:t>
            </w:r>
          </w:p>
        </w:tc>
      </w:tr>
      <w:tr w:rsidR="00253645" w:rsidRPr="002473AE" w14:paraId="193CCE14" w14:textId="3D915B03" w:rsidTr="00BD45AD">
        <w:tc>
          <w:tcPr>
            <w:tcW w:w="1646" w:type="dxa"/>
            <w:vAlign w:val="center"/>
          </w:tcPr>
          <w:p w14:paraId="6A11DCF4" w14:textId="77777777" w:rsidR="00253645" w:rsidRPr="001B7B30" w:rsidRDefault="00253645" w:rsidP="00253645">
            <w:pPr>
              <w:pStyle w:val="TableText"/>
            </w:pPr>
            <w:r w:rsidRPr="001B7B30">
              <w:t>AC_Format</w:t>
            </w:r>
          </w:p>
        </w:tc>
        <w:tc>
          <w:tcPr>
            <w:tcW w:w="6605" w:type="dxa"/>
          </w:tcPr>
          <w:p w14:paraId="03C64CF1" w14:textId="26AAF5C7" w:rsidR="00253645" w:rsidRDefault="00253645" w:rsidP="00253645">
            <w:pPr>
              <w:pStyle w:val="TableText"/>
            </w:pPr>
            <w:r w:rsidRPr="001B7B30">
              <w:t xml:space="preserve">Format of the Activation Code. SHALL be set to </w:t>
            </w:r>
            <w:r>
              <w:t>"</w:t>
            </w:r>
            <w:r w:rsidRPr="001B7B30">
              <w:t>1</w:t>
            </w:r>
            <w:r>
              <w:t>"</w:t>
            </w:r>
            <w:r w:rsidRPr="001B7B30">
              <w:t xml:space="preserve"> for this </w:t>
            </w:r>
            <w:r>
              <w:t>f</w:t>
            </w:r>
            <w:r w:rsidRPr="001B7B30">
              <w:t xml:space="preserve">ormat of the Activation Code and any subsequent backward compatible </w:t>
            </w:r>
            <w:r>
              <w:t>f</w:t>
            </w:r>
            <w:r w:rsidRPr="001B7B30">
              <w:t>ormat</w:t>
            </w:r>
          </w:p>
          <w:p w14:paraId="6DB3792E" w14:textId="5E280E38" w:rsidR="00685618" w:rsidRPr="001B7B30" w:rsidRDefault="00685618" w:rsidP="00753370">
            <w:pPr>
              <w:pStyle w:val="TableText"/>
            </w:pPr>
            <w:r>
              <w:t>NOTE:</w:t>
            </w:r>
            <w:r>
              <w:tab/>
              <w:t>The value "2" designates an Advanced Activation Code, as described in section 4.1a</w:t>
            </w:r>
          </w:p>
        </w:tc>
        <w:tc>
          <w:tcPr>
            <w:tcW w:w="850" w:type="dxa"/>
          </w:tcPr>
          <w:p w14:paraId="2CF1A0BC" w14:textId="7963FCC8" w:rsidR="00253645" w:rsidRPr="001B7B30" w:rsidRDefault="00253645" w:rsidP="00253645">
            <w:pPr>
              <w:pStyle w:val="TableText"/>
            </w:pPr>
            <w:r w:rsidRPr="001B7B30">
              <w:t>M</w:t>
            </w:r>
          </w:p>
        </w:tc>
      </w:tr>
      <w:tr w:rsidR="00253645" w:rsidRPr="002473AE" w14:paraId="44F6C0A3" w14:textId="76C4724D" w:rsidTr="00BD45AD">
        <w:tc>
          <w:tcPr>
            <w:tcW w:w="1646" w:type="dxa"/>
            <w:vAlign w:val="center"/>
          </w:tcPr>
          <w:p w14:paraId="4CBA8C30" w14:textId="77777777" w:rsidR="00253645" w:rsidRPr="001B7B30" w:rsidRDefault="00253645" w:rsidP="00253645">
            <w:pPr>
              <w:pStyle w:val="TableText"/>
            </w:pPr>
            <w:r w:rsidRPr="001B7B30">
              <w:t>Delimiter</w:t>
            </w:r>
          </w:p>
        </w:tc>
        <w:tc>
          <w:tcPr>
            <w:tcW w:w="6605" w:type="dxa"/>
          </w:tcPr>
          <w:p w14:paraId="57A73706" w14:textId="77777777" w:rsidR="00253645" w:rsidRPr="001B7B30" w:rsidRDefault="00253645" w:rsidP="00253645">
            <w:pPr>
              <w:pStyle w:val="TableText"/>
            </w:pPr>
            <w:r w:rsidRPr="001B7B30">
              <w:t xml:space="preserve">SHALL be set to </w:t>
            </w:r>
            <w:r>
              <w:t>"</w:t>
            </w:r>
            <w:r w:rsidRPr="001B7B30">
              <w:t>$</w:t>
            </w:r>
            <w:r>
              <w:t>"</w:t>
            </w:r>
          </w:p>
        </w:tc>
        <w:tc>
          <w:tcPr>
            <w:tcW w:w="850" w:type="dxa"/>
          </w:tcPr>
          <w:p w14:paraId="19F95DD1" w14:textId="0BE57859" w:rsidR="00253645" w:rsidRPr="001B7B30" w:rsidRDefault="00253645" w:rsidP="00253645">
            <w:pPr>
              <w:pStyle w:val="TableText"/>
            </w:pPr>
            <w:r w:rsidRPr="001B7B30">
              <w:t>M</w:t>
            </w:r>
          </w:p>
        </w:tc>
      </w:tr>
      <w:tr w:rsidR="00253645" w:rsidRPr="002473AE" w14:paraId="7F7A5E9D" w14:textId="6A381E41" w:rsidTr="00BD45AD">
        <w:tc>
          <w:tcPr>
            <w:tcW w:w="1646" w:type="dxa"/>
            <w:vAlign w:val="center"/>
          </w:tcPr>
          <w:p w14:paraId="494916CA" w14:textId="77777777" w:rsidR="00253645" w:rsidRPr="001B7B30" w:rsidRDefault="00253645" w:rsidP="00253645">
            <w:pPr>
              <w:pStyle w:val="TableText"/>
            </w:pPr>
            <w:r w:rsidRPr="001B7B30">
              <w:t>SM-DP+ Address</w:t>
            </w:r>
          </w:p>
        </w:tc>
        <w:tc>
          <w:tcPr>
            <w:tcW w:w="6605" w:type="dxa"/>
          </w:tcPr>
          <w:p w14:paraId="499549E8" w14:textId="77777777" w:rsidR="00253645" w:rsidRPr="001B7B30" w:rsidRDefault="00253645" w:rsidP="00253645">
            <w:pPr>
              <w:pStyle w:val="TableText"/>
            </w:pPr>
            <w:r w:rsidRPr="001B7B30">
              <w:t>FQDN (Fully Qualified Domain Name) of the SM-DP+</w:t>
            </w:r>
          </w:p>
          <w:p w14:paraId="7F411973" w14:textId="6D1F5570" w:rsidR="00253645" w:rsidRPr="001B7B30" w:rsidRDefault="00253645" w:rsidP="00253645">
            <w:pPr>
              <w:pStyle w:val="TableText"/>
            </w:pPr>
            <w:r w:rsidRPr="001B7B30">
              <w:t>(e.g., SMDP.</w:t>
            </w:r>
            <w:r>
              <w:t>EXAMPLE</w:t>
            </w:r>
            <w:r w:rsidRPr="001B7B30">
              <w:t>.COM) restricted to the Alphanumeric mode character set defined in table 5 of ISO/IEC 18004 [</w:t>
            </w:r>
            <w:hyperlink w:anchor="ISO18004" w:history="1">
              <w:r w:rsidRPr="001B7B30">
                <w:t>15</w:t>
              </w:r>
            </w:hyperlink>
            <w:hyperlink w:anchor="ISO18004" w:history="1"/>
            <w:r w:rsidRPr="001B7B30">
              <w:t>]</w:t>
            </w:r>
            <w:r>
              <w:t xml:space="preserve"> excluding "$"</w:t>
            </w:r>
          </w:p>
        </w:tc>
        <w:tc>
          <w:tcPr>
            <w:tcW w:w="850" w:type="dxa"/>
          </w:tcPr>
          <w:p w14:paraId="64D23102" w14:textId="7D46B330" w:rsidR="00253645" w:rsidRPr="001B7B30" w:rsidRDefault="00253645" w:rsidP="00253645">
            <w:pPr>
              <w:pStyle w:val="TableText"/>
            </w:pPr>
            <w:r w:rsidRPr="001B7B30">
              <w:t>M</w:t>
            </w:r>
          </w:p>
        </w:tc>
      </w:tr>
      <w:tr w:rsidR="00253645" w:rsidRPr="002473AE" w14:paraId="36913FDE" w14:textId="04097046" w:rsidTr="00BD45AD">
        <w:tc>
          <w:tcPr>
            <w:tcW w:w="1646" w:type="dxa"/>
            <w:vAlign w:val="center"/>
          </w:tcPr>
          <w:p w14:paraId="148CA765" w14:textId="77777777" w:rsidR="00253645" w:rsidRPr="001B7B30" w:rsidRDefault="00253645" w:rsidP="00253645">
            <w:pPr>
              <w:pStyle w:val="TableText"/>
            </w:pPr>
            <w:r w:rsidRPr="001B7B30">
              <w:t>Delimiter</w:t>
            </w:r>
          </w:p>
        </w:tc>
        <w:tc>
          <w:tcPr>
            <w:tcW w:w="6605" w:type="dxa"/>
          </w:tcPr>
          <w:p w14:paraId="2C40372B" w14:textId="77777777" w:rsidR="00253645" w:rsidRPr="001B7B30" w:rsidRDefault="00253645" w:rsidP="00253645">
            <w:pPr>
              <w:pStyle w:val="TableText"/>
            </w:pPr>
            <w:r w:rsidRPr="001B7B30">
              <w:t xml:space="preserve">SHALL be set to </w:t>
            </w:r>
            <w:r>
              <w:t>"</w:t>
            </w:r>
            <w:r w:rsidRPr="001B7B30">
              <w:t>$</w:t>
            </w:r>
            <w:r>
              <w:t>"</w:t>
            </w:r>
          </w:p>
        </w:tc>
        <w:tc>
          <w:tcPr>
            <w:tcW w:w="850" w:type="dxa"/>
          </w:tcPr>
          <w:p w14:paraId="4E297524" w14:textId="1C5535DF" w:rsidR="00253645" w:rsidRPr="001B7B30" w:rsidRDefault="00253645" w:rsidP="00253645">
            <w:pPr>
              <w:pStyle w:val="TableText"/>
            </w:pPr>
            <w:r w:rsidRPr="001B7B30">
              <w:t>M</w:t>
            </w:r>
          </w:p>
        </w:tc>
      </w:tr>
      <w:tr w:rsidR="00253645" w:rsidRPr="002473AE" w14:paraId="72C1266E" w14:textId="1459B289" w:rsidTr="00BD45AD">
        <w:tc>
          <w:tcPr>
            <w:tcW w:w="1646" w:type="dxa"/>
            <w:vAlign w:val="center"/>
          </w:tcPr>
          <w:p w14:paraId="7D4BF9EB" w14:textId="77777777" w:rsidR="00253645" w:rsidRPr="001B7B30" w:rsidRDefault="00253645" w:rsidP="00253645">
            <w:pPr>
              <w:pStyle w:val="TableText"/>
            </w:pPr>
            <w:r w:rsidRPr="001B7B30">
              <w:t>AC_Token</w:t>
            </w:r>
          </w:p>
        </w:tc>
        <w:tc>
          <w:tcPr>
            <w:tcW w:w="6605" w:type="dxa"/>
          </w:tcPr>
          <w:p w14:paraId="5F163A22" w14:textId="52677AB9" w:rsidR="00253645" w:rsidRPr="001B7B30" w:rsidRDefault="00253645" w:rsidP="00253645">
            <w:pPr>
              <w:pStyle w:val="TableText"/>
            </w:pPr>
            <w:r w:rsidRPr="001B7B30">
              <w:t>MatchingID as described in section (</w:t>
            </w:r>
            <w:r>
              <w:fldChar w:fldCharType="begin"/>
            </w:r>
            <w:r>
              <w:instrText xml:space="preserve"> REF _Ref440456652 \r \h </w:instrText>
            </w:r>
            <w:r>
              <w:fldChar w:fldCharType="separate"/>
            </w:r>
            <w:r w:rsidR="00B80668">
              <w:t>0</w:t>
            </w:r>
            <w:r>
              <w:fldChar w:fldCharType="end"/>
            </w:r>
            <w:r w:rsidRPr="001B7B30">
              <w:t>)</w:t>
            </w:r>
          </w:p>
        </w:tc>
        <w:tc>
          <w:tcPr>
            <w:tcW w:w="850" w:type="dxa"/>
          </w:tcPr>
          <w:p w14:paraId="6CC9D6D5" w14:textId="0C006230" w:rsidR="00253645" w:rsidRPr="001B7B30" w:rsidRDefault="00253645" w:rsidP="00253645">
            <w:pPr>
              <w:pStyle w:val="TableText"/>
            </w:pPr>
            <w:r w:rsidRPr="001B7B30">
              <w:t>M</w:t>
            </w:r>
          </w:p>
        </w:tc>
      </w:tr>
      <w:tr w:rsidR="00253645" w:rsidRPr="002473AE" w14:paraId="72A23317" w14:textId="69F48330" w:rsidTr="00BD45AD">
        <w:tc>
          <w:tcPr>
            <w:tcW w:w="1646" w:type="dxa"/>
            <w:vAlign w:val="center"/>
          </w:tcPr>
          <w:p w14:paraId="76EC425E" w14:textId="77777777" w:rsidR="00253645" w:rsidRPr="001B7B30" w:rsidRDefault="00253645" w:rsidP="00253645">
            <w:pPr>
              <w:pStyle w:val="TableText"/>
            </w:pPr>
            <w:r w:rsidRPr="001B7B30">
              <w:t>Delimiter</w:t>
            </w:r>
          </w:p>
        </w:tc>
        <w:tc>
          <w:tcPr>
            <w:tcW w:w="6605" w:type="dxa"/>
          </w:tcPr>
          <w:p w14:paraId="02D9A52C" w14:textId="77777777" w:rsidR="00253645" w:rsidRPr="001B7B30" w:rsidRDefault="00253645" w:rsidP="00253645">
            <w:pPr>
              <w:pStyle w:val="TableText"/>
            </w:pPr>
            <w:r w:rsidRPr="001B7B30">
              <w:t xml:space="preserve">SHALL be present and set to </w:t>
            </w:r>
            <w:r>
              <w:t>"</w:t>
            </w:r>
            <w:r w:rsidRPr="001B7B30">
              <w:t>$</w:t>
            </w:r>
            <w:r>
              <w:t>"</w:t>
            </w:r>
            <w:r w:rsidRPr="001B7B30">
              <w:t xml:space="preserve"> if any of the following optional parameters is present</w:t>
            </w:r>
          </w:p>
        </w:tc>
        <w:tc>
          <w:tcPr>
            <w:tcW w:w="850" w:type="dxa"/>
          </w:tcPr>
          <w:p w14:paraId="392FF485" w14:textId="05C38B6E" w:rsidR="00253645" w:rsidRPr="001B7B30" w:rsidRDefault="00253645" w:rsidP="00253645">
            <w:pPr>
              <w:pStyle w:val="TableText"/>
            </w:pPr>
            <w:r w:rsidRPr="001B7B30">
              <w:t>C</w:t>
            </w:r>
          </w:p>
        </w:tc>
      </w:tr>
      <w:tr w:rsidR="00253645" w:rsidRPr="002473AE" w14:paraId="58C2F857" w14:textId="625F19AA" w:rsidTr="00BD45AD">
        <w:tc>
          <w:tcPr>
            <w:tcW w:w="1646" w:type="dxa"/>
            <w:vAlign w:val="center"/>
          </w:tcPr>
          <w:p w14:paraId="538EFCB5" w14:textId="77777777" w:rsidR="00253645" w:rsidRPr="001B7B30" w:rsidRDefault="00253645" w:rsidP="00253645">
            <w:pPr>
              <w:pStyle w:val="TableText"/>
            </w:pPr>
            <w:r w:rsidRPr="001B7B30">
              <w:t>SM</w:t>
            </w:r>
            <w:r>
              <w:t>-</w:t>
            </w:r>
            <w:r w:rsidRPr="001B7B30">
              <w:t>DP</w:t>
            </w:r>
            <w:r>
              <w:t>+ OID</w:t>
            </w:r>
          </w:p>
        </w:tc>
        <w:tc>
          <w:tcPr>
            <w:tcW w:w="6605" w:type="dxa"/>
          </w:tcPr>
          <w:p w14:paraId="1705E8DC" w14:textId="661D91B0" w:rsidR="00253645" w:rsidRPr="001B7B30" w:rsidRDefault="00253645" w:rsidP="00253645">
            <w:pPr>
              <w:pStyle w:val="TableText"/>
            </w:pPr>
            <w:r w:rsidRPr="006D3D02">
              <w:t>SM-DP+ OID in the CERT.DPauth.</w:t>
            </w:r>
            <w:r w:rsidR="00297491">
              <w:t>SIG</w:t>
            </w:r>
          </w:p>
        </w:tc>
        <w:tc>
          <w:tcPr>
            <w:tcW w:w="850" w:type="dxa"/>
          </w:tcPr>
          <w:p w14:paraId="2C147C1D" w14:textId="39C8B315" w:rsidR="00253645" w:rsidRPr="006D3D02" w:rsidRDefault="00253645" w:rsidP="00253645">
            <w:pPr>
              <w:pStyle w:val="TableText"/>
            </w:pPr>
            <w:r w:rsidRPr="001B7B30">
              <w:t>O</w:t>
            </w:r>
          </w:p>
        </w:tc>
      </w:tr>
      <w:tr w:rsidR="00253645" w:rsidRPr="002473AE" w14:paraId="6CA29579" w14:textId="433C3356" w:rsidTr="00BD45AD">
        <w:tc>
          <w:tcPr>
            <w:tcW w:w="1646" w:type="dxa"/>
            <w:vAlign w:val="center"/>
          </w:tcPr>
          <w:p w14:paraId="4ABE1931" w14:textId="77777777" w:rsidR="00253645" w:rsidRPr="001B7B30" w:rsidRDefault="00253645" w:rsidP="00253645">
            <w:pPr>
              <w:pStyle w:val="TableText"/>
            </w:pPr>
            <w:r w:rsidRPr="001B7B30">
              <w:t>Delimiter</w:t>
            </w:r>
          </w:p>
        </w:tc>
        <w:tc>
          <w:tcPr>
            <w:tcW w:w="6605" w:type="dxa"/>
          </w:tcPr>
          <w:p w14:paraId="1EE259FA" w14:textId="77777777" w:rsidR="00253645" w:rsidRPr="001B7B30" w:rsidRDefault="00253645" w:rsidP="00253645">
            <w:pPr>
              <w:pStyle w:val="TableText"/>
            </w:pPr>
            <w:r w:rsidRPr="001B7B30">
              <w:t xml:space="preserve">SHALL be present and set to </w:t>
            </w:r>
            <w:r>
              <w:t>"</w:t>
            </w:r>
            <w:r w:rsidRPr="001B7B30">
              <w:t>$</w:t>
            </w:r>
            <w:r>
              <w:t>"</w:t>
            </w:r>
            <w:r w:rsidRPr="001B7B30">
              <w:t xml:space="preserve"> if any of the following optional parameters is present</w:t>
            </w:r>
          </w:p>
        </w:tc>
        <w:tc>
          <w:tcPr>
            <w:tcW w:w="850" w:type="dxa"/>
          </w:tcPr>
          <w:p w14:paraId="38D2EF50" w14:textId="638B0857" w:rsidR="00253645" w:rsidRPr="001B7B30" w:rsidRDefault="00253645" w:rsidP="00253645">
            <w:pPr>
              <w:pStyle w:val="TableText"/>
            </w:pPr>
            <w:r w:rsidRPr="001B7B30">
              <w:t>C</w:t>
            </w:r>
          </w:p>
        </w:tc>
      </w:tr>
      <w:tr w:rsidR="00253645" w:rsidRPr="002473AE" w14:paraId="683BA8BF" w14:textId="10F20DD1" w:rsidTr="00BD45AD">
        <w:tc>
          <w:tcPr>
            <w:tcW w:w="1646" w:type="dxa"/>
            <w:vAlign w:val="center"/>
          </w:tcPr>
          <w:p w14:paraId="344D3200" w14:textId="77777777" w:rsidR="00253645" w:rsidRPr="001B7B30" w:rsidRDefault="00253645" w:rsidP="00253645">
            <w:pPr>
              <w:pStyle w:val="TableText"/>
            </w:pPr>
            <w:r w:rsidRPr="001B7B30">
              <w:t>Confirmation Code Required Flag</w:t>
            </w:r>
          </w:p>
        </w:tc>
        <w:tc>
          <w:tcPr>
            <w:tcW w:w="6605" w:type="dxa"/>
          </w:tcPr>
          <w:p w14:paraId="34B393D9" w14:textId="77777777" w:rsidR="00253645" w:rsidRPr="001B7B30" w:rsidRDefault="00253645" w:rsidP="00253645">
            <w:pPr>
              <w:pStyle w:val="TableText"/>
            </w:pPr>
            <w:r w:rsidRPr="001B7B30">
              <w:t xml:space="preserve">SHALL be present and set to </w:t>
            </w:r>
            <w:r>
              <w:t>"</w:t>
            </w:r>
            <w:r w:rsidRPr="001B7B30">
              <w:t>1</w:t>
            </w:r>
            <w:r>
              <w:t>"</w:t>
            </w:r>
            <w:r w:rsidRPr="001B7B30">
              <w:t xml:space="preserve"> if Confirmation Code is required; </w:t>
            </w:r>
            <w:r>
              <w:t>otherwise</w:t>
            </w:r>
            <w:r w:rsidRPr="001B7B30">
              <w:t xml:space="preserve"> it SHALL be absent</w:t>
            </w:r>
          </w:p>
        </w:tc>
        <w:tc>
          <w:tcPr>
            <w:tcW w:w="850" w:type="dxa"/>
          </w:tcPr>
          <w:p w14:paraId="4AFBA0BF" w14:textId="67CBD808" w:rsidR="00253645" w:rsidRPr="001B7B30" w:rsidRDefault="00253645" w:rsidP="00253645">
            <w:pPr>
              <w:pStyle w:val="TableText"/>
            </w:pPr>
            <w:r w:rsidRPr="001B7B30">
              <w:t>O</w:t>
            </w:r>
          </w:p>
        </w:tc>
      </w:tr>
      <w:tr w:rsidR="00253645" w:rsidRPr="002473AE" w14:paraId="49713F63" w14:textId="3A5D25FC" w:rsidTr="00BD45AD">
        <w:tc>
          <w:tcPr>
            <w:tcW w:w="1646" w:type="dxa"/>
            <w:vAlign w:val="center"/>
          </w:tcPr>
          <w:p w14:paraId="6AE3BBC2" w14:textId="5400BA2B" w:rsidR="00253645" w:rsidRPr="001B7B30" w:rsidRDefault="00253645" w:rsidP="00253645">
            <w:pPr>
              <w:pStyle w:val="TableText"/>
            </w:pPr>
            <w:r>
              <w:t>Delimiter</w:t>
            </w:r>
          </w:p>
        </w:tc>
        <w:tc>
          <w:tcPr>
            <w:tcW w:w="6605" w:type="dxa"/>
          </w:tcPr>
          <w:p w14:paraId="46551772" w14:textId="123AE8A3" w:rsidR="00253645" w:rsidRPr="001B7B30" w:rsidRDefault="00253645" w:rsidP="00253645">
            <w:pPr>
              <w:pStyle w:val="TableText"/>
            </w:pPr>
            <w:r w:rsidRPr="001B7B30">
              <w:t xml:space="preserve">SHALL be present and set to </w:t>
            </w:r>
            <w:r>
              <w:t>"</w:t>
            </w:r>
            <w:r w:rsidRPr="001B7B30">
              <w:t>$</w:t>
            </w:r>
            <w:r>
              <w:t>"</w:t>
            </w:r>
            <w:r w:rsidRPr="001B7B30">
              <w:t xml:space="preserve"> if any of the following optional parameters is present</w:t>
            </w:r>
          </w:p>
        </w:tc>
        <w:tc>
          <w:tcPr>
            <w:tcW w:w="850" w:type="dxa"/>
            <w:vAlign w:val="center"/>
          </w:tcPr>
          <w:p w14:paraId="264B920E" w14:textId="122B905D" w:rsidR="00253645" w:rsidRPr="001B7B30" w:rsidRDefault="00253645" w:rsidP="00253645">
            <w:pPr>
              <w:pStyle w:val="TableText"/>
            </w:pPr>
            <w:r>
              <w:t>C</w:t>
            </w:r>
          </w:p>
        </w:tc>
      </w:tr>
      <w:tr w:rsidR="00253645" w:rsidRPr="002473AE" w14:paraId="5BB275E8" w14:textId="2F4E9F85" w:rsidTr="00BD45AD">
        <w:tc>
          <w:tcPr>
            <w:tcW w:w="1646" w:type="dxa"/>
            <w:vAlign w:val="center"/>
          </w:tcPr>
          <w:p w14:paraId="60315FB0" w14:textId="1D62A398" w:rsidR="00253645" w:rsidRPr="001B7B30" w:rsidRDefault="00253645" w:rsidP="00253645">
            <w:pPr>
              <w:pStyle w:val="TableText"/>
            </w:pPr>
            <w:r>
              <w:t>CI Public Key indicator</w:t>
            </w:r>
          </w:p>
        </w:tc>
        <w:tc>
          <w:tcPr>
            <w:tcW w:w="6605" w:type="dxa"/>
          </w:tcPr>
          <w:p w14:paraId="7D636F15" w14:textId="77777777" w:rsidR="00253645" w:rsidRDefault="00253645" w:rsidP="00253645">
            <w:pPr>
              <w:pStyle w:val="TableText"/>
            </w:pPr>
            <w:r>
              <w:t>#SupportedFromV3.0.0#</w:t>
            </w:r>
          </w:p>
          <w:p w14:paraId="273C9F27" w14:textId="338A222D" w:rsidR="00253645" w:rsidRPr="001B7B30" w:rsidRDefault="00253645">
            <w:pPr>
              <w:pStyle w:val="TableText"/>
            </w:pPr>
            <w:r>
              <w:t>If present, it specifies an indicator of a</w:t>
            </w:r>
            <w:r w:rsidR="00A9780B">
              <w:t>n</w:t>
            </w:r>
            <w:r>
              <w:t xml:space="preserve"> </w:t>
            </w:r>
            <w:r w:rsidR="004D3751">
              <w:rPr>
                <w:rFonts w:eastAsia="Times New Roman"/>
                <w:lang w:eastAsia="ko-KR"/>
              </w:rPr>
              <w:t>eSIM CA</w:t>
            </w:r>
            <w:r w:rsidR="00B74505">
              <w:t xml:space="preserve"> </w:t>
            </w:r>
            <w:r>
              <w:t>Root</w:t>
            </w:r>
            <w:r w:rsidR="00B74505">
              <w:t>CA</w:t>
            </w:r>
            <w:r>
              <w:t xml:space="preserve"> public key as specified below.</w:t>
            </w:r>
          </w:p>
        </w:tc>
        <w:tc>
          <w:tcPr>
            <w:tcW w:w="850" w:type="dxa"/>
            <w:vAlign w:val="center"/>
          </w:tcPr>
          <w:p w14:paraId="6D6B52A7" w14:textId="2C4DF104" w:rsidR="00253645" w:rsidRDefault="00253645" w:rsidP="00253645">
            <w:pPr>
              <w:pStyle w:val="TableText"/>
            </w:pPr>
            <w:r>
              <w:t>O</w:t>
            </w:r>
          </w:p>
        </w:tc>
      </w:tr>
      <w:tr w:rsidR="00EB0203" w:rsidRPr="002473AE" w14:paraId="3E876A3F" w14:textId="77777777" w:rsidTr="00EB0203">
        <w:tc>
          <w:tcPr>
            <w:tcW w:w="1646" w:type="dxa"/>
            <w:tcBorders>
              <w:top w:val="single" w:sz="4" w:space="0" w:color="auto"/>
              <w:left w:val="single" w:sz="4" w:space="0" w:color="auto"/>
              <w:bottom w:val="single" w:sz="4" w:space="0" w:color="auto"/>
              <w:right w:val="single" w:sz="4" w:space="0" w:color="auto"/>
            </w:tcBorders>
            <w:vAlign w:val="center"/>
          </w:tcPr>
          <w:p w14:paraId="15712450" w14:textId="77777777" w:rsidR="00EB0203" w:rsidRDefault="00EB0203" w:rsidP="00EB0203">
            <w:pPr>
              <w:pStyle w:val="TableText"/>
            </w:pPr>
            <w:r>
              <w:t>Delimiter</w:t>
            </w:r>
          </w:p>
        </w:tc>
        <w:tc>
          <w:tcPr>
            <w:tcW w:w="6605" w:type="dxa"/>
            <w:tcBorders>
              <w:top w:val="single" w:sz="4" w:space="0" w:color="auto"/>
              <w:left w:val="single" w:sz="4" w:space="0" w:color="auto"/>
              <w:bottom w:val="single" w:sz="4" w:space="0" w:color="auto"/>
              <w:right w:val="single" w:sz="4" w:space="0" w:color="auto"/>
            </w:tcBorders>
          </w:tcPr>
          <w:p w14:paraId="308ACECE" w14:textId="77777777" w:rsidR="00EB0203" w:rsidRDefault="00EB0203" w:rsidP="00EB0203">
            <w:pPr>
              <w:pStyle w:val="TableText"/>
            </w:pPr>
            <w:r>
              <w:t>SHALL be present and set to "$" if any of the following optional parameters is present</w:t>
            </w:r>
          </w:p>
        </w:tc>
        <w:tc>
          <w:tcPr>
            <w:tcW w:w="850" w:type="dxa"/>
            <w:tcBorders>
              <w:top w:val="single" w:sz="4" w:space="0" w:color="auto"/>
              <w:left w:val="single" w:sz="4" w:space="0" w:color="auto"/>
              <w:bottom w:val="single" w:sz="4" w:space="0" w:color="auto"/>
              <w:right w:val="single" w:sz="4" w:space="0" w:color="auto"/>
            </w:tcBorders>
            <w:vAlign w:val="center"/>
          </w:tcPr>
          <w:p w14:paraId="582C8216" w14:textId="77777777" w:rsidR="00EB0203" w:rsidRDefault="00EB0203" w:rsidP="00EB0203">
            <w:pPr>
              <w:pStyle w:val="TableText"/>
            </w:pPr>
            <w:r>
              <w:t>C</w:t>
            </w:r>
          </w:p>
        </w:tc>
      </w:tr>
      <w:tr w:rsidR="00EB0203" w14:paraId="325C6D31" w14:textId="77777777" w:rsidTr="00EB0203">
        <w:tc>
          <w:tcPr>
            <w:tcW w:w="1646" w:type="dxa"/>
            <w:tcBorders>
              <w:top w:val="single" w:sz="4" w:space="0" w:color="auto"/>
              <w:left w:val="single" w:sz="4" w:space="0" w:color="auto"/>
              <w:bottom w:val="single" w:sz="4" w:space="0" w:color="auto"/>
              <w:right w:val="single" w:sz="4" w:space="0" w:color="auto"/>
            </w:tcBorders>
            <w:vAlign w:val="center"/>
          </w:tcPr>
          <w:p w14:paraId="6C03CE12" w14:textId="77777777" w:rsidR="00EB0203" w:rsidRDefault="00EB0203" w:rsidP="00EB0203">
            <w:pPr>
              <w:pStyle w:val="TableText"/>
            </w:pPr>
            <w:r w:rsidRPr="00EB0203">
              <w:rPr>
                <w:rFonts w:hint="eastAsia"/>
              </w:rPr>
              <w:t>Delete Notification</w:t>
            </w:r>
            <w:r w:rsidRPr="00EB0203">
              <w:t xml:space="preserve"> for Device Change</w:t>
            </w:r>
          </w:p>
        </w:tc>
        <w:tc>
          <w:tcPr>
            <w:tcW w:w="6605" w:type="dxa"/>
            <w:tcBorders>
              <w:top w:val="single" w:sz="4" w:space="0" w:color="auto"/>
              <w:left w:val="single" w:sz="4" w:space="0" w:color="auto"/>
              <w:bottom w:val="single" w:sz="4" w:space="0" w:color="auto"/>
              <w:right w:val="single" w:sz="4" w:space="0" w:color="auto"/>
            </w:tcBorders>
          </w:tcPr>
          <w:p w14:paraId="69058AE9" w14:textId="77777777" w:rsidR="00EB0203" w:rsidRDefault="00EB0203" w:rsidP="00EB0203">
            <w:pPr>
              <w:pStyle w:val="TableText"/>
            </w:pPr>
            <w:r w:rsidRPr="0092161A">
              <w:t>#SupportedForDcV3.0.0#</w:t>
            </w:r>
          </w:p>
          <w:p w14:paraId="14AF0EF3" w14:textId="554DD783" w:rsidR="00EB0203" w:rsidRDefault="00EB0203" w:rsidP="00C02159">
            <w:pPr>
              <w:pStyle w:val="TableText"/>
            </w:pPr>
            <w:r>
              <w:t xml:space="preserve">If present in </w:t>
            </w:r>
            <w:r w:rsidRPr="00EB0203">
              <w:rPr>
                <w:rFonts w:hint="eastAsia"/>
              </w:rPr>
              <w:t xml:space="preserve">an Activation </w:t>
            </w:r>
            <w:r>
              <w:t xml:space="preserve">Code, it specifies the </w:t>
            </w:r>
            <w:r w:rsidRPr="00EB0203">
              <w:rPr>
                <w:rFonts w:hint="eastAsia"/>
              </w:rPr>
              <w:t xml:space="preserve">Delete Notification </w:t>
            </w:r>
            <w:r w:rsidRPr="00EB0203">
              <w:t>for Device Change</w:t>
            </w:r>
            <w:r w:rsidRPr="00EB0203">
              <w:rPr>
                <w:rFonts w:hint="eastAsia"/>
              </w:rPr>
              <w:t>. See section 4.1.</w:t>
            </w:r>
            <w:r w:rsidR="00982D94">
              <w:t>3</w:t>
            </w:r>
            <w:r w:rsidRPr="00EB0203">
              <w:rPr>
                <w:rFonts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14:paraId="1ADD2EE3" w14:textId="77777777" w:rsidR="00EB0203" w:rsidRDefault="00EB0203" w:rsidP="00EB0203">
            <w:pPr>
              <w:pStyle w:val="TableText"/>
            </w:pPr>
            <w:r>
              <w:t>O</w:t>
            </w:r>
          </w:p>
        </w:tc>
      </w:tr>
    </w:tbl>
    <w:p w14:paraId="53C59B13" w14:textId="20918CD4"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8</w:t>
      </w:r>
      <w:r w:rsidR="009361FF" w:rsidRPr="001B7B30">
        <w:rPr>
          <w:lang w:val="en-US"/>
        </w:rPr>
        <w:t>: Activation Code Structure</w:t>
      </w:r>
    </w:p>
    <w:p w14:paraId="39F1CED7" w14:textId="79E90495" w:rsidR="00982D94" w:rsidRDefault="009361FF" w:rsidP="00982D94">
      <w:pPr>
        <w:pStyle w:val="NormalParagraph"/>
      </w:pPr>
      <w:r w:rsidRPr="001B7B30">
        <w:t xml:space="preserve">The maximum length of </w:t>
      </w:r>
      <w:r w:rsidR="00982D94">
        <w:t>an</w:t>
      </w:r>
      <w:r w:rsidR="00982D94" w:rsidRPr="001B7B30">
        <w:t xml:space="preserve"> </w:t>
      </w:r>
      <w:r w:rsidRPr="001B7B30">
        <w:t xml:space="preserve">Activation Code </w:t>
      </w:r>
      <w:r w:rsidR="00982D94">
        <w:t>which does not contain a Delete Notification for Device Change</w:t>
      </w:r>
      <w:r w:rsidR="00982D94" w:rsidRPr="001B7B30">
        <w:t xml:space="preserve"> </w:t>
      </w:r>
      <w:r w:rsidRPr="001B7B30">
        <w:t>SHALL be 255 characters, but in practise it is recommended to consider the user experience when choosing the length.</w:t>
      </w:r>
      <w:r w:rsidR="00982D94" w:rsidRPr="00982D94">
        <w:t xml:space="preserve"> </w:t>
      </w:r>
      <w:r w:rsidR="00982D94" w:rsidRPr="008D5C4B">
        <w:t>When the Activation Code contain</w:t>
      </w:r>
      <w:r w:rsidR="00982D94">
        <w:t>s</w:t>
      </w:r>
      <w:r w:rsidR="00982D94" w:rsidRPr="008D5C4B">
        <w:t xml:space="preserve"> a Delete Notification </w:t>
      </w:r>
      <w:r w:rsidR="00982D94">
        <w:t>for Device Change</w:t>
      </w:r>
      <w:r w:rsidR="00982D94" w:rsidRPr="008D5C4B">
        <w:t>, the leng</w:t>
      </w:r>
      <w:r w:rsidR="00982D94">
        <w:t>t</w:t>
      </w:r>
      <w:r w:rsidR="00982D94" w:rsidRPr="008D5C4B">
        <w:t xml:space="preserve">h of the Activation Code </w:t>
      </w:r>
      <w:r w:rsidR="00982D94">
        <w:t>MAY</w:t>
      </w:r>
      <w:r w:rsidR="00982D94" w:rsidRPr="008D5C4B">
        <w:t xml:space="preserve"> be longer than 255 characters</w:t>
      </w:r>
      <w:r w:rsidR="00982D94">
        <w:t>.</w:t>
      </w:r>
    </w:p>
    <w:p w14:paraId="72797054" w14:textId="77777777" w:rsidR="00AA63D8" w:rsidRDefault="00AA63D8" w:rsidP="00AA63D8">
      <w:pPr>
        <w:pStyle w:val="NormalParagraph"/>
      </w:pPr>
      <w:r>
        <w:t>To support extension by future versions of this specification, the Device SHALL ignore a delimiter and any further parameters following those defined in Table 8.</w:t>
      </w:r>
    </w:p>
    <w:p w14:paraId="72A427AF" w14:textId="2E59E655" w:rsidR="009361FF" w:rsidRPr="001B7B30" w:rsidRDefault="00037E88" w:rsidP="009361FF">
      <w:pPr>
        <w:pStyle w:val="NormalParagraph"/>
      </w:pPr>
      <w:r w:rsidRPr="00082071">
        <w:t xml:space="preserve">The Device SHALL treat </w:t>
      </w:r>
      <w:r>
        <w:rPr>
          <w:rFonts w:eastAsiaTheme="minorEastAsia" w:hint="eastAsia"/>
          <w:lang w:eastAsia="ko-KR"/>
        </w:rPr>
        <w:t>a</w:t>
      </w:r>
      <w:r w:rsidR="00AA63D8">
        <w:t xml:space="preserve">n </w:t>
      </w:r>
      <w:r w:rsidR="009361FF" w:rsidRPr="001B7B30">
        <w:t xml:space="preserve">AC_Format other than </w:t>
      </w:r>
      <w:r w:rsidR="009361FF">
        <w:t>"</w:t>
      </w:r>
      <w:r w:rsidR="009361FF" w:rsidRPr="001B7B30">
        <w:t>1</w:t>
      </w:r>
      <w:r w:rsidR="009361FF">
        <w:t>"</w:t>
      </w:r>
      <w:r w:rsidR="009361FF" w:rsidRPr="001B7B30">
        <w:t xml:space="preserve"> </w:t>
      </w:r>
      <w:r w:rsidR="00685618">
        <w:t xml:space="preserve">or "2" </w:t>
      </w:r>
      <w:r w:rsidR="009361FF" w:rsidRPr="001B7B30">
        <w:t>as invalid.</w:t>
      </w:r>
    </w:p>
    <w:p w14:paraId="1E93635B" w14:textId="77777777" w:rsidR="009361FF" w:rsidRDefault="009361FF" w:rsidP="009361FF">
      <w:pPr>
        <w:pStyle w:val="NormalParagraph"/>
      </w:pPr>
      <w:r>
        <w:rPr>
          <w:rFonts w:hint="eastAsia"/>
        </w:rPr>
        <w:t>Examples of the Activation Code are as follows:</w:t>
      </w:r>
    </w:p>
    <w:p w14:paraId="17575A6D" w14:textId="49E622D8"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1$SMDP.</w:t>
      </w:r>
      <w:r w:rsidR="00D57998">
        <w:t>EXAMPLE</w:t>
      </w:r>
      <w:r w:rsidR="009361FF" w:rsidRPr="001B7B30">
        <w:t>.COM$04386-AGYFT-A74Y8-3F815</w:t>
      </w:r>
      <w:r w:rsidR="009361FF" w:rsidRPr="001B7B30">
        <w:br/>
        <w:t>(if SM</w:t>
      </w:r>
      <w:r w:rsidR="009361FF">
        <w:t>-</w:t>
      </w:r>
      <w:r w:rsidR="009361FF" w:rsidRPr="001B7B30">
        <w:t>DP</w:t>
      </w:r>
      <w:r w:rsidR="009361FF">
        <w:t>+ OID</w:t>
      </w:r>
      <w:r w:rsidR="009361FF" w:rsidRPr="001B7B30">
        <w:t xml:space="preserve"> and Confirmation Code </w:t>
      </w:r>
      <w:r w:rsidR="00AC4CF2">
        <w:t>R</w:t>
      </w:r>
      <w:r w:rsidR="009361FF" w:rsidRPr="001B7B30">
        <w:t xml:space="preserve">equired </w:t>
      </w:r>
      <w:r w:rsidR="00AC4CF2">
        <w:t>F</w:t>
      </w:r>
      <w:r w:rsidR="00AC4CF2" w:rsidRPr="001B7B30">
        <w:t xml:space="preserve">lag </w:t>
      </w:r>
      <w:r w:rsidR="009361FF" w:rsidRPr="001B7B30">
        <w:t>are not present)</w:t>
      </w:r>
    </w:p>
    <w:p w14:paraId="0D34BC33" w14:textId="7D0AE213"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1$SMDP.</w:t>
      </w:r>
      <w:r w:rsidR="00D57998">
        <w:t>EXAMPLE</w:t>
      </w:r>
      <w:r w:rsidR="009361FF" w:rsidRPr="001B7B30">
        <w:t>.COM$04386-AGYFT-A74Y8-3F815$$1</w:t>
      </w:r>
      <w:r w:rsidR="009361FF" w:rsidRPr="001B7B30">
        <w:br/>
        <w:t>(if SM</w:t>
      </w:r>
      <w:r w:rsidR="009361FF">
        <w:t>-</w:t>
      </w:r>
      <w:r w:rsidR="009361FF" w:rsidRPr="001B7B30">
        <w:t>DP</w:t>
      </w:r>
      <w:r w:rsidR="009361FF">
        <w:t>+ OID</w:t>
      </w:r>
      <w:r w:rsidR="009361FF" w:rsidRPr="001B7B30">
        <w:t xml:space="preserve"> is not present and Confirmation Code </w:t>
      </w:r>
      <w:r w:rsidR="00AC4CF2">
        <w:t>R</w:t>
      </w:r>
      <w:r w:rsidR="00AC4CF2" w:rsidRPr="001B7B30">
        <w:t xml:space="preserve">equired </w:t>
      </w:r>
      <w:r w:rsidR="00AC4CF2">
        <w:t>F</w:t>
      </w:r>
      <w:r w:rsidR="00AC4CF2" w:rsidRPr="001B7B30">
        <w:t xml:space="preserve">lag </w:t>
      </w:r>
      <w:r w:rsidR="009361FF" w:rsidRPr="001B7B30">
        <w:t>is present)</w:t>
      </w:r>
    </w:p>
    <w:p w14:paraId="3B24B7A3" w14:textId="1B4948C5"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1$SMDP.</w:t>
      </w:r>
      <w:r w:rsidR="00D57998">
        <w:t>EXAMPLE</w:t>
      </w:r>
      <w:r w:rsidR="009361FF" w:rsidRPr="001B7B30">
        <w:t>.COM$04386-AGYFT-A74Y8-3F815$1.3.6.1.4.1.31746$1</w:t>
      </w:r>
      <w:r w:rsidR="009361FF" w:rsidRPr="001B7B30">
        <w:br/>
        <w:t>(if SM</w:t>
      </w:r>
      <w:r w:rsidR="009361FF">
        <w:t>-</w:t>
      </w:r>
      <w:r w:rsidR="009361FF" w:rsidRPr="001B7B30">
        <w:t>DP</w:t>
      </w:r>
      <w:r w:rsidR="009361FF">
        <w:t>+ OID</w:t>
      </w:r>
      <w:r w:rsidR="009361FF" w:rsidRPr="001B7B30">
        <w:t xml:space="preserve"> </w:t>
      </w:r>
      <w:r w:rsidR="00AC4CF2">
        <w:t xml:space="preserve">and </w:t>
      </w:r>
      <w:r w:rsidR="009361FF" w:rsidRPr="001B7B30">
        <w:t xml:space="preserve">Confirmation Code </w:t>
      </w:r>
      <w:r w:rsidR="00AC4CF2">
        <w:t>R</w:t>
      </w:r>
      <w:r w:rsidR="009361FF" w:rsidRPr="001B7B30">
        <w:t>equired flag are present)</w:t>
      </w:r>
    </w:p>
    <w:p w14:paraId="0AA5AA28" w14:textId="7DF9C43D"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1$SMDP.</w:t>
      </w:r>
      <w:r w:rsidR="00D57998">
        <w:t>EXAMPLE</w:t>
      </w:r>
      <w:r w:rsidR="009361FF" w:rsidRPr="001B7B30">
        <w:t>.COM$04386-AGYFT-A74Y8-3F815$1.3.6.1.4.1.31746</w:t>
      </w:r>
    </w:p>
    <w:p w14:paraId="107D6E04" w14:textId="0D5CDF0F" w:rsidR="009361FF" w:rsidRPr="001B7B30" w:rsidRDefault="009361FF" w:rsidP="009361FF">
      <w:pPr>
        <w:pStyle w:val="ListBullet1"/>
        <w:ind w:left="680"/>
      </w:pPr>
      <w:r w:rsidRPr="001B7B30">
        <w:t>(If SM</w:t>
      </w:r>
      <w:r>
        <w:t>-</w:t>
      </w:r>
      <w:r w:rsidRPr="001B7B30">
        <w:t>DP</w:t>
      </w:r>
      <w:r>
        <w:t>+ OID</w:t>
      </w:r>
      <w:r w:rsidRPr="001B7B30">
        <w:t xml:space="preserve"> is present and Confirmation Code </w:t>
      </w:r>
      <w:r w:rsidR="00AC4CF2">
        <w:t>R</w:t>
      </w:r>
      <w:r w:rsidRPr="001B7B30">
        <w:t xml:space="preserve">equired </w:t>
      </w:r>
      <w:r w:rsidR="00AC4CF2">
        <w:t>F</w:t>
      </w:r>
      <w:r w:rsidR="00AC4CF2" w:rsidRPr="001B7B30">
        <w:t xml:space="preserve">lag </w:t>
      </w:r>
      <w:r w:rsidRPr="001B7B30">
        <w:t>is not present)</w:t>
      </w:r>
    </w:p>
    <w:p w14:paraId="36F24CBF" w14:textId="48498291"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1$SMDP.</w:t>
      </w:r>
      <w:r w:rsidR="00D57998">
        <w:t>EXAMPLE</w:t>
      </w:r>
      <w:r w:rsidR="009361FF" w:rsidRPr="001B7B30">
        <w:t>.COM$$1.3.6.1.4.1.31746</w:t>
      </w:r>
    </w:p>
    <w:p w14:paraId="08770532" w14:textId="66F37FC5" w:rsidR="009361FF" w:rsidRDefault="009361FF" w:rsidP="009361FF">
      <w:pPr>
        <w:pStyle w:val="ListBullet1"/>
        <w:ind w:left="680"/>
      </w:pPr>
      <w:r w:rsidRPr="001B7B30">
        <w:t>(If SM</w:t>
      </w:r>
      <w:r>
        <w:t>-</w:t>
      </w:r>
      <w:r w:rsidRPr="001B7B30">
        <w:t>DP</w:t>
      </w:r>
      <w:r>
        <w:t>+ OID</w:t>
      </w:r>
      <w:r w:rsidRPr="001B7B30">
        <w:t xml:space="preserve"> is present, Activation token is left blank and Confirmation Code </w:t>
      </w:r>
      <w:r w:rsidR="008557E9">
        <w:t>R</w:t>
      </w:r>
      <w:r w:rsidRPr="001B7B30">
        <w:t xml:space="preserve">equired </w:t>
      </w:r>
      <w:r w:rsidR="00AC4CF2">
        <w:t>F</w:t>
      </w:r>
      <w:r w:rsidR="00AC4CF2" w:rsidRPr="001B7B30">
        <w:t xml:space="preserve">lag </w:t>
      </w:r>
      <w:r w:rsidRPr="001B7B30">
        <w:t>is not present)</w:t>
      </w:r>
    </w:p>
    <w:p w14:paraId="5D9FFD95" w14:textId="452AF255" w:rsidR="00571CBF" w:rsidRDefault="00F66DD3" w:rsidP="00BD45AD">
      <w:pPr>
        <w:pStyle w:val="ListBullet1"/>
        <w:ind w:left="680" w:hanging="340"/>
      </w:pPr>
      <w:r>
        <w:rPr>
          <w:rFonts w:ascii="Symbol" w:hAnsi="Symbol"/>
        </w:rPr>
        <w:t></w:t>
      </w:r>
      <w:r>
        <w:rPr>
          <w:rFonts w:ascii="Symbol" w:hAnsi="Symbol"/>
        </w:rPr>
        <w:tab/>
      </w:r>
      <w:r w:rsidR="00571CBF">
        <w:t>1$SMDP.</w:t>
      </w:r>
      <w:r w:rsidR="00D57998">
        <w:t>EXAMPLE</w:t>
      </w:r>
      <w:r w:rsidR="00571CBF">
        <w:t>.</w:t>
      </w:r>
      <w:r w:rsidR="00346E87">
        <w:t>NET</w:t>
      </w:r>
      <w:r w:rsidR="00571CBF">
        <w:t>$</w:t>
      </w:r>
      <w:r w:rsidR="00346E87">
        <w:t>KL14XA-8C7RLY</w:t>
      </w:r>
      <w:r w:rsidR="00571CBF">
        <w:t>$1.3.6.1.4.1.31746$$</w:t>
      </w:r>
      <w:r w:rsidR="00326774">
        <w:t>A14D8-971</w:t>
      </w:r>
    </w:p>
    <w:p w14:paraId="116BFC0D" w14:textId="0580DE92" w:rsidR="00571CBF" w:rsidRPr="001B7B30" w:rsidRDefault="00571CBF" w:rsidP="00571CBF">
      <w:pPr>
        <w:pStyle w:val="ListBullet1"/>
        <w:ind w:left="680"/>
      </w:pPr>
      <w:r>
        <w:t xml:space="preserve">(If SM-DP+ OID and CI Public Key </w:t>
      </w:r>
      <w:r w:rsidR="00326774">
        <w:t xml:space="preserve">indicator </w:t>
      </w:r>
      <w:r>
        <w:t>are present)</w:t>
      </w:r>
    </w:p>
    <w:p w14:paraId="590EFF6B" w14:textId="77777777" w:rsidR="009361FF" w:rsidRPr="001B7B30" w:rsidRDefault="009361FF" w:rsidP="009361FF">
      <w:pPr>
        <w:pStyle w:val="NormalParagraph"/>
      </w:pPr>
      <w:r w:rsidRPr="001B7B30">
        <w:t>When entered manually, the Activation Code SHALL be used as defined above.</w:t>
      </w:r>
    </w:p>
    <w:p w14:paraId="2F6984D0" w14:textId="7B2BD483" w:rsidR="009361FF" w:rsidRPr="001B7B30" w:rsidRDefault="009361FF" w:rsidP="009361FF">
      <w:pPr>
        <w:pStyle w:val="NormalParagraph"/>
      </w:pPr>
      <w:r>
        <w:t xml:space="preserve">When provided in a QR code according to </w:t>
      </w:r>
      <w:r w:rsidRPr="00E72AB2">
        <w:t xml:space="preserve">ISO/IEC 18004 </w:t>
      </w:r>
      <w:r w:rsidRPr="001B7B30">
        <w:t>[</w:t>
      </w:r>
      <w:hyperlink w:anchor="ISO18004" w:history="1">
        <w:r w:rsidRPr="001B7B30">
          <w:t>15</w:t>
        </w:r>
      </w:hyperlink>
      <w:r w:rsidRPr="001B7B30">
        <w:t>]</w:t>
      </w:r>
      <w:r>
        <w:t>, the Activation Code SHALL be prefixed with "LPA:"</w:t>
      </w:r>
      <w:r w:rsidR="00685618">
        <w:t>.</w:t>
      </w:r>
    </w:p>
    <w:p w14:paraId="7E18EA56" w14:textId="75E4AB79" w:rsidR="009361FF" w:rsidRPr="00365256" w:rsidRDefault="00F66DD3" w:rsidP="00BD45AD">
      <w:pPr>
        <w:pStyle w:val="Heading3"/>
        <w:numPr>
          <w:ilvl w:val="0"/>
          <w:numId w:val="0"/>
        </w:numPr>
        <w:tabs>
          <w:tab w:val="left" w:pos="851"/>
        </w:tabs>
        <w:ind w:left="851" w:hanging="851"/>
      </w:pPr>
      <w:bookmarkStart w:id="1593" w:name="_Matching_ID"/>
      <w:bookmarkStart w:id="1594" w:name="_Toc438038984"/>
      <w:bookmarkStart w:id="1595" w:name="_Toc438302024"/>
      <w:bookmarkStart w:id="1596" w:name="_Ref440453179"/>
      <w:bookmarkStart w:id="1597" w:name="_Ref440456091"/>
      <w:bookmarkStart w:id="1598" w:name="_Ref440456652"/>
      <w:bookmarkStart w:id="1599" w:name="_Ref440457338"/>
      <w:bookmarkStart w:id="1600" w:name="_Ref440457378"/>
      <w:bookmarkStart w:id="1601" w:name="_Ref440457391"/>
      <w:bookmarkStart w:id="1602" w:name="_Toc456596232"/>
      <w:bookmarkStart w:id="1603" w:name="_Toc473022746"/>
      <w:bookmarkStart w:id="1604" w:name="_Toc91760933"/>
      <w:bookmarkStart w:id="1605" w:name="_Toc114481283"/>
      <w:bookmarkStart w:id="1606" w:name="_Toc435967645"/>
      <w:bookmarkStart w:id="1607" w:name="_Ref431909626"/>
      <w:bookmarkStart w:id="1608" w:name="_Toc437273573"/>
      <w:bookmarkStart w:id="1609" w:name="_Toc433614740"/>
      <w:bookmarkStart w:id="1610" w:name="_Ref436395222"/>
      <w:bookmarkStart w:id="1611" w:name="_Toc427838832"/>
      <w:bookmarkEnd w:id="1593"/>
      <w:r w:rsidRPr="00365256">
        <w:rPr>
          <w:sz w:val="22"/>
        </w:rPr>
        <w:t>4.1.1</w:t>
      </w:r>
      <w:r w:rsidRPr="00365256">
        <w:rPr>
          <w:sz w:val="22"/>
        </w:rPr>
        <w:tab/>
      </w:r>
      <w:r w:rsidR="009361FF">
        <w:t>Matching ID</w:t>
      </w:r>
      <w:bookmarkEnd w:id="1594"/>
      <w:bookmarkEnd w:id="1595"/>
      <w:bookmarkEnd w:id="1596"/>
      <w:bookmarkEnd w:id="1597"/>
      <w:bookmarkEnd w:id="1598"/>
      <w:bookmarkEnd w:id="1599"/>
      <w:bookmarkEnd w:id="1600"/>
      <w:bookmarkEnd w:id="1601"/>
      <w:bookmarkEnd w:id="1602"/>
      <w:bookmarkEnd w:id="1603"/>
      <w:bookmarkEnd w:id="1604"/>
      <w:bookmarkEnd w:id="1605"/>
    </w:p>
    <w:p w14:paraId="1CE2F016" w14:textId="6F43919F" w:rsidR="009361FF" w:rsidRPr="00262FE4" w:rsidRDefault="009361FF" w:rsidP="009361FF">
      <w:pPr>
        <w:pStyle w:val="NormalParagraph"/>
      </w:pPr>
      <w:bookmarkStart w:id="1612" w:name="_Toc435862063"/>
      <w:bookmarkStart w:id="1613" w:name="_Toc435862064"/>
      <w:bookmarkStart w:id="1614" w:name="_Toc435862065"/>
      <w:bookmarkStart w:id="1615" w:name="_Toc435862066"/>
      <w:bookmarkStart w:id="1616" w:name="_Toc435862067"/>
      <w:bookmarkStart w:id="1617" w:name="_Toc435862078"/>
      <w:bookmarkStart w:id="1618" w:name="_Toc435862085"/>
      <w:bookmarkStart w:id="1619" w:name="_Toc435862092"/>
      <w:bookmarkStart w:id="1620" w:name="_Toc435862099"/>
      <w:bookmarkStart w:id="1621" w:name="_Toc435862106"/>
      <w:bookmarkStart w:id="1622" w:name="_Toc421616403"/>
      <w:bookmarkStart w:id="1623" w:name="_Toc421693059"/>
      <w:bookmarkStart w:id="1624" w:name="_Toc421693491"/>
      <w:bookmarkStart w:id="1625" w:name="_Toc421712361"/>
      <w:bookmarkStart w:id="1626" w:name="_Toc421720805"/>
      <w:bookmarkStart w:id="1627" w:name="_Toc421616404"/>
      <w:bookmarkStart w:id="1628" w:name="_Toc421693060"/>
      <w:bookmarkStart w:id="1629" w:name="_Toc421693492"/>
      <w:bookmarkStart w:id="1630" w:name="_Toc421712362"/>
      <w:bookmarkStart w:id="1631" w:name="_Toc421720806"/>
      <w:bookmarkStart w:id="1632" w:name="_Toc435862107"/>
      <w:bookmarkStart w:id="1633" w:name="_Toc435862108"/>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r w:rsidRPr="00262FE4">
        <w:t>The MatchingID is mandatory information (but MAY be zero-length) that SHALL be set-up between the Operator and the SM-DP</w:t>
      </w:r>
      <w:r>
        <w:t>+</w:t>
      </w:r>
      <w:r w:rsidRPr="00262FE4">
        <w:t xml:space="preserve">, to identify the context of a specific management order given to the SM-DP+. The MatchingID is generated during the </w:t>
      </w:r>
      <w:r>
        <w:t>d</w:t>
      </w:r>
      <w:r w:rsidRPr="00262FE4">
        <w:t xml:space="preserve">ownload </w:t>
      </w:r>
      <w:r>
        <w:t>i</w:t>
      </w:r>
      <w:r w:rsidRPr="00262FE4">
        <w:t xml:space="preserve">nitiation procedure </w:t>
      </w:r>
      <w:r w:rsidRPr="00C36D4D">
        <w:t>(section</w:t>
      </w:r>
      <w:r>
        <w:t xml:space="preserve"> 3.1.1)</w:t>
      </w:r>
      <w:r w:rsidR="00D57998" w:rsidRPr="00CF102B">
        <w:rPr>
          <w:rFonts w:eastAsia="Times New Roman" w:hint="eastAsia"/>
          <w:lang w:eastAsia="ko-KR"/>
        </w:rPr>
        <w:t xml:space="preserve"> or RPM initiation procedure (section 3.7.1)</w:t>
      </w:r>
      <w:r>
        <w:t>.</w:t>
      </w:r>
    </w:p>
    <w:p w14:paraId="492145CC" w14:textId="4EC9BF28" w:rsidR="009361FF" w:rsidRPr="00262FE4" w:rsidRDefault="009361FF" w:rsidP="009361FF">
      <w:pPr>
        <w:pStyle w:val="NormalParagraph"/>
      </w:pPr>
      <w:r w:rsidRPr="00C36D4D">
        <w:t>The M</w:t>
      </w:r>
      <w:r w:rsidRPr="00B43806">
        <w:t xml:space="preserve">atchingID </w:t>
      </w:r>
      <w:r w:rsidR="00D57998" w:rsidRPr="00CF102B">
        <w:rPr>
          <w:rFonts w:eastAsia="Times New Roman" w:hint="eastAsia"/>
          <w:lang w:eastAsia="ko-KR"/>
        </w:rPr>
        <w:t>included in an Activation Code</w:t>
      </w:r>
      <w:r w:rsidR="00D57998" w:rsidRPr="00B43806">
        <w:t xml:space="preserve"> </w:t>
      </w:r>
      <w:r w:rsidRPr="00B43806">
        <w:t xml:space="preserve">is equivalent to the </w:t>
      </w:r>
      <w:r>
        <w:t>"</w:t>
      </w:r>
      <w:r w:rsidRPr="00B43806">
        <w:t>Activation Code Token</w:t>
      </w:r>
      <w:r>
        <w:t>"</w:t>
      </w:r>
      <w:r w:rsidRPr="00B43806">
        <w:t xml:space="preserve"> as defined is SGP.21 [</w:t>
      </w:r>
      <w:hyperlink w:anchor="SGP21" w:history="1">
        <w:r w:rsidRPr="00262FE4">
          <w:t>4</w:t>
        </w:r>
      </w:hyperlink>
      <w:hyperlink w:anchor="SGP21" w:history="1"/>
      <w:r w:rsidRPr="00262FE4">
        <w:t>].</w:t>
      </w:r>
    </w:p>
    <w:p w14:paraId="1C7F79BB" w14:textId="77777777" w:rsidR="009361FF" w:rsidRPr="00C36D4D" w:rsidRDefault="009361FF" w:rsidP="009361FF">
      <w:pPr>
        <w:pStyle w:val="NormalParagraph"/>
      </w:pPr>
      <w:r w:rsidRPr="00C36D4D">
        <w:t>The format and content of the MatchingID is subject to the following constraints:</w:t>
      </w:r>
    </w:p>
    <w:p w14:paraId="616DAD82" w14:textId="0DB7EBC9" w:rsidR="009361FF" w:rsidRPr="00C36D4D" w:rsidRDefault="009361FF" w:rsidP="009361FF">
      <w:pPr>
        <w:pStyle w:val="NormalParagraph"/>
      </w:pPr>
      <w:r>
        <w:t>The MatchingID</w:t>
      </w:r>
      <w:r w:rsidR="00C53302">
        <w:t xml:space="preserve">, </w:t>
      </w:r>
      <w:r w:rsidR="00C53302" w:rsidRPr="001D6A0F">
        <w:t>when not a zero-length value</w:t>
      </w:r>
      <w:r w:rsidR="00C53302">
        <w:t>,</w:t>
      </w:r>
      <w:r w:rsidRPr="00C36D4D">
        <w:t xml:space="preserve"> SHALL be a unique identifier in the </w:t>
      </w:r>
      <w:r>
        <w:t>context</w:t>
      </w:r>
      <w:r w:rsidRPr="00C36D4D">
        <w:t xml:space="preserve"> of the Operator and the SM-DP+ to:</w:t>
      </w:r>
    </w:p>
    <w:p w14:paraId="47A6455E" w14:textId="1E7B291B"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Match a download order initiated by the Operator with a Profile Download </w:t>
      </w:r>
      <w:r w:rsidR="000D2B13" w:rsidRPr="00CF102B">
        <w:rPr>
          <w:rFonts w:eastAsia="Times New Roman" w:hint="eastAsia"/>
          <w:lang w:eastAsia="ko-KR"/>
        </w:rPr>
        <w:t xml:space="preserve">or RPM </w:t>
      </w:r>
      <w:r w:rsidR="009361FF" w:rsidRPr="001B7B30">
        <w:t>request coming from an LPD.</w:t>
      </w:r>
    </w:p>
    <w:p w14:paraId="50C00BA0" w14:textId="6B4DB08E"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As a protection for the SM-DP+: </w:t>
      </w:r>
      <w:r w:rsidR="009361FF">
        <w:t xml:space="preserve">the </w:t>
      </w:r>
      <w:r w:rsidR="009361FF" w:rsidRPr="001B7B30">
        <w:t>SM-DP+ SHALL only process requests containing a MatchingID known to the SM-DP+ (and therefore inherently valid).</w:t>
      </w:r>
    </w:p>
    <w:p w14:paraId="728AE937" w14:textId="77777777" w:rsidR="009361FF" w:rsidRPr="00C36D4D" w:rsidRDefault="009361FF" w:rsidP="009361FF">
      <w:pPr>
        <w:pStyle w:val="NormalParagraph"/>
      </w:pPr>
      <w:r w:rsidRPr="00262FE4">
        <w:t xml:space="preserve">It SHALL consist only of upper case alphanumeric characters (0-9, A-Z) and the </w:t>
      </w:r>
      <w:r>
        <w:t>"</w:t>
      </w:r>
      <w:r w:rsidRPr="00262FE4">
        <w:t>-</w:t>
      </w:r>
      <w:r>
        <w:t xml:space="preserve">" </w:t>
      </w:r>
      <w:r w:rsidRPr="00262FE4">
        <w:t>in any combination.</w:t>
      </w:r>
    </w:p>
    <w:p w14:paraId="5621D8FE" w14:textId="77777777" w:rsidR="009361FF" w:rsidRDefault="009361FF" w:rsidP="00604BD8">
      <w:pPr>
        <w:pStyle w:val="NOTE"/>
      </w:pPr>
      <w:r w:rsidRPr="006A3700">
        <w:t>NOTE:</w:t>
      </w:r>
      <w:r>
        <w:tab/>
      </w:r>
      <w:r w:rsidRPr="006A3700">
        <w:t>This selection allows more compact alphanumeric QR code encoding and is expected to be supported for manual entry.</w:t>
      </w:r>
    </w:p>
    <w:p w14:paraId="7A2EFDBB" w14:textId="77777777" w:rsidR="00D16AF6" w:rsidRDefault="00D16AF6" w:rsidP="00D16AF6">
      <w:pPr>
        <w:rPr>
          <w:lang w:eastAsia="en-US"/>
        </w:rPr>
      </w:pPr>
      <w:r>
        <w:rPr>
          <w:lang w:eastAsia="en-US"/>
        </w:rPr>
        <w:t>On ES9+ and ES11, the data object containing the MatchingID MAY also be missing completely. Whenever this specification refers to a "missing MatchingID", this refers to this data object either to be missing or to having a length of zero.</w:t>
      </w:r>
    </w:p>
    <w:p w14:paraId="77C8E997" w14:textId="77777777" w:rsidR="00D16AF6" w:rsidRDefault="00D16AF6" w:rsidP="00D16AF6">
      <w:pPr>
        <w:rPr>
          <w:lang w:eastAsia="en-US"/>
        </w:rPr>
      </w:pPr>
      <w:r>
        <w:rPr>
          <w:lang w:eastAsia="en-US"/>
        </w:rPr>
        <w:t>In turn, a MatchingID being present refers to the data object having a non-</w:t>
      </w:r>
      <w:r w:rsidRPr="001D6A0F">
        <w:t>zero-length value</w:t>
      </w:r>
      <w:r>
        <w:t>.</w:t>
      </w:r>
    </w:p>
    <w:p w14:paraId="1BE66056" w14:textId="0D19F56D" w:rsidR="00326774" w:rsidRPr="00365256" w:rsidRDefault="00326774" w:rsidP="00326774">
      <w:pPr>
        <w:pStyle w:val="Heading3"/>
        <w:numPr>
          <w:ilvl w:val="0"/>
          <w:numId w:val="0"/>
        </w:numPr>
        <w:tabs>
          <w:tab w:val="left" w:pos="851"/>
        </w:tabs>
        <w:ind w:left="851" w:hanging="851"/>
      </w:pPr>
      <w:bookmarkStart w:id="1634" w:name="_Toc91760934"/>
      <w:bookmarkStart w:id="1635" w:name="_Toc114481284"/>
      <w:r>
        <w:rPr>
          <w:sz w:val="22"/>
        </w:rPr>
        <w:t>4.1.2</w:t>
      </w:r>
      <w:r w:rsidRPr="00365256">
        <w:rPr>
          <w:sz w:val="22"/>
        </w:rPr>
        <w:tab/>
      </w:r>
      <w:bookmarkStart w:id="1636" w:name="_Hlk509523250"/>
      <w:r w:rsidR="004D3751">
        <w:rPr>
          <w:lang w:eastAsia="ko-KR"/>
        </w:rPr>
        <w:t>eSIM CA</w:t>
      </w:r>
      <w:r>
        <w:t xml:space="preserve"> </w:t>
      </w:r>
      <w:r w:rsidR="00B74505">
        <w:t xml:space="preserve">RootCA </w:t>
      </w:r>
      <w:r>
        <w:t>Public Key indicator</w:t>
      </w:r>
      <w:bookmarkEnd w:id="1634"/>
      <w:bookmarkEnd w:id="1635"/>
      <w:bookmarkEnd w:id="1636"/>
    </w:p>
    <w:p w14:paraId="700A7A89" w14:textId="0E7CA454" w:rsidR="00326774" w:rsidRDefault="00326774" w:rsidP="00326774">
      <w:pPr>
        <w:pStyle w:val="NormalParagraph"/>
      </w:pPr>
      <w:bookmarkStart w:id="1637" w:name="_Hlk509569325"/>
      <w:r w:rsidRPr="00262FE4">
        <w:t>The</w:t>
      </w:r>
      <w:r>
        <w:t xml:space="preserve"> </w:t>
      </w:r>
      <w:r w:rsidR="004D3751">
        <w:rPr>
          <w:rFonts w:eastAsia="Times New Roman"/>
          <w:lang w:eastAsia="ko-KR"/>
        </w:rPr>
        <w:t>eSIM CA</w:t>
      </w:r>
      <w:r w:rsidRPr="00D22D93">
        <w:t xml:space="preserve"> </w:t>
      </w:r>
      <w:r w:rsidR="00B74505">
        <w:t xml:space="preserve">RootCA </w:t>
      </w:r>
      <w:r w:rsidRPr="00D22D93">
        <w:t xml:space="preserve">Public Key </w:t>
      </w:r>
      <w:bookmarkStart w:id="1638" w:name="_Hlk510603663"/>
      <w:r w:rsidRPr="00D22D93">
        <w:t>indicator</w:t>
      </w:r>
      <w:r>
        <w:t xml:space="preserve"> </w:t>
      </w:r>
      <w:bookmarkEnd w:id="1637"/>
      <w:bookmarkEnd w:id="1638"/>
      <w:r>
        <w:t xml:space="preserve">is the potentially truncated </w:t>
      </w:r>
      <w:r w:rsidRPr="002678A8">
        <w:t xml:space="preserve">hexadecimal </w:t>
      </w:r>
      <w:r w:rsidR="00C505A9" w:rsidRPr="00CF102B">
        <w:rPr>
          <w:rFonts w:eastAsia="Times New Roman" w:hint="eastAsia"/>
          <w:lang w:eastAsia="ko-KR"/>
        </w:rPr>
        <w:t>representation</w:t>
      </w:r>
      <w:r w:rsidR="00C505A9">
        <w:t xml:space="preserve"> </w:t>
      </w:r>
      <w:r>
        <w:t xml:space="preserve">of the </w:t>
      </w:r>
      <w:bookmarkStart w:id="1639" w:name="_Hlk509523402"/>
      <w:r w:rsidR="004D3751">
        <w:rPr>
          <w:rFonts w:eastAsia="Times New Roman"/>
          <w:lang w:eastAsia="ko-KR"/>
        </w:rPr>
        <w:t>eSIM CA</w:t>
      </w:r>
      <w:r w:rsidR="00B74505">
        <w:t xml:space="preserve"> </w:t>
      </w:r>
      <w:r>
        <w:t>Root</w:t>
      </w:r>
      <w:r w:rsidR="00B74505">
        <w:t>CA</w:t>
      </w:r>
      <w:r>
        <w:t xml:space="preserve"> public key identifier</w:t>
      </w:r>
      <w:bookmarkEnd w:id="1639"/>
      <w:r>
        <w:t>. It SHALL consist of an even number of hexadecimal characters with letters written in upper case and no inserted spaces. "</w:t>
      </w:r>
      <w:r w:rsidRPr="00262FE4">
        <w:t>-</w:t>
      </w:r>
      <w:r>
        <w:t>" characters MAY be inserted at any place for better readability.</w:t>
      </w:r>
    </w:p>
    <w:p w14:paraId="5D0BDBEB" w14:textId="07D85CE9" w:rsidR="00326774" w:rsidRDefault="00326774" w:rsidP="00326774">
      <w:pPr>
        <w:pStyle w:val="NOTE"/>
      </w:pPr>
      <w:bookmarkStart w:id="1640" w:name="_Hlk509818071"/>
      <w:r>
        <w:t>NOTE:</w:t>
      </w:r>
      <w:bookmarkEnd w:id="1640"/>
      <w:r>
        <w:tab/>
        <w:t xml:space="preserve">As the number of </w:t>
      </w:r>
      <w:r w:rsidR="004D3751">
        <w:rPr>
          <w:rFonts w:eastAsia="Times New Roman"/>
          <w:lang w:eastAsia="ko-KR"/>
        </w:rPr>
        <w:t>eSIM CA</w:t>
      </w:r>
      <w:r w:rsidR="00B74505">
        <w:t xml:space="preserve"> </w:t>
      </w:r>
      <w:r>
        <w:t>Root</w:t>
      </w:r>
      <w:r w:rsidR="00B74505">
        <w:t>CA</w:t>
      </w:r>
      <w:r>
        <w:t>s is limited, a short string can be sufficient to uniquely identify one of these.</w:t>
      </w:r>
    </w:p>
    <w:p w14:paraId="403E9C2A" w14:textId="4192048B" w:rsidR="00EB0203" w:rsidRDefault="00EB0203" w:rsidP="00EB0203">
      <w:pPr>
        <w:pStyle w:val="Heading3"/>
        <w:numPr>
          <w:ilvl w:val="0"/>
          <w:numId w:val="0"/>
        </w:numPr>
        <w:tabs>
          <w:tab w:val="left" w:pos="851"/>
        </w:tabs>
        <w:ind w:left="851" w:hanging="851"/>
        <w:rPr>
          <w:rFonts w:eastAsiaTheme="minorEastAsia"/>
          <w:lang w:eastAsia="ko-KR"/>
        </w:rPr>
      </w:pPr>
      <w:bookmarkStart w:id="1641" w:name="_Toc91760935"/>
      <w:bookmarkStart w:id="1642" w:name="_Toc114481285"/>
      <w:r>
        <w:rPr>
          <w:sz w:val="22"/>
        </w:rPr>
        <w:t>4.1.3</w:t>
      </w:r>
      <w:r w:rsidRPr="00365256">
        <w:rPr>
          <w:sz w:val="22"/>
        </w:rPr>
        <w:tab/>
      </w:r>
      <w:r>
        <w:rPr>
          <w:rFonts w:eastAsiaTheme="minorEastAsia" w:hint="eastAsia"/>
          <w:lang w:eastAsia="ko-KR"/>
        </w:rPr>
        <w:t>Delete Notification for Device Change</w:t>
      </w:r>
      <w:bookmarkEnd w:id="1641"/>
      <w:bookmarkEnd w:id="1642"/>
    </w:p>
    <w:p w14:paraId="3CF9C569" w14:textId="77777777" w:rsidR="00EB0203" w:rsidRDefault="00EB0203" w:rsidP="00EB0203">
      <w:pPr>
        <w:pStyle w:val="GC"/>
        <w:spacing w:before="200"/>
        <w:rPr>
          <w:rFonts w:eastAsiaTheme="minorEastAsia"/>
          <w:lang w:eastAsia="ko-KR" w:bidi="bn-BD"/>
        </w:rPr>
      </w:pPr>
      <w:r>
        <w:rPr>
          <w:rFonts w:eastAsiaTheme="minorEastAsia" w:hint="eastAsia"/>
          <w:lang w:eastAsia="ko-KR" w:bidi="bn-BD"/>
        </w:rPr>
        <w:t xml:space="preserve">Delete Notification for Device Change contains a </w:t>
      </w:r>
      <w:r>
        <w:rPr>
          <w:rFonts w:eastAsiaTheme="minorEastAsia"/>
          <w:lang w:eastAsia="ko-KR" w:bidi="bn-BD"/>
        </w:rPr>
        <w:t>p</w:t>
      </w:r>
      <w:r w:rsidRPr="006C55FD">
        <w:rPr>
          <w:rFonts w:eastAsiaTheme="minorEastAsia"/>
          <w:lang w:eastAsia="ko-KR" w:bidi="bn-BD"/>
        </w:rPr>
        <w:t>art of Delete Notification</w:t>
      </w:r>
      <w:r>
        <w:rPr>
          <w:rFonts w:eastAsiaTheme="minorEastAsia"/>
          <w:lang w:eastAsia="ko-KR" w:bidi="bn-BD"/>
        </w:rPr>
        <w:t xml:space="preserve"> of the deleted Profile</w:t>
      </w:r>
      <w:r w:rsidRPr="006C55FD">
        <w:rPr>
          <w:rFonts w:eastAsiaTheme="minorEastAsia"/>
          <w:lang w:eastAsia="ko-KR" w:bidi="bn-BD"/>
        </w:rPr>
        <w:t xml:space="preserve"> excluding EUM Certificate, Sub-EUM Certificate (if any), and eUICC Certificate therein.</w:t>
      </w:r>
    </w:p>
    <w:p w14:paraId="551711EE" w14:textId="77777777" w:rsidR="00EB0203" w:rsidRPr="001B7B30" w:rsidRDefault="00EB0203" w:rsidP="00EB0203">
      <w:pPr>
        <w:pStyle w:val="NormalParagraph"/>
      </w:pPr>
      <w:r>
        <w:rPr>
          <w:rFonts w:ascii="Courier New" w:hAnsi="Courier New" w:cs="Courier New"/>
        </w:rPr>
        <w:t>DeleteNotificationForDc</w:t>
      </w:r>
      <w:r w:rsidRPr="001B7B30">
        <w:t xml:space="preserve"> is </w:t>
      </w:r>
      <w:r>
        <w:t>defined</w:t>
      </w:r>
      <w:r w:rsidRPr="001B7B30">
        <w:t xml:space="preserve"> as follow</w:t>
      </w:r>
      <w:r>
        <w:t>s</w:t>
      </w:r>
      <w:r w:rsidRPr="001B7B30">
        <w:t>:</w:t>
      </w:r>
    </w:p>
    <w:p w14:paraId="7117A78E" w14:textId="77777777" w:rsidR="00EB0203" w:rsidRDefault="00EB0203" w:rsidP="00EB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383F975" w14:textId="77777777" w:rsidR="00EB0203" w:rsidRPr="00F14A99" w:rsidRDefault="00EB0203" w:rsidP="00EB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6C55FD">
        <w:rPr>
          <w:rFonts w:ascii="Courier New" w:hAnsi="Courier New" w:cs="Courier New"/>
          <w:sz w:val="18"/>
          <w:szCs w:val="18"/>
        </w:rPr>
        <w:t>DeleteNotificationForDc</w:t>
      </w:r>
      <w:r w:rsidRPr="004E7F67">
        <w:rPr>
          <w:rFonts w:ascii="Courier New" w:hAnsi="Courier New" w:cs="Courier New"/>
          <w:sz w:val="18"/>
          <w:szCs w:val="18"/>
        </w:rPr>
        <w:t xml:space="preserve"> ::= SEQUENCE {</w:t>
      </w:r>
    </w:p>
    <w:p w14:paraId="6905D58B" w14:textId="77777777" w:rsidR="00EB0203" w:rsidRPr="006C55FD" w:rsidRDefault="00EB0203" w:rsidP="00EB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14A99">
        <w:rPr>
          <w:rFonts w:ascii="Courier New" w:hAnsi="Courier New" w:cs="Courier New"/>
          <w:sz w:val="18"/>
          <w:szCs w:val="18"/>
        </w:rPr>
        <w:tab/>
      </w:r>
      <w:r>
        <w:rPr>
          <w:rFonts w:ascii="Courier New" w:hAnsi="Courier New" w:cs="Courier New"/>
          <w:sz w:val="18"/>
          <w:szCs w:val="18"/>
        </w:rPr>
        <w:t>notificationMetadata</w:t>
      </w:r>
      <w:r w:rsidRPr="006C55FD">
        <w:rPr>
          <w:rFonts w:ascii="Courier New" w:hAnsi="Courier New" w:cs="Courier New"/>
          <w:sz w:val="18"/>
          <w:szCs w:val="18"/>
        </w:rPr>
        <w:t xml:space="preserve"> NotificationMetadata,</w:t>
      </w:r>
    </w:p>
    <w:p w14:paraId="1FDE1FBF" w14:textId="77777777" w:rsidR="00EB0203" w:rsidRDefault="00EB0203" w:rsidP="00EB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6C55FD">
        <w:rPr>
          <w:rFonts w:ascii="Courier New" w:hAnsi="Courier New" w:cs="Courier New"/>
          <w:sz w:val="18"/>
          <w:szCs w:val="18"/>
        </w:rPr>
        <w:tab/>
        <w:t>euicc</w:t>
      </w:r>
      <w:r>
        <w:rPr>
          <w:rFonts w:ascii="Courier New" w:hAnsi="Courier New" w:cs="Courier New"/>
          <w:sz w:val="18"/>
          <w:szCs w:val="18"/>
        </w:rPr>
        <w:t>NotificationSignature EuiccSign</w:t>
      </w:r>
    </w:p>
    <w:p w14:paraId="2774AB98" w14:textId="77777777" w:rsidR="00EB0203" w:rsidRPr="009C48C0" w:rsidRDefault="00EB0203" w:rsidP="00EB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41E7AB74" w14:textId="77777777" w:rsidR="00EB0203" w:rsidRPr="006C55FD" w:rsidRDefault="00EB0203" w:rsidP="00EB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hint="eastAsia"/>
          <w:sz w:val="18"/>
          <w:szCs w:val="18"/>
          <w:lang w:eastAsia="ko-KR"/>
        </w:rPr>
        <w:t>-- ASN1STOP</w:t>
      </w:r>
    </w:p>
    <w:p w14:paraId="6FA954AF" w14:textId="77777777" w:rsidR="00EB0203" w:rsidRDefault="00EB0203" w:rsidP="00EB0203">
      <w:pPr>
        <w:pStyle w:val="GC"/>
        <w:spacing w:before="200"/>
        <w:rPr>
          <w:rFonts w:eastAsiaTheme="minorEastAsia"/>
          <w:lang w:eastAsia="ko-KR" w:bidi="bn-BD"/>
        </w:rPr>
      </w:pPr>
      <w:r>
        <w:rPr>
          <w:rFonts w:eastAsiaTheme="minorEastAsia" w:hint="eastAsia"/>
          <w:lang w:eastAsia="ko-KR" w:bidi="bn-BD"/>
        </w:rPr>
        <w:t xml:space="preserve">The </w:t>
      </w:r>
      <w:r w:rsidRPr="00280865">
        <w:rPr>
          <w:rFonts w:ascii="Courier New" w:eastAsiaTheme="minorEastAsia" w:hAnsi="Courier New" w:cs="Courier New"/>
          <w:szCs w:val="22"/>
          <w:lang w:eastAsia="ko-KR" w:bidi="bn-BD"/>
        </w:rPr>
        <w:t>notificationMetadata</w:t>
      </w:r>
      <w:r>
        <w:rPr>
          <w:rFonts w:eastAsiaTheme="minorEastAsia"/>
          <w:lang w:eastAsia="ko-KR" w:bidi="bn-BD"/>
        </w:rPr>
        <w:t xml:space="preserve"> and </w:t>
      </w:r>
      <w:r w:rsidRPr="00B225EB">
        <w:rPr>
          <w:rFonts w:ascii="Courier New" w:eastAsiaTheme="minorEastAsia" w:hAnsi="Courier New" w:cs="Courier New"/>
          <w:szCs w:val="22"/>
          <w:lang w:eastAsia="ko-KR" w:bidi="bn-BD"/>
        </w:rPr>
        <w:t>euiccNotificationSignature</w:t>
      </w:r>
      <w:r>
        <w:rPr>
          <w:rFonts w:eastAsiaTheme="minorEastAsia"/>
          <w:lang w:eastAsia="ko-KR" w:bidi="bn-BD"/>
        </w:rPr>
        <w:t xml:space="preserve"> </w:t>
      </w:r>
      <w:r w:rsidRPr="00A8280B">
        <w:rPr>
          <w:szCs w:val="22"/>
        </w:rPr>
        <w:t xml:space="preserve">data object </w:t>
      </w:r>
      <w:r>
        <w:rPr>
          <w:szCs w:val="22"/>
        </w:rPr>
        <w:t xml:space="preserve">SHALL </w:t>
      </w:r>
      <w:r>
        <w:rPr>
          <w:rFonts w:eastAsiaTheme="minorEastAsia"/>
          <w:lang w:eastAsia="ko-KR" w:bidi="bn-BD"/>
        </w:rPr>
        <w:t xml:space="preserve">contain the value of </w:t>
      </w:r>
      <w:r w:rsidRPr="004C4B58">
        <w:rPr>
          <w:rFonts w:ascii="Courier New" w:eastAsiaTheme="minorEastAsia" w:hAnsi="Courier New" w:cs="Courier New"/>
          <w:szCs w:val="22"/>
          <w:lang w:eastAsia="ko-KR" w:bidi="bn-BD"/>
        </w:rPr>
        <w:t>tbsOtherNotification</w:t>
      </w:r>
      <w:r>
        <w:rPr>
          <w:rFonts w:eastAsiaTheme="minorEastAsia"/>
          <w:lang w:eastAsia="ko-KR" w:bidi="bn-BD"/>
        </w:rPr>
        <w:t xml:space="preserve"> and </w:t>
      </w:r>
      <w:r w:rsidRPr="00B225EB">
        <w:rPr>
          <w:rFonts w:ascii="Courier New" w:eastAsiaTheme="minorEastAsia" w:hAnsi="Courier New" w:cs="Courier New"/>
          <w:szCs w:val="22"/>
          <w:lang w:eastAsia="ko-KR" w:bidi="bn-BD"/>
        </w:rPr>
        <w:t>euiccNotificationSignature</w:t>
      </w:r>
      <w:r>
        <w:rPr>
          <w:rFonts w:eastAsiaTheme="minorEastAsia"/>
          <w:lang w:eastAsia="ko-KR" w:bidi="bn-BD"/>
        </w:rPr>
        <w:t xml:space="preserve"> data object in the retrieved the </w:t>
      </w:r>
      <w:r w:rsidRPr="00B225EB">
        <w:rPr>
          <w:rFonts w:ascii="Courier New" w:eastAsiaTheme="minorEastAsia" w:hAnsi="Courier New" w:cs="Courier New"/>
          <w:szCs w:val="22"/>
          <w:lang w:eastAsia="ko-KR" w:bidi="bn-BD"/>
        </w:rPr>
        <w:t>OtherSignedNotification</w:t>
      </w:r>
      <w:r>
        <w:rPr>
          <w:rFonts w:eastAsiaTheme="minorEastAsia"/>
          <w:lang w:eastAsia="ko-KR" w:bidi="bn-BD"/>
        </w:rPr>
        <w:t xml:space="preserve"> TLV of the deleted Profile, respectively.</w:t>
      </w:r>
    </w:p>
    <w:p w14:paraId="4E22ABB8" w14:textId="77777777" w:rsidR="00EB0203" w:rsidRDefault="00EB0203" w:rsidP="00EB0203">
      <w:pPr>
        <w:pStyle w:val="GC"/>
        <w:spacing w:before="200"/>
        <w:rPr>
          <w:rFonts w:eastAsiaTheme="minorEastAsia"/>
          <w:lang w:eastAsia="ko-KR" w:bidi="bn-BD"/>
        </w:rPr>
      </w:pPr>
      <w:r>
        <w:rPr>
          <w:rFonts w:eastAsiaTheme="minorEastAsia" w:hint="eastAsia"/>
          <w:lang w:eastAsia="ko-KR" w:bidi="bn-BD"/>
        </w:rPr>
        <w:t xml:space="preserve">When the LPA of the old Device generates an Activation Code containing a Delete Notification </w:t>
      </w:r>
      <w:r>
        <w:rPr>
          <w:rFonts w:eastAsiaTheme="minorEastAsia"/>
          <w:lang w:eastAsia="ko-KR" w:bidi="bn-BD"/>
        </w:rPr>
        <w:t xml:space="preserve">for </w:t>
      </w:r>
      <w:r>
        <w:rPr>
          <w:rFonts w:eastAsiaTheme="minorEastAsia" w:hint="eastAsia"/>
          <w:lang w:eastAsia="ko-KR" w:bidi="bn-BD"/>
        </w:rPr>
        <w:t>Device Change, the LPA SHALL</w:t>
      </w:r>
      <w:r>
        <w:rPr>
          <w:rFonts w:eastAsiaTheme="minorEastAsia"/>
          <w:lang w:eastAsia="ko-KR" w:bidi="bn-BD"/>
        </w:rPr>
        <w:t xml:space="preserve"> use the ASN.1 DER encoded </w:t>
      </w:r>
      <w:r w:rsidRPr="00DD41D3">
        <w:rPr>
          <w:rFonts w:ascii="Courier New" w:eastAsiaTheme="minorEastAsia" w:hAnsi="Courier New" w:cs="Courier New"/>
          <w:szCs w:val="22"/>
          <w:lang w:eastAsia="ko-KR" w:bidi="bn-BD"/>
        </w:rPr>
        <w:t>DeleteNotificationForDc</w:t>
      </w:r>
      <w:r>
        <w:rPr>
          <w:rFonts w:eastAsiaTheme="minorEastAsia"/>
          <w:lang w:eastAsia="ko-KR" w:bidi="bn-BD"/>
        </w:rPr>
        <w:t xml:space="preserve"> TLV </w:t>
      </w:r>
      <w:r w:rsidRPr="00181845">
        <w:rPr>
          <w:rFonts w:cs="Arial"/>
        </w:rPr>
        <w:t>in hexadecimal byte expression using the character set 0 to 9</w:t>
      </w:r>
      <w:r>
        <w:rPr>
          <w:rFonts w:cs="Arial"/>
        </w:rPr>
        <w:t xml:space="preserve"> and A to F in any combination.</w:t>
      </w:r>
    </w:p>
    <w:p w14:paraId="6B8E6568" w14:textId="6D8D9302" w:rsidR="009361FF" w:rsidRPr="00CF102B" w:rsidRDefault="00F66DD3" w:rsidP="00BD45AD">
      <w:pPr>
        <w:pStyle w:val="Heading2"/>
        <w:numPr>
          <w:ilvl w:val="0"/>
          <w:numId w:val="0"/>
        </w:numPr>
        <w:tabs>
          <w:tab w:val="left" w:pos="624"/>
        </w:tabs>
        <w:ind w:left="624" w:hanging="624"/>
      </w:pPr>
      <w:bookmarkStart w:id="1643" w:name="_Toc438038985"/>
      <w:bookmarkStart w:id="1644" w:name="_Toc438302025"/>
      <w:bookmarkStart w:id="1645" w:name="_Toc456596233"/>
      <w:bookmarkStart w:id="1646" w:name="_Toc473022747"/>
      <w:bookmarkStart w:id="1647" w:name="_Toc91760938"/>
      <w:bookmarkStart w:id="1648" w:name="_Toc114481286"/>
      <w:r w:rsidRPr="00CF102B">
        <w:t>4.2</w:t>
      </w:r>
      <w:r w:rsidRPr="00CF102B">
        <w:tab/>
      </w:r>
      <w:r w:rsidR="009361FF" w:rsidRPr="00CF102B">
        <w:rPr>
          <w:rFonts w:hint="eastAsia"/>
        </w:rPr>
        <w:t>Device Info</w:t>
      </w:r>
      <w:r w:rsidR="009361FF" w:rsidRPr="00CF102B">
        <w:t>rmation</w:t>
      </w:r>
      <w:bookmarkEnd w:id="1643"/>
      <w:bookmarkEnd w:id="1644"/>
      <w:bookmarkEnd w:id="1645"/>
      <w:bookmarkEnd w:id="1646"/>
      <w:bookmarkEnd w:id="1647"/>
      <w:bookmarkEnd w:id="1648"/>
    </w:p>
    <w:p w14:paraId="50D53E84" w14:textId="3967B890" w:rsidR="009361FF" w:rsidRPr="003E4A37" w:rsidRDefault="009361FF" w:rsidP="009361FF">
      <w:pPr>
        <w:pStyle w:val="NormalParagraph"/>
      </w:pPr>
      <w:r w:rsidRPr="00262FE4">
        <w:t xml:space="preserve">Device Information </w:t>
      </w:r>
      <w:r w:rsidR="002245E4">
        <w:rPr>
          <w:lang w:val="en-US"/>
        </w:rPr>
        <w:t xml:space="preserve">is mainly in destination of </w:t>
      </w:r>
      <w:r w:rsidRPr="00C36D4D">
        <w:t xml:space="preserve">the SM-DP+ for the purpose of </w:t>
      </w:r>
      <w:r w:rsidRPr="003E4A37">
        <w:t xml:space="preserve">Device eligibility check. The SM-DP+/Operator is free to use or ignore this information at their </w:t>
      </w:r>
      <w:r w:rsidRPr="00BD26E1">
        <w:t>discretion.</w:t>
      </w:r>
    </w:p>
    <w:p w14:paraId="1FCC31FC" w14:textId="77777777" w:rsidR="009361FF" w:rsidRPr="00F14A99" w:rsidRDefault="009361FF" w:rsidP="009361FF">
      <w:pPr>
        <w:pStyle w:val="NormalParagraph"/>
      </w:pPr>
      <w:r w:rsidRPr="004E7F67">
        <w:t>Device Information includes:</w:t>
      </w:r>
    </w:p>
    <w:p w14:paraId="77A656D4" w14:textId="01D6A4D5" w:rsidR="009361FF" w:rsidRPr="00F14A99" w:rsidRDefault="00F66DD3" w:rsidP="00BD45AD">
      <w:pPr>
        <w:pStyle w:val="ListBullet1"/>
        <w:ind w:left="680" w:hanging="340"/>
      </w:pPr>
      <w:r w:rsidRPr="001B7B30">
        <w:rPr>
          <w:rFonts w:ascii="Symbol" w:hAnsi="Symbol"/>
        </w:rPr>
        <w:t></w:t>
      </w:r>
      <w:r w:rsidRPr="004E7F67">
        <w:rPr>
          <w:rFonts w:ascii="Symbol" w:hAnsi="Symbol"/>
        </w:rPr>
        <w:tab/>
      </w:r>
      <w:r w:rsidR="009361FF" w:rsidRPr="00F14A99">
        <w:t>TAC</w:t>
      </w:r>
    </w:p>
    <w:p w14:paraId="435DEB64" w14:textId="74470269" w:rsidR="009361FF" w:rsidRPr="00090306" w:rsidRDefault="00F66DD3" w:rsidP="00BD45AD">
      <w:pPr>
        <w:pStyle w:val="ListBullet1"/>
        <w:ind w:left="680" w:hanging="340"/>
      </w:pPr>
      <w:r w:rsidRPr="00090306">
        <w:rPr>
          <w:rFonts w:ascii="Symbol" w:hAnsi="Symbol"/>
        </w:rPr>
        <w:t></w:t>
      </w:r>
      <w:r w:rsidRPr="00090306">
        <w:rPr>
          <w:rFonts w:ascii="Symbol" w:hAnsi="Symbol"/>
        </w:rPr>
        <w:tab/>
      </w:r>
      <w:r w:rsidR="009361FF" w:rsidRPr="001B7B30">
        <w:t xml:space="preserve">Device capabilities: The </w:t>
      </w:r>
      <w:r w:rsidR="009361FF">
        <w:t>D</w:t>
      </w:r>
      <w:r w:rsidR="009361FF" w:rsidRPr="001B7B30">
        <w:t>evice SHALL set all</w:t>
      </w:r>
      <w:r w:rsidR="009361FF" w:rsidRPr="00525E4D">
        <w:t xml:space="preserve"> </w:t>
      </w:r>
      <w:r w:rsidR="009361FF" w:rsidRPr="001B7B30">
        <w:t>the capabilities it supports</w:t>
      </w:r>
    </w:p>
    <w:p w14:paraId="051C3638" w14:textId="285C3416" w:rsidR="009361FF" w:rsidRPr="00090306" w:rsidRDefault="00F66DD3" w:rsidP="00BD45AD">
      <w:pPr>
        <w:pStyle w:val="ListBullet2"/>
        <w:ind w:left="1020" w:hanging="340"/>
      </w:pPr>
      <w:r w:rsidRPr="00090306">
        <w:rPr>
          <w:rFonts w:ascii="Symbol" w:hAnsi="Symbol"/>
        </w:rPr>
        <w:t></w:t>
      </w:r>
      <w:r w:rsidRPr="00090306">
        <w:rPr>
          <w:rFonts w:ascii="Symbol" w:hAnsi="Symbol"/>
        </w:rPr>
        <w:tab/>
      </w:r>
      <w:r w:rsidR="009361FF">
        <w:t>R</w:t>
      </w:r>
      <w:r w:rsidR="009361FF" w:rsidRPr="001B7B30">
        <w:t>adio access technologies, including release.</w:t>
      </w:r>
    </w:p>
    <w:p w14:paraId="2658C27C" w14:textId="5BDC2AA0" w:rsidR="009361FF" w:rsidRDefault="00F66DD3" w:rsidP="00BD45AD">
      <w:pPr>
        <w:pStyle w:val="ListBullet2"/>
        <w:ind w:left="1020" w:hanging="340"/>
      </w:pPr>
      <w:r>
        <w:rPr>
          <w:rFonts w:ascii="Symbol" w:hAnsi="Symbol"/>
        </w:rPr>
        <w:t></w:t>
      </w:r>
      <w:r>
        <w:rPr>
          <w:rFonts w:ascii="Symbol" w:hAnsi="Symbol"/>
        </w:rPr>
        <w:tab/>
      </w:r>
      <w:r w:rsidR="009361FF" w:rsidRPr="001B7B30">
        <w:t>Contactless: the SWP and HCI interfaces as well as the associated APIs</w:t>
      </w:r>
    </w:p>
    <w:p w14:paraId="44253F59" w14:textId="6413D7D8" w:rsidR="004002A5" w:rsidRDefault="004002A5" w:rsidP="00BD45AD">
      <w:pPr>
        <w:pStyle w:val="ListBullet2"/>
        <w:ind w:left="1020" w:hanging="340"/>
      </w:pPr>
      <w:r>
        <w:rPr>
          <w:rFonts w:ascii="Symbol" w:hAnsi="Symbol"/>
        </w:rPr>
        <w:t></w:t>
      </w:r>
      <w:r>
        <w:rPr>
          <w:rFonts w:ascii="Symbol" w:hAnsi="Symbol"/>
        </w:rPr>
        <w:tab/>
      </w:r>
      <w:r>
        <w:t>RSP CRL SVN</w:t>
      </w:r>
    </w:p>
    <w:p w14:paraId="01DD771E" w14:textId="03FDA128" w:rsidR="002245E4" w:rsidRPr="00B36464" w:rsidRDefault="002245E4" w:rsidP="00BD45AD">
      <w:pPr>
        <w:pStyle w:val="ListBullet2"/>
        <w:ind w:left="1020" w:hanging="340"/>
        <w:rPr>
          <w:rFonts w:cs="Arial"/>
        </w:rPr>
      </w:pPr>
      <w:r>
        <w:rPr>
          <w:rFonts w:ascii="Symbol" w:hAnsi="Symbol"/>
        </w:rPr>
        <w:t></w:t>
      </w:r>
      <w:r>
        <w:rPr>
          <w:rFonts w:ascii="Symbol" w:hAnsi="Symbol"/>
        </w:rPr>
        <w:tab/>
      </w:r>
      <w:r w:rsidRPr="00BD45AD">
        <w:rPr>
          <w:rFonts w:cs="Arial"/>
        </w:rPr>
        <w:t>LPA SVN</w:t>
      </w:r>
    </w:p>
    <w:p w14:paraId="1C999CBA" w14:textId="4C1E41E5" w:rsidR="00E129A8" w:rsidRDefault="00E129A8" w:rsidP="00E129A8">
      <w:pPr>
        <w:pStyle w:val="ListBullet2"/>
        <w:ind w:left="1020" w:hanging="340"/>
        <w:rPr>
          <w:rFonts w:cs="Arial"/>
        </w:rPr>
      </w:pPr>
      <w:r>
        <w:rPr>
          <w:rFonts w:ascii="Symbol" w:hAnsi="Symbol"/>
        </w:rPr>
        <w:t></w:t>
      </w:r>
      <w:r>
        <w:rPr>
          <w:rFonts w:ascii="Symbol" w:hAnsi="Symbol"/>
        </w:rPr>
        <w:tab/>
      </w:r>
      <w:r>
        <w:rPr>
          <w:rFonts w:cs="Arial"/>
        </w:rPr>
        <w:t>Card Application Toolkit support.</w:t>
      </w:r>
    </w:p>
    <w:p w14:paraId="71BE0656" w14:textId="4DA7D638" w:rsidR="00B43C5F" w:rsidRPr="00B36464" w:rsidRDefault="00B43C5F" w:rsidP="00B43C5F">
      <w:pPr>
        <w:pStyle w:val="ListBullet2"/>
        <w:ind w:left="1020" w:hanging="340"/>
        <w:rPr>
          <w:rFonts w:cs="Arial"/>
        </w:rPr>
      </w:pPr>
      <w:r>
        <w:rPr>
          <w:rFonts w:ascii="Symbol" w:hAnsi="Symbol"/>
        </w:rPr>
        <w:t></w:t>
      </w:r>
      <w:r>
        <w:rPr>
          <w:rFonts w:ascii="Symbol" w:hAnsi="Symbol"/>
        </w:rPr>
        <w:tab/>
      </w:r>
      <w:r>
        <w:rPr>
          <w:rFonts w:cs="Arial"/>
        </w:rPr>
        <w:t>eUICC form factor type</w:t>
      </w:r>
    </w:p>
    <w:p w14:paraId="53566A94" w14:textId="6C41D8A6" w:rsidR="009361FF" w:rsidRDefault="00F66DD3" w:rsidP="00BD45AD">
      <w:pPr>
        <w:pStyle w:val="ListBullet1"/>
        <w:ind w:left="680" w:hanging="340"/>
      </w:pPr>
      <w:r>
        <w:rPr>
          <w:rFonts w:ascii="Symbol" w:hAnsi="Symbol"/>
        </w:rPr>
        <w:t></w:t>
      </w:r>
      <w:r>
        <w:rPr>
          <w:rFonts w:ascii="Symbol" w:hAnsi="Symbol"/>
        </w:rPr>
        <w:tab/>
      </w:r>
      <w:r w:rsidR="009361FF">
        <w:t>IMEI (optional)</w:t>
      </w:r>
    </w:p>
    <w:p w14:paraId="43BDE16F" w14:textId="7179E48D" w:rsidR="00644585" w:rsidRDefault="00F66DD3" w:rsidP="00BD45AD">
      <w:pPr>
        <w:pStyle w:val="ListBullet1"/>
        <w:ind w:left="680" w:hanging="340"/>
      </w:pPr>
      <w:r>
        <w:rPr>
          <w:rFonts w:ascii="Symbol" w:hAnsi="Symbol"/>
        </w:rPr>
        <w:t></w:t>
      </w:r>
      <w:r>
        <w:rPr>
          <w:rFonts w:ascii="Symbol" w:hAnsi="Symbol"/>
        </w:rPr>
        <w:tab/>
      </w:r>
      <w:r w:rsidR="00644585">
        <w:t>Preferred languages (optional)</w:t>
      </w:r>
    </w:p>
    <w:p w14:paraId="2912FB59" w14:textId="4ABA5168" w:rsidR="005C3B2B" w:rsidRDefault="005C3B2B" w:rsidP="00BD45AD">
      <w:pPr>
        <w:pStyle w:val="ListBullet1"/>
        <w:numPr>
          <w:ilvl w:val="0"/>
          <w:numId w:val="236"/>
        </w:numPr>
        <w:ind w:left="709"/>
        <w:rPr>
          <w:lang w:val="fr-FR"/>
        </w:rPr>
      </w:pPr>
      <w:r w:rsidRPr="00BD45AD">
        <w:rPr>
          <w:lang w:val="fr-FR"/>
        </w:rPr>
        <w:t>Device Test Mode</w:t>
      </w:r>
    </w:p>
    <w:p w14:paraId="1AEE686B" w14:textId="77777777" w:rsidR="004002A5" w:rsidRDefault="004002A5" w:rsidP="004002A5">
      <w:pPr>
        <w:pStyle w:val="ListBullet1"/>
        <w:numPr>
          <w:ilvl w:val="0"/>
          <w:numId w:val="236"/>
        </w:numPr>
        <w:ind w:left="709"/>
      </w:pPr>
      <w:r>
        <w:t>RSP functions supported:</w:t>
      </w:r>
    </w:p>
    <w:p w14:paraId="472885B2" w14:textId="77777777" w:rsidR="004002A5" w:rsidRPr="00CF102B" w:rsidRDefault="004002A5" w:rsidP="004002A5">
      <w:pPr>
        <w:pStyle w:val="ListBullet2"/>
        <w:ind w:left="1020" w:hanging="340"/>
        <w:rPr>
          <w:rFonts w:eastAsia="Times New Roman"/>
          <w:lang w:eastAsia="ko-KR"/>
        </w:rPr>
      </w:pPr>
      <w:r w:rsidRPr="00090306">
        <w:rPr>
          <w:rFonts w:ascii="Symbol" w:hAnsi="Symbol"/>
        </w:rPr>
        <w:t></w:t>
      </w:r>
      <w:r w:rsidRPr="00090306">
        <w:rPr>
          <w:rFonts w:ascii="Symbol" w:hAnsi="Symbol"/>
        </w:rPr>
        <w:tab/>
      </w:r>
      <w:r w:rsidRPr="00CF102B">
        <w:rPr>
          <w:rFonts w:eastAsia="Times New Roman" w:hint="eastAsia"/>
          <w:lang w:eastAsia="ko-KR"/>
        </w:rPr>
        <w:t>CRL stapling</w:t>
      </w:r>
    </w:p>
    <w:p w14:paraId="789DD9AC" w14:textId="77777777" w:rsidR="004002A5" w:rsidRPr="00CF102B" w:rsidRDefault="004002A5" w:rsidP="004002A5">
      <w:pPr>
        <w:pStyle w:val="ListBullet2"/>
        <w:ind w:left="1020" w:hanging="340"/>
        <w:rPr>
          <w:rFonts w:eastAsia="Times New Roman"/>
          <w:lang w:eastAsia="ko-KR"/>
        </w:rPr>
      </w:pPr>
      <w:r w:rsidRPr="00090306">
        <w:rPr>
          <w:rFonts w:ascii="Symbol" w:hAnsi="Symbol"/>
        </w:rPr>
        <w:t></w:t>
      </w:r>
      <w:r w:rsidRPr="00090306">
        <w:rPr>
          <w:rFonts w:ascii="Symbol" w:hAnsi="Symbol"/>
        </w:rPr>
        <w:tab/>
      </w:r>
      <w:r w:rsidRPr="00CF102B">
        <w:rPr>
          <w:rFonts w:eastAsia="Times New Roman" w:hint="eastAsia"/>
          <w:lang w:eastAsia="ko-KR"/>
        </w:rPr>
        <w:t>RSP Server certificate chain variant A, B, and C</w:t>
      </w:r>
    </w:p>
    <w:p w14:paraId="5AB49DC9" w14:textId="77777777" w:rsidR="004002A5" w:rsidRPr="00BD45AD" w:rsidRDefault="004002A5" w:rsidP="004002A5">
      <w:pPr>
        <w:pStyle w:val="ListBullet2"/>
        <w:ind w:left="1020" w:hanging="340"/>
        <w:rPr>
          <w:rFonts w:eastAsia="Times New Roman"/>
          <w:lang w:val="es-ES" w:eastAsia="ko-KR"/>
        </w:rPr>
      </w:pPr>
      <w:r w:rsidRPr="00090306">
        <w:rPr>
          <w:rFonts w:ascii="Symbol" w:hAnsi="Symbol"/>
        </w:rPr>
        <w:t></w:t>
      </w:r>
      <w:r w:rsidRPr="00BD45AD">
        <w:rPr>
          <w:rFonts w:ascii="Symbol" w:hAnsi="Symbol"/>
          <w:lang w:val="es-ES"/>
        </w:rPr>
        <w:tab/>
      </w:r>
      <w:r w:rsidRPr="00BD45AD">
        <w:rPr>
          <w:rFonts w:eastAsia="Times New Roman"/>
          <w:lang w:val="es-ES" w:eastAsia="ko-KR"/>
        </w:rPr>
        <w:t>APDU API</w:t>
      </w:r>
    </w:p>
    <w:p w14:paraId="281AB4C5" w14:textId="4B424AC4" w:rsidR="002C742E" w:rsidRPr="00BD45AD" w:rsidRDefault="002C742E" w:rsidP="006A22BE">
      <w:pPr>
        <w:pStyle w:val="ListBullet2"/>
        <w:ind w:left="1020" w:hanging="340"/>
        <w:rPr>
          <w:rFonts w:eastAsia="Times New Roman"/>
          <w:lang w:val="fr-FR" w:eastAsia="ko-KR"/>
        </w:rPr>
      </w:pPr>
      <w:r w:rsidRPr="00090306">
        <w:rPr>
          <w:rFonts w:ascii="Symbol" w:hAnsi="Symbol"/>
        </w:rPr>
        <w:t></w:t>
      </w:r>
      <w:r w:rsidRPr="00B34E4F">
        <w:rPr>
          <w:rFonts w:ascii="Symbol" w:hAnsi="Symbol"/>
          <w:lang w:val="es-ES"/>
        </w:rPr>
        <w:tab/>
      </w:r>
      <w:r w:rsidRPr="00CF102B">
        <w:rPr>
          <w:rFonts w:eastAsia="Times New Roman" w:hint="eastAsia"/>
          <w:lang w:eastAsia="ko-KR"/>
        </w:rPr>
        <w:t xml:space="preserve">Enterprise </w:t>
      </w:r>
      <w:r w:rsidRPr="00CF102B">
        <w:rPr>
          <w:rFonts w:eastAsia="Times New Roman"/>
          <w:lang w:eastAsia="ko-KR"/>
        </w:rPr>
        <w:t>Capable</w:t>
      </w:r>
      <w:r w:rsidRPr="00CF102B">
        <w:rPr>
          <w:rFonts w:eastAsia="Times New Roman" w:hint="eastAsia"/>
          <w:lang w:eastAsia="ko-KR"/>
        </w:rPr>
        <w:t xml:space="preserve"> Device</w:t>
      </w:r>
    </w:p>
    <w:p w14:paraId="667C5458" w14:textId="4111736B" w:rsidR="00FD034D" w:rsidRDefault="004002A5" w:rsidP="00FD034D">
      <w:pPr>
        <w:pStyle w:val="ListBullet2"/>
        <w:ind w:left="1020" w:hanging="340"/>
        <w:rPr>
          <w:rFonts w:eastAsia="Times New Roman"/>
          <w:lang w:val="fr-FR" w:eastAsia="ko-KR"/>
        </w:rPr>
      </w:pPr>
      <w:r w:rsidRPr="00090306">
        <w:rPr>
          <w:rFonts w:ascii="Symbol" w:hAnsi="Symbol"/>
        </w:rPr>
        <w:t></w:t>
      </w:r>
      <w:r w:rsidRPr="00A37D99">
        <w:rPr>
          <w:rFonts w:ascii="Symbol" w:hAnsi="Symbol"/>
          <w:lang w:val="fr-FR"/>
        </w:rPr>
        <w:tab/>
      </w:r>
      <w:r w:rsidRPr="00CF102B">
        <w:rPr>
          <w:rFonts w:eastAsia="Times New Roman" w:hint="eastAsia"/>
          <w:lang w:val="fr-FR" w:eastAsia="ko-KR"/>
        </w:rPr>
        <w:t>LPA Proxy</w:t>
      </w:r>
      <w:r w:rsidR="00C95AA6">
        <w:rPr>
          <w:rFonts w:eastAsia="Times New Roman"/>
          <w:lang w:val="fr-FR" w:eastAsia="ko-KR"/>
        </w:rPr>
        <w:t xml:space="preserve"> (Profile Content Management)</w:t>
      </w:r>
      <w:r w:rsidR="00FD034D" w:rsidRPr="00FD034D">
        <w:rPr>
          <w:rFonts w:eastAsia="Times New Roman"/>
          <w:lang w:val="fr-FR" w:eastAsia="ko-KR"/>
        </w:rPr>
        <w:t xml:space="preserve"> </w:t>
      </w:r>
    </w:p>
    <w:p w14:paraId="724A6895" w14:textId="334916A5" w:rsidR="003F7B09" w:rsidRDefault="00FD034D" w:rsidP="003F7B09">
      <w:pPr>
        <w:pStyle w:val="ListBullet2"/>
        <w:ind w:left="1020" w:hanging="340"/>
        <w:rPr>
          <w:rFonts w:eastAsiaTheme="minorEastAsia"/>
          <w:lang w:eastAsia="ko-KR"/>
        </w:rPr>
      </w:pPr>
      <w:r>
        <w:rPr>
          <w:rFonts w:ascii="Symbol" w:hAnsi="Symbol"/>
        </w:rPr>
        <w:t></w:t>
      </w:r>
      <w:r w:rsidR="003F7B09" w:rsidRPr="006B0D91">
        <w:rPr>
          <w:rFonts w:ascii="Symbol" w:hAnsi="Symbol"/>
        </w:rPr>
        <w:tab/>
      </w:r>
      <w:r w:rsidR="003F7B09">
        <w:rPr>
          <w:rFonts w:eastAsiaTheme="minorEastAsia"/>
          <w:lang w:eastAsia="ko-KR"/>
        </w:rPr>
        <w:t>Signed SM-DS responses</w:t>
      </w:r>
    </w:p>
    <w:p w14:paraId="2B9B034F" w14:textId="77777777" w:rsidR="003F7B09" w:rsidRDefault="003F7B09" w:rsidP="003F7B09">
      <w:pPr>
        <w:pStyle w:val="ListBullet2"/>
        <w:ind w:left="1020" w:hanging="340"/>
        <w:rPr>
          <w:rFonts w:eastAsiaTheme="minorEastAsia"/>
          <w:lang w:eastAsia="ko-KR"/>
        </w:rPr>
      </w:pPr>
      <w:r>
        <w:rPr>
          <w:rFonts w:ascii="Symbol" w:hAnsi="Symbol"/>
        </w:rPr>
        <w:t></w:t>
      </w:r>
      <w:r w:rsidRPr="006B0D91">
        <w:rPr>
          <w:rFonts w:ascii="Symbol" w:hAnsi="Symbol"/>
        </w:rPr>
        <w:tab/>
      </w:r>
      <w:r>
        <w:rPr>
          <w:rFonts w:eastAsiaTheme="minorEastAsia"/>
          <w:lang w:eastAsia="ko-KR"/>
        </w:rPr>
        <w:t>CI update on the eUICC</w:t>
      </w:r>
    </w:p>
    <w:p w14:paraId="05C6BFA1" w14:textId="5594033B" w:rsidR="00961BFD" w:rsidRDefault="003F7B09" w:rsidP="00961BFD">
      <w:pPr>
        <w:pStyle w:val="ListBullet2"/>
        <w:ind w:left="1020" w:hanging="340"/>
        <w:rPr>
          <w:rFonts w:eastAsiaTheme="minorEastAsia"/>
          <w:lang w:eastAsia="ko-KR"/>
        </w:rPr>
      </w:pPr>
      <w:r>
        <w:rPr>
          <w:rFonts w:ascii="Symbol" w:hAnsi="Symbol"/>
        </w:rPr>
        <w:t></w:t>
      </w:r>
      <w:r w:rsidR="00FD034D" w:rsidRPr="00BD45AD">
        <w:rPr>
          <w:rFonts w:ascii="Symbol" w:hAnsi="Symbol"/>
        </w:rPr>
        <w:tab/>
      </w:r>
      <w:r w:rsidR="00FD034D" w:rsidRPr="00BD45AD">
        <w:rPr>
          <w:rFonts w:eastAsiaTheme="minorEastAsia"/>
          <w:lang w:eastAsia="ko-KR"/>
        </w:rPr>
        <w:t>Event Checking</w:t>
      </w:r>
    </w:p>
    <w:p w14:paraId="4ABC9E4B" w14:textId="6E248B77" w:rsidR="00FD034D" w:rsidRDefault="00961BFD" w:rsidP="00961BFD">
      <w:pPr>
        <w:pStyle w:val="ListBullet2"/>
        <w:ind w:left="1020" w:hanging="340"/>
        <w:rPr>
          <w:rFonts w:eastAsiaTheme="minorEastAsia"/>
          <w:lang w:eastAsia="ko-KR"/>
        </w:rPr>
      </w:pPr>
      <w:r w:rsidRPr="00090306">
        <w:rPr>
          <w:rFonts w:ascii="Symbol" w:hAnsi="Symbol"/>
        </w:rPr>
        <w:t></w:t>
      </w:r>
      <w:r w:rsidRPr="00DC657F">
        <w:rPr>
          <w:rFonts w:ascii="Symbol" w:hAnsi="Symbol"/>
        </w:rPr>
        <w:tab/>
      </w:r>
      <w:r w:rsidRPr="00DC657F">
        <w:rPr>
          <w:rFonts w:eastAsiaTheme="minorEastAsia"/>
          <w:lang w:eastAsia="ko-KR"/>
        </w:rPr>
        <w:t>Push Service</w:t>
      </w:r>
    </w:p>
    <w:p w14:paraId="0B07521E" w14:textId="787BE962" w:rsidR="00612DAE" w:rsidRPr="00BD45AD" w:rsidRDefault="00612DAE" w:rsidP="00DE4B9B">
      <w:pPr>
        <w:pStyle w:val="ListBullet2"/>
        <w:ind w:left="1020" w:hanging="340"/>
        <w:rPr>
          <w:rFonts w:eastAsiaTheme="minorEastAsia"/>
          <w:lang w:eastAsia="ko-KR"/>
        </w:rPr>
      </w:pPr>
      <w:r w:rsidRPr="00090306">
        <w:rPr>
          <w:rFonts w:ascii="Symbol" w:hAnsi="Symbol"/>
        </w:rPr>
        <w:t></w:t>
      </w:r>
      <w:r w:rsidRPr="00DC657F">
        <w:rPr>
          <w:rFonts w:ascii="Symbol" w:hAnsi="Symbol"/>
        </w:rPr>
        <w:tab/>
      </w:r>
      <w:r>
        <w:rPr>
          <w:rFonts w:eastAsiaTheme="minorEastAsia"/>
          <w:lang w:eastAsia="ko-KR"/>
        </w:rPr>
        <w:t>Pending operations alerting</w:t>
      </w:r>
    </w:p>
    <w:p w14:paraId="35438B7B" w14:textId="77777777" w:rsidR="009361FF" w:rsidRPr="004E7F67" w:rsidRDefault="009361FF" w:rsidP="009361FF">
      <w:pPr>
        <w:spacing w:before="0" w:after="200" w:line="276" w:lineRule="auto"/>
        <w:jc w:val="left"/>
        <w:rPr>
          <w:b/>
          <w:szCs w:val="22"/>
          <w:lang w:eastAsia="en-US"/>
        </w:rPr>
      </w:pPr>
      <w:r w:rsidRPr="00BD45AD">
        <w:rPr>
          <w:rFonts w:eastAsia="Times New Roman"/>
          <w:b/>
          <w:i/>
          <w:szCs w:val="22"/>
          <w:lang w:bidi="ar-SA"/>
        </w:rPr>
        <w:t>Device</w:t>
      </w:r>
      <w:r w:rsidRPr="00BD45AD">
        <w:rPr>
          <w:b/>
          <w:i/>
          <w:szCs w:val="22"/>
          <w:lang w:eastAsia="en-GB" w:bidi="ar-SA"/>
        </w:rPr>
        <w:t xml:space="preserve"> Information</w:t>
      </w:r>
    </w:p>
    <w:p w14:paraId="7B4AADBE" w14:textId="493B25D5" w:rsidR="009361FF" w:rsidRPr="001B7B30" w:rsidRDefault="009361FF" w:rsidP="009361FF">
      <w:pPr>
        <w:pStyle w:val="NormalParagraph"/>
      </w:pPr>
      <w:r w:rsidRPr="00BD45AD">
        <w:rPr>
          <w:rFonts w:ascii="Courier New" w:hAnsi="Courier New" w:cs="Courier New"/>
        </w:rPr>
        <w:t>DeviceInfo</w:t>
      </w:r>
      <w:r w:rsidRPr="001B7B30">
        <w:t xml:space="preserve"> is </w:t>
      </w:r>
      <w:r w:rsidR="004002A5">
        <w:t>defined</w:t>
      </w:r>
      <w:r w:rsidRPr="001B7B30">
        <w:t xml:space="preserve"> as follow</w:t>
      </w:r>
      <w:r>
        <w:t>s</w:t>
      </w:r>
      <w:r w:rsidRPr="001B7B30">
        <w:t>:</w:t>
      </w:r>
    </w:p>
    <w:p w14:paraId="666E50F0"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AF85DD6" w14:textId="77777777" w:rsidR="009361FF" w:rsidRPr="00F14A99"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E7F67">
        <w:rPr>
          <w:rFonts w:ascii="Courier New" w:hAnsi="Courier New" w:cs="Courier New"/>
          <w:sz w:val="18"/>
          <w:szCs w:val="18"/>
        </w:rPr>
        <w:t>DeviceInfo ::= SEQUENCE {</w:t>
      </w:r>
    </w:p>
    <w:p w14:paraId="2534D8D9" w14:textId="77777777" w:rsidR="009361FF" w:rsidRPr="00F14A99"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14A99">
        <w:rPr>
          <w:rFonts w:ascii="Courier New" w:hAnsi="Courier New" w:cs="Courier New"/>
          <w:sz w:val="18"/>
          <w:szCs w:val="18"/>
        </w:rPr>
        <w:tab/>
        <w:t>tac Octet4,</w:t>
      </w:r>
    </w:p>
    <w:p w14:paraId="776FCB47" w14:textId="77777777"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352CCC">
        <w:rPr>
          <w:rFonts w:ascii="Courier New" w:hAnsi="Courier New" w:cs="Courier New"/>
          <w:sz w:val="18"/>
          <w:szCs w:val="18"/>
        </w:rPr>
        <w:tab/>
      </w:r>
      <w:r w:rsidRPr="00BD45AD">
        <w:rPr>
          <w:rFonts w:ascii="Courier New" w:hAnsi="Courier New" w:cs="Courier New"/>
          <w:sz w:val="18"/>
          <w:szCs w:val="18"/>
          <w:lang w:val="fr-FR"/>
        </w:rPr>
        <w:t>deviceCapabilities DeviceCapabilities,</w:t>
      </w:r>
    </w:p>
    <w:p w14:paraId="16D669D1" w14:textId="181E31FE"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BD45AD">
        <w:rPr>
          <w:rFonts w:ascii="Courier New" w:hAnsi="Courier New" w:cs="Courier New"/>
          <w:sz w:val="18"/>
          <w:szCs w:val="18"/>
          <w:lang w:val="fr-FR"/>
        </w:rPr>
        <w:tab/>
        <w:t>imei Octet8 OPTIONAL</w:t>
      </w:r>
      <w:r w:rsidR="00644585" w:rsidRPr="00BD45AD">
        <w:rPr>
          <w:rFonts w:ascii="Courier New" w:hAnsi="Courier New" w:cs="Courier New"/>
          <w:sz w:val="18"/>
          <w:szCs w:val="18"/>
          <w:lang w:val="fr-FR"/>
        </w:rPr>
        <w:t>,</w:t>
      </w:r>
    </w:p>
    <w:p w14:paraId="71A9BF56" w14:textId="7D27340B" w:rsidR="00644585" w:rsidRDefault="0064458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45AD">
        <w:rPr>
          <w:rFonts w:ascii="Courier New" w:hAnsi="Courier New" w:cs="Courier New"/>
          <w:sz w:val="18"/>
          <w:szCs w:val="18"/>
          <w:lang w:val="fr-FR"/>
        </w:rPr>
        <w:tab/>
      </w:r>
      <w:r w:rsidRPr="00644585">
        <w:rPr>
          <w:rFonts w:ascii="Courier New" w:hAnsi="Courier New" w:cs="Courier New"/>
          <w:sz w:val="18"/>
          <w:szCs w:val="18"/>
        </w:rPr>
        <w:t>preferredLanguages SEQUENCE OF UTF8String OPTIONAL</w:t>
      </w:r>
      <w:r w:rsidR="005269E0">
        <w:rPr>
          <w:rFonts w:ascii="Courier New" w:hAnsi="Courier New" w:cs="Courier New"/>
          <w:sz w:val="18"/>
          <w:szCs w:val="18"/>
        </w:rPr>
        <w:t>,</w:t>
      </w:r>
      <w:r w:rsidR="00BA3B1A">
        <w:rPr>
          <w:rFonts w:ascii="Courier New" w:hAnsi="Courier New" w:cs="Courier New"/>
          <w:sz w:val="18"/>
          <w:szCs w:val="18"/>
        </w:rPr>
        <w:t xml:space="preserve"> -- #</w:t>
      </w:r>
      <w:r w:rsidR="00D70D38">
        <w:rPr>
          <w:rFonts w:ascii="Courier New" w:hAnsi="Courier New" w:cs="Courier New"/>
          <w:sz w:val="18"/>
          <w:szCs w:val="18"/>
        </w:rPr>
        <w:t>DeviceInfoExtensibilitySupported</w:t>
      </w:r>
      <w:r w:rsidR="00BA3B1A">
        <w:rPr>
          <w:rFonts w:ascii="Courier New" w:hAnsi="Courier New" w:cs="Courier New"/>
          <w:sz w:val="18"/>
          <w:szCs w:val="18"/>
        </w:rPr>
        <w:t>#</w:t>
      </w:r>
    </w:p>
    <w:p w14:paraId="07F4F5F2" w14:textId="1DC1B455" w:rsidR="005C3B2B" w:rsidRPr="009C48C0" w:rsidRDefault="005C3B2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CF102B">
        <w:rPr>
          <w:rFonts w:ascii="Courier New" w:eastAsia="Times New Roman" w:hAnsi="Courier New" w:cs="Courier New"/>
          <w:sz w:val="18"/>
          <w:szCs w:val="18"/>
          <w:lang w:eastAsia="ko-KR"/>
        </w:rPr>
        <w:t>deviceTestMode NULL OPTIONAL</w:t>
      </w:r>
      <w:r w:rsidR="00AD3B82" w:rsidRPr="00CF102B">
        <w:rPr>
          <w:rFonts w:ascii="Courier New" w:eastAsia="Times New Roman" w:hAnsi="Courier New" w:cs="Courier New"/>
          <w:sz w:val="18"/>
          <w:szCs w:val="18"/>
          <w:lang w:eastAsia="ko-KR"/>
        </w:rPr>
        <w:t>,</w:t>
      </w:r>
      <w:r w:rsidRPr="00CF102B">
        <w:rPr>
          <w:rFonts w:ascii="Courier New" w:eastAsia="Times New Roman" w:hAnsi="Courier New" w:cs="Courier New"/>
          <w:sz w:val="18"/>
          <w:szCs w:val="18"/>
          <w:lang w:eastAsia="ko-KR"/>
        </w:rPr>
        <w:t xml:space="preserve"> -- </w:t>
      </w:r>
      <w:r w:rsidR="00BA3B1A" w:rsidRPr="00CF102B">
        <w:rPr>
          <w:rFonts w:ascii="Courier New" w:eastAsia="Times New Roman" w:hAnsi="Courier New" w:cs="Courier New"/>
          <w:sz w:val="18"/>
          <w:szCs w:val="18"/>
          <w:lang w:eastAsia="ko-KR"/>
        </w:rPr>
        <w:t>#</w:t>
      </w:r>
      <w:r w:rsidR="00D70D38">
        <w:rPr>
          <w:rFonts w:ascii="Courier New" w:hAnsi="Courier New" w:cs="Courier New"/>
          <w:sz w:val="18"/>
          <w:szCs w:val="18"/>
        </w:rPr>
        <w:t>DeviceInfoExtensibilitySupported</w:t>
      </w:r>
      <w:r w:rsidR="00BA3B1A" w:rsidRPr="00CF102B">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if present the Device is operating in Device Test Mode</w:t>
      </w:r>
    </w:p>
    <w:p w14:paraId="70135FF9" w14:textId="5B913965" w:rsidR="000C07F8" w:rsidRDefault="00AD3B8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lpaRsp</w:t>
      </w:r>
      <w:r w:rsidRPr="00BD7BD2">
        <w:rPr>
          <w:rFonts w:ascii="Courier New" w:hAnsi="Courier New" w:cs="Courier New"/>
          <w:sz w:val="18"/>
          <w:szCs w:val="18"/>
        </w:rPr>
        <w:t xml:space="preserve">Capability </w:t>
      </w:r>
      <w:r>
        <w:rPr>
          <w:rFonts w:ascii="Courier New" w:hAnsi="Courier New" w:cs="Courier New"/>
          <w:sz w:val="18"/>
          <w:szCs w:val="18"/>
        </w:rPr>
        <w:t>LpaRsp</w:t>
      </w:r>
      <w:r w:rsidRPr="00BD7BD2">
        <w:rPr>
          <w:rFonts w:ascii="Courier New" w:hAnsi="Courier New" w:cs="Courier New"/>
          <w:sz w:val="18"/>
          <w:szCs w:val="18"/>
        </w:rPr>
        <w:t>Capability OPTIONAL -- #</w:t>
      </w:r>
      <w:r w:rsidR="00D70D38">
        <w:rPr>
          <w:rFonts w:ascii="Courier New" w:hAnsi="Courier New" w:cs="Courier New"/>
          <w:sz w:val="18"/>
          <w:szCs w:val="18"/>
        </w:rPr>
        <w:t>DeviceInfoExtensibilitySupported</w:t>
      </w:r>
      <w:r w:rsidRPr="00BD7BD2">
        <w:rPr>
          <w:rFonts w:ascii="Courier New" w:hAnsi="Courier New" w:cs="Courier New"/>
          <w:sz w:val="18"/>
          <w:szCs w:val="18"/>
        </w:rPr>
        <w:t>#</w:t>
      </w:r>
    </w:p>
    <w:p w14:paraId="3AA636B1" w14:textId="3255C8DF"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158CEDE2"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A8EB8D0"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DeviceCapabilities ::= SEQUENCE { -- Highest fully supported release for each definition</w:t>
      </w:r>
    </w:p>
    <w:p w14:paraId="3054E8DE"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xml:space="preserve">  -- The device SHALL set all the capabilities it supports</w:t>
      </w:r>
    </w:p>
    <w:p w14:paraId="4476564E"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gsmSupportedRelease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0AD9B705"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utranSupportedRelease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5D4EF5A2"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cdma2000onexSupportedRelease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3932383F"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cdma2000hrpdSupportedRelease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56A48E0B"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cdma2000ehrpdSupportedRelease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01EA2EF1" w14:textId="29E32CE0"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eutran</w:t>
      </w:r>
      <w:r w:rsidR="003E7697">
        <w:rPr>
          <w:rFonts w:ascii="Courier New" w:hAnsi="Courier New" w:cs="Courier New"/>
          <w:sz w:val="18"/>
          <w:szCs w:val="18"/>
        </w:rPr>
        <w:t>Epc</w:t>
      </w:r>
      <w:r w:rsidRPr="009C48C0">
        <w:rPr>
          <w:rFonts w:ascii="Courier New" w:hAnsi="Courier New" w:cs="Courier New"/>
          <w:sz w:val="18"/>
          <w:szCs w:val="18"/>
        </w:rPr>
        <w:t>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10177918"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contactlessSupportedRelease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6F8D4145" w14:textId="1D5C95B4"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rspCrlSupportedVersion VersionType OPTIONAL</w:t>
      </w:r>
      <w:r w:rsidR="002245E4">
        <w:rPr>
          <w:rFonts w:ascii="Courier New" w:hAnsi="Courier New" w:cs="Courier New"/>
          <w:sz w:val="18"/>
          <w:szCs w:val="18"/>
        </w:rPr>
        <w:t>,</w:t>
      </w:r>
      <w:r w:rsidR="004002A5">
        <w:rPr>
          <w:rFonts w:ascii="Courier New" w:hAnsi="Courier New" w:cs="Courier New"/>
          <w:sz w:val="18"/>
          <w:szCs w:val="18"/>
        </w:rPr>
        <w:t xml:space="preserve"> </w:t>
      </w:r>
      <w:r w:rsidR="004002A5" w:rsidRPr="00CF102B">
        <w:rPr>
          <w:rFonts w:ascii="Courier New" w:eastAsia="Times New Roman" w:hAnsi="Courier New" w:cs="Courier New"/>
          <w:sz w:val="18"/>
          <w:szCs w:val="18"/>
          <w:lang w:val="en-US" w:eastAsia="ko-KR"/>
        </w:rPr>
        <w:t>-- #Supported</w:t>
      </w:r>
      <w:r w:rsidR="006D30D2">
        <w:rPr>
          <w:rFonts w:ascii="Courier New" w:eastAsia="Times New Roman" w:hAnsi="Courier New" w:cs="Courier New"/>
          <w:sz w:val="18"/>
          <w:szCs w:val="18"/>
          <w:lang w:val="en-US" w:eastAsia="ko-KR"/>
        </w:rPr>
        <w:t>Only</w:t>
      </w:r>
      <w:r w:rsidR="004002A5" w:rsidRPr="00CF102B">
        <w:rPr>
          <w:rFonts w:ascii="Courier New" w:eastAsia="Times New Roman" w:hAnsi="Courier New" w:cs="Courier New"/>
          <w:sz w:val="18"/>
          <w:szCs w:val="18"/>
          <w:lang w:val="en-US" w:eastAsia="ko-KR"/>
        </w:rPr>
        <w:t>BeforeV3.0.0#</w:t>
      </w:r>
    </w:p>
    <w:p w14:paraId="3790674B" w14:textId="6D53C024" w:rsidR="00D70D38" w:rsidRDefault="00D70D38" w:rsidP="00D70D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nrEpcSupportedRelease VersionType OPTIONAL, -- #DeviceInfoExtensibilitySupported#</w:t>
      </w:r>
    </w:p>
    <w:p w14:paraId="39D78130" w14:textId="40FF06DC" w:rsidR="00D70D38" w:rsidRDefault="00D70D38" w:rsidP="00D70D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nr5gcSupportedRelease VersionType OPTIONAL</w:t>
      </w:r>
      <w:r>
        <w:rPr>
          <w:rFonts w:ascii="Courier New" w:eastAsiaTheme="minorEastAsia" w:hAnsi="Courier New" w:cs="Courier New" w:hint="eastAsia"/>
          <w:sz w:val="18"/>
          <w:szCs w:val="18"/>
          <w:lang w:eastAsia="ko-KR"/>
        </w:rPr>
        <w:t>,</w:t>
      </w:r>
      <w:r>
        <w:rPr>
          <w:rFonts w:ascii="Courier New" w:hAnsi="Courier New" w:cs="Courier New"/>
          <w:sz w:val="18"/>
          <w:szCs w:val="18"/>
        </w:rPr>
        <w:t xml:space="preserve"> -- #DeviceInfoExtensibilitySupported#</w:t>
      </w:r>
    </w:p>
    <w:p w14:paraId="1B83D938" w14:textId="12B7016A" w:rsidR="00D70D38" w:rsidRDefault="00D70D38" w:rsidP="00D70D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eastAsiaTheme="minorEastAsia" w:hAnsi="Courier New" w:cs="Courier New" w:hint="eastAsia"/>
          <w:sz w:val="18"/>
          <w:szCs w:val="18"/>
          <w:lang w:eastAsia="ko-KR"/>
        </w:rPr>
        <w:t>eutran5gc</w:t>
      </w:r>
      <w:r>
        <w:rPr>
          <w:rFonts w:ascii="Courier New" w:hAnsi="Courier New" w:cs="Courier New"/>
          <w:sz w:val="18"/>
          <w:szCs w:val="18"/>
        </w:rPr>
        <w:t>SupportedRelease VersionType OPTIONAL, -- #DeviceInfoExtensibilitySupported#</w:t>
      </w:r>
    </w:p>
    <w:p w14:paraId="628392D8" w14:textId="3DE06D93" w:rsidR="001E433B" w:rsidRPr="00F47D8A" w:rsidRDefault="001E433B" w:rsidP="001E433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FF26A0">
        <w:rPr>
          <w:rFonts w:ascii="Courier New" w:hAnsi="Courier New" w:cs="Courier New"/>
          <w:sz w:val="18"/>
          <w:szCs w:val="18"/>
        </w:rPr>
        <w:tab/>
      </w:r>
      <w:r>
        <w:rPr>
          <w:rFonts w:ascii="Courier New" w:eastAsiaTheme="minorEastAsia" w:hAnsi="Courier New" w:cs="Courier New" w:hint="eastAsia"/>
          <w:sz w:val="18"/>
          <w:szCs w:val="18"/>
          <w:lang w:eastAsia="ko-KR"/>
        </w:rPr>
        <w:t>lpaSvn VersionType OPTIONAL,</w:t>
      </w:r>
      <w:r w:rsidRPr="00FF26A0">
        <w:rPr>
          <w:rFonts w:ascii="Courier New" w:hAnsi="Courier New" w:cs="Courier New"/>
          <w:sz w:val="18"/>
          <w:szCs w:val="18"/>
        </w:rPr>
        <w:t xml:space="preserve"> -- #</w:t>
      </w:r>
      <w:r w:rsidR="00D70D38">
        <w:rPr>
          <w:rFonts w:ascii="Courier New" w:hAnsi="Courier New" w:cs="Courier New"/>
          <w:sz w:val="18"/>
          <w:szCs w:val="18"/>
        </w:rPr>
        <w:t>DeviceInfoExtensibilitySupported</w:t>
      </w:r>
      <w:r w:rsidRPr="00FF26A0">
        <w:rPr>
          <w:rFonts w:ascii="Courier New" w:hAnsi="Courier New" w:cs="Courier New"/>
          <w:sz w:val="18"/>
          <w:szCs w:val="18"/>
        </w:rPr>
        <w:t>#</w:t>
      </w:r>
      <w:r>
        <w:rPr>
          <w:rFonts w:ascii="Courier New" w:eastAsiaTheme="minorEastAsia" w:hAnsi="Courier New" w:cs="Courier New" w:hint="eastAsia"/>
          <w:sz w:val="18"/>
          <w:szCs w:val="18"/>
          <w:lang w:eastAsia="ko-KR"/>
        </w:rPr>
        <w:t xml:space="preserve"> provided for information only</w:t>
      </w:r>
    </w:p>
    <w:p w14:paraId="0A33DA5D" w14:textId="48D9916D" w:rsidR="00E129A8" w:rsidRDefault="00E129A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catSupportedClasses CatSupportedClasses OPTIONAL</w:t>
      </w:r>
      <w:r w:rsidR="00D125C3">
        <w:rPr>
          <w:rFonts w:ascii="Courier New" w:hAnsi="Courier New" w:cs="Courier New"/>
          <w:sz w:val="18"/>
          <w:szCs w:val="18"/>
        </w:rPr>
        <w:t>,</w:t>
      </w:r>
      <w:r>
        <w:rPr>
          <w:rFonts w:ascii="Courier New" w:hAnsi="Courier New" w:cs="Courier New"/>
          <w:sz w:val="18"/>
          <w:szCs w:val="18"/>
        </w:rPr>
        <w:t xml:space="preserve"> -- #</w:t>
      </w:r>
      <w:r w:rsidR="00D70D38">
        <w:rPr>
          <w:rFonts w:ascii="Courier New" w:hAnsi="Courier New" w:cs="Courier New"/>
          <w:sz w:val="18"/>
          <w:szCs w:val="18"/>
        </w:rPr>
        <w:t>DeviceInfoExtensibilitySupported</w:t>
      </w:r>
      <w:r>
        <w:rPr>
          <w:rFonts w:ascii="Courier New" w:hAnsi="Courier New" w:cs="Courier New"/>
          <w:sz w:val="18"/>
          <w:szCs w:val="18"/>
        </w:rPr>
        <w:t>#</w:t>
      </w:r>
    </w:p>
    <w:p w14:paraId="7584F9FB" w14:textId="49D3FA68" w:rsidR="00D125C3" w:rsidRDefault="00D125C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euiccFormFactorType EuiccFormFactorType OPTIONAL -- #</w:t>
      </w:r>
      <w:r w:rsidR="00D70D38">
        <w:rPr>
          <w:rFonts w:ascii="Courier New" w:hAnsi="Courier New" w:cs="Courier New"/>
          <w:sz w:val="18"/>
          <w:szCs w:val="18"/>
        </w:rPr>
        <w:t>DeviceInfoExtensibilitySupported</w:t>
      </w:r>
      <w:r>
        <w:rPr>
          <w:rFonts w:ascii="Courier New" w:hAnsi="Courier New" w:cs="Courier New"/>
          <w:sz w:val="18"/>
          <w:szCs w:val="18"/>
        </w:rPr>
        <w:t>#</w:t>
      </w:r>
    </w:p>
    <w:p w14:paraId="190DE3B6" w14:textId="3AF40E62"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bookmarkStart w:id="1649" w:name="_eUICC_Information"/>
      <w:bookmarkStart w:id="1650" w:name="_Toc438038986"/>
      <w:bookmarkStart w:id="1651" w:name="_Toc438302026"/>
      <w:bookmarkEnd w:id="1649"/>
    </w:p>
    <w:p w14:paraId="63CC4FFF" w14:textId="77777777" w:rsidR="00E129A8" w:rsidRDefault="00E129A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025E352" w14:textId="77777777" w:rsidR="00E129A8" w:rsidRDefault="00E129A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CatSupportedClasses ::= BIT STRING {</w:t>
      </w:r>
    </w:p>
    <w:p w14:paraId="388E9A08" w14:textId="77777777" w:rsidR="00E129A8" w:rsidRPr="00E03D16" w:rsidRDefault="00E129A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03D16">
        <w:rPr>
          <w:rFonts w:ascii="Courier New" w:hAnsi="Courier New" w:cs="Courier New"/>
          <w:sz w:val="18"/>
          <w:szCs w:val="18"/>
        </w:rPr>
        <w:t xml:space="preserve">    a(0), b(1), c(2), d(3), e(4), f(5), g(6), h(7), i(8), j(9),</w:t>
      </w:r>
    </w:p>
    <w:p w14:paraId="51B7E532" w14:textId="77777777" w:rsidR="00E129A8" w:rsidRPr="00A37D99" w:rsidRDefault="00E129A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s-ES"/>
        </w:rPr>
      </w:pPr>
      <w:r w:rsidRPr="00E03D16">
        <w:rPr>
          <w:rFonts w:ascii="Courier New" w:hAnsi="Courier New" w:cs="Courier New"/>
          <w:sz w:val="18"/>
          <w:szCs w:val="18"/>
        </w:rPr>
        <w:t xml:space="preserve">    </w:t>
      </w:r>
      <w:r w:rsidRPr="00A37D99">
        <w:rPr>
          <w:rFonts w:ascii="Courier New" w:hAnsi="Courier New" w:cs="Courier New"/>
          <w:sz w:val="18"/>
          <w:szCs w:val="18"/>
          <w:lang w:val="es-ES"/>
        </w:rPr>
        <w:t>k(10), l(11), m(12), n(13), o(14), p(15), q(16), r(17), s(18), t(19),</w:t>
      </w:r>
    </w:p>
    <w:p w14:paraId="16E08329" w14:textId="77777777" w:rsidR="00E129A8" w:rsidRPr="00BD45AD" w:rsidRDefault="00E129A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s-ES"/>
        </w:rPr>
      </w:pPr>
      <w:r w:rsidRPr="00A37D99">
        <w:rPr>
          <w:rFonts w:ascii="Courier New" w:hAnsi="Courier New" w:cs="Courier New"/>
          <w:sz w:val="18"/>
          <w:szCs w:val="18"/>
          <w:lang w:val="es-ES"/>
        </w:rPr>
        <w:t xml:space="preserve">    </w:t>
      </w:r>
      <w:r w:rsidRPr="00BD45AD">
        <w:rPr>
          <w:rFonts w:ascii="Courier New" w:hAnsi="Courier New" w:cs="Courier New"/>
          <w:sz w:val="18"/>
          <w:szCs w:val="18"/>
          <w:lang w:val="es-ES"/>
        </w:rPr>
        <w:t>u(20), v(21), w(22), x(23), y(24), z(25), aa(26), ab(27), ac(28), ad(29)</w:t>
      </w:r>
    </w:p>
    <w:p w14:paraId="0B7C594B" w14:textId="30D8AC22" w:rsidR="00E129A8" w:rsidRPr="00A37D99" w:rsidRDefault="00E129A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s-ES"/>
        </w:rPr>
      </w:pPr>
      <w:r w:rsidRPr="00A37D99">
        <w:rPr>
          <w:rFonts w:ascii="Courier New" w:hAnsi="Courier New" w:cs="Courier New"/>
          <w:sz w:val="18"/>
          <w:szCs w:val="18"/>
          <w:lang w:val="es-ES"/>
        </w:rPr>
        <w:t>}</w:t>
      </w:r>
    </w:p>
    <w:p w14:paraId="3A17995B" w14:textId="77777777" w:rsidR="00AD3B82" w:rsidRPr="00A37D99" w:rsidRDefault="00AD3B8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s-ES"/>
        </w:rPr>
      </w:pPr>
    </w:p>
    <w:p w14:paraId="6268474B" w14:textId="77777777" w:rsidR="00D125C3" w:rsidRPr="00A37D99" w:rsidRDefault="00D125C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s-ES"/>
        </w:rPr>
      </w:pPr>
      <w:r w:rsidRPr="00A37D99">
        <w:rPr>
          <w:rFonts w:ascii="Courier New" w:hAnsi="Courier New" w:cs="Courier New"/>
          <w:sz w:val="18"/>
          <w:szCs w:val="18"/>
          <w:lang w:val="es-ES"/>
        </w:rPr>
        <w:t>-- Definition of EuiccFormFactorType</w:t>
      </w:r>
    </w:p>
    <w:p w14:paraId="5583EF7F" w14:textId="77777777" w:rsidR="00D125C3" w:rsidRPr="00A37D99" w:rsidRDefault="00D125C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s-ES"/>
        </w:rPr>
      </w:pPr>
      <w:r w:rsidRPr="00A37D99">
        <w:rPr>
          <w:rFonts w:ascii="Courier New" w:hAnsi="Courier New" w:cs="Courier New"/>
          <w:sz w:val="18"/>
          <w:szCs w:val="18"/>
          <w:lang w:val="es-ES"/>
        </w:rPr>
        <w:t>EuiccFormFactorType ::= INTEGER {</w:t>
      </w:r>
    </w:p>
    <w:p w14:paraId="4187C084" w14:textId="77777777" w:rsidR="00D125C3" w:rsidRPr="00A37D99" w:rsidRDefault="00D125C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s-ES"/>
        </w:rPr>
      </w:pPr>
      <w:r w:rsidRPr="00A37D99">
        <w:rPr>
          <w:rFonts w:ascii="Courier New" w:hAnsi="Courier New" w:cs="Courier New"/>
          <w:sz w:val="18"/>
          <w:szCs w:val="18"/>
          <w:lang w:val="es-ES"/>
        </w:rPr>
        <w:tab/>
        <w:t>removableEuicc (0), -- eUICC can be removed</w:t>
      </w:r>
    </w:p>
    <w:p w14:paraId="0FF15894" w14:textId="27E07A5C" w:rsidR="00D125C3" w:rsidRDefault="00D125C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37D99">
        <w:rPr>
          <w:rFonts w:ascii="Courier New" w:hAnsi="Courier New" w:cs="Courier New"/>
          <w:sz w:val="18"/>
          <w:szCs w:val="18"/>
          <w:lang w:val="es-ES"/>
        </w:rPr>
        <w:tab/>
      </w:r>
      <w:r>
        <w:rPr>
          <w:rFonts w:ascii="Courier New" w:hAnsi="Courier New" w:cs="Courier New"/>
          <w:sz w:val="18"/>
          <w:szCs w:val="18"/>
        </w:rPr>
        <w:t>nonRemovableEuicc (1)</w:t>
      </w:r>
      <w:r w:rsidR="00A43E6C">
        <w:rPr>
          <w:rFonts w:ascii="Courier New" w:hAnsi="Courier New" w:cs="Courier New"/>
          <w:sz w:val="18"/>
          <w:szCs w:val="18"/>
        </w:rPr>
        <w:t xml:space="preserve"> </w:t>
      </w:r>
      <w:r w:rsidR="00855FED">
        <w:rPr>
          <w:rFonts w:ascii="Courier New" w:hAnsi="Courier New" w:cs="Courier New"/>
          <w:sz w:val="18"/>
          <w:szCs w:val="18"/>
        </w:rPr>
        <w:t>--</w:t>
      </w:r>
      <w:r>
        <w:rPr>
          <w:rFonts w:ascii="Courier New" w:hAnsi="Courier New" w:cs="Courier New"/>
          <w:sz w:val="18"/>
          <w:szCs w:val="18"/>
        </w:rPr>
        <w:t xml:space="preserve"> eUICC cannot be removed</w:t>
      </w:r>
    </w:p>
    <w:p w14:paraId="38DFEA53" w14:textId="77777777" w:rsidR="00D125C3" w:rsidRDefault="00D125C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012D53B7" w14:textId="77777777" w:rsidR="00D125C3" w:rsidRDefault="00D125C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4A88FB9" w14:textId="77777777" w:rsidR="00AD3B82" w:rsidRPr="00BD7BD2" w:rsidRDefault="00AD3B8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BD2">
        <w:rPr>
          <w:rFonts w:ascii="Courier New" w:hAnsi="Courier New" w:cs="Courier New"/>
          <w:sz w:val="18"/>
          <w:szCs w:val="18"/>
        </w:rPr>
        <w:t xml:space="preserve">-- Definition of </w:t>
      </w:r>
      <w:r>
        <w:rPr>
          <w:rFonts w:ascii="Courier New" w:hAnsi="Courier New" w:cs="Courier New"/>
          <w:sz w:val="18"/>
          <w:szCs w:val="18"/>
        </w:rPr>
        <w:t>Lpa</w:t>
      </w:r>
      <w:r w:rsidRPr="00BD7BD2">
        <w:rPr>
          <w:rFonts w:ascii="Courier New" w:hAnsi="Courier New" w:cs="Courier New"/>
          <w:sz w:val="18"/>
          <w:szCs w:val="18"/>
        </w:rPr>
        <w:t>RspCapability</w:t>
      </w:r>
    </w:p>
    <w:p w14:paraId="519E6E38" w14:textId="69C2EFF0" w:rsidR="00AD3B82" w:rsidRPr="00BD7BD2" w:rsidRDefault="00AD3B8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Lpa</w:t>
      </w:r>
      <w:r w:rsidRPr="00BD7BD2">
        <w:rPr>
          <w:rFonts w:ascii="Courier New" w:hAnsi="Courier New" w:cs="Courier New"/>
          <w:sz w:val="18"/>
          <w:szCs w:val="18"/>
        </w:rPr>
        <w:t>RspCapability ::= BIT STRING {</w:t>
      </w:r>
    </w:p>
    <w:p w14:paraId="45F73528" w14:textId="25F29C14" w:rsidR="00AD3B82" w:rsidRPr="00EE17F5" w:rsidRDefault="00AD3B8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BD2">
        <w:rPr>
          <w:rFonts w:ascii="Courier New" w:hAnsi="Courier New" w:cs="Courier New"/>
          <w:sz w:val="18"/>
          <w:szCs w:val="18"/>
        </w:rPr>
        <w:tab/>
      </w:r>
      <w:r w:rsidRPr="00EE17F5">
        <w:rPr>
          <w:rFonts w:ascii="Courier New" w:hAnsi="Courier New" w:cs="Courier New"/>
          <w:sz w:val="18"/>
          <w:szCs w:val="18"/>
        </w:rPr>
        <w:t>crlStaplingV3Support (0)</w:t>
      </w:r>
      <w:r w:rsidR="00C11A64" w:rsidRPr="00EE17F5">
        <w:rPr>
          <w:rFonts w:ascii="Courier New" w:hAnsi="Courier New" w:cs="Courier New"/>
          <w:sz w:val="18"/>
          <w:szCs w:val="18"/>
        </w:rPr>
        <w:t>,</w:t>
      </w:r>
    </w:p>
    <w:p w14:paraId="4BB1B08B" w14:textId="52533211" w:rsidR="00630F5E" w:rsidRPr="00EE17F5" w:rsidRDefault="00630F5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E17F5">
        <w:rPr>
          <w:rFonts w:ascii="Courier New" w:hAnsi="Courier New" w:cs="Courier New"/>
          <w:sz w:val="18"/>
          <w:szCs w:val="18"/>
        </w:rPr>
        <w:tab/>
        <w:t>certChainV3Support (1)</w:t>
      </w:r>
      <w:r w:rsidR="005E54CC" w:rsidRPr="00EE17F5">
        <w:rPr>
          <w:rFonts w:ascii="Courier New" w:hAnsi="Courier New" w:cs="Courier New"/>
          <w:sz w:val="18"/>
          <w:szCs w:val="18"/>
        </w:rPr>
        <w:t>,</w:t>
      </w:r>
    </w:p>
    <w:p w14:paraId="25380B57" w14:textId="1416A7E1" w:rsidR="00C11A64" w:rsidRPr="00EE17F5" w:rsidRDefault="00C11A6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E17F5">
        <w:rPr>
          <w:rFonts w:ascii="Courier New" w:hAnsi="Courier New" w:cs="Courier New"/>
          <w:sz w:val="18"/>
          <w:szCs w:val="18"/>
        </w:rPr>
        <w:tab/>
        <w:t>apduApiSupport (</w:t>
      </w:r>
      <w:r w:rsidR="005E54CC" w:rsidRPr="00EE17F5">
        <w:rPr>
          <w:rFonts w:ascii="Courier New" w:hAnsi="Courier New" w:cs="Courier New"/>
          <w:sz w:val="18"/>
          <w:szCs w:val="18"/>
        </w:rPr>
        <w:t>2</w:t>
      </w:r>
      <w:r w:rsidRPr="00EE17F5">
        <w:rPr>
          <w:rFonts w:ascii="Courier New" w:hAnsi="Courier New" w:cs="Courier New"/>
          <w:sz w:val="18"/>
          <w:szCs w:val="18"/>
        </w:rPr>
        <w:t>),</w:t>
      </w:r>
    </w:p>
    <w:p w14:paraId="4086CDA4" w14:textId="5A8312DC" w:rsidR="002C742E" w:rsidRPr="00EE17F5" w:rsidRDefault="002C742E" w:rsidP="002C742E">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E17F5">
        <w:rPr>
          <w:rFonts w:ascii="Courier New" w:hAnsi="Courier New" w:cs="Courier New"/>
          <w:sz w:val="18"/>
          <w:szCs w:val="18"/>
        </w:rPr>
        <w:tab/>
      </w:r>
      <w:r w:rsidRPr="00EE17F5">
        <w:rPr>
          <w:rFonts w:ascii="Courier New" w:eastAsia="Times New Roman" w:hAnsi="Courier New" w:cs="Courier New" w:hint="eastAsia"/>
          <w:sz w:val="18"/>
          <w:szCs w:val="18"/>
          <w:lang w:eastAsia="ko-KR"/>
        </w:rPr>
        <w:t>enterprise</w:t>
      </w:r>
      <w:r w:rsidRPr="00EE17F5">
        <w:rPr>
          <w:rFonts w:ascii="Courier New" w:eastAsia="Times New Roman" w:hAnsi="Courier New" w:cs="Courier New"/>
          <w:sz w:val="18"/>
          <w:szCs w:val="18"/>
          <w:lang w:eastAsia="ko-KR"/>
        </w:rPr>
        <w:t>Capable</w:t>
      </w:r>
      <w:r w:rsidRPr="00EE17F5">
        <w:rPr>
          <w:rFonts w:ascii="Courier New" w:eastAsia="Times New Roman" w:hAnsi="Courier New" w:cs="Courier New" w:hint="eastAsia"/>
          <w:sz w:val="18"/>
          <w:szCs w:val="18"/>
          <w:lang w:eastAsia="ko-KR"/>
        </w:rPr>
        <w:t>Device</w:t>
      </w:r>
      <w:r w:rsidR="005F3A1E" w:rsidRPr="00EE17F5">
        <w:rPr>
          <w:rFonts w:ascii="Courier New" w:eastAsia="Times New Roman" w:hAnsi="Courier New" w:cs="Courier New"/>
          <w:sz w:val="18"/>
          <w:szCs w:val="18"/>
          <w:lang w:eastAsia="ko-KR"/>
        </w:rPr>
        <w:t xml:space="preserve"> (3</w:t>
      </w:r>
      <w:r w:rsidRPr="00EE17F5">
        <w:rPr>
          <w:rFonts w:ascii="Courier New" w:eastAsia="Times New Roman" w:hAnsi="Courier New" w:cs="Courier New"/>
          <w:sz w:val="18"/>
          <w:szCs w:val="18"/>
          <w:lang w:eastAsia="ko-KR"/>
        </w:rPr>
        <w:t>),</w:t>
      </w:r>
    </w:p>
    <w:p w14:paraId="18236EED" w14:textId="247683F1" w:rsidR="00C11A64" w:rsidRPr="00EE17F5" w:rsidRDefault="00C11A6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E17F5">
        <w:rPr>
          <w:rFonts w:ascii="Courier New" w:hAnsi="Courier New" w:cs="Courier New"/>
          <w:sz w:val="18"/>
          <w:szCs w:val="18"/>
        </w:rPr>
        <w:tab/>
        <w:t>lpaProxySupport (</w:t>
      </w:r>
      <w:r w:rsidR="005F3A1E" w:rsidRPr="00EE17F5">
        <w:rPr>
          <w:rFonts w:ascii="Courier New" w:hAnsi="Courier New" w:cs="Courier New"/>
          <w:sz w:val="18"/>
          <w:szCs w:val="18"/>
        </w:rPr>
        <w:t>4</w:t>
      </w:r>
      <w:r w:rsidRPr="00EE17F5">
        <w:rPr>
          <w:rFonts w:ascii="Courier New" w:hAnsi="Courier New" w:cs="Courier New"/>
          <w:sz w:val="18"/>
          <w:szCs w:val="18"/>
        </w:rPr>
        <w:t>)</w:t>
      </w:r>
      <w:r w:rsidR="00463EEE" w:rsidRPr="00EE17F5">
        <w:rPr>
          <w:rFonts w:ascii="Courier New" w:hAnsi="Courier New" w:cs="Courier New"/>
          <w:sz w:val="18"/>
          <w:szCs w:val="18"/>
        </w:rPr>
        <w:t>,</w:t>
      </w:r>
    </w:p>
    <w:p w14:paraId="7A8B994C" w14:textId="71B07D74" w:rsidR="00463EEE" w:rsidRDefault="00463EE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E17F5">
        <w:rPr>
          <w:rFonts w:ascii="Courier New" w:hAnsi="Courier New" w:cs="Courier New"/>
          <w:sz w:val="18"/>
          <w:szCs w:val="18"/>
        </w:rPr>
        <w:tab/>
      </w:r>
      <w:r>
        <w:rPr>
          <w:rFonts w:ascii="Courier New" w:hAnsi="Courier New" w:cs="Courier New"/>
          <w:sz w:val="18"/>
          <w:szCs w:val="18"/>
        </w:rPr>
        <w:t>signed</w:t>
      </w:r>
      <w:r w:rsidR="00961BFD" w:rsidRPr="00D91B55">
        <w:rPr>
          <w:rFonts w:ascii="Courier New" w:hAnsi="Courier New" w:cs="Courier New"/>
          <w:sz w:val="18"/>
          <w:szCs w:val="18"/>
        </w:rPr>
        <w:t>SmdsResponse</w:t>
      </w:r>
      <w:r>
        <w:rPr>
          <w:rFonts w:ascii="Courier New" w:hAnsi="Courier New" w:cs="Courier New"/>
          <w:sz w:val="18"/>
          <w:szCs w:val="18"/>
        </w:rPr>
        <w:t>V3Support (</w:t>
      </w:r>
      <w:r w:rsidR="005F3A1E">
        <w:rPr>
          <w:rFonts w:ascii="Courier New" w:hAnsi="Courier New" w:cs="Courier New"/>
          <w:sz w:val="18"/>
          <w:szCs w:val="18"/>
        </w:rPr>
        <w:t>5</w:t>
      </w:r>
      <w:r>
        <w:rPr>
          <w:rFonts w:ascii="Courier New" w:hAnsi="Courier New" w:cs="Courier New"/>
          <w:sz w:val="18"/>
          <w:szCs w:val="18"/>
        </w:rPr>
        <w:t>)</w:t>
      </w:r>
      <w:r w:rsidR="001C003D">
        <w:rPr>
          <w:rFonts w:ascii="Courier New" w:hAnsi="Courier New" w:cs="Courier New"/>
          <w:sz w:val="18"/>
          <w:szCs w:val="18"/>
        </w:rPr>
        <w:t>,</w:t>
      </w:r>
    </w:p>
    <w:p w14:paraId="01CC7A7F" w14:textId="1AC9C13B" w:rsidR="00FD034D" w:rsidRDefault="001C003D" w:rsidP="00FD034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euiccCiUpdateSupport (</w:t>
      </w:r>
      <w:r w:rsidR="005F3A1E">
        <w:rPr>
          <w:rFonts w:ascii="Courier New" w:hAnsi="Courier New" w:cs="Courier New"/>
          <w:sz w:val="18"/>
          <w:szCs w:val="18"/>
        </w:rPr>
        <w:t>6</w:t>
      </w:r>
      <w:r>
        <w:rPr>
          <w:rFonts w:ascii="Courier New" w:hAnsi="Courier New" w:cs="Courier New"/>
          <w:sz w:val="18"/>
          <w:szCs w:val="18"/>
        </w:rPr>
        <w:t>)</w:t>
      </w:r>
      <w:r w:rsidR="00FD034D">
        <w:rPr>
          <w:rFonts w:ascii="Courier New" w:hAnsi="Courier New" w:cs="Courier New"/>
          <w:sz w:val="18"/>
          <w:szCs w:val="18"/>
        </w:rPr>
        <w:t>,</w:t>
      </w:r>
    </w:p>
    <w:p w14:paraId="7DB3D223" w14:textId="4906B219" w:rsidR="00961BFD" w:rsidRDefault="00FD034D" w:rsidP="00961BF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eventCheckingSupport (</w:t>
      </w:r>
      <w:r w:rsidR="005F3A1E">
        <w:rPr>
          <w:rFonts w:ascii="Courier New" w:hAnsi="Courier New" w:cs="Courier New"/>
          <w:sz w:val="18"/>
          <w:szCs w:val="18"/>
        </w:rPr>
        <w:t>7</w:t>
      </w:r>
      <w:r>
        <w:rPr>
          <w:rFonts w:ascii="Courier New" w:hAnsi="Courier New" w:cs="Courier New"/>
          <w:sz w:val="18"/>
          <w:szCs w:val="18"/>
        </w:rPr>
        <w:t>)</w:t>
      </w:r>
      <w:r w:rsidR="00961BFD">
        <w:rPr>
          <w:rFonts w:ascii="Courier New" w:hAnsi="Courier New" w:cs="Courier New"/>
          <w:sz w:val="18"/>
          <w:szCs w:val="18"/>
        </w:rPr>
        <w:t>,</w:t>
      </w:r>
    </w:p>
    <w:p w14:paraId="05240E90" w14:textId="20EB55BB" w:rsidR="00FD1DF6" w:rsidRDefault="00961BFD" w:rsidP="00FD1DF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pushServiceSupport (</w:t>
      </w:r>
      <w:r w:rsidR="005F3A1E">
        <w:rPr>
          <w:rFonts w:ascii="Courier New" w:hAnsi="Courier New" w:cs="Courier New"/>
          <w:sz w:val="18"/>
          <w:szCs w:val="18"/>
        </w:rPr>
        <w:t>8</w:t>
      </w:r>
      <w:r>
        <w:rPr>
          <w:rFonts w:ascii="Courier New" w:hAnsi="Courier New" w:cs="Courier New"/>
          <w:sz w:val="18"/>
          <w:szCs w:val="18"/>
        </w:rPr>
        <w:t>)</w:t>
      </w:r>
      <w:r w:rsidR="00FD1DF6">
        <w:rPr>
          <w:rFonts w:ascii="Courier New" w:hAnsi="Courier New" w:cs="Courier New"/>
          <w:sz w:val="18"/>
          <w:szCs w:val="18"/>
        </w:rPr>
        <w:t>,</w:t>
      </w:r>
    </w:p>
    <w:p w14:paraId="1C83FF27" w14:textId="7F44A8F1" w:rsidR="00FD034D" w:rsidRDefault="00FD1DF6" w:rsidP="00FD1DF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bookmarkStart w:id="1652" w:name="_Hlk100497996"/>
      <w:r>
        <w:rPr>
          <w:rFonts w:ascii="Courier New" w:hAnsi="Courier New" w:cs="Courier New"/>
          <w:sz w:val="18"/>
          <w:szCs w:val="18"/>
        </w:rPr>
        <w:t>pendingOperationAlertingSupport</w:t>
      </w:r>
      <w:bookmarkEnd w:id="1652"/>
      <w:r>
        <w:rPr>
          <w:rFonts w:ascii="Courier New" w:hAnsi="Courier New" w:cs="Courier New"/>
          <w:sz w:val="18"/>
          <w:szCs w:val="18"/>
        </w:rPr>
        <w:t xml:space="preserve"> (</w:t>
      </w:r>
      <w:r w:rsidR="005F3A1E">
        <w:rPr>
          <w:rFonts w:ascii="Courier New" w:hAnsi="Courier New" w:cs="Courier New"/>
          <w:sz w:val="18"/>
          <w:szCs w:val="18"/>
        </w:rPr>
        <w:t>9</w:t>
      </w:r>
      <w:r>
        <w:rPr>
          <w:rFonts w:ascii="Courier New" w:hAnsi="Courier New" w:cs="Courier New"/>
          <w:sz w:val="18"/>
          <w:szCs w:val="18"/>
        </w:rPr>
        <w:t>)</w:t>
      </w:r>
    </w:p>
    <w:p w14:paraId="4701FB8F" w14:textId="36630B28" w:rsidR="00AD3B82" w:rsidRDefault="00AD3B8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BD2">
        <w:rPr>
          <w:rFonts w:ascii="Courier New" w:hAnsi="Courier New" w:cs="Courier New"/>
          <w:sz w:val="18"/>
          <w:szCs w:val="18"/>
        </w:rPr>
        <w:t>}</w:t>
      </w:r>
    </w:p>
    <w:p w14:paraId="6848AEDF" w14:textId="32F6BB4A" w:rsidR="0003027B" w:rsidRPr="009C48C0"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4E58978" w14:textId="77777777" w:rsidR="009361FF" w:rsidRDefault="009361FF" w:rsidP="009361FF">
      <w:pPr>
        <w:pStyle w:val="Body"/>
      </w:pPr>
      <w:bookmarkStart w:id="1653" w:name="_Ref440457160"/>
    </w:p>
    <w:p w14:paraId="576EEDA2" w14:textId="77777777" w:rsidR="00884280" w:rsidRPr="00CF102B" w:rsidRDefault="00884280" w:rsidP="00884280">
      <w:pPr>
        <w:spacing w:before="0" w:after="200" w:line="276" w:lineRule="auto"/>
        <w:jc w:val="left"/>
        <w:rPr>
          <w:rFonts w:eastAsia="Times New Roman"/>
          <w:szCs w:val="22"/>
          <w:lang w:eastAsia="ko-KR" w:bidi="ar-SA"/>
        </w:rPr>
      </w:pPr>
      <w:r w:rsidRPr="00CF102B">
        <w:rPr>
          <w:rFonts w:eastAsia="Times New Roman" w:hint="eastAsia"/>
          <w:szCs w:val="22"/>
          <w:lang w:eastAsia="ko-KR" w:bidi="ar-SA"/>
        </w:rPr>
        <w:t>The TAC and IMEI are defined in 3GPP TS 23.003 [35].</w:t>
      </w:r>
    </w:p>
    <w:p w14:paraId="34D79DF5" w14:textId="0B4B2BED" w:rsidR="009361FF" w:rsidRDefault="009361FF" w:rsidP="009361FF">
      <w:pPr>
        <w:pStyle w:val="NormalParagraph"/>
      </w:pPr>
      <w:r>
        <w:t xml:space="preserve">The TAC SHALL be represented as a string of 4 octets that is coded </w:t>
      </w:r>
      <w:r w:rsidR="00884280" w:rsidRPr="00CF102B">
        <w:rPr>
          <w:rFonts w:eastAsia="Times New Roman" w:hint="eastAsia"/>
          <w:lang w:eastAsia="ko-KR"/>
        </w:rPr>
        <w:t xml:space="preserve">as a Telephony Binary Coded Decimal String </w:t>
      </w:r>
      <w:r>
        <w:t>as defined in 3GPP TS </w:t>
      </w:r>
      <w:r w:rsidR="00884280">
        <w:t>29</w:t>
      </w:r>
      <w:r>
        <w:t>.</w:t>
      </w:r>
      <w:r w:rsidR="00884280">
        <w:t xml:space="preserve">002 </w:t>
      </w:r>
      <w:r>
        <w:t>[</w:t>
      </w:r>
      <w:r w:rsidR="00884280">
        <w:t>6</w:t>
      </w:r>
      <w:r>
        <w:t>3].</w:t>
      </w:r>
    </w:p>
    <w:p w14:paraId="4ED37FEB" w14:textId="00F9D303" w:rsidR="009361FF" w:rsidRDefault="009361FF" w:rsidP="009361FF">
      <w:pPr>
        <w:pStyle w:val="NormalParagraph"/>
      </w:pPr>
      <w:r w:rsidRPr="00CD37EB">
        <w:t xml:space="preserve">The IMEI (including the check digit) SHALL be represented as </w:t>
      </w:r>
      <w:r>
        <w:t>a string of</w:t>
      </w:r>
      <w:r w:rsidRPr="00CD37EB">
        <w:t xml:space="preserve"> 8 octet</w:t>
      </w:r>
      <w:r>
        <w:t>s</w:t>
      </w:r>
      <w:r w:rsidRPr="00CD37EB">
        <w:t xml:space="preserve"> that is coded </w:t>
      </w:r>
      <w:r w:rsidR="00884280" w:rsidRPr="00CF102B">
        <w:rPr>
          <w:rFonts w:eastAsia="Times New Roman" w:hint="eastAsia"/>
          <w:lang w:eastAsia="ko-KR"/>
        </w:rPr>
        <w:t xml:space="preserve">as a Telephony Binary Coded Decimal String </w:t>
      </w:r>
      <w:r w:rsidRPr="00CD37EB">
        <w:t xml:space="preserve">as defined in 3GPP TS </w:t>
      </w:r>
      <w:r w:rsidR="00884280" w:rsidRPr="00CD37EB">
        <w:t>2</w:t>
      </w:r>
      <w:r w:rsidR="00884280">
        <w:t>9</w:t>
      </w:r>
      <w:r w:rsidRPr="00CD37EB">
        <w:t>.</w:t>
      </w:r>
      <w:r w:rsidR="00884280" w:rsidRPr="00CD37EB">
        <w:t>00</w:t>
      </w:r>
      <w:r w:rsidR="00884280">
        <w:t>2</w:t>
      </w:r>
      <w:r w:rsidR="00884280" w:rsidRPr="00CD37EB">
        <w:t xml:space="preserve"> </w:t>
      </w:r>
      <w:r w:rsidRPr="00CD37EB">
        <w:t>[</w:t>
      </w:r>
      <w:r w:rsidR="00884280">
        <w:t>6</w:t>
      </w:r>
      <w:r w:rsidRPr="00CD37EB">
        <w:t>3]</w:t>
      </w:r>
      <w:r w:rsidR="00884280" w:rsidRPr="00CF102B">
        <w:rPr>
          <w:rFonts w:eastAsia="Times New Roman" w:hint="eastAsia"/>
          <w:lang w:eastAsia="ko-KR"/>
        </w:rPr>
        <w:t xml:space="preserve">, except that the last octet contains the check digit (in </w:t>
      </w:r>
      <w:r w:rsidR="000A7EC6">
        <w:rPr>
          <w:rFonts w:eastAsia="Times New Roman"/>
          <w:lang w:eastAsia="ko-KR"/>
        </w:rPr>
        <w:t>low</w:t>
      </w:r>
      <w:r w:rsidR="000A7EC6" w:rsidRPr="00CF102B">
        <w:rPr>
          <w:rFonts w:eastAsia="Times New Roman" w:hint="eastAsia"/>
          <w:lang w:eastAsia="ko-KR"/>
        </w:rPr>
        <w:t xml:space="preserve"> </w:t>
      </w:r>
      <w:r w:rsidR="00884280" w:rsidRPr="00CF102B">
        <w:rPr>
          <w:rFonts w:eastAsia="Times New Roman" w:hint="eastAsia"/>
          <w:lang w:eastAsia="ko-KR"/>
        </w:rPr>
        <w:t xml:space="preserve">nibble) and an 'F' filler (in </w:t>
      </w:r>
      <w:r w:rsidR="000A7EC6">
        <w:rPr>
          <w:rFonts w:eastAsia="Times New Roman"/>
          <w:lang w:eastAsia="ko-KR"/>
        </w:rPr>
        <w:t>high</w:t>
      </w:r>
      <w:r w:rsidR="000A7EC6" w:rsidRPr="00CF102B">
        <w:rPr>
          <w:rFonts w:eastAsia="Times New Roman" w:hint="eastAsia"/>
          <w:lang w:eastAsia="ko-KR"/>
        </w:rPr>
        <w:t xml:space="preserve"> </w:t>
      </w:r>
      <w:r w:rsidR="00884280" w:rsidRPr="00CF102B">
        <w:rPr>
          <w:rFonts w:eastAsia="Times New Roman" w:hint="eastAsia"/>
          <w:lang w:eastAsia="ko-KR"/>
        </w:rPr>
        <w:t>nibble)</w:t>
      </w:r>
      <w:r w:rsidRPr="00CD37EB">
        <w:t xml:space="preserve">. </w:t>
      </w:r>
      <w:r w:rsidR="000A7EC6">
        <w:t>The check digit SHALL be computed according to 3GPP TS 23.003 [35]. The IMEI</w:t>
      </w:r>
      <w:r w:rsidR="000A7EC6" w:rsidRPr="00CD37EB">
        <w:t xml:space="preserve"> </w:t>
      </w:r>
      <w:r w:rsidRPr="00CD37EB">
        <w:t>SHOULD be present if the Device contains a non-removable eUICC.</w:t>
      </w:r>
    </w:p>
    <w:p w14:paraId="1E66A8A6" w14:textId="77777777" w:rsidR="000A7EC6" w:rsidRDefault="000A7EC6" w:rsidP="00BD45AD">
      <w:pPr>
        <w:spacing w:before="0"/>
        <w:jc w:val="left"/>
        <w:rPr>
          <w:rFonts w:eastAsia="Times New Roman" w:cs="Arial"/>
          <w:color w:val="000000"/>
          <w:szCs w:val="22"/>
          <w:lang w:val="en-US" w:eastAsia="en-US" w:bidi="ar-SA"/>
        </w:rPr>
      </w:pPr>
      <w:r>
        <w:rPr>
          <w:rFonts w:cs="Arial"/>
        </w:rPr>
        <w:t xml:space="preserve">Example: </w:t>
      </w:r>
      <w:r w:rsidRPr="00B6420E">
        <w:rPr>
          <w:rFonts w:eastAsia="Times New Roman" w:cs="Arial"/>
          <w:color w:val="000000"/>
          <w:szCs w:val="22"/>
          <w:lang w:val="en-US" w:eastAsia="en-US" w:bidi="ar-SA"/>
        </w:rPr>
        <w:t>If IMEI (14 digits)</w:t>
      </w:r>
      <w:r>
        <w:rPr>
          <w:rFonts w:eastAsia="Times New Roman" w:cs="Arial"/>
          <w:color w:val="000000"/>
          <w:szCs w:val="22"/>
          <w:lang w:val="en-US" w:eastAsia="en-US" w:bidi="ar-SA"/>
        </w:rPr>
        <w:t xml:space="preserve"> is: 12345678901234, then the check digit is </w:t>
      </w:r>
      <w:r w:rsidRPr="00B6420E">
        <w:rPr>
          <w:rFonts w:eastAsia="Times New Roman" w:cs="Arial"/>
          <w:color w:val="000000"/>
          <w:szCs w:val="22"/>
          <w:lang w:val="en-US" w:eastAsia="en-US" w:bidi="ar-SA"/>
        </w:rPr>
        <w:t>7</w:t>
      </w:r>
      <w:r>
        <w:rPr>
          <w:rFonts w:eastAsia="Times New Roman" w:cs="Arial"/>
          <w:color w:val="000000"/>
          <w:szCs w:val="22"/>
          <w:lang w:val="en-US" w:eastAsia="en-US" w:bidi="ar-SA"/>
        </w:rPr>
        <w:t xml:space="preserve"> and the value part of the </w:t>
      </w:r>
      <w:r w:rsidRPr="00BD45AD">
        <w:rPr>
          <w:rFonts w:ascii="Courier New" w:eastAsia="Times New Roman" w:hAnsi="Courier New" w:cs="Courier New"/>
          <w:color w:val="000000"/>
          <w:szCs w:val="22"/>
          <w:lang w:val="en-US" w:eastAsia="en-US" w:bidi="ar-SA"/>
        </w:rPr>
        <w:t>imei</w:t>
      </w:r>
      <w:r>
        <w:rPr>
          <w:rFonts w:eastAsia="Times New Roman" w:cs="Arial"/>
          <w:color w:val="000000"/>
          <w:szCs w:val="22"/>
          <w:lang w:val="en-US" w:eastAsia="en-US" w:bidi="ar-SA"/>
        </w:rPr>
        <w:t xml:space="preserve"> ASN.1 object is</w:t>
      </w:r>
      <w:r w:rsidRPr="00B6420E">
        <w:rPr>
          <w:rFonts w:eastAsia="Times New Roman" w:cs="Arial"/>
          <w:color w:val="000000"/>
          <w:szCs w:val="22"/>
          <w:lang w:val="en-US" w:eastAsia="en-US" w:bidi="ar-SA"/>
        </w:rPr>
        <w:t xml:space="preserve"> </w:t>
      </w:r>
      <w:r>
        <w:rPr>
          <w:rFonts w:eastAsia="Times New Roman" w:cs="Arial"/>
          <w:color w:val="000000"/>
          <w:szCs w:val="22"/>
          <w:lang w:val="en-US" w:eastAsia="en-US" w:bidi="ar-SA"/>
        </w:rPr>
        <w:t>'</w:t>
      </w:r>
      <w:r w:rsidRPr="00B6420E">
        <w:rPr>
          <w:rFonts w:eastAsia="Times New Roman" w:cs="Arial"/>
          <w:color w:val="000000"/>
          <w:szCs w:val="22"/>
          <w:lang w:val="en-US" w:eastAsia="en-US" w:bidi="ar-SA"/>
        </w:rPr>
        <w:t>21 43 65 87 09 21 43 F7</w:t>
      </w:r>
      <w:r>
        <w:rPr>
          <w:rFonts w:eastAsia="Times New Roman" w:cs="Arial"/>
          <w:color w:val="000000"/>
          <w:szCs w:val="22"/>
          <w:lang w:val="en-US" w:eastAsia="en-US" w:bidi="ar-SA"/>
        </w:rPr>
        <w:t xml:space="preserve">'. The value part of the </w:t>
      </w:r>
      <w:r w:rsidRPr="00BD45AD">
        <w:rPr>
          <w:rFonts w:ascii="Courier New" w:eastAsia="Times New Roman" w:hAnsi="Courier New" w:cs="Courier New"/>
          <w:color w:val="000000"/>
          <w:szCs w:val="22"/>
          <w:lang w:val="en-US" w:eastAsia="en-US" w:bidi="ar-SA"/>
        </w:rPr>
        <w:t>tac</w:t>
      </w:r>
      <w:r>
        <w:rPr>
          <w:rFonts w:eastAsia="Times New Roman" w:cs="Arial"/>
          <w:color w:val="000000"/>
          <w:szCs w:val="22"/>
          <w:lang w:val="en-US" w:eastAsia="en-US" w:bidi="ar-SA"/>
        </w:rPr>
        <w:t xml:space="preserve"> ASN.1 object is</w:t>
      </w:r>
      <w:r w:rsidRPr="00B6420E">
        <w:rPr>
          <w:rFonts w:eastAsia="Times New Roman" w:cs="Arial"/>
          <w:color w:val="000000"/>
          <w:szCs w:val="22"/>
          <w:lang w:val="en-US" w:eastAsia="en-US" w:bidi="ar-SA"/>
        </w:rPr>
        <w:t xml:space="preserve"> </w:t>
      </w:r>
      <w:r>
        <w:rPr>
          <w:rFonts w:eastAsia="Times New Roman" w:cs="Arial"/>
          <w:color w:val="000000"/>
          <w:szCs w:val="22"/>
          <w:lang w:val="en-US" w:eastAsia="en-US" w:bidi="ar-SA"/>
        </w:rPr>
        <w:t>'</w:t>
      </w:r>
      <w:r w:rsidRPr="00B6420E">
        <w:rPr>
          <w:rFonts w:eastAsia="Times New Roman" w:cs="Arial"/>
          <w:color w:val="000000"/>
          <w:szCs w:val="22"/>
          <w:lang w:val="en-US" w:eastAsia="en-US" w:bidi="ar-SA"/>
        </w:rPr>
        <w:t>21 43 65</w:t>
      </w:r>
      <w:r>
        <w:rPr>
          <w:rFonts w:eastAsia="Times New Roman" w:cs="Arial"/>
          <w:color w:val="000000"/>
          <w:szCs w:val="22"/>
          <w:lang w:val="en-US" w:eastAsia="en-US" w:bidi="ar-SA"/>
        </w:rPr>
        <w:t xml:space="preserve"> 87'.</w:t>
      </w:r>
    </w:p>
    <w:p w14:paraId="0D506D4E" w14:textId="77777777" w:rsidR="000A7EC6" w:rsidRPr="00B6420E" w:rsidRDefault="000A7EC6" w:rsidP="000A7EC6">
      <w:pPr>
        <w:spacing w:before="0"/>
        <w:ind w:left="720"/>
        <w:jc w:val="left"/>
        <w:rPr>
          <w:rFonts w:eastAsia="Times New Roman" w:cs="Arial"/>
          <w:color w:val="000000"/>
          <w:szCs w:val="22"/>
          <w:lang w:val="en-US" w:eastAsia="en-US" w:bidi="ar-SA"/>
        </w:rPr>
      </w:pPr>
    </w:p>
    <w:p w14:paraId="617DFCBC" w14:textId="0B20B811" w:rsidR="000A7EC6" w:rsidRDefault="000A7EC6" w:rsidP="00BD45AD">
      <w:pPr>
        <w:pStyle w:val="NOTE"/>
      </w:pPr>
      <w:r>
        <w:t>NOTE:</w:t>
      </w:r>
      <w:r>
        <w:tab/>
        <w:t>T</w:t>
      </w:r>
      <w:r w:rsidRPr="0068261F">
        <w:t xml:space="preserve">he SM-DP+ </w:t>
      </w:r>
      <w:r>
        <w:t xml:space="preserve">and the Operator </w:t>
      </w:r>
      <w:r w:rsidRPr="0068261F">
        <w:t>should be aware t</w:t>
      </w:r>
      <w:r w:rsidRPr="00BD45AD">
        <w:t xml:space="preserve">hat the IMEI in version 2 of this </w:t>
      </w:r>
      <w:r w:rsidRPr="0068261F">
        <w:t xml:space="preserve">specification </w:t>
      </w:r>
      <w:r w:rsidRPr="00BD45AD">
        <w:t>defines</w:t>
      </w:r>
      <w:r w:rsidRPr="0068261F">
        <w:t xml:space="preserve"> </w:t>
      </w:r>
      <w:r w:rsidRPr="00BD45AD">
        <w:t>an encoding where the order</w:t>
      </w:r>
      <w:r w:rsidRPr="0068261F">
        <w:t xml:space="preserve"> of the </w:t>
      </w:r>
      <w:r w:rsidRPr="00BD45AD">
        <w:t xml:space="preserve">nibbles in the </w:t>
      </w:r>
      <w:r w:rsidRPr="0068261F">
        <w:t>last oct</w:t>
      </w:r>
      <w:r w:rsidRPr="00BD45AD">
        <w:t xml:space="preserve">et </w:t>
      </w:r>
      <w:r>
        <w:t>is different</w:t>
      </w:r>
      <w:r w:rsidRPr="00BD45AD">
        <w:t>.</w:t>
      </w:r>
    </w:p>
    <w:p w14:paraId="44C50388" w14:textId="619121A2" w:rsidR="00644585" w:rsidRDefault="00BA3B1A" w:rsidP="00644585">
      <w:pPr>
        <w:pStyle w:val="NormalParagraph"/>
      </w:pPr>
      <w:r>
        <w:t>T</w:t>
      </w:r>
      <w:r w:rsidR="00644585">
        <w:t>he Device Information MAY include preferred languages. If provided, the preferred languages SHALL be represented as a sequence of language tags as defined by RFC 5646 [70] in decreasing order of preference.</w:t>
      </w:r>
    </w:p>
    <w:p w14:paraId="130D955B" w14:textId="46B883F3" w:rsidR="00644585" w:rsidRDefault="00644585" w:rsidP="00BD45AD">
      <w:pPr>
        <w:pStyle w:val="NOTE"/>
      </w:pPr>
      <w:r>
        <w:t>NOTE:</w:t>
      </w:r>
      <w:r>
        <w:tab/>
        <w:t>The method by which the Device determines the preferred languages is out of scope of this specification.</w:t>
      </w:r>
    </w:p>
    <w:p w14:paraId="66CDCF2A" w14:textId="77777777" w:rsidR="005C3B2B" w:rsidRDefault="005C3B2B" w:rsidP="005C3B2B">
      <w:pPr>
        <w:pStyle w:val="NormalParagraph"/>
      </w:pPr>
      <w:r>
        <w:t>The Device SHALL indicate whether it is currently operating in Device Test Mode.</w:t>
      </w:r>
    </w:p>
    <w:p w14:paraId="22DF31E4" w14:textId="0B2782C7" w:rsidR="009361FF" w:rsidRDefault="009361FF" w:rsidP="00644585">
      <w:pPr>
        <w:pStyle w:val="NormalParagraph"/>
      </w:pPr>
      <w:r>
        <w:t>The capabilities SHALL be represented as follows:</w:t>
      </w:r>
    </w:p>
    <w:p w14:paraId="6789B14C" w14:textId="3A33AFA2" w:rsidR="009361FF" w:rsidRDefault="00F66DD3" w:rsidP="00BD45AD">
      <w:pPr>
        <w:pStyle w:val="ListBullet1"/>
        <w:ind w:left="680" w:hanging="340"/>
      </w:pPr>
      <w:r>
        <w:rPr>
          <w:rFonts w:ascii="Symbol" w:hAnsi="Symbol"/>
        </w:rPr>
        <w:t></w:t>
      </w:r>
      <w:r>
        <w:rPr>
          <w:rFonts w:ascii="Symbol" w:hAnsi="Symbol"/>
        </w:rPr>
        <w:tab/>
      </w:r>
      <w:r w:rsidR="009361FF" w:rsidRPr="00BD21D3">
        <w:rPr>
          <w:b/>
        </w:rPr>
        <w:t>gsmSupportedRelease</w:t>
      </w:r>
      <w:r w:rsidR="009361FF">
        <w:t xml:space="preserve"> – if GSM/GERAN is supported, this SHALL be the highest 3GPP release </w:t>
      </w:r>
      <w:r w:rsidR="009361FF">
        <w:rPr>
          <w:i/>
        </w:rPr>
        <w:t>N</w:t>
      </w:r>
      <w:r w:rsidR="009361FF">
        <w:t xml:space="preserve"> fully supported by the device, encoded as the octet string {</w:t>
      </w:r>
      <w:r w:rsidR="009361FF">
        <w:rPr>
          <w:i/>
        </w:rPr>
        <w:t>N</w:t>
      </w:r>
      <w:r w:rsidR="009361FF">
        <w:t xml:space="preserve">, 0, 0}. If GSM/GERAN is not supported this SHALL </w:t>
      </w:r>
      <w:r w:rsidR="006D2548">
        <w:t xml:space="preserve">NOT </w:t>
      </w:r>
      <w:r w:rsidR="009361FF">
        <w:t>be present.</w:t>
      </w:r>
    </w:p>
    <w:p w14:paraId="286396AA" w14:textId="65D242FB" w:rsidR="009361FF" w:rsidRDefault="00F66DD3" w:rsidP="00BD45AD">
      <w:pPr>
        <w:pStyle w:val="ListBullet1"/>
        <w:ind w:left="680" w:hanging="340"/>
      </w:pPr>
      <w:r>
        <w:rPr>
          <w:rFonts w:ascii="Symbol" w:hAnsi="Symbol"/>
        </w:rPr>
        <w:t></w:t>
      </w:r>
      <w:r>
        <w:rPr>
          <w:rFonts w:ascii="Symbol" w:hAnsi="Symbol"/>
        </w:rPr>
        <w:tab/>
      </w:r>
      <w:r w:rsidR="009361FF" w:rsidRPr="00BD21D3">
        <w:rPr>
          <w:b/>
        </w:rPr>
        <w:t>utranSupportedRelease</w:t>
      </w:r>
      <w:r w:rsidR="009361FF">
        <w:t xml:space="preserve"> – if UMTS/UTRAN is supported, this SHALL be the highest 3GPP release </w:t>
      </w:r>
      <w:r w:rsidR="009361FF">
        <w:rPr>
          <w:i/>
        </w:rPr>
        <w:t>N</w:t>
      </w:r>
      <w:r w:rsidR="009361FF">
        <w:t xml:space="preserve"> fully supported by the device, encoded as the octet string {</w:t>
      </w:r>
      <w:r w:rsidR="009361FF">
        <w:rPr>
          <w:i/>
        </w:rPr>
        <w:t>N</w:t>
      </w:r>
      <w:r w:rsidR="009361FF">
        <w:t xml:space="preserve">, 0, 0}. If UMTS/UTRAN is not supported this SHALL </w:t>
      </w:r>
      <w:r w:rsidR="006D2548">
        <w:t xml:space="preserve">NOT </w:t>
      </w:r>
      <w:r w:rsidR="009361FF">
        <w:t>be present.</w:t>
      </w:r>
    </w:p>
    <w:p w14:paraId="0F97BA5F" w14:textId="66B42FA4" w:rsidR="009361FF" w:rsidRDefault="00F66DD3" w:rsidP="00BD45AD">
      <w:pPr>
        <w:pStyle w:val="ListBullet1"/>
        <w:ind w:left="680" w:hanging="340"/>
      </w:pPr>
      <w:r>
        <w:rPr>
          <w:rFonts w:ascii="Symbol" w:hAnsi="Symbol"/>
        </w:rPr>
        <w:t></w:t>
      </w:r>
      <w:r>
        <w:rPr>
          <w:rFonts w:ascii="Symbol" w:hAnsi="Symbol"/>
        </w:rPr>
        <w:tab/>
      </w:r>
      <w:r w:rsidR="009361FF" w:rsidRPr="00BD21D3">
        <w:rPr>
          <w:b/>
        </w:rPr>
        <w:t>cdma2000onexSupportedRelease</w:t>
      </w:r>
      <w:r w:rsidR="009361FF">
        <w:t xml:space="preserve"> – if cdma2000 1X is supported, this SHALL be encoded as the octet string {1, 0, 0}. If cdma2000 1X is not supported this SHALL </w:t>
      </w:r>
      <w:r w:rsidR="006D2548">
        <w:t xml:space="preserve">NOT </w:t>
      </w:r>
      <w:r w:rsidR="009361FF">
        <w:t>be present.</w:t>
      </w:r>
    </w:p>
    <w:p w14:paraId="4AD59458" w14:textId="433181F9" w:rsidR="009361FF" w:rsidRDefault="00F66DD3" w:rsidP="00BD45AD">
      <w:pPr>
        <w:pStyle w:val="ListBullet1"/>
        <w:ind w:left="680" w:hanging="340"/>
      </w:pPr>
      <w:r>
        <w:rPr>
          <w:rFonts w:ascii="Symbol" w:hAnsi="Symbol"/>
        </w:rPr>
        <w:t></w:t>
      </w:r>
      <w:r>
        <w:rPr>
          <w:rFonts w:ascii="Symbol" w:hAnsi="Symbol"/>
        </w:rPr>
        <w:tab/>
      </w:r>
      <w:r w:rsidR="009361FF" w:rsidRPr="00BD21D3">
        <w:rPr>
          <w:b/>
        </w:rPr>
        <w:t>cdma2000hrpdSupportedRelease</w:t>
      </w:r>
      <w:r w:rsidR="009361FF">
        <w:t xml:space="preserve"> – if cdma2000 HRPD is supported, this SHALL be encoded as the octet string {R, 0, 0}. If cdma2000 HRPD is not supported this SHALL </w:t>
      </w:r>
      <w:r w:rsidR="006D2548">
        <w:t xml:space="preserve">NOT </w:t>
      </w:r>
      <w:r w:rsidR="009361FF">
        <w:t>be present.</w:t>
      </w:r>
      <w:r w:rsidR="009361FF" w:rsidRPr="00FC6525">
        <w:t xml:space="preserve"> </w:t>
      </w:r>
      <w:r w:rsidR="009361FF">
        <w:t xml:space="preserve">The value </w:t>
      </w:r>
      <w:r w:rsidR="009361FF">
        <w:rPr>
          <w:i/>
        </w:rPr>
        <w:t>R</w:t>
      </w:r>
      <w:r w:rsidR="009361FF">
        <w:t xml:space="preserve"> SHALL represent the EVDO revision as follows:</w:t>
      </w:r>
    </w:p>
    <w:p w14:paraId="7EA8D8E5" w14:textId="023952B8" w:rsidR="009361FF" w:rsidRDefault="00F66DD3" w:rsidP="00BD45AD">
      <w:pPr>
        <w:pStyle w:val="ListBulletsub"/>
        <w:ind w:left="1700" w:hanging="340"/>
      </w:pPr>
      <w:r>
        <w:rPr>
          <w:rFonts w:ascii="Courier New" w:hAnsi="Courier New"/>
        </w:rPr>
        <w:t>o</w:t>
      </w:r>
      <w:r>
        <w:rPr>
          <w:rFonts w:ascii="Courier New" w:hAnsi="Courier New"/>
        </w:rPr>
        <w:tab/>
      </w:r>
      <w:r w:rsidR="009361FF">
        <w:t>Rev 0 SHALL be encoded as 1</w:t>
      </w:r>
    </w:p>
    <w:p w14:paraId="2E95BCBB" w14:textId="4C12A463" w:rsidR="009361FF" w:rsidRDefault="00F66DD3" w:rsidP="00BD45AD">
      <w:pPr>
        <w:pStyle w:val="ListBulletsub"/>
        <w:ind w:left="1700" w:hanging="340"/>
      </w:pPr>
      <w:r>
        <w:rPr>
          <w:rFonts w:ascii="Courier New" w:hAnsi="Courier New"/>
        </w:rPr>
        <w:t>o</w:t>
      </w:r>
      <w:r>
        <w:rPr>
          <w:rFonts w:ascii="Courier New" w:hAnsi="Courier New"/>
        </w:rPr>
        <w:tab/>
      </w:r>
      <w:r w:rsidR="009361FF">
        <w:t>Rev A SHALL be encoded as 2</w:t>
      </w:r>
    </w:p>
    <w:p w14:paraId="41762F5F" w14:textId="21E79382" w:rsidR="009361FF" w:rsidRDefault="00F66DD3" w:rsidP="00BD45AD">
      <w:pPr>
        <w:pStyle w:val="ListBulletsub"/>
        <w:ind w:left="1700" w:hanging="340"/>
      </w:pPr>
      <w:r>
        <w:rPr>
          <w:rFonts w:ascii="Courier New" w:hAnsi="Courier New"/>
        </w:rPr>
        <w:t>o</w:t>
      </w:r>
      <w:r>
        <w:rPr>
          <w:rFonts w:ascii="Courier New" w:hAnsi="Courier New"/>
        </w:rPr>
        <w:tab/>
      </w:r>
      <w:r w:rsidR="009361FF">
        <w:t>Rev B SHALL be encoded as 3</w:t>
      </w:r>
    </w:p>
    <w:p w14:paraId="6E041664" w14:textId="793BDC36" w:rsidR="009361FF" w:rsidRDefault="00F66DD3" w:rsidP="00BD45AD">
      <w:pPr>
        <w:pStyle w:val="ListBullet1"/>
        <w:ind w:left="680" w:hanging="340"/>
      </w:pPr>
      <w:r>
        <w:rPr>
          <w:rFonts w:ascii="Symbol" w:hAnsi="Symbol"/>
        </w:rPr>
        <w:t></w:t>
      </w:r>
      <w:r>
        <w:rPr>
          <w:rFonts w:ascii="Symbol" w:hAnsi="Symbol"/>
        </w:rPr>
        <w:tab/>
      </w:r>
      <w:r w:rsidR="009361FF">
        <w:rPr>
          <w:b/>
        </w:rPr>
        <w:t>cdma2000ehrpdSupportedRelease</w:t>
      </w:r>
      <w:r w:rsidR="009361FF">
        <w:t xml:space="preserve"> – if cdma2000 eHRPD, is supported this SHALL be the highest 3GPP release </w:t>
      </w:r>
      <w:r w:rsidR="009361FF">
        <w:rPr>
          <w:i/>
        </w:rPr>
        <w:t>N</w:t>
      </w:r>
      <w:r w:rsidR="009361FF">
        <w:t xml:space="preserve"> fully supported by the device, encoded as the octet string {</w:t>
      </w:r>
      <w:r w:rsidR="009361FF">
        <w:rPr>
          <w:i/>
        </w:rPr>
        <w:t>N</w:t>
      </w:r>
      <w:r w:rsidR="009361FF">
        <w:t xml:space="preserve">, 0, 0}. If cdma2000 eHRPD is not supported this SHALL </w:t>
      </w:r>
      <w:r w:rsidR="006D2548">
        <w:t xml:space="preserve">NOT </w:t>
      </w:r>
      <w:r w:rsidR="009361FF">
        <w:t>be present.</w:t>
      </w:r>
    </w:p>
    <w:p w14:paraId="2DDBF417" w14:textId="548D8D6B" w:rsidR="009361FF" w:rsidRDefault="00F66DD3" w:rsidP="00BD45AD">
      <w:pPr>
        <w:pStyle w:val="ListBullet1"/>
        <w:ind w:left="680" w:hanging="340"/>
      </w:pPr>
      <w:r>
        <w:rPr>
          <w:rFonts w:ascii="Symbol" w:hAnsi="Symbol"/>
        </w:rPr>
        <w:t></w:t>
      </w:r>
      <w:r>
        <w:rPr>
          <w:rFonts w:ascii="Symbol" w:hAnsi="Symbol"/>
        </w:rPr>
        <w:tab/>
      </w:r>
      <w:r w:rsidR="009361FF" w:rsidRPr="00BD21D3">
        <w:rPr>
          <w:b/>
        </w:rPr>
        <w:t>eutran</w:t>
      </w:r>
      <w:r w:rsidR="003E7697">
        <w:rPr>
          <w:b/>
        </w:rPr>
        <w:t>Epc</w:t>
      </w:r>
      <w:r w:rsidR="009361FF" w:rsidRPr="00BD21D3">
        <w:rPr>
          <w:b/>
        </w:rPr>
        <w:t>SupportedRelease</w:t>
      </w:r>
      <w:r w:rsidR="009361FF">
        <w:t xml:space="preserve"> – if LTE/E-UTRAN </w:t>
      </w:r>
      <w:r w:rsidR="003E7697">
        <w:rPr>
          <w:rFonts w:eastAsiaTheme="minorEastAsia" w:hint="eastAsia"/>
          <w:lang w:eastAsia="ko-KR"/>
        </w:rPr>
        <w:t>using a 4G core network (Evolved Packet Core)</w:t>
      </w:r>
      <w:r w:rsidR="003E7697">
        <w:rPr>
          <w:rFonts w:eastAsiaTheme="minorEastAsia"/>
          <w:lang w:eastAsia="ko-KR"/>
        </w:rPr>
        <w:t xml:space="preserve"> </w:t>
      </w:r>
      <w:r w:rsidR="009361FF">
        <w:t>is supported, this SHALL be the highest 3GPP release</w:t>
      </w:r>
      <w:r w:rsidR="009361FF">
        <w:rPr>
          <w:i/>
        </w:rPr>
        <w:t xml:space="preserve"> N</w:t>
      </w:r>
      <w:r w:rsidR="009361FF">
        <w:t xml:space="preserve"> fully supported by the device, encoded as the octet string {</w:t>
      </w:r>
      <w:r w:rsidR="009361FF">
        <w:rPr>
          <w:i/>
        </w:rPr>
        <w:t>N</w:t>
      </w:r>
      <w:r w:rsidR="009361FF">
        <w:t xml:space="preserve">, 0, 0}. If LTE/E-UTRAN is not supported this SHALL </w:t>
      </w:r>
      <w:r w:rsidR="006D2548">
        <w:t xml:space="preserve">NOT </w:t>
      </w:r>
      <w:r w:rsidR="009361FF">
        <w:t>be present.</w:t>
      </w:r>
    </w:p>
    <w:p w14:paraId="6A2FD046" w14:textId="13287C77" w:rsidR="009361FF" w:rsidRDefault="00F66DD3" w:rsidP="00BD45AD">
      <w:pPr>
        <w:pStyle w:val="ListBullet1"/>
        <w:ind w:left="680" w:hanging="340"/>
      </w:pPr>
      <w:r>
        <w:rPr>
          <w:rFonts w:ascii="Symbol" w:hAnsi="Symbol"/>
        </w:rPr>
        <w:t></w:t>
      </w:r>
      <w:r>
        <w:rPr>
          <w:rFonts w:ascii="Symbol" w:hAnsi="Symbol"/>
        </w:rPr>
        <w:tab/>
      </w:r>
      <w:r w:rsidR="009361FF" w:rsidRPr="007A78C6">
        <w:rPr>
          <w:b/>
        </w:rPr>
        <w:t>contactlessSupportedRelease</w:t>
      </w:r>
      <w:r w:rsidR="009361FF">
        <w:t xml:space="preserve"> – if NFC is supported, this SHALL be the highest (</w:t>
      </w:r>
      <w:r w:rsidR="009361FF" w:rsidRPr="00BD21D3">
        <w:rPr>
          <w:i/>
        </w:rPr>
        <w:t>version</w:t>
      </w:r>
      <w:r w:rsidR="009361FF">
        <w:t>,</w:t>
      </w:r>
      <w:r w:rsidR="008C02FC">
        <w:t xml:space="preserve"> </w:t>
      </w:r>
      <w:r w:rsidR="009361FF" w:rsidRPr="00BD21D3">
        <w:rPr>
          <w:i/>
        </w:rPr>
        <w:t>revision</w:t>
      </w:r>
      <w:r w:rsidR="009361FF">
        <w:t>) number of TS.26 [40], encoded as the octet string {</w:t>
      </w:r>
      <w:r w:rsidR="009361FF">
        <w:rPr>
          <w:i/>
        </w:rPr>
        <w:t>version</w:t>
      </w:r>
      <w:r w:rsidR="009361FF">
        <w:t xml:space="preserve">, </w:t>
      </w:r>
      <w:r w:rsidR="009361FF">
        <w:rPr>
          <w:i/>
        </w:rPr>
        <w:t>revision</w:t>
      </w:r>
      <w:r w:rsidR="009361FF">
        <w:t xml:space="preserve">, 0}. If NFC is not supported this SHALL </w:t>
      </w:r>
      <w:r w:rsidR="006D2548">
        <w:t xml:space="preserve">NOT </w:t>
      </w:r>
      <w:r w:rsidR="009361FF">
        <w:t>be present.</w:t>
      </w:r>
    </w:p>
    <w:p w14:paraId="4755F6EE" w14:textId="59E4ABC1" w:rsidR="009361FF" w:rsidRDefault="00F66DD3" w:rsidP="00BD45AD">
      <w:pPr>
        <w:pStyle w:val="ListBullet1"/>
        <w:spacing w:after="240"/>
        <w:ind w:left="680" w:hanging="340"/>
      </w:pPr>
      <w:r>
        <w:rPr>
          <w:rFonts w:ascii="Symbol" w:hAnsi="Symbol"/>
        </w:rPr>
        <w:t></w:t>
      </w:r>
      <w:r>
        <w:rPr>
          <w:rFonts w:ascii="Symbol" w:hAnsi="Symbol"/>
        </w:rPr>
        <w:tab/>
      </w:r>
      <w:r w:rsidR="009361FF">
        <w:rPr>
          <w:b/>
        </w:rPr>
        <w:t>rspCrlSupportedVersion</w:t>
      </w:r>
      <w:r w:rsidR="009361FF">
        <w:t xml:space="preserve"> – if load eUICC CRL as </w:t>
      </w:r>
      <w:r w:rsidR="00BD1D63">
        <w:t xml:space="preserve">it was </w:t>
      </w:r>
      <w:r w:rsidR="009361FF">
        <w:t xml:space="preserve">defined in section 5.7.12 </w:t>
      </w:r>
      <w:r w:rsidR="00BD1D63">
        <w:t xml:space="preserve">of version 2 of this specification </w:t>
      </w:r>
      <w:r w:rsidR="009361FF">
        <w:t xml:space="preserve">is supported, this SHALL be the highest SGP.22 </w:t>
      </w:r>
      <w:r w:rsidR="00BD1D63">
        <w:t xml:space="preserve">version </w:t>
      </w:r>
      <w:r w:rsidR="009361FF">
        <w:t xml:space="preserve">number supported by the </w:t>
      </w:r>
      <w:r w:rsidR="00BD1D63">
        <w:t>Device for this function</w:t>
      </w:r>
      <w:r w:rsidR="009361FF">
        <w:t xml:space="preserve">. If this function is not supported, this field SHALL </w:t>
      </w:r>
      <w:r w:rsidR="006D2548">
        <w:t xml:space="preserve">NOT </w:t>
      </w:r>
      <w:r w:rsidR="009361FF">
        <w:t>be present.</w:t>
      </w:r>
    </w:p>
    <w:p w14:paraId="52646F27" w14:textId="77777777" w:rsidR="00734CF7" w:rsidRDefault="00734CF7" w:rsidP="00BD45AD">
      <w:pPr>
        <w:pStyle w:val="ListBullet1"/>
        <w:spacing w:before="240"/>
        <w:ind w:leftChars="100" w:left="220"/>
      </w:pPr>
    </w:p>
    <w:p w14:paraId="0AE9E90F" w14:textId="77777777" w:rsidR="00D70D38" w:rsidRPr="00671910" w:rsidRDefault="00D70D38" w:rsidP="00BD45AD">
      <w:pPr>
        <w:pStyle w:val="ListBullet1"/>
        <w:spacing w:before="240"/>
        <w:ind w:leftChars="100" w:left="220"/>
        <w:rPr>
          <w:rFonts w:eastAsiaTheme="minorEastAsia"/>
          <w:lang w:eastAsia="ko-KR"/>
        </w:rPr>
      </w:pPr>
      <w:r w:rsidRPr="003F4812">
        <w:t xml:space="preserve">LPA </w:t>
      </w:r>
      <w:r>
        <w:t>SHOULD</w:t>
      </w:r>
      <w:r w:rsidRPr="003F4812">
        <w:t xml:space="preserve"> NOT send the following fields to the eUICC unless the eUICC indicates </w:t>
      </w:r>
      <w:r w:rsidRPr="00ED05F1">
        <w:rPr>
          <w:rFonts w:ascii="Courier New" w:hAnsi="Courier New" w:cs="Courier New"/>
        </w:rPr>
        <w:t>deviceInfoExtensibilitySupport</w:t>
      </w:r>
      <w:r>
        <w:rPr>
          <w:rFonts w:eastAsiaTheme="minorEastAsia" w:hint="eastAsia"/>
          <w:lang w:eastAsia="ko-KR"/>
        </w:rPr>
        <w:t>.</w:t>
      </w:r>
    </w:p>
    <w:p w14:paraId="4A9E9142" w14:textId="77777777" w:rsidR="00D70D38" w:rsidRPr="00145EA8" w:rsidRDefault="00D70D38" w:rsidP="00D70D38">
      <w:pPr>
        <w:pStyle w:val="NOTE"/>
      </w:pPr>
      <w:r>
        <w:t>NOTE:</w:t>
      </w:r>
      <w:r>
        <w:rPr>
          <w:rFonts w:eastAsiaTheme="minorEastAsia" w:hint="eastAsia"/>
          <w:lang w:eastAsia="ko-KR"/>
        </w:rPr>
        <w:tab/>
      </w:r>
      <w:r>
        <w:t xml:space="preserve">If LPA sends </w:t>
      </w:r>
      <w:r w:rsidRPr="003F4812">
        <w:t xml:space="preserve">the following fields to </w:t>
      </w:r>
      <w:r>
        <w:t xml:space="preserve">an </w:t>
      </w:r>
      <w:r w:rsidRPr="003F4812">
        <w:t xml:space="preserve">eUICC </w:t>
      </w:r>
      <w:r>
        <w:t xml:space="preserve">that does not indicate </w:t>
      </w:r>
      <w:r w:rsidRPr="00ED05F1">
        <w:rPr>
          <w:rFonts w:ascii="Courier New" w:hAnsi="Courier New" w:cs="Courier New"/>
        </w:rPr>
        <w:t>deviceInfoExtensibilitySupport</w:t>
      </w:r>
      <w:r w:rsidRPr="006B2E74">
        <w:t>, the eUICC</w:t>
      </w:r>
      <w:r>
        <w:t xml:space="preserve"> may reject them (see also section 2.4a)</w:t>
      </w:r>
      <w:r w:rsidRPr="00ED05F1">
        <w:rPr>
          <w:rFonts w:ascii="Courier New" w:hAnsi="Courier New" w:cs="Courier New"/>
        </w:rPr>
        <w:t>.</w:t>
      </w:r>
    </w:p>
    <w:p w14:paraId="5FA70686" w14:textId="77777777" w:rsidR="00D70D38" w:rsidRDefault="00D70D38" w:rsidP="00D70D38">
      <w:pPr>
        <w:pStyle w:val="ListBullet1"/>
        <w:ind w:left="680" w:hanging="340"/>
      </w:pPr>
      <w:r>
        <w:rPr>
          <w:rFonts w:ascii="Symbol" w:hAnsi="Symbol"/>
        </w:rPr>
        <w:t></w:t>
      </w:r>
      <w:r>
        <w:rPr>
          <w:rFonts w:ascii="Symbol" w:hAnsi="Symbol"/>
        </w:rPr>
        <w:tab/>
      </w:r>
      <w:r>
        <w:rPr>
          <w:b/>
        </w:rPr>
        <w:t>nrEpc</w:t>
      </w:r>
      <w:r w:rsidRPr="00BD21D3">
        <w:rPr>
          <w:b/>
        </w:rPr>
        <w:t>SupportedRelease</w:t>
      </w:r>
      <w:r>
        <w:t xml:space="preserve"> – if NR (5G New Radio) using a 4G core network (Evolved Packet Core) is supported, this SHALL be the highest 3GPP release</w:t>
      </w:r>
      <w:r>
        <w:rPr>
          <w:i/>
        </w:rPr>
        <w:t xml:space="preserve"> N</w:t>
      </w:r>
      <w:r>
        <w:t xml:space="preserve"> fully supported by the device, encoded as the octet string {</w:t>
      </w:r>
      <w:r>
        <w:rPr>
          <w:i/>
        </w:rPr>
        <w:t>N</w:t>
      </w:r>
      <w:r>
        <w:t>, 0, 0}. If NR using a 4G core network is not supported this SHALL NOT be present.</w:t>
      </w:r>
    </w:p>
    <w:p w14:paraId="25B23B8A" w14:textId="77777777" w:rsidR="00D70D38" w:rsidRDefault="00D70D38" w:rsidP="00D70D38">
      <w:pPr>
        <w:pStyle w:val="ListBullet1"/>
        <w:ind w:left="680" w:hanging="340"/>
      </w:pPr>
      <w:r>
        <w:rPr>
          <w:rFonts w:ascii="Symbol" w:hAnsi="Symbol"/>
        </w:rPr>
        <w:t></w:t>
      </w:r>
      <w:r>
        <w:rPr>
          <w:rFonts w:ascii="Symbol" w:hAnsi="Symbol"/>
        </w:rPr>
        <w:tab/>
      </w:r>
      <w:r>
        <w:rPr>
          <w:b/>
        </w:rPr>
        <w:t>nr5gc</w:t>
      </w:r>
      <w:r w:rsidRPr="00BD21D3">
        <w:rPr>
          <w:b/>
        </w:rPr>
        <w:t>SupportedRelease</w:t>
      </w:r>
      <w:r>
        <w:t xml:space="preserve"> – if NR using a 5G core network is supported, this SHALL be the highest 3GPP release</w:t>
      </w:r>
      <w:r>
        <w:rPr>
          <w:i/>
        </w:rPr>
        <w:t xml:space="preserve"> N</w:t>
      </w:r>
      <w:r>
        <w:t xml:space="preserve"> fully supported by the device, encoded as the octet string {</w:t>
      </w:r>
      <w:r>
        <w:rPr>
          <w:i/>
        </w:rPr>
        <w:t>N</w:t>
      </w:r>
      <w:r>
        <w:t>, 0, 0}. If NR using a 5G core network is not supported this SHALL NOT be present.</w:t>
      </w:r>
    </w:p>
    <w:p w14:paraId="41A2F673" w14:textId="77777777" w:rsidR="00D70D38" w:rsidRDefault="00D70D38" w:rsidP="00D70D38">
      <w:pPr>
        <w:pStyle w:val="ListBullet1"/>
        <w:ind w:left="680" w:hanging="340"/>
      </w:pPr>
      <w:r>
        <w:rPr>
          <w:rFonts w:ascii="Symbol" w:hAnsi="Symbol"/>
        </w:rPr>
        <w:t></w:t>
      </w:r>
      <w:r>
        <w:rPr>
          <w:rFonts w:ascii="Symbol" w:hAnsi="Symbol"/>
        </w:rPr>
        <w:tab/>
      </w:r>
      <w:r>
        <w:rPr>
          <w:rFonts w:eastAsiaTheme="minorEastAsia" w:hint="eastAsia"/>
          <w:b/>
          <w:lang w:eastAsia="ko-KR"/>
        </w:rPr>
        <w:t>eut</w:t>
      </w:r>
      <w:r>
        <w:rPr>
          <w:b/>
        </w:rPr>
        <w:t>r</w:t>
      </w:r>
      <w:r>
        <w:rPr>
          <w:rFonts w:eastAsiaTheme="minorEastAsia" w:hint="eastAsia"/>
          <w:b/>
          <w:lang w:eastAsia="ko-KR"/>
        </w:rPr>
        <w:t>an</w:t>
      </w:r>
      <w:r>
        <w:rPr>
          <w:b/>
        </w:rPr>
        <w:t>5gc</w:t>
      </w:r>
      <w:r w:rsidRPr="00BD21D3">
        <w:rPr>
          <w:b/>
        </w:rPr>
        <w:t>SupportedRelease</w:t>
      </w:r>
      <w:r>
        <w:t xml:space="preserve"> – if </w:t>
      </w:r>
      <w:r>
        <w:rPr>
          <w:rFonts w:eastAsiaTheme="minorEastAsia" w:hint="eastAsia"/>
          <w:lang w:eastAsia="ko-KR"/>
        </w:rPr>
        <w:t xml:space="preserve">LTE/E-UTRAN </w:t>
      </w:r>
      <w:r>
        <w:t>using a 5G core network is supported, this SHALL be the highest 3GPP release</w:t>
      </w:r>
      <w:r>
        <w:rPr>
          <w:i/>
        </w:rPr>
        <w:t xml:space="preserve"> N</w:t>
      </w:r>
      <w:r>
        <w:t xml:space="preserve"> fully supported by the device, encoded as the octet string {</w:t>
      </w:r>
      <w:r>
        <w:rPr>
          <w:i/>
        </w:rPr>
        <w:t>N</w:t>
      </w:r>
      <w:r>
        <w:t xml:space="preserve">, 0, 0}. If </w:t>
      </w:r>
      <w:r>
        <w:rPr>
          <w:rFonts w:eastAsiaTheme="minorEastAsia" w:hint="eastAsia"/>
          <w:lang w:eastAsia="ko-KR"/>
        </w:rPr>
        <w:t xml:space="preserve">LTE/E-UTRAN </w:t>
      </w:r>
      <w:r>
        <w:t>using a 5G core network is not supported this SHALL NOT be present.</w:t>
      </w:r>
    </w:p>
    <w:p w14:paraId="5FB67F6E" w14:textId="349E0207" w:rsidR="002245E4" w:rsidRDefault="002245E4" w:rsidP="00BD45AD">
      <w:pPr>
        <w:pStyle w:val="ListBullet1"/>
        <w:ind w:left="680" w:hanging="340"/>
      </w:pPr>
      <w:r w:rsidRPr="00B31D06">
        <w:rPr>
          <w:rFonts w:ascii="Symbol" w:hAnsi="Symbol"/>
          <w:lang w:val="en-US"/>
        </w:rPr>
        <w:t></w:t>
      </w:r>
      <w:r w:rsidRPr="00B31D06">
        <w:rPr>
          <w:rFonts w:ascii="Symbol" w:hAnsi="Symbol"/>
          <w:lang w:val="en-US"/>
        </w:rPr>
        <w:tab/>
      </w:r>
      <w:r w:rsidRPr="00CF102B">
        <w:rPr>
          <w:rFonts w:eastAsia="Times New Roman" w:hint="eastAsia"/>
          <w:b/>
          <w:lang w:val="en-US" w:eastAsia="ko-KR"/>
        </w:rPr>
        <w:t>lpaSvn</w:t>
      </w:r>
      <w:r w:rsidRPr="00CF102B">
        <w:rPr>
          <w:rFonts w:eastAsia="Times New Roman" w:hint="eastAsia"/>
          <w:lang w:val="en-US" w:eastAsia="ko-KR"/>
        </w:rPr>
        <w:t xml:space="preserve"> </w:t>
      </w:r>
      <w:r w:rsidRPr="00B31D06">
        <w:rPr>
          <w:lang w:val="en-US"/>
        </w:rPr>
        <w:t>–</w:t>
      </w:r>
      <w:r w:rsidRPr="00CF102B">
        <w:rPr>
          <w:rFonts w:eastAsia="Times New Roman" w:hint="eastAsia"/>
          <w:lang w:val="en-US" w:eastAsia="ko-KR"/>
        </w:rPr>
        <w:t xml:space="preserve"> i</w:t>
      </w:r>
      <w:r w:rsidRPr="00B31D06">
        <w:rPr>
          <w:lang w:val="en-US"/>
        </w:rPr>
        <w:t xml:space="preserve">ndicates the highest Specification Version Number of this specification supported by the </w:t>
      </w:r>
      <w:r>
        <w:rPr>
          <w:lang w:val="en-US"/>
        </w:rPr>
        <w:t>LPA</w:t>
      </w:r>
      <w:r w:rsidRPr="00B31D06">
        <w:rPr>
          <w:lang w:val="en-US"/>
        </w:rPr>
        <w:t>. The SVN SHALL have the same three digit number as the highest supported specification version. Example of value: '3.0.0'</w:t>
      </w:r>
      <w:r>
        <w:rPr>
          <w:lang w:val="en-US"/>
        </w:rPr>
        <w:t>. A version 3, or higher, Device SHALL include this information.</w:t>
      </w:r>
      <w:r w:rsidR="00D762F7">
        <w:rPr>
          <w:lang w:val="en-US"/>
        </w:rPr>
        <w:t xml:space="preserve"> The </w:t>
      </w:r>
      <w:r w:rsidR="00D762F7" w:rsidRPr="00643930">
        <w:rPr>
          <w:rFonts w:ascii="Consolas" w:hAnsi="Consolas" w:cs="Consolas"/>
          <w:lang w:val="en-US"/>
        </w:rPr>
        <w:t>lpaSvn</w:t>
      </w:r>
      <w:r w:rsidR="00D762F7">
        <w:rPr>
          <w:lang w:val="en-US"/>
        </w:rPr>
        <w:t xml:space="preserve"> is provided for information only</w:t>
      </w:r>
      <w:r w:rsidR="001E433B">
        <w:rPr>
          <w:lang w:val="en-US"/>
        </w:rPr>
        <w:t xml:space="preserve"> (see Annex </w:t>
      </w:r>
      <w:r w:rsidR="00CF210D">
        <w:rPr>
          <w:lang w:val="en-US"/>
        </w:rPr>
        <w:t>M</w:t>
      </w:r>
      <w:r w:rsidR="001E433B">
        <w:rPr>
          <w:lang w:val="en-US"/>
        </w:rPr>
        <w:t>)</w:t>
      </w:r>
      <w:r w:rsidR="00D762F7">
        <w:rPr>
          <w:lang w:val="en-US"/>
        </w:rPr>
        <w:t>.</w:t>
      </w:r>
    </w:p>
    <w:p w14:paraId="3E5B4E16" w14:textId="66895AA5" w:rsidR="00854FCA" w:rsidRDefault="00854FCA" w:rsidP="00854FCA">
      <w:pPr>
        <w:pStyle w:val="ListBullet1"/>
        <w:ind w:left="680" w:hanging="340"/>
        <w:rPr>
          <w:lang w:val="en-US"/>
        </w:rPr>
      </w:pPr>
      <w:bookmarkStart w:id="1654" w:name="_Toc456309369"/>
      <w:bookmarkStart w:id="1655" w:name="_Toc456596234"/>
      <w:bookmarkStart w:id="1656" w:name="_Toc473022748"/>
      <w:bookmarkEnd w:id="1654"/>
      <w:r w:rsidRPr="00B31D06">
        <w:rPr>
          <w:rFonts w:ascii="Symbol" w:hAnsi="Symbol"/>
          <w:lang w:val="en-US"/>
        </w:rPr>
        <w:t></w:t>
      </w:r>
      <w:r w:rsidRPr="00B31D06">
        <w:rPr>
          <w:rFonts w:ascii="Symbol" w:hAnsi="Symbol"/>
          <w:lang w:val="en-US"/>
        </w:rPr>
        <w:tab/>
      </w:r>
      <w:r w:rsidRPr="00CF102B">
        <w:rPr>
          <w:rFonts w:eastAsia="Times New Roman"/>
          <w:b/>
          <w:lang w:val="en-US" w:eastAsia="ko-KR"/>
        </w:rPr>
        <w:t>catSupportedClasses</w:t>
      </w:r>
      <w:r w:rsidRPr="00CF102B">
        <w:rPr>
          <w:rFonts w:eastAsia="Times New Roman"/>
          <w:lang w:val="en-US" w:eastAsia="ko-KR"/>
        </w:rPr>
        <w:t xml:space="preserve"> – indicates the set of </w:t>
      </w:r>
      <w:r>
        <w:rPr>
          <w:rFonts w:cs="Arial"/>
        </w:rPr>
        <w:t xml:space="preserve">supported Card Application Toolkit letter classes as defined in [31] and [76]. </w:t>
      </w:r>
      <w:r>
        <w:rPr>
          <w:lang w:val="en-US"/>
        </w:rPr>
        <w:t>A version 3, or higher, Device SHALL include this information.</w:t>
      </w:r>
    </w:p>
    <w:p w14:paraId="3A56580B" w14:textId="4B10FE49" w:rsidR="00D125C3" w:rsidRPr="008E4FC6" w:rsidRDefault="00D125C3" w:rsidP="00854FCA">
      <w:pPr>
        <w:pStyle w:val="ListBullet1"/>
        <w:ind w:left="680" w:hanging="340"/>
      </w:pPr>
      <w:r w:rsidRPr="00B31D06">
        <w:rPr>
          <w:rFonts w:ascii="Symbol" w:hAnsi="Symbol"/>
          <w:lang w:val="en-US"/>
        </w:rPr>
        <w:t></w:t>
      </w:r>
      <w:r w:rsidRPr="00B31D06">
        <w:rPr>
          <w:rFonts w:ascii="Symbol" w:hAnsi="Symbol"/>
          <w:lang w:val="en-US"/>
        </w:rPr>
        <w:tab/>
      </w:r>
      <w:r w:rsidRPr="007A7E82">
        <w:rPr>
          <w:b/>
          <w:lang w:val="en-US"/>
        </w:rPr>
        <w:t>euiccFormFactorType</w:t>
      </w:r>
      <w:r>
        <w:rPr>
          <w:lang w:val="en-US"/>
        </w:rPr>
        <w:t xml:space="preserve"> – indicates whether the eUICC is removable or non-removable. A version 3, or higher, Device SHALL include this information. If this element is omitted the form factor type of the eUICC is unspecified.</w:t>
      </w:r>
    </w:p>
    <w:p w14:paraId="0684A80C" w14:textId="77777777" w:rsidR="00AD3B82" w:rsidRDefault="00AD3B82" w:rsidP="00AD3B82">
      <w:pPr>
        <w:pStyle w:val="NormalParagraph"/>
        <w:rPr>
          <w:u w:val="single"/>
        </w:rPr>
      </w:pPr>
      <w:r w:rsidRPr="00BD7BD2">
        <w:rPr>
          <w:u w:val="single"/>
        </w:rPr>
        <w:t>Description of</w:t>
      </w:r>
      <w:r w:rsidRPr="00BD45AD">
        <w:t xml:space="preserve"> </w:t>
      </w:r>
      <w:r>
        <w:rPr>
          <w:rStyle w:val="ASN1referencesChar"/>
        </w:rPr>
        <w:t>LpaRsp</w:t>
      </w:r>
      <w:r w:rsidRPr="00BD7BD2">
        <w:rPr>
          <w:rStyle w:val="ASN1referencesChar"/>
        </w:rPr>
        <w:t>Capability</w:t>
      </w:r>
      <w:r w:rsidRPr="00BD45AD">
        <w:t>:</w:t>
      </w:r>
    </w:p>
    <w:p w14:paraId="2A2F9B78" w14:textId="2CC08423" w:rsidR="00AD3B82" w:rsidRPr="00BD7BD2" w:rsidRDefault="00AD3B82" w:rsidP="00AD3B82">
      <w:pPr>
        <w:pStyle w:val="NormalParagraph"/>
      </w:pPr>
      <w:r w:rsidRPr="00BD7BD2">
        <w:t xml:space="preserve">A version 3 or higher </w:t>
      </w:r>
      <w:r>
        <w:t>Device</w:t>
      </w:r>
      <w:r w:rsidRPr="00BD7BD2">
        <w:t xml:space="preserve"> SHALL include this data object in </w:t>
      </w:r>
      <w:r w:rsidRPr="003E5755">
        <w:rPr>
          <w:rStyle w:val="ASN1referencesChar"/>
        </w:rPr>
        <w:t>DeviceInfo</w:t>
      </w:r>
      <w:r w:rsidRPr="00BD7BD2">
        <w:t>.</w:t>
      </w:r>
      <w:r>
        <w:t xml:space="preserve"> Refer to Annex </w:t>
      </w:r>
      <w:r w:rsidR="00CF210D">
        <w:t>M</w:t>
      </w:r>
      <w:r>
        <w:t xml:space="preserve"> that describes how a version 3 LPA SHALL be configured.</w:t>
      </w:r>
    </w:p>
    <w:p w14:paraId="7F6C0C87" w14:textId="24581F71" w:rsidR="00AD3B82" w:rsidRDefault="00AD3B82" w:rsidP="00BD45AD">
      <w:pPr>
        <w:pStyle w:val="NormalParagraph"/>
        <w:ind w:left="680" w:hanging="340"/>
      </w:pPr>
      <w:r w:rsidRPr="00BD7BD2">
        <w:rPr>
          <w:rFonts w:ascii="Symbol" w:hAnsi="Symbol"/>
        </w:rPr>
        <w:t></w:t>
      </w:r>
      <w:r w:rsidRPr="00BD7BD2">
        <w:rPr>
          <w:rFonts w:ascii="Symbol" w:hAnsi="Symbol"/>
        </w:rPr>
        <w:tab/>
      </w:r>
      <w:r w:rsidRPr="00BD7BD2">
        <w:t xml:space="preserve">The </w:t>
      </w:r>
      <w:r w:rsidRPr="00BD7BD2">
        <w:rPr>
          <w:rStyle w:val="ASN1referencesChar"/>
        </w:rPr>
        <w:t>crlStaplingV3Support</w:t>
      </w:r>
      <w:r w:rsidRPr="00BD7BD2">
        <w:t xml:space="preserve"> bit SHALL be set to '1' </w:t>
      </w:r>
      <w:r w:rsidR="00C11A64">
        <w:t xml:space="preserve">if and only if </w:t>
      </w:r>
      <w:r w:rsidRPr="00BD7BD2">
        <w:t xml:space="preserve">the </w:t>
      </w:r>
      <w:r>
        <w:t>LPA</w:t>
      </w:r>
      <w:r w:rsidRPr="00BD7BD2">
        <w:t xml:space="preserve"> supports the CRL stapling during the Common Mutua</w:t>
      </w:r>
      <w:r w:rsidR="00C11A64">
        <w:t>l Authentication procedure</w:t>
      </w:r>
      <w:r w:rsidRPr="00BD7BD2">
        <w:t>.</w:t>
      </w:r>
    </w:p>
    <w:p w14:paraId="4A1D1885" w14:textId="67131203" w:rsidR="005E54CC" w:rsidRPr="00BD7BD2" w:rsidRDefault="005E54CC" w:rsidP="00BD45AD">
      <w:pPr>
        <w:pStyle w:val="NormalParagraph"/>
        <w:ind w:left="680" w:hanging="340"/>
      </w:pPr>
      <w:r w:rsidRPr="00BD7BD2">
        <w:rPr>
          <w:rFonts w:ascii="Symbol" w:hAnsi="Symbol"/>
        </w:rPr>
        <w:t></w:t>
      </w:r>
      <w:r w:rsidRPr="00BD7BD2">
        <w:rPr>
          <w:rFonts w:ascii="Symbol" w:hAnsi="Symbol"/>
        </w:rPr>
        <w:tab/>
      </w:r>
      <w:r w:rsidRPr="00BD7BD2">
        <w:t xml:space="preserve">The </w:t>
      </w:r>
      <w:r>
        <w:rPr>
          <w:rStyle w:val="ASN1referencesChar"/>
        </w:rPr>
        <w:t>certChainV3</w:t>
      </w:r>
      <w:r w:rsidRPr="00E5239B">
        <w:rPr>
          <w:rStyle w:val="ASN1referencesChar"/>
        </w:rPr>
        <w:t xml:space="preserve">Support </w:t>
      </w:r>
      <w:r w:rsidRPr="00BD7BD2">
        <w:t xml:space="preserve">bit SHALL be set to '1' </w:t>
      </w:r>
      <w:r>
        <w:t xml:space="preserve">if and only if </w:t>
      </w:r>
      <w:r w:rsidRPr="00BD7BD2">
        <w:t xml:space="preserve">the </w:t>
      </w:r>
      <w:r>
        <w:t xml:space="preserve">LPA supports RSP Server </w:t>
      </w:r>
      <w:r w:rsidRPr="00E5239B">
        <w:t>certificate chain Variant A, B and C</w:t>
      </w:r>
      <w:r>
        <w:t>.</w:t>
      </w:r>
    </w:p>
    <w:p w14:paraId="4C859A06" w14:textId="77777777" w:rsidR="00C11A64" w:rsidRPr="00BD7BD2" w:rsidRDefault="00C11A64" w:rsidP="00BD45AD">
      <w:pPr>
        <w:pStyle w:val="NormalParagraph"/>
        <w:ind w:left="680" w:hanging="340"/>
      </w:pPr>
      <w:r w:rsidRPr="00BD7BD2">
        <w:rPr>
          <w:rFonts w:ascii="Symbol" w:hAnsi="Symbol"/>
        </w:rPr>
        <w:t></w:t>
      </w:r>
      <w:r w:rsidRPr="00BD7BD2">
        <w:rPr>
          <w:rFonts w:ascii="Symbol" w:hAnsi="Symbol"/>
        </w:rPr>
        <w:tab/>
      </w:r>
      <w:r>
        <w:t xml:space="preserve">The </w:t>
      </w:r>
      <w:r>
        <w:rPr>
          <w:rStyle w:val="ASN1referencesChar"/>
        </w:rPr>
        <w:t>apdu</w:t>
      </w:r>
      <w:r w:rsidRPr="00AE0B1D">
        <w:rPr>
          <w:rStyle w:val="ASN1referencesChar"/>
        </w:rPr>
        <w:t>ApiSupport</w:t>
      </w:r>
      <w:r>
        <w:t xml:space="preserve"> bit SHALL be set to </w:t>
      </w:r>
      <w:r w:rsidRPr="00BD7BD2">
        <w:t xml:space="preserve">'1' </w:t>
      </w:r>
      <w:r>
        <w:t xml:space="preserve">if and only if </w:t>
      </w:r>
      <w:r w:rsidRPr="00BD7BD2">
        <w:t xml:space="preserve">the </w:t>
      </w:r>
      <w:r>
        <w:t>Device supports the APDU API.</w:t>
      </w:r>
    </w:p>
    <w:p w14:paraId="17FE29A5" w14:textId="77777777" w:rsidR="002C742E" w:rsidRDefault="002C742E" w:rsidP="002C742E">
      <w:pPr>
        <w:pStyle w:val="NormalParagraph"/>
        <w:ind w:left="680" w:hanging="340"/>
      </w:pPr>
      <w:r w:rsidRPr="00BD7BD2">
        <w:rPr>
          <w:rFonts w:ascii="Symbol" w:hAnsi="Symbol"/>
        </w:rPr>
        <w:t></w:t>
      </w:r>
      <w:r w:rsidRPr="00BD7BD2">
        <w:rPr>
          <w:rFonts w:ascii="Symbol" w:hAnsi="Symbol"/>
        </w:rPr>
        <w:tab/>
      </w:r>
      <w:r>
        <w:t xml:space="preserve">The </w:t>
      </w:r>
      <w:r w:rsidRPr="00381EBD">
        <w:rPr>
          <w:rStyle w:val="ASN1referencesChar"/>
        </w:rPr>
        <w:t>enterpriseCapableDevice</w:t>
      </w:r>
      <w:r>
        <w:t xml:space="preserve"> bit SHALL be set to </w:t>
      </w:r>
      <w:r w:rsidRPr="00BD7BD2">
        <w:t xml:space="preserve">'1' </w:t>
      </w:r>
      <w:r>
        <w:t xml:space="preserve">if and only if </w:t>
      </w:r>
      <w:r w:rsidRPr="00BD7BD2">
        <w:t xml:space="preserve">the </w:t>
      </w:r>
      <w:r>
        <w:t xml:space="preserve">Device is an Enterprise Capable Device. </w:t>
      </w:r>
      <w:r w:rsidRPr="00381EBD">
        <w:t xml:space="preserve">The </w:t>
      </w:r>
      <w:r>
        <w:t>bit</w:t>
      </w:r>
      <w:r w:rsidRPr="00381EBD">
        <w:t xml:space="preserve"> SHALL be identical to the corresponding setting in the RSP Device Capabilities.</w:t>
      </w:r>
    </w:p>
    <w:p w14:paraId="4ACA4353" w14:textId="7932C38E" w:rsidR="00C11A64" w:rsidRDefault="00C11A64" w:rsidP="00BD45AD">
      <w:pPr>
        <w:pStyle w:val="NormalParagraph"/>
        <w:ind w:left="680" w:hanging="340"/>
      </w:pPr>
      <w:r w:rsidRPr="00BD7BD2">
        <w:rPr>
          <w:rFonts w:ascii="Symbol" w:hAnsi="Symbol"/>
        </w:rPr>
        <w:t></w:t>
      </w:r>
      <w:r w:rsidRPr="00BD7BD2">
        <w:rPr>
          <w:rFonts w:ascii="Symbol" w:hAnsi="Symbol"/>
        </w:rPr>
        <w:tab/>
      </w:r>
      <w:r>
        <w:t xml:space="preserve">The </w:t>
      </w:r>
      <w:r w:rsidRPr="00AE0B1D">
        <w:rPr>
          <w:rStyle w:val="ASN1referencesChar"/>
        </w:rPr>
        <w:t>lpa</w:t>
      </w:r>
      <w:r>
        <w:rPr>
          <w:rStyle w:val="ASN1referencesChar"/>
        </w:rPr>
        <w:t>Proxy</w:t>
      </w:r>
      <w:r w:rsidRPr="00AE0B1D">
        <w:rPr>
          <w:rStyle w:val="ASN1referencesChar"/>
        </w:rPr>
        <w:t>Support</w:t>
      </w:r>
      <w:r>
        <w:t xml:space="preserve"> bit SHALL be set to </w:t>
      </w:r>
      <w:r w:rsidRPr="00BD7BD2">
        <w:t xml:space="preserve">'1' </w:t>
      </w:r>
      <w:r>
        <w:t xml:space="preserve">if and only if </w:t>
      </w:r>
      <w:r w:rsidRPr="00BD7BD2">
        <w:t xml:space="preserve">the </w:t>
      </w:r>
      <w:r>
        <w:t>Device supports the LPA Proxy.</w:t>
      </w:r>
      <w:r w:rsidR="007B7702">
        <w:t xml:space="preserve"> </w:t>
      </w:r>
      <w:r w:rsidR="007B7702" w:rsidRPr="00381EBD">
        <w:t xml:space="preserve">The </w:t>
      </w:r>
      <w:r w:rsidR="007B7702">
        <w:t>bit</w:t>
      </w:r>
      <w:r w:rsidR="007B7702" w:rsidRPr="00381EBD">
        <w:t xml:space="preserve"> SHALL be identical to the corresponding setting in the RSP Device Capabilities.</w:t>
      </w:r>
    </w:p>
    <w:p w14:paraId="6C09E0FF" w14:textId="17E71FFF" w:rsidR="00B25C46" w:rsidRPr="00BD7BD2" w:rsidRDefault="00B25C46" w:rsidP="00B25C46">
      <w:pPr>
        <w:pStyle w:val="NOTE"/>
      </w:pPr>
      <w:r>
        <w:t>NOTE:</w:t>
      </w:r>
      <w:r>
        <w:tab/>
        <w:t xml:space="preserve">The LPA Proxy is </w:t>
      </w:r>
      <w:r w:rsidR="00C95AA6">
        <w:t xml:space="preserve">usable </w:t>
      </w:r>
      <w:r>
        <w:t xml:space="preserve">only if </w:t>
      </w:r>
      <w:r w:rsidR="00C95AA6">
        <w:t xml:space="preserve">the Local Proxy Configuration (section 2.4a.1.5) </w:t>
      </w:r>
      <w:r>
        <w:t>is also</w:t>
      </w:r>
      <w:r w:rsidR="00C95AA6" w:rsidRPr="00C95AA6">
        <w:t xml:space="preserve"> </w:t>
      </w:r>
      <w:r w:rsidR="00C95AA6">
        <w:t>present in the Profile Metadata of the Enabled Profile</w:t>
      </w:r>
      <w:r>
        <w:t>.</w:t>
      </w:r>
    </w:p>
    <w:p w14:paraId="7E13CEDC" w14:textId="46FB769C" w:rsidR="00463EEE" w:rsidRDefault="00463EEE" w:rsidP="00BD45AD">
      <w:pPr>
        <w:pStyle w:val="NormalParagraph"/>
        <w:numPr>
          <w:ilvl w:val="0"/>
          <w:numId w:val="286"/>
        </w:numPr>
        <w:ind w:left="680" w:hanging="340"/>
      </w:pPr>
      <w:r>
        <w:t xml:space="preserve">The </w:t>
      </w:r>
      <w:r w:rsidRPr="00241946">
        <w:rPr>
          <w:rStyle w:val="ASN1referencesChar"/>
        </w:rPr>
        <w:t>signed</w:t>
      </w:r>
      <w:r w:rsidR="00961BFD" w:rsidRPr="00D91B55">
        <w:rPr>
          <w:rStyle w:val="ASN1referencesChar"/>
        </w:rPr>
        <w:t>SmdsResponse</w:t>
      </w:r>
      <w:r w:rsidRPr="00241946">
        <w:rPr>
          <w:rStyle w:val="ASN1referencesChar"/>
        </w:rPr>
        <w:t>V3Support</w:t>
      </w:r>
      <w:r>
        <w:rPr>
          <w:rFonts w:ascii="Courier New" w:hAnsi="Courier New" w:cs="Courier New"/>
          <w:sz w:val="18"/>
          <w:szCs w:val="18"/>
        </w:rPr>
        <w:t xml:space="preserve"> </w:t>
      </w:r>
      <w:r>
        <w:t>bit</w:t>
      </w:r>
      <w:r w:rsidRPr="00241946">
        <w:t xml:space="preserve"> </w:t>
      </w:r>
      <w:r w:rsidRPr="00BD7BD2">
        <w:t xml:space="preserve">SHALL be set to '1' </w:t>
      </w:r>
      <w:r>
        <w:t xml:space="preserve">if and only if </w:t>
      </w:r>
      <w:r w:rsidRPr="00BD7BD2">
        <w:t xml:space="preserve">the </w:t>
      </w:r>
      <w:r>
        <w:t>LPA</w:t>
      </w:r>
      <w:r w:rsidRPr="00BD7BD2">
        <w:t xml:space="preserve"> supports</w:t>
      </w:r>
      <w:r>
        <w:t xml:space="preserve"> the handling of SM-DS signed Event Records.</w:t>
      </w:r>
    </w:p>
    <w:p w14:paraId="535FD9B3" w14:textId="4C4A3FE8" w:rsidR="00B25C46" w:rsidRPr="00BD7BD2" w:rsidRDefault="00B25C46" w:rsidP="00BD45AD">
      <w:pPr>
        <w:pStyle w:val="NormalParagraph"/>
        <w:numPr>
          <w:ilvl w:val="0"/>
          <w:numId w:val="286"/>
        </w:numPr>
        <w:ind w:left="680" w:hanging="340"/>
      </w:pPr>
      <w:r>
        <w:t xml:space="preserve">The </w:t>
      </w:r>
      <w:r>
        <w:rPr>
          <w:rStyle w:val="ASN1referencesChar"/>
        </w:rPr>
        <w:t>euiccCiUpdateSupport</w:t>
      </w:r>
      <w:r>
        <w:t xml:space="preserve"> bit SHALL be set to '1' if and only if the Device together with the eUICC supports update of </w:t>
      </w:r>
      <w:r w:rsidR="00050B5B">
        <w:rPr>
          <w:rFonts w:eastAsia="Times New Roman"/>
          <w:lang w:eastAsia="ko-KR"/>
        </w:rPr>
        <w:t>eSIM CA</w:t>
      </w:r>
      <w:r>
        <w:t xml:space="preserve"> </w:t>
      </w:r>
      <w:r w:rsidR="00B74505">
        <w:t xml:space="preserve">RootCA </w:t>
      </w:r>
      <w:r>
        <w:t>Public Keys on the eUICC. The method by which the Device determines its compatibility with the eUICC for update is proprietary to the Device Manufacturer and EUM.</w:t>
      </w:r>
    </w:p>
    <w:p w14:paraId="67266A11" w14:textId="6BA3D438" w:rsidR="00FD034D" w:rsidRPr="00961BFD" w:rsidRDefault="00FD034D" w:rsidP="00FD034D">
      <w:pPr>
        <w:pStyle w:val="NormalParagraph"/>
        <w:numPr>
          <w:ilvl w:val="0"/>
          <w:numId w:val="286"/>
        </w:numPr>
        <w:rPr>
          <w:rFonts w:eastAsiaTheme="minorEastAsia"/>
          <w:lang w:eastAsia="ko-KR"/>
        </w:rPr>
      </w:pPr>
      <w:r>
        <w:t xml:space="preserve">The </w:t>
      </w:r>
      <w:r>
        <w:rPr>
          <w:rStyle w:val="ASN1referencesChar"/>
        </w:rPr>
        <w:t>eventCheckingSupport</w:t>
      </w:r>
      <w:r>
        <w:t xml:space="preserve"> bit SHALL be set to '1' if and only if the LPA supports the Event Checking procedure as defined in section 3.6.4.</w:t>
      </w:r>
    </w:p>
    <w:p w14:paraId="07114E66" w14:textId="0BBF6E51" w:rsidR="00961BFD" w:rsidRDefault="00961BFD" w:rsidP="00961BFD">
      <w:pPr>
        <w:pStyle w:val="NormalParagraph"/>
        <w:numPr>
          <w:ilvl w:val="0"/>
          <w:numId w:val="286"/>
        </w:numPr>
        <w:rPr>
          <w:rFonts w:eastAsiaTheme="minorEastAsia"/>
          <w:lang w:eastAsia="ko-KR"/>
        </w:rPr>
      </w:pPr>
      <w:r>
        <w:t xml:space="preserve">The </w:t>
      </w:r>
      <w:r>
        <w:rPr>
          <w:rStyle w:val="ASN1referencesChar"/>
        </w:rPr>
        <w:t>pushService</w:t>
      </w:r>
      <w:r w:rsidRPr="0077422D">
        <w:rPr>
          <w:rStyle w:val="ASN1referencesChar"/>
        </w:rPr>
        <w:t>Support</w:t>
      </w:r>
      <w:r>
        <w:t xml:space="preserve"> bit SHALL be set to '1' if and only if the LPA supports the Push Service.</w:t>
      </w:r>
    </w:p>
    <w:p w14:paraId="77BCB01E" w14:textId="25EBBAF5" w:rsidR="00FD1DF6" w:rsidRDefault="00FD1DF6" w:rsidP="00FD1DF6">
      <w:pPr>
        <w:pStyle w:val="NormalParagraph"/>
        <w:numPr>
          <w:ilvl w:val="0"/>
          <w:numId w:val="286"/>
        </w:numPr>
        <w:rPr>
          <w:rFonts w:eastAsiaTheme="minorEastAsia"/>
          <w:lang w:eastAsia="ko-KR"/>
        </w:rPr>
      </w:pPr>
      <w:bookmarkStart w:id="1657" w:name="_Toc91760939"/>
      <w:r>
        <w:t xml:space="preserve">The </w:t>
      </w:r>
      <w:r w:rsidRPr="008E0D20">
        <w:rPr>
          <w:rStyle w:val="ASN1referencesChar"/>
        </w:rPr>
        <w:t>pendingOperationAlertingSupport</w:t>
      </w:r>
      <w:r>
        <w:t xml:space="preserve"> bit SHALL be set to '1' if and only if the LPA supports the pending operations alerting defined in this specification. If this bit is set to '1', the Device SHALL also indicate support for </w:t>
      </w:r>
      <w:r w:rsidRPr="00A443A3">
        <w:t>REFRESH with "Application Update" mode</w:t>
      </w:r>
      <w:r>
        <w:t xml:space="preserve"> in the Terminal Profile according to ETSI TS 102 223 [31]</w:t>
      </w:r>
      <w:r w:rsidR="00612DAE">
        <w:t xml:space="preserve"> on each eSIM Port where a Profile is enabled</w:t>
      </w:r>
      <w:r>
        <w:t>.</w:t>
      </w:r>
    </w:p>
    <w:p w14:paraId="47EED8B5" w14:textId="0783FFB8" w:rsidR="009361FF" w:rsidRPr="000145A0" w:rsidRDefault="00F66DD3" w:rsidP="00BD45AD">
      <w:pPr>
        <w:pStyle w:val="Heading2"/>
        <w:numPr>
          <w:ilvl w:val="0"/>
          <w:numId w:val="0"/>
        </w:numPr>
        <w:tabs>
          <w:tab w:val="left" w:pos="624"/>
        </w:tabs>
        <w:ind w:left="624" w:hanging="624"/>
      </w:pPr>
      <w:bookmarkStart w:id="1658" w:name="_Toc114481287"/>
      <w:r w:rsidRPr="000145A0">
        <w:t>4.3</w:t>
      </w:r>
      <w:r w:rsidRPr="000145A0">
        <w:tab/>
      </w:r>
      <w:r w:rsidR="009361FF">
        <w:t xml:space="preserve">eUICC </w:t>
      </w:r>
      <w:r w:rsidR="009361FF" w:rsidRPr="0027365E">
        <w:t>Info</w:t>
      </w:r>
      <w:r w:rsidR="009361FF">
        <w:t>rmation</w:t>
      </w:r>
      <w:bookmarkEnd w:id="1650"/>
      <w:bookmarkEnd w:id="1651"/>
      <w:bookmarkEnd w:id="1653"/>
      <w:bookmarkEnd w:id="1655"/>
      <w:bookmarkEnd w:id="1656"/>
      <w:bookmarkEnd w:id="1657"/>
      <w:bookmarkEnd w:id="1658"/>
    </w:p>
    <w:p w14:paraId="0EDA18EC" w14:textId="77777777" w:rsidR="00C81555" w:rsidRDefault="00C81555" w:rsidP="00C81555">
      <w:pPr>
        <w:spacing w:before="0" w:after="200" w:line="276" w:lineRule="auto"/>
        <w:jc w:val="left"/>
        <w:rPr>
          <w:szCs w:val="22"/>
          <w:lang w:eastAsia="en-GB" w:bidi="ar-SA"/>
        </w:rPr>
      </w:pPr>
      <w:r w:rsidRPr="00A8280B">
        <w:rPr>
          <w:szCs w:val="22"/>
          <w:lang w:eastAsia="en-GB" w:bidi="ar-SA"/>
        </w:rPr>
        <w:t>The eUICC information comprises EUICCInfo1 and EUICCInfo2.</w:t>
      </w:r>
      <w:r>
        <w:rPr>
          <w:szCs w:val="22"/>
          <w:lang w:eastAsia="en-GB" w:bidi="ar-SA"/>
        </w:rPr>
        <w:t xml:space="preserve"> EUICCInfo1 is a subset of EUICCInfo2, designed to be sent to an RSP Server before it is authenticated. EUICCInfo2 contains the full eUICC information and is disclosed to an RSP Server only after it is authenticated.</w:t>
      </w:r>
    </w:p>
    <w:p w14:paraId="30FC8633" w14:textId="58FBDE1B" w:rsidR="009361FF" w:rsidRDefault="009361FF" w:rsidP="009361FF">
      <w:pPr>
        <w:pStyle w:val="NormalParagraph"/>
      </w:pPr>
      <w:r w:rsidRPr="0083599D">
        <w:t xml:space="preserve">The </w:t>
      </w:r>
      <w:r w:rsidRPr="0027365E">
        <w:t>eUICC</w:t>
      </w:r>
      <w:r>
        <w:t xml:space="preserve"> </w:t>
      </w:r>
      <w:r w:rsidRPr="0027365E">
        <w:t>info</w:t>
      </w:r>
      <w:r>
        <w:t>rmation</w:t>
      </w:r>
      <w:r w:rsidRPr="0027365E">
        <w:t xml:space="preserve"> </w:t>
      </w:r>
      <w:r>
        <w:t>SHALL be</w:t>
      </w:r>
      <w:r w:rsidRPr="0027365E">
        <w:t xml:space="preserve"> generated by the eU</w:t>
      </w:r>
      <w:r>
        <w:t>I</w:t>
      </w:r>
      <w:r w:rsidRPr="0027365E">
        <w:t>CC</w:t>
      </w:r>
      <w:r>
        <w:t xml:space="preserve"> and </w:t>
      </w:r>
      <w:r w:rsidR="00C81555">
        <w:t>MAY be requested by the LPA at any point in time.</w:t>
      </w:r>
    </w:p>
    <w:p w14:paraId="1DA854D8" w14:textId="12CD1F73" w:rsidR="00C81555" w:rsidRPr="0027365E" w:rsidRDefault="00C81555" w:rsidP="009361FF">
      <w:pPr>
        <w:pStyle w:val="NormalParagraph"/>
      </w:pPr>
      <w:r w:rsidRPr="00CF102B">
        <w:rPr>
          <w:rFonts w:eastAsia="Times New Roman"/>
          <w:lang w:eastAsia="ko-KR"/>
        </w:rPr>
        <w:t xml:space="preserve">The </w:t>
      </w:r>
      <w:r w:rsidRPr="00CF102B">
        <w:rPr>
          <w:rFonts w:eastAsia="Times New Roman" w:hint="eastAsia"/>
          <w:lang w:eastAsia="ko-KR"/>
        </w:rPr>
        <w:t>eUICC information includes</w:t>
      </w:r>
      <w:r w:rsidRPr="001B7B30">
        <w:t>:</w:t>
      </w:r>
    </w:p>
    <w:p w14:paraId="497CFE32" w14:textId="2177F490" w:rsidR="00B7545A" w:rsidRDefault="00F66DD3" w:rsidP="00BD45AD">
      <w:pPr>
        <w:pStyle w:val="ListBullet1"/>
        <w:ind w:left="680" w:hanging="340"/>
      </w:pPr>
      <w:r w:rsidRPr="001B7B30">
        <w:rPr>
          <w:rFonts w:ascii="Symbol" w:hAnsi="Symbol"/>
        </w:rPr>
        <w:t></w:t>
      </w:r>
      <w:r w:rsidRPr="001B7B30">
        <w:rPr>
          <w:rFonts w:ascii="Symbol" w:hAnsi="Symbol"/>
        </w:rPr>
        <w:tab/>
      </w:r>
      <w:r w:rsidR="009361FF" w:rsidRPr="001B7B30">
        <w:t>Profile Package Version</w:t>
      </w:r>
      <w:r w:rsidR="000D64AA">
        <w:t>s</w:t>
      </w:r>
    </w:p>
    <w:p w14:paraId="59F2B526" w14:textId="6B078818"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Specification Version Number</w:t>
      </w:r>
      <w:r w:rsidR="000D64AA">
        <w:t>s</w:t>
      </w:r>
    </w:p>
    <w:p w14:paraId="4F1C5B54" w14:textId="411C484E" w:rsidR="009361FF" w:rsidRDefault="00F66DD3" w:rsidP="00BD45AD">
      <w:pPr>
        <w:pStyle w:val="ListBullet1"/>
        <w:ind w:left="680" w:hanging="340"/>
      </w:pPr>
      <w:r>
        <w:rPr>
          <w:rFonts w:ascii="Symbol" w:hAnsi="Symbol"/>
        </w:rPr>
        <w:t></w:t>
      </w:r>
      <w:r>
        <w:rPr>
          <w:rFonts w:ascii="Symbol" w:hAnsi="Symbol"/>
        </w:rPr>
        <w:tab/>
      </w:r>
      <w:r w:rsidR="009361FF">
        <w:t>Firmware version</w:t>
      </w:r>
    </w:p>
    <w:p w14:paraId="0DE88E45" w14:textId="4E64B1AF" w:rsidR="009361FF" w:rsidRPr="0027365E" w:rsidRDefault="00F66DD3" w:rsidP="00BD45AD">
      <w:pPr>
        <w:pStyle w:val="ListBullet1"/>
        <w:ind w:left="680" w:hanging="340"/>
      </w:pPr>
      <w:r w:rsidRPr="0027365E">
        <w:rPr>
          <w:rFonts w:ascii="Symbol" w:hAnsi="Symbol"/>
        </w:rPr>
        <w:t></w:t>
      </w:r>
      <w:r w:rsidRPr="0027365E">
        <w:rPr>
          <w:rFonts w:ascii="Symbol" w:hAnsi="Symbol"/>
        </w:rPr>
        <w:tab/>
      </w:r>
      <w:r w:rsidR="009361FF" w:rsidRPr="0027365E">
        <w:t xml:space="preserve">Available amount of </w:t>
      </w:r>
      <w:r w:rsidR="009361FF">
        <w:t>n</w:t>
      </w:r>
      <w:r w:rsidR="009361FF" w:rsidRPr="0027365E">
        <w:t>on-volatile memory</w:t>
      </w:r>
    </w:p>
    <w:p w14:paraId="2DA69DFF" w14:textId="3B57AC17" w:rsidR="009361FF" w:rsidRPr="00A37D99" w:rsidRDefault="00F66DD3" w:rsidP="00BD45AD">
      <w:pPr>
        <w:pStyle w:val="ListBullet1"/>
        <w:ind w:left="680" w:hanging="340"/>
      </w:pPr>
      <w:r>
        <w:rPr>
          <w:rFonts w:ascii="Symbol" w:hAnsi="Symbol"/>
        </w:rPr>
        <w:t></w:t>
      </w:r>
      <w:r w:rsidRPr="00A37D99">
        <w:rPr>
          <w:rFonts w:ascii="Symbol" w:hAnsi="Symbol"/>
        </w:rPr>
        <w:tab/>
      </w:r>
      <w:r w:rsidR="009361FF" w:rsidRPr="00A37D99">
        <w:t>UICC capabilities</w:t>
      </w:r>
    </w:p>
    <w:p w14:paraId="6C080A90" w14:textId="7043779F" w:rsidR="009361FF" w:rsidRPr="00A37D99" w:rsidRDefault="00F66DD3" w:rsidP="00BD45AD">
      <w:pPr>
        <w:pStyle w:val="ListBullet1"/>
        <w:ind w:left="680" w:hanging="340"/>
      </w:pPr>
      <w:r>
        <w:rPr>
          <w:rFonts w:ascii="Symbol" w:hAnsi="Symbol"/>
        </w:rPr>
        <w:t></w:t>
      </w:r>
      <w:r w:rsidRPr="00A37D99">
        <w:rPr>
          <w:rFonts w:ascii="Symbol" w:hAnsi="Symbol"/>
        </w:rPr>
        <w:tab/>
      </w:r>
      <w:r w:rsidR="00C81555" w:rsidRPr="00A37D99">
        <w:t>ETSI TS 102 241</w:t>
      </w:r>
      <w:r w:rsidR="009361FF" w:rsidRPr="00A37D99">
        <w:t xml:space="preserve"> version</w:t>
      </w:r>
    </w:p>
    <w:p w14:paraId="0B8A28BB" w14:textId="6C2E1B75" w:rsidR="009361FF" w:rsidRDefault="00F66DD3" w:rsidP="00BD45AD">
      <w:pPr>
        <w:pStyle w:val="ListBullet1"/>
        <w:ind w:left="680" w:hanging="340"/>
      </w:pPr>
      <w:r>
        <w:rPr>
          <w:rFonts w:ascii="Symbol" w:hAnsi="Symbol"/>
        </w:rPr>
        <w:t></w:t>
      </w:r>
      <w:r>
        <w:rPr>
          <w:rFonts w:ascii="Symbol" w:hAnsi="Symbol"/>
        </w:rPr>
        <w:tab/>
      </w:r>
      <w:r w:rsidR="009361FF">
        <w:t>GlobalPlatform version</w:t>
      </w:r>
    </w:p>
    <w:p w14:paraId="4E494F7F" w14:textId="54A84367" w:rsidR="009361FF" w:rsidRDefault="00F66DD3" w:rsidP="00BD45AD">
      <w:pPr>
        <w:pStyle w:val="ListBullet1"/>
        <w:ind w:left="680" w:hanging="340"/>
      </w:pPr>
      <w:r>
        <w:rPr>
          <w:rFonts w:ascii="Symbol" w:hAnsi="Symbol"/>
        </w:rPr>
        <w:t></w:t>
      </w:r>
      <w:r>
        <w:rPr>
          <w:rFonts w:ascii="Symbol" w:hAnsi="Symbol"/>
        </w:rPr>
        <w:tab/>
      </w:r>
      <w:r w:rsidR="009361FF" w:rsidRPr="00A51725">
        <w:t>RSP capabilities</w:t>
      </w:r>
    </w:p>
    <w:p w14:paraId="6D7B9280" w14:textId="47C0E07B" w:rsidR="009361FF" w:rsidRDefault="00F66DD3" w:rsidP="00BD45AD">
      <w:pPr>
        <w:pStyle w:val="ListBullet1"/>
        <w:ind w:left="680" w:hanging="340"/>
      </w:pPr>
      <w:r>
        <w:rPr>
          <w:rFonts w:ascii="Symbol" w:hAnsi="Symbol"/>
        </w:rPr>
        <w:t></w:t>
      </w:r>
      <w:r>
        <w:rPr>
          <w:rFonts w:ascii="Symbol" w:hAnsi="Symbol"/>
        </w:rPr>
        <w:tab/>
      </w:r>
      <w:r w:rsidR="009361FF">
        <w:t>List</w:t>
      </w:r>
      <w:r w:rsidR="000D64AA">
        <w:t>s</w:t>
      </w:r>
      <w:r w:rsidR="009361FF">
        <w:t xml:space="preserve"> of supported </w:t>
      </w:r>
      <w:r w:rsidR="00050B5B">
        <w:rPr>
          <w:rFonts w:eastAsia="Times New Roman"/>
          <w:lang w:eastAsia="ko-KR"/>
        </w:rPr>
        <w:t>eSIM CA</w:t>
      </w:r>
      <w:r w:rsidR="009361FF">
        <w:t xml:space="preserve"> </w:t>
      </w:r>
      <w:r w:rsidR="00B74505">
        <w:t xml:space="preserve">RootCA </w:t>
      </w:r>
      <w:r w:rsidR="00C81555">
        <w:t xml:space="preserve">Public </w:t>
      </w:r>
      <w:r w:rsidR="009361FF">
        <w:t>Key Identifiers</w:t>
      </w:r>
    </w:p>
    <w:p w14:paraId="5A4B70D8" w14:textId="6DFD9AB4" w:rsidR="009361FF" w:rsidRDefault="00F66DD3" w:rsidP="00BD45AD">
      <w:pPr>
        <w:pStyle w:val="ListBullet1"/>
        <w:spacing w:after="0"/>
        <w:ind w:left="680" w:hanging="340"/>
        <w:rPr>
          <w:lang w:val="en-US"/>
        </w:rPr>
      </w:pPr>
      <w:r w:rsidRPr="00262FE4">
        <w:rPr>
          <w:rFonts w:ascii="Symbol" w:hAnsi="Symbol"/>
          <w:lang w:val="en-US"/>
        </w:rPr>
        <w:t></w:t>
      </w:r>
      <w:r w:rsidRPr="00262FE4">
        <w:rPr>
          <w:rFonts w:ascii="Symbol" w:hAnsi="Symbol"/>
          <w:lang w:val="en-US"/>
        </w:rPr>
        <w:tab/>
      </w:r>
      <w:r w:rsidR="00C81555" w:rsidRPr="00AA302F">
        <w:rPr>
          <w:rFonts w:cs="Arial"/>
        </w:rPr>
        <w:t xml:space="preserve">eUICC </w:t>
      </w:r>
      <w:r w:rsidR="009361FF" w:rsidRPr="00C71EBC">
        <w:rPr>
          <w:lang w:val="en-US"/>
        </w:rPr>
        <w:t>Category</w:t>
      </w:r>
    </w:p>
    <w:p w14:paraId="782990B3" w14:textId="77777777" w:rsidR="00C81555" w:rsidRPr="00CF102B" w:rsidRDefault="00C81555" w:rsidP="00C81555">
      <w:pPr>
        <w:tabs>
          <w:tab w:val="left" w:pos="680"/>
        </w:tabs>
        <w:spacing w:before="0" w:after="200" w:line="276" w:lineRule="auto"/>
        <w:ind w:left="680" w:hanging="340"/>
        <w:contextualSpacing/>
        <w:jc w:val="left"/>
        <w:rPr>
          <w:rFonts w:eastAsia="Times New Roman"/>
          <w:szCs w:val="22"/>
          <w:lang w:val="en-US" w:eastAsia="ko-KR" w:bidi="ar-SA"/>
        </w:rPr>
      </w:pPr>
      <w:r w:rsidRPr="00A8280B">
        <w:rPr>
          <w:rFonts w:ascii="Symbol" w:hAnsi="Symbol"/>
          <w:szCs w:val="22"/>
          <w:lang w:val="en-US" w:eastAsia="en-GB" w:bidi="ar-SA"/>
        </w:rPr>
        <w:t></w:t>
      </w:r>
      <w:r w:rsidRPr="00A8280B">
        <w:rPr>
          <w:rFonts w:ascii="Symbol" w:hAnsi="Symbol"/>
          <w:szCs w:val="22"/>
          <w:lang w:val="en-US" w:eastAsia="en-GB" w:bidi="ar-SA"/>
        </w:rPr>
        <w:tab/>
      </w:r>
      <w:r w:rsidRPr="00CF102B">
        <w:rPr>
          <w:rFonts w:eastAsia="Times New Roman" w:hint="eastAsia"/>
          <w:szCs w:val="22"/>
          <w:lang w:val="en-US" w:eastAsia="ko-KR" w:bidi="ar-SA"/>
        </w:rPr>
        <w:t>Forbidden PPRs</w:t>
      </w:r>
    </w:p>
    <w:p w14:paraId="6DA1107F" w14:textId="77777777" w:rsidR="00C81555" w:rsidRPr="00CF102B" w:rsidRDefault="00C81555" w:rsidP="00C81555">
      <w:pPr>
        <w:tabs>
          <w:tab w:val="left" w:pos="680"/>
        </w:tabs>
        <w:spacing w:before="0" w:after="200" w:line="276" w:lineRule="auto"/>
        <w:ind w:left="680" w:hanging="340"/>
        <w:contextualSpacing/>
        <w:jc w:val="left"/>
        <w:rPr>
          <w:rFonts w:eastAsia="Times New Roman"/>
          <w:szCs w:val="22"/>
          <w:lang w:val="en-US" w:eastAsia="ko-KR" w:bidi="ar-SA"/>
        </w:rPr>
      </w:pPr>
      <w:r w:rsidRPr="00A8280B">
        <w:rPr>
          <w:rFonts w:ascii="Symbol" w:hAnsi="Symbol"/>
          <w:szCs w:val="22"/>
          <w:lang w:val="en-US" w:eastAsia="en-GB" w:bidi="ar-SA"/>
        </w:rPr>
        <w:t></w:t>
      </w:r>
      <w:r w:rsidRPr="00A8280B">
        <w:rPr>
          <w:rFonts w:ascii="Symbol" w:hAnsi="Symbol"/>
          <w:szCs w:val="22"/>
          <w:lang w:val="en-US" w:eastAsia="en-GB" w:bidi="ar-SA"/>
        </w:rPr>
        <w:tab/>
      </w:r>
      <w:r w:rsidRPr="00CF102B">
        <w:rPr>
          <w:rFonts w:eastAsia="Times New Roman" w:hint="eastAsia"/>
          <w:szCs w:val="22"/>
          <w:lang w:val="en-US" w:eastAsia="ko-KR" w:bidi="ar-SA"/>
        </w:rPr>
        <w:t>Protection Profile version</w:t>
      </w:r>
    </w:p>
    <w:p w14:paraId="5702C083" w14:textId="77777777" w:rsidR="00C81555" w:rsidRPr="00CF102B" w:rsidRDefault="00C81555" w:rsidP="00C81555">
      <w:pPr>
        <w:tabs>
          <w:tab w:val="left" w:pos="680"/>
        </w:tabs>
        <w:spacing w:before="0" w:after="200" w:line="276" w:lineRule="auto"/>
        <w:ind w:left="680" w:hanging="340"/>
        <w:contextualSpacing/>
        <w:jc w:val="left"/>
        <w:rPr>
          <w:rFonts w:eastAsia="Times New Roman"/>
          <w:szCs w:val="22"/>
          <w:lang w:val="en-US" w:eastAsia="ko-KR" w:bidi="ar-SA"/>
        </w:rPr>
      </w:pPr>
      <w:r w:rsidRPr="00A8280B">
        <w:rPr>
          <w:rFonts w:ascii="Symbol" w:hAnsi="Symbol"/>
          <w:szCs w:val="22"/>
          <w:lang w:val="en-US" w:eastAsia="en-GB" w:bidi="ar-SA"/>
        </w:rPr>
        <w:t></w:t>
      </w:r>
      <w:r w:rsidRPr="00A8280B">
        <w:rPr>
          <w:rFonts w:ascii="Symbol" w:hAnsi="Symbol"/>
          <w:szCs w:val="22"/>
          <w:lang w:val="en-US" w:eastAsia="en-GB" w:bidi="ar-SA"/>
        </w:rPr>
        <w:tab/>
      </w:r>
      <w:r w:rsidRPr="00CF102B">
        <w:rPr>
          <w:rFonts w:eastAsia="Times New Roman" w:hint="eastAsia"/>
          <w:szCs w:val="22"/>
          <w:lang w:val="en-US" w:eastAsia="ko-KR" w:bidi="ar-SA"/>
        </w:rPr>
        <w:t>SAS Accreditation Number</w:t>
      </w:r>
    </w:p>
    <w:p w14:paraId="1FA03C7B" w14:textId="77777777" w:rsidR="00C81555" w:rsidRPr="00BD45AD" w:rsidRDefault="00C81555" w:rsidP="00BD45AD">
      <w:pPr>
        <w:tabs>
          <w:tab w:val="left" w:pos="680"/>
        </w:tabs>
        <w:spacing w:before="0" w:line="276" w:lineRule="auto"/>
        <w:ind w:left="680" w:hanging="340"/>
        <w:contextualSpacing/>
        <w:jc w:val="left"/>
        <w:rPr>
          <w:rFonts w:cs="Arial"/>
          <w:szCs w:val="22"/>
          <w:lang w:val="en-US" w:eastAsia="en-GB" w:bidi="ar-SA"/>
        </w:rPr>
      </w:pPr>
      <w:r w:rsidRPr="00A8280B">
        <w:rPr>
          <w:rFonts w:ascii="Symbol" w:hAnsi="Symbol"/>
          <w:szCs w:val="22"/>
          <w:lang w:val="en-US" w:eastAsia="en-GB" w:bidi="ar-SA"/>
        </w:rPr>
        <w:t></w:t>
      </w:r>
      <w:r w:rsidRPr="00A8280B">
        <w:rPr>
          <w:rFonts w:ascii="Symbol" w:hAnsi="Symbol"/>
          <w:szCs w:val="22"/>
          <w:lang w:val="en-US" w:eastAsia="en-GB" w:bidi="ar-SA"/>
        </w:rPr>
        <w:tab/>
      </w:r>
      <w:r w:rsidRPr="00BD45AD">
        <w:rPr>
          <w:rFonts w:cs="Arial"/>
          <w:szCs w:val="22"/>
          <w:lang w:val="en-US" w:eastAsia="en-GB" w:bidi="ar-SA"/>
        </w:rPr>
        <w:t>Certification Data Object</w:t>
      </w:r>
    </w:p>
    <w:p w14:paraId="1137CD26" w14:textId="77777777" w:rsidR="000D64AA" w:rsidRPr="001B7B30" w:rsidRDefault="000D64AA" w:rsidP="00BD45AD">
      <w:pPr>
        <w:pStyle w:val="ListBullet1"/>
        <w:spacing w:after="0"/>
        <w:ind w:left="680" w:hanging="340"/>
      </w:pPr>
      <w:r w:rsidRPr="001B7B30">
        <w:rPr>
          <w:rFonts w:ascii="Symbol" w:hAnsi="Symbol"/>
        </w:rPr>
        <w:t></w:t>
      </w:r>
      <w:r w:rsidRPr="001B7B30">
        <w:rPr>
          <w:rFonts w:ascii="Symbol" w:hAnsi="Symbol"/>
        </w:rPr>
        <w:tab/>
      </w:r>
      <w:r>
        <w:rPr>
          <w:rFonts w:cs="Arial"/>
        </w:rPr>
        <w:t>TRE properties</w:t>
      </w:r>
    </w:p>
    <w:p w14:paraId="4D8D4377" w14:textId="77777777" w:rsidR="000D64AA" w:rsidRPr="00C20A27" w:rsidRDefault="000D64AA" w:rsidP="000D64AA">
      <w:pPr>
        <w:tabs>
          <w:tab w:val="left" w:pos="680"/>
        </w:tabs>
        <w:spacing w:before="0" w:after="200" w:line="276" w:lineRule="auto"/>
        <w:ind w:left="680" w:hanging="340"/>
        <w:contextualSpacing/>
        <w:jc w:val="left"/>
        <w:rPr>
          <w:rFonts w:cs="Arial"/>
          <w:szCs w:val="22"/>
          <w:lang w:val="en-US" w:eastAsia="en-GB" w:bidi="ar-SA"/>
        </w:rPr>
      </w:pPr>
      <w:r w:rsidRPr="00A8280B">
        <w:rPr>
          <w:rFonts w:ascii="Symbol" w:hAnsi="Symbol"/>
          <w:szCs w:val="22"/>
          <w:lang w:val="en-US" w:eastAsia="en-GB" w:bidi="ar-SA"/>
        </w:rPr>
        <w:t></w:t>
      </w:r>
      <w:r w:rsidRPr="00A8280B">
        <w:rPr>
          <w:rFonts w:ascii="Symbol" w:hAnsi="Symbol"/>
          <w:szCs w:val="22"/>
          <w:lang w:val="en-US" w:eastAsia="en-GB" w:bidi="ar-SA"/>
        </w:rPr>
        <w:tab/>
      </w:r>
      <w:r w:rsidRPr="00C20A27">
        <w:rPr>
          <w:rFonts w:cs="Arial"/>
          <w:szCs w:val="22"/>
          <w:lang w:val="en-US" w:eastAsia="en-GB" w:bidi="ar-SA"/>
        </w:rPr>
        <w:t>TRE product reference</w:t>
      </w:r>
    </w:p>
    <w:p w14:paraId="613CFAD2" w14:textId="54999BE6" w:rsidR="00C81555" w:rsidRDefault="00C81555" w:rsidP="00BD45AD">
      <w:pPr>
        <w:tabs>
          <w:tab w:val="left" w:pos="680"/>
        </w:tabs>
        <w:spacing w:before="0" w:line="276" w:lineRule="auto"/>
        <w:ind w:left="680" w:hanging="340"/>
        <w:contextualSpacing/>
        <w:jc w:val="left"/>
        <w:rPr>
          <w:rFonts w:cs="Arial"/>
          <w:szCs w:val="22"/>
          <w:lang w:val="en-US" w:eastAsia="en-GB" w:bidi="ar-SA"/>
        </w:rPr>
      </w:pPr>
      <w:r w:rsidRPr="00A8280B">
        <w:rPr>
          <w:rFonts w:ascii="Symbol" w:hAnsi="Symbol"/>
          <w:szCs w:val="22"/>
          <w:lang w:val="en-US" w:eastAsia="en-GB" w:bidi="ar-SA"/>
        </w:rPr>
        <w:t></w:t>
      </w:r>
      <w:r w:rsidRPr="00A8280B">
        <w:rPr>
          <w:rFonts w:ascii="Symbol" w:hAnsi="Symbol"/>
          <w:szCs w:val="22"/>
          <w:lang w:val="en-US" w:eastAsia="en-GB" w:bidi="ar-SA"/>
        </w:rPr>
        <w:tab/>
      </w:r>
      <w:r w:rsidRPr="00BD45AD">
        <w:rPr>
          <w:rFonts w:cs="Arial"/>
          <w:szCs w:val="22"/>
          <w:lang w:val="en-US" w:eastAsia="en-GB" w:bidi="ar-SA"/>
        </w:rPr>
        <w:t>LPA Mode</w:t>
      </w:r>
    </w:p>
    <w:p w14:paraId="754DD2DA" w14:textId="77777777" w:rsidR="000D64AA" w:rsidRPr="001B7B30" w:rsidRDefault="000D64AA" w:rsidP="000D64AA">
      <w:pPr>
        <w:pStyle w:val="ListBullet1"/>
        <w:ind w:left="680" w:hanging="340"/>
      </w:pPr>
      <w:r w:rsidRPr="001B7B30">
        <w:rPr>
          <w:rFonts w:ascii="Symbol" w:hAnsi="Symbol"/>
        </w:rPr>
        <w:t></w:t>
      </w:r>
      <w:r w:rsidRPr="001B7B30">
        <w:rPr>
          <w:rFonts w:ascii="Symbol" w:hAnsi="Symbol"/>
        </w:rPr>
        <w:tab/>
      </w:r>
      <w:r>
        <w:rPr>
          <w:rFonts w:cs="Arial"/>
        </w:rPr>
        <w:t>EUM specific information</w:t>
      </w:r>
    </w:p>
    <w:p w14:paraId="6FDD63AF" w14:textId="77777777" w:rsidR="00C81555" w:rsidRPr="00BD45AD" w:rsidRDefault="00C81555" w:rsidP="00BD45AD">
      <w:pPr>
        <w:spacing w:after="200" w:line="276" w:lineRule="auto"/>
        <w:jc w:val="left"/>
        <w:rPr>
          <w:b/>
          <w:szCs w:val="22"/>
          <w:lang w:eastAsia="en-US"/>
        </w:rPr>
      </w:pPr>
      <w:bookmarkStart w:id="1659" w:name="_Toc445899134"/>
      <w:bookmarkStart w:id="1660" w:name="_Toc447272728"/>
      <w:bookmarkStart w:id="1661" w:name="_Toc447272895"/>
      <w:bookmarkStart w:id="1662" w:name="_Toc445899135"/>
      <w:bookmarkStart w:id="1663" w:name="_Toc447272729"/>
      <w:bookmarkStart w:id="1664" w:name="_Toc447272896"/>
      <w:bookmarkStart w:id="1665" w:name="_Toc445899136"/>
      <w:bookmarkStart w:id="1666" w:name="_Toc447272730"/>
      <w:bookmarkStart w:id="1667" w:name="_Toc447272897"/>
      <w:bookmarkStart w:id="1668" w:name="_Toc445899137"/>
      <w:bookmarkStart w:id="1669" w:name="_Toc447272731"/>
      <w:bookmarkStart w:id="1670" w:name="_Toc447272898"/>
      <w:bookmarkStart w:id="1671" w:name="_Toc445899138"/>
      <w:bookmarkStart w:id="1672" w:name="_Toc447272732"/>
      <w:bookmarkStart w:id="1673" w:name="_Toc447272899"/>
      <w:bookmarkStart w:id="1674" w:name="_Toc445899139"/>
      <w:bookmarkStart w:id="1675" w:name="_Toc447272733"/>
      <w:bookmarkStart w:id="1676" w:name="_Toc447272900"/>
      <w:bookmarkStart w:id="1677" w:name="_Toc445899140"/>
      <w:bookmarkStart w:id="1678" w:name="_Toc447272734"/>
      <w:bookmarkStart w:id="1679" w:name="_Toc447272901"/>
      <w:bookmarkStart w:id="1680" w:name="_Toc445899141"/>
      <w:bookmarkStart w:id="1681" w:name="_Toc447272735"/>
      <w:bookmarkStart w:id="1682" w:name="_Toc447272902"/>
      <w:bookmarkStart w:id="1683" w:name="_Toc445899142"/>
      <w:bookmarkStart w:id="1684" w:name="_Toc447272736"/>
      <w:bookmarkStart w:id="1685" w:name="_Toc447272903"/>
      <w:bookmarkStart w:id="1686" w:name="_Toc445899143"/>
      <w:bookmarkStart w:id="1687" w:name="_Toc447272737"/>
      <w:bookmarkStart w:id="1688" w:name="_Toc447272904"/>
      <w:bookmarkStart w:id="1689" w:name="_Toc445899144"/>
      <w:bookmarkStart w:id="1690" w:name="_Toc447272738"/>
      <w:bookmarkStart w:id="1691" w:name="_Toc447272905"/>
      <w:bookmarkStart w:id="1692" w:name="_Toc445899145"/>
      <w:bookmarkStart w:id="1693" w:name="_Toc447272739"/>
      <w:bookmarkStart w:id="1694" w:name="_Toc447272906"/>
      <w:bookmarkStart w:id="1695" w:name="_Toc445899146"/>
      <w:bookmarkStart w:id="1696" w:name="_Toc447272740"/>
      <w:bookmarkStart w:id="1697" w:name="_Toc447272907"/>
      <w:bookmarkStart w:id="1698" w:name="_Toc445899147"/>
      <w:bookmarkStart w:id="1699" w:name="_Toc447272741"/>
      <w:bookmarkStart w:id="1700" w:name="_Toc447272908"/>
      <w:bookmarkStart w:id="1701" w:name="_Toc445899148"/>
      <w:bookmarkStart w:id="1702" w:name="_Toc447272742"/>
      <w:bookmarkStart w:id="1703" w:name="_Toc447272909"/>
      <w:bookmarkStart w:id="1704" w:name="_Toc445899149"/>
      <w:bookmarkStart w:id="1705" w:name="_Toc447272743"/>
      <w:bookmarkStart w:id="1706" w:name="_Toc447272910"/>
      <w:bookmarkStart w:id="1707" w:name="_Toc445899150"/>
      <w:bookmarkStart w:id="1708" w:name="_Toc447272744"/>
      <w:bookmarkStart w:id="1709" w:name="_Toc447272911"/>
      <w:bookmarkStart w:id="1710" w:name="_Toc445899151"/>
      <w:bookmarkStart w:id="1711" w:name="_Toc447272745"/>
      <w:bookmarkStart w:id="1712" w:name="_Toc447272912"/>
      <w:bookmarkStart w:id="1713" w:name="_Toc445899152"/>
      <w:bookmarkStart w:id="1714" w:name="_Toc447272746"/>
      <w:bookmarkStart w:id="1715" w:name="_Toc447272913"/>
      <w:bookmarkStart w:id="1716" w:name="_Toc445899153"/>
      <w:bookmarkStart w:id="1717" w:name="_Toc447272747"/>
      <w:bookmarkStart w:id="1718" w:name="_Toc447272914"/>
      <w:bookmarkStart w:id="1719" w:name="_Toc445899154"/>
      <w:bookmarkStart w:id="1720" w:name="_Toc447272748"/>
      <w:bookmarkStart w:id="1721" w:name="_Toc447272915"/>
      <w:bookmarkStart w:id="1722" w:name="_Toc445899155"/>
      <w:bookmarkStart w:id="1723" w:name="_Toc447272749"/>
      <w:bookmarkStart w:id="1724" w:name="_Toc447272916"/>
      <w:bookmarkStart w:id="1725" w:name="_Toc445899156"/>
      <w:bookmarkStart w:id="1726" w:name="_Toc447272750"/>
      <w:bookmarkStart w:id="1727" w:name="_Toc447272917"/>
      <w:bookmarkStart w:id="1728" w:name="_Toc445899157"/>
      <w:bookmarkStart w:id="1729" w:name="_Toc447272751"/>
      <w:bookmarkStart w:id="1730" w:name="_Toc447272918"/>
      <w:bookmarkStart w:id="1731" w:name="_Toc445899158"/>
      <w:bookmarkStart w:id="1732" w:name="_Toc447272752"/>
      <w:bookmarkStart w:id="1733" w:name="_Toc447272919"/>
      <w:bookmarkStart w:id="1734" w:name="_Toc445899159"/>
      <w:bookmarkStart w:id="1735" w:name="_Toc447272753"/>
      <w:bookmarkStart w:id="1736" w:name="_Toc447272920"/>
      <w:bookmarkStart w:id="1737" w:name="_Toc445899160"/>
      <w:bookmarkStart w:id="1738" w:name="_Toc447272754"/>
      <w:bookmarkStart w:id="1739" w:name="_Toc447272921"/>
      <w:bookmarkStart w:id="1740" w:name="_Toc445899161"/>
      <w:bookmarkStart w:id="1741" w:name="_Toc447272755"/>
      <w:bookmarkStart w:id="1742" w:name="_Toc447272922"/>
      <w:bookmarkStart w:id="1743" w:name="_Toc445899162"/>
      <w:bookmarkStart w:id="1744" w:name="_Toc447272756"/>
      <w:bookmarkStart w:id="1745" w:name="_Toc447272923"/>
      <w:bookmarkStart w:id="1746" w:name="_Toc445899163"/>
      <w:bookmarkStart w:id="1747" w:name="_Toc447272757"/>
      <w:bookmarkStart w:id="1748" w:name="_Toc447272924"/>
      <w:bookmarkStart w:id="1749" w:name="_Toc445899164"/>
      <w:bookmarkStart w:id="1750" w:name="_Toc447272758"/>
      <w:bookmarkStart w:id="1751" w:name="_Toc447272925"/>
      <w:bookmarkStart w:id="1752" w:name="_Toc445899165"/>
      <w:bookmarkStart w:id="1753" w:name="_Toc447272759"/>
      <w:bookmarkStart w:id="1754" w:name="_Toc447272926"/>
      <w:bookmarkStart w:id="1755" w:name="_Toc445899166"/>
      <w:bookmarkStart w:id="1756" w:name="_Toc447272760"/>
      <w:bookmarkStart w:id="1757" w:name="_Toc447272927"/>
      <w:bookmarkStart w:id="1758" w:name="_Toc445899167"/>
      <w:bookmarkStart w:id="1759" w:name="_Toc447272761"/>
      <w:bookmarkStart w:id="1760" w:name="_Toc447272928"/>
      <w:bookmarkStart w:id="1761" w:name="_Toc445899168"/>
      <w:bookmarkStart w:id="1762" w:name="_Toc447272762"/>
      <w:bookmarkStart w:id="1763" w:name="_Toc447272929"/>
      <w:bookmarkStart w:id="1764" w:name="_Toc445899169"/>
      <w:bookmarkStart w:id="1765" w:name="_Toc447272763"/>
      <w:bookmarkStart w:id="1766" w:name="_Toc447272930"/>
      <w:bookmarkStart w:id="1767" w:name="_Toc445899170"/>
      <w:bookmarkStart w:id="1768" w:name="_Toc447272764"/>
      <w:bookmarkStart w:id="1769" w:name="_Toc447272931"/>
      <w:bookmarkStart w:id="1770" w:name="_Toc445899171"/>
      <w:bookmarkStart w:id="1771" w:name="_Toc447272765"/>
      <w:bookmarkStart w:id="1772" w:name="_Toc447272932"/>
      <w:bookmarkStart w:id="1773" w:name="_Toc445899172"/>
      <w:bookmarkStart w:id="1774" w:name="_Toc447272766"/>
      <w:bookmarkStart w:id="1775" w:name="_Toc447272933"/>
      <w:bookmarkStart w:id="1776" w:name="_Toc445899173"/>
      <w:bookmarkStart w:id="1777" w:name="_Toc447272767"/>
      <w:bookmarkStart w:id="1778" w:name="_Toc447272934"/>
      <w:bookmarkStart w:id="1779" w:name="_Toc445899174"/>
      <w:bookmarkStart w:id="1780" w:name="_Toc447272768"/>
      <w:bookmarkStart w:id="1781" w:name="_Toc447272935"/>
      <w:bookmarkStart w:id="1782" w:name="_Toc445899175"/>
      <w:bookmarkStart w:id="1783" w:name="_Toc447272769"/>
      <w:bookmarkStart w:id="1784" w:name="_Toc447272936"/>
      <w:bookmarkStart w:id="1785" w:name="_Toc445899176"/>
      <w:bookmarkStart w:id="1786" w:name="_Toc447272770"/>
      <w:bookmarkStart w:id="1787" w:name="_Toc447272937"/>
      <w:bookmarkStart w:id="1788" w:name="_Toc445899177"/>
      <w:bookmarkStart w:id="1789" w:name="_Toc447272771"/>
      <w:bookmarkStart w:id="1790" w:name="_Toc447272938"/>
      <w:bookmarkStart w:id="1791" w:name="_Toc445899178"/>
      <w:bookmarkStart w:id="1792" w:name="_Toc447272772"/>
      <w:bookmarkStart w:id="1793" w:name="_Toc447272939"/>
      <w:bookmarkStart w:id="1794" w:name="_Toc445899179"/>
      <w:bookmarkStart w:id="1795" w:name="_Toc447272773"/>
      <w:bookmarkStart w:id="1796" w:name="_Toc447272940"/>
      <w:bookmarkStart w:id="1797" w:name="_Toc445899180"/>
      <w:bookmarkStart w:id="1798" w:name="_Toc447272774"/>
      <w:bookmarkStart w:id="1799" w:name="_Toc447272941"/>
      <w:bookmarkStart w:id="1800" w:name="_Toc445899181"/>
      <w:bookmarkStart w:id="1801" w:name="_Toc447272775"/>
      <w:bookmarkStart w:id="1802" w:name="_Toc447272942"/>
      <w:bookmarkStart w:id="1803" w:name="_Toc445899182"/>
      <w:bookmarkStart w:id="1804" w:name="_Toc447272776"/>
      <w:bookmarkStart w:id="1805" w:name="_Toc447272943"/>
      <w:bookmarkStart w:id="1806" w:name="_Profile_Metadata"/>
      <w:bookmarkStart w:id="1807" w:name="_Toc438038987"/>
      <w:bookmarkStart w:id="1808" w:name="_Toc438302027"/>
      <w:bookmarkStart w:id="1809" w:name="_Toc456596235"/>
      <w:bookmarkStart w:id="1810" w:name="_Toc473022749"/>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r w:rsidRPr="00BD45AD">
        <w:rPr>
          <w:rFonts w:eastAsia="Times New Roman"/>
          <w:b/>
          <w:i/>
          <w:szCs w:val="22"/>
          <w:lang w:eastAsia="ko-KR" w:bidi="ar-SA"/>
        </w:rPr>
        <w:t xml:space="preserve">eUICC </w:t>
      </w:r>
      <w:r w:rsidRPr="00BD45AD">
        <w:rPr>
          <w:b/>
          <w:i/>
          <w:szCs w:val="22"/>
          <w:lang w:eastAsia="en-GB" w:bidi="ar-SA"/>
        </w:rPr>
        <w:t>Information</w:t>
      </w:r>
    </w:p>
    <w:p w14:paraId="1B4634E6" w14:textId="77777777" w:rsidR="00C81555" w:rsidRPr="001B7B30" w:rsidRDefault="00C81555" w:rsidP="00C81555">
      <w:pPr>
        <w:pStyle w:val="NormalParagraph"/>
      </w:pPr>
      <w:r w:rsidRPr="00CF102B">
        <w:rPr>
          <w:rFonts w:eastAsia="Times New Roman" w:hint="eastAsia"/>
          <w:lang w:eastAsia="ko-KR"/>
        </w:rPr>
        <w:t>EUICCInfo1 and EUICCInfo2 are</w:t>
      </w:r>
      <w:r w:rsidRPr="001B7B30">
        <w:t xml:space="preserve"> </w:t>
      </w:r>
      <w:r>
        <w:t>defined</w:t>
      </w:r>
      <w:r w:rsidRPr="001B7B30">
        <w:t xml:space="preserve"> as follow</w:t>
      </w:r>
      <w:r>
        <w:t>s</w:t>
      </w:r>
      <w:r w:rsidRPr="001B7B30">
        <w:t>:</w:t>
      </w:r>
    </w:p>
    <w:p w14:paraId="042962C2" w14:textId="77777777" w:rsidR="00C81555" w:rsidRDefault="00C815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6F682D00"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EUICCInfo1 ::= [32] SEQUENCE { -- Tag 'BF20'</w:t>
      </w:r>
    </w:p>
    <w:p w14:paraId="0A9343DA" w14:textId="48CC740E"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sidR="003F471E">
        <w:rPr>
          <w:rFonts w:ascii="Courier New" w:hAnsi="Courier New" w:cs="Courier New"/>
          <w:sz w:val="18"/>
          <w:szCs w:val="18"/>
        </w:rPr>
        <w:t>lowestS</w:t>
      </w:r>
      <w:r w:rsidRPr="00A8280B">
        <w:rPr>
          <w:rFonts w:ascii="Courier New" w:hAnsi="Courier New" w:cs="Courier New"/>
          <w:sz w:val="18"/>
          <w:szCs w:val="18"/>
        </w:rPr>
        <w:t>vn [2] VersionType,</w:t>
      </w:r>
    </w:p>
    <w:p w14:paraId="4E9EB692" w14:textId="4E844A75"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 xml:space="preserve">euiccCiPKIdListForVerification [9] SEQUENCE OF SubjectKeyIdentifier, -- List of </w:t>
      </w:r>
      <w:r w:rsidR="00050B5B">
        <w:rPr>
          <w:rFonts w:ascii="Courier New" w:hAnsi="Courier New" w:cs="Courier New"/>
          <w:sz w:val="18"/>
          <w:szCs w:val="18"/>
        </w:rPr>
        <w:t>eSIM CA</w:t>
      </w:r>
      <w:r w:rsidRPr="00A8280B">
        <w:rPr>
          <w:rFonts w:ascii="Courier New" w:hAnsi="Courier New" w:cs="Courier New"/>
          <w:sz w:val="18"/>
          <w:szCs w:val="18"/>
        </w:rPr>
        <w:t xml:space="preserve"> </w:t>
      </w:r>
      <w:r w:rsidR="00B74505">
        <w:rPr>
          <w:rFonts w:ascii="Courier New" w:hAnsi="Courier New" w:cs="Courier New"/>
          <w:sz w:val="18"/>
          <w:szCs w:val="18"/>
        </w:rPr>
        <w:t xml:space="preserve">RootCA </w:t>
      </w:r>
      <w:r w:rsidRPr="00A8280B">
        <w:rPr>
          <w:rFonts w:ascii="Courier New" w:hAnsi="Courier New" w:cs="Courier New"/>
          <w:sz w:val="18"/>
          <w:szCs w:val="18"/>
        </w:rPr>
        <w:t>Public Key Identifiers supported on the eUICC for signature verification</w:t>
      </w:r>
    </w:p>
    <w:p w14:paraId="39CED79B" w14:textId="7FA564D3"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 xml:space="preserve">euiccCiPKIdListForSigning [10] SEQUENCE OF SubjectKeyIdentifier, -- List of </w:t>
      </w:r>
      <w:r w:rsidR="00050B5B">
        <w:rPr>
          <w:rFonts w:ascii="Courier New" w:hAnsi="Courier New" w:cs="Courier New"/>
          <w:sz w:val="18"/>
          <w:szCs w:val="18"/>
        </w:rPr>
        <w:t>eSIM CA</w:t>
      </w:r>
      <w:r w:rsidRPr="00A8280B">
        <w:rPr>
          <w:rFonts w:ascii="Courier New" w:hAnsi="Courier New" w:cs="Courier New"/>
          <w:sz w:val="18"/>
          <w:szCs w:val="18"/>
        </w:rPr>
        <w:t xml:space="preserve"> </w:t>
      </w:r>
      <w:r w:rsidR="00B74505">
        <w:rPr>
          <w:rFonts w:ascii="Courier New" w:hAnsi="Courier New" w:cs="Courier New"/>
          <w:sz w:val="18"/>
          <w:szCs w:val="18"/>
        </w:rPr>
        <w:t xml:space="preserve">RootCA </w:t>
      </w:r>
      <w:r w:rsidRPr="00A8280B">
        <w:rPr>
          <w:rFonts w:ascii="Courier New" w:hAnsi="Courier New" w:cs="Courier New"/>
          <w:sz w:val="18"/>
          <w:szCs w:val="18"/>
        </w:rPr>
        <w:t>Public Key Identifier supported on the eUICC for signature creation that can be verified by a certificate chain Variant O</w:t>
      </w:r>
    </w:p>
    <w:p w14:paraId="4F32239C" w14:textId="43C53E34"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euiccCiPKIdListForSigningV3 [1</w:t>
      </w:r>
      <w:r w:rsidR="00954A5F">
        <w:rPr>
          <w:rFonts w:ascii="Courier New" w:hAnsi="Courier New" w:cs="Courier New"/>
          <w:sz w:val="18"/>
          <w:szCs w:val="18"/>
        </w:rPr>
        <w:t>7</w:t>
      </w:r>
      <w:r w:rsidRPr="00A8280B">
        <w:rPr>
          <w:rFonts w:ascii="Courier New" w:hAnsi="Courier New" w:cs="Courier New"/>
          <w:sz w:val="18"/>
          <w:szCs w:val="18"/>
        </w:rPr>
        <w:t xml:space="preserve">] SEQUENCE OF SubjectKeyIdentifier OPTIONAL, -- #SupportedFromV3.0.0# List of </w:t>
      </w:r>
      <w:r w:rsidR="00050B5B">
        <w:rPr>
          <w:rFonts w:ascii="Courier New" w:hAnsi="Courier New" w:cs="Courier New"/>
          <w:sz w:val="18"/>
          <w:szCs w:val="18"/>
        </w:rPr>
        <w:t>eSIM CA</w:t>
      </w:r>
      <w:r w:rsidRPr="00A8280B">
        <w:rPr>
          <w:rFonts w:ascii="Courier New" w:hAnsi="Courier New" w:cs="Courier New"/>
          <w:sz w:val="18"/>
          <w:szCs w:val="18"/>
        </w:rPr>
        <w:t xml:space="preserve"> </w:t>
      </w:r>
      <w:r w:rsidR="00B74505">
        <w:rPr>
          <w:rFonts w:ascii="Courier New" w:hAnsi="Courier New" w:cs="Courier New"/>
          <w:sz w:val="18"/>
          <w:szCs w:val="18"/>
        </w:rPr>
        <w:t xml:space="preserve">RootCA </w:t>
      </w:r>
      <w:r w:rsidRPr="00A8280B">
        <w:rPr>
          <w:rFonts w:ascii="Courier New" w:hAnsi="Courier New" w:cs="Courier New"/>
          <w:sz w:val="18"/>
          <w:szCs w:val="18"/>
        </w:rPr>
        <w:t>Public Key Identifiers supported on the eUICC for signature creation that can be verified by a certificate chain different from Variant O.</w:t>
      </w:r>
    </w:p>
    <w:p w14:paraId="518CEA64" w14:textId="00F01920"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euiccRspCapability [8] EuiccRspCapability OPTIONAL</w:t>
      </w:r>
      <w:r w:rsidR="003F471E">
        <w:rPr>
          <w:rFonts w:ascii="Courier New" w:hAnsi="Courier New" w:cs="Courier New"/>
          <w:sz w:val="18"/>
          <w:szCs w:val="18"/>
        </w:rPr>
        <w:t>,</w:t>
      </w:r>
      <w:r w:rsidRPr="00A8280B">
        <w:rPr>
          <w:rFonts w:ascii="Courier New" w:hAnsi="Courier New" w:cs="Courier New"/>
          <w:sz w:val="18"/>
          <w:szCs w:val="18"/>
        </w:rPr>
        <w:t xml:space="preserve"> -- #</w:t>
      </w:r>
      <w:r w:rsidR="00D536F8">
        <w:rPr>
          <w:rFonts w:ascii="Courier New" w:hAnsi="Courier New" w:cs="Courier New"/>
          <w:sz w:val="18"/>
          <w:szCs w:val="18"/>
        </w:rPr>
        <w:t>Mandatory</w:t>
      </w:r>
      <w:r w:rsidRPr="00A8280B">
        <w:rPr>
          <w:rFonts w:ascii="Courier New" w:hAnsi="Courier New" w:cs="Courier New"/>
          <w:sz w:val="18"/>
          <w:szCs w:val="18"/>
        </w:rPr>
        <w:t>FromV3.0.0#</w:t>
      </w:r>
    </w:p>
    <w:p w14:paraId="185AEFA2" w14:textId="16009800" w:rsidR="003F471E" w:rsidRPr="003F68B6" w:rsidRDefault="003F471E" w:rsidP="003F471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hint="eastAsia"/>
          <w:sz w:val="18"/>
          <w:szCs w:val="18"/>
          <w:lang w:eastAsia="ko-KR"/>
        </w:rPr>
        <w:tab/>
        <w:t>highestSvn [1</w:t>
      </w:r>
      <w:r w:rsidR="00D536F8">
        <w:rPr>
          <w:rFonts w:ascii="Courier New" w:eastAsiaTheme="minorEastAsia" w:hAnsi="Courier New" w:cs="Courier New"/>
          <w:sz w:val="18"/>
          <w:szCs w:val="18"/>
          <w:lang w:eastAsia="ko-KR"/>
        </w:rPr>
        <w:t>9</w:t>
      </w:r>
      <w:r>
        <w:rPr>
          <w:rFonts w:ascii="Courier New" w:eastAsiaTheme="minorEastAsia" w:hAnsi="Courier New" w:cs="Courier New" w:hint="eastAsia"/>
          <w:sz w:val="18"/>
          <w:szCs w:val="18"/>
          <w:lang w:eastAsia="ko-KR"/>
        </w:rPr>
        <w:t>] VersionType OPTIONAL -- #SupportedFromV3.0.0#</w:t>
      </w:r>
    </w:p>
    <w:p w14:paraId="2608EC8D"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w:t>
      </w:r>
    </w:p>
    <w:p w14:paraId="3F67981E"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44387E6"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EUICCInfo2 ::= [34] SEQUENCE { -- Tag 'BF22'</w:t>
      </w:r>
    </w:p>
    <w:p w14:paraId="2DC14398" w14:textId="4A87EB5E"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sidR="007F6216">
        <w:rPr>
          <w:rFonts w:ascii="Courier New" w:hAnsi="Courier New" w:cs="Courier New"/>
          <w:sz w:val="18"/>
          <w:szCs w:val="18"/>
        </w:rPr>
        <w:t>baseP</w:t>
      </w:r>
      <w:r w:rsidRPr="00A8280B">
        <w:rPr>
          <w:rFonts w:ascii="Courier New" w:hAnsi="Courier New" w:cs="Courier New"/>
          <w:sz w:val="18"/>
          <w:szCs w:val="18"/>
        </w:rPr>
        <w:t>rofile</w:t>
      </w:r>
      <w:bookmarkStart w:id="1811" w:name="_Hlk516553684"/>
      <w:r>
        <w:rPr>
          <w:rFonts w:ascii="Courier New" w:hAnsi="Courier New" w:cs="Courier New"/>
          <w:sz w:val="18"/>
          <w:szCs w:val="18"/>
        </w:rPr>
        <w:t>Package</w:t>
      </w:r>
      <w:bookmarkEnd w:id="1811"/>
      <w:r w:rsidRPr="00A8280B">
        <w:rPr>
          <w:rFonts w:ascii="Courier New" w:hAnsi="Courier New" w:cs="Courier New"/>
          <w:sz w:val="18"/>
          <w:szCs w:val="18"/>
        </w:rPr>
        <w:t xml:space="preserve">Version [1] VersionType, </w:t>
      </w:r>
      <w:r w:rsidRPr="00A8280B">
        <w:rPr>
          <w:rFonts w:ascii="Courier New" w:hAnsi="Courier New" w:cs="Courier New"/>
          <w:sz w:val="18"/>
          <w:szCs w:val="18"/>
        </w:rPr>
        <w:tab/>
        <w:t xml:space="preserve">-- </w:t>
      </w:r>
      <w:r w:rsidR="007F6216">
        <w:rPr>
          <w:rFonts w:ascii="Courier New" w:hAnsi="Courier New" w:cs="Courier New"/>
          <w:sz w:val="18"/>
          <w:szCs w:val="18"/>
        </w:rPr>
        <w:t xml:space="preserve">Base </w:t>
      </w:r>
      <w:r w:rsidR="009805FD">
        <w:rPr>
          <w:rFonts w:ascii="Courier New" w:hAnsi="Courier New" w:cs="Courier New"/>
          <w:sz w:val="18"/>
          <w:szCs w:val="18"/>
        </w:rPr>
        <w:t>eUICC</w:t>
      </w:r>
      <w:r w:rsidRPr="00A8280B">
        <w:rPr>
          <w:rFonts w:ascii="Courier New" w:hAnsi="Courier New" w:cs="Courier New"/>
          <w:sz w:val="18"/>
          <w:szCs w:val="18"/>
        </w:rPr>
        <w:t xml:space="preserve"> Profile package version supported</w:t>
      </w:r>
    </w:p>
    <w:p w14:paraId="6A4AEB2B" w14:textId="76D6BFC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sidR="003F471E">
        <w:rPr>
          <w:rFonts w:ascii="Courier New" w:hAnsi="Courier New" w:cs="Courier New"/>
          <w:sz w:val="18"/>
          <w:szCs w:val="18"/>
        </w:rPr>
        <w:t>lowestS</w:t>
      </w:r>
      <w:r w:rsidRPr="00A8280B">
        <w:rPr>
          <w:rFonts w:ascii="Courier New" w:hAnsi="Courier New" w:cs="Courier New"/>
          <w:sz w:val="18"/>
          <w:szCs w:val="18"/>
        </w:rPr>
        <w:t>vn [2] VersionType,</w:t>
      </w:r>
    </w:p>
    <w:p w14:paraId="572CBF5D"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euiccFirmwareVer</w:t>
      </w:r>
      <w:r>
        <w:rPr>
          <w:rFonts w:ascii="Courier New" w:hAnsi="Courier New" w:cs="Courier New"/>
          <w:sz w:val="18"/>
          <w:szCs w:val="18"/>
        </w:rPr>
        <w:t>sion</w:t>
      </w:r>
      <w:r w:rsidRPr="00A8280B">
        <w:rPr>
          <w:rFonts w:ascii="Courier New" w:hAnsi="Courier New" w:cs="Courier New"/>
          <w:sz w:val="18"/>
          <w:szCs w:val="18"/>
        </w:rPr>
        <w:t xml:space="preserve"> [3] VersionType, </w:t>
      </w:r>
      <w:r w:rsidRPr="00A8280B">
        <w:rPr>
          <w:rFonts w:ascii="Courier New" w:hAnsi="Courier New" w:cs="Courier New"/>
          <w:sz w:val="18"/>
          <w:szCs w:val="18"/>
        </w:rPr>
        <w:tab/>
        <w:t>-- eUICC Firmware version</w:t>
      </w:r>
    </w:p>
    <w:p w14:paraId="6AB63E74"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 xml:space="preserve">extCardResource [4] OCTET STRING, </w:t>
      </w:r>
      <w:r w:rsidRPr="00A8280B">
        <w:rPr>
          <w:rFonts w:ascii="Courier New" w:hAnsi="Courier New" w:cs="Courier New"/>
          <w:sz w:val="18"/>
          <w:szCs w:val="18"/>
        </w:rPr>
        <w:tab/>
        <w:t>-- Extended Card Resource Information according to ETSI TS 102 226</w:t>
      </w:r>
    </w:p>
    <w:p w14:paraId="6C86E904"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uiccCapability [5] UICCCapability,</w:t>
      </w:r>
    </w:p>
    <w:p w14:paraId="0EA6287B"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ts102241Version [6] VersionType OPTIONAL,</w:t>
      </w:r>
    </w:p>
    <w:p w14:paraId="176BAB10" w14:textId="5E24BF44"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globalplatformVersion [7] VersionType OPTIONAL,</w:t>
      </w:r>
      <w:r w:rsidR="00F46903">
        <w:rPr>
          <w:rFonts w:ascii="Courier New" w:hAnsi="Courier New" w:cs="Courier New"/>
          <w:sz w:val="18"/>
          <w:szCs w:val="18"/>
        </w:rPr>
        <w:t xml:space="preserve"> -- #MandatoryFromV3.0.0#</w:t>
      </w:r>
    </w:p>
    <w:p w14:paraId="188E3704"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euiccRspCapability [8] EuiccRspCapability,</w:t>
      </w:r>
    </w:p>
    <w:p w14:paraId="22E162C1" w14:textId="2DB2EF52"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 xml:space="preserve">euiccCiPKIdListForVerification [9] SEQUENCE OF SubjectKeyIdentifier, -- List of </w:t>
      </w:r>
      <w:r w:rsidR="00050B5B">
        <w:rPr>
          <w:rFonts w:ascii="Courier New" w:hAnsi="Courier New" w:cs="Courier New"/>
          <w:sz w:val="18"/>
          <w:szCs w:val="18"/>
        </w:rPr>
        <w:t>eSIM CA</w:t>
      </w:r>
      <w:r w:rsidRPr="00A8280B">
        <w:rPr>
          <w:rFonts w:ascii="Courier New" w:hAnsi="Courier New" w:cs="Courier New"/>
          <w:sz w:val="18"/>
          <w:szCs w:val="18"/>
        </w:rPr>
        <w:t xml:space="preserve"> </w:t>
      </w:r>
      <w:r w:rsidR="00B74505">
        <w:rPr>
          <w:rFonts w:ascii="Courier New" w:hAnsi="Courier New" w:cs="Courier New"/>
          <w:sz w:val="18"/>
          <w:szCs w:val="18"/>
        </w:rPr>
        <w:t xml:space="preserve">RootCA </w:t>
      </w:r>
      <w:r w:rsidRPr="00A8280B">
        <w:rPr>
          <w:rFonts w:ascii="Courier New" w:hAnsi="Courier New" w:cs="Courier New"/>
          <w:sz w:val="18"/>
          <w:szCs w:val="18"/>
        </w:rPr>
        <w:t>Public Key Identifiers supported on the eUICC for signature verification</w:t>
      </w:r>
    </w:p>
    <w:p w14:paraId="3B9658D6" w14:textId="767B68EE"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 xml:space="preserve">euiccCiPKIdListForSigning [10] SEQUENCE OF SubjectKeyIdentifier, -- List of </w:t>
      </w:r>
      <w:r w:rsidR="00050B5B">
        <w:rPr>
          <w:rFonts w:ascii="Courier New" w:hAnsi="Courier New" w:cs="Courier New"/>
          <w:sz w:val="18"/>
          <w:szCs w:val="18"/>
        </w:rPr>
        <w:t>eSIM CA</w:t>
      </w:r>
      <w:r w:rsidRPr="00A8280B">
        <w:rPr>
          <w:rFonts w:ascii="Courier New" w:hAnsi="Courier New" w:cs="Courier New"/>
          <w:sz w:val="18"/>
          <w:szCs w:val="18"/>
        </w:rPr>
        <w:t xml:space="preserve"> </w:t>
      </w:r>
      <w:r w:rsidR="00B74505">
        <w:rPr>
          <w:rFonts w:ascii="Courier New" w:hAnsi="Courier New" w:cs="Courier New"/>
          <w:sz w:val="18"/>
          <w:szCs w:val="18"/>
        </w:rPr>
        <w:t xml:space="preserve">RootCA </w:t>
      </w:r>
      <w:r w:rsidRPr="00A8280B">
        <w:rPr>
          <w:rFonts w:ascii="Courier New" w:hAnsi="Courier New" w:cs="Courier New"/>
          <w:sz w:val="18"/>
          <w:szCs w:val="18"/>
        </w:rPr>
        <w:t>Public Key Identifier supported on the eUICC for signature creation that can be verified by a certificate chain Variant O</w:t>
      </w:r>
    </w:p>
    <w:p w14:paraId="11DAD19A"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euiccCategory [11] INTEGER {</w:t>
      </w:r>
    </w:p>
    <w:p w14:paraId="12A7BBD8"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sidRPr="00A8280B">
        <w:rPr>
          <w:rFonts w:ascii="Courier New" w:hAnsi="Courier New" w:cs="Courier New"/>
          <w:sz w:val="18"/>
          <w:szCs w:val="18"/>
        </w:rPr>
        <w:tab/>
        <w:t>other(0),</w:t>
      </w:r>
    </w:p>
    <w:p w14:paraId="47DDF81A"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sidRPr="00A8280B">
        <w:rPr>
          <w:rFonts w:ascii="Courier New" w:hAnsi="Courier New" w:cs="Courier New"/>
          <w:sz w:val="18"/>
          <w:szCs w:val="18"/>
        </w:rPr>
        <w:tab/>
        <w:t>basicEuicc(1),</w:t>
      </w:r>
    </w:p>
    <w:p w14:paraId="2983E4D9"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sidRPr="00A8280B">
        <w:rPr>
          <w:rFonts w:ascii="Courier New" w:hAnsi="Courier New" w:cs="Courier New"/>
          <w:sz w:val="18"/>
          <w:szCs w:val="18"/>
        </w:rPr>
        <w:tab/>
        <w:t>mediumEuicc(2),</w:t>
      </w:r>
    </w:p>
    <w:p w14:paraId="43EF25C9"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sidRPr="00A8280B">
        <w:rPr>
          <w:rFonts w:ascii="Courier New" w:hAnsi="Courier New" w:cs="Courier New"/>
          <w:sz w:val="18"/>
          <w:szCs w:val="18"/>
        </w:rPr>
        <w:tab/>
        <w:t>contactlessEuicc(3)</w:t>
      </w:r>
    </w:p>
    <w:p w14:paraId="48895866"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 OPTIONAL, -- #MandatoryFromV3.0.0#</w:t>
      </w:r>
    </w:p>
    <w:p w14:paraId="58112CBA" w14:textId="13188186"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 xml:space="preserve">forbiddenProfilePolicyRules [25] PprIds OPTIONAL, </w:t>
      </w:r>
      <w:r w:rsidR="00CD1F0F">
        <w:rPr>
          <w:rFonts w:ascii="Courier New" w:hAnsi="Courier New" w:cs="Courier New"/>
          <w:sz w:val="18"/>
          <w:szCs w:val="18"/>
        </w:rPr>
        <w:t>--</w:t>
      </w:r>
      <w:r w:rsidRPr="00A8280B">
        <w:rPr>
          <w:rFonts w:ascii="Courier New" w:hAnsi="Courier New" w:cs="Courier New"/>
          <w:sz w:val="18"/>
          <w:szCs w:val="18"/>
        </w:rPr>
        <w:t xml:space="preserve"> Tag '99'</w:t>
      </w:r>
    </w:p>
    <w:p w14:paraId="25EDB616"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ppVersion VersionType, -- Protection Profile version</w:t>
      </w:r>
    </w:p>
    <w:p w14:paraId="2B6F2DA7"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sasAcreditationNumber UTF8String (SIZE(0..64)),</w:t>
      </w:r>
    </w:p>
    <w:p w14:paraId="63373A54" w14:textId="37ED8026"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certificationDataObject [12] CertificationDataObject OPTIONAL,</w:t>
      </w:r>
      <w:r w:rsidR="008078A6" w:rsidRPr="00166B37">
        <w:rPr>
          <w:rFonts w:ascii="Courier New" w:hAnsi="Courier New" w:cs="Courier New"/>
          <w:sz w:val="18"/>
          <w:szCs w:val="18"/>
        </w:rPr>
        <w:t xml:space="preserve"> </w:t>
      </w:r>
      <w:r w:rsidR="008078A6" w:rsidRPr="00A8280B">
        <w:rPr>
          <w:rFonts w:ascii="Courier New" w:hAnsi="Courier New" w:cs="Courier New"/>
          <w:sz w:val="18"/>
          <w:szCs w:val="18"/>
        </w:rPr>
        <w:t>-- #MandatoryFromV3.0.0#</w:t>
      </w:r>
    </w:p>
    <w:p w14:paraId="2DF1B70B" w14:textId="77757848" w:rsidR="00D536F8" w:rsidRDefault="00D536F8" w:rsidP="00D536F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treProperties</w:t>
      </w:r>
      <w:r w:rsidRPr="00A8280B">
        <w:rPr>
          <w:rFonts w:ascii="Courier New" w:hAnsi="Courier New" w:cs="Courier New"/>
          <w:sz w:val="18"/>
          <w:szCs w:val="18"/>
        </w:rPr>
        <w:t xml:space="preserve"> [</w:t>
      </w:r>
      <w:r>
        <w:rPr>
          <w:rFonts w:ascii="Courier New" w:hAnsi="Courier New" w:cs="Courier New"/>
          <w:sz w:val="18"/>
          <w:szCs w:val="18"/>
        </w:rPr>
        <w:t>13</w:t>
      </w:r>
      <w:r w:rsidRPr="00A8280B">
        <w:rPr>
          <w:rFonts w:ascii="Courier New" w:hAnsi="Courier New" w:cs="Courier New"/>
          <w:sz w:val="18"/>
          <w:szCs w:val="18"/>
        </w:rPr>
        <w:t xml:space="preserve">] </w:t>
      </w:r>
      <w:r>
        <w:rPr>
          <w:rFonts w:ascii="Courier New" w:hAnsi="Courier New" w:cs="Courier New"/>
          <w:sz w:val="18"/>
          <w:szCs w:val="18"/>
        </w:rPr>
        <w:t>BIT STRING</w:t>
      </w:r>
      <w:r w:rsidRPr="00A8280B">
        <w:rPr>
          <w:rFonts w:ascii="Courier New" w:hAnsi="Courier New" w:cs="Courier New"/>
          <w:sz w:val="18"/>
          <w:szCs w:val="18"/>
        </w:rPr>
        <w:t xml:space="preserve"> {</w:t>
      </w:r>
    </w:p>
    <w:p w14:paraId="2D07E2B6" w14:textId="77777777" w:rsidR="00D536F8" w:rsidRDefault="00D536F8" w:rsidP="00D536F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isDiscrete(0),</w:t>
      </w:r>
    </w:p>
    <w:p w14:paraId="22911F0F" w14:textId="77777777" w:rsidR="00D536F8" w:rsidRDefault="00D536F8" w:rsidP="00D536F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isIntegrated(1),</w:t>
      </w:r>
    </w:p>
    <w:p w14:paraId="34614C1B" w14:textId="77777777" w:rsidR="00D536F8" w:rsidRDefault="00D536F8" w:rsidP="00D536F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uses</w:t>
      </w:r>
      <w:r w:rsidRPr="006B5FF1">
        <w:rPr>
          <w:rFonts w:ascii="Courier New" w:hAnsi="Courier New" w:cs="Courier New"/>
          <w:sz w:val="18"/>
          <w:szCs w:val="18"/>
        </w:rPr>
        <w:t>RemoteMemory</w:t>
      </w:r>
      <w:r>
        <w:rPr>
          <w:rFonts w:ascii="Courier New" w:hAnsi="Courier New" w:cs="Courier New"/>
          <w:sz w:val="18"/>
          <w:szCs w:val="18"/>
        </w:rPr>
        <w:t>(2)</w:t>
      </w:r>
      <w:r w:rsidRPr="004F4413">
        <w:rPr>
          <w:rFonts w:ascii="Courier New" w:hAnsi="Courier New" w:cs="Courier New"/>
          <w:sz w:val="18"/>
          <w:szCs w:val="18"/>
        </w:rPr>
        <w:t xml:space="preserve"> </w:t>
      </w:r>
      <w:r w:rsidRPr="7E24DEA8">
        <w:rPr>
          <w:rFonts w:ascii="Courier New" w:hAnsi="Courier New" w:cs="Courier New"/>
          <w:sz w:val="18"/>
          <w:szCs w:val="18"/>
        </w:rPr>
        <w:t xml:space="preserve">-- refers to the </w:t>
      </w:r>
      <w:r>
        <w:rPr>
          <w:rFonts w:ascii="Courier New" w:hAnsi="Courier New" w:cs="Courier New"/>
          <w:sz w:val="18"/>
          <w:szCs w:val="18"/>
        </w:rPr>
        <w:t>usage of remote memory protected by</w:t>
      </w:r>
    </w:p>
    <w:p w14:paraId="13B1707E" w14:textId="77777777" w:rsidR="00D536F8" w:rsidRPr="00A8280B" w:rsidRDefault="00D536F8" w:rsidP="00D536F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xml:space="preserve">-- the </w:t>
      </w:r>
      <w:r w:rsidRPr="7E24DEA8">
        <w:rPr>
          <w:rFonts w:ascii="Courier New" w:hAnsi="Courier New" w:cs="Courier New"/>
          <w:sz w:val="18"/>
          <w:szCs w:val="18"/>
        </w:rPr>
        <w:t xml:space="preserve">Remote Memory Protection </w:t>
      </w:r>
      <w:r>
        <w:rPr>
          <w:rFonts w:ascii="Courier New" w:hAnsi="Courier New" w:cs="Courier New"/>
          <w:sz w:val="18"/>
          <w:szCs w:val="18"/>
        </w:rPr>
        <w:t>F</w:t>
      </w:r>
      <w:r w:rsidRPr="7E24DEA8">
        <w:rPr>
          <w:rFonts w:ascii="Courier New" w:hAnsi="Courier New" w:cs="Courier New"/>
          <w:sz w:val="18"/>
          <w:szCs w:val="18"/>
        </w:rPr>
        <w:t xml:space="preserve">unction </w:t>
      </w:r>
      <w:r>
        <w:rPr>
          <w:rFonts w:ascii="Courier New" w:hAnsi="Courier New" w:cs="Courier New"/>
          <w:sz w:val="18"/>
          <w:szCs w:val="18"/>
        </w:rPr>
        <w:t>described</w:t>
      </w:r>
      <w:r w:rsidRPr="7E24DEA8">
        <w:rPr>
          <w:rFonts w:ascii="Courier New" w:hAnsi="Courier New" w:cs="Courier New"/>
          <w:sz w:val="18"/>
          <w:szCs w:val="18"/>
        </w:rPr>
        <w:t xml:space="preserve"> in SGP.21 [</w:t>
      </w:r>
      <w:r>
        <w:rPr>
          <w:rFonts w:ascii="Courier New" w:hAnsi="Courier New" w:cs="Courier New"/>
          <w:sz w:val="18"/>
          <w:szCs w:val="18"/>
        </w:rPr>
        <w:t>4</w:t>
      </w:r>
      <w:r w:rsidRPr="7E24DEA8">
        <w:rPr>
          <w:rFonts w:ascii="Courier New" w:hAnsi="Courier New" w:cs="Courier New"/>
          <w:sz w:val="18"/>
          <w:szCs w:val="18"/>
        </w:rPr>
        <w:t>]</w:t>
      </w:r>
    </w:p>
    <w:p w14:paraId="19354C98" w14:textId="77777777" w:rsidR="00D536F8" w:rsidRPr="00CB3F8B" w:rsidRDefault="00D536F8" w:rsidP="00D536F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 OPTIONAL,</w:t>
      </w:r>
      <w:r w:rsidRPr="00A8280B">
        <w:rPr>
          <w:rFonts w:ascii="Courier New" w:hAnsi="Courier New" w:cs="Courier New"/>
          <w:sz w:val="18"/>
          <w:szCs w:val="18"/>
        </w:rPr>
        <w:t xml:space="preserve"> -- #</w:t>
      </w:r>
      <w:r w:rsidRPr="006B5FF1">
        <w:rPr>
          <w:rFonts w:ascii="Courier New" w:hAnsi="Courier New" w:cs="Courier New"/>
          <w:sz w:val="18"/>
          <w:szCs w:val="18"/>
        </w:rPr>
        <w:t>MandatoryFromV3.0.0#</w:t>
      </w:r>
    </w:p>
    <w:p w14:paraId="4705E6F7" w14:textId="70944BE1" w:rsidR="00D536F8" w:rsidRPr="003F68B6" w:rsidRDefault="00D536F8" w:rsidP="00D536F8">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sidRPr="00DD26A8">
        <w:rPr>
          <w:rFonts w:ascii="Courier New" w:eastAsiaTheme="minorEastAsia" w:hAnsi="Courier New" w:cs="Courier New"/>
          <w:sz w:val="18"/>
          <w:szCs w:val="18"/>
          <w:lang w:eastAsia="ko-KR"/>
        </w:rPr>
        <w:t>treProductReference [1</w:t>
      </w:r>
      <w:r>
        <w:rPr>
          <w:rFonts w:ascii="Courier New" w:eastAsiaTheme="minorEastAsia" w:hAnsi="Courier New" w:cs="Courier New"/>
          <w:sz w:val="18"/>
          <w:szCs w:val="18"/>
          <w:lang w:eastAsia="ko-KR"/>
        </w:rPr>
        <w:t>4</w:t>
      </w:r>
      <w:r w:rsidRPr="00DD26A8">
        <w:rPr>
          <w:rFonts w:ascii="Courier New" w:eastAsiaTheme="minorEastAsia" w:hAnsi="Courier New" w:cs="Courier New"/>
          <w:sz w:val="18"/>
          <w:szCs w:val="18"/>
          <w:lang w:eastAsia="ko-KR"/>
        </w:rPr>
        <w:t>] UTF8String OPTIONAL</w:t>
      </w:r>
      <w:r>
        <w:rPr>
          <w:rFonts w:ascii="Courier New" w:eastAsiaTheme="minorEastAsia" w:hAnsi="Courier New" w:cs="Courier New"/>
          <w:sz w:val="18"/>
          <w:szCs w:val="18"/>
          <w:lang w:eastAsia="ko-KR"/>
        </w:rPr>
        <w:t>,</w:t>
      </w:r>
      <w:r w:rsidRPr="00DD26A8">
        <w:rPr>
          <w:rFonts w:ascii="Courier New" w:eastAsiaTheme="minorEastAsia" w:hAnsi="Courier New" w:cs="Courier New"/>
          <w:sz w:val="18"/>
          <w:szCs w:val="18"/>
          <w:lang w:eastAsia="ko-KR"/>
        </w:rPr>
        <w:t xml:space="preserve"> -- #SupportedFromV3.0.0# Platform_Label as defined in GlobalPlatform DLOA specification [57]</w:t>
      </w:r>
    </w:p>
    <w:p w14:paraId="1FD2F31E" w14:textId="27C6D113" w:rsidR="00D536F8" w:rsidRDefault="00D536F8" w:rsidP="00D536F8">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hint="eastAsia"/>
          <w:sz w:val="18"/>
          <w:szCs w:val="18"/>
          <w:lang w:eastAsia="ko-KR"/>
        </w:rPr>
        <w:tab/>
      </w:r>
      <w:r>
        <w:rPr>
          <w:rFonts w:ascii="Courier New" w:eastAsiaTheme="minorEastAsia" w:hAnsi="Courier New" w:cs="Courier New"/>
          <w:sz w:val="18"/>
          <w:szCs w:val="18"/>
          <w:lang w:eastAsia="ko-KR"/>
        </w:rPr>
        <w:t>additional</w:t>
      </w:r>
      <w:r>
        <w:rPr>
          <w:rFonts w:ascii="Courier New" w:hAnsi="Courier New" w:cs="Courier New"/>
          <w:sz w:val="18"/>
          <w:szCs w:val="18"/>
        </w:rPr>
        <w:t>P</w:t>
      </w:r>
      <w:r w:rsidRPr="00A8280B">
        <w:rPr>
          <w:rFonts w:ascii="Courier New" w:hAnsi="Courier New" w:cs="Courier New"/>
          <w:sz w:val="18"/>
          <w:szCs w:val="18"/>
        </w:rPr>
        <w:t>rofile</w:t>
      </w:r>
      <w:r>
        <w:rPr>
          <w:rFonts w:ascii="Courier New" w:hAnsi="Courier New" w:cs="Courier New"/>
          <w:sz w:val="18"/>
          <w:szCs w:val="18"/>
        </w:rPr>
        <w:t>Package</w:t>
      </w:r>
      <w:r w:rsidRPr="00A8280B">
        <w:rPr>
          <w:rFonts w:ascii="Courier New" w:hAnsi="Courier New" w:cs="Courier New"/>
          <w:sz w:val="18"/>
          <w:szCs w:val="18"/>
        </w:rPr>
        <w:t>Version</w:t>
      </w:r>
      <w:r>
        <w:rPr>
          <w:rFonts w:ascii="Courier New" w:hAnsi="Courier New" w:cs="Courier New"/>
          <w:sz w:val="18"/>
          <w:szCs w:val="18"/>
        </w:rPr>
        <w:t>s</w:t>
      </w:r>
      <w:r>
        <w:rPr>
          <w:rFonts w:ascii="Courier New" w:eastAsiaTheme="minorEastAsia" w:hAnsi="Courier New" w:cs="Courier New" w:hint="eastAsia"/>
          <w:sz w:val="18"/>
          <w:szCs w:val="18"/>
          <w:lang w:eastAsia="ko-KR"/>
        </w:rPr>
        <w:t xml:space="preserve"> [1</w:t>
      </w:r>
      <w:r>
        <w:rPr>
          <w:rFonts w:ascii="Courier New" w:eastAsiaTheme="minorEastAsia" w:hAnsi="Courier New" w:cs="Courier New"/>
          <w:sz w:val="18"/>
          <w:szCs w:val="18"/>
          <w:lang w:eastAsia="ko-KR"/>
        </w:rPr>
        <w:t>5</w:t>
      </w:r>
      <w:r>
        <w:rPr>
          <w:rFonts w:ascii="Courier New" w:eastAsiaTheme="minorEastAsia" w:hAnsi="Courier New" w:cs="Courier New" w:hint="eastAsia"/>
          <w:sz w:val="18"/>
          <w:szCs w:val="18"/>
          <w:lang w:eastAsia="ko-KR"/>
        </w:rPr>
        <w:t xml:space="preserve">] </w:t>
      </w:r>
      <w:r>
        <w:rPr>
          <w:rFonts w:ascii="Courier New" w:eastAsiaTheme="minorEastAsia" w:hAnsi="Courier New" w:cs="Courier New"/>
          <w:sz w:val="18"/>
          <w:szCs w:val="18"/>
          <w:lang w:eastAsia="ko-KR"/>
        </w:rPr>
        <w:t xml:space="preserve">SEQUENCE OF </w:t>
      </w:r>
      <w:r>
        <w:rPr>
          <w:rFonts w:ascii="Courier New" w:eastAsiaTheme="minorEastAsia" w:hAnsi="Courier New" w:cs="Courier New" w:hint="eastAsia"/>
          <w:sz w:val="18"/>
          <w:szCs w:val="18"/>
          <w:lang w:eastAsia="ko-KR"/>
        </w:rPr>
        <w:t>VersionType OPTIONAL</w:t>
      </w:r>
      <w:r>
        <w:rPr>
          <w:rFonts w:ascii="Courier New" w:eastAsiaTheme="minorEastAsia" w:hAnsi="Courier New" w:cs="Courier New"/>
          <w:sz w:val="18"/>
          <w:szCs w:val="18"/>
          <w:lang w:eastAsia="ko-KR"/>
        </w:rPr>
        <w:t>,</w:t>
      </w:r>
      <w:r>
        <w:rPr>
          <w:rFonts w:ascii="Courier New" w:eastAsiaTheme="minorEastAsia" w:hAnsi="Courier New" w:cs="Courier New" w:hint="eastAsia"/>
          <w:sz w:val="18"/>
          <w:szCs w:val="18"/>
          <w:lang w:eastAsia="ko-KR"/>
        </w:rPr>
        <w:t xml:space="preserve"> -- #SupportedFromV3.0.0#</w:t>
      </w:r>
    </w:p>
    <w:p w14:paraId="58C5A07A" w14:textId="3B167BDB" w:rsidR="00C81555" w:rsidRPr="00A8280B" w:rsidRDefault="00CD1F0F"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lpaMode [1</w:t>
      </w:r>
      <w:r w:rsidR="00D536F8">
        <w:rPr>
          <w:rFonts w:ascii="Courier New" w:hAnsi="Courier New" w:cs="Courier New"/>
          <w:sz w:val="18"/>
          <w:szCs w:val="18"/>
        </w:rPr>
        <w:t>6</w:t>
      </w:r>
      <w:r>
        <w:rPr>
          <w:rFonts w:ascii="Courier New" w:hAnsi="Courier New" w:cs="Courier New"/>
          <w:sz w:val="18"/>
          <w:szCs w:val="18"/>
        </w:rPr>
        <w:t>] LpaMode</w:t>
      </w:r>
      <w:r w:rsidR="00356C9D">
        <w:rPr>
          <w:rFonts w:ascii="Courier New" w:hAnsi="Courier New" w:cs="Courier New"/>
          <w:sz w:val="18"/>
          <w:szCs w:val="18"/>
        </w:rPr>
        <w:t xml:space="preserve"> OPTIONAL</w:t>
      </w:r>
      <w:r>
        <w:rPr>
          <w:rFonts w:ascii="Courier New" w:hAnsi="Courier New" w:cs="Courier New"/>
          <w:sz w:val="18"/>
          <w:szCs w:val="18"/>
        </w:rPr>
        <w:t>, --</w:t>
      </w:r>
      <w:r w:rsidR="00C81555" w:rsidRPr="00A8280B">
        <w:rPr>
          <w:rFonts w:ascii="Courier New" w:hAnsi="Courier New" w:cs="Courier New"/>
          <w:sz w:val="18"/>
          <w:szCs w:val="18"/>
        </w:rPr>
        <w:t xml:space="preserve"> #</w:t>
      </w:r>
      <w:r w:rsidR="00356C9D">
        <w:rPr>
          <w:rFonts w:ascii="Courier New" w:hAnsi="Courier New" w:cs="Courier New"/>
          <w:sz w:val="18"/>
          <w:szCs w:val="18"/>
        </w:rPr>
        <w:t>Mandatory</w:t>
      </w:r>
      <w:r w:rsidR="00C81555" w:rsidRPr="00A8280B">
        <w:rPr>
          <w:rFonts w:ascii="Courier New" w:hAnsi="Courier New" w:cs="Courier New"/>
          <w:sz w:val="18"/>
          <w:szCs w:val="18"/>
        </w:rPr>
        <w:t>FromV3.0.0# active LPA</w:t>
      </w:r>
    </w:p>
    <w:p w14:paraId="30AA3ABE" w14:textId="779553D0"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euiccCiPKIdListForSigningV3 [</w:t>
      </w:r>
      <w:r w:rsidRPr="00CF102B">
        <w:rPr>
          <w:rFonts w:ascii="Courier New" w:eastAsia="Times New Roman" w:hAnsi="Courier New" w:cs="Courier New" w:hint="eastAsia"/>
          <w:sz w:val="18"/>
          <w:szCs w:val="18"/>
          <w:lang w:eastAsia="ko-KR"/>
        </w:rPr>
        <w:t>1</w:t>
      </w:r>
      <w:r w:rsidR="00D536F8">
        <w:rPr>
          <w:rFonts w:ascii="Courier New" w:eastAsia="Times New Roman" w:hAnsi="Courier New" w:cs="Courier New"/>
          <w:sz w:val="18"/>
          <w:szCs w:val="18"/>
          <w:lang w:eastAsia="ko-KR"/>
        </w:rPr>
        <w:t>7</w:t>
      </w:r>
      <w:r w:rsidRPr="00A8280B">
        <w:rPr>
          <w:rFonts w:ascii="Courier New" w:hAnsi="Courier New" w:cs="Courier New"/>
          <w:sz w:val="18"/>
          <w:szCs w:val="18"/>
        </w:rPr>
        <w:t>] SEQUENCE OF SubjectKeyIdentifier OPTIONAL</w:t>
      </w:r>
      <w:r w:rsidR="00983145">
        <w:rPr>
          <w:rFonts w:ascii="Courier New" w:hAnsi="Courier New" w:cs="Courier New"/>
          <w:sz w:val="18"/>
          <w:szCs w:val="18"/>
        </w:rPr>
        <w:t>,</w:t>
      </w:r>
      <w:r w:rsidRPr="00A8280B">
        <w:rPr>
          <w:rFonts w:ascii="Courier New" w:hAnsi="Courier New" w:cs="Courier New"/>
          <w:sz w:val="18"/>
          <w:szCs w:val="18"/>
        </w:rPr>
        <w:t xml:space="preserve"> -- #SupportedFromV3.0.0# List of </w:t>
      </w:r>
      <w:r w:rsidR="00050B5B">
        <w:rPr>
          <w:rFonts w:ascii="Courier New" w:hAnsi="Courier New" w:cs="Courier New"/>
          <w:sz w:val="18"/>
          <w:szCs w:val="18"/>
        </w:rPr>
        <w:t>eSIM CA</w:t>
      </w:r>
      <w:r w:rsidRPr="00A8280B">
        <w:rPr>
          <w:rFonts w:ascii="Courier New" w:hAnsi="Courier New" w:cs="Courier New"/>
          <w:sz w:val="18"/>
          <w:szCs w:val="18"/>
        </w:rPr>
        <w:t xml:space="preserve"> </w:t>
      </w:r>
      <w:r w:rsidR="00B74505">
        <w:rPr>
          <w:rFonts w:ascii="Courier New" w:hAnsi="Courier New" w:cs="Courier New"/>
          <w:sz w:val="18"/>
          <w:szCs w:val="18"/>
        </w:rPr>
        <w:t xml:space="preserve">RootCA </w:t>
      </w:r>
      <w:r w:rsidRPr="00A8280B">
        <w:rPr>
          <w:rFonts w:ascii="Courier New" w:hAnsi="Courier New" w:cs="Courier New"/>
          <w:sz w:val="18"/>
          <w:szCs w:val="18"/>
        </w:rPr>
        <w:t>Public Key Identifiers supported on the eUICC for signature creation that can be verified by a certificate chain different from Variant O.</w:t>
      </w:r>
    </w:p>
    <w:p w14:paraId="026F4417" w14:textId="36BD4F2B" w:rsidR="00983145" w:rsidRPr="00A8280B" w:rsidRDefault="00983145" w:rsidP="0098314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additionalEuiccInfo [1</w:t>
      </w:r>
      <w:r w:rsidR="00D536F8">
        <w:rPr>
          <w:rFonts w:ascii="Courier New" w:hAnsi="Courier New" w:cs="Courier New"/>
          <w:sz w:val="18"/>
          <w:szCs w:val="18"/>
        </w:rPr>
        <w:t>8</w:t>
      </w:r>
      <w:r w:rsidRPr="00A8280B">
        <w:rPr>
          <w:rFonts w:ascii="Courier New" w:hAnsi="Courier New" w:cs="Courier New"/>
          <w:sz w:val="18"/>
          <w:szCs w:val="18"/>
        </w:rPr>
        <w:t>] OCTET STRING</w:t>
      </w:r>
      <w:r>
        <w:rPr>
          <w:rFonts w:ascii="Courier New" w:hAnsi="Courier New" w:cs="Courier New"/>
          <w:sz w:val="18"/>
          <w:szCs w:val="18"/>
        </w:rPr>
        <w:t xml:space="preserve"> (SIZE(0..32)</w:t>
      </w:r>
      <w:r w:rsidR="00855FED">
        <w:rPr>
          <w:rFonts w:ascii="Courier New" w:hAnsi="Courier New" w:cs="Courier New"/>
          <w:sz w:val="18"/>
          <w:szCs w:val="18"/>
        </w:rPr>
        <w:t>)</w:t>
      </w:r>
      <w:r w:rsidRPr="00A8280B">
        <w:rPr>
          <w:rFonts w:ascii="Courier New" w:hAnsi="Courier New" w:cs="Courier New"/>
          <w:sz w:val="18"/>
          <w:szCs w:val="18"/>
        </w:rPr>
        <w:t xml:space="preserve"> </w:t>
      </w:r>
      <w:r>
        <w:rPr>
          <w:rFonts w:ascii="Courier New" w:hAnsi="Courier New" w:cs="Courier New"/>
          <w:sz w:val="18"/>
          <w:szCs w:val="18"/>
        </w:rPr>
        <w:t>OPTIONAL</w:t>
      </w:r>
      <w:r w:rsidR="003F471E">
        <w:rPr>
          <w:rFonts w:ascii="Courier New" w:hAnsi="Courier New" w:cs="Courier New"/>
          <w:sz w:val="18"/>
          <w:szCs w:val="18"/>
        </w:rPr>
        <w:t>,</w:t>
      </w:r>
      <w:r w:rsidRPr="00A8280B">
        <w:rPr>
          <w:rFonts w:ascii="Courier New" w:hAnsi="Courier New" w:cs="Courier New"/>
          <w:sz w:val="18"/>
          <w:szCs w:val="18"/>
        </w:rPr>
        <w:tab/>
        <w:t>-- #</w:t>
      </w:r>
      <w:bookmarkStart w:id="1812" w:name="_Hlk518910098"/>
      <w:r w:rsidRPr="00A8280B">
        <w:rPr>
          <w:rFonts w:ascii="Courier New" w:hAnsi="Courier New" w:cs="Courier New"/>
          <w:sz w:val="18"/>
          <w:szCs w:val="18"/>
        </w:rPr>
        <w:t>Supported</w:t>
      </w:r>
      <w:bookmarkEnd w:id="1812"/>
      <w:r w:rsidRPr="00A8280B">
        <w:rPr>
          <w:rFonts w:ascii="Courier New" w:hAnsi="Courier New" w:cs="Courier New"/>
          <w:sz w:val="18"/>
          <w:szCs w:val="18"/>
        </w:rPr>
        <w:t>FromV3.0.0#</w:t>
      </w:r>
      <w:r>
        <w:rPr>
          <w:rFonts w:ascii="Courier New" w:hAnsi="Courier New" w:cs="Courier New"/>
          <w:sz w:val="18"/>
          <w:szCs w:val="18"/>
        </w:rPr>
        <w:t xml:space="preserve"> EUM specific eUICC information</w:t>
      </w:r>
    </w:p>
    <w:p w14:paraId="1F12FAEC" w14:textId="7DA041E1" w:rsidR="003F471E" w:rsidRPr="003F68B6" w:rsidRDefault="003F471E" w:rsidP="003F471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hint="eastAsia"/>
          <w:sz w:val="18"/>
          <w:szCs w:val="18"/>
          <w:lang w:eastAsia="ko-KR"/>
        </w:rPr>
        <w:tab/>
        <w:t>highestSvn [1</w:t>
      </w:r>
      <w:r w:rsidR="00D536F8">
        <w:rPr>
          <w:rFonts w:ascii="Courier New" w:eastAsiaTheme="minorEastAsia" w:hAnsi="Courier New" w:cs="Courier New"/>
          <w:sz w:val="18"/>
          <w:szCs w:val="18"/>
          <w:lang w:eastAsia="ko-KR"/>
        </w:rPr>
        <w:t>9</w:t>
      </w:r>
      <w:r>
        <w:rPr>
          <w:rFonts w:ascii="Courier New" w:eastAsiaTheme="minorEastAsia" w:hAnsi="Courier New" w:cs="Courier New" w:hint="eastAsia"/>
          <w:sz w:val="18"/>
          <w:szCs w:val="18"/>
          <w:lang w:eastAsia="ko-KR"/>
        </w:rPr>
        <w:t>] VersionType OPTIONAL -- #SupportedFromV3.0.0#</w:t>
      </w:r>
    </w:p>
    <w:p w14:paraId="0D9C5D5F"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w:t>
      </w:r>
    </w:p>
    <w:p w14:paraId="42B6D0E4"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004C674"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 Definition of EuiccRspCapability</w:t>
      </w:r>
    </w:p>
    <w:p w14:paraId="523E10A7"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EuiccRspCapability ::= BIT STRING {</w:t>
      </w:r>
    </w:p>
    <w:p w14:paraId="3211BF92"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additionalProfile(0), -- at least one more Profile can be installed</w:t>
      </w:r>
    </w:p>
    <w:p w14:paraId="6DEF10C3" w14:textId="3A1F0B06"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loadCrlSupport(1), -- #Supported</w:t>
      </w:r>
      <w:r w:rsidR="006D30D2">
        <w:rPr>
          <w:rFonts w:ascii="Courier New" w:hAnsi="Courier New" w:cs="Courier New"/>
          <w:sz w:val="18"/>
          <w:szCs w:val="18"/>
        </w:rPr>
        <w:t>Only</w:t>
      </w:r>
      <w:r w:rsidRPr="00A8280B">
        <w:rPr>
          <w:rFonts w:ascii="Courier New" w:hAnsi="Courier New" w:cs="Courier New"/>
          <w:sz w:val="18"/>
          <w:szCs w:val="18"/>
        </w:rPr>
        <w:t>BeforeV3.0.0# Support for ES10b.LoadCRL</w:t>
      </w:r>
    </w:p>
    <w:p w14:paraId="0763090C"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rpmSupport(2), -- Remote Profile Management</w:t>
      </w:r>
    </w:p>
    <w:p w14:paraId="7D5EBCBD"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testProfileSupport (3), -- support for test profile</w:t>
      </w:r>
    </w:p>
    <w:p w14:paraId="6056C0C8" w14:textId="77777777" w:rsidR="00734CF7" w:rsidRPr="00D42CD6" w:rsidRDefault="00734CF7" w:rsidP="00734CF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deviceInfoExtensibilitySupport (4)</w:t>
      </w:r>
      <w:r>
        <w:rPr>
          <w:rFonts w:ascii="Courier New" w:eastAsiaTheme="minorEastAsia" w:hAnsi="Courier New" w:cs="Courier New" w:hint="eastAsia"/>
          <w:sz w:val="18"/>
          <w:szCs w:val="18"/>
          <w:lang w:eastAsia="ko-KR"/>
        </w:rPr>
        <w:t>,</w:t>
      </w:r>
      <w:r>
        <w:rPr>
          <w:rFonts w:ascii="Courier New" w:hAnsi="Courier New" w:cs="Courier New"/>
          <w:sz w:val="18"/>
          <w:szCs w:val="18"/>
        </w:rPr>
        <w:t xml:space="preserve">  -- </w:t>
      </w:r>
      <w:r>
        <w:rPr>
          <w:rFonts w:ascii="Courier New" w:eastAsiaTheme="minorEastAsia" w:hAnsi="Courier New" w:cs="Courier New" w:hint="eastAsia"/>
          <w:sz w:val="18"/>
          <w:szCs w:val="18"/>
          <w:lang w:eastAsia="ko-KR"/>
        </w:rPr>
        <w:t xml:space="preserve">#SupportedFromV2.2.2# </w:t>
      </w:r>
      <w:r>
        <w:rPr>
          <w:rFonts w:ascii="Courier New" w:hAnsi="Courier New" w:cs="Courier New"/>
          <w:sz w:val="18"/>
          <w:szCs w:val="18"/>
        </w:rPr>
        <w:t>support for ASN.1 extensibility in the Device Info</w:t>
      </w:r>
    </w:p>
    <w:p w14:paraId="63D3301B" w14:textId="77777777" w:rsidR="00D536F8" w:rsidRDefault="00D536F8" w:rsidP="00D536F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A46B7">
        <w:rPr>
          <w:rFonts w:ascii="Courier New" w:hAnsi="Courier New" w:cs="Courier New"/>
          <w:sz w:val="18"/>
          <w:szCs w:val="18"/>
        </w:rPr>
        <w:tab/>
        <w:t>serviceSpecificDataSupport (5)</w:t>
      </w:r>
      <w:r>
        <w:rPr>
          <w:rFonts w:ascii="Courier New" w:hAnsi="Courier New" w:cs="Courier New"/>
          <w:sz w:val="18"/>
          <w:szCs w:val="18"/>
        </w:rPr>
        <w:t>,</w:t>
      </w:r>
      <w:r w:rsidRPr="004A46B7">
        <w:rPr>
          <w:rFonts w:ascii="Courier New" w:hAnsi="Courier New" w:cs="Courier New"/>
          <w:sz w:val="18"/>
          <w:szCs w:val="18"/>
        </w:rPr>
        <w:t xml:space="preserve"> -- </w:t>
      </w:r>
      <w:r>
        <w:rPr>
          <w:rFonts w:ascii="Courier New" w:hAnsi="Courier New" w:cs="Courier New"/>
          <w:sz w:val="18"/>
          <w:szCs w:val="18"/>
        </w:rPr>
        <w:t xml:space="preserve">#SupportedFromV2.4.0# </w:t>
      </w:r>
      <w:r w:rsidRPr="004A46B7">
        <w:rPr>
          <w:rFonts w:ascii="Courier New" w:hAnsi="Courier New" w:cs="Courier New"/>
          <w:sz w:val="18"/>
          <w:szCs w:val="18"/>
        </w:rPr>
        <w:t>support for Service Specific Data in the Profile Metadata</w:t>
      </w:r>
    </w:p>
    <w:p w14:paraId="5290D424" w14:textId="77777777" w:rsidR="000D64AA" w:rsidRPr="00A8280B" w:rsidRDefault="000D64AA" w:rsidP="000D64A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hriServerAddress</w:t>
      </w:r>
      <w:r w:rsidRPr="00A8280B">
        <w:rPr>
          <w:rFonts w:ascii="Courier New" w:hAnsi="Courier New" w:cs="Courier New"/>
          <w:sz w:val="18"/>
          <w:szCs w:val="18"/>
        </w:rPr>
        <w:t>Support (</w:t>
      </w:r>
      <w:r>
        <w:rPr>
          <w:rFonts w:ascii="Courier New" w:hAnsi="Courier New" w:cs="Courier New"/>
          <w:sz w:val="18"/>
          <w:szCs w:val="18"/>
        </w:rPr>
        <w:t>6</w:t>
      </w:r>
      <w:r w:rsidRPr="00A8280B">
        <w:rPr>
          <w:rFonts w:ascii="Courier New" w:hAnsi="Courier New" w:cs="Courier New"/>
          <w:sz w:val="18"/>
          <w:szCs w:val="18"/>
        </w:rPr>
        <w:t>), --</w:t>
      </w:r>
      <w:r>
        <w:rPr>
          <w:rFonts w:ascii="Courier New" w:hAnsi="Courier New" w:cs="Courier New"/>
          <w:sz w:val="18"/>
          <w:szCs w:val="18"/>
        </w:rPr>
        <w:t xml:space="preserve"> </w:t>
      </w:r>
      <w:r w:rsidRPr="00A8280B">
        <w:rPr>
          <w:rFonts w:ascii="Courier New" w:hAnsi="Courier New" w:cs="Courier New"/>
          <w:sz w:val="18"/>
          <w:szCs w:val="18"/>
        </w:rPr>
        <w:t xml:space="preserve">#SupportedFromV3.0.0# support for </w:t>
      </w:r>
      <w:r>
        <w:rPr>
          <w:rFonts w:ascii="Courier New" w:hAnsi="Courier New" w:cs="Courier New"/>
          <w:sz w:val="18"/>
          <w:szCs w:val="18"/>
        </w:rPr>
        <w:t>storing HRI server address</w:t>
      </w:r>
    </w:p>
    <w:p w14:paraId="19275AAC" w14:textId="77777777" w:rsidR="000D64AA" w:rsidRPr="00BD7BD2" w:rsidRDefault="000D64AA" w:rsidP="000D64A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serviceProviderMessageSupport (7), -- #SupportedFromV3.0.0# Service Provider message is allowed within Profile metadata</w:t>
      </w:r>
    </w:p>
    <w:p w14:paraId="15CE3A0D" w14:textId="77777777" w:rsidR="000D64AA" w:rsidRPr="00A8280B" w:rsidRDefault="000D64AA" w:rsidP="000D64A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lpaProxySupport (</w:t>
      </w:r>
      <w:r>
        <w:rPr>
          <w:rFonts w:ascii="Courier New" w:hAnsi="Courier New" w:cs="Courier New"/>
          <w:sz w:val="18"/>
          <w:szCs w:val="18"/>
        </w:rPr>
        <w:t>8</w:t>
      </w:r>
      <w:r w:rsidRPr="00A8280B">
        <w:rPr>
          <w:rFonts w:ascii="Courier New" w:hAnsi="Courier New" w:cs="Courier New"/>
          <w:sz w:val="18"/>
          <w:szCs w:val="18"/>
        </w:rPr>
        <w:t xml:space="preserve">), -- </w:t>
      </w:r>
      <w:r w:rsidRPr="00640799">
        <w:rPr>
          <w:rFonts w:ascii="Courier New" w:hAnsi="Courier New" w:cs="Courier New"/>
          <w:sz w:val="18"/>
          <w:szCs w:val="18"/>
        </w:rPr>
        <w:t>#SupportedForLpaProxyV3.0.0#</w:t>
      </w:r>
      <w:r w:rsidRPr="00A8280B">
        <w:rPr>
          <w:rFonts w:ascii="Courier New" w:hAnsi="Courier New" w:cs="Courier New"/>
          <w:sz w:val="18"/>
          <w:szCs w:val="18"/>
        </w:rPr>
        <w:t xml:space="preserve"> support for LPA Proxy</w:t>
      </w:r>
    </w:p>
    <w:p w14:paraId="33042DA0" w14:textId="5E9A83D8"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enterprise</w:t>
      </w:r>
      <w:r w:rsidRPr="00CF102B">
        <w:rPr>
          <w:rFonts w:ascii="Courier New" w:eastAsia="Times New Roman" w:hAnsi="Courier New" w:cs="Courier New" w:hint="eastAsia"/>
          <w:sz w:val="18"/>
          <w:szCs w:val="18"/>
          <w:lang w:eastAsia="ko-KR"/>
        </w:rPr>
        <w:t>Profiles</w:t>
      </w:r>
      <w:r w:rsidRPr="00A8280B">
        <w:rPr>
          <w:rFonts w:ascii="Courier New" w:hAnsi="Courier New" w:cs="Courier New"/>
          <w:sz w:val="18"/>
          <w:szCs w:val="18"/>
        </w:rPr>
        <w:t>Support (</w:t>
      </w:r>
      <w:r w:rsidR="000D64AA">
        <w:rPr>
          <w:rFonts w:ascii="Courier New" w:hAnsi="Courier New" w:cs="Courier New"/>
          <w:sz w:val="18"/>
          <w:szCs w:val="18"/>
        </w:rPr>
        <w:t>9</w:t>
      </w:r>
      <w:r w:rsidRPr="00A8280B">
        <w:rPr>
          <w:rFonts w:ascii="Courier New" w:hAnsi="Courier New" w:cs="Courier New"/>
          <w:sz w:val="18"/>
          <w:szCs w:val="18"/>
        </w:rPr>
        <w:t>), -- #SupportedForEnterpriseV3.0.0# support for enterprise profiles</w:t>
      </w:r>
    </w:p>
    <w:p w14:paraId="2C815D5F" w14:textId="77777777" w:rsidR="002C71AD" w:rsidRPr="00A8280B" w:rsidRDefault="002C71AD" w:rsidP="002C71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serviceDescription</w:t>
      </w:r>
      <w:r w:rsidRPr="00A8280B">
        <w:rPr>
          <w:rFonts w:ascii="Courier New" w:hAnsi="Courier New" w:cs="Courier New"/>
          <w:sz w:val="18"/>
          <w:szCs w:val="18"/>
        </w:rPr>
        <w:t>Support (</w:t>
      </w:r>
      <w:r>
        <w:rPr>
          <w:rFonts w:ascii="Courier New" w:hAnsi="Courier New" w:cs="Courier New"/>
          <w:sz w:val="18"/>
          <w:szCs w:val="18"/>
        </w:rPr>
        <w:t>10</w:t>
      </w:r>
      <w:r w:rsidRPr="00A8280B">
        <w:rPr>
          <w:rFonts w:ascii="Courier New" w:hAnsi="Courier New" w:cs="Courier New"/>
          <w:sz w:val="18"/>
          <w:szCs w:val="18"/>
        </w:rPr>
        <w:t>), --</w:t>
      </w:r>
      <w:r>
        <w:rPr>
          <w:rFonts w:ascii="Courier New" w:hAnsi="Courier New" w:cs="Courier New"/>
          <w:sz w:val="18"/>
          <w:szCs w:val="18"/>
        </w:rPr>
        <w:t xml:space="preserve"> </w:t>
      </w:r>
      <w:r w:rsidRPr="00A8280B">
        <w:rPr>
          <w:rFonts w:ascii="Courier New" w:hAnsi="Courier New" w:cs="Courier New"/>
          <w:sz w:val="18"/>
          <w:szCs w:val="18"/>
        </w:rPr>
        <w:t xml:space="preserve">#SupportedFromV3.0.0# support for </w:t>
      </w:r>
      <w:r>
        <w:rPr>
          <w:rFonts w:ascii="Courier New" w:hAnsi="Courier New" w:cs="Courier New"/>
          <w:sz w:val="18"/>
          <w:szCs w:val="18"/>
        </w:rPr>
        <w:t>storing Service Description</w:t>
      </w:r>
    </w:p>
    <w:p w14:paraId="79E7D023" w14:textId="689B282B" w:rsidR="002C71AD" w:rsidRPr="00A8280B" w:rsidRDefault="002C71AD" w:rsidP="002C71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Pr>
          <w:rFonts w:ascii="Courier New" w:eastAsiaTheme="minorEastAsia" w:hAnsi="Courier New" w:cs="Courier New"/>
          <w:sz w:val="18"/>
          <w:szCs w:val="18"/>
          <w:lang w:eastAsia="ko-KR"/>
        </w:rPr>
        <w:t>deviceChange</w:t>
      </w:r>
      <w:r w:rsidRPr="00A8280B">
        <w:rPr>
          <w:rFonts w:ascii="Courier New" w:hAnsi="Courier New" w:cs="Courier New"/>
          <w:sz w:val="18"/>
          <w:szCs w:val="18"/>
        </w:rPr>
        <w:t>Support (</w:t>
      </w:r>
      <w:r>
        <w:rPr>
          <w:rFonts w:ascii="Courier New" w:hAnsi="Courier New" w:cs="Courier New"/>
          <w:sz w:val="18"/>
          <w:szCs w:val="18"/>
        </w:rPr>
        <w:t>11</w:t>
      </w:r>
      <w:r w:rsidRPr="00A8280B">
        <w:rPr>
          <w:rFonts w:ascii="Courier New" w:hAnsi="Courier New" w:cs="Courier New"/>
          <w:sz w:val="18"/>
          <w:szCs w:val="18"/>
        </w:rPr>
        <w:t>), --</w:t>
      </w:r>
      <w:r>
        <w:rPr>
          <w:rFonts w:ascii="Courier New" w:hAnsi="Courier New" w:cs="Courier New"/>
          <w:sz w:val="18"/>
          <w:szCs w:val="18"/>
        </w:rPr>
        <w:t xml:space="preserve"> </w:t>
      </w:r>
      <w:r w:rsidRPr="00A8280B">
        <w:rPr>
          <w:rFonts w:ascii="Courier New" w:hAnsi="Courier New" w:cs="Courier New"/>
          <w:sz w:val="18"/>
          <w:szCs w:val="18"/>
        </w:rPr>
        <w:t xml:space="preserve">#SupportedFromV3.0.0# support for </w:t>
      </w:r>
      <w:r w:rsidR="00142E88">
        <w:rPr>
          <w:rFonts w:ascii="Courier New" w:hAnsi="Courier New" w:cs="Courier New"/>
          <w:sz w:val="18"/>
          <w:szCs w:val="18"/>
        </w:rPr>
        <w:t>Device change</w:t>
      </w:r>
    </w:p>
    <w:p w14:paraId="6711B25E" w14:textId="77777777" w:rsidR="00462F83" w:rsidRDefault="00462F83" w:rsidP="00462F8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encryptedDeviceChangeDataSupport (12), -- #SupportedFromV3.0.0# support for encrypted Device Change data in Device Change response</w:t>
      </w:r>
    </w:p>
    <w:p w14:paraId="4D28CB9F" w14:textId="68C0CCD5" w:rsidR="002C71AD" w:rsidRPr="00BD7BD2" w:rsidRDefault="002C71AD" w:rsidP="002C71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estimatedProfileSizeIndicationSupport (1</w:t>
      </w:r>
      <w:r w:rsidR="00462F83">
        <w:rPr>
          <w:rFonts w:ascii="Courier New" w:hAnsi="Courier New" w:cs="Courier New"/>
          <w:sz w:val="18"/>
          <w:szCs w:val="18"/>
        </w:rPr>
        <w:t>3</w:t>
      </w:r>
      <w:r>
        <w:rPr>
          <w:rFonts w:ascii="Courier New" w:hAnsi="Courier New" w:cs="Courier New"/>
          <w:sz w:val="18"/>
          <w:szCs w:val="18"/>
        </w:rPr>
        <w:t>), -- #SupportedFromV3.0.0# support for including estimated profile size</w:t>
      </w:r>
    </w:p>
    <w:p w14:paraId="311864CF" w14:textId="477EFFA4" w:rsidR="002C71AD" w:rsidRPr="00BD7BD2" w:rsidRDefault="002C71AD" w:rsidP="002C71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profileSizeInProfilesInfoSupport (1</w:t>
      </w:r>
      <w:r w:rsidR="00462F83">
        <w:rPr>
          <w:rFonts w:ascii="Courier New" w:hAnsi="Courier New" w:cs="Courier New"/>
          <w:sz w:val="18"/>
          <w:szCs w:val="18"/>
        </w:rPr>
        <w:t>4</w:t>
      </w:r>
      <w:r>
        <w:rPr>
          <w:rFonts w:ascii="Courier New" w:hAnsi="Courier New" w:cs="Courier New"/>
          <w:sz w:val="18"/>
          <w:szCs w:val="18"/>
        </w:rPr>
        <w:t>), -- #SupportedFromV3.0.0# support for profile size in GetProfilesInfo</w:t>
      </w:r>
    </w:p>
    <w:p w14:paraId="218DBDA2" w14:textId="3C45FF5B"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crlStaplingV3Support (</w:t>
      </w:r>
      <w:r w:rsidR="002C71AD">
        <w:rPr>
          <w:rFonts w:ascii="Courier New" w:hAnsi="Courier New" w:cs="Courier New"/>
          <w:sz w:val="18"/>
          <w:szCs w:val="18"/>
        </w:rPr>
        <w:t>1</w:t>
      </w:r>
      <w:r w:rsidR="00462F83">
        <w:rPr>
          <w:rFonts w:ascii="Courier New" w:hAnsi="Courier New" w:cs="Courier New"/>
          <w:sz w:val="18"/>
          <w:szCs w:val="18"/>
        </w:rPr>
        <w:t>5</w:t>
      </w:r>
      <w:r w:rsidRPr="00A8280B">
        <w:rPr>
          <w:rFonts w:ascii="Courier New" w:hAnsi="Courier New" w:cs="Courier New"/>
          <w:sz w:val="18"/>
          <w:szCs w:val="18"/>
        </w:rPr>
        <w:t>), -- #SupportedFromV3.0.0# support for CRL stapling</w:t>
      </w:r>
    </w:p>
    <w:p w14:paraId="55B0BF33" w14:textId="1D75FF66" w:rsidR="00C81555" w:rsidRDefault="00C815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571C4F">
        <w:rPr>
          <w:rFonts w:ascii="Courier New" w:hAnsi="Courier New" w:cs="Courier New"/>
          <w:sz w:val="18"/>
          <w:szCs w:val="18"/>
        </w:rPr>
        <w:t>certChainV3VerificationSupport</w:t>
      </w:r>
      <w:r>
        <w:rPr>
          <w:rFonts w:ascii="Courier New" w:hAnsi="Courier New" w:cs="Courier New"/>
          <w:sz w:val="18"/>
          <w:szCs w:val="18"/>
        </w:rPr>
        <w:t xml:space="preserve"> (</w:t>
      </w:r>
      <w:r w:rsidR="00D536F8">
        <w:rPr>
          <w:rFonts w:ascii="Courier New" w:hAnsi="Courier New" w:cs="Courier New"/>
          <w:sz w:val="18"/>
          <w:szCs w:val="18"/>
        </w:rPr>
        <w:t>1</w:t>
      </w:r>
      <w:r w:rsidR="00462F83">
        <w:rPr>
          <w:rFonts w:ascii="Courier New" w:hAnsi="Courier New" w:cs="Courier New"/>
          <w:sz w:val="18"/>
          <w:szCs w:val="18"/>
        </w:rPr>
        <w:t>6</w:t>
      </w:r>
      <w:r>
        <w:rPr>
          <w:rFonts w:ascii="Courier New" w:hAnsi="Courier New" w:cs="Courier New"/>
          <w:sz w:val="18"/>
          <w:szCs w:val="18"/>
        </w:rPr>
        <w:t xml:space="preserve">), -- </w:t>
      </w:r>
      <w:r w:rsidRPr="00BD7BD2">
        <w:rPr>
          <w:rFonts w:ascii="Courier New" w:hAnsi="Courier New" w:cs="Courier New"/>
          <w:sz w:val="18"/>
          <w:szCs w:val="18"/>
        </w:rPr>
        <w:t>#SupportedFromV3.0.0#</w:t>
      </w:r>
      <w:r>
        <w:rPr>
          <w:rFonts w:ascii="Courier New" w:hAnsi="Courier New" w:cs="Courier New"/>
          <w:sz w:val="18"/>
          <w:szCs w:val="18"/>
        </w:rPr>
        <w:t xml:space="preserve"> support for certificate chain verification Variant A, B and C</w:t>
      </w:r>
    </w:p>
    <w:p w14:paraId="669878EA" w14:textId="58630C10" w:rsidR="00E1156B" w:rsidRDefault="00C815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signed</w:t>
      </w:r>
      <w:r w:rsidR="00835FA4" w:rsidRPr="00D91B55">
        <w:rPr>
          <w:rFonts w:ascii="Courier New" w:hAnsi="Courier New" w:cs="Courier New"/>
          <w:sz w:val="18"/>
          <w:szCs w:val="18"/>
        </w:rPr>
        <w:t>SmdsResponse</w:t>
      </w:r>
      <w:r>
        <w:rPr>
          <w:rFonts w:ascii="Courier New" w:hAnsi="Courier New" w:cs="Courier New"/>
          <w:sz w:val="18"/>
          <w:szCs w:val="18"/>
        </w:rPr>
        <w:t>V3Support (1</w:t>
      </w:r>
      <w:r w:rsidR="00462F83">
        <w:rPr>
          <w:rFonts w:ascii="Courier New" w:hAnsi="Courier New" w:cs="Courier New"/>
          <w:sz w:val="18"/>
          <w:szCs w:val="18"/>
        </w:rPr>
        <w:t>7</w:t>
      </w:r>
      <w:r>
        <w:rPr>
          <w:rFonts w:ascii="Courier New" w:hAnsi="Courier New" w:cs="Courier New"/>
          <w:sz w:val="18"/>
          <w:szCs w:val="18"/>
        </w:rPr>
        <w:t>)</w:t>
      </w:r>
      <w:r w:rsidR="00E1156B">
        <w:rPr>
          <w:rFonts w:ascii="Courier New" w:hAnsi="Courier New" w:cs="Courier New"/>
          <w:sz w:val="18"/>
          <w:szCs w:val="18"/>
        </w:rPr>
        <w:t>,</w:t>
      </w:r>
      <w:r>
        <w:rPr>
          <w:rFonts w:ascii="Courier New" w:hAnsi="Courier New" w:cs="Courier New"/>
          <w:sz w:val="18"/>
          <w:szCs w:val="18"/>
        </w:rPr>
        <w:t xml:space="preserve"> -- </w:t>
      </w:r>
      <w:r w:rsidRPr="00BD7BD2">
        <w:rPr>
          <w:rFonts w:ascii="Courier New" w:hAnsi="Courier New" w:cs="Courier New"/>
          <w:sz w:val="18"/>
          <w:szCs w:val="18"/>
        </w:rPr>
        <w:t>#SupportedFromV3.0.0#</w:t>
      </w:r>
      <w:r>
        <w:rPr>
          <w:rFonts w:ascii="Courier New" w:hAnsi="Courier New" w:cs="Courier New"/>
          <w:sz w:val="18"/>
          <w:szCs w:val="18"/>
        </w:rPr>
        <w:t xml:space="preserve"> support for SM-DS signed </w:t>
      </w:r>
      <w:r w:rsidR="00835FA4">
        <w:rPr>
          <w:rFonts w:ascii="Courier New" w:hAnsi="Courier New" w:cs="Courier New"/>
          <w:sz w:val="18"/>
          <w:szCs w:val="18"/>
        </w:rPr>
        <w:t>response</w:t>
      </w:r>
    </w:p>
    <w:p w14:paraId="7D3E67F0" w14:textId="5A0AEF00" w:rsidR="00D95F20" w:rsidRPr="00B068B5" w:rsidRDefault="00D95F20" w:rsidP="00D95F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euiccRspCapInInfo1 (1</w:t>
      </w:r>
      <w:r w:rsidR="00462F83">
        <w:rPr>
          <w:rFonts w:ascii="Courier New" w:hAnsi="Courier New" w:cs="Courier New"/>
          <w:sz w:val="18"/>
          <w:szCs w:val="18"/>
        </w:rPr>
        <w:t>8</w:t>
      </w:r>
      <w:r>
        <w:rPr>
          <w:rFonts w:ascii="Courier New" w:hAnsi="Courier New" w:cs="Courier New"/>
          <w:sz w:val="18"/>
          <w:szCs w:val="18"/>
        </w:rPr>
        <w:t>)</w:t>
      </w:r>
      <w:r w:rsidR="0011680B">
        <w:rPr>
          <w:rFonts w:ascii="Courier New" w:hAnsi="Courier New" w:cs="Courier New"/>
          <w:sz w:val="18"/>
          <w:szCs w:val="18"/>
        </w:rPr>
        <w:t>,</w:t>
      </w:r>
      <w:r>
        <w:rPr>
          <w:rFonts w:ascii="Courier New" w:hAnsi="Courier New" w:cs="Courier New"/>
          <w:sz w:val="18"/>
          <w:szCs w:val="18"/>
        </w:rPr>
        <w:t xml:space="preserve"> -- #SupportedFromV3.0.0# EUICCInfo1 includes euiccRspCapability</w:t>
      </w:r>
    </w:p>
    <w:p w14:paraId="3B763272" w14:textId="707FA771" w:rsidR="002C71AD" w:rsidRPr="00A8280B" w:rsidRDefault="002C71AD" w:rsidP="002C71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osUpdateSupport (</w:t>
      </w:r>
      <w:r>
        <w:rPr>
          <w:rFonts w:ascii="Courier New" w:hAnsi="Courier New" w:cs="Courier New"/>
          <w:sz w:val="18"/>
          <w:szCs w:val="18"/>
        </w:rPr>
        <w:t>1</w:t>
      </w:r>
      <w:r w:rsidR="00462F83">
        <w:rPr>
          <w:rFonts w:ascii="Courier New" w:hAnsi="Courier New" w:cs="Courier New"/>
          <w:sz w:val="18"/>
          <w:szCs w:val="18"/>
        </w:rPr>
        <w:t>9</w:t>
      </w:r>
      <w:r w:rsidRPr="00A8280B">
        <w:rPr>
          <w:rFonts w:ascii="Courier New" w:hAnsi="Courier New" w:cs="Courier New"/>
          <w:sz w:val="18"/>
          <w:szCs w:val="18"/>
        </w:rPr>
        <w:t>), --</w:t>
      </w:r>
      <w:r>
        <w:rPr>
          <w:rFonts w:ascii="Courier New" w:hAnsi="Courier New" w:cs="Courier New"/>
          <w:sz w:val="18"/>
          <w:szCs w:val="18"/>
        </w:rPr>
        <w:t xml:space="preserve"> </w:t>
      </w:r>
      <w:r w:rsidRPr="00A8280B">
        <w:rPr>
          <w:rFonts w:ascii="Courier New" w:hAnsi="Courier New" w:cs="Courier New"/>
          <w:sz w:val="18"/>
          <w:szCs w:val="18"/>
        </w:rPr>
        <w:t>#SupportedFromV3.0.0# support for eUICC OS Update</w:t>
      </w:r>
    </w:p>
    <w:p w14:paraId="67B91521" w14:textId="6377C504" w:rsidR="00121DCD" w:rsidRPr="00BD7BD2" w:rsidRDefault="00121DCD" w:rsidP="00121DC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12281C">
        <w:rPr>
          <w:rFonts w:ascii="Courier New" w:hAnsi="Courier New" w:cs="Courier New"/>
          <w:sz w:val="18"/>
          <w:szCs w:val="18"/>
        </w:rPr>
        <w:t>cancelForEmptySpnPnSupport</w:t>
      </w:r>
      <w:r>
        <w:rPr>
          <w:rFonts w:ascii="Courier New" w:hAnsi="Courier New" w:cs="Courier New"/>
          <w:sz w:val="18"/>
          <w:szCs w:val="18"/>
        </w:rPr>
        <w:t xml:space="preserve"> (</w:t>
      </w:r>
      <w:r w:rsidR="00462F83">
        <w:rPr>
          <w:rFonts w:ascii="Courier New" w:hAnsi="Courier New" w:cs="Courier New"/>
          <w:sz w:val="18"/>
          <w:szCs w:val="18"/>
        </w:rPr>
        <w:t>20</w:t>
      </w:r>
      <w:r>
        <w:rPr>
          <w:rFonts w:ascii="Courier New" w:hAnsi="Courier New" w:cs="Courier New"/>
          <w:sz w:val="18"/>
          <w:szCs w:val="18"/>
        </w:rPr>
        <w:t>)</w:t>
      </w:r>
      <w:r w:rsidR="00252F29">
        <w:rPr>
          <w:rFonts w:ascii="Courier New" w:hAnsi="Courier New" w:cs="Courier New"/>
          <w:sz w:val="18"/>
          <w:szCs w:val="18"/>
        </w:rPr>
        <w:t>,</w:t>
      </w:r>
      <w:r>
        <w:rPr>
          <w:rFonts w:ascii="Courier New" w:hAnsi="Courier New" w:cs="Courier New"/>
          <w:sz w:val="18"/>
          <w:szCs w:val="18"/>
        </w:rPr>
        <w:t xml:space="preserve"> --</w:t>
      </w:r>
      <w:r w:rsidRPr="00A257D9">
        <w:rPr>
          <w:rFonts w:ascii="Courier New" w:hAnsi="Courier New" w:cs="Courier New"/>
          <w:sz w:val="18"/>
          <w:szCs w:val="18"/>
        </w:rPr>
        <w:t xml:space="preserve"> </w:t>
      </w:r>
      <w:r w:rsidRPr="00BD7BD2">
        <w:rPr>
          <w:rFonts w:ascii="Courier New" w:hAnsi="Courier New" w:cs="Courier New"/>
          <w:sz w:val="18"/>
          <w:szCs w:val="18"/>
        </w:rPr>
        <w:t>#SupportedFromV3.0.0#</w:t>
      </w:r>
      <w:r>
        <w:rPr>
          <w:rFonts w:ascii="Courier New" w:hAnsi="Courier New" w:cs="Courier New"/>
          <w:sz w:val="18"/>
          <w:szCs w:val="18"/>
        </w:rPr>
        <w:t xml:space="preserve"> support for cancel session reasons empty SPN and empty Profile Name</w:t>
      </w:r>
    </w:p>
    <w:p w14:paraId="5F0B7E61" w14:textId="77248D0F" w:rsidR="002C71AD" w:rsidRPr="00BD7BD2" w:rsidRDefault="002C71AD" w:rsidP="002C71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bookmarkStart w:id="1813" w:name="_Hlk104380459"/>
      <w:r>
        <w:rPr>
          <w:rFonts w:ascii="Courier New" w:hAnsi="Courier New" w:cs="Courier New"/>
          <w:sz w:val="18"/>
          <w:szCs w:val="18"/>
        </w:rPr>
        <w:t xml:space="preserve">updateNotifConfigInfoSupport </w:t>
      </w:r>
      <w:bookmarkEnd w:id="1813"/>
      <w:r>
        <w:rPr>
          <w:rFonts w:ascii="Courier New" w:hAnsi="Courier New" w:cs="Courier New"/>
          <w:sz w:val="18"/>
          <w:szCs w:val="18"/>
        </w:rPr>
        <w:t>(2</w:t>
      </w:r>
      <w:r w:rsidR="00462F83">
        <w:rPr>
          <w:rFonts w:ascii="Courier New" w:hAnsi="Courier New" w:cs="Courier New"/>
          <w:sz w:val="18"/>
          <w:szCs w:val="18"/>
        </w:rPr>
        <w:t>1</w:t>
      </w:r>
      <w:r>
        <w:rPr>
          <w:rFonts w:ascii="Courier New" w:hAnsi="Courier New" w:cs="Courier New"/>
          <w:sz w:val="18"/>
          <w:szCs w:val="18"/>
        </w:rPr>
        <w:t>)</w:t>
      </w:r>
      <w:r w:rsidR="00333002">
        <w:rPr>
          <w:rFonts w:ascii="Courier New" w:hAnsi="Courier New" w:cs="Courier New"/>
          <w:sz w:val="18"/>
          <w:szCs w:val="18"/>
        </w:rPr>
        <w:t>,</w:t>
      </w:r>
      <w:r>
        <w:rPr>
          <w:rFonts w:ascii="Courier New" w:hAnsi="Courier New" w:cs="Courier New"/>
          <w:sz w:val="18"/>
          <w:szCs w:val="18"/>
        </w:rPr>
        <w:t xml:space="preserve"> --</w:t>
      </w:r>
      <w:r w:rsidRPr="00A257D9">
        <w:rPr>
          <w:rFonts w:ascii="Courier New" w:hAnsi="Courier New" w:cs="Courier New"/>
          <w:sz w:val="18"/>
          <w:szCs w:val="18"/>
        </w:rPr>
        <w:t xml:space="preserve"> </w:t>
      </w:r>
      <w:r w:rsidRPr="00BD7BD2">
        <w:rPr>
          <w:rFonts w:ascii="Courier New" w:hAnsi="Courier New" w:cs="Courier New"/>
          <w:sz w:val="18"/>
          <w:szCs w:val="18"/>
        </w:rPr>
        <w:t>#SupportedFromV3.0.0#</w:t>
      </w:r>
      <w:r>
        <w:rPr>
          <w:rFonts w:ascii="Courier New" w:hAnsi="Courier New" w:cs="Courier New"/>
          <w:sz w:val="18"/>
          <w:szCs w:val="18"/>
        </w:rPr>
        <w:t xml:space="preserve"> support for </w:t>
      </w:r>
      <w:bookmarkStart w:id="1814" w:name="_Hlk105488708"/>
      <w:bookmarkStart w:id="1815" w:name="_Hlk104380811"/>
      <w:r>
        <w:rPr>
          <w:rFonts w:ascii="Courier New" w:hAnsi="Courier New" w:cs="Courier New"/>
          <w:sz w:val="18"/>
          <w:szCs w:val="18"/>
        </w:rPr>
        <w:t xml:space="preserve">updating NotificationConfigurationInfo </w:t>
      </w:r>
      <w:bookmarkEnd w:id="1814"/>
      <w:r>
        <w:rPr>
          <w:rFonts w:ascii="Courier New" w:hAnsi="Courier New" w:cs="Courier New"/>
          <w:sz w:val="18"/>
          <w:szCs w:val="18"/>
        </w:rPr>
        <w:t>as defined in section 5.4.1</w:t>
      </w:r>
      <w:bookmarkEnd w:id="1815"/>
    </w:p>
    <w:p w14:paraId="30F8A31C" w14:textId="50446EC3" w:rsidR="00252F29" w:rsidRPr="00BD7BD2" w:rsidRDefault="00252F29" w:rsidP="00252F2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updateMetadataV3Support (</w:t>
      </w:r>
      <w:r w:rsidR="00AE25EF">
        <w:rPr>
          <w:rFonts w:ascii="Courier New" w:hAnsi="Courier New" w:cs="Courier New"/>
          <w:sz w:val="18"/>
          <w:szCs w:val="18"/>
        </w:rPr>
        <w:t>2</w:t>
      </w:r>
      <w:r w:rsidR="00462F83">
        <w:rPr>
          <w:rFonts w:ascii="Courier New" w:hAnsi="Courier New" w:cs="Courier New"/>
          <w:sz w:val="18"/>
          <w:szCs w:val="18"/>
        </w:rPr>
        <w:t>2</w:t>
      </w:r>
      <w:r>
        <w:rPr>
          <w:rFonts w:ascii="Courier New" w:hAnsi="Courier New" w:cs="Courier New"/>
          <w:sz w:val="18"/>
          <w:szCs w:val="18"/>
        </w:rPr>
        <w:t>) --</w:t>
      </w:r>
      <w:r w:rsidRPr="00A257D9">
        <w:rPr>
          <w:rFonts w:ascii="Courier New" w:hAnsi="Courier New" w:cs="Courier New"/>
          <w:sz w:val="18"/>
          <w:szCs w:val="18"/>
        </w:rPr>
        <w:t xml:space="preserve"> </w:t>
      </w:r>
      <w:r w:rsidRPr="00BD7BD2">
        <w:rPr>
          <w:rFonts w:ascii="Courier New" w:hAnsi="Courier New" w:cs="Courier New"/>
          <w:sz w:val="18"/>
          <w:szCs w:val="18"/>
        </w:rPr>
        <w:t>#SupportedFromV3.0.0#</w:t>
      </w:r>
      <w:r>
        <w:rPr>
          <w:rFonts w:ascii="Courier New" w:hAnsi="Courier New" w:cs="Courier New"/>
          <w:sz w:val="18"/>
          <w:szCs w:val="18"/>
        </w:rPr>
        <w:t xml:space="preserve"> support for the modified update metadata mechanism defined in section 5.4.1</w:t>
      </w:r>
    </w:p>
    <w:p w14:paraId="5B5A97BE"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w:t>
      </w:r>
    </w:p>
    <w:p w14:paraId="3D7C476A"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3CC7CDB"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 Definition of CertificationDataObject</w:t>
      </w:r>
    </w:p>
    <w:p w14:paraId="36DEC51C"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CertificationDataObject ::= SEQUENCE {</w:t>
      </w:r>
    </w:p>
    <w:p w14:paraId="1B3C9E10"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platformLabel UTF8String,</w:t>
      </w:r>
      <w:r w:rsidRPr="00A8280B">
        <w:rPr>
          <w:rFonts w:ascii="Courier New" w:hAnsi="Courier New" w:cs="Courier New"/>
          <w:sz w:val="18"/>
          <w:szCs w:val="18"/>
        </w:rPr>
        <w:tab/>
        <w:t>-- Platform_Label as defined in GlobalPlatform DLOA specification [57]</w:t>
      </w:r>
    </w:p>
    <w:p w14:paraId="7F888BF3"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discoveryBaseURL UTF8String</w:t>
      </w:r>
      <w:r w:rsidRPr="00A8280B">
        <w:rPr>
          <w:rFonts w:ascii="Courier New" w:hAnsi="Courier New" w:cs="Courier New"/>
          <w:sz w:val="18"/>
          <w:szCs w:val="18"/>
        </w:rPr>
        <w:tab/>
        <w:t>-- Discovery Base URL of the SE default DLOA Registrar as defined in GlobalPlatform DLOA specification [57]</w:t>
      </w:r>
    </w:p>
    <w:p w14:paraId="346DD5B3"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w:t>
      </w:r>
    </w:p>
    <w:p w14:paraId="74AC0792"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6AB5A30"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 Definition of LpaMode</w:t>
      </w:r>
    </w:p>
    <w:p w14:paraId="76AF9782"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LpaMode ::= INTEGER {</w:t>
      </w:r>
    </w:p>
    <w:p w14:paraId="49545FA5"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lpad (0), -- LPAd is active</w:t>
      </w:r>
    </w:p>
    <w:p w14:paraId="44E61BE0"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lpae (1) -- LPAe is active</w:t>
      </w:r>
    </w:p>
    <w:p w14:paraId="4AC83F89" w14:textId="77777777" w:rsidR="00C81555"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w:t>
      </w:r>
    </w:p>
    <w:p w14:paraId="19F00249" w14:textId="02318DF3" w:rsidR="00C81555" w:rsidRPr="00A8280B" w:rsidRDefault="00C81555" w:rsidP="00E3308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21F5E3F" w14:textId="77777777" w:rsidR="00C81555" w:rsidRPr="00CF102B" w:rsidRDefault="00C81555" w:rsidP="00C81555">
      <w:pPr>
        <w:spacing w:before="0" w:after="200" w:line="276" w:lineRule="auto"/>
        <w:jc w:val="left"/>
        <w:rPr>
          <w:rFonts w:eastAsia="Times New Roman"/>
          <w:szCs w:val="22"/>
          <w:lang w:eastAsia="ko-KR" w:bidi="ar-SA"/>
        </w:rPr>
      </w:pPr>
    </w:p>
    <w:p w14:paraId="26DDEE42" w14:textId="3F994F7A" w:rsidR="007F6216" w:rsidRDefault="00C81555" w:rsidP="00C81555">
      <w:pPr>
        <w:spacing w:before="0" w:after="200" w:line="276" w:lineRule="auto"/>
        <w:jc w:val="left"/>
        <w:rPr>
          <w:szCs w:val="22"/>
          <w:lang w:eastAsia="en-GB" w:bidi="ar-SA"/>
        </w:rPr>
      </w:pPr>
      <w:r w:rsidRPr="00CF102B">
        <w:rPr>
          <w:rFonts w:eastAsia="Times New Roman" w:hint="eastAsia"/>
          <w:szCs w:val="22"/>
          <w:lang w:eastAsia="ko-KR" w:bidi="ar-SA"/>
        </w:rPr>
        <w:t xml:space="preserve">The </w:t>
      </w:r>
      <w:bookmarkStart w:id="1816" w:name="_Hlk516553697"/>
      <w:r w:rsidR="007F6216">
        <w:rPr>
          <w:rStyle w:val="ASN1referencesChar"/>
        </w:rPr>
        <w:t>baseP</w:t>
      </w:r>
      <w:r w:rsidRPr="00A8280B">
        <w:rPr>
          <w:rStyle w:val="ASN1referencesChar"/>
          <w:rFonts w:hint="eastAsia"/>
        </w:rPr>
        <w:t>rofile</w:t>
      </w:r>
      <w:r w:rsidRPr="003C6130">
        <w:rPr>
          <w:rStyle w:val="ASN1referencesChar"/>
        </w:rPr>
        <w:t>Package</w:t>
      </w:r>
      <w:r w:rsidRPr="00A8280B">
        <w:rPr>
          <w:rStyle w:val="ASN1referencesChar"/>
          <w:rFonts w:hint="eastAsia"/>
        </w:rPr>
        <w:t>Version</w:t>
      </w:r>
      <w:r w:rsidRPr="00CF102B">
        <w:rPr>
          <w:rFonts w:eastAsia="Times New Roman" w:hint="eastAsia"/>
          <w:szCs w:val="22"/>
          <w:lang w:eastAsia="ko-KR" w:bidi="ar-SA"/>
        </w:rPr>
        <w:t xml:space="preserve"> </w:t>
      </w:r>
      <w:bookmarkEnd w:id="1816"/>
      <w:r w:rsidRPr="00CF102B">
        <w:rPr>
          <w:rFonts w:eastAsia="Times New Roman" w:hint="eastAsia"/>
          <w:szCs w:val="22"/>
          <w:lang w:eastAsia="ko-KR" w:bidi="ar-SA"/>
        </w:rPr>
        <w:t>field i</w:t>
      </w:r>
      <w:r w:rsidRPr="00A8280B">
        <w:rPr>
          <w:szCs w:val="22"/>
          <w:lang w:eastAsia="en-GB" w:bidi="ar-SA"/>
        </w:rPr>
        <w:t>ndicates</w:t>
      </w:r>
      <w:r w:rsidR="007F6216">
        <w:rPr>
          <w:szCs w:val="22"/>
          <w:lang w:eastAsia="en-GB" w:bidi="ar-SA"/>
        </w:rPr>
        <w:t>:</w:t>
      </w:r>
    </w:p>
    <w:p w14:paraId="3D9E76B3" w14:textId="25EC42E0" w:rsidR="007F6216" w:rsidRDefault="00C81555" w:rsidP="00BD45AD">
      <w:pPr>
        <w:pStyle w:val="ListParagraph"/>
        <w:numPr>
          <w:ilvl w:val="0"/>
          <w:numId w:val="331"/>
        </w:numPr>
        <w:jc w:val="left"/>
        <w:rPr>
          <w:szCs w:val="22"/>
          <w:lang w:eastAsia="en-GB" w:bidi="ar-SA"/>
        </w:rPr>
      </w:pPr>
      <w:r w:rsidRPr="00DA6273">
        <w:rPr>
          <w:szCs w:val="22"/>
          <w:lang w:eastAsia="en-GB" w:bidi="ar-SA"/>
        </w:rPr>
        <w:t xml:space="preserve">the </w:t>
      </w:r>
      <w:r w:rsidR="007F6216">
        <w:rPr>
          <w:szCs w:val="22"/>
          <w:lang w:eastAsia="en-GB" w:bidi="ar-SA"/>
        </w:rPr>
        <w:t>lowest major</w:t>
      </w:r>
      <w:r w:rsidRPr="00DA6273">
        <w:rPr>
          <w:szCs w:val="22"/>
          <w:lang w:eastAsia="en-GB" w:bidi="ar-SA"/>
        </w:rPr>
        <w:t xml:space="preserve"> version number </w:t>
      </w:r>
      <w:r w:rsidR="007F6216">
        <w:rPr>
          <w:szCs w:val="22"/>
          <w:lang w:eastAsia="en-GB" w:bidi="ar-SA"/>
        </w:rPr>
        <w:t>and</w:t>
      </w:r>
    </w:p>
    <w:p w14:paraId="3886E7E7" w14:textId="2345B444" w:rsidR="007F6216" w:rsidRPr="00DA6273" w:rsidRDefault="007F6216" w:rsidP="00BD45AD">
      <w:pPr>
        <w:pStyle w:val="ListParagraph"/>
        <w:numPr>
          <w:ilvl w:val="0"/>
          <w:numId w:val="331"/>
        </w:numPr>
        <w:jc w:val="left"/>
        <w:rPr>
          <w:szCs w:val="22"/>
          <w:lang w:eastAsia="en-GB" w:bidi="ar-SA"/>
        </w:rPr>
      </w:pPr>
      <w:r>
        <w:rPr>
          <w:szCs w:val="22"/>
          <w:lang w:eastAsia="en-GB" w:bidi="ar-SA"/>
        </w:rPr>
        <w:t>the associated highest minor version number</w:t>
      </w:r>
    </w:p>
    <w:p w14:paraId="04CF80CE" w14:textId="73CE5DB8" w:rsidR="009805FD" w:rsidRDefault="00C81555" w:rsidP="009805FD">
      <w:pPr>
        <w:spacing w:before="0" w:after="200" w:line="276" w:lineRule="auto"/>
        <w:jc w:val="left"/>
        <w:rPr>
          <w:szCs w:val="22"/>
          <w:lang w:eastAsia="en-GB" w:bidi="ar-SA"/>
        </w:rPr>
      </w:pPr>
      <w:r w:rsidRPr="00A8280B">
        <w:rPr>
          <w:szCs w:val="22"/>
          <w:lang w:eastAsia="en-GB" w:bidi="ar-SA"/>
        </w:rPr>
        <w:t xml:space="preserve">of the </w:t>
      </w:r>
      <w:r w:rsidR="009805FD">
        <w:rPr>
          <w:szCs w:val="22"/>
          <w:lang w:eastAsia="en-GB" w:bidi="ar-SA"/>
        </w:rPr>
        <w:t>TCA</w:t>
      </w:r>
      <w:r w:rsidRPr="00A8280B">
        <w:rPr>
          <w:szCs w:val="22"/>
          <w:lang w:eastAsia="en-GB" w:bidi="ar-SA"/>
        </w:rPr>
        <w:t xml:space="preserve"> eUICC Profile Package: Interoperable Format Technical Specification [5] supported by the eUICC.</w:t>
      </w:r>
      <w:r w:rsidR="009805FD" w:rsidRPr="009805FD">
        <w:rPr>
          <w:szCs w:val="22"/>
          <w:lang w:eastAsia="en-GB" w:bidi="ar-SA"/>
        </w:rPr>
        <w:t xml:space="preserve"> </w:t>
      </w:r>
      <w:r w:rsidR="009805FD">
        <w:rPr>
          <w:szCs w:val="22"/>
          <w:lang w:eastAsia="en-GB" w:bidi="ar-SA"/>
        </w:rPr>
        <w:t>In order to provide backward compatibility, the major version number SHALL indicate 2 and the associated highest minor version number SHALL indicate at least 3.1 (</w:t>
      </w:r>
      <w:r w:rsidR="009805FD" w:rsidRPr="000F16FF">
        <w:rPr>
          <w:szCs w:val="22"/>
          <w:lang w:eastAsia="en-GB" w:bidi="ar-SA"/>
        </w:rPr>
        <w:t>e.g</w:t>
      </w:r>
      <w:r w:rsidR="009805FD">
        <w:rPr>
          <w:szCs w:val="22"/>
          <w:lang w:eastAsia="en-GB" w:bidi="ar-SA"/>
        </w:rPr>
        <w:t>.,</w:t>
      </w:r>
      <w:r w:rsidR="009805FD" w:rsidRPr="000F16FF">
        <w:rPr>
          <w:szCs w:val="22"/>
          <w:lang w:eastAsia="en-GB" w:bidi="ar-SA"/>
        </w:rPr>
        <w:t xml:space="preserve"> </w:t>
      </w:r>
      <w:r w:rsidR="009805FD" w:rsidRPr="00441675">
        <w:rPr>
          <w:rStyle w:val="ASN1referencesChar"/>
        </w:rPr>
        <w:t>baseProfilePackageVersion</w:t>
      </w:r>
      <w:r w:rsidR="009805FD" w:rsidRPr="000F16FF">
        <w:rPr>
          <w:szCs w:val="22"/>
          <w:lang w:eastAsia="en-GB" w:bidi="ar-SA"/>
        </w:rPr>
        <w:t xml:space="preserve"> = 2.3.1</w:t>
      </w:r>
      <w:r w:rsidR="009805FD">
        <w:rPr>
          <w:szCs w:val="22"/>
          <w:lang w:eastAsia="en-GB" w:bidi="ar-SA"/>
        </w:rPr>
        <w:t>).</w:t>
      </w:r>
    </w:p>
    <w:p w14:paraId="7F3A3877" w14:textId="278D0AE5" w:rsidR="00C81555" w:rsidRPr="00A8280B" w:rsidRDefault="009805FD" w:rsidP="00BD45AD">
      <w:pPr>
        <w:pStyle w:val="NOTE"/>
      </w:pPr>
      <w:r>
        <w:t xml:space="preserve">NOTE: </w:t>
      </w:r>
      <w:r>
        <w:tab/>
        <w:t>Backward compatibility may be removed in future version of this specification.</w:t>
      </w:r>
    </w:p>
    <w:p w14:paraId="4E8FB638" w14:textId="27234325" w:rsidR="007F6216" w:rsidRPr="00A8280B" w:rsidRDefault="007F6216" w:rsidP="007F6216">
      <w:pPr>
        <w:spacing w:before="0" w:after="200" w:line="276" w:lineRule="auto"/>
        <w:jc w:val="left"/>
        <w:rPr>
          <w:szCs w:val="22"/>
          <w:lang w:eastAsia="en-GB" w:bidi="ar-SA"/>
        </w:rPr>
      </w:pPr>
      <w:r>
        <w:rPr>
          <w:szCs w:val="22"/>
          <w:lang w:eastAsia="en-GB" w:bidi="ar-SA"/>
        </w:rPr>
        <w:t xml:space="preserve">The </w:t>
      </w:r>
      <w:r w:rsidRPr="00BE1F1C">
        <w:rPr>
          <w:rStyle w:val="ASN1referencesChar"/>
        </w:rPr>
        <w:t>additional</w:t>
      </w:r>
      <w:r>
        <w:rPr>
          <w:rStyle w:val="ASN1referencesChar"/>
        </w:rPr>
        <w:t>P</w:t>
      </w:r>
      <w:r w:rsidRPr="00A8280B">
        <w:rPr>
          <w:rStyle w:val="ASN1referencesChar"/>
          <w:rFonts w:hint="eastAsia"/>
        </w:rPr>
        <w:t>rofile</w:t>
      </w:r>
      <w:r w:rsidRPr="003C6130">
        <w:rPr>
          <w:rStyle w:val="ASN1referencesChar"/>
        </w:rPr>
        <w:t>Package</w:t>
      </w:r>
      <w:r w:rsidRPr="00A8280B">
        <w:rPr>
          <w:rStyle w:val="ASN1referencesChar"/>
          <w:rFonts w:hint="eastAsia"/>
        </w:rPr>
        <w:t>Version</w:t>
      </w:r>
      <w:r>
        <w:rPr>
          <w:rStyle w:val="ASN1referencesChar"/>
        </w:rPr>
        <w:t xml:space="preserve">s </w:t>
      </w:r>
      <w:r w:rsidRPr="00CF102B">
        <w:rPr>
          <w:rFonts w:eastAsia="Times New Roman" w:hint="eastAsia"/>
          <w:szCs w:val="22"/>
          <w:lang w:eastAsia="ko-KR" w:bidi="ar-SA"/>
        </w:rPr>
        <w:t xml:space="preserve">field </w:t>
      </w:r>
      <w:r>
        <w:rPr>
          <w:rFonts w:eastAsia="Times New Roman"/>
          <w:szCs w:val="22"/>
          <w:lang w:eastAsia="ko-KR" w:bidi="ar-SA"/>
        </w:rPr>
        <w:t>lists</w:t>
      </w:r>
      <w:r w:rsidRPr="00A8280B">
        <w:rPr>
          <w:szCs w:val="22"/>
          <w:lang w:eastAsia="en-GB" w:bidi="ar-SA"/>
        </w:rPr>
        <w:t xml:space="preserve"> </w:t>
      </w:r>
      <w:r>
        <w:rPr>
          <w:szCs w:val="22"/>
          <w:lang w:eastAsia="en-GB" w:bidi="ar-SA"/>
        </w:rPr>
        <w:t xml:space="preserve">additional major versions including the associated highest minor version number </w:t>
      </w:r>
      <w:r w:rsidRPr="00A8280B">
        <w:rPr>
          <w:szCs w:val="22"/>
          <w:lang w:eastAsia="en-GB" w:bidi="ar-SA"/>
        </w:rPr>
        <w:t xml:space="preserve">of the </w:t>
      </w:r>
      <w:r w:rsidR="007A557F">
        <w:rPr>
          <w:szCs w:val="22"/>
          <w:lang w:eastAsia="en-GB" w:bidi="ar-SA"/>
        </w:rPr>
        <w:t>TCA</w:t>
      </w:r>
      <w:r w:rsidRPr="00A8280B">
        <w:rPr>
          <w:szCs w:val="22"/>
          <w:lang w:eastAsia="en-GB" w:bidi="ar-SA"/>
        </w:rPr>
        <w:t xml:space="preserve"> eUICC Profile Package: Interoperable Format Technical Specification [5] supported by the eUICC</w:t>
      </w:r>
      <w:r>
        <w:rPr>
          <w:szCs w:val="22"/>
          <w:lang w:eastAsia="en-GB" w:bidi="ar-SA"/>
        </w:rPr>
        <w:t>.</w:t>
      </w:r>
      <w:r w:rsidR="007A557F" w:rsidRPr="007A557F">
        <w:rPr>
          <w:szCs w:val="22"/>
          <w:lang w:eastAsia="en-GB" w:bidi="ar-SA"/>
        </w:rPr>
        <w:t xml:space="preserve"> </w:t>
      </w:r>
      <w:r w:rsidR="0014675A">
        <w:rPr>
          <w:szCs w:val="22"/>
          <w:lang w:eastAsia="en-GB" w:bidi="ar-SA"/>
        </w:rPr>
        <w:t xml:space="preserve">This field SHALL be present only when the eUICC supports additional versions of [5] with the major version higher than the one indicated in </w:t>
      </w:r>
      <w:r w:rsidR="0014675A" w:rsidRPr="00604560">
        <w:rPr>
          <w:rStyle w:val="ASN1referencesChar"/>
        </w:rPr>
        <w:t>baseProfilePackageVersion</w:t>
      </w:r>
      <w:r w:rsidR="0014675A">
        <w:rPr>
          <w:szCs w:val="22"/>
          <w:lang w:eastAsia="en-GB" w:bidi="ar-SA"/>
        </w:rPr>
        <w:t xml:space="preserve"> field. </w:t>
      </w:r>
      <w:r w:rsidR="007A557F">
        <w:rPr>
          <w:szCs w:val="22"/>
          <w:lang w:eastAsia="en-GB" w:bidi="ar-SA"/>
        </w:rPr>
        <w:t>This sequence</w:t>
      </w:r>
      <w:r w:rsidR="0014675A">
        <w:rPr>
          <w:szCs w:val="22"/>
          <w:lang w:eastAsia="en-GB" w:bidi="ar-SA"/>
        </w:rPr>
        <w:t>, if present,</w:t>
      </w:r>
      <w:r w:rsidR="007A557F">
        <w:rPr>
          <w:szCs w:val="22"/>
          <w:lang w:eastAsia="en-GB" w:bidi="ar-SA"/>
        </w:rPr>
        <w:t xml:space="preserve"> SHALL contain </w:t>
      </w:r>
      <w:r w:rsidR="0014675A">
        <w:rPr>
          <w:szCs w:val="22"/>
          <w:lang w:eastAsia="en-GB" w:bidi="ar-SA"/>
        </w:rPr>
        <w:t>version 3.1 or higher and SHOULD contain version 3.2 or higher</w:t>
      </w:r>
      <w:r w:rsidR="007A557F">
        <w:rPr>
          <w:szCs w:val="22"/>
          <w:lang w:eastAsia="en-GB" w:bidi="ar-SA"/>
        </w:rPr>
        <w:t>.</w:t>
      </w:r>
    </w:p>
    <w:p w14:paraId="77953B4B" w14:textId="0FF139EA" w:rsidR="00C81555" w:rsidRPr="0005482F" w:rsidRDefault="00C81555" w:rsidP="00C81555">
      <w:pPr>
        <w:spacing w:before="0" w:after="200" w:line="276" w:lineRule="auto"/>
        <w:jc w:val="left"/>
        <w:rPr>
          <w:szCs w:val="22"/>
          <w:lang w:eastAsia="en-GB" w:bidi="ar-SA"/>
        </w:rPr>
      </w:pPr>
      <w:r w:rsidRPr="00CF102B">
        <w:rPr>
          <w:rFonts w:eastAsia="Times New Roman" w:hint="eastAsia"/>
          <w:szCs w:val="22"/>
          <w:lang w:eastAsia="ko-KR" w:bidi="ar-SA"/>
        </w:rPr>
        <w:t xml:space="preserve">The </w:t>
      </w:r>
      <w:r w:rsidR="003F471E" w:rsidRPr="003F471E">
        <w:rPr>
          <w:rStyle w:val="ASN1referencesChar"/>
        </w:rPr>
        <w:t>lowest</w:t>
      </w:r>
      <w:r w:rsidR="003F471E">
        <w:rPr>
          <w:rStyle w:val="ASN1referencesChar"/>
        </w:rPr>
        <w:t>S</w:t>
      </w:r>
      <w:r w:rsidRPr="00A8280B">
        <w:rPr>
          <w:rStyle w:val="ASN1referencesChar"/>
          <w:rFonts w:hint="eastAsia"/>
        </w:rPr>
        <w:t>vn</w:t>
      </w:r>
      <w:r w:rsidRPr="00CF102B">
        <w:rPr>
          <w:rFonts w:eastAsia="Times New Roman" w:hint="eastAsia"/>
          <w:szCs w:val="22"/>
          <w:lang w:eastAsia="ko-KR" w:bidi="ar-SA"/>
        </w:rPr>
        <w:t xml:space="preserve"> field </w:t>
      </w:r>
      <w:r w:rsidR="003F471E">
        <w:rPr>
          <w:rFonts w:eastAsia="Malgun Gothic"/>
          <w:szCs w:val="22"/>
          <w:lang w:eastAsia="ko-KR" w:bidi="ar-SA"/>
        </w:rPr>
        <w:t xml:space="preserve">is deprecated and is only present for backward compatibility with the previous version of this specification. </w:t>
      </w:r>
      <w:r w:rsidR="003F471E">
        <w:rPr>
          <w:rFonts w:eastAsia="Malgun Gothic" w:hint="eastAsia"/>
          <w:szCs w:val="22"/>
          <w:lang w:eastAsia="ko-KR" w:bidi="ar-SA"/>
        </w:rPr>
        <w:t xml:space="preserve">The </w:t>
      </w:r>
      <w:r w:rsidR="003F471E" w:rsidRPr="003F68B6">
        <w:rPr>
          <w:rFonts w:ascii="Courier New" w:eastAsia="Malgun Gothic" w:hAnsi="Courier New" w:cs="Courier New" w:hint="eastAsia"/>
          <w:szCs w:val="22"/>
          <w:lang w:eastAsia="ko-KR"/>
        </w:rPr>
        <w:t>highestSvn</w:t>
      </w:r>
      <w:r w:rsidR="003F471E">
        <w:rPr>
          <w:rFonts w:eastAsia="Malgun Gothic" w:hint="eastAsia"/>
          <w:szCs w:val="22"/>
          <w:lang w:eastAsia="ko-KR" w:bidi="ar-SA"/>
        </w:rPr>
        <w:t xml:space="preserve"> field indicates the highest Specification Version Number of this specification supported by the eUICC and is provided for information only. </w:t>
      </w:r>
      <w:r w:rsidR="003F471E">
        <w:rPr>
          <w:rFonts w:eastAsia="Malgun Gothic"/>
          <w:szCs w:val="22"/>
          <w:lang w:eastAsia="ko-KR" w:bidi="ar-SA"/>
        </w:rPr>
        <w:t>Th</w:t>
      </w:r>
      <w:r w:rsidR="003F471E">
        <w:rPr>
          <w:rFonts w:eastAsia="Malgun Gothic" w:hint="eastAsia"/>
          <w:szCs w:val="22"/>
          <w:lang w:eastAsia="ko-KR" w:bidi="ar-SA"/>
        </w:rPr>
        <w:t>ese</w:t>
      </w:r>
      <w:r w:rsidR="003F471E">
        <w:rPr>
          <w:rFonts w:eastAsia="Malgun Gothic"/>
          <w:szCs w:val="22"/>
          <w:lang w:eastAsia="ko-KR" w:bidi="ar-SA"/>
        </w:rPr>
        <w:t xml:space="preserve"> field</w:t>
      </w:r>
      <w:r w:rsidR="003F471E">
        <w:rPr>
          <w:rFonts w:eastAsia="Malgun Gothic" w:hint="eastAsia"/>
          <w:szCs w:val="22"/>
          <w:lang w:eastAsia="ko-KR" w:bidi="ar-SA"/>
        </w:rPr>
        <w:t>s</w:t>
      </w:r>
      <w:r w:rsidR="003F471E">
        <w:rPr>
          <w:rFonts w:eastAsia="Malgun Gothic"/>
          <w:szCs w:val="22"/>
          <w:lang w:eastAsia="ko-KR" w:bidi="ar-SA"/>
        </w:rPr>
        <w:t xml:space="preserve"> SHALL be set as defined in Annex </w:t>
      </w:r>
      <w:r w:rsidR="00CF210D">
        <w:rPr>
          <w:rFonts w:eastAsia="Malgun Gothic"/>
          <w:szCs w:val="22"/>
          <w:lang w:eastAsia="ko-KR" w:bidi="ar-SA"/>
        </w:rPr>
        <w:t>M</w:t>
      </w:r>
      <w:r w:rsidRPr="00CF102B">
        <w:rPr>
          <w:rFonts w:eastAsia="Times New Roman"/>
          <w:szCs w:val="22"/>
          <w:lang w:eastAsia="ko-KR" w:bidi="ar-SA"/>
        </w:rPr>
        <w:t>.</w:t>
      </w:r>
    </w:p>
    <w:p w14:paraId="28B4F3FC" w14:textId="664EBF8F" w:rsidR="003F471E" w:rsidRDefault="003F471E" w:rsidP="003F471E">
      <w:pPr>
        <w:pStyle w:val="NOTE"/>
      </w:pPr>
      <w:r>
        <w:rPr>
          <w:rFonts w:hint="eastAsia"/>
        </w:rPr>
        <w:t>NOTE:</w:t>
      </w:r>
      <w:r>
        <w:tab/>
      </w:r>
      <w:r>
        <w:rPr>
          <w:rFonts w:hint="eastAsia"/>
        </w:rPr>
        <w:t xml:space="preserve">The </w:t>
      </w:r>
      <w:r w:rsidRPr="00C81972">
        <w:rPr>
          <w:rFonts w:ascii="Courier New" w:hAnsi="Courier New" w:cs="Courier New" w:hint="eastAsia"/>
        </w:rPr>
        <w:t>lowestSvn</w:t>
      </w:r>
      <w:r>
        <w:rPr>
          <w:rFonts w:hint="eastAsia"/>
        </w:rPr>
        <w:t xml:space="preserve"> field was called </w:t>
      </w:r>
      <w:r w:rsidRPr="00C81972">
        <w:rPr>
          <w:rFonts w:ascii="Courier New" w:hAnsi="Courier New" w:cs="Courier New" w:hint="eastAsia"/>
        </w:rPr>
        <w:t>svn</w:t>
      </w:r>
      <w:r>
        <w:rPr>
          <w:rFonts w:hint="eastAsia"/>
        </w:rPr>
        <w:t xml:space="preserve"> in the previous versions of the specification.</w:t>
      </w:r>
    </w:p>
    <w:p w14:paraId="33109512" w14:textId="177187D5" w:rsidR="00C81555" w:rsidRPr="00A8280B" w:rsidRDefault="00C81555" w:rsidP="00C81555">
      <w:pPr>
        <w:spacing w:before="0" w:after="200" w:line="276" w:lineRule="auto"/>
        <w:jc w:val="left"/>
        <w:rPr>
          <w:szCs w:val="22"/>
          <w:lang w:eastAsia="en-GB" w:bidi="ar-SA"/>
        </w:rPr>
      </w:pPr>
      <w:r w:rsidRPr="00CF102B">
        <w:rPr>
          <w:rFonts w:eastAsia="Times New Roman" w:hint="eastAsia"/>
          <w:szCs w:val="22"/>
          <w:lang w:eastAsia="ko-KR" w:bidi="ar-SA"/>
        </w:rPr>
        <w:t xml:space="preserve">The </w:t>
      </w:r>
      <w:bookmarkStart w:id="1817" w:name="_Hlk516553725"/>
      <w:r w:rsidRPr="00A8280B">
        <w:rPr>
          <w:rStyle w:val="ASN1referencesChar"/>
          <w:rFonts w:hint="eastAsia"/>
        </w:rPr>
        <w:t>euiccFirmwareVer</w:t>
      </w:r>
      <w:r>
        <w:rPr>
          <w:rStyle w:val="ASN1referencesChar"/>
        </w:rPr>
        <w:t>sion</w:t>
      </w:r>
      <w:r w:rsidRPr="00CF102B">
        <w:rPr>
          <w:rFonts w:eastAsia="Times New Roman" w:hint="eastAsia"/>
          <w:szCs w:val="22"/>
          <w:lang w:eastAsia="ko-KR" w:bidi="ar-SA"/>
        </w:rPr>
        <w:t xml:space="preserve"> </w:t>
      </w:r>
      <w:bookmarkEnd w:id="1817"/>
      <w:r w:rsidRPr="00CF102B">
        <w:rPr>
          <w:rFonts w:eastAsia="Times New Roman" w:hint="eastAsia"/>
          <w:szCs w:val="22"/>
          <w:lang w:eastAsia="ko-KR" w:bidi="ar-SA"/>
        </w:rPr>
        <w:t xml:space="preserve">field </w:t>
      </w:r>
      <w:r w:rsidRPr="00A8280B">
        <w:rPr>
          <w:szCs w:val="22"/>
          <w:lang w:eastAsia="en-GB" w:bidi="ar-SA"/>
        </w:rPr>
        <w:t xml:space="preserve">indicates the version information of the eUICC’s platform and the OS. This value is </w:t>
      </w:r>
      <w:r w:rsidR="00983145">
        <w:rPr>
          <w:szCs w:val="22"/>
          <w:lang w:eastAsia="en-GB" w:bidi="ar-SA"/>
        </w:rPr>
        <w:t>EUM</w:t>
      </w:r>
      <w:r w:rsidRPr="00A8280B">
        <w:rPr>
          <w:szCs w:val="22"/>
          <w:lang w:eastAsia="en-GB" w:bidi="ar-SA"/>
        </w:rPr>
        <w:t xml:space="preserve"> specific.</w:t>
      </w:r>
    </w:p>
    <w:p w14:paraId="1E33B1E0" w14:textId="77777777" w:rsidR="00C81555" w:rsidRPr="00A8280B" w:rsidRDefault="00C81555" w:rsidP="00C81555">
      <w:pPr>
        <w:spacing w:before="0" w:after="200" w:line="276" w:lineRule="auto"/>
        <w:jc w:val="left"/>
        <w:rPr>
          <w:szCs w:val="22"/>
          <w:lang w:eastAsia="en-GB" w:bidi="ar-SA"/>
        </w:rPr>
      </w:pPr>
      <w:r w:rsidRPr="00CF102B">
        <w:rPr>
          <w:rFonts w:eastAsia="Times New Roman" w:hint="eastAsia"/>
          <w:szCs w:val="22"/>
          <w:lang w:eastAsia="ko-KR" w:bidi="ar-SA"/>
        </w:rPr>
        <w:t xml:space="preserve">The </w:t>
      </w:r>
      <w:r w:rsidRPr="00A8280B">
        <w:rPr>
          <w:rFonts w:ascii="Courier New" w:hAnsi="Courier New" w:cs="Courier New"/>
          <w:szCs w:val="22"/>
          <w:lang w:eastAsia="en-GB" w:bidi="ar-SA"/>
        </w:rPr>
        <w:t>extCardResource</w:t>
      </w:r>
      <w:r w:rsidRPr="00CF102B">
        <w:rPr>
          <w:rFonts w:ascii="Courier New" w:eastAsia="Times New Roman" w:hAnsi="Courier New" w:cs="Courier New" w:hint="eastAsia"/>
          <w:szCs w:val="22"/>
          <w:lang w:eastAsia="ko-KR" w:bidi="ar-SA"/>
        </w:rPr>
        <w:t xml:space="preserve"> </w:t>
      </w:r>
      <w:r w:rsidRPr="00A8280B">
        <w:rPr>
          <w:rFonts w:hint="eastAsia"/>
          <w:szCs w:val="22"/>
          <w:lang w:eastAsia="en-GB" w:bidi="ar-SA"/>
        </w:rPr>
        <w:t xml:space="preserve">field </w:t>
      </w:r>
      <w:r w:rsidRPr="00CF102B">
        <w:rPr>
          <w:rFonts w:eastAsia="Times New Roman" w:hint="eastAsia"/>
          <w:szCs w:val="22"/>
          <w:lang w:eastAsia="ko-KR" w:bidi="ar-SA"/>
        </w:rPr>
        <w:t xml:space="preserve">is defined in ETSI TS 102 226 [39]. This field includes the </w:t>
      </w:r>
      <w:r w:rsidRPr="00A8280B">
        <w:rPr>
          <w:szCs w:val="22"/>
          <w:lang w:eastAsia="en-GB" w:bidi="ar-SA"/>
        </w:rPr>
        <w:t>current total available memory</w:t>
      </w:r>
      <w:r w:rsidRPr="00CF102B">
        <w:rPr>
          <w:rFonts w:eastAsia="Times New Roman" w:hint="eastAsia"/>
          <w:szCs w:val="22"/>
          <w:lang w:eastAsia="ko-KR" w:bidi="ar-SA"/>
        </w:rPr>
        <w:t>, expressed in bytes,</w:t>
      </w:r>
      <w:r w:rsidRPr="00A8280B">
        <w:rPr>
          <w:szCs w:val="22"/>
          <w:lang w:eastAsia="en-GB" w:bidi="ar-SA"/>
        </w:rPr>
        <w:t xml:space="preserve"> for Profile download and installation.</w:t>
      </w:r>
      <w:r w:rsidRPr="00CF102B">
        <w:rPr>
          <w:rFonts w:eastAsia="Times New Roman" w:hint="eastAsia"/>
          <w:szCs w:val="22"/>
          <w:lang w:eastAsia="ko-KR" w:bidi="ar-SA"/>
        </w:rPr>
        <w:t xml:space="preserve"> </w:t>
      </w:r>
      <w:r w:rsidRPr="00A8280B">
        <w:rPr>
          <w:szCs w:val="22"/>
          <w:lang w:eastAsia="en-GB" w:bidi="ar-SA"/>
        </w:rPr>
        <w:t xml:space="preserve">The "number of installed application" value field of </w:t>
      </w:r>
      <w:r w:rsidRPr="00A8280B">
        <w:rPr>
          <w:rFonts w:ascii="Courier New" w:hAnsi="Courier New" w:cs="Courier New"/>
          <w:szCs w:val="22"/>
          <w:lang w:eastAsia="en-GB" w:bidi="ar-SA"/>
        </w:rPr>
        <w:t>extCardResource</w:t>
      </w:r>
      <w:r w:rsidRPr="00A8280B">
        <w:rPr>
          <w:szCs w:val="22"/>
          <w:lang w:eastAsia="en-GB" w:bidi="ar-SA"/>
        </w:rPr>
        <w:t xml:space="preserve"> SHALL be set to '00'.</w:t>
      </w:r>
    </w:p>
    <w:p w14:paraId="7F88E621" w14:textId="37F92726" w:rsidR="009808B7" w:rsidRDefault="00C81555" w:rsidP="009808B7">
      <w:pPr>
        <w:spacing w:before="0" w:after="200" w:line="276" w:lineRule="auto"/>
        <w:jc w:val="left"/>
        <w:rPr>
          <w:szCs w:val="22"/>
          <w:lang w:eastAsia="en-GB" w:bidi="ar-SA"/>
        </w:rPr>
      </w:pPr>
      <w:r w:rsidRPr="00CF102B">
        <w:rPr>
          <w:rFonts w:eastAsia="Times New Roman" w:hint="eastAsia"/>
          <w:szCs w:val="22"/>
          <w:lang w:eastAsia="ko-KR" w:bidi="ar-SA"/>
        </w:rPr>
        <w:t xml:space="preserve">The </w:t>
      </w:r>
      <w:r w:rsidRPr="006E4CA5">
        <w:rPr>
          <w:rStyle w:val="ASN1referencesChar"/>
          <w:rFonts w:hint="eastAsia"/>
        </w:rPr>
        <w:t>uiccCapability</w:t>
      </w:r>
      <w:r w:rsidRPr="00325BE6">
        <w:rPr>
          <w:rStyle w:val="ASN1referencesChar"/>
          <w:rFonts w:hint="eastAsia"/>
        </w:rPr>
        <w:t xml:space="preserve"> </w:t>
      </w:r>
      <w:r w:rsidRPr="00CF102B">
        <w:rPr>
          <w:rFonts w:eastAsia="Times New Roman" w:hint="eastAsia"/>
          <w:szCs w:val="22"/>
          <w:lang w:eastAsia="ko-KR" w:bidi="ar-SA"/>
        </w:rPr>
        <w:t>field c</w:t>
      </w:r>
      <w:r w:rsidRPr="00A8280B">
        <w:rPr>
          <w:szCs w:val="22"/>
          <w:lang w:eastAsia="en-GB" w:bidi="ar-SA"/>
        </w:rPr>
        <w:t>ontains the UICC capabilities supported by the eUICC.</w:t>
      </w:r>
      <w:r w:rsidR="009808B7" w:rsidRPr="009808B7">
        <w:rPr>
          <w:szCs w:val="22"/>
          <w:lang w:eastAsia="en-GB" w:bidi="ar-SA"/>
        </w:rPr>
        <w:t xml:space="preserve"> </w:t>
      </w:r>
      <w:r w:rsidR="009808B7">
        <w:rPr>
          <w:szCs w:val="22"/>
          <w:lang w:eastAsia="en-GB" w:bidi="ar-SA"/>
        </w:rPr>
        <w:t xml:space="preserve">The related type definition SHALL be imported from the following version of the TCA </w:t>
      </w:r>
      <w:r w:rsidR="009808B7" w:rsidRPr="00A8280B">
        <w:rPr>
          <w:szCs w:val="22"/>
          <w:lang w:eastAsia="en-GB" w:bidi="ar-SA"/>
        </w:rPr>
        <w:t>eUICC Profile Package: Interoperable Format Technical Specification [5]</w:t>
      </w:r>
      <w:r w:rsidR="009808B7">
        <w:rPr>
          <w:szCs w:val="22"/>
          <w:lang w:eastAsia="en-GB" w:bidi="ar-SA"/>
        </w:rPr>
        <w:t>:</w:t>
      </w:r>
    </w:p>
    <w:p w14:paraId="41F17D7E" w14:textId="18CB8B21" w:rsidR="009808B7" w:rsidRDefault="009808B7" w:rsidP="009808B7">
      <w:pPr>
        <w:pStyle w:val="ListBullet1"/>
        <w:numPr>
          <w:ilvl w:val="0"/>
          <w:numId w:val="376"/>
        </w:numPr>
      </w:pPr>
      <w:r>
        <w:t xml:space="preserve">for the eUICC, the highest version declared in </w:t>
      </w:r>
      <w:r w:rsidRPr="00231776">
        <w:rPr>
          <w:rStyle w:val="ASN1referencesChar"/>
        </w:rPr>
        <w:t>additional</w:t>
      </w:r>
      <w:r w:rsidR="002B69D6" w:rsidRPr="000A7B0D">
        <w:rPr>
          <w:rStyle w:val="ASN1referencesChar"/>
        </w:rPr>
        <w:t>Profile</w:t>
      </w:r>
      <w:r w:rsidRPr="00231776">
        <w:rPr>
          <w:rStyle w:val="ASN1referencesChar"/>
        </w:rPr>
        <w:t>PackageVers</w:t>
      </w:r>
      <w:r>
        <w:rPr>
          <w:rStyle w:val="ASN1referencesChar"/>
        </w:rPr>
        <w:t>io</w:t>
      </w:r>
      <w:r w:rsidRPr="00231776">
        <w:rPr>
          <w:rStyle w:val="ASN1referencesChar"/>
        </w:rPr>
        <w:t>n</w:t>
      </w:r>
      <w:r w:rsidR="002B69D6">
        <w:rPr>
          <w:rStyle w:val="ASN1referencesChar"/>
        </w:rPr>
        <w:t>s</w:t>
      </w:r>
      <w:r w:rsidR="0014675A">
        <w:rPr>
          <w:rStyle w:val="ASN1referencesChar"/>
        </w:rPr>
        <w:t xml:space="preserve">, </w:t>
      </w:r>
      <w:r w:rsidR="0014675A" w:rsidRPr="00F375AB">
        <w:t>the minimum being version 3.2</w:t>
      </w:r>
      <w:r w:rsidRPr="00E37C0C">
        <w:rPr>
          <w:rStyle w:val="ASN1referencesChar"/>
          <w:rFonts w:cs="Arial"/>
        </w:rPr>
        <w:t>;</w:t>
      </w:r>
    </w:p>
    <w:p w14:paraId="68682E33" w14:textId="12D3137A" w:rsidR="009808B7" w:rsidRDefault="009808B7" w:rsidP="009808B7">
      <w:pPr>
        <w:pStyle w:val="ListBullet1"/>
        <w:numPr>
          <w:ilvl w:val="0"/>
          <w:numId w:val="376"/>
        </w:numPr>
      </w:pPr>
      <w:r>
        <w:t>f</w:t>
      </w:r>
      <w:r w:rsidRPr="0021585E">
        <w:t>or the SM-DP+</w:t>
      </w:r>
      <w:r>
        <w:t>, the highest version supported by this server</w:t>
      </w:r>
      <w:r w:rsidR="0014675A">
        <w:t xml:space="preserve">, </w:t>
      </w:r>
      <w:r w:rsidR="0014675A" w:rsidRPr="00F375AB">
        <w:t>the minimum being version 3.2</w:t>
      </w:r>
      <w:r>
        <w:t>; and</w:t>
      </w:r>
    </w:p>
    <w:p w14:paraId="403BAC27" w14:textId="7FC15C26" w:rsidR="00C81555" w:rsidRPr="00BD45AD" w:rsidRDefault="009808B7" w:rsidP="00BD45AD">
      <w:pPr>
        <w:pStyle w:val="ListBullet1"/>
        <w:numPr>
          <w:ilvl w:val="0"/>
          <w:numId w:val="376"/>
        </w:numPr>
      </w:pPr>
      <w:r>
        <w:t>for other entities, version 3.2 or higher.</w:t>
      </w:r>
    </w:p>
    <w:p w14:paraId="4C481C79" w14:textId="135F3E41" w:rsidR="00C81555" w:rsidRPr="00A8280B" w:rsidRDefault="00C81555" w:rsidP="00C81555">
      <w:pPr>
        <w:spacing w:before="0" w:after="200" w:line="276" w:lineRule="auto"/>
        <w:jc w:val="left"/>
        <w:rPr>
          <w:szCs w:val="22"/>
          <w:lang w:eastAsia="en-GB" w:bidi="ar-SA"/>
        </w:rPr>
      </w:pPr>
      <w:r w:rsidRPr="00A8280B">
        <w:rPr>
          <w:szCs w:val="22"/>
          <w:lang w:eastAsia="en-GB" w:bidi="ar-SA"/>
        </w:rPr>
        <w:t xml:space="preserve">The </w:t>
      </w:r>
      <w:r w:rsidRPr="00A8280B">
        <w:rPr>
          <w:rFonts w:ascii="Courier New" w:hAnsi="Courier New" w:cs="Courier New"/>
          <w:szCs w:val="22"/>
          <w:lang w:eastAsia="en-GB" w:bidi="ar-SA"/>
        </w:rPr>
        <w:t>ts102241Version</w:t>
      </w:r>
      <w:r w:rsidRPr="00A8280B">
        <w:rPr>
          <w:szCs w:val="22"/>
          <w:lang w:eastAsia="en-GB" w:bidi="ar-SA"/>
        </w:rPr>
        <w:t xml:space="preserve"> field indicates the latest version of ETSI TS 102 241 [53] supported by the eUICC. This field SHALL </w:t>
      </w:r>
      <w:r w:rsidR="006D2548" w:rsidRPr="00A8280B">
        <w:rPr>
          <w:szCs w:val="22"/>
          <w:lang w:eastAsia="en-GB" w:bidi="ar-SA"/>
        </w:rPr>
        <w:t xml:space="preserve">NOT </w:t>
      </w:r>
      <w:r w:rsidRPr="00A8280B">
        <w:rPr>
          <w:szCs w:val="22"/>
          <w:lang w:eastAsia="en-GB" w:bidi="ar-SA"/>
        </w:rPr>
        <w:t xml:space="preserve">be present if the eUICC doesn't support </w:t>
      </w:r>
      <w:r>
        <w:rPr>
          <w:szCs w:val="22"/>
          <w:lang w:eastAsia="en-GB" w:bidi="ar-SA"/>
        </w:rPr>
        <w:t xml:space="preserve">this </w:t>
      </w:r>
      <w:r w:rsidRPr="00A8280B">
        <w:rPr>
          <w:szCs w:val="22"/>
          <w:lang w:eastAsia="en-GB" w:bidi="ar-SA"/>
        </w:rPr>
        <w:t xml:space="preserve">Java </w:t>
      </w:r>
      <w:r>
        <w:rPr>
          <w:szCs w:val="22"/>
          <w:lang w:eastAsia="en-GB" w:bidi="ar-SA"/>
        </w:rPr>
        <w:t>C</w:t>
      </w:r>
      <w:r w:rsidRPr="00A8280B">
        <w:rPr>
          <w:szCs w:val="22"/>
          <w:lang w:eastAsia="en-GB" w:bidi="ar-SA"/>
        </w:rPr>
        <w:t>ard</w:t>
      </w:r>
      <w:r w:rsidRPr="00A8280B">
        <w:rPr>
          <w:szCs w:val="22"/>
          <w:vertAlign w:val="superscript"/>
          <w:lang w:eastAsia="en-GB" w:bidi="ar-SA"/>
        </w:rPr>
        <w:t>TM</w:t>
      </w:r>
      <w:r w:rsidRPr="00B13731">
        <w:rPr>
          <w:szCs w:val="22"/>
          <w:lang w:eastAsia="en-GB" w:bidi="ar-SA"/>
        </w:rPr>
        <w:t xml:space="preserve"> </w:t>
      </w:r>
      <w:r>
        <w:rPr>
          <w:szCs w:val="22"/>
          <w:lang w:eastAsia="en-GB" w:bidi="ar-SA"/>
        </w:rPr>
        <w:t>API</w:t>
      </w:r>
      <w:r w:rsidRPr="00A8280B">
        <w:rPr>
          <w:szCs w:val="22"/>
          <w:lang w:eastAsia="en-GB" w:bidi="ar-SA"/>
        </w:rPr>
        <w:t>.</w:t>
      </w:r>
    </w:p>
    <w:p w14:paraId="057932AA" w14:textId="0C8AFDE3" w:rsidR="00C81555" w:rsidRPr="00A8280B" w:rsidRDefault="00C81555" w:rsidP="00C81555">
      <w:pPr>
        <w:spacing w:before="0" w:after="200" w:line="276" w:lineRule="auto"/>
        <w:jc w:val="left"/>
        <w:rPr>
          <w:szCs w:val="22"/>
          <w:lang w:eastAsia="en-GB" w:bidi="ar-SA"/>
        </w:rPr>
      </w:pPr>
      <w:r w:rsidRPr="00A8280B">
        <w:rPr>
          <w:szCs w:val="22"/>
          <w:lang w:eastAsia="en-GB" w:bidi="ar-SA"/>
        </w:rPr>
        <w:t xml:space="preserve">The </w:t>
      </w:r>
      <w:r w:rsidRPr="00A8280B">
        <w:rPr>
          <w:rFonts w:ascii="Courier New" w:hAnsi="Courier New" w:cs="Courier New"/>
          <w:szCs w:val="22"/>
          <w:lang w:eastAsia="en-GB" w:bidi="ar-SA"/>
        </w:rPr>
        <w:t>globalplatformVersion</w:t>
      </w:r>
      <w:r w:rsidRPr="00A8280B">
        <w:rPr>
          <w:szCs w:val="22"/>
          <w:lang w:eastAsia="en-GB" w:bidi="ar-SA"/>
        </w:rPr>
        <w:t xml:space="preserve"> field </w:t>
      </w:r>
      <w:r w:rsidR="00F46903">
        <w:rPr>
          <w:szCs w:val="22"/>
          <w:lang w:eastAsia="en-GB" w:bidi="ar-SA"/>
        </w:rPr>
        <w:t xml:space="preserve">SHALL </w:t>
      </w:r>
      <w:r w:rsidRPr="00A8280B">
        <w:rPr>
          <w:szCs w:val="22"/>
          <w:lang w:eastAsia="en-GB" w:bidi="ar-SA"/>
        </w:rPr>
        <w:t>indicate the latest version of GlobalPlatform Card Specification [8] supported by the eUICC.</w:t>
      </w:r>
    </w:p>
    <w:p w14:paraId="15995C08" w14:textId="77777777" w:rsidR="00C81555" w:rsidRPr="00A8280B" w:rsidRDefault="00C81555" w:rsidP="00C81555">
      <w:pPr>
        <w:spacing w:before="0" w:after="200" w:line="276" w:lineRule="auto"/>
        <w:jc w:val="left"/>
        <w:rPr>
          <w:szCs w:val="22"/>
          <w:lang w:eastAsia="en-GB" w:bidi="ar-SA"/>
        </w:rPr>
      </w:pPr>
      <w:r w:rsidRPr="00CF102B">
        <w:rPr>
          <w:rFonts w:eastAsia="Times New Roman" w:hint="eastAsia"/>
          <w:szCs w:val="22"/>
          <w:lang w:eastAsia="ko-KR" w:bidi="ar-SA"/>
        </w:rPr>
        <w:t xml:space="preserve">The </w:t>
      </w:r>
      <w:r w:rsidRPr="006E4CA5">
        <w:rPr>
          <w:rStyle w:val="ASN1referencesChar"/>
          <w:rFonts w:hint="eastAsia"/>
        </w:rPr>
        <w:t>euiccRspCapability</w:t>
      </w:r>
      <w:r w:rsidRPr="00CF102B">
        <w:rPr>
          <w:rFonts w:eastAsia="Times New Roman" w:hint="eastAsia"/>
          <w:szCs w:val="22"/>
          <w:lang w:eastAsia="ko-KR" w:bidi="ar-SA"/>
        </w:rPr>
        <w:t xml:space="preserve"> field c</w:t>
      </w:r>
      <w:r w:rsidRPr="00A8280B">
        <w:rPr>
          <w:szCs w:val="22"/>
          <w:lang w:eastAsia="en-GB" w:bidi="ar-SA"/>
        </w:rPr>
        <w:t>ontains the optional RSP capabilities supported by the eUICC.</w:t>
      </w:r>
    </w:p>
    <w:p w14:paraId="376C6231" w14:textId="258774D8" w:rsidR="00C81555" w:rsidRPr="00A8280B" w:rsidRDefault="00C81555" w:rsidP="00C81555">
      <w:pPr>
        <w:spacing w:before="0" w:after="200" w:line="276" w:lineRule="auto"/>
        <w:jc w:val="left"/>
        <w:rPr>
          <w:szCs w:val="22"/>
          <w:lang w:eastAsia="en-GB" w:bidi="ar-SA"/>
        </w:rPr>
      </w:pPr>
      <w:r w:rsidRPr="00CF102B">
        <w:rPr>
          <w:rFonts w:eastAsia="Times New Roman" w:hint="eastAsia"/>
          <w:szCs w:val="22"/>
          <w:lang w:eastAsia="ko-KR" w:bidi="ar-SA"/>
        </w:rPr>
        <w:t xml:space="preserve">The </w:t>
      </w:r>
      <w:r w:rsidRPr="006E4CA5">
        <w:rPr>
          <w:rStyle w:val="ASN1referencesChar"/>
          <w:rFonts w:hint="eastAsia"/>
        </w:rPr>
        <w:t>euiccCiPKIdListForVerification</w:t>
      </w:r>
      <w:r w:rsidRPr="00CF102B">
        <w:rPr>
          <w:rFonts w:eastAsia="Times New Roman" w:hint="eastAsia"/>
          <w:szCs w:val="22"/>
          <w:lang w:eastAsia="ko-KR" w:bidi="ar-SA"/>
        </w:rPr>
        <w:t xml:space="preserve"> field indicates the list of </w:t>
      </w:r>
      <w:r w:rsidR="00050B5B">
        <w:rPr>
          <w:rFonts w:eastAsia="Times New Roman"/>
          <w:lang w:eastAsia="ko-KR"/>
        </w:rPr>
        <w:t>eSIM CA</w:t>
      </w:r>
      <w:r w:rsidRPr="00A8280B">
        <w:rPr>
          <w:szCs w:val="22"/>
          <w:lang w:eastAsia="en-GB" w:bidi="ar-SA"/>
        </w:rPr>
        <w:t xml:space="preserve"> </w:t>
      </w:r>
      <w:r w:rsidR="00B74505">
        <w:rPr>
          <w:szCs w:val="22"/>
          <w:lang w:eastAsia="en-GB" w:bidi="ar-SA"/>
        </w:rPr>
        <w:t xml:space="preserve">RootCA </w:t>
      </w:r>
      <w:r w:rsidRPr="00CF102B">
        <w:rPr>
          <w:rFonts w:eastAsia="Times New Roman" w:hint="eastAsia"/>
          <w:szCs w:val="22"/>
          <w:lang w:eastAsia="ko-KR" w:bidi="ar-SA"/>
        </w:rPr>
        <w:t xml:space="preserve">Public </w:t>
      </w:r>
      <w:r w:rsidRPr="00A8280B">
        <w:rPr>
          <w:szCs w:val="22"/>
          <w:lang w:eastAsia="en-GB" w:bidi="ar-SA"/>
        </w:rPr>
        <w:t xml:space="preserve">Key Identifiers </w:t>
      </w:r>
      <w:r w:rsidRPr="00CF102B">
        <w:rPr>
          <w:rFonts w:eastAsia="Times New Roman" w:hint="eastAsia"/>
          <w:szCs w:val="22"/>
          <w:lang w:eastAsia="ko-KR" w:bidi="ar-SA"/>
        </w:rPr>
        <w:t xml:space="preserve">supported on the eUICC </w:t>
      </w:r>
      <w:r w:rsidRPr="00A8280B">
        <w:rPr>
          <w:szCs w:val="22"/>
          <w:lang w:eastAsia="en-GB" w:bidi="ar-SA"/>
        </w:rPr>
        <w:t>for RSP Server signature verification.</w:t>
      </w:r>
    </w:p>
    <w:p w14:paraId="53FFCFFC" w14:textId="571F4108" w:rsidR="00C81555" w:rsidRPr="00A8280B" w:rsidRDefault="00C81555" w:rsidP="00C81555">
      <w:pPr>
        <w:spacing w:before="0" w:after="200" w:line="276" w:lineRule="auto"/>
        <w:jc w:val="left"/>
        <w:rPr>
          <w:szCs w:val="22"/>
          <w:lang w:eastAsia="en-GB" w:bidi="ar-SA"/>
        </w:rPr>
      </w:pPr>
      <w:r w:rsidRPr="00A8280B">
        <w:rPr>
          <w:szCs w:val="22"/>
          <w:lang w:eastAsia="en-GB" w:bidi="ar-SA"/>
        </w:rPr>
        <w:t>The</w:t>
      </w:r>
      <w:r w:rsidRPr="00A8280B">
        <w:rPr>
          <w:rFonts w:ascii="Courier New" w:hAnsi="Courier New" w:cs="Courier New"/>
          <w:sz w:val="18"/>
          <w:szCs w:val="18"/>
          <w:lang w:eastAsia="en-GB" w:bidi="ar-SA"/>
        </w:rPr>
        <w:t xml:space="preserve"> </w:t>
      </w:r>
      <w:r w:rsidRPr="00A8280B">
        <w:rPr>
          <w:rFonts w:ascii="Courier New" w:eastAsia="Malgun Gothic" w:hAnsi="Courier New" w:cs="Courier New"/>
          <w:szCs w:val="22"/>
          <w:lang w:eastAsia="ko-KR"/>
        </w:rPr>
        <w:t>euiccCiPKIdListForSigning</w:t>
      </w:r>
      <w:r w:rsidRPr="00A8280B">
        <w:rPr>
          <w:szCs w:val="22"/>
          <w:lang w:eastAsia="en-GB" w:bidi="ar-SA"/>
        </w:rPr>
        <w:t xml:space="preserve"> data object contains the list of </w:t>
      </w:r>
      <w:r w:rsidR="00050B5B">
        <w:rPr>
          <w:rFonts w:eastAsia="Times New Roman"/>
          <w:lang w:eastAsia="ko-KR"/>
        </w:rPr>
        <w:t>eSIM CA</w:t>
      </w:r>
      <w:r w:rsidRPr="00A8280B">
        <w:rPr>
          <w:szCs w:val="22"/>
          <w:lang w:eastAsia="en-GB" w:bidi="ar-SA"/>
        </w:rPr>
        <w:t xml:space="preserve"> </w:t>
      </w:r>
      <w:r w:rsidR="00B74505">
        <w:rPr>
          <w:szCs w:val="22"/>
          <w:lang w:eastAsia="en-GB" w:bidi="ar-SA"/>
        </w:rPr>
        <w:t xml:space="preserve">RootCA </w:t>
      </w:r>
      <w:r w:rsidRPr="00A8280B">
        <w:rPr>
          <w:szCs w:val="22"/>
          <w:lang w:eastAsia="en-GB" w:bidi="ar-SA"/>
        </w:rPr>
        <w:t>Public Key Identifiers supported on the eUICC for signature creation that can be verified by a certificate chain Variant O. The</w:t>
      </w:r>
      <w:r w:rsidRPr="00A8280B">
        <w:rPr>
          <w:rFonts w:ascii="Courier New" w:hAnsi="Courier New" w:cs="Courier New"/>
          <w:sz w:val="18"/>
          <w:szCs w:val="18"/>
          <w:lang w:eastAsia="en-GB" w:bidi="ar-SA"/>
        </w:rPr>
        <w:t xml:space="preserve"> </w:t>
      </w:r>
      <w:r w:rsidRPr="00A8280B">
        <w:rPr>
          <w:rFonts w:ascii="Courier New" w:eastAsia="Malgun Gothic" w:hAnsi="Courier New" w:cs="Courier New"/>
          <w:szCs w:val="22"/>
          <w:lang w:eastAsia="ko-KR"/>
        </w:rPr>
        <w:t>euiccCiPKIdListForSigningV3</w:t>
      </w:r>
      <w:r w:rsidRPr="00A8280B">
        <w:rPr>
          <w:szCs w:val="22"/>
          <w:lang w:eastAsia="en-GB" w:bidi="ar-SA"/>
        </w:rPr>
        <w:t xml:space="preserve"> contains the list of</w:t>
      </w:r>
      <w:r w:rsidR="00B74505">
        <w:rPr>
          <w:szCs w:val="22"/>
          <w:lang w:eastAsia="en-GB" w:bidi="ar-SA"/>
        </w:rPr>
        <w:t xml:space="preserve"> </w:t>
      </w:r>
      <w:r w:rsidR="00050B5B">
        <w:rPr>
          <w:rFonts w:eastAsia="Times New Roman"/>
          <w:lang w:eastAsia="ko-KR"/>
        </w:rPr>
        <w:t>eSIM CA</w:t>
      </w:r>
      <w:r w:rsidRPr="00A8280B">
        <w:rPr>
          <w:szCs w:val="22"/>
          <w:lang w:eastAsia="en-GB" w:bidi="ar-SA"/>
        </w:rPr>
        <w:t xml:space="preserve"> </w:t>
      </w:r>
      <w:r w:rsidR="00B74505">
        <w:rPr>
          <w:szCs w:val="22"/>
          <w:lang w:eastAsia="en-GB" w:bidi="ar-SA"/>
        </w:rPr>
        <w:t xml:space="preserve">RootCA </w:t>
      </w:r>
      <w:r w:rsidRPr="00A8280B">
        <w:rPr>
          <w:szCs w:val="22"/>
          <w:lang w:eastAsia="en-GB" w:bidi="ar-SA"/>
        </w:rPr>
        <w:t xml:space="preserve">Public Key Identifiers supported on the eUICC for signature creation that can be verified by a certificate chain of one of the other Variants. A version 3 or higher eUICC not supporting signature creation that can be verified by a certificate chain Variant O, SHALL include an empty </w:t>
      </w:r>
      <w:r w:rsidRPr="00A8280B">
        <w:rPr>
          <w:rFonts w:ascii="Courier New" w:eastAsia="Malgun Gothic" w:hAnsi="Courier New" w:cs="Courier New"/>
          <w:szCs w:val="22"/>
          <w:lang w:eastAsia="ko-KR"/>
        </w:rPr>
        <w:t>euiccCiPKIdListForSigning</w:t>
      </w:r>
      <w:r w:rsidRPr="00A8280B">
        <w:rPr>
          <w:szCs w:val="22"/>
          <w:lang w:eastAsia="en-GB" w:bidi="ar-SA"/>
        </w:rPr>
        <w:t xml:space="preserve"> data object. A version 3 or higher eUICC not supporting signature creation that can be verified by one of the other certificate chain Variants SHALL omit the </w:t>
      </w:r>
      <w:r w:rsidRPr="00A8280B">
        <w:rPr>
          <w:rFonts w:ascii="Courier New" w:eastAsia="Malgun Gothic" w:hAnsi="Courier New" w:cs="Courier New"/>
          <w:szCs w:val="22"/>
          <w:lang w:eastAsia="ko-KR"/>
        </w:rPr>
        <w:t>euiccCiPKIdListForSigningV3</w:t>
      </w:r>
      <w:r w:rsidRPr="00A8280B">
        <w:rPr>
          <w:szCs w:val="22"/>
          <w:lang w:eastAsia="en-GB" w:bidi="ar-SA"/>
        </w:rPr>
        <w:t xml:space="preserve"> data object. A version 3 or higher eUICC SHALL provide at least one identifier in one of the two lists.</w:t>
      </w:r>
    </w:p>
    <w:p w14:paraId="17DADCC0" w14:textId="77777777" w:rsidR="00C81555" w:rsidRPr="00A8280B" w:rsidRDefault="00C81555" w:rsidP="00C81555">
      <w:pPr>
        <w:spacing w:before="0" w:after="200" w:line="276" w:lineRule="auto"/>
        <w:jc w:val="left"/>
        <w:rPr>
          <w:szCs w:val="22"/>
          <w:lang w:eastAsia="en-GB" w:bidi="ar-SA"/>
        </w:rPr>
      </w:pPr>
      <w:r w:rsidRPr="00A8280B">
        <w:rPr>
          <w:szCs w:val="22"/>
          <w:lang w:eastAsia="en-GB" w:bidi="ar-SA"/>
        </w:rPr>
        <w:t xml:space="preserve">Elements in </w:t>
      </w:r>
      <w:r w:rsidRPr="00A8280B">
        <w:rPr>
          <w:rFonts w:ascii="Courier New" w:hAnsi="Courier New" w:cs="Courier New"/>
          <w:szCs w:val="22"/>
          <w:lang w:eastAsia="en-GB" w:bidi="ar-SA"/>
        </w:rPr>
        <w:t>euiccCiPKIdListForVerification,</w:t>
      </w:r>
      <w:r w:rsidRPr="00A8280B">
        <w:rPr>
          <w:szCs w:val="22"/>
          <w:lang w:eastAsia="en-GB" w:bidi="ar-SA"/>
        </w:rPr>
        <w:t xml:space="preserve"> </w:t>
      </w:r>
      <w:r w:rsidRPr="00A8280B">
        <w:rPr>
          <w:rFonts w:ascii="Courier New" w:hAnsi="Courier New" w:cs="Courier New"/>
          <w:szCs w:val="22"/>
          <w:lang w:eastAsia="en-GB" w:bidi="ar-SA"/>
        </w:rPr>
        <w:t>euiccCiPKIdListForSigning</w:t>
      </w:r>
      <w:r w:rsidRPr="00A8280B">
        <w:rPr>
          <w:szCs w:val="22"/>
          <w:lang w:eastAsia="en-GB" w:bidi="ar-SA"/>
        </w:rPr>
        <w:t xml:space="preserve"> and </w:t>
      </w:r>
      <w:r w:rsidRPr="00A8280B">
        <w:rPr>
          <w:rFonts w:ascii="Courier New" w:eastAsia="Malgun Gothic" w:hAnsi="Courier New" w:cs="Courier New"/>
          <w:szCs w:val="22"/>
          <w:lang w:eastAsia="ko-KR"/>
        </w:rPr>
        <w:t>euiccCiPKIdListForSigningV3</w:t>
      </w:r>
      <w:r w:rsidRPr="00A8280B">
        <w:rPr>
          <w:szCs w:val="22"/>
          <w:lang w:eastAsia="en-GB" w:bidi="ar-SA"/>
        </w:rPr>
        <w:t xml:space="preserve"> SHALL be set in decreasing order of priority by the eUICC, where the first element in the list is the most preferred and the last element in the list is the least preferred.</w:t>
      </w:r>
    </w:p>
    <w:p w14:paraId="4253824C" w14:textId="148FF36A" w:rsidR="00C81555" w:rsidRPr="00A8280B" w:rsidRDefault="00C81555" w:rsidP="00C81555">
      <w:pPr>
        <w:tabs>
          <w:tab w:val="left" w:pos="1560"/>
        </w:tabs>
        <w:spacing w:before="0" w:after="200" w:line="276" w:lineRule="auto"/>
        <w:ind w:left="1559" w:hanging="1202"/>
        <w:jc w:val="left"/>
        <w:rPr>
          <w:szCs w:val="22"/>
          <w:lang w:eastAsia="en-GB" w:bidi="ar-SA"/>
        </w:rPr>
      </w:pPr>
      <w:r w:rsidRPr="00A8280B">
        <w:rPr>
          <w:rFonts w:hint="eastAsia"/>
          <w:szCs w:val="22"/>
          <w:lang w:eastAsia="en-GB" w:bidi="ar-SA"/>
        </w:rPr>
        <w:t>NOTE:</w:t>
      </w:r>
      <w:r w:rsidRPr="00A8280B">
        <w:rPr>
          <w:rFonts w:hint="eastAsia"/>
          <w:szCs w:val="22"/>
          <w:lang w:eastAsia="en-GB" w:bidi="ar-SA"/>
        </w:rPr>
        <w:tab/>
      </w:r>
      <w:r w:rsidRPr="00A8280B">
        <w:rPr>
          <w:szCs w:val="22"/>
          <w:lang w:eastAsia="en-GB" w:bidi="ar-SA"/>
        </w:rPr>
        <w:t xml:space="preserve">By indicating a Public Key identifier in the </w:t>
      </w:r>
      <w:r w:rsidRPr="00A8280B">
        <w:rPr>
          <w:rFonts w:ascii="Courier New" w:hAnsi="Courier New" w:cs="Courier New"/>
          <w:szCs w:val="22"/>
          <w:lang w:eastAsia="en-GB" w:bidi="ar-SA"/>
        </w:rPr>
        <w:t>euiccCiPKIdListForVerification</w:t>
      </w:r>
      <w:r w:rsidRPr="00A8280B">
        <w:rPr>
          <w:rFonts w:hint="eastAsia"/>
          <w:szCs w:val="22"/>
          <w:lang w:eastAsia="en-GB" w:bidi="ar-SA"/>
        </w:rPr>
        <w:t xml:space="preserve"> </w:t>
      </w:r>
      <w:r w:rsidRPr="00A8280B">
        <w:rPr>
          <w:szCs w:val="22"/>
          <w:lang w:eastAsia="en-GB" w:bidi="ar-SA"/>
        </w:rPr>
        <w:t>for supporting signature verification, t</w:t>
      </w:r>
      <w:r w:rsidRPr="00A8280B">
        <w:rPr>
          <w:rFonts w:hint="eastAsia"/>
          <w:szCs w:val="22"/>
          <w:lang w:eastAsia="en-GB" w:bidi="ar-SA"/>
        </w:rPr>
        <w:t xml:space="preserve">he eUICC </w:t>
      </w:r>
      <w:r w:rsidRPr="00A8280B">
        <w:rPr>
          <w:szCs w:val="22"/>
          <w:lang w:eastAsia="en-GB" w:bidi="ar-SA"/>
        </w:rPr>
        <w:t xml:space="preserve">also indicates </w:t>
      </w:r>
      <w:r w:rsidRPr="00A8280B">
        <w:rPr>
          <w:rFonts w:hint="eastAsia"/>
          <w:szCs w:val="22"/>
          <w:lang w:eastAsia="en-GB" w:bidi="ar-SA"/>
        </w:rPr>
        <w:t xml:space="preserve">support </w:t>
      </w:r>
      <w:r w:rsidRPr="00A8280B">
        <w:rPr>
          <w:szCs w:val="22"/>
          <w:lang w:eastAsia="en-GB" w:bidi="ar-SA"/>
        </w:rPr>
        <w:t xml:space="preserve">for </w:t>
      </w:r>
      <w:r w:rsidR="0080146F">
        <w:rPr>
          <w:szCs w:val="22"/>
          <w:lang w:eastAsia="en-GB" w:bidi="ar-SA"/>
        </w:rPr>
        <w:t>key agreement</w:t>
      </w:r>
      <w:r w:rsidRPr="00A8280B">
        <w:rPr>
          <w:szCs w:val="22"/>
          <w:lang w:eastAsia="en-GB" w:bidi="ar-SA"/>
        </w:rPr>
        <w:t xml:space="preserve"> associated to the Public Key identifier</w:t>
      </w:r>
      <w:r w:rsidR="0080146F">
        <w:rPr>
          <w:szCs w:val="22"/>
          <w:lang w:eastAsia="en-GB" w:bidi="ar-SA"/>
        </w:rPr>
        <w:t>, see section 2.6.5</w:t>
      </w:r>
      <w:r w:rsidRPr="00A8280B">
        <w:rPr>
          <w:szCs w:val="22"/>
          <w:lang w:eastAsia="en-GB" w:bidi="ar-SA"/>
        </w:rPr>
        <w:t>.</w:t>
      </w:r>
    </w:p>
    <w:p w14:paraId="18BA8191" w14:textId="7179DDCE" w:rsidR="00C81555" w:rsidRPr="00A8280B" w:rsidRDefault="00C81555" w:rsidP="00C81555">
      <w:pPr>
        <w:spacing w:before="0" w:after="200" w:line="276" w:lineRule="auto"/>
        <w:jc w:val="left"/>
        <w:rPr>
          <w:szCs w:val="22"/>
          <w:lang w:eastAsia="en-GB" w:bidi="ar-SA"/>
        </w:rPr>
      </w:pPr>
      <w:r w:rsidRPr="00CF102B">
        <w:rPr>
          <w:rFonts w:eastAsia="Times New Roman" w:hint="eastAsia"/>
          <w:szCs w:val="22"/>
          <w:lang w:eastAsia="ko-KR" w:bidi="ar-SA"/>
        </w:rPr>
        <w:t xml:space="preserve">The </w:t>
      </w:r>
      <w:r w:rsidRPr="006E4CA5">
        <w:rPr>
          <w:rStyle w:val="ASN1referencesChar"/>
          <w:rFonts w:hint="eastAsia"/>
        </w:rPr>
        <w:t>euiccC</w:t>
      </w:r>
      <w:r w:rsidRPr="006E4CA5">
        <w:rPr>
          <w:rStyle w:val="ASN1referencesChar"/>
          <w:lang w:bidi="ar-SA"/>
        </w:rPr>
        <w:t>ategory</w:t>
      </w:r>
      <w:r w:rsidRPr="00CF102B">
        <w:rPr>
          <w:rFonts w:eastAsia="Times New Roman" w:hint="eastAsia"/>
          <w:szCs w:val="22"/>
          <w:lang w:eastAsia="ko-KR" w:bidi="ar-SA"/>
        </w:rPr>
        <w:t xml:space="preserve"> field</w:t>
      </w:r>
      <w:r w:rsidRPr="00A8280B">
        <w:rPr>
          <w:szCs w:val="22"/>
          <w:lang w:eastAsia="en-GB" w:bidi="ar-SA"/>
        </w:rPr>
        <w:t xml:space="preserve"> indicates the eUICC category as described below. </w:t>
      </w:r>
      <w:r w:rsidR="00983145" w:rsidRPr="00A8280B">
        <w:rPr>
          <w:szCs w:val="22"/>
          <w:lang w:eastAsia="en-GB" w:bidi="ar-SA"/>
        </w:rPr>
        <w:t>A version 3 or higher eUICC SHALL include this data object</w:t>
      </w:r>
      <w:r w:rsidR="00983145">
        <w:rPr>
          <w:szCs w:val="22"/>
          <w:lang w:eastAsia="en-GB" w:bidi="ar-SA"/>
        </w:rPr>
        <w:t xml:space="preserve">; it </w:t>
      </w:r>
      <w:r w:rsidRPr="00A8280B">
        <w:rPr>
          <w:szCs w:val="22"/>
          <w:lang w:eastAsia="en-GB" w:bidi="ar-SA"/>
        </w:rPr>
        <w:t>was optional before version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5"/>
      </w:tblGrid>
      <w:tr w:rsidR="00C81555" w:rsidRPr="00A8280B" w14:paraId="6F5B1467" w14:textId="77777777" w:rsidTr="00C81555">
        <w:trPr>
          <w:jc w:val="center"/>
        </w:trPr>
        <w:tc>
          <w:tcPr>
            <w:tcW w:w="7395" w:type="dxa"/>
            <w:shd w:val="clear" w:color="auto" w:fill="DE002B"/>
          </w:tcPr>
          <w:p w14:paraId="460956FD" w14:textId="77777777" w:rsidR="00C81555" w:rsidRPr="00A8280B" w:rsidRDefault="00C81555" w:rsidP="00C81555">
            <w:pPr>
              <w:keepNext/>
              <w:spacing w:before="60" w:line="276" w:lineRule="auto"/>
              <w:jc w:val="left"/>
              <w:rPr>
                <w:rFonts w:cs="Arial"/>
                <w:color w:val="FFFFFF"/>
                <w:szCs w:val="22"/>
                <w:lang w:val="en-US" w:eastAsia="en-GB" w:bidi="ar-SA"/>
              </w:rPr>
            </w:pPr>
            <w:r w:rsidRPr="00A8280B">
              <w:rPr>
                <w:rFonts w:cs="Arial"/>
                <w:b/>
                <w:color w:val="FFFFFF"/>
                <w:szCs w:val="22"/>
                <w:lang w:val="en-US" w:eastAsia="en-GB" w:bidi="ar-SA"/>
              </w:rPr>
              <w:t>Category</w:t>
            </w:r>
          </w:p>
        </w:tc>
      </w:tr>
      <w:tr w:rsidR="00C81555" w:rsidRPr="00A8280B" w14:paraId="2928F7AA" w14:textId="77777777" w:rsidTr="00C81555">
        <w:trPr>
          <w:jc w:val="center"/>
        </w:trPr>
        <w:tc>
          <w:tcPr>
            <w:tcW w:w="7395" w:type="dxa"/>
            <w:vAlign w:val="center"/>
          </w:tcPr>
          <w:p w14:paraId="142AB439" w14:textId="77777777" w:rsidR="00C81555" w:rsidRPr="00A8280B" w:rsidRDefault="00C81555" w:rsidP="00C81555">
            <w:pPr>
              <w:spacing w:line="276" w:lineRule="auto"/>
              <w:rPr>
                <w:rFonts w:ascii="Calibri" w:eastAsia="Calibri" w:hAnsi="Calibri"/>
                <w:sz w:val="20"/>
                <w:szCs w:val="22"/>
                <w:lang w:eastAsia="en-US"/>
              </w:rPr>
            </w:pPr>
            <w:r w:rsidRPr="00A8280B">
              <w:rPr>
                <w:b/>
                <w:sz w:val="20"/>
              </w:rPr>
              <w:t>Basic eUICCs</w:t>
            </w:r>
            <w:r w:rsidRPr="00A8280B">
              <w:rPr>
                <w:sz w:val="20"/>
              </w:rPr>
              <w:t xml:space="preserve"> SHALL be compliant with at least the following features:</w:t>
            </w:r>
          </w:p>
          <w:p w14:paraId="4550AB79" w14:textId="6B3F1FCB" w:rsidR="00C81555" w:rsidRPr="00A8280B" w:rsidRDefault="00C81555" w:rsidP="00C81555">
            <w:pPr>
              <w:tabs>
                <w:tab w:val="left" w:pos="454"/>
              </w:tabs>
              <w:spacing w:before="40" w:after="40" w:line="276" w:lineRule="auto"/>
              <w:ind w:left="454" w:hanging="227"/>
              <w:jc w:val="left"/>
              <w:rPr>
                <w:sz w:val="20"/>
                <w:szCs w:val="22"/>
                <w:lang w:eastAsia="de-DE" w:bidi="ar-SA"/>
              </w:rPr>
            </w:pPr>
            <w:r w:rsidRPr="00A8280B">
              <w:rPr>
                <w:rFonts w:ascii="Symbol" w:hAnsi="Symbol"/>
                <w:sz w:val="20"/>
                <w:szCs w:val="22"/>
                <w:lang w:eastAsia="de-DE" w:bidi="ar-SA"/>
              </w:rPr>
              <w:t></w:t>
            </w:r>
            <w:r w:rsidRPr="00A8280B">
              <w:rPr>
                <w:rFonts w:ascii="Symbol" w:hAnsi="Symbol"/>
                <w:sz w:val="20"/>
                <w:szCs w:val="22"/>
                <w:lang w:eastAsia="de-DE" w:bidi="ar-SA"/>
              </w:rPr>
              <w:tab/>
            </w:r>
            <w:r w:rsidRPr="00A8280B">
              <w:rPr>
                <w:sz w:val="20"/>
                <w:szCs w:val="22"/>
                <w:lang w:eastAsia="de-DE" w:bidi="ar-SA"/>
              </w:rPr>
              <w:t>Memory size available when no Profiles are installed (EEPROM): 64kB</w:t>
            </w:r>
          </w:p>
          <w:p w14:paraId="42CF26B6" w14:textId="77777777" w:rsidR="00C81555" w:rsidRPr="00A8280B" w:rsidRDefault="00C81555" w:rsidP="00C81555">
            <w:pPr>
              <w:tabs>
                <w:tab w:val="left" w:pos="454"/>
              </w:tabs>
              <w:spacing w:before="40" w:after="40" w:line="276" w:lineRule="auto"/>
              <w:ind w:left="454" w:hanging="227"/>
              <w:jc w:val="left"/>
              <w:rPr>
                <w:sz w:val="20"/>
                <w:szCs w:val="22"/>
                <w:lang w:eastAsia="de-DE" w:bidi="ar-SA"/>
              </w:rPr>
            </w:pPr>
            <w:r w:rsidRPr="00A8280B">
              <w:rPr>
                <w:rFonts w:ascii="Symbol" w:hAnsi="Symbol"/>
                <w:sz w:val="20"/>
                <w:szCs w:val="22"/>
                <w:lang w:eastAsia="de-DE" w:bidi="ar-SA"/>
              </w:rPr>
              <w:t></w:t>
            </w:r>
            <w:r w:rsidRPr="00A8280B">
              <w:rPr>
                <w:rFonts w:ascii="Symbol" w:hAnsi="Symbol"/>
                <w:sz w:val="20"/>
                <w:szCs w:val="22"/>
                <w:lang w:eastAsia="de-DE" w:bidi="ar-SA"/>
              </w:rPr>
              <w:tab/>
            </w:r>
            <w:r w:rsidRPr="00A8280B">
              <w:rPr>
                <w:sz w:val="20"/>
                <w:szCs w:val="22"/>
                <w:lang w:eastAsia="de-DE" w:bidi="ar-SA"/>
              </w:rPr>
              <w:t>ISO interface PPS 96</w:t>
            </w:r>
          </w:p>
          <w:p w14:paraId="200CE138" w14:textId="77777777" w:rsidR="00C81555" w:rsidRPr="00A8280B" w:rsidRDefault="00C81555" w:rsidP="00C81555">
            <w:pPr>
              <w:tabs>
                <w:tab w:val="left" w:pos="454"/>
              </w:tabs>
              <w:spacing w:before="40" w:after="40" w:line="276" w:lineRule="auto"/>
              <w:ind w:left="454" w:hanging="227"/>
              <w:jc w:val="left"/>
              <w:rPr>
                <w:i/>
                <w:sz w:val="20"/>
                <w:szCs w:val="22"/>
                <w:lang w:eastAsia="de-DE" w:bidi="ar-SA"/>
              </w:rPr>
            </w:pPr>
            <w:r w:rsidRPr="00A8280B">
              <w:rPr>
                <w:rFonts w:ascii="Symbol" w:hAnsi="Symbol"/>
                <w:sz w:val="20"/>
                <w:szCs w:val="22"/>
                <w:lang w:eastAsia="de-DE" w:bidi="ar-SA"/>
              </w:rPr>
              <w:t></w:t>
            </w:r>
            <w:r w:rsidRPr="00A8280B">
              <w:rPr>
                <w:rFonts w:ascii="Symbol" w:hAnsi="Symbol"/>
                <w:sz w:val="20"/>
                <w:szCs w:val="22"/>
                <w:lang w:eastAsia="de-DE" w:bidi="ar-SA"/>
              </w:rPr>
              <w:tab/>
            </w:r>
            <w:r w:rsidRPr="00A8280B">
              <w:rPr>
                <w:sz w:val="20"/>
                <w:szCs w:val="22"/>
                <w:lang w:eastAsia="de-DE" w:bidi="ar-SA"/>
              </w:rPr>
              <w:t xml:space="preserve">BIP </w:t>
            </w:r>
            <w:r w:rsidRPr="00A8280B">
              <w:rPr>
                <w:sz w:val="20"/>
                <w:szCs w:val="22"/>
                <w:lang w:val="en-US" w:eastAsia="de-DE" w:bidi="ar-SA"/>
              </w:rPr>
              <w:t>over HTTPS</w:t>
            </w:r>
            <w:r w:rsidRPr="00A8280B">
              <w:rPr>
                <w:sz w:val="20"/>
                <w:szCs w:val="22"/>
                <w:lang w:eastAsia="de-DE" w:bidi="ar-SA"/>
              </w:rPr>
              <w:t xml:space="preserve"> features</w:t>
            </w:r>
          </w:p>
        </w:tc>
      </w:tr>
      <w:tr w:rsidR="00C81555" w:rsidRPr="00A8280B" w14:paraId="76ACEBB9" w14:textId="77777777" w:rsidTr="00C81555">
        <w:trPr>
          <w:jc w:val="center"/>
        </w:trPr>
        <w:tc>
          <w:tcPr>
            <w:tcW w:w="7395" w:type="dxa"/>
            <w:vAlign w:val="center"/>
          </w:tcPr>
          <w:p w14:paraId="23B1F1D4" w14:textId="77777777" w:rsidR="00C81555" w:rsidRPr="00A8280B" w:rsidRDefault="00C81555" w:rsidP="00C81555">
            <w:pPr>
              <w:keepNext/>
              <w:keepLines/>
              <w:spacing w:after="60" w:line="276" w:lineRule="auto"/>
              <w:outlineLvl w:val="4"/>
              <w:rPr>
                <w:rFonts w:ascii="Calibri" w:eastAsia="Calibri" w:hAnsi="Calibri"/>
                <w:sz w:val="20"/>
                <w:szCs w:val="22"/>
                <w:lang w:eastAsia="en-US"/>
              </w:rPr>
            </w:pPr>
            <w:bookmarkStart w:id="1818" w:name="_Toc91760940"/>
            <w:r w:rsidRPr="00A8280B">
              <w:rPr>
                <w:b/>
                <w:sz w:val="20"/>
              </w:rPr>
              <w:t>Medium eUICCs</w:t>
            </w:r>
            <w:r w:rsidRPr="00A8280B">
              <w:rPr>
                <w:sz w:val="20"/>
              </w:rPr>
              <w:t xml:space="preserve"> SHALL be compliant with at least the following features:</w:t>
            </w:r>
            <w:bookmarkEnd w:id="1818"/>
          </w:p>
          <w:p w14:paraId="7C9706E9" w14:textId="6FB3A79A" w:rsidR="00C81555" w:rsidRPr="00A8280B" w:rsidRDefault="00C81555" w:rsidP="00C81555">
            <w:pPr>
              <w:tabs>
                <w:tab w:val="left" w:pos="454"/>
              </w:tabs>
              <w:spacing w:before="40" w:after="40" w:line="276" w:lineRule="auto"/>
              <w:ind w:left="454" w:hanging="227"/>
              <w:jc w:val="left"/>
              <w:rPr>
                <w:sz w:val="20"/>
                <w:szCs w:val="22"/>
                <w:lang w:eastAsia="de-DE" w:bidi="ar-SA"/>
              </w:rPr>
            </w:pPr>
            <w:r w:rsidRPr="00A8280B">
              <w:rPr>
                <w:rFonts w:ascii="Symbol" w:hAnsi="Symbol"/>
                <w:sz w:val="20"/>
                <w:szCs w:val="22"/>
                <w:lang w:eastAsia="de-DE" w:bidi="ar-SA"/>
              </w:rPr>
              <w:t></w:t>
            </w:r>
            <w:r w:rsidRPr="00A8280B">
              <w:rPr>
                <w:rFonts w:ascii="Symbol" w:hAnsi="Symbol"/>
                <w:sz w:val="20"/>
                <w:szCs w:val="22"/>
                <w:lang w:eastAsia="de-DE" w:bidi="ar-SA"/>
              </w:rPr>
              <w:tab/>
            </w:r>
            <w:r w:rsidRPr="00A8280B">
              <w:rPr>
                <w:sz w:val="20"/>
                <w:szCs w:val="22"/>
                <w:lang w:eastAsia="de-DE" w:bidi="ar-SA"/>
              </w:rPr>
              <w:t>Memory size available when no Profiles are installed (EEPROM): 384kB</w:t>
            </w:r>
          </w:p>
          <w:p w14:paraId="48F121FD" w14:textId="77777777" w:rsidR="00C81555" w:rsidRPr="00A8280B" w:rsidRDefault="00C81555" w:rsidP="00C81555">
            <w:pPr>
              <w:tabs>
                <w:tab w:val="left" w:pos="454"/>
              </w:tabs>
              <w:spacing w:before="40" w:after="40" w:line="276" w:lineRule="auto"/>
              <w:ind w:left="454" w:hanging="227"/>
              <w:jc w:val="left"/>
              <w:rPr>
                <w:sz w:val="20"/>
                <w:szCs w:val="22"/>
                <w:lang w:eastAsia="de-DE" w:bidi="ar-SA"/>
              </w:rPr>
            </w:pPr>
            <w:r w:rsidRPr="00A8280B">
              <w:rPr>
                <w:rFonts w:ascii="Symbol" w:hAnsi="Symbol"/>
                <w:sz w:val="20"/>
                <w:szCs w:val="22"/>
                <w:lang w:eastAsia="de-DE" w:bidi="ar-SA"/>
              </w:rPr>
              <w:t></w:t>
            </w:r>
            <w:r w:rsidRPr="00A8280B">
              <w:rPr>
                <w:rFonts w:ascii="Symbol" w:hAnsi="Symbol"/>
                <w:sz w:val="20"/>
                <w:szCs w:val="22"/>
                <w:lang w:eastAsia="de-DE" w:bidi="ar-SA"/>
              </w:rPr>
              <w:tab/>
            </w:r>
            <w:r w:rsidRPr="00A8280B">
              <w:rPr>
                <w:sz w:val="20"/>
                <w:szCs w:val="22"/>
                <w:lang w:eastAsia="de-DE" w:bidi="ar-SA"/>
              </w:rPr>
              <w:t>ISO interface PPS 97</w:t>
            </w:r>
          </w:p>
          <w:p w14:paraId="65B1BECD" w14:textId="77777777" w:rsidR="00C81555" w:rsidRPr="00A8280B" w:rsidRDefault="00C81555" w:rsidP="00C81555">
            <w:pPr>
              <w:tabs>
                <w:tab w:val="left" w:pos="454"/>
              </w:tabs>
              <w:spacing w:before="40" w:after="40" w:line="276" w:lineRule="auto"/>
              <w:ind w:left="454" w:hanging="227"/>
              <w:jc w:val="left"/>
              <w:rPr>
                <w:sz w:val="20"/>
                <w:szCs w:val="22"/>
                <w:lang w:eastAsia="de-DE" w:bidi="ar-SA"/>
              </w:rPr>
            </w:pPr>
            <w:r w:rsidRPr="00A8280B">
              <w:rPr>
                <w:rFonts w:ascii="Symbol" w:hAnsi="Symbol"/>
                <w:sz w:val="20"/>
                <w:szCs w:val="22"/>
                <w:lang w:eastAsia="de-DE" w:bidi="ar-SA"/>
              </w:rPr>
              <w:t></w:t>
            </w:r>
            <w:r w:rsidRPr="00A8280B">
              <w:rPr>
                <w:rFonts w:ascii="Symbol" w:hAnsi="Symbol"/>
                <w:sz w:val="20"/>
                <w:szCs w:val="22"/>
                <w:lang w:eastAsia="de-DE" w:bidi="ar-SA"/>
              </w:rPr>
              <w:tab/>
            </w:r>
            <w:r w:rsidRPr="00A8280B">
              <w:rPr>
                <w:sz w:val="20"/>
                <w:szCs w:val="22"/>
                <w:lang w:eastAsia="de-DE" w:bidi="ar-SA"/>
              </w:rPr>
              <w:t xml:space="preserve">BIP </w:t>
            </w:r>
            <w:r w:rsidRPr="00A8280B">
              <w:rPr>
                <w:sz w:val="20"/>
                <w:szCs w:val="22"/>
                <w:lang w:val="en-US" w:eastAsia="de-DE" w:bidi="ar-SA"/>
              </w:rPr>
              <w:t xml:space="preserve">over HTTPS </w:t>
            </w:r>
            <w:r w:rsidRPr="00A8280B">
              <w:rPr>
                <w:sz w:val="20"/>
                <w:szCs w:val="22"/>
                <w:lang w:eastAsia="de-DE" w:bidi="ar-SA"/>
              </w:rPr>
              <w:t xml:space="preserve">features </w:t>
            </w:r>
          </w:p>
          <w:p w14:paraId="6EF19AC8" w14:textId="77777777" w:rsidR="00C81555" w:rsidRPr="00A8280B" w:rsidRDefault="00C81555" w:rsidP="00C81555">
            <w:pPr>
              <w:tabs>
                <w:tab w:val="left" w:pos="454"/>
              </w:tabs>
              <w:spacing w:before="40" w:after="40" w:line="276" w:lineRule="auto"/>
              <w:ind w:left="454" w:hanging="227"/>
              <w:jc w:val="left"/>
              <w:rPr>
                <w:sz w:val="20"/>
                <w:szCs w:val="22"/>
                <w:lang w:eastAsia="de-DE" w:bidi="ar-SA"/>
              </w:rPr>
            </w:pPr>
            <w:r w:rsidRPr="00A8280B">
              <w:rPr>
                <w:rFonts w:ascii="Symbol" w:hAnsi="Symbol"/>
                <w:sz w:val="20"/>
                <w:szCs w:val="22"/>
                <w:lang w:eastAsia="de-DE" w:bidi="ar-SA"/>
              </w:rPr>
              <w:t></w:t>
            </w:r>
            <w:r w:rsidRPr="00A8280B">
              <w:rPr>
                <w:rFonts w:ascii="Symbol" w:hAnsi="Symbol"/>
                <w:sz w:val="20"/>
                <w:szCs w:val="22"/>
                <w:lang w:eastAsia="de-DE" w:bidi="ar-SA"/>
              </w:rPr>
              <w:tab/>
            </w:r>
            <w:r w:rsidRPr="00A8280B">
              <w:rPr>
                <w:sz w:val="20"/>
                <w:szCs w:val="22"/>
                <w:lang w:eastAsia="de-DE" w:bidi="ar-SA"/>
              </w:rPr>
              <w:t>Processor &gt;= 25MHz</w:t>
            </w:r>
          </w:p>
          <w:p w14:paraId="45CBE277" w14:textId="77777777" w:rsidR="00C81555" w:rsidRPr="00A8280B" w:rsidRDefault="00C81555" w:rsidP="00C81555">
            <w:pPr>
              <w:tabs>
                <w:tab w:val="left" w:pos="454"/>
              </w:tabs>
              <w:spacing w:before="40" w:after="40" w:line="276" w:lineRule="auto"/>
              <w:ind w:left="454" w:hanging="227"/>
              <w:jc w:val="left"/>
              <w:rPr>
                <w:rFonts w:cs="Arial"/>
                <w:sz w:val="20"/>
                <w:szCs w:val="22"/>
                <w:lang w:eastAsia="de-DE" w:bidi="ar-SA"/>
              </w:rPr>
            </w:pPr>
            <w:r w:rsidRPr="00A8280B">
              <w:rPr>
                <w:rFonts w:ascii="Symbol" w:hAnsi="Symbol" w:cs="Arial"/>
                <w:sz w:val="20"/>
                <w:szCs w:val="22"/>
                <w:lang w:eastAsia="de-DE" w:bidi="ar-SA"/>
              </w:rPr>
              <w:t></w:t>
            </w:r>
            <w:r w:rsidRPr="00A8280B">
              <w:rPr>
                <w:rFonts w:ascii="Symbol" w:hAnsi="Symbol" w:cs="Arial"/>
                <w:sz w:val="20"/>
                <w:szCs w:val="22"/>
                <w:lang w:eastAsia="de-DE" w:bidi="ar-SA"/>
              </w:rPr>
              <w:tab/>
            </w:r>
            <w:r w:rsidRPr="00A8280B">
              <w:rPr>
                <w:sz w:val="20"/>
                <w:szCs w:val="22"/>
                <w:lang w:eastAsia="de-DE" w:bidi="ar-SA"/>
              </w:rPr>
              <w:t>Crypto processor &gt;= 100MHz</w:t>
            </w:r>
          </w:p>
          <w:p w14:paraId="39BBDA27" w14:textId="77777777" w:rsidR="00C81555" w:rsidRPr="00A8280B" w:rsidRDefault="00C81555" w:rsidP="00C81555">
            <w:pPr>
              <w:tabs>
                <w:tab w:val="left" w:pos="454"/>
              </w:tabs>
              <w:spacing w:before="40" w:after="40" w:line="276" w:lineRule="auto"/>
              <w:ind w:left="454" w:hanging="227"/>
              <w:jc w:val="left"/>
              <w:rPr>
                <w:sz w:val="20"/>
                <w:szCs w:val="22"/>
                <w:lang w:eastAsia="de-DE" w:bidi="ar-SA"/>
              </w:rPr>
            </w:pPr>
            <w:r w:rsidRPr="00A8280B">
              <w:rPr>
                <w:rFonts w:ascii="Symbol" w:hAnsi="Symbol"/>
                <w:sz w:val="20"/>
                <w:szCs w:val="22"/>
                <w:lang w:eastAsia="de-DE" w:bidi="ar-SA"/>
              </w:rPr>
              <w:t></w:t>
            </w:r>
            <w:r w:rsidRPr="00A8280B">
              <w:rPr>
                <w:rFonts w:ascii="Symbol" w:hAnsi="Symbol"/>
                <w:sz w:val="20"/>
                <w:szCs w:val="22"/>
                <w:lang w:eastAsia="de-DE" w:bidi="ar-SA"/>
              </w:rPr>
              <w:tab/>
            </w:r>
            <w:r w:rsidRPr="00A8280B">
              <w:rPr>
                <w:sz w:val="20"/>
                <w:szCs w:val="22"/>
                <w:lang w:eastAsia="de-DE" w:bidi="ar-SA"/>
              </w:rPr>
              <w:t>Memory Protection Unit</w:t>
            </w:r>
          </w:p>
        </w:tc>
      </w:tr>
      <w:tr w:rsidR="00C81555" w:rsidRPr="00A8280B" w14:paraId="3FFFCB8B" w14:textId="77777777" w:rsidTr="00C81555">
        <w:trPr>
          <w:jc w:val="center"/>
        </w:trPr>
        <w:tc>
          <w:tcPr>
            <w:tcW w:w="7395" w:type="dxa"/>
            <w:vAlign w:val="center"/>
          </w:tcPr>
          <w:p w14:paraId="62DC0513" w14:textId="77777777" w:rsidR="00C81555" w:rsidRPr="00A8280B" w:rsidRDefault="00C81555" w:rsidP="00C81555">
            <w:pPr>
              <w:spacing w:line="276" w:lineRule="auto"/>
              <w:rPr>
                <w:rFonts w:ascii="Calibri" w:eastAsia="Calibri" w:hAnsi="Calibri"/>
                <w:sz w:val="20"/>
                <w:szCs w:val="22"/>
                <w:lang w:eastAsia="en-US"/>
              </w:rPr>
            </w:pPr>
            <w:r w:rsidRPr="00A8280B">
              <w:rPr>
                <w:b/>
                <w:sz w:val="20"/>
              </w:rPr>
              <w:t>Contactless eUICCs</w:t>
            </w:r>
            <w:r w:rsidRPr="00A8280B">
              <w:rPr>
                <w:sz w:val="20"/>
              </w:rPr>
              <w:t xml:space="preserve"> SHALL be compliant with at least the following features</w:t>
            </w:r>
            <w:r w:rsidRPr="00A8280B">
              <w:rPr>
                <w:rFonts w:ascii="Calibri" w:hAnsi="Calibri"/>
                <w:sz w:val="20"/>
              </w:rPr>
              <w:t>:</w:t>
            </w:r>
          </w:p>
          <w:p w14:paraId="2DBBA742" w14:textId="5A31BEB2" w:rsidR="00C81555" w:rsidRPr="00A8280B" w:rsidRDefault="00C81555" w:rsidP="00C81555">
            <w:pPr>
              <w:tabs>
                <w:tab w:val="left" w:pos="454"/>
              </w:tabs>
              <w:spacing w:before="40" w:after="40" w:line="276" w:lineRule="auto"/>
              <w:ind w:left="454" w:hanging="227"/>
              <w:jc w:val="left"/>
              <w:rPr>
                <w:rFonts w:ascii="Calibri" w:hAnsi="Calibri"/>
                <w:sz w:val="20"/>
                <w:szCs w:val="22"/>
                <w:lang w:eastAsia="de-DE" w:bidi="ar-SA"/>
              </w:rPr>
            </w:pPr>
            <w:r w:rsidRPr="00A8280B">
              <w:rPr>
                <w:rFonts w:ascii="Symbol" w:hAnsi="Symbol"/>
                <w:sz w:val="20"/>
                <w:szCs w:val="22"/>
                <w:lang w:eastAsia="de-DE" w:bidi="ar-SA"/>
              </w:rPr>
              <w:t></w:t>
            </w:r>
            <w:r w:rsidRPr="00A8280B">
              <w:rPr>
                <w:rFonts w:ascii="Symbol" w:hAnsi="Symbol"/>
                <w:sz w:val="20"/>
                <w:szCs w:val="22"/>
                <w:lang w:eastAsia="de-DE" w:bidi="ar-SA"/>
              </w:rPr>
              <w:tab/>
            </w:r>
            <w:r w:rsidRPr="00A8280B">
              <w:rPr>
                <w:sz w:val="20"/>
                <w:szCs w:val="22"/>
                <w:lang w:eastAsia="de-DE" w:bidi="ar-SA"/>
              </w:rPr>
              <w:t>Memory size available when no Profiles are installed (EEPROM): 1024kB</w:t>
            </w:r>
          </w:p>
          <w:p w14:paraId="130C6466" w14:textId="77777777" w:rsidR="00C81555" w:rsidRPr="00A8280B" w:rsidRDefault="00C81555" w:rsidP="00C81555">
            <w:pPr>
              <w:tabs>
                <w:tab w:val="left" w:pos="454"/>
              </w:tabs>
              <w:spacing w:before="40" w:after="40" w:line="276" w:lineRule="auto"/>
              <w:ind w:left="454" w:hanging="227"/>
              <w:jc w:val="left"/>
              <w:rPr>
                <w:sz w:val="20"/>
                <w:szCs w:val="22"/>
                <w:lang w:eastAsia="de-DE" w:bidi="ar-SA"/>
              </w:rPr>
            </w:pPr>
            <w:r w:rsidRPr="00A8280B">
              <w:rPr>
                <w:rFonts w:ascii="Symbol" w:hAnsi="Symbol"/>
                <w:sz w:val="20"/>
                <w:szCs w:val="22"/>
                <w:lang w:eastAsia="de-DE" w:bidi="ar-SA"/>
              </w:rPr>
              <w:t></w:t>
            </w:r>
            <w:r w:rsidRPr="00A8280B">
              <w:rPr>
                <w:rFonts w:ascii="Symbol" w:hAnsi="Symbol"/>
                <w:sz w:val="20"/>
                <w:szCs w:val="22"/>
                <w:lang w:eastAsia="de-DE" w:bidi="ar-SA"/>
              </w:rPr>
              <w:tab/>
            </w:r>
            <w:r w:rsidRPr="00A8280B">
              <w:rPr>
                <w:sz w:val="20"/>
                <w:szCs w:val="22"/>
                <w:lang w:eastAsia="de-DE" w:bidi="ar-SA"/>
              </w:rPr>
              <w:t>ISO interface PPS 97</w:t>
            </w:r>
          </w:p>
          <w:p w14:paraId="5D74533A" w14:textId="77777777" w:rsidR="00C81555" w:rsidRPr="00A8280B" w:rsidRDefault="00C81555" w:rsidP="00C81555">
            <w:pPr>
              <w:tabs>
                <w:tab w:val="left" w:pos="454"/>
              </w:tabs>
              <w:spacing w:before="40" w:after="40" w:line="276" w:lineRule="auto"/>
              <w:ind w:left="454" w:hanging="227"/>
              <w:jc w:val="left"/>
              <w:rPr>
                <w:sz w:val="20"/>
                <w:szCs w:val="22"/>
                <w:lang w:eastAsia="de-DE" w:bidi="ar-SA"/>
              </w:rPr>
            </w:pPr>
            <w:r w:rsidRPr="00A8280B">
              <w:rPr>
                <w:rFonts w:ascii="Symbol" w:hAnsi="Symbol"/>
                <w:sz w:val="20"/>
                <w:szCs w:val="22"/>
                <w:lang w:eastAsia="de-DE" w:bidi="ar-SA"/>
              </w:rPr>
              <w:t></w:t>
            </w:r>
            <w:r w:rsidRPr="00A8280B">
              <w:rPr>
                <w:rFonts w:ascii="Symbol" w:hAnsi="Symbol"/>
                <w:sz w:val="20"/>
                <w:szCs w:val="22"/>
                <w:lang w:eastAsia="de-DE" w:bidi="ar-SA"/>
              </w:rPr>
              <w:tab/>
            </w:r>
            <w:r w:rsidRPr="00A8280B">
              <w:rPr>
                <w:sz w:val="20"/>
                <w:szCs w:val="22"/>
                <w:lang w:eastAsia="de-DE" w:bidi="ar-SA"/>
              </w:rPr>
              <w:t xml:space="preserve">BIP </w:t>
            </w:r>
            <w:r w:rsidRPr="00A8280B">
              <w:rPr>
                <w:sz w:val="20"/>
                <w:szCs w:val="22"/>
                <w:lang w:val="en-US" w:eastAsia="de-DE" w:bidi="ar-SA"/>
              </w:rPr>
              <w:t xml:space="preserve">over HTTPS </w:t>
            </w:r>
            <w:r w:rsidRPr="00A8280B">
              <w:rPr>
                <w:sz w:val="20"/>
                <w:szCs w:val="22"/>
                <w:lang w:eastAsia="de-DE" w:bidi="ar-SA"/>
              </w:rPr>
              <w:t xml:space="preserve">features </w:t>
            </w:r>
          </w:p>
          <w:p w14:paraId="52A9BE6C" w14:textId="77777777" w:rsidR="00C81555" w:rsidRPr="00A8280B" w:rsidRDefault="00C81555" w:rsidP="00C81555">
            <w:pPr>
              <w:tabs>
                <w:tab w:val="left" w:pos="454"/>
              </w:tabs>
              <w:spacing w:before="40" w:after="40" w:line="276" w:lineRule="auto"/>
              <w:ind w:left="454" w:hanging="227"/>
              <w:jc w:val="left"/>
              <w:rPr>
                <w:sz w:val="20"/>
                <w:szCs w:val="22"/>
                <w:lang w:eastAsia="de-DE" w:bidi="ar-SA"/>
              </w:rPr>
            </w:pPr>
            <w:r w:rsidRPr="00A8280B">
              <w:rPr>
                <w:rFonts w:ascii="Symbol" w:hAnsi="Symbol"/>
                <w:sz w:val="20"/>
                <w:szCs w:val="22"/>
                <w:lang w:eastAsia="de-DE" w:bidi="ar-SA"/>
              </w:rPr>
              <w:t></w:t>
            </w:r>
            <w:r w:rsidRPr="00A8280B">
              <w:rPr>
                <w:rFonts w:ascii="Symbol" w:hAnsi="Symbol"/>
                <w:sz w:val="20"/>
                <w:szCs w:val="22"/>
                <w:lang w:eastAsia="de-DE" w:bidi="ar-SA"/>
              </w:rPr>
              <w:tab/>
            </w:r>
            <w:r w:rsidRPr="00A8280B">
              <w:rPr>
                <w:sz w:val="20"/>
                <w:szCs w:val="22"/>
                <w:lang w:eastAsia="de-DE" w:bidi="ar-SA"/>
              </w:rPr>
              <w:t>Processor &gt;= 25MHz</w:t>
            </w:r>
          </w:p>
          <w:p w14:paraId="54FB13B8" w14:textId="77777777" w:rsidR="00C81555" w:rsidRPr="00A8280B" w:rsidRDefault="00C81555" w:rsidP="00C81555">
            <w:pPr>
              <w:tabs>
                <w:tab w:val="left" w:pos="454"/>
              </w:tabs>
              <w:spacing w:before="40" w:after="40" w:line="276" w:lineRule="auto"/>
              <w:ind w:left="454" w:hanging="227"/>
              <w:jc w:val="left"/>
              <w:rPr>
                <w:sz w:val="20"/>
                <w:szCs w:val="22"/>
                <w:lang w:eastAsia="de-DE" w:bidi="ar-SA"/>
              </w:rPr>
            </w:pPr>
            <w:r w:rsidRPr="00A8280B">
              <w:rPr>
                <w:rFonts w:ascii="Symbol" w:hAnsi="Symbol"/>
                <w:sz w:val="20"/>
                <w:szCs w:val="22"/>
                <w:lang w:eastAsia="de-DE" w:bidi="ar-SA"/>
              </w:rPr>
              <w:t></w:t>
            </w:r>
            <w:r w:rsidRPr="00A8280B">
              <w:rPr>
                <w:rFonts w:ascii="Symbol" w:hAnsi="Symbol"/>
                <w:sz w:val="20"/>
                <w:szCs w:val="22"/>
                <w:lang w:eastAsia="de-DE" w:bidi="ar-SA"/>
              </w:rPr>
              <w:tab/>
            </w:r>
            <w:r w:rsidRPr="00A8280B">
              <w:rPr>
                <w:sz w:val="20"/>
                <w:szCs w:val="22"/>
                <w:lang w:eastAsia="de-DE" w:bidi="ar-SA"/>
              </w:rPr>
              <w:t>Crypto processor &gt;= 100MHz</w:t>
            </w:r>
          </w:p>
          <w:p w14:paraId="3F30558E" w14:textId="77777777" w:rsidR="00C81555" w:rsidRPr="00A8280B" w:rsidRDefault="00C81555" w:rsidP="00C81555">
            <w:pPr>
              <w:tabs>
                <w:tab w:val="left" w:pos="454"/>
              </w:tabs>
              <w:spacing w:before="40" w:after="40" w:line="276" w:lineRule="auto"/>
              <w:ind w:left="454" w:hanging="227"/>
              <w:jc w:val="left"/>
              <w:rPr>
                <w:sz w:val="20"/>
                <w:szCs w:val="22"/>
                <w:lang w:eastAsia="de-DE" w:bidi="ar-SA"/>
              </w:rPr>
            </w:pPr>
            <w:r w:rsidRPr="00A8280B">
              <w:rPr>
                <w:rFonts w:ascii="Symbol" w:hAnsi="Symbol"/>
                <w:sz w:val="20"/>
                <w:szCs w:val="22"/>
                <w:lang w:eastAsia="de-DE" w:bidi="ar-SA"/>
              </w:rPr>
              <w:t></w:t>
            </w:r>
            <w:r w:rsidRPr="00A8280B">
              <w:rPr>
                <w:rFonts w:ascii="Symbol" w:hAnsi="Symbol"/>
                <w:sz w:val="20"/>
                <w:szCs w:val="22"/>
                <w:lang w:eastAsia="de-DE" w:bidi="ar-SA"/>
              </w:rPr>
              <w:tab/>
            </w:r>
            <w:r w:rsidRPr="00A8280B">
              <w:rPr>
                <w:sz w:val="20"/>
                <w:szCs w:val="22"/>
                <w:lang w:eastAsia="de-DE" w:bidi="ar-SA"/>
              </w:rPr>
              <w:t>Memory Protection Unit</w:t>
            </w:r>
          </w:p>
          <w:p w14:paraId="3C4F0F03" w14:textId="416DA754" w:rsidR="00C81555" w:rsidRPr="00A8280B" w:rsidRDefault="00C81555">
            <w:pPr>
              <w:tabs>
                <w:tab w:val="left" w:pos="454"/>
              </w:tabs>
              <w:spacing w:before="40" w:after="40" w:line="276" w:lineRule="auto"/>
              <w:ind w:left="454" w:hanging="227"/>
              <w:jc w:val="left"/>
              <w:rPr>
                <w:sz w:val="20"/>
                <w:szCs w:val="22"/>
                <w:lang w:eastAsia="de-DE" w:bidi="ar-SA"/>
              </w:rPr>
            </w:pPr>
            <w:r w:rsidRPr="00A8280B">
              <w:rPr>
                <w:rFonts w:ascii="Symbol" w:hAnsi="Symbol"/>
                <w:sz w:val="20"/>
                <w:szCs w:val="22"/>
                <w:lang w:eastAsia="de-DE" w:bidi="ar-SA"/>
              </w:rPr>
              <w:t></w:t>
            </w:r>
            <w:r w:rsidRPr="00A8280B">
              <w:rPr>
                <w:rFonts w:ascii="Symbol" w:hAnsi="Symbol"/>
                <w:sz w:val="20"/>
                <w:szCs w:val="22"/>
                <w:lang w:eastAsia="de-DE" w:bidi="ar-SA"/>
              </w:rPr>
              <w:tab/>
            </w:r>
            <w:r w:rsidRPr="00A8280B">
              <w:rPr>
                <w:sz w:val="20"/>
                <w:szCs w:val="22"/>
                <w:lang w:eastAsia="de-DE" w:bidi="ar-SA"/>
              </w:rPr>
              <w:t>In combination with an enabled Operational NFC Profile, a contactless eUICC SHALL support all requirements specified in the SGP.03 GSMA NFC UICC Requirements Specification [55]</w:t>
            </w:r>
          </w:p>
        </w:tc>
      </w:tr>
    </w:tbl>
    <w:p w14:paraId="53306B16" w14:textId="77777777" w:rsidR="00C81555" w:rsidRPr="00A8280B" w:rsidRDefault="00C81555" w:rsidP="00C81555">
      <w:pPr>
        <w:spacing w:after="200" w:line="276" w:lineRule="auto"/>
        <w:jc w:val="left"/>
        <w:rPr>
          <w:szCs w:val="22"/>
          <w:lang w:eastAsia="en-GB" w:bidi="ar-SA"/>
        </w:rPr>
      </w:pPr>
      <w:r w:rsidRPr="00A8280B">
        <w:rPr>
          <w:szCs w:val="22"/>
          <w:lang w:eastAsia="en-GB" w:bidi="ar-SA"/>
        </w:rPr>
        <w:t xml:space="preserve">The </w:t>
      </w:r>
      <w:r w:rsidRPr="00A8280B">
        <w:rPr>
          <w:rFonts w:ascii="Courier New" w:hAnsi="Courier New" w:cs="Courier New"/>
          <w:szCs w:val="22"/>
          <w:lang w:val="en-US" w:eastAsia="en-GB" w:bidi="ar-SA"/>
        </w:rPr>
        <w:t>forbiddenProfilePolicyRules</w:t>
      </w:r>
      <w:r w:rsidRPr="00A8280B">
        <w:rPr>
          <w:szCs w:val="22"/>
          <w:lang w:eastAsia="en-GB" w:bidi="ar-SA"/>
        </w:rPr>
        <w:t xml:space="preserve"> data object SHALL contain the list of PPRs that are 'forbidden' to be set in any Profile (the </w:t>
      </w:r>
      <w:r w:rsidRPr="00A8280B">
        <w:rPr>
          <w:rFonts w:ascii="Courier New" w:hAnsi="Courier New" w:cs="Courier New"/>
          <w:szCs w:val="22"/>
          <w:lang w:eastAsia="en-GB" w:bidi="ar-SA"/>
        </w:rPr>
        <w:t>PprIds</w:t>
      </w:r>
      <w:r w:rsidRPr="00A8280B">
        <w:rPr>
          <w:szCs w:val="22"/>
          <w:lang w:eastAsia="en-GB" w:bidi="ar-SA"/>
        </w:rPr>
        <w:t xml:space="preserve"> type is defined in section 2.8.1.1). A PPR is 'forbidden' when there is no PPAR related to this PPR. In addition, PPR1 is 'forbidden' if an Operational Profile is currently installed on the eUICC.</w:t>
      </w:r>
    </w:p>
    <w:p w14:paraId="038911CC" w14:textId="10FAEE7A" w:rsidR="00C81555" w:rsidRPr="00A8280B" w:rsidRDefault="00C81555" w:rsidP="00C81555">
      <w:pPr>
        <w:spacing w:before="0" w:after="200" w:line="276" w:lineRule="auto"/>
        <w:jc w:val="left"/>
        <w:rPr>
          <w:szCs w:val="22"/>
          <w:lang w:eastAsia="en-GB" w:bidi="ar-SA"/>
        </w:rPr>
      </w:pPr>
      <w:r w:rsidRPr="00A8280B">
        <w:rPr>
          <w:szCs w:val="22"/>
          <w:lang w:eastAsia="en-GB" w:bidi="ar-SA"/>
        </w:rPr>
        <w:t xml:space="preserve">The information contained in </w:t>
      </w:r>
      <w:r w:rsidRPr="00A8280B">
        <w:rPr>
          <w:rFonts w:ascii="Courier New" w:hAnsi="Courier New" w:cs="Courier New"/>
          <w:szCs w:val="22"/>
          <w:lang w:val="en-US" w:eastAsia="en-GB" w:bidi="ar-SA"/>
        </w:rPr>
        <w:t>forbiddenProfilePolicyRules</w:t>
      </w:r>
      <w:r w:rsidRPr="00A8280B">
        <w:rPr>
          <w:szCs w:val="22"/>
          <w:lang w:eastAsia="en-GB" w:bidi="ar-SA"/>
        </w:rPr>
        <w:t xml:space="preserve"> data object SHALL be used during the eligibility check performed by the SM-DP+: the SM-DP+ SHALL </w:t>
      </w:r>
      <w:r w:rsidR="006D2548" w:rsidRPr="00A8280B">
        <w:rPr>
          <w:szCs w:val="22"/>
          <w:lang w:eastAsia="en-GB" w:bidi="ar-SA"/>
        </w:rPr>
        <w:t xml:space="preserve">NOT </w:t>
      </w:r>
      <w:r w:rsidRPr="00A8280B">
        <w:rPr>
          <w:szCs w:val="22"/>
          <w:lang w:eastAsia="en-GB" w:bidi="ar-SA"/>
        </w:rPr>
        <w:t>deliver a Profile containing a PPR 'forbidden' by the eUICC.</w:t>
      </w:r>
    </w:p>
    <w:p w14:paraId="3C7C7AAE" w14:textId="7BB84823" w:rsidR="00C81555" w:rsidRPr="00A8280B" w:rsidRDefault="00C81555" w:rsidP="00C81555">
      <w:pPr>
        <w:spacing w:before="0" w:after="200" w:line="276" w:lineRule="auto"/>
        <w:jc w:val="left"/>
        <w:rPr>
          <w:szCs w:val="22"/>
          <w:lang w:eastAsia="en-GB" w:bidi="ar-SA"/>
        </w:rPr>
      </w:pPr>
      <w:r w:rsidRPr="00A8280B">
        <w:rPr>
          <w:szCs w:val="22"/>
          <w:lang w:eastAsia="en-GB" w:bidi="ar-SA"/>
        </w:rPr>
        <w:t xml:space="preserve">The </w:t>
      </w:r>
      <w:r w:rsidRPr="00A8280B">
        <w:rPr>
          <w:rFonts w:ascii="Courier New" w:hAnsi="Courier New" w:cs="Courier New"/>
          <w:szCs w:val="22"/>
          <w:lang w:eastAsia="en-GB" w:bidi="ar-SA"/>
        </w:rPr>
        <w:t>ppVersion</w:t>
      </w:r>
      <w:r w:rsidRPr="00A8280B">
        <w:rPr>
          <w:szCs w:val="22"/>
          <w:lang w:eastAsia="en-GB" w:bidi="ar-SA"/>
        </w:rPr>
        <w:t xml:space="preserve"> data object indicates the version of the GSMA eUICC Protection Profile for </w:t>
      </w:r>
      <w:r w:rsidR="006A12FE">
        <w:rPr>
          <w:szCs w:val="22"/>
          <w:lang w:eastAsia="en-GB" w:bidi="ar-SA"/>
        </w:rPr>
        <w:t>Consumer Devices [92]</w:t>
      </w:r>
      <w:r w:rsidRPr="00A8280B">
        <w:rPr>
          <w:szCs w:val="22"/>
          <w:lang w:eastAsia="en-GB" w:bidi="ar-SA"/>
        </w:rPr>
        <w:t xml:space="preserve"> against which the eUICC has been certified. </w:t>
      </w:r>
      <w:r w:rsidR="00723892" w:rsidRPr="00900740">
        <w:rPr>
          <w:rFonts w:ascii="Courier New" w:hAnsi="Courier New" w:cs="Courier New"/>
        </w:rPr>
        <w:t>ppVersion</w:t>
      </w:r>
      <w:r w:rsidR="00723892" w:rsidRPr="00900740">
        <w:t xml:space="preserve"> V255.255.255 indicates</w:t>
      </w:r>
      <w:r w:rsidR="00723892">
        <w:t xml:space="preserve"> a Field-Test eUICC.</w:t>
      </w:r>
    </w:p>
    <w:p w14:paraId="46691F4C" w14:textId="77B17F26" w:rsidR="0046129C" w:rsidRPr="00BC7B6F" w:rsidRDefault="0046129C" w:rsidP="0046129C">
      <w:pPr>
        <w:pStyle w:val="NormalParagraph"/>
        <w:ind w:left="800" w:hanging="800"/>
      </w:pPr>
      <w:r w:rsidRPr="001C5884">
        <w:t>NOTE:</w:t>
      </w:r>
      <w:r>
        <w:tab/>
      </w:r>
      <w:r w:rsidRPr="001C5884">
        <w:t xml:space="preserve">An eUICC certified during the interim period, when certification against the GSMA eUICC Protection Profile </w:t>
      </w:r>
      <w:r w:rsidR="006A12FE">
        <w:t xml:space="preserve">for Consumer Devices [92] </w:t>
      </w:r>
      <w:r w:rsidRPr="001C5884">
        <w:t xml:space="preserve">was not available, has a </w:t>
      </w:r>
      <w:r w:rsidRPr="00D06FCD">
        <w:rPr>
          <w:rFonts w:ascii="Courier New" w:hAnsi="Courier New" w:cs="Courier New"/>
          <w:lang w:val="en-US"/>
        </w:rPr>
        <w:t>ppVersion</w:t>
      </w:r>
      <w:r w:rsidRPr="001C5884">
        <w:t xml:space="preserve"> of the form V0.X.Y</w:t>
      </w:r>
      <w:r>
        <w:t>.</w:t>
      </w:r>
    </w:p>
    <w:p w14:paraId="0E7B2833" w14:textId="77777777" w:rsidR="00C81555" w:rsidRPr="00A8280B" w:rsidRDefault="00C81555" w:rsidP="00C81555">
      <w:pPr>
        <w:spacing w:before="0" w:after="200" w:line="276" w:lineRule="auto"/>
        <w:jc w:val="left"/>
        <w:rPr>
          <w:szCs w:val="22"/>
          <w:lang w:eastAsia="en-GB" w:bidi="ar-SA"/>
        </w:rPr>
      </w:pPr>
      <w:r w:rsidRPr="00A8280B">
        <w:rPr>
          <w:szCs w:val="22"/>
          <w:lang w:eastAsia="en-GB" w:bidi="ar-SA"/>
        </w:rPr>
        <w:t xml:space="preserve">The </w:t>
      </w:r>
      <w:r w:rsidRPr="00A8280B">
        <w:rPr>
          <w:rFonts w:ascii="Courier New" w:hAnsi="Courier New" w:cs="Courier New"/>
          <w:szCs w:val="22"/>
          <w:lang w:eastAsia="en-GB" w:bidi="ar-SA"/>
        </w:rPr>
        <w:t>sasAcreditationNumber</w:t>
      </w:r>
      <w:r w:rsidRPr="00A8280B">
        <w:rPr>
          <w:szCs w:val="22"/>
          <w:lang w:eastAsia="en-GB" w:bidi="ar-SA"/>
        </w:rPr>
        <w:t xml:space="preserve"> data object indicates the SAS for RSP accreditation number obtained by the EUM (according to the SAS UP specification [77]).</w:t>
      </w:r>
    </w:p>
    <w:p w14:paraId="25C1EED7" w14:textId="77777777" w:rsidR="00C81555" w:rsidRPr="00454F3E" w:rsidRDefault="00C81555" w:rsidP="00C81555">
      <w:pPr>
        <w:spacing w:before="0" w:after="200" w:line="276" w:lineRule="auto"/>
        <w:jc w:val="left"/>
        <w:rPr>
          <w:szCs w:val="22"/>
          <w:u w:val="single"/>
          <w:lang w:eastAsia="en-GB" w:bidi="ar-SA"/>
        </w:rPr>
      </w:pPr>
      <w:r w:rsidRPr="00454F3E">
        <w:rPr>
          <w:szCs w:val="22"/>
          <w:u w:val="single"/>
          <w:lang w:eastAsia="en-GB" w:bidi="ar-SA"/>
        </w:rPr>
        <w:t xml:space="preserve">Description of </w:t>
      </w:r>
      <w:r w:rsidRPr="00454F3E">
        <w:rPr>
          <w:rFonts w:ascii="Courier New" w:eastAsia="Malgun Gothic" w:hAnsi="Courier New" w:cs="Courier New"/>
          <w:szCs w:val="22"/>
          <w:u w:val="single"/>
          <w:lang w:eastAsia="ko-KR"/>
        </w:rPr>
        <w:t>EuiccRspCapability</w:t>
      </w:r>
      <w:r w:rsidRPr="00454F3E">
        <w:rPr>
          <w:szCs w:val="22"/>
          <w:u w:val="single"/>
          <w:lang w:eastAsia="en-GB" w:bidi="ar-SA"/>
        </w:rPr>
        <w:t>:</w:t>
      </w:r>
    </w:p>
    <w:p w14:paraId="1BF47E6E" w14:textId="67B45575" w:rsidR="00C81555" w:rsidRPr="00A8280B" w:rsidRDefault="00C81555" w:rsidP="00C81555">
      <w:pPr>
        <w:spacing w:before="0" w:after="200" w:line="276" w:lineRule="auto"/>
        <w:jc w:val="left"/>
        <w:rPr>
          <w:szCs w:val="22"/>
          <w:lang w:eastAsia="en-GB" w:bidi="ar-SA"/>
        </w:rPr>
      </w:pPr>
      <w:r w:rsidRPr="00A8280B">
        <w:rPr>
          <w:szCs w:val="22"/>
          <w:lang w:eastAsia="en-GB" w:bidi="ar-SA"/>
        </w:rPr>
        <w:t xml:space="preserve">A version 3 or higher eUICC SHALL include this data object </w:t>
      </w:r>
      <w:r w:rsidR="00734CF7">
        <w:rPr>
          <w:szCs w:val="22"/>
          <w:lang w:eastAsia="en-GB" w:bidi="ar-SA"/>
        </w:rPr>
        <w:t xml:space="preserve">with identical content </w:t>
      </w:r>
      <w:r w:rsidRPr="00A8280B">
        <w:rPr>
          <w:szCs w:val="22"/>
          <w:lang w:eastAsia="en-GB" w:bidi="ar-SA"/>
        </w:rPr>
        <w:t xml:space="preserve">in </w:t>
      </w:r>
      <w:r w:rsidRPr="00A8280B">
        <w:rPr>
          <w:rFonts w:ascii="Courier New" w:eastAsia="Malgun Gothic" w:hAnsi="Courier New" w:cs="Courier New"/>
          <w:szCs w:val="22"/>
          <w:lang w:eastAsia="ko-KR"/>
        </w:rPr>
        <w:t>euiccInfo1</w:t>
      </w:r>
      <w:r w:rsidR="00734CF7">
        <w:rPr>
          <w:rFonts w:eastAsiaTheme="minorEastAsia" w:hint="eastAsia"/>
          <w:szCs w:val="22"/>
          <w:lang w:eastAsia="ko-KR" w:bidi="ar-SA"/>
        </w:rPr>
        <w:t xml:space="preserve"> a</w:t>
      </w:r>
      <w:r w:rsidR="00734CF7" w:rsidRPr="00A8280B">
        <w:rPr>
          <w:szCs w:val="22"/>
          <w:lang w:eastAsia="en-GB" w:bidi="ar-SA"/>
        </w:rPr>
        <w:t>n</w:t>
      </w:r>
      <w:r w:rsidR="00734CF7">
        <w:rPr>
          <w:rFonts w:eastAsiaTheme="minorEastAsia" w:hint="eastAsia"/>
          <w:szCs w:val="22"/>
          <w:lang w:eastAsia="ko-KR" w:bidi="ar-SA"/>
        </w:rPr>
        <w:t>d</w:t>
      </w:r>
      <w:r w:rsidR="00734CF7" w:rsidRPr="00A8280B">
        <w:rPr>
          <w:szCs w:val="22"/>
          <w:lang w:eastAsia="en-GB" w:bidi="ar-SA"/>
        </w:rPr>
        <w:t xml:space="preserve"> </w:t>
      </w:r>
      <w:r w:rsidR="00734CF7" w:rsidRPr="00A8280B">
        <w:rPr>
          <w:rFonts w:ascii="Courier New" w:eastAsia="Malgun Gothic" w:hAnsi="Courier New" w:cs="Courier New"/>
          <w:szCs w:val="22"/>
          <w:lang w:eastAsia="ko-KR"/>
        </w:rPr>
        <w:t>euiccInfo</w:t>
      </w:r>
      <w:r w:rsidR="00734CF7">
        <w:rPr>
          <w:rFonts w:ascii="Courier New" w:eastAsia="Malgun Gothic" w:hAnsi="Courier New" w:cs="Courier New" w:hint="eastAsia"/>
          <w:szCs w:val="22"/>
          <w:lang w:eastAsia="ko-KR"/>
        </w:rPr>
        <w:t>2</w:t>
      </w:r>
      <w:r w:rsidRPr="00A8280B">
        <w:rPr>
          <w:szCs w:val="22"/>
          <w:lang w:eastAsia="en-GB" w:bidi="ar-SA"/>
        </w:rPr>
        <w:t xml:space="preserve">. Refer to Annex </w:t>
      </w:r>
      <w:r w:rsidR="00CF210D">
        <w:rPr>
          <w:szCs w:val="22"/>
          <w:lang w:eastAsia="en-GB" w:bidi="ar-SA"/>
        </w:rPr>
        <w:t>M</w:t>
      </w:r>
      <w:r w:rsidRPr="00A8280B">
        <w:rPr>
          <w:szCs w:val="22"/>
          <w:lang w:eastAsia="en-GB" w:bidi="ar-SA"/>
        </w:rPr>
        <w:t xml:space="preserve"> that describes how a version 3 eUICC SHALL be configured.</w:t>
      </w:r>
    </w:p>
    <w:p w14:paraId="0DA31104" w14:textId="77777777" w:rsidR="00C81555" w:rsidRDefault="00C81555" w:rsidP="00C81555">
      <w:pPr>
        <w:pStyle w:val="NormalParagraph"/>
        <w:numPr>
          <w:ilvl w:val="0"/>
          <w:numId w:val="285"/>
        </w:numPr>
      </w:pPr>
      <w:r>
        <w:t xml:space="preserve">The </w:t>
      </w:r>
      <w:r w:rsidRPr="00D059D7">
        <w:rPr>
          <w:rFonts w:ascii="Courier New" w:hAnsi="Courier New" w:cs="Courier New"/>
        </w:rPr>
        <w:t>additionalProfile</w:t>
      </w:r>
      <w:r>
        <w:t xml:space="preserve"> bit SHALL be set to '1' if and only if at least one more Profile can be installed. </w:t>
      </w:r>
    </w:p>
    <w:p w14:paraId="43D06BC4" w14:textId="77777777" w:rsidR="00C81555" w:rsidRDefault="00C81555" w:rsidP="00C81555">
      <w:pPr>
        <w:pStyle w:val="NormalParagraph"/>
        <w:numPr>
          <w:ilvl w:val="0"/>
          <w:numId w:val="285"/>
        </w:numPr>
      </w:pPr>
      <w:r w:rsidRPr="00BD7BD2">
        <w:t xml:space="preserve">The </w:t>
      </w:r>
      <w:r>
        <w:rPr>
          <w:rFonts w:ascii="Courier New" w:hAnsi="Courier New" w:cs="Courier New"/>
        </w:rPr>
        <w:t>loadCrlSupport</w:t>
      </w:r>
      <w:r w:rsidRPr="00BD7BD2">
        <w:t xml:space="preserve"> bit SHALL be set to '1' </w:t>
      </w:r>
      <w:r>
        <w:t>if and only if</w:t>
      </w:r>
      <w:r w:rsidRPr="00BD7BD2">
        <w:t xml:space="preserve"> the eUICC supports the </w:t>
      </w:r>
      <w:r>
        <w:t xml:space="preserve">optional function </w:t>
      </w:r>
      <w:r w:rsidRPr="00BD7BD2">
        <w:t>ES10b.LoadCRL.</w:t>
      </w:r>
    </w:p>
    <w:p w14:paraId="2DC32994" w14:textId="77777777" w:rsidR="00C81555" w:rsidRDefault="00C81555" w:rsidP="00C81555">
      <w:pPr>
        <w:pStyle w:val="NOTE"/>
      </w:pPr>
      <w:r w:rsidRPr="00BD79F6">
        <w:t>NOTE:</w:t>
      </w:r>
      <w:r>
        <w:tab/>
      </w:r>
      <w:r w:rsidRPr="00BD79F6">
        <w:t>Prior to version 3, this bit indicated that the eUICC implemented the ES10b.LoadCRL</w:t>
      </w:r>
      <w:r>
        <w:t xml:space="preserve"> function </w:t>
      </w:r>
      <w:r w:rsidRPr="00BD79F6">
        <w:t>which is no longer supported. Setting this bit to 0 in a eUICC version 3 prevents the LPAd, in case a removable eUICC version 3 is inserted in a Device prior to version 3, to use the ES10b.LoadCRL function.</w:t>
      </w:r>
    </w:p>
    <w:p w14:paraId="331ED168" w14:textId="77777777" w:rsidR="00C81555" w:rsidRDefault="00C81555" w:rsidP="00C81555">
      <w:pPr>
        <w:pStyle w:val="NormalParagraph"/>
        <w:numPr>
          <w:ilvl w:val="0"/>
          <w:numId w:val="286"/>
        </w:numPr>
      </w:pPr>
      <w:r w:rsidRPr="00017BE3">
        <w:t xml:space="preserve">The </w:t>
      </w:r>
      <w:r w:rsidRPr="00017BE3">
        <w:rPr>
          <w:rFonts w:ascii="Courier New" w:hAnsi="Courier New" w:cs="Courier New"/>
        </w:rPr>
        <w:t>rpmSupport</w:t>
      </w:r>
      <w:r w:rsidRPr="00017BE3">
        <w:t xml:space="preserve"> bit </w:t>
      </w:r>
      <w:r>
        <w:t>SHALL be set to '1' if and only if the eUICC supports the Remote Profile Management feature.</w:t>
      </w:r>
    </w:p>
    <w:p w14:paraId="405456ED" w14:textId="77777777" w:rsidR="00C81555" w:rsidRDefault="00C81555" w:rsidP="00C81555">
      <w:pPr>
        <w:pStyle w:val="NormalParagraph"/>
        <w:numPr>
          <w:ilvl w:val="0"/>
          <w:numId w:val="286"/>
        </w:numPr>
      </w:pPr>
      <w:r>
        <w:t xml:space="preserve">The </w:t>
      </w:r>
      <w:r w:rsidRPr="00D059D7">
        <w:rPr>
          <w:rFonts w:ascii="Courier New" w:hAnsi="Courier New" w:cs="Courier New"/>
        </w:rPr>
        <w:t>testProfileSupport</w:t>
      </w:r>
      <w:r>
        <w:t xml:space="preserve"> bit SHALL be set to '1' if and only if the eUICC supports the Test Profile feature.</w:t>
      </w:r>
    </w:p>
    <w:p w14:paraId="17D7B043" w14:textId="77777777" w:rsidR="00734CF7" w:rsidRDefault="00734CF7" w:rsidP="00734CF7">
      <w:pPr>
        <w:pStyle w:val="NormalParagraph"/>
        <w:numPr>
          <w:ilvl w:val="0"/>
          <w:numId w:val="286"/>
        </w:numPr>
      </w:pPr>
      <w:r>
        <w:t xml:space="preserve">The </w:t>
      </w:r>
      <w:r w:rsidRPr="00DA09B2">
        <w:rPr>
          <w:rFonts w:ascii="Courier New" w:hAnsi="Courier New" w:cs="Courier New"/>
        </w:rPr>
        <w:t>deviceInfoExtensibility</w:t>
      </w:r>
      <w:r>
        <w:rPr>
          <w:rFonts w:ascii="Courier New" w:hAnsi="Courier New" w:cs="Courier New"/>
        </w:rPr>
        <w:t>Suppor</w:t>
      </w:r>
      <w:r w:rsidRPr="00D059D7">
        <w:rPr>
          <w:rFonts w:ascii="Courier New" w:hAnsi="Courier New" w:cs="Courier New"/>
        </w:rPr>
        <w:t>t</w:t>
      </w:r>
      <w:r>
        <w:t xml:space="preserve"> bit SHALL be set to '1' </w:t>
      </w:r>
      <w:r>
        <w:rPr>
          <w:rFonts w:eastAsiaTheme="minorEastAsia" w:hint="eastAsia"/>
          <w:lang w:eastAsia="ko-KR"/>
        </w:rPr>
        <w:t xml:space="preserve">if and only if </w:t>
      </w:r>
      <w:r>
        <w:t>the eUICC supports the extensibility in the DeviceInfo.</w:t>
      </w:r>
    </w:p>
    <w:p w14:paraId="5EE66247" w14:textId="0C3F5554" w:rsidR="0046733B" w:rsidRDefault="0046733B" w:rsidP="0046733B">
      <w:pPr>
        <w:pStyle w:val="NormalParagraph"/>
        <w:numPr>
          <w:ilvl w:val="0"/>
          <w:numId w:val="286"/>
        </w:numPr>
      </w:pPr>
      <w:r w:rsidRPr="007F27B2">
        <w:t>The</w:t>
      </w:r>
      <w:r>
        <w:rPr>
          <w:rFonts w:ascii="Courier New" w:hAnsi="Courier New" w:cs="Courier New"/>
          <w:sz w:val="18"/>
          <w:szCs w:val="18"/>
        </w:rPr>
        <w:t xml:space="preserve"> </w:t>
      </w:r>
      <w:r>
        <w:rPr>
          <w:rFonts w:ascii="Courier New" w:hAnsi="Courier New" w:cs="Courier New"/>
        </w:rPr>
        <w:t>serviceSpecificData</w:t>
      </w:r>
      <w:r w:rsidRPr="007F27B2">
        <w:rPr>
          <w:rFonts w:ascii="Courier New" w:hAnsi="Courier New" w:cs="Courier New"/>
        </w:rPr>
        <w:t>Support</w:t>
      </w:r>
      <w:r>
        <w:rPr>
          <w:rFonts w:ascii="Courier New" w:hAnsi="Courier New" w:cs="Courier New"/>
          <w:sz w:val="18"/>
          <w:szCs w:val="18"/>
        </w:rPr>
        <w:t xml:space="preserve"> </w:t>
      </w:r>
      <w:r w:rsidRPr="007F27B2">
        <w:t>bit SHALL be</w:t>
      </w:r>
      <w:r>
        <w:t xml:space="preserve"> set to '1' if and only if the eUICC supports the Service Specific Data in the Profile Metadata.</w:t>
      </w:r>
    </w:p>
    <w:p w14:paraId="0D6AB084" w14:textId="77777777" w:rsidR="002C71AD" w:rsidRPr="00D07A5D" w:rsidRDefault="002C71AD" w:rsidP="002C71AD">
      <w:pPr>
        <w:pStyle w:val="NormalParagraph"/>
        <w:numPr>
          <w:ilvl w:val="0"/>
          <w:numId w:val="286"/>
        </w:numPr>
      </w:pPr>
      <w:r w:rsidRPr="00D07A5D">
        <w:t xml:space="preserve">The </w:t>
      </w:r>
      <w:r w:rsidRPr="00D07A5D">
        <w:rPr>
          <w:rFonts w:ascii="Courier New" w:hAnsi="Courier New" w:cs="Courier New"/>
        </w:rPr>
        <w:t>hriServerAddressSupport</w:t>
      </w:r>
      <w:r w:rsidRPr="00D07A5D">
        <w:t xml:space="preserve"> bit SHALL be set to '1' if and only if the eUICC supports the HRI server address in the Profile Metadata.</w:t>
      </w:r>
    </w:p>
    <w:p w14:paraId="510272C5" w14:textId="77777777" w:rsidR="002C71AD" w:rsidRPr="00D07A5D" w:rsidRDefault="002C71AD" w:rsidP="002C71AD">
      <w:pPr>
        <w:numPr>
          <w:ilvl w:val="0"/>
          <w:numId w:val="286"/>
        </w:numPr>
        <w:spacing w:before="0" w:after="200" w:line="276" w:lineRule="auto"/>
        <w:jc w:val="left"/>
        <w:rPr>
          <w:szCs w:val="22"/>
          <w:lang w:eastAsia="en-GB" w:bidi="ar-SA"/>
        </w:rPr>
      </w:pPr>
      <w:r w:rsidRPr="00D07A5D">
        <w:rPr>
          <w:szCs w:val="22"/>
        </w:rPr>
        <w:t xml:space="preserve">The </w:t>
      </w:r>
      <w:r w:rsidRPr="00D07A5D">
        <w:rPr>
          <w:rStyle w:val="ASN1referencesChar"/>
        </w:rPr>
        <w:t>serviceProviderMessageSupport</w:t>
      </w:r>
      <w:r w:rsidRPr="00D07A5D">
        <w:rPr>
          <w:szCs w:val="22"/>
        </w:rPr>
        <w:t xml:space="preserve"> bit SHALL be set to '1' if and only if the eUICC can accept a Service Provider message within the Profile Metadata.</w:t>
      </w:r>
    </w:p>
    <w:p w14:paraId="65F9DFF5" w14:textId="77777777" w:rsidR="002C71AD" w:rsidRPr="00D07A5D" w:rsidRDefault="002C71AD" w:rsidP="002C71AD">
      <w:pPr>
        <w:pStyle w:val="NormalParagraph"/>
        <w:numPr>
          <w:ilvl w:val="0"/>
          <w:numId w:val="286"/>
        </w:numPr>
      </w:pPr>
      <w:r w:rsidRPr="00D07A5D">
        <w:t xml:space="preserve">The </w:t>
      </w:r>
      <w:r w:rsidRPr="00D07A5D">
        <w:rPr>
          <w:rFonts w:ascii="Courier New" w:hAnsi="Courier New" w:cs="Courier New"/>
        </w:rPr>
        <w:t xml:space="preserve">lpaProxySupport </w:t>
      </w:r>
      <w:r w:rsidRPr="00D07A5D">
        <w:t>bit SHALL be set to '1' if and only if the eUICC supports the features for the LPA Proxy.</w:t>
      </w:r>
    </w:p>
    <w:p w14:paraId="5094735F" w14:textId="77777777" w:rsidR="00C81555" w:rsidRDefault="00C81555" w:rsidP="00C81555">
      <w:pPr>
        <w:pStyle w:val="NormalParagraph"/>
        <w:numPr>
          <w:ilvl w:val="0"/>
          <w:numId w:val="286"/>
        </w:numPr>
      </w:pPr>
      <w:r>
        <w:t xml:space="preserve">The </w:t>
      </w:r>
      <w:r w:rsidRPr="00144614">
        <w:rPr>
          <w:rFonts w:ascii="Courier New" w:hAnsi="Courier New" w:cs="Courier New"/>
        </w:rPr>
        <w:t>enterprise</w:t>
      </w:r>
      <w:r>
        <w:rPr>
          <w:rFonts w:ascii="Courier New" w:hAnsi="Courier New" w:cs="Courier New"/>
        </w:rPr>
        <w:t>Profiles</w:t>
      </w:r>
      <w:r w:rsidRPr="00144614">
        <w:rPr>
          <w:rFonts w:ascii="Courier New" w:hAnsi="Courier New" w:cs="Courier New"/>
        </w:rPr>
        <w:t>Support</w:t>
      </w:r>
      <w:r>
        <w:rPr>
          <w:rFonts w:ascii="Courier New" w:hAnsi="Courier New" w:cs="Courier New"/>
          <w:sz w:val="18"/>
          <w:szCs w:val="18"/>
        </w:rPr>
        <w:t xml:space="preserve"> </w:t>
      </w:r>
      <w:r>
        <w:t xml:space="preserve">bit SHALL be set to '1' if and only if the eUICC supports the features for Enterprise Profiles. </w:t>
      </w:r>
    </w:p>
    <w:p w14:paraId="19DE71C9" w14:textId="77777777" w:rsidR="002C71AD" w:rsidRPr="00D07A5D" w:rsidRDefault="002C71AD" w:rsidP="002C71AD">
      <w:pPr>
        <w:pStyle w:val="NormalParagraph"/>
        <w:numPr>
          <w:ilvl w:val="0"/>
          <w:numId w:val="286"/>
        </w:numPr>
      </w:pPr>
      <w:r w:rsidRPr="00D07A5D">
        <w:t xml:space="preserve">The </w:t>
      </w:r>
      <w:r w:rsidRPr="00D07A5D">
        <w:rPr>
          <w:rFonts w:ascii="Courier New" w:hAnsi="Courier New" w:cs="Courier New"/>
        </w:rPr>
        <w:t>serviceDescriptionSupport</w:t>
      </w:r>
      <w:r w:rsidRPr="00D07A5D">
        <w:t xml:space="preserve"> bit SHALL be set to '1' if and only if the eUICC supports the service description in the Profile Metadata.</w:t>
      </w:r>
    </w:p>
    <w:p w14:paraId="05BFF2AE" w14:textId="6FA0A2DB" w:rsidR="002C71AD" w:rsidRDefault="002C71AD" w:rsidP="002C71AD">
      <w:pPr>
        <w:pStyle w:val="NormalParagraph"/>
        <w:numPr>
          <w:ilvl w:val="0"/>
          <w:numId w:val="286"/>
        </w:numPr>
      </w:pPr>
      <w:r w:rsidRPr="00D07A5D">
        <w:t xml:space="preserve">The </w:t>
      </w:r>
      <w:r w:rsidRPr="00D07A5D">
        <w:rPr>
          <w:rFonts w:ascii="Courier New" w:eastAsiaTheme="minorEastAsia" w:hAnsi="Courier New" w:cs="Courier New"/>
          <w:lang w:eastAsia="ko-KR"/>
        </w:rPr>
        <w:t>deviceChange</w:t>
      </w:r>
      <w:r w:rsidRPr="00D07A5D">
        <w:rPr>
          <w:rFonts w:ascii="Courier New" w:hAnsi="Courier New" w:cs="Courier New"/>
        </w:rPr>
        <w:t xml:space="preserve">Support </w:t>
      </w:r>
      <w:r w:rsidRPr="00D07A5D">
        <w:t xml:space="preserve">bit SHALL be set to '1' if and only if the eUICC supports </w:t>
      </w:r>
      <w:r w:rsidR="00142E88">
        <w:t xml:space="preserve">the features defined for </w:t>
      </w:r>
      <w:r w:rsidR="00142E88" w:rsidRPr="003D7377">
        <w:t>Device Change and Profile Recovery</w:t>
      </w:r>
      <w:r w:rsidR="00142E88">
        <w:t xml:space="preserve"> (tagged with #SupportedForDcV3.0.0#)</w:t>
      </w:r>
      <w:r w:rsidR="00462F83">
        <w:t xml:space="preserve"> except the encrypted device change data</w:t>
      </w:r>
      <w:r w:rsidRPr="00D07A5D">
        <w:t>.</w:t>
      </w:r>
    </w:p>
    <w:p w14:paraId="7C33A04C" w14:textId="77777777" w:rsidR="00462F83" w:rsidRDefault="00462F83" w:rsidP="00462F83">
      <w:pPr>
        <w:pStyle w:val="NormalParagraph"/>
        <w:numPr>
          <w:ilvl w:val="0"/>
          <w:numId w:val="286"/>
        </w:numPr>
      </w:pPr>
      <w:r w:rsidRPr="00D07A5D">
        <w:t xml:space="preserve">The </w:t>
      </w:r>
      <w:r>
        <w:rPr>
          <w:rFonts w:ascii="Courier New" w:eastAsiaTheme="minorEastAsia" w:hAnsi="Courier New" w:cs="Courier New"/>
          <w:lang w:eastAsia="ko-KR"/>
        </w:rPr>
        <w:t>encryptedDeviceChangeData</w:t>
      </w:r>
      <w:r w:rsidRPr="00D07A5D">
        <w:rPr>
          <w:rFonts w:ascii="Courier New" w:hAnsi="Courier New" w:cs="Courier New"/>
        </w:rPr>
        <w:t xml:space="preserve">Support </w:t>
      </w:r>
      <w:r w:rsidRPr="00D07A5D">
        <w:t xml:space="preserve">bit SHALL be set to '1' if and only if the eUICC supports </w:t>
      </w:r>
      <w:r>
        <w:t>the encrypted Device Change data in Device Change response</w:t>
      </w:r>
      <w:r w:rsidRPr="00D07A5D">
        <w:t>.</w:t>
      </w:r>
    </w:p>
    <w:p w14:paraId="63996BD5" w14:textId="77777777" w:rsidR="00462F83" w:rsidRPr="00D07A5D" w:rsidRDefault="00462F83" w:rsidP="00BD45AD">
      <w:pPr>
        <w:pStyle w:val="NormalParagraph"/>
        <w:ind w:left="720"/>
      </w:pPr>
      <w:r>
        <w:t xml:space="preserve">NOTE: this bit can be set to '1' if and only if </w:t>
      </w:r>
      <w:r w:rsidRPr="00BD45AD">
        <w:rPr>
          <w:rFonts w:ascii="Courier New" w:hAnsi="Courier New" w:cs="Courier New"/>
        </w:rPr>
        <w:t>deviceChangeSupport</w:t>
      </w:r>
      <w:r>
        <w:t xml:space="preserve"> is set to '1'.</w:t>
      </w:r>
    </w:p>
    <w:p w14:paraId="2FCDBBB4" w14:textId="77777777" w:rsidR="002C71AD" w:rsidRDefault="002C71AD" w:rsidP="002C71AD">
      <w:pPr>
        <w:numPr>
          <w:ilvl w:val="0"/>
          <w:numId w:val="286"/>
        </w:numPr>
        <w:spacing w:before="0" w:after="200" w:line="276" w:lineRule="auto"/>
        <w:jc w:val="left"/>
        <w:rPr>
          <w:szCs w:val="22"/>
          <w:lang w:eastAsia="en-GB" w:bidi="ar-SA"/>
        </w:rPr>
      </w:pPr>
      <w:r>
        <w:t xml:space="preserve">The </w:t>
      </w:r>
      <w:r>
        <w:rPr>
          <w:rStyle w:val="ASN1referencesChar"/>
        </w:rPr>
        <w:t xml:space="preserve">estimatedProfileSizeIndicationSupport </w:t>
      </w:r>
      <w:r>
        <w:t>bit SHALL be set to '1' if and only if the eUICC accepts an estimated Profile size in the Profile Metadata.</w:t>
      </w:r>
      <w:r w:rsidRPr="00D95F20">
        <w:rPr>
          <w:szCs w:val="22"/>
          <w:lang w:eastAsia="en-GB" w:bidi="ar-SA"/>
        </w:rPr>
        <w:t xml:space="preserve"> </w:t>
      </w:r>
    </w:p>
    <w:p w14:paraId="02A6AE9A" w14:textId="77777777" w:rsidR="002C71AD" w:rsidRDefault="002C71AD" w:rsidP="002C71AD">
      <w:pPr>
        <w:numPr>
          <w:ilvl w:val="0"/>
          <w:numId w:val="286"/>
        </w:numPr>
        <w:spacing w:before="0" w:after="200" w:line="276" w:lineRule="auto"/>
        <w:jc w:val="left"/>
        <w:rPr>
          <w:szCs w:val="22"/>
          <w:lang w:eastAsia="en-GB" w:bidi="ar-SA"/>
        </w:rPr>
      </w:pPr>
      <w:r>
        <w:t xml:space="preserve">The </w:t>
      </w:r>
      <w:r w:rsidRPr="00452591">
        <w:rPr>
          <w:rStyle w:val="ASN1referencesChar"/>
        </w:rPr>
        <w:t xml:space="preserve">profileSizeInProfilesInfoSupport </w:t>
      </w:r>
      <w:r>
        <w:t>bit SHALL be set to '1' if and only if the eUICC provides an estimated Profile size in ES10c.GetProfilesInfo.</w:t>
      </w:r>
      <w:r w:rsidRPr="00D95F20">
        <w:rPr>
          <w:szCs w:val="22"/>
          <w:lang w:eastAsia="en-GB" w:bidi="ar-SA"/>
        </w:rPr>
        <w:t xml:space="preserve"> </w:t>
      </w:r>
    </w:p>
    <w:p w14:paraId="22770535" w14:textId="77777777" w:rsidR="00C81555" w:rsidRDefault="00C81555" w:rsidP="00C81555">
      <w:pPr>
        <w:pStyle w:val="NormalParagraph"/>
        <w:numPr>
          <w:ilvl w:val="0"/>
          <w:numId w:val="286"/>
        </w:numPr>
      </w:pPr>
      <w:r w:rsidRPr="00BD7BD2">
        <w:t xml:space="preserve">The </w:t>
      </w:r>
      <w:r w:rsidRPr="00BD7BD2">
        <w:rPr>
          <w:rStyle w:val="ASN1referencesChar"/>
        </w:rPr>
        <w:t>crlStaplingV3Support</w:t>
      </w:r>
      <w:r w:rsidRPr="00BD7BD2">
        <w:t xml:space="preserve"> bit SHALL be set to '1' </w:t>
      </w:r>
      <w:r>
        <w:t>if and only if</w:t>
      </w:r>
      <w:r w:rsidRPr="00BD7BD2">
        <w:t xml:space="preserve"> the eUICC supports the CRL stapling and certificate revocation status verification during the Common Mutual Authentication procedure. </w:t>
      </w:r>
    </w:p>
    <w:p w14:paraId="4B0F883D" w14:textId="77777777" w:rsidR="00C81555" w:rsidRDefault="00C81555" w:rsidP="00C81555">
      <w:pPr>
        <w:pStyle w:val="NormalParagraph"/>
        <w:numPr>
          <w:ilvl w:val="0"/>
          <w:numId w:val="286"/>
        </w:numPr>
      </w:pPr>
      <w:r w:rsidRPr="00BD7BD2">
        <w:t xml:space="preserve">The </w:t>
      </w:r>
      <w:r w:rsidRPr="00E5239B">
        <w:rPr>
          <w:rStyle w:val="ASN1referencesChar"/>
        </w:rPr>
        <w:t xml:space="preserve">certChainV3VerificationSupport </w:t>
      </w:r>
      <w:r w:rsidRPr="00BD7BD2">
        <w:t xml:space="preserve">bit SHALL be set to '1' </w:t>
      </w:r>
      <w:r>
        <w:t xml:space="preserve">if and only if </w:t>
      </w:r>
      <w:r w:rsidRPr="00BD7BD2">
        <w:t>the eUICC supports the</w:t>
      </w:r>
      <w:r>
        <w:t xml:space="preserve"> verification of</w:t>
      </w:r>
      <w:r w:rsidRPr="00E5239B">
        <w:t xml:space="preserve"> </w:t>
      </w:r>
      <w:r>
        <w:t xml:space="preserve">RSP Server </w:t>
      </w:r>
      <w:r w:rsidRPr="00E5239B">
        <w:t>certificate chain Variant A, B and C</w:t>
      </w:r>
      <w:r>
        <w:t>.</w:t>
      </w:r>
    </w:p>
    <w:p w14:paraId="125836B2" w14:textId="3CF2A532" w:rsidR="00C81555" w:rsidRDefault="00C81555" w:rsidP="00C81555">
      <w:pPr>
        <w:pStyle w:val="NormalParagraph"/>
        <w:numPr>
          <w:ilvl w:val="0"/>
          <w:numId w:val="286"/>
        </w:numPr>
      </w:pPr>
      <w:r>
        <w:t xml:space="preserve">The </w:t>
      </w:r>
      <w:r w:rsidRPr="00241946">
        <w:rPr>
          <w:rStyle w:val="ASN1referencesChar"/>
        </w:rPr>
        <w:t>signed</w:t>
      </w:r>
      <w:r w:rsidR="00835FA4" w:rsidRPr="00D91B55">
        <w:rPr>
          <w:rStyle w:val="ASN1referencesChar"/>
        </w:rPr>
        <w:t>SmdsResponse</w:t>
      </w:r>
      <w:r w:rsidRPr="00241946">
        <w:rPr>
          <w:rStyle w:val="ASN1referencesChar"/>
        </w:rPr>
        <w:t>V3Support</w:t>
      </w:r>
      <w:r>
        <w:rPr>
          <w:rFonts w:ascii="Courier New" w:hAnsi="Courier New" w:cs="Courier New"/>
          <w:sz w:val="18"/>
          <w:szCs w:val="18"/>
        </w:rPr>
        <w:t xml:space="preserve"> </w:t>
      </w:r>
      <w:r>
        <w:t>bit</w:t>
      </w:r>
      <w:r w:rsidRPr="00241946">
        <w:t xml:space="preserve"> </w:t>
      </w:r>
      <w:r w:rsidRPr="00BD7BD2">
        <w:t xml:space="preserve">SHALL be set to '1' </w:t>
      </w:r>
      <w:r>
        <w:t xml:space="preserve">if and only if </w:t>
      </w:r>
      <w:r w:rsidRPr="00BD7BD2">
        <w:t>the eUICC supports</w:t>
      </w:r>
      <w:r>
        <w:t xml:space="preserve"> the handling of SM-DS signed </w:t>
      </w:r>
      <w:r w:rsidR="00835FA4" w:rsidRPr="00D91B55">
        <w:t xml:space="preserve">response, </w:t>
      </w:r>
      <w:r w:rsidR="00151A47">
        <w:t xml:space="preserve">e.g., </w:t>
      </w:r>
      <w:r>
        <w:t xml:space="preserve">Event Records, </w:t>
      </w:r>
      <w:r w:rsidR="00847ADB">
        <w:t xml:space="preserve">i.e., </w:t>
      </w:r>
      <w:r>
        <w:t>implements the function ES10a.Verify</w:t>
      </w:r>
      <w:r w:rsidR="00835FA4" w:rsidRPr="00D91B55">
        <w:t>SmdsResponse</w:t>
      </w:r>
      <w:r>
        <w:t>.</w:t>
      </w:r>
    </w:p>
    <w:p w14:paraId="2518262F" w14:textId="2EBE43E3" w:rsidR="00434612" w:rsidRPr="00BD7BD2" w:rsidRDefault="00D95F20" w:rsidP="00D95F20">
      <w:pPr>
        <w:pStyle w:val="NormalParagraph"/>
        <w:numPr>
          <w:ilvl w:val="0"/>
          <w:numId w:val="286"/>
        </w:numPr>
      </w:pPr>
      <w:r>
        <w:t xml:space="preserve">The </w:t>
      </w:r>
      <w:r w:rsidRPr="00B33222">
        <w:rPr>
          <w:rFonts w:ascii="Courier New" w:eastAsia="Malgun Gothic" w:hAnsi="Courier New" w:cs="Courier New"/>
          <w:lang w:eastAsia="ko-KR"/>
        </w:rPr>
        <w:t>e</w:t>
      </w:r>
      <w:r>
        <w:rPr>
          <w:rFonts w:ascii="Courier New" w:eastAsia="Malgun Gothic" w:hAnsi="Courier New" w:cs="Courier New"/>
          <w:lang w:eastAsia="ko-KR"/>
        </w:rPr>
        <w:t>uicc</w:t>
      </w:r>
      <w:r w:rsidRPr="00B33222">
        <w:rPr>
          <w:rFonts w:ascii="Courier New" w:eastAsia="Malgun Gothic" w:hAnsi="Courier New" w:cs="Courier New"/>
          <w:lang w:eastAsia="ko-KR"/>
        </w:rPr>
        <w:t>RspCapInInfo1</w:t>
      </w:r>
      <w:r>
        <w:t xml:space="preserve"> bit SHALL be set to '1' if and only if </w:t>
      </w:r>
      <w:r w:rsidRPr="00B33222">
        <w:rPr>
          <w:rFonts w:ascii="Courier New" w:eastAsia="Malgun Gothic" w:hAnsi="Courier New" w:cs="Courier New"/>
          <w:lang w:eastAsia="ko-KR"/>
        </w:rPr>
        <w:t>euiccRspCapability</w:t>
      </w:r>
      <w:r w:rsidRPr="00CF6C1B">
        <w:t xml:space="preserve"> </w:t>
      </w:r>
      <w:r>
        <w:t xml:space="preserve">is present in </w:t>
      </w:r>
      <w:r w:rsidRPr="00B33222">
        <w:rPr>
          <w:rFonts w:ascii="Courier New" w:eastAsia="Malgun Gothic" w:hAnsi="Courier New" w:cs="Courier New"/>
          <w:lang w:eastAsia="ko-KR"/>
        </w:rPr>
        <w:t>EUICCInfo1</w:t>
      </w:r>
      <w:r>
        <w:t>.</w:t>
      </w:r>
    </w:p>
    <w:p w14:paraId="78276485" w14:textId="77777777" w:rsidR="00FD634D" w:rsidRDefault="00FD634D" w:rsidP="00FD634D">
      <w:pPr>
        <w:pStyle w:val="NormalParagraph"/>
        <w:numPr>
          <w:ilvl w:val="0"/>
          <w:numId w:val="286"/>
        </w:numPr>
      </w:pPr>
      <w:r w:rsidRPr="007F27B2">
        <w:t>The</w:t>
      </w:r>
      <w:r>
        <w:rPr>
          <w:rFonts w:ascii="Courier New" w:hAnsi="Courier New" w:cs="Courier New"/>
          <w:sz w:val="18"/>
          <w:szCs w:val="18"/>
        </w:rPr>
        <w:t xml:space="preserve"> </w:t>
      </w:r>
      <w:r w:rsidRPr="007F27B2">
        <w:rPr>
          <w:rFonts w:ascii="Courier New" w:hAnsi="Courier New" w:cs="Courier New"/>
        </w:rPr>
        <w:t>osUpdateSupport</w:t>
      </w:r>
      <w:r>
        <w:rPr>
          <w:rFonts w:ascii="Courier New" w:hAnsi="Courier New" w:cs="Courier New"/>
          <w:sz w:val="18"/>
          <w:szCs w:val="18"/>
        </w:rPr>
        <w:t xml:space="preserve"> </w:t>
      </w:r>
      <w:r w:rsidRPr="007F27B2">
        <w:t>bit SHALL be</w:t>
      </w:r>
      <w:r>
        <w:t xml:space="preserve"> set to '1' if and only if the eUICC supports the OS Update capability.</w:t>
      </w:r>
    </w:p>
    <w:p w14:paraId="35695CC7" w14:textId="19B2A97D" w:rsidR="00121DCD" w:rsidRPr="00BD7BD2" w:rsidRDefault="00121DCD" w:rsidP="00121DCD">
      <w:pPr>
        <w:pStyle w:val="NormalParagraph"/>
        <w:numPr>
          <w:ilvl w:val="0"/>
          <w:numId w:val="286"/>
        </w:numPr>
      </w:pPr>
      <w:r w:rsidRPr="00DF54F0">
        <w:t xml:space="preserve">The </w:t>
      </w:r>
      <w:r w:rsidRPr="0012281C">
        <w:rPr>
          <w:rStyle w:val="ASN1referencesChar"/>
        </w:rPr>
        <w:t>cancelForEmptySpnPnSupport</w:t>
      </w:r>
      <w:r w:rsidRPr="0042092D">
        <w:t xml:space="preserve"> </w:t>
      </w:r>
      <w:r w:rsidRPr="00DF54F0">
        <w:t xml:space="preserve">bit SHALL be set to '1' if and only if the </w:t>
      </w:r>
      <w:r>
        <w:t>eUICC supports cancel session reason code "</w:t>
      </w:r>
      <w:r w:rsidRPr="00E863D1">
        <w:rPr>
          <w:rFonts w:ascii="Courier New" w:eastAsia="Times New Roman" w:hAnsi="Courier New" w:cs="Courier New"/>
          <w:lang w:eastAsia="ko-KR"/>
        </w:rPr>
        <w:t>emptyProfileOrSpName</w:t>
      </w:r>
      <w:r>
        <w:rPr>
          <w:rFonts w:ascii="Courier New" w:eastAsia="Times New Roman" w:hAnsi="Courier New" w:cs="Courier New"/>
          <w:lang w:eastAsia="ko-KR"/>
        </w:rPr>
        <w:t>"</w:t>
      </w:r>
      <w:r>
        <w:t>.</w:t>
      </w:r>
    </w:p>
    <w:p w14:paraId="2DA45E39" w14:textId="15E0DE4D" w:rsidR="00FD634D" w:rsidRPr="00BD7BD2" w:rsidRDefault="00FD634D" w:rsidP="00FD634D">
      <w:pPr>
        <w:pStyle w:val="NormalParagraph"/>
        <w:numPr>
          <w:ilvl w:val="0"/>
          <w:numId w:val="286"/>
        </w:numPr>
      </w:pPr>
      <w:r w:rsidRPr="00DF54F0">
        <w:t xml:space="preserve">The </w:t>
      </w:r>
      <w:r w:rsidRPr="006A3D20">
        <w:rPr>
          <w:rStyle w:val="ASN1referencesChar"/>
        </w:rPr>
        <w:t xml:space="preserve">updateNotifConfigInfoSupport </w:t>
      </w:r>
      <w:r w:rsidRPr="00DF54F0">
        <w:t xml:space="preserve">bit SHALL be set to '1' if and only if the </w:t>
      </w:r>
      <w:r>
        <w:t xml:space="preserve">eUICC </w:t>
      </w:r>
      <w:r w:rsidRPr="006A3D20">
        <w:t>supports updating</w:t>
      </w:r>
      <w:r>
        <w:t xml:space="preserve"> of the</w:t>
      </w:r>
      <w:r w:rsidRPr="006A3D20">
        <w:rPr>
          <w:rFonts w:ascii="Courier New" w:hAnsi="Courier New" w:cs="Courier New"/>
        </w:rPr>
        <w:t xml:space="preserve"> NotificationConfigurationInfo </w:t>
      </w:r>
      <w:r>
        <w:t xml:space="preserve">as </w:t>
      </w:r>
      <w:r w:rsidRPr="00C41B2F">
        <w:t>defined in section 5.4.1</w:t>
      </w:r>
      <w:r>
        <w:t>.</w:t>
      </w:r>
    </w:p>
    <w:p w14:paraId="2EE821A4" w14:textId="77777777" w:rsidR="00AE25EF" w:rsidRPr="00BD7BD2" w:rsidRDefault="00AE25EF" w:rsidP="00AE25EF">
      <w:pPr>
        <w:pStyle w:val="NormalParagraph"/>
        <w:numPr>
          <w:ilvl w:val="0"/>
          <w:numId w:val="286"/>
        </w:numPr>
      </w:pPr>
      <w:r w:rsidRPr="00DF54F0">
        <w:t xml:space="preserve">The </w:t>
      </w:r>
      <w:r w:rsidRPr="00C41B2F">
        <w:rPr>
          <w:rStyle w:val="ASN1referencesChar"/>
        </w:rPr>
        <w:t>updateMetadataV3Support</w:t>
      </w:r>
      <w:r w:rsidRPr="0042092D">
        <w:t xml:space="preserve"> </w:t>
      </w:r>
      <w:r w:rsidRPr="00DF54F0">
        <w:t xml:space="preserve">bit SHALL be set to '1' if and only if the </w:t>
      </w:r>
      <w:r>
        <w:t xml:space="preserve">eUICC supports </w:t>
      </w:r>
      <w:r w:rsidRPr="00C41B2F">
        <w:t>the modified update metadata mechanism defined in section 5.4.1</w:t>
      </w:r>
      <w:r>
        <w:t>.</w:t>
      </w:r>
    </w:p>
    <w:p w14:paraId="22617583" w14:textId="608EA2E4" w:rsidR="00C81555" w:rsidRPr="00A8280B" w:rsidRDefault="008078A6" w:rsidP="00C81555">
      <w:pPr>
        <w:spacing w:before="0" w:after="200" w:line="276" w:lineRule="auto"/>
        <w:jc w:val="left"/>
        <w:rPr>
          <w:szCs w:val="22"/>
          <w:lang w:eastAsia="en-GB" w:bidi="ar-SA"/>
        </w:rPr>
      </w:pPr>
      <w:r>
        <w:rPr>
          <w:szCs w:val="22"/>
          <w:lang w:eastAsia="en-GB" w:bidi="ar-SA"/>
        </w:rPr>
        <w:t>Within t</w:t>
      </w:r>
      <w:r w:rsidR="00C81555" w:rsidRPr="00A8280B">
        <w:rPr>
          <w:szCs w:val="22"/>
          <w:lang w:eastAsia="en-GB" w:bidi="ar-SA"/>
        </w:rPr>
        <w:t xml:space="preserve">he </w:t>
      </w:r>
      <w:r w:rsidR="00C81555" w:rsidRPr="00A8280B">
        <w:rPr>
          <w:rFonts w:ascii="Courier New" w:hAnsi="Courier New" w:cs="Courier New"/>
          <w:szCs w:val="22"/>
          <w:lang w:eastAsia="en-GB" w:bidi="ar-SA"/>
        </w:rPr>
        <w:t>CertificationDataObject</w:t>
      </w:r>
      <w:r>
        <w:rPr>
          <w:szCs w:val="22"/>
          <w:lang w:eastAsia="en-GB" w:bidi="ar-SA"/>
        </w:rPr>
        <w:t>, t</w:t>
      </w:r>
      <w:r w:rsidR="00C81555" w:rsidRPr="00A8280B">
        <w:rPr>
          <w:szCs w:val="22"/>
          <w:lang w:eastAsia="en-GB" w:bidi="ar-SA"/>
        </w:rPr>
        <w:t xml:space="preserve">he </w:t>
      </w:r>
      <w:r w:rsidR="00C81555" w:rsidRPr="00A8280B">
        <w:rPr>
          <w:rFonts w:ascii="Courier New" w:hAnsi="Courier New" w:cs="Courier New"/>
          <w:szCs w:val="22"/>
          <w:lang w:eastAsia="en-GB" w:bidi="ar-SA"/>
        </w:rPr>
        <w:t>platformLabel</w:t>
      </w:r>
      <w:r w:rsidR="00C81555" w:rsidRPr="00A8280B">
        <w:rPr>
          <w:szCs w:val="22"/>
          <w:lang w:eastAsia="en-GB" w:bidi="ar-SA"/>
        </w:rPr>
        <w:t xml:space="preserve"> SHALL identify the DLOA in the DLOA Registrar. This value SHALL be coded as defined in GlobalPlatform DLOA specification [57] section 7.1.1. The </w:t>
      </w:r>
      <w:r w:rsidR="00C81555" w:rsidRPr="00A8280B">
        <w:rPr>
          <w:rFonts w:ascii="Courier New" w:hAnsi="Courier New" w:cs="Courier New"/>
          <w:szCs w:val="22"/>
          <w:lang w:eastAsia="en-GB" w:bidi="ar-SA"/>
        </w:rPr>
        <w:t>discoveryBaseURL</w:t>
      </w:r>
      <w:r w:rsidR="00C81555" w:rsidRPr="00A8280B">
        <w:rPr>
          <w:szCs w:val="22"/>
          <w:lang w:eastAsia="en-GB" w:bidi="ar-SA"/>
        </w:rPr>
        <w:t xml:space="preserve"> MAY be </w:t>
      </w:r>
      <w:r>
        <w:rPr>
          <w:szCs w:val="22"/>
          <w:lang w:eastAsia="en-GB" w:bidi="ar-SA"/>
        </w:rPr>
        <w:t xml:space="preserve">an </w:t>
      </w:r>
      <w:r w:rsidR="00C81555" w:rsidRPr="00A8280B">
        <w:rPr>
          <w:szCs w:val="22"/>
          <w:lang w:eastAsia="en-GB" w:bidi="ar-SA"/>
        </w:rPr>
        <w:t xml:space="preserve">empty </w:t>
      </w:r>
      <w:r>
        <w:rPr>
          <w:szCs w:val="22"/>
          <w:lang w:eastAsia="en-GB" w:bidi="ar-SA"/>
        </w:rPr>
        <w:t xml:space="preserve">string </w:t>
      </w:r>
      <w:r w:rsidR="00C81555" w:rsidRPr="00A8280B">
        <w:rPr>
          <w:szCs w:val="22"/>
          <w:lang w:eastAsia="en-GB" w:bidi="ar-SA"/>
        </w:rPr>
        <w:t>or contain a value allowing to discover alternate DLOA Registrar(s) (in complement to the well-known DLOA Registrar, see section 2.2) where the corresponding DLOA(s) MAY be retrieved. This value SHALL be coded as defined in GlobalPlatform DLOA specification [57] section 7.1.2.</w:t>
      </w:r>
    </w:p>
    <w:p w14:paraId="0FE5D505" w14:textId="77777777" w:rsidR="00C81555" w:rsidRDefault="00C81555" w:rsidP="00C81555">
      <w:r w:rsidRPr="00A8280B">
        <w:t xml:space="preserve">The </w:t>
      </w:r>
      <w:r w:rsidRPr="00A8280B">
        <w:rPr>
          <w:rFonts w:ascii="Courier New" w:hAnsi="Courier New" w:cs="Courier New"/>
          <w:szCs w:val="22"/>
          <w:lang w:eastAsia="en-GB" w:bidi="ar-SA"/>
        </w:rPr>
        <w:t>lpaMode</w:t>
      </w:r>
      <w:r w:rsidRPr="00A8280B">
        <w:t xml:space="preserve"> indicates whether the LPAd or the LPAe is active.</w:t>
      </w:r>
    </w:p>
    <w:p w14:paraId="180E3A67" w14:textId="6B06434A" w:rsidR="00983145" w:rsidRPr="00A8280B" w:rsidRDefault="00983145" w:rsidP="00C81555">
      <w:r>
        <w:t xml:space="preserve">The </w:t>
      </w:r>
      <w:r w:rsidRPr="004533FC">
        <w:rPr>
          <w:rStyle w:val="ASN1referencesChar"/>
        </w:rPr>
        <w:t>additionalEuiccInfo</w:t>
      </w:r>
      <w:r>
        <w:t xml:space="preserve"> contains information about the eUICC as defined by the EUM. </w:t>
      </w:r>
      <w:r>
        <w:rPr>
          <w:szCs w:val="22"/>
          <w:lang w:eastAsia="en-GB" w:bidi="ar-SA"/>
        </w:rPr>
        <w:t xml:space="preserve">It MAY correlate with the </w:t>
      </w:r>
      <w:r>
        <w:t>additional issuer information</w:t>
      </w:r>
      <w:r>
        <w:rPr>
          <w:szCs w:val="22"/>
          <w:lang w:eastAsia="en-GB" w:bidi="ar-SA"/>
        </w:rPr>
        <w:t xml:space="preserve"> contained in the </w:t>
      </w:r>
      <w:r w:rsidRPr="00A8280B">
        <w:rPr>
          <w:szCs w:val="22"/>
          <w:lang w:eastAsia="en-GB" w:bidi="ar-SA"/>
        </w:rPr>
        <w:t>EID</w:t>
      </w:r>
      <w:r>
        <w:rPr>
          <w:szCs w:val="22"/>
          <w:lang w:eastAsia="en-GB" w:bidi="ar-SA"/>
        </w:rPr>
        <w:t>.</w:t>
      </w:r>
    </w:p>
    <w:p w14:paraId="187073A4" w14:textId="5B0BEC27" w:rsidR="00B7545A" w:rsidRPr="00834762" w:rsidRDefault="00B7545A" w:rsidP="00BD45AD">
      <w:pPr>
        <w:spacing w:after="200" w:line="276" w:lineRule="auto"/>
        <w:jc w:val="left"/>
        <w:rPr>
          <w:lang w:eastAsia="en-GB" w:bidi="ar-SA"/>
        </w:rPr>
      </w:pPr>
      <w:r w:rsidRPr="00834762">
        <w:rPr>
          <w:rFonts w:eastAsia="Times New Roman"/>
          <w:lang w:eastAsia="ko-KR" w:bidi="ar-SA"/>
        </w:rPr>
        <w:t xml:space="preserve">The </w:t>
      </w:r>
      <w:r w:rsidRPr="00834762">
        <w:rPr>
          <w:rStyle w:val="ASN1referencesChar"/>
        </w:rPr>
        <w:t>treProperties</w:t>
      </w:r>
      <w:r w:rsidRPr="00834762">
        <w:rPr>
          <w:rFonts w:eastAsia="Times New Roman"/>
          <w:lang w:eastAsia="ko-KR" w:bidi="ar-SA"/>
        </w:rPr>
        <w:t xml:space="preserve"> field</w:t>
      </w:r>
      <w:r w:rsidRPr="00834762">
        <w:rPr>
          <w:lang w:eastAsia="en-GB" w:bidi="ar-SA"/>
        </w:rPr>
        <w:t xml:space="preserve"> describes properties of</w:t>
      </w:r>
      <w:r>
        <w:rPr>
          <w:lang w:eastAsia="en-GB" w:bidi="ar-SA"/>
        </w:rPr>
        <w:t xml:space="preserve"> the</w:t>
      </w:r>
      <w:r w:rsidRPr="00834762">
        <w:rPr>
          <w:lang w:eastAsia="en-GB" w:bidi="ar-SA"/>
        </w:rPr>
        <w:t xml:space="preserve"> TRE </w:t>
      </w:r>
      <w:r w:rsidR="00EB76E1">
        <w:rPr>
          <w:lang w:eastAsia="en-GB" w:bidi="ar-SA"/>
        </w:rPr>
        <w:t>that</w:t>
      </w:r>
      <w:r w:rsidRPr="00834762">
        <w:rPr>
          <w:lang w:eastAsia="en-GB" w:bidi="ar-SA"/>
        </w:rPr>
        <w:t xml:space="preserve"> the eUICC is based</w:t>
      </w:r>
      <w:r w:rsidR="00EB76E1">
        <w:rPr>
          <w:lang w:eastAsia="en-GB" w:bidi="ar-SA"/>
        </w:rPr>
        <w:t xml:space="preserve"> upon</w:t>
      </w:r>
      <w:r w:rsidRPr="00834762">
        <w:rPr>
          <w:lang w:eastAsia="en-GB" w:bidi="ar-SA"/>
        </w:rPr>
        <w:t xml:space="preserve">. </w:t>
      </w:r>
      <w:r w:rsidR="00EB76E1">
        <w:rPr>
          <w:lang w:eastAsia="en-GB" w:bidi="ar-SA"/>
        </w:rPr>
        <w:t xml:space="preserve">It SHALL be present for an Integrated eUICC and MAY be present for a Discrete eUICC. </w:t>
      </w:r>
      <w:r>
        <w:rPr>
          <w:lang w:eastAsia="en-GB" w:bidi="ar-SA"/>
        </w:rPr>
        <w:t>This field SHALL contain one of the f</w:t>
      </w:r>
      <w:r w:rsidRPr="00834762">
        <w:rPr>
          <w:lang w:eastAsia="en-GB" w:bidi="ar-SA"/>
        </w:rPr>
        <w:t>ol</w:t>
      </w:r>
      <w:r>
        <w:rPr>
          <w:lang w:eastAsia="en-GB" w:bidi="ar-SA"/>
        </w:rPr>
        <w:t>lowing settings</w:t>
      </w:r>
      <w:r w:rsidRPr="00834762">
        <w:rPr>
          <w:lang w:eastAsia="en-GB" w:bidi="ar-SA"/>
        </w:rPr>
        <w:t>:</w:t>
      </w:r>
    </w:p>
    <w:p w14:paraId="2D110C2F" w14:textId="6BB09D45" w:rsidR="00B7545A" w:rsidRPr="003C23B8" w:rsidRDefault="00B7545A" w:rsidP="00B7545A">
      <w:pPr>
        <w:pStyle w:val="ListParagraph"/>
        <w:numPr>
          <w:ilvl w:val="0"/>
          <w:numId w:val="329"/>
        </w:numPr>
        <w:spacing w:before="120" w:after="0" w:line="240" w:lineRule="auto"/>
        <w:rPr>
          <w:rStyle w:val="ASN1referencesChar"/>
        </w:rPr>
      </w:pPr>
      <w:r>
        <w:rPr>
          <w:rStyle w:val="ASN1referencesChar"/>
        </w:rPr>
        <w:t>isDiscrete</w:t>
      </w:r>
    </w:p>
    <w:p w14:paraId="020D23FF" w14:textId="77777777" w:rsidR="00B7545A" w:rsidRPr="003C23B8" w:rsidRDefault="00B7545A" w:rsidP="00B7545A">
      <w:pPr>
        <w:pStyle w:val="ListParagraph"/>
        <w:numPr>
          <w:ilvl w:val="0"/>
          <w:numId w:val="329"/>
        </w:numPr>
        <w:spacing w:before="120" w:after="0" w:line="240" w:lineRule="auto"/>
        <w:rPr>
          <w:rStyle w:val="ASN1referencesChar"/>
        </w:rPr>
      </w:pPr>
      <w:r w:rsidRPr="003C23B8">
        <w:rPr>
          <w:rStyle w:val="ASN1referencesChar"/>
        </w:rPr>
        <w:t>isIntegrated</w:t>
      </w:r>
    </w:p>
    <w:p w14:paraId="4D2A9499" w14:textId="5AACD360" w:rsidR="00B7545A" w:rsidRPr="003C23B8" w:rsidRDefault="00B7545A" w:rsidP="00B7545A">
      <w:pPr>
        <w:pStyle w:val="ListParagraph"/>
        <w:numPr>
          <w:ilvl w:val="0"/>
          <w:numId w:val="329"/>
        </w:numPr>
        <w:spacing w:before="120" w:after="0" w:line="240" w:lineRule="auto"/>
        <w:rPr>
          <w:rStyle w:val="ASN1referencesChar"/>
        </w:rPr>
      </w:pPr>
      <w:r w:rsidRPr="003C23B8">
        <w:rPr>
          <w:rStyle w:val="ASN1referencesChar"/>
        </w:rPr>
        <w:t>isIntegrated</w:t>
      </w:r>
      <w:r>
        <w:rPr>
          <w:rStyle w:val="ASN1referencesChar"/>
        </w:rPr>
        <w:t xml:space="preserve">, </w:t>
      </w:r>
      <w:r w:rsidR="004F4413">
        <w:rPr>
          <w:rStyle w:val="ASN1referencesChar"/>
        </w:rPr>
        <w:t>use</w:t>
      </w:r>
      <w:r>
        <w:rPr>
          <w:rStyle w:val="ASN1referencesChar"/>
        </w:rPr>
        <w:t>sRemoteMemory</w:t>
      </w:r>
    </w:p>
    <w:p w14:paraId="1C69B838" w14:textId="42D9FD31" w:rsidR="00DD26A8" w:rsidRPr="00FA37B0" w:rsidRDefault="00DD26A8" w:rsidP="00DD26A8">
      <w:pPr>
        <w:rPr>
          <w:rFonts w:eastAsia="Times New Roman" w:cs="Arial"/>
          <w:szCs w:val="22"/>
          <w:lang w:eastAsia="ko-KR"/>
        </w:rPr>
      </w:pPr>
      <w:r w:rsidRPr="00B511BF">
        <w:rPr>
          <w:szCs w:val="22"/>
        </w:rPr>
        <w:t xml:space="preserve">The </w:t>
      </w:r>
      <w:r>
        <w:rPr>
          <w:rFonts w:ascii="Courier New" w:hAnsi="Courier New" w:cs="Courier New"/>
          <w:szCs w:val="22"/>
        </w:rPr>
        <w:t>t</w:t>
      </w:r>
      <w:r w:rsidRPr="00B511BF">
        <w:rPr>
          <w:rFonts w:ascii="Courier New" w:hAnsi="Courier New" w:cs="Courier New"/>
          <w:szCs w:val="22"/>
        </w:rPr>
        <w:t>re</w:t>
      </w:r>
      <w:r>
        <w:rPr>
          <w:rFonts w:ascii="Courier New" w:hAnsi="Courier New" w:cs="Courier New"/>
          <w:szCs w:val="22"/>
        </w:rPr>
        <w:t>ProductReference</w:t>
      </w:r>
      <w:r w:rsidRPr="00B511BF">
        <w:rPr>
          <w:rFonts w:eastAsia="Times New Roman" w:cs="Arial"/>
          <w:szCs w:val="22"/>
          <w:lang w:eastAsia="ko-KR"/>
        </w:rPr>
        <w:t xml:space="preserve"> SHALL be present for an Integrated eUICC. </w:t>
      </w:r>
      <w:r w:rsidRPr="00A8280B">
        <w:rPr>
          <w:szCs w:val="22"/>
          <w:lang w:eastAsia="en-GB" w:bidi="ar-SA"/>
        </w:rPr>
        <w:t>This value SHALL be coded as defined in GlobalPlatform DLOA specification [57] section 7.1.1</w:t>
      </w:r>
      <w:r>
        <w:rPr>
          <w:szCs w:val="22"/>
          <w:lang w:eastAsia="en-GB" w:bidi="ar-SA"/>
        </w:rPr>
        <w:t xml:space="preserve"> and contain an unique reference of the Integrated TRE product</w:t>
      </w:r>
      <w:r w:rsidR="00CC39E4">
        <w:rPr>
          <w:szCs w:val="22"/>
          <w:lang w:eastAsia="en-GB" w:bidi="ar-SA"/>
        </w:rPr>
        <w:t xml:space="preserve"> that the eUICC is based upon. </w:t>
      </w:r>
      <w:r w:rsidRPr="00FA37B0">
        <w:rPr>
          <w:rFonts w:eastAsia="Malgun Gothic"/>
          <w:szCs w:val="22"/>
          <w:lang w:eastAsia="ko-KR"/>
        </w:rPr>
        <w:t>This field SHALL NOT be modifiable.</w:t>
      </w:r>
    </w:p>
    <w:p w14:paraId="560ACDA9" w14:textId="77777777" w:rsidR="0002694C" w:rsidRPr="003046DF" w:rsidRDefault="0002694C" w:rsidP="0002694C">
      <w:pPr>
        <w:pStyle w:val="Heading3"/>
        <w:numPr>
          <w:ilvl w:val="0"/>
          <w:numId w:val="0"/>
        </w:numPr>
        <w:tabs>
          <w:tab w:val="left" w:pos="851"/>
        </w:tabs>
        <w:ind w:left="851" w:hanging="851"/>
      </w:pPr>
      <w:bookmarkStart w:id="1819" w:name="_Toc91760941"/>
      <w:bookmarkStart w:id="1820" w:name="_Toc114481288"/>
      <w:r>
        <w:rPr>
          <w:sz w:val="22"/>
        </w:rPr>
        <w:t>4.3</w:t>
      </w:r>
      <w:r w:rsidRPr="003046DF">
        <w:rPr>
          <w:sz w:val="22"/>
        </w:rPr>
        <w:t>.1</w:t>
      </w:r>
      <w:r w:rsidRPr="003046DF">
        <w:rPr>
          <w:sz w:val="22"/>
        </w:rPr>
        <w:tab/>
      </w:r>
      <w:r>
        <w:rPr>
          <w:sz w:val="22"/>
        </w:rPr>
        <w:t>eUICC identifier (</w:t>
      </w:r>
      <w:r>
        <w:t>EID)</w:t>
      </w:r>
      <w:bookmarkEnd w:id="1819"/>
      <w:bookmarkEnd w:id="1820"/>
    </w:p>
    <w:p w14:paraId="7780C2EE" w14:textId="736F8083" w:rsidR="0002694C" w:rsidRDefault="0002694C" w:rsidP="0002694C">
      <w:pPr>
        <w:spacing w:before="0" w:after="200" w:line="276" w:lineRule="auto"/>
        <w:jc w:val="left"/>
        <w:rPr>
          <w:rFonts w:cs="Arial"/>
        </w:rPr>
      </w:pPr>
      <w:r>
        <w:rPr>
          <w:rFonts w:cs="Arial"/>
        </w:rPr>
        <w:t xml:space="preserve">The EID SHALL uniquely identify an eUICC. The owner of the </w:t>
      </w:r>
      <w:r w:rsidR="000E6FAF">
        <w:rPr>
          <w:rFonts w:cs="Arial"/>
        </w:rPr>
        <w:t>E</w:t>
      </w:r>
      <w:r>
        <w:rPr>
          <w:rFonts w:cs="Arial"/>
        </w:rPr>
        <w:t xml:space="preserve">IN SHALL guarantee the uniqueness </w:t>
      </w:r>
      <w:r w:rsidR="000E6FAF">
        <w:rPr>
          <w:rFonts w:cs="Arial"/>
        </w:rPr>
        <w:t xml:space="preserve">of the EID, </w:t>
      </w:r>
      <w:r>
        <w:rPr>
          <w:rFonts w:cs="Arial"/>
        </w:rPr>
        <w:t>also with respect to eUICCs produced according to previous versions of this specification and to all versions of SGP.02 [2].</w:t>
      </w:r>
    </w:p>
    <w:p w14:paraId="767D3CA9" w14:textId="3D8D1E40" w:rsidR="000E6FAF" w:rsidRDefault="000E6FAF" w:rsidP="000E6FAF">
      <w:pPr>
        <w:spacing w:before="0" w:after="200" w:line="276" w:lineRule="auto"/>
        <w:jc w:val="left"/>
        <w:rPr>
          <w:rFonts w:cs="Arial"/>
        </w:rPr>
      </w:pPr>
      <w:r>
        <w:rPr>
          <w:rFonts w:cs="Arial"/>
        </w:rPr>
        <w:t>This section specifies the general structure of the EID. The different parts of the EID may have different sizes depending on the EID assignment scheme.</w:t>
      </w:r>
    </w:p>
    <w:p w14:paraId="21C30BF0" w14:textId="69CE44A8" w:rsidR="0002694C" w:rsidRDefault="0002694C" w:rsidP="0002694C">
      <w:pPr>
        <w:spacing w:before="0" w:after="200" w:line="276" w:lineRule="auto"/>
        <w:jc w:val="left"/>
        <w:rPr>
          <w:rFonts w:cs="Arial"/>
        </w:rPr>
      </w:pPr>
      <w:r>
        <w:rPr>
          <w:rFonts w:cs="Arial"/>
        </w:rPr>
        <w:t xml:space="preserve">The EID </w:t>
      </w:r>
      <w:r>
        <w:t xml:space="preserve">SHALL </w:t>
      </w:r>
      <w:r>
        <w:rPr>
          <w:rFonts w:cs="Arial"/>
        </w:rPr>
        <w:t xml:space="preserve">have the following </w:t>
      </w:r>
      <w:r w:rsidR="000E6FAF">
        <w:rPr>
          <w:rFonts w:cs="Arial"/>
        </w:rPr>
        <w:t xml:space="preserve">general </w:t>
      </w:r>
      <w:r>
        <w:rPr>
          <w:rFonts w:cs="Arial"/>
        </w:rPr>
        <w:t>structure:</w:t>
      </w:r>
    </w:p>
    <w:p w14:paraId="52ADCA2E" w14:textId="77777777" w:rsidR="0002694C" w:rsidRDefault="0002694C" w:rsidP="0002694C">
      <w:pPr>
        <w:pStyle w:val="ListParagraph"/>
        <w:numPr>
          <w:ilvl w:val="0"/>
          <w:numId w:val="327"/>
        </w:numPr>
        <w:tabs>
          <w:tab w:val="left" w:pos="720"/>
        </w:tabs>
        <w:jc w:val="left"/>
      </w:pPr>
      <w:r>
        <w:t>The EID SHALL be 32 digits long</w:t>
      </w:r>
    </w:p>
    <w:p w14:paraId="7032384D" w14:textId="77777777" w:rsidR="0002694C" w:rsidRDefault="0002694C" w:rsidP="0002694C">
      <w:pPr>
        <w:pStyle w:val="ListParagraph"/>
        <w:numPr>
          <w:ilvl w:val="0"/>
          <w:numId w:val="327"/>
        </w:numPr>
        <w:tabs>
          <w:tab w:val="left" w:pos="720"/>
        </w:tabs>
        <w:jc w:val="left"/>
      </w:pPr>
      <w:r>
        <w:t xml:space="preserve">The EID SHALL be built of </w:t>
      </w:r>
    </w:p>
    <w:p w14:paraId="4BDED52B" w14:textId="77777777" w:rsidR="000E6FAF" w:rsidRDefault="000E6FAF" w:rsidP="000E6FAF">
      <w:pPr>
        <w:pStyle w:val="ListParagraph"/>
        <w:numPr>
          <w:ilvl w:val="1"/>
          <w:numId w:val="327"/>
        </w:numPr>
        <w:tabs>
          <w:tab w:val="left" w:pos="720"/>
        </w:tabs>
        <w:jc w:val="left"/>
      </w:pPr>
      <w:r>
        <w:t xml:space="preserve">An EUM Identification Number (EIN) of M digits. </w:t>
      </w:r>
    </w:p>
    <w:p w14:paraId="3EA4B4B4" w14:textId="77777777" w:rsidR="000E6FAF" w:rsidRDefault="000E6FAF" w:rsidP="000E6FAF">
      <w:pPr>
        <w:pStyle w:val="ListParagraph"/>
        <w:numPr>
          <w:ilvl w:val="1"/>
          <w:numId w:val="327"/>
        </w:numPr>
        <w:tabs>
          <w:tab w:val="left" w:pos="720"/>
        </w:tabs>
        <w:jc w:val="left"/>
      </w:pPr>
      <w:r>
        <w:t xml:space="preserve">An EUM-Specific Identification Number (ESIN) of 30-M digits. </w:t>
      </w:r>
    </w:p>
    <w:p w14:paraId="3F5DECC8" w14:textId="17A21475" w:rsidR="0002694C" w:rsidRPr="002F4B00" w:rsidRDefault="0002694C" w:rsidP="0002694C">
      <w:pPr>
        <w:pStyle w:val="ListParagraph"/>
        <w:numPr>
          <w:ilvl w:val="1"/>
          <w:numId w:val="327"/>
        </w:numPr>
        <w:tabs>
          <w:tab w:val="left" w:pos="720"/>
        </w:tabs>
        <w:jc w:val="left"/>
      </w:pPr>
      <w:r w:rsidRPr="002F4B00">
        <w:t xml:space="preserve">A </w:t>
      </w:r>
      <w:r w:rsidR="000E6FAF">
        <w:t>final</w:t>
      </w:r>
      <w:r w:rsidRPr="002F4B00">
        <w:t xml:space="preserve"> two digits (31</w:t>
      </w:r>
      <w:r w:rsidRPr="002F4B00">
        <w:rPr>
          <w:vertAlign w:val="superscript"/>
        </w:rPr>
        <w:t>st</w:t>
      </w:r>
      <w:r w:rsidRPr="002F4B00">
        <w:t xml:space="preserve"> to 32</w:t>
      </w:r>
      <w:r w:rsidRPr="002F4B00">
        <w:rPr>
          <w:vertAlign w:val="superscript"/>
        </w:rPr>
        <w:t>nd</w:t>
      </w:r>
      <w:r w:rsidRPr="002F4B00">
        <w:t xml:space="preserve"> digits) containing check digits calculated over all 32 digits as specified below.</w:t>
      </w:r>
    </w:p>
    <w:p w14:paraId="42CD8457" w14:textId="77777777" w:rsidR="00B41440" w:rsidRPr="00DA6273" w:rsidRDefault="00B41440" w:rsidP="00BD45AD">
      <w:pPr>
        <w:spacing w:before="0" w:after="200" w:line="276" w:lineRule="auto"/>
        <w:jc w:val="left"/>
        <w:rPr>
          <w:rFonts w:cs="Arial"/>
        </w:rPr>
      </w:pPr>
      <w:r w:rsidRPr="00DA6273">
        <w:rPr>
          <w:rFonts w:cs="Arial"/>
        </w:rPr>
        <w:t>When stored as a byte string, the first digit SHALL be put into the highest four bits of the first byte.</w:t>
      </w:r>
    </w:p>
    <w:p w14:paraId="4FB687E7" w14:textId="77777777" w:rsidR="00B41440" w:rsidRDefault="00B41440" w:rsidP="00BD45AD">
      <w:r>
        <w:t>The EUM SHALL construct the EIN and ESIN, according to the requirements of one of the following EID assignment schemes:</w:t>
      </w:r>
    </w:p>
    <w:p w14:paraId="28888DFF" w14:textId="3FF79183" w:rsidR="00B41440" w:rsidRDefault="00B41440" w:rsidP="00BD45AD">
      <w:pPr>
        <w:pStyle w:val="ListParagraph"/>
        <w:numPr>
          <w:ilvl w:val="0"/>
          <w:numId w:val="327"/>
        </w:numPr>
        <w:tabs>
          <w:tab w:val="left" w:pos="720"/>
        </w:tabs>
        <w:jc w:val="left"/>
      </w:pPr>
      <w:r>
        <w:t xml:space="preserve">The </w:t>
      </w:r>
      <w:r w:rsidRPr="000A5F41">
        <w:t>assignment scheme</w:t>
      </w:r>
      <w:r>
        <w:t xml:space="preserve"> defined in SGP.29 [</w:t>
      </w:r>
      <w:r w:rsidR="006456E3">
        <w:t>89</w:t>
      </w:r>
      <w:r>
        <w:t>]</w:t>
      </w:r>
    </w:p>
    <w:p w14:paraId="72019FFB" w14:textId="17963399" w:rsidR="00B41440" w:rsidRDefault="00B41440" w:rsidP="00DA6273">
      <w:pPr>
        <w:pStyle w:val="ListParagraph"/>
        <w:numPr>
          <w:ilvl w:val="0"/>
          <w:numId w:val="327"/>
        </w:numPr>
        <w:tabs>
          <w:tab w:val="left" w:pos="720"/>
        </w:tabs>
        <w:jc w:val="left"/>
      </w:pPr>
      <w:r>
        <w:t xml:space="preserve">The </w:t>
      </w:r>
      <w:r w:rsidRPr="000A5F41">
        <w:t>E.118-based assignment scheme</w:t>
      </w:r>
      <w:r>
        <w:t xml:space="preserve"> specified in 4.3.1.1</w:t>
      </w:r>
    </w:p>
    <w:p w14:paraId="7D9E54CB" w14:textId="77777777" w:rsidR="0002694C" w:rsidRDefault="0002694C" w:rsidP="00BD45AD">
      <w:r>
        <w:t>The two check digits are calculated as follows:</w:t>
      </w:r>
    </w:p>
    <w:p w14:paraId="3E27E4DC" w14:textId="77777777" w:rsidR="0002694C" w:rsidRDefault="0002694C" w:rsidP="0002694C">
      <w:pPr>
        <w:tabs>
          <w:tab w:val="left" w:pos="720"/>
        </w:tabs>
        <w:spacing w:before="0" w:after="200" w:line="276" w:lineRule="auto"/>
        <w:ind w:left="1080"/>
        <w:jc w:val="left"/>
      </w:pPr>
      <w:r>
        <w:t>1. Replace the two check digits by two digits of 0,</w:t>
      </w:r>
    </w:p>
    <w:p w14:paraId="1B83A22B" w14:textId="77777777" w:rsidR="0002694C" w:rsidRDefault="0002694C" w:rsidP="0002694C">
      <w:pPr>
        <w:tabs>
          <w:tab w:val="left" w:pos="720"/>
        </w:tabs>
        <w:spacing w:before="0" w:after="200" w:line="276" w:lineRule="auto"/>
        <w:ind w:left="1080"/>
        <w:jc w:val="left"/>
      </w:pPr>
      <w:r>
        <w:t>2. Using the resulting 32 digits as a decimal integer, compute the remainder of that number on division by 97,</w:t>
      </w:r>
    </w:p>
    <w:p w14:paraId="23F101B9" w14:textId="77777777" w:rsidR="0002694C" w:rsidRDefault="0002694C" w:rsidP="0002694C">
      <w:pPr>
        <w:tabs>
          <w:tab w:val="left" w:pos="720"/>
        </w:tabs>
        <w:spacing w:before="0" w:after="200" w:line="276" w:lineRule="auto"/>
        <w:ind w:left="1080"/>
        <w:jc w:val="left"/>
      </w:pPr>
      <w:r>
        <w:t>3. Subtract the remainder from 98, and use the decimal result for the two check digits,</w:t>
      </w:r>
    </w:p>
    <w:p w14:paraId="6FDBCF3A" w14:textId="77777777" w:rsidR="0002694C" w:rsidRDefault="0002694C" w:rsidP="0002694C">
      <w:pPr>
        <w:pStyle w:val="ListParagraph"/>
        <w:numPr>
          <w:ilvl w:val="2"/>
          <w:numId w:val="327"/>
        </w:numPr>
        <w:tabs>
          <w:tab w:val="left" w:pos="720"/>
        </w:tabs>
        <w:jc w:val="left"/>
      </w:pPr>
      <w:r>
        <w:t>If the result is one digit long, its value SHALL be prefixed by one digit of 0.</w:t>
      </w:r>
    </w:p>
    <w:p w14:paraId="3237B630" w14:textId="77777777" w:rsidR="0002694C" w:rsidRDefault="0002694C" w:rsidP="0002694C">
      <w:pPr>
        <w:tabs>
          <w:tab w:val="left" w:pos="680"/>
        </w:tabs>
        <w:rPr>
          <w:rFonts w:cs="Arial"/>
        </w:rPr>
      </w:pPr>
      <w:r>
        <w:rPr>
          <w:rFonts w:cs="Arial"/>
        </w:rPr>
        <w:t>Verification of the check digits of an EID is performed as follows:</w:t>
      </w:r>
    </w:p>
    <w:p w14:paraId="1E551306" w14:textId="77777777" w:rsidR="0002694C" w:rsidRDefault="0002694C" w:rsidP="0002694C">
      <w:pPr>
        <w:pStyle w:val="ListParagraph"/>
        <w:numPr>
          <w:ilvl w:val="0"/>
          <w:numId w:val="327"/>
        </w:numPr>
        <w:tabs>
          <w:tab w:val="left" w:pos="720"/>
        </w:tabs>
        <w:ind w:left="700"/>
        <w:jc w:val="left"/>
      </w:pPr>
      <w:r>
        <w:t>Using the 32 digits as a decimal integer, compute the remainder of that number on division by 97.</w:t>
      </w:r>
    </w:p>
    <w:p w14:paraId="40C7A0E0" w14:textId="77777777" w:rsidR="0002694C" w:rsidRDefault="0002694C" w:rsidP="0002694C">
      <w:pPr>
        <w:pStyle w:val="ListParagraph"/>
        <w:numPr>
          <w:ilvl w:val="0"/>
          <w:numId w:val="327"/>
        </w:numPr>
        <w:tabs>
          <w:tab w:val="left" w:pos="720"/>
        </w:tabs>
        <w:ind w:left="700"/>
        <w:jc w:val="left"/>
      </w:pPr>
      <w:r>
        <w:t>If the remainder of the division is 1, the verification is successful; otherwise the EID is invalid.</w:t>
      </w:r>
    </w:p>
    <w:p w14:paraId="45738718" w14:textId="0035126C" w:rsidR="0002694C" w:rsidRDefault="0002694C" w:rsidP="0002694C">
      <w:pPr>
        <w:spacing w:line="276" w:lineRule="auto"/>
        <w:ind w:left="1560" w:hanging="1276"/>
        <w:jc w:val="left"/>
      </w:pPr>
      <w:r>
        <w:rPr>
          <w:rFonts w:cs="Arial"/>
        </w:rPr>
        <w:t>NOTE:</w:t>
      </w:r>
      <w:r>
        <w:rPr>
          <w:rFonts w:cs="Arial"/>
        </w:rPr>
        <w:tab/>
      </w:r>
      <w:r>
        <w:rPr>
          <w:szCs w:val="22"/>
          <w:lang w:val="en-US" w:eastAsia="en-GB" w:bidi="ar-SA"/>
        </w:rPr>
        <w:t>Examples</w:t>
      </w:r>
      <w:r>
        <w:t xml:space="preserve"> of valid EIDs are:</w:t>
      </w:r>
    </w:p>
    <w:p w14:paraId="7C1275C3" w14:textId="77777777" w:rsidR="0002694C" w:rsidRDefault="0002694C" w:rsidP="0002694C">
      <w:pPr>
        <w:pStyle w:val="ListParagraph"/>
        <w:numPr>
          <w:ilvl w:val="0"/>
          <w:numId w:val="328"/>
        </w:numPr>
      </w:pPr>
      <w:r>
        <w:t>8900 1012 0123 4123 4012 3456 7890 1224</w:t>
      </w:r>
    </w:p>
    <w:p w14:paraId="6B3CB612" w14:textId="77777777" w:rsidR="0002694C" w:rsidRDefault="0002694C" w:rsidP="0002694C">
      <w:pPr>
        <w:pStyle w:val="ListParagraph"/>
        <w:numPr>
          <w:ilvl w:val="0"/>
          <w:numId w:val="328"/>
        </w:numPr>
      </w:pPr>
      <w:r>
        <w:t>8900 1567 01020304 0506 0708 0910 1152</w:t>
      </w:r>
    </w:p>
    <w:p w14:paraId="1321B0AD" w14:textId="77777777" w:rsidR="0002694C" w:rsidRDefault="0002694C" w:rsidP="0002694C">
      <w:pPr>
        <w:pStyle w:val="ListParagraph"/>
        <w:numPr>
          <w:ilvl w:val="0"/>
          <w:numId w:val="328"/>
        </w:numPr>
      </w:pPr>
      <w:r>
        <w:t>8904 4011 1122 3344 1122 3344 1122 3321</w:t>
      </w:r>
    </w:p>
    <w:p w14:paraId="45B8BED3" w14:textId="77777777" w:rsidR="00123244" w:rsidRDefault="00123244" w:rsidP="00123244">
      <w:pPr>
        <w:pStyle w:val="ListParagraph"/>
        <w:numPr>
          <w:ilvl w:val="0"/>
          <w:numId w:val="328"/>
        </w:numPr>
      </w:pPr>
      <w:bookmarkStart w:id="1821" w:name="_Toc91760942"/>
      <w:r>
        <w:t>0090 9231 2229 9992 3581 2903 6544 3008</w:t>
      </w:r>
    </w:p>
    <w:p w14:paraId="200E5CC1" w14:textId="77777777" w:rsidR="000E6FAF" w:rsidRDefault="000E6FAF" w:rsidP="000E6FAF">
      <w:pPr>
        <w:pStyle w:val="Heading4"/>
        <w:numPr>
          <w:ilvl w:val="0"/>
          <w:numId w:val="0"/>
        </w:numPr>
        <w:tabs>
          <w:tab w:val="left" w:pos="1077"/>
        </w:tabs>
        <w:ind w:left="1077" w:hanging="1077"/>
      </w:pPr>
      <w:r>
        <w:t>4.3.1.1 Details of the EID structure according to the E.118-based assignment scheme</w:t>
      </w:r>
      <w:bookmarkEnd w:id="1821"/>
    </w:p>
    <w:p w14:paraId="62091315" w14:textId="77777777" w:rsidR="000E6FAF" w:rsidRDefault="000E6FAF" w:rsidP="000E6FAF">
      <w:pPr>
        <w:spacing w:before="0" w:after="200" w:line="276" w:lineRule="auto"/>
        <w:jc w:val="left"/>
        <w:rPr>
          <w:rFonts w:cs="Arial"/>
        </w:rPr>
      </w:pPr>
      <w:r>
        <w:rPr>
          <w:rFonts w:cs="Arial"/>
        </w:rPr>
        <w:t xml:space="preserve">The EIN </w:t>
      </w:r>
      <w:r>
        <w:t xml:space="preserve">SHALL </w:t>
      </w:r>
      <w:r>
        <w:rPr>
          <w:rFonts w:cs="Arial"/>
        </w:rPr>
        <w:t>have the following structure:</w:t>
      </w:r>
    </w:p>
    <w:p w14:paraId="3FA6985A" w14:textId="0E8114E9" w:rsidR="000E6FAF" w:rsidRPr="002F4B00" w:rsidRDefault="000E6FAF" w:rsidP="000E6FAF">
      <w:pPr>
        <w:pStyle w:val="ListParagraph"/>
        <w:numPr>
          <w:ilvl w:val="1"/>
          <w:numId w:val="327"/>
        </w:numPr>
        <w:tabs>
          <w:tab w:val="left" w:pos="720"/>
        </w:tabs>
        <w:jc w:val="left"/>
      </w:pPr>
      <w:r w:rsidRPr="002F4B00">
        <w:t>A Major Industry Identifier digit of 8 (1</w:t>
      </w:r>
      <w:r w:rsidRPr="002F4B00">
        <w:rPr>
          <w:vertAlign w:val="superscript"/>
        </w:rPr>
        <w:t>st</w:t>
      </w:r>
      <w:r w:rsidRPr="002F4B00">
        <w:t xml:space="preserve"> digit), as defined in ISO/IEC 7812 </w:t>
      </w:r>
      <w:r w:rsidRPr="002F4B00">
        <w:fldChar w:fldCharType="begin"/>
      </w:r>
      <w:r w:rsidRPr="002F4B00">
        <w:instrText xml:space="preserve"> REF _Ref421631727 \r \h  \* MERGEFORMAT </w:instrText>
      </w:r>
      <w:r w:rsidRPr="002F4B00">
        <w:fldChar w:fldCharType="separate"/>
      </w:r>
      <w:r w:rsidR="00B80668">
        <w:rPr>
          <w:b/>
          <w:bCs/>
          <w:lang w:val="en-US"/>
        </w:rPr>
        <w:t>Error! Reference source not found.</w:t>
      </w:r>
      <w:r w:rsidRPr="002F4B00">
        <w:fldChar w:fldCharType="end"/>
      </w:r>
      <w:r w:rsidRPr="002F4B00">
        <w:t>.</w:t>
      </w:r>
    </w:p>
    <w:p w14:paraId="752F7DAC" w14:textId="3F021F17" w:rsidR="000E6FAF" w:rsidRPr="002F4B00" w:rsidRDefault="000E6FAF" w:rsidP="000E6FAF">
      <w:pPr>
        <w:pStyle w:val="ListParagraph"/>
        <w:numPr>
          <w:ilvl w:val="1"/>
          <w:numId w:val="327"/>
        </w:numPr>
        <w:tabs>
          <w:tab w:val="left" w:pos="720"/>
        </w:tabs>
        <w:jc w:val="left"/>
      </w:pPr>
      <w:r w:rsidRPr="002F4B00">
        <w:t xml:space="preserve">An additional digit of 9 specifying telecommunications, as defined in ISO/IEC 7812 </w:t>
      </w:r>
      <w:r w:rsidRPr="002F4B00">
        <w:fldChar w:fldCharType="begin"/>
      </w:r>
      <w:r w:rsidRPr="002F4B00">
        <w:instrText xml:space="preserve"> REF _Ref421631727 \r \h  \* MERGEFORMAT </w:instrText>
      </w:r>
      <w:r w:rsidRPr="002F4B00">
        <w:fldChar w:fldCharType="separate"/>
      </w:r>
      <w:r w:rsidR="00B80668">
        <w:rPr>
          <w:b/>
          <w:bCs/>
          <w:lang w:val="en-US"/>
        </w:rPr>
        <w:t>Error! Reference source not found.</w:t>
      </w:r>
      <w:r w:rsidRPr="002F4B00">
        <w:fldChar w:fldCharType="end"/>
      </w:r>
      <w:r w:rsidRPr="002F4B00">
        <w:t>,</w:t>
      </w:r>
    </w:p>
    <w:p w14:paraId="39F52C8A" w14:textId="77777777" w:rsidR="000E6FAF" w:rsidRDefault="000E6FAF" w:rsidP="000E6FAF">
      <w:pPr>
        <w:pStyle w:val="ListParagraph"/>
        <w:numPr>
          <w:ilvl w:val="1"/>
          <w:numId w:val="327"/>
        </w:numPr>
        <w:tabs>
          <w:tab w:val="left" w:pos="720"/>
        </w:tabs>
        <w:jc w:val="left"/>
      </w:pPr>
      <w:r>
        <w:t>An additional three digits for country code (3</w:t>
      </w:r>
      <w:r>
        <w:rPr>
          <w:vertAlign w:val="superscript"/>
        </w:rPr>
        <w:t>rd</w:t>
      </w:r>
      <w:r>
        <w:t xml:space="preserve"> to 5</w:t>
      </w:r>
      <w:r>
        <w:rPr>
          <w:vertAlign w:val="superscript"/>
        </w:rPr>
        <w:t>th</w:t>
      </w:r>
      <w:r>
        <w:t xml:space="preserve"> digits).</w:t>
      </w:r>
    </w:p>
    <w:p w14:paraId="0DBA8A1F" w14:textId="77777777" w:rsidR="000E6FAF" w:rsidRDefault="000E6FAF" w:rsidP="000E6FAF">
      <w:pPr>
        <w:pStyle w:val="ListParagraph"/>
        <w:numPr>
          <w:ilvl w:val="2"/>
          <w:numId w:val="327"/>
        </w:numPr>
        <w:tabs>
          <w:tab w:val="left" w:pos="720"/>
        </w:tabs>
        <w:jc w:val="left"/>
      </w:pPr>
      <w:r>
        <w:t>If the country code is one digit long, its value SHALL be prefixed by two digits of 0,</w:t>
      </w:r>
    </w:p>
    <w:p w14:paraId="48516E86" w14:textId="77777777" w:rsidR="000E6FAF" w:rsidRDefault="000E6FAF" w:rsidP="000E6FAF">
      <w:pPr>
        <w:pStyle w:val="ListParagraph"/>
        <w:numPr>
          <w:ilvl w:val="2"/>
          <w:numId w:val="327"/>
        </w:numPr>
        <w:tabs>
          <w:tab w:val="left" w:pos="720"/>
        </w:tabs>
        <w:jc w:val="left"/>
      </w:pPr>
      <w:r>
        <w:t>If the country code is two digits long, its value SHALL be prefixed by one digit of 0.</w:t>
      </w:r>
    </w:p>
    <w:p w14:paraId="7709EB69" w14:textId="77777777" w:rsidR="000E6FAF" w:rsidRDefault="000E6FAF" w:rsidP="000E6FAF">
      <w:pPr>
        <w:pStyle w:val="ListParagraph"/>
        <w:numPr>
          <w:ilvl w:val="1"/>
          <w:numId w:val="327"/>
        </w:numPr>
        <w:tabs>
          <w:tab w:val="left" w:pos="720"/>
        </w:tabs>
        <w:jc w:val="left"/>
      </w:pPr>
      <w:r>
        <w:t>An additional three digits for issuer identifier (6</w:t>
      </w:r>
      <w:r>
        <w:rPr>
          <w:vertAlign w:val="superscript"/>
        </w:rPr>
        <w:t>th</w:t>
      </w:r>
      <w:r>
        <w:t xml:space="preserve"> to 8</w:t>
      </w:r>
      <w:r>
        <w:rPr>
          <w:vertAlign w:val="superscript"/>
        </w:rPr>
        <w:t>th</w:t>
      </w:r>
      <w:r>
        <w:t xml:space="preserve"> digits).</w:t>
      </w:r>
    </w:p>
    <w:p w14:paraId="52990817" w14:textId="77777777" w:rsidR="000E6FAF" w:rsidRDefault="000E6FAF" w:rsidP="000E6FAF">
      <w:pPr>
        <w:pStyle w:val="ListParagraph"/>
        <w:numPr>
          <w:ilvl w:val="2"/>
          <w:numId w:val="327"/>
        </w:numPr>
        <w:tabs>
          <w:tab w:val="left" w:pos="720"/>
        </w:tabs>
        <w:jc w:val="left"/>
      </w:pPr>
      <w:r>
        <w:t>If the issuer identifier is one digit long, its value SHALL be prefixed by two digits of 0,</w:t>
      </w:r>
    </w:p>
    <w:p w14:paraId="53D83864" w14:textId="77777777" w:rsidR="000E6FAF" w:rsidRDefault="000E6FAF" w:rsidP="000E6FAF">
      <w:pPr>
        <w:pStyle w:val="ListParagraph"/>
        <w:numPr>
          <w:ilvl w:val="2"/>
          <w:numId w:val="327"/>
        </w:numPr>
        <w:tabs>
          <w:tab w:val="left" w:pos="720"/>
        </w:tabs>
        <w:jc w:val="left"/>
      </w:pPr>
      <w:r>
        <w:t>If the issuer identifier is two digits long, its value SHALL be prefixed by one digit of 0.</w:t>
      </w:r>
    </w:p>
    <w:p w14:paraId="33BD72CB" w14:textId="1CC97258" w:rsidR="000E6FAF" w:rsidRDefault="000E6FAF" w:rsidP="00BD45AD">
      <w:pPr>
        <w:spacing w:before="0" w:after="200" w:line="276" w:lineRule="auto"/>
        <w:jc w:val="left"/>
        <w:rPr>
          <w:rFonts w:cs="Arial"/>
        </w:rPr>
      </w:pPr>
      <w:r w:rsidRPr="00DA6273">
        <w:rPr>
          <w:rFonts w:cs="Arial"/>
        </w:rPr>
        <w:t xml:space="preserve">The country code and issuer identifier SHALL be assigned as specified in ITU E.118 </w:t>
      </w:r>
      <w:r w:rsidRPr="00796894">
        <w:rPr>
          <w:rFonts w:cs="Arial"/>
        </w:rPr>
        <w:fldChar w:fldCharType="begin"/>
      </w:r>
      <w:r w:rsidRPr="00796894">
        <w:rPr>
          <w:rFonts w:cs="Arial"/>
        </w:rPr>
        <w:instrText xml:space="preserve"> REF _Ref421631787 \r \h  \* MERGEFORMAT </w:instrText>
      </w:r>
      <w:r w:rsidRPr="00796894">
        <w:rPr>
          <w:rFonts w:cs="Arial"/>
        </w:rPr>
        <w:fldChar w:fldCharType="separate"/>
      </w:r>
      <w:r w:rsidR="00B80668">
        <w:rPr>
          <w:rFonts w:cs="Arial"/>
          <w:b/>
          <w:bCs/>
          <w:lang w:val="en-US"/>
        </w:rPr>
        <w:t>Error! Reference source not found.</w:t>
      </w:r>
      <w:r w:rsidRPr="00796894">
        <w:rPr>
          <w:rFonts w:cs="Arial"/>
        </w:rPr>
        <w:fldChar w:fldCharType="end"/>
      </w:r>
      <w:r>
        <w:rPr>
          <w:rFonts w:cs="Arial"/>
        </w:rPr>
        <w:t>.</w:t>
      </w:r>
    </w:p>
    <w:p w14:paraId="2C3272A7" w14:textId="77777777" w:rsidR="000E6FAF" w:rsidRDefault="000E6FAF" w:rsidP="000E6FAF">
      <w:pPr>
        <w:spacing w:after="240"/>
        <w:ind w:left="1440" w:hanging="1134"/>
      </w:pPr>
      <w:r>
        <w:t>NOTE:</w:t>
      </w:r>
      <w:r>
        <w:tab/>
        <w:t>The EIN according to this scheme was called IIN in former versions of this specification.</w:t>
      </w:r>
    </w:p>
    <w:p w14:paraId="29251009" w14:textId="77777777" w:rsidR="000E6FAF" w:rsidRPr="00DA6273" w:rsidRDefault="000E6FAF" w:rsidP="00BD45AD">
      <w:pPr>
        <w:spacing w:before="0" w:after="200" w:line="276" w:lineRule="auto"/>
        <w:jc w:val="left"/>
        <w:rPr>
          <w:rFonts w:cs="Arial"/>
        </w:rPr>
      </w:pPr>
      <w:r w:rsidRPr="00DA6273">
        <w:rPr>
          <w:rFonts w:cs="Arial"/>
        </w:rPr>
        <w:t>The ESIN SHALL have the following structure:</w:t>
      </w:r>
    </w:p>
    <w:p w14:paraId="1BDD5275" w14:textId="17002F9B" w:rsidR="000E6FAF" w:rsidRDefault="000E6FAF" w:rsidP="000E6FAF">
      <w:pPr>
        <w:pStyle w:val="ListParagraph"/>
        <w:numPr>
          <w:ilvl w:val="1"/>
          <w:numId w:val="327"/>
        </w:numPr>
        <w:tabs>
          <w:tab w:val="left" w:pos="720"/>
        </w:tabs>
        <w:jc w:val="left"/>
      </w:pPr>
      <w:r>
        <w:t>Ten digits for issuer specific information (9</w:t>
      </w:r>
      <w:r>
        <w:rPr>
          <w:vertAlign w:val="superscript"/>
        </w:rPr>
        <w:t>th</w:t>
      </w:r>
      <w:r>
        <w:t xml:space="preserve"> to 18</w:t>
      </w:r>
      <w:r>
        <w:rPr>
          <w:vertAlign w:val="superscript"/>
        </w:rPr>
        <w:t>th</w:t>
      </w:r>
      <w:r>
        <w:t xml:space="preserve"> digits),</w:t>
      </w:r>
    </w:p>
    <w:p w14:paraId="14B121A2" w14:textId="36D8CF07" w:rsidR="000E6FAF" w:rsidRDefault="000E6FAF" w:rsidP="000E6FAF">
      <w:pPr>
        <w:pStyle w:val="ListParagraph"/>
        <w:numPr>
          <w:ilvl w:val="1"/>
          <w:numId w:val="327"/>
        </w:numPr>
        <w:tabs>
          <w:tab w:val="left" w:pos="720"/>
        </w:tabs>
        <w:jc w:val="left"/>
      </w:pPr>
      <w:r>
        <w:t>An additional twelve digits for the individual identification number (19</w:t>
      </w:r>
      <w:r>
        <w:rPr>
          <w:vertAlign w:val="superscript"/>
        </w:rPr>
        <w:t>th</w:t>
      </w:r>
      <w:r>
        <w:t xml:space="preserve"> to 30</w:t>
      </w:r>
      <w:r>
        <w:rPr>
          <w:vertAlign w:val="superscript"/>
        </w:rPr>
        <w:t>th</w:t>
      </w:r>
      <w:r>
        <w:t xml:space="preserve"> digits)</w:t>
      </w:r>
      <w:r w:rsidR="00D95F20">
        <w:t>.</w:t>
      </w:r>
    </w:p>
    <w:p w14:paraId="06777F9E" w14:textId="77777777" w:rsidR="009361FF" w:rsidRPr="003046DF" w:rsidRDefault="000E6FAF" w:rsidP="00BD45AD">
      <w:pPr>
        <w:pStyle w:val="Heading2"/>
        <w:numPr>
          <w:ilvl w:val="0"/>
          <w:numId w:val="0"/>
        </w:numPr>
        <w:tabs>
          <w:tab w:val="left" w:pos="624"/>
        </w:tabs>
        <w:ind w:left="624" w:hanging="624"/>
      </w:pPr>
      <w:bookmarkStart w:id="1822" w:name="_Toc91760943"/>
      <w:bookmarkStart w:id="1823" w:name="_Toc114481289"/>
      <w:r w:rsidRPr="003046DF">
        <w:t>4.4</w:t>
      </w:r>
      <w:r w:rsidRPr="003046DF">
        <w:tab/>
      </w:r>
      <w:r w:rsidR="009361FF">
        <w:t>Profile</w:t>
      </w:r>
      <w:r w:rsidR="009361FF" w:rsidRPr="003046DF">
        <w:t xml:space="preserve"> </w:t>
      </w:r>
      <w:r w:rsidR="009361FF">
        <w:t>Metadata</w:t>
      </w:r>
      <w:bookmarkEnd w:id="1606"/>
      <w:bookmarkEnd w:id="1807"/>
      <w:bookmarkEnd w:id="1808"/>
      <w:bookmarkEnd w:id="1809"/>
      <w:bookmarkEnd w:id="1810"/>
      <w:bookmarkEnd w:id="1822"/>
      <w:bookmarkEnd w:id="1823"/>
    </w:p>
    <w:p w14:paraId="31679482" w14:textId="77777777" w:rsidR="009361FF" w:rsidRPr="00B43806" w:rsidRDefault="009361FF" w:rsidP="009361FF">
      <w:pPr>
        <w:pStyle w:val="NormalParagraph"/>
      </w:pPr>
      <w:r w:rsidRPr="00262FE4">
        <w:t xml:space="preserve">During </w:t>
      </w:r>
      <w:r>
        <w:t xml:space="preserve">the </w:t>
      </w:r>
      <w:r w:rsidRPr="00262FE4">
        <w:t xml:space="preserve">Profile </w:t>
      </w:r>
      <w:r>
        <w:t>d</w:t>
      </w:r>
      <w:r w:rsidRPr="00262FE4">
        <w:t>ownload and installation procedure, Profile Metadata needs to be provided to the LPA</w:t>
      </w:r>
      <w:r>
        <w:t>d</w:t>
      </w:r>
      <w:r w:rsidRPr="00262FE4">
        <w:t xml:space="preserve"> for display and to the e</w:t>
      </w:r>
      <w:r w:rsidRPr="00C36D4D">
        <w:t xml:space="preserve">UICC. Profile Metadata </w:t>
      </w:r>
      <w:r>
        <w:t>is</w:t>
      </w:r>
      <w:r w:rsidRPr="00C36D4D">
        <w:t xml:space="preserve"> generated by the SM-DP+ in plain text to be readable by the LPA. Profile Metadata </w:t>
      </w:r>
      <w:r>
        <w:t>is</w:t>
      </w:r>
      <w:r w:rsidRPr="00C36D4D">
        <w:t xml:space="preserve"> also contained protected in BPP to be loaded into the eUICC, so that the LPA will be able to access the same information any time after the</w:t>
      </w:r>
      <w:r w:rsidRPr="00B43806">
        <w:t xml:space="preserve"> Profile has been successfully loaded into the eUICC, using the </w:t>
      </w:r>
      <w:r>
        <w:t>"</w:t>
      </w:r>
      <w:r w:rsidRPr="00B43806">
        <w:t>ES10c.GetProfile</w:t>
      </w:r>
      <w:r>
        <w:t>sInfo"</w:t>
      </w:r>
      <w:r w:rsidRPr="00B43806">
        <w:t xml:space="preserve"> function.</w:t>
      </w:r>
    </w:p>
    <w:p w14:paraId="6DB91D56" w14:textId="77777777" w:rsidR="009361FF" w:rsidRPr="003E4A37" w:rsidRDefault="009361FF" w:rsidP="009361FF">
      <w:pPr>
        <w:pStyle w:val="NormalParagraph"/>
      </w:pPr>
      <w:r w:rsidRPr="003E4A37">
        <w:t xml:space="preserve">Profile Metadata values, like any other Profile data, are under the responsibility of, and defined by, the </w:t>
      </w:r>
      <w:r w:rsidRPr="00327230">
        <w:t>Profile owner. Profile Metadata is communicated to the SM-DP+ by means which are out</w:t>
      </w:r>
      <w:r>
        <w:t xml:space="preserve"> of scope of this specification</w:t>
      </w:r>
      <w:r w:rsidRPr="003E4A37">
        <w:t>.</w:t>
      </w:r>
    </w:p>
    <w:p w14:paraId="71A74B79" w14:textId="77777777" w:rsidR="009361FF" w:rsidRPr="005C54DD" w:rsidRDefault="009361FF" w:rsidP="009361FF">
      <w:pPr>
        <w:pStyle w:val="NormalParagraph"/>
      </w:pPr>
      <w:r w:rsidRPr="003E4A37">
        <w:t>Profile Me</w:t>
      </w:r>
      <w:r w:rsidRPr="005C54DD">
        <w:t>tadata includes:</w:t>
      </w:r>
    </w:p>
    <w:p w14:paraId="3A075C11" w14:textId="6C1DF910"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ICCID of the Profile</w:t>
      </w:r>
    </w:p>
    <w:p w14:paraId="4763BC6F" w14:textId="368B0501"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Profile Name (corresponds to </w:t>
      </w:r>
      <w:r w:rsidR="009361FF">
        <w:t>"</w:t>
      </w:r>
      <w:r w:rsidR="009361FF" w:rsidRPr="001B7B30">
        <w:t>Short description</w:t>
      </w:r>
      <w:r w:rsidR="009361FF">
        <w:t>"</w:t>
      </w:r>
      <w:r w:rsidR="009361FF" w:rsidRPr="001B7B30">
        <w:t xml:space="preserve"> in SGP.21 [</w:t>
      </w:r>
      <w:hyperlink w:anchor="SGP21" w:history="1">
        <w:r w:rsidR="009361FF" w:rsidRPr="001B7B30">
          <w:t>4</w:t>
        </w:r>
      </w:hyperlink>
      <w:hyperlink w:anchor="SGP21" w:history="1"/>
      <w:r w:rsidR="009361FF" w:rsidRPr="001B7B30">
        <w:t>]) as a plain text information: content free information defined by the Operator</w:t>
      </w:r>
    </w:p>
    <w:p w14:paraId="5840DA5F" w14:textId="0A165290"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Service Provider name, as a plain text information: content free information defined by the </w:t>
      </w:r>
      <w:r w:rsidR="004F7B1D">
        <w:t>Operator/</w:t>
      </w:r>
      <w:r w:rsidR="009361FF" w:rsidRPr="001B7B30">
        <w:t>Service Provider (</w:t>
      </w:r>
      <w:r w:rsidR="00151A47">
        <w:t xml:space="preserve">e.g., </w:t>
      </w:r>
      <w:r w:rsidR="009361FF">
        <w:t>'</w:t>
      </w:r>
      <w:r w:rsidR="009361FF" w:rsidRPr="001B7B30">
        <w:t>Orange</w:t>
      </w:r>
      <w:r w:rsidR="009361FF">
        <w:t>'</w:t>
      </w:r>
      <w:r w:rsidR="009361FF" w:rsidRPr="001B7B30">
        <w:t xml:space="preserve">, </w:t>
      </w:r>
      <w:r w:rsidR="009361FF">
        <w:t>'</w:t>
      </w:r>
      <w:r w:rsidR="009361FF" w:rsidRPr="001B7B30">
        <w:t>AT&amp;T</w:t>
      </w:r>
      <w:r w:rsidR="009361FF">
        <w:t>'</w:t>
      </w:r>
      <w:r w:rsidR="009361FF" w:rsidRPr="001B7B30">
        <w:t>…)</w:t>
      </w:r>
    </w:p>
    <w:p w14:paraId="4B064581" w14:textId="616DF03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End </w:t>
      </w:r>
      <w:r w:rsidR="009361FF">
        <w:t>U</w:t>
      </w:r>
      <w:r w:rsidR="009361FF" w:rsidRPr="001B7B30">
        <w:t>ser’s Profile Nickname</w:t>
      </w:r>
    </w:p>
    <w:p w14:paraId="4AA53B48" w14:textId="4572D54E" w:rsidR="009361FF" w:rsidRDefault="00F66DD3" w:rsidP="00BD45AD">
      <w:pPr>
        <w:pStyle w:val="ListBullet1"/>
        <w:ind w:left="680" w:hanging="340"/>
      </w:pPr>
      <w:r>
        <w:rPr>
          <w:rFonts w:ascii="Symbol" w:hAnsi="Symbol"/>
        </w:rPr>
        <w:t></w:t>
      </w:r>
      <w:r>
        <w:rPr>
          <w:rFonts w:ascii="Symbol" w:hAnsi="Symbol"/>
        </w:rPr>
        <w:tab/>
      </w:r>
      <w:r w:rsidR="009361FF" w:rsidRPr="001B7B30">
        <w:t>Icon</w:t>
      </w:r>
    </w:p>
    <w:p w14:paraId="3FE015B1" w14:textId="631C082F" w:rsidR="009361FF" w:rsidRDefault="00F66DD3" w:rsidP="00BD45AD">
      <w:pPr>
        <w:pStyle w:val="ListBullet1"/>
        <w:ind w:left="680" w:hanging="340"/>
      </w:pPr>
      <w:r>
        <w:rPr>
          <w:rFonts w:ascii="Symbol" w:hAnsi="Symbol"/>
        </w:rPr>
        <w:t></w:t>
      </w:r>
      <w:r>
        <w:rPr>
          <w:rFonts w:ascii="Symbol" w:hAnsi="Symbol"/>
        </w:rPr>
        <w:tab/>
      </w:r>
      <w:r w:rsidR="009361FF" w:rsidRPr="00327230">
        <w:t xml:space="preserve">Profile Class: indicates the sort of profile among the defined values: </w:t>
      </w:r>
      <w:r w:rsidR="009361FF">
        <w:t>'</w:t>
      </w:r>
      <w:r w:rsidR="009361FF" w:rsidRPr="00327230">
        <w:t>Test</w:t>
      </w:r>
      <w:r w:rsidR="009361FF">
        <w:t>'</w:t>
      </w:r>
      <w:r w:rsidR="009361FF" w:rsidRPr="00327230">
        <w:t xml:space="preserve">, </w:t>
      </w:r>
      <w:r w:rsidR="009361FF">
        <w:t>'</w:t>
      </w:r>
      <w:r w:rsidR="009361FF" w:rsidRPr="00327230">
        <w:t>Operational</w:t>
      </w:r>
      <w:r w:rsidR="009361FF">
        <w:t>'</w:t>
      </w:r>
      <w:r w:rsidR="009361FF" w:rsidRPr="00327230">
        <w:t xml:space="preserve"> and </w:t>
      </w:r>
      <w:r w:rsidR="009361FF">
        <w:t>'</w:t>
      </w:r>
      <w:r w:rsidR="009361FF" w:rsidRPr="00327230">
        <w:t>Provisioning</w:t>
      </w:r>
      <w:r w:rsidR="009361FF">
        <w:t>'</w:t>
      </w:r>
      <w:r w:rsidR="009361FF" w:rsidRPr="00327230">
        <w:t xml:space="preserve"> </w:t>
      </w:r>
      <w:r w:rsidR="009361FF">
        <w:t>(</w:t>
      </w:r>
      <w:r w:rsidR="009361FF" w:rsidRPr="00327230">
        <w:t>section</w:t>
      </w:r>
      <w:r w:rsidR="009361FF">
        <w:t xml:space="preserve"> 4.4.1)</w:t>
      </w:r>
    </w:p>
    <w:p w14:paraId="12AD0DA8" w14:textId="30165087" w:rsidR="009361FF" w:rsidRDefault="00F66DD3" w:rsidP="00BD45AD">
      <w:pPr>
        <w:pStyle w:val="ListBullet1"/>
        <w:ind w:left="680" w:hanging="340"/>
      </w:pPr>
      <w:r>
        <w:rPr>
          <w:rFonts w:ascii="Symbol" w:hAnsi="Symbol"/>
        </w:rPr>
        <w:t></w:t>
      </w:r>
      <w:r>
        <w:rPr>
          <w:rFonts w:ascii="Symbol" w:hAnsi="Symbol"/>
        </w:rPr>
        <w:tab/>
      </w:r>
      <w:r w:rsidR="009361FF" w:rsidRPr="00D04DE4">
        <w:t>Notification Configuration Infor</w:t>
      </w:r>
      <w:r w:rsidR="009361FF">
        <w:t>mation, defined in section 3.5 "</w:t>
      </w:r>
      <w:r w:rsidR="009361FF" w:rsidRPr="00D04DE4">
        <w:t>Notifications</w:t>
      </w:r>
      <w:r w:rsidR="009361FF">
        <w:t>"</w:t>
      </w:r>
    </w:p>
    <w:p w14:paraId="13F19E28" w14:textId="0B50A6A9" w:rsidR="009361FF" w:rsidRDefault="00F66DD3" w:rsidP="00BD45AD">
      <w:pPr>
        <w:pStyle w:val="ListBullet1"/>
        <w:ind w:left="680" w:hanging="340"/>
      </w:pPr>
      <w:r>
        <w:rPr>
          <w:rFonts w:ascii="Symbol" w:hAnsi="Symbol"/>
        </w:rPr>
        <w:t></w:t>
      </w:r>
      <w:r>
        <w:rPr>
          <w:rFonts w:ascii="Symbol" w:hAnsi="Symbol"/>
        </w:rPr>
        <w:tab/>
      </w:r>
      <w:r w:rsidR="009361FF" w:rsidRPr="00120017">
        <w:t>Profile owner, including MCC, MNC, GID1 and GID2 if the Profile is not PIN protected</w:t>
      </w:r>
    </w:p>
    <w:p w14:paraId="47A6E195" w14:textId="2175A157" w:rsidR="006B4D33" w:rsidRDefault="00F66DD3" w:rsidP="00BD45AD">
      <w:pPr>
        <w:pStyle w:val="ListBullet1"/>
        <w:ind w:left="680" w:hanging="340"/>
      </w:pPr>
      <w:r>
        <w:rPr>
          <w:rFonts w:ascii="Symbol" w:hAnsi="Symbol"/>
        </w:rPr>
        <w:t></w:t>
      </w:r>
      <w:r>
        <w:rPr>
          <w:rFonts w:ascii="Symbol" w:hAnsi="Symbol"/>
        </w:rPr>
        <w:tab/>
      </w:r>
      <w:r w:rsidR="006B4D33">
        <w:t xml:space="preserve">Profile Policy Rules (PPRs) </w:t>
      </w:r>
      <w:r w:rsidR="00BE2CCF">
        <w:t>(</w:t>
      </w:r>
      <w:r w:rsidR="006B4D33">
        <w:t>section 2.9.1 and 4.4.2</w:t>
      </w:r>
      <w:r w:rsidR="00BE2CCF">
        <w:t>)</w:t>
      </w:r>
    </w:p>
    <w:p w14:paraId="4ED21318" w14:textId="38BB562E" w:rsidR="00FF7969" w:rsidRDefault="00F66DD3" w:rsidP="00BD45AD">
      <w:pPr>
        <w:pStyle w:val="ListBullet1"/>
        <w:ind w:left="680" w:hanging="340"/>
      </w:pPr>
      <w:r>
        <w:rPr>
          <w:rFonts w:ascii="Symbol" w:hAnsi="Symbol"/>
        </w:rPr>
        <w:t></w:t>
      </w:r>
      <w:r>
        <w:rPr>
          <w:rFonts w:ascii="Symbol" w:hAnsi="Symbol"/>
        </w:rPr>
        <w:tab/>
      </w:r>
      <w:r w:rsidR="00FF7969">
        <w:t xml:space="preserve">The address of the HRI </w:t>
      </w:r>
      <w:r w:rsidR="00486FC4">
        <w:t>S</w:t>
      </w:r>
      <w:r w:rsidR="00FF7969">
        <w:t xml:space="preserve">erver </w:t>
      </w:r>
      <w:r w:rsidR="00BE2CCF">
        <w:t>(</w:t>
      </w:r>
      <w:r w:rsidR="00FF7969">
        <w:t>se</w:t>
      </w:r>
      <w:r w:rsidR="00BE2CCF">
        <w:t>ction</w:t>
      </w:r>
      <w:r w:rsidR="00FF7969">
        <w:t xml:space="preserve"> 4.4.3</w:t>
      </w:r>
      <w:r w:rsidR="00BE2CCF">
        <w:t>)</w:t>
      </w:r>
    </w:p>
    <w:p w14:paraId="6897EFEB" w14:textId="54CE252E" w:rsidR="005269E0" w:rsidRPr="00BD45AD" w:rsidRDefault="00F66DD3" w:rsidP="00BD45AD">
      <w:pPr>
        <w:pStyle w:val="ListBullet1"/>
        <w:ind w:left="680" w:hanging="340"/>
      </w:pPr>
      <w:r w:rsidRPr="00F66DD3">
        <w:rPr>
          <w:rFonts w:ascii="Symbol" w:hAnsi="Symbol"/>
        </w:rPr>
        <w:t></w:t>
      </w:r>
      <w:r w:rsidRPr="00D11541">
        <w:rPr>
          <w:rFonts w:ascii="Symbol" w:hAnsi="Symbol"/>
        </w:rPr>
        <w:tab/>
      </w:r>
      <w:r w:rsidR="005269E0" w:rsidRPr="00CF102B">
        <w:rPr>
          <w:rFonts w:eastAsia="Times New Roman" w:hint="eastAsia"/>
          <w:lang w:eastAsia="ko-KR"/>
        </w:rPr>
        <w:t>Enterprise Configuration (section 4.4.4)</w:t>
      </w:r>
    </w:p>
    <w:p w14:paraId="16FA8B22" w14:textId="05E5F8CF" w:rsidR="006F685F" w:rsidRPr="001B7B30" w:rsidRDefault="00F66DD3" w:rsidP="00BD45AD">
      <w:pPr>
        <w:pStyle w:val="ListBullet1"/>
        <w:ind w:left="680" w:hanging="340"/>
      </w:pPr>
      <w:r w:rsidRPr="001B7B30">
        <w:rPr>
          <w:rFonts w:ascii="Symbol" w:hAnsi="Symbol"/>
        </w:rPr>
        <w:t></w:t>
      </w:r>
      <w:r w:rsidRPr="001B7B30">
        <w:rPr>
          <w:rFonts w:ascii="Symbol" w:hAnsi="Symbol"/>
        </w:rPr>
        <w:tab/>
      </w:r>
      <w:r w:rsidR="006F685F" w:rsidRPr="00CF102B">
        <w:rPr>
          <w:rFonts w:eastAsia="Times New Roman" w:hint="eastAsia"/>
          <w:lang w:eastAsia="ko-KR"/>
        </w:rPr>
        <w:t xml:space="preserve">RPM Configuration (section </w:t>
      </w:r>
      <w:r w:rsidR="006F685F" w:rsidRPr="00CF102B">
        <w:rPr>
          <w:rFonts w:eastAsia="Times New Roman"/>
          <w:lang w:eastAsia="ko-KR"/>
        </w:rPr>
        <w:t>2.</w:t>
      </w:r>
      <w:r w:rsidR="00EA327B" w:rsidRPr="00CF102B">
        <w:rPr>
          <w:rFonts w:eastAsia="Times New Roman"/>
          <w:lang w:eastAsia="ko-KR"/>
        </w:rPr>
        <w:t>4a</w:t>
      </w:r>
      <w:r w:rsidR="006F685F" w:rsidRPr="00CF102B">
        <w:rPr>
          <w:rFonts w:eastAsia="Times New Roman"/>
          <w:lang w:eastAsia="ko-KR"/>
        </w:rPr>
        <w:t>.1.3</w:t>
      </w:r>
      <w:r w:rsidR="006F685F" w:rsidRPr="00CF102B">
        <w:rPr>
          <w:rFonts w:eastAsia="Times New Roman" w:hint="eastAsia"/>
          <w:lang w:eastAsia="ko-KR"/>
        </w:rPr>
        <w:t>)</w:t>
      </w:r>
    </w:p>
    <w:p w14:paraId="24B84775" w14:textId="6286C55C" w:rsidR="006F685F" w:rsidRPr="003C1883" w:rsidRDefault="00F66DD3" w:rsidP="00BD45AD">
      <w:pPr>
        <w:pStyle w:val="ListBullet1"/>
        <w:ind w:left="680" w:hanging="340"/>
      </w:pPr>
      <w:r w:rsidRPr="003C1883">
        <w:rPr>
          <w:rFonts w:ascii="Symbol" w:hAnsi="Symbol"/>
        </w:rPr>
        <w:t></w:t>
      </w:r>
      <w:r w:rsidRPr="003C1883">
        <w:rPr>
          <w:rFonts w:ascii="Symbol" w:hAnsi="Symbol"/>
        </w:rPr>
        <w:tab/>
      </w:r>
      <w:r w:rsidR="006F685F" w:rsidRPr="00CF102B">
        <w:rPr>
          <w:rFonts w:eastAsia="Times New Roman" w:hint="eastAsia"/>
          <w:lang w:eastAsia="ko-KR"/>
        </w:rPr>
        <w:t xml:space="preserve">Service Provider Message (section </w:t>
      </w:r>
      <w:r w:rsidR="006F685F" w:rsidRPr="00CF102B">
        <w:rPr>
          <w:rFonts w:eastAsia="Times New Roman"/>
          <w:lang w:eastAsia="ko-KR"/>
        </w:rPr>
        <w:t>2.</w:t>
      </w:r>
      <w:r w:rsidR="00EA327B" w:rsidRPr="00CF102B">
        <w:rPr>
          <w:rFonts w:eastAsia="Times New Roman"/>
          <w:lang w:eastAsia="ko-KR"/>
        </w:rPr>
        <w:t>4a</w:t>
      </w:r>
      <w:r w:rsidR="006F685F" w:rsidRPr="00CF102B">
        <w:rPr>
          <w:rFonts w:eastAsia="Times New Roman"/>
          <w:lang w:eastAsia="ko-KR"/>
        </w:rPr>
        <w:t>.1.4</w:t>
      </w:r>
      <w:r w:rsidR="006F685F" w:rsidRPr="00CF102B">
        <w:rPr>
          <w:rFonts w:eastAsia="Times New Roman" w:hint="eastAsia"/>
          <w:lang w:eastAsia="ko-KR"/>
        </w:rPr>
        <w:t>)</w:t>
      </w:r>
    </w:p>
    <w:p w14:paraId="367A3CFE" w14:textId="674E420C" w:rsidR="00CE12C3" w:rsidRPr="00CF102B" w:rsidRDefault="00F66DD3" w:rsidP="00CE12C3">
      <w:pPr>
        <w:pStyle w:val="ListBullet1"/>
        <w:ind w:left="680" w:hanging="340"/>
        <w:rPr>
          <w:rFonts w:eastAsia="Times New Roman"/>
          <w:lang w:eastAsia="ko-KR"/>
        </w:rPr>
      </w:pPr>
      <w:r w:rsidRPr="001B7B30">
        <w:rPr>
          <w:rFonts w:ascii="Symbol" w:hAnsi="Symbol"/>
        </w:rPr>
        <w:t></w:t>
      </w:r>
      <w:r w:rsidRPr="001B7B30">
        <w:rPr>
          <w:rFonts w:ascii="Symbol" w:hAnsi="Symbol"/>
        </w:rPr>
        <w:tab/>
      </w:r>
      <w:r w:rsidR="006F685F" w:rsidRPr="00CF102B">
        <w:rPr>
          <w:rFonts w:eastAsia="Times New Roman" w:hint="eastAsia"/>
          <w:lang w:eastAsia="ko-KR"/>
        </w:rPr>
        <w:t xml:space="preserve">Local Proxy Configuration (section </w:t>
      </w:r>
      <w:r w:rsidR="006F685F" w:rsidRPr="00CF102B">
        <w:rPr>
          <w:rFonts w:eastAsia="Times New Roman"/>
          <w:lang w:eastAsia="ko-KR"/>
        </w:rPr>
        <w:t>2.</w:t>
      </w:r>
      <w:r w:rsidR="00EA327B" w:rsidRPr="00CF102B">
        <w:rPr>
          <w:rFonts w:eastAsia="Times New Roman"/>
          <w:lang w:eastAsia="ko-KR"/>
        </w:rPr>
        <w:t>4a</w:t>
      </w:r>
      <w:r w:rsidR="006F685F" w:rsidRPr="00CF102B">
        <w:rPr>
          <w:rFonts w:eastAsia="Times New Roman"/>
          <w:lang w:eastAsia="ko-KR"/>
        </w:rPr>
        <w:t>.1.5</w:t>
      </w:r>
      <w:r w:rsidR="006F685F" w:rsidRPr="00CF102B">
        <w:rPr>
          <w:rFonts w:eastAsia="Times New Roman" w:hint="eastAsia"/>
          <w:lang w:eastAsia="ko-KR"/>
        </w:rPr>
        <w:t>)</w:t>
      </w:r>
    </w:p>
    <w:p w14:paraId="670DC990" w14:textId="0B1E90F4" w:rsidR="006F685F" w:rsidRPr="001B7B30" w:rsidRDefault="00CE12C3" w:rsidP="00BD45AD">
      <w:pPr>
        <w:pStyle w:val="ListBullet1"/>
        <w:ind w:left="680" w:hanging="340"/>
      </w:pPr>
      <w:r w:rsidRPr="001B7B30">
        <w:rPr>
          <w:rFonts w:ascii="Symbol" w:hAnsi="Symbol"/>
        </w:rPr>
        <w:t></w:t>
      </w:r>
      <w:r w:rsidRPr="001B7B30">
        <w:rPr>
          <w:rFonts w:ascii="Symbol" w:hAnsi="Symbol"/>
        </w:rPr>
        <w:tab/>
      </w:r>
      <w:r w:rsidRPr="00CF102B">
        <w:rPr>
          <w:rFonts w:eastAsia="Times New Roman"/>
          <w:lang w:eastAsia="ko-KR"/>
        </w:rPr>
        <w:t>Service Description (section 4.4.5)</w:t>
      </w:r>
    </w:p>
    <w:p w14:paraId="374D19E2" w14:textId="23AEBA4B" w:rsidR="009361FF" w:rsidRDefault="009361FF" w:rsidP="009361FF">
      <w:pPr>
        <w:pStyle w:val="NormalParagraph"/>
      </w:pPr>
      <w:r w:rsidRPr="00262FE4">
        <w:t xml:space="preserve">Profile Metadata </w:t>
      </w:r>
      <w:r>
        <w:t>is</w:t>
      </w:r>
      <w:r w:rsidRPr="00262FE4">
        <w:t xml:space="preserve"> </w:t>
      </w:r>
      <w:r w:rsidR="00121A74">
        <w:t>available to the LPA during Profile download</w:t>
      </w:r>
      <w:r w:rsidRPr="00262FE4">
        <w:t xml:space="preserve"> to provide information </w:t>
      </w:r>
      <w:r w:rsidR="00121A74">
        <w:t xml:space="preserve">to the End User </w:t>
      </w:r>
      <w:r w:rsidRPr="00262FE4">
        <w:t>about t</w:t>
      </w:r>
      <w:r w:rsidRPr="00C36D4D">
        <w:t xml:space="preserve">he Profile to be installed. But it is out of scope of this implementation what </w:t>
      </w:r>
      <w:r>
        <w:t xml:space="preserve">the </w:t>
      </w:r>
      <w:r w:rsidRPr="00C36D4D">
        <w:t>LPA does exactly with th</w:t>
      </w:r>
      <w:r>
        <w:t>is</w:t>
      </w:r>
      <w:r w:rsidRPr="00C36D4D">
        <w:t xml:space="preserve"> Profile Metadata, </w:t>
      </w:r>
      <w:r w:rsidR="00151A47">
        <w:t xml:space="preserve">e.g., </w:t>
      </w:r>
      <w:r>
        <w:t xml:space="preserve">the </w:t>
      </w:r>
      <w:r w:rsidRPr="00C36D4D">
        <w:t>LPA can display all or only part of this information.</w:t>
      </w:r>
    </w:p>
    <w:p w14:paraId="23E6B32B" w14:textId="51D3A1B7" w:rsidR="009361FF" w:rsidRPr="003046DF" w:rsidRDefault="00F66DD3" w:rsidP="00BD45AD">
      <w:pPr>
        <w:pStyle w:val="Heading3"/>
        <w:numPr>
          <w:ilvl w:val="0"/>
          <w:numId w:val="0"/>
        </w:numPr>
        <w:tabs>
          <w:tab w:val="left" w:pos="851"/>
        </w:tabs>
        <w:ind w:left="851" w:hanging="851"/>
      </w:pPr>
      <w:bookmarkStart w:id="1824" w:name="_Ref441497888"/>
      <w:bookmarkStart w:id="1825" w:name="_Toc456596236"/>
      <w:bookmarkStart w:id="1826" w:name="_Toc473022750"/>
      <w:bookmarkStart w:id="1827" w:name="_Toc91760944"/>
      <w:bookmarkStart w:id="1828" w:name="_Toc114481290"/>
      <w:r w:rsidRPr="003046DF">
        <w:rPr>
          <w:sz w:val="22"/>
        </w:rPr>
        <w:t>4.4.1</w:t>
      </w:r>
      <w:r w:rsidRPr="003046DF">
        <w:rPr>
          <w:sz w:val="22"/>
        </w:rPr>
        <w:tab/>
      </w:r>
      <w:r w:rsidR="009361FF">
        <w:t>Profile</w:t>
      </w:r>
      <w:r w:rsidR="009361FF" w:rsidRPr="003046DF">
        <w:t xml:space="preserve"> </w:t>
      </w:r>
      <w:bookmarkEnd w:id="1824"/>
      <w:r w:rsidR="009361FF">
        <w:t>Class</w:t>
      </w:r>
      <w:bookmarkEnd w:id="1825"/>
      <w:bookmarkEnd w:id="1826"/>
      <w:bookmarkEnd w:id="1827"/>
      <w:bookmarkEnd w:id="1828"/>
    </w:p>
    <w:p w14:paraId="647437B5" w14:textId="77777777" w:rsidR="009361FF" w:rsidRDefault="009361FF" w:rsidP="009361FF">
      <w:pPr>
        <w:pStyle w:val="NormalParagraph"/>
      </w:pPr>
      <w:r>
        <w:t>A Profile can be defined as a Test Profile, an Operational Profile or a Provisioning Profile. The Profile Class is set in the Profile Metadata and indicates to the LPA and the eUICC which rules to apply.</w:t>
      </w:r>
    </w:p>
    <w:p w14:paraId="3761DF05" w14:textId="648EB571" w:rsidR="006B4D33" w:rsidRDefault="00F66DD3" w:rsidP="00BD45AD">
      <w:pPr>
        <w:pStyle w:val="Heading3"/>
        <w:numPr>
          <w:ilvl w:val="0"/>
          <w:numId w:val="0"/>
        </w:numPr>
        <w:tabs>
          <w:tab w:val="left" w:pos="851"/>
        </w:tabs>
        <w:ind w:left="851" w:hanging="851"/>
      </w:pPr>
      <w:bookmarkStart w:id="1829" w:name="_Toc473022751"/>
      <w:bookmarkStart w:id="1830" w:name="_Toc91760945"/>
      <w:bookmarkStart w:id="1831" w:name="_Toc114481291"/>
      <w:r>
        <w:rPr>
          <w:sz w:val="22"/>
        </w:rPr>
        <w:t>4.4.2</w:t>
      </w:r>
      <w:r>
        <w:rPr>
          <w:sz w:val="22"/>
        </w:rPr>
        <w:tab/>
      </w:r>
      <w:r w:rsidR="006B4D33">
        <w:t>Profile Policy Rules</w:t>
      </w:r>
      <w:bookmarkEnd w:id="1829"/>
      <w:bookmarkEnd w:id="1830"/>
      <w:bookmarkEnd w:id="1831"/>
    </w:p>
    <w:p w14:paraId="40B5923E" w14:textId="012DA1D2" w:rsidR="006B4D33" w:rsidRDefault="006B4D33" w:rsidP="006B4D33">
      <w:pPr>
        <w:pStyle w:val="NormalParagraph"/>
      </w:pPr>
      <w:r>
        <w:t xml:space="preserve">The PPRs are provided within the ES8+.StoreMetadata function of the Bound Profile Package. The </w:t>
      </w:r>
      <w:r w:rsidRPr="00640609">
        <w:rPr>
          <w:rFonts w:ascii="Courier New" w:hAnsi="Courier New" w:cs="Courier New"/>
        </w:rPr>
        <w:t>pol</w:t>
      </w:r>
      <w:r>
        <w:t xml:space="preserve"> field of the </w:t>
      </w:r>
      <w:r w:rsidRPr="00640609">
        <w:rPr>
          <w:rFonts w:ascii="Courier New" w:hAnsi="Courier New" w:cs="Courier New"/>
        </w:rPr>
        <w:t>ProfileHeader</w:t>
      </w:r>
      <w:r>
        <w:t xml:space="preserve"> PE of the </w:t>
      </w:r>
      <w:r w:rsidR="007A557F">
        <w:t xml:space="preserve">TCA </w:t>
      </w:r>
      <w:r>
        <w:t>Profile Package (UPP in section 2.5.</w:t>
      </w:r>
      <w:r w:rsidR="009135B7">
        <w:t>2</w:t>
      </w:r>
      <w:r>
        <w:t xml:space="preserve">) SHALL </w:t>
      </w:r>
      <w:r w:rsidR="006D2548">
        <w:t xml:space="preserve">NOT </w:t>
      </w:r>
      <w:r>
        <w:t>be used.</w:t>
      </w:r>
    </w:p>
    <w:p w14:paraId="10B81CAF" w14:textId="4EA5AF35" w:rsidR="006B4D33" w:rsidRDefault="006B4D33" w:rsidP="006B4D33">
      <w:pPr>
        <w:pStyle w:val="NormalParagraph"/>
      </w:pPr>
      <w:r>
        <w:t xml:space="preserve">The </w:t>
      </w:r>
      <w:bookmarkStart w:id="1832" w:name="_Hlk454198367"/>
      <w:r>
        <w:t xml:space="preserve">PPRs </w:t>
      </w:r>
      <w:bookmarkEnd w:id="1832"/>
      <w:r>
        <w:t xml:space="preserve">defined in this document are coded using the ASN.1 data type </w:t>
      </w:r>
      <w:r w:rsidRPr="00640609">
        <w:rPr>
          <w:rFonts w:ascii="Courier New" w:hAnsi="Courier New" w:cs="Courier New"/>
        </w:rPr>
        <w:t>PprIds</w:t>
      </w:r>
      <w:r>
        <w:t>, see section 2.</w:t>
      </w:r>
      <w:r w:rsidR="00EA327B">
        <w:t>4a</w:t>
      </w:r>
      <w:r>
        <w:t xml:space="preserve">.1.1. </w:t>
      </w:r>
      <w:r w:rsidRPr="00640609">
        <w:rPr>
          <w:rFonts w:ascii="Courier New" w:hAnsi="Courier New" w:cs="Courier New"/>
        </w:rPr>
        <w:t>pprUpdateControl</w:t>
      </w:r>
      <w:r>
        <w:t xml:space="preserve"> has no meaning when provided in ES8+.StoreMetadata.</w:t>
      </w:r>
    </w:p>
    <w:p w14:paraId="4D29B08D" w14:textId="0B29FAFF" w:rsidR="00FF7969" w:rsidRPr="003046DF" w:rsidRDefault="00F66DD3" w:rsidP="00BD45AD">
      <w:pPr>
        <w:pStyle w:val="Heading3"/>
        <w:numPr>
          <w:ilvl w:val="0"/>
          <w:numId w:val="0"/>
        </w:numPr>
        <w:tabs>
          <w:tab w:val="left" w:pos="851"/>
        </w:tabs>
        <w:ind w:left="851" w:hanging="851"/>
      </w:pPr>
      <w:bookmarkStart w:id="1833" w:name="_Toc437504034"/>
      <w:bookmarkStart w:id="1834" w:name="_Toc437506454"/>
      <w:bookmarkStart w:id="1835" w:name="_Toc437591654"/>
      <w:bookmarkStart w:id="1836" w:name="_Toc437504038"/>
      <w:bookmarkStart w:id="1837" w:name="_Toc437506458"/>
      <w:bookmarkStart w:id="1838" w:name="_Toc437591658"/>
      <w:bookmarkStart w:id="1839" w:name="_Toc437504039"/>
      <w:bookmarkStart w:id="1840" w:name="_Toc437506459"/>
      <w:bookmarkStart w:id="1841" w:name="_Toc437591659"/>
      <w:bookmarkStart w:id="1842" w:name="_Toc437504040"/>
      <w:bookmarkStart w:id="1843" w:name="_Toc437506460"/>
      <w:bookmarkStart w:id="1844" w:name="_Toc437591660"/>
      <w:bookmarkStart w:id="1845" w:name="_Toc437504041"/>
      <w:bookmarkStart w:id="1846" w:name="_Toc437506461"/>
      <w:bookmarkStart w:id="1847" w:name="_Toc437591661"/>
      <w:bookmarkStart w:id="1848" w:name="_Toc437504042"/>
      <w:bookmarkStart w:id="1849" w:name="_Toc437506462"/>
      <w:bookmarkStart w:id="1850" w:name="_Toc437591662"/>
      <w:bookmarkStart w:id="1851" w:name="_Toc437504044"/>
      <w:bookmarkStart w:id="1852" w:name="_Toc437506464"/>
      <w:bookmarkStart w:id="1853" w:name="_Toc437591664"/>
      <w:bookmarkStart w:id="1854" w:name="_Toc437504045"/>
      <w:bookmarkStart w:id="1855" w:name="_Toc437506465"/>
      <w:bookmarkStart w:id="1856" w:name="_Toc437591665"/>
      <w:bookmarkStart w:id="1857" w:name="_Toc437504046"/>
      <w:bookmarkStart w:id="1858" w:name="_Toc437506466"/>
      <w:bookmarkStart w:id="1859" w:name="_Toc437591666"/>
      <w:bookmarkStart w:id="1860" w:name="_Toc437504057"/>
      <w:bookmarkStart w:id="1861" w:name="_Toc437506477"/>
      <w:bookmarkStart w:id="1862" w:name="_Toc437591677"/>
      <w:bookmarkStart w:id="1863" w:name="_Toc437504064"/>
      <w:bookmarkStart w:id="1864" w:name="_Toc437506484"/>
      <w:bookmarkStart w:id="1865" w:name="_Toc437591684"/>
      <w:bookmarkStart w:id="1866" w:name="_Toc437504071"/>
      <w:bookmarkStart w:id="1867" w:name="_Toc437506491"/>
      <w:bookmarkStart w:id="1868" w:name="_Toc437591691"/>
      <w:bookmarkStart w:id="1869" w:name="_Toc437504078"/>
      <w:bookmarkStart w:id="1870" w:name="_Toc437506498"/>
      <w:bookmarkStart w:id="1871" w:name="_Toc437591698"/>
      <w:bookmarkStart w:id="1872" w:name="_Toc437504085"/>
      <w:bookmarkStart w:id="1873" w:name="_Toc437506505"/>
      <w:bookmarkStart w:id="1874" w:name="_Toc437591705"/>
      <w:bookmarkStart w:id="1875" w:name="_Toc437504093"/>
      <w:bookmarkStart w:id="1876" w:name="_Toc437506513"/>
      <w:bookmarkStart w:id="1877" w:name="_Toc437591713"/>
      <w:bookmarkStart w:id="1878" w:name="_Toc437504100"/>
      <w:bookmarkStart w:id="1879" w:name="_Toc437506520"/>
      <w:bookmarkStart w:id="1880" w:name="_Toc437591720"/>
      <w:bookmarkStart w:id="1881" w:name="_Toc437504107"/>
      <w:bookmarkStart w:id="1882" w:name="_Toc437506527"/>
      <w:bookmarkStart w:id="1883" w:name="_Toc437591727"/>
      <w:bookmarkStart w:id="1884" w:name="_Toc437504114"/>
      <w:bookmarkStart w:id="1885" w:name="_Toc437506534"/>
      <w:bookmarkStart w:id="1886" w:name="_Toc437591734"/>
      <w:bookmarkStart w:id="1887" w:name="_Toc437504124"/>
      <w:bookmarkStart w:id="1888" w:name="_Toc437506544"/>
      <w:bookmarkStart w:id="1889" w:name="_Toc437591744"/>
      <w:bookmarkStart w:id="1890" w:name="_Toc437504131"/>
      <w:bookmarkStart w:id="1891" w:name="_Toc437506551"/>
      <w:bookmarkStart w:id="1892" w:name="_Toc437591751"/>
      <w:bookmarkStart w:id="1893" w:name="_Toc437504138"/>
      <w:bookmarkStart w:id="1894" w:name="_Toc437506558"/>
      <w:bookmarkStart w:id="1895" w:name="_Toc437591758"/>
      <w:bookmarkStart w:id="1896" w:name="_Toc437504139"/>
      <w:bookmarkStart w:id="1897" w:name="_Toc437506559"/>
      <w:bookmarkStart w:id="1898" w:name="_Toc437591759"/>
      <w:bookmarkStart w:id="1899" w:name="_Toc437504140"/>
      <w:bookmarkStart w:id="1900" w:name="_Toc437506560"/>
      <w:bookmarkStart w:id="1901" w:name="_Toc437591760"/>
      <w:bookmarkStart w:id="1902" w:name="_Toc437504151"/>
      <w:bookmarkStart w:id="1903" w:name="_Toc437506571"/>
      <w:bookmarkStart w:id="1904" w:name="_Toc437591771"/>
      <w:bookmarkStart w:id="1905" w:name="_Toc437504158"/>
      <w:bookmarkStart w:id="1906" w:name="_Toc437506578"/>
      <w:bookmarkStart w:id="1907" w:name="_Toc437591778"/>
      <w:bookmarkStart w:id="1908" w:name="_Toc437504165"/>
      <w:bookmarkStart w:id="1909" w:name="_Toc437506585"/>
      <w:bookmarkStart w:id="1910" w:name="_Toc437591785"/>
      <w:bookmarkStart w:id="1911" w:name="_Toc437504172"/>
      <w:bookmarkStart w:id="1912" w:name="_Toc437506592"/>
      <w:bookmarkStart w:id="1913" w:name="_Toc437591792"/>
      <w:bookmarkStart w:id="1914" w:name="_Toc437504179"/>
      <w:bookmarkStart w:id="1915" w:name="_Toc437506599"/>
      <w:bookmarkStart w:id="1916" w:name="_Toc437591799"/>
      <w:bookmarkStart w:id="1917" w:name="_Toc437504187"/>
      <w:bookmarkStart w:id="1918" w:name="_Toc437506607"/>
      <w:bookmarkStart w:id="1919" w:name="_Toc437591807"/>
      <w:bookmarkStart w:id="1920" w:name="_Toc437504194"/>
      <w:bookmarkStart w:id="1921" w:name="_Toc437506614"/>
      <w:bookmarkStart w:id="1922" w:name="_Toc437591814"/>
      <w:bookmarkStart w:id="1923" w:name="_Toc437504201"/>
      <w:bookmarkStart w:id="1924" w:name="_Toc437506621"/>
      <w:bookmarkStart w:id="1925" w:name="_Toc437591821"/>
      <w:bookmarkStart w:id="1926" w:name="_Toc437504210"/>
      <w:bookmarkStart w:id="1927" w:name="_Toc437506630"/>
      <w:bookmarkStart w:id="1928" w:name="_Toc437591830"/>
      <w:bookmarkStart w:id="1929" w:name="_Toc437504217"/>
      <w:bookmarkStart w:id="1930" w:name="_Toc437506637"/>
      <w:bookmarkStart w:id="1931" w:name="_Toc437591837"/>
      <w:bookmarkStart w:id="1932" w:name="_Toc437504224"/>
      <w:bookmarkStart w:id="1933" w:name="_Toc437506644"/>
      <w:bookmarkStart w:id="1934" w:name="_Toc437591844"/>
      <w:bookmarkStart w:id="1935" w:name="_Toc437504225"/>
      <w:bookmarkStart w:id="1936" w:name="_Toc437506645"/>
      <w:bookmarkStart w:id="1937" w:name="_Toc437591845"/>
      <w:bookmarkStart w:id="1938" w:name="_Toc437504236"/>
      <w:bookmarkStart w:id="1939" w:name="_Toc437506656"/>
      <w:bookmarkStart w:id="1940" w:name="_Toc437591856"/>
      <w:bookmarkStart w:id="1941" w:name="_Toc437504243"/>
      <w:bookmarkStart w:id="1942" w:name="_Toc437506663"/>
      <w:bookmarkStart w:id="1943" w:name="_Toc437591863"/>
      <w:bookmarkStart w:id="1944" w:name="_Toc437504250"/>
      <w:bookmarkStart w:id="1945" w:name="_Toc437506670"/>
      <w:bookmarkStart w:id="1946" w:name="_Toc437591870"/>
      <w:bookmarkStart w:id="1947" w:name="_Toc437504257"/>
      <w:bookmarkStart w:id="1948" w:name="_Toc437506677"/>
      <w:bookmarkStart w:id="1949" w:name="_Toc437591877"/>
      <w:bookmarkStart w:id="1950" w:name="_Toc437504264"/>
      <w:bookmarkStart w:id="1951" w:name="_Toc437506684"/>
      <w:bookmarkStart w:id="1952" w:name="_Toc437591884"/>
      <w:bookmarkStart w:id="1953" w:name="_Toc437504272"/>
      <w:bookmarkStart w:id="1954" w:name="_Toc437506692"/>
      <w:bookmarkStart w:id="1955" w:name="_Toc437591892"/>
      <w:bookmarkStart w:id="1956" w:name="_Toc437504279"/>
      <w:bookmarkStart w:id="1957" w:name="_Toc437506699"/>
      <w:bookmarkStart w:id="1958" w:name="_Toc437591899"/>
      <w:bookmarkStart w:id="1959" w:name="_Toc437504286"/>
      <w:bookmarkStart w:id="1960" w:name="_Toc437506706"/>
      <w:bookmarkStart w:id="1961" w:name="_Toc437591906"/>
      <w:bookmarkStart w:id="1962" w:name="_Toc437504295"/>
      <w:bookmarkStart w:id="1963" w:name="_Toc437506715"/>
      <w:bookmarkStart w:id="1964" w:name="_Toc437591915"/>
      <w:bookmarkStart w:id="1965" w:name="_Toc437504302"/>
      <w:bookmarkStart w:id="1966" w:name="_Toc437506722"/>
      <w:bookmarkStart w:id="1967" w:name="_Toc437591922"/>
      <w:bookmarkStart w:id="1968" w:name="_Toc437504309"/>
      <w:bookmarkStart w:id="1969" w:name="_Toc437506729"/>
      <w:bookmarkStart w:id="1970" w:name="_Toc437591929"/>
      <w:bookmarkStart w:id="1971" w:name="_Toc437504310"/>
      <w:bookmarkStart w:id="1972" w:name="_Toc437506730"/>
      <w:bookmarkStart w:id="1973" w:name="_Toc437591930"/>
      <w:bookmarkStart w:id="1974" w:name="_Toc437504311"/>
      <w:bookmarkStart w:id="1975" w:name="_Toc437506731"/>
      <w:bookmarkStart w:id="1976" w:name="_Toc437591931"/>
      <w:bookmarkStart w:id="1977" w:name="_Toc437504322"/>
      <w:bookmarkStart w:id="1978" w:name="_Toc437506742"/>
      <w:bookmarkStart w:id="1979" w:name="_Toc437591942"/>
      <w:bookmarkStart w:id="1980" w:name="_Toc437504329"/>
      <w:bookmarkStart w:id="1981" w:name="_Toc437506749"/>
      <w:bookmarkStart w:id="1982" w:name="_Toc437591949"/>
      <w:bookmarkStart w:id="1983" w:name="_Toc437504336"/>
      <w:bookmarkStart w:id="1984" w:name="_Toc437506756"/>
      <w:bookmarkStart w:id="1985" w:name="_Toc437591956"/>
      <w:bookmarkStart w:id="1986" w:name="_Toc437504346"/>
      <w:bookmarkStart w:id="1987" w:name="_Toc437506766"/>
      <w:bookmarkStart w:id="1988" w:name="_Toc437591966"/>
      <w:bookmarkStart w:id="1989" w:name="_Keys_and_Certificates"/>
      <w:bookmarkStart w:id="1990" w:name="_Toc91760946"/>
      <w:bookmarkStart w:id="1991" w:name="_Toc114481292"/>
      <w:bookmarkStart w:id="1992" w:name="_Toc438038988"/>
      <w:bookmarkStart w:id="1993" w:name="_Toc438302028"/>
      <w:bookmarkStart w:id="1994" w:name="_Toc456596237"/>
      <w:bookmarkStart w:id="1995" w:name="_Toc473022752"/>
      <w:bookmarkEnd w:id="1607"/>
      <w:bookmarkEnd w:id="1608"/>
      <w:bookmarkEnd w:id="1609"/>
      <w:bookmarkEnd w:id="1610"/>
      <w:bookmarkEnd w:id="1611"/>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r w:rsidRPr="003046DF">
        <w:rPr>
          <w:sz w:val="22"/>
        </w:rPr>
        <w:t>4.4.3</w:t>
      </w:r>
      <w:r w:rsidRPr="003046DF">
        <w:rPr>
          <w:sz w:val="22"/>
        </w:rPr>
        <w:tab/>
      </w:r>
      <w:r w:rsidR="00FF7969">
        <w:t>High Resolution Icons</w:t>
      </w:r>
      <w:bookmarkEnd w:id="1990"/>
      <w:bookmarkEnd w:id="1991"/>
    </w:p>
    <w:p w14:paraId="5367025D" w14:textId="77777777" w:rsidR="00FF7969" w:rsidRDefault="00FF7969" w:rsidP="00FF7969">
      <w:pPr>
        <w:pStyle w:val="NormalParagraph"/>
      </w:pPr>
      <w:r>
        <w:t>In addition to the (standard) icon provided directly in the Metadata, which has only limited graphical capabilities, a second mechanism is defined, which allows for better graphics.</w:t>
      </w:r>
    </w:p>
    <w:p w14:paraId="31D28E44" w14:textId="77777777" w:rsidR="00FF7969" w:rsidRDefault="00FF7969" w:rsidP="00FF7969">
      <w:pPr>
        <w:pStyle w:val="NormalParagraph"/>
      </w:pPr>
      <w:r>
        <w:t>The Metadata includes the address of an HRI Server, which together with some other parameters can be used by the LPA to retrieve an icon with higher resolution and a different shape. Such an icon SHOULD be used by the LPA instead of the standard icon. Different icons can be retrieved by the LPA for different usages: During Profile download, for Profile selection, etc.</w:t>
      </w:r>
    </w:p>
    <w:p w14:paraId="75A8906E" w14:textId="77777777" w:rsidR="00FF7969" w:rsidRDefault="00FF7969" w:rsidP="00FF7969">
      <w:r>
        <w:t>The LPA MAY store icons it retrieved in local memory for later re-use.</w:t>
      </w:r>
    </w:p>
    <w:p w14:paraId="7F2B447A" w14:textId="2290C46A" w:rsidR="00647682" w:rsidRDefault="00647682" w:rsidP="00FF7969">
      <w:bookmarkStart w:id="1996" w:name="_Hlk507682226"/>
      <w:r>
        <w:t>See section 5.11.2 for handling by the LPAe.</w:t>
      </w:r>
      <w:bookmarkEnd w:id="1996"/>
    </w:p>
    <w:p w14:paraId="0FC54E00" w14:textId="4DC14968" w:rsidR="005269E0" w:rsidRPr="00BD45AD" w:rsidRDefault="00F66DD3" w:rsidP="00BD45AD">
      <w:pPr>
        <w:pStyle w:val="Heading3"/>
        <w:numPr>
          <w:ilvl w:val="0"/>
          <w:numId w:val="0"/>
        </w:numPr>
        <w:tabs>
          <w:tab w:val="left" w:pos="851"/>
        </w:tabs>
        <w:ind w:left="851" w:hanging="851"/>
      </w:pPr>
      <w:bookmarkStart w:id="1997" w:name="_Toc493254482"/>
      <w:bookmarkStart w:id="1998" w:name="_Toc91760947"/>
      <w:bookmarkStart w:id="1999" w:name="_Toc114481293"/>
      <w:bookmarkEnd w:id="1997"/>
      <w:r w:rsidRPr="00F66DD3">
        <w:rPr>
          <w:sz w:val="22"/>
        </w:rPr>
        <w:t>4.4.4</w:t>
      </w:r>
      <w:r w:rsidRPr="00F66DD3">
        <w:rPr>
          <w:sz w:val="22"/>
        </w:rPr>
        <w:tab/>
      </w:r>
      <w:r w:rsidR="005269E0" w:rsidRPr="00BD45AD">
        <w:t>Enterprise Configuration</w:t>
      </w:r>
      <w:bookmarkEnd w:id="1998"/>
      <w:bookmarkEnd w:id="1999"/>
    </w:p>
    <w:p w14:paraId="074E376D" w14:textId="32296515" w:rsidR="005269E0" w:rsidRPr="00BD45AD" w:rsidRDefault="005269E0" w:rsidP="00BD45AD">
      <w:pPr>
        <w:spacing w:before="0" w:after="200" w:line="276" w:lineRule="auto"/>
        <w:jc w:val="left"/>
        <w:rPr>
          <w:sz w:val="20"/>
        </w:rPr>
      </w:pPr>
      <w:r w:rsidRPr="00CF102B">
        <w:rPr>
          <w:rFonts w:eastAsia="Times New Roman" w:hint="eastAsia"/>
          <w:szCs w:val="22"/>
          <w:lang w:eastAsia="ko-KR" w:bidi="ar-SA"/>
        </w:rPr>
        <w:t xml:space="preserve">The Enterprise Configuration SHALL be provided </w:t>
      </w:r>
      <w:r w:rsidR="00804CB8" w:rsidRPr="00CF102B">
        <w:rPr>
          <w:rFonts w:eastAsia="Times New Roman" w:hint="eastAsia"/>
          <w:szCs w:val="22"/>
          <w:lang w:eastAsia="ko-KR" w:bidi="ar-SA"/>
        </w:rPr>
        <w:t xml:space="preserve">if and only if a Profile is an </w:t>
      </w:r>
      <w:r w:rsidRPr="00CF102B">
        <w:rPr>
          <w:rFonts w:eastAsia="Times New Roman" w:hint="eastAsia"/>
          <w:szCs w:val="22"/>
          <w:lang w:eastAsia="ko-KR" w:bidi="ar-SA"/>
        </w:rPr>
        <w:t xml:space="preserve">Enterprise Profile. The Enterprise Configuration includes the OID and name of </w:t>
      </w:r>
      <w:r w:rsidRPr="00CF102B">
        <w:rPr>
          <w:rFonts w:eastAsia="Times New Roman"/>
          <w:szCs w:val="22"/>
          <w:lang w:eastAsia="ko-KR" w:bidi="ar-SA"/>
        </w:rPr>
        <w:t xml:space="preserve">the </w:t>
      </w:r>
      <w:r w:rsidRPr="00CF102B">
        <w:rPr>
          <w:rFonts w:eastAsia="Times New Roman" w:hint="eastAsia"/>
          <w:szCs w:val="22"/>
          <w:lang w:eastAsia="ko-KR" w:bidi="ar-SA"/>
        </w:rPr>
        <w:t xml:space="preserve">Enterprise, and optionally </w:t>
      </w:r>
      <w:r w:rsidRPr="00CF102B">
        <w:rPr>
          <w:rFonts w:eastAsia="Times New Roman"/>
          <w:szCs w:val="22"/>
          <w:lang w:eastAsia="ko-KR" w:bidi="ar-SA"/>
        </w:rPr>
        <w:t xml:space="preserve">the </w:t>
      </w:r>
      <w:r w:rsidRPr="00CF102B">
        <w:rPr>
          <w:rFonts w:eastAsia="Times New Roman" w:hint="eastAsia"/>
          <w:szCs w:val="22"/>
          <w:lang w:eastAsia="ko-KR" w:bidi="ar-SA"/>
        </w:rPr>
        <w:t>Enterprise Rule</w:t>
      </w:r>
      <w:r w:rsidRPr="00CF102B">
        <w:rPr>
          <w:rFonts w:eastAsia="Times New Roman"/>
          <w:szCs w:val="22"/>
          <w:lang w:eastAsia="ko-KR" w:bidi="ar-SA"/>
        </w:rPr>
        <w:t>s</w:t>
      </w:r>
      <w:r w:rsidRPr="00CF102B">
        <w:rPr>
          <w:rFonts w:eastAsia="Times New Roman" w:hint="eastAsia"/>
          <w:szCs w:val="22"/>
          <w:lang w:eastAsia="ko-KR" w:bidi="ar-SA"/>
        </w:rPr>
        <w:t xml:space="preserve"> associated with the Enterprise Profile.</w:t>
      </w:r>
    </w:p>
    <w:p w14:paraId="2211109E" w14:textId="23996E7D" w:rsidR="00CE12C3" w:rsidRPr="00CE12C3" w:rsidRDefault="00CE12C3" w:rsidP="00CE12C3">
      <w:pPr>
        <w:pStyle w:val="Heading3"/>
        <w:numPr>
          <w:ilvl w:val="0"/>
          <w:numId w:val="0"/>
        </w:numPr>
        <w:tabs>
          <w:tab w:val="left" w:pos="851"/>
        </w:tabs>
        <w:ind w:left="851" w:hanging="851"/>
        <w:rPr>
          <w:szCs w:val="24"/>
        </w:rPr>
      </w:pPr>
      <w:bookmarkStart w:id="2000" w:name="_Toc91760948"/>
      <w:bookmarkStart w:id="2001" w:name="_Toc114481294"/>
      <w:r w:rsidRPr="00BD45AD">
        <w:rPr>
          <w:szCs w:val="24"/>
        </w:rPr>
        <w:t>4.4.5</w:t>
      </w:r>
      <w:r w:rsidRPr="00BD45AD">
        <w:rPr>
          <w:szCs w:val="24"/>
        </w:rPr>
        <w:tab/>
      </w:r>
      <w:r w:rsidRPr="00CE12C3">
        <w:rPr>
          <w:szCs w:val="24"/>
        </w:rPr>
        <w:t>Service Description</w:t>
      </w:r>
      <w:bookmarkEnd w:id="2000"/>
      <w:bookmarkEnd w:id="2001"/>
    </w:p>
    <w:p w14:paraId="03B733CD" w14:textId="77777777" w:rsidR="00CE12C3" w:rsidRPr="000070FE" w:rsidRDefault="00CE12C3" w:rsidP="00CE12C3">
      <w:pPr>
        <w:spacing w:before="0" w:after="200" w:line="276" w:lineRule="auto"/>
        <w:jc w:val="left"/>
        <w:rPr>
          <w:sz w:val="20"/>
        </w:rPr>
      </w:pPr>
      <w:r>
        <w:rPr>
          <w:sz w:val="20"/>
        </w:rPr>
        <w:t>The Service Description MAY be provided by the Profile Owner to indicate the services offered by its associated subscription. This field is for information only and no action is specified in this document based on this field.</w:t>
      </w:r>
    </w:p>
    <w:p w14:paraId="598A18B5" w14:textId="023887E0" w:rsidR="009361FF" w:rsidRPr="00A10068" w:rsidRDefault="00F66DD3" w:rsidP="00BD45AD">
      <w:pPr>
        <w:pStyle w:val="Heading2"/>
        <w:numPr>
          <w:ilvl w:val="0"/>
          <w:numId w:val="0"/>
        </w:numPr>
        <w:tabs>
          <w:tab w:val="left" w:pos="624"/>
        </w:tabs>
        <w:ind w:left="624" w:hanging="624"/>
      </w:pPr>
      <w:bookmarkStart w:id="2002" w:name="_Toc91760949"/>
      <w:bookmarkStart w:id="2003" w:name="_Toc114481295"/>
      <w:r w:rsidRPr="00A10068">
        <w:t>4.5</w:t>
      </w:r>
      <w:r w:rsidRPr="00A10068">
        <w:tab/>
      </w:r>
      <w:r w:rsidR="009361FF" w:rsidRPr="00A10068">
        <w:t>Keys and Certificates</w:t>
      </w:r>
      <w:bookmarkEnd w:id="1992"/>
      <w:bookmarkEnd w:id="1993"/>
      <w:bookmarkEnd w:id="1994"/>
      <w:bookmarkEnd w:id="1995"/>
      <w:bookmarkEnd w:id="2002"/>
      <w:bookmarkEnd w:id="2003"/>
    </w:p>
    <w:p w14:paraId="130669E3" w14:textId="77777777" w:rsidR="00BA29C6" w:rsidRDefault="00F66DD3" w:rsidP="00BD45AD">
      <w:pPr>
        <w:pStyle w:val="Heading3"/>
        <w:numPr>
          <w:ilvl w:val="0"/>
          <w:numId w:val="0"/>
        </w:numPr>
        <w:tabs>
          <w:tab w:val="left" w:pos="851"/>
        </w:tabs>
        <w:ind w:left="851" w:hanging="851"/>
      </w:pPr>
      <w:bookmarkStart w:id="2004" w:name="_Toc91760950"/>
      <w:bookmarkStart w:id="2005" w:name="_Toc114481296"/>
      <w:bookmarkStart w:id="2006" w:name="_Toc438038989"/>
      <w:bookmarkStart w:id="2007" w:name="_Toc438302029"/>
      <w:bookmarkStart w:id="2008" w:name="_Toc456596238"/>
      <w:bookmarkStart w:id="2009" w:name="_Toc473022753"/>
      <w:r w:rsidRPr="001C3239">
        <w:rPr>
          <w:sz w:val="22"/>
        </w:rPr>
        <w:t>4.5.1</w:t>
      </w:r>
      <w:r w:rsidRPr="001C3239">
        <w:rPr>
          <w:sz w:val="22"/>
        </w:rPr>
        <w:tab/>
      </w:r>
      <w:r w:rsidR="00BA29C6" w:rsidRPr="00A10068">
        <w:t>Keys and Certificates</w:t>
      </w:r>
      <w:r w:rsidR="00BA29C6">
        <w:t xml:space="preserve"> Naming Conventions</w:t>
      </w:r>
      <w:bookmarkEnd w:id="2004"/>
      <w:bookmarkEnd w:id="2005"/>
    </w:p>
    <w:p w14:paraId="6D4E164E" w14:textId="77777777" w:rsidR="00BA29C6" w:rsidRDefault="00BA29C6" w:rsidP="00BA29C6">
      <w:r>
        <w:rPr>
          <w:lang w:eastAsia="en-US"/>
        </w:rPr>
        <w:t>The keys and Certificates used in this specification are named according to the conventions described in this section.</w:t>
      </w:r>
    </w:p>
    <w:p w14:paraId="67BAAAF1" w14:textId="77777777" w:rsidR="00BA29C6" w:rsidRDefault="00BA29C6" w:rsidP="00BA29C6">
      <w:r>
        <w:rPr>
          <w:lang w:eastAsia="en-US"/>
        </w:rPr>
        <w:t>The general name structure is: &lt;XX&gt;.&lt;YY&gt;.&lt;ZZ&gt;</w:t>
      </w:r>
    </w:p>
    <w:p w14:paraId="7F3CBC15" w14:textId="77777777" w:rsidR="00BA29C6" w:rsidRDefault="00BA29C6" w:rsidP="00BA29C6">
      <w:r>
        <w:rPr>
          <w:lang w:eastAsia="en-US"/>
        </w:rPr>
        <w:t>Where:</w:t>
      </w:r>
    </w:p>
    <w:p w14:paraId="58087E58" w14:textId="77777777" w:rsidR="00BA29C6" w:rsidRDefault="00BA29C6" w:rsidP="00BA29C6">
      <w:pPr>
        <w:numPr>
          <w:ilvl w:val="0"/>
          <w:numId w:val="316"/>
        </w:numPr>
      </w:pPr>
      <w:r>
        <w:rPr>
          <w:lang w:eastAsia="en-US"/>
        </w:rPr>
        <w:t>&lt;XX&gt; designates the nature of the element, the following values are defined:</w:t>
      </w:r>
    </w:p>
    <w:p w14:paraId="58E3D49A" w14:textId="77777777" w:rsidR="00BA29C6" w:rsidRDefault="00BA29C6" w:rsidP="00BA29C6">
      <w:pPr>
        <w:numPr>
          <w:ilvl w:val="1"/>
          <w:numId w:val="316"/>
        </w:numPr>
      </w:pPr>
      <w:r>
        <w:rPr>
          <w:lang w:eastAsia="en-US"/>
        </w:rPr>
        <w:t>PK: the public key of an asymmetric key pair</w:t>
      </w:r>
    </w:p>
    <w:p w14:paraId="37600198" w14:textId="77777777" w:rsidR="00BA29C6" w:rsidRDefault="00BA29C6" w:rsidP="00BA29C6">
      <w:pPr>
        <w:numPr>
          <w:ilvl w:val="1"/>
          <w:numId w:val="316"/>
        </w:numPr>
      </w:pPr>
      <w:r>
        <w:rPr>
          <w:lang w:eastAsia="en-US"/>
        </w:rPr>
        <w:t>SK: the private key of an asymmetric key pair</w:t>
      </w:r>
    </w:p>
    <w:p w14:paraId="792A0267" w14:textId="77777777" w:rsidR="00BA29C6" w:rsidRDefault="00BA29C6" w:rsidP="00BA29C6">
      <w:pPr>
        <w:numPr>
          <w:ilvl w:val="1"/>
          <w:numId w:val="316"/>
        </w:numPr>
      </w:pPr>
      <w:r>
        <w:rPr>
          <w:lang w:eastAsia="en-US"/>
        </w:rPr>
        <w:t>CERT: a Certificate containing a public key</w:t>
      </w:r>
    </w:p>
    <w:p w14:paraId="5BAB0F9E" w14:textId="77777777" w:rsidR="00BA29C6" w:rsidRDefault="00BA29C6" w:rsidP="00BA29C6">
      <w:pPr>
        <w:numPr>
          <w:ilvl w:val="1"/>
          <w:numId w:val="316"/>
        </w:numPr>
      </w:pPr>
      <w:r>
        <w:rPr>
          <w:lang w:eastAsia="en-US"/>
        </w:rPr>
        <w:t>otPK: a public key of an asymmetric</w:t>
      </w:r>
      <w:r w:rsidRPr="00B565EE">
        <w:rPr>
          <w:lang w:eastAsia="en-US"/>
        </w:rPr>
        <w:t xml:space="preserve"> </w:t>
      </w:r>
      <w:r>
        <w:rPr>
          <w:lang w:eastAsia="en-US"/>
        </w:rPr>
        <w:t>one-time key pair</w:t>
      </w:r>
    </w:p>
    <w:p w14:paraId="4C83174F" w14:textId="77777777" w:rsidR="00BA29C6" w:rsidRDefault="00BA29C6" w:rsidP="00BA29C6">
      <w:pPr>
        <w:numPr>
          <w:ilvl w:val="1"/>
          <w:numId w:val="316"/>
        </w:numPr>
      </w:pPr>
      <w:r>
        <w:rPr>
          <w:lang w:eastAsia="en-US"/>
        </w:rPr>
        <w:t>otSK:</w:t>
      </w:r>
      <w:r w:rsidRPr="004F4E34">
        <w:rPr>
          <w:lang w:eastAsia="en-US"/>
        </w:rPr>
        <w:t xml:space="preserve"> </w:t>
      </w:r>
      <w:r>
        <w:rPr>
          <w:lang w:eastAsia="en-US"/>
        </w:rPr>
        <w:t>a private key of an asymmetric one-time key pair</w:t>
      </w:r>
    </w:p>
    <w:p w14:paraId="5C2215A7" w14:textId="77777777" w:rsidR="00BA29C6" w:rsidRDefault="00BA29C6" w:rsidP="00BA29C6">
      <w:pPr>
        <w:numPr>
          <w:ilvl w:val="0"/>
          <w:numId w:val="316"/>
        </w:numPr>
      </w:pPr>
      <w:r>
        <w:rPr>
          <w:lang w:eastAsia="en-US"/>
        </w:rPr>
        <w:t>&lt;YY&gt; designates the owner of the element, the following values are defined:</w:t>
      </w:r>
    </w:p>
    <w:p w14:paraId="22A58D59" w14:textId="542376B3" w:rsidR="00BA29C6" w:rsidRDefault="00BA29C6" w:rsidP="00BA29C6">
      <w:pPr>
        <w:numPr>
          <w:ilvl w:val="1"/>
          <w:numId w:val="316"/>
        </w:numPr>
      </w:pPr>
      <w:r>
        <w:rPr>
          <w:lang w:eastAsia="en-US"/>
        </w:rPr>
        <w:t>CI: a</w:t>
      </w:r>
      <w:r w:rsidR="00050B5B">
        <w:rPr>
          <w:lang w:eastAsia="en-US"/>
        </w:rPr>
        <w:t>n</w:t>
      </w:r>
      <w:r>
        <w:rPr>
          <w:lang w:eastAsia="en-US"/>
        </w:rPr>
        <w:t xml:space="preserve"> </w:t>
      </w:r>
      <w:r w:rsidR="00050B5B">
        <w:rPr>
          <w:rFonts w:eastAsia="Times New Roman"/>
          <w:lang w:eastAsia="ko-KR"/>
        </w:rPr>
        <w:t>eSIM CA</w:t>
      </w:r>
    </w:p>
    <w:p w14:paraId="442C5577" w14:textId="6F8DA431" w:rsidR="00BA29C6" w:rsidRDefault="00BA29C6" w:rsidP="00BA29C6">
      <w:pPr>
        <w:numPr>
          <w:ilvl w:val="1"/>
          <w:numId w:val="316"/>
        </w:numPr>
      </w:pPr>
      <w:r>
        <w:rPr>
          <w:lang w:eastAsia="en-US"/>
        </w:rPr>
        <w:t>CISubCA: a</w:t>
      </w:r>
      <w:r w:rsidR="00050B5B">
        <w:rPr>
          <w:lang w:eastAsia="en-US"/>
        </w:rPr>
        <w:t>n</w:t>
      </w:r>
      <w:r>
        <w:rPr>
          <w:lang w:eastAsia="en-US"/>
        </w:rPr>
        <w:t xml:space="preserve"> </w:t>
      </w:r>
      <w:r w:rsidR="00050B5B">
        <w:rPr>
          <w:rFonts w:eastAsia="Times New Roman"/>
          <w:lang w:eastAsia="ko-KR"/>
        </w:rPr>
        <w:t>eSIM CA</w:t>
      </w:r>
      <w:r>
        <w:rPr>
          <w:lang w:eastAsia="en-US"/>
        </w:rPr>
        <w:t xml:space="preserve"> SubCA</w:t>
      </w:r>
    </w:p>
    <w:p w14:paraId="73D790AB" w14:textId="77777777" w:rsidR="00BA29C6" w:rsidRPr="00CB314F" w:rsidRDefault="00BA29C6" w:rsidP="00BA29C6">
      <w:pPr>
        <w:numPr>
          <w:ilvl w:val="1"/>
          <w:numId w:val="316"/>
        </w:numPr>
        <w:rPr>
          <w:lang w:eastAsia="en-US"/>
        </w:rPr>
      </w:pPr>
      <w:r>
        <w:rPr>
          <w:lang w:eastAsia="en-US"/>
        </w:rPr>
        <w:t>DP: an SM</w:t>
      </w:r>
      <w:r w:rsidRPr="00CB314F">
        <w:rPr>
          <w:lang w:eastAsia="en-US"/>
        </w:rPr>
        <w:t>-DP+ when no further qualification is required</w:t>
      </w:r>
    </w:p>
    <w:p w14:paraId="2FD5D32D" w14:textId="77777777" w:rsidR="00BA29C6" w:rsidRPr="00CB314F" w:rsidRDefault="00BA29C6" w:rsidP="00BA29C6">
      <w:pPr>
        <w:numPr>
          <w:ilvl w:val="1"/>
          <w:numId w:val="316"/>
        </w:numPr>
      </w:pPr>
      <w:r w:rsidRPr="00CB314F">
        <w:rPr>
          <w:lang w:eastAsia="en-US"/>
        </w:rPr>
        <w:t xml:space="preserve">DPauth: the Authentication function of an SM-DP+ </w:t>
      </w:r>
    </w:p>
    <w:p w14:paraId="39134448" w14:textId="77777777" w:rsidR="00BA29C6" w:rsidRPr="00CB314F" w:rsidRDefault="00BA29C6" w:rsidP="00BA29C6">
      <w:pPr>
        <w:numPr>
          <w:ilvl w:val="1"/>
          <w:numId w:val="316"/>
        </w:numPr>
      </w:pPr>
      <w:r w:rsidRPr="00CB314F">
        <w:rPr>
          <w:lang w:eastAsia="en-US"/>
        </w:rPr>
        <w:t xml:space="preserve">DPpb: the </w:t>
      </w:r>
      <w:r w:rsidRPr="00CB314F">
        <w:rPr>
          <w:rStyle w:val="NormalParagraphZchn"/>
        </w:rPr>
        <w:t>Profile Package Binding function of an SM-DP+</w:t>
      </w:r>
    </w:p>
    <w:p w14:paraId="332F5D51" w14:textId="77777777" w:rsidR="00BA29C6" w:rsidRPr="00CB314F" w:rsidRDefault="00BA29C6" w:rsidP="00BA29C6">
      <w:pPr>
        <w:numPr>
          <w:ilvl w:val="1"/>
          <w:numId w:val="316"/>
        </w:numPr>
      </w:pPr>
      <w:r w:rsidRPr="00CB314F">
        <w:rPr>
          <w:lang w:eastAsia="en-US"/>
        </w:rPr>
        <w:t>DPSubCA: an SM-DP+ SubCA</w:t>
      </w:r>
    </w:p>
    <w:p w14:paraId="3B1BBA21" w14:textId="77777777" w:rsidR="00BA29C6" w:rsidRPr="00CB314F" w:rsidRDefault="00BA29C6" w:rsidP="00BA29C6">
      <w:pPr>
        <w:numPr>
          <w:ilvl w:val="1"/>
          <w:numId w:val="316"/>
        </w:numPr>
        <w:rPr>
          <w:lang w:eastAsia="en-US"/>
        </w:rPr>
      </w:pPr>
      <w:r w:rsidRPr="00CB314F">
        <w:rPr>
          <w:lang w:eastAsia="en-US"/>
        </w:rPr>
        <w:t>DS: an SM-DS when no further qualification is required</w:t>
      </w:r>
    </w:p>
    <w:p w14:paraId="31C04554" w14:textId="77777777" w:rsidR="00BA29C6" w:rsidRPr="00CB314F" w:rsidRDefault="00BA29C6" w:rsidP="00BA29C6">
      <w:pPr>
        <w:numPr>
          <w:ilvl w:val="1"/>
          <w:numId w:val="316"/>
        </w:numPr>
      </w:pPr>
      <w:r w:rsidRPr="00CB314F">
        <w:rPr>
          <w:lang w:eastAsia="en-US"/>
        </w:rPr>
        <w:t>DSauth: the Authentication function of an SM-DS</w:t>
      </w:r>
    </w:p>
    <w:p w14:paraId="383069FA" w14:textId="77777777" w:rsidR="00BA29C6" w:rsidRDefault="00BA29C6" w:rsidP="00BA29C6">
      <w:pPr>
        <w:numPr>
          <w:ilvl w:val="1"/>
          <w:numId w:val="316"/>
        </w:numPr>
      </w:pPr>
      <w:r>
        <w:rPr>
          <w:lang w:eastAsia="en-US"/>
        </w:rPr>
        <w:t>DSSubCA: an SM-DS SubCA</w:t>
      </w:r>
    </w:p>
    <w:p w14:paraId="345E7A15" w14:textId="77777777" w:rsidR="00BA29C6" w:rsidRDefault="00BA29C6" w:rsidP="00BA29C6">
      <w:pPr>
        <w:numPr>
          <w:ilvl w:val="1"/>
          <w:numId w:val="316"/>
        </w:numPr>
      </w:pPr>
      <w:r>
        <w:rPr>
          <w:lang w:eastAsia="en-US"/>
        </w:rPr>
        <w:t>EUICC: an eUICC</w:t>
      </w:r>
    </w:p>
    <w:p w14:paraId="277E3E70" w14:textId="77777777" w:rsidR="00BA29C6" w:rsidRDefault="00BA29C6" w:rsidP="00BA29C6">
      <w:pPr>
        <w:numPr>
          <w:ilvl w:val="1"/>
          <w:numId w:val="316"/>
        </w:numPr>
      </w:pPr>
      <w:r>
        <w:rPr>
          <w:lang w:eastAsia="en-US"/>
        </w:rPr>
        <w:t>EUM: an EUM</w:t>
      </w:r>
    </w:p>
    <w:p w14:paraId="312E1B1E" w14:textId="77777777" w:rsidR="00BA29C6" w:rsidRDefault="00BA29C6" w:rsidP="00BA29C6">
      <w:pPr>
        <w:numPr>
          <w:ilvl w:val="1"/>
          <w:numId w:val="316"/>
        </w:numPr>
      </w:pPr>
      <w:r>
        <w:rPr>
          <w:lang w:eastAsia="en-US"/>
        </w:rPr>
        <w:t>EUMSubCA: an EUM SubCA</w:t>
      </w:r>
    </w:p>
    <w:p w14:paraId="50D30BDD" w14:textId="77777777" w:rsidR="00BA29C6" w:rsidRDefault="00BA29C6" w:rsidP="00BA29C6">
      <w:pPr>
        <w:numPr>
          <w:ilvl w:val="0"/>
          <w:numId w:val="316"/>
        </w:numPr>
        <w:rPr>
          <w:lang w:eastAsia="en-US"/>
        </w:rPr>
      </w:pPr>
      <w:r>
        <w:rPr>
          <w:lang w:eastAsia="en-US"/>
        </w:rPr>
        <w:t>&lt;ZZ&gt; designates the usage of the element, the following values are defined:</w:t>
      </w:r>
    </w:p>
    <w:p w14:paraId="4B7AFF71" w14:textId="77777777" w:rsidR="00BA29C6" w:rsidRDefault="00BA29C6" w:rsidP="00BA29C6">
      <w:pPr>
        <w:numPr>
          <w:ilvl w:val="1"/>
          <w:numId w:val="316"/>
        </w:numPr>
        <w:rPr>
          <w:lang w:eastAsia="en-US"/>
        </w:rPr>
      </w:pPr>
      <w:r w:rsidRPr="00CB314F">
        <w:rPr>
          <w:lang w:eastAsia="en-US"/>
        </w:rPr>
        <w:t>SIG</w:t>
      </w:r>
      <w:r>
        <w:rPr>
          <w:lang w:eastAsia="en-US"/>
        </w:rPr>
        <w:t>: for a digital signature</w:t>
      </w:r>
    </w:p>
    <w:p w14:paraId="48A669F1" w14:textId="77777777" w:rsidR="00BA29C6" w:rsidRDefault="00BA29C6" w:rsidP="00BA29C6">
      <w:pPr>
        <w:numPr>
          <w:ilvl w:val="1"/>
          <w:numId w:val="316"/>
        </w:numPr>
        <w:rPr>
          <w:lang w:eastAsia="en-US"/>
        </w:rPr>
      </w:pPr>
      <w:r>
        <w:rPr>
          <w:lang w:eastAsia="en-US"/>
        </w:rPr>
        <w:t>KA: for a key agreement</w:t>
      </w:r>
    </w:p>
    <w:p w14:paraId="333B1EDD" w14:textId="77777777" w:rsidR="00BA29C6" w:rsidRDefault="00BA29C6" w:rsidP="00BA29C6">
      <w:pPr>
        <w:numPr>
          <w:ilvl w:val="1"/>
          <w:numId w:val="316"/>
        </w:numPr>
        <w:rPr>
          <w:lang w:eastAsia="en-US"/>
        </w:rPr>
      </w:pPr>
      <w:r>
        <w:rPr>
          <w:lang w:eastAsia="en-US"/>
        </w:rPr>
        <w:t>TLS: for TLS connection establishment</w:t>
      </w:r>
    </w:p>
    <w:p w14:paraId="7E1BD5BB" w14:textId="77777777" w:rsidR="00BA29C6" w:rsidRDefault="00BA29C6" w:rsidP="00BA29C6"/>
    <w:p w14:paraId="07C54066" w14:textId="27E0CC9C" w:rsidR="00BA29C6" w:rsidRDefault="00BA29C6" w:rsidP="00BA29C6">
      <w:r>
        <w:rPr>
          <w:lang w:eastAsia="en-US"/>
        </w:rPr>
        <w:t xml:space="preserve"> Examples: </w:t>
      </w:r>
    </w:p>
    <w:p w14:paraId="35443B42" w14:textId="77777777" w:rsidR="00BA29C6" w:rsidRDefault="00BA29C6" w:rsidP="00BA29C6">
      <w:pPr>
        <w:numPr>
          <w:ilvl w:val="0"/>
          <w:numId w:val="317"/>
        </w:numPr>
      </w:pPr>
      <w:r>
        <w:rPr>
          <w:lang w:eastAsia="en-US"/>
        </w:rPr>
        <w:t>PK.EUICC.SIG: Public key of an eUICC, used to verify an eUICC signature.</w:t>
      </w:r>
    </w:p>
    <w:p w14:paraId="15A22148" w14:textId="77777777" w:rsidR="00BA29C6" w:rsidRDefault="00BA29C6" w:rsidP="00BA29C6">
      <w:pPr>
        <w:numPr>
          <w:ilvl w:val="0"/>
          <w:numId w:val="317"/>
        </w:numPr>
      </w:pPr>
      <w:r>
        <w:rPr>
          <w:lang w:eastAsia="en-US"/>
        </w:rPr>
        <w:t>CERT.DP.TLS: Certificate of the SM-DP+, used to establish TLS connection</w:t>
      </w:r>
    </w:p>
    <w:p w14:paraId="07E37384" w14:textId="0670B095" w:rsidR="00BA29C6" w:rsidRPr="00C76894" w:rsidRDefault="00BA29C6" w:rsidP="00BA29C6">
      <w:pPr>
        <w:numPr>
          <w:ilvl w:val="0"/>
          <w:numId w:val="317"/>
        </w:numPr>
      </w:pPr>
      <w:r>
        <w:rPr>
          <w:lang w:eastAsia="en-US"/>
        </w:rPr>
        <w:t xml:space="preserve">CERT.DPauth.SIG: Certificate of the SM-DP+, used to verify an SM-DP+ signature for its authentication. </w:t>
      </w:r>
    </w:p>
    <w:bookmarkEnd w:id="2006"/>
    <w:bookmarkEnd w:id="2007"/>
    <w:bookmarkEnd w:id="2008"/>
    <w:bookmarkEnd w:id="2009"/>
    <w:p w14:paraId="5DBB861D" w14:textId="502A4678"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9</w:t>
      </w:r>
      <w:r w:rsidR="009361FF" w:rsidRPr="001B7B30">
        <w:rPr>
          <w:lang w:val="en-US"/>
        </w:rPr>
        <w:t xml:space="preserve">: </w:t>
      </w:r>
      <w:r w:rsidR="00BA29C6">
        <w:rPr>
          <w:lang w:val="en-US"/>
        </w:rPr>
        <w:t>Void</w:t>
      </w:r>
    </w:p>
    <w:p w14:paraId="04775774" w14:textId="42CA2610" w:rsidR="009361FF" w:rsidRPr="00F217B1" w:rsidRDefault="00F66DD3" w:rsidP="00BD45AD">
      <w:pPr>
        <w:pStyle w:val="Heading3"/>
        <w:numPr>
          <w:ilvl w:val="0"/>
          <w:numId w:val="0"/>
        </w:numPr>
        <w:tabs>
          <w:tab w:val="left" w:pos="851"/>
        </w:tabs>
        <w:ind w:left="851" w:hanging="851"/>
      </w:pPr>
      <w:bookmarkStart w:id="2010" w:name="_Toc438038990"/>
      <w:bookmarkStart w:id="2011" w:name="_Toc438302030"/>
      <w:bookmarkStart w:id="2012" w:name="_Toc456596239"/>
      <w:bookmarkStart w:id="2013" w:name="_Toc473022754"/>
      <w:bookmarkStart w:id="2014" w:name="_Toc91760951"/>
      <w:bookmarkStart w:id="2015" w:name="_Toc114481297"/>
      <w:r w:rsidRPr="00F217B1">
        <w:rPr>
          <w:sz w:val="22"/>
        </w:rPr>
        <w:t>4.5.2</w:t>
      </w:r>
      <w:r w:rsidRPr="00F217B1">
        <w:rPr>
          <w:sz w:val="22"/>
        </w:rPr>
        <w:tab/>
      </w:r>
      <w:r w:rsidR="009361FF" w:rsidRPr="00F217B1">
        <w:t>Certificates</w:t>
      </w:r>
      <w:bookmarkEnd w:id="2010"/>
      <w:bookmarkEnd w:id="2011"/>
      <w:bookmarkEnd w:id="2012"/>
      <w:bookmarkEnd w:id="2013"/>
      <w:bookmarkEnd w:id="2014"/>
      <w:bookmarkEnd w:id="2015"/>
      <w:r w:rsidR="009361FF" w:rsidRPr="00F217B1">
        <w:t xml:space="preserve"> </w:t>
      </w:r>
    </w:p>
    <w:p w14:paraId="7162A9B8" w14:textId="77777777" w:rsidR="009361FF" w:rsidRPr="00C36D4D" w:rsidRDefault="009361FF" w:rsidP="009361FF">
      <w:pPr>
        <w:pStyle w:val="NormalParagraph"/>
      </w:pPr>
      <w:r>
        <w:t xml:space="preserve">A </w:t>
      </w:r>
      <w:r w:rsidRPr="00262FE4">
        <w:t xml:space="preserve">Certificate Issuer issues certificates for </w:t>
      </w:r>
      <w:r w:rsidRPr="00C36D4D">
        <w:t xml:space="preserve">Remote SIM Provisioning system entities and acts as a trusted root for the purpose of authentication of the entities of the system. </w:t>
      </w:r>
      <w:r w:rsidRPr="000A6F21">
        <w:t>The specification supports X.509 certificate form</w:t>
      </w:r>
      <w:r>
        <w:t>at as defined in Section 4.5.2.1</w:t>
      </w:r>
      <w:r w:rsidRPr="000A6F21">
        <w:t>.</w:t>
      </w:r>
    </w:p>
    <w:p w14:paraId="0E3D438B" w14:textId="6383430D" w:rsidR="00317F7A" w:rsidRPr="00961D86" w:rsidRDefault="00317F7A" w:rsidP="00317F7A">
      <w:pPr>
        <w:pStyle w:val="NormalParagraph"/>
        <w:rPr>
          <w:lang w:val="en-US" w:eastAsia="en-US" w:bidi="bn-BD"/>
        </w:rPr>
      </w:pPr>
      <w:r w:rsidRPr="00961D86">
        <w:rPr>
          <w:lang w:val="en-US" w:eastAsia="en-US" w:bidi="bn-BD"/>
        </w:rPr>
        <w:t>Certificates used</w:t>
      </w:r>
      <w:r>
        <w:rPr>
          <w:lang w:val="en-US" w:eastAsia="en-US" w:bidi="bn-BD"/>
        </w:rPr>
        <w:t xml:space="preserve"> in this specification all chain to </w:t>
      </w:r>
      <w:r w:rsidRPr="00961D86">
        <w:rPr>
          <w:lang w:val="en-US" w:eastAsia="en-US" w:bidi="bn-BD"/>
        </w:rPr>
        <w:t>a</w:t>
      </w:r>
      <w:r w:rsidR="00050B5B">
        <w:rPr>
          <w:lang w:val="en-US" w:eastAsia="en-US" w:bidi="bn-BD"/>
        </w:rPr>
        <w:t>n</w:t>
      </w:r>
      <w:r w:rsidRPr="00961D86">
        <w:rPr>
          <w:lang w:val="en-US" w:eastAsia="en-US" w:bidi="bn-BD"/>
        </w:rPr>
        <w:t xml:space="preserve"> </w:t>
      </w:r>
      <w:r w:rsidR="00050B5B">
        <w:rPr>
          <w:rFonts w:eastAsia="Times New Roman"/>
          <w:lang w:eastAsia="ko-KR"/>
        </w:rPr>
        <w:t>eSIM CA</w:t>
      </w:r>
      <w:r w:rsidR="00F10FE5" w:rsidRPr="00F10FE5">
        <w:rPr>
          <w:lang w:val="en-US" w:eastAsia="en-US" w:bidi="bn-BD"/>
        </w:rPr>
        <w:t xml:space="preserve"> </w:t>
      </w:r>
      <w:r w:rsidR="00F10FE5">
        <w:rPr>
          <w:lang w:val="en-US" w:eastAsia="en-US" w:bidi="bn-BD"/>
        </w:rPr>
        <w:t>RootCA Certificate, except TLS Certificates that MAY chain to a Public CA</w:t>
      </w:r>
      <w:r w:rsidR="00BA29C6">
        <w:rPr>
          <w:lang w:val="en-US" w:eastAsia="en-US" w:bidi="bn-BD"/>
        </w:rPr>
        <w:t xml:space="preserve"> Certificate</w:t>
      </w:r>
      <w:r w:rsidRPr="00961D86">
        <w:rPr>
          <w:lang w:val="en-US" w:eastAsia="en-US" w:bidi="bn-BD"/>
        </w:rPr>
        <w:t>.</w:t>
      </w:r>
    </w:p>
    <w:p w14:paraId="5767A107" w14:textId="77777777" w:rsidR="008216FA" w:rsidRDefault="008216FA" w:rsidP="008216FA">
      <w:pPr>
        <w:pStyle w:val="NormalParagraph"/>
        <w:rPr>
          <w:lang w:val="en-US" w:eastAsia="en-US" w:bidi="bn-BD"/>
        </w:rPr>
      </w:pPr>
      <w:bookmarkStart w:id="2016" w:name="_Toc91760952"/>
      <w:r>
        <w:t xml:space="preserve">Certificates according to </w:t>
      </w:r>
      <w:r w:rsidRPr="00B31D06">
        <w:rPr>
          <w:lang w:val="en-US" w:eastAsia="en-US" w:bidi="bn-BD"/>
        </w:rPr>
        <w:t>v2</w:t>
      </w:r>
      <w:r>
        <w:rPr>
          <w:lang w:val="en-US" w:eastAsia="en-US" w:bidi="bn-BD"/>
        </w:rPr>
        <w:t xml:space="preserve"> of this specification have the following drawbacks:</w:t>
      </w:r>
    </w:p>
    <w:p w14:paraId="3D997178" w14:textId="77777777" w:rsidR="008216FA" w:rsidRDefault="008216FA" w:rsidP="008216FA">
      <w:pPr>
        <w:pStyle w:val="NormalParagraph"/>
        <w:numPr>
          <w:ilvl w:val="0"/>
          <w:numId w:val="382"/>
        </w:numPr>
        <w:rPr>
          <w:lang w:val="en-US" w:eastAsia="en-US" w:bidi="bn-BD"/>
        </w:rPr>
      </w:pPr>
      <w:r>
        <w:rPr>
          <w:lang w:val="en-US" w:eastAsia="en-US" w:bidi="bn-BD"/>
        </w:rPr>
        <w:t xml:space="preserve">The values used in the Certificate Policies extension are not assigned as specified in </w:t>
      </w:r>
      <w:r w:rsidRPr="00B14BB0">
        <w:rPr>
          <w:lang w:eastAsia="en-US"/>
        </w:rPr>
        <w:t>RFC 5280 [17]</w:t>
      </w:r>
      <w:r>
        <w:rPr>
          <w:lang w:val="en-US" w:eastAsia="en-US" w:bidi="bn-BD"/>
        </w:rPr>
        <w:t>.</w:t>
      </w:r>
    </w:p>
    <w:p w14:paraId="42A2DFF6" w14:textId="77777777" w:rsidR="008216FA" w:rsidRDefault="008216FA" w:rsidP="008216FA">
      <w:pPr>
        <w:pStyle w:val="NormalParagraph"/>
        <w:numPr>
          <w:ilvl w:val="0"/>
          <w:numId w:val="382"/>
        </w:numPr>
        <w:rPr>
          <w:lang w:val="en-US" w:eastAsia="en-US" w:bidi="bn-BD"/>
        </w:rPr>
      </w:pPr>
      <w:r>
        <w:rPr>
          <w:lang w:val="en-US" w:eastAsia="en-US" w:bidi="bn-BD"/>
        </w:rPr>
        <w:t xml:space="preserve">The </w:t>
      </w:r>
      <w:r>
        <w:t>Name Constraints</w:t>
      </w:r>
      <w:r>
        <w:rPr>
          <w:lang w:val="en-US" w:eastAsia="en-US" w:bidi="bn-BD"/>
        </w:rPr>
        <w:t xml:space="preserve"> extension for EUM and eUICC Certificates are not used as specified in </w:t>
      </w:r>
      <w:r w:rsidRPr="00B14BB0">
        <w:rPr>
          <w:lang w:eastAsia="en-US"/>
        </w:rPr>
        <w:t>RFC 5280 [17]</w:t>
      </w:r>
      <w:r>
        <w:rPr>
          <w:lang w:val="en-US" w:eastAsia="en-US" w:bidi="bn-BD"/>
        </w:rPr>
        <w:t>.</w:t>
      </w:r>
    </w:p>
    <w:p w14:paraId="7D76B243" w14:textId="77777777" w:rsidR="008216FA" w:rsidRDefault="008216FA" w:rsidP="008216FA">
      <w:pPr>
        <w:pStyle w:val="NormalParagraph"/>
        <w:numPr>
          <w:ilvl w:val="0"/>
          <w:numId w:val="382"/>
        </w:numPr>
        <w:rPr>
          <w:lang w:val="en-US" w:eastAsia="en-US" w:bidi="bn-BD"/>
        </w:rPr>
      </w:pPr>
      <w:r>
        <w:rPr>
          <w:lang w:val="en-US" w:eastAsia="en-US" w:bidi="bn-BD"/>
        </w:rPr>
        <w:t xml:space="preserve">EUM, SM-DP+ and SM-DS Certificates are directly signed by the offline </w:t>
      </w:r>
      <w:r>
        <w:rPr>
          <w:rFonts w:eastAsia="Times New Roman"/>
          <w:lang w:eastAsia="ko-KR"/>
        </w:rPr>
        <w:t>eSIM CA</w:t>
      </w:r>
      <w:r w:rsidRPr="00F10FE5">
        <w:rPr>
          <w:lang w:val="en-US" w:eastAsia="en-US" w:bidi="bn-BD"/>
        </w:rPr>
        <w:t xml:space="preserve"> </w:t>
      </w:r>
      <w:r>
        <w:rPr>
          <w:lang w:val="en-US" w:eastAsia="en-US" w:bidi="bn-BD"/>
        </w:rPr>
        <w:t>RootCA, which is not the best practice.</w:t>
      </w:r>
    </w:p>
    <w:p w14:paraId="4DA1A2A2" w14:textId="77777777" w:rsidR="008216FA" w:rsidRDefault="008216FA" w:rsidP="008216FA">
      <w:pPr>
        <w:pStyle w:val="NormalParagraph"/>
      </w:pPr>
      <w:r>
        <w:t>For backwards compatibility, v2 Certificates are still covered as Variant O in this specification and eSIM CAs that issued v2 Certificates may still need to support them.</w:t>
      </w:r>
    </w:p>
    <w:p w14:paraId="4CE90914" w14:textId="77777777" w:rsidR="008216FA" w:rsidRDefault="008216FA" w:rsidP="008216FA">
      <w:pPr>
        <w:pStyle w:val="NormalParagraph"/>
      </w:pPr>
      <w:r>
        <w:t>However, for new eSIM CAs where support of v2 Certificates is not required (e.g., if they use an SM2 Signature), it is strongly recommended to only issue Certificates according to Variants Ov3, A, B or C.</w:t>
      </w:r>
    </w:p>
    <w:p w14:paraId="5865B0D0" w14:textId="77777777" w:rsidR="002245E4" w:rsidRPr="00B31D06" w:rsidRDefault="002245E4" w:rsidP="002245E4">
      <w:pPr>
        <w:pStyle w:val="Heading4"/>
        <w:numPr>
          <w:ilvl w:val="0"/>
          <w:numId w:val="0"/>
        </w:numPr>
        <w:tabs>
          <w:tab w:val="left" w:pos="1077"/>
        </w:tabs>
        <w:ind w:left="1077" w:hanging="1077"/>
        <w:rPr>
          <w:lang w:val="en-US"/>
        </w:rPr>
      </w:pPr>
      <w:r w:rsidRPr="00B31D06">
        <w:rPr>
          <w:lang w:val="en-US"/>
        </w:rPr>
        <w:t>4.5.2.</w:t>
      </w:r>
      <w:r>
        <w:rPr>
          <w:lang w:val="en-US"/>
        </w:rPr>
        <w:t>0a</w:t>
      </w:r>
      <w:r w:rsidRPr="00B31D06">
        <w:rPr>
          <w:lang w:val="en-US"/>
        </w:rPr>
        <w:tab/>
        <w:t>eUICC Certificate chains</w:t>
      </w:r>
      <w:bookmarkEnd w:id="2016"/>
    </w:p>
    <w:p w14:paraId="5F54EF74" w14:textId="3DB02DAD" w:rsidR="00317F7A" w:rsidRPr="00961D86" w:rsidRDefault="00317F7A" w:rsidP="00317F7A">
      <w:pPr>
        <w:pStyle w:val="NormalParagraph"/>
        <w:rPr>
          <w:lang w:val="en-US" w:eastAsia="en-US" w:bidi="bn-BD"/>
        </w:rPr>
      </w:pPr>
      <w:r w:rsidRPr="00961D86">
        <w:rPr>
          <w:lang w:val="en-US" w:eastAsia="en-US" w:bidi="bn-BD"/>
        </w:rPr>
        <w:t>The eUICC Certificate chain</w:t>
      </w:r>
      <w:r w:rsidR="002245E4">
        <w:rPr>
          <w:lang w:val="en-US" w:eastAsia="en-US" w:bidi="bn-BD"/>
        </w:rPr>
        <w:t>s</w:t>
      </w:r>
      <w:r w:rsidRPr="00961D86">
        <w:rPr>
          <w:lang w:val="en-US" w:eastAsia="en-US" w:bidi="bn-BD"/>
        </w:rPr>
        <w:t xml:space="preserve"> </w:t>
      </w:r>
      <w:r w:rsidR="002245E4">
        <w:rPr>
          <w:lang w:val="en-US" w:eastAsia="en-US" w:bidi="bn-BD"/>
        </w:rPr>
        <w:t>are</w:t>
      </w:r>
      <w:r w:rsidRPr="00961D86">
        <w:rPr>
          <w:lang w:val="en-US" w:eastAsia="en-US" w:bidi="bn-BD"/>
        </w:rPr>
        <w:t xml:space="preserve"> described in the figure below.</w:t>
      </w:r>
    </w:p>
    <w:p w14:paraId="555F7353" w14:textId="7354B8C9" w:rsidR="00317F7A" w:rsidRPr="00BD45AD" w:rsidRDefault="00317F7A" w:rsidP="00BD45AD">
      <w:pPr>
        <w:pStyle w:val="Figurecaption"/>
        <w:rPr>
          <w:rFonts w:ascii="Arial Bold" w:hAnsi="Arial Bold"/>
        </w:rPr>
      </w:pPr>
      <w:r w:rsidRPr="00961D86">
        <w:rPr>
          <w:lang w:eastAsia="en-US"/>
        </w:rPr>
        <w:t xml:space="preserve"> </w:t>
      </w:r>
      <w:r w:rsidR="00985579" w:rsidRPr="007A4D43">
        <w:rPr>
          <w:noProof/>
        </w:rPr>
        <w:object w:dxaOrig="10018" w:dyaOrig="6501" w14:anchorId="53EBF962">
          <v:shape id="_x0000_i1036" type="#_x0000_t75" style="width:495.35pt;height:325.45pt" o:ole="">
            <v:imagedata r:id="rId79" o:title=""/>
          </v:shape>
          <o:OLEObject Type="Embed" ProgID="PowerPoint.Slide.12" ShapeID="_x0000_i1036" DrawAspect="Content" ObjectID="_1731407319" r:id="rId80"/>
        </w:object>
      </w:r>
      <w:r w:rsidR="00F66DD3" w:rsidRPr="00BD45AD">
        <w:rPr>
          <w:rFonts w:ascii="Arial Bold" w:hAnsi="Arial Bold"/>
        </w:rPr>
        <w:t>Figure 30</w:t>
      </w:r>
      <w:r w:rsidRPr="00BD45AD">
        <w:rPr>
          <w:rFonts w:ascii="Arial Bold" w:hAnsi="Arial Bold"/>
        </w:rPr>
        <w:t>: eUICC Certificate Chain</w:t>
      </w:r>
    </w:p>
    <w:p w14:paraId="6F75A55B" w14:textId="77777777" w:rsidR="00C505A9" w:rsidRDefault="00C505A9" w:rsidP="00803383">
      <w:pPr>
        <w:pStyle w:val="NormalParagraph"/>
        <w:ind w:left="720" w:hanging="360"/>
        <w:rPr>
          <w:rFonts w:cs="Arial"/>
          <w:lang w:val="en-US" w:eastAsia="en-US" w:bidi="bn-BD"/>
        </w:rPr>
      </w:pPr>
    </w:p>
    <w:p w14:paraId="71D374A6" w14:textId="06C81983" w:rsidR="00803383" w:rsidRDefault="00803383" w:rsidP="00803383">
      <w:pPr>
        <w:pStyle w:val="NormalParagraph"/>
        <w:ind w:left="720" w:hanging="360"/>
        <w:rPr>
          <w:lang w:val="en-US" w:eastAsia="en-US" w:bidi="bn-BD"/>
        </w:rPr>
      </w:pPr>
      <w:r w:rsidRPr="00B31D06">
        <w:rPr>
          <w:rFonts w:cs="Arial"/>
          <w:lang w:val="en-US" w:eastAsia="en-US" w:bidi="bn-BD"/>
        </w:rPr>
        <w:t>-</w:t>
      </w:r>
      <w:r w:rsidRPr="00B31D06">
        <w:rPr>
          <w:rFonts w:cs="Arial"/>
          <w:lang w:val="en-US" w:eastAsia="en-US" w:bidi="bn-BD"/>
        </w:rPr>
        <w:tab/>
      </w:r>
      <w:r w:rsidRPr="00B31D06">
        <w:rPr>
          <w:lang w:val="en-US" w:eastAsia="en-US" w:bidi="bn-BD"/>
        </w:rPr>
        <w:t>Variant O</w:t>
      </w:r>
      <w:r>
        <w:rPr>
          <w:lang w:val="en-US" w:eastAsia="en-US" w:bidi="bn-BD"/>
        </w:rPr>
        <w:t xml:space="preserve"> (Original)</w:t>
      </w:r>
      <w:r w:rsidR="002507F9">
        <w:rPr>
          <w:lang w:val="en-US" w:eastAsia="en-US" w:bidi="bn-BD"/>
        </w:rPr>
        <w:t xml:space="preserve"> and Variant Ov3</w:t>
      </w:r>
      <w:r w:rsidRPr="00B31D06">
        <w:rPr>
          <w:lang w:val="en-US" w:eastAsia="en-US" w:bidi="bn-BD"/>
        </w:rPr>
        <w:t xml:space="preserve">: the eUICC </w:t>
      </w:r>
      <w:r w:rsidR="00190F48">
        <w:rPr>
          <w:lang w:val="en-US" w:eastAsia="en-US" w:bidi="bn-BD"/>
        </w:rPr>
        <w:t>C</w:t>
      </w:r>
      <w:r w:rsidRPr="00B31D06">
        <w:rPr>
          <w:lang w:val="en-US" w:eastAsia="en-US" w:bidi="bn-BD"/>
        </w:rPr>
        <w:t xml:space="preserve">ertificate chains to the </w:t>
      </w:r>
      <w:r w:rsidR="00050B5B">
        <w:rPr>
          <w:rFonts w:eastAsia="Times New Roman"/>
          <w:lang w:eastAsia="ko-KR"/>
        </w:rPr>
        <w:t>eSIM CA</w:t>
      </w:r>
      <w:r w:rsidR="00F10FE5">
        <w:rPr>
          <w:lang w:val="en-US" w:eastAsia="en-US" w:bidi="bn-BD"/>
        </w:rPr>
        <w:t xml:space="preserve"> </w:t>
      </w:r>
      <w:r w:rsidRPr="00B31D06">
        <w:rPr>
          <w:lang w:val="en-US" w:eastAsia="en-US" w:bidi="bn-BD"/>
        </w:rPr>
        <w:t>Root</w:t>
      </w:r>
      <w:r w:rsidR="00F10FE5">
        <w:rPr>
          <w:lang w:val="en-US" w:eastAsia="en-US" w:bidi="bn-BD"/>
        </w:rPr>
        <w:t>CA</w:t>
      </w:r>
      <w:r w:rsidRPr="00B31D06">
        <w:rPr>
          <w:lang w:val="en-US" w:eastAsia="en-US" w:bidi="bn-BD"/>
        </w:rPr>
        <w:t xml:space="preserve"> Certificate through only</w:t>
      </w:r>
      <w:r>
        <w:rPr>
          <w:lang w:val="en-US" w:eastAsia="en-US" w:bidi="bn-BD"/>
        </w:rPr>
        <w:t xml:space="preserve"> the</w:t>
      </w:r>
      <w:r w:rsidRPr="00B31D06">
        <w:rPr>
          <w:lang w:val="en-US" w:eastAsia="en-US" w:bidi="bn-BD"/>
        </w:rPr>
        <w:t xml:space="preserve"> EUM </w:t>
      </w:r>
      <w:r w:rsidR="00190F48">
        <w:rPr>
          <w:lang w:val="en-US" w:eastAsia="en-US" w:bidi="bn-BD"/>
        </w:rPr>
        <w:t>C</w:t>
      </w:r>
      <w:r w:rsidRPr="00B31D06">
        <w:rPr>
          <w:lang w:val="en-US" w:eastAsia="en-US" w:bidi="bn-BD"/>
        </w:rPr>
        <w:t>ertificate.</w:t>
      </w:r>
    </w:p>
    <w:p w14:paraId="1B349ED1" w14:textId="37A6E5F9" w:rsidR="00253028" w:rsidRDefault="00803383" w:rsidP="00803383">
      <w:pPr>
        <w:pStyle w:val="NormalParagraph"/>
        <w:ind w:left="720" w:hanging="360"/>
        <w:rPr>
          <w:lang w:val="en-US" w:eastAsia="en-US" w:bidi="bn-BD"/>
        </w:rPr>
      </w:pPr>
      <w:r w:rsidRPr="00B31D06">
        <w:rPr>
          <w:rFonts w:cs="Arial"/>
          <w:lang w:val="en-US" w:eastAsia="en-US" w:bidi="bn-BD"/>
        </w:rPr>
        <w:t>-</w:t>
      </w:r>
      <w:r w:rsidRPr="00B31D06">
        <w:rPr>
          <w:rFonts w:cs="Arial"/>
          <w:lang w:val="en-US" w:eastAsia="en-US" w:bidi="bn-BD"/>
        </w:rPr>
        <w:tab/>
      </w:r>
      <w:r w:rsidRPr="00B31D06">
        <w:rPr>
          <w:lang w:val="en-US" w:eastAsia="en-US" w:bidi="bn-BD"/>
        </w:rPr>
        <w:t xml:space="preserve">Variant A: the eUICC </w:t>
      </w:r>
      <w:r w:rsidR="00190F48">
        <w:rPr>
          <w:lang w:val="en-US" w:eastAsia="en-US" w:bidi="bn-BD"/>
        </w:rPr>
        <w:t>C</w:t>
      </w:r>
      <w:r w:rsidRPr="00B31D06">
        <w:rPr>
          <w:lang w:val="en-US" w:eastAsia="en-US" w:bidi="bn-BD"/>
        </w:rPr>
        <w:t xml:space="preserve">ertificate chains to the </w:t>
      </w:r>
      <w:r w:rsidR="00050B5B">
        <w:rPr>
          <w:rFonts w:eastAsia="Times New Roman"/>
          <w:lang w:eastAsia="ko-KR"/>
        </w:rPr>
        <w:t>eSIM CA</w:t>
      </w:r>
      <w:r w:rsidR="00F10FE5">
        <w:rPr>
          <w:lang w:val="en-US" w:eastAsia="en-US" w:bidi="bn-BD"/>
        </w:rPr>
        <w:t xml:space="preserve"> </w:t>
      </w:r>
      <w:r w:rsidRPr="00B31D06">
        <w:rPr>
          <w:lang w:val="en-US" w:eastAsia="en-US" w:bidi="bn-BD"/>
        </w:rPr>
        <w:t>Root</w:t>
      </w:r>
      <w:r w:rsidR="00F10FE5">
        <w:rPr>
          <w:lang w:val="en-US" w:eastAsia="en-US" w:bidi="bn-BD"/>
        </w:rPr>
        <w:t>CA</w:t>
      </w:r>
      <w:r w:rsidRPr="00B31D06">
        <w:rPr>
          <w:lang w:val="en-US" w:eastAsia="en-US" w:bidi="bn-BD"/>
        </w:rPr>
        <w:t xml:space="preserve"> Certificate through </w:t>
      </w:r>
      <w:r w:rsidR="00C505A9">
        <w:rPr>
          <w:lang w:val="en-US" w:eastAsia="en-US" w:bidi="bn-BD"/>
        </w:rPr>
        <w:t>the</w:t>
      </w:r>
      <w:r w:rsidRPr="00B31D06">
        <w:rPr>
          <w:lang w:val="en-US" w:eastAsia="en-US" w:bidi="bn-BD"/>
        </w:rPr>
        <w:t xml:space="preserve"> EUM SubCA and EUM </w:t>
      </w:r>
      <w:r w:rsidR="00190F48">
        <w:rPr>
          <w:lang w:val="en-US" w:eastAsia="en-US" w:bidi="bn-BD"/>
        </w:rPr>
        <w:t>C</w:t>
      </w:r>
      <w:r w:rsidRPr="00B31D06">
        <w:rPr>
          <w:lang w:val="en-US" w:eastAsia="en-US" w:bidi="bn-BD"/>
        </w:rPr>
        <w:t>ertificate</w:t>
      </w:r>
      <w:r w:rsidR="00C505A9">
        <w:rPr>
          <w:lang w:val="en-US" w:eastAsia="en-US" w:bidi="bn-BD"/>
        </w:rPr>
        <w:t>s</w:t>
      </w:r>
      <w:r w:rsidRPr="00B31D06">
        <w:rPr>
          <w:lang w:val="en-US" w:eastAsia="en-US" w:bidi="bn-BD"/>
        </w:rPr>
        <w:t>.</w:t>
      </w:r>
    </w:p>
    <w:p w14:paraId="57574CE1" w14:textId="465EB0AD" w:rsidR="00253028" w:rsidRDefault="00253028" w:rsidP="00253028">
      <w:pPr>
        <w:pStyle w:val="NormalParagraph"/>
        <w:ind w:left="720" w:hanging="360"/>
        <w:rPr>
          <w:lang w:val="en-US" w:eastAsia="en-US" w:bidi="bn-BD"/>
        </w:rPr>
      </w:pPr>
      <w:r w:rsidRPr="00B31D06">
        <w:rPr>
          <w:rFonts w:cs="Arial"/>
          <w:lang w:val="en-US" w:eastAsia="en-US" w:bidi="bn-BD"/>
        </w:rPr>
        <w:t>-</w:t>
      </w:r>
      <w:r w:rsidRPr="00B31D06">
        <w:rPr>
          <w:rFonts w:cs="Arial"/>
          <w:lang w:val="en-US" w:eastAsia="en-US" w:bidi="bn-BD"/>
        </w:rPr>
        <w:tab/>
      </w:r>
      <w:r w:rsidRPr="00B31D06">
        <w:rPr>
          <w:lang w:val="en-US" w:eastAsia="en-US" w:bidi="bn-BD"/>
        </w:rPr>
        <w:t xml:space="preserve">Variant </w:t>
      </w:r>
      <w:r>
        <w:rPr>
          <w:lang w:val="en-US" w:eastAsia="en-US" w:bidi="bn-BD"/>
        </w:rPr>
        <w:t>B</w:t>
      </w:r>
      <w:r w:rsidRPr="00B31D06">
        <w:rPr>
          <w:lang w:val="en-US" w:eastAsia="en-US" w:bidi="bn-BD"/>
        </w:rPr>
        <w:t xml:space="preserve">: the eUICC </w:t>
      </w:r>
      <w:r>
        <w:rPr>
          <w:lang w:val="en-US" w:eastAsia="en-US" w:bidi="bn-BD"/>
        </w:rPr>
        <w:t>C</w:t>
      </w:r>
      <w:r w:rsidRPr="00B31D06">
        <w:rPr>
          <w:lang w:val="en-US" w:eastAsia="en-US" w:bidi="bn-BD"/>
        </w:rPr>
        <w:t xml:space="preserve">ertificate chains to the </w:t>
      </w:r>
      <w:r w:rsidR="00050B5B">
        <w:rPr>
          <w:rFonts w:eastAsia="Times New Roman"/>
          <w:lang w:eastAsia="ko-KR"/>
        </w:rPr>
        <w:t>eSIM CA</w:t>
      </w:r>
      <w:r w:rsidR="00F10FE5">
        <w:rPr>
          <w:lang w:val="en-US" w:eastAsia="en-US" w:bidi="bn-BD"/>
        </w:rPr>
        <w:t xml:space="preserve"> </w:t>
      </w:r>
      <w:r w:rsidRPr="00B31D06">
        <w:rPr>
          <w:lang w:val="en-US" w:eastAsia="en-US" w:bidi="bn-BD"/>
        </w:rPr>
        <w:t>Root</w:t>
      </w:r>
      <w:r w:rsidR="00F10FE5">
        <w:rPr>
          <w:lang w:val="en-US" w:eastAsia="en-US" w:bidi="bn-BD"/>
        </w:rPr>
        <w:t>CA</w:t>
      </w:r>
      <w:r w:rsidRPr="00B31D06">
        <w:rPr>
          <w:lang w:val="en-US" w:eastAsia="en-US" w:bidi="bn-BD"/>
        </w:rPr>
        <w:t xml:space="preserve"> Certificate through </w:t>
      </w:r>
      <w:r>
        <w:rPr>
          <w:lang w:val="en-US" w:eastAsia="en-US" w:bidi="bn-BD"/>
        </w:rPr>
        <w:t>the</w:t>
      </w:r>
      <w:r w:rsidRPr="00B31D06">
        <w:rPr>
          <w:lang w:val="en-US" w:eastAsia="en-US" w:bidi="bn-BD"/>
        </w:rPr>
        <w:t xml:space="preserve"> EUM </w:t>
      </w:r>
      <w:r>
        <w:rPr>
          <w:lang w:val="en-US" w:eastAsia="en-US" w:bidi="bn-BD"/>
        </w:rPr>
        <w:t xml:space="preserve">and </w:t>
      </w:r>
      <w:r w:rsidR="00050B5B">
        <w:rPr>
          <w:rFonts w:eastAsia="Times New Roman"/>
          <w:lang w:eastAsia="ko-KR"/>
        </w:rPr>
        <w:t>eSIM CA</w:t>
      </w:r>
      <w:r>
        <w:rPr>
          <w:lang w:val="en-US" w:eastAsia="en-US" w:bidi="bn-BD"/>
        </w:rPr>
        <w:t xml:space="preserve"> SubCA Certificates.</w:t>
      </w:r>
    </w:p>
    <w:p w14:paraId="4B2D469A" w14:textId="6281ED8B" w:rsidR="00253028" w:rsidRDefault="00253028" w:rsidP="00253028">
      <w:pPr>
        <w:pStyle w:val="NormalParagraph"/>
        <w:ind w:left="720" w:hanging="360"/>
        <w:rPr>
          <w:lang w:val="en-US" w:eastAsia="en-US" w:bidi="bn-BD"/>
        </w:rPr>
      </w:pPr>
      <w:r w:rsidRPr="00B31D06">
        <w:rPr>
          <w:rFonts w:cs="Arial"/>
          <w:lang w:val="en-US" w:eastAsia="en-US" w:bidi="bn-BD"/>
        </w:rPr>
        <w:t>-</w:t>
      </w:r>
      <w:r w:rsidRPr="00B31D06">
        <w:rPr>
          <w:rFonts w:cs="Arial"/>
          <w:lang w:val="en-US" w:eastAsia="en-US" w:bidi="bn-BD"/>
        </w:rPr>
        <w:tab/>
      </w:r>
      <w:r w:rsidRPr="00B31D06">
        <w:rPr>
          <w:lang w:val="en-US" w:eastAsia="en-US" w:bidi="bn-BD"/>
        </w:rPr>
        <w:t xml:space="preserve">Variant </w:t>
      </w:r>
      <w:r>
        <w:rPr>
          <w:lang w:val="en-US" w:eastAsia="en-US" w:bidi="bn-BD"/>
        </w:rPr>
        <w:t>C</w:t>
      </w:r>
      <w:r w:rsidRPr="00B31D06">
        <w:rPr>
          <w:lang w:val="en-US" w:eastAsia="en-US" w:bidi="bn-BD"/>
        </w:rPr>
        <w:t xml:space="preserve">: the eUICC </w:t>
      </w:r>
      <w:r>
        <w:rPr>
          <w:lang w:val="en-US" w:eastAsia="en-US" w:bidi="bn-BD"/>
        </w:rPr>
        <w:t>C</w:t>
      </w:r>
      <w:r w:rsidRPr="00B31D06">
        <w:rPr>
          <w:lang w:val="en-US" w:eastAsia="en-US" w:bidi="bn-BD"/>
        </w:rPr>
        <w:t xml:space="preserve">ertificate chains to the </w:t>
      </w:r>
      <w:r w:rsidR="00050B5B">
        <w:rPr>
          <w:rFonts w:eastAsia="Times New Roman"/>
          <w:lang w:eastAsia="ko-KR"/>
        </w:rPr>
        <w:t>eSIM CA</w:t>
      </w:r>
      <w:r w:rsidR="00F10FE5">
        <w:rPr>
          <w:lang w:val="en-US" w:eastAsia="en-US" w:bidi="bn-BD"/>
        </w:rPr>
        <w:t xml:space="preserve"> </w:t>
      </w:r>
      <w:r w:rsidRPr="00B31D06">
        <w:rPr>
          <w:lang w:val="en-US" w:eastAsia="en-US" w:bidi="bn-BD"/>
        </w:rPr>
        <w:t>Root</w:t>
      </w:r>
      <w:r w:rsidR="00F10FE5">
        <w:rPr>
          <w:lang w:val="en-US" w:eastAsia="en-US" w:bidi="bn-BD"/>
        </w:rPr>
        <w:t>CA</w:t>
      </w:r>
      <w:r w:rsidRPr="00B31D06">
        <w:rPr>
          <w:lang w:val="en-US" w:eastAsia="en-US" w:bidi="bn-BD"/>
        </w:rPr>
        <w:t xml:space="preserve"> Certificate through </w:t>
      </w:r>
      <w:r>
        <w:rPr>
          <w:lang w:val="en-US" w:eastAsia="en-US" w:bidi="bn-BD"/>
        </w:rPr>
        <w:t>the</w:t>
      </w:r>
      <w:r w:rsidRPr="00B31D06">
        <w:rPr>
          <w:lang w:val="en-US" w:eastAsia="en-US" w:bidi="bn-BD"/>
        </w:rPr>
        <w:t xml:space="preserve"> EUM SubCA</w:t>
      </w:r>
      <w:r>
        <w:rPr>
          <w:lang w:val="en-US" w:eastAsia="en-US" w:bidi="bn-BD"/>
        </w:rPr>
        <w:t xml:space="preserve">, </w:t>
      </w:r>
      <w:r w:rsidRPr="00B31D06">
        <w:rPr>
          <w:lang w:val="en-US" w:eastAsia="en-US" w:bidi="bn-BD"/>
        </w:rPr>
        <w:t xml:space="preserve">EUM </w:t>
      </w:r>
      <w:r>
        <w:rPr>
          <w:lang w:val="en-US" w:eastAsia="en-US" w:bidi="bn-BD"/>
        </w:rPr>
        <w:t xml:space="preserve">and </w:t>
      </w:r>
      <w:r w:rsidR="00050B5B">
        <w:rPr>
          <w:rFonts w:eastAsia="Times New Roman"/>
          <w:lang w:eastAsia="ko-KR"/>
        </w:rPr>
        <w:t>eSIM CA</w:t>
      </w:r>
      <w:r>
        <w:rPr>
          <w:lang w:val="en-US" w:eastAsia="en-US" w:bidi="bn-BD"/>
        </w:rPr>
        <w:t xml:space="preserve"> SubCA Certificates.</w:t>
      </w:r>
    </w:p>
    <w:p w14:paraId="1F4AC371" w14:textId="1A7F9D05" w:rsidR="002507F9" w:rsidRDefault="002507F9" w:rsidP="002507F9">
      <w:pPr>
        <w:pStyle w:val="NormalParagraph"/>
        <w:rPr>
          <w:lang w:val="en-US" w:eastAsia="en-US" w:bidi="bn-BD"/>
        </w:rPr>
      </w:pPr>
      <w:r>
        <w:rPr>
          <w:lang w:val="en-US" w:eastAsia="en-US" w:bidi="bn-BD"/>
        </w:rPr>
        <w:t xml:space="preserve">Variant O eUICC and EUM Certificates contain Certificate Policies and </w:t>
      </w:r>
      <w:r>
        <w:t>Name Constraints</w:t>
      </w:r>
      <w:r>
        <w:rPr>
          <w:lang w:val="en-US" w:eastAsia="en-US" w:bidi="bn-BD"/>
        </w:rPr>
        <w:t xml:space="preserve"> extensions as defined in </w:t>
      </w:r>
      <w:r w:rsidRPr="00B31D06">
        <w:rPr>
          <w:lang w:val="en-US" w:eastAsia="en-US" w:bidi="bn-BD"/>
        </w:rPr>
        <w:t>v2</w:t>
      </w:r>
      <w:r>
        <w:rPr>
          <w:lang w:val="en-US" w:eastAsia="en-US" w:bidi="bn-BD"/>
        </w:rPr>
        <w:t xml:space="preserve"> of this specification</w:t>
      </w:r>
      <w:r w:rsidRPr="00B31D06">
        <w:rPr>
          <w:lang w:val="en-US" w:eastAsia="en-US" w:bidi="bn-BD"/>
        </w:rPr>
        <w:t>.</w:t>
      </w:r>
    </w:p>
    <w:p w14:paraId="12388465" w14:textId="77777777" w:rsidR="002507F9" w:rsidRDefault="002507F9" w:rsidP="002507F9">
      <w:pPr>
        <w:pStyle w:val="NormalParagraph"/>
        <w:rPr>
          <w:lang w:eastAsia="en-US" w:bidi="bn-BD"/>
        </w:rPr>
      </w:pPr>
      <w:r>
        <w:rPr>
          <w:lang w:val="en-US" w:eastAsia="en-US" w:bidi="bn-BD"/>
        </w:rPr>
        <w:t xml:space="preserve">All Certificates of the </w:t>
      </w:r>
      <w:r w:rsidRPr="00B31D06">
        <w:rPr>
          <w:lang w:val="en-US"/>
        </w:rPr>
        <w:t>eUICC Certificate chains</w:t>
      </w:r>
      <w:r>
        <w:rPr>
          <w:lang w:val="en-US" w:eastAsia="en-US" w:bidi="bn-BD"/>
        </w:rPr>
        <w:t xml:space="preserve"> of all other Variants (including Variant Ov3) contain Certificate Policies, </w:t>
      </w:r>
      <w:r>
        <w:t>Name Constraints</w:t>
      </w:r>
      <w:r>
        <w:rPr>
          <w:lang w:val="en-US" w:eastAsia="en-US" w:bidi="bn-BD"/>
        </w:rPr>
        <w:t xml:space="preserve"> and </w:t>
      </w:r>
      <w:r>
        <w:t>Permitted EINs</w:t>
      </w:r>
      <w:r>
        <w:rPr>
          <w:lang w:val="en-US" w:eastAsia="en-US" w:bidi="bn-BD"/>
        </w:rPr>
        <w:t xml:space="preserve"> extensions as defined in this version of this specification.</w:t>
      </w:r>
    </w:p>
    <w:p w14:paraId="1D9EEEA1" w14:textId="1304FDAA" w:rsidR="00803383" w:rsidRPr="00BD45AD" w:rsidRDefault="00253028" w:rsidP="00BD45AD">
      <w:pPr>
        <w:pStyle w:val="NormalParagraph"/>
        <w:rPr>
          <w:lang w:eastAsia="en-US" w:bidi="bn-BD"/>
        </w:rPr>
      </w:pPr>
      <w:r>
        <w:rPr>
          <w:lang w:eastAsia="en-US" w:bidi="bn-BD"/>
        </w:rPr>
        <w:t>V</w:t>
      </w:r>
      <w:r w:rsidR="00803383" w:rsidRPr="00BD45AD">
        <w:rPr>
          <w:lang w:eastAsia="en-US" w:bidi="bn-BD"/>
        </w:rPr>
        <w:t>ariant</w:t>
      </w:r>
      <w:r>
        <w:rPr>
          <w:lang w:eastAsia="en-US" w:bidi="bn-BD"/>
        </w:rPr>
        <w:t>s</w:t>
      </w:r>
      <w:r w:rsidR="00803383" w:rsidRPr="00BD45AD">
        <w:rPr>
          <w:lang w:eastAsia="en-US" w:bidi="bn-BD"/>
        </w:rPr>
        <w:t xml:space="preserve"> </w:t>
      </w:r>
      <w:r>
        <w:rPr>
          <w:lang w:eastAsia="en-US" w:bidi="bn-BD"/>
        </w:rPr>
        <w:t xml:space="preserve">A and C </w:t>
      </w:r>
      <w:r w:rsidR="00803383" w:rsidRPr="00BD45AD">
        <w:rPr>
          <w:lang w:eastAsia="en-US" w:bidi="bn-BD"/>
        </w:rPr>
        <w:t xml:space="preserve">may be used, for example, to provide to the EUM the capability to split its eUICC production under different EUM SubCA Certificates while not involving the </w:t>
      </w:r>
      <w:r w:rsidR="00050B5B">
        <w:rPr>
          <w:rFonts w:eastAsia="Times New Roman"/>
          <w:lang w:eastAsia="ko-KR"/>
        </w:rPr>
        <w:t>eSIM CA</w:t>
      </w:r>
      <w:r w:rsidR="00803383" w:rsidRPr="00BD45AD">
        <w:rPr>
          <w:lang w:eastAsia="en-US" w:bidi="bn-BD"/>
        </w:rPr>
        <w:t xml:space="preserve"> for that (see section 2.7). If this additional level of EUM SubCA Certificate is used, the EUM SHALL manage its revocation status.</w:t>
      </w:r>
    </w:p>
    <w:p w14:paraId="19049F75" w14:textId="13FDF6DC" w:rsidR="00317F7A" w:rsidRPr="00961D86" w:rsidRDefault="009361FF" w:rsidP="00317F7A">
      <w:pPr>
        <w:pStyle w:val="NormalParagraph"/>
        <w:rPr>
          <w:lang w:val="en-US" w:eastAsia="en-US" w:bidi="bn-BD"/>
        </w:rPr>
      </w:pPr>
      <w:r w:rsidRPr="005320D4">
        <w:rPr>
          <w:lang w:eastAsia="en-US" w:bidi="bn-BD"/>
        </w:rPr>
        <w:t xml:space="preserve">Even though </w:t>
      </w:r>
      <w:r>
        <w:rPr>
          <w:lang w:eastAsia="en-US" w:bidi="bn-BD"/>
        </w:rPr>
        <w:t>each</w:t>
      </w:r>
      <w:r w:rsidRPr="005320D4">
        <w:rPr>
          <w:lang w:eastAsia="en-US" w:bidi="bn-BD"/>
        </w:rPr>
        <w:t xml:space="preserve"> eUICC </w:t>
      </w:r>
      <w:r>
        <w:rPr>
          <w:lang w:eastAsia="en-US" w:bidi="bn-BD"/>
        </w:rPr>
        <w:t xml:space="preserve">SHALL </w:t>
      </w:r>
      <w:r w:rsidRPr="005320D4">
        <w:rPr>
          <w:lang w:eastAsia="en-US" w:bidi="bn-BD"/>
        </w:rPr>
        <w:t xml:space="preserve">support at least two sets </w:t>
      </w:r>
      <w:r w:rsidRPr="000969EC">
        <w:t>of elliptic curve parameters (section 2.6.</w:t>
      </w:r>
      <w:r w:rsidR="00BA29C6">
        <w:t>5</w:t>
      </w:r>
      <w:r w:rsidRPr="000969EC">
        <w:t>)</w:t>
      </w:r>
      <w:r>
        <w:t xml:space="preserve">, which can be chosen from by an RSP server for its signatures and </w:t>
      </w:r>
      <w:r w:rsidR="00985579">
        <w:t>key agreement</w:t>
      </w:r>
      <w:r w:rsidRPr="000969EC">
        <w:t xml:space="preserve">, </w:t>
      </w:r>
      <w:r>
        <w:t>an eUICC</w:t>
      </w:r>
      <w:r w:rsidRPr="000969EC">
        <w:t xml:space="preserve"> </w:t>
      </w:r>
      <w:r w:rsidRPr="00F61D53">
        <w:t>SHALL have at least</w:t>
      </w:r>
      <w:r w:rsidRPr="000969EC">
        <w:t xml:space="preserve"> one</w:t>
      </w:r>
      <w:r>
        <w:t xml:space="preserve"> </w:t>
      </w:r>
      <w:r w:rsidRPr="00BC0623">
        <w:t>CERT.EUICC.</w:t>
      </w:r>
      <w:r w:rsidR="00297491">
        <w:t>SIG</w:t>
      </w:r>
      <w:r w:rsidRPr="000969EC">
        <w:t>.</w:t>
      </w:r>
    </w:p>
    <w:p w14:paraId="64B31BDC" w14:textId="77777777" w:rsidR="00803383" w:rsidRPr="00765834" w:rsidRDefault="00803383" w:rsidP="00803383">
      <w:pPr>
        <w:pStyle w:val="Heading4"/>
        <w:numPr>
          <w:ilvl w:val="0"/>
          <w:numId w:val="0"/>
        </w:numPr>
        <w:tabs>
          <w:tab w:val="left" w:pos="1077"/>
        </w:tabs>
        <w:ind w:left="1077" w:hanging="1077"/>
        <w:rPr>
          <w:lang w:val="en-US"/>
        </w:rPr>
      </w:pPr>
      <w:bookmarkStart w:id="2017" w:name="_Toc91760953"/>
      <w:r w:rsidRPr="002E4CBD">
        <w:rPr>
          <w:lang w:val="en-US"/>
        </w:rPr>
        <w:t>4.5.2.0b</w:t>
      </w:r>
      <w:r w:rsidRPr="002E4CBD">
        <w:rPr>
          <w:lang w:val="en-US"/>
        </w:rPr>
        <w:tab/>
        <w:t>RSP Servers certificate chains</w:t>
      </w:r>
      <w:bookmarkEnd w:id="2017"/>
    </w:p>
    <w:p w14:paraId="5FFEE461" w14:textId="01F3DC81" w:rsidR="001804A7" w:rsidRPr="00961D86" w:rsidRDefault="00317F7A" w:rsidP="001804A7">
      <w:pPr>
        <w:pStyle w:val="NormalParagraph"/>
        <w:rPr>
          <w:lang w:val="en-US" w:eastAsia="en-US" w:bidi="bn-BD"/>
        </w:rPr>
      </w:pPr>
      <w:r w:rsidRPr="00961D86">
        <w:rPr>
          <w:lang w:val="en-US" w:eastAsia="en-US" w:bidi="bn-BD"/>
        </w:rPr>
        <w:t>The RSP Server certificate chains are described in the figure below.</w:t>
      </w:r>
    </w:p>
    <w:p w14:paraId="2F773CF0" w14:textId="00C83550" w:rsidR="001804A7" w:rsidRPr="00A37D99" w:rsidRDefault="00985579" w:rsidP="00BD45AD">
      <w:pPr>
        <w:pStyle w:val="Figurecaption"/>
        <w:rPr>
          <w:lang w:val="fr-FR"/>
        </w:rPr>
      </w:pPr>
      <w:r w:rsidRPr="007A4D43">
        <w:rPr>
          <w:noProof/>
        </w:rPr>
        <w:object w:dxaOrig="9910" w:dyaOrig="5571" w14:anchorId="3347B923">
          <v:shape id="_x0000_i1037" type="#_x0000_t75" style="width:489pt;height:279.35pt" o:ole="">
            <v:imagedata r:id="rId81" o:title=""/>
          </v:shape>
          <o:OLEObject Type="Embed" ProgID="PowerPoint.Slide.12" ShapeID="_x0000_i1037" DrawAspect="Content" ObjectID="_1731407320" r:id="rId82"/>
        </w:object>
      </w:r>
      <w:r w:rsidR="001804A7" w:rsidRPr="00A37D99">
        <w:rPr>
          <w:lang w:val="fr-FR"/>
        </w:rPr>
        <w:t>Figure 30a: RSP Server Certificate Chains</w:t>
      </w:r>
    </w:p>
    <w:p w14:paraId="1B873892" w14:textId="77777777" w:rsidR="00253028" w:rsidRPr="00A37D99" w:rsidRDefault="00253028" w:rsidP="00BD45AD">
      <w:pPr>
        <w:pStyle w:val="NormalParagraph"/>
        <w:ind w:left="720" w:hanging="360"/>
        <w:rPr>
          <w:rFonts w:cs="Arial"/>
          <w:lang w:val="fr-FR" w:eastAsia="en-US" w:bidi="bn-BD"/>
        </w:rPr>
      </w:pPr>
    </w:p>
    <w:p w14:paraId="0C698AE6" w14:textId="7C3312B6" w:rsidR="001804A7" w:rsidRPr="00961D86" w:rsidRDefault="00F66DD3" w:rsidP="00BD45AD">
      <w:pPr>
        <w:pStyle w:val="NormalParagraph"/>
        <w:ind w:left="720" w:hanging="360"/>
        <w:rPr>
          <w:lang w:val="en-US" w:eastAsia="en-US" w:bidi="bn-BD"/>
        </w:rPr>
      </w:pPr>
      <w:r w:rsidRPr="00961D86">
        <w:rPr>
          <w:rFonts w:cs="Arial"/>
          <w:lang w:val="en-US" w:eastAsia="en-US" w:bidi="bn-BD"/>
        </w:rPr>
        <w:t>-</w:t>
      </w:r>
      <w:r w:rsidRPr="00961D86">
        <w:rPr>
          <w:rFonts w:cs="Arial"/>
          <w:lang w:val="en-US" w:eastAsia="en-US" w:bidi="bn-BD"/>
        </w:rPr>
        <w:tab/>
      </w:r>
      <w:r w:rsidR="001804A7" w:rsidRPr="00961D86">
        <w:rPr>
          <w:lang w:val="en-US" w:eastAsia="en-US" w:bidi="bn-BD"/>
        </w:rPr>
        <w:t xml:space="preserve">Variant O (Original): the RSP Server </w:t>
      </w:r>
      <w:r w:rsidR="00253028">
        <w:rPr>
          <w:lang w:val="en-US" w:eastAsia="en-US" w:bidi="bn-BD"/>
        </w:rPr>
        <w:t>C</w:t>
      </w:r>
      <w:r w:rsidR="001804A7" w:rsidRPr="00961D86">
        <w:rPr>
          <w:lang w:val="en-US" w:eastAsia="en-US" w:bidi="bn-BD"/>
        </w:rPr>
        <w:t xml:space="preserve">ertificates chain directly to the </w:t>
      </w:r>
      <w:r w:rsidR="00050B5B">
        <w:rPr>
          <w:rFonts w:eastAsia="Times New Roman"/>
          <w:lang w:eastAsia="ko-KR"/>
        </w:rPr>
        <w:t>eSIM CA</w:t>
      </w:r>
      <w:r w:rsidR="00F10FE5">
        <w:rPr>
          <w:lang w:val="en-US" w:eastAsia="en-US" w:bidi="bn-BD"/>
        </w:rPr>
        <w:t xml:space="preserve"> </w:t>
      </w:r>
      <w:r w:rsidR="001804A7" w:rsidRPr="00961D86">
        <w:rPr>
          <w:lang w:val="en-US" w:eastAsia="en-US" w:bidi="bn-BD"/>
        </w:rPr>
        <w:t>Root</w:t>
      </w:r>
      <w:r w:rsidR="00F10FE5">
        <w:rPr>
          <w:lang w:val="en-US" w:eastAsia="en-US" w:bidi="bn-BD"/>
        </w:rPr>
        <w:t>CA</w:t>
      </w:r>
      <w:r w:rsidR="001804A7" w:rsidRPr="00961D86">
        <w:rPr>
          <w:lang w:val="en-US" w:eastAsia="en-US" w:bidi="bn-BD"/>
        </w:rPr>
        <w:t xml:space="preserve"> Certificate (no intermediate SubCA)</w:t>
      </w:r>
      <w:r w:rsidR="00803383">
        <w:rPr>
          <w:lang w:val="en-US" w:eastAsia="en-US" w:bidi="bn-BD"/>
        </w:rPr>
        <w:t xml:space="preserve">, and containing a Certificate Policies extension as defined in </w:t>
      </w:r>
      <w:r w:rsidR="00803383" w:rsidRPr="00B31D06">
        <w:rPr>
          <w:lang w:val="en-US" w:eastAsia="en-US" w:bidi="bn-BD"/>
        </w:rPr>
        <w:t>v2</w:t>
      </w:r>
      <w:r w:rsidR="00803383">
        <w:rPr>
          <w:lang w:val="en-US" w:eastAsia="en-US" w:bidi="bn-BD"/>
        </w:rPr>
        <w:t xml:space="preserve"> of this specification</w:t>
      </w:r>
      <w:r w:rsidR="001804A7" w:rsidRPr="00961D86">
        <w:rPr>
          <w:lang w:val="en-US" w:eastAsia="en-US" w:bidi="bn-BD"/>
        </w:rPr>
        <w:t>.</w:t>
      </w:r>
    </w:p>
    <w:p w14:paraId="48024683" w14:textId="03F7C7DC" w:rsidR="001804A7" w:rsidRPr="00961D86" w:rsidRDefault="00F66DD3" w:rsidP="00BD45AD">
      <w:pPr>
        <w:pStyle w:val="NormalParagraph"/>
        <w:ind w:left="720" w:hanging="360"/>
        <w:rPr>
          <w:lang w:val="en-US" w:eastAsia="en-US" w:bidi="bn-BD"/>
        </w:rPr>
      </w:pPr>
      <w:r w:rsidRPr="00961D86">
        <w:rPr>
          <w:rFonts w:cs="Arial"/>
          <w:lang w:val="en-US" w:eastAsia="en-US" w:bidi="bn-BD"/>
        </w:rPr>
        <w:t>-</w:t>
      </w:r>
      <w:r w:rsidRPr="00961D86">
        <w:rPr>
          <w:rFonts w:cs="Arial"/>
          <w:lang w:val="en-US" w:eastAsia="en-US" w:bidi="bn-BD"/>
        </w:rPr>
        <w:tab/>
      </w:r>
      <w:r w:rsidR="001804A7" w:rsidRPr="00961D86">
        <w:rPr>
          <w:lang w:val="en-US" w:eastAsia="en-US" w:bidi="bn-BD"/>
        </w:rPr>
        <w:t xml:space="preserve">Variant A: the RSP Server </w:t>
      </w:r>
      <w:r w:rsidR="00253028">
        <w:rPr>
          <w:lang w:val="en-US" w:eastAsia="en-US" w:bidi="bn-BD"/>
        </w:rPr>
        <w:t>C</w:t>
      </w:r>
      <w:r w:rsidR="001804A7" w:rsidRPr="00961D86">
        <w:rPr>
          <w:lang w:val="en-US" w:eastAsia="en-US" w:bidi="bn-BD"/>
        </w:rPr>
        <w:t xml:space="preserve">ertificates chain to the </w:t>
      </w:r>
      <w:r w:rsidR="00050B5B">
        <w:rPr>
          <w:rFonts w:eastAsia="Times New Roman"/>
          <w:lang w:eastAsia="ko-KR"/>
        </w:rPr>
        <w:t>eSIM CA</w:t>
      </w:r>
      <w:r w:rsidR="00F10FE5">
        <w:rPr>
          <w:lang w:val="en-US" w:eastAsia="en-US" w:bidi="bn-BD"/>
        </w:rPr>
        <w:t xml:space="preserve"> </w:t>
      </w:r>
      <w:r w:rsidR="001804A7" w:rsidRPr="00961D86">
        <w:rPr>
          <w:lang w:val="en-US" w:eastAsia="en-US" w:bidi="bn-BD"/>
        </w:rPr>
        <w:t>Root</w:t>
      </w:r>
      <w:r w:rsidR="00F10FE5">
        <w:rPr>
          <w:lang w:val="en-US" w:eastAsia="en-US" w:bidi="bn-BD"/>
        </w:rPr>
        <w:t>CA</w:t>
      </w:r>
      <w:r w:rsidR="001804A7" w:rsidRPr="00961D86">
        <w:rPr>
          <w:lang w:val="en-US" w:eastAsia="en-US" w:bidi="bn-BD"/>
        </w:rPr>
        <w:t xml:space="preserve"> Certificate through intermediate SubCA </w:t>
      </w:r>
      <w:r w:rsidR="00253028">
        <w:rPr>
          <w:lang w:val="en-US" w:eastAsia="en-US" w:bidi="bn-BD"/>
        </w:rPr>
        <w:t>C</w:t>
      </w:r>
      <w:r w:rsidR="001804A7" w:rsidRPr="00961D86">
        <w:rPr>
          <w:lang w:val="en-US" w:eastAsia="en-US" w:bidi="bn-BD"/>
        </w:rPr>
        <w:t>ertificate</w:t>
      </w:r>
      <w:r w:rsidR="001804A7">
        <w:rPr>
          <w:lang w:val="en-US" w:eastAsia="en-US" w:bidi="bn-BD"/>
        </w:rPr>
        <w:t>s</w:t>
      </w:r>
      <w:r w:rsidR="001804A7" w:rsidRPr="00961D86">
        <w:rPr>
          <w:lang w:val="en-US" w:eastAsia="en-US" w:bidi="bn-BD"/>
        </w:rPr>
        <w:t xml:space="preserve"> under the control of the RSP Server provider</w:t>
      </w:r>
      <w:r w:rsidR="001804A7">
        <w:rPr>
          <w:lang w:val="en-US" w:eastAsia="en-US" w:bidi="bn-BD"/>
        </w:rPr>
        <w:t>s</w:t>
      </w:r>
      <w:r w:rsidR="001804A7" w:rsidRPr="00961D86">
        <w:rPr>
          <w:lang w:val="en-US" w:eastAsia="en-US" w:bidi="bn-BD"/>
        </w:rPr>
        <w:t xml:space="preserve"> (CERT.DPSubCA.</w:t>
      </w:r>
      <w:r w:rsidR="00297491">
        <w:rPr>
          <w:lang w:val="en-US" w:eastAsia="en-US" w:bidi="bn-BD"/>
        </w:rPr>
        <w:t>SIG</w:t>
      </w:r>
      <w:r w:rsidR="001804A7" w:rsidRPr="00961D86">
        <w:rPr>
          <w:lang w:val="en-US" w:eastAsia="en-US" w:bidi="bn-BD"/>
        </w:rPr>
        <w:t xml:space="preserve"> or CERT.DSSubCA.</w:t>
      </w:r>
      <w:r w:rsidR="00297491">
        <w:rPr>
          <w:lang w:val="en-US" w:eastAsia="en-US" w:bidi="bn-BD"/>
        </w:rPr>
        <w:t>SIG</w:t>
      </w:r>
      <w:r w:rsidR="001804A7" w:rsidRPr="00961D86">
        <w:rPr>
          <w:lang w:val="en-US" w:eastAsia="en-US" w:bidi="bn-BD"/>
        </w:rPr>
        <w:t>)</w:t>
      </w:r>
      <w:r w:rsidR="00803383">
        <w:rPr>
          <w:lang w:val="en-US" w:eastAsia="en-US" w:bidi="bn-BD"/>
        </w:rPr>
        <w:t>, each containing a Certificate Policies extension as defined in this version of this specification</w:t>
      </w:r>
      <w:r w:rsidR="001804A7" w:rsidRPr="00961D86">
        <w:rPr>
          <w:lang w:val="en-US" w:eastAsia="en-US" w:bidi="bn-BD"/>
        </w:rPr>
        <w:t>.</w:t>
      </w:r>
    </w:p>
    <w:p w14:paraId="1A57E8D5" w14:textId="32E23ABB" w:rsidR="001804A7" w:rsidRPr="00961D86" w:rsidRDefault="00F66DD3" w:rsidP="00BD45AD">
      <w:pPr>
        <w:pStyle w:val="NormalParagraph"/>
        <w:ind w:left="720" w:hanging="360"/>
        <w:rPr>
          <w:lang w:val="en-US" w:eastAsia="en-US" w:bidi="bn-BD"/>
        </w:rPr>
      </w:pPr>
      <w:r w:rsidRPr="00961D86">
        <w:rPr>
          <w:rFonts w:cs="Arial"/>
          <w:lang w:val="en-US" w:eastAsia="en-US" w:bidi="bn-BD"/>
        </w:rPr>
        <w:t>-</w:t>
      </w:r>
      <w:r w:rsidRPr="00961D86">
        <w:rPr>
          <w:rFonts w:cs="Arial"/>
          <w:lang w:val="en-US" w:eastAsia="en-US" w:bidi="bn-BD"/>
        </w:rPr>
        <w:tab/>
      </w:r>
      <w:r w:rsidR="001804A7" w:rsidRPr="00961D86">
        <w:rPr>
          <w:lang w:val="en-US" w:eastAsia="en-US" w:bidi="bn-BD"/>
        </w:rPr>
        <w:t xml:space="preserve">Variant B: the RSP Server </w:t>
      </w:r>
      <w:r w:rsidR="00253028">
        <w:rPr>
          <w:lang w:val="en-US" w:eastAsia="en-US" w:bidi="bn-BD"/>
        </w:rPr>
        <w:t>C</w:t>
      </w:r>
      <w:r w:rsidR="001804A7" w:rsidRPr="00961D86">
        <w:rPr>
          <w:lang w:val="en-US" w:eastAsia="en-US" w:bidi="bn-BD"/>
        </w:rPr>
        <w:t xml:space="preserve">ertificates chain to the </w:t>
      </w:r>
      <w:r w:rsidR="00050B5B">
        <w:rPr>
          <w:rFonts w:eastAsia="Times New Roman"/>
          <w:lang w:eastAsia="ko-KR"/>
        </w:rPr>
        <w:t>eSIM CA</w:t>
      </w:r>
      <w:r w:rsidR="00F10FE5">
        <w:rPr>
          <w:lang w:val="en-US" w:eastAsia="en-US" w:bidi="bn-BD"/>
        </w:rPr>
        <w:t xml:space="preserve"> </w:t>
      </w:r>
      <w:r w:rsidR="001804A7" w:rsidRPr="00961D86">
        <w:rPr>
          <w:lang w:val="en-US" w:eastAsia="en-US" w:bidi="bn-BD"/>
        </w:rPr>
        <w:t>Root</w:t>
      </w:r>
      <w:r w:rsidR="00F10FE5">
        <w:rPr>
          <w:lang w:val="en-US" w:eastAsia="en-US" w:bidi="bn-BD"/>
        </w:rPr>
        <w:t>CA</w:t>
      </w:r>
      <w:r w:rsidR="001804A7" w:rsidRPr="00961D86">
        <w:rPr>
          <w:lang w:val="en-US" w:eastAsia="en-US" w:bidi="bn-BD"/>
        </w:rPr>
        <w:t xml:space="preserve"> Certificate through an intermediate SubCA </w:t>
      </w:r>
      <w:r w:rsidR="00253028">
        <w:rPr>
          <w:lang w:val="en-US" w:eastAsia="en-US" w:bidi="bn-BD"/>
        </w:rPr>
        <w:t>C</w:t>
      </w:r>
      <w:r w:rsidR="001804A7" w:rsidRPr="00961D86">
        <w:rPr>
          <w:lang w:val="en-US" w:eastAsia="en-US" w:bidi="bn-BD"/>
        </w:rPr>
        <w:t xml:space="preserve">ertificate under the control of the </w:t>
      </w:r>
      <w:r w:rsidR="00050B5B">
        <w:rPr>
          <w:rFonts w:eastAsia="Times New Roman"/>
          <w:lang w:eastAsia="ko-KR"/>
        </w:rPr>
        <w:t>eSIM CA</w:t>
      </w:r>
      <w:r w:rsidR="001804A7" w:rsidRPr="00961D86">
        <w:rPr>
          <w:lang w:val="en-US" w:eastAsia="en-US" w:bidi="bn-BD"/>
        </w:rPr>
        <w:t xml:space="preserve"> (CERT.CISubCA.</w:t>
      </w:r>
      <w:r w:rsidR="00297491">
        <w:rPr>
          <w:lang w:val="en-US" w:eastAsia="en-US" w:bidi="bn-BD"/>
        </w:rPr>
        <w:t>SIG</w:t>
      </w:r>
      <w:r w:rsidR="001804A7" w:rsidRPr="00961D86">
        <w:rPr>
          <w:lang w:val="en-US" w:eastAsia="en-US" w:bidi="bn-BD"/>
        </w:rPr>
        <w:t>)</w:t>
      </w:r>
      <w:r w:rsidR="00803383">
        <w:rPr>
          <w:lang w:val="en-US" w:eastAsia="en-US" w:bidi="bn-BD"/>
        </w:rPr>
        <w:t>, each containing a Certificate Policies extension as defined in this version of this specification</w:t>
      </w:r>
      <w:r w:rsidR="001804A7" w:rsidRPr="00961D86">
        <w:rPr>
          <w:lang w:val="en-US" w:eastAsia="en-US" w:bidi="bn-BD"/>
        </w:rPr>
        <w:t>.</w:t>
      </w:r>
    </w:p>
    <w:p w14:paraId="7F51126F" w14:textId="15164986" w:rsidR="00253028" w:rsidRPr="00961D86" w:rsidRDefault="00253028" w:rsidP="00253028">
      <w:pPr>
        <w:pStyle w:val="NormalParagraph"/>
        <w:ind w:left="720" w:hanging="360"/>
        <w:rPr>
          <w:lang w:val="en-US" w:eastAsia="en-US" w:bidi="bn-BD"/>
        </w:rPr>
      </w:pPr>
      <w:r w:rsidRPr="00961D86">
        <w:rPr>
          <w:rFonts w:cs="Arial"/>
          <w:lang w:val="en-US" w:eastAsia="en-US" w:bidi="bn-BD"/>
        </w:rPr>
        <w:t>-</w:t>
      </w:r>
      <w:r w:rsidRPr="00961D86">
        <w:rPr>
          <w:rFonts w:cs="Arial"/>
          <w:lang w:val="en-US" w:eastAsia="en-US" w:bidi="bn-BD"/>
        </w:rPr>
        <w:tab/>
      </w:r>
      <w:r w:rsidRPr="00961D86">
        <w:rPr>
          <w:lang w:val="en-US" w:eastAsia="en-US" w:bidi="bn-BD"/>
        </w:rPr>
        <w:t xml:space="preserve">Variant C: the RSP Server </w:t>
      </w:r>
      <w:r>
        <w:rPr>
          <w:lang w:val="en-US" w:eastAsia="en-US" w:bidi="bn-BD"/>
        </w:rPr>
        <w:t>C</w:t>
      </w:r>
      <w:r w:rsidRPr="00961D86">
        <w:rPr>
          <w:lang w:val="en-US" w:eastAsia="en-US" w:bidi="bn-BD"/>
        </w:rPr>
        <w:t>ertificate</w:t>
      </w:r>
      <w:r>
        <w:rPr>
          <w:lang w:val="en-US" w:eastAsia="en-US" w:bidi="bn-BD"/>
        </w:rPr>
        <w:t>s</w:t>
      </w:r>
      <w:r w:rsidRPr="00961D86">
        <w:rPr>
          <w:lang w:val="en-US" w:eastAsia="en-US" w:bidi="bn-BD"/>
        </w:rPr>
        <w:t xml:space="preserve"> chain to the </w:t>
      </w:r>
      <w:r w:rsidR="00050B5B">
        <w:rPr>
          <w:rFonts w:eastAsia="Times New Roman"/>
          <w:lang w:eastAsia="ko-KR"/>
        </w:rPr>
        <w:t>eSIM CA</w:t>
      </w:r>
      <w:r w:rsidR="00F10FE5">
        <w:rPr>
          <w:lang w:val="en-US" w:eastAsia="en-US" w:bidi="bn-BD"/>
        </w:rPr>
        <w:t xml:space="preserve"> </w:t>
      </w:r>
      <w:r w:rsidRPr="00961D86">
        <w:rPr>
          <w:lang w:val="en-US" w:eastAsia="en-US" w:bidi="bn-BD"/>
        </w:rPr>
        <w:t>Root</w:t>
      </w:r>
      <w:r w:rsidR="00F10FE5">
        <w:rPr>
          <w:lang w:val="en-US" w:eastAsia="en-US" w:bidi="bn-BD"/>
        </w:rPr>
        <w:t>CA</w:t>
      </w:r>
      <w:r w:rsidRPr="00961D86">
        <w:rPr>
          <w:lang w:val="en-US" w:eastAsia="en-US" w:bidi="bn-BD"/>
        </w:rPr>
        <w:t xml:space="preserve"> Certificate through two level</w:t>
      </w:r>
      <w:r>
        <w:rPr>
          <w:lang w:val="en-US" w:eastAsia="en-US" w:bidi="bn-BD"/>
        </w:rPr>
        <w:t>s</w:t>
      </w:r>
      <w:r w:rsidRPr="00961D86">
        <w:rPr>
          <w:lang w:val="en-US" w:eastAsia="en-US" w:bidi="bn-BD"/>
        </w:rPr>
        <w:t xml:space="preserve"> of intermediate SubCA </w:t>
      </w:r>
      <w:r>
        <w:rPr>
          <w:lang w:val="en-US" w:eastAsia="en-US" w:bidi="bn-BD"/>
        </w:rPr>
        <w:t>C</w:t>
      </w:r>
      <w:r w:rsidRPr="00961D86">
        <w:rPr>
          <w:lang w:val="en-US" w:eastAsia="en-US" w:bidi="bn-BD"/>
        </w:rPr>
        <w:t>ertificates</w:t>
      </w:r>
      <w:r>
        <w:rPr>
          <w:lang w:val="en-US" w:eastAsia="en-US" w:bidi="bn-BD"/>
        </w:rPr>
        <w:t>, each containing a Certificate Policies extension as defined in this version of this specification</w:t>
      </w:r>
      <w:r w:rsidRPr="00961D86">
        <w:rPr>
          <w:lang w:val="en-US" w:eastAsia="en-US" w:bidi="bn-BD"/>
        </w:rPr>
        <w:t>.</w:t>
      </w:r>
    </w:p>
    <w:p w14:paraId="398BF3AB" w14:textId="7155817D" w:rsidR="001804A7" w:rsidRPr="00961D86" w:rsidRDefault="001804A7" w:rsidP="001804A7">
      <w:pPr>
        <w:pStyle w:val="NormalParagraph"/>
        <w:rPr>
          <w:lang w:val="en-US" w:eastAsia="en-US" w:bidi="bn-BD"/>
        </w:rPr>
      </w:pPr>
      <w:r>
        <w:rPr>
          <w:lang w:val="en-US" w:eastAsia="en-US" w:bidi="bn-BD"/>
        </w:rPr>
        <w:t>At least one of the v</w:t>
      </w:r>
      <w:r w:rsidRPr="00961D86">
        <w:rPr>
          <w:lang w:val="en-US" w:eastAsia="en-US" w:bidi="bn-BD"/>
        </w:rPr>
        <w:t>ariant</w:t>
      </w:r>
      <w:r>
        <w:rPr>
          <w:lang w:val="en-US" w:eastAsia="en-US" w:bidi="bn-BD"/>
        </w:rPr>
        <w:t>s</w:t>
      </w:r>
      <w:r w:rsidRPr="00961D86">
        <w:rPr>
          <w:lang w:val="en-US" w:eastAsia="en-US" w:bidi="bn-BD"/>
        </w:rPr>
        <w:t xml:space="preserve"> A</w:t>
      </w:r>
      <w:r w:rsidR="00253028">
        <w:rPr>
          <w:lang w:val="en-US" w:eastAsia="en-US" w:bidi="bn-BD"/>
        </w:rPr>
        <w:t>,</w:t>
      </w:r>
      <w:r w:rsidRPr="00961D86">
        <w:rPr>
          <w:lang w:val="en-US" w:eastAsia="en-US" w:bidi="bn-BD"/>
        </w:rPr>
        <w:t xml:space="preserve"> B</w:t>
      </w:r>
      <w:r w:rsidR="00253028">
        <w:rPr>
          <w:lang w:val="en-US" w:eastAsia="en-US" w:bidi="bn-BD"/>
        </w:rPr>
        <w:t xml:space="preserve"> or C</w:t>
      </w:r>
      <w:r w:rsidRPr="00961D86">
        <w:rPr>
          <w:lang w:val="en-US" w:eastAsia="en-US" w:bidi="bn-BD"/>
        </w:rPr>
        <w:t xml:space="preserve"> SHALL be supported by the </w:t>
      </w:r>
      <w:r w:rsidR="00050B5B">
        <w:rPr>
          <w:rFonts w:eastAsia="Times New Roman"/>
          <w:lang w:eastAsia="ko-KR"/>
        </w:rPr>
        <w:t>eSIM CA</w:t>
      </w:r>
      <w:r w:rsidRPr="00961D86">
        <w:rPr>
          <w:lang w:val="en-US" w:eastAsia="en-US" w:bidi="bn-BD"/>
        </w:rPr>
        <w:t xml:space="preserve">. Variant O MAY be supported. The SM-DS and SM-DP+ SHALL be able to request their certificate(s) following any of the variants supported by the </w:t>
      </w:r>
      <w:r w:rsidR="00050B5B">
        <w:rPr>
          <w:rFonts w:eastAsia="Times New Roman"/>
          <w:lang w:eastAsia="ko-KR"/>
        </w:rPr>
        <w:t>eSIM CA</w:t>
      </w:r>
      <w:r w:rsidRPr="00961D86">
        <w:rPr>
          <w:lang w:val="en-US" w:eastAsia="en-US" w:bidi="bn-BD"/>
        </w:rPr>
        <w:t>.</w:t>
      </w:r>
    </w:p>
    <w:p w14:paraId="197EF81A" w14:textId="78559A2F" w:rsidR="00253028" w:rsidRPr="00961D86" w:rsidRDefault="00253028" w:rsidP="00253028">
      <w:pPr>
        <w:pStyle w:val="NormalParagraph"/>
        <w:rPr>
          <w:lang w:val="en-US" w:eastAsia="en-US" w:bidi="bn-BD"/>
        </w:rPr>
      </w:pPr>
      <w:r w:rsidRPr="00961D86">
        <w:rPr>
          <w:lang w:val="en-US" w:eastAsia="en-US" w:bidi="bn-BD"/>
        </w:rPr>
        <w:t xml:space="preserve">If the Variant A or </w:t>
      </w:r>
      <w:r>
        <w:rPr>
          <w:lang w:val="en-US" w:eastAsia="en-US" w:bidi="bn-BD"/>
        </w:rPr>
        <w:t>C</w:t>
      </w:r>
      <w:r w:rsidRPr="00961D86">
        <w:rPr>
          <w:lang w:val="en-US" w:eastAsia="en-US" w:bidi="bn-BD"/>
        </w:rPr>
        <w:t xml:space="preserve"> is used, the RSP Server </w:t>
      </w:r>
      <w:r>
        <w:rPr>
          <w:lang w:val="en-US" w:eastAsia="en-US" w:bidi="bn-BD"/>
        </w:rPr>
        <w:t>MAY choose not to manage revocation status of its leaf certificates. In that case the RSP Server SHALL adopt an appropriate renewal policy in order to mitigate the risk of a compromised certificate being used (</w:t>
      </w:r>
      <w:r w:rsidR="00847ADB">
        <w:rPr>
          <w:lang w:val="en-US" w:eastAsia="en-US" w:bidi="bn-BD"/>
        </w:rPr>
        <w:t xml:space="preserve">i.e., </w:t>
      </w:r>
      <w:r w:rsidRPr="00961D86">
        <w:rPr>
          <w:lang w:val="en-US" w:eastAsia="en-US" w:bidi="bn-BD"/>
        </w:rPr>
        <w:t>limit the</w:t>
      </w:r>
      <w:r>
        <w:rPr>
          <w:lang w:val="en-US" w:eastAsia="en-US" w:bidi="bn-BD"/>
        </w:rPr>
        <w:t>ir</w:t>
      </w:r>
      <w:r w:rsidRPr="00961D86">
        <w:rPr>
          <w:lang w:val="en-US" w:eastAsia="en-US" w:bidi="bn-BD"/>
        </w:rPr>
        <w:t xml:space="preserve"> validity period</w:t>
      </w:r>
      <w:r>
        <w:rPr>
          <w:lang w:val="en-US" w:eastAsia="en-US" w:bidi="bn-BD"/>
        </w:rPr>
        <w:t>s)</w:t>
      </w:r>
      <w:r w:rsidRPr="00961D86">
        <w:rPr>
          <w:lang w:val="en-US" w:eastAsia="en-US" w:bidi="bn-BD"/>
        </w:rPr>
        <w:t>.</w:t>
      </w:r>
    </w:p>
    <w:p w14:paraId="00BE688E" w14:textId="77777777" w:rsidR="001804A7" w:rsidRPr="00961D86" w:rsidRDefault="001804A7" w:rsidP="001804A7">
      <w:pPr>
        <w:pStyle w:val="NormalParagraph"/>
        <w:rPr>
          <w:lang w:val="en-US" w:eastAsia="en-US" w:bidi="bn-BD"/>
        </w:rPr>
      </w:pPr>
      <w:r w:rsidRPr="00961D86">
        <w:rPr>
          <w:lang w:val="en-US" w:eastAsia="en-US" w:bidi="bn-BD"/>
        </w:rPr>
        <w:t>The RSP Server TLS certificate chains are described in the figure below.</w:t>
      </w:r>
    </w:p>
    <w:p w14:paraId="419512A0" w14:textId="14D0B24F" w:rsidR="001804A7" w:rsidRPr="00BD45AD" w:rsidRDefault="0080146F" w:rsidP="00BD45AD">
      <w:pPr>
        <w:pStyle w:val="NormalParagraph"/>
        <w:jc w:val="center"/>
      </w:pPr>
      <w:r w:rsidRPr="00DA2B01">
        <w:rPr>
          <w:rFonts w:cs="Arial"/>
          <w:b/>
          <w:lang w:val="en-US"/>
        </w:rPr>
        <w:object w:dxaOrig="10066" w:dyaOrig="5941" w14:anchorId="0E83BB40">
          <v:shape id="_x0000_i1038" type="#_x0000_t75" style="width:495.35pt;height:297.8pt" o:ole="">
            <v:imagedata r:id="rId83" o:title=""/>
          </v:shape>
          <o:OLEObject Type="Embed" ProgID="PowerPoint.Slide.12" ShapeID="_x0000_i1038" DrawAspect="Content" ObjectID="_1731407321" r:id="rId84"/>
        </w:object>
      </w:r>
      <w:r w:rsidR="001804A7" w:rsidRPr="001949AE">
        <w:rPr>
          <w:rFonts w:cs="Arial"/>
          <w:b/>
          <w:lang w:val="en-US"/>
        </w:rPr>
        <w:t>Figure 30b: RSP Server TLS Certificate Chains</w:t>
      </w:r>
      <w:r w:rsidR="001949AE">
        <w:rPr>
          <w:rFonts w:cs="Arial"/>
          <w:b/>
          <w:lang w:val="en-US"/>
        </w:rPr>
        <w:t xml:space="preserve"> with </w:t>
      </w:r>
      <w:r w:rsidR="00050B5B">
        <w:rPr>
          <w:rFonts w:cs="Arial"/>
          <w:b/>
          <w:lang w:val="en-US"/>
        </w:rPr>
        <w:t>eSIM CA</w:t>
      </w:r>
    </w:p>
    <w:p w14:paraId="0EF85371" w14:textId="22430679" w:rsidR="001804A7" w:rsidRPr="00961D86" w:rsidRDefault="00F66DD3" w:rsidP="00BD45AD">
      <w:pPr>
        <w:pStyle w:val="NormalParagraph"/>
        <w:ind w:left="720" w:hanging="360"/>
        <w:rPr>
          <w:lang w:val="en-US" w:eastAsia="en-US" w:bidi="bn-BD"/>
        </w:rPr>
      </w:pPr>
      <w:r w:rsidRPr="00961D86">
        <w:rPr>
          <w:rFonts w:cs="Arial"/>
          <w:lang w:val="en-US" w:eastAsia="en-US" w:bidi="bn-BD"/>
        </w:rPr>
        <w:t>-</w:t>
      </w:r>
      <w:r w:rsidRPr="00961D86">
        <w:rPr>
          <w:rFonts w:cs="Arial"/>
          <w:lang w:val="en-US" w:eastAsia="en-US" w:bidi="bn-BD"/>
        </w:rPr>
        <w:tab/>
      </w:r>
      <w:r w:rsidR="001804A7" w:rsidRPr="00961D86">
        <w:rPr>
          <w:lang w:val="en-US" w:eastAsia="en-US" w:bidi="bn-BD"/>
        </w:rPr>
        <w:t>Variant O (Original): the RSP Server TLS certificate</w:t>
      </w:r>
      <w:r w:rsidR="001804A7">
        <w:rPr>
          <w:lang w:val="en-US" w:eastAsia="en-US" w:bidi="bn-BD"/>
        </w:rPr>
        <w:t>s</w:t>
      </w:r>
      <w:r w:rsidR="001804A7" w:rsidRPr="00961D86">
        <w:rPr>
          <w:lang w:val="en-US" w:eastAsia="en-US" w:bidi="bn-BD"/>
        </w:rPr>
        <w:t xml:space="preserve"> chain directly to the </w:t>
      </w:r>
      <w:r w:rsidR="00050B5B">
        <w:rPr>
          <w:rFonts w:eastAsia="Times New Roman"/>
          <w:lang w:eastAsia="ko-KR"/>
        </w:rPr>
        <w:t>eSIM CA</w:t>
      </w:r>
      <w:r w:rsidR="00F10FE5">
        <w:rPr>
          <w:lang w:val="en-US" w:eastAsia="en-US" w:bidi="bn-BD"/>
        </w:rPr>
        <w:t xml:space="preserve"> </w:t>
      </w:r>
      <w:r w:rsidR="001804A7" w:rsidRPr="00961D86">
        <w:rPr>
          <w:lang w:val="en-US" w:eastAsia="en-US" w:bidi="bn-BD"/>
        </w:rPr>
        <w:t>Root</w:t>
      </w:r>
      <w:r w:rsidR="00F10FE5">
        <w:rPr>
          <w:lang w:val="en-US" w:eastAsia="en-US" w:bidi="bn-BD"/>
        </w:rPr>
        <w:t>CA</w:t>
      </w:r>
      <w:r w:rsidR="001804A7" w:rsidRPr="00961D86">
        <w:rPr>
          <w:lang w:val="en-US" w:eastAsia="en-US" w:bidi="bn-BD"/>
        </w:rPr>
        <w:t xml:space="preserve"> Certificate (no intermediate SubCA)</w:t>
      </w:r>
      <w:r w:rsidR="00803383">
        <w:rPr>
          <w:lang w:val="en-US" w:eastAsia="en-US" w:bidi="bn-BD"/>
        </w:rPr>
        <w:t xml:space="preserve">, and containing a Certificate Policies extension as defined in </w:t>
      </w:r>
      <w:r w:rsidR="00803383" w:rsidRPr="00B31D06">
        <w:rPr>
          <w:lang w:val="en-US" w:eastAsia="en-US" w:bidi="bn-BD"/>
        </w:rPr>
        <w:t>v2</w:t>
      </w:r>
      <w:r w:rsidR="00803383">
        <w:rPr>
          <w:lang w:val="en-US" w:eastAsia="en-US" w:bidi="bn-BD"/>
        </w:rPr>
        <w:t xml:space="preserve"> of this specification</w:t>
      </w:r>
      <w:r w:rsidR="001804A7">
        <w:rPr>
          <w:lang w:val="en-US" w:eastAsia="en-US" w:bidi="bn-BD"/>
        </w:rPr>
        <w:t>.</w:t>
      </w:r>
    </w:p>
    <w:p w14:paraId="67A5C09C" w14:textId="4700B08F" w:rsidR="001804A7" w:rsidRPr="00D10ACC" w:rsidRDefault="00F66DD3" w:rsidP="00BD45AD">
      <w:pPr>
        <w:pStyle w:val="NormalParagraph"/>
        <w:ind w:left="720" w:hanging="360"/>
        <w:rPr>
          <w:lang w:val="en-US" w:eastAsia="en-US" w:bidi="bn-BD"/>
        </w:rPr>
      </w:pPr>
      <w:r w:rsidRPr="00D10ACC">
        <w:rPr>
          <w:rFonts w:cs="Arial"/>
          <w:lang w:val="en-US" w:eastAsia="en-US" w:bidi="bn-BD"/>
        </w:rPr>
        <w:t>-</w:t>
      </w:r>
      <w:r w:rsidRPr="00D10ACC">
        <w:rPr>
          <w:rFonts w:cs="Arial"/>
          <w:lang w:val="en-US" w:eastAsia="en-US" w:bidi="bn-BD"/>
        </w:rPr>
        <w:tab/>
      </w:r>
      <w:r w:rsidR="001804A7" w:rsidRPr="00961D86">
        <w:rPr>
          <w:lang w:val="en-US" w:eastAsia="en-US" w:bidi="bn-BD"/>
        </w:rPr>
        <w:t>Variant A: the RSP Server TLS certificate</w:t>
      </w:r>
      <w:r w:rsidR="001804A7">
        <w:rPr>
          <w:lang w:val="en-US" w:eastAsia="en-US" w:bidi="bn-BD"/>
        </w:rPr>
        <w:t>s</w:t>
      </w:r>
      <w:r w:rsidR="001804A7" w:rsidRPr="00961D86">
        <w:rPr>
          <w:lang w:val="en-US" w:eastAsia="en-US" w:bidi="bn-BD"/>
        </w:rPr>
        <w:t xml:space="preserve"> chain</w:t>
      </w:r>
      <w:r w:rsidR="001804A7" w:rsidRPr="00D10ACC">
        <w:rPr>
          <w:lang w:val="en-US" w:eastAsia="en-US" w:bidi="bn-BD"/>
        </w:rPr>
        <w:t xml:space="preserve"> to the </w:t>
      </w:r>
      <w:r w:rsidR="00050B5B">
        <w:rPr>
          <w:rFonts w:eastAsia="Times New Roman"/>
          <w:lang w:eastAsia="ko-KR"/>
        </w:rPr>
        <w:t>eSIM CA</w:t>
      </w:r>
      <w:r w:rsidR="00F10FE5">
        <w:rPr>
          <w:lang w:val="en-US" w:eastAsia="en-US" w:bidi="bn-BD"/>
        </w:rPr>
        <w:t xml:space="preserve"> </w:t>
      </w:r>
      <w:r w:rsidR="001804A7" w:rsidRPr="00D10ACC">
        <w:rPr>
          <w:lang w:val="en-US" w:eastAsia="en-US" w:bidi="bn-BD"/>
        </w:rPr>
        <w:t>Root</w:t>
      </w:r>
      <w:r w:rsidR="00F10FE5">
        <w:rPr>
          <w:lang w:val="en-US" w:eastAsia="en-US" w:bidi="bn-BD"/>
        </w:rPr>
        <w:t>CA</w:t>
      </w:r>
      <w:r w:rsidR="001804A7" w:rsidRPr="00D10ACC">
        <w:rPr>
          <w:lang w:val="en-US" w:eastAsia="en-US" w:bidi="bn-BD"/>
        </w:rPr>
        <w:t xml:space="preserve"> Certificate through intermediate SubCA certificate</w:t>
      </w:r>
      <w:r w:rsidR="001804A7">
        <w:rPr>
          <w:lang w:val="en-US" w:eastAsia="en-US" w:bidi="bn-BD"/>
        </w:rPr>
        <w:t>s</w:t>
      </w:r>
      <w:r w:rsidR="001804A7" w:rsidRPr="00D10ACC">
        <w:rPr>
          <w:lang w:val="en-US" w:eastAsia="en-US" w:bidi="bn-BD"/>
        </w:rPr>
        <w:t xml:space="preserve"> under the control of the RSP Server</w:t>
      </w:r>
      <w:r w:rsidR="001804A7">
        <w:rPr>
          <w:lang w:val="en-US" w:eastAsia="en-US" w:bidi="bn-BD"/>
        </w:rPr>
        <w:t>s</w:t>
      </w:r>
      <w:r w:rsidR="001804A7" w:rsidRPr="00D10ACC">
        <w:rPr>
          <w:lang w:val="en-US" w:eastAsia="en-US" w:bidi="bn-BD"/>
        </w:rPr>
        <w:t xml:space="preserve"> (CERT.DPSubCA.</w:t>
      </w:r>
      <w:r w:rsidR="00297491">
        <w:rPr>
          <w:lang w:val="en-US" w:eastAsia="en-US" w:bidi="bn-BD"/>
        </w:rPr>
        <w:t>SIG</w:t>
      </w:r>
      <w:r w:rsidR="001804A7" w:rsidRPr="00D10ACC">
        <w:rPr>
          <w:lang w:val="en-US" w:eastAsia="en-US" w:bidi="bn-BD"/>
        </w:rPr>
        <w:t xml:space="preserve"> or CERT.DSSubCA.</w:t>
      </w:r>
      <w:r w:rsidR="00297491">
        <w:rPr>
          <w:lang w:val="en-US" w:eastAsia="en-US" w:bidi="bn-BD"/>
        </w:rPr>
        <w:t>SIG</w:t>
      </w:r>
      <w:r w:rsidR="001804A7" w:rsidRPr="00D10ACC">
        <w:rPr>
          <w:lang w:val="en-US" w:eastAsia="en-US" w:bidi="bn-BD"/>
        </w:rPr>
        <w:t>)</w:t>
      </w:r>
      <w:r w:rsidR="00803383">
        <w:rPr>
          <w:lang w:val="en-US" w:eastAsia="en-US" w:bidi="bn-BD"/>
        </w:rPr>
        <w:t>, each containing a Certificate Policies extension as defined in this version of this specification</w:t>
      </w:r>
      <w:r w:rsidR="001804A7" w:rsidRPr="00D10ACC">
        <w:rPr>
          <w:lang w:val="en-US" w:eastAsia="en-US" w:bidi="bn-BD"/>
        </w:rPr>
        <w:t>.</w:t>
      </w:r>
    </w:p>
    <w:p w14:paraId="5CDB011A" w14:textId="7230142C" w:rsidR="001804A7" w:rsidRPr="00961D86" w:rsidRDefault="00F66DD3" w:rsidP="00BD45AD">
      <w:pPr>
        <w:pStyle w:val="NormalParagraph"/>
        <w:ind w:left="720" w:hanging="360"/>
        <w:rPr>
          <w:lang w:val="en-US" w:eastAsia="en-US" w:bidi="bn-BD"/>
        </w:rPr>
      </w:pPr>
      <w:r w:rsidRPr="00961D86">
        <w:rPr>
          <w:rFonts w:cs="Arial"/>
          <w:lang w:val="en-US" w:eastAsia="en-US" w:bidi="bn-BD"/>
        </w:rPr>
        <w:t>-</w:t>
      </w:r>
      <w:r w:rsidRPr="00961D86">
        <w:rPr>
          <w:rFonts w:cs="Arial"/>
          <w:lang w:val="en-US" w:eastAsia="en-US" w:bidi="bn-BD"/>
        </w:rPr>
        <w:tab/>
      </w:r>
      <w:r w:rsidR="001804A7" w:rsidRPr="00961D86">
        <w:rPr>
          <w:lang w:val="en-US" w:eastAsia="en-US" w:bidi="bn-BD"/>
        </w:rPr>
        <w:t>Variant B: the RSP Server TLS certificate</w:t>
      </w:r>
      <w:r w:rsidR="001804A7">
        <w:rPr>
          <w:lang w:val="en-US" w:eastAsia="en-US" w:bidi="bn-BD"/>
        </w:rPr>
        <w:t>s</w:t>
      </w:r>
      <w:r w:rsidR="001804A7" w:rsidRPr="00961D86">
        <w:rPr>
          <w:lang w:val="en-US" w:eastAsia="en-US" w:bidi="bn-BD"/>
        </w:rPr>
        <w:t xml:space="preserve"> chain to the </w:t>
      </w:r>
      <w:r w:rsidR="00050B5B">
        <w:rPr>
          <w:rFonts w:eastAsia="Times New Roman"/>
          <w:lang w:eastAsia="ko-KR"/>
        </w:rPr>
        <w:t>eSIM CA</w:t>
      </w:r>
      <w:r w:rsidR="00F10FE5">
        <w:rPr>
          <w:lang w:val="en-US" w:eastAsia="en-US" w:bidi="bn-BD"/>
        </w:rPr>
        <w:t xml:space="preserve"> </w:t>
      </w:r>
      <w:r w:rsidR="001804A7" w:rsidRPr="00961D86">
        <w:rPr>
          <w:lang w:val="en-US" w:eastAsia="en-US" w:bidi="bn-BD"/>
        </w:rPr>
        <w:t>Root</w:t>
      </w:r>
      <w:r w:rsidR="00F10FE5">
        <w:rPr>
          <w:lang w:val="en-US" w:eastAsia="en-US" w:bidi="bn-BD"/>
        </w:rPr>
        <w:t>CA</w:t>
      </w:r>
      <w:r w:rsidR="001804A7" w:rsidRPr="00961D86">
        <w:rPr>
          <w:lang w:val="en-US" w:eastAsia="en-US" w:bidi="bn-BD"/>
        </w:rPr>
        <w:t xml:space="preserve"> Certificate through an intermediate SubCA certificate under the control of the </w:t>
      </w:r>
      <w:r w:rsidR="00050B5B">
        <w:rPr>
          <w:rFonts w:eastAsia="Times New Roman"/>
          <w:lang w:eastAsia="ko-KR"/>
        </w:rPr>
        <w:t>eSIM CA</w:t>
      </w:r>
      <w:r w:rsidR="001804A7" w:rsidRPr="00961D86">
        <w:rPr>
          <w:lang w:val="en-US" w:eastAsia="en-US" w:bidi="bn-BD"/>
        </w:rPr>
        <w:t xml:space="preserve"> (CERT.CISubCA.</w:t>
      </w:r>
      <w:r w:rsidR="00297491">
        <w:rPr>
          <w:lang w:val="en-US" w:eastAsia="en-US" w:bidi="bn-BD"/>
        </w:rPr>
        <w:t>SIG</w:t>
      </w:r>
      <w:r w:rsidR="001804A7" w:rsidRPr="00961D86">
        <w:rPr>
          <w:lang w:val="en-US" w:eastAsia="en-US" w:bidi="bn-BD"/>
        </w:rPr>
        <w:t>)</w:t>
      </w:r>
      <w:r w:rsidR="00803383">
        <w:rPr>
          <w:lang w:val="en-US" w:eastAsia="en-US" w:bidi="bn-BD"/>
        </w:rPr>
        <w:t>, each containing a Certificate Policies extension as defined in this version of this specification</w:t>
      </w:r>
      <w:r w:rsidR="001804A7" w:rsidRPr="00961D86">
        <w:rPr>
          <w:lang w:val="en-US" w:eastAsia="en-US" w:bidi="bn-BD"/>
        </w:rPr>
        <w:t>.</w:t>
      </w:r>
    </w:p>
    <w:p w14:paraId="58C639E1" w14:textId="41395BAD" w:rsidR="001804A7" w:rsidRDefault="00F66DD3" w:rsidP="00BD45AD">
      <w:pPr>
        <w:pStyle w:val="NormalParagraph"/>
        <w:ind w:left="720" w:hanging="360"/>
        <w:rPr>
          <w:lang w:val="en-US" w:eastAsia="en-US" w:bidi="bn-BD"/>
        </w:rPr>
      </w:pPr>
      <w:r w:rsidRPr="00961D86">
        <w:rPr>
          <w:rFonts w:cs="Arial"/>
          <w:lang w:val="en-US" w:eastAsia="en-US" w:bidi="bn-BD"/>
        </w:rPr>
        <w:t>-</w:t>
      </w:r>
      <w:r w:rsidRPr="00961D86">
        <w:rPr>
          <w:rFonts w:cs="Arial"/>
          <w:lang w:val="en-US" w:eastAsia="en-US" w:bidi="bn-BD"/>
        </w:rPr>
        <w:tab/>
      </w:r>
      <w:r w:rsidR="001804A7" w:rsidRPr="00961D86">
        <w:rPr>
          <w:lang w:val="en-US" w:eastAsia="en-US" w:bidi="bn-BD"/>
        </w:rPr>
        <w:t>Variant C: the RSP Server TLS certificate</w:t>
      </w:r>
      <w:r w:rsidR="001804A7">
        <w:rPr>
          <w:lang w:val="en-US" w:eastAsia="en-US" w:bidi="bn-BD"/>
        </w:rPr>
        <w:t>s</w:t>
      </w:r>
      <w:r w:rsidR="001804A7" w:rsidRPr="00961D86">
        <w:rPr>
          <w:lang w:val="en-US" w:eastAsia="en-US" w:bidi="bn-BD"/>
        </w:rPr>
        <w:t xml:space="preserve"> chain to the </w:t>
      </w:r>
      <w:r w:rsidR="00050B5B">
        <w:rPr>
          <w:rFonts w:eastAsia="Times New Roman"/>
          <w:lang w:eastAsia="ko-KR"/>
        </w:rPr>
        <w:t>eSIM CA</w:t>
      </w:r>
      <w:r w:rsidR="00F10FE5">
        <w:rPr>
          <w:lang w:val="en-US" w:eastAsia="en-US" w:bidi="bn-BD"/>
        </w:rPr>
        <w:t xml:space="preserve"> </w:t>
      </w:r>
      <w:r w:rsidR="001804A7" w:rsidRPr="00961D86">
        <w:rPr>
          <w:lang w:val="en-US" w:eastAsia="en-US" w:bidi="bn-BD"/>
        </w:rPr>
        <w:t>Root</w:t>
      </w:r>
      <w:r w:rsidR="00F10FE5">
        <w:rPr>
          <w:lang w:val="en-US" w:eastAsia="en-US" w:bidi="bn-BD"/>
        </w:rPr>
        <w:t>CA</w:t>
      </w:r>
      <w:r w:rsidR="001804A7" w:rsidRPr="00961D86">
        <w:rPr>
          <w:lang w:val="en-US" w:eastAsia="en-US" w:bidi="bn-BD"/>
        </w:rPr>
        <w:t xml:space="preserve"> Certificate through two level</w:t>
      </w:r>
      <w:r w:rsidR="001804A7">
        <w:rPr>
          <w:lang w:val="en-US" w:eastAsia="en-US" w:bidi="bn-BD"/>
        </w:rPr>
        <w:t>s</w:t>
      </w:r>
      <w:r w:rsidR="001804A7" w:rsidRPr="00961D86">
        <w:rPr>
          <w:lang w:val="en-US" w:eastAsia="en-US" w:bidi="bn-BD"/>
        </w:rPr>
        <w:t xml:space="preserve"> of intermediate SubCA certificates</w:t>
      </w:r>
      <w:r w:rsidR="00803383">
        <w:rPr>
          <w:lang w:val="en-US" w:eastAsia="en-US" w:bidi="bn-BD"/>
        </w:rPr>
        <w:t>, each containing a Certificate Policies extension as defined in this version of this specification</w:t>
      </w:r>
      <w:r w:rsidR="001804A7" w:rsidRPr="00961D86">
        <w:rPr>
          <w:lang w:val="en-US" w:eastAsia="en-US" w:bidi="bn-BD"/>
        </w:rPr>
        <w:t>.</w:t>
      </w:r>
    </w:p>
    <w:p w14:paraId="05D5D98B" w14:textId="1B0C8012" w:rsidR="00C70630" w:rsidRDefault="0080146F" w:rsidP="00BD45AD">
      <w:pPr>
        <w:pStyle w:val="NormalParagraph"/>
        <w:ind w:left="720" w:hanging="360"/>
        <w:jc w:val="center"/>
        <w:rPr>
          <w:lang w:val="en-US" w:eastAsia="en-US" w:bidi="bn-BD"/>
        </w:rPr>
      </w:pPr>
      <w:r w:rsidRPr="00961D86">
        <w:rPr>
          <w:lang w:val="en-US"/>
        </w:rPr>
        <w:object w:dxaOrig="10018" w:dyaOrig="5910" w14:anchorId="78075B18">
          <v:shape id="_x0000_i1039" type="#_x0000_t75" style="width:493.05pt;height:293.2pt" o:ole="">
            <v:imagedata r:id="rId85" o:title=""/>
          </v:shape>
          <o:OLEObject Type="Embed" ProgID="PowerPoint.Slide.12" ShapeID="_x0000_i1039" DrawAspect="Content" ObjectID="_1731407322" r:id="rId86"/>
        </w:object>
      </w:r>
      <w:r w:rsidR="00C70630" w:rsidRPr="00C70630">
        <w:rPr>
          <w:rFonts w:cs="Arial"/>
          <w:b/>
          <w:lang w:val="fr-FR"/>
        </w:rPr>
        <w:t xml:space="preserve"> </w:t>
      </w:r>
      <w:r w:rsidR="00C70630" w:rsidRPr="009E648B">
        <w:rPr>
          <w:rFonts w:cs="Arial"/>
          <w:b/>
          <w:lang w:val="fr-FR"/>
        </w:rPr>
        <w:t>Figure 30</w:t>
      </w:r>
      <w:r w:rsidR="00C70630">
        <w:rPr>
          <w:rFonts w:cs="Arial"/>
          <w:b/>
          <w:lang w:val="fr-FR"/>
        </w:rPr>
        <w:t>c</w:t>
      </w:r>
      <w:r w:rsidR="00C70630" w:rsidRPr="009E648B">
        <w:rPr>
          <w:rFonts w:cs="Arial"/>
          <w:b/>
          <w:lang w:val="fr-FR"/>
        </w:rPr>
        <w:t>: RSP Server TLS Certificate Chains</w:t>
      </w:r>
      <w:r w:rsidR="00C70630">
        <w:rPr>
          <w:rFonts w:cs="Arial"/>
          <w:b/>
          <w:lang w:val="fr-FR"/>
        </w:rPr>
        <w:t xml:space="preserve"> with Public CA</w:t>
      </w:r>
    </w:p>
    <w:p w14:paraId="00536C57" w14:textId="77777777" w:rsidR="00585A1B" w:rsidRDefault="00585A1B" w:rsidP="00585A1B">
      <w:pPr>
        <w:pStyle w:val="NormalParagraph"/>
        <w:numPr>
          <w:ilvl w:val="0"/>
          <w:numId w:val="200"/>
        </w:numPr>
        <w:rPr>
          <w:lang w:val="en-US" w:eastAsia="en-US" w:bidi="bn-BD"/>
        </w:rPr>
      </w:pPr>
      <w:r>
        <w:rPr>
          <w:lang w:val="en-US" w:eastAsia="en-US" w:bidi="bn-BD"/>
        </w:rPr>
        <w:t xml:space="preserve">Variant OO: </w:t>
      </w:r>
      <w:r w:rsidRPr="00961D86">
        <w:rPr>
          <w:lang w:val="en-US" w:eastAsia="en-US" w:bidi="bn-BD"/>
        </w:rPr>
        <w:t>the RSP Server TLS certificate</w:t>
      </w:r>
      <w:r>
        <w:rPr>
          <w:lang w:val="en-US" w:eastAsia="en-US" w:bidi="bn-BD"/>
        </w:rPr>
        <w:t>s</w:t>
      </w:r>
      <w:r w:rsidRPr="00961D86">
        <w:rPr>
          <w:lang w:val="en-US" w:eastAsia="en-US" w:bidi="bn-BD"/>
        </w:rPr>
        <w:t xml:space="preserve"> chain to </w:t>
      </w:r>
      <w:r>
        <w:rPr>
          <w:lang w:val="en-US" w:eastAsia="en-US" w:bidi="bn-BD"/>
        </w:rPr>
        <w:t>a</w:t>
      </w:r>
      <w:r w:rsidRPr="00961D86">
        <w:rPr>
          <w:lang w:val="en-US" w:eastAsia="en-US" w:bidi="bn-BD"/>
        </w:rPr>
        <w:t xml:space="preserve"> </w:t>
      </w:r>
      <w:r>
        <w:rPr>
          <w:lang w:val="en-US" w:eastAsia="en-US" w:bidi="bn-BD"/>
        </w:rPr>
        <w:t xml:space="preserve">Public </w:t>
      </w:r>
      <w:r w:rsidRPr="00961D86">
        <w:rPr>
          <w:lang w:val="en-US" w:eastAsia="en-US" w:bidi="bn-BD"/>
        </w:rPr>
        <w:t>C</w:t>
      </w:r>
      <w:r>
        <w:rPr>
          <w:lang w:val="en-US" w:eastAsia="en-US" w:bidi="bn-BD"/>
        </w:rPr>
        <w:t>A Root Certificate, with zero, one or several Public CA</w:t>
      </w:r>
      <w:r w:rsidRPr="00961D86">
        <w:rPr>
          <w:lang w:val="en-US" w:eastAsia="en-US" w:bidi="bn-BD"/>
        </w:rPr>
        <w:t xml:space="preserve"> SubCA </w:t>
      </w:r>
      <w:r>
        <w:rPr>
          <w:lang w:val="en-US" w:eastAsia="en-US" w:bidi="bn-BD"/>
        </w:rPr>
        <w:t>Certificates in the chain.</w:t>
      </w:r>
    </w:p>
    <w:p w14:paraId="6DC06521" w14:textId="5A826C20" w:rsidR="00585A1B" w:rsidRPr="007C3CEC" w:rsidRDefault="00585A1B" w:rsidP="00585A1B">
      <w:pPr>
        <w:pStyle w:val="NormalParagraph"/>
        <w:numPr>
          <w:ilvl w:val="0"/>
          <w:numId w:val="200"/>
        </w:numPr>
        <w:rPr>
          <w:lang w:val="en-US" w:eastAsia="en-US" w:bidi="bn-BD"/>
        </w:rPr>
      </w:pPr>
      <w:r w:rsidRPr="00585A1B">
        <w:rPr>
          <w:lang w:val="en-US" w:eastAsia="en-US" w:bidi="bn-BD"/>
        </w:rPr>
        <w:t xml:space="preserve">Variant AA: the RSP Server TLS certificates chain to a Public CA Root Certificate, through </w:t>
      </w:r>
      <w:r w:rsidRPr="00C75E25">
        <w:rPr>
          <w:lang w:val="en-US" w:eastAsia="en-US" w:bidi="bn-BD"/>
        </w:rPr>
        <w:t>an intermediate SubCA certificate under the control of the RSP Server</w:t>
      </w:r>
      <w:r w:rsidRPr="007C3CEC">
        <w:rPr>
          <w:lang w:val="en-US" w:eastAsia="en-US" w:bidi="bn-BD"/>
        </w:rPr>
        <w:t>s, and zero, one or several Public CA SubCA Certificates in the chain.</w:t>
      </w:r>
    </w:p>
    <w:p w14:paraId="47A75B1C" w14:textId="67EAFABC" w:rsidR="001804A7" w:rsidRPr="00961D86" w:rsidRDefault="001804A7" w:rsidP="001804A7">
      <w:pPr>
        <w:pStyle w:val="NormalParagraph"/>
        <w:rPr>
          <w:lang w:val="en-US" w:eastAsia="en-US" w:bidi="bn-BD"/>
        </w:rPr>
      </w:pPr>
      <w:r>
        <w:rPr>
          <w:lang w:val="en-US" w:eastAsia="en-US" w:bidi="bn-BD"/>
        </w:rPr>
        <w:t>At least one of the v</w:t>
      </w:r>
      <w:r w:rsidRPr="00961D86">
        <w:rPr>
          <w:lang w:val="en-US" w:eastAsia="en-US" w:bidi="bn-BD"/>
        </w:rPr>
        <w:t>ariant</w:t>
      </w:r>
      <w:r>
        <w:rPr>
          <w:lang w:val="en-US" w:eastAsia="en-US" w:bidi="bn-BD"/>
        </w:rPr>
        <w:t>s</w:t>
      </w:r>
      <w:r w:rsidRPr="00961D86">
        <w:rPr>
          <w:lang w:val="en-US" w:eastAsia="en-US" w:bidi="bn-BD"/>
        </w:rPr>
        <w:t xml:space="preserve"> A or B or C SHALL be supported by the </w:t>
      </w:r>
      <w:r w:rsidR="00050B5B">
        <w:rPr>
          <w:rFonts w:eastAsia="Times New Roman"/>
          <w:lang w:eastAsia="ko-KR"/>
        </w:rPr>
        <w:t>eSIM CA</w:t>
      </w:r>
      <w:r w:rsidRPr="00961D86">
        <w:rPr>
          <w:lang w:val="en-US" w:eastAsia="en-US" w:bidi="bn-BD"/>
        </w:rPr>
        <w:t xml:space="preserve">. Variant O MAY be supported. The SM-DS and SM-DP+ SHALL be able to request their certificate(s) following any of the variants supported by the </w:t>
      </w:r>
      <w:r w:rsidR="00050B5B">
        <w:rPr>
          <w:rFonts w:eastAsia="Times New Roman"/>
          <w:lang w:eastAsia="ko-KR"/>
        </w:rPr>
        <w:t>eSIM CA</w:t>
      </w:r>
      <w:r w:rsidR="00585A1B">
        <w:rPr>
          <w:lang w:val="en-US" w:eastAsia="en-US" w:bidi="bn-BD"/>
        </w:rPr>
        <w:t xml:space="preserve"> or Public CA</w:t>
      </w:r>
      <w:r w:rsidRPr="00961D86">
        <w:rPr>
          <w:lang w:val="en-US" w:eastAsia="en-US" w:bidi="bn-BD"/>
        </w:rPr>
        <w:t>.</w:t>
      </w:r>
    </w:p>
    <w:p w14:paraId="7A5F0A00" w14:textId="0C9BCC92" w:rsidR="001804A7" w:rsidRPr="00961D86" w:rsidRDefault="001804A7" w:rsidP="001804A7">
      <w:pPr>
        <w:pStyle w:val="NormalParagraph"/>
        <w:rPr>
          <w:lang w:val="en-US" w:eastAsia="en-US" w:bidi="bn-BD"/>
        </w:rPr>
      </w:pPr>
      <w:r w:rsidRPr="00961D86">
        <w:rPr>
          <w:lang w:val="en-US" w:eastAsia="en-US" w:bidi="bn-BD"/>
        </w:rPr>
        <w:t xml:space="preserve">If the Variant A or </w:t>
      </w:r>
      <w:r w:rsidR="00585A1B">
        <w:rPr>
          <w:lang w:val="en-US" w:eastAsia="en-US" w:bidi="bn-BD"/>
        </w:rPr>
        <w:t>AA</w:t>
      </w:r>
      <w:r w:rsidRPr="00961D86">
        <w:rPr>
          <w:lang w:val="en-US" w:eastAsia="en-US" w:bidi="bn-BD"/>
        </w:rPr>
        <w:t xml:space="preserve"> is used, the RSP Server </w:t>
      </w:r>
      <w:r w:rsidR="00585A1B">
        <w:rPr>
          <w:lang w:val="en-US" w:eastAsia="en-US" w:bidi="bn-BD"/>
        </w:rPr>
        <w:t xml:space="preserve">MAY choose </w:t>
      </w:r>
      <w:r>
        <w:rPr>
          <w:lang w:val="en-US" w:eastAsia="en-US" w:bidi="bn-BD"/>
        </w:rPr>
        <w:t xml:space="preserve">not </w:t>
      </w:r>
      <w:r w:rsidR="00585A1B">
        <w:rPr>
          <w:lang w:val="en-US" w:eastAsia="en-US" w:bidi="bn-BD"/>
        </w:rPr>
        <w:t xml:space="preserve">to </w:t>
      </w:r>
      <w:r>
        <w:rPr>
          <w:lang w:val="en-US" w:eastAsia="en-US" w:bidi="bn-BD"/>
        </w:rPr>
        <w:t>manage revocation status of its leaf certificates</w:t>
      </w:r>
      <w:r w:rsidR="00585A1B">
        <w:rPr>
          <w:lang w:val="en-US" w:eastAsia="en-US" w:bidi="bn-BD"/>
        </w:rPr>
        <w:t>.</w:t>
      </w:r>
      <w:r>
        <w:rPr>
          <w:lang w:val="en-US" w:eastAsia="en-US" w:bidi="bn-BD"/>
        </w:rPr>
        <w:t xml:space="preserve"> </w:t>
      </w:r>
      <w:r w:rsidR="00585A1B">
        <w:rPr>
          <w:lang w:val="en-US" w:eastAsia="en-US" w:bidi="bn-BD"/>
        </w:rPr>
        <w:t>In that case the RSP Server SHALL adopt an appropriate renewal policy in order to mitigate the risk of a compromised certificate being used (</w:t>
      </w:r>
      <w:r w:rsidR="00847ADB">
        <w:rPr>
          <w:lang w:val="en-US" w:eastAsia="en-US" w:bidi="bn-BD"/>
        </w:rPr>
        <w:t xml:space="preserve">i.e., </w:t>
      </w:r>
      <w:r w:rsidRPr="00961D86">
        <w:rPr>
          <w:lang w:val="en-US" w:eastAsia="en-US" w:bidi="bn-BD"/>
        </w:rPr>
        <w:t>limit the</w:t>
      </w:r>
      <w:r>
        <w:rPr>
          <w:lang w:val="en-US" w:eastAsia="en-US" w:bidi="bn-BD"/>
        </w:rPr>
        <w:t>ir</w:t>
      </w:r>
      <w:r w:rsidRPr="00961D86">
        <w:rPr>
          <w:lang w:val="en-US" w:eastAsia="en-US" w:bidi="bn-BD"/>
        </w:rPr>
        <w:t xml:space="preserve"> validity period</w:t>
      </w:r>
      <w:r>
        <w:rPr>
          <w:lang w:val="en-US" w:eastAsia="en-US" w:bidi="bn-BD"/>
        </w:rPr>
        <w:t>s</w:t>
      </w:r>
      <w:r w:rsidR="00585A1B">
        <w:rPr>
          <w:lang w:val="en-US" w:eastAsia="en-US" w:bidi="bn-BD"/>
        </w:rPr>
        <w:t>)</w:t>
      </w:r>
      <w:r w:rsidRPr="00961D86">
        <w:rPr>
          <w:lang w:val="en-US" w:eastAsia="en-US" w:bidi="bn-BD"/>
        </w:rPr>
        <w:t>.</w:t>
      </w:r>
    </w:p>
    <w:p w14:paraId="046434A9" w14:textId="5003AF77" w:rsidR="009361FF" w:rsidRPr="00BF36ED" w:rsidRDefault="001804A7" w:rsidP="001804A7">
      <w:pPr>
        <w:pStyle w:val="NormalParagraph"/>
        <w:rPr>
          <w:lang w:eastAsia="en-US" w:bidi="bn-BD"/>
        </w:rPr>
      </w:pPr>
      <w:r w:rsidRPr="00961D86">
        <w:rPr>
          <w:lang w:val="en-US"/>
        </w:rPr>
        <w:t>The RSP Server</w:t>
      </w:r>
      <w:r>
        <w:rPr>
          <w:lang w:val="en-US"/>
        </w:rPr>
        <w:t>s</w:t>
      </w:r>
      <w:r w:rsidRPr="00961D86">
        <w:rPr>
          <w:lang w:val="en-US"/>
        </w:rPr>
        <w:t xml:space="preserve"> MAY select different variants for certificate chains for TLS and CERT.X.</w:t>
      </w:r>
      <w:r w:rsidR="00297491">
        <w:rPr>
          <w:lang w:val="en-US"/>
        </w:rPr>
        <w:t>SIG</w:t>
      </w:r>
      <w:r w:rsidRPr="00961D86">
        <w:rPr>
          <w:lang w:val="en-US"/>
        </w:rPr>
        <w:t xml:space="preserve"> Certificates.</w:t>
      </w:r>
    </w:p>
    <w:p w14:paraId="1344E6D4" w14:textId="386F4B70" w:rsidR="009361FF" w:rsidRDefault="009361FF" w:rsidP="009361FF">
      <w:pPr>
        <w:keepNext/>
        <w:ind w:left="360"/>
        <w:jc w:val="center"/>
      </w:pPr>
    </w:p>
    <w:p w14:paraId="5F6FE9F9" w14:textId="77777777" w:rsidR="000D7739" w:rsidRDefault="000D7739" w:rsidP="000D7739">
      <w:pPr>
        <w:pStyle w:val="NormalParagraph"/>
      </w:pPr>
      <w:r>
        <w:t xml:space="preserve">The </w:t>
      </w:r>
      <w:r w:rsidRPr="00F01451">
        <w:t>Algorithm</w:t>
      </w:r>
      <w:r>
        <w:t xml:space="preserve"> </w:t>
      </w:r>
      <w:r w:rsidRPr="00F01451">
        <w:t>Identifier</w:t>
      </w:r>
      <w:r>
        <w:t>s</w:t>
      </w:r>
      <w:r w:rsidRPr="00F01451">
        <w:t xml:space="preserve"> </w:t>
      </w:r>
      <w:r>
        <w:t>of all certificates of a certificate chain SHALL point to the same curve.</w:t>
      </w:r>
    </w:p>
    <w:p w14:paraId="2CDE42DF" w14:textId="621B9645" w:rsidR="009361FF" w:rsidRDefault="009361FF" w:rsidP="009361FF">
      <w:pPr>
        <w:pStyle w:val="NormalParagraph"/>
      </w:pPr>
      <w:r w:rsidRPr="00804733">
        <w:t xml:space="preserve">The SM-DP+ has 2 Certificates </w:t>
      </w:r>
      <w:r w:rsidR="00BA29C6">
        <w:t xml:space="preserve">for digital signature </w:t>
      </w:r>
      <w:r w:rsidRPr="00804733">
        <w:t>(CERT.DP</w:t>
      </w:r>
      <w:r>
        <w:t>auth</w:t>
      </w:r>
      <w:r w:rsidRPr="00804733">
        <w:t>.</w:t>
      </w:r>
      <w:r w:rsidR="00297491">
        <w:t>SIG</w:t>
      </w:r>
      <w:r w:rsidRPr="00804733">
        <w:t xml:space="preserve"> and CERT.DP</w:t>
      </w:r>
      <w:r>
        <w:t>pb</w:t>
      </w:r>
      <w:r w:rsidRPr="00804733">
        <w:t>.</w:t>
      </w:r>
      <w:r w:rsidR="00297491">
        <w:t>SIG</w:t>
      </w:r>
      <w:r w:rsidRPr="00804733">
        <w:t>). The CERT.DP</w:t>
      </w:r>
      <w:r>
        <w:t>auth</w:t>
      </w:r>
      <w:r w:rsidRPr="00804733">
        <w:t>.</w:t>
      </w:r>
      <w:r w:rsidR="00297491">
        <w:t>SIG</w:t>
      </w:r>
      <w:r w:rsidRPr="00804733">
        <w:t xml:space="preserve"> is used for authentication to the eUICC, and the CERT.DP</w:t>
      </w:r>
      <w:r>
        <w:t>pb</w:t>
      </w:r>
      <w:r w:rsidRPr="00804733">
        <w:t>.</w:t>
      </w:r>
      <w:r w:rsidR="00297491">
        <w:t>SIG</w:t>
      </w:r>
      <w:r w:rsidRPr="00804733">
        <w:t xml:space="preserve"> is used for Profile binding.</w:t>
      </w:r>
    </w:p>
    <w:p w14:paraId="65B81F01" w14:textId="63B57282" w:rsidR="009361FF" w:rsidRDefault="009361FF" w:rsidP="009361FF">
      <w:pPr>
        <w:pStyle w:val="NormalParagraph"/>
      </w:pPr>
      <w:r w:rsidRPr="00262FE4">
        <w:t>The</w:t>
      </w:r>
      <w:r w:rsidR="001804A7">
        <w:t>se</w:t>
      </w:r>
      <w:r w:rsidRPr="00262FE4">
        <w:t xml:space="preserve"> </w:t>
      </w:r>
      <w:r>
        <w:t>c</w:t>
      </w:r>
      <w:r w:rsidRPr="00262FE4">
        <w:t xml:space="preserve">ertificates </w:t>
      </w:r>
      <w:r>
        <w:t>are described in the next sections.</w:t>
      </w:r>
    </w:p>
    <w:p w14:paraId="638A59D4" w14:textId="42F6D4DF" w:rsidR="009361FF" w:rsidRPr="00444C70" w:rsidRDefault="00F66DD3" w:rsidP="00BD45AD">
      <w:pPr>
        <w:pStyle w:val="Heading4"/>
        <w:numPr>
          <w:ilvl w:val="0"/>
          <w:numId w:val="0"/>
        </w:numPr>
        <w:tabs>
          <w:tab w:val="left" w:pos="1077"/>
        </w:tabs>
        <w:ind w:left="1077" w:hanging="1077"/>
      </w:pPr>
      <w:bookmarkStart w:id="2018" w:name="_Ref443029632"/>
      <w:bookmarkStart w:id="2019" w:name="_Toc91760954"/>
      <w:r w:rsidRPr="00444C70">
        <w:t>4.5.2.</w:t>
      </w:r>
      <w:r w:rsidR="00C75E25">
        <w:t>1</w:t>
      </w:r>
      <w:r w:rsidRPr="00444C70">
        <w:tab/>
      </w:r>
      <w:r w:rsidR="009361FF" w:rsidRPr="00444C70">
        <w:t xml:space="preserve">X.509 Certificate </w:t>
      </w:r>
      <w:bookmarkEnd w:id="2018"/>
      <w:r w:rsidR="009361FF">
        <w:t>P</w:t>
      </w:r>
      <w:r w:rsidR="009361FF" w:rsidRPr="00444C70">
        <w:t>rofile</w:t>
      </w:r>
      <w:bookmarkEnd w:id="2019"/>
    </w:p>
    <w:p w14:paraId="4DA50C81" w14:textId="12513B38" w:rsidR="009361FF" w:rsidRPr="00444C70" w:rsidRDefault="009361FF" w:rsidP="009361FF">
      <w:pPr>
        <w:pStyle w:val="NormalParagraph"/>
        <w:rPr>
          <w:lang w:eastAsia="en-US" w:bidi="bn-BD"/>
        </w:rPr>
      </w:pPr>
      <w:r w:rsidRPr="00444C70">
        <w:rPr>
          <w:lang w:eastAsia="en-US" w:bidi="bn-BD"/>
        </w:rPr>
        <w:t xml:space="preserve">This section describes the X.509 </w:t>
      </w:r>
      <w:r>
        <w:rPr>
          <w:lang w:eastAsia="en-US" w:bidi="bn-BD"/>
        </w:rPr>
        <w:t>c</w:t>
      </w:r>
      <w:r w:rsidRPr="00444C70">
        <w:rPr>
          <w:lang w:eastAsia="en-US" w:bidi="bn-BD"/>
        </w:rPr>
        <w:t xml:space="preserve">ertificate profile. Those </w:t>
      </w:r>
      <w:r w:rsidR="00433FC0">
        <w:rPr>
          <w:lang w:eastAsia="en-US" w:bidi="bn-BD"/>
        </w:rPr>
        <w:t>c</w:t>
      </w:r>
      <w:r w:rsidRPr="00444C70">
        <w:rPr>
          <w:lang w:eastAsia="en-US" w:bidi="bn-BD"/>
        </w:rPr>
        <w:t xml:space="preserve">ertificates SHALL follow </w:t>
      </w:r>
      <w:r w:rsidRPr="00444C70">
        <w:t>RFC 5280 [</w:t>
      </w:r>
      <w:r w:rsidRPr="007A78C6">
        <w:t>17</w:t>
      </w:r>
      <w:r w:rsidRPr="00444C70">
        <w:t>], with the specific coding given in this section.</w:t>
      </w:r>
    </w:p>
    <w:p w14:paraId="4FDD9FAE" w14:textId="77777777" w:rsidR="009361FF" w:rsidRPr="00444C70" w:rsidRDefault="009361FF" w:rsidP="009361FF">
      <w:pPr>
        <w:pStyle w:val="NormalParagraph"/>
      </w:pPr>
      <w:r w:rsidRPr="00444C70">
        <w:t>In particular:</w:t>
      </w:r>
    </w:p>
    <w:p w14:paraId="0443C8DB" w14:textId="79FEBC3D" w:rsidR="009361FF" w:rsidRPr="00444C70" w:rsidRDefault="00F66DD3" w:rsidP="00BD45AD">
      <w:pPr>
        <w:pStyle w:val="ListBullet1"/>
        <w:ind w:left="680" w:hanging="340"/>
      </w:pPr>
      <w:r w:rsidRPr="00444C70">
        <w:rPr>
          <w:rFonts w:ascii="Symbol" w:hAnsi="Symbol"/>
        </w:rPr>
        <w:t></w:t>
      </w:r>
      <w:r w:rsidRPr="00444C70">
        <w:rPr>
          <w:rFonts w:ascii="Symbol" w:hAnsi="Symbol"/>
        </w:rPr>
        <w:tab/>
      </w:r>
      <w:r w:rsidR="009361FF" w:rsidRPr="00444C70">
        <w:t>'Issuer' and 'Subject' fields SHALL be limited to standard attributes defined in ITU</w:t>
      </w:r>
      <w:r w:rsidR="009361FF">
        <w:t xml:space="preserve">-T </w:t>
      </w:r>
      <w:r w:rsidR="009361FF" w:rsidRPr="00444C70">
        <w:t>X.520</w:t>
      </w:r>
      <w:r w:rsidR="009361FF">
        <w:t xml:space="preserve"> [24</w:t>
      </w:r>
      <w:r w:rsidR="009361FF" w:rsidRPr="00444C70">
        <w:t>] and RFC 4519 [</w:t>
      </w:r>
      <w:r w:rsidR="009361FF">
        <w:t>28</w:t>
      </w:r>
      <w:r w:rsidR="009361FF" w:rsidRPr="00444C70">
        <w:t>].</w:t>
      </w:r>
    </w:p>
    <w:p w14:paraId="384433C3" w14:textId="72495672" w:rsidR="00BD1D63" w:rsidRPr="00BD79F6" w:rsidRDefault="00F66DD3" w:rsidP="00BD1D63">
      <w:pPr>
        <w:pStyle w:val="ListBullet1"/>
        <w:ind w:left="680" w:hanging="340"/>
      </w:pPr>
      <w:r>
        <w:rPr>
          <w:rFonts w:ascii="Symbol" w:hAnsi="Symbol"/>
        </w:rPr>
        <w:t></w:t>
      </w:r>
      <w:r>
        <w:rPr>
          <w:rFonts w:ascii="Symbol" w:hAnsi="Symbol"/>
        </w:rPr>
        <w:tab/>
      </w:r>
      <w:r w:rsidR="009361FF" w:rsidRPr="00444C70">
        <w:t>Certificates SHALL contain all extensions defined in their respective profile</w:t>
      </w:r>
      <w:r w:rsidR="009361FF" w:rsidRPr="00416784">
        <w:t>, except if stated otherwise</w:t>
      </w:r>
      <w:r w:rsidR="009361FF" w:rsidRPr="00444C70">
        <w:t>.</w:t>
      </w:r>
    </w:p>
    <w:p w14:paraId="377D2997" w14:textId="50A00D52" w:rsidR="009361FF" w:rsidRDefault="00BD1D63" w:rsidP="00BD45AD">
      <w:pPr>
        <w:pStyle w:val="ListBullet1"/>
        <w:ind w:left="680" w:hanging="340"/>
      </w:pPr>
      <w:r w:rsidRPr="00BD79F6">
        <w:rPr>
          <w:rFonts w:ascii="Symbol" w:hAnsi="Symbol"/>
        </w:rPr>
        <w:t></w:t>
      </w:r>
      <w:r w:rsidRPr="00BD79F6">
        <w:rPr>
          <w:rFonts w:ascii="Symbol" w:hAnsi="Symbol"/>
        </w:rPr>
        <w:tab/>
      </w:r>
      <w:r w:rsidRPr="00BD79F6">
        <w:t xml:space="preserve">Certificates SHALL </w:t>
      </w:r>
      <w:r w:rsidR="006D2548" w:rsidRPr="00BD79F6">
        <w:t xml:space="preserve">NOT </w:t>
      </w:r>
      <w:r w:rsidRPr="00BD79F6">
        <w:t xml:space="preserve">contain the </w:t>
      </w:r>
      <w:r w:rsidRPr="00BD79F6">
        <w:rPr>
          <w:rFonts w:ascii="Consolas" w:hAnsi="Consolas" w:cs="Consolas"/>
        </w:rPr>
        <w:t>freshestCRL</w:t>
      </w:r>
      <w:r w:rsidRPr="00BD79F6">
        <w:t xml:space="preserve"> extension (use of Delta CRL is not supported)</w:t>
      </w:r>
      <w:r>
        <w:t>.</w:t>
      </w:r>
    </w:p>
    <w:p w14:paraId="16E7DC5B" w14:textId="3AD0DFAD" w:rsidR="00B15E72" w:rsidRPr="00444C70" w:rsidRDefault="00F66DD3" w:rsidP="00BD45AD">
      <w:pPr>
        <w:pStyle w:val="ListBullet1"/>
        <w:ind w:left="680" w:hanging="340"/>
      </w:pPr>
      <w:r w:rsidRPr="00444C70">
        <w:rPr>
          <w:rFonts w:ascii="Symbol" w:hAnsi="Symbol"/>
        </w:rPr>
        <w:t></w:t>
      </w:r>
      <w:r w:rsidRPr="00444C70">
        <w:rPr>
          <w:rFonts w:ascii="Symbol" w:hAnsi="Symbol"/>
        </w:rPr>
        <w:tab/>
      </w:r>
      <w:r w:rsidR="00B15E72">
        <w:rPr>
          <w:lang w:eastAsia="en-US"/>
        </w:rPr>
        <w:t>The Subject Key Identifier SHOULD be</w:t>
      </w:r>
      <w:r w:rsidR="00B15E72" w:rsidRPr="00B14BB0">
        <w:rPr>
          <w:lang w:eastAsia="en-US"/>
        </w:rPr>
        <w:t xml:space="preserve"> computed using method </w:t>
      </w:r>
      <w:r w:rsidR="00B15E72">
        <w:rPr>
          <w:lang w:eastAsia="en-US"/>
        </w:rPr>
        <w:t>1</w:t>
      </w:r>
      <w:r w:rsidR="00B15E72" w:rsidRPr="00B14BB0">
        <w:rPr>
          <w:lang w:eastAsia="en-US"/>
        </w:rPr>
        <w:t xml:space="preserve"> specified </w:t>
      </w:r>
      <w:r w:rsidR="00B15E72">
        <w:rPr>
          <w:lang w:eastAsia="en-US"/>
        </w:rPr>
        <w:t xml:space="preserve">in </w:t>
      </w:r>
      <w:r w:rsidR="00B15E72" w:rsidRPr="00B14BB0">
        <w:rPr>
          <w:lang w:eastAsia="en-US"/>
        </w:rPr>
        <w:t>section 4.2.1.2 in RFC 5280 [17]</w:t>
      </w:r>
      <w:r w:rsidR="00B15E72">
        <w:rPr>
          <w:lang w:eastAsia="en-US"/>
        </w:rPr>
        <w:t xml:space="preserve"> for all the certificates listed in section 4.5.2.1.0.</w:t>
      </w:r>
    </w:p>
    <w:p w14:paraId="57B149E4" w14:textId="51597C67" w:rsidR="009361FF" w:rsidRPr="00444C70" w:rsidRDefault="009361FF" w:rsidP="009361FF">
      <w:pPr>
        <w:pStyle w:val="NormalParagraph"/>
        <w:rPr>
          <w:lang w:eastAsia="en-US" w:bidi="bn-BD"/>
        </w:rPr>
      </w:pPr>
      <w:r>
        <w:rPr>
          <w:lang w:eastAsia="en-US" w:bidi="bn-BD"/>
        </w:rPr>
        <w:t xml:space="preserve">Entities SHALL perform </w:t>
      </w:r>
      <w:r w:rsidR="00433FC0">
        <w:rPr>
          <w:lang w:eastAsia="en-US" w:bidi="bn-BD"/>
        </w:rPr>
        <w:t>c</w:t>
      </w:r>
      <w:r>
        <w:rPr>
          <w:lang w:eastAsia="en-US" w:bidi="bn-BD"/>
        </w:rPr>
        <w:t>ertificate verification according to section 4.5.2.2.</w:t>
      </w:r>
    </w:p>
    <w:p w14:paraId="476C86F8" w14:textId="710669EF" w:rsidR="009361FF" w:rsidRDefault="009361FF" w:rsidP="00604BD8">
      <w:pPr>
        <w:pStyle w:val="NOTE"/>
      </w:pPr>
      <w:r w:rsidRPr="00444C70">
        <w:t>N</w:t>
      </w:r>
      <w:r>
        <w:t>OTE</w:t>
      </w:r>
      <w:r w:rsidRPr="00444C70">
        <w:t>:</w:t>
      </w:r>
      <w:r>
        <w:tab/>
      </w:r>
      <w:r w:rsidRPr="00444C70">
        <w:t>Certificates are described using table representation for easiness, but conform to the ASN</w:t>
      </w:r>
      <w:r>
        <w:t>.</w:t>
      </w:r>
      <w:r w:rsidRPr="00444C70">
        <w:t>1 format given in RFC 5280 [</w:t>
      </w:r>
      <w:r w:rsidRPr="007A78C6">
        <w:t>17</w:t>
      </w:r>
      <w:r w:rsidRPr="00444C70">
        <w:t>].</w:t>
      </w:r>
    </w:p>
    <w:p w14:paraId="1C89578E" w14:textId="1E1AF2F5" w:rsidR="005E1222" w:rsidRDefault="00F66DD3" w:rsidP="00BD45AD">
      <w:pPr>
        <w:pStyle w:val="Heading5"/>
        <w:numPr>
          <w:ilvl w:val="0"/>
          <w:numId w:val="0"/>
        </w:numPr>
        <w:tabs>
          <w:tab w:val="left" w:pos="1304"/>
        </w:tabs>
        <w:ind w:left="1304" w:hanging="1304"/>
      </w:pPr>
      <w:bookmarkStart w:id="2020" w:name="_Toc91760955"/>
      <w:r>
        <w:rPr>
          <w:bCs w:val="0"/>
          <w:color w:val="000000"/>
        </w:rPr>
        <w:t>4.5.2.</w:t>
      </w:r>
      <w:r w:rsidR="00C75E25">
        <w:rPr>
          <w:bCs w:val="0"/>
          <w:color w:val="000000"/>
        </w:rPr>
        <w:t>1</w:t>
      </w:r>
      <w:r>
        <w:rPr>
          <w:bCs w:val="0"/>
          <w:color w:val="000000"/>
        </w:rPr>
        <w:t>.0</w:t>
      </w:r>
      <w:r>
        <w:rPr>
          <w:bCs w:val="0"/>
          <w:color w:val="000000"/>
        </w:rPr>
        <w:tab/>
      </w:r>
      <w:r w:rsidR="005E1222">
        <w:t>Certificates</w:t>
      </w:r>
      <w:r w:rsidR="00304099">
        <w:t xml:space="preserve"> description</w:t>
      </w:r>
      <w:bookmarkEnd w:id="2020"/>
    </w:p>
    <w:p w14:paraId="678CED20" w14:textId="0AE761AC" w:rsidR="001804A7" w:rsidRPr="0065043E" w:rsidRDefault="00F66DD3" w:rsidP="00BD45AD">
      <w:pPr>
        <w:pStyle w:val="Heading6"/>
        <w:numPr>
          <w:ilvl w:val="0"/>
          <w:numId w:val="0"/>
        </w:numPr>
        <w:tabs>
          <w:tab w:val="left" w:pos="1531"/>
        </w:tabs>
        <w:ind w:left="1531" w:hanging="1531"/>
      </w:pPr>
      <w:bookmarkStart w:id="2021" w:name="_Toc91760956"/>
      <w:r w:rsidRPr="0065043E">
        <w:t>4.5.2.</w:t>
      </w:r>
      <w:r w:rsidR="00C75E25">
        <w:t>1</w:t>
      </w:r>
      <w:r w:rsidRPr="0065043E">
        <w:t>.0.0</w:t>
      </w:r>
      <w:r w:rsidRPr="0065043E">
        <w:tab/>
      </w:r>
      <w:r w:rsidR="001804A7">
        <w:t xml:space="preserve">Certificates </w:t>
      </w:r>
      <w:r w:rsidR="00C55B8D">
        <w:t>c</w:t>
      </w:r>
      <w:r w:rsidR="001804A7">
        <w:t>ommon fields</w:t>
      </w:r>
      <w:bookmarkEnd w:id="2021"/>
    </w:p>
    <w:p w14:paraId="7514D2DB" w14:textId="6E027D34" w:rsidR="001804A7" w:rsidRPr="00961D86" w:rsidRDefault="001804A7" w:rsidP="001804A7">
      <w:pPr>
        <w:pStyle w:val="NormalParagraph"/>
        <w:rPr>
          <w:lang w:val="en-US"/>
        </w:rPr>
      </w:pPr>
      <w:r w:rsidRPr="00961D86">
        <w:rPr>
          <w:lang w:val="en-US"/>
        </w:rPr>
        <w:t xml:space="preserve">The table below describes the common fields that all </w:t>
      </w:r>
      <w:r w:rsidR="00433FC0">
        <w:rPr>
          <w:lang w:val="en-US"/>
        </w:rPr>
        <w:t>c</w:t>
      </w:r>
      <w:r w:rsidRPr="00961D86">
        <w:rPr>
          <w:lang w:val="en-US"/>
        </w:rPr>
        <w:t xml:space="preserve">ertificates defined in this section SHALL contain. A </w:t>
      </w:r>
      <w:r w:rsidR="00433FC0">
        <w:rPr>
          <w:lang w:val="en-US"/>
        </w:rPr>
        <w:t>c</w:t>
      </w:r>
      <w:r w:rsidRPr="00961D86">
        <w:rPr>
          <w:lang w:val="en-US"/>
        </w:rPr>
        <w:t>ertificate MAY have additional fields or a different content for a field; in that case it will be indicated in its specific description.</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1804A7" w:rsidRPr="00961D86" w14:paraId="3EE4FFDE" w14:textId="77777777" w:rsidTr="00003C86">
        <w:trPr>
          <w:cantSplit/>
          <w:jc w:val="center"/>
        </w:trPr>
        <w:tc>
          <w:tcPr>
            <w:tcW w:w="5000" w:type="pct"/>
            <w:gridSpan w:val="3"/>
            <w:shd w:val="clear" w:color="auto" w:fill="C00000"/>
          </w:tcPr>
          <w:p w14:paraId="3AEA0595" w14:textId="77777777" w:rsidR="001804A7" w:rsidRPr="00961D86" w:rsidRDefault="001804A7" w:rsidP="00003C86">
            <w:pPr>
              <w:pStyle w:val="TableHeader"/>
              <w:rPr>
                <w:b w:val="0"/>
              </w:rPr>
            </w:pPr>
            <w:r w:rsidRPr="00961D86">
              <w:t>Certificate common fields</w:t>
            </w:r>
          </w:p>
        </w:tc>
      </w:tr>
      <w:tr w:rsidR="001804A7" w:rsidRPr="00961D86" w14:paraId="65D3B8F3" w14:textId="77777777" w:rsidTr="00003C86">
        <w:trPr>
          <w:cantSplit/>
          <w:jc w:val="center"/>
        </w:trPr>
        <w:tc>
          <w:tcPr>
            <w:tcW w:w="1055" w:type="pct"/>
            <w:shd w:val="clear" w:color="auto" w:fill="C00000"/>
          </w:tcPr>
          <w:p w14:paraId="7238C036" w14:textId="77777777" w:rsidR="001804A7" w:rsidRPr="00961D86" w:rsidRDefault="001804A7" w:rsidP="00003C86">
            <w:pPr>
              <w:pStyle w:val="TableHeader"/>
              <w:rPr>
                <w:b w:val="0"/>
              </w:rPr>
            </w:pPr>
            <w:r w:rsidRPr="00961D86">
              <w:t>Field</w:t>
            </w:r>
          </w:p>
        </w:tc>
        <w:tc>
          <w:tcPr>
            <w:tcW w:w="3945" w:type="pct"/>
            <w:gridSpan w:val="2"/>
            <w:shd w:val="clear" w:color="auto" w:fill="C00000"/>
          </w:tcPr>
          <w:p w14:paraId="0632CC49" w14:textId="77777777" w:rsidR="001804A7" w:rsidRPr="00961D86" w:rsidRDefault="001804A7" w:rsidP="00003C86">
            <w:pPr>
              <w:pStyle w:val="TableHeader"/>
              <w:rPr>
                <w:b w:val="0"/>
              </w:rPr>
            </w:pPr>
            <w:r w:rsidRPr="00961D86">
              <w:t>Value Description</w:t>
            </w:r>
          </w:p>
        </w:tc>
      </w:tr>
      <w:tr w:rsidR="001804A7" w:rsidRPr="00961D86" w14:paraId="3E76C085" w14:textId="77777777" w:rsidTr="00003C86">
        <w:trPr>
          <w:cantSplit/>
          <w:jc w:val="center"/>
        </w:trPr>
        <w:tc>
          <w:tcPr>
            <w:tcW w:w="1055" w:type="pct"/>
          </w:tcPr>
          <w:p w14:paraId="066B3778" w14:textId="77777777" w:rsidR="001804A7" w:rsidRPr="00961D86" w:rsidRDefault="001804A7" w:rsidP="00003C86">
            <w:pPr>
              <w:pStyle w:val="TableText"/>
              <w:rPr>
                <w:lang w:val="en-US"/>
              </w:rPr>
            </w:pPr>
            <w:r w:rsidRPr="00961D86">
              <w:rPr>
                <w:lang w:val="en-US"/>
              </w:rPr>
              <w:t>tbsCertificate</w:t>
            </w:r>
          </w:p>
        </w:tc>
        <w:tc>
          <w:tcPr>
            <w:tcW w:w="3945" w:type="pct"/>
            <w:gridSpan w:val="2"/>
          </w:tcPr>
          <w:p w14:paraId="5A3BAD5D" w14:textId="77777777" w:rsidR="001804A7" w:rsidRPr="00961D86" w:rsidRDefault="001804A7" w:rsidP="00003C86">
            <w:pPr>
              <w:pStyle w:val="TableText"/>
              <w:rPr>
                <w:lang w:val="en-US"/>
              </w:rPr>
            </w:pPr>
            <w:r w:rsidRPr="00961D86">
              <w:rPr>
                <w:lang w:val="en-US"/>
              </w:rPr>
              <w:t>Data to be signed</w:t>
            </w:r>
          </w:p>
        </w:tc>
      </w:tr>
      <w:tr w:rsidR="001804A7" w:rsidRPr="00961D86" w14:paraId="534D1F8D" w14:textId="77777777" w:rsidTr="00003C86">
        <w:trPr>
          <w:cantSplit/>
          <w:jc w:val="center"/>
        </w:trPr>
        <w:tc>
          <w:tcPr>
            <w:tcW w:w="1055" w:type="pct"/>
          </w:tcPr>
          <w:p w14:paraId="6CC49232" w14:textId="77777777" w:rsidR="001804A7" w:rsidRPr="00961D86" w:rsidRDefault="001804A7" w:rsidP="00003C86">
            <w:pPr>
              <w:rPr>
                <w:rFonts w:cs="Calibri"/>
                <w:sz w:val="16"/>
                <w:szCs w:val="16"/>
                <w:lang w:val="en-US"/>
              </w:rPr>
            </w:pPr>
          </w:p>
        </w:tc>
        <w:tc>
          <w:tcPr>
            <w:tcW w:w="1161" w:type="pct"/>
            <w:shd w:val="clear" w:color="auto" w:fill="C00000"/>
          </w:tcPr>
          <w:p w14:paraId="4C2966DF" w14:textId="77777777" w:rsidR="001804A7" w:rsidRPr="00961D86" w:rsidRDefault="001804A7" w:rsidP="00003C86">
            <w:pPr>
              <w:pStyle w:val="TableHeader"/>
              <w:rPr>
                <w:b w:val="0"/>
              </w:rPr>
            </w:pPr>
            <w:r w:rsidRPr="00961D86">
              <w:t>Field</w:t>
            </w:r>
          </w:p>
        </w:tc>
        <w:tc>
          <w:tcPr>
            <w:tcW w:w="2783" w:type="pct"/>
            <w:shd w:val="clear" w:color="auto" w:fill="C00000"/>
          </w:tcPr>
          <w:p w14:paraId="6B5C69A0" w14:textId="77777777" w:rsidR="001804A7" w:rsidRPr="00961D86" w:rsidRDefault="001804A7" w:rsidP="00003C86">
            <w:pPr>
              <w:pStyle w:val="TableHeader"/>
              <w:rPr>
                <w:b w:val="0"/>
              </w:rPr>
            </w:pPr>
            <w:r w:rsidRPr="00961D86">
              <w:t>Value Description</w:t>
            </w:r>
          </w:p>
        </w:tc>
      </w:tr>
      <w:tr w:rsidR="001804A7" w:rsidRPr="00961D86" w14:paraId="38E0D4DD" w14:textId="77777777" w:rsidTr="00003C86">
        <w:trPr>
          <w:cantSplit/>
          <w:jc w:val="center"/>
        </w:trPr>
        <w:tc>
          <w:tcPr>
            <w:tcW w:w="1055" w:type="pct"/>
          </w:tcPr>
          <w:p w14:paraId="50C04AF3" w14:textId="77777777" w:rsidR="001804A7" w:rsidRPr="00961D86" w:rsidRDefault="001804A7" w:rsidP="00003C86">
            <w:pPr>
              <w:pStyle w:val="TableText"/>
              <w:rPr>
                <w:lang w:val="en-US"/>
              </w:rPr>
            </w:pPr>
          </w:p>
        </w:tc>
        <w:tc>
          <w:tcPr>
            <w:tcW w:w="1161" w:type="pct"/>
            <w:shd w:val="clear" w:color="auto" w:fill="auto"/>
          </w:tcPr>
          <w:p w14:paraId="7C08273D" w14:textId="77777777" w:rsidR="001804A7" w:rsidRPr="00961D86" w:rsidRDefault="001804A7" w:rsidP="00003C86">
            <w:pPr>
              <w:pStyle w:val="TableText"/>
              <w:rPr>
                <w:lang w:val="en-US"/>
              </w:rPr>
            </w:pPr>
            <w:r w:rsidRPr="00961D86">
              <w:rPr>
                <w:lang w:val="en-US"/>
              </w:rPr>
              <w:t>version</w:t>
            </w:r>
          </w:p>
        </w:tc>
        <w:tc>
          <w:tcPr>
            <w:tcW w:w="2783" w:type="pct"/>
            <w:shd w:val="clear" w:color="auto" w:fill="auto"/>
          </w:tcPr>
          <w:p w14:paraId="5FD63CA1" w14:textId="77777777" w:rsidR="001804A7" w:rsidRPr="00961D86" w:rsidRDefault="001804A7" w:rsidP="00003C86">
            <w:pPr>
              <w:pStyle w:val="TableText"/>
              <w:rPr>
                <w:lang w:val="en-US"/>
              </w:rPr>
            </w:pPr>
            <w:r w:rsidRPr="00961D86">
              <w:rPr>
                <w:lang w:val="en-US"/>
              </w:rPr>
              <w:t>Version SHALL be 3 (value is 2) as extensions are used in all certificates defined in this specification.</w:t>
            </w:r>
          </w:p>
        </w:tc>
      </w:tr>
      <w:tr w:rsidR="001804A7" w:rsidRPr="00961D86" w14:paraId="5A053ADC" w14:textId="77777777" w:rsidTr="00003C86">
        <w:trPr>
          <w:cantSplit/>
          <w:jc w:val="center"/>
        </w:trPr>
        <w:tc>
          <w:tcPr>
            <w:tcW w:w="1055" w:type="pct"/>
          </w:tcPr>
          <w:p w14:paraId="2452FD1A" w14:textId="77777777" w:rsidR="001804A7" w:rsidRPr="00961D86" w:rsidRDefault="001804A7" w:rsidP="00003C86">
            <w:pPr>
              <w:pStyle w:val="TableText"/>
              <w:rPr>
                <w:lang w:val="en-US"/>
              </w:rPr>
            </w:pPr>
          </w:p>
        </w:tc>
        <w:tc>
          <w:tcPr>
            <w:tcW w:w="1161" w:type="pct"/>
            <w:shd w:val="clear" w:color="auto" w:fill="auto"/>
          </w:tcPr>
          <w:p w14:paraId="1EC4879E" w14:textId="77777777" w:rsidR="001804A7" w:rsidRPr="00961D86" w:rsidRDefault="001804A7" w:rsidP="00003C86">
            <w:pPr>
              <w:pStyle w:val="TableText"/>
              <w:rPr>
                <w:lang w:val="en-US"/>
              </w:rPr>
            </w:pPr>
            <w:r w:rsidRPr="00961D86">
              <w:rPr>
                <w:lang w:val="en-US"/>
              </w:rPr>
              <w:t>serialNumber</w:t>
            </w:r>
          </w:p>
        </w:tc>
        <w:tc>
          <w:tcPr>
            <w:tcW w:w="2783" w:type="pct"/>
            <w:shd w:val="clear" w:color="auto" w:fill="auto"/>
          </w:tcPr>
          <w:p w14:paraId="74938293" w14:textId="708A1DB0" w:rsidR="001804A7" w:rsidRPr="00961D86" w:rsidRDefault="001804A7" w:rsidP="008D0DB8">
            <w:pPr>
              <w:pStyle w:val="TableText"/>
              <w:rPr>
                <w:lang w:val="en-US"/>
              </w:rPr>
            </w:pPr>
            <w:r w:rsidRPr="00961D86">
              <w:rPr>
                <w:lang w:val="en-US"/>
              </w:rPr>
              <w:t>Certificate serial number.</w:t>
            </w:r>
          </w:p>
        </w:tc>
      </w:tr>
      <w:tr w:rsidR="001804A7" w:rsidRPr="00961D86" w14:paraId="156ED74B" w14:textId="77777777" w:rsidTr="00003C86">
        <w:trPr>
          <w:cantSplit/>
          <w:jc w:val="center"/>
        </w:trPr>
        <w:tc>
          <w:tcPr>
            <w:tcW w:w="1055" w:type="pct"/>
          </w:tcPr>
          <w:p w14:paraId="15AFF4B3" w14:textId="77777777" w:rsidR="001804A7" w:rsidRPr="00961D86" w:rsidRDefault="001804A7" w:rsidP="00003C86">
            <w:pPr>
              <w:pStyle w:val="TableText"/>
              <w:rPr>
                <w:lang w:val="en-US"/>
              </w:rPr>
            </w:pPr>
          </w:p>
        </w:tc>
        <w:tc>
          <w:tcPr>
            <w:tcW w:w="1161" w:type="pct"/>
            <w:shd w:val="clear" w:color="auto" w:fill="auto"/>
          </w:tcPr>
          <w:p w14:paraId="1A4B2449" w14:textId="77777777" w:rsidR="001804A7" w:rsidRPr="00961D86" w:rsidRDefault="001804A7" w:rsidP="00003C86">
            <w:pPr>
              <w:pStyle w:val="TableText"/>
              <w:rPr>
                <w:lang w:val="en-US"/>
              </w:rPr>
            </w:pPr>
            <w:r w:rsidRPr="00961D86">
              <w:rPr>
                <w:lang w:val="en-US"/>
              </w:rPr>
              <w:t>signature</w:t>
            </w:r>
          </w:p>
        </w:tc>
        <w:tc>
          <w:tcPr>
            <w:tcW w:w="2783" w:type="pct"/>
            <w:shd w:val="clear" w:color="auto" w:fill="auto"/>
          </w:tcPr>
          <w:p w14:paraId="4FBBD345" w14:textId="77777777" w:rsidR="001804A7" w:rsidRPr="00961D86" w:rsidRDefault="001804A7" w:rsidP="00003C86">
            <w:pPr>
              <w:pStyle w:val="TableText"/>
              <w:rPr>
                <w:lang w:val="en-US"/>
              </w:rPr>
            </w:pPr>
            <w:r w:rsidRPr="00961D86">
              <w:rPr>
                <w:lang w:val="en-US"/>
              </w:rPr>
              <w:t>Contains the algorithm identifier used by the issuer to compute the value of the field 'signatureValue' (section 4.5.2.1.1).</w:t>
            </w:r>
          </w:p>
          <w:p w14:paraId="73A4D43B" w14:textId="77777777" w:rsidR="001804A7" w:rsidRPr="00961D86" w:rsidRDefault="001804A7" w:rsidP="00003C86">
            <w:pPr>
              <w:pStyle w:val="TableText"/>
              <w:rPr>
                <w:lang w:val="en-US"/>
              </w:rPr>
            </w:pPr>
            <w:r w:rsidRPr="00961D86">
              <w:rPr>
                <w:lang w:val="en-US"/>
              </w:rPr>
              <w:t>NOTE: The algorithm identifier value SHALL be the same as the one of the field 'signatureAlgorithm'.</w:t>
            </w:r>
          </w:p>
        </w:tc>
      </w:tr>
      <w:tr w:rsidR="001804A7" w:rsidRPr="00961D86" w14:paraId="4AEFB893" w14:textId="77777777" w:rsidTr="00003C86">
        <w:trPr>
          <w:cantSplit/>
          <w:jc w:val="center"/>
        </w:trPr>
        <w:tc>
          <w:tcPr>
            <w:tcW w:w="1055" w:type="pct"/>
          </w:tcPr>
          <w:p w14:paraId="58461576" w14:textId="77777777" w:rsidR="001804A7" w:rsidRPr="00961D86" w:rsidRDefault="001804A7" w:rsidP="00003C86">
            <w:pPr>
              <w:pStyle w:val="TableText"/>
              <w:rPr>
                <w:lang w:val="en-US"/>
              </w:rPr>
            </w:pPr>
          </w:p>
        </w:tc>
        <w:tc>
          <w:tcPr>
            <w:tcW w:w="1161" w:type="pct"/>
            <w:shd w:val="clear" w:color="auto" w:fill="auto"/>
          </w:tcPr>
          <w:p w14:paraId="13B23912" w14:textId="77777777" w:rsidR="001804A7" w:rsidRPr="00961D86" w:rsidRDefault="001804A7" w:rsidP="00003C86">
            <w:pPr>
              <w:pStyle w:val="TableText"/>
              <w:rPr>
                <w:lang w:val="en-US"/>
              </w:rPr>
            </w:pPr>
            <w:r w:rsidRPr="00961D86">
              <w:rPr>
                <w:lang w:val="en-US"/>
              </w:rPr>
              <w:t>issuer</w:t>
            </w:r>
          </w:p>
        </w:tc>
        <w:tc>
          <w:tcPr>
            <w:tcW w:w="2783" w:type="pct"/>
            <w:shd w:val="clear" w:color="auto" w:fill="auto"/>
          </w:tcPr>
          <w:p w14:paraId="37441BEA" w14:textId="1B8C3CBA" w:rsidR="001804A7" w:rsidRPr="00961D86" w:rsidRDefault="001804A7" w:rsidP="00DE4B9B">
            <w:pPr>
              <w:pStyle w:val="TableText"/>
              <w:rPr>
                <w:sz w:val="16"/>
                <w:szCs w:val="16"/>
                <w:lang w:val="en-US"/>
              </w:rPr>
            </w:pPr>
            <w:r w:rsidRPr="00961D86">
              <w:rPr>
                <w:lang w:val="en-US"/>
              </w:rPr>
              <w:t xml:space="preserve">Distinguished Name of the entity that has signed the </w:t>
            </w:r>
            <w:r w:rsidR="00433FC0">
              <w:rPr>
                <w:lang w:val="en-US"/>
              </w:rPr>
              <w:t>c</w:t>
            </w:r>
            <w:r w:rsidRPr="00961D86">
              <w:rPr>
                <w:lang w:val="en-US"/>
              </w:rPr>
              <w:t xml:space="preserve">ertificate. It SHALL match the </w:t>
            </w:r>
            <w:r w:rsidR="00453D44">
              <w:rPr>
                <w:lang w:val="en-US"/>
              </w:rPr>
              <w:t>'</w:t>
            </w:r>
            <w:r w:rsidRPr="00961D86">
              <w:rPr>
                <w:lang w:val="en-US"/>
              </w:rPr>
              <w:t>subject</w:t>
            </w:r>
            <w:r w:rsidR="00453D44">
              <w:rPr>
                <w:lang w:val="en-US"/>
              </w:rPr>
              <w:t>'</w:t>
            </w:r>
            <w:r w:rsidRPr="00961D86">
              <w:rPr>
                <w:lang w:val="en-US"/>
              </w:rPr>
              <w:t xml:space="preserve"> field of the issuing entity certificate.</w:t>
            </w:r>
          </w:p>
        </w:tc>
      </w:tr>
      <w:tr w:rsidR="001804A7" w:rsidRPr="00961D86" w14:paraId="50C30A96" w14:textId="77777777" w:rsidTr="00003C86">
        <w:trPr>
          <w:cantSplit/>
          <w:jc w:val="center"/>
        </w:trPr>
        <w:tc>
          <w:tcPr>
            <w:tcW w:w="1055" w:type="pct"/>
          </w:tcPr>
          <w:p w14:paraId="6988ADB3" w14:textId="77777777" w:rsidR="001804A7" w:rsidRPr="00961D86" w:rsidRDefault="001804A7" w:rsidP="00003C86">
            <w:pPr>
              <w:pStyle w:val="TableText"/>
              <w:rPr>
                <w:lang w:val="en-US"/>
              </w:rPr>
            </w:pPr>
          </w:p>
        </w:tc>
        <w:tc>
          <w:tcPr>
            <w:tcW w:w="1161" w:type="pct"/>
            <w:shd w:val="clear" w:color="auto" w:fill="auto"/>
          </w:tcPr>
          <w:p w14:paraId="3B7CA51D" w14:textId="77777777" w:rsidR="001804A7" w:rsidRPr="00961D86" w:rsidRDefault="001804A7" w:rsidP="00003C86">
            <w:pPr>
              <w:pStyle w:val="TableText"/>
              <w:rPr>
                <w:lang w:val="en-US"/>
              </w:rPr>
            </w:pPr>
            <w:r w:rsidRPr="00961D86">
              <w:rPr>
                <w:lang w:val="en-US"/>
              </w:rPr>
              <w:t>validity</w:t>
            </w:r>
          </w:p>
        </w:tc>
        <w:tc>
          <w:tcPr>
            <w:tcW w:w="2783" w:type="pct"/>
            <w:shd w:val="clear" w:color="auto" w:fill="auto"/>
          </w:tcPr>
          <w:p w14:paraId="37D71164" w14:textId="6CCE57FA" w:rsidR="001804A7" w:rsidRPr="00961D86" w:rsidRDefault="001804A7" w:rsidP="00E33088">
            <w:pPr>
              <w:pStyle w:val="TableText"/>
              <w:rPr>
                <w:lang w:val="en-US"/>
              </w:rPr>
            </w:pPr>
            <w:r w:rsidRPr="00961D86">
              <w:rPr>
                <w:lang w:val="en-US"/>
              </w:rPr>
              <w:t xml:space="preserve">Validity period of the </w:t>
            </w:r>
            <w:r w:rsidR="00433FC0">
              <w:rPr>
                <w:lang w:val="en-US"/>
              </w:rPr>
              <w:t>c</w:t>
            </w:r>
            <w:r w:rsidRPr="00961D86">
              <w:rPr>
                <w:lang w:val="en-US"/>
              </w:rPr>
              <w:t>ertificate. The validity period allowed for each certificate is defined in SGP.14 [45].</w:t>
            </w:r>
          </w:p>
        </w:tc>
      </w:tr>
      <w:tr w:rsidR="001804A7" w:rsidRPr="00961D86" w14:paraId="5B517BBC" w14:textId="77777777" w:rsidTr="00003C86">
        <w:trPr>
          <w:cantSplit/>
          <w:jc w:val="center"/>
        </w:trPr>
        <w:tc>
          <w:tcPr>
            <w:tcW w:w="1055" w:type="pct"/>
          </w:tcPr>
          <w:p w14:paraId="6579ED7D" w14:textId="77777777" w:rsidR="001804A7" w:rsidRPr="00961D86" w:rsidRDefault="001804A7" w:rsidP="00003C86">
            <w:pPr>
              <w:pStyle w:val="TableText"/>
              <w:rPr>
                <w:lang w:val="en-US"/>
              </w:rPr>
            </w:pPr>
          </w:p>
        </w:tc>
        <w:tc>
          <w:tcPr>
            <w:tcW w:w="1161" w:type="pct"/>
            <w:shd w:val="clear" w:color="auto" w:fill="auto"/>
          </w:tcPr>
          <w:p w14:paraId="1198BBD0" w14:textId="77777777" w:rsidR="001804A7" w:rsidRPr="00961D86" w:rsidRDefault="001804A7" w:rsidP="00003C86">
            <w:pPr>
              <w:pStyle w:val="TableText"/>
              <w:rPr>
                <w:lang w:val="en-US"/>
              </w:rPr>
            </w:pPr>
            <w:r w:rsidRPr="00961D86">
              <w:rPr>
                <w:lang w:val="en-US"/>
              </w:rPr>
              <w:t>subject</w:t>
            </w:r>
          </w:p>
        </w:tc>
        <w:tc>
          <w:tcPr>
            <w:tcW w:w="2783" w:type="pct"/>
            <w:shd w:val="clear" w:color="auto" w:fill="auto"/>
          </w:tcPr>
          <w:p w14:paraId="2B69E784" w14:textId="4311FDA4" w:rsidR="001804A7" w:rsidRPr="00961D86" w:rsidRDefault="001804A7" w:rsidP="00003C86">
            <w:pPr>
              <w:pStyle w:val="TableText"/>
              <w:rPr>
                <w:lang w:val="en-US"/>
              </w:rPr>
            </w:pPr>
            <w:r w:rsidRPr="00961D86">
              <w:rPr>
                <w:lang w:val="en-US"/>
              </w:rPr>
              <w:t xml:space="preserve">Distinguished Name of the entity owning the </w:t>
            </w:r>
            <w:r w:rsidR="00433FC0">
              <w:rPr>
                <w:lang w:val="en-US"/>
              </w:rPr>
              <w:t>c</w:t>
            </w:r>
            <w:r w:rsidRPr="00961D86">
              <w:rPr>
                <w:lang w:val="en-US"/>
              </w:rPr>
              <w:t>ertificate.</w:t>
            </w:r>
          </w:p>
          <w:p w14:paraId="18E37B56" w14:textId="243C651B" w:rsidR="001804A7" w:rsidRPr="00961D86" w:rsidRDefault="001804A7" w:rsidP="00003C86">
            <w:pPr>
              <w:pStyle w:val="TableText"/>
              <w:rPr>
                <w:lang w:val="en-US"/>
              </w:rPr>
            </w:pPr>
            <w:r w:rsidRPr="00961D86">
              <w:rPr>
                <w:lang w:val="en-US"/>
              </w:rPr>
              <w:t xml:space="preserve">Example of </w:t>
            </w:r>
            <w:r w:rsidR="00050B5B">
              <w:rPr>
                <w:rFonts w:eastAsia="Times New Roman"/>
                <w:lang w:eastAsia="ko-KR"/>
              </w:rPr>
              <w:t>eSIM CA</w:t>
            </w:r>
            <w:r w:rsidRPr="00961D86">
              <w:rPr>
                <w:lang w:val="en-US"/>
              </w:rPr>
              <w:t xml:space="preserve"> DN: </w:t>
            </w:r>
          </w:p>
          <w:p w14:paraId="69FF578C" w14:textId="77777777" w:rsidR="001804A7" w:rsidRPr="00961D86" w:rsidRDefault="001804A7" w:rsidP="00003C86">
            <w:pPr>
              <w:pStyle w:val="TableText"/>
              <w:rPr>
                <w:sz w:val="16"/>
                <w:szCs w:val="16"/>
                <w:lang w:val="en-US"/>
              </w:rPr>
            </w:pPr>
            <w:r w:rsidRPr="00961D86">
              <w:rPr>
                <w:sz w:val="16"/>
                <w:szCs w:val="16"/>
                <w:lang w:val="en-US"/>
              </w:rPr>
              <w:t>cn = GSMA Class 3 Public Primary Certification Authority</w:t>
            </w:r>
          </w:p>
          <w:p w14:paraId="03CE96BD" w14:textId="77777777" w:rsidR="001804A7" w:rsidRPr="00961D86" w:rsidRDefault="001804A7" w:rsidP="00003C86">
            <w:pPr>
              <w:pStyle w:val="TableText"/>
              <w:rPr>
                <w:sz w:val="16"/>
                <w:szCs w:val="16"/>
                <w:lang w:val="en-US"/>
              </w:rPr>
            </w:pPr>
            <w:r w:rsidRPr="00961D86">
              <w:rPr>
                <w:sz w:val="16"/>
                <w:szCs w:val="16"/>
                <w:lang w:val="en-US"/>
              </w:rPr>
              <w:t>ou = GSMA Trust Network</w:t>
            </w:r>
          </w:p>
          <w:p w14:paraId="27799452" w14:textId="77777777" w:rsidR="001804A7" w:rsidRPr="00961D86" w:rsidRDefault="001804A7" w:rsidP="00003C86">
            <w:pPr>
              <w:pStyle w:val="TableText"/>
              <w:rPr>
                <w:sz w:val="16"/>
                <w:szCs w:val="16"/>
                <w:lang w:val="en-US"/>
              </w:rPr>
            </w:pPr>
            <w:r w:rsidRPr="00961D86">
              <w:rPr>
                <w:sz w:val="16"/>
                <w:szCs w:val="16"/>
                <w:lang w:val="en-US"/>
              </w:rPr>
              <w:t>o = GSMA</w:t>
            </w:r>
          </w:p>
          <w:p w14:paraId="7E3BE873" w14:textId="77777777" w:rsidR="001804A7" w:rsidRPr="00961D86" w:rsidRDefault="001804A7" w:rsidP="00003C86">
            <w:pPr>
              <w:pStyle w:val="TableText"/>
              <w:rPr>
                <w:lang w:val="en-US"/>
              </w:rPr>
            </w:pPr>
            <w:r w:rsidRPr="00961D86">
              <w:rPr>
                <w:sz w:val="16"/>
                <w:szCs w:val="16"/>
                <w:lang w:val="en-US"/>
              </w:rPr>
              <w:t>c = UK</w:t>
            </w:r>
          </w:p>
        </w:tc>
      </w:tr>
      <w:tr w:rsidR="001804A7" w:rsidRPr="00961D86" w14:paraId="4CE78DAC" w14:textId="77777777" w:rsidTr="00003C86">
        <w:trPr>
          <w:cantSplit/>
          <w:jc w:val="center"/>
        </w:trPr>
        <w:tc>
          <w:tcPr>
            <w:tcW w:w="1055" w:type="pct"/>
          </w:tcPr>
          <w:p w14:paraId="6004D428" w14:textId="77777777" w:rsidR="001804A7" w:rsidRPr="00961D86" w:rsidRDefault="001804A7" w:rsidP="00003C86">
            <w:pPr>
              <w:pStyle w:val="TableText"/>
              <w:rPr>
                <w:lang w:val="en-US"/>
              </w:rPr>
            </w:pPr>
          </w:p>
        </w:tc>
        <w:tc>
          <w:tcPr>
            <w:tcW w:w="1161" w:type="pct"/>
            <w:shd w:val="clear" w:color="auto" w:fill="auto"/>
          </w:tcPr>
          <w:p w14:paraId="344BDBD9" w14:textId="77777777" w:rsidR="001804A7" w:rsidRPr="00961D86" w:rsidRDefault="001804A7" w:rsidP="00003C86">
            <w:pPr>
              <w:pStyle w:val="TableText"/>
              <w:rPr>
                <w:lang w:val="en-US"/>
              </w:rPr>
            </w:pPr>
            <w:r w:rsidRPr="00961D86">
              <w:rPr>
                <w:lang w:val="en-US"/>
              </w:rPr>
              <w:t>subjectPublicKeyInfo</w:t>
            </w:r>
          </w:p>
        </w:tc>
        <w:tc>
          <w:tcPr>
            <w:tcW w:w="2783" w:type="pct"/>
            <w:shd w:val="clear" w:color="auto" w:fill="auto"/>
          </w:tcPr>
          <w:p w14:paraId="5D3DDB16" w14:textId="77777777" w:rsidR="001804A7" w:rsidRPr="00961D86" w:rsidRDefault="001804A7" w:rsidP="00003C86">
            <w:pPr>
              <w:pStyle w:val="TableText"/>
              <w:rPr>
                <w:lang w:val="en-US"/>
              </w:rPr>
            </w:pPr>
            <w:r w:rsidRPr="00961D86">
              <w:rPr>
                <w:lang w:val="en-US"/>
              </w:rPr>
              <w:t>Contains the algorithm identifier, parameters and public key value.</w:t>
            </w:r>
          </w:p>
          <w:p w14:paraId="290AD13B" w14:textId="77777777" w:rsidR="001804A7" w:rsidRPr="00961D86" w:rsidRDefault="001804A7" w:rsidP="00003C86">
            <w:pPr>
              <w:pStyle w:val="TableText"/>
              <w:rPr>
                <w:lang w:val="en-US"/>
              </w:rPr>
            </w:pPr>
            <w:r w:rsidRPr="00961D86">
              <w:rPr>
                <w:lang w:val="en-US"/>
              </w:rPr>
              <w:t>Algorithm identifier and parameters SHALL be set according to section 4.5.2.1.1.</w:t>
            </w:r>
          </w:p>
          <w:p w14:paraId="1F09900A" w14:textId="77777777" w:rsidR="001804A7" w:rsidRPr="00961D86" w:rsidRDefault="001804A7" w:rsidP="00003C86">
            <w:pPr>
              <w:pStyle w:val="TableText"/>
              <w:rPr>
                <w:lang w:val="en-US"/>
              </w:rPr>
            </w:pPr>
            <w:r w:rsidRPr="00961D86">
              <w:rPr>
                <w:lang w:val="en-US"/>
              </w:rPr>
              <w:t>subjectPublicKeyInfo.subjectPublicKey contains the public key value and SHALL be coded as defined in RFC 5480 [27].</w:t>
            </w:r>
          </w:p>
        </w:tc>
      </w:tr>
      <w:tr w:rsidR="001804A7" w:rsidRPr="00961D86" w14:paraId="7C05D0DB" w14:textId="77777777" w:rsidTr="00003C86">
        <w:trPr>
          <w:cantSplit/>
          <w:jc w:val="center"/>
        </w:trPr>
        <w:tc>
          <w:tcPr>
            <w:tcW w:w="1055" w:type="pct"/>
          </w:tcPr>
          <w:p w14:paraId="6A32E89B" w14:textId="77777777" w:rsidR="001804A7" w:rsidRPr="00961D86" w:rsidRDefault="001804A7" w:rsidP="00003C86">
            <w:pPr>
              <w:pStyle w:val="TableText"/>
              <w:rPr>
                <w:lang w:val="en-US"/>
              </w:rPr>
            </w:pPr>
          </w:p>
        </w:tc>
        <w:tc>
          <w:tcPr>
            <w:tcW w:w="1161" w:type="pct"/>
            <w:shd w:val="clear" w:color="auto" w:fill="auto"/>
          </w:tcPr>
          <w:p w14:paraId="3E127C71" w14:textId="77777777" w:rsidR="001804A7" w:rsidRPr="00961D86" w:rsidRDefault="001804A7" w:rsidP="00003C86">
            <w:pPr>
              <w:pStyle w:val="TableText"/>
              <w:rPr>
                <w:lang w:val="en-US"/>
              </w:rPr>
            </w:pPr>
            <w:r w:rsidRPr="00961D86">
              <w:rPr>
                <w:lang w:val="en-US"/>
              </w:rPr>
              <w:t>extensions</w:t>
            </w:r>
          </w:p>
        </w:tc>
        <w:tc>
          <w:tcPr>
            <w:tcW w:w="2783" w:type="pct"/>
            <w:shd w:val="clear" w:color="auto" w:fill="auto"/>
          </w:tcPr>
          <w:p w14:paraId="663CD7BC" w14:textId="77777777" w:rsidR="001804A7" w:rsidRPr="00961D86" w:rsidRDefault="001804A7" w:rsidP="00003C86">
            <w:pPr>
              <w:pStyle w:val="TableText"/>
              <w:rPr>
                <w:lang w:val="en-US"/>
              </w:rPr>
            </w:pPr>
            <w:r w:rsidRPr="00961D86">
              <w:rPr>
                <w:lang w:val="en-US"/>
              </w:rPr>
              <w:t>Extension for Subject Key Identifier. (RFC 5280 [17] section 4.2.1.2). This extension SHALL be set with:</w:t>
            </w:r>
          </w:p>
          <w:p w14:paraId="472D3B96" w14:textId="3BFF7F32" w:rsidR="001804A7" w:rsidRPr="00961D86" w:rsidRDefault="001804A7" w:rsidP="00003C86">
            <w:pPr>
              <w:pStyle w:val="TableText"/>
              <w:rPr>
                <w:lang w:val="en-US"/>
              </w:rPr>
            </w:pPr>
            <w:r w:rsidRPr="00961D86">
              <w:rPr>
                <w:lang w:val="en-US"/>
              </w:rPr>
              <w:t>extnID = id-ce-subjectKeyIdentifier</w:t>
            </w:r>
          </w:p>
          <w:p w14:paraId="2D53BFBC" w14:textId="77777777" w:rsidR="001804A7" w:rsidRPr="00961D86" w:rsidRDefault="001804A7" w:rsidP="00003C86">
            <w:pPr>
              <w:pStyle w:val="TableText"/>
              <w:rPr>
                <w:lang w:val="en-US"/>
              </w:rPr>
            </w:pPr>
            <w:r w:rsidRPr="00961D86">
              <w:rPr>
                <w:lang w:val="en-US"/>
              </w:rPr>
              <w:t>critical = false</w:t>
            </w:r>
          </w:p>
          <w:p w14:paraId="00EF6BC3" w14:textId="77777777" w:rsidR="001804A7" w:rsidRPr="00961D86" w:rsidRDefault="001804A7" w:rsidP="00003C86">
            <w:pPr>
              <w:pStyle w:val="TableText"/>
              <w:rPr>
                <w:lang w:val="en-US"/>
              </w:rPr>
            </w:pPr>
            <w:r w:rsidRPr="00961D86">
              <w:rPr>
                <w:lang w:val="en-US"/>
              </w:rPr>
              <w:t>extnValue = &lt;Identifier of the public key bound in the certificate&gt;</w:t>
            </w:r>
          </w:p>
        </w:tc>
      </w:tr>
      <w:tr w:rsidR="001804A7" w:rsidRPr="00961D86" w14:paraId="1EAE5746" w14:textId="77777777" w:rsidTr="00003C86">
        <w:trPr>
          <w:cantSplit/>
          <w:jc w:val="center"/>
        </w:trPr>
        <w:tc>
          <w:tcPr>
            <w:tcW w:w="1055" w:type="pct"/>
          </w:tcPr>
          <w:p w14:paraId="062A6A88" w14:textId="77777777" w:rsidR="001804A7" w:rsidRPr="00961D86" w:rsidRDefault="001804A7" w:rsidP="00003C86">
            <w:pPr>
              <w:pStyle w:val="TableText"/>
              <w:rPr>
                <w:lang w:val="en-US"/>
              </w:rPr>
            </w:pPr>
            <w:r w:rsidRPr="00961D86">
              <w:rPr>
                <w:lang w:val="en-US"/>
              </w:rPr>
              <w:t>signatureAlgorithm</w:t>
            </w:r>
          </w:p>
        </w:tc>
        <w:tc>
          <w:tcPr>
            <w:tcW w:w="3945" w:type="pct"/>
            <w:gridSpan w:val="2"/>
            <w:shd w:val="clear" w:color="auto" w:fill="auto"/>
          </w:tcPr>
          <w:p w14:paraId="2445A3EC" w14:textId="77777777" w:rsidR="001804A7" w:rsidRPr="00961D86" w:rsidRDefault="001804A7" w:rsidP="00003C86">
            <w:pPr>
              <w:pStyle w:val="TableText"/>
              <w:rPr>
                <w:lang w:val="en-US"/>
              </w:rPr>
            </w:pPr>
            <w:r w:rsidRPr="00961D86">
              <w:rPr>
                <w:lang w:val="en-US"/>
              </w:rPr>
              <w:t>Section 4.5.2.1.1</w:t>
            </w:r>
          </w:p>
        </w:tc>
      </w:tr>
      <w:tr w:rsidR="001804A7" w:rsidRPr="00961D86" w14:paraId="3B6BCD69" w14:textId="77777777" w:rsidTr="00003C86">
        <w:trPr>
          <w:cantSplit/>
          <w:jc w:val="center"/>
        </w:trPr>
        <w:tc>
          <w:tcPr>
            <w:tcW w:w="1055" w:type="pct"/>
          </w:tcPr>
          <w:p w14:paraId="2156D74C" w14:textId="77777777" w:rsidR="001804A7" w:rsidRPr="00961D86" w:rsidRDefault="001804A7" w:rsidP="00003C86">
            <w:pPr>
              <w:pStyle w:val="TableText"/>
              <w:rPr>
                <w:lang w:val="en-US"/>
              </w:rPr>
            </w:pPr>
            <w:r w:rsidRPr="00961D86">
              <w:rPr>
                <w:lang w:val="en-US"/>
              </w:rPr>
              <w:t>signatureValue</w:t>
            </w:r>
          </w:p>
        </w:tc>
        <w:tc>
          <w:tcPr>
            <w:tcW w:w="3945" w:type="pct"/>
            <w:gridSpan w:val="2"/>
            <w:shd w:val="clear" w:color="auto" w:fill="auto"/>
          </w:tcPr>
          <w:p w14:paraId="1B8E414C" w14:textId="77777777" w:rsidR="001804A7" w:rsidRPr="00961D86" w:rsidRDefault="001804A7" w:rsidP="00003C86">
            <w:pPr>
              <w:pStyle w:val="TableText"/>
              <w:rPr>
                <w:lang w:val="en-US"/>
              </w:rPr>
            </w:pPr>
            <w:r w:rsidRPr="00961D86">
              <w:rPr>
                <w:lang w:val="en-US"/>
              </w:rPr>
              <w:t>Signature computed accordingly to one of the possible algorithm listed in section 4.5.2.1.1</w:t>
            </w:r>
          </w:p>
        </w:tc>
      </w:tr>
    </w:tbl>
    <w:p w14:paraId="31B415F4" w14:textId="62D02867" w:rsidR="001804A7" w:rsidRPr="00BD45AD" w:rsidRDefault="001804A7" w:rsidP="00BD45AD">
      <w:pPr>
        <w:pStyle w:val="NormalParagraph"/>
        <w:ind w:left="360"/>
        <w:jc w:val="center"/>
        <w:rPr>
          <w:rFonts w:cs="Arial"/>
          <w:b/>
          <w:szCs w:val="20"/>
          <w:lang w:eastAsia="de-DE"/>
        </w:rPr>
      </w:pPr>
      <w:r w:rsidRPr="00BD45AD">
        <w:rPr>
          <w:rFonts w:cs="Arial"/>
          <w:b/>
          <w:szCs w:val="20"/>
          <w:lang w:eastAsia="de-DE"/>
        </w:rPr>
        <w:t>Table 9a</w:t>
      </w:r>
      <w:r>
        <w:rPr>
          <w:rFonts w:cs="Arial"/>
          <w:b/>
          <w:szCs w:val="20"/>
          <w:lang w:eastAsia="de-DE"/>
        </w:rPr>
        <w:t xml:space="preserve">: </w:t>
      </w:r>
      <w:r w:rsidR="00C55B8D">
        <w:rPr>
          <w:rFonts w:cs="Arial"/>
          <w:b/>
          <w:szCs w:val="20"/>
          <w:lang w:eastAsia="de-DE"/>
        </w:rPr>
        <w:t>Certificates c</w:t>
      </w:r>
      <w:r>
        <w:rPr>
          <w:rFonts w:cs="Arial"/>
          <w:b/>
          <w:szCs w:val="20"/>
          <w:lang w:eastAsia="de-DE"/>
        </w:rPr>
        <w:t>ommon fields</w:t>
      </w:r>
    </w:p>
    <w:p w14:paraId="7A836FF5" w14:textId="737CEB6E" w:rsidR="005E1222" w:rsidRPr="0065043E" w:rsidRDefault="00F66DD3" w:rsidP="00BD45AD">
      <w:pPr>
        <w:pStyle w:val="Heading6"/>
        <w:numPr>
          <w:ilvl w:val="0"/>
          <w:numId w:val="0"/>
        </w:numPr>
        <w:tabs>
          <w:tab w:val="left" w:pos="1531"/>
        </w:tabs>
        <w:ind w:left="1531" w:hanging="1531"/>
      </w:pPr>
      <w:bookmarkStart w:id="2022" w:name="_Toc91760957"/>
      <w:r w:rsidRPr="0065043E">
        <w:t>4.5.2.</w:t>
      </w:r>
      <w:r w:rsidR="00C75E25">
        <w:t>1</w:t>
      </w:r>
      <w:r w:rsidRPr="0065043E">
        <w:t>.0.1</w:t>
      </w:r>
      <w:r w:rsidRPr="0065043E">
        <w:tab/>
      </w:r>
      <w:r w:rsidR="00C07AA9">
        <w:t>eSIM</w:t>
      </w:r>
      <w:r w:rsidR="00585A1B">
        <w:t xml:space="preserve"> </w:t>
      </w:r>
      <w:r w:rsidR="005E1222">
        <w:t>Certificate Issuer</w:t>
      </w:r>
      <w:bookmarkEnd w:id="2022"/>
    </w:p>
    <w:tbl>
      <w:tblPr>
        <w:tblW w:w="471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89"/>
        <w:gridCol w:w="5811"/>
      </w:tblGrid>
      <w:tr w:rsidR="00C55B8D" w:rsidRPr="00444C70" w14:paraId="0E39D807" w14:textId="77777777" w:rsidTr="00BD45AD">
        <w:trPr>
          <w:cantSplit/>
          <w:jc w:val="center"/>
        </w:trPr>
        <w:tc>
          <w:tcPr>
            <w:tcW w:w="1582" w:type="pct"/>
            <w:shd w:val="clear" w:color="auto" w:fill="C00000"/>
          </w:tcPr>
          <w:p w14:paraId="11D85BB6" w14:textId="77777777" w:rsidR="00C55B8D" w:rsidRPr="00444C70" w:rsidRDefault="00C55B8D" w:rsidP="00913CB0">
            <w:pPr>
              <w:pStyle w:val="TableHeader"/>
              <w:rPr>
                <w:b w:val="0"/>
                <w:lang w:val="en-GB"/>
              </w:rPr>
            </w:pPr>
            <w:r w:rsidRPr="00444C70">
              <w:rPr>
                <w:lang w:val="en-GB"/>
              </w:rPr>
              <w:t>Field</w:t>
            </w:r>
          </w:p>
        </w:tc>
        <w:tc>
          <w:tcPr>
            <w:tcW w:w="3418" w:type="pct"/>
            <w:shd w:val="clear" w:color="auto" w:fill="C00000"/>
          </w:tcPr>
          <w:p w14:paraId="34432045" w14:textId="77777777" w:rsidR="00C55B8D" w:rsidRPr="00444C70" w:rsidRDefault="00C55B8D" w:rsidP="00913CB0">
            <w:pPr>
              <w:pStyle w:val="TableHeader"/>
              <w:rPr>
                <w:b w:val="0"/>
                <w:lang w:val="en-GB"/>
              </w:rPr>
            </w:pPr>
            <w:r w:rsidRPr="00444C70">
              <w:rPr>
                <w:lang w:val="en-GB"/>
              </w:rPr>
              <w:t>Value Description</w:t>
            </w:r>
          </w:p>
        </w:tc>
      </w:tr>
      <w:tr w:rsidR="00C55B8D" w:rsidRPr="00444C70" w14:paraId="799B2E7F" w14:textId="77777777" w:rsidTr="00BD45AD">
        <w:trPr>
          <w:cantSplit/>
          <w:jc w:val="center"/>
        </w:trPr>
        <w:tc>
          <w:tcPr>
            <w:tcW w:w="1582" w:type="pct"/>
            <w:shd w:val="clear" w:color="auto" w:fill="auto"/>
          </w:tcPr>
          <w:p w14:paraId="1E5B2982" w14:textId="77777777" w:rsidR="00C55B8D" w:rsidRPr="00444C70" w:rsidRDefault="00C55B8D" w:rsidP="00913CB0">
            <w:pPr>
              <w:pStyle w:val="TableText"/>
            </w:pPr>
            <w:r w:rsidRPr="00444C70">
              <w:t>issuer</w:t>
            </w:r>
          </w:p>
        </w:tc>
        <w:tc>
          <w:tcPr>
            <w:tcW w:w="3418" w:type="pct"/>
            <w:shd w:val="clear" w:color="auto" w:fill="auto"/>
          </w:tcPr>
          <w:p w14:paraId="2A54284F" w14:textId="77777777" w:rsidR="00C55B8D" w:rsidRPr="00444C70" w:rsidRDefault="00C55B8D" w:rsidP="00913CB0">
            <w:pPr>
              <w:pStyle w:val="TableText"/>
              <w:rPr>
                <w:sz w:val="16"/>
                <w:szCs w:val="16"/>
              </w:rPr>
            </w:pPr>
            <w:r w:rsidRPr="00444C70">
              <w:t>This SHALL be identical to 'subject' field value.</w:t>
            </w:r>
          </w:p>
        </w:tc>
      </w:tr>
      <w:tr w:rsidR="00C55B8D" w:rsidRPr="00444C70" w14:paraId="4114BE8E" w14:textId="77777777" w:rsidTr="00BD45AD">
        <w:trPr>
          <w:cantSplit/>
          <w:jc w:val="center"/>
        </w:trPr>
        <w:tc>
          <w:tcPr>
            <w:tcW w:w="1582" w:type="pct"/>
            <w:shd w:val="clear" w:color="auto" w:fill="auto"/>
          </w:tcPr>
          <w:p w14:paraId="32668F3D" w14:textId="59CE2FE1" w:rsidR="00C55B8D" w:rsidRPr="00444C70" w:rsidRDefault="00C55B8D" w:rsidP="00913CB0">
            <w:pPr>
              <w:pStyle w:val="TableText"/>
            </w:pPr>
            <w:r w:rsidRPr="00961D86">
              <w:rPr>
                <w:lang w:val="en-US"/>
              </w:rPr>
              <w:t>Extension for Key usage (RFC 5280 [17] section 4.2.1.3)</w:t>
            </w:r>
          </w:p>
        </w:tc>
        <w:tc>
          <w:tcPr>
            <w:tcW w:w="3418" w:type="pct"/>
            <w:shd w:val="clear" w:color="auto" w:fill="auto"/>
          </w:tcPr>
          <w:p w14:paraId="2F7B8E52" w14:textId="77777777" w:rsidR="00C55B8D" w:rsidRPr="00444C70" w:rsidRDefault="00C55B8D" w:rsidP="00913CB0">
            <w:pPr>
              <w:pStyle w:val="TableText"/>
            </w:pPr>
            <w:r w:rsidRPr="00444C70">
              <w:t>extnID = id-ce-keyUsage</w:t>
            </w:r>
          </w:p>
          <w:p w14:paraId="320FB91B" w14:textId="77777777" w:rsidR="00C55B8D" w:rsidRPr="00444C70" w:rsidRDefault="00C55B8D" w:rsidP="00913CB0">
            <w:pPr>
              <w:pStyle w:val="TableText"/>
            </w:pPr>
            <w:r w:rsidRPr="00444C70">
              <w:t>critical = true</w:t>
            </w:r>
          </w:p>
          <w:p w14:paraId="203D0811" w14:textId="77777777" w:rsidR="00C55B8D" w:rsidRPr="00444C70" w:rsidRDefault="00C55B8D" w:rsidP="00913CB0">
            <w:pPr>
              <w:pStyle w:val="TableText"/>
            </w:pPr>
            <w:r w:rsidRPr="00444C70">
              <w:t>extnValue = {</w:t>
            </w:r>
          </w:p>
          <w:p w14:paraId="606B440C" w14:textId="4B86A64B" w:rsidR="00C55B8D" w:rsidRPr="00444C70" w:rsidRDefault="00C55B8D" w:rsidP="00913CB0">
            <w:pPr>
              <w:pStyle w:val="TableText"/>
            </w:pPr>
            <w:r w:rsidRPr="00444C70">
              <w:t xml:space="preserve">   keyCertSign (5),</w:t>
            </w:r>
          </w:p>
          <w:p w14:paraId="0E1E7254" w14:textId="3E549428" w:rsidR="00C55B8D" w:rsidRPr="00444C70" w:rsidRDefault="00C55B8D">
            <w:pPr>
              <w:pStyle w:val="TableText"/>
            </w:pPr>
            <w:r w:rsidRPr="00444C70">
              <w:t xml:space="preserve">   cRLSign(6) }</w:t>
            </w:r>
          </w:p>
        </w:tc>
      </w:tr>
      <w:tr w:rsidR="00C55B8D" w:rsidRPr="00444C70" w14:paraId="1466D8AA" w14:textId="77777777" w:rsidTr="00BD45AD">
        <w:trPr>
          <w:cantSplit/>
          <w:jc w:val="center"/>
        </w:trPr>
        <w:tc>
          <w:tcPr>
            <w:tcW w:w="1582" w:type="pct"/>
            <w:shd w:val="clear" w:color="auto" w:fill="auto"/>
          </w:tcPr>
          <w:p w14:paraId="3542B7E3" w14:textId="6F4FB0C7" w:rsidR="00C55B8D" w:rsidRPr="00444C70" w:rsidRDefault="00C55B8D" w:rsidP="00913CB0">
            <w:pPr>
              <w:pStyle w:val="TableText"/>
            </w:pPr>
            <w:r w:rsidRPr="00444C70">
              <w:t>Extension for Certificate Policies (</w:t>
            </w:r>
            <w:r>
              <w:t xml:space="preserve">RFC 5280 </w:t>
            </w:r>
            <w:r w:rsidRPr="00444C70">
              <w:t>[17] section 4.2.1.4)</w:t>
            </w:r>
          </w:p>
        </w:tc>
        <w:tc>
          <w:tcPr>
            <w:tcW w:w="3418" w:type="pct"/>
            <w:shd w:val="clear" w:color="auto" w:fill="auto"/>
          </w:tcPr>
          <w:p w14:paraId="0BFD1219" w14:textId="77777777" w:rsidR="00C55B8D" w:rsidRPr="00444C70" w:rsidRDefault="00C55B8D" w:rsidP="00913CB0">
            <w:pPr>
              <w:pStyle w:val="TableText"/>
            </w:pPr>
            <w:r w:rsidRPr="00444C70">
              <w:t>extnID = id-ce-certificatePolicies</w:t>
            </w:r>
          </w:p>
          <w:p w14:paraId="06ABF8F7" w14:textId="77777777" w:rsidR="00C55B8D" w:rsidRPr="00444C70" w:rsidRDefault="00C55B8D" w:rsidP="00913CB0">
            <w:pPr>
              <w:pStyle w:val="TableText"/>
            </w:pPr>
            <w:r w:rsidRPr="00444C70">
              <w:t>critical = true</w:t>
            </w:r>
          </w:p>
          <w:p w14:paraId="0E7AD1D5" w14:textId="77777777" w:rsidR="00C55B8D" w:rsidRPr="00444C70" w:rsidRDefault="00C55B8D" w:rsidP="00913CB0">
            <w:pPr>
              <w:pStyle w:val="TableText"/>
            </w:pPr>
            <w:r w:rsidRPr="00444C70">
              <w:t>extnValue = id-rspRole-ci (Annex H)</w:t>
            </w:r>
          </w:p>
          <w:p w14:paraId="18D09167" w14:textId="7932E50C" w:rsidR="00C55B8D" w:rsidRPr="00444C70" w:rsidRDefault="00C55B8D" w:rsidP="00913CB0">
            <w:pPr>
              <w:pStyle w:val="TableText"/>
            </w:pPr>
            <w:r w:rsidRPr="00444C70">
              <w:t xml:space="preserve">To indicate the </w:t>
            </w:r>
            <w:r w:rsidR="00050B5B">
              <w:rPr>
                <w:rFonts w:eastAsia="Times New Roman"/>
                <w:lang w:eastAsia="ko-KR"/>
              </w:rPr>
              <w:t>eSIM CA</w:t>
            </w:r>
            <w:r w:rsidRPr="00444C70">
              <w:t xml:space="preserve"> role.</w:t>
            </w:r>
          </w:p>
        </w:tc>
      </w:tr>
      <w:tr w:rsidR="00C55B8D" w:rsidRPr="00444C70" w14:paraId="262EC1DE" w14:textId="77777777" w:rsidTr="00BD45AD">
        <w:trPr>
          <w:cantSplit/>
          <w:jc w:val="center"/>
        </w:trPr>
        <w:tc>
          <w:tcPr>
            <w:tcW w:w="1582" w:type="pct"/>
            <w:shd w:val="clear" w:color="auto" w:fill="auto"/>
          </w:tcPr>
          <w:p w14:paraId="3D133DE2" w14:textId="2CB092A8" w:rsidR="00C55B8D" w:rsidRPr="00444C70" w:rsidRDefault="00C55B8D" w:rsidP="00913CB0">
            <w:pPr>
              <w:pStyle w:val="TableText"/>
            </w:pPr>
            <w:r w:rsidRPr="00444C70">
              <w:t>Extension for Basic Constraints (</w:t>
            </w:r>
            <w:r>
              <w:t xml:space="preserve">RFC 5280 </w:t>
            </w:r>
            <w:r w:rsidRPr="00444C70">
              <w:t>[17] section 4.2.1.9)</w:t>
            </w:r>
          </w:p>
        </w:tc>
        <w:tc>
          <w:tcPr>
            <w:tcW w:w="3418" w:type="pct"/>
            <w:shd w:val="clear" w:color="auto" w:fill="auto"/>
          </w:tcPr>
          <w:p w14:paraId="148B99D5" w14:textId="1769640B" w:rsidR="00C55B8D" w:rsidRPr="00444C70" w:rsidRDefault="00C55B8D" w:rsidP="00913CB0">
            <w:pPr>
              <w:pStyle w:val="TableText"/>
            </w:pPr>
            <w:r w:rsidRPr="00444C70">
              <w:t>extnID = id-ce-basicConstraints</w:t>
            </w:r>
          </w:p>
          <w:p w14:paraId="4A992C10" w14:textId="77777777" w:rsidR="00C55B8D" w:rsidRPr="00444C70" w:rsidRDefault="00C55B8D" w:rsidP="00913CB0">
            <w:pPr>
              <w:pStyle w:val="TableText"/>
            </w:pPr>
            <w:r w:rsidRPr="00444C70">
              <w:t>critical = true</w:t>
            </w:r>
          </w:p>
          <w:p w14:paraId="713C37AD" w14:textId="77777777" w:rsidR="00C55B8D" w:rsidRPr="00444C70" w:rsidRDefault="00C55B8D" w:rsidP="00913CB0">
            <w:pPr>
              <w:pStyle w:val="TableText"/>
            </w:pPr>
            <w:r w:rsidRPr="00444C70">
              <w:t>extnValue = {</w:t>
            </w:r>
          </w:p>
          <w:p w14:paraId="2E30EE32" w14:textId="77777777" w:rsidR="00C55B8D" w:rsidRPr="00444C70" w:rsidRDefault="00C55B8D" w:rsidP="00913CB0">
            <w:pPr>
              <w:pStyle w:val="TableText"/>
            </w:pPr>
            <w:r w:rsidRPr="00444C70">
              <w:t xml:space="preserve">   cA = true }</w:t>
            </w:r>
          </w:p>
        </w:tc>
      </w:tr>
      <w:tr w:rsidR="00C55B8D" w:rsidRPr="00444C70" w14:paraId="0A4102B7" w14:textId="77777777" w:rsidTr="00BD45AD">
        <w:trPr>
          <w:cantSplit/>
          <w:jc w:val="center"/>
        </w:trPr>
        <w:tc>
          <w:tcPr>
            <w:tcW w:w="1582" w:type="pct"/>
            <w:shd w:val="clear" w:color="auto" w:fill="auto"/>
          </w:tcPr>
          <w:p w14:paraId="4DDB065F" w14:textId="45CA1938" w:rsidR="00C55B8D" w:rsidRPr="00444C70" w:rsidRDefault="00C55B8D" w:rsidP="00913CB0">
            <w:pPr>
              <w:pStyle w:val="TableText"/>
            </w:pPr>
            <w:r w:rsidRPr="00444C70">
              <w:t>Extension for subjectAltName (</w:t>
            </w:r>
            <w:r>
              <w:t xml:space="preserve">RFC 5280 </w:t>
            </w:r>
            <w:r w:rsidRPr="00444C70">
              <w:t>[17] section 4.2.1.6)</w:t>
            </w:r>
          </w:p>
        </w:tc>
        <w:tc>
          <w:tcPr>
            <w:tcW w:w="3418" w:type="pct"/>
            <w:shd w:val="clear" w:color="auto" w:fill="auto"/>
          </w:tcPr>
          <w:p w14:paraId="48477A9B" w14:textId="77777777" w:rsidR="00C55B8D" w:rsidRPr="00444C70" w:rsidRDefault="00C55B8D" w:rsidP="00913CB0">
            <w:pPr>
              <w:pStyle w:val="TableText"/>
            </w:pPr>
            <w:r w:rsidRPr="00444C70">
              <w:t>extnID = id-ce-subjectAltName</w:t>
            </w:r>
          </w:p>
          <w:p w14:paraId="79377AF9" w14:textId="77777777" w:rsidR="00C55B8D" w:rsidRPr="00444C70" w:rsidRDefault="00C55B8D" w:rsidP="00913CB0">
            <w:pPr>
              <w:pStyle w:val="TableText"/>
            </w:pPr>
            <w:r w:rsidRPr="00444C70">
              <w:t>critical = false</w:t>
            </w:r>
          </w:p>
          <w:p w14:paraId="6075AD86" w14:textId="77777777" w:rsidR="00C55B8D" w:rsidRPr="00444C70" w:rsidRDefault="00C55B8D" w:rsidP="00913CB0">
            <w:pPr>
              <w:pStyle w:val="TableText"/>
            </w:pPr>
            <w:r w:rsidRPr="00444C70">
              <w:t>extnValue = {</w:t>
            </w:r>
          </w:p>
          <w:p w14:paraId="1D8ECC51" w14:textId="77777777" w:rsidR="00C55B8D" w:rsidRPr="00444C70" w:rsidRDefault="00C55B8D" w:rsidP="00913CB0">
            <w:pPr>
              <w:pStyle w:val="TableText"/>
            </w:pPr>
            <w:r w:rsidRPr="00444C70">
              <w:t xml:space="preserve">   registeredID (8) = </w:t>
            </w:r>
            <w:r>
              <w:t>CI</w:t>
            </w:r>
            <w:r w:rsidRPr="00444C70">
              <w:t xml:space="preserve"> OID }</w:t>
            </w:r>
          </w:p>
        </w:tc>
      </w:tr>
    </w:tbl>
    <w:p w14:paraId="1E48BAE1" w14:textId="2D3D399A" w:rsidR="009361FF" w:rsidRPr="00A21FF3" w:rsidRDefault="00F66DD3" w:rsidP="00BD45AD">
      <w:pPr>
        <w:pStyle w:val="TableCaption"/>
        <w:numPr>
          <w:ilvl w:val="0"/>
          <w:numId w:val="0"/>
        </w:numPr>
        <w:ind w:left="360" w:hanging="360"/>
      </w:pPr>
      <w:r w:rsidRPr="00A21FF3">
        <w:rPr>
          <w:rFonts w:ascii="Arial Bold" w:hAnsi="Arial Bold"/>
        </w:rPr>
        <w:t>Table 10</w:t>
      </w:r>
      <w:r w:rsidR="009361FF">
        <w:t>: CERT.CI.</w:t>
      </w:r>
      <w:r w:rsidR="00297491">
        <w:t>SIG</w:t>
      </w:r>
    </w:p>
    <w:p w14:paraId="67360874" w14:textId="0853CFD0" w:rsidR="009361FF" w:rsidRDefault="009361FF" w:rsidP="00604BD8">
      <w:pPr>
        <w:pStyle w:val="NOTE"/>
      </w:pPr>
      <w:r w:rsidRPr="00444C70">
        <w:t>N</w:t>
      </w:r>
      <w:r>
        <w:t>OTE</w:t>
      </w:r>
      <w:r w:rsidRPr="00444C70">
        <w:t>:</w:t>
      </w:r>
      <w:r>
        <w:tab/>
      </w:r>
      <w:r w:rsidRPr="00444C70">
        <w:t>The CERT.CI.</w:t>
      </w:r>
      <w:r w:rsidR="00297491">
        <w:t>SIG</w:t>
      </w:r>
      <w:r w:rsidRPr="00444C70">
        <w:t xml:space="preserve"> is a self-signed certificate, there is no need to include the Extension for Authority Key Identifier.</w:t>
      </w:r>
    </w:p>
    <w:p w14:paraId="0B0B690B" w14:textId="12580B13" w:rsidR="00C55B8D" w:rsidRPr="00961D86" w:rsidRDefault="00C55B8D" w:rsidP="00C55B8D">
      <w:pPr>
        <w:rPr>
          <w:lang w:val="en-US" w:eastAsia="en-US"/>
        </w:rPr>
      </w:pPr>
      <w:r w:rsidRPr="00961D86">
        <w:rPr>
          <w:lang w:val="en-US" w:eastAsia="en-US"/>
        </w:rPr>
        <w:t xml:space="preserve">The table below describes the specific fields of a </w:t>
      </w:r>
      <w:r w:rsidRPr="00961D86">
        <w:rPr>
          <w:lang w:val="en-US"/>
        </w:rPr>
        <w:t>CERT.CISubCA.</w:t>
      </w:r>
      <w:r w:rsidR="00297491">
        <w:rPr>
          <w:lang w:val="en-US"/>
        </w:rPr>
        <w:t>SIG</w:t>
      </w:r>
      <w:r w:rsidRPr="00961D86">
        <w:rPr>
          <w:lang w:val="en-US"/>
        </w:rPr>
        <w:t xml:space="preserve"> in complement of the description given in section 4.5.2.1.0</w:t>
      </w:r>
      <w:r w:rsidR="00765076">
        <w:rPr>
          <w:lang w:val="en-US"/>
        </w:rPr>
        <w:t>.0</w:t>
      </w:r>
      <w:r w:rsidRPr="00961D86">
        <w:rPr>
          <w:lang w:val="en-US"/>
        </w:rPr>
        <w:t>:</w:t>
      </w:r>
    </w:p>
    <w:tbl>
      <w:tblPr>
        <w:tblW w:w="495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830"/>
        <w:gridCol w:w="6110"/>
      </w:tblGrid>
      <w:tr w:rsidR="00C55B8D" w:rsidRPr="00961D86" w14:paraId="66BD5FB9" w14:textId="77777777" w:rsidTr="00003C86">
        <w:trPr>
          <w:cantSplit/>
          <w:jc w:val="center"/>
        </w:trPr>
        <w:tc>
          <w:tcPr>
            <w:tcW w:w="1583" w:type="pct"/>
            <w:shd w:val="clear" w:color="auto" w:fill="C00000"/>
          </w:tcPr>
          <w:p w14:paraId="4FC9861D" w14:textId="77777777" w:rsidR="00C55B8D" w:rsidRPr="00961D86" w:rsidRDefault="00C55B8D" w:rsidP="00003C86">
            <w:pPr>
              <w:pStyle w:val="TableHeader"/>
              <w:rPr>
                <w:b w:val="0"/>
              </w:rPr>
            </w:pPr>
            <w:r w:rsidRPr="00961D86">
              <w:t>Field</w:t>
            </w:r>
          </w:p>
        </w:tc>
        <w:tc>
          <w:tcPr>
            <w:tcW w:w="3417" w:type="pct"/>
            <w:shd w:val="clear" w:color="auto" w:fill="C00000"/>
          </w:tcPr>
          <w:p w14:paraId="012AEC71" w14:textId="77777777" w:rsidR="00C55B8D" w:rsidRPr="00961D86" w:rsidRDefault="00C55B8D" w:rsidP="00003C86">
            <w:pPr>
              <w:pStyle w:val="TableHeader"/>
              <w:rPr>
                <w:b w:val="0"/>
              </w:rPr>
            </w:pPr>
            <w:r w:rsidRPr="00961D86">
              <w:t>Value Description</w:t>
            </w:r>
          </w:p>
        </w:tc>
      </w:tr>
      <w:tr w:rsidR="00C55B8D" w:rsidRPr="00961D86" w14:paraId="3D7B5BB2" w14:textId="77777777" w:rsidTr="00003C86">
        <w:trPr>
          <w:cantSplit/>
          <w:jc w:val="center"/>
        </w:trPr>
        <w:tc>
          <w:tcPr>
            <w:tcW w:w="1583" w:type="pct"/>
            <w:shd w:val="clear" w:color="auto" w:fill="auto"/>
          </w:tcPr>
          <w:p w14:paraId="0A0E30A6" w14:textId="77777777" w:rsidR="00C55B8D" w:rsidRPr="00961D86" w:rsidRDefault="00C55B8D" w:rsidP="00003C86">
            <w:pPr>
              <w:pStyle w:val="TableText"/>
              <w:rPr>
                <w:lang w:val="en-US"/>
              </w:rPr>
            </w:pPr>
            <w:r w:rsidRPr="00961D86">
              <w:rPr>
                <w:lang w:val="en-US"/>
              </w:rPr>
              <w:t>subject</w:t>
            </w:r>
          </w:p>
        </w:tc>
        <w:tc>
          <w:tcPr>
            <w:tcW w:w="3417" w:type="pct"/>
            <w:shd w:val="clear" w:color="auto" w:fill="auto"/>
          </w:tcPr>
          <w:p w14:paraId="5D6D1995" w14:textId="5A2DA0E4" w:rsidR="00C55B8D" w:rsidRPr="00961D86" w:rsidRDefault="00C55B8D" w:rsidP="007578F5">
            <w:pPr>
              <w:pStyle w:val="TableText"/>
              <w:rPr>
                <w:lang w:val="en-US"/>
              </w:rPr>
            </w:pPr>
            <w:r w:rsidRPr="00961D86">
              <w:rPr>
                <w:lang w:val="en-US"/>
              </w:rPr>
              <w:t xml:space="preserve">Distinguished Name of the </w:t>
            </w:r>
            <w:r w:rsidR="00050B5B">
              <w:rPr>
                <w:rFonts w:eastAsia="Times New Roman"/>
                <w:lang w:eastAsia="ko-KR"/>
              </w:rPr>
              <w:t>eSIM CA</w:t>
            </w:r>
            <w:r w:rsidRPr="00961D86">
              <w:rPr>
                <w:lang w:val="en-US"/>
              </w:rPr>
              <w:t xml:space="preserve"> SubCA.</w:t>
            </w:r>
          </w:p>
        </w:tc>
      </w:tr>
      <w:tr w:rsidR="00C55B8D" w:rsidRPr="00961D86" w14:paraId="1E0953BA" w14:textId="77777777" w:rsidTr="00003C86">
        <w:trPr>
          <w:cantSplit/>
          <w:jc w:val="center"/>
        </w:trPr>
        <w:tc>
          <w:tcPr>
            <w:tcW w:w="1583" w:type="pct"/>
            <w:shd w:val="clear" w:color="auto" w:fill="auto"/>
          </w:tcPr>
          <w:p w14:paraId="40798B17" w14:textId="77777777" w:rsidR="00C55B8D" w:rsidRPr="00961D86" w:rsidRDefault="00C55B8D" w:rsidP="00003C86">
            <w:pPr>
              <w:pStyle w:val="TableText"/>
              <w:rPr>
                <w:lang w:val="en-US"/>
              </w:rPr>
            </w:pPr>
            <w:r w:rsidRPr="00961D86">
              <w:rPr>
                <w:lang w:val="en-US"/>
              </w:rPr>
              <w:t>Extension for Authority Key Identifier (RFC 5280 [17] section 4.2.1.1)</w:t>
            </w:r>
          </w:p>
        </w:tc>
        <w:tc>
          <w:tcPr>
            <w:tcW w:w="3417" w:type="pct"/>
            <w:shd w:val="clear" w:color="auto" w:fill="auto"/>
          </w:tcPr>
          <w:p w14:paraId="11D9B984" w14:textId="238242F1" w:rsidR="00C55B8D" w:rsidRPr="00961D86" w:rsidRDefault="00C55B8D" w:rsidP="00003C86">
            <w:pPr>
              <w:pStyle w:val="TableText"/>
              <w:rPr>
                <w:lang w:val="en-US"/>
              </w:rPr>
            </w:pPr>
            <w:r w:rsidRPr="00961D86">
              <w:rPr>
                <w:lang w:val="en-US"/>
              </w:rPr>
              <w:t>extnID = id-ce-authorityKeyIdentifier</w:t>
            </w:r>
          </w:p>
          <w:p w14:paraId="68AEAD5B" w14:textId="77777777" w:rsidR="00C55B8D" w:rsidRPr="00961D86" w:rsidRDefault="00C55B8D" w:rsidP="00003C86">
            <w:pPr>
              <w:pStyle w:val="TableText"/>
              <w:rPr>
                <w:lang w:val="en-US"/>
              </w:rPr>
            </w:pPr>
            <w:r w:rsidRPr="00961D86">
              <w:rPr>
                <w:lang w:val="en-US"/>
              </w:rPr>
              <w:t>critical = false</w:t>
            </w:r>
          </w:p>
          <w:p w14:paraId="103D62F0" w14:textId="77777777" w:rsidR="00C55B8D" w:rsidRPr="00961D86" w:rsidRDefault="00C55B8D" w:rsidP="00003C86">
            <w:pPr>
              <w:pStyle w:val="TableText"/>
              <w:rPr>
                <w:lang w:val="en-US"/>
              </w:rPr>
            </w:pPr>
            <w:r w:rsidRPr="00961D86">
              <w:rPr>
                <w:lang w:val="en-US"/>
              </w:rPr>
              <w:t>extnValue = &lt;Identifier of the public key to verify this certificate&gt;</w:t>
            </w:r>
          </w:p>
        </w:tc>
      </w:tr>
      <w:tr w:rsidR="00C55B8D" w:rsidRPr="00961D86" w14:paraId="2833E695" w14:textId="77777777" w:rsidTr="00003C86">
        <w:trPr>
          <w:cantSplit/>
          <w:jc w:val="center"/>
        </w:trPr>
        <w:tc>
          <w:tcPr>
            <w:tcW w:w="1583" w:type="pct"/>
            <w:shd w:val="clear" w:color="auto" w:fill="auto"/>
          </w:tcPr>
          <w:p w14:paraId="66DDC56F" w14:textId="77777777" w:rsidR="00C55B8D" w:rsidRPr="00961D86" w:rsidRDefault="00C55B8D" w:rsidP="00003C86">
            <w:pPr>
              <w:pStyle w:val="TableText"/>
              <w:rPr>
                <w:lang w:val="en-US"/>
              </w:rPr>
            </w:pPr>
            <w:r w:rsidRPr="00961D86">
              <w:rPr>
                <w:lang w:val="en-US"/>
              </w:rPr>
              <w:t>Extension for Key usage (RFC 5280 [17] section 4.2.1.3)</w:t>
            </w:r>
          </w:p>
        </w:tc>
        <w:tc>
          <w:tcPr>
            <w:tcW w:w="3417" w:type="pct"/>
            <w:shd w:val="clear" w:color="auto" w:fill="auto"/>
          </w:tcPr>
          <w:p w14:paraId="64EC1C5F" w14:textId="77777777" w:rsidR="00C55B8D" w:rsidRPr="00961D86" w:rsidRDefault="00C55B8D" w:rsidP="00003C86">
            <w:pPr>
              <w:pStyle w:val="TableText"/>
              <w:rPr>
                <w:lang w:val="en-US"/>
              </w:rPr>
            </w:pPr>
            <w:r w:rsidRPr="00961D86">
              <w:rPr>
                <w:lang w:val="en-US"/>
              </w:rPr>
              <w:t>extnID = id-ce-keyUsage</w:t>
            </w:r>
          </w:p>
          <w:p w14:paraId="51095BAD" w14:textId="77777777" w:rsidR="00C55B8D" w:rsidRPr="00961D86" w:rsidRDefault="00C55B8D" w:rsidP="00003C86">
            <w:pPr>
              <w:pStyle w:val="TableText"/>
              <w:rPr>
                <w:lang w:val="en-US"/>
              </w:rPr>
            </w:pPr>
            <w:r w:rsidRPr="00961D86">
              <w:rPr>
                <w:lang w:val="en-US"/>
              </w:rPr>
              <w:t>critical = true</w:t>
            </w:r>
          </w:p>
          <w:p w14:paraId="4D48E751" w14:textId="77777777" w:rsidR="00497438" w:rsidRDefault="00C55B8D" w:rsidP="00003C86">
            <w:pPr>
              <w:pStyle w:val="TableText"/>
              <w:rPr>
                <w:lang w:val="en-US"/>
              </w:rPr>
            </w:pPr>
            <w:r w:rsidRPr="00961D86">
              <w:rPr>
                <w:lang w:val="en-US"/>
              </w:rPr>
              <w:t xml:space="preserve">extnValue = </w:t>
            </w:r>
            <w:r w:rsidR="00497438">
              <w:rPr>
                <w:lang w:val="en-US"/>
              </w:rPr>
              <w:t>{</w:t>
            </w:r>
          </w:p>
          <w:p w14:paraId="4384F216" w14:textId="574ED18B" w:rsidR="00C55B8D" w:rsidRDefault="00497438">
            <w:pPr>
              <w:pStyle w:val="TableText"/>
              <w:rPr>
                <w:lang w:val="en-US"/>
              </w:rPr>
            </w:pPr>
            <w:r>
              <w:rPr>
                <w:lang w:val="en-US"/>
              </w:rPr>
              <w:t xml:space="preserve">   </w:t>
            </w:r>
            <w:r w:rsidR="00C55B8D" w:rsidRPr="00961D86">
              <w:rPr>
                <w:lang w:val="en-US"/>
              </w:rPr>
              <w:t>keyCertSign (5)</w:t>
            </w:r>
            <w:r>
              <w:rPr>
                <w:lang w:val="en-US"/>
              </w:rPr>
              <w:t>,</w:t>
            </w:r>
          </w:p>
          <w:p w14:paraId="6F0EDCA7" w14:textId="0B274BFD" w:rsidR="00497438" w:rsidRPr="00961D86" w:rsidRDefault="00497438">
            <w:pPr>
              <w:pStyle w:val="TableText"/>
              <w:rPr>
                <w:lang w:val="en-US"/>
              </w:rPr>
            </w:pPr>
            <w:r>
              <w:rPr>
                <w:lang w:val="en-US"/>
              </w:rPr>
              <w:t xml:space="preserve">   cRLSign (6)}</w:t>
            </w:r>
          </w:p>
        </w:tc>
      </w:tr>
      <w:tr w:rsidR="00C55B8D" w:rsidRPr="00961D86" w14:paraId="39AFE377" w14:textId="77777777" w:rsidTr="00003C86">
        <w:trPr>
          <w:cantSplit/>
          <w:jc w:val="center"/>
        </w:trPr>
        <w:tc>
          <w:tcPr>
            <w:tcW w:w="1583" w:type="pct"/>
            <w:shd w:val="clear" w:color="auto" w:fill="auto"/>
          </w:tcPr>
          <w:p w14:paraId="6A21BBF7" w14:textId="5E47FFA5" w:rsidR="00C55B8D" w:rsidRPr="00961D86" w:rsidRDefault="00C55B8D" w:rsidP="00003C86">
            <w:pPr>
              <w:pStyle w:val="TableText"/>
              <w:rPr>
                <w:lang w:val="en-US"/>
              </w:rPr>
            </w:pPr>
            <w:r w:rsidRPr="00961D86">
              <w:rPr>
                <w:lang w:val="en-US"/>
              </w:rPr>
              <w:t>Extension for Certificate Policies (RFC 5280 [17] section 4.2.1.4)</w:t>
            </w:r>
          </w:p>
          <w:p w14:paraId="2B34EAC4" w14:textId="77777777" w:rsidR="00C55B8D" w:rsidRPr="00961D86" w:rsidRDefault="00C55B8D" w:rsidP="00003C86">
            <w:pPr>
              <w:pStyle w:val="TableText"/>
              <w:rPr>
                <w:lang w:val="en-US"/>
              </w:rPr>
            </w:pPr>
          </w:p>
        </w:tc>
        <w:tc>
          <w:tcPr>
            <w:tcW w:w="3417" w:type="pct"/>
            <w:shd w:val="clear" w:color="auto" w:fill="auto"/>
          </w:tcPr>
          <w:p w14:paraId="281F3A98" w14:textId="77777777" w:rsidR="00C55B8D" w:rsidRPr="00961D86" w:rsidRDefault="00C55B8D" w:rsidP="00003C86">
            <w:pPr>
              <w:pStyle w:val="TableText"/>
              <w:rPr>
                <w:lang w:val="en-US"/>
              </w:rPr>
            </w:pPr>
            <w:r w:rsidRPr="00961D86">
              <w:rPr>
                <w:lang w:val="en-US"/>
              </w:rPr>
              <w:t>extnID = id-ce-certificatePolicies</w:t>
            </w:r>
          </w:p>
          <w:p w14:paraId="5117A771" w14:textId="77777777" w:rsidR="00C55B8D" w:rsidRPr="00961D86" w:rsidRDefault="00C55B8D" w:rsidP="00003C86">
            <w:pPr>
              <w:pStyle w:val="TableText"/>
              <w:rPr>
                <w:lang w:val="en-US"/>
              </w:rPr>
            </w:pPr>
            <w:r w:rsidRPr="00961D86">
              <w:rPr>
                <w:lang w:val="en-US"/>
              </w:rPr>
              <w:t>critical = true</w:t>
            </w:r>
          </w:p>
          <w:p w14:paraId="137F8C2B" w14:textId="05C9B1F8" w:rsidR="00C55B8D" w:rsidRPr="00961D86" w:rsidRDefault="00C55B8D" w:rsidP="00003C86">
            <w:pPr>
              <w:pStyle w:val="TableText"/>
              <w:rPr>
                <w:lang w:val="en-US"/>
              </w:rPr>
            </w:pPr>
            <w:r w:rsidRPr="00961D86">
              <w:rPr>
                <w:lang w:val="en-US"/>
              </w:rPr>
              <w:t>extnValue = id-rspRole-ciSubCa (</w:t>
            </w:r>
            <w:r w:rsidR="007578F5">
              <w:t>Section 2.4a.1.0</w:t>
            </w:r>
            <w:r w:rsidRPr="00961D86">
              <w:rPr>
                <w:lang w:val="en-US"/>
              </w:rPr>
              <w:t>)</w:t>
            </w:r>
          </w:p>
          <w:p w14:paraId="1F31199A" w14:textId="6308EC60" w:rsidR="00C55B8D" w:rsidRPr="00961D86" w:rsidRDefault="00C55B8D" w:rsidP="00003C86">
            <w:pPr>
              <w:pStyle w:val="TableText"/>
              <w:rPr>
                <w:lang w:val="en-US"/>
              </w:rPr>
            </w:pPr>
            <w:r w:rsidRPr="00961D86">
              <w:rPr>
                <w:lang w:val="en-US"/>
              </w:rPr>
              <w:t>To indicate that this is a</w:t>
            </w:r>
            <w:r w:rsidR="00A9780B">
              <w:rPr>
                <w:lang w:val="en-US"/>
              </w:rPr>
              <w:t>n</w:t>
            </w:r>
            <w:r w:rsidRPr="00961D86">
              <w:rPr>
                <w:lang w:val="en-US"/>
              </w:rPr>
              <w:t xml:space="preserve"> </w:t>
            </w:r>
            <w:r w:rsidR="00050B5B">
              <w:rPr>
                <w:rFonts w:eastAsia="Times New Roman"/>
                <w:lang w:eastAsia="ko-KR"/>
              </w:rPr>
              <w:t>eSIM CA</w:t>
            </w:r>
            <w:r w:rsidRPr="00961D86">
              <w:rPr>
                <w:lang w:val="en-US"/>
              </w:rPr>
              <w:t xml:space="preserve"> SubCA Certificate.</w:t>
            </w:r>
          </w:p>
        </w:tc>
      </w:tr>
      <w:tr w:rsidR="00C55B8D" w:rsidRPr="00961D86" w14:paraId="4DDA5CC5" w14:textId="77777777" w:rsidTr="00003C86">
        <w:trPr>
          <w:cantSplit/>
          <w:jc w:val="center"/>
        </w:trPr>
        <w:tc>
          <w:tcPr>
            <w:tcW w:w="1583" w:type="pct"/>
            <w:shd w:val="clear" w:color="auto" w:fill="auto"/>
          </w:tcPr>
          <w:p w14:paraId="2BB620C0" w14:textId="77777777" w:rsidR="00C55B8D" w:rsidRPr="00961D86" w:rsidRDefault="00C55B8D" w:rsidP="00003C86">
            <w:pPr>
              <w:pStyle w:val="TableText"/>
              <w:rPr>
                <w:lang w:val="en-US"/>
              </w:rPr>
            </w:pPr>
            <w:r w:rsidRPr="00961D86">
              <w:rPr>
                <w:lang w:val="en-US"/>
              </w:rPr>
              <w:t>Extension for subjectAltName (RFC 5280 [17] section 4.2.1.6)</w:t>
            </w:r>
          </w:p>
        </w:tc>
        <w:tc>
          <w:tcPr>
            <w:tcW w:w="3417" w:type="pct"/>
            <w:shd w:val="clear" w:color="auto" w:fill="auto"/>
          </w:tcPr>
          <w:p w14:paraId="05133B66" w14:textId="6EE9CB58" w:rsidR="00C55B8D" w:rsidRPr="00961D86" w:rsidRDefault="00C55B8D" w:rsidP="00003C86">
            <w:pPr>
              <w:pStyle w:val="TableText"/>
              <w:rPr>
                <w:lang w:val="en-US"/>
              </w:rPr>
            </w:pPr>
            <w:r w:rsidRPr="00961D86">
              <w:rPr>
                <w:lang w:val="en-US"/>
              </w:rPr>
              <w:t>It SHALL contain the same value as for CERT.CI.</w:t>
            </w:r>
            <w:r w:rsidR="00297491">
              <w:rPr>
                <w:lang w:val="en-US"/>
              </w:rPr>
              <w:t>SIG</w:t>
            </w:r>
            <w:r w:rsidRPr="00961D86">
              <w:rPr>
                <w:lang w:val="en-US"/>
              </w:rPr>
              <w:t xml:space="preserve"> of that same </w:t>
            </w:r>
            <w:r w:rsidR="00050B5B">
              <w:rPr>
                <w:rFonts w:eastAsia="Times New Roman"/>
                <w:lang w:eastAsia="ko-KR"/>
              </w:rPr>
              <w:t>eSIM CA</w:t>
            </w:r>
            <w:r w:rsidRPr="00961D86">
              <w:rPr>
                <w:lang w:val="en-US"/>
              </w:rPr>
              <w:t xml:space="preserve">. </w:t>
            </w:r>
          </w:p>
        </w:tc>
      </w:tr>
      <w:tr w:rsidR="00C55B8D" w:rsidRPr="00961D86" w14:paraId="66DF3B5D" w14:textId="77777777" w:rsidTr="00003C86">
        <w:trPr>
          <w:cantSplit/>
          <w:jc w:val="center"/>
        </w:trPr>
        <w:tc>
          <w:tcPr>
            <w:tcW w:w="1583" w:type="pct"/>
            <w:shd w:val="clear" w:color="auto" w:fill="auto"/>
          </w:tcPr>
          <w:p w14:paraId="4D25CB8E" w14:textId="77777777" w:rsidR="00C55B8D" w:rsidRPr="00961D86" w:rsidRDefault="00C55B8D" w:rsidP="00003C86">
            <w:pPr>
              <w:pStyle w:val="TableText"/>
              <w:rPr>
                <w:lang w:val="en-US"/>
              </w:rPr>
            </w:pPr>
            <w:r w:rsidRPr="00961D86">
              <w:rPr>
                <w:lang w:val="en-US"/>
              </w:rPr>
              <w:t>Extension for Basic Constraints (RFC 5280 [17] section 4.2.1.9)</w:t>
            </w:r>
          </w:p>
          <w:p w14:paraId="3DFEE632" w14:textId="77777777" w:rsidR="00C55B8D" w:rsidRPr="00961D86" w:rsidRDefault="00C55B8D" w:rsidP="00003C86">
            <w:pPr>
              <w:pStyle w:val="TableText"/>
              <w:rPr>
                <w:lang w:val="en-US"/>
              </w:rPr>
            </w:pPr>
          </w:p>
        </w:tc>
        <w:tc>
          <w:tcPr>
            <w:tcW w:w="3417" w:type="pct"/>
            <w:shd w:val="clear" w:color="auto" w:fill="auto"/>
          </w:tcPr>
          <w:p w14:paraId="76D1DD4F" w14:textId="1A2AD95F" w:rsidR="00C55B8D" w:rsidRPr="00961D86" w:rsidRDefault="00C55B8D" w:rsidP="00003C86">
            <w:pPr>
              <w:pStyle w:val="TableText"/>
              <w:rPr>
                <w:lang w:val="en-US"/>
              </w:rPr>
            </w:pPr>
            <w:r w:rsidRPr="00961D86">
              <w:rPr>
                <w:lang w:val="en-US"/>
              </w:rPr>
              <w:t>extnID = id-ce-basicConstraints</w:t>
            </w:r>
          </w:p>
          <w:p w14:paraId="6C241509" w14:textId="77777777" w:rsidR="00C55B8D" w:rsidRPr="00961D86" w:rsidRDefault="00C55B8D" w:rsidP="00003C86">
            <w:pPr>
              <w:pStyle w:val="TableText"/>
              <w:rPr>
                <w:lang w:val="en-US"/>
              </w:rPr>
            </w:pPr>
            <w:r w:rsidRPr="00961D86">
              <w:rPr>
                <w:lang w:val="en-US"/>
              </w:rPr>
              <w:t>critical = true</w:t>
            </w:r>
          </w:p>
          <w:p w14:paraId="3F47E57E" w14:textId="77777777" w:rsidR="00C55B8D" w:rsidRPr="00961D86" w:rsidRDefault="00C55B8D" w:rsidP="00003C86">
            <w:pPr>
              <w:pStyle w:val="TableText"/>
              <w:rPr>
                <w:lang w:val="en-US"/>
              </w:rPr>
            </w:pPr>
            <w:r w:rsidRPr="00961D86">
              <w:rPr>
                <w:lang w:val="en-US"/>
              </w:rPr>
              <w:t>extnValue = {</w:t>
            </w:r>
          </w:p>
          <w:p w14:paraId="443BE9EA" w14:textId="77777777" w:rsidR="00C55B8D" w:rsidRPr="00961D86" w:rsidRDefault="00C55B8D" w:rsidP="00003C86">
            <w:pPr>
              <w:pStyle w:val="TableText"/>
              <w:rPr>
                <w:lang w:val="en-US"/>
              </w:rPr>
            </w:pPr>
            <w:r w:rsidRPr="00961D86">
              <w:rPr>
                <w:lang w:val="en-US"/>
              </w:rPr>
              <w:t xml:space="preserve">   cA = true </w:t>
            </w:r>
          </w:p>
          <w:p w14:paraId="4989995D" w14:textId="77777777" w:rsidR="00C55B8D" w:rsidRPr="00961D86" w:rsidRDefault="00C55B8D" w:rsidP="00003C86">
            <w:pPr>
              <w:pStyle w:val="TableText"/>
              <w:rPr>
                <w:lang w:val="en-US"/>
              </w:rPr>
            </w:pPr>
            <w:r w:rsidRPr="00961D86">
              <w:rPr>
                <w:lang w:val="en-US"/>
              </w:rPr>
              <w:t>}</w:t>
            </w:r>
          </w:p>
          <w:p w14:paraId="3ECD5914" w14:textId="78E1C249" w:rsidR="00C55B8D" w:rsidRPr="00961D86" w:rsidRDefault="00C55B8D" w:rsidP="006407A8">
            <w:pPr>
              <w:pStyle w:val="TableText"/>
              <w:rPr>
                <w:lang w:val="en-US"/>
              </w:rPr>
            </w:pPr>
            <w:r w:rsidRPr="00961D86">
              <w:rPr>
                <w:lang w:val="en-US"/>
              </w:rPr>
              <w:t xml:space="preserve">To indicate that this certificate is a </w:t>
            </w:r>
            <w:r w:rsidR="006407A8">
              <w:rPr>
                <w:lang w:val="en-US"/>
              </w:rPr>
              <w:t>SubCA</w:t>
            </w:r>
            <w:r w:rsidRPr="00961D86">
              <w:rPr>
                <w:lang w:val="en-US"/>
              </w:rPr>
              <w:t xml:space="preserve"> with no limit on the number of non-self-issued intermediate CA certificates that may follow.</w:t>
            </w:r>
          </w:p>
        </w:tc>
      </w:tr>
      <w:tr w:rsidR="00C55B8D" w:rsidRPr="00961D86" w14:paraId="3FE3BA71" w14:textId="77777777" w:rsidTr="00003C86">
        <w:trPr>
          <w:cantSplit/>
          <w:jc w:val="center"/>
        </w:trPr>
        <w:tc>
          <w:tcPr>
            <w:tcW w:w="1583" w:type="pct"/>
            <w:shd w:val="clear" w:color="auto" w:fill="auto"/>
          </w:tcPr>
          <w:p w14:paraId="1CF55C98" w14:textId="77777777" w:rsidR="00C55B8D" w:rsidRPr="00961D86" w:rsidRDefault="00C55B8D" w:rsidP="00003C86">
            <w:pPr>
              <w:pStyle w:val="TableText"/>
              <w:rPr>
                <w:lang w:val="en-US"/>
              </w:rPr>
            </w:pPr>
            <w:r w:rsidRPr="00961D86">
              <w:rPr>
                <w:lang w:val="en-US"/>
              </w:rPr>
              <w:t>Extension for CRL Distribution Points (RFC 5280 [17] section 4.2.1.13)</w:t>
            </w:r>
          </w:p>
        </w:tc>
        <w:tc>
          <w:tcPr>
            <w:tcW w:w="3417" w:type="pct"/>
            <w:shd w:val="clear" w:color="auto" w:fill="auto"/>
          </w:tcPr>
          <w:p w14:paraId="0BEDE5B9" w14:textId="77777777" w:rsidR="00C55B8D" w:rsidRPr="00961D86" w:rsidRDefault="00C55B8D" w:rsidP="00003C86">
            <w:pPr>
              <w:pStyle w:val="TableText"/>
              <w:rPr>
                <w:lang w:val="en-US"/>
              </w:rPr>
            </w:pPr>
            <w:r w:rsidRPr="00961D86">
              <w:rPr>
                <w:lang w:val="en-US"/>
              </w:rPr>
              <w:t>extnID = id-ce-cRLDistributionPoints</w:t>
            </w:r>
          </w:p>
          <w:p w14:paraId="4092AE04" w14:textId="77777777" w:rsidR="00C55B8D" w:rsidRPr="00961D86" w:rsidRDefault="00C55B8D" w:rsidP="00003C86">
            <w:pPr>
              <w:pStyle w:val="TableText"/>
              <w:rPr>
                <w:lang w:val="en-US"/>
              </w:rPr>
            </w:pPr>
            <w:r w:rsidRPr="00961D86">
              <w:rPr>
                <w:lang w:val="en-US"/>
              </w:rPr>
              <w:t>critical = false</w:t>
            </w:r>
          </w:p>
          <w:p w14:paraId="562AB80D" w14:textId="07E7743E" w:rsidR="00C55B8D" w:rsidRPr="00961D86" w:rsidRDefault="00C55B8D" w:rsidP="00003C86">
            <w:pPr>
              <w:pStyle w:val="TableText"/>
              <w:rPr>
                <w:lang w:val="en-US"/>
              </w:rPr>
            </w:pPr>
            <w:r w:rsidRPr="00961D86">
              <w:rPr>
                <w:lang w:val="en-US"/>
              </w:rPr>
              <w:t>extnValue = section 4.5.2.1.</w:t>
            </w:r>
            <w:r w:rsidR="00F60C5F">
              <w:rPr>
                <w:lang w:val="en-US"/>
              </w:rPr>
              <w:t>2</w:t>
            </w:r>
          </w:p>
        </w:tc>
      </w:tr>
    </w:tbl>
    <w:p w14:paraId="1E745439" w14:textId="55631C9A" w:rsidR="00C55B8D" w:rsidRPr="00961D86" w:rsidRDefault="00C55B8D" w:rsidP="00C55B8D">
      <w:pPr>
        <w:pStyle w:val="TableCaption"/>
        <w:numPr>
          <w:ilvl w:val="0"/>
          <w:numId w:val="0"/>
        </w:numPr>
        <w:ind w:left="360"/>
        <w:rPr>
          <w:lang w:val="en-US"/>
        </w:rPr>
      </w:pPr>
      <w:r w:rsidRPr="00961D86">
        <w:rPr>
          <w:lang w:val="en-US"/>
        </w:rPr>
        <w:t xml:space="preserve">Table </w:t>
      </w:r>
      <w:r>
        <w:rPr>
          <w:lang w:val="en-US"/>
        </w:rPr>
        <w:t>10a</w:t>
      </w:r>
      <w:r w:rsidRPr="00961D86">
        <w:rPr>
          <w:lang w:val="en-US"/>
        </w:rPr>
        <w:t>: CERT.CISubCA.</w:t>
      </w:r>
      <w:r w:rsidR="00297491">
        <w:rPr>
          <w:lang w:val="en-US"/>
        </w:rPr>
        <w:t>SIG</w:t>
      </w:r>
    </w:p>
    <w:p w14:paraId="009CAF80" w14:textId="1A4B4F21" w:rsidR="005E1222" w:rsidRDefault="00F66DD3" w:rsidP="00BD45AD">
      <w:pPr>
        <w:pStyle w:val="Heading6"/>
        <w:numPr>
          <w:ilvl w:val="0"/>
          <w:numId w:val="0"/>
        </w:numPr>
        <w:tabs>
          <w:tab w:val="left" w:pos="1531"/>
        </w:tabs>
        <w:ind w:left="1531" w:hanging="1531"/>
      </w:pPr>
      <w:bookmarkStart w:id="2023" w:name="_Toc91760958"/>
      <w:r>
        <w:t>4.5.2.</w:t>
      </w:r>
      <w:r w:rsidR="00C75E25">
        <w:t>1</w:t>
      </w:r>
      <w:r>
        <w:t>.0.2</w:t>
      </w:r>
      <w:r>
        <w:tab/>
      </w:r>
      <w:r w:rsidR="005E1222">
        <w:t>eUICC</w:t>
      </w:r>
      <w:bookmarkEnd w:id="2023"/>
    </w:p>
    <w:p w14:paraId="2744E378" w14:textId="56275504" w:rsidR="00C55B8D" w:rsidRPr="00961D86" w:rsidRDefault="00C55B8D" w:rsidP="00C55B8D">
      <w:pPr>
        <w:rPr>
          <w:lang w:val="en-US" w:eastAsia="en-US"/>
        </w:rPr>
      </w:pPr>
      <w:r w:rsidRPr="00961D86">
        <w:rPr>
          <w:lang w:val="en-US" w:eastAsia="en-US"/>
        </w:rPr>
        <w:t xml:space="preserve">The table below describes the specific fields of a </w:t>
      </w:r>
      <w:r w:rsidRPr="00961D86">
        <w:rPr>
          <w:lang w:val="en-US"/>
        </w:rPr>
        <w:t>CERT.EUICC.</w:t>
      </w:r>
      <w:r w:rsidR="00297491">
        <w:rPr>
          <w:lang w:val="en-US"/>
        </w:rPr>
        <w:t>SIG</w:t>
      </w:r>
      <w:r w:rsidRPr="00961D86">
        <w:rPr>
          <w:lang w:val="en-US"/>
        </w:rPr>
        <w:t xml:space="preserve"> in complement of the description given in section 4.5.2.1.0</w:t>
      </w:r>
      <w:r w:rsidR="00765076">
        <w:rPr>
          <w:lang w:val="en-US"/>
        </w:rPr>
        <w:t>.0</w:t>
      </w:r>
      <w:r w:rsidRPr="00961D86">
        <w:rPr>
          <w:lang w:val="en-US"/>
        </w:rPr>
        <w:t>:</w:t>
      </w:r>
    </w:p>
    <w:p w14:paraId="694EB5C7" w14:textId="77777777" w:rsidR="00C55B8D" w:rsidRPr="00C55B8D" w:rsidRDefault="00C55B8D" w:rsidP="00C55B8D">
      <w:pPr>
        <w:pStyle w:val="NormalParagraph"/>
        <w:rPr>
          <w:lang w:val="en-US" w:eastAsia="en-US" w:bidi="bn-BD"/>
        </w:rPr>
      </w:pPr>
    </w:p>
    <w:tbl>
      <w:tblPr>
        <w:tblW w:w="390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73"/>
        <w:gridCol w:w="4968"/>
      </w:tblGrid>
      <w:tr w:rsidR="00C55B8D" w:rsidRPr="00444C70" w14:paraId="705136E3" w14:textId="77777777" w:rsidTr="00BD45AD">
        <w:trPr>
          <w:cantSplit/>
          <w:jc w:val="center"/>
        </w:trPr>
        <w:tc>
          <w:tcPr>
            <w:tcW w:w="1472" w:type="pct"/>
            <w:shd w:val="clear" w:color="auto" w:fill="C00000"/>
          </w:tcPr>
          <w:p w14:paraId="2E3A6FD8" w14:textId="77777777" w:rsidR="00C55B8D" w:rsidRPr="00444C70" w:rsidRDefault="00C55B8D" w:rsidP="00913CB0">
            <w:pPr>
              <w:pStyle w:val="TableHeader"/>
              <w:rPr>
                <w:b w:val="0"/>
                <w:lang w:val="en-GB"/>
              </w:rPr>
            </w:pPr>
            <w:r w:rsidRPr="00444C70">
              <w:rPr>
                <w:lang w:val="en-GB"/>
              </w:rPr>
              <w:t>Field</w:t>
            </w:r>
          </w:p>
        </w:tc>
        <w:tc>
          <w:tcPr>
            <w:tcW w:w="3528" w:type="pct"/>
            <w:shd w:val="clear" w:color="auto" w:fill="C00000"/>
          </w:tcPr>
          <w:p w14:paraId="12E18252" w14:textId="77777777" w:rsidR="00C55B8D" w:rsidRPr="00444C70" w:rsidRDefault="00C55B8D" w:rsidP="00913CB0">
            <w:pPr>
              <w:pStyle w:val="TableHeader"/>
              <w:rPr>
                <w:b w:val="0"/>
                <w:lang w:val="en-GB"/>
              </w:rPr>
            </w:pPr>
            <w:r w:rsidRPr="00444C70">
              <w:rPr>
                <w:lang w:val="en-GB"/>
              </w:rPr>
              <w:t>Value Description</w:t>
            </w:r>
          </w:p>
        </w:tc>
      </w:tr>
      <w:tr w:rsidR="00C55B8D" w:rsidRPr="00444C70" w14:paraId="6A38A519" w14:textId="77777777" w:rsidTr="00BD45AD">
        <w:trPr>
          <w:cantSplit/>
          <w:jc w:val="center"/>
        </w:trPr>
        <w:tc>
          <w:tcPr>
            <w:tcW w:w="1472" w:type="pct"/>
            <w:shd w:val="clear" w:color="auto" w:fill="auto"/>
          </w:tcPr>
          <w:p w14:paraId="7E4B5424" w14:textId="77777777" w:rsidR="00C55B8D" w:rsidRPr="00444C70" w:rsidRDefault="00C55B8D" w:rsidP="00913CB0">
            <w:pPr>
              <w:pStyle w:val="TableText"/>
            </w:pPr>
            <w:r w:rsidRPr="00444C70">
              <w:t>subject</w:t>
            </w:r>
          </w:p>
        </w:tc>
        <w:tc>
          <w:tcPr>
            <w:tcW w:w="3528" w:type="pct"/>
            <w:shd w:val="clear" w:color="auto" w:fill="auto"/>
          </w:tcPr>
          <w:p w14:paraId="2AE7F1F9" w14:textId="396DC448" w:rsidR="00C55B8D" w:rsidRPr="00444C70" w:rsidRDefault="00C55B8D" w:rsidP="00913CB0">
            <w:pPr>
              <w:pStyle w:val="TableText"/>
            </w:pPr>
            <w:r w:rsidRPr="00444C70">
              <w:t xml:space="preserve">Distinguished Name of the EUICC. It </w:t>
            </w:r>
            <w:r>
              <w:t>SHALL</w:t>
            </w:r>
            <w:r w:rsidRPr="00444C70">
              <w:t xml:space="preserve"> include, at least, 'organization' and 'serialNumber' attributes. Others attributes MAY be included for information.</w:t>
            </w:r>
          </w:p>
          <w:p w14:paraId="1F3AB1E7" w14:textId="286D8499" w:rsidR="00C55B8D" w:rsidRPr="00444C70" w:rsidRDefault="00C55B8D" w:rsidP="00913CB0">
            <w:pPr>
              <w:pStyle w:val="TableText"/>
            </w:pPr>
            <w:r>
              <w:t>The</w:t>
            </w:r>
            <w:r w:rsidRPr="00444C70">
              <w:t xml:space="preserve"> 'organization' attribute </w:t>
            </w:r>
            <w:r w:rsidR="002507F9" w:rsidRPr="00687FA9">
              <w:t xml:space="preserve">SHALL have one of the values allowed in the </w:t>
            </w:r>
            <w:r w:rsidR="002507F9" w:rsidRPr="005D2E2D">
              <w:t>n</w:t>
            </w:r>
            <w:r w:rsidR="002507F9" w:rsidRPr="00687FA9">
              <w:t>ameConstraint</w:t>
            </w:r>
            <w:r w:rsidR="002507F9">
              <w:t>s extension</w:t>
            </w:r>
            <w:r w:rsidRPr="00444C70">
              <w:t xml:space="preserve"> of the EUM</w:t>
            </w:r>
            <w:r w:rsidR="002507F9">
              <w:t xml:space="preserve"> Certificate (</w:t>
            </w:r>
            <w:r w:rsidR="002507F9" w:rsidRPr="00A21FF3">
              <w:t>CERT.EUM.</w:t>
            </w:r>
            <w:r w:rsidR="002507F9">
              <w:t>SIG). See note 1</w:t>
            </w:r>
            <w:r w:rsidRPr="00444C70">
              <w:t>.</w:t>
            </w:r>
          </w:p>
          <w:p w14:paraId="29C7B998" w14:textId="5A42397A" w:rsidR="00C55B8D" w:rsidRPr="00444C70" w:rsidRDefault="002507F9" w:rsidP="00913CB0">
            <w:pPr>
              <w:pStyle w:val="TableText"/>
            </w:pPr>
            <w:r>
              <w:t xml:space="preserve">The </w:t>
            </w:r>
            <w:r w:rsidR="00C55B8D" w:rsidRPr="00444C70">
              <w:t xml:space="preserve">'serialNumber' </w:t>
            </w:r>
            <w:r>
              <w:t xml:space="preserve">attribute </w:t>
            </w:r>
            <w:r w:rsidR="00C55B8D" w:rsidRPr="00444C70">
              <w:t xml:space="preserve">SHALL </w:t>
            </w:r>
            <w:r w:rsidR="00C55B8D">
              <w:t>be</w:t>
            </w:r>
            <w:r w:rsidR="00C55B8D" w:rsidRPr="00444C70">
              <w:t xml:space="preserve"> the EID as a decimal PrintableString</w:t>
            </w:r>
            <w:r>
              <w:t xml:space="preserve"> </w:t>
            </w:r>
            <w:r w:rsidRPr="005D2E2D">
              <w:t xml:space="preserve">(see note 2). The EID SHALL </w:t>
            </w:r>
            <w:r w:rsidRPr="000B6718">
              <w:t>start with one of the EIN</w:t>
            </w:r>
            <w:r>
              <w:t>s</w:t>
            </w:r>
            <w:r w:rsidRPr="000B6718">
              <w:t xml:space="preserve"> allowed in the </w:t>
            </w:r>
            <w:r w:rsidRPr="005D2E2D">
              <w:t>EUM Certificate (CERT.EUM.SIG)</w:t>
            </w:r>
            <w:r w:rsidR="00C55B8D" w:rsidRPr="00444C70">
              <w:t>.</w:t>
            </w:r>
          </w:p>
          <w:p w14:paraId="6E27CB6A" w14:textId="77777777" w:rsidR="00C55B8D" w:rsidRPr="00444C70" w:rsidRDefault="00C55B8D" w:rsidP="00913CB0">
            <w:pPr>
              <w:pStyle w:val="TableText"/>
            </w:pPr>
            <w:r w:rsidRPr="00444C70">
              <w:t>Example of</w:t>
            </w:r>
            <w:r>
              <w:t xml:space="preserve"> an eUICC</w:t>
            </w:r>
            <w:r w:rsidRPr="00444C70">
              <w:t xml:space="preserve"> DN:</w:t>
            </w:r>
          </w:p>
          <w:p w14:paraId="07B3A17D" w14:textId="77777777" w:rsidR="00C55B8D" w:rsidRPr="00444C70" w:rsidRDefault="00C55B8D" w:rsidP="00913CB0">
            <w:pPr>
              <w:pStyle w:val="TableText"/>
              <w:rPr>
                <w:sz w:val="16"/>
                <w:szCs w:val="16"/>
              </w:rPr>
            </w:pPr>
            <w:r w:rsidRPr="00444C70">
              <w:rPr>
                <w:sz w:val="16"/>
                <w:szCs w:val="16"/>
              </w:rPr>
              <w:t xml:space="preserve">o = </w:t>
            </w:r>
            <w:r>
              <w:rPr>
                <w:sz w:val="16"/>
                <w:szCs w:val="16"/>
              </w:rPr>
              <w:t>ACME</w:t>
            </w:r>
          </w:p>
          <w:p w14:paraId="1146F52E" w14:textId="12867481" w:rsidR="00C55B8D" w:rsidRPr="00444C70" w:rsidRDefault="00C55B8D" w:rsidP="00754F20">
            <w:pPr>
              <w:pStyle w:val="TableText"/>
            </w:pPr>
            <w:r w:rsidRPr="00444C70">
              <w:rPr>
                <w:sz w:val="16"/>
                <w:szCs w:val="16"/>
              </w:rPr>
              <w:t>serialNumber =</w:t>
            </w:r>
            <w:r>
              <w:rPr>
                <w:sz w:val="16"/>
                <w:szCs w:val="16"/>
              </w:rPr>
              <w:t xml:space="preserve"> </w:t>
            </w:r>
            <w:r w:rsidRPr="00F651AF">
              <w:rPr>
                <w:sz w:val="16"/>
                <w:szCs w:val="16"/>
              </w:rPr>
              <w:t>89049032123451234512345678901235</w:t>
            </w:r>
          </w:p>
        </w:tc>
      </w:tr>
      <w:tr w:rsidR="00C55B8D" w:rsidRPr="00444C70" w14:paraId="66C5739A" w14:textId="77777777" w:rsidTr="00BD45AD">
        <w:trPr>
          <w:cantSplit/>
          <w:jc w:val="center"/>
        </w:trPr>
        <w:tc>
          <w:tcPr>
            <w:tcW w:w="1472" w:type="pct"/>
            <w:shd w:val="clear" w:color="auto" w:fill="auto"/>
          </w:tcPr>
          <w:p w14:paraId="6E99D4FC" w14:textId="39A3D4C3" w:rsidR="00C55B8D" w:rsidRPr="00444C70" w:rsidRDefault="00C55B8D" w:rsidP="00913CB0">
            <w:pPr>
              <w:pStyle w:val="TableText"/>
            </w:pPr>
            <w:r w:rsidRPr="00444C70">
              <w:t>Extension for Authority Key Identifier (</w:t>
            </w:r>
            <w:r>
              <w:t>RFC 5280 [17] section 4.2.1.1)</w:t>
            </w:r>
          </w:p>
        </w:tc>
        <w:tc>
          <w:tcPr>
            <w:tcW w:w="3528" w:type="pct"/>
            <w:shd w:val="clear" w:color="auto" w:fill="auto"/>
          </w:tcPr>
          <w:p w14:paraId="1895F0FC" w14:textId="182D8A5E" w:rsidR="00C55B8D" w:rsidRPr="00444C70" w:rsidRDefault="00C55B8D" w:rsidP="00913CB0">
            <w:pPr>
              <w:pStyle w:val="TableText"/>
            </w:pPr>
            <w:r w:rsidRPr="00444C70">
              <w:t>extnID = id-ce-authorityKeyIdentifier</w:t>
            </w:r>
          </w:p>
          <w:p w14:paraId="4B4AAEBD" w14:textId="77777777" w:rsidR="00C55B8D" w:rsidRPr="00444C70" w:rsidRDefault="00C55B8D" w:rsidP="00913CB0">
            <w:pPr>
              <w:pStyle w:val="TableText"/>
            </w:pPr>
            <w:r w:rsidRPr="00444C70">
              <w:t xml:space="preserve">critical = </w:t>
            </w:r>
            <w:r>
              <w:t>false</w:t>
            </w:r>
          </w:p>
          <w:p w14:paraId="2A8FB953" w14:textId="5DE82C7B" w:rsidR="00C55B8D" w:rsidRPr="00444C70" w:rsidRDefault="00C55B8D">
            <w:pPr>
              <w:pStyle w:val="TableText"/>
            </w:pPr>
            <w:r w:rsidRPr="00444C70">
              <w:t xml:space="preserve">extnValue = </w:t>
            </w:r>
            <w:r w:rsidR="003834F0" w:rsidRPr="00961D86">
              <w:rPr>
                <w:lang w:val="en-US"/>
              </w:rPr>
              <w:t>&lt;Identifier of the public key to verify this certificate&gt;</w:t>
            </w:r>
          </w:p>
        </w:tc>
      </w:tr>
      <w:tr w:rsidR="00C55B8D" w:rsidRPr="00444C70" w14:paraId="737CA41A" w14:textId="77777777" w:rsidTr="00BD45AD">
        <w:trPr>
          <w:cantSplit/>
          <w:jc w:val="center"/>
        </w:trPr>
        <w:tc>
          <w:tcPr>
            <w:tcW w:w="1472" w:type="pct"/>
            <w:shd w:val="clear" w:color="auto" w:fill="auto"/>
          </w:tcPr>
          <w:p w14:paraId="2D82A216" w14:textId="257AF65A" w:rsidR="00C55B8D" w:rsidRPr="00444C70" w:rsidRDefault="00C55B8D" w:rsidP="00913CB0">
            <w:pPr>
              <w:pStyle w:val="TableText"/>
            </w:pPr>
            <w:r w:rsidRPr="00444C70">
              <w:t>Extension for Key usage (</w:t>
            </w:r>
            <w:r>
              <w:t>RFC 5280 [17] section 4.2.1.3)</w:t>
            </w:r>
          </w:p>
        </w:tc>
        <w:tc>
          <w:tcPr>
            <w:tcW w:w="3528" w:type="pct"/>
            <w:shd w:val="clear" w:color="auto" w:fill="auto"/>
          </w:tcPr>
          <w:p w14:paraId="5BE7F746" w14:textId="77777777" w:rsidR="00C55B8D" w:rsidRPr="00444C70" w:rsidRDefault="00C55B8D" w:rsidP="00913CB0">
            <w:pPr>
              <w:pStyle w:val="TableText"/>
            </w:pPr>
            <w:r w:rsidRPr="00444C70">
              <w:t>extnID = id-ce-keyUsage</w:t>
            </w:r>
          </w:p>
          <w:p w14:paraId="6D060CCC" w14:textId="77777777" w:rsidR="00C55B8D" w:rsidRPr="00444C70" w:rsidRDefault="00C55B8D" w:rsidP="00913CB0">
            <w:pPr>
              <w:pStyle w:val="TableText"/>
            </w:pPr>
            <w:r w:rsidRPr="00444C70">
              <w:t>critical = true</w:t>
            </w:r>
          </w:p>
          <w:p w14:paraId="1C25DC2E" w14:textId="77777777" w:rsidR="00C55B8D" w:rsidRPr="00444C70" w:rsidRDefault="00C55B8D" w:rsidP="00913CB0">
            <w:pPr>
              <w:pStyle w:val="TableText"/>
            </w:pPr>
            <w:r w:rsidRPr="00444C70">
              <w:t>extnValue = digitalSignature (0)</w:t>
            </w:r>
          </w:p>
        </w:tc>
      </w:tr>
      <w:tr w:rsidR="00C55B8D" w:rsidRPr="00444C70" w14:paraId="286C538C" w14:textId="77777777" w:rsidTr="00BD45AD">
        <w:trPr>
          <w:cantSplit/>
          <w:jc w:val="center"/>
        </w:trPr>
        <w:tc>
          <w:tcPr>
            <w:tcW w:w="1472" w:type="pct"/>
            <w:shd w:val="clear" w:color="auto" w:fill="auto"/>
          </w:tcPr>
          <w:p w14:paraId="012BFBFD" w14:textId="2DA67695" w:rsidR="00C55B8D" w:rsidRPr="00444C70" w:rsidRDefault="00C55B8D" w:rsidP="00913CB0">
            <w:pPr>
              <w:pStyle w:val="TableText"/>
            </w:pPr>
            <w:r w:rsidRPr="00444C70">
              <w:t>Extension for Certificate Policies (</w:t>
            </w:r>
            <w:r>
              <w:t xml:space="preserve">RFC 5280 </w:t>
            </w:r>
            <w:r w:rsidRPr="00444C70">
              <w:t>[17] section 4.2.1.4)</w:t>
            </w:r>
          </w:p>
        </w:tc>
        <w:tc>
          <w:tcPr>
            <w:tcW w:w="3528" w:type="pct"/>
            <w:shd w:val="clear" w:color="auto" w:fill="auto"/>
          </w:tcPr>
          <w:p w14:paraId="27D1ED15" w14:textId="77777777" w:rsidR="00C55B8D" w:rsidRPr="00444C70" w:rsidRDefault="00C55B8D" w:rsidP="00913CB0">
            <w:pPr>
              <w:pStyle w:val="TableText"/>
            </w:pPr>
            <w:r w:rsidRPr="00444C70">
              <w:t>extnID = id-ce-certificatePolicies</w:t>
            </w:r>
          </w:p>
          <w:p w14:paraId="3B80F717" w14:textId="77777777" w:rsidR="00C55B8D" w:rsidRPr="00444C70" w:rsidRDefault="00C55B8D" w:rsidP="00913CB0">
            <w:pPr>
              <w:pStyle w:val="TableText"/>
            </w:pPr>
            <w:r w:rsidRPr="00444C70">
              <w:t>critical = true</w:t>
            </w:r>
          </w:p>
          <w:p w14:paraId="5D93EEE1" w14:textId="345D3C3D" w:rsidR="00C55B8D" w:rsidRPr="00444C70" w:rsidRDefault="00C55B8D" w:rsidP="00913CB0">
            <w:pPr>
              <w:pStyle w:val="TableText"/>
            </w:pPr>
            <w:r w:rsidRPr="00444C70">
              <w:t xml:space="preserve">extnValue = id-rspRole-euicc </w:t>
            </w:r>
            <w:r w:rsidR="007578F5">
              <w:t xml:space="preserve">or </w:t>
            </w:r>
            <w:r w:rsidR="007578F5" w:rsidRPr="00F030B0">
              <w:t>id-rspRole-euicc-v2</w:t>
            </w:r>
            <w:r w:rsidR="007578F5" w:rsidRPr="00444C70">
              <w:t xml:space="preserve"> </w:t>
            </w:r>
            <w:r w:rsidRPr="00444C70">
              <w:t>(</w:t>
            </w:r>
            <w:r w:rsidR="007578F5">
              <w:t>Section 2.4a.1.0</w:t>
            </w:r>
            <w:r w:rsidRPr="00444C70">
              <w:t>)</w:t>
            </w:r>
          </w:p>
          <w:p w14:paraId="0FF728C0" w14:textId="556D0262" w:rsidR="007578F5" w:rsidRDefault="00C55B8D" w:rsidP="007578F5">
            <w:pPr>
              <w:pStyle w:val="TableText"/>
            </w:pPr>
            <w:r w:rsidRPr="00444C70">
              <w:t xml:space="preserve">To indicate that this </w:t>
            </w:r>
            <w:r>
              <w:t xml:space="preserve">is </w:t>
            </w:r>
            <w:r w:rsidRPr="00444C70">
              <w:t>an eUICC Certificate.</w:t>
            </w:r>
          </w:p>
          <w:p w14:paraId="0F4014D8" w14:textId="794133CC" w:rsidR="00C55B8D" w:rsidRPr="00444C70" w:rsidRDefault="007578F5" w:rsidP="007578F5">
            <w:pPr>
              <w:pStyle w:val="TableText"/>
            </w:pPr>
            <w:r>
              <w:t xml:space="preserve">NOTE: </w:t>
            </w:r>
            <w:r w:rsidRPr="00F030B0">
              <w:t>id-rspRole-euicc-v2</w:t>
            </w:r>
            <w:r>
              <w:t xml:space="preserve"> indicates a Certificate in a chain following Variant O (see figure 30)</w:t>
            </w:r>
          </w:p>
        </w:tc>
      </w:tr>
      <w:tr w:rsidR="002507F9" w:rsidRPr="00444C70" w14:paraId="2D992D9D" w14:textId="77777777" w:rsidTr="002507F9">
        <w:trPr>
          <w:cantSplit/>
          <w:jc w:val="center"/>
        </w:trPr>
        <w:tc>
          <w:tcPr>
            <w:tcW w:w="5000" w:type="pct"/>
            <w:gridSpan w:val="2"/>
            <w:shd w:val="clear" w:color="auto" w:fill="auto"/>
          </w:tcPr>
          <w:p w14:paraId="784338F4" w14:textId="77777777" w:rsidR="002507F9" w:rsidRDefault="002507F9" w:rsidP="002507F9">
            <w:pPr>
              <w:pStyle w:val="TableText"/>
            </w:pPr>
            <w:r>
              <w:t xml:space="preserve">NOTE 1: X.509 mandates that each Certificate in </w:t>
            </w:r>
            <w:r>
              <w:rPr>
                <w:lang w:val="en-US"/>
              </w:rPr>
              <w:t>in a</w:t>
            </w:r>
            <w:r w:rsidRPr="00961D86">
              <w:rPr>
                <w:lang w:val="en-US"/>
              </w:rPr>
              <w:t xml:space="preserve"> certification path</w:t>
            </w:r>
            <w:r>
              <w:t xml:space="preserve"> obeys the nameConstraints extensions defined </w:t>
            </w:r>
            <w:r w:rsidRPr="00961D86">
              <w:rPr>
                <w:lang w:val="en-US"/>
              </w:rPr>
              <w:t xml:space="preserve">in </w:t>
            </w:r>
            <w:r>
              <w:rPr>
                <w:lang w:val="en-US"/>
              </w:rPr>
              <w:t>preceding Certificates of the</w:t>
            </w:r>
            <w:r w:rsidRPr="00961D86">
              <w:rPr>
                <w:lang w:val="en-US"/>
              </w:rPr>
              <w:t xml:space="preserve"> certification path</w:t>
            </w:r>
            <w:r>
              <w:t>.</w:t>
            </w:r>
          </w:p>
          <w:p w14:paraId="45ECEEFD" w14:textId="6CFECB01" w:rsidR="002507F9" w:rsidRPr="00444C70" w:rsidRDefault="002507F9" w:rsidP="00DE4B9B">
            <w:pPr>
              <w:pStyle w:val="TableText"/>
            </w:pPr>
            <w:r>
              <w:t>NOTE 2: former versions of this specification mandated a nameConstraint</w:t>
            </w:r>
            <w:r w:rsidRPr="005D2E2D">
              <w:t>s extension</w:t>
            </w:r>
            <w:r>
              <w:t xml:space="preserve"> in the EUM Certificate that conflicts with the requirement that </w:t>
            </w:r>
            <w:r w:rsidRPr="00811F73">
              <w:t xml:space="preserve">attribute </w:t>
            </w:r>
            <w:r w:rsidR="00453D44">
              <w:t>'</w:t>
            </w:r>
            <w:r w:rsidRPr="00811F73">
              <w:t>serial number</w:t>
            </w:r>
            <w:r w:rsidR="00453D44">
              <w:t>'</w:t>
            </w:r>
            <w:r w:rsidRPr="00811F73">
              <w:t xml:space="preserve"> of the Subject of the eUICC Certificate SHALL be the EID. Variant O maintains this conflict for backwards compatibility. See section 4.5.2.2 for a recommendation as to how the servers can work around this issue.</w:t>
            </w:r>
          </w:p>
        </w:tc>
      </w:tr>
    </w:tbl>
    <w:p w14:paraId="72634AB7" w14:textId="05BEDDA1" w:rsidR="009361FF" w:rsidRDefault="00F66DD3" w:rsidP="00BD45AD">
      <w:pPr>
        <w:pStyle w:val="TableCaption"/>
        <w:numPr>
          <w:ilvl w:val="0"/>
          <w:numId w:val="0"/>
        </w:numPr>
        <w:ind w:left="360" w:hanging="360"/>
      </w:pPr>
      <w:r>
        <w:rPr>
          <w:rFonts w:ascii="Arial Bold" w:hAnsi="Arial Bold"/>
        </w:rPr>
        <w:t>Table 11</w:t>
      </w:r>
      <w:r w:rsidR="009361FF" w:rsidRPr="00A21FF3">
        <w:t>: CERT.EUICC.</w:t>
      </w:r>
      <w:r w:rsidR="00297491">
        <w:t>SIG</w:t>
      </w:r>
    </w:p>
    <w:p w14:paraId="2B472A32" w14:textId="06490B23" w:rsidR="005E1222" w:rsidRDefault="00F66DD3" w:rsidP="00BD45AD">
      <w:pPr>
        <w:pStyle w:val="Heading6"/>
        <w:numPr>
          <w:ilvl w:val="0"/>
          <w:numId w:val="0"/>
        </w:numPr>
        <w:tabs>
          <w:tab w:val="left" w:pos="1531"/>
        </w:tabs>
        <w:ind w:left="1531" w:hanging="1531"/>
      </w:pPr>
      <w:bookmarkStart w:id="2024" w:name="_Toc91760959"/>
      <w:r>
        <w:t>4.5.2.</w:t>
      </w:r>
      <w:r w:rsidR="00C75E25">
        <w:t>1</w:t>
      </w:r>
      <w:r>
        <w:t>.0.3</w:t>
      </w:r>
      <w:r>
        <w:tab/>
      </w:r>
      <w:r w:rsidR="005E1222">
        <w:t>EUM</w:t>
      </w:r>
      <w:bookmarkEnd w:id="2024"/>
    </w:p>
    <w:p w14:paraId="19030476" w14:textId="3B3CE02F" w:rsidR="00003C86" w:rsidRPr="00961D86" w:rsidRDefault="00003C86" w:rsidP="00003C86">
      <w:pPr>
        <w:rPr>
          <w:lang w:val="en-US" w:eastAsia="en-US"/>
        </w:rPr>
      </w:pPr>
      <w:r w:rsidRPr="00961D86">
        <w:rPr>
          <w:lang w:val="en-US" w:eastAsia="en-US"/>
        </w:rPr>
        <w:t xml:space="preserve">The table below describes the specific fields of a </w:t>
      </w:r>
      <w:r w:rsidRPr="00961D86">
        <w:rPr>
          <w:lang w:val="en-US"/>
        </w:rPr>
        <w:t>CERT.EUM.</w:t>
      </w:r>
      <w:r w:rsidR="00297491">
        <w:rPr>
          <w:lang w:val="en-US"/>
        </w:rPr>
        <w:t>SIG</w:t>
      </w:r>
      <w:r w:rsidRPr="00961D86">
        <w:rPr>
          <w:lang w:val="en-US"/>
        </w:rPr>
        <w:t xml:space="preserve"> in complement of the description given in section 4.5.2.1.0</w:t>
      </w:r>
      <w:r w:rsidR="00765076">
        <w:rPr>
          <w:lang w:val="en-US"/>
        </w:rPr>
        <w:t>.0</w:t>
      </w:r>
      <w:r w:rsidRPr="00961D86">
        <w:rPr>
          <w:lang w:val="en-US"/>
        </w:rPr>
        <w:t>:</w:t>
      </w:r>
    </w:p>
    <w:p w14:paraId="228037B2" w14:textId="77777777" w:rsidR="00003C86" w:rsidRPr="00003C86" w:rsidRDefault="00003C86" w:rsidP="00003C86">
      <w:pPr>
        <w:pStyle w:val="NormalParagraph"/>
        <w:rPr>
          <w:lang w:val="en-US" w:eastAsia="en-US" w:bidi="bn-BD"/>
        </w:rPr>
      </w:pPr>
    </w:p>
    <w:tbl>
      <w:tblPr>
        <w:tblW w:w="463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73"/>
        <w:gridCol w:w="6287"/>
      </w:tblGrid>
      <w:tr w:rsidR="00003C86" w:rsidRPr="00444C70" w14:paraId="574F8207" w14:textId="77777777" w:rsidTr="00BD45AD">
        <w:trPr>
          <w:cantSplit/>
          <w:jc w:val="center"/>
        </w:trPr>
        <w:tc>
          <w:tcPr>
            <w:tcW w:w="1240" w:type="pct"/>
            <w:shd w:val="clear" w:color="auto" w:fill="C00000"/>
          </w:tcPr>
          <w:p w14:paraId="7F9356EF" w14:textId="77777777" w:rsidR="00003C86" w:rsidRPr="00444C70" w:rsidRDefault="00003C86" w:rsidP="00913CB0">
            <w:pPr>
              <w:pStyle w:val="TableHeader"/>
              <w:rPr>
                <w:b w:val="0"/>
                <w:lang w:val="en-GB"/>
              </w:rPr>
            </w:pPr>
            <w:r w:rsidRPr="00444C70">
              <w:rPr>
                <w:lang w:val="en-GB"/>
              </w:rPr>
              <w:t>Field</w:t>
            </w:r>
          </w:p>
        </w:tc>
        <w:tc>
          <w:tcPr>
            <w:tcW w:w="3760" w:type="pct"/>
            <w:shd w:val="clear" w:color="auto" w:fill="C00000"/>
          </w:tcPr>
          <w:p w14:paraId="527B17DE" w14:textId="77777777" w:rsidR="00003C86" w:rsidRPr="00444C70" w:rsidRDefault="00003C86" w:rsidP="00913CB0">
            <w:pPr>
              <w:pStyle w:val="TableHeader"/>
              <w:rPr>
                <w:b w:val="0"/>
                <w:lang w:val="en-GB"/>
              </w:rPr>
            </w:pPr>
            <w:r w:rsidRPr="00444C70">
              <w:rPr>
                <w:lang w:val="en-GB"/>
              </w:rPr>
              <w:t>Value Description</w:t>
            </w:r>
          </w:p>
        </w:tc>
      </w:tr>
      <w:tr w:rsidR="00003C86" w:rsidRPr="00EE17F5" w14:paraId="5F01E278" w14:textId="77777777" w:rsidTr="00BD45AD">
        <w:trPr>
          <w:cantSplit/>
          <w:jc w:val="center"/>
        </w:trPr>
        <w:tc>
          <w:tcPr>
            <w:tcW w:w="1240" w:type="pct"/>
            <w:shd w:val="clear" w:color="auto" w:fill="auto"/>
          </w:tcPr>
          <w:p w14:paraId="766D2A96" w14:textId="77777777" w:rsidR="00003C86" w:rsidRPr="00444C70" w:rsidRDefault="00003C86" w:rsidP="00913CB0">
            <w:pPr>
              <w:pStyle w:val="TableText"/>
            </w:pPr>
            <w:r w:rsidRPr="00444C70">
              <w:t>subject</w:t>
            </w:r>
          </w:p>
        </w:tc>
        <w:tc>
          <w:tcPr>
            <w:tcW w:w="3760" w:type="pct"/>
            <w:shd w:val="clear" w:color="auto" w:fill="auto"/>
          </w:tcPr>
          <w:p w14:paraId="5507C430" w14:textId="77777777" w:rsidR="00003C86" w:rsidRPr="00444C70" w:rsidRDefault="00003C86" w:rsidP="00913CB0">
            <w:pPr>
              <w:pStyle w:val="TableText"/>
            </w:pPr>
            <w:r w:rsidRPr="00444C70">
              <w:t>Distinguished Name of the EUM. It SHALL include at least 'organization' and 'commonName' attributes.</w:t>
            </w:r>
          </w:p>
          <w:p w14:paraId="25FE3D7B" w14:textId="77777777" w:rsidR="00003C86" w:rsidRPr="00444C70" w:rsidRDefault="00003C86" w:rsidP="00913CB0">
            <w:pPr>
              <w:pStyle w:val="TableText"/>
            </w:pPr>
            <w:r w:rsidRPr="00444C70">
              <w:t>Example of EUM DN:</w:t>
            </w:r>
          </w:p>
          <w:p w14:paraId="25895B92" w14:textId="77777777" w:rsidR="00003C86" w:rsidRPr="00444C70" w:rsidRDefault="00003C86" w:rsidP="00913CB0">
            <w:pPr>
              <w:pStyle w:val="TableText"/>
            </w:pPr>
            <w:r w:rsidRPr="00444C70">
              <w:rPr>
                <w:sz w:val="16"/>
                <w:szCs w:val="16"/>
              </w:rPr>
              <w:t xml:space="preserve">c = </w:t>
            </w:r>
            <w:r>
              <w:rPr>
                <w:sz w:val="16"/>
                <w:szCs w:val="16"/>
              </w:rPr>
              <w:t>US</w:t>
            </w:r>
          </w:p>
          <w:p w14:paraId="218AB93F" w14:textId="77777777" w:rsidR="00003C86" w:rsidRPr="00444C70" w:rsidRDefault="00003C86" w:rsidP="00913CB0">
            <w:pPr>
              <w:pStyle w:val="TableText"/>
              <w:rPr>
                <w:sz w:val="16"/>
                <w:szCs w:val="16"/>
              </w:rPr>
            </w:pPr>
            <w:r w:rsidRPr="00444C70">
              <w:rPr>
                <w:sz w:val="16"/>
                <w:szCs w:val="16"/>
              </w:rPr>
              <w:t xml:space="preserve">l = </w:t>
            </w:r>
            <w:r>
              <w:rPr>
                <w:sz w:val="16"/>
                <w:szCs w:val="16"/>
              </w:rPr>
              <w:t>New York</w:t>
            </w:r>
          </w:p>
          <w:p w14:paraId="61F16B1E" w14:textId="77777777" w:rsidR="00003C86" w:rsidRPr="00444C70" w:rsidRDefault="00003C86" w:rsidP="00913CB0">
            <w:pPr>
              <w:pStyle w:val="TableText"/>
              <w:rPr>
                <w:sz w:val="16"/>
                <w:szCs w:val="16"/>
              </w:rPr>
            </w:pPr>
            <w:r w:rsidRPr="00444C70">
              <w:rPr>
                <w:sz w:val="16"/>
                <w:szCs w:val="16"/>
              </w:rPr>
              <w:t xml:space="preserve">o = </w:t>
            </w:r>
            <w:r>
              <w:rPr>
                <w:sz w:val="16"/>
                <w:szCs w:val="16"/>
              </w:rPr>
              <w:t>ACME</w:t>
            </w:r>
          </w:p>
          <w:p w14:paraId="05A757D0" w14:textId="77777777" w:rsidR="00003C86" w:rsidRPr="00444C70" w:rsidRDefault="00003C86" w:rsidP="00913CB0">
            <w:pPr>
              <w:pStyle w:val="TableText"/>
              <w:rPr>
                <w:sz w:val="16"/>
                <w:szCs w:val="16"/>
              </w:rPr>
            </w:pPr>
            <w:r w:rsidRPr="00444C70">
              <w:rPr>
                <w:sz w:val="16"/>
                <w:szCs w:val="16"/>
              </w:rPr>
              <w:t xml:space="preserve">cn = </w:t>
            </w:r>
            <w:r>
              <w:rPr>
                <w:sz w:val="16"/>
                <w:szCs w:val="16"/>
              </w:rPr>
              <w:t>ACME</w:t>
            </w:r>
            <w:r w:rsidRPr="00444C70">
              <w:rPr>
                <w:sz w:val="16"/>
                <w:szCs w:val="16"/>
              </w:rPr>
              <w:t xml:space="preserve"> Public CA </w:t>
            </w:r>
          </w:p>
          <w:p w14:paraId="7FE067FA" w14:textId="77777777" w:rsidR="00003C86" w:rsidRPr="00A37D99" w:rsidRDefault="00003C86" w:rsidP="00913CB0">
            <w:pPr>
              <w:pStyle w:val="TableText"/>
              <w:rPr>
                <w:lang w:val="it-IT"/>
              </w:rPr>
            </w:pPr>
            <w:r w:rsidRPr="00A37D99">
              <w:rPr>
                <w:sz w:val="16"/>
                <w:szCs w:val="16"/>
                <w:lang w:val="it-IT"/>
              </w:rPr>
              <w:t>e = admin.pki@acme.com</w:t>
            </w:r>
          </w:p>
        </w:tc>
      </w:tr>
      <w:tr w:rsidR="00003C86" w:rsidRPr="00444C70" w14:paraId="4C8BA8D6" w14:textId="77777777" w:rsidTr="00BD45AD">
        <w:trPr>
          <w:cantSplit/>
          <w:jc w:val="center"/>
        </w:trPr>
        <w:tc>
          <w:tcPr>
            <w:tcW w:w="1240" w:type="pct"/>
            <w:shd w:val="clear" w:color="auto" w:fill="auto"/>
          </w:tcPr>
          <w:p w14:paraId="704D3F76" w14:textId="297133D5" w:rsidR="00003C86" w:rsidRPr="00444C70" w:rsidRDefault="00003C86" w:rsidP="00003C86">
            <w:pPr>
              <w:pStyle w:val="TableText"/>
            </w:pPr>
            <w:r w:rsidRPr="00444C70">
              <w:t>Extension for Authority Key Identifier (</w:t>
            </w:r>
            <w:r>
              <w:t>RFC 5280 [17]): section 4.2.1.1)</w:t>
            </w:r>
          </w:p>
        </w:tc>
        <w:tc>
          <w:tcPr>
            <w:tcW w:w="3760" w:type="pct"/>
            <w:shd w:val="clear" w:color="auto" w:fill="auto"/>
          </w:tcPr>
          <w:p w14:paraId="33CF4289" w14:textId="77777777" w:rsidR="00003C86" w:rsidRPr="00444C70" w:rsidRDefault="00003C86" w:rsidP="00913CB0">
            <w:pPr>
              <w:pStyle w:val="TableText"/>
            </w:pPr>
            <w:r w:rsidRPr="00444C70">
              <w:t>extnID = id-ce-authorityKeyIdentifier</w:t>
            </w:r>
          </w:p>
          <w:p w14:paraId="31384B0D" w14:textId="77777777" w:rsidR="00003C86" w:rsidRPr="00444C70" w:rsidRDefault="00003C86" w:rsidP="00913CB0">
            <w:pPr>
              <w:pStyle w:val="TableText"/>
            </w:pPr>
            <w:r w:rsidRPr="00444C70">
              <w:t xml:space="preserve">critical = </w:t>
            </w:r>
            <w:r>
              <w:t>false</w:t>
            </w:r>
          </w:p>
          <w:p w14:paraId="49513C85" w14:textId="71702496" w:rsidR="00003C86" w:rsidRPr="00444C70" w:rsidRDefault="00003C86">
            <w:pPr>
              <w:pStyle w:val="TableText"/>
            </w:pPr>
            <w:r w:rsidRPr="00444C70">
              <w:t xml:space="preserve">extnValue = </w:t>
            </w:r>
            <w:r w:rsidR="003834F0" w:rsidRPr="00961D86">
              <w:rPr>
                <w:lang w:val="en-US"/>
              </w:rPr>
              <w:t>&lt;Identifier of the public key to verify this certificate&gt;</w:t>
            </w:r>
          </w:p>
        </w:tc>
      </w:tr>
      <w:tr w:rsidR="00003C86" w:rsidRPr="00444C70" w14:paraId="218B6834" w14:textId="77777777" w:rsidTr="00BD45AD">
        <w:trPr>
          <w:cantSplit/>
          <w:jc w:val="center"/>
        </w:trPr>
        <w:tc>
          <w:tcPr>
            <w:tcW w:w="1240" w:type="pct"/>
            <w:shd w:val="clear" w:color="auto" w:fill="auto"/>
          </w:tcPr>
          <w:p w14:paraId="5B073FEB" w14:textId="78F71CC5" w:rsidR="00003C86" w:rsidRPr="00444C70" w:rsidRDefault="00003C86" w:rsidP="00913CB0">
            <w:pPr>
              <w:pStyle w:val="TableText"/>
            </w:pPr>
            <w:r w:rsidRPr="00444C70">
              <w:t>Extension for Key usage (</w:t>
            </w:r>
            <w:r>
              <w:t xml:space="preserve">RFC 5280 </w:t>
            </w:r>
            <w:r w:rsidRPr="00444C70">
              <w:t>[17] section 4.2.1.3)</w:t>
            </w:r>
          </w:p>
        </w:tc>
        <w:tc>
          <w:tcPr>
            <w:tcW w:w="3760" w:type="pct"/>
            <w:shd w:val="clear" w:color="auto" w:fill="auto"/>
          </w:tcPr>
          <w:p w14:paraId="7324A327" w14:textId="77777777" w:rsidR="00003C86" w:rsidRPr="00444C70" w:rsidRDefault="00003C86" w:rsidP="00913CB0">
            <w:pPr>
              <w:pStyle w:val="TableText"/>
            </w:pPr>
            <w:r w:rsidRPr="00444C70">
              <w:t>extnID = id-ce-keyUsage</w:t>
            </w:r>
          </w:p>
          <w:p w14:paraId="5F940939" w14:textId="77777777" w:rsidR="00003C86" w:rsidRPr="00444C70" w:rsidRDefault="00003C86" w:rsidP="00913CB0">
            <w:pPr>
              <w:pStyle w:val="TableText"/>
            </w:pPr>
            <w:r w:rsidRPr="00444C70">
              <w:t>critical = true</w:t>
            </w:r>
          </w:p>
          <w:p w14:paraId="4D32CBDD" w14:textId="37C25EEA" w:rsidR="00003C86" w:rsidRPr="00444C70" w:rsidRDefault="00003C86" w:rsidP="00913CB0">
            <w:pPr>
              <w:pStyle w:val="TableText"/>
            </w:pPr>
            <w:r w:rsidRPr="00444C70">
              <w:t>extnValue = {</w:t>
            </w:r>
          </w:p>
          <w:p w14:paraId="30C3B64D" w14:textId="7FB25941" w:rsidR="00003C86" w:rsidRPr="00444C70" w:rsidRDefault="00003C86" w:rsidP="00913CB0">
            <w:pPr>
              <w:pStyle w:val="TableText"/>
            </w:pPr>
            <w:r w:rsidRPr="00444C70">
              <w:t xml:space="preserve">   keyCertSign (5),</w:t>
            </w:r>
          </w:p>
          <w:p w14:paraId="3B9FB1AF" w14:textId="7817021A" w:rsidR="00003C86" w:rsidRDefault="00003C86">
            <w:pPr>
              <w:pStyle w:val="TableText"/>
            </w:pPr>
            <w:r w:rsidRPr="00444C70">
              <w:t xml:space="preserve">   cRLSign(6) </w:t>
            </w:r>
            <w:r>
              <w:t>--</w:t>
            </w:r>
            <w:r w:rsidRPr="00444C70">
              <w:t>[</w:t>
            </w:r>
            <w:r w:rsidR="00497438">
              <w:t>Condi</w:t>
            </w:r>
            <w:r w:rsidR="00497438" w:rsidRPr="00444C70">
              <w:t>tional</w:t>
            </w:r>
            <w:r w:rsidRPr="00444C70">
              <w:t>] }</w:t>
            </w:r>
          </w:p>
          <w:p w14:paraId="5F3579B8" w14:textId="6751951E" w:rsidR="00497438" w:rsidRPr="00444C70" w:rsidRDefault="00497438">
            <w:pPr>
              <w:pStyle w:val="TableText"/>
            </w:pPr>
            <w:r w:rsidRPr="00BD79F6">
              <w:rPr>
                <w:szCs w:val="20"/>
              </w:rPr>
              <w:t>cRLSign indicator SHALL be set if the EUM uses the additional EUM SubCA (see section 2.7)</w:t>
            </w:r>
            <w:r w:rsidR="007578F5">
              <w:rPr>
                <w:szCs w:val="20"/>
              </w:rPr>
              <w:t>.</w:t>
            </w:r>
          </w:p>
        </w:tc>
      </w:tr>
      <w:tr w:rsidR="00003C86" w:rsidRPr="00444C70" w14:paraId="0F87F3E6" w14:textId="77777777" w:rsidTr="00BD45AD">
        <w:trPr>
          <w:cantSplit/>
          <w:jc w:val="center"/>
        </w:trPr>
        <w:tc>
          <w:tcPr>
            <w:tcW w:w="1240" w:type="pct"/>
            <w:shd w:val="clear" w:color="auto" w:fill="auto"/>
          </w:tcPr>
          <w:p w14:paraId="59E16EC3" w14:textId="49508FE1" w:rsidR="00003C86" w:rsidRPr="00444C70" w:rsidRDefault="00003C86" w:rsidP="00913CB0">
            <w:pPr>
              <w:pStyle w:val="TableText"/>
            </w:pPr>
            <w:r w:rsidRPr="00444C70">
              <w:t>Extension for Certificate Policies (</w:t>
            </w:r>
            <w:r>
              <w:t>RFC 5280 [17] section 4.2.1.4)</w:t>
            </w:r>
          </w:p>
        </w:tc>
        <w:tc>
          <w:tcPr>
            <w:tcW w:w="3760" w:type="pct"/>
            <w:shd w:val="clear" w:color="auto" w:fill="auto"/>
          </w:tcPr>
          <w:p w14:paraId="4D75A8AC" w14:textId="77777777" w:rsidR="00003C86" w:rsidRPr="00444C70" w:rsidRDefault="00003C86" w:rsidP="00913CB0">
            <w:pPr>
              <w:pStyle w:val="TableText"/>
            </w:pPr>
            <w:r w:rsidRPr="00444C70">
              <w:t>extnID = id-ce-certificatePolicies</w:t>
            </w:r>
          </w:p>
          <w:p w14:paraId="35D4A4E1" w14:textId="77777777" w:rsidR="00003C86" w:rsidRPr="00444C70" w:rsidRDefault="00003C86" w:rsidP="00913CB0">
            <w:pPr>
              <w:pStyle w:val="TableText"/>
            </w:pPr>
            <w:r w:rsidRPr="00444C70">
              <w:t>critical = true</w:t>
            </w:r>
          </w:p>
          <w:p w14:paraId="39C60FC6" w14:textId="768790EE" w:rsidR="00003C86" w:rsidRPr="00444C70" w:rsidRDefault="00003C86" w:rsidP="00913CB0">
            <w:pPr>
              <w:pStyle w:val="TableText"/>
            </w:pPr>
            <w:r w:rsidRPr="00444C70">
              <w:t xml:space="preserve">extnValue = id-rspRole-eum </w:t>
            </w:r>
            <w:r w:rsidR="007578F5">
              <w:t>or i</w:t>
            </w:r>
            <w:r w:rsidR="007578F5" w:rsidRPr="00F030B0">
              <w:t>d-rspRole-eum-v2</w:t>
            </w:r>
            <w:r w:rsidR="007578F5" w:rsidRPr="00444C70">
              <w:t xml:space="preserve"> </w:t>
            </w:r>
            <w:r w:rsidRPr="00444C70">
              <w:t>(</w:t>
            </w:r>
            <w:r w:rsidR="007578F5">
              <w:t>Section 2.4a.1.0</w:t>
            </w:r>
            <w:r w:rsidRPr="00444C70">
              <w:t>)</w:t>
            </w:r>
          </w:p>
          <w:p w14:paraId="3BC41164" w14:textId="36670B1F" w:rsidR="007578F5" w:rsidRDefault="00003C86" w:rsidP="007578F5">
            <w:pPr>
              <w:pStyle w:val="TableText"/>
            </w:pPr>
            <w:r w:rsidRPr="00444C70">
              <w:t xml:space="preserve">To indicate that this </w:t>
            </w:r>
            <w:r>
              <w:t xml:space="preserve">is </w:t>
            </w:r>
            <w:r w:rsidRPr="00444C70">
              <w:t>an EUM Certificate.</w:t>
            </w:r>
          </w:p>
          <w:p w14:paraId="7E57F611" w14:textId="6BDBEA37" w:rsidR="00003C86" w:rsidRPr="00444C70" w:rsidRDefault="007578F5" w:rsidP="007578F5">
            <w:pPr>
              <w:pStyle w:val="TableText"/>
            </w:pPr>
            <w:r>
              <w:t>NOTE: i</w:t>
            </w:r>
            <w:r w:rsidRPr="00F030B0">
              <w:t>d-rspRole-eum-v2</w:t>
            </w:r>
            <w:r>
              <w:t xml:space="preserve"> indicates a Certificate in a chain following Variant O (see figure 30)</w:t>
            </w:r>
          </w:p>
        </w:tc>
      </w:tr>
      <w:tr w:rsidR="00003C86" w:rsidRPr="00444C70" w14:paraId="5801E369" w14:textId="77777777" w:rsidTr="00BD45AD">
        <w:trPr>
          <w:cantSplit/>
          <w:jc w:val="center"/>
        </w:trPr>
        <w:tc>
          <w:tcPr>
            <w:tcW w:w="1240" w:type="pct"/>
            <w:shd w:val="clear" w:color="auto" w:fill="auto"/>
          </w:tcPr>
          <w:p w14:paraId="57E877E3" w14:textId="38770DF7" w:rsidR="00003C86" w:rsidRPr="00444C70" w:rsidRDefault="00003C86" w:rsidP="00913CB0">
            <w:pPr>
              <w:pStyle w:val="TableText"/>
            </w:pPr>
            <w:r w:rsidRPr="00444C70">
              <w:t>Extension for subjectAltName (</w:t>
            </w:r>
            <w:r>
              <w:t xml:space="preserve">RFC 5280 </w:t>
            </w:r>
            <w:r w:rsidRPr="00444C70">
              <w:t>[17] section 4.2.1.6)</w:t>
            </w:r>
          </w:p>
        </w:tc>
        <w:tc>
          <w:tcPr>
            <w:tcW w:w="3760" w:type="pct"/>
            <w:shd w:val="clear" w:color="auto" w:fill="auto"/>
          </w:tcPr>
          <w:p w14:paraId="62A0E6E6" w14:textId="77777777" w:rsidR="00003C86" w:rsidRPr="00444C70" w:rsidRDefault="00003C86" w:rsidP="00913CB0">
            <w:pPr>
              <w:pStyle w:val="TableText"/>
            </w:pPr>
            <w:r w:rsidRPr="00444C70">
              <w:t>extnID = id-ce-subjectAltName</w:t>
            </w:r>
          </w:p>
          <w:p w14:paraId="51C6E071" w14:textId="77777777" w:rsidR="00003C86" w:rsidRPr="00444C70" w:rsidRDefault="00003C86" w:rsidP="00913CB0">
            <w:pPr>
              <w:pStyle w:val="TableText"/>
            </w:pPr>
            <w:r w:rsidRPr="00444C70">
              <w:t>critical = false</w:t>
            </w:r>
          </w:p>
          <w:p w14:paraId="559D358D" w14:textId="77777777" w:rsidR="00003C86" w:rsidRPr="00444C70" w:rsidRDefault="00003C86" w:rsidP="00913CB0">
            <w:pPr>
              <w:pStyle w:val="TableText"/>
            </w:pPr>
            <w:r w:rsidRPr="00444C70">
              <w:t xml:space="preserve">extnValue = { </w:t>
            </w:r>
          </w:p>
          <w:p w14:paraId="0B1C4EA6" w14:textId="77777777" w:rsidR="00003C86" w:rsidRPr="00444C70" w:rsidRDefault="00003C86" w:rsidP="00913CB0">
            <w:pPr>
              <w:pStyle w:val="TableText"/>
            </w:pPr>
            <w:r w:rsidRPr="00444C70">
              <w:t xml:space="preserve">   registeredID (8) = EUM OID }</w:t>
            </w:r>
          </w:p>
        </w:tc>
      </w:tr>
      <w:tr w:rsidR="00003C86" w:rsidRPr="00444C70" w14:paraId="09087859" w14:textId="77777777" w:rsidTr="00BD45AD">
        <w:trPr>
          <w:cantSplit/>
          <w:jc w:val="center"/>
        </w:trPr>
        <w:tc>
          <w:tcPr>
            <w:tcW w:w="1240" w:type="pct"/>
            <w:shd w:val="clear" w:color="auto" w:fill="auto"/>
          </w:tcPr>
          <w:p w14:paraId="0FC49A34" w14:textId="6E19852D" w:rsidR="00003C86" w:rsidRPr="00444C70" w:rsidRDefault="00003C86" w:rsidP="00913CB0">
            <w:pPr>
              <w:pStyle w:val="TableText"/>
            </w:pPr>
            <w:r w:rsidRPr="00444C70">
              <w:t>Extension for Basic Constraints (</w:t>
            </w:r>
            <w:r>
              <w:t>RFC 5280 [17] section 4.2.1.9)</w:t>
            </w:r>
          </w:p>
        </w:tc>
        <w:tc>
          <w:tcPr>
            <w:tcW w:w="3760" w:type="pct"/>
            <w:shd w:val="clear" w:color="auto" w:fill="auto"/>
          </w:tcPr>
          <w:p w14:paraId="688C209D" w14:textId="3A353548" w:rsidR="00003C86" w:rsidRPr="00444C70" w:rsidRDefault="00003C86" w:rsidP="00913CB0">
            <w:pPr>
              <w:pStyle w:val="TableText"/>
            </w:pPr>
            <w:r w:rsidRPr="00444C70">
              <w:t>extnID = id-ce-basicConstraints</w:t>
            </w:r>
          </w:p>
          <w:p w14:paraId="62CC0C1D" w14:textId="77777777" w:rsidR="00003C86" w:rsidRPr="00444C70" w:rsidRDefault="00003C86" w:rsidP="00913CB0">
            <w:pPr>
              <w:pStyle w:val="TableText"/>
            </w:pPr>
            <w:r w:rsidRPr="00444C70">
              <w:t>critical = true</w:t>
            </w:r>
          </w:p>
          <w:p w14:paraId="48F98FA6" w14:textId="77777777" w:rsidR="00003C86" w:rsidRPr="00444C70" w:rsidRDefault="00003C86" w:rsidP="00913CB0">
            <w:pPr>
              <w:pStyle w:val="TableText"/>
            </w:pPr>
            <w:r w:rsidRPr="00444C70">
              <w:t>extnValue = {</w:t>
            </w:r>
          </w:p>
          <w:p w14:paraId="2908A85A" w14:textId="77777777" w:rsidR="00003C86" w:rsidRDefault="00003C86" w:rsidP="00913CB0">
            <w:pPr>
              <w:pStyle w:val="TableText"/>
            </w:pPr>
            <w:r w:rsidRPr="00444C70">
              <w:t xml:space="preserve">   cA = true </w:t>
            </w:r>
          </w:p>
          <w:p w14:paraId="4C2F3E64" w14:textId="2649EF0A" w:rsidR="00003C86" w:rsidRDefault="00003C86" w:rsidP="00913CB0">
            <w:pPr>
              <w:pStyle w:val="TableText"/>
            </w:pPr>
            <w:r>
              <w:t xml:space="preserve">   </w:t>
            </w:r>
            <w:r w:rsidRPr="00CD54D3">
              <w:t>pathLenConstraint</w:t>
            </w:r>
            <w:r>
              <w:t xml:space="preserve"> = </w:t>
            </w:r>
            <w:r w:rsidR="003834F0">
              <w:t xml:space="preserve">1 </w:t>
            </w:r>
            <w:r w:rsidRPr="00444C70">
              <w:t>}</w:t>
            </w:r>
          </w:p>
          <w:p w14:paraId="50287B95" w14:textId="02060971" w:rsidR="007578F5" w:rsidRDefault="00003C86" w:rsidP="007578F5">
            <w:pPr>
              <w:pStyle w:val="TableText"/>
            </w:pPr>
            <w:r>
              <w:t xml:space="preserve">To indicate that this certificate is a </w:t>
            </w:r>
            <w:r w:rsidR="006407A8">
              <w:t>SubCA</w:t>
            </w:r>
            <w:r w:rsidR="003834F0" w:rsidRPr="00961D86">
              <w:rPr>
                <w:lang w:val="en-US"/>
              </w:rPr>
              <w:t xml:space="preserve"> allowed to issue another level of EUM SubCA Certificate</w:t>
            </w:r>
            <w:r>
              <w:t>.</w:t>
            </w:r>
          </w:p>
          <w:p w14:paraId="4B7956EC" w14:textId="70397530" w:rsidR="00003C86" w:rsidRPr="00444C70" w:rsidRDefault="007578F5" w:rsidP="007578F5">
            <w:pPr>
              <w:pStyle w:val="TableText"/>
            </w:pPr>
            <w:r w:rsidRPr="00F030B0">
              <w:t>pathLenConstraint</w:t>
            </w:r>
            <w:r>
              <w:t xml:space="preserve"> SHALL be set to 0 when the Certificate Policies extension is set to </w:t>
            </w:r>
            <w:r w:rsidRPr="00F030B0">
              <w:t>id-rspRole-eum-v2</w:t>
            </w:r>
            <w:r>
              <w:t>.</w:t>
            </w:r>
          </w:p>
        </w:tc>
      </w:tr>
      <w:tr w:rsidR="00003C86" w:rsidRPr="00444C70" w14:paraId="61AE2D9E" w14:textId="77777777" w:rsidTr="00BD45AD">
        <w:trPr>
          <w:cantSplit/>
          <w:jc w:val="center"/>
        </w:trPr>
        <w:tc>
          <w:tcPr>
            <w:tcW w:w="1240" w:type="pct"/>
            <w:shd w:val="clear" w:color="auto" w:fill="auto"/>
          </w:tcPr>
          <w:p w14:paraId="3420B23F" w14:textId="0D95C78F" w:rsidR="00003C86" w:rsidRPr="00444C70" w:rsidRDefault="00003C86" w:rsidP="00913CB0">
            <w:pPr>
              <w:pStyle w:val="TableText"/>
            </w:pPr>
            <w:r w:rsidRPr="00444C70">
              <w:t xml:space="preserve">Extension for </w:t>
            </w:r>
            <w:r>
              <w:t>CRL Distribution Points</w:t>
            </w:r>
            <w:r w:rsidRPr="00444C70">
              <w:t xml:space="preserve"> (</w:t>
            </w:r>
            <w:r>
              <w:t xml:space="preserve">RFC 5280 </w:t>
            </w:r>
            <w:r w:rsidRPr="00444C70">
              <w:t>[17] section 4.2.1.</w:t>
            </w:r>
            <w:r>
              <w:t>13)</w:t>
            </w:r>
          </w:p>
        </w:tc>
        <w:tc>
          <w:tcPr>
            <w:tcW w:w="3760" w:type="pct"/>
            <w:shd w:val="clear" w:color="auto" w:fill="auto"/>
          </w:tcPr>
          <w:p w14:paraId="20A9915D" w14:textId="77777777" w:rsidR="00003C86" w:rsidRPr="00444C70" w:rsidRDefault="00003C86" w:rsidP="00913CB0">
            <w:pPr>
              <w:pStyle w:val="TableText"/>
            </w:pPr>
            <w:r w:rsidRPr="00444C70">
              <w:t>extnID = id-ce-</w:t>
            </w:r>
            <w:r w:rsidRPr="007E3AE1">
              <w:t>cRLDistributionPoints</w:t>
            </w:r>
          </w:p>
          <w:p w14:paraId="243A6DA3" w14:textId="77777777" w:rsidR="00003C86" w:rsidRPr="00444C70" w:rsidRDefault="00003C86" w:rsidP="00913CB0">
            <w:pPr>
              <w:pStyle w:val="TableText"/>
            </w:pPr>
            <w:r w:rsidRPr="00444C70">
              <w:t xml:space="preserve">critical = </w:t>
            </w:r>
            <w:r>
              <w:t>false</w:t>
            </w:r>
          </w:p>
          <w:p w14:paraId="708CB950" w14:textId="50639B54" w:rsidR="00003C86" w:rsidRPr="00444C70" w:rsidRDefault="00003C86" w:rsidP="002433AF">
            <w:pPr>
              <w:pStyle w:val="TableText"/>
              <w:ind w:left="224" w:hanging="224"/>
            </w:pPr>
            <w:r w:rsidRPr="00444C70">
              <w:t>extnValue =</w:t>
            </w:r>
            <w:r>
              <w:t xml:space="preserve"> section </w:t>
            </w:r>
            <w:r w:rsidR="00F60C5F">
              <w:t>4.5.2.1.2</w:t>
            </w:r>
          </w:p>
        </w:tc>
      </w:tr>
      <w:tr w:rsidR="00003C86" w:rsidRPr="00444C70" w14:paraId="0EC22089" w14:textId="77777777" w:rsidTr="00BD45AD">
        <w:trPr>
          <w:cantSplit/>
          <w:jc w:val="center"/>
        </w:trPr>
        <w:tc>
          <w:tcPr>
            <w:tcW w:w="1240" w:type="pct"/>
            <w:shd w:val="clear" w:color="auto" w:fill="auto"/>
          </w:tcPr>
          <w:p w14:paraId="426772EA" w14:textId="6EAF2680" w:rsidR="00003C86" w:rsidRPr="00444C70" w:rsidRDefault="00003C86" w:rsidP="00913CB0">
            <w:pPr>
              <w:pStyle w:val="TableText"/>
            </w:pPr>
            <w:r>
              <w:t xml:space="preserve">Extension for </w:t>
            </w:r>
            <w:r w:rsidRPr="004B57AA">
              <w:t>Name Constraints</w:t>
            </w:r>
            <w:r>
              <w:t xml:space="preserve"> (see RFC 5280 </w:t>
            </w:r>
            <w:r w:rsidRPr="00444C70">
              <w:t>[17] section 4.2.1.</w:t>
            </w:r>
            <w:r>
              <w:t>10) (See Note</w:t>
            </w:r>
            <w:r w:rsidR="00765076">
              <w:t>s</w:t>
            </w:r>
            <w:r>
              <w:t xml:space="preserve"> 1</w:t>
            </w:r>
            <w:r w:rsidR="00765076">
              <w:t xml:space="preserve"> and 2</w:t>
            </w:r>
            <w:r>
              <w:t>)</w:t>
            </w:r>
          </w:p>
        </w:tc>
        <w:tc>
          <w:tcPr>
            <w:tcW w:w="3760" w:type="pct"/>
            <w:shd w:val="clear" w:color="auto" w:fill="auto"/>
          </w:tcPr>
          <w:p w14:paraId="289CDB8A" w14:textId="77777777" w:rsidR="00003C86" w:rsidRPr="00444C70" w:rsidRDefault="00003C86" w:rsidP="00913CB0">
            <w:pPr>
              <w:pStyle w:val="TableText"/>
            </w:pPr>
            <w:r w:rsidRPr="00444C70">
              <w:t>extnID = id-ce-</w:t>
            </w:r>
            <w:r>
              <w:t>nameConstraints</w:t>
            </w:r>
          </w:p>
          <w:p w14:paraId="249F1121" w14:textId="77777777" w:rsidR="00003C86" w:rsidRPr="00444C70" w:rsidRDefault="00003C86" w:rsidP="00913CB0">
            <w:pPr>
              <w:pStyle w:val="TableText"/>
            </w:pPr>
            <w:r w:rsidRPr="00444C70">
              <w:t>critical = true</w:t>
            </w:r>
          </w:p>
          <w:p w14:paraId="0560EA38" w14:textId="77777777" w:rsidR="00003C86" w:rsidRDefault="00003C86" w:rsidP="00913CB0">
            <w:pPr>
              <w:pStyle w:val="TableText"/>
              <w:tabs>
                <w:tab w:val="left" w:pos="265"/>
                <w:tab w:val="left" w:pos="580"/>
                <w:tab w:val="left" w:pos="835"/>
                <w:tab w:val="left" w:pos="1165"/>
                <w:tab w:val="left" w:pos="1390"/>
                <w:tab w:val="left" w:pos="1735"/>
                <w:tab w:val="left" w:pos="1960"/>
              </w:tabs>
            </w:pPr>
            <w:r w:rsidRPr="00444C70">
              <w:t xml:space="preserve">extnValue </w:t>
            </w:r>
            <w:r w:rsidRPr="004B57AA">
              <w:t>NameConstraints</w:t>
            </w:r>
            <w:r>
              <w:t xml:space="preserve"> ::= {</w:t>
            </w:r>
          </w:p>
          <w:p w14:paraId="720627E7" w14:textId="77777777" w:rsidR="00003C86" w:rsidRDefault="00003C86" w:rsidP="00913CB0">
            <w:pPr>
              <w:pStyle w:val="TableText"/>
              <w:tabs>
                <w:tab w:val="left" w:pos="265"/>
                <w:tab w:val="left" w:pos="580"/>
                <w:tab w:val="left" w:pos="835"/>
                <w:tab w:val="left" w:pos="1165"/>
                <w:tab w:val="left" w:pos="1390"/>
                <w:tab w:val="left" w:pos="1735"/>
                <w:tab w:val="left" w:pos="1960"/>
              </w:tabs>
            </w:pPr>
            <w:r>
              <w:tab/>
            </w:r>
            <w:r w:rsidRPr="004B57AA">
              <w:t>permittedSubtrees</w:t>
            </w:r>
            <w:r>
              <w:t xml:space="preserve"> ::= {</w:t>
            </w:r>
          </w:p>
          <w:p w14:paraId="7135C6A5" w14:textId="1BE69E2E" w:rsidR="00003C86" w:rsidRDefault="00003C86" w:rsidP="00913CB0">
            <w:pPr>
              <w:pStyle w:val="TableText"/>
              <w:tabs>
                <w:tab w:val="left" w:pos="265"/>
                <w:tab w:val="left" w:pos="580"/>
                <w:tab w:val="left" w:pos="835"/>
                <w:tab w:val="left" w:pos="1165"/>
                <w:tab w:val="left" w:pos="1390"/>
                <w:tab w:val="left" w:pos="1735"/>
                <w:tab w:val="left" w:pos="1960"/>
              </w:tabs>
            </w:pPr>
            <w:r>
              <w:tab/>
            </w:r>
            <w:r w:rsidR="00765076">
              <w:tab/>
            </w:r>
            <w:r>
              <w:t>{</w:t>
            </w:r>
          </w:p>
          <w:p w14:paraId="3712A05A" w14:textId="794F188F" w:rsidR="00003C86" w:rsidRDefault="00003C86" w:rsidP="00913CB0">
            <w:pPr>
              <w:pStyle w:val="TableText"/>
              <w:tabs>
                <w:tab w:val="left" w:pos="265"/>
                <w:tab w:val="left" w:pos="580"/>
                <w:tab w:val="left" w:pos="835"/>
                <w:tab w:val="left" w:pos="1165"/>
                <w:tab w:val="left" w:pos="1390"/>
                <w:tab w:val="left" w:pos="1735"/>
                <w:tab w:val="left" w:pos="1960"/>
              </w:tabs>
            </w:pPr>
            <w:r>
              <w:tab/>
            </w:r>
            <w:r>
              <w:tab/>
            </w:r>
            <w:r w:rsidR="00765076">
              <w:tab/>
            </w:r>
            <w:r>
              <w:t>base directoryName : rdnSequence : {</w:t>
            </w:r>
          </w:p>
          <w:p w14:paraId="609E72A3" w14:textId="4A9F88FE" w:rsidR="00003C86" w:rsidRDefault="00003C86" w:rsidP="00913CB0">
            <w:pPr>
              <w:pStyle w:val="TableText"/>
              <w:tabs>
                <w:tab w:val="left" w:pos="265"/>
                <w:tab w:val="left" w:pos="580"/>
                <w:tab w:val="left" w:pos="835"/>
                <w:tab w:val="left" w:pos="1165"/>
                <w:tab w:val="left" w:pos="1390"/>
                <w:tab w:val="left" w:pos="1735"/>
                <w:tab w:val="left" w:pos="1960"/>
              </w:tabs>
            </w:pPr>
            <w:r>
              <w:tab/>
            </w:r>
            <w:r>
              <w:tab/>
            </w:r>
            <w:r w:rsidR="00765076">
              <w:tab/>
            </w:r>
            <w:r w:rsidR="00765076">
              <w:tab/>
            </w:r>
            <w:r>
              <w:t>{</w:t>
            </w:r>
          </w:p>
          <w:p w14:paraId="39A0BE2B" w14:textId="2519B5E4" w:rsidR="00003C86" w:rsidRDefault="00003C86" w:rsidP="00913CB0">
            <w:pPr>
              <w:pStyle w:val="TableText"/>
              <w:tabs>
                <w:tab w:val="left" w:pos="265"/>
                <w:tab w:val="left" w:pos="580"/>
                <w:tab w:val="left" w:pos="835"/>
                <w:tab w:val="left" w:pos="1165"/>
                <w:tab w:val="left" w:pos="1390"/>
                <w:tab w:val="left" w:pos="1735"/>
                <w:tab w:val="left" w:pos="1960"/>
              </w:tabs>
            </w:pPr>
            <w:r>
              <w:tab/>
            </w:r>
            <w:r>
              <w:tab/>
            </w:r>
            <w:r w:rsidR="00765076">
              <w:tab/>
            </w:r>
            <w:r w:rsidR="00765076">
              <w:tab/>
            </w:r>
            <w:r w:rsidR="00765076">
              <w:tab/>
            </w:r>
            <w:r>
              <w:t>{</w:t>
            </w:r>
          </w:p>
          <w:p w14:paraId="66AC4120" w14:textId="62467096" w:rsidR="00003C86" w:rsidRDefault="00003C86" w:rsidP="00913CB0">
            <w:pPr>
              <w:pStyle w:val="TableText"/>
              <w:tabs>
                <w:tab w:val="left" w:pos="265"/>
                <w:tab w:val="left" w:pos="580"/>
                <w:tab w:val="left" w:pos="835"/>
                <w:tab w:val="left" w:pos="1165"/>
                <w:tab w:val="left" w:pos="1390"/>
                <w:tab w:val="left" w:pos="1735"/>
                <w:tab w:val="left" w:pos="1960"/>
              </w:tabs>
            </w:pPr>
            <w:r>
              <w:t xml:space="preserve">            </w:t>
            </w:r>
            <w:r>
              <w:tab/>
            </w:r>
            <w:r>
              <w:tab/>
            </w:r>
            <w:r w:rsidR="00765076">
              <w:tab/>
            </w:r>
            <w:r w:rsidR="00765076">
              <w:tab/>
            </w:r>
            <w:r>
              <w:t>type { &lt;id-at-organizationName oid&gt; }</w:t>
            </w:r>
          </w:p>
          <w:p w14:paraId="794B49BB" w14:textId="435A0395" w:rsidR="00003C86" w:rsidRDefault="00003C86" w:rsidP="00913CB0">
            <w:pPr>
              <w:pStyle w:val="TableText"/>
              <w:tabs>
                <w:tab w:val="left" w:pos="265"/>
                <w:tab w:val="left" w:pos="580"/>
                <w:tab w:val="left" w:pos="835"/>
                <w:tab w:val="left" w:pos="1165"/>
                <w:tab w:val="left" w:pos="1390"/>
                <w:tab w:val="left" w:pos="1735"/>
                <w:tab w:val="left" w:pos="1960"/>
              </w:tabs>
            </w:pPr>
            <w:r>
              <w:t xml:space="preserve">            </w:t>
            </w:r>
            <w:r>
              <w:tab/>
            </w:r>
            <w:r>
              <w:tab/>
            </w:r>
            <w:r w:rsidR="00765076">
              <w:tab/>
            </w:r>
            <w:r w:rsidR="00765076">
              <w:tab/>
            </w:r>
            <w:r>
              <w:t>value : &lt;organization name&gt;</w:t>
            </w:r>
          </w:p>
          <w:p w14:paraId="5858745B" w14:textId="6F4843D7" w:rsidR="00003C86" w:rsidRDefault="00003C86" w:rsidP="00913CB0">
            <w:pPr>
              <w:pStyle w:val="TableText"/>
              <w:tabs>
                <w:tab w:val="left" w:pos="265"/>
                <w:tab w:val="left" w:pos="580"/>
                <w:tab w:val="left" w:pos="835"/>
                <w:tab w:val="left" w:pos="1165"/>
                <w:tab w:val="left" w:pos="1390"/>
                <w:tab w:val="left" w:pos="1735"/>
                <w:tab w:val="left" w:pos="1960"/>
              </w:tabs>
            </w:pPr>
            <w:r>
              <w:t xml:space="preserve">         </w:t>
            </w:r>
            <w:r>
              <w:tab/>
            </w:r>
            <w:r>
              <w:tab/>
            </w:r>
            <w:r w:rsidR="00765076">
              <w:tab/>
            </w:r>
            <w:r w:rsidR="00765076">
              <w:tab/>
            </w:r>
            <w:r>
              <w:t>}</w:t>
            </w:r>
          </w:p>
          <w:p w14:paraId="425F91B5" w14:textId="13C85335" w:rsidR="00765076" w:rsidRDefault="00765076" w:rsidP="00913CB0">
            <w:pPr>
              <w:pStyle w:val="TableText"/>
              <w:tabs>
                <w:tab w:val="left" w:pos="265"/>
                <w:tab w:val="left" w:pos="580"/>
                <w:tab w:val="left" w:pos="835"/>
                <w:tab w:val="left" w:pos="1165"/>
                <w:tab w:val="left" w:pos="1390"/>
                <w:tab w:val="left" w:pos="1735"/>
                <w:tab w:val="left" w:pos="1960"/>
              </w:tabs>
            </w:pPr>
            <w:r>
              <w:tab/>
            </w:r>
            <w:r>
              <w:tab/>
            </w:r>
            <w:r>
              <w:tab/>
            </w:r>
            <w:r>
              <w:tab/>
              <w:t>}</w:t>
            </w:r>
          </w:p>
          <w:p w14:paraId="2C0997D2" w14:textId="4E4C2934" w:rsidR="00003C86" w:rsidRDefault="00003C86" w:rsidP="00DA6273">
            <w:pPr>
              <w:pStyle w:val="TableText"/>
              <w:tabs>
                <w:tab w:val="left" w:pos="265"/>
                <w:tab w:val="left" w:pos="580"/>
                <w:tab w:val="left" w:pos="835"/>
                <w:tab w:val="left" w:pos="1165"/>
                <w:tab w:val="left" w:pos="1390"/>
                <w:tab w:val="left" w:pos="1735"/>
                <w:tab w:val="left" w:pos="1960"/>
              </w:tabs>
            </w:pPr>
            <w:r>
              <w:t xml:space="preserve">       </w:t>
            </w:r>
            <w:r>
              <w:tab/>
            </w:r>
            <w:r w:rsidR="00765076">
              <w:tab/>
            </w:r>
            <w:r>
              <w:t>}</w:t>
            </w:r>
          </w:p>
          <w:p w14:paraId="0712220B" w14:textId="5AD59904" w:rsidR="00003C86" w:rsidRDefault="00003C86" w:rsidP="00913CB0">
            <w:pPr>
              <w:pStyle w:val="TableText"/>
              <w:tabs>
                <w:tab w:val="left" w:pos="265"/>
                <w:tab w:val="left" w:pos="580"/>
                <w:tab w:val="left" w:pos="835"/>
                <w:tab w:val="left" w:pos="1165"/>
                <w:tab w:val="left" w:pos="1390"/>
                <w:tab w:val="left" w:pos="1735"/>
                <w:tab w:val="left" w:pos="1960"/>
              </w:tabs>
            </w:pPr>
            <w:r>
              <w:tab/>
            </w:r>
            <w:r>
              <w:tab/>
            </w:r>
            <w:r w:rsidR="00765076">
              <w:tab/>
            </w:r>
            <w:r>
              <w:t>minimum 0</w:t>
            </w:r>
          </w:p>
          <w:p w14:paraId="5DB0AFCD" w14:textId="4F5C0239" w:rsidR="00003C86" w:rsidRDefault="00003C86" w:rsidP="00913CB0">
            <w:pPr>
              <w:pStyle w:val="TableText"/>
              <w:tabs>
                <w:tab w:val="left" w:pos="265"/>
                <w:tab w:val="left" w:pos="580"/>
                <w:tab w:val="left" w:pos="835"/>
                <w:tab w:val="left" w:pos="1165"/>
                <w:tab w:val="left" w:pos="1390"/>
                <w:tab w:val="left" w:pos="1735"/>
                <w:tab w:val="left" w:pos="1960"/>
              </w:tabs>
            </w:pPr>
            <w:r>
              <w:tab/>
            </w:r>
            <w:r w:rsidR="00765076">
              <w:tab/>
            </w:r>
            <w:r>
              <w:t>}</w:t>
            </w:r>
          </w:p>
          <w:p w14:paraId="5E5520F7" w14:textId="77777777" w:rsidR="00003C86" w:rsidRDefault="00003C86" w:rsidP="00913CB0">
            <w:pPr>
              <w:pStyle w:val="TableText"/>
              <w:tabs>
                <w:tab w:val="left" w:pos="265"/>
                <w:tab w:val="left" w:pos="580"/>
                <w:tab w:val="left" w:pos="835"/>
                <w:tab w:val="left" w:pos="1165"/>
                <w:tab w:val="left" w:pos="1390"/>
                <w:tab w:val="left" w:pos="1735"/>
                <w:tab w:val="left" w:pos="1960"/>
              </w:tabs>
            </w:pPr>
            <w:r>
              <w:tab/>
              <w:t>}</w:t>
            </w:r>
          </w:p>
          <w:p w14:paraId="02DE873D" w14:textId="77777777" w:rsidR="00003C86" w:rsidRDefault="00003C86" w:rsidP="00913CB0">
            <w:pPr>
              <w:pStyle w:val="TableText"/>
              <w:tabs>
                <w:tab w:val="left" w:pos="265"/>
                <w:tab w:val="left" w:pos="580"/>
                <w:tab w:val="left" w:pos="835"/>
                <w:tab w:val="left" w:pos="1165"/>
                <w:tab w:val="left" w:pos="1390"/>
                <w:tab w:val="left" w:pos="1735"/>
                <w:tab w:val="left" w:pos="1960"/>
              </w:tabs>
            </w:pPr>
            <w:r>
              <w:t>}</w:t>
            </w:r>
          </w:p>
          <w:p w14:paraId="2DF6EB07" w14:textId="0FC91C0B" w:rsidR="00003C86" w:rsidRDefault="00003C86" w:rsidP="00913CB0">
            <w:pPr>
              <w:pStyle w:val="TableText"/>
            </w:pPr>
            <w:r>
              <w:t xml:space="preserve">This restriction contains the organization name(s) that the EUM owning this </w:t>
            </w:r>
            <w:r w:rsidR="00433FC0">
              <w:t>c</w:t>
            </w:r>
            <w:r>
              <w:t xml:space="preserve">ertificate is allowed to set in the eUICC Certificates. This restriction applies on the subject name (containing </w:t>
            </w:r>
            <w:r w:rsidR="00765076">
              <w:t xml:space="preserve">the </w:t>
            </w:r>
            <w:r>
              <w:t>'organization' attribute).</w:t>
            </w:r>
          </w:p>
          <w:p w14:paraId="376A409D" w14:textId="4FEBEC7E" w:rsidR="00003C86" w:rsidRDefault="00003C86" w:rsidP="00913CB0">
            <w:pPr>
              <w:pStyle w:val="TableText"/>
            </w:pPr>
            <w:bookmarkStart w:id="2025" w:name="_Hlk455650851"/>
            <w:r>
              <w:t>The extension MAY contain several possible 'organization' value</w:t>
            </w:r>
            <w:r w:rsidR="00765076">
              <w:t>s</w:t>
            </w:r>
            <w:r>
              <w:t>.</w:t>
            </w:r>
          </w:p>
          <w:bookmarkEnd w:id="2025"/>
          <w:p w14:paraId="023D8FCB" w14:textId="77777777" w:rsidR="00003C86" w:rsidRPr="00444C70" w:rsidRDefault="00003C86" w:rsidP="00913CB0">
            <w:pPr>
              <w:pStyle w:val="TableText"/>
            </w:pPr>
            <w:r>
              <w:t>Field 'minimum' has no meaning in this specification.</w:t>
            </w:r>
          </w:p>
        </w:tc>
      </w:tr>
      <w:tr w:rsidR="00765076" w:rsidRPr="00444C70" w14:paraId="3908964D" w14:textId="77777777" w:rsidTr="00765076">
        <w:trPr>
          <w:cantSplit/>
          <w:jc w:val="center"/>
        </w:trPr>
        <w:tc>
          <w:tcPr>
            <w:tcW w:w="1240" w:type="pct"/>
            <w:shd w:val="clear" w:color="auto" w:fill="auto"/>
          </w:tcPr>
          <w:p w14:paraId="48741F8C" w14:textId="77777777" w:rsidR="00765076" w:rsidRDefault="00765076" w:rsidP="00765076">
            <w:pPr>
              <w:pStyle w:val="TableText"/>
            </w:pPr>
            <w:r>
              <w:t>Extension for permitted EINs</w:t>
            </w:r>
          </w:p>
        </w:tc>
        <w:tc>
          <w:tcPr>
            <w:tcW w:w="3760" w:type="pct"/>
            <w:shd w:val="clear" w:color="auto" w:fill="auto"/>
          </w:tcPr>
          <w:p w14:paraId="29EB2902" w14:textId="77777777" w:rsidR="00765076" w:rsidRDefault="00765076" w:rsidP="00765076">
            <w:pPr>
              <w:pStyle w:val="TableText"/>
            </w:pPr>
            <w:r>
              <w:t>extnID = id-rsp-extension-permitted-eins</w:t>
            </w:r>
          </w:p>
          <w:p w14:paraId="3D9101D3" w14:textId="77777777" w:rsidR="00765076" w:rsidRDefault="00765076" w:rsidP="00765076">
            <w:pPr>
              <w:pStyle w:val="TableText"/>
            </w:pPr>
            <w:r>
              <w:t>critical = false</w:t>
            </w:r>
          </w:p>
          <w:p w14:paraId="7EFFDC28" w14:textId="28DC7F1B" w:rsidR="00765076" w:rsidRDefault="00765076" w:rsidP="00765076">
            <w:pPr>
              <w:pStyle w:val="TableText"/>
            </w:pPr>
            <w:r w:rsidRPr="000B6718">
              <w:t>extnValue PermittedE</w:t>
            </w:r>
            <w:r>
              <w:t>in</w:t>
            </w:r>
            <w:r w:rsidRPr="000B6718">
              <w:t>s ::= {&lt;ein1&gt;, &lt;ein2&gt;,… }</w:t>
            </w:r>
          </w:p>
          <w:p w14:paraId="38ADE8F0" w14:textId="77777777" w:rsidR="00765076" w:rsidRDefault="00765076" w:rsidP="00765076">
            <w:pPr>
              <w:pStyle w:val="TableText"/>
            </w:pPr>
          </w:p>
          <w:p w14:paraId="02CE0327" w14:textId="77777777" w:rsidR="00765076" w:rsidRDefault="00765076" w:rsidP="00765076">
            <w:pPr>
              <w:pStyle w:val="TableText"/>
            </w:pPr>
            <w:r>
              <w:t>This extension contains the EINs that the EUM owning this Certificate is allowed to use in the EID of the eUICC.</w:t>
            </w:r>
          </w:p>
          <w:p w14:paraId="345B98FB" w14:textId="77777777" w:rsidR="00765076" w:rsidRPr="00444C70" w:rsidRDefault="00765076" w:rsidP="00765076">
            <w:pPr>
              <w:pStyle w:val="TableText"/>
            </w:pPr>
            <w:r>
              <w:t xml:space="preserve">The EUM SHALL add this extension for Variants </w:t>
            </w:r>
            <w:r w:rsidRPr="000B6718">
              <w:t>other than O.</w:t>
            </w:r>
          </w:p>
        </w:tc>
      </w:tr>
      <w:tr w:rsidR="00003C86" w:rsidRPr="00444C70" w14:paraId="768FC398" w14:textId="77777777" w:rsidTr="00BD45AD">
        <w:trPr>
          <w:cantSplit/>
          <w:jc w:val="center"/>
        </w:trPr>
        <w:tc>
          <w:tcPr>
            <w:tcW w:w="5000" w:type="pct"/>
            <w:gridSpan w:val="2"/>
            <w:shd w:val="clear" w:color="auto" w:fill="auto"/>
          </w:tcPr>
          <w:p w14:paraId="2BE18924" w14:textId="1C248DF2" w:rsidR="00765076" w:rsidRDefault="00003C86" w:rsidP="00765076">
            <w:pPr>
              <w:rPr>
                <w:lang w:val="en-US" w:eastAsia="de-DE" w:bidi="ar-SA"/>
              </w:rPr>
            </w:pPr>
            <w:r w:rsidRPr="00961D86">
              <w:rPr>
                <w:lang w:val="en-US" w:eastAsia="de-DE" w:bidi="ar-SA"/>
              </w:rPr>
              <w:t>N</w:t>
            </w:r>
            <w:r w:rsidR="00453D44">
              <w:rPr>
                <w:lang w:val="en-US" w:eastAsia="de-DE" w:bidi="ar-SA"/>
              </w:rPr>
              <w:t>OTE</w:t>
            </w:r>
            <w:r w:rsidRPr="00961D86">
              <w:rPr>
                <w:lang w:val="en-US" w:eastAsia="de-DE" w:bidi="ar-SA"/>
              </w:rPr>
              <w:t xml:space="preserve"> 1: As per RFC 5280 [17], the name constraints applies to all subject names in subsequent </w:t>
            </w:r>
            <w:r w:rsidR="00765076">
              <w:rPr>
                <w:lang w:val="en-US" w:eastAsia="de-DE" w:bidi="ar-SA"/>
              </w:rPr>
              <w:t>C</w:t>
            </w:r>
            <w:r w:rsidRPr="00961D86">
              <w:rPr>
                <w:lang w:val="en-US" w:eastAsia="de-DE" w:bidi="ar-SA"/>
              </w:rPr>
              <w:t>ertificates in a certification path (</w:t>
            </w:r>
            <w:r w:rsidR="00847ADB">
              <w:rPr>
                <w:lang w:val="en-US" w:eastAsia="de-DE" w:bidi="ar-SA"/>
              </w:rPr>
              <w:t xml:space="preserve">i.e., </w:t>
            </w:r>
            <w:r w:rsidRPr="00961D86">
              <w:rPr>
                <w:lang w:val="en-US" w:eastAsia="de-DE" w:bidi="ar-SA"/>
              </w:rPr>
              <w:t>EUM SubCA and EUICC certificates)</w:t>
            </w:r>
            <w:r w:rsidR="00765076">
              <w:rPr>
                <w:lang w:val="en-US" w:eastAsia="de-DE" w:bidi="ar-SA"/>
              </w:rPr>
              <w:t>.</w:t>
            </w:r>
          </w:p>
          <w:p w14:paraId="60F6C927" w14:textId="028EFC99" w:rsidR="00003C86" w:rsidRPr="00444C70" w:rsidRDefault="00765076" w:rsidP="00BD45AD">
            <w:r w:rsidRPr="00B721CB">
              <w:rPr>
                <w:lang w:val="en-US"/>
              </w:rPr>
              <w:t>N</w:t>
            </w:r>
            <w:r w:rsidR="00453D44">
              <w:rPr>
                <w:lang w:val="en-US"/>
              </w:rPr>
              <w:t>OTE</w:t>
            </w:r>
            <w:r w:rsidRPr="00B721CB">
              <w:rPr>
                <w:lang w:val="en-US"/>
              </w:rPr>
              <w:t xml:space="preserve"> 2: A former version of this specification included a restriction on the 'serialNumber' attribute in the </w:t>
            </w:r>
            <w:r>
              <w:rPr>
                <w:lang w:val="en-US"/>
              </w:rPr>
              <w:t>n</w:t>
            </w:r>
            <w:r w:rsidRPr="00B721CB">
              <w:rPr>
                <w:lang w:val="en-US"/>
              </w:rPr>
              <w:t>ameConstraint</w:t>
            </w:r>
            <w:r w:rsidRPr="000B0C17">
              <w:rPr>
                <w:lang w:val="en-US"/>
              </w:rPr>
              <w:t>s extension</w:t>
            </w:r>
            <w:r>
              <w:rPr>
                <w:lang w:val="en-US"/>
              </w:rPr>
              <w:t xml:space="preserve"> to be one of the EUM’s IINs</w:t>
            </w:r>
            <w:r w:rsidRPr="00B721CB">
              <w:rPr>
                <w:lang w:val="en-US"/>
              </w:rPr>
              <w:t xml:space="preserve">. </w:t>
            </w:r>
            <w:r w:rsidRPr="00811F73">
              <w:rPr>
                <w:lang w:val="en-US"/>
              </w:rPr>
              <w:t xml:space="preserve">Variant O certificate chains </w:t>
            </w:r>
            <w:r w:rsidRPr="00811F73">
              <w:t>maintain</w:t>
            </w:r>
            <w:r w:rsidRPr="00811F73">
              <w:rPr>
                <w:lang w:val="en-US"/>
              </w:rPr>
              <w:t xml:space="preserve"> such restrictions for backwards compatibility. See section 4.5.2.2 for a recommendation as to how the servers can work around this issue.</w:t>
            </w:r>
          </w:p>
        </w:tc>
      </w:tr>
    </w:tbl>
    <w:p w14:paraId="044F83AD" w14:textId="427D39F2" w:rsidR="009361FF" w:rsidRDefault="00F66DD3" w:rsidP="00BD45AD">
      <w:pPr>
        <w:pStyle w:val="TableCaption"/>
        <w:numPr>
          <w:ilvl w:val="0"/>
          <w:numId w:val="0"/>
        </w:numPr>
        <w:ind w:left="360" w:hanging="360"/>
      </w:pPr>
      <w:r>
        <w:rPr>
          <w:rFonts w:ascii="Arial Bold" w:hAnsi="Arial Bold"/>
        </w:rPr>
        <w:t>Table 12</w:t>
      </w:r>
      <w:r w:rsidR="009361FF" w:rsidRPr="00A21FF3">
        <w:t>: CERT.EUM.</w:t>
      </w:r>
      <w:r w:rsidR="00297491">
        <w:t>SIG</w:t>
      </w:r>
    </w:p>
    <w:p w14:paraId="1388BE0E" w14:textId="5924D3E1" w:rsidR="00003C86" w:rsidRPr="00961D86" w:rsidRDefault="00003C86" w:rsidP="00003C86">
      <w:pPr>
        <w:rPr>
          <w:lang w:val="en-US"/>
        </w:rPr>
      </w:pPr>
      <w:r w:rsidRPr="00961D86">
        <w:rPr>
          <w:lang w:val="en-US" w:eastAsia="en-US"/>
        </w:rPr>
        <w:t xml:space="preserve">The table below describes the specific fields of a </w:t>
      </w:r>
      <w:r w:rsidRPr="00961D86">
        <w:rPr>
          <w:lang w:val="en-US"/>
        </w:rPr>
        <w:t>CERT.EUMSubCA.</w:t>
      </w:r>
      <w:r w:rsidR="00297491">
        <w:rPr>
          <w:lang w:val="en-US"/>
        </w:rPr>
        <w:t>SIG</w:t>
      </w:r>
      <w:r w:rsidRPr="00961D86">
        <w:rPr>
          <w:lang w:val="en-US"/>
        </w:rPr>
        <w:t xml:space="preserve"> in complement of the description given in section 4.5.2.1.0</w:t>
      </w:r>
      <w:r w:rsidR="00765076">
        <w:rPr>
          <w:lang w:val="en-US"/>
        </w:rPr>
        <w:t>.0</w:t>
      </w:r>
      <w:r w:rsidRPr="00961D86">
        <w:rPr>
          <w:lang w:val="en-US"/>
        </w:rPr>
        <w:t>:</w:t>
      </w:r>
    </w:p>
    <w:tbl>
      <w:tblPr>
        <w:tblW w:w="493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830"/>
        <w:gridCol w:w="6065"/>
      </w:tblGrid>
      <w:tr w:rsidR="00003C86" w:rsidRPr="00961D86" w14:paraId="2714780A" w14:textId="77777777" w:rsidTr="00003C86">
        <w:trPr>
          <w:cantSplit/>
          <w:jc w:val="center"/>
        </w:trPr>
        <w:tc>
          <w:tcPr>
            <w:tcW w:w="1591" w:type="pct"/>
            <w:shd w:val="clear" w:color="auto" w:fill="C00000"/>
          </w:tcPr>
          <w:p w14:paraId="7FEFE032" w14:textId="77777777" w:rsidR="00003C86" w:rsidRPr="00961D86" w:rsidRDefault="00003C86" w:rsidP="00003C86">
            <w:pPr>
              <w:pStyle w:val="TableHeader"/>
              <w:rPr>
                <w:b w:val="0"/>
              </w:rPr>
            </w:pPr>
            <w:r w:rsidRPr="00961D86">
              <w:t>Field</w:t>
            </w:r>
          </w:p>
        </w:tc>
        <w:tc>
          <w:tcPr>
            <w:tcW w:w="3409" w:type="pct"/>
            <w:shd w:val="clear" w:color="auto" w:fill="C00000"/>
          </w:tcPr>
          <w:p w14:paraId="3078D873" w14:textId="77777777" w:rsidR="00003C86" w:rsidRPr="00961D86" w:rsidRDefault="00003C86" w:rsidP="00003C86">
            <w:pPr>
              <w:pStyle w:val="TableHeader"/>
              <w:rPr>
                <w:b w:val="0"/>
              </w:rPr>
            </w:pPr>
            <w:r w:rsidRPr="00961D86">
              <w:t>Value Description</w:t>
            </w:r>
          </w:p>
        </w:tc>
      </w:tr>
      <w:tr w:rsidR="00003C86" w:rsidRPr="00961D86" w14:paraId="548A38DF" w14:textId="77777777" w:rsidTr="00003C86">
        <w:trPr>
          <w:cantSplit/>
          <w:jc w:val="center"/>
        </w:trPr>
        <w:tc>
          <w:tcPr>
            <w:tcW w:w="1591" w:type="pct"/>
            <w:shd w:val="clear" w:color="auto" w:fill="auto"/>
          </w:tcPr>
          <w:p w14:paraId="574DDD51" w14:textId="77777777" w:rsidR="00003C86" w:rsidRPr="00961D86" w:rsidRDefault="00003C86" w:rsidP="00003C86">
            <w:pPr>
              <w:pStyle w:val="TableText"/>
              <w:rPr>
                <w:lang w:val="en-US"/>
              </w:rPr>
            </w:pPr>
            <w:r w:rsidRPr="00961D86">
              <w:rPr>
                <w:lang w:val="en-US"/>
              </w:rPr>
              <w:t>subject</w:t>
            </w:r>
          </w:p>
        </w:tc>
        <w:tc>
          <w:tcPr>
            <w:tcW w:w="3409" w:type="pct"/>
            <w:shd w:val="clear" w:color="auto" w:fill="auto"/>
          </w:tcPr>
          <w:p w14:paraId="1397354B" w14:textId="60C3B1FE" w:rsidR="00003C86" w:rsidRPr="00961D86" w:rsidRDefault="00003C86" w:rsidP="00003C86">
            <w:pPr>
              <w:pStyle w:val="TableText"/>
              <w:rPr>
                <w:lang w:val="en-US"/>
              </w:rPr>
            </w:pPr>
            <w:r w:rsidRPr="00961D86">
              <w:rPr>
                <w:lang w:val="en-US"/>
              </w:rPr>
              <w:t>According to the name constraints set in CERT.EUM.</w:t>
            </w:r>
            <w:r w:rsidR="00297491">
              <w:rPr>
                <w:lang w:val="en-US"/>
              </w:rPr>
              <w:t>SIG</w:t>
            </w:r>
            <w:r w:rsidRPr="00961D86">
              <w:rPr>
                <w:lang w:val="en-US"/>
              </w:rPr>
              <w:t xml:space="preserve">, the subject SHALL contain the 'organization' attribute with </w:t>
            </w:r>
            <w:r w:rsidR="00B40439">
              <w:rPr>
                <w:lang w:val="en-US"/>
              </w:rPr>
              <w:t xml:space="preserve">one of </w:t>
            </w:r>
            <w:r w:rsidRPr="00961D86">
              <w:rPr>
                <w:lang w:val="en-US"/>
              </w:rPr>
              <w:t>the value defined in the name constraints extension</w:t>
            </w:r>
            <w:r w:rsidR="00B40439">
              <w:rPr>
                <w:lang w:val="en-US"/>
              </w:rPr>
              <w:t>.</w:t>
            </w:r>
          </w:p>
          <w:p w14:paraId="0FBBD33A" w14:textId="77777777" w:rsidR="00003C86" w:rsidRPr="00961D86" w:rsidRDefault="00003C86" w:rsidP="00003C86">
            <w:pPr>
              <w:pStyle w:val="TableText"/>
              <w:rPr>
                <w:lang w:val="en-US"/>
              </w:rPr>
            </w:pPr>
            <w:r w:rsidRPr="00961D86">
              <w:rPr>
                <w:lang w:val="en-US"/>
              </w:rPr>
              <w:t>Others attributes MAY be included for information.</w:t>
            </w:r>
          </w:p>
          <w:p w14:paraId="33A31031" w14:textId="77777777" w:rsidR="00003C86" w:rsidRPr="00961D86" w:rsidRDefault="00003C86" w:rsidP="00003C86">
            <w:pPr>
              <w:pStyle w:val="TableText"/>
              <w:rPr>
                <w:lang w:val="en-US"/>
              </w:rPr>
            </w:pPr>
          </w:p>
          <w:p w14:paraId="11B10384" w14:textId="1059A5C9" w:rsidR="00003C86" w:rsidRPr="00961D86" w:rsidRDefault="00003C86" w:rsidP="00003C86">
            <w:pPr>
              <w:pStyle w:val="TableText"/>
              <w:rPr>
                <w:lang w:val="en-US"/>
              </w:rPr>
            </w:pPr>
            <w:r w:rsidRPr="00961D86">
              <w:rPr>
                <w:lang w:val="en-US"/>
              </w:rPr>
              <w:t>Example of EUM SubCA DN:</w:t>
            </w:r>
          </w:p>
          <w:p w14:paraId="1A4141E9" w14:textId="74641870" w:rsidR="00003C86" w:rsidRPr="00961D86" w:rsidRDefault="00003C86" w:rsidP="00003C86">
            <w:pPr>
              <w:pStyle w:val="TableText"/>
              <w:rPr>
                <w:lang w:val="en-US"/>
              </w:rPr>
            </w:pPr>
            <w:r w:rsidRPr="00961D86">
              <w:rPr>
                <w:sz w:val="16"/>
                <w:szCs w:val="16"/>
                <w:lang w:val="en-US"/>
              </w:rPr>
              <w:t>o = ACME</w:t>
            </w:r>
          </w:p>
        </w:tc>
      </w:tr>
      <w:tr w:rsidR="00003C86" w:rsidRPr="00961D86" w14:paraId="36D59D83" w14:textId="77777777" w:rsidTr="00003C86">
        <w:trPr>
          <w:cantSplit/>
          <w:jc w:val="center"/>
        </w:trPr>
        <w:tc>
          <w:tcPr>
            <w:tcW w:w="1591" w:type="pct"/>
            <w:shd w:val="clear" w:color="auto" w:fill="auto"/>
          </w:tcPr>
          <w:p w14:paraId="55B4A9D0" w14:textId="77777777" w:rsidR="00003C86" w:rsidRPr="00961D86" w:rsidRDefault="00003C86" w:rsidP="00003C86">
            <w:pPr>
              <w:pStyle w:val="TableText"/>
              <w:rPr>
                <w:lang w:val="en-US"/>
              </w:rPr>
            </w:pPr>
            <w:r w:rsidRPr="00961D86">
              <w:rPr>
                <w:lang w:val="en-US"/>
              </w:rPr>
              <w:t>Extension for Authority Key Identifier (RFC 5280 [17] section 4.2.1.1)</w:t>
            </w:r>
          </w:p>
        </w:tc>
        <w:tc>
          <w:tcPr>
            <w:tcW w:w="3409" w:type="pct"/>
            <w:shd w:val="clear" w:color="auto" w:fill="auto"/>
          </w:tcPr>
          <w:p w14:paraId="0EE3727F" w14:textId="3F0A670A" w:rsidR="00003C86" w:rsidRPr="00961D86" w:rsidRDefault="00003C86" w:rsidP="00003C86">
            <w:pPr>
              <w:pStyle w:val="TableText"/>
              <w:rPr>
                <w:lang w:val="en-US"/>
              </w:rPr>
            </w:pPr>
            <w:r w:rsidRPr="00961D86">
              <w:rPr>
                <w:lang w:val="en-US"/>
              </w:rPr>
              <w:t>extnID = id-ce-authorityKeyIdentifier</w:t>
            </w:r>
          </w:p>
          <w:p w14:paraId="46AC351F" w14:textId="77777777" w:rsidR="00003C86" w:rsidRPr="00961D86" w:rsidRDefault="00003C86" w:rsidP="00003C86">
            <w:pPr>
              <w:pStyle w:val="TableText"/>
              <w:rPr>
                <w:lang w:val="en-US"/>
              </w:rPr>
            </w:pPr>
            <w:r w:rsidRPr="00961D86">
              <w:rPr>
                <w:lang w:val="en-US"/>
              </w:rPr>
              <w:t>critical = false</w:t>
            </w:r>
          </w:p>
          <w:p w14:paraId="577ECEEF" w14:textId="77777777" w:rsidR="00003C86" w:rsidRPr="00961D86" w:rsidRDefault="00003C86" w:rsidP="00003C86">
            <w:pPr>
              <w:pStyle w:val="TableText"/>
              <w:rPr>
                <w:lang w:val="en-US"/>
              </w:rPr>
            </w:pPr>
            <w:r w:rsidRPr="00961D86">
              <w:rPr>
                <w:lang w:val="en-US"/>
              </w:rPr>
              <w:t>extnValue = &lt;Identifier of the public key to verify this certificate&gt;</w:t>
            </w:r>
          </w:p>
        </w:tc>
      </w:tr>
      <w:tr w:rsidR="00003C86" w:rsidRPr="00961D86" w14:paraId="6AD7895D" w14:textId="77777777" w:rsidTr="00003C86">
        <w:trPr>
          <w:cantSplit/>
          <w:jc w:val="center"/>
        </w:trPr>
        <w:tc>
          <w:tcPr>
            <w:tcW w:w="1591" w:type="pct"/>
            <w:shd w:val="clear" w:color="auto" w:fill="auto"/>
          </w:tcPr>
          <w:p w14:paraId="3C0879A4" w14:textId="77777777" w:rsidR="00003C86" w:rsidRPr="00961D86" w:rsidRDefault="00003C86" w:rsidP="00003C86">
            <w:pPr>
              <w:pStyle w:val="TableText"/>
              <w:rPr>
                <w:lang w:val="en-US"/>
              </w:rPr>
            </w:pPr>
            <w:r w:rsidRPr="00961D86">
              <w:rPr>
                <w:lang w:val="en-US"/>
              </w:rPr>
              <w:t>Extension for Key usage (RFC 5280 [17] section 4.2.1.3)</w:t>
            </w:r>
          </w:p>
        </w:tc>
        <w:tc>
          <w:tcPr>
            <w:tcW w:w="3409" w:type="pct"/>
            <w:shd w:val="clear" w:color="auto" w:fill="auto"/>
          </w:tcPr>
          <w:p w14:paraId="2C2F5442" w14:textId="77777777" w:rsidR="00003C86" w:rsidRPr="00961D86" w:rsidRDefault="00003C86" w:rsidP="00003C86">
            <w:pPr>
              <w:pStyle w:val="TableText"/>
              <w:rPr>
                <w:lang w:val="en-US"/>
              </w:rPr>
            </w:pPr>
            <w:r w:rsidRPr="00961D86">
              <w:rPr>
                <w:lang w:val="en-US"/>
              </w:rPr>
              <w:t>extnID = id-ce-keyUsage</w:t>
            </w:r>
          </w:p>
          <w:p w14:paraId="2EC02CFD" w14:textId="77777777" w:rsidR="00003C86" w:rsidRPr="00961D86" w:rsidRDefault="00003C86" w:rsidP="00003C86">
            <w:pPr>
              <w:pStyle w:val="TableText"/>
              <w:rPr>
                <w:lang w:val="en-US"/>
              </w:rPr>
            </w:pPr>
            <w:r w:rsidRPr="00961D86">
              <w:rPr>
                <w:lang w:val="en-US"/>
              </w:rPr>
              <w:t>critical = true</w:t>
            </w:r>
          </w:p>
          <w:p w14:paraId="1D8AA48D" w14:textId="77777777" w:rsidR="00003C86" w:rsidRPr="00961D86" w:rsidRDefault="00003C86" w:rsidP="00003C86">
            <w:pPr>
              <w:pStyle w:val="TableText"/>
              <w:rPr>
                <w:lang w:val="en-US"/>
              </w:rPr>
            </w:pPr>
            <w:r w:rsidRPr="00961D86">
              <w:rPr>
                <w:lang w:val="en-US"/>
              </w:rPr>
              <w:t>extnValue = keyCertSign (5)</w:t>
            </w:r>
          </w:p>
        </w:tc>
      </w:tr>
      <w:tr w:rsidR="00003C86" w:rsidRPr="00961D86" w14:paraId="5585A3CE" w14:textId="77777777" w:rsidTr="00003C86">
        <w:trPr>
          <w:cantSplit/>
          <w:jc w:val="center"/>
        </w:trPr>
        <w:tc>
          <w:tcPr>
            <w:tcW w:w="1591" w:type="pct"/>
            <w:shd w:val="clear" w:color="auto" w:fill="auto"/>
          </w:tcPr>
          <w:p w14:paraId="69BDB450" w14:textId="77777777" w:rsidR="00003C86" w:rsidRPr="00961D86" w:rsidRDefault="00003C86" w:rsidP="00003C86">
            <w:pPr>
              <w:pStyle w:val="TableText"/>
              <w:rPr>
                <w:lang w:val="en-US"/>
              </w:rPr>
            </w:pPr>
            <w:r w:rsidRPr="00961D86">
              <w:rPr>
                <w:lang w:val="en-US"/>
              </w:rPr>
              <w:t>Extension for Certificate Policies (RFC 5280 [17] section 4.2.1.4)</w:t>
            </w:r>
          </w:p>
        </w:tc>
        <w:tc>
          <w:tcPr>
            <w:tcW w:w="3409" w:type="pct"/>
            <w:shd w:val="clear" w:color="auto" w:fill="auto"/>
          </w:tcPr>
          <w:p w14:paraId="2DBB40E6" w14:textId="77777777" w:rsidR="00003C86" w:rsidRPr="00961D86" w:rsidRDefault="00003C86" w:rsidP="00003C86">
            <w:pPr>
              <w:pStyle w:val="TableText"/>
              <w:rPr>
                <w:lang w:val="en-US"/>
              </w:rPr>
            </w:pPr>
            <w:r w:rsidRPr="00961D86">
              <w:rPr>
                <w:lang w:val="en-US"/>
              </w:rPr>
              <w:t>extnID = id-ce-certificatePolicies</w:t>
            </w:r>
          </w:p>
          <w:p w14:paraId="03B5773F" w14:textId="77777777" w:rsidR="00003C86" w:rsidRPr="00961D86" w:rsidRDefault="00003C86" w:rsidP="00003C86">
            <w:pPr>
              <w:pStyle w:val="TableText"/>
              <w:rPr>
                <w:lang w:val="en-US"/>
              </w:rPr>
            </w:pPr>
            <w:r w:rsidRPr="00961D86">
              <w:rPr>
                <w:lang w:val="en-US"/>
              </w:rPr>
              <w:t>critical = false</w:t>
            </w:r>
          </w:p>
          <w:p w14:paraId="63AC6E7F" w14:textId="77777777" w:rsidR="00003C86" w:rsidRPr="00961D86" w:rsidRDefault="00003C86" w:rsidP="00003C86">
            <w:pPr>
              <w:pStyle w:val="TableText"/>
              <w:rPr>
                <w:lang w:val="en-US"/>
              </w:rPr>
            </w:pPr>
            <w:r w:rsidRPr="00961D86">
              <w:rPr>
                <w:lang w:val="en-US"/>
              </w:rPr>
              <w:t xml:space="preserve">extnValue = id-rspRole-eumSubCa (Annex H) </w:t>
            </w:r>
          </w:p>
          <w:p w14:paraId="6917EA55" w14:textId="0D1FC945" w:rsidR="00003C86" w:rsidRPr="00961D86" w:rsidRDefault="00003C86" w:rsidP="006407A8">
            <w:pPr>
              <w:pStyle w:val="TableText"/>
              <w:rPr>
                <w:lang w:val="en-US"/>
              </w:rPr>
            </w:pPr>
            <w:r w:rsidRPr="00961D86">
              <w:rPr>
                <w:lang w:val="en-US"/>
              </w:rPr>
              <w:t>To indicate that this is an EUM SubCA Certificate.</w:t>
            </w:r>
          </w:p>
        </w:tc>
      </w:tr>
      <w:tr w:rsidR="00003C86" w:rsidRPr="00961D86" w14:paraId="459AA35E" w14:textId="77777777" w:rsidTr="00003C86">
        <w:trPr>
          <w:cantSplit/>
          <w:jc w:val="center"/>
        </w:trPr>
        <w:tc>
          <w:tcPr>
            <w:tcW w:w="1591" w:type="pct"/>
            <w:shd w:val="clear" w:color="auto" w:fill="auto"/>
          </w:tcPr>
          <w:p w14:paraId="02EA0961" w14:textId="77777777" w:rsidR="00003C86" w:rsidRPr="00961D86" w:rsidRDefault="00003C86" w:rsidP="00003C86">
            <w:pPr>
              <w:pStyle w:val="TableText"/>
              <w:rPr>
                <w:lang w:val="en-US"/>
              </w:rPr>
            </w:pPr>
            <w:r w:rsidRPr="00961D86">
              <w:rPr>
                <w:lang w:val="en-US"/>
              </w:rPr>
              <w:t>Extension for subjectAltName (RFC 5280 [17] section 4.2.1.6)</w:t>
            </w:r>
          </w:p>
        </w:tc>
        <w:tc>
          <w:tcPr>
            <w:tcW w:w="3409" w:type="pct"/>
            <w:shd w:val="clear" w:color="auto" w:fill="auto"/>
          </w:tcPr>
          <w:p w14:paraId="67768529" w14:textId="77777777" w:rsidR="00003C86" w:rsidRPr="00961D86" w:rsidRDefault="00003C86" w:rsidP="00003C86">
            <w:pPr>
              <w:pStyle w:val="TableText"/>
              <w:rPr>
                <w:lang w:val="en-US"/>
              </w:rPr>
            </w:pPr>
            <w:r w:rsidRPr="00961D86">
              <w:rPr>
                <w:lang w:val="en-US"/>
              </w:rPr>
              <w:t>extnID = id-ce-subjectAltName</w:t>
            </w:r>
          </w:p>
          <w:p w14:paraId="48DF5535" w14:textId="77777777" w:rsidR="00003C86" w:rsidRPr="00961D86" w:rsidRDefault="00003C86" w:rsidP="00003C86">
            <w:pPr>
              <w:pStyle w:val="TableText"/>
              <w:rPr>
                <w:lang w:val="en-US"/>
              </w:rPr>
            </w:pPr>
            <w:r w:rsidRPr="00961D86">
              <w:rPr>
                <w:lang w:val="en-US"/>
              </w:rPr>
              <w:t>critical = false</w:t>
            </w:r>
          </w:p>
          <w:p w14:paraId="3AD49E88" w14:textId="77777777" w:rsidR="00003C86" w:rsidRPr="00961D86" w:rsidRDefault="00003C86" w:rsidP="00003C86">
            <w:pPr>
              <w:pStyle w:val="TableText"/>
              <w:rPr>
                <w:lang w:val="en-US"/>
              </w:rPr>
            </w:pPr>
            <w:r w:rsidRPr="00961D86">
              <w:rPr>
                <w:lang w:val="en-US"/>
              </w:rPr>
              <w:t>extnValue = {</w:t>
            </w:r>
          </w:p>
          <w:p w14:paraId="09D29DCD" w14:textId="77777777" w:rsidR="00003C86" w:rsidRPr="00961D86" w:rsidRDefault="00003C86" w:rsidP="00003C86">
            <w:pPr>
              <w:pStyle w:val="TableText"/>
              <w:rPr>
                <w:lang w:val="en-US"/>
              </w:rPr>
            </w:pPr>
            <w:r w:rsidRPr="00961D86">
              <w:rPr>
                <w:lang w:val="en-US"/>
              </w:rPr>
              <w:t xml:space="preserve">   registeredID (8) = EUM OID}</w:t>
            </w:r>
          </w:p>
          <w:p w14:paraId="6FFC8581" w14:textId="17791F5B" w:rsidR="00003C86" w:rsidRPr="00961D86" w:rsidRDefault="00003C86" w:rsidP="00003C86">
            <w:pPr>
              <w:pStyle w:val="TableText"/>
              <w:rPr>
                <w:lang w:val="en-US"/>
              </w:rPr>
            </w:pPr>
            <w:r w:rsidRPr="00961D86">
              <w:rPr>
                <w:lang w:val="en-US"/>
              </w:rPr>
              <w:t>The OID SHALL be the same as in CERT.EUM.</w:t>
            </w:r>
            <w:r w:rsidR="00297491">
              <w:rPr>
                <w:lang w:val="en-US"/>
              </w:rPr>
              <w:t>SIG</w:t>
            </w:r>
          </w:p>
        </w:tc>
      </w:tr>
      <w:tr w:rsidR="00003C86" w:rsidRPr="00961D86" w14:paraId="032D879C" w14:textId="77777777" w:rsidTr="00003C86">
        <w:trPr>
          <w:cantSplit/>
          <w:jc w:val="center"/>
        </w:trPr>
        <w:tc>
          <w:tcPr>
            <w:tcW w:w="1591" w:type="pct"/>
            <w:shd w:val="clear" w:color="auto" w:fill="auto"/>
          </w:tcPr>
          <w:p w14:paraId="587A3094" w14:textId="77777777" w:rsidR="00003C86" w:rsidRPr="00961D86" w:rsidRDefault="00003C86" w:rsidP="00003C86">
            <w:pPr>
              <w:pStyle w:val="TableText"/>
              <w:rPr>
                <w:lang w:val="en-US"/>
              </w:rPr>
            </w:pPr>
            <w:r w:rsidRPr="00961D86">
              <w:rPr>
                <w:lang w:val="en-US"/>
              </w:rPr>
              <w:t>Extension for Basic Constraints (RFC 5280 [17] section 4.2.1.9)</w:t>
            </w:r>
          </w:p>
          <w:p w14:paraId="62A67907" w14:textId="77777777" w:rsidR="00003C86" w:rsidRPr="00961D86" w:rsidRDefault="00003C86" w:rsidP="00003C86">
            <w:pPr>
              <w:pStyle w:val="TableText"/>
              <w:rPr>
                <w:lang w:val="en-US"/>
              </w:rPr>
            </w:pPr>
          </w:p>
        </w:tc>
        <w:tc>
          <w:tcPr>
            <w:tcW w:w="3409" w:type="pct"/>
            <w:shd w:val="clear" w:color="auto" w:fill="auto"/>
          </w:tcPr>
          <w:p w14:paraId="277DE486" w14:textId="1CB49DE2" w:rsidR="00003C86" w:rsidRPr="00961D86" w:rsidRDefault="00003C86" w:rsidP="00003C86">
            <w:pPr>
              <w:pStyle w:val="TableText"/>
              <w:rPr>
                <w:lang w:val="en-US"/>
              </w:rPr>
            </w:pPr>
            <w:r w:rsidRPr="00961D86">
              <w:rPr>
                <w:lang w:val="en-US"/>
              </w:rPr>
              <w:t>extnID = id-ce-basicConstraints</w:t>
            </w:r>
          </w:p>
          <w:p w14:paraId="23B4C07F" w14:textId="77777777" w:rsidR="00003C86" w:rsidRPr="00961D86" w:rsidRDefault="00003C86" w:rsidP="00003C86">
            <w:pPr>
              <w:pStyle w:val="TableText"/>
              <w:rPr>
                <w:lang w:val="en-US"/>
              </w:rPr>
            </w:pPr>
            <w:r w:rsidRPr="00961D86">
              <w:rPr>
                <w:lang w:val="en-US"/>
              </w:rPr>
              <w:t>critical = true</w:t>
            </w:r>
          </w:p>
          <w:p w14:paraId="68499D7A" w14:textId="77777777" w:rsidR="00003C86" w:rsidRPr="00961D86" w:rsidRDefault="00003C86" w:rsidP="00003C86">
            <w:pPr>
              <w:pStyle w:val="TableText"/>
              <w:rPr>
                <w:lang w:val="en-US"/>
              </w:rPr>
            </w:pPr>
            <w:r w:rsidRPr="00961D86">
              <w:rPr>
                <w:lang w:val="en-US"/>
              </w:rPr>
              <w:t>extnValue = {</w:t>
            </w:r>
          </w:p>
          <w:p w14:paraId="6B2B4D40" w14:textId="77777777" w:rsidR="00003C86" w:rsidRPr="00961D86" w:rsidRDefault="00003C86" w:rsidP="00003C86">
            <w:pPr>
              <w:pStyle w:val="TableText"/>
              <w:rPr>
                <w:lang w:val="en-US"/>
              </w:rPr>
            </w:pPr>
            <w:r w:rsidRPr="00961D86">
              <w:rPr>
                <w:lang w:val="en-US"/>
              </w:rPr>
              <w:t xml:space="preserve">   cA = true, </w:t>
            </w:r>
          </w:p>
          <w:p w14:paraId="773F7AB8" w14:textId="77777777" w:rsidR="00003C86" w:rsidRPr="00961D86" w:rsidRDefault="00003C86" w:rsidP="00003C86">
            <w:pPr>
              <w:pStyle w:val="TableText"/>
              <w:rPr>
                <w:lang w:val="en-US"/>
              </w:rPr>
            </w:pPr>
            <w:r w:rsidRPr="00961D86">
              <w:rPr>
                <w:lang w:val="en-US"/>
              </w:rPr>
              <w:t xml:space="preserve">   pathLenConstraint = 0 }</w:t>
            </w:r>
          </w:p>
          <w:p w14:paraId="5953E964" w14:textId="5819A6F0" w:rsidR="00003C86" w:rsidRPr="00961D86" w:rsidRDefault="00003C86" w:rsidP="006407A8">
            <w:pPr>
              <w:pStyle w:val="TableText"/>
              <w:rPr>
                <w:lang w:val="en-US"/>
              </w:rPr>
            </w:pPr>
            <w:r w:rsidRPr="00961D86">
              <w:rPr>
                <w:lang w:val="en-US"/>
              </w:rPr>
              <w:t xml:space="preserve">To indicate that this certificate is a </w:t>
            </w:r>
            <w:r w:rsidR="006407A8">
              <w:rPr>
                <w:lang w:val="en-US"/>
              </w:rPr>
              <w:t>SubCA</w:t>
            </w:r>
            <w:r w:rsidRPr="00961D86">
              <w:rPr>
                <w:lang w:val="en-US"/>
              </w:rPr>
              <w:t xml:space="preserve"> limited to issue only "leaf" certificate.</w:t>
            </w:r>
          </w:p>
        </w:tc>
      </w:tr>
      <w:tr w:rsidR="00003C86" w:rsidRPr="00961D86" w14:paraId="7A1C7D76" w14:textId="77777777" w:rsidTr="00003C86">
        <w:trPr>
          <w:cantSplit/>
          <w:jc w:val="center"/>
        </w:trPr>
        <w:tc>
          <w:tcPr>
            <w:tcW w:w="1591" w:type="pct"/>
            <w:shd w:val="clear" w:color="auto" w:fill="auto"/>
          </w:tcPr>
          <w:p w14:paraId="04B81CD4" w14:textId="77777777" w:rsidR="00003C86" w:rsidRPr="00961D86" w:rsidRDefault="00003C86" w:rsidP="00003C86">
            <w:pPr>
              <w:pStyle w:val="TableText"/>
              <w:rPr>
                <w:lang w:val="en-US"/>
              </w:rPr>
            </w:pPr>
            <w:r w:rsidRPr="00961D86">
              <w:rPr>
                <w:lang w:val="en-US"/>
              </w:rPr>
              <w:t>Extension for CRL Distribution Points (RFC 5280 [17] section 4.2.1.13)</w:t>
            </w:r>
          </w:p>
        </w:tc>
        <w:tc>
          <w:tcPr>
            <w:tcW w:w="3409" w:type="pct"/>
            <w:shd w:val="clear" w:color="auto" w:fill="auto"/>
          </w:tcPr>
          <w:p w14:paraId="2636AA7D" w14:textId="77777777" w:rsidR="00003C86" w:rsidRPr="00961D86" w:rsidRDefault="00003C86" w:rsidP="00003C86">
            <w:pPr>
              <w:pStyle w:val="TableText"/>
              <w:rPr>
                <w:lang w:val="en-US"/>
              </w:rPr>
            </w:pPr>
            <w:r w:rsidRPr="00961D86">
              <w:rPr>
                <w:lang w:val="en-US"/>
              </w:rPr>
              <w:t>extnID = id-ce-cRLDistributionPoints</w:t>
            </w:r>
          </w:p>
          <w:p w14:paraId="1A375418" w14:textId="77777777" w:rsidR="00003C86" w:rsidRPr="00961D86" w:rsidRDefault="00003C86" w:rsidP="00003C86">
            <w:pPr>
              <w:pStyle w:val="TableText"/>
              <w:rPr>
                <w:lang w:val="en-US"/>
              </w:rPr>
            </w:pPr>
            <w:r w:rsidRPr="00961D86">
              <w:rPr>
                <w:lang w:val="en-US"/>
              </w:rPr>
              <w:t>critical = false</w:t>
            </w:r>
          </w:p>
          <w:p w14:paraId="57A1ED61" w14:textId="34DC6F0A" w:rsidR="00003C86" w:rsidRPr="00961D86" w:rsidRDefault="00003C86" w:rsidP="002433AF">
            <w:pPr>
              <w:pStyle w:val="TableText"/>
              <w:rPr>
                <w:lang w:val="en-US"/>
              </w:rPr>
            </w:pPr>
            <w:r w:rsidRPr="00961D86">
              <w:rPr>
                <w:lang w:val="en-US"/>
              </w:rPr>
              <w:t xml:space="preserve">extnValue = see </w:t>
            </w:r>
            <w:r w:rsidR="00497438" w:rsidRPr="00B3030D">
              <w:rPr>
                <w:szCs w:val="20"/>
                <w:lang w:eastAsia="en-GB"/>
              </w:rPr>
              <w:t xml:space="preserve">section </w:t>
            </w:r>
            <w:r w:rsidR="00F60C5F">
              <w:t>4.5.2.1.2</w:t>
            </w:r>
            <w:r w:rsidRPr="00961D86">
              <w:rPr>
                <w:lang w:val="en-US"/>
              </w:rPr>
              <w:t>.</w:t>
            </w:r>
          </w:p>
        </w:tc>
      </w:tr>
    </w:tbl>
    <w:p w14:paraId="32060A82" w14:textId="079C921A" w:rsidR="00003C86" w:rsidRPr="00961D86" w:rsidRDefault="00003C86" w:rsidP="00003C86">
      <w:pPr>
        <w:pStyle w:val="TableCaption"/>
        <w:numPr>
          <w:ilvl w:val="0"/>
          <w:numId w:val="0"/>
        </w:numPr>
        <w:ind w:left="360"/>
        <w:rPr>
          <w:lang w:val="en-US"/>
        </w:rPr>
      </w:pPr>
      <w:r w:rsidRPr="00961D86">
        <w:rPr>
          <w:lang w:val="en-US"/>
        </w:rPr>
        <w:t xml:space="preserve">Table </w:t>
      </w:r>
      <w:r>
        <w:rPr>
          <w:lang w:val="en-US"/>
        </w:rPr>
        <w:t>12a</w:t>
      </w:r>
      <w:r w:rsidRPr="00961D86">
        <w:rPr>
          <w:lang w:val="en-US"/>
        </w:rPr>
        <w:t xml:space="preserve"> CERT.EUMSubCA.</w:t>
      </w:r>
      <w:r w:rsidR="00297491">
        <w:rPr>
          <w:lang w:val="en-US"/>
        </w:rPr>
        <w:t>SIG</w:t>
      </w:r>
    </w:p>
    <w:p w14:paraId="75D1C903" w14:textId="1A25D1D4" w:rsidR="005E1222" w:rsidRDefault="00F66DD3" w:rsidP="00BD45AD">
      <w:pPr>
        <w:pStyle w:val="Heading6"/>
        <w:numPr>
          <w:ilvl w:val="0"/>
          <w:numId w:val="0"/>
        </w:numPr>
        <w:tabs>
          <w:tab w:val="left" w:pos="1531"/>
        </w:tabs>
        <w:ind w:left="1531" w:hanging="1531"/>
      </w:pPr>
      <w:bookmarkStart w:id="2026" w:name="_Toc91760960"/>
      <w:r>
        <w:t>4.5.2.</w:t>
      </w:r>
      <w:r w:rsidR="00C75E25">
        <w:t>1</w:t>
      </w:r>
      <w:r>
        <w:t>.0.4</w:t>
      </w:r>
      <w:r>
        <w:tab/>
      </w:r>
      <w:r w:rsidR="005E1222">
        <w:t xml:space="preserve">SM-DP+ </w:t>
      </w:r>
      <w:r w:rsidR="00297491">
        <w:t>SIG</w:t>
      </w:r>
      <w:bookmarkEnd w:id="2026"/>
    </w:p>
    <w:p w14:paraId="5DF18AB5" w14:textId="37EF73A7" w:rsidR="00003C86" w:rsidRDefault="00003C86" w:rsidP="00003C86">
      <w:pPr>
        <w:rPr>
          <w:lang w:val="en-US"/>
        </w:rPr>
      </w:pPr>
      <w:r w:rsidRPr="00961D86">
        <w:rPr>
          <w:lang w:val="en-US" w:eastAsia="en-US"/>
        </w:rPr>
        <w:t xml:space="preserve">The table below describes the specific fields of a </w:t>
      </w:r>
      <w:r w:rsidRPr="00961D86">
        <w:rPr>
          <w:lang w:val="en-US"/>
        </w:rPr>
        <w:t>CERT.DPSubCA.</w:t>
      </w:r>
      <w:r w:rsidR="00297491">
        <w:rPr>
          <w:lang w:val="en-US"/>
        </w:rPr>
        <w:t>SIG</w:t>
      </w:r>
      <w:r w:rsidRPr="00961D86">
        <w:rPr>
          <w:lang w:val="en-US"/>
        </w:rPr>
        <w:t xml:space="preserve"> in complement of the description given in section 4.5.2.1.0</w:t>
      </w:r>
      <w:r w:rsidR="00B40439">
        <w:rPr>
          <w:lang w:val="en-US"/>
        </w:rPr>
        <w:t>.0</w:t>
      </w:r>
      <w:r w:rsidRPr="00961D86">
        <w:rPr>
          <w:lang w:val="en-US"/>
        </w:rPr>
        <w:t>:</w:t>
      </w:r>
    </w:p>
    <w:p w14:paraId="44C66F13" w14:textId="77777777" w:rsidR="00003C86" w:rsidRPr="00961D86" w:rsidRDefault="00003C86" w:rsidP="00003C86">
      <w:pPr>
        <w:rPr>
          <w:lang w:val="en-US" w:eastAsia="en-US"/>
        </w:rPr>
      </w:pPr>
    </w:p>
    <w:tbl>
      <w:tblPr>
        <w:tblW w:w="493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830"/>
        <w:gridCol w:w="6065"/>
      </w:tblGrid>
      <w:tr w:rsidR="00003C86" w:rsidRPr="00961D86" w14:paraId="442D0A3E" w14:textId="77777777" w:rsidTr="00003C86">
        <w:trPr>
          <w:cantSplit/>
          <w:jc w:val="center"/>
        </w:trPr>
        <w:tc>
          <w:tcPr>
            <w:tcW w:w="1591" w:type="pct"/>
            <w:shd w:val="clear" w:color="auto" w:fill="C00000"/>
          </w:tcPr>
          <w:p w14:paraId="16633868" w14:textId="77777777" w:rsidR="00003C86" w:rsidRPr="00961D86" w:rsidRDefault="00003C86" w:rsidP="00003C86">
            <w:pPr>
              <w:pStyle w:val="TableHeader"/>
              <w:rPr>
                <w:b w:val="0"/>
              </w:rPr>
            </w:pPr>
            <w:r w:rsidRPr="00961D86">
              <w:t>Field</w:t>
            </w:r>
          </w:p>
        </w:tc>
        <w:tc>
          <w:tcPr>
            <w:tcW w:w="3409" w:type="pct"/>
            <w:shd w:val="clear" w:color="auto" w:fill="C00000"/>
          </w:tcPr>
          <w:p w14:paraId="7777A620" w14:textId="77777777" w:rsidR="00003C86" w:rsidRPr="00961D86" w:rsidRDefault="00003C86" w:rsidP="00003C86">
            <w:pPr>
              <w:pStyle w:val="TableHeader"/>
              <w:rPr>
                <w:b w:val="0"/>
              </w:rPr>
            </w:pPr>
            <w:r w:rsidRPr="00961D86">
              <w:t>Value Description</w:t>
            </w:r>
          </w:p>
        </w:tc>
      </w:tr>
      <w:tr w:rsidR="00003C86" w:rsidRPr="00961D86" w14:paraId="2FB9E8F9" w14:textId="77777777" w:rsidTr="00003C86">
        <w:trPr>
          <w:cantSplit/>
          <w:jc w:val="center"/>
        </w:trPr>
        <w:tc>
          <w:tcPr>
            <w:tcW w:w="1591" w:type="pct"/>
            <w:shd w:val="clear" w:color="auto" w:fill="auto"/>
          </w:tcPr>
          <w:p w14:paraId="0EEEC6AA" w14:textId="77777777" w:rsidR="00003C86" w:rsidRPr="00961D86" w:rsidRDefault="00003C86" w:rsidP="00003C86">
            <w:pPr>
              <w:pStyle w:val="TableText"/>
              <w:rPr>
                <w:lang w:val="en-US"/>
              </w:rPr>
            </w:pPr>
            <w:r w:rsidRPr="00961D86">
              <w:rPr>
                <w:lang w:val="en-US"/>
              </w:rPr>
              <w:t>Extension for Authority Key Identifier (RFC 5280 [17] section 4.2.1.1)</w:t>
            </w:r>
          </w:p>
        </w:tc>
        <w:tc>
          <w:tcPr>
            <w:tcW w:w="3409" w:type="pct"/>
            <w:shd w:val="clear" w:color="auto" w:fill="auto"/>
          </w:tcPr>
          <w:p w14:paraId="79482EF0" w14:textId="7834AC00" w:rsidR="00003C86" w:rsidRPr="00961D86" w:rsidRDefault="00003C86" w:rsidP="00003C86">
            <w:pPr>
              <w:pStyle w:val="TableText"/>
              <w:rPr>
                <w:lang w:val="en-US"/>
              </w:rPr>
            </w:pPr>
            <w:r w:rsidRPr="00961D86">
              <w:rPr>
                <w:lang w:val="en-US"/>
              </w:rPr>
              <w:t>extnID = id-ce-authorityKeyIdentifier</w:t>
            </w:r>
          </w:p>
          <w:p w14:paraId="613D9C74" w14:textId="77777777" w:rsidR="00003C86" w:rsidRPr="00961D86" w:rsidRDefault="00003C86" w:rsidP="00003C86">
            <w:pPr>
              <w:pStyle w:val="TableText"/>
              <w:rPr>
                <w:lang w:val="en-US"/>
              </w:rPr>
            </w:pPr>
            <w:r w:rsidRPr="00961D86">
              <w:rPr>
                <w:lang w:val="en-US"/>
              </w:rPr>
              <w:t>critical = false</w:t>
            </w:r>
          </w:p>
          <w:p w14:paraId="13A8044E" w14:textId="77777777" w:rsidR="00003C86" w:rsidRPr="00961D86" w:rsidRDefault="00003C86" w:rsidP="00003C86">
            <w:pPr>
              <w:pStyle w:val="TableText"/>
              <w:rPr>
                <w:lang w:val="en-US"/>
              </w:rPr>
            </w:pPr>
            <w:r w:rsidRPr="00961D86">
              <w:rPr>
                <w:lang w:val="en-US"/>
              </w:rPr>
              <w:t>extnValue = &lt;Identifier of the public key to verify this certificate&gt;</w:t>
            </w:r>
          </w:p>
        </w:tc>
      </w:tr>
      <w:tr w:rsidR="00003C86" w:rsidRPr="00961D86" w14:paraId="49BF5A24" w14:textId="77777777" w:rsidTr="00003C86">
        <w:trPr>
          <w:cantSplit/>
          <w:jc w:val="center"/>
        </w:trPr>
        <w:tc>
          <w:tcPr>
            <w:tcW w:w="1591" w:type="pct"/>
            <w:shd w:val="clear" w:color="auto" w:fill="auto"/>
          </w:tcPr>
          <w:p w14:paraId="0A2B5A9F" w14:textId="77777777" w:rsidR="00003C86" w:rsidRPr="00961D86" w:rsidRDefault="00003C86" w:rsidP="00003C86">
            <w:pPr>
              <w:pStyle w:val="TableText"/>
              <w:rPr>
                <w:lang w:val="en-US"/>
              </w:rPr>
            </w:pPr>
            <w:r w:rsidRPr="00961D86">
              <w:rPr>
                <w:lang w:val="en-US"/>
              </w:rPr>
              <w:t>Extension for Key usage (RFC 5280 [17] section 4.2.1.3)</w:t>
            </w:r>
          </w:p>
        </w:tc>
        <w:tc>
          <w:tcPr>
            <w:tcW w:w="3409" w:type="pct"/>
            <w:shd w:val="clear" w:color="auto" w:fill="auto"/>
          </w:tcPr>
          <w:p w14:paraId="3C404826" w14:textId="77777777" w:rsidR="00003C86" w:rsidRPr="00961D86" w:rsidRDefault="00003C86" w:rsidP="00003C86">
            <w:pPr>
              <w:pStyle w:val="TableText"/>
              <w:rPr>
                <w:lang w:val="en-US"/>
              </w:rPr>
            </w:pPr>
            <w:r w:rsidRPr="00961D86">
              <w:rPr>
                <w:lang w:val="en-US"/>
              </w:rPr>
              <w:t>extnID = id-ce-keyUsage</w:t>
            </w:r>
          </w:p>
          <w:p w14:paraId="091CB11A" w14:textId="77777777" w:rsidR="00003C86" w:rsidRPr="00961D86" w:rsidRDefault="00003C86" w:rsidP="00003C86">
            <w:pPr>
              <w:pStyle w:val="TableText"/>
              <w:rPr>
                <w:lang w:val="en-US"/>
              </w:rPr>
            </w:pPr>
            <w:r w:rsidRPr="00961D86">
              <w:rPr>
                <w:lang w:val="en-US"/>
              </w:rPr>
              <w:t>critical = true</w:t>
            </w:r>
          </w:p>
          <w:p w14:paraId="35063676" w14:textId="77777777" w:rsidR="00497438" w:rsidRDefault="00003C86" w:rsidP="00003C86">
            <w:pPr>
              <w:pStyle w:val="TableText"/>
              <w:rPr>
                <w:lang w:val="en-US"/>
              </w:rPr>
            </w:pPr>
            <w:r w:rsidRPr="00961D86">
              <w:rPr>
                <w:lang w:val="en-US"/>
              </w:rPr>
              <w:t xml:space="preserve">extnValue = </w:t>
            </w:r>
            <w:r w:rsidR="00497438">
              <w:rPr>
                <w:lang w:val="en-US"/>
              </w:rPr>
              <w:t>{</w:t>
            </w:r>
          </w:p>
          <w:p w14:paraId="737D477D" w14:textId="77777777" w:rsidR="00003C86" w:rsidRDefault="00497438" w:rsidP="00003C86">
            <w:pPr>
              <w:pStyle w:val="TableText"/>
              <w:rPr>
                <w:lang w:val="en-US"/>
              </w:rPr>
            </w:pPr>
            <w:r>
              <w:rPr>
                <w:lang w:val="en-US"/>
              </w:rPr>
              <w:t xml:space="preserve">   </w:t>
            </w:r>
            <w:r w:rsidR="00003C86" w:rsidRPr="00961D86">
              <w:rPr>
                <w:lang w:val="en-US"/>
              </w:rPr>
              <w:t>keyCertSign (5)</w:t>
            </w:r>
            <w:r>
              <w:rPr>
                <w:lang w:val="en-US"/>
              </w:rPr>
              <w:t>,</w:t>
            </w:r>
          </w:p>
          <w:p w14:paraId="0366439F" w14:textId="77777777" w:rsidR="00497438" w:rsidRPr="00497438" w:rsidRDefault="00497438" w:rsidP="00497438">
            <w:pPr>
              <w:pStyle w:val="ListBullet1"/>
              <w:tabs>
                <w:tab w:val="clear" w:pos="680"/>
              </w:tabs>
              <w:spacing w:before="40" w:after="40"/>
              <w:contextualSpacing w:val="0"/>
              <w:rPr>
                <w:sz w:val="20"/>
                <w:szCs w:val="20"/>
              </w:rPr>
            </w:pPr>
            <w:r w:rsidRPr="00BD45AD">
              <w:rPr>
                <w:sz w:val="20"/>
                <w:szCs w:val="20"/>
                <w:lang w:val="en-US"/>
              </w:rPr>
              <w:t xml:space="preserve">   cRLSign (6) -- </w:t>
            </w:r>
            <w:r w:rsidRPr="00497438">
              <w:rPr>
                <w:sz w:val="20"/>
                <w:szCs w:val="20"/>
              </w:rPr>
              <w:t>[Conditional]}</w:t>
            </w:r>
          </w:p>
          <w:p w14:paraId="2CC2D703" w14:textId="17B77024" w:rsidR="00497438" w:rsidRPr="00961D86" w:rsidRDefault="00497438" w:rsidP="00497438">
            <w:pPr>
              <w:pStyle w:val="TableText"/>
              <w:rPr>
                <w:lang w:val="en-US"/>
              </w:rPr>
            </w:pPr>
            <w:r w:rsidRPr="00BD79F6">
              <w:rPr>
                <w:szCs w:val="20"/>
              </w:rPr>
              <w:t>cRLSign indicator SHALL be set if the SM-DP+ SubCA manages certificate revocation (see section 2.7).</w:t>
            </w:r>
          </w:p>
        </w:tc>
      </w:tr>
      <w:tr w:rsidR="00003C86" w:rsidRPr="00961D86" w14:paraId="13B17212" w14:textId="77777777" w:rsidTr="00003C86">
        <w:trPr>
          <w:cantSplit/>
          <w:jc w:val="center"/>
        </w:trPr>
        <w:tc>
          <w:tcPr>
            <w:tcW w:w="1591" w:type="pct"/>
            <w:shd w:val="clear" w:color="auto" w:fill="auto"/>
          </w:tcPr>
          <w:p w14:paraId="4CF1FEEE" w14:textId="282C789B" w:rsidR="00003C86" w:rsidRPr="00961D86" w:rsidRDefault="00003C86" w:rsidP="00003C86">
            <w:pPr>
              <w:pStyle w:val="TableText"/>
              <w:rPr>
                <w:lang w:val="en-US"/>
              </w:rPr>
            </w:pPr>
            <w:r w:rsidRPr="00961D86">
              <w:rPr>
                <w:lang w:val="en-US"/>
              </w:rPr>
              <w:t>Extension for Certificate Policies (RFC 5280 [17] section 4.2.1.4)</w:t>
            </w:r>
          </w:p>
        </w:tc>
        <w:tc>
          <w:tcPr>
            <w:tcW w:w="3409" w:type="pct"/>
            <w:shd w:val="clear" w:color="auto" w:fill="auto"/>
          </w:tcPr>
          <w:p w14:paraId="7ACDC0DB" w14:textId="77777777" w:rsidR="00003C86" w:rsidRPr="00961D86" w:rsidRDefault="00003C86" w:rsidP="00003C86">
            <w:pPr>
              <w:pStyle w:val="TableText"/>
              <w:rPr>
                <w:lang w:val="en-US"/>
              </w:rPr>
            </w:pPr>
            <w:r w:rsidRPr="00961D86">
              <w:rPr>
                <w:lang w:val="en-US"/>
              </w:rPr>
              <w:t>extnID = id-ce-certificatePolicies</w:t>
            </w:r>
          </w:p>
          <w:p w14:paraId="426C8DF1" w14:textId="77777777" w:rsidR="00003C86" w:rsidRPr="00961D86" w:rsidRDefault="00003C86" w:rsidP="00003C86">
            <w:pPr>
              <w:pStyle w:val="TableText"/>
              <w:rPr>
                <w:lang w:val="en-US"/>
              </w:rPr>
            </w:pPr>
            <w:r w:rsidRPr="00961D86">
              <w:rPr>
                <w:lang w:val="en-US"/>
              </w:rPr>
              <w:t>critical = false</w:t>
            </w:r>
          </w:p>
          <w:p w14:paraId="598E1E1B" w14:textId="40209D0C" w:rsidR="00003C86" w:rsidRPr="00961D86" w:rsidRDefault="00003C86" w:rsidP="00003C86">
            <w:pPr>
              <w:pStyle w:val="TableText"/>
              <w:rPr>
                <w:lang w:val="en-US"/>
              </w:rPr>
            </w:pPr>
            <w:r w:rsidRPr="00961D86">
              <w:rPr>
                <w:lang w:val="en-US"/>
              </w:rPr>
              <w:t>extnValue = id-rspRole-dpSubCa (</w:t>
            </w:r>
            <w:r w:rsidR="007578F5">
              <w:t>Section 2.4a.1.0</w:t>
            </w:r>
            <w:r w:rsidRPr="00961D86">
              <w:rPr>
                <w:lang w:val="en-US"/>
              </w:rPr>
              <w:t>)</w:t>
            </w:r>
          </w:p>
          <w:p w14:paraId="20D91EA0" w14:textId="3E35ABE7" w:rsidR="007578F5" w:rsidRDefault="00003C86" w:rsidP="007578F5">
            <w:pPr>
              <w:pStyle w:val="TableText"/>
              <w:rPr>
                <w:lang w:val="en-US"/>
              </w:rPr>
            </w:pPr>
            <w:r w:rsidRPr="00961D86">
              <w:rPr>
                <w:lang w:val="en-US"/>
              </w:rPr>
              <w:t>To indicate that this is an SM-DP+ SubCA Certificate.</w:t>
            </w:r>
          </w:p>
          <w:p w14:paraId="3C25DD8E" w14:textId="4478AFEC" w:rsidR="00003C86" w:rsidRPr="00961D86" w:rsidRDefault="007578F5" w:rsidP="007578F5">
            <w:pPr>
              <w:pStyle w:val="TableText"/>
              <w:rPr>
                <w:lang w:val="en-US"/>
              </w:rPr>
            </w:pPr>
            <w:r>
              <w:t>This extension MAY be absent or contain a different value when the Certificate is part of a chain following Variant AA (figure 30c).</w:t>
            </w:r>
          </w:p>
        </w:tc>
      </w:tr>
      <w:tr w:rsidR="00003C86" w:rsidRPr="00961D86" w14:paraId="6F876C96" w14:textId="77777777" w:rsidTr="00003C86">
        <w:trPr>
          <w:cantSplit/>
          <w:jc w:val="center"/>
        </w:trPr>
        <w:tc>
          <w:tcPr>
            <w:tcW w:w="1591" w:type="pct"/>
            <w:shd w:val="clear" w:color="auto" w:fill="auto"/>
          </w:tcPr>
          <w:p w14:paraId="1971DC15" w14:textId="77777777" w:rsidR="00003C86" w:rsidRPr="00961D86" w:rsidRDefault="00003C86" w:rsidP="00003C86">
            <w:pPr>
              <w:pStyle w:val="TableText"/>
              <w:rPr>
                <w:lang w:val="en-US"/>
              </w:rPr>
            </w:pPr>
            <w:r w:rsidRPr="00961D86">
              <w:rPr>
                <w:lang w:val="en-US"/>
              </w:rPr>
              <w:t>Extension for subjectAltName (RFC 5280 [17] section 4.2.1.6)</w:t>
            </w:r>
          </w:p>
        </w:tc>
        <w:tc>
          <w:tcPr>
            <w:tcW w:w="3409" w:type="pct"/>
            <w:shd w:val="clear" w:color="auto" w:fill="auto"/>
          </w:tcPr>
          <w:p w14:paraId="4014C64E" w14:textId="77777777" w:rsidR="00003C86" w:rsidRPr="00961D86" w:rsidRDefault="00003C86" w:rsidP="00003C86">
            <w:pPr>
              <w:pStyle w:val="TableText"/>
              <w:rPr>
                <w:lang w:val="en-US"/>
              </w:rPr>
            </w:pPr>
            <w:r w:rsidRPr="00961D86">
              <w:rPr>
                <w:lang w:val="en-US"/>
              </w:rPr>
              <w:t>extnID = id-ce-subjectAltName</w:t>
            </w:r>
          </w:p>
          <w:p w14:paraId="78086C68" w14:textId="77777777" w:rsidR="00003C86" w:rsidRPr="00961D86" w:rsidRDefault="00003C86" w:rsidP="00003C86">
            <w:pPr>
              <w:pStyle w:val="TableText"/>
              <w:rPr>
                <w:lang w:val="en-US"/>
              </w:rPr>
            </w:pPr>
            <w:r w:rsidRPr="00961D86">
              <w:rPr>
                <w:lang w:val="en-US"/>
              </w:rPr>
              <w:t>critical = false</w:t>
            </w:r>
          </w:p>
          <w:p w14:paraId="7633DC52" w14:textId="77777777" w:rsidR="00003C86" w:rsidRPr="00961D86" w:rsidRDefault="00003C86" w:rsidP="00003C86">
            <w:pPr>
              <w:pStyle w:val="TableText"/>
              <w:rPr>
                <w:lang w:val="en-US"/>
              </w:rPr>
            </w:pPr>
            <w:r w:rsidRPr="00961D86">
              <w:rPr>
                <w:lang w:val="en-US"/>
              </w:rPr>
              <w:t>extnValue = {</w:t>
            </w:r>
          </w:p>
          <w:p w14:paraId="3E983072" w14:textId="77777777" w:rsidR="00003C86" w:rsidRPr="00961D86" w:rsidRDefault="00003C86" w:rsidP="00003C86">
            <w:pPr>
              <w:pStyle w:val="TableText"/>
              <w:rPr>
                <w:lang w:val="en-US"/>
              </w:rPr>
            </w:pPr>
            <w:r w:rsidRPr="00961D86">
              <w:rPr>
                <w:lang w:val="en-US"/>
              </w:rPr>
              <w:t xml:space="preserve">   registeredID (8) = SM-DP+ OID}</w:t>
            </w:r>
          </w:p>
        </w:tc>
      </w:tr>
      <w:tr w:rsidR="00003C86" w:rsidRPr="00961D86" w14:paraId="74259C09" w14:textId="77777777" w:rsidTr="00003C86">
        <w:trPr>
          <w:cantSplit/>
          <w:jc w:val="center"/>
        </w:trPr>
        <w:tc>
          <w:tcPr>
            <w:tcW w:w="1591" w:type="pct"/>
            <w:shd w:val="clear" w:color="auto" w:fill="auto"/>
          </w:tcPr>
          <w:p w14:paraId="395DBB44" w14:textId="77777777" w:rsidR="00003C86" w:rsidRPr="00961D86" w:rsidRDefault="00003C86" w:rsidP="00003C86">
            <w:pPr>
              <w:pStyle w:val="TableText"/>
              <w:rPr>
                <w:lang w:val="en-US"/>
              </w:rPr>
            </w:pPr>
            <w:r w:rsidRPr="00961D86">
              <w:rPr>
                <w:lang w:val="en-US"/>
              </w:rPr>
              <w:t>Extension for Basic Constraints (RFC 5280 [17] section 4.2.1.9)</w:t>
            </w:r>
          </w:p>
          <w:p w14:paraId="5BE5F472" w14:textId="77777777" w:rsidR="00003C86" w:rsidRPr="00961D86" w:rsidRDefault="00003C86" w:rsidP="00003C86">
            <w:pPr>
              <w:pStyle w:val="TableText"/>
              <w:rPr>
                <w:lang w:val="en-US"/>
              </w:rPr>
            </w:pPr>
          </w:p>
        </w:tc>
        <w:tc>
          <w:tcPr>
            <w:tcW w:w="3409" w:type="pct"/>
            <w:shd w:val="clear" w:color="auto" w:fill="auto"/>
          </w:tcPr>
          <w:p w14:paraId="1FDFA3F7" w14:textId="2C108EE4" w:rsidR="00003C86" w:rsidRPr="00961D86" w:rsidRDefault="00003C86" w:rsidP="00003C86">
            <w:pPr>
              <w:pStyle w:val="TableText"/>
              <w:rPr>
                <w:lang w:val="en-US"/>
              </w:rPr>
            </w:pPr>
            <w:r w:rsidRPr="00961D86">
              <w:rPr>
                <w:lang w:val="en-US"/>
              </w:rPr>
              <w:t>extnID = id-ce-basicConstraints</w:t>
            </w:r>
          </w:p>
          <w:p w14:paraId="61A1F972" w14:textId="77777777" w:rsidR="00003C86" w:rsidRPr="00961D86" w:rsidRDefault="00003C86" w:rsidP="00003C86">
            <w:pPr>
              <w:pStyle w:val="TableText"/>
              <w:rPr>
                <w:lang w:val="en-US"/>
              </w:rPr>
            </w:pPr>
            <w:r w:rsidRPr="00961D86">
              <w:rPr>
                <w:lang w:val="en-US"/>
              </w:rPr>
              <w:t>critical = true</w:t>
            </w:r>
          </w:p>
          <w:p w14:paraId="1DEB6587" w14:textId="77777777" w:rsidR="00003C86" w:rsidRPr="00961D86" w:rsidRDefault="00003C86" w:rsidP="00003C86">
            <w:pPr>
              <w:pStyle w:val="TableText"/>
              <w:rPr>
                <w:lang w:val="en-US"/>
              </w:rPr>
            </w:pPr>
            <w:r w:rsidRPr="00961D86">
              <w:rPr>
                <w:lang w:val="en-US"/>
              </w:rPr>
              <w:t>extnValue = {</w:t>
            </w:r>
          </w:p>
          <w:p w14:paraId="6AA2C116" w14:textId="77777777" w:rsidR="00003C86" w:rsidRPr="00961D86" w:rsidRDefault="00003C86" w:rsidP="00003C86">
            <w:pPr>
              <w:pStyle w:val="TableText"/>
              <w:rPr>
                <w:lang w:val="en-US"/>
              </w:rPr>
            </w:pPr>
            <w:r w:rsidRPr="00961D86">
              <w:rPr>
                <w:lang w:val="en-US"/>
              </w:rPr>
              <w:t xml:space="preserve">   cA = true, </w:t>
            </w:r>
          </w:p>
          <w:p w14:paraId="00D6490E" w14:textId="77777777" w:rsidR="00003C86" w:rsidRPr="00961D86" w:rsidRDefault="00003C86" w:rsidP="00003C86">
            <w:pPr>
              <w:pStyle w:val="TableText"/>
              <w:rPr>
                <w:lang w:val="en-US"/>
              </w:rPr>
            </w:pPr>
            <w:r w:rsidRPr="00961D86">
              <w:rPr>
                <w:lang w:val="en-US"/>
              </w:rPr>
              <w:t xml:space="preserve">   pathLenConstraint = 0 }</w:t>
            </w:r>
          </w:p>
          <w:p w14:paraId="37BD4C51" w14:textId="12468FBB" w:rsidR="00003C86" w:rsidRPr="00961D86" w:rsidRDefault="00003C86" w:rsidP="006407A8">
            <w:pPr>
              <w:pStyle w:val="TableText"/>
              <w:rPr>
                <w:lang w:val="en-US"/>
              </w:rPr>
            </w:pPr>
            <w:r w:rsidRPr="00961D86">
              <w:rPr>
                <w:lang w:val="en-US"/>
              </w:rPr>
              <w:t xml:space="preserve">To indicate that this certificate is a </w:t>
            </w:r>
            <w:r w:rsidR="006407A8">
              <w:rPr>
                <w:lang w:val="en-US"/>
              </w:rPr>
              <w:t>SubCA</w:t>
            </w:r>
            <w:r w:rsidRPr="00961D86">
              <w:rPr>
                <w:lang w:val="en-US"/>
              </w:rPr>
              <w:t xml:space="preserve"> limited to issue only "leaf" certificate for the SM-DP+.</w:t>
            </w:r>
          </w:p>
        </w:tc>
      </w:tr>
      <w:tr w:rsidR="00003C86" w:rsidRPr="00961D86" w14:paraId="5DD92BF3" w14:textId="77777777" w:rsidTr="00003C86">
        <w:trPr>
          <w:cantSplit/>
          <w:jc w:val="center"/>
        </w:trPr>
        <w:tc>
          <w:tcPr>
            <w:tcW w:w="1591" w:type="pct"/>
            <w:shd w:val="clear" w:color="auto" w:fill="auto"/>
          </w:tcPr>
          <w:p w14:paraId="61DFFE0D" w14:textId="77777777" w:rsidR="00003C86" w:rsidRPr="00961D86" w:rsidRDefault="00003C86" w:rsidP="00003C86">
            <w:pPr>
              <w:pStyle w:val="TableText"/>
              <w:rPr>
                <w:lang w:val="en-US"/>
              </w:rPr>
            </w:pPr>
            <w:r w:rsidRPr="00961D86">
              <w:rPr>
                <w:lang w:val="en-US"/>
              </w:rPr>
              <w:t>Extension for CRL Distribution Points (RFC 5280 [17] section 4.2.1.13)</w:t>
            </w:r>
          </w:p>
        </w:tc>
        <w:tc>
          <w:tcPr>
            <w:tcW w:w="3409" w:type="pct"/>
            <w:shd w:val="clear" w:color="auto" w:fill="auto"/>
          </w:tcPr>
          <w:p w14:paraId="6922316E" w14:textId="77777777" w:rsidR="00003C86" w:rsidRPr="00961D86" w:rsidRDefault="00003C86" w:rsidP="00003C86">
            <w:pPr>
              <w:pStyle w:val="TableText"/>
              <w:rPr>
                <w:lang w:val="en-US"/>
              </w:rPr>
            </w:pPr>
            <w:r w:rsidRPr="00961D86">
              <w:rPr>
                <w:lang w:val="en-US"/>
              </w:rPr>
              <w:t>extnID = id-ce-cRLDistributionPoints</w:t>
            </w:r>
          </w:p>
          <w:p w14:paraId="5FCF3AB3" w14:textId="77777777" w:rsidR="00003C86" w:rsidRPr="00961D86" w:rsidRDefault="00003C86" w:rsidP="00003C86">
            <w:pPr>
              <w:pStyle w:val="TableText"/>
              <w:rPr>
                <w:lang w:val="en-US"/>
              </w:rPr>
            </w:pPr>
            <w:r w:rsidRPr="00961D86">
              <w:rPr>
                <w:lang w:val="en-US"/>
              </w:rPr>
              <w:t>critical = false</w:t>
            </w:r>
          </w:p>
          <w:p w14:paraId="2C0BDAE4" w14:textId="3804B6AD" w:rsidR="00003C86" w:rsidRPr="00961D86" w:rsidRDefault="00003C86" w:rsidP="00003C86">
            <w:pPr>
              <w:pStyle w:val="TableText"/>
              <w:rPr>
                <w:lang w:val="en-US"/>
              </w:rPr>
            </w:pPr>
            <w:r w:rsidRPr="00961D86">
              <w:rPr>
                <w:lang w:val="en-US"/>
              </w:rPr>
              <w:t>extnValue = section 4.5.2.1.</w:t>
            </w:r>
            <w:r w:rsidR="00B01783">
              <w:rPr>
                <w:lang w:val="en-US"/>
              </w:rPr>
              <w:t>2</w:t>
            </w:r>
          </w:p>
        </w:tc>
      </w:tr>
    </w:tbl>
    <w:p w14:paraId="3FC70F84" w14:textId="27E0D81A" w:rsidR="00003C86" w:rsidRPr="00961D86" w:rsidRDefault="00003C86" w:rsidP="00003C86">
      <w:pPr>
        <w:pStyle w:val="TableCaption"/>
        <w:numPr>
          <w:ilvl w:val="0"/>
          <w:numId w:val="0"/>
        </w:numPr>
        <w:ind w:left="360"/>
        <w:rPr>
          <w:lang w:val="en-US"/>
        </w:rPr>
      </w:pPr>
      <w:r w:rsidRPr="00961D86">
        <w:rPr>
          <w:lang w:val="en-US"/>
        </w:rPr>
        <w:t xml:space="preserve">Table </w:t>
      </w:r>
      <w:r>
        <w:rPr>
          <w:lang w:val="en-US"/>
        </w:rPr>
        <w:t>12b</w:t>
      </w:r>
      <w:r w:rsidRPr="00961D86">
        <w:rPr>
          <w:lang w:val="en-US"/>
        </w:rPr>
        <w:t xml:space="preserve"> CERT.DPSubCA.</w:t>
      </w:r>
      <w:r w:rsidR="00297491">
        <w:rPr>
          <w:lang w:val="en-US"/>
        </w:rPr>
        <w:t>SIG</w:t>
      </w:r>
    </w:p>
    <w:p w14:paraId="078BC9F5" w14:textId="5F588D6E" w:rsidR="00003C86" w:rsidRPr="00961D86" w:rsidRDefault="00003C86" w:rsidP="00003C86">
      <w:pPr>
        <w:rPr>
          <w:lang w:val="en-US" w:eastAsia="en-US"/>
        </w:rPr>
      </w:pPr>
      <w:r w:rsidRPr="00961D86">
        <w:rPr>
          <w:lang w:val="en-US" w:eastAsia="en-US"/>
        </w:rPr>
        <w:t xml:space="preserve">The table below describes the specific fields of a </w:t>
      </w:r>
      <w:r w:rsidRPr="00961D86">
        <w:rPr>
          <w:lang w:val="en-US"/>
        </w:rPr>
        <w:t>CERT.DPauth.</w:t>
      </w:r>
      <w:r w:rsidR="00297491">
        <w:rPr>
          <w:lang w:val="en-US"/>
        </w:rPr>
        <w:t>SIG</w:t>
      </w:r>
      <w:r w:rsidRPr="00961D86">
        <w:rPr>
          <w:lang w:val="en-US"/>
        </w:rPr>
        <w:t>/CERT</w:t>
      </w:r>
      <w:r w:rsidR="00453D44">
        <w:rPr>
          <w:lang w:val="en-US"/>
        </w:rPr>
        <w:t>.</w:t>
      </w:r>
      <w:r w:rsidRPr="00961D86">
        <w:rPr>
          <w:lang w:val="en-US"/>
        </w:rPr>
        <w:t>DPpb.</w:t>
      </w:r>
      <w:r w:rsidR="00297491">
        <w:rPr>
          <w:lang w:val="en-US"/>
        </w:rPr>
        <w:t>SIG</w:t>
      </w:r>
      <w:r w:rsidRPr="00961D86">
        <w:rPr>
          <w:lang w:val="en-US"/>
        </w:rPr>
        <w:t xml:space="preserve"> in complement of the description given in section 4.5.2.1.0</w:t>
      </w:r>
      <w:r w:rsidR="00B40439">
        <w:rPr>
          <w:lang w:val="en-US"/>
        </w:rPr>
        <w:t>.0</w:t>
      </w:r>
      <w:r w:rsidRPr="00961D86">
        <w:rPr>
          <w:lang w:val="en-US"/>
        </w:rPr>
        <w:t>:</w:t>
      </w:r>
    </w:p>
    <w:p w14:paraId="7785AF6C" w14:textId="77777777" w:rsidR="00003C86" w:rsidRPr="00003C86" w:rsidRDefault="00003C86" w:rsidP="00003C86">
      <w:pPr>
        <w:pStyle w:val="NormalParagraph"/>
        <w:rPr>
          <w:lang w:val="en-US" w:eastAsia="en-US" w:bidi="bn-BD"/>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18"/>
        <w:gridCol w:w="6398"/>
      </w:tblGrid>
      <w:tr w:rsidR="00003C86" w:rsidRPr="00444C70" w14:paraId="3B14D44E" w14:textId="77777777" w:rsidTr="00BD45AD">
        <w:trPr>
          <w:cantSplit/>
          <w:jc w:val="center"/>
        </w:trPr>
        <w:tc>
          <w:tcPr>
            <w:tcW w:w="1452" w:type="pct"/>
            <w:shd w:val="clear" w:color="auto" w:fill="C00000"/>
          </w:tcPr>
          <w:p w14:paraId="6011F597" w14:textId="77777777" w:rsidR="00003C86" w:rsidRPr="00444C70" w:rsidRDefault="00003C86" w:rsidP="00913CB0">
            <w:pPr>
              <w:pStyle w:val="TableHeader"/>
              <w:rPr>
                <w:b w:val="0"/>
                <w:lang w:val="en-GB"/>
              </w:rPr>
            </w:pPr>
            <w:r w:rsidRPr="00444C70">
              <w:rPr>
                <w:lang w:val="en-GB"/>
              </w:rPr>
              <w:t>Field</w:t>
            </w:r>
          </w:p>
        </w:tc>
        <w:tc>
          <w:tcPr>
            <w:tcW w:w="3548" w:type="pct"/>
            <w:shd w:val="clear" w:color="auto" w:fill="C00000"/>
          </w:tcPr>
          <w:p w14:paraId="2C079CBD" w14:textId="77777777" w:rsidR="00003C86" w:rsidRPr="00444C70" w:rsidRDefault="00003C86" w:rsidP="00913CB0">
            <w:pPr>
              <w:pStyle w:val="TableHeader"/>
              <w:rPr>
                <w:b w:val="0"/>
                <w:lang w:val="en-GB"/>
              </w:rPr>
            </w:pPr>
            <w:r w:rsidRPr="00444C70">
              <w:rPr>
                <w:lang w:val="en-GB"/>
              </w:rPr>
              <w:t>Value Description</w:t>
            </w:r>
          </w:p>
        </w:tc>
      </w:tr>
      <w:tr w:rsidR="00003C86" w:rsidRPr="00EE17F5" w14:paraId="4D236206" w14:textId="77777777" w:rsidTr="00BD45AD">
        <w:trPr>
          <w:cantSplit/>
          <w:jc w:val="center"/>
        </w:trPr>
        <w:tc>
          <w:tcPr>
            <w:tcW w:w="1452" w:type="pct"/>
            <w:shd w:val="clear" w:color="auto" w:fill="auto"/>
          </w:tcPr>
          <w:p w14:paraId="0D6ACB95" w14:textId="77777777" w:rsidR="00003C86" w:rsidRPr="00444C70" w:rsidRDefault="00003C86" w:rsidP="00913CB0">
            <w:pPr>
              <w:pStyle w:val="TableText"/>
            </w:pPr>
            <w:r w:rsidRPr="00444C70">
              <w:t>subject</w:t>
            </w:r>
          </w:p>
        </w:tc>
        <w:tc>
          <w:tcPr>
            <w:tcW w:w="3548" w:type="pct"/>
            <w:shd w:val="clear" w:color="auto" w:fill="auto"/>
          </w:tcPr>
          <w:p w14:paraId="5510BD50" w14:textId="77777777" w:rsidR="00003C86" w:rsidRPr="00444C70" w:rsidRDefault="00003C86" w:rsidP="00913CB0">
            <w:pPr>
              <w:pStyle w:val="TableText"/>
            </w:pPr>
            <w:r w:rsidRPr="00444C70">
              <w:t>Distinguished Name of the SM-DP+. It SHALL include at least 'organization' and 'commonName' attributes.</w:t>
            </w:r>
          </w:p>
          <w:p w14:paraId="7E3B8A03" w14:textId="6336910C" w:rsidR="00003C86" w:rsidRPr="00444C70" w:rsidRDefault="00003C86" w:rsidP="00913CB0">
            <w:pPr>
              <w:pStyle w:val="TableText"/>
            </w:pPr>
            <w:r w:rsidRPr="00444C70">
              <w:t xml:space="preserve">Example of </w:t>
            </w:r>
            <w:r>
              <w:t xml:space="preserve">an </w:t>
            </w:r>
            <w:r w:rsidRPr="00444C70">
              <w:t>SM-DP+ DN</w:t>
            </w:r>
            <w:r w:rsidR="001E1E14">
              <w:t xml:space="preserve"> for DPauth usage</w:t>
            </w:r>
            <w:r w:rsidRPr="00444C70">
              <w:t>:</w:t>
            </w:r>
          </w:p>
          <w:p w14:paraId="4D2AA121" w14:textId="77777777" w:rsidR="00003C86" w:rsidRPr="00444C70" w:rsidRDefault="00003C86" w:rsidP="00913CB0">
            <w:pPr>
              <w:pStyle w:val="TableText"/>
            </w:pPr>
            <w:r w:rsidRPr="00444C70">
              <w:rPr>
                <w:sz w:val="16"/>
                <w:szCs w:val="16"/>
              </w:rPr>
              <w:t xml:space="preserve">c = </w:t>
            </w:r>
            <w:r>
              <w:rPr>
                <w:sz w:val="16"/>
                <w:szCs w:val="16"/>
              </w:rPr>
              <w:t>US</w:t>
            </w:r>
          </w:p>
          <w:p w14:paraId="77745B8E" w14:textId="77777777" w:rsidR="00003C86" w:rsidRPr="00444C70" w:rsidRDefault="00003C86" w:rsidP="00913CB0">
            <w:pPr>
              <w:pStyle w:val="TableText"/>
              <w:rPr>
                <w:sz w:val="16"/>
                <w:szCs w:val="16"/>
              </w:rPr>
            </w:pPr>
            <w:r w:rsidRPr="00444C70">
              <w:rPr>
                <w:sz w:val="16"/>
                <w:szCs w:val="16"/>
              </w:rPr>
              <w:t>l =</w:t>
            </w:r>
            <w:r>
              <w:rPr>
                <w:sz w:val="16"/>
                <w:szCs w:val="16"/>
              </w:rPr>
              <w:t>New York</w:t>
            </w:r>
          </w:p>
          <w:p w14:paraId="45E95E5B" w14:textId="3F675C44" w:rsidR="00003C86" w:rsidRPr="00444C70" w:rsidRDefault="00003C86" w:rsidP="00913CB0">
            <w:pPr>
              <w:pStyle w:val="TableText"/>
              <w:rPr>
                <w:sz w:val="16"/>
                <w:szCs w:val="16"/>
              </w:rPr>
            </w:pPr>
            <w:r w:rsidRPr="00444C70">
              <w:rPr>
                <w:sz w:val="16"/>
                <w:szCs w:val="16"/>
              </w:rPr>
              <w:t xml:space="preserve">o = </w:t>
            </w:r>
            <w:r>
              <w:rPr>
                <w:sz w:val="16"/>
                <w:szCs w:val="16"/>
              </w:rPr>
              <w:t>ACME</w:t>
            </w:r>
          </w:p>
          <w:p w14:paraId="24D5A7FF" w14:textId="7B4B6D8C" w:rsidR="00003C86" w:rsidRPr="00A37D99" w:rsidRDefault="00003C86" w:rsidP="00913CB0">
            <w:pPr>
              <w:pStyle w:val="TableText"/>
              <w:rPr>
                <w:sz w:val="16"/>
                <w:szCs w:val="16"/>
                <w:lang w:val="it-IT"/>
              </w:rPr>
            </w:pPr>
            <w:r w:rsidRPr="00A37D99">
              <w:rPr>
                <w:sz w:val="16"/>
                <w:szCs w:val="16"/>
                <w:lang w:val="it-IT"/>
              </w:rPr>
              <w:t>cn = ACME DP</w:t>
            </w:r>
            <w:r w:rsidR="001E1E14" w:rsidRPr="00A37D99">
              <w:rPr>
                <w:sz w:val="16"/>
                <w:szCs w:val="16"/>
                <w:lang w:val="it-IT"/>
              </w:rPr>
              <w:t>auth</w:t>
            </w:r>
          </w:p>
          <w:p w14:paraId="339A9A6F" w14:textId="77777777" w:rsidR="00003C86" w:rsidRPr="00A37D99" w:rsidRDefault="00003C86" w:rsidP="00913CB0">
            <w:pPr>
              <w:pStyle w:val="TableText"/>
              <w:rPr>
                <w:lang w:val="it-IT"/>
              </w:rPr>
            </w:pPr>
            <w:r w:rsidRPr="00A37D99">
              <w:rPr>
                <w:sz w:val="16"/>
                <w:szCs w:val="16"/>
                <w:lang w:val="it-IT"/>
              </w:rPr>
              <w:t>e = dp</w:t>
            </w:r>
            <w:r w:rsidRPr="00A37D99">
              <w:rPr>
                <w:lang w:val="it-IT"/>
              </w:rPr>
              <w:t>@</w:t>
            </w:r>
            <w:r w:rsidRPr="00A37D99">
              <w:rPr>
                <w:sz w:val="16"/>
                <w:szCs w:val="16"/>
                <w:lang w:val="it-IT"/>
              </w:rPr>
              <w:t>acme.com</w:t>
            </w:r>
          </w:p>
        </w:tc>
      </w:tr>
      <w:tr w:rsidR="00003C86" w:rsidRPr="00444C70" w14:paraId="191C6F91" w14:textId="77777777" w:rsidTr="00BD45AD">
        <w:trPr>
          <w:cantSplit/>
          <w:jc w:val="center"/>
        </w:trPr>
        <w:tc>
          <w:tcPr>
            <w:tcW w:w="1452" w:type="pct"/>
            <w:shd w:val="clear" w:color="auto" w:fill="auto"/>
          </w:tcPr>
          <w:p w14:paraId="6BEBBF4E" w14:textId="17B693B1" w:rsidR="00003C86" w:rsidRPr="00444C70" w:rsidRDefault="00003C86" w:rsidP="00913CB0">
            <w:pPr>
              <w:pStyle w:val="TableText"/>
            </w:pPr>
            <w:r w:rsidRPr="00444C70">
              <w:t>Extension for Authority Key Identifier (</w:t>
            </w:r>
            <w:r>
              <w:t>RFC 5280 [17] section 4.2.1.1)</w:t>
            </w:r>
          </w:p>
        </w:tc>
        <w:tc>
          <w:tcPr>
            <w:tcW w:w="3548" w:type="pct"/>
            <w:shd w:val="clear" w:color="auto" w:fill="auto"/>
          </w:tcPr>
          <w:p w14:paraId="660AAA3D" w14:textId="616A0B52" w:rsidR="00003C86" w:rsidRPr="00444C70" w:rsidRDefault="00003C86" w:rsidP="00913CB0">
            <w:pPr>
              <w:pStyle w:val="TableText"/>
            </w:pPr>
            <w:r w:rsidRPr="00444C70">
              <w:t>extnID = id-ce-authorityKeyIdentifier</w:t>
            </w:r>
          </w:p>
          <w:p w14:paraId="4231E4F0" w14:textId="77777777" w:rsidR="00003C86" w:rsidRPr="00444C70" w:rsidRDefault="00003C86" w:rsidP="00913CB0">
            <w:pPr>
              <w:pStyle w:val="TableText"/>
            </w:pPr>
            <w:r w:rsidRPr="00444C70">
              <w:t xml:space="preserve">critical = </w:t>
            </w:r>
            <w:r>
              <w:t>false</w:t>
            </w:r>
          </w:p>
          <w:p w14:paraId="273E38F9" w14:textId="6AAA3F57" w:rsidR="00003C86" w:rsidRPr="00444C70" w:rsidRDefault="00003C86">
            <w:pPr>
              <w:pStyle w:val="TableText"/>
            </w:pPr>
            <w:r w:rsidRPr="00444C70">
              <w:t xml:space="preserve">extnValue = </w:t>
            </w:r>
            <w:r w:rsidR="003834F0" w:rsidRPr="00961D86">
              <w:rPr>
                <w:lang w:val="en-US"/>
              </w:rPr>
              <w:t>&lt;Identifier of the public key to verify this certificate&gt;</w:t>
            </w:r>
          </w:p>
        </w:tc>
      </w:tr>
      <w:tr w:rsidR="00003C86" w:rsidRPr="00444C70" w14:paraId="4B1FEDF3" w14:textId="77777777" w:rsidTr="00BD45AD">
        <w:trPr>
          <w:cantSplit/>
          <w:jc w:val="center"/>
        </w:trPr>
        <w:tc>
          <w:tcPr>
            <w:tcW w:w="1452" w:type="pct"/>
            <w:shd w:val="clear" w:color="auto" w:fill="auto"/>
          </w:tcPr>
          <w:p w14:paraId="6D0DA165" w14:textId="3DB2BD3A" w:rsidR="00003C86" w:rsidRPr="00444C70" w:rsidRDefault="00003C86" w:rsidP="00913CB0">
            <w:pPr>
              <w:pStyle w:val="TableText"/>
            </w:pPr>
            <w:r w:rsidRPr="00444C70">
              <w:t>Extension for Key usage (</w:t>
            </w:r>
            <w:r>
              <w:t xml:space="preserve">RFC 5280 </w:t>
            </w:r>
            <w:r w:rsidRPr="00444C70">
              <w:t>[17] section 4.2.1.3)</w:t>
            </w:r>
          </w:p>
        </w:tc>
        <w:tc>
          <w:tcPr>
            <w:tcW w:w="3548" w:type="pct"/>
            <w:shd w:val="clear" w:color="auto" w:fill="auto"/>
          </w:tcPr>
          <w:p w14:paraId="6C8E8DC5" w14:textId="77777777" w:rsidR="00003C86" w:rsidRPr="00444C70" w:rsidRDefault="00003C86" w:rsidP="00913CB0">
            <w:pPr>
              <w:pStyle w:val="TableText"/>
            </w:pPr>
            <w:r w:rsidRPr="00444C70">
              <w:t>extnID = id-ce-keyUsage</w:t>
            </w:r>
          </w:p>
          <w:p w14:paraId="33E1A239" w14:textId="77777777" w:rsidR="00003C86" w:rsidRPr="00444C70" w:rsidRDefault="00003C86" w:rsidP="00913CB0">
            <w:pPr>
              <w:pStyle w:val="TableText"/>
            </w:pPr>
            <w:r w:rsidRPr="00444C70">
              <w:t>critical = true</w:t>
            </w:r>
          </w:p>
          <w:p w14:paraId="72192EA9" w14:textId="77777777" w:rsidR="00003C86" w:rsidRPr="00444C70" w:rsidRDefault="00003C86" w:rsidP="00913CB0">
            <w:pPr>
              <w:pStyle w:val="TableText"/>
            </w:pPr>
            <w:r w:rsidRPr="00444C70">
              <w:t>extnValue = digitalSignature (0)</w:t>
            </w:r>
          </w:p>
        </w:tc>
      </w:tr>
      <w:tr w:rsidR="00003C86" w:rsidRPr="00444C70" w14:paraId="2CE39F95" w14:textId="77777777" w:rsidTr="00BD45AD">
        <w:trPr>
          <w:cantSplit/>
          <w:jc w:val="center"/>
        </w:trPr>
        <w:tc>
          <w:tcPr>
            <w:tcW w:w="1452" w:type="pct"/>
            <w:shd w:val="clear" w:color="auto" w:fill="auto"/>
          </w:tcPr>
          <w:p w14:paraId="2BC02917" w14:textId="4A57123C" w:rsidR="00003C86" w:rsidRPr="00444C70" w:rsidRDefault="00003C86" w:rsidP="00913CB0">
            <w:pPr>
              <w:pStyle w:val="TableText"/>
            </w:pPr>
            <w:r w:rsidRPr="00444C70">
              <w:t>Extension for Certificate Policies (</w:t>
            </w:r>
            <w:r>
              <w:t>RFC 5280 [17] section 4.2.1.4)</w:t>
            </w:r>
          </w:p>
        </w:tc>
        <w:tc>
          <w:tcPr>
            <w:tcW w:w="3548" w:type="pct"/>
            <w:shd w:val="clear" w:color="auto" w:fill="auto"/>
          </w:tcPr>
          <w:p w14:paraId="29BAE4DB" w14:textId="77777777" w:rsidR="00003C86" w:rsidRPr="00444C70" w:rsidRDefault="00003C86" w:rsidP="00913CB0">
            <w:pPr>
              <w:pStyle w:val="TableText"/>
            </w:pPr>
            <w:r w:rsidRPr="00444C70">
              <w:t>extnID = id-ce-certificatePolicies</w:t>
            </w:r>
          </w:p>
          <w:p w14:paraId="01EA71EA" w14:textId="77777777" w:rsidR="00003C86" w:rsidRPr="00444C70" w:rsidRDefault="00003C86" w:rsidP="00913CB0">
            <w:pPr>
              <w:pStyle w:val="TableText"/>
            </w:pPr>
            <w:r w:rsidRPr="00444C70">
              <w:t>critical = true</w:t>
            </w:r>
          </w:p>
          <w:p w14:paraId="1A20D502" w14:textId="2F8C202F" w:rsidR="00003C86" w:rsidRDefault="00003C86" w:rsidP="00913CB0">
            <w:pPr>
              <w:pStyle w:val="TableText"/>
            </w:pPr>
            <w:r w:rsidRPr="00444C70">
              <w:t>extnValue = id-rspRole-dp</w:t>
            </w:r>
            <w:r>
              <w:t>-pb</w:t>
            </w:r>
            <w:r w:rsidRPr="00444C70">
              <w:t xml:space="preserve"> </w:t>
            </w:r>
            <w:r w:rsidR="007578F5">
              <w:t xml:space="preserve">or </w:t>
            </w:r>
            <w:r w:rsidR="007578F5" w:rsidRPr="00F030B0">
              <w:t>id-rspRole-dp-pb-v2</w:t>
            </w:r>
            <w:r w:rsidR="007578F5" w:rsidRPr="00444C70">
              <w:t xml:space="preserve"> </w:t>
            </w:r>
            <w:r w:rsidRPr="00444C70">
              <w:t>(</w:t>
            </w:r>
            <w:r w:rsidR="007578F5">
              <w:t>Section 2.4a.1.0</w:t>
            </w:r>
            <w:r w:rsidRPr="00444C70">
              <w:t>)</w:t>
            </w:r>
            <w:r w:rsidR="007578F5">
              <w:t xml:space="preserve"> </w:t>
            </w:r>
            <w:r>
              <w:t>for CERT.DPpb.</w:t>
            </w:r>
            <w:r w:rsidR="00297491">
              <w:t>SIG</w:t>
            </w:r>
            <w:r>
              <w:t>,</w:t>
            </w:r>
          </w:p>
          <w:p w14:paraId="78986DA4" w14:textId="77777777" w:rsidR="00003C86" w:rsidRDefault="00003C86" w:rsidP="00913CB0">
            <w:pPr>
              <w:pStyle w:val="TableText"/>
            </w:pPr>
            <w:r>
              <w:t>or</w:t>
            </w:r>
          </w:p>
          <w:p w14:paraId="0AB31B1A" w14:textId="0B4914D1" w:rsidR="00003C86" w:rsidRDefault="00003C86" w:rsidP="00913CB0">
            <w:pPr>
              <w:pStyle w:val="TableText"/>
            </w:pPr>
            <w:r w:rsidRPr="00444C70">
              <w:t>extnValue = id-rspRole-dp</w:t>
            </w:r>
            <w:r>
              <w:t>-auth</w:t>
            </w:r>
            <w:r w:rsidRPr="00444C70">
              <w:t xml:space="preserve"> </w:t>
            </w:r>
            <w:r w:rsidR="007578F5">
              <w:t xml:space="preserve">or </w:t>
            </w:r>
            <w:r w:rsidR="007578F5" w:rsidRPr="00F030B0">
              <w:t>id-rspRole-dp-auth-v2</w:t>
            </w:r>
            <w:r w:rsidR="007578F5" w:rsidRPr="00444C70">
              <w:t xml:space="preserve"> </w:t>
            </w:r>
            <w:r w:rsidRPr="00444C70">
              <w:t>(</w:t>
            </w:r>
            <w:r w:rsidR="007578F5">
              <w:t>Section 2.4a.1.0</w:t>
            </w:r>
            <w:r w:rsidRPr="00444C70">
              <w:t>)</w:t>
            </w:r>
            <w:r>
              <w:t xml:space="preserve"> for CERT.DPauth.</w:t>
            </w:r>
            <w:r w:rsidR="00297491">
              <w:t>SIG</w:t>
            </w:r>
            <w:r>
              <w:t>,</w:t>
            </w:r>
          </w:p>
          <w:p w14:paraId="5DCBD736" w14:textId="23104E36" w:rsidR="007578F5" w:rsidRDefault="00003C86" w:rsidP="007578F5">
            <w:pPr>
              <w:pStyle w:val="TableText"/>
            </w:pPr>
            <w:r w:rsidRPr="00E2483E">
              <w:t>'extnValue' SHALL be one of the above OIDs to indicate the r</w:t>
            </w:r>
            <w:r>
              <w:t xml:space="preserve">ole of this SM-DP+ Certificate </w:t>
            </w:r>
            <w:r w:rsidRPr="00E2483E">
              <w:t>(authentication to the eUICC or Profile binding)</w:t>
            </w:r>
            <w:r w:rsidRPr="00444C70">
              <w:t>.</w:t>
            </w:r>
          </w:p>
          <w:p w14:paraId="142364ED" w14:textId="43953267" w:rsidR="00003C86" w:rsidRPr="00444C70" w:rsidRDefault="007578F5" w:rsidP="007578F5">
            <w:pPr>
              <w:pStyle w:val="TableText"/>
            </w:pPr>
            <w:r>
              <w:t xml:space="preserve">NOTE: </w:t>
            </w:r>
            <w:r w:rsidRPr="00F030B0">
              <w:t>id-rspRole-dp-auth-v2</w:t>
            </w:r>
            <w:r>
              <w:t xml:space="preserve"> or </w:t>
            </w:r>
            <w:r w:rsidRPr="00F030B0">
              <w:t>id-rspRole-dp-pb-v2</w:t>
            </w:r>
            <w:r>
              <w:t xml:space="preserve"> indicates a Certificate in a chain following Variant O (see figure 30a).</w:t>
            </w:r>
          </w:p>
        </w:tc>
      </w:tr>
      <w:tr w:rsidR="00003C86" w:rsidRPr="00444C70" w14:paraId="62E83FF8" w14:textId="77777777" w:rsidTr="00BD45AD">
        <w:trPr>
          <w:cantSplit/>
          <w:jc w:val="center"/>
        </w:trPr>
        <w:tc>
          <w:tcPr>
            <w:tcW w:w="1452" w:type="pct"/>
            <w:shd w:val="clear" w:color="auto" w:fill="auto"/>
          </w:tcPr>
          <w:p w14:paraId="17A61B1A" w14:textId="72D02A69" w:rsidR="00003C86" w:rsidRPr="00444C70" w:rsidRDefault="00003C86" w:rsidP="00913CB0">
            <w:pPr>
              <w:pStyle w:val="TableText"/>
            </w:pPr>
            <w:r w:rsidRPr="00444C70">
              <w:t>Extension for subjectAltName (</w:t>
            </w:r>
            <w:r>
              <w:t>RFC 5280 [17] section 4.2.1.6)</w:t>
            </w:r>
          </w:p>
        </w:tc>
        <w:tc>
          <w:tcPr>
            <w:tcW w:w="3548" w:type="pct"/>
            <w:shd w:val="clear" w:color="auto" w:fill="auto"/>
          </w:tcPr>
          <w:p w14:paraId="40E2063B" w14:textId="77777777" w:rsidR="00003C86" w:rsidRPr="00444C70" w:rsidRDefault="00003C86" w:rsidP="00913CB0">
            <w:pPr>
              <w:pStyle w:val="TableText"/>
            </w:pPr>
            <w:r w:rsidRPr="00444C70">
              <w:t>extnID = id-ce-subjectAltName</w:t>
            </w:r>
          </w:p>
          <w:p w14:paraId="3A15E81D" w14:textId="77777777" w:rsidR="00003C86" w:rsidRPr="00444C70" w:rsidRDefault="00003C86" w:rsidP="00913CB0">
            <w:pPr>
              <w:pStyle w:val="TableText"/>
            </w:pPr>
            <w:r w:rsidRPr="00444C70">
              <w:t>critical = false</w:t>
            </w:r>
          </w:p>
          <w:p w14:paraId="757682D7" w14:textId="77777777" w:rsidR="00003C86" w:rsidRPr="00444C70" w:rsidRDefault="00003C86" w:rsidP="00913CB0">
            <w:pPr>
              <w:pStyle w:val="TableText"/>
            </w:pPr>
            <w:r w:rsidRPr="00444C70">
              <w:t>extnValue = {</w:t>
            </w:r>
          </w:p>
          <w:p w14:paraId="5E8657EE" w14:textId="77777777" w:rsidR="00003C86" w:rsidRPr="00444C70" w:rsidRDefault="00003C86" w:rsidP="00913CB0">
            <w:pPr>
              <w:pStyle w:val="TableText"/>
            </w:pPr>
            <w:r w:rsidRPr="00444C70">
              <w:t xml:space="preserve">   registeredID (8) = SM-DP+ OID}</w:t>
            </w:r>
          </w:p>
        </w:tc>
      </w:tr>
      <w:tr w:rsidR="00003C86" w:rsidRPr="00444C70" w14:paraId="1CB805B9" w14:textId="77777777" w:rsidTr="00BD45AD">
        <w:trPr>
          <w:cantSplit/>
          <w:jc w:val="center"/>
        </w:trPr>
        <w:tc>
          <w:tcPr>
            <w:tcW w:w="1452" w:type="pct"/>
            <w:shd w:val="clear" w:color="auto" w:fill="auto"/>
          </w:tcPr>
          <w:p w14:paraId="089051AA" w14:textId="204AF744" w:rsidR="00003C86" w:rsidRPr="00444C70" w:rsidRDefault="00003C86" w:rsidP="00913CB0">
            <w:pPr>
              <w:pStyle w:val="TableText"/>
            </w:pPr>
            <w:r w:rsidRPr="00444C70">
              <w:t xml:space="preserve">Extension for </w:t>
            </w:r>
            <w:r>
              <w:t>CRL Distribution Points</w:t>
            </w:r>
            <w:r w:rsidRPr="00444C70">
              <w:t xml:space="preserve"> (</w:t>
            </w:r>
            <w:r>
              <w:t xml:space="preserve">RFC 5280 </w:t>
            </w:r>
            <w:r w:rsidRPr="00444C70">
              <w:t>[17] section 4.2.1.</w:t>
            </w:r>
            <w:r>
              <w:t>13)</w:t>
            </w:r>
          </w:p>
        </w:tc>
        <w:tc>
          <w:tcPr>
            <w:tcW w:w="3548" w:type="pct"/>
            <w:shd w:val="clear" w:color="auto" w:fill="auto"/>
          </w:tcPr>
          <w:p w14:paraId="567CBB70" w14:textId="77777777" w:rsidR="00003C86" w:rsidRPr="00444C70" w:rsidRDefault="00003C86" w:rsidP="00913CB0">
            <w:pPr>
              <w:pStyle w:val="TableText"/>
            </w:pPr>
            <w:r w:rsidRPr="00444C70">
              <w:t>extnID = id-ce-</w:t>
            </w:r>
            <w:r w:rsidRPr="007E3AE1">
              <w:t>cRLDistributionPoints</w:t>
            </w:r>
          </w:p>
          <w:p w14:paraId="0A2F8AD3" w14:textId="77777777" w:rsidR="00003C86" w:rsidRPr="00444C70" w:rsidRDefault="00003C86" w:rsidP="00913CB0">
            <w:pPr>
              <w:pStyle w:val="TableText"/>
            </w:pPr>
            <w:r w:rsidRPr="00444C70">
              <w:t xml:space="preserve">critical = </w:t>
            </w:r>
            <w:r>
              <w:t>false</w:t>
            </w:r>
          </w:p>
          <w:p w14:paraId="0AAD4E8A" w14:textId="727AD473" w:rsidR="00003C86" w:rsidRDefault="00003C86" w:rsidP="00913CB0">
            <w:pPr>
              <w:pStyle w:val="TableText"/>
            </w:pPr>
            <w:r w:rsidRPr="00444C70">
              <w:t>extnValue =</w:t>
            </w:r>
            <w:r>
              <w:t xml:space="preserve"> section </w:t>
            </w:r>
            <w:r w:rsidR="00B01783">
              <w:t>4.5.2.1.2</w:t>
            </w:r>
          </w:p>
          <w:p w14:paraId="5CED7540" w14:textId="5C605B80" w:rsidR="003834F0" w:rsidRPr="00444C70" w:rsidRDefault="00875804">
            <w:pPr>
              <w:pStyle w:val="TableText"/>
            </w:pPr>
            <w:r w:rsidRPr="00BD79F6">
              <w:rPr>
                <w:szCs w:val="20"/>
              </w:rPr>
              <w:t>This extension</w:t>
            </w:r>
            <w:r>
              <w:rPr>
                <w:szCs w:val="20"/>
              </w:rPr>
              <w:t xml:space="preserve"> SHALL</w:t>
            </w:r>
            <w:r w:rsidRPr="00BD79F6">
              <w:rPr>
                <w:szCs w:val="20"/>
              </w:rPr>
              <w:t xml:space="preserve"> be absent for Certificates issued by SM-DP+ SubCA not managing revocation (see section 2.7)</w:t>
            </w:r>
            <w:r w:rsidR="003834F0" w:rsidRPr="00961D86">
              <w:rPr>
                <w:lang w:val="en-US"/>
              </w:rPr>
              <w:t>.</w:t>
            </w:r>
          </w:p>
        </w:tc>
      </w:tr>
    </w:tbl>
    <w:p w14:paraId="05471C26" w14:textId="46C33647" w:rsidR="009361FF" w:rsidRPr="00A21FF3" w:rsidRDefault="00F66DD3" w:rsidP="00BD45AD">
      <w:pPr>
        <w:pStyle w:val="TableCaption"/>
        <w:numPr>
          <w:ilvl w:val="0"/>
          <w:numId w:val="0"/>
        </w:numPr>
        <w:ind w:left="360" w:hanging="360"/>
      </w:pPr>
      <w:r w:rsidRPr="00A21FF3">
        <w:rPr>
          <w:rFonts w:ascii="Arial Bold" w:hAnsi="Arial Bold"/>
        </w:rPr>
        <w:t>Table 13</w:t>
      </w:r>
      <w:r w:rsidR="009361FF" w:rsidRPr="00A21FF3">
        <w:t>: CERT.DPauth.</w:t>
      </w:r>
      <w:r w:rsidR="00297491">
        <w:t>SIG</w:t>
      </w:r>
      <w:r w:rsidR="009361FF" w:rsidRPr="00A21FF3">
        <w:t xml:space="preserve"> / CERT.DPpb.</w:t>
      </w:r>
      <w:r w:rsidR="00297491">
        <w:t>SIG</w:t>
      </w:r>
    </w:p>
    <w:p w14:paraId="140F9C13" w14:textId="6753680A" w:rsidR="009361FF" w:rsidRPr="00CF102B" w:rsidRDefault="009361FF" w:rsidP="009361FF">
      <w:pPr>
        <w:pStyle w:val="NormalParagraph"/>
        <w:rPr>
          <w:rFonts w:eastAsia="Times New Roman"/>
          <w:lang w:eastAsia="ko-KR" w:bidi="bn-BD"/>
        </w:rPr>
      </w:pPr>
      <w:r w:rsidRPr="00CF102B">
        <w:rPr>
          <w:rFonts w:eastAsia="Times New Roman" w:hint="eastAsia"/>
          <w:lang w:eastAsia="ko-KR" w:bidi="bn-BD"/>
        </w:rPr>
        <w:t xml:space="preserve">All the field values of </w:t>
      </w:r>
      <w:r w:rsidRPr="0077205A">
        <w:rPr>
          <w:rFonts w:hint="eastAsia"/>
          <w:lang w:eastAsia="en-US" w:bidi="bn-BD"/>
        </w:rPr>
        <w:t>the CERT.DP</w:t>
      </w:r>
      <w:r>
        <w:rPr>
          <w:lang w:eastAsia="en-US" w:bidi="bn-BD"/>
        </w:rPr>
        <w:t>auth</w:t>
      </w:r>
      <w:r>
        <w:rPr>
          <w:rFonts w:hint="eastAsia"/>
          <w:lang w:eastAsia="en-US" w:bidi="bn-BD"/>
        </w:rPr>
        <w:t>.</w:t>
      </w:r>
      <w:r w:rsidR="00297491">
        <w:rPr>
          <w:rFonts w:hint="eastAsia"/>
          <w:lang w:eastAsia="en-US" w:bidi="bn-BD"/>
        </w:rPr>
        <w:t>SIG</w:t>
      </w:r>
      <w:r w:rsidRPr="00CF102B">
        <w:rPr>
          <w:rFonts w:eastAsia="Times New Roman" w:hint="eastAsia"/>
          <w:lang w:eastAsia="ko-KR" w:bidi="bn-BD"/>
        </w:rPr>
        <w:t xml:space="preserve"> and</w:t>
      </w:r>
      <w:r w:rsidRPr="0077205A">
        <w:rPr>
          <w:rFonts w:hint="eastAsia"/>
          <w:lang w:eastAsia="en-US" w:bidi="bn-BD"/>
        </w:rPr>
        <w:t xml:space="preserve"> CERT.DP</w:t>
      </w:r>
      <w:r>
        <w:rPr>
          <w:lang w:eastAsia="en-US" w:bidi="bn-BD"/>
        </w:rPr>
        <w:t>pb</w:t>
      </w:r>
      <w:r w:rsidRPr="0077205A">
        <w:rPr>
          <w:rFonts w:hint="eastAsia"/>
          <w:lang w:eastAsia="en-US" w:bidi="bn-BD"/>
        </w:rPr>
        <w:t>.</w:t>
      </w:r>
      <w:r w:rsidR="00297491">
        <w:rPr>
          <w:rFonts w:hint="eastAsia"/>
          <w:lang w:eastAsia="en-US" w:bidi="bn-BD"/>
        </w:rPr>
        <w:t>SIG</w:t>
      </w:r>
      <w:r w:rsidRPr="0077205A">
        <w:rPr>
          <w:rFonts w:hint="eastAsia"/>
          <w:lang w:eastAsia="en-US" w:bidi="bn-BD"/>
        </w:rPr>
        <w:t xml:space="preserve"> SHALL be identical</w:t>
      </w:r>
      <w:r w:rsidRPr="00CF102B">
        <w:rPr>
          <w:rFonts w:eastAsia="Times New Roman" w:hint="eastAsia"/>
          <w:lang w:eastAsia="ko-KR" w:bidi="bn-BD"/>
        </w:rPr>
        <w:t xml:space="preserve"> except </w:t>
      </w:r>
      <w:r w:rsidRPr="00CF102B">
        <w:rPr>
          <w:rFonts w:eastAsia="Times New Roman"/>
          <w:lang w:eastAsia="ko-KR" w:bidi="bn-BD"/>
        </w:rPr>
        <w:t xml:space="preserve">for </w:t>
      </w:r>
      <w:r w:rsidRPr="00CF102B">
        <w:rPr>
          <w:rFonts w:eastAsia="Times New Roman" w:hint="eastAsia"/>
          <w:lang w:eastAsia="ko-KR" w:bidi="bn-BD"/>
        </w:rPr>
        <w:t xml:space="preserve">the </w:t>
      </w:r>
      <w:r w:rsidRPr="00CF102B">
        <w:rPr>
          <w:rFonts w:eastAsia="Times New Roman"/>
          <w:lang w:eastAsia="ko-KR" w:bidi="bn-BD"/>
        </w:rPr>
        <w:t>following</w:t>
      </w:r>
      <w:r w:rsidRPr="00CF102B">
        <w:rPr>
          <w:rFonts w:eastAsia="Times New Roman" w:hint="eastAsia"/>
          <w:lang w:eastAsia="ko-KR" w:bidi="bn-BD"/>
        </w:rPr>
        <w:t xml:space="preserve"> fields:</w:t>
      </w:r>
    </w:p>
    <w:p w14:paraId="51D24209" w14:textId="05CB3183" w:rsidR="001E1E14" w:rsidRDefault="00F66DD3" w:rsidP="00BD45AD">
      <w:pPr>
        <w:pStyle w:val="ListBullet1"/>
        <w:ind w:left="680" w:hanging="340"/>
        <w:rPr>
          <w:rFonts w:ascii="Symbol" w:hAnsi="Symbol" w:hint="eastAsia"/>
        </w:rPr>
      </w:pPr>
      <w:r w:rsidRPr="0077205A">
        <w:rPr>
          <w:rFonts w:ascii="Symbol" w:hAnsi="Symbol"/>
        </w:rPr>
        <w:t></w:t>
      </w:r>
      <w:r w:rsidRPr="0077205A">
        <w:rPr>
          <w:rFonts w:ascii="Symbol" w:hAnsi="Symbol"/>
        </w:rPr>
        <w:tab/>
      </w:r>
      <w:r w:rsidR="00B40439">
        <w:rPr>
          <w:rFonts w:cs="Arial"/>
        </w:rPr>
        <w:t>subject</w:t>
      </w:r>
    </w:p>
    <w:p w14:paraId="35E33635" w14:textId="77FB7482" w:rsidR="009361FF" w:rsidRPr="0077205A" w:rsidRDefault="001E1E14" w:rsidP="00BD45AD">
      <w:pPr>
        <w:pStyle w:val="ListBullet1"/>
        <w:ind w:left="680" w:hanging="340"/>
      </w:pPr>
      <w:r w:rsidRPr="0077205A">
        <w:rPr>
          <w:rFonts w:ascii="Symbol" w:hAnsi="Symbol"/>
        </w:rPr>
        <w:t></w:t>
      </w:r>
      <w:r w:rsidRPr="0077205A">
        <w:rPr>
          <w:rFonts w:ascii="Symbol" w:hAnsi="Symbol"/>
        </w:rPr>
        <w:tab/>
      </w:r>
      <w:r w:rsidR="009361FF" w:rsidRPr="0077205A">
        <w:rPr>
          <w:rFonts w:hint="eastAsia"/>
        </w:rPr>
        <w:t>serialNumber</w:t>
      </w:r>
    </w:p>
    <w:p w14:paraId="68A356A9" w14:textId="28669105" w:rsidR="009361FF" w:rsidRPr="0077205A" w:rsidRDefault="00F66DD3" w:rsidP="00BD45AD">
      <w:pPr>
        <w:pStyle w:val="ListBullet1"/>
        <w:ind w:left="680" w:hanging="340"/>
      </w:pPr>
      <w:r w:rsidRPr="0077205A">
        <w:rPr>
          <w:rFonts w:ascii="Symbol" w:hAnsi="Symbol"/>
        </w:rPr>
        <w:t></w:t>
      </w:r>
      <w:r w:rsidRPr="0077205A">
        <w:rPr>
          <w:rFonts w:ascii="Symbol" w:hAnsi="Symbol"/>
        </w:rPr>
        <w:tab/>
      </w:r>
      <w:r w:rsidR="009361FF" w:rsidRPr="0077205A">
        <w:t>extension</w:t>
      </w:r>
      <w:r w:rsidR="009361FF" w:rsidRPr="0077205A">
        <w:rPr>
          <w:rFonts w:hint="eastAsia"/>
        </w:rPr>
        <w:t xml:space="preserve"> (extnValue=</w:t>
      </w:r>
      <w:r w:rsidR="009361FF" w:rsidRPr="0077205A">
        <w:t>id-ce-certificatePolicies</w:t>
      </w:r>
      <w:r w:rsidR="009361FF" w:rsidRPr="0077205A">
        <w:rPr>
          <w:rFonts w:hint="eastAsia"/>
        </w:rPr>
        <w:t>)</w:t>
      </w:r>
    </w:p>
    <w:p w14:paraId="5D406F34" w14:textId="6CEBAD5C" w:rsidR="009361FF" w:rsidRPr="0077205A" w:rsidRDefault="00F66DD3" w:rsidP="00BD45AD">
      <w:pPr>
        <w:pStyle w:val="ListBullet1"/>
        <w:ind w:left="680" w:hanging="340"/>
      </w:pPr>
      <w:r w:rsidRPr="0077205A">
        <w:rPr>
          <w:rFonts w:ascii="Symbol" w:hAnsi="Symbol"/>
        </w:rPr>
        <w:t></w:t>
      </w:r>
      <w:r w:rsidRPr="0077205A">
        <w:rPr>
          <w:rFonts w:ascii="Symbol" w:hAnsi="Symbol"/>
        </w:rPr>
        <w:tab/>
      </w:r>
      <w:r w:rsidR="009361FF" w:rsidRPr="0077205A">
        <w:rPr>
          <w:rFonts w:hint="eastAsia"/>
        </w:rPr>
        <w:t>subjectPublicKeyInfo</w:t>
      </w:r>
    </w:p>
    <w:p w14:paraId="0BF7079E" w14:textId="42FC879F" w:rsidR="009361FF" w:rsidRDefault="00F66DD3" w:rsidP="00BD45AD">
      <w:pPr>
        <w:pStyle w:val="ListBullet1"/>
        <w:ind w:left="680" w:hanging="340"/>
      </w:pPr>
      <w:r>
        <w:rPr>
          <w:rFonts w:ascii="Symbol" w:hAnsi="Symbol"/>
        </w:rPr>
        <w:t></w:t>
      </w:r>
      <w:r>
        <w:rPr>
          <w:rFonts w:ascii="Symbol" w:hAnsi="Symbol"/>
        </w:rPr>
        <w:tab/>
      </w:r>
      <w:r w:rsidR="009361FF" w:rsidRPr="0077205A">
        <w:rPr>
          <w:rFonts w:hint="eastAsia"/>
        </w:rPr>
        <w:t>signatureValue</w:t>
      </w:r>
    </w:p>
    <w:p w14:paraId="1EEBF731" w14:textId="14776223" w:rsidR="009361FF" w:rsidRPr="00BD45AD" w:rsidRDefault="00F66DD3" w:rsidP="00BD45AD">
      <w:pPr>
        <w:pStyle w:val="ListBullet1"/>
        <w:ind w:left="680" w:hanging="340"/>
        <w:rPr>
          <w:lang w:val="en-US"/>
        </w:rPr>
      </w:pPr>
      <w:r>
        <w:rPr>
          <w:rFonts w:ascii="Symbol" w:hAnsi="Symbol"/>
          <w:lang w:val="fr-FR"/>
        </w:rPr>
        <w:t></w:t>
      </w:r>
      <w:r w:rsidRPr="00BD45AD">
        <w:rPr>
          <w:rFonts w:ascii="Symbol" w:hAnsi="Symbol"/>
          <w:lang w:val="en-US"/>
        </w:rPr>
        <w:tab/>
      </w:r>
      <w:r w:rsidR="009361FF" w:rsidRPr="00BD45AD">
        <w:rPr>
          <w:lang w:val="en-US"/>
        </w:rPr>
        <w:t>extension (extnID = id-ce-subjectKeyIdentifier)</w:t>
      </w:r>
    </w:p>
    <w:p w14:paraId="6FB87F3A" w14:textId="5F3714F4" w:rsidR="005E1222" w:rsidRDefault="00F66DD3" w:rsidP="00BD45AD">
      <w:pPr>
        <w:pStyle w:val="Heading6"/>
        <w:numPr>
          <w:ilvl w:val="0"/>
          <w:numId w:val="0"/>
        </w:numPr>
        <w:tabs>
          <w:tab w:val="left" w:pos="1531"/>
        </w:tabs>
        <w:ind w:left="1531" w:hanging="1531"/>
      </w:pPr>
      <w:bookmarkStart w:id="2027" w:name="_Toc91760961"/>
      <w:r>
        <w:t>4.5.2.</w:t>
      </w:r>
      <w:r w:rsidR="00C75E25">
        <w:t>1</w:t>
      </w:r>
      <w:r>
        <w:t>.0.5</w:t>
      </w:r>
      <w:r>
        <w:tab/>
      </w:r>
      <w:r w:rsidR="005E1222">
        <w:t>SM-DP+ TLS</w:t>
      </w:r>
      <w:bookmarkEnd w:id="2027"/>
    </w:p>
    <w:p w14:paraId="1D0D4E2D" w14:textId="741B5910" w:rsidR="00003C86" w:rsidRPr="00961D86" w:rsidRDefault="00003C86" w:rsidP="00003C86">
      <w:pPr>
        <w:rPr>
          <w:lang w:val="en-US" w:eastAsia="en-US"/>
        </w:rPr>
      </w:pPr>
      <w:r w:rsidRPr="00961D86">
        <w:rPr>
          <w:lang w:val="en-US" w:eastAsia="en-US"/>
        </w:rPr>
        <w:t xml:space="preserve">The table below describes the specific fields of a </w:t>
      </w:r>
      <w:r w:rsidRPr="00961D86">
        <w:rPr>
          <w:lang w:val="en-US"/>
        </w:rPr>
        <w:t>CERT.DP.TLS in complement of the description given in section 4.5.2.1.0</w:t>
      </w:r>
      <w:r w:rsidR="00B40439">
        <w:rPr>
          <w:lang w:val="en-US"/>
        </w:rPr>
        <w:t>.0</w:t>
      </w:r>
      <w:r w:rsidRPr="00961D86">
        <w:rPr>
          <w:lang w:val="en-US"/>
        </w:rPr>
        <w:t>:</w:t>
      </w:r>
    </w:p>
    <w:p w14:paraId="76FCB967" w14:textId="77777777" w:rsidR="00003C86" w:rsidRPr="00003C86" w:rsidRDefault="00003C86" w:rsidP="00003C86">
      <w:pPr>
        <w:pStyle w:val="NormalParagraph"/>
        <w:rPr>
          <w:lang w:val="en-US" w:eastAsia="en-US" w:bidi="bn-BD"/>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60"/>
        <w:gridCol w:w="6356"/>
      </w:tblGrid>
      <w:tr w:rsidR="00003C86" w:rsidRPr="00444C70" w14:paraId="489629B7" w14:textId="77777777" w:rsidTr="00BD45AD">
        <w:trPr>
          <w:cantSplit/>
          <w:jc w:val="center"/>
        </w:trPr>
        <w:tc>
          <w:tcPr>
            <w:tcW w:w="1475" w:type="pct"/>
            <w:shd w:val="clear" w:color="auto" w:fill="C00000"/>
          </w:tcPr>
          <w:p w14:paraId="6F1AA7C5" w14:textId="77777777" w:rsidR="00003C86" w:rsidRPr="00444C70" w:rsidRDefault="00003C86" w:rsidP="00913CB0">
            <w:pPr>
              <w:pStyle w:val="TableHeader"/>
              <w:rPr>
                <w:b w:val="0"/>
                <w:lang w:val="en-GB"/>
              </w:rPr>
            </w:pPr>
            <w:r w:rsidRPr="00444C70">
              <w:rPr>
                <w:lang w:val="en-GB"/>
              </w:rPr>
              <w:t>Field</w:t>
            </w:r>
          </w:p>
        </w:tc>
        <w:tc>
          <w:tcPr>
            <w:tcW w:w="3525" w:type="pct"/>
            <w:shd w:val="clear" w:color="auto" w:fill="C00000"/>
          </w:tcPr>
          <w:p w14:paraId="6CA31CD6" w14:textId="77777777" w:rsidR="00003C86" w:rsidRPr="00444C70" w:rsidRDefault="00003C86" w:rsidP="00913CB0">
            <w:pPr>
              <w:pStyle w:val="TableHeader"/>
              <w:rPr>
                <w:b w:val="0"/>
                <w:lang w:val="en-GB"/>
              </w:rPr>
            </w:pPr>
            <w:r w:rsidRPr="00444C70">
              <w:rPr>
                <w:lang w:val="en-GB"/>
              </w:rPr>
              <w:t>Value Description</w:t>
            </w:r>
          </w:p>
        </w:tc>
      </w:tr>
      <w:tr w:rsidR="00003C86" w:rsidRPr="00444C70" w14:paraId="076A59C6" w14:textId="77777777" w:rsidTr="00BD45AD">
        <w:trPr>
          <w:cantSplit/>
          <w:jc w:val="center"/>
        </w:trPr>
        <w:tc>
          <w:tcPr>
            <w:tcW w:w="1475" w:type="pct"/>
            <w:shd w:val="clear" w:color="auto" w:fill="auto"/>
          </w:tcPr>
          <w:p w14:paraId="420F96AE" w14:textId="77777777" w:rsidR="00003C86" w:rsidRPr="00444C70" w:rsidRDefault="00003C86" w:rsidP="00913CB0">
            <w:pPr>
              <w:pStyle w:val="TableText"/>
            </w:pPr>
            <w:r w:rsidRPr="00444C70">
              <w:t>subject</w:t>
            </w:r>
          </w:p>
        </w:tc>
        <w:tc>
          <w:tcPr>
            <w:tcW w:w="3525" w:type="pct"/>
            <w:shd w:val="clear" w:color="auto" w:fill="auto"/>
          </w:tcPr>
          <w:p w14:paraId="6B145E16" w14:textId="282901F1" w:rsidR="00003C86" w:rsidRPr="00444C70" w:rsidRDefault="00003C86" w:rsidP="00913CB0">
            <w:pPr>
              <w:pStyle w:val="TableText"/>
            </w:pPr>
            <w:r w:rsidRPr="00444C70">
              <w:t xml:space="preserve">Refer to </w:t>
            </w:r>
            <w:r>
              <w:t xml:space="preserve">table defining </w:t>
            </w:r>
            <w:r w:rsidRPr="00DA2535">
              <w:t>CERT.DPauth.</w:t>
            </w:r>
            <w:r w:rsidR="00297491">
              <w:t>SIG</w:t>
            </w:r>
            <w:r w:rsidRPr="00DA2535">
              <w:t xml:space="preserve"> / CERT.DPpb.</w:t>
            </w:r>
            <w:r w:rsidR="00297491">
              <w:t>SIG</w:t>
            </w:r>
            <w:r w:rsidRPr="00444C70">
              <w:t>. Both CERT.DP</w:t>
            </w:r>
            <w:r>
              <w:t>auth</w:t>
            </w:r>
            <w:r w:rsidRPr="00444C70">
              <w:t>.</w:t>
            </w:r>
            <w:r w:rsidR="00297491">
              <w:t>SIG</w:t>
            </w:r>
            <w:r>
              <w:t>, CERT.DPpb.</w:t>
            </w:r>
            <w:r w:rsidR="00297491">
              <w:t>SIG</w:t>
            </w:r>
            <w:r w:rsidRPr="00444C70">
              <w:t xml:space="preserve"> and CERT.DP.TLS SHALL have identical attributes except </w:t>
            </w:r>
            <w:r w:rsidR="00453D44">
              <w:t>'</w:t>
            </w:r>
            <w:r w:rsidRPr="00444C70">
              <w:t>cn</w:t>
            </w:r>
            <w:r w:rsidR="00453D44">
              <w:t>'</w:t>
            </w:r>
            <w:r w:rsidRPr="00444C70">
              <w:t xml:space="preserve"> that SHALL </w:t>
            </w:r>
            <w:r w:rsidRPr="00812AEE">
              <w:t xml:space="preserve">match one of </w:t>
            </w:r>
            <w:r>
              <w:t xml:space="preserve">the </w:t>
            </w:r>
            <w:r w:rsidRPr="00444C70">
              <w:t xml:space="preserve">SM-DP+ hostname </w:t>
            </w:r>
            <w:r>
              <w:t>(FQDN)</w:t>
            </w:r>
            <w:r w:rsidRPr="00812AEE">
              <w:t xml:space="preserve"> entries contained in the subjectAltName extension</w:t>
            </w:r>
            <w:r>
              <w:t>.</w:t>
            </w:r>
          </w:p>
        </w:tc>
      </w:tr>
      <w:tr w:rsidR="00003C86" w:rsidRPr="00444C70" w14:paraId="67688CCF" w14:textId="77777777" w:rsidTr="00BD45AD">
        <w:trPr>
          <w:cantSplit/>
          <w:jc w:val="center"/>
        </w:trPr>
        <w:tc>
          <w:tcPr>
            <w:tcW w:w="1475" w:type="pct"/>
            <w:shd w:val="clear" w:color="auto" w:fill="auto"/>
          </w:tcPr>
          <w:p w14:paraId="083AC994" w14:textId="483C4F98" w:rsidR="00003C86" w:rsidRPr="00444C70" w:rsidRDefault="00003C86" w:rsidP="00913CB0">
            <w:pPr>
              <w:pStyle w:val="TableText"/>
            </w:pPr>
            <w:r w:rsidRPr="00444C70">
              <w:t>Extension for Authority Key Identifier (</w:t>
            </w:r>
            <w:r>
              <w:t>RFC 5280 [17] section 4.2.1.1)</w:t>
            </w:r>
          </w:p>
        </w:tc>
        <w:tc>
          <w:tcPr>
            <w:tcW w:w="3525" w:type="pct"/>
            <w:shd w:val="clear" w:color="auto" w:fill="auto"/>
          </w:tcPr>
          <w:p w14:paraId="770BFB12" w14:textId="77777777" w:rsidR="003834F0" w:rsidRPr="00961D86" w:rsidRDefault="003834F0" w:rsidP="003834F0">
            <w:pPr>
              <w:pStyle w:val="TableText"/>
              <w:rPr>
                <w:lang w:val="en-US"/>
              </w:rPr>
            </w:pPr>
            <w:r w:rsidRPr="00961D86">
              <w:rPr>
                <w:lang w:val="en-US"/>
              </w:rPr>
              <w:t>extnID = id-ce-authorityKeyIdentifier</w:t>
            </w:r>
          </w:p>
          <w:p w14:paraId="21ABCD83" w14:textId="77777777" w:rsidR="003834F0" w:rsidRPr="00961D86" w:rsidRDefault="003834F0" w:rsidP="003834F0">
            <w:pPr>
              <w:pStyle w:val="TableText"/>
              <w:rPr>
                <w:lang w:val="en-US"/>
              </w:rPr>
            </w:pPr>
            <w:r w:rsidRPr="00961D86">
              <w:rPr>
                <w:lang w:val="en-US"/>
              </w:rPr>
              <w:t>critical = false</w:t>
            </w:r>
          </w:p>
          <w:p w14:paraId="751CA811" w14:textId="010C7C21" w:rsidR="00003C86" w:rsidRPr="00444C70" w:rsidRDefault="003834F0" w:rsidP="003834F0">
            <w:pPr>
              <w:pStyle w:val="TableText"/>
            </w:pPr>
            <w:r w:rsidRPr="00961D86">
              <w:rPr>
                <w:lang w:val="en-US"/>
              </w:rPr>
              <w:t>extnValue = &lt;Identifier of the public key to verify this certificate&gt;</w:t>
            </w:r>
          </w:p>
        </w:tc>
      </w:tr>
      <w:tr w:rsidR="00003C86" w:rsidRPr="00444C70" w14:paraId="4C6DB4F4" w14:textId="77777777" w:rsidTr="00BD45AD">
        <w:trPr>
          <w:cantSplit/>
          <w:jc w:val="center"/>
        </w:trPr>
        <w:tc>
          <w:tcPr>
            <w:tcW w:w="1475" w:type="pct"/>
            <w:shd w:val="clear" w:color="auto" w:fill="auto"/>
          </w:tcPr>
          <w:p w14:paraId="2DC88F71" w14:textId="12A7ECE2" w:rsidR="00003C86" w:rsidRPr="00444C70" w:rsidRDefault="00003C86" w:rsidP="00913CB0">
            <w:pPr>
              <w:pStyle w:val="TableText"/>
            </w:pPr>
            <w:r w:rsidRPr="00444C70">
              <w:t>Extension for Key usage (</w:t>
            </w:r>
            <w:r>
              <w:t xml:space="preserve">RFC 5280 </w:t>
            </w:r>
            <w:r w:rsidRPr="00444C70">
              <w:t>[17] section 4.2.1.3)</w:t>
            </w:r>
          </w:p>
        </w:tc>
        <w:tc>
          <w:tcPr>
            <w:tcW w:w="3525" w:type="pct"/>
            <w:shd w:val="clear" w:color="auto" w:fill="auto"/>
          </w:tcPr>
          <w:p w14:paraId="0BAFDECC" w14:textId="77777777" w:rsidR="003834F0" w:rsidRPr="00961D86" w:rsidRDefault="003834F0" w:rsidP="003834F0">
            <w:pPr>
              <w:pStyle w:val="TableText"/>
              <w:rPr>
                <w:lang w:val="en-US"/>
              </w:rPr>
            </w:pPr>
            <w:r w:rsidRPr="00961D86">
              <w:rPr>
                <w:lang w:val="en-US"/>
              </w:rPr>
              <w:t>extnID = id-ce-keyUsage</w:t>
            </w:r>
          </w:p>
          <w:p w14:paraId="7502E8BC" w14:textId="77777777" w:rsidR="003834F0" w:rsidRPr="00961D86" w:rsidRDefault="003834F0" w:rsidP="003834F0">
            <w:pPr>
              <w:pStyle w:val="TableText"/>
              <w:rPr>
                <w:lang w:val="en-US"/>
              </w:rPr>
            </w:pPr>
            <w:r w:rsidRPr="00961D86">
              <w:rPr>
                <w:lang w:val="en-US"/>
              </w:rPr>
              <w:t>critical = true</w:t>
            </w:r>
          </w:p>
          <w:p w14:paraId="11357F9F" w14:textId="6C06F29D" w:rsidR="00003C86" w:rsidRPr="00444C70" w:rsidRDefault="003834F0" w:rsidP="003834F0">
            <w:pPr>
              <w:pStyle w:val="TableText"/>
            </w:pPr>
            <w:r w:rsidRPr="00961D86">
              <w:rPr>
                <w:lang w:val="en-US"/>
              </w:rPr>
              <w:t>extnValue = digitalSignature (0)</w:t>
            </w:r>
          </w:p>
        </w:tc>
      </w:tr>
      <w:tr w:rsidR="00003C86" w:rsidRPr="00444C70" w14:paraId="388C0945" w14:textId="77777777" w:rsidTr="00BD45AD">
        <w:trPr>
          <w:cantSplit/>
          <w:jc w:val="center"/>
        </w:trPr>
        <w:tc>
          <w:tcPr>
            <w:tcW w:w="1475" w:type="pct"/>
            <w:shd w:val="clear" w:color="auto" w:fill="auto"/>
          </w:tcPr>
          <w:p w14:paraId="1FE8DE6F" w14:textId="1FDA06F9" w:rsidR="00003C86" w:rsidRPr="00444C70" w:rsidRDefault="00003C86" w:rsidP="00913CB0">
            <w:pPr>
              <w:pStyle w:val="TableText"/>
            </w:pPr>
            <w:r w:rsidRPr="00444C70">
              <w:t>Extension for Certificate Policies (</w:t>
            </w:r>
            <w:r>
              <w:t xml:space="preserve">RFC 5280 </w:t>
            </w:r>
            <w:r w:rsidRPr="00444C70">
              <w:t>[17] s</w:t>
            </w:r>
            <w:r>
              <w:t>ection 4.2.1.4)</w:t>
            </w:r>
          </w:p>
        </w:tc>
        <w:tc>
          <w:tcPr>
            <w:tcW w:w="3525" w:type="pct"/>
            <w:shd w:val="clear" w:color="auto" w:fill="auto"/>
          </w:tcPr>
          <w:p w14:paraId="6BD75183" w14:textId="77777777" w:rsidR="00003C86" w:rsidRPr="00444C70" w:rsidRDefault="00003C86" w:rsidP="00913CB0">
            <w:pPr>
              <w:pStyle w:val="TableText"/>
            </w:pPr>
            <w:r w:rsidRPr="00444C70">
              <w:t>extnID = id-ce-certificatePolicies</w:t>
            </w:r>
          </w:p>
          <w:p w14:paraId="3E5F0161" w14:textId="77777777" w:rsidR="00003C86" w:rsidRPr="00444C70" w:rsidRDefault="00003C86" w:rsidP="00913CB0">
            <w:pPr>
              <w:pStyle w:val="TableText"/>
            </w:pPr>
            <w:r w:rsidRPr="00444C70">
              <w:t xml:space="preserve">critical = </w:t>
            </w:r>
            <w:r>
              <w:t>false</w:t>
            </w:r>
          </w:p>
          <w:p w14:paraId="5DC4CA91" w14:textId="1B1A42F8" w:rsidR="00003C86" w:rsidRPr="00444C70" w:rsidRDefault="00003C86" w:rsidP="00913CB0">
            <w:pPr>
              <w:pStyle w:val="TableText"/>
            </w:pPr>
            <w:r w:rsidRPr="00444C70">
              <w:t>extnValue = id-rspRole-dp</w:t>
            </w:r>
            <w:r>
              <w:t>-tls</w:t>
            </w:r>
            <w:r w:rsidRPr="00444C70">
              <w:t xml:space="preserve"> </w:t>
            </w:r>
            <w:r w:rsidR="007578F5">
              <w:t xml:space="preserve">or </w:t>
            </w:r>
            <w:r w:rsidR="007578F5" w:rsidRPr="00BD45AD">
              <w:t>id-rspRole-dp-tls-v2</w:t>
            </w:r>
            <w:r w:rsidR="007578F5" w:rsidRPr="00444C70">
              <w:t xml:space="preserve"> </w:t>
            </w:r>
            <w:r w:rsidRPr="00444C70">
              <w:t>(</w:t>
            </w:r>
            <w:r w:rsidR="007578F5">
              <w:t>Section 2.4a.1.0</w:t>
            </w:r>
            <w:r w:rsidRPr="00444C70">
              <w:t>)</w:t>
            </w:r>
          </w:p>
          <w:p w14:paraId="6AFB3C31" w14:textId="77777777" w:rsidR="00003C86" w:rsidRDefault="00003C86" w:rsidP="00913CB0">
            <w:pPr>
              <w:pStyle w:val="TableText"/>
            </w:pPr>
            <w:r w:rsidRPr="00444C70">
              <w:t xml:space="preserve">To indicate that this </w:t>
            </w:r>
            <w:r>
              <w:t xml:space="preserve">is </w:t>
            </w:r>
            <w:r w:rsidRPr="00444C70">
              <w:t>an SM-DP+ Certificate</w:t>
            </w:r>
            <w:r>
              <w:t xml:space="preserve"> for TLS</w:t>
            </w:r>
            <w:r w:rsidRPr="00444C70">
              <w:t>.</w:t>
            </w:r>
          </w:p>
          <w:p w14:paraId="624291E5" w14:textId="78A0DD05" w:rsidR="00F250CC" w:rsidRDefault="00803383" w:rsidP="00F250CC">
            <w:pPr>
              <w:pStyle w:val="TableText"/>
            </w:pPr>
            <w:r>
              <w:t>This extension MAY be absent or contain a different value when the certificate is part of a Variant OO or AA</w:t>
            </w:r>
            <w:r w:rsidR="00F250CC">
              <w:t xml:space="preserve"> (see figure 30c).</w:t>
            </w:r>
          </w:p>
          <w:p w14:paraId="619BFED5" w14:textId="54BB254E" w:rsidR="00803383" w:rsidRPr="00444C70" w:rsidRDefault="00F250CC" w:rsidP="00D0708C">
            <w:pPr>
              <w:pStyle w:val="TableText"/>
            </w:pPr>
            <w:r>
              <w:t xml:space="preserve">NOTE: </w:t>
            </w:r>
            <w:r w:rsidRPr="00BD45AD">
              <w:t>id-rspRole-dp-tls-v2</w:t>
            </w:r>
            <w:r>
              <w:t xml:space="preserve"> indicates a certificate in a chain following Variant O (see figure 30c)</w:t>
            </w:r>
            <w:r w:rsidR="00803383">
              <w:t>.</w:t>
            </w:r>
          </w:p>
        </w:tc>
      </w:tr>
      <w:tr w:rsidR="00003C86" w:rsidRPr="00444C70" w14:paraId="2503FEE2" w14:textId="77777777" w:rsidTr="00BD45AD">
        <w:trPr>
          <w:cantSplit/>
          <w:jc w:val="center"/>
        </w:trPr>
        <w:tc>
          <w:tcPr>
            <w:tcW w:w="1475" w:type="pct"/>
            <w:shd w:val="clear" w:color="auto" w:fill="auto"/>
          </w:tcPr>
          <w:p w14:paraId="63B2F2AF" w14:textId="7D44E52A" w:rsidR="00003C86" w:rsidRPr="00444C70" w:rsidRDefault="00003C86" w:rsidP="00913CB0">
            <w:pPr>
              <w:pStyle w:val="TableText"/>
            </w:pPr>
            <w:r w:rsidRPr="00444C70">
              <w:t>Extension for Extended Key usage (</w:t>
            </w:r>
            <w:r>
              <w:t>RFC 5280 [17] section 4.2.1.12)</w:t>
            </w:r>
          </w:p>
        </w:tc>
        <w:tc>
          <w:tcPr>
            <w:tcW w:w="3525" w:type="pct"/>
            <w:shd w:val="clear" w:color="auto" w:fill="auto"/>
          </w:tcPr>
          <w:p w14:paraId="39D9FFB2" w14:textId="77777777" w:rsidR="00003C86" w:rsidRPr="00A37D99" w:rsidRDefault="00003C86" w:rsidP="00913CB0">
            <w:pPr>
              <w:pStyle w:val="TableText"/>
              <w:rPr>
                <w:lang w:val="fr-FR"/>
              </w:rPr>
            </w:pPr>
            <w:r w:rsidRPr="00A37D99">
              <w:rPr>
                <w:lang w:val="fr-FR"/>
              </w:rPr>
              <w:t>extnID = id-ce-extKeyUsage</w:t>
            </w:r>
          </w:p>
          <w:p w14:paraId="7B33162B" w14:textId="77777777" w:rsidR="00003C86" w:rsidRPr="00A37D99" w:rsidRDefault="00003C86" w:rsidP="00913CB0">
            <w:pPr>
              <w:pStyle w:val="TableText"/>
              <w:rPr>
                <w:lang w:val="fr-FR"/>
              </w:rPr>
            </w:pPr>
            <w:r w:rsidRPr="00A37D99">
              <w:rPr>
                <w:lang w:val="fr-FR"/>
              </w:rPr>
              <w:t>critical = true</w:t>
            </w:r>
          </w:p>
          <w:p w14:paraId="19BBA919" w14:textId="77777777" w:rsidR="00003C86" w:rsidRPr="00A37D99" w:rsidRDefault="00003C86" w:rsidP="00596BAA">
            <w:pPr>
              <w:pStyle w:val="TableText"/>
              <w:rPr>
                <w:lang w:val="fr-FR"/>
              </w:rPr>
            </w:pPr>
            <w:r w:rsidRPr="00A37D99">
              <w:rPr>
                <w:lang w:val="fr-FR"/>
              </w:rPr>
              <w:t>extnValue = ExtKeyUsageSyntax ::{</w:t>
            </w:r>
          </w:p>
          <w:p w14:paraId="4F52D6F5" w14:textId="77777777" w:rsidR="00003C86" w:rsidRPr="00A37D99" w:rsidRDefault="00003C86" w:rsidP="00596BAA">
            <w:pPr>
              <w:pStyle w:val="TableText"/>
              <w:rPr>
                <w:lang w:val="fr-FR"/>
              </w:rPr>
            </w:pPr>
            <w:r w:rsidRPr="00A37D99">
              <w:rPr>
                <w:lang w:val="fr-FR"/>
              </w:rPr>
              <w:t xml:space="preserve">   {</w:t>
            </w:r>
          </w:p>
          <w:p w14:paraId="71E66CE6" w14:textId="380D5BA8" w:rsidR="00003C86" w:rsidRPr="00A37D99" w:rsidRDefault="00003C86" w:rsidP="00596BAA">
            <w:pPr>
              <w:pStyle w:val="TableText"/>
              <w:rPr>
                <w:lang w:val="fr-FR"/>
              </w:rPr>
            </w:pPr>
            <w:r w:rsidRPr="00A37D99">
              <w:rPr>
                <w:lang w:val="fr-FR"/>
              </w:rPr>
              <w:t xml:space="preserve">   id-kp-serverAuth</w:t>
            </w:r>
          </w:p>
          <w:p w14:paraId="007B95D2" w14:textId="77777777" w:rsidR="00003C86" w:rsidRPr="00A37D99" w:rsidRDefault="00003C86" w:rsidP="00596BAA">
            <w:pPr>
              <w:pStyle w:val="TableText"/>
              <w:rPr>
                <w:lang w:val="fr-FR"/>
              </w:rPr>
            </w:pPr>
            <w:r w:rsidRPr="00A37D99">
              <w:rPr>
                <w:lang w:val="fr-FR"/>
              </w:rPr>
              <w:t xml:space="preserve">   },</w:t>
            </w:r>
          </w:p>
          <w:p w14:paraId="202F4CB1" w14:textId="194EFA18" w:rsidR="00003C86" w:rsidRPr="00A37D99" w:rsidRDefault="00003C86" w:rsidP="00596BAA">
            <w:pPr>
              <w:pStyle w:val="TableText"/>
              <w:rPr>
                <w:lang w:val="fr-FR"/>
              </w:rPr>
            </w:pPr>
            <w:r w:rsidRPr="00A37D99">
              <w:rPr>
                <w:lang w:val="fr-FR"/>
              </w:rPr>
              <w:t xml:space="preserve">   {</w:t>
            </w:r>
          </w:p>
          <w:p w14:paraId="519DED01" w14:textId="77777777" w:rsidR="00003C86" w:rsidRPr="00A37D99" w:rsidRDefault="00003C86" w:rsidP="00596BAA">
            <w:pPr>
              <w:pStyle w:val="TableText"/>
              <w:rPr>
                <w:lang w:val="fr-FR"/>
              </w:rPr>
            </w:pPr>
            <w:r w:rsidRPr="00A37D99">
              <w:rPr>
                <w:lang w:val="fr-FR"/>
              </w:rPr>
              <w:t xml:space="preserve">   id-kp-clientAuth</w:t>
            </w:r>
          </w:p>
          <w:p w14:paraId="329A2860" w14:textId="77777777" w:rsidR="00003C86" w:rsidRPr="00EE17F5" w:rsidRDefault="00003C86" w:rsidP="00596BAA">
            <w:pPr>
              <w:pStyle w:val="TableText"/>
              <w:rPr>
                <w:lang w:val="fr-FR"/>
              </w:rPr>
            </w:pPr>
            <w:r w:rsidRPr="00A37D99">
              <w:rPr>
                <w:lang w:val="fr-FR"/>
              </w:rPr>
              <w:t xml:space="preserve">   </w:t>
            </w:r>
            <w:r w:rsidRPr="00EE17F5">
              <w:rPr>
                <w:lang w:val="fr-FR"/>
              </w:rPr>
              <w:t>}</w:t>
            </w:r>
          </w:p>
          <w:p w14:paraId="5F0BC756" w14:textId="77777777" w:rsidR="00003C86" w:rsidRPr="00D35CEB" w:rsidRDefault="00003C86" w:rsidP="00596BAA">
            <w:pPr>
              <w:pStyle w:val="TableText"/>
            </w:pPr>
            <w:r>
              <w:t>}</w:t>
            </w:r>
          </w:p>
          <w:p w14:paraId="2FECA85F" w14:textId="25DF802B" w:rsidR="00003C86" w:rsidRPr="00444C70" w:rsidRDefault="00003C86" w:rsidP="00913CB0">
            <w:pPr>
              <w:pStyle w:val="TableText"/>
            </w:pPr>
            <w:r w:rsidRPr="00444C70">
              <w:t xml:space="preserve">Certificate SHALL </w:t>
            </w:r>
            <w:r w:rsidR="006D2548">
              <w:t>NOT</w:t>
            </w:r>
            <w:r w:rsidR="006D2548" w:rsidRPr="00444C70">
              <w:t xml:space="preserve"> </w:t>
            </w:r>
            <w:r w:rsidRPr="00444C70">
              <w:t>contain any other extended key usage.</w:t>
            </w:r>
          </w:p>
        </w:tc>
      </w:tr>
      <w:tr w:rsidR="00003C86" w:rsidRPr="00444C70" w14:paraId="79E91EF2" w14:textId="77777777" w:rsidTr="00BD45AD">
        <w:trPr>
          <w:cantSplit/>
          <w:jc w:val="center"/>
        </w:trPr>
        <w:tc>
          <w:tcPr>
            <w:tcW w:w="1475" w:type="pct"/>
            <w:shd w:val="clear" w:color="auto" w:fill="auto"/>
          </w:tcPr>
          <w:p w14:paraId="6C191975" w14:textId="4E016E21" w:rsidR="00003C86" w:rsidRPr="00444C70" w:rsidRDefault="00003C86" w:rsidP="00913CB0">
            <w:pPr>
              <w:pStyle w:val="TableText"/>
            </w:pPr>
            <w:r w:rsidRPr="00895F5D">
              <w:t>Extension for subjectAltName (RFC 5280</w:t>
            </w:r>
            <w:r w:rsidRPr="0096697E">
              <w:t xml:space="preserve"> </w:t>
            </w:r>
            <w:r>
              <w:t>[17] section 4.2.1.6)</w:t>
            </w:r>
          </w:p>
        </w:tc>
        <w:tc>
          <w:tcPr>
            <w:tcW w:w="3525" w:type="pct"/>
            <w:shd w:val="clear" w:color="auto" w:fill="auto"/>
          </w:tcPr>
          <w:p w14:paraId="0945F533" w14:textId="77777777" w:rsidR="00003C86" w:rsidRPr="00895F5D" w:rsidRDefault="00003C86" w:rsidP="00913CB0">
            <w:pPr>
              <w:pStyle w:val="TableText"/>
            </w:pPr>
            <w:r w:rsidRPr="00895F5D">
              <w:t>extnID = id-ce-subjectAltName</w:t>
            </w:r>
          </w:p>
          <w:p w14:paraId="5BDC619E" w14:textId="77777777" w:rsidR="00003C86" w:rsidRPr="00895F5D" w:rsidRDefault="00003C86" w:rsidP="00913CB0">
            <w:pPr>
              <w:pStyle w:val="TableText"/>
            </w:pPr>
            <w:r w:rsidRPr="00895F5D">
              <w:t>critical = false</w:t>
            </w:r>
          </w:p>
          <w:p w14:paraId="3099DE2A" w14:textId="50B266DD" w:rsidR="00003C86" w:rsidRDefault="00003C86" w:rsidP="00913CB0">
            <w:pPr>
              <w:pStyle w:val="TableText"/>
            </w:pPr>
            <w:r w:rsidRPr="00895F5D">
              <w:t xml:space="preserve">extnValue = </w:t>
            </w:r>
            <w:r>
              <w:t xml:space="preserve">GeneralNames ::= </w:t>
            </w:r>
            <w:r w:rsidRPr="00895F5D">
              <w:t>{</w:t>
            </w:r>
          </w:p>
          <w:p w14:paraId="67210F43" w14:textId="7A537B84" w:rsidR="00003C86" w:rsidRPr="00895F5D" w:rsidRDefault="00003C86" w:rsidP="00913CB0">
            <w:pPr>
              <w:pStyle w:val="TableText"/>
            </w:pPr>
            <w:r>
              <w:t xml:space="preserve">   {</w:t>
            </w:r>
          </w:p>
          <w:p w14:paraId="19ECBD17" w14:textId="394843AC" w:rsidR="00003C86" w:rsidRPr="00CF102B" w:rsidRDefault="00003C86" w:rsidP="00913CB0">
            <w:pPr>
              <w:pStyle w:val="TableText"/>
              <w:rPr>
                <w:rFonts w:eastAsia="Times New Roman"/>
                <w:lang w:eastAsia="ko-KR"/>
              </w:rPr>
            </w:pPr>
            <w:r w:rsidRPr="00CF102B">
              <w:rPr>
                <w:rFonts w:eastAsia="Times New Roman"/>
                <w:lang w:eastAsia="ko-KR"/>
              </w:rPr>
              <w:t xml:space="preserve">   dNSName '&lt;SM-DP+ hostname (FQDN) value&gt;'</w:t>
            </w:r>
          </w:p>
          <w:p w14:paraId="5B1CEE4E" w14:textId="77777777" w:rsidR="00003C86" w:rsidRPr="00CF102B" w:rsidRDefault="00003C86" w:rsidP="00913CB0">
            <w:pPr>
              <w:pStyle w:val="TableText"/>
              <w:rPr>
                <w:rFonts w:eastAsia="Times New Roman"/>
                <w:lang w:eastAsia="ko-KR"/>
              </w:rPr>
            </w:pPr>
            <w:r w:rsidRPr="00CF102B">
              <w:rPr>
                <w:rFonts w:eastAsia="Times New Roman"/>
                <w:lang w:eastAsia="ko-KR"/>
              </w:rPr>
              <w:t xml:space="preserve">   }</w:t>
            </w:r>
          </w:p>
          <w:p w14:paraId="13673C2A" w14:textId="799EE5A8" w:rsidR="00003C86" w:rsidRPr="00CF102B" w:rsidRDefault="00003C86" w:rsidP="00913CB0">
            <w:pPr>
              <w:pStyle w:val="TableText"/>
              <w:rPr>
                <w:rFonts w:eastAsia="Times New Roman"/>
                <w:lang w:eastAsia="ko-KR"/>
              </w:rPr>
            </w:pPr>
            <w:r w:rsidRPr="00CF102B">
              <w:rPr>
                <w:rFonts w:eastAsia="Times New Roman"/>
                <w:lang w:eastAsia="ko-KR"/>
              </w:rPr>
              <w:t xml:space="preserve">   {</w:t>
            </w:r>
          </w:p>
          <w:p w14:paraId="7C612598" w14:textId="008B9108" w:rsidR="00003C86" w:rsidRDefault="00003C86" w:rsidP="00FA5C86">
            <w:pPr>
              <w:pStyle w:val="TableText"/>
            </w:pPr>
            <w:r w:rsidRPr="00895F5D">
              <w:t xml:space="preserve">   registeredID </w:t>
            </w:r>
            <w:r>
              <w:t>'&lt;</w:t>
            </w:r>
            <w:r w:rsidRPr="00895F5D">
              <w:t>SM-DP+ OID</w:t>
            </w:r>
            <w:r>
              <w:t xml:space="preserve"> value&gt;'</w:t>
            </w:r>
          </w:p>
          <w:p w14:paraId="434B8CD3" w14:textId="77777777" w:rsidR="00003C86" w:rsidRDefault="00003C86" w:rsidP="00FA5C86">
            <w:pPr>
              <w:pStyle w:val="TableText"/>
            </w:pPr>
            <w:r>
              <w:t xml:space="preserve">   }</w:t>
            </w:r>
          </w:p>
          <w:p w14:paraId="37DD1C38" w14:textId="77777777" w:rsidR="00003C86" w:rsidRDefault="00003C86" w:rsidP="00FA5C86">
            <w:pPr>
              <w:pStyle w:val="TableText"/>
            </w:pPr>
            <w:r w:rsidRPr="00895F5D">
              <w:t>}</w:t>
            </w:r>
          </w:p>
          <w:p w14:paraId="38906131" w14:textId="77777777" w:rsidR="00003C86" w:rsidRPr="00812AEE" w:rsidRDefault="00003C86" w:rsidP="00FA5C86">
            <w:pPr>
              <w:pStyle w:val="TableText"/>
              <w:rPr>
                <w:rFonts w:eastAsia="Times New Roman"/>
              </w:rPr>
            </w:pPr>
            <w:r w:rsidRPr="00812AEE">
              <w:t>This extension SHALL contain at least one dNSName entry, and only one registeredID entry.</w:t>
            </w:r>
          </w:p>
          <w:p w14:paraId="2A1EC7F1" w14:textId="70EB6E2F" w:rsidR="00003C86" w:rsidRPr="00444C70" w:rsidRDefault="00003C86" w:rsidP="00FA5C86">
            <w:pPr>
              <w:pStyle w:val="TableText"/>
            </w:pPr>
            <w:r w:rsidRPr="00812AEE">
              <w:t>A dNSName entry MAY contain the wildcard character * as allowed by RFC 2818</w:t>
            </w:r>
            <w:r>
              <w:t xml:space="preserve"> [67]</w:t>
            </w:r>
            <w:r w:rsidRPr="00812AEE">
              <w:t>.</w:t>
            </w:r>
          </w:p>
        </w:tc>
      </w:tr>
      <w:tr w:rsidR="00003C86" w:rsidRPr="00444C70" w14:paraId="37A90265" w14:textId="77777777" w:rsidTr="00BD45AD">
        <w:trPr>
          <w:cantSplit/>
          <w:jc w:val="center"/>
        </w:trPr>
        <w:tc>
          <w:tcPr>
            <w:tcW w:w="1475" w:type="pct"/>
            <w:shd w:val="clear" w:color="auto" w:fill="auto"/>
          </w:tcPr>
          <w:p w14:paraId="007FDB2F" w14:textId="47001219" w:rsidR="00003C86" w:rsidRPr="00444C70" w:rsidRDefault="00003C86" w:rsidP="00913CB0">
            <w:pPr>
              <w:pStyle w:val="TableText"/>
            </w:pPr>
            <w:r w:rsidRPr="00444C70">
              <w:t xml:space="preserve">Extension for </w:t>
            </w:r>
            <w:r>
              <w:t>CRL Distribution Points</w:t>
            </w:r>
            <w:r w:rsidRPr="00444C70">
              <w:t xml:space="preserve"> (</w:t>
            </w:r>
            <w:r>
              <w:t xml:space="preserve">RFC 5280 </w:t>
            </w:r>
            <w:r w:rsidRPr="00444C70">
              <w:t>[17] section 4.2.1.</w:t>
            </w:r>
            <w:r>
              <w:t>13)</w:t>
            </w:r>
          </w:p>
        </w:tc>
        <w:tc>
          <w:tcPr>
            <w:tcW w:w="3525" w:type="pct"/>
            <w:shd w:val="clear" w:color="auto" w:fill="auto"/>
          </w:tcPr>
          <w:p w14:paraId="25AC60BF" w14:textId="3CB78827" w:rsidR="003834F0" w:rsidRPr="00961D86" w:rsidRDefault="003834F0" w:rsidP="003834F0">
            <w:pPr>
              <w:pStyle w:val="TableText"/>
              <w:rPr>
                <w:lang w:val="en-US"/>
              </w:rPr>
            </w:pPr>
            <w:r w:rsidRPr="00961D86">
              <w:rPr>
                <w:lang w:val="en-US"/>
              </w:rPr>
              <w:t>extnID = id-ce-cRLDistributionPoints</w:t>
            </w:r>
          </w:p>
          <w:p w14:paraId="61085148" w14:textId="77777777" w:rsidR="003834F0" w:rsidRPr="00961D86" w:rsidRDefault="003834F0" w:rsidP="003834F0">
            <w:pPr>
              <w:pStyle w:val="TableText"/>
              <w:rPr>
                <w:lang w:val="en-US"/>
              </w:rPr>
            </w:pPr>
            <w:r w:rsidRPr="00961D86">
              <w:rPr>
                <w:lang w:val="en-US"/>
              </w:rPr>
              <w:t>critical = false</w:t>
            </w:r>
          </w:p>
          <w:p w14:paraId="17232574" w14:textId="67EF1DC0" w:rsidR="003834F0" w:rsidRPr="00961D86" w:rsidRDefault="003834F0" w:rsidP="003834F0">
            <w:pPr>
              <w:pStyle w:val="TableText"/>
              <w:rPr>
                <w:lang w:val="en-US"/>
              </w:rPr>
            </w:pPr>
            <w:r w:rsidRPr="00961D86">
              <w:rPr>
                <w:lang w:val="en-US"/>
              </w:rPr>
              <w:t>extnValue = section 4.5.2.1.</w:t>
            </w:r>
            <w:r w:rsidR="00B01783">
              <w:rPr>
                <w:lang w:val="en-US"/>
              </w:rPr>
              <w:t>2</w:t>
            </w:r>
          </w:p>
          <w:p w14:paraId="0F151A92" w14:textId="4AE3DED7" w:rsidR="00003C86" w:rsidRPr="00444C70" w:rsidRDefault="00875804" w:rsidP="00B36464">
            <w:pPr>
              <w:pStyle w:val="TableText"/>
            </w:pPr>
            <w:r w:rsidRPr="00BD79F6">
              <w:rPr>
                <w:szCs w:val="20"/>
              </w:rPr>
              <w:t xml:space="preserve">This extension </w:t>
            </w:r>
            <w:r>
              <w:rPr>
                <w:szCs w:val="20"/>
              </w:rPr>
              <w:t>SHALL</w:t>
            </w:r>
            <w:r w:rsidRPr="00BD79F6">
              <w:rPr>
                <w:szCs w:val="20"/>
              </w:rPr>
              <w:t xml:space="preserve"> be absent for Certificates issued by SM-DP+ SubCA not managing revocation (see section 2.7).</w:t>
            </w:r>
          </w:p>
        </w:tc>
      </w:tr>
    </w:tbl>
    <w:p w14:paraId="59724B76" w14:textId="22D1959D" w:rsidR="009361FF" w:rsidRDefault="00F66DD3" w:rsidP="00BD45AD">
      <w:pPr>
        <w:pStyle w:val="TableCaption"/>
        <w:numPr>
          <w:ilvl w:val="0"/>
          <w:numId w:val="0"/>
        </w:numPr>
        <w:ind w:left="360" w:hanging="360"/>
      </w:pPr>
      <w:r>
        <w:rPr>
          <w:rFonts w:ascii="Arial Bold" w:hAnsi="Arial Bold"/>
        </w:rPr>
        <w:t>Table 14</w:t>
      </w:r>
      <w:r w:rsidR="009361FF" w:rsidRPr="00A21FF3">
        <w:t>: CERT.DP.TLS</w:t>
      </w:r>
    </w:p>
    <w:p w14:paraId="29D58680" w14:textId="48CBB28B" w:rsidR="005E1222" w:rsidRDefault="00F66DD3" w:rsidP="00BD45AD">
      <w:pPr>
        <w:pStyle w:val="Heading6"/>
        <w:numPr>
          <w:ilvl w:val="0"/>
          <w:numId w:val="0"/>
        </w:numPr>
        <w:tabs>
          <w:tab w:val="left" w:pos="1531"/>
        </w:tabs>
        <w:ind w:left="1531" w:hanging="1531"/>
      </w:pPr>
      <w:bookmarkStart w:id="2028" w:name="_Toc91760962"/>
      <w:r>
        <w:t>4.5.2.</w:t>
      </w:r>
      <w:r w:rsidR="00C75E25">
        <w:t>1</w:t>
      </w:r>
      <w:r>
        <w:t>.0.6</w:t>
      </w:r>
      <w:r>
        <w:tab/>
      </w:r>
      <w:r w:rsidR="005E1222">
        <w:t xml:space="preserve">SM-DS </w:t>
      </w:r>
      <w:r w:rsidR="00297491">
        <w:t>SIG</w:t>
      </w:r>
      <w:bookmarkEnd w:id="2028"/>
    </w:p>
    <w:p w14:paraId="75FA1824" w14:textId="498D69CB" w:rsidR="00003C86" w:rsidRDefault="00003C86" w:rsidP="00003C86">
      <w:pPr>
        <w:rPr>
          <w:lang w:val="en-US"/>
        </w:rPr>
      </w:pPr>
      <w:r w:rsidRPr="00961D86">
        <w:rPr>
          <w:lang w:val="en-US" w:eastAsia="en-US"/>
        </w:rPr>
        <w:t xml:space="preserve">The table below describes the specific fields of a </w:t>
      </w:r>
      <w:r w:rsidRPr="00961D86">
        <w:rPr>
          <w:lang w:val="en-US"/>
        </w:rPr>
        <w:t>CERT.DSSubCA.</w:t>
      </w:r>
      <w:r w:rsidR="00297491">
        <w:rPr>
          <w:lang w:val="en-US"/>
        </w:rPr>
        <w:t>SIG</w:t>
      </w:r>
      <w:r w:rsidRPr="00961D86">
        <w:rPr>
          <w:lang w:val="en-US"/>
        </w:rPr>
        <w:t xml:space="preserve"> in complement of the description given in section 4.5.2.1.0</w:t>
      </w:r>
      <w:r w:rsidR="00B40439">
        <w:rPr>
          <w:lang w:val="en-US"/>
        </w:rPr>
        <w:t>.0</w:t>
      </w:r>
      <w:r w:rsidRPr="00961D86">
        <w:rPr>
          <w:lang w:val="en-US"/>
        </w:rPr>
        <w:t>:</w:t>
      </w:r>
    </w:p>
    <w:p w14:paraId="0CBD382D" w14:textId="77777777" w:rsidR="00003C86" w:rsidRPr="00961D86" w:rsidRDefault="00003C86" w:rsidP="00003C86">
      <w:pPr>
        <w:rPr>
          <w:lang w:val="en-US" w:eastAsia="en-US"/>
        </w:rPr>
      </w:pPr>
    </w:p>
    <w:tbl>
      <w:tblPr>
        <w:tblW w:w="493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830"/>
        <w:gridCol w:w="6065"/>
      </w:tblGrid>
      <w:tr w:rsidR="00003C86" w:rsidRPr="00961D86" w14:paraId="56DDB14A" w14:textId="77777777" w:rsidTr="00003C86">
        <w:trPr>
          <w:cantSplit/>
          <w:jc w:val="center"/>
        </w:trPr>
        <w:tc>
          <w:tcPr>
            <w:tcW w:w="1591" w:type="pct"/>
            <w:shd w:val="clear" w:color="auto" w:fill="C00000"/>
          </w:tcPr>
          <w:p w14:paraId="167D0EF9" w14:textId="77777777" w:rsidR="00003C86" w:rsidRPr="00961D86" w:rsidRDefault="00003C86" w:rsidP="00003C86">
            <w:pPr>
              <w:pStyle w:val="TableHeader"/>
              <w:rPr>
                <w:b w:val="0"/>
              </w:rPr>
            </w:pPr>
            <w:r w:rsidRPr="00961D86">
              <w:t>Field</w:t>
            </w:r>
          </w:p>
        </w:tc>
        <w:tc>
          <w:tcPr>
            <w:tcW w:w="3409" w:type="pct"/>
            <w:shd w:val="clear" w:color="auto" w:fill="C00000"/>
          </w:tcPr>
          <w:p w14:paraId="56B41D87" w14:textId="77777777" w:rsidR="00003C86" w:rsidRPr="00961D86" w:rsidRDefault="00003C86" w:rsidP="00003C86">
            <w:pPr>
              <w:pStyle w:val="TableHeader"/>
              <w:rPr>
                <w:b w:val="0"/>
              </w:rPr>
            </w:pPr>
            <w:r w:rsidRPr="00961D86">
              <w:t>Value Description</w:t>
            </w:r>
          </w:p>
        </w:tc>
      </w:tr>
      <w:tr w:rsidR="00003C86" w:rsidRPr="00961D86" w14:paraId="798DA7DE" w14:textId="77777777" w:rsidTr="00003C86">
        <w:trPr>
          <w:cantSplit/>
          <w:jc w:val="center"/>
        </w:trPr>
        <w:tc>
          <w:tcPr>
            <w:tcW w:w="1591" w:type="pct"/>
            <w:shd w:val="clear" w:color="auto" w:fill="auto"/>
          </w:tcPr>
          <w:p w14:paraId="11E73748" w14:textId="77777777" w:rsidR="00003C86" w:rsidRPr="00961D86" w:rsidRDefault="00003C86" w:rsidP="00003C86">
            <w:pPr>
              <w:pStyle w:val="TableText"/>
              <w:rPr>
                <w:lang w:val="en-US"/>
              </w:rPr>
            </w:pPr>
            <w:r w:rsidRPr="00961D86">
              <w:rPr>
                <w:lang w:val="en-US"/>
              </w:rPr>
              <w:t>Extension for Authority Key Identifier (RFC 5280 [17] section 4.2.1.1)</w:t>
            </w:r>
          </w:p>
        </w:tc>
        <w:tc>
          <w:tcPr>
            <w:tcW w:w="3409" w:type="pct"/>
            <w:shd w:val="clear" w:color="auto" w:fill="auto"/>
          </w:tcPr>
          <w:p w14:paraId="6E407F00" w14:textId="51206EC8" w:rsidR="00003C86" w:rsidRPr="00961D86" w:rsidRDefault="00003C86" w:rsidP="00003C86">
            <w:pPr>
              <w:pStyle w:val="TableText"/>
              <w:rPr>
                <w:lang w:val="en-US"/>
              </w:rPr>
            </w:pPr>
            <w:r w:rsidRPr="00961D86">
              <w:rPr>
                <w:lang w:val="en-US"/>
              </w:rPr>
              <w:t>extnID = id-ce-authorityKeyIdentifier</w:t>
            </w:r>
          </w:p>
          <w:p w14:paraId="3B550588" w14:textId="77777777" w:rsidR="00003C86" w:rsidRPr="00961D86" w:rsidRDefault="00003C86" w:rsidP="00003C86">
            <w:pPr>
              <w:pStyle w:val="TableText"/>
              <w:rPr>
                <w:lang w:val="en-US"/>
              </w:rPr>
            </w:pPr>
            <w:r w:rsidRPr="00961D86">
              <w:rPr>
                <w:lang w:val="en-US"/>
              </w:rPr>
              <w:t>critical = false</w:t>
            </w:r>
          </w:p>
          <w:p w14:paraId="47C206DA" w14:textId="77777777" w:rsidR="00003C86" w:rsidRPr="00961D86" w:rsidRDefault="00003C86" w:rsidP="00003C86">
            <w:pPr>
              <w:pStyle w:val="TableText"/>
              <w:rPr>
                <w:lang w:val="en-US"/>
              </w:rPr>
            </w:pPr>
            <w:r w:rsidRPr="00961D86">
              <w:rPr>
                <w:lang w:val="en-US"/>
              </w:rPr>
              <w:t>extnValue = &lt;Identifier of the public key to verify this certificate&gt;</w:t>
            </w:r>
          </w:p>
        </w:tc>
      </w:tr>
      <w:tr w:rsidR="00003C86" w:rsidRPr="00961D86" w14:paraId="4DEAAF8E" w14:textId="77777777" w:rsidTr="00003C86">
        <w:trPr>
          <w:cantSplit/>
          <w:jc w:val="center"/>
        </w:trPr>
        <w:tc>
          <w:tcPr>
            <w:tcW w:w="1591" w:type="pct"/>
            <w:shd w:val="clear" w:color="auto" w:fill="auto"/>
          </w:tcPr>
          <w:p w14:paraId="4A6DE536" w14:textId="77777777" w:rsidR="00003C86" w:rsidRPr="00961D86" w:rsidRDefault="00003C86" w:rsidP="00003C86">
            <w:pPr>
              <w:pStyle w:val="TableText"/>
              <w:rPr>
                <w:lang w:val="en-US"/>
              </w:rPr>
            </w:pPr>
            <w:r w:rsidRPr="00961D86">
              <w:rPr>
                <w:lang w:val="en-US"/>
              </w:rPr>
              <w:t>Extension for Key usage (RFC 5280 [17] section 4.2.1.3)</w:t>
            </w:r>
          </w:p>
        </w:tc>
        <w:tc>
          <w:tcPr>
            <w:tcW w:w="3409" w:type="pct"/>
            <w:shd w:val="clear" w:color="auto" w:fill="auto"/>
          </w:tcPr>
          <w:p w14:paraId="74FF224E" w14:textId="77777777" w:rsidR="00003C86" w:rsidRPr="00961D86" w:rsidRDefault="00003C86" w:rsidP="00003C86">
            <w:pPr>
              <w:pStyle w:val="TableText"/>
              <w:rPr>
                <w:lang w:val="en-US"/>
              </w:rPr>
            </w:pPr>
            <w:r w:rsidRPr="00961D86">
              <w:rPr>
                <w:lang w:val="en-US"/>
              </w:rPr>
              <w:t>extnID = id-ce-keyUsage</w:t>
            </w:r>
          </w:p>
          <w:p w14:paraId="7AD3F46E" w14:textId="77777777" w:rsidR="00003C86" w:rsidRPr="00961D86" w:rsidRDefault="00003C86" w:rsidP="00003C86">
            <w:pPr>
              <w:pStyle w:val="TableText"/>
              <w:rPr>
                <w:lang w:val="en-US"/>
              </w:rPr>
            </w:pPr>
            <w:r w:rsidRPr="00961D86">
              <w:rPr>
                <w:lang w:val="en-US"/>
              </w:rPr>
              <w:t>critical = true</w:t>
            </w:r>
          </w:p>
          <w:p w14:paraId="4E64154D" w14:textId="77777777" w:rsidR="00875804" w:rsidRDefault="00003C86" w:rsidP="00003C86">
            <w:pPr>
              <w:pStyle w:val="TableText"/>
              <w:rPr>
                <w:lang w:val="en-US"/>
              </w:rPr>
            </w:pPr>
            <w:r w:rsidRPr="00961D86">
              <w:rPr>
                <w:lang w:val="en-US"/>
              </w:rPr>
              <w:t xml:space="preserve">extnValue = </w:t>
            </w:r>
            <w:r w:rsidR="00875804">
              <w:rPr>
                <w:lang w:val="en-US"/>
              </w:rPr>
              <w:t>{</w:t>
            </w:r>
          </w:p>
          <w:p w14:paraId="569DF6F6" w14:textId="77777777" w:rsidR="00003C86" w:rsidRDefault="00875804" w:rsidP="00003C86">
            <w:pPr>
              <w:pStyle w:val="TableText"/>
              <w:rPr>
                <w:lang w:val="en-US"/>
              </w:rPr>
            </w:pPr>
            <w:r>
              <w:rPr>
                <w:lang w:val="en-US"/>
              </w:rPr>
              <w:t xml:space="preserve">   </w:t>
            </w:r>
            <w:r w:rsidR="00003C86" w:rsidRPr="00961D86">
              <w:rPr>
                <w:lang w:val="en-US"/>
              </w:rPr>
              <w:t>keyCertSign (5)</w:t>
            </w:r>
            <w:r>
              <w:rPr>
                <w:lang w:val="en-US"/>
              </w:rPr>
              <w:t>,</w:t>
            </w:r>
          </w:p>
          <w:p w14:paraId="25FB5CE2" w14:textId="6E8760AD" w:rsidR="00875804" w:rsidRPr="00BD79F6" w:rsidRDefault="00875804" w:rsidP="00875804">
            <w:pPr>
              <w:pStyle w:val="ListBullet1"/>
              <w:tabs>
                <w:tab w:val="clear" w:pos="680"/>
              </w:tabs>
              <w:spacing w:before="40" w:after="40"/>
              <w:contextualSpacing w:val="0"/>
              <w:rPr>
                <w:sz w:val="20"/>
                <w:szCs w:val="20"/>
              </w:rPr>
            </w:pPr>
            <w:r w:rsidRPr="00BD79F6">
              <w:rPr>
                <w:sz w:val="20"/>
                <w:szCs w:val="20"/>
              </w:rPr>
              <w:t xml:space="preserve">   cRLSign (6) --</w:t>
            </w:r>
            <w:r>
              <w:rPr>
                <w:sz w:val="20"/>
                <w:szCs w:val="20"/>
              </w:rPr>
              <w:t xml:space="preserve"> </w:t>
            </w:r>
            <w:r w:rsidRPr="00BD79F6">
              <w:rPr>
                <w:sz w:val="20"/>
                <w:szCs w:val="20"/>
              </w:rPr>
              <w:t>[Conditional]}</w:t>
            </w:r>
          </w:p>
          <w:p w14:paraId="305527F5" w14:textId="37270213" w:rsidR="00875804" w:rsidRPr="00961D86" w:rsidRDefault="00875804" w:rsidP="00875804">
            <w:pPr>
              <w:pStyle w:val="TableText"/>
              <w:rPr>
                <w:lang w:val="en-US"/>
              </w:rPr>
            </w:pPr>
            <w:r w:rsidRPr="00BD79F6">
              <w:rPr>
                <w:szCs w:val="20"/>
              </w:rPr>
              <w:t>cRLSign indicator SHALL be set if the if the SM-DS SubCA manages certificate revocation (see section 2.7).</w:t>
            </w:r>
          </w:p>
        </w:tc>
      </w:tr>
      <w:tr w:rsidR="00003C86" w:rsidRPr="00961D86" w14:paraId="5E4BC702" w14:textId="77777777" w:rsidTr="00003C86">
        <w:trPr>
          <w:cantSplit/>
          <w:jc w:val="center"/>
        </w:trPr>
        <w:tc>
          <w:tcPr>
            <w:tcW w:w="1591" w:type="pct"/>
            <w:shd w:val="clear" w:color="auto" w:fill="auto"/>
          </w:tcPr>
          <w:p w14:paraId="3F5DB45A" w14:textId="05180E8B" w:rsidR="00003C86" w:rsidRPr="00961D86" w:rsidRDefault="00003C86" w:rsidP="00003C86">
            <w:pPr>
              <w:pStyle w:val="TableText"/>
              <w:rPr>
                <w:lang w:val="en-US"/>
              </w:rPr>
            </w:pPr>
            <w:r w:rsidRPr="00961D86">
              <w:rPr>
                <w:lang w:val="en-US"/>
              </w:rPr>
              <w:t>Extension for Certificate Policies (RFC 5280 [17] section 4.2.1.4)</w:t>
            </w:r>
          </w:p>
        </w:tc>
        <w:tc>
          <w:tcPr>
            <w:tcW w:w="3409" w:type="pct"/>
            <w:shd w:val="clear" w:color="auto" w:fill="auto"/>
          </w:tcPr>
          <w:p w14:paraId="08DCAB67" w14:textId="77777777" w:rsidR="00003C86" w:rsidRPr="00961D86" w:rsidRDefault="00003C86" w:rsidP="00003C86">
            <w:pPr>
              <w:pStyle w:val="TableText"/>
              <w:rPr>
                <w:lang w:val="en-US"/>
              </w:rPr>
            </w:pPr>
            <w:r w:rsidRPr="00961D86">
              <w:rPr>
                <w:lang w:val="en-US"/>
              </w:rPr>
              <w:t>extnID = id-ce-certificatePolicies</w:t>
            </w:r>
          </w:p>
          <w:p w14:paraId="14A84591" w14:textId="77777777" w:rsidR="00003C86" w:rsidRPr="00961D86" w:rsidRDefault="00003C86" w:rsidP="00003C86">
            <w:pPr>
              <w:pStyle w:val="TableText"/>
              <w:rPr>
                <w:lang w:val="en-US"/>
              </w:rPr>
            </w:pPr>
            <w:r w:rsidRPr="00961D86">
              <w:rPr>
                <w:lang w:val="en-US"/>
              </w:rPr>
              <w:t>critical = false</w:t>
            </w:r>
          </w:p>
          <w:p w14:paraId="16819987" w14:textId="0A4A2487" w:rsidR="00003C86" w:rsidRPr="00961D86" w:rsidRDefault="00003C86" w:rsidP="00003C86">
            <w:pPr>
              <w:pStyle w:val="TableText"/>
              <w:rPr>
                <w:lang w:val="en-US"/>
              </w:rPr>
            </w:pPr>
            <w:r w:rsidRPr="00961D86">
              <w:rPr>
                <w:lang w:val="en-US"/>
              </w:rPr>
              <w:t>extnValue = id-rspRole-dsSubCa (</w:t>
            </w:r>
            <w:r w:rsidR="00F250CC">
              <w:t>Section 2.4a.1.0</w:t>
            </w:r>
            <w:r w:rsidRPr="00961D86">
              <w:rPr>
                <w:lang w:val="en-US"/>
              </w:rPr>
              <w:t>)</w:t>
            </w:r>
          </w:p>
          <w:p w14:paraId="730C8BB7" w14:textId="59680BE2" w:rsidR="00F250CC" w:rsidRDefault="00003C86" w:rsidP="00F250CC">
            <w:pPr>
              <w:pStyle w:val="TableText"/>
              <w:rPr>
                <w:lang w:val="en-US"/>
              </w:rPr>
            </w:pPr>
            <w:r w:rsidRPr="00961D86">
              <w:rPr>
                <w:lang w:val="en-US"/>
              </w:rPr>
              <w:t>To indicate that this is an SM-DS SubCA Certificate.</w:t>
            </w:r>
          </w:p>
          <w:p w14:paraId="04EB9F52" w14:textId="4358E6AA" w:rsidR="00003C86" w:rsidRPr="00961D86" w:rsidRDefault="00F250CC" w:rsidP="00F250CC">
            <w:pPr>
              <w:pStyle w:val="TableText"/>
              <w:rPr>
                <w:lang w:val="en-US"/>
              </w:rPr>
            </w:pPr>
            <w:r>
              <w:t>This extension MAY be absent or contain a different value when the Certificate is a chain following Variant AA (figure 30c).</w:t>
            </w:r>
          </w:p>
        </w:tc>
      </w:tr>
      <w:tr w:rsidR="00003C86" w:rsidRPr="00961D86" w14:paraId="460F9CCA" w14:textId="77777777" w:rsidTr="00003C86">
        <w:trPr>
          <w:cantSplit/>
          <w:jc w:val="center"/>
        </w:trPr>
        <w:tc>
          <w:tcPr>
            <w:tcW w:w="1591" w:type="pct"/>
            <w:shd w:val="clear" w:color="auto" w:fill="auto"/>
          </w:tcPr>
          <w:p w14:paraId="1C1E76BD" w14:textId="77777777" w:rsidR="00003C86" w:rsidRPr="00961D86" w:rsidRDefault="00003C86" w:rsidP="00003C86">
            <w:pPr>
              <w:pStyle w:val="TableText"/>
              <w:rPr>
                <w:lang w:val="en-US"/>
              </w:rPr>
            </w:pPr>
            <w:r w:rsidRPr="00961D86">
              <w:rPr>
                <w:lang w:val="en-US"/>
              </w:rPr>
              <w:t>Extension for subjectAltName (RFC 5280 [17] section 4.2.1.6)</w:t>
            </w:r>
          </w:p>
        </w:tc>
        <w:tc>
          <w:tcPr>
            <w:tcW w:w="3409" w:type="pct"/>
            <w:shd w:val="clear" w:color="auto" w:fill="auto"/>
          </w:tcPr>
          <w:p w14:paraId="57BDF06C" w14:textId="77777777" w:rsidR="00003C86" w:rsidRPr="00961D86" w:rsidRDefault="00003C86" w:rsidP="00003C86">
            <w:pPr>
              <w:pStyle w:val="TableText"/>
              <w:rPr>
                <w:lang w:val="en-US"/>
              </w:rPr>
            </w:pPr>
            <w:r w:rsidRPr="00961D86">
              <w:rPr>
                <w:lang w:val="en-US"/>
              </w:rPr>
              <w:t>extnID = id-ce-subjectAltName</w:t>
            </w:r>
          </w:p>
          <w:p w14:paraId="2CBD4F2E" w14:textId="77777777" w:rsidR="00003C86" w:rsidRPr="00961D86" w:rsidRDefault="00003C86" w:rsidP="00003C86">
            <w:pPr>
              <w:pStyle w:val="TableText"/>
              <w:rPr>
                <w:lang w:val="en-US"/>
              </w:rPr>
            </w:pPr>
            <w:r w:rsidRPr="00961D86">
              <w:rPr>
                <w:lang w:val="en-US"/>
              </w:rPr>
              <w:t>critical = false</w:t>
            </w:r>
          </w:p>
          <w:p w14:paraId="7593596C" w14:textId="77777777" w:rsidR="00003C86" w:rsidRPr="00961D86" w:rsidRDefault="00003C86" w:rsidP="00003C86">
            <w:pPr>
              <w:pStyle w:val="TableText"/>
              <w:rPr>
                <w:lang w:val="en-US"/>
              </w:rPr>
            </w:pPr>
            <w:r w:rsidRPr="00961D86">
              <w:rPr>
                <w:lang w:val="en-US"/>
              </w:rPr>
              <w:t>extnValue = {</w:t>
            </w:r>
          </w:p>
          <w:p w14:paraId="30DA698A" w14:textId="77777777" w:rsidR="00003C86" w:rsidRPr="00961D86" w:rsidRDefault="00003C86" w:rsidP="00003C86">
            <w:pPr>
              <w:pStyle w:val="TableText"/>
              <w:rPr>
                <w:lang w:val="en-US"/>
              </w:rPr>
            </w:pPr>
            <w:r w:rsidRPr="00961D86">
              <w:rPr>
                <w:lang w:val="en-US"/>
              </w:rPr>
              <w:t xml:space="preserve">   registeredID (8) = SM-DS OID}</w:t>
            </w:r>
          </w:p>
        </w:tc>
      </w:tr>
      <w:tr w:rsidR="00003C86" w:rsidRPr="00961D86" w14:paraId="00572605" w14:textId="77777777" w:rsidTr="00003C86">
        <w:trPr>
          <w:cantSplit/>
          <w:jc w:val="center"/>
        </w:trPr>
        <w:tc>
          <w:tcPr>
            <w:tcW w:w="1591" w:type="pct"/>
            <w:shd w:val="clear" w:color="auto" w:fill="auto"/>
          </w:tcPr>
          <w:p w14:paraId="5FFEBA10" w14:textId="77777777" w:rsidR="00003C86" w:rsidRPr="00961D86" w:rsidRDefault="00003C86" w:rsidP="00003C86">
            <w:pPr>
              <w:pStyle w:val="TableText"/>
              <w:rPr>
                <w:lang w:val="en-US"/>
              </w:rPr>
            </w:pPr>
            <w:r w:rsidRPr="00961D86">
              <w:rPr>
                <w:lang w:val="en-US"/>
              </w:rPr>
              <w:t>Extension for Basic Constraints (RFC 5280 [17] section 4.2.1.9)</w:t>
            </w:r>
          </w:p>
          <w:p w14:paraId="4A34D8FF" w14:textId="77777777" w:rsidR="00003C86" w:rsidRPr="00961D86" w:rsidRDefault="00003C86" w:rsidP="00003C86">
            <w:pPr>
              <w:pStyle w:val="TableText"/>
              <w:rPr>
                <w:lang w:val="en-US"/>
              </w:rPr>
            </w:pPr>
          </w:p>
        </w:tc>
        <w:tc>
          <w:tcPr>
            <w:tcW w:w="3409" w:type="pct"/>
            <w:shd w:val="clear" w:color="auto" w:fill="auto"/>
          </w:tcPr>
          <w:p w14:paraId="687578AA" w14:textId="079CC9D4" w:rsidR="00003C86" w:rsidRPr="00961D86" w:rsidRDefault="00003C86" w:rsidP="00003C86">
            <w:pPr>
              <w:pStyle w:val="TableText"/>
              <w:rPr>
                <w:lang w:val="en-US"/>
              </w:rPr>
            </w:pPr>
            <w:r w:rsidRPr="00961D86">
              <w:rPr>
                <w:lang w:val="en-US"/>
              </w:rPr>
              <w:t>extnID = id-ce-basicConstraints</w:t>
            </w:r>
          </w:p>
          <w:p w14:paraId="7DA2FD47" w14:textId="77777777" w:rsidR="00003C86" w:rsidRPr="00961D86" w:rsidRDefault="00003C86" w:rsidP="00003C86">
            <w:pPr>
              <w:pStyle w:val="TableText"/>
              <w:rPr>
                <w:lang w:val="en-US"/>
              </w:rPr>
            </w:pPr>
            <w:r w:rsidRPr="00961D86">
              <w:rPr>
                <w:lang w:val="en-US"/>
              </w:rPr>
              <w:t>critical = true</w:t>
            </w:r>
          </w:p>
          <w:p w14:paraId="70DB7FBB" w14:textId="77777777" w:rsidR="00003C86" w:rsidRPr="00961D86" w:rsidRDefault="00003C86" w:rsidP="00003C86">
            <w:pPr>
              <w:pStyle w:val="TableText"/>
              <w:rPr>
                <w:lang w:val="en-US"/>
              </w:rPr>
            </w:pPr>
            <w:r w:rsidRPr="00961D86">
              <w:rPr>
                <w:lang w:val="en-US"/>
              </w:rPr>
              <w:t>extnValue = {</w:t>
            </w:r>
          </w:p>
          <w:p w14:paraId="2FC01B5A" w14:textId="77777777" w:rsidR="00003C86" w:rsidRPr="00961D86" w:rsidRDefault="00003C86" w:rsidP="00003C86">
            <w:pPr>
              <w:pStyle w:val="TableText"/>
              <w:rPr>
                <w:lang w:val="en-US"/>
              </w:rPr>
            </w:pPr>
            <w:r w:rsidRPr="00961D86">
              <w:rPr>
                <w:lang w:val="en-US"/>
              </w:rPr>
              <w:t xml:space="preserve">   cA = true, </w:t>
            </w:r>
          </w:p>
          <w:p w14:paraId="77E60D41" w14:textId="77777777" w:rsidR="00003C86" w:rsidRPr="00961D86" w:rsidRDefault="00003C86" w:rsidP="00003C86">
            <w:pPr>
              <w:pStyle w:val="TableText"/>
              <w:rPr>
                <w:lang w:val="en-US"/>
              </w:rPr>
            </w:pPr>
            <w:r w:rsidRPr="00961D86">
              <w:rPr>
                <w:lang w:val="en-US"/>
              </w:rPr>
              <w:t xml:space="preserve">   pathLenConstraint = 0 }</w:t>
            </w:r>
          </w:p>
          <w:p w14:paraId="4F977458" w14:textId="24F76CA2" w:rsidR="00003C86" w:rsidRPr="00961D86" w:rsidRDefault="00003C86" w:rsidP="006407A8">
            <w:pPr>
              <w:pStyle w:val="TableText"/>
              <w:rPr>
                <w:lang w:val="en-US"/>
              </w:rPr>
            </w:pPr>
            <w:r w:rsidRPr="00961D86">
              <w:rPr>
                <w:lang w:val="en-US"/>
              </w:rPr>
              <w:t>To indicate that this certificate is a SubCA limited to issue only "leaf" certificate for the SM-DS.</w:t>
            </w:r>
          </w:p>
        </w:tc>
      </w:tr>
      <w:tr w:rsidR="00003C86" w:rsidRPr="00961D86" w14:paraId="30AB9E61" w14:textId="77777777" w:rsidTr="00003C86">
        <w:trPr>
          <w:cantSplit/>
          <w:jc w:val="center"/>
        </w:trPr>
        <w:tc>
          <w:tcPr>
            <w:tcW w:w="1591" w:type="pct"/>
            <w:shd w:val="clear" w:color="auto" w:fill="auto"/>
          </w:tcPr>
          <w:p w14:paraId="2A5A3D53" w14:textId="77777777" w:rsidR="00003C86" w:rsidRPr="00961D86" w:rsidRDefault="00003C86" w:rsidP="00003C86">
            <w:pPr>
              <w:pStyle w:val="TableText"/>
              <w:rPr>
                <w:lang w:val="en-US"/>
              </w:rPr>
            </w:pPr>
            <w:r w:rsidRPr="00961D86">
              <w:rPr>
                <w:lang w:val="en-US"/>
              </w:rPr>
              <w:t>Extension for CRL Distribution Points (RFC 5280 [17] section 4.2.1.13)</w:t>
            </w:r>
          </w:p>
        </w:tc>
        <w:tc>
          <w:tcPr>
            <w:tcW w:w="3409" w:type="pct"/>
            <w:shd w:val="clear" w:color="auto" w:fill="auto"/>
          </w:tcPr>
          <w:p w14:paraId="62EF52C6" w14:textId="77777777" w:rsidR="00003C86" w:rsidRPr="00961D86" w:rsidRDefault="00003C86" w:rsidP="00003C86">
            <w:pPr>
              <w:pStyle w:val="TableText"/>
              <w:rPr>
                <w:lang w:val="en-US"/>
              </w:rPr>
            </w:pPr>
            <w:r w:rsidRPr="00961D86">
              <w:rPr>
                <w:lang w:val="en-US"/>
              </w:rPr>
              <w:t>extnID = id-ce-cRLDistributionPoints</w:t>
            </w:r>
          </w:p>
          <w:p w14:paraId="124751F2" w14:textId="77777777" w:rsidR="00003C86" w:rsidRPr="00961D86" w:rsidRDefault="00003C86" w:rsidP="00003C86">
            <w:pPr>
              <w:pStyle w:val="TableText"/>
              <w:rPr>
                <w:lang w:val="en-US"/>
              </w:rPr>
            </w:pPr>
            <w:r w:rsidRPr="00961D86">
              <w:rPr>
                <w:lang w:val="en-US"/>
              </w:rPr>
              <w:t>critical = false</w:t>
            </w:r>
          </w:p>
          <w:p w14:paraId="551F667D" w14:textId="430F598B" w:rsidR="00003C86" w:rsidRPr="00961D86" w:rsidRDefault="00003C86" w:rsidP="00003C86">
            <w:pPr>
              <w:pStyle w:val="TableText"/>
              <w:rPr>
                <w:lang w:val="en-US"/>
              </w:rPr>
            </w:pPr>
            <w:r w:rsidRPr="00961D86">
              <w:rPr>
                <w:lang w:val="en-US"/>
              </w:rPr>
              <w:t>extnValue = section 4.5.2.1.</w:t>
            </w:r>
            <w:r w:rsidR="00B01783">
              <w:rPr>
                <w:lang w:val="en-US"/>
              </w:rPr>
              <w:t>2</w:t>
            </w:r>
          </w:p>
        </w:tc>
      </w:tr>
    </w:tbl>
    <w:p w14:paraId="70AC4981" w14:textId="3EEB0968" w:rsidR="00003C86" w:rsidRPr="00961D86" w:rsidRDefault="00003C86" w:rsidP="00003C86">
      <w:pPr>
        <w:pStyle w:val="TableCaption"/>
        <w:numPr>
          <w:ilvl w:val="0"/>
          <w:numId w:val="0"/>
        </w:numPr>
        <w:ind w:left="360" w:hanging="360"/>
        <w:rPr>
          <w:lang w:val="en-US"/>
        </w:rPr>
      </w:pPr>
      <w:r w:rsidRPr="00961D86">
        <w:rPr>
          <w:lang w:val="en-US"/>
        </w:rPr>
        <w:t xml:space="preserve">Table </w:t>
      </w:r>
      <w:r>
        <w:rPr>
          <w:lang w:val="en-US"/>
        </w:rPr>
        <w:t>14a</w:t>
      </w:r>
      <w:r w:rsidRPr="00961D86">
        <w:rPr>
          <w:lang w:val="en-US"/>
        </w:rPr>
        <w:t xml:space="preserve"> CERT.DSSubCA.</w:t>
      </w:r>
      <w:r w:rsidR="00297491">
        <w:rPr>
          <w:lang w:val="en-US"/>
        </w:rPr>
        <w:t>SIG</w:t>
      </w:r>
    </w:p>
    <w:p w14:paraId="5E2A02E0" w14:textId="59D4A170" w:rsidR="00003C86" w:rsidRPr="00961D86" w:rsidRDefault="00003C86" w:rsidP="00003C86">
      <w:pPr>
        <w:rPr>
          <w:lang w:val="en-US" w:eastAsia="en-US"/>
        </w:rPr>
      </w:pPr>
      <w:r w:rsidRPr="00961D86">
        <w:rPr>
          <w:lang w:val="en-US" w:eastAsia="en-US"/>
        </w:rPr>
        <w:t xml:space="preserve">The table below describes the specific fields of a </w:t>
      </w:r>
      <w:r w:rsidRPr="00961D86">
        <w:rPr>
          <w:lang w:val="en-US"/>
        </w:rPr>
        <w:t>CERT.DSauth.</w:t>
      </w:r>
      <w:r w:rsidR="00297491">
        <w:rPr>
          <w:lang w:val="en-US"/>
        </w:rPr>
        <w:t>SIG</w:t>
      </w:r>
      <w:r w:rsidRPr="00961D86">
        <w:rPr>
          <w:lang w:val="en-US"/>
        </w:rPr>
        <w:t xml:space="preserve"> in complement of the description given in section 4.5.2.1.0</w:t>
      </w:r>
      <w:r w:rsidR="00B40439">
        <w:rPr>
          <w:lang w:val="en-US"/>
        </w:rPr>
        <w:t>.0</w:t>
      </w:r>
      <w:r w:rsidRPr="00961D86">
        <w:rPr>
          <w:lang w:val="en-US"/>
        </w:rPr>
        <w:t>:</w:t>
      </w:r>
    </w:p>
    <w:p w14:paraId="24848B8A" w14:textId="77777777" w:rsidR="00003C86" w:rsidRPr="00003C86" w:rsidRDefault="00003C86" w:rsidP="00003C86">
      <w:pPr>
        <w:pStyle w:val="NormalParagraph"/>
        <w:rPr>
          <w:lang w:val="en-US" w:eastAsia="en-US" w:bidi="bn-BD"/>
        </w:rPr>
      </w:pP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72"/>
        <w:gridCol w:w="6154"/>
      </w:tblGrid>
      <w:tr w:rsidR="00003C86" w:rsidRPr="00444C70" w14:paraId="200CCE1B" w14:textId="77777777" w:rsidTr="00BD45AD">
        <w:trPr>
          <w:cantSplit/>
          <w:jc w:val="center"/>
        </w:trPr>
        <w:tc>
          <w:tcPr>
            <w:tcW w:w="1553" w:type="pct"/>
            <w:shd w:val="clear" w:color="auto" w:fill="C00000"/>
          </w:tcPr>
          <w:p w14:paraId="4129B4F7" w14:textId="77777777" w:rsidR="00003C86" w:rsidRPr="00444C70" w:rsidRDefault="00003C86" w:rsidP="00913CB0">
            <w:pPr>
              <w:pStyle w:val="TableHeader"/>
              <w:rPr>
                <w:b w:val="0"/>
                <w:lang w:val="en-GB"/>
              </w:rPr>
            </w:pPr>
            <w:r w:rsidRPr="00444C70">
              <w:rPr>
                <w:lang w:val="en-GB"/>
              </w:rPr>
              <w:t>Field</w:t>
            </w:r>
          </w:p>
        </w:tc>
        <w:tc>
          <w:tcPr>
            <w:tcW w:w="3447" w:type="pct"/>
            <w:shd w:val="clear" w:color="auto" w:fill="C00000"/>
          </w:tcPr>
          <w:p w14:paraId="78102FF5" w14:textId="77777777" w:rsidR="00003C86" w:rsidRPr="00444C70" w:rsidRDefault="00003C86" w:rsidP="00913CB0">
            <w:pPr>
              <w:pStyle w:val="TableHeader"/>
              <w:rPr>
                <w:b w:val="0"/>
                <w:lang w:val="en-GB"/>
              </w:rPr>
            </w:pPr>
            <w:r w:rsidRPr="00444C70">
              <w:rPr>
                <w:lang w:val="en-GB"/>
              </w:rPr>
              <w:t>Value Description</w:t>
            </w:r>
          </w:p>
        </w:tc>
      </w:tr>
      <w:tr w:rsidR="00003C86" w:rsidRPr="00EE17F5" w14:paraId="1CDD1810" w14:textId="77777777" w:rsidTr="00BD45AD">
        <w:trPr>
          <w:cantSplit/>
          <w:jc w:val="center"/>
        </w:trPr>
        <w:tc>
          <w:tcPr>
            <w:tcW w:w="1553" w:type="pct"/>
            <w:shd w:val="clear" w:color="auto" w:fill="auto"/>
          </w:tcPr>
          <w:p w14:paraId="66AD355A" w14:textId="77777777" w:rsidR="00003C86" w:rsidRPr="00444C70" w:rsidRDefault="00003C86" w:rsidP="00913CB0">
            <w:pPr>
              <w:pStyle w:val="TableText"/>
            </w:pPr>
            <w:r w:rsidRPr="00444C70">
              <w:t>subject</w:t>
            </w:r>
          </w:p>
        </w:tc>
        <w:tc>
          <w:tcPr>
            <w:tcW w:w="3447" w:type="pct"/>
            <w:shd w:val="clear" w:color="auto" w:fill="auto"/>
          </w:tcPr>
          <w:p w14:paraId="1DE4A88C" w14:textId="77777777" w:rsidR="00003C86" w:rsidRPr="00CF102B" w:rsidRDefault="00003C86" w:rsidP="00913CB0">
            <w:pPr>
              <w:pStyle w:val="TableText"/>
              <w:rPr>
                <w:rFonts w:eastAsia="Times New Roman"/>
                <w:lang w:eastAsia="ko-KR"/>
              </w:rPr>
            </w:pPr>
            <w:r w:rsidRPr="00444C70">
              <w:t>Distinguished Name of the SM-D</w:t>
            </w:r>
            <w:r w:rsidRPr="00CF102B">
              <w:rPr>
                <w:rFonts w:eastAsia="Times New Roman" w:hint="eastAsia"/>
                <w:lang w:eastAsia="ko-KR"/>
              </w:rPr>
              <w:t>S</w:t>
            </w:r>
            <w:r w:rsidRPr="00444C70">
              <w:t>. It SHALL include at least 'organizati</w:t>
            </w:r>
            <w:r>
              <w:t>on' and 'commonName' attributes</w:t>
            </w:r>
            <w:r w:rsidRPr="00CF102B">
              <w:rPr>
                <w:rFonts w:eastAsia="Times New Roman" w:hint="eastAsia"/>
                <w:lang w:eastAsia="ko-KR"/>
              </w:rPr>
              <w:t>.</w:t>
            </w:r>
          </w:p>
          <w:p w14:paraId="6822B715" w14:textId="77777777" w:rsidR="00003C86" w:rsidRPr="00444C70" w:rsidRDefault="00003C86" w:rsidP="00913CB0">
            <w:pPr>
              <w:pStyle w:val="TableText"/>
            </w:pPr>
            <w:r w:rsidRPr="00444C70">
              <w:t xml:space="preserve">Example of </w:t>
            </w:r>
            <w:r>
              <w:t xml:space="preserve">an </w:t>
            </w:r>
            <w:r w:rsidRPr="00444C70">
              <w:t>SM-D</w:t>
            </w:r>
            <w:r w:rsidRPr="00CF102B">
              <w:rPr>
                <w:rFonts w:eastAsia="Times New Roman" w:hint="eastAsia"/>
                <w:lang w:eastAsia="ko-KR"/>
              </w:rPr>
              <w:t>S</w:t>
            </w:r>
            <w:r>
              <w:t xml:space="preserve"> DN:</w:t>
            </w:r>
          </w:p>
          <w:p w14:paraId="16D691A0" w14:textId="77777777" w:rsidR="00003C86" w:rsidRPr="00BA59B7" w:rsidRDefault="00003C86" w:rsidP="00913CB0">
            <w:pPr>
              <w:pStyle w:val="TableText"/>
            </w:pPr>
            <w:r w:rsidRPr="00BA59B7">
              <w:rPr>
                <w:sz w:val="16"/>
                <w:szCs w:val="16"/>
              </w:rPr>
              <w:t>c = US</w:t>
            </w:r>
          </w:p>
          <w:p w14:paraId="409D574E" w14:textId="77777777" w:rsidR="00003C86" w:rsidRPr="00BA59B7" w:rsidRDefault="00003C86" w:rsidP="00913CB0">
            <w:pPr>
              <w:pStyle w:val="TableText"/>
              <w:rPr>
                <w:sz w:val="16"/>
                <w:szCs w:val="16"/>
              </w:rPr>
            </w:pPr>
            <w:r w:rsidRPr="00BA59B7">
              <w:rPr>
                <w:sz w:val="16"/>
                <w:szCs w:val="16"/>
              </w:rPr>
              <w:t>l = New York</w:t>
            </w:r>
          </w:p>
          <w:p w14:paraId="6F2B1D4E" w14:textId="77777777" w:rsidR="00003C86" w:rsidRPr="00BA59B7" w:rsidRDefault="00003C86" w:rsidP="00913CB0">
            <w:pPr>
              <w:pStyle w:val="TableText"/>
              <w:rPr>
                <w:sz w:val="16"/>
                <w:szCs w:val="16"/>
              </w:rPr>
            </w:pPr>
            <w:r w:rsidRPr="00BA59B7">
              <w:rPr>
                <w:sz w:val="16"/>
                <w:szCs w:val="16"/>
              </w:rPr>
              <w:t>o = ACME</w:t>
            </w:r>
          </w:p>
          <w:p w14:paraId="64102E99" w14:textId="77777777" w:rsidR="00003C86" w:rsidRPr="00A37D99" w:rsidRDefault="00003C86" w:rsidP="00913CB0">
            <w:pPr>
              <w:pStyle w:val="TableText"/>
              <w:rPr>
                <w:sz w:val="16"/>
                <w:szCs w:val="16"/>
                <w:lang w:val="it-IT"/>
              </w:rPr>
            </w:pPr>
            <w:r w:rsidRPr="00A37D99">
              <w:rPr>
                <w:sz w:val="16"/>
                <w:szCs w:val="16"/>
                <w:lang w:val="it-IT"/>
              </w:rPr>
              <w:t xml:space="preserve">cn = </w:t>
            </w:r>
            <w:r w:rsidRPr="00A37D99">
              <w:rPr>
                <w:rFonts w:eastAsia="Times New Roman"/>
                <w:sz w:val="16"/>
                <w:szCs w:val="16"/>
                <w:lang w:val="it-IT" w:eastAsia="ko-KR"/>
              </w:rPr>
              <w:t>ACME</w:t>
            </w:r>
            <w:r w:rsidRPr="00A37D99">
              <w:rPr>
                <w:rFonts w:eastAsia="Times New Roman" w:hint="eastAsia"/>
                <w:sz w:val="16"/>
                <w:szCs w:val="16"/>
                <w:lang w:val="it-IT" w:eastAsia="ko-KR"/>
              </w:rPr>
              <w:t xml:space="preserve"> SM-DS</w:t>
            </w:r>
          </w:p>
          <w:p w14:paraId="5BD887C3" w14:textId="77777777" w:rsidR="00003C86" w:rsidRPr="00A37D99" w:rsidRDefault="00003C86" w:rsidP="00913CB0">
            <w:pPr>
              <w:pStyle w:val="TableText"/>
              <w:rPr>
                <w:lang w:val="it-IT"/>
              </w:rPr>
            </w:pPr>
            <w:r w:rsidRPr="00A37D99">
              <w:rPr>
                <w:sz w:val="16"/>
                <w:szCs w:val="16"/>
                <w:lang w:val="it-IT"/>
              </w:rPr>
              <w:t>e = d</w:t>
            </w:r>
            <w:r w:rsidRPr="00A37D99">
              <w:rPr>
                <w:rFonts w:eastAsia="Times New Roman" w:hint="eastAsia"/>
                <w:sz w:val="16"/>
                <w:szCs w:val="16"/>
                <w:lang w:val="it-IT" w:eastAsia="ko-KR"/>
              </w:rPr>
              <w:t>s</w:t>
            </w:r>
            <w:r w:rsidRPr="00A37D99">
              <w:rPr>
                <w:sz w:val="16"/>
                <w:szCs w:val="16"/>
                <w:lang w:val="it-IT"/>
              </w:rPr>
              <w:t>@acme.com</w:t>
            </w:r>
          </w:p>
        </w:tc>
      </w:tr>
      <w:tr w:rsidR="00003C86" w:rsidRPr="00444C70" w14:paraId="5FAB21F7" w14:textId="77777777" w:rsidTr="00BD45AD">
        <w:trPr>
          <w:cantSplit/>
          <w:jc w:val="center"/>
        </w:trPr>
        <w:tc>
          <w:tcPr>
            <w:tcW w:w="1553" w:type="pct"/>
            <w:shd w:val="clear" w:color="auto" w:fill="auto"/>
          </w:tcPr>
          <w:p w14:paraId="2EF0F5A7" w14:textId="4D422A8A" w:rsidR="00003C86" w:rsidRPr="00444C70" w:rsidRDefault="00003C86" w:rsidP="00913CB0">
            <w:pPr>
              <w:pStyle w:val="TableText"/>
            </w:pPr>
            <w:r w:rsidRPr="00444C70">
              <w:t>Extension for Authority Key Identifier (</w:t>
            </w:r>
            <w:r>
              <w:t>RFC 5280 [17] section 4.2.1.1)</w:t>
            </w:r>
          </w:p>
        </w:tc>
        <w:tc>
          <w:tcPr>
            <w:tcW w:w="3447" w:type="pct"/>
            <w:shd w:val="clear" w:color="auto" w:fill="auto"/>
          </w:tcPr>
          <w:p w14:paraId="1DB07DE4" w14:textId="77777777" w:rsidR="00003C86" w:rsidRPr="00444C70" w:rsidRDefault="00003C86" w:rsidP="00913CB0">
            <w:pPr>
              <w:pStyle w:val="TableText"/>
            </w:pPr>
            <w:r w:rsidRPr="00444C70">
              <w:t>extnID = id-ce-authorityKeyIdentifier</w:t>
            </w:r>
          </w:p>
          <w:p w14:paraId="16DA4DE7" w14:textId="77777777" w:rsidR="00003C86" w:rsidRPr="00444C70" w:rsidRDefault="00003C86" w:rsidP="00913CB0">
            <w:pPr>
              <w:pStyle w:val="TableText"/>
            </w:pPr>
            <w:r w:rsidRPr="00444C70">
              <w:t xml:space="preserve">critical = </w:t>
            </w:r>
            <w:r>
              <w:t>false</w:t>
            </w:r>
          </w:p>
          <w:p w14:paraId="4FEB41A0" w14:textId="36305F0B" w:rsidR="00003C86" w:rsidRPr="00444C70" w:rsidRDefault="00003C86" w:rsidP="00913CB0">
            <w:pPr>
              <w:pStyle w:val="TableText"/>
            </w:pPr>
            <w:r w:rsidRPr="00444C70">
              <w:t xml:space="preserve">extnValue = </w:t>
            </w:r>
            <w:r w:rsidR="00A61D1F" w:rsidRPr="00961D86">
              <w:rPr>
                <w:lang w:val="en-US"/>
              </w:rPr>
              <w:t>&lt;Identifier of the public key to verify this certificate&gt;</w:t>
            </w:r>
          </w:p>
          <w:p w14:paraId="0F41857F" w14:textId="3A34B43C" w:rsidR="00003C86" w:rsidRPr="00444C70" w:rsidRDefault="00003C86">
            <w:pPr>
              <w:pStyle w:val="TableText"/>
            </w:pPr>
            <w:r w:rsidRPr="00444C70">
              <w:t>To identify the PK.CI.</w:t>
            </w:r>
            <w:r w:rsidR="00297491">
              <w:t>SIG</w:t>
            </w:r>
            <w:r w:rsidRPr="00444C70">
              <w:t xml:space="preserve"> that has to be used to verify this </w:t>
            </w:r>
            <w:r w:rsidR="00433FC0">
              <w:t>c</w:t>
            </w:r>
            <w:r w:rsidRPr="00444C70">
              <w:t>ertificate.</w:t>
            </w:r>
          </w:p>
        </w:tc>
      </w:tr>
      <w:tr w:rsidR="00003C86" w:rsidRPr="00444C70" w14:paraId="38A1F9AB" w14:textId="77777777" w:rsidTr="00BD45AD">
        <w:trPr>
          <w:cantSplit/>
          <w:jc w:val="center"/>
        </w:trPr>
        <w:tc>
          <w:tcPr>
            <w:tcW w:w="1553" w:type="pct"/>
            <w:shd w:val="clear" w:color="auto" w:fill="auto"/>
          </w:tcPr>
          <w:p w14:paraId="4E3B6C37" w14:textId="3622F489" w:rsidR="00003C86" w:rsidRPr="00444C70" w:rsidRDefault="00003C86" w:rsidP="00913CB0">
            <w:pPr>
              <w:pStyle w:val="TableText"/>
            </w:pPr>
            <w:r w:rsidRPr="00444C70">
              <w:t>Extension for Key usage (</w:t>
            </w:r>
            <w:r>
              <w:t>RFC 5280 [17] section 4.2.1.3)</w:t>
            </w:r>
          </w:p>
        </w:tc>
        <w:tc>
          <w:tcPr>
            <w:tcW w:w="3447" w:type="pct"/>
            <w:shd w:val="clear" w:color="auto" w:fill="auto"/>
          </w:tcPr>
          <w:p w14:paraId="7119A2AD" w14:textId="77777777" w:rsidR="00003C86" w:rsidRPr="00444C70" w:rsidRDefault="00003C86" w:rsidP="00913CB0">
            <w:pPr>
              <w:pStyle w:val="TableText"/>
            </w:pPr>
            <w:r w:rsidRPr="00444C70">
              <w:t>extnID = id-ce-keyUsage</w:t>
            </w:r>
          </w:p>
          <w:p w14:paraId="7F82BBBB" w14:textId="77777777" w:rsidR="00003C86" w:rsidRPr="00444C70" w:rsidRDefault="00003C86" w:rsidP="00913CB0">
            <w:pPr>
              <w:pStyle w:val="TableText"/>
            </w:pPr>
            <w:r w:rsidRPr="00444C70">
              <w:t>critical = true</w:t>
            </w:r>
          </w:p>
          <w:p w14:paraId="556902EC" w14:textId="77777777" w:rsidR="00003C86" w:rsidRPr="00444C70" w:rsidRDefault="00003C86" w:rsidP="00913CB0">
            <w:pPr>
              <w:pStyle w:val="TableText"/>
            </w:pPr>
            <w:r w:rsidRPr="00444C70">
              <w:t>extnValue = digitalSignature (0)</w:t>
            </w:r>
          </w:p>
        </w:tc>
      </w:tr>
      <w:tr w:rsidR="00003C86" w:rsidRPr="00444C70" w14:paraId="67EBD4DF" w14:textId="77777777" w:rsidTr="00BD45AD">
        <w:trPr>
          <w:cantSplit/>
          <w:jc w:val="center"/>
        </w:trPr>
        <w:tc>
          <w:tcPr>
            <w:tcW w:w="1553" w:type="pct"/>
            <w:shd w:val="clear" w:color="auto" w:fill="auto"/>
          </w:tcPr>
          <w:p w14:paraId="7DB66C7B" w14:textId="14ADCCB9" w:rsidR="00003C86" w:rsidRPr="00444C70" w:rsidRDefault="00003C86" w:rsidP="00913CB0">
            <w:pPr>
              <w:pStyle w:val="TableText"/>
            </w:pPr>
            <w:r w:rsidRPr="00444C70">
              <w:t>Extension for Certificate Policies (</w:t>
            </w:r>
            <w:r>
              <w:t xml:space="preserve">RFC 5280 </w:t>
            </w:r>
            <w:r w:rsidRPr="00444C70">
              <w:t>[17] section 4</w:t>
            </w:r>
            <w:r>
              <w:t>.2.1.4)</w:t>
            </w:r>
          </w:p>
        </w:tc>
        <w:tc>
          <w:tcPr>
            <w:tcW w:w="3447" w:type="pct"/>
            <w:shd w:val="clear" w:color="auto" w:fill="auto"/>
          </w:tcPr>
          <w:p w14:paraId="14778890" w14:textId="77777777" w:rsidR="00003C86" w:rsidRPr="00444C70" w:rsidRDefault="00003C86" w:rsidP="00913CB0">
            <w:pPr>
              <w:pStyle w:val="TableText"/>
            </w:pPr>
            <w:r w:rsidRPr="00444C70">
              <w:t>extnID = id-ce-certificatePolicies</w:t>
            </w:r>
          </w:p>
          <w:p w14:paraId="48BEC7FD" w14:textId="77777777" w:rsidR="00003C86" w:rsidRPr="00444C70" w:rsidRDefault="00003C86" w:rsidP="00913CB0">
            <w:pPr>
              <w:pStyle w:val="TableText"/>
            </w:pPr>
            <w:r w:rsidRPr="00444C70">
              <w:t>critical = true</w:t>
            </w:r>
          </w:p>
          <w:p w14:paraId="77E24F28" w14:textId="05B32BD9" w:rsidR="00003C86" w:rsidRPr="00444C70" w:rsidRDefault="00003C86" w:rsidP="00913CB0">
            <w:pPr>
              <w:pStyle w:val="TableText"/>
            </w:pPr>
            <w:r w:rsidRPr="00444C70">
              <w:t xml:space="preserve">extnValue = </w:t>
            </w:r>
            <w:r w:rsidRPr="00CF102B">
              <w:rPr>
                <w:rFonts w:eastAsia="Times New Roman" w:hint="eastAsia"/>
                <w:lang w:eastAsia="ko-KR"/>
              </w:rPr>
              <w:t>id-rspRole-ds-auth</w:t>
            </w:r>
            <w:r w:rsidR="00F250CC" w:rsidRPr="00F030B0">
              <w:t xml:space="preserve"> </w:t>
            </w:r>
            <w:r w:rsidR="00F250CC" w:rsidRPr="00BD45AD">
              <w:t>or id-rspRole-ds-auth-v2</w:t>
            </w:r>
            <w:r w:rsidR="00F250CC">
              <w:t xml:space="preserve"> </w:t>
            </w:r>
            <w:r w:rsidRPr="00444C70">
              <w:t>(</w:t>
            </w:r>
            <w:r w:rsidR="00F250CC">
              <w:t>Section 2.4a.1.0</w:t>
            </w:r>
            <w:r w:rsidRPr="00444C70">
              <w:t>)</w:t>
            </w:r>
          </w:p>
          <w:p w14:paraId="2AAD5D15" w14:textId="45A5D848" w:rsidR="00F250CC" w:rsidRPr="00BD45AD" w:rsidRDefault="00003C86" w:rsidP="00F250CC">
            <w:pPr>
              <w:pStyle w:val="TableText"/>
            </w:pPr>
            <w:r w:rsidRPr="00D35CEB">
              <w:t xml:space="preserve">To indicate that this </w:t>
            </w:r>
            <w:r w:rsidRPr="00CF102B">
              <w:rPr>
                <w:rFonts w:eastAsia="Times New Roman" w:hint="eastAsia"/>
                <w:lang w:eastAsia="ko-KR"/>
              </w:rPr>
              <w:t xml:space="preserve">is </w:t>
            </w:r>
            <w:r w:rsidRPr="00D35CEB">
              <w:t>an SM-D</w:t>
            </w:r>
            <w:r w:rsidRPr="00CF102B">
              <w:rPr>
                <w:rFonts w:eastAsia="Times New Roman" w:hint="eastAsia"/>
                <w:lang w:eastAsia="ko-KR"/>
              </w:rPr>
              <w:t>S</w:t>
            </w:r>
            <w:r w:rsidRPr="00D35CEB">
              <w:t xml:space="preserve"> </w:t>
            </w:r>
            <w:r w:rsidR="00297491">
              <w:rPr>
                <w:rFonts w:eastAsia="Times New Roman" w:hint="eastAsia"/>
                <w:lang w:eastAsia="ko-KR"/>
              </w:rPr>
              <w:t>SIG</w:t>
            </w:r>
            <w:r w:rsidRPr="00CF102B">
              <w:rPr>
                <w:rFonts w:eastAsia="Times New Roman" w:hint="eastAsia"/>
                <w:lang w:eastAsia="ko-KR"/>
              </w:rPr>
              <w:t xml:space="preserve"> </w:t>
            </w:r>
            <w:r w:rsidRPr="00D35CEB">
              <w:t xml:space="preserve">Certificate for </w:t>
            </w:r>
            <w:r w:rsidRPr="00CF102B">
              <w:rPr>
                <w:rFonts w:eastAsia="Times New Roman" w:hint="eastAsia"/>
                <w:lang w:eastAsia="ko-KR"/>
              </w:rPr>
              <w:t>authentication to the eUICC.</w:t>
            </w:r>
          </w:p>
          <w:p w14:paraId="4003AC0A" w14:textId="57D8B549" w:rsidR="00003C86" w:rsidRPr="00CF102B" w:rsidRDefault="00F250CC" w:rsidP="00F250CC">
            <w:pPr>
              <w:pStyle w:val="TableText"/>
              <w:rPr>
                <w:rFonts w:eastAsia="Times New Roman"/>
                <w:lang w:eastAsia="ko-KR"/>
              </w:rPr>
            </w:pPr>
            <w:r>
              <w:t xml:space="preserve">NOTE: </w:t>
            </w:r>
            <w:r w:rsidRPr="00BD45AD">
              <w:t>id-rspRole-ds-auth-v2</w:t>
            </w:r>
            <w:r>
              <w:t xml:space="preserve"> indicates a Certificate in a chain following Variant O (see figure 30a).</w:t>
            </w:r>
          </w:p>
        </w:tc>
      </w:tr>
      <w:tr w:rsidR="00003C86" w:rsidRPr="00444C70" w14:paraId="60A3EF23" w14:textId="77777777" w:rsidTr="00BD45AD">
        <w:trPr>
          <w:cantSplit/>
          <w:jc w:val="center"/>
        </w:trPr>
        <w:tc>
          <w:tcPr>
            <w:tcW w:w="1553" w:type="pct"/>
            <w:shd w:val="clear" w:color="auto" w:fill="auto"/>
          </w:tcPr>
          <w:p w14:paraId="3AAD2EC1" w14:textId="37EA9DFA" w:rsidR="00003C86" w:rsidRPr="00444C70" w:rsidRDefault="00003C86" w:rsidP="00913CB0">
            <w:pPr>
              <w:pStyle w:val="TableText"/>
            </w:pPr>
            <w:r w:rsidRPr="00444C70">
              <w:t>Extension for subjectAltName (</w:t>
            </w:r>
            <w:r>
              <w:t>RFC 5280 [17] section 4.2.1.6)</w:t>
            </w:r>
          </w:p>
        </w:tc>
        <w:tc>
          <w:tcPr>
            <w:tcW w:w="3447" w:type="pct"/>
            <w:shd w:val="clear" w:color="auto" w:fill="auto"/>
          </w:tcPr>
          <w:p w14:paraId="695A8A87" w14:textId="77777777" w:rsidR="00003C86" w:rsidRPr="00444C70" w:rsidRDefault="00003C86" w:rsidP="00913CB0">
            <w:pPr>
              <w:pStyle w:val="TableText"/>
            </w:pPr>
            <w:r w:rsidRPr="00444C70">
              <w:t>extnID = id-ce-subjectAltName</w:t>
            </w:r>
          </w:p>
          <w:p w14:paraId="51815AC6" w14:textId="77777777" w:rsidR="00003C86" w:rsidRPr="00444C70" w:rsidRDefault="00003C86" w:rsidP="00913CB0">
            <w:pPr>
              <w:pStyle w:val="TableText"/>
            </w:pPr>
            <w:r w:rsidRPr="00444C70">
              <w:t>critical = false</w:t>
            </w:r>
          </w:p>
          <w:p w14:paraId="6A842FD3" w14:textId="77777777" w:rsidR="00003C86" w:rsidRPr="00444C70" w:rsidRDefault="00003C86" w:rsidP="00913CB0">
            <w:pPr>
              <w:pStyle w:val="TableText"/>
            </w:pPr>
            <w:r w:rsidRPr="00444C70">
              <w:t>extnValue = {</w:t>
            </w:r>
          </w:p>
          <w:p w14:paraId="6C2B9FF2" w14:textId="77777777" w:rsidR="00003C86" w:rsidRPr="00444C70" w:rsidRDefault="00003C86" w:rsidP="00913CB0">
            <w:pPr>
              <w:pStyle w:val="TableText"/>
              <w:ind w:leftChars="100" w:left="220"/>
            </w:pPr>
            <w:r w:rsidRPr="00444C70">
              <w:t>registeredID (8) =  SM-D</w:t>
            </w:r>
            <w:r w:rsidRPr="00CF102B">
              <w:rPr>
                <w:rFonts w:eastAsia="Times New Roman" w:hint="eastAsia"/>
                <w:lang w:eastAsia="ko-KR"/>
              </w:rPr>
              <w:t>S</w:t>
            </w:r>
            <w:r>
              <w:t xml:space="preserve"> OID</w:t>
            </w:r>
            <w:r w:rsidRPr="00444C70">
              <w:t>}</w:t>
            </w:r>
          </w:p>
        </w:tc>
      </w:tr>
      <w:tr w:rsidR="00003C86" w:rsidRPr="00444C70" w14:paraId="6A13B4A1" w14:textId="77777777" w:rsidTr="00BD45AD">
        <w:trPr>
          <w:cantSplit/>
          <w:jc w:val="center"/>
        </w:trPr>
        <w:tc>
          <w:tcPr>
            <w:tcW w:w="1553" w:type="pct"/>
            <w:shd w:val="clear" w:color="auto" w:fill="auto"/>
          </w:tcPr>
          <w:p w14:paraId="5D3FCC49" w14:textId="11762700" w:rsidR="00003C86" w:rsidRPr="00444C70" w:rsidRDefault="00003C86" w:rsidP="00913CB0">
            <w:pPr>
              <w:pStyle w:val="TableText"/>
            </w:pPr>
            <w:r w:rsidRPr="00444C70">
              <w:t xml:space="preserve">Extension for </w:t>
            </w:r>
            <w:r>
              <w:t>CRL Distribution Points</w:t>
            </w:r>
            <w:r w:rsidRPr="00444C70">
              <w:t xml:space="preserve"> (</w:t>
            </w:r>
            <w:r>
              <w:t xml:space="preserve">RFC 5280 </w:t>
            </w:r>
            <w:r w:rsidRPr="00444C70">
              <w:t>[17] section 4.2.1.</w:t>
            </w:r>
            <w:r>
              <w:t>13)</w:t>
            </w:r>
          </w:p>
        </w:tc>
        <w:tc>
          <w:tcPr>
            <w:tcW w:w="3447" w:type="pct"/>
            <w:shd w:val="clear" w:color="auto" w:fill="auto"/>
          </w:tcPr>
          <w:p w14:paraId="021A4A51" w14:textId="77777777" w:rsidR="00003C86" w:rsidRPr="00444C70" w:rsidRDefault="00003C86" w:rsidP="00913CB0">
            <w:pPr>
              <w:pStyle w:val="TableText"/>
            </w:pPr>
            <w:r w:rsidRPr="00444C70">
              <w:t>extnID = id-ce-</w:t>
            </w:r>
            <w:r w:rsidRPr="007E3AE1">
              <w:t>cRLDistributionPoints</w:t>
            </w:r>
          </w:p>
          <w:p w14:paraId="45A1C916" w14:textId="77777777" w:rsidR="00003C86" w:rsidRPr="00444C70" w:rsidRDefault="00003C86" w:rsidP="00913CB0">
            <w:pPr>
              <w:pStyle w:val="TableText"/>
            </w:pPr>
            <w:r w:rsidRPr="00444C70">
              <w:t xml:space="preserve">critical = </w:t>
            </w:r>
            <w:r>
              <w:t>false</w:t>
            </w:r>
          </w:p>
          <w:p w14:paraId="4EEDDC11" w14:textId="268C1C52" w:rsidR="00003C86" w:rsidRDefault="00003C86" w:rsidP="00913CB0">
            <w:pPr>
              <w:pStyle w:val="TableText"/>
            </w:pPr>
            <w:r w:rsidRPr="00444C70">
              <w:t>extnValue =</w:t>
            </w:r>
            <w:r>
              <w:t xml:space="preserve"> section </w:t>
            </w:r>
            <w:r w:rsidR="00B01783">
              <w:t>4.5.2.1.2</w:t>
            </w:r>
          </w:p>
          <w:p w14:paraId="6AAC2BA8" w14:textId="0D608AC4" w:rsidR="003834F0" w:rsidRPr="00444C70" w:rsidRDefault="00875804" w:rsidP="00C75E25">
            <w:pPr>
              <w:pStyle w:val="TableText"/>
            </w:pPr>
            <w:r w:rsidRPr="00BD79F6">
              <w:rPr>
                <w:szCs w:val="20"/>
              </w:rPr>
              <w:t xml:space="preserve">This extension </w:t>
            </w:r>
            <w:r>
              <w:rPr>
                <w:szCs w:val="20"/>
              </w:rPr>
              <w:t>SHALL</w:t>
            </w:r>
            <w:r w:rsidRPr="00BD79F6">
              <w:rPr>
                <w:szCs w:val="20"/>
              </w:rPr>
              <w:t xml:space="preserve"> be absent for Certificates issued by SM-DS SubCA not managing revocation (see section 2.7).</w:t>
            </w:r>
          </w:p>
        </w:tc>
      </w:tr>
    </w:tbl>
    <w:p w14:paraId="074CAB8E" w14:textId="4BB82F49" w:rsidR="009361FF" w:rsidRDefault="00F66DD3" w:rsidP="00BD45AD">
      <w:pPr>
        <w:pStyle w:val="TableCaption"/>
        <w:numPr>
          <w:ilvl w:val="0"/>
          <w:numId w:val="0"/>
        </w:numPr>
        <w:ind w:left="360" w:hanging="360"/>
      </w:pPr>
      <w:r>
        <w:rPr>
          <w:rFonts w:ascii="Arial Bold" w:hAnsi="Arial Bold"/>
        </w:rPr>
        <w:t>Table 15</w:t>
      </w:r>
      <w:r w:rsidR="009361FF" w:rsidRPr="00A21FF3">
        <w:t>: CERT.D</w:t>
      </w:r>
      <w:r w:rsidR="009361FF" w:rsidRPr="00A21FF3">
        <w:rPr>
          <w:rFonts w:hint="eastAsia"/>
        </w:rPr>
        <w:t>S</w:t>
      </w:r>
      <w:r w:rsidR="009361FF">
        <w:t>auth</w:t>
      </w:r>
      <w:r w:rsidR="009361FF" w:rsidRPr="00A21FF3">
        <w:t>.</w:t>
      </w:r>
      <w:r w:rsidR="00297491">
        <w:t>SIG</w:t>
      </w:r>
    </w:p>
    <w:p w14:paraId="6D7C27E5" w14:textId="73FAD231" w:rsidR="005E1222" w:rsidRDefault="00F66DD3" w:rsidP="00BD45AD">
      <w:pPr>
        <w:pStyle w:val="Heading6"/>
        <w:numPr>
          <w:ilvl w:val="0"/>
          <w:numId w:val="0"/>
        </w:numPr>
        <w:tabs>
          <w:tab w:val="left" w:pos="1531"/>
        </w:tabs>
        <w:ind w:left="1531" w:hanging="1531"/>
      </w:pPr>
      <w:bookmarkStart w:id="2029" w:name="_Toc91760963"/>
      <w:r>
        <w:t>4.5.2.</w:t>
      </w:r>
      <w:r w:rsidR="00C75E25">
        <w:t>1</w:t>
      </w:r>
      <w:r>
        <w:t>.0.7</w:t>
      </w:r>
      <w:r>
        <w:tab/>
      </w:r>
      <w:r w:rsidR="005E1222">
        <w:t>SM-DS TLS</w:t>
      </w:r>
      <w:bookmarkEnd w:id="2029"/>
    </w:p>
    <w:p w14:paraId="691B03E3" w14:textId="74185C21" w:rsidR="00A61D1F" w:rsidRPr="00961D86" w:rsidRDefault="00A61D1F" w:rsidP="00A61D1F">
      <w:pPr>
        <w:rPr>
          <w:lang w:val="en-US" w:eastAsia="en-US"/>
        </w:rPr>
      </w:pPr>
      <w:r w:rsidRPr="00961D86">
        <w:rPr>
          <w:lang w:val="en-US" w:eastAsia="en-US"/>
        </w:rPr>
        <w:t xml:space="preserve">The table below describes the specific fields of a </w:t>
      </w:r>
      <w:r w:rsidRPr="00961D86">
        <w:rPr>
          <w:lang w:val="en-US"/>
        </w:rPr>
        <w:t>CERT.DS.TLS in complement of the description given in section 4.5.2.1.0</w:t>
      </w:r>
      <w:r w:rsidR="00B40439">
        <w:rPr>
          <w:lang w:val="en-US"/>
        </w:rPr>
        <w:t>.0</w:t>
      </w:r>
      <w:r w:rsidRPr="00961D86">
        <w:rPr>
          <w:lang w:val="en-US"/>
        </w:rPr>
        <w:t>:</w:t>
      </w:r>
    </w:p>
    <w:p w14:paraId="71FBC73E" w14:textId="77777777" w:rsidR="00A61D1F" w:rsidRPr="00A61D1F" w:rsidRDefault="00A61D1F" w:rsidP="00A61D1F">
      <w:pPr>
        <w:pStyle w:val="NormalParagraph"/>
        <w:rPr>
          <w:lang w:val="en-US" w:eastAsia="en-US" w:bidi="bn-BD"/>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74"/>
        <w:gridCol w:w="6342"/>
      </w:tblGrid>
      <w:tr w:rsidR="00A61D1F" w:rsidRPr="00D35CEB" w14:paraId="738E98C2" w14:textId="77777777" w:rsidTr="00BD45AD">
        <w:trPr>
          <w:cantSplit/>
          <w:jc w:val="center"/>
        </w:trPr>
        <w:tc>
          <w:tcPr>
            <w:tcW w:w="1483" w:type="pct"/>
            <w:shd w:val="clear" w:color="auto" w:fill="C00000"/>
          </w:tcPr>
          <w:p w14:paraId="3E2C794B" w14:textId="77777777" w:rsidR="00A61D1F" w:rsidRPr="00D35CEB" w:rsidRDefault="00A61D1F" w:rsidP="00913CB0">
            <w:pPr>
              <w:pStyle w:val="TableHeader"/>
              <w:rPr>
                <w:b w:val="0"/>
                <w:lang w:val="en-GB"/>
              </w:rPr>
            </w:pPr>
            <w:r w:rsidRPr="00D35CEB">
              <w:rPr>
                <w:lang w:val="en-GB"/>
              </w:rPr>
              <w:t>Field</w:t>
            </w:r>
          </w:p>
        </w:tc>
        <w:tc>
          <w:tcPr>
            <w:tcW w:w="3517" w:type="pct"/>
            <w:shd w:val="clear" w:color="auto" w:fill="C00000"/>
          </w:tcPr>
          <w:p w14:paraId="4B360C9C" w14:textId="77777777" w:rsidR="00A61D1F" w:rsidRPr="00D35CEB" w:rsidRDefault="00A61D1F" w:rsidP="00913CB0">
            <w:pPr>
              <w:pStyle w:val="TableHeader"/>
              <w:rPr>
                <w:b w:val="0"/>
                <w:lang w:val="en-GB"/>
              </w:rPr>
            </w:pPr>
            <w:r w:rsidRPr="00D35CEB">
              <w:rPr>
                <w:lang w:val="en-GB"/>
              </w:rPr>
              <w:t>Value Description</w:t>
            </w:r>
          </w:p>
        </w:tc>
      </w:tr>
      <w:tr w:rsidR="00A61D1F" w:rsidRPr="00D35CEB" w14:paraId="55739C43" w14:textId="77777777" w:rsidTr="00BD45AD">
        <w:trPr>
          <w:cantSplit/>
          <w:jc w:val="center"/>
        </w:trPr>
        <w:tc>
          <w:tcPr>
            <w:tcW w:w="1483" w:type="pct"/>
            <w:shd w:val="clear" w:color="auto" w:fill="auto"/>
          </w:tcPr>
          <w:p w14:paraId="3E0765C7" w14:textId="77777777" w:rsidR="00A61D1F" w:rsidRPr="00D35CEB" w:rsidRDefault="00A61D1F" w:rsidP="00913CB0">
            <w:pPr>
              <w:pStyle w:val="TableText"/>
            </w:pPr>
            <w:r w:rsidRPr="00D35CEB">
              <w:t>subject</w:t>
            </w:r>
          </w:p>
        </w:tc>
        <w:tc>
          <w:tcPr>
            <w:tcW w:w="3517" w:type="pct"/>
            <w:shd w:val="clear" w:color="auto" w:fill="auto"/>
          </w:tcPr>
          <w:p w14:paraId="3CD86A52" w14:textId="37FADE78" w:rsidR="00A61D1F" w:rsidRPr="00D35CEB" w:rsidRDefault="00A61D1F" w:rsidP="00913CB0">
            <w:pPr>
              <w:pStyle w:val="TableText"/>
            </w:pPr>
            <w:r w:rsidRPr="00D35CEB">
              <w:t xml:space="preserve">Refer to </w:t>
            </w:r>
            <w:r w:rsidRPr="00CF102B">
              <w:rPr>
                <w:rFonts w:eastAsia="Times New Roman"/>
                <w:lang w:eastAsia="ko-KR"/>
              </w:rPr>
              <w:t>t</w:t>
            </w:r>
            <w:r w:rsidRPr="00CF102B">
              <w:rPr>
                <w:rFonts w:eastAsia="Times New Roman" w:hint="eastAsia"/>
                <w:lang w:eastAsia="ko-KR"/>
              </w:rPr>
              <w:t xml:space="preserve">able </w:t>
            </w:r>
            <w:r w:rsidRPr="00CF102B">
              <w:rPr>
                <w:rFonts w:eastAsia="Times New Roman"/>
                <w:lang w:eastAsia="ko-KR"/>
              </w:rPr>
              <w:t>defining CERT.DSauth.</w:t>
            </w:r>
            <w:r w:rsidR="00297491">
              <w:rPr>
                <w:rFonts w:eastAsia="Times New Roman"/>
                <w:lang w:eastAsia="ko-KR"/>
              </w:rPr>
              <w:t>SIG</w:t>
            </w:r>
            <w:r w:rsidRPr="00D35CEB">
              <w:t>. Both CERT.D</w:t>
            </w:r>
            <w:r w:rsidRPr="00CF102B">
              <w:rPr>
                <w:rFonts w:eastAsia="Times New Roman" w:hint="eastAsia"/>
                <w:lang w:eastAsia="ko-KR"/>
              </w:rPr>
              <w:t>S</w:t>
            </w:r>
            <w:r w:rsidRPr="00CF102B">
              <w:rPr>
                <w:rFonts w:eastAsia="Times New Roman"/>
                <w:lang w:eastAsia="ko-KR"/>
              </w:rPr>
              <w:t>auth</w:t>
            </w:r>
            <w:r w:rsidRPr="00D35CEB">
              <w:t>.</w:t>
            </w:r>
            <w:r w:rsidR="00297491">
              <w:t>SIG</w:t>
            </w:r>
            <w:r w:rsidRPr="00D35CEB">
              <w:t xml:space="preserve"> and CERT.D</w:t>
            </w:r>
            <w:r w:rsidRPr="00CF102B">
              <w:rPr>
                <w:rFonts w:eastAsia="Times New Roman" w:hint="eastAsia"/>
                <w:lang w:eastAsia="ko-KR"/>
              </w:rPr>
              <w:t>S</w:t>
            </w:r>
            <w:r w:rsidRPr="00D35CEB">
              <w:t xml:space="preserve">.TLS SHALL have identical attributes except </w:t>
            </w:r>
            <w:r w:rsidRPr="00CF102B">
              <w:rPr>
                <w:rFonts w:eastAsia="Times New Roman" w:hint="eastAsia"/>
                <w:lang w:eastAsia="ko-KR"/>
              </w:rPr>
              <w:t>'</w:t>
            </w:r>
            <w:r w:rsidRPr="00D35CEB">
              <w:t>cn</w:t>
            </w:r>
            <w:r w:rsidRPr="00CF102B">
              <w:rPr>
                <w:rFonts w:eastAsia="Times New Roman" w:hint="eastAsia"/>
                <w:lang w:eastAsia="ko-KR"/>
              </w:rPr>
              <w:t>'</w:t>
            </w:r>
            <w:r w:rsidRPr="00D35CEB">
              <w:t xml:space="preserve"> that SHALL </w:t>
            </w:r>
            <w:r w:rsidRPr="00812AEE">
              <w:t xml:space="preserve">match one of </w:t>
            </w:r>
            <w:r>
              <w:t xml:space="preserve">the </w:t>
            </w:r>
            <w:r w:rsidRPr="00D35CEB">
              <w:t>SM-D</w:t>
            </w:r>
            <w:r w:rsidRPr="00CF102B">
              <w:rPr>
                <w:rFonts w:eastAsia="Times New Roman" w:hint="eastAsia"/>
                <w:lang w:eastAsia="ko-KR"/>
              </w:rPr>
              <w:t>S</w:t>
            </w:r>
            <w:r w:rsidRPr="00D35CEB">
              <w:t xml:space="preserve"> hostname</w:t>
            </w:r>
            <w:r w:rsidRPr="00CF102B">
              <w:rPr>
                <w:rFonts w:eastAsia="Times New Roman" w:hint="eastAsia"/>
                <w:lang w:eastAsia="ko-KR"/>
              </w:rPr>
              <w:t xml:space="preserve"> (FQDN)</w:t>
            </w:r>
            <w:r w:rsidRPr="00CF102B">
              <w:rPr>
                <w:rFonts w:eastAsia="Times New Roman"/>
                <w:lang w:eastAsia="ko-KR"/>
              </w:rPr>
              <w:t xml:space="preserve"> </w:t>
            </w:r>
            <w:r w:rsidRPr="00812AEE">
              <w:t>entries contained in the subjectAltName extension</w:t>
            </w:r>
            <w:r w:rsidRPr="00CF102B">
              <w:rPr>
                <w:rFonts w:eastAsia="Times New Roman" w:hint="eastAsia"/>
                <w:lang w:eastAsia="ko-KR"/>
              </w:rPr>
              <w:t>.</w:t>
            </w:r>
          </w:p>
        </w:tc>
      </w:tr>
      <w:tr w:rsidR="00A61D1F" w:rsidRPr="00D35CEB" w14:paraId="40FDC127" w14:textId="77777777" w:rsidTr="00BD45AD">
        <w:trPr>
          <w:cantSplit/>
          <w:jc w:val="center"/>
        </w:trPr>
        <w:tc>
          <w:tcPr>
            <w:tcW w:w="1483" w:type="pct"/>
            <w:shd w:val="clear" w:color="auto" w:fill="auto"/>
          </w:tcPr>
          <w:p w14:paraId="3A3431A9" w14:textId="2E3574D7" w:rsidR="00A61D1F" w:rsidRPr="00BD45AD" w:rsidRDefault="00A61D1F" w:rsidP="00913CB0">
            <w:pPr>
              <w:pStyle w:val="TableText"/>
              <w:rPr>
                <w:rFonts w:eastAsia="Times New Roman"/>
                <w:lang w:eastAsia="ko-KR"/>
              </w:rPr>
            </w:pPr>
            <w:r w:rsidRPr="00CB62D0">
              <w:t>Extension for Authority Key Identifier (</w:t>
            </w:r>
            <w:r>
              <w:t>RFC 5280 [17] section 4.2.1.1)</w:t>
            </w:r>
          </w:p>
        </w:tc>
        <w:tc>
          <w:tcPr>
            <w:tcW w:w="3517" w:type="pct"/>
            <w:shd w:val="clear" w:color="auto" w:fill="auto"/>
          </w:tcPr>
          <w:p w14:paraId="0C8B44C5" w14:textId="1CCFBF01" w:rsidR="00A61D1F" w:rsidRPr="00961D86" w:rsidRDefault="00A61D1F" w:rsidP="00A61D1F">
            <w:pPr>
              <w:pStyle w:val="TableText"/>
              <w:rPr>
                <w:lang w:val="en-US"/>
              </w:rPr>
            </w:pPr>
            <w:r w:rsidRPr="00961D86">
              <w:rPr>
                <w:lang w:val="en-US"/>
              </w:rPr>
              <w:t xml:space="preserve"> extnID = id-ce-authorityKeyIdentifier</w:t>
            </w:r>
          </w:p>
          <w:p w14:paraId="55DA0206" w14:textId="77777777" w:rsidR="00A61D1F" w:rsidRPr="00961D86" w:rsidRDefault="00A61D1F" w:rsidP="00A61D1F">
            <w:pPr>
              <w:pStyle w:val="TableText"/>
              <w:rPr>
                <w:lang w:val="en-US"/>
              </w:rPr>
            </w:pPr>
            <w:r w:rsidRPr="00961D86">
              <w:rPr>
                <w:lang w:val="en-US"/>
              </w:rPr>
              <w:t>critical = false</w:t>
            </w:r>
          </w:p>
          <w:p w14:paraId="6E229D69" w14:textId="6EAC0379" w:rsidR="00A61D1F" w:rsidRPr="00D35CEB" w:rsidRDefault="00A61D1F" w:rsidP="00A61D1F">
            <w:pPr>
              <w:pStyle w:val="TableText"/>
            </w:pPr>
            <w:r w:rsidRPr="00961D86">
              <w:rPr>
                <w:lang w:val="en-US"/>
              </w:rPr>
              <w:t>extnValue = &lt;Identifier of the public key to verify this certificate&gt;</w:t>
            </w:r>
          </w:p>
        </w:tc>
      </w:tr>
      <w:tr w:rsidR="00A61D1F" w:rsidRPr="00D35CEB" w14:paraId="43850B79" w14:textId="77777777" w:rsidTr="00BD45AD">
        <w:trPr>
          <w:cantSplit/>
          <w:jc w:val="center"/>
        </w:trPr>
        <w:tc>
          <w:tcPr>
            <w:tcW w:w="1483" w:type="pct"/>
            <w:shd w:val="clear" w:color="auto" w:fill="auto"/>
          </w:tcPr>
          <w:p w14:paraId="7BCEC12A" w14:textId="526D1E74" w:rsidR="00A61D1F" w:rsidRPr="00BD45AD" w:rsidRDefault="00A61D1F" w:rsidP="00913CB0">
            <w:pPr>
              <w:pStyle w:val="TableText"/>
              <w:rPr>
                <w:rFonts w:eastAsia="Times New Roman"/>
                <w:lang w:eastAsia="ko-KR"/>
              </w:rPr>
            </w:pPr>
            <w:r w:rsidRPr="00CB62D0">
              <w:t>Extension for Key usage (</w:t>
            </w:r>
            <w:r>
              <w:t xml:space="preserve">RFC 5280 </w:t>
            </w:r>
            <w:r w:rsidRPr="00CB62D0">
              <w:t>[17] section 4.2</w:t>
            </w:r>
            <w:r>
              <w:t>.1.3)</w:t>
            </w:r>
          </w:p>
        </w:tc>
        <w:tc>
          <w:tcPr>
            <w:tcW w:w="3517" w:type="pct"/>
            <w:shd w:val="clear" w:color="auto" w:fill="auto"/>
          </w:tcPr>
          <w:p w14:paraId="75B740DF" w14:textId="77777777" w:rsidR="00A61D1F" w:rsidRPr="00961D86" w:rsidRDefault="00A61D1F" w:rsidP="00A61D1F">
            <w:pPr>
              <w:pStyle w:val="TableText"/>
              <w:rPr>
                <w:lang w:val="en-US"/>
              </w:rPr>
            </w:pPr>
            <w:r w:rsidRPr="00961D86">
              <w:rPr>
                <w:lang w:val="en-US"/>
              </w:rPr>
              <w:t>extnID = id-ce-keyUsage</w:t>
            </w:r>
          </w:p>
          <w:p w14:paraId="1240926A" w14:textId="77777777" w:rsidR="00A61D1F" w:rsidRPr="00961D86" w:rsidRDefault="00A61D1F" w:rsidP="00A61D1F">
            <w:pPr>
              <w:pStyle w:val="TableText"/>
              <w:rPr>
                <w:lang w:val="en-US"/>
              </w:rPr>
            </w:pPr>
            <w:r w:rsidRPr="00961D86">
              <w:rPr>
                <w:lang w:val="en-US"/>
              </w:rPr>
              <w:t>critical = true</w:t>
            </w:r>
          </w:p>
          <w:p w14:paraId="260FB44F" w14:textId="580DF741" w:rsidR="00A61D1F" w:rsidRPr="00D35CEB" w:rsidRDefault="00A61D1F" w:rsidP="00A61D1F">
            <w:pPr>
              <w:pStyle w:val="TableText"/>
            </w:pPr>
            <w:r w:rsidRPr="00961D86">
              <w:rPr>
                <w:lang w:val="en-US"/>
              </w:rPr>
              <w:t>extnValue = digitalSignature (0)</w:t>
            </w:r>
          </w:p>
        </w:tc>
      </w:tr>
      <w:tr w:rsidR="00A61D1F" w:rsidRPr="00BA742D" w14:paraId="7C561323" w14:textId="77777777" w:rsidTr="00BD45AD">
        <w:trPr>
          <w:cantSplit/>
          <w:jc w:val="center"/>
        </w:trPr>
        <w:tc>
          <w:tcPr>
            <w:tcW w:w="1483" w:type="pct"/>
            <w:shd w:val="clear" w:color="auto" w:fill="auto"/>
          </w:tcPr>
          <w:p w14:paraId="7F298274" w14:textId="3A599D85" w:rsidR="00A61D1F" w:rsidRPr="00D35CEB" w:rsidRDefault="00A61D1F" w:rsidP="00913CB0">
            <w:pPr>
              <w:pStyle w:val="TableText"/>
            </w:pPr>
            <w:r w:rsidRPr="00D35CEB">
              <w:t>Extension for Certificate Policies (</w:t>
            </w:r>
            <w:r>
              <w:t xml:space="preserve">RFC 5280 </w:t>
            </w:r>
            <w:r w:rsidRPr="00D35CEB">
              <w:t>[17] section 4.2.1.4)</w:t>
            </w:r>
          </w:p>
        </w:tc>
        <w:tc>
          <w:tcPr>
            <w:tcW w:w="3517" w:type="pct"/>
            <w:shd w:val="clear" w:color="auto" w:fill="auto"/>
          </w:tcPr>
          <w:p w14:paraId="6F77CDC9" w14:textId="77777777" w:rsidR="00A61D1F" w:rsidRPr="00D35CEB" w:rsidRDefault="00A61D1F" w:rsidP="00913CB0">
            <w:pPr>
              <w:pStyle w:val="TableText"/>
            </w:pPr>
            <w:r w:rsidRPr="00D35CEB">
              <w:t>extnID = id-ce-certificatePolicies</w:t>
            </w:r>
          </w:p>
          <w:p w14:paraId="621E9107" w14:textId="77777777" w:rsidR="00A61D1F" w:rsidRPr="00D35CEB" w:rsidRDefault="00A61D1F" w:rsidP="00913CB0">
            <w:pPr>
              <w:pStyle w:val="TableText"/>
            </w:pPr>
            <w:r w:rsidRPr="00D35CEB">
              <w:t>critical = false</w:t>
            </w:r>
          </w:p>
          <w:p w14:paraId="49AEA0DE" w14:textId="57406AE3" w:rsidR="00A61D1F" w:rsidRPr="00D35CEB" w:rsidRDefault="00A61D1F" w:rsidP="00913CB0">
            <w:pPr>
              <w:pStyle w:val="TableText"/>
            </w:pPr>
            <w:r w:rsidRPr="00D35CEB">
              <w:t>extnValue = id-rspRole-d</w:t>
            </w:r>
            <w:r w:rsidRPr="00CF102B">
              <w:rPr>
                <w:rFonts w:eastAsia="Times New Roman" w:hint="eastAsia"/>
                <w:lang w:eastAsia="ko-KR"/>
              </w:rPr>
              <w:t>s</w:t>
            </w:r>
            <w:r>
              <w:t xml:space="preserve">-tls </w:t>
            </w:r>
            <w:r w:rsidR="00F250CC" w:rsidRPr="0008618F">
              <w:t xml:space="preserve">or </w:t>
            </w:r>
            <w:r w:rsidR="00F250CC" w:rsidRPr="00BD45AD">
              <w:t>id-rspRole-ds-tls-v2</w:t>
            </w:r>
            <w:r w:rsidR="00F250CC" w:rsidRPr="00847826">
              <w:t xml:space="preserve"> </w:t>
            </w:r>
            <w:r>
              <w:t>(</w:t>
            </w:r>
            <w:r w:rsidR="00F250CC" w:rsidRPr="00847826">
              <w:t>Section 2.4a.</w:t>
            </w:r>
            <w:r w:rsidR="00F250CC" w:rsidRPr="00F030B0">
              <w:t>1.0</w:t>
            </w:r>
            <w:r>
              <w:t>)</w:t>
            </w:r>
          </w:p>
          <w:p w14:paraId="72261587" w14:textId="77777777" w:rsidR="00A61D1F" w:rsidRDefault="00A61D1F" w:rsidP="00913CB0">
            <w:pPr>
              <w:pStyle w:val="TableText"/>
            </w:pPr>
            <w:r w:rsidRPr="00D35CEB">
              <w:t>To indicate that this an SM-D</w:t>
            </w:r>
            <w:r w:rsidRPr="00CF102B">
              <w:rPr>
                <w:rFonts w:eastAsia="Times New Roman" w:hint="eastAsia"/>
                <w:lang w:eastAsia="ko-KR"/>
              </w:rPr>
              <w:t>S</w:t>
            </w:r>
            <w:r>
              <w:t xml:space="preserve"> </w:t>
            </w:r>
            <w:r w:rsidRPr="00CF102B">
              <w:rPr>
                <w:rFonts w:eastAsia="Times New Roman" w:hint="eastAsia"/>
                <w:lang w:eastAsia="ko-KR"/>
              </w:rPr>
              <w:t xml:space="preserve">TLS </w:t>
            </w:r>
            <w:r>
              <w:t>Certificate</w:t>
            </w:r>
            <w:r w:rsidRPr="00D35CEB">
              <w:t>.</w:t>
            </w:r>
          </w:p>
          <w:p w14:paraId="4B75CE65" w14:textId="0933DB75" w:rsidR="00F250CC" w:rsidRDefault="00803383" w:rsidP="00F250CC">
            <w:pPr>
              <w:pStyle w:val="TableText"/>
            </w:pPr>
            <w:r>
              <w:t>This extension MAY be absent or contain a different value when the certificate is part of a Variant OO or AA</w:t>
            </w:r>
            <w:r w:rsidR="00F250CC">
              <w:t xml:space="preserve"> (see figure 30c).</w:t>
            </w:r>
          </w:p>
          <w:p w14:paraId="4B5E50FF" w14:textId="017BE604" w:rsidR="00803383" w:rsidRPr="00D35CEB" w:rsidRDefault="00F250CC" w:rsidP="00F250CC">
            <w:pPr>
              <w:pStyle w:val="TableText"/>
            </w:pPr>
            <w:r w:rsidRPr="00847826">
              <w:t xml:space="preserve">NOTE: </w:t>
            </w:r>
            <w:r w:rsidRPr="00BD45AD">
              <w:t>id-rspRole-ds-tls-v2</w:t>
            </w:r>
            <w:r w:rsidRPr="00847826">
              <w:t xml:space="preserve"> indicates a Certificate in a chain following Variant O (see figure 30c)</w:t>
            </w:r>
            <w:r w:rsidR="00803383">
              <w:t>.</w:t>
            </w:r>
          </w:p>
        </w:tc>
      </w:tr>
      <w:tr w:rsidR="00A61D1F" w:rsidRPr="00D35CEB" w14:paraId="78B2E7BE" w14:textId="77777777" w:rsidTr="00BD45AD">
        <w:trPr>
          <w:cantSplit/>
          <w:jc w:val="center"/>
        </w:trPr>
        <w:tc>
          <w:tcPr>
            <w:tcW w:w="1483" w:type="pct"/>
            <w:shd w:val="clear" w:color="auto" w:fill="auto"/>
          </w:tcPr>
          <w:p w14:paraId="7B7E7E1F" w14:textId="3F8C1D15" w:rsidR="00A61D1F" w:rsidRPr="00D35CEB" w:rsidRDefault="00A61D1F" w:rsidP="00913CB0">
            <w:pPr>
              <w:pStyle w:val="TableText"/>
            </w:pPr>
            <w:r w:rsidRPr="00D35CEB">
              <w:t>Extension for Extended Key usage (</w:t>
            </w:r>
            <w:r>
              <w:t>RFC 5280 [17] section 4.2.1.12)</w:t>
            </w:r>
          </w:p>
        </w:tc>
        <w:tc>
          <w:tcPr>
            <w:tcW w:w="3517" w:type="pct"/>
            <w:shd w:val="clear" w:color="auto" w:fill="auto"/>
          </w:tcPr>
          <w:p w14:paraId="6A2028C4" w14:textId="77777777" w:rsidR="00A61D1F" w:rsidRPr="00A37D99" w:rsidRDefault="00A61D1F" w:rsidP="00913CB0">
            <w:pPr>
              <w:pStyle w:val="TableText"/>
              <w:rPr>
                <w:lang w:val="fr-FR"/>
              </w:rPr>
            </w:pPr>
            <w:r w:rsidRPr="00A37D99">
              <w:rPr>
                <w:lang w:val="fr-FR"/>
              </w:rPr>
              <w:t>extnID = id-ce-extKeyUsage</w:t>
            </w:r>
          </w:p>
          <w:p w14:paraId="6EC8D858" w14:textId="77777777" w:rsidR="00A61D1F" w:rsidRPr="00A37D99" w:rsidRDefault="00A61D1F" w:rsidP="00913CB0">
            <w:pPr>
              <w:pStyle w:val="TableText"/>
              <w:rPr>
                <w:lang w:val="fr-FR"/>
              </w:rPr>
            </w:pPr>
            <w:r w:rsidRPr="00A37D99">
              <w:rPr>
                <w:lang w:val="fr-FR"/>
              </w:rPr>
              <w:t>critical = true</w:t>
            </w:r>
          </w:p>
          <w:p w14:paraId="12FBB742" w14:textId="77777777" w:rsidR="00A61D1F" w:rsidRPr="00A37D99" w:rsidRDefault="00A61D1F" w:rsidP="00596BAA">
            <w:pPr>
              <w:pStyle w:val="TableText"/>
              <w:rPr>
                <w:lang w:val="fr-FR"/>
              </w:rPr>
            </w:pPr>
            <w:r w:rsidRPr="00A37D99">
              <w:rPr>
                <w:lang w:val="fr-FR"/>
              </w:rPr>
              <w:t>extnValue = ExtKeyUsageSyntax ::{</w:t>
            </w:r>
          </w:p>
          <w:p w14:paraId="5DB221A9" w14:textId="7EF3A9C6" w:rsidR="00A61D1F" w:rsidRPr="00A37D99" w:rsidRDefault="00A61D1F" w:rsidP="00596BAA">
            <w:pPr>
              <w:pStyle w:val="TableText"/>
              <w:rPr>
                <w:lang w:val="fr-FR"/>
              </w:rPr>
            </w:pPr>
            <w:r w:rsidRPr="00A37D99">
              <w:rPr>
                <w:lang w:val="fr-FR"/>
              </w:rPr>
              <w:t xml:space="preserve">   {</w:t>
            </w:r>
          </w:p>
          <w:p w14:paraId="24F2E5F5" w14:textId="792CD952" w:rsidR="00A61D1F" w:rsidRPr="00A37D99" w:rsidRDefault="00A61D1F" w:rsidP="00596BAA">
            <w:pPr>
              <w:pStyle w:val="TableText"/>
              <w:rPr>
                <w:lang w:val="fr-FR"/>
              </w:rPr>
            </w:pPr>
            <w:r w:rsidRPr="00A37D99">
              <w:rPr>
                <w:lang w:val="fr-FR"/>
              </w:rPr>
              <w:t xml:space="preserve">   id-kp-serverAuth</w:t>
            </w:r>
          </w:p>
          <w:p w14:paraId="156CAB25" w14:textId="77777777" w:rsidR="00A61D1F" w:rsidRPr="00A37D99" w:rsidRDefault="00A61D1F" w:rsidP="00596BAA">
            <w:pPr>
              <w:pStyle w:val="TableText"/>
              <w:rPr>
                <w:lang w:val="fr-FR"/>
              </w:rPr>
            </w:pPr>
            <w:r w:rsidRPr="00A37D99">
              <w:rPr>
                <w:lang w:val="fr-FR"/>
              </w:rPr>
              <w:t xml:space="preserve">   },</w:t>
            </w:r>
          </w:p>
          <w:p w14:paraId="04EE5455" w14:textId="77D2EFA6" w:rsidR="00A61D1F" w:rsidRPr="00A37D99" w:rsidRDefault="00A61D1F" w:rsidP="00596BAA">
            <w:pPr>
              <w:pStyle w:val="TableText"/>
              <w:rPr>
                <w:lang w:val="fr-FR"/>
              </w:rPr>
            </w:pPr>
            <w:r w:rsidRPr="00A37D99">
              <w:rPr>
                <w:lang w:val="fr-FR"/>
              </w:rPr>
              <w:t xml:space="preserve">   {</w:t>
            </w:r>
          </w:p>
          <w:p w14:paraId="4625E299" w14:textId="77777777" w:rsidR="00A61D1F" w:rsidRPr="00A37D99" w:rsidRDefault="00A61D1F" w:rsidP="00596BAA">
            <w:pPr>
              <w:pStyle w:val="TableText"/>
              <w:rPr>
                <w:lang w:val="fr-FR"/>
              </w:rPr>
            </w:pPr>
            <w:r w:rsidRPr="00A37D99">
              <w:rPr>
                <w:lang w:val="fr-FR"/>
              </w:rPr>
              <w:t xml:space="preserve">   id-kp-clientAuth</w:t>
            </w:r>
          </w:p>
          <w:p w14:paraId="3672D762" w14:textId="77777777" w:rsidR="00A61D1F" w:rsidRPr="00EE17F5" w:rsidRDefault="00A61D1F" w:rsidP="00596BAA">
            <w:pPr>
              <w:pStyle w:val="TableText"/>
              <w:rPr>
                <w:lang w:val="fr-FR"/>
              </w:rPr>
            </w:pPr>
            <w:r w:rsidRPr="00A37D99">
              <w:rPr>
                <w:lang w:val="fr-FR"/>
              </w:rPr>
              <w:t xml:space="preserve">   </w:t>
            </w:r>
            <w:r w:rsidRPr="00EE17F5">
              <w:rPr>
                <w:lang w:val="fr-FR"/>
              </w:rPr>
              <w:t>}</w:t>
            </w:r>
          </w:p>
          <w:p w14:paraId="2A208C73" w14:textId="6EBD8F3C" w:rsidR="00A61D1F" w:rsidRPr="00D35CEB" w:rsidRDefault="00A61D1F" w:rsidP="00596BAA">
            <w:pPr>
              <w:pStyle w:val="TableText"/>
            </w:pPr>
            <w:r>
              <w:t>}</w:t>
            </w:r>
          </w:p>
          <w:p w14:paraId="3DB8E195" w14:textId="60D64463" w:rsidR="00A61D1F" w:rsidRPr="00D35CEB" w:rsidRDefault="00A61D1F" w:rsidP="00913CB0">
            <w:pPr>
              <w:pStyle w:val="TableText"/>
            </w:pPr>
            <w:r w:rsidRPr="00D35CEB">
              <w:t xml:space="preserve">Certificate SHALL </w:t>
            </w:r>
            <w:r w:rsidR="006D2548">
              <w:t>NOT</w:t>
            </w:r>
            <w:r w:rsidR="006D2548" w:rsidRPr="00D35CEB">
              <w:t xml:space="preserve"> </w:t>
            </w:r>
            <w:r w:rsidRPr="00D35CEB">
              <w:t>contain any other extended key usage.</w:t>
            </w:r>
          </w:p>
        </w:tc>
      </w:tr>
      <w:tr w:rsidR="00A61D1F" w:rsidRPr="00D35CEB" w14:paraId="7B6CE086" w14:textId="77777777" w:rsidTr="00BD45AD">
        <w:trPr>
          <w:cantSplit/>
          <w:jc w:val="center"/>
        </w:trPr>
        <w:tc>
          <w:tcPr>
            <w:tcW w:w="1483" w:type="pct"/>
            <w:shd w:val="clear" w:color="auto" w:fill="auto"/>
          </w:tcPr>
          <w:p w14:paraId="52FC585E" w14:textId="1D1347E3" w:rsidR="00A61D1F" w:rsidRPr="00D35CEB" w:rsidRDefault="00A61D1F" w:rsidP="00913CB0">
            <w:pPr>
              <w:pStyle w:val="TableText"/>
            </w:pPr>
            <w:r w:rsidRPr="00895F5D">
              <w:t>Extension for subjectAltName (</w:t>
            </w:r>
            <w:r>
              <w:t>RFC 5280 [17] section 4.2.1.6)</w:t>
            </w:r>
          </w:p>
        </w:tc>
        <w:tc>
          <w:tcPr>
            <w:tcW w:w="3517" w:type="pct"/>
            <w:shd w:val="clear" w:color="auto" w:fill="auto"/>
          </w:tcPr>
          <w:p w14:paraId="13323F32" w14:textId="77777777" w:rsidR="00A61D1F" w:rsidRPr="00895F5D" w:rsidRDefault="00A61D1F" w:rsidP="00913CB0">
            <w:pPr>
              <w:pStyle w:val="TableText"/>
            </w:pPr>
            <w:r w:rsidRPr="00895F5D">
              <w:t>extnID = id-ce-subjectAltName</w:t>
            </w:r>
          </w:p>
          <w:p w14:paraId="09AF2820" w14:textId="77777777" w:rsidR="00A61D1F" w:rsidRPr="00895F5D" w:rsidRDefault="00A61D1F" w:rsidP="00913CB0">
            <w:pPr>
              <w:pStyle w:val="TableText"/>
            </w:pPr>
            <w:r w:rsidRPr="00895F5D">
              <w:t>critical = false</w:t>
            </w:r>
          </w:p>
          <w:p w14:paraId="1FA307A1" w14:textId="02C2EC52" w:rsidR="00A61D1F" w:rsidRDefault="00A61D1F" w:rsidP="00913CB0">
            <w:pPr>
              <w:pStyle w:val="TableText"/>
            </w:pPr>
            <w:r w:rsidRPr="00895F5D">
              <w:t xml:space="preserve">extnValue = </w:t>
            </w:r>
            <w:r>
              <w:t xml:space="preserve">GeneralNames ::= </w:t>
            </w:r>
            <w:r w:rsidRPr="00895F5D">
              <w:t>{</w:t>
            </w:r>
          </w:p>
          <w:p w14:paraId="4C218F7A" w14:textId="3E8A2412" w:rsidR="00A61D1F" w:rsidRPr="00895F5D" w:rsidRDefault="00A61D1F" w:rsidP="00913CB0">
            <w:pPr>
              <w:pStyle w:val="TableText"/>
            </w:pPr>
            <w:r>
              <w:t xml:space="preserve">   {</w:t>
            </w:r>
          </w:p>
          <w:p w14:paraId="4C686136" w14:textId="4F4B58E4" w:rsidR="00A61D1F" w:rsidRPr="00CF102B" w:rsidRDefault="00A61D1F" w:rsidP="00913CB0">
            <w:pPr>
              <w:pStyle w:val="TableText"/>
              <w:ind w:firstLineChars="100" w:firstLine="200"/>
              <w:rPr>
                <w:rFonts w:eastAsia="Times New Roman"/>
                <w:lang w:eastAsia="ko-KR"/>
              </w:rPr>
            </w:pPr>
            <w:r w:rsidRPr="00CF102B">
              <w:rPr>
                <w:rFonts w:eastAsia="Times New Roman"/>
                <w:lang w:eastAsia="ko-KR"/>
              </w:rPr>
              <w:t>dNSName '&lt;SM-DS hostname (FQDN) value&gt;'</w:t>
            </w:r>
          </w:p>
          <w:p w14:paraId="5C8505C0" w14:textId="757AB6DD" w:rsidR="00A61D1F" w:rsidRPr="00CF102B" w:rsidRDefault="00A61D1F" w:rsidP="00913CB0">
            <w:pPr>
              <w:pStyle w:val="TableText"/>
              <w:ind w:firstLineChars="100" w:firstLine="200"/>
              <w:rPr>
                <w:rFonts w:eastAsia="Times New Roman"/>
                <w:lang w:eastAsia="ko-KR"/>
              </w:rPr>
            </w:pPr>
            <w:r w:rsidRPr="00CF102B">
              <w:rPr>
                <w:rFonts w:eastAsia="Times New Roman"/>
                <w:lang w:eastAsia="ko-KR"/>
              </w:rPr>
              <w:t>},</w:t>
            </w:r>
          </w:p>
          <w:p w14:paraId="3D17AA58" w14:textId="167DDC57" w:rsidR="00A61D1F" w:rsidRPr="00CF102B" w:rsidRDefault="00A61D1F" w:rsidP="00913CB0">
            <w:pPr>
              <w:pStyle w:val="TableText"/>
              <w:ind w:firstLineChars="100" w:firstLine="200"/>
              <w:rPr>
                <w:rFonts w:eastAsia="Times New Roman"/>
                <w:lang w:eastAsia="ko-KR"/>
              </w:rPr>
            </w:pPr>
            <w:r w:rsidRPr="00CF102B">
              <w:rPr>
                <w:rFonts w:eastAsia="Times New Roman"/>
                <w:lang w:eastAsia="ko-KR"/>
              </w:rPr>
              <w:t>{</w:t>
            </w:r>
          </w:p>
          <w:p w14:paraId="2CD95623" w14:textId="189DF806" w:rsidR="00A61D1F" w:rsidRDefault="00A61D1F" w:rsidP="00FA5C86">
            <w:pPr>
              <w:pStyle w:val="TableText"/>
              <w:ind w:leftChars="100" w:left="220"/>
            </w:pPr>
            <w:r w:rsidRPr="00895F5D">
              <w:t xml:space="preserve">registeredID </w:t>
            </w:r>
            <w:r>
              <w:t>'&lt;</w:t>
            </w:r>
            <w:r w:rsidRPr="00895F5D">
              <w:t>SM-D</w:t>
            </w:r>
            <w:r w:rsidRPr="00CF102B">
              <w:rPr>
                <w:rFonts w:eastAsia="Times New Roman"/>
                <w:lang w:eastAsia="ko-KR"/>
              </w:rPr>
              <w:t>S</w:t>
            </w:r>
            <w:r w:rsidRPr="00895F5D">
              <w:t xml:space="preserve"> OID</w:t>
            </w:r>
            <w:r>
              <w:t xml:space="preserve"> value&gt;'</w:t>
            </w:r>
          </w:p>
          <w:p w14:paraId="73BDEA65" w14:textId="77777777" w:rsidR="00A61D1F" w:rsidRDefault="00A61D1F" w:rsidP="00206D07">
            <w:pPr>
              <w:pStyle w:val="TableText"/>
              <w:ind w:leftChars="100" w:left="220"/>
            </w:pPr>
            <w:r w:rsidRPr="00895F5D">
              <w:t>}</w:t>
            </w:r>
          </w:p>
          <w:p w14:paraId="4CAB7E70" w14:textId="77777777" w:rsidR="00A61D1F" w:rsidRDefault="00A61D1F" w:rsidP="00BD45AD">
            <w:pPr>
              <w:pStyle w:val="TableText"/>
            </w:pPr>
            <w:r>
              <w:t>}</w:t>
            </w:r>
          </w:p>
          <w:p w14:paraId="49CFF7CE" w14:textId="77777777" w:rsidR="00A61D1F" w:rsidRPr="00812AEE" w:rsidRDefault="00A61D1F" w:rsidP="00FA5C86">
            <w:pPr>
              <w:pStyle w:val="TableText"/>
              <w:rPr>
                <w:rFonts w:eastAsia="Times New Roman"/>
              </w:rPr>
            </w:pPr>
            <w:r w:rsidRPr="00812AEE">
              <w:t>This extension SHALL contain at least one dNSName entry, and only one registeredID entry.</w:t>
            </w:r>
          </w:p>
          <w:p w14:paraId="5B663785" w14:textId="2F79CD18" w:rsidR="00A61D1F" w:rsidRPr="00D35CEB" w:rsidRDefault="00A61D1F" w:rsidP="00BD45AD">
            <w:pPr>
              <w:pStyle w:val="TableText"/>
            </w:pPr>
            <w:r w:rsidRPr="00812AEE">
              <w:t>A dNSName entry MAY contain the wildcard character * as allowed by RFC 2818</w:t>
            </w:r>
            <w:r>
              <w:t xml:space="preserve"> [67]</w:t>
            </w:r>
            <w:r w:rsidRPr="00812AEE">
              <w:t>.</w:t>
            </w:r>
          </w:p>
        </w:tc>
      </w:tr>
      <w:tr w:rsidR="00A61D1F" w:rsidRPr="00D35CEB" w14:paraId="30BD14D8" w14:textId="77777777" w:rsidTr="00BD45AD">
        <w:trPr>
          <w:cantSplit/>
          <w:jc w:val="center"/>
        </w:trPr>
        <w:tc>
          <w:tcPr>
            <w:tcW w:w="1483" w:type="pct"/>
            <w:shd w:val="clear" w:color="auto" w:fill="auto"/>
          </w:tcPr>
          <w:p w14:paraId="48F87492" w14:textId="0A0C865E" w:rsidR="00A61D1F" w:rsidRPr="00D35CEB" w:rsidRDefault="00A61D1F" w:rsidP="00913CB0">
            <w:pPr>
              <w:pStyle w:val="TableText"/>
            </w:pPr>
            <w:r w:rsidRPr="00444C70">
              <w:t xml:space="preserve">Extension for </w:t>
            </w:r>
            <w:r>
              <w:t>CRL Distribution Points</w:t>
            </w:r>
            <w:r w:rsidRPr="00444C70">
              <w:t xml:space="preserve"> (</w:t>
            </w:r>
            <w:r>
              <w:t xml:space="preserve">RFC 5280 </w:t>
            </w:r>
            <w:r w:rsidRPr="00444C70">
              <w:t>[17] section 4.2.1.</w:t>
            </w:r>
            <w:r>
              <w:t>13)</w:t>
            </w:r>
          </w:p>
        </w:tc>
        <w:tc>
          <w:tcPr>
            <w:tcW w:w="3517" w:type="pct"/>
            <w:shd w:val="clear" w:color="auto" w:fill="auto"/>
          </w:tcPr>
          <w:p w14:paraId="4C1765C8" w14:textId="0420B9C3" w:rsidR="00A61D1F" w:rsidRPr="00961D86" w:rsidRDefault="00A61D1F" w:rsidP="00A61D1F">
            <w:pPr>
              <w:pStyle w:val="TableText"/>
              <w:rPr>
                <w:lang w:val="en-US"/>
              </w:rPr>
            </w:pPr>
            <w:r w:rsidRPr="00961D86">
              <w:rPr>
                <w:lang w:val="en-US"/>
              </w:rPr>
              <w:t>extnID = id-ce-cRLDistributionPoints</w:t>
            </w:r>
          </w:p>
          <w:p w14:paraId="38A88BD0" w14:textId="77777777" w:rsidR="00A61D1F" w:rsidRPr="00961D86" w:rsidRDefault="00A61D1F" w:rsidP="00A61D1F">
            <w:pPr>
              <w:pStyle w:val="TableText"/>
              <w:rPr>
                <w:lang w:val="en-US"/>
              </w:rPr>
            </w:pPr>
            <w:r w:rsidRPr="00961D86">
              <w:rPr>
                <w:lang w:val="en-US"/>
              </w:rPr>
              <w:t>critical = false</w:t>
            </w:r>
          </w:p>
          <w:p w14:paraId="35088274" w14:textId="76831CAB" w:rsidR="00A61D1F" w:rsidRPr="00961D86" w:rsidRDefault="00A61D1F" w:rsidP="00A61D1F">
            <w:pPr>
              <w:pStyle w:val="TableText"/>
              <w:rPr>
                <w:lang w:val="en-US"/>
              </w:rPr>
            </w:pPr>
            <w:r w:rsidRPr="00961D86">
              <w:rPr>
                <w:lang w:val="en-US"/>
              </w:rPr>
              <w:t>extnValue = section 4.5.2.1.</w:t>
            </w:r>
            <w:r w:rsidR="00B01783">
              <w:rPr>
                <w:lang w:val="en-US"/>
              </w:rPr>
              <w:t>2</w:t>
            </w:r>
          </w:p>
          <w:p w14:paraId="627B56C8" w14:textId="7E73B9C9" w:rsidR="00A61D1F" w:rsidRPr="00C43F18" w:rsidRDefault="00803383">
            <w:pPr>
              <w:pStyle w:val="TableText"/>
              <w:rPr>
                <w:highlight w:val="yellow"/>
              </w:rPr>
            </w:pPr>
            <w:r>
              <w:t xml:space="preserve">This extension </w:t>
            </w:r>
            <w:r w:rsidR="00875804">
              <w:t>SHALL</w:t>
            </w:r>
            <w:r>
              <w:t xml:space="preserve"> be absent </w:t>
            </w:r>
            <w:r w:rsidR="00875804" w:rsidRPr="00B3030D">
              <w:rPr>
                <w:szCs w:val="20"/>
              </w:rPr>
              <w:t xml:space="preserve">for </w:t>
            </w:r>
            <w:r w:rsidR="00875804" w:rsidRPr="00BD79F6">
              <w:rPr>
                <w:szCs w:val="20"/>
              </w:rPr>
              <w:t xml:space="preserve">Certificates issued by </w:t>
            </w:r>
            <w:r w:rsidR="00875804" w:rsidRPr="00B3030D">
              <w:rPr>
                <w:szCs w:val="20"/>
              </w:rPr>
              <w:t>SM-DS SubCA</w:t>
            </w:r>
            <w:r w:rsidR="00875804" w:rsidRPr="00BD79F6">
              <w:rPr>
                <w:szCs w:val="20"/>
              </w:rPr>
              <w:t xml:space="preserve"> not managing revocation (see section 2.7)</w:t>
            </w:r>
            <w:r>
              <w:t>.</w:t>
            </w:r>
          </w:p>
        </w:tc>
      </w:tr>
    </w:tbl>
    <w:p w14:paraId="502F86C5" w14:textId="30838018" w:rsidR="009361FF" w:rsidRPr="00A21FF3" w:rsidRDefault="00F66DD3" w:rsidP="00BD45AD">
      <w:pPr>
        <w:pStyle w:val="TableCaption"/>
        <w:numPr>
          <w:ilvl w:val="0"/>
          <w:numId w:val="0"/>
        </w:numPr>
        <w:ind w:left="360" w:hanging="360"/>
      </w:pPr>
      <w:r w:rsidRPr="00A21FF3">
        <w:rPr>
          <w:rFonts w:ascii="Arial Bold" w:hAnsi="Arial Bold"/>
        </w:rPr>
        <w:t>Table 16</w:t>
      </w:r>
      <w:r w:rsidR="009361FF" w:rsidRPr="00A21FF3">
        <w:t>: CERT.D</w:t>
      </w:r>
      <w:r w:rsidR="009361FF" w:rsidRPr="00A21FF3">
        <w:rPr>
          <w:rFonts w:hint="eastAsia"/>
        </w:rPr>
        <w:t>S</w:t>
      </w:r>
      <w:r w:rsidR="009361FF" w:rsidRPr="00A21FF3">
        <w:t>.TLS</w:t>
      </w:r>
    </w:p>
    <w:p w14:paraId="4A520B4F" w14:textId="0690DB98" w:rsidR="009361FF" w:rsidRPr="00444C70" w:rsidRDefault="00F66DD3" w:rsidP="00BD45AD">
      <w:pPr>
        <w:pStyle w:val="Heading5"/>
        <w:numPr>
          <w:ilvl w:val="0"/>
          <w:numId w:val="0"/>
        </w:numPr>
        <w:tabs>
          <w:tab w:val="left" w:pos="1304"/>
        </w:tabs>
        <w:ind w:left="1304" w:hanging="1304"/>
      </w:pPr>
      <w:bookmarkStart w:id="2030" w:name="_Ref442707520"/>
      <w:bookmarkStart w:id="2031" w:name="_Toc91760964"/>
      <w:r w:rsidRPr="00444C70">
        <w:rPr>
          <w:bCs w:val="0"/>
          <w:color w:val="000000"/>
        </w:rPr>
        <w:t>4.5.2.</w:t>
      </w:r>
      <w:r w:rsidR="00C75E25">
        <w:rPr>
          <w:bCs w:val="0"/>
          <w:color w:val="000000"/>
        </w:rPr>
        <w:t>1</w:t>
      </w:r>
      <w:r w:rsidRPr="00444C70">
        <w:rPr>
          <w:bCs w:val="0"/>
          <w:color w:val="000000"/>
        </w:rPr>
        <w:t>.1</w:t>
      </w:r>
      <w:r w:rsidRPr="00444C70">
        <w:rPr>
          <w:bCs w:val="0"/>
          <w:color w:val="000000"/>
        </w:rPr>
        <w:tab/>
      </w:r>
      <w:r w:rsidR="009361FF" w:rsidRPr="00444C70">
        <w:t xml:space="preserve">Algorithm </w:t>
      </w:r>
      <w:r w:rsidR="009361FF">
        <w:t>I</w:t>
      </w:r>
      <w:r w:rsidR="009361FF" w:rsidRPr="00444C70">
        <w:t xml:space="preserve">dentifiers and </w:t>
      </w:r>
      <w:r w:rsidR="009361FF">
        <w:t>P</w:t>
      </w:r>
      <w:r w:rsidR="009361FF" w:rsidRPr="00444C70">
        <w:t>arameters</w:t>
      </w:r>
      <w:bookmarkEnd w:id="2030"/>
      <w:bookmarkEnd w:id="2031"/>
    </w:p>
    <w:p w14:paraId="4888A413" w14:textId="77777777" w:rsidR="009361FF" w:rsidRPr="00444C70" w:rsidRDefault="009361FF" w:rsidP="009361FF">
      <w:pPr>
        <w:pStyle w:val="NormalParagraph"/>
      </w:pPr>
      <w:r w:rsidRPr="00444C70">
        <w:t xml:space="preserve">This section provides the values to be set in 'AlgorithmIdentifier.algorithm' and 'AlgorithmIdentifier.parameters' fields of the </w:t>
      </w:r>
      <w:r>
        <w:t>c</w:t>
      </w:r>
      <w:r w:rsidRPr="00444C70">
        <w:t>ertificate for each of the algorithms used in this specification.</w:t>
      </w:r>
    </w:p>
    <w:p w14:paraId="3D0B4698" w14:textId="77777777" w:rsidR="009361FF" w:rsidRPr="00017BE3" w:rsidRDefault="009361FF" w:rsidP="009361FF">
      <w:pPr>
        <w:pStyle w:val="NormalParagraph"/>
      </w:pPr>
      <w:r w:rsidRPr="00017BE3">
        <w:t>For section 'subjectPublicKeyInfo' the following settings SHALL apply:</w:t>
      </w:r>
    </w:p>
    <w:p w14:paraId="749FF8F3" w14:textId="7E4505B8" w:rsidR="009361FF" w:rsidRPr="00444C70" w:rsidRDefault="009361FF" w:rsidP="009361FF">
      <w:pPr>
        <w:pStyle w:val="NormalParagraph"/>
      </w:pPr>
      <w:r w:rsidRPr="00031731">
        <w:t xml:space="preserve">'AlgorithmIdentifier.algorithm' field </w:t>
      </w:r>
      <w:r>
        <w:t>SHALL</w:t>
      </w:r>
      <w:r w:rsidRPr="00031731">
        <w:t xml:space="preserve"> be set to: "iso(1) member-body(2) us(840) ansi-X9-62(10045) keyType(2) </w:t>
      </w:r>
      <w:r>
        <w:t>ecPublicKey(</w:t>
      </w:r>
      <w:r w:rsidRPr="00031731">
        <w:t>1</w:t>
      </w:r>
      <w:r>
        <w:t>)"</w:t>
      </w:r>
      <w:r w:rsidRPr="00031731">
        <w:t xml:space="preserve"> as defined in RFC 5480</w:t>
      </w:r>
      <w:r w:rsidR="002433AF">
        <w:t>, or</w:t>
      </w:r>
    </w:p>
    <w:p w14:paraId="5B7667C9" w14:textId="69C16EBD" w:rsidR="002433AF" w:rsidRDefault="002433AF" w:rsidP="002433AF">
      <w:pPr>
        <w:pStyle w:val="NormalParagraph"/>
        <w:rPr>
          <w:lang w:eastAsia="zh-CN"/>
        </w:rPr>
      </w:pPr>
      <w:r>
        <w:t>"</w:t>
      </w:r>
      <w:r w:rsidRPr="0043451C">
        <w:t>iso(1) standard(0) digital-signature-with-appendix(14888) part3(3) algorithm(0) sm2(14)</w:t>
      </w:r>
      <w:r>
        <w:t xml:space="preserve">" </w:t>
      </w:r>
      <w:r>
        <w:rPr>
          <w:rFonts w:hint="eastAsia"/>
          <w:lang w:eastAsia="zh-CN"/>
        </w:rPr>
        <w:t>a</w:t>
      </w:r>
      <w:r>
        <w:rPr>
          <w:lang w:eastAsia="zh-CN"/>
        </w:rPr>
        <w:t>s defined in ISO 14888-3.</w:t>
      </w:r>
    </w:p>
    <w:p w14:paraId="381E8A46" w14:textId="77777777" w:rsidR="009361FF" w:rsidRDefault="009361FF" w:rsidP="009361FF">
      <w:pPr>
        <w:pStyle w:val="NormalParagraph"/>
      </w:pPr>
      <w:r w:rsidRPr="00031731">
        <w:t xml:space="preserve">'AlgorithmIdentifier.parameters' field </w:t>
      </w:r>
      <w:r>
        <w:t xml:space="preserve">SHALL </w:t>
      </w:r>
      <w:r w:rsidRPr="00031731">
        <w:t>be set to</w:t>
      </w:r>
      <w:r>
        <w:t>:</w:t>
      </w:r>
    </w:p>
    <w:p w14:paraId="06AB6CFC" w14:textId="0AD1A39B" w:rsidR="009361FF" w:rsidRPr="00444C70" w:rsidRDefault="00F66DD3" w:rsidP="00BD45AD">
      <w:pPr>
        <w:pStyle w:val="ListBullet1"/>
        <w:ind w:left="680" w:hanging="340"/>
      </w:pPr>
      <w:r w:rsidRPr="00444C70">
        <w:rPr>
          <w:rFonts w:ascii="Symbol" w:hAnsi="Symbol"/>
        </w:rPr>
        <w:t></w:t>
      </w:r>
      <w:r w:rsidRPr="00444C70">
        <w:rPr>
          <w:rFonts w:ascii="Symbol" w:hAnsi="Symbol"/>
        </w:rPr>
        <w:tab/>
      </w:r>
      <w:r w:rsidR="009361FF">
        <w:t>f</w:t>
      </w:r>
      <w:r w:rsidR="009361FF" w:rsidRPr="00444C70">
        <w:t>or BrainpoolP256r1:</w:t>
      </w:r>
      <w:r w:rsidR="009361FF">
        <w:t xml:space="preserve"> "</w:t>
      </w:r>
      <w:r w:rsidR="009361FF" w:rsidRPr="00444C70">
        <w:t>iso(1) identified-organization(3) teletrust(36) algorithm(3) signature</w:t>
      </w:r>
      <w:r w:rsidR="009361FF">
        <w:t>A</w:t>
      </w:r>
      <w:r w:rsidR="009361FF" w:rsidRPr="00444C70">
        <w:t>lgorithm(3) ecSign(2) ecStdCurvesAndGeneration(8) ellipticCurve(1) versionOne(1) brainpoolP256r1(7)</w:t>
      </w:r>
      <w:r w:rsidR="009361FF">
        <w:t>"</w:t>
      </w:r>
      <w:r w:rsidR="009361FF" w:rsidRPr="00444C70">
        <w:t xml:space="preserve"> as defined in RFC 5639 [18]</w:t>
      </w:r>
    </w:p>
    <w:p w14:paraId="7980B2F2" w14:textId="3F1E5C8F" w:rsidR="009361FF" w:rsidRPr="00444C70" w:rsidRDefault="00F66DD3" w:rsidP="00BD45AD">
      <w:pPr>
        <w:pStyle w:val="ListBullet1"/>
        <w:ind w:left="680" w:hanging="340"/>
      </w:pPr>
      <w:r w:rsidRPr="00444C70">
        <w:rPr>
          <w:rFonts w:ascii="Symbol" w:hAnsi="Symbol"/>
        </w:rPr>
        <w:t></w:t>
      </w:r>
      <w:r w:rsidRPr="00444C70">
        <w:rPr>
          <w:rFonts w:ascii="Symbol" w:hAnsi="Symbol"/>
        </w:rPr>
        <w:tab/>
      </w:r>
      <w:r w:rsidR="009361FF">
        <w:rPr>
          <w:lang w:eastAsia="en-US" w:bidi="bn-BD"/>
        </w:rPr>
        <w:t>f</w:t>
      </w:r>
      <w:r w:rsidR="009361FF" w:rsidRPr="00444C70">
        <w:rPr>
          <w:lang w:eastAsia="en-US" w:bidi="bn-BD"/>
        </w:rPr>
        <w:t>or NIST P-256:</w:t>
      </w:r>
      <w:r w:rsidR="009361FF">
        <w:t xml:space="preserve"> "</w:t>
      </w:r>
      <w:r w:rsidR="009361FF" w:rsidRPr="00444C70">
        <w:t xml:space="preserve">iso(1) member-body(2) us(840) ansi-X9-62(10045) </w:t>
      </w:r>
      <w:r w:rsidR="009361FF" w:rsidRPr="007E172F">
        <w:t>curves(3) prime(1) prime256v1(7)</w:t>
      </w:r>
      <w:r w:rsidR="009361FF">
        <w:t>"</w:t>
      </w:r>
      <w:r w:rsidR="009361FF" w:rsidRPr="007E172F">
        <w:t xml:space="preserve"> as defined in RFC 5480 [27]</w:t>
      </w:r>
    </w:p>
    <w:p w14:paraId="595DDEFB" w14:textId="7BCB3E34" w:rsidR="009361FF" w:rsidRDefault="00F66DD3" w:rsidP="00BD45AD">
      <w:pPr>
        <w:pStyle w:val="ListBullet1"/>
        <w:ind w:left="680" w:hanging="340"/>
      </w:pPr>
      <w:r>
        <w:rPr>
          <w:rFonts w:ascii="Symbol" w:hAnsi="Symbol"/>
        </w:rPr>
        <w:t></w:t>
      </w:r>
      <w:r>
        <w:rPr>
          <w:rFonts w:ascii="Symbol" w:hAnsi="Symbol"/>
        </w:rPr>
        <w:tab/>
      </w:r>
      <w:r w:rsidR="009361FF" w:rsidRPr="00444C70">
        <w:rPr>
          <w:lang w:eastAsia="en-US" w:bidi="bn-BD"/>
        </w:rPr>
        <w:t xml:space="preserve">For </w:t>
      </w:r>
      <w:r w:rsidR="009361FF" w:rsidRPr="00444C70">
        <w:t xml:space="preserve">FRP256V1: </w:t>
      </w:r>
      <w:r w:rsidR="009361FF">
        <w:t>"</w:t>
      </w:r>
      <w:r w:rsidR="009361FF" w:rsidRPr="00444C70">
        <w:t>iso(1) member-body(2) fr(250) type-org(1) 223 101 256 1</w:t>
      </w:r>
      <w:r w:rsidR="009361FF">
        <w:t>"</w:t>
      </w:r>
      <w:r w:rsidR="009361FF" w:rsidRPr="007E172F">
        <w:t xml:space="preserve"> as defined in ANSSI ECC [20]</w:t>
      </w:r>
    </w:p>
    <w:p w14:paraId="0817D68A" w14:textId="77777777" w:rsidR="002433AF" w:rsidRDefault="002433AF" w:rsidP="002433AF">
      <w:pPr>
        <w:pStyle w:val="ListBullet1"/>
        <w:ind w:left="680" w:hanging="340"/>
      </w:pPr>
      <w:r>
        <w:rPr>
          <w:rFonts w:ascii="Symbol" w:hAnsi="Symbol"/>
        </w:rPr>
        <w:t></w:t>
      </w:r>
      <w:r>
        <w:rPr>
          <w:rFonts w:ascii="Symbol" w:hAnsi="Symbol"/>
        </w:rPr>
        <w:tab/>
      </w:r>
      <w:r>
        <w:rPr>
          <w:lang w:eastAsia="en-US" w:bidi="bn-BD"/>
        </w:rPr>
        <w:t xml:space="preserve">For </w:t>
      </w:r>
      <w:r>
        <w:t>SM2 public keys: 'AlgorithmIdentifier.parameters' field SHALL be omitted</w:t>
      </w:r>
    </w:p>
    <w:p w14:paraId="014020C6" w14:textId="77777777" w:rsidR="009361FF" w:rsidRPr="0083589F" w:rsidRDefault="009361FF" w:rsidP="009361FF">
      <w:pPr>
        <w:pStyle w:val="NormalParagraph"/>
      </w:pPr>
      <w:r>
        <w:t>For sections 'signature' and 'signatureAlgorithm'</w:t>
      </w:r>
      <w:r w:rsidRPr="0083589F">
        <w:t xml:space="preserve"> the following settings SHALL apply:</w:t>
      </w:r>
    </w:p>
    <w:p w14:paraId="531EA0D0" w14:textId="77777777" w:rsidR="002433AF" w:rsidRDefault="00F66DD3" w:rsidP="00BD45AD">
      <w:pPr>
        <w:pStyle w:val="ListBullet1"/>
        <w:ind w:left="680" w:hanging="340"/>
      </w:pPr>
      <w:r>
        <w:rPr>
          <w:rFonts w:ascii="Symbol" w:hAnsi="Symbol"/>
        </w:rPr>
        <w:t></w:t>
      </w:r>
      <w:r>
        <w:rPr>
          <w:rFonts w:ascii="Symbol" w:hAnsi="Symbol"/>
        </w:rPr>
        <w:tab/>
      </w:r>
      <w:r w:rsidR="009361FF">
        <w:t xml:space="preserve">'AlgorithmIdentifier.algorithm' field SHALL be set </w:t>
      </w:r>
      <w:r w:rsidR="002433AF">
        <w:t>as following for ECDSA with SHA256:</w:t>
      </w:r>
    </w:p>
    <w:p w14:paraId="1435FA63" w14:textId="38F96A31" w:rsidR="009361FF" w:rsidRDefault="009361FF" w:rsidP="00BD45AD">
      <w:pPr>
        <w:pStyle w:val="ListBullet1"/>
        <w:numPr>
          <w:ilvl w:val="0"/>
          <w:numId w:val="377"/>
        </w:numPr>
      </w:pPr>
      <w:r>
        <w:t>"iso(1) member-body(2) us(840) ansi-X9-62(10045) signatures(4) ecdsa-with-SHA2(3) ecdsa-with-SHA256(2)" as defined in RFC 5758 [25] and RFC 5759 [26]</w:t>
      </w:r>
      <w:r w:rsidR="002433AF">
        <w:t>.</w:t>
      </w:r>
    </w:p>
    <w:p w14:paraId="75D3731E" w14:textId="4A7C5F6D" w:rsidR="009361FF" w:rsidRPr="00444C70" w:rsidRDefault="00F66DD3" w:rsidP="00BD45AD">
      <w:pPr>
        <w:pStyle w:val="ListBullet1"/>
        <w:ind w:left="1020" w:hanging="340"/>
      </w:pPr>
      <w:r w:rsidRPr="00444C70">
        <w:rPr>
          <w:rFonts w:ascii="Symbol" w:hAnsi="Symbol"/>
        </w:rPr>
        <w:t></w:t>
      </w:r>
      <w:r w:rsidRPr="00444C70">
        <w:rPr>
          <w:rFonts w:ascii="Symbol" w:hAnsi="Symbol"/>
        </w:rPr>
        <w:tab/>
      </w:r>
      <w:r w:rsidR="009361FF">
        <w:t>'AlgorithmIdentifier.parameters' field SHALL be omitted as defined in RFC 5758 [25] section 3.2.</w:t>
      </w:r>
    </w:p>
    <w:p w14:paraId="63AE0E49" w14:textId="77777777" w:rsidR="002433AF" w:rsidRDefault="002433AF" w:rsidP="002433AF">
      <w:pPr>
        <w:pStyle w:val="ListBullet1"/>
        <w:ind w:left="680" w:hanging="340"/>
      </w:pPr>
      <w:bookmarkStart w:id="2032" w:name="_Toc91760965"/>
      <w:bookmarkStart w:id="2033" w:name="_Ref446324751"/>
      <w:r>
        <w:rPr>
          <w:rFonts w:ascii="Symbol" w:hAnsi="Symbol"/>
        </w:rPr>
        <w:t></w:t>
      </w:r>
      <w:r>
        <w:rPr>
          <w:rFonts w:ascii="Symbol" w:hAnsi="Symbol"/>
        </w:rPr>
        <w:tab/>
      </w:r>
      <w:r>
        <w:t>'AlgorithmIdentifier.algorithm' field SHALL be set as following for SM2:</w:t>
      </w:r>
    </w:p>
    <w:p w14:paraId="2766E24F" w14:textId="307B0CA2" w:rsidR="002433AF" w:rsidRDefault="002433AF" w:rsidP="00BD45AD">
      <w:pPr>
        <w:pStyle w:val="ListBullet1"/>
        <w:ind w:left="1020" w:hanging="340"/>
      </w:pPr>
      <w:r>
        <w:rPr>
          <w:rFonts w:ascii="Symbol" w:hAnsi="Symbol"/>
        </w:rPr>
        <w:t></w:t>
      </w:r>
      <w:r>
        <w:rPr>
          <w:rFonts w:ascii="Symbol" w:hAnsi="Symbol"/>
        </w:rPr>
        <w:t></w:t>
      </w:r>
      <w:r>
        <w:rPr>
          <w:rFonts w:ascii="Symbol" w:hAnsi="Symbol"/>
        </w:rPr>
        <w:t></w:t>
      </w:r>
      <w:r>
        <w:t>"</w:t>
      </w:r>
      <w:r w:rsidRPr="0043451C">
        <w:t>iso(1) standard(0) digital-signature-with-appendix(14888) part3(3) algorithm(0) sm2(14)</w:t>
      </w:r>
      <w:r>
        <w:t xml:space="preserve">" as </w:t>
      </w:r>
      <w:r>
        <w:rPr>
          <w:lang w:eastAsia="zh-CN"/>
        </w:rPr>
        <w:t>defined in ISO 14888-3.</w:t>
      </w:r>
    </w:p>
    <w:p w14:paraId="3104B7BC" w14:textId="34AC3A4B" w:rsidR="002433AF" w:rsidRDefault="002433AF" w:rsidP="00BD45AD">
      <w:pPr>
        <w:pStyle w:val="ListBullet1"/>
        <w:ind w:left="1020" w:hanging="340"/>
      </w:pPr>
      <w:r>
        <w:rPr>
          <w:rFonts w:ascii="Symbol" w:hAnsi="Symbol"/>
        </w:rPr>
        <w:t></w:t>
      </w:r>
      <w:r>
        <w:rPr>
          <w:rFonts w:ascii="Symbol" w:hAnsi="Symbol"/>
        </w:rPr>
        <w:t></w:t>
      </w:r>
      <w:r>
        <w:rPr>
          <w:rFonts w:ascii="Symbol" w:hAnsi="Symbol"/>
        </w:rPr>
        <w:t></w:t>
      </w:r>
      <w:r>
        <w:t>'AlgorithmIdentifier.parameters' field SHALL be omitted.</w:t>
      </w:r>
    </w:p>
    <w:p w14:paraId="4BF4325B" w14:textId="45811CF5" w:rsidR="009361FF" w:rsidRPr="0047224C" w:rsidRDefault="00F66DD3" w:rsidP="00BD45AD">
      <w:pPr>
        <w:pStyle w:val="Heading5"/>
        <w:numPr>
          <w:ilvl w:val="0"/>
          <w:numId w:val="0"/>
        </w:numPr>
        <w:tabs>
          <w:tab w:val="left" w:pos="1304"/>
        </w:tabs>
        <w:ind w:left="1304" w:hanging="1304"/>
      </w:pPr>
      <w:r w:rsidRPr="0047224C">
        <w:rPr>
          <w:bCs w:val="0"/>
          <w:color w:val="000000"/>
        </w:rPr>
        <w:t>4.5.2.</w:t>
      </w:r>
      <w:r w:rsidR="00C75E25">
        <w:rPr>
          <w:bCs w:val="0"/>
          <w:color w:val="000000"/>
        </w:rPr>
        <w:t>1</w:t>
      </w:r>
      <w:r w:rsidRPr="0047224C">
        <w:rPr>
          <w:bCs w:val="0"/>
          <w:color w:val="000000"/>
        </w:rPr>
        <w:t>.</w:t>
      </w:r>
      <w:r w:rsidR="00A33E03">
        <w:rPr>
          <w:bCs w:val="0"/>
          <w:color w:val="000000"/>
        </w:rPr>
        <w:t>2</w:t>
      </w:r>
      <w:r w:rsidRPr="0047224C">
        <w:rPr>
          <w:bCs w:val="0"/>
          <w:color w:val="000000"/>
        </w:rPr>
        <w:tab/>
      </w:r>
      <w:r w:rsidR="009361FF" w:rsidRPr="0047224C">
        <w:t>Extension CRL Distribution Point</w:t>
      </w:r>
      <w:bookmarkEnd w:id="2032"/>
      <w:bookmarkEnd w:id="2033"/>
    </w:p>
    <w:p w14:paraId="3AF3DFC2" w14:textId="77777777" w:rsidR="00875804" w:rsidRPr="00BD79F6" w:rsidRDefault="00875804" w:rsidP="00875804">
      <w:pPr>
        <w:pStyle w:val="NormalParagraph"/>
      </w:pPr>
      <w:r w:rsidRPr="00BD79F6">
        <w:rPr>
          <w:lang w:eastAsia="en-US" w:bidi="bn-BD"/>
        </w:rPr>
        <w:t xml:space="preserve">A CRL Issuer (see section 2.7) SHALL include the </w:t>
      </w:r>
      <w:r w:rsidRPr="00BD79F6">
        <w:rPr>
          <w:rFonts w:ascii="Consolas" w:hAnsi="Consolas" w:cs="Consolas"/>
        </w:rPr>
        <w:t>cRLDistributionPoints</w:t>
      </w:r>
      <w:r w:rsidRPr="00BD79F6">
        <w:rPr>
          <w:lang w:eastAsia="en-US" w:bidi="bn-BD"/>
        </w:rPr>
        <w:t xml:space="preserve"> extension </w:t>
      </w:r>
      <w:r w:rsidRPr="00BD79F6">
        <w:t>in the Certificates they issue.</w:t>
      </w:r>
    </w:p>
    <w:p w14:paraId="3F3E824B" w14:textId="77777777" w:rsidR="00853DB6" w:rsidRPr="00DE4B9B" w:rsidRDefault="00853DB6" w:rsidP="00853DB6">
      <w:pPr>
        <w:pStyle w:val="NormalParagraph"/>
      </w:pPr>
      <w:r w:rsidRPr="00BD45AD">
        <w:rPr>
          <w:lang w:val="en-US"/>
        </w:rPr>
        <w:t xml:space="preserve">The </w:t>
      </w:r>
      <w:r w:rsidRPr="00BD45AD">
        <w:rPr>
          <w:rFonts w:ascii="Consolas" w:hAnsi="Consolas"/>
          <w:lang w:val="en-US"/>
        </w:rPr>
        <w:t>cRLDistributionPoints</w:t>
      </w:r>
      <w:r w:rsidRPr="00BD45AD">
        <w:rPr>
          <w:lang w:val="en-US" w:eastAsia="en-US"/>
        </w:rPr>
        <w:t xml:space="preserve"> extension </w:t>
      </w:r>
      <w:r w:rsidRPr="00BD45AD">
        <w:rPr>
          <w:lang w:val="en-US"/>
        </w:rPr>
        <w:t>in a certificate indicates the location(s) where a CRL can be retrieved, which lists this certificate upon its revocation.</w:t>
      </w:r>
    </w:p>
    <w:p w14:paraId="38DBEB0C" w14:textId="77777777" w:rsidR="00875804" w:rsidRPr="00BD79F6" w:rsidRDefault="00875804" w:rsidP="00875804">
      <w:pPr>
        <w:pStyle w:val="NormalParagraph"/>
        <w:rPr>
          <w:lang w:eastAsia="en-US" w:bidi="bn-BD"/>
        </w:rPr>
      </w:pPr>
      <w:r w:rsidRPr="00BD79F6">
        <w:t xml:space="preserve">The extension MAY contain several </w:t>
      </w:r>
      <w:r w:rsidRPr="00BD79F6">
        <w:rPr>
          <w:rFonts w:ascii="Consolas" w:hAnsi="Consolas" w:cs="Consolas"/>
        </w:rPr>
        <w:t>DistributionPoint</w:t>
      </w:r>
      <w:r w:rsidRPr="00BD79F6">
        <w:t xml:space="preserve"> entries. Nevertheless it is recommended to set only one entry in the Certificates part of a server certificate chain in order to limit their size, because of the eUICC constrained resources.</w:t>
      </w:r>
    </w:p>
    <w:p w14:paraId="07459053" w14:textId="0540A9D1" w:rsidR="00875804" w:rsidRDefault="00875804" w:rsidP="00875804">
      <w:pPr>
        <w:pStyle w:val="NormalParagraph"/>
        <w:rPr>
          <w:lang w:eastAsia="en-US" w:bidi="bn-BD"/>
        </w:rPr>
      </w:pPr>
      <w:r>
        <w:rPr>
          <w:lang w:eastAsia="en-US" w:bidi="bn-BD"/>
        </w:rPr>
        <w:t>If a</w:t>
      </w:r>
      <w:r w:rsidR="00050B5B">
        <w:rPr>
          <w:lang w:eastAsia="en-US" w:bidi="bn-BD"/>
        </w:rPr>
        <w:t>n</w:t>
      </w:r>
      <w:r>
        <w:rPr>
          <w:lang w:eastAsia="en-US" w:bidi="bn-BD"/>
        </w:rPr>
        <w:t xml:space="preserve"> </w:t>
      </w:r>
      <w:r w:rsidR="00050B5B">
        <w:rPr>
          <w:rFonts w:eastAsia="Times New Roman"/>
          <w:lang w:eastAsia="ko-KR"/>
        </w:rPr>
        <w:t>eSIM CA</w:t>
      </w:r>
      <w:r>
        <w:rPr>
          <w:lang w:eastAsia="en-US" w:bidi="bn-BD"/>
        </w:rPr>
        <w:t xml:space="preserve"> supports the issuance of version 2 Certificates, it SHALL also support the generation of the segmented CRL form as defined in version 2 of this specification.</w:t>
      </w:r>
    </w:p>
    <w:p w14:paraId="1E4E3B09" w14:textId="6047A480" w:rsidR="009361FF" w:rsidRDefault="00875804" w:rsidP="009361FF">
      <w:pPr>
        <w:pStyle w:val="NormalParagraph"/>
        <w:rPr>
          <w:lang w:eastAsia="en-US" w:bidi="bn-BD"/>
        </w:rPr>
      </w:pPr>
      <w:r>
        <w:rPr>
          <w:lang w:eastAsia="en-US" w:bidi="bn-BD"/>
        </w:rPr>
        <w:t xml:space="preserve">A </w:t>
      </w:r>
      <w:r w:rsidR="009361FF" w:rsidRPr="00BD45AD">
        <w:rPr>
          <w:rFonts w:ascii="Consolas" w:hAnsi="Consolas" w:cs="Consolas"/>
          <w:lang w:eastAsia="en-US" w:bidi="bn-BD"/>
        </w:rPr>
        <w:t>Dist</w:t>
      </w:r>
      <w:r w:rsidR="00BC35C6" w:rsidRPr="00BD45AD">
        <w:rPr>
          <w:rFonts w:ascii="Consolas" w:hAnsi="Consolas" w:cs="Consolas"/>
          <w:lang w:eastAsia="en-US" w:bidi="bn-BD"/>
        </w:rPr>
        <w:t>r</w:t>
      </w:r>
      <w:r w:rsidR="009361FF" w:rsidRPr="00BD45AD">
        <w:rPr>
          <w:rFonts w:ascii="Consolas" w:hAnsi="Consolas" w:cs="Consolas"/>
          <w:lang w:eastAsia="en-US" w:bidi="bn-BD"/>
        </w:rPr>
        <w:t>ibutionPoint</w:t>
      </w:r>
      <w:r w:rsidR="009361FF">
        <w:rPr>
          <w:lang w:eastAsia="en-US" w:bidi="bn-BD"/>
        </w:rPr>
        <w:t xml:space="preserve"> </w:t>
      </w:r>
      <w:r>
        <w:rPr>
          <w:lang w:eastAsia="en-US" w:bidi="bn-BD"/>
        </w:rPr>
        <w:t xml:space="preserve">entry </w:t>
      </w:r>
      <w:r w:rsidR="009361FF">
        <w:rPr>
          <w:lang w:eastAsia="en-US" w:bidi="bn-BD"/>
        </w:rPr>
        <w:t xml:space="preserve">SHALL only have the </w:t>
      </w:r>
      <w:r w:rsidR="009361FF" w:rsidRPr="00BD45AD">
        <w:rPr>
          <w:rFonts w:ascii="Consolas" w:hAnsi="Consolas" w:cs="Consolas"/>
          <w:lang w:eastAsia="en-US" w:bidi="bn-BD"/>
        </w:rPr>
        <w:t>distributionPoint</w:t>
      </w:r>
      <w:r w:rsidR="009361FF">
        <w:rPr>
          <w:lang w:eastAsia="en-US" w:bidi="bn-BD"/>
        </w:rPr>
        <w:t xml:space="preserve"> field set. </w:t>
      </w:r>
      <w:r w:rsidR="004B2FBC">
        <w:rPr>
          <w:lang w:eastAsia="en-US" w:bidi="bn-BD"/>
        </w:rPr>
        <w:t>The o</w:t>
      </w:r>
      <w:r w:rsidR="009361FF">
        <w:rPr>
          <w:lang w:eastAsia="en-US" w:bidi="bn-BD"/>
        </w:rPr>
        <w:t xml:space="preserve">ptional </w:t>
      </w:r>
      <w:r w:rsidR="009361FF" w:rsidRPr="00BD45AD">
        <w:rPr>
          <w:rFonts w:ascii="Consolas" w:hAnsi="Consolas" w:cs="Consolas"/>
          <w:lang w:eastAsia="en-US" w:bidi="bn-BD"/>
        </w:rPr>
        <w:t>reasons</w:t>
      </w:r>
      <w:r w:rsidR="009361FF">
        <w:rPr>
          <w:lang w:eastAsia="en-US" w:bidi="bn-BD"/>
        </w:rPr>
        <w:t xml:space="preserve"> field </w:t>
      </w:r>
      <w:r w:rsidR="004B2FBC">
        <w:rPr>
          <w:lang w:eastAsia="en-US" w:bidi="bn-BD"/>
        </w:rPr>
        <w:t xml:space="preserve">SHALL </w:t>
      </w:r>
      <w:r w:rsidR="006D2548">
        <w:rPr>
          <w:lang w:eastAsia="en-US" w:bidi="bn-BD"/>
        </w:rPr>
        <w:t xml:space="preserve">NOT </w:t>
      </w:r>
      <w:r w:rsidR="004B2FBC">
        <w:rPr>
          <w:lang w:eastAsia="en-US" w:bidi="bn-BD"/>
        </w:rPr>
        <w:t>be present</w:t>
      </w:r>
      <w:r w:rsidR="009361FF">
        <w:rPr>
          <w:lang w:eastAsia="en-US" w:bidi="bn-BD"/>
        </w:rPr>
        <w:t xml:space="preserve">; each revoked certificate SHALL have its own reason set. </w:t>
      </w:r>
      <w:r w:rsidR="004B2FBC">
        <w:rPr>
          <w:lang w:eastAsia="en-US" w:bidi="bn-BD"/>
        </w:rPr>
        <w:t xml:space="preserve">The </w:t>
      </w:r>
      <w:r w:rsidR="009361FF" w:rsidRPr="00BD45AD">
        <w:rPr>
          <w:rFonts w:ascii="Consolas" w:hAnsi="Consolas" w:cs="Consolas"/>
          <w:lang w:eastAsia="en-US" w:bidi="bn-BD"/>
        </w:rPr>
        <w:t>cRLIssuer</w:t>
      </w:r>
      <w:r w:rsidR="009361FF">
        <w:rPr>
          <w:lang w:eastAsia="en-US" w:bidi="bn-BD"/>
        </w:rPr>
        <w:t xml:space="preserve"> field </w:t>
      </w:r>
      <w:r>
        <w:rPr>
          <w:lang w:eastAsia="en-US" w:bidi="bn-BD"/>
        </w:rPr>
        <w:t xml:space="preserve">SHALL </w:t>
      </w:r>
      <w:r w:rsidR="006D2548">
        <w:rPr>
          <w:lang w:eastAsia="en-US" w:bidi="bn-BD"/>
        </w:rPr>
        <w:t xml:space="preserve">NOT </w:t>
      </w:r>
      <w:r>
        <w:rPr>
          <w:lang w:eastAsia="en-US" w:bidi="bn-BD"/>
        </w:rPr>
        <w:t xml:space="preserve">be </w:t>
      </w:r>
      <w:r w:rsidR="004B2FBC">
        <w:rPr>
          <w:lang w:eastAsia="en-US" w:bidi="bn-BD"/>
        </w:rPr>
        <w:t>present, because</w:t>
      </w:r>
      <w:r w:rsidR="009361FF">
        <w:rPr>
          <w:lang w:eastAsia="en-US" w:bidi="bn-BD"/>
        </w:rPr>
        <w:t xml:space="preserve"> the CRL SHALL be issued by the Certificate Issuer.</w:t>
      </w:r>
    </w:p>
    <w:p w14:paraId="3A3B91A0" w14:textId="212B7C89" w:rsidR="009361FF" w:rsidRDefault="009361FF" w:rsidP="009361FF">
      <w:pPr>
        <w:pStyle w:val="NormalParagraph"/>
        <w:rPr>
          <w:lang w:eastAsia="en-US" w:bidi="bn-BD"/>
        </w:rPr>
      </w:pPr>
      <w:r>
        <w:rPr>
          <w:lang w:eastAsia="en-US" w:bidi="bn-BD"/>
        </w:rPr>
        <w:t xml:space="preserve">The </w:t>
      </w:r>
      <w:r w:rsidRPr="00BD45AD">
        <w:rPr>
          <w:rFonts w:ascii="Consolas" w:hAnsi="Consolas" w:cs="Consolas"/>
          <w:lang w:eastAsia="en-US" w:bidi="bn-BD"/>
        </w:rPr>
        <w:t>distributionPoint</w:t>
      </w:r>
      <w:r>
        <w:rPr>
          <w:lang w:eastAsia="en-US" w:bidi="bn-BD"/>
        </w:rPr>
        <w:t xml:space="preserve"> field MAY contain several general names, each describing</w:t>
      </w:r>
      <w:r w:rsidRPr="00C07E65">
        <w:rPr>
          <w:lang w:eastAsia="en-US" w:bidi="bn-BD"/>
        </w:rPr>
        <w:t xml:space="preserve"> a different mechanism to obtain the same CRL </w:t>
      </w:r>
      <w:r>
        <w:rPr>
          <w:lang w:eastAsia="en-US" w:bidi="bn-BD"/>
        </w:rPr>
        <w:t xml:space="preserve">(the field </w:t>
      </w:r>
      <w:r w:rsidRPr="00BD45AD">
        <w:rPr>
          <w:rFonts w:ascii="Consolas" w:hAnsi="Consolas" w:cs="Consolas"/>
          <w:lang w:eastAsia="en-US" w:bidi="bn-BD"/>
        </w:rPr>
        <w:t>nameRelativeToCRLIssuer</w:t>
      </w:r>
      <w:r>
        <w:rPr>
          <w:lang w:eastAsia="en-US" w:bidi="bn-BD"/>
        </w:rPr>
        <w:t xml:space="preserve"> is not used in this specification). But </w:t>
      </w:r>
      <w:r w:rsidRPr="00BD45AD">
        <w:rPr>
          <w:rFonts w:ascii="Consolas" w:hAnsi="Consolas" w:cs="Consolas"/>
          <w:lang w:eastAsia="en-US" w:bidi="bn-BD"/>
        </w:rPr>
        <w:t>distributionPoint</w:t>
      </w:r>
      <w:r>
        <w:rPr>
          <w:lang w:eastAsia="en-US" w:bidi="bn-BD"/>
        </w:rPr>
        <w:t xml:space="preserve"> SHALL contain at least </w:t>
      </w:r>
      <w:r w:rsidRPr="00C07E65">
        <w:rPr>
          <w:lang w:eastAsia="en-US" w:bidi="bn-BD"/>
        </w:rPr>
        <w:t>a general name of type URI</w:t>
      </w:r>
      <w:r>
        <w:rPr>
          <w:lang w:eastAsia="en-US" w:bidi="bn-BD"/>
        </w:rPr>
        <w:t xml:space="preserve"> with an HTTP scheme, indicating that the CRL can be retrieved as an HTTP resource.</w:t>
      </w:r>
    </w:p>
    <w:p w14:paraId="4FB680E9" w14:textId="49BD83CA" w:rsidR="009361FF" w:rsidRPr="00444C70" w:rsidRDefault="00F66DD3" w:rsidP="00BD45AD">
      <w:pPr>
        <w:pStyle w:val="Heading4"/>
        <w:numPr>
          <w:ilvl w:val="0"/>
          <w:numId w:val="0"/>
        </w:numPr>
        <w:tabs>
          <w:tab w:val="left" w:pos="1077"/>
        </w:tabs>
        <w:ind w:left="1077" w:hanging="1077"/>
      </w:pPr>
      <w:bookmarkStart w:id="2034" w:name="_Ref443036827"/>
      <w:bookmarkStart w:id="2035" w:name="_Toc91760966"/>
      <w:r w:rsidRPr="00444C70">
        <w:t>4.5.2.</w:t>
      </w:r>
      <w:r w:rsidR="00C75E25">
        <w:t>2</w:t>
      </w:r>
      <w:r w:rsidRPr="00444C70">
        <w:tab/>
      </w:r>
      <w:r w:rsidR="009361FF" w:rsidRPr="00444C70">
        <w:t xml:space="preserve">Certificate </w:t>
      </w:r>
      <w:bookmarkEnd w:id="2034"/>
      <w:r w:rsidR="009361FF">
        <w:t>V</w:t>
      </w:r>
      <w:r w:rsidR="009361FF" w:rsidRPr="00444C70">
        <w:t>erification</w:t>
      </w:r>
      <w:bookmarkEnd w:id="2035"/>
    </w:p>
    <w:p w14:paraId="66404D9D" w14:textId="5CF0D6E0" w:rsidR="00F250CC" w:rsidRDefault="007F509B" w:rsidP="00F250CC">
      <w:pPr>
        <w:pStyle w:val="NormalParagraph"/>
      </w:pPr>
      <w:r>
        <w:t xml:space="preserve">Certificate verifiers SHALL only accept certificate chains </w:t>
      </w:r>
      <w:r w:rsidR="00F250CC">
        <w:t>defined in section 4.5.2.0a and 4.5.2.0b</w:t>
      </w:r>
      <w:r>
        <w:t>. They</w:t>
      </w:r>
      <w:r w:rsidR="00F250CC">
        <w:t xml:space="preserve"> SHALL verif</w:t>
      </w:r>
      <w:r>
        <w:t>y the Certificate</w:t>
      </w:r>
      <w:r w:rsidR="00F250CC">
        <w:t xml:space="preserve"> according to </w:t>
      </w:r>
      <w:r w:rsidR="00F250CC" w:rsidRPr="00444C70">
        <w:t>RFC 5280 [17]</w:t>
      </w:r>
      <w:r w:rsidRPr="007F509B">
        <w:t xml:space="preserve"> </w:t>
      </w:r>
      <w:r>
        <w:t>with the exception given below.</w:t>
      </w:r>
    </w:p>
    <w:p w14:paraId="40B53DEF" w14:textId="77777777" w:rsidR="007F509B" w:rsidRDefault="007F509B" w:rsidP="007F509B">
      <w:pPr>
        <w:pStyle w:val="NormalParagraph"/>
      </w:pPr>
      <w:r>
        <w:t>The SM-DP+ and SM-DS SHALL verify that the EID in the eUICC Certificate CERT.EUICC.SIG is consistent with the EINs permitted in the EUM Certificate CERT.EUM.SIG (see section 4.5.2.0.2). For Variant O, the list of permitted EINs is given in the nameConstraints extension; for all other variants, it is given in the separate extension Permitted EINs.</w:t>
      </w:r>
    </w:p>
    <w:p w14:paraId="0415D35E" w14:textId="5E0C2502" w:rsidR="007F509B" w:rsidRDefault="007F509B" w:rsidP="007F509B">
      <w:pPr>
        <w:pStyle w:val="NormalParagraph"/>
      </w:pPr>
      <w:r w:rsidRPr="00B721CB">
        <w:rPr>
          <w:lang w:val="en-US"/>
        </w:rPr>
        <w:t xml:space="preserve">For compatibility reasons, </w:t>
      </w:r>
      <w:r>
        <w:t xml:space="preserve">and as an exception to the verification requirements specified by </w:t>
      </w:r>
      <w:r w:rsidRPr="00444C70">
        <w:t>RFC 5280 [17]</w:t>
      </w:r>
      <w:r>
        <w:t xml:space="preserve">, </w:t>
      </w:r>
      <w:r w:rsidRPr="001E1909">
        <w:t>the SM-DP+ a</w:t>
      </w:r>
      <w:r>
        <w:t>nd SM-DS SHALL NOT enforce the '</w:t>
      </w:r>
      <w:r w:rsidRPr="001E1909">
        <w:t>serialNumber</w:t>
      </w:r>
      <w:r>
        <w:t>'</w:t>
      </w:r>
      <w:r w:rsidRPr="001E1909">
        <w:t xml:space="preserve"> part of the </w:t>
      </w:r>
      <w:r>
        <w:t>n</w:t>
      </w:r>
      <w:r w:rsidRPr="001E1909">
        <w:t xml:space="preserve">ameConstraints </w:t>
      </w:r>
      <w:r w:rsidRPr="000B0C17">
        <w:t>extension</w:t>
      </w:r>
      <w:r>
        <w:t xml:space="preserve"> </w:t>
      </w:r>
      <w:r w:rsidRPr="001E1909">
        <w:t>when verifying the eUICC Certificate</w:t>
      </w:r>
      <w:r>
        <w:t xml:space="preserve"> in Variant O</w:t>
      </w:r>
      <w:r w:rsidRPr="001E1909">
        <w:t>.</w:t>
      </w:r>
    </w:p>
    <w:p w14:paraId="4BEE5DFF" w14:textId="77777777" w:rsidR="00F250CC" w:rsidRDefault="00F250CC" w:rsidP="00F250CC">
      <w:pPr>
        <w:pStyle w:val="NormalParagraph"/>
      </w:pPr>
      <w:r>
        <w:t>In addition, verifiers of certificate chains for TLS establishment MAY verify restrictions to Certificate Profiles specified in section 4.5.2.1.0 for these Certificates. Restrictions</w:t>
      </w:r>
      <w:r w:rsidRPr="000954FE">
        <w:t xml:space="preserve"> </w:t>
      </w:r>
      <w:r>
        <w:t>to Certificate Profiles defined in section 4.5.2.1.0 for other Certificate chains SHALL be verified.</w:t>
      </w:r>
    </w:p>
    <w:p w14:paraId="1298D0F0" w14:textId="77777777" w:rsidR="00F250CC" w:rsidRDefault="00F250CC" w:rsidP="00F250CC">
      <w:pPr>
        <w:pStyle w:val="NormalParagraph"/>
      </w:pPr>
      <w:r>
        <w:t>Certificate revocation status of each Certificate in the chain SHALL be verified:</w:t>
      </w:r>
    </w:p>
    <w:p w14:paraId="44E17656" w14:textId="77777777" w:rsidR="00F250CC" w:rsidRDefault="00F250CC" w:rsidP="00F250CC">
      <w:pPr>
        <w:pStyle w:val="ListBullet2"/>
        <w:ind w:left="1020" w:hanging="340"/>
        <w:rPr>
          <w:rFonts w:cs="Arial"/>
        </w:rPr>
      </w:pPr>
      <w:r>
        <w:rPr>
          <w:rFonts w:ascii="Courier New" w:hAnsi="Courier New" w:cs="Courier New"/>
        </w:rPr>
        <w:t>o</w:t>
      </w:r>
      <w:r>
        <w:rPr>
          <w:rFonts w:ascii="Courier New" w:hAnsi="Courier New" w:cs="Courier New"/>
        </w:rPr>
        <w:tab/>
      </w:r>
      <w:r w:rsidRPr="00630F5E">
        <w:rPr>
          <w:rFonts w:cs="Arial"/>
        </w:rPr>
        <w:t>RS</w:t>
      </w:r>
      <w:r w:rsidRPr="00144DF1">
        <w:rPr>
          <w:rFonts w:cs="Arial"/>
        </w:rPr>
        <w:t>P Servers SHALL perform this verification as described in RFC 5280 [17]</w:t>
      </w:r>
      <w:r w:rsidRPr="00DA2B01">
        <w:rPr>
          <w:rFonts w:cs="Arial"/>
        </w:rPr>
        <w:t>, using the CRLs that they can retrieve as defined in section 4.6.4.</w:t>
      </w:r>
    </w:p>
    <w:p w14:paraId="1885A9B2" w14:textId="77777777" w:rsidR="00F250CC" w:rsidRDefault="00F250CC" w:rsidP="00F250CC">
      <w:pPr>
        <w:pStyle w:val="ListBullet2"/>
        <w:ind w:left="1020" w:hanging="340"/>
        <w:rPr>
          <w:rFonts w:cs="Arial"/>
        </w:rPr>
      </w:pPr>
      <w:r>
        <w:rPr>
          <w:rFonts w:ascii="Courier New" w:hAnsi="Courier New" w:cs="Courier New"/>
        </w:rPr>
        <w:t>o</w:t>
      </w:r>
      <w:r>
        <w:rPr>
          <w:rFonts w:ascii="Courier New" w:hAnsi="Courier New" w:cs="Courier New"/>
        </w:rPr>
        <w:tab/>
      </w:r>
      <w:r>
        <w:t>Th</w:t>
      </w:r>
      <w:r w:rsidRPr="001462F5">
        <w:t>e LPAd SHALL</w:t>
      </w:r>
      <w:r>
        <w:t xml:space="preserve"> perform this verification for TLS Certificates using a revocation mechanism supported by the certificate issuers in the trust chain (e.g., CRL validation as described in RFC 5280 [17]).</w:t>
      </w:r>
    </w:p>
    <w:p w14:paraId="5ACBCD15" w14:textId="77777777" w:rsidR="00F250CC" w:rsidRPr="006900ED" w:rsidRDefault="00F250CC" w:rsidP="00F250CC">
      <w:pPr>
        <w:pStyle w:val="ListBullet2"/>
        <w:ind w:left="1020" w:hanging="340"/>
        <w:rPr>
          <w:rFonts w:cs="Arial"/>
        </w:rPr>
      </w:pPr>
      <w:r>
        <w:rPr>
          <w:rFonts w:ascii="Courier New" w:hAnsi="Courier New" w:cs="Courier New"/>
        </w:rPr>
        <w:t>o</w:t>
      </w:r>
      <w:r>
        <w:rPr>
          <w:rFonts w:ascii="Courier New" w:hAnsi="Courier New" w:cs="Courier New"/>
        </w:rPr>
        <w:tab/>
      </w:r>
      <w:r w:rsidRPr="004533FC">
        <w:rPr>
          <w:rFonts w:cs="Arial"/>
        </w:rPr>
        <w:t>The</w:t>
      </w:r>
      <w:r>
        <w:rPr>
          <w:rFonts w:ascii="Courier New" w:hAnsi="Courier New" w:cs="Courier New"/>
        </w:rPr>
        <w:t xml:space="preserve"> </w:t>
      </w:r>
      <w:r w:rsidRPr="00630F5E">
        <w:rPr>
          <w:rFonts w:cs="Arial"/>
        </w:rPr>
        <w:t>eUICC</w:t>
      </w:r>
      <w:r w:rsidRPr="00144DF1">
        <w:rPr>
          <w:rFonts w:cs="Arial"/>
        </w:rPr>
        <w:t>s</w:t>
      </w:r>
      <w:r w:rsidRPr="000C07F8">
        <w:rPr>
          <w:rFonts w:cs="Arial"/>
        </w:rPr>
        <w:t xml:space="preserve"> SHALL perform this verification as indicated in ES10b.A</w:t>
      </w:r>
      <w:r w:rsidRPr="00DA2B01">
        <w:rPr>
          <w:rFonts w:cs="Arial"/>
        </w:rPr>
        <w:t>uthenticateServer, section 5.7.13.</w:t>
      </w:r>
    </w:p>
    <w:p w14:paraId="40FDAFE4" w14:textId="77777777" w:rsidR="00F250CC" w:rsidRPr="00231230" w:rsidRDefault="00F250CC" w:rsidP="00F250CC">
      <w:pPr>
        <w:pStyle w:val="NOTE"/>
      </w:pPr>
      <w:r w:rsidRPr="001462F5">
        <w:t>NOTE</w:t>
      </w:r>
      <w:r w:rsidRPr="00231230">
        <w:t>:</w:t>
      </w:r>
      <w:r>
        <w:tab/>
        <w:t>Verification of the revocation status of TLS Certificates by the LPAe is FFS.</w:t>
      </w:r>
    </w:p>
    <w:p w14:paraId="6883D660" w14:textId="77777777" w:rsidR="009361FF" w:rsidRPr="00444C70" w:rsidRDefault="009361FF" w:rsidP="009361FF">
      <w:pPr>
        <w:pStyle w:val="NormalParagraph"/>
      </w:pPr>
      <w:r w:rsidRPr="00444C70">
        <w:t xml:space="preserve">If any of these verifications fail, the </w:t>
      </w:r>
      <w:r>
        <w:t>c</w:t>
      </w:r>
      <w:r w:rsidRPr="00444C70">
        <w:t xml:space="preserve">ertificate SHALL be considered as invalid and the operation </w:t>
      </w:r>
      <w:r>
        <w:t>for which</w:t>
      </w:r>
      <w:r w:rsidRPr="00444C70">
        <w:t xml:space="preserve"> it was used</w:t>
      </w:r>
      <w:r>
        <w:t>,</w:t>
      </w:r>
      <w:r w:rsidRPr="00444C70">
        <w:t xml:space="preserve"> SHALL be rejected.</w:t>
      </w:r>
    </w:p>
    <w:p w14:paraId="28EF215C" w14:textId="33983B7A" w:rsidR="009361FF" w:rsidRPr="007C3F88" w:rsidRDefault="00F66DD3" w:rsidP="00BD45AD">
      <w:pPr>
        <w:pStyle w:val="Heading2"/>
        <w:numPr>
          <w:ilvl w:val="0"/>
          <w:numId w:val="0"/>
        </w:numPr>
        <w:tabs>
          <w:tab w:val="left" w:pos="624"/>
        </w:tabs>
        <w:ind w:left="624" w:hanging="624"/>
      </w:pPr>
      <w:bookmarkStart w:id="2036" w:name="_Ref446323613"/>
      <w:bookmarkStart w:id="2037" w:name="_Toc456596240"/>
      <w:bookmarkStart w:id="2038" w:name="_Toc473022755"/>
      <w:bookmarkStart w:id="2039" w:name="_Toc91760967"/>
      <w:bookmarkStart w:id="2040" w:name="_Toc114481298"/>
      <w:r w:rsidRPr="007C3F88">
        <w:t>4.6</w:t>
      </w:r>
      <w:r w:rsidRPr="007C3F88">
        <w:tab/>
      </w:r>
      <w:r w:rsidR="009361FF" w:rsidRPr="007C3F88">
        <w:t>Certificate Revocation List</w:t>
      </w:r>
      <w:bookmarkEnd w:id="2036"/>
      <w:bookmarkEnd w:id="2037"/>
      <w:bookmarkEnd w:id="2038"/>
      <w:bookmarkEnd w:id="2039"/>
      <w:bookmarkEnd w:id="2040"/>
    </w:p>
    <w:p w14:paraId="78DFA1AE" w14:textId="30E6616C" w:rsidR="009361FF" w:rsidRPr="007C3F88" w:rsidRDefault="00F25011" w:rsidP="009361FF">
      <w:pPr>
        <w:pStyle w:val="NormalParagraph"/>
        <w:rPr>
          <w:lang w:bidi="bn-BD"/>
        </w:rPr>
      </w:pPr>
      <w:r>
        <w:rPr>
          <w:lang w:bidi="bn-BD"/>
        </w:rPr>
        <w:t>The CRL</w:t>
      </w:r>
      <w:r w:rsidR="009361FF" w:rsidRPr="007C3F88">
        <w:rPr>
          <w:lang w:bidi="bn-BD"/>
        </w:rPr>
        <w:t xml:space="preserve"> </w:t>
      </w:r>
      <w:r w:rsidR="00AE6320">
        <w:rPr>
          <w:lang w:bidi="bn-BD"/>
        </w:rPr>
        <w:t xml:space="preserve">can be empty or </w:t>
      </w:r>
      <w:r w:rsidR="009361FF" w:rsidRPr="007C3F88">
        <w:rPr>
          <w:lang w:bidi="bn-BD"/>
        </w:rPr>
        <w:t xml:space="preserve">contain one or </w:t>
      </w:r>
      <w:r w:rsidR="00AE6320">
        <w:rPr>
          <w:lang w:bidi="bn-BD"/>
        </w:rPr>
        <w:t>several</w:t>
      </w:r>
      <w:r w:rsidR="00AE6320" w:rsidRPr="007C3F88">
        <w:rPr>
          <w:lang w:bidi="bn-BD"/>
        </w:rPr>
        <w:t xml:space="preserve"> </w:t>
      </w:r>
      <w:r w:rsidR="009361FF" w:rsidRPr="007C3F88">
        <w:rPr>
          <w:lang w:bidi="bn-BD"/>
        </w:rPr>
        <w:t xml:space="preserve">revoked </w:t>
      </w:r>
      <w:r w:rsidR="009361FF">
        <w:rPr>
          <w:lang w:bidi="bn-BD"/>
        </w:rPr>
        <w:t>c</w:t>
      </w:r>
      <w:r w:rsidR="009361FF" w:rsidRPr="007C3F88">
        <w:rPr>
          <w:lang w:bidi="bn-BD"/>
        </w:rPr>
        <w:t xml:space="preserve">ertificates </w:t>
      </w:r>
      <w:r w:rsidR="009361FF">
        <w:rPr>
          <w:lang w:bidi="bn-BD"/>
        </w:rPr>
        <w:t xml:space="preserve">from </w:t>
      </w:r>
      <w:r w:rsidR="009361FF" w:rsidRPr="007C3F88">
        <w:rPr>
          <w:lang w:bidi="bn-BD"/>
        </w:rPr>
        <w:t xml:space="preserve">among all the unexpired </w:t>
      </w:r>
      <w:r w:rsidR="009361FF">
        <w:rPr>
          <w:lang w:bidi="bn-BD"/>
        </w:rPr>
        <w:t>c</w:t>
      </w:r>
      <w:r w:rsidR="009361FF" w:rsidRPr="007C3F88">
        <w:rPr>
          <w:lang w:bidi="bn-BD"/>
        </w:rPr>
        <w:t xml:space="preserve">ertificates </w:t>
      </w:r>
      <w:r w:rsidR="00661605">
        <w:rPr>
          <w:lang w:bidi="bn-BD"/>
        </w:rPr>
        <w:t xml:space="preserve">in </w:t>
      </w:r>
      <w:r w:rsidR="004B2FBC">
        <w:rPr>
          <w:lang w:bidi="bn-BD"/>
        </w:rPr>
        <w:t xml:space="preserve">scope of </w:t>
      </w:r>
      <w:r w:rsidR="00661605">
        <w:rPr>
          <w:lang w:bidi="bn-BD"/>
        </w:rPr>
        <w:t>the CRL</w:t>
      </w:r>
      <w:r w:rsidR="009361FF" w:rsidRPr="007C3F88">
        <w:rPr>
          <w:lang w:bidi="bn-BD"/>
        </w:rPr>
        <w:t>.</w:t>
      </w:r>
    </w:p>
    <w:p w14:paraId="364A998E" w14:textId="10E14381" w:rsidR="009361FF" w:rsidRDefault="009361FF" w:rsidP="009361FF">
      <w:pPr>
        <w:pStyle w:val="NormalParagraph"/>
      </w:pPr>
      <w:r w:rsidRPr="007C3F88">
        <w:t>The CRL SHALL follow RFC 5280 [</w:t>
      </w:r>
      <w:r w:rsidRPr="001B2A9B">
        <w:t>17</w:t>
      </w:r>
      <w:r w:rsidRPr="007C3F88">
        <w:t>] with the specific coding and rules given in this section.</w:t>
      </w:r>
      <w:r w:rsidR="00661605" w:rsidRPr="00BD79F6">
        <w:t xml:space="preserve"> The CRL SHALL have all the extensions described in table 17. The CRL MAY have additional extensions except </w:t>
      </w:r>
      <w:r w:rsidR="00661605" w:rsidRPr="00BD79F6">
        <w:rPr>
          <w:rFonts w:ascii="Consolas" w:hAnsi="Consolas" w:cs="Consolas"/>
        </w:rPr>
        <w:t>deltaCRLIndicator</w:t>
      </w:r>
      <w:r w:rsidR="00661605" w:rsidRPr="00BD79F6">
        <w:t xml:space="preserve"> and </w:t>
      </w:r>
      <w:r w:rsidR="00661605" w:rsidRPr="00BD79F6">
        <w:rPr>
          <w:rFonts w:ascii="Consolas" w:hAnsi="Consolas" w:cs="Consolas"/>
        </w:rPr>
        <w:t>freshestCRL</w:t>
      </w:r>
      <w:r w:rsidR="00661605" w:rsidRPr="00BD79F6">
        <w:t xml:space="preserve"> (Delta CRLs are not used).</w:t>
      </w:r>
    </w:p>
    <w:p w14:paraId="5181CE75" w14:textId="7A22E73B" w:rsidR="009361FF" w:rsidRPr="007C3F88" w:rsidRDefault="009361FF" w:rsidP="009361FF">
      <w:pPr>
        <w:pStyle w:val="NormalParagraph"/>
        <w:rPr>
          <w:lang w:bidi="bn-BD"/>
        </w:rPr>
      </w:pPr>
      <w:r w:rsidRPr="007C3F88">
        <w:rPr>
          <w:lang w:bidi="bn-BD"/>
        </w:rPr>
        <w:t xml:space="preserve">A </w:t>
      </w:r>
      <w:r>
        <w:rPr>
          <w:lang w:bidi="bn-BD"/>
        </w:rPr>
        <w:t>c</w:t>
      </w:r>
      <w:r w:rsidRPr="007C3F88">
        <w:rPr>
          <w:lang w:bidi="bn-BD"/>
        </w:rPr>
        <w:t>ertificate listed in a CRL SHALL be considered as definitively revoked (</w:t>
      </w:r>
      <w:r w:rsidR="00847ADB">
        <w:rPr>
          <w:lang w:bidi="bn-BD"/>
        </w:rPr>
        <w:t xml:space="preserve">i.e., </w:t>
      </w:r>
      <w:r w:rsidRPr="007C3F88">
        <w:rPr>
          <w:lang w:bidi="bn-BD"/>
        </w:rPr>
        <w:t>the 'Hold' state is not considered).</w:t>
      </w:r>
    </w:p>
    <w:p w14:paraId="7DCD1858" w14:textId="16DCB78F" w:rsidR="009361FF" w:rsidRPr="007C3F88" w:rsidRDefault="009361FF" w:rsidP="00604BD8">
      <w:pPr>
        <w:pStyle w:val="NOTE"/>
      </w:pPr>
      <w:r w:rsidRPr="007C3F88">
        <w:t>N</w:t>
      </w:r>
      <w:r>
        <w:t>OTE</w:t>
      </w:r>
      <w:r w:rsidRPr="007C3F88">
        <w:t>:</w:t>
      </w:r>
      <w:r>
        <w:tab/>
      </w:r>
      <w:r w:rsidRPr="007C3F88">
        <w:t>CRL is described using table representation for easiness, but conforms to the ASN</w:t>
      </w:r>
      <w:r>
        <w:t>.</w:t>
      </w:r>
      <w:r w:rsidRPr="007C3F88">
        <w:t>1 format given in RFC 5280 [</w:t>
      </w:r>
      <w:r w:rsidRPr="00A21FF3">
        <w:rPr>
          <w:szCs w:val="20"/>
          <w:lang w:eastAsia="zh-CN" w:bidi="bn-BD"/>
        </w:rPr>
        <w:t>17</w:t>
      </w:r>
      <w:r w:rsidRPr="007C3F88">
        <w:t>].</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2"/>
        <w:gridCol w:w="4970"/>
      </w:tblGrid>
      <w:tr w:rsidR="009361FF" w:rsidRPr="007C3F88" w14:paraId="2DD7C594" w14:textId="77777777" w:rsidTr="00913CB0">
        <w:trPr>
          <w:cantSplit/>
          <w:jc w:val="center"/>
        </w:trPr>
        <w:tc>
          <w:tcPr>
            <w:tcW w:w="1055" w:type="pct"/>
            <w:shd w:val="clear" w:color="auto" w:fill="C00000"/>
          </w:tcPr>
          <w:p w14:paraId="6EF8376B" w14:textId="77777777" w:rsidR="009361FF" w:rsidRPr="007C3F88" w:rsidRDefault="009361FF" w:rsidP="00913CB0">
            <w:pPr>
              <w:pStyle w:val="TableHeader"/>
              <w:rPr>
                <w:b w:val="0"/>
                <w:lang w:val="en-GB"/>
              </w:rPr>
            </w:pPr>
            <w:r w:rsidRPr="007C3F88">
              <w:rPr>
                <w:lang w:val="en-GB"/>
              </w:rPr>
              <w:t>Field</w:t>
            </w:r>
          </w:p>
        </w:tc>
        <w:tc>
          <w:tcPr>
            <w:tcW w:w="3945" w:type="pct"/>
            <w:gridSpan w:val="2"/>
            <w:shd w:val="clear" w:color="auto" w:fill="C00000"/>
          </w:tcPr>
          <w:p w14:paraId="4373001A" w14:textId="77777777" w:rsidR="009361FF" w:rsidRPr="007C3F88" w:rsidRDefault="009361FF" w:rsidP="00913CB0">
            <w:pPr>
              <w:pStyle w:val="TableHeader"/>
              <w:rPr>
                <w:b w:val="0"/>
                <w:lang w:val="en-GB"/>
              </w:rPr>
            </w:pPr>
            <w:r w:rsidRPr="007C3F88">
              <w:rPr>
                <w:lang w:val="en-GB"/>
              </w:rPr>
              <w:t>Value Description</w:t>
            </w:r>
          </w:p>
        </w:tc>
      </w:tr>
      <w:tr w:rsidR="009361FF" w:rsidRPr="007C3F88" w14:paraId="730A510E" w14:textId="77777777" w:rsidTr="00913CB0">
        <w:trPr>
          <w:cantSplit/>
          <w:jc w:val="center"/>
        </w:trPr>
        <w:tc>
          <w:tcPr>
            <w:tcW w:w="1055" w:type="pct"/>
          </w:tcPr>
          <w:p w14:paraId="49C39A54" w14:textId="77777777" w:rsidR="009361FF" w:rsidRPr="007C3F88" w:rsidRDefault="009361FF" w:rsidP="00913CB0">
            <w:pPr>
              <w:pStyle w:val="TableText"/>
            </w:pPr>
            <w:r w:rsidRPr="007C3F88">
              <w:t>tbsCertList</w:t>
            </w:r>
          </w:p>
        </w:tc>
        <w:tc>
          <w:tcPr>
            <w:tcW w:w="3945" w:type="pct"/>
            <w:gridSpan w:val="2"/>
          </w:tcPr>
          <w:p w14:paraId="70046101" w14:textId="77777777" w:rsidR="009361FF" w:rsidRPr="007C3F88" w:rsidRDefault="009361FF" w:rsidP="00913CB0">
            <w:pPr>
              <w:pStyle w:val="TableText"/>
            </w:pPr>
            <w:r w:rsidRPr="007C3F88">
              <w:t>Data to be signed</w:t>
            </w:r>
          </w:p>
        </w:tc>
      </w:tr>
      <w:tr w:rsidR="009361FF" w:rsidRPr="007C3F88" w14:paraId="15986CB3" w14:textId="77777777" w:rsidTr="00913CB0">
        <w:trPr>
          <w:cantSplit/>
          <w:jc w:val="center"/>
        </w:trPr>
        <w:tc>
          <w:tcPr>
            <w:tcW w:w="1055" w:type="pct"/>
          </w:tcPr>
          <w:p w14:paraId="6DD4834A" w14:textId="77777777" w:rsidR="009361FF" w:rsidRPr="007C3F88" w:rsidRDefault="009361FF" w:rsidP="00913CB0">
            <w:pPr>
              <w:rPr>
                <w:rFonts w:cs="Calibri"/>
                <w:sz w:val="16"/>
                <w:szCs w:val="16"/>
              </w:rPr>
            </w:pPr>
          </w:p>
        </w:tc>
        <w:tc>
          <w:tcPr>
            <w:tcW w:w="1161" w:type="pct"/>
            <w:shd w:val="clear" w:color="auto" w:fill="C00000"/>
          </w:tcPr>
          <w:p w14:paraId="0CBD9BCE" w14:textId="77777777" w:rsidR="009361FF" w:rsidRPr="007C3F88" w:rsidRDefault="009361FF" w:rsidP="00913CB0">
            <w:pPr>
              <w:pStyle w:val="TableHeader"/>
              <w:rPr>
                <w:b w:val="0"/>
                <w:lang w:val="en-GB"/>
              </w:rPr>
            </w:pPr>
            <w:r w:rsidRPr="007C3F88">
              <w:rPr>
                <w:lang w:val="en-GB"/>
              </w:rPr>
              <w:t>Field</w:t>
            </w:r>
          </w:p>
        </w:tc>
        <w:tc>
          <w:tcPr>
            <w:tcW w:w="2784" w:type="pct"/>
            <w:shd w:val="clear" w:color="auto" w:fill="C00000"/>
          </w:tcPr>
          <w:p w14:paraId="610EF34B" w14:textId="77777777" w:rsidR="009361FF" w:rsidRPr="007C3F88" w:rsidRDefault="009361FF" w:rsidP="00913CB0">
            <w:pPr>
              <w:pStyle w:val="TableHeader"/>
              <w:rPr>
                <w:b w:val="0"/>
                <w:lang w:val="en-GB"/>
              </w:rPr>
            </w:pPr>
            <w:r w:rsidRPr="007C3F88">
              <w:rPr>
                <w:lang w:val="en-GB"/>
              </w:rPr>
              <w:t>Value Description</w:t>
            </w:r>
          </w:p>
        </w:tc>
      </w:tr>
      <w:tr w:rsidR="009361FF" w:rsidRPr="007C3F88" w14:paraId="79D8059C" w14:textId="77777777" w:rsidTr="00913CB0">
        <w:trPr>
          <w:cantSplit/>
          <w:jc w:val="center"/>
        </w:trPr>
        <w:tc>
          <w:tcPr>
            <w:tcW w:w="1055" w:type="pct"/>
          </w:tcPr>
          <w:p w14:paraId="138ECA73" w14:textId="77777777" w:rsidR="009361FF" w:rsidRPr="007C3F88" w:rsidRDefault="009361FF" w:rsidP="00913CB0">
            <w:pPr>
              <w:pStyle w:val="TableText"/>
            </w:pPr>
          </w:p>
        </w:tc>
        <w:tc>
          <w:tcPr>
            <w:tcW w:w="1161" w:type="pct"/>
            <w:shd w:val="clear" w:color="auto" w:fill="auto"/>
          </w:tcPr>
          <w:p w14:paraId="67F952D3" w14:textId="77777777" w:rsidR="009361FF" w:rsidRPr="007C3F88" w:rsidRDefault="009361FF" w:rsidP="00913CB0">
            <w:pPr>
              <w:pStyle w:val="TableText"/>
            </w:pPr>
            <w:r w:rsidRPr="007C3F88">
              <w:t>version</w:t>
            </w:r>
          </w:p>
        </w:tc>
        <w:tc>
          <w:tcPr>
            <w:tcW w:w="2784" w:type="pct"/>
            <w:shd w:val="clear" w:color="auto" w:fill="auto"/>
          </w:tcPr>
          <w:p w14:paraId="62EB5991" w14:textId="77777777" w:rsidR="009361FF" w:rsidRPr="007C3F88" w:rsidRDefault="009361FF" w:rsidP="00913CB0">
            <w:pPr>
              <w:pStyle w:val="TableText"/>
            </w:pPr>
            <w:r w:rsidRPr="007C3F88">
              <w:t>Version SHALL be 2.</w:t>
            </w:r>
          </w:p>
        </w:tc>
      </w:tr>
      <w:tr w:rsidR="009361FF" w:rsidRPr="007C3F88" w14:paraId="74D2D037" w14:textId="77777777" w:rsidTr="00913CB0">
        <w:trPr>
          <w:cantSplit/>
          <w:jc w:val="center"/>
        </w:trPr>
        <w:tc>
          <w:tcPr>
            <w:tcW w:w="1055" w:type="pct"/>
          </w:tcPr>
          <w:p w14:paraId="6F5C2E20" w14:textId="77777777" w:rsidR="009361FF" w:rsidRPr="007C3F88" w:rsidRDefault="009361FF" w:rsidP="00913CB0">
            <w:pPr>
              <w:pStyle w:val="TableText"/>
            </w:pPr>
          </w:p>
        </w:tc>
        <w:tc>
          <w:tcPr>
            <w:tcW w:w="1161" w:type="pct"/>
            <w:shd w:val="clear" w:color="auto" w:fill="auto"/>
          </w:tcPr>
          <w:p w14:paraId="3E627697" w14:textId="77777777" w:rsidR="009361FF" w:rsidRPr="007C3F88" w:rsidRDefault="009361FF" w:rsidP="00913CB0">
            <w:pPr>
              <w:pStyle w:val="TableText"/>
            </w:pPr>
            <w:r w:rsidRPr="007C3F88">
              <w:t>signature</w:t>
            </w:r>
          </w:p>
        </w:tc>
        <w:tc>
          <w:tcPr>
            <w:tcW w:w="2784" w:type="pct"/>
            <w:shd w:val="clear" w:color="auto" w:fill="auto"/>
          </w:tcPr>
          <w:p w14:paraId="626C4729" w14:textId="2C7AA50B" w:rsidR="009361FF" w:rsidRPr="007C3F88" w:rsidRDefault="009361FF" w:rsidP="00913CB0">
            <w:pPr>
              <w:pStyle w:val="TableText"/>
              <w:rPr>
                <w:b/>
                <w:bCs/>
              </w:rPr>
            </w:pPr>
            <w:r w:rsidRPr="007C3F88">
              <w:t xml:space="preserve">Contains the algorithm identifier and parameters used by the </w:t>
            </w:r>
            <w:r w:rsidR="0064419B">
              <w:t>issuer</w:t>
            </w:r>
            <w:r w:rsidRPr="007C3F88">
              <w:t xml:space="preserve"> to compute the value of the field 'signatureValue'</w:t>
            </w:r>
            <w:r>
              <w:t xml:space="preserve"> (</w:t>
            </w:r>
            <w:r w:rsidRPr="007C3F88">
              <w:t>section 4.5.</w:t>
            </w:r>
            <w:r>
              <w:t>2</w:t>
            </w:r>
            <w:r w:rsidRPr="007C3F88">
              <w:t>.</w:t>
            </w:r>
            <w:r>
              <w:t>1</w:t>
            </w:r>
            <w:r w:rsidRPr="007C3F88">
              <w:t>.1</w:t>
            </w:r>
            <w:r>
              <w:t>).</w:t>
            </w:r>
          </w:p>
          <w:p w14:paraId="6EF2D498" w14:textId="03E6790D" w:rsidR="009361FF" w:rsidRPr="007C3F88" w:rsidRDefault="009361FF" w:rsidP="00913CB0">
            <w:pPr>
              <w:pStyle w:val="TableText"/>
            </w:pPr>
            <w:r w:rsidRPr="007C3F88">
              <w:t xml:space="preserve">The algorithm identifier value and parameters values SHALL be the same as the one of the field </w:t>
            </w:r>
            <w:r>
              <w:t>'</w:t>
            </w:r>
            <w:r w:rsidRPr="007C3F88">
              <w:t>signatureAlgorithm</w:t>
            </w:r>
            <w:r>
              <w:t>'</w:t>
            </w:r>
            <w:r w:rsidRPr="007C3F88">
              <w:t>.</w:t>
            </w:r>
          </w:p>
        </w:tc>
      </w:tr>
      <w:tr w:rsidR="009361FF" w:rsidRPr="007C3F88" w14:paraId="2D8D6795" w14:textId="77777777" w:rsidTr="00913CB0">
        <w:trPr>
          <w:cantSplit/>
          <w:jc w:val="center"/>
        </w:trPr>
        <w:tc>
          <w:tcPr>
            <w:tcW w:w="1055" w:type="pct"/>
          </w:tcPr>
          <w:p w14:paraId="568AB7B4" w14:textId="77777777" w:rsidR="009361FF" w:rsidRPr="007C3F88" w:rsidRDefault="009361FF" w:rsidP="00913CB0">
            <w:pPr>
              <w:pStyle w:val="TableText"/>
            </w:pPr>
          </w:p>
        </w:tc>
        <w:tc>
          <w:tcPr>
            <w:tcW w:w="1161" w:type="pct"/>
            <w:shd w:val="clear" w:color="auto" w:fill="auto"/>
          </w:tcPr>
          <w:p w14:paraId="22B6599F" w14:textId="77777777" w:rsidR="009361FF" w:rsidRPr="007C3F88" w:rsidRDefault="009361FF" w:rsidP="00913CB0">
            <w:pPr>
              <w:pStyle w:val="TableText"/>
            </w:pPr>
            <w:r w:rsidRPr="007C3F88">
              <w:t>issuer</w:t>
            </w:r>
          </w:p>
        </w:tc>
        <w:tc>
          <w:tcPr>
            <w:tcW w:w="2784" w:type="pct"/>
            <w:shd w:val="clear" w:color="auto" w:fill="auto"/>
          </w:tcPr>
          <w:p w14:paraId="4898EB73" w14:textId="39CF5381" w:rsidR="009361FF" w:rsidRPr="007C3F88" w:rsidRDefault="009361FF">
            <w:pPr>
              <w:pStyle w:val="TableText"/>
            </w:pPr>
            <w:r w:rsidRPr="007C3F88">
              <w:t xml:space="preserve">Distinguished Name of the </w:t>
            </w:r>
            <w:r w:rsidR="00661605">
              <w:t>CRL Issuer</w:t>
            </w:r>
            <w:r w:rsidRPr="007C3F88">
              <w:t xml:space="preserve">. This DN SHALL be the same as the one used for issuing </w:t>
            </w:r>
            <w:r>
              <w:t>c</w:t>
            </w:r>
            <w:r w:rsidRPr="007C3F88">
              <w:t>ertificates</w:t>
            </w:r>
            <w:r w:rsidR="00661605" w:rsidRPr="00BD79F6">
              <w:t xml:space="preserve"> (</w:t>
            </w:r>
            <w:r w:rsidR="00847ADB">
              <w:t xml:space="preserve">i.e., </w:t>
            </w:r>
            <w:r w:rsidR="00661605" w:rsidRPr="00BD79F6">
              <w:t xml:space="preserve">DN set in the </w:t>
            </w:r>
            <w:r w:rsidR="00661605" w:rsidRPr="00BD79F6">
              <w:rPr>
                <w:rFonts w:ascii="Consolas" w:hAnsi="Consolas" w:cs="Consolas"/>
              </w:rPr>
              <w:t>issuer</w:t>
            </w:r>
            <w:r w:rsidR="00661605" w:rsidRPr="00BD79F6">
              <w:t xml:space="preserve"> field of the Certificate)</w:t>
            </w:r>
            <w:r w:rsidRPr="007C3F88">
              <w:t>.</w:t>
            </w:r>
          </w:p>
        </w:tc>
      </w:tr>
      <w:tr w:rsidR="009361FF" w:rsidRPr="007C3F88" w14:paraId="6C29B37B" w14:textId="77777777" w:rsidTr="00913CB0">
        <w:trPr>
          <w:cantSplit/>
          <w:jc w:val="center"/>
        </w:trPr>
        <w:tc>
          <w:tcPr>
            <w:tcW w:w="1055" w:type="pct"/>
          </w:tcPr>
          <w:p w14:paraId="24CB7993" w14:textId="77777777" w:rsidR="009361FF" w:rsidRPr="007C3F88" w:rsidRDefault="009361FF" w:rsidP="00913CB0">
            <w:pPr>
              <w:pStyle w:val="TableText"/>
            </w:pPr>
          </w:p>
        </w:tc>
        <w:tc>
          <w:tcPr>
            <w:tcW w:w="1161" w:type="pct"/>
            <w:shd w:val="clear" w:color="auto" w:fill="auto"/>
          </w:tcPr>
          <w:p w14:paraId="2D03C9F4" w14:textId="77777777" w:rsidR="009361FF" w:rsidRPr="007C3F88" w:rsidRDefault="009361FF" w:rsidP="00913CB0">
            <w:pPr>
              <w:pStyle w:val="TableText"/>
            </w:pPr>
            <w:r w:rsidRPr="007C3F88">
              <w:t>thisUpdate</w:t>
            </w:r>
          </w:p>
        </w:tc>
        <w:tc>
          <w:tcPr>
            <w:tcW w:w="2784" w:type="pct"/>
            <w:shd w:val="clear" w:color="auto" w:fill="auto"/>
          </w:tcPr>
          <w:p w14:paraId="05676F69" w14:textId="77777777" w:rsidR="009361FF" w:rsidRPr="007C3F88" w:rsidRDefault="009361FF" w:rsidP="00913CB0">
            <w:pPr>
              <w:pStyle w:val="TableText"/>
            </w:pPr>
            <w:r w:rsidRPr="007C3F88">
              <w:t>Time stamp of the CRL.</w:t>
            </w:r>
          </w:p>
        </w:tc>
      </w:tr>
      <w:tr w:rsidR="009361FF" w:rsidRPr="007C3F88" w14:paraId="0C303AF9" w14:textId="77777777" w:rsidTr="00913CB0">
        <w:trPr>
          <w:cantSplit/>
          <w:jc w:val="center"/>
        </w:trPr>
        <w:tc>
          <w:tcPr>
            <w:tcW w:w="1055" w:type="pct"/>
          </w:tcPr>
          <w:p w14:paraId="16D7798F" w14:textId="77777777" w:rsidR="009361FF" w:rsidRPr="007C3F88" w:rsidRDefault="009361FF" w:rsidP="00913CB0">
            <w:pPr>
              <w:pStyle w:val="TableText"/>
            </w:pPr>
          </w:p>
        </w:tc>
        <w:tc>
          <w:tcPr>
            <w:tcW w:w="1161" w:type="pct"/>
            <w:shd w:val="clear" w:color="auto" w:fill="auto"/>
          </w:tcPr>
          <w:p w14:paraId="635F30CC" w14:textId="77777777" w:rsidR="009361FF" w:rsidRPr="007C3F88" w:rsidRDefault="009361FF" w:rsidP="00913CB0">
            <w:pPr>
              <w:pStyle w:val="TableText"/>
            </w:pPr>
            <w:r>
              <w:t>nextUpdate</w:t>
            </w:r>
          </w:p>
        </w:tc>
        <w:tc>
          <w:tcPr>
            <w:tcW w:w="2784" w:type="pct"/>
            <w:shd w:val="clear" w:color="auto" w:fill="auto"/>
          </w:tcPr>
          <w:p w14:paraId="55DFF7BF" w14:textId="61C357B9" w:rsidR="009361FF" w:rsidRPr="007C3F88" w:rsidRDefault="009361FF">
            <w:pPr>
              <w:pStyle w:val="TableText"/>
            </w:pPr>
            <w:r>
              <w:t>Indicates the date by which the next CRL will be issued. The next CRL could be issued before the indicated date, but it will not be issued any later than the indicated date.</w:t>
            </w:r>
          </w:p>
        </w:tc>
      </w:tr>
      <w:tr w:rsidR="009361FF" w:rsidRPr="007C3F88" w14:paraId="617DFF42" w14:textId="77777777" w:rsidTr="00913CB0">
        <w:trPr>
          <w:cantSplit/>
          <w:jc w:val="center"/>
        </w:trPr>
        <w:tc>
          <w:tcPr>
            <w:tcW w:w="1055" w:type="pct"/>
          </w:tcPr>
          <w:p w14:paraId="31531B1B" w14:textId="77777777" w:rsidR="009361FF" w:rsidRPr="007C3F88" w:rsidRDefault="009361FF" w:rsidP="00913CB0">
            <w:pPr>
              <w:pStyle w:val="TableText"/>
            </w:pPr>
          </w:p>
        </w:tc>
        <w:tc>
          <w:tcPr>
            <w:tcW w:w="1161" w:type="pct"/>
            <w:shd w:val="clear" w:color="auto" w:fill="auto"/>
          </w:tcPr>
          <w:p w14:paraId="5C439A92" w14:textId="77777777" w:rsidR="009361FF" w:rsidRPr="007C3F88" w:rsidRDefault="009361FF" w:rsidP="00913CB0">
            <w:pPr>
              <w:pStyle w:val="TableText"/>
            </w:pPr>
            <w:r w:rsidRPr="007C3F88">
              <w:t>revokedCertificates</w:t>
            </w:r>
          </w:p>
        </w:tc>
        <w:tc>
          <w:tcPr>
            <w:tcW w:w="2784" w:type="pct"/>
            <w:shd w:val="clear" w:color="auto" w:fill="auto"/>
          </w:tcPr>
          <w:p w14:paraId="288DC2FC" w14:textId="10161A12" w:rsidR="009361FF" w:rsidRPr="007C3F88" w:rsidRDefault="009361FF" w:rsidP="00913CB0">
            <w:pPr>
              <w:pStyle w:val="TableText"/>
            </w:pPr>
            <w:r w:rsidRPr="007C3F88">
              <w:t xml:space="preserve">Sequence of "revocation entry" as described in table </w:t>
            </w:r>
            <w:r w:rsidR="003A07AC">
              <w:t>18</w:t>
            </w:r>
            <w:r w:rsidRPr="007C3F88">
              <w:t>.</w:t>
            </w:r>
          </w:p>
        </w:tc>
      </w:tr>
      <w:tr w:rsidR="009361FF" w:rsidRPr="007C3F88" w14:paraId="1F176F16" w14:textId="77777777" w:rsidTr="00913CB0">
        <w:trPr>
          <w:cantSplit/>
          <w:jc w:val="center"/>
        </w:trPr>
        <w:tc>
          <w:tcPr>
            <w:tcW w:w="1055" w:type="pct"/>
          </w:tcPr>
          <w:p w14:paraId="39B66C48" w14:textId="77777777" w:rsidR="009361FF" w:rsidRPr="007C3F88" w:rsidRDefault="009361FF" w:rsidP="00913CB0">
            <w:pPr>
              <w:pStyle w:val="TableText"/>
            </w:pPr>
          </w:p>
        </w:tc>
        <w:tc>
          <w:tcPr>
            <w:tcW w:w="1161" w:type="pct"/>
            <w:shd w:val="clear" w:color="auto" w:fill="auto"/>
          </w:tcPr>
          <w:p w14:paraId="2664CFD0" w14:textId="77777777" w:rsidR="009361FF" w:rsidRPr="007C3F88" w:rsidRDefault="009361FF" w:rsidP="00913CB0">
            <w:pPr>
              <w:pStyle w:val="TableText"/>
            </w:pPr>
            <w:r w:rsidRPr="007C3F88">
              <w:t>crlExtensions</w:t>
            </w:r>
          </w:p>
        </w:tc>
        <w:tc>
          <w:tcPr>
            <w:tcW w:w="2784" w:type="pct"/>
            <w:shd w:val="clear" w:color="auto" w:fill="auto"/>
          </w:tcPr>
          <w:p w14:paraId="0485273F" w14:textId="77777777" w:rsidR="009361FF" w:rsidRPr="007C3F88" w:rsidRDefault="009361FF" w:rsidP="00913CB0">
            <w:pPr>
              <w:pStyle w:val="TableText"/>
            </w:pPr>
            <w:r w:rsidRPr="007C3F88">
              <w:t>Extension for Authority Key Identifier (</w:t>
            </w:r>
            <w:r w:rsidRPr="00D20F70">
              <w:t xml:space="preserve">RFC 5280 </w:t>
            </w:r>
            <w:r w:rsidRPr="007C3F88">
              <w:t xml:space="preserve">[17] section </w:t>
            </w:r>
            <w:r>
              <w:t>5.2.1):</w:t>
            </w:r>
          </w:p>
          <w:p w14:paraId="033F56B6" w14:textId="1E094893" w:rsidR="009361FF" w:rsidRPr="007C3F88" w:rsidRDefault="009361FF" w:rsidP="00913CB0">
            <w:pPr>
              <w:pStyle w:val="TableText"/>
            </w:pPr>
            <w:r w:rsidRPr="007C3F88">
              <w:t>extnID = id-ce-authorityKeyIdentifier</w:t>
            </w:r>
          </w:p>
          <w:p w14:paraId="2FEE27C9" w14:textId="77777777" w:rsidR="009361FF" w:rsidRPr="007C3F88" w:rsidRDefault="009361FF" w:rsidP="00913CB0">
            <w:pPr>
              <w:pStyle w:val="TableText"/>
            </w:pPr>
            <w:r w:rsidRPr="007C3F88">
              <w:t>critical = true</w:t>
            </w:r>
          </w:p>
          <w:p w14:paraId="5E790F2E" w14:textId="6531E63F" w:rsidR="009361FF" w:rsidRPr="007C3F88" w:rsidRDefault="009361FF" w:rsidP="00913CB0">
            <w:pPr>
              <w:pStyle w:val="TableText"/>
            </w:pPr>
            <w:r w:rsidRPr="007C3F88">
              <w:t xml:space="preserve">extnValue = </w:t>
            </w:r>
            <w:r w:rsidR="0064419B" w:rsidRPr="00961D86">
              <w:rPr>
                <w:lang w:val="en-US"/>
              </w:rPr>
              <w:t>&lt;Identifier of the public key to verify this CRL&gt;</w:t>
            </w:r>
          </w:p>
          <w:p w14:paraId="65483B4A" w14:textId="465AFD97" w:rsidR="009361FF" w:rsidRPr="007C3F88" w:rsidRDefault="009361FF" w:rsidP="00913CB0">
            <w:pPr>
              <w:pStyle w:val="TableText"/>
            </w:pPr>
          </w:p>
        </w:tc>
      </w:tr>
      <w:tr w:rsidR="009361FF" w:rsidRPr="007C3F88" w14:paraId="367297D2" w14:textId="77777777" w:rsidTr="00913CB0">
        <w:trPr>
          <w:cantSplit/>
          <w:jc w:val="center"/>
        </w:trPr>
        <w:tc>
          <w:tcPr>
            <w:tcW w:w="1055" w:type="pct"/>
          </w:tcPr>
          <w:p w14:paraId="610D535E" w14:textId="77777777" w:rsidR="009361FF" w:rsidRPr="007C3F88" w:rsidRDefault="009361FF" w:rsidP="00913CB0">
            <w:pPr>
              <w:pStyle w:val="TableText"/>
            </w:pPr>
          </w:p>
        </w:tc>
        <w:tc>
          <w:tcPr>
            <w:tcW w:w="1161" w:type="pct"/>
            <w:shd w:val="clear" w:color="auto" w:fill="auto"/>
          </w:tcPr>
          <w:p w14:paraId="574415B6" w14:textId="77777777" w:rsidR="009361FF" w:rsidRPr="007C3F88" w:rsidRDefault="009361FF" w:rsidP="00913CB0">
            <w:pPr>
              <w:pStyle w:val="TableText"/>
            </w:pPr>
          </w:p>
        </w:tc>
        <w:tc>
          <w:tcPr>
            <w:tcW w:w="2784" w:type="pct"/>
            <w:shd w:val="clear" w:color="auto" w:fill="auto"/>
          </w:tcPr>
          <w:p w14:paraId="6A01DBC7" w14:textId="77777777" w:rsidR="009361FF" w:rsidRPr="007C3F88" w:rsidRDefault="009361FF" w:rsidP="00913CB0">
            <w:pPr>
              <w:pStyle w:val="TableText"/>
            </w:pPr>
            <w:r w:rsidRPr="007C3F88">
              <w:t>Extension for CRL Number (</w:t>
            </w:r>
            <w:r w:rsidRPr="00D20F70">
              <w:t xml:space="preserve">RFC 5280 </w:t>
            </w:r>
            <w:r w:rsidRPr="007C3F88">
              <w:t>[17] section 5.2.3):</w:t>
            </w:r>
          </w:p>
          <w:p w14:paraId="64595A60" w14:textId="77777777" w:rsidR="009361FF" w:rsidRPr="007C3F88" w:rsidRDefault="009361FF" w:rsidP="00913CB0">
            <w:pPr>
              <w:pStyle w:val="TableText"/>
            </w:pPr>
            <w:r w:rsidRPr="007C3F88">
              <w:t>extnID = id-ce-cRLNumber</w:t>
            </w:r>
          </w:p>
          <w:p w14:paraId="52ED0318" w14:textId="77777777" w:rsidR="009361FF" w:rsidRPr="007C3F88" w:rsidRDefault="009361FF" w:rsidP="00913CB0">
            <w:pPr>
              <w:pStyle w:val="TableText"/>
            </w:pPr>
            <w:r w:rsidRPr="007C3F88">
              <w:t>critical = false</w:t>
            </w:r>
          </w:p>
          <w:p w14:paraId="699C90F9" w14:textId="77777777" w:rsidR="009361FF" w:rsidRPr="007C3F88" w:rsidRDefault="009361FF" w:rsidP="00913CB0">
            <w:pPr>
              <w:pStyle w:val="TableText"/>
            </w:pPr>
            <w:r w:rsidRPr="007C3F88">
              <w:t>extnValue = CRL number</w:t>
            </w:r>
            <w:r>
              <w:t>, starting from 0.</w:t>
            </w:r>
          </w:p>
        </w:tc>
      </w:tr>
      <w:tr w:rsidR="009361FF" w:rsidRPr="007C3F88" w14:paraId="21D77460" w14:textId="77777777" w:rsidTr="00913CB0">
        <w:trPr>
          <w:cantSplit/>
          <w:jc w:val="center"/>
        </w:trPr>
        <w:tc>
          <w:tcPr>
            <w:tcW w:w="1055" w:type="pct"/>
          </w:tcPr>
          <w:p w14:paraId="65371453" w14:textId="77777777" w:rsidR="009361FF" w:rsidRPr="007C3F88" w:rsidRDefault="009361FF" w:rsidP="00913CB0">
            <w:pPr>
              <w:pStyle w:val="TableText"/>
            </w:pPr>
          </w:p>
        </w:tc>
        <w:tc>
          <w:tcPr>
            <w:tcW w:w="1161" w:type="pct"/>
            <w:shd w:val="clear" w:color="auto" w:fill="auto"/>
          </w:tcPr>
          <w:p w14:paraId="0D13A778" w14:textId="77777777" w:rsidR="009361FF" w:rsidRPr="007C3F88" w:rsidRDefault="009361FF" w:rsidP="00913CB0">
            <w:pPr>
              <w:pStyle w:val="TableText"/>
            </w:pPr>
          </w:p>
        </w:tc>
        <w:tc>
          <w:tcPr>
            <w:tcW w:w="2784" w:type="pct"/>
            <w:shd w:val="clear" w:color="auto" w:fill="auto"/>
          </w:tcPr>
          <w:p w14:paraId="460C6EF9" w14:textId="77777777" w:rsidR="009361FF" w:rsidRPr="007C3F88" w:rsidRDefault="009361FF" w:rsidP="00913CB0">
            <w:pPr>
              <w:pStyle w:val="TableText"/>
            </w:pPr>
            <w:r w:rsidRPr="007C3F88">
              <w:t xml:space="preserve">Extension for </w:t>
            </w:r>
            <w:r>
              <w:t>Issuing Distribution Point</w:t>
            </w:r>
            <w:r w:rsidRPr="007C3F88">
              <w:t xml:space="preserve"> (</w:t>
            </w:r>
            <w:r w:rsidRPr="00D20F70">
              <w:t xml:space="preserve">RFC 5280 </w:t>
            </w:r>
            <w:r w:rsidRPr="007C3F88">
              <w:t>[17] section 5.2.</w:t>
            </w:r>
            <w:r>
              <w:t>5</w:t>
            </w:r>
            <w:r w:rsidRPr="007C3F88">
              <w:t>):</w:t>
            </w:r>
          </w:p>
          <w:p w14:paraId="660A3221" w14:textId="2BBF699E" w:rsidR="009361FF" w:rsidRPr="007C3F88" w:rsidRDefault="009361FF" w:rsidP="00913CB0">
            <w:pPr>
              <w:pStyle w:val="TableText"/>
            </w:pPr>
            <w:r w:rsidRPr="007C3F88">
              <w:t>extnID = id-ce-</w:t>
            </w:r>
            <w:r w:rsidRPr="00A57A32">
              <w:t>issuingDistributionPoint</w:t>
            </w:r>
          </w:p>
          <w:p w14:paraId="3031F681" w14:textId="77777777" w:rsidR="009361FF" w:rsidRPr="007C3F88" w:rsidRDefault="009361FF" w:rsidP="00913CB0">
            <w:pPr>
              <w:pStyle w:val="TableText"/>
            </w:pPr>
            <w:r w:rsidRPr="007C3F88">
              <w:t xml:space="preserve">critical = </w:t>
            </w:r>
            <w:r>
              <w:t>true</w:t>
            </w:r>
          </w:p>
          <w:p w14:paraId="07CA7687" w14:textId="77777777" w:rsidR="009361FF" w:rsidRDefault="009361FF" w:rsidP="00913CB0">
            <w:pPr>
              <w:pStyle w:val="TableText"/>
            </w:pPr>
            <w:r w:rsidRPr="007C3F88">
              <w:t>extnValue =</w:t>
            </w:r>
            <w:r>
              <w:t xml:space="preserve"> {</w:t>
            </w:r>
          </w:p>
          <w:p w14:paraId="7D31CD57" w14:textId="3F0FFE18" w:rsidR="009361FF" w:rsidRDefault="009361FF" w:rsidP="00913CB0">
            <w:pPr>
              <w:pStyle w:val="TableText"/>
            </w:pPr>
            <w:r>
              <w:t xml:space="preserve">   </w:t>
            </w:r>
            <w:r w:rsidRPr="00A57A32">
              <w:t>distributionPoint</w:t>
            </w:r>
            <w:r>
              <w:t xml:space="preserve"> [0] -- section </w:t>
            </w:r>
            <w:r w:rsidR="00B01783">
              <w:t>4.5.2.1.2</w:t>
            </w:r>
          </w:p>
          <w:p w14:paraId="7A9F7A90" w14:textId="77777777" w:rsidR="009361FF" w:rsidRDefault="009361FF" w:rsidP="00913CB0">
            <w:pPr>
              <w:pStyle w:val="TableText"/>
            </w:pPr>
            <w:r>
              <w:t>}</w:t>
            </w:r>
          </w:p>
          <w:p w14:paraId="532DDF2C" w14:textId="19E3DEDB" w:rsidR="009361FF" w:rsidRPr="007C3F88" w:rsidRDefault="00661605">
            <w:pPr>
              <w:pStyle w:val="TableText"/>
            </w:pPr>
            <w:r w:rsidRPr="00BD79F6">
              <w:t>Fields indirectCRL and onlyContainsAttributeCerts SHALL be set to FALSE. onlySomeReasons SHALL be omitted.</w:t>
            </w:r>
          </w:p>
        </w:tc>
      </w:tr>
      <w:tr w:rsidR="009361FF" w:rsidRPr="007C3F88" w14:paraId="7AB65703" w14:textId="77777777" w:rsidTr="00913CB0">
        <w:trPr>
          <w:cantSplit/>
          <w:jc w:val="center"/>
        </w:trPr>
        <w:tc>
          <w:tcPr>
            <w:tcW w:w="1055" w:type="pct"/>
          </w:tcPr>
          <w:p w14:paraId="31769947" w14:textId="77777777" w:rsidR="009361FF" w:rsidRPr="007C3F88" w:rsidRDefault="009361FF" w:rsidP="00913CB0">
            <w:pPr>
              <w:pStyle w:val="TableText"/>
            </w:pPr>
            <w:r w:rsidRPr="007C3F88">
              <w:t>signatureAlgorithm</w:t>
            </w:r>
          </w:p>
        </w:tc>
        <w:tc>
          <w:tcPr>
            <w:tcW w:w="3945" w:type="pct"/>
            <w:gridSpan w:val="2"/>
            <w:shd w:val="clear" w:color="auto" w:fill="auto"/>
          </w:tcPr>
          <w:p w14:paraId="2DE30EAA" w14:textId="77777777" w:rsidR="009361FF" w:rsidRPr="007C3F88" w:rsidRDefault="009361FF" w:rsidP="00913CB0">
            <w:pPr>
              <w:pStyle w:val="TableText"/>
            </w:pPr>
            <w:r w:rsidRPr="007C3F88">
              <w:t>Section 4.5.</w:t>
            </w:r>
            <w:r>
              <w:t>2</w:t>
            </w:r>
            <w:r w:rsidRPr="007C3F88">
              <w:t>.</w:t>
            </w:r>
            <w:r>
              <w:t>1</w:t>
            </w:r>
            <w:r w:rsidRPr="007C3F88">
              <w:t>.1</w:t>
            </w:r>
          </w:p>
        </w:tc>
      </w:tr>
      <w:tr w:rsidR="009361FF" w:rsidRPr="007C3F88" w14:paraId="416FE10B" w14:textId="77777777" w:rsidTr="00913CB0">
        <w:trPr>
          <w:cantSplit/>
          <w:jc w:val="center"/>
        </w:trPr>
        <w:tc>
          <w:tcPr>
            <w:tcW w:w="1055" w:type="pct"/>
          </w:tcPr>
          <w:p w14:paraId="40350454" w14:textId="77777777" w:rsidR="009361FF" w:rsidRPr="007C3F88" w:rsidRDefault="009361FF" w:rsidP="00913CB0">
            <w:pPr>
              <w:pStyle w:val="TableText"/>
            </w:pPr>
            <w:r w:rsidRPr="007C3F88">
              <w:t>signatureValue</w:t>
            </w:r>
          </w:p>
        </w:tc>
        <w:tc>
          <w:tcPr>
            <w:tcW w:w="3945" w:type="pct"/>
            <w:gridSpan w:val="2"/>
            <w:shd w:val="clear" w:color="auto" w:fill="auto"/>
          </w:tcPr>
          <w:p w14:paraId="4CF3D645" w14:textId="77777777" w:rsidR="009361FF" w:rsidRPr="007C3F88" w:rsidRDefault="009361FF" w:rsidP="00913CB0">
            <w:pPr>
              <w:pStyle w:val="TableText"/>
            </w:pPr>
            <w:r w:rsidRPr="007C3F88">
              <w:t>Signature computed accordingly to one of the possible algorithm listed in signatureAlgorithm field</w:t>
            </w:r>
          </w:p>
        </w:tc>
      </w:tr>
    </w:tbl>
    <w:p w14:paraId="7C1943E0" w14:textId="2C78DBE2" w:rsidR="009361FF" w:rsidRPr="00A21FF3" w:rsidRDefault="00F66DD3" w:rsidP="00BD45AD">
      <w:pPr>
        <w:pStyle w:val="TableCaption"/>
        <w:numPr>
          <w:ilvl w:val="0"/>
          <w:numId w:val="0"/>
        </w:numPr>
        <w:ind w:left="360" w:hanging="360"/>
      </w:pPr>
      <w:r w:rsidRPr="00A21FF3">
        <w:rPr>
          <w:rFonts w:ascii="Arial Bold" w:hAnsi="Arial Bold"/>
        </w:rPr>
        <w:t>Table 17</w:t>
      </w:r>
      <w:r w:rsidR="009361FF" w:rsidRPr="00A21FF3">
        <w:t xml:space="preserve">: CRL </w:t>
      </w:r>
      <w:r w:rsidR="009361FF">
        <w:t>D</w:t>
      </w:r>
      <w:r w:rsidR="009361FF" w:rsidRPr="00A21FF3">
        <w:t>escription</w:t>
      </w:r>
    </w:p>
    <w:p w14:paraId="704DE341" w14:textId="070B7A1F" w:rsidR="009361FF" w:rsidRDefault="009361FF" w:rsidP="009361FF">
      <w:pPr>
        <w:pStyle w:val="NormalParagraph"/>
        <w:rPr>
          <w:highlight w:val="yellow"/>
          <w:lang w:eastAsia="en-US" w:bidi="bn-BD"/>
        </w:rPr>
      </w:pP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89"/>
        <w:gridCol w:w="6937"/>
      </w:tblGrid>
      <w:tr w:rsidR="009361FF" w:rsidRPr="007C3F88" w14:paraId="1D3B080B" w14:textId="77777777" w:rsidTr="00913CB0">
        <w:trPr>
          <w:cantSplit/>
          <w:jc w:val="center"/>
        </w:trPr>
        <w:tc>
          <w:tcPr>
            <w:tcW w:w="1114" w:type="pct"/>
            <w:shd w:val="clear" w:color="auto" w:fill="C00000"/>
          </w:tcPr>
          <w:p w14:paraId="7714309E" w14:textId="77777777" w:rsidR="009361FF" w:rsidRPr="007C3F88" w:rsidRDefault="009361FF" w:rsidP="00913CB0">
            <w:pPr>
              <w:pStyle w:val="TableHeader"/>
              <w:rPr>
                <w:b w:val="0"/>
                <w:lang w:val="en-GB"/>
              </w:rPr>
            </w:pPr>
            <w:r w:rsidRPr="007C3F88">
              <w:rPr>
                <w:lang w:val="en-GB"/>
              </w:rPr>
              <w:t>Field</w:t>
            </w:r>
          </w:p>
        </w:tc>
        <w:tc>
          <w:tcPr>
            <w:tcW w:w="3886" w:type="pct"/>
            <w:shd w:val="clear" w:color="auto" w:fill="C00000"/>
          </w:tcPr>
          <w:p w14:paraId="5C9A0EEA" w14:textId="77777777" w:rsidR="009361FF" w:rsidRPr="007C3F88" w:rsidRDefault="009361FF" w:rsidP="00913CB0">
            <w:pPr>
              <w:pStyle w:val="TableHeader"/>
              <w:rPr>
                <w:b w:val="0"/>
                <w:lang w:val="en-GB"/>
              </w:rPr>
            </w:pPr>
            <w:r w:rsidRPr="007C3F88">
              <w:rPr>
                <w:lang w:val="en-GB"/>
              </w:rPr>
              <w:t>Value Description</w:t>
            </w:r>
          </w:p>
        </w:tc>
      </w:tr>
      <w:tr w:rsidR="009361FF" w:rsidRPr="007C3F88" w14:paraId="1C76DB62" w14:textId="77777777" w:rsidTr="00913CB0">
        <w:trPr>
          <w:cantSplit/>
          <w:jc w:val="center"/>
        </w:trPr>
        <w:tc>
          <w:tcPr>
            <w:tcW w:w="1114" w:type="pct"/>
          </w:tcPr>
          <w:p w14:paraId="7CB04A16" w14:textId="77777777" w:rsidR="009361FF" w:rsidRPr="007C3F88" w:rsidRDefault="009361FF" w:rsidP="00913CB0">
            <w:pPr>
              <w:pStyle w:val="TableText"/>
            </w:pPr>
            <w:r w:rsidRPr="007C3F88">
              <w:t>userCertificate</w:t>
            </w:r>
          </w:p>
        </w:tc>
        <w:tc>
          <w:tcPr>
            <w:tcW w:w="3886" w:type="pct"/>
          </w:tcPr>
          <w:p w14:paraId="121721C2" w14:textId="77777777" w:rsidR="009361FF" w:rsidRPr="007C3F88" w:rsidRDefault="009361FF" w:rsidP="00913CB0">
            <w:pPr>
              <w:pStyle w:val="TableText"/>
            </w:pPr>
            <w:r w:rsidRPr="007C3F88">
              <w:t xml:space="preserve">Serial number of the revoked </w:t>
            </w:r>
            <w:r>
              <w:t>c</w:t>
            </w:r>
            <w:r w:rsidRPr="007C3F88">
              <w:t>ertificate</w:t>
            </w:r>
          </w:p>
        </w:tc>
      </w:tr>
      <w:tr w:rsidR="009361FF" w:rsidRPr="007C3F88" w14:paraId="7F17CC77" w14:textId="77777777" w:rsidTr="00913CB0">
        <w:trPr>
          <w:cantSplit/>
          <w:jc w:val="center"/>
        </w:trPr>
        <w:tc>
          <w:tcPr>
            <w:tcW w:w="1114" w:type="pct"/>
          </w:tcPr>
          <w:p w14:paraId="16CAF228" w14:textId="77777777" w:rsidR="009361FF" w:rsidRPr="007C3F88" w:rsidRDefault="009361FF" w:rsidP="00913CB0">
            <w:pPr>
              <w:pStyle w:val="TableText"/>
            </w:pPr>
            <w:r w:rsidRPr="007C3F88">
              <w:t>revocationDate</w:t>
            </w:r>
          </w:p>
        </w:tc>
        <w:tc>
          <w:tcPr>
            <w:tcW w:w="3886" w:type="pct"/>
          </w:tcPr>
          <w:p w14:paraId="02B89AD0" w14:textId="77777777" w:rsidR="009361FF" w:rsidRPr="007C3F88" w:rsidRDefault="009361FF" w:rsidP="00913CB0">
            <w:pPr>
              <w:pStyle w:val="TableText"/>
            </w:pPr>
            <w:r w:rsidRPr="007C3F88">
              <w:t>Date of revocation</w:t>
            </w:r>
          </w:p>
        </w:tc>
      </w:tr>
      <w:tr w:rsidR="009361FF" w:rsidRPr="007C3F88" w14:paraId="2F4C7132" w14:textId="77777777" w:rsidTr="00913CB0">
        <w:trPr>
          <w:cantSplit/>
          <w:jc w:val="center"/>
        </w:trPr>
        <w:tc>
          <w:tcPr>
            <w:tcW w:w="1114" w:type="pct"/>
          </w:tcPr>
          <w:p w14:paraId="4F0BE632" w14:textId="124D1802" w:rsidR="009361FF" w:rsidRPr="007C3F88" w:rsidRDefault="009361FF" w:rsidP="00913CB0">
            <w:pPr>
              <w:pStyle w:val="TableText"/>
            </w:pPr>
            <w:r w:rsidRPr="007C3F88">
              <w:t>crlEntryExtensions</w:t>
            </w:r>
          </w:p>
          <w:p w14:paraId="168AEB67" w14:textId="77777777" w:rsidR="009361FF" w:rsidRPr="007C3F88" w:rsidRDefault="009361FF" w:rsidP="00913CB0">
            <w:pPr>
              <w:pStyle w:val="TableText"/>
            </w:pPr>
          </w:p>
        </w:tc>
        <w:tc>
          <w:tcPr>
            <w:tcW w:w="3886" w:type="pct"/>
          </w:tcPr>
          <w:p w14:paraId="6A757CB9" w14:textId="45F307BC" w:rsidR="009361FF" w:rsidRPr="007C3F88" w:rsidRDefault="009361FF" w:rsidP="00913CB0">
            <w:pPr>
              <w:pStyle w:val="TableText"/>
            </w:pPr>
            <w:r w:rsidRPr="007C3F88">
              <w:t>Extension for Reason code</w:t>
            </w:r>
            <w:r w:rsidR="009973C5" w:rsidRPr="001B2A9B">
              <w:rPr>
                <w:vertAlign w:val="superscript"/>
              </w:rPr>
              <w:t>(1</w:t>
            </w:r>
            <w:r w:rsidR="009973C5">
              <w:rPr>
                <w:vertAlign w:val="superscript"/>
              </w:rPr>
              <w:t>)</w:t>
            </w:r>
            <w:r w:rsidRPr="007C3F88">
              <w:t xml:space="preserve"> (</w:t>
            </w:r>
            <w:r w:rsidRPr="00D20F70">
              <w:t xml:space="preserve">RFC 5280 </w:t>
            </w:r>
            <w:r w:rsidRPr="007C3F88">
              <w:t>[17] section 5.3.1):</w:t>
            </w:r>
          </w:p>
          <w:p w14:paraId="383EA8CA" w14:textId="77777777" w:rsidR="009361FF" w:rsidRPr="007C3F88" w:rsidRDefault="009361FF" w:rsidP="00913CB0">
            <w:pPr>
              <w:pStyle w:val="TableText"/>
            </w:pPr>
            <w:r w:rsidRPr="007C3F88">
              <w:t>extnID = id-ce-cRLReasons</w:t>
            </w:r>
          </w:p>
          <w:p w14:paraId="56DE1038" w14:textId="77777777" w:rsidR="009361FF" w:rsidRPr="007C3F88" w:rsidRDefault="009361FF" w:rsidP="00913CB0">
            <w:pPr>
              <w:pStyle w:val="TableText"/>
            </w:pPr>
            <w:r w:rsidRPr="007C3F88">
              <w:t>critical = false</w:t>
            </w:r>
          </w:p>
          <w:p w14:paraId="20210F16" w14:textId="77777777" w:rsidR="009361FF" w:rsidRPr="007C3F88" w:rsidRDefault="009361FF" w:rsidP="00913CB0">
            <w:pPr>
              <w:pStyle w:val="TableText"/>
            </w:pPr>
            <w:r w:rsidRPr="007C3F88">
              <w:t>extnValue = a reason code</w:t>
            </w:r>
          </w:p>
        </w:tc>
      </w:tr>
      <w:tr w:rsidR="009361FF" w:rsidRPr="007C3F88" w14:paraId="6340BF54" w14:textId="77777777" w:rsidTr="00CF102B">
        <w:trPr>
          <w:cantSplit/>
          <w:jc w:val="center"/>
        </w:trPr>
        <w:tc>
          <w:tcPr>
            <w:tcW w:w="5000" w:type="pct"/>
            <w:gridSpan w:val="2"/>
            <w:shd w:val="clear" w:color="auto" w:fill="FFFFFF"/>
          </w:tcPr>
          <w:p w14:paraId="4A7E1D8E" w14:textId="6748DEC2" w:rsidR="009361FF" w:rsidRPr="007C3F88" w:rsidRDefault="00661605" w:rsidP="00661605">
            <w:pPr>
              <w:pStyle w:val="TableText"/>
            </w:pPr>
            <w:r w:rsidRPr="00BD79F6">
              <w:t>NOTE: A version 3 RSP entity SHALL ignore a Certificate Expiration Date extension, as defined in previous versions of this specification, which may be present in a CRL entry.</w:t>
            </w:r>
          </w:p>
        </w:tc>
      </w:tr>
    </w:tbl>
    <w:p w14:paraId="45F8E530" w14:textId="3B970A74" w:rsidR="009361FF" w:rsidRPr="00A21FF3" w:rsidRDefault="00F66DD3" w:rsidP="00BD45AD">
      <w:pPr>
        <w:pStyle w:val="TableCaption"/>
        <w:numPr>
          <w:ilvl w:val="0"/>
          <w:numId w:val="0"/>
        </w:numPr>
        <w:ind w:left="360" w:hanging="360"/>
      </w:pPr>
      <w:r w:rsidRPr="00A21FF3">
        <w:rPr>
          <w:rFonts w:ascii="Arial Bold" w:hAnsi="Arial Bold"/>
        </w:rPr>
        <w:t>Table 18</w:t>
      </w:r>
      <w:r w:rsidR="009361FF" w:rsidRPr="00A21FF3">
        <w:t>: Revocation entry</w:t>
      </w:r>
    </w:p>
    <w:p w14:paraId="787D3CF3" w14:textId="317A4ADF" w:rsidR="009361FF" w:rsidRDefault="00F66DD3" w:rsidP="00BD45AD">
      <w:pPr>
        <w:pStyle w:val="Heading3"/>
        <w:numPr>
          <w:ilvl w:val="0"/>
          <w:numId w:val="0"/>
        </w:numPr>
        <w:tabs>
          <w:tab w:val="left" w:pos="851"/>
        </w:tabs>
        <w:ind w:left="851" w:hanging="851"/>
      </w:pPr>
      <w:bookmarkStart w:id="2041" w:name="_Toc456596241"/>
      <w:bookmarkStart w:id="2042" w:name="_Toc473022756"/>
      <w:bookmarkStart w:id="2043" w:name="_Toc91760968"/>
      <w:bookmarkStart w:id="2044" w:name="_Toc114481299"/>
      <w:r>
        <w:rPr>
          <w:sz w:val="22"/>
        </w:rPr>
        <w:t>4.6.1</w:t>
      </w:r>
      <w:r>
        <w:rPr>
          <w:sz w:val="22"/>
        </w:rPr>
        <w:tab/>
      </w:r>
      <w:r w:rsidR="009361FF">
        <w:t>CRL publication rules</w:t>
      </w:r>
      <w:bookmarkEnd w:id="2041"/>
      <w:bookmarkEnd w:id="2042"/>
      <w:bookmarkEnd w:id="2043"/>
      <w:bookmarkEnd w:id="2044"/>
    </w:p>
    <w:p w14:paraId="7798204C" w14:textId="0EDC9611" w:rsidR="009361FF" w:rsidRDefault="009361FF" w:rsidP="009361FF">
      <w:pPr>
        <w:pStyle w:val="NormalParagraph"/>
        <w:rPr>
          <w:lang w:bidi="bn-BD"/>
        </w:rPr>
      </w:pPr>
      <w:r>
        <w:rPr>
          <w:lang w:bidi="bn-BD"/>
        </w:rPr>
        <w:t xml:space="preserve">Each </w:t>
      </w:r>
      <w:r w:rsidR="00661605">
        <w:rPr>
          <w:lang w:bidi="bn-BD"/>
        </w:rPr>
        <w:t>CRL Issuer</w:t>
      </w:r>
      <w:r w:rsidR="0064419B">
        <w:rPr>
          <w:lang w:val="en-US" w:eastAsia="en-US" w:bidi="bn-BD"/>
        </w:rPr>
        <w:t xml:space="preserve"> </w:t>
      </w:r>
      <w:r w:rsidRPr="007C3F88">
        <w:rPr>
          <w:lang w:bidi="bn-BD"/>
        </w:rPr>
        <w:t xml:space="preserve">SHALL issue a new </w:t>
      </w:r>
      <w:r>
        <w:rPr>
          <w:lang w:bidi="bn-BD"/>
        </w:rPr>
        <w:t xml:space="preserve">CRL 1) </w:t>
      </w:r>
      <w:r w:rsidR="004B2FBC" w:rsidRPr="00BD79F6">
        <w:rPr>
          <w:lang w:bidi="bn-BD"/>
        </w:rPr>
        <w:t>no</w:t>
      </w:r>
      <w:r w:rsidR="004B2FBC">
        <w:rPr>
          <w:lang w:bidi="bn-BD"/>
        </w:rPr>
        <w:t xml:space="preserve"> later than</w:t>
      </w:r>
      <w:r w:rsidR="004B2FBC" w:rsidRPr="00BD79F6">
        <w:rPr>
          <w:lang w:bidi="bn-BD"/>
        </w:rPr>
        <w:t xml:space="preserve"> the </w:t>
      </w:r>
      <w:r w:rsidR="004B2FBC" w:rsidRPr="00BD79F6">
        <w:rPr>
          <w:rFonts w:ascii="Courier New" w:hAnsi="Courier New" w:cs="Courier New"/>
          <w:lang w:bidi="bn-BD"/>
        </w:rPr>
        <w:t>nextUpdate</w:t>
      </w:r>
      <w:r w:rsidR="004B2FBC" w:rsidRPr="00BD79F6">
        <w:rPr>
          <w:lang w:bidi="bn-BD"/>
        </w:rPr>
        <w:t xml:space="preserve"> date indicated in the previous CRL with the same scope</w:t>
      </w:r>
      <w:r w:rsidR="004B2FBC" w:rsidDel="004B2FBC">
        <w:rPr>
          <w:lang w:bidi="bn-BD"/>
        </w:rPr>
        <w:t xml:space="preserve"> </w:t>
      </w:r>
      <w:r>
        <w:rPr>
          <w:lang w:bidi="bn-BD"/>
        </w:rPr>
        <w:t xml:space="preserve">(even if no new revocation has occurred during the period), and 2) </w:t>
      </w:r>
      <w:r w:rsidR="004B2FBC">
        <w:rPr>
          <w:lang w:bidi="bn-BD"/>
        </w:rPr>
        <w:t>whenever</w:t>
      </w:r>
      <w:r w:rsidRPr="007C3F88">
        <w:rPr>
          <w:lang w:bidi="bn-BD"/>
        </w:rPr>
        <w:t xml:space="preserve"> at least one </w:t>
      </w:r>
      <w:r>
        <w:rPr>
          <w:lang w:bidi="bn-BD"/>
        </w:rPr>
        <w:t>additional c</w:t>
      </w:r>
      <w:r w:rsidRPr="007C3F88">
        <w:rPr>
          <w:lang w:bidi="bn-BD"/>
        </w:rPr>
        <w:t>ertificate is revoked.</w:t>
      </w:r>
    </w:p>
    <w:p w14:paraId="221C04B7" w14:textId="3F75BFE6" w:rsidR="009361FF" w:rsidRDefault="009361FF" w:rsidP="00604BD8">
      <w:pPr>
        <w:pStyle w:val="NOTE"/>
      </w:pPr>
      <w:r>
        <w:t>NOTE:</w:t>
      </w:r>
      <w:r>
        <w:tab/>
        <w:t xml:space="preserve">The publication periodicity is not defined in this document. This SHALL be defined </w:t>
      </w:r>
      <w:r w:rsidRPr="00C36D4D">
        <w:t xml:space="preserve">in GSMA </w:t>
      </w:r>
      <w:r>
        <w:t>eUICC PKI Certificate Policy</w:t>
      </w:r>
      <w:r w:rsidRPr="00C36D4D">
        <w:t xml:space="preserve"> [</w:t>
      </w:r>
      <w:r>
        <w:t>45</w:t>
      </w:r>
      <w:hyperlink w:anchor="FS08" w:history="1"/>
      <w:r w:rsidRPr="00C36D4D">
        <w:t>].</w:t>
      </w:r>
    </w:p>
    <w:p w14:paraId="27ED92C2" w14:textId="5F2103CD" w:rsidR="009361FF" w:rsidRDefault="009361FF" w:rsidP="009361FF">
      <w:pPr>
        <w:pStyle w:val="NormalParagraph"/>
        <w:rPr>
          <w:lang w:bidi="bn-BD"/>
        </w:rPr>
      </w:pPr>
      <w:r>
        <w:rPr>
          <w:lang w:bidi="bn-BD"/>
        </w:rPr>
        <w:t xml:space="preserve">The SM-DP+, SM-DS or any relying party SHALL </w:t>
      </w:r>
      <w:r w:rsidR="00661605">
        <w:rPr>
          <w:lang w:bidi="bn-BD"/>
        </w:rPr>
        <w:t>ensure it uses the up-to-date CRL(s) required to perform the on-going transaction</w:t>
      </w:r>
      <w:r w:rsidRPr="005B32E0">
        <w:rPr>
          <w:lang w:bidi="bn-BD"/>
        </w:rPr>
        <w:t>.</w:t>
      </w:r>
    </w:p>
    <w:p w14:paraId="033D3DD6" w14:textId="77777777" w:rsidR="00661605" w:rsidRPr="00BD79F6" w:rsidRDefault="00661605" w:rsidP="00661605">
      <w:pPr>
        <w:pStyle w:val="NormalParagraph"/>
      </w:pPr>
      <w:r w:rsidRPr="00BD79F6">
        <w:t>The CRL and Certificates that are in scope of the CRL SHALL be signed with the same key; that allows to limit the amount of data to be passed to the eUICC during the Common Mutual Authentication procedure (see section 3.0.1). It implicitly means that the CRL and these Certificates have the same issuer.</w:t>
      </w:r>
    </w:p>
    <w:p w14:paraId="5F79E96C" w14:textId="56CD3901" w:rsidR="00661605" w:rsidRPr="00BD79F6" w:rsidRDefault="00661605" w:rsidP="00661605">
      <w:pPr>
        <w:pStyle w:val="NormalParagraph"/>
      </w:pPr>
      <w:r w:rsidRPr="00BD79F6">
        <w:t xml:space="preserve">In order to limit the maximum size of a CRL, the CRL Issuer SHOULD limit the scope of their CRL(s). This is beneficial to the overall performance of the system where the CRL has to be provided to the eUICC. However, this specification doesn't mandate any particular method for defining the CRL scope. </w:t>
      </w:r>
      <w:r w:rsidR="00151A47">
        <w:t xml:space="preserve">E.g., </w:t>
      </w:r>
      <w:r w:rsidRPr="00BD79F6">
        <w:t>a</w:t>
      </w:r>
      <w:r w:rsidR="00050B5B">
        <w:t>n</w:t>
      </w:r>
      <w:r w:rsidRPr="00BD79F6">
        <w:t xml:space="preserve"> </w:t>
      </w:r>
      <w:r w:rsidR="00050B5B">
        <w:rPr>
          <w:rFonts w:eastAsia="Times New Roman"/>
          <w:lang w:eastAsia="ko-KR"/>
        </w:rPr>
        <w:t>eSIM CA</w:t>
      </w:r>
      <w:r w:rsidRPr="00BD79F6">
        <w:t xml:space="preserve"> SubCA may define a different </w:t>
      </w:r>
      <w:r w:rsidR="004B2FBC">
        <w:t>scope</w:t>
      </w:r>
      <w:r w:rsidRPr="00BD79F6">
        <w:t xml:space="preserve"> for each type of Certificate it issues: one scope for CERT.DSauth.</w:t>
      </w:r>
      <w:r w:rsidR="00297491">
        <w:t>SIG</w:t>
      </w:r>
      <w:r w:rsidRPr="00BD79F6">
        <w:t>, one for CERT.DS.</w:t>
      </w:r>
      <w:r>
        <w:t>TLS, one for CERT.DPauth.</w:t>
      </w:r>
      <w:r w:rsidR="00297491">
        <w:t>SIG</w:t>
      </w:r>
      <w:r w:rsidR="004B2FBC">
        <w:t>; a (Sub)CA may limit the number of Certificates per scope</w:t>
      </w:r>
      <w:r>
        <w:t>.</w:t>
      </w:r>
    </w:p>
    <w:p w14:paraId="7BA08A7E" w14:textId="799FAA19" w:rsidR="00ED37D5" w:rsidRDefault="009361FF" w:rsidP="00ED37D5">
      <w:pPr>
        <w:pStyle w:val="NormalParagraph"/>
        <w:rPr>
          <w:lang w:bidi="bn-BD"/>
        </w:rPr>
      </w:pPr>
      <w:r>
        <w:rPr>
          <w:lang w:bidi="bn-BD"/>
        </w:rPr>
        <w:t xml:space="preserve">The </w:t>
      </w:r>
      <w:r w:rsidRPr="007C3F88">
        <w:rPr>
          <w:lang w:bidi="bn-BD"/>
        </w:rPr>
        <w:t>CRL</w:t>
      </w:r>
      <w:r w:rsidRPr="00F5281F">
        <w:rPr>
          <w:lang w:bidi="bn-BD"/>
        </w:rPr>
        <w:t xml:space="preserve"> </w:t>
      </w:r>
      <w:r w:rsidRPr="007C3F88">
        <w:rPr>
          <w:lang w:bidi="bn-BD"/>
        </w:rPr>
        <w:t>base list SHALL be complete (</w:t>
      </w:r>
      <w:r w:rsidR="00847ADB">
        <w:rPr>
          <w:lang w:bidi="bn-BD"/>
        </w:rPr>
        <w:t xml:space="preserve">i.e., </w:t>
      </w:r>
      <w:r w:rsidRPr="007C3F88">
        <w:rPr>
          <w:lang w:bidi="bn-BD"/>
        </w:rPr>
        <w:t xml:space="preserve">contain all previously revoked </w:t>
      </w:r>
      <w:r w:rsidR="00F22BA6">
        <w:rPr>
          <w:lang w:bidi="bn-BD"/>
        </w:rPr>
        <w:t>c</w:t>
      </w:r>
      <w:r w:rsidRPr="007C3F88">
        <w:rPr>
          <w:lang w:bidi="bn-BD"/>
        </w:rPr>
        <w:t xml:space="preserve">ertificates, plus the newly revoked </w:t>
      </w:r>
      <w:r w:rsidR="00F22BA6">
        <w:rPr>
          <w:lang w:bidi="bn-BD"/>
        </w:rPr>
        <w:t>c</w:t>
      </w:r>
      <w:r w:rsidRPr="007C3F88">
        <w:rPr>
          <w:lang w:bidi="bn-BD"/>
        </w:rPr>
        <w:t>ertificates).</w:t>
      </w:r>
      <w:r w:rsidRPr="00F5281F">
        <w:rPr>
          <w:lang w:bidi="bn-BD"/>
        </w:rPr>
        <w:t xml:space="preserve"> </w:t>
      </w:r>
      <w:r w:rsidRPr="007C3F88">
        <w:rPr>
          <w:lang w:bidi="bn-BD"/>
        </w:rPr>
        <w:t xml:space="preserve">Delta CRLs as defined in </w:t>
      </w:r>
      <w:r w:rsidRPr="007C3F88">
        <w:t>RFC 5280 [</w:t>
      </w:r>
      <w:r w:rsidRPr="001B2A9B">
        <w:t>17</w:t>
      </w:r>
      <w:r w:rsidRPr="007C3F88">
        <w:t xml:space="preserve">] </w:t>
      </w:r>
      <w:r w:rsidR="00661605">
        <w:rPr>
          <w:lang w:bidi="bn-BD"/>
        </w:rPr>
        <w:t>SHALL NOT</w:t>
      </w:r>
      <w:r w:rsidR="00661605" w:rsidRPr="007C3F88">
        <w:rPr>
          <w:lang w:bidi="bn-BD"/>
        </w:rPr>
        <w:t xml:space="preserve"> </w:t>
      </w:r>
      <w:r w:rsidRPr="007C3F88">
        <w:rPr>
          <w:lang w:bidi="bn-BD"/>
        </w:rPr>
        <w:t>be used.</w:t>
      </w:r>
    </w:p>
    <w:p w14:paraId="73928423" w14:textId="3C9BA977" w:rsidR="009361FF" w:rsidRPr="00115EA7" w:rsidRDefault="009361FF" w:rsidP="009361FF">
      <w:pPr>
        <w:pStyle w:val="NormalParagraph"/>
        <w:rPr>
          <w:lang w:eastAsia="en-US" w:bidi="bn-BD"/>
        </w:rPr>
      </w:pPr>
      <w:r>
        <w:t xml:space="preserve">The </w:t>
      </w:r>
      <w:r w:rsidR="00661605">
        <w:t>CRL Issuers</w:t>
      </w:r>
      <w:r w:rsidR="0064419B">
        <w:t xml:space="preserve"> </w:t>
      </w:r>
      <w:r>
        <w:t>SHALL manage</w:t>
      </w:r>
      <w:r w:rsidR="004B2FBC">
        <w:t xml:space="preserve"> the</w:t>
      </w:r>
      <w:r w:rsidR="00661605">
        <w:t xml:space="preserve"> </w:t>
      </w:r>
      <w:r w:rsidR="00661605" w:rsidRPr="00BD79F6">
        <w:rPr>
          <w:rFonts w:ascii="Consolas" w:hAnsi="Consolas" w:cs="Consolas"/>
        </w:rPr>
        <w:t>cRLNumber</w:t>
      </w:r>
      <w:r>
        <w:t xml:space="preserve"> </w:t>
      </w:r>
      <w:r w:rsidR="00661605">
        <w:t>e</w:t>
      </w:r>
      <w:r w:rsidR="00661605" w:rsidRPr="007C3F88">
        <w:t xml:space="preserve">xtension </w:t>
      </w:r>
      <w:r>
        <w:t xml:space="preserve">according to RFC 5280 [17]. This number </w:t>
      </w:r>
      <w:r w:rsidR="00ED37D5">
        <w:t>SHALL</w:t>
      </w:r>
      <w:r>
        <w:t xml:space="preserve"> be incremented by one at each new CRL publication.</w:t>
      </w:r>
    </w:p>
    <w:p w14:paraId="56E436D0" w14:textId="43889343" w:rsidR="009361FF" w:rsidRPr="007C3F88" w:rsidRDefault="00F66DD3" w:rsidP="00BD45AD">
      <w:pPr>
        <w:pStyle w:val="Heading3"/>
        <w:numPr>
          <w:ilvl w:val="0"/>
          <w:numId w:val="0"/>
        </w:numPr>
        <w:tabs>
          <w:tab w:val="left" w:pos="851"/>
        </w:tabs>
        <w:ind w:left="851" w:hanging="851"/>
      </w:pPr>
      <w:bookmarkStart w:id="2045" w:name="_Toc456596242"/>
      <w:bookmarkStart w:id="2046" w:name="_Toc473022757"/>
      <w:bookmarkStart w:id="2047" w:name="_Toc91760969"/>
      <w:bookmarkStart w:id="2048" w:name="_Toc114481300"/>
      <w:r w:rsidRPr="007C3F88">
        <w:rPr>
          <w:sz w:val="22"/>
        </w:rPr>
        <w:t>4.6.2</w:t>
      </w:r>
      <w:r w:rsidRPr="007C3F88">
        <w:rPr>
          <w:sz w:val="22"/>
        </w:rPr>
        <w:tab/>
      </w:r>
      <w:bookmarkEnd w:id="2045"/>
      <w:bookmarkEnd w:id="2046"/>
      <w:r w:rsidR="00661605">
        <w:t>Void</w:t>
      </w:r>
      <w:bookmarkEnd w:id="2047"/>
      <w:bookmarkEnd w:id="2048"/>
    </w:p>
    <w:p w14:paraId="197138BE" w14:textId="4A481A12" w:rsidR="009361FF" w:rsidRPr="007C3F88" w:rsidRDefault="00F66DD3" w:rsidP="00BD45AD">
      <w:pPr>
        <w:pStyle w:val="Heading3"/>
        <w:numPr>
          <w:ilvl w:val="0"/>
          <w:numId w:val="0"/>
        </w:numPr>
        <w:tabs>
          <w:tab w:val="left" w:pos="851"/>
        </w:tabs>
        <w:ind w:left="851" w:hanging="851"/>
      </w:pPr>
      <w:bookmarkStart w:id="2049" w:name="_Ref446417526"/>
      <w:bookmarkStart w:id="2050" w:name="_Toc456596243"/>
      <w:bookmarkStart w:id="2051" w:name="_Toc473022758"/>
      <w:bookmarkStart w:id="2052" w:name="_Toc91760970"/>
      <w:bookmarkStart w:id="2053" w:name="_Toc114481301"/>
      <w:r w:rsidRPr="007C3F88">
        <w:rPr>
          <w:sz w:val="22"/>
        </w:rPr>
        <w:t>4.6.3</w:t>
      </w:r>
      <w:r w:rsidRPr="007C3F88">
        <w:rPr>
          <w:sz w:val="22"/>
        </w:rPr>
        <w:tab/>
      </w:r>
      <w:r w:rsidR="009361FF" w:rsidRPr="007C3F88">
        <w:t xml:space="preserve">eUICC </w:t>
      </w:r>
      <w:bookmarkEnd w:id="2049"/>
      <w:r w:rsidR="009361FF">
        <w:t>C</w:t>
      </w:r>
      <w:r w:rsidR="009361FF" w:rsidRPr="007C3F88">
        <w:t>onsiderations</w:t>
      </w:r>
      <w:bookmarkEnd w:id="2050"/>
      <w:bookmarkEnd w:id="2051"/>
      <w:bookmarkEnd w:id="2052"/>
      <w:bookmarkEnd w:id="2053"/>
    </w:p>
    <w:p w14:paraId="279A8EB1" w14:textId="6B89904C" w:rsidR="009361FF" w:rsidRPr="007C3F88" w:rsidRDefault="009361FF" w:rsidP="009361FF">
      <w:pPr>
        <w:pStyle w:val="NormalParagraph"/>
        <w:rPr>
          <w:lang w:eastAsia="en-US" w:bidi="bn-BD"/>
        </w:rPr>
      </w:pPr>
      <w:r>
        <w:rPr>
          <w:lang w:eastAsia="en-US" w:bidi="bn-BD"/>
        </w:rPr>
        <w:t xml:space="preserve">The </w:t>
      </w:r>
      <w:r w:rsidRPr="007C3F88">
        <w:rPr>
          <w:lang w:eastAsia="en-US" w:bidi="bn-BD"/>
        </w:rPr>
        <w:t xml:space="preserve">eUICC faces </w:t>
      </w:r>
      <w:r w:rsidR="000012F8">
        <w:rPr>
          <w:lang w:eastAsia="en-US" w:bidi="bn-BD"/>
        </w:rPr>
        <w:t>a</w:t>
      </w:r>
      <w:r w:rsidR="000012F8" w:rsidRPr="007C3F88">
        <w:rPr>
          <w:lang w:eastAsia="en-US" w:bidi="bn-BD"/>
        </w:rPr>
        <w:t xml:space="preserve"> </w:t>
      </w:r>
      <w:r w:rsidRPr="007C3F88">
        <w:rPr>
          <w:lang w:eastAsia="en-US" w:bidi="bn-BD"/>
        </w:rPr>
        <w:t>general issue regarding time management and CRL.</w:t>
      </w:r>
      <w:r w:rsidR="000012F8" w:rsidRPr="000012F8">
        <w:rPr>
          <w:lang w:eastAsia="en-US" w:bidi="bn-BD"/>
        </w:rPr>
        <w:t xml:space="preserve"> </w:t>
      </w:r>
      <w:r w:rsidR="000012F8">
        <w:rPr>
          <w:lang w:eastAsia="en-US" w:bidi="bn-BD"/>
        </w:rPr>
        <w:t xml:space="preserve">It </w:t>
      </w:r>
      <w:r w:rsidR="000012F8" w:rsidRPr="007C3F88">
        <w:t>does</w:t>
      </w:r>
      <w:r w:rsidR="000012F8">
        <w:t xml:space="preserve"> </w:t>
      </w:r>
      <w:r w:rsidR="000012F8" w:rsidRPr="007C3F88">
        <w:t>n</w:t>
      </w:r>
      <w:r w:rsidR="000012F8">
        <w:t>o</w:t>
      </w:r>
      <w:r w:rsidR="000012F8" w:rsidRPr="007C3F88">
        <w:t>t have a time reference internally and can only rely on time provided from an off-card entity (with the question on reliability of this information).</w:t>
      </w:r>
    </w:p>
    <w:p w14:paraId="49C06DC0" w14:textId="3F9AF96E" w:rsidR="009361FF" w:rsidRPr="007C3F88" w:rsidRDefault="009361FF" w:rsidP="009361FF">
      <w:pPr>
        <w:pStyle w:val="NormalParagraph"/>
        <w:rPr>
          <w:lang w:eastAsia="en-US" w:bidi="bn-BD"/>
        </w:rPr>
      </w:pPr>
      <w:r w:rsidRPr="007C3F88">
        <w:rPr>
          <w:lang w:eastAsia="en-US" w:bidi="bn-BD"/>
        </w:rPr>
        <w:t xml:space="preserve">This section </w:t>
      </w:r>
      <w:r>
        <w:rPr>
          <w:lang w:eastAsia="en-US" w:bidi="bn-BD"/>
        </w:rPr>
        <w:t xml:space="preserve">provides </w:t>
      </w:r>
      <w:r w:rsidR="000012F8">
        <w:rPr>
          <w:lang w:eastAsia="en-US" w:bidi="bn-BD"/>
        </w:rPr>
        <w:t xml:space="preserve">the </w:t>
      </w:r>
      <w:r w:rsidRPr="007C3F88">
        <w:rPr>
          <w:lang w:eastAsia="en-US" w:bidi="bn-BD"/>
        </w:rPr>
        <w:t xml:space="preserve">rule for </w:t>
      </w:r>
      <w:r>
        <w:rPr>
          <w:lang w:eastAsia="en-US" w:bidi="bn-BD"/>
        </w:rPr>
        <w:t xml:space="preserve">the </w:t>
      </w:r>
      <w:r w:rsidRPr="007C3F88">
        <w:rPr>
          <w:lang w:eastAsia="en-US" w:bidi="bn-BD"/>
        </w:rPr>
        <w:t>eUICC to address th</w:t>
      </w:r>
      <w:r w:rsidR="000012F8">
        <w:rPr>
          <w:lang w:eastAsia="en-US" w:bidi="bn-BD"/>
        </w:rPr>
        <w:t>is</w:t>
      </w:r>
      <w:r w:rsidRPr="007C3F88">
        <w:rPr>
          <w:lang w:eastAsia="en-US" w:bidi="bn-BD"/>
        </w:rPr>
        <w:t xml:space="preserve"> concern</w:t>
      </w:r>
      <w:r w:rsidR="000012F8">
        <w:rPr>
          <w:lang w:eastAsia="en-US" w:bidi="bn-BD"/>
        </w:rPr>
        <w:t>:</w:t>
      </w:r>
    </w:p>
    <w:p w14:paraId="0FA60B90" w14:textId="375FD631" w:rsidR="000012F8" w:rsidRDefault="000012F8" w:rsidP="000012F8">
      <w:pPr>
        <w:pStyle w:val="ListBullet1"/>
        <w:ind w:left="680" w:hanging="340"/>
      </w:pPr>
      <w:bookmarkStart w:id="2054" w:name="_Hlk508187370"/>
      <w:r w:rsidRPr="007C3F88">
        <w:rPr>
          <w:rFonts w:ascii="Symbol" w:hAnsi="Symbol"/>
        </w:rPr>
        <w:t></w:t>
      </w:r>
      <w:r w:rsidRPr="007C3F88">
        <w:rPr>
          <w:rFonts w:ascii="Symbol" w:hAnsi="Symbol"/>
        </w:rPr>
        <w:tab/>
      </w:r>
      <w:r>
        <w:t xml:space="preserve">The </w:t>
      </w:r>
      <w:r w:rsidRPr="007C3F88">
        <w:t xml:space="preserve">eUICC </w:t>
      </w:r>
      <w:r>
        <w:t xml:space="preserve">derives a lower time reference indicating "it must be later than" from the CRLs which are signed by the </w:t>
      </w:r>
      <w:r w:rsidR="00050B5B">
        <w:rPr>
          <w:rFonts w:eastAsia="Times New Roman"/>
          <w:lang w:eastAsia="ko-KR"/>
        </w:rPr>
        <w:t>eSIM CA</w:t>
      </w:r>
      <w:r>
        <w:t>(s)</w:t>
      </w:r>
      <w:r w:rsidRPr="007C3F88">
        <w:t xml:space="preserve">. </w:t>
      </w:r>
      <w:r>
        <w:t xml:space="preserve">These are considered reliable and are in addition </w:t>
      </w:r>
      <w:r w:rsidRPr="00E351C6">
        <w:t>subject to consistency checks by the SM-DP+ (mandatory) and the LPA (optional), see section 3.0.1.</w:t>
      </w:r>
    </w:p>
    <w:p w14:paraId="701644EA" w14:textId="77777777" w:rsidR="000012F8" w:rsidRDefault="000012F8" w:rsidP="000012F8">
      <w:pPr>
        <w:pStyle w:val="ListBullet1"/>
        <w:ind w:left="680" w:hanging="340"/>
      </w:pPr>
      <w:bookmarkStart w:id="2055" w:name="_Hlk508188866"/>
      <w:bookmarkStart w:id="2056" w:name="_Hlk508186824"/>
      <w:bookmarkEnd w:id="2054"/>
      <w:r w:rsidRPr="007C3F88">
        <w:rPr>
          <w:rFonts w:ascii="Symbol" w:hAnsi="Symbol"/>
        </w:rPr>
        <w:t></w:t>
      </w:r>
      <w:r w:rsidRPr="007C3F88">
        <w:rPr>
          <w:rFonts w:ascii="Symbol" w:hAnsi="Symbol"/>
        </w:rPr>
        <w:tab/>
      </w:r>
      <w:r>
        <w:t>The eUICC validates the time information of all certificates and CRLs: As each of these provides a time window within which they are valid, and assuming all are neither expired nor not yet valid, "now" must be in the overlap of all these time windows. Plus at least a part of this overlap must be later than the lower time reference on the eUICC.</w:t>
      </w:r>
    </w:p>
    <w:p w14:paraId="215EA84A" w14:textId="77777777" w:rsidR="000012F8" w:rsidRDefault="000012F8" w:rsidP="000012F8">
      <w:pPr>
        <w:pStyle w:val="Heading4"/>
        <w:numPr>
          <w:ilvl w:val="0"/>
          <w:numId w:val="0"/>
        </w:numPr>
      </w:pPr>
      <w:bookmarkStart w:id="2057" w:name="_Toc91760971"/>
      <w:bookmarkEnd w:id="2055"/>
      <w:r>
        <w:t>4.6.3.1</w:t>
      </w:r>
      <w:r>
        <w:tab/>
        <w:t>Lower time reference on the eUICC</w:t>
      </w:r>
      <w:bookmarkEnd w:id="2057"/>
    </w:p>
    <w:bookmarkEnd w:id="2056"/>
    <w:p w14:paraId="476AEC49" w14:textId="72A8D87C" w:rsidR="000012F8" w:rsidRDefault="000012F8" w:rsidP="000012F8">
      <w:pPr>
        <w:pStyle w:val="NormalParagraph"/>
        <w:rPr>
          <w:lang w:eastAsia="en-US" w:bidi="bn-BD"/>
        </w:rPr>
      </w:pPr>
      <w:r>
        <w:rPr>
          <w:lang w:eastAsia="en-US" w:bidi="bn-BD"/>
        </w:rPr>
        <w:t xml:space="preserve">The eUICC SHALL maintain a lower time reference (LTR), which is used for certificate checks. An initial value SHALL be set during production. A unique value SHALL be used across all </w:t>
      </w:r>
      <w:r w:rsidR="00050B5B">
        <w:rPr>
          <w:rFonts w:eastAsia="Times New Roman"/>
          <w:lang w:eastAsia="ko-KR"/>
        </w:rPr>
        <w:t>eSIM CA</w:t>
      </w:r>
      <w:r>
        <w:rPr>
          <w:lang w:eastAsia="en-US" w:bidi="bn-BD"/>
        </w:rPr>
        <w:t>s.</w:t>
      </w:r>
    </w:p>
    <w:p w14:paraId="763F4553" w14:textId="34E1B318" w:rsidR="009361FF" w:rsidRDefault="009361FF" w:rsidP="009361FF">
      <w:pPr>
        <w:pStyle w:val="NormalParagraph"/>
        <w:rPr>
          <w:lang w:eastAsia="en-US" w:bidi="bn-BD"/>
        </w:rPr>
      </w:pPr>
      <w:r w:rsidRPr="007C3F88">
        <w:rPr>
          <w:lang w:eastAsia="en-US" w:bidi="bn-BD"/>
        </w:rPr>
        <w:t xml:space="preserve">The CRL 'tbsCertList.thisUpdate' field contains a reference </w:t>
      </w:r>
      <w:r w:rsidR="000012F8">
        <w:rPr>
          <w:lang w:eastAsia="en-US" w:bidi="bn-BD"/>
        </w:rPr>
        <w:t xml:space="preserve">for a time </w:t>
      </w:r>
      <w:r w:rsidRPr="007C3F88">
        <w:rPr>
          <w:lang w:eastAsia="en-US" w:bidi="bn-BD"/>
        </w:rPr>
        <w:t xml:space="preserve">that </w:t>
      </w:r>
      <w:r w:rsidR="000012F8">
        <w:rPr>
          <w:lang w:eastAsia="en-US" w:bidi="bn-BD"/>
        </w:rPr>
        <w:t>has already passed and is</w:t>
      </w:r>
      <w:r w:rsidRPr="007C3F88">
        <w:rPr>
          <w:lang w:eastAsia="en-US" w:bidi="bn-BD"/>
        </w:rPr>
        <w:t xml:space="preserve"> considered </w:t>
      </w:r>
      <w:r w:rsidR="000012F8">
        <w:rPr>
          <w:lang w:eastAsia="en-US" w:bidi="bn-BD"/>
        </w:rPr>
        <w:t>to be</w:t>
      </w:r>
      <w:r w:rsidR="000012F8" w:rsidRPr="007C3F88">
        <w:rPr>
          <w:lang w:eastAsia="en-US" w:bidi="bn-BD"/>
        </w:rPr>
        <w:t xml:space="preserve"> </w:t>
      </w:r>
      <w:r w:rsidRPr="007C3F88">
        <w:rPr>
          <w:lang w:eastAsia="en-US" w:bidi="bn-BD"/>
        </w:rPr>
        <w:t xml:space="preserve">reliable </w:t>
      </w:r>
      <w:r w:rsidR="000012F8">
        <w:rPr>
          <w:lang w:eastAsia="en-US" w:bidi="bn-BD"/>
        </w:rPr>
        <w:t>if</w:t>
      </w:r>
      <w:r w:rsidR="000012F8" w:rsidRPr="007C3F88">
        <w:rPr>
          <w:lang w:eastAsia="en-US" w:bidi="bn-BD"/>
        </w:rPr>
        <w:t xml:space="preserve"> </w:t>
      </w:r>
      <w:r>
        <w:rPr>
          <w:lang w:eastAsia="en-US" w:bidi="bn-BD"/>
        </w:rPr>
        <w:t xml:space="preserve">it is </w:t>
      </w:r>
      <w:r w:rsidRPr="007C3F88">
        <w:rPr>
          <w:lang w:eastAsia="en-US" w:bidi="bn-BD"/>
        </w:rPr>
        <w:t xml:space="preserve">signed by </w:t>
      </w:r>
      <w:r w:rsidR="000012F8">
        <w:rPr>
          <w:lang w:eastAsia="en-US" w:bidi="bn-BD"/>
        </w:rPr>
        <w:t>a</w:t>
      </w:r>
      <w:r w:rsidR="00050B5B">
        <w:rPr>
          <w:lang w:eastAsia="en-US" w:bidi="bn-BD"/>
        </w:rPr>
        <w:t>n</w:t>
      </w:r>
      <w:r w:rsidR="000012F8" w:rsidRPr="007C3F88">
        <w:rPr>
          <w:lang w:eastAsia="en-US" w:bidi="bn-BD"/>
        </w:rPr>
        <w:t xml:space="preserve"> </w:t>
      </w:r>
      <w:r w:rsidR="00050B5B">
        <w:rPr>
          <w:rFonts w:eastAsia="Times New Roman"/>
          <w:lang w:eastAsia="ko-KR"/>
        </w:rPr>
        <w:t>eSIM CA</w:t>
      </w:r>
      <w:r w:rsidRPr="007C3F88">
        <w:rPr>
          <w:lang w:eastAsia="en-US" w:bidi="bn-BD"/>
        </w:rPr>
        <w:t xml:space="preserve">. </w:t>
      </w:r>
      <w:r w:rsidR="000012F8">
        <w:rPr>
          <w:lang w:eastAsia="en-US" w:bidi="bn-BD"/>
        </w:rPr>
        <w:t>Both CRLs signed by a</w:t>
      </w:r>
      <w:r w:rsidR="00050B5B">
        <w:rPr>
          <w:lang w:eastAsia="en-US" w:bidi="bn-BD"/>
        </w:rPr>
        <w:t>n</w:t>
      </w:r>
      <w:r w:rsidR="000012F8">
        <w:rPr>
          <w:lang w:eastAsia="en-US" w:bidi="bn-BD"/>
        </w:rPr>
        <w:t xml:space="preserve"> </w:t>
      </w:r>
      <w:r w:rsidR="00050B5B">
        <w:rPr>
          <w:rFonts w:eastAsia="Times New Roman"/>
          <w:lang w:eastAsia="ko-KR"/>
        </w:rPr>
        <w:t>eSIM CA</w:t>
      </w:r>
      <w:r w:rsidR="00F10FE5">
        <w:rPr>
          <w:lang w:eastAsia="en-US" w:bidi="bn-BD"/>
        </w:rPr>
        <w:t xml:space="preserve"> </w:t>
      </w:r>
      <w:r w:rsidR="000012F8">
        <w:rPr>
          <w:lang w:eastAsia="en-US" w:bidi="bn-BD"/>
        </w:rPr>
        <w:t>Root</w:t>
      </w:r>
      <w:r w:rsidR="00F10FE5">
        <w:rPr>
          <w:lang w:eastAsia="en-US" w:bidi="bn-BD"/>
        </w:rPr>
        <w:t>CA</w:t>
      </w:r>
      <w:r w:rsidR="000012F8">
        <w:rPr>
          <w:lang w:eastAsia="en-US" w:bidi="bn-BD"/>
        </w:rPr>
        <w:t xml:space="preserve"> and those signed </w:t>
      </w:r>
      <w:r w:rsidR="000012F8" w:rsidRPr="00016678">
        <w:rPr>
          <w:lang w:eastAsia="en-US" w:bidi="bn-BD"/>
        </w:rPr>
        <w:t>by a</w:t>
      </w:r>
      <w:r w:rsidR="00050B5B">
        <w:rPr>
          <w:lang w:eastAsia="en-US" w:bidi="bn-BD"/>
        </w:rPr>
        <w:t>n</w:t>
      </w:r>
      <w:r w:rsidR="000012F8" w:rsidRPr="00016678">
        <w:rPr>
          <w:lang w:eastAsia="en-US" w:bidi="bn-BD"/>
        </w:rPr>
        <w:t xml:space="preserve"> </w:t>
      </w:r>
      <w:r w:rsidR="00050B5B">
        <w:rPr>
          <w:rFonts w:eastAsia="Times New Roman"/>
          <w:lang w:eastAsia="ko-KR"/>
        </w:rPr>
        <w:t>eSIM CA</w:t>
      </w:r>
      <w:r w:rsidR="000012F8" w:rsidRPr="00BD45AD">
        <w:rPr>
          <w:lang w:eastAsia="en-US" w:bidi="bn-BD"/>
        </w:rPr>
        <w:t xml:space="preserve"> </w:t>
      </w:r>
      <w:r w:rsidR="000012F8" w:rsidRPr="00016678">
        <w:rPr>
          <w:lang w:eastAsia="en-US" w:bidi="bn-BD"/>
        </w:rPr>
        <w:t>SubC</w:t>
      </w:r>
      <w:r w:rsidR="000012F8" w:rsidRPr="00BD45AD">
        <w:rPr>
          <w:lang w:eastAsia="en-US" w:bidi="bn-BD"/>
        </w:rPr>
        <w:t>A</w:t>
      </w:r>
      <w:r w:rsidR="000012F8" w:rsidRPr="00016678">
        <w:rPr>
          <w:lang w:eastAsia="en-US" w:bidi="bn-BD"/>
        </w:rPr>
        <w:t xml:space="preserve"> SHALL</w:t>
      </w:r>
      <w:r w:rsidR="000012F8">
        <w:rPr>
          <w:lang w:eastAsia="en-US" w:bidi="bn-BD"/>
        </w:rPr>
        <w:t xml:space="preserve"> be taken into account. </w:t>
      </w:r>
      <w:r w:rsidRPr="007C3F88">
        <w:rPr>
          <w:lang w:eastAsia="en-US" w:bidi="bn-BD"/>
        </w:rPr>
        <w:t xml:space="preserve">Once the </w:t>
      </w:r>
      <w:r w:rsidR="000012F8">
        <w:rPr>
          <w:lang w:eastAsia="en-US" w:bidi="bn-BD"/>
        </w:rPr>
        <w:t xml:space="preserve">signature of such a </w:t>
      </w:r>
      <w:r w:rsidRPr="007C3F88">
        <w:rPr>
          <w:lang w:eastAsia="en-US" w:bidi="bn-BD"/>
        </w:rPr>
        <w:t>CRL</w:t>
      </w:r>
      <w:r w:rsidR="00ED37D5" w:rsidRPr="007C3F88">
        <w:rPr>
          <w:lang w:eastAsia="en-US" w:bidi="bn-BD"/>
        </w:rPr>
        <w:t xml:space="preserve"> </w:t>
      </w:r>
      <w:r w:rsidRPr="007C3F88">
        <w:rPr>
          <w:lang w:eastAsia="en-US" w:bidi="bn-BD"/>
        </w:rPr>
        <w:t>has been verified by the eUICC</w:t>
      </w:r>
      <w:r w:rsidR="000012F8" w:rsidRPr="000012F8">
        <w:rPr>
          <w:lang w:eastAsia="en-US" w:bidi="bn-BD"/>
        </w:rPr>
        <w:t xml:space="preserve"> </w:t>
      </w:r>
      <w:r w:rsidR="000012F8">
        <w:rPr>
          <w:lang w:eastAsia="en-US" w:bidi="bn-BD"/>
        </w:rPr>
        <w:t xml:space="preserve">and </w:t>
      </w:r>
      <w:r w:rsidR="000012F8" w:rsidRPr="007C3F88">
        <w:rPr>
          <w:lang w:eastAsia="en-US" w:bidi="bn-BD"/>
        </w:rPr>
        <w:t>'tbsCertList.thisUpdate'</w:t>
      </w:r>
      <w:r w:rsidR="000012F8">
        <w:rPr>
          <w:lang w:eastAsia="en-US" w:bidi="bn-BD"/>
        </w:rPr>
        <w:t xml:space="preserve"> is higher than LTR, LTR SHALL be updated to </w:t>
      </w:r>
      <w:r w:rsidR="000012F8" w:rsidRPr="007C3F88">
        <w:rPr>
          <w:lang w:eastAsia="en-US" w:bidi="bn-BD"/>
        </w:rPr>
        <w:t>'tbsCertList.thisUpdate'</w:t>
      </w:r>
      <w:r w:rsidRPr="007C3F88">
        <w:rPr>
          <w:lang w:eastAsia="en-US" w:bidi="bn-BD"/>
        </w:rPr>
        <w:t>.</w:t>
      </w:r>
      <w:r w:rsidR="000012F8" w:rsidRPr="000012F8">
        <w:rPr>
          <w:lang w:eastAsia="en-US" w:bidi="bn-BD"/>
        </w:rPr>
        <w:t xml:space="preserve"> </w:t>
      </w:r>
      <w:r w:rsidR="000012F8">
        <w:rPr>
          <w:lang w:eastAsia="en-US" w:bidi="bn-BD"/>
        </w:rPr>
        <w:t>This SHALL be done independently of the result of the time checks specified in the next section.</w:t>
      </w:r>
    </w:p>
    <w:p w14:paraId="39236E9D" w14:textId="0A16C24B" w:rsidR="000012F8" w:rsidRPr="007C3F88" w:rsidRDefault="000012F8" w:rsidP="009361FF">
      <w:pPr>
        <w:pStyle w:val="NormalParagraph"/>
        <w:rPr>
          <w:lang w:eastAsia="en-US" w:bidi="bn-BD"/>
        </w:rPr>
      </w:pPr>
      <w:r>
        <w:t>An eUICC supporting OS update SHOULD also provide a secure mechanism to reset LTR.</w:t>
      </w:r>
    </w:p>
    <w:p w14:paraId="2BA07952" w14:textId="77777777" w:rsidR="000012F8" w:rsidRDefault="000012F8" w:rsidP="000012F8">
      <w:pPr>
        <w:pStyle w:val="Heading4"/>
        <w:numPr>
          <w:ilvl w:val="0"/>
          <w:numId w:val="0"/>
        </w:numPr>
      </w:pPr>
      <w:bookmarkStart w:id="2058" w:name="_Toc91760972"/>
      <w:r>
        <w:t>4.6.3.2</w:t>
      </w:r>
      <w:r>
        <w:tab/>
        <w:t>Time checks on the eUICC</w:t>
      </w:r>
      <w:bookmarkEnd w:id="2058"/>
    </w:p>
    <w:p w14:paraId="465B0B24" w14:textId="77777777" w:rsidR="000012F8" w:rsidRDefault="000012F8" w:rsidP="000012F8">
      <w:pPr>
        <w:pStyle w:val="NormalParagraph"/>
      </w:pPr>
      <w:r>
        <w:t>The eUICC SHALL check the validity of the time information provided by all Certificates and CRLs of one transaction by performing the following calculations:</w:t>
      </w:r>
    </w:p>
    <w:p w14:paraId="2DC74171" w14:textId="77777777" w:rsidR="000012F8" w:rsidRDefault="000012F8" w:rsidP="000012F8">
      <w:pPr>
        <w:pStyle w:val="ListBullet1"/>
        <w:ind w:left="680" w:hanging="340"/>
      </w:pPr>
      <w:bookmarkStart w:id="2059" w:name="_Hlk508189265"/>
      <w:r w:rsidRPr="007C3F88">
        <w:rPr>
          <w:rFonts w:ascii="Symbol" w:hAnsi="Symbol"/>
        </w:rPr>
        <w:t></w:t>
      </w:r>
      <w:r w:rsidRPr="007C3F88">
        <w:rPr>
          <w:rFonts w:ascii="Symbol" w:hAnsi="Symbol"/>
        </w:rPr>
        <w:tab/>
      </w:r>
      <w:r>
        <w:t xml:space="preserve">TWL (time window low) is set to the highest value of the </w:t>
      </w:r>
      <w:r w:rsidRPr="007C3F88">
        <w:rPr>
          <w:lang w:eastAsia="en-US" w:bidi="bn-BD"/>
        </w:rPr>
        <w:t>'tbsCertList.thisUpdate'</w:t>
      </w:r>
      <w:r>
        <w:rPr>
          <w:lang w:eastAsia="en-US" w:bidi="bn-BD"/>
        </w:rPr>
        <w:t xml:space="preserve"> values from all CRLs, the '</w:t>
      </w:r>
      <w:r w:rsidRPr="00313202">
        <w:rPr>
          <w:lang w:eastAsia="en-US" w:bidi="bn-BD"/>
        </w:rPr>
        <w:t>tbsCertificate</w:t>
      </w:r>
      <w:r>
        <w:rPr>
          <w:lang w:eastAsia="en-US" w:bidi="bn-BD"/>
        </w:rPr>
        <w:t>.</w:t>
      </w:r>
      <w:r w:rsidRPr="00313202">
        <w:rPr>
          <w:lang w:eastAsia="en-US" w:bidi="bn-BD"/>
        </w:rPr>
        <w:t>validity</w:t>
      </w:r>
      <w:r>
        <w:rPr>
          <w:lang w:eastAsia="en-US" w:bidi="bn-BD"/>
        </w:rPr>
        <w:t>.</w:t>
      </w:r>
      <w:r w:rsidRPr="002A7969">
        <w:rPr>
          <w:lang w:eastAsia="en-US" w:bidi="bn-BD"/>
        </w:rPr>
        <w:t>notBefore</w:t>
      </w:r>
      <w:r>
        <w:t>' values from all Certificates, and LTR.</w:t>
      </w:r>
    </w:p>
    <w:p w14:paraId="50264BF7" w14:textId="77777777" w:rsidR="000012F8" w:rsidRDefault="000012F8" w:rsidP="000012F8">
      <w:pPr>
        <w:pStyle w:val="ListBullet1"/>
        <w:ind w:left="680" w:hanging="340"/>
      </w:pPr>
      <w:bookmarkStart w:id="2060" w:name="_Hlk508189332"/>
      <w:bookmarkEnd w:id="2059"/>
      <w:r w:rsidRPr="007C3F88">
        <w:rPr>
          <w:rFonts w:ascii="Symbol" w:hAnsi="Symbol"/>
        </w:rPr>
        <w:t></w:t>
      </w:r>
      <w:r w:rsidRPr="007C3F88">
        <w:rPr>
          <w:rFonts w:ascii="Symbol" w:hAnsi="Symbol"/>
        </w:rPr>
        <w:tab/>
      </w:r>
      <w:r>
        <w:t xml:space="preserve">TWH </w:t>
      </w:r>
      <w:bookmarkEnd w:id="2060"/>
      <w:r>
        <w:t xml:space="preserve">(time window high) is set to the lowest value of the </w:t>
      </w:r>
      <w:r w:rsidRPr="00914882">
        <w:rPr>
          <w:lang w:eastAsia="en-US" w:bidi="bn-BD"/>
        </w:rPr>
        <w:t>'tbsCertList.</w:t>
      </w:r>
      <w:r w:rsidRPr="00D542A2">
        <w:rPr>
          <w:lang w:eastAsia="en-US" w:bidi="bn-BD"/>
        </w:rPr>
        <w:t>nextUpdate'</w:t>
      </w:r>
      <w:r>
        <w:rPr>
          <w:lang w:eastAsia="en-US" w:bidi="bn-BD"/>
        </w:rPr>
        <w:t xml:space="preserve"> values from all CRLs, and the '</w:t>
      </w:r>
      <w:r w:rsidRPr="00313202">
        <w:rPr>
          <w:lang w:eastAsia="en-US" w:bidi="bn-BD"/>
        </w:rPr>
        <w:t>tbsCertificate</w:t>
      </w:r>
      <w:r>
        <w:rPr>
          <w:lang w:eastAsia="en-US" w:bidi="bn-BD"/>
        </w:rPr>
        <w:t>.</w:t>
      </w:r>
      <w:r w:rsidRPr="00313202">
        <w:rPr>
          <w:lang w:eastAsia="en-US" w:bidi="bn-BD"/>
        </w:rPr>
        <w:t>validity</w:t>
      </w:r>
      <w:r>
        <w:rPr>
          <w:lang w:eastAsia="en-US" w:bidi="bn-BD"/>
        </w:rPr>
        <w:t>.</w:t>
      </w:r>
      <w:r w:rsidRPr="00914882">
        <w:rPr>
          <w:lang w:eastAsia="en-US" w:bidi="bn-BD"/>
        </w:rPr>
        <w:t>notAfter</w:t>
      </w:r>
      <w:r>
        <w:t>' values from all Certificates.</w:t>
      </w:r>
    </w:p>
    <w:p w14:paraId="683D1A3F" w14:textId="77777777" w:rsidR="000012F8" w:rsidRDefault="000012F8" w:rsidP="000012F8">
      <w:pPr>
        <w:pStyle w:val="ListBullet1"/>
        <w:ind w:left="680" w:hanging="340"/>
      </w:pPr>
      <w:r w:rsidRPr="007C3F88">
        <w:rPr>
          <w:rFonts w:ascii="Symbol" w:hAnsi="Symbol"/>
        </w:rPr>
        <w:t></w:t>
      </w:r>
      <w:r w:rsidRPr="007C3F88">
        <w:rPr>
          <w:rFonts w:ascii="Symbol" w:hAnsi="Symbol"/>
        </w:rPr>
        <w:tab/>
      </w:r>
      <w:r>
        <w:t>If TWH is higher or equal to TWL, the time check is successful. Otherwise the check fails, because at least one item is either expired or not yet valid, resulting in a negative time window.</w:t>
      </w:r>
    </w:p>
    <w:p w14:paraId="1D32DF07" w14:textId="77777777" w:rsidR="00661605" w:rsidRPr="00BD79F6" w:rsidRDefault="00661605" w:rsidP="00661605">
      <w:pPr>
        <w:pStyle w:val="Heading3"/>
        <w:numPr>
          <w:ilvl w:val="0"/>
          <w:numId w:val="0"/>
        </w:numPr>
        <w:tabs>
          <w:tab w:val="left" w:pos="851"/>
        </w:tabs>
        <w:ind w:left="851" w:hanging="851"/>
      </w:pPr>
      <w:bookmarkStart w:id="2061" w:name="_Toc91760973"/>
      <w:bookmarkStart w:id="2062" w:name="_Toc114481302"/>
      <w:bookmarkStart w:id="2063" w:name="_Toc456596244"/>
      <w:bookmarkStart w:id="2064" w:name="_Toc473022759"/>
      <w:bookmarkStart w:id="2065" w:name="_Toc438038991"/>
      <w:bookmarkStart w:id="2066" w:name="_Toc438302031"/>
      <w:r w:rsidRPr="00BD79F6">
        <w:rPr>
          <w:sz w:val="22"/>
        </w:rPr>
        <w:t>4.6.4</w:t>
      </w:r>
      <w:r w:rsidRPr="00BD79F6">
        <w:rPr>
          <w:sz w:val="22"/>
        </w:rPr>
        <w:tab/>
      </w:r>
      <w:r w:rsidRPr="00BD79F6">
        <w:t>Retrieving a CRL</w:t>
      </w:r>
      <w:bookmarkEnd w:id="2061"/>
      <w:bookmarkEnd w:id="2062"/>
    </w:p>
    <w:p w14:paraId="43A2C125" w14:textId="18E6C5A6" w:rsidR="00661605" w:rsidRDefault="00661605" w:rsidP="00661605">
      <w:pPr>
        <w:rPr>
          <w:lang w:eastAsia="en-US"/>
        </w:rPr>
      </w:pPr>
      <w:r w:rsidRPr="00BD79F6">
        <w:rPr>
          <w:lang w:eastAsia="en-US"/>
        </w:rPr>
        <w:t xml:space="preserve">A CRL can be retrieved by navigating the URI indicated in a distribution point entry of the </w:t>
      </w:r>
      <w:r w:rsidRPr="00BD79F6">
        <w:rPr>
          <w:rFonts w:ascii="Consolas" w:hAnsi="Consolas" w:cs="Consolas"/>
          <w:lang w:eastAsia="en-US"/>
        </w:rPr>
        <w:t>cRLDistributionPoint</w:t>
      </w:r>
      <w:r w:rsidR="00453D44">
        <w:rPr>
          <w:rFonts w:ascii="Consolas" w:hAnsi="Consolas" w:cs="Consolas"/>
          <w:lang w:eastAsia="en-US"/>
        </w:rPr>
        <w:t>s</w:t>
      </w:r>
      <w:r w:rsidRPr="00BD79F6">
        <w:rPr>
          <w:lang w:eastAsia="en-US"/>
        </w:rPr>
        <w:t xml:space="preserve"> extension of any Certificate in its scope. </w:t>
      </w:r>
      <w:r w:rsidR="004B2FBC">
        <w:rPr>
          <w:lang w:eastAsia="en-US"/>
        </w:rPr>
        <w:t>When using the</w:t>
      </w:r>
      <w:r w:rsidRPr="00BD79F6">
        <w:rPr>
          <w:lang w:eastAsia="en-US"/>
        </w:rPr>
        <w:t xml:space="preserve"> HTTP scheme the CRL SHALL be returned in the HTTP response body as a</w:t>
      </w:r>
      <w:r w:rsidR="004B2FBC">
        <w:rPr>
          <w:lang w:eastAsia="en-US"/>
        </w:rPr>
        <w:t xml:space="preserve"> DER encoded</w:t>
      </w:r>
      <w:r w:rsidRPr="00BD79F6">
        <w:rPr>
          <w:lang w:eastAsia="en-US"/>
        </w:rPr>
        <w:t xml:space="preserve"> </w:t>
      </w:r>
      <w:r w:rsidRPr="00BD79F6">
        <w:rPr>
          <w:rFonts w:ascii="Consolas" w:hAnsi="Consolas" w:cs="Consolas"/>
          <w:lang w:eastAsia="en-US"/>
        </w:rPr>
        <w:t>CertificateList</w:t>
      </w:r>
      <w:r w:rsidRPr="00BD79F6">
        <w:rPr>
          <w:lang w:eastAsia="en-US"/>
        </w:rPr>
        <w:t xml:space="preserve"> data object which in turn is Base64 encoded, as defined in RFC 5280 [17] section 4.2.1.13.</w:t>
      </w:r>
      <w:r>
        <w:rPr>
          <w:lang w:eastAsia="en-US"/>
        </w:rPr>
        <w:t xml:space="preserve"> A</w:t>
      </w:r>
      <w:r w:rsidRPr="00BD79F6">
        <w:rPr>
          <w:lang w:eastAsia="en-US"/>
        </w:rPr>
        <w:t>t least one distribution point entry SHALL contain an URI with the HTTP scheme, see section 4.5.2.1.</w:t>
      </w:r>
      <w:r w:rsidR="00B01783">
        <w:rPr>
          <w:lang w:eastAsia="en-US"/>
        </w:rPr>
        <w:t>2</w:t>
      </w:r>
      <w:r>
        <w:rPr>
          <w:lang w:eastAsia="en-US"/>
        </w:rPr>
        <w:t>.</w:t>
      </w:r>
    </w:p>
    <w:p w14:paraId="40AAC7D8" w14:textId="11C92D57" w:rsidR="009361FF" w:rsidRDefault="00F66DD3" w:rsidP="00BD45AD">
      <w:pPr>
        <w:pStyle w:val="Heading2"/>
        <w:numPr>
          <w:ilvl w:val="0"/>
          <w:numId w:val="0"/>
        </w:numPr>
        <w:tabs>
          <w:tab w:val="left" w:pos="624"/>
        </w:tabs>
        <w:ind w:left="624" w:hanging="624"/>
      </w:pPr>
      <w:bookmarkStart w:id="2067" w:name="_Toc91760974"/>
      <w:bookmarkStart w:id="2068" w:name="_Toc114481303"/>
      <w:r>
        <w:t>4.7</w:t>
      </w:r>
      <w:r>
        <w:tab/>
      </w:r>
      <w:r w:rsidR="009361FF">
        <w:t>Confirmation Code</w:t>
      </w:r>
      <w:bookmarkEnd w:id="2063"/>
      <w:bookmarkEnd w:id="2064"/>
      <w:bookmarkEnd w:id="2067"/>
      <w:bookmarkEnd w:id="2068"/>
    </w:p>
    <w:p w14:paraId="72C19118" w14:textId="683920CF" w:rsidR="009361FF" w:rsidRDefault="009361FF" w:rsidP="009361FF">
      <w:pPr>
        <w:pStyle w:val="NormalParagraph"/>
      </w:pPr>
      <w:r>
        <w:t xml:space="preserve">A Profile download order </w:t>
      </w:r>
      <w:r w:rsidR="0028108F">
        <w:t xml:space="preserve">and/or Device Change of the Profile </w:t>
      </w:r>
      <w:r>
        <w:t>MAY be protected by a specific Confirmation Code. The Confirmation Code is provided by the Operator to the SM-DP+ and the End User during the Profile download initiation procedure (section 3.1.1)</w:t>
      </w:r>
      <w:r w:rsidR="0028108F">
        <w:t xml:space="preserve"> or the Device Change procedure (section 3.</w:t>
      </w:r>
      <w:r w:rsidR="00CF210D">
        <w:t>11.1</w:t>
      </w:r>
      <w:r w:rsidR="0028108F">
        <w:t>)</w:t>
      </w:r>
      <w:r>
        <w:t>. The means by which the Confirmation Code is provided to the End User is out of scope of this specification.</w:t>
      </w:r>
    </w:p>
    <w:p w14:paraId="1F99DF53" w14:textId="72AC852E" w:rsidR="0028108F" w:rsidRDefault="0028108F" w:rsidP="0028108F">
      <w:pPr>
        <w:pStyle w:val="NormalParagraph"/>
      </w:pPr>
      <w:r>
        <w:t>In case of the Profile Download order, d</w:t>
      </w:r>
      <w:r w:rsidR="009361FF">
        <w:t>uring the Profile download and installation procedure (section 3.1.3), if the Profile download order is protected by a Confirmation Code, the SM-DP+ SHALL verify that the Confirmation Code provided by the End User matches the Confirmation Code provided by the Operator.</w:t>
      </w:r>
    </w:p>
    <w:p w14:paraId="06E82794" w14:textId="5F7E29B3" w:rsidR="009361FF" w:rsidRDefault="0028108F" w:rsidP="0028108F">
      <w:pPr>
        <w:pStyle w:val="NormalParagraph"/>
      </w:pPr>
      <w:r>
        <w:t>In case of the Device Change, during the Device Change procedure (section 3.</w:t>
      </w:r>
      <w:r w:rsidR="00CF210D">
        <w:t>11.1</w:t>
      </w:r>
      <w:r>
        <w:t>), if the Device Change is protected by a Confirmation Code, the SM-DP+ SHALL verify that the Confirmation Code provided by the LPAd of the old Device matches the Confirmation Code provided by the Service Provider.</w:t>
      </w:r>
    </w:p>
    <w:p w14:paraId="134314F0" w14:textId="1C0A081F" w:rsidR="009361FF" w:rsidRDefault="009361FF" w:rsidP="009361FF">
      <w:pPr>
        <w:pStyle w:val="NormalParagraph"/>
      </w:pPr>
      <w:r>
        <w:t xml:space="preserve">In addition, the SM-DP+ SHALL protect </w:t>
      </w:r>
      <w:r w:rsidRPr="001137B0">
        <w:t>against excessive incorrect entries of the Confirmation Code</w:t>
      </w:r>
      <w:r>
        <w:t xml:space="preserve">. The maximum number of </w:t>
      </w:r>
      <w:r w:rsidR="00FA1F65">
        <w:t xml:space="preserve">incorrect </w:t>
      </w:r>
      <w:r>
        <w:t xml:space="preserve">Confirmation Code </w:t>
      </w:r>
      <w:r w:rsidR="00FA1F65">
        <w:t>attemp</w:t>
      </w:r>
      <w:r w:rsidR="00E2545C">
        <w:t>t</w:t>
      </w:r>
      <w:r w:rsidR="00FA1F65">
        <w:t xml:space="preserve">s </w:t>
      </w:r>
      <w:r>
        <w:t xml:space="preserve">allowed to a </w:t>
      </w:r>
      <w:r w:rsidR="0028108F">
        <w:t>Profile download order or a Device Change of the Profile</w:t>
      </w:r>
      <w:r>
        <w:t xml:space="preserve"> is defined by the Operator and communicated to the SM-DP+ by means out of scope of this specification.</w:t>
      </w:r>
    </w:p>
    <w:p w14:paraId="0F86E932" w14:textId="47E65797" w:rsidR="009361FF" w:rsidRPr="00F3623D" w:rsidRDefault="009361FF" w:rsidP="009361FF">
      <w:pPr>
        <w:pStyle w:val="NormalParagraph"/>
      </w:pPr>
      <w:r>
        <w:t xml:space="preserve">Once the maximum number of </w:t>
      </w:r>
      <w:r w:rsidR="00FA1F65">
        <w:t xml:space="preserve">incorrect </w:t>
      </w:r>
      <w:r>
        <w:t xml:space="preserve">Confirmation Code </w:t>
      </w:r>
      <w:r w:rsidR="00FA1F65">
        <w:t>attemp</w:t>
      </w:r>
      <w:r w:rsidR="00E2545C">
        <w:t>t</w:t>
      </w:r>
      <w:r w:rsidR="00FA1F65">
        <w:t xml:space="preserve">s </w:t>
      </w:r>
      <w:r>
        <w:t xml:space="preserve">is exceeded for a Profile download order, the Profile download order </w:t>
      </w:r>
      <w:r w:rsidR="0028108F">
        <w:t xml:space="preserve">or the Device Change of the Profile </w:t>
      </w:r>
      <w:r>
        <w:t>SHALL be terminated and the SM-DP+ SHALL communicate the final status to the Operator. The Operator is free to request a new Profile download order corresponding to the same Profile, with the same or a different Confirmation Code.</w:t>
      </w:r>
    </w:p>
    <w:p w14:paraId="0B9435F9" w14:textId="2A7BAE9B" w:rsidR="007E1786" w:rsidRPr="008346BA" w:rsidRDefault="00055CDD" w:rsidP="00BD45AD">
      <w:pPr>
        <w:pStyle w:val="Heading2"/>
        <w:numPr>
          <w:ilvl w:val="0"/>
          <w:numId w:val="0"/>
        </w:numPr>
        <w:ind w:left="624" w:hanging="624"/>
      </w:pPr>
      <w:bookmarkStart w:id="2069" w:name="_Toc91760975"/>
      <w:bookmarkStart w:id="2070" w:name="_Toc114481304"/>
      <w:bookmarkStart w:id="2071" w:name="_Toc456596245"/>
      <w:bookmarkStart w:id="2072" w:name="_Toc473022760"/>
      <w:r>
        <w:t>4.8</w:t>
      </w:r>
      <w:r w:rsidR="007E1786">
        <w:tab/>
      </w:r>
      <w:r w:rsidR="007E1786" w:rsidRPr="008346BA">
        <w:t xml:space="preserve">Device Information </w:t>
      </w:r>
      <w:r w:rsidR="007E1786">
        <w:t>C</w:t>
      </w:r>
      <w:r w:rsidR="007E1786" w:rsidRPr="008346BA">
        <w:t>ode</w:t>
      </w:r>
      <w:bookmarkEnd w:id="2069"/>
      <w:bookmarkEnd w:id="2070"/>
    </w:p>
    <w:p w14:paraId="4FE745C2" w14:textId="77777777" w:rsidR="007E1786" w:rsidRDefault="007E1786" w:rsidP="007E1786">
      <w:pPr>
        <w:pStyle w:val="NormalParagraph"/>
        <w:rPr>
          <w:rFonts w:eastAsiaTheme="minorEastAsia"/>
          <w:lang w:eastAsia="ko-KR"/>
        </w:rPr>
      </w:pPr>
      <w:r w:rsidRPr="001A6DF9">
        <w:rPr>
          <w:rFonts w:cs="Arial" w:hint="eastAsia"/>
        </w:rPr>
        <w:t>The Device Information Code (</w:t>
      </w:r>
      <w:r>
        <w:rPr>
          <w:rFonts w:eastAsiaTheme="minorEastAsia"/>
          <w:lang w:eastAsia="ko-KR"/>
        </w:rPr>
        <w:t>DEV-IC</w:t>
      </w:r>
      <w:r w:rsidRPr="001A6DF9">
        <w:rPr>
          <w:rFonts w:cs="Arial" w:hint="eastAsia"/>
        </w:rPr>
        <w:t>) is a set of Device</w:t>
      </w:r>
      <w:r>
        <w:rPr>
          <w:rFonts w:cs="Arial"/>
        </w:rPr>
        <w:t xml:space="preserve"> and eUICC</w:t>
      </w:r>
      <w:r w:rsidRPr="001A6DF9">
        <w:rPr>
          <w:rFonts w:cs="Arial" w:hint="eastAsia"/>
        </w:rPr>
        <w:t xml:space="preserve">-related information fields including EID, SM-DS address, etc. </w:t>
      </w:r>
      <w:r>
        <w:rPr>
          <w:rFonts w:cs="Arial"/>
        </w:rPr>
        <w:t>T</w:t>
      </w:r>
      <w:r w:rsidRPr="001A6DF9">
        <w:rPr>
          <w:rFonts w:cs="Arial"/>
        </w:rPr>
        <w:t xml:space="preserve">he </w:t>
      </w:r>
      <w:r>
        <w:rPr>
          <w:rFonts w:eastAsiaTheme="minorEastAsia"/>
          <w:lang w:eastAsia="ko-KR"/>
        </w:rPr>
        <w:t>DEV-IC</w:t>
      </w:r>
      <w:r w:rsidRPr="001A6DF9">
        <w:rPr>
          <w:rFonts w:cs="Arial"/>
        </w:rPr>
        <w:t xml:space="preserve"> SHALL </w:t>
      </w:r>
      <w:r>
        <w:rPr>
          <w:rFonts w:cs="Arial"/>
        </w:rPr>
        <w:t>be coded as a concatenation of the strings listed in Table X1</w:t>
      </w:r>
      <w:r w:rsidRPr="001A6DF9">
        <w:rPr>
          <w:rFonts w:cs="Arial"/>
        </w:rPr>
        <w:t xml:space="preserve"> using a URI </w:t>
      </w:r>
      <w:r>
        <w:rPr>
          <w:rFonts w:cs="Arial"/>
        </w:rPr>
        <w:t xml:space="preserve">format </w:t>
      </w:r>
      <w:r w:rsidRPr="001A6DF9">
        <w:rPr>
          <w:rFonts w:cs="Arial"/>
        </w:rPr>
        <w:t>as defined in RFC 3</w:t>
      </w:r>
      <w:r>
        <w:rPr>
          <w:rFonts w:cs="Arial"/>
        </w:rPr>
        <w:t>9</w:t>
      </w:r>
      <w:r w:rsidRPr="001A6DF9">
        <w:rPr>
          <w:rFonts w:cs="Arial"/>
        </w:rPr>
        <w:t>86 [72]:</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6605"/>
        <w:gridCol w:w="850"/>
      </w:tblGrid>
      <w:tr w:rsidR="007E1786" w:rsidRPr="00B97097" w14:paraId="2F28FFE1" w14:textId="77777777" w:rsidTr="007E1786">
        <w:trPr>
          <w:cantSplit/>
          <w:tblHeader/>
        </w:trPr>
        <w:tc>
          <w:tcPr>
            <w:tcW w:w="1646" w:type="dxa"/>
            <w:shd w:val="clear" w:color="auto" w:fill="DE002B"/>
          </w:tcPr>
          <w:p w14:paraId="766BF512" w14:textId="77777777" w:rsidR="007E1786" w:rsidRPr="00F96E8D" w:rsidRDefault="007E1786" w:rsidP="007E1786">
            <w:pPr>
              <w:pStyle w:val="TableHeader"/>
            </w:pPr>
            <w:r w:rsidRPr="00F96E8D">
              <w:t>Name</w:t>
            </w:r>
          </w:p>
        </w:tc>
        <w:tc>
          <w:tcPr>
            <w:tcW w:w="6605" w:type="dxa"/>
            <w:shd w:val="clear" w:color="auto" w:fill="DE002B"/>
          </w:tcPr>
          <w:p w14:paraId="26A5AC53" w14:textId="77777777" w:rsidR="007E1786" w:rsidRPr="00F96E8D" w:rsidRDefault="007E1786" w:rsidP="007E1786">
            <w:pPr>
              <w:pStyle w:val="TableHeader"/>
            </w:pPr>
            <w:r w:rsidRPr="00F96E8D">
              <w:t>Description</w:t>
            </w:r>
          </w:p>
        </w:tc>
        <w:tc>
          <w:tcPr>
            <w:tcW w:w="850" w:type="dxa"/>
            <w:shd w:val="clear" w:color="auto" w:fill="DE002B"/>
          </w:tcPr>
          <w:p w14:paraId="3CD0BE80" w14:textId="77777777" w:rsidR="007E1786" w:rsidRPr="00F96E8D" w:rsidRDefault="007E1786" w:rsidP="007E1786">
            <w:pPr>
              <w:pStyle w:val="TableHeader"/>
            </w:pPr>
            <w:r w:rsidRPr="00F96E8D">
              <w:t>MOC</w:t>
            </w:r>
          </w:p>
        </w:tc>
      </w:tr>
      <w:tr w:rsidR="007E1786" w:rsidRPr="002473AE" w14:paraId="44BBA695" w14:textId="77777777" w:rsidTr="007E1786">
        <w:tc>
          <w:tcPr>
            <w:tcW w:w="1646" w:type="dxa"/>
            <w:vAlign w:val="center"/>
          </w:tcPr>
          <w:p w14:paraId="52ED2A3D" w14:textId="77777777" w:rsidR="007E1786" w:rsidRPr="001B7B30" w:rsidRDefault="007E1786" w:rsidP="007E1786">
            <w:pPr>
              <w:pStyle w:val="TableText"/>
            </w:pPr>
            <w:r>
              <w:t>Scheme</w:t>
            </w:r>
          </w:p>
        </w:tc>
        <w:tc>
          <w:tcPr>
            <w:tcW w:w="6605" w:type="dxa"/>
          </w:tcPr>
          <w:p w14:paraId="6F7A3548" w14:textId="77777777" w:rsidR="007E1786" w:rsidRPr="001B7B30" w:rsidRDefault="007E1786" w:rsidP="007E1786">
            <w:pPr>
              <w:pStyle w:val="TableText"/>
            </w:pPr>
            <w:r>
              <w:t xml:space="preserve">SHALL be set </w:t>
            </w:r>
            <w:r w:rsidRPr="00F2289A">
              <w:t>to either "eid" or "EID"</w:t>
            </w:r>
            <w:r>
              <w:t>.</w:t>
            </w:r>
          </w:p>
        </w:tc>
        <w:tc>
          <w:tcPr>
            <w:tcW w:w="850" w:type="dxa"/>
          </w:tcPr>
          <w:p w14:paraId="3E5B042A" w14:textId="77777777" w:rsidR="007E1786" w:rsidRPr="001B7B30" w:rsidRDefault="007E1786" w:rsidP="007E1786">
            <w:pPr>
              <w:pStyle w:val="TableText"/>
            </w:pPr>
            <w:r w:rsidRPr="001B7B30">
              <w:t>M</w:t>
            </w:r>
          </w:p>
        </w:tc>
      </w:tr>
      <w:tr w:rsidR="007E1786" w:rsidRPr="002473AE" w14:paraId="68CFA965" w14:textId="77777777" w:rsidTr="007E1786">
        <w:tc>
          <w:tcPr>
            <w:tcW w:w="1646" w:type="dxa"/>
            <w:vAlign w:val="center"/>
          </w:tcPr>
          <w:p w14:paraId="6DF28E79" w14:textId="77777777" w:rsidR="007E1786" w:rsidRPr="001B7B30" w:rsidRDefault="007E1786" w:rsidP="007E1786">
            <w:pPr>
              <w:pStyle w:val="TableText"/>
            </w:pPr>
            <w:r w:rsidRPr="001B7B30">
              <w:t>Delimiter</w:t>
            </w:r>
          </w:p>
        </w:tc>
        <w:tc>
          <w:tcPr>
            <w:tcW w:w="6605" w:type="dxa"/>
          </w:tcPr>
          <w:p w14:paraId="0D50AAD3" w14:textId="77777777" w:rsidR="007E1786" w:rsidRPr="001B7B30" w:rsidRDefault="007E1786" w:rsidP="007E1786">
            <w:pPr>
              <w:pStyle w:val="TableText"/>
            </w:pPr>
            <w:r w:rsidRPr="001B7B30">
              <w:t xml:space="preserve">SHALL be set to </w:t>
            </w:r>
            <w:r>
              <w:t>":".</w:t>
            </w:r>
          </w:p>
        </w:tc>
        <w:tc>
          <w:tcPr>
            <w:tcW w:w="850" w:type="dxa"/>
          </w:tcPr>
          <w:p w14:paraId="6AB625A9" w14:textId="77777777" w:rsidR="007E1786" w:rsidRPr="001B7B30" w:rsidRDefault="007E1786" w:rsidP="007E1786">
            <w:pPr>
              <w:pStyle w:val="TableText"/>
            </w:pPr>
            <w:r w:rsidRPr="001B7B30">
              <w:t>M</w:t>
            </w:r>
          </w:p>
        </w:tc>
      </w:tr>
      <w:tr w:rsidR="007E1786" w:rsidRPr="002473AE" w14:paraId="1B9C0721" w14:textId="77777777" w:rsidTr="007E1786">
        <w:tc>
          <w:tcPr>
            <w:tcW w:w="1646" w:type="dxa"/>
            <w:vAlign w:val="center"/>
          </w:tcPr>
          <w:p w14:paraId="01A28234" w14:textId="77777777" w:rsidR="007E1786" w:rsidRPr="001B7B30" w:rsidRDefault="007E1786" w:rsidP="007E1786">
            <w:pPr>
              <w:pStyle w:val="TableText"/>
            </w:pPr>
            <w:r>
              <w:t>Path</w:t>
            </w:r>
          </w:p>
        </w:tc>
        <w:tc>
          <w:tcPr>
            <w:tcW w:w="6605" w:type="dxa"/>
          </w:tcPr>
          <w:p w14:paraId="5269B7B1" w14:textId="77777777" w:rsidR="007E1786" w:rsidRPr="001B7B30" w:rsidRDefault="007E1786" w:rsidP="007E1786">
            <w:pPr>
              <w:pStyle w:val="TableText"/>
            </w:pPr>
            <w:r>
              <w:t>EID of the eUICC, t</w:t>
            </w:r>
            <w:r w:rsidRPr="001E6309">
              <w:t xml:space="preserve">he </w:t>
            </w:r>
            <w:r>
              <w:t xml:space="preserve">numeric </w:t>
            </w:r>
            <w:r w:rsidRPr="001E6309">
              <w:t>text representation SHALL comprise 32 digits, where each digit is represented by one character in the set [0123456789].</w:t>
            </w:r>
          </w:p>
        </w:tc>
        <w:tc>
          <w:tcPr>
            <w:tcW w:w="850" w:type="dxa"/>
          </w:tcPr>
          <w:p w14:paraId="3CB8E0FC" w14:textId="77777777" w:rsidR="007E1786" w:rsidRPr="001B7B30" w:rsidRDefault="007E1786" w:rsidP="007E1786">
            <w:pPr>
              <w:pStyle w:val="TableText"/>
            </w:pPr>
            <w:r w:rsidRPr="001B7B30">
              <w:t>M</w:t>
            </w:r>
          </w:p>
        </w:tc>
      </w:tr>
      <w:tr w:rsidR="007E1786" w:rsidRPr="002473AE" w14:paraId="712E5F7D" w14:textId="77777777" w:rsidTr="007E1786">
        <w:tc>
          <w:tcPr>
            <w:tcW w:w="1646" w:type="dxa"/>
            <w:vAlign w:val="center"/>
          </w:tcPr>
          <w:p w14:paraId="4BCA3FD3" w14:textId="77777777" w:rsidR="007E1786" w:rsidRPr="001B7B30" w:rsidRDefault="007E1786" w:rsidP="007E1786">
            <w:pPr>
              <w:pStyle w:val="TableText"/>
            </w:pPr>
            <w:r w:rsidRPr="001B7B30">
              <w:t>Delimiter</w:t>
            </w:r>
          </w:p>
        </w:tc>
        <w:tc>
          <w:tcPr>
            <w:tcW w:w="6605" w:type="dxa"/>
          </w:tcPr>
          <w:p w14:paraId="28FF5C64" w14:textId="77777777" w:rsidR="007E1786" w:rsidRPr="001B7B30" w:rsidRDefault="007E1786" w:rsidP="007E1786">
            <w:pPr>
              <w:pStyle w:val="TableText"/>
            </w:pPr>
            <w:r w:rsidRPr="001B7B30">
              <w:t xml:space="preserve">SHALL be present and set to </w:t>
            </w:r>
            <w:r>
              <w:t>"?" if any of the following query components is present.</w:t>
            </w:r>
          </w:p>
        </w:tc>
        <w:tc>
          <w:tcPr>
            <w:tcW w:w="850" w:type="dxa"/>
          </w:tcPr>
          <w:p w14:paraId="678840E4" w14:textId="77777777" w:rsidR="007E1786" w:rsidRPr="001B7B30" w:rsidRDefault="007E1786" w:rsidP="007E1786">
            <w:pPr>
              <w:pStyle w:val="TableText"/>
            </w:pPr>
            <w:r>
              <w:t>C</w:t>
            </w:r>
          </w:p>
        </w:tc>
      </w:tr>
      <w:tr w:rsidR="007E1786" w:rsidRPr="002473AE" w14:paraId="5C885967" w14:textId="77777777" w:rsidTr="007E1786">
        <w:tc>
          <w:tcPr>
            <w:tcW w:w="1646" w:type="dxa"/>
            <w:vAlign w:val="center"/>
          </w:tcPr>
          <w:p w14:paraId="1B12377F" w14:textId="77777777" w:rsidR="007E1786" w:rsidRPr="001B7B30" w:rsidRDefault="007E1786" w:rsidP="007E1786">
            <w:pPr>
              <w:pStyle w:val="TableText"/>
            </w:pPr>
            <w:r>
              <w:t>Query</w:t>
            </w:r>
          </w:p>
        </w:tc>
        <w:tc>
          <w:tcPr>
            <w:tcW w:w="6605" w:type="dxa"/>
          </w:tcPr>
          <w:p w14:paraId="24E7CAFF" w14:textId="77777777" w:rsidR="007E1786" w:rsidRPr="001B7B30" w:rsidRDefault="007E1786" w:rsidP="007E1786">
            <w:pPr>
              <w:pStyle w:val="TableText"/>
            </w:pPr>
            <w:r>
              <w:t>Additional Device-related information in the form of "key=value" pairs.</w:t>
            </w:r>
          </w:p>
        </w:tc>
        <w:tc>
          <w:tcPr>
            <w:tcW w:w="850" w:type="dxa"/>
          </w:tcPr>
          <w:p w14:paraId="6B635387" w14:textId="77777777" w:rsidR="007E1786" w:rsidRPr="001B7B30" w:rsidRDefault="007E1786" w:rsidP="007E1786">
            <w:pPr>
              <w:pStyle w:val="TableText"/>
            </w:pPr>
            <w:r>
              <w:t>O</w:t>
            </w:r>
          </w:p>
        </w:tc>
      </w:tr>
    </w:tbl>
    <w:p w14:paraId="75DAABE4" w14:textId="77777777" w:rsidR="007E1786" w:rsidRPr="002E7CCA" w:rsidRDefault="007E1786" w:rsidP="007E1786">
      <w:pPr>
        <w:spacing w:after="120"/>
        <w:jc w:val="center"/>
        <w:rPr>
          <w:rFonts w:eastAsiaTheme="minorEastAsia" w:cs="Arial"/>
          <w:b/>
          <w:lang w:val="fr-FR" w:eastAsia="ko-KR"/>
        </w:rPr>
      </w:pPr>
      <w:r w:rsidRPr="002E7CCA">
        <w:rPr>
          <w:rFonts w:eastAsiaTheme="minorEastAsia" w:cs="Arial"/>
          <w:b/>
          <w:lang w:val="fr-FR" w:eastAsia="ko-KR"/>
        </w:rPr>
        <w:t>Table X1: Device Information Code fields</w:t>
      </w:r>
    </w:p>
    <w:p w14:paraId="6101441C" w14:textId="77777777" w:rsidR="007E1786" w:rsidRDefault="007E1786" w:rsidP="007E1786">
      <w:pPr>
        <w:pStyle w:val="NormalParagraph"/>
        <w:rPr>
          <w:rFonts w:eastAsiaTheme="minorEastAsia"/>
          <w:lang w:eastAsia="ko-KR"/>
        </w:rPr>
      </w:pPr>
      <w:r>
        <w:rPr>
          <w:rFonts w:cs="Arial"/>
        </w:rPr>
        <w:t xml:space="preserve">Each key/value pair is defined in Table Y1, and SHALL be concatenated by using </w:t>
      </w:r>
      <w:r w:rsidRPr="00775BFC">
        <w:rPr>
          <w:rFonts w:cs="Arial"/>
        </w:rPr>
        <w:t>"&amp;" as a delimiter if there are more than</w:t>
      </w:r>
      <w:r>
        <w:rPr>
          <w:rFonts w:cs="Arial"/>
        </w:rPr>
        <w:t xml:space="preserve"> one key/value pair in the </w:t>
      </w:r>
      <w:r>
        <w:rPr>
          <w:rFonts w:eastAsiaTheme="minorEastAsia"/>
          <w:lang w:eastAsia="ko-KR"/>
        </w:rPr>
        <w:t>DEV-IC</w:t>
      </w:r>
      <w:r>
        <w:rPr>
          <w:rFonts w:cs="Arial"/>
        </w:rPr>
        <w:t xml:space="preserve">. </w:t>
      </w:r>
      <w:r w:rsidRPr="006C085D">
        <w:rPr>
          <w:rFonts w:eastAsiaTheme="minorEastAsia" w:cs="Arial"/>
          <w:lang w:eastAsia="ko-KR"/>
        </w:rPr>
        <w:t xml:space="preserve">Any </w:t>
      </w:r>
      <w:r>
        <w:rPr>
          <w:rFonts w:eastAsiaTheme="minorEastAsia" w:cs="Arial"/>
          <w:lang w:eastAsia="ko-KR"/>
        </w:rPr>
        <w:t xml:space="preserve">of keys </w:t>
      </w:r>
      <w:r w:rsidRPr="006C085D">
        <w:rPr>
          <w:rFonts w:eastAsiaTheme="minorEastAsia" w:cs="Arial"/>
          <w:lang w:eastAsia="ko-KR"/>
        </w:rPr>
        <w:t>can appear more than once in any order.</w:t>
      </w:r>
      <w:r>
        <w:rPr>
          <w:rFonts w:eastAsiaTheme="minorEastAsia" w:cs="Arial"/>
          <w:lang w:eastAsia="ko-KR"/>
        </w:rPr>
        <w:t xml:space="preserve"> </w:t>
      </w:r>
      <w:r w:rsidRPr="00F95BC8">
        <w:rPr>
          <w:rFonts w:eastAsiaTheme="minorEastAsia" w:cs="Arial"/>
          <w:lang w:eastAsia="ko-KR"/>
        </w:rPr>
        <w:t xml:space="preserve">Additional proprietary information MAY be included in the DEV-IC by using a key </w:t>
      </w:r>
      <w:r>
        <w:rPr>
          <w:rFonts w:eastAsiaTheme="minorEastAsia" w:cs="Arial"/>
          <w:lang w:eastAsia="ko-KR"/>
        </w:rPr>
        <w:t>starting</w:t>
      </w:r>
      <w:r w:rsidRPr="00F95BC8">
        <w:rPr>
          <w:rFonts w:eastAsiaTheme="minorEastAsia" w:cs="Arial"/>
          <w:lang w:eastAsia="ko-KR"/>
        </w:rPr>
        <w:t xml:space="preserve"> </w:t>
      </w:r>
      <w:r w:rsidRPr="00F2289A">
        <w:rPr>
          <w:rFonts w:eastAsiaTheme="minorEastAsia" w:cs="Arial"/>
          <w:lang w:eastAsia="ko-KR"/>
        </w:rPr>
        <w:t>with "x-".</w:t>
      </w:r>
    </w:p>
    <w:tbl>
      <w:tblPr>
        <w:tblStyle w:val="TableGrid"/>
        <w:tblW w:w="9101" w:type="dxa"/>
        <w:tblInd w:w="108" w:type="dxa"/>
        <w:tblLook w:val="04A0" w:firstRow="1" w:lastRow="0" w:firstColumn="1" w:lastColumn="0" w:noHBand="0" w:noVBand="1"/>
      </w:tblPr>
      <w:tblGrid>
        <w:gridCol w:w="1730"/>
        <w:gridCol w:w="6521"/>
        <w:gridCol w:w="850"/>
      </w:tblGrid>
      <w:tr w:rsidR="007E1786" w:rsidRPr="006C085D" w14:paraId="50888114" w14:textId="77777777" w:rsidTr="007E1786">
        <w:tc>
          <w:tcPr>
            <w:tcW w:w="1730" w:type="dxa"/>
            <w:shd w:val="clear" w:color="auto" w:fill="C00000"/>
            <w:vAlign w:val="center"/>
          </w:tcPr>
          <w:p w14:paraId="089ED0CC" w14:textId="77777777" w:rsidR="007E1786" w:rsidRPr="006C085D" w:rsidRDefault="007E1786" w:rsidP="007E1786">
            <w:pPr>
              <w:spacing w:before="60" w:after="60"/>
              <w:rPr>
                <w:rFonts w:eastAsiaTheme="minorEastAsia" w:cs="Arial"/>
                <w:b/>
                <w:color w:val="FFFFFF" w:themeColor="background1"/>
                <w:sz w:val="20"/>
                <w:lang w:eastAsia="ko-KR"/>
              </w:rPr>
            </w:pPr>
            <w:r>
              <w:rPr>
                <w:rFonts w:eastAsiaTheme="minorEastAsia" w:cs="Arial"/>
                <w:b/>
                <w:color w:val="FFFFFF" w:themeColor="background1"/>
                <w:sz w:val="20"/>
                <w:lang w:eastAsia="ko-KR"/>
              </w:rPr>
              <w:t>Key</w:t>
            </w:r>
          </w:p>
        </w:tc>
        <w:tc>
          <w:tcPr>
            <w:tcW w:w="6521" w:type="dxa"/>
            <w:shd w:val="clear" w:color="auto" w:fill="C00000"/>
            <w:vAlign w:val="center"/>
          </w:tcPr>
          <w:p w14:paraId="4FBCE7CB" w14:textId="77777777" w:rsidR="007E1786" w:rsidRPr="006C085D" w:rsidRDefault="007E1786" w:rsidP="007E1786">
            <w:pPr>
              <w:spacing w:before="60" w:after="60"/>
              <w:rPr>
                <w:rFonts w:eastAsiaTheme="minorEastAsia" w:cs="Arial"/>
                <w:b/>
                <w:color w:val="FFFFFF" w:themeColor="background1"/>
                <w:sz w:val="20"/>
                <w:lang w:eastAsia="ko-KR"/>
              </w:rPr>
            </w:pPr>
            <w:r>
              <w:rPr>
                <w:rFonts w:eastAsiaTheme="minorEastAsia" w:cs="Arial"/>
                <w:b/>
                <w:color w:val="FFFFFF" w:themeColor="background1"/>
                <w:sz w:val="20"/>
                <w:lang w:eastAsia="ko-KR"/>
              </w:rPr>
              <w:t>Value</w:t>
            </w:r>
          </w:p>
        </w:tc>
        <w:tc>
          <w:tcPr>
            <w:tcW w:w="850" w:type="dxa"/>
            <w:shd w:val="clear" w:color="auto" w:fill="C00000"/>
          </w:tcPr>
          <w:p w14:paraId="1D152DBE" w14:textId="77777777" w:rsidR="007E1786" w:rsidRPr="006C085D" w:rsidRDefault="007E1786" w:rsidP="007E1786">
            <w:pPr>
              <w:spacing w:before="60" w:after="60"/>
              <w:rPr>
                <w:rFonts w:eastAsiaTheme="minorEastAsia" w:cs="Arial"/>
                <w:b/>
                <w:color w:val="FFFFFF" w:themeColor="background1"/>
                <w:sz w:val="20"/>
                <w:lang w:eastAsia="ko-KR"/>
              </w:rPr>
            </w:pPr>
            <w:r w:rsidRPr="006C085D">
              <w:rPr>
                <w:rFonts w:eastAsiaTheme="minorEastAsia" w:cs="Arial"/>
                <w:b/>
                <w:color w:val="FFFFFF" w:themeColor="background1"/>
                <w:sz w:val="20"/>
                <w:lang w:eastAsia="ko-KR"/>
              </w:rPr>
              <w:t>MOC</w:t>
            </w:r>
          </w:p>
        </w:tc>
      </w:tr>
      <w:tr w:rsidR="007E1786" w:rsidRPr="006C085D" w14:paraId="366E296E" w14:textId="77777777" w:rsidTr="007E1786">
        <w:tc>
          <w:tcPr>
            <w:tcW w:w="1730" w:type="dxa"/>
            <w:vAlign w:val="center"/>
          </w:tcPr>
          <w:p w14:paraId="1FCCB8CE" w14:textId="77777777" w:rsidR="007E1786" w:rsidRPr="00A8344B" w:rsidRDefault="007E1786" w:rsidP="007E1786">
            <w:pPr>
              <w:spacing w:before="60" w:after="60"/>
              <w:rPr>
                <w:rFonts w:eastAsiaTheme="minorEastAsia" w:cs="Arial"/>
                <w:sz w:val="20"/>
                <w:lang w:eastAsia="ko-KR"/>
              </w:rPr>
            </w:pPr>
            <w:r>
              <w:rPr>
                <w:rFonts w:eastAsiaTheme="minorEastAsia" w:cs="Arial"/>
                <w:sz w:val="20"/>
                <w:lang w:eastAsia="ko-KR"/>
              </w:rPr>
              <w:t>aeid</w:t>
            </w:r>
          </w:p>
        </w:tc>
        <w:tc>
          <w:tcPr>
            <w:tcW w:w="6521" w:type="dxa"/>
            <w:vAlign w:val="center"/>
          </w:tcPr>
          <w:p w14:paraId="0BDA76D4" w14:textId="77777777" w:rsidR="007E1786" w:rsidRPr="00A8344B" w:rsidRDefault="007E1786" w:rsidP="007E1786">
            <w:pPr>
              <w:pStyle w:val="TableText"/>
              <w:rPr>
                <w:rFonts w:eastAsiaTheme="minorEastAsia"/>
                <w:szCs w:val="20"/>
                <w:lang w:eastAsia="ko-KR"/>
              </w:rPr>
            </w:pPr>
            <w:r w:rsidRPr="00A8344B">
              <w:rPr>
                <w:rFonts w:eastAsiaTheme="minorEastAsia"/>
                <w:szCs w:val="20"/>
                <w:lang w:eastAsia="ko-KR"/>
              </w:rPr>
              <w:t>EID of an additional eUICC</w:t>
            </w:r>
            <w:r>
              <w:t>, t</w:t>
            </w:r>
            <w:r w:rsidRPr="001E6309">
              <w:t xml:space="preserve">he </w:t>
            </w:r>
            <w:r>
              <w:t xml:space="preserve">numeric </w:t>
            </w:r>
            <w:r w:rsidRPr="001E6309">
              <w:t>text representation SHALL comprise 32 digits, where each digit is represented by one character in the set [0123456789].</w:t>
            </w:r>
          </w:p>
        </w:tc>
        <w:tc>
          <w:tcPr>
            <w:tcW w:w="850" w:type="dxa"/>
          </w:tcPr>
          <w:p w14:paraId="570D5B23" w14:textId="77777777" w:rsidR="007E1786" w:rsidRPr="00A8344B" w:rsidRDefault="007E1786" w:rsidP="007E1786">
            <w:pPr>
              <w:spacing w:before="60" w:after="60"/>
              <w:rPr>
                <w:rFonts w:eastAsiaTheme="minorEastAsia" w:cs="Arial"/>
                <w:sz w:val="20"/>
                <w:lang w:eastAsia="ko-KR"/>
              </w:rPr>
            </w:pPr>
            <w:r w:rsidRPr="00A8344B">
              <w:rPr>
                <w:rFonts w:eastAsiaTheme="minorEastAsia" w:cs="Arial" w:hint="eastAsia"/>
                <w:sz w:val="20"/>
                <w:lang w:eastAsia="ko-KR"/>
              </w:rPr>
              <w:t>O</w:t>
            </w:r>
          </w:p>
        </w:tc>
      </w:tr>
      <w:tr w:rsidR="007E1786" w:rsidRPr="006C085D" w14:paraId="10A1C3EE" w14:textId="77777777" w:rsidTr="007E1786">
        <w:tc>
          <w:tcPr>
            <w:tcW w:w="1730" w:type="dxa"/>
            <w:vAlign w:val="center"/>
          </w:tcPr>
          <w:p w14:paraId="3B382106" w14:textId="77777777" w:rsidR="007E1786" w:rsidRPr="00A8344B" w:rsidRDefault="007E1786" w:rsidP="007E1786">
            <w:pPr>
              <w:spacing w:before="60" w:after="60"/>
              <w:rPr>
                <w:rFonts w:eastAsiaTheme="minorEastAsia" w:cs="Arial"/>
                <w:sz w:val="20"/>
                <w:lang w:eastAsia="ko-KR"/>
              </w:rPr>
            </w:pPr>
            <w:r>
              <w:rPr>
                <w:rFonts w:eastAsiaTheme="minorEastAsia" w:cs="Arial"/>
                <w:sz w:val="20"/>
                <w:lang w:eastAsia="ko-KR"/>
              </w:rPr>
              <w:t>tac</w:t>
            </w:r>
          </w:p>
        </w:tc>
        <w:tc>
          <w:tcPr>
            <w:tcW w:w="6521" w:type="dxa"/>
            <w:vAlign w:val="center"/>
          </w:tcPr>
          <w:p w14:paraId="7357C8A1" w14:textId="77777777" w:rsidR="007E1786" w:rsidRPr="00A8344B" w:rsidRDefault="007E1786" w:rsidP="007E1786">
            <w:pPr>
              <w:pStyle w:val="TableText"/>
              <w:rPr>
                <w:szCs w:val="20"/>
              </w:rPr>
            </w:pPr>
            <w:r w:rsidRPr="00A8344B">
              <w:rPr>
                <w:szCs w:val="20"/>
              </w:rPr>
              <w:t>TAC of the Device, the numeric text representation SHALL comprise 8 digits, where each digit is represented by one character in the set [0123456789].</w:t>
            </w:r>
          </w:p>
        </w:tc>
        <w:tc>
          <w:tcPr>
            <w:tcW w:w="850" w:type="dxa"/>
          </w:tcPr>
          <w:p w14:paraId="09B8C672" w14:textId="77777777" w:rsidR="007E1786" w:rsidRPr="00A8344B" w:rsidRDefault="007E1786" w:rsidP="007E1786">
            <w:pPr>
              <w:spacing w:before="60" w:after="60"/>
              <w:rPr>
                <w:rFonts w:eastAsiaTheme="minorEastAsia" w:cs="Arial"/>
                <w:sz w:val="20"/>
                <w:lang w:eastAsia="ko-KR"/>
              </w:rPr>
            </w:pPr>
            <w:r w:rsidRPr="00A8344B">
              <w:rPr>
                <w:rFonts w:eastAsiaTheme="minorEastAsia" w:cs="Arial"/>
                <w:sz w:val="20"/>
                <w:lang w:eastAsia="ko-KR"/>
              </w:rPr>
              <w:t>O</w:t>
            </w:r>
          </w:p>
        </w:tc>
      </w:tr>
      <w:tr w:rsidR="007E1786" w:rsidRPr="006C085D" w14:paraId="74C2BD0A" w14:textId="77777777" w:rsidTr="007E1786">
        <w:tc>
          <w:tcPr>
            <w:tcW w:w="1730" w:type="dxa"/>
            <w:vAlign w:val="center"/>
          </w:tcPr>
          <w:p w14:paraId="28E64400" w14:textId="77777777" w:rsidR="007E1786" w:rsidRPr="00A8344B" w:rsidRDefault="007E1786" w:rsidP="007E1786">
            <w:pPr>
              <w:spacing w:before="60" w:after="60"/>
              <w:rPr>
                <w:rFonts w:eastAsiaTheme="minorEastAsia" w:cs="Arial"/>
                <w:sz w:val="20"/>
                <w:lang w:eastAsia="ko-KR"/>
              </w:rPr>
            </w:pPr>
            <w:r>
              <w:rPr>
                <w:rFonts w:eastAsiaTheme="minorEastAsia" w:cs="Arial"/>
                <w:sz w:val="20"/>
                <w:lang w:eastAsia="ko-KR"/>
              </w:rPr>
              <w:t>imei</w:t>
            </w:r>
          </w:p>
        </w:tc>
        <w:tc>
          <w:tcPr>
            <w:tcW w:w="6521" w:type="dxa"/>
            <w:vAlign w:val="center"/>
          </w:tcPr>
          <w:p w14:paraId="24CB72DE" w14:textId="77777777" w:rsidR="007E1786" w:rsidRPr="00A8344B" w:rsidRDefault="007E1786" w:rsidP="007E1786">
            <w:pPr>
              <w:pStyle w:val="TableText"/>
              <w:rPr>
                <w:rFonts w:eastAsiaTheme="minorEastAsia"/>
                <w:szCs w:val="20"/>
                <w:lang w:eastAsia="ko-KR"/>
              </w:rPr>
            </w:pPr>
            <w:r w:rsidRPr="00A8344B">
              <w:rPr>
                <w:rFonts w:eastAsiaTheme="minorEastAsia" w:hint="eastAsia"/>
                <w:szCs w:val="20"/>
                <w:lang w:eastAsia="ko-KR"/>
              </w:rPr>
              <w:t>IMEI</w:t>
            </w:r>
            <w:r w:rsidRPr="00A8344B">
              <w:rPr>
                <w:rFonts w:eastAsiaTheme="minorEastAsia"/>
                <w:szCs w:val="20"/>
                <w:lang w:eastAsia="ko-KR"/>
              </w:rPr>
              <w:t xml:space="preserve"> </w:t>
            </w:r>
            <w:r w:rsidRPr="00A8344B">
              <w:rPr>
                <w:szCs w:val="20"/>
              </w:rPr>
              <w:t>of the Device, the numeric text representation SHALL comprise 15 digits, where each digit is represented by one character in the set [0123456789].</w:t>
            </w:r>
          </w:p>
        </w:tc>
        <w:tc>
          <w:tcPr>
            <w:tcW w:w="850" w:type="dxa"/>
          </w:tcPr>
          <w:p w14:paraId="2C027156" w14:textId="77777777" w:rsidR="007E1786" w:rsidRPr="00A8344B" w:rsidRDefault="007E1786" w:rsidP="007E1786">
            <w:pPr>
              <w:spacing w:before="60" w:after="60"/>
              <w:rPr>
                <w:rFonts w:eastAsiaTheme="minorEastAsia" w:cs="Arial"/>
                <w:sz w:val="20"/>
                <w:lang w:eastAsia="ko-KR"/>
              </w:rPr>
            </w:pPr>
            <w:r w:rsidRPr="00A8344B">
              <w:rPr>
                <w:rFonts w:eastAsiaTheme="minorEastAsia" w:cs="Arial" w:hint="eastAsia"/>
                <w:sz w:val="20"/>
                <w:lang w:eastAsia="ko-KR"/>
              </w:rPr>
              <w:t>O</w:t>
            </w:r>
          </w:p>
        </w:tc>
      </w:tr>
      <w:tr w:rsidR="007E1786" w:rsidRPr="006C085D" w14:paraId="167A3A83" w14:textId="77777777" w:rsidTr="007E1786">
        <w:tc>
          <w:tcPr>
            <w:tcW w:w="1730" w:type="dxa"/>
            <w:vAlign w:val="center"/>
          </w:tcPr>
          <w:p w14:paraId="6DDB2FCD" w14:textId="77777777" w:rsidR="007E1786" w:rsidRPr="00A8344B" w:rsidRDefault="007E1786" w:rsidP="007E1786">
            <w:pPr>
              <w:spacing w:before="60" w:after="60"/>
              <w:rPr>
                <w:rFonts w:eastAsiaTheme="minorEastAsia" w:cs="Arial"/>
                <w:sz w:val="20"/>
                <w:lang w:eastAsia="ko-KR"/>
              </w:rPr>
            </w:pPr>
            <w:r>
              <w:rPr>
                <w:rFonts w:eastAsiaTheme="minorEastAsia" w:cs="Arial"/>
                <w:sz w:val="20"/>
                <w:lang w:eastAsia="ko-KR"/>
              </w:rPr>
              <w:t>ds</w:t>
            </w:r>
          </w:p>
        </w:tc>
        <w:tc>
          <w:tcPr>
            <w:tcW w:w="6521" w:type="dxa"/>
            <w:vAlign w:val="center"/>
          </w:tcPr>
          <w:p w14:paraId="0CC5BF64" w14:textId="77777777" w:rsidR="007E1786" w:rsidRPr="00A8344B" w:rsidRDefault="007E1786" w:rsidP="007E1786">
            <w:pPr>
              <w:pStyle w:val="TableText"/>
              <w:rPr>
                <w:szCs w:val="20"/>
              </w:rPr>
            </w:pPr>
            <w:r w:rsidRPr="00A8344B">
              <w:rPr>
                <w:szCs w:val="20"/>
              </w:rPr>
              <w:t xml:space="preserve">FQDN (Fully Qualified Domain Name) of </w:t>
            </w:r>
            <w:r>
              <w:rPr>
                <w:szCs w:val="20"/>
              </w:rPr>
              <w:t>an</w:t>
            </w:r>
            <w:r w:rsidRPr="00A8344B">
              <w:rPr>
                <w:szCs w:val="20"/>
              </w:rPr>
              <w:t xml:space="preserve"> </w:t>
            </w:r>
            <w:r>
              <w:rPr>
                <w:szCs w:val="20"/>
              </w:rPr>
              <w:t xml:space="preserve">Root </w:t>
            </w:r>
            <w:r w:rsidRPr="00A8344B">
              <w:rPr>
                <w:szCs w:val="20"/>
              </w:rPr>
              <w:t>SM-DS (e.g.,MYDS.COM)</w:t>
            </w:r>
            <w:r>
              <w:rPr>
                <w:szCs w:val="20"/>
              </w:rPr>
              <w:t xml:space="preserve"> </w:t>
            </w:r>
            <w:r w:rsidRPr="008F1230">
              <w:rPr>
                <w:szCs w:val="20"/>
              </w:rPr>
              <w:t xml:space="preserve">stored on the eUICC indicated in the </w:t>
            </w:r>
            <w:r>
              <w:rPr>
                <w:szCs w:val="20"/>
              </w:rPr>
              <w:t>P</w:t>
            </w:r>
            <w:r w:rsidRPr="008F1230">
              <w:rPr>
                <w:szCs w:val="20"/>
              </w:rPr>
              <w:t>ath</w:t>
            </w:r>
            <w:r>
              <w:rPr>
                <w:szCs w:val="20"/>
              </w:rPr>
              <w:t xml:space="preserve"> field</w:t>
            </w:r>
            <w:r w:rsidRPr="008F1230">
              <w:rPr>
                <w:szCs w:val="20"/>
              </w:rPr>
              <w:t xml:space="preserve"> of the </w:t>
            </w:r>
            <w:r>
              <w:rPr>
                <w:szCs w:val="20"/>
              </w:rPr>
              <w:t>DEV-IC</w:t>
            </w:r>
            <w:r w:rsidRPr="008F1230">
              <w:rPr>
                <w:szCs w:val="20"/>
              </w:rPr>
              <w:t xml:space="preserve"> or stored within the Device.</w:t>
            </w:r>
          </w:p>
        </w:tc>
        <w:tc>
          <w:tcPr>
            <w:tcW w:w="850" w:type="dxa"/>
          </w:tcPr>
          <w:p w14:paraId="194C12CE" w14:textId="77777777" w:rsidR="007E1786" w:rsidRPr="00A8344B" w:rsidRDefault="007E1786" w:rsidP="007E1786">
            <w:pPr>
              <w:spacing w:before="60" w:after="60"/>
              <w:rPr>
                <w:rFonts w:eastAsiaTheme="minorEastAsia" w:cs="Arial"/>
                <w:sz w:val="20"/>
                <w:lang w:eastAsia="ko-KR"/>
              </w:rPr>
            </w:pPr>
            <w:r w:rsidRPr="00A8344B">
              <w:rPr>
                <w:rFonts w:eastAsiaTheme="minorEastAsia" w:cs="Arial"/>
                <w:sz w:val="20"/>
                <w:lang w:eastAsia="ko-KR"/>
              </w:rPr>
              <w:t>O</w:t>
            </w:r>
          </w:p>
        </w:tc>
      </w:tr>
    </w:tbl>
    <w:p w14:paraId="6A23669D" w14:textId="77777777" w:rsidR="007E1786" w:rsidRPr="006C085D" w:rsidRDefault="007E1786" w:rsidP="007E1786">
      <w:pPr>
        <w:spacing w:after="120"/>
        <w:jc w:val="center"/>
        <w:rPr>
          <w:rFonts w:eastAsiaTheme="minorEastAsia" w:cs="Arial"/>
          <w:b/>
          <w:lang w:eastAsia="ko-KR"/>
        </w:rPr>
      </w:pPr>
      <w:r w:rsidRPr="006C085D">
        <w:rPr>
          <w:rFonts w:eastAsiaTheme="minorEastAsia" w:cs="Arial"/>
          <w:b/>
          <w:lang w:eastAsia="ko-KR"/>
        </w:rPr>
        <w:t xml:space="preserve">Table Y1: </w:t>
      </w:r>
      <w:r>
        <w:rPr>
          <w:rFonts w:eastAsiaTheme="minorEastAsia" w:cs="Arial"/>
          <w:b/>
          <w:lang w:eastAsia="ko-KR"/>
        </w:rPr>
        <w:t xml:space="preserve">Query component in </w:t>
      </w:r>
      <w:r w:rsidRPr="004C6842">
        <w:rPr>
          <w:rFonts w:eastAsiaTheme="minorEastAsia" w:cs="Arial"/>
          <w:b/>
          <w:lang w:eastAsia="ko-KR"/>
        </w:rPr>
        <w:t>DEV-IC</w:t>
      </w:r>
    </w:p>
    <w:p w14:paraId="6B24899F" w14:textId="77777777" w:rsidR="007E1786" w:rsidRDefault="007E1786" w:rsidP="007E1786">
      <w:pPr>
        <w:spacing w:after="120"/>
        <w:rPr>
          <w:rFonts w:eastAsiaTheme="minorEastAsia" w:cs="Arial"/>
          <w:lang w:val="en-US" w:eastAsia="ko-KR"/>
        </w:rPr>
      </w:pPr>
      <w:r>
        <w:t>If the DEV-IC contains multiple EIDs, the EID value in the Path field SHALL be used for SM-DS Event Registration by using an SM-DS address(es) in the query component.</w:t>
      </w:r>
    </w:p>
    <w:p w14:paraId="73C08AE0" w14:textId="77777777" w:rsidR="007E1786" w:rsidRPr="00DD1397" w:rsidRDefault="007E1786" w:rsidP="007E1786">
      <w:pPr>
        <w:spacing w:after="120"/>
        <w:rPr>
          <w:rFonts w:eastAsiaTheme="minorEastAsia" w:cs="Arial"/>
          <w:lang w:val="en-US" w:eastAsia="ko-KR"/>
        </w:rPr>
      </w:pPr>
      <w:r w:rsidRPr="006D483D">
        <w:rPr>
          <w:rFonts w:eastAsiaTheme="minorEastAsia" w:cs="Arial"/>
          <w:lang w:val="en-US" w:eastAsia="ko-KR"/>
        </w:rPr>
        <w:t xml:space="preserve">The </w:t>
      </w:r>
      <w:r>
        <w:rPr>
          <w:rFonts w:eastAsiaTheme="minorEastAsia"/>
          <w:lang w:eastAsia="ko-KR"/>
        </w:rPr>
        <w:t>DEV-IC</w:t>
      </w:r>
      <w:r w:rsidRPr="006D483D">
        <w:rPr>
          <w:rFonts w:eastAsiaTheme="minorEastAsia" w:cs="Arial"/>
          <w:lang w:val="en-US" w:eastAsia="ko-KR"/>
        </w:rPr>
        <w:t xml:space="preserve"> </w:t>
      </w:r>
      <w:r>
        <w:rPr>
          <w:rFonts w:eastAsiaTheme="minorEastAsia" w:cs="Arial"/>
          <w:lang w:val="en-US" w:eastAsia="ko-KR"/>
        </w:rPr>
        <w:t>SHOULD</w:t>
      </w:r>
      <w:r w:rsidRPr="006D483D">
        <w:rPr>
          <w:rFonts w:eastAsiaTheme="minorEastAsia" w:cs="Arial"/>
          <w:lang w:val="en-US" w:eastAsia="ko-KR"/>
        </w:rPr>
        <w:t xml:space="preserve"> be represented in a</w:t>
      </w:r>
      <w:r>
        <w:rPr>
          <w:rFonts w:eastAsiaTheme="minorEastAsia" w:cs="Arial"/>
          <w:lang w:val="en-US" w:eastAsia="ko-KR"/>
        </w:rPr>
        <w:t xml:space="preserve"> </w:t>
      </w:r>
      <w:r w:rsidRPr="004C6842">
        <w:rPr>
          <w:rFonts w:eastAsiaTheme="minorEastAsia" w:cs="Arial"/>
          <w:lang w:val="en-US" w:eastAsia="ko-KR"/>
        </w:rPr>
        <w:t>case-sensitive</w:t>
      </w:r>
      <w:r w:rsidRPr="006D483D">
        <w:rPr>
          <w:rFonts w:eastAsiaTheme="minorEastAsia" w:cs="Arial"/>
          <w:lang w:val="en-US" w:eastAsia="ko-KR"/>
        </w:rPr>
        <w:t xml:space="preserve"> text st</w:t>
      </w:r>
      <w:r>
        <w:rPr>
          <w:rFonts w:eastAsiaTheme="minorEastAsia" w:cs="Arial"/>
          <w:lang w:val="en-US" w:eastAsia="ko-KR"/>
        </w:rPr>
        <w:t>ring restricted to Byte mode character set defined in table 6 of ISO/IEC 18004 [15] and the equivalent QR code</w:t>
      </w:r>
      <w:r w:rsidRPr="006D483D">
        <w:rPr>
          <w:rFonts w:eastAsiaTheme="minorEastAsia" w:cs="Arial"/>
          <w:lang w:val="en-US" w:eastAsia="ko-KR"/>
        </w:rPr>
        <w:t>.</w:t>
      </w:r>
      <w:r>
        <w:rPr>
          <w:rFonts w:eastAsiaTheme="minorEastAsia" w:cs="Arial"/>
          <w:lang w:val="en-US" w:eastAsia="ko-KR"/>
        </w:rPr>
        <w:t xml:space="preserve"> The QR code representation SHALL be encoded according to ISO/IEC 18004 [15].</w:t>
      </w:r>
    </w:p>
    <w:p w14:paraId="3C9CA5CB" w14:textId="77777777" w:rsidR="007E1786" w:rsidRDefault="007E1786" w:rsidP="007E1786">
      <w:pPr>
        <w:pStyle w:val="NormalParagraph"/>
        <w:rPr>
          <w:rFonts w:cs="Arial"/>
        </w:rPr>
      </w:pPr>
      <w:r w:rsidRPr="006C085D">
        <w:rPr>
          <w:rFonts w:cs="Arial"/>
        </w:rPr>
        <w:t xml:space="preserve">Examples of the </w:t>
      </w:r>
      <w:r>
        <w:rPr>
          <w:rFonts w:eastAsiaTheme="minorEastAsia"/>
          <w:lang w:eastAsia="ko-KR"/>
        </w:rPr>
        <w:t>DEV-IC</w:t>
      </w:r>
      <w:r w:rsidRPr="006C085D">
        <w:rPr>
          <w:rFonts w:cs="Arial"/>
        </w:rPr>
        <w:t xml:space="preserve"> are as follows:</w:t>
      </w:r>
    </w:p>
    <w:p w14:paraId="60911E4F" w14:textId="77777777" w:rsidR="007E1786" w:rsidRDefault="007E1786" w:rsidP="007E1786">
      <w:pPr>
        <w:pStyle w:val="NormalParagraph"/>
        <w:numPr>
          <w:ilvl w:val="0"/>
          <w:numId w:val="357"/>
        </w:numPr>
        <w:rPr>
          <w:rFonts w:cs="Arial"/>
        </w:rPr>
      </w:pPr>
      <w:r>
        <w:rPr>
          <w:rFonts w:cs="Arial"/>
        </w:rPr>
        <w:t>EID:</w:t>
      </w:r>
      <w:r w:rsidRPr="00E55496">
        <w:rPr>
          <w:rFonts w:cs="Arial"/>
        </w:rPr>
        <w:t>89001012012341234012345678901224</w:t>
      </w:r>
      <w:r>
        <w:rPr>
          <w:rFonts w:cs="Arial"/>
        </w:rPr>
        <w:br/>
        <w:t>(if only one EID is present)</w:t>
      </w:r>
    </w:p>
    <w:p w14:paraId="3A449411" w14:textId="77777777" w:rsidR="007E1786" w:rsidRDefault="007E1786" w:rsidP="007E1786">
      <w:pPr>
        <w:pStyle w:val="NormalParagraph"/>
        <w:numPr>
          <w:ilvl w:val="0"/>
          <w:numId w:val="357"/>
        </w:numPr>
        <w:rPr>
          <w:rFonts w:cs="Arial"/>
        </w:rPr>
      </w:pPr>
      <w:r>
        <w:rPr>
          <w:rFonts w:cs="Arial"/>
        </w:rPr>
        <w:t>EID:</w:t>
      </w:r>
      <w:r w:rsidRPr="00E55496">
        <w:rPr>
          <w:rFonts w:cs="Arial"/>
        </w:rPr>
        <w:t>89001012012341234012345678901224</w:t>
      </w:r>
      <w:r>
        <w:rPr>
          <w:rFonts w:cs="Arial"/>
        </w:rPr>
        <w:t>?aeid=</w:t>
      </w:r>
      <w:r w:rsidRPr="0034586E">
        <w:rPr>
          <w:rFonts w:cs="Arial"/>
        </w:rPr>
        <w:t>89001567010203040506070809101152</w:t>
      </w:r>
      <w:r>
        <w:rPr>
          <w:rFonts w:cs="Arial"/>
        </w:rPr>
        <w:br/>
        <w:t>(if multiple EIDs are present)</w:t>
      </w:r>
    </w:p>
    <w:p w14:paraId="73F12212" w14:textId="740540F8" w:rsidR="007E1786" w:rsidRDefault="007E1786" w:rsidP="007E1786">
      <w:pPr>
        <w:pStyle w:val="NormalParagraph"/>
        <w:numPr>
          <w:ilvl w:val="0"/>
          <w:numId w:val="357"/>
        </w:numPr>
        <w:rPr>
          <w:rFonts w:cs="Arial"/>
        </w:rPr>
      </w:pPr>
      <w:r>
        <w:rPr>
          <w:rFonts w:cs="Arial"/>
        </w:rPr>
        <w:t>EID:</w:t>
      </w:r>
      <w:r w:rsidR="00FC52DB" w:rsidRPr="00FC52DB">
        <w:rPr>
          <w:rFonts w:cs="Arial"/>
        </w:rPr>
        <w:t xml:space="preserve"> </w:t>
      </w:r>
      <w:r w:rsidR="00FC52DB" w:rsidRPr="00E55496">
        <w:rPr>
          <w:rFonts w:cs="Arial"/>
        </w:rPr>
        <w:t>89001012012341234012345678901224</w:t>
      </w:r>
      <w:r>
        <w:rPr>
          <w:rFonts w:cs="Arial"/>
        </w:rPr>
        <w:t>?tac=35123451&amp;tac=35123452</w:t>
      </w:r>
      <w:r>
        <w:rPr>
          <w:rFonts w:cs="Arial"/>
        </w:rPr>
        <w:br/>
        <w:t>(if an EID and two TACs are present)</w:t>
      </w:r>
    </w:p>
    <w:p w14:paraId="04B4FAD6" w14:textId="03249E1E" w:rsidR="007E1786" w:rsidRDefault="007E1786" w:rsidP="007E1786">
      <w:pPr>
        <w:pStyle w:val="NormalParagraph"/>
        <w:numPr>
          <w:ilvl w:val="0"/>
          <w:numId w:val="357"/>
        </w:numPr>
        <w:rPr>
          <w:rFonts w:cs="Arial"/>
        </w:rPr>
      </w:pPr>
      <w:r w:rsidRPr="00BA5731">
        <w:rPr>
          <w:rFonts w:cs="Arial"/>
        </w:rPr>
        <w:t>EID:</w:t>
      </w:r>
      <w:r w:rsidR="00FC52DB" w:rsidRPr="00E55496">
        <w:rPr>
          <w:rFonts w:cs="Arial"/>
        </w:rPr>
        <w:t>89001012012341234012345678901224</w:t>
      </w:r>
      <w:r w:rsidRPr="00BA5731">
        <w:rPr>
          <w:rFonts w:cs="Arial"/>
        </w:rPr>
        <w:t>?</w:t>
      </w:r>
      <w:r>
        <w:rPr>
          <w:rFonts w:cs="Arial"/>
        </w:rPr>
        <w:t>imei</w:t>
      </w:r>
      <w:r w:rsidRPr="00BA5731">
        <w:rPr>
          <w:rFonts w:cs="Arial"/>
        </w:rPr>
        <w:t>=351234510000011&amp;</w:t>
      </w:r>
      <w:r>
        <w:rPr>
          <w:rFonts w:cs="Arial"/>
        </w:rPr>
        <w:t>imei</w:t>
      </w:r>
      <w:r w:rsidRPr="00BA5731">
        <w:rPr>
          <w:rFonts w:cs="Arial"/>
        </w:rPr>
        <w:t>=351234520000029</w:t>
      </w:r>
      <w:r w:rsidRPr="00BA5731">
        <w:rPr>
          <w:rFonts w:cs="Arial"/>
        </w:rPr>
        <w:br/>
        <w:t xml:space="preserve">(if an EID and two </w:t>
      </w:r>
      <w:r>
        <w:rPr>
          <w:rFonts w:cs="Arial"/>
        </w:rPr>
        <w:t>IMEI</w:t>
      </w:r>
      <w:r w:rsidRPr="00BA5731">
        <w:rPr>
          <w:rFonts w:cs="Arial"/>
        </w:rPr>
        <w:t>s are present)</w:t>
      </w:r>
    </w:p>
    <w:p w14:paraId="2E07A59B" w14:textId="027D91AB" w:rsidR="007E1786" w:rsidRDefault="007E1786" w:rsidP="007E1786">
      <w:pPr>
        <w:pStyle w:val="NormalParagraph"/>
        <w:numPr>
          <w:ilvl w:val="0"/>
          <w:numId w:val="357"/>
        </w:numPr>
        <w:rPr>
          <w:rFonts w:cs="Arial"/>
        </w:rPr>
      </w:pPr>
      <w:r w:rsidRPr="00BA5731">
        <w:rPr>
          <w:rFonts w:cs="Arial"/>
        </w:rPr>
        <w:t>EID:</w:t>
      </w:r>
      <w:r w:rsidR="00FC52DB" w:rsidRPr="00E55496">
        <w:rPr>
          <w:rFonts w:cs="Arial"/>
        </w:rPr>
        <w:t>89001012012341234012345678901224</w:t>
      </w:r>
      <w:r w:rsidRPr="00BA5731">
        <w:rPr>
          <w:rFonts w:cs="Arial"/>
        </w:rPr>
        <w:t>?</w:t>
      </w:r>
      <w:r>
        <w:rPr>
          <w:rFonts w:cs="Arial"/>
        </w:rPr>
        <w:t>ds</w:t>
      </w:r>
      <w:r w:rsidRPr="00BA5731">
        <w:rPr>
          <w:rFonts w:cs="Arial"/>
        </w:rPr>
        <w:t>=MYDS-1.COM&amp;</w:t>
      </w:r>
      <w:r>
        <w:rPr>
          <w:rFonts w:cs="Arial"/>
        </w:rPr>
        <w:t>ds</w:t>
      </w:r>
      <w:r w:rsidRPr="00BA5731">
        <w:rPr>
          <w:rFonts w:cs="Arial"/>
        </w:rPr>
        <w:t>=MYDS-2.COM</w:t>
      </w:r>
      <w:r w:rsidRPr="00BA5731">
        <w:rPr>
          <w:rFonts w:cs="Arial"/>
        </w:rPr>
        <w:br/>
        <w:t>(if an EID and SM-DS address</w:t>
      </w:r>
      <w:r>
        <w:rPr>
          <w:rFonts w:cs="Arial"/>
        </w:rPr>
        <w:t>es</w:t>
      </w:r>
      <w:r w:rsidRPr="00BA5731">
        <w:rPr>
          <w:rFonts w:cs="Arial"/>
        </w:rPr>
        <w:t xml:space="preserve"> are present</w:t>
      </w:r>
      <w:r>
        <w:rPr>
          <w:rFonts w:cs="Arial"/>
        </w:rPr>
        <w:t>)</w:t>
      </w:r>
    </w:p>
    <w:p w14:paraId="7668F82F" w14:textId="3F455385" w:rsidR="007E1786" w:rsidRPr="00BA5731" w:rsidRDefault="007E1786" w:rsidP="007E1786">
      <w:pPr>
        <w:pStyle w:val="ListParagraph"/>
        <w:numPr>
          <w:ilvl w:val="0"/>
          <w:numId w:val="357"/>
        </w:numPr>
        <w:rPr>
          <w:rFonts w:cs="Arial"/>
          <w:szCs w:val="22"/>
          <w:lang w:eastAsia="en-GB" w:bidi="ar-SA"/>
        </w:rPr>
      </w:pPr>
      <w:r w:rsidRPr="00BA5731">
        <w:rPr>
          <w:rFonts w:cs="Arial"/>
          <w:szCs w:val="22"/>
          <w:lang w:eastAsia="en-GB" w:bidi="ar-SA"/>
        </w:rPr>
        <w:t>EID:</w:t>
      </w:r>
      <w:r w:rsidR="00FC52DB" w:rsidRPr="00E55496">
        <w:rPr>
          <w:rFonts w:cs="Arial"/>
        </w:rPr>
        <w:t>89001012012341234012345678901224</w:t>
      </w:r>
      <w:r w:rsidRPr="00BA5731">
        <w:rPr>
          <w:rFonts w:cs="Arial"/>
          <w:szCs w:val="22"/>
          <w:lang w:eastAsia="en-GB" w:bidi="ar-SA"/>
        </w:rPr>
        <w:t>?</w:t>
      </w:r>
      <w:r>
        <w:rPr>
          <w:rFonts w:cs="Arial"/>
          <w:szCs w:val="22"/>
          <w:lang w:eastAsia="en-GB" w:bidi="ar-SA"/>
        </w:rPr>
        <w:t>aeid</w:t>
      </w:r>
      <w:r w:rsidRPr="00BA5731">
        <w:rPr>
          <w:rFonts w:cs="Arial"/>
          <w:szCs w:val="22"/>
          <w:lang w:eastAsia="en-GB" w:bidi="ar-SA"/>
        </w:rPr>
        <w:t>=</w:t>
      </w:r>
      <w:r w:rsidR="00FC52DB" w:rsidRPr="0034586E">
        <w:rPr>
          <w:rFonts w:cs="Arial"/>
        </w:rPr>
        <w:t>89001567010203040506070809101152</w:t>
      </w:r>
      <w:r w:rsidRPr="00BA5731">
        <w:rPr>
          <w:rFonts w:cs="Arial"/>
          <w:szCs w:val="22"/>
          <w:lang w:eastAsia="en-GB" w:bidi="ar-SA"/>
        </w:rPr>
        <w:t>&amp;</w:t>
      </w:r>
      <w:r>
        <w:rPr>
          <w:rFonts w:cs="Arial"/>
          <w:szCs w:val="22"/>
          <w:lang w:eastAsia="en-GB" w:bidi="ar-SA"/>
        </w:rPr>
        <w:t>ds</w:t>
      </w:r>
      <w:r w:rsidRPr="00BA5731">
        <w:rPr>
          <w:rFonts w:cs="Arial"/>
          <w:szCs w:val="22"/>
          <w:lang w:eastAsia="en-GB" w:bidi="ar-SA"/>
        </w:rPr>
        <w:t>=MYDS-1.COM&amp;</w:t>
      </w:r>
      <w:r>
        <w:rPr>
          <w:rFonts w:cs="Arial"/>
          <w:szCs w:val="22"/>
          <w:lang w:eastAsia="en-GB" w:bidi="ar-SA"/>
        </w:rPr>
        <w:t>ds</w:t>
      </w:r>
      <w:r w:rsidRPr="00BA5731">
        <w:rPr>
          <w:rFonts w:cs="Arial"/>
          <w:szCs w:val="22"/>
          <w:lang w:eastAsia="en-GB" w:bidi="ar-SA"/>
        </w:rPr>
        <w:t>=MYDS-2.COM</w:t>
      </w:r>
      <w:r>
        <w:rPr>
          <w:rFonts w:cs="Arial"/>
          <w:szCs w:val="22"/>
          <w:lang w:eastAsia="en-GB" w:bidi="ar-SA"/>
        </w:rPr>
        <w:br/>
        <w:t>(if multiple EIDs and SM-DS addresses are present)</w:t>
      </w:r>
    </w:p>
    <w:p w14:paraId="45ACEADF" w14:textId="23CFA62B" w:rsidR="009361FF" w:rsidRPr="00005874" w:rsidRDefault="00F66DD3" w:rsidP="00BD45AD">
      <w:pPr>
        <w:pStyle w:val="Heading1"/>
        <w:numPr>
          <w:ilvl w:val="0"/>
          <w:numId w:val="0"/>
        </w:numPr>
        <w:tabs>
          <w:tab w:val="left" w:pos="431"/>
        </w:tabs>
        <w:ind w:left="431" w:hanging="431"/>
      </w:pPr>
      <w:bookmarkStart w:id="2073" w:name="_Toc91760976"/>
      <w:bookmarkStart w:id="2074" w:name="_Toc114481305"/>
      <w:r w:rsidRPr="00005874">
        <w:t>5</w:t>
      </w:r>
      <w:r w:rsidRPr="00005874">
        <w:tab/>
      </w:r>
      <w:r w:rsidR="009361FF">
        <w:t>Functions</w:t>
      </w:r>
      <w:bookmarkEnd w:id="2065"/>
      <w:bookmarkEnd w:id="2066"/>
      <w:bookmarkEnd w:id="2071"/>
      <w:bookmarkEnd w:id="2072"/>
      <w:bookmarkEnd w:id="2073"/>
      <w:bookmarkEnd w:id="2074"/>
    </w:p>
    <w:p w14:paraId="15BB4056" w14:textId="77777777" w:rsidR="009361FF" w:rsidRPr="003E4A37" w:rsidRDefault="009361FF" w:rsidP="009361FF">
      <w:pPr>
        <w:pStyle w:val="NormalParagraph"/>
      </w:pPr>
      <w:r w:rsidRPr="00262FE4">
        <w:t>This section specifies the Functions associated with the Remote SIM Provisioning and Manage</w:t>
      </w:r>
      <w:r w:rsidRPr="00C36D4D">
        <w:t>ment of the eUICC for c</w:t>
      </w:r>
      <w:r w:rsidRPr="003E4A37">
        <w:t>onsumer Devices.</w:t>
      </w:r>
    </w:p>
    <w:p w14:paraId="2E09DF26" w14:textId="77777777" w:rsidR="00382FD0" w:rsidRPr="00132896" w:rsidRDefault="00382FD0" w:rsidP="00382FD0">
      <w:pPr>
        <w:spacing w:before="0" w:after="200" w:line="230" w:lineRule="atLeast"/>
        <w:jc w:val="left"/>
        <w:rPr>
          <w:rFonts w:eastAsia="Times New Roman" w:cs="Arial"/>
          <w:color w:val="000000"/>
          <w:szCs w:val="22"/>
          <w:lang w:val="en-US" w:eastAsia="en-US" w:bidi="ar-SA"/>
        </w:rPr>
      </w:pPr>
      <w:bookmarkStart w:id="2075" w:name="_Toc438038992"/>
      <w:bookmarkStart w:id="2076" w:name="_Toc438302032"/>
      <w:bookmarkStart w:id="2077" w:name="_Toc456596246"/>
      <w:bookmarkStart w:id="2078" w:name="_Toc473022761"/>
      <w:bookmarkStart w:id="2079" w:name="_Toc427838845"/>
      <w:r w:rsidRPr="00132896">
        <w:rPr>
          <w:rFonts w:eastAsia="Times New Roman" w:cs="Arial"/>
          <w:color w:val="000000"/>
          <w:szCs w:val="22"/>
          <w:lang w:val="en-US" w:eastAsia="en-US" w:bidi="ar-SA"/>
        </w:rPr>
        <w:t>General rules for the function description:</w:t>
      </w:r>
    </w:p>
    <w:p w14:paraId="4BC28427" w14:textId="2149DC76" w:rsidR="00382FD0" w:rsidRPr="00132896" w:rsidRDefault="00382FD0" w:rsidP="00382FD0">
      <w:pPr>
        <w:spacing w:before="0" w:line="230" w:lineRule="atLeast"/>
        <w:ind w:left="680" w:hanging="340"/>
        <w:jc w:val="left"/>
        <w:rPr>
          <w:rFonts w:eastAsia="Times New Roman" w:cs="Arial"/>
          <w:color w:val="000000"/>
          <w:szCs w:val="22"/>
          <w:lang w:val="en-US" w:eastAsia="en-US" w:bidi="ar-SA"/>
        </w:rPr>
      </w:pPr>
      <w:r w:rsidRPr="001B7B30">
        <w:rPr>
          <w:rFonts w:ascii="Symbol" w:hAnsi="Symbol"/>
        </w:rPr>
        <w:t></w:t>
      </w:r>
      <w:r w:rsidRPr="001B7B30">
        <w:rPr>
          <w:rFonts w:ascii="Symbol" w:hAnsi="Symbol"/>
        </w:rPr>
        <w:tab/>
      </w:r>
      <w:r w:rsidRPr="00132896">
        <w:rPr>
          <w:rFonts w:eastAsia="Times New Roman" w:cs="Arial"/>
          <w:color w:val="000000"/>
          <w:szCs w:val="22"/>
          <w:lang w:val="en-US" w:eastAsia="en-US" w:bidi="ar-SA"/>
        </w:rPr>
        <w:t>Wherever it says in the description of the steps to be taken within a function that the function provider</w:t>
      </w:r>
      <w:r>
        <w:rPr>
          <w:rFonts w:eastAsia="Times New Roman" w:cs="Arial"/>
          <w:color w:val="000000"/>
          <w:szCs w:val="22"/>
          <w:lang w:val="en-US" w:eastAsia="en-US" w:bidi="ar-SA"/>
        </w:rPr>
        <w:t xml:space="preserve"> </w:t>
      </w:r>
      <w:r w:rsidRPr="00132896">
        <w:rPr>
          <w:rFonts w:eastAsia="Times New Roman" w:cs="Arial"/>
          <w:color w:val="000000"/>
          <w:szCs w:val="22"/>
          <w:lang w:val="en-US" w:eastAsia="en-US" w:bidi="ar-SA"/>
        </w:rPr>
        <w:t>"… SHALL return an error …", this implies that processing of the function ends at this point.</w:t>
      </w:r>
    </w:p>
    <w:p w14:paraId="0054B3B9" w14:textId="22E85BBF" w:rsidR="00382FD0" w:rsidRPr="00132896" w:rsidRDefault="00382FD0" w:rsidP="00382FD0">
      <w:pPr>
        <w:spacing w:before="0" w:after="200" w:line="230" w:lineRule="atLeast"/>
        <w:ind w:left="680" w:hanging="340"/>
        <w:jc w:val="left"/>
        <w:rPr>
          <w:rFonts w:eastAsia="Times New Roman" w:cs="Arial"/>
          <w:color w:val="000000"/>
          <w:szCs w:val="22"/>
          <w:lang w:val="en-US" w:eastAsia="en-US" w:bidi="ar-SA"/>
        </w:rPr>
      </w:pPr>
      <w:r w:rsidRPr="001B7B30">
        <w:rPr>
          <w:rFonts w:ascii="Symbol" w:hAnsi="Symbol"/>
        </w:rPr>
        <w:t></w:t>
      </w:r>
      <w:r w:rsidRPr="001B7B30">
        <w:rPr>
          <w:rFonts w:ascii="Symbol" w:hAnsi="Symbol"/>
        </w:rPr>
        <w:tab/>
      </w:r>
      <w:r w:rsidRPr="00132896">
        <w:rPr>
          <w:rFonts w:eastAsia="Times New Roman" w:cs="Arial"/>
          <w:color w:val="000000"/>
          <w:szCs w:val="22"/>
          <w:lang w:val="en-US" w:eastAsia="en-US" w:bidi="ar-SA"/>
        </w:rPr>
        <w:t>A function provider is not mandated to perform the checks in the exact sequence of the description. This implies that different error codes may result from error situations that affect more than one verification step.</w:t>
      </w:r>
    </w:p>
    <w:p w14:paraId="4B9FD61E" w14:textId="6E328971" w:rsidR="009361FF" w:rsidRPr="00005874" w:rsidRDefault="00F66DD3" w:rsidP="00BD45AD">
      <w:pPr>
        <w:pStyle w:val="Heading2"/>
        <w:numPr>
          <w:ilvl w:val="0"/>
          <w:numId w:val="0"/>
        </w:numPr>
        <w:tabs>
          <w:tab w:val="left" w:pos="624"/>
        </w:tabs>
        <w:ind w:left="624" w:hanging="624"/>
      </w:pPr>
      <w:bookmarkStart w:id="2080" w:name="_Toc91760977"/>
      <w:bookmarkStart w:id="2081" w:name="_Toc114481306"/>
      <w:r w:rsidRPr="00005874">
        <w:t>5.1</w:t>
      </w:r>
      <w:r w:rsidRPr="00005874">
        <w:tab/>
      </w:r>
      <w:r w:rsidR="009361FF" w:rsidRPr="00005874">
        <w:t xml:space="preserve">Overview of </w:t>
      </w:r>
      <w:r w:rsidR="009361FF">
        <w:t xml:space="preserve">Functions per </w:t>
      </w:r>
      <w:r w:rsidR="009361FF" w:rsidRPr="00005874">
        <w:t>Interface</w:t>
      </w:r>
      <w:bookmarkEnd w:id="2075"/>
      <w:bookmarkEnd w:id="2076"/>
      <w:bookmarkEnd w:id="2077"/>
      <w:bookmarkEnd w:id="2078"/>
      <w:bookmarkEnd w:id="2080"/>
      <w:bookmarkEnd w:id="2081"/>
    </w:p>
    <w:p w14:paraId="4DE6238D" w14:textId="77777777" w:rsidR="009361FF" w:rsidRPr="00B43806" w:rsidRDefault="009361FF" w:rsidP="009361FF">
      <w:pPr>
        <w:pStyle w:val="NormalParagraph"/>
      </w:pPr>
      <w:r>
        <w:t>P</w:t>
      </w:r>
      <w:r w:rsidRPr="00B43806">
        <w:t>rovides the description of the interfaces and functions within the Remote SIM Provisioning and Management system involving the eUICC, including the following:</w:t>
      </w:r>
    </w:p>
    <w:p w14:paraId="10EEAC38" w14:textId="77777777" w:rsidR="009361FF" w:rsidRDefault="009361FF" w:rsidP="009361FF">
      <w:pPr>
        <w:rPr>
          <w:i/>
        </w:rPr>
      </w:pPr>
      <w:r w:rsidRPr="001375A3">
        <w:rPr>
          <w:b/>
          <w:i/>
        </w:rPr>
        <w:t>eUICC Interfaces</w:t>
      </w:r>
    </w:p>
    <w:p w14:paraId="2F51AB93" w14:textId="59F38497"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3E4A37">
        <w:t>ES6: The interface used by the Operator</w:t>
      </w:r>
      <w:r w:rsidR="009361FF" w:rsidRPr="001B7B30">
        <w:t xml:space="preserve"> to manage the content of their Profile.</w:t>
      </w:r>
    </w:p>
    <w:p w14:paraId="6B2FE7F6" w14:textId="2941BCC4" w:rsidR="009361FF" w:rsidRDefault="00F66DD3" w:rsidP="00BD45AD">
      <w:pPr>
        <w:pStyle w:val="ListBullet1"/>
        <w:ind w:left="680" w:hanging="340"/>
      </w:pPr>
      <w:r>
        <w:rPr>
          <w:rFonts w:ascii="Symbol" w:hAnsi="Symbol"/>
        </w:rPr>
        <w:t></w:t>
      </w:r>
      <w:r>
        <w:rPr>
          <w:rFonts w:ascii="Symbol" w:hAnsi="Symbol"/>
        </w:rPr>
        <w:tab/>
      </w:r>
      <w:r w:rsidR="009361FF" w:rsidRPr="001B7B30">
        <w:t>ES8+:</w:t>
      </w:r>
      <w:r w:rsidR="009361FF" w:rsidRPr="00135861">
        <w:t xml:space="preserve"> Provides a secure end-to-end channel between the SM-DP+ and the eUICC for the administration of the ISD-P and the associated Profile during download and installation.</w:t>
      </w:r>
    </w:p>
    <w:p w14:paraId="41D67F21" w14:textId="192E48D2" w:rsidR="009361FF" w:rsidRDefault="00F66DD3" w:rsidP="00BD45AD">
      <w:pPr>
        <w:pStyle w:val="ListBullet1"/>
        <w:ind w:left="680" w:hanging="340"/>
      </w:pPr>
      <w:r>
        <w:rPr>
          <w:rFonts w:ascii="Symbol" w:hAnsi="Symbol"/>
        </w:rPr>
        <w:t></w:t>
      </w:r>
      <w:r>
        <w:rPr>
          <w:rFonts w:ascii="Symbol" w:hAnsi="Symbol"/>
        </w:rPr>
        <w:tab/>
      </w:r>
      <w:r w:rsidR="009361FF" w:rsidRPr="000942D1">
        <w:t>ES10a: Used by the LPAd to get the configured addresses from the eUICC for Root SM-DS</w:t>
      </w:r>
      <w:r w:rsidR="00151048">
        <w:t>(s)</w:t>
      </w:r>
      <w:r w:rsidR="009361FF" w:rsidRPr="000942D1">
        <w:t xml:space="preserve">, and </w:t>
      </w:r>
      <w:r w:rsidR="009361FF">
        <w:t>optionally the</w:t>
      </w:r>
      <w:r w:rsidR="009361FF" w:rsidRPr="000942D1">
        <w:t xml:space="preserve"> </w:t>
      </w:r>
      <w:r w:rsidR="005B328D">
        <w:t>D</w:t>
      </w:r>
      <w:r w:rsidR="009361FF" w:rsidRPr="000942D1">
        <w:t>efault SM-DP+.</w:t>
      </w:r>
    </w:p>
    <w:p w14:paraId="5CD7EADB" w14:textId="3DE3D7C5" w:rsidR="009361FF" w:rsidRPr="00C36D4D" w:rsidRDefault="00F66DD3" w:rsidP="00BD45AD">
      <w:pPr>
        <w:pStyle w:val="ListBullet1"/>
        <w:ind w:left="680" w:hanging="340"/>
      </w:pPr>
      <w:r w:rsidRPr="00C36D4D">
        <w:rPr>
          <w:rFonts w:ascii="Symbol" w:hAnsi="Symbol"/>
        </w:rPr>
        <w:t></w:t>
      </w:r>
      <w:r w:rsidRPr="00C36D4D">
        <w:rPr>
          <w:rFonts w:ascii="Symbol" w:hAnsi="Symbol"/>
        </w:rPr>
        <w:tab/>
      </w:r>
      <w:r w:rsidR="009361FF" w:rsidRPr="00C36D4D">
        <w:t>ES10b: Used by the LPA</w:t>
      </w:r>
      <w:r w:rsidR="009361FF">
        <w:t>d</w:t>
      </w:r>
      <w:r w:rsidR="009361FF" w:rsidRPr="00C36D4D">
        <w:t xml:space="preserve"> to transfer a Profile Package </w:t>
      </w:r>
      <w:r w:rsidR="00EC43C5">
        <w:t xml:space="preserve">or RPM Package </w:t>
      </w:r>
      <w:r w:rsidR="009361FF" w:rsidRPr="00C36D4D">
        <w:t>to the eUICC</w:t>
      </w:r>
      <w:r w:rsidR="00EC43C5">
        <w:t>, and to perform Device Change or Profile Recovery</w:t>
      </w:r>
      <w:r w:rsidR="009361FF" w:rsidRPr="00C36D4D">
        <w:t>.</w:t>
      </w:r>
    </w:p>
    <w:p w14:paraId="6259B38A" w14:textId="1FAC64C7" w:rsidR="009361FF" w:rsidRPr="00B43806" w:rsidRDefault="00F66DD3" w:rsidP="00BD45AD">
      <w:pPr>
        <w:pStyle w:val="ListBullet1"/>
        <w:ind w:left="680" w:hanging="340"/>
      </w:pPr>
      <w:r w:rsidRPr="00B43806">
        <w:rPr>
          <w:rFonts w:ascii="Symbol" w:hAnsi="Symbol"/>
        </w:rPr>
        <w:t></w:t>
      </w:r>
      <w:r w:rsidRPr="00B43806">
        <w:rPr>
          <w:rFonts w:ascii="Symbol" w:hAnsi="Symbol"/>
        </w:rPr>
        <w:tab/>
      </w:r>
      <w:r w:rsidR="009361FF" w:rsidRPr="00B43806">
        <w:t xml:space="preserve">ES10c: Used </w:t>
      </w:r>
      <w:r w:rsidR="009361FF">
        <w:t xml:space="preserve">by the LPAd </w:t>
      </w:r>
      <w:r w:rsidR="009361FF" w:rsidRPr="00B43806">
        <w:t>for local End User management of Profiles installed on the eUICC (</w:t>
      </w:r>
      <w:r w:rsidR="00151A47">
        <w:t xml:space="preserve">e.g., </w:t>
      </w:r>
      <w:r w:rsidR="009361FF" w:rsidRPr="00B43806">
        <w:t>Enable, Disable, Delete).</w:t>
      </w:r>
    </w:p>
    <w:p w14:paraId="488B9174" w14:textId="77777777" w:rsidR="004A0D38" w:rsidRDefault="004A0D38" w:rsidP="004A0D38">
      <w:pPr>
        <w:pStyle w:val="ListBullet1"/>
        <w:ind w:left="680" w:hanging="340"/>
        <w:rPr>
          <w:rFonts w:ascii="Symbol" w:hAnsi="Symbol" w:hint="eastAsia"/>
        </w:rPr>
      </w:pPr>
      <w:r w:rsidRPr="00B43806">
        <w:rPr>
          <w:rFonts w:ascii="Symbol" w:hAnsi="Symbol"/>
        </w:rPr>
        <w:t></w:t>
      </w:r>
      <w:r w:rsidRPr="00B43806">
        <w:rPr>
          <w:rFonts w:ascii="Symbol" w:hAnsi="Symbol"/>
        </w:rPr>
        <w:tab/>
      </w:r>
      <w:r w:rsidRPr="00B43806">
        <w:t>ES</w:t>
      </w:r>
      <w:r>
        <w:t>25</w:t>
      </w:r>
      <w:r w:rsidRPr="00B43806">
        <w:t>:</w:t>
      </w:r>
      <w:r>
        <w:t xml:space="preserve"> </w:t>
      </w:r>
      <w:r w:rsidRPr="000B2AA8">
        <w:t>Used between the UIMe and the LUIe to transfer End User related in</w:t>
      </w:r>
      <w:r>
        <w:t>ter</w:t>
      </w:r>
      <w:r w:rsidRPr="000B2AA8">
        <w:t>a</w:t>
      </w:r>
      <w:r>
        <w:t>c</w:t>
      </w:r>
      <w:r w:rsidRPr="000B2AA8">
        <w:t>tion.</w:t>
      </w:r>
    </w:p>
    <w:p w14:paraId="72E9EAFE" w14:textId="77777777" w:rsidR="009361FF" w:rsidRPr="001375A3" w:rsidRDefault="009361FF" w:rsidP="009361FF">
      <w:pPr>
        <w:rPr>
          <w:b/>
          <w:i/>
        </w:rPr>
      </w:pPr>
      <w:bookmarkStart w:id="2082" w:name="_Toc436717907"/>
      <w:bookmarkStart w:id="2083" w:name="_Toc436735715"/>
      <w:bookmarkEnd w:id="2082"/>
      <w:bookmarkEnd w:id="2083"/>
      <w:r w:rsidRPr="001375A3">
        <w:rPr>
          <w:b/>
          <w:i/>
        </w:rPr>
        <w:t>Server to Server Interface</w:t>
      </w:r>
      <w:r>
        <w:rPr>
          <w:b/>
          <w:i/>
        </w:rPr>
        <w:t>s</w:t>
      </w:r>
    </w:p>
    <w:p w14:paraId="12E8FF39" w14:textId="7F26FE99" w:rsidR="009361FF" w:rsidRDefault="00F66DD3" w:rsidP="00BD45AD">
      <w:pPr>
        <w:pStyle w:val="ListBullet1"/>
        <w:ind w:left="680" w:hanging="340"/>
      </w:pPr>
      <w:r>
        <w:rPr>
          <w:rFonts w:ascii="Symbol" w:hAnsi="Symbol"/>
        </w:rPr>
        <w:t></w:t>
      </w:r>
      <w:r>
        <w:rPr>
          <w:rFonts w:ascii="Symbol" w:hAnsi="Symbol"/>
        </w:rPr>
        <w:tab/>
      </w:r>
      <w:r w:rsidR="009361FF" w:rsidRPr="001B7B30">
        <w:t>ES2+: Interface between the Operator and the SM-DP+ used by the Operator to order Profile Package preparation</w:t>
      </w:r>
      <w:r w:rsidR="00900259" w:rsidRPr="00900259">
        <w:t xml:space="preserve"> </w:t>
      </w:r>
      <w:r w:rsidR="00900259">
        <w:t>and to receive notifications</w:t>
      </w:r>
      <w:r w:rsidR="00CD1C45">
        <w:t>, and by the SM-DP+ to get a confirmation for the Device Change of the Profile from the Operator</w:t>
      </w:r>
      <w:r w:rsidR="009361FF" w:rsidRPr="001B7B30">
        <w:t>.</w:t>
      </w:r>
    </w:p>
    <w:p w14:paraId="0F93E562" w14:textId="3331883A" w:rsidR="009361FF" w:rsidRDefault="00F66DD3" w:rsidP="00BD45AD">
      <w:pPr>
        <w:pStyle w:val="ListBullet1"/>
        <w:ind w:left="680" w:hanging="340"/>
      </w:pPr>
      <w:r>
        <w:rPr>
          <w:rFonts w:ascii="Symbol" w:hAnsi="Symbol"/>
        </w:rPr>
        <w:t></w:t>
      </w:r>
      <w:r>
        <w:rPr>
          <w:rFonts w:ascii="Symbol" w:hAnsi="Symbol"/>
        </w:rPr>
        <w:tab/>
      </w:r>
      <w:r w:rsidR="009361FF">
        <w:t xml:space="preserve">ES12: </w:t>
      </w:r>
      <w:r w:rsidR="009361FF" w:rsidRPr="00E44E29">
        <w:t>Interface between the SM-DP</w:t>
      </w:r>
      <w:r w:rsidR="009361FF">
        <w:t>+ and an SM-DS (Alternative SM-</w:t>
      </w:r>
      <w:r w:rsidR="009361FF" w:rsidRPr="00E44E29">
        <w:t>D</w:t>
      </w:r>
      <w:r w:rsidR="009361FF">
        <w:t>S</w:t>
      </w:r>
      <w:r w:rsidR="009361FF" w:rsidRPr="00E44E29">
        <w:t xml:space="preserve"> or Root SM-DS) for the Event management</w:t>
      </w:r>
      <w:r w:rsidR="00B3096E">
        <w:t>.</w:t>
      </w:r>
    </w:p>
    <w:p w14:paraId="37D39281" w14:textId="75D5BDE5"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t xml:space="preserve">ES15: </w:t>
      </w:r>
      <w:r w:rsidR="009361FF" w:rsidRPr="00E44E29">
        <w:t xml:space="preserve">Interface between an Alternative SM-DS and </w:t>
      </w:r>
      <w:r w:rsidR="00151048">
        <w:t>a</w:t>
      </w:r>
      <w:r w:rsidR="00151048" w:rsidRPr="00E44E29">
        <w:t xml:space="preserve"> </w:t>
      </w:r>
      <w:r w:rsidR="009361FF" w:rsidRPr="00E44E29">
        <w:t>Root SM-DS for the Event management</w:t>
      </w:r>
      <w:r w:rsidR="00B3096E">
        <w:t>.</w:t>
      </w:r>
    </w:p>
    <w:p w14:paraId="4AA837A7" w14:textId="23E300B1" w:rsidR="009361FF" w:rsidRPr="001375A3" w:rsidRDefault="00283B2B" w:rsidP="009361FF">
      <w:pPr>
        <w:rPr>
          <w:b/>
          <w:i/>
        </w:rPr>
      </w:pPr>
      <w:r>
        <w:rPr>
          <w:b/>
          <w:i/>
        </w:rPr>
        <w:t>LPA</w:t>
      </w:r>
      <w:r w:rsidRPr="001375A3">
        <w:rPr>
          <w:b/>
          <w:i/>
        </w:rPr>
        <w:t xml:space="preserve"> </w:t>
      </w:r>
      <w:r w:rsidR="009361FF" w:rsidRPr="001375A3">
        <w:rPr>
          <w:b/>
          <w:i/>
        </w:rPr>
        <w:t>to Server</w:t>
      </w:r>
      <w:r w:rsidR="009361FF">
        <w:rPr>
          <w:b/>
          <w:i/>
        </w:rPr>
        <w:t xml:space="preserve"> Interfaces</w:t>
      </w:r>
    </w:p>
    <w:p w14:paraId="326BE4E0" w14:textId="6694595A" w:rsidR="009361FF" w:rsidRDefault="00F66DD3" w:rsidP="00BD45AD">
      <w:pPr>
        <w:pStyle w:val="ListBullet1"/>
        <w:ind w:left="680" w:hanging="340"/>
      </w:pPr>
      <w:r>
        <w:rPr>
          <w:rFonts w:ascii="Symbol" w:hAnsi="Symbol"/>
        </w:rPr>
        <w:t></w:t>
      </w:r>
      <w:r>
        <w:rPr>
          <w:rFonts w:ascii="Symbol" w:hAnsi="Symbol"/>
        </w:rPr>
        <w:tab/>
      </w:r>
      <w:r w:rsidR="009361FF" w:rsidRPr="006D768B">
        <w:t>ES9+: Used to provide a secure transport between the SM-DP+ and the LPA for the delivery of the Profile Package</w:t>
      </w:r>
      <w:r w:rsidR="00900259">
        <w:t>, the delivery of the RPM package and sending the notifications</w:t>
      </w:r>
      <w:r w:rsidR="009361FF" w:rsidRPr="006D768B">
        <w:t>.</w:t>
      </w:r>
    </w:p>
    <w:p w14:paraId="70382BBB" w14:textId="6434BC04" w:rsidR="009361FF" w:rsidRDefault="00F66DD3" w:rsidP="00BD45AD">
      <w:pPr>
        <w:pStyle w:val="ListBullet1"/>
        <w:ind w:left="680" w:hanging="340"/>
      </w:pPr>
      <w:r>
        <w:rPr>
          <w:rFonts w:ascii="Symbol" w:hAnsi="Symbol"/>
        </w:rPr>
        <w:t></w:t>
      </w:r>
      <w:r>
        <w:rPr>
          <w:rFonts w:ascii="Symbol" w:hAnsi="Symbol"/>
        </w:rPr>
        <w:tab/>
      </w:r>
      <w:r w:rsidR="009361FF">
        <w:t xml:space="preserve">ES11: </w:t>
      </w:r>
      <w:r w:rsidR="009361FF" w:rsidRPr="009141F6">
        <w:t>Interface between the LPA and an SM-DS (Alternative SM-DS or Root SM-DS) for the Event retrieval</w:t>
      </w:r>
      <w:r w:rsidR="00835FA4">
        <w:t>,</w:t>
      </w:r>
      <w:r w:rsidR="00FD034D">
        <w:t xml:space="preserve"> Event Checking</w:t>
      </w:r>
      <w:r w:rsidR="00835FA4">
        <w:t xml:space="preserve"> and Push Service registration</w:t>
      </w:r>
      <w:r w:rsidR="00B3096E">
        <w:t>.</w:t>
      </w:r>
    </w:p>
    <w:p w14:paraId="55846467" w14:textId="323C1367" w:rsidR="00FF7969" w:rsidRDefault="00F66DD3" w:rsidP="00BD45AD">
      <w:pPr>
        <w:pStyle w:val="ListBullet1"/>
        <w:ind w:left="680" w:hanging="340"/>
      </w:pPr>
      <w:r>
        <w:rPr>
          <w:rFonts w:ascii="Symbol" w:hAnsi="Symbol"/>
        </w:rPr>
        <w:t></w:t>
      </w:r>
      <w:r>
        <w:rPr>
          <w:rFonts w:ascii="Symbol" w:hAnsi="Symbol"/>
        </w:rPr>
        <w:tab/>
      </w:r>
      <w:r w:rsidR="00FF7969">
        <w:t>EShri: Interface between the LPA and a server providing the High Resolution Icons for a Profile.</w:t>
      </w:r>
    </w:p>
    <w:p w14:paraId="6A98D254" w14:textId="77777777" w:rsidR="00283B2B" w:rsidRDefault="00283B2B" w:rsidP="00283B2B">
      <w:pPr>
        <w:rPr>
          <w:b/>
          <w:i/>
        </w:rPr>
      </w:pPr>
      <w:r>
        <w:rPr>
          <w:b/>
          <w:i/>
        </w:rPr>
        <w:t>Profile Content Management Interfaces</w:t>
      </w:r>
    </w:p>
    <w:p w14:paraId="645FF0B9" w14:textId="561DDBFD" w:rsidR="000D2B13" w:rsidRDefault="00F66DD3" w:rsidP="00BD45AD">
      <w:pPr>
        <w:pStyle w:val="ListBullet1"/>
        <w:ind w:left="680" w:hanging="340"/>
        <w:rPr>
          <w:rFonts w:eastAsia="Times New Roman"/>
          <w:lang w:eastAsia="ko-KR"/>
        </w:rPr>
      </w:pPr>
      <w:r w:rsidRPr="00C36D4D">
        <w:rPr>
          <w:rFonts w:ascii="Symbol" w:hAnsi="Symbol"/>
        </w:rPr>
        <w:t></w:t>
      </w:r>
      <w:r w:rsidRPr="00C36D4D">
        <w:rPr>
          <w:rFonts w:ascii="Symbol" w:hAnsi="Symbol"/>
        </w:rPr>
        <w:tab/>
      </w:r>
      <w:r w:rsidR="000D2B13">
        <w:t>ES</w:t>
      </w:r>
      <w:r w:rsidR="000D2B13" w:rsidRPr="00CF102B">
        <w:rPr>
          <w:rFonts w:eastAsia="Times New Roman" w:hint="eastAsia"/>
          <w:lang w:eastAsia="ko-KR"/>
        </w:rPr>
        <w:t>20</w:t>
      </w:r>
      <w:r w:rsidR="000D2B13">
        <w:t xml:space="preserve">: Interface between the </w:t>
      </w:r>
      <w:r w:rsidR="000D2B13" w:rsidRPr="00CF102B">
        <w:rPr>
          <w:rFonts w:eastAsia="Times New Roman" w:hint="eastAsia"/>
          <w:lang w:eastAsia="ko-KR"/>
        </w:rPr>
        <w:t xml:space="preserve">PCMP and PCMAA for managing the contents of an </w:t>
      </w:r>
      <w:r w:rsidR="00283B2B">
        <w:rPr>
          <w:rFonts w:eastAsia="Times New Roman"/>
          <w:lang w:eastAsia="ko-KR"/>
        </w:rPr>
        <w:t>Enabled</w:t>
      </w:r>
      <w:r w:rsidR="000D2B13" w:rsidRPr="00CF102B">
        <w:rPr>
          <w:rFonts w:eastAsia="Times New Roman" w:hint="eastAsia"/>
          <w:lang w:eastAsia="ko-KR"/>
        </w:rPr>
        <w:t xml:space="preserve"> Profile</w:t>
      </w:r>
      <w:r w:rsidR="000D2B13" w:rsidRPr="00CF102B">
        <w:rPr>
          <w:rFonts w:eastAsia="Times New Roman"/>
          <w:lang w:eastAsia="ko-KR"/>
        </w:rPr>
        <w:t>.</w:t>
      </w:r>
    </w:p>
    <w:p w14:paraId="2162C14F" w14:textId="77777777" w:rsidR="00283B2B" w:rsidRDefault="00283B2B" w:rsidP="00283B2B">
      <w:pPr>
        <w:pStyle w:val="ListBullet1"/>
        <w:ind w:left="680" w:hanging="340"/>
        <w:rPr>
          <w:rFonts w:eastAsia="Times New Roman"/>
          <w:lang w:eastAsia="ko-KR"/>
        </w:rPr>
      </w:pPr>
      <w:r>
        <w:rPr>
          <w:rFonts w:ascii="Symbol" w:hAnsi="Symbol"/>
        </w:rPr>
        <w:t></w:t>
      </w:r>
      <w:r>
        <w:rPr>
          <w:rFonts w:ascii="Symbol" w:hAnsi="Symbol"/>
        </w:rPr>
        <w:tab/>
      </w:r>
      <w:r>
        <w:t>ES</w:t>
      </w:r>
      <w:r>
        <w:rPr>
          <w:rFonts w:eastAsia="Times New Roman"/>
          <w:lang w:eastAsia="ko-KR"/>
        </w:rPr>
        <w:t>aa</w:t>
      </w:r>
      <w:r>
        <w:t xml:space="preserve">: Interface between the </w:t>
      </w:r>
      <w:r>
        <w:rPr>
          <w:rFonts w:eastAsia="Times New Roman"/>
          <w:lang w:eastAsia="ko-KR"/>
        </w:rPr>
        <w:t>PCMAA and the eUICC for managing the contents of an Enabled Profile.</w:t>
      </w:r>
    </w:p>
    <w:p w14:paraId="0BD24068" w14:textId="62D3954F" w:rsidR="00283B2B" w:rsidRPr="00C36D4D" w:rsidRDefault="00283B2B" w:rsidP="00BD45AD">
      <w:pPr>
        <w:pStyle w:val="ListBullet1"/>
        <w:ind w:left="346"/>
      </w:pPr>
      <w:r>
        <w:t>These correspond to the Administrative Agent interfaces defined in GP SERAM [74].</w:t>
      </w:r>
    </w:p>
    <w:p w14:paraId="3DAACB40" w14:textId="528D6063" w:rsidR="000D2B13" w:rsidRPr="001375A3" w:rsidRDefault="000D2B13" w:rsidP="000D2B13">
      <w:pPr>
        <w:rPr>
          <w:b/>
          <w:i/>
        </w:rPr>
      </w:pPr>
      <w:r w:rsidRPr="001375A3">
        <w:rPr>
          <w:b/>
          <w:i/>
        </w:rPr>
        <w:t>Device</w:t>
      </w:r>
      <w:r w:rsidRPr="00CF102B">
        <w:rPr>
          <w:rFonts w:eastAsia="Times New Roman" w:hint="eastAsia"/>
          <w:b/>
          <w:i/>
          <w:lang w:eastAsia="ko-KR"/>
        </w:rPr>
        <w:t xml:space="preserve"> </w:t>
      </w:r>
      <w:r w:rsidR="00283B2B">
        <w:rPr>
          <w:rFonts w:eastAsia="Times New Roman"/>
          <w:b/>
          <w:i/>
          <w:lang w:eastAsia="ko-KR"/>
        </w:rPr>
        <w:t>I</w:t>
      </w:r>
      <w:r w:rsidRPr="00CF102B">
        <w:rPr>
          <w:rFonts w:eastAsia="Times New Roman" w:hint="eastAsia"/>
          <w:b/>
          <w:i/>
          <w:lang w:eastAsia="ko-KR"/>
        </w:rPr>
        <w:t xml:space="preserve">nternal </w:t>
      </w:r>
      <w:r>
        <w:rPr>
          <w:b/>
          <w:i/>
        </w:rPr>
        <w:t>Interfaces</w:t>
      </w:r>
    </w:p>
    <w:p w14:paraId="5C441D35" w14:textId="0053E21A" w:rsidR="000D2B13" w:rsidRPr="00AC6DEB" w:rsidRDefault="00F66DD3" w:rsidP="00BD45AD">
      <w:pPr>
        <w:pStyle w:val="ListBullet1"/>
        <w:ind w:left="680" w:hanging="340"/>
      </w:pPr>
      <w:r w:rsidRPr="00AC6DEB">
        <w:rPr>
          <w:rFonts w:ascii="Symbol" w:hAnsi="Symbol"/>
        </w:rPr>
        <w:t></w:t>
      </w:r>
      <w:r w:rsidRPr="00AC6DEB">
        <w:rPr>
          <w:rFonts w:ascii="Symbol" w:hAnsi="Symbol"/>
        </w:rPr>
        <w:tab/>
      </w:r>
      <w:r w:rsidR="000D2B13" w:rsidRPr="00CF102B">
        <w:rPr>
          <w:rFonts w:eastAsia="Times New Roman" w:hint="eastAsia"/>
          <w:lang w:eastAsia="ko-KR"/>
        </w:rPr>
        <w:t>ES21: Interface between a Device Application and the LPRd for the LPR session.</w:t>
      </w:r>
    </w:p>
    <w:p w14:paraId="35F29447" w14:textId="77777777" w:rsidR="009361FF" w:rsidRPr="00CA2342" w:rsidRDefault="009361FF" w:rsidP="00BD45AD">
      <w:pPr>
        <w:pStyle w:val="NormalParagraph"/>
        <w:spacing w:before="240"/>
      </w:pPr>
      <w:r w:rsidRPr="001B7B30">
        <w:t>ESop (</w:t>
      </w:r>
      <w:r>
        <w:t>i</w:t>
      </w:r>
      <w:r w:rsidRPr="001B7B30">
        <w:t>nterface between the End User and the Operator)</w:t>
      </w:r>
      <w:r>
        <w:t xml:space="preserve">, </w:t>
      </w:r>
      <w:r w:rsidRPr="003E4A37">
        <w:t xml:space="preserve">ESeum </w:t>
      </w:r>
      <w:r>
        <w:t>(I</w:t>
      </w:r>
      <w:r w:rsidRPr="003E4A37">
        <w:t>nterface between the EUM and the eUICC</w:t>
      </w:r>
      <w:r>
        <w:t>)</w:t>
      </w:r>
      <w:r w:rsidRPr="001B7B30">
        <w:t xml:space="preserve"> and ESeu</w:t>
      </w:r>
      <w:r>
        <w:t xml:space="preserve"> </w:t>
      </w:r>
      <w:r w:rsidRPr="001B7B30">
        <w:t>(Interface between the End User and the LUI) are out of scope of this document.</w:t>
      </w:r>
    </w:p>
    <w:p w14:paraId="362F3EA3" w14:textId="77777777" w:rsidR="009361FF" w:rsidRPr="001B7B30" w:rsidRDefault="009361FF" w:rsidP="009361FF">
      <w:pPr>
        <w:pStyle w:val="NormalParagraph"/>
      </w:pPr>
      <w:r w:rsidRPr="00A97E81">
        <w:t>The following table presents the normative list of all the functions that are defined in this section.</w:t>
      </w:r>
    </w:p>
    <w:p w14:paraId="4D82BAB2" w14:textId="77777777" w:rsidR="009361FF" w:rsidRPr="00F96E8D" w:rsidRDefault="009361FF" w:rsidP="009361FF">
      <w:pPr>
        <w:pStyle w:val="NormalParagraph"/>
        <w:rPr>
          <w:b/>
        </w:rPr>
      </w:pPr>
      <w:r w:rsidRPr="00F96E8D">
        <w:rPr>
          <w:b/>
        </w:rPr>
        <w:t>Request-</w:t>
      </w:r>
      <w:r>
        <w:rPr>
          <w:b/>
        </w:rPr>
        <w:t>R</w:t>
      </w:r>
      <w:r w:rsidRPr="00F96E8D">
        <w:rPr>
          <w:b/>
        </w:rPr>
        <w:t xml:space="preserve">esponse </w:t>
      </w:r>
      <w:r>
        <w:rPr>
          <w:b/>
        </w:rPr>
        <w:t>F</w:t>
      </w:r>
      <w:r w:rsidRPr="00F96E8D">
        <w:rPr>
          <w:b/>
        </w:rPr>
        <w:t>unctions:</w:t>
      </w:r>
    </w:p>
    <w:tbl>
      <w:tblPr>
        <w:tblW w:w="459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59"/>
        <w:gridCol w:w="3613"/>
        <w:gridCol w:w="1135"/>
        <w:gridCol w:w="2477"/>
      </w:tblGrid>
      <w:tr w:rsidR="00CF0F1D" w:rsidRPr="00B72ED0" w14:paraId="51B2EAC2" w14:textId="47B81678" w:rsidTr="00BD45AD">
        <w:trPr>
          <w:cantSplit/>
          <w:trHeight w:val="327"/>
        </w:trPr>
        <w:tc>
          <w:tcPr>
            <w:tcW w:w="639" w:type="pct"/>
            <w:shd w:val="clear" w:color="auto" w:fill="C00000"/>
            <w:vAlign w:val="center"/>
            <w:hideMark/>
          </w:tcPr>
          <w:p w14:paraId="2B412372" w14:textId="77777777" w:rsidR="00CF0F1D" w:rsidRPr="00F96E8D" w:rsidRDefault="00CF0F1D" w:rsidP="00144DF1">
            <w:pPr>
              <w:pStyle w:val="TableHeader"/>
            </w:pPr>
            <w:r w:rsidRPr="00F96E8D">
              <w:t>Interface</w:t>
            </w:r>
          </w:p>
        </w:tc>
        <w:tc>
          <w:tcPr>
            <w:tcW w:w="2181" w:type="pct"/>
            <w:shd w:val="clear" w:color="auto" w:fill="C00000"/>
            <w:vAlign w:val="center"/>
            <w:hideMark/>
          </w:tcPr>
          <w:p w14:paraId="7CF98BA6" w14:textId="77777777" w:rsidR="00CF0F1D" w:rsidRPr="00F96E8D" w:rsidRDefault="00CF0F1D">
            <w:pPr>
              <w:pStyle w:val="TableHeader"/>
            </w:pPr>
            <w:r w:rsidRPr="00F96E8D">
              <w:t>Functions</w:t>
            </w:r>
          </w:p>
        </w:tc>
        <w:tc>
          <w:tcPr>
            <w:tcW w:w="685" w:type="pct"/>
            <w:shd w:val="clear" w:color="auto" w:fill="C00000"/>
            <w:vAlign w:val="center"/>
            <w:hideMark/>
          </w:tcPr>
          <w:p w14:paraId="29703BCD" w14:textId="39362729" w:rsidR="00CF0F1D" w:rsidRPr="00F96E8D" w:rsidRDefault="00CF0F1D">
            <w:pPr>
              <w:pStyle w:val="TableHeader"/>
            </w:pPr>
            <w:r w:rsidRPr="00F96E8D">
              <w:t xml:space="preserve">Functionprovider </w:t>
            </w:r>
            <w:r w:rsidR="00486D50">
              <w:t>r</w:t>
            </w:r>
            <w:r w:rsidRPr="00F96E8D">
              <w:t>ole</w:t>
            </w:r>
          </w:p>
        </w:tc>
        <w:tc>
          <w:tcPr>
            <w:tcW w:w="1495" w:type="pct"/>
            <w:shd w:val="clear" w:color="auto" w:fill="C00000"/>
            <w:vAlign w:val="center"/>
          </w:tcPr>
          <w:p w14:paraId="7C42CD49" w14:textId="06E476E9" w:rsidR="00CF0F1D" w:rsidRPr="00F96E8D" w:rsidRDefault="00CF0F1D">
            <w:pPr>
              <w:pStyle w:val="TableHeader"/>
            </w:pPr>
            <w:r>
              <w:t>Feature support (*)</w:t>
            </w:r>
          </w:p>
        </w:tc>
      </w:tr>
      <w:tr w:rsidR="00CD1C45" w:rsidRPr="00B72ED0" w14:paraId="5FE256F1" w14:textId="29CA659A" w:rsidTr="00CD1C45">
        <w:trPr>
          <w:cantSplit/>
          <w:trHeight w:val="1777"/>
        </w:trPr>
        <w:tc>
          <w:tcPr>
            <w:tcW w:w="639" w:type="pct"/>
            <w:vMerge w:val="restart"/>
            <w:vAlign w:val="center"/>
          </w:tcPr>
          <w:p w14:paraId="57E4F2A9" w14:textId="77777777" w:rsidR="00CD1C45" w:rsidRPr="001B7B30" w:rsidRDefault="00CD1C45" w:rsidP="00913CB0">
            <w:pPr>
              <w:pStyle w:val="TableText"/>
            </w:pPr>
            <w:r w:rsidRPr="001B7B30">
              <w:t>ES2+</w:t>
            </w:r>
          </w:p>
        </w:tc>
        <w:tc>
          <w:tcPr>
            <w:tcW w:w="2181" w:type="pct"/>
            <w:vAlign w:val="center"/>
          </w:tcPr>
          <w:p w14:paraId="2B9E9CCB" w14:textId="77777777" w:rsidR="00CD1C45" w:rsidRPr="001B7B30" w:rsidRDefault="00CD1C45" w:rsidP="00913CB0">
            <w:pPr>
              <w:pStyle w:val="TableText"/>
            </w:pPr>
            <w:r w:rsidRPr="001B7B30">
              <w:t>DownloadOrder</w:t>
            </w:r>
          </w:p>
          <w:p w14:paraId="7EF1D51C" w14:textId="77777777" w:rsidR="00CD1C45" w:rsidRPr="001B7B30" w:rsidRDefault="00CD1C45" w:rsidP="00913CB0">
            <w:pPr>
              <w:pStyle w:val="TableText"/>
            </w:pPr>
            <w:r w:rsidRPr="001B7B30">
              <w:t>ConfirmOrder</w:t>
            </w:r>
          </w:p>
          <w:p w14:paraId="1E898A4F" w14:textId="77777777" w:rsidR="00CD1C45" w:rsidRPr="001B7B30" w:rsidRDefault="00CD1C45" w:rsidP="00913CB0">
            <w:pPr>
              <w:pStyle w:val="TableText"/>
            </w:pPr>
            <w:r>
              <w:t>CancelOrder</w:t>
            </w:r>
          </w:p>
          <w:p w14:paraId="053E239A" w14:textId="24E558D8" w:rsidR="00CD1C45" w:rsidRPr="001B7B30" w:rsidRDefault="00CD1C45" w:rsidP="00913CB0">
            <w:pPr>
              <w:pStyle w:val="TableText"/>
            </w:pPr>
            <w:r w:rsidRPr="00A60B7C">
              <w:t>ReleaseProfile</w:t>
            </w:r>
          </w:p>
        </w:tc>
        <w:tc>
          <w:tcPr>
            <w:tcW w:w="685" w:type="pct"/>
            <w:vMerge w:val="restart"/>
            <w:vAlign w:val="center"/>
          </w:tcPr>
          <w:p w14:paraId="3BE87521" w14:textId="3E2EDAF3" w:rsidR="00CD1C45" w:rsidRPr="001B7B30" w:rsidRDefault="00CD1C45">
            <w:pPr>
              <w:pStyle w:val="TableText"/>
            </w:pPr>
            <w:r w:rsidRPr="001B7B30">
              <w:t>SM-DP+</w:t>
            </w:r>
          </w:p>
        </w:tc>
        <w:tc>
          <w:tcPr>
            <w:tcW w:w="1495" w:type="pct"/>
            <w:vAlign w:val="center"/>
          </w:tcPr>
          <w:p w14:paraId="54A896FE" w14:textId="77777777" w:rsidR="00CD1C45" w:rsidRPr="001B7B30" w:rsidRDefault="00CD1C45">
            <w:pPr>
              <w:pStyle w:val="TableText"/>
            </w:pPr>
          </w:p>
        </w:tc>
      </w:tr>
      <w:tr w:rsidR="00CD1C45" w:rsidRPr="00B72ED0" w14:paraId="6E6E15DE" w14:textId="77777777" w:rsidTr="00CD1C45">
        <w:trPr>
          <w:cantSplit/>
          <w:trHeight w:val="1777"/>
        </w:trPr>
        <w:tc>
          <w:tcPr>
            <w:tcW w:w="639" w:type="pct"/>
            <w:vMerge/>
            <w:vAlign w:val="center"/>
          </w:tcPr>
          <w:p w14:paraId="16822C98" w14:textId="77777777" w:rsidR="00CD1C45" w:rsidRPr="001B7B30" w:rsidRDefault="00CD1C45" w:rsidP="00913CB0">
            <w:pPr>
              <w:pStyle w:val="TableText"/>
            </w:pPr>
          </w:p>
        </w:tc>
        <w:tc>
          <w:tcPr>
            <w:tcW w:w="2181" w:type="pct"/>
            <w:vAlign w:val="center"/>
          </w:tcPr>
          <w:p w14:paraId="1AF59199" w14:textId="5A2C4131" w:rsidR="00CD1C45" w:rsidRPr="001B7B30" w:rsidRDefault="00CD1C45" w:rsidP="00CF0F1D">
            <w:pPr>
              <w:pStyle w:val="TableText"/>
            </w:pPr>
            <w:r>
              <w:t>RpmOrder</w:t>
            </w:r>
          </w:p>
        </w:tc>
        <w:tc>
          <w:tcPr>
            <w:tcW w:w="685" w:type="pct"/>
            <w:vMerge/>
            <w:vAlign w:val="center"/>
          </w:tcPr>
          <w:p w14:paraId="59DF4DE8" w14:textId="77777777" w:rsidR="00CD1C45" w:rsidRPr="001B7B30" w:rsidRDefault="00CD1C45" w:rsidP="00913CB0">
            <w:pPr>
              <w:pStyle w:val="TableText"/>
            </w:pPr>
          </w:p>
        </w:tc>
        <w:tc>
          <w:tcPr>
            <w:tcW w:w="1495" w:type="pct"/>
            <w:vAlign w:val="center"/>
          </w:tcPr>
          <w:p w14:paraId="66BCA761" w14:textId="2FDFABE2" w:rsidR="00CD1C45" w:rsidRPr="001B7B30" w:rsidRDefault="00CD1C45" w:rsidP="00144DF1">
            <w:pPr>
              <w:pStyle w:val="TableText"/>
            </w:pPr>
            <w:r>
              <w:t>#SupportedFromV3.0.0#</w:t>
            </w:r>
          </w:p>
        </w:tc>
      </w:tr>
      <w:tr w:rsidR="00CD1C45" w:rsidRPr="00B72ED0" w14:paraId="231D8B06" w14:textId="77777777" w:rsidTr="00B117DD">
        <w:trPr>
          <w:cantSplit/>
          <w:trHeight w:val="1777"/>
        </w:trPr>
        <w:tc>
          <w:tcPr>
            <w:tcW w:w="639" w:type="pct"/>
            <w:vMerge/>
            <w:vAlign w:val="center"/>
          </w:tcPr>
          <w:p w14:paraId="2A3089CE" w14:textId="77777777" w:rsidR="00CD1C45" w:rsidRPr="001B7B30" w:rsidRDefault="00CD1C45" w:rsidP="00CD1C45">
            <w:pPr>
              <w:pStyle w:val="TableText"/>
            </w:pPr>
          </w:p>
        </w:tc>
        <w:tc>
          <w:tcPr>
            <w:tcW w:w="2181" w:type="pct"/>
            <w:vAlign w:val="center"/>
          </w:tcPr>
          <w:p w14:paraId="23237ECD" w14:textId="6ECDE02C" w:rsidR="00CD1C45" w:rsidRDefault="008C505E" w:rsidP="00CD1C45">
            <w:pPr>
              <w:pStyle w:val="TableText"/>
            </w:pPr>
            <w:r>
              <w:t>HandleDeviceChangeRequest</w:t>
            </w:r>
          </w:p>
        </w:tc>
        <w:tc>
          <w:tcPr>
            <w:tcW w:w="685" w:type="pct"/>
            <w:vAlign w:val="center"/>
          </w:tcPr>
          <w:p w14:paraId="23C44595" w14:textId="0CDC2BD8" w:rsidR="00CD1C45" w:rsidRPr="001B7B30" w:rsidRDefault="00CD1C45" w:rsidP="00CD1C45">
            <w:pPr>
              <w:pStyle w:val="TableText"/>
            </w:pPr>
            <w:r>
              <w:rPr>
                <w:rFonts w:eastAsiaTheme="minorEastAsia" w:hint="eastAsia"/>
                <w:lang w:eastAsia="ko-KR"/>
              </w:rPr>
              <w:t>Operator</w:t>
            </w:r>
          </w:p>
        </w:tc>
        <w:tc>
          <w:tcPr>
            <w:tcW w:w="1495" w:type="pct"/>
            <w:vAlign w:val="center"/>
          </w:tcPr>
          <w:p w14:paraId="3BAE2711" w14:textId="758ABD01" w:rsidR="00CD1C45" w:rsidRDefault="00CD1C45" w:rsidP="00CD1C45">
            <w:pPr>
              <w:pStyle w:val="TableText"/>
            </w:pPr>
            <w:r>
              <w:t>#SupportedForDcV3.0.0#</w:t>
            </w:r>
          </w:p>
        </w:tc>
      </w:tr>
      <w:tr w:rsidR="00CF0F1D" w:rsidRPr="00B72ED0" w14:paraId="0F98AD45" w14:textId="62B56424" w:rsidTr="00BD45AD">
        <w:trPr>
          <w:cantSplit/>
          <w:trHeight w:val="585"/>
        </w:trPr>
        <w:tc>
          <w:tcPr>
            <w:tcW w:w="639" w:type="pct"/>
            <w:vAlign w:val="center"/>
          </w:tcPr>
          <w:p w14:paraId="2F2C3283" w14:textId="77777777" w:rsidR="00CF0F1D" w:rsidRPr="001B7B30" w:rsidRDefault="00CF0F1D" w:rsidP="00913CB0">
            <w:pPr>
              <w:pStyle w:val="TableText"/>
            </w:pPr>
            <w:r>
              <w:t>ES6</w:t>
            </w:r>
          </w:p>
        </w:tc>
        <w:tc>
          <w:tcPr>
            <w:tcW w:w="2181" w:type="pct"/>
            <w:vAlign w:val="center"/>
          </w:tcPr>
          <w:p w14:paraId="4D9A9864" w14:textId="77777777" w:rsidR="00CF0F1D" w:rsidRPr="001B7B30" w:rsidRDefault="00CF0F1D" w:rsidP="00913CB0">
            <w:pPr>
              <w:pStyle w:val="TableText"/>
            </w:pPr>
            <w:r w:rsidRPr="00E32361">
              <w:t>UpdateMetadata</w:t>
            </w:r>
          </w:p>
        </w:tc>
        <w:tc>
          <w:tcPr>
            <w:tcW w:w="685" w:type="pct"/>
            <w:vAlign w:val="center"/>
          </w:tcPr>
          <w:p w14:paraId="3ED51523" w14:textId="77777777" w:rsidR="00CF0F1D" w:rsidRPr="001B7B30" w:rsidRDefault="00CF0F1D" w:rsidP="00913CB0">
            <w:pPr>
              <w:pStyle w:val="TableText"/>
            </w:pPr>
            <w:r w:rsidRPr="00E32361">
              <w:t>ISD-P</w:t>
            </w:r>
          </w:p>
        </w:tc>
        <w:tc>
          <w:tcPr>
            <w:tcW w:w="1495" w:type="pct"/>
            <w:vAlign w:val="center"/>
          </w:tcPr>
          <w:p w14:paraId="63CF990F" w14:textId="77777777" w:rsidR="00CF0F1D" w:rsidRPr="00E32361" w:rsidRDefault="00CF0F1D" w:rsidP="00144DF1">
            <w:pPr>
              <w:pStyle w:val="TableText"/>
            </w:pPr>
          </w:p>
        </w:tc>
      </w:tr>
      <w:tr w:rsidR="00CF0F1D" w:rsidRPr="00B72ED0" w14:paraId="7AE852CA" w14:textId="2E2FC871" w:rsidTr="00BD45AD">
        <w:trPr>
          <w:cantSplit/>
          <w:trHeight w:val="1320"/>
        </w:trPr>
        <w:tc>
          <w:tcPr>
            <w:tcW w:w="639" w:type="pct"/>
            <w:vAlign w:val="center"/>
          </w:tcPr>
          <w:p w14:paraId="6F3BE377" w14:textId="77777777" w:rsidR="00CF0F1D" w:rsidRPr="001B7B30" w:rsidRDefault="00CF0F1D" w:rsidP="00913CB0">
            <w:pPr>
              <w:pStyle w:val="TableText"/>
            </w:pPr>
            <w:r w:rsidRPr="001B7B30">
              <w:t>ES8+</w:t>
            </w:r>
          </w:p>
        </w:tc>
        <w:tc>
          <w:tcPr>
            <w:tcW w:w="2181" w:type="pct"/>
            <w:vAlign w:val="center"/>
          </w:tcPr>
          <w:p w14:paraId="67923D4C" w14:textId="77777777" w:rsidR="00CF0F1D" w:rsidRPr="001B7B30" w:rsidRDefault="00CF0F1D" w:rsidP="00913CB0">
            <w:pPr>
              <w:pStyle w:val="TableText"/>
            </w:pPr>
            <w:r w:rsidRPr="001B7B30">
              <w:t>InitialiseSecureChannel</w:t>
            </w:r>
          </w:p>
          <w:p w14:paraId="70466A31" w14:textId="77777777" w:rsidR="00CF0F1D" w:rsidRPr="001B7B30" w:rsidRDefault="00CF0F1D" w:rsidP="00913CB0">
            <w:pPr>
              <w:pStyle w:val="TableText"/>
            </w:pPr>
            <w:r w:rsidRPr="001B7B30">
              <w:t>ReplaceSessionKeys</w:t>
            </w:r>
          </w:p>
          <w:p w14:paraId="5864D4FB" w14:textId="77777777" w:rsidR="00CF0F1D" w:rsidRPr="001B7B30" w:rsidRDefault="00CF0F1D" w:rsidP="00913CB0">
            <w:pPr>
              <w:pStyle w:val="TableText"/>
            </w:pPr>
            <w:r w:rsidRPr="001B7B30">
              <w:t>ConfigureISDP</w:t>
            </w:r>
          </w:p>
          <w:p w14:paraId="2F4B92B4" w14:textId="77777777" w:rsidR="00CF0F1D" w:rsidRPr="001B7B30" w:rsidRDefault="00CF0F1D" w:rsidP="00913CB0">
            <w:pPr>
              <w:pStyle w:val="TableText"/>
            </w:pPr>
            <w:r w:rsidRPr="001B7B30">
              <w:t>StoreMetadata</w:t>
            </w:r>
          </w:p>
          <w:p w14:paraId="0147BDFD" w14:textId="77777777" w:rsidR="00CF0F1D" w:rsidRPr="001B7B30" w:rsidRDefault="00CF0F1D" w:rsidP="00913CB0">
            <w:pPr>
              <w:pStyle w:val="TableText"/>
            </w:pPr>
            <w:r w:rsidRPr="001B7B30">
              <w:t>LoadProfileElements</w:t>
            </w:r>
          </w:p>
        </w:tc>
        <w:tc>
          <w:tcPr>
            <w:tcW w:w="685" w:type="pct"/>
            <w:vAlign w:val="center"/>
          </w:tcPr>
          <w:p w14:paraId="38504809" w14:textId="77777777" w:rsidR="00CF0F1D" w:rsidRPr="001B7B30" w:rsidRDefault="00CF0F1D" w:rsidP="00913CB0">
            <w:pPr>
              <w:pStyle w:val="TableText"/>
            </w:pPr>
            <w:r w:rsidRPr="001B7B30">
              <w:t>ISD-R/ISD-P</w:t>
            </w:r>
            <w:r w:rsidRPr="001B7B30" w:rsidDel="00892FEB">
              <w:t xml:space="preserve"> </w:t>
            </w:r>
          </w:p>
        </w:tc>
        <w:tc>
          <w:tcPr>
            <w:tcW w:w="1495" w:type="pct"/>
            <w:vAlign w:val="center"/>
          </w:tcPr>
          <w:p w14:paraId="7A29516B" w14:textId="77777777" w:rsidR="00CF0F1D" w:rsidRPr="001B7B30" w:rsidRDefault="00CF0F1D" w:rsidP="00144DF1">
            <w:pPr>
              <w:pStyle w:val="TableText"/>
            </w:pPr>
          </w:p>
        </w:tc>
      </w:tr>
      <w:tr w:rsidR="00CD1C45" w:rsidRPr="00B72ED0" w14:paraId="03355986" w14:textId="1E2562D2" w:rsidTr="00CD1C45">
        <w:trPr>
          <w:cantSplit/>
          <w:trHeight w:val="270"/>
        </w:trPr>
        <w:tc>
          <w:tcPr>
            <w:tcW w:w="639" w:type="pct"/>
            <w:vMerge w:val="restart"/>
            <w:vAlign w:val="center"/>
          </w:tcPr>
          <w:p w14:paraId="3DBD0CAA" w14:textId="77777777" w:rsidR="00CD1C45" w:rsidRPr="001B7B30" w:rsidRDefault="00CD1C45" w:rsidP="00913CB0">
            <w:pPr>
              <w:pStyle w:val="TableText"/>
            </w:pPr>
            <w:r w:rsidRPr="001B7B30">
              <w:t>ES9+</w:t>
            </w:r>
          </w:p>
        </w:tc>
        <w:tc>
          <w:tcPr>
            <w:tcW w:w="2181" w:type="pct"/>
            <w:vAlign w:val="center"/>
          </w:tcPr>
          <w:p w14:paraId="189BA436" w14:textId="77777777" w:rsidR="00CD1C45" w:rsidRPr="001B7B30" w:rsidRDefault="00CD1C45" w:rsidP="00913CB0">
            <w:pPr>
              <w:pStyle w:val="TableText"/>
            </w:pPr>
            <w:r w:rsidRPr="001B7B30">
              <w:t>InitiateAuthentication</w:t>
            </w:r>
          </w:p>
          <w:p w14:paraId="25F765EA" w14:textId="77777777" w:rsidR="00CD1C45" w:rsidRPr="001B7B30" w:rsidRDefault="00CD1C45" w:rsidP="00913CB0">
            <w:pPr>
              <w:pStyle w:val="TableText"/>
            </w:pPr>
            <w:r w:rsidRPr="001B7B30">
              <w:t>GetBoundProfilePackage</w:t>
            </w:r>
          </w:p>
          <w:p w14:paraId="47B4484C" w14:textId="77777777" w:rsidR="00CD1C45" w:rsidRDefault="00CD1C45" w:rsidP="00913CB0">
            <w:pPr>
              <w:pStyle w:val="TableText"/>
            </w:pPr>
            <w:r w:rsidRPr="00876B07">
              <w:t>AuthenticateClient</w:t>
            </w:r>
          </w:p>
          <w:p w14:paraId="1F0D81A0" w14:textId="6A465FC0" w:rsidR="00CD1C45" w:rsidRPr="001B7B30" w:rsidRDefault="00CD1C45" w:rsidP="00913CB0">
            <w:pPr>
              <w:pStyle w:val="TableText"/>
            </w:pPr>
            <w:r>
              <w:t>CancelSession</w:t>
            </w:r>
          </w:p>
        </w:tc>
        <w:tc>
          <w:tcPr>
            <w:tcW w:w="685" w:type="pct"/>
            <w:vMerge w:val="restart"/>
            <w:vAlign w:val="center"/>
          </w:tcPr>
          <w:p w14:paraId="643292C4" w14:textId="77777777" w:rsidR="00CD1C45" w:rsidRPr="001B7B30" w:rsidRDefault="00CD1C45" w:rsidP="00913CB0">
            <w:pPr>
              <w:pStyle w:val="TableText"/>
            </w:pPr>
            <w:r w:rsidRPr="001B7B30">
              <w:t>SM-DP+</w:t>
            </w:r>
          </w:p>
        </w:tc>
        <w:tc>
          <w:tcPr>
            <w:tcW w:w="1495" w:type="pct"/>
            <w:vAlign w:val="center"/>
          </w:tcPr>
          <w:p w14:paraId="1B4CC9F7" w14:textId="77777777" w:rsidR="00CD1C45" w:rsidRPr="001B7B30" w:rsidRDefault="00CD1C45" w:rsidP="00144DF1">
            <w:pPr>
              <w:pStyle w:val="TableText"/>
            </w:pPr>
          </w:p>
        </w:tc>
      </w:tr>
      <w:tr w:rsidR="00CD1C45" w:rsidRPr="00B72ED0" w14:paraId="4C0423FC" w14:textId="77777777" w:rsidTr="00B117DD">
        <w:trPr>
          <w:cantSplit/>
          <w:trHeight w:val="270"/>
        </w:trPr>
        <w:tc>
          <w:tcPr>
            <w:tcW w:w="639" w:type="pct"/>
            <w:vMerge/>
            <w:vAlign w:val="center"/>
          </w:tcPr>
          <w:p w14:paraId="79CC246C" w14:textId="77777777" w:rsidR="00CD1C45" w:rsidRPr="001B7B30" w:rsidRDefault="00CD1C45" w:rsidP="00913CB0">
            <w:pPr>
              <w:pStyle w:val="TableText"/>
            </w:pPr>
          </w:p>
        </w:tc>
        <w:tc>
          <w:tcPr>
            <w:tcW w:w="2181" w:type="pct"/>
            <w:vAlign w:val="center"/>
          </w:tcPr>
          <w:p w14:paraId="279E30B5" w14:textId="3105262E" w:rsidR="00CD1C45" w:rsidRPr="001B7B30" w:rsidRDefault="00CD1C45" w:rsidP="00913CB0">
            <w:pPr>
              <w:pStyle w:val="TableText"/>
            </w:pPr>
            <w:r w:rsidRPr="00CD1C45">
              <w:t>ConfirmDeviceChange</w:t>
            </w:r>
          </w:p>
        </w:tc>
        <w:tc>
          <w:tcPr>
            <w:tcW w:w="685" w:type="pct"/>
            <w:vMerge/>
            <w:vAlign w:val="center"/>
          </w:tcPr>
          <w:p w14:paraId="7ABF51C3" w14:textId="77777777" w:rsidR="00CD1C45" w:rsidRPr="001B7B30" w:rsidRDefault="00CD1C45" w:rsidP="00913CB0">
            <w:pPr>
              <w:pStyle w:val="TableText"/>
            </w:pPr>
          </w:p>
        </w:tc>
        <w:tc>
          <w:tcPr>
            <w:tcW w:w="1495" w:type="pct"/>
            <w:vAlign w:val="center"/>
          </w:tcPr>
          <w:p w14:paraId="18B0A705" w14:textId="41DBA349" w:rsidR="00CD1C45" w:rsidRPr="001B7B30" w:rsidRDefault="00CD1C45" w:rsidP="00144DF1">
            <w:pPr>
              <w:pStyle w:val="TableText"/>
            </w:pPr>
            <w:r w:rsidRPr="00CD1C45">
              <w:t>#SupportedForDcV3.0.0#</w:t>
            </w:r>
          </w:p>
        </w:tc>
      </w:tr>
      <w:tr w:rsidR="00283B2B" w:rsidRPr="00B72ED0" w14:paraId="639852AC" w14:textId="6BECBAA1" w:rsidTr="00CF76FA">
        <w:trPr>
          <w:cantSplit/>
          <w:trHeight w:val="270"/>
        </w:trPr>
        <w:tc>
          <w:tcPr>
            <w:tcW w:w="639" w:type="pct"/>
            <w:vMerge w:val="restart"/>
            <w:vAlign w:val="center"/>
          </w:tcPr>
          <w:p w14:paraId="30B827DF" w14:textId="77777777" w:rsidR="00283B2B" w:rsidRPr="001B7B30" w:rsidRDefault="00283B2B" w:rsidP="00913CB0">
            <w:pPr>
              <w:pStyle w:val="TableText"/>
            </w:pPr>
            <w:r>
              <w:t>ES10a</w:t>
            </w:r>
          </w:p>
        </w:tc>
        <w:tc>
          <w:tcPr>
            <w:tcW w:w="2181" w:type="pct"/>
            <w:vAlign w:val="center"/>
          </w:tcPr>
          <w:p w14:paraId="6FF03F6F" w14:textId="6B1DDCFC" w:rsidR="00283B2B" w:rsidRDefault="00283B2B" w:rsidP="00913CB0">
            <w:pPr>
              <w:pStyle w:val="TableText"/>
            </w:pPr>
            <w:r w:rsidRPr="00876B07">
              <w:t>GetEuiccConfigured</w:t>
            </w:r>
            <w:r>
              <w:t>Data</w:t>
            </w:r>
          </w:p>
          <w:p w14:paraId="23DE66B7" w14:textId="46B2CC71" w:rsidR="00283B2B" w:rsidRPr="001B7B30" w:rsidRDefault="00283B2B">
            <w:pPr>
              <w:pStyle w:val="TableText"/>
            </w:pPr>
            <w:r>
              <w:t>SetDefaultDpAddress</w:t>
            </w:r>
          </w:p>
        </w:tc>
        <w:tc>
          <w:tcPr>
            <w:tcW w:w="685" w:type="pct"/>
            <w:vMerge w:val="restart"/>
            <w:vAlign w:val="center"/>
          </w:tcPr>
          <w:p w14:paraId="261736A6" w14:textId="77777777" w:rsidR="00283B2B" w:rsidRPr="001B7B30" w:rsidRDefault="00283B2B" w:rsidP="00913CB0">
            <w:pPr>
              <w:pStyle w:val="TableText"/>
            </w:pPr>
            <w:r w:rsidRPr="00876B07">
              <w:t>ISD-R (LPA Services)</w:t>
            </w:r>
          </w:p>
        </w:tc>
        <w:tc>
          <w:tcPr>
            <w:tcW w:w="1495" w:type="pct"/>
            <w:vAlign w:val="center"/>
          </w:tcPr>
          <w:p w14:paraId="73C0B1A4" w14:textId="77777777" w:rsidR="00283B2B" w:rsidRPr="00876B07" w:rsidRDefault="00283B2B" w:rsidP="00144DF1">
            <w:pPr>
              <w:pStyle w:val="TableText"/>
            </w:pPr>
          </w:p>
        </w:tc>
      </w:tr>
      <w:tr w:rsidR="00283B2B" w:rsidRPr="00B72ED0" w14:paraId="1B54FD9E" w14:textId="77777777" w:rsidTr="00B117DD">
        <w:trPr>
          <w:cantSplit/>
          <w:trHeight w:val="270"/>
        </w:trPr>
        <w:tc>
          <w:tcPr>
            <w:tcW w:w="639" w:type="pct"/>
            <w:vMerge/>
            <w:vAlign w:val="center"/>
          </w:tcPr>
          <w:p w14:paraId="1DF0C036" w14:textId="77777777" w:rsidR="00283B2B" w:rsidRDefault="00283B2B" w:rsidP="00283B2B">
            <w:pPr>
              <w:pStyle w:val="TableText"/>
            </w:pPr>
          </w:p>
        </w:tc>
        <w:tc>
          <w:tcPr>
            <w:tcW w:w="2181" w:type="pct"/>
            <w:vAlign w:val="center"/>
          </w:tcPr>
          <w:p w14:paraId="380A8EFD" w14:textId="42333BE6" w:rsidR="00283B2B" w:rsidRPr="00876B07" w:rsidDel="00F77B56" w:rsidRDefault="00835FA4" w:rsidP="00283B2B">
            <w:pPr>
              <w:pStyle w:val="TableText"/>
            </w:pPr>
            <w:r w:rsidRPr="00D91B55">
              <w:t>VerifySmdsResponse</w:t>
            </w:r>
          </w:p>
        </w:tc>
        <w:tc>
          <w:tcPr>
            <w:tcW w:w="685" w:type="pct"/>
            <w:vMerge/>
            <w:vAlign w:val="center"/>
          </w:tcPr>
          <w:p w14:paraId="081C62AB" w14:textId="77777777" w:rsidR="00283B2B" w:rsidRPr="00876B07" w:rsidRDefault="00283B2B" w:rsidP="00283B2B">
            <w:pPr>
              <w:pStyle w:val="TableText"/>
            </w:pPr>
          </w:p>
        </w:tc>
        <w:tc>
          <w:tcPr>
            <w:tcW w:w="1495" w:type="pct"/>
            <w:vAlign w:val="center"/>
          </w:tcPr>
          <w:p w14:paraId="4401FD08" w14:textId="648A9D30" w:rsidR="00283B2B" w:rsidRPr="00876B07" w:rsidRDefault="00283B2B" w:rsidP="00283B2B">
            <w:pPr>
              <w:pStyle w:val="TableText"/>
            </w:pPr>
            <w:r>
              <w:t>#SupportedFromV3.0.0#</w:t>
            </w:r>
          </w:p>
        </w:tc>
      </w:tr>
      <w:tr w:rsidR="00EC43C5" w:rsidRPr="00B72ED0" w14:paraId="1B766E16" w14:textId="426BC3DC" w:rsidTr="00EC43C5">
        <w:trPr>
          <w:cantSplit/>
          <w:trHeight w:val="270"/>
        </w:trPr>
        <w:tc>
          <w:tcPr>
            <w:tcW w:w="639" w:type="pct"/>
            <w:vMerge w:val="restart"/>
            <w:vAlign w:val="center"/>
          </w:tcPr>
          <w:p w14:paraId="65A87E8D" w14:textId="77777777" w:rsidR="00EC43C5" w:rsidRPr="001B7B30" w:rsidRDefault="00EC43C5" w:rsidP="00283B2B">
            <w:pPr>
              <w:pStyle w:val="TableText"/>
            </w:pPr>
            <w:r w:rsidRPr="001B7B30">
              <w:t>ES10b</w:t>
            </w:r>
          </w:p>
        </w:tc>
        <w:tc>
          <w:tcPr>
            <w:tcW w:w="2181" w:type="pct"/>
            <w:vAlign w:val="center"/>
          </w:tcPr>
          <w:p w14:paraId="0C0BE0E9" w14:textId="77777777" w:rsidR="00EC43C5" w:rsidRPr="001B7B30" w:rsidRDefault="00EC43C5" w:rsidP="00283B2B">
            <w:pPr>
              <w:pStyle w:val="TableText"/>
            </w:pPr>
            <w:r w:rsidRPr="001B7B30">
              <w:t>GetEUICCChallenge</w:t>
            </w:r>
          </w:p>
          <w:p w14:paraId="3EBFFD85" w14:textId="77777777" w:rsidR="00EC43C5" w:rsidRPr="001B7B30" w:rsidRDefault="00EC43C5" w:rsidP="00283B2B">
            <w:pPr>
              <w:pStyle w:val="TableText"/>
            </w:pPr>
            <w:r w:rsidRPr="001B7B30">
              <w:t>GetEUICCInfo</w:t>
            </w:r>
          </w:p>
          <w:p w14:paraId="666DBDF7" w14:textId="77777777" w:rsidR="00EC43C5" w:rsidRPr="001B7B30" w:rsidRDefault="00EC43C5" w:rsidP="00283B2B">
            <w:pPr>
              <w:pStyle w:val="TableText"/>
            </w:pPr>
            <w:r w:rsidRPr="001B7B30">
              <w:t>PrepareDownload</w:t>
            </w:r>
          </w:p>
          <w:p w14:paraId="1B1DA717" w14:textId="77777777" w:rsidR="00EC43C5" w:rsidRPr="001B7B30" w:rsidRDefault="00EC43C5" w:rsidP="00283B2B">
            <w:pPr>
              <w:pStyle w:val="TableText"/>
            </w:pPr>
            <w:r w:rsidRPr="001B7B30">
              <w:t>LoadBoundProfilePackage</w:t>
            </w:r>
          </w:p>
          <w:p w14:paraId="5B9FE895" w14:textId="77777777" w:rsidR="00EC43C5" w:rsidRDefault="00EC43C5" w:rsidP="00283B2B">
            <w:pPr>
              <w:pStyle w:val="TableText"/>
            </w:pPr>
            <w:r>
              <w:t>ListNotification</w:t>
            </w:r>
          </w:p>
          <w:p w14:paraId="20AA840F" w14:textId="77777777" w:rsidR="00EC43C5" w:rsidRDefault="00EC43C5" w:rsidP="00283B2B">
            <w:pPr>
              <w:pStyle w:val="TableText"/>
            </w:pPr>
            <w:r w:rsidRPr="007A78C6">
              <w:t>RetrieveNotificationsList</w:t>
            </w:r>
          </w:p>
          <w:p w14:paraId="4898E474" w14:textId="77777777" w:rsidR="00EC43C5" w:rsidRDefault="00EC43C5" w:rsidP="00283B2B">
            <w:pPr>
              <w:pStyle w:val="TableText"/>
            </w:pPr>
            <w:r w:rsidRPr="007A78C6">
              <w:t>RemoveNotificationFromList</w:t>
            </w:r>
          </w:p>
          <w:p w14:paraId="11E31B36" w14:textId="77777777" w:rsidR="00EC43C5" w:rsidRDefault="00EC43C5" w:rsidP="00283B2B">
            <w:pPr>
              <w:pStyle w:val="TableText"/>
            </w:pPr>
            <w:r>
              <w:t>AuthenticateServer</w:t>
            </w:r>
          </w:p>
          <w:p w14:paraId="50979945" w14:textId="77777777" w:rsidR="00EC43C5" w:rsidRDefault="00EC43C5" w:rsidP="00283B2B">
            <w:pPr>
              <w:pStyle w:val="TableText"/>
            </w:pPr>
            <w:r>
              <w:t>CancelSession</w:t>
            </w:r>
          </w:p>
          <w:p w14:paraId="6D1E2F90" w14:textId="338FD4A6" w:rsidR="00EC43C5" w:rsidRPr="001B7B30" w:rsidDel="00700DD1" w:rsidRDefault="00EC43C5" w:rsidP="00283B2B">
            <w:pPr>
              <w:pStyle w:val="TableText"/>
            </w:pPr>
            <w:r>
              <w:t>GetRAT</w:t>
            </w:r>
          </w:p>
        </w:tc>
        <w:tc>
          <w:tcPr>
            <w:tcW w:w="685" w:type="pct"/>
            <w:vMerge w:val="restart"/>
            <w:vAlign w:val="center"/>
          </w:tcPr>
          <w:p w14:paraId="3A138F8A" w14:textId="77777777" w:rsidR="00EC43C5" w:rsidRPr="001B7B30" w:rsidRDefault="00EC43C5" w:rsidP="00283B2B">
            <w:pPr>
              <w:pStyle w:val="TableText"/>
            </w:pPr>
            <w:r w:rsidRPr="001B7B30">
              <w:t>ISD-R</w:t>
            </w:r>
            <w:r w:rsidRPr="001B7B30" w:rsidDel="00892FEB">
              <w:t xml:space="preserve"> </w:t>
            </w:r>
            <w:r>
              <w:t>(LPA Services)</w:t>
            </w:r>
          </w:p>
        </w:tc>
        <w:tc>
          <w:tcPr>
            <w:tcW w:w="1495" w:type="pct"/>
            <w:vAlign w:val="center"/>
          </w:tcPr>
          <w:p w14:paraId="3B459C53" w14:textId="77777777" w:rsidR="00EC43C5" w:rsidRPr="001B7B30" w:rsidRDefault="00EC43C5" w:rsidP="00283B2B">
            <w:pPr>
              <w:pStyle w:val="TableText"/>
            </w:pPr>
          </w:p>
        </w:tc>
      </w:tr>
      <w:tr w:rsidR="00EC43C5" w:rsidRPr="00B72ED0" w14:paraId="2200575D" w14:textId="77777777" w:rsidTr="00EC43C5">
        <w:trPr>
          <w:cantSplit/>
          <w:trHeight w:val="270"/>
        </w:trPr>
        <w:tc>
          <w:tcPr>
            <w:tcW w:w="639" w:type="pct"/>
            <w:vMerge/>
            <w:vAlign w:val="center"/>
          </w:tcPr>
          <w:p w14:paraId="62B7A0FA" w14:textId="77777777" w:rsidR="00EC43C5" w:rsidRPr="001B7B30" w:rsidRDefault="00EC43C5" w:rsidP="00283B2B">
            <w:pPr>
              <w:pStyle w:val="TableText"/>
            </w:pPr>
          </w:p>
        </w:tc>
        <w:tc>
          <w:tcPr>
            <w:tcW w:w="2181" w:type="pct"/>
            <w:vAlign w:val="center"/>
          </w:tcPr>
          <w:p w14:paraId="39A78291" w14:textId="25232274" w:rsidR="00EC43C5" w:rsidRPr="001B7B30" w:rsidRDefault="00EC43C5" w:rsidP="00283B2B">
            <w:pPr>
              <w:pStyle w:val="TableText"/>
            </w:pPr>
            <w:r w:rsidRPr="00234EB8">
              <w:t>LoadCRL</w:t>
            </w:r>
          </w:p>
        </w:tc>
        <w:tc>
          <w:tcPr>
            <w:tcW w:w="685" w:type="pct"/>
            <w:vMerge/>
            <w:vAlign w:val="center"/>
          </w:tcPr>
          <w:p w14:paraId="6A48D628" w14:textId="77777777" w:rsidR="00EC43C5" w:rsidRPr="001B7B30" w:rsidRDefault="00EC43C5" w:rsidP="00283B2B">
            <w:pPr>
              <w:pStyle w:val="TableText"/>
            </w:pPr>
          </w:p>
        </w:tc>
        <w:tc>
          <w:tcPr>
            <w:tcW w:w="1495" w:type="pct"/>
            <w:vAlign w:val="center"/>
          </w:tcPr>
          <w:p w14:paraId="074CA270" w14:textId="2A456B7A" w:rsidR="00EC43C5" w:rsidRPr="001B7B30" w:rsidRDefault="00EC43C5" w:rsidP="00283B2B">
            <w:pPr>
              <w:pStyle w:val="TableText"/>
            </w:pPr>
            <w:r>
              <w:t>#SupportedOnlyBeforeV3.0.0#</w:t>
            </w:r>
          </w:p>
        </w:tc>
      </w:tr>
      <w:tr w:rsidR="00EC43C5" w:rsidRPr="00B72ED0" w14:paraId="3ADEE9AA" w14:textId="77777777" w:rsidTr="00EC43C5">
        <w:trPr>
          <w:cantSplit/>
          <w:trHeight w:val="270"/>
        </w:trPr>
        <w:tc>
          <w:tcPr>
            <w:tcW w:w="639" w:type="pct"/>
            <w:vMerge/>
            <w:vAlign w:val="center"/>
          </w:tcPr>
          <w:p w14:paraId="2B9A99FB" w14:textId="77777777" w:rsidR="00EC43C5" w:rsidRPr="001B7B30" w:rsidRDefault="00EC43C5" w:rsidP="00283B2B">
            <w:pPr>
              <w:pStyle w:val="TableText"/>
            </w:pPr>
          </w:p>
        </w:tc>
        <w:tc>
          <w:tcPr>
            <w:tcW w:w="2181" w:type="pct"/>
            <w:vAlign w:val="center"/>
          </w:tcPr>
          <w:p w14:paraId="6512085A" w14:textId="67561450" w:rsidR="00EC43C5" w:rsidRPr="001B7B30" w:rsidRDefault="00EC43C5" w:rsidP="0058320C">
            <w:pPr>
              <w:pStyle w:val="TableText"/>
            </w:pPr>
            <w:r>
              <w:t>LoadRpmPackage</w:t>
            </w:r>
          </w:p>
        </w:tc>
        <w:tc>
          <w:tcPr>
            <w:tcW w:w="685" w:type="pct"/>
            <w:vMerge/>
            <w:vAlign w:val="center"/>
          </w:tcPr>
          <w:p w14:paraId="7FD747F9" w14:textId="77777777" w:rsidR="00EC43C5" w:rsidRPr="001B7B30" w:rsidRDefault="00EC43C5" w:rsidP="00283B2B">
            <w:pPr>
              <w:pStyle w:val="TableText"/>
            </w:pPr>
          </w:p>
        </w:tc>
        <w:tc>
          <w:tcPr>
            <w:tcW w:w="1495" w:type="pct"/>
            <w:vAlign w:val="center"/>
          </w:tcPr>
          <w:p w14:paraId="00F10F27" w14:textId="6C562577" w:rsidR="00EC43C5" w:rsidRPr="001B7B30" w:rsidRDefault="00EC43C5" w:rsidP="00DE4B9B">
            <w:pPr>
              <w:pStyle w:val="TableText"/>
            </w:pPr>
            <w:r>
              <w:t>#SupportedForRpm#</w:t>
            </w:r>
          </w:p>
        </w:tc>
      </w:tr>
      <w:tr w:rsidR="00EC43C5" w:rsidRPr="00B72ED0" w14:paraId="165BFC37" w14:textId="77777777" w:rsidTr="00B117DD">
        <w:trPr>
          <w:cantSplit/>
          <w:trHeight w:val="270"/>
        </w:trPr>
        <w:tc>
          <w:tcPr>
            <w:tcW w:w="639" w:type="pct"/>
            <w:vMerge/>
            <w:vAlign w:val="center"/>
          </w:tcPr>
          <w:p w14:paraId="205D4D7C" w14:textId="77777777" w:rsidR="00EC43C5" w:rsidRPr="001B7B30" w:rsidRDefault="00EC43C5" w:rsidP="00283B2B">
            <w:pPr>
              <w:pStyle w:val="TableText"/>
            </w:pPr>
          </w:p>
        </w:tc>
        <w:tc>
          <w:tcPr>
            <w:tcW w:w="2181" w:type="pct"/>
            <w:vAlign w:val="center"/>
          </w:tcPr>
          <w:p w14:paraId="714BB3ED" w14:textId="77777777" w:rsidR="00EC43C5" w:rsidRDefault="00EC43C5" w:rsidP="00EC43C5">
            <w:pPr>
              <w:pStyle w:val="TableText"/>
            </w:pPr>
            <w:r>
              <w:t>PrepareDeviceChange</w:t>
            </w:r>
          </w:p>
          <w:p w14:paraId="36725C7F" w14:textId="00428A68" w:rsidR="00EC43C5" w:rsidRDefault="00EC43C5" w:rsidP="00EC43C5">
            <w:pPr>
              <w:pStyle w:val="TableText"/>
            </w:pPr>
            <w:r>
              <w:t>VerifyDeviceChange</w:t>
            </w:r>
          </w:p>
        </w:tc>
        <w:tc>
          <w:tcPr>
            <w:tcW w:w="685" w:type="pct"/>
            <w:vMerge/>
            <w:vAlign w:val="center"/>
          </w:tcPr>
          <w:p w14:paraId="5C5354CB" w14:textId="77777777" w:rsidR="00EC43C5" w:rsidRPr="001B7B30" w:rsidRDefault="00EC43C5" w:rsidP="00283B2B">
            <w:pPr>
              <w:pStyle w:val="TableText"/>
            </w:pPr>
          </w:p>
        </w:tc>
        <w:tc>
          <w:tcPr>
            <w:tcW w:w="1495" w:type="pct"/>
            <w:vAlign w:val="center"/>
          </w:tcPr>
          <w:p w14:paraId="03E8D5BA" w14:textId="6B6739AC" w:rsidR="00EC43C5" w:rsidRDefault="00EC43C5" w:rsidP="00EC43C5">
            <w:pPr>
              <w:pStyle w:val="TableText"/>
            </w:pPr>
            <w:r>
              <w:t>#SupportedForDcV3.0.0#</w:t>
            </w:r>
          </w:p>
        </w:tc>
      </w:tr>
      <w:tr w:rsidR="00283B2B" w:rsidRPr="00B72ED0" w14:paraId="53DC47D9" w14:textId="788AE7FA" w:rsidTr="00BD45AD">
        <w:trPr>
          <w:cantSplit/>
          <w:trHeight w:val="2127"/>
        </w:trPr>
        <w:tc>
          <w:tcPr>
            <w:tcW w:w="639" w:type="pct"/>
            <w:vMerge w:val="restart"/>
            <w:vAlign w:val="center"/>
          </w:tcPr>
          <w:p w14:paraId="296A0A60" w14:textId="77777777" w:rsidR="00283B2B" w:rsidRPr="001B7B30" w:rsidRDefault="00283B2B" w:rsidP="00283B2B">
            <w:pPr>
              <w:pStyle w:val="TableText"/>
            </w:pPr>
            <w:r w:rsidRPr="001B7B30">
              <w:t>ES10c</w:t>
            </w:r>
          </w:p>
        </w:tc>
        <w:tc>
          <w:tcPr>
            <w:tcW w:w="2181" w:type="pct"/>
            <w:vAlign w:val="center"/>
          </w:tcPr>
          <w:p w14:paraId="641CCA2F" w14:textId="77777777" w:rsidR="00283B2B" w:rsidRPr="001B7B30" w:rsidRDefault="00283B2B" w:rsidP="00283B2B">
            <w:pPr>
              <w:pStyle w:val="TableText"/>
            </w:pPr>
            <w:r w:rsidRPr="001B7B30">
              <w:t>GetProfile</w:t>
            </w:r>
            <w:r>
              <w:t>sInfo</w:t>
            </w:r>
          </w:p>
          <w:p w14:paraId="3F854797" w14:textId="77777777" w:rsidR="00283B2B" w:rsidRPr="001B7B30" w:rsidRDefault="00283B2B" w:rsidP="00283B2B">
            <w:pPr>
              <w:pStyle w:val="TableText"/>
            </w:pPr>
            <w:r w:rsidRPr="001B7B30">
              <w:t>EnableProfile</w:t>
            </w:r>
          </w:p>
          <w:p w14:paraId="77182F83" w14:textId="77777777" w:rsidR="00283B2B" w:rsidRPr="001B7B30" w:rsidRDefault="00283B2B" w:rsidP="00283B2B">
            <w:pPr>
              <w:pStyle w:val="TableText"/>
            </w:pPr>
            <w:r w:rsidRPr="001B7B30">
              <w:t>DisableProfile</w:t>
            </w:r>
          </w:p>
          <w:p w14:paraId="75E3B59D" w14:textId="77777777" w:rsidR="00283B2B" w:rsidRPr="001B7B30" w:rsidRDefault="00283B2B" w:rsidP="00283B2B">
            <w:pPr>
              <w:pStyle w:val="TableText"/>
            </w:pPr>
            <w:r w:rsidRPr="001B7B30">
              <w:t>DeleteProfile</w:t>
            </w:r>
          </w:p>
          <w:p w14:paraId="3BBB4025" w14:textId="77777777" w:rsidR="00283B2B" w:rsidRPr="001B7B30" w:rsidRDefault="00283B2B" w:rsidP="00283B2B">
            <w:pPr>
              <w:pStyle w:val="TableText"/>
            </w:pPr>
            <w:r w:rsidRPr="001B7B30">
              <w:t>eUICCMemoryReset</w:t>
            </w:r>
          </w:p>
          <w:p w14:paraId="1998ABE0" w14:textId="77777777" w:rsidR="00283B2B" w:rsidRDefault="00283B2B" w:rsidP="00283B2B">
            <w:pPr>
              <w:pStyle w:val="TableText"/>
            </w:pPr>
            <w:r w:rsidRPr="001B7B30">
              <w:t>GetEID</w:t>
            </w:r>
            <w:r>
              <w:t xml:space="preserve"> </w:t>
            </w:r>
          </w:p>
          <w:p w14:paraId="11068173" w14:textId="496D89E7" w:rsidR="00283B2B" w:rsidRPr="001B7B30" w:rsidDel="00700DD1" w:rsidRDefault="00283B2B" w:rsidP="00283B2B">
            <w:pPr>
              <w:pStyle w:val="TableText"/>
            </w:pPr>
            <w:r>
              <w:t>Set</w:t>
            </w:r>
            <w:r w:rsidRPr="002F7512">
              <w:t>Nickname</w:t>
            </w:r>
          </w:p>
        </w:tc>
        <w:tc>
          <w:tcPr>
            <w:tcW w:w="685" w:type="pct"/>
            <w:vAlign w:val="center"/>
          </w:tcPr>
          <w:p w14:paraId="41A0E0C9" w14:textId="77777777" w:rsidR="00283B2B" w:rsidRPr="001B7B30" w:rsidRDefault="00283B2B" w:rsidP="00283B2B">
            <w:pPr>
              <w:pStyle w:val="TableText"/>
            </w:pPr>
            <w:r w:rsidRPr="001B7B30">
              <w:t>ISD-R</w:t>
            </w:r>
            <w:r w:rsidRPr="001B7B30" w:rsidDel="00892FEB">
              <w:t xml:space="preserve"> </w:t>
            </w:r>
            <w:r>
              <w:t>(LPA Services)</w:t>
            </w:r>
          </w:p>
        </w:tc>
        <w:tc>
          <w:tcPr>
            <w:tcW w:w="1495" w:type="pct"/>
            <w:vAlign w:val="center"/>
          </w:tcPr>
          <w:p w14:paraId="03F25B22" w14:textId="77777777" w:rsidR="00283B2B" w:rsidRPr="001B7B30" w:rsidRDefault="00283B2B" w:rsidP="00283B2B">
            <w:pPr>
              <w:pStyle w:val="TableText"/>
            </w:pPr>
          </w:p>
        </w:tc>
      </w:tr>
      <w:tr w:rsidR="00283B2B" w:rsidRPr="00B72ED0" w14:paraId="1560B3D2" w14:textId="77777777" w:rsidTr="00BD45AD">
        <w:trPr>
          <w:cantSplit/>
          <w:trHeight w:val="486"/>
        </w:trPr>
        <w:tc>
          <w:tcPr>
            <w:tcW w:w="639" w:type="pct"/>
            <w:vMerge/>
            <w:vAlign w:val="center"/>
          </w:tcPr>
          <w:p w14:paraId="0A17342D" w14:textId="77777777" w:rsidR="00283B2B" w:rsidRPr="001B7B30" w:rsidRDefault="00283B2B" w:rsidP="00283B2B">
            <w:pPr>
              <w:pStyle w:val="TableText"/>
            </w:pPr>
          </w:p>
        </w:tc>
        <w:tc>
          <w:tcPr>
            <w:tcW w:w="2181" w:type="pct"/>
            <w:vAlign w:val="center"/>
          </w:tcPr>
          <w:p w14:paraId="373968B5" w14:textId="6A182ACC" w:rsidR="00283B2B" w:rsidRPr="001B7B30" w:rsidRDefault="00283B2B" w:rsidP="00283B2B">
            <w:pPr>
              <w:pStyle w:val="TableText"/>
            </w:pPr>
            <w:r>
              <w:t>LpaAlerting</w:t>
            </w:r>
          </w:p>
        </w:tc>
        <w:tc>
          <w:tcPr>
            <w:tcW w:w="685" w:type="pct"/>
            <w:vAlign w:val="center"/>
          </w:tcPr>
          <w:p w14:paraId="3072B0BC" w14:textId="3C2EC6E6" w:rsidR="00283B2B" w:rsidRPr="001B7B30" w:rsidRDefault="00283B2B" w:rsidP="00283B2B">
            <w:pPr>
              <w:pStyle w:val="TableText"/>
            </w:pPr>
            <w:r>
              <w:t>LPAd</w:t>
            </w:r>
          </w:p>
        </w:tc>
        <w:tc>
          <w:tcPr>
            <w:tcW w:w="1495" w:type="pct"/>
            <w:vAlign w:val="center"/>
          </w:tcPr>
          <w:p w14:paraId="3AF2F2FD" w14:textId="0889CCDF" w:rsidR="00283B2B" w:rsidRPr="001B7B30" w:rsidRDefault="00283B2B" w:rsidP="00283B2B">
            <w:pPr>
              <w:pStyle w:val="TableText"/>
            </w:pPr>
            <w:r>
              <w:t>#SupportedFromV3.0.0#</w:t>
            </w:r>
          </w:p>
        </w:tc>
      </w:tr>
      <w:tr w:rsidR="00FD034D" w14:paraId="329A3744" w14:textId="77777777" w:rsidTr="00FD034D">
        <w:trPr>
          <w:cantSplit/>
          <w:trHeight w:val="486"/>
        </w:trPr>
        <w:tc>
          <w:tcPr>
            <w:tcW w:w="639" w:type="pct"/>
            <w:vMerge w:val="restart"/>
            <w:tcBorders>
              <w:top w:val="single" w:sz="6" w:space="0" w:color="auto"/>
              <w:left w:val="single" w:sz="4" w:space="0" w:color="auto"/>
              <w:right w:val="single" w:sz="6" w:space="0" w:color="auto"/>
            </w:tcBorders>
            <w:vAlign w:val="center"/>
          </w:tcPr>
          <w:p w14:paraId="25852227" w14:textId="77777777" w:rsidR="00FD034D" w:rsidRDefault="00FD034D">
            <w:pPr>
              <w:pStyle w:val="TableText"/>
            </w:pPr>
            <w:r>
              <w:t>ES11</w:t>
            </w:r>
          </w:p>
        </w:tc>
        <w:tc>
          <w:tcPr>
            <w:tcW w:w="2181" w:type="pct"/>
            <w:tcBorders>
              <w:top w:val="single" w:sz="6" w:space="0" w:color="auto"/>
              <w:left w:val="single" w:sz="6" w:space="0" w:color="auto"/>
              <w:bottom w:val="single" w:sz="6" w:space="0" w:color="auto"/>
              <w:right w:val="single" w:sz="6" w:space="0" w:color="auto"/>
            </w:tcBorders>
            <w:vAlign w:val="center"/>
          </w:tcPr>
          <w:p w14:paraId="7F7BFD9E" w14:textId="77777777" w:rsidR="00FD034D" w:rsidRDefault="00FD034D">
            <w:pPr>
              <w:pStyle w:val="TableText"/>
            </w:pPr>
            <w:r>
              <w:t>InitiateAuthentication</w:t>
            </w:r>
          </w:p>
          <w:p w14:paraId="52BD933A" w14:textId="77777777" w:rsidR="00FD034D" w:rsidRDefault="00FD034D">
            <w:pPr>
              <w:pStyle w:val="TableText"/>
            </w:pPr>
            <w:r>
              <w:t>AuthenticateClient</w:t>
            </w:r>
          </w:p>
        </w:tc>
        <w:tc>
          <w:tcPr>
            <w:tcW w:w="685" w:type="pct"/>
            <w:vMerge w:val="restart"/>
            <w:tcBorders>
              <w:top w:val="single" w:sz="6" w:space="0" w:color="auto"/>
              <w:left w:val="single" w:sz="6" w:space="0" w:color="auto"/>
              <w:right w:val="single" w:sz="6" w:space="0" w:color="auto"/>
            </w:tcBorders>
            <w:vAlign w:val="center"/>
          </w:tcPr>
          <w:p w14:paraId="4DC60996" w14:textId="77777777" w:rsidR="00FD034D" w:rsidRDefault="00FD034D">
            <w:pPr>
              <w:pStyle w:val="TableText"/>
            </w:pPr>
            <w:r>
              <w:t>SM-DS</w:t>
            </w:r>
          </w:p>
        </w:tc>
        <w:tc>
          <w:tcPr>
            <w:tcW w:w="1495" w:type="pct"/>
            <w:tcBorders>
              <w:top w:val="single" w:sz="6" w:space="0" w:color="auto"/>
              <w:left w:val="single" w:sz="6" w:space="0" w:color="auto"/>
              <w:bottom w:val="single" w:sz="6" w:space="0" w:color="auto"/>
              <w:right w:val="single" w:sz="4" w:space="0" w:color="auto"/>
            </w:tcBorders>
            <w:vAlign w:val="center"/>
          </w:tcPr>
          <w:p w14:paraId="416AA073" w14:textId="77777777" w:rsidR="00FD034D" w:rsidRDefault="00FD034D">
            <w:pPr>
              <w:pStyle w:val="TableText"/>
            </w:pPr>
          </w:p>
        </w:tc>
      </w:tr>
      <w:tr w:rsidR="00FD034D" w14:paraId="594910A8" w14:textId="77777777" w:rsidTr="00FD034D">
        <w:trPr>
          <w:cantSplit/>
          <w:trHeight w:val="486"/>
        </w:trPr>
        <w:tc>
          <w:tcPr>
            <w:tcW w:w="639" w:type="pct"/>
            <w:vMerge/>
            <w:tcBorders>
              <w:left w:val="single" w:sz="4" w:space="0" w:color="auto"/>
              <w:bottom w:val="single" w:sz="6" w:space="0" w:color="auto"/>
              <w:right w:val="single" w:sz="6" w:space="0" w:color="auto"/>
            </w:tcBorders>
            <w:vAlign w:val="center"/>
          </w:tcPr>
          <w:p w14:paraId="34D4F0E6" w14:textId="77777777" w:rsidR="00FD034D" w:rsidRDefault="00FD034D" w:rsidP="00FD034D">
            <w:pPr>
              <w:pStyle w:val="TableText"/>
            </w:pPr>
          </w:p>
        </w:tc>
        <w:tc>
          <w:tcPr>
            <w:tcW w:w="2181" w:type="pct"/>
            <w:tcBorders>
              <w:top w:val="single" w:sz="6" w:space="0" w:color="auto"/>
              <w:left w:val="single" w:sz="6" w:space="0" w:color="auto"/>
              <w:bottom w:val="single" w:sz="6" w:space="0" w:color="auto"/>
              <w:right w:val="single" w:sz="6" w:space="0" w:color="auto"/>
            </w:tcBorders>
            <w:vAlign w:val="center"/>
          </w:tcPr>
          <w:p w14:paraId="682A83A4" w14:textId="77777777" w:rsidR="00FD034D" w:rsidRPr="00FD034D" w:rsidRDefault="00FD034D" w:rsidP="00FD034D">
            <w:pPr>
              <w:pStyle w:val="TableText"/>
            </w:pPr>
            <w:r w:rsidRPr="00FD034D">
              <w:rPr>
                <w:rFonts w:hint="eastAsia"/>
              </w:rPr>
              <w:t>CheckEvent</w:t>
            </w:r>
          </w:p>
        </w:tc>
        <w:tc>
          <w:tcPr>
            <w:tcW w:w="685" w:type="pct"/>
            <w:vMerge/>
            <w:tcBorders>
              <w:left w:val="single" w:sz="6" w:space="0" w:color="auto"/>
              <w:bottom w:val="single" w:sz="6" w:space="0" w:color="auto"/>
              <w:right w:val="single" w:sz="6" w:space="0" w:color="auto"/>
            </w:tcBorders>
            <w:vAlign w:val="center"/>
          </w:tcPr>
          <w:p w14:paraId="42090D7C" w14:textId="77777777" w:rsidR="00FD034D" w:rsidRDefault="00FD034D" w:rsidP="00FD034D">
            <w:pPr>
              <w:pStyle w:val="TableText"/>
            </w:pPr>
          </w:p>
        </w:tc>
        <w:tc>
          <w:tcPr>
            <w:tcW w:w="1495" w:type="pct"/>
            <w:tcBorders>
              <w:top w:val="single" w:sz="6" w:space="0" w:color="auto"/>
              <w:left w:val="single" w:sz="6" w:space="0" w:color="auto"/>
              <w:bottom w:val="single" w:sz="6" w:space="0" w:color="auto"/>
              <w:right w:val="single" w:sz="4" w:space="0" w:color="auto"/>
            </w:tcBorders>
            <w:vAlign w:val="center"/>
          </w:tcPr>
          <w:p w14:paraId="70571EE4" w14:textId="77777777" w:rsidR="00FD034D" w:rsidRPr="00FD034D" w:rsidRDefault="00FD034D" w:rsidP="00FD034D">
            <w:pPr>
              <w:pStyle w:val="TableText"/>
            </w:pPr>
            <w:r w:rsidRPr="00FD034D">
              <w:rPr>
                <w:rFonts w:hint="eastAsia"/>
              </w:rPr>
              <w:t>#SupportedForE</w:t>
            </w:r>
            <w:r w:rsidRPr="00FD034D">
              <w:t>vent</w:t>
            </w:r>
            <w:r w:rsidRPr="00FD034D">
              <w:rPr>
                <w:rFonts w:hint="eastAsia"/>
              </w:rPr>
              <w:t>CheckingV3.0.0#</w:t>
            </w:r>
          </w:p>
        </w:tc>
      </w:tr>
      <w:tr w:rsidR="00283B2B" w14:paraId="1BDDFBDB" w14:textId="77777777" w:rsidTr="00283B2B">
        <w:trPr>
          <w:cantSplit/>
          <w:trHeight w:val="486"/>
        </w:trPr>
        <w:tc>
          <w:tcPr>
            <w:tcW w:w="639" w:type="pct"/>
            <w:tcBorders>
              <w:top w:val="single" w:sz="6" w:space="0" w:color="auto"/>
              <w:left w:val="single" w:sz="4" w:space="0" w:color="auto"/>
              <w:bottom w:val="single" w:sz="6" w:space="0" w:color="auto"/>
              <w:right w:val="single" w:sz="6" w:space="0" w:color="auto"/>
            </w:tcBorders>
            <w:vAlign w:val="center"/>
          </w:tcPr>
          <w:p w14:paraId="6146FD39" w14:textId="77777777" w:rsidR="00283B2B" w:rsidRDefault="00283B2B">
            <w:pPr>
              <w:pStyle w:val="TableText"/>
            </w:pPr>
            <w:r>
              <w:t>ES12</w:t>
            </w:r>
          </w:p>
        </w:tc>
        <w:tc>
          <w:tcPr>
            <w:tcW w:w="2181" w:type="pct"/>
            <w:tcBorders>
              <w:top w:val="single" w:sz="6" w:space="0" w:color="auto"/>
              <w:left w:val="single" w:sz="6" w:space="0" w:color="auto"/>
              <w:bottom w:val="single" w:sz="6" w:space="0" w:color="auto"/>
              <w:right w:val="single" w:sz="6" w:space="0" w:color="auto"/>
            </w:tcBorders>
            <w:vAlign w:val="center"/>
          </w:tcPr>
          <w:p w14:paraId="7B6D6585" w14:textId="77777777" w:rsidR="00283B2B" w:rsidRDefault="00283B2B">
            <w:pPr>
              <w:pStyle w:val="TableText"/>
            </w:pPr>
            <w:r>
              <w:t>RegisterEvent</w:t>
            </w:r>
          </w:p>
          <w:p w14:paraId="2EDC9C26" w14:textId="77777777" w:rsidR="00283B2B" w:rsidRDefault="00283B2B">
            <w:pPr>
              <w:pStyle w:val="TableText"/>
            </w:pPr>
            <w:r>
              <w:t>DeleteEvent</w:t>
            </w:r>
          </w:p>
        </w:tc>
        <w:tc>
          <w:tcPr>
            <w:tcW w:w="685" w:type="pct"/>
            <w:tcBorders>
              <w:top w:val="single" w:sz="6" w:space="0" w:color="auto"/>
              <w:left w:val="single" w:sz="6" w:space="0" w:color="auto"/>
              <w:bottom w:val="single" w:sz="6" w:space="0" w:color="auto"/>
              <w:right w:val="single" w:sz="6" w:space="0" w:color="auto"/>
            </w:tcBorders>
            <w:vAlign w:val="center"/>
          </w:tcPr>
          <w:p w14:paraId="605F28F5" w14:textId="77777777" w:rsidR="00283B2B" w:rsidRDefault="00283B2B">
            <w:pPr>
              <w:pStyle w:val="TableText"/>
            </w:pPr>
            <w:r>
              <w:t>SM-DS</w:t>
            </w:r>
          </w:p>
        </w:tc>
        <w:tc>
          <w:tcPr>
            <w:tcW w:w="1495" w:type="pct"/>
            <w:tcBorders>
              <w:top w:val="single" w:sz="6" w:space="0" w:color="auto"/>
              <w:left w:val="single" w:sz="6" w:space="0" w:color="auto"/>
              <w:bottom w:val="single" w:sz="6" w:space="0" w:color="auto"/>
              <w:right w:val="single" w:sz="4" w:space="0" w:color="auto"/>
            </w:tcBorders>
            <w:vAlign w:val="center"/>
          </w:tcPr>
          <w:p w14:paraId="3DB31FF6" w14:textId="77777777" w:rsidR="00283B2B" w:rsidRDefault="00283B2B">
            <w:pPr>
              <w:pStyle w:val="TableText"/>
            </w:pPr>
          </w:p>
        </w:tc>
      </w:tr>
      <w:tr w:rsidR="00283B2B" w14:paraId="0D1D0AD3" w14:textId="77777777" w:rsidTr="00283B2B">
        <w:trPr>
          <w:cantSplit/>
          <w:trHeight w:val="486"/>
        </w:trPr>
        <w:tc>
          <w:tcPr>
            <w:tcW w:w="639" w:type="pct"/>
            <w:tcBorders>
              <w:top w:val="single" w:sz="6" w:space="0" w:color="auto"/>
              <w:left w:val="single" w:sz="4" w:space="0" w:color="auto"/>
              <w:bottom w:val="single" w:sz="6" w:space="0" w:color="auto"/>
              <w:right w:val="single" w:sz="6" w:space="0" w:color="auto"/>
            </w:tcBorders>
            <w:vAlign w:val="center"/>
          </w:tcPr>
          <w:p w14:paraId="2E13D215" w14:textId="77777777" w:rsidR="00283B2B" w:rsidRDefault="00283B2B">
            <w:pPr>
              <w:pStyle w:val="TableText"/>
            </w:pPr>
            <w:r>
              <w:t>ES15</w:t>
            </w:r>
          </w:p>
        </w:tc>
        <w:tc>
          <w:tcPr>
            <w:tcW w:w="2181" w:type="pct"/>
            <w:tcBorders>
              <w:top w:val="single" w:sz="6" w:space="0" w:color="auto"/>
              <w:left w:val="single" w:sz="6" w:space="0" w:color="auto"/>
              <w:bottom w:val="single" w:sz="6" w:space="0" w:color="auto"/>
              <w:right w:val="single" w:sz="6" w:space="0" w:color="auto"/>
            </w:tcBorders>
            <w:vAlign w:val="center"/>
          </w:tcPr>
          <w:p w14:paraId="496F3B15" w14:textId="77777777" w:rsidR="00283B2B" w:rsidRDefault="00283B2B">
            <w:pPr>
              <w:pStyle w:val="TableText"/>
            </w:pPr>
            <w:r>
              <w:t>RegisterEvent</w:t>
            </w:r>
          </w:p>
          <w:p w14:paraId="4B3A6B19" w14:textId="77777777" w:rsidR="00283B2B" w:rsidRDefault="00283B2B">
            <w:pPr>
              <w:pStyle w:val="TableText"/>
            </w:pPr>
            <w:r>
              <w:t>DeleteEvent</w:t>
            </w:r>
          </w:p>
        </w:tc>
        <w:tc>
          <w:tcPr>
            <w:tcW w:w="685" w:type="pct"/>
            <w:tcBorders>
              <w:top w:val="single" w:sz="6" w:space="0" w:color="auto"/>
              <w:left w:val="single" w:sz="6" w:space="0" w:color="auto"/>
              <w:bottom w:val="single" w:sz="6" w:space="0" w:color="auto"/>
              <w:right w:val="single" w:sz="6" w:space="0" w:color="auto"/>
            </w:tcBorders>
            <w:vAlign w:val="center"/>
          </w:tcPr>
          <w:p w14:paraId="1B2B6916" w14:textId="77777777" w:rsidR="00283B2B" w:rsidRDefault="00283B2B">
            <w:pPr>
              <w:pStyle w:val="TableText"/>
            </w:pPr>
            <w:r>
              <w:t>SM-DS</w:t>
            </w:r>
          </w:p>
        </w:tc>
        <w:tc>
          <w:tcPr>
            <w:tcW w:w="1495" w:type="pct"/>
            <w:tcBorders>
              <w:top w:val="single" w:sz="6" w:space="0" w:color="auto"/>
              <w:left w:val="single" w:sz="6" w:space="0" w:color="auto"/>
              <w:bottom w:val="single" w:sz="6" w:space="0" w:color="auto"/>
              <w:right w:val="single" w:sz="4" w:space="0" w:color="auto"/>
            </w:tcBorders>
            <w:vAlign w:val="center"/>
          </w:tcPr>
          <w:p w14:paraId="6B6B4403" w14:textId="77777777" w:rsidR="00283B2B" w:rsidRDefault="00283B2B">
            <w:pPr>
              <w:pStyle w:val="TableText"/>
            </w:pPr>
          </w:p>
        </w:tc>
      </w:tr>
      <w:tr w:rsidR="00283B2B" w:rsidRPr="00B72ED0" w14:paraId="229DD195" w14:textId="039EDDD4" w:rsidTr="00BD45AD">
        <w:trPr>
          <w:cantSplit/>
          <w:trHeight w:val="715"/>
        </w:trPr>
        <w:tc>
          <w:tcPr>
            <w:tcW w:w="639" w:type="pct"/>
            <w:tcBorders>
              <w:top w:val="single" w:sz="6" w:space="0" w:color="auto"/>
              <w:left w:val="single" w:sz="4" w:space="0" w:color="auto"/>
              <w:bottom w:val="single" w:sz="6" w:space="0" w:color="auto"/>
              <w:right w:val="single" w:sz="6" w:space="0" w:color="auto"/>
            </w:tcBorders>
            <w:vAlign w:val="center"/>
          </w:tcPr>
          <w:p w14:paraId="593DEC23" w14:textId="77777777" w:rsidR="00283B2B" w:rsidRPr="000D2B13" w:rsidRDefault="00283B2B" w:rsidP="00283B2B">
            <w:pPr>
              <w:pStyle w:val="TableText"/>
            </w:pPr>
            <w:r w:rsidRPr="000D2B13">
              <w:rPr>
                <w:rFonts w:hint="eastAsia"/>
              </w:rPr>
              <w:t>ES21</w:t>
            </w:r>
          </w:p>
        </w:tc>
        <w:tc>
          <w:tcPr>
            <w:tcW w:w="2181" w:type="pct"/>
            <w:tcBorders>
              <w:top w:val="single" w:sz="6" w:space="0" w:color="auto"/>
              <w:left w:val="single" w:sz="6" w:space="0" w:color="auto"/>
              <w:bottom w:val="single" w:sz="6" w:space="0" w:color="auto"/>
              <w:right w:val="single" w:sz="6" w:space="0" w:color="auto"/>
            </w:tcBorders>
            <w:vAlign w:val="center"/>
          </w:tcPr>
          <w:p w14:paraId="3798DA2D" w14:textId="0A504694" w:rsidR="00283B2B" w:rsidRPr="000D2B13" w:rsidRDefault="00283B2B" w:rsidP="00283B2B">
            <w:pPr>
              <w:pStyle w:val="TableText"/>
            </w:pPr>
            <w:r>
              <w:t>InitiateProfileContentManagement</w:t>
            </w:r>
          </w:p>
          <w:p w14:paraId="7DF6B38E" w14:textId="44B03F35" w:rsidR="00283B2B" w:rsidRPr="000D2B13" w:rsidRDefault="00283B2B" w:rsidP="00283B2B">
            <w:pPr>
              <w:pStyle w:val="TableText"/>
            </w:pPr>
            <w:r>
              <w:t>PcmProgressInformation</w:t>
            </w:r>
          </w:p>
        </w:tc>
        <w:tc>
          <w:tcPr>
            <w:tcW w:w="685" w:type="pct"/>
            <w:tcBorders>
              <w:top w:val="single" w:sz="6" w:space="0" w:color="auto"/>
              <w:left w:val="single" w:sz="6" w:space="0" w:color="auto"/>
              <w:bottom w:val="single" w:sz="6" w:space="0" w:color="auto"/>
              <w:right w:val="single" w:sz="4" w:space="0" w:color="auto"/>
            </w:tcBorders>
            <w:vAlign w:val="center"/>
          </w:tcPr>
          <w:p w14:paraId="7C534C2A" w14:textId="77777777" w:rsidR="00283B2B" w:rsidRPr="000D2B13" w:rsidRDefault="00283B2B" w:rsidP="00283B2B">
            <w:pPr>
              <w:pStyle w:val="TableText"/>
            </w:pPr>
            <w:r w:rsidRPr="000D2B13">
              <w:rPr>
                <w:rFonts w:hint="eastAsia"/>
              </w:rPr>
              <w:t>LPRd</w:t>
            </w:r>
          </w:p>
        </w:tc>
        <w:tc>
          <w:tcPr>
            <w:tcW w:w="1495" w:type="pct"/>
            <w:tcBorders>
              <w:top w:val="single" w:sz="6" w:space="0" w:color="auto"/>
              <w:left w:val="single" w:sz="6" w:space="0" w:color="auto"/>
              <w:bottom w:val="single" w:sz="6" w:space="0" w:color="auto"/>
              <w:right w:val="single" w:sz="4" w:space="0" w:color="auto"/>
            </w:tcBorders>
            <w:vAlign w:val="center"/>
          </w:tcPr>
          <w:p w14:paraId="00B0C385" w14:textId="28F2BBD0" w:rsidR="00283B2B" w:rsidRPr="000D2B13" w:rsidRDefault="00283B2B" w:rsidP="00283B2B">
            <w:pPr>
              <w:pStyle w:val="TableText"/>
            </w:pPr>
            <w:r>
              <w:t>#SupportedFromV3.0.0#</w:t>
            </w:r>
          </w:p>
        </w:tc>
      </w:tr>
      <w:tr w:rsidR="00283B2B" w:rsidRPr="00B72ED0" w14:paraId="18B0B4E0" w14:textId="2CB1F40A" w:rsidTr="00BD45AD">
        <w:trPr>
          <w:cantSplit/>
        </w:trPr>
        <w:tc>
          <w:tcPr>
            <w:tcW w:w="639" w:type="pct"/>
            <w:vAlign w:val="center"/>
          </w:tcPr>
          <w:p w14:paraId="5AC92D79" w14:textId="77777777" w:rsidR="00283B2B" w:rsidRPr="001B7B30" w:rsidRDefault="00283B2B" w:rsidP="00283B2B">
            <w:pPr>
              <w:pStyle w:val="TableText"/>
            </w:pPr>
            <w:r>
              <w:t>EShri</w:t>
            </w:r>
          </w:p>
        </w:tc>
        <w:tc>
          <w:tcPr>
            <w:tcW w:w="2181" w:type="pct"/>
            <w:vAlign w:val="center"/>
          </w:tcPr>
          <w:p w14:paraId="72E2747D" w14:textId="77777777" w:rsidR="00283B2B" w:rsidRPr="001B7B30" w:rsidRDefault="00283B2B" w:rsidP="00283B2B">
            <w:pPr>
              <w:pStyle w:val="TableText"/>
            </w:pPr>
            <w:r>
              <w:t>RetrieveIcon</w:t>
            </w:r>
          </w:p>
        </w:tc>
        <w:tc>
          <w:tcPr>
            <w:tcW w:w="685" w:type="pct"/>
            <w:vAlign w:val="center"/>
          </w:tcPr>
          <w:p w14:paraId="749BD113" w14:textId="77777777" w:rsidR="00283B2B" w:rsidRPr="001B7B30" w:rsidRDefault="00283B2B" w:rsidP="00283B2B">
            <w:pPr>
              <w:pStyle w:val="TableText"/>
            </w:pPr>
            <w:r>
              <w:t>HRI Server</w:t>
            </w:r>
          </w:p>
        </w:tc>
        <w:tc>
          <w:tcPr>
            <w:tcW w:w="1495" w:type="pct"/>
            <w:vAlign w:val="center"/>
          </w:tcPr>
          <w:p w14:paraId="41EBEBB7" w14:textId="60C6F8BF" w:rsidR="00283B2B" w:rsidRDefault="00283B2B" w:rsidP="00283B2B">
            <w:pPr>
              <w:pStyle w:val="TableText"/>
            </w:pPr>
            <w:r>
              <w:t>#SupportedFromV3.0.0#</w:t>
            </w:r>
          </w:p>
        </w:tc>
      </w:tr>
    </w:tbl>
    <w:p w14:paraId="44BD3EF3" w14:textId="0DA668B3"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19</w:t>
      </w:r>
      <w:r w:rsidR="009361FF" w:rsidRPr="001B7B30">
        <w:rPr>
          <w:lang w:val="en-US"/>
        </w:rPr>
        <w:t>: Request-</w:t>
      </w:r>
      <w:r w:rsidR="009361FF">
        <w:rPr>
          <w:lang w:val="en-US"/>
        </w:rPr>
        <w:t>R</w:t>
      </w:r>
      <w:r w:rsidR="009361FF" w:rsidRPr="001B7B30">
        <w:rPr>
          <w:lang w:val="en-US"/>
        </w:rPr>
        <w:t xml:space="preserve">esponse </w:t>
      </w:r>
      <w:r w:rsidR="009361FF">
        <w:rPr>
          <w:lang w:val="en-US"/>
        </w:rPr>
        <w:t>F</w:t>
      </w:r>
      <w:r w:rsidR="009361FF" w:rsidRPr="001B7B30">
        <w:rPr>
          <w:lang w:val="en-US"/>
        </w:rPr>
        <w:t>unctions</w:t>
      </w:r>
    </w:p>
    <w:p w14:paraId="65CEDFFF" w14:textId="77777777" w:rsidR="00B117DD" w:rsidRPr="00231230" w:rsidRDefault="00B117DD" w:rsidP="00B117DD">
      <w:pPr>
        <w:pStyle w:val="NormalParagraph"/>
      </w:pPr>
      <w:r>
        <w:t xml:space="preserve">(*) </w:t>
      </w:r>
      <w:r w:rsidRPr="00231230">
        <w:t xml:space="preserve">If empty, the relevant function </w:t>
      </w:r>
      <w:r>
        <w:t>exists since version 2.</w:t>
      </w:r>
    </w:p>
    <w:p w14:paraId="2B24D86E" w14:textId="77777777" w:rsidR="009361FF" w:rsidRPr="00F96E8D" w:rsidRDefault="009361FF" w:rsidP="009361FF">
      <w:pPr>
        <w:pStyle w:val="NormalParagraph"/>
        <w:rPr>
          <w:b/>
        </w:rPr>
      </w:pPr>
      <w:r w:rsidRPr="00F96E8D">
        <w:rPr>
          <w:b/>
        </w:rPr>
        <w:t xml:space="preserve">Notification </w:t>
      </w:r>
      <w:r>
        <w:rPr>
          <w:b/>
        </w:rPr>
        <w:t>H</w:t>
      </w:r>
      <w:r w:rsidRPr="00F96E8D">
        <w:rPr>
          <w:b/>
        </w:rPr>
        <w:t xml:space="preserve">andler </w:t>
      </w:r>
      <w:r>
        <w:rPr>
          <w:b/>
        </w:rPr>
        <w:t>F</w:t>
      </w:r>
      <w:r w:rsidRPr="00F96E8D">
        <w:rPr>
          <w:b/>
        </w:rPr>
        <w:t>unctions:</w:t>
      </w:r>
    </w:p>
    <w:tbl>
      <w:tblPr>
        <w:tblW w:w="463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28"/>
        <w:gridCol w:w="5053"/>
        <w:gridCol w:w="2179"/>
      </w:tblGrid>
      <w:tr w:rsidR="009361FF" w:rsidRPr="0014727E" w14:paraId="558905E8" w14:textId="77777777" w:rsidTr="00913CB0">
        <w:trPr>
          <w:trHeight w:val="327"/>
        </w:trPr>
        <w:tc>
          <w:tcPr>
            <w:tcW w:w="675" w:type="pct"/>
            <w:shd w:val="clear" w:color="auto" w:fill="C00000"/>
            <w:vAlign w:val="center"/>
          </w:tcPr>
          <w:p w14:paraId="3F8FB9DF" w14:textId="77777777" w:rsidR="009361FF" w:rsidRPr="00F96E8D" w:rsidRDefault="009361FF" w:rsidP="00913CB0">
            <w:pPr>
              <w:pStyle w:val="TableHeader"/>
              <w:rPr>
                <w:b w:val="0"/>
              </w:rPr>
            </w:pPr>
            <w:r w:rsidRPr="00F96E8D">
              <w:t>Interface</w:t>
            </w:r>
          </w:p>
        </w:tc>
        <w:tc>
          <w:tcPr>
            <w:tcW w:w="3022" w:type="pct"/>
            <w:shd w:val="clear" w:color="auto" w:fill="C00000"/>
            <w:vAlign w:val="center"/>
          </w:tcPr>
          <w:p w14:paraId="07DA658D" w14:textId="77777777" w:rsidR="009361FF" w:rsidRPr="00F96E8D" w:rsidRDefault="009361FF" w:rsidP="00913CB0">
            <w:pPr>
              <w:pStyle w:val="TableHeader"/>
              <w:rPr>
                <w:b w:val="0"/>
              </w:rPr>
            </w:pPr>
            <w:r w:rsidRPr="00F96E8D">
              <w:t>Notification handler functions</w:t>
            </w:r>
          </w:p>
        </w:tc>
        <w:tc>
          <w:tcPr>
            <w:tcW w:w="1303" w:type="pct"/>
            <w:shd w:val="clear" w:color="auto" w:fill="C00000"/>
            <w:vAlign w:val="center"/>
          </w:tcPr>
          <w:p w14:paraId="607674EA" w14:textId="77777777" w:rsidR="009361FF" w:rsidRPr="00F96E8D" w:rsidRDefault="009361FF" w:rsidP="00913CB0">
            <w:pPr>
              <w:pStyle w:val="TableHeader"/>
              <w:rPr>
                <w:b w:val="0"/>
              </w:rPr>
            </w:pPr>
            <w:r w:rsidRPr="00F96E8D">
              <w:t>Function</w:t>
            </w:r>
          </w:p>
          <w:p w14:paraId="3B7012AB" w14:textId="77777777" w:rsidR="009361FF" w:rsidRPr="00F96E8D" w:rsidRDefault="009361FF" w:rsidP="00913CB0">
            <w:pPr>
              <w:pStyle w:val="TableHeader"/>
              <w:rPr>
                <w:b w:val="0"/>
              </w:rPr>
            </w:pPr>
            <w:r w:rsidRPr="00F96E8D">
              <w:t>handler/recipient</w:t>
            </w:r>
          </w:p>
        </w:tc>
      </w:tr>
      <w:tr w:rsidR="009361FF" w:rsidRPr="002B617E" w14:paraId="4BDE6421" w14:textId="77777777" w:rsidTr="00913CB0">
        <w:trPr>
          <w:trHeight w:val="613"/>
        </w:trPr>
        <w:tc>
          <w:tcPr>
            <w:tcW w:w="675" w:type="pct"/>
            <w:vAlign w:val="center"/>
          </w:tcPr>
          <w:p w14:paraId="04B482AE" w14:textId="77777777" w:rsidR="009361FF" w:rsidRPr="00C36D4D" w:rsidRDefault="009361FF" w:rsidP="00913CB0">
            <w:pPr>
              <w:pStyle w:val="TableText"/>
            </w:pPr>
            <w:r w:rsidRPr="00C36D4D">
              <w:t>ES2+</w:t>
            </w:r>
          </w:p>
        </w:tc>
        <w:tc>
          <w:tcPr>
            <w:tcW w:w="3022" w:type="pct"/>
            <w:shd w:val="clear" w:color="auto" w:fill="auto"/>
            <w:vAlign w:val="center"/>
          </w:tcPr>
          <w:p w14:paraId="1C06082F" w14:textId="152905F4" w:rsidR="009361FF" w:rsidRPr="00B43806" w:rsidRDefault="00900259" w:rsidP="00900259">
            <w:pPr>
              <w:pStyle w:val="TableText"/>
            </w:pPr>
            <w:r w:rsidRPr="00B43806">
              <w:t>Handle</w:t>
            </w:r>
            <w:r>
              <w:t>Notification</w:t>
            </w:r>
          </w:p>
        </w:tc>
        <w:tc>
          <w:tcPr>
            <w:tcW w:w="1303" w:type="pct"/>
            <w:shd w:val="clear" w:color="auto" w:fill="auto"/>
            <w:vAlign w:val="center"/>
          </w:tcPr>
          <w:p w14:paraId="2E74A4AE" w14:textId="77777777" w:rsidR="009361FF" w:rsidRPr="003E4A37" w:rsidRDefault="009361FF" w:rsidP="00913CB0">
            <w:pPr>
              <w:pStyle w:val="TableText"/>
            </w:pPr>
            <w:r w:rsidRPr="003E4A37">
              <w:t>Operator</w:t>
            </w:r>
          </w:p>
        </w:tc>
      </w:tr>
      <w:tr w:rsidR="009361FF" w:rsidRPr="002B617E" w14:paraId="78832907" w14:textId="77777777" w:rsidTr="00913CB0">
        <w:trPr>
          <w:trHeight w:val="270"/>
        </w:trPr>
        <w:tc>
          <w:tcPr>
            <w:tcW w:w="675" w:type="pct"/>
            <w:vAlign w:val="center"/>
          </w:tcPr>
          <w:p w14:paraId="2DB41351" w14:textId="77777777" w:rsidR="009361FF" w:rsidRPr="002B617E" w:rsidRDefault="009361FF" w:rsidP="00913CB0">
            <w:pPr>
              <w:pStyle w:val="TableText"/>
            </w:pPr>
            <w:r w:rsidRPr="002B617E">
              <w:t>ES9+</w:t>
            </w:r>
          </w:p>
        </w:tc>
        <w:tc>
          <w:tcPr>
            <w:tcW w:w="3022" w:type="pct"/>
            <w:shd w:val="clear" w:color="auto" w:fill="auto"/>
            <w:vAlign w:val="center"/>
          </w:tcPr>
          <w:p w14:paraId="7055CF48" w14:textId="77777777" w:rsidR="009361FF" w:rsidRPr="002B617E" w:rsidRDefault="009361FF" w:rsidP="00913CB0">
            <w:pPr>
              <w:pStyle w:val="TableText"/>
            </w:pPr>
            <w:r w:rsidRPr="001C204F">
              <w:t>HandleNotification</w:t>
            </w:r>
          </w:p>
        </w:tc>
        <w:tc>
          <w:tcPr>
            <w:tcW w:w="1303" w:type="pct"/>
            <w:shd w:val="clear" w:color="auto" w:fill="auto"/>
            <w:vAlign w:val="center"/>
          </w:tcPr>
          <w:p w14:paraId="26FDFA97" w14:textId="77777777" w:rsidR="009361FF" w:rsidRPr="002B617E" w:rsidRDefault="009361FF" w:rsidP="00913CB0">
            <w:pPr>
              <w:pStyle w:val="TableText"/>
            </w:pPr>
            <w:r w:rsidRPr="002B617E">
              <w:t>SM-DP+</w:t>
            </w:r>
          </w:p>
        </w:tc>
      </w:tr>
    </w:tbl>
    <w:p w14:paraId="5AC9D7E5" w14:textId="5D93E433" w:rsidR="009361FF" w:rsidRDefault="00F66DD3" w:rsidP="00BD45AD">
      <w:pPr>
        <w:pStyle w:val="TableCaption"/>
        <w:numPr>
          <w:ilvl w:val="0"/>
          <w:numId w:val="0"/>
        </w:numPr>
        <w:ind w:left="360" w:hanging="360"/>
        <w:rPr>
          <w:lang w:val="en-US"/>
        </w:rPr>
      </w:pPr>
      <w:r>
        <w:rPr>
          <w:rFonts w:ascii="Arial Bold" w:hAnsi="Arial Bold"/>
          <w:lang w:val="en-US"/>
        </w:rPr>
        <w:t>Table 20</w:t>
      </w:r>
      <w:r w:rsidR="009361FF" w:rsidRPr="002B617E">
        <w:rPr>
          <w:lang w:val="en-US"/>
        </w:rPr>
        <w:t xml:space="preserve">: Notification </w:t>
      </w:r>
      <w:r w:rsidR="009361FF">
        <w:rPr>
          <w:lang w:val="en-US"/>
        </w:rPr>
        <w:t>H</w:t>
      </w:r>
      <w:r w:rsidR="009361FF" w:rsidRPr="002B617E">
        <w:rPr>
          <w:lang w:val="en-US"/>
        </w:rPr>
        <w:t xml:space="preserve">andler </w:t>
      </w:r>
      <w:r w:rsidR="009361FF">
        <w:rPr>
          <w:lang w:val="en-US"/>
        </w:rPr>
        <w:t>F</w:t>
      </w:r>
      <w:r w:rsidR="009361FF" w:rsidRPr="002B617E">
        <w:rPr>
          <w:lang w:val="en-US"/>
        </w:rPr>
        <w:t>unctions</w:t>
      </w:r>
    </w:p>
    <w:p w14:paraId="1DFD2C1C" w14:textId="7072E959" w:rsidR="00900259" w:rsidRPr="00BD45AD" w:rsidRDefault="00900259" w:rsidP="00BD45AD">
      <w:pPr>
        <w:pStyle w:val="NormalParagraph"/>
        <w:rPr>
          <w:b/>
          <w:lang w:val="en-US" w:eastAsia="de-DE"/>
        </w:rPr>
      </w:pPr>
    </w:p>
    <w:p w14:paraId="0C6C4AD4" w14:textId="6728D6C8" w:rsidR="009361FF" w:rsidRPr="00700C79" w:rsidRDefault="00F66DD3" w:rsidP="00BD45AD">
      <w:pPr>
        <w:pStyle w:val="Heading2"/>
        <w:numPr>
          <w:ilvl w:val="0"/>
          <w:numId w:val="0"/>
        </w:numPr>
        <w:tabs>
          <w:tab w:val="left" w:pos="624"/>
        </w:tabs>
        <w:ind w:left="624" w:hanging="624"/>
      </w:pPr>
      <w:bookmarkStart w:id="2084" w:name="_Toc374348507"/>
      <w:bookmarkStart w:id="2085" w:name="_Toc375158264"/>
      <w:bookmarkStart w:id="2086" w:name="_Toc438039000"/>
      <w:bookmarkStart w:id="2087" w:name="_Toc438302040"/>
      <w:bookmarkStart w:id="2088" w:name="_Toc456596247"/>
      <w:bookmarkStart w:id="2089" w:name="_Toc473022762"/>
      <w:bookmarkStart w:id="2090" w:name="_Toc91760978"/>
      <w:bookmarkStart w:id="2091" w:name="_Toc114481307"/>
      <w:bookmarkStart w:id="2092" w:name="_Toc438038993"/>
      <w:bookmarkStart w:id="2093" w:name="_Toc438302033"/>
      <w:r w:rsidRPr="00700C79">
        <w:t>5.2</w:t>
      </w:r>
      <w:r w:rsidRPr="00700C79">
        <w:tab/>
      </w:r>
      <w:r w:rsidR="00283B2B">
        <w:t xml:space="preserve">LPA to Server and </w:t>
      </w:r>
      <w:r w:rsidR="009361FF">
        <w:t xml:space="preserve">Server to Server </w:t>
      </w:r>
      <w:r w:rsidR="009361FF" w:rsidRPr="00700C79">
        <w:t xml:space="preserve">Function </w:t>
      </w:r>
      <w:r w:rsidR="009361FF">
        <w:t>C</w:t>
      </w:r>
      <w:r w:rsidR="009361FF" w:rsidRPr="00700C79">
        <w:t>ommonalities</w:t>
      </w:r>
      <w:bookmarkEnd w:id="2084"/>
      <w:bookmarkEnd w:id="2085"/>
      <w:bookmarkEnd w:id="2086"/>
      <w:bookmarkEnd w:id="2087"/>
      <w:bookmarkEnd w:id="2088"/>
      <w:bookmarkEnd w:id="2089"/>
      <w:bookmarkEnd w:id="2090"/>
      <w:bookmarkEnd w:id="2091"/>
    </w:p>
    <w:p w14:paraId="317F6A4D" w14:textId="32C041F3" w:rsidR="009361FF" w:rsidRPr="001B7B30" w:rsidRDefault="009361FF" w:rsidP="009361FF">
      <w:pPr>
        <w:pStyle w:val="NormalParagraph"/>
      </w:pPr>
      <w:r w:rsidRPr="001B7B30">
        <w:t>Each function represents an entry point that is provided by a Role (function provider) and that can be called by other Roles (function requester).</w:t>
      </w:r>
    </w:p>
    <w:p w14:paraId="001DEA29" w14:textId="19881C75" w:rsidR="009361FF" w:rsidRPr="008D370D" w:rsidRDefault="00F66DD3" w:rsidP="00BD45AD">
      <w:pPr>
        <w:pStyle w:val="Heading3"/>
        <w:numPr>
          <w:ilvl w:val="0"/>
          <w:numId w:val="0"/>
        </w:numPr>
        <w:tabs>
          <w:tab w:val="left" w:pos="851"/>
        </w:tabs>
        <w:ind w:left="851" w:hanging="851"/>
      </w:pPr>
      <w:bookmarkStart w:id="2094" w:name="_Toc356915036"/>
      <w:bookmarkStart w:id="2095" w:name="_Toc356915566"/>
      <w:bookmarkStart w:id="2096" w:name="_Toc356918330"/>
      <w:bookmarkStart w:id="2097" w:name="_Toc356918457"/>
      <w:bookmarkStart w:id="2098" w:name="_Toc356915037"/>
      <w:bookmarkStart w:id="2099" w:name="_Toc356915567"/>
      <w:bookmarkStart w:id="2100" w:name="_Toc356918331"/>
      <w:bookmarkStart w:id="2101" w:name="_Toc356918458"/>
      <w:bookmarkStart w:id="2102" w:name="_Toc356915038"/>
      <w:bookmarkStart w:id="2103" w:name="_Toc356915568"/>
      <w:bookmarkStart w:id="2104" w:name="_Toc356918332"/>
      <w:bookmarkStart w:id="2105" w:name="_Toc356918459"/>
      <w:bookmarkStart w:id="2106" w:name="_Toc356915039"/>
      <w:bookmarkStart w:id="2107" w:name="_Toc356915569"/>
      <w:bookmarkStart w:id="2108" w:name="_Toc356918333"/>
      <w:bookmarkStart w:id="2109" w:name="_Toc356918460"/>
      <w:bookmarkStart w:id="2110" w:name="_Toc356915040"/>
      <w:bookmarkStart w:id="2111" w:name="_Toc356915570"/>
      <w:bookmarkStart w:id="2112" w:name="_Toc356918334"/>
      <w:bookmarkStart w:id="2113" w:name="_Toc356918461"/>
      <w:bookmarkStart w:id="2114" w:name="_Toc356915041"/>
      <w:bookmarkStart w:id="2115" w:name="_Toc356915571"/>
      <w:bookmarkStart w:id="2116" w:name="_Toc356918335"/>
      <w:bookmarkStart w:id="2117" w:name="_Toc356918462"/>
      <w:bookmarkStart w:id="2118" w:name="_Toc356915042"/>
      <w:bookmarkStart w:id="2119" w:name="_Toc356915572"/>
      <w:bookmarkStart w:id="2120" w:name="_Toc356918336"/>
      <w:bookmarkStart w:id="2121" w:name="_Toc356918463"/>
      <w:bookmarkStart w:id="2122" w:name="_Toc352671563"/>
      <w:bookmarkStart w:id="2123" w:name="_Ref346031679"/>
      <w:bookmarkStart w:id="2124" w:name="_Toc345955214"/>
      <w:bookmarkStart w:id="2125" w:name="_Toc368932253"/>
      <w:bookmarkStart w:id="2126" w:name="_Toc375158265"/>
      <w:bookmarkStart w:id="2127" w:name="_Toc456596248"/>
      <w:bookmarkStart w:id="2128" w:name="_Toc473022763"/>
      <w:bookmarkStart w:id="2129" w:name="_Toc91760979"/>
      <w:bookmarkStart w:id="2130" w:name="_Toc114481308"/>
      <w:bookmarkStart w:id="2131" w:name="_Toc345955208"/>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r w:rsidRPr="008D370D">
        <w:rPr>
          <w:sz w:val="22"/>
        </w:rPr>
        <w:t>5.2.1</w:t>
      </w:r>
      <w:r w:rsidRPr="008D370D">
        <w:rPr>
          <w:sz w:val="22"/>
        </w:rPr>
        <w:tab/>
      </w:r>
      <w:r w:rsidR="009361FF" w:rsidRPr="008D370D">
        <w:t xml:space="preserve">Common </w:t>
      </w:r>
      <w:r w:rsidR="009361FF">
        <w:t>D</w:t>
      </w:r>
      <w:r w:rsidR="009361FF" w:rsidRPr="008D370D">
        <w:t xml:space="preserve">ata </w:t>
      </w:r>
      <w:r w:rsidR="009361FF">
        <w:t>T</w:t>
      </w:r>
      <w:r w:rsidR="009361FF" w:rsidRPr="008D370D">
        <w:t>ypes</w:t>
      </w:r>
      <w:bookmarkEnd w:id="2122"/>
      <w:bookmarkEnd w:id="2123"/>
      <w:bookmarkEnd w:id="2124"/>
      <w:bookmarkEnd w:id="2125"/>
      <w:bookmarkEnd w:id="2126"/>
      <w:bookmarkEnd w:id="2127"/>
      <w:bookmarkEnd w:id="2128"/>
      <w:bookmarkEnd w:id="2129"/>
      <w:bookmarkEnd w:id="2130"/>
    </w:p>
    <w:p w14:paraId="16ACE6BC" w14:textId="77777777" w:rsidR="009361FF" w:rsidRPr="001B7B30" w:rsidRDefault="009361FF" w:rsidP="009361FF">
      <w:pPr>
        <w:pStyle w:val="NormalParagraph"/>
      </w:pPr>
      <w:r w:rsidRPr="001B7B30">
        <w:t xml:space="preserve">The functions provided in this section deal with management of </w:t>
      </w:r>
      <w:r>
        <w:t xml:space="preserve">the </w:t>
      </w:r>
      <w:r w:rsidRPr="001B7B30">
        <w:t>eUICC and Profile, so that the common data defined in this section need</w:t>
      </w:r>
      <w:r>
        <w:t>s</w:t>
      </w:r>
      <w:r w:rsidRPr="001B7B30">
        <w:t xml:space="preserve"> to be used in most of the functions.</w:t>
      </w:r>
    </w:p>
    <w:tbl>
      <w:tblPr>
        <w:tblW w:w="9660"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59"/>
        <w:gridCol w:w="4539"/>
        <w:gridCol w:w="3262"/>
      </w:tblGrid>
      <w:tr w:rsidR="009361FF" w:rsidRPr="00700C79" w14:paraId="719786A8" w14:textId="77777777" w:rsidTr="00913CB0">
        <w:trPr>
          <w:cantSplit/>
          <w:trHeight w:val="342"/>
        </w:trPr>
        <w:tc>
          <w:tcPr>
            <w:tcW w:w="1859" w:type="dxa"/>
            <w:shd w:val="clear" w:color="auto" w:fill="C00000"/>
            <w:vAlign w:val="center"/>
            <w:hideMark/>
          </w:tcPr>
          <w:p w14:paraId="021C8ADA" w14:textId="77777777" w:rsidR="009361FF" w:rsidRPr="00700C79" w:rsidRDefault="009361FF" w:rsidP="00913CB0">
            <w:pPr>
              <w:pStyle w:val="TableHeader"/>
            </w:pPr>
            <w:r w:rsidRPr="00700C79">
              <w:t>Type name</w:t>
            </w:r>
          </w:p>
        </w:tc>
        <w:tc>
          <w:tcPr>
            <w:tcW w:w="4539" w:type="dxa"/>
            <w:shd w:val="clear" w:color="auto" w:fill="C00000"/>
            <w:vAlign w:val="center"/>
            <w:hideMark/>
          </w:tcPr>
          <w:p w14:paraId="1C0772CB" w14:textId="77777777" w:rsidR="009361FF" w:rsidRPr="00700C79" w:rsidRDefault="009361FF" w:rsidP="00913CB0">
            <w:pPr>
              <w:pStyle w:val="TableHeader"/>
            </w:pPr>
            <w:r w:rsidRPr="00700C79">
              <w:t>Description</w:t>
            </w:r>
          </w:p>
        </w:tc>
        <w:tc>
          <w:tcPr>
            <w:tcW w:w="3262" w:type="dxa"/>
            <w:shd w:val="clear" w:color="auto" w:fill="C00000"/>
            <w:vAlign w:val="center"/>
            <w:hideMark/>
          </w:tcPr>
          <w:p w14:paraId="64CB981D" w14:textId="77777777" w:rsidR="009361FF" w:rsidRPr="00700C79" w:rsidRDefault="009361FF" w:rsidP="00913CB0">
            <w:pPr>
              <w:pStyle w:val="TableHeader"/>
            </w:pPr>
            <w:r w:rsidRPr="00700C79">
              <w:t>Type definition</w:t>
            </w:r>
          </w:p>
        </w:tc>
      </w:tr>
      <w:tr w:rsidR="009361FF" w:rsidRPr="00700C79" w14:paraId="291F58C1" w14:textId="77777777" w:rsidTr="00913CB0">
        <w:trPr>
          <w:cantSplit/>
          <w:trHeight w:val="282"/>
        </w:trPr>
        <w:tc>
          <w:tcPr>
            <w:tcW w:w="1859" w:type="dxa"/>
            <w:vAlign w:val="center"/>
          </w:tcPr>
          <w:p w14:paraId="5D15D5C3" w14:textId="77777777" w:rsidR="009361FF" w:rsidRPr="001B7B30" w:rsidRDefault="009361FF" w:rsidP="00913CB0">
            <w:pPr>
              <w:pStyle w:val="TableText"/>
            </w:pPr>
            <w:r w:rsidRPr="001B7B30">
              <w:t>Hexadecimal String</w:t>
            </w:r>
          </w:p>
        </w:tc>
        <w:tc>
          <w:tcPr>
            <w:tcW w:w="4539" w:type="dxa"/>
          </w:tcPr>
          <w:p w14:paraId="29B68810" w14:textId="77777777" w:rsidR="009361FF" w:rsidRPr="001B7B30" w:rsidRDefault="009361FF" w:rsidP="00913CB0">
            <w:pPr>
              <w:pStyle w:val="TableText"/>
            </w:pPr>
            <w:r w:rsidRPr="001B7B30">
              <w:t xml:space="preserve">String of even length composed of characters between </w:t>
            </w:r>
            <w:r>
              <w:t>'</w:t>
            </w:r>
            <w:r w:rsidRPr="001B7B30">
              <w:t>0</w:t>
            </w:r>
            <w:r>
              <w:t>'</w:t>
            </w:r>
            <w:r w:rsidRPr="001B7B30">
              <w:t xml:space="preserve"> to </w:t>
            </w:r>
            <w:r>
              <w:t>'</w:t>
            </w:r>
            <w:r w:rsidRPr="001B7B30">
              <w:t>9</w:t>
            </w:r>
            <w:r>
              <w:t>'</w:t>
            </w:r>
            <w:r w:rsidRPr="001B7B30">
              <w:t xml:space="preserve"> and </w:t>
            </w:r>
            <w:r>
              <w:t>'</w:t>
            </w:r>
            <w:r w:rsidRPr="001B7B30">
              <w:t>A</w:t>
            </w:r>
            <w:r>
              <w:t>'</w:t>
            </w:r>
            <w:r w:rsidRPr="001B7B30">
              <w:t xml:space="preserve"> to </w:t>
            </w:r>
            <w:r>
              <w:t>'</w:t>
            </w:r>
            <w:r w:rsidRPr="001B7B30">
              <w:t>F</w:t>
            </w:r>
            <w:r>
              <w:t>'</w:t>
            </w:r>
            <w:r w:rsidRPr="001B7B30">
              <w:t xml:space="preserve"> or </w:t>
            </w:r>
            <w:r>
              <w:t>'</w:t>
            </w:r>
            <w:r w:rsidRPr="001B7B30">
              <w:t>a</w:t>
            </w:r>
            <w:r>
              <w:t>'</w:t>
            </w:r>
            <w:r w:rsidRPr="001B7B30">
              <w:t xml:space="preserve"> to </w:t>
            </w:r>
            <w:r>
              <w:t>'</w:t>
            </w:r>
            <w:r w:rsidRPr="001B7B30">
              <w:t>f</w:t>
            </w:r>
            <w:r>
              <w:t>'</w:t>
            </w:r>
            <w:r w:rsidRPr="001B7B30">
              <w:t>.</w:t>
            </w:r>
          </w:p>
        </w:tc>
        <w:tc>
          <w:tcPr>
            <w:tcW w:w="3262" w:type="dxa"/>
            <w:vAlign w:val="center"/>
          </w:tcPr>
          <w:p w14:paraId="5A8E88B4" w14:textId="77777777" w:rsidR="009361FF" w:rsidRPr="001B7B30" w:rsidRDefault="009361FF" w:rsidP="00913CB0">
            <w:pPr>
              <w:pStyle w:val="TableText"/>
            </w:pPr>
          </w:p>
        </w:tc>
      </w:tr>
      <w:tr w:rsidR="009361FF" w:rsidRPr="00700C79" w14:paraId="0413DE41" w14:textId="77777777" w:rsidTr="00913CB0">
        <w:trPr>
          <w:cantSplit/>
          <w:trHeight w:val="282"/>
        </w:trPr>
        <w:tc>
          <w:tcPr>
            <w:tcW w:w="1859" w:type="dxa"/>
            <w:vAlign w:val="center"/>
            <w:hideMark/>
          </w:tcPr>
          <w:p w14:paraId="329CA527" w14:textId="77777777" w:rsidR="009361FF" w:rsidRPr="001B7B30" w:rsidRDefault="009361FF" w:rsidP="00913CB0">
            <w:pPr>
              <w:pStyle w:val="TableText"/>
            </w:pPr>
            <w:r w:rsidRPr="001B7B30">
              <w:t>AID</w:t>
            </w:r>
          </w:p>
        </w:tc>
        <w:tc>
          <w:tcPr>
            <w:tcW w:w="4539" w:type="dxa"/>
            <w:hideMark/>
          </w:tcPr>
          <w:p w14:paraId="3E78961F" w14:textId="11AEE837" w:rsidR="009361FF" w:rsidRPr="001B7B30" w:rsidRDefault="009361FF" w:rsidP="00913CB0">
            <w:pPr>
              <w:pStyle w:val="TableText"/>
            </w:pPr>
            <w:r w:rsidRPr="001B7B30">
              <w:t xml:space="preserve">The AID (Application Identifier) of an Executable Load File, an Executable Module, a </w:t>
            </w:r>
            <w:r w:rsidR="000F5595">
              <w:t>S</w:t>
            </w:r>
            <w:r w:rsidRPr="001B7B30">
              <w:t xml:space="preserve">ecurity </w:t>
            </w:r>
            <w:r w:rsidR="000F5595">
              <w:t>D</w:t>
            </w:r>
            <w:r w:rsidRPr="001B7B30">
              <w:t>omain, or an Application.</w:t>
            </w:r>
          </w:p>
        </w:tc>
        <w:tc>
          <w:tcPr>
            <w:tcW w:w="3262" w:type="dxa"/>
            <w:vAlign w:val="center"/>
            <w:hideMark/>
          </w:tcPr>
          <w:p w14:paraId="3323EBA5" w14:textId="77777777" w:rsidR="009361FF" w:rsidRPr="001B7B30" w:rsidRDefault="009361FF" w:rsidP="00913CB0">
            <w:pPr>
              <w:pStyle w:val="TableText"/>
            </w:pPr>
            <w:r w:rsidRPr="001B7B30">
              <w:t>Hexadecimal string representation of 5 to 16 bytes.</w:t>
            </w:r>
          </w:p>
        </w:tc>
      </w:tr>
      <w:tr w:rsidR="009361FF" w:rsidRPr="00700C79" w14:paraId="5AFE24C5" w14:textId="77777777" w:rsidTr="00913CB0">
        <w:trPr>
          <w:cantSplit/>
          <w:trHeight w:val="282"/>
        </w:trPr>
        <w:tc>
          <w:tcPr>
            <w:tcW w:w="1859" w:type="dxa"/>
            <w:vAlign w:val="center"/>
            <w:hideMark/>
          </w:tcPr>
          <w:p w14:paraId="094217C4" w14:textId="77777777" w:rsidR="009361FF" w:rsidRPr="001B7B30" w:rsidRDefault="009361FF" w:rsidP="00913CB0">
            <w:pPr>
              <w:pStyle w:val="TableText"/>
            </w:pPr>
            <w:r w:rsidRPr="001B7B30">
              <w:t>DATETIME</w:t>
            </w:r>
          </w:p>
        </w:tc>
        <w:tc>
          <w:tcPr>
            <w:tcW w:w="4539" w:type="dxa"/>
            <w:hideMark/>
          </w:tcPr>
          <w:p w14:paraId="47967DDD" w14:textId="77777777" w:rsidR="009361FF" w:rsidRPr="001B7B30" w:rsidRDefault="009361FF" w:rsidP="00913CB0">
            <w:pPr>
              <w:pStyle w:val="TableText"/>
            </w:pPr>
            <w:r w:rsidRPr="001B7B30">
              <w:t>Any date and time used within any interface of this specification</w:t>
            </w:r>
            <w:r>
              <w:t>.</w:t>
            </w:r>
          </w:p>
        </w:tc>
        <w:tc>
          <w:tcPr>
            <w:tcW w:w="3262" w:type="dxa"/>
            <w:hideMark/>
          </w:tcPr>
          <w:p w14:paraId="736761F2" w14:textId="77777777" w:rsidR="009361FF" w:rsidRPr="001B7B30" w:rsidRDefault="009361FF" w:rsidP="00913CB0">
            <w:pPr>
              <w:pStyle w:val="TableText"/>
            </w:pPr>
            <w:r w:rsidRPr="001B7B30">
              <w:t>String format as specified by W3C:</w:t>
            </w:r>
          </w:p>
          <w:p w14:paraId="602578DF" w14:textId="77777777" w:rsidR="009361FF" w:rsidRPr="001B7B30" w:rsidRDefault="009361FF" w:rsidP="00913CB0">
            <w:pPr>
              <w:pStyle w:val="TableText"/>
            </w:pPr>
            <w:r w:rsidRPr="001B7B30">
              <w:t>YYYY-MM-DDThh:mm:ssTZD</w:t>
            </w:r>
            <w:r w:rsidRPr="001B7B30">
              <w:br/>
            </w:r>
          </w:p>
          <w:p w14:paraId="189AFBE0" w14:textId="29C8876B" w:rsidR="009361FF" w:rsidRPr="001B7B30" w:rsidRDefault="009361FF" w:rsidP="00913CB0">
            <w:pPr>
              <w:pStyle w:val="TableText"/>
            </w:pPr>
            <w:r w:rsidRPr="001B7B30">
              <w:t>Where:</w:t>
            </w:r>
            <w:r w:rsidRPr="001B7B30">
              <w:br/>
              <w:t>YYYY = four-digit year</w:t>
            </w:r>
            <w:r w:rsidRPr="001B7B30">
              <w:br/>
              <w:t>MM = two-digit month (01=Jan, etc.)</w:t>
            </w:r>
            <w:r w:rsidRPr="001B7B30">
              <w:br/>
              <w:t>DD = two-digit day of month (01-31)</w:t>
            </w:r>
            <w:r w:rsidRPr="001B7B30">
              <w:br/>
              <w:t>hh = two digits of hour (00 -23)</w:t>
            </w:r>
            <w:r w:rsidRPr="001B7B30">
              <w:br/>
              <w:t>mm = two digits of minute (00 - 59)</w:t>
            </w:r>
            <w:r w:rsidRPr="001B7B30">
              <w:br/>
              <w:t>ss = two digits of second (00 - 59)</w:t>
            </w:r>
            <w:r w:rsidRPr="001B7B30">
              <w:br/>
              <w:t>TZD = time zone designator (Z, +hh:mm or -hh:mm)</w:t>
            </w:r>
          </w:p>
          <w:p w14:paraId="0CBD7354" w14:textId="77777777" w:rsidR="009361FF" w:rsidRPr="001B7B30" w:rsidRDefault="009361FF" w:rsidP="00913CB0">
            <w:pPr>
              <w:pStyle w:val="TableText"/>
            </w:pPr>
            <w:r w:rsidRPr="001B7B30">
              <w:t>Ex: 2001-12-17T09:30:47Z</w:t>
            </w:r>
          </w:p>
        </w:tc>
      </w:tr>
      <w:tr w:rsidR="009361FF" w:rsidRPr="00700C79" w14:paraId="6734797A" w14:textId="77777777" w:rsidTr="00913CB0">
        <w:trPr>
          <w:cantSplit/>
          <w:trHeight w:val="282"/>
        </w:trPr>
        <w:tc>
          <w:tcPr>
            <w:tcW w:w="1859" w:type="dxa"/>
            <w:vAlign w:val="center"/>
            <w:hideMark/>
          </w:tcPr>
          <w:p w14:paraId="62D58FCD" w14:textId="77777777" w:rsidR="009361FF" w:rsidRPr="001B7B30" w:rsidRDefault="009361FF" w:rsidP="00913CB0">
            <w:pPr>
              <w:pStyle w:val="TableText"/>
            </w:pPr>
            <w:r w:rsidRPr="001B7B30">
              <w:t>EID</w:t>
            </w:r>
          </w:p>
        </w:tc>
        <w:tc>
          <w:tcPr>
            <w:tcW w:w="4539" w:type="dxa"/>
            <w:vAlign w:val="center"/>
            <w:hideMark/>
          </w:tcPr>
          <w:p w14:paraId="5B1B285F" w14:textId="77777777" w:rsidR="009361FF" w:rsidRDefault="009361FF" w:rsidP="00913CB0">
            <w:pPr>
              <w:pStyle w:val="TableText"/>
            </w:pPr>
            <w:r w:rsidRPr="001B7B30">
              <w:t xml:space="preserve">The EID type is for representing an eUICC-ID. An eUICC-ID is primarily used in the </w:t>
            </w:r>
            <w:r>
              <w:t>"</w:t>
            </w:r>
            <w:r w:rsidRPr="001B7B30">
              <w:t>Embedded UICC Remote Provisioning and Management System</w:t>
            </w:r>
            <w:r>
              <w:t>"</w:t>
            </w:r>
            <w:r w:rsidRPr="001B7B30">
              <w:t xml:space="preserve"> to identify an eUICC. See SGP.02 [</w:t>
            </w:r>
            <w:hyperlink w:anchor="SGP02" w:history="1">
              <w:r w:rsidRPr="001B7B30">
                <w:t>2</w:t>
              </w:r>
            </w:hyperlink>
            <w:r w:rsidRPr="001B7B30">
              <w:t>]</w:t>
            </w:r>
            <w:r>
              <w:t xml:space="preserve"> section 5.2.4.6</w:t>
            </w:r>
            <w:r w:rsidRPr="001B7B30">
              <w:t xml:space="preserve"> for EID description.</w:t>
            </w:r>
          </w:p>
          <w:p w14:paraId="35FA9D71" w14:textId="7A658B12" w:rsidR="00987BC2" w:rsidRPr="001B7B30" w:rsidRDefault="00987BC2" w:rsidP="00913CB0">
            <w:pPr>
              <w:pStyle w:val="TableText"/>
            </w:pPr>
            <w:r>
              <w:t xml:space="preserve">This value SHALL </w:t>
            </w:r>
            <w:r w:rsidR="006D2548">
              <w:t xml:space="preserve">NOT </w:t>
            </w:r>
            <w:r>
              <w:t>be modified during the lifetime of the eUICC.</w:t>
            </w:r>
          </w:p>
        </w:tc>
        <w:tc>
          <w:tcPr>
            <w:tcW w:w="3262" w:type="dxa"/>
            <w:vAlign w:val="center"/>
            <w:hideMark/>
          </w:tcPr>
          <w:p w14:paraId="6A76B617" w14:textId="75AB7AB8" w:rsidR="009361FF" w:rsidRPr="001B7B30" w:rsidRDefault="00754F20" w:rsidP="00913CB0">
            <w:pPr>
              <w:pStyle w:val="TableText"/>
            </w:pPr>
            <w:r>
              <w:t>S</w:t>
            </w:r>
            <w:r w:rsidR="009361FF" w:rsidRPr="001B7B30">
              <w:t>tring</w:t>
            </w:r>
            <w:r>
              <w:t xml:space="preserve"> of 32 decimal characters</w:t>
            </w:r>
            <w:r w:rsidR="00BA0961">
              <w:t>.</w:t>
            </w:r>
          </w:p>
        </w:tc>
      </w:tr>
      <w:tr w:rsidR="00BA0961" w:rsidRPr="00700C79" w14:paraId="1F276AC1" w14:textId="77777777" w:rsidTr="00BA0961">
        <w:trPr>
          <w:cantSplit/>
          <w:trHeight w:val="282"/>
        </w:trPr>
        <w:tc>
          <w:tcPr>
            <w:tcW w:w="1859" w:type="dxa"/>
            <w:tcBorders>
              <w:top w:val="single" w:sz="6" w:space="0" w:color="auto"/>
              <w:left w:val="single" w:sz="4" w:space="0" w:color="auto"/>
              <w:bottom w:val="single" w:sz="6" w:space="0" w:color="auto"/>
              <w:right w:val="single" w:sz="6" w:space="0" w:color="auto"/>
            </w:tcBorders>
            <w:vAlign w:val="center"/>
            <w:hideMark/>
          </w:tcPr>
          <w:p w14:paraId="240E3138" w14:textId="77777777" w:rsidR="00BA0961" w:rsidRPr="001B7B30" w:rsidRDefault="00BA0961" w:rsidP="00BA0961">
            <w:pPr>
              <w:pStyle w:val="TableText"/>
            </w:pPr>
            <w:r>
              <w:t>FQDN</w:t>
            </w:r>
          </w:p>
        </w:tc>
        <w:tc>
          <w:tcPr>
            <w:tcW w:w="4539" w:type="dxa"/>
            <w:tcBorders>
              <w:top w:val="single" w:sz="6" w:space="0" w:color="auto"/>
              <w:left w:val="single" w:sz="6" w:space="0" w:color="auto"/>
              <w:bottom w:val="single" w:sz="6" w:space="0" w:color="auto"/>
              <w:right w:val="single" w:sz="6" w:space="0" w:color="auto"/>
            </w:tcBorders>
            <w:vAlign w:val="center"/>
            <w:hideMark/>
          </w:tcPr>
          <w:p w14:paraId="4F82F753" w14:textId="0CFFDC55" w:rsidR="00BA0961" w:rsidRPr="001B7B30" w:rsidRDefault="00BA0961" w:rsidP="00BA0961">
            <w:pPr>
              <w:pStyle w:val="TableText"/>
            </w:pPr>
            <w:r>
              <w:t xml:space="preserve">The FQDN type is for representing a Fully Qualified Domain Name </w:t>
            </w:r>
            <w:r w:rsidRPr="001B7B30">
              <w:t>(</w:t>
            </w:r>
            <w:r w:rsidR="00151A47">
              <w:t xml:space="preserve">e.g., </w:t>
            </w:r>
            <w:r w:rsidRPr="001B7B30">
              <w:t>smdp.</w:t>
            </w:r>
            <w:r>
              <w:t>example</w:t>
            </w:r>
            <w:r w:rsidRPr="001B7B30">
              <w:t>.com)</w:t>
            </w:r>
            <w:r>
              <w:t>.</w:t>
            </w:r>
          </w:p>
        </w:tc>
        <w:tc>
          <w:tcPr>
            <w:tcW w:w="3262" w:type="dxa"/>
            <w:tcBorders>
              <w:top w:val="single" w:sz="6" w:space="0" w:color="auto"/>
              <w:left w:val="single" w:sz="6" w:space="0" w:color="auto"/>
              <w:bottom w:val="single" w:sz="6" w:space="0" w:color="auto"/>
              <w:right w:val="single" w:sz="4" w:space="0" w:color="auto"/>
            </w:tcBorders>
            <w:vAlign w:val="center"/>
            <w:hideMark/>
          </w:tcPr>
          <w:p w14:paraId="6E571E04" w14:textId="77777777" w:rsidR="00BA0961" w:rsidRPr="001B7B30" w:rsidRDefault="00BA0961" w:rsidP="00BA0961">
            <w:pPr>
              <w:pStyle w:val="TableText"/>
            </w:pPr>
            <w:r>
              <w:t>String, as a list of domain labels c</w:t>
            </w:r>
            <w:r w:rsidRPr="000A0A9D">
              <w:t>oncatenated using the full stop (dot, period) character as separator between labels</w:t>
            </w:r>
            <w:r>
              <w:t>.</w:t>
            </w:r>
            <w:r w:rsidRPr="001B7B30">
              <w:t xml:space="preserve"> </w:t>
            </w:r>
            <w:r>
              <w:t xml:space="preserve">Labels are </w:t>
            </w:r>
            <w:r w:rsidRPr="001B7B30">
              <w:t>restricted to the Alphanumeric mode character set defined in table 5 of ISO/IEC 18004 [</w:t>
            </w:r>
            <w:hyperlink w:anchor="ISO18004" w:history="1">
              <w:r w:rsidRPr="00BD45AD">
                <w:rPr>
                  <w:rStyle w:val="Hyperlink"/>
                  <w:color w:val="auto"/>
                  <w:u w:val="none"/>
                </w:rPr>
                <w:t>15</w:t>
              </w:r>
            </w:hyperlink>
            <w:hyperlink w:anchor="ISO18004" w:history="1"/>
            <w:r w:rsidRPr="008C5D2F">
              <w:t>]</w:t>
            </w:r>
            <w:r>
              <w:t xml:space="preserve"> and the lower-case equivalents of the alphabetic characters within that set.</w:t>
            </w:r>
          </w:p>
        </w:tc>
      </w:tr>
      <w:tr w:rsidR="009361FF" w:rsidRPr="00700C79" w14:paraId="5044BECB" w14:textId="77777777" w:rsidTr="00913CB0">
        <w:trPr>
          <w:cantSplit/>
          <w:trHeight w:val="282"/>
        </w:trPr>
        <w:tc>
          <w:tcPr>
            <w:tcW w:w="1859" w:type="dxa"/>
            <w:vAlign w:val="center"/>
          </w:tcPr>
          <w:p w14:paraId="63253774" w14:textId="2DAC1E14" w:rsidR="009361FF" w:rsidRPr="001B7B30" w:rsidRDefault="009361FF" w:rsidP="00913CB0">
            <w:pPr>
              <w:pStyle w:val="TableText"/>
            </w:pPr>
            <w:r>
              <w:t>FQDN</w:t>
            </w:r>
            <w:r w:rsidR="00BA0961">
              <w:t>-Ext</w:t>
            </w:r>
          </w:p>
        </w:tc>
        <w:tc>
          <w:tcPr>
            <w:tcW w:w="4539" w:type="dxa"/>
            <w:vAlign w:val="center"/>
          </w:tcPr>
          <w:p w14:paraId="25CD39D4" w14:textId="4DE79A84" w:rsidR="009361FF" w:rsidRPr="001B7B30" w:rsidRDefault="009361FF" w:rsidP="008C5D2F">
            <w:pPr>
              <w:pStyle w:val="TableText"/>
            </w:pPr>
            <w:r>
              <w:t>The FQDN</w:t>
            </w:r>
            <w:r w:rsidR="00BA0961">
              <w:t>-extended</w:t>
            </w:r>
            <w:r>
              <w:t xml:space="preserve"> type is</w:t>
            </w:r>
            <w:r w:rsidR="005C557C">
              <w:t xml:space="preserve"> either a FQDN</w:t>
            </w:r>
            <w:r w:rsidR="00BD3212">
              <w:t xml:space="preserve"> or a designated alternative string as defined in this specification (e.g., '.unspecified')</w:t>
            </w:r>
            <w:r>
              <w:t>.</w:t>
            </w:r>
          </w:p>
        </w:tc>
        <w:tc>
          <w:tcPr>
            <w:tcW w:w="3262" w:type="dxa"/>
            <w:vAlign w:val="center"/>
          </w:tcPr>
          <w:p w14:paraId="4D3047F1" w14:textId="4265DEF5" w:rsidR="009361FF" w:rsidRPr="001B7B30" w:rsidRDefault="009361FF" w:rsidP="005E6E18">
            <w:pPr>
              <w:pStyle w:val="TableText"/>
            </w:pPr>
            <w:r>
              <w:t xml:space="preserve">String, </w:t>
            </w:r>
            <w:r w:rsidR="005C557C">
              <w:t>as defined for the FQDN type, possibly starting with a full stop character (</w:t>
            </w:r>
            <w:r w:rsidR="00847ADB">
              <w:t xml:space="preserve">i.e., </w:t>
            </w:r>
            <w:r w:rsidR="005C557C">
              <w:rPr>
                <w:rFonts w:ascii="Courier New" w:eastAsia="Malgun Gothic" w:hAnsi="Courier New" w:cs="Courier New"/>
                <w:lang w:eastAsia="ko-KR" w:bidi="bn-BD"/>
              </w:rPr>
              <w:t>'</w:t>
            </w:r>
            <w:r w:rsidR="005C557C" w:rsidRPr="00082034">
              <w:rPr>
                <w:rFonts w:ascii="Courier New" w:eastAsia="Malgun Gothic" w:hAnsi="Courier New" w:cs="Courier New"/>
                <w:lang w:eastAsia="ko-KR" w:bidi="bn-BD"/>
              </w:rPr>
              <w:t>.</w:t>
            </w:r>
            <w:r w:rsidR="005C557C">
              <w:rPr>
                <w:rFonts w:ascii="Courier New" w:eastAsia="Malgun Gothic" w:hAnsi="Courier New" w:cs="Courier New"/>
                <w:lang w:eastAsia="ko-KR" w:bidi="bn-BD"/>
              </w:rPr>
              <w:t>'</w:t>
            </w:r>
            <w:r w:rsidR="005C557C" w:rsidRPr="007D4622">
              <w:t>)</w:t>
            </w:r>
            <w:r w:rsidR="005C557C">
              <w:t xml:space="preserve"> .</w:t>
            </w:r>
          </w:p>
        </w:tc>
      </w:tr>
      <w:tr w:rsidR="009361FF" w:rsidRPr="00700C79" w14:paraId="6C1DF6B0" w14:textId="77777777" w:rsidTr="00913CB0">
        <w:trPr>
          <w:cantSplit/>
          <w:trHeight w:val="282"/>
        </w:trPr>
        <w:tc>
          <w:tcPr>
            <w:tcW w:w="1859" w:type="dxa"/>
            <w:vAlign w:val="center"/>
            <w:hideMark/>
          </w:tcPr>
          <w:p w14:paraId="78584E34" w14:textId="77777777" w:rsidR="009361FF" w:rsidRPr="001B7B30" w:rsidRDefault="009361FF" w:rsidP="00913CB0">
            <w:pPr>
              <w:pStyle w:val="TableText"/>
            </w:pPr>
            <w:r w:rsidRPr="001B7B30">
              <w:t>ICCID</w:t>
            </w:r>
          </w:p>
        </w:tc>
        <w:tc>
          <w:tcPr>
            <w:tcW w:w="4539" w:type="dxa"/>
            <w:vAlign w:val="center"/>
            <w:hideMark/>
          </w:tcPr>
          <w:p w14:paraId="6EBD26A3" w14:textId="77777777" w:rsidR="009361FF" w:rsidRPr="001B7B30" w:rsidRDefault="009361FF" w:rsidP="00913CB0">
            <w:pPr>
              <w:pStyle w:val="TableText"/>
            </w:pPr>
            <w:r w:rsidRPr="001B7B30">
              <w:t>The ICCID type is for representing an ICCID (Integrated Circuit Card Identifier). The ICCID is primarily used to identify a Profile.</w:t>
            </w:r>
          </w:p>
          <w:p w14:paraId="69801DE5" w14:textId="6487C3FE" w:rsidR="009361FF" w:rsidRPr="001B7B30" w:rsidRDefault="009361FF" w:rsidP="00913CB0">
            <w:pPr>
              <w:pStyle w:val="TableText"/>
            </w:pPr>
            <w:r w:rsidRPr="001B7B30">
              <w:t xml:space="preserve">ICCID is defined according to ITU-T recommendation E.118 </w:t>
            </w:r>
            <w:r w:rsidRPr="00265CA1">
              <w:t>[21].</w:t>
            </w:r>
            <w:r w:rsidR="00CA411F">
              <w:t xml:space="preserve"> </w:t>
            </w:r>
            <w:r w:rsidR="00CA411F" w:rsidRPr="00CA411F">
              <w:t>However, the ICCID SHALL either consist of 19 or 20 digits.</w:t>
            </w:r>
          </w:p>
        </w:tc>
        <w:tc>
          <w:tcPr>
            <w:tcW w:w="3262" w:type="dxa"/>
            <w:vAlign w:val="center"/>
            <w:hideMark/>
          </w:tcPr>
          <w:p w14:paraId="7307BC92" w14:textId="7DC93931" w:rsidR="009361FF" w:rsidRPr="001B7B30" w:rsidRDefault="009361FF" w:rsidP="00913CB0">
            <w:pPr>
              <w:pStyle w:val="TableText"/>
            </w:pPr>
            <w:r w:rsidRPr="001B7B30">
              <w:t xml:space="preserve">String representation of </w:t>
            </w:r>
            <w:r w:rsidR="00CA411F">
              <w:t>19 or</w:t>
            </w:r>
            <w:r w:rsidRPr="001B7B30">
              <w:t xml:space="preserve"> 20 digits, </w:t>
            </w:r>
            <w:r w:rsidR="00CA411F">
              <w:t>where the 20</w:t>
            </w:r>
            <w:r w:rsidR="00CA411F" w:rsidRPr="00640609">
              <w:rPr>
                <w:vertAlign w:val="superscript"/>
              </w:rPr>
              <w:t>th</w:t>
            </w:r>
            <w:r w:rsidR="00CA411F">
              <w:t xml:space="preserve"> digit MAY optionally be the</w:t>
            </w:r>
            <w:r w:rsidR="00CA411F" w:rsidRPr="001B7B30">
              <w:t xml:space="preserve"> padd</w:t>
            </w:r>
            <w:r w:rsidR="00CA411F">
              <w:t>ing</w:t>
            </w:r>
            <w:r w:rsidR="00CA411F" w:rsidRPr="001B7B30">
              <w:t xml:space="preserve"> </w:t>
            </w:r>
            <w:r w:rsidR="00CA411F">
              <w:t>character</w:t>
            </w:r>
            <w:r w:rsidR="00CA411F" w:rsidRPr="001B7B30">
              <w:t xml:space="preserve"> </w:t>
            </w:r>
            <w:r w:rsidRPr="001B7B30">
              <w:t>F.</w:t>
            </w:r>
          </w:p>
          <w:p w14:paraId="7A86D768" w14:textId="77777777" w:rsidR="009361FF" w:rsidRDefault="009361FF" w:rsidP="00913CB0">
            <w:pPr>
              <w:pStyle w:val="TableText"/>
            </w:pPr>
            <w:r w:rsidRPr="001B7B30">
              <w:t>Ex: 8947010000123456784F</w:t>
            </w:r>
          </w:p>
          <w:p w14:paraId="6C98985D" w14:textId="77777777" w:rsidR="00CA411F" w:rsidRDefault="00CA411F" w:rsidP="00913CB0">
            <w:pPr>
              <w:pStyle w:val="TableText"/>
            </w:pPr>
            <w:r w:rsidRPr="00CA411F">
              <w:t>A 19 digit ICCID with and without padding SHALL identify the same Profile.</w:t>
            </w:r>
          </w:p>
          <w:p w14:paraId="0ADA19D7" w14:textId="5934D59B" w:rsidR="00700269" w:rsidRPr="001B7B30" w:rsidRDefault="00700269" w:rsidP="00B84F68">
            <w:pPr>
              <w:pStyle w:val="TableText"/>
            </w:pPr>
            <w:r>
              <w:t xml:space="preserve">NOTE: </w:t>
            </w:r>
            <w:r w:rsidRPr="004D3FDD">
              <w:t>In some markets, the ICCID may include hexadecimal digit</w:t>
            </w:r>
            <w:r w:rsidR="00B84F68">
              <w:t>s</w:t>
            </w:r>
            <w:r w:rsidRPr="004D3FDD">
              <w:t xml:space="preserve"> and may omit the check digit</w:t>
            </w:r>
            <w:r>
              <w:t>.</w:t>
            </w:r>
          </w:p>
        </w:tc>
      </w:tr>
      <w:tr w:rsidR="009361FF" w:rsidRPr="00700C79" w14:paraId="3DCC826B" w14:textId="77777777" w:rsidTr="00913CB0">
        <w:trPr>
          <w:cantSplit/>
          <w:trHeight w:val="282"/>
        </w:trPr>
        <w:tc>
          <w:tcPr>
            <w:tcW w:w="1859" w:type="dxa"/>
            <w:vAlign w:val="center"/>
            <w:hideMark/>
          </w:tcPr>
          <w:p w14:paraId="548DB6DF" w14:textId="77777777" w:rsidR="009361FF" w:rsidRPr="001B7B30" w:rsidRDefault="009361FF" w:rsidP="00913CB0">
            <w:pPr>
              <w:pStyle w:val="TableText"/>
            </w:pPr>
            <w:r w:rsidRPr="001B7B30">
              <w:t>OID</w:t>
            </w:r>
          </w:p>
        </w:tc>
        <w:tc>
          <w:tcPr>
            <w:tcW w:w="4539" w:type="dxa"/>
            <w:vAlign w:val="center"/>
            <w:hideMark/>
          </w:tcPr>
          <w:p w14:paraId="5BAD6971" w14:textId="77777777" w:rsidR="009361FF" w:rsidRPr="001B7B30" w:rsidRDefault="009361FF" w:rsidP="00913CB0">
            <w:pPr>
              <w:pStyle w:val="TableText"/>
            </w:pPr>
            <w:r w:rsidRPr="001B7B30">
              <w:t>An Object Identifier</w:t>
            </w:r>
            <w:r>
              <w:t>.</w:t>
            </w:r>
          </w:p>
        </w:tc>
        <w:tc>
          <w:tcPr>
            <w:tcW w:w="3262" w:type="dxa"/>
            <w:vAlign w:val="center"/>
            <w:hideMark/>
          </w:tcPr>
          <w:p w14:paraId="26B30B7D" w14:textId="592727DB" w:rsidR="009361FF" w:rsidRPr="001B7B30" w:rsidRDefault="009361FF" w:rsidP="00913CB0">
            <w:pPr>
              <w:pStyle w:val="TableText"/>
            </w:pPr>
            <w:r w:rsidRPr="001B7B30">
              <w:t xml:space="preserve">String representation of an OID, </w:t>
            </w:r>
            <w:r w:rsidR="00847ADB">
              <w:t xml:space="preserve">i.e., </w:t>
            </w:r>
            <w:r w:rsidRPr="001B7B30">
              <w:t>of integers separated with dots (e.g.: '1.2', '3.4.5')</w:t>
            </w:r>
            <w:r w:rsidR="005C557C">
              <w:t>.</w:t>
            </w:r>
          </w:p>
        </w:tc>
      </w:tr>
      <w:tr w:rsidR="009361FF" w:rsidRPr="00700C79" w14:paraId="6276DD20" w14:textId="77777777" w:rsidTr="00913CB0">
        <w:trPr>
          <w:cantSplit/>
          <w:trHeight w:val="282"/>
        </w:trPr>
        <w:tc>
          <w:tcPr>
            <w:tcW w:w="1859" w:type="dxa"/>
            <w:vAlign w:val="center"/>
            <w:hideMark/>
          </w:tcPr>
          <w:p w14:paraId="69B40BB3" w14:textId="77777777" w:rsidR="009361FF" w:rsidRPr="001B7B30" w:rsidRDefault="009361FF" w:rsidP="00913CB0">
            <w:pPr>
              <w:pStyle w:val="TableText"/>
            </w:pPr>
            <w:r w:rsidRPr="001B7B30">
              <w:t>VERSION</w:t>
            </w:r>
          </w:p>
        </w:tc>
        <w:tc>
          <w:tcPr>
            <w:tcW w:w="4539" w:type="dxa"/>
            <w:vAlign w:val="center"/>
            <w:hideMark/>
          </w:tcPr>
          <w:p w14:paraId="3B31C126" w14:textId="77777777" w:rsidR="009361FF" w:rsidRPr="001B7B30" w:rsidRDefault="009361FF" w:rsidP="00913CB0">
            <w:pPr>
              <w:pStyle w:val="TableText"/>
            </w:pPr>
            <w:r w:rsidRPr="001B7B30">
              <w:t>The Version type is for indicating a version of any entity used within this specification. A version is defined by its major, minor and revision number</w:t>
            </w:r>
            <w:r>
              <w:t>.</w:t>
            </w:r>
          </w:p>
        </w:tc>
        <w:tc>
          <w:tcPr>
            <w:tcW w:w="3262" w:type="dxa"/>
            <w:vAlign w:val="center"/>
          </w:tcPr>
          <w:p w14:paraId="7ECB9097" w14:textId="45415A56" w:rsidR="009361FF" w:rsidRPr="001B7B30" w:rsidRDefault="009361FF" w:rsidP="00DE4B9B">
            <w:pPr>
              <w:pStyle w:val="TableText"/>
            </w:pPr>
            <w:r w:rsidRPr="001B7B30">
              <w:t xml:space="preserve">String representation of three integers separated with dots (e.g.: </w:t>
            </w:r>
            <w:r w:rsidR="00486D50">
              <w:t>'</w:t>
            </w:r>
            <w:r w:rsidRPr="001B7B30">
              <w:t>1.15.3</w:t>
            </w:r>
            <w:r w:rsidR="00486D50">
              <w:t>'</w:t>
            </w:r>
            <w:r w:rsidRPr="001B7B30">
              <w:t>).</w:t>
            </w:r>
          </w:p>
        </w:tc>
      </w:tr>
    </w:tbl>
    <w:p w14:paraId="050E009A" w14:textId="63359453" w:rsidR="009361FF" w:rsidRPr="00F96E8D" w:rsidRDefault="00F66DD3" w:rsidP="00BD45AD">
      <w:pPr>
        <w:pStyle w:val="TableCaption"/>
        <w:numPr>
          <w:ilvl w:val="0"/>
          <w:numId w:val="0"/>
        </w:numPr>
        <w:ind w:left="360" w:hanging="360"/>
        <w:rPr>
          <w:szCs w:val="22"/>
          <w:lang w:val="en-US" w:eastAsia="en-GB"/>
        </w:rPr>
      </w:pPr>
      <w:r w:rsidRPr="00F96E8D">
        <w:rPr>
          <w:rFonts w:ascii="Arial Bold" w:hAnsi="Arial Bold"/>
          <w:szCs w:val="22"/>
          <w:lang w:val="en-US" w:eastAsia="en-GB"/>
        </w:rPr>
        <w:t>Table 21</w:t>
      </w:r>
      <w:r w:rsidR="009361FF" w:rsidRPr="001B7B30">
        <w:rPr>
          <w:lang w:val="en-US"/>
        </w:rPr>
        <w:t>: Common data types</w:t>
      </w:r>
    </w:p>
    <w:p w14:paraId="0539BD9C" w14:textId="4E6DBE97" w:rsidR="009361FF" w:rsidRDefault="00F66DD3" w:rsidP="00BD45AD">
      <w:pPr>
        <w:pStyle w:val="Heading3"/>
        <w:numPr>
          <w:ilvl w:val="0"/>
          <w:numId w:val="0"/>
        </w:numPr>
        <w:tabs>
          <w:tab w:val="left" w:pos="851"/>
        </w:tabs>
        <w:ind w:left="851" w:hanging="851"/>
      </w:pPr>
      <w:bookmarkStart w:id="2132" w:name="_Toc456596249"/>
      <w:bookmarkStart w:id="2133" w:name="_Toc473022764"/>
      <w:bookmarkStart w:id="2134" w:name="_Toc91760980"/>
      <w:bookmarkStart w:id="2135" w:name="_Toc114481309"/>
      <w:bookmarkStart w:id="2136" w:name="_Toc368932269"/>
      <w:bookmarkStart w:id="2137" w:name="_Toc375158266"/>
      <w:bookmarkStart w:id="2138" w:name="_Toc398214850"/>
      <w:bookmarkStart w:id="2139" w:name="_Toc400964122"/>
      <w:r>
        <w:rPr>
          <w:sz w:val="22"/>
        </w:rPr>
        <w:t>5.2.2</w:t>
      </w:r>
      <w:r>
        <w:rPr>
          <w:sz w:val="22"/>
        </w:rPr>
        <w:tab/>
      </w:r>
      <w:r w:rsidR="009361FF" w:rsidRPr="00EB304D">
        <w:t>Request-Response Function</w:t>
      </w:r>
      <w:bookmarkEnd w:id="2132"/>
      <w:bookmarkEnd w:id="2133"/>
      <w:bookmarkEnd w:id="2134"/>
      <w:bookmarkEnd w:id="2135"/>
    </w:p>
    <w:p w14:paraId="0EB2B7BE" w14:textId="77F58144" w:rsidR="003B5F98" w:rsidRPr="00CF102B" w:rsidRDefault="009361FF" w:rsidP="00BD45AD">
      <w:pPr>
        <w:pStyle w:val="NormalParagraph"/>
        <w:rPr>
          <w:rFonts w:eastAsia="Times New Roman"/>
          <w:lang w:eastAsia="ko-KR"/>
        </w:rPr>
      </w:pPr>
      <w:r w:rsidRPr="00C36D4D">
        <w:t xml:space="preserve">As defined in </w:t>
      </w:r>
      <w:r w:rsidRPr="009D6E9E">
        <w:t xml:space="preserve">SGP.02 </w:t>
      </w:r>
      <w:r w:rsidRPr="00C36D4D">
        <w:t>[</w:t>
      </w:r>
      <w:hyperlink w:anchor="SGP02" w:history="1">
        <w:r w:rsidRPr="00B43806">
          <w:t>2</w:t>
        </w:r>
      </w:hyperlink>
      <w:r w:rsidRPr="00C36D4D">
        <w:t>]</w:t>
      </w:r>
      <w:r w:rsidR="008D245A">
        <w:t>.</w:t>
      </w:r>
    </w:p>
    <w:p w14:paraId="0FF8ACFF" w14:textId="299913A2" w:rsidR="009361FF" w:rsidRPr="00A63A66" w:rsidRDefault="00F66DD3" w:rsidP="00BD45AD">
      <w:pPr>
        <w:pStyle w:val="Heading3"/>
        <w:numPr>
          <w:ilvl w:val="0"/>
          <w:numId w:val="0"/>
        </w:numPr>
        <w:tabs>
          <w:tab w:val="left" w:pos="851"/>
        </w:tabs>
        <w:ind w:left="851" w:hanging="851"/>
      </w:pPr>
      <w:bookmarkStart w:id="2140" w:name="_Toc467491248"/>
      <w:bookmarkStart w:id="2141" w:name="_Toc469996253"/>
      <w:bookmarkStart w:id="2142" w:name="_Toc473022765"/>
      <w:bookmarkStart w:id="2143" w:name="_Toc474479904"/>
      <w:bookmarkStart w:id="2144" w:name="_Toc474480158"/>
      <w:bookmarkStart w:id="2145" w:name="_Toc456596250"/>
      <w:bookmarkStart w:id="2146" w:name="_Toc473022766"/>
      <w:bookmarkStart w:id="2147" w:name="_Toc91760981"/>
      <w:bookmarkStart w:id="2148" w:name="_Toc114481310"/>
      <w:bookmarkEnd w:id="2140"/>
      <w:bookmarkEnd w:id="2141"/>
      <w:bookmarkEnd w:id="2142"/>
      <w:bookmarkEnd w:id="2143"/>
      <w:bookmarkEnd w:id="2144"/>
      <w:r w:rsidRPr="00A63A66">
        <w:rPr>
          <w:sz w:val="22"/>
        </w:rPr>
        <w:t>5.2.3</w:t>
      </w:r>
      <w:r w:rsidRPr="00A63A66">
        <w:rPr>
          <w:sz w:val="22"/>
        </w:rPr>
        <w:tab/>
      </w:r>
      <w:r w:rsidR="009361FF" w:rsidRPr="00A63A66">
        <w:t>Notification Handler Function</w:t>
      </w:r>
      <w:bookmarkEnd w:id="2145"/>
      <w:bookmarkEnd w:id="2146"/>
      <w:bookmarkEnd w:id="2147"/>
      <w:bookmarkEnd w:id="2148"/>
    </w:p>
    <w:p w14:paraId="52117625" w14:textId="77777777" w:rsidR="009361FF" w:rsidRPr="00C36D4D" w:rsidRDefault="009361FF" w:rsidP="009361FF">
      <w:pPr>
        <w:pStyle w:val="NormalParagraph"/>
      </w:pPr>
      <w:r w:rsidRPr="00C36D4D">
        <w:t xml:space="preserve">As defined in </w:t>
      </w:r>
      <w:r w:rsidRPr="009D6E9E">
        <w:t xml:space="preserve">SGP.02 </w:t>
      </w:r>
      <w:r w:rsidRPr="00C36D4D">
        <w:t>[</w:t>
      </w:r>
      <w:hyperlink w:anchor="SGP02" w:history="1">
        <w:r w:rsidRPr="00B43806">
          <w:t>2</w:t>
        </w:r>
      </w:hyperlink>
      <w:r w:rsidRPr="00C36D4D">
        <w:t>].</w:t>
      </w:r>
    </w:p>
    <w:p w14:paraId="02EE5C89" w14:textId="3CD745AF" w:rsidR="009361FF" w:rsidRPr="00A63A66" w:rsidRDefault="00F66DD3" w:rsidP="00BD45AD">
      <w:pPr>
        <w:pStyle w:val="Heading3"/>
        <w:numPr>
          <w:ilvl w:val="0"/>
          <w:numId w:val="0"/>
        </w:numPr>
        <w:tabs>
          <w:tab w:val="left" w:pos="851"/>
        </w:tabs>
        <w:ind w:left="851" w:hanging="851"/>
      </w:pPr>
      <w:bookmarkStart w:id="2149" w:name="_Toc456596251"/>
      <w:bookmarkStart w:id="2150" w:name="_Toc473022767"/>
      <w:bookmarkStart w:id="2151" w:name="_Toc91760982"/>
      <w:bookmarkStart w:id="2152" w:name="_Toc114481311"/>
      <w:r w:rsidRPr="00A63A66">
        <w:rPr>
          <w:sz w:val="22"/>
        </w:rPr>
        <w:t>5.2.4</w:t>
      </w:r>
      <w:r w:rsidRPr="00A63A66">
        <w:rPr>
          <w:sz w:val="22"/>
        </w:rPr>
        <w:tab/>
      </w:r>
      <w:r w:rsidR="009361FF" w:rsidRPr="00A63A66">
        <w:t xml:space="preserve">Functions Input </w:t>
      </w:r>
      <w:r w:rsidR="009361FF">
        <w:t>H</w:t>
      </w:r>
      <w:r w:rsidR="009361FF" w:rsidRPr="00A63A66">
        <w:t>eader</w:t>
      </w:r>
      <w:bookmarkEnd w:id="2149"/>
      <w:bookmarkEnd w:id="2150"/>
      <w:bookmarkEnd w:id="2151"/>
      <w:bookmarkEnd w:id="2152"/>
    </w:p>
    <w:p w14:paraId="3DBE7E80" w14:textId="00F3D4F7" w:rsidR="003B5F98" w:rsidRPr="00CF102B" w:rsidRDefault="009361FF" w:rsidP="003B5F98">
      <w:pPr>
        <w:pStyle w:val="NormalParagraph"/>
        <w:rPr>
          <w:rFonts w:eastAsia="Times New Roman"/>
          <w:lang w:eastAsia="ko-KR"/>
        </w:rPr>
      </w:pPr>
      <w:r w:rsidRPr="00C36D4D">
        <w:t xml:space="preserve">As defined in </w:t>
      </w:r>
      <w:r w:rsidRPr="009D6E9E">
        <w:t xml:space="preserve">SGP.02 </w:t>
      </w:r>
      <w:r w:rsidRPr="00C36D4D">
        <w:t>[</w:t>
      </w:r>
      <w:hyperlink w:anchor="SGP02" w:history="1">
        <w:r w:rsidRPr="00B43806">
          <w:t>2</w:t>
        </w:r>
      </w:hyperlink>
      <w:r w:rsidRPr="00C36D4D">
        <w:t>]</w:t>
      </w:r>
      <w:r w:rsidR="003B5F98" w:rsidRPr="00CF102B">
        <w:rPr>
          <w:rFonts w:eastAsia="Times New Roman" w:hint="eastAsia"/>
          <w:lang w:eastAsia="ko-KR"/>
        </w:rPr>
        <w:t xml:space="preserve"> subject to the following constraint</w:t>
      </w:r>
      <w:r w:rsidR="004571C9" w:rsidRPr="00CF102B">
        <w:rPr>
          <w:rFonts w:eastAsia="Times New Roman"/>
          <w:lang w:eastAsia="ko-KR"/>
        </w:rPr>
        <w:t>s</w:t>
      </w:r>
      <w:r w:rsidR="003B5F98" w:rsidRPr="00CF102B">
        <w:rPr>
          <w:rFonts w:eastAsia="Times New Roman" w:hint="eastAsia"/>
          <w:lang w:eastAsia="ko-KR"/>
        </w:rPr>
        <w:t>:</w:t>
      </w:r>
    </w:p>
    <w:p w14:paraId="0D60A740" w14:textId="0826D46E" w:rsidR="009361FF" w:rsidRPr="00BD45AD" w:rsidRDefault="004571C9" w:rsidP="00BD45AD">
      <w:pPr>
        <w:pStyle w:val="ListBullet1"/>
        <w:ind w:left="680" w:hanging="340"/>
        <w:rPr>
          <w:rFonts w:cs="Arial"/>
        </w:rPr>
      </w:pPr>
      <w:r>
        <w:rPr>
          <w:rFonts w:ascii="Symbol" w:hAnsi="Symbol"/>
        </w:rPr>
        <w:t></w:t>
      </w:r>
      <w:r>
        <w:rPr>
          <w:rFonts w:ascii="Symbol" w:hAnsi="Symbol"/>
        </w:rPr>
        <w:tab/>
      </w:r>
      <w:r w:rsidR="003B5F98" w:rsidRPr="00BD45AD">
        <w:rPr>
          <w:rFonts w:cs="Arial"/>
        </w:rPr>
        <w:t xml:space="preserve">The field </w:t>
      </w:r>
      <w:r w:rsidR="003B5F98" w:rsidRPr="00BD45AD">
        <w:rPr>
          <w:rFonts w:ascii="Consolas" w:hAnsi="Consolas" w:cs="Consolas"/>
        </w:rPr>
        <w:t>Validity Period</w:t>
      </w:r>
      <w:r w:rsidR="003B5F98" w:rsidRPr="00BD45AD">
        <w:rPr>
          <w:rFonts w:cs="Arial"/>
        </w:rPr>
        <w:t xml:space="preserve"> SHALL </w:t>
      </w:r>
      <w:r w:rsidR="006D2548" w:rsidRPr="00CF102B">
        <w:rPr>
          <w:rFonts w:cs="Arial"/>
        </w:rPr>
        <w:t xml:space="preserve">NOT </w:t>
      </w:r>
      <w:r w:rsidR="003B5F98" w:rsidRPr="00BD45AD">
        <w:rPr>
          <w:rFonts w:cs="Arial"/>
        </w:rPr>
        <w:t>be present in Functions Input Headers.</w:t>
      </w:r>
    </w:p>
    <w:p w14:paraId="4E319226" w14:textId="206D1494" w:rsidR="003C1F01" w:rsidRPr="008023B4" w:rsidRDefault="004571C9" w:rsidP="00BD45AD">
      <w:pPr>
        <w:pStyle w:val="ListBullet1"/>
        <w:ind w:left="680" w:hanging="340"/>
        <w:rPr>
          <w:rFonts w:cs="Arial"/>
        </w:rPr>
      </w:pPr>
      <w:r>
        <w:rPr>
          <w:rFonts w:ascii="Symbol" w:hAnsi="Symbol"/>
        </w:rPr>
        <w:t></w:t>
      </w:r>
      <w:r>
        <w:rPr>
          <w:rFonts w:ascii="Symbol" w:hAnsi="Symbol"/>
        </w:rPr>
        <w:tab/>
      </w:r>
      <w:r w:rsidR="003C1F01" w:rsidRPr="00BD45AD">
        <w:rPr>
          <w:rFonts w:cs="Arial"/>
        </w:rPr>
        <w:t xml:space="preserve">The </w:t>
      </w:r>
      <w:r w:rsidR="008D245A">
        <w:rPr>
          <w:rFonts w:cs="Arial"/>
        </w:rPr>
        <w:t xml:space="preserve">field </w:t>
      </w:r>
      <w:r w:rsidR="003C1F01" w:rsidRPr="00BD45AD">
        <w:rPr>
          <w:rFonts w:ascii="Consolas" w:hAnsi="Consolas" w:cs="Consolas"/>
        </w:rPr>
        <w:t>Function Requester Identifier</w:t>
      </w:r>
      <w:r w:rsidR="003C1F01" w:rsidRPr="00BD45AD">
        <w:rPr>
          <w:rFonts w:cs="Arial"/>
        </w:rPr>
        <w:t xml:space="preserve"> </w:t>
      </w:r>
      <w:r w:rsidR="003C1F01" w:rsidRPr="00796894">
        <w:rPr>
          <w:rFonts w:cs="Arial"/>
        </w:rPr>
        <w:t xml:space="preserve">SHALL contain the string representation of the function requester identity. </w:t>
      </w:r>
      <w:r w:rsidR="003C1F01" w:rsidRPr="00BD45AD">
        <w:rPr>
          <w:rFonts w:cs="Arial"/>
        </w:rPr>
        <w:t xml:space="preserve">For ES12/ES15, </w:t>
      </w:r>
      <w:r w:rsidR="003C1F01" w:rsidRPr="008023B4">
        <w:rPr>
          <w:rFonts w:cs="Arial"/>
        </w:rPr>
        <w:t xml:space="preserve">it MAY be the OID contained in the </w:t>
      </w:r>
      <w:r w:rsidR="003C1F01" w:rsidRPr="00BD45AD">
        <w:rPr>
          <w:rFonts w:ascii="Consolas" w:hAnsi="Consolas" w:cs="Consolas"/>
        </w:rPr>
        <w:t>subjectAltName</w:t>
      </w:r>
      <w:r w:rsidR="003C1F01" w:rsidRPr="008023B4">
        <w:rPr>
          <w:rFonts w:cs="Arial"/>
        </w:rPr>
        <w:t xml:space="preserve"> field of the </w:t>
      </w:r>
      <w:r w:rsidR="00F22BA6">
        <w:rPr>
          <w:rFonts w:cs="Arial"/>
        </w:rPr>
        <w:t>c</w:t>
      </w:r>
      <w:r w:rsidR="003C1F01" w:rsidRPr="008023B4">
        <w:rPr>
          <w:rFonts w:cs="Arial"/>
        </w:rPr>
        <w:t>ertificate used by the function requester for its authentication,</w:t>
      </w:r>
      <w:r w:rsidR="003C1F01" w:rsidRPr="00BD45AD">
        <w:rPr>
          <w:rFonts w:cs="Arial"/>
        </w:rPr>
        <w:t xml:space="preserve"> an OID in the sub-tree of this value,</w:t>
      </w:r>
      <w:r w:rsidR="003C1F01" w:rsidRPr="008023B4">
        <w:rPr>
          <w:rFonts w:cs="Arial"/>
        </w:rPr>
        <w:t xml:space="preserve"> or any other value. It MAY also be the identity of an entity on behalf of which the function requester operates.</w:t>
      </w:r>
    </w:p>
    <w:p w14:paraId="4BF9EE23" w14:textId="5EC0A90C" w:rsidR="003C1F01" w:rsidRPr="00BD45AD" w:rsidRDefault="003C1F01" w:rsidP="00BD45AD">
      <w:pPr>
        <w:pStyle w:val="ListBullet1"/>
        <w:ind w:left="680" w:hanging="36"/>
        <w:rPr>
          <w:rFonts w:cs="Arial"/>
        </w:rPr>
      </w:pPr>
      <w:r w:rsidRPr="00BD45AD">
        <w:rPr>
          <w:rFonts w:cs="Arial"/>
        </w:rPr>
        <w:t>This information MAY be used by the function provider for the purpose of authorisation, accounting and billing.</w:t>
      </w:r>
    </w:p>
    <w:p w14:paraId="4FFCED8F" w14:textId="77A9816E" w:rsidR="009361FF" w:rsidRPr="00A63A66" w:rsidRDefault="00F66DD3" w:rsidP="00BD45AD">
      <w:pPr>
        <w:pStyle w:val="Heading3"/>
        <w:numPr>
          <w:ilvl w:val="0"/>
          <w:numId w:val="0"/>
        </w:numPr>
        <w:tabs>
          <w:tab w:val="left" w:pos="851"/>
        </w:tabs>
        <w:ind w:left="851" w:hanging="851"/>
      </w:pPr>
      <w:bookmarkStart w:id="2153" w:name="_Toc456596252"/>
      <w:bookmarkStart w:id="2154" w:name="_Toc473022768"/>
      <w:bookmarkStart w:id="2155" w:name="_Toc91760983"/>
      <w:bookmarkStart w:id="2156" w:name="_Toc114481312"/>
      <w:r w:rsidRPr="00A63A66">
        <w:rPr>
          <w:sz w:val="22"/>
        </w:rPr>
        <w:t>5.2.5</w:t>
      </w:r>
      <w:r w:rsidRPr="00A63A66">
        <w:rPr>
          <w:sz w:val="22"/>
        </w:rPr>
        <w:tab/>
      </w:r>
      <w:r w:rsidR="009361FF" w:rsidRPr="00A63A66">
        <w:t xml:space="preserve">Functions Output </w:t>
      </w:r>
      <w:r w:rsidR="009361FF">
        <w:t>H</w:t>
      </w:r>
      <w:r w:rsidR="009361FF" w:rsidRPr="00A63A66">
        <w:t>eader</w:t>
      </w:r>
      <w:bookmarkEnd w:id="2153"/>
      <w:bookmarkEnd w:id="2154"/>
      <w:bookmarkEnd w:id="2155"/>
      <w:bookmarkEnd w:id="2156"/>
    </w:p>
    <w:p w14:paraId="1DE8FB7B" w14:textId="5A593925" w:rsidR="003B5F98" w:rsidRPr="00CF102B" w:rsidRDefault="009361FF" w:rsidP="003B5F98">
      <w:pPr>
        <w:pStyle w:val="NormalParagraph"/>
        <w:rPr>
          <w:rFonts w:eastAsia="Times New Roman"/>
          <w:lang w:eastAsia="ko-KR"/>
        </w:rPr>
      </w:pPr>
      <w:r w:rsidRPr="00C36D4D">
        <w:t xml:space="preserve">As defined in </w:t>
      </w:r>
      <w:r w:rsidRPr="009D6E9E">
        <w:t xml:space="preserve">SGP.02 </w:t>
      </w:r>
      <w:r w:rsidRPr="00C36D4D">
        <w:t>[</w:t>
      </w:r>
      <w:hyperlink w:anchor="SGP02" w:history="1">
        <w:r w:rsidRPr="00B43806">
          <w:t>2</w:t>
        </w:r>
      </w:hyperlink>
      <w:r w:rsidRPr="00C36D4D">
        <w:t>]</w:t>
      </w:r>
      <w:bookmarkStart w:id="2157" w:name="_Toc356915044"/>
      <w:bookmarkStart w:id="2158" w:name="_Toc435083034"/>
      <w:bookmarkStart w:id="2159" w:name="_Toc435083177"/>
      <w:bookmarkStart w:id="2160" w:name="_Toc435967741"/>
      <w:bookmarkStart w:id="2161" w:name="_Toc435083036"/>
      <w:bookmarkStart w:id="2162" w:name="_Toc435083179"/>
      <w:bookmarkStart w:id="2163" w:name="_Toc435967743"/>
      <w:bookmarkEnd w:id="2131"/>
      <w:bookmarkEnd w:id="2136"/>
      <w:bookmarkEnd w:id="2137"/>
      <w:bookmarkEnd w:id="2138"/>
      <w:bookmarkEnd w:id="2139"/>
      <w:bookmarkEnd w:id="2157"/>
      <w:bookmarkEnd w:id="2158"/>
      <w:bookmarkEnd w:id="2159"/>
      <w:bookmarkEnd w:id="2160"/>
      <w:bookmarkEnd w:id="2161"/>
      <w:bookmarkEnd w:id="2162"/>
      <w:bookmarkEnd w:id="2163"/>
      <w:r w:rsidR="003B5F98" w:rsidRPr="00CF102B">
        <w:rPr>
          <w:rFonts w:eastAsia="Times New Roman" w:hint="eastAsia"/>
          <w:lang w:eastAsia="ko-KR"/>
        </w:rPr>
        <w:t xml:space="preserve"> subject to the following constraint:</w:t>
      </w:r>
    </w:p>
    <w:p w14:paraId="35327758" w14:textId="07393B49" w:rsidR="009361FF" w:rsidRDefault="004571C9" w:rsidP="00BD45AD">
      <w:pPr>
        <w:pStyle w:val="ListBullet1"/>
        <w:ind w:left="680" w:hanging="340"/>
        <w:rPr>
          <w:rFonts w:cs="Arial"/>
        </w:rPr>
      </w:pPr>
      <w:r>
        <w:rPr>
          <w:rFonts w:ascii="Symbol" w:hAnsi="Symbol"/>
        </w:rPr>
        <w:t></w:t>
      </w:r>
      <w:r>
        <w:rPr>
          <w:rFonts w:ascii="Symbol" w:hAnsi="Symbol"/>
        </w:rPr>
        <w:tab/>
      </w:r>
      <w:r w:rsidR="003B5F98" w:rsidRPr="00BD45AD">
        <w:rPr>
          <w:rFonts w:cs="Arial"/>
        </w:rPr>
        <w:t xml:space="preserve">The fields </w:t>
      </w:r>
      <w:r w:rsidR="003B5F98" w:rsidRPr="00BD45AD">
        <w:rPr>
          <w:rFonts w:ascii="Consolas" w:hAnsi="Consolas" w:cs="Consolas"/>
        </w:rPr>
        <w:t>Processing Start</w:t>
      </w:r>
      <w:r w:rsidR="003B5F98" w:rsidRPr="00BD45AD">
        <w:rPr>
          <w:rFonts w:cs="Arial"/>
        </w:rPr>
        <w:t xml:space="preserve">, </w:t>
      </w:r>
      <w:r w:rsidR="003B5F98" w:rsidRPr="00BD45AD">
        <w:rPr>
          <w:rFonts w:ascii="Consolas" w:hAnsi="Consolas" w:cs="Consolas"/>
        </w:rPr>
        <w:t>Processing End</w:t>
      </w:r>
      <w:r w:rsidR="003B5F98" w:rsidRPr="00BD45AD">
        <w:rPr>
          <w:rFonts w:cs="Arial"/>
        </w:rPr>
        <w:t xml:space="preserve"> and </w:t>
      </w:r>
      <w:r w:rsidR="003B5F98" w:rsidRPr="00BD45AD">
        <w:rPr>
          <w:rFonts w:ascii="Consolas" w:hAnsi="Consolas" w:cs="Consolas"/>
        </w:rPr>
        <w:t>Acceptable Validity Period</w:t>
      </w:r>
      <w:r w:rsidR="003B5F98" w:rsidRPr="00BD45AD">
        <w:rPr>
          <w:rFonts w:cs="Arial"/>
        </w:rPr>
        <w:t xml:space="preserve"> SHALL </w:t>
      </w:r>
      <w:r w:rsidR="006D2548" w:rsidRPr="00CF102B">
        <w:rPr>
          <w:rFonts w:cs="Arial"/>
        </w:rPr>
        <w:t xml:space="preserve">NOT </w:t>
      </w:r>
      <w:r w:rsidR="003B5F98" w:rsidRPr="00BD45AD">
        <w:rPr>
          <w:rFonts w:cs="Arial"/>
        </w:rPr>
        <w:t>be present in Functions Output Headers.</w:t>
      </w:r>
    </w:p>
    <w:p w14:paraId="5C16408D" w14:textId="01388EC0" w:rsidR="00302EEF" w:rsidRPr="00302EEF" w:rsidRDefault="00302EEF" w:rsidP="00BD45AD">
      <w:pPr>
        <w:pStyle w:val="ListBullet1"/>
        <w:ind w:left="680" w:hanging="340"/>
        <w:rPr>
          <w:rFonts w:cs="Arial"/>
        </w:rPr>
      </w:pPr>
      <w:r>
        <w:rPr>
          <w:rFonts w:ascii="Symbol" w:hAnsi="Symbol"/>
        </w:rPr>
        <w:t></w:t>
      </w:r>
      <w:r>
        <w:rPr>
          <w:rFonts w:ascii="Symbol" w:hAnsi="Symbol"/>
        </w:rPr>
        <w:tab/>
      </w:r>
      <w:r w:rsidRPr="00DD1177">
        <w:rPr>
          <w:rFonts w:cs="Arial"/>
        </w:rPr>
        <w:t xml:space="preserve">The </w:t>
      </w:r>
      <w:r w:rsidRPr="00A1540F">
        <w:rPr>
          <w:rFonts w:ascii="Consolas" w:hAnsi="Consolas" w:cs="Consolas" w:hint="eastAsia"/>
        </w:rPr>
        <w:t>Executed-WithWarning</w:t>
      </w:r>
      <w:r>
        <w:rPr>
          <w:rFonts w:eastAsiaTheme="minorEastAsia" w:cs="Arial" w:hint="eastAsia"/>
          <w:lang w:eastAsia="ko-KR"/>
        </w:rPr>
        <w:t xml:space="preserve"> and </w:t>
      </w:r>
      <w:r w:rsidRPr="00A1540F">
        <w:rPr>
          <w:rFonts w:ascii="Consolas" w:hAnsi="Consolas" w:cs="Consolas" w:hint="eastAsia"/>
        </w:rPr>
        <w:t>Expired</w:t>
      </w:r>
      <w:r>
        <w:rPr>
          <w:rFonts w:eastAsiaTheme="minorEastAsia" w:cs="Arial" w:hint="eastAsia"/>
          <w:lang w:eastAsia="ko-KR"/>
        </w:rPr>
        <w:t xml:space="preserve"> values SHALL NOT be used in Function Execution Status field in</w:t>
      </w:r>
      <w:r w:rsidRPr="00DD1177">
        <w:rPr>
          <w:rFonts w:cs="Arial"/>
        </w:rPr>
        <w:t xml:space="preserve"> Functions Output Headers.</w:t>
      </w:r>
    </w:p>
    <w:p w14:paraId="6C193020" w14:textId="6F219DA4" w:rsidR="009361FF" w:rsidRPr="008D3671" w:rsidRDefault="00F66DD3" w:rsidP="00BD45AD">
      <w:pPr>
        <w:pStyle w:val="Heading3"/>
        <w:numPr>
          <w:ilvl w:val="0"/>
          <w:numId w:val="0"/>
        </w:numPr>
        <w:tabs>
          <w:tab w:val="left" w:pos="851"/>
        </w:tabs>
        <w:ind w:left="851" w:hanging="851"/>
      </w:pPr>
      <w:bookmarkStart w:id="2164" w:name="_Status_Code"/>
      <w:bookmarkStart w:id="2165" w:name="_Toc368932275"/>
      <w:bookmarkStart w:id="2166" w:name="_Toc375158270"/>
      <w:bookmarkStart w:id="2167" w:name="_Toc398214854"/>
      <w:bookmarkStart w:id="2168" w:name="_Toc400964126"/>
      <w:bookmarkStart w:id="2169" w:name="_Toc456596253"/>
      <w:bookmarkStart w:id="2170" w:name="_Toc473022769"/>
      <w:bookmarkStart w:id="2171" w:name="_Toc91760984"/>
      <w:bookmarkStart w:id="2172" w:name="_Toc114481313"/>
      <w:bookmarkEnd w:id="2164"/>
      <w:r w:rsidRPr="008D3671">
        <w:rPr>
          <w:sz w:val="22"/>
        </w:rPr>
        <w:t>5.2.6</w:t>
      </w:r>
      <w:r w:rsidRPr="008D3671">
        <w:rPr>
          <w:sz w:val="22"/>
        </w:rPr>
        <w:tab/>
      </w:r>
      <w:r w:rsidR="009361FF" w:rsidRPr="008D3671">
        <w:t>Status Code</w:t>
      </w:r>
      <w:bookmarkEnd w:id="2165"/>
      <w:bookmarkEnd w:id="2166"/>
      <w:bookmarkEnd w:id="2167"/>
      <w:bookmarkEnd w:id="2168"/>
      <w:bookmarkEnd w:id="2169"/>
      <w:bookmarkEnd w:id="2170"/>
      <w:bookmarkEnd w:id="2171"/>
      <w:bookmarkEnd w:id="2172"/>
    </w:p>
    <w:p w14:paraId="1D582E91" w14:textId="77777777" w:rsidR="009361FF" w:rsidRPr="00B43806" w:rsidRDefault="009361FF" w:rsidP="009361FF">
      <w:pPr>
        <w:pStyle w:val="NormalParagraph"/>
      </w:pPr>
      <w:r w:rsidRPr="00C36D4D">
        <w:t xml:space="preserve">This specification relies on </w:t>
      </w:r>
      <w:r>
        <w:t>s</w:t>
      </w:r>
      <w:r w:rsidRPr="00C36D4D">
        <w:t xml:space="preserve">ubject </w:t>
      </w:r>
      <w:r>
        <w:t>c</w:t>
      </w:r>
      <w:r w:rsidRPr="00C36D4D">
        <w:t xml:space="preserve">odes and </w:t>
      </w:r>
      <w:r>
        <w:t>r</w:t>
      </w:r>
      <w:r w:rsidRPr="00C36D4D">
        <w:t xml:space="preserve">eason </w:t>
      </w:r>
      <w:r>
        <w:t>c</w:t>
      </w:r>
      <w:r w:rsidRPr="00C36D4D">
        <w:t xml:space="preserve">odes as defined in SGP.02 [2]. In addition this specification defines the </w:t>
      </w:r>
      <w:r w:rsidRPr="00253781">
        <w:t xml:space="preserve">additional </w:t>
      </w:r>
      <w:r w:rsidRPr="00C36D4D">
        <w:t>codes</w:t>
      </w:r>
      <w:r>
        <w:t>.</w:t>
      </w:r>
    </w:p>
    <w:p w14:paraId="5AFF3CBA" w14:textId="0D4B904D" w:rsidR="009361FF" w:rsidRDefault="00F66DD3" w:rsidP="00BD45AD">
      <w:pPr>
        <w:pStyle w:val="Heading4"/>
        <w:numPr>
          <w:ilvl w:val="0"/>
          <w:numId w:val="0"/>
        </w:numPr>
        <w:tabs>
          <w:tab w:val="left" w:pos="1077"/>
        </w:tabs>
        <w:ind w:left="1077" w:hanging="1077"/>
      </w:pPr>
      <w:bookmarkStart w:id="2173" w:name="_Toc91760985"/>
      <w:r>
        <w:t>5.2.6.</w:t>
      </w:r>
      <w:r w:rsidR="00A33E03">
        <w:t>1</w:t>
      </w:r>
      <w:r>
        <w:tab/>
      </w:r>
      <w:r w:rsidR="009361FF">
        <w:t xml:space="preserve">Subject </w:t>
      </w:r>
      <w:r w:rsidR="007A250B">
        <w:t>c</w:t>
      </w:r>
      <w:r w:rsidR="009361FF">
        <w:t>ode</w:t>
      </w:r>
      <w:bookmarkEnd w:id="2173"/>
      <w:r w:rsidR="007A250B">
        <w:t>s</w:t>
      </w:r>
    </w:p>
    <w:p w14:paraId="0CC9936D" w14:textId="77777777" w:rsidR="009361FF" w:rsidRDefault="009361FF" w:rsidP="009361FF">
      <w:pPr>
        <w:pStyle w:val="NormalParagraph"/>
      </w:pPr>
      <w:r>
        <w:t>Hereunder are listed the subject codes used in this specification:</w:t>
      </w:r>
    </w:p>
    <w:p w14:paraId="2C2966A2" w14:textId="77777777" w:rsidR="009361FF" w:rsidRDefault="009361FF" w:rsidP="009361FF">
      <w:pPr>
        <w:pStyle w:val="NormalParagraph"/>
      </w:pPr>
      <w:r>
        <w:t>1. Generic (as defined in SGP.02 [2])</w:t>
      </w:r>
    </w:p>
    <w:p w14:paraId="4B532ADE" w14:textId="77777777" w:rsidR="009361FF" w:rsidRDefault="009361FF" w:rsidP="009361FF">
      <w:pPr>
        <w:pStyle w:val="NormalParagraph"/>
        <w:ind w:firstLine="720"/>
      </w:pPr>
      <w:r>
        <w:t>1.1. Function Requester (as defined in SGP.02 [2])</w:t>
      </w:r>
    </w:p>
    <w:p w14:paraId="50A07491" w14:textId="77777777" w:rsidR="009361FF" w:rsidRDefault="009361FF" w:rsidP="009361FF">
      <w:pPr>
        <w:pStyle w:val="NormalParagraph"/>
        <w:ind w:firstLine="720"/>
      </w:pPr>
      <w:r>
        <w:t>1.2. Function Provider (as defined in SGP.02 [2])</w:t>
      </w:r>
    </w:p>
    <w:p w14:paraId="6AF672B7" w14:textId="77777777" w:rsidR="009361FF" w:rsidRDefault="009361FF" w:rsidP="009361FF">
      <w:pPr>
        <w:pStyle w:val="NormalParagraph"/>
        <w:ind w:firstLine="720"/>
      </w:pPr>
      <w:r>
        <w:t>1.3. Protocol (as defined in SGP.02 [2])</w:t>
      </w:r>
    </w:p>
    <w:p w14:paraId="0B9BBC63" w14:textId="77777777" w:rsidR="009361FF" w:rsidRDefault="009361FF" w:rsidP="009361FF">
      <w:pPr>
        <w:pStyle w:val="NormalParagraph"/>
        <w:ind w:left="720" w:firstLine="720"/>
      </w:pPr>
      <w:r>
        <w:t>1.3.1. Protocol Format (as defined in SGP.02 [2])</w:t>
      </w:r>
    </w:p>
    <w:p w14:paraId="7096D6A3" w14:textId="77777777" w:rsidR="009361FF" w:rsidRDefault="009361FF" w:rsidP="009361FF">
      <w:pPr>
        <w:pStyle w:val="NormalParagraph"/>
        <w:ind w:left="720" w:firstLine="720"/>
      </w:pPr>
      <w:r>
        <w:t>1.3.2. Protocol Version (as defined in SGP.02 [2])</w:t>
      </w:r>
    </w:p>
    <w:p w14:paraId="65B51FA7" w14:textId="77777777" w:rsidR="009361FF" w:rsidRDefault="009361FF" w:rsidP="009361FF">
      <w:pPr>
        <w:pStyle w:val="NormalParagraph"/>
        <w:ind w:firstLine="720"/>
      </w:pPr>
      <w:r>
        <w:t>1.6. Function (as defined in SGP.02 [2])</w:t>
      </w:r>
    </w:p>
    <w:p w14:paraId="708C2DFF" w14:textId="77777777" w:rsidR="009361FF" w:rsidRDefault="009361FF" w:rsidP="009361FF">
      <w:pPr>
        <w:pStyle w:val="NormalParagraph"/>
      </w:pPr>
      <w:r>
        <w:t>8. eUICC Remote Provisioning (as defined in SGP.02 [2])</w:t>
      </w:r>
    </w:p>
    <w:p w14:paraId="4CCD71CB" w14:textId="77777777" w:rsidR="009361FF" w:rsidRPr="001B7B30" w:rsidRDefault="009361FF" w:rsidP="009361FF">
      <w:pPr>
        <w:pStyle w:val="NormalParagraph"/>
        <w:ind w:firstLine="720"/>
      </w:pPr>
      <w:r w:rsidRPr="001B7B30">
        <w:t>8.1</w:t>
      </w:r>
      <w:r>
        <w:t>.</w:t>
      </w:r>
      <w:r w:rsidRPr="001B7B30">
        <w:t xml:space="preserve"> eUICC</w:t>
      </w:r>
      <w:r>
        <w:t xml:space="preserve"> </w:t>
      </w:r>
      <w:r w:rsidRPr="00253781">
        <w:t>(as defined in SGP.02 [2])</w:t>
      </w:r>
    </w:p>
    <w:p w14:paraId="009350CB" w14:textId="38DFE0F2" w:rsidR="009361FF" w:rsidRPr="001B7B30" w:rsidRDefault="009361FF" w:rsidP="00BD45AD">
      <w:pPr>
        <w:pStyle w:val="NormalParagraph"/>
        <w:ind w:left="720" w:firstLine="720"/>
      </w:pPr>
      <w:r>
        <w:t>8.1.1. EID (as defined in SGP.02 [2])</w:t>
      </w:r>
    </w:p>
    <w:p w14:paraId="2E8F1945" w14:textId="5584B1A6" w:rsidR="009361FF" w:rsidRPr="001B7B30" w:rsidRDefault="009361FF" w:rsidP="00BD45AD">
      <w:pPr>
        <w:pStyle w:val="NormalParagraph"/>
        <w:ind w:left="720" w:firstLine="720"/>
      </w:pPr>
      <w:r w:rsidRPr="001B7B30">
        <w:t>8.1.2</w:t>
      </w:r>
      <w:r>
        <w:t>.</w:t>
      </w:r>
      <w:r w:rsidRPr="001B7B30">
        <w:t xml:space="preserve"> EUM Certificate</w:t>
      </w:r>
    </w:p>
    <w:p w14:paraId="42C93546" w14:textId="3C55E714" w:rsidR="009361FF" w:rsidRPr="001B7B30" w:rsidRDefault="009361FF" w:rsidP="00BD45AD">
      <w:pPr>
        <w:pStyle w:val="NormalParagraph"/>
        <w:ind w:left="720" w:firstLine="720"/>
      </w:pPr>
      <w:r w:rsidRPr="001B7B30">
        <w:t>8.1.3</w:t>
      </w:r>
      <w:r>
        <w:t>.</w:t>
      </w:r>
      <w:r w:rsidRPr="001B7B30">
        <w:t xml:space="preserve"> eUICC Certificate</w:t>
      </w:r>
    </w:p>
    <w:p w14:paraId="3C0D8F2A" w14:textId="77777777" w:rsidR="009361FF" w:rsidRDefault="009361FF" w:rsidP="009361FF">
      <w:pPr>
        <w:pStyle w:val="NormalParagraph"/>
        <w:ind w:firstLine="720"/>
      </w:pPr>
      <w:r>
        <w:t xml:space="preserve">8.2. Profile </w:t>
      </w:r>
      <w:r w:rsidRPr="00253781">
        <w:t>(as defined in SGP.02 [2])</w:t>
      </w:r>
    </w:p>
    <w:p w14:paraId="6F3A2069" w14:textId="6EC3C8F1" w:rsidR="009361FF" w:rsidRDefault="009361FF" w:rsidP="00BD45AD">
      <w:pPr>
        <w:pStyle w:val="NormalParagraph"/>
        <w:ind w:left="720" w:firstLine="720"/>
      </w:pPr>
      <w:r>
        <w:t>8.2.1. Profile ICCID (as defined in SGP.02 [2])</w:t>
      </w:r>
    </w:p>
    <w:p w14:paraId="23FA5A67" w14:textId="0019D597" w:rsidR="009361FF" w:rsidRDefault="009361FF" w:rsidP="00BD45AD">
      <w:pPr>
        <w:pStyle w:val="NormalParagraph"/>
        <w:ind w:left="720" w:firstLine="720"/>
      </w:pPr>
      <w:r>
        <w:t xml:space="preserve">8.2.5. </w:t>
      </w:r>
      <w:r w:rsidRPr="00D31EBA">
        <w:t>Profile Type</w:t>
      </w:r>
      <w:r>
        <w:t xml:space="preserve"> (as defined in SGP.02 [2])</w:t>
      </w:r>
    </w:p>
    <w:p w14:paraId="566AD771" w14:textId="7A23ABF6" w:rsidR="009361FF" w:rsidRDefault="009361FF" w:rsidP="00BD45AD">
      <w:pPr>
        <w:pStyle w:val="NormalParagraph"/>
        <w:ind w:left="720" w:firstLine="720"/>
      </w:pPr>
      <w:r>
        <w:t>8.2.6. Matching ID</w:t>
      </w:r>
    </w:p>
    <w:p w14:paraId="5BD7E277" w14:textId="4588FFB8" w:rsidR="009361FF" w:rsidRDefault="009361FF" w:rsidP="00BD45AD">
      <w:pPr>
        <w:pStyle w:val="NormalParagraph"/>
        <w:ind w:left="720" w:firstLine="720"/>
      </w:pPr>
      <w:r>
        <w:t>8.2.7. Confirmation Code</w:t>
      </w:r>
    </w:p>
    <w:p w14:paraId="1AE47AEE" w14:textId="33C706FE" w:rsidR="00F704BA" w:rsidRDefault="00F704BA" w:rsidP="00BD45AD">
      <w:pPr>
        <w:pStyle w:val="NormalParagraph"/>
        <w:ind w:left="720" w:firstLine="720"/>
      </w:pPr>
      <w:r>
        <w:t>8.2.8. PPR</w:t>
      </w:r>
    </w:p>
    <w:p w14:paraId="65BA2157" w14:textId="75640D3F" w:rsidR="00546565" w:rsidRDefault="00546565" w:rsidP="00BD45AD">
      <w:pPr>
        <w:pStyle w:val="NormalParagraph"/>
        <w:ind w:left="720" w:firstLine="720"/>
      </w:pPr>
      <w:r>
        <w:t>8.2.9. Profile Metadata</w:t>
      </w:r>
    </w:p>
    <w:p w14:paraId="295455B7" w14:textId="1A5D14F6" w:rsidR="005B2E57" w:rsidRDefault="005B2E57" w:rsidP="00BD45AD">
      <w:pPr>
        <w:pStyle w:val="NormalParagraph"/>
        <w:ind w:left="720" w:firstLine="720"/>
      </w:pPr>
      <w:r>
        <w:t>8.2.10. Bound Profile Package</w:t>
      </w:r>
    </w:p>
    <w:p w14:paraId="234C6E87" w14:textId="7FF9EA92" w:rsidR="003A3361" w:rsidRPr="00BD45AD" w:rsidRDefault="003A3361" w:rsidP="00BD45AD">
      <w:pPr>
        <w:pStyle w:val="NormalParagraph"/>
        <w:ind w:left="720" w:firstLine="720"/>
      </w:pPr>
      <w:r>
        <w:t>8.2.11</w:t>
      </w:r>
      <w:r w:rsidR="00FD034D">
        <w:t>.</w:t>
      </w:r>
      <w:r>
        <w:t xml:space="preserve"> </w:t>
      </w:r>
      <w:r w:rsidRPr="00BD45AD">
        <w:t>Managing SM-DP+</w:t>
      </w:r>
    </w:p>
    <w:p w14:paraId="50D82F53" w14:textId="31A8CEA3" w:rsidR="00760928" w:rsidRDefault="003A3361" w:rsidP="00760928">
      <w:pPr>
        <w:spacing w:before="0" w:after="200" w:line="276" w:lineRule="auto"/>
        <w:ind w:left="720" w:firstLine="720"/>
        <w:jc w:val="left"/>
        <w:rPr>
          <w:szCs w:val="22"/>
          <w:lang w:eastAsia="en-GB" w:bidi="ar-SA"/>
        </w:rPr>
      </w:pPr>
      <w:r w:rsidRPr="00BD45AD">
        <w:rPr>
          <w:lang w:eastAsia="en-GB"/>
        </w:rPr>
        <w:t>8.2.12</w:t>
      </w:r>
      <w:r w:rsidR="00FD034D">
        <w:rPr>
          <w:lang w:eastAsia="en-GB"/>
        </w:rPr>
        <w:t>.</w:t>
      </w:r>
      <w:r w:rsidRPr="00BD45AD">
        <w:rPr>
          <w:lang w:eastAsia="en-GB"/>
        </w:rPr>
        <w:t xml:space="preserve"> Profile Owner</w:t>
      </w:r>
    </w:p>
    <w:p w14:paraId="28BF7BC5" w14:textId="5211181D" w:rsidR="003A3361" w:rsidRDefault="00760928" w:rsidP="00BD45AD">
      <w:pPr>
        <w:pStyle w:val="NormalParagraph"/>
        <w:ind w:left="720" w:firstLine="720"/>
      </w:pPr>
      <w:r>
        <w:t>8.2.13</w:t>
      </w:r>
      <w:r w:rsidR="00FD034D">
        <w:t>.</w:t>
      </w:r>
      <w:r>
        <w:t xml:space="preserve"> Enterprise</w:t>
      </w:r>
    </w:p>
    <w:p w14:paraId="039A28F3" w14:textId="77777777" w:rsidR="00214D5F" w:rsidRDefault="00214D5F" w:rsidP="00214D5F">
      <w:pPr>
        <w:pStyle w:val="NormalParagraph"/>
        <w:ind w:left="720" w:firstLine="720"/>
      </w:pPr>
      <w:r>
        <w:t>8.2.14. LPA Proxy</w:t>
      </w:r>
    </w:p>
    <w:p w14:paraId="0417D5F6" w14:textId="77777777" w:rsidR="009361FF" w:rsidRDefault="009361FF" w:rsidP="009361FF">
      <w:pPr>
        <w:pStyle w:val="NormalParagraph"/>
        <w:ind w:firstLine="720"/>
      </w:pPr>
      <w:r>
        <w:t>8.8. SM-DP+</w:t>
      </w:r>
    </w:p>
    <w:p w14:paraId="2177F2F8" w14:textId="340C16C3" w:rsidR="009361FF" w:rsidRDefault="009361FF" w:rsidP="00BD45AD">
      <w:pPr>
        <w:pStyle w:val="NormalParagraph"/>
        <w:ind w:left="720" w:firstLine="720"/>
      </w:pPr>
      <w:r>
        <w:t>8.8.1. SM-DP+ Address</w:t>
      </w:r>
    </w:p>
    <w:p w14:paraId="11B0DB34" w14:textId="4ED1FE9F" w:rsidR="009361FF" w:rsidRDefault="009361FF" w:rsidP="00BD45AD">
      <w:pPr>
        <w:pStyle w:val="NormalParagraph"/>
        <w:ind w:left="720" w:firstLine="720"/>
      </w:pPr>
      <w:r>
        <w:t>8.8.2. Security configuration</w:t>
      </w:r>
    </w:p>
    <w:p w14:paraId="48D61BD4" w14:textId="6921F40C" w:rsidR="009361FF" w:rsidRDefault="009361FF" w:rsidP="00BD45AD">
      <w:pPr>
        <w:pStyle w:val="NormalParagraph"/>
        <w:ind w:left="720" w:firstLine="720"/>
      </w:pPr>
      <w:r w:rsidRPr="0049374D">
        <w:t>8.8.3</w:t>
      </w:r>
      <w:r>
        <w:t>.</w:t>
      </w:r>
      <w:r w:rsidRPr="0049374D">
        <w:t xml:space="preserve"> Specification Version Number (SVN)</w:t>
      </w:r>
    </w:p>
    <w:p w14:paraId="58F667DC" w14:textId="49E1FE22" w:rsidR="009361FF" w:rsidRDefault="009361FF" w:rsidP="00BD45AD">
      <w:pPr>
        <w:pStyle w:val="NormalParagraph"/>
        <w:ind w:left="720" w:firstLine="720"/>
      </w:pPr>
      <w:r>
        <w:t>8.8.4. SM-DP+ Certificate</w:t>
      </w:r>
    </w:p>
    <w:p w14:paraId="7FFB4693" w14:textId="761431A3" w:rsidR="009361FF" w:rsidRDefault="009361FF" w:rsidP="00BD45AD">
      <w:pPr>
        <w:pStyle w:val="NormalParagraph"/>
        <w:ind w:left="720" w:firstLine="720"/>
      </w:pPr>
      <w:r>
        <w:t>8.8.5</w:t>
      </w:r>
      <w:r w:rsidR="000A403A">
        <w:t>.</w:t>
      </w:r>
      <w:r>
        <w:t xml:space="preserve"> </w:t>
      </w:r>
      <w:r w:rsidRPr="00AB5323">
        <w:t>Download orde</w:t>
      </w:r>
      <w:r>
        <w:t>r</w:t>
      </w:r>
    </w:p>
    <w:p w14:paraId="3FE66DF8" w14:textId="7FC12416" w:rsidR="003A3361" w:rsidRDefault="003A3361" w:rsidP="00BD45AD">
      <w:pPr>
        <w:pStyle w:val="NormalParagraph"/>
        <w:ind w:left="720" w:firstLine="720"/>
      </w:pPr>
      <w:r>
        <w:t>8.8.6</w:t>
      </w:r>
      <w:r w:rsidR="000A403A">
        <w:t>.</w:t>
      </w:r>
      <w:r>
        <w:t xml:space="preserve"> RPM Order</w:t>
      </w:r>
    </w:p>
    <w:p w14:paraId="65CF6591" w14:textId="77777777" w:rsidR="009361FF" w:rsidRDefault="009361FF" w:rsidP="009361FF">
      <w:pPr>
        <w:pStyle w:val="NormalParagraph"/>
        <w:ind w:left="720"/>
      </w:pPr>
      <w:r>
        <w:t>8.9. SM-DS</w:t>
      </w:r>
    </w:p>
    <w:p w14:paraId="607868BB" w14:textId="1B8D066B" w:rsidR="009361FF" w:rsidRDefault="009361FF" w:rsidP="00BD45AD">
      <w:pPr>
        <w:pStyle w:val="NormalParagraph"/>
        <w:ind w:left="720" w:firstLine="720"/>
      </w:pPr>
      <w:r>
        <w:t>8.9.1. SM-DS Address</w:t>
      </w:r>
    </w:p>
    <w:p w14:paraId="0656ADD8" w14:textId="70CE132F" w:rsidR="009361FF" w:rsidRDefault="009361FF" w:rsidP="00BD45AD">
      <w:pPr>
        <w:pStyle w:val="NormalParagraph"/>
        <w:ind w:left="720" w:firstLine="720"/>
      </w:pPr>
      <w:r>
        <w:t>8.9.2. Security configuration</w:t>
      </w:r>
    </w:p>
    <w:p w14:paraId="4657FE20" w14:textId="4B9F1917" w:rsidR="009361FF" w:rsidRDefault="009361FF" w:rsidP="00BD45AD">
      <w:pPr>
        <w:pStyle w:val="NormalParagraph"/>
        <w:ind w:left="720" w:firstLine="720"/>
      </w:pPr>
      <w:r w:rsidRPr="0049374D">
        <w:t>8.</w:t>
      </w:r>
      <w:r>
        <w:t>9</w:t>
      </w:r>
      <w:r w:rsidRPr="0049374D">
        <w:t>.3</w:t>
      </w:r>
      <w:r>
        <w:t>.</w:t>
      </w:r>
      <w:r w:rsidRPr="0049374D">
        <w:t xml:space="preserve"> Specification Version Number (SVN)</w:t>
      </w:r>
    </w:p>
    <w:p w14:paraId="38BCF67B" w14:textId="5A9B8AD2" w:rsidR="009361FF" w:rsidRDefault="009361FF" w:rsidP="00BD45AD">
      <w:pPr>
        <w:pStyle w:val="NormalParagraph"/>
        <w:ind w:left="720" w:firstLine="720"/>
      </w:pPr>
      <w:r>
        <w:t>8.9.4</w:t>
      </w:r>
      <w:r w:rsidR="00486D50">
        <w:t>.</w:t>
      </w:r>
      <w:r>
        <w:t xml:space="preserve"> SM-DS Certificate</w:t>
      </w:r>
    </w:p>
    <w:p w14:paraId="2ED4C9B4" w14:textId="77777777" w:rsidR="000A403A" w:rsidRDefault="009361FF" w:rsidP="000A403A">
      <w:pPr>
        <w:pStyle w:val="NormalParagraph"/>
        <w:ind w:left="720" w:firstLine="720"/>
      </w:pPr>
      <w:r>
        <w:t>8.9.5. Event Record</w:t>
      </w:r>
    </w:p>
    <w:p w14:paraId="79ABC4AF" w14:textId="77777777" w:rsidR="00835FA4" w:rsidRDefault="000A403A" w:rsidP="00835FA4">
      <w:pPr>
        <w:pStyle w:val="NormalParagraph"/>
        <w:ind w:left="720" w:firstLine="720"/>
      </w:pPr>
      <w:r>
        <w:t>8.9.6. ECID</w:t>
      </w:r>
    </w:p>
    <w:p w14:paraId="444892E4" w14:textId="4DA57678" w:rsidR="009361FF" w:rsidRDefault="00835FA4" w:rsidP="00835FA4">
      <w:pPr>
        <w:pStyle w:val="NormalParagraph"/>
        <w:ind w:left="720" w:firstLine="720"/>
      </w:pPr>
      <w:r>
        <w:t>8.9.7. Push Service</w:t>
      </w:r>
    </w:p>
    <w:p w14:paraId="2F38163C" w14:textId="77777777" w:rsidR="009361FF" w:rsidRPr="006D13B8" w:rsidRDefault="009361FF" w:rsidP="009361FF">
      <w:pPr>
        <w:pStyle w:val="NormalParagraph"/>
        <w:ind w:firstLine="720"/>
      </w:pPr>
      <w:r w:rsidRPr="006D13B8">
        <w:t>8.10</w:t>
      </w:r>
      <w:r>
        <w:t>.</w:t>
      </w:r>
      <w:r w:rsidRPr="006D13B8">
        <w:t xml:space="preserve"> RSP Operation</w:t>
      </w:r>
    </w:p>
    <w:p w14:paraId="15B9DABC" w14:textId="1C299061" w:rsidR="009361FF" w:rsidRPr="00A37D99" w:rsidRDefault="009361FF" w:rsidP="00BD45AD">
      <w:pPr>
        <w:pStyle w:val="NormalParagraph"/>
        <w:ind w:left="720" w:firstLine="720"/>
      </w:pPr>
      <w:r w:rsidRPr="00A37D99">
        <w:t>8.10.1. TransactionId</w:t>
      </w:r>
    </w:p>
    <w:p w14:paraId="18B49128" w14:textId="3B629A37" w:rsidR="00244C32" w:rsidRPr="00A37D99" w:rsidRDefault="00244C32" w:rsidP="00BD45AD">
      <w:pPr>
        <w:pStyle w:val="NormalParagraph"/>
        <w:ind w:left="720" w:firstLine="720"/>
      </w:pPr>
      <w:r w:rsidRPr="00A37D99">
        <w:t>8.10.</w:t>
      </w:r>
      <w:r w:rsidR="008B1A51" w:rsidRPr="00A37D99">
        <w:t>2</w:t>
      </w:r>
      <w:r w:rsidRPr="00A37D99">
        <w:t>. RPM Script</w:t>
      </w:r>
    </w:p>
    <w:p w14:paraId="4B66AEF6" w14:textId="50C3077F" w:rsidR="000A403A" w:rsidRDefault="00441574" w:rsidP="000A403A">
      <w:pPr>
        <w:pStyle w:val="NormalParagraph"/>
        <w:ind w:left="720" w:firstLine="720"/>
      </w:pPr>
      <w:r w:rsidRPr="00A37D99">
        <w:t>8.10.</w:t>
      </w:r>
      <w:r w:rsidR="008B1A51" w:rsidRPr="00A37D99">
        <w:t>3</w:t>
      </w:r>
      <w:r w:rsidRPr="00A37D99">
        <w:t>. Device Change</w:t>
      </w:r>
    </w:p>
    <w:p w14:paraId="7B96B24A" w14:textId="77777777" w:rsidR="00835FA4" w:rsidRDefault="000A403A" w:rsidP="00835FA4">
      <w:pPr>
        <w:pStyle w:val="NormalParagraph"/>
        <w:ind w:left="720" w:firstLine="720"/>
      </w:pPr>
      <w:r>
        <w:t>8.10.4. Event Checking</w:t>
      </w:r>
    </w:p>
    <w:p w14:paraId="6B35DDD5" w14:textId="5F42B64B" w:rsidR="00441574" w:rsidRPr="00A37D99" w:rsidRDefault="00835FA4" w:rsidP="00BD45AD">
      <w:pPr>
        <w:pStyle w:val="NormalParagraph"/>
        <w:ind w:left="720" w:firstLine="720"/>
      </w:pPr>
      <w:r>
        <w:t>8.10.6. Push Service Registration</w:t>
      </w:r>
    </w:p>
    <w:p w14:paraId="75C7C16B" w14:textId="650372F8" w:rsidR="009361FF" w:rsidRPr="00441574" w:rsidRDefault="009361FF" w:rsidP="009361FF">
      <w:pPr>
        <w:pStyle w:val="NormalParagraph"/>
        <w:ind w:firstLine="720"/>
      </w:pPr>
      <w:r w:rsidRPr="00441574">
        <w:t xml:space="preserve">8.11. </w:t>
      </w:r>
      <w:r w:rsidR="00050B5B">
        <w:rPr>
          <w:rFonts w:eastAsia="Times New Roman"/>
          <w:lang w:eastAsia="ko-KR"/>
        </w:rPr>
        <w:t>eSIM CA</w:t>
      </w:r>
    </w:p>
    <w:p w14:paraId="0B540D93" w14:textId="505E7A25" w:rsidR="009361FF" w:rsidRDefault="009361FF" w:rsidP="00BD45AD">
      <w:pPr>
        <w:pStyle w:val="NormalParagraph"/>
        <w:ind w:left="720" w:firstLine="720"/>
      </w:pPr>
      <w:r>
        <w:t>8.11.1. Public Key (PK)</w:t>
      </w:r>
    </w:p>
    <w:p w14:paraId="04A5DA4B" w14:textId="7271125F" w:rsidR="00AD3B82" w:rsidRDefault="00AD3B82" w:rsidP="00AD3B82">
      <w:pPr>
        <w:pStyle w:val="NormalParagraph"/>
        <w:ind w:firstLine="720"/>
      </w:pPr>
      <w:r>
        <w:t>8.12. LPA</w:t>
      </w:r>
    </w:p>
    <w:p w14:paraId="329982DD" w14:textId="0E48BCB5" w:rsidR="009361FF" w:rsidRDefault="00F66DD3" w:rsidP="00BD45AD">
      <w:pPr>
        <w:pStyle w:val="Heading4"/>
        <w:numPr>
          <w:ilvl w:val="0"/>
          <w:numId w:val="0"/>
        </w:numPr>
        <w:tabs>
          <w:tab w:val="left" w:pos="1077"/>
        </w:tabs>
        <w:ind w:left="1077" w:hanging="1077"/>
      </w:pPr>
      <w:bookmarkStart w:id="2174" w:name="_Toc91760986"/>
      <w:r>
        <w:t>5.2.6.</w:t>
      </w:r>
      <w:r w:rsidR="00A33E03">
        <w:t>2</w:t>
      </w:r>
      <w:r>
        <w:tab/>
      </w:r>
      <w:r w:rsidR="009361FF">
        <w:t xml:space="preserve">Reason </w:t>
      </w:r>
      <w:r w:rsidR="007A250B">
        <w:t>c</w:t>
      </w:r>
      <w:r w:rsidR="009361FF">
        <w:t>ode</w:t>
      </w:r>
      <w:bookmarkEnd w:id="2174"/>
      <w:r w:rsidR="007A250B">
        <w:t>s</w:t>
      </w:r>
    </w:p>
    <w:p w14:paraId="463E368B" w14:textId="77777777" w:rsidR="009361FF" w:rsidRDefault="009361FF" w:rsidP="009361FF">
      <w:pPr>
        <w:pStyle w:val="NormalParagraph"/>
        <w:rPr>
          <w:lang w:eastAsia="en-US" w:bidi="bn-BD"/>
        </w:rPr>
      </w:pPr>
      <w:r>
        <w:t xml:space="preserve">Hereunder are listed the </w:t>
      </w:r>
      <w:r>
        <w:rPr>
          <w:lang w:eastAsia="en-US" w:bidi="bn-BD"/>
        </w:rPr>
        <w:t>reason codes</w:t>
      </w:r>
      <w:r w:rsidRPr="00261FC6">
        <w:t xml:space="preserve"> </w:t>
      </w:r>
      <w:r>
        <w:t>used in this specification</w:t>
      </w:r>
      <w:r>
        <w:rPr>
          <w:lang w:eastAsia="en-US" w:bidi="bn-BD"/>
        </w:rPr>
        <w:t>:</w:t>
      </w:r>
    </w:p>
    <w:p w14:paraId="5BBF5FAA" w14:textId="77777777" w:rsidR="009361FF" w:rsidRDefault="009361FF" w:rsidP="009361FF">
      <w:pPr>
        <w:pStyle w:val="NormalParagraph"/>
      </w:pPr>
      <w:r>
        <w:t>1. Access Error (as defined in SGP.02 [2])</w:t>
      </w:r>
    </w:p>
    <w:p w14:paraId="57C5EF8C" w14:textId="77777777" w:rsidR="009361FF" w:rsidRDefault="009361FF" w:rsidP="009361FF">
      <w:pPr>
        <w:pStyle w:val="NormalParagraph"/>
        <w:ind w:firstLine="720"/>
      </w:pPr>
      <w:r>
        <w:t>1.1. Unknown (Identification or Authentication) (as defined in SGP.02 [2])</w:t>
      </w:r>
    </w:p>
    <w:p w14:paraId="5F83B230" w14:textId="77777777" w:rsidR="009361FF" w:rsidRDefault="009361FF" w:rsidP="009361FF">
      <w:pPr>
        <w:pStyle w:val="NormalParagraph"/>
        <w:ind w:firstLine="720"/>
      </w:pPr>
      <w:r>
        <w:t>1.2. Not Allowed (Authorisation)</w:t>
      </w:r>
      <w:r w:rsidRPr="001B7B30">
        <w:t xml:space="preserve"> </w:t>
      </w:r>
      <w:r>
        <w:t>(as defined in SGP.02 [2])</w:t>
      </w:r>
    </w:p>
    <w:p w14:paraId="5A57BD98" w14:textId="77777777" w:rsidR="009361FF" w:rsidRDefault="009361FF" w:rsidP="009361FF">
      <w:pPr>
        <w:pStyle w:val="NormalParagraph"/>
      </w:pPr>
      <w:r>
        <w:t>2. Format Error (as defined in SGP.02 [2])</w:t>
      </w:r>
    </w:p>
    <w:p w14:paraId="7311481B" w14:textId="77777777" w:rsidR="009361FF" w:rsidRDefault="009361FF" w:rsidP="009361FF">
      <w:pPr>
        <w:pStyle w:val="NormalParagraph"/>
        <w:ind w:firstLine="720"/>
      </w:pPr>
      <w:r>
        <w:t>2.1. Invalid (as defined in SGP.02 [2])</w:t>
      </w:r>
    </w:p>
    <w:p w14:paraId="7908367B" w14:textId="77777777" w:rsidR="009361FF" w:rsidRDefault="009361FF" w:rsidP="009361FF">
      <w:pPr>
        <w:pStyle w:val="NormalParagraph"/>
        <w:ind w:firstLine="720"/>
      </w:pPr>
      <w:r>
        <w:t>2.2. Mandatory Element Missing (as defined in SGP.02 [2])</w:t>
      </w:r>
    </w:p>
    <w:p w14:paraId="4B1F047E" w14:textId="77777777" w:rsidR="009361FF" w:rsidRDefault="009361FF" w:rsidP="009361FF">
      <w:pPr>
        <w:pStyle w:val="NormalParagraph"/>
        <w:ind w:firstLine="720"/>
      </w:pPr>
      <w:r>
        <w:t>2.3. Conditional Element Missing (as defined in SGP.02 [2])</w:t>
      </w:r>
    </w:p>
    <w:p w14:paraId="7FFC40B1" w14:textId="77777777" w:rsidR="009361FF" w:rsidRDefault="009361FF" w:rsidP="009361FF">
      <w:pPr>
        <w:pStyle w:val="NormalParagraph"/>
      </w:pPr>
      <w:r>
        <w:t>3. Conditions of Use Not Satisfied (as defined in SGP.02 [2])</w:t>
      </w:r>
    </w:p>
    <w:p w14:paraId="0B4ACE39" w14:textId="77777777" w:rsidR="009361FF" w:rsidRPr="00E83387" w:rsidRDefault="009361FF" w:rsidP="009361FF">
      <w:pPr>
        <w:pStyle w:val="NormalParagraph"/>
        <w:ind w:left="720"/>
      </w:pPr>
      <w:r w:rsidRPr="00E83387">
        <w:t>3.1. Unsupported (as defined in SGP.02 [2])</w:t>
      </w:r>
    </w:p>
    <w:p w14:paraId="4FD6275D" w14:textId="77777777" w:rsidR="009361FF" w:rsidRPr="00E83387" w:rsidRDefault="009361FF" w:rsidP="009361FF">
      <w:pPr>
        <w:pStyle w:val="NormalParagraph"/>
        <w:ind w:left="720"/>
      </w:pPr>
      <w:r w:rsidRPr="00E83387">
        <w:t xml:space="preserve">3.3. Already in Use (Uniqueness) </w:t>
      </w:r>
      <w:r>
        <w:t>(as defined in SGP.02 [2])</w:t>
      </w:r>
    </w:p>
    <w:p w14:paraId="65B0FFA3" w14:textId="77777777" w:rsidR="009361FF" w:rsidRDefault="009361FF" w:rsidP="009361FF">
      <w:pPr>
        <w:pStyle w:val="NormalParagraph"/>
        <w:ind w:left="720"/>
      </w:pPr>
      <w:r w:rsidRPr="00E83387">
        <w:t>3.7. Unavailable</w:t>
      </w:r>
      <w:r>
        <w:t xml:space="preserve"> (as defined in SGP.02 [2])</w:t>
      </w:r>
    </w:p>
    <w:p w14:paraId="524BFCC9" w14:textId="77777777" w:rsidR="009361FF" w:rsidRDefault="009361FF" w:rsidP="009361FF">
      <w:pPr>
        <w:pStyle w:val="NormalParagraph"/>
        <w:ind w:left="720"/>
      </w:pPr>
      <w:r>
        <w:t>3.8. Refused (as defined in SGP.02 [2])</w:t>
      </w:r>
    </w:p>
    <w:p w14:paraId="482D8C6D" w14:textId="77777777" w:rsidR="009361FF" w:rsidRDefault="009361FF" w:rsidP="009361FF">
      <w:pPr>
        <w:pStyle w:val="NormalParagraph"/>
        <w:ind w:left="720"/>
      </w:pPr>
      <w:r>
        <w:t>3.9. Unknown (as defined in SGP.02 [2])</w:t>
      </w:r>
    </w:p>
    <w:p w14:paraId="0108DC5A" w14:textId="77777777" w:rsidR="00546565" w:rsidRDefault="009361FF" w:rsidP="00546565">
      <w:pPr>
        <w:pStyle w:val="NormalParagraph"/>
        <w:ind w:left="720"/>
      </w:pPr>
      <w:r>
        <w:t xml:space="preserve">3.10. </w:t>
      </w:r>
      <w:r w:rsidRPr="006231ED">
        <w:t>Invalid Association</w:t>
      </w:r>
    </w:p>
    <w:p w14:paraId="16711089" w14:textId="2154D786" w:rsidR="009361FF" w:rsidRDefault="00546565" w:rsidP="00546565">
      <w:pPr>
        <w:pStyle w:val="NormalParagraph"/>
        <w:ind w:left="720"/>
      </w:pPr>
      <w:r>
        <w:t>3.11. Value has Changed</w:t>
      </w:r>
    </w:p>
    <w:p w14:paraId="4EDCEB19" w14:textId="78F30A8B" w:rsidR="00441574" w:rsidRDefault="00441574" w:rsidP="00546565">
      <w:pPr>
        <w:pStyle w:val="NormalParagraph"/>
        <w:ind w:left="720"/>
      </w:pPr>
      <w:r>
        <w:t>3.12. Invalid Match</w:t>
      </w:r>
    </w:p>
    <w:p w14:paraId="0A941092" w14:textId="77777777" w:rsidR="009361FF" w:rsidRDefault="009361FF" w:rsidP="009361FF">
      <w:pPr>
        <w:pStyle w:val="NormalParagraph"/>
      </w:pPr>
      <w:r>
        <w:t>4. Processing Error (as defined in SGP.02 [2])</w:t>
      </w:r>
    </w:p>
    <w:p w14:paraId="6D4C5860" w14:textId="77777777" w:rsidR="009361FF" w:rsidRDefault="009361FF" w:rsidP="009361FF">
      <w:pPr>
        <w:pStyle w:val="NormalParagraph"/>
      </w:pPr>
      <w:r>
        <w:tab/>
        <w:t>4.2. Execution Error (as defined in SGP.02 [2])</w:t>
      </w:r>
    </w:p>
    <w:p w14:paraId="24E74294" w14:textId="77777777" w:rsidR="009361FF" w:rsidRDefault="009361FF" w:rsidP="009361FF">
      <w:pPr>
        <w:pStyle w:val="NormalParagraph"/>
      </w:pPr>
      <w:r>
        <w:tab/>
        <w:t>4.3. Stopped on Warning (as defined in SGP.02 [2])</w:t>
      </w:r>
    </w:p>
    <w:p w14:paraId="1453F04A" w14:textId="4348529B" w:rsidR="0097014D" w:rsidRDefault="0097014D" w:rsidP="009361FF">
      <w:pPr>
        <w:pStyle w:val="NormalParagraph"/>
      </w:pPr>
      <w:r>
        <w:tab/>
        <w:t>4.8. Insufficient Memory (as defined in SGP.02 [2])</w:t>
      </w:r>
    </w:p>
    <w:p w14:paraId="56F1EA3A" w14:textId="7491E83D" w:rsidR="009361FF" w:rsidRDefault="009361FF" w:rsidP="009361FF">
      <w:pPr>
        <w:pStyle w:val="NormalParagraph"/>
      </w:pPr>
      <w:r>
        <w:tab/>
        <w:t>4.10</w:t>
      </w:r>
      <w:r w:rsidR="003A3361">
        <w:t>.</w:t>
      </w:r>
      <w:r>
        <w:t xml:space="preserve"> Time to Live Expired</w:t>
      </w:r>
    </w:p>
    <w:p w14:paraId="19B39155" w14:textId="77777777" w:rsidR="009361FF" w:rsidRDefault="009361FF" w:rsidP="009361FF">
      <w:pPr>
        <w:pStyle w:val="NormalParagraph"/>
      </w:pPr>
      <w:r>
        <w:t>5. Transport Error (as defined in SGP.02 [2])</w:t>
      </w:r>
    </w:p>
    <w:p w14:paraId="18DB30B0" w14:textId="77777777" w:rsidR="009361FF" w:rsidRDefault="009361FF" w:rsidP="009361FF">
      <w:pPr>
        <w:pStyle w:val="NormalParagraph"/>
      </w:pPr>
      <w:r>
        <w:tab/>
        <w:t>5.1. Inaccessible (as defined in SGP.02 [2])</w:t>
      </w:r>
    </w:p>
    <w:p w14:paraId="2BE79C5E" w14:textId="77777777" w:rsidR="009361FF" w:rsidRPr="001B7B30" w:rsidRDefault="009361FF" w:rsidP="009361FF">
      <w:pPr>
        <w:pStyle w:val="NormalParagraph"/>
      </w:pPr>
      <w:r w:rsidRPr="001B7B30">
        <w:t>6. Security Error</w:t>
      </w:r>
      <w:r>
        <w:t xml:space="preserve"> </w:t>
      </w:r>
      <w:r w:rsidRPr="008C7780">
        <w:t>(as defined in SGP.02 [2])</w:t>
      </w:r>
    </w:p>
    <w:p w14:paraId="6F66801D" w14:textId="77777777" w:rsidR="009361FF" w:rsidRPr="001B7B30" w:rsidRDefault="009361FF" w:rsidP="009361FF">
      <w:pPr>
        <w:pStyle w:val="NormalParagraph"/>
        <w:ind w:firstLine="720"/>
      </w:pPr>
      <w:r>
        <w:t>6.1. Verification Failed (as defined in SGP.02 [2])</w:t>
      </w:r>
    </w:p>
    <w:p w14:paraId="4A4DBAB1" w14:textId="77777777" w:rsidR="009361FF" w:rsidRDefault="009361FF" w:rsidP="009361FF">
      <w:pPr>
        <w:pStyle w:val="NormalParagraph"/>
      </w:pPr>
      <w:r>
        <w:tab/>
      </w:r>
      <w:r w:rsidRPr="001B7B30">
        <w:t>6.3</w:t>
      </w:r>
      <w:r>
        <w:t>.</w:t>
      </w:r>
      <w:r w:rsidRPr="001B7B30">
        <w:t xml:space="preserve"> Expired</w:t>
      </w:r>
    </w:p>
    <w:p w14:paraId="22FFF058" w14:textId="177C2A52" w:rsidR="009361FF" w:rsidRDefault="009361FF" w:rsidP="009361FF">
      <w:pPr>
        <w:pStyle w:val="NormalParagraph"/>
      </w:pPr>
      <w:r>
        <w:tab/>
        <w:t xml:space="preserve">6.4. </w:t>
      </w:r>
      <w:r w:rsidRPr="002B790D">
        <w:t xml:space="preserve">Maximum number of </w:t>
      </w:r>
      <w:r w:rsidR="00FA1F65">
        <w:t>attemp</w:t>
      </w:r>
      <w:r w:rsidR="00E2545C">
        <w:t>t</w:t>
      </w:r>
      <w:r w:rsidR="00FA1F65">
        <w:t>s</w:t>
      </w:r>
      <w:r w:rsidR="00FA1F65" w:rsidRPr="002B790D">
        <w:t xml:space="preserve"> </w:t>
      </w:r>
      <w:r w:rsidRPr="002B790D">
        <w:t>exceeded</w:t>
      </w:r>
    </w:p>
    <w:p w14:paraId="4FB423DA" w14:textId="117058F8" w:rsidR="009361FF" w:rsidRPr="008D3671" w:rsidRDefault="00F66DD3" w:rsidP="00BD45AD">
      <w:pPr>
        <w:pStyle w:val="Heading4"/>
        <w:numPr>
          <w:ilvl w:val="0"/>
          <w:numId w:val="0"/>
        </w:numPr>
        <w:tabs>
          <w:tab w:val="left" w:pos="1077"/>
        </w:tabs>
        <w:ind w:left="1077" w:hanging="1077"/>
      </w:pPr>
      <w:bookmarkStart w:id="2175" w:name="_Toc91760987"/>
      <w:r w:rsidRPr="008D3671">
        <w:t>5.2.6.</w:t>
      </w:r>
      <w:r w:rsidR="00A33E03">
        <w:t>3</w:t>
      </w:r>
      <w:r w:rsidRPr="008D3671">
        <w:tab/>
      </w:r>
      <w:r w:rsidR="009361FF" w:rsidRPr="008D3671">
        <w:t>Common Function Status Code</w:t>
      </w:r>
      <w:bookmarkEnd w:id="2175"/>
    </w:p>
    <w:p w14:paraId="4CD051C3" w14:textId="77777777" w:rsidR="009361FF" w:rsidRPr="00234258" w:rsidRDefault="009361FF" w:rsidP="009361FF">
      <w:pPr>
        <w:pStyle w:val="NormalParagraph"/>
      </w:pPr>
      <w:r w:rsidRPr="00C36D4D">
        <w:t xml:space="preserve">As defined in </w:t>
      </w:r>
      <w:r w:rsidRPr="009D6E9E">
        <w:t xml:space="preserve">SGP.02 </w:t>
      </w:r>
      <w:r w:rsidRPr="00C36D4D">
        <w:t>[</w:t>
      </w:r>
      <w:hyperlink w:anchor="SGP02" w:history="1">
        <w:r w:rsidRPr="00B43806">
          <w:t>2</w:t>
        </w:r>
      </w:hyperlink>
      <w:r w:rsidRPr="00C36D4D">
        <w:t>].</w:t>
      </w:r>
    </w:p>
    <w:p w14:paraId="6EDD916F" w14:textId="7C9792D7" w:rsidR="009361FF" w:rsidRPr="00303B1D" w:rsidRDefault="00F66DD3" w:rsidP="00BD45AD">
      <w:pPr>
        <w:pStyle w:val="Heading2"/>
        <w:numPr>
          <w:ilvl w:val="0"/>
          <w:numId w:val="0"/>
        </w:numPr>
        <w:tabs>
          <w:tab w:val="left" w:pos="624"/>
        </w:tabs>
        <w:ind w:left="624" w:hanging="624"/>
      </w:pPr>
      <w:bookmarkStart w:id="2176" w:name="_Toc433615180"/>
      <w:bookmarkStart w:id="2177" w:name="_Toc438039001"/>
      <w:bookmarkStart w:id="2178" w:name="_Toc438302041"/>
      <w:bookmarkStart w:id="2179" w:name="_Toc456596254"/>
      <w:bookmarkStart w:id="2180" w:name="_Toc473022770"/>
      <w:bookmarkStart w:id="2181" w:name="_Toc91760988"/>
      <w:bookmarkStart w:id="2182" w:name="_Toc114481314"/>
      <w:r w:rsidRPr="00303B1D">
        <w:t>5.3</w:t>
      </w:r>
      <w:r w:rsidRPr="00303B1D">
        <w:tab/>
      </w:r>
      <w:r w:rsidR="009361FF" w:rsidRPr="00303B1D">
        <w:t>ES2</w:t>
      </w:r>
      <w:r w:rsidR="009361FF">
        <w:t>+</w:t>
      </w:r>
      <w:r w:rsidR="009361FF" w:rsidRPr="00303B1D">
        <w:t xml:space="preserve"> (Operator </w:t>
      </w:r>
      <w:r w:rsidR="009361FF">
        <w:t>--</w:t>
      </w:r>
      <w:r w:rsidR="009361FF" w:rsidRPr="00303B1D">
        <w:t xml:space="preserve"> SM-DP+)</w:t>
      </w:r>
      <w:bookmarkEnd w:id="2176"/>
      <w:bookmarkEnd w:id="2177"/>
      <w:bookmarkEnd w:id="2178"/>
      <w:bookmarkEnd w:id="2179"/>
      <w:bookmarkEnd w:id="2180"/>
      <w:bookmarkEnd w:id="2181"/>
      <w:bookmarkEnd w:id="2182"/>
    </w:p>
    <w:p w14:paraId="4521493C" w14:textId="2DBF4DC3" w:rsidR="009361FF" w:rsidRPr="001B7B30" w:rsidRDefault="009361FF" w:rsidP="009361FF">
      <w:pPr>
        <w:pStyle w:val="NormalParagraph"/>
      </w:pPr>
      <w:r w:rsidRPr="001B7B30">
        <w:t xml:space="preserve">The ES2+ interface is used by the Operator to order </w:t>
      </w:r>
      <w:r w:rsidR="00B8204A">
        <w:t xml:space="preserve">and manage RSP operations </w:t>
      </w:r>
      <w:r w:rsidRPr="001B7B30">
        <w:t>for specific eUICC(s).</w:t>
      </w:r>
    </w:p>
    <w:p w14:paraId="29034AA8" w14:textId="77777777" w:rsidR="009361FF" w:rsidRDefault="00752561" w:rsidP="009361FF">
      <w:pPr>
        <w:pStyle w:val="NormalParagraph"/>
      </w:pPr>
      <w:r w:rsidRPr="009B5B73">
        <w:rPr>
          <w:rFonts w:ascii="Arial Bold" w:eastAsia="Times New Roman" w:hAnsi="Arial Bold" w:cs="Arial"/>
          <w:iCs/>
          <w:noProof/>
          <w:szCs w:val="28"/>
          <w:lang w:eastAsia="en-US"/>
        </w:rPr>
        <w:object w:dxaOrig="9800" w:dyaOrig="2891" w14:anchorId="3D1E7B9F">
          <v:shape id="_x0000_i1040" type="#_x0000_t75" style="width:491.35pt;height:2in" o:ole="">
            <v:imagedata r:id="rId87" o:title=""/>
          </v:shape>
          <o:OLEObject Type="Embed" ProgID="PowerPoint.Show.8" ShapeID="_x0000_i1040" DrawAspect="Content" ObjectID="_1731407323" r:id="rId88"/>
        </w:object>
      </w:r>
    </w:p>
    <w:p w14:paraId="7E53C9EC" w14:textId="1C2618F1" w:rsidR="009361FF" w:rsidRPr="001B7B30" w:rsidRDefault="00F66DD3" w:rsidP="00BD45AD">
      <w:pPr>
        <w:pStyle w:val="Figurecaption"/>
        <w:ind w:left="360" w:hanging="360"/>
      </w:pPr>
      <w:r w:rsidRPr="001B7B30">
        <w:rPr>
          <w:rFonts w:ascii="Arial Bold" w:hAnsi="Arial Bold"/>
        </w:rPr>
        <w:t>Figure 31</w:t>
      </w:r>
      <w:r w:rsidR="009361FF" w:rsidRPr="001B7B30">
        <w:t>: ES2+</w:t>
      </w:r>
    </w:p>
    <w:p w14:paraId="6F765A18" w14:textId="77777777" w:rsidR="009361FF" w:rsidRDefault="009361FF" w:rsidP="009361FF">
      <w:pPr>
        <w:pStyle w:val="NormalParagraph"/>
      </w:pPr>
      <w:r w:rsidRPr="00C36D4D">
        <w:t>The Operator communicates with the SM-DP+ through a secure connection. The level of security requested on this interface and the level of data encryption is defined in GSMA SAS SM specification</w:t>
      </w:r>
      <w:r w:rsidRPr="00CE1DEC">
        <w:t xml:space="preserve"> </w:t>
      </w:r>
      <w:r w:rsidRPr="00C36D4D">
        <w:t>[23</w:t>
      </w:r>
      <w:hyperlink w:anchor="FS08" w:history="1"/>
      <w:r w:rsidRPr="00C36D4D">
        <w:t>].</w:t>
      </w:r>
    </w:p>
    <w:p w14:paraId="092BF7B4" w14:textId="77777777" w:rsidR="00424FAE" w:rsidRPr="007F27B2" w:rsidRDefault="00424FAE" w:rsidP="00424FAE">
      <w:pPr>
        <w:pStyle w:val="NormalParagraph"/>
      </w:pPr>
      <w:r w:rsidRPr="007F27B2">
        <w:t>The SM-DP+ SHOULD be able to support a framework of interchange and execution prioritisation for transactions over the ES2+ interface. For the purpose of assigning priority, there SHOULD be a categorisation of transactions passing over the ES2+ interface, the Operator SHOULD be able to preset the priority, and the SM-DP+ SHOULD handle the transactions according to this prioritisation. In particular, the SM-DP+ SHOULD ensure that transactions marked with the same priority are handled on a first in first out (FIFO) basis.</w:t>
      </w:r>
    </w:p>
    <w:p w14:paraId="6F05BD8C" w14:textId="77777777" w:rsidR="00B8204A" w:rsidRPr="007F27B2" w:rsidRDefault="00B8204A" w:rsidP="00B8204A">
      <w:pPr>
        <w:pStyle w:val="NormalParagraph"/>
      </w:pPr>
      <w:r>
        <w:rPr>
          <w:rFonts w:cs="Arial"/>
        </w:rPr>
        <w:t>On an implementation that handles queues for Notifications, t</w:t>
      </w:r>
      <w:r w:rsidRPr="00323FD9">
        <w:rPr>
          <w:rFonts w:cs="Arial"/>
        </w:rPr>
        <w:t>he SM-DP+</w:t>
      </w:r>
      <w:r>
        <w:rPr>
          <w:rFonts w:cs="Arial"/>
        </w:rPr>
        <w:t xml:space="preserve"> SHALL</w:t>
      </w:r>
      <w:r w:rsidRPr="00323FD9">
        <w:rPr>
          <w:rFonts w:cs="Arial"/>
        </w:rPr>
        <w:t xml:space="preserve"> be able to prioritise as required by the Profile Owner the exchanges required on the ES2+ to manage the delivery of the Profiles regarding the </w:t>
      </w:r>
      <w:r>
        <w:rPr>
          <w:rFonts w:cs="Arial"/>
        </w:rPr>
        <w:t>N</w:t>
      </w:r>
      <w:r w:rsidRPr="00323FD9">
        <w:rPr>
          <w:rFonts w:cs="Arial"/>
        </w:rPr>
        <w:t xml:space="preserve">otifications issued on </w:t>
      </w:r>
      <w:r>
        <w:rPr>
          <w:rFonts w:cs="Arial"/>
        </w:rPr>
        <w:t>the ES2+ interface</w:t>
      </w:r>
      <w:r w:rsidRPr="00766491">
        <w:rPr>
          <w:rFonts w:cs="Arial"/>
        </w:rPr>
        <w:t>.</w:t>
      </w:r>
    </w:p>
    <w:p w14:paraId="5FF5C147" w14:textId="6CE3F567" w:rsidR="00424FAE" w:rsidRDefault="00424FAE" w:rsidP="00424FAE">
      <w:pPr>
        <w:pStyle w:val="NormalParagraph"/>
      </w:pPr>
      <w:r>
        <w:t xml:space="preserve">A Profile Owner SHALL be able to query </w:t>
      </w:r>
      <w:r w:rsidR="00B8204A">
        <w:t>about:</w:t>
      </w:r>
    </w:p>
    <w:p w14:paraId="6DB0832C" w14:textId="77777777" w:rsidR="00B8204A" w:rsidRPr="009D491B" w:rsidRDefault="00B8204A" w:rsidP="00BD45AD">
      <w:pPr>
        <w:pStyle w:val="NormalParagraph"/>
        <w:numPr>
          <w:ilvl w:val="0"/>
          <w:numId w:val="291"/>
        </w:numPr>
      </w:pPr>
      <w:r>
        <w:rPr>
          <w:rFonts w:cs="Arial"/>
        </w:rPr>
        <w:t xml:space="preserve">The current state </w:t>
      </w:r>
      <w:r>
        <w:t>or state history</w:t>
      </w:r>
      <w:r>
        <w:rPr>
          <w:rFonts w:cs="Arial"/>
        </w:rPr>
        <w:t xml:space="preserve"> of a Profile identified by ICCID, or a not empty MatchingID.</w:t>
      </w:r>
    </w:p>
    <w:p w14:paraId="27A50F45" w14:textId="77777777" w:rsidR="00B8204A" w:rsidRDefault="00B8204A" w:rsidP="00BD45AD">
      <w:pPr>
        <w:pStyle w:val="NormalParagraph"/>
        <w:numPr>
          <w:ilvl w:val="0"/>
          <w:numId w:val="291"/>
        </w:numPr>
      </w:pPr>
      <w:r>
        <w:rPr>
          <w:rFonts w:cs="Arial"/>
        </w:rPr>
        <w:t xml:space="preserve">The current state </w:t>
      </w:r>
      <w:r>
        <w:t>or state history</w:t>
      </w:r>
      <w:r>
        <w:rPr>
          <w:rFonts w:cs="Arial"/>
        </w:rPr>
        <w:t xml:space="preserve"> of a one of more Profiles when queried by EID or empty MatchingID.</w:t>
      </w:r>
    </w:p>
    <w:p w14:paraId="02478D48" w14:textId="3F1D9B0D" w:rsidR="00B8204A" w:rsidRDefault="00B8204A" w:rsidP="00B8204A">
      <w:pPr>
        <w:pStyle w:val="NormalParagraph"/>
      </w:pPr>
      <w:r>
        <w:t>The possible Profile states are defined in section 3.1.6.</w:t>
      </w:r>
    </w:p>
    <w:p w14:paraId="2A6B3232" w14:textId="4761AEDC" w:rsidR="009361FF" w:rsidRPr="00C36D4D" w:rsidRDefault="00900259" w:rsidP="009361FF">
      <w:pPr>
        <w:pStyle w:val="NormalParagraph"/>
      </w:pPr>
      <w:r>
        <w:t xml:space="preserve">The following sections describe a standardised set of operations between the Operator and the SM-DP+. However, for a specific implementation, both parties MAY agree on exchanging only a subset of the standardised messages. </w:t>
      </w:r>
      <w:r w:rsidR="009361FF">
        <w:t xml:space="preserve">The SM-DP+ MAY </w:t>
      </w:r>
      <w:r>
        <w:t xml:space="preserve">also </w:t>
      </w:r>
      <w:r w:rsidR="009361FF">
        <w:t>perform additional functions, which are out of scope of this specification.</w:t>
      </w:r>
    </w:p>
    <w:p w14:paraId="6D717C28" w14:textId="18500FFC" w:rsidR="009361FF" w:rsidRPr="008D370D" w:rsidRDefault="00F66DD3" w:rsidP="00BD45AD">
      <w:pPr>
        <w:pStyle w:val="Heading3"/>
        <w:numPr>
          <w:ilvl w:val="0"/>
          <w:numId w:val="0"/>
        </w:numPr>
        <w:tabs>
          <w:tab w:val="left" w:pos="851"/>
        </w:tabs>
        <w:ind w:left="851" w:hanging="851"/>
      </w:pPr>
      <w:bookmarkStart w:id="2183" w:name="_Function:_DownloadOrder"/>
      <w:bookmarkStart w:id="2184" w:name="_Toc433615181"/>
      <w:bookmarkStart w:id="2185" w:name="_Ref440455929"/>
      <w:bookmarkStart w:id="2186" w:name="_Toc456596255"/>
      <w:bookmarkStart w:id="2187" w:name="_Toc473022771"/>
      <w:bookmarkStart w:id="2188" w:name="_Toc91760989"/>
      <w:bookmarkStart w:id="2189" w:name="_Toc114481315"/>
      <w:bookmarkEnd w:id="2183"/>
      <w:r w:rsidRPr="008D370D">
        <w:rPr>
          <w:sz w:val="22"/>
        </w:rPr>
        <w:t>5.3.1</w:t>
      </w:r>
      <w:r w:rsidRPr="008D370D">
        <w:rPr>
          <w:sz w:val="22"/>
        </w:rPr>
        <w:tab/>
      </w:r>
      <w:r w:rsidR="009361FF" w:rsidRPr="008D370D">
        <w:t>Function: DownloadOrder</w:t>
      </w:r>
      <w:bookmarkEnd w:id="2184"/>
      <w:bookmarkEnd w:id="2185"/>
      <w:bookmarkEnd w:id="2186"/>
      <w:bookmarkEnd w:id="2187"/>
      <w:bookmarkEnd w:id="2188"/>
      <w:bookmarkEnd w:id="2189"/>
    </w:p>
    <w:p w14:paraId="35B4FC20" w14:textId="07EC38AD" w:rsidR="009361FF" w:rsidRPr="00EB304D" w:rsidRDefault="009361FF" w:rsidP="009361FF">
      <w:pPr>
        <w:pStyle w:val="NormalParagraph"/>
        <w:rPr>
          <w:b/>
        </w:rPr>
      </w:pPr>
      <w:r w:rsidRPr="00EB304D">
        <w:rPr>
          <w:b/>
        </w:rPr>
        <w:t xml:space="preserve">Related Procedures: </w:t>
      </w:r>
      <w:r w:rsidR="00B3096E">
        <w:t>Download initiation</w:t>
      </w:r>
    </w:p>
    <w:p w14:paraId="7B39192F" w14:textId="77777777" w:rsidR="009361FF" w:rsidRPr="00EB304D" w:rsidRDefault="009361FF" w:rsidP="009361FF">
      <w:pPr>
        <w:pStyle w:val="NormalParagraph"/>
      </w:pPr>
      <w:r w:rsidRPr="00EB304D">
        <w:rPr>
          <w:b/>
        </w:rPr>
        <w:t xml:space="preserve">Function Provider </w:t>
      </w:r>
      <w:r>
        <w:rPr>
          <w:b/>
        </w:rPr>
        <w:t>E</w:t>
      </w:r>
      <w:r w:rsidRPr="00EB304D">
        <w:rPr>
          <w:b/>
        </w:rPr>
        <w:t>ntity</w:t>
      </w:r>
      <w:r w:rsidRPr="00F96E8D">
        <w:rPr>
          <w:b/>
        </w:rPr>
        <w:t>:</w:t>
      </w:r>
      <w:r w:rsidRPr="00EB304D">
        <w:t xml:space="preserve"> SM-DP+</w:t>
      </w:r>
    </w:p>
    <w:p w14:paraId="58881DCD" w14:textId="77777777" w:rsidR="009361FF" w:rsidRPr="00F96E8D" w:rsidRDefault="009361FF" w:rsidP="009361FF">
      <w:pPr>
        <w:pStyle w:val="NormalParagraph"/>
        <w:rPr>
          <w:b/>
        </w:rPr>
      </w:pPr>
      <w:r w:rsidRPr="00EB304D">
        <w:rPr>
          <w:b/>
        </w:rPr>
        <w:t>Description:</w:t>
      </w:r>
    </w:p>
    <w:p w14:paraId="78EC39E1" w14:textId="77777777" w:rsidR="009361FF" w:rsidRDefault="009361FF" w:rsidP="009361FF">
      <w:pPr>
        <w:pStyle w:val="NormalParagraph"/>
      </w:pPr>
      <w:r w:rsidRPr="00EB304D">
        <w:t>This function is used to instruct the SM-DP+ of a new Profile download request.</w:t>
      </w:r>
    </w:p>
    <w:p w14:paraId="197568F9" w14:textId="2B98B35B" w:rsidR="009361FF" w:rsidRPr="00EB304D" w:rsidRDefault="009361FF" w:rsidP="009361FF">
      <w:pPr>
        <w:pStyle w:val="NormalParagraph"/>
      </w:pPr>
      <w:r>
        <w:t xml:space="preserve">The EID is optional and MAY not be known at this stage. </w:t>
      </w:r>
      <w:r w:rsidR="005B328D">
        <w:t>If the EID is known,</w:t>
      </w:r>
      <w:r>
        <w:t xml:space="preserve"> the SM-DP+, with the Operator, MAY verify if the EID is compatible with the requested Profile Type (</w:t>
      </w:r>
      <w:r w:rsidRPr="00D11AB4">
        <w:t xml:space="preserve">see also Annex </w:t>
      </w:r>
      <w:r w:rsidR="007F5928">
        <w:t>F</w:t>
      </w:r>
      <w:r>
        <w:t xml:space="preserve">). </w:t>
      </w:r>
      <w:r w:rsidRPr="005305AF">
        <w:t xml:space="preserve">If </w:t>
      </w:r>
      <w:r w:rsidR="003D6FFD">
        <w:t>an</w:t>
      </w:r>
      <w:r w:rsidR="003D6FFD" w:rsidRPr="005305AF">
        <w:t xml:space="preserve"> </w:t>
      </w:r>
      <w:r w:rsidRPr="005305AF">
        <w:t xml:space="preserve">SM-DS or Default SM-DP+ is to be used for the Profile download, then the EID </w:t>
      </w:r>
      <w:r w:rsidR="00294997" w:rsidRPr="005305AF">
        <w:t>SH</w:t>
      </w:r>
      <w:r w:rsidR="00294997">
        <w:t>OULD</w:t>
      </w:r>
      <w:r w:rsidR="00294997" w:rsidRPr="005305AF">
        <w:t xml:space="preserve"> </w:t>
      </w:r>
      <w:r w:rsidRPr="005305AF">
        <w:t>be present</w:t>
      </w:r>
      <w:r w:rsidR="00294997">
        <w:t xml:space="preserve">; if not present, the EID SHALL be provided later in </w:t>
      </w:r>
      <w:r w:rsidR="007A7A8B">
        <w:t>"</w:t>
      </w:r>
      <w:r w:rsidR="00294997">
        <w:t>ES2+.ConfirmOrder</w:t>
      </w:r>
      <w:r w:rsidR="007A7A8B">
        <w:t>"</w:t>
      </w:r>
      <w:r w:rsidRPr="005305AF">
        <w:t>.</w:t>
      </w:r>
    </w:p>
    <w:p w14:paraId="4848D23A" w14:textId="77777777" w:rsidR="009361FF" w:rsidRPr="00EB304D" w:rsidRDefault="009361FF" w:rsidP="009361FF">
      <w:pPr>
        <w:pStyle w:val="NormalParagraph"/>
      </w:pPr>
      <w:r>
        <w:t>Upo</w:t>
      </w:r>
      <w:r w:rsidRPr="00EB304D">
        <w:t>n reception of this function call, the SM-DP</w:t>
      </w:r>
      <w:r>
        <w:t>+</w:t>
      </w:r>
      <w:r w:rsidRPr="00EB304D">
        <w:t xml:space="preserve"> </w:t>
      </w:r>
      <w:r>
        <w:t>SHALL</w:t>
      </w:r>
      <w:r w:rsidRPr="00EB304D">
        <w:t>:</w:t>
      </w:r>
    </w:p>
    <w:p w14:paraId="2CB5D6A2" w14:textId="543AC4AC"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Reserve an ICCID in its inventory. If the ICCID was provided as input data, the reservation SHALL use this value. </w:t>
      </w:r>
      <w:r w:rsidR="009361FF">
        <w:t>Otherwise</w:t>
      </w:r>
      <w:r w:rsidR="004E5AAA">
        <w:t>,</w:t>
      </w:r>
      <w:r w:rsidR="009361FF" w:rsidRPr="001B7B30">
        <w:t xml:space="preserve"> the reservation SHALL be done corresponding to the requested Profile Type with a value available in the SM-DP+'s inventory.</w:t>
      </w:r>
    </w:p>
    <w:p w14:paraId="56F7DD57" w14:textId="5E80589E"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Optionally, if not already done, the SM-DP+ performs the </w:t>
      </w:r>
      <w:r w:rsidR="009361FF">
        <w:t>'</w:t>
      </w:r>
      <w:r w:rsidR="009361FF" w:rsidRPr="001B7B30">
        <w:t>Profile generation</w:t>
      </w:r>
      <w:r w:rsidR="009361FF">
        <w:t>'</w:t>
      </w:r>
      <w:r w:rsidR="009361FF" w:rsidRPr="001B7B30">
        <w:t xml:space="preserve"> and </w:t>
      </w:r>
      <w:r w:rsidR="009361FF">
        <w:t>'</w:t>
      </w:r>
      <w:r w:rsidR="009361FF" w:rsidRPr="001B7B30">
        <w:t>Profile protection</w:t>
      </w:r>
      <w:r w:rsidR="009361FF">
        <w:t>'</w:t>
      </w:r>
      <w:r w:rsidR="009361FF" w:rsidRPr="001B7B30">
        <w:t xml:space="preserve"> steps, as described in section </w:t>
      </w:r>
      <w:r w:rsidR="000C3E59">
        <w:t>2.5.3</w:t>
      </w:r>
      <w:r w:rsidR="009361FF" w:rsidRPr="001B7B30">
        <w:t>, for the Profile identified by its ICCID.</w:t>
      </w:r>
    </w:p>
    <w:p w14:paraId="7DF3404C" w14:textId="47C702C3"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If the EID is known, the ICCID is </w:t>
      </w:r>
      <w:r w:rsidR="00294997">
        <w:t>linked</w:t>
      </w:r>
      <w:r w:rsidR="00294997" w:rsidRPr="001B7B30">
        <w:t xml:space="preserve"> </w:t>
      </w:r>
      <w:r w:rsidR="009361FF" w:rsidRPr="001B7B30">
        <w:t>to this EID</w:t>
      </w:r>
      <w:r w:rsidR="00294997">
        <w:t xml:space="preserve"> and the Profile state SHALL be set to "Linked"</w:t>
      </w:r>
      <w:r w:rsidR="009361FF" w:rsidRPr="001B7B30">
        <w:t>.</w:t>
      </w:r>
      <w:r w:rsidR="00294997">
        <w:t xml:space="preserve"> Otherwise, the Profile state SHALL be set to "Allocated".</w:t>
      </w:r>
    </w:p>
    <w:p w14:paraId="77F6A0D0" w14:textId="77777777" w:rsidR="009361FF" w:rsidRPr="00DC0AA5" w:rsidRDefault="009361FF" w:rsidP="009361FF">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4B84397B"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2A9E0F82" w14:textId="6CBDC8A3"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with </w:t>
      </w:r>
      <w:r w:rsidR="009361FF">
        <w:t>'</w:t>
      </w:r>
      <w:r w:rsidR="009361FF" w:rsidRPr="001B7B30">
        <w:t>Executed-</w:t>
      </w:r>
      <w:r w:rsidR="004B0989">
        <w:t>S</w:t>
      </w:r>
      <w:r w:rsidR="004B0989" w:rsidRPr="001B7B30">
        <w:t>uccess</w:t>
      </w:r>
      <w:r w:rsidR="004B0989">
        <w:t>'</w:t>
      </w:r>
      <w:r w:rsidR="004B0989" w:rsidRPr="001B7B30">
        <w:t xml:space="preserve"> </w:t>
      </w:r>
      <w:r w:rsidR="009361FF" w:rsidRPr="001B7B30">
        <w:t>indicating th</w:t>
      </w:r>
      <w:r w:rsidR="00B3096E">
        <w:t>at the ICCID has been reserved.</w:t>
      </w:r>
    </w:p>
    <w:p w14:paraId="0CC5B051" w14:textId="0AB8C081" w:rsidR="009361FF" w:rsidRPr="002B617E" w:rsidRDefault="00F66DD3" w:rsidP="00BD45AD">
      <w:pPr>
        <w:pStyle w:val="ListBullet1"/>
        <w:ind w:left="680" w:hanging="340"/>
      </w:pPr>
      <w:r w:rsidRPr="002B617E">
        <w:rPr>
          <w:rFonts w:ascii="Symbol" w:hAnsi="Symbol"/>
        </w:rPr>
        <w:t></w:t>
      </w:r>
      <w:r w:rsidRPr="002B617E">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indicating </w:t>
      </w:r>
      <w:r w:rsidR="009361FF">
        <w:t>'</w:t>
      </w:r>
      <w:r w:rsidR="009361FF" w:rsidRPr="001B7B30">
        <w:t>Failed</w:t>
      </w:r>
      <w:r w:rsidR="009361FF">
        <w:t>'</w:t>
      </w:r>
      <w:r w:rsidR="009361FF" w:rsidRPr="001B7B30">
        <w:t xml:space="preserve"> with a status code as defined</w:t>
      </w:r>
      <w:r w:rsidR="009135B7">
        <w:t xml:space="preserve"> in table 24</w:t>
      </w:r>
      <w:r w:rsidR="009361FF" w:rsidRPr="001B7B30">
        <w:t xml:space="preserve"> or a specific status code as defined in the </w:t>
      </w:r>
      <w:r w:rsidR="009361FF">
        <w:t xml:space="preserve">following </w:t>
      </w:r>
      <w:r w:rsidR="009361FF" w:rsidRPr="001B7B30">
        <w:t>table.</w:t>
      </w:r>
    </w:p>
    <w:p w14:paraId="1709CED9" w14:textId="77777777" w:rsidR="009361FF" w:rsidRPr="00F96E8D" w:rsidRDefault="009361FF" w:rsidP="009361FF">
      <w:pPr>
        <w:spacing w:before="0" w:after="200" w:line="276" w:lineRule="auto"/>
        <w:jc w:val="left"/>
        <w:rPr>
          <w:b/>
          <w:i/>
          <w:szCs w:val="22"/>
          <w:u w:val="single"/>
          <w:lang w:val="en-US" w:eastAsia="en-GB" w:bidi="ar-SA"/>
        </w:rPr>
      </w:pPr>
      <w:r w:rsidRPr="00F96E8D">
        <w:rPr>
          <w:b/>
          <w:i/>
          <w:szCs w:val="22"/>
          <w:u w:val="single"/>
          <w:lang w:val="en-US" w:eastAsia="en-GB" w:bidi="ar-SA"/>
        </w:rPr>
        <w:t xml:space="preserve">Additional </w:t>
      </w:r>
      <w:r>
        <w:rPr>
          <w:b/>
          <w:i/>
          <w:szCs w:val="22"/>
          <w:u w:val="single"/>
          <w:lang w:val="en-US" w:eastAsia="en-GB" w:bidi="ar-SA"/>
        </w:rPr>
        <w:t>I</w:t>
      </w:r>
      <w:r w:rsidRPr="00F96E8D">
        <w:rPr>
          <w:b/>
          <w:i/>
          <w:szCs w:val="22"/>
          <w:u w:val="single"/>
          <w:lang w:val="en-US" w:eastAsia="en-GB" w:bidi="ar-SA"/>
        </w:rPr>
        <w:t xml:space="preserve">nput </w:t>
      </w:r>
      <w:r>
        <w:rPr>
          <w:b/>
          <w:i/>
          <w:szCs w:val="22"/>
          <w:u w:val="single"/>
          <w:lang w:val="en-US" w:eastAsia="en-GB" w:bidi="ar-SA"/>
        </w:rPr>
        <w:t>D</w:t>
      </w:r>
      <w:r w:rsidRPr="00F96E8D">
        <w:rPr>
          <w:b/>
          <w:i/>
          <w:szCs w:val="22"/>
          <w:u w:val="single"/>
          <w:lang w:val="en-US" w:eastAsia="en-GB" w:bidi="ar-SA"/>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89"/>
        <w:gridCol w:w="4714"/>
        <w:gridCol w:w="1532"/>
        <w:gridCol w:w="495"/>
        <w:gridCol w:w="654"/>
      </w:tblGrid>
      <w:tr w:rsidR="009361FF" w:rsidRPr="00EB304D" w14:paraId="414A0561" w14:textId="77777777" w:rsidTr="005B328D">
        <w:trPr>
          <w:trHeight w:val="342"/>
        </w:trPr>
        <w:tc>
          <w:tcPr>
            <w:tcW w:w="1889" w:type="dxa"/>
            <w:shd w:val="clear" w:color="auto" w:fill="C00000"/>
            <w:vAlign w:val="center"/>
            <w:hideMark/>
          </w:tcPr>
          <w:p w14:paraId="6E510FE1" w14:textId="77777777" w:rsidR="009361FF" w:rsidRPr="00EB304D" w:rsidRDefault="009361FF" w:rsidP="00913CB0">
            <w:pPr>
              <w:pStyle w:val="TableHeader"/>
            </w:pPr>
            <w:r w:rsidRPr="00EB304D">
              <w:t>Input data name</w:t>
            </w:r>
          </w:p>
        </w:tc>
        <w:tc>
          <w:tcPr>
            <w:tcW w:w="4714" w:type="dxa"/>
            <w:shd w:val="clear" w:color="auto" w:fill="C00000"/>
            <w:vAlign w:val="center"/>
            <w:hideMark/>
          </w:tcPr>
          <w:p w14:paraId="36DB1BA8" w14:textId="77777777" w:rsidR="009361FF" w:rsidRPr="00EB304D" w:rsidRDefault="009361FF" w:rsidP="00913CB0">
            <w:pPr>
              <w:pStyle w:val="TableHeader"/>
            </w:pPr>
            <w:r w:rsidRPr="00EB304D">
              <w:t>Description</w:t>
            </w:r>
          </w:p>
        </w:tc>
        <w:tc>
          <w:tcPr>
            <w:tcW w:w="1532" w:type="dxa"/>
            <w:shd w:val="clear" w:color="auto" w:fill="C00000"/>
            <w:vAlign w:val="center"/>
            <w:hideMark/>
          </w:tcPr>
          <w:p w14:paraId="0EC0CBAF" w14:textId="77777777" w:rsidR="009361FF" w:rsidRPr="00EB304D" w:rsidRDefault="009361FF" w:rsidP="00913CB0">
            <w:pPr>
              <w:pStyle w:val="TableHeader"/>
            </w:pPr>
            <w:r w:rsidRPr="00EB304D">
              <w:t>Type</w:t>
            </w:r>
          </w:p>
        </w:tc>
        <w:tc>
          <w:tcPr>
            <w:tcW w:w="495" w:type="dxa"/>
            <w:shd w:val="clear" w:color="auto" w:fill="C00000"/>
            <w:vAlign w:val="center"/>
            <w:hideMark/>
          </w:tcPr>
          <w:p w14:paraId="1552AF46" w14:textId="77777777" w:rsidR="009361FF" w:rsidRPr="00EB304D" w:rsidRDefault="009361FF" w:rsidP="00913CB0">
            <w:pPr>
              <w:pStyle w:val="TableHeader"/>
            </w:pPr>
            <w:r w:rsidRPr="00EB304D">
              <w:t>No.</w:t>
            </w:r>
          </w:p>
        </w:tc>
        <w:tc>
          <w:tcPr>
            <w:tcW w:w="654" w:type="dxa"/>
            <w:shd w:val="clear" w:color="auto" w:fill="C00000"/>
            <w:vAlign w:val="center"/>
          </w:tcPr>
          <w:p w14:paraId="201ADAD6" w14:textId="77777777" w:rsidR="009361FF" w:rsidRPr="00EB304D" w:rsidRDefault="009361FF" w:rsidP="00913CB0">
            <w:pPr>
              <w:pStyle w:val="TableHeader"/>
            </w:pPr>
            <w:r w:rsidRPr="00EB304D">
              <w:t>MOC</w:t>
            </w:r>
          </w:p>
        </w:tc>
      </w:tr>
      <w:tr w:rsidR="009361FF" w:rsidRPr="00EB304D" w14:paraId="135389E9" w14:textId="77777777" w:rsidTr="005B328D">
        <w:trPr>
          <w:trHeight w:val="452"/>
        </w:trPr>
        <w:tc>
          <w:tcPr>
            <w:tcW w:w="1889" w:type="dxa"/>
            <w:vAlign w:val="center"/>
          </w:tcPr>
          <w:p w14:paraId="4FBD3893" w14:textId="77777777" w:rsidR="009361FF" w:rsidRPr="001B7B30" w:rsidRDefault="009361FF" w:rsidP="00913CB0">
            <w:pPr>
              <w:pStyle w:val="TableText"/>
            </w:pPr>
            <w:r w:rsidRPr="001B7B30">
              <w:t>eid</w:t>
            </w:r>
          </w:p>
        </w:tc>
        <w:tc>
          <w:tcPr>
            <w:tcW w:w="4714" w:type="dxa"/>
            <w:vAlign w:val="center"/>
          </w:tcPr>
          <w:p w14:paraId="29302D2E" w14:textId="77777777" w:rsidR="009361FF" w:rsidRPr="001B7B30" w:rsidRDefault="009361FF" w:rsidP="00913CB0">
            <w:pPr>
              <w:pStyle w:val="TableText"/>
            </w:pPr>
            <w:r w:rsidRPr="001B7B30">
              <w:t>Identification of the targeted eUICC.</w:t>
            </w:r>
          </w:p>
        </w:tc>
        <w:tc>
          <w:tcPr>
            <w:tcW w:w="1532" w:type="dxa"/>
            <w:vAlign w:val="center"/>
          </w:tcPr>
          <w:p w14:paraId="38420604" w14:textId="77777777" w:rsidR="009361FF" w:rsidRPr="001B7B30" w:rsidRDefault="009361FF" w:rsidP="00913CB0">
            <w:pPr>
              <w:pStyle w:val="TableText"/>
            </w:pPr>
            <w:r w:rsidRPr="001B7B30">
              <w:t>EID</w:t>
            </w:r>
          </w:p>
        </w:tc>
        <w:tc>
          <w:tcPr>
            <w:tcW w:w="495" w:type="dxa"/>
            <w:vAlign w:val="center"/>
          </w:tcPr>
          <w:p w14:paraId="57EDAC28" w14:textId="77777777" w:rsidR="009361FF" w:rsidRPr="001B7B30" w:rsidRDefault="009361FF" w:rsidP="00913CB0">
            <w:pPr>
              <w:pStyle w:val="TableText"/>
            </w:pPr>
            <w:r w:rsidRPr="001B7B30">
              <w:t>1</w:t>
            </w:r>
          </w:p>
        </w:tc>
        <w:tc>
          <w:tcPr>
            <w:tcW w:w="654" w:type="dxa"/>
            <w:vAlign w:val="center"/>
          </w:tcPr>
          <w:p w14:paraId="53F2592A" w14:textId="77777777" w:rsidR="009361FF" w:rsidRPr="001B7B30" w:rsidRDefault="009361FF" w:rsidP="00913CB0">
            <w:pPr>
              <w:pStyle w:val="TableText"/>
            </w:pPr>
            <w:r w:rsidRPr="001B7B30">
              <w:t>O</w:t>
            </w:r>
          </w:p>
        </w:tc>
      </w:tr>
      <w:tr w:rsidR="009361FF" w:rsidRPr="00EB304D" w14:paraId="2F4B6505" w14:textId="77777777" w:rsidTr="005B328D">
        <w:trPr>
          <w:trHeight w:val="282"/>
        </w:trPr>
        <w:tc>
          <w:tcPr>
            <w:tcW w:w="1889" w:type="dxa"/>
            <w:vAlign w:val="center"/>
          </w:tcPr>
          <w:p w14:paraId="06DE6778" w14:textId="77777777" w:rsidR="009361FF" w:rsidRPr="001B7B30" w:rsidRDefault="009361FF" w:rsidP="00913CB0">
            <w:pPr>
              <w:pStyle w:val="TableText"/>
            </w:pPr>
            <w:r w:rsidRPr="001B7B30">
              <w:t>iccid</w:t>
            </w:r>
          </w:p>
        </w:tc>
        <w:tc>
          <w:tcPr>
            <w:tcW w:w="4714" w:type="dxa"/>
            <w:vAlign w:val="center"/>
          </w:tcPr>
          <w:p w14:paraId="1D34266F" w14:textId="77777777" w:rsidR="009361FF" w:rsidRPr="001B7B30" w:rsidRDefault="009361FF" w:rsidP="00913CB0">
            <w:pPr>
              <w:pStyle w:val="TableText"/>
            </w:pPr>
            <w:r w:rsidRPr="001B7B30">
              <w:t>Identification of the Profile to download and install in the eUICC.</w:t>
            </w:r>
          </w:p>
        </w:tc>
        <w:tc>
          <w:tcPr>
            <w:tcW w:w="1532" w:type="dxa"/>
            <w:vAlign w:val="center"/>
          </w:tcPr>
          <w:p w14:paraId="74B340DF" w14:textId="77777777" w:rsidR="009361FF" w:rsidRPr="001B7B30" w:rsidRDefault="009361FF" w:rsidP="00913CB0">
            <w:pPr>
              <w:pStyle w:val="TableText"/>
            </w:pPr>
            <w:r w:rsidRPr="001B7B30">
              <w:t>ICCID</w:t>
            </w:r>
          </w:p>
        </w:tc>
        <w:tc>
          <w:tcPr>
            <w:tcW w:w="495" w:type="dxa"/>
            <w:vAlign w:val="center"/>
          </w:tcPr>
          <w:p w14:paraId="1BCC8EF8" w14:textId="77777777" w:rsidR="009361FF" w:rsidRPr="001B7B30" w:rsidRDefault="009361FF" w:rsidP="00913CB0">
            <w:pPr>
              <w:pStyle w:val="TableText"/>
            </w:pPr>
            <w:r w:rsidRPr="001B7B30">
              <w:t>1</w:t>
            </w:r>
          </w:p>
        </w:tc>
        <w:tc>
          <w:tcPr>
            <w:tcW w:w="654" w:type="dxa"/>
            <w:vAlign w:val="center"/>
          </w:tcPr>
          <w:p w14:paraId="11957F90" w14:textId="79A8FF0D" w:rsidR="009361FF" w:rsidRPr="001B7B30" w:rsidRDefault="009361FF" w:rsidP="00913CB0">
            <w:pPr>
              <w:pStyle w:val="TableText"/>
            </w:pPr>
            <w:r w:rsidRPr="001B7B30">
              <w:t>C</w:t>
            </w:r>
            <w:r w:rsidR="005B328D">
              <w:rPr>
                <w:vertAlign w:val="superscript"/>
              </w:rPr>
              <w:t>(1)</w:t>
            </w:r>
          </w:p>
        </w:tc>
      </w:tr>
      <w:tr w:rsidR="009361FF" w:rsidRPr="00EB304D" w14:paraId="7EA8CA13" w14:textId="77777777" w:rsidTr="005B328D">
        <w:trPr>
          <w:trHeight w:val="282"/>
        </w:trPr>
        <w:tc>
          <w:tcPr>
            <w:tcW w:w="1889" w:type="dxa"/>
          </w:tcPr>
          <w:p w14:paraId="7A6F4302" w14:textId="77777777" w:rsidR="009361FF" w:rsidRPr="001B7B30" w:rsidRDefault="009361FF" w:rsidP="00913CB0">
            <w:pPr>
              <w:pStyle w:val="TableText"/>
            </w:pPr>
            <w:r w:rsidRPr="001B7B30">
              <w:t>profileType</w:t>
            </w:r>
          </w:p>
        </w:tc>
        <w:tc>
          <w:tcPr>
            <w:tcW w:w="4714" w:type="dxa"/>
          </w:tcPr>
          <w:p w14:paraId="196AADE6" w14:textId="170F5719" w:rsidR="009361FF" w:rsidRPr="001B7B30" w:rsidRDefault="009361FF" w:rsidP="00913CB0">
            <w:pPr>
              <w:pStyle w:val="TableText"/>
            </w:pPr>
            <w:r w:rsidRPr="001B7B30">
              <w:t xml:space="preserve">Identification of the Profile </w:t>
            </w:r>
            <w:r>
              <w:t>T</w:t>
            </w:r>
            <w:r w:rsidRPr="001B7B30">
              <w:t>ype to dow</w:t>
            </w:r>
            <w:r w:rsidR="00991524">
              <w:t>nload and install in the eUICC.</w:t>
            </w:r>
          </w:p>
        </w:tc>
        <w:tc>
          <w:tcPr>
            <w:tcW w:w="1532" w:type="dxa"/>
          </w:tcPr>
          <w:p w14:paraId="2C9E01EF" w14:textId="77777777" w:rsidR="009361FF" w:rsidRPr="001B7B30" w:rsidRDefault="009361FF" w:rsidP="00913CB0">
            <w:pPr>
              <w:pStyle w:val="TableText"/>
            </w:pPr>
            <w:r w:rsidRPr="001B7B30">
              <w:t>String</w:t>
            </w:r>
          </w:p>
        </w:tc>
        <w:tc>
          <w:tcPr>
            <w:tcW w:w="495" w:type="dxa"/>
          </w:tcPr>
          <w:p w14:paraId="44BCFC33" w14:textId="77777777" w:rsidR="009361FF" w:rsidRPr="001B7B30" w:rsidRDefault="009361FF" w:rsidP="00913CB0">
            <w:pPr>
              <w:pStyle w:val="TableText"/>
            </w:pPr>
            <w:r w:rsidRPr="001B7B30">
              <w:t>1</w:t>
            </w:r>
          </w:p>
        </w:tc>
        <w:tc>
          <w:tcPr>
            <w:tcW w:w="654" w:type="dxa"/>
          </w:tcPr>
          <w:p w14:paraId="21240A38" w14:textId="634D8A4F" w:rsidR="009361FF" w:rsidRPr="001B7B30" w:rsidRDefault="009361FF" w:rsidP="00913CB0">
            <w:pPr>
              <w:pStyle w:val="TableText"/>
            </w:pPr>
            <w:r w:rsidRPr="001B7B30">
              <w:t>C</w:t>
            </w:r>
            <w:r w:rsidR="005B328D">
              <w:rPr>
                <w:vertAlign w:val="superscript"/>
              </w:rPr>
              <w:t>(1)</w:t>
            </w:r>
          </w:p>
        </w:tc>
      </w:tr>
      <w:tr w:rsidR="005B328D" w:rsidRPr="00EB304D" w14:paraId="3516496E" w14:textId="77777777" w:rsidTr="00B00B3C">
        <w:trPr>
          <w:trHeight w:val="282"/>
        </w:trPr>
        <w:tc>
          <w:tcPr>
            <w:tcW w:w="9284" w:type="dxa"/>
            <w:gridSpan w:val="5"/>
          </w:tcPr>
          <w:p w14:paraId="7066DC17" w14:textId="164453FA" w:rsidR="005B328D" w:rsidRPr="001B7B30" w:rsidRDefault="005B328D" w:rsidP="00913CB0">
            <w:pPr>
              <w:pStyle w:val="TableText"/>
            </w:pPr>
            <w:r>
              <w:t>NOTE 1: At least one of iccid and profileType SHALL be present. If only profileType is provided, the SM-DP+ SHALL select a Profile of that Profile Type from its inventory.</w:t>
            </w:r>
          </w:p>
        </w:tc>
      </w:tr>
    </w:tbl>
    <w:p w14:paraId="2C5D42E6" w14:textId="50AFFE39"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22</w:t>
      </w:r>
      <w:r w:rsidR="009361FF" w:rsidRPr="001B7B30">
        <w:rPr>
          <w:lang w:val="en-US"/>
        </w:rPr>
        <w:t>: DownloadOrder Additional Input</w:t>
      </w:r>
      <w:r w:rsidR="009361FF">
        <w:rPr>
          <w:lang w:val="en-US"/>
        </w:rPr>
        <w:t xml:space="preserve"> Data</w:t>
      </w:r>
    </w:p>
    <w:p w14:paraId="6C6DC892" w14:textId="77777777" w:rsidR="009361FF" w:rsidRPr="0090244F" w:rsidRDefault="009361FF" w:rsidP="009361FF">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82"/>
        <w:gridCol w:w="4720"/>
        <w:gridCol w:w="1533"/>
        <w:gridCol w:w="495"/>
        <w:gridCol w:w="654"/>
      </w:tblGrid>
      <w:tr w:rsidR="009361FF" w:rsidRPr="00EB304D" w14:paraId="075C97AD" w14:textId="77777777" w:rsidTr="00913CB0">
        <w:trPr>
          <w:trHeight w:val="342"/>
        </w:trPr>
        <w:tc>
          <w:tcPr>
            <w:tcW w:w="1913" w:type="dxa"/>
            <w:shd w:val="clear" w:color="auto" w:fill="C00000"/>
            <w:vAlign w:val="center"/>
            <w:hideMark/>
          </w:tcPr>
          <w:p w14:paraId="4AB47A1B" w14:textId="77777777" w:rsidR="009361FF" w:rsidRPr="00EB304D" w:rsidRDefault="009361FF" w:rsidP="00913CB0">
            <w:pPr>
              <w:pStyle w:val="TableHeader"/>
            </w:pPr>
            <w:r w:rsidRPr="00EB304D">
              <w:t>Output data name</w:t>
            </w:r>
          </w:p>
        </w:tc>
        <w:tc>
          <w:tcPr>
            <w:tcW w:w="4820" w:type="dxa"/>
            <w:shd w:val="clear" w:color="auto" w:fill="C00000"/>
            <w:vAlign w:val="center"/>
            <w:hideMark/>
          </w:tcPr>
          <w:p w14:paraId="08BD3B66" w14:textId="77777777" w:rsidR="009361FF" w:rsidRPr="00EB304D" w:rsidRDefault="009361FF" w:rsidP="00913CB0">
            <w:pPr>
              <w:pStyle w:val="TableHeader"/>
            </w:pPr>
            <w:r w:rsidRPr="00EB304D">
              <w:t>Description</w:t>
            </w:r>
          </w:p>
        </w:tc>
        <w:tc>
          <w:tcPr>
            <w:tcW w:w="1559" w:type="dxa"/>
            <w:shd w:val="clear" w:color="auto" w:fill="C00000"/>
            <w:vAlign w:val="center"/>
            <w:hideMark/>
          </w:tcPr>
          <w:p w14:paraId="5E9C6682" w14:textId="77777777" w:rsidR="009361FF" w:rsidRPr="00EB304D" w:rsidRDefault="009361FF" w:rsidP="00913CB0">
            <w:pPr>
              <w:pStyle w:val="TableHeader"/>
            </w:pPr>
            <w:r w:rsidRPr="00EB304D">
              <w:t>Type</w:t>
            </w:r>
          </w:p>
        </w:tc>
        <w:tc>
          <w:tcPr>
            <w:tcW w:w="425" w:type="dxa"/>
            <w:shd w:val="clear" w:color="auto" w:fill="C00000"/>
            <w:vAlign w:val="center"/>
            <w:hideMark/>
          </w:tcPr>
          <w:p w14:paraId="31157ABF" w14:textId="77777777" w:rsidR="009361FF" w:rsidRPr="00EB304D" w:rsidRDefault="009361FF" w:rsidP="00913CB0">
            <w:pPr>
              <w:pStyle w:val="TableHeader"/>
            </w:pPr>
            <w:r w:rsidRPr="00EB304D">
              <w:t>No.</w:t>
            </w:r>
          </w:p>
        </w:tc>
        <w:tc>
          <w:tcPr>
            <w:tcW w:w="567" w:type="dxa"/>
            <w:shd w:val="clear" w:color="auto" w:fill="C00000"/>
            <w:vAlign w:val="center"/>
          </w:tcPr>
          <w:p w14:paraId="2012ABFC" w14:textId="77777777" w:rsidR="009361FF" w:rsidRPr="00EB304D" w:rsidRDefault="009361FF" w:rsidP="00913CB0">
            <w:pPr>
              <w:pStyle w:val="TableHeader"/>
            </w:pPr>
            <w:r w:rsidRPr="00EB304D">
              <w:t>MOC</w:t>
            </w:r>
          </w:p>
        </w:tc>
      </w:tr>
      <w:tr w:rsidR="009361FF" w:rsidRPr="00EB304D" w14:paraId="4735E603" w14:textId="77777777" w:rsidTr="00913CB0">
        <w:trPr>
          <w:trHeight w:val="452"/>
        </w:trPr>
        <w:tc>
          <w:tcPr>
            <w:tcW w:w="1913" w:type="dxa"/>
            <w:vAlign w:val="center"/>
          </w:tcPr>
          <w:p w14:paraId="06337303" w14:textId="77777777" w:rsidR="009361FF" w:rsidRPr="001B7B30" w:rsidRDefault="009361FF" w:rsidP="00913CB0">
            <w:pPr>
              <w:pStyle w:val="TableText"/>
            </w:pPr>
            <w:r>
              <w:t>i</w:t>
            </w:r>
            <w:r w:rsidRPr="001B7B30">
              <w:t>ccid</w:t>
            </w:r>
          </w:p>
        </w:tc>
        <w:tc>
          <w:tcPr>
            <w:tcW w:w="4820" w:type="dxa"/>
            <w:vAlign w:val="center"/>
          </w:tcPr>
          <w:p w14:paraId="7ECFDF2D" w14:textId="77777777" w:rsidR="009361FF" w:rsidRPr="001B7B30" w:rsidRDefault="009361FF" w:rsidP="00913CB0">
            <w:pPr>
              <w:pStyle w:val="TableText"/>
            </w:pPr>
            <w:r w:rsidRPr="001B7B30">
              <w:t xml:space="preserve">Identification of the Profile to download and install in the eUICC. If </w:t>
            </w:r>
            <w:r>
              <w:t>ICCID</w:t>
            </w:r>
            <w:r w:rsidRPr="001B7B30">
              <w:t xml:space="preserve"> was provided as an input data, the returned value SHALL be the same. If not provided as an input data the returned value SHALL be one of the values available in the SM-DP+ inventory and corresponding to the Profile Type.</w:t>
            </w:r>
          </w:p>
        </w:tc>
        <w:tc>
          <w:tcPr>
            <w:tcW w:w="1559" w:type="dxa"/>
            <w:vAlign w:val="center"/>
          </w:tcPr>
          <w:p w14:paraId="07B1BE2F" w14:textId="77777777" w:rsidR="009361FF" w:rsidRPr="001B7B30" w:rsidRDefault="009361FF" w:rsidP="00913CB0">
            <w:pPr>
              <w:pStyle w:val="TableText"/>
            </w:pPr>
            <w:r w:rsidRPr="001B7B30">
              <w:t>ICCID</w:t>
            </w:r>
          </w:p>
        </w:tc>
        <w:tc>
          <w:tcPr>
            <w:tcW w:w="425" w:type="dxa"/>
            <w:vAlign w:val="center"/>
          </w:tcPr>
          <w:p w14:paraId="48D9B5DD" w14:textId="77777777" w:rsidR="009361FF" w:rsidRPr="001B7B30" w:rsidRDefault="009361FF" w:rsidP="00913CB0">
            <w:pPr>
              <w:pStyle w:val="TableText"/>
            </w:pPr>
            <w:r w:rsidRPr="001B7B30">
              <w:t>1</w:t>
            </w:r>
          </w:p>
        </w:tc>
        <w:tc>
          <w:tcPr>
            <w:tcW w:w="567" w:type="dxa"/>
            <w:vAlign w:val="center"/>
          </w:tcPr>
          <w:p w14:paraId="6322C03E" w14:textId="77777777" w:rsidR="009361FF" w:rsidRPr="001B7B30" w:rsidRDefault="009361FF" w:rsidP="00913CB0">
            <w:pPr>
              <w:pStyle w:val="TableText"/>
            </w:pPr>
            <w:r w:rsidRPr="001B7B30">
              <w:t>M</w:t>
            </w:r>
          </w:p>
        </w:tc>
      </w:tr>
    </w:tbl>
    <w:p w14:paraId="79C5D29C" w14:textId="2388C310"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23</w:t>
      </w:r>
      <w:r w:rsidR="009361FF" w:rsidRPr="001B7B30">
        <w:rPr>
          <w:lang w:val="en-US"/>
        </w:rPr>
        <w:t>: DownloadOrder Additional Output</w:t>
      </w:r>
      <w:r w:rsidR="009361FF">
        <w:rPr>
          <w:lang w:val="en-US"/>
        </w:rPr>
        <w:t xml:space="preserve"> Data</w:t>
      </w:r>
    </w:p>
    <w:p w14:paraId="352D9C7D" w14:textId="77777777" w:rsidR="009361FF" w:rsidRPr="0090244F" w:rsidRDefault="009361FF" w:rsidP="009361FF">
      <w:pPr>
        <w:pStyle w:val="NormalParagraph"/>
        <w:rPr>
          <w:b/>
          <w:i/>
          <w:u w:val="single"/>
        </w:rPr>
      </w:pPr>
      <w:r w:rsidRPr="0090244F">
        <w:rPr>
          <w:b/>
          <w:i/>
          <w:u w:val="single"/>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935"/>
        <w:gridCol w:w="935"/>
        <w:gridCol w:w="1940"/>
        <w:gridCol w:w="4539"/>
      </w:tblGrid>
      <w:tr w:rsidR="009361FF" w:rsidRPr="00EB304D" w14:paraId="7BD46668" w14:textId="77777777" w:rsidTr="00250B76">
        <w:trPr>
          <w:trHeight w:val="342"/>
        </w:trPr>
        <w:tc>
          <w:tcPr>
            <w:tcW w:w="935" w:type="dxa"/>
            <w:shd w:val="clear" w:color="auto" w:fill="C00000"/>
            <w:vAlign w:val="center"/>
          </w:tcPr>
          <w:p w14:paraId="31D93DF4" w14:textId="77777777" w:rsidR="009361FF" w:rsidRPr="00DC0AA5" w:rsidRDefault="009361FF" w:rsidP="00913CB0">
            <w:pPr>
              <w:pStyle w:val="TableHeader"/>
            </w:pPr>
            <w:r w:rsidRPr="00DC0AA5">
              <w:t>Subject</w:t>
            </w:r>
          </w:p>
          <w:p w14:paraId="762A8B9C" w14:textId="77777777" w:rsidR="009361FF" w:rsidRPr="00DC0AA5" w:rsidRDefault="009361FF" w:rsidP="00913CB0">
            <w:pPr>
              <w:pStyle w:val="TableHeader"/>
            </w:pPr>
            <w:r w:rsidRPr="00DC0AA5">
              <w:t>Code</w:t>
            </w:r>
          </w:p>
        </w:tc>
        <w:tc>
          <w:tcPr>
            <w:tcW w:w="935" w:type="dxa"/>
            <w:shd w:val="clear" w:color="auto" w:fill="C00000"/>
            <w:vAlign w:val="center"/>
          </w:tcPr>
          <w:p w14:paraId="593AD4EF" w14:textId="77777777" w:rsidR="009361FF" w:rsidRPr="00DC0AA5" w:rsidRDefault="009361FF" w:rsidP="00913CB0">
            <w:pPr>
              <w:pStyle w:val="TableHeader"/>
            </w:pPr>
            <w:r w:rsidRPr="00DC0AA5">
              <w:t>Subject</w:t>
            </w:r>
          </w:p>
        </w:tc>
        <w:tc>
          <w:tcPr>
            <w:tcW w:w="935" w:type="dxa"/>
            <w:shd w:val="clear" w:color="auto" w:fill="C00000"/>
            <w:vAlign w:val="center"/>
          </w:tcPr>
          <w:p w14:paraId="4107B901" w14:textId="77777777" w:rsidR="009361FF" w:rsidRPr="00DC0AA5" w:rsidRDefault="009361FF" w:rsidP="00913CB0">
            <w:pPr>
              <w:pStyle w:val="TableHeader"/>
            </w:pPr>
            <w:r w:rsidRPr="00DC0AA5">
              <w:t>Reason</w:t>
            </w:r>
          </w:p>
          <w:p w14:paraId="60512F95" w14:textId="77777777" w:rsidR="009361FF" w:rsidRPr="00DC0AA5" w:rsidRDefault="009361FF" w:rsidP="00913CB0">
            <w:pPr>
              <w:pStyle w:val="TableHeader"/>
            </w:pPr>
            <w:r w:rsidRPr="00DC0AA5">
              <w:t>code</w:t>
            </w:r>
          </w:p>
        </w:tc>
        <w:tc>
          <w:tcPr>
            <w:tcW w:w="1940" w:type="dxa"/>
            <w:shd w:val="clear" w:color="auto" w:fill="C00000"/>
            <w:vAlign w:val="center"/>
          </w:tcPr>
          <w:p w14:paraId="259B4744" w14:textId="77777777" w:rsidR="009361FF" w:rsidRPr="00DC0AA5" w:rsidRDefault="009361FF" w:rsidP="00913CB0">
            <w:pPr>
              <w:pStyle w:val="TableHeader"/>
            </w:pPr>
            <w:r w:rsidRPr="00DC0AA5">
              <w:t>Reason</w:t>
            </w:r>
          </w:p>
        </w:tc>
        <w:tc>
          <w:tcPr>
            <w:tcW w:w="4539" w:type="dxa"/>
            <w:shd w:val="clear" w:color="auto" w:fill="C00000"/>
            <w:vAlign w:val="center"/>
          </w:tcPr>
          <w:p w14:paraId="5109B0E7" w14:textId="77777777" w:rsidR="009361FF" w:rsidRPr="00DC0AA5" w:rsidRDefault="009361FF" w:rsidP="00913CB0">
            <w:pPr>
              <w:pStyle w:val="TableHeader"/>
            </w:pPr>
            <w:r w:rsidRPr="00DC0AA5">
              <w:t>Description</w:t>
            </w:r>
          </w:p>
        </w:tc>
      </w:tr>
      <w:tr w:rsidR="009361FF" w:rsidRPr="00EB304D" w14:paraId="30334769" w14:textId="77777777" w:rsidTr="00250B76">
        <w:trPr>
          <w:trHeight w:val="282"/>
        </w:trPr>
        <w:tc>
          <w:tcPr>
            <w:tcW w:w="935" w:type="dxa"/>
            <w:shd w:val="clear" w:color="auto" w:fill="auto"/>
            <w:vAlign w:val="center"/>
          </w:tcPr>
          <w:p w14:paraId="1E69917B" w14:textId="77777777" w:rsidR="009361FF" w:rsidRPr="001B7B30" w:rsidRDefault="009361FF" w:rsidP="00913CB0">
            <w:pPr>
              <w:pStyle w:val="TableText"/>
            </w:pPr>
            <w:r w:rsidRPr="001B7B30">
              <w:t>8.2.1</w:t>
            </w:r>
          </w:p>
        </w:tc>
        <w:tc>
          <w:tcPr>
            <w:tcW w:w="935" w:type="dxa"/>
            <w:shd w:val="clear" w:color="auto" w:fill="auto"/>
            <w:vAlign w:val="center"/>
          </w:tcPr>
          <w:p w14:paraId="52FECC29" w14:textId="77777777" w:rsidR="009361FF" w:rsidRPr="001B7B30" w:rsidRDefault="009361FF" w:rsidP="00913CB0">
            <w:pPr>
              <w:pStyle w:val="TableText"/>
            </w:pPr>
            <w:r w:rsidRPr="001B7B30">
              <w:t>Profile ICCID</w:t>
            </w:r>
          </w:p>
        </w:tc>
        <w:tc>
          <w:tcPr>
            <w:tcW w:w="935" w:type="dxa"/>
            <w:shd w:val="clear" w:color="auto" w:fill="auto"/>
            <w:vAlign w:val="center"/>
          </w:tcPr>
          <w:p w14:paraId="13EB2EBE" w14:textId="77777777" w:rsidR="009361FF" w:rsidRPr="001B7B30" w:rsidRDefault="009361FF" w:rsidP="00913CB0">
            <w:pPr>
              <w:pStyle w:val="TableText"/>
            </w:pPr>
            <w:r w:rsidRPr="001B7B30">
              <w:t>3.9</w:t>
            </w:r>
          </w:p>
        </w:tc>
        <w:tc>
          <w:tcPr>
            <w:tcW w:w="1940" w:type="dxa"/>
            <w:vAlign w:val="center"/>
          </w:tcPr>
          <w:p w14:paraId="406CED70" w14:textId="77777777" w:rsidR="009361FF" w:rsidRPr="001B7B30" w:rsidRDefault="009361FF" w:rsidP="00913CB0">
            <w:pPr>
              <w:pStyle w:val="TableText"/>
            </w:pPr>
            <w:r w:rsidRPr="001B7B30">
              <w:t>Unknown</w:t>
            </w:r>
          </w:p>
        </w:tc>
        <w:tc>
          <w:tcPr>
            <w:tcW w:w="4539" w:type="dxa"/>
            <w:shd w:val="clear" w:color="auto" w:fill="auto"/>
            <w:vAlign w:val="center"/>
          </w:tcPr>
          <w:p w14:paraId="2DDDC74B" w14:textId="77777777" w:rsidR="009361FF" w:rsidRPr="001B7B30" w:rsidRDefault="009361FF" w:rsidP="00913CB0">
            <w:pPr>
              <w:pStyle w:val="TableText"/>
            </w:pPr>
            <w:r w:rsidRPr="001B7B30">
              <w:t xml:space="preserve">Indicates that the Profile, identified by this </w:t>
            </w:r>
            <w:r>
              <w:t>ICCID</w:t>
            </w:r>
            <w:r w:rsidRPr="001B7B30">
              <w:t xml:space="preserve"> is unknown to the SM-DP+. </w:t>
            </w:r>
          </w:p>
        </w:tc>
      </w:tr>
      <w:tr w:rsidR="009361FF" w:rsidRPr="00EB304D" w14:paraId="751C4568" w14:textId="77777777" w:rsidTr="00250B76">
        <w:trPr>
          <w:trHeight w:val="282"/>
        </w:trPr>
        <w:tc>
          <w:tcPr>
            <w:tcW w:w="935" w:type="dxa"/>
            <w:shd w:val="clear" w:color="auto" w:fill="auto"/>
            <w:vAlign w:val="center"/>
          </w:tcPr>
          <w:p w14:paraId="3A4765B4" w14:textId="77777777" w:rsidR="009361FF" w:rsidRPr="001B7B30" w:rsidRDefault="009361FF" w:rsidP="00913CB0">
            <w:pPr>
              <w:pStyle w:val="TableText"/>
            </w:pPr>
            <w:r w:rsidRPr="001B7B30">
              <w:t>8.2.1</w:t>
            </w:r>
          </w:p>
        </w:tc>
        <w:tc>
          <w:tcPr>
            <w:tcW w:w="935" w:type="dxa"/>
            <w:shd w:val="clear" w:color="auto" w:fill="auto"/>
            <w:vAlign w:val="center"/>
          </w:tcPr>
          <w:p w14:paraId="60158D12" w14:textId="77777777" w:rsidR="009361FF" w:rsidRPr="001B7B30" w:rsidRDefault="009361FF" w:rsidP="00913CB0">
            <w:pPr>
              <w:pStyle w:val="TableText"/>
            </w:pPr>
            <w:r w:rsidRPr="001B7B30">
              <w:t>Profile ICCID</w:t>
            </w:r>
          </w:p>
        </w:tc>
        <w:tc>
          <w:tcPr>
            <w:tcW w:w="935" w:type="dxa"/>
            <w:shd w:val="clear" w:color="auto" w:fill="auto"/>
          </w:tcPr>
          <w:p w14:paraId="35D1CDD9" w14:textId="77777777" w:rsidR="009361FF" w:rsidRPr="001B7B30" w:rsidRDefault="009361FF" w:rsidP="00913CB0">
            <w:pPr>
              <w:pStyle w:val="TableText"/>
            </w:pPr>
            <w:r w:rsidRPr="001B7B30">
              <w:t>1.2</w:t>
            </w:r>
          </w:p>
        </w:tc>
        <w:tc>
          <w:tcPr>
            <w:tcW w:w="1940" w:type="dxa"/>
          </w:tcPr>
          <w:p w14:paraId="4CD2BD4C" w14:textId="77777777" w:rsidR="009361FF" w:rsidRPr="001B7B30" w:rsidRDefault="009361FF" w:rsidP="00913CB0">
            <w:pPr>
              <w:pStyle w:val="TableText"/>
            </w:pPr>
            <w:r w:rsidRPr="001B7B30">
              <w:t>Not Allowed (Authorisation)</w:t>
            </w:r>
          </w:p>
        </w:tc>
        <w:tc>
          <w:tcPr>
            <w:tcW w:w="4539" w:type="dxa"/>
            <w:shd w:val="clear" w:color="auto" w:fill="auto"/>
            <w:vAlign w:val="center"/>
          </w:tcPr>
          <w:p w14:paraId="4BB4E0AE" w14:textId="77777777" w:rsidR="009361FF" w:rsidRPr="001B7B30" w:rsidRDefault="009361FF" w:rsidP="00913CB0">
            <w:pPr>
              <w:pStyle w:val="TableText"/>
            </w:pPr>
            <w:r w:rsidRPr="001B7B30">
              <w:t>Indicates that the function caller is not allowed to perform this function on the target Profile</w:t>
            </w:r>
            <w:r>
              <w:t>.</w:t>
            </w:r>
          </w:p>
        </w:tc>
      </w:tr>
      <w:tr w:rsidR="009361FF" w:rsidRPr="00EB304D" w14:paraId="503A628B" w14:textId="77777777" w:rsidTr="00250B76">
        <w:trPr>
          <w:trHeight w:val="282"/>
        </w:trPr>
        <w:tc>
          <w:tcPr>
            <w:tcW w:w="935" w:type="dxa"/>
            <w:shd w:val="clear" w:color="auto" w:fill="auto"/>
            <w:vAlign w:val="center"/>
          </w:tcPr>
          <w:p w14:paraId="589F8A96" w14:textId="77777777" w:rsidR="009361FF" w:rsidRPr="001B7B30" w:rsidRDefault="009361FF" w:rsidP="00913CB0">
            <w:pPr>
              <w:pStyle w:val="TableText"/>
            </w:pPr>
            <w:r>
              <w:t>8.2.1</w:t>
            </w:r>
          </w:p>
        </w:tc>
        <w:tc>
          <w:tcPr>
            <w:tcW w:w="935" w:type="dxa"/>
            <w:shd w:val="clear" w:color="auto" w:fill="auto"/>
            <w:vAlign w:val="center"/>
          </w:tcPr>
          <w:p w14:paraId="7B94743B" w14:textId="77777777" w:rsidR="009361FF" w:rsidRPr="001B7B30" w:rsidRDefault="009361FF" w:rsidP="00913CB0">
            <w:pPr>
              <w:pStyle w:val="TableText"/>
            </w:pPr>
            <w:r w:rsidRPr="001B7B30">
              <w:t>Profile ICCID</w:t>
            </w:r>
          </w:p>
        </w:tc>
        <w:tc>
          <w:tcPr>
            <w:tcW w:w="935" w:type="dxa"/>
            <w:shd w:val="clear" w:color="auto" w:fill="auto"/>
            <w:vAlign w:val="center"/>
          </w:tcPr>
          <w:p w14:paraId="093BF02D" w14:textId="77777777" w:rsidR="009361FF" w:rsidRPr="001B7B30" w:rsidRDefault="009361FF" w:rsidP="00913CB0">
            <w:pPr>
              <w:pStyle w:val="TableText"/>
            </w:pPr>
            <w:r>
              <w:t>3.3</w:t>
            </w:r>
          </w:p>
        </w:tc>
        <w:tc>
          <w:tcPr>
            <w:tcW w:w="1940" w:type="dxa"/>
            <w:vAlign w:val="center"/>
          </w:tcPr>
          <w:p w14:paraId="5B79A1D2" w14:textId="77777777" w:rsidR="009361FF" w:rsidRPr="001B7B30" w:rsidRDefault="009361FF" w:rsidP="00913CB0">
            <w:pPr>
              <w:pStyle w:val="TableText"/>
            </w:pPr>
            <w:r w:rsidRPr="00ED2710">
              <w:t>Already in Use</w:t>
            </w:r>
          </w:p>
        </w:tc>
        <w:tc>
          <w:tcPr>
            <w:tcW w:w="4539" w:type="dxa"/>
            <w:shd w:val="clear" w:color="auto" w:fill="auto"/>
            <w:vAlign w:val="center"/>
          </w:tcPr>
          <w:p w14:paraId="6441ED53" w14:textId="1B8F1084" w:rsidR="009361FF" w:rsidRPr="001B7B30" w:rsidRDefault="009361FF" w:rsidP="00294997">
            <w:pPr>
              <w:pStyle w:val="TableText"/>
            </w:pPr>
            <w:r>
              <w:t xml:space="preserve">Indicates that the </w:t>
            </w:r>
            <w:r w:rsidR="00294997">
              <w:t xml:space="preserve">Profile identified by the </w:t>
            </w:r>
            <w:r>
              <w:t>provided</w:t>
            </w:r>
            <w:r w:rsidRPr="00ED2710">
              <w:t xml:space="preserve"> ICCID is </w:t>
            </w:r>
            <w:r w:rsidR="00294997">
              <w:t>not available</w:t>
            </w:r>
            <w:r w:rsidRPr="00ED2710">
              <w:t>.</w:t>
            </w:r>
          </w:p>
        </w:tc>
      </w:tr>
      <w:tr w:rsidR="009361FF" w:rsidRPr="00EB304D" w14:paraId="68C0A211" w14:textId="77777777" w:rsidTr="00250B76">
        <w:trPr>
          <w:trHeight w:val="282"/>
        </w:trPr>
        <w:tc>
          <w:tcPr>
            <w:tcW w:w="935" w:type="dxa"/>
            <w:shd w:val="clear" w:color="auto" w:fill="auto"/>
            <w:vAlign w:val="center"/>
          </w:tcPr>
          <w:p w14:paraId="6AE33CB8" w14:textId="77777777" w:rsidR="009361FF" w:rsidRPr="001B7B30" w:rsidRDefault="009361FF" w:rsidP="00913CB0">
            <w:pPr>
              <w:pStyle w:val="TableText"/>
            </w:pPr>
            <w:r w:rsidRPr="001B7B30">
              <w:t>8.2.5</w:t>
            </w:r>
          </w:p>
        </w:tc>
        <w:tc>
          <w:tcPr>
            <w:tcW w:w="935" w:type="dxa"/>
            <w:shd w:val="clear" w:color="auto" w:fill="auto"/>
            <w:vAlign w:val="center"/>
          </w:tcPr>
          <w:p w14:paraId="2A9D50F6" w14:textId="77777777" w:rsidR="009361FF" w:rsidRPr="001B7B30" w:rsidRDefault="009361FF" w:rsidP="00913CB0">
            <w:pPr>
              <w:pStyle w:val="TableText"/>
            </w:pPr>
            <w:r w:rsidRPr="001B7B30">
              <w:t>Profile Type</w:t>
            </w:r>
          </w:p>
        </w:tc>
        <w:tc>
          <w:tcPr>
            <w:tcW w:w="935" w:type="dxa"/>
            <w:shd w:val="clear" w:color="auto" w:fill="auto"/>
          </w:tcPr>
          <w:p w14:paraId="7037B96B" w14:textId="77777777" w:rsidR="009361FF" w:rsidRPr="001B7B30" w:rsidRDefault="009361FF" w:rsidP="00913CB0">
            <w:pPr>
              <w:pStyle w:val="TableText"/>
            </w:pPr>
            <w:r w:rsidRPr="001B7B30">
              <w:t>3.9</w:t>
            </w:r>
          </w:p>
        </w:tc>
        <w:tc>
          <w:tcPr>
            <w:tcW w:w="1940" w:type="dxa"/>
          </w:tcPr>
          <w:p w14:paraId="24D125B9" w14:textId="77777777" w:rsidR="009361FF" w:rsidRPr="001B7B30" w:rsidRDefault="009361FF" w:rsidP="00913CB0">
            <w:pPr>
              <w:pStyle w:val="TableText"/>
            </w:pPr>
            <w:r w:rsidRPr="001B7B30">
              <w:t>Unknown</w:t>
            </w:r>
          </w:p>
        </w:tc>
        <w:tc>
          <w:tcPr>
            <w:tcW w:w="4539" w:type="dxa"/>
            <w:shd w:val="clear" w:color="auto" w:fill="auto"/>
            <w:vAlign w:val="center"/>
          </w:tcPr>
          <w:p w14:paraId="06A0FAC2" w14:textId="77777777" w:rsidR="009361FF" w:rsidRPr="001B7B30" w:rsidRDefault="009361FF" w:rsidP="00913CB0">
            <w:pPr>
              <w:pStyle w:val="TableText"/>
            </w:pPr>
            <w:r w:rsidRPr="001B7B30">
              <w:t xml:space="preserve">Indicates that the Profile </w:t>
            </w:r>
            <w:r>
              <w:t>T</w:t>
            </w:r>
            <w:r w:rsidRPr="001B7B30">
              <w:t>ype identified by this Profile Type is unknown to the SM-DP+.</w:t>
            </w:r>
          </w:p>
        </w:tc>
      </w:tr>
      <w:tr w:rsidR="009361FF" w:rsidRPr="00EB304D" w14:paraId="2BCD7400" w14:textId="77777777" w:rsidTr="00250B76">
        <w:trPr>
          <w:trHeight w:val="282"/>
        </w:trPr>
        <w:tc>
          <w:tcPr>
            <w:tcW w:w="935" w:type="dxa"/>
            <w:shd w:val="clear" w:color="auto" w:fill="auto"/>
            <w:vAlign w:val="center"/>
          </w:tcPr>
          <w:p w14:paraId="41164BDB" w14:textId="77777777" w:rsidR="009361FF" w:rsidRPr="001B7B30" w:rsidRDefault="009361FF" w:rsidP="00913CB0">
            <w:pPr>
              <w:pStyle w:val="TableText"/>
            </w:pPr>
            <w:r w:rsidRPr="001B7B30">
              <w:t>8.2.5</w:t>
            </w:r>
          </w:p>
        </w:tc>
        <w:tc>
          <w:tcPr>
            <w:tcW w:w="935" w:type="dxa"/>
            <w:shd w:val="clear" w:color="auto" w:fill="auto"/>
            <w:vAlign w:val="center"/>
          </w:tcPr>
          <w:p w14:paraId="0F68D6B2" w14:textId="77777777" w:rsidR="009361FF" w:rsidRPr="001B7B30" w:rsidRDefault="009361FF" w:rsidP="00913CB0">
            <w:pPr>
              <w:pStyle w:val="TableText"/>
            </w:pPr>
            <w:r w:rsidRPr="001B7B30">
              <w:t>Profile Type</w:t>
            </w:r>
          </w:p>
        </w:tc>
        <w:tc>
          <w:tcPr>
            <w:tcW w:w="935" w:type="dxa"/>
            <w:shd w:val="clear" w:color="auto" w:fill="auto"/>
            <w:vAlign w:val="center"/>
          </w:tcPr>
          <w:p w14:paraId="44011EBD" w14:textId="77777777" w:rsidR="009361FF" w:rsidRPr="001B7B30" w:rsidRDefault="009361FF" w:rsidP="00913CB0">
            <w:pPr>
              <w:pStyle w:val="TableText"/>
            </w:pPr>
            <w:r w:rsidRPr="001B7B30">
              <w:t>1.2</w:t>
            </w:r>
          </w:p>
        </w:tc>
        <w:tc>
          <w:tcPr>
            <w:tcW w:w="1940" w:type="dxa"/>
            <w:vAlign w:val="center"/>
          </w:tcPr>
          <w:p w14:paraId="7A051BB6" w14:textId="77777777" w:rsidR="009361FF" w:rsidRPr="001B7B30" w:rsidRDefault="009361FF" w:rsidP="00913CB0">
            <w:pPr>
              <w:pStyle w:val="TableText"/>
            </w:pPr>
            <w:r w:rsidRPr="001B7B30">
              <w:t>Not Allowed (Authorisation)</w:t>
            </w:r>
          </w:p>
        </w:tc>
        <w:tc>
          <w:tcPr>
            <w:tcW w:w="4539" w:type="dxa"/>
            <w:shd w:val="clear" w:color="auto" w:fill="auto"/>
            <w:vAlign w:val="center"/>
          </w:tcPr>
          <w:p w14:paraId="31051A44" w14:textId="77777777" w:rsidR="009361FF" w:rsidRPr="001B7B30" w:rsidRDefault="009361FF" w:rsidP="00913CB0">
            <w:pPr>
              <w:pStyle w:val="TableText"/>
            </w:pPr>
            <w:r w:rsidRPr="001B7B30">
              <w:t>Indicates that the function caller is not allowed to perform this function on the Profile Type.</w:t>
            </w:r>
          </w:p>
        </w:tc>
      </w:tr>
      <w:tr w:rsidR="009361FF" w:rsidRPr="00EB304D" w14:paraId="6D9E43F0" w14:textId="77777777" w:rsidTr="00250B76">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03E800EA" w14:textId="77777777" w:rsidR="009361FF" w:rsidRPr="001B7B30" w:rsidRDefault="009361FF" w:rsidP="00913CB0">
            <w:pPr>
              <w:pStyle w:val="TableText"/>
            </w:pPr>
            <w:r w:rsidRPr="001B7B30">
              <w:t>8.2.5</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7677CD79" w14:textId="77777777" w:rsidR="009361FF" w:rsidRPr="001B7B30" w:rsidRDefault="009361FF" w:rsidP="00913CB0">
            <w:pPr>
              <w:pStyle w:val="TableText"/>
            </w:pPr>
            <w:r w:rsidRPr="001B7B30">
              <w:t>Profile Type</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D128B32" w14:textId="77777777" w:rsidR="009361FF" w:rsidRPr="001B7B30" w:rsidRDefault="009361FF" w:rsidP="00913CB0">
            <w:pPr>
              <w:pStyle w:val="TableText"/>
            </w:pPr>
            <w:r w:rsidRPr="001B7B30">
              <w:t>3.7</w:t>
            </w:r>
          </w:p>
        </w:tc>
        <w:tc>
          <w:tcPr>
            <w:tcW w:w="1940" w:type="dxa"/>
            <w:tcBorders>
              <w:top w:val="single" w:sz="6" w:space="0" w:color="auto"/>
              <w:left w:val="single" w:sz="6" w:space="0" w:color="auto"/>
              <w:bottom w:val="single" w:sz="6" w:space="0" w:color="auto"/>
              <w:right w:val="single" w:sz="6" w:space="0" w:color="auto"/>
            </w:tcBorders>
            <w:vAlign w:val="center"/>
          </w:tcPr>
          <w:p w14:paraId="7B730142" w14:textId="77777777" w:rsidR="009361FF" w:rsidRPr="001B7B30" w:rsidRDefault="009361FF" w:rsidP="00913CB0">
            <w:pPr>
              <w:pStyle w:val="TableText"/>
            </w:pPr>
            <w:r w:rsidRPr="001B7B30">
              <w:t>Unavailable</w:t>
            </w:r>
          </w:p>
        </w:tc>
        <w:tc>
          <w:tcPr>
            <w:tcW w:w="4539" w:type="dxa"/>
            <w:tcBorders>
              <w:top w:val="single" w:sz="6" w:space="0" w:color="auto"/>
              <w:left w:val="single" w:sz="6" w:space="0" w:color="auto"/>
              <w:bottom w:val="single" w:sz="6" w:space="0" w:color="auto"/>
              <w:right w:val="single" w:sz="4" w:space="0" w:color="auto"/>
            </w:tcBorders>
            <w:shd w:val="clear" w:color="auto" w:fill="auto"/>
            <w:vAlign w:val="center"/>
          </w:tcPr>
          <w:p w14:paraId="06044A2D" w14:textId="77777777" w:rsidR="009361FF" w:rsidRPr="001B7B30" w:rsidRDefault="009361FF" w:rsidP="00913CB0">
            <w:pPr>
              <w:pStyle w:val="TableText"/>
            </w:pPr>
            <w:r w:rsidRPr="001B7B30">
              <w:t>No more Profile available for the requested Profile Type.</w:t>
            </w:r>
          </w:p>
        </w:tc>
      </w:tr>
      <w:tr w:rsidR="00250B76" w:rsidRPr="001B7B30" w14:paraId="0503F2C6" w14:textId="77777777" w:rsidTr="00250B76">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27D01AF1" w14:textId="77777777" w:rsidR="00250B76" w:rsidRPr="001B7B30" w:rsidRDefault="00250B76" w:rsidP="00D56266">
            <w:pPr>
              <w:pStyle w:val="TableText"/>
            </w:pPr>
            <w:r>
              <w:t>8.2.5</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75A66438" w14:textId="77777777" w:rsidR="00250B76" w:rsidRPr="001B7B30" w:rsidRDefault="00250B76" w:rsidP="00D56266">
            <w:pPr>
              <w:pStyle w:val="TableText"/>
            </w:pPr>
            <w:r>
              <w:t>Profile Type</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0B5F9BED" w14:textId="77777777" w:rsidR="00250B76" w:rsidRPr="001B7B30" w:rsidRDefault="00250B76" w:rsidP="00D56266">
            <w:pPr>
              <w:pStyle w:val="TableText"/>
            </w:pPr>
            <w:r>
              <w:t>3.8</w:t>
            </w:r>
          </w:p>
        </w:tc>
        <w:tc>
          <w:tcPr>
            <w:tcW w:w="1940" w:type="dxa"/>
            <w:tcBorders>
              <w:top w:val="single" w:sz="6" w:space="0" w:color="auto"/>
              <w:left w:val="single" w:sz="6" w:space="0" w:color="auto"/>
              <w:bottom w:val="single" w:sz="6" w:space="0" w:color="auto"/>
              <w:right w:val="single" w:sz="6" w:space="0" w:color="auto"/>
            </w:tcBorders>
            <w:vAlign w:val="center"/>
          </w:tcPr>
          <w:p w14:paraId="6DED9602" w14:textId="77777777" w:rsidR="00250B76" w:rsidRPr="001B7B30" w:rsidRDefault="00250B76" w:rsidP="00D56266">
            <w:pPr>
              <w:pStyle w:val="TableText"/>
            </w:pPr>
            <w:r>
              <w:t>Refused</w:t>
            </w:r>
          </w:p>
        </w:tc>
        <w:tc>
          <w:tcPr>
            <w:tcW w:w="4539" w:type="dxa"/>
            <w:tcBorders>
              <w:top w:val="single" w:sz="6" w:space="0" w:color="auto"/>
              <w:left w:val="single" w:sz="6" w:space="0" w:color="auto"/>
              <w:bottom w:val="single" w:sz="6" w:space="0" w:color="auto"/>
              <w:right w:val="single" w:sz="4" w:space="0" w:color="auto"/>
            </w:tcBorders>
            <w:shd w:val="clear" w:color="auto" w:fill="auto"/>
            <w:vAlign w:val="center"/>
          </w:tcPr>
          <w:p w14:paraId="4EA0AC6F" w14:textId="2362DE6D" w:rsidR="00250B76" w:rsidRPr="001B7B30" w:rsidRDefault="00250B76" w:rsidP="00D56266">
            <w:pPr>
              <w:pStyle w:val="TableText"/>
            </w:pPr>
            <w:r>
              <w:t xml:space="preserve">Indicates that the </w:t>
            </w:r>
            <w:r w:rsidRPr="001B7B30">
              <w:t xml:space="preserve">Profile </w:t>
            </w:r>
            <w:r>
              <w:t>T</w:t>
            </w:r>
            <w:r w:rsidRPr="001B7B30">
              <w:t>ype identified by this Profile Type is</w:t>
            </w:r>
            <w:r>
              <w:t xml:space="preserve"> not aligned with the Profile Type of Profile identified by the</w:t>
            </w:r>
            <w:r w:rsidRPr="001B7B30">
              <w:t xml:space="preserve"> </w:t>
            </w:r>
            <w:r>
              <w:t>ICCID</w:t>
            </w:r>
            <w:r w:rsidR="007A7A8B">
              <w:t>.</w:t>
            </w:r>
          </w:p>
        </w:tc>
      </w:tr>
    </w:tbl>
    <w:p w14:paraId="6BA132BD" w14:textId="3E782DFB" w:rsidR="009361FF" w:rsidRPr="001B7B30" w:rsidRDefault="00F66DD3" w:rsidP="00BD45AD">
      <w:pPr>
        <w:pStyle w:val="TableCaption"/>
        <w:numPr>
          <w:ilvl w:val="0"/>
          <w:numId w:val="0"/>
        </w:numPr>
        <w:ind w:left="360" w:hanging="360"/>
        <w:rPr>
          <w:lang w:val="en-US"/>
        </w:rPr>
      </w:pPr>
      <w:bookmarkStart w:id="2190" w:name="_Ref438304827"/>
      <w:bookmarkStart w:id="2191" w:name="_Toc433615182"/>
      <w:r w:rsidRPr="001B7B30">
        <w:rPr>
          <w:rFonts w:ascii="Arial Bold" w:hAnsi="Arial Bold"/>
          <w:lang w:val="en-US"/>
        </w:rPr>
        <w:t>Table 24</w:t>
      </w:r>
      <w:r w:rsidR="009361FF" w:rsidRPr="001B7B30">
        <w:rPr>
          <w:lang w:val="en-US"/>
        </w:rPr>
        <w:t xml:space="preserve">: DownloadOrder Specific </w:t>
      </w:r>
      <w:r w:rsidR="009361FF">
        <w:rPr>
          <w:lang w:val="en-US"/>
        </w:rPr>
        <w:t>S</w:t>
      </w:r>
      <w:r w:rsidR="009361FF" w:rsidRPr="001B7B30">
        <w:rPr>
          <w:lang w:val="en-US"/>
        </w:rPr>
        <w:t xml:space="preserve">tatus </w:t>
      </w:r>
      <w:r w:rsidR="009361FF">
        <w:rPr>
          <w:lang w:val="en-US"/>
        </w:rPr>
        <w:t>C</w:t>
      </w:r>
      <w:r w:rsidR="009361FF" w:rsidRPr="001B7B30">
        <w:rPr>
          <w:lang w:val="en-US"/>
        </w:rPr>
        <w:t>odes</w:t>
      </w:r>
      <w:bookmarkEnd w:id="2190"/>
    </w:p>
    <w:p w14:paraId="259A4838" w14:textId="6EC6382F" w:rsidR="006254F0" w:rsidRDefault="006254F0" w:rsidP="00DA6273">
      <w:pPr>
        <w:pStyle w:val="NOTE"/>
      </w:pPr>
      <w:bookmarkStart w:id="2192" w:name="_Function:_ConfirmOrder"/>
      <w:bookmarkStart w:id="2193" w:name="_Ref440456118"/>
      <w:bookmarkStart w:id="2194" w:name="_Toc456596256"/>
      <w:bookmarkStart w:id="2195" w:name="_Toc473022772"/>
      <w:bookmarkEnd w:id="2192"/>
      <w:r w:rsidRPr="00F1516B">
        <w:t xml:space="preserve">NOTE: </w:t>
      </w:r>
      <w:r w:rsidRPr="00F1516B">
        <w:tab/>
        <w:t xml:space="preserve">If </w:t>
      </w:r>
      <w:r>
        <w:t>the</w:t>
      </w:r>
      <w:r w:rsidRPr="00F1516B">
        <w:t xml:space="preserve"> Profile </w:t>
      </w:r>
      <w:r>
        <w:t>identified by the ICCID is</w:t>
      </w:r>
      <w:r w:rsidRPr="00F1516B">
        <w:t xml:space="preserve"> already </w:t>
      </w:r>
      <w:r>
        <w:t xml:space="preserve">in state </w:t>
      </w:r>
      <w:r w:rsidR="007F6216">
        <w:t>"</w:t>
      </w:r>
      <w:r>
        <w:t>Linked</w:t>
      </w:r>
      <w:r w:rsidR="007F6216">
        <w:t>"</w:t>
      </w:r>
      <w:r>
        <w:t xml:space="preserve"> or </w:t>
      </w:r>
      <w:r w:rsidR="007F6216">
        <w:t>"</w:t>
      </w:r>
      <w:r>
        <w:t>Allocated</w:t>
      </w:r>
      <w:r w:rsidR="007F6216">
        <w:t>"</w:t>
      </w:r>
      <w:r w:rsidRPr="00F1516B">
        <w:t xml:space="preserve"> </w:t>
      </w:r>
      <w:r>
        <w:t xml:space="preserve">and </w:t>
      </w:r>
      <w:r w:rsidRPr="00F1516B">
        <w:t xml:space="preserve">this function </w:t>
      </w:r>
      <w:r>
        <w:t>would result in exactly this state when performed on an unallocated Profile, the function may</w:t>
      </w:r>
      <w:r w:rsidRPr="00F1516B">
        <w:t xml:space="preserve"> return 'Executed-Success' and take no other action.</w:t>
      </w:r>
      <w:r w:rsidR="007F6216">
        <w:br/>
      </w:r>
      <w:r>
        <w:tab/>
        <w:t>This allows graceful handling of resends in case a response on ES2+ gets lost.</w:t>
      </w:r>
    </w:p>
    <w:p w14:paraId="222473E0" w14:textId="62825EB5" w:rsidR="009361FF" w:rsidRPr="00EB304D" w:rsidRDefault="00F66DD3" w:rsidP="00BD45AD">
      <w:pPr>
        <w:pStyle w:val="Heading3"/>
        <w:numPr>
          <w:ilvl w:val="0"/>
          <w:numId w:val="0"/>
        </w:numPr>
        <w:tabs>
          <w:tab w:val="left" w:pos="851"/>
        </w:tabs>
        <w:ind w:left="851" w:hanging="851"/>
        <w:rPr>
          <w:lang w:bidi="ar-SA"/>
        </w:rPr>
      </w:pPr>
      <w:bookmarkStart w:id="2196" w:name="_Toc91760990"/>
      <w:bookmarkStart w:id="2197" w:name="_Toc114481316"/>
      <w:r w:rsidRPr="00EB304D">
        <w:rPr>
          <w:sz w:val="22"/>
          <w:lang w:bidi="ar-SA"/>
        </w:rPr>
        <w:t>5.3.2</w:t>
      </w:r>
      <w:r w:rsidRPr="00EB304D">
        <w:rPr>
          <w:sz w:val="22"/>
          <w:lang w:bidi="ar-SA"/>
        </w:rPr>
        <w:tab/>
      </w:r>
      <w:r w:rsidR="009361FF">
        <w:rPr>
          <w:lang w:bidi="ar-SA"/>
        </w:rPr>
        <w:t>Function</w:t>
      </w:r>
      <w:r w:rsidR="009361FF" w:rsidRPr="00EB304D">
        <w:rPr>
          <w:lang w:bidi="ar-SA"/>
        </w:rPr>
        <w:t xml:space="preserve">: </w:t>
      </w:r>
      <w:r w:rsidR="009361FF" w:rsidRPr="001B7B30">
        <w:rPr>
          <w:lang w:val="en-US" w:bidi="ar-SA"/>
        </w:rPr>
        <w:t>ConfirmOrder</w:t>
      </w:r>
      <w:bookmarkEnd w:id="2193"/>
      <w:bookmarkEnd w:id="2194"/>
      <w:bookmarkEnd w:id="2195"/>
      <w:bookmarkEnd w:id="2196"/>
      <w:bookmarkEnd w:id="2197"/>
    </w:p>
    <w:p w14:paraId="6B7E0B8C" w14:textId="3ABDBC8F" w:rsidR="009361FF" w:rsidRPr="00EB304D" w:rsidRDefault="009361FF" w:rsidP="009361FF">
      <w:pPr>
        <w:pStyle w:val="NormalParagraph"/>
        <w:rPr>
          <w:b/>
        </w:rPr>
      </w:pPr>
      <w:r w:rsidRPr="00EB304D">
        <w:rPr>
          <w:b/>
        </w:rPr>
        <w:t xml:space="preserve">Related Procedures: </w:t>
      </w:r>
      <w:r w:rsidR="00991524">
        <w:t>Download initiation</w:t>
      </w:r>
    </w:p>
    <w:p w14:paraId="5D8DFC62" w14:textId="77777777" w:rsidR="009361FF" w:rsidRPr="00EB304D" w:rsidRDefault="009361FF" w:rsidP="009361FF">
      <w:pPr>
        <w:pStyle w:val="NormalParagraph"/>
      </w:pPr>
      <w:r w:rsidRPr="00B43806">
        <w:rPr>
          <w:b/>
        </w:rPr>
        <w:t xml:space="preserve">Function Provider </w:t>
      </w:r>
      <w:r>
        <w:rPr>
          <w:b/>
        </w:rPr>
        <w:t>E</w:t>
      </w:r>
      <w:r w:rsidRPr="00B43806">
        <w:rPr>
          <w:b/>
        </w:rPr>
        <w:t>ntity</w:t>
      </w:r>
      <w:r w:rsidRPr="00F96E8D">
        <w:rPr>
          <w:b/>
        </w:rPr>
        <w:t xml:space="preserve">: </w:t>
      </w:r>
      <w:r w:rsidRPr="00EB304D">
        <w:t>SM-DP+</w:t>
      </w:r>
    </w:p>
    <w:p w14:paraId="2B1825A0" w14:textId="77777777" w:rsidR="009361FF" w:rsidRPr="00F96E8D" w:rsidRDefault="009361FF" w:rsidP="009361FF">
      <w:pPr>
        <w:pStyle w:val="NormalParagraph"/>
        <w:rPr>
          <w:b/>
        </w:rPr>
      </w:pPr>
      <w:r w:rsidRPr="00EB304D">
        <w:rPr>
          <w:b/>
        </w:rPr>
        <w:t>Description:</w:t>
      </w:r>
    </w:p>
    <w:p w14:paraId="586845C9" w14:textId="77777777" w:rsidR="009361FF" w:rsidRPr="00EB304D" w:rsidRDefault="009361FF" w:rsidP="009361FF">
      <w:pPr>
        <w:pStyle w:val="NormalParagraph"/>
      </w:pPr>
      <w:r w:rsidRPr="00EB304D">
        <w:t xml:space="preserve">This function is used to </w:t>
      </w:r>
      <w:r>
        <w:t>confirm a previously requested download order.</w:t>
      </w:r>
    </w:p>
    <w:p w14:paraId="0B98B522" w14:textId="6A50C9C0" w:rsidR="00174341" w:rsidRDefault="00174341" w:rsidP="00640609">
      <w:pPr>
        <w:pStyle w:val="NormalParagraph"/>
      </w:pPr>
      <w:r w:rsidRPr="005305AF">
        <w:t xml:space="preserve">If </w:t>
      </w:r>
      <w:r w:rsidR="00BD3212">
        <w:t>an</w:t>
      </w:r>
      <w:r w:rsidR="00BD3212" w:rsidRPr="005305AF">
        <w:t xml:space="preserve"> </w:t>
      </w:r>
      <w:r w:rsidRPr="005305AF">
        <w:t>SM-DS or Default SM-DP+ is to be used for the Profile download</w:t>
      </w:r>
      <w:r>
        <w:t xml:space="preserve"> and the EID has not been provided within the DownloadOrder function</w:t>
      </w:r>
      <w:r w:rsidRPr="005305AF">
        <w:t xml:space="preserve">, then the EID </w:t>
      </w:r>
      <w:r>
        <w:t>SHALL</w:t>
      </w:r>
      <w:r w:rsidRPr="005305AF">
        <w:t xml:space="preserve"> be present.</w:t>
      </w:r>
      <w:r>
        <w:t xml:space="preserve"> If EID is not present, the SM-DP+ SHALL return a '</w:t>
      </w:r>
      <w:r w:rsidRPr="001B7B30">
        <w:t>Function execution status</w:t>
      </w:r>
      <w:r>
        <w:t xml:space="preserve">' </w:t>
      </w:r>
      <w:r w:rsidRPr="001B7B30">
        <w:t xml:space="preserve">indicating </w:t>
      </w:r>
      <w:r>
        <w:t>'</w:t>
      </w:r>
      <w:r w:rsidRPr="001B7B30">
        <w:t>Failed</w:t>
      </w:r>
      <w:r>
        <w:t>'</w:t>
      </w:r>
      <w:r w:rsidRPr="001B7B30">
        <w:t xml:space="preserve"> with a status code</w:t>
      </w:r>
      <w:r>
        <w:t xml:space="preserve"> </w:t>
      </w:r>
      <w:r w:rsidR="005F6E71">
        <w:t>"</w:t>
      </w:r>
      <w:r w:rsidRPr="003F2AAA">
        <w:t>EID</w:t>
      </w:r>
      <w:r>
        <w:t xml:space="preserve"> - </w:t>
      </w:r>
      <w:r w:rsidRPr="003F2AAA">
        <w:t>Mandatory Element Missing</w:t>
      </w:r>
      <w:r w:rsidR="005F6E71">
        <w:t>"</w:t>
      </w:r>
      <w:r>
        <w:t>.</w:t>
      </w:r>
    </w:p>
    <w:p w14:paraId="785AD20A" w14:textId="7F51A349" w:rsidR="00174341" w:rsidRPr="00EB304D" w:rsidRDefault="00174341" w:rsidP="00640609">
      <w:pPr>
        <w:pStyle w:val="NormalParagraph"/>
      </w:pPr>
      <w:r>
        <w:t>If the EID is present in both the DownloadOrder and ConfirmOrder functions it SHALL be the same value. If EID is different, the SM-DP+ SHALL return a '</w:t>
      </w:r>
      <w:r w:rsidRPr="001B7B30">
        <w:t>Function execution status</w:t>
      </w:r>
      <w:r>
        <w:t xml:space="preserve">' </w:t>
      </w:r>
      <w:r w:rsidRPr="001B7B30">
        <w:t xml:space="preserve">indicating </w:t>
      </w:r>
      <w:r>
        <w:t>'</w:t>
      </w:r>
      <w:r w:rsidRPr="001B7B30">
        <w:t>Failed</w:t>
      </w:r>
      <w:r>
        <w:t>'</w:t>
      </w:r>
      <w:r w:rsidRPr="001B7B30">
        <w:t xml:space="preserve"> with a status code</w:t>
      </w:r>
      <w:r>
        <w:t xml:space="preserve"> </w:t>
      </w:r>
      <w:r w:rsidR="005F6E71">
        <w:t>"</w:t>
      </w:r>
      <w:r w:rsidRPr="003F2AAA">
        <w:t>EID</w:t>
      </w:r>
      <w:r>
        <w:t xml:space="preserve"> - </w:t>
      </w:r>
      <w:r w:rsidRPr="003F2AAA">
        <w:t>Invalid Association</w:t>
      </w:r>
      <w:r w:rsidR="005F6E71">
        <w:t>"</w:t>
      </w:r>
      <w:r>
        <w:t>.</w:t>
      </w:r>
    </w:p>
    <w:p w14:paraId="334A27FB" w14:textId="77777777" w:rsidR="009361FF" w:rsidRPr="00EB304D" w:rsidRDefault="009361FF" w:rsidP="009361FF">
      <w:pPr>
        <w:pStyle w:val="NormalParagraph"/>
      </w:pPr>
      <w:r w:rsidRPr="00EB304D">
        <w:t>On reception of this function call, the SM-DP</w:t>
      </w:r>
      <w:r>
        <w:t>+</w:t>
      </w:r>
      <w:r w:rsidRPr="00EB304D">
        <w:t xml:space="preserve"> </w:t>
      </w:r>
      <w:r>
        <w:t>SHALL</w:t>
      </w:r>
      <w:r w:rsidRPr="00EB304D">
        <w:t>:</w:t>
      </w:r>
    </w:p>
    <w:p w14:paraId="3EEC9A9B" w14:textId="709A177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Confirm the allocation of an ICCID in its inventory.</w:t>
      </w:r>
    </w:p>
    <w:p w14:paraId="0B23BF99" w14:textId="54DF17FB" w:rsidR="000D2B13" w:rsidRDefault="00F66DD3" w:rsidP="00BD45AD">
      <w:pPr>
        <w:pStyle w:val="ListBullet1"/>
        <w:ind w:left="680" w:hanging="340"/>
      </w:pPr>
      <w:r>
        <w:rPr>
          <w:rFonts w:ascii="Symbol" w:hAnsi="Symbol"/>
        </w:rPr>
        <w:t></w:t>
      </w:r>
      <w:r>
        <w:rPr>
          <w:rFonts w:ascii="Symbol" w:hAnsi="Symbol"/>
        </w:rPr>
        <w:tab/>
      </w:r>
      <w:r w:rsidR="009361FF" w:rsidRPr="001B7B30">
        <w:t>Generate a MatchingID (section</w:t>
      </w:r>
      <w:r w:rsidR="009361FF">
        <w:t xml:space="preserve"> </w:t>
      </w:r>
      <w:r w:rsidR="000C3E59">
        <w:t>4.1.1</w:t>
      </w:r>
      <w:r w:rsidR="009361FF" w:rsidRPr="001B7B30">
        <w:t>) if it is not provided by the Operator.</w:t>
      </w:r>
    </w:p>
    <w:p w14:paraId="6FC67C5D" w14:textId="1689F3FC" w:rsidR="007B42C7" w:rsidRPr="00156B11" w:rsidRDefault="00F66DD3" w:rsidP="00BD45AD">
      <w:pPr>
        <w:pStyle w:val="ListBullet1"/>
        <w:ind w:left="680" w:hanging="340"/>
      </w:pPr>
      <w:r w:rsidRPr="00156B11">
        <w:rPr>
          <w:rFonts w:ascii="Symbol" w:hAnsi="Symbol"/>
        </w:rPr>
        <w:t></w:t>
      </w:r>
      <w:r w:rsidRPr="00156B11">
        <w:rPr>
          <w:rFonts w:ascii="Symbol" w:hAnsi="Symbol"/>
        </w:rPr>
        <w:tab/>
      </w:r>
      <w:r w:rsidR="007B42C7" w:rsidRPr="00156B11">
        <w:t xml:space="preserve">If the </w:t>
      </w:r>
      <w:r w:rsidR="007B42C7" w:rsidRPr="00156B11">
        <w:rPr>
          <w:rFonts w:hint="eastAsia"/>
        </w:rPr>
        <w:t xml:space="preserve">Operator has provided </w:t>
      </w:r>
      <w:r w:rsidR="00B00DBB">
        <w:t>a non-zero-length</w:t>
      </w:r>
      <w:r w:rsidR="00B00DBB" w:rsidRPr="00156B11">
        <w:rPr>
          <w:rFonts w:hint="eastAsia"/>
        </w:rPr>
        <w:t xml:space="preserve"> </w:t>
      </w:r>
      <w:r w:rsidR="007B42C7" w:rsidRPr="00156B11">
        <w:t>MatchingID</w:t>
      </w:r>
      <w:r w:rsidR="007B42C7" w:rsidRPr="00156B11">
        <w:rPr>
          <w:rFonts w:hint="eastAsia"/>
        </w:rPr>
        <w:t>:</w:t>
      </w:r>
    </w:p>
    <w:p w14:paraId="2C9DE104" w14:textId="51BB1E3D" w:rsidR="007B42C7" w:rsidRPr="00156B11" w:rsidRDefault="00F66DD3" w:rsidP="00BD45AD">
      <w:pPr>
        <w:pStyle w:val="ListBullet1"/>
        <w:ind w:left="1020" w:hanging="340"/>
      </w:pPr>
      <w:r w:rsidRPr="00156B11">
        <w:rPr>
          <w:rFonts w:ascii="Courier New" w:hAnsi="Courier New" w:cs="Courier New"/>
        </w:rPr>
        <w:t>o</w:t>
      </w:r>
      <w:r w:rsidRPr="00156B11">
        <w:rPr>
          <w:rFonts w:ascii="Courier New" w:hAnsi="Courier New" w:cs="Courier New"/>
        </w:rPr>
        <w:tab/>
      </w:r>
      <w:r w:rsidR="007B42C7" w:rsidRPr="00156B11">
        <w:rPr>
          <w:rFonts w:hint="eastAsia"/>
        </w:rPr>
        <w:t xml:space="preserve">If its format is invalid, then the </w:t>
      </w:r>
      <w:r w:rsidR="007B42C7" w:rsidRPr="00156B11">
        <w:t xml:space="preserve">SM-DP+ </w:t>
      </w:r>
      <w:r w:rsidR="007B42C7" w:rsidRPr="00156B11">
        <w:rPr>
          <w:rFonts w:hint="eastAsia"/>
        </w:rPr>
        <w:t xml:space="preserve">SHOULD </w:t>
      </w:r>
      <w:r w:rsidR="007B42C7" w:rsidRPr="00156B11">
        <w:t xml:space="preserve">return a status code </w:t>
      </w:r>
      <w:r w:rsidR="005F6E71">
        <w:t>"</w:t>
      </w:r>
      <w:r w:rsidR="007B42C7" w:rsidRPr="00156B11">
        <w:t xml:space="preserve">Matching ID - </w:t>
      </w:r>
      <w:r w:rsidR="007B42C7" w:rsidRPr="00156B11">
        <w:rPr>
          <w:rFonts w:hint="eastAsia"/>
        </w:rPr>
        <w:t>Invalid</w:t>
      </w:r>
      <w:r w:rsidR="005F6E71">
        <w:t>"</w:t>
      </w:r>
      <w:r w:rsidR="007B42C7" w:rsidRPr="00156B11">
        <w:t>.</w:t>
      </w:r>
    </w:p>
    <w:p w14:paraId="3FCE1937" w14:textId="6A97B11B" w:rsidR="007B42C7" w:rsidRPr="00156B11" w:rsidRDefault="00F66DD3" w:rsidP="00BD45AD">
      <w:pPr>
        <w:pStyle w:val="ListBullet1"/>
        <w:ind w:left="1020" w:hanging="340"/>
      </w:pPr>
      <w:r w:rsidRPr="00156B11">
        <w:rPr>
          <w:rFonts w:ascii="Courier New" w:hAnsi="Courier New" w:cs="Courier New"/>
        </w:rPr>
        <w:t>o</w:t>
      </w:r>
      <w:r w:rsidRPr="00156B11">
        <w:rPr>
          <w:rFonts w:ascii="Courier New" w:hAnsi="Courier New" w:cs="Courier New"/>
        </w:rPr>
        <w:tab/>
      </w:r>
      <w:r w:rsidR="007B42C7" w:rsidRPr="00156B11">
        <w:t xml:space="preserve">If </w:t>
      </w:r>
      <w:r w:rsidR="007B42C7" w:rsidRPr="00156B11">
        <w:rPr>
          <w:rFonts w:hint="eastAsia"/>
        </w:rPr>
        <w:t xml:space="preserve">it </w:t>
      </w:r>
      <w:r w:rsidR="007B42C7" w:rsidRPr="00156B11">
        <w:t xml:space="preserve">conflicts with one already stored, </w:t>
      </w:r>
      <w:r w:rsidR="007B42C7" w:rsidRPr="00156B11">
        <w:rPr>
          <w:rFonts w:hint="eastAsia"/>
        </w:rPr>
        <w:t xml:space="preserve">then </w:t>
      </w:r>
      <w:r w:rsidR="007B42C7" w:rsidRPr="00156B11">
        <w:t xml:space="preserve">the SM-DP+ </w:t>
      </w:r>
      <w:r w:rsidR="007B42C7" w:rsidRPr="00156B11">
        <w:rPr>
          <w:rFonts w:hint="eastAsia"/>
        </w:rPr>
        <w:t xml:space="preserve">SHALL </w:t>
      </w:r>
      <w:r w:rsidR="007B42C7" w:rsidRPr="00156B11">
        <w:t xml:space="preserve">return a status code </w:t>
      </w:r>
      <w:r w:rsidR="005F6E71">
        <w:t>"</w:t>
      </w:r>
      <w:r w:rsidR="007B42C7" w:rsidRPr="00156B11">
        <w:t>Matching ID - Already in Use</w:t>
      </w:r>
      <w:r w:rsidR="005F6E71">
        <w:t>"</w:t>
      </w:r>
      <w:r w:rsidR="007B42C7" w:rsidRPr="00CF102B">
        <w:rPr>
          <w:rFonts w:eastAsia="Times New Roman" w:hint="eastAsia"/>
          <w:lang w:eastAsia="ko-KR"/>
        </w:rPr>
        <w:t>.</w:t>
      </w:r>
    </w:p>
    <w:p w14:paraId="7BD011A4" w14:textId="6FE1235E" w:rsidR="009361FF" w:rsidRDefault="00F66DD3" w:rsidP="00BD45AD">
      <w:pPr>
        <w:pStyle w:val="ListBullet1"/>
        <w:ind w:left="680" w:hanging="340"/>
      </w:pPr>
      <w:r>
        <w:rPr>
          <w:rFonts w:ascii="Symbol" w:hAnsi="Symbol"/>
        </w:rPr>
        <w:t></w:t>
      </w:r>
      <w:r>
        <w:rPr>
          <w:rFonts w:ascii="Symbol" w:hAnsi="Symbol"/>
        </w:rPr>
        <w:tab/>
      </w:r>
      <w:r w:rsidR="009361FF" w:rsidRPr="001B7B30">
        <w:t>Store the MatchingID.</w:t>
      </w:r>
    </w:p>
    <w:p w14:paraId="7841B610" w14:textId="0DE39BEA"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893BFE">
        <w:t>Store the EID if available</w:t>
      </w:r>
      <w:r w:rsidR="009361FF">
        <w:t>.</w:t>
      </w:r>
    </w:p>
    <w:p w14:paraId="0BF27CD3" w14:textId="4C7A60E2" w:rsidR="009361FF" w:rsidRDefault="00F66DD3" w:rsidP="00BD45AD">
      <w:pPr>
        <w:pStyle w:val="ListBullet1"/>
        <w:ind w:left="680" w:hanging="340"/>
      </w:pPr>
      <w:r>
        <w:rPr>
          <w:rFonts w:ascii="Symbol" w:hAnsi="Symbol"/>
        </w:rPr>
        <w:t></w:t>
      </w:r>
      <w:r>
        <w:rPr>
          <w:rFonts w:ascii="Symbol" w:hAnsi="Symbol"/>
        </w:rPr>
        <w:tab/>
      </w:r>
      <w:r w:rsidR="009361FF" w:rsidRPr="00DE4219">
        <w:t>If the Confirmation Code is provi</w:t>
      </w:r>
      <w:r w:rsidR="009361FF">
        <w:t>ded by the Operator, calculate</w:t>
      </w:r>
      <w:r w:rsidR="009361FF" w:rsidRPr="001B7B30">
        <w:t xml:space="preserve"> the </w:t>
      </w:r>
      <w:r w:rsidR="009361FF">
        <w:t>h</w:t>
      </w:r>
      <w:r w:rsidR="009361FF" w:rsidRPr="001B7B30">
        <w:t xml:space="preserve">ash of the </w:t>
      </w:r>
      <w:r w:rsidR="00C72639">
        <w:t xml:space="preserve">UTF-8-encoded representation of the </w:t>
      </w:r>
      <w:r w:rsidR="009361FF" w:rsidRPr="001B7B30">
        <w:t xml:space="preserve">Confirmation Code </w:t>
      </w:r>
      <w:r w:rsidR="009361FF" w:rsidRPr="00DE4219">
        <w:t xml:space="preserve">and store the hash value </w:t>
      </w:r>
      <w:r w:rsidR="009361FF" w:rsidRPr="001B7B30">
        <w:t>together with the MatchingID</w:t>
      </w:r>
      <w:r w:rsidR="009361FF" w:rsidRPr="0047244C">
        <w:t>, where the hash value is SHA256(Confirmation Code)</w:t>
      </w:r>
      <w:r w:rsidR="009361FF" w:rsidRPr="001B7B30">
        <w:t>.</w:t>
      </w:r>
    </w:p>
    <w:p w14:paraId="436029A2" w14:textId="77777777" w:rsidR="00BD3212" w:rsidRPr="00B57D10" w:rsidRDefault="00BD3212" w:rsidP="00BD3212">
      <w:pPr>
        <w:pStyle w:val="ListBullet1"/>
        <w:ind w:left="680" w:hanging="340"/>
      </w:pPr>
      <w:r>
        <w:rPr>
          <w:rFonts w:ascii="Symbol" w:hAnsi="Symbol"/>
        </w:rPr>
        <w:t></w:t>
      </w:r>
      <w:r>
        <w:rPr>
          <w:rFonts w:ascii="Symbol" w:hAnsi="Symbol"/>
        </w:rPr>
        <w:tab/>
      </w:r>
      <w:r w:rsidRPr="0032157F">
        <w:t>If</w:t>
      </w:r>
      <w:r>
        <w:t xml:space="preserve"> a Root SM-DS address (rootSmdsAddress) is provided with a non-empty value:</w:t>
      </w:r>
    </w:p>
    <w:p w14:paraId="5B29FE6C" w14:textId="77777777" w:rsidR="00BD3212" w:rsidRDefault="00BD3212" w:rsidP="00BD3212">
      <w:pPr>
        <w:pStyle w:val="ListBullet1"/>
        <w:ind w:left="1020" w:hanging="340"/>
        <w:rPr>
          <w:rFonts w:cs="Arial"/>
        </w:rPr>
      </w:pPr>
      <w:r w:rsidRPr="00156B11">
        <w:rPr>
          <w:rFonts w:ascii="Courier New" w:hAnsi="Courier New" w:cs="Courier New"/>
        </w:rPr>
        <w:t>o</w:t>
      </w:r>
      <w:r w:rsidRPr="00156B11">
        <w:rPr>
          <w:rFonts w:ascii="Courier New" w:hAnsi="Courier New" w:cs="Courier New"/>
        </w:rPr>
        <w:tab/>
      </w:r>
      <w:r>
        <w:rPr>
          <w:rFonts w:cs="Arial"/>
        </w:rPr>
        <w:t xml:space="preserve">If the Root SM-DS address begins with a full stop character (e.g., </w:t>
      </w:r>
      <w:r>
        <w:rPr>
          <w:rFonts w:ascii="Courier New" w:eastAsia="Malgun Gothic" w:hAnsi="Courier New" w:cs="Courier New"/>
          <w:lang w:eastAsia="ko-KR" w:bidi="bn-BD"/>
        </w:rPr>
        <w:t>'</w:t>
      </w:r>
      <w:r w:rsidRPr="00082034">
        <w:rPr>
          <w:rFonts w:ascii="Courier New" w:eastAsia="Malgun Gothic" w:hAnsi="Courier New" w:cs="Courier New"/>
          <w:lang w:eastAsia="ko-KR" w:bidi="bn-BD"/>
        </w:rPr>
        <w:t>.unspecified</w:t>
      </w:r>
      <w:r>
        <w:rPr>
          <w:rFonts w:ascii="Courier New" w:eastAsia="Malgun Gothic" w:hAnsi="Courier New" w:cs="Courier New"/>
          <w:lang w:eastAsia="ko-KR" w:bidi="bn-BD"/>
        </w:rPr>
        <w:t>')</w:t>
      </w:r>
      <w:r>
        <w:rPr>
          <w:rFonts w:cs="Arial"/>
        </w:rPr>
        <w:t>, the SM-DP+ MAY determine the applicable Root SM-DS for this Profile in an implementation-dependent manner.</w:t>
      </w:r>
    </w:p>
    <w:p w14:paraId="75125584" w14:textId="77777777" w:rsidR="00BD3212" w:rsidRPr="008023B4" w:rsidRDefault="00BD3212" w:rsidP="00BD3212">
      <w:pPr>
        <w:pStyle w:val="ListBullet1"/>
        <w:ind w:left="1020" w:hanging="340"/>
        <w:rPr>
          <w:rFonts w:cs="Arial"/>
        </w:rPr>
      </w:pPr>
      <w:r w:rsidRPr="00156B11">
        <w:rPr>
          <w:rFonts w:ascii="Courier New" w:hAnsi="Courier New" w:cs="Courier New"/>
        </w:rPr>
        <w:t>o</w:t>
      </w:r>
      <w:r w:rsidRPr="00156B11">
        <w:rPr>
          <w:rFonts w:ascii="Courier New" w:hAnsi="Courier New" w:cs="Courier New"/>
        </w:rPr>
        <w:tab/>
      </w:r>
      <w:r w:rsidRPr="008023B4">
        <w:rPr>
          <w:rFonts w:cs="Arial"/>
        </w:rPr>
        <w:t>Verify that the MatchingID is not a zero</w:t>
      </w:r>
      <w:r>
        <w:rPr>
          <w:rFonts w:cs="Arial"/>
        </w:rPr>
        <w:t>-</w:t>
      </w:r>
      <w:r w:rsidRPr="008023B4">
        <w:rPr>
          <w:rFonts w:cs="Arial"/>
        </w:rPr>
        <w:t>length value.</w:t>
      </w:r>
      <w:r>
        <w:rPr>
          <w:rFonts w:cs="Arial"/>
        </w:rPr>
        <w:t xml:space="preserve"> Otherwise, the SM-DP+ SHALL return a status code </w:t>
      </w:r>
      <w:r>
        <w:t>"</w:t>
      </w:r>
      <w:r w:rsidRPr="00156B11">
        <w:t xml:space="preserve">Matching ID - </w:t>
      </w:r>
      <w:r w:rsidRPr="00156B11">
        <w:rPr>
          <w:rFonts w:hint="eastAsia"/>
        </w:rPr>
        <w:t>Invalid</w:t>
      </w:r>
      <w:r>
        <w:t>"</w:t>
      </w:r>
      <w:r w:rsidRPr="00156B11">
        <w:t>.</w:t>
      </w:r>
    </w:p>
    <w:p w14:paraId="5B679273" w14:textId="77777777" w:rsidR="00BD3212" w:rsidRDefault="00BD3212" w:rsidP="00BD3212">
      <w:pPr>
        <w:pStyle w:val="ListBullet1"/>
        <w:ind w:left="1020" w:hanging="340"/>
        <w:rPr>
          <w:rFonts w:cs="Arial"/>
        </w:rPr>
      </w:pPr>
      <w:r w:rsidRPr="00156B11">
        <w:rPr>
          <w:rFonts w:ascii="Courier New" w:hAnsi="Courier New" w:cs="Courier New"/>
        </w:rPr>
        <w:t>o</w:t>
      </w:r>
      <w:r w:rsidRPr="00156B11">
        <w:rPr>
          <w:rFonts w:ascii="Courier New" w:hAnsi="Courier New" w:cs="Courier New"/>
        </w:rPr>
        <w:tab/>
      </w:r>
      <w:r>
        <w:rPr>
          <w:rFonts w:cs="Arial"/>
        </w:rPr>
        <w:t>Store the Root SM-DS address with the Profile to be used later for Event Registration and Event Deletion.</w:t>
      </w:r>
    </w:p>
    <w:p w14:paraId="2F6A3C64" w14:textId="77777777" w:rsidR="00BD3212" w:rsidRDefault="00BD3212" w:rsidP="00BD3212">
      <w:pPr>
        <w:pStyle w:val="ListBullet1"/>
        <w:ind w:left="1020" w:hanging="340"/>
        <w:rPr>
          <w:rFonts w:cs="Arial"/>
        </w:rPr>
      </w:pPr>
      <w:r w:rsidRPr="00156B11">
        <w:rPr>
          <w:rFonts w:ascii="Courier New" w:hAnsi="Courier New" w:cs="Courier New"/>
        </w:rPr>
        <w:t>o</w:t>
      </w:r>
      <w:r w:rsidRPr="00156B11">
        <w:rPr>
          <w:rFonts w:ascii="Courier New" w:hAnsi="Courier New" w:cs="Courier New"/>
        </w:rPr>
        <w:tab/>
      </w:r>
      <w:r>
        <w:rPr>
          <w:rFonts w:cs="Arial"/>
        </w:rPr>
        <w:t>If an Alternative SM-DS address (smdsAddress) is also provided with a non-empty value:</w:t>
      </w:r>
    </w:p>
    <w:p w14:paraId="199B9069" w14:textId="77777777" w:rsidR="00BD3212" w:rsidRDefault="00BD3212" w:rsidP="00BD3212">
      <w:pPr>
        <w:pStyle w:val="ListBullet1"/>
        <w:ind w:left="1360" w:hanging="340"/>
        <w:rPr>
          <w:rFonts w:cs="Arial"/>
        </w:rPr>
      </w:pPr>
      <w:r>
        <w:rPr>
          <w:rFonts w:ascii="Symbol" w:hAnsi="Symbol"/>
        </w:rPr>
        <w:t></w:t>
      </w:r>
      <w:r>
        <w:rPr>
          <w:rFonts w:ascii="Symbol" w:hAnsi="Symbol"/>
        </w:rPr>
        <w:tab/>
      </w:r>
      <w:r>
        <w:rPr>
          <w:rFonts w:cs="Arial"/>
        </w:rPr>
        <w:t xml:space="preserve">If the Alternative SM-DS address begins with a full stop character (e.g., </w:t>
      </w:r>
      <w:r>
        <w:rPr>
          <w:rFonts w:ascii="Courier New" w:eastAsia="Malgun Gothic" w:hAnsi="Courier New" w:cs="Courier New"/>
          <w:lang w:eastAsia="ko-KR" w:bidi="bn-BD"/>
        </w:rPr>
        <w:t>'</w:t>
      </w:r>
      <w:r w:rsidRPr="00082034">
        <w:rPr>
          <w:rFonts w:ascii="Courier New" w:eastAsia="Malgun Gothic" w:hAnsi="Courier New" w:cs="Courier New"/>
          <w:lang w:eastAsia="ko-KR" w:bidi="bn-BD"/>
        </w:rPr>
        <w:t>.unspecified</w:t>
      </w:r>
      <w:r>
        <w:rPr>
          <w:rFonts w:ascii="Courier New" w:eastAsia="Malgun Gothic" w:hAnsi="Courier New" w:cs="Courier New"/>
          <w:lang w:eastAsia="ko-KR" w:bidi="bn-BD"/>
        </w:rPr>
        <w:t>')</w:t>
      </w:r>
      <w:r>
        <w:rPr>
          <w:rFonts w:cs="Arial"/>
        </w:rPr>
        <w:t>, the SM-DP+ MAY determine the applicable Alternative SM-DS for this Profile in an implementation-dependent manner.</w:t>
      </w:r>
    </w:p>
    <w:p w14:paraId="7FFFDBF1" w14:textId="77777777" w:rsidR="00BD3212" w:rsidRDefault="00BD3212" w:rsidP="00BD3212">
      <w:pPr>
        <w:pStyle w:val="ListBullet1"/>
        <w:ind w:left="1360" w:hanging="340"/>
        <w:rPr>
          <w:rFonts w:cs="Arial"/>
        </w:rPr>
      </w:pPr>
      <w:r>
        <w:rPr>
          <w:rFonts w:ascii="Symbol" w:hAnsi="Symbol"/>
        </w:rPr>
        <w:t></w:t>
      </w:r>
      <w:r>
        <w:rPr>
          <w:rFonts w:ascii="Symbol" w:hAnsi="Symbol"/>
        </w:rPr>
        <w:tab/>
      </w:r>
      <w:r>
        <w:rPr>
          <w:rFonts w:cs="Arial"/>
        </w:rPr>
        <w:t>Store the Alternative SM-DS address with the Profile to be used later for Event Registration and Deletion.</w:t>
      </w:r>
    </w:p>
    <w:p w14:paraId="78B28053" w14:textId="570ED390" w:rsidR="00BD3212" w:rsidRDefault="00BD3212" w:rsidP="00BD45AD">
      <w:pPr>
        <w:pStyle w:val="ListBullet1"/>
        <w:numPr>
          <w:ilvl w:val="0"/>
          <w:numId w:val="291"/>
        </w:numPr>
        <w:rPr>
          <w:rFonts w:cs="Arial"/>
        </w:rPr>
      </w:pPr>
      <w:r w:rsidRPr="002A4F8C">
        <w:rPr>
          <w:rFonts w:cs="Arial"/>
        </w:rPr>
        <w:t xml:space="preserve">If the releaseFlag is set to true, perform Event Registration to the </w:t>
      </w:r>
      <w:r>
        <w:rPr>
          <w:rFonts w:cs="Arial"/>
        </w:rPr>
        <w:t xml:space="preserve">Root </w:t>
      </w:r>
      <w:r w:rsidRPr="002A4F8C">
        <w:rPr>
          <w:rFonts w:cs="Arial"/>
        </w:rPr>
        <w:t>SM</w:t>
      </w:r>
      <w:r w:rsidRPr="002A4F8C">
        <w:rPr>
          <w:rFonts w:cs="Arial"/>
        </w:rPr>
        <w:noBreakHyphen/>
        <w:t>DS address stored with the Profile</w:t>
      </w:r>
      <w:r>
        <w:rPr>
          <w:rFonts w:cs="Arial"/>
        </w:rPr>
        <w:t>, cascaded through the Alternative SM-DS address stored with the Profile – if any,</w:t>
      </w:r>
      <w:r w:rsidRPr="002A4F8C">
        <w:rPr>
          <w:rFonts w:cs="Arial"/>
        </w:rPr>
        <w:t xml:space="preserve"> as defined in section 3.6.1</w:t>
      </w:r>
      <w:r>
        <w:rPr>
          <w:rFonts w:cs="Arial"/>
        </w:rPr>
        <w:t>. The</w:t>
      </w:r>
      <w:r w:rsidRPr="002A4F8C">
        <w:rPr>
          <w:rFonts w:cs="Arial"/>
        </w:rPr>
        <w:t xml:space="preserve"> MatchingID</w:t>
      </w:r>
      <w:r>
        <w:rPr>
          <w:rFonts w:cs="Arial"/>
        </w:rPr>
        <w:t>,</w:t>
      </w:r>
      <w:r w:rsidRPr="002A4F8C">
        <w:rPr>
          <w:rFonts w:cs="Arial"/>
        </w:rPr>
        <w:t xml:space="preserve"> SHALL be used as the EventID. </w:t>
      </w:r>
      <w:r>
        <w:rPr>
          <w:rFonts w:cs="Arial"/>
        </w:rPr>
        <w:t>If the releaseFlag is set to false</w:t>
      </w:r>
      <w:r w:rsidRPr="002A4F8C">
        <w:rPr>
          <w:rFonts w:cs="Arial"/>
        </w:rPr>
        <w:t>, the Event Registration at this point in time is optional. If it is not done in this step, it will be done during the ReleaseProfile function</w:t>
      </w:r>
      <w:r>
        <w:rPr>
          <w:rFonts w:cs="Arial"/>
        </w:rPr>
        <w:t>.</w:t>
      </w:r>
    </w:p>
    <w:p w14:paraId="3568DBA0" w14:textId="35467FD7" w:rsidR="00C53302" w:rsidRDefault="009361FF" w:rsidP="00BD45AD">
      <w:pPr>
        <w:pStyle w:val="ListBullet1"/>
        <w:numPr>
          <w:ilvl w:val="0"/>
          <w:numId w:val="291"/>
        </w:numPr>
      </w:pPr>
      <w:r w:rsidRPr="0032157F">
        <w:t xml:space="preserve">If </w:t>
      </w:r>
      <w:r w:rsidR="00E233E4">
        <w:t xml:space="preserve">a single </w:t>
      </w:r>
      <w:r w:rsidRPr="0032157F">
        <w:t xml:space="preserve">SM-DS address </w:t>
      </w:r>
      <w:r w:rsidR="00E233E4">
        <w:t xml:space="preserve">(smdsAddress) </w:t>
      </w:r>
      <w:r w:rsidRPr="0032157F">
        <w:t>is provided</w:t>
      </w:r>
      <w:r w:rsidR="00E233E4">
        <w:t xml:space="preserve"> with a non-empty value (as in v2 of this specification)</w:t>
      </w:r>
      <w:r w:rsidR="00C53302">
        <w:t>:</w:t>
      </w:r>
    </w:p>
    <w:p w14:paraId="7BCEC379" w14:textId="6CA3365E" w:rsidR="00C53302" w:rsidRPr="008023B4" w:rsidRDefault="004571C9" w:rsidP="00BD45AD">
      <w:pPr>
        <w:pStyle w:val="ListBullet1"/>
        <w:ind w:left="1020" w:hanging="340"/>
        <w:rPr>
          <w:rFonts w:cs="Arial"/>
        </w:rPr>
      </w:pPr>
      <w:r w:rsidRPr="00156B11">
        <w:rPr>
          <w:rFonts w:ascii="Courier New" w:hAnsi="Courier New" w:cs="Courier New"/>
        </w:rPr>
        <w:t>o</w:t>
      </w:r>
      <w:r w:rsidRPr="00156B11">
        <w:rPr>
          <w:rFonts w:ascii="Courier New" w:hAnsi="Courier New" w:cs="Courier New"/>
        </w:rPr>
        <w:tab/>
      </w:r>
      <w:r w:rsidR="00C53302" w:rsidRPr="008023B4">
        <w:rPr>
          <w:rFonts w:cs="Arial"/>
        </w:rPr>
        <w:t>Verify that the MatchingID is not a zero</w:t>
      </w:r>
      <w:r w:rsidR="00B00DBB">
        <w:rPr>
          <w:rFonts w:cs="Arial"/>
        </w:rPr>
        <w:t>-</w:t>
      </w:r>
      <w:r w:rsidR="00C53302" w:rsidRPr="008023B4">
        <w:rPr>
          <w:rFonts w:cs="Arial"/>
        </w:rPr>
        <w:t>length value.</w:t>
      </w:r>
      <w:r w:rsidR="00B00DBB">
        <w:rPr>
          <w:rFonts w:cs="Arial"/>
        </w:rPr>
        <w:t xml:space="preserve"> Otherwise, the SM-DP+ SHALL return a status code </w:t>
      </w:r>
      <w:r w:rsidR="00B00DBB">
        <w:t>"</w:t>
      </w:r>
      <w:r w:rsidR="00B00DBB" w:rsidRPr="00156B11">
        <w:t xml:space="preserve">Matching ID - </w:t>
      </w:r>
      <w:r w:rsidR="00B00DBB" w:rsidRPr="00156B11">
        <w:rPr>
          <w:rFonts w:hint="eastAsia"/>
        </w:rPr>
        <w:t>Invalid</w:t>
      </w:r>
      <w:r w:rsidR="00B00DBB">
        <w:t>"</w:t>
      </w:r>
      <w:r w:rsidR="00B00DBB" w:rsidRPr="00156B11">
        <w:t>.</w:t>
      </w:r>
    </w:p>
    <w:p w14:paraId="3A5A7345" w14:textId="77777777" w:rsidR="00E233E4" w:rsidRPr="008023B4" w:rsidRDefault="00E233E4" w:rsidP="00E233E4">
      <w:pPr>
        <w:pStyle w:val="ListBullet1"/>
        <w:ind w:left="1020" w:hanging="340"/>
        <w:rPr>
          <w:rFonts w:cs="Arial"/>
        </w:rPr>
      </w:pPr>
      <w:r w:rsidRPr="00156B11">
        <w:rPr>
          <w:rFonts w:ascii="Courier New" w:hAnsi="Courier New" w:cs="Courier New"/>
        </w:rPr>
        <w:t>o</w:t>
      </w:r>
      <w:r w:rsidRPr="00156B11">
        <w:rPr>
          <w:rFonts w:ascii="Courier New" w:hAnsi="Courier New" w:cs="Courier New"/>
        </w:rPr>
        <w:tab/>
      </w:r>
      <w:r>
        <w:rPr>
          <w:rFonts w:cs="Arial"/>
        </w:rPr>
        <w:t>The SM-DP+ MAY determine, in an implementation-dependent manner, whether this is the address of a Root SM-DS or an Alternative SM-DS, and – if it is an Alternative SM-DS – the applicable Root SM-DS for the cascaded Event Registration.</w:t>
      </w:r>
    </w:p>
    <w:p w14:paraId="54243F20" w14:textId="46B7A6E9" w:rsidR="00EF0BB7" w:rsidRPr="002E3E7F" w:rsidRDefault="004571C9" w:rsidP="00BD45AD">
      <w:pPr>
        <w:pStyle w:val="ListBullet1"/>
        <w:ind w:left="1020" w:hanging="340"/>
        <w:rPr>
          <w:rFonts w:cs="Arial"/>
        </w:rPr>
      </w:pPr>
      <w:r w:rsidRPr="00156B11">
        <w:rPr>
          <w:rFonts w:ascii="Courier New" w:hAnsi="Courier New" w:cs="Courier New"/>
        </w:rPr>
        <w:t>o</w:t>
      </w:r>
      <w:r w:rsidRPr="00156B11">
        <w:rPr>
          <w:rFonts w:ascii="Courier New" w:hAnsi="Courier New" w:cs="Courier New"/>
        </w:rPr>
        <w:tab/>
      </w:r>
      <w:r w:rsidR="00C53302" w:rsidRPr="008023B4">
        <w:rPr>
          <w:rFonts w:cs="Arial"/>
        </w:rPr>
        <w:t>S</w:t>
      </w:r>
      <w:r w:rsidR="00EF0BB7" w:rsidRPr="008023B4">
        <w:rPr>
          <w:rFonts w:cs="Arial"/>
        </w:rPr>
        <w:t>tore the SM-DS address with the Profile to be used later for Event Registr</w:t>
      </w:r>
      <w:r w:rsidR="00EF0BB7" w:rsidRPr="002E3E7F">
        <w:rPr>
          <w:rFonts w:cs="Arial"/>
        </w:rPr>
        <w:t>ation and Event Deletion.</w:t>
      </w:r>
    </w:p>
    <w:p w14:paraId="70AB6B9D" w14:textId="6D97DCA3" w:rsidR="009361FF" w:rsidRPr="00220CA3" w:rsidRDefault="004571C9" w:rsidP="00BD45AD">
      <w:pPr>
        <w:pStyle w:val="ListBullet1"/>
        <w:ind w:left="1020" w:hanging="340"/>
        <w:rPr>
          <w:rFonts w:cs="Arial"/>
        </w:rPr>
      </w:pPr>
      <w:r w:rsidRPr="00156B11">
        <w:rPr>
          <w:rFonts w:ascii="Courier New" w:hAnsi="Courier New" w:cs="Courier New"/>
        </w:rPr>
        <w:t>o</w:t>
      </w:r>
      <w:r w:rsidRPr="00156B11">
        <w:rPr>
          <w:rFonts w:ascii="Courier New" w:hAnsi="Courier New" w:cs="Courier New"/>
        </w:rPr>
        <w:tab/>
      </w:r>
      <w:r w:rsidR="00EF0BB7" w:rsidRPr="008023B4">
        <w:rPr>
          <w:rFonts w:cs="Arial"/>
        </w:rPr>
        <w:t>If the releaseFlag is set to true</w:t>
      </w:r>
      <w:r w:rsidR="009361FF" w:rsidRPr="008023B4">
        <w:rPr>
          <w:rFonts w:cs="Arial"/>
        </w:rPr>
        <w:t>, perform Event Registration to the SM</w:t>
      </w:r>
      <w:r w:rsidR="00C53302" w:rsidRPr="002E3E7F">
        <w:rPr>
          <w:rFonts w:cs="Arial"/>
        </w:rPr>
        <w:noBreakHyphen/>
      </w:r>
      <w:r w:rsidR="009361FF" w:rsidRPr="002E3E7F">
        <w:rPr>
          <w:rFonts w:cs="Arial"/>
        </w:rPr>
        <w:t xml:space="preserve">DS </w:t>
      </w:r>
      <w:r w:rsidR="00EF0BB7" w:rsidRPr="00AB42A6">
        <w:rPr>
          <w:rFonts w:cs="Arial"/>
        </w:rPr>
        <w:t xml:space="preserve">address stored with the Profile </w:t>
      </w:r>
      <w:r w:rsidR="009361FF" w:rsidRPr="00C03B99">
        <w:rPr>
          <w:rFonts w:cs="Arial"/>
        </w:rPr>
        <w:t>as defined in section 3.6.1, where the MatchingID SHALL be used as the EventID.</w:t>
      </w:r>
      <w:r w:rsidR="00EF0BB7" w:rsidRPr="00C03B99">
        <w:rPr>
          <w:rFonts w:cs="Arial"/>
        </w:rPr>
        <w:t xml:space="preserve"> Otherwise</w:t>
      </w:r>
      <w:r w:rsidR="004E5AAA">
        <w:rPr>
          <w:rFonts w:cs="Arial"/>
        </w:rPr>
        <w:t>,</w:t>
      </w:r>
      <w:r w:rsidR="00EF0BB7" w:rsidRPr="00C03B99">
        <w:rPr>
          <w:rFonts w:cs="Arial"/>
        </w:rPr>
        <w:t xml:space="preserve"> the Event Registration </w:t>
      </w:r>
      <w:r w:rsidR="00A11AAC" w:rsidRPr="00510751">
        <w:rPr>
          <w:rFonts w:cs="Arial"/>
        </w:rPr>
        <w:t xml:space="preserve">at this </w:t>
      </w:r>
      <w:r w:rsidR="00A11AAC" w:rsidRPr="00220CA3">
        <w:rPr>
          <w:rFonts w:cs="Arial"/>
        </w:rPr>
        <w:t xml:space="preserve">point in time is optional. If it is not done in this step, it </w:t>
      </w:r>
      <w:r w:rsidR="00EF0BB7" w:rsidRPr="00220CA3">
        <w:rPr>
          <w:rFonts w:cs="Arial"/>
        </w:rPr>
        <w:t>will be done during the ReleaseProfile function.</w:t>
      </w:r>
    </w:p>
    <w:p w14:paraId="7B4C5261" w14:textId="77777777" w:rsidR="009361FF" w:rsidRPr="00DC0AA5" w:rsidRDefault="009361FF" w:rsidP="009361FF">
      <w:pPr>
        <w:pStyle w:val="NormalParagraph"/>
      </w:pPr>
      <w:r>
        <w:t xml:space="preserve">The </w:t>
      </w:r>
      <w:r w:rsidRPr="00EB304D">
        <w:t xml:space="preserve">SM-DP+ </w:t>
      </w:r>
      <w:r>
        <w:t>MAY</w:t>
      </w:r>
      <w:r w:rsidRPr="00EB304D">
        <w:t xml:space="preserve"> perform additional operations.</w:t>
      </w:r>
    </w:p>
    <w:p w14:paraId="3A014641"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5DF0FE8F" w14:textId="5AE9FD03"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with </w:t>
      </w:r>
      <w:r w:rsidR="009361FF">
        <w:t>'</w:t>
      </w:r>
      <w:r w:rsidR="009361FF" w:rsidRPr="001B7B30">
        <w:t>Executed-</w:t>
      </w:r>
      <w:r w:rsidR="004B0989">
        <w:t>S</w:t>
      </w:r>
      <w:r w:rsidR="004B0989" w:rsidRPr="001B7B30">
        <w:t>uccess</w:t>
      </w:r>
      <w:r w:rsidR="004B0989">
        <w:t>'</w:t>
      </w:r>
      <w:r w:rsidR="004B0989" w:rsidRPr="001B7B30">
        <w:t xml:space="preserve"> </w:t>
      </w:r>
      <w:r w:rsidR="009361FF" w:rsidRPr="001B7B30">
        <w:t>indicating that the ICCID has been reserved.</w:t>
      </w:r>
    </w:p>
    <w:p w14:paraId="016290B7" w14:textId="30C6EFCB"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indicating </w:t>
      </w:r>
      <w:r w:rsidR="009361FF">
        <w:t>'</w:t>
      </w:r>
      <w:r w:rsidR="009361FF" w:rsidRPr="001B7B30">
        <w:t>Failed</w:t>
      </w:r>
      <w:r w:rsidR="009361FF">
        <w:t>'</w:t>
      </w:r>
      <w:r w:rsidR="009361FF" w:rsidRPr="001B7B30">
        <w:t xml:space="preserve"> with a status code as defined </w:t>
      </w:r>
      <w:r w:rsidR="009361FF">
        <w:t>in section 5.2.6</w:t>
      </w:r>
      <w:r w:rsidR="009361FF" w:rsidRPr="001B7B30">
        <w:t xml:space="preserve"> or a specific status code as defined in the </w:t>
      </w:r>
      <w:r w:rsidR="009361FF">
        <w:t xml:space="preserve">following </w:t>
      </w:r>
      <w:r w:rsidR="009361FF" w:rsidRPr="001B7B30">
        <w:t>table.</w:t>
      </w:r>
    </w:p>
    <w:p w14:paraId="3D566B03" w14:textId="77777777" w:rsidR="009361FF" w:rsidRPr="0090244F" w:rsidRDefault="009361FF" w:rsidP="009361FF">
      <w:pPr>
        <w:pStyle w:val="NormalParagraph"/>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08"/>
        <w:gridCol w:w="4698"/>
        <w:gridCol w:w="1529"/>
        <w:gridCol w:w="495"/>
        <w:gridCol w:w="654"/>
      </w:tblGrid>
      <w:tr w:rsidR="009361FF" w:rsidRPr="00EB304D" w14:paraId="0550F42E" w14:textId="77777777" w:rsidTr="00BD45AD">
        <w:trPr>
          <w:trHeight w:val="342"/>
        </w:trPr>
        <w:tc>
          <w:tcPr>
            <w:tcW w:w="1908" w:type="dxa"/>
            <w:shd w:val="clear" w:color="auto" w:fill="C00000"/>
            <w:vAlign w:val="center"/>
            <w:hideMark/>
          </w:tcPr>
          <w:p w14:paraId="37542437" w14:textId="77777777" w:rsidR="009361FF" w:rsidRPr="00EB304D" w:rsidRDefault="009361FF" w:rsidP="00913CB0">
            <w:pPr>
              <w:pStyle w:val="TableHeader"/>
            </w:pPr>
            <w:r w:rsidRPr="00EB304D">
              <w:t>Input data name</w:t>
            </w:r>
          </w:p>
        </w:tc>
        <w:tc>
          <w:tcPr>
            <w:tcW w:w="4698" w:type="dxa"/>
            <w:shd w:val="clear" w:color="auto" w:fill="C00000"/>
            <w:vAlign w:val="center"/>
            <w:hideMark/>
          </w:tcPr>
          <w:p w14:paraId="31FE13EB" w14:textId="77777777" w:rsidR="009361FF" w:rsidRPr="00EB304D" w:rsidRDefault="009361FF" w:rsidP="00913CB0">
            <w:pPr>
              <w:pStyle w:val="TableHeader"/>
            </w:pPr>
            <w:r w:rsidRPr="00EB304D">
              <w:t>Description</w:t>
            </w:r>
          </w:p>
        </w:tc>
        <w:tc>
          <w:tcPr>
            <w:tcW w:w="1529" w:type="dxa"/>
            <w:shd w:val="clear" w:color="auto" w:fill="C00000"/>
            <w:vAlign w:val="center"/>
            <w:hideMark/>
          </w:tcPr>
          <w:p w14:paraId="7B4EF236" w14:textId="77777777" w:rsidR="009361FF" w:rsidRPr="00EB304D" w:rsidRDefault="009361FF" w:rsidP="00913CB0">
            <w:pPr>
              <w:pStyle w:val="TableHeader"/>
            </w:pPr>
            <w:r w:rsidRPr="00EB304D">
              <w:t>Type</w:t>
            </w:r>
          </w:p>
        </w:tc>
        <w:tc>
          <w:tcPr>
            <w:tcW w:w="495" w:type="dxa"/>
            <w:shd w:val="clear" w:color="auto" w:fill="C00000"/>
            <w:vAlign w:val="center"/>
            <w:hideMark/>
          </w:tcPr>
          <w:p w14:paraId="1EAF0BA3" w14:textId="77777777" w:rsidR="009361FF" w:rsidRPr="00EB304D" w:rsidRDefault="009361FF" w:rsidP="00913CB0">
            <w:pPr>
              <w:pStyle w:val="TableHeader"/>
            </w:pPr>
            <w:r w:rsidRPr="00EB304D">
              <w:t>No.</w:t>
            </w:r>
          </w:p>
        </w:tc>
        <w:tc>
          <w:tcPr>
            <w:tcW w:w="654" w:type="dxa"/>
            <w:shd w:val="clear" w:color="auto" w:fill="C00000"/>
            <w:vAlign w:val="center"/>
          </w:tcPr>
          <w:p w14:paraId="3C5E362B" w14:textId="77777777" w:rsidR="009361FF" w:rsidRPr="00EB304D" w:rsidRDefault="009361FF" w:rsidP="00913CB0">
            <w:pPr>
              <w:pStyle w:val="TableHeader"/>
            </w:pPr>
            <w:r w:rsidRPr="00EB304D">
              <w:t>MOC</w:t>
            </w:r>
          </w:p>
        </w:tc>
      </w:tr>
      <w:tr w:rsidR="009361FF" w:rsidRPr="00EB304D" w14:paraId="0154CA9A" w14:textId="77777777" w:rsidTr="00BD45AD">
        <w:trPr>
          <w:trHeight w:val="282"/>
        </w:trPr>
        <w:tc>
          <w:tcPr>
            <w:tcW w:w="1908" w:type="dxa"/>
            <w:vAlign w:val="center"/>
          </w:tcPr>
          <w:p w14:paraId="0DB4330C" w14:textId="77777777" w:rsidR="009361FF" w:rsidRPr="001B7B30" w:rsidRDefault="009361FF" w:rsidP="00913CB0">
            <w:pPr>
              <w:pStyle w:val="TableText"/>
            </w:pPr>
            <w:r w:rsidRPr="001B7B30">
              <w:t>iccid</w:t>
            </w:r>
          </w:p>
        </w:tc>
        <w:tc>
          <w:tcPr>
            <w:tcW w:w="4698" w:type="dxa"/>
            <w:vAlign w:val="center"/>
          </w:tcPr>
          <w:p w14:paraId="55171EE3" w14:textId="77777777" w:rsidR="009361FF" w:rsidRPr="001B7B30" w:rsidRDefault="009361FF" w:rsidP="00913CB0">
            <w:pPr>
              <w:pStyle w:val="TableText"/>
            </w:pPr>
            <w:r w:rsidRPr="001B7B30">
              <w:t>Identification of the Profile to download and install in the eUICC</w:t>
            </w:r>
          </w:p>
        </w:tc>
        <w:tc>
          <w:tcPr>
            <w:tcW w:w="1529" w:type="dxa"/>
            <w:vAlign w:val="center"/>
          </w:tcPr>
          <w:p w14:paraId="7308C7E6" w14:textId="77777777" w:rsidR="009361FF" w:rsidRPr="001B7B30" w:rsidRDefault="009361FF" w:rsidP="00913CB0">
            <w:pPr>
              <w:pStyle w:val="TableText"/>
            </w:pPr>
            <w:r w:rsidRPr="001B7B30">
              <w:t>ICCID</w:t>
            </w:r>
          </w:p>
        </w:tc>
        <w:tc>
          <w:tcPr>
            <w:tcW w:w="495" w:type="dxa"/>
            <w:vAlign w:val="center"/>
          </w:tcPr>
          <w:p w14:paraId="32E9AFCD" w14:textId="77777777" w:rsidR="009361FF" w:rsidRPr="001B7B30" w:rsidRDefault="009361FF" w:rsidP="00913CB0">
            <w:pPr>
              <w:pStyle w:val="TableText"/>
            </w:pPr>
            <w:r w:rsidRPr="001B7B30">
              <w:t>1</w:t>
            </w:r>
          </w:p>
        </w:tc>
        <w:tc>
          <w:tcPr>
            <w:tcW w:w="654" w:type="dxa"/>
            <w:vAlign w:val="center"/>
          </w:tcPr>
          <w:p w14:paraId="4A0A1F04" w14:textId="77777777" w:rsidR="009361FF" w:rsidRPr="001B7B30" w:rsidRDefault="009361FF" w:rsidP="00913CB0">
            <w:pPr>
              <w:pStyle w:val="TableText"/>
            </w:pPr>
            <w:r w:rsidRPr="001B7B30">
              <w:t>M</w:t>
            </w:r>
          </w:p>
        </w:tc>
      </w:tr>
      <w:tr w:rsidR="009361FF" w:rsidRPr="00EB304D" w14:paraId="1F64D69F" w14:textId="77777777" w:rsidTr="00BD45AD">
        <w:trPr>
          <w:trHeight w:val="282"/>
        </w:trPr>
        <w:tc>
          <w:tcPr>
            <w:tcW w:w="1908" w:type="dxa"/>
            <w:vAlign w:val="center"/>
          </w:tcPr>
          <w:p w14:paraId="2CED29DF" w14:textId="77777777" w:rsidR="009361FF" w:rsidRPr="001B7B30" w:rsidRDefault="009361FF" w:rsidP="00913CB0">
            <w:pPr>
              <w:pStyle w:val="TableText"/>
            </w:pPr>
            <w:r>
              <w:t>eid</w:t>
            </w:r>
          </w:p>
        </w:tc>
        <w:tc>
          <w:tcPr>
            <w:tcW w:w="4698" w:type="dxa"/>
            <w:vAlign w:val="center"/>
          </w:tcPr>
          <w:p w14:paraId="216C2522" w14:textId="77777777" w:rsidR="009361FF" w:rsidRPr="001B7B30" w:rsidRDefault="009361FF" w:rsidP="00913CB0">
            <w:pPr>
              <w:pStyle w:val="TableText"/>
            </w:pPr>
            <w:r w:rsidRPr="0013190D">
              <w:t>Identification of the targeted eUICC</w:t>
            </w:r>
          </w:p>
        </w:tc>
        <w:tc>
          <w:tcPr>
            <w:tcW w:w="1529" w:type="dxa"/>
            <w:vAlign w:val="center"/>
          </w:tcPr>
          <w:p w14:paraId="4CD95584" w14:textId="77777777" w:rsidR="009361FF" w:rsidRPr="001B7B30" w:rsidRDefault="009361FF" w:rsidP="00913CB0">
            <w:pPr>
              <w:pStyle w:val="TableText"/>
            </w:pPr>
            <w:r>
              <w:t>EID</w:t>
            </w:r>
          </w:p>
        </w:tc>
        <w:tc>
          <w:tcPr>
            <w:tcW w:w="495" w:type="dxa"/>
            <w:vAlign w:val="center"/>
          </w:tcPr>
          <w:p w14:paraId="48B28813" w14:textId="77777777" w:rsidR="009361FF" w:rsidRPr="001B7B30" w:rsidRDefault="009361FF" w:rsidP="00913CB0">
            <w:pPr>
              <w:pStyle w:val="TableText"/>
            </w:pPr>
            <w:r>
              <w:t>1</w:t>
            </w:r>
          </w:p>
        </w:tc>
        <w:tc>
          <w:tcPr>
            <w:tcW w:w="654" w:type="dxa"/>
            <w:vAlign w:val="center"/>
          </w:tcPr>
          <w:p w14:paraId="041B1E44" w14:textId="77777777" w:rsidR="009361FF" w:rsidRPr="001B7B30" w:rsidRDefault="009361FF" w:rsidP="00913CB0">
            <w:pPr>
              <w:pStyle w:val="TableText"/>
            </w:pPr>
            <w:r>
              <w:t>O</w:t>
            </w:r>
          </w:p>
        </w:tc>
      </w:tr>
      <w:tr w:rsidR="009361FF" w:rsidRPr="00EB304D" w14:paraId="25971095" w14:textId="77777777" w:rsidTr="00BD45AD">
        <w:trPr>
          <w:trHeight w:val="282"/>
        </w:trPr>
        <w:tc>
          <w:tcPr>
            <w:tcW w:w="1908" w:type="dxa"/>
          </w:tcPr>
          <w:p w14:paraId="7A8A42E9" w14:textId="77777777" w:rsidR="009361FF" w:rsidRPr="001B7B30" w:rsidRDefault="009361FF" w:rsidP="00913CB0">
            <w:pPr>
              <w:pStyle w:val="TableText"/>
            </w:pPr>
            <w:r w:rsidRPr="001B7B30">
              <w:t>matchingI</w:t>
            </w:r>
            <w:r>
              <w:t>d</w:t>
            </w:r>
          </w:p>
        </w:tc>
        <w:tc>
          <w:tcPr>
            <w:tcW w:w="4698" w:type="dxa"/>
          </w:tcPr>
          <w:p w14:paraId="2535EAD8" w14:textId="2F82BDF2" w:rsidR="009361FF" w:rsidRPr="001B7B30" w:rsidRDefault="009361FF" w:rsidP="00913CB0">
            <w:pPr>
              <w:pStyle w:val="TableText"/>
            </w:pPr>
            <w:r w:rsidRPr="001B7B30">
              <w:t>The MatchingID as defined in section (</w:t>
            </w:r>
            <w:r>
              <w:fldChar w:fldCharType="begin"/>
            </w:r>
            <w:r>
              <w:instrText xml:space="preserve"> REF _Ref440457378 \r \h </w:instrText>
            </w:r>
            <w:r>
              <w:fldChar w:fldCharType="separate"/>
            </w:r>
            <w:r w:rsidR="00B80668">
              <w:t>0</w:t>
            </w:r>
            <w:r>
              <w:fldChar w:fldCharType="end"/>
            </w:r>
            <w:r w:rsidRPr="001B7B30">
              <w:t>), when generated by the Operator</w:t>
            </w:r>
          </w:p>
        </w:tc>
        <w:tc>
          <w:tcPr>
            <w:tcW w:w="1529" w:type="dxa"/>
          </w:tcPr>
          <w:p w14:paraId="207F203C" w14:textId="77777777" w:rsidR="009361FF" w:rsidRPr="001B7B30" w:rsidRDefault="009361FF" w:rsidP="00913CB0">
            <w:pPr>
              <w:pStyle w:val="TableText"/>
            </w:pPr>
            <w:r w:rsidRPr="001B7B30">
              <w:t>String</w:t>
            </w:r>
          </w:p>
        </w:tc>
        <w:tc>
          <w:tcPr>
            <w:tcW w:w="495" w:type="dxa"/>
            <w:vAlign w:val="center"/>
          </w:tcPr>
          <w:p w14:paraId="48046760" w14:textId="77777777" w:rsidR="009361FF" w:rsidRPr="001B7B30" w:rsidRDefault="009361FF" w:rsidP="00913CB0">
            <w:pPr>
              <w:pStyle w:val="TableText"/>
            </w:pPr>
            <w:r w:rsidRPr="001B7B30">
              <w:t>1</w:t>
            </w:r>
          </w:p>
        </w:tc>
        <w:tc>
          <w:tcPr>
            <w:tcW w:w="654" w:type="dxa"/>
            <w:vAlign w:val="center"/>
          </w:tcPr>
          <w:p w14:paraId="6BFEB5F3" w14:textId="77777777" w:rsidR="009361FF" w:rsidRPr="001B7B30" w:rsidRDefault="009361FF" w:rsidP="00913CB0">
            <w:pPr>
              <w:pStyle w:val="TableText"/>
            </w:pPr>
            <w:r w:rsidRPr="001B7B30">
              <w:t>O</w:t>
            </w:r>
          </w:p>
        </w:tc>
      </w:tr>
      <w:tr w:rsidR="009361FF" w:rsidRPr="00EB304D" w14:paraId="2BB7BFCF" w14:textId="77777777" w:rsidTr="00BD45AD">
        <w:trPr>
          <w:trHeight w:val="282"/>
        </w:trPr>
        <w:tc>
          <w:tcPr>
            <w:tcW w:w="1908" w:type="dxa"/>
          </w:tcPr>
          <w:p w14:paraId="2F63EDC9" w14:textId="77777777" w:rsidR="009361FF" w:rsidRPr="001B7B30" w:rsidRDefault="009361FF" w:rsidP="00913CB0">
            <w:pPr>
              <w:pStyle w:val="TableText"/>
            </w:pPr>
            <w:r w:rsidRPr="001B7B30">
              <w:t>confirmationCode</w:t>
            </w:r>
          </w:p>
        </w:tc>
        <w:tc>
          <w:tcPr>
            <w:tcW w:w="4698" w:type="dxa"/>
          </w:tcPr>
          <w:p w14:paraId="27A600B4" w14:textId="77777777" w:rsidR="009361FF" w:rsidRPr="001B7B30" w:rsidRDefault="009361FF" w:rsidP="00913CB0">
            <w:pPr>
              <w:pStyle w:val="TableText"/>
            </w:pPr>
            <w:r w:rsidRPr="001B7B30">
              <w:t>A code used to authorise the usage of the MatchingID to confirm the download and installation of the Profile</w:t>
            </w:r>
          </w:p>
        </w:tc>
        <w:tc>
          <w:tcPr>
            <w:tcW w:w="1529" w:type="dxa"/>
          </w:tcPr>
          <w:p w14:paraId="2675B436" w14:textId="77777777" w:rsidR="009361FF" w:rsidRPr="001B7B30" w:rsidRDefault="009361FF" w:rsidP="00913CB0">
            <w:pPr>
              <w:pStyle w:val="TableText"/>
            </w:pPr>
            <w:r w:rsidRPr="001B7B30">
              <w:t>String</w:t>
            </w:r>
          </w:p>
        </w:tc>
        <w:tc>
          <w:tcPr>
            <w:tcW w:w="495" w:type="dxa"/>
            <w:vAlign w:val="center"/>
          </w:tcPr>
          <w:p w14:paraId="0C8F45A6" w14:textId="77777777" w:rsidR="009361FF" w:rsidRPr="001B7B30" w:rsidRDefault="009361FF" w:rsidP="00913CB0">
            <w:pPr>
              <w:pStyle w:val="TableText"/>
            </w:pPr>
            <w:r w:rsidRPr="001B7B30">
              <w:t>1</w:t>
            </w:r>
          </w:p>
        </w:tc>
        <w:tc>
          <w:tcPr>
            <w:tcW w:w="654" w:type="dxa"/>
            <w:vAlign w:val="center"/>
          </w:tcPr>
          <w:p w14:paraId="6F6FB676" w14:textId="77777777" w:rsidR="009361FF" w:rsidRPr="001B7B30" w:rsidRDefault="009361FF" w:rsidP="00913CB0">
            <w:pPr>
              <w:pStyle w:val="TableText"/>
            </w:pPr>
            <w:r w:rsidRPr="001B7B30">
              <w:t>O</w:t>
            </w:r>
          </w:p>
        </w:tc>
      </w:tr>
      <w:tr w:rsidR="009361FF" w:rsidRPr="00EB304D" w14:paraId="0F78C35F" w14:textId="77777777" w:rsidTr="00BD45AD">
        <w:trPr>
          <w:trHeight w:val="282"/>
        </w:trPr>
        <w:tc>
          <w:tcPr>
            <w:tcW w:w="1908" w:type="dxa"/>
          </w:tcPr>
          <w:p w14:paraId="43463440" w14:textId="77777777" w:rsidR="009361FF" w:rsidRPr="001B7B30" w:rsidRDefault="009361FF" w:rsidP="00913CB0">
            <w:pPr>
              <w:pStyle w:val="TableText"/>
            </w:pPr>
            <w:r w:rsidRPr="00CF102B">
              <w:rPr>
                <w:rFonts w:eastAsia="Times New Roman" w:hint="eastAsia"/>
                <w:lang w:eastAsia="ko-KR"/>
              </w:rPr>
              <w:t>smdsAddress</w:t>
            </w:r>
          </w:p>
        </w:tc>
        <w:tc>
          <w:tcPr>
            <w:tcW w:w="4698" w:type="dxa"/>
          </w:tcPr>
          <w:p w14:paraId="774F6319" w14:textId="58BF2A45" w:rsidR="009361FF" w:rsidRPr="001B7B30" w:rsidRDefault="009361FF" w:rsidP="00913CB0">
            <w:pPr>
              <w:pStyle w:val="TableText"/>
            </w:pPr>
            <w:r w:rsidRPr="00CF102B">
              <w:rPr>
                <w:rFonts w:eastAsia="Times New Roman" w:hint="eastAsia"/>
                <w:lang w:eastAsia="ko-KR"/>
              </w:rPr>
              <w:t>The SM-DS address to be used for Event Registration</w:t>
            </w:r>
            <w:r w:rsidR="00E233E4">
              <w:rPr>
                <w:rFonts w:eastAsia="Times New Roman"/>
                <w:lang w:eastAsia="ko-KR"/>
              </w:rPr>
              <w:t>. If rootSmdsAddress is also present, smdsAddress SHALL be the address of the Alternative SM-DS used for cascaded Event Registration</w:t>
            </w:r>
          </w:p>
        </w:tc>
        <w:tc>
          <w:tcPr>
            <w:tcW w:w="1529" w:type="dxa"/>
          </w:tcPr>
          <w:p w14:paraId="3B99ACD8" w14:textId="4CD66B2A" w:rsidR="009361FF" w:rsidRPr="001B7B30" w:rsidRDefault="009361FF" w:rsidP="00913CB0">
            <w:pPr>
              <w:pStyle w:val="TableText"/>
            </w:pPr>
            <w:r w:rsidRPr="00CF102B">
              <w:rPr>
                <w:rFonts w:eastAsia="Times New Roman"/>
                <w:lang w:eastAsia="ko-KR"/>
              </w:rPr>
              <w:t>FQDN</w:t>
            </w:r>
            <w:r w:rsidR="005C557C">
              <w:rPr>
                <w:rFonts w:eastAsia="Times New Roman"/>
                <w:lang w:eastAsia="ko-KR"/>
              </w:rPr>
              <w:t>-Ext</w:t>
            </w:r>
          </w:p>
        </w:tc>
        <w:tc>
          <w:tcPr>
            <w:tcW w:w="495" w:type="dxa"/>
            <w:vAlign w:val="center"/>
          </w:tcPr>
          <w:p w14:paraId="1188B091" w14:textId="77777777" w:rsidR="009361FF" w:rsidRPr="001B7B30" w:rsidRDefault="009361FF" w:rsidP="00913CB0">
            <w:pPr>
              <w:pStyle w:val="TableText"/>
            </w:pPr>
            <w:r w:rsidRPr="00CF102B">
              <w:rPr>
                <w:rFonts w:eastAsia="Times New Roman" w:hint="eastAsia"/>
                <w:lang w:eastAsia="ko-KR"/>
              </w:rPr>
              <w:t>1</w:t>
            </w:r>
          </w:p>
        </w:tc>
        <w:tc>
          <w:tcPr>
            <w:tcW w:w="654" w:type="dxa"/>
            <w:vAlign w:val="center"/>
          </w:tcPr>
          <w:p w14:paraId="43EA52D6" w14:textId="77777777" w:rsidR="009361FF" w:rsidRPr="001B7B30" w:rsidRDefault="009361FF" w:rsidP="00913CB0">
            <w:pPr>
              <w:pStyle w:val="TableText"/>
            </w:pPr>
            <w:r w:rsidRPr="00CF102B">
              <w:rPr>
                <w:rFonts w:eastAsia="Times New Roman" w:hint="eastAsia"/>
                <w:lang w:eastAsia="ko-KR"/>
              </w:rPr>
              <w:t>O</w:t>
            </w:r>
          </w:p>
        </w:tc>
      </w:tr>
      <w:tr w:rsidR="00E233E4" w:rsidRPr="00EB304D" w14:paraId="1B48BCE9" w14:textId="77777777" w:rsidTr="00E233E4">
        <w:trPr>
          <w:trHeight w:val="282"/>
        </w:trPr>
        <w:tc>
          <w:tcPr>
            <w:tcW w:w="1908" w:type="dxa"/>
            <w:tcBorders>
              <w:top w:val="single" w:sz="6" w:space="0" w:color="auto"/>
              <w:left w:val="single" w:sz="4" w:space="0" w:color="auto"/>
              <w:bottom w:val="single" w:sz="6" w:space="0" w:color="auto"/>
              <w:right w:val="single" w:sz="6" w:space="0" w:color="auto"/>
            </w:tcBorders>
          </w:tcPr>
          <w:p w14:paraId="5011FB1A" w14:textId="77777777" w:rsidR="00E233E4" w:rsidRPr="00CF102B" w:rsidRDefault="00E233E4" w:rsidP="00E233E4">
            <w:pPr>
              <w:pStyle w:val="TableText"/>
              <w:rPr>
                <w:rFonts w:eastAsia="Times New Roman"/>
                <w:lang w:eastAsia="ko-KR"/>
              </w:rPr>
            </w:pPr>
            <w:r>
              <w:rPr>
                <w:rFonts w:eastAsia="Times New Roman"/>
                <w:lang w:eastAsia="ko-KR"/>
              </w:rPr>
              <w:t>rootSmdsAddress</w:t>
            </w:r>
          </w:p>
        </w:tc>
        <w:tc>
          <w:tcPr>
            <w:tcW w:w="4698" w:type="dxa"/>
            <w:tcBorders>
              <w:top w:val="single" w:sz="6" w:space="0" w:color="auto"/>
              <w:left w:val="single" w:sz="6" w:space="0" w:color="auto"/>
              <w:bottom w:val="single" w:sz="6" w:space="0" w:color="auto"/>
              <w:right w:val="single" w:sz="6" w:space="0" w:color="auto"/>
            </w:tcBorders>
          </w:tcPr>
          <w:p w14:paraId="5CDAE511" w14:textId="77777777" w:rsidR="00E233E4" w:rsidRPr="00CF102B" w:rsidRDefault="00E233E4" w:rsidP="00E233E4">
            <w:pPr>
              <w:pStyle w:val="TableText"/>
              <w:rPr>
                <w:rFonts w:eastAsia="Times New Roman"/>
                <w:lang w:eastAsia="ko-KR"/>
              </w:rPr>
            </w:pPr>
            <w:r>
              <w:rPr>
                <w:rFonts w:eastAsia="Times New Roman"/>
                <w:lang w:eastAsia="ko-KR"/>
              </w:rPr>
              <w:t>Root SM-DS address to be used for Event Registration</w:t>
            </w:r>
          </w:p>
        </w:tc>
        <w:tc>
          <w:tcPr>
            <w:tcW w:w="1529" w:type="dxa"/>
            <w:tcBorders>
              <w:top w:val="single" w:sz="6" w:space="0" w:color="auto"/>
              <w:left w:val="single" w:sz="6" w:space="0" w:color="auto"/>
              <w:bottom w:val="single" w:sz="6" w:space="0" w:color="auto"/>
              <w:right w:val="single" w:sz="6" w:space="0" w:color="auto"/>
            </w:tcBorders>
          </w:tcPr>
          <w:p w14:paraId="5492A819" w14:textId="4E05D830" w:rsidR="00E233E4" w:rsidRPr="00CF102B" w:rsidRDefault="00E233E4" w:rsidP="00E233E4">
            <w:pPr>
              <w:pStyle w:val="TableText"/>
              <w:rPr>
                <w:rFonts w:eastAsia="Times New Roman"/>
                <w:lang w:eastAsia="ko-KR"/>
              </w:rPr>
            </w:pPr>
            <w:r>
              <w:rPr>
                <w:rFonts w:eastAsia="Times New Roman"/>
                <w:lang w:eastAsia="ko-KR"/>
              </w:rPr>
              <w:t>FQDN</w:t>
            </w:r>
            <w:r w:rsidR="005C557C">
              <w:rPr>
                <w:rFonts w:eastAsia="Times New Roman"/>
                <w:lang w:eastAsia="ko-KR"/>
              </w:rPr>
              <w:t>-Ext</w:t>
            </w:r>
          </w:p>
        </w:tc>
        <w:tc>
          <w:tcPr>
            <w:tcW w:w="495" w:type="dxa"/>
            <w:tcBorders>
              <w:top w:val="single" w:sz="6" w:space="0" w:color="auto"/>
              <w:left w:val="single" w:sz="6" w:space="0" w:color="auto"/>
              <w:bottom w:val="single" w:sz="6" w:space="0" w:color="auto"/>
              <w:right w:val="single" w:sz="6" w:space="0" w:color="auto"/>
            </w:tcBorders>
            <w:vAlign w:val="center"/>
          </w:tcPr>
          <w:p w14:paraId="1947A8A4" w14:textId="77777777" w:rsidR="00E233E4" w:rsidRPr="00CF102B" w:rsidRDefault="00E233E4" w:rsidP="00E233E4">
            <w:pPr>
              <w:pStyle w:val="TableText"/>
              <w:rPr>
                <w:rFonts w:eastAsia="Times New Roman"/>
                <w:lang w:eastAsia="ko-KR"/>
              </w:rPr>
            </w:pPr>
            <w:r>
              <w:rPr>
                <w:rFonts w:eastAsia="Times New Roman"/>
                <w:lang w:eastAsia="ko-KR"/>
              </w:rPr>
              <w:t>1</w:t>
            </w:r>
          </w:p>
        </w:tc>
        <w:tc>
          <w:tcPr>
            <w:tcW w:w="654" w:type="dxa"/>
            <w:tcBorders>
              <w:top w:val="single" w:sz="6" w:space="0" w:color="auto"/>
              <w:left w:val="single" w:sz="6" w:space="0" w:color="auto"/>
              <w:bottom w:val="single" w:sz="6" w:space="0" w:color="auto"/>
              <w:right w:val="single" w:sz="4" w:space="0" w:color="auto"/>
            </w:tcBorders>
            <w:vAlign w:val="center"/>
          </w:tcPr>
          <w:p w14:paraId="6D1D6215" w14:textId="77777777" w:rsidR="00E233E4" w:rsidRPr="00CF102B" w:rsidRDefault="00E233E4" w:rsidP="00E233E4">
            <w:pPr>
              <w:pStyle w:val="TableText"/>
              <w:rPr>
                <w:rFonts w:eastAsia="Times New Roman"/>
                <w:lang w:eastAsia="ko-KR"/>
              </w:rPr>
            </w:pPr>
            <w:r>
              <w:rPr>
                <w:rFonts w:eastAsia="Times New Roman"/>
                <w:lang w:eastAsia="ko-KR"/>
              </w:rPr>
              <w:t>O</w:t>
            </w:r>
          </w:p>
        </w:tc>
      </w:tr>
      <w:tr w:rsidR="009361FF" w:rsidRPr="00EB304D" w14:paraId="4B7BD016" w14:textId="77777777" w:rsidTr="00BD45AD">
        <w:trPr>
          <w:trHeight w:val="282"/>
        </w:trPr>
        <w:tc>
          <w:tcPr>
            <w:tcW w:w="1908" w:type="dxa"/>
          </w:tcPr>
          <w:p w14:paraId="26EBCF02" w14:textId="77777777" w:rsidR="009361FF" w:rsidRPr="00CF102B" w:rsidRDefault="009361FF" w:rsidP="00913CB0">
            <w:pPr>
              <w:pStyle w:val="TableText"/>
              <w:rPr>
                <w:rFonts w:eastAsia="Times New Roman"/>
                <w:lang w:eastAsia="ko-KR"/>
              </w:rPr>
            </w:pPr>
            <w:r w:rsidRPr="00CF102B">
              <w:rPr>
                <w:rFonts w:eastAsia="Times New Roman"/>
                <w:lang w:eastAsia="ko-KR"/>
              </w:rPr>
              <w:t>releaseFlag</w:t>
            </w:r>
          </w:p>
        </w:tc>
        <w:tc>
          <w:tcPr>
            <w:tcW w:w="4698" w:type="dxa"/>
          </w:tcPr>
          <w:p w14:paraId="3F713BBF" w14:textId="77777777" w:rsidR="009361FF" w:rsidRPr="00CF102B" w:rsidRDefault="009361FF" w:rsidP="00913CB0">
            <w:pPr>
              <w:pStyle w:val="TableText"/>
              <w:rPr>
                <w:rFonts w:eastAsia="Times New Roman"/>
                <w:lang w:eastAsia="ko-KR"/>
              </w:rPr>
            </w:pPr>
            <w:r w:rsidRPr="00CF102B">
              <w:rPr>
                <w:rFonts w:eastAsia="Times New Roman"/>
                <w:lang w:eastAsia="ko-KR"/>
              </w:rPr>
              <w:t>If 'true', the Profile SHALL be immediately released for Profile download and installation</w:t>
            </w:r>
          </w:p>
        </w:tc>
        <w:tc>
          <w:tcPr>
            <w:tcW w:w="1529" w:type="dxa"/>
          </w:tcPr>
          <w:p w14:paraId="760DD4D1" w14:textId="77777777" w:rsidR="009361FF" w:rsidRPr="00CF102B" w:rsidRDefault="009361FF" w:rsidP="00913CB0">
            <w:pPr>
              <w:pStyle w:val="TableText"/>
              <w:rPr>
                <w:rFonts w:eastAsia="Times New Roman"/>
                <w:lang w:eastAsia="ko-KR"/>
              </w:rPr>
            </w:pPr>
            <w:r w:rsidRPr="00CF102B">
              <w:rPr>
                <w:rFonts w:eastAsia="Times New Roman"/>
                <w:lang w:eastAsia="ko-KR"/>
              </w:rPr>
              <w:t>Boolean</w:t>
            </w:r>
          </w:p>
        </w:tc>
        <w:tc>
          <w:tcPr>
            <w:tcW w:w="495" w:type="dxa"/>
            <w:vAlign w:val="center"/>
          </w:tcPr>
          <w:p w14:paraId="0BAA4C3E" w14:textId="77777777" w:rsidR="009361FF" w:rsidRPr="00CF102B" w:rsidRDefault="009361FF" w:rsidP="00913CB0">
            <w:pPr>
              <w:pStyle w:val="TableText"/>
              <w:rPr>
                <w:rFonts w:eastAsia="Times New Roman"/>
                <w:lang w:eastAsia="ko-KR"/>
              </w:rPr>
            </w:pPr>
            <w:r w:rsidRPr="00CF102B">
              <w:rPr>
                <w:rFonts w:eastAsia="Times New Roman"/>
                <w:lang w:eastAsia="ko-KR"/>
              </w:rPr>
              <w:t>1</w:t>
            </w:r>
          </w:p>
        </w:tc>
        <w:tc>
          <w:tcPr>
            <w:tcW w:w="654" w:type="dxa"/>
            <w:vAlign w:val="center"/>
          </w:tcPr>
          <w:p w14:paraId="1F3B92CF" w14:textId="77777777" w:rsidR="009361FF" w:rsidRPr="00CF102B" w:rsidRDefault="009361FF" w:rsidP="00913CB0">
            <w:pPr>
              <w:pStyle w:val="TableText"/>
              <w:rPr>
                <w:rFonts w:eastAsia="Times New Roman"/>
                <w:lang w:eastAsia="ko-KR"/>
              </w:rPr>
            </w:pPr>
            <w:r w:rsidRPr="00CF102B">
              <w:rPr>
                <w:rFonts w:eastAsia="Times New Roman"/>
                <w:lang w:eastAsia="ko-KR"/>
              </w:rPr>
              <w:t>M</w:t>
            </w:r>
          </w:p>
        </w:tc>
      </w:tr>
    </w:tbl>
    <w:p w14:paraId="67EAC15E" w14:textId="440FE4BD"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25</w:t>
      </w:r>
      <w:r w:rsidR="009361FF" w:rsidRPr="001B7B30">
        <w:rPr>
          <w:lang w:val="en-US"/>
        </w:rPr>
        <w:t>: ConfirmOrder Additional Input</w:t>
      </w:r>
      <w:r w:rsidR="009361FF">
        <w:rPr>
          <w:lang w:val="en-US"/>
        </w:rPr>
        <w:t xml:space="preserve"> Data</w:t>
      </w:r>
    </w:p>
    <w:p w14:paraId="34092A23" w14:textId="77777777" w:rsidR="009361FF" w:rsidRPr="0090244F" w:rsidRDefault="009361FF" w:rsidP="009361FF">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95"/>
        <w:gridCol w:w="4708"/>
        <w:gridCol w:w="1532"/>
        <w:gridCol w:w="495"/>
        <w:gridCol w:w="654"/>
      </w:tblGrid>
      <w:tr w:rsidR="009361FF" w:rsidRPr="00EB304D" w14:paraId="7D3BD908" w14:textId="77777777" w:rsidTr="00913CB0">
        <w:trPr>
          <w:trHeight w:val="342"/>
        </w:trPr>
        <w:tc>
          <w:tcPr>
            <w:tcW w:w="1913" w:type="dxa"/>
            <w:shd w:val="clear" w:color="auto" w:fill="C00000"/>
            <w:vAlign w:val="center"/>
            <w:hideMark/>
          </w:tcPr>
          <w:p w14:paraId="5EA24546" w14:textId="77777777" w:rsidR="009361FF" w:rsidRPr="00EB304D" w:rsidRDefault="009361FF" w:rsidP="00913CB0">
            <w:pPr>
              <w:pStyle w:val="TableHeader"/>
            </w:pPr>
            <w:r w:rsidRPr="00EB304D">
              <w:t>Output data name</w:t>
            </w:r>
          </w:p>
        </w:tc>
        <w:tc>
          <w:tcPr>
            <w:tcW w:w="4820" w:type="dxa"/>
            <w:shd w:val="clear" w:color="auto" w:fill="C00000"/>
            <w:vAlign w:val="center"/>
            <w:hideMark/>
          </w:tcPr>
          <w:p w14:paraId="12486FFD" w14:textId="77777777" w:rsidR="009361FF" w:rsidRPr="00EB304D" w:rsidRDefault="009361FF" w:rsidP="00913CB0">
            <w:pPr>
              <w:pStyle w:val="TableHeader"/>
            </w:pPr>
            <w:r w:rsidRPr="00EB304D">
              <w:t>Description</w:t>
            </w:r>
          </w:p>
        </w:tc>
        <w:tc>
          <w:tcPr>
            <w:tcW w:w="1559" w:type="dxa"/>
            <w:shd w:val="clear" w:color="auto" w:fill="C00000"/>
            <w:vAlign w:val="center"/>
            <w:hideMark/>
          </w:tcPr>
          <w:p w14:paraId="7FFD036A" w14:textId="77777777" w:rsidR="009361FF" w:rsidRPr="00EB304D" w:rsidRDefault="009361FF" w:rsidP="00913CB0">
            <w:pPr>
              <w:pStyle w:val="TableHeader"/>
            </w:pPr>
            <w:r w:rsidRPr="00EB304D">
              <w:t>Type</w:t>
            </w:r>
          </w:p>
        </w:tc>
        <w:tc>
          <w:tcPr>
            <w:tcW w:w="425" w:type="dxa"/>
            <w:shd w:val="clear" w:color="auto" w:fill="C00000"/>
            <w:vAlign w:val="center"/>
            <w:hideMark/>
          </w:tcPr>
          <w:p w14:paraId="2878F6CA" w14:textId="77777777" w:rsidR="009361FF" w:rsidRPr="00EB304D" w:rsidRDefault="009361FF" w:rsidP="00913CB0">
            <w:pPr>
              <w:pStyle w:val="TableHeader"/>
            </w:pPr>
            <w:r w:rsidRPr="00EB304D">
              <w:t>No.</w:t>
            </w:r>
          </w:p>
        </w:tc>
        <w:tc>
          <w:tcPr>
            <w:tcW w:w="567" w:type="dxa"/>
            <w:shd w:val="clear" w:color="auto" w:fill="C00000"/>
            <w:vAlign w:val="center"/>
          </w:tcPr>
          <w:p w14:paraId="43A071D5" w14:textId="77777777" w:rsidR="009361FF" w:rsidRPr="00EB304D" w:rsidRDefault="009361FF" w:rsidP="00913CB0">
            <w:pPr>
              <w:pStyle w:val="TableHeader"/>
            </w:pPr>
            <w:r w:rsidRPr="00EB304D">
              <w:t>MOC</w:t>
            </w:r>
          </w:p>
        </w:tc>
      </w:tr>
      <w:tr w:rsidR="009361FF" w:rsidRPr="00EB304D" w14:paraId="1123EF3C" w14:textId="77777777" w:rsidTr="00913CB0">
        <w:trPr>
          <w:trHeight w:val="452"/>
        </w:trPr>
        <w:tc>
          <w:tcPr>
            <w:tcW w:w="1913" w:type="dxa"/>
            <w:vAlign w:val="center"/>
          </w:tcPr>
          <w:p w14:paraId="7C02143E" w14:textId="77777777" w:rsidR="009361FF" w:rsidRPr="001B7B30" w:rsidRDefault="009361FF" w:rsidP="00913CB0">
            <w:pPr>
              <w:pStyle w:val="TableText"/>
            </w:pPr>
            <w:r>
              <w:t>eid</w:t>
            </w:r>
          </w:p>
        </w:tc>
        <w:tc>
          <w:tcPr>
            <w:tcW w:w="4820" w:type="dxa"/>
            <w:vAlign w:val="center"/>
          </w:tcPr>
          <w:p w14:paraId="76CF96F7" w14:textId="77777777" w:rsidR="009361FF" w:rsidRPr="001B7B30" w:rsidRDefault="009361FF" w:rsidP="00913CB0">
            <w:pPr>
              <w:pStyle w:val="TableText"/>
            </w:pPr>
            <w:r w:rsidRPr="0013190D">
              <w:t>Identification of the targeted eUICC. EID SHALL be returned if bound to this order.</w:t>
            </w:r>
          </w:p>
        </w:tc>
        <w:tc>
          <w:tcPr>
            <w:tcW w:w="1559" w:type="dxa"/>
          </w:tcPr>
          <w:p w14:paraId="14DF7918" w14:textId="77777777" w:rsidR="009361FF" w:rsidRPr="001B7B30" w:rsidRDefault="009361FF" w:rsidP="00913CB0">
            <w:pPr>
              <w:pStyle w:val="TableText"/>
            </w:pPr>
            <w:r>
              <w:t>EID</w:t>
            </w:r>
          </w:p>
        </w:tc>
        <w:tc>
          <w:tcPr>
            <w:tcW w:w="425" w:type="dxa"/>
            <w:vAlign w:val="center"/>
          </w:tcPr>
          <w:p w14:paraId="5C354ED4" w14:textId="77777777" w:rsidR="009361FF" w:rsidRPr="001B7B30" w:rsidRDefault="009361FF" w:rsidP="00913CB0">
            <w:pPr>
              <w:pStyle w:val="TableText"/>
            </w:pPr>
            <w:r>
              <w:t>1</w:t>
            </w:r>
          </w:p>
        </w:tc>
        <w:tc>
          <w:tcPr>
            <w:tcW w:w="567" w:type="dxa"/>
            <w:vAlign w:val="center"/>
          </w:tcPr>
          <w:p w14:paraId="041E154D" w14:textId="77777777" w:rsidR="009361FF" w:rsidRPr="001B7B30" w:rsidRDefault="009361FF" w:rsidP="00913CB0">
            <w:pPr>
              <w:pStyle w:val="TableText"/>
            </w:pPr>
            <w:r>
              <w:t>C</w:t>
            </w:r>
          </w:p>
        </w:tc>
      </w:tr>
      <w:tr w:rsidR="009361FF" w:rsidRPr="00EB304D" w14:paraId="64F85413" w14:textId="77777777" w:rsidTr="00913CB0">
        <w:trPr>
          <w:trHeight w:val="452"/>
        </w:trPr>
        <w:tc>
          <w:tcPr>
            <w:tcW w:w="1913" w:type="dxa"/>
            <w:vAlign w:val="center"/>
          </w:tcPr>
          <w:p w14:paraId="2A9D967B" w14:textId="77777777" w:rsidR="009361FF" w:rsidRPr="001B7B30" w:rsidRDefault="009361FF" w:rsidP="00913CB0">
            <w:pPr>
              <w:pStyle w:val="TableText"/>
            </w:pPr>
            <w:r w:rsidRPr="001B7B30">
              <w:t>matchingI</w:t>
            </w:r>
            <w:r>
              <w:t>d</w:t>
            </w:r>
          </w:p>
        </w:tc>
        <w:tc>
          <w:tcPr>
            <w:tcW w:w="4820" w:type="dxa"/>
            <w:vAlign w:val="center"/>
          </w:tcPr>
          <w:p w14:paraId="7AA2C3AC" w14:textId="1A62441A" w:rsidR="009361FF" w:rsidRPr="001B7B30" w:rsidRDefault="009361FF" w:rsidP="00913CB0">
            <w:pPr>
              <w:pStyle w:val="TableText"/>
            </w:pPr>
            <w:r w:rsidRPr="001B7B30">
              <w:t>The MatchingID as defined in section (</w:t>
            </w:r>
            <w:r>
              <w:fldChar w:fldCharType="begin"/>
            </w:r>
            <w:r>
              <w:instrText xml:space="preserve"> REF _Ref440457391 \r \h </w:instrText>
            </w:r>
            <w:r>
              <w:fldChar w:fldCharType="separate"/>
            </w:r>
            <w:r w:rsidR="00B80668">
              <w:t>0</w:t>
            </w:r>
            <w:r>
              <w:fldChar w:fldCharType="end"/>
            </w:r>
            <w:r w:rsidRPr="001B7B30">
              <w:t>).</w:t>
            </w:r>
          </w:p>
        </w:tc>
        <w:tc>
          <w:tcPr>
            <w:tcW w:w="1559" w:type="dxa"/>
          </w:tcPr>
          <w:p w14:paraId="51399944" w14:textId="77777777" w:rsidR="009361FF" w:rsidRPr="001B7B30" w:rsidRDefault="009361FF" w:rsidP="00913CB0">
            <w:pPr>
              <w:pStyle w:val="TableText"/>
            </w:pPr>
            <w:r w:rsidRPr="001B7B30">
              <w:t>String</w:t>
            </w:r>
          </w:p>
        </w:tc>
        <w:tc>
          <w:tcPr>
            <w:tcW w:w="425" w:type="dxa"/>
            <w:vAlign w:val="center"/>
          </w:tcPr>
          <w:p w14:paraId="29B9A23E" w14:textId="77777777" w:rsidR="009361FF" w:rsidRPr="001B7B30" w:rsidRDefault="009361FF" w:rsidP="00913CB0">
            <w:pPr>
              <w:pStyle w:val="TableText"/>
            </w:pPr>
            <w:r w:rsidRPr="001B7B30">
              <w:t>1</w:t>
            </w:r>
          </w:p>
        </w:tc>
        <w:tc>
          <w:tcPr>
            <w:tcW w:w="567" w:type="dxa"/>
            <w:vAlign w:val="center"/>
          </w:tcPr>
          <w:p w14:paraId="5191E483" w14:textId="77777777" w:rsidR="009361FF" w:rsidRPr="001B7B30" w:rsidRDefault="009361FF" w:rsidP="00913CB0">
            <w:pPr>
              <w:pStyle w:val="TableText"/>
            </w:pPr>
            <w:r w:rsidRPr="001B7B30">
              <w:t>M</w:t>
            </w:r>
          </w:p>
        </w:tc>
      </w:tr>
      <w:tr w:rsidR="009361FF" w:rsidRPr="00EB304D" w14:paraId="03C8B391" w14:textId="77777777" w:rsidTr="00913CB0">
        <w:trPr>
          <w:trHeight w:val="452"/>
        </w:trPr>
        <w:tc>
          <w:tcPr>
            <w:tcW w:w="1913" w:type="dxa"/>
            <w:vAlign w:val="center"/>
          </w:tcPr>
          <w:p w14:paraId="25BE389E" w14:textId="77777777" w:rsidR="009361FF" w:rsidRPr="001B7B30" w:rsidRDefault="009361FF" w:rsidP="00913CB0">
            <w:pPr>
              <w:pStyle w:val="TableText"/>
            </w:pPr>
            <w:r w:rsidRPr="00DE4219">
              <w:t>smdpAdd</w:t>
            </w:r>
            <w:r>
              <w:t>ress</w:t>
            </w:r>
          </w:p>
        </w:tc>
        <w:tc>
          <w:tcPr>
            <w:tcW w:w="4820" w:type="dxa"/>
            <w:vAlign w:val="center"/>
          </w:tcPr>
          <w:p w14:paraId="0D8EC577" w14:textId="5EDF2BA7" w:rsidR="009361FF" w:rsidRPr="001B7B30" w:rsidRDefault="009361FF" w:rsidP="00913CB0">
            <w:pPr>
              <w:pStyle w:val="TableText"/>
            </w:pPr>
            <w:r w:rsidRPr="00DE4219">
              <w:t>The SM-DP+ address to be used for this specific download order.</w:t>
            </w:r>
            <w:bookmarkStart w:id="2198" w:name="_Hlk99459309"/>
            <w:r w:rsidR="00E233E4">
              <w:t xml:space="preserve"> This SHALL be a valid fully-qualified domain name that can be resolved by a public DNS server.</w:t>
            </w:r>
            <w:bookmarkEnd w:id="2198"/>
          </w:p>
        </w:tc>
        <w:tc>
          <w:tcPr>
            <w:tcW w:w="1559" w:type="dxa"/>
          </w:tcPr>
          <w:p w14:paraId="393A2552" w14:textId="77777777" w:rsidR="009361FF" w:rsidRPr="001B7B30" w:rsidRDefault="009361FF" w:rsidP="00913CB0">
            <w:pPr>
              <w:pStyle w:val="TableText"/>
            </w:pPr>
            <w:r>
              <w:t>FQDN</w:t>
            </w:r>
          </w:p>
        </w:tc>
        <w:tc>
          <w:tcPr>
            <w:tcW w:w="425" w:type="dxa"/>
            <w:vAlign w:val="center"/>
          </w:tcPr>
          <w:p w14:paraId="06B69262" w14:textId="77777777" w:rsidR="009361FF" w:rsidRPr="001B7B30" w:rsidRDefault="009361FF" w:rsidP="00913CB0">
            <w:pPr>
              <w:pStyle w:val="TableText"/>
            </w:pPr>
            <w:r>
              <w:t>1</w:t>
            </w:r>
          </w:p>
        </w:tc>
        <w:tc>
          <w:tcPr>
            <w:tcW w:w="567" w:type="dxa"/>
            <w:vAlign w:val="center"/>
          </w:tcPr>
          <w:p w14:paraId="251A7A0B" w14:textId="77777777" w:rsidR="009361FF" w:rsidRPr="001B7B30" w:rsidRDefault="009361FF" w:rsidP="00913CB0">
            <w:pPr>
              <w:pStyle w:val="TableText"/>
            </w:pPr>
            <w:r>
              <w:t>O</w:t>
            </w:r>
          </w:p>
        </w:tc>
      </w:tr>
    </w:tbl>
    <w:p w14:paraId="459D84A9" w14:textId="5DCAB1B2"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26</w:t>
      </w:r>
      <w:r w:rsidR="009361FF" w:rsidRPr="001B7B30">
        <w:rPr>
          <w:lang w:val="en-US"/>
        </w:rPr>
        <w:t>: ConfirmOrder Additional Output</w:t>
      </w:r>
      <w:r w:rsidR="009361FF">
        <w:rPr>
          <w:lang w:val="en-US"/>
        </w:rPr>
        <w:t xml:space="preserve"> Data</w:t>
      </w:r>
    </w:p>
    <w:p w14:paraId="46F73012" w14:textId="77777777" w:rsidR="009361FF" w:rsidRPr="0090244F" w:rsidRDefault="009361FF" w:rsidP="009361FF">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952"/>
        <w:gridCol w:w="935"/>
        <w:gridCol w:w="1938"/>
        <w:gridCol w:w="4524"/>
      </w:tblGrid>
      <w:tr w:rsidR="009361FF" w:rsidRPr="00EB304D" w14:paraId="3D370721" w14:textId="77777777" w:rsidTr="00913CB0">
        <w:trPr>
          <w:trHeight w:val="342"/>
        </w:trPr>
        <w:tc>
          <w:tcPr>
            <w:tcW w:w="935" w:type="dxa"/>
            <w:shd w:val="clear" w:color="auto" w:fill="C00000"/>
            <w:vAlign w:val="center"/>
          </w:tcPr>
          <w:p w14:paraId="13FBF2DD" w14:textId="77777777" w:rsidR="009361FF" w:rsidRPr="00DC0AA5" w:rsidRDefault="009361FF" w:rsidP="00913CB0">
            <w:pPr>
              <w:pStyle w:val="TableHeader"/>
            </w:pPr>
            <w:r w:rsidRPr="00DC0AA5">
              <w:t>Subject</w:t>
            </w:r>
          </w:p>
          <w:p w14:paraId="43A0D756" w14:textId="77777777" w:rsidR="009361FF" w:rsidRPr="00DC0AA5" w:rsidRDefault="009361FF" w:rsidP="00913CB0">
            <w:pPr>
              <w:pStyle w:val="TableHeader"/>
            </w:pPr>
            <w:r w:rsidRPr="00DC0AA5">
              <w:t>Code</w:t>
            </w:r>
          </w:p>
        </w:tc>
        <w:tc>
          <w:tcPr>
            <w:tcW w:w="952" w:type="dxa"/>
            <w:shd w:val="clear" w:color="auto" w:fill="C00000"/>
            <w:vAlign w:val="center"/>
          </w:tcPr>
          <w:p w14:paraId="0C71C9EC" w14:textId="77777777" w:rsidR="009361FF" w:rsidRPr="00DC0AA5" w:rsidRDefault="009361FF" w:rsidP="00913CB0">
            <w:pPr>
              <w:pStyle w:val="TableHeader"/>
            </w:pPr>
            <w:r w:rsidRPr="00DC0AA5">
              <w:t>Subject</w:t>
            </w:r>
          </w:p>
        </w:tc>
        <w:tc>
          <w:tcPr>
            <w:tcW w:w="935" w:type="dxa"/>
            <w:shd w:val="clear" w:color="auto" w:fill="C00000"/>
            <w:vAlign w:val="center"/>
          </w:tcPr>
          <w:p w14:paraId="045C27BF" w14:textId="77777777" w:rsidR="009361FF" w:rsidRPr="00DC0AA5" w:rsidRDefault="009361FF" w:rsidP="00913CB0">
            <w:pPr>
              <w:pStyle w:val="TableHeader"/>
            </w:pPr>
            <w:r w:rsidRPr="00DC0AA5">
              <w:t>Reason</w:t>
            </w:r>
          </w:p>
          <w:p w14:paraId="5E6D8906" w14:textId="77777777" w:rsidR="009361FF" w:rsidRPr="00DC0AA5" w:rsidRDefault="009361FF" w:rsidP="00913CB0">
            <w:pPr>
              <w:pStyle w:val="TableHeader"/>
            </w:pPr>
            <w:r w:rsidRPr="00DC0AA5">
              <w:t>code</w:t>
            </w:r>
          </w:p>
        </w:tc>
        <w:tc>
          <w:tcPr>
            <w:tcW w:w="1938" w:type="dxa"/>
            <w:shd w:val="clear" w:color="auto" w:fill="C00000"/>
            <w:vAlign w:val="center"/>
          </w:tcPr>
          <w:p w14:paraId="2B2EA5B0" w14:textId="77777777" w:rsidR="009361FF" w:rsidRPr="00DC0AA5" w:rsidRDefault="009361FF" w:rsidP="00913CB0">
            <w:pPr>
              <w:pStyle w:val="TableHeader"/>
            </w:pPr>
            <w:r w:rsidRPr="00DC0AA5">
              <w:t>Reason</w:t>
            </w:r>
          </w:p>
        </w:tc>
        <w:tc>
          <w:tcPr>
            <w:tcW w:w="4524" w:type="dxa"/>
            <w:shd w:val="clear" w:color="auto" w:fill="C00000"/>
            <w:vAlign w:val="center"/>
          </w:tcPr>
          <w:p w14:paraId="37972A1A" w14:textId="77777777" w:rsidR="009361FF" w:rsidRPr="00DC0AA5" w:rsidRDefault="009361FF" w:rsidP="00913CB0">
            <w:pPr>
              <w:pStyle w:val="TableHeader"/>
            </w:pPr>
            <w:r w:rsidRPr="00DC0AA5">
              <w:t>Description</w:t>
            </w:r>
          </w:p>
        </w:tc>
      </w:tr>
      <w:tr w:rsidR="009361FF" w:rsidRPr="00EB304D" w14:paraId="5B374A9E" w14:textId="77777777" w:rsidTr="00913CB0">
        <w:trPr>
          <w:trHeight w:val="282"/>
        </w:trPr>
        <w:tc>
          <w:tcPr>
            <w:tcW w:w="935" w:type="dxa"/>
            <w:shd w:val="clear" w:color="auto" w:fill="auto"/>
            <w:vAlign w:val="center"/>
          </w:tcPr>
          <w:p w14:paraId="0319551C" w14:textId="77777777" w:rsidR="009361FF" w:rsidRPr="001B7B30" w:rsidRDefault="009361FF" w:rsidP="00913CB0">
            <w:pPr>
              <w:pStyle w:val="TableText"/>
            </w:pPr>
            <w:r w:rsidRPr="001B7B30">
              <w:t>8.2.1</w:t>
            </w:r>
          </w:p>
        </w:tc>
        <w:tc>
          <w:tcPr>
            <w:tcW w:w="952" w:type="dxa"/>
            <w:shd w:val="clear" w:color="auto" w:fill="auto"/>
            <w:vAlign w:val="center"/>
          </w:tcPr>
          <w:p w14:paraId="7DE2B7A9" w14:textId="77777777" w:rsidR="009361FF" w:rsidRPr="001B7B30" w:rsidRDefault="009361FF" w:rsidP="00913CB0">
            <w:pPr>
              <w:pStyle w:val="TableText"/>
            </w:pPr>
            <w:r w:rsidRPr="001B7B30">
              <w:t>Profile ICCID</w:t>
            </w:r>
          </w:p>
        </w:tc>
        <w:tc>
          <w:tcPr>
            <w:tcW w:w="935" w:type="dxa"/>
            <w:shd w:val="clear" w:color="auto" w:fill="auto"/>
            <w:vAlign w:val="center"/>
          </w:tcPr>
          <w:p w14:paraId="7DACB9D7" w14:textId="77777777" w:rsidR="009361FF" w:rsidRPr="001B7B30" w:rsidRDefault="009361FF" w:rsidP="00913CB0">
            <w:pPr>
              <w:pStyle w:val="TableText"/>
            </w:pPr>
            <w:r w:rsidRPr="001B7B30">
              <w:t>3.9</w:t>
            </w:r>
          </w:p>
        </w:tc>
        <w:tc>
          <w:tcPr>
            <w:tcW w:w="1938" w:type="dxa"/>
            <w:vAlign w:val="center"/>
          </w:tcPr>
          <w:p w14:paraId="66627027" w14:textId="77777777" w:rsidR="009361FF" w:rsidRPr="001B7B30" w:rsidRDefault="009361FF" w:rsidP="00913CB0">
            <w:pPr>
              <w:pStyle w:val="TableText"/>
            </w:pPr>
            <w:r w:rsidRPr="001B7B30">
              <w:t>Unknown</w:t>
            </w:r>
          </w:p>
        </w:tc>
        <w:tc>
          <w:tcPr>
            <w:tcW w:w="4524" w:type="dxa"/>
            <w:shd w:val="clear" w:color="auto" w:fill="auto"/>
            <w:vAlign w:val="center"/>
          </w:tcPr>
          <w:p w14:paraId="69757C88" w14:textId="2982625F" w:rsidR="009361FF" w:rsidRPr="001B7B30" w:rsidRDefault="009361FF" w:rsidP="00D2534B">
            <w:pPr>
              <w:pStyle w:val="TableText"/>
            </w:pPr>
            <w:r w:rsidRPr="001B7B30">
              <w:t xml:space="preserve">Indicates that the Profile, identified by this </w:t>
            </w:r>
            <w:r w:rsidR="00D2534B">
              <w:t>ICCID</w:t>
            </w:r>
            <w:r w:rsidR="00D2534B" w:rsidRPr="001B7B30">
              <w:t xml:space="preserve"> </w:t>
            </w:r>
            <w:r w:rsidRPr="001B7B30">
              <w:t xml:space="preserve">is unknown to the SM-DP+. </w:t>
            </w:r>
          </w:p>
        </w:tc>
      </w:tr>
      <w:tr w:rsidR="009361FF" w:rsidRPr="00EB304D" w14:paraId="5F1594D4" w14:textId="77777777" w:rsidTr="00913CB0">
        <w:trPr>
          <w:trHeight w:val="282"/>
        </w:trPr>
        <w:tc>
          <w:tcPr>
            <w:tcW w:w="935" w:type="dxa"/>
            <w:shd w:val="clear" w:color="auto" w:fill="auto"/>
            <w:vAlign w:val="center"/>
          </w:tcPr>
          <w:p w14:paraId="733667BC" w14:textId="77777777" w:rsidR="009361FF" w:rsidRPr="001B7B30" w:rsidRDefault="009361FF" w:rsidP="00913CB0">
            <w:pPr>
              <w:pStyle w:val="TableText"/>
            </w:pPr>
            <w:r w:rsidRPr="001B7B30">
              <w:t>8.2.1</w:t>
            </w:r>
          </w:p>
        </w:tc>
        <w:tc>
          <w:tcPr>
            <w:tcW w:w="952" w:type="dxa"/>
            <w:shd w:val="clear" w:color="auto" w:fill="auto"/>
            <w:vAlign w:val="center"/>
          </w:tcPr>
          <w:p w14:paraId="09369D6C" w14:textId="77777777" w:rsidR="009361FF" w:rsidRPr="001B7B30" w:rsidRDefault="009361FF" w:rsidP="00913CB0">
            <w:pPr>
              <w:pStyle w:val="TableText"/>
            </w:pPr>
            <w:r w:rsidRPr="001B7B30">
              <w:t>Profile ICCID</w:t>
            </w:r>
          </w:p>
        </w:tc>
        <w:tc>
          <w:tcPr>
            <w:tcW w:w="935" w:type="dxa"/>
            <w:shd w:val="clear" w:color="auto" w:fill="auto"/>
          </w:tcPr>
          <w:p w14:paraId="0F41F11C" w14:textId="77777777" w:rsidR="009361FF" w:rsidRPr="001B7B30" w:rsidRDefault="009361FF" w:rsidP="00913CB0">
            <w:pPr>
              <w:pStyle w:val="TableText"/>
            </w:pPr>
            <w:r w:rsidRPr="001B7B30">
              <w:t>1.2</w:t>
            </w:r>
          </w:p>
        </w:tc>
        <w:tc>
          <w:tcPr>
            <w:tcW w:w="1938" w:type="dxa"/>
          </w:tcPr>
          <w:p w14:paraId="6FCB6D7A" w14:textId="77777777" w:rsidR="009361FF" w:rsidRPr="001B7B30" w:rsidRDefault="009361FF" w:rsidP="00913CB0">
            <w:pPr>
              <w:pStyle w:val="TableText"/>
            </w:pPr>
            <w:r w:rsidRPr="001B7B30">
              <w:t>Not Allowed (Authorisation)</w:t>
            </w:r>
          </w:p>
        </w:tc>
        <w:tc>
          <w:tcPr>
            <w:tcW w:w="4524" w:type="dxa"/>
            <w:shd w:val="clear" w:color="auto" w:fill="auto"/>
            <w:vAlign w:val="center"/>
          </w:tcPr>
          <w:p w14:paraId="6A33C4E6" w14:textId="31ED3EB9" w:rsidR="009361FF" w:rsidRPr="001B7B30" w:rsidRDefault="009361FF" w:rsidP="00913CB0">
            <w:pPr>
              <w:pStyle w:val="TableText"/>
            </w:pPr>
            <w:r w:rsidRPr="001B7B30">
              <w:t>Indicates that the function caller is not allowed to perform this function on the target Profile</w:t>
            </w:r>
            <w:r w:rsidR="007A7A8B">
              <w:t>.</w:t>
            </w:r>
          </w:p>
        </w:tc>
      </w:tr>
      <w:tr w:rsidR="007B42C7" w:rsidRPr="00EB304D" w14:paraId="2A993747" w14:textId="77777777" w:rsidTr="007B42C7">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01935C7A" w14:textId="77777777" w:rsidR="007B42C7" w:rsidRPr="001B7B30" w:rsidRDefault="007B42C7" w:rsidP="00C7559C">
            <w:pPr>
              <w:pStyle w:val="TableText"/>
            </w:pPr>
            <w:r w:rsidRPr="007B42C7">
              <w:rPr>
                <w:rFonts w:hint="eastAsia"/>
              </w:rPr>
              <w:t>8.2.6</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0D4F6C72" w14:textId="77777777" w:rsidR="007B42C7" w:rsidRPr="001B7B30" w:rsidRDefault="007B42C7" w:rsidP="00C7559C">
            <w:pPr>
              <w:pStyle w:val="TableText"/>
            </w:pPr>
            <w:r w:rsidRPr="007B42C7">
              <w:rPr>
                <w:rFonts w:hint="eastAsia"/>
              </w:rPr>
              <w:t>Matching ID</w:t>
            </w:r>
          </w:p>
        </w:tc>
        <w:tc>
          <w:tcPr>
            <w:tcW w:w="935" w:type="dxa"/>
            <w:tcBorders>
              <w:top w:val="single" w:sz="6" w:space="0" w:color="auto"/>
              <w:left w:val="single" w:sz="6" w:space="0" w:color="auto"/>
              <w:bottom w:val="single" w:sz="6" w:space="0" w:color="auto"/>
              <w:right w:val="single" w:sz="6" w:space="0" w:color="auto"/>
            </w:tcBorders>
            <w:shd w:val="clear" w:color="auto" w:fill="auto"/>
          </w:tcPr>
          <w:p w14:paraId="3B0006C4" w14:textId="77777777" w:rsidR="007B42C7" w:rsidRPr="001B7B30" w:rsidRDefault="007B42C7" w:rsidP="00C7559C">
            <w:pPr>
              <w:pStyle w:val="TableText"/>
            </w:pPr>
            <w:r w:rsidRPr="007B42C7">
              <w:rPr>
                <w:rFonts w:hint="eastAsia"/>
              </w:rPr>
              <w:t>2.1</w:t>
            </w:r>
          </w:p>
        </w:tc>
        <w:tc>
          <w:tcPr>
            <w:tcW w:w="1938" w:type="dxa"/>
            <w:tcBorders>
              <w:top w:val="single" w:sz="6" w:space="0" w:color="auto"/>
              <w:left w:val="single" w:sz="6" w:space="0" w:color="auto"/>
              <w:bottom w:val="single" w:sz="6" w:space="0" w:color="auto"/>
              <w:right w:val="single" w:sz="6" w:space="0" w:color="auto"/>
            </w:tcBorders>
          </w:tcPr>
          <w:p w14:paraId="0B1058C6" w14:textId="77777777" w:rsidR="007B42C7" w:rsidRPr="001B7B30" w:rsidRDefault="007B42C7" w:rsidP="00C7559C">
            <w:pPr>
              <w:pStyle w:val="TableText"/>
            </w:pPr>
            <w:r w:rsidRPr="007B42C7">
              <w:rPr>
                <w:rFonts w:hint="eastAsia"/>
              </w:rPr>
              <w:t>Invalid</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0D2A4B58" w14:textId="77777777" w:rsidR="007B42C7" w:rsidRPr="001B7B30" w:rsidRDefault="007B42C7" w:rsidP="00C7559C">
            <w:pPr>
              <w:pStyle w:val="TableText"/>
            </w:pPr>
            <w:r w:rsidRPr="007B42C7">
              <w:rPr>
                <w:rFonts w:hint="eastAsia"/>
              </w:rPr>
              <w:t>Matching ID provided by the Operator is not valid.</w:t>
            </w:r>
          </w:p>
        </w:tc>
      </w:tr>
      <w:tr w:rsidR="009361FF" w:rsidRPr="00EB304D" w14:paraId="457ABEED"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59FB6AB9" w14:textId="77777777" w:rsidR="009361FF" w:rsidRPr="001B7B30" w:rsidRDefault="009361FF" w:rsidP="00913CB0">
            <w:pPr>
              <w:pStyle w:val="TableText"/>
            </w:pPr>
            <w:r w:rsidRPr="001B7B30">
              <w:t>8.2.6</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1D3A0FA7" w14:textId="77777777" w:rsidR="009361FF" w:rsidRPr="001B7B30" w:rsidRDefault="009361FF" w:rsidP="00913CB0">
            <w:pPr>
              <w:pStyle w:val="TableText"/>
            </w:pPr>
            <w:r w:rsidRPr="001B7B30">
              <w:t>Matching 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57774857" w14:textId="77777777" w:rsidR="009361FF" w:rsidRPr="001B7B30" w:rsidRDefault="009361FF" w:rsidP="00913CB0">
            <w:pPr>
              <w:pStyle w:val="TableText"/>
            </w:pPr>
            <w:r w:rsidRPr="001B7B30">
              <w:t>3.3</w:t>
            </w:r>
          </w:p>
        </w:tc>
        <w:tc>
          <w:tcPr>
            <w:tcW w:w="1938" w:type="dxa"/>
            <w:tcBorders>
              <w:top w:val="single" w:sz="6" w:space="0" w:color="auto"/>
              <w:left w:val="single" w:sz="6" w:space="0" w:color="auto"/>
              <w:bottom w:val="single" w:sz="6" w:space="0" w:color="auto"/>
              <w:right w:val="single" w:sz="6" w:space="0" w:color="auto"/>
            </w:tcBorders>
            <w:vAlign w:val="center"/>
          </w:tcPr>
          <w:p w14:paraId="161F272C" w14:textId="77777777" w:rsidR="009361FF" w:rsidRPr="001B7B30" w:rsidRDefault="009361FF" w:rsidP="00913CB0">
            <w:pPr>
              <w:pStyle w:val="TableText"/>
            </w:pPr>
            <w:r w:rsidRPr="001B7B30">
              <w:t>Already in Use (Uniqueness)</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442E763C" w14:textId="22FBD37E" w:rsidR="009361FF" w:rsidRPr="001B7B30" w:rsidRDefault="009361FF" w:rsidP="00913CB0">
            <w:pPr>
              <w:pStyle w:val="TableText"/>
            </w:pPr>
            <w:r w:rsidRPr="001B7B30">
              <w:t>Conflicting MatchingID value</w:t>
            </w:r>
            <w:r w:rsidR="007A7A8B">
              <w:t>.</w:t>
            </w:r>
          </w:p>
        </w:tc>
      </w:tr>
      <w:tr w:rsidR="009361FF" w:rsidRPr="00EB304D" w14:paraId="081F5F53"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10FB6FDA" w14:textId="77777777" w:rsidR="009361FF" w:rsidRPr="001B7B30" w:rsidRDefault="009361FF" w:rsidP="00913CB0">
            <w:pPr>
              <w:pStyle w:val="TableText"/>
            </w:pPr>
            <w:r>
              <w:t>8.9</w:t>
            </w:r>
          </w:p>
        </w:tc>
        <w:tc>
          <w:tcPr>
            <w:tcW w:w="952" w:type="dxa"/>
            <w:tcBorders>
              <w:top w:val="single" w:sz="6" w:space="0" w:color="auto"/>
              <w:left w:val="single" w:sz="6" w:space="0" w:color="auto"/>
              <w:bottom w:val="single" w:sz="6" w:space="0" w:color="auto"/>
              <w:right w:val="single" w:sz="6" w:space="0" w:color="auto"/>
            </w:tcBorders>
            <w:shd w:val="clear" w:color="auto" w:fill="auto"/>
          </w:tcPr>
          <w:p w14:paraId="18FECB4D" w14:textId="77777777" w:rsidR="009361FF" w:rsidRPr="001B7B30" w:rsidRDefault="009361FF" w:rsidP="00913CB0">
            <w:pPr>
              <w:pStyle w:val="TableText"/>
            </w:pPr>
            <w:r>
              <w:t>SM-DS</w:t>
            </w:r>
          </w:p>
        </w:tc>
        <w:tc>
          <w:tcPr>
            <w:tcW w:w="935" w:type="dxa"/>
            <w:tcBorders>
              <w:top w:val="single" w:sz="6" w:space="0" w:color="auto"/>
              <w:left w:val="single" w:sz="6" w:space="0" w:color="auto"/>
              <w:bottom w:val="single" w:sz="6" w:space="0" w:color="auto"/>
              <w:right w:val="single" w:sz="6" w:space="0" w:color="auto"/>
            </w:tcBorders>
            <w:shd w:val="clear" w:color="auto" w:fill="auto"/>
          </w:tcPr>
          <w:p w14:paraId="01C9F8EE" w14:textId="77777777" w:rsidR="009361FF" w:rsidRPr="001B7B30" w:rsidRDefault="009361FF" w:rsidP="00913CB0">
            <w:pPr>
              <w:pStyle w:val="TableText"/>
            </w:pPr>
            <w:r>
              <w:t>5.1</w:t>
            </w:r>
          </w:p>
        </w:tc>
        <w:tc>
          <w:tcPr>
            <w:tcW w:w="1938" w:type="dxa"/>
            <w:tcBorders>
              <w:top w:val="single" w:sz="6" w:space="0" w:color="auto"/>
              <w:left w:val="single" w:sz="6" w:space="0" w:color="auto"/>
              <w:bottom w:val="single" w:sz="6" w:space="0" w:color="auto"/>
              <w:right w:val="single" w:sz="6" w:space="0" w:color="auto"/>
            </w:tcBorders>
          </w:tcPr>
          <w:p w14:paraId="3C5F7F87" w14:textId="77777777" w:rsidR="009361FF" w:rsidRPr="001B7B30" w:rsidRDefault="009361FF" w:rsidP="00913CB0">
            <w:pPr>
              <w:pStyle w:val="TableText"/>
            </w:pPr>
            <w:r w:rsidRPr="008C7780">
              <w:t>Inaccessible</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36AC394F" w14:textId="77777777" w:rsidR="009361FF" w:rsidRPr="001B7B30" w:rsidRDefault="009361FF" w:rsidP="00913CB0">
            <w:pPr>
              <w:pStyle w:val="TableText"/>
            </w:pPr>
            <w:r>
              <w:t xml:space="preserve">Indicates that the </w:t>
            </w:r>
            <w:r w:rsidRPr="00CF102B">
              <w:rPr>
                <w:rFonts w:eastAsia="Times New Roman" w:hint="eastAsia"/>
                <w:lang w:eastAsia="ko-KR"/>
              </w:rPr>
              <w:t>smdsAddress</w:t>
            </w:r>
            <w:r w:rsidRPr="00CF102B">
              <w:rPr>
                <w:rFonts w:eastAsia="Times New Roman"/>
                <w:lang w:eastAsia="ko-KR"/>
              </w:rPr>
              <w:t xml:space="preserve"> is invalid or not reachable.</w:t>
            </w:r>
          </w:p>
        </w:tc>
      </w:tr>
      <w:tr w:rsidR="009361FF" w:rsidRPr="00EB304D" w14:paraId="4A5BC5E7"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36989B8A" w14:textId="77777777" w:rsidR="009361FF" w:rsidDel="008C7780" w:rsidRDefault="009361FF" w:rsidP="00913CB0">
            <w:pPr>
              <w:pStyle w:val="TableText"/>
            </w:pPr>
            <w:r w:rsidRPr="008C7780">
              <w:t>8.9</w:t>
            </w:r>
          </w:p>
        </w:tc>
        <w:tc>
          <w:tcPr>
            <w:tcW w:w="952" w:type="dxa"/>
            <w:tcBorders>
              <w:top w:val="single" w:sz="6" w:space="0" w:color="auto"/>
              <w:left w:val="single" w:sz="6" w:space="0" w:color="auto"/>
              <w:bottom w:val="single" w:sz="6" w:space="0" w:color="auto"/>
              <w:right w:val="single" w:sz="6" w:space="0" w:color="auto"/>
            </w:tcBorders>
            <w:shd w:val="clear" w:color="auto" w:fill="auto"/>
          </w:tcPr>
          <w:p w14:paraId="1793D34E" w14:textId="77777777" w:rsidR="009361FF" w:rsidRPr="00501A42" w:rsidDel="008C7780" w:rsidRDefault="009361FF" w:rsidP="00913CB0">
            <w:pPr>
              <w:pStyle w:val="TableText"/>
            </w:pPr>
            <w:r w:rsidRPr="008C7780">
              <w:t>SM-DS</w:t>
            </w:r>
          </w:p>
        </w:tc>
        <w:tc>
          <w:tcPr>
            <w:tcW w:w="935" w:type="dxa"/>
            <w:tcBorders>
              <w:top w:val="single" w:sz="6" w:space="0" w:color="auto"/>
              <w:left w:val="single" w:sz="6" w:space="0" w:color="auto"/>
              <w:bottom w:val="single" w:sz="6" w:space="0" w:color="auto"/>
              <w:right w:val="single" w:sz="6" w:space="0" w:color="auto"/>
            </w:tcBorders>
            <w:shd w:val="clear" w:color="auto" w:fill="auto"/>
          </w:tcPr>
          <w:p w14:paraId="1D1E0678" w14:textId="77777777" w:rsidR="009361FF" w:rsidRPr="00501A42" w:rsidDel="008C7780" w:rsidRDefault="009361FF" w:rsidP="00913CB0">
            <w:pPr>
              <w:pStyle w:val="TableText"/>
            </w:pPr>
            <w:r>
              <w:t>4.2</w:t>
            </w:r>
          </w:p>
        </w:tc>
        <w:tc>
          <w:tcPr>
            <w:tcW w:w="1938" w:type="dxa"/>
            <w:tcBorders>
              <w:top w:val="single" w:sz="6" w:space="0" w:color="auto"/>
              <w:left w:val="single" w:sz="6" w:space="0" w:color="auto"/>
              <w:bottom w:val="single" w:sz="6" w:space="0" w:color="auto"/>
              <w:right w:val="single" w:sz="6" w:space="0" w:color="auto"/>
            </w:tcBorders>
          </w:tcPr>
          <w:p w14:paraId="23EAE6BD" w14:textId="77777777" w:rsidR="009361FF" w:rsidRPr="008C7780" w:rsidRDefault="009361FF" w:rsidP="00913CB0">
            <w:pPr>
              <w:pStyle w:val="TableText"/>
            </w:pPr>
            <w:r w:rsidRPr="008C7780">
              <w:t xml:space="preserve">Execution </w:t>
            </w:r>
            <w:r>
              <w:t>E</w:t>
            </w:r>
            <w:r w:rsidRPr="008C7780">
              <w:t>rror</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05A29C88" w14:textId="77777777" w:rsidR="009361FF" w:rsidRDefault="009361FF" w:rsidP="00913CB0">
            <w:pPr>
              <w:pStyle w:val="TableText"/>
            </w:pPr>
            <w:r w:rsidRPr="008C7780">
              <w:t>The cascade SM-DS registration has failed. SM-DS has raised an error.</w:t>
            </w:r>
          </w:p>
        </w:tc>
      </w:tr>
      <w:tr w:rsidR="009361FF" w:rsidRPr="00EB304D" w14:paraId="7F58C8A9"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3DC4071C" w14:textId="77777777" w:rsidR="009361FF" w:rsidRPr="001B7B30" w:rsidRDefault="009361FF" w:rsidP="00913CB0">
            <w:pPr>
              <w:pStyle w:val="TableText"/>
            </w:pPr>
            <w:r>
              <w:t>8.1.1</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24518EFF" w14:textId="77777777" w:rsidR="009361FF" w:rsidRPr="001B7B30" w:rsidRDefault="009361FF" w:rsidP="00913CB0">
            <w:pPr>
              <w:pStyle w:val="TableText"/>
            </w:pPr>
            <w:r>
              <w:t>EID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7E78D99" w14:textId="77777777" w:rsidR="009361FF" w:rsidRPr="001B7B30" w:rsidRDefault="009361FF" w:rsidP="00913CB0">
            <w:pPr>
              <w:pStyle w:val="TableText"/>
            </w:pPr>
            <w:r>
              <w:t>2.2</w:t>
            </w:r>
          </w:p>
        </w:tc>
        <w:tc>
          <w:tcPr>
            <w:tcW w:w="1938" w:type="dxa"/>
            <w:tcBorders>
              <w:top w:val="single" w:sz="6" w:space="0" w:color="auto"/>
              <w:left w:val="single" w:sz="6" w:space="0" w:color="auto"/>
              <w:bottom w:val="single" w:sz="6" w:space="0" w:color="auto"/>
              <w:right w:val="single" w:sz="6" w:space="0" w:color="auto"/>
            </w:tcBorders>
            <w:vAlign w:val="center"/>
          </w:tcPr>
          <w:p w14:paraId="393012EE" w14:textId="77777777" w:rsidR="009361FF" w:rsidRPr="001B7B30" w:rsidRDefault="009361FF" w:rsidP="00913CB0">
            <w:pPr>
              <w:pStyle w:val="TableText"/>
            </w:pPr>
            <w:r>
              <w:t>Mandatory Element Missing</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045300F7" w14:textId="4C699721" w:rsidR="009361FF" w:rsidRPr="001B7B30" w:rsidRDefault="009361FF" w:rsidP="00913CB0">
            <w:pPr>
              <w:pStyle w:val="TableText"/>
            </w:pPr>
            <w:r>
              <w:t xml:space="preserve">Indicates that the EID is missing in the context of this order (SM-DS address provided or MatchingID value </w:t>
            </w:r>
            <w:r w:rsidR="00B00DBB">
              <w:t>has zero-length</w:t>
            </w:r>
            <w:r>
              <w:t>).</w:t>
            </w:r>
          </w:p>
        </w:tc>
      </w:tr>
      <w:tr w:rsidR="009361FF" w:rsidRPr="00EB304D" w14:paraId="2764B7C8"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0C16FFCC" w14:textId="77777777" w:rsidR="009361FF" w:rsidDel="008C7780" w:rsidRDefault="009361FF" w:rsidP="00913CB0">
            <w:pPr>
              <w:pStyle w:val="TableText"/>
            </w:pPr>
            <w:r>
              <w:t>8.1.1</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695FE716" w14:textId="77777777" w:rsidR="009361FF" w:rsidDel="008C7780" w:rsidRDefault="009361FF" w:rsidP="00913CB0">
            <w:pPr>
              <w:pStyle w:val="TableText"/>
            </w:pPr>
            <w:r>
              <w:t>EID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1F3116C1" w14:textId="77777777" w:rsidR="009361FF" w:rsidDel="008C7780" w:rsidRDefault="009361FF" w:rsidP="00913CB0">
            <w:pPr>
              <w:pStyle w:val="TableText"/>
            </w:pPr>
            <w:r>
              <w:t>3.10</w:t>
            </w:r>
          </w:p>
        </w:tc>
        <w:tc>
          <w:tcPr>
            <w:tcW w:w="1938" w:type="dxa"/>
            <w:tcBorders>
              <w:top w:val="single" w:sz="6" w:space="0" w:color="auto"/>
              <w:left w:val="single" w:sz="6" w:space="0" w:color="auto"/>
              <w:bottom w:val="single" w:sz="6" w:space="0" w:color="auto"/>
              <w:right w:val="single" w:sz="6" w:space="0" w:color="auto"/>
            </w:tcBorders>
            <w:vAlign w:val="center"/>
          </w:tcPr>
          <w:p w14:paraId="3942A2D6" w14:textId="77777777" w:rsidR="009361FF" w:rsidDel="008C7780" w:rsidRDefault="009361FF" w:rsidP="00913CB0">
            <w:pPr>
              <w:pStyle w:val="TableText"/>
            </w:pPr>
            <w:r w:rsidRPr="000B3B34">
              <w:t>Invalid Association</w:t>
            </w:r>
            <w:r w:rsidRPr="000B3B34" w:rsidDel="00CB7BF1">
              <w:t xml:space="preserve"> </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4C6DB279" w14:textId="77777777" w:rsidR="009361FF" w:rsidRDefault="009361FF" w:rsidP="00913CB0">
            <w:pPr>
              <w:pStyle w:val="TableText"/>
            </w:pPr>
            <w:r w:rsidRPr="0013190D">
              <w:t>Indicates that a different EID is already associated with this ICCID</w:t>
            </w:r>
            <w:r>
              <w:t>.</w:t>
            </w:r>
          </w:p>
        </w:tc>
      </w:tr>
    </w:tbl>
    <w:bookmarkEnd w:id="2191"/>
    <w:p w14:paraId="5DEB35BE" w14:textId="0C0CB00E"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27</w:t>
      </w:r>
      <w:r w:rsidR="009361FF" w:rsidRPr="001B7B30">
        <w:rPr>
          <w:lang w:val="en-US"/>
        </w:rPr>
        <w:t>: ConfirmOrder Specific Status Codes</w:t>
      </w:r>
    </w:p>
    <w:p w14:paraId="7CD2A9E2" w14:textId="2F564C2C" w:rsidR="006254F0" w:rsidRDefault="006254F0" w:rsidP="006254F0">
      <w:pPr>
        <w:pStyle w:val="NOTE"/>
      </w:pPr>
      <w:bookmarkStart w:id="2199" w:name="_Toc456596257"/>
      <w:bookmarkStart w:id="2200" w:name="_Toc473022773"/>
      <w:r w:rsidRPr="00F1516B">
        <w:t xml:space="preserve">NOTE: </w:t>
      </w:r>
      <w:r w:rsidRPr="00F1516B">
        <w:tab/>
        <w:t xml:space="preserve">If </w:t>
      </w:r>
      <w:r>
        <w:t>the</w:t>
      </w:r>
      <w:r w:rsidRPr="00F1516B">
        <w:t xml:space="preserve"> Profile </w:t>
      </w:r>
      <w:r>
        <w:t>identified by the ICCID is</w:t>
      </w:r>
      <w:r w:rsidRPr="00F1516B">
        <w:t xml:space="preserve"> already </w:t>
      </w:r>
      <w:r>
        <w:t xml:space="preserve">in state </w:t>
      </w:r>
      <w:r w:rsidR="007F6216">
        <w:t>"</w:t>
      </w:r>
      <w:r>
        <w:t>Confirmed</w:t>
      </w:r>
      <w:r w:rsidR="007F6216">
        <w:t>"</w:t>
      </w:r>
      <w:r>
        <w:t xml:space="preserve"> and </w:t>
      </w:r>
      <w:r w:rsidRPr="00F1516B">
        <w:t xml:space="preserve">this function </w:t>
      </w:r>
      <w:r>
        <w:t>would result in exactly this state when performed on the Profile in a previous state, the function may</w:t>
      </w:r>
      <w:r w:rsidRPr="00F1516B">
        <w:t xml:space="preserve"> return 'Executed-Success' and take no other action.</w:t>
      </w:r>
      <w:r>
        <w:br/>
      </w:r>
      <w:r w:rsidRPr="00F1516B">
        <w:t xml:space="preserve">If </w:t>
      </w:r>
      <w:r>
        <w:t>the</w:t>
      </w:r>
      <w:r w:rsidRPr="00F1516B">
        <w:t xml:space="preserve"> Profile </w:t>
      </w:r>
      <w:r>
        <w:t>identified by the ICCID is</w:t>
      </w:r>
      <w:r w:rsidRPr="00F1516B">
        <w:t xml:space="preserve"> already </w:t>
      </w:r>
      <w:r w:rsidR="007F6216">
        <w:t>in state "</w:t>
      </w:r>
      <w:r>
        <w:t>Released</w:t>
      </w:r>
      <w:r w:rsidR="007F6216">
        <w:t>"</w:t>
      </w:r>
      <w:r>
        <w:t xml:space="preserve"> or any subsequent state and </w:t>
      </w:r>
      <w:r w:rsidRPr="00F1516B">
        <w:t xml:space="preserve">this function </w:t>
      </w:r>
      <w:r>
        <w:t xml:space="preserve">would result in state </w:t>
      </w:r>
      <w:r w:rsidR="00486D50">
        <w:t>"</w:t>
      </w:r>
      <w:r>
        <w:t>Released</w:t>
      </w:r>
      <w:r w:rsidR="00486D50">
        <w:t>"</w:t>
      </w:r>
      <w:r>
        <w:t xml:space="preserve"> when performed on the Profile in a previous state, the function may</w:t>
      </w:r>
      <w:r w:rsidRPr="00F1516B">
        <w:t xml:space="preserve"> return 'Executed-Success' and take no other action.</w:t>
      </w:r>
      <w:r w:rsidR="007F6216">
        <w:br/>
      </w:r>
      <w:r>
        <w:tab/>
        <w:t>This allows graceful handling of resends in case a response on ES2+ gets lost.</w:t>
      </w:r>
    </w:p>
    <w:p w14:paraId="23799BCF" w14:textId="5654BE13" w:rsidR="009361FF" w:rsidRPr="009A425E" w:rsidRDefault="00F66DD3" w:rsidP="00BD45AD">
      <w:pPr>
        <w:pStyle w:val="Heading3"/>
        <w:numPr>
          <w:ilvl w:val="0"/>
          <w:numId w:val="0"/>
        </w:numPr>
        <w:tabs>
          <w:tab w:val="left" w:pos="851"/>
        </w:tabs>
        <w:ind w:left="851" w:hanging="851"/>
      </w:pPr>
      <w:bookmarkStart w:id="2201" w:name="_Toc91760991"/>
      <w:bookmarkStart w:id="2202" w:name="_Toc114481317"/>
      <w:r w:rsidRPr="009A425E">
        <w:rPr>
          <w:sz w:val="22"/>
        </w:rPr>
        <w:t>5.3.3</w:t>
      </w:r>
      <w:r w:rsidRPr="009A425E">
        <w:rPr>
          <w:sz w:val="22"/>
        </w:rPr>
        <w:tab/>
      </w:r>
      <w:r w:rsidR="009361FF" w:rsidRPr="009A425E">
        <w:t xml:space="preserve">Function: </w:t>
      </w:r>
      <w:r w:rsidR="009361FF" w:rsidRPr="001375A3">
        <w:t>CancelOrder</w:t>
      </w:r>
      <w:bookmarkEnd w:id="2199"/>
      <w:bookmarkEnd w:id="2200"/>
      <w:bookmarkEnd w:id="2201"/>
      <w:bookmarkEnd w:id="2202"/>
    </w:p>
    <w:p w14:paraId="0B5B0941" w14:textId="1CB4F879" w:rsidR="009361FF" w:rsidRPr="00EB304D" w:rsidRDefault="009361FF" w:rsidP="009361FF">
      <w:pPr>
        <w:pStyle w:val="NormalParagraph"/>
        <w:rPr>
          <w:b/>
        </w:rPr>
      </w:pPr>
      <w:r w:rsidRPr="00EB304D">
        <w:rPr>
          <w:b/>
        </w:rPr>
        <w:t>Related Procedures:</w:t>
      </w:r>
      <w:r w:rsidRPr="00BF658E">
        <w:t xml:space="preserve"> </w:t>
      </w:r>
      <w:r w:rsidR="00BF658E" w:rsidRPr="00BF658E">
        <w:t>Profile</w:t>
      </w:r>
      <w:r w:rsidR="00BF658E">
        <w:rPr>
          <w:b/>
        </w:rPr>
        <w:t xml:space="preserve"> </w:t>
      </w:r>
      <w:r w:rsidR="007A7A8B">
        <w:t xml:space="preserve">Download </w:t>
      </w:r>
      <w:r w:rsidR="00BF658E">
        <w:t>I</w:t>
      </w:r>
      <w:r w:rsidR="007A7A8B">
        <w:t>nitiation</w:t>
      </w:r>
      <w:r w:rsidR="00BF658E">
        <w:t>, RPM Initiation</w:t>
      </w:r>
    </w:p>
    <w:p w14:paraId="3E7EA6CE" w14:textId="77777777" w:rsidR="009361FF" w:rsidRPr="00EB304D" w:rsidRDefault="009361FF" w:rsidP="009361FF">
      <w:pPr>
        <w:pStyle w:val="NormalParagraph"/>
      </w:pPr>
      <w:r w:rsidRPr="00B43806">
        <w:rPr>
          <w:b/>
        </w:rPr>
        <w:t xml:space="preserve">Function Provider </w:t>
      </w:r>
      <w:r>
        <w:rPr>
          <w:b/>
        </w:rPr>
        <w:t>E</w:t>
      </w:r>
      <w:r w:rsidRPr="00B43806">
        <w:rPr>
          <w:b/>
        </w:rPr>
        <w:t>ntity</w:t>
      </w:r>
      <w:r w:rsidRPr="00F96E8D">
        <w:rPr>
          <w:b/>
        </w:rPr>
        <w:t xml:space="preserve">: </w:t>
      </w:r>
      <w:r w:rsidRPr="00EB304D">
        <w:t>SM-DP+</w:t>
      </w:r>
    </w:p>
    <w:p w14:paraId="1BD1FC6A" w14:textId="77777777" w:rsidR="009361FF" w:rsidRPr="00F96E8D" w:rsidRDefault="009361FF" w:rsidP="009361FF">
      <w:pPr>
        <w:pStyle w:val="NormalParagraph"/>
        <w:rPr>
          <w:b/>
        </w:rPr>
      </w:pPr>
      <w:r w:rsidRPr="00EB304D">
        <w:rPr>
          <w:b/>
        </w:rPr>
        <w:t>Description:</w:t>
      </w:r>
    </w:p>
    <w:p w14:paraId="61CD1E3C" w14:textId="6DE98104" w:rsidR="009361FF" w:rsidRPr="00EB304D" w:rsidRDefault="009361FF" w:rsidP="009361FF">
      <w:pPr>
        <w:pStyle w:val="NormalParagraph"/>
      </w:pPr>
      <w:r w:rsidRPr="00EB304D">
        <w:t xml:space="preserve">This function is used to </w:t>
      </w:r>
      <w:r>
        <w:t xml:space="preserve">cancel a pending </w:t>
      </w:r>
      <w:r w:rsidR="00BF658E">
        <w:t xml:space="preserve">Profile or RPM </w:t>
      </w:r>
      <w:r>
        <w:t>download order request.</w:t>
      </w:r>
    </w:p>
    <w:p w14:paraId="150DD8B0" w14:textId="468DEFC5" w:rsidR="009361FF" w:rsidRPr="00EB304D" w:rsidRDefault="009361FF" w:rsidP="009361FF">
      <w:pPr>
        <w:pStyle w:val="NormalParagraph"/>
      </w:pPr>
      <w:r w:rsidRPr="00EB304D">
        <w:t>On reception of this function call, the SM-DP</w:t>
      </w:r>
      <w:r>
        <w:t>+</w:t>
      </w:r>
      <w:r w:rsidRPr="00EB304D">
        <w:t xml:space="preserve"> </w:t>
      </w:r>
      <w:r>
        <w:t>SHALL</w:t>
      </w:r>
      <w:r w:rsidR="00BE2CCF">
        <w:t xml:space="preserve"> </w:t>
      </w:r>
      <w:r w:rsidR="00BF658E">
        <w:t>determine the context</w:t>
      </w:r>
      <w:r w:rsidRPr="00EB304D">
        <w:t>:</w:t>
      </w:r>
    </w:p>
    <w:p w14:paraId="26CD5DA2" w14:textId="626BA2E3" w:rsidR="00BF658E" w:rsidRPr="00866A8E" w:rsidRDefault="00F66DD3" w:rsidP="00BD45AD">
      <w:pPr>
        <w:tabs>
          <w:tab w:val="left" w:pos="680"/>
        </w:tabs>
        <w:spacing w:before="0" w:after="200" w:line="276" w:lineRule="auto"/>
        <w:ind w:left="680" w:hanging="340"/>
        <w:contextualSpacing/>
        <w:jc w:val="left"/>
        <w:rPr>
          <w:szCs w:val="22"/>
          <w:lang w:eastAsia="en-GB" w:bidi="ar-SA"/>
        </w:rPr>
      </w:pPr>
      <w:r w:rsidRPr="00866A8E">
        <w:rPr>
          <w:rFonts w:ascii="Symbol" w:hAnsi="Symbol"/>
          <w:szCs w:val="22"/>
          <w:lang w:eastAsia="en-GB" w:bidi="ar-SA"/>
        </w:rPr>
        <w:t></w:t>
      </w:r>
      <w:r w:rsidRPr="00866A8E">
        <w:rPr>
          <w:rFonts w:ascii="Symbol" w:hAnsi="Symbol"/>
          <w:szCs w:val="22"/>
          <w:lang w:eastAsia="en-GB" w:bidi="ar-SA"/>
        </w:rPr>
        <w:tab/>
      </w:r>
      <w:r w:rsidR="00BF658E" w:rsidRPr="00CF102B">
        <w:rPr>
          <w:rFonts w:eastAsia="Times New Roman" w:hint="eastAsia"/>
          <w:szCs w:val="22"/>
          <w:lang w:eastAsia="ko-KR" w:bidi="ar-SA"/>
        </w:rPr>
        <w:t>If this function is called in the context of cancelling a Profile download order:</w:t>
      </w:r>
    </w:p>
    <w:p w14:paraId="4F3E9933" w14:textId="65ACEE2E" w:rsidR="009361FF" w:rsidRDefault="00F66DD3" w:rsidP="00BD45AD">
      <w:pPr>
        <w:pStyle w:val="ListBullet2"/>
        <w:ind w:left="1020" w:hanging="340"/>
      </w:pPr>
      <w:r>
        <w:rPr>
          <w:rFonts w:ascii="Courier New" w:hAnsi="Courier New" w:cs="Courier New"/>
        </w:rPr>
        <w:t>o</w:t>
      </w:r>
      <w:r>
        <w:rPr>
          <w:rFonts w:ascii="Courier New" w:hAnsi="Courier New" w:cs="Courier New"/>
        </w:rPr>
        <w:tab/>
      </w:r>
      <w:r w:rsidR="009361FF" w:rsidRPr="001B7B30">
        <w:t xml:space="preserve">Confirm </w:t>
      </w:r>
      <w:r w:rsidR="009361FF">
        <w:t xml:space="preserve">that </w:t>
      </w:r>
      <w:r w:rsidR="009361FF" w:rsidRPr="001B7B30">
        <w:t>the</w:t>
      </w:r>
      <w:r w:rsidR="009361FF">
        <w:t xml:space="preserve"> Profile identified by the provided </w:t>
      </w:r>
      <w:r w:rsidR="00382FD0" w:rsidRPr="00132896">
        <w:rPr>
          <w:rFonts w:ascii="Consolas" w:hAnsi="Consolas" w:cs="Consolas"/>
        </w:rPr>
        <w:t>iccid</w:t>
      </w:r>
      <w:r w:rsidR="00382FD0">
        <w:rPr>
          <w:rFonts w:ascii="Consolas" w:hAnsi="Consolas" w:cs="Consolas"/>
        </w:rPr>
        <w:t xml:space="preserve"> </w:t>
      </w:r>
      <w:r w:rsidR="009361FF">
        <w:t>is allocated and not yet downloaded.</w:t>
      </w:r>
      <w:r w:rsidR="00382FD0" w:rsidRPr="00382FD0">
        <w:t xml:space="preserve"> </w:t>
      </w:r>
      <w:r w:rsidR="00382FD0">
        <w:t>Otherwise, the SM-DP+ SHALL return a status code "</w:t>
      </w:r>
      <w:r w:rsidR="00382FD0" w:rsidRPr="00132896">
        <w:t>Profile ICCID - Already in Use</w:t>
      </w:r>
      <w:r w:rsidR="00382FD0">
        <w:t>".</w:t>
      </w:r>
    </w:p>
    <w:p w14:paraId="2F881B63" w14:textId="7384B8CB" w:rsidR="009361FF" w:rsidRDefault="00F66DD3" w:rsidP="00BD45AD">
      <w:pPr>
        <w:pStyle w:val="ListBullet2"/>
        <w:ind w:left="1020" w:hanging="340"/>
      </w:pPr>
      <w:r>
        <w:rPr>
          <w:rFonts w:ascii="Courier New" w:hAnsi="Courier New" w:cs="Courier New"/>
        </w:rPr>
        <w:t>o</w:t>
      </w:r>
      <w:r>
        <w:rPr>
          <w:rFonts w:ascii="Courier New" w:hAnsi="Courier New" w:cs="Courier New"/>
        </w:rPr>
        <w:tab/>
      </w:r>
      <w:r w:rsidR="009361FF">
        <w:t xml:space="preserve">If there is a MatchingID </w:t>
      </w:r>
      <w:r w:rsidR="00037E88">
        <w:t>provided in the cancelOrder function</w:t>
      </w:r>
      <w:r w:rsidR="009361FF">
        <w:t xml:space="preserve">, then check that the provided </w:t>
      </w:r>
      <w:r w:rsidR="00382FD0" w:rsidRPr="00BD45AD">
        <w:rPr>
          <w:rFonts w:ascii="Consolas" w:hAnsi="Consolas" w:cs="Consolas"/>
        </w:rPr>
        <w:t>m</w:t>
      </w:r>
      <w:r w:rsidR="009361FF" w:rsidRPr="00BD45AD">
        <w:rPr>
          <w:rFonts w:ascii="Consolas" w:hAnsi="Consolas" w:cs="Consolas"/>
        </w:rPr>
        <w:t>atchingI</w:t>
      </w:r>
      <w:r w:rsidR="00382FD0" w:rsidRPr="00BD45AD">
        <w:rPr>
          <w:rFonts w:ascii="Consolas" w:hAnsi="Consolas" w:cs="Consolas"/>
        </w:rPr>
        <w:t>d</w:t>
      </w:r>
      <w:r w:rsidR="009361FF">
        <w:t xml:space="preserve"> is the one associated with the ICCID.</w:t>
      </w:r>
      <w:r w:rsidR="00382FD0" w:rsidRPr="00382FD0">
        <w:t xml:space="preserve"> </w:t>
      </w:r>
      <w:r w:rsidR="00382FD0">
        <w:t>Otherwise, the SM-DP+ SHALL return a status code "</w:t>
      </w:r>
      <w:r w:rsidR="00382FD0" w:rsidRPr="00132896">
        <w:t>MatchingID - Invalid Association"</w:t>
      </w:r>
      <w:r w:rsidR="00382FD0" w:rsidRPr="008A5194">
        <w:t>.</w:t>
      </w:r>
    </w:p>
    <w:p w14:paraId="138F60FC" w14:textId="45B23929" w:rsidR="009361FF" w:rsidRDefault="00F66DD3" w:rsidP="00BD45AD">
      <w:pPr>
        <w:pStyle w:val="ListBullet2"/>
        <w:ind w:left="1020" w:hanging="340"/>
      </w:pPr>
      <w:r>
        <w:rPr>
          <w:rFonts w:ascii="Courier New" w:hAnsi="Courier New" w:cs="Courier New"/>
        </w:rPr>
        <w:t>o</w:t>
      </w:r>
      <w:r>
        <w:rPr>
          <w:rFonts w:ascii="Courier New" w:hAnsi="Courier New" w:cs="Courier New"/>
        </w:rPr>
        <w:tab/>
      </w:r>
      <w:r w:rsidR="009361FF">
        <w:t xml:space="preserve">If there is an EID already associated with the ICCID, then check that the provided </w:t>
      </w:r>
      <w:r w:rsidR="00382FD0" w:rsidRPr="00BD45AD">
        <w:rPr>
          <w:rFonts w:ascii="Consolas" w:hAnsi="Consolas" w:cs="Consolas"/>
        </w:rPr>
        <w:t>eid</w:t>
      </w:r>
      <w:r w:rsidR="00382FD0">
        <w:t xml:space="preserve"> </w:t>
      </w:r>
      <w:r w:rsidR="009361FF">
        <w:t>is the one associated with the ICCID.</w:t>
      </w:r>
      <w:r w:rsidR="00382FD0" w:rsidRPr="00382FD0">
        <w:t xml:space="preserve"> </w:t>
      </w:r>
      <w:r w:rsidR="00382FD0">
        <w:t>Otherwise, the SM-DP+ SHALL return a status code "</w:t>
      </w:r>
      <w:r w:rsidR="00382FD0" w:rsidRPr="00132896">
        <w:t>Profile ICCID - Invalid Association</w:t>
      </w:r>
      <w:r w:rsidR="00382FD0">
        <w:t>"</w:t>
      </w:r>
      <w:r w:rsidR="00382FD0" w:rsidRPr="00132896">
        <w:t>.</w:t>
      </w:r>
    </w:p>
    <w:p w14:paraId="2D83DFBE" w14:textId="402EFFBC" w:rsidR="00BF658E" w:rsidRPr="00866A8E" w:rsidRDefault="00F66DD3" w:rsidP="00BD45AD">
      <w:pPr>
        <w:tabs>
          <w:tab w:val="left" w:pos="680"/>
        </w:tabs>
        <w:spacing w:before="0" w:after="200" w:line="276" w:lineRule="auto"/>
        <w:ind w:left="680" w:hanging="340"/>
        <w:contextualSpacing/>
        <w:jc w:val="left"/>
        <w:rPr>
          <w:szCs w:val="22"/>
          <w:lang w:eastAsia="en-GB" w:bidi="ar-SA"/>
        </w:rPr>
      </w:pPr>
      <w:r w:rsidRPr="00866A8E">
        <w:rPr>
          <w:rFonts w:ascii="Symbol" w:hAnsi="Symbol"/>
          <w:szCs w:val="22"/>
          <w:lang w:eastAsia="en-GB" w:bidi="ar-SA"/>
        </w:rPr>
        <w:t></w:t>
      </w:r>
      <w:r w:rsidRPr="00866A8E">
        <w:rPr>
          <w:rFonts w:ascii="Symbol" w:hAnsi="Symbol"/>
          <w:szCs w:val="22"/>
          <w:lang w:eastAsia="en-GB" w:bidi="ar-SA"/>
        </w:rPr>
        <w:tab/>
      </w:r>
      <w:r w:rsidR="00BF658E" w:rsidRPr="00CF102B">
        <w:rPr>
          <w:rFonts w:eastAsia="Times New Roman" w:hint="eastAsia"/>
          <w:szCs w:val="22"/>
          <w:lang w:eastAsia="ko-KR" w:bidi="ar-SA"/>
        </w:rPr>
        <w:t>If this function is called in the context of cancelling an RPM download order:</w:t>
      </w:r>
    </w:p>
    <w:p w14:paraId="1D256811" w14:textId="7060B409" w:rsidR="00BF658E" w:rsidRPr="001B7B30" w:rsidRDefault="00F66DD3" w:rsidP="00BD45AD">
      <w:pPr>
        <w:pStyle w:val="ListBullet2"/>
        <w:ind w:left="1020" w:hanging="340"/>
      </w:pPr>
      <w:r w:rsidRPr="001B7B30">
        <w:rPr>
          <w:rFonts w:ascii="Courier New" w:hAnsi="Courier New" w:cs="Courier New"/>
        </w:rPr>
        <w:t>o</w:t>
      </w:r>
      <w:r w:rsidRPr="001B7B30">
        <w:rPr>
          <w:rFonts w:ascii="Courier New" w:hAnsi="Courier New" w:cs="Courier New"/>
        </w:rPr>
        <w:tab/>
      </w:r>
      <w:r w:rsidR="00BF658E" w:rsidRPr="00CF102B">
        <w:rPr>
          <w:rFonts w:eastAsia="Times New Roman" w:hint="eastAsia"/>
          <w:lang w:eastAsia="ko-KR"/>
        </w:rPr>
        <w:t xml:space="preserve">Verify </w:t>
      </w:r>
      <w:r w:rsidR="00BF658E" w:rsidRPr="00866A8E">
        <w:rPr>
          <w:rFonts w:hint="eastAsia"/>
        </w:rPr>
        <w:t>that</w:t>
      </w:r>
      <w:r w:rsidR="00BF658E" w:rsidRPr="00CF102B">
        <w:rPr>
          <w:rFonts w:eastAsia="Times New Roman" w:hint="eastAsia"/>
          <w:lang w:eastAsia="ko-KR"/>
        </w:rPr>
        <w:t xml:space="preserve"> the RPM Package identified by the provided </w:t>
      </w:r>
      <w:r w:rsidR="00382FD0" w:rsidRPr="00BD45AD">
        <w:rPr>
          <w:rFonts w:ascii="Consolas" w:eastAsia="Times New Roman" w:hAnsi="Consolas" w:cs="Consolas"/>
          <w:lang w:eastAsia="ko-KR"/>
        </w:rPr>
        <w:t>eid</w:t>
      </w:r>
      <w:r w:rsidR="00BF658E" w:rsidRPr="00CF102B">
        <w:rPr>
          <w:rFonts w:eastAsia="Times New Roman" w:hint="eastAsia"/>
          <w:lang w:eastAsia="ko-KR"/>
        </w:rPr>
        <w:t xml:space="preserve"> and </w:t>
      </w:r>
      <w:r w:rsidR="00382FD0" w:rsidRPr="00BD45AD">
        <w:rPr>
          <w:rFonts w:ascii="Consolas" w:eastAsia="Times New Roman" w:hAnsi="Consolas" w:cs="Consolas"/>
          <w:lang w:eastAsia="ko-KR"/>
        </w:rPr>
        <w:t>m</w:t>
      </w:r>
      <w:r w:rsidR="00BF658E" w:rsidRPr="00BD45AD">
        <w:rPr>
          <w:rFonts w:ascii="Consolas" w:eastAsia="Times New Roman" w:hAnsi="Consolas" w:cs="Consolas"/>
          <w:lang w:eastAsia="ko-KR"/>
        </w:rPr>
        <w:t>atchingI</w:t>
      </w:r>
      <w:r w:rsidR="00382FD0" w:rsidRPr="00BD45AD">
        <w:rPr>
          <w:rFonts w:ascii="Consolas" w:eastAsia="Times New Roman" w:hAnsi="Consolas" w:cs="Consolas"/>
          <w:lang w:eastAsia="ko-KR"/>
        </w:rPr>
        <w:t>d</w:t>
      </w:r>
      <w:r w:rsidR="00BF658E" w:rsidRPr="00CF102B">
        <w:rPr>
          <w:rFonts w:eastAsia="Times New Roman" w:hint="eastAsia"/>
          <w:lang w:eastAsia="ko-KR"/>
        </w:rPr>
        <w:t xml:space="preserve"> is not yet downloaded</w:t>
      </w:r>
      <w:r w:rsidR="00BF658E" w:rsidRPr="00CF102B">
        <w:rPr>
          <w:rFonts w:eastAsia="Times New Roman"/>
          <w:lang w:eastAsia="ko-KR"/>
        </w:rPr>
        <w:t>.</w:t>
      </w:r>
      <w:r w:rsidR="00382FD0" w:rsidRPr="00382FD0">
        <w:t xml:space="preserve"> </w:t>
      </w:r>
      <w:r w:rsidR="00382FD0">
        <w:t>Otherwise, the SM-DP+ SHALL return a status code "RPM Package - Already in Use".</w:t>
      </w:r>
    </w:p>
    <w:p w14:paraId="7AB8C802" w14:textId="541B2E80" w:rsidR="00BF658E" w:rsidRDefault="00F66DD3" w:rsidP="00BD45AD">
      <w:pPr>
        <w:pStyle w:val="ListBullet1"/>
        <w:ind w:left="680" w:hanging="340"/>
      </w:pPr>
      <w:r>
        <w:rPr>
          <w:rFonts w:ascii="Symbol" w:hAnsi="Symbol"/>
        </w:rPr>
        <w:t></w:t>
      </w:r>
      <w:r>
        <w:rPr>
          <w:rFonts w:ascii="Symbol" w:hAnsi="Symbol"/>
        </w:rPr>
        <w:tab/>
      </w:r>
      <w:r w:rsidR="009361FF">
        <w:t>Cancel the pending order</w:t>
      </w:r>
      <w:r w:rsidR="00382FD0">
        <w:t>:</w:t>
      </w:r>
    </w:p>
    <w:p w14:paraId="751CC3AC" w14:textId="31D3C888" w:rsidR="00382FD0" w:rsidRDefault="00F66DD3" w:rsidP="00382FD0">
      <w:pPr>
        <w:pStyle w:val="ListBullet2"/>
        <w:ind w:left="1020" w:hanging="340"/>
      </w:pPr>
      <w:r>
        <w:rPr>
          <w:rFonts w:ascii="Courier New" w:hAnsi="Courier New" w:cs="Courier New"/>
        </w:rPr>
        <w:t>o</w:t>
      </w:r>
      <w:r>
        <w:rPr>
          <w:rFonts w:ascii="Courier New" w:hAnsi="Courier New" w:cs="Courier New"/>
        </w:rPr>
        <w:tab/>
      </w:r>
      <w:r w:rsidR="00BF658E" w:rsidRPr="00CF102B">
        <w:rPr>
          <w:rFonts w:eastAsia="Times New Roman" w:hint="eastAsia"/>
          <w:lang w:eastAsia="ko-KR"/>
        </w:rPr>
        <w:t xml:space="preserve">If this function is called in the context of cancelling a Profile download order, </w:t>
      </w:r>
      <w:r w:rsidR="009361FF">
        <w:t>return the ICCID to inventory or mark it as not available for future use, based on the provided final Profile status indicator.</w:t>
      </w:r>
    </w:p>
    <w:p w14:paraId="52569222" w14:textId="6AA09AE5"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t xml:space="preserve">If the order was previously linked to an </w:t>
      </w:r>
      <w:r w:rsidR="00382FD0">
        <w:t>Event Registration</w:t>
      </w:r>
      <w:r w:rsidR="009361FF">
        <w:t xml:space="preserve">, the SM-DP+ SHALL subsequently execute the </w:t>
      </w:r>
      <w:r w:rsidR="00382FD0">
        <w:t xml:space="preserve">Event </w:t>
      </w:r>
      <w:r w:rsidR="009361FF">
        <w:t>deletion procedure</w:t>
      </w:r>
      <w:r w:rsidR="00E233E4">
        <w:t xml:space="preserve"> for the SM-DS where it was registered</w:t>
      </w:r>
      <w:r w:rsidR="009361FF">
        <w:t>.</w:t>
      </w:r>
    </w:p>
    <w:p w14:paraId="5E30F4FF" w14:textId="77777777" w:rsidR="009361FF" w:rsidRPr="00DC0AA5" w:rsidRDefault="009361FF" w:rsidP="009361FF">
      <w:pPr>
        <w:pStyle w:val="NormalParagraph"/>
      </w:pPr>
      <w:r>
        <w:t xml:space="preserve">The </w:t>
      </w:r>
      <w:r w:rsidRPr="00EB304D">
        <w:t xml:space="preserve">SM-DP+ </w:t>
      </w:r>
      <w:r>
        <w:t>MAY</w:t>
      </w:r>
      <w:r w:rsidRPr="00EB304D">
        <w:t xml:space="preserve"> perform additional operations.</w:t>
      </w:r>
    </w:p>
    <w:p w14:paraId="1733C1E4"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37A206D8" w14:textId="4AFDED9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382FD0" w:rsidRPr="00BD45AD">
        <w:rPr>
          <w:rFonts w:ascii="Consolas" w:hAnsi="Consolas" w:cs="Consolas"/>
        </w:rPr>
        <w:t>functionE</w:t>
      </w:r>
      <w:r w:rsidR="009361FF" w:rsidRPr="00BD45AD">
        <w:rPr>
          <w:rFonts w:ascii="Consolas" w:hAnsi="Consolas" w:cs="Consolas"/>
        </w:rPr>
        <w:t>xecution</w:t>
      </w:r>
      <w:r w:rsidR="00382FD0" w:rsidRPr="00BD45AD">
        <w:rPr>
          <w:rFonts w:ascii="Consolas" w:hAnsi="Consolas" w:cs="Consolas"/>
        </w:rPr>
        <w:t>S</w:t>
      </w:r>
      <w:r w:rsidR="009361FF" w:rsidRPr="00BD45AD">
        <w:rPr>
          <w:rFonts w:ascii="Consolas" w:hAnsi="Consolas" w:cs="Consolas"/>
        </w:rPr>
        <w:t>tatus</w:t>
      </w:r>
      <w:r w:rsidR="009361FF">
        <w:t xml:space="preserve"> with </w:t>
      </w:r>
      <w:r w:rsidR="009361FF" w:rsidRPr="00BD45AD">
        <w:rPr>
          <w:rFonts w:ascii="Consolas" w:hAnsi="Consolas" w:cs="Consolas"/>
        </w:rPr>
        <w:t>Executed-</w:t>
      </w:r>
      <w:r w:rsidR="004B0989" w:rsidRPr="00BD45AD">
        <w:rPr>
          <w:rFonts w:ascii="Consolas" w:hAnsi="Consolas" w:cs="Consolas"/>
        </w:rPr>
        <w:t>Success</w:t>
      </w:r>
      <w:r w:rsidR="004B0989" w:rsidRPr="001B7B30">
        <w:t xml:space="preserve"> </w:t>
      </w:r>
      <w:r w:rsidR="009361FF" w:rsidRPr="001B7B30">
        <w:t xml:space="preserve">indicating that the ICCID </w:t>
      </w:r>
      <w:r w:rsidR="00BF658E">
        <w:t xml:space="preserve">or RPM Package </w:t>
      </w:r>
      <w:r w:rsidR="009361FF" w:rsidRPr="001B7B30">
        <w:t xml:space="preserve">has been </w:t>
      </w:r>
      <w:r w:rsidR="009361FF">
        <w:t xml:space="preserve">released from the MatchingID and the associated </w:t>
      </w:r>
      <w:r w:rsidR="00BF658E">
        <w:t xml:space="preserve">Profile or RPM Package </w:t>
      </w:r>
      <w:r w:rsidR="009361FF">
        <w:t>will not be downloaded</w:t>
      </w:r>
      <w:r w:rsidR="009361FF" w:rsidRPr="001B7B30">
        <w:t>.</w:t>
      </w:r>
    </w:p>
    <w:p w14:paraId="5DED5D17" w14:textId="013BE090" w:rsidR="009361FF" w:rsidRDefault="00F66DD3" w:rsidP="00BD45AD">
      <w:pPr>
        <w:pStyle w:val="ListBullet1"/>
        <w:ind w:left="680" w:hanging="340"/>
      </w:pPr>
      <w:r>
        <w:rPr>
          <w:rFonts w:ascii="Symbol" w:hAnsi="Symbol"/>
        </w:rPr>
        <w:t></w:t>
      </w:r>
      <w:r>
        <w:rPr>
          <w:rFonts w:ascii="Symbol" w:hAnsi="Symbol"/>
        </w:rPr>
        <w:tab/>
      </w:r>
      <w:r w:rsidR="009361FF">
        <w:t xml:space="preserve">A </w:t>
      </w:r>
      <w:r w:rsidR="00382FD0">
        <w:rPr>
          <w:rFonts w:ascii="Consolas" w:hAnsi="Consolas" w:cs="Consolas"/>
        </w:rPr>
        <w:t>f</w:t>
      </w:r>
      <w:r w:rsidR="009361FF" w:rsidRPr="00BD45AD">
        <w:rPr>
          <w:rFonts w:ascii="Consolas" w:hAnsi="Consolas" w:cs="Consolas"/>
        </w:rPr>
        <w:t>unction</w:t>
      </w:r>
      <w:r w:rsidR="00382FD0">
        <w:rPr>
          <w:rFonts w:ascii="Consolas" w:hAnsi="Consolas" w:cs="Consolas"/>
        </w:rPr>
        <w:t>E</w:t>
      </w:r>
      <w:r w:rsidR="009361FF" w:rsidRPr="00BD45AD">
        <w:rPr>
          <w:rFonts w:ascii="Consolas" w:hAnsi="Consolas" w:cs="Consolas"/>
        </w:rPr>
        <w:t>xecution</w:t>
      </w:r>
      <w:r w:rsidR="00382FD0">
        <w:rPr>
          <w:rFonts w:ascii="Consolas" w:hAnsi="Consolas" w:cs="Consolas"/>
        </w:rPr>
        <w:t>S</w:t>
      </w:r>
      <w:r w:rsidR="009361FF" w:rsidRPr="00BD45AD">
        <w:rPr>
          <w:rFonts w:ascii="Consolas" w:hAnsi="Consolas" w:cs="Consolas"/>
        </w:rPr>
        <w:t>tatus</w:t>
      </w:r>
      <w:r w:rsidR="009361FF" w:rsidRPr="001B7B30">
        <w:t xml:space="preserve"> indicati</w:t>
      </w:r>
      <w:r w:rsidR="009361FF">
        <w:t xml:space="preserve">ng </w:t>
      </w:r>
      <w:r w:rsidR="009361FF" w:rsidRPr="00BD45AD">
        <w:rPr>
          <w:rFonts w:ascii="Consolas" w:hAnsi="Consolas" w:cs="Consolas"/>
        </w:rPr>
        <w:t>Failed</w:t>
      </w:r>
      <w:r w:rsidR="009361FF">
        <w:t xml:space="preserve"> with a status code as defined in section 5.2.6</w:t>
      </w:r>
      <w:r w:rsidR="009361FF" w:rsidRPr="001B7B30">
        <w:t xml:space="preserve"> or a specific status code as defined in the table here after.</w:t>
      </w:r>
    </w:p>
    <w:p w14:paraId="76192646" w14:textId="77777777" w:rsidR="009361FF" w:rsidRPr="001B7B30" w:rsidRDefault="009361FF" w:rsidP="009361FF">
      <w:pPr>
        <w:pStyle w:val="ListBullet1"/>
        <w:ind w:left="680"/>
      </w:pPr>
    </w:p>
    <w:p w14:paraId="3DDE535A" w14:textId="77777777" w:rsidR="009361FF" w:rsidRPr="0090244F" w:rsidRDefault="009361FF" w:rsidP="009361FF">
      <w:pPr>
        <w:pStyle w:val="NormalParagraph"/>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09"/>
        <w:gridCol w:w="3754"/>
        <w:gridCol w:w="1272"/>
        <w:gridCol w:w="495"/>
        <w:gridCol w:w="654"/>
      </w:tblGrid>
      <w:tr w:rsidR="009361FF" w:rsidRPr="00EB304D" w14:paraId="3B924AAE" w14:textId="77777777" w:rsidTr="00913CB0">
        <w:trPr>
          <w:trHeight w:val="342"/>
        </w:trPr>
        <w:tc>
          <w:tcPr>
            <w:tcW w:w="2408" w:type="dxa"/>
            <w:shd w:val="clear" w:color="auto" w:fill="C00000"/>
            <w:vAlign w:val="center"/>
            <w:hideMark/>
          </w:tcPr>
          <w:p w14:paraId="15306A5B" w14:textId="77777777" w:rsidR="009361FF" w:rsidRPr="00EB304D" w:rsidRDefault="009361FF" w:rsidP="00913CB0">
            <w:pPr>
              <w:pStyle w:val="TableHeader"/>
            </w:pPr>
            <w:r w:rsidRPr="00EB304D">
              <w:t>Input data name</w:t>
            </w:r>
          </w:p>
        </w:tc>
        <w:tc>
          <w:tcPr>
            <w:tcW w:w="4315" w:type="dxa"/>
            <w:shd w:val="clear" w:color="auto" w:fill="C00000"/>
            <w:vAlign w:val="center"/>
            <w:hideMark/>
          </w:tcPr>
          <w:p w14:paraId="7D6CE38C" w14:textId="77777777" w:rsidR="009361FF" w:rsidRPr="00EB304D" w:rsidRDefault="009361FF" w:rsidP="00913CB0">
            <w:pPr>
              <w:pStyle w:val="TableHeader"/>
            </w:pPr>
            <w:r w:rsidRPr="00EB304D">
              <w:t>Description</w:t>
            </w:r>
          </w:p>
        </w:tc>
        <w:tc>
          <w:tcPr>
            <w:tcW w:w="1412" w:type="dxa"/>
            <w:shd w:val="clear" w:color="auto" w:fill="C00000"/>
            <w:vAlign w:val="center"/>
            <w:hideMark/>
          </w:tcPr>
          <w:p w14:paraId="55625E6E" w14:textId="77777777" w:rsidR="009361FF" w:rsidRPr="00EB304D" w:rsidRDefault="009361FF" w:rsidP="00913CB0">
            <w:pPr>
              <w:pStyle w:val="TableHeader"/>
            </w:pPr>
            <w:r w:rsidRPr="00EB304D">
              <w:t>Type</w:t>
            </w:r>
          </w:p>
        </w:tc>
        <w:tc>
          <w:tcPr>
            <w:tcW w:w="495" w:type="dxa"/>
            <w:shd w:val="clear" w:color="auto" w:fill="C00000"/>
            <w:vAlign w:val="center"/>
            <w:hideMark/>
          </w:tcPr>
          <w:p w14:paraId="39CD8371" w14:textId="77777777" w:rsidR="009361FF" w:rsidRPr="00EB304D" w:rsidRDefault="009361FF" w:rsidP="00913CB0">
            <w:pPr>
              <w:pStyle w:val="TableHeader"/>
            </w:pPr>
            <w:r w:rsidRPr="00EB304D">
              <w:t>No.</w:t>
            </w:r>
          </w:p>
        </w:tc>
        <w:tc>
          <w:tcPr>
            <w:tcW w:w="654" w:type="dxa"/>
            <w:shd w:val="clear" w:color="auto" w:fill="C00000"/>
            <w:vAlign w:val="center"/>
          </w:tcPr>
          <w:p w14:paraId="1C386BF5" w14:textId="77777777" w:rsidR="009361FF" w:rsidRPr="00EB304D" w:rsidRDefault="009361FF" w:rsidP="00913CB0">
            <w:pPr>
              <w:pStyle w:val="TableHeader"/>
            </w:pPr>
            <w:r w:rsidRPr="00EB304D">
              <w:t>MOC</w:t>
            </w:r>
          </w:p>
        </w:tc>
      </w:tr>
      <w:tr w:rsidR="009361FF" w:rsidRPr="00EB304D" w14:paraId="3E4F7802" w14:textId="77777777" w:rsidTr="00913CB0">
        <w:trPr>
          <w:trHeight w:val="282"/>
        </w:trPr>
        <w:tc>
          <w:tcPr>
            <w:tcW w:w="2408" w:type="dxa"/>
            <w:vAlign w:val="center"/>
          </w:tcPr>
          <w:p w14:paraId="7647C349" w14:textId="7122AC35" w:rsidR="009361FF" w:rsidRPr="00BD45AD" w:rsidRDefault="00836888" w:rsidP="00913CB0">
            <w:pPr>
              <w:pStyle w:val="TableText"/>
              <w:rPr>
                <w:rFonts w:ascii="Consolas" w:hAnsi="Consolas" w:cs="Consolas"/>
              </w:rPr>
            </w:pPr>
            <w:r>
              <w:rPr>
                <w:rFonts w:ascii="Consolas" w:hAnsi="Consolas" w:cs="Consolas"/>
              </w:rPr>
              <w:t>i</w:t>
            </w:r>
            <w:r w:rsidR="009361FF" w:rsidRPr="00BD45AD">
              <w:rPr>
                <w:rFonts w:ascii="Consolas" w:hAnsi="Consolas" w:cs="Consolas"/>
              </w:rPr>
              <w:t>ccid</w:t>
            </w:r>
          </w:p>
        </w:tc>
        <w:tc>
          <w:tcPr>
            <w:tcW w:w="4315" w:type="dxa"/>
            <w:vAlign w:val="center"/>
          </w:tcPr>
          <w:p w14:paraId="3A1BABB3" w14:textId="77777777" w:rsidR="009361FF" w:rsidRPr="001B7B30" w:rsidRDefault="009361FF" w:rsidP="00913CB0">
            <w:pPr>
              <w:pStyle w:val="TableText"/>
            </w:pPr>
            <w:r w:rsidRPr="001B7B30">
              <w:t xml:space="preserve">Identification of the Profile to </w:t>
            </w:r>
            <w:r>
              <w:t>be cancelled from previously requested download order</w:t>
            </w:r>
            <w:r w:rsidRPr="001B7B30">
              <w:t>.</w:t>
            </w:r>
          </w:p>
        </w:tc>
        <w:tc>
          <w:tcPr>
            <w:tcW w:w="1412" w:type="dxa"/>
            <w:vAlign w:val="center"/>
          </w:tcPr>
          <w:p w14:paraId="5296C652" w14:textId="77777777" w:rsidR="009361FF" w:rsidRPr="001B7B30" w:rsidRDefault="009361FF" w:rsidP="00913CB0">
            <w:pPr>
              <w:pStyle w:val="TableText"/>
            </w:pPr>
            <w:r w:rsidRPr="001B7B30">
              <w:t>ICCID</w:t>
            </w:r>
          </w:p>
        </w:tc>
        <w:tc>
          <w:tcPr>
            <w:tcW w:w="495" w:type="dxa"/>
            <w:vAlign w:val="center"/>
          </w:tcPr>
          <w:p w14:paraId="7D431EE3" w14:textId="77777777" w:rsidR="009361FF" w:rsidRPr="001B7B30" w:rsidRDefault="009361FF" w:rsidP="00913CB0">
            <w:pPr>
              <w:pStyle w:val="TableText"/>
            </w:pPr>
            <w:r w:rsidRPr="001B7B30">
              <w:t>1</w:t>
            </w:r>
          </w:p>
        </w:tc>
        <w:tc>
          <w:tcPr>
            <w:tcW w:w="654" w:type="dxa"/>
            <w:vAlign w:val="center"/>
          </w:tcPr>
          <w:p w14:paraId="1304E846" w14:textId="5A355A6D" w:rsidR="009361FF" w:rsidRPr="001B7B30" w:rsidRDefault="00BF658E" w:rsidP="00913CB0">
            <w:pPr>
              <w:pStyle w:val="TableText"/>
            </w:pPr>
            <w:r>
              <w:t>C</w:t>
            </w:r>
          </w:p>
        </w:tc>
      </w:tr>
      <w:tr w:rsidR="009361FF" w:rsidRPr="00EB304D" w14:paraId="4188B25A" w14:textId="77777777" w:rsidTr="00913CB0">
        <w:trPr>
          <w:trHeight w:val="282"/>
        </w:trPr>
        <w:tc>
          <w:tcPr>
            <w:tcW w:w="2408" w:type="dxa"/>
          </w:tcPr>
          <w:p w14:paraId="09BBAF82" w14:textId="4BDADFA3" w:rsidR="009361FF" w:rsidRPr="00BD45AD" w:rsidRDefault="00836888" w:rsidP="00913CB0">
            <w:pPr>
              <w:pStyle w:val="TableText"/>
              <w:rPr>
                <w:rFonts w:ascii="Consolas" w:hAnsi="Consolas" w:cs="Consolas"/>
              </w:rPr>
            </w:pPr>
            <w:r>
              <w:rPr>
                <w:rFonts w:ascii="Consolas" w:hAnsi="Consolas" w:cs="Consolas"/>
              </w:rPr>
              <w:t>e</w:t>
            </w:r>
            <w:r w:rsidR="009361FF" w:rsidRPr="00BD45AD">
              <w:rPr>
                <w:rFonts w:ascii="Consolas" w:hAnsi="Consolas" w:cs="Consolas"/>
              </w:rPr>
              <w:t>id</w:t>
            </w:r>
          </w:p>
        </w:tc>
        <w:tc>
          <w:tcPr>
            <w:tcW w:w="4315" w:type="dxa"/>
          </w:tcPr>
          <w:p w14:paraId="0048CC59" w14:textId="26C25A77" w:rsidR="009361FF" w:rsidRPr="001B7B30" w:rsidRDefault="009361FF" w:rsidP="00836888">
            <w:pPr>
              <w:pStyle w:val="TableText"/>
            </w:pPr>
            <w:r>
              <w:t xml:space="preserve">eUICC </w:t>
            </w:r>
            <w:r w:rsidR="00836888">
              <w:t>i</w:t>
            </w:r>
            <w:r>
              <w:t>dentifier</w:t>
            </w:r>
            <w:r w:rsidR="007A7A8B">
              <w:t>.</w:t>
            </w:r>
          </w:p>
        </w:tc>
        <w:tc>
          <w:tcPr>
            <w:tcW w:w="1412" w:type="dxa"/>
          </w:tcPr>
          <w:p w14:paraId="03D415B4" w14:textId="77777777" w:rsidR="009361FF" w:rsidRPr="001B7B30" w:rsidRDefault="009361FF" w:rsidP="00913CB0">
            <w:pPr>
              <w:pStyle w:val="TableText"/>
            </w:pPr>
            <w:r>
              <w:t>EID</w:t>
            </w:r>
          </w:p>
        </w:tc>
        <w:tc>
          <w:tcPr>
            <w:tcW w:w="495" w:type="dxa"/>
          </w:tcPr>
          <w:p w14:paraId="7A5143AD" w14:textId="77777777" w:rsidR="009361FF" w:rsidRPr="001B7B30" w:rsidRDefault="009361FF" w:rsidP="00913CB0">
            <w:pPr>
              <w:pStyle w:val="TableText"/>
            </w:pPr>
            <w:r>
              <w:t>1</w:t>
            </w:r>
          </w:p>
        </w:tc>
        <w:tc>
          <w:tcPr>
            <w:tcW w:w="654" w:type="dxa"/>
          </w:tcPr>
          <w:p w14:paraId="1A9E2F49" w14:textId="77777777" w:rsidR="009361FF" w:rsidRDefault="009361FF" w:rsidP="00913CB0">
            <w:pPr>
              <w:pStyle w:val="TableText"/>
            </w:pPr>
            <w:r>
              <w:t>C</w:t>
            </w:r>
          </w:p>
        </w:tc>
      </w:tr>
      <w:tr w:rsidR="009361FF" w:rsidRPr="00EB304D" w14:paraId="1E508D93" w14:textId="77777777" w:rsidTr="00913CB0">
        <w:trPr>
          <w:trHeight w:val="282"/>
        </w:trPr>
        <w:tc>
          <w:tcPr>
            <w:tcW w:w="2408" w:type="dxa"/>
          </w:tcPr>
          <w:p w14:paraId="342EEE54" w14:textId="77777777" w:rsidR="009361FF" w:rsidRPr="00BD45AD" w:rsidRDefault="009361FF" w:rsidP="00913CB0">
            <w:pPr>
              <w:pStyle w:val="TableText"/>
              <w:rPr>
                <w:rFonts w:ascii="Consolas" w:hAnsi="Consolas" w:cs="Consolas"/>
              </w:rPr>
            </w:pPr>
            <w:r w:rsidRPr="00BD45AD">
              <w:rPr>
                <w:rFonts w:ascii="Consolas" w:hAnsi="Consolas" w:cs="Consolas"/>
              </w:rPr>
              <w:t>matchingId</w:t>
            </w:r>
          </w:p>
        </w:tc>
        <w:tc>
          <w:tcPr>
            <w:tcW w:w="4315" w:type="dxa"/>
          </w:tcPr>
          <w:p w14:paraId="0779D8DF" w14:textId="3C77BFB1" w:rsidR="009361FF" w:rsidRPr="001B7B30" w:rsidRDefault="009361FF" w:rsidP="007A7A8B">
            <w:pPr>
              <w:pStyle w:val="TableText"/>
            </w:pPr>
            <w:r w:rsidRPr="001B7B30">
              <w:t xml:space="preserve">The MatchingID as </w:t>
            </w:r>
            <w:r>
              <w:t>generated in ConfirmOrder</w:t>
            </w:r>
            <w:r w:rsidRPr="001B7B30">
              <w:t>.</w:t>
            </w:r>
          </w:p>
        </w:tc>
        <w:tc>
          <w:tcPr>
            <w:tcW w:w="1412" w:type="dxa"/>
          </w:tcPr>
          <w:p w14:paraId="68819A02" w14:textId="77777777" w:rsidR="009361FF" w:rsidRPr="001B7B30" w:rsidRDefault="009361FF" w:rsidP="00913CB0">
            <w:pPr>
              <w:pStyle w:val="TableText"/>
            </w:pPr>
            <w:r w:rsidRPr="001B7B30">
              <w:t>String</w:t>
            </w:r>
          </w:p>
        </w:tc>
        <w:tc>
          <w:tcPr>
            <w:tcW w:w="495" w:type="dxa"/>
          </w:tcPr>
          <w:p w14:paraId="4EFE2501" w14:textId="77777777" w:rsidR="009361FF" w:rsidRPr="001B7B30" w:rsidRDefault="009361FF" w:rsidP="00913CB0">
            <w:pPr>
              <w:pStyle w:val="TableText"/>
            </w:pPr>
            <w:r w:rsidRPr="001B7B30">
              <w:t>1</w:t>
            </w:r>
          </w:p>
        </w:tc>
        <w:tc>
          <w:tcPr>
            <w:tcW w:w="654" w:type="dxa"/>
          </w:tcPr>
          <w:p w14:paraId="06DE6EE2" w14:textId="77777777" w:rsidR="009361FF" w:rsidRPr="001B7B30" w:rsidRDefault="009361FF" w:rsidP="00913CB0">
            <w:pPr>
              <w:pStyle w:val="TableText"/>
            </w:pPr>
            <w:r>
              <w:t>C</w:t>
            </w:r>
          </w:p>
        </w:tc>
      </w:tr>
      <w:tr w:rsidR="009361FF" w:rsidRPr="00EB304D" w14:paraId="66389234" w14:textId="77777777" w:rsidTr="00913CB0">
        <w:trPr>
          <w:trHeight w:val="282"/>
        </w:trPr>
        <w:tc>
          <w:tcPr>
            <w:tcW w:w="2408" w:type="dxa"/>
          </w:tcPr>
          <w:p w14:paraId="13540018" w14:textId="77777777" w:rsidR="009361FF" w:rsidRPr="00BD45AD" w:rsidRDefault="009361FF" w:rsidP="00913CB0">
            <w:pPr>
              <w:pStyle w:val="TableText"/>
              <w:rPr>
                <w:rFonts w:ascii="Consolas" w:hAnsi="Consolas" w:cs="Consolas"/>
              </w:rPr>
            </w:pPr>
            <w:r w:rsidRPr="00BD45AD">
              <w:rPr>
                <w:rFonts w:ascii="Consolas" w:hAnsi="Consolas" w:cs="Consolas"/>
              </w:rPr>
              <w:t>finalProfileStatusIndicator</w:t>
            </w:r>
          </w:p>
        </w:tc>
        <w:tc>
          <w:tcPr>
            <w:tcW w:w="4315" w:type="dxa"/>
          </w:tcPr>
          <w:p w14:paraId="18945B55" w14:textId="11BB9DED" w:rsidR="009361FF" w:rsidRPr="001B7B30" w:rsidRDefault="00AC3ACD" w:rsidP="00913CB0">
            <w:pPr>
              <w:pStyle w:val="TableText"/>
            </w:pPr>
            <w:r>
              <w:t>Indicator to determine whether the Profile will be available for future use after a download order is cancelled, as described in Table 29</w:t>
            </w:r>
            <w:r w:rsidR="007A7A8B">
              <w:t>.</w:t>
            </w:r>
          </w:p>
        </w:tc>
        <w:tc>
          <w:tcPr>
            <w:tcW w:w="1412" w:type="dxa"/>
          </w:tcPr>
          <w:p w14:paraId="0E8091B7" w14:textId="77777777" w:rsidR="009361FF" w:rsidRPr="001B7B30" w:rsidRDefault="009361FF" w:rsidP="00913CB0">
            <w:pPr>
              <w:pStyle w:val="TableText"/>
            </w:pPr>
            <w:r>
              <w:t>String</w:t>
            </w:r>
          </w:p>
        </w:tc>
        <w:tc>
          <w:tcPr>
            <w:tcW w:w="495" w:type="dxa"/>
          </w:tcPr>
          <w:p w14:paraId="7562D80B" w14:textId="77777777" w:rsidR="009361FF" w:rsidRPr="001B7B30" w:rsidRDefault="009361FF" w:rsidP="00913CB0">
            <w:pPr>
              <w:pStyle w:val="TableText"/>
            </w:pPr>
            <w:r>
              <w:t>1</w:t>
            </w:r>
          </w:p>
        </w:tc>
        <w:tc>
          <w:tcPr>
            <w:tcW w:w="654" w:type="dxa"/>
          </w:tcPr>
          <w:p w14:paraId="6C071188" w14:textId="65A63A47" w:rsidR="009361FF" w:rsidRPr="001B7B30" w:rsidRDefault="00BF658E" w:rsidP="00913CB0">
            <w:pPr>
              <w:pStyle w:val="TableText"/>
            </w:pPr>
            <w:r>
              <w:t>C</w:t>
            </w:r>
          </w:p>
        </w:tc>
      </w:tr>
    </w:tbl>
    <w:p w14:paraId="234DC237" w14:textId="32E7BA3F" w:rsidR="009361FF" w:rsidRDefault="00F66DD3" w:rsidP="00BD45AD">
      <w:pPr>
        <w:pStyle w:val="TableCaption"/>
        <w:numPr>
          <w:ilvl w:val="0"/>
          <w:numId w:val="0"/>
        </w:numPr>
        <w:ind w:left="360" w:hanging="360"/>
        <w:rPr>
          <w:lang w:val="en-US"/>
        </w:rPr>
      </w:pPr>
      <w:r>
        <w:rPr>
          <w:rFonts w:ascii="Arial Bold" w:hAnsi="Arial Bold"/>
          <w:lang w:val="en-US"/>
        </w:rPr>
        <w:t>Table 28</w:t>
      </w:r>
      <w:r w:rsidR="009361FF" w:rsidRPr="001B7B30">
        <w:rPr>
          <w:lang w:val="en-US"/>
        </w:rPr>
        <w:t>: C</w:t>
      </w:r>
      <w:r w:rsidR="009361FF">
        <w:rPr>
          <w:lang w:val="en-US"/>
        </w:rPr>
        <w:t>ancel</w:t>
      </w:r>
      <w:r w:rsidR="009361FF" w:rsidRPr="001B7B30">
        <w:rPr>
          <w:lang w:val="en-US"/>
        </w:rPr>
        <w:t>Order Additional Input</w:t>
      </w:r>
      <w:r w:rsidR="00824C6E" w:rsidRPr="00824C6E">
        <w:rPr>
          <w:lang w:val="en-US"/>
        </w:rPr>
        <w:t xml:space="preserve"> </w:t>
      </w:r>
      <w:r w:rsidR="00824C6E">
        <w:rPr>
          <w:lang w:val="en-US"/>
        </w:rPr>
        <w:t>Data</w:t>
      </w:r>
    </w:p>
    <w:p w14:paraId="1711FB72" w14:textId="409C087A" w:rsidR="00AC3ACD" w:rsidRDefault="00BF658E" w:rsidP="00BF658E">
      <w:pPr>
        <w:pStyle w:val="NormalParagraph"/>
        <w:rPr>
          <w:lang w:val="en-US" w:eastAsia="de-DE"/>
        </w:rPr>
      </w:pPr>
      <w:r>
        <w:rPr>
          <w:rFonts w:hint="eastAsia"/>
          <w:lang w:val="en-US" w:eastAsia="de-DE"/>
        </w:rPr>
        <w:t xml:space="preserve">The </w:t>
      </w:r>
      <w:r w:rsidRPr="00BD45AD">
        <w:rPr>
          <w:rFonts w:ascii="Consolas" w:hAnsi="Consolas" w:cs="Consolas"/>
          <w:lang w:val="en-US" w:eastAsia="de-DE"/>
        </w:rPr>
        <w:t>iccid</w:t>
      </w:r>
      <w:r>
        <w:rPr>
          <w:rFonts w:hint="eastAsia"/>
          <w:lang w:val="en-US" w:eastAsia="de-DE"/>
        </w:rPr>
        <w:t xml:space="preserve"> and </w:t>
      </w:r>
      <w:r w:rsidRPr="00BD45AD">
        <w:rPr>
          <w:rFonts w:ascii="Consolas" w:hAnsi="Consolas" w:cs="Consolas"/>
          <w:lang w:val="en-US" w:eastAsia="de-DE"/>
        </w:rPr>
        <w:t>finalProfileStatusIndicator</w:t>
      </w:r>
      <w:r>
        <w:rPr>
          <w:rFonts w:hint="eastAsia"/>
          <w:lang w:val="en-US" w:eastAsia="de-DE"/>
        </w:rPr>
        <w:t xml:space="preserve"> SHALL be provided if </w:t>
      </w:r>
      <w:r w:rsidR="00187BBD">
        <w:rPr>
          <w:lang w:val="en-US" w:eastAsia="de-DE"/>
        </w:rPr>
        <w:t xml:space="preserve">and only if </w:t>
      </w:r>
      <w:r>
        <w:rPr>
          <w:rFonts w:hint="eastAsia"/>
          <w:lang w:val="en-US" w:eastAsia="de-DE"/>
        </w:rPr>
        <w:t>this function is called in the context of cancelling a Profile download order.</w:t>
      </w:r>
    </w:p>
    <w:p w14:paraId="4102BE3C" w14:textId="3CFE0570" w:rsidR="00D8340A" w:rsidRDefault="00D8340A" w:rsidP="00D8340A">
      <w:pPr>
        <w:pStyle w:val="NormalParagraph"/>
        <w:rPr>
          <w:lang w:val="en-US" w:eastAsia="de-DE"/>
        </w:rPr>
      </w:pPr>
      <w:r>
        <w:rPr>
          <w:lang w:val="en-US" w:eastAsia="de-DE"/>
        </w:rPr>
        <w:t xml:space="preserve">The </w:t>
      </w:r>
      <w:r w:rsidRPr="00BD45AD">
        <w:rPr>
          <w:rFonts w:ascii="Consolas" w:hAnsi="Consolas" w:cs="Consolas"/>
          <w:lang w:val="en-US" w:eastAsia="de-DE"/>
        </w:rPr>
        <w:t>eid</w:t>
      </w:r>
      <w:r>
        <w:rPr>
          <w:lang w:val="en-US" w:eastAsia="de-DE"/>
        </w:rPr>
        <w:t xml:space="preserve"> SHALL be provided if an EID has been associated for the </w:t>
      </w:r>
      <w:r w:rsidR="00BF658E">
        <w:rPr>
          <w:lang w:val="en-US" w:eastAsia="de-DE"/>
        </w:rPr>
        <w:t xml:space="preserve">Profile </w:t>
      </w:r>
      <w:r>
        <w:rPr>
          <w:lang w:val="en-US" w:eastAsia="de-DE"/>
        </w:rPr>
        <w:t>download order to cancel.</w:t>
      </w:r>
    </w:p>
    <w:p w14:paraId="4FB6DF9C" w14:textId="7B16B9C6" w:rsidR="00D8340A" w:rsidRDefault="00D8340A" w:rsidP="00640609">
      <w:pPr>
        <w:pStyle w:val="NormalParagraph"/>
        <w:rPr>
          <w:lang w:val="en-US" w:eastAsia="de-DE"/>
        </w:rPr>
      </w:pPr>
      <w:r>
        <w:rPr>
          <w:lang w:val="en-US" w:eastAsia="de-DE"/>
        </w:rPr>
        <w:t xml:space="preserve">The </w:t>
      </w:r>
      <w:r w:rsidRPr="00BD45AD">
        <w:rPr>
          <w:rFonts w:ascii="Consolas" w:hAnsi="Consolas" w:cs="Consolas"/>
          <w:lang w:val="en-US" w:eastAsia="de-DE"/>
        </w:rPr>
        <w:t>matchingId</w:t>
      </w:r>
      <w:r>
        <w:rPr>
          <w:lang w:val="en-US" w:eastAsia="de-DE"/>
        </w:rPr>
        <w:t xml:space="preserve"> SHALL be provided if a Matching</w:t>
      </w:r>
      <w:r w:rsidR="00D77783">
        <w:rPr>
          <w:lang w:val="en-US" w:eastAsia="de-DE"/>
        </w:rPr>
        <w:t>ID</w:t>
      </w:r>
      <w:r>
        <w:rPr>
          <w:lang w:val="en-US" w:eastAsia="de-DE"/>
        </w:rPr>
        <w:t xml:space="preserve"> </w:t>
      </w:r>
      <w:r w:rsidR="00037E88">
        <w:rPr>
          <w:lang w:val="en-US" w:eastAsia="de-DE"/>
        </w:rPr>
        <w:t>is known by the Operator</w:t>
      </w:r>
      <w:r>
        <w:rPr>
          <w:lang w:val="en-US" w:eastAsia="de-DE"/>
        </w:rPr>
        <w:t xml:space="preserve"> for the </w:t>
      </w:r>
      <w:r w:rsidR="00BF658E">
        <w:rPr>
          <w:lang w:val="en-US" w:eastAsia="de-DE"/>
        </w:rPr>
        <w:t xml:space="preserve">Profile </w:t>
      </w:r>
      <w:r>
        <w:rPr>
          <w:lang w:val="en-US" w:eastAsia="de-DE"/>
        </w:rPr>
        <w:t>download order to cancel.</w:t>
      </w:r>
    </w:p>
    <w:p w14:paraId="7D83E7E3" w14:textId="77777777" w:rsidR="00037E88" w:rsidRDefault="00037E88" w:rsidP="00037E88">
      <w:pPr>
        <w:pStyle w:val="NOTE"/>
      </w:pPr>
      <w:r w:rsidRPr="00F1516B">
        <w:t xml:space="preserve">NOTE: </w:t>
      </w:r>
      <w:r w:rsidRPr="00F1516B">
        <w:tab/>
      </w:r>
      <w:r>
        <w:t>If a response to an earlier function call was lost, then a MatchingID may have been allocated by the SM-DP+ but is not known by the Operator</w:t>
      </w:r>
      <w:r w:rsidRPr="00F1516B">
        <w:t>.</w:t>
      </w:r>
    </w:p>
    <w:p w14:paraId="3DAEDC47" w14:textId="38B36CAB" w:rsidR="00037E88" w:rsidRPr="00C57899" w:rsidRDefault="00BF658E" w:rsidP="00BD45AD">
      <w:pPr>
        <w:spacing w:before="0" w:after="200" w:line="276" w:lineRule="auto"/>
        <w:jc w:val="left"/>
        <w:rPr>
          <w:lang w:val="en-US"/>
        </w:rPr>
      </w:pPr>
      <w:r w:rsidRPr="00CF102B">
        <w:rPr>
          <w:rFonts w:eastAsia="Times New Roman"/>
          <w:szCs w:val="22"/>
          <w:lang w:val="en-US" w:eastAsia="ko-KR" w:bidi="ar-SA"/>
        </w:rPr>
        <w:t xml:space="preserve">The </w:t>
      </w:r>
      <w:r w:rsidRPr="00BD45AD">
        <w:rPr>
          <w:rFonts w:ascii="Consolas" w:eastAsia="Times New Roman" w:hAnsi="Consolas" w:cs="Consolas"/>
          <w:szCs w:val="22"/>
          <w:lang w:val="en-US" w:eastAsia="ko-KR" w:bidi="ar-SA"/>
        </w:rPr>
        <w:t>eid</w:t>
      </w:r>
      <w:r w:rsidRPr="00CF102B">
        <w:rPr>
          <w:rFonts w:eastAsia="Times New Roman"/>
          <w:szCs w:val="22"/>
          <w:lang w:val="en-US" w:eastAsia="ko-KR" w:bidi="ar-SA"/>
        </w:rPr>
        <w:t xml:space="preserve"> and </w:t>
      </w:r>
      <w:r w:rsidRPr="00BD45AD">
        <w:rPr>
          <w:rFonts w:ascii="Consolas" w:eastAsia="Times New Roman" w:hAnsi="Consolas" w:cs="Consolas"/>
          <w:szCs w:val="22"/>
          <w:lang w:val="en-US" w:eastAsia="ko-KR" w:bidi="ar-SA"/>
        </w:rPr>
        <w:t>matchingId</w:t>
      </w:r>
      <w:r w:rsidRPr="00CF102B">
        <w:rPr>
          <w:rFonts w:eastAsia="Times New Roman"/>
          <w:szCs w:val="22"/>
          <w:lang w:val="en-US" w:eastAsia="ko-KR" w:bidi="ar-SA"/>
        </w:rPr>
        <w:t xml:space="preserve"> SHALL be provided in the context of cancelling an RPM download order.</w:t>
      </w:r>
    </w:p>
    <w:tbl>
      <w:tblPr>
        <w:tblW w:w="88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197"/>
        <w:gridCol w:w="6671"/>
      </w:tblGrid>
      <w:tr w:rsidR="009361FF" w:rsidRPr="00EB304D" w14:paraId="58D6320C" w14:textId="77777777" w:rsidTr="00913CB0">
        <w:trPr>
          <w:trHeight w:val="331"/>
        </w:trPr>
        <w:tc>
          <w:tcPr>
            <w:tcW w:w="2197" w:type="dxa"/>
            <w:shd w:val="clear" w:color="auto" w:fill="C00000"/>
            <w:vAlign w:val="center"/>
          </w:tcPr>
          <w:p w14:paraId="79206BFA" w14:textId="77777777" w:rsidR="009361FF" w:rsidRPr="00DC0AA5" w:rsidRDefault="009361FF" w:rsidP="00913CB0">
            <w:pPr>
              <w:pStyle w:val="TableHeader"/>
            </w:pPr>
            <w:r>
              <w:t>Final Profile Status Indicator</w:t>
            </w:r>
          </w:p>
        </w:tc>
        <w:tc>
          <w:tcPr>
            <w:tcW w:w="6671" w:type="dxa"/>
            <w:shd w:val="clear" w:color="auto" w:fill="C00000"/>
            <w:vAlign w:val="center"/>
          </w:tcPr>
          <w:p w14:paraId="6BDB5845" w14:textId="77777777" w:rsidR="009361FF" w:rsidRPr="00DC0AA5" w:rsidRDefault="009361FF" w:rsidP="00913CB0">
            <w:pPr>
              <w:pStyle w:val="TableHeader"/>
            </w:pPr>
            <w:r w:rsidRPr="00DC0AA5">
              <w:t>Description</w:t>
            </w:r>
          </w:p>
        </w:tc>
      </w:tr>
      <w:tr w:rsidR="009361FF" w:rsidRPr="00EB304D" w14:paraId="7A2DEAC2" w14:textId="77777777" w:rsidTr="00913CB0">
        <w:trPr>
          <w:trHeight w:val="273"/>
        </w:trPr>
        <w:tc>
          <w:tcPr>
            <w:tcW w:w="2197" w:type="dxa"/>
            <w:vAlign w:val="center"/>
          </w:tcPr>
          <w:p w14:paraId="2C4ACE40" w14:textId="77777777" w:rsidR="009361FF" w:rsidRPr="00BD45AD" w:rsidRDefault="009361FF" w:rsidP="00913CB0">
            <w:pPr>
              <w:pStyle w:val="TableText"/>
              <w:rPr>
                <w:rFonts w:ascii="Consolas" w:hAnsi="Consolas" w:cs="Consolas"/>
              </w:rPr>
            </w:pPr>
            <w:r w:rsidRPr="00BD45AD">
              <w:rPr>
                <w:rFonts w:ascii="Consolas" w:hAnsi="Consolas" w:cs="Consolas"/>
              </w:rPr>
              <w:t>Available</w:t>
            </w:r>
          </w:p>
        </w:tc>
        <w:tc>
          <w:tcPr>
            <w:tcW w:w="6671" w:type="dxa"/>
            <w:shd w:val="clear" w:color="auto" w:fill="auto"/>
            <w:vAlign w:val="center"/>
          </w:tcPr>
          <w:p w14:paraId="4CD74990" w14:textId="565C9E22" w:rsidR="009361FF" w:rsidRPr="001B7B30" w:rsidRDefault="009361FF" w:rsidP="00AC3ACD">
            <w:pPr>
              <w:pStyle w:val="TableText"/>
            </w:pPr>
            <w:r w:rsidRPr="001B7B30">
              <w:t xml:space="preserve">Indicates that the </w:t>
            </w:r>
            <w:r>
              <w:t xml:space="preserve">download order for this </w:t>
            </w:r>
            <w:r w:rsidRPr="001B7B30">
              <w:t xml:space="preserve">Profile, identified by this </w:t>
            </w:r>
            <w:r>
              <w:t xml:space="preserve">ICCID will be cancelled; and the </w:t>
            </w:r>
            <w:r w:rsidR="00AC3ACD">
              <w:t xml:space="preserve">Profile </w:t>
            </w:r>
            <w:r>
              <w:t>is released back to the inventory and available for future use</w:t>
            </w:r>
            <w:r w:rsidR="007A7A8B">
              <w:t>.</w:t>
            </w:r>
          </w:p>
        </w:tc>
      </w:tr>
      <w:tr w:rsidR="009361FF" w:rsidRPr="00EB304D" w14:paraId="6AD11C64" w14:textId="77777777" w:rsidTr="00913CB0">
        <w:trPr>
          <w:trHeight w:val="273"/>
        </w:trPr>
        <w:tc>
          <w:tcPr>
            <w:tcW w:w="2197" w:type="dxa"/>
          </w:tcPr>
          <w:p w14:paraId="4E93FF53" w14:textId="77777777" w:rsidR="009361FF" w:rsidRPr="00BD45AD" w:rsidRDefault="009361FF" w:rsidP="00913CB0">
            <w:pPr>
              <w:pStyle w:val="TableText"/>
              <w:rPr>
                <w:rFonts w:ascii="Consolas" w:hAnsi="Consolas" w:cs="Consolas"/>
              </w:rPr>
            </w:pPr>
            <w:r w:rsidRPr="00BD45AD">
              <w:rPr>
                <w:rFonts w:ascii="Consolas" w:hAnsi="Consolas" w:cs="Consolas"/>
              </w:rPr>
              <w:t>Unavailable</w:t>
            </w:r>
          </w:p>
        </w:tc>
        <w:tc>
          <w:tcPr>
            <w:tcW w:w="6671" w:type="dxa"/>
            <w:shd w:val="clear" w:color="auto" w:fill="auto"/>
            <w:vAlign w:val="center"/>
          </w:tcPr>
          <w:p w14:paraId="1EB6EDE5" w14:textId="3A2B592A" w:rsidR="009361FF" w:rsidRPr="001B7B30" w:rsidRDefault="009361FF" w:rsidP="00AC3ACD">
            <w:pPr>
              <w:pStyle w:val="TableText"/>
            </w:pPr>
            <w:r w:rsidRPr="001B7B30">
              <w:t xml:space="preserve">Indicates that the </w:t>
            </w:r>
            <w:r>
              <w:t xml:space="preserve">download order for this </w:t>
            </w:r>
            <w:r w:rsidRPr="001B7B30">
              <w:t xml:space="preserve">Profile, identified by this </w:t>
            </w:r>
            <w:r>
              <w:t xml:space="preserve">ICCID will be cancelled; and the </w:t>
            </w:r>
            <w:r w:rsidR="00AC3ACD">
              <w:t xml:space="preserve">Profile </w:t>
            </w:r>
            <w:r>
              <w:t>is not available for future use.</w:t>
            </w:r>
          </w:p>
        </w:tc>
      </w:tr>
    </w:tbl>
    <w:p w14:paraId="733B1CFD" w14:textId="1F9504D9"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29</w:t>
      </w:r>
      <w:r w:rsidR="009361FF">
        <w:rPr>
          <w:lang w:val="en-US"/>
        </w:rPr>
        <w:t>: Definition of Final Profile Status Indicator</w:t>
      </w:r>
    </w:p>
    <w:p w14:paraId="3DD40F12" w14:textId="77777777" w:rsidR="009361FF" w:rsidRPr="0090244F" w:rsidRDefault="009361FF" w:rsidP="009361FF">
      <w:pPr>
        <w:pStyle w:val="NormalParagraph"/>
        <w:rPr>
          <w:b/>
          <w:i/>
          <w:u w:val="single"/>
        </w:rPr>
      </w:pPr>
      <w:r>
        <w:rPr>
          <w:b/>
          <w:i/>
          <w:u w:val="single"/>
        </w:rPr>
        <w:t>Additional Out</w:t>
      </w:r>
      <w:r w:rsidRPr="0090244F">
        <w:rPr>
          <w:b/>
          <w:i/>
          <w:u w:val="single"/>
        </w:rPr>
        <w:t xml:space="preserve">put </w:t>
      </w:r>
      <w:r>
        <w:rPr>
          <w:b/>
          <w:i/>
          <w:u w:val="single"/>
        </w:rPr>
        <w:t>D</w:t>
      </w:r>
      <w:r w:rsidRPr="0090244F">
        <w:rPr>
          <w:b/>
          <w:i/>
          <w:u w:val="single"/>
        </w:rPr>
        <w:t>ata:</w:t>
      </w:r>
    </w:p>
    <w:p w14:paraId="0B52F471" w14:textId="77777777" w:rsidR="009361FF" w:rsidRPr="001375A3" w:rsidRDefault="009361FF" w:rsidP="009361FF">
      <w:pPr>
        <w:pStyle w:val="NormalParagraph"/>
      </w:pPr>
      <w:r w:rsidRPr="001375A3">
        <w:t>No additional output data</w:t>
      </w:r>
      <w:r>
        <w:t>.</w:t>
      </w:r>
    </w:p>
    <w:p w14:paraId="087850CC" w14:textId="77777777" w:rsidR="009361FF" w:rsidRPr="0090244F" w:rsidRDefault="009361FF" w:rsidP="009361FF">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85"/>
        <w:gridCol w:w="1152"/>
        <w:gridCol w:w="935"/>
        <w:gridCol w:w="1804"/>
        <w:gridCol w:w="3908"/>
      </w:tblGrid>
      <w:tr w:rsidR="009361FF" w:rsidRPr="00EB304D" w14:paraId="24DCC15F" w14:textId="77777777" w:rsidTr="00BD45AD">
        <w:trPr>
          <w:trHeight w:val="342"/>
        </w:trPr>
        <w:tc>
          <w:tcPr>
            <w:tcW w:w="935" w:type="dxa"/>
            <w:shd w:val="clear" w:color="auto" w:fill="C00000"/>
            <w:vAlign w:val="center"/>
          </w:tcPr>
          <w:p w14:paraId="0DBD42E5" w14:textId="2C087FCB" w:rsidR="009361FF" w:rsidRPr="00DC0AA5" w:rsidRDefault="009361FF">
            <w:pPr>
              <w:pStyle w:val="TableHeader"/>
            </w:pPr>
            <w:r w:rsidRPr="00DC0AA5">
              <w:t>SubjectCode</w:t>
            </w:r>
          </w:p>
        </w:tc>
        <w:tc>
          <w:tcPr>
            <w:tcW w:w="1152" w:type="dxa"/>
            <w:shd w:val="clear" w:color="auto" w:fill="C00000"/>
            <w:vAlign w:val="center"/>
          </w:tcPr>
          <w:p w14:paraId="30BC0004" w14:textId="77777777" w:rsidR="009361FF" w:rsidRPr="00DC0AA5" w:rsidRDefault="009361FF" w:rsidP="00913CB0">
            <w:pPr>
              <w:pStyle w:val="TableHeader"/>
            </w:pPr>
            <w:r w:rsidRPr="00DC0AA5">
              <w:t>Subject</w:t>
            </w:r>
          </w:p>
        </w:tc>
        <w:tc>
          <w:tcPr>
            <w:tcW w:w="935" w:type="dxa"/>
            <w:shd w:val="clear" w:color="auto" w:fill="C00000"/>
            <w:vAlign w:val="center"/>
          </w:tcPr>
          <w:p w14:paraId="37597577" w14:textId="77777777" w:rsidR="009361FF" w:rsidRPr="00DC0AA5" w:rsidRDefault="009361FF" w:rsidP="00913CB0">
            <w:pPr>
              <w:pStyle w:val="TableHeader"/>
            </w:pPr>
            <w:r w:rsidRPr="00DC0AA5">
              <w:t>Reason</w:t>
            </w:r>
          </w:p>
          <w:p w14:paraId="7DFC322A" w14:textId="77777777" w:rsidR="009361FF" w:rsidRPr="00DC0AA5" w:rsidRDefault="009361FF" w:rsidP="00913CB0">
            <w:pPr>
              <w:pStyle w:val="TableHeader"/>
            </w:pPr>
            <w:r w:rsidRPr="00DC0AA5">
              <w:t>code</w:t>
            </w:r>
          </w:p>
        </w:tc>
        <w:tc>
          <w:tcPr>
            <w:tcW w:w="1911" w:type="dxa"/>
            <w:shd w:val="clear" w:color="auto" w:fill="C00000"/>
            <w:vAlign w:val="center"/>
          </w:tcPr>
          <w:p w14:paraId="4F1D7097" w14:textId="77777777" w:rsidR="009361FF" w:rsidRPr="00DC0AA5" w:rsidRDefault="009361FF" w:rsidP="00913CB0">
            <w:pPr>
              <w:pStyle w:val="TableHeader"/>
            </w:pPr>
            <w:r w:rsidRPr="00DC0AA5">
              <w:t>Reason</w:t>
            </w:r>
          </w:p>
        </w:tc>
        <w:tc>
          <w:tcPr>
            <w:tcW w:w="4351" w:type="dxa"/>
            <w:shd w:val="clear" w:color="auto" w:fill="C00000"/>
            <w:vAlign w:val="center"/>
          </w:tcPr>
          <w:p w14:paraId="37752A19" w14:textId="77777777" w:rsidR="009361FF" w:rsidRPr="00DC0AA5" w:rsidRDefault="009361FF" w:rsidP="00913CB0">
            <w:pPr>
              <w:pStyle w:val="TableHeader"/>
            </w:pPr>
            <w:r w:rsidRPr="00DC0AA5">
              <w:t>Description</w:t>
            </w:r>
          </w:p>
        </w:tc>
      </w:tr>
      <w:tr w:rsidR="009361FF" w:rsidRPr="00EB304D" w14:paraId="113C34A0" w14:textId="77777777" w:rsidTr="00BD45AD">
        <w:trPr>
          <w:trHeight w:val="282"/>
        </w:trPr>
        <w:tc>
          <w:tcPr>
            <w:tcW w:w="935" w:type="dxa"/>
            <w:shd w:val="clear" w:color="auto" w:fill="auto"/>
            <w:vAlign w:val="center"/>
          </w:tcPr>
          <w:p w14:paraId="43F32D82" w14:textId="77777777" w:rsidR="009361FF" w:rsidRPr="001B7B30" w:rsidRDefault="009361FF" w:rsidP="00913CB0">
            <w:pPr>
              <w:pStyle w:val="TableText"/>
            </w:pPr>
            <w:r w:rsidRPr="001B7B30">
              <w:t>8.2.1</w:t>
            </w:r>
          </w:p>
        </w:tc>
        <w:tc>
          <w:tcPr>
            <w:tcW w:w="1152" w:type="dxa"/>
            <w:shd w:val="clear" w:color="auto" w:fill="auto"/>
            <w:vAlign w:val="center"/>
          </w:tcPr>
          <w:p w14:paraId="63259F74" w14:textId="77777777" w:rsidR="009361FF" w:rsidRPr="001B7B30" w:rsidRDefault="009361FF" w:rsidP="00913CB0">
            <w:pPr>
              <w:pStyle w:val="TableText"/>
            </w:pPr>
            <w:r w:rsidRPr="001B7B30">
              <w:t>Profile ICCID</w:t>
            </w:r>
          </w:p>
        </w:tc>
        <w:tc>
          <w:tcPr>
            <w:tcW w:w="935" w:type="dxa"/>
            <w:shd w:val="clear" w:color="auto" w:fill="auto"/>
            <w:vAlign w:val="center"/>
          </w:tcPr>
          <w:p w14:paraId="35630D11" w14:textId="77777777" w:rsidR="009361FF" w:rsidRPr="001B7B30" w:rsidRDefault="009361FF" w:rsidP="00913CB0">
            <w:pPr>
              <w:pStyle w:val="TableText"/>
            </w:pPr>
            <w:r w:rsidRPr="001B7B30">
              <w:t>3.9</w:t>
            </w:r>
          </w:p>
        </w:tc>
        <w:tc>
          <w:tcPr>
            <w:tcW w:w="1911" w:type="dxa"/>
            <w:vAlign w:val="center"/>
          </w:tcPr>
          <w:p w14:paraId="33F91C8B" w14:textId="77777777" w:rsidR="009361FF" w:rsidRPr="001B7B30" w:rsidRDefault="009361FF" w:rsidP="00913CB0">
            <w:pPr>
              <w:pStyle w:val="TableText"/>
            </w:pPr>
            <w:r w:rsidRPr="001B7B30">
              <w:t>Unknown</w:t>
            </w:r>
          </w:p>
        </w:tc>
        <w:tc>
          <w:tcPr>
            <w:tcW w:w="4351" w:type="dxa"/>
            <w:shd w:val="clear" w:color="auto" w:fill="auto"/>
            <w:vAlign w:val="center"/>
          </w:tcPr>
          <w:p w14:paraId="76C8D264" w14:textId="1F25FE07" w:rsidR="009361FF" w:rsidRPr="001B7B30" w:rsidRDefault="009361FF" w:rsidP="00913CB0">
            <w:pPr>
              <w:pStyle w:val="TableText"/>
            </w:pPr>
            <w:r w:rsidRPr="001B7B30">
              <w:t xml:space="preserve">Indicates that the Profile, identified by this </w:t>
            </w:r>
            <w:r>
              <w:t>ICCID</w:t>
            </w:r>
            <w:r w:rsidR="007A7A8B">
              <w:t xml:space="preserve"> is unknown to the SM-DP+.</w:t>
            </w:r>
          </w:p>
        </w:tc>
      </w:tr>
      <w:tr w:rsidR="009361FF" w:rsidRPr="00EB304D" w14:paraId="704D069C" w14:textId="77777777" w:rsidTr="00BD45AD">
        <w:trPr>
          <w:trHeight w:val="282"/>
        </w:trPr>
        <w:tc>
          <w:tcPr>
            <w:tcW w:w="935" w:type="dxa"/>
            <w:shd w:val="clear" w:color="auto" w:fill="auto"/>
            <w:vAlign w:val="center"/>
          </w:tcPr>
          <w:p w14:paraId="4DBB9FFD" w14:textId="77777777" w:rsidR="009361FF" w:rsidRPr="001B7B30" w:rsidRDefault="009361FF" w:rsidP="00913CB0">
            <w:pPr>
              <w:pStyle w:val="TableText"/>
            </w:pPr>
            <w:r w:rsidRPr="001B7B30">
              <w:t>8.2.1</w:t>
            </w:r>
          </w:p>
        </w:tc>
        <w:tc>
          <w:tcPr>
            <w:tcW w:w="1152" w:type="dxa"/>
            <w:shd w:val="clear" w:color="auto" w:fill="auto"/>
            <w:vAlign w:val="center"/>
          </w:tcPr>
          <w:p w14:paraId="31F579CA" w14:textId="77777777" w:rsidR="009361FF" w:rsidRPr="001B7B30" w:rsidRDefault="009361FF" w:rsidP="00913CB0">
            <w:pPr>
              <w:pStyle w:val="TableText"/>
            </w:pPr>
            <w:r w:rsidRPr="001B7B30">
              <w:t>Profile ICCID</w:t>
            </w:r>
          </w:p>
        </w:tc>
        <w:tc>
          <w:tcPr>
            <w:tcW w:w="935" w:type="dxa"/>
            <w:shd w:val="clear" w:color="auto" w:fill="auto"/>
            <w:vAlign w:val="center"/>
          </w:tcPr>
          <w:p w14:paraId="314DFBCC" w14:textId="77777777" w:rsidR="009361FF" w:rsidRPr="001B7B30" w:rsidRDefault="009361FF" w:rsidP="00913CB0">
            <w:pPr>
              <w:pStyle w:val="TableText"/>
            </w:pPr>
            <w:r w:rsidRPr="001B7B30">
              <w:t>1.2</w:t>
            </w:r>
          </w:p>
        </w:tc>
        <w:tc>
          <w:tcPr>
            <w:tcW w:w="1911" w:type="dxa"/>
          </w:tcPr>
          <w:p w14:paraId="17C18A8B" w14:textId="77777777" w:rsidR="009361FF" w:rsidRPr="001B7B30" w:rsidRDefault="009361FF" w:rsidP="00913CB0">
            <w:pPr>
              <w:pStyle w:val="TableText"/>
            </w:pPr>
            <w:r w:rsidRPr="001B7B30">
              <w:t>Not Allowed (Authorisation)</w:t>
            </w:r>
          </w:p>
        </w:tc>
        <w:tc>
          <w:tcPr>
            <w:tcW w:w="4351" w:type="dxa"/>
            <w:shd w:val="clear" w:color="auto" w:fill="auto"/>
            <w:vAlign w:val="center"/>
          </w:tcPr>
          <w:p w14:paraId="76ECAA45" w14:textId="0F8F1FDF" w:rsidR="009361FF" w:rsidRPr="001B7B30" w:rsidRDefault="009361FF" w:rsidP="00913CB0">
            <w:pPr>
              <w:pStyle w:val="TableText"/>
            </w:pPr>
            <w:r w:rsidRPr="001B7B30">
              <w:t>Indicates that the function caller is not allowed to perform this function on the target Profile</w:t>
            </w:r>
            <w:r w:rsidR="007A7A8B">
              <w:t>.</w:t>
            </w:r>
          </w:p>
        </w:tc>
      </w:tr>
      <w:tr w:rsidR="00D33146" w:rsidRPr="001B7B30" w14:paraId="44C3B7ED" w14:textId="77777777" w:rsidTr="00D33146">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7F34D3CD" w14:textId="77777777" w:rsidR="00D33146" w:rsidRPr="001B7B30" w:rsidRDefault="00D33146" w:rsidP="00DF422A">
            <w:pPr>
              <w:pStyle w:val="TableText"/>
            </w:pPr>
            <w:r>
              <w:t>8.2.1</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14:paraId="28AE6346" w14:textId="77777777" w:rsidR="00D33146" w:rsidRPr="001B7B30" w:rsidRDefault="00D33146" w:rsidP="00DF422A">
            <w:pPr>
              <w:pStyle w:val="TableText"/>
            </w:pPr>
            <w:r>
              <w:t>Profile ICCID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45233B63" w14:textId="77777777" w:rsidR="00D33146" w:rsidRPr="001B7B30" w:rsidRDefault="00D33146" w:rsidP="00DF422A">
            <w:pPr>
              <w:pStyle w:val="TableText"/>
            </w:pPr>
            <w:r>
              <w:t>2.2</w:t>
            </w:r>
          </w:p>
        </w:tc>
        <w:tc>
          <w:tcPr>
            <w:tcW w:w="1911" w:type="dxa"/>
            <w:tcBorders>
              <w:top w:val="single" w:sz="6" w:space="0" w:color="auto"/>
              <w:left w:val="single" w:sz="6" w:space="0" w:color="auto"/>
              <w:bottom w:val="single" w:sz="6" w:space="0" w:color="auto"/>
              <w:right w:val="single" w:sz="6" w:space="0" w:color="auto"/>
            </w:tcBorders>
          </w:tcPr>
          <w:p w14:paraId="73AA1F53" w14:textId="77777777" w:rsidR="00D33146" w:rsidRPr="001B7B30" w:rsidRDefault="00D33146" w:rsidP="00DF422A">
            <w:pPr>
              <w:pStyle w:val="TableText"/>
            </w:pPr>
            <w:r>
              <w:t>Mandatory Element Missing</w:t>
            </w:r>
          </w:p>
        </w:tc>
        <w:tc>
          <w:tcPr>
            <w:tcW w:w="4351" w:type="dxa"/>
            <w:tcBorders>
              <w:top w:val="single" w:sz="6" w:space="0" w:color="auto"/>
              <w:left w:val="single" w:sz="6" w:space="0" w:color="auto"/>
              <w:bottom w:val="single" w:sz="6" w:space="0" w:color="auto"/>
              <w:right w:val="single" w:sz="4" w:space="0" w:color="auto"/>
            </w:tcBorders>
            <w:shd w:val="clear" w:color="auto" w:fill="auto"/>
            <w:vAlign w:val="center"/>
          </w:tcPr>
          <w:p w14:paraId="6080B59A" w14:textId="77777777" w:rsidR="00D33146" w:rsidRPr="001B7B30" w:rsidRDefault="00D33146" w:rsidP="00DF422A">
            <w:pPr>
              <w:pStyle w:val="TableText"/>
            </w:pPr>
            <w:r w:rsidRPr="00CC095B">
              <w:t>Indicates</w:t>
            </w:r>
            <w:r w:rsidRPr="00C50C39">
              <w:t xml:space="preserve"> that the ICCID</w:t>
            </w:r>
            <w:r w:rsidRPr="00CC095B">
              <w:t xml:space="preserve"> </w:t>
            </w:r>
            <w:r w:rsidRPr="00C50C39">
              <w:t>or the finalProfileStatusIndicator</w:t>
            </w:r>
            <w:r>
              <w:t xml:space="preserve"> is </w:t>
            </w:r>
            <w:r w:rsidRPr="00C50C39">
              <w:t xml:space="preserve">missing in the context of </w:t>
            </w:r>
            <w:r w:rsidRPr="00D33146">
              <w:rPr>
                <w:rFonts w:hint="eastAsia"/>
              </w:rPr>
              <w:t>cancelling a Profile download order</w:t>
            </w:r>
            <w:r w:rsidRPr="00D33146">
              <w:t>.</w:t>
            </w:r>
          </w:p>
        </w:tc>
      </w:tr>
      <w:tr w:rsidR="009361FF" w:rsidRPr="00EB304D" w14:paraId="44FCE694" w14:textId="77777777" w:rsidTr="00BD45AD">
        <w:trPr>
          <w:trHeight w:val="282"/>
        </w:trPr>
        <w:tc>
          <w:tcPr>
            <w:tcW w:w="935" w:type="dxa"/>
            <w:shd w:val="clear" w:color="auto" w:fill="auto"/>
            <w:vAlign w:val="center"/>
          </w:tcPr>
          <w:p w14:paraId="56037E17" w14:textId="77777777" w:rsidR="009361FF" w:rsidRPr="001B7B30" w:rsidRDefault="009361FF" w:rsidP="00913CB0">
            <w:pPr>
              <w:pStyle w:val="TableText"/>
            </w:pPr>
            <w:r>
              <w:t>8.2.1</w:t>
            </w:r>
          </w:p>
        </w:tc>
        <w:tc>
          <w:tcPr>
            <w:tcW w:w="1152" w:type="dxa"/>
            <w:shd w:val="clear" w:color="auto" w:fill="auto"/>
            <w:vAlign w:val="center"/>
          </w:tcPr>
          <w:p w14:paraId="5F091617" w14:textId="77777777" w:rsidR="009361FF" w:rsidRPr="001B7B30" w:rsidRDefault="009361FF" w:rsidP="00913CB0">
            <w:pPr>
              <w:pStyle w:val="TableText"/>
            </w:pPr>
            <w:r>
              <w:t>Profile ICCID</w:t>
            </w:r>
          </w:p>
        </w:tc>
        <w:tc>
          <w:tcPr>
            <w:tcW w:w="935" w:type="dxa"/>
            <w:shd w:val="clear" w:color="auto" w:fill="auto"/>
          </w:tcPr>
          <w:p w14:paraId="7AA1531C" w14:textId="77777777" w:rsidR="009361FF" w:rsidRPr="001B7B30" w:rsidRDefault="009361FF" w:rsidP="00913CB0">
            <w:pPr>
              <w:pStyle w:val="TableText"/>
            </w:pPr>
            <w:r>
              <w:t>3.3</w:t>
            </w:r>
          </w:p>
        </w:tc>
        <w:tc>
          <w:tcPr>
            <w:tcW w:w="1911" w:type="dxa"/>
            <w:vAlign w:val="center"/>
          </w:tcPr>
          <w:p w14:paraId="19FE4273" w14:textId="77777777" w:rsidR="009361FF" w:rsidRPr="001B7B30" w:rsidRDefault="009361FF" w:rsidP="00913CB0">
            <w:pPr>
              <w:pStyle w:val="TableText"/>
            </w:pPr>
            <w:r>
              <w:t>Already in Use</w:t>
            </w:r>
          </w:p>
        </w:tc>
        <w:tc>
          <w:tcPr>
            <w:tcW w:w="4351" w:type="dxa"/>
            <w:shd w:val="clear" w:color="auto" w:fill="auto"/>
            <w:vAlign w:val="center"/>
          </w:tcPr>
          <w:p w14:paraId="4A47F132" w14:textId="00C672E0" w:rsidR="009361FF" w:rsidRPr="001B7B30" w:rsidRDefault="009361FF" w:rsidP="00913CB0">
            <w:pPr>
              <w:pStyle w:val="TableText"/>
            </w:pPr>
            <w:r>
              <w:t>The profile, identified by this ICCID, is already downloaded</w:t>
            </w:r>
            <w:r w:rsidR="007A7A8B">
              <w:t>.</w:t>
            </w:r>
          </w:p>
        </w:tc>
      </w:tr>
      <w:tr w:rsidR="009361FF" w:rsidRPr="00EB304D" w14:paraId="40CEF8A9" w14:textId="77777777" w:rsidTr="00BD45AD">
        <w:trPr>
          <w:trHeight w:val="282"/>
        </w:trPr>
        <w:tc>
          <w:tcPr>
            <w:tcW w:w="935" w:type="dxa"/>
            <w:shd w:val="clear" w:color="auto" w:fill="auto"/>
            <w:vAlign w:val="center"/>
          </w:tcPr>
          <w:p w14:paraId="35268652" w14:textId="77777777" w:rsidR="009361FF" w:rsidRDefault="009361FF" w:rsidP="00913CB0">
            <w:pPr>
              <w:pStyle w:val="TableText"/>
            </w:pPr>
            <w:r>
              <w:t>8.2.1</w:t>
            </w:r>
          </w:p>
        </w:tc>
        <w:tc>
          <w:tcPr>
            <w:tcW w:w="1152" w:type="dxa"/>
            <w:shd w:val="clear" w:color="auto" w:fill="auto"/>
            <w:vAlign w:val="center"/>
          </w:tcPr>
          <w:p w14:paraId="21FBC75D" w14:textId="77777777" w:rsidR="009361FF" w:rsidRDefault="009361FF" w:rsidP="00913CB0">
            <w:pPr>
              <w:pStyle w:val="TableText"/>
            </w:pPr>
            <w:r>
              <w:t>Profile ICCID</w:t>
            </w:r>
          </w:p>
        </w:tc>
        <w:tc>
          <w:tcPr>
            <w:tcW w:w="935" w:type="dxa"/>
            <w:shd w:val="clear" w:color="auto" w:fill="auto"/>
            <w:vAlign w:val="center"/>
          </w:tcPr>
          <w:p w14:paraId="531C10E0" w14:textId="77777777" w:rsidR="009361FF" w:rsidRPr="001375A3" w:rsidDel="006231ED" w:rsidRDefault="009361FF" w:rsidP="00913CB0">
            <w:pPr>
              <w:pStyle w:val="TableText"/>
              <w:rPr>
                <w:highlight w:val="yellow"/>
              </w:rPr>
            </w:pPr>
            <w:r w:rsidRPr="006231ED">
              <w:t>3.10</w:t>
            </w:r>
          </w:p>
        </w:tc>
        <w:tc>
          <w:tcPr>
            <w:tcW w:w="1911" w:type="dxa"/>
            <w:vAlign w:val="center"/>
          </w:tcPr>
          <w:p w14:paraId="76C05643" w14:textId="77777777" w:rsidR="009361FF" w:rsidRDefault="009361FF" w:rsidP="00913CB0">
            <w:pPr>
              <w:pStyle w:val="TableText"/>
            </w:pPr>
            <w:r w:rsidRPr="006231ED">
              <w:t>Invalid Association</w:t>
            </w:r>
          </w:p>
        </w:tc>
        <w:tc>
          <w:tcPr>
            <w:tcW w:w="4351" w:type="dxa"/>
            <w:shd w:val="clear" w:color="auto" w:fill="auto"/>
            <w:vAlign w:val="center"/>
          </w:tcPr>
          <w:p w14:paraId="4BBA2FF7" w14:textId="2EA97E41" w:rsidR="009361FF" w:rsidRDefault="009361FF" w:rsidP="00D2534B">
            <w:pPr>
              <w:pStyle w:val="TableText"/>
            </w:pPr>
            <w:r w:rsidRPr="006231ED">
              <w:t xml:space="preserve">Indicates that </w:t>
            </w:r>
            <w:r w:rsidR="00D2534B">
              <w:t>a different</w:t>
            </w:r>
            <w:r w:rsidRPr="006231ED">
              <w:t xml:space="preserve"> EID is </w:t>
            </w:r>
            <w:r w:rsidR="00D2534B">
              <w:t>associated with this</w:t>
            </w:r>
            <w:r w:rsidRPr="006231ED">
              <w:t xml:space="preserve"> ICCID</w:t>
            </w:r>
            <w:r w:rsidR="007A7A8B">
              <w:t>.</w:t>
            </w:r>
          </w:p>
        </w:tc>
      </w:tr>
      <w:tr w:rsidR="009361FF" w:rsidRPr="00EB304D" w14:paraId="641A372F"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5F2654BE" w14:textId="77777777" w:rsidR="009361FF" w:rsidRPr="001B7B30" w:rsidRDefault="009361FF" w:rsidP="00913CB0">
            <w:pPr>
              <w:pStyle w:val="TableText"/>
            </w:pPr>
            <w:r w:rsidRPr="001B7B30">
              <w:t>8.2.6</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14:paraId="5C8DE5B2" w14:textId="77777777" w:rsidR="009361FF" w:rsidRPr="001B7B30" w:rsidRDefault="009361FF" w:rsidP="00913CB0">
            <w:pPr>
              <w:pStyle w:val="TableText"/>
            </w:pPr>
            <w:r w:rsidRPr="001B7B30">
              <w:t>Matching 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4AB1D45A" w14:textId="375D43FA" w:rsidR="009361FF" w:rsidRPr="001B7B30" w:rsidRDefault="009361FF" w:rsidP="00913CB0">
            <w:pPr>
              <w:pStyle w:val="TableText"/>
            </w:pPr>
            <w:r w:rsidRPr="001B7B30">
              <w:t>3.</w:t>
            </w:r>
            <w:r w:rsidR="00D2534B">
              <w:t>10</w:t>
            </w:r>
          </w:p>
        </w:tc>
        <w:tc>
          <w:tcPr>
            <w:tcW w:w="1911" w:type="dxa"/>
            <w:tcBorders>
              <w:top w:val="single" w:sz="6" w:space="0" w:color="auto"/>
              <w:left w:val="single" w:sz="6" w:space="0" w:color="auto"/>
              <w:bottom w:val="single" w:sz="6" w:space="0" w:color="auto"/>
              <w:right w:val="single" w:sz="6" w:space="0" w:color="auto"/>
            </w:tcBorders>
            <w:vAlign w:val="center"/>
          </w:tcPr>
          <w:p w14:paraId="232C4FBF" w14:textId="1005A8C9" w:rsidR="009361FF" w:rsidRPr="001B7B30" w:rsidRDefault="00D2534B" w:rsidP="00913CB0">
            <w:pPr>
              <w:pStyle w:val="TableText"/>
            </w:pPr>
            <w:r w:rsidRPr="006231ED">
              <w:t>Invalid Association</w:t>
            </w:r>
          </w:p>
        </w:tc>
        <w:tc>
          <w:tcPr>
            <w:tcW w:w="4351" w:type="dxa"/>
            <w:tcBorders>
              <w:top w:val="single" w:sz="6" w:space="0" w:color="auto"/>
              <w:left w:val="single" w:sz="6" w:space="0" w:color="auto"/>
              <w:bottom w:val="single" w:sz="6" w:space="0" w:color="auto"/>
              <w:right w:val="single" w:sz="4" w:space="0" w:color="auto"/>
            </w:tcBorders>
            <w:shd w:val="clear" w:color="auto" w:fill="auto"/>
            <w:vAlign w:val="center"/>
          </w:tcPr>
          <w:p w14:paraId="75FC1E10" w14:textId="41EA014D" w:rsidR="009361FF" w:rsidRPr="001B7B30" w:rsidRDefault="00D2534B" w:rsidP="00913CB0">
            <w:pPr>
              <w:pStyle w:val="TableText"/>
            </w:pPr>
            <w:r w:rsidRPr="006231ED">
              <w:t xml:space="preserve">Indicates that </w:t>
            </w:r>
            <w:r>
              <w:t>a different</w:t>
            </w:r>
            <w:r w:rsidRPr="006231ED">
              <w:t xml:space="preserve"> </w:t>
            </w:r>
            <w:r>
              <w:t>MatchingID</w:t>
            </w:r>
            <w:r w:rsidRPr="006231ED">
              <w:t xml:space="preserve"> is </w:t>
            </w:r>
            <w:r>
              <w:t>associated</w:t>
            </w:r>
            <w:r w:rsidRPr="006231ED">
              <w:t xml:space="preserve"> </w:t>
            </w:r>
            <w:r>
              <w:t>with this</w:t>
            </w:r>
            <w:r w:rsidRPr="006231ED">
              <w:t xml:space="preserve"> ICCID</w:t>
            </w:r>
            <w:r w:rsidR="00BF658E">
              <w:t xml:space="preserve"> or RPM order</w:t>
            </w:r>
            <w:r w:rsidR="007A7A8B">
              <w:t>.</w:t>
            </w:r>
          </w:p>
        </w:tc>
      </w:tr>
      <w:tr w:rsidR="00BF658E" w:rsidRPr="00C40E20" w14:paraId="6D25E99B"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28684D44" w14:textId="77777777" w:rsidR="00BF658E" w:rsidRPr="00C40E20" w:rsidRDefault="00BF658E" w:rsidP="00BF658E">
            <w:pPr>
              <w:pStyle w:val="TableText"/>
            </w:pPr>
            <w:r>
              <w:t>8.1.1</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14:paraId="4468E220" w14:textId="77777777" w:rsidR="00BF658E" w:rsidRPr="00C40E20" w:rsidRDefault="00BF658E" w:rsidP="00BF658E">
            <w:pPr>
              <w:pStyle w:val="TableText"/>
            </w:pPr>
            <w:r>
              <w:t>EID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06B7B6DA" w14:textId="77777777" w:rsidR="00BF658E" w:rsidRPr="00C40E20" w:rsidRDefault="00BF658E" w:rsidP="00BF658E">
            <w:pPr>
              <w:pStyle w:val="TableText"/>
            </w:pPr>
            <w:r w:rsidRPr="001B7B30">
              <w:t>1.2</w:t>
            </w:r>
          </w:p>
        </w:tc>
        <w:tc>
          <w:tcPr>
            <w:tcW w:w="1911" w:type="dxa"/>
            <w:tcBorders>
              <w:top w:val="single" w:sz="6" w:space="0" w:color="auto"/>
              <w:left w:val="single" w:sz="6" w:space="0" w:color="auto"/>
              <w:bottom w:val="single" w:sz="6" w:space="0" w:color="auto"/>
              <w:right w:val="single" w:sz="6" w:space="0" w:color="auto"/>
            </w:tcBorders>
            <w:vAlign w:val="center"/>
          </w:tcPr>
          <w:p w14:paraId="50EE78C6" w14:textId="77777777" w:rsidR="00BF658E" w:rsidRPr="00C40E20" w:rsidRDefault="00BF658E" w:rsidP="00BF658E">
            <w:pPr>
              <w:pStyle w:val="TableText"/>
            </w:pPr>
            <w:r w:rsidRPr="001B7B30">
              <w:t>Not Allowed (Authorisation)</w:t>
            </w:r>
          </w:p>
        </w:tc>
        <w:tc>
          <w:tcPr>
            <w:tcW w:w="4351" w:type="dxa"/>
            <w:tcBorders>
              <w:top w:val="single" w:sz="6" w:space="0" w:color="auto"/>
              <w:left w:val="single" w:sz="6" w:space="0" w:color="auto"/>
              <w:bottom w:val="single" w:sz="6" w:space="0" w:color="auto"/>
              <w:right w:val="single" w:sz="4" w:space="0" w:color="auto"/>
            </w:tcBorders>
            <w:shd w:val="clear" w:color="auto" w:fill="auto"/>
            <w:vAlign w:val="center"/>
          </w:tcPr>
          <w:p w14:paraId="679C2AE1" w14:textId="77777777" w:rsidR="00BF658E" w:rsidRPr="00C40E20" w:rsidRDefault="00BF658E" w:rsidP="00BF658E">
            <w:pPr>
              <w:pStyle w:val="TableText"/>
            </w:pPr>
            <w:r w:rsidRPr="001B7B30">
              <w:t xml:space="preserve">Indicates that the function caller is not allowed to perform this function on the target </w:t>
            </w:r>
            <w:r w:rsidRPr="00BF658E">
              <w:rPr>
                <w:rFonts w:hint="eastAsia"/>
              </w:rPr>
              <w:t>EID</w:t>
            </w:r>
            <w:r>
              <w:t>.</w:t>
            </w:r>
          </w:p>
        </w:tc>
      </w:tr>
      <w:tr w:rsidR="00BF658E" w:rsidRPr="00C40E20" w14:paraId="46259F1C"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627FC06A" w14:textId="77777777" w:rsidR="00BF658E" w:rsidRPr="00C40E20" w:rsidRDefault="00BF658E" w:rsidP="00BF658E">
            <w:pPr>
              <w:pStyle w:val="TableText"/>
            </w:pPr>
            <w:r>
              <w:t>8.1.1</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14:paraId="5A058BEE" w14:textId="77777777" w:rsidR="00BF658E" w:rsidRPr="00C40E20" w:rsidRDefault="00BF658E" w:rsidP="00BF658E">
            <w:pPr>
              <w:pStyle w:val="TableText"/>
            </w:pPr>
            <w:r>
              <w:t>EID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21D6191B" w14:textId="77777777" w:rsidR="00BF658E" w:rsidRPr="00C40E20" w:rsidRDefault="00BF658E" w:rsidP="00BF658E">
            <w:pPr>
              <w:pStyle w:val="TableText"/>
            </w:pPr>
            <w:r>
              <w:t>2.2</w:t>
            </w:r>
          </w:p>
        </w:tc>
        <w:tc>
          <w:tcPr>
            <w:tcW w:w="1911" w:type="dxa"/>
            <w:tcBorders>
              <w:top w:val="single" w:sz="6" w:space="0" w:color="auto"/>
              <w:left w:val="single" w:sz="6" w:space="0" w:color="auto"/>
              <w:bottom w:val="single" w:sz="6" w:space="0" w:color="auto"/>
              <w:right w:val="single" w:sz="6" w:space="0" w:color="auto"/>
            </w:tcBorders>
            <w:vAlign w:val="center"/>
          </w:tcPr>
          <w:p w14:paraId="2D8DED03" w14:textId="77777777" w:rsidR="00BF658E" w:rsidRPr="00C40E20" w:rsidRDefault="00BF658E" w:rsidP="00BF658E">
            <w:pPr>
              <w:pStyle w:val="TableText"/>
            </w:pPr>
            <w:r>
              <w:t>Mandatory Element Missing</w:t>
            </w:r>
          </w:p>
        </w:tc>
        <w:tc>
          <w:tcPr>
            <w:tcW w:w="4351" w:type="dxa"/>
            <w:tcBorders>
              <w:top w:val="single" w:sz="6" w:space="0" w:color="auto"/>
              <w:left w:val="single" w:sz="6" w:space="0" w:color="auto"/>
              <w:bottom w:val="single" w:sz="6" w:space="0" w:color="auto"/>
              <w:right w:val="single" w:sz="4" w:space="0" w:color="auto"/>
            </w:tcBorders>
            <w:shd w:val="clear" w:color="auto" w:fill="auto"/>
            <w:vAlign w:val="center"/>
          </w:tcPr>
          <w:p w14:paraId="38CA5B84" w14:textId="77777777" w:rsidR="00BF658E" w:rsidRPr="00C40E20" w:rsidRDefault="00BF658E" w:rsidP="00BF658E">
            <w:pPr>
              <w:pStyle w:val="TableText"/>
            </w:pPr>
            <w:r>
              <w:t>Indicates that the EID is missing in the context of this order.</w:t>
            </w:r>
          </w:p>
        </w:tc>
      </w:tr>
      <w:tr w:rsidR="00BF658E" w:rsidRPr="00C40E20" w14:paraId="4B7C17C4"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2C55CBF1" w14:textId="77777777" w:rsidR="00BF658E" w:rsidRPr="00C40E20" w:rsidRDefault="00BF658E" w:rsidP="00BF658E">
            <w:pPr>
              <w:pStyle w:val="TableText"/>
            </w:pPr>
            <w:r>
              <w:t>8.1.1</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14:paraId="727D9D10" w14:textId="77777777" w:rsidR="00BF658E" w:rsidRPr="00C40E20" w:rsidRDefault="00BF658E" w:rsidP="00BF658E">
            <w:pPr>
              <w:pStyle w:val="TableText"/>
            </w:pPr>
            <w:r>
              <w:t>EID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57FF57B6" w14:textId="77777777" w:rsidR="00BF658E" w:rsidRPr="00C40E20" w:rsidRDefault="00BF658E" w:rsidP="00BF658E">
            <w:pPr>
              <w:pStyle w:val="TableText"/>
            </w:pPr>
            <w:r w:rsidRPr="001B7B30">
              <w:t>3.9</w:t>
            </w:r>
          </w:p>
        </w:tc>
        <w:tc>
          <w:tcPr>
            <w:tcW w:w="1911" w:type="dxa"/>
            <w:tcBorders>
              <w:top w:val="single" w:sz="6" w:space="0" w:color="auto"/>
              <w:left w:val="single" w:sz="6" w:space="0" w:color="auto"/>
              <w:bottom w:val="single" w:sz="6" w:space="0" w:color="auto"/>
              <w:right w:val="single" w:sz="6" w:space="0" w:color="auto"/>
            </w:tcBorders>
            <w:vAlign w:val="center"/>
          </w:tcPr>
          <w:p w14:paraId="79D4C658" w14:textId="77777777" w:rsidR="00BF658E" w:rsidRPr="00C40E20" w:rsidRDefault="00BF658E" w:rsidP="00BF658E">
            <w:pPr>
              <w:pStyle w:val="TableText"/>
            </w:pPr>
            <w:r w:rsidRPr="001B7B30">
              <w:t>Unknown</w:t>
            </w:r>
          </w:p>
        </w:tc>
        <w:tc>
          <w:tcPr>
            <w:tcW w:w="4351" w:type="dxa"/>
            <w:tcBorders>
              <w:top w:val="single" w:sz="6" w:space="0" w:color="auto"/>
              <w:left w:val="single" w:sz="6" w:space="0" w:color="auto"/>
              <w:bottom w:val="single" w:sz="6" w:space="0" w:color="auto"/>
              <w:right w:val="single" w:sz="4" w:space="0" w:color="auto"/>
            </w:tcBorders>
            <w:shd w:val="clear" w:color="auto" w:fill="auto"/>
            <w:vAlign w:val="center"/>
          </w:tcPr>
          <w:p w14:paraId="72CA0704" w14:textId="77777777" w:rsidR="00BF658E" w:rsidRPr="00C40E20" w:rsidRDefault="00BF658E" w:rsidP="00BF658E">
            <w:pPr>
              <w:pStyle w:val="TableText"/>
            </w:pPr>
            <w:r w:rsidRPr="001B7B30">
              <w:t xml:space="preserve">Indicates that the </w:t>
            </w:r>
            <w:r w:rsidRPr="00BF658E">
              <w:rPr>
                <w:rFonts w:hint="eastAsia"/>
              </w:rPr>
              <w:t>eUICC</w:t>
            </w:r>
            <w:r w:rsidRPr="001B7B30">
              <w:t xml:space="preserve">, identified by this </w:t>
            </w:r>
            <w:r w:rsidRPr="00BF658E">
              <w:rPr>
                <w:rFonts w:hint="eastAsia"/>
              </w:rPr>
              <w:t xml:space="preserve">EID </w:t>
            </w:r>
            <w:r>
              <w:t>is unknown to the SM-DP+.</w:t>
            </w:r>
          </w:p>
        </w:tc>
      </w:tr>
      <w:tr w:rsidR="00BF658E" w:rsidRPr="00C40E20" w14:paraId="7110E578"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72A8A905" w14:textId="77777777" w:rsidR="00BF658E" w:rsidRPr="00C40E20" w:rsidRDefault="00BF658E" w:rsidP="00BF658E">
            <w:pPr>
              <w:pStyle w:val="TableText"/>
            </w:pPr>
            <w:r>
              <w:t>8.1.1</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14:paraId="4B691775" w14:textId="77777777" w:rsidR="00BF658E" w:rsidRPr="00C40E20" w:rsidRDefault="00BF658E" w:rsidP="00BF658E">
            <w:pPr>
              <w:pStyle w:val="TableText"/>
            </w:pPr>
            <w:r>
              <w:t>EID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19B5BA0C" w14:textId="77777777" w:rsidR="00BF658E" w:rsidRPr="00C40E20" w:rsidRDefault="00BF658E" w:rsidP="00BF658E">
            <w:pPr>
              <w:pStyle w:val="TableText"/>
            </w:pPr>
            <w:r w:rsidRPr="006231ED">
              <w:t>3.10</w:t>
            </w:r>
          </w:p>
        </w:tc>
        <w:tc>
          <w:tcPr>
            <w:tcW w:w="1911" w:type="dxa"/>
            <w:tcBorders>
              <w:top w:val="single" w:sz="6" w:space="0" w:color="auto"/>
              <w:left w:val="single" w:sz="6" w:space="0" w:color="auto"/>
              <w:bottom w:val="single" w:sz="6" w:space="0" w:color="auto"/>
              <w:right w:val="single" w:sz="6" w:space="0" w:color="auto"/>
            </w:tcBorders>
            <w:vAlign w:val="center"/>
          </w:tcPr>
          <w:p w14:paraId="6BAF3054" w14:textId="77777777" w:rsidR="00BF658E" w:rsidRPr="00C40E20" w:rsidRDefault="00BF658E" w:rsidP="00BF658E">
            <w:pPr>
              <w:pStyle w:val="TableText"/>
            </w:pPr>
            <w:r w:rsidRPr="006231ED">
              <w:t>Invalid Association</w:t>
            </w:r>
          </w:p>
        </w:tc>
        <w:tc>
          <w:tcPr>
            <w:tcW w:w="4351" w:type="dxa"/>
            <w:tcBorders>
              <w:top w:val="single" w:sz="6" w:space="0" w:color="auto"/>
              <w:left w:val="single" w:sz="6" w:space="0" w:color="auto"/>
              <w:bottom w:val="single" w:sz="6" w:space="0" w:color="auto"/>
              <w:right w:val="single" w:sz="4" w:space="0" w:color="auto"/>
            </w:tcBorders>
            <w:shd w:val="clear" w:color="auto" w:fill="auto"/>
            <w:vAlign w:val="center"/>
          </w:tcPr>
          <w:p w14:paraId="3ADDFBC7" w14:textId="77777777" w:rsidR="00BF658E" w:rsidRPr="00C40E20" w:rsidRDefault="00BF658E" w:rsidP="00BF658E">
            <w:pPr>
              <w:pStyle w:val="TableText"/>
            </w:pPr>
            <w:r w:rsidRPr="006231ED">
              <w:t xml:space="preserve">Indicates that </w:t>
            </w:r>
            <w:r w:rsidRPr="00BF658E">
              <w:rPr>
                <w:rFonts w:hint="eastAsia"/>
              </w:rPr>
              <w:t xml:space="preserve">the RPM Package </w:t>
            </w:r>
            <w:r w:rsidRPr="006231ED">
              <w:t xml:space="preserve">is </w:t>
            </w:r>
            <w:r>
              <w:t xml:space="preserve">associated with </w:t>
            </w:r>
            <w:r w:rsidRPr="00BF658E">
              <w:rPr>
                <w:rFonts w:hint="eastAsia"/>
              </w:rPr>
              <w:t>different EID</w:t>
            </w:r>
            <w:r>
              <w:t>.</w:t>
            </w:r>
          </w:p>
        </w:tc>
      </w:tr>
      <w:tr w:rsidR="00BF658E" w:rsidRPr="00C40E20" w14:paraId="325DA3E2"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3040272D" w14:textId="77777777" w:rsidR="00BF658E" w:rsidRPr="00C40E20" w:rsidRDefault="00BF658E" w:rsidP="00BF658E">
            <w:pPr>
              <w:pStyle w:val="TableText"/>
            </w:pPr>
            <w:r w:rsidRPr="00BF658E">
              <w:rPr>
                <w:rFonts w:hint="eastAsia"/>
              </w:rPr>
              <w:t>8.2.6</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14:paraId="282BC97C" w14:textId="77777777" w:rsidR="00BF658E" w:rsidRPr="00C40E20" w:rsidRDefault="00BF658E" w:rsidP="00BF658E">
            <w:pPr>
              <w:pStyle w:val="TableText"/>
            </w:pPr>
            <w:r w:rsidRPr="00BF658E">
              <w:rPr>
                <w:rFonts w:hint="eastAsia"/>
              </w:rPr>
              <w:t>MatchingID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32DD4F3F" w14:textId="77777777" w:rsidR="00BF658E" w:rsidRPr="00C40E20" w:rsidRDefault="00BF658E" w:rsidP="00BF658E">
            <w:pPr>
              <w:pStyle w:val="TableText"/>
            </w:pPr>
            <w:r>
              <w:t>2.2</w:t>
            </w:r>
          </w:p>
        </w:tc>
        <w:tc>
          <w:tcPr>
            <w:tcW w:w="1911" w:type="dxa"/>
            <w:tcBorders>
              <w:top w:val="single" w:sz="6" w:space="0" w:color="auto"/>
              <w:left w:val="single" w:sz="6" w:space="0" w:color="auto"/>
              <w:bottom w:val="single" w:sz="6" w:space="0" w:color="auto"/>
              <w:right w:val="single" w:sz="6" w:space="0" w:color="auto"/>
            </w:tcBorders>
            <w:vAlign w:val="center"/>
          </w:tcPr>
          <w:p w14:paraId="6F35FC60" w14:textId="77777777" w:rsidR="00BF658E" w:rsidRPr="00C40E20" w:rsidRDefault="00BF658E" w:rsidP="00BF658E">
            <w:pPr>
              <w:pStyle w:val="TableText"/>
            </w:pPr>
            <w:r>
              <w:t>Mandatory Element Missing</w:t>
            </w:r>
          </w:p>
        </w:tc>
        <w:tc>
          <w:tcPr>
            <w:tcW w:w="4351" w:type="dxa"/>
            <w:tcBorders>
              <w:top w:val="single" w:sz="6" w:space="0" w:color="auto"/>
              <w:left w:val="single" w:sz="6" w:space="0" w:color="auto"/>
              <w:bottom w:val="single" w:sz="6" w:space="0" w:color="auto"/>
              <w:right w:val="single" w:sz="4" w:space="0" w:color="auto"/>
            </w:tcBorders>
            <w:shd w:val="clear" w:color="auto" w:fill="auto"/>
            <w:vAlign w:val="center"/>
          </w:tcPr>
          <w:p w14:paraId="051FDC93" w14:textId="77777777" w:rsidR="00BF658E" w:rsidRPr="00C40E20" w:rsidRDefault="00BF658E" w:rsidP="00BF658E">
            <w:pPr>
              <w:pStyle w:val="TableText"/>
            </w:pPr>
            <w:r>
              <w:t xml:space="preserve">Indicates that the </w:t>
            </w:r>
            <w:r w:rsidRPr="00BF658E">
              <w:rPr>
                <w:rFonts w:hint="eastAsia"/>
              </w:rPr>
              <w:t xml:space="preserve">MatchingID </w:t>
            </w:r>
            <w:r>
              <w:t>is missing in the context of this order.</w:t>
            </w:r>
          </w:p>
        </w:tc>
      </w:tr>
      <w:tr w:rsidR="00BF658E" w:rsidRPr="00C40E20" w14:paraId="72361E0A"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4D64DC95" w14:textId="77777777" w:rsidR="00BF658E" w:rsidRPr="00C40E20" w:rsidRDefault="00BF658E" w:rsidP="00BF658E">
            <w:pPr>
              <w:pStyle w:val="TableText"/>
            </w:pPr>
            <w:r w:rsidRPr="00BF658E">
              <w:rPr>
                <w:rFonts w:hint="eastAsia"/>
              </w:rPr>
              <w:t>8.12</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14:paraId="316F24E9" w14:textId="77777777" w:rsidR="00BF658E" w:rsidRPr="00C40E20" w:rsidRDefault="00BF658E" w:rsidP="00BF658E">
            <w:pPr>
              <w:pStyle w:val="TableText"/>
            </w:pPr>
            <w:r w:rsidRPr="00BF658E">
              <w:rPr>
                <w:rFonts w:hint="eastAsia"/>
              </w:rPr>
              <w:t>RPM Package</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0FE7BDE3" w14:textId="77777777" w:rsidR="00BF658E" w:rsidRPr="00C40E20" w:rsidRDefault="00BF658E" w:rsidP="00BF658E">
            <w:pPr>
              <w:pStyle w:val="TableText"/>
            </w:pPr>
            <w:r>
              <w:t>3.3</w:t>
            </w:r>
          </w:p>
        </w:tc>
        <w:tc>
          <w:tcPr>
            <w:tcW w:w="1911" w:type="dxa"/>
            <w:tcBorders>
              <w:top w:val="single" w:sz="6" w:space="0" w:color="auto"/>
              <w:left w:val="single" w:sz="6" w:space="0" w:color="auto"/>
              <w:bottom w:val="single" w:sz="6" w:space="0" w:color="auto"/>
              <w:right w:val="single" w:sz="6" w:space="0" w:color="auto"/>
            </w:tcBorders>
            <w:vAlign w:val="center"/>
          </w:tcPr>
          <w:p w14:paraId="486C6CA1" w14:textId="77777777" w:rsidR="00BF658E" w:rsidRPr="00C40E20" w:rsidRDefault="00BF658E" w:rsidP="00BF658E">
            <w:pPr>
              <w:pStyle w:val="TableText"/>
            </w:pPr>
            <w:r>
              <w:t>Already in Use</w:t>
            </w:r>
          </w:p>
        </w:tc>
        <w:tc>
          <w:tcPr>
            <w:tcW w:w="4351" w:type="dxa"/>
            <w:tcBorders>
              <w:top w:val="single" w:sz="6" w:space="0" w:color="auto"/>
              <w:left w:val="single" w:sz="6" w:space="0" w:color="auto"/>
              <w:bottom w:val="single" w:sz="6" w:space="0" w:color="auto"/>
              <w:right w:val="single" w:sz="4" w:space="0" w:color="auto"/>
            </w:tcBorders>
            <w:shd w:val="clear" w:color="auto" w:fill="auto"/>
            <w:vAlign w:val="center"/>
          </w:tcPr>
          <w:p w14:paraId="02903B0D" w14:textId="77777777" w:rsidR="00BF658E" w:rsidRPr="00C40E20" w:rsidRDefault="00BF658E" w:rsidP="00BF658E">
            <w:pPr>
              <w:pStyle w:val="TableText"/>
            </w:pPr>
            <w:r>
              <w:t xml:space="preserve">The </w:t>
            </w:r>
            <w:r w:rsidRPr="00BF658E">
              <w:rPr>
                <w:rFonts w:hint="eastAsia"/>
              </w:rPr>
              <w:t xml:space="preserve">RPM Package </w:t>
            </w:r>
            <w:r>
              <w:t>is already downloaded.</w:t>
            </w:r>
          </w:p>
        </w:tc>
      </w:tr>
    </w:tbl>
    <w:p w14:paraId="5CC3EB27" w14:textId="07A6A859" w:rsidR="009361FF" w:rsidRDefault="00F66DD3" w:rsidP="00BD45AD">
      <w:pPr>
        <w:pStyle w:val="TableCaption"/>
        <w:numPr>
          <w:ilvl w:val="0"/>
          <w:numId w:val="0"/>
        </w:numPr>
        <w:ind w:left="360" w:hanging="360"/>
        <w:rPr>
          <w:lang w:val="en-US"/>
        </w:rPr>
      </w:pPr>
      <w:r>
        <w:rPr>
          <w:rFonts w:ascii="Arial Bold" w:hAnsi="Arial Bold"/>
          <w:lang w:val="en-US"/>
        </w:rPr>
        <w:t>Table 30</w:t>
      </w:r>
      <w:r w:rsidR="009361FF">
        <w:rPr>
          <w:lang w:val="en-US"/>
        </w:rPr>
        <w:t>: Cancel</w:t>
      </w:r>
      <w:r w:rsidR="009361FF" w:rsidRPr="001B7B30">
        <w:rPr>
          <w:lang w:val="en-US"/>
        </w:rPr>
        <w:t>Order Specific Status Codes</w:t>
      </w:r>
    </w:p>
    <w:p w14:paraId="63211247" w14:textId="3E5CC2B6" w:rsidR="009361FF" w:rsidRPr="009A425E" w:rsidRDefault="00F66DD3" w:rsidP="00BD45AD">
      <w:pPr>
        <w:pStyle w:val="Heading3"/>
        <w:numPr>
          <w:ilvl w:val="0"/>
          <w:numId w:val="0"/>
        </w:numPr>
        <w:tabs>
          <w:tab w:val="left" w:pos="851"/>
        </w:tabs>
        <w:ind w:left="851" w:hanging="851"/>
      </w:pPr>
      <w:bookmarkStart w:id="2203" w:name="_Toc456596258"/>
      <w:bookmarkStart w:id="2204" w:name="_Toc473022774"/>
      <w:bookmarkStart w:id="2205" w:name="_Toc91760992"/>
      <w:bookmarkStart w:id="2206" w:name="_Toc114481318"/>
      <w:bookmarkStart w:id="2207" w:name="_Toc438038994"/>
      <w:bookmarkStart w:id="2208" w:name="_Toc438302034"/>
      <w:r w:rsidRPr="009A425E">
        <w:rPr>
          <w:sz w:val="22"/>
        </w:rPr>
        <w:t>5.3.4</w:t>
      </w:r>
      <w:r w:rsidRPr="009A425E">
        <w:rPr>
          <w:sz w:val="22"/>
        </w:rPr>
        <w:tab/>
      </w:r>
      <w:r w:rsidR="009361FF" w:rsidRPr="009A425E">
        <w:t xml:space="preserve">Function: </w:t>
      </w:r>
      <w:r w:rsidR="009361FF">
        <w:t>ReleaseProfile</w:t>
      </w:r>
      <w:bookmarkEnd w:id="2203"/>
      <w:bookmarkEnd w:id="2204"/>
      <w:bookmarkEnd w:id="2205"/>
      <w:bookmarkEnd w:id="2206"/>
    </w:p>
    <w:p w14:paraId="06C72934" w14:textId="3D1E2A92" w:rsidR="009361FF" w:rsidRPr="00EB304D" w:rsidRDefault="009361FF" w:rsidP="009361FF">
      <w:pPr>
        <w:pStyle w:val="NormalParagraph"/>
        <w:rPr>
          <w:b/>
        </w:rPr>
      </w:pPr>
      <w:r w:rsidRPr="00EB304D">
        <w:rPr>
          <w:b/>
        </w:rPr>
        <w:t xml:space="preserve">Related Procedures: </w:t>
      </w:r>
      <w:r w:rsidR="007A7A8B">
        <w:t>Download initiation</w:t>
      </w:r>
    </w:p>
    <w:p w14:paraId="21846996" w14:textId="77777777" w:rsidR="009361FF" w:rsidRPr="00EB304D" w:rsidRDefault="009361FF" w:rsidP="009361FF">
      <w:pPr>
        <w:pStyle w:val="NormalParagraph"/>
      </w:pPr>
      <w:r w:rsidRPr="00B43806">
        <w:rPr>
          <w:b/>
        </w:rPr>
        <w:t xml:space="preserve">Function Provider </w:t>
      </w:r>
      <w:r>
        <w:rPr>
          <w:b/>
        </w:rPr>
        <w:t>E</w:t>
      </w:r>
      <w:r w:rsidRPr="00B43806">
        <w:rPr>
          <w:b/>
        </w:rPr>
        <w:t>ntity</w:t>
      </w:r>
      <w:r w:rsidRPr="00F96E8D">
        <w:rPr>
          <w:b/>
        </w:rPr>
        <w:t xml:space="preserve">: </w:t>
      </w:r>
      <w:r w:rsidRPr="00EB304D">
        <w:t>SM-DP+</w:t>
      </w:r>
    </w:p>
    <w:p w14:paraId="6FD37415" w14:textId="77777777" w:rsidR="009361FF" w:rsidRPr="00F96E8D" w:rsidRDefault="009361FF" w:rsidP="009361FF">
      <w:pPr>
        <w:pStyle w:val="NormalParagraph"/>
        <w:rPr>
          <w:b/>
        </w:rPr>
      </w:pPr>
      <w:r w:rsidRPr="00EB304D">
        <w:rPr>
          <w:b/>
        </w:rPr>
        <w:t>Description:</w:t>
      </w:r>
    </w:p>
    <w:p w14:paraId="1E194C9B" w14:textId="5D1B58EC" w:rsidR="009361FF" w:rsidRPr="00EB304D" w:rsidRDefault="009361FF" w:rsidP="009361FF">
      <w:pPr>
        <w:pStyle w:val="NormalParagraph"/>
      </w:pPr>
      <w:r w:rsidRPr="00EB304D">
        <w:t xml:space="preserve">This function is used to </w:t>
      </w:r>
      <w:r>
        <w:t>release the Profile in order to allow the End User to start the download and installation procedure after the Operator</w:t>
      </w:r>
      <w:r w:rsidRPr="008F3056">
        <w:t xml:space="preserve"> perform</w:t>
      </w:r>
      <w:r>
        <w:t>s</w:t>
      </w:r>
      <w:r w:rsidRPr="008F3056">
        <w:t xml:space="preserve"> any relevant operation on its back-end (</w:t>
      </w:r>
      <w:r w:rsidR="00151A47">
        <w:t xml:space="preserve">e.g., </w:t>
      </w:r>
      <w:r w:rsidRPr="008F3056">
        <w:t>provisioning of HLR).</w:t>
      </w:r>
    </w:p>
    <w:p w14:paraId="4B9C9D44" w14:textId="77777777" w:rsidR="009361FF" w:rsidRPr="00EB304D" w:rsidRDefault="009361FF" w:rsidP="009361FF">
      <w:pPr>
        <w:pStyle w:val="NormalParagraph"/>
      </w:pPr>
      <w:r w:rsidRPr="00EB304D">
        <w:t>On reception of this function call, the SM-DP</w:t>
      </w:r>
      <w:r>
        <w:t>+</w:t>
      </w:r>
      <w:r w:rsidRPr="00EB304D">
        <w:t xml:space="preserve"> </w:t>
      </w:r>
      <w:r>
        <w:t>SHALL</w:t>
      </w:r>
      <w:r w:rsidRPr="00EB304D">
        <w:t>:</w:t>
      </w:r>
    </w:p>
    <w:p w14:paraId="524A1411" w14:textId="1BBFFC27" w:rsidR="009361FF" w:rsidRPr="00CC407F" w:rsidRDefault="00F66DD3" w:rsidP="00BD45AD">
      <w:pPr>
        <w:pStyle w:val="ListBullet1"/>
        <w:ind w:left="680" w:hanging="340"/>
        <w:rPr>
          <w:lang w:val="en-US"/>
        </w:rPr>
      </w:pPr>
      <w:r w:rsidRPr="00CC407F">
        <w:rPr>
          <w:rFonts w:ascii="Symbol" w:hAnsi="Symbol"/>
          <w:lang w:val="en-US"/>
        </w:rPr>
        <w:t></w:t>
      </w:r>
      <w:r w:rsidRPr="00CC407F">
        <w:rPr>
          <w:rFonts w:ascii="Symbol" w:hAnsi="Symbol"/>
          <w:lang w:val="en-US"/>
        </w:rPr>
        <w:tab/>
      </w:r>
      <w:r w:rsidR="00EB573F">
        <w:t>Verify</w:t>
      </w:r>
      <w:r w:rsidR="00EB573F" w:rsidRPr="001B7B30">
        <w:t xml:space="preserve"> </w:t>
      </w:r>
      <w:r w:rsidR="009361FF">
        <w:t xml:space="preserve">that </w:t>
      </w:r>
      <w:r w:rsidR="009361FF" w:rsidRPr="001B7B30">
        <w:t>the</w:t>
      </w:r>
      <w:r w:rsidR="009361FF">
        <w:t xml:space="preserve"> Profile identified by the provided ICCID has been processed with "ES2+.DownloadOrder" and "ES2+.ConfirmOrder", but not released yet.</w:t>
      </w:r>
      <w:r w:rsidR="00EB573F">
        <w:t xml:space="preserve"> If this verification fails, the SM-DP+ SHALL return </w:t>
      </w:r>
      <w:r w:rsidR="00187BBD">
        <w:t xml:space="preserve">a </w:t>
      </w:r>
      <w:r w:rsidR="00EB573F">
        <w:t xml:space="preserve">status </w:t>
      </w:r>
      <w:r w:rsidR="00187BBD">
        <w:t xml:space="preserve">code "Profile ICCID - Unknown" or </w:t>
      </w:r>
      <w:r w:rsidR="00EB573F">
        <w:t xml:space="preserve">"Profile ICCID - </w:t>
      </w:r>
      <w:r w:rsidR="00EB573F" w:rsidRPr="00F71099">
        <w:t>Invalid transition</w:t>
      </w:r>
      <w:r w:rsidR="00EB573F">
        <w:t>"</w:t>
      </w:r>
    </w:p>
    <w:p w14:paraId="7EF0AC42" w14:textId="5AAF7969" w:rsidR="009361FF" w:rsidRDefault="00F66DD3" w:rsidP="00BD45AD">
      <w:pPr>
        <w:pStyle w:val="ListBullet1"/>
        <w:ind w:left="680" w:hanging="340"/>
      </w:pPr>
      <w:r>
        <w:rPr>
          <w:rFonts w:ascii="Symbol" w:hAnsi="Symbol"/>
        </w:rPr>
        <w:t></w:t>
      </w:r>
      <w:r>
        <w:rPr>
          <w:rFonts w:ascii="Symbol" w:hAnsi="Symbol"/>
        </w:rPr>
        <w:tab/>
      </w:r>
      <w:r w:rsidR="009361FF" w:rsidRPr="006C2EDF">
        <w:t xml:space="preserve">Set the </w:t>
      </w:r>
      <w:r w:rsidR="009361FF">
        <w:t xml:space="preserve">Profile </w:t>
      </w:r>
      <w:r w:rsidR="009361FF" w:rsidRPr="006C2EDF">
        <w:t>stat</w:t>
      </w:r>
      <w:r w:rsidR="009361FF">
        <w:t>e</w:t>
      </w:r>
      <w:r w:rsidR="009361FF" w:rsidRPr="006C2EDF">
        <w:t xml:space="preserve"> </w:t>
      </w:r>
      <w:r w:rsidR="009361FF">
        <w:t>as 'R</w:t>
      </w:r>
      <w:r w:rsidR="009361FF" w:rsidRPr="006C2EDF">
        <w:t>eleased</w:t>
      </w:r>
      <w:r w:rsidR="009361FF">
        <w:t>' to allow the download.</w:t>
      </w:r>
    </w:p>
    <w:p w14:paraId="74D05181" w14:textId="2F39370A" w:rsidR="00EF0BB7" w:rsidRDefault="00F66DD3" w:rsidP="00BD45AD">
      <w:pPr>
        <w:pStyle w:val="ListBullet1"/>
        <w:ind w:left="680" w:hanging="340"/>
      </w:pPr>
      <w:r>
        <w:rPr>
          <w:rFonts w:ascii="Symbol" w:hAnsi="Symbol"/>
        </w:rPr>
        <w:t></w:t>
      </w:r>
      <w:r>
        <w:rPr>
          <w:rFonts w:ascii="Symbol" w:hAnsi="Symbol"/>
        </w:rPr>
        <w:tab/>
      </w:r>
      <w:r w:rsidR="00EF0BB7" w:rsidRPr="00EF0BB7">
        <w:t>If SM-DS address</w:t>
      </w:r>
      <w:r w:rsidR="00E233E4">
        <w:t>(es)</w:t>
      </w:r>
      <w:r w:rsidR="00EF0BB7" w:rsidRPr="00EF0BB7">
        <w:t xml:space="preserve"> </w:t>
      </w:r>
      <w:r w:rsidR="00E233E4" w:rsidRPr="00EF0BB7">
        <w:t>w</w:t>
      </w:r>
      <w:r w:rsidR="00E233E4">
        <w:t>ere</w:t>
      </w:r>
      <w:r w:rsidR="00E233E4" w:rsidRPr="00EF0BB7">
        <w:t xml:space="preserve"> </w:t>
      </w:r>
      <w:r w:rsidR="00EF0BB7" w:rsidRPr="00EF0BB7">
        <w:t>stored with the Profile</w:t>
      </w:r>
      <w:r w:rsidR="00A11AAC">
        <w:t xml:space="preserve"> and if the </w:t>
      </w:r>
      <w:r w:rsidR="00A11AAC" w:rsidRPr="00EF0BB7">
        <w:t>Event Registration</w:t>
      </w:r>
      <w:r w:rsidR="00A11AAC">
        <w:t xml:space="preserve"> was not already done</w:t>
      </w:r>
      <w:r w:rsidR="00EF0BB7" w:rsidRPr="00EF0BB7">
        <w:t>, perform Event Registration to the SM</w:t>
      </w:r>
      <w:r w:rsidR="00EB573F">
        <w:noBreakHyphen/>
      </w:r>
      <w:r w:rsidR="00EF0BB7" w:rsidRPr="00EF0BB7">
        <w:t>DS</w:t>
      </w:r>
      <w:r w:rsidR="00E233E4">
        <w:t>(s)</w:t>
      </w:r>
      <w:r w:rsidR="00EF0BB7" w:rsidRPr="00EF0BB7">
        <w:t xml:space="preserve"> as defined in section 3.6.1, where the MatchingID SHALL be used as the EventID.</w:t>
      </w:r>
      <w:r w:rsidR="00187BBD" w:rsidRPr="00187BBD">
        <w:t xml:space="preserve"> </w:t>
      </w:r>
      <w:r w:rsidR="00187BBD">
        <w:t xml:space="preserve">If the SM-DS if not reachable, the SM-DP+ SHALL return a status code "SM-DS - </w:t>
      </w:r>
      <w:r w:rsidR="00187BBD" w:rsidRPr="008C7780">
        <w:t>Inaccessible</w:t>
      </w:r>
      <w:r w:rsidR="00187BBD">
        <w:t>". If the SM-DS returns an execution error, the SM-DP+ SHALL return a status code "SM-DS - Execution Error".</w:t>
      </w:r>
    </w:p>
    <w:p w14:paraId="720D693E" w14:textId="77777777" w:rsidR="009361FF" w:rsidRPr="00DC0AA5" w:rsidRDefault="009361FF" w:rsidP="009361FF">
      <w:pPr>
        <w:pStyle w:val="NormalParagraph"/>
      </w:pPr>
      <w:r>
        <w:t xml:space="preserve">The </w:t>
      </w:r>
      <w:r w:rsidRPr="00EB304D">
        <w:t xml:space="preserve">SM-DP+ </w:t>
      </w:r>
      <w:r>
        <w:t>MAY</w:t>
      </w:r>
      <w:r w:rsidRPr="00EB304D">
        <w:t xml:space="preserve"> perform additional operations</w:t>
      </w:r>
      <w:r>
        <w:t xml:space="preserve">, </w:t>
      </w:r>
      <w:r w:rsidRPr="00CF01E6">
        <w:t>which are out of scope of this specification</w:t>
      </w:r>
      <w:r w:rsidRPr="00EB304D">
        <w:t>.</w:t>
      </w:r>
    </w:p>
    <w:p w14:paraId="078B66BD"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09F113D7" w14:textId="149B18DC"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'Function execution status' with '</w:t>
      </w:r>
      <w:r w:rsidR="009361FF" w:rsidRPr="001B7B30">
        <w:t>Executed-</w:t>
      </w:r>
      <w:r w:rsidR="004B0989">
        <w:t>S</w:t>
      </w:r>
      <w:r w:rsidR="004B0989" w:rsidRPr="001B7B30">
        <w:t>uccess</w:t>
      </w:r>
      <w:r w:rsidR="004B0989">
        <w:t>'</w:t>
      </w:r>
      <w:r w:rsidR="004B0989" w:rsidRPr="001B7B30">
        <w:t xml:space="preserve"> </w:t>
      </w:r>
      <w:r w:rsidR="009361FF" w:rsidRPr="001B7B30">
        <w:t xml:space="preserve">indicating that the </w:t>
      </w:r>
      <w:r w:rsidR="009361FF" w:rsidRPr="00AE6D91">
        <w:t xml:space="preserve">Profile </w:t>
      </w:r>
      <w:r w:rsidR="009361FF">
        <w:t>identified by the provided ICCID</w:t>
      </w:r>
      <w:r w:rsidR="009361FF" w:rsidRPr="00AE6D91">
        <w:t xml:space="preserve"> has been released</w:t>
      </w:r>
      <w:r w:rsidR="009361FF">
        <w:t xml:space="preserve"> </w:t>
      </w:r>
      <w:r w:rsidR="009361FF" w:rsidRPr="00AE6D91">
        <w:t>and is ready to download.</w:t>
      </w:r>
    </w:p>
    <w:p w14:paraId="0092D4E8" w14:textId="4101506D" w:rsidR="009361FF" w:rsidRDefault="00F66DD3" w:rsidP="00BD45AD">
      <w:pPr>
        <w:pStyle w:val="ListBullet1"/>
        <w:ind w:left="680" w:hanging="340"/>
      </w:pPr>
      <w:r>
        <w:rPr>
          <w:rFonts w:ascii="Symbol" w:hAnsi="Symbol"/>
        </w:rPr>
        <w:t></w:t>
      </w:r>
      <w:r>
        <w:rPr>
          <w:rFonts w:ascii="Symbol" w:hAnsi="Symbol"/>
        </w:rPr>
        <w:tab/>
      </w:r>
      <w:r w:rsidR="009361FF">
        <w:t>A 'Function</w:t>
      </w:r>
      <w:r w:rsidR="00950724">
        <w:t xml:space="preserve"> </w:t>
      </w:r>
      <w:r w:rsidR="009361FF">
        <w:t>execution status'</w:t>
      </w:r>
      <w:r w:rsidR="009361FF" w:rsidRPr="001B7B30">
        <w:t xml:space="preserve"> indic</w:t>
      </w:r>
      <w:r w:rsidR="00EB573F">
        <w:t>a</w:t>
      </w:r>
      <w:r w:rsidR="009361FF" w:rsidRPr="001B7B30">
        <w:t>ti</w:t>
      </w:r>
      <w:r w:rsidR="009361FF">
        <w:t xml:space="preserve">ng 'Failed' with a status code as defined in section </w:t>
      </w:r>
      <w:hyperlink w:anchor="_Status_Code" w:history="1">
        <w:r w:rsidR="009361FF" w:rsidRPr="001B7B30">
          <w:t>5.</w:t>
        </w:r>
        <w:r w:rsidR="009361FF">
          <w:t>2</w:t>
        </w:r>
        <w:r w:rsidR="009361FF" w:rsidRPr="001B7B30">
          <w:t>.6</w:t>
        </w:r>
      </w:hyperlink>
      <w:r w:rsidR="009361FF" w:rsidRPr="001B7B30">
        <w:t xml:space="preserve"> or a</w:t>
      </w:r>
      <w:r w:rsidR="009361FF">
        <w:t xml:space="preserve"> </w:t>
      </w:r>
      <w:r w:rsidR="009361FF" w:rsidRPr="001B7B30">
        <w:t>specific sta</w:t>
      </w:r>
      <w:r w:rsidR="009361FF">
        <w:t>t</w:t>
      </w:r>
      <w:r w:rsidR="009361FF" w:rsidRPr="001B7B30">
        <w:t>us cod</w:t>
      </w:r>
      <w:r w:rsidR="009361FF">
        <w:t>e</w:t>
      </w:r>
      <w:r w:rsidR="009361FF" w:rsidRPr="001B7B30">
        <w:t xml:space="preserve"> as defined in the table here after.</w:t>
      </w:r>
    </w:p>
    <w:p w14:paraId="1BFE8BCB" w14:textId="77777777" w:rsidR="009361FF" w:rsidRPr="001B7B30" w:rsidRDefault="009361FF" w:rsidP="009361FF">
      <w:pPr>
        <w:pStyle w:val="ListBullet1"/>
        <w:ind w:left="680"/>
      </w:pPr>
    </w:p>
    <w:p w14:paraId="0F45B77A" w14:textId="77777777" w:rsidR="009361FF" w:rsidRPr="0090244F" w:rsidRDefault="009361FF" w:rsidP="00E33088">
      <w:pPr>
        <w:pStyle w:val="NormalParagraph"/>
        <w:keepNext/>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08"/>
        <w:gridCol w:w="4315"/>
        <w:gridCol w:w="1412"/>
        <w:gridCol w:w="495"/>
        <w:gridCol w:w="654"/>
      </w:tblGrid>
      <w:tr w:rsidR="009361FF" w:rsidRPr="00EB304D" w14:paraId="68A55C38" w14:textId="77777777" w:rsidTr="00913CB0">
        <w:trPr>
          <w:trHeight w:val="342"/>
        </w:trPr>
        <w:tc>
          <w:tcPr>
            <w:tcW w:w="2408" w:type="dxa"/>
            <w:shd w:val="clear" w:color="auto" w:fill="C00000"/>
            <w:vAlign w:val="center"/>
            <w:hideMark/>
          </w:tcPr>
          <w:p w14:paraId="009C824D" w14:textId="77777777" w:rsidR="009361FF" w:rsidRPr="00EB304D" w:rsidRDefault="009361FF" w:rsidP="00E33088">
            <w:pPr>
              <w:pStyle w:val="TableHeader"/>
            </w:pPr>
            <w:r w:rsidRPr="00EB304D">
              <w:t>Input data name</w:t>
            </w:r>
          </w:p>
        </w:tc>
        <w:tc>
          <w:tcPr>
            <w:tcW w:w="4315" w:type="dxa"/>
            <w:shd w:val="clear" w:color="auto" w:fill="C00000"/>
            <w:vAlign w:val="center"/>
            <w:hideMark/>
          </w:tcPr>
          <w:p w14:paraId="0F3F7DEF" w14:textId="77777777" w:rsidR="009361FF" w:rsidRPr="00EB304D" w:rsidRDefault="009361FF" w:rsidP="00E33088">
            <w:pPr>
              <w:pStyle w:val="TableHeader"/>
            </w:pPr>
            <w:r w:rsidRPr="00EB304D">
              <w:t>Description</w:t>
            </w:r>
          </w:p>
        </w:tc>
        <w:tc>
          <w:tcPr>
            <w:tcW w:w="1412" w:type="dxa"/>
            <w:shd w:val="clear" w:color="auto" w:fill="C00000"/>
            <w:vAlign w:val="center"/>
            <w:hideMark/>
          </w:tcPr>
          <w:p w14:paraId="11CEED44" w14:textId="77777777" w:rsidR="009361FF" w:rsidRPr="00EB304D" w:rsidRDefault="009361FF" w:rsidP="00E33088">
            <w:pPr>
              <w:pStyle w:val="TableHeader"/>
            </w:pPr>
            <w:r w:rsidRPr="00EB304D">
              <w:t>Type</w:t>
            </w:r>
          </w:p>
        </w:tc>
        <w:tc>
          <w:tcPr>
            <w:tcW w:w="495" w:type="dxa"/>
            <w:shd w:val="clear" w:color="auto" w:fill="C00000"/>
            <w:vAlign w:val="center"/>
            <w:hideMark/>
          </w:tcPr>
          <w:p w14:paraId="4A711036" w14:textId="77777777" w:rsidR="009361FF" w:rsidRPr="00EB304D" w:rsidRDefault="009361FF" w:rsidP="00E33088">
            <w:pPr>
              <w:pStyle w:val="TableHeader"/>
            </w:pPr>
            <w:r w:rsidRPr="00EB304D">
              <w:t>No.</w:t>
            </w:r>
          </w:p>
        </w:tc>
        <w:tc>
          <w:tcPr>
            <w:tcW w:w="654" w:type="dxa"/>
            <w:shd w:val="clear" w:color="auto" w:fill="C00000"/>
            <w:vAlign w:val="center"/>
          </w:tcPr>
          <w:p w14:paraId="6E87BE88" w14:textId="77777777" w:rsidR="009361FF" w:rsidRPr="00EB304D" w:rsidRDefault="009361FF" w:rsidP="00E33088">
            <w:pPr>
              <w:pStyle w:val="TableHeader"/>
            </w:pPr>
            <w:r w:rsidRPr="00EB304D">
              <w:t>MOC</w:t>
            </w:r>
          </w:p>
        </w:tc>
      </w:tr>
      <w:tr w:rsidR="009361FF" w:rsidRPr="00EB304D" w14:paraId="0E8F7BCE" w14:textId="77777777" w:rsidTr="00913CB0">
        <w:trPr>
          <w:trHeight w:val="282"/>
        </w:trPr>
        <w:tc>
          <w:tcPr>
            <w:tcW w:w="2408" w:type="dxa"/>
            <w:vAlign w:val="center"/>
          </w:tcPr>
          <w:p w14:paraId="2ACFB114" w14:textId="77777777" w:rsidR="009361FF" w:rsidRPr="00BD45AD" w:rsidRDefault="009361FF" w:rsidP="00E33088">
            <w:pPr>
              <w:pStyle w:val="TableText"/>
              <w:keepNext/>
              <w:rPr>
                <w:rFonts w:ascii="Consolas" w:hAnsi="Consolas" w:cs="Consolas"/>
              </w:rPr>
            </w:pPr>
            <w:r w:rsidRPr="00BD45AD">
              <w:rPr>
                <w:rFonts w:ascii="Consolas" w:hAnsi="Consolas" w:cs="Consolas"/>
              </w:rPr>
              <w:t>iccid</w:t>
            </w:r>
          </w:p>
        </w:tc>
        <w:tc>
          <w:tcPr>
            <w:tcW w:w="4315" w:type="dxa"/>
            <w:vAlign w:val="center"/>
          </w:tcPr>
          <w:p w14:paraId="7CC912D8" w14:textId="77777777" w:rsidR="009361FF" w:rsidRPr="001B7B30" w:rsidRDefault="009361FF" w:rsidP="00E33088">
            <w:pPr>
              <w:pStyle w:val="TableText"/>
              <w:keepNext/>
            </w:pPr>
            <w:r w:rsidRPr="001B7B30">
              <w:t xml:space="preserve">Identification of the Profile to </w:t>
            </w:r>
            <w:r>
              <w:t>be released from previously requested download order</w:t>
            </w:r>
            <w:r w:rsidRPr="001B7B30">
              <w:t>.</w:t>
            </w:r>
          </w:p>
        </w:tc>
        <w:tc>
          <w:tcPr>
            <w:tcW w:w="1412" w:type="dxa"/>
            <w:vAlign w:val="center"/>
          </w:tcPr>
          <w:p w14:paraId="48E4ECB8" w14:textId="77777777" w:rsidR="009361FF" w:rsidRPr="001B7B30" w:rsidRDefault="009361FF" w:rsidP="00E33088">
            <w:pPr>
              <w:pStyle w:val="TableText"/>
              <w:keepNext/>
            </w:pPr>
            <w:r w:rsidRPr="001B7B30">
              <w:t>ICCID</w:t>
            </w:r>
          </w:p>
        </w:tc>
        <w:tc>
          <w:tcPr>
            <w:tcW w:w="495" w:type="dxa"/>
            <w:vAlign w:val="center"/>
          </w:tcPr>
          <w:p w14:paraId="115A1940" w14:textId="77777777" w:rsidR="009361FF" w:rsidRPr="001B7B30" w:rsidRDefault="009361FF" w:rsidP="00E33088">
            <w:pPr>
              <w:pStyle w:val="TableText"/>
              <w:keepNext/>
            </w:pPr>
            <w:r w:rsidRPr="001B7B30">
              <w:t>1</w:t>
            </w:r>
          </w:p>
        </w:tc>
        <w:tc>
          <w:tcPr>
            <w:tcW w:w="654" w:type="dxa"/>
            <w:vAlign w:val="center"/>
          </w:tcPr>
          <w:p w14:paraId="48876DE3" w14:textId="77777777" w:rsidR="009361FF" w:rsidRPr="001B7B30" w:rsidRDefault="009361FF" w:rsidP="00E33088">
            <w:pPr>
              <w:pStyle w:val="TableText"/>
              <w:keepNext/>
            </w:pPr>
            <w:r w:rsidRPr="001B7B30">
              <w:t>M</w:t>
            </w:r>
          </w:p>
        </w:tc>
      </w:tr>
    </w:tbl>
    <w:p w14:paraId="318D3540" w14:textId="7B3698A8" w:rsidR="009361FF" w:rsidRPr="00167EB3" w:rsidRDefault="00F66DD3" w:rsidP="00BD45AD">
      <w:pPr>
        <w:pStyle w:val="TableCaption"/>
        <w:keepNext/>
        <w:numPr>
          <w:ilvl w:val="0"/>
          <w:numId w:val="0"/>
        </w:numPr>
        <w:ind w:left="360" w:hanging="360"/>
        <w:rPr>
          <w:lang w:val="en-US"/>
        </w:rPr>
      </w:pPr>
      <w:r w:rsidRPr="00167EB3">
        <w:rPr>
          <w:rFonts w:ascii="Arial Bold" w:hAnsi="Arial Bold"/>
          <w:lang w:val="en-US"/>
        </w:rPr>
        <w:t>Table 31</w:t>
      </w:r>
      <w:r w:rsidR="009361FF" w:rsidRPr="001B7B30">
        <w:rPr>
          <w:lang w:val="en-US"/>
        </w:rPr>
        <w:t xml:space="preserve">: </w:t>
      </w:r>
      <w:r w:rsidR="009361FF">
        <w:rPr>
          <w:lang w:val="en-US"/>
        </w:rPr>
        <w:t>ReleaseProfile</w:t>
      </w:r>
      <w:r w:rsidR="009361FF" w:rsidRPr="001B7B30">
        <w:rPr>
          <w:lang w:val="en-US"/>
        </w:rPr>
        <w:t xml:space="preserve"> Additional Input</w:t>
      </w:r>
      <w:r w:rsidR="00824C6E" w:rsidRPr="00824C6E">
        <w:rPr>
          <w:lang w:val="en-US"/>
        </w:rPr>
        <w:t xml:space="preserve"> </w:t>
      </w:r>
      <w:r w:rsidR="00824C6E">
        <w:rPr>
          <w:lang w:val="en-US"/>
        </w:rPr>
        <w:t>Data</w:t>
      </w:r>
    </w:p>
    <w:p w14:paraId="1140A08F" w14:textId="77777777" w:rsidR="009361FF" w:rsidRPr="0090244F" w:rsidRDefault="009361FF" w:rsidP="009361FF">
      <w:pPr>
        <w:pStyle w:val="NormalParagraph"/>
        <w:rPr>
          <w:b/>
          <w:i/>
          <w:u w:val="single"/>
        </w:rPr>
      </w:pPr>
      <w:r>
        <w:rPr>
          <w:b/>
          <w:i/>
          <w:u w:val="single"/>
        </w:rPr>
        <w:t>Additional Out</w:t>
      </w:r>
      <w:r w:rsidRPr="0090244F">
        <w:rPr>
          <w:b/>
          <w:i/>
          <w:u w:val="single"/>
        </w:rPr>
        <w:t xml:space="preserve">put </w:t>
      </w:r>
      <w:r>
        <w:rPr>
          <w:b/>
          <w:i/>
          <w:u w:val="single"/>
        </w:rPr>
        <w:t>D</w:t>
      </w:r>
      <w:r w:rsidRPr="0090244F">
        <w:rPr>
          <w:b/>
          <w:i/>
          <w:u w:val="single"/>
        </w:rPr>
        <w:t>ata:</w:t>
      </w:r>
    </w:p>
    <w:p w14:paraId="775C4C49" w14:textId="77777777" w:rsidR="009361FF" w:rsidRPr="001375A3" w:rsidRDefault="009361FF" w:rsidP="009361FF">
      <w:pPr>
        <w:pStyle w:val="NormalParagraph"/>
      </w:pPr>
      <w:r w:rsidRPr="001375A3">
        <w:t>No additional output data</w:t>
      </w:r>
      <w:r>
        <w:t>.</w:t>
      </w:r>
    </w:p>
    <w:p w14:paraId="2AE79185" w14:textId="77777777" w:rsidR="009361FF" w:rsidRPr="0090244F" w:rsidRDefault="009361FF" w:rsidP="009361FF">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85"/>
        <w:gridCol w:w="950"/>
        <w:gridCol w:w="935"/>
        <w:gridCol w:w="1839"/>
        <w:gridCol w:w="4075"/>
      </w:tblGrid>
      <w:tr w:rsidR="009361FF" w:rsidRPr="00EB304D" w14:paraId="7E007CC1" w14:textId="77777777" w:rsidTr="00913CB0">
        <w:trPr>
          <w:trHeight w:val="342"/>
        </w:trPr>
        <w:tc>
          <w:tcPr>
            <w:tcW w:w="935" w:type="dxa"/>
            <w:shd w:val="clear" w:color="auto" w:fill="C00000"/>
            <w:vAlign w:val="center"/>
          </w:tcPr>
          <w:p w14:paraId="252AF801" w14:textId="6A773E9C" w:rsidR="009361FF" w:rsidRPr="00DC0AA5" w:rsidRDefault="009361FF">
            <w:pPr>
              <w:pStyle w:val="TableHeader"/>
            </w:pPr>
            <w:r w:rsidRPr="00DC0AA5">
              <w:t>SubjectCode</w:t>
            </w:r>
          </w:p>
        </w:tc>
        <w:tc>
          <w:tcPr>
            <w:tcW w:w="952" w:type="dxa"/>
            <w:shd w:val="clear" w:color="auto" w:fill="C00000"/>
            <w:vAlign w:val="center"/>
          </w:tcPr>
          <w:p w14:paraId="7C78FA14" w14:textId="77777777" w:rsidR="009361FF" w:rsidRPr="00DC0AA5" w:rsidRDefault="009361FF" w:rsidP="00913CB0">
            <w:pPr>
              <w:pStyle w:val="TableHeader"/>
            </w:pPr>
            <w:r w:rsidRPr="00DC0AA5">
              <w:t>Subject</w:t>
            </w:r>
          </w:p>
        </w:tc>
        <w:tc>
          <w:tcPr>
            <w:tcW w:w="935" w:type="dxa"/>
            <w:shd w:val="clear" w:color="auto" w:fill="C00000"/>
            <w:vAlign w:val="center"/>
          </w:tcPr>
          <w:p w14:paraId="481EC88D" w14:textId="77777777" w:rsidR="009361FF" w:rsidRPr="00DC0AA5" w:rsidRDefault="009361FF" w:rsidP="00913CB0">
            <w:pPr>
              <w:pStyle w:val="TableHeader"/>
            </w:pPr>
            <w:r w:rsidRPr="00DC0AA5">
              <w:t>Reason</w:t>
            </w:r>
          </w:p>
          <w:p w14:paraId="6000A9A7" w14:textId="77777777" w:rsidR="009361FF" w:rsidRPr="00DC0AA5" w:rsidRDefault="009361FF" w:rsidP="00913CB0">
            <w:pPr>
              <w:pStyle w:val="TableHeader"/>
            </w:pPr>
            <w:r w:rsidRPr="00DC0AA5">
              <w:t>code</w:t>
            </w:r>
          </w:p>
        </w:tc>
        <w:tc>
          <w:tcPr>
            <w:tcW w:w="1938" w:type="dxa"/>
            <w:shd w:val="clear" w:color="auto" w:fill="C00000"/>
            <w:vAlign w:val="center"/>
          </w:tcPr>
          <w:p w14:paraId="1479631B" w14:textId="77777777" w:rsidR="009361FF" w:rsidRPr="00DC0AA5" w:rsidRDefault="009361FF" w:rsidP="00913CB0">
            <w:pPr>
              <w:pStyle w:val="TableHeader"/>
            </w:pPr>
            <w:r w:rsidRPr="00DC0AA5">
              <w:t>Reason</w:t>
            </w:r>
          </w:p>
        </w:tc>
        <w:tc>
          <w:tcPr>
            <w:tcW w:w="4524" w:type="dxa"/>
            <w:shd w:val="clear" w:color="auto" w:fill="C00000"/>
            <w:vAlign w:val="center"/>
          </w:tcPr>
          <w:p w14:paraId="0FDBCAD1" w14:textId="77777777" w:rsidR="009361FF" w:rsidRPr="00DC0AA5" w:rsidRDefault="009361FF" w:rsidP="00913CB0">
            <w:pPr>
              <w:pStyle w:val="TableHeader"/>
            </w:pPr>
            <w:r w:rsidRPr="00DC0AA5">
              <w:t>Description</w:t>
            </w:r>
          </w:p>
        </w:tc>
      </w:tr>
      <w:tr w:rsidR="009361FF" w:rsidRPr="00EB304D" w14:paraId="18B14ECA" w14:textId="77777777" w:rsidTr="00913CB0">
        <w:trPr>
          <w:trHeight w:val="282"/>
        </w:trPr>
        <w:tc>
          <w:tcPr>
            <w:tcW w:w="935" w:type="dxa"/>
            <w:shd w:val="clear" w:color="auto" w:fill="auto"/>
            <w:vAlign w:val="center"/>
          </w:tcPr>
          <w:p w14:paraId="73BEE73B" w14:textId="77777777" w:rsidR="009361FF" w:rsidRPr="001B7B30" w:rsidRDefault="009361FF" w:rsidP="00913CB0">
            <w:pPr>
              <w:pStyle w:val="TableText"/>
            </w:pPr>
            <w:r w:rsidRPr="001B7B30">
              <w:t>8.2.1</w:t>
            </w:r>
          </w:p>
        </w:tc>
        <w:tc>
          <w:tcPr>
            <w:tcW w:w="952" w:type="dxa"/>
            <w:shd w:val="clear" w:color="auto" w:fill="auto"/>
            <w:vAlign w:val="center"/>
          </w:tcPr>
          <w:p w14:paraId="7DB9AAA8" w14:textId="77777777" w:rsidR="009361FF" w:rsidRPr="001B7B30" w:rsidRDefault="009361FF" w:rsidP="00913CB0">
            <w:pPr>
              <w:pStyle w:val="TableText"/>
            </w:pPr>
            <w:r w:rsidRPr="001B7B30">
              <w:t>Profile ICCID</w:t>
            </w:r>
          </w:p>
        </w:tc>
        <w:tc>
          <w:tcPr>
            <w:tcW w:w="935" w:type="dxa"/>
            <w:shd w:val="clear" w:color="auto" w:fill="auto"/>
            <w:vAlign w:val="center"/>
          </w:tcPr>
          <w:p w14:paraId="56D4E258" w14:textId="77777777" w:rsidR="009361FF" w:rsidRPr="001B7B30" w:rsidRDefault="009361FF" w:rsidP="00913CB0">
            <w:pPr>
              <w:pStyle w:val="TableText"/>
            </w:pPr>
            <w:r w:rsidRPr="001B7B30">
              <w:t>3.9</w:t>
            </w:r>
          </w:p>
        </w:tc>
        <w:tc>
          <w:tcPr>
            <w:tcW w:w="1938" w:type="dxa"/>
            <w:vAlign w:val="center"/>
          </w:tcPr>
          <w:p w14:paraId="3FFC38CA" w14:textId="77777777" w:rsidR="009361FF" w:rsidRPr="001B7B30" w:rsidRDefault="009361FF" w:rsidP="00913CB0">
            <w:pPr>
              <w:pStyle w:val="TableText"/>
            </w:pPr>
            <w:r w:rsidRPr="001B7B30">
              <w:t>Unknown</w:t>
            </w:r>
          </w:p>
        </w:tc>
        <w:tc>
          <w:tcPr>
            <w:tcW w:w="4524" w:type="dxa"/>
            <w:shd w:val="clear" w:color="auto" w:fill="auto"/>
            <w:vAlign w:val="center"/>
          </w:tcPr>
          <w:p w14:paraId="4A1B69A9" w14:textId="4953ED4B" w:rsidR="009361FF" w:rsidRPr="001B7B30" w:rsidRDefault="009361FF" w:rsidP="00913CB0">
            <w:pPr>
              <w:pStyle w:val="TableText"/>
            </w:pPr>
            <w:r w:rsidRPr="001B7B30">
              <w:t xml:space="preserve">Indicates that the Profile, identified by this </w:t>
            </w:r>
            <w:r>
              <w:t>ICCID, is unknown to the SM-DP+</w:t>
            </w:r>
            <w:r w:rsidR="007A7A8B">
              <w:t>.</w:t>
            </w:r>
          </w:p>
        </w:tc>
      </w:tr>
      <w:tr w:rsidR="00EB573F" w:rsidRPr="001B7B30" w14:paraId="54D00D4B" w14:textId="77777777" w:rsidTr="00640609">
        <w:trPr>
          <w:trHeight w:val="282"/>
        </w:trPr>
        <w:tc>
          <w:tcPr>
            <w:tcW w:w="935" w:type="dxa"/>
            <w:shd w:val="clear" w:color="auto" w:fill="auto"/>
            <w:vAlign w:val="center"/>
          </w:tcPr>
          <w:p w14:paraId="09E07AA4" w14:textId="77777777" w:rsidR="00EB573F" w:rsidRPr="001B7B30" w:rsidRDefault="00EB573F" w:rsidP="00D56266">
            <w:pPr>
              <w:pStyle w:val="TableText"/>
            </w:pPr>
            <w:r w:rsidRPr="001B7B30">
              <w:t>8.2.1</w:t>
            </w:r>
          </w:p>
        </w:tc>
        <w:tc>
          <w:tcPr>
            <w:tcW w:w="952" w:type="dxa"/>
            <w:shd w:val="clear" w:color="auto" w:fill="auto"/>
            <w:vAlign w:val="center"/>
          </w:tcPr>
          <w:p w14:paraId="03CD88E0" w14:textId="77777777" w:rsidR="00EB573F" w:rsidRPr="001B7B30" w:rsidRDefault="00EB573F" w:rsidP="00D56266">
            <w:pPr>
              <w:pStyle w:val="TableText"/>
            </w:pPr>
            <w:r w:rsidRPr="001B7B30">
              <w:t>Profile ICCID</w:t>
            </w:r>
          </w:p>
        </w:tc>
        <w:tc>
          <w:tcPr>
            <w:tcW w:w="935" w:type="dxa"/>
            <w:shd w:val="clear" w:color="auto" w:fill="auto"/>
            <w:vAlign w:val="center"/>
          </w:tcPr>
          <w:p w14:paraId="7F089BB0" w14:textId="77777777" w:rsidR="00EB573F" w:rsidRPr="001B7B30" w:rsidRDefault="00EB573F" w:rsidP="00D56266">
            <w:pPr>
              <w:pStyle w:val="TableText"/>
            </w:pPr>
            <w:r>
              <w:t>3.5</w:t>
            </w:r>
          </w:p>
        </w:tc>
        <w:tc>
          <w:tcPr>
            <w:tcW w:w="1938" w:type="dxa"/>
            <w:vAlign w:val="center"/>
          </w:tcPr>
          <w:p w14:paraId="0849B67D" w14:textId="77777777" w:rsidR="00EB573F" w:rsidRPr="001B7B30" w:rsidRDefault="00EB573F" w:rsidP="00D56266">
            <w:pPr>
              <w:pStyle w:val="TableText"/>
            </w:pPr>
            <w:r>
              <w:t>Invalid transition</w:t>
            </w:r>
          </w:p>
        </w:tc>
        <w:tc>
          <w:tcPr>
            <w:tcW w:w="4524" w:type="dxa"/>
            <w:shd w:val="clear" w:color="auto" w:fill="auto"/>
            <w:vAlign w:val="center"/>
          </w:tcPr>
          <w:p w14:paraId="0EEA7D27" w14:textId="62212D46" w:rsidR="00EB573F" w:rsidRPr="001B7B30" w:rsidRDefault="00EB573F" w:rsidP="00D56266">
            <w:pPr>
              <w:pStyle w:val="TableText"/>
            </w:pPr>
            <w:r>
              <w:t>Indicates that the target Profile cannot be released</w:t>
            </w:r>
            <w:r w:rsidR="007A7A8B">
              <w:t>.</w:t>
            </w:r>
          </w:p>
        </w:tc>
      </w:tr>
      <w:tr w:rsidR="002D19DC" w:rsidRPr="001B7B30" w14:paraId="0CF02651" w14:textId="77777777" w:rsidTr="00BD45AD">
        <w:trPr>
          <w:trHeight w:val="282"/>
        </w:trPr>
        <w:tc>
          <w:tcPr>
            <w:tcW w:w="935" w:type="dxa"/>
            <w:shd w:val="clear" w:color="auto" w:fill="auto"/>
            <w:vAlign w:val="center"/>
          </w:tcPr>
          <w:p w14:paraId="32817F49" w14:textId="108CA4E6" w:rsidR="002D19DC" w:rsidRPr="001B7B30" w:rsidRDefault="002D19DC" w:rsidP="002D19DC">
            <w:pPr>
              <w:pStyle w:val="TableText"/>
            </w:pPr>
            <w:r>
              <w:t>8.9</w:t>
            </w:r>
          </w:p>
        </w:tc>
        <w:tc>
          <w:tcPr>
            <w:tcW w:w="952" w:type="dxa"/>
            <w:shd w:val="clear" w:color="auto" w:fill="auto"/>
            <w:vAlign w:val="center"/>
          </w:tcPr>
          <w:p w14:paraId="2CFCD8FB" w14:textId="7E9EC5EC" w:rsidR="002D19DC" w:rsidRPr="001B7B30" w:rsidRDefault="002D19DC" w:rsidP="002D19DC">
            <w:pPr>
              <w:pStyle w:val="TableText"/>
            </w:pPr>
            <w:r>
              <w:t>SM-DS</w:t>
            </w:r>
          </w:p>
        </w:tc>
        <w:tc>
          <w:tcPr>
            <w:tcW w:w="935" w:type="dxa"/>
            <w:shd w:val="clear" w:color="auto" w:fill="auto"/>
            <w:vAlign w:val="center"/>
          </w:tcPr>
          <w:p w14:paraId="7B1CD744" w14:textId="2C1BDBAF" w:rsidR="002D19DC" w:rsidRDefault="002D19DC" w:rsidP="002D19DC">
            <w:pPr>
              <w:pStyle w:val="TableText"/>
            </w:pPr>
            <w:r>
              <w:t>5.1</w:t>
            </w:r>
          </w:p>
        </w:tc>
        <w:tc>
          <w:tcPr>
            <w:tcW w:w="1938" w:type="dxa"/>
            <w:vAlign w:val="center"/>
          </w:tcPr>
          <w:p w14:paraId="1C7B53DA" w14:textId="43C7803F" w:rsidR="002D19DC" w:rsidRDefault="002D19DC" w:rsidP="002D19DC">
            <w:pPr>
              <w:pStyle w:val="TableText"/>
            </w:pPr>
            <w:r w:rsidRPr="008C7780">
              <w:t>Inaccessible</w:t>
            </w:r>
          </w:p>
        </w:tc>
        <w:tc>
          <w:tcPr>
            <w:tcW w:w="4524" w:type="dxa"/>
            <w:shd w:val="clear" w:color="auto" w:fill="auto"/>
            <w:vAlign w:val="center"/>
          </w:tcPr>
          <w:p w14:paraId="424C8752" w14:textId="578FC927" w:rsidR="002D19DC" w:rsidRDefault="002D19DC" w:rsidP="002D19DC">
            <w:pPr>
              <w:pStyle w:val="TableText"/>
            </w:pPr>
            <w:r>
              <w:t xml:space="preserve">Indicates that the </w:t>
            </w:r>
            <w:r w:rsidRPr="00CF102B">
              <w:rPr>
                <w:rFonts w:eastAsia="Times New Roman" w:hint="eastAsia"/>
                <w:lang w:eastAsia="ko-KR"/>
              </w:rPr>
              <w:t>smdsAddress</w:t>
            </w:r>
            <w:r w:rsidRPr="00CF102B">
              <w:rPr>
                <w:rFonts w:eastAsia="Times New Roman"/>
                <w:lang w:eastAsia="ko-KR"/>
              </w:rPr>
              <w:t xml:space="preserve"> is invalid or not reachable.</w:t>
            </w:r>
          </w:p>
        </w:tc>
      </w:tr>
      <w:tr w:rsidR="002D19DC" w:rsidRPr="001B7B30" w14:paraId="09CFDD4F" w14:textId="77777777" w:rsidTr="00BD45AD">
        <w:trPr>
          <w:trHeight w:val="282"/>
        </w:trPr>
        <w:tc>
          <w:tcPr>
            <w:tcW w:w="935" w:type="dxa"/>
            <w:shd w:val="clear" w:color="auto" w:fill="auto"/>
            <w:vAlign w:val="center"/>
          </w:tcPr>
          <w:p w14:paraId="3AB99A68" w14:textId="4224B5F5" w:rsidR="002D19DC" w:rsidRPr="001B7B30" w:rsidRDefault="002D19DC" w:rsidP="002D19DC">
            <w:pPr>
              <w:pStyle w:val="TableText"/>
            </w:pPr>
            <w:r w:rsidRPr="008C7780">
              <w:t>8.9</w:t>
            </w:r>
          </w:p>
        </w:tc>
        <w:tc>
          <w:tcPr>
            <w:tcW w:w="952" w:type="dxa"/>
            <w:shd w:val="clear" w:color="auto" w:fill="auto"/>
            <w:vAlign w:val="center"/>
          </w:tcPr>
          <w:p w14:paraId="7D654E83" w14:textId="15655B36" w:rsidR="002D19DC" w:rsidRPr="001B7B30" w:rsidRDefault="002D19DC" w:rsidP="002D19DC">
            <w:pPr>
              <w:pStyle w:val="TableText"/>
            </w:pPr>
            <w:r w:rsidRPr="008C7780">
              <w:t>SM-DS</w:t>
            </w:r>
          </w:p>
        </w:tc>
        <w:tc>
          <w:tcPr>
            <w:tcW w:w="935" w:type="dxa"/>
            <w:shd w:val="clear" w:color="auto" w:fill="auto"/>
            <w:vAlign w:val="center"/>
          </w:tcPr>
          <w:p w14:paraId="3281E36A" w14:textId="6C68ECF9" w:rsidR="002D19DC" w:rsidRDefault="002D19DC" w:rsidP="002D19DC">
            <w:pPr>
              <w:pStyle w:val="TableText"/>
            </w:pPr>
            <w:r>
              <w:t>4.2</w:t>
            </w:r>
          </w:p>
        </w:tc>
        <w:tc>
          <w:tcPr>
            <w:tcW w:w="1938" w:type="dxa"/>
            <w:vAlign w:val="center"/>
          </w:tcPr>
          <w:p w14:paraId="3BFE1BAC" w14:textId="1057FBCE" w:rsidR="002D19DC" w:rsidRDefault="002D19DC" w:rsidP="002D19DC">
            <w:pPr>
              <w:pStyle w:val="TableText"/>
            </w:pPr>
            <w:r w:rsidRPr="008C7780">
              <w:t xml:space="preserve">Execution </w:t>
            </w:r>
            <w:r>
              <w:t>E</w:t>
            </w:r>
            <w:r w:rsidRPr="008C7780">
              <w:t>rror</w:t>
            </w:r>
          </w:p>
        </w:tc>
        <w:tc>
          <w:tcPr>
            <w:tcW w:w="4524" w:type="dxa"/>
            <w:shd w:val="clear" w:color="auto" w:fill="auto"/>
            <w:vAlign w:val="center"/>
          </w:tcPr>
          <w:p w14:paraId="1E7857E0" w14:textId="1A63BE51" w:rsidR="002D19DC" w:rsidRDefault="002D19DC" w:rsidP="002D19DC">
            <w:pPr>
              <w:pStyle w:val="TableText"/>
            </w:pPr>
            <w:r w:rsidRPr="008C7780">
              <w:t>The cascade SM-DS registration has failed. SM-DS has raised an error.</w:t>
            </w:r>
          </w:p>
        </w:tc>
      </w:tr>
    </w:tbl>
    <w:p w14:paraId="560B5DDD" w14:textId="044F8F3C" w:rsidR="009361FF" w:rsidRDefault="00F66DD3" w:rsidP="00234DF2">
      <w:pPr>
        <w:pStyle w:val="TableCaption"/>
        <w:numPr>
          <w:ilvl w:val="0"/>
          <w:numId w:val="1"/>
        </w:numPr>
        <w:rPr>
          <w:lang w:val="en-US"/>
        </w:rPr>
      </w:pPr>
      <w:r>
        <w:rPr>
          <w:rFonts w:ascii="Arial Bold" w:hAnsi="Arial Bold"/>
          <w:lang w:val="en-US"/>
        </w:rPr>
        <w:t>Table 32</w:t>
      </w:r>
      <w:r w:rsidR="009361FF">
        <w:rPr>
          <w:lang w:val="en-US"/>
        </w:rPr>
        <w:t>: ReleaseProfile</w:t>
      </w:r>
      <w:r w:rsidR="009361FF" w:rsidRPr="001B7B30">
        <w:rPr>
          <w:lang w:val="en-US"/>
        </w:rPr>
        <w:t xml:space="preserve"> Specific Status Codes</w:t>
      </w:r>
    </w:p>
    <w:p w14:paraId="0D1CD176" w14:textId="3ED47F04" w:rsidR="009361FF" w:rsidRDefault="009361FF" w:rsidP="00234DF2">
      <w:pPr>
        <w:pStyle w:val="NormalParagraph"/>
      </w:pPr>
      <w:r>
        <w:t>If a Profile has already been released this function return</w:t>
      </w:r>
      <w:r w:rsidR="00234DF2">
        <w:t>s</w:t>
      </w:r>
      <w:r>
        <w:t xml:space="preserve"> '</w:t>
      </w:r>
      <w:r w:rsidRPr="001B7B30">
        <w:t>Executed-</w:t>
      </w:r>
      <w:r w:rsidR="004B0989">
        <w:t>S</w:t>
      </w:r>
      <w:r w:rsidR="004B0989" w:rsidRPr="001B7B30">
        <w:t>uccess</w:t>
      </w:r>
      <w:r w:rsidR="004B0989">
        <w:t xml:space="preserve">' </w:t>
      </w:r>
      <w:r>
        <w:t>and take no other action.</w:t>
      </w:r>
    </w:p>
    <w:p w14:paraId="259C5E1B" w14:textId="791986B4" w:rsidR="009361FF" w:rsidRPr="00B82C98" w:rsidRDefault="00F66DD3" w:rsidP="00234DF2">
      <w:pPr>
        <w:pStyle w:val="Heading3"/>
        <w:numPr>
          <w:ilvl w:val="0"/>
          <w:numId w:val="0"/>
        </w:numPr>
        <w:tabs>
          <w:tab w:val="left" w:pos="851"/>
        </w:tabs>
        <w:ind w:left="851" w:hanging="851"/>
      </w:pPr>
      <w:bookmarkStart w:id="2209" w:name="_Toc456596259"/>
      <w:bookmarkStart w:id="2210" w:name="_Toc473022775"/>
      <w:bookmarkStart w:id="2211" w:name="_Toc91760993"/>
      <w:bookmarkStart w:id="2212" w:name="_Toc114481319"/>
      <w:r w:rsidRPr="00B82C98">
        <w:rPr>
          <w:sz w:val="22"/>
        </w:rPr>
        <w:t>5.3.5</w:t>
      </w:r>
      <w:r w:rsidRPr="00B82C98">
        <w:rPr>
          <w:sz w:val="22"/>
        </w:rPr>
        <w:tab/>
      </w:r>
      <w:r w:rsidR="009361FF" w:rsidRPr="00B82C98">
        <w:t xml:space="preserve">Function: </w:t>
      </w:r>
      <w:bookmarkEnd w:id="2209"/>
      <w:bookmarkEnd w:id="2210"/>
      <w:r w:rsidR="00900259" w:rsidRPr="00B82C98">
        <w:t>Handle</w:t>
      </w:r>
      <w:r w:rsidR="00900259">
        <w:t>Notification</w:t>
      </w:r>
      <w:bookmarkEnd w:id="2211"/>
      <w:bookmarkEnd w:id="2212"/>
    </w:p>
    <w:p w14:paraId="7AD2FB29" w14:textId="4E01C751" w:rsidR="009361FF" w:rsidRPr="00EB304D" w:rsidRDefault="009361FF" w:rsidP="009361FF">
      <w:pPr>
        <w:pStyle w:val="NormalParagraph"/>
        <w:rPr>
          <w:b/>
        </w:rPr>
      </w:pPr>
      <w:r w:rsidRPr="00EB304D">
        <w:rPr>
          <w:b/>
        </w:rPr>
        <w:t xml:space="preserve">Related Procedures: </w:t>
      </w:r>
      <w:r w:rsidRPr="001B7B30">
        <w:t xml:space="preserve">Profile </w:t>
      </w:r>
      <w:r>
        <w:t>D</w:t>
      </w:r>
      <w:r w:rsidRPr="001B7B30">
        <w:t xml:space="preserve">ownload </w:t>
      </w:r>
      <w:r w:rsidR="007A7A8B">
        <w:t>and Installation</w:t>
      </w:r>
      <w:r w:rsidR="00BF658E" w:rsidRPr="00CF102B">
        <w:rPr>
          <w:rFonts w:eastAsia="Times New Roman" w:hint="eastAsia"/>
          <w:lang w:eastAsia="ko-KR"/>
        </w:rPr>
        <w:t>, RPM Download and Execution</w:t>
      </w:r>
      <w:r w:rsidR="00900259" w:rsidRPr="00CF102B">
        <w:rPr>
          <w:rFonts w:eastAsia="Times New Roman"/>
          <w:lang w:eastAsia="ko-KR"/>
        </w:rPr>
        <w:t>, Local/Remote Profile Management</w:t>
      </w:r>
    </w:p>
    <w:p w14:paraId="0AFA4D6F" w14:textId="77777777" w:rsidR="009361FF" w:rsidRPr="00EB304D" w:rsidRDefault="009361FF" w:rsidP="009361FF">
      <w:pPr>
        <w:pStyle w:val="NormalParagraph"/>
      </w:pPr>
      <w:r w:rsidRPr="00234258">
        <w:rPr>
          <w:b/>
          <w:lang w:val="en-US"/>
        </w:rPr>
        <w:t xml:space="preserve">Notification </w:t>
      </w:r>
      <w:r>
        <w:rPr>
          <w:b/>
          <w:lang w:val="en-US"/>
        </w:rPr>
        <w:t>H</w:t>
      </w:r>
      <w:r w:rsidRPr="00234258">
        <w:rPr>
          <w:b/>
          <w:lang w:val="en-US"/>
        </w:rPr>
        <w:t>andler/</w:t>
      </w:r>
      <w:r>
        <w:rPr>
          <w:b/>
          <w:lang w:val="en-US"/>
        </w:rPr>
        <w:t>R</w:t>
      </w:r>
      <w:r w:rsidRPr="00234258">
        <w:rPr>
          <w:b/>
          <w:lang w:val="en-US"/>
        </w:rPr>
        <w:t>ecipient</w:t>
      </w:r>
      <w:r w:rsidRPr="00F96E8D">
        <w:rPr>
          <w:b/>
        </w:rPr>
        <w:t>:</w:t>
      </w:r>
      <w:r w:rsidRPr="00EB304D">
        <w:t xml:space="preserve"> </w:t>
      </w:r>
      <w:r>
        <w:t>Operator</w:t>
      </w:r>
    </w:p>
    <w:p w14:paraId="2DFC6BC0" w14:textId="4E9FE3A7" w:rsidR="00646658" w:rsidRPr="00412AD0" w:rsidRDefault="00646658" w:rsidP="00BD45AD">
      <w:pPr>
        <w:pStyle w:val="NOTE"/>
      </w:pPr>
      <w:r>
        <w:t>NOTE:</w:t>
      </w:r>
      <w:r>
        <w:tab/>
      </w:r>
      <w:r w:rsidR="00732DE1">
        <w:t>P</w:t>
      </w:r>
      <w:r>
        <w:t>rior to version 3, this function was called HandleDownloadProgressInfo.</w:t>
      </w:r>
    </w:p>
    <w:p w14:paraId="3F79406A" w14:textId="77777777" w:rsidR="009361FF" w:rsidRPr="00F96E8D" w:rsidRDefault="009361FF" w:rsidP="009361FF">
      <w:pPr>
        <w:pStyle w:val="NormalParagraph"/>
        <w:rPr>
          <w:b/>
        </w:rPr>
      </w:pPr>
      <w:r w:rsidRPr="00EB304D">
        <w:rPr>
          <w:b/>
        </w:rPr>
        <w:t>Description:</w:t>
      </w:r>
    </w:p>
    <w:p w14:paraId="61ACDBB3" w14:textId="3A6E05F6" w:rsidR="00BF658E" w:rsidRDefault="009361FF" w:rsidP="009361FF">
      <w:pPr>
        <w:pStyle w:val="NormalParagraph"/>
      </w:pPr>
      <w:r>
        <w:t xml:space="preserve">This function </w:t>
      </w:r>
      <w:r w:rsidR="00900259">
        <w:t>is</w:t>
      </w:r>
      <w:r>
        <w:t xml:space="preserve"> used by the SM-DP+ to notify the Operator of the progress of a pending Profile download </w:t>
      </w:r>
      <w:r w:rsidR="00BF658E">
        <w:t xml:space="preserve">or RPM </w:t>
      </w:r>
      <w:r>
        <w:t>order. This function MAY be used at several points of the Profile D</w:t>
      </w:r>
      <w:r w:rsidRPr="001B7B30">
        <w:t xml:space="preserve">ownload </w:t>
      </w:r>
      <w:r>
        <w:t xml:space="preserve">and Installation </w:t>
      </w:r>
      <w:r w:rsidR="00BF658E" w:rsidRPr="00CF102B">
        <w:rPr>
          <w:rFonts w:eastAsia="Times New Roman" w:hint="eastAsia"/>
          <w:lang w:eastAsia="ko-KR"/>
        </w:rPr>
        <w:t xml:space="preserve">or RPM Download and Execution </w:t>
      </w:r>
      <w:r w:rsidRPr="001B7B30">
        <w:t>procedure</w:t>
      </w:r>
      <w:r>
        <w:t>.</w:t>
      </w:r>
      <w:r w:rsidR="00900259" w:rsidRPr="00900259">
        <w:t xml:space="preserve"> </w:t>
      </w:r>
      <w:r w:rsidR="00900259">
        <w:t xml:space="preserve">In addition, </w:t>
      </w:r>
      <w:r w:rsidR="00900259" w:rsidRPr="009F262B">
        <w:t xml:space="preserve">it </w:t>
      </w:r>
      <w:r w:rsidR="00900259">
        <w:t>is</w:t>
      </w:r>
      <w:r w:rsidR="00900259" w:rsidRPr="00E025A1">
        <w:t xml:space="preserve"> used by the SM-DP+ to notify the Operator owning the Profile that a Profile Management Operation (install, enable, disable or delete) has successfully been performed on the eUICC.</w:t>
      </w:r>
    </w:p>
    <w:p w14:paraId="1FBEFA4D" w14:textId="77777777" w:rsidR="00704ECE" w:rsidRDefault="00704ECE" w:rsidP="00704ECE">
      <w:pPr>
        <w:pStyle w:val="NormalParagraph"/>
        <w:rPr>
          <w:rFonts w:eastAsiaTheme="minorEastAsia"/>
          <w:lang w:eastAsia="ko-KR"/>
        </w:rPr>
      </w:pPr>
      <w:r>
        <w:rPr>
          <w:rFonts w:eastAsiaTheme="minorEastAsia"/>
          <w:lang w:eastAsia="ko-KR"/>
        </w:rPr>
        <w:t>Upon reception of an ES9+.HandleNotification, the SM-DP+ SHALL correlate it to a Profile download order, an RPM order</w:t>
      </w:r>
      <w:r w:rsidRPr="0055359E">
        <w:t xml:space="preserve"> </w:t>
      </w:r>
      <w:r w:rsidRPr="0055359E">
        <w:rPr>
          <w:rFonts w:eastAsiaTheme="minorEastAsia"/>
          <w:lang w:eastAsia="ko-KR"/>
        </w:rPr>
        <w:t>or an installed Profile and notify the related Operator accordingly</w:t>
      </w:r>
      <w:r>
        <w:rPr>
          <w:rFonts w:eastAsiaTheme="minorEastAsia"/>
          <w:lang w:eastAsia="ko-KR"/>
        </w:rPr>
        <w:t>.</w:t>
      </w:r>
    </w:p>
    <w:p w14:paraId="7C951D3B" w14:textId="3D99F61A" w:rsidR="00704ECE" w:rsidRPr="00E91AD8" w:rsidRDefault="00704ECE" w:rsidP="00704ECE">
      <w:pPr>
        <w:pStyle w:val="NOTE"/>
      </w:pPr>
      <w:r w:rsidRPr="00E91AD8">
        <w:t>NOTE</w:t>
      </w:r>
      <w:r>
        <w:t xml:space="preserve"> 1</w:t>
      </w:r>
      <w:r w:rsidRPr="00E91AD8">
        <w:t>:</w:t>
      </w:r>
      <w:r>
        <w:tab/>
        <w:t xml:space="preserve">The </w:t>
      </w:r>
      <w:r w:rsidRPr="00295DFD">
        <w:t>ICCID and EID</w:t>
      </w:r>
      <w:r>
        <w:t xml:space="preserve"> are enough to identify the related Profile download order and to retrieve the information </w:t>
      </w:r>
      <w:r w:rsidRPr="00E91AD8">
        <w:t>(</w:t>
      </w:r>
      <w:r w:rsidR="00151A47">
        <w:t xml:space="preserve">e.g., </w:t>
      </w:r>
      <w:r w:rsidRPr="00E91AD8">
        <w:t>notificationReceiverIdentifier and notificationIdentifier)</w:t>
      </w:r>
      <w:r>
        <w:t xml:space="preserve"> to notify the Operator.</w:t>
      </w:r>
    </w:p>
    <w:p w14:paraId="7F8F68A6" w14:textId="56832A3F" w:rsidR="00704ECE" w:rsidRPr="001D5CC8" w:rsidRDefault="00704ECE" w:rsidP="00704ECE">
      <w:pPr>
        <w:pStyle w:val="NOTE"/>
        <w:rPr>
          <w:rFonts w:eastAsiaTheme="minorEastAsia"/>
          <w:lang w:eastAsia="ko-KR"/>
        </w:rPr>
      </w:pPr>
      <w:r>
        <w:rPr>
          <w:rFonts w:eastAsiaTheme="minorEastAsia" w:hint="eastAsia"/>
          <w:lang w:eastAsia="ko-KR"/>
        </w:rPr>
        <w:t>NO</w:t>
      </w:r>
      <w:r>
        <w:rPr>
          <w:rFonts w:eastAsiaTheme="minorEastAsia"/>
          <w:lang w:eastAsia="ko-KR"/>
        </w:rPr>
        <w:t>TE 2:</w:t>
      </w:r>
      <w:r>
        <w:rPr>
          <w:rFonts w:eastAsiaTheme="minorEastAsia"/>
          <w:lang w:eastAsia="ko-KR"/>
        </w:rPr>
        <w:tab/>
      </w:r>
      <w:r w:rsidRPr="005D6C08">
        <w:rPr>
          <w:rFonts w:hint="eastAsia"/>
        </w:rPr>
        <w:t xml:space="preserve">The MatchingID </w:t>
      </w:r>
      <w:r>
        <w:t xml:space="preserve">and EID are </w:t>
      </w:r>
      <w:r w:rsidRPr="005D6C08">
        <w:rPr>
          <w:rFonts w:hint="eastAsia"/>
        </w:rPr>
        <w:t xml:space="preserve">enough to identify the </w:t>
      </w:r>
      <w:r w:rsidRPr="005D6C08">
        <w:t xml:space="preserve">related </w:t>
      </w:r>
      <w:r w:rsidRPr="005D6C08">
        <w:rPr>
          <w:rFonts w:hint="eastAsia"/>
        </w:rPr>
        <w:t xml:space="preserve">RPM order </w:t>
      </w:r>
      <w:r w:rsidRPr="005D6C08">
        <w:t xml:space="preserve">and to retrieve the information </w:t>
      </w:r>
      <w:r w:rsidRPr="00E91AD8">
        <w:t>(</w:t>
      </w:r>
      <w:r w:rsidR="00151A47">
        <w:t xml:space="preserve">e.g., </w:t>
      </w:r>
      <w:r w:rsidRPr="00E91AD8">
        <w:t>notificationReceiverIdentifier and notificationIdentifier)</w:t>
      </w:r>
      <w:r w:rsidRPr="005D6C08">
        <w:t xml:space="preserve"> to notify the Operator</w:t>
      </w:r>
      <w:r w:rsidRPr="005D6C08">
        <w:rPr>
          <w:rFonts w:hint="eastAsia"/>
        </w:rPr>
        <w:t>.</w:t>
      </w:r>
    </w:p>
    <w:p w14:paraId="6ADE9ABF" w14:textId="3BAEB133" w:rsidR="003E1414" w:rsidRPr="00BD45AD" w:rsidRDefault="00704ECE" w:rsidP="00BD45AD">
      <w:pPr>
        <w:pStyle w:val="NOTE"/>
        <w:rPr>
          <w:rFonts w:eastAsiaTheme="minorEastAsia"/>
          <w:lang w:eastAsia="ko-KR"/>
        </w:rPr>
      </w:pPr>
      <w:r w:rsidRPr="00BD45AD">
        <w:rPr>
          <w:rFonts w:eastAsiaTheme="minorEastAsia"/>
          <w:lang w:eastAsia="ko-KR"/>
        </w:rPr>
        <w:t xml:space="preserve">NOTE 3: </w:t>
      </w:r>
      <w:r w:rsidRPr="00BD45AD">
        <w:rPr>
          <w:rFonts w:eastAsiaTheme="minorEastAsia"/>
          <w:lang w:eastAsia="ko-KR"/>
        </w:rPr>
        <w:tab/>
        <w:t>In the case of other ES9+ Notifications, the ICCID and EID are enough to retrieve the information to notify the Operator.</w:t>
      </w:r>
    </w:p>
    <w:p w14:paraId="526459D3" w14:textId="77777777" w:rsidR="009361FF" w:rsidRPr="00CF01E6" w:rsidRDefault="009361FF" w:rsidP="009361FF">
      <w:pPr>
        <w:pStyle w:val="NormalParagraph"/>
      </w:pPr>
      <w:r w:rsidRPr="00CF01E6">
        <w:t>What is performed by the Operator receiving this notification is out of scope of this specification.</w:t>
      </w:r>
    </w:p>
    <w:p w14:paraId="6ED6C6AC" w14:textId="77777777" w:rsidR="009361FF" w:rsidRDefault="009361FF" w:rsidP="009361FF"/>
    <w:p w14:paraId="40909837" w14:textId="77777777" w:rsidR="009361FF" w:rsidRPr="0090244F" w:rsidRDefault="009361FF" w:rsidP="009361FF">
      <w:pPr>
        <w:pStyle w:val="NormalParagraph"/>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689"/>
        <w:gridCol w:w="4252"/>
        <w:gridCol w:w="1207"/>
        <w:gridCol w:w="495"/>
        <w:gridCol w:w="654"/>
      </w:tblGrid>
      <w:tr w:rsidR="009361FF" w:rsidRPr="00B83BC0" w14:paraId="30131F8A" w14:textId="77777777" w:rsidTr="00BD45AD">
        <w:trPr>
          <w:trHeight w:val="342"/>
        </w:trPr>
        <w:tc>
          <w:tcPr>
            <w:tcW w:w="26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62C46D5" w14:textId="77777777" w:rsidR="009361FF" w:rsidRPr="00B83BC0" w:rsidRDefault="009361FF" w:rsidP="00913CB0">
            <w:pPr>
              <w:pStyle w:val="TableHeader"/>
            </w:pPr>
            <w:r w:rsidRPr="00B83BC0">
              <w:t>Input data name</w:t>
            </w:r>
          </w:p>
        </w:tc>
        <w:tc>
          <w:tcPr>
            <w:tcW w:w="42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BA60C7A" w14:textId="77777777" w:rsidR="009361FF" w:rsidRPr="00B83BC0" w:rsidRDefault="009361FF" w:rsidP="00913CB0">
            <w:pPr>
              <w:pStyle w:val="TableHeader"/>
            </w:pPr>
            <w:r w:rsidRPr="00B83BC0">
              <w:t>Description</w:t>
            </w:r>
          </w:p>
        </w:tc>
        <w:tc>
          <w:tcPr>
            <w:tcW w:w="120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C399FE0" w14:textId="77777777" w:rsidR="009361FF" w:rsidRPr="00B83BC0" w:rsidRDefault="009361FF" w:rsidP="00913CB0">
            <w:pPr>
              <w:pStyle w:val="TableHeader"/>
            </w:pPr>
            <w:r w:rsidRPr="00B83BC0">
              <w:t>Type</w:t>
            </w:r>
          </w:p>
        </w:tc>
        <w:tc>
          <w:tcPr>
            <w:tcW w:w="49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9B74272" w14:textId="77777777" w:rsidR="009361FF" w:rsidRPr="00B83BC0" w:rsidRDefault="009361FF" w:rsidP="00913CB0">
            <w:pPr>
              <w:pStyle w:val="TableHeader"/>
            </w:pPr>
            <w:r w:rsidRPr="00B83BC0">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67CE2BB" w14:textId="77777777" w:rsidR="009361FF" w:rsidRPr="00B83BC0" w:rsidRDefault="009361FF" w:rsidP="00913CB0">
            <w:pPr>
              <w:pStyle w:val="TableHeader"/>
            </w:pPr>
            <w:r w:rsidRPr="00B83BC0">
              <w:t>MOC</w:t>
            </w:r>
          </w:p>
        </w:tc>
      </w:tr>
      <w:tr w:rsidR="009361FF" w:rsidRPr="00B83BC0" w14:paraId="0183F60D"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68ADB17E" w14:textId="77777777" w:rsidR="009361FF" w:rsidRPr="001B7B30" w:rsidRDefault="009361FF" w:rsidP="00913CB0">
            <w:pPr>
              <w:pStyle w:val="TableText"/>
            </w:pPr>
            <w:r w:rsidRPr="001B7B30">
              <w:t>eid</w:t>
            </w:r>
          </w:p>
        </w:tc>
        <w:tc>
          <w:tcPr>
            <w:tcW w:w="4252" w:type="dxa"/>
            <w:tcBorders>
              <w:top w:val="single" w:sz="6" w:space="0" w:color="auto"/>
              <w:left w:val="single" w:sz="6" w:space="0" w:color="auto"/>
              <w:bottom w:val="single" w:sz="6" w:space="0" w:color="auto"/>
              <w:right w:val="single" w:sz="6" w:space="0" w:color="auto"/>
            </w:tcBorders>
            <w:vAlign w:val="center"/>
          </w:tcPr>
          <w:p w14:paraId="6A7F3019" w14:textId="77777777" w:rsidR="009361FF" w:rsidRDefault="009361FF" w:rsidP="00913CB0">
            <w:pPr>
              <w:pStyle w:val="TableText"/>
            </w:pPr>
            <w:r>
              <w:t>Identifies</w:t>
            </w:r>
            <w:r w:rsidRPr="001B7B30">
              <w:t xml:space="preserve"> the targeted eUICC.</w:t>
            </w:r>
          </w:p>
          <w:p w14:paraId="2C651C8E" w14:textId="1CA9F0C5" w:rsidR="009361FF" w:rsidRPr="001B7B30" w:rsidRDefault="009361FF" w:rsidP="00913CB0">
            <w:pPr>
              <w:pStyle w:val="TableText"/>
            </w:pPr>
            <w:r>
              <w:t>This information SHALL be set if available to the SM-DP+</w:t>
            </w:r>
            <w:r w:rsidR="007A7A8B">
              <w:t>.</w:t>
            </w:r>
          </w:p>
        </w:tc>
        <w:tc>
          <w:tcPr>
            <w:tcW w:w="1207" w:type="dxa"/>
            <w:tcBorders>
              <w:top w:val="single" w:sz="6" w:space="0" w:color="auto"/>
              <w:left w:val="single" w:sz="6" w:space="0" w:color="auto"/>
              <w:bottom w:val="single" w:sz="6" w:space="0" w:color="auto"/>
              <w:right w:val="single" w:sz="6" w:space="0" w:color="auto"/>
            </w:tcBorders>
            <w:vAlign w:val="center"/>
          </w:tcPr>
          <w:p w14:paraId="3E053586" w14:textId="77777777" w:rsidR="009361FF" w:rsidRPr="001B7B30" w:rsidRDefault="009361FF" w:rsidP="00913CB0">
            <w:pPr>
              <w:pStyle w:val="TableText"/>
            </w:pPr>
            <w:r w:rsidRPr="001B7B30">
              <w:t>EID</w:t>
            </w:r>
          </w:p>
        </w:tc>
        <w:tc>
          <w:tcPr>
            <w:tcW w:w="495" w:type="dxa"/>
            <w:tcBorders>
              <w:top w:val="single" w:sz="6" w:space="0" w:color="auto"/>
              <w:left w:val="single" w:sz="6" w:space="0" w:color="auto"/>
              <w:bottom w:val="single" w:sz="6" w:space="0" w:color="auto"/>
              <w:right w:val="single" w:sz="6" w:space="0" w:color="auto"/>
            </w:tcBorders>
            <w:vAlign w:val="center"/>
          </w:tcPr>
          <w:p w14:paraId="68E32986" w14:textId="77777777" w:rsidR="009361FF" w:rsidRPr="001B7B30" w:rsidRDefault="009361FF" w:rsidP="00913CB0">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6DBCDD55" w14:textId="77777777" w:rsidR="009361FF" w:rsidRPr="001B7B30" w:rsidRDefault="009361FF" w:rsidP="00913CB0">
            <w:pPr>
              <w:pStyle w:val="TableText"/>
              <w:jc w:val="center"/>
            </w:pPr>
            <w:r>
              <w:t>C</w:t>
            </w:r>
          </w:p>
        </w:tc>
      </w:tr>
      <w:tr w:rsidR="009361FF" w:rsidRPr="00B83BC0" w14:paraId="593B412C"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3E83010D" w14:textId="77777777" w:rsidR="009361FF" w:rsidRPr="001B7B30" w:rsidRDefault="009361FF" w:rsidP="00913CB0">
            <w:pPr>
              <w:pStyle w:val="TableText"/>
            </w:pPr>
            <w:r w:rsidRPr="001B7B30">
              <w:t>iccid</w:t>
            </w:r>
          </w:p>
        </w:tc>
        <w:tc>
          <w:tcPr>
            <w:tcW w:w="4252" w:type="dxa"/>
            <w:tcBorders>
              <w:top w:val="single" w:sz="6" w:space="0" w:color="auto"/>
              <w:left w:val="single" w:sz="6" w:space="0" w:color="auto"/>
              <w:bottom w:val="single" w:sz="6" w:space="0" w:color="auto"/>
              <w:right w:val="single" w:sz="6" w:space="0" w:color="auto"/>
            </w:tcBorders>
            <w:vAlign w:val="center"/>
          </w:tcPr>
          <w:p w14:paraId="42CC2FA2" w14:textId="71C9034F" w:rsidR="009361FF" w:rsidRPr="001B7B30" w:rsidRDefault="009361FF" w:rsidP="00913CB0">
            <w:pPr>
              <w:pStyle w:val="TableText"/>
            </w:pPr>
            <w:r w:rsidRPr="001B7B30">
              <w:t>Identifi</w:t>
            </w:r>
            <w:r>
              <w:t>es</w:t>
            </w:r>
            <w:r w:rsidRPr="001B7B30">
              <w:t xml:space="preserve"> </w:t>
            </w:r>
            <w:r>
              <w:t xml:space="preserve">the </w:t>
            </w:r>
            <w:r w:rsidRPr="001B7B30">
              <w:t xml:space="preserve">Profile to download </w:t>
            </w:r>
            <w:r w:rsidR="00302EEF">
              <w:t xml:space="preserve">to </w:t>
            </w:r>
            <w:r w:rsidRPr="001B7B30">
              <w:t>and install in the eUICC.</w:t>
            </w:r>
            <w:r w:rsidR="00944C2F" w:rsidRPr="00CF102B">
              <w:rPr>
                <w:rFonts w:eastAsia="Times New Roman" w:hint="eastAsia"/>
                <w:lang w:eastAsia="ko-KR"/>
              </w:rPr>
              <w:t xml:space="preserve"> This SHALL only be present if this function is called in the context of Profile Download and Installation</w:t>
            </w:r>
            <w:r w:rsidR="00900259" w:rsidRPr="00CF102B">
              <w:rPr>
                <w:rFonts w:eastAsia="Times New Roman"/>
                <w:lang w:eastAsia="ko-KR"/>
              </w:rPr>
              <w:t xml:space="preserve"> and for </w:t>
            </w:r>
            <w:r w:rsidR="00900259" w:rsidRPr="002A7219">
              <w:t>Profile Management Operation</w:t>
            </w:r>
            <w:r w:rsidR="00900259">
              <w:t>s</w:t>
            </w:r>
            <w:r w:rsidR="00944C2F" w:rsidRPr="00CF102B">
              <w:rPr>
                <w:rFonts w:eastAsia="Times New Roman" w:hint="eastAsia"/>
                <w:lang w:eastAsia="ko-KR"/>
              </w:rPr>
              <w:t>.</w:t>
            </w:r>
          </w:p>
        </w:tc>
        <w:tc>
          <w:tcPr>
            <w:tcW w:w="1207" w:type="dxa"/>
            <w:tcBorders>
              <w:top w:val="single" w:sz="6" w:space="0" w:color="auto"/>
              <w:left w:val="single" w:sz="6" w:space="0" w:color="auto"/>
              <w:bottom w:val="single" w:sz="6" w:space="0" w:color="auto"/>
              <w:right w:val="single" w:sz="6" w:space="0" w:color="auto"/>
            </w:tcBorders>
            <w:vAlign w:val="center"/>
          </w:tcPr>
          <w:p w14:paraId="2E4C2BF9" w14:textId="77777777" w:rsidR="009361FF" w:rsidRPr="001B7B30" w:rsidRDefault="009361FF" w:rsidP="00913CB0">
            <w:pPr>
              <w:pStyle w:val="TableText"/>
            </w:pPr>
            <w:r w:rsidRPr="001B7B30">
              <w:t>ICCID</w:t>
            </w:r>
          </w:p>
        </w:tc>
        <w:tc>
          <w:tcPr>
            <w:tcW w:w="495" w:type="dxa"/>
            <w:tcBorders>
              <w:top w:val="single" w:sz="6" w:space="0" w:color="auto"/>
              <w:left w:val="single" w:sz="6" w:space="0" w:color="auto"/>
              <w:bottom w:val="single" w:sz="6" w:space="0" w:color="auto"/>
              <w:right w:val="single" w:sz="6" w:space="0" w:color="auto"/>
            </w:tcBorders>
            <w:vAlign w:val="center"/>
          </w:tcPr>
          <w:p w14:paraId="3B3FCC4B" w14:textId="77777777" w:rsidR="009361FF" w:rsidRPr="001B7B30" w:rsidRDefault="009361FF" w:rsidP="00913CB0">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198D351C" w14:textId="3B04DC58" w:rsidR="009361FF" w:rsidRPr="001B7B30" w:rsidRDefault="00944C2F" w:rsidP="00913CB0">
            <w:pPr>
              <w:pStyle w:val="TableText"/>
              <w:jc w:val="center"/>
            </w:pPr>
            <w:r>
              <w:t>C</w:t>
            </w:r>
          </w:p>
        </w:tc>
      </w:tr>
      <w:tr w:rsidR="00944C2F" w:rsidRPr="00B83BC0" w14:paraId="46231F93"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0B761E45" w14:textId="77777777" w:rsidR="00944C2F" w:rsidRPr="00944C2F" w:rsidRDefault="00944C2F" w:rsidP="00944C2F">
            <w:pPr>
              <w:pStyle w:val="TableText"/>
            </w:pPr>
            <w:r w:rsidRPr="00944C2F">
              <w:rPr>
                <w:rFonts w:hint="eastAsia"/>
              </w:rPr>
              <w:t>matchingId</w:t>
            </w:r>
          </w:p>
        </w:tc>
        <w:tc>
          <w:tcPr>
            <w:tcW w:w="4252" w:type="dxa"/>
            <w:tcBorders>
              <w:top w:val="single" w:sz="6" w:space="0" w:color="auto"/>
              <w:left w:val="single" w:sz="6" w:space="0" w:color="auto"/>
              <w:bottom w:val="single" w:sz="6" w:space="0" w:color="auto"/>
              <w:right w:val="single" w:sz="6" w:space="0" w:color="auto"/>
            </w:tcBorders>
            <w:vAlign w:val="center"/>
          </w:tcPr>
          <w:p w14:paraId="4D73F03E" w14:textId="6EA9D1FE" w:rsidR="00944C2F" w:rsidRPr="00944C2F" w:rsidRDefault="00944C2F">
            <w:pPr>
              <w:pStyle w:val="TableText"/>
            </w:pPr>
            <w:r w:rsidRPr="00944C2F">
              <w:rPr>
                <w:rFonts w:hint="eastAsia"/>
              </w:rPr>
              <w:t>Identifies the RPM order</w:t>
            </w:r>
            <w:r w:rsidR="008E1CFB">
              <w:t xml:space="preserve"> </w:t>
            </w:r>
            <w:r w:rsidR="003E1414">
              <w:t xml:space="preserve">to download </w:t>
            </w:r>
            <w:r w:rsidR="00302EEF">
              <w:t>to</w:t>
            </w:r>
            <w:r w:rsidR="003E1414">
              <w:t xml:space="preserve"> the eUICC</w:t>
            </w:r>
            <w:r w:rsidRPr="00944C2F">
              <w:rPr>
                <w:rFonts w:hint="eastAsia"/>
              </w:rPr>
              <w:t xml:space="preserve">. This SHALL </w:t>
            </w:r>
            <w:r w:rsidR="003E1414">
              <w:t xml:space="preserve">only </w:t>
            </w:r>
            <w:r w:rsidRPr="00944C2F">
              <w:rPr>
                <w:rFonts w:hint="eastAsia"/>
              </w:rPr>
              <w:t>be present if</w:t>
            </w:r>
            <w:r w:rsidR="003E1414">
              <w:t xml:space="preserve"> this function is called in the context of RPM Download and Execution</w:t>
            </w:r>
            <w:r w:rsidRPr="00944C2F">
              <w:rPr>
                <w:rFonts w:hint="eastAsia"/>
              </w:rPr>
              <w:t>.</w:t>
            </w:r>
          </w:p>
        </w:tc>
        <w:tc>
          <w:tcPr>
            <w:tcW w:w="1207" w:type="dxa"/>
            <w:tcBorders>
              <w:top w:val="single" w:sz="6" w:space="0" w:color="auto"/>
              <w:left w:val="single" w:sz="6" w:space="0" w:color="auto"/>
              <w:bottom w:val="single" w:sz="6" w:space="0" w:color="auto"/>
              <w:right w:val="single" w:sz="6" w:space="0" w:color="auto"/>
            </w:tcBorders>
            <w:vAlign w:val="center"/>
          </w:tcPr>
          <w:p w14:paraId="73D456AF" w14:textId="77777777" w:rsidR="00944C2F" w:rsidRPr="00944C2F" w:rsidRDefault="00944C2F" w:rsidP="00944C2F">
            <w:pPr>
              <w:pStyle w:val="TableText"/>
            </w:pPr>
            <w:r w:rsidRPr="00944C2F">
              <w:rPr>
                <w:rFonts w:hint="eastAsia"/>
              </w:rPr>
              <w:t>String</w:t>
            </w:r>
          </w:p>
        </w:tc>
        <w:tc>
          <w:tcPr>
            <w:tcW w:w="495" w:type="dxa"/>
            <w:tcBorders>
              <w:top w:val="single" w:sz="6" w:space="0" w:color="auto"/>
              <w:left w:val="single" w:sz="6" w:space="0" w:color="auto"/>
              <w:bottom w:val="single" w:sz="6" w:space="0" w:color="auto"/>
              <w:right w:val="single" w:sz="6" w:space="0" w:color="auto"/>
            </w:tcBorders>
            <w:vAlign w:val="center"/>
          </w:tcPr>
          <w:p w14:paraId="340E6173" w14:textId="77777777" w:rsidR="00944C2F" w:rsidRPr="00944C2F" w:rsidRDefault="00944C2F" w:rsidP="00944C2F">
            <w:pPr>
              <w:pStyle w:val="TableText"/>
              <w:jc w:val="center"/>
            </w:pPr>
            <w:r w:rsidRPr="00944C2F">
              <w:rPr>
                <w:rFonts w:hint="eastAsia"/>
              </w:rPr>
              <w:t>1</w:t>
            </w:r>
          </w:p>
        </w:tc>
        <w:tc>
          <w:tcPr>
            <w:tcW w:w="654" w:type="dxa"/>
            <w:tcBorders>
              <w:top w:val="single" w:sz="6" w:space="0" w:color="auto"/>
              <w:left w:val="single" w:sz="6" w:space="0" w:color="auto"/>
              <w:bottom w:val="single" w:sz="6" w:space="0" w:color="auto"/>
              <w:right w:val="single" w:sz="4" w:space="0" w:color="auto"/>
            </w:tcBorders>
            <w:vAlign w:val="center"/>
          </w:tcPr>
          <w:p w14:paraId="26BD4595" w14:textId="77777777" w:rsidR="00944C2F" w:rsidRPr="00944C2F" w:rsidDel="00CB1721" w:rsidRDefault="00944C2F" w:rsidP="00944C2F">
            <w:pPr>
              <w:pStyle w:val="TableText"/>
              <w:jc w:val="center"/>
            </w:pPr>
            <w:r w:rsidRPr="00944C2F">
              <w:rPr>
                <w:rFonts w:hint="eastAsia"/>
              </w:rPr>
              <w:t>C</w:t>
            </w:r>
          </w:p>
        </w:tc>
      </w:tr>
      <w:tr w:rsidR="008E1CFB" w:rsidRPr="00B83BC0" w14:paraId="4CF397B3"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5455E805" w14:textId="77777777" w:rsidR="008E1CFB" w:rsidRPr="00944C2F" w:rsidRDefault="008E1CFB" w:rsidP="00DD5539">
            <w:pPr>
              <w:pStyle w:val="TableText"/>
            </w:pPr>
            <w:r>
              <w:t>notificationReceiver</w:t>
            </w:r>
            <w:r>
              <w:rPr>
                <w:rFonts w:eastAsiaTheme="minorEastAsia" w:hint="eastAsia"/>
                <w:lang w:eastAsia="ko-KR"/>
              </w:rPr>
              <w:t>Identifier</w:t>
            </w:r>
          </w:p>
        </w:tc>
        <w:tc>
          <w:tcPr>
            <w:tcW w:w="4252" w:type="dxa"/>
            <w:tcBorders>
              <w:top w:val="single" w:sz="6" w:space="0" w:color="auto"/>
              <w:left w:val="single" w:sz="6" w:space="0" w:color="auto"/>
              <w:bottom w:val="single" w:sz="6" w:space="0" w:color="auto"/>
              <w:right w:val="single" w:sz="6" w:space="0" w:color="auto"/>
            </w:tcBorders>
            <w:vAlign w:val="center"/>
          </w:tcPr>
          <w:p w14:paraId="7EB2F043" w14:textId="77777777" w:rsidR="008E1CFB" w:rsidRPr="00944C2F" w:rsidRDefault="008E1CFB" w:rsidP="00DD5539">
            <w:pPr>
              <w:pStyle w:val="TableText"/>
            </w:pPr>
            <w:r>
              <w:rPr>
                <w:rFonts w:eastAsiaTheme="minorEastAsia" w:hint="eastAsia"/>
                <w:lang w:eastAsia="ko-KR"/>
              </w:rPr>
              <w:t xml:space="preserve">Echoes the Function </w:t>
            </w:r>
            <w:r>
              <w:rPr>
                <w:rFonts w:eastAsiaTheme="minorEastAsia"/>
                <w:lang w:eastAsia="ko-KR"/>
              </w:rPr>
              <w:t>Requester</w:t>
            </w:r>
            <w:r>
              <w:rPr>
                <w:rFonts w:eastAsiaTheme="minorEastAsia" w:hint="eastAsia"/>
                <w:lang w:eastAsia="ko-KR"/>
              </w:rPr>
              <w:t xml:space="preserve"> Identifier </w:t>
            </w:r>
            <w:r>
              <w:rPr>
                <w:rFonts w:eastAsiaTheme="minorEastAsia"/>
                <w:lang w:eastAsia="ko-KR"/>
              </w:rPr>
              <w:t xml:space="preserve">of </w:t>
            </w:r>
            <w:r>
              <w:rPr>
                <w:rFonts w:eastAsiaTheme="minorEastAsia" w:hint="eastAsia"/>
                <w:lang w:eastAsia="ko-KR"/>
              </w:rPr>
              <w:t>the relevant Profile download order or RPM order. This SHALL be present if this function is called in the context of Profile Download and Installation or RPM Download and Execution.</w:t>
            </w:r>
          </w:p>
        </w:tc>
        <w:tc>
          <w:tcPr>
            <w:tcW w:w="1207" w:type="dxa"/>
            <w:tcBorders>
              <w:top w:val="single" w:sz="6" w:space="0" w:color="auto"/>
              <w:left w:val="single" w:sz="6" w:space="0" w:color="auto"/>
              <w:bottom w:val="single" w:sz="6" w:space="0" w:color="auto"/>
              <w:right w:val="single" w:sz="6" w:space="0" w:color="auto"/>
            </w:tcBorders>
            <w:vAlign w:val="center"/>
          </w:tcPr>
          <w:p w14:paraId="31B8427C" w14:textId="77777777" w:rsidR="008E1CFB" w:rsidRPr="00944C2F" w:rsidRDefault="008E1CFB" w:rsidP="00DD5539">
            <w:pPr>
              <w:pStyle w:val="TableText"/>
            </w:pPr>
            <w:r>
              <w:rPr>
                <w:rFonts w:eastAsiaTheme="minorEastAsia" w:hint="eastAsia"/>
                <w:lang w:eastAsia="ko-KR"/>
              </w:rPr>
              <w:t>String</w:t>
            </w:r>
          </w:p>
        </w:tc>
        <w:tc>
          <w:tcPr>
            <w:tcW w:w="495" w:type="dxa"/>
            <w:tcBorders>
              <w:top w:val="single" w:sz="6" w:space="0" w:color="auto"/>
              <w:left w:val="single" w:sz="6" w:space="0" w:color="auto"/>
              <w:bottom w:val="single" w:sz="6" w:space="0" w:color="auto"/>
              <w:right w:val="single" w:sz="6" w:space="0" w:color="auto"/>
            </w:tcBorders>
            <w:vAlign w:val="center"/>
          </w:tcPr>
          <w:p w14:paraId="04DB6A8A" w14:textId="77777777" w:rsidR="008E1CFB" w:rsidRPr="00944C2F" w:rsidRDefault="008E1CFB" w:rsidP="00DD5539">
            <w:pPr>
              <w:pStyle w:val="TableText"/>
              <w:jc w:val="center"/>
            </w:pPr>
            <w:r>
              <w:rPr>
                <w:rFonts w:eastAsiaTheme="minorEastAsia" w:hint="eastAsia"/>
                <w:lang w:eastAsia="ko-KR"/>
              </w:rPr>
              <w:t>1</w:t>
            </w:r>
          </w:p>
        </w:tc>
        <w:tc>
          <w:tcPr>
            <w:tcW w:w="654" w:type="dxa"/>
            <w:tcBorders>
              <w:top w:val="single" w:sz="6" w:space="0" w:color="auto"/>
              <w:left w:val="single" w:sz="6" w:space="0" w:color="auto"/>
              <w:bottom w:val="single" w:sz="6" w:space="0" w:color="auto"/>
              <w:right w:val="single" w:sz="4" w:space="0" w:color="auto"/>
            </w:tcBorders>
            <w:vAlign w:val="center"/>
          </w:tcPr>
          <w:p w14:paraId="7092DB4A" w14:textId="77777777" w:rsidR="008E1CFB" w:rsidRPr="00944C2F" w:rsidRDefault="008E1CFB" w:rsidP="00DD5539">
            <w:pPr>
              <w:pStyle w:val="TableText"/>
              <w:jc w:val="center"/>
            </w:pPr>
            <w:r>
              <w:rPr>
                <w:rFonts w:eastAsiaTheme="minorEastAsia" w:hint="eastAsia"/>
                <w:lang w:eastAsia="ko-KR"/>
              </w:rPr>
              <w:t>C</w:t>
            </w:r>
          </w:p>
        </w:tc>
      </w:tr>
      <w:tr w:rsidR="008E1CFB" w:rsidRPr="00B83BC0" w14:paraId="70D445A4"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380F8492" w14:textId="77777777" w:rsidR="008E1CFB" w:rsidRPr="00944C2F" w:rsidRDefault="008E1CFB" w:rsidP="00DD5539">
            <w:pPr>
              <w:pStyle w:val="TableText"/>
            </w:pPr>
            <w:r>
              <w:t>notification</w:t>
            </w:r>
            <w:r>
              <w:rPr>
                <w:rFonts w:eastAsiaTheme="minorEastAsia" w:hint="eastAsia"/>
                <w:lang w:eastAsia="ko-KR"/>
              </w:rPr>
              <w:t>Identifier</w:t>
            </w:r>
          </w:p>
        </w:tc>
        <w:tc>
          <w:tcPr>
            <w:tcW w:w="4252" w:type="dxa"/>
            <w:tcBorders>
              <w:top w:val="single" w:sz="6" w:space="0" w:color="auto"/>
              <w:left w:val="single" w:sz="6" w:space="0" w:color="auto"/>
              <w:bottom w:val="single" w:sz="6" w:space="0" w:color="auto"/>
              <w:right w:val="single" w:sz="6" w:space="0" w:color="auto"/>
            </w:tcBorders>
            <w:vAlign w:val="center"/>
          </w:tcPr>
          <w:p w14:paraId="465DA703" w14:textId="77777777" w:rsidR="008E1CFB" w:rsidRPr="00944C2F" w:rsidRDefault="008E1CFB" w:rsidP="00DD5539">
            <w:pPr>
              <w:pStyle w:val="TableText"/>
            </w:pPr>
            <w:r>
              <w:rPr>
                <w:rFonts w:eastAsiaTheme="minorEastAsia" w:hint="eastAsia"/>
                <w:lang w:eastAsia="ko-KR"/>
              </w:rPr>
              <w:t xml:space="preserve">Echoes the Function Call Identifier </w:t>
            </w:r>
            <w:r>
              <w:rPr>
                <w:rFonts w:eastAsiaTheme="minorEastAsia"/>
                <w:lang w:eastAsia="ko-KR"/>
              </w:rPr>
              <w:t xml:space="preserve">of </w:t>
            </w:r>
            <w:r>
              <w:rPr>
                <w:rFonts w:eastAsiaTheme="minorEastAsia" w:hint="eastAsia"/>
                <w:lang w:eastAsia="ko-KR"/>
              </w:rPr>
              <w:t>the relevant Profile download order or RPM order. This SHALL be present if this function is called in the context of Profile Download and Installation or RPM Download and Execution.</w:t>
            </w:r>
          </w:p>
        </w:tc>
        <w:tc>
          <w:tcPr>
            <w:tcW w:w="1207" w:type="dxa"/>
            <w:tcBorders>
              <w:top w:val="single" w:sz="6" w:space="0" w:color="auto"/>
              <w:left w:val="single" w:sz="6" w:space="0" w:color="auto"/>
              <w:bottom w:val="single" w:sz="6" w:space="0" w:color="auto"/>
              <w:right w:val="single" w:sz="6" w:space="0" w:color="auto"/>
            </w:tcBorders>
            <w:vAlign w:val="center"/>
          </w:tcPr>
          <w:p w14:paraId="11DCECFE" w14:textId="77777777" w:rsidR="008E1CFB" w:rsidRPr="00944C2F" w:rsidRDefault="008E1CFB" w:rsidP="00DD5539">
            <w:pPr>
              <w:pStyle w:val="TableText"/>
            </w:pPr>
            <w:r>
              <w:rPr>
                <w:rFonts w:eastAsiaTheme="minorEastAsia" w:hint="eastAsia"/>
                <w:lang w:eastAsia="ko-KR"/>
              </w:rPr>
              <w:t>String</w:t>
            </w:r>
          </w:p>
        </w:tc>
        <w:tc>
          <w:tcPr>
            <w:tcW w:w="495" w:type="dxa"/>
            <w:tcBorders>
              <w:top w:val="single" w:sz="6" w:space="0" w:color="auto"/>
              <w:left w:val="single" w:sz="6" w:space="0" w:color="auto"/>
              <w:bottom w:val="single" w:sz="6" w:space="0" w:color="auto"/>
              <w:right w:val="single" w:sz="6" w:space="0" w:color="auto"/>
            </w:tcBorders>
            <w:vAlign w:val="center"/>
          </w:tcPr>
          <w:p w14:paraId="637C8A03" w14:textId="77777777" w:rsidR="008E1CFB" w:rsidRPr="00944C2F" w:rsidRDefault="008E1CFB" w:rsidP="00DD5539">
            <w:pPr>
              <w:pStyle w:val="TableText"/>
              <w:jc w:val="center"/>
            </w:pPr>
            <w:r>
              <w:rPr>
                <w:rFonts w:eastAsiaTheme="minorEastAsia" w:hint="eastAsia"/>
                <w:lang w:eastAsia="ko-KR"/>
              </w:rPr>
              <w:t>1</w:t>
            </w:r>
          </w:p>
        </w:tc>
        <w:tc>
          <w:tcPr>
            <w:tcW w:w="654" w:type="dxa"/>
            <w:tcBorders>
              <w:top w:val="single" w:sz="6" w:space="0" w:color="auto"/>
              <w:left w:val="single" w:sz="6" w:space="0" w:color="auto"/>
              <w:bottom w:val="single" w:sz="6" w:space="0" w:color="auto"/>
              <w:right w:val="single" w:sz="4" w:space="0" w:color="auto"/>
            </w:tcBorders>
            <w:vAlign w:val="center"/>
          </w:tcPr>
          <w:p w14:paraId="3BC788B4" w14:textId="77777777" w:rsidR="008E1CFB" w:rsidRPr="00944C2F" w:rsidRDefault="008E1CFB" w:rsidP="00DD5539">
            <w:pPr>
              <w:pStyle w:val="TableText"/>
              <w:jc w:val="center"/>
            </w:pPr>
            <w:r>
              <w:rPr>
                <w:rFonts w:eastAsiaTheme="minorEastAsia" w:hint="eastAsia"/>
                <w:lang w:eastAsia="ko-KR"/>
              </w:rPr>
              <w:t>C</w:t>
            </w:r>
          </w:p>
        </w:tc>
      </w:tr>
      <w:tr w:rsidR="009361FF" w:rsidRPr="00B83BC0" w14:paraId="00F34502"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51401232" w14:textId="77777777" w:rsidR="009361FF" w:rsidRPr="001B7B30" w:rsidRDefault="009361FF" w:rsidP="00913CB0">
            <w:pPr>
              <w:pStyle w:val="TableText"/>
            </w:pPr>
            <w:r w:rsidRPr="001B7B30">
              <w:t>profileType</w:t>
            </w:r>
          </w:p>
        </w:tc>
        <w:tc>
          <w:tcPr>
            <w:tcW w:w="4252" w:type="dxa"/>
            <w:tcBorders>
              <w:top w:val="single" w:sz="6" w:space="0" w:color="auto"/>
              <w:left w:val="single" w:sz="6" w:space="0" w:color="auto"/>
              <w:bottom w:val="single" w:sz="6" w:space="0" w:color="auto"/>
              <w:right w:val="single" w:sz="6" w:space="0" w:color="auto"/>
            </w:tcBorders>
            <w:vAlign w:val="center"/>
          </w:tcPr>
          <w:p w14:paraId="2206E082" w14:textId="5D259372" w:rsidR="009361FF" w:rsidRPr="001B7B30" w:rsidRDefault="009361FF" w:rsidP="00913CB0">
            <w:pPr>
              <w:pStyle w:val="TableText"/>
            </w:pPr>
            <w:r w:rsidRPr="001B7B30">
              <w:t>Identifi</w:t>
            </w:r>
            <w:r>
              <w:t xml:space="preserve">es the </w:t>
            </w:r>
            <w:r w:rsidRPr="001B7B30">
              <w:t xml:space="preserve">Profile </w:t>
            </w:r>
            <w:r>
              <w:t>T</w:t>
            </w:r>
            <w:r w:rsidRPr="001B7B30">
              <w:t>ype to dow</w:t>
            </w:r>
            <w:r>
              <w:t xml:space="preserve">nload </w:t>
            </w:r>
            <w:r w:rsidR="00302EEF">
              <w:t xml:space="preserve">to </w:t>
            </w:r>
            <w:r>
              <w:t>and install in the eUICC.</w:t>
            </w:r>
            <w:r w:rsidR="00944C2F" w:rsidRPr="00CF102B">
              <w:rPr>
                <w:rFonts w:eastAsia="Times New Roman" w:hint="eastAsia"/>
                <w:lang w:eastAsia="ko-KR"/>
              </w:rPr>
              <w:t xml:space="preserve"> This SHALL only be present if this function is called in the context of Profile Download and Installation</w:t>
            </w:r>
            <w:r w:rsidR="00944C2F" w:rsidRPr="00CF102B">
              <w:rPr>
                <w:rFonts w:eastAsia="Times New Roman"/>
                <w:lang w:eastAsia="ko-KR"/>
              </w:rPr>
              <w:t>.</w:t>
            </w:r>
          </w:p>
        </w:tc>
        <w:tc>
          <w:tcPr>
            <w:tcW w:w="1207" w:type="dxa"/>
            <w:tcBorders>
              <w:top w:val="single" w:sz="6" w:space="0" w:color="auto"/>
              <w:left w:val="single" w:sz="6" w:space="0" w:color="auto"/>
              <w:bottom w:val="single" w:sz="6" w:space="0" w:color="auto"/>
              <w:right w:val="single" w:sz="6" w:space="0" w:color="auto"/>
            </w:tcBorders>
            <w:vAlign w:val="center"/>
          </w:tcPr>
          <w:p w14:paraId="7CDF949E" w14:textId="77777777" w:rsidR="009361FF" w:rsidRPr="001B7B30" w:rsidRDefault="009361FF" w:rsidP="00913CB0">
            <w:pPr>
              <w:pStyle w:val="TableText"/>
            </w:pPr>
            <w:r w:rsidRPr="001B7B30">
              <w:t>String</w:t>
            </w:r>
          </w:p>
        </w:tc>
        <w:tc>
          <w:tcPr>
            <w:tcW w:w="495" w:type="dxa"/>
            <w:tcBorders>
              <w:top w:val="single" w:sz="6" w:space="0" w:color="auto"/>
              <w:left w:val="single" w:sz="6" w:space="0" w:color="auto"/>
              <w:bottom w:val="single" w:sz="6" w:space="0" w:color="auto"/>
              <w:right w:val="single" w:sz="6" w:space="0" w:color="auto"/>
            </w:tcBorders>
            <w:vAlign w:val="center"/>
          </w:tcPr>
          <w:p w14:paraId="285576D9" w14:textId="77777777" w:rsidR="009361FF" w:rsidRPr="001B7B30" w:rsidRDefault="009361FF" w:rsidP="00913CB0">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71BD29A3" w14:textId="03EA0127" w:rsidR="009361FF" w:rsidRPr="001B7B30" w:rsidRDefault="00944C2F" w:rsidP="00913CB0">
            <w:pPr>
              <w:pStyle w:val="TableText"/>
              <w:jc w:val="center"/>
            </w:pPr>
            <w:r>
              <w:t>C</w:t>
            </w:r>
          </w:p>
        </w:tc>
      </w:tr>
      <w:tr w:rsidR="009361FF" w:rsidRPr="00B83BC0" w14:paraId="36E3C036"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0FAB1BB2" w14:textId="77777777" w:rsidR="009361FF" w:rsidRPr="001B7B30" w:rsidRDefault="009361FF" w:rsidP="00913CB0">
            <w:pPr>
              <w:pStyle w:val="TableText"/>
            </w:pPr>
            <w:r>
              <w:t>timestamp</w:t>
            </w:r>
          </w:p>
        </w:tc>
        <w:tc>
          <w:tcPr>
            <w:tcW w:w="4252" w:type="dxa"/>
            <w:tcBorders>
              <w:top w:val="single" w:sz="6" w:space="0" w:color="auto"/>
              <w:left w:val="single" w:sz="6" w:space="0" w:color="auto"/>
              <w:bottom w:val="single" w:sz="6" w:space="0" w:color="auto"/>
              <w:right w:val="single" w:sz="6" w:space="0" w:color="auto"/>
            </w:tcBorders>
            <w:vAlign w:val="center"/>
          </w:tcPr>
          <w:p w14:paraId="7D960A1E" w14:textId="5C36F9A4" w:rsidR="00900259" w:rsidRDefault="009361FF" w:rsidP="00900259">
            <w:pPr>
              <w:pStyle w:val="TableText"/>
            </w:pPr>
            <w:r>
              <w:t xml:space="preserve">Indicates </w:t>
            </w:r>
            <w:r w:rsidRPr="001B7B30">
              <w:t>the date/time when th</w:t>
            </w:r>
            <w:r>
              <w:t>e operation has been performed</w:t>
            </w:r>
            <w:r w:rsidR="00900259">
              <w:t xml:space="preserve"> or </w:t>
            </w:r>
            <w:r w:rsidR="00900259" w:rsidRPr="00DE6C23">
              <w:t>when the notification has been received by the SM-DP+</w:t>
            </w:r>
            <w:r w:rsidR="00900259">
              <w:t>.</w:t>
            </w:r>
          </w:p>
          <w:p w14:paraId="32523776" w14:textId="000F0B73" w:rsidR="009361FF" w:rsidRPr="001B7B30" w:rsidRDefault="00900259" w:rsidP="00900259">
            <w:pPr>
              <w:pStyle w:val="TableText"/>
            </w:pPr>
            <w:r>
              <w:t>NOTE: In the latter case, t</w:t>
            </w:r>
            <w:r w:rsidRPr="00DE6C23">
              <w:t>his is not the time when the notification was generated</w:t>
            </w:r>
            <w:r w:rsidR="009361FF">
              <w:t>.</w:t>
            </w:r>
          </w:p>
        </w:tc>
        <w:tc>
          <w:tcPr>
            <w:tcW w:w="1207" w:type="dxa"/>
            <w:tcBorders>
              <w:top w:val="single" w:sz="6" w:space="0" w:color="auto"/>
              <w:left w:val="single" w:sz="6" w:space="0" w:color="auto"/>
              <w:bottom w:val="single" w:sz="6" w:space="0" w:color="auto"/>
              <w:right w:val="single" w:sz="6" w:space="0" w:color="auto"/>
            </w:tcBorders>
            <w:vAlign w:val="center"/>
          </w:tcPr>
          <w:p w14:paraId="172666E6" w14:textId="77777777" w:rsidR="009361FF" w:rsidRPr="001B7B30" w:rsidRDefault="009361FF" w:rsidP="00913CB0">
            <w:pPr>
              <w:pStyle w:val="TableText"/>
            </w:pPr>
            <w:r w:rsidRPr="001B7B30">
              <w:t>DATETIME</w:t>
            </w:r>
          </w:p>
        </w:tc>
        <w:tc>
          <w:tcPr>
            <w:tcW w:w="495" w:type="dxa"/>
            <w:tcBorders>
              <w:top w:val="single" w:sz="6" w:space="0" w:color="auto"/>
              <w:left w:val="single" w:sz="6" w:space="0" w:color="auto"/>
              <w:bottom w:val="single" w:sz="6" w:space="0" w:color="auto"/>
              <w:right w:val="single" w:sz="6" w:space="0" w:color="auto"/>
            </w:tcBorders>
            <w:vAlign w:val="center"/>
          </w:tcPr>
          <w:p w14:paraId="37464A27" w14:textId="77777777" w:rsidR="009361FF" w:rsidRPr="001B7B30" w:rsidRDefault="009361FF" w:rsidP="00913CB0">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1E978C08" w14:textId="77777777" w:rsidR="009361FF" w:rsidRPr="001B7B30" w:rsidRDefault="009361FF" w:rsidP="00913CB0">
            <w:pPr>
              <w:pStyle w:val="TableText"/>
              <w:jc w:val="center"/>
            </w:pPr>
            <w:r w:rsidRPr="001B7B30">
              <w:t>M</w:t>
            </w:r>
          </w:p>
        </w:tc>
      </w:tr>
      <w:tr w:rsidR="009361FF" w:rsidRPr="00B83BC0" w14:paraId="3ED852C5"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5A519F06" w14:textId="433ADCA8" w:rsidR="009361FF" w:rsidRDefault="00900259" w:rsidP="00900259">
            <w:pPr>
              <w:pStyle w:val="TableText"/>
            </w:pPr>
            <w:r>
              <w:t>notificationEvent</w:t>
            </w:r>
          </w:p>
        </w:tc>
        <w:tc>
          <w:tcPr>
            <w:tcW w:w="4252" w:type="dxa"/>
            <w:tcBorders>
              <w:top w:val="single" w:sz="6" w:space="0" w:color="auto"/>
              <w:left w:val="single" w:sz="6" w:space="0" w:color="auto"/>
              <w:bottom w:val="single" w:sz="6" w:space="0" w:color="auto"/>
              <w:right w:val="single" w:sz="6" w:space="0" w:color="auto"/>
            </w:tcBorders>
            <w:vAlign w:val="center"/>
          </w:tcPr>
          <w:p w14:paraId="084E86FE" w14:textId="268D824C" w:rsidR="009361FF" w:rsidRDefault="009361FF" w:rsidP="00913CB0">
            <w:pPr>
              <w:pStyle w:val="TableText"/>
            </w:pPr>
            <w:r>
              <w:t xml:space="preserve">Indicates the step reached within the </w:t>
            </w:r>
            <w:r w:rsidRPr="001B7B30">
              <w:t xml:space="preserve">Profile </w:t>
            </w:r>
            <w:r>
              <w:t>D</w:t>
            </w:r>
            <w:r w:rsidRPr="001B7B30">
              <w:t xml:space="preserve">ownload </w:t>
            </w:r>
            <w:r>
              <w:t xml:space="preserve">and Installation </w:t>
            </w:r>
            <w:r w:rsidR="00900259">
              <w:t xml:space="preserve">or RPM Download </w:t>
            </w:r>
            <w:r>
              <w:t>procedure</w:t>
            </w:r>
            <w:r w:rsidR="00900259">
              <w:t xml:space="preserve"> or the </w:t>
            </w:r>
            <w:r w:rsidR="00900259" w:rsidRPr="002A7219">
              <w:t>Profile Management Operation</w:t>
            </w:r>
            <w:r w:rsidR="00900259">
              <w:t xml:space="preserve"> that was executed</w:t>
            </w:r>
            <w:r>
              <w:t>.</w:t>
            </w:r>
          </w:p>
          <w:p w14:paraId="479D81A2" w14:textId="442FE84E" w:rsidR="009361FF" w:rsidRDefault="009361FF" w:rsidP="00913CB0">
            <w:pPr>
              <w:pStyle w:val="TableText"/>
            </w:pPr>
            <w:r>
              <w:t xml:space="preserve">Defined </w:t>
            </w:r>
            <w:r w:rsidR="00900259">
              <w:t>events</w:t>
            </w:r>
            <w:r>
              <w:t xml:space="preserve"> are</w:t>
            </w:r>
            <w:r w:rsidRPr="00EA3172">
              <w:rPr>
                <w:vertAlign w:val="superscript"/>
              </w:rPr>
              <w:t xml:space="preserve"> (1)</w:t>
            </w:r>
            <w:r>
              <w:t>:</w:t>
            </w:r>
          </w:p>
          <w:p w14:paraId="00830902" w14:textId="71A0055D" w:rsidR="009361FF" w:rsidRDefault="009361FF" w:rsidP="00913CB0">
            <w:pPr>
              <w:pStyle w:val="TableText"/>
            </w:pPr>
            <w:r>
              <w:t xml:space="preserve">1 -&gt; Eligibility </w:t>
            </w:r>
            <w:r w:rsidR="00B379B7">
              <w:t xml:space="preserve">and </w:t>
            </w:r>
            <w:r w:rsidR="00FA1F65">
              <w:t>attemp</w:t>
            </w:r>
            <w:r w:rsidR="0066750E">
              <w:t>t</w:t>
            </w:r>
            <w:r w:rsidR="00FA1F65">
              <w:t xml:space="preserve"> </w:t>
            </w:r>
            <w:r w:rsidR="00B379B7">
              <w:t xml:space="preserve">limit </w:t>
            </w:r>
            <w:r>
              <w:t>check</w:t>
            </w:r>
          </w:p>
          <w:p w14:paraId="3DFD4D72" w14:textId="065AB7CD" w:rsidR="009361FF" w:rsidRDefault="009361FF" w:rsidP="00913CB0">
            <w:pPr>
              <w:pStyle w:val="TableText"/>
            </w:pPr>
            <w:r>
              <w:t xml:space="preserve">2 -&gt; </w:t>
            </w:r>
            <w:r w:rsidR="007B0907">
              <w:t>Confirmation Failure</w:t>
            </w:r>
          </w:p>
          <w:p w14:paraId="3990DF57" w14:textId="693C8052" w:rsidR="009361FF" w:rsidRDefault="009361FF" w:rsidP="00913CB0">
            <w:pPr>
              <w:pStyle w:val="TableText"/>
            </w:pPr>
            <w:r>
              <w:t>3 -&gt; BPP download</w:t>
            </w:r>
            <w:r w:rsidR="00944C2F" w:rsidRPr="00CF102B">
              <w:rPr>
                <w:rFonts w:eastAsia="Times New Roman" w:hint="eastAsia"/>
                <w:lang w:eastAsia="ko-KR"/>
              </w:rPr>
              <w:t xml:space="preserve"> or RPM download</w:t>
            </w:r>
          </w:p>
          <w:p w14:paraId="7DF979D2" w14:textId="7CC36344" w:rsidR="009361FF" w:rsidRPr="00CF102B" w:rsidRDefault="009361FF" w:rsidP="00900259">
            <w:pPr>
              <w:pStyle w:val="TableText"/>
              <w:rPr>
                <w:rFonts w:eastAsia="Times New Roman"/>
                <w:lang w:eastAsia="ko-KR"/>
              </w:rPr>
            </w:pPr>
            <w:r>
              <w:t>4 -&gt; BPP installation</w:t>
            </w:r>
            <w:r w:rsidR="00944C2F" w:rsidRPr="00CF102B">
              <w:rPr>
                <w:rFonts w:eastAsia="Times New Roman" w:hint="eastAsia"/>
                <w:lang w:eastAsia="ko-KR"/>
              </w:rPr>
              <w:t xml:space="preserve"> or RPM </w:t>
            </w:r>
            <w:r w:rsidR="00944C2F" w:rsidRPr="00CF102B">
              <w:rPr>
                <w:rFonts w:eastAsia="Times New Roman"/>
                <w:lang w:eastAsia="ko-KR"/>
              </w:rPr>
              <w:t>execution</w:t>
            </w:r>
            <w:r w:rsidR="00910219">
              <w:rPr>
                <w:rFonts w:eastAsia="Times New Roman"/>
                <w:lang w:eastAsia="ko-KR"/>
              </w:rPr>
              <w:t xml:space="preserve"> </w:t>
            </w:r>
            <w:r w:rsidR="00910219">
              <w:rPr>
                <w:vertAlign w:val="superscript"/>
              </w:rPr>
              <w:t>(3)</w:t>
            </w:r>
          </w:p>
          <w:p w14:paraId="3E90A50E" w14:textId="77777777" w:rsidR="00900259" w:rsidRDefault="00900259" w:rsidP="00900259">
            <w:pPr>
              <w:pStyle w:val="TableText"/>
            </w:pPr>
            <w:r>
              <w:t>5 -&gt; notificationInstall</w:t>
            </w:r>
            <w:bookmarkStart w:id="2213" w:name="_Hlk494275364"/>
            <w:r>
              <w:t xml:space="preserve"> </w:t>
            </w:r>
            <w:r w:rsidRPr="00B13DD1">
              <w:rPr>
                <w:vertAlign w:val="superscript"/>
              </w:rPr>
              <w:t>(2)</w:t>
            </w:r>
            <w:bookmarkEnd w:id="2213"/>
          </w:p>
          <w:p w14:paraId="4E18D610" w14:textId="5E3A3EC9" w:rsidR="00900259" w:rsidRDefault="00900259" w:rsidP="00900259">
            <w:pPr>
              <w:pStyle w:val="TableText"/>
            </w:pPr>
            <w:r>
              <w:t xml:space="preserve">6 -&gt; notificationLocalEnable </w:t>
            </w:r>
            <w:r w:rsidRPr="00DE7299">
              <w:rPr>
                <w:vertAlign w:val="superscript"/>
              </w:rPr>
              <w:t>(2)</w:t>
            </w:r>
            <w:r w:rsidR="00910219">
              <w:rPr>
                <w:vertAlign w:val="superscript"/>
              </w:rPr>
              <w:t xml:space="preserve"> (4)</w:t>
            </w:r>
          </w:p>
          <w:p w14:paraId="29D904B2" w14:textId="587DFF8D" w:rsidR="00900259" w:rsidRDefault="00900259" w:rsidP="00900259">
            <w:pPr>
              <w:pStyle w:val="TableText"/>
            </w:pPr>
            <w:r>
              <w:t xml:space="preserve">7 -&gt; notificationLocalDisable </w:t>
            </w:r>
            <w:r w:rsidRPr="00DE7299">
              <w:rPr>
                <w:vertAlign w:val="superscript"/>
              </w:rPr>
              <w:t>(2)</w:t>
            </w:r>
            <w:r w:rsidR="00910219">
              <w:rPr>
                <w:vertAlign w:val="superscript"/>
              </w:rPr>
              <w:t xml:space="preserve"> (4)</w:t>
            </w:r>
          </w:p>
          <w:p w14:paraId="0595F530" w14:textId="0D816147" w:rsidR="00900259" w:rsidRDefault="00900259" w:rsidP="00900259">
            <w:pPr>
              <w:pStyle w:val="TableText"/>
            </w:pPr>
            <w:r>
              <w:t xml:space="preserve">8 -&gt; notificationLocalDelete </w:t>
            </w:r>
            <w:r w:rsidRPr="00DE7299">
              <w:rPr>
                <w:vertAlign w:val="superscript"/>
              </w:rPr>
              <w:t>(2)</w:t>
            </w:r>
            <w:r w:rsidR="00910219">
              <w:rPr>
                <w:vertAlign w:val="superscript"/>
              </w:rPr>
              <w:t xml:space="preserve"> (4)</w:t>
            </w:r>
          </w:p>
          <w:p w14:paraId="64EBE1B7" w14:textId="7CF90AC2" w:rsidR="00900259" w:rsidRDefault="00900259" w:rsidP="00900259">
            <w:pPr>
              <w:pStyle w:val="TableText"/>
            </w:pPr>
            <w:r>
              <w:t>9 -&gt; notification</w:t>
            </w:r>
            <w:bookmarkStart w:id="2214" w:name="_Hlk494276730"/>
            <w:r>
              <w:t>Rpm</w:t>
            </w:r>
            <w:bookmarkEnd w:id="2214"/>
            <w:r>
              <w:t xml:space="preserve">Enable </w:t>
            </w:r>
            <w:r w:rsidRPr="00DE7299">
              <w:rPr>
                <w:vertAlign w:val="superscript"/>
              </w:rPr>
              <w:t>(2)</w:t>
            </w:r>
            <w:r w:rsidR="00910219">
              <w:rPr>
                <w:vertAlign w:val="superscript"/>
              </w:rPr>
              <w:t xml:space="preserve"> (4)</w:t>
            </w:r>
          </w:p>
          <w:p w14:paraId="483F1AEC" w14:textId="73A79E91" w:rsidR="00900259" w:rsidRDefault="00900259" w:rsidP="00900259">
            <w:pPr>
              <w:pStyle w:val="TableText"/>
            </w:pPr>
            <w:r>
              <w:t xml:space="preserve">10 -&gt; notificationRpmDisable </w:t>
            </w:r>
            <w:r w:rsidRPr="00DE7299">
              <w:rPr>
                <w:vertAlign w:val="superscript"/>
              </w:rPr>
              <w:t>(2)</w:t>
            </w:r>
            <w:r w:rsidR="00910219">
              <w:rPr>
                <w:vertAlign w:val="superscript"/>
              </w:rPr>
              <w:t xml:space="preserve"> (4)</w:t>
            </w:r>
          </w:p>
          <w:p w14:paraId="6F156A41" w14:textId="6159F6DC" w:rsidR="00854D08" w:rsidRPr="00BD45AD" w:rsidRDefault="00900259" w:rsidP="00854D08">
            <w:pPr>
              <w:pStyle w:val="TableText"/>
            </w:pPr>
            <w:r>
              <w:t xml:space="preserve">11 -&gt; notificationRpmDelete </w:t>
            </w:r>
            <w:r w:rsidRPr="00DE7299">
              <w:rPr>
                <w:vertAlign w:val="superscript"/>
              </w:rPr>
              <w:t>(2)</w:t>
            </w:r>
            <w:r w:rsidR="00910219">
              <w:rPr>
                <w:vertAlign w:val="superscript"/>
              </w:rPr>
              <w:t xml:space="preserve"> (4)</w:t>
            </w:r>
          </w:p>
          <w:p w14:paraId="239A358D" w14:textId="77777777" w:rsidR="00854D08" w:rsidRDefault="00854D08" w:rsidP="00854D08">
            <w:pPr>
              <w:pStyle w:val="TableText"/>
            </w:pPr>
            <w:r>
              <w:t>12 -&gt; Device Change request</w:t>
            </w:r>
          </w:p>
          <w:p w14:paraId="6E053876" w14:textId="77777777" w:rsidR="00854D08" w:rsidRDefault="00854D08" w:rsidP="00854D08">
            <w:pPr>
              <w:pStyle w:val="TableText"/>
            </w:pPr>
            <w:r>
              <w:t>13 -&gt; Device Change confirmation</w:t>
            </w:r>
          </w:p>
          <w:p w14:paraId="595409B1" w14:textId="77777777" w:rsidR="00854D08" w:rsidRDefault="00854D08" w:rsidP="00854D08">
            <w:pPr>
              <w:pStyle w:val="TableText"/>
              <w:rPr>
                <w:rFonts w:eastAsiaTheme="minorEastAsia"/>
                <w:lang w:eastAsia="ko-KR"/>
              </w:rPr>
            </w:pPr>
            <w:r>
              <w:rPr>
                <w:rFonts w:eastAsiaTheme="minorEastAsia" w:hint="eastAsia"/>
                <w:lang w:eastAsia="ko-KR"/>
              </w:rPr>
              <w:t xml:space="preserve">14 -&gt; </w:t>
            </w:r>
            <w:r>
              <w:rPr>
                <w:rFonts w:eastAsiaTheme="minorEastAsia"/>
                <w:lang w:eastAsia="ko-KR"/>
              </w:rPr>
              <w:t>Device Change confirmation failure</w:t>
            </w:r>
          </w:p>
          <w:p w14:paraId="05D4D225" w14:textId="0804AAD7" w:rsidR="00900259" w:rsidRPr="001B7B30" w:rsidRDefault="00854D08" w:rsidP="00854D08">
            <w:pPr>
              <w:pStyle w:val="TableText"/>
            </w:pPr>
            <w:r>
              <w:t>15 -&gt; Profile preparation for Device Change</w:t>
            </w:r>
          </w:p>
        </w:tc>
        <w:tc>
          <w:tcPr>
            <w:tcW w:w="1207" w:type="dxa"/>
            <w:tcBorders>
              <w:top w:val="single" w:sz="6" w:space="0" w:color="auto"/>
              <w:left w:val="single" w:sz="6" w:space="0" w:color="auto"/>
              <w:bottom w:val="single" w:sz="6" w:space="0" w:color="auto"/>
              <w:right w:val="single" w:sz="6" w:space="0" w:color="auto"/>
            </w:tcBorders>
            <w:vAlign w:val="center"/>
          </w:tcPr>
          <w:p w14:paraId="508E7822" w14:textId="77777777" w:rsidR="009361FF" w:rsidRPr="001B7B30" w:rsidRDefault="009361FF" w:rsidP="00913CB0">
            <w:pPr>
              <w:pStyle w:val="TableText"/>
            </w:pPr>
            <w:r>
              <w:t>INTEGER</w:t>
            </w:r>
          </w:p>
        </w:tc>
        <w:tc>
          <w:tcPr>
            <w:tcW w:w="495" w:type="dxa"/>
            <w:tcBorders>
              <w:top w:val="single" w:sz="6" w:space="0" w:color="auto"/>
              <w:left w:val="single" w:sz="6" w:space="0" w:color="auto"/>
              <w:bottom w:val="single" w:sz="6" w:space="0" w:color="auto"/>
              <w:right w:val="single" w:sz="6" w:space="0" w:color="auto"/>
            </w:tcBorders>
            <w:vAlign w:val="center"/>
          </w:tcPr>
          <w:p w14:paraId="04A38E04" w14:textId="77777777" w:rsidR="009361FF" w:rsidRPr="001B7B30" w:rsidRDefault="009361FF" w:rsidP="00913CB0">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118BE4E1" w14:textId="77777777" w:rsidR="009361FF" w:rsidRPr="001B7B30" w:rsidRDefault="009361FF" w:rsidP="00913CB0">
            <w:pPr>
              <w:pStyle w:val="TableText"/>
              <w:jc w:val="center"/>
            </w:pPr>
            <w:r>
              <w:t>M</w:t>
            </w:r>
          </w:p>
        </w:tc>
      </w:tr>
      <w:tr w:rsidR="009361FF" w:rsidRPr="00B83BC0" w14:paraId="31F6F30D"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0BEC30E7" w14:textId="6EC4153F" w:rsidR="009361FF" w:rsidRDefault="00900259" w:rsidP="00900259">
            <w:pPr>
              <w:pStyle w:val="TableText"/>
            </w:pPr>
            <w:r>
              <w:t>notificationEventStatus</w:t>
            </w:r>
          </w:p>
        </w:tc>
        <w:tc>
          <w:tcPr>
            <w:tcW w:w="4252" w:type="dxa"/>
            <w:tcBorders>
              <w:top w:val="single" w:sz="6" w:space="0" w:color="auto"/>
              <w:left w:val="single" w:sz="6" w:space="0" w:color="auto"/>
              <w:bottom w:val="single" w:sz="6" w:space="0" w:color="auto"/>
              <w:right w:val="single" w:sz="6" w:space="0" w:color="auto"/>
            </w:tcBorders>
            <w:vAlign w:val="center"/>
          </w:tcPr>
          <w:p w14:paraId="7F1CBF84" w14:textId="7370014D" w:rsidR="009361FF" w:rsidRDefault="009361FF" w:rsidP="00913CB0">
            <w:pPr>
              <w:pStyle w:val="TableText"/>
            </w:pPr>
            <w:r>
              <w:t xml:space="preserve">Indicates the status after the execution of the notification </w:t>
            </w:r>
            <w:r w:rsidR="00900259">
              <w:t>event</w:t>
            </w:r>
            <w:r>
              <w:t>.</w:t>
            </w:r>
          </w:p>
          <w:p w14:paraId="6F522418" w14:textId="2DF7AA64" w:rsidR="009361FF" w:rsidRDefault="009361FF" w:rsidP="00A34661">
            <w:pPr>
              <w:pStyle w:val="TableText"/>
            </w:pPr>
            <w:r>
              <w:t>The Execution</w:t>
            </w:r>
            <w:r w:rsidRPr="001B7B30">
              <w:t>Status type is re-used to specify the result of processing of the operation</w:t>
            </w:r>
            <w:r>
              <w:t xml:space="preserve"> related to the notification </w:t>
            </w:r>
            <w:r w:rsidR="00A34661">
              <w:t xml:space="preserve">event </w:t>
            </w:r>
            <w:r w:rsidRPr="00082C22">
              <w:t xml:space="preserve">(Executed-Success, </w:t>
            </w:r>
            <w:r>
              <w:t>Failed</w:t>
            </w:r>
            <w:r w:rsidRPr="00082C22">
              <w:t>)</w:t>
            </w:r>
            <w:r w:rsidRPr="001B7B30">
              <w:t>, and optionally to provide information on any encountered problem (status code, data/object that causes the status code, and message to provide textual and human readable explanation of the status code).</w:t>
            </w:r>
          </w:p>
          <w:p w14:paraId="0CEC349A" w14:textId="5C7A34D3" w:rsidR="00A34661" w:rsidRPr="001B7B30" w:rsidRDefault="00A34661">
            <w:pPr>
              <w:pStyle w:val="TableText"/>
            </w:pPr>
            <w:r>
              <w:t xml:space="preserve">This field SHALL be absent for </w:t>
            </w:r>
            <w:r w:rsidR="00910219">
              <w:t>certain operations, see NOTE 3</w:t>
            </w:r>
            <w:r>
              <w:t>.</w:t>
            </w:r>
          </w:p>
        </w:tc>
        <w:tc>
          <w:tcPr>
            <w:tcW w:w="1207" w:type="dxa"/>
            <w:tcBorders>
              <w:top w:val="single" w:sz="6" w:space="0" w:color="auto"/>
              <w:left w:val="single" w:sz="6" w:space="0" w:color="auto"/>
              <w:bottom w:val="single" w:sz="6" w:space="0" w:color="auto"/>
              <w:right w:val="single" w:sz="6" w:space="0" w:color="auto"/>
            </w:tcBorders>
            <w:vAlign w:val="center"/>
          </w:tcPr>
          <w:p w14:paraId="5CAA9EFB" w14:textId="77777777" w:rsidR="009361FF" w:rsidRPr="001B7B30" w:rsidRDefault="009361FF" w:rsidP="00913CB0">
            <w:pPr>
              <w:pStyle w:val="TableText"/>
            </w:pPr>
            <w:r w:rsidRPr="00082C22">
              <w:t>ExecutionStatus</w:t>
            </w:r>
          </w:p>
        </w:tc>
        <w:tc>
          <w:tcPr>
            <w:tcW w:w="495" w:type="dxa"/>
            <w:tcBorders>
              <w:top w:val="single" w:sz="6" w:space="0" w:color="auto"/>
              <w:left w:val="single" w:sz="6" w:space="0" w:color="auto"/>
              <w:bottom w:val="single" w:sz="6" w:space="0" w:color="auto"/>
              <w:right w:val="single" w:sz="6" w:space="0" w:color="auto"/>
            </w:tcBorders>
            <w:vAlign w:val="center"/>
          </w:tcPr>
          <w:p w14:paraId="18A1F561" w14:textId="77777777" w:rsidR="009361FF" w:rsidRPr="001B7B30" w:rsidRDefault="009361FF" w:rsidP="00913CB0">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184F36D3" w14:textId="5749742B" w:rsidR="009361FF" w:rsidRPr="001B7B30" w:rsidRDefault="00A34661" w:rsidP="00913CB0">
            <w:pPr>
              <w:pStyle w:val="TableText"/>
              <w:jc w:val="center"/>
            </w:pPr>
            <w:r>
              <w:t>C</w:t>
            </w:r>
          </w:p>
        </w:tc>
      </w:tr>
      <w:tr w:rsidR="009361FF" w:rsidRPr="00B83BC0" w14:paraId="6B9FFB88"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69D70E9D" w14:textId="77777777" w:rsidR="009361FF" w:rsidRDefault="009361FF" w:rsidP="00913CB0">
            <w:pPr>
              <w:pStyle w:val="TableText"/>
            </w:pPr>
            <w:r w:rsidRPr="00030F73">
              <w:t>result</w:t>
            </w:r>
            <w:r>
              <w:t>Data</w:t>
            </w:r>
          </w:p>
        </w:tc>
        <w:tc>
          <w:tcPr>
            <w:tcW w:w="4252" w:type="dxa"/>
            <w:tcBorders>
              <w:top w:val="single" w:sz="6" w:space="0" w:color="auto"/>
              <w:left w:val="single" w:sz="6" w:space="0" w:color="auto"/>
              <w:bottom w:val="single" w:sz="6" w:space="0" w:color="auto"/>
              <w:right w:val="single" w:sz="6" w:space="0" w:color="auto"/>
            </w:tcBorders>
            <w:vAlign w:val="center"/>
          </w:tcPr>
          <w:p w14:paraId="7A589584" w14:textId="6B691FAB" w:rsidR="009361FF" w:rsidRDefault="009361FF" w:rsidP="00913CB0">
            <w:pPr>
              <w:pStyle w:val="TableText"/>
            </w:pPr>
            <w:r w:rsidRPr="00030F73">
              <w:t xml:space="preserve">The </w:t>
            </w:r>
            <w:r>
              <w:t>finalResult data object</w:t>
            </w:r>
            <w:r w:rsidRPr="00030F73">
              <w:t xml:space="preserve"> as contained in the ProfileInstallationRe</w:t>
            </w:r>
            <w:r>
              <w:t>sul</w:t>
            </w:r>
            <w:r w:rsidRPr="00030F73">
              <w:t>t</w:t>
            </w:r>
            <w:r w:rsidR="00944C2F" w:rsidRPr="00CF102B">
              <w:rPr>
                <w:rFonts w:eastAsia="Times New Roman" w:hint="eastAsia"/>
                <w:lang w:eastAsia="ko-KR"/>
              </w:rPr>
              <w:t xml:space="preserve"> or </w:t>
            </w:r>
            <w:r w:rsidR="00E7259F" w:rsidRPr="00CF102B">
              <w:rPr>
                <w:rFonts w:eastAsia="Times New Roman"/>
                <w:lang w:eastAsia="ko-KR"/>
              </w:rPr>
              <w:t>Load</w:t>
            </w:r>
            <w:r w:rsidR="00944C2F" w:rsidRPr="00CF102B">
              <w:rPr>
                <w:rFonts w:eastAsia="Times New Roman" w:hint="eastAsia"/>
                <w:lang w:eastAsia="ko-KR"/>
              </w:rPr>
              <w:t>RpmPackageResult</w:t>
            </w:r>
            <w:r w:rsidRPr="00030F73">
              <w:t>, when received from the eUICC</w:t>
            </w:r>
            <w:r w:rsidR="007A7A8B">
              <w:t>.</w:t>
            </w:r>
          </w:p>
        </w:tc>
        <w:tc>
          <w:tcPr>
            <w:tcW w:w="1207" w:type="dxa"/>
            <w:tcBorders>
              <w:top w:val="single" w:sz="6" w:space="0" w:color="auto"/>
              <w:left w:val="single" w:sz="6" w:space="0" w:color="auto"/>
              <w:bottom w:val="single" w:sz="6" w:space="0" w:color="auto"/>
              <w:right w:val="single" w:sz="6" w:space="0" w:color="auto"/>
            </w:tcBorders>
            <w:vAlign w:val="center"/>
          </w:tcPr>
          <w:p w14:paraId="336CEC27" w14:textId="77777777" w:rsidR="009361FF" w:rsidRPr="00082C22" w:rsidRDefault="009361FF" w:rsidP="00913CB0">
            <w:pPr>
              <w:pStyle w:val="TableText"/>
            </w:pPr>
            <w:r>
              <w:t>Binary</w:t>
            </w:r>
          </w:p>
        </w:tc>
        <w:tc>
          <w:tcPr>
            <w:tcW w:w="495" w:type="dxa"/>
            <w:tcBorders>
              <w:top w:val="single" w:sz="6" w:space="0" w:color="auto"/>
              <w:left w:val="single" w:sz="6" w:space="0" w:color="auto"/>
              <w:bottom w:val="single" w:sz="6" w:space="0" w:color="auto"/>
              <w:right w:val="single" w:sz="6" w:space="0" w:color="auto"/>
            </w:tcBorders>
            <w:vAlign w:val="center"/>
          </w:tcPr>
          <w:p w14:paraId="74AC701A" w14:textId="77777777" w:rsidR="009361FF" w:rsidRDefault="009361FF" w:rsidP="00913CB0">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165590C8" w14:textId="77777777" w:rsidR="009361FF" w:rsidRDefault="009361FF" w:rsidP="00913CB0">
            <w:pPr>
              <w:pStyle w:val="TableText"/>
              <w:jc w:val="center"/>
            </w:pPr>
            <w:r>
              <w:t>C</w:t>
            </w:r>
          </w:p>
        </w:tc>
      </w:tr>
      <w:tr w:rsidR="009361FF" w:rsidRPr="00B83BC0" w14:paraId="48C14E98" w14:textId="77777777" w:rsidTr="00BD45AD">
        <w:trPr>
          <w:trHeight w:val="282"/>
        </w:trPr>
        <w:tc>
          <w:tcPr>
            <w:tcW w:w="9297" w:type="dxa"/>
            <w:gridSpan w:val="5"/>
            <w:tcBorders>
              <w:top w:val="single" w:sz="6" w:space="0" w:color="auto"/>
              <w:left w:val="single" w:sz="4" w:space="0" w:color="auto"/>
              <w:bottom w:val="single" w:sz="6" w:space="0" w:color="auto"/>
              <w:right w:val="single" w:sz="4" w:space="0" w:color="auto"/>
            </w:tcBorders>
            <w:vAlign w:val="center"/>
          </w:tcPr>
          <w:p w14:paraId="63FEF74C" w14:textId="10EB7A23" w:rsidR="009361FF" w:rsidRDefault="009361FF" w:rsidP="00A34661">
            <w:pPr>
              <w:pStyle w:val="TableText"/>
            </w:pPr>
            <w:r>
              <w:t xml:space="preserve">NOTE 1: This specification reserves values from </w:t>
            </w:r>
            <w:r w:rsidR="00760928">
              <w:t>1</w:t>
            </w:r>
            <w:r w:rsidR="00854D08">
              <w:t>6</w:t>
            </w:r>
            <w:r w:rsidR="00760928">
              <w:t xml:space="preserve"> </w:t>
            </w:r>
            <w:r>
              <w:t xml:space="preserve">to 99 for future use. The Operator and the SM-DP+, based on agreed behaviour, MAY define additional custom notification </w:t>
            </w:r>
            <w:r w:rsidR="00A34661">
              <w:t>events</w:t>
            </w:r>
            <w:r>
              <w:t>. In that case, values &gt;=100 SHALL be used.</w:t>
            </w:r>
          </w:p>
          <w:p w14:paraId="39EE4322" w14:textId="77777777" w:rsidR="00A34661" w:rsidRDefault="00A34661" w:rsidP="00A34661">
            <w:pPr>
              <w:pStyle w:val="TableText"/>
            </w:pPr>
            <w:r>
              <w:t>NOTE 2: As on ES9+ these events are provided in a BIT STRING starting with bit 0, they have to be remapped to the given integer values.</w:t>
            </w:r>
          </w:p>
          <w:p w14:paraId="7B1825D5" w14:textId="4611B417" w:rsidR="00910219" w:rsidRDefault="00910219" w:rsidP="00910219">
            <w:pPr>
              <w:pStyle w:val="TableText"/>
            </w:pPr>
            <w:r>
              <w:t xml:space="preserve">NOTE 3: when notificationEvent indicates </w:t>
            </w:r>
            <w:r w:rsidR="00486D50">
              <w:t>'</w:t>
            </w:r>
            <w:r>
              <w:rPr>
                <w:rFonts w:eastAsia="Times New Roman" w:hint="eastAsia"/>
                <w:lang w:eastAsia="ko-KR"/>
              </w:rPr>
              <w:t xml:space="preserve">RPM </w:t>
            </w:r>
            <w:r>
              <w:rPr>
                <w:rFonts w:eastAsia="Times New Roman"/>
                <w:lang w:eastAsia="ko-KR"/>
              </w:rPr>
              <w:t>execution</w:t>
            </w:r>
            <w:r w:rsidR="00486D50">
              <w:rPr>
                <w:rFonts w:eastAsia="Times New Roman"/>
                <w:lang w:eastAsia="ko-KR"/>
              </w:rPr>
              <w:t>'</w:t>
            </w:r>
            <w:r>
              <w:rPr>
                <w:rFonts w:eastAsia="Times New Roman"/>
                <w:lang w:eastAsia="ko-KR"/>
              </w:rPr>
              <w:t xml:space="preserve">, the </w:t>
            </w:r>
            <w:r>
              <w:t>notificationEventStatus SHALL be:</w:t>
            </w:r>
          </w:p>
          <w:p w14:paraId="687062B9" w14:textId="62F39D86" w:rsidR="00910219" w:rsidRDefault="00910219" w:rsidP="00796894">
            <w:pPr>
              <w:pStyle w:val="TableText"/>
              <w:numPr>
                <w:ilvl w:val="0"/>
                <w:numId w:val="386"/>
              </w:numPr>
            </w:pPr>
            <w:r>
              <w:t>'Executed-Success' if all RPM commands in the corresponding RPMPackage have been executed successfully.</w:t>
            </w:r>
          </w:p>
          <w:p w14:paraId="3A884746" w14:textId="532130E7" w:rsidR="00910219" w:rsidRDefault="00910219" w:rsidP="00796894">
            <w:pPr>
              <w:pStyle w:val="TableText"/>
              <w:numPr>
                <w:ilvl w:val="0"/>
                <w:numId w:val="386"/>
              </w:numPr>
            </w:pPr>
            <w:r>
              <w:t>Otherwise, 'Failed', with a Status Code as specified in Table 32c.</w:t>
            </w:r>
          </w:p>
          <w:p w14:paraId="7381770E" w14:textId="192309C5" w:rsidR="00910219" w:rsidRPr="001B7B30" w:rsidRDefault="00910219" w:rsidP="00910219">
            <w:pPr>
              <w:pStyle w:val="TableText"/>
            </w:pPr>
            <w:r>
              <w:t>NOTE 4: notificationEventStatus SHALL NOT be sent for notificationEvent values 6 to 11.</w:t>
            </w:r>
          </w:p>
        </w:tc>
      </w:tr>
    </w:tbl>
    <w:p w14:paraId="1B754F1C" w14:textId="3AD91971" w:rsidR="00824C6E" w:rsidRDefault="00824C6E" w:rsidP="00640609">
      <w:pPr>
        <w:pStyle w:val="TableCaption"/>
        <w:numPr>
          <w:ilvl w:val="0"/>
          <w:numId w:val="0"/>
        </w:numPr>
        <w:rPr>
          <w:lang w:val="en-US"/>
        </w:rPr>
      </w:pPr>
      <w:r>
        <w:rPr>
          <w:lang w:val="en-US"/>
        </w:rPr>
        <w:t xml:space="preserve">Table 32a: </w:t>
      </w:r>
      <w:r w:rsidR="00760928" w:rsidRPr="00824C6E">
        <w:rPr>
          <w:lang w:val="en-US"/>
        </w:rPr>
        <w:t>Handle</w:t>
      </w:r>
      <w:r w:rsidR="00760928">
        <w:rPr>
          <w:lang w:val="en-US"/>
        </w:rPr>
        <w:t xml:space="preserve">Notification </w:t>
      </w:r>
      <w:r>
        <w:rPr>
          <w:lang w:val="en-US"/>
        </w:rPr>
        <w:t>Additional Input</w:t>
      </w:r>
      <w:r w:rsidRPr="00824C6E">
        <w:rPr>
          <w:lang w:val="en-US"/>
        </w:rPr>
        <w:t xml:space="preserve"> </w:t>
      </w:r>
      <w:r>
        <w:rPr>
          <w:lang w:val="en-US"/>
        </w:rPr>
        <w:t>Data</w:t>
      </w:r>
    </w:p>
    <w:p w14:paraId="6BA6C737" w14:textId="5CA207E6" w:rsidR="00910BF9" w:rsidRDefault="00910BF9" w:rsidP="00910BF9">
      <w:pPr>
        <w:pStyle w:val="NormalParagraph"/>
      </w:pPr>
      <w:r>
        <w:t xml:space="preserve">The following table provides the mapping between the cancel session reason received within the ES9+.CancelSession and the status code that SHALL be set in the </w:t>
      </w:r>
      <w:r w:rsidR="00A34661">
        <w:t xml:space="preserve">notificationEventStatus </w:t>
      </w:r>
      <w:r>
        <w:t>input data.</w:t>
      </w: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521"/>
        <w:gridCol w:w="3830"/>
      </w:tblGrid>
      <w:tr w:rsidR="00910BF9" w:rsidRPr="00B83BC0" w14:paraId="502E51CD" w14:textId="77777777" w:rsidTr="00214D5F">
        <w:trPr>
          <w:trHeight w:val="342"/>
        </w:trPr>
        <w:tc>
          <w:tcPr>
            <w:tcW w:w="5521"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7835825C" w14:textId="4F15F558" w:rsidR="00910BF9" w:rsidRPr="00B83BC0" w:rsidRDefault="00910BF9" w:rsidP="006A22BE">
            <w:pPr>
              <w:pStyle w:val="TableHeader"/>
            </w:pPr>
            <w:r>
              <w:t xml:space="preserve">Cancel </w:t>
            </w:r>
            <w:r w:rsidR="00214D5F">
              <w:t xml:space="preserve">session </w:t>
            </w:r>
            <w:r>
              <w:t>reason</w:t>
            </w:r>
          </w:p>
        </w:tc>
        <w:tc>
          <w:tcPr>
            <w:tcW w:w="383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7D70D84" w14:textId="77777777" w:rsidR="00910BF9" w:rsidRPr="00B83BC0" w:rsidRDefault="00910BF9" w:rsidP="00CA670D">
            <w:pPr>
              <w:pStyle w:val="TableHeader"/>
            </w:pPr>
            <w:r>
              <w:t>Status code</w:t>
            </w:r>
          </w:p>
        </w:tc>
      </w:tr>
      <w:tr w:rsidR="00910BF9" w:rsidRPr="00B83BC0" w14:paraId="6B8F013B" w14:textId="77777777" w:rsidTr="00214D5F">
        <w:trPr>
          <w:trHeight w:val="282"/>
        </w:trPr>
        <w:tc>
          <w:tcPr>
            <w:tcW w:w="5521" w:type="dxa"/>
            <w:tcBorders>
              <w:top w:val="single" w:sz="6" w:space="0" w:color="auto"/>
              <w:left w:val="single" w:sz="4" w:space="0" w:color="auto"/>
              <w:bottom w:val="single" w:sz="6" w:space="0" w:color="auto"/>
              <w:right w:val="single" w:sz="6" w:space="0" w:color="auto"/>
            </w:tcBorders>
            <w:vAlign w:val="center"/>
          </w:tcPr>
          <w:p w14:paraId="1C04FEF1" w14:textId="77777777" w:rsidR="00910BF9" w:rsidRPr="001B7B30" w:rsidRDefault="00910BF9" w:rsidP="00CA670D">
            <w:pPr>
              <w:pStyle w:val="TableText"/>
            </w:pPr>
            <w:r w:rsidRPr="00867337">
              <w:t xml:space="preserve">endUserRejection(0) </w:t>
            </w:r>
          </w:p>
        </w:tc>
        <w:tc>
          <w:tcPr>
            <w:tcW w:w="3830" w:type="dxa"/>
            <w:tcBorders>
              <w:top w:val="single" w:sz="6" w:space="0" w:color="auto"/>
              <w:left w:val="single" w:sz="6" w:space="0" w:color="auto"/>
              <w:bottom w:val="single" w:sz="6" w:space="0" w:color="auto"/>
              <w:right w:val="single" w:sz="6" w:space="0" w:color="auto"/>
            </w:tcBorders>
            <w:vAlign w:val="center"/>
          </w:tcPr>
          <w:p w14:paraId="06B51263" w14:textId="77777777" w:rsidR="00910BF9" w:rsidRPr="001B7B30" w:rsidRDefault="00910BF9" w:rsidP="00CA670D">
            <w:pPr>
              <w:pStyle w:val="TableText"/>
            </w:pPr>
            <w:r>
              <w:t>'</w:t>
            </w:r>
            <w:r w:rsidRPr="00D914B9">
              <w:t>8.</w:t>
            </w:r>
            <w:r>
              <w:t>8</w:t>
            </w:r>
            <w:r w:rsidRPr="00D914B9">
              <w:t>.</w:t>
            </w:r>
            <w:r>
              <w:t>5</w:t>
            </w:r>
            <w:r w:rsidRPr="00D914B9">
              <w:t xml:space="preserve"> Download Order - 3.8 Refused</w:t>
            </w:r>
            <w:r>
              <w:t>'</w:t>
            </w:r>
          </w:p>
        </w:tc>
      </w:tr>
      <w:tr w:rsidR="00910BF9" w:rsidRPr="00B83BC0" w14:paraId="67DEA367" w14:textId="77777777" w:rsidTr="00214D5F">
        <w:trPr>
          <w:trHeight w:val="282"/>
        </w:trPr>
        <w:tc>
          <w:tcPr>
            <w:tcW w:w="5521" w:type="dxa"/>
            <w:tcBorders>
              <w:top w:val="single" w:sz="6" w:space="0" w:color="auto"/>
              <w:left w:val="single" w:sz="4" w:space="0" w:color="auto"/>
              <w:bottom w:val="single" w:sz="6" w:space="0" w:color="auto"/>
              <w:right w:val="single" w:sz="6" w:space="0" w:color="auto"/>
            </w:tcBorders>
            <w:vAlign w:val="center"/>
          </w:tcPr>
          <w:p w14:paraId="682F2726" w14:textId="77777777" w:rsidR="00910BF9" w:rsidRPr="00867337" w:rsidRDefault="00910BF9" w:rsidP="00CA670D">
            <w:pPr>
              <w:pStyle w:val="TableText"/>
            </w:pPr>
            <w:r w:rsidRPr="00867337">
              <w:rPr>
                <w:rFonts w:hint="eastAsia"/>
              </w:rPr>
              <w:t>pprNotAllowed(3</w:t>
            </w:r>
            <w:r w:rsidRPr="00867337">
              <w:t>)</w:t>
            </w:r>
          </w:p>
        </w:tc>
        <w:tc>
          <w:tcPr>
            <w:tcW w:w="3830" w:type="dxa"/>
            <w:tcBorders>
              <w:top w:val="single" w:sz="6" w:space="0" w:color="auto"/>
              <w:left w:val="single" w:sz="6" w:space="0" w:color="auto"/>
              <w:bottom w:val="single" w:sz="6" w:space="0" w:color="auto"/>
              <w:right w:val="single" w:sz="6" w:space="0" w:color="auto"/>
            </w:tcBorders>
            <w:vAlign w:val="center"/>
          </w:tcPr>
          <w:p w14:paraId="73FDBA3D" w14:textId="77777777" w:rsidR="00910BF9" w:rsidRPr="001B7B30" w:rsidRDefault="00910BF9" w:rsidP="00CA670D">
            <w:pPr>
              <w:pStyle w:val="TableText"/>
            </w:pPr>
            <w:r>
              <w:t>'8.2.8 PPR - 1.2 Not Allowed'</w:t>
            </w:r>
          </w:p>
        </w:tc>
      </w:tr>
      <w:tr w:rsidR="00910BF9" w:rsidRPr="00B83BC0" w14:paraId="20C803E6" w14:textId="77777777" w:rsidTr="00214D5F">
        <w:trPr>
          <w:trHeight w:val="282"/>
        </w:trPr>
        <w:tc>
          <w:tcPr>
            <w:tcW w:w="5521" w:type="dxa"/>
            <w:tcBorders>
              <w:top w:val="single" w:sz="6" w:space="0" w:color="auto"/>
              <w:left w:val="single" w:sz="4" w:space="0" w:color="auto"/>
              <w:bottom w:val="single" w:sz="6" w:space="0" w:color="auto"/>
              <w:right w:val="single" w:sz="6" w:space="0" w:color="auto"/>
            </w:tcBorders>
            <w:vAlign w:val="center"/>
          </w:tcPr>
          <w:p w14:paraId="632FA053" w14:textId="77777777" w:rsidR="00910BF9" w:rsidRPr="00867337" w:rsidRDefault="00910BF9" w:rsidP="00CA670D">
            <w:pPr>
              <w:pStyle w:val="TableText"/>
            </w:pPr>
            <w:r w:rsidRPr="00867337">
              <w:t>metadataMismatch(4)</w:t>
            </w:r>
          </w:p>
        </w:tc>
        <w:tc>
          <w:tcPr>
            <w:tcW w:w="3830" w:type="dxa"/>
            <w:tcBorders>
              <w:top w:val="single" w:sz="6" w:space="0" w:color="auto"/>
              <w:left w:val="single" w:sz="6" w:space="0" w:color="auto"/>
              <w:bottom w:val="single" w:sz="6" w:space="0" w:color="auto"/>
              <w:right w:val="single" w:sz="6" w:space="0" w:color="auto"/>
            </w:tcBorders>
            <w:vAlign w:val="center"/>
          </w:tcPr>
          <w:p w14:paraId="35267E4C" w14:textId="77777777" w:rsidR="00910BF9" w:rsidRPr="001B7B30" w:rsidRDefault="00910BF9" w:rsidP="00CA670D">
            <w:pPr>
              <w:pStyle w:val="TableText"/>
            </w:pPr>
            <w:r>
              <w:t>'8.2.9 Profile Metadata - 3.11 Value has Changed'</w:t>
            </w:r>
          </w:p>
        </w:tc>
      </w:tr>
      <w:tr w:rsidR="00910BF9" w:rsidRPr="00B83BC0" w14:paraId="0C5A0611" w14:textId="77777777" w:rsidTr="00214D5F">
        <w:trPr>
          <w:trHeight w:val="282"/>
        </w:trPr>
        <w:tc>
          <w:tcPr>
            <w:tcW w:w="5521" w:type="dxa"/>
            <w:tcBorders>
              <w:top w:val="single" w:sz="6" w:space="0" w:color="auto"/>
              <w:left w:val="single" w:sz="4" w:space="0" w:color="auto"/>
              <w:bottom w:val="single" w:sz="6" w:space="0" w:color="auto"/>
              <w:right w:val="single" w:sz="6" w:space="0" w:color="auto"/>
            </w:tcBorders>
            <w:vAlign w:val="center"/>
          </w:tcPr>
          <w:p w14:paraId="344A63AD" w14:textId="77777777" w:rsidR="00910BF9" w:rsidRPr="00867337" w:rsidRDefault="00910BF9" w:rsidP="00CA670D">
            <w:pPr>
              <w:pStyle w:val="TableText"/>
            </w:pPr>
            <w:r w:rsidRPr="00867337">
              <w:t>loadBppExecutionError(5)</w:t>
            </w:r>
          </w:p>
        </w:tc>
        <w:tc>
          <w:tcPr>
            <w:tcW w:w="3830" w:type="dxa"/>
            <w:tcBorders>
              <w:top w:val="single" w:sz="6" w:space="0" w:color="auto"/>
              <w:left w:val="single" w:sz="6" w:space="0" w:color="auto"/>
              <w:bottom w:val="single" w:sz="6" w:space="0" w:color="auto"/>
              <w:right w:val="single" w:sz="6" w:space="0" w:color="auto"/>
            </w:tcBorders>
            <w:vAlign w:val="center"/>
          </w:tcPr>
          <w:p w14:paraId="24DEA483" w14:textId="77777777" w:rsidR="00910BF9" w:rsidRPr="001B7B30" w:rsidRDefault="00910BF9" w:rsidP="00CA670D">
            <w:pPr>
              <w:pStyle w:val="TableText"/>
            </w:pPr>
            <w:r>
              <w:t>'8.2.10 Bound Profile Package – 4.2 Execution Error'</w:t>
            </w:r>
          </w:p>
        </w:tc>
      </w:tr>
      <w:tr w:rsidR="00214D5F" w:rsidRPr="00B83BC0" w14:paraId="191C23BE" w14:textId="77777777" w:rsidTr="00214D5F">
        <w:trPr>
          <w:trHeight w:val="282"/>
        </w:trPr>
        <w:tc>
          <w:tcPr>
            <w:tcW w:w="5521" w:type="dxa"/>
            <w:tcBorders>
              <w:top w:val="single" w:sz="6" w:space="0" w:color="auto"/>
              <w:left w:val="single" w:sz="4" w:space="0" w:color="auto"/>
              <w:bottom w:val="single" w:sz="6" w:space="0" w:color="auto"/>
              <w:right w:val="single" w:sz="6" w:space="0" w:color="auto"/>
            </w:tcBorders>
            <w:vAlign w:val="center"/>
          </w:tcPr>
          <w:p w14:paraId="5A059A44" w14:textId="77777777" w:rsidR="00214D5F" w:rsidRPr="00C51DE7" w:rsidRDefault="00214D5F" w:rsidP="00214D5F">
            <w:pPr>
              <w:pStyle w:val="TableText"/>
            </w:pPr>
            <w:r w:rsidRPr="00D42C2D">
              <w:t>enterpriseProfilesNotSupported(</w:t>
            </w:r>
            <w:r>
              <w:t>17</w:t>
            </w:r>
            <w:r w:rsidRPr="00D42C2D">
              <w:t>)</w:t>
            </w:r>
          </w:p>
        </w:tc>
        <w:tc>
          <w:tcPr>
            <w:tcW w:w="3830" w:type="dxa"/>
            <w:tcBorders>
              <w:top w:val="single" w:sz="6" w:space="0" w:color="auto"/>
              <w:left w:val="single" w:sz="6" w:space="0" w:color="auto"/>
              <w:bottom w:val="single" w:sz="6" w:space="0" w:color="auto"/>
              <w:right w:val="single" w:sz="6" w:space="0" w:color="auto"/>
            </w:tcBorders>
            <w:vAlign w:val="center"/>
          </w:tcPr>
          <w:p w14:paraId="23FC1772" w14:textId="77777777" w:rsidR="00214D5F" w:rsidRDefault="00214D5F" w:rsidP="00214D5F">
            <w:pPr>
              <w:pStyle w:val="TableText"/>
            </w:pPr>
            <w:r>
              <w:t>'8.2.13 Enterprise – 3.1 Unsupported'</w:t>
            </w:r>
          </w:p>
        </w:tc>
      </w:tr>
      <w:tr w:rsidR="00214D5F" w:rsidRPr="00B83BC0" w14:paraId="0E176EA7" w14:textId="77777777" w:rsidTr="00214D5F">
        <w:trPr>
          <w:trHeight w:val="282"/>
        </w:trPr>
        <w:tc>
          <w:tcPr>
            <w:tcW w:w="5521" w:type="dxa"/>
            <w:tcBorders>
              <w:top w:val="single" w:sz="6" w:space="0" w:color="auto"/>
              <w:left w:val="single" w:sz="4" w:space="0" w:color="auto"/>
              <w:bottom w:val="single" w:sz="6" w:space="0" w:color="auto"/>
              <w:right w:val="single" w:sz="6" w:space="0" w:color="auto"/>
            </w:tcBorders>
            <w:vAlign w:val="center"/>
          </w:tcPr>
          <w:p w14:paraId="6793F3C2" w14:textId="77777777" w:rsidR="00214D5F" w:rsidRPr="00C51DE7" w:rsidRDefault="00214D5F" w:rsidP="00214D5F">
            <w:pPr>
              <w:pStyle w:val="TableText"/>
            </w:pPr>
            <w:r w:rsidRPr="00D42C2D">
              <w:t>enterpriseRulesNotAllowed(</w:t>
            </w:r>
            <w:r>
              <w:t>18</w:t>
            </w:r>
            <w:r w:rsidRPr="00D42C2D">
              <w:t>)</w:t>
            </w:r>
          </w:p>
        </w:tc>
        <w:tc>
          <w:tcPr>
            <w:tcW w:w="3830" w:type="dxa"/>
            <w:tcBorders>
              <w:top w:val="single" w:sz="6" w:space="0" w:color="auto"/>
              <w:left w:val="single" w:sz="6" w:space="0" w:color="auto"/>
              <w:bottom w:val="single" w:sz="6" w:space="0" w:color="auto"/>
              <w:right w:val="single" w:sz="6" w:space="0" w:color="auto"/>
            </w:tcBorders>
            <w:vAlign w:val="center"/>
          </w:tcPr>
          <w:p w14:paraId="31FB3B1C" w14:textId="77777777" w:rsidR="00214D5F" w:rsidRDefault="00214D5F" w:rsidP="00214D5F">
            <w:pPr>
              <w:pStyle w:val="TableText"/>
            </w:pPr>
            <w:r>
              <w:t>'8.2.13 Enterprise – 1.2 Not Allowed'</w:t>
            </w:r>
          </w:p>
        </w:tc>
      </w:tr>
      <w:tr w:rsidR="00214D5F" w:rsidRPr="00B83BC0" w14:paraId="5C064933" w14:textId="77777777" w:rsidTr="00214D5F">
        <w:trPr>
          <w:trHeight w:val="282"/>
        </w:trPr>
        <w:tc>
          <w:tcPr>
            <w:tcW w:w="5521" w:type="dxa"/>
            <w:tcBorders>
              <w:top w:val="single" w:sz="6" w:space="0" w:color="auto"/>
              <w:left w:val="single" w:sz="4" w:space="0" w:color="auto"/>
              <w:bottom w:val="single" w:sz="6" w:space="0" w:color="auto"/>
              <w:right w:val="single" w:sz="6" w:space="0" w:color="auto"/>
            </w:tcBorders>
            <w:vAlign w:val="center"/>
          </w:tcPr>
          <w:p w14:paraId="33FCA91A" w14:textId="77777777" w:rsidR="00214D5F" w:rsidRPr="00C51DE7" w:rsidRDefault="00214D5F" w:rsidP="00214D5F">
            <w:pPr>
              <w:pStyle w:val="TableText"/>
            </w:pPr>
            <w:r w:rsidRPr="00D42C2D">
              <w:t>enterpriseProfileNotAllowed(1</w:t>
            </w:r>
            <w:r>
              <w:t>9</w:t>
            </w:r>
            <w:r w:rsidRPr="00D42C2D">
              <w:t>)</w:t>
            </w:r>
          </w:p>
        </w:tc>
        <w:tc>
          <w:tcPr>
            <w:tcW w:w="3830" w:type="dxa"/>
            <w:tcBorders>
              <w:top w:val="single" w:sz="6" w:space="0" w:color="auto"/>
              <w:left w:val="single" w:sz="6" w:space="0" w:color="auto"/>
              <w:bottom w:val="single" w:sz="6" w:space="0" w:color="auto"/>
              <w:right w:val="single" w:sz="6" w:space="0" w:color="auto"/>
            </w:tcBorders>
            <w:vAlign w:val="center"/>
          </w:tcPr>
          <w:p w14:paraId="7EF01944" w14:textId="77777777" w:rsidR="00214D5F" w:rsidRDefault="00214D5F" w:rsidP="00214D5F">
            <w:pPr>
              <w:pStyle w:val="TableText"/>
            </w:pPr>
            <w:r>
              <w:t>'8.2.13 Enterprise – 3.8 Refused'</w:t>
            </w:r>
          </w:p>
        </w:tc>
      </w:tr>
      <w:tr w:rsidR="00214D5F" w:rsidRPr="00B83BC0" w14:paraId="06860C19" w14:textId="77777777" w:rsidTr="00214D5F">
        <w:trPr>
          <w:trHeight w:val="282"/>
        </w:trPr>
        <w:tc>
          <w:tcPr>
            <w:tcW w:w="5521" w:type="dxa"/>
            <w:tcBorders>
              <w:top w:val="single" w:sz="6" w:space="0" w:color="auto"/>
              <w:left w:val="single" w:sz="4" w:space="0" w:color="auto"/>
              <w:bottom w:val="single" w:sz="6" w:space="0" w:color="auto"/>
              <w:right w:val="single" w:sz="6" w:space="0" w:color="auto"/>
            </w:tcBorders>
            <w:vAlign w:val="center"/>
          </w:tcPr>
          <w:p w14:paraId="78332156" w14:textId="77777777" w:rsidR="00214D5F" w:rsidRPr="00C51DE7" w:rsidRDefault="00214D5F" w:rsidP="00214D5F">
            <w:pPr>
              <w:pStyle w:val="TableText"/>
            </w:pPr>
            <w:r w:rsidRPr="00D42C2D">
              <w:t>enterpriseOidMismatch(</w:t>
            </w:r>
            <w:r>
              <w:t>20</w:t>
            </w:r>
            <w:r w:rsidRPr="00D42C2D">
              <w:t>)</w:t>
            </w:r>
          </w:p>
        </w:tc>
        <w:tc>
          <w:tcPr>
            <w:tcW w:w="3830" w:type="dxa"/>
            <w:tcBorders>
              <w:top w:val="single" w:sz="6" w:space="0" w:color="auto"/>
              <w:left w:val="single" w:sz="6" w:space="0" w:color="auto"/>
              <w:bottom w:val="single" w:sz="6" w:space="0" w:color="auto"/>
              <w:right w:val="single" w:sz="6" w:space="0" w:color="auto"/>
            </w:tcBorders>
            <w:vAlign w:val="center"/>
          </w:tcPr>
          <w:p w14:paraId="5C92CB17" w14:textId="77777777" w:rsidR="00214D5F" w:rsidRDefault="00214D5F" w:rsidP="00214D5F">
            <w:pPr>
              <w:pStyle w:val="TableText"/>
            </w:pPr>
            <w:r>
              <w:t>'8.2.13 Enterprise – 3.12 Invalid Match'</w:t>
            </w:r>
          </w:p>
        </w:tc>
      </w:tr>
      <w:tr w:rsidR="00214D5F" w:rsidRPr="00B83BC0" w14:paraId="69544602" w14:textId="77777777" w:rsidTr="00214D5F">
        <w:trPr>
          <w:trHeight w:val="282"/>
        </w:trPr>
        <w:tc>
          <w:tcPr>
            <w:tcW w:w="5521" w:type="dxa"/>
            <w:tcBorders>
              <w:top w:val="single" w:sz="6" w:space="0" w:color="auto"/>
              <w:left w:val="single" w:sz="4" w:space="0" w:color="auto"/>
              <w:bottom w:val="single" w:sz="6" w:space="0" w:color="auto"/>
              <w:right w:val="single" w:sz="6" w:space="0" w:color="auto"/>
            </w:tcBorders>
            <w:vAlign w:val="center"/>
          </w:tcPr>
          <w:p w14:paraId="5F8ACD48" w14:textId="77777777" w:rsidR="00214D5F" w:rsidRPr="00C51DE7" w:rsidRDefault="00214D5F" w:rsidP="00214D5F">
            <w:pPr>
              <w:pStyle w:val="TableText"/>
            </w:pPr>
            <w:r>
              <w:t>enterpriseRulesError</w:t>
            </w:r>
            <w:r w:rsidRPr="00D42C2D">
              <w:t>(</w:t>
            </w:r>
            <w:r>
              <w:t>21</w:t>
            </w:r>
            <w:r w:rsidRPr="00D42C2D">
              <w:t>)</w:t>
            </w:r>
          </w:p>
        </w:tc>
        <w:tc>
          <w:tcPr>
            <w:tcW w:w="3830" w:type="dxa"/>
            <w:tcBorders>
              <w:top w:val="single" w:sz="6" w:space="0" w:color="auto"/>
              <w:left w:val="single" w:sz="6" w:space="0" w:color="auto"/>
              <w:bottom w:val="single" w:sz="6" w:space="0" w:color="auto"/>
              <w:right w:val="single" w:sz="6" w:space="0" w:color="auto"/>
            </w:tcBorders>
            <w:vAlign w:val="center"/>
          </w:tcPr>
          <w:p w14:paraId="6AF237D1" w14:textId="77777777" w:rsidR="00214D5F" w:rsidRDefault="00214D5F" w:rsidP="00214D5F">
            <w:pPr>
              <w:pStyle w:val="TableText"/>
            </w:pPr>
            <w:r>
              <w:t>'8.2.13 Enterprise – 3.8 Refused</w:t>
            </w:r>
            <w:r w:rsidRPr="00E4668E">
              <w:t>'</w:t>
            </w:r>
          </w:p>
        </w:tc>
      </w:tr>
      <w:tr w:rsidR="00214D5F" w:rsidRPr="00B83BC0" w14:paraId="25F5C1FC" w14:textId="77777777" w:rsidTr="00214D5F">
        <w:trPr>
          <w:trHeight w:val="282"/>
        </w:trPr>
        <w:tc>
          <w:tcPr>
            <w:tcW w:w="5521" w:type="dxa"/>
            <w:tcBorders>
              <w:top w:val="single" w:sz="6" w:space="0" w:color="auto"/>
              <w:left w:val="single" w:sz="4" w:space="0" w:color="auto"/>
              <w:bottom w:val="single" w:sz="6" w:space="0" w:color="auto"/>
              <w:right w:val="single" w:sz="6" w:space="0" w:color="auto"/>
            </w:tcBorders>
            <w:vAlign w:val="center"/>
          </w:tcPr>
          <w:p w14:paraId="610EA8F2" w14:textId="77777777" w:rsidR="00214D5F" w:rsidRPr="00C51DE7" w:rsidRDefault="00214D5F" w:rsidP="00214D5F">
            <w:pPr>
              <w:pStyle w:val="TableText"/>
            </w:pPr>
            <w:r w:rsidRPr="00D42C2D">
              <w:t>enterpriseProfilesOnly(</w:t>
            </w:r>
            <w:r>
              <w:t>22</w:t>
            </w:r>
            <w:r w:rsidRPr="00D42C2D">
              <w:t>)</w:t>
            </w:r>
          </w:p>
        </w:tc>
        <w:tc>
          <w:tcPr>
            <w:tcW w:w="3830" w:type="dxa"/>
            <w:tcBorders>
              <w:top w:val="single" w:sz="6" w:space="0" w:color="auto"/>
              <w:left w:val="single" w:sz="6" w:space="0" w:color="auto"/>
              <w:bottom w:val="single" w:sz="6" w:space="0" w:color="auto"/>
              <w:right w:val="single" w:sz="6" w:space="0" w:color="auto"/>
            </w:tcBorders>
            <w:vAlign w:val="center"/>
          </w:tcPr>
          <w:p w14:paraId="0A742D2D" w14:textId="77777777" w:rsidR="00214D5F" w:rsidRDefault="00214D5F" w:rsidP="00214D5F">
            <w:pPr>
              <w:pStyle w:val="TableText"/>
            </w:pPr>
            <w:r>
              <w:t>'8.2.13 Enterprise – 3.8 Refused'</w:t>
            </w:r>
          </w:p>
        </w:tc>
      </w:tr>
      <w:tr w:rsidR="00214D5F" w:rsidRPr="00B83BC0" w14:paraId="252B11CC" w14:textId="77777777" w:rsidTr="00214D5F">
        <w:trPr>
          <w:trHeight w:val="282"/>
        </w:trPr>
        <w:tc>
          <w:tcPr>
            <w:tcW w:w="5521" w:type="dxa"/>
            <w:tcBorders>
              <w:top w:val="single" w:sz="6" w:space="0" w:color="auto"/>
              <w:left w:val="single" w:sz="4" w:space="0" w:color="auto"/>
              <w:bottom w:val="single" w:sz="6" w:space="0" w:color="auto"/>
              <w:right w:val="single" w:sz="6" w:space="0" w:color="auto"/>
            </w:tcBorders>
            <w:vAlign w:val="center"/>
          </w:tcPr>
          <w:p w14:paraId="601FA195" w14:textId="77777777" w:rsidR="00214D5F" w:rsidRPr="00C51DE7" w:rsidRDefault="00214D5F" w:rsidP="00214D5F">
            <w:pPr>
              <w:pStyle w:val="TableText"/>
            </w:pPr>
            <w:r w:rsidRPr="00D42C2D">
              <w:t>lprNotSupported(</w:t>
            </w:r>
            <w:r>
              <w:t>23</w:t>
            </w:r>
            <w:r w:rsidRPr="00D42C2D">
              <w:t>)</w:t>
            </w:r>
          </w:p>
        </w:tc>
        <w:tc>
          <w:tcPr>
            <w:tcW w:w="3830" w:type="dxa"/>
            <w:tcBorders>
              <w:top w:val="single" w:sz="6" w:space="0" w:color="auto"/>
              <w:left w:val="single" w:sz="6" w:space="0" w:color="auto"/>
              <w:bottom w:val="single" w:sz="6" w:space="0" w:color="auto"/>
              <w:right w:val="single" w:sz="6" w:space="0" w:color="auto"/>
            </w:tcBorders>
            <w:vAlign w:val="center"/>
          </w:tcPr>
          <w:p w14:paraId="3886C472" w14:textId="77777777" w:rsidR="00214D5F" w:rsidRDefault="00214D5F" w:rsidP="00214D5F">
            <w:pPr>
              <w:pStyle w:val="TableText"/>
            </w:pPr>
            <w:r>
              <w:t xml:space="preserve">'8.2.14. LPA Proxy </w:t>
            </w:r>
            <w:r w:rsidRPr="00C51DE7">
              <w:t xml:space="preserve">– </w:t>
            </w:r>
            <w:r>
              <w:t>3.1 Unsupported' or</w:t>
            </w:r>
            <w:r>
              <w:br/>
              <w:t>'</w:t>
            </w:r>
            <w:r w:rsidRPr="00C51DE7">
              <w:t xml:space="preserve">8.8.6 RPM Order – </w:t>
            </w:r>
            <w:r>
              <w:t>3.1 Unsupported'</w:t>
            </w:r>
          </w:p>
        </w:tc>
      </w:tr>
      <w:tr w:rsidR="00214D5F" w:rsidRPr="00B83BC0" w14:paraId="5DADB4A0" w14:textId="77777777" w:rsidTr="00214D5F">
        <w:trPr>
          <w:trHeight w:val="282"/>
        </w:trPr>
        <w:tc>
          <w:tcPr>
            <w:tcW w:w="5521" w:type="dxa"/>
            <w:tcBorders>
              <w:top w:val="single" w:sz="6" w:space="0" w:color="auto"/>
              <w:left w:val="single" w:sz="4" w:space="0" w:color="auto"/>
              <w:bottom w:val="single" w:sz="6" w:space="0" w:color="auto"/>
              <w:right w:val="single" w:sz="6" w:space="0" w:color="auto"/>
            </w:tcBorders>
            <w:vAlign w:val="center"/>
          </w:tcPr>
          <w:p w14:paraId="0056846C" w14:textId="77777777" w:rsidR="00214D5F" w:rsidRPr="00C51DE7" w:rsidRDefault="00214D5F" w:rsidP="00214D5F">
            <w:pPr>
              <w:pStyle w:val="TableText"/>
            </w:pPr>
            <w:r w:rsidRPr="0092147F">
              <w:t>lprNetworkDataNotAllowed(2</w:t>
            </w:r>
            <w:r>
              <w:t>4</w:t>
            </w:r>
            <w:r w:rsidRPr="0092147F">
              <w:t>)</w:t>
            </w:r>
          </w:p>
        </w:tc>
        <w:tc>
          <w:tcPr>
            <w:tcW w:w="3830" w:type="dxa"/>
            <w:tcBorders>
              <w:top w:val="single" w:sz="6" w:space="0" w:color="auto"/>
              <w:left w:val="single" w:sz="6" w:space="0" w:color="auto"/>
              <w:bottom w:val="single" w:sz="6" w:space="0" w:color="auto"/>
              <w:right w:val="single" w:sz="6" w:space="0" w:color="auto"/>
            </w:tcBorders>
            <w:vAlign w:val="center"/>
          </w:tcPr>
          <w:p w14:paraId="1222D763" w14:textId="77777777" w:rsidR="00214D5F" w:rsidRDefault="00214D5F" w:rsidP="00214D5F">
            <w:pPr>
              <w:pStyle w:val="TableText"/>
            </w:pPr>
            <w:r>
              <w:t>'</w:t>
            </w:r>
            <w:r w:rsidRPr="00C51DE7">
              <w:t xml:space="preserve">8.8.6 RPM Order – </w:t>
            </w:r>
            <w:r w:rsidRPr="007B23C5">
              <w:t>3.8 Refused</w:t>
            </w:r>
            <w:r>
              <w:t>'</w:t>
            </w:r>
          </w:p>
        </w:tc>
      </w:tr>
      <w:tr w:rsidR="00214D5F" w:rsidRPr="00B83BC0" w14:paraId="09CEEE43" w14:textId="77777777" w:rsidTr="00214D5F">
        <w:trPr>
          <w:trHeight w:val="282"/>
        </w:trPr>
        <w:tc>
          <w:tcPr>
            <w:tcW w:w="5521" w:type="dxa"/>
            <w:tcBorders>
              <w:top w:val="single" w:sz="6" w:space="0" w:color="auto"/>
              <w:left w:val="single" w:sz="4" w:space="0" w:color="auto"/>
              <w:bottom w:val="single" w:sz="6" w:space="0" w:color="auto"/>
              <w:right w:val="single" w:sz="6" w:space="0" w:color="auto"/>
            </w:tcBorders>
            <w:vAlign w:val="center"/>
          </w:tcPr>
          <w:p w14:paraId="6BF74727" w14:textId="77777777" w:rsidR="00214D5F" w:rsidRPr="00C51DE7" w:rsidRDefault="00214D5F" w:rsidP="00214D5F">
            <w:pPr>
              <w:pStyle w:val="TableText"/>
            </w:pPr>
            <w:r w:rsidRPr="0092147F">
              <w:t>emptyProfileOrSpName(2</w:t>
            </w:r>
            <w:r>
              <w:t>5</w:t>
            </w:r>
            <w:r w:rsidRPr="0092147F">
              <w:t>)</w:t>
            </w:r>
          </w:p>
        </w:tc>
        <w:tc>
          <w:tcPr>
            <w:tcW w:w="3830" w:type="dxa"/>
            <w:tcBorders>
              <w:top w:val="single" w:sz="6" w:space="0" w:color="auto"/>
              <w:left w:val="single" w:sz="6" w:space="0" w:color="auto"/>
              <w:bottom w:val="single" w:sz="6" w:space="0" w:color="auto"/>
              <w:right w:val="single" w:sz="6" w:space="0" w:color="auto"/>
            </w:tcBorders>
            <w:vAlign w:val="center"/>
          </w:tcPr>
          <w:p w14:paraId="08719E34" w14:textId="77777777" w:rsidR="00214D5F" w:rsidRDefault="00214D5F" w:rsidP="00214D5F">
            <w:pPr>
              <w:pStyle w:val="TableText"/>
            </w:pPr>
            <w:r>
              <w:t xml:space="preserve">'8.2.9 Profile Metadata – </w:t>
            </w:r>
            <w:r w:rsidRPr="007B23C5">
              <w:t>3.8 Refused</w:t>
            </w:r>
            <w:r>
              <w:t>'</w:t>
            </w:r>
          </w:p>
        </w:tc>
      </w:tr>
      <w:tr w:rsidR="00760928" w:rsidRPr="00B83BC0" w14:paraId="7EBED4BB" w14:textId="77777777" w:rsidTr="00214D5F">
        <w:trPr>
          <w:trHeight w:val="282"/>
        </w:trPr>
        <w:tc>
          <w:tcPr>
            <w:tcW w:w="5521" w:type="dxa"/>
            <w:tcBorders>
              <w:top w:val="single" w:sz="6" w:space="0" w:color="auto"/>
              <w:left w:val="single" w:sz="4" w:space="0" w:color="auto"/>
              <w:bottom w:val="single" w:sz="6" w:space="0" w:color="auto"/>
              <w:right w:val="single" w:sz="6" w:space="0" w:color="auto"/>
            </w:tcBorders>
            <w:vAlign w:val="center"/>
          </w:tcPr>
          <w:p w14:paraId="14B67D82" w14:textId="1872154D" w:rsidR="00760928" w:rsidRPr="00867337" w:rsidRDefault="00760928" w:rsidP="006A22BE">
            <w:pPr>
              <w:pStyle w:val="TableText"/>
            </w:pPr>
            <w:r w:rsidRPr="00C51DE7">
              <w:t>rpmDisabled(</w:t>
            </w:r>
            <w:r w:rsidR="00214D5F">
              <w:t>27</w:t>
            </w:r>
            <w:r w:rsidRPr="00C51DE7">
              <w:t>)</w:t>
            </w:r>
          </w:p>
        </w:tc>
        <w:tc>
          <w:tcPr>
            <w:tcW w:w="3830" w:type="dxa"/>
            <w:tcBorders>
              <w:top w:val="single" w:sz="6" w:space="0" w:color="auto"/>
              <w:left w:val="single" w:sz="6" w:space="0" w:color="auto"/>
              <w:bottom w:val="single" w:sz="6" w:space="0" w:color="auto"/>
              <w:right w:val="single" w:sz="6" w:space="0" w:color="auto"/>
            </w:tcBorders>
            <w:vAlign w:val="center"/>
          </w:tcPr>
          <w:p w14:paraId="37F9A1BE" w14:textId="77777777" w:rsidR="00760928" w:rsidRDefault="00760928" w:rsidP="00DF422A">
            <w:pPr>
              <w:pStyle w:val="TableText"/>
            </w:pPr>
            <w:r>
              <w:t>'</w:t>
            </w:r>
            <w:r w:rsidRPr="00C51DE7">
              <w:t xml:space="preserve">8.8.6 RPM Order – </w:t>
            </w:r>
            <w:r w:rsidRPr="007B23C5">
              <w:t>3.8 Refused</w:t>
            </w:r>
            <w:r>
              <w:t>'</w:t>
            </w:r>
          </w:p>
        </w:tc>
      </w:tr>
      <w:tr w:rsidR="00214D5F" w:rsidRPr="00B83BC0" w14:paraId="461A08E8" w14:textId="77777777" w:rsidTr="00214D5F">
        <w:trPr>
          <w:trHeight w:val="282"/>
        </w:trPr>
        <w:tc>
          <w:tcPr>
            <w:tcW w:w="5521" w:type="dxa"/>
            <w:tcBorders>
              <w:top w:val="single" w:sz="6" w:space="0" w:color="auto"/>
              <w:left w:val="single" w:sz="4" w:space="0" w:color="auto"/>
              <w:bottom w:val="single" w:sz="6" w:space="0" w:color="auto"/>
              <w:right w:val="single" w:sz="6" w:space="0" w:color="auto"/>
            </w:tcBorders>
            <w:vAlign w:val="center"/>
          </w:tcPr>
          <w:p w14:paraId="6E45B995" w14:textId="77777777" w:rsidR="00214D5F" w:rsidRPr="00D42C2D" w:rsidRDefault="00214D5F" w:rsidP="00214D5F">
            <w:pPr>
              <w:pStyle w:val="TableText"/>
            </w:pPr>
            <w:r w:rsidRPr="00D42C2D">
              <w:t>invalidRpmPackage(</w:t>
            </w:r>
            <w:r>
              <w:t>28</w:t>
            </w:r>
            <w:r w:rsidRPr="00D42C2D">
              <w:t>)</w:t>
            </w:r>
          </w:p>
        </w:tc>
        <w:tc>
          <w:tcPr>
            <w:tcW w:w="3830" w:type="dxa"/>
            <w:tcBorders>
              <w:top w:val="single" w:sz="6" w:space="0" w:color="auto"/>
              <w:left w:val="single" w:sz="6" w:space="0" w:color="auto"/>
              <w:bottom w:val="single" w:sz="6" w:space="0" w:color="auto"/>
              <w:right w:val="single" w:sz="6" w:space="0" w:color="auto"/>
            </w:tcBorders>
            <w:vAlign w:val="center"/>
          </w:tcPr>
          <w:p w14:paraId="03ED6A77" w14:textId="77777777" w:rsidR="00214D5F" w:rsidRDefault="00214D5F" w:rsidP="00214D5F">
            <w:pPr>
              <w:pStyle w:val="TableText"/>
            </w:pPr>
            <w:r>
              <w:t>'8.8.6 RPM Order – 2.1 Invalid'</w:t>
            </w:r>
          </w:p>
        </w:tc>
      </w:tr>
      <w:tr w:rsidR="00760928" w:rsidRPr="00B83BC0" w14:paraId="67D6300A" w14:textId="77777777" w:rsidTr="00214D5F">
        <w:trPr>
          <w:trHeight w:val="282"/>
        </w:trPr>
        <w:tc>
          <w:tcPr>
            <w:tcW w:w="5521" w:type="dxa"/>
            <w:tcBorders>
              <w:top w:val="single" w:sz="6" w:space="0" w:color="auto"/>
              <w:left w:val="single" w:sz="4" w:space="0" w:color="auto"/>
              <w:bottom w:val="single" w:sz="6" w:space="0" w:color="auto"/>
              <w:right w:val="single" w:sz="6" w:space="0" w:color="auto"/>
            </w:tcBorders>
            <w:vAlign w:val="center"/>
          </w:tcPr>
          <w:p w14:paraId="79F3FA8C" w14:textId="6BA7E6C3" w:rsidR="00760928" w:rsidRPr="00867337" w:rsidRDefault="00760928" w:rsidP="00DF422A">
            <w:pPr>
              <w:pStyle w:val="TableText"/>
            </w:pPr>
            <w:r w:rsidRPr="00D42C2D">
              <w:t>loadRpmPackageError(</w:t>
            </w:r>
            <w:r w:rsidR="00214D5F">
              <w:t>29</w:t>
            </w:r>
            <w:r w:rsidRPr="00D42C2D">
              <w:t>)</w:t>
            </w:r>
          </w:p>
        </w:tc>
        <w:tc>
          <w:tcPr>
            <w:tcW w:w="3830" w:type="dxa"/>
            <w:tcBorders>
              <w:top w:val="single" w:sz="6" w:space="0" w:color="auto"/>
              <w:left w:val="single" w:sz="6" w:space="0" w:color="auto"/>
              <w:bottom w:val="single" w:sz="6" w:space="0" w:color="auto"/>
              <w:right w:val="single" w:sz="6" w:space="0" w:color="auto"/>
            </w:tcBorders>
            <w:vAlign w:val="center"/>
          </w:tcPr>
          <w:p w14:paraId="1FDFCD5D" w14:textId="77777777" w:rsidR="00760928" w:rsidRDefault="00760928" w:rsidP="00DF422A">
            <w:pPr>
              <w:pStyle w:val="TableText"/>
            </w:pPr>
            <w:r>
              <w:t>'8.8.6 RPM Order – 4.2 Execution Error'</w:t>
            </w:r>
          </w:p>
        </w:tc>
      </w:tr>
      <w:tr w:rsidR="00910BF9" w:rsidRPr="00B83BC0" w14:paraId="33644F67" w14:textId="77777777" w:rsidTr="00214D5F">
        <w:trPr>
          <w:trHeight w:val="282"/>
        </w:trPr>
        <w:tc>
          <w:tcPr>
            <w:tcW w:w="5521" w:type="dxa"/>
            <w:tcBorders>
              <w:top w:val="single" w:sz="6" w:space="0" w:color="auto"/>
              <w:left w:val="single" w:sz="4" w:space="0" w:color="auto"/>
              <w:bottom w:val="single" w:sz="6" w:space="0" w:color="auto"/>
              <w:right w:val="single" w:sz="6" w:space="0" w:color="auto"/>
            </w:tcBorders>
            <w:vAlign w:val="center"/>
          </w:tcPr>
          <w:p w14:paraId="74A770CC" w14:textId="77777777" w:rsidR="00910BF9" w:rsidRPr="00867337" w:rsidRDefault="00910BF9" w:rsidP="00CA670D">
            <w:pPr>
              <w:pStyle w:val="TableText"/>
            </w:pPr>
            <w:r w:rsidRPr="00867337">
              <w:t>undefinedReason(127)</w:t>
            </w:r>
          </w:p>
        </w:tc>
        <w:tc>
          <w:tcPr>
            <w:tcW w:w="3830" w:type="dxa"/>
            <w:tcBorders>
              <w:top w:val="single" w:sz="6" w:space="0" w:color="auto"/>
              <w:left w:val="single" w:sz="6" w:space="0" w:color="auto"/>
              <w:bottom w:val="single" w:sz="6" w:space="0" w:color="auto"/>
              <w:right w:val="single" w:sz="6" w:space="0" w:color="auto"/>
            </w:tcBorders>
            <w:vAlign w:val="center"/>
          </w:tcPr>
          <w:p w14:paraId="569F2BE8" w14:textId="77777777" w:rsidR="00910BF9" w:rsidRPr="001B7B30" w:rsidRDefault="00910BF9" w:rsidP="00CA670D">
            <w:pPr>
              <w:pStyle w:val="TableText"/>
            </w:pPr>
            <w:r>
              <w:t>'8 eUICC Remote Provisioning</w:t>
            </w:r>
            <w:r w:rsidRPr="00D914B9">
              <w:t xml:space="preserve"> -</w:t>
            </w:r>
            <w:r>
              <w:t xml:space="preserve"> 4.2. Execution Error'</w:t>
            </w:r>
          </w:p>
        </w:tc>
      </w:tr>
    </w:tbl>
    <w:p w14:paraId="2A470061" w14:textId="202C16AF" w:rsidR="00910BF9" w:rsidRDefault="00910BF9" w:rsidP="00910BF9">
      <w:pPr>
        <w:pStyle w:val="TableCaption"/>
        <w:numPr>
          <w:ilvl w:val="0"/>
          <w:numId w:val="0"/>
        </w:numPr>
        <w:rPr>
          <w:lang w:val="en-US"/>
        </w:rPr>
      </w:pPr>
      <w:r>
        <w:rPr>
          <w:lang w:val="en-US"/>
        </w:rPr>
        <w:t>Table 32b: Cancel session reason code mapping to Status code</w:t>
      </w:r>
    </w:p>
    <w:p w14:paraId="79951F60" w14:textId="41211239" w:rsidR="00910BF9" w:rsidRDefault="00910BF9" w:rsidP="00604BD8">
      <w:pPr>
        <w:pStyle w:val="NOTE"/>
      </w:pPr>
      <w:r>
        <w:t>NOTE:</w:t>
      </w:r>
      <w:r w:rsidR="00352AA9">
        <w:tab/>
      </w:r>
      <w:r w:rsidRPr="00016301">
        <w:rPr>
          <w:rFonts w:ascii="Courier New" w:hAnsi="Courier New" w:cs="Courier New"/>
        </w:rPr>
        <w:t>postponed(1)</w:t>
      </w:r>
      <w:r w:rsidR="00760928">
        <w:rPr>
          <w:rFonts w:ascii="Courier New" w:hAnsi="Courier New" w:cs="Courier New"/>
        </w:rPr>
        <w:t>,</w:t>
      </w:r>
      <w:r>
        <w:t xml:space="preserve"> </w:t>
      </w:r>
      <w:r w:rsidRPr="00016301">
        <w:rPr>
          <w:rFonts w:ascii="Courier New" w:hAnsi="Courier New" w:cs="Courier New"/>
        </w:rPr>
        <w:t>timeout(2)</w:t>
      </w:r>
      <w:r>
        <w:t xml:space="preserve"> </w:t>
      </w:r>
      <w:r w:rsidR="00760928">
        <w:t xml:space="preserve">and </w:t>
      </w:r>
      <w:r w:rsidR="00760928" w:rsidRPr="00E4668E">
        <w:rPr>
          <w:rFonts w:ascii="Courier New" w:hAnsi="Courier New" w:cs="Courier New"/>
        </w:rPr>
        <w:t>sessionAborted(22)</w:t>
      </w:r>
      <w:r w:rsidR="00760928">
        <w:t xml:space="preserve"> </w:t>
      </w:r>
      <w:r>
        <w:t>cancel session reason</w:t>
      </w:r>
      <w:r w:rsidR="00214D5F">
        <w:t>s</w:t>
      </w:r>
      <w:r>
        <w:t xml:space="preserve"> do not terminate the download order, and thus do not lead to a notification to the Operator.</w:t>
      </w:r>
    </w:p>
    <w:p w14:paraId="65BC37B7" w14:textId="2CC4FB6F" w:rsidR="00F0213F" w:rsidRPr="0079114A" w:rsidRDefault="00F0213F" w:rsidP="00F0213F">
      <w:pPr>
        <w:pStyle w:val="NormalParagraph"/>
      </w:pPr>
      <w:r w:rsidRPr="0079114A">
        <w:t>The following table provides</w:t>
      </w:r>
      <w:r>
        <w:t xml:space="preserve"> additional status codes that can be set in the </w:t>
      </w:r>
      <w:r w:rsidR="00A34661">
        <w:t xml:space="preserve">notificationEventStatus </w:t>
      </w:r>
      <w:r>
        <w:t>input data by the SM-DP+:</w:t>
      </w: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0"/>
        <w:gridCol w:w="6521"/>
      </w:tblGrid>
      <w:tr w:rsidR="00F0213F" w:rsidRPr="00B83BC0" w14:paraId="12C77AF9" w14:textId="77777777" w:rsidTr="00B47AB4">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0B25149" w14:textId="77777777" w:rsidR="00F0213F" w:rsidRPr="00B83BC0" w:rsidRDefault="00F0213F" w:rsidP="00B47AB4">
            <w:pPr>
              <w:pStyle w:val="TableHeader"/>
            </w:pPr>
            <w:r>
              <w:t>Reason</w:t>
            </w:r>
          </w:p>
        </w:tc>
        <w:tc>
          <w:tcPr>
            <w:tcW w:w="652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3E4FCEA" w14:textId="77777777" w:rsidR="00F0213F" w:rsidRPr="00B83BC0" w:rsidRDefault="00F0213F" w:rsidP="00B47AB4">
            <w:pPr>
              <w:pStyle w:val="TableHeader"/>
            </w:pPr>
            <w:r>
              <w:t>Status code</w:t>
            </w:r>
          </w:p>
        </w:tc>
      </w:tr>
      <w:tr w:rsidR="00F0213F" w:rsidRPr="001B7B30" w14:paraId="47419A43" w14:textId="77777777" w:rsidTr="00B47AB4">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09C558DC" w14:textId="77777777" w:rsidR="00F0213F" w:rsidRPr="001B7B30" w:rsidRDefault="00F0213F" w:rsidP="00B47AB4">
            <w:pPr>
              <w:pStyle w:val="TableText"/>
            </w:pPr>
            <w:r>
              <w:t>M</w:t>
            </w:r>
            <w:r w:rsidRPr="001E258A">
              <w:t>aximum number of attempts</w:t>
            </w:r>
            <w:r>
              <w:t xml:space="preserve"> of Profile Download</w:t>
            </w:r>
            <w:r w:rsidRPr="001E258A">
              <w:t xml:space="preserve"> has been exceeded</w:t>
            </w:r>
          </w:p>
        </w:tc>
        <w:tc>
          <w:tcPr>
            <w:tcW w:w="6521" w:type="dxa"/>
            <w:tcBorders>
              <w:top w:val="single" w:sz="6" w:space="0" w:color="auto"/>
              <w:left w:val="single" w:sz="6" w:space="0" w:color="auto"/>
              <w:bottom w:val="single" w:sz="6" w:space="0" w:color="auto"/>
              <w:right w:val="single" w:sz="6" w:space="0" w:color="auto"/>
            </w:tcBorders>
            <w:vAlign w:val="center"/>
          </w:tcPr>
          <w:p w14:paraId="72EE9E73" w14:textId="77777777" w:rsidR="00F0213F" w:rsidRPr="001B7B30" w:rsidRDefault="00F0213F" w:rsidP="00B47AB4">
            <w:pPr>
              <w:pStyle w:val="TableText"/>
            </w:pPr>
            <w:r>
              <w:t>'</w:t>
            </w:r>
            <w:r w:rsidRPr="00D914B9">
              <w:t>8.</w:t>
            </w:r>
            <w:r>
              <w:t>8</w:t>
            </w:r>
            <w:r w:rsidRPr="00D914B9">
              <w:t>.</w:t>
            </w:r>
            <w:r>
              <w:t>5 Download Order - 6.4</w:t>
            </w:r>
            <w:r w:rsidRPr="00D914B9">
              <w:t xml:space="preserve"> </w:t>
            </w:r>
            <w:r w:rsidRPr="002B790D">
              <w:t>Maximum number of retries exceeded</w:t>
            </w:r>
            <w:r>
              <w:t>'</w:t>
            </w:r>
          </w:p>
        </w:tc>
      </w:tr>
      <w:tr w:rsidR="00F0213F" w:rsidRPr="001B7B30" w14:paraId="732E389D" w14:textId="77777777" w:rsidTr="00B47AB4">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3AC7D92D" w14:textId="2E38CBDC" w:rsidR="00F0213F" w:rsidRPr="00867337" w:rsidRDefault="00F0213F" w:rsidP="00B47AB4">
            <w:pPr>
              <w:pStyle w:val="TableText"/>
            </w:pPr>
            <w:r>
              <w:t>M</w:t>
            </w:r>
            <w:r w:rsidRPr="001E258A">
              <w:t xml:space="preserve">aximum number of </w:t>
            </w:r>
            <w:r w:rsidR="00FA1F65">
              <w:t xml:space="preserve">incorrect </w:t>
            </w:r>
            <w:r w:rsidRPr="001E258A">
              <w:t>attempts</w:t>
            </w:r>
            <w:r>
              <w:t xml:space="preserve"> of Confirmation Code verification</w:t>
            </w:r>
            <w:r w:rsidRPr="001E258A">
              <w:t xml:space="preserve"> has been exceeded</w:t>
            </w:r>
          </w:p>
        </w:tc>
        <w:tc>
          <w:tcPr>
            <w:tcW w:w="6521" w:type="dxa"/>
            <w:tcBorders>
              <w:top w:val="single" w:sz="6" w:space="0" w:color="auto"/>
              <w:left w:val="single" w:sz="6" w:space="0" w:color="auto"/>
              <w:bottom w:val="single" w:sz="6" w:space="0" w:color="auto"/>
              <w:right w:val="single" w:sz="6" w:space="0" w:color="auto"/>
            </w:tcBorders>
            <w:vAlign w:val="center"/>
          </w:tcPr>
          <w:p w14:paraId="1FE36F36" w14:textId="45A0DADB" w:rsidR="00F0213F" w:rsidRPr="001B7B30" w:rsidRDefault="00F0213F" w:rsidP="00B47AB4">
            <w:pPr>
              <w:pStyle w:val="TableText"/>
            </w:pPr>
            <w:r>
              <w:t xml:space="preserve">'8.2.7 Confirmation Code – 6.4 </w:t>
            </w:r>
            <w:r w:rsidRPr="002B790D">
              <w:t>Maximum number of retries exceeded</w:t>
            </w:r>
            <w:r w:rsidR="007A7A8B">
              <w:t>'</w:t>
            </w:r>
          </w:p>
        </w:tc>
      </w:tr>
      <w:tr w:rsidR="00910219" w14:paraId="4957BEED" w14:textId="77777777" w:rsidTr="00910219">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133ED666" w14:textId="77777777" w:rsidR="00910219" w:rsidRDefault="00910219" w:rsidP="00910219">
            <w:pPr>
              <w:pStyle w:val="TableText"/>
            </w:pPr>
            <w:r>
              <w:t>Execution of at least one RPM command within an RPM package has failed</w:t>
            </w:r>
          </w:p>
        </w:tc>
        <w:tc>
          <w:tcPr>
            <w:tcW w:w="6521" w:type="dxa"/>
            <w:tcBorders>
              <w:top w:val="single" w:sz="6" w:space="0" w:color="auto"/>
              <w:left w:val="single" w:sz="6" w:space="0" w:color="auto"/>
              <w:bottom w:val="single" w:sz="6" w:space="0" w:color="auto"/>
              <w:right w:val="single" w:sz="6" w:space="0" w:color="auto"/>
            </w:tcBorders>
            <w:vAlign w:val="center"/>
          </w:tcPr>
          <w:p w14:paraId="6CB3D0A2" w14:textId="77777777" w:rsidR="00910219" w:rsidRDefault="00910219" w:rsidP="00910219">
            <w:pPr>
              <w:pStyle w:val="TableText"/>
            </w:pPr>
            <w:r>
              <w:t>'8.10.2. RPM Script - 4.2. Execution Error'</w:t>
            </w:r>
          </w:p>
        </w:tc>
      </w:tr>
    </w:tbl>
    <w:p w14:paraId="3A885303" w14:textId="563DB5F3" w:rsidR="00F0213F" w:rsidRPr="0093415C" w:rsidRDefault="00F0213F" w:rsidP="00F0213F">
      <w:pPr>
        <w:pStyle w:val="TableCaption"/>
        <w:numPr>
          <w:ilvl w:val="0"/>
          <w:numId w:val="0"/>
        </w:numPr>
        <w:rPr>
          <w:lang w:val="en-US"/>
        </w:rPr>
      </w:pPr>
      <w:r>
        <w:rPr>
          <w:lang w:val="en-US"/>
        </w:rPr>
        <w:t>Table 32c:</w:t>
      </w:r>
      <w:r w:rsidRPr="0093415C">
        <w:rPr>
          <w:lang w:val="en-US"/>
        </w:rPr>
        <w:t xml:space="preserve"> </w:t>
      </w:r>
      <w:r>
        <w:rPr>
          <w:lang w:val="en-US"/>
        </w:rPr>
        <w:t xml:space="preserve">Additional </w:t>
      </w:r>
      <w:r w:rsidRPr="0093415C">
        <w:rPr>
          <w:lang w:val="en-US"/>
        </w:rPr>
        <w:t>Status Codes</w:t>
      </w:r>
    </w:p>
    <w:p w14:paraId="560CCC5E" w14:textId="218CEF5E" w:rsidR="00944C2F" w:rsidRPr="00CF102B" w:rsidRDefault="00F66DD3" w:rsidP="00BD45AD">
      <w:pPr>
        <w:pStyle w:val="Heading3"/>
        <w:numPr>
          <w:ilvl w:val="0"/>
          <w:numId w:val="0"/>
        </w:numPr>
        <w:tabs>
          <w:tab w:val="left" w:pos="851"/>
        </w:tabs>
        <w:ind w:left="851" w:hanging="851"/>
      </w:pPr>
      <w:bookmarkStart w:id="2215" w:name="_Toc91760994"/>
      <w:bookmarkStart w:id="2216" w:name="_Toc114481320"/>
      <w:r w:rsidRPr="00CF102B">
        <w:rPr>
          <w:sz w:val="22"/>
        </w:rPr>
        <w:t>5.3.6</w:t>
      </w:r>
      <w:r w:rsidRPr="00CF102B">
        <w:rPr>
          <w:sz w:val="22"/>
        </w:rPr>
        <w:tab/>
      </w:r>
      <w:r w:rsidR="00944C2F" w:rsidRPr="00CF102B">
        <w:rPr>
          <w:rFonts w:hint="eastAsia"/>
        </w:rPr>
        <w:t xml:space="preserve">Function: </w:t>
      </w:r>
      <w:r w:rsidR="00944C2F" w:rsidRPr="00944C2F">
        <w:rPr>
          <w:rFonts w:hint="eastAsia"/>
        </w:rPr>
        <w:t>RpmOrder</w:t>
      </w:r>
      <w:bookmarkEnd w:id="2215"/>
      <w:bookmarkEnd w:id="2216"/>
    </w:p>
    <w:p w14:paraId="44091AE6" w14:textId="77777777" w:rsidR="00944C2F" w:rsidRPr="00CF102B" w:rsidRDefault="00944C2F" w:rsidP="00944C2F">
      <w:pPr>
        <w:spacing w:after="200"/>
        <w:rPr>
          <w:rFonts w:eastAsia="Times New Roman"/>
          <w:lang w:eastAsia="ko-KR"/>
        </w:rPr>
      </w:pPr>
      <w:r w:rsidRPr="00CF102B">
        <w:rPr>
          <w:rFonts w:eastAsia="Times New Roman" w:hint="eastAsia"/>
          <w:b/>
          <w:lang w:eastAsia="ko-KR"/>
        </w:rPr>
        <w:t>Related Procedures:</w:t>
      </w:r>
      <w:r w:rsidRPr="00CF102B">
        <w:rPr>
          <w:rFonts w:eastAsia="Times New Roman" w:hint="eastAsia"/>
          <w:lang w:eastAsia="ko-KR"/>
        </w:rPr>
        <w:t xml:space="preserve"> RPM Initiation</w:t>
      </w:r>
    </w:p>
    <w:p w14:paraId="2C59C0D9" w14:textId="77777777" w:rsidR="00944C2F" w:rsidRPr="00CF102B" w:rsidRDefault="00944C2F" w:rsidP="00944C2F">
      <w:pPr>
        <w:spacing w:after="200"/>
        <w:rPr>
          <w:rFonts w:eastAsia="Times New Roman"/>
          <w:lang w:eastAsia="ko-KR"/>
        </w:rPr>
      </w:pPr>
      <w:r w:rsidRPr="00CF102B">
        <w:rPr>
          <w:rFonts w:eastAsia="Times New Roman" w:hint="eastAsia"/>
          <w:b/>
          <w:lang w:eastAsia="ko-KR"/>
        </w:rPr>
        <w:t>Function Provider Entity:</w:t>
      </w:r>
      <w:r w:rsidRPr="00CF102B">
        <w:rPr>
          <w:rFonts w:eastAsia="Times New Roman" w:hint="eastAsia"/>
          <w:lang w:eastAsia="ko-KR"/>
        </w:rPr>
        <w:t xml:space="preserve"> SM-DP+</w:t>
      </w:r>
    </w:p>
    <w:p w14:paraId="0A480FC4" w14:textId="77777777" w:rsidR="00944C2F" w:rsidRPr="00CF102B" w:rsidRDefault="00944C2F" w:rsidP="00944C2F">
      <w:pPr>
        <w:spacing w:after="200"/>
        <w:rPr>
          <w:rFonts w:eastAsia="Times New Roman"/>
          <w:b/>
          <w:lang w:eastAsia="ko-KR"/>
        </w:rPr>
      </w:pPr>
      <w:r w:rsidRPr="00CF102B">
        <w:rPr>
          <w:rFonts w:eastAsia="Times New Roman" w:hint="eastAsia"/>
          <w:b/>
          <w:lang w:eastAsia="ko-KR"/>
        </w:rPr>
        <w:t>Description:</w:t>
      </w:r>
    </w:p>
    <w:p w14:paraId="099177E5" w14:textId="77777777" w:rsidR="00944C2F" w:rsidRPr="00CF102B" w:rsidRDefault="00944C2F" w:rsidP="00944C2F">
      <w:pPr>
        <w:rPr>
          <w:rFonts w:eastAsia="Times New Roman"/>
          <w:lang w:eastAsia="ko-KR"/>
        </w:rPr>
      </w:pPr>
      <w:r w:rsidRPr="00CF102B">
        <w:rPr>
          <w:rFonts w:eastAsia="Times New Roman" w:hint="eastAsia"/>
          <w:lang w:eastAsia="ko-KR"/>
        </w:rPr>
        <w:t>This function is used to instruct the SM-DP+ of a new RPM Package.</w:t>
      </w:r>
    </w:p>
    <w:p w14:paraId="28FDDC9C" w14:textId="07B03DD4" w:rsidR="00944C2F" w:rsidRPr="00CF102B" w:rsidRDefault="00944C2F" w:rsidP="00944C2F">
      <w:pPr>
        <w:spacing w:line="276" w:lineRule="auto"/>
        <w:rPr>
          <w:rFonts w:eastAsia="Times New Roman"/>
          <w:lang w:eastAsia="ko-KR"/>
        </w:rPr>
      </w:pPr>
      <w:r w:rsidRPr="00CF102B">
        <w:rPr>
          <w:rFonts w:eastAsia="Times New Roman" w:hint="eastAsia"/>
          <w:lang w:eastAsia="ko-KR"/>
        </w:rPr>
        <w:t xml:space="preserve">The rpmScript </w:t>
      </w:r>
      <w:r w:rsidR="00D1584E">
        <w:rPr>
          <w:rFonts w:eastAsia="Times New Roman"/>
          <w:lang w:eastAsia="ko-KR"/>
        </w:rPr>
        <w:t xml:space="preserve">as defined in </w:t>
      </w:r>
      <w:r w:rsidR="00D1584E" w:rsidRPr="00CF102B">
        <w:rPr>
          <w:rFonts w:eastAsia="Times New Roman" w:hint="eastAsia"/>
          <w:lang w:eastAsia="ko-KR"/>
        </w:rPr>
        <w:t>section 2.10.1</w:t>
      </w:r>
      <w:r w:rsidR="00D1584E">
        <w:rPr>
          <w:rFonts w:eastAsia="Times New Roman"/>
          <w:lang w:eastAsia="ko-KR"/>
        </w:rPr>
        <w:t xml:space="preserve"> </w:t>
      </w:r>
      <w:r w:rsidRPr="00CF102B">
        <w:rPr>
          <w:rFonts w:eastAsia="Times New Roman" w:hint="eastAsia"/>
          <w:lang w:eastAsia="ko-KR"/>
        </w:rPr>
        <w:t>SHALL include one or more RPM Command(s) for the target EID.</w:t>
      </w:r>
    </w:p>
    <w:p w14:paraId="2E0522B1" w14:textId="77777777" w:rsidR="00944C2F" w:rsidRPr="00CF102B" w:rsidRDefault="00944C2F" w:rsidP="00944C2F">
      <w:pPr>
        <w:spacing w:after="120"/>
        <w:rPr>
          <w:rFonts w:eastAsia="Times New Roman"/>
          <w:lang w:eastAsia="ko-KR"/>
        </w:rPr>
      </w:pPr>
      <w:r w:rsidRPr="00CF102B">
        <w:rPr>
          <w:rFonts w:eastAsia="Times New Roman" w:hint="eastAsia"/>
          <w:lang w:eastAsia="ko-KR"/>
        </w:rPr>
        <w:t>On reception of this function call, the SM-DP+ SHALL:</w:t>
      </w:r>
    </w:p>
    <w:p w14:paraId="623F9960" w14:textId="3ABFED88" w:rsidR="00187BBD" w:rsidRPr="00CF102B" w:rsidRDefault="00187BBD" w:rsidP="00BD45AD">
      <w:pPr>
        <w:ind w:left="720" w:hanging="36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Pr="00CF102B">
        <w:rPr>
          <w:rFonts w:eastAsia="Times New Roman"/>
          <w:lang w:eastAsia="ko-KR"/>
        </w:rPr>
        <w:t>Verify that t</w:t>
      </w:r>
      <w:r w:rsidRPr="00CF102B">
        <w:rPr>
          <w:rFonts w:eastAsia="Times New Roman" w:hint="eastAsia"/>
          <w:lang w:eastAsia="ko-KR"/>
        </w:rPr>
        <w:t xml:space="preserve">he </w:t>
      </w:r>
      <w:r w:rsidRPr="002962EB">
        <w:rPr>
          <w:rStyle w:val="InputOutputDataChar"/>
        </w:rPr>
        <w:t>eid</w:t>
      </w:r>
      <w:r w:rsidRPr="00CF102B">
        <w:rPr>
          <w:rFonts w:eastAsia="Times New Roman"/>
          <w:lang w:eastAsia="ko-KR"/>
        </w:rPr>
        <w:t xml:space="preserve"> is present. Otherwise, the SM-DP+ SHALL return a status code "EID - Mandatory Element Missing".</w:t>
      </w:r>
    </w:p>
    <w:p w14:paraId="6A3C4B0D" w14:textId="77777777" w:rsidR="002A37D9" w:rsidRPr="000253D6" w:rsidRDefault="002A37D9" w:rsidP="002A37D9">
      <w:pPr>
        <w:ind w:left="720" w:hanging="360"/>
        <w:rPr>
          <w:rFonts w:eastAsia="Malgun Gothic"/>
          <w:lang w:eastAsia="ko-KR"/>
        </w:rPr>
      </w:pPr>
      <w:r w:rsidRPr="000253D6">
        <w:rPr>
          <w:rFonts w:ascii="Symbol" w:eastAsia="Malgun Gothic" w:hAnsi="Symbol"/>
          <w:lang w:eastAsia="ko-KR"/>
        </w:rPr>
        <w:t></w:t>
      </w:r>
      <w:r w:rsidRPr="000253D6">
        <w:rPr>
          <w:rFonts w:ascii="Symbol" w:eastAsia="Malgun Gothic" w:hAnsi="Symbol"/>
          <w:lang w:eastAsia="ko-KR"/>
        </w:rPr>
        <w:tab/>
      </w:r>
      <w:r>
        <w:rPr>
          <w:rFonts w:eastAsia="Malgun Gothic" w:hint="eastAsia"/>
          <w:lang w:eastAsia="ko-KR"/>
        </w:rPr>
        <w:t>Identify the eUICC by using</w:t>
      </w:r>
      <w:r w:rsidRPr="000253D6">
        <w:rPr>
          <w:rFonts w:eastAsia="Malgun Gothic"/>
          <w:lang w:eastAsia="ko-KR"/>
        </w:rPr>
        <w:t xml:space="preserve"> </w:t>
      </w:r>
      <w:r>
        <w:rPr>
          <w:rFonts w:eastAsia="Malgun Gothic" w:hint="eastAsia"/>
          <w:lang w:eastAsia="ko-KR"/>
        </w:rPr>
        <w:t>the</w:t>
      </w:r>
      <w:r w:rsidRPr="000253D6">
        <w:rPr>
          <w:rFonts w:eastAsia="Malgun Gothic" w:hint="eastAsia"/>
          <w:lang w:eastAsia="ko-KR"/>
        </w:rPr>
        <w:t xml:space="preserve"> </w:t>
      </w:r>
      <w:r w:rsidRPr="000253D6">
        <w:rPr>
          <w:rFonts w:ascii="Consolas" w:hAnsi="Consolas" w:cs="Consolas"/>
          <w:szCs w:val="22"/>
        </w:rPr>
        <w:t>eid</w:t>
      </w:r>
      <w:r w:rsidRPr="000253D6">
        <w:rPr>
          <w:rFonts w:eastAsia="Malgun Gothic"/>
          <w:lang w:eastAsia="ko-KR"/>
        </w:rPr>
        <w:t xml:space="preserve">. </w:t>
      </w:r>
      <w:r>
        <w:rPr>
          <w:rFonts w:eastAsia="Malgun Gothic" w:hint="eastAsia"/>
          <w:lang w:eastAsia="ko-KR"/>
        </w:rPr>
        <w:t>If it cannot be identified</w:t>
      </w:r>
      <w:r w:rsidRPr="000253D6">
        <w:rPr>
          <w:rFonts w:eastAsia="Malgun Gothic"/>
          <w:lang w:eastAsia="ko-KR"/>
        </w:rPr>
        <w:t xml:space="preserve">, the SM-DP+ SHALL return a status code "EID - </w:t>
      </w:r>
      <w:r>
        <w:rPr>
          <w:rFonts w:eastAsia="Malgun Gothic" w:hint="eastAsia"/>
          <w:lang w:eastAsia="ko-KR"/>
        </w:rPr>
        <w:t>Unknown</w:t>
      </w:r>
      <w:r w:rsidRPr="000253D6">
        <w:rPr>
          <w:rFonts w:eastAsia="Malgun Gothic"/>
          <w:lang w:eastAsia="ko-KR"/>
        </w:rPr>
        <w:t>".</w:t>
      </w:r>
    </w:p>
    <w:p w14:paraId="0A6DE282" w14:textId="6B863980" w:rsidR="007B42C7" w:rsidRPr="00BD45AD" w:rsidRDefault="00F66DD3" w:rsidP="00BD45AD">
      <w:pPr>
        <w:ind w:left="720" w:hanging="36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44C2F" w:rsidRPr="00BD45AD">
        <w:rPr>
          <w:rFonts w:eastAsia="Times New Roman"/>
          <w:lang w:eastAsia="ko-KR"/>
        </w:rPr>
        <w:t>Generate a MatchingID (section 4.1.1) if it is not provided by the Operator.</w:t>
      </w:r>
    </w:p>
    <w:p w14:paraId="3497494E" w14:textId="0C542D88" w:rsidR="007B42C7" w:rsidRPr="00BD45AD" w:rsidRDefault="00F66DD3" w:rsidP="00BD45AD">
      <w:pPr>
        <w:ind w:left="720" w:hanging="36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7B42C7" w:rsidRPr="00BD45AD">
        <w:rPr>
          <w:rFonts w:eastAsia="Times New Roman"/>
          <w:lang w:eastAsia="ko-KR"/>
        </w:rPr>
        <w:t>If the Operator has provided the MatchingID:</w:t>
      </w:r>
    </w:p>
    <w:p w14:paraId="2AE3F208" w14:textId="44334F75" w:rsidR="007B42C7" w:rsidRPr="00BD45AD" w:rsidRDefault="00F66DD3" w:rsidP="00BD45AD">
      <w:pPr>
        <w:ind w:left="1440" w:hanging="360"/>
        <w:rPr>
          <w:rFonts w:eastAsia="Times New Roman"/>
          <w:lang w:eastAsia="ko-KR"/>
        </w:rPr>
      </w:pPr>
      <w:r w:rsidRPr="00CF102B">
        <w:rPr>
          <w:rFonts w:ascii="Courier New" w:eastAsia="Times New Roman" w:hAnsi="Courier New" w:cs="Courier New"/>
          <w:lang w:eastAsia="ko-KR"/>
        </w:rPr>
        <w:t>o</w:t>
      </w:r>
      <w:r w:rsidRPr="00CF102B">
        <w:rPr>
          <w:rFonts w:ascii="Courier New" w:eastAsia="Times New Roman" w:hAnsi="Courier New" w:cs="Courier New"/>
          <w:lang w:eastAsia="ko-KR"/>
        </w:rPr>
        <w:tab/>
      </w:r>
      <w:r w:rsidR="007B42C7" w:rsidRPr="00BD45AD">
        <w:rPr>
          <w:rFonts w:eastAsia="Times New Roman"/>
          <w:lang w:eastAsia="ko-KR"/>
        </w:rPr>
        <w:t xml:space="preserve">If its format is invalid, then the SM-DP+ SHOULD return a status code </w:t>
      </w:r>
      <w:r w:rsidR="005F6E71" w:rsidRPr="00CF102B">
        <w:rPr>
          <w:rFonts w:eastAsia="Times New Roman"/>
          <w:lang w:eastAsia="ko-KR"/>
        </w:rPr>
        <w:t>"</w:t>
      </w:r>
      <w:r w:rsidR="007B42C7" w:rsidRPr="00BD45AD">
        <w:rPr>
          <w:rFonts w:eastAsia="Times New Roman"/>
          <w:lang w:eastAsia="ko-KR"/>
        </w:rPr>
        <w:t>Matching ID - Invalid</w:t>
      </w:r>
      <w:r w:rsidR="005F6E71" w:rsidRPr="00CF102B">
        <w:rPr>
          <w:rFonts w:eastAsia="Times New Roman"/>
          <w:lang w:eastAsia="ko-KR"/>
        </w:rPr>
        <w:t>"</w:t>
      </w:r>
      <w:r w:rsidR="007B42C7" w:rsidRPr="00BD45AD">
        <w:rPr>
          <w:rFonts w:eastAsia="Times New Roman"/>
          <w:lang w:eastAsia="ko-KR"/>
        </w:rPr>
        <w:t>.</w:t>
      </w:r>
    </w:p>
    <w:p w14:paraId="1610A7DC" w14:textId="548856F2" w:rsidR="00944C2F" w:rsidRPr="00BD45AD" w:rsidRDefault="00F66DD3" w:rsidP="00BD45AD">
      <w:pPr>
        <w:ind w:left="1440" w:hanging="360"/>
        <w:rPr>
          <w:rFonts w:eastAsia="Times New Roman"/>
          <w:lang w:eastAsia="ko-KR"/>
        </w:rPr>
      </w:pPr>
      <w:r w:rsidRPr="00CF102B">
        <w:rPr>
          <w:rFonts w:ascii="Courier New" w:eastAsia="Times New Roman" w:hAnsi="Courier New" w:cs="Courier New"/>
          <w:lang w:eastAsia="ko-KR"/>
        </w:rPr>
        <w:t>o</w:t>
      </w:r>
      <w:r w:rsidRPr="00CF102B">
        <w:rPr>
          <w:rFonts w:ascii="Courier New" w:eastAsia="Times New Roman" w:hAnsi="Courier New" w:cs="Courier New"/>
          <w:lang w:eastAsia="ko-KR"/>
        </w:rPr>
        <w:tab/>
      </w:r>
      <w:r w:rsidR="007B42C7" w:rsidRPr="00BD45AD">
        <w:rPr>
          <w:rFonts w:eastAsia="Times New Roman"/>
          <w:lang w:eastAsia="ko-KR"/>
        </w:rPr>
        <w:t xml:space="preserve">If it conflicts with one already stored, then the SM-DP+ SHALL return a status code </w:t>
      </w:r>
      <w:r w:rsidR="005F6E71" w:rsidRPr="00CF102B">
        <w:rPr>
          <w:rFonts w:eastAsia="Times New Roman"/>
          <w:lang w:eastAsia="ko-KR"/>
        </w:rPr>
        <w:t>"</w:t>
      </w:r>
      <w:r w:rsidR="007B42C7" w:rsidRPr="00BD45AD">
        <w:rPr>
          <w:rFonts w:eastAsia="Times New Roman"/>
          <w:lang w:eastAsia="ko-KR"/>
        </w:rPr>
        <w:t>Matching ID - Already in Use</w:t>
      </w:r>
      <w:r w:rsidR="005F6E71" w:rsidRPr="00CF102B">
        <w:rPr>
          <w:rFonts w:eastAsia="Times New Roman"/>
          <w:lang w:eastAsia="ko-KR"/>
        </w:rPr>
        <w:t>"</w:t>
      </w:r>
      <w:r w:rsidR="007B42C7" w:rsidRPr="00BD45AD">
        <w:rPr>
          <w:rFonts w:eastAsia="Times New Roman"/>
          <w:lang w:eastAsia="ko-KR"/>
        </w:rPr>
        <w:t>.</w:t>
      </w:r>
    </w:p>
    <w:p w14:paraId="1804684F" w14:textId="0D7C5636" w:rsidR="00944C2F" w:rsidRPr="00BD45AD" w:rsidRDefault="00F66DD3" w:rsidP="00BD45AD">
      <w:pPr>
        <w:ind w:left="720" w:hanging="36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44C2F" w:rsidRPr="00BD45AD">
        <w:rPr>
          <w:rFonts w:eastAsia="Times New Roman"/>
          <w:lang w:eastAsia="ko-KR"/>
        </w:rPr>
        <w:t>Store the MatchingID and the EID.</w:t>
      </w:r>
    </w:p>
    <w:p w14:paraId="7C2259D0" w14:textId="31EA7CD5" w:rsidR="00944C2F" w:rsidRPr="00BD45AD" w:rsidRDefault="00F66DD3" w:rsidP="00BD45AD">
      <w:pPr>
        <w:ind w:left="720" w:hanging="36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44C2F" w:rsidRPr="00BD45AD">
        <w:rPr>
          <w:rFonts w:eastAsia="Times New Roman"/>
          <w:lang w:eastAsia="ko-KR"/>
        </w:rPr>
        <w:t>Prepare an RPM Package</w:t>
      </w:r>
      <w:r w:rsidR="004131F8" w:rsidRPr="00BD45AD">
        <w:rPr>
          <w:rFonts w:eastAsia="Times New Roman"/>
          <w:lang w:eastAsia="ko-KR"/>
        </w:rPr>
        <w:t xml:space="preserve"> </w:t>
      </w:r>
      <w:r w:rsidR="00944C2F" w:rsidRPr="00BD45AD">
        <w:rPr>
          <w:rFonts w:eastAsia="Times New Roman"/>
          <w:lang w:eastAsia="ko-KR"/>
        </w:rPr>
        <w:t xml:space="preserve">as </w:t>
      </w:r>
      <w:r w:rsidR="004131F8" w:rsidRPr="00BD45AD">
        <w:rPr>
          <w:rFonts w:eastAsia="Times New Roman"/>
          <w:lang w:eastAsia="ko-KR"/>
        </w:rPr>
        <w:t>follows</w:t>
      </w:r>
      <w:r w:rsidR="00944C2F" w:rsidRPr="00BD45AD">
        <w:rPr>
          <w:rFonts w:eastAsia="Times New Roman"/>
          <w:lang w:eastAsia="ko-KR"/>
        </w:rPr>
        <w:t>.</w:t>
      </w:r>
    </w:p>
    <w:p w14:paraId="69FBEA45" w14:textId="0BC3B5A6" w:rsidR="004131F8" w:rsidRPr="00BD45AD" w:rsidRDefault="00F66DD3" w:rsidP="00BD45AD">
      <w:pPr>
        <w:ind w:left="1440" w:hanging="360"/>
        <w:rPr>
          <w:rFonts w:eastAsia="Times New Roman"/>
          <w:lang w:eastAsia="ko-KR"/>
        </w:rPr>
      </w:pPr>
      <w:r w:rsidRPr="00CF102B">
        <w:rPr>
          <w:rFonts w:ascii="Courier New" w:eastAsia="Times New Roman" w:hAnsi="Courier New" w:cs="Courier New"/>
          <w:lang w:eastAsia="ko-KR"/>
        </w:rPr>
        <w:t>o</w:t>
      </w:r>
      <w:r w:rsidRPr="00CF102B">
        <w:rPr>
          <w:rFonts w:ascii="Courier New" w:eastAsia="Times New Roman" w:hAnsi="Courier New" w:cs="Courier New"/>
          <w:lang w:eastAsia="ko-KR"/>
        </w:rPr>
        <w:tab/>
      </w:r>
      <w:r w:rsidR="004131F8" w:rsidRPr="00BD45AD">
        <w:rPr>
          <w:rFonts w:eastAsia="Times New Roman"/>
          <w:lang w:eastAsia="ko-KR"/>
        </w:rPr>
        <w:t xml:space="preserve">If the rpmScript includes RPM Command 'Enable Profile', 'Disable Profile', 'Delete Profile', </w:t>
      </w:r>
      <w:r w:rsidR="00935D45" w:rsidRPr="00CF102B">
        <w:rPr>
          <w:rFonts w:eastAsia="Times New Roman" w:hint="eastAsia"/>
          <w:lang w:eastAsia="ko-KR"/>
        </w:rPr>
        <w:t>'List Profile Info'</w:t>
      </w:r>
      <w:r w:rsidR="00935D45" w:rsidRPr="00CF102B">
        <w:rPr>
          <w:rFonts w:eastAsia="Times New Roman"/>
          <w:lang w:eastAsia="ko-KR"/>
        </w:rPr>
        <w:t xml:space="preserve"> (with ICCID)</w:t>
      </w:r>
      <w:r w:rsidR="00935D45" w:rsidRPr="00CF102B">
        <w:rPr>
          <w:rFonts w:eastAsia="Times New Roman" w:hint="eastAsia"/>
          <w:lang w:eastAsia="ko-KR"/>
        </w:rPr>
        <w:t>,</w:t>
      </w:r>
      <w:r w:rsidR="00935D45" w:rsidRPr="00CF102B">
        <w:rPr>
          <w:rFonts w:eastAsia="Times New Roman"/>
          <w:lang w:eastAsia="ko-KR"/>
        </w:rPr>
        <w:t xml:space="preserve"> </w:t>
      </w:r>
      <w:r w:rsidR="00935D45" w:rsidRPr="00CF102B">
        <w:rPr>
          <w:rFonts w:eastAsia="Times New Roman" w:hint="eastAsia"/>
          <w:lang w:eastAsia="ko-KR"/>
        </w:rPr>
        <w:t>'</w:t>
      </w:r>
      <w:r w:rsidR="00935D45" w:rsidRPr="00CF102B">
        <w:rPr>
          <w:rFonts w:eastAsia="Times New Roman"/>
          <w:lang w:eastAsia="ko-KR"/>
        </w:rPr>
        <w:t>Contact PCMP</w:t>
      </w:r>
      <w:r w:rsidR="00935D45" w:rsidRPr="00CF102B">
        <w:rPr>
          <w:rFonts w:eastAsia="Times New Roman" w:hint="eastAsia"/>
          <w:lang w:eastAsia="ko-KR"/>
        </w:rPr>
        <w:t xml:space="preserve">' </w:t>
      </w:r>
      <w:r w:rsidR="004131F8" w:rsidRPr="00BD45AD">
        <w:rPr>
          <w:rFonts w:eastAsia="Times New Roman"/>
          <w:lang w:eastAsia="ko-KR"/>
        </w:rPr>
        <w:t>or 'Update Metadata' coded as defined in section 2.10.1, the SM-DP+ SHALL</w:t>
      </w:r>
      <w:r w:rsidR="00935D45" w:rsidRPr="00CF102B">
        <w:rPr>
          <w:rFonts w:eastAsia="Times New Roman"/>
          <w:lang w:eastAsia="ko-KR"/>
        </w:rPr>
        <w:t xml:space="preserve"> for each of these commands</w:t>
      </w:r>
      <w:r w:rsidR="004131F8" w:rsidRPr="00BD45AD">
        <w:rPr>
          <w:rFonts w:eastAsia="Times New Roman"/>
          <w:lang w:eastAsia="ko-KR"/>
        </w:rPr>
        <w:t>:</w:t>
      </w:r>
    </w:p>
    <w:p w14:paraId="00573D1A" w14:textId="002CED80" w:rsidR="004131F8" w:rsidRPr="00BD45AD" w:rsidRDefault="00F66DD3" w:rsidP="00BD45AD">
      <w:pPr>
        <w:ind w:left="2160" w:hanging="360"/>
        <w:rPr>
          <w:rFonts w:eastAsia="Times New Roman"/>
          <w:lang w:eastAsia="ko-KR"/>
        </w:rPr>
      </w:pPr>
      <w:r w:rsidRPr="00CF102B">
        <w:rPr>
          <w:rFonts w:ascii="Wingdings" w:eastAsia="Times New Roman" w:hAnsi="Wingdings"/>
          <w:lang w:eastAsia="ko-KR"/>
        </w:rPr>
        <w:t></w:t>
      </w:r>
      <w:r w:rsidRPr="00CF102B">
        <w:rPr>
          <w:rFonts w:ascii="Wingdings" w:eastAsia="Times New Roman" w:hAnsi="Wingdings"/>
          <w:lang w:eastAsia="ko-KR"/>
        </w:rPr>
        <w:tab/>
      </w:r>
      <w:r w:rsidR="004131F8" w:rsidRPr="00BD45AD">
        <w:rPr>
          <w:rFonts w:eastAsia="Times New Roman"/>
          <w:lang w:eastAsia="ko-KR"/>
        </w:rPr>
        <w:t xml:space="preserve">Identify the Profile associated with the ICCID. If the ICCID is not provided, the SM-DP+ SHALL return a status code </w:t>
      </w:r>
      <w:r w:rsidR="005F6E71" w:rsidRPr="00CF102B">
        <w:rPr>
          <w:rFonts w:eastAsia="Times New Roman"/>
          <w:lang w:eastAsia="ko-KR"/>
        </w:rPr>
        <w:t>"</w:t>
      </w:r>
      <w:r w:rsidR="004131F8" w:rsidRPr="00BD45AD">
        <w:rPr>
          <w:rFonts w:eastAsia="Times New Roman"/>
          <w:lang w:eastAsia="ko-KR"/>
        </w:rPr>
        <w:t>Profile ICCID - Conditional Element Missing</w:t>
      </w:r>
      <w:r w:rsidR="005F6E71" w:rsidRPr="00CF102B">
        <w:rPr>
          <w:rFonts w:eastAsia="Times New Roman"/>
          <w:lang w:eastAsia="ko-KR"/>
        </w:rPr>
        <w:t>"</w:t>
      </w:r>
      <w:r w:rsidR="004131F8" w:rsidRPr="00BD45AD">
        <w:rPr>
          <w:rFonts w:eastAsia="Times New Roman"/>
          <w:lang w:eastAsia="ko-KR"/>
        </w:rPr>
        <w:t xml:space="preserve">. If the Profile cannot be identified, the SM-DP+ SHALL return a status code </w:t>
      </w:r>
      <w:r w:rsidR="005F6E71" w:rsidRPr="00CF102B">
        <w:rPr>
          <w:rFonts w:eastAsia="Times New Roman"/>
          <w:lang w:eastAsia="ko-KR"/>
        </w:rPr>
        <w:t>"</w:t>
      </w:r>
      <w:r w:rsidR="004131F8" w:rsidRPr="00BD45AD">
        <w:rPr>
          <w:rFonts w:eastAsia="Times New Roman"/>
          <w:lang w:eastAsia="ko-KR"/>
        </w:rPr>
        <w:t>Profile ICCID - Unknown</w:t>
      </w:r>
      <w:r w:rsidR="005F6E71" w:rsidRPr="00CF102B">
        <w:rPr>
          <w:rFonts w:eastAsia="Times New Roman"/>
          <w:lang w:eastAsia="ko-KR"/>
        </w:rPr>
        <w:t>"</w:t>
      </w:r>
      <w:r w:rsidR="004131F8" w:rsidRPr="00BD45AD">
        <w:rPr>
          <w:rFonts w:eastAsia="Times New Roman"/>
          <w:lang w:eastAsia="ko-KR"/>
        </w:rPr>
        <w:t>.</w:t>
      </w:r>
    </w:p>
    <w:p w14:paraId="2DCFAE5E" w14:textId="72A8F10D" w:rsidR="004131F8" w:rsidRPr="00BD45AD" w:rsidRDefault="00F66DD3" w:rsidP="00BD45AD">
      <w:pPr>
        <w:ind w:left="2160" w:hanging="360"/>
        <w:rPr>
          <w:rFonts w:eastAsia="Times New Roman"/>
          <w:lang w:eastAsia="ko-KR"/>
        </w:rPr>
      </w:pPr>
      <w:r w:rsidRPr="00CF102B">
        <w:rPr>
          <w:rFonts w:ascii="Wingdings" w:eastAsia="Times New Roman" w:hAnsi="Wingdings"/>
          <w:lang w:eastAsia="ko-KR"/>
        </w:rPr>
        <w:t></w:t>
      </w:r>
      <w:r w:rsidRPr="00CF102B">
        <w:rPr>
          <w:rFonts w:ascii="Wingdings" w:eastAsia="Times New Roman" w:hAnsi="Wingdings"/>
          <w:lang w:eastAsia="ko-KR"/>
        </w:rPr>
        <w:tab/>
      </w:r>
      <w:r w:rsidR="004131F8" w:rsidRPr="00BD45AD">
        <w:rPr>
          <w:rFonts w:eastAsia="Times New Roman"/>
          <w:lang w:eastAsia="ko-KR"/>
        </w:rPr>
        <w:t xml:space="preserve">Verify that the function caller is the Profile Owner of the Profile. If it is not, the SM-DP+ SHALL return a status code </w:t>
      </w:r>
      <w:r w:rsidR="005F6E71" w:rsidRPr="00CF102B">
        <w:rPr>
          <w:rFonts w:eastAsia="Times New Roman"/>
          <w:lang w:eastAsia="ko-KR"/>
        </w:rPr>
        <w:t>"</w:t>
      </w:r>
      <w:r w:rsidR="004131F8" w:rsidRPr="00BD45AD">
        <w:rPr>
          <w:rFonts w:eastAsia="Times New Roman"/>
          <w:lang w:eastAsia="ko-KR"/>
        </w:rPr>
        <w:t xml:space="preserve">Profile ICCID - </w:t>
      </w:r>
      <w:r w:rsidR="00187BBD" w:rsidRPr="00CF102B">
        <w:rPr>
          <w:rFonts w:eastAsia="Times New Roman"/>
          <w:lang w:eastAsia="ko-KR"/>
        </w:rPr>
        <w:t>Unknown</w:t>
      </w:r>
      <w:r w:rsidR="005F6E71" w:rsidRPr="00CF102B">
        <w:rPr>
          <w:rFonts w:eastAsia="Times New Roman"/>
          <w:lang w:eastAsia="ko-KR"/>
        </w:rPr>
        <w:t>"</w:t>
      </w:r>
      <w:r w:rsidR="004131F8" w:rsidRPr="00BD45AD">
        <w:rPr>
          <w:rFonts w:eastAsia="Times New Roman"/>
          <w:lang w:eastAsia="ko-KR"/>
        </w:rPr>
        <w:t>.</w:t>
      </w:r>
    </w:p>
    <w:p w14:paraId="13610E2A" w14:textId="3B482466" w:rsidR="004131F8" w:rsidRPr="00BD45AD" w:rsidRDefault="00F66DD3" w:rsidP="00BD45AD">
      <w:pPr>
        <w:ind w:left="2160" w:hanging="360"/>
        <w:rPr>
          <w:rFonts w:eastAsia="Times New Roman"/>
          <w:lang w:eastAsia="ko-KR"/>
        </w:rPr>
      </w:pPr>
      <w:r w:rsidRPr="00CF102B">
        <w:rPr>
          <w:rFonts w:ascii="Wingdings" w:eastAsia="Times New Roman" w:hAnsi="Wingdings"/>
          <w:lang w:eastAsia="ko-KR"/>
        </w:rPr>
        <w:t></w:t>
      </w:r>
      <w:r w:rsidRPr="00CF102B">
        <w:rPr>
          <w:rFonts w:ascii="Wingdings" w:eastAsia="Times New Roman" w:hAnsi="Wingdings"/>
          <w:lang w:eastAsia="ko-KR"/>
        </w:rPr>
        <w:tab/>
      </w:r>
      <w:r w:rsidR="004131F8" w:rsidRPr="00BD45AD">
        <w:rPr>
          <w:rFonts w:eastAsia="Times New Roman"/>
          <w:lang w:eastAsia="ko-KR"/>
        </w:rPr>
        <w:t xml:space="preserve">Verify that the Profile is installed in the target eUICC. If it is not, the SM-DP+ SHALL return a status code </w:t>
      </w:r>
      <w:r w:rsidR="005F6E71" w:rsidRPr="00CF102B">
        <w:rPr>
          <w:rFonts w:eastAsia="Times New Roman"/>
          <w:lang w:eastAsia="ko-KR"/>
        </w:rPr>
        <w:t>"</w:t>
      </w:r>
      <w:r w:rsidR="004131F8" w:rsidRPr="00BD45AD">
        <w:rPr>
          <w:rFonts w:eastAsia="Times New Roman"/>
          <w:lang w:eastAsia="ko-KR"/>
        </w:rPr>
        <w:t>EID - Invalid Association</w:t>
      </w:r>
      <w:r w:rsidR="005F6E71" w:rsidRPr="00CF102B">
        <w:rPr>
          <w:rFonts w:eastAsia="Times New Roman"/>
          <w:lang w:eastAsia="ko-KR"/>
        </w:rPr>
        <w:t>"</w:t>
      </w:r>
      <w:r w:rsidR="004131F8" w:rsidRPr="00BD45AD">
        <w:rPr>
          <w:rFonts w:eastAsia="Times New Roman"/>
          <w:lang w:eastAsia="ko-KR"/>
        </w:rPr>
        <w:t>.</w:t>
      </w:r>
    </w:p>
    <w:p w14:paraId="0D692419" w14:textId="3A4EE139" w:rsidR="004131F8" w:rsidRPr="00BD45AD" w:rsidRDefault="00F66DD3" w:rsidP="00BD45AD">
      <w:pPr>
        <w:ind w:left="2160" w:hanging="360"/>
        <w:rPr>
          <w:rFonts w:eastAsia="Times New Roman"/>
          <w:lang w:eastAsia="ko-KR"/>
        </w:rPr>
      </w:pPr>
      <w:r w:rsidRPr="00CF102B">
        <w:rPr>
          <w:rFonts w:ascii="Wingdings" w:eastAsia="Times New Roman" w:hAnsi="Wingdings"/>
          <w:lang w:eastAsia="ko-KR"/>
        </w:rPr>
        <w:t></w:t>
      </w:r>
      <w:r w:rsidRPr="00CF102B">
        <w:rPr>
          <w:rFonts w:ascii="Wingdings" w:eastAsia="Times New Roman" w:hAnsi="Wingdings"/>
          <w:lang w:eastAsia="ko-KR"/>
        </w:rPr>
        <w:tab/>
      </w:r>
      <w:r w:rsidR="004131F8" w:rsidRPr="00BD45AD">
        <w:rPr>
          <w:rFonts w:eastAsia="Times New Roman"/>
          <w:lang w:eastAsia="ko-KR"/>
        </w:rPr>
        <w:t xml:space="preserve">For RPM Command 'Update Metadata', validate the provided updateMetadataRequest field. If </w:t>
      </w:r>
      <w:r w:rsidR="00326774" w:rsidRPr="00CF102B">
        <w:rPr>
          <w:rFonts w:eastAsia="Times New Roman"/>
          <w:lang w:eastAsia="ko-KR"/>
        </w:rPr>
        <w:t>no Metadata object</w:t>
      </w:r>
      <w:r w:rsidR="004131F8" w:rsidRPr="00BD45AD">
        <w:rPr>
          <w:rFonts w:eastAsia="Times New Roman"/>
          <w:lang w:eastAsia="ko-KR"/>
        </w:rPr>
        <w:t xml:space="preserve"> is present, the SM-DP+ SHALL return </w:t>
      </w:r>
      <w:r w:rsidR="005F6E71" w:rsidRPr="00CF102B">
        <w:rPr>
          <w:rFonts w:eastAsia="Times New Roman"/>
          <w:lang w:eastAsia="ko-KR"/>
        </w:rPr>
        <w:t>a status code "</w:t>
      </w:r>
      <w:r w:rsidR="004131F8" w:rsidRPr="00BD45AD">
        <w:rPr>
          <w:rFonts w:eastAsia="Times New Roman"/>
          <w:lang w:eastAsia="ko-KR"/>
        </w:rPr>
        <w:t>Profile Metadata - Conditional Element Missing</w:t>
      </w:r>
      <w:r w:rsidR="005F6E71" w:rsidRPr="00CF102B">
        <w:rPr>
          <w:rFonts w:eastAsia="Times New Roman"/>
          <w:lang w:eastAsia="ko-KR"/>
        </w:rPr>
        <w:t>"</w:t>
      </w:r>
      <w:r w:rsidR="004131F8" w:rsidRPr="00BD45AD">
        <w:rPr>
          <w:rFonts w:eastAsia="Times New Roman"/>
          <w:lang w:eastAsia="ko-KR"/>
        </w:rPr>
        <w:t xml:space="preserve">. If it is invalid, the SM-DP+ SHALL return </w:t>
      </w:r>
      <w:r w:rsidR="005F6E71" w:rsidRPr="00CF102B">
        <w:rPr>
          <w:rFonts w:eastAsia="Times New Roman"/>
          <w:lang w:eastAsia="ko-KR"/>
        </w:rPr>
        <w:t>a status code "</w:t>
      </w:r>
      <w:r w:rsidR="004131F8" w:rsidRPr="00BD45AD">
        <w:rPr>
          <w:rFonts w:eastAsia="Times New Roman"/>
          <w:lang w:eastAsia="ko-KR"/>
        </w:rPr>
        <w:t>Profile Metadata - Invalid</w:t>
      </w:r>
      <w:r w:rsidR="005F6E71" w:rsidRPr="00CF102B">
        <w:rPr>
          <w:rFonts w:eastAsia="Times New Roman"/>
          <w:lang w:eastAsia="ko-KR"/>
        </w:rPr>
        <w:t>"</w:t>
      </w:r>
      <w:r w:rsidR="004131F8" w:rsidRPr="00BD45AD">
        <w:rPr>
          <w:rFonts w:eastAsia="Times New Roman"/>
          <w:lang w:eastAsia="ko-KR"/>
        </w:rPr>
        <w:t>.</w:t>
      </w:r>
    </w:p>
    <w:p w14:paraId="01E30669" w14:textId="7F230811" w:rsidR="00935D45" w:rsidRPr="00CF102B" w:rsidRDefault="00935D45" w:rsidP="00935D45">
      <w:pPr>
        <w:ind w:left="1440" w:hanging="360"/>
        <w:rPr>
          <w:rFonts w:eastAsia="Times New Roman"/>
          <w:lang w:eastAsia="ko-KR"/>
        </w:rPr>
      </w:pPr>
      <w:r w:rsidRPr="00CF102B">
        <w:rPr>
          <w:rFonts w:ascii="Courier New" w:eastAsia="Times New Roman" w:hAnsi="Courier New" w:cs="Courier New"/>
          <w:lang w:eastAsia="ko-KR"/>
        </w:rPr>
        <w:t>o</w:t>
      </w:r>
      <w:r w:rsidRPr="00CF102B">
        <w:rPr>
          <w:rFonts w:ascii="Courier New" w:eastAsia="Times New Roman" w:hAnsi="Courier New" w:cs="Courier New"/>
          <w:lang w:eastAsia="ko-KR"/>
        </w:rPr>
        <w:tab/>
      </w:r>
      <w:r w:rsidRPr="00CF102B">
        <w:rPr>
          <w:rFonts w:eastAsia="Times New Roman"/>
          <w:lang w:eastAsia="ko-KR"/>
        </w:rPr>
        <w:t>If the rpmScript includes RPM Command</w:t>
      </w:r>
      <w:r w:rsidRPr="00CF102B">
        <w:rPr>
          <w:rFonts w:eastAsia="Times New Roman" w:hint="eastAsia"/>
          <w:lang w:eastAsia="ko-KR"/>
        </w:rPr>
        <w:t>(s)</w:t>
      </w:r>
      <w:r w:rsidRPr="00CF102B">
        <w:rPr>
          <w:rFonts w:eastAsia="Times New Roman"/>
          <w:lang w:eastAsia="ko-KR"/>
        </w:rPr>
        <w:t xml:space="preserve"> </w:t>
      </w:r>
      <w:r w:rsidRPr="00CF102B">
        <w:rPr>
          <w:rFonts w:eastAsia="Times New Roman" w:hint="eastAsia"/>
          <w:lang w:eastAsia="ko-KR"/>
        </w:rPr>
        <w:t>'List Profile Info'</w:t>
      </w:r>
      <w:r w:rsidRPr="00CF102B">
        <w:rPr>
          <w:rFonts w:eastAsia="Times New Roman"/>
          <w:lang w:eastAsia="ko-KR"/>
        </w:rPr>
        <w:t xml:space="preserve"> (with Profile Owner OID)</w:t>
      </w:r>
      <w:r w:rsidRPr="00CF102B">
        <w:rPr>
          <w:rFonts w:eastAsia="Times New Roman" w:hint="eastAsia"/>
          <w:lang w:eastAsia="ko-KR"/>
        </w:rPr>
        <w:t xml:space="preserve"> </w:t>
      </w:r>
      <w:r w:rsidRPr="00CF102B">
        <w:rPr>
          <w:rFonts w:eastAsia="Times New Roman"/>
          <w:lang w:eastAsia="ko-KR"/>
        </w:rPr>
        <w:t>coded as defined in section 2.10.1, for each of these commands, the SM-DP+ SHALL verify that the function caller correctly presented its Profile Owner OID in the RPM Command. If not, the SM-DP+ SHALL return a status code "Profile Owner - Invalid Association".</w:t>
      </w:r>
    </w:p>
    <w:p w14:paraId="4CDC8CD4" w14:textId="37C7D538" w:rsidR="00944C2F" w:rsidRPr="00BD45AD" w:rsidRDefault="00F66DD3" w:rsidP="00BD45AD">
      <w:pPr>
        <w:ind w:left="720" w:hanging="36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44C2F" w:rsidRPr="00BD45AD">
        <w:rPr>
          <w:rFonts w:eastAsia="Times New Roman"/>
          <w:lang w:eastAsia="ko-KR"/>
        </w:rPr>
        <w:t>Associate the RPM Package with the EID and MatchingID.</w:t>
      </w:r>
    </w:p>
    <w:p w14:paraId="44137C0E" w14:textId="65C2EA09" w:rsidR="00944C2F" w:rsidRPr="00BD45AD" w:rsidRDefault="00F66DD3" w:rsidP="00BD45AD">
      <w:pPr>
        <w:ind w:left="720" w:hanging="36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44C2F" w:rsidRPr="00BD45AD">
        <w:rPr>
          <w:rFonts w:eastAsia="Times New Roman"/>
          <w:lang w:eastAsia="ko-KR"/>
        </w:rPr>
        <w:t xml:space="preserve">If </w:t>
      </w:r>
      <w:r w:rsidR="00E233E4">
        <w:rPr>
          <w:rFonts w:eastAsia="Times New Roman"/>
          <w:lang w:eastAsia="ko-KR"/>
        </w:rPr>
        <w:t xml:space="preserve">a Root </w:t>
      </w:r>
      <w:r w:rsidR="00944C2F" w:rsidRPr="00BD45AD">
        <w:rPr>
          <w:rFonts w:eastAsia="Times New Roman"/>
          <w:lang w:eastAsia="ko-KR"/>
        </w:rPr>
        <w:t>SM-DS address is provided</w:t>
      </w:r>
      <w:r w:rsidR="00E233E4">
        <w:rPr>
          <w:rFonts w:eastAsia="Times New Roman"/>
          <w:lang w:eastAsia="ko-KR"/>
        </w:rPr>
        <w:t xml:space="preserve"> and optionally also an Alternative SM-DS address with non-empty value(s)</w:t>
      </w:r>
      <w:r w:rsidR="00944C2F" w:rsidRPr="00BD45AD">
        <w:rPr>
          <w:rFonts w:eastAsia="Times New Roman"/>
          <w:lang w:eastAsia="ko-KR"/>
        </w:rPr>
        <w:t>:</w:t>
      </w:r>
    </w:p>
    <w:p w14:paraId="3A8AF329" w14:textId="557D5E65" w:rsidR="00944C2F" w:rsidRPr="00BD45AD" w:rsidRDefault="00F66DD3" w:rsidP="00BD45AD">
      <w:pPr>
        <w:ind w:left="1440" w:hanging="360"/>
        <w:rPr>
          <w:rFonts w:eastAsia="Times New Roman"/>
          <w:lang w:eastAsia="ko-KR"/>
        </w:rPr>
      </w:pPr>
      <w:r w:rsidRPr="00CF102B">
        <w:rPr>
          <w:rFonts w:ascii="Courier New" w:eastAsia="Times New Roman" w:hAnsi="Courier New" w:cs="Courier New"/>
          <w:lang w:eastAsia="ko-KR"/>
        </w:rPr>
        <w:t>o</w:t>
      </w:r>
      <w:r w:rsidRPr="00CF102B">
        <w:rPr>
          <w:rFonts w:ascii="Courier New" w:eastAsia="Times New Roman" w:hAnsi="Courier New" w:cs="Courier New"/>
          <w:lang w:eastAsia="ko-KR"/>
        </w:rPr>
        <w:tab/>
      </w:r>
      <w:r w:rsidR="00944C2F" w:rsidRPr="00BD45AD">
        <w:rPr>
          <w:rFonts w:eastAsia="Times New Roman"/>
          <w:lang w:eastAsia="ko-KR"/>
        </w:rPr>
        <w:t>Verify that the MatchingID is not a zero length value.</w:t>
      </w:r>
      <w:r w:rsidR="004131F8" w:rsidRPr="00BD45AD">
        <w:rPr>
          <w:rFonts w:eastAsia="Times New Roman"/>
          <w:lang w:eastAsia="ko-KR"/>
        </w:rPr>
        <w:t xml:space="preserve"> If the MatchingID is a zero length value, the SM-DP+ SHALL return a status code </w:t>
      </w:r>
      <w:r w:rsidR="005F6E71" w:rsidRPr="00CF102B">
        <w:rPr>
          <w:rFonts w:eastAsia="Times New Roman"/>
          <w:lang w:eastAsia="ko-KR"/>
        </w:rPr>
        <w:t>"</w:t>
      </w:r>
      <w:r w:rsidR="004131F8" w:rsidRPr="00BD45AD">
        <w:rPr>
          <w:rFonts w:eastAsia="Times New Roman"/>
          <w:lang w:eastAsia="ko-KR"/>
        </w:rPr>
        <w:t>Matching ID - Invalid</w:t>
      </w:r>
      <w:r w:rsidR="005F6E71" w:rsidRPr="00CF102B">
        <w:rPr>
          <w:rFonts w:eastAsia="Times New Roman"/>
          <w:lang w:eastAsia="ko-KR"/>
        </w:rPr>
        <w:t>"</w:t>
      </w:r>
      <w:r w:rsidR="004131F8" w:rsidRPr="00BD45AD">
        <w:rPr>
          <w:rFonts w:eastAsia="Times New Roman"/>
          <w:lang w:eastAsia="ko-KR"/>
        </w:rPr>
        <w:t>.</w:t>
      </w:r>
    </w:p>
    <w:p w14:paraId="7F9F5012" w14:textId="7E7BDE4D" w:rsidR="00944C2F" w:rsidRPr="00BD45AD" w:rsidRDefault="00F66DD3" w:rsidP="00BD45AD">
      <w:pPr>
        <w:ind w:left="1440" w:hanging="360"/>
        <w:rPr>
          <w:rFonts w:eastAsia="Times New Roman"/>
          <w:lang w:eastAsia="ko-KR"/>
        </w:rPr>
      </w:pPr>
      <w:r w:rsidRPr="00CF102B">
        <w:rPr>
          <w:rFonts w:ascii="Courier New" w:eastAsia="Times New Roman" w:hAnsi="Courier New" w:cs="Courier New"/>
          <w:lang w:eastAsia="ko-KR"/>
        </w:rPr>
        <w:t>o</w:t>
      </w:r>
      <w:r w:rsidRPr="00CF102B">
        <w:rPr>
          <w:rFonts w:ascii="Courier New" w:eastAsia="Times New Roman" w:hAnsi="Courier New" w:cs="Courier New"/>
          <w:lang w:eastAsia="ko-KR"/>
        </w:rPr>
        <w:tab/>
      </w:r>
      <w:r w:rsidR="00944C2F" w:rsidRPr="00BD45AD">
        <w:rPr>
          <w:rFonts w:eastAsia="Times New Roman"/>
          <w:lang w:eastAsia="ko-KR"/>
        </w:rPr>
        <w:t>Store the SM-DS address</w:t>
      </w:r>
      <w:r w:rsidR="00E233E4">
        <w:rPr>
          <w:rFonts w:eastAsia="Times New Roman"/>
          <w:lang w:eastAsia="ko-KR"/>
        </w:rPr>
        <w:t>(es)</w:t>
      </w:r>
      <w:r w:rsidR="00944C2F" w:rsidRPr="00BD45AD">
        <w:rPr>
          <w:rFonts w:eastAsia="Times New Roman"/>
          <w:lang w:eastAsia="ko-KR"/>
        </w:rPr>
        <w:t xml:space="preserve"> with the RPM Package to be used later for Event Registration and Event Deletion.</w:t>
      </w:r>
    </w:p>
    <w:p w14:paraId="031F0588" w14:textId="0555053E" w:rsidR="00E233E4" w:rsidRDefault="00E233E4" w:rsidP="00E233E4">
      <w:pPr>
        <w:pStyle w:val="ListBullet1"/>
        <w:ind w:left="1780" w:hanging="340"/>
        <w:rPr>
          <w:rFonts w:cs="Arial"/>
        </w:rPr>
      </w:pPr>
      <w:r>
        <w:rPr>
          <w:rFonts w:ascii="Symbol" w:hAnsi="Symbol"/>
        </w:rPr>
        <w:t></w:t>
      </w:r>
      <w:r>
        <w:rPr>
          <w:rFonts w:ascii="Symbol" w:hAnsi="Symbol"/>
        </w:rPr>
        <w:tab/>
      </w:r>
      <w:r w:rsidRPr="00DE4219">
        <w:t>If</w:t>
      </w:r>
      <w:r>
        <w:t xml:space="preserve"> </w:t>
      </w:r>
      <w:r>
        <w:rPr>
          <w:rFonts w:cs="Arial"/>
        </w:rPr>
        <w:t xml:space="preserve">the Root SM-DS address begins with a full stop character (e.g., </w:t>
      </w:r>
      <w:r>
        <w:rPr>
          <w:rFonts w:ascii="Courier New" w:eastAsia="Malgun Gothic" w:hAnsi="Courier New" w:cs="Courier New"/>
          <w:lang w:eastAsia="ko-KR" w:bidi="bn-BD"/>
        </w:rPr>
        <w:t>'</w:t>
      </w:r>
      <w:r w:rsidRPr="00082034">
        <w:rPr>
          <w:rFonts w:ascii="Courier New" w:eastAsia="Malgun Gothic" w:hAnsi="Courier New" w:cs="Courier New"/>
          <w:lang w:eastAsia="ko-KR" w:bidi="bn-BD"/>
        </w:rPr>
        <w:t>.unspecified</w:t>
      </w:r>
      <w:r>
        <w:rPr>
          <w:rFonts w:ascii="Courier New" w:eastAsia="Malgun Gothic" w:hAnsi="Courier New" w:cs="Courier New"/>
          <w:lang w:eastAsia="ko-KR" w:bidi="bn-BD"/>
        </w:rPr>
        <w:t>')</w:t>
      </w:r>
      <w:r>
        <w:rPr>
          <w:rFonts w:cs="Arial"/>
        </w:rPr>
        <w:t>, the SM-DP+ MAY determine the applicable Root SM-DS for this Profile in an implementation-dependent manner.</w:t>
      </w:r>
    </w:p>
    <w:p w14:paraId="7436B267" w14:textId="4CE4DDD5" w:rsidR="00E233E4" w:rsidRPr="00822561" w:rsidRDefault="00E233E4" w:rsidP="00E233E4">
      <w:pPr>
        <w:pStyle w:val="ListBullet1"/>
        <w:ind w:left="1780" w:hanging="340"/>
        <w:rPr>
          <w:rFonts w:cs="Arial"/>
        </w:rPr>
      </w:pPr>
      <w:r>
        <w:rPr>
          <w:rFonts w:ascii="Symbol" w:hAnsi="Symbol"/>
        </w:rPr>
        <w:t></w:t>
      </w:r>
      <w:r>
        <w:rPr>
          <w:rFonts w:ascii="Symbol" w:hAnsi="Symbol"/>
        </w:rPr>
        <w:tab/>
      </w:r>
      <w:r w:rsidRPr="00DE4219">
        <w:t>If</w:t>
      </w:r>
      <w:r>
        <w:t xml:space="preserve"> </w:t>
      </w:r>
      <w:r>
        <w:rPr>
          <w:rFonts w:cs="Arial"/>
        </w:rPr>
        <w:t>the Alternative SM-DS address begins with a full stop character (e.g.,</w:t>
      </w:r>
      <w:r>
        <w:t xml:space="preserve"> </w:t>
      </w:r>
      <w:r>
        <w:rPr>
          <w:rFonts w:ascii="Courier New" w:eastAsia="Malgun Gothic" w:hAnsi="Courier New" w:cs="Courier New"/>
          <w:lang w:eastAsia="ko-KR" w:bidi="bn-BD"/>
        </w:rPr>
        <w:t>'</w:t>
      </w:r>
      <w:r w:rsidRPr="00082034">
        <w:rPr>
          <w:rFonts w:ascii="Courier New" w:eastAsia="Malgun Gothic" w:hAnsi="Courier New" w:cs="Courier New"/>
          <w:lang w:eastAsia="ko-KR" w:bidi="bn-BD"/>
        </w:rPr>
        <w:t>.unspecified</w:t>
      </w:r>
      <w:r>
        <w:rPr>
          <w:rFonts w:ascii="Courier New" w:eastAsia="Malgun Gothic" w:hAnsi="Courier New" w:cs="Courier New"/>
          <w:lang w:eastAsia="ko-KR" w:bidi="bn-BD"/>
        </w:rPr>
        <w:t>')</w:t>
      </w:r>
      <w:r>
        <w:rPr>
          <w:rFonts w:cs="Arial"/>
        </w:rPr>
        <w:t>, the SM-DP+ MAY determine the applicable Alternative SM-DS for this Profile in an implementation-dependent manner.</w:t>
      </w:r>
    </w:p>
    <w:p w14:paraId="1DCFBD20" w14:textId="5BCD7A44" w:rsidR="00944C2F" w:rsidRPr="00BD45AD" w:rsidRDefault="00F66DD3" w:rsidP="00BD45AD">
      <w:pPr>
        <w:ind w:left="1440" w:hanging="360"/>
        <w:rPr>
          <w:rFonts w:eastAsia="Times New Roman"/>
          <w:lang w:eastAsia="ko-KR"/>
        </w:rPr>
      </w:pPr>
      <w:r w:rsidRPr="00CF102B">
        <w:rPr>
          <w:rFonts w:ascii="Courier New" w:eastAsia="Times New Roman" w:hAnsi="Courier New" w:cs="Courier New"/>
          <w:lang w:eastAsia="ko-KR"/>
        </w:rPr>
        <w:t>o</w:t>
      </w:r>
      <w:r w:rsidRPr="00CF102B">
        <w:rPr>
          <w:rFonts w:ascii="Courier New" w:eastAsia="Times New Roman" w:hAnsi="Courier New" w:cs="Courier New"/>
          <w:lang w:eastAsia="ko-KR"/>
        </w:rPr>
        <w:tab/>
      </w:r>
      <w:r w:rsidR="00944C2F" w:rsidRPr="00BD45AD">
        <w:rPr>
          <w:rFonts w:eastAsia="Times New Roman"/>
          <w:lang w:eastAsia="ko-KR"/>
        </w:rPr>
        <w:t>Perform Event Registration as defined</w:t>
      </w:r>
      <w:r w:rsidR="001C1063" w:rsidRPr="00BD45AD">
        <w:rPr>
          <w:rFonts w:eastAsia="Times New Roman"/>
          <w:lang w:eastAsia="ko-KR"/>
        </w:rPr>
        <w:t xml:space="preserve"> </w:t>
      </w:r>
      <w:r w:rsidR="00944C2F" w:rsidRPr="00BD45AD">
        <w:rPr>
          <w:rFonts w:eastAsia="Times New Roman"/>
          <w:lang w:eastAsia="ko-KR"/>
        </w:rPr>
        <w:t>in section 3.6.1, where the MatchingID SHALL be used as the EventID.</w:t>
      </w:r>
      <w:r w:rsidR="004131F8" w:rsidRPr="00BD45AD">
        <w:rPr>
          <w:rFonts w:eastAsia="Times New Roman"/>
          <w:lang w:eastAsia="ko-KR"/>
        </w:rPr>
        <w:t xml:space="preserve"> If the SM-DS is not reachable, the SM-DP+ SHALL return a status code </w:t>
      </w:r>
      <w:r w:rsidR="005F6E71" w:rsidRPr="00CF102B">
        <w:rPr>
          <w:rFonts w:eastAsia="Times New Roman"/>
          <w:lang w:eastAsia="ko-KR"/>
        </w:rPr>
        <w:t>"</w:t>
      </w:r>
      <w:r w:rsidR="004131F8" w:rsidRPr="00BD45AD">
        <w:rPr>
          <w:rFonts w:eastAsia="Times New Roman"/>
          <w:lang w:eastAsia="ko-KR"/>
        </w:rPr>
        <w:t>SM-DS - Inaccessible</w:t>
      </w:r>
      <w:r w:rsidR="005F6E71" w:rsidRPr="00CF102B">
        <w:rPr>
          <w:rFonts w:eastAsia="Times New Roman"/>
          <w:lang w:eastAsia="ko-KR"/>
        </w:rPr>
        <w:t>"</w:t>
      </w:r>
      <w:r w:rsidR="004131F8" w:rsidRPr="00BD45AD">
        <w:rPr>
          <w:rFonts w:eastAsia="Times New Roman"/>
          <w:lang w:eastAsia="ko-KR"/>
        </w:rPr>
        <w:t xml:space="preserve">. If the Event Registration fails, the SM-DP+ SHALL return a status code </w:t>
      </w:r>
      <w:r w:rsidR="005F6E71" w:rsidRPr="00CF102B">
        <w:rPr>
          <w:rFonts w:eastAsia="Times New Roman"/>
          <w:lang w:eastAsia="ko-KR"/>
        </w:rPr>
        <w:t>"</w:t>
      </w:r>
      <w:r w:rsidR="004131F8" w:rsidRPr="00BD45AD">
        <w:rPr>
          <w:rFonts w:eastAsia="Times New Roman"/>
          <w:lang w:eastAsia="ko-KR"/>
        </w:rPr>
        <w:t>SM-DS - Execution Error</w:t>
      </w:r>
      <w:r w:rsidR="005F6E71" w:rsidRPr="00CF102B">
        <w:rPr>
          <w:rFonts w:eastAsia="Times New Roman"/>
          <w:lang w:eastAsia="ko-KR"/>
        </w:rPr>
        <w:t>"</w:t>
      </w:r>
      <w:r w:rsidR="004131F8" w:rsidRPr="00BD45AD">
        <w:rPr>
          <w:rFonts w:eastAsia="Times New Roman"/>
          <w:lang w:eastAsia="ko-KR"/>
        </w:rPr>
        <w:t>.</w:t>
      </w:r>
    </w:p>
    <w:p w14:paraId="3437B9A1" w14:textId="77777777" w:rsidR="00E233E4" w:rsidRPr="00865D78" w:rsidRDefault="00E233E4" w:rsidP="00E233E4">
      <w:pPr>
        <w:pStyle w:val="ListBullet1"/>
        <w:ind w:left="1780" w:hanging="340"/>
        <w:rPr>
          <w:rFonts w:cs="Arial"/>
        </w:rPr>
      </w:pPr>
      <w:r>
        <w:rPr>
          <w:rFonts w:ascii="Symbol" w:hAnsi="Symbol"/>
        </w:rPr>
        <w:t></w:t>
      </w:r>
      <w:r>
        <w:rPr>
          <w:rFonts w:ascii="Symbol" w:hAnsi="Symbol"/>
        </w:rPr>
        <w:tab/>
      </w:r>
      <w:r>
        <w:t>If an Alternative SM-DS was specified, this SHALL be a cascaded registration as defined in section 3.6.1.2. Otherwise, it SHALL be a non-cascaded registration as defined in section 3.6.1.1.</w:t>
      </w:r>
    </w:p>
    <w:p w14:paraId="53DBB441" w14:textId="77777777" w:rsidR="00944C2F" w:rsidRPr="00CF102B" w:rsidRDefault="00944C2F" w:rsidP="00944C2F">
      <w:pPr>
        <w:rPr>
          <w:rFonts w:eastAsia="Times New Roman"/>
          <w:lang w:eastAsia="ko-KR"/>
        </w:rPr>
      </w:pPr>
      <w:r w:rsidRPr="00CF102B">
        <w:rPr>
          <w:rFonts w:eastAsia="Times New Roman" w:hint="eastAsia"/>
          <w:lang w:eastAsia="ko-KR"/>
        </w:rPr>
        <w:t>The SM-DP+ MAY perform additional operations.</w:t>
      </w:r>
    </w:p>
    <w:p w14:paraId="2E9EFA1B" w14:textId="77777777" w:rsidR="00944C2F" w:rsidRPr="00CF102B" w:rsidRDefault="00944C2F" w:rsidP="00944C2F">
      <w:pPr>
        <w:spacing w:after="120"/>
        <w:rPr>
          <w:rFonts w:eastAsia="Times New Roman"/>
          <w:lang w:eastAsia="ko-KR"/>
        </w:rPr>
      </w:pPr>
      <w:r w:rsidRPr="00CF102B">
        <w:rPr>
          <w:rFonts w:eastAsia="Times New Roman" w:hint="eastAsia"/>
          <w:lang w:eastAsia="ko-KR"/>
        </w:rPr>
        <w:t>This function SHALL return one of the following:</w:t>
      </w:r>
    </w:p>
    <w:p w14:paraId="23EDA524" w14:textId="2614551C" w:rsidR="00944C2F" w:rsidRPr="00BD45AD" w:rsidRDefault="00F66DD3" w:rsidP="00BD45AD">
      <w:pPr>
        <w:ind w:left="720" w:hanging="36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44C2F" w:rsidRPr="00BD45AD">
        <w:rPr>
          <w:rFonts w:eastAsia="Times New Roman"/>
          <w:lang w:eastAsia="ko-KR"/>
        </w:rPr>
        <w:t>A 'Function execution status' with 'Executed-Success' indicating that the RPM Package has been created.</w:t>
      </w:r>
    </w:p>
    <w:p w14:paraId="6EE52CEB" w14:textId="3819A3CF" w:rsidR="00944C2F" w:rsidRPr="00BD45AD" w:rsidRDefault="00F66DD3" w:rsidP="00BD45AD">
      <w:pPr>
        <w:ind w:left="720" w:hanging="36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44C2F" w:rsidRPr="00BD45AD">
        <w:rPr>
          <w:rFonts w:eastAsia="Times New Roman"/>
          <w:lang w:eastAsia="ko-KR"/>
        </w:rPr>
        <w:t>A 'Function execution status' indicating 'Failed' with a status code as defined in section 5.2.6 or a specific status code as defined in the table here after.</w:t>
      </w:r>
    </w:p>
    <w:p w14:paraId="68F92137" w14:textId="77777777" w:rsidR="00944C2F" w:rsidRPr="00CF102B" w:rsidRDefault="00944C2F" w:rsidP="00944C2F">
      <w:pPr>
        <w:spacing w:after="200"/>
        <w:rPr>
          <w:rFonts w:eastAsia="Times New Roman"/>
          <w:b/>
          <w:i/>
          <w:u w:val="single"/>
          <w:lang w:eastAsia="ko-KR"/>
        </w:rPr>
      </w:pPr>
      <w:r w:rsidRPr="00CF102B">
        <w:rPr>
          <w:rFonts w:eastAsia="Times New Roman" w:hint="eastAsia"/>
          <w:b/>
          <w:i/>
          <w:u w:val="single"/>
          <w:lang w:eastAsia="ko-KR"/>
        </w:rPr>
        <w:t>Additional Input Data: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120"/>
        <w:gridCol w:w="4429"/>
        <w:gridCol w:w="1586"/>
        <w:gridCol w:w="495"/>
        <w:gridCol w:w="654"/>
      </w:tblGrid>
      <w:tr w:rsidR="00944C2F" w:rsidRPr="00FE2732" w14:paraId="1B602193" w14:textId="77777777" w:rsidTr="00944C2F">
        <w:trPr>
          <w:trHeight w:val="342"/>
        </w:trPr>
        <w:tc>
          <w:tcPr>
            <w:tcW w:w="212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87C1FE9"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Input data name</w:t>
            </w:r>
          </w:p>
        </w:tc>
        <w:tc>
          <w:tcPr>
            <w:tcW w:w="442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CE0FAD3"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Description</w:t>
            </w:r>
          </w:p>
        </w:tc>
        <w:tc>
          <w:tcPr>
            <w:tcW w:w="15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E032794"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Type</w:t>
            </w:r>
          </w:p>
        </w:tc>
        <w:tc>
          <w:tcPr>
            <w:tcW w:w="49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A1211B6"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23E4EC1"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MOC</w:t>
            </w:r>
          </w:p>
        </w:tc>
      </w:tr>
      <w:tr w:rsidR="00944C2F" w:rsidRPr="00FE2732" w14:paraId="73C44EBB" w14:textId="77777777" w:rsidTr="00944C2F">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51F4C79D" w14:textId="77777777" w:rsidR="00944C2F" w:rsidRPr="00BD45AD" w:rsidRDefault="00944C2F" w:rsidP="00944C2F">
            <w:pPr>
              <w:spacing w:before="40" w:after="40" w:line="276" w:lineRule="auto"/>
              <w:jc w:val="left"/>
              <w:rPr>
                <w:rFonts w:ascii="Consolas" w:eastAsia="Times New Roman" w:hAnsi="Consolas" w:cs="Consolas"/>
                <w:sz w:val="20"/>
                <w:szCs w:val="22"/>
                <w:lang w:eastAsia="ko-KR" w:bidi="ar-SA"/>
              </w:rPr>
            </w:pPr>
            <w:r w:rsidRPr="00BD45AD">
              <w:rPr>
                <w:rFonts w:ascii="Consolas" w:eastAsia="Times New Roman" w:hAnsi="Consolas" w:cs="Consolas"/>
                <w:sz w:val="20"/>
                <w:szCs w:val="22"/>
                <w:lang w:eastAsia="ko-KR" w:bidi="ar-SA"/>
              </w:rPr>
              <w:t>eid</w:t>
            </w:r>
          </w:p>
        </w:tc>
        <w:tc>
          <w:tcPr>
            <w:tcW w:w="4429" w:type="dxa"/>
            <w:tcBorders>
              <w:top w:val="single" w:sz="6" w:space="0" w:color="auto"/>
              <w:left w:val="single" w:sz="6" w:space="0" w:color="auto"/>
              <w:bottom w:val="single" w:sz="6" w:space="0" w:color="auto"/>
              <w:right w:val="single" w:sz="6" w:space="0" w:color="auto"/>
            </w:tcBorders>
            <w:vAlign w:val="center"/>
          </w:tcPr>
          <w:p w14:paraId="369AA941" w14:textId="77777777" w:rsidR="00944C2F" w:rsidRPr="00CF102B" w:rsidRDefault="00944C2F" w:rsidP="00944C2F">
            <w:pPr>
              <w:spacing w:before="40" w:after="40" w:line="276" w:lineRule="auto"/>
              <w:jc w:val="left"/>
              <w:rPr>
                <w:rFonts w:eastAsia="Times New Roman"/>
                <w:sz w:val="20"/>
                <w:szCs w:val="22"/>
                <w:lang w:eastAsia="ko-KR" w:bidi="ar-SA"/>
              </w:rPr>
            </w:pPr>
            <w:r w:rsidRPr="00CF102B">
              <w:rPr>
                <w:rFonts w:eastAsia="Times New Roman" w:hint="eastAsia"/>
                <w:sz w:val="20"/>
                <w:szCs w:val="22"/>
                <w:lang w:eastAsia="ko-KR" w:bidi="ar-SA"/>
              </w:rPr>
              <w:t>Identification of the target eUICC.</w:t>
            </w:r>
          </w:p>
        </w:tc>
        <w:tc>
          <w:tcPr>
            <w:tcW w:w="1586" w:type="dxa"/>
            <w:tcBorders>
              <w:top w:val="single" w:sz="6" w:space="0" w:color="auto"/>
              <w:left w:val="single" w:sz="6" w:space="0" w:color="auto"/>
              <w:bottom w:val="single" w:sz="6" w:space="0" w:color="auto"/>
              <w:right w:val="single" w:sz="6" w:space="0" w:color="auto"/>
            </w:tcBorders>
            <w:vAlign w:val="center"/>
          </w:tcPr>
          <w:p w14:paraId="665BE692" w14:textId="77777777" w:rsidR="00944C2F" w:rsidRPr="00CF102B" w:rsidRDefault="00944C2F" w:rsidP="00944C2F">
            <w:pPr>
              <w:spacing w:before="40" w:after="40" w:line="276" w:lineRule="auto"/>
              <w:jc w:val="left"/>
              <w:rPr>
                <w:rFonts w:eastAsia="Times New Roman"/>
                <w:sz w:val="20"/>
                <w:szCs w:val="22"/>
                <w:lang w:eastAsia="ko-KR" w:bidi="ar-SA"/>
              </w:rPr>
            </w:pPr>
            <w:r w:rsidRPr="00CF102B">
              <w:rPr>
                <w:rFonts w:eastAsia="Times New Roman" w:hint="eastAsia"/>
                <w:sz w:val="20"/>
                <w:szCs w:val="22"/>
                <w:lang w:eastAsia="ko-KR" w:bidi="ar-SA"/>
              </w:rPr>
              <w:t>EID</w:t>
            </w:r>
          </w:p>
        </w:tc>
        <w:tc>
          <w:tcPr>
            <w:tcW w:w="495" w:type="dxa"/>
            <w:tcBorders>
              <w:top w:val="single" w:sz="6" w:space="0" w:color="auto"/>
              <w:left w:val="single" w:sz="6" w:space="0" w:color="auto"/>
              <w:bottom w:val="single" w:sz="6" w:space="0" w:color="auto"/>
              <w:right w:val="single" w:sz="6" w:space="0" w:color="auto"/>
            </w:tcBorders>
            <w:vAlign w:val="center"/>
          </w:tcPr>
          <w:p w14:paraId="6EA96593" w14:textId="77777777" w:rsidR="00944C2F" w:rsidRPr="00CF102B" w:rsidRDefault="00944C2F" w:rsidP="00944C2F">
            <w:pPr>
              <w:spacing w:before="40" w:after="40" w:line="276" w:lineRule="auto"/>
              <w:jc w:val="center"/>
              <w:rPr>
                <w:rFonts w:eastAsia="Times New Roman"/>
                <w:sz w:val="20"/>
                <w:szCs w:val="22"/>
                <w:lang w:eastAsia="ko-KR" w:bidi="ar-SA"/>
              </w:rPr>
            </w:pPr>
            <w:r w:rsidRPr="00CF102B">
              <w:rPr>
                <w:rFonts w:eastAsia="Times New Roman" w:hint="eastAsia"/>
                <w:sz w:val="20"/>
                <w:szCs w:val="22"/>
                <w:lang w:eastAsia="ko-KR" w:bidi="ar-SA"/>
              </w:rPr>
              <w:t>1</w:t>
            </w:r>
          </w:p>
        </w:tc>
        <w:tc>
          <w:tcPr>
            <w:tcW w:w="654" w:type="dxa"/>
            <w:tcBorders>
              <w:top w:val="single" w:sz="6" w:space="0" w:color="auto"/>
              <w:left w:val="single" w:sz="6" w:space="0" w:color="auto"/>
              <w:bottom w:val="single" w:sz="6" w:space="0" w:color="auto"/>
              <w:right w:val="single" w:sz="4" w:space="0" w:color="auto"/>
            </w:tcBorders>
            <w:vAlign w:val="center"/>
          </w:tcPr>
          <w:p w14:paraId="73AA9FE0" w14:textId="77777777" w:rsidR="00944C2F" w:rsidRPr="00CF102B" w:rsidRDefault="00944C2F" w:rsidP="00944C2F">
            <w:pPr>
              <w:spacing w:before="40" w:after="40" w:line="276" w:lineRule="auto"/>
              <w:jc w:val="center"/>
              <w:rPr>
                <w:rFonts w:eastAsia="Times New Roman"/>
                <w:sz w:val="20"/>
                <w:szCs w:val="22"/>
                <w:lang w:eastAsia="ko-KR" w:bidi="ar-SA"/>
              </w:rPr>
            </w:pPr>
            <w:r w:rsidRPr="00CF102B">
              <w:rPr>
                <w:rFonts w:eastAsia="Times New Roman" w:hint="eastAsia"/>
                <w:sz w:val="20"/>
                <w:szCs w:val="22"/>
                <w:lang w:eastAsia="ko-KR" w:bidi="ar-SA"/>
              </w:rPr>
              <w:t>M</w:t>
            </w:r>
          </w:p>
        </w:tc>
      </w:tr>
      <w:tr w:rsidR="00944C2F" w:rsidRPr="00FE2732" w14:paraId="2E5018EE" w14:textId="77777777" w:rsidTr="00944C2F">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4D0D4D99" w14:textId="77777777" w:rsidR="00944C2F" w:rsidRPr="00BD45AD" w:rsidRDefault="00944C2F" w:rsidP="00944C2F">
            <w:pPr>
              <w:spacing w:before="40" w:after="40" w:line="276" w:lineRule="auto"/>
              <w:jc w:val="left"/>
              <w:rPr>
                <w:rFonts w:ascii="Consolas" w:eastAsia="Times New Roman" w:hAnsi="Consolas" w:cs="Consolas"/>
                <w:sz w:val="20"/>
                <w:szCs w:val="22"/>
                <w:lang w:eastAsia="ko-KR" w:bidi="ar-SA"/>
              </w:rPr>
            </w:pPr>
            <w:r w:rsidRPr="00BD45AD">
              <w:rPr>
                <w:rFonts w:ascii="Consolas" w:eastAsia="Times New Roman" w:hAnsi="Consolas" w:cs="Consolas"/>
                <w:sz w:val="20"/>
                <w:szCs w:val="22"/>
                <w:lang w:eastAsia="ko-KR" w:bidi="ar-SA"/>
              </w:rPr>
              <w:t>rpmScript</w:t>
            </w:r>
          </w:p>
        </w:tc>
        <w:tc>
          <w:tcPr>
            <w:tcW w:w="4429" w:type="dxa"/>
            <w:tcBorders>
              <w:top w:val="single" w:sz="6" w:space="0" w:color="auto"/>
              <w:left w:val="single" w:sz="6" w:space="0" w:color="auto"/>
              <w:bottom w:val="single" w:sz="6" w:space="0" w:color="auto"/>
              <w:right w:val="single" w:sz="6" w:space="0" w:color="auto"/>
            </w:tcBorders>
            <w:vAlign w:val="center"/>
          </w:tcPr>
          <w:p w14:paraId="1266D58E" w14:textId="52846B58" w:rsidR="00944C2F" w:rsidRPr="00CF102B" w:rsidRDefault="00E84062" w:rsidP="00944C2F">
            <w:pPr>
              <w:spacing w:before="40" w:after="40" w:line="276" w:lineRule="auto"/>
              <w:jc w:val="left"/>
              <w:rPr>
                <w:rFonts w:eastAsia="Times New Roman"/>
                <w:sz w:val="20"/>
                <w:szCs w:val="22"/>
                <w:lang w:eastAsia="ko-KR" w:bidi="ar-SA"/>
              </w:rPr>
            </w:pPr>
            <w:r w:rsidRPr="00C26EEC">
              <w:rPr>
                <w:rFonts w:eastAsia="Times New Roman"/>
                <w:sz w:val="20"/>
                <w:szCs w:val="22"/>
                <w:lang w:eastAsia="ko-KR" w:bidi="ar-SA"/>
              </w:rPr>
              <w:t xml:space="preserve">RpmPackage </w:t>
            </w:r>
            <w:r>
              <w:rPr>
                <w:rFonts w:eastAsia="Times New Roman"/>
                <w:sz w:val="20"/>
                <w:szCs w:val="22"/>
                <w:lang w:eastAsia="ko-KR" w:bidi="ar-SA"/>
              </w:rPr>
              <w:t xml:space="preserve">as </w:t>
            </w:r>
            <w:r w:rsidRPr="00C26EEC">
              <w:rPr>
                <w:rFonts w:eastAsia="Times New Roman"/>
                <w:sz w:val="20"/>
                <w:szCs w:val="22"/>
                <w:lang w:eastAsia="ko-KR" w:bidi="ar-SA"/>
              </w:rPr>
              <w:t>defined in section 2.10.1</w:t>
            </w:r>
            <w:r>
              <w:rPr>
                <w:rFonts w:eastAsia="Times New Roman"/>
                <w:sz w:val="20"/>
                <w:szCs w:val="22"/>
                <w:lang w:eastAsia="ko-KR" w:bidi="ar-SA"/>
              </w:rPr>
              <w:t>.</w:t>
            </w:r>
          </w:p>
        </w:tc>
        <w:tc>
          <w:tcPr>
            <w:tcW w:w="1586" w:type="dxa"/>
            <w:tcBorders>
              <w:top w:val="single" w:sz="6" w:space="0" w:color="auto"/>
              <w:left w:val="single" w:sz="6" w:space="0" w:color="auto"/>
              <w:bottom w:val="single" w:sz="6" w:space="0" w:color="auto"/>
              <w:right w:val="single" w:sz="6" w:space="0" w:color="auto"/>
            </w:tcBorders>
            <w:vAlign w:val="center"/>
          </w:tcPr>
          <w:p w14:paraId="0E1B5C71" w14:textId="77777777" w:rsidR="00944C2F" w:rsidRPr="00CF102B" w:rsidRDefault="00944C2F" w:rsidP="00944C2F">
            <w:pPr>
              <w:spacing w:before="40" w:after="40" w:line="276" w:lineRule="auto"/>
              <w:jc w:val="left"/>
              <w:rPr>
                <w:rFonts w:eastAsia="Times New Roman"/>
                <w:sz w:val="20"/>
                <w:szCs w:val="22"/>
                <w:lang w:eastAsia="ko-KR" w:bidi="ar-SA"/>
              </w:rPr>
            </w:pPr>
            <w:r w:rsidRPr="00CF102B">
              <w:rPr>
                <w:rFonts w:eastAsia="Times New Roman" w:hint="eastAsia"/>
                <w:sz w:val="20"/>
                <w:szCs w:val="22"/>
                <w:lang w:eastAsia="ko-KR" w:bidi="ar-SA"/>
              </w:rPr>
              <w:t>Binary</w:t>
            </w:r>
          </w:p>
        </w:tc>
        <w:tc>
          <w:tcPr>
            <w:tcW w:w="495" w:type="dxa"/>
            <w:tcBorders>
              <w:top w:val="single" w:sz="6" w:space="0" w:color="auto"/>
              <w:left w:val="single" w:sz="6" w:space="0" w:color="auto"/>
              <w:bottom w:val="single" w:sz="6" w:space="0" w:color="auto"/>
              <w:right w:val="single" w:sz="6" w:space="0" w:color="auto"/>
            </w:tcBorders>
            <w:vAlign w:val="center"/>
          </w:tcPr>
          <w:p w14:paraId="4AB602D6" w14:textId="77777777" w:rsidR="00944C2F" w:rsidRPr="00CF102B" w:rsidRDefault="00944C2F" w:rsidP="00944C2F">
            <w:pPr>
              <w:spacing w:before="40" w:after="40" w:line="276" w:lineRule="auto"/>
              <w:jc w:val="center"/>
              <w:rPr>
                <w:rFonts w:eastAsia="Times New Roman"/>
                <w:sz w:val="20"/>
                <w:szCs w:val="22"/>
                <w:lang w:eastAsia="ko-KR" w:bidi="ar-SA"/>
              </w:rPr>
            </w:pPr>
            <w:r w:rsidRPr="00CF102B">
              <w:rPr>
                <w:rFonts w:eastAsia="Times New Roman" w:hint="eastAsia"/>
                <w:sz w:val="20"/>
                <w:szCs w:val="22"/>
                <w:lang w:eastAsia="ko-KR" w:bidi="ar-SA"/>
              </w:rPr>
              <w:t>1</w:t>
            </w:r>
          </w:p>
        </w:tc>
        <w:tc>
          <w:tcPr>
            <w:tcW w:w="654" w:type="dxa"/>
            <w:tcBorders>
              <w:top w:val="single" w:sz="6" w:space="0" w:color="auto"/>
              <w:left w:val="single" w:sz="6" w:space="0" w:color="auto"/>
              <w:bottom w:val="single" w:sz="6" w:space="0" w:color="auto"/>
              <w:right w:val="single" w:sz="4" w:space="0" w:color="auto"/>
            </w:tcBorders>
            <w:vAlign w:val="center"/>
          </w:tcPr>
          <w:p w14:paraId="4397B6E4" w14:textId="32EB3F00" w:rsidR="00944C2F" w:rsidRPr="00CF102B" w:rsidRDefault="00244C32" w:rsidP="00944C2F">
            <w:pPr>
              <w:spacing w:before="40" w:after="40" w:line="276" w:lineRule="auto"/>
              <w:jc w:val="center"/>
              <w:rPr>
                <w:rFonts w:eastAsia="Times New Roman"/>
                <w:sz w:val="20"/>
                <w:szCs w:val="22"/>
                <w:lang w:eastAsia="ko-KR" w:bidi="ar-SA"/>
              </w:rPr>
            </w:pPr>
            <w:r>
              <w:rPr>
                <w:rFonts w:eastAsia="Times New Roman"/>
                <w:sz w:val="20"/>
                <w:szCs w:val="22"/>
                <w:lang w:eastAsia="ko-KR" w:bidi="ar-SA"/>
              </w:rPr>
              <w:t>M</w:t>
            </w:r>
          </w:p>
        </w:tc>
      </w:tr>
      <w:tr w:rsidR="00944C2F" w:rsidRPr="00FE2732" w14:paraId="141EC6DF" w14:textId="77777777" w:rsidTr="00944C2F">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51D91C9B" w14:textId="77777777" w:rsidR="00944C2F" w:rsidRPr="00BD45AD" w:rsidRDefault="00944C2F" w:rsidP="00944C2F">
            <w:pPr>
              <w:spacing w:before="40" w:after="40" w:line="276" w:lineRule="auto"/>
              <w:jc w:val="left"/>
              <w:rPr>
                <w:rFonts w:ascii="Consolas" w:eastAsia="Times New Roman" w:hAnsi="Consolas" w:cs="Consolas"/>
                <w:sz w:val="20"/>
                <w:szCs w:val="22"/>
                <w:lang w:eastAsia="ko-KR" w:bidi="ar-SA"/>
              </w:rPr>
            </w:pPr>
            <w:r w:rsidRPr="00BD45AD">
              <w:rPr>
                <w:rFonts w:ascii="Consolas" w:eastAsia="Times New Roman" w:hAnsi="Consolas" w:cs="Consolas"/>
                <w:sz w:val="20"/>
                <w:szCs w:val="22"/>
                <w:lang w:eastAsia="ko-KR" w:bidi="ar-SA"/>
              </w:rPr>
              <w:t>matchingId</w:t>
            </w:r>
          </w:p>
        </w:tc>
        <w:tc>
          <w:tcPr>
            <w:tcW w:w="4429" w:type="dxa"/>
            <w:tcBorders>
              <w:top w:val="single" w:sz="6" w:space="0" w:color="auto"/>
              <w:left w:val="single" w:sz="6" w:space="0" w:color="auto"/>
              <w:bottom w:val="single" w:sz="6" w:space="0" w:color="auto"/>
              <w:right w:val="single" w:sz="6" w:space="0" w:color="auto"/>
            </w:tcBorders>
            <w:vAlign w:val="center"/>
          </w:tcPr>
          <w:p w14:paraId="112B3E5A" w14:textId="4018F542" w:rsidR="00944C2F" w:rsidRPr="00CF102B" w:rsidRDefault="00944C2F" w:rsidP="00944C2F">
            <w:pPr>
              <w:spacing w:before="40" w:after="40" w:line="276" w:lineRule="auto"/>
              <w:jc w:val="left"/>
              <w:rPr>
                <w:rFonts w:eastAsia="Times New Roman"/>
                <w:sz w:val="20"/>
                <w:szCs w:val="22"/>
                <w:lang w:eastAsia="ko-KR" w:bidi="ar-SA"/>
              </w:rPr>
            </w:pPr>
            <w:r w:rsidRPr="00CF102B">
              <w:rPr>
                <w:rFonts w:eastAsia="Times New Roman" w:hint="eastAsia"/>
                <w:sz w:val="20"/>
                <w:szCs w:val="22"/>
                <w:lang w:eastAsia="ko-KR" w:bidi="ar-SA"/>
              </w:rPr>
              <w:t>The MatchingID as defined in section 3.7.1, when generated by the Operator</w:t>
            </w:r>
            <w:r w:rsidR="004131F8" w:rsidRPr="00CF102B">
              <w:rPr>
                <w:rFonts w:eastAsia="Times New Roman"/>
                <w:sz w:val="20"/>
                <w:szCs w:val="22"/>
                <w:lang w:eastAsia="ko-KR" w:bidi="ar-SA"/>
              </w:rPr>
              <w:t>.</w:t>
            </w:r>
          </w:p>
        </w:tc>
        <w:tc>
          <w:tcPr>
            <w:tcW w:w="1586" w:type="dxa"/>
            <w:tcBorders>
              <w:top w:val="single" w:sz="6" w:space="0" w:color="auto"/>
              <w:left w:val="single" w:sz="6" w:space="0" w:color="auto"/>
              <w:bottom w:val="single" w:sz="6" w:space="0" w:color="auto"/>
              <w:right w:val="single" w:sz="6" w:space="0" w:color="auto"/>
            </w:tcBorders>
            <w:vAlign w:val="center"/>
          </w:tcPr>
          <w:p w14:paraId="4303C695" w14:textId="77777777" w:rsidR="00944C2F" w:rsidRPr="00CF102B" w:rsidRDefault="00944C2F" w:rsidP="00944C2F">
            <w:pPr>
              <w:spacing w:before="40" w:after="40" w:line="276" w:lineRule="auto"/>
              <w:jc w:val="left"/>
              <w:rPr>
                <w:rFonts w:eastAsia="Times New Roman"/>
                <w:sz w:val="20"/>
                <w:szCs w:val="22"/>
                <w:lang w:eastAsia="ko-KR" w:bidi="ar-SA"/>
              </w:rPr>
            </w:pPr>
            <w:r w:rsidRPr="00CF102B">
              <w:rPr>
                <w:rFonts w:eastAsia="Times New Roman" w:hint="eastAsia"/>
                <w:sz w:val="20"/>
                <w:szCs w:val="22"/>
                <w:lang w:eastAsia="ko-KR" w:bidi="ar-SA"/>
              </w:rPr>
              <w:t>String</w:t>
            </w:r>
          </w:p>
        </w:tc>
        <w:tc>
          <w:tcPr>
            <w:tcW w:w="495" w:type="dxa"/>
            <w:tcBorders>
              <w:top w:val="single" w:sz="6" w:space="0" w:color="auto"/>
              <w:left w:val="single" w:sz="6" w:space="0" w:color="auto"/>
              <w:bottom w:val="single" w:sz="6" w:space="0" w:color="auto"/>
              <w:right w:val="single" w:sz="6" w:space="0" w:color="auto"/>
            </w:tcBorders>
            <w:vAlign w:val="center"/>
          </w:tcPr>
          <w:p w14:paraId="02E60B57" w14:textId="77777777" w:rsidR="00944C2F" w:rsidRPr="00CF102B" w:rsidRDefault="00944C2F" w:rsidP="00944C2F">
            <w:pPr>
              <w:spacing w:before="40" w:after="40" w:line="276" w:lineRule="auto"/>
              <w:jc w:val="center"/>
              <w:rPr>
                <w:rFonts w:eastAsia="Times New Roman"/>
                <w:sz w:val="20"/>
                <w:szCs w:val="22"/>
                <w:lang w:eastAsia="ko-KR" w:bidi="ar-SA"/>
              </w:rPr>
            </w:pPr>
            <w:r w:rsidRPr="00CF102B">
              <w:rPr>
                <w:rFonts w:eastAsia="Times New Roman" w:hint="eastAsia"/>
                <w:sz w:val="20"/>
                <w:szCs w:val="22"/>
                <w:lang w:eastAsia="ko-KR" w:bidi="ar-SA"/>
              </w:rPr>
              <w:t>1</w:t>
            </w:r>
          </w:p>
        </w:tc>
        <w:tc>
          <w:tcPr>
            <w:tcW w:w="654" w:type="dxa"/>
            <w:tcBorders>
              <w:top w:val="single" w:sz="6" w:space="0" w:color="auto"/>
              <w:left w:val="single" w:sz="6" w:space="0" w:color="auto"/>
              <w:bottom w:val="single" w:sz="6" w:space="0" w:color="auto"/>
              <w:right w:val="single" w:sz="4" w:space="0" w:color="auto"/>
            </w:tcBorders>
            <w:vAlign w:val="center"/>
          </w:tcPr>
          <w:p w14:paraId="4E4DA77A" w14:textId="77777777" w:rsidR="00944C2F" w:rsidRPr="00CF102B" w:rsidRDefault="00944C2F" w:rsidP="00944C2F">
            <w:pPr>
              <w:spacing w:before="40" w:after="40" w:line="276" w:lineRule="auto"/>
              <w:jc w:val="center"/>
              <w:rPr>
                <w:rFonts w:eastAsia="Times New Roman"/>
                <w:sz w:val="20"/>
                <w:szCs w:val="22"/>
                <w:lang w:eastAsia="ko-KR" w:bidi="ar-SA"/>
              </w:rPr>
            </w:pPr>
            <w:r w:rsidRPr="00CF102B">
              <w:rPr>
                <w:rFonts w:eastAsia="Times New Roman" w:hint="eastAsia"/>
                <w:sz w:val="20"/>
                <w:szCs w:val="22"/>
                <w:lang w:eastAsia="ko-KR" w:bidi="ar-SA"/>
              </w:rPr>
              <w:t>O</w:t>
            </w:r>
          </w:p>
        </w:tc>
      </w:tr>
      <w:tr w:rsidR="00D54656" w:rsidRPr="00FE2732" w14:paraId="1FB09367" w14:textId="77777777" w:rsidTr="00D54656">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586C63C0" w14:textId="77777777" w:rsidR="00D54656" w:rsidRPr="00BF1327" w:rsidRDefault="00D54656" w:rsidP="00D54656">
            <w:pPr>
              <w:spacing w:before="40" w:after="40" w:line="276" w:lineRule="auto"/>
              <w:jc w:val="left"/>
              <w:rPr>
                <w:rFonts w:ascii="Consolas" w:eastAsia="Times New Roman" w:hAnsi="Consolas" w:cs="Consolas"/>
                <w:sz w:val="20"/>
                <w:szCs w:val="22"/>
                <w:lang w:eastAsia="ko-KR" w:bidi="ar-SA"/>
              </w:rPr>
            </w:pPr>
            <w:r>
              <w:rPr>
                <w:rFonts w:ascii="Consolas" w:eastAsia="Times New Roman" w:hAnsi="Consolas" w:cs="Consolas"/>
                <w:sz w:val="20"/>
                <w:szCs w:val="22"/>
                <w:lang w:eastAsia="ko-KR" w:bidi="ar-SA"/>
              </w:rPr>
              <w:t>rootSmdsAddress</w:t>
            </w:r>
          </w:p>
        </w:tc>
        <w:tc>
          <w:tcPr>
            <w:tcW w:w="4429" w:type="dxa"/>
            <w:tcBorders>
              <w:top w:val="single" w:sz="6" w:space="0" w:color="auto"/>
              <w:left w:val="single" w:sz="6" w:space="0" w:color="auto"/>
              <w:bottom w:val="single" w:sz="6" w:space="0" w:color="auto"/>
              <w:right w:val="single" w:sz="6" w:space="0" w:color="auto"/>
            </w:tcBorders>
            <w:vAlign w:val="center"/>
          </w:tcPr>
          <w:p w14:paraId="513B9098" w14:textId="77777777" w:rsidR="00D54656" w:rsidRPr="00CF102B" w:rsidRDefault="00D54656" w:rsidP="00D54656">
            <w:pPr>
              <w:spacing w:before="40" w:after="40" w:line="276" w:lineRule="auto"/>
              <w:jc w:val="left"/>
              <w:rPr>
                <w:rFonts w:eastAsia="Times New Roman"/>
                <w:sz w:val="20"/>
                <w:szCs w:val="22"/>
                <w:lang w:eastAsia="ko-KR" w:bidi="ar-SA"/>
              </w:rPr>
            </w:pPr>
            <w:r>
              <w:rPr>
                <w:rFonts w:eastAsia="Times New Roman"/>
                <w:sz w:val="20"/>
                <w:szCs w:val="22"/>
                <w:lang w:eastAsia="ko-KR" w:bidi="ar-SA"/>
              </w:rPr>
              <w:t>The Root SM-DS address to be to be used for the Event Registration.</w:t>
            </w:r>
          </w:p>
        </w:tc>
        <w:tc>
          <w:tcPr>
            <w:tcW w:w="1586" w:type="dxa"/>
            <w:tcBorders>
              <w:top w:val="single" w:sz="6" w:space="0" w:color="auto"/>
              <w:left w:val="single" w:sz="6" w:space="0" w:color="auto"/>
              <w:bottom w:val="single" w:sz="6" w:space="0" w:color="auto"/>
              <w:right w:val="single" w:sz="6" w:space="0" w:color="auto"/>
            </w:tcBorders>
            <w:vAlign w:val="center"/>
          </w:tcPr>
          <w:p w14:paraId="7526FADF" w14:textId="54896058" w:rsidR="00D54656" w:rsidRPr="00CF102B" w:rsidRDefault="00D54656" w:rsidP="00D54656">
            <w:pPr>
              <w:spacing w:before="40" w:after="40" w:line="276" w:lineRule="auto"/>
              <w:jc w:val="left"/>
              <w:rPr>
                <w:rFonts w:eastAsia="Times New Roman"/>
                <w:sz w:val="20"/>
                <w:szCs w:val="22"/>
                <w:lang w:eastAsia="ko-KR" w:bidi="ar-SA"/>
              </w:rPr>
            </w:pPr>
            <w:r>
              <w:rPr>
                <w:rFonts w:eastAsia="Times New Roman"/>
                <w:sz w:val="20"/>
                <w:szCs w:val="22"/>
                <w:lang w:eastAsia="ko-KR" w:bidi="ar-SA"/>
              </w:rPr>
              <w:t>FQDN</w:t>
            </w:r>
            <w:r w:rsidR="005C557C">
              <w:rPr>
                <w:rFonts w:eastAsia="Times New Roman"/>
                <w:lang w:eastAsia="ko-KR"/>
              </w:rPr>
              <w:t>-Ext</w:t>
            </w:r>
          </w:p>
        </w:tc>
        <w:tc>
          <w:tcPr>
            <w:tcW w:w="495" w:type="dxa"/>
            <w:tcBorders>
              <w:top w:val="single" w:sz="6" w:space="0" w:color="auto"/>
              <w:left w:val="single" w:sz="6" w:space="0" w:color="auto"/>
              <w:bottom w:val="single" w:sz="6" w:space="0" w:color="auto"/>
              <w:right w:val="single" w:sz="6" w:space="0" w:color="auto"/>
            </w:tcBorders>
            <w:vAlign w:val="center"/>
          </w:tcPr>
          <w:p w14:paraId="73732D2D" w14:textId="77777777" w:rsidR="00D54656" w:rsidRPr="00CF102B" w:rsidRDefault="00D54656" w:rsidP="00D54656">
            <w:pPr>
              <w:spacing w:before="40" w:after="40" w:line="276" w:lineRule="auto"/>
              <w:jc w:val="center"/>
              <w:rPr>
                <w:rFonts w:eastAsia="Times New Roman"/>
                <w:sz w:val="20"/>
                <w:szCs w:val="22"/>
                <w:lang w:eastAsia="ko-KR" w:bidi="ar-SA"/>
              </w:rPr>
            </w:pPr>
            <w:r>
              <w:rPr>
                <w:rFonts w:eastAsia="Times New Roman"/>
                <w:sz w:val="20"/>
                <w:szCs w:val="22"/>
                <w:lang w:eastAsia="ko-KR" w:bidi="ar-SA"/>
              </w:rPr>
              <w:t>1</w:t>
            </w:r>
          </w:p>
        </w:tc>
        <w:tc>
          <w:tcPr>
            <w:tcW w:w="654" w:type="dxa"/>
            <w:tcBorders>
              <w:top w:val="single" w:sz="6" w:space="0" w:color="auto"/>
              <w:left w:val="single" w:sz="6" w:space="0" w:color="auto"/>
              <w:bottom w:val="single" w:sz="6" w:space="0" w:color="auto"/>
              <w:right w:val="single" w:sz="4" w:space="0" w:color="auto"/>
            </w:tcBorders>
            <w:vAlign w:val="center"/>
          </w:tcPr>
          <w:p w14:paraId="24991468" w14:textId="77777777" w:rsidR="00D54656" w:rsidRPr="00CF102B" w:rsidRDefault="00D54656" w:rsidP="00D54656">
            <w:pPr>
              <w:spacing w:before="40" w:after="40" w:line="276" w:lineRule="auto"/>
              <w:jc w:val="center"/>
              <w:rPr>
                <w:rFonts w:eastAsia="Times New Roman"/>
                <w:sz w:val="20"/>
                <w:szCs w:val="22"/>
                <w:lang w:eastAsia="ko-KR" w:bidi="ar-SA"/>
              </w:rPr>
            </w:pPr>
            <w:r>
              <w:rPr>
                <w:rFonts w:eastAsia="Times New Roman"/>
                <w:sz w:val="20"/>
                <w:szCs w:val="22"/>
                <w:lang w:eastAsia="ko-KR" w:bidi="ar-SA"/>
              </w:rPr>
              <w:t>O</w:t>
            </w:r>
          </w:p>
        </w:tc>
      </w:tr>
      <w:tr w:rsidR="00944C2F" w:rsidRPr="00FE2732" w14:paraId="5BAC504B" w14:textId="77777777" w:rsidTr="00944C2F">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7BC0116E" w14:textId="05DCC084" w:rsidR="00944C2F" w:rsidRPr="00BD45AD" w:rsidRDefault="00D54656" w:rsidP="002433AF">
            <w:pPr>
              <w:spacing w:before="40" w:after="40" w:line="276" w:lineRule="auto"/>
              <w:jc w:val="left"/>
              <w:rPr>
                <w:rFonts w:ascii="Consolas" w:eastAsia="Times New Roman" w:hAnsi="Consolas" w:cs="Consolas"/>
                <w:sz w:val="20"/>
                <w:szCs w:val="22"/>
                <w:lang w:eastAsia="ko-KR" w:bidi="ar-SA"/>
              </w:rPr>
            </w:pPr>
            <w:r>
              <w:rPr>
                <w:rFonts w:ascii="Consolas" w:eastAsia="Times New Roman" w:hAnsi="Consolas" w:cs="Consolas"/>
                <w:sz w:val="20"/>
                <w:szCs w:val="22"/>
                <w:lang w:eastAsia="ko-KR" w:bidi="ar-SA"/>
              </w:rPr>
              <w:t>altS</w:t>
            </w:r>
            <w:r w:rsidR="00944C2F" w:rsidRPr="00BD45AD">
              <w:rPr>
                <w:rFonts w:ascii="Consolas" w:eastAsia="Times New Roman" w:hAnsi="Consolas" w:cs="Consolas"/>
                <w:sz w:val="20"/>
                <w:szCs w:val="22"/>
                <w:lang w:eastAsia="ko-KR" w:bidi="ar-SA"/>
              </w:rPr>
              <w:t>mdsAddress</w:t>
            </w:r>
          </w:p>
        </w:tc>
        <w:tc>
          <w:tcPr>
            <w:tcW w:w="4429" w:type="dxa"/>
            <w:tcBorders>
              <w:top w:val="single" w:sz="6" w:space="0" w:color="auto"/>
              <w:left w:val="single" w:sz="6" w:space="0" w:color="auto"/>
              <w:bottom w:val="single" w:sz="6" w:space="0" w:color="auto"/>
              <w:right w:val="single" w:sz="6" w:space="0" w:color="auto"/>
            </w:tcBorders>
            <w:vAlign w:val="center"/>
          </w:tcPr>
          <w:p w14:paraId="1269A08D" w14:textId="00D22F72" w:rsidR="00944C2F" w:rsidRPr="00CF102B" w:rsidRDefault="00944C2F">
            <w:pPr>
              <w:spacing w:before="40" w:after="40" w:line="276" w:lineRule="auto"/>
              <w:jc w:val="left"/>
              <w:rPr>
                <w:rFonts w:eastAsia="Times New Roman"/>
                <w:sz w:val="20"/>
                <w:szCs w:val="22"/>
                <w:lang w:eastAsia="ko-KR" w:bidi="ar-SA"/>
              </w:rPr>
            </w:pPr>
            <w:r w:rsidRPr="00CF102B">
              <w:rPr>
                <w:rFonts w:eastAsia="Times New Roman" w:hint="eastAsia"/>
                <w:sz w:val="20"/>
                <w:szCs w:val="22"/>
                <w:lang w:eastAsia="ko-KR" w:bidi="ar-SA"/>
              </w:rPr>
              <w:t xml:space="preserve">The </w:t>
            </w:r>
            <w:r w:rsidR="00D54656">
              <w:rPr>
                <w:rFonts w:eastAsia="Times New Roman"/>
                <w:sz w:val="20"/>
                <w:szCs w:val="22"/>
                <w:lang w:eastAsia="ko-KR" w:bidi="ar-SA"/>
              </w:rPr>
              <w:t xml:space="preserve">Alternative </w:t>
            </w:r>
            <w:r w:rsidRPr="00CF102B">
              <w:rPr>
                <w:rFonts w:eastAsia="Times New Roman" w:hint="eastAsia"/>
                <w:sz w:val="20"/>
                <w:szCs w:val="22"/>
                <w:lang w:eastAsia="ko-KR" w:bidi="ar-SA"/>
              </w:rPr>
              <w:t xml:space="preserve">SM-DS address to be used for </w:t>
            </w:r>
            <w:r w:rsidR="00D54656">
              <w:rPr>
                <w:rFonts w:eastAsia="Times New Roman"/>
                <w:sz w:val="20"/>
                <w:szCs w:val="22"/>
                <w:lang w:eastAsia="ko-KR" w:bidi="ar-SA"/>
              </w:rPr>
              <w:t>cascaded</w:t>
            </w:r>
            <w:r w:rsidRPr="00CF102B">
              <w:rPr>
                <w:rFonts w:eastAsia="Times New Roman" w:hint="eastAsia"/>
                <w:sz w:val="20"/>
                <w:szCs w:val="22"/>
                <w:lang w:eastAsia="ko-KR" w:bidi="ar-SA"/>
              </w:rPr>
              <w:t xml:space="preserve"> Event Registration.</w:t>
            </w:r>
          </w:p>
        </w:tc>
        <w:tc>
          <w:tcPr>
            <w:tcW w:w="1586" w:type="dxa"/>
            <w:tcBorders>
              <w:top w:val="single" w:sz="6" w:space="0" w:color="auto"/>
              <w:left w:val="single" w:sz="6" w:space="0" w:color="auto"/>
              <w:bottom w:val="single" w:sz="6" w:space="0" w:color="auto"/>
              <w:right w:val="single" w:sz="6" w:space="0" w:color="auto"/>
            </w:tcBorders>
            <w:vAlign w:val="center"/>
          </w:tcPr>
          <w:p w14:paraId="7940F0CD" w14:textId="69D20AD1" w:rsidR="00944C2F" w:rsidRPr="00CF102B" w:rsidRDefault="00944C2F" w:rsidP="00944C2F">
            <w:pPr>
              <w:spacing w:before="40" w:after="40" w:line="276" w:lineRule="auto"/>
              <w:jc w:val="left"/>
              <w:rPr>
                <w:rFonts w:eastAsia="Times New Roman"/>
                <w:sz w:val="20"/>
                <w:szCs w:val="22"/>
                <w:lang w:eastAsia="ko-KR" w:bidi="ar-SA"/>
              </w:rPr>
            </w:pPr>
            <w:r w:rsidRPr="00CF102B">
              <w:rPr>
                <w:rFonts w:eastAsia="Times New Roman" w:hint="eastAsia"/>
                <w:sz w:val="20"/>
                <w:szCs w:val="22"/>
                <w:lang w:eastAsia="ko-KR" w:bidi="ar-SA"/>
              </w:rPr>
              <w:t>FQDN</w:t>
            </w:r>
            <w:r w:rsidR="005C557C">
              <w:rPr>
                <w:rFonts w:eastAsia="Times New Roman"/>
                <w:lang w:eastAsia="ko-KR"/>
              </w:rPr>
              <w:t>-Ext</w:t>
            </w:r>
          </w:p>
        </w:tc>
        <w:tc>
          <w:tcPr>
            <w:tcW w:w="495" w:type="dxa"/>
            <w:tcBorders>
              <w:top w:val="single" w:sz="6" w:space="0" w:color="auto"/>
              <w:left w:val="single" w:sz="6" w:space="0" w:color="auto"/>
              <w:bottom w:val="single" w:sz="6" w:space="0" w:color="auto"/>
              <w:right w:val="single" w:sz="6" w:space="0" w:color="auto"/>
            </w:tcBorders>
            <w:vAlign w:val="center"/>
          </w:tcPr>
          <w:p w14:paraId="4B62CF6C" w14:textId="77777777" w:rsidR="00944C2F" w:rsidRPr="00CF102B" w:rsidRDefault="00944C2F" w:rsidP="00944C2F">
            <w:pPr>
              <w:spacing w:before="40" w:after="40" w:line="276" w:lineRule="auto"/>
              <w:jc w:val="center"/>
              <w:rPr>
                <w:rFonts w:eastAsia="Times New Roman"/>
                <w:sz w:val="20"/>
                <w:szCs w:val="22"/>
                <w:lang w:eastAsia="ko-KR" w:bidi="ar-SA"/>
              </w:rPr>
            </w:pPr>
            <w:r w:rsidRPr="00CF102B">
              <w:rPr>
                <w:rFonts w:eastAsia="Times New Roman" w:hint="eastAsia"/>
                <w:sz w:val="20"/>
                <w:szCs w:val="22"/>
                <w:lang w:eastAsia="ko-KR" w:bidi="ar-SA"/>
              </w:rPr>
              <w:t>1</w:t>
            </w:r>
          </w:p>
        </w:tc>
        <w:tc>
          <w:tcPr>
            <w:tcW w:w="654" w:type="dxa"/>
            <w:tcBorders>
              <w:top w:val="single" w:sz="6" w:space="0" w:color="auto"/>
              <w:left w:val="single" w:sz="6" w:space="0" w:color="auto"/>
              <w:bottom w:val="single" w:sz="6" w:space="0" w:color="auto"/>
              <w:right w:val="single" w:sz="4" w:space="0" w:color="auto"/>
            </w:tcBorders>
            <w:vAlign w:val="center"/>
          </w:tcPr>
          <w:p w14:paraId="28BC5241" w14:textId="1A72D154" w:rsidR="00944C2F" w:rsidRPr="00CF102B" w:rsidRDefault="00D54656" w:rsidP="00944C2F">
            <w:pPr>
              <w:spacing w:before="40" w:after="40" w:line="276" w:lineRule="auto"/>
              <w:jc w:val="center"/>
              <w:rPr>
                <w:rFonts w:eastAsia="Times New Roman"/>
                <w:sz w:val="20"/>
                <w:szCs w:val="22"/>
                <w:lang w:eastAsia="ko-KR" w:bidi="ar-SA"/>
              </w:rPr>
            </w:pPr>
            <w:r>
              <w:rPr>
                <w:rFonts w:eastAsia="Times New Roman"/>
                <w:sz w:val="20"/>
                <w:szCs w:val="22"/>
                <w:lang w:eastAsia="ko-KR" w:bidi="ar-SA"/>
              </w:rPr>
              <w:t>C</w:t>
            </w:r>
            <w:r>
              <w:rPr>
                <w:rFonts w:eastAsia="Times New Roman"/>
                <w:sz w:val="20"/>
                <w:szCs w:val="22"/>
                <w:vertAlign w:val="superscript"/>
                <w:lang w:eastAsia="ko-KR" w:bidi="ar-SA"/>
              </w:rPr>
              <w:t>(1)</w:t>
            </w:r>
          </w:p>
        </w:tc>
      </w:tr>
      <w:tr w:rsidR="00D54656" w:rsidRPr="00FE2732" w14:paraId="11AAB48B" w14:textId="77777777" w:rsidTr="00D54656">
        <w:trPr>
          <w:trHeight w:val="282"/>
        </w:trPr>
        <w:tc>
          <w:tcPr>
            <w:tcW w:w="9284" w:type="dxa"/>
            <w:gridSpan w:val="5"/>
            <w:tcBorders>
              <w:top w:val="single" w:sz="6" w:space="0" w:color="auto"/>
              <w:left w:val="single" w:sz="4" w:space="0" w:color="auto"/>
              <w:bottom w:val="single" w:sz="6" w:space="0" w:color="auto"/>
              <w:right w:val="single" w:sz="4" w:space="0" w:color="auto"/>
            </w:tcBorders>
            <w:vAlign w:val="center"/>
          </w:tcPr>
          <w:p w14:paraId="36AC7900" w14:textId="21EFEEEA" w:rsidR="00D54656" w:rsidRDefault="00D54656" w:rsidP="00BD45AD">
            <w:pPr>
              <w:pStyle w:val="NormalParagraph"/>
              <w:rPr>
                <w:rFonts w:eastAsia="Times New Roman"/>
                <w:sz w:val="20"/>
                <w:lang w:eastAsia="ko-KR"/>
              </w:rPr>
            </w:pPr>
            <w:r w:rsidRPr="00BD45AD">
              <w:rPr>
                <w:sz w:val="20"/>
              </w:rPr>
              <w:t xml:space="preserve">NOTE 1: This field MAY be provided only if </w:t>
            </w:r>
            <w:r>
              <w:rPr>
                <w:rFonts w:ascii="Consolas" w:eastAsia="Times New Roman" w:hAnsi="Consolas" w:cs="Consolas"/>
                <w:sz w:val="20"/>
                <w:lang w:eastAsia="ko-KR"/>
              </w:rPr>
              <w:t>rootSmdsAddress</w:t>
            </w:r>
            <w:r w:rsidRPr="00BD45AD">
              <w:rPr>
                <w:sz w:val="20"/>
              </w:rPr>
              <w:t xml:space="preserve"> is present.</w:t>
            </w:r>
          </w:p>
        </w:tc>
      </w:tr>
    </w:tbl>
    <w:p w14:paraId="7C912E6D" w14:textId="4BDA8063" w:rsidR="00944C2F" w:rsidRPr="00CF102B" w:rsidRDefault="00944C2F" w:rsidP="00944C2F">
      <w:pPr>
        <w:spacing w:after="200"/>
        <w:jc w:val="center"/>
        <w:rPr>
          <w:rFonts w:eastAsia="Times New Roman"/>
          <w:b/>
          <w:lang w:eastAsia="ko-KR"/>
        </w:rPr>
      </w:pPr>
      <w:r w:rsidRPr="00CF102B">
        <w:rPr>
          <w:rFonts w:eastAsia="Times New Roman" w:hint="eastAsia"/>
          <w:b/>
          <w:lang w:eastAsia="ko-KR"/>
        </w:rPr>
        <w:t xml:space="preserve">Table </w:t>
      </w:r>
      <w:r w:rsidRPr="00CF102B">
        <w:rPr>
          <w:rFonts w:eastAsia="Times New Roman"/>
          <w:b/>
          <w:lang w:eastAsia="ko-KR"/>
        </w:rPr>
        <w:t>32d</w:t>
      </w:r>
      <w:r w:rsidRPr="00CF102B">
        <w:rPr>
          <w:rFonts w:eastAsia="Times New Roman" w:hint="eastAsia"/>
          <w:b/>
          <w:lang w:eastAsia="ko-KR"/>
        </w:rPr>
        <w:t xml:space="preserve">: RpmOrder </w:t>
      </w:r>
      <w:r w:rsidRPr="00CF102B">
        <w:rPr>
          <w:rFonts w:eastAsia="Times New Roman"/>
          <w:b/>
          <w:lang w:eastAsia="ko-KR"/>
        </w:rPr>
        <w:t>Additional</w:t>
      </w:r>
      <w:r w:rsidRPr="00CF102B">
        <w:rPr>
          <w:rFonts w:eastAsia="Times New Roman" w:hint="eastAsia"/>
          <w:b/>
          <w:lang w:eastAsia="ko-KR"/>
        </w:rPr>
        <w:t xml:space="preserve"> Input Data</w:t>
      </w:r>
    </w:p>
    <w:p w14:paraId="68AEFBFD" w14:textId="77777777" w:rsidR="00944C2F" w:rsidRPr="00CF102B" w:rsidRDefault="00944C2F" w:rsidP="00944C2F">
      <w:pPr>
        <w:spacing w:after="200"/>
        <w:jc w:val="left"/>
        <w:rPr>
          <w:rFonts w:eastAsia="Times New Roman"/>
          <w:lang w:eastAsia="ko-KR"/>
        </w:rPr>
      </w:pPr>
    </w:p>
    <w:p w14:paraId="1C06046F" w14:textId="77777777" w:rsidR="00944C2F" w:rsidRPr="00CF102B" w:rsidRDefault="00944C2F" w:rsidP="00944C2F">
      <w:pPr>
        <w:spacing w:after="200"/>
        <w:rPr>
          <w:rFonts w:eastAsia="Times New Roman"/>
          <w:b/>
          <w:i/>
          <w:u w:val="single"/>
          <w:lang w:eastAsia="ko-KR"/>
        </w:rPr>
      </w:pPr>
      <w:r w:rsidRPr="00CF102B">
        <w:rPr>
          <w:rFonts w:eastAsia="Times New Roman" w:hint="eastAsia"/>
          <w:b/>
          <w:i/>
          <w:u w:val="single"/>
          <w:lang w:eastAsia="ko-KR"/>
        </w:rPr>
        <w:t>Additional Output Data: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120"/>
        <w:gridCol w:w="4429"/>
        <w:gridCol w:w="1586"/>
        <w:gridCol w:w="495"/>
        <w:gridCol w:w="654"/>
      </w:tblGrid>
      <w:tr w:rsidR="00944C2F" w:rsidRPr="00FE2732" w14:paraId="5284E172" w14:textId="77777777" w:rsidTr="00944C2F">
        <w:trPr>
          <w:trHeight w:val="342"/>
        </w:trPr>
        <w:tc>
          <w:tcPr>
            <w:tcW w:w="212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DE4E2E7" w14:textId="77777777" w:rsidR="00944C2F" w:rsidRPr="00FE2732" w:rsidRDefault="00944C2F" w:rsidP="00944C2F">
            <w:pPr>
              <w:keepNext/>
              <w:spacing w:before="60" w:line="276" w:lineRule="auto"/>
              <w:jc w:val="left"/>
              <w:rPr>
                <w:rFonts w:cs="Arial"/>
                <w:b/>
                <w:color w:val="FFFFFF"/>
                <w:szCs w:val="22"/>
                <w:lang w:val="en-US" w:eastAsia="en-GB" w:bidi="ar-SA"/>
              </w:rPr>
            </w:pPr>
            <w:r w:rsidRPr="00CF102B">
              <w:rPr>
                <w:rFonts w:eastAsia="Times New Roman" w:cs="Arial" w:hint="eastAsia"/>
                <w:b/>
                <w:color w:val="FFFFFF"/>
                <w:szCs w:val="22"/>
                <w:lang w:val="en-US" w:eastAsia="ko-KR" w:bidi="ar-SA"/>
              </w:rPr>
              <w:t xml:space="preserve">Output </w:t>
            </w:r>
            <w:r w:rsidRPr="00FE2732">
              <w:rPr>
                <w:rFonts w:cs="Arial"/>
                <w:b/>
                <w:color w:val="FFFFFF"/>
                <w:szCs w:val="22"/>
                <w:lang w:val="en-US" w:eastAsia="en-GB" w:bidi="ar-SA"/>
              </w:rPr>
              <w:t>data name</w:t>
            </w:r>
          </w:p>
        </w:tc>
        <w:tc>
          <w:tcPr>
            <w:tcW w:w="442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0E183D2"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Description</w:t>
            </w:r>
          </w:p>
        </w:tc>
        <w:tc>
          <w:tcPr>
            <w:tcW w:w="15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68AE934"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Type</w:t>
            </w:r>
          </w:p>
        </w:tc>
        <w:tc>
          <w:tcPr>
            <w:tcW w:w="49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A214888"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9E85EAD"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MOC</w:t>
            </w:r>
          </w:p>
        </w:tc>
      </w:tr>
      <w:tr w:rsidR="00944C2F" w:rsidRPr="00FE2732" w14:paraId="54648E43" w14:textId="77777777" w:rsidTr="00944C2F">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4EC9C102" w14:textId="77777777" w:rsidR="00944C2F" w:rsidRPr="00BD45AD" w:rsidRDefault="00944C2F" w:rsidP="00944C2F">
            <w:pPr>
              <w:spacing w:before="40" w:after="40" w:line="276" w:lineRule="auto"/>
              <w:jc w:val="left"/>
              <w:rPr>
                <w:rFonts w:ascii="Consolas" w:eastAsia="Times New Roman" w:hAnsi="Consolas" w:cs="Consolas"/>
                <w:sz w:val="20"/>
                <w:szCs w:val="22"/>
                <w:lang w:eastAsia="ko-KR" w:bidi="ar-SA"/>
              </w:rPr>
            </w:pPr>
            <w:r w:rsidRPr="00BD45AD">
              <w:rPr>
                <w:rFonts w:ascii="Consolas" w:eastAsia="Times New Roman" w:hAnsi="Consolas" w:cs="Consolas"/>
                <w:sz w:val="20"/>
                <w:szCs w:val="22"/>
                <w:lang w:eastAsia="ko-KR" w:bidi="ar-SA"/>
              </w:rPr>
              <w:t>matchingId</w:t>
            </w:r>
          </w:p>
        </w:tc>
        <w:tc>
          <w:tcPr>
            <w:tcW w:w="4429" w:type="dxa"/>
            <w:tcBorders>
              <w:top w:val="single" w:sz="6" w:space="0" w:color="auto"/>
              <w:left w:val="single" w:sz="6" w:space="0" w:color="auto"/>
              <w:bottom w:val="single" w:sz="6" w:space="0" w:color="auto"/>
              <w:right w:val="single" w:sz="6" w:space="0" w:color="auto"/>
            </w:tcBorders>
            <w:vAlign w:val="center"/>
          </w:tcPr>
          <w:p w14:paraId="2CFE4777" w14:textId="77777777" w:rsidR="00944C2F" w:rsidRPr="00CF102B" w:rsidRDefault="00944C2F" w:rsidP="00944C2F">
            <w:pPr>
              <w:spacing w:before="40" w:after="40" w:line="276" w:lineRule="auto"/>
              <w:jc w:val="left"/>
              <w:rPr>
                <w:rFonts w:eastAsia="Times New Roman"/>
                <w:sz w:val="20"/>
                <w:szCs w:val="22"/>
                <w:lang w:eastAsia="ko-KR" w:bidi="ar-SA"/>
              </w:rPr>
            </w:pPr>
            <w:r w:rsidRPr="00CF102B">
              <w:rPr>
                <w:rFonts w:eastAsia="Times New Roman" w:hint="eastAsia"/>
                <w:sz w:val="20"/>
                <w:szCs w:val="22"/>
                <w:lang w:eastAsia="ko-KR" w:bidi="ar-SA"/>
              </w:rPr>
              <w:t>The MatchingID as defined in section 3.7.1</w:t>
            </w:r>
          </w:p>
        </w:tc>
        <w:tc>
          <w:tcPr>
            <w:tcW w:w="1586" w:type="dxa"/>
            <w:tcBorders>
              <w:top w:val="single" w:sz="6" w:space="0" w:color="auto"/>
              <w:left w:val="single" w:sz="6" w:space="0" w:color="auto"/>
              <w:bottom w:val="single" w:sz="6" w:space="0" w:color="auto"/>
              <w:right w:val="single" w:sz="6" w:space="0" w:color="auto"/>
            </w:tcBorders>
            <w:vAlign w:val="center"/>
          </w:tcPr>
          <w:p w14:paraId="32085CA0" w14:textId="77777777" w:rsidR="00944C2F" w:rsidRPr="00CF102B" w:rsidRDefault="00944C2F" w:rsidP="00944C2F">
            <w:pPr>
              <w:spacing w:before="40" w:after="40" w:line="276" w:lineRule="auto"/>
              <w:jc w:val="left"/>
              <w:rPr>
                <w:rFonts w:eastAsia="Times New Roman"/>
                <w:sz w:val="20"/>
                <w:szCs w:val="22"/>
                <w:lang w:eastAsia="ko-KR" w:bidi="ar-SA"/>
              </w:rPr>
            </w:pPr>
            <w:r w:rsidRPr="00CF102B">
              <w:rPr>
                <w:rFonts w:eastAsia="Times New Roman" w:hint="eastAsia"/>
                <w:sz w:val="20"/>
                <w:szCs w:val="22"/>
                <w:lang w:eastAsia="ko-KR" w:bidi="ar-SA"/>
              </w:rPr>
              <w:t>String</w:t>
            </w:r>
          </w:p>
        </w:tc>
        <w:tc>
          <w:tcPr>
            <w:tcW w:w="495" w:type="dxa"/>
            <w:tcBorders>
              <w:top w:val="single" w:sz="6" w:space="0" w:color="auto"/>
              <w:left w:val="single" w:sz="6" w:space="0" w:color="auto"/>
              <w:bottom w:val="single" w:sz="6" w:space="0" w:color="auto"/>
              <w:right w:val="single" w:sz="6" w:space="0" w:color="auto"/>
            </w:tcBorders>
            <w:vAlign w:val="center"/>
          </w:tcPr>
          <w:p w14:paraId="05D6290A" w14:textId="77777777" w:rsidR="00944C2F" w:rsidRPr="00CF102B" w:rsidRDefault="00944C2F" w:rsidP="00944C2F">
            <w:pPr>
              <w:spacing w:before="40" w:after="40" w:line="276" w:lineRule="auto"/>
              <w:jc w:val="center"/>
              <w:rPr>
                <w:rFonts w:eastAsia="Times New Roman"/>
                <w:sz w:val="20"/>
                <w:szCs w:val="22"/>
                <w:lang w:eastAsia="ko-KR" w:bidi="ar-SA"/>
              </w:rPr>
            </w:pPr>
            <w:r w:rsidRPr="00CF102B">
              <w:rPr>
                <w:rFonts w:eastAsia="Times New Roman" w:hint="eastAsia"/>
                <w:sz w:val="20"/>
                <w:szCs w:val="22"/>
                <w:lang w:eastAsia="ko-KR" w:bidi="ar-SA"/>
              </w:rPr>
              <w:t>1</w:t>
            </w:r>
          </w:p>
        </w:tc>
        <w:tc>
          <w:tcPr>
            <w:tcW w:w="654" w:type="dxa"/>
            <w:tcBorders>
              <w:top w:val="single" w:sz="6" w:space="0" w:color="auto"/>
              <w:left w:val="single" w:sz="6" w:space="0" w:color="auto"/>
              <w:bottom w:val="single" w:sz="6" w:space="0" w:color="auto"/>
              <w:right w:val="single" w:sz="4" w:space="0" w:color="auto"/>
            </w:tcBorders>
            <w:vAlign w:val="center"/>
          </w:tcPr>
          <w:p w14:paraId="03F11FFB" w14:textId="77777777" w:rsidR="00944C2F" w:rsidRPr="00CF102B" w:rsidRDefault="00944C2F" w:rsidP="00944C2F">
            <w:pPr>
              <w:spacing w:before="40" w:after="40" w:line="276" w:lineRule="auto"/>
              <w:jc w:val="center"/>
              <w:rPr>
                <w:rFonts w:eastAsia="Times New Roman"/>
                <w:sz w:val="20"/>
                <w:szCs w:val="22"/>
                <w:lang w:eastAsia="ko-KR" w:bidi="ar-SA"/>
              </w:rPr>
            </w:pPr>
            <w:r w:rsidRPr="00CF102B">
              <w:rPr>
                <w:rFonts w:eastAsia="Times New Roman" w:hint="eastAsia"/>
                <w:sz w:val="20"/>
                <w:szCs w:val="22"/>
                <w:lang w:eastAsia="ko-KR" w:bidi="ar-SA"/>
              </w:rPr>
              <w:t>M</w:t>
            </w:r>
          </w:p>
        </w:tc>
      </w:tr>
    </w:tbl>
    <w:p w14:paraId="30B29561" w14:textId="6D8DD72A" w:rsidR="00944C2F" w:rsidRPr="00CF102B" w:rsidRDefault="00944C2F" w:rsidP="00944C2F">
      <w:pPr>
        <w:spacing w:after="200"/>
        <w:jc w:val="center"/>
        <w:rPr>
          <w:rFonts w:eastAsia="Times New Roman"/>
          <w:b/>
          <w:lang w:eastAsia="ko-KR"/>
        </w:rPr>
      </w:pPr>
      <w:r w:rsidRPr="00CF102B">
        <w:rPr>
          <w:rFonts w:eastAsia="Times New Roman" w:hint="eastAsia"/>
          <w:b/>
          <w:lang w:eastAsia="ko-KR"/>
        </w:rPr>
        <w:t xml:space="preserve">Table </w:t>
      </w:r>
      <w:r w:rsidRPr="00CF102B">
        <w:rPr>
          <w:rFonts w:eastAsia="Times New Roman"/>
          <w:b/>
          <w:lang w:eastAsia="ko-KR"/>
        </w:rPr>
        <w:t>32e</w:t>
      </w:r>
      <w:r w:rsidRPr="00CF102B">
        <w:rPr>
          <w:rFonts w:eastAsia="Times New Roman" w:hint="eastAsia"/>
          <w:b/>
          <w:lang w:eastAsia="ko-KR"/>
        </w:rPr>
        <w:t xml:space="preserve">: RpmOrder </w:t>
      </w:r>
      <w:r w:rsidRPr="00CF102B">
        <w:rPr>
          <w:rFonts w:eastAsia="Times New Roman"/>
          <w:b/>
          <w:lang w:eastAsia="ko-KR"/>
        </w:rPr>
        <w:t>Additional</w:t>
      </w:r>
      <w:r w:rsidRPr="00CF102B">
        <w:rPr>
          <w:rFonts w:eastAsia="Times New Roman" w:hint="eastAsia"/>
          <w:b/>
          <w:lang w:eastAsia="ko-KR"/>
        </w:rPr>
        <w:t xml:space="preserve"> Output Data</w:t>
      </w:r>
    </w:p>
    <w:p w14:paraId="4E197970" w14:textId="77777777" w:rsidR="00944C2F" w:rsidRPr="00CF102B" w:rsidRDefault="00944C2F" w:rsidP="00944C2F">
      <w:pPr>
        <w:spacing w:after="200"/>
        <w:rPr>
          <w:rFonts w:eastAsia="Times New Roman"/>
          <w:lang w:eastAsia="ko-KR"/>
        </w:rPr>
      </w:pPr>
    </w:p>
    <w:p w14:paraId="4254974D" w14:textId="77777777" w:rsidR="00944C2F" w:rsidRPr="00CF102B" w:rsidRDefault="00944C2F" w:rsidP="00944C2F">
      <w:pPr>
        <w:spacing w:after="200"/>
        <w:rPr>
          <w:rFonts w:eastAsia="Times New Roman"/>
          <w:b/>
          <w:i/>
          <w:u w:val="single"/>
          <w:lang w:eastAsia="ko-KR"/>
        </w:rPr>
      </w:pPr>
      <w:r w:rsidRPr="00CF102B">
        <w:rPr>
          <w:rFonts w:eastAsia="Times New Roman" w:hint="eastAsia"/>
          <w:b/>
          <w:i/>
          <w:u w:val="single"/>
          <w:lang w:eastAsia="ko-KR"/>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86"/>
        <w:gridCol w:w="1268"/>
        <w:gridCol w:w="1449"/>
        <w:gridCol w:w="2023"/>
        <w:gridCol w:w="3058"/>
      </w:tblGrid>
      <w:tr w:rsidR="00944C2F" w:rsidRPr="00FE2732" w14:paraId="42F046EF" w14:textId="77777777" w:rsidTr="004131F8">
        <w:trPr>
          <w:trHeight w:val="342"/>
        </w:trPr>
        <w:tc>
          <w:tcPr>
            <w:tcW w:w="935" w:type="dxa"/>
            <w:shd w:val="clear" w:color="auto" w:fill="C00000"/>
            <w:vAlign w:val="center"/>
          </w:tcPr>
          <w:p w14:paraId="4403F333" w14:textId="41D53DBC" w:rsidR="00944C2F" w:rsidRPr="00FE2732" w:rsidRDefault="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SubjectCode</w:t>
            </w:r>
          </w:p>
        </w:tc>
        <w:tc>
          <w:tcPr>
            <w:tcW w:w="1363" w:type="dxa"/>
            <w:shd w:val="clear" w:color="auto" w:fill="C00000"/>
            <w:vAlign w:val="center"/>
          </w:tcPr>
          <w:p w14:paraId="6695B8A0"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Subject</w:t>
            </w:r>
          </w:p>
        </w:tc>
        <w:tc>
          <w:tcPr>
            <w:tcW w:w="935" w:type="dxa"/>
            <w:shd w:val="clear" w:color="auto" w:fill="C00000"/>
            <w:vAlign w:val="center"/>
          </w:tcPr>
          <w:p w14:paraId="50829844" w14:textId="2CAE3FCF" w:rsidR="00944C2F" w:rsidRPr="00FE2732" w:rsidRDefault="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Reasoncode</w:t>
            </w:r>
          </w:p>
        </w:tc>
        <w:tc>
          <w:tcPr>
            <w:tcW w:w="2281" w:type="dxa"/>
            <w:shd w:val="clear" w:color="auto" w:fill="C00000"/>
            <w:vAlign w:val="center"/>
          </w:tcPr>
          <w:p w14:paraId="3D1843F7"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Reason</w:t>
            </w:r>
          </w:p>
        </w:tc>
        <w:tc>
          <w:tcPr>
            <w:tcW w:w="3770" w:type="dxa"/>
            <w:shd w:val="clear" w:color="auto" w:fill="C00000"/>
            <w:vAlign w:val="center"/>
          </w:tcPr>
          <w:p w14:paraId="66F43DB5"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Description</w:t>
            </w:r>
          </w:p>
        </w:tc>
      </w:tr>
      <w:tr w:rsidR="00944C2F" w:rsidRPr="00FE2732" w14:paraId="18A9F401" w14:textId="77777777" w:rsidTr="004131F8">
        <w:trPr>
          <w:trHeight w:val="282"/>
        </w:trPr>
        <w:tc>
          <w:tcPr>
            <w:tcW w:w="935" w:type="dxa"/>
            <w:shd w:val="clear" w:color="auto" w:fill="auto"/>
            <w:vAlign w:val="center"/>
          </w:tcPr>
          <w:p w14:paraId="16DE142C" w14:textId="77777777" w:rsidR="00944C2F" w:rsidRPr="001B7B30" w:rsidRDefault="00944C2F" w:rsidP="00944C2F">
            <w:pPr>
              <w:spacing w:before="40" w:after="40" w:line="276" w:lineRule="auto"/>
              <w:jc w:val="left"/>
            </w:pPr>
            <w:r>
              <w:t>8.1.1</w:t>
            </w:r>
          </w:p>
        </w:tc>
        <w:tc>
          <w:tcPr>
            <w:tcW w:w="1363" w:type="dxa"/>
            <w:shd w:val="clear" w:color="auto" w:fill="auto"/>
            <w:vAlign w:val="center"/>
          </w:tcPr>
          <w:p w14:paraId="60B88B30" w14:textId="77777777" w:rsidR="00944C2F" w:rsidRPr="001B7B30" w:rsidRDefault="00944C2F" w:rsidP="00944C2F">
            <w:pPr>
              <w:spacing w:before="40" w:after="40" w:line="276" w:lineRule="auto"/>
              <w:jc w:val="left"/>
            </w:pPr>
            <w:r>
              <w:t>EID</w:t>
            </w:r>
          </w:p>
        </w:tc>
        <w:tc>
          <w:tcPr>
            <w:tcW w:w="935" w:type="dxa"/>
            <w:shd w:val="clear" w:color="auto" w:fill="auto"/>
            <w:vAlign w:val="center"/>
          </w:tcPr>
          <w:p w14:paraId="22C09AEA" w14:textId="77777777" w:rsidR="00944C2F" w:rsidRPr="001B7B30" w:rsidRDefault="00944C2F" w:rsidP="00944C2F">
            <w:pPr>
              <w:spacing w:before="40" w:after="40" w:line="276" w:lineRule="auto"/>
              <w:jc w:val="left"/>
            </w:pPr>
            <w:r>
              <w:t>2.2</w:t>
            </w:r>
          </w:p>
        </w:tc>
        <w:tc>
          <w:tcPr>
            <w:tcW w:w="2281" w:type="dxa"/>
            <w:vAlign w:val="center"/>
          </w:tcPr>
          <w:p w14:paraId="5203BAC1" w14:textId="77777777" w:rsidR="00944C2F" w:rsidRPr="001B7B30" w:rsidRDefault="00944C2F" w:rsidP="00944C2F">
            <w:pPr>
              <w:spacing w:before="40" w:after="40" w:line="276" w:lineRule="auto"/>
              <w:jc w:val="left"/>
            </w:pPr>
            <w:r>
              <w:t>Mandatory Element Missing</w:t>
            </w:r>
          </w:p>
        </w:tc>
        <w:tc>
          <w:tcPr>
            <w:tcW w:w="3770" w:type="dxa"/>
            <w:shd w:val="clear" w:color="auto" w:fill="auto"/>
            <w:vAlign w:val="center"/>
          </w:tcPr>
          <w:p w14:paraId="74205D58" w14:textId="77777777" w:rsidR="00944C2F" w:rsidRPr="001B7B30" w:rsidRDefault="00944C2F" w:rsidP="00944C2F">
            <w:pPr>
              <w:spacing w:before="40" w:after="40" w:line="276" w:lineRule="auto"/>
              <w:jc w:val="left"/>
            </w:pPr>
            <w:r>
              <w:t>Indicates that the EID is missing in the context of this order.</w:t>
            </w:r>
          </w:p>
        </w:tc>
      </w:tr>
      <w:tr w:rsidR="00944C2F" w:rsidRPr="00FE2732" w14:paraId="16F0D8B3" w14:textId="77777777" w:rsidTr="004131F8">
        <w:trPr>
          <w:trHeight w:val="282"/>
        </w:trPr>
        <w:tc>
          <w:tcPr>
            <w:tcW w:w="935" w:type="dxa"/>
            <w:shd w:val="clear" w:color="auto" w:fill="auto"/>
            <w:vAlign w:val="center"/>
          </w:tcPr>
          <w:p w14:paraId="4B0287BB" w14:textId="77777777" w:rsidR="00944C2F" w:rsidRPr="001B7B30" w:rsidRDefault="00944C2F" w:rsidP="00944C2F">
            <w:pPr>
              <w:spacing w:before="40" w:after="40" w:line="276" w:lineRule="auto"/>
              <w:jc w:val="left"/>
            </w:pPr>
            <w:r>
              <w:t>8.1.1</w:t>
            </w:r>
          </w:p>
        </w:tc>
        <w:tc>
          <w:tcPr>
            <w:tcW w:w="1363" w:type="dxa"/>
            <w:shd w:val="clear" w:color="auto" w:fill="auto"/>
            <w:vAlign w:val="center"/>
          </w:tcPr>
          <w:p w14:paraId="3B1DE1B5" w14:textId="77777777" w:rsidR="00944C2F" w:rsidRPr="001B7B30" w:rsidRDefault="00944C2F" w:rsidP="00944C2F">
            <w:pPr>
              <w:spacing w:before="40" w:after="40" w:line="276" w:lineRule="auto"/>
              <w:jc w:val="left"/>
            </w:pPr>
            <w:r>
              <w:t>EID</w:t>
            </w:r>
          </w:p>
        </w:tc>
        <w:tc>
          <w:tcPr>
            <w:tcW w:w="935" w:type="dxa"/>
            <w:shd w:val="clear" w:color="auto" w:fill="auto"/>
            <w:vAlign w:val="center"/>
          </w:tcPr>
          <w:p w14:paraId="0468AF41" w14:textId="77777777" w:rsidR="00944C2F" w:rsidRPr="001B7B30" w:rsidRDefault="00944C2F" w:rsidP="00944C2F">
            <w:pPr>
              <w:spacing w:before="40" w:after="40" w:line="276" w:lineRule="auto"/>
              <w:jc w:val="left"/>
            </w:pPr>
            <w:r w:rsidRPr="001B7B30">
              <w:t>3.9</w:t>
            </w:r>
          </w:p>
        </w:tc>
        <w:tc>
          <w:tcPr>
            <w:tcW w:w="2281" w:type="dxa"/>
            <w:vAlign w:val="center"/>
          </w:tcPr>
          <w:p w14:paraId="3F180391" w14:textId="77777777" w:rsidR="00944C2F" w:rsidRPr="001B7B30" w:rsidRDefault="00944C2F" w:rsidP="00944C2F">
            <w:pPr>
              <w:spacing w:before="40" w:after="40" w:line="276" w:lineRule="auto"/>
              <w:jc w:val="left"/>
            </w:pPr>
            <w:r w:rsidRPr="001B7B30">
              <w:t>Unknown</w:t>
            </w:r>
          </w:p>
        </w:tc>
        <w:tc>
          <w:tcPr>
            <w:tcW w:w="3770" w:type="dxa"/>
            <w:shd w:val="clear" w:color="auto" w:fill="auto"/>
            <w:vAlign w:val="center"/>
          </w:tcPr>
          <w:p w14:paraId="174D98EF" w14:textId="77777777" w:rsidR="00944C2F" w:rsidRPr="001B7B30" w:rsidRDefault="00944C2F" w:rsidP="00944C2F">
            <w:pPr>
              <w:spacing w:before="40" w:after="40" w:line="276" w:lineRule="auto"/>
              <w:jc w:val="left"/>
            </w:pPr>
            <w:r w:rsidRPr="001B7B30">
              <w:t xml:space="preserve">Indicates that the </w:t>
            </w:r>
            <w:r w:rsidRPr="00CF102B">
              <w:rPr>
                <w:rFonts w:eastAsia="Times New Roman" w:hint="eastAsia"/>
                <w:lang w:eastAsia="ko-KR"/>
              </w:rPr>
              <w:t>eUICC</w:t>
            </w:r>
            <w:r w:rsidRPr="001B7B30">
              <w:t xml:space="preserve">, identified by this </w:t>
            </w:r>
            <w:r w:rsidRPr="00CF102B">
              <w:rPr>
                <w:rFonts w:eastAsia="Times New Roman" w:hint="eastAsia"/>
                <w:lang w:eastAsia="ko-KR"/>
              </w:rPr>
              <w:t xml:space="preserve">EID </w:t>
            </w:r>
            <w:r w:rsidRPr="001B7B30">
              <w:t xml:space="preserve">is unknown to the SM-DP+. </w:t>
            </w:r>
          </w:p>
        </w:tc>
      </w:tr>
      <w:tr w:rsidR="00944C2F" w:rsidRPr="00FE2732" w14:paraId="6A0D7661" w14:textId="77777777" w:rsidTr="004131F8">
        <w:trPr>
          <w:trHeight w:val="282"/>
        </w:trPr>
        <w:tc>
          <w:tcPr>
            <w:tcW w:w="935" w:type="dxa"/>
            <w:shd w:val="clear" w:color="auto" w:fill="auto"/>
            <w:vAlign w:val="center"/>
          </w:tcPr>
          <w:p w14:paraId="30B616A2" w14:textId="77777777" w:rsidR="00944C2F" w:rsidRPr="001B7B30" w:rsidRDefault="00944C2F" w:rsidP="00944C2F">
            <w:pPr>
              <w:spacing w:before="40" w:after="40" w:line="276" w:lineRule="auto"/>
              <w:jc w:val="left"/>
            </w:pPr>
            <w:r>
              <w:t>8.1.1</w:t>
            </w:r>
          </w:p>
        </w:tc>
        <w:tc>
          <w:tcPr>
            <w:tcW w:w="1363" w:type="dxa"/>
            <w:shd w:val="clear" w:color="auto" w:fill="auto"/>
            <w:vAlign w:val="center"/>
          </w:tcPr>
          <w:p w14:paraId="548F02E4" w14:textId="77777777" w:rsidR="00944C2F" w:rsidRPr="001B7B30" w:rsidRDefault="00944C2F" w:rsidP="00944C2F">
            <w:pPr>
              <w:spacing w:before="40" w:after="40" w:line="276" w:lineRule="auto"/>
              <w:jc w:val="left"/>
            </w:pPr>
            <w:r>
              <w:t>EID</w:t>
            </w:r>
          </w:p>
        </w:tc>
        <w:tc>
          <w:tcPr>
            <w:tcW w:w="935" w:type="dxa"/>
            <w:shd w:val="clear" w:color="auto" w:fill="auto"/>
            <w:vAlign w:val="center"/>
          </w:tcPr>
          <w:p w14:paraId="0D6ECDF5" w14:textId="77777777" w:rsidR="00944C2F" w:rsidRPr="001B7B30" w:rsidRDefault="00944C2F" w:rsidP="00944C2F">
            <w:pPr>
              <w:spacing w:before="40" w:after="40" w:line="276" w:lineRule="auto"/>
              <w:jc w:val="left"/>
            </w:pPr>
            <w:r>
              <w:t>3.10</w:t>
            </w:r>
          </w:p>
        </w:tc>
        <w:tc>
          <w:tcPr>
            <w:tcW w:w="2281" w:type="dxa"/>
            <w:vAlign w:val="center"/>
          </w:tcPr>
          <w:p w14:paraId="6EDFDD68" w14:textId="77777777" w:rsidR="00944C2F" w:rsidRPr="001B7B30" w:rsidRDefault="00944C2F" w:rsidP="00944C2F">
            <w:pPr>
              <w:spacing w:before="40" w:after="40" w:line="276" w:lineRule="auto"/>
              <w:jc w:val="left"/>
            </w:pPr>
            <w:r w:rsidRPr="000B3B34">
              <w:t>Invalid Association</w:t>
            </w:r>
            <w:r w:rsidRPr="000B3B34" w:rsidDel="00CB7BF1">
              <w:t xml:space="preserve"> </w:t>
            </w:r>
          </w:p>
        </w:tc>
        <w:tc>
          <w:tcPr>
            <w:tcW w:w="3770" w:type="dxa"/>
            <w:shd w:val="clear" w:color="auto" w:fill="auto"/>
            <w:vAlign w:val="center"/>
          </w:tcPr>
          <w:p w14:paraId="1D3DE1D5" w14:textId="77777777" w:rsidR="00944C2F" w:rsidRPr="001B7B30" w:rsidRDefault="00944C2F" w:rsidP="00944C2F">
            <w:pPr>
              <w:spacing w:before="40" w:after="40" w:line="276" w:lineRule="auto"/>
              <w:jc w:val="left"/>
            </w:pPr>
            <w:r w:rsidRPr="0013190D">
              <w:t>Indicates that a different EID is already associated with this ICCID</w:t>
            </w:r>
            <w:r>
              <w:t>.</w:t>
            </w:r>
          </w:p>
        </w:tc>
      </w:tr>
      <w:tr w:rsidR="00944C2F" w:rsidRPr="00FE2732" w14:paraId="363CB31F" w14:textId="77777777" w:rsidTr="004131F8">
        <w:trPr>
          <w:trHeight w:val="282"/>
        </w:trPr>
        <w:tc>
          <w:tcPr>
            <w:tcW w:w="935" w:type="dxa"/>
            <w:shd w:val="clear" w:color="auto" w:fill="auto"/>
            <w:vAlign w:val="center"/>
          </w:tcPr>
          <w:p w14:paraId="0A8B2C98" w14:textId="77777777" w:rsidR="00944C2F" w:rsidRDefault="00944C2F" w:rsidP="00944C2F">
            <w:pPr>
              <w:spacing w:before="40" w:after="40" w:line="276" w:lineRule="auto"/>
              <w:jc w:val="left"/>
            </w:pPr>
            <w:r>
              <w:t>8.2.1</w:t>
            </w:r>
          </w:p>
        </w:tc>
        <w:tc>
          <w:tcPr>
            <w:tcW w:w="1363" w:type="dxa"/>
            <w:shd w:val="clear" w:color="auto" w:fill="auto"/>
            <w:vAlign w:val="center"/>
          </w:tcPr>
          <w:p w14:paraId="183A6F34" w14:textId="77777777" w:rsidR="00944C2F" w:rsidRPr="001B7B30" w:rsidRDefault="00944C2F" w:rsidP="00944C2F">
            <w:pPr>
              <w:spacing w:before="40" w:after="40" w:line="276" w:lineRule="auto"/>
              <w:jc w:val="left"/>
            </w:pPr>
            <w:r w:rsidRPr="001B7B30">
              <w:t>Profile ICCID</w:t>
            </w:r>
          </w:p>
        </w:tc>
        <w:tc>
          <w:tcPr>
            <w:tcW w:w="935" w:type="dxa"/>
            <w:shd w:val="clear" w:color="auto" w:fill="auto"/>
            <w:vAlign w:val="center"/>
          </w:tcPr>
          <w:p w14:paraId="14C8E945" w14:textId="33D2B693" w:rsidR="00944C2F" w:rsidRPr="00CF102B" w:rsidRDefault="00944C2F" w:rsidP="00944C2F">
            <w:pPr>
              <w:spacing w:before="40" w:after="40" w:line="276" w:lineRule="auto"/>
              <w:jc w:val="left"/>
              <w:rPr>
                <w:rFonts w:eastAsia="Times New Roman"/>
                <w:lang w:eastAsia="ko-KR"/>
              </w:rPr>
            </w:pPr>
            <w:r>
              <w:t>2.</w:t>
            </w:r>
            <w:r w:rsidR="004131F8">
              <w:t>3</w:t>
            </w:r>
          </w:p>
        </w:tc>
        <w:tc>
          <w:tcPr>
            <w:tcW w:w="2281" w:type="dxa"/>
            <w:vAlign w:val="center"/>
          </w:tcPr>
          <w:p w14:paraId="7AA9CB90" w14:textId="35B2FF18" w:rsidR="00944C2F" w:rsidRPr="00CF102B" w:rsidRDefault="004131F8" w:rsidP="00944C2F">
            <w:pPr>
              <w:spacing w:before="40" w:after="40" w:line="276" w:lineRule="auto"/>
              <w:jc w:val="left"/>
              <w:rPr>
                <w:rFonts w:eastAsia="Times New Roman"/>
                <w:lang w:eastAsia="ko-KR"/>
              </w:rPr>
            </w:pPr>
            <w:r>
              <w:t>Conditional</w:t>
            </w:r>
            <w:r w:rsidR="00944C2F">
              <w:t xml:space="preserve"> Element Missing</w:t>
            </w:r>
          </w:p>
        </w:tc>
        <w:tc>
          <w:tcPr>
            <w:tcW w:w="3770" w:type="dxa"/>
            <w:shd w:val="clear" w:color="auto" w:fill="auto"/>
            <w:vAlign w:val="center"/>
          </w:tcPr>
          <w:p w14:paraId="5EF348CC" w14:textId="77777777" w:rsidR="00944C2F" w:rsidRPr="00CF102B" w:rsidRDefault="00944C2F" w:rsidP="00944C2F">
            <w:pPr>
              <w:spacing w:before="40" w:after="40" w:line="276" w:lineRule="auto"/>
              <w:jc w:val="left"/>
              <w:rPr>
                <w:rFonts w:eastAsia="Times New Roman"/>
                <w:lang w:eastAsia="ko-KR"/>
              </w:rPr>
            </w:pPr>
            <w:r w:rsidRPr="00CF102B">
              <w:rPr>
                <w:rFonts w:eastAsia="Times New Roman" w:hint="eastAsia"/>
                <w:lang w:eastAsia="ko-KR"/>
              </w:rPr>
              <w:t xml:space="preserve">Indicates that the ICCID is missing in the context of the RPM </w:t>
            </w:r>
            <w:r w:rsidRPr="00CF102B">
              <w:rPr>
                <w:rFonts w:eastAsia="Times New Roman"/>
                <w:lang w:eastAsia="ko-KR"/>
              </w:rPr>
              <w:t>Command</w:t>
            </w:r>
            <w:r w:rsidRPr="00CF102B">
              <w:rPr>
                <w:rFonts w:eastAsia="Times New Roman" w:hint="eastAsia"/>
                <w:lang w:eastAsia="ko-KR"/>
              </w:rPr>
              <w:t>.</w:t>
            </w:r>
          </w:p>
        </w:tc>
      </w:tr>
      <w:tr w:rsidR="00944C2F" w:rsidRPr="00FE2732" w14:paraId="32EA2B3B" w14:textId="77777777" w:rsidTr="004131F8">
        <w:trPr>
          <w:trHeight w:val="282"/>
        </w:trPr>
        <w:tc>
          <w:tcPr>
            <w:tcW w:w="935" w:type="dxa"/>
            <w:shd w:val="clear" w:color="auto" w:fill="auto"/>
            <w:vAlign w:val="center"/>
          </w:tcPr>
          <w:p w14:paraId="51B06D26" w14:textId="77777777" w:rsidR="00944C2F" w:rsidRPr="00CF102B" w:rsidRDefault="00944C2F" w:rsidP="00944C2F">
            <w:pPr>
              <w:spacing w:before="40" w:after="40" w:line="276" w:lineRule="auto"/>
              <w:jc w:val="left"/>
              <w:rPr>
                <w:rFonts w:eastAsia="Times New Roman"/>
                <w:lang w:eastAsia="ko-KR"/>
              </w:rPr>
            </w:pPr>
            <w:r w:rsidRPr="001B7B30">
              <w:t>8.2.1</w:t>
            </w:r>
          </w:p>
        </w:tc>
        <w:tc>
          <w:tcPr>
            <w:tcW w:w="1363" w:type="dxa"/>
            <w:shd w:val="clear" w:color="auto" w:fill="auto"/>
            <w:vAlign w:val="center"/>
          </w:tcPr>
          <w:p w14:paraId="7858302E" w14:textId="77777777" w:rsidR="00944C2F" w:rsidRPr="00CF102B" w:rsidRDefault="00944C2F" w:rsidP="00944C2F">
            <w:pPr>
              <w:spacing w:before="40" w:after="40" w:line="276" w:lineRule="auto"/>
              <w:jc w:val="left"/>
              <w:rPr>
                <w:rFonts w:eastAsia="Times New Roman"/>
                <w:lang w:eastAsia="ko-KR"/>
              </w:rPr>
            </w:pPr>
            <w:r w:rsidRPr="001B7B30">
              <w:t>Profile ICCID</w:t>
            </w:r>
          </w:p>
        </w:tc>
        <w:tc>
          <w:tcPr>
            <w:tcW w:w="935" w:type="dxa"/>
            <w:shd w:val="clear" w:color="auto" w:fill="auto"/>
            <w:vAlign w:val="center"/>
          </w:tcPr>
          <w:p w14:paraId="6A3D4BB2" w14:textId="77777777" w:rsidR="00944C2F" w:rsidRDefault="00944C2F" w:rsidP="00944C2F">
            <w:pPr>
              <w:spacing w:before="40" w:after="40" w:line="276" w:lineRule="auto"/>
              <w:jc w:val="left"/>
            </w:pPr>
            <w:r w:rsidRPr="001B7B30">
              <w:t>3.9</w:t>
            </w:r>
          </w:p>
        </w:tc>
        <w:tc>
          <w:tcPr>
            <w:tcW w:w="2281" w:type="dxa"/>
            <w:vAlign w:val="center"/>
          </w:tcPr>
          <w:p w14:paraId="4C8DD696" w14:textId="77777777" w:rsidR="00944C2F" w:rsidRPr="00ED2710" w:rsidRDefault="00944C2F" w:rsidP="00944C2F">
            <w:pPr>
              <w:spacing w:before="40" w:after="40" w:line="276" w:lineRule="auto"/>
              <w:jc w:val="left"/>
            </w:pPr>
            <w:r w:rsidRPr="001B7B30">
              <w:t>Unknown</w:t>
            </w:r>
          </w:p>
        </w:tc>
        <w:tc>
          <w:tcPr>
            <w:tcW w:w="3770" w:type="dxa"/>
            <w:shd w:val="clear" w:color="auto" w:fill="auto"/>
            <w:vAlign w:val="center"/>
          </w:tcPr>
          <w:p w14:paraId="786E1A0C" w14:textId="77777777" w:rsidR="00944C2F" w:rsidRDefault="00944C2F" w:rsidP="00944C2F">
            <w:pPr>
              <w:spacing w:before="40" w:after="40" w:line="276" w:lineRule="auto"/>
              <w:jc w:val="left"/>
            </w:pPr>
            <w:r w:rsidRPr="001B7B30">
              <w:t xml:space="preserve">Indicates that the Profile, identified by this </w:t>
            </w:r>
            <w:r>
              <w:t>ICCID</w:t>
            </w:r>
            <w:r w:rsidRPr="001B7B30">
              <w:t xml:space="preserve"> is unknown to the SM-DP+. </w:t>
            </w:r>
          </w:p>
        </w:tc>
      </w:tr>
      <w:tr w:rsidR="004131F8" w:rsidRPr="007237FA" w14:paraId="6C769985" w14:textId="77777777" w:rsidTr="004131F8">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372488EE" w14:textId="77777777" w:rsidR="004131F8" w:rsidRPr="004131F8" w:rsidRDefault="004131F8" w:rsidP="009A7F13">
            <w:pPr>
              <w:spacing w:before="40" w:after="40" w:line="276" w:lineRule="auto"/>
              <w:jc w:val="left"/>
            </w:pPr>
            <w:r w:rsidRPr="004131F8">
              <w:rPr>
                <w:rFonts w:hint="eastAsia"/>
              </w:rPr>
              <w:t>8.2.6</w:t>
            </w:r>
          </w:p>
        </w:tc>
        <w:tc>
          <w:tcPr>
            <w:tcW w:w="1363" w:type="dxa"/>
            <w:tcBorders>
              <w:top w:val="single" w:sz="6" w:space="0" w:color="auto"/>
              <w:left w:val="single" w:sz="6" w:space="0" w:color="auto"/>
              <w:bottom w:val="single" w:sz="6" w:space="0" w:color="auto"/>
              <w:right w:val="single" w:sz="6" w:space="0" w:color="auto"/>
            </w:tcBorders>
            <w:shd w:val="clear" w:color="auto" w:fill="auto"/>
            <w:vAlign w:val="center"/>
          </w:tcPr>
          <w:p w14:paraId="0FA5E051" w14:textId="77777777" w:rsidR="004131F8" w:rsidRPr="004131F8" w:rsidRDefault="004131F8" w:rsidP="009A7F13">
            <w:pPr>
              <w:spacing w:before="40" w:after="40" w:line="276" w:lineRule="auto"/>
              <w:jc w:val="left"/>
            </w:pPr>
            <w:r w:rsidRPr="004131F8">
              <w:rPr>
                <w:rFonts w:hint="eastAsia"/>
              </w:rPr>
              <w:t>Matching 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99B2C56" w14:textId="2EF0FF75" w:rsidR="004131F8" w:rsidRPr="004131F8" w:rsidRDefault="004131F8" w:rsidP="007B42C7">
            <w:pPr>
              <w:spacing w:before="40" w:after="40" w:line="276" w:lineRule="auto"/>
              <w:jc w:val="left"/>
            </w:pPr>
            <w:r w:rsidRPr="004131F8">
              <w:rPr>
                <w:rFonts w:hint="eastAsia"/>
              </w:rPr>
              <w:t>2.</w:t>
            </w:r>
            <w:r w:rsidR="007B42C7">
              <w:t>1</w:t>
            </w:r>
          </w:p>
        </w:tc>
        <w:tc>
          <w:tcPr>
            <w:tcW w:w="2281" w:type="dxa"/>
            <w:tcBorders>
              <w:top w:val="single" w:sz="6" w:space="0" w:color="auto"/>
              <w:left w:val="single" w:sz="6" w:space="0" w:color="auto"/>
              <w:bottom w:val="single" w:sz="6" w:space="0" w:color="auto"/>
              <w:right w:val="single" w:sz="6" w:space="0" w:color="auto"/>
            </w:tcBorders>
            <w:vAlign w:val="center"/>
          </w:tcPr>
          <w:p w14:paraId="0100BFD4" w14:textId="77777777" w:rsidR="004131F8" w:rsidRPr="004131F8" w:rsidRDefault="004131F8" w:rsidP="009A7F13">
            <w:pPr>
              <w:spacing w:before="40" w:after="40" w:line="276" w:lineRule="auto"/>
              <w:jc w:val="left"/>
            </w:pPr>
            <w:r w:rsidRPr="004131F8">
              <w:rPr>
                <w:rFonts w:hint="eastAsia"/>
              </w:rPr>
              <w:t>Invalid</w:t>
            </w:r>
          </w:p>
        </w:tc>
        <w:tc>
          <w:tcPr>
            <w:tcW w:w="3770" w:type="dxa"/>
            <w:tcBorders>
              <w:top w:val="single" w:sz="6" w:space="0" w:color="auto"/>
              <w:left w:val="single" w:sz="6" w:space="0" w:color="auto"/>
              <w:bottom w:val="single" w:sz="6" w:space="0" w:color="auto"/>
              <w:right w:val="single" w:sz="4" w:space="0" w:color="auto"/>
            </w:tcBorders>
            <w:shd w:val="clear" w:color="auto" w:fill="auto"/>
            <w:vAlign w:val="center"/>
          </w:tcPr>
          <w:p w14:paraId="14CBE0AA" w14:textId="77777777" w:rsidR="004131F8" w:rsidRPr="004131F8" w:rsidRDefault="004131F8" w:rsidP="009A7F13">
            <w:pPr>
              <w:spacing w:before="40" w:after="40" w:line="276" w:lineRule="auto"/>
              <w:jc w:val="left"/>
            </w:pPr>
            <w:r w:rsidRPr="004131F8">
              <w:rPr>
                <w:rFonts w:hint="eastAsia"/>
              </w:rPr>
              <w:t>Matching ID provided by the Operator is not valid.</w:t>
            </w:r>
          </w:p>
        </w:tc>
      </w:tr>
      <w:tr w:rsidR="004131F8" w:rsidRPr="007237FA" w14:paraId="0C40366A" w14:textId="77777777" w:rsidTr="004131F8">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1CEC7EC3" w14:textId="77777777" w:rsidR="004131F8" w:rsidRPr="004131F8" w:rsidRDefault="004131F8" w:rsidP="009A7F13">
            <w:pPr>
              <w:spacing w:before="40" w:after="40" w:line="276" w:lineRule="auto"/>
              <w:jc w:val="left"/>
            </w:pPr>
            <w:r w:rsidRPr="004131F8">
              <w:rPr>
                <w:rFonts w:hint="eastAsia"/>
              </w:rPr>
              <w:t>8.2.6</w:t>
            </w:r>
          </w:p>
        </w:tc>
        <w:tc>
          <w:tcPr>
            <w:tcW w:w="1363" w:type="dxa"/>
            <w:tcBorders>
              <w:top w:val="single" w:sz="6" w:space="0" w:color="auto"/>
              <w:left w:val="single" w:sz="6" w:space="0" w:color="auto"/>
              <w:bottom w:val="single" w:sz="6" w:space="0" w:color="auto"/>
              <w:right w:val="single" w:sz="6" w:space="0" w:color="auto"/>
            </w:tcBorders>
            <w:shd w:val="clear" w:color="auto" w:fill="auto"/>
            <w:vAlign w:val="center"/>
          </w:tcPr>
          <w:p w14:paraId="37C7CF3D" w14:textId="77777777" w:rsidR="004131F8" w:rsidRPr="004131F8" w:rsidRDefault="004131F8" w:rsidP="009A7F13">
            <w:pPr>
              <w:spacing w:before="40" w:after="40" w:line="276" w:lineRule="auto"/>
              <w:jc w:val="left"/>
            </w:pPr>
            <w:r w:rsidRPr="004131F8">
              <w:rPr>
                <w:rFonts w:hint="eastAsia"/>
              </w:rPr>
              <w:t>Matching 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07662D2E" w14:textId="77777777" w:rsidR="004131F8" w:rsidRPr="004131F8" w:rsidRDefault="004131F8" w:rsidP="009A7F13">
            <w:pPr>
              <w:spacing w:before="40" w:after="40" w:line="276" w:lineRule="auto"/>
              <w:jc w:val="left"/>
            </w:pPr>
            <w:r w:rsidRPr="004131F8">
              <w:rPr>
                <w:rFonts w:hint="eastAsia"/>
              </w:rPr>
              <w:t>3.3</w:t>
            </w:r>
          </w:p>
        </w:tc>
        <w:tc>
          <w:tcPr>
            <w:tcW w:w="2281" w:type="dxa"/>
            <w:tcBorders>
              <w:top w:val="single" w:sz="6" w:space="0" w:color="auto"/>
              <w:left w:val="single" w:sz="6" w:space="0" w:color="auto"/>
              <w:bottom w:val="single" w:sz="6" w:space="0" w:color="auto"/>
              <w:right w:val="single" w:sz="6" w:space="0" w:color="auto"/>
            </w:tcBorders>
            <w:vAlign w:val="center"/>
          </w:tcPr>
          <w:p w14:paraId="24F30375" w14:textId="77777777" w:rsidR="004131F8" w:rsidRDefault="004131F8" w:rsidP="009A7F13">
            <w:pPr>
              <w:spacing w:before="40" w:after="40" w:line="276" w:lineRule="auto"/>
              <w:jc w:val="left"/>
            </w:pPr>
            <w:r w:rsidRPr="004131F8">
              <w:rPr>
                <w:rFonts w:hint="eastAsia"/>
              </w:rPr>
              <w:t>Already in Use</w:t>
            </w:r>
          </w:p>
          <w:p w14:paraId="75E00544" w14:textId="19D866FD" w:rsidR="007B42C7" w:rsidRPr="004131F8" w:rsidRDefault="007B42C7" w:rsidP="009A7F13">
            <w:pPr>
              <w:spacing w:before="40" w:after="40" w:line="276" w:lineRule="auto"/>
              <w:jc w:val="left"/>
            </w:pPr>
            <w:r>
              <w:t>(Uniqueness)</w:t>
            </w:r>
          </w:p>
        </w:tc>
        <w:tc>
          <w:tcPr>
            <w:tcW w:w="3770" w:type="dxa"/>
            <w:tcBorders>
              <w:top w:val="single" w:sz="6" w:space="0" w:color="auto"/>
              <w:left w:val="single" w:sz="6" w:space="0" w:color="auto"/>
              <w:bottom w:val="single" w:sz="6" w:space="0" w:color="auto"/>
              <w:right w:val="single" w:sz="4" w:space="0" w:color="auto"/>
            </w:tcBorders>
            <w:shd w:val="clear" w:color="auto" w:fill="auto"/>
            <w:vAlign w:val="center"/>
          </w:tcPr>
          <w:p w14:paraId="2E36ED74" w14:textId="77777777" w:rsidR="004131F8" w:rsidRPr="004131F8" w:rsidRDefault="004131F8" w:rsidP="009A7F13">
            <w:pPr>
              <w:spacing w:before="40" w:after="40" w:line="276" w:lineRule="auto"/>
              <w:jc w:val="left"/>
            </w:pPr>
            <w:r w:rsidRPr="004131F8">
              <w:rPr>
                <w:rFonts w:hint="eastAsia"/>
              </w:rPr>
              <w:t>Matching ID provided by the Operator is already in use at the SM-DP+.</w:t>
            </w:r>
          </w:p>
        </w:tc>
      </w:tr>
      <w:tr w:rsidR="004131F8" w:rsidRPr="007A7203" w14:paraId="2633D1F4" w14:textId="77777777" w:rsidTr="004131F8">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167427A0" w14:textId="77777777" w:rsidR="004131F8" w:rsidRPr="004131F8" w:rsidRDefault="004131F8" w:rsidP="009A7F13">
            <w:pPr>
              <w:spacing w:before="40" w:after="40" w:line="276" w:lineRule="auto"/>
              <w:jc w:val="left"/>
            </w:pPr>
            <w:r w:rsidRPr="004131F8">
              <w:rPr>
                <w:rFonts w:hint="eastAsia"/>
              </w:rPr>
              <w:t>8.2.9</w:t>
            </w:r>
          </w:p>
        </w:tc>
        <w:tc>
          <w:tcPr>
            <w:tcW w:w="1363" w:type="dxa"/>
            <w:tcBorders>
              <w:top w:val="single" w:sz="6" w:space="0" w:color="auto"/>
              <w:left w:val="single" w:sz="6" w:space="0" w:color="auto"/>
              <w:bottom w:val="single" w:sz="6" w:space="0" w:color="auto"/>
              <w:right w:val="single" w:sz="6" w:space="0" w:color="auto"/>
            </w:tcBorders>
            <w:shd w:val="clear" w:color="auto" w:fill="auto"/>
            <w:vAlign w:val="center"/>
          </w:tcPr>
          <w:p w14:paraId="0120D190" w14:textId="77777777" w:rsidR="004131F8" w:rsidRPr="004131F8" w:rsidRDefault="004131F8" w:rsidP="009A7F13">
            <w:pPr>
              <w:spacing w:before="40" w:after="40" w:line="276" w:lineRule="auto"/>
              <w:jc w:val="left"/>
            </w:pPr>
            <w:r w:rsidRPr="004131F8">
              <w:rPr>
                <w:rFonts w:hint="eastAsia"/>
              </w:rPr>
              <w:t>Profile Metadata</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31429C6" w14:textId="77777777" w:rsidR="004131F8" w:rsidRPr="004131F8" w:rsidRDefault="004131F8" w:rsidP="009A7F13">
            <w:pPr>
              <w:spacing w:before="40" w:after="40" w:line="276" w:lineRule="auto"/>
              <w:jc w:val="left"/>
            </w:pPr>
            <w:r w:rsidRPr="004131F8">
              <w:rPr>
                <w:rFonts w:hint="eastAsia"/>
              </w:rPr>
              <w:t>2.1</w:t>
            </w:r>
          </w:p>
        </w:tc>
        <w:tc>
          <w:tcPr>
            <w:tcW w:w="2281" w:type="dxa"/>
            <w:tcBorders>
              <w:top w:val="single" w:sz="6" w:space="0" w:color="auto"/>
              <w:left w:val="single" w:sz="6" w:space="0" w:color="auto"/>
              <w:bottom w:val="single" w:sz="6" w:space="0" w:color="auto"/>
              <w:right w:val="single" w:sz="6" w:space="0" w:color="auto"/>
            </w:tcBorders>
            <w:vAlign w:val="center"/>
          </w:tcPr>
          <w:p w14:paraId="17936E12" w14:textId="77777777" w:rsidR="004131F8" w:rsidRPr="004131F8" w:rsidRDefault="004131F8" w:rsidP="009A7F13">
            <w:pPr>
              <w:spacing w:before="40" w:after="40" w:line="276" w:lineRule="auto"/>
              <w:jc w:val="left"/>
            </w:pPr>
            <w:r w:rsidRPr="004131F8">
              <w:rPr>
                <w:rFonts w:hint="eastAsia"/>
              </w:rPr>
              <w:t>Invalid</w:t>
            </w:r>
          </w:p>
        </w:tc>
        <w:tc>
          <w:tcPr>
            <w:tcW w:w="3770" w:type="dxa"/>
            <w:tcBorders>
              <w:top w:val="single" w:sz="6" w:space="0" w:color="auto"/>
              <w:left w:val="single" w:sz="6" w:space="0" w:color="auto"/>
              <w:bottom w:val="single" w:sz="6" w:space="0" w:color="auto"/>
              <w:right w:val="single" w:sz="4" w:space="0" w:color="auto"/>
            </w:tcBorders>
            <w:shd w:val="clear" w:color="auto" w:fill="auto"/>
            <w:vAlign w:val="center"/>
          </w:tcPr>
          <w:p w14:paraId="0DF25F04" w14:textId="77777777" w:rsidR="004131F8" w:rsidRPr="004131F8" w:rsidRDefault="004131F8" w:rsidP="009A7F13">
            <w:pPr>
              <w:spacing w:before="40" w:after="40" w:line="276" w:lineRule="auto"/>
              <w:jc w:val="left"/>
            </w:pPr>
            <w:r w:rsidRPr="004131F8">
              <w:rPr>
                <w:rFonts w:hint="eastAsia"/>
              </w:rPr>
              <w:t>Indicates that the provided Profile Metadata is not valid.</w:t>
            </w:r>
          </w:p>
        </w:tc>
      </w:tr>
      <w:tr w:rsidR="004131F8" w:rsidRPr="007A7203" w14:paraId="17F3446C" w14:textId="77777777" w:rsidTr="004131F8">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2D0A4BA4" w14:textId="77777777" w:rsidR="004131F8" w:rsidRPr="004131F8" w:rsidRDefault="004131F8" w:rsidP="009A7F13">
            <w:pPr>
              <w:spacing w:before="40" w:after="40" w:line="276" w:lineRule="auto"/>
              <w:jc w:val="left"/>
            </w:pPr>
            <w:r w:rsidRPr="004131F8">
              <w:rPr>
                <w:rFonts w:hint="eastAsia"/>
              </w:rPr>
              <w:t>8.2.9</w:t>
            </w:r>
          </w:p>
        </w:tc>
        <w:tc>
          <w:tcPr>
            <w:tcW w:w="1363" w:type="dxa"/>
            <w:tcBorders>
              <w:top w:val="single" w:sz="6" w:space="0" w:color="auto"/>
              <w:left w:val="single" w:sz="6" w:space="0" w:color="auto"/>
              <w:bottom w:val="single" w:sz="6" w:space="0" w:color="auto"/>
              <w:right w:val="single" w:sz="6" w:space="0" w:color="auto"/>
            </w:tcBorders>
            <w:shd w:val="clear" w:color="auto" w:fill="auto"/>
            <w:vAlign w:val="center"/>
          </w:tcPr>
          <w:p w14:paraId="7F04AFC9" w14:textId="77777777" w:rsidR="004131F8" w:rsidRPr="004131F8" w:rsidRDefault="004131F8" w:rsidP="009A7F13">
            <w:pPr>
              <w:spacing w:before="40" w:after="40" w:line="276" w:lineRule="auto"/>
              <w:jc w:val="left"/>
            </w:pPr>
            <w:r w:rsidRPr="004131F8">
              <w:rPr>
                <w:rFonts w:hint="eastAsia"/>
              </w:rPr>
              <w:t>Profile Metadata</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71D8B0B8" w14:textId="77777777" w:rsidR="004131F8" w:rsidRPr="001B7B30" w:rsidRDefault="004131F8" w:rsidP="009A7F13">
            <w:pPr>
              <w:spacing w:before="40" w:after="40" w:line="276" w:lineRule="auto"/>
              <w:jc w:val="left"/>
            </w:pPr>
            <w:r w:rsidRPr="004131F8">
              <w:rPr>
                <w:rFonts w:hint="eastAsia"/>
              </w:rPr>
              <w:t>2.3</w:t>
            </w:r>
          </w:p>
        </w:tc>
        <w:tc>
          <w:tcPr>
            <w:tcW w:w="2281" w:type="dxa"/>
            <w:tcBorders>
              <w:top w:val="single" w:sz="6" w:space="0" w:color="auto"/>
              <w:left w:val="single" w:sz="6" w:space="0" w:color="auto"/>
              <w:bottom w:val="single" w:sz="6" w:space="0" w:color="auto"/>
              <w:right w:val="single" w:sz="6" w:space="0" w:color="auto"/>
            </w:tcBorders>
            <w:vAlign w:val="center"/>
          </w:tcPr>
          <w:p w14:paraId="2100890B" w14:textId="77777777" w:rsidR="004131F8" w:rsidRPr="001B7B30" w:rsidRDefault="004131F8" w:rsidP="009A7F13">
            <w:pPr>
              <w:spacing w:before="40" w:after="40" w:line="276" w:lineRule="auto"/>
              <w:jc w:val="left"/>
            </w:pPr>
            <w:r w:rsidRPr="004131F8">
              <w:rPr>
                <w:rFonts w:hint="eastAsia"/>
              </w:rPr>
              <w:t>Conditional Element Missing</w:t>
            </w:r>
          </w:p>
        </w:tc>
        <w:tc>
          <w:tcPr>
            <w:tcW w:w="3770" w:type="dxa"/>
            <w:tcBorders>
              <w:top w:val="single" w:sz="6" w:space="0" w:color="auto"/>
              <w:left w:val="single" w:sz="6" w:space="0" w:color="auto"/>
              <w:bottom w:val="single" w:sz="6" w:space="0" w:color="auto"/>
              <w:right w:val="single" w:sz="4" w:space="0" w:color="auto"/>
            </w:tcBorders>
            <w:shd w:val="clear" w:color="auto" w:fill="auto"/>
            <w:vAlign w:val="center"/>
          </w:tcPr>
          <w:p w14:paraId="2C962AC3" w14:textId="7B960767" w:rsidR="004131F8" w:rsidRPr="004131F8" w:rsidRDefault="004131F8" w:rsidP="00AD039C">
            <w:pPr>
              <w:spacing w:before="40" w:after="40" w:line="276" w:lineRule="auto"/>
              <w:jc w:val="left"/>
            </w:pPr>
            <w:r w:rsidRPr="004131F8">
              <w:rPr>
                <w:rFonts w:hint="eastAsia"/>
              </w:rPr>
              <w:t xml:space="preserve">Indicates that </w:t>
            </w:r>
            <w:r w:rsidR="00326774">
              <w:t>no</w:t>
            </w:r>
            <w:r w:rsidRPr="004131F8">
              <w:rPr>
                <w:rFonts w:hint="eastAsia"/>
              </w:rPr>
              <w:t xml:space="preserve"> Metadata </w:t>
            </w:r>
            <w:r w:rsidR="00326774">
              <w:t xml:space="preserve">object </w:t>
            </w:r>
            <w:r w:rsidRPr="004131F8">
              <w:rPr>
                <w:rFonts w:hint="eastAsia"/>
              </w:rPr>
              <w:t xml:space="preserve">is </w:t>
            </w:r>
            <w:r w:rsidR="00326774">
              <w:t>provided</w:t>
            </w:r>
            <w:r w:rsidRPr="004131F8">
              <w:rPr>
                <w:rFonts w:hint="eastAsia"/>
              </w:rPr>
              <w:t xml:space="preserve"> in the context of the RPM Command.</w:t>
            </w:r>
          </w:p>
        </w:tc>
      </w:tr>
      <w:tr w:rsidR="00935D45" w:rsidRPr="007A7203" w14:paraId="29A16144" w14:textId="77777777" w:rsidTr="004131F8">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2E048BBC" w14:textId="146F5EA8" w:rsidR="00935D45" w:rsidRPr="004131F8" w:rsidRDefault="00935D45" w:rsidP="00935D45">
            <w:pPr>
              <w:spacing w:before="40" w:after="40" w:line="276" w:lineRule="auto"/>
              <w:jc w:val="left"/>
            </w:pPr>
            <w:r w:rsidRPr="00CF102B">
              <w:rPr>
                <w:rFonts w:eastAsia="Times New Roman" w:hint="eastAsia"/>
                <w:lang w:eastAsia="ko-KR"/>
              </w:rPr>
              <w:t>8.2.12</w:t>
            </w:r>
          </w:p>
        </w:tc>
        <w:tc>
          <w:tcPr>
            <w:tcW w:w="1363" w:type="dxa"/>
            <w:tcBorders>
              <w:top w:val="single" w:sz="6" w:space="0" w:color="auto"/>
              <w:left w:val="single" w:sz="6" w:space="0" w:color="auto"/>
              <w:bottom w:val="single" w:sz="6" w:space="0" w:color="auto"/>
              <w:right w:val="single" w:sz="6" w:space="0" w:color="auto"/>
            </w:tcBorders>
            <w:shd w:val="clear" w:color="auto" w:fill="auto"/>
            <w:vAlign w:val="center"/>
          </w:tcPr>
          <w:p w14:paraId="7F716955" w14:textId="56344EAC" w:rsidR="00935D45" w:rsidRPr="004131F8" w:rsidRDefault="00935D45" w:rsidP="00935D45">
            <w:pPr>
              <w:spacing w:before="40" w:after="40" w:line="276" w:lineRule="auto"/>
              <w:jc w:val="left"/>
            </w:pPr>
            <w:r w:rsidRPr="00CF102B">
              <w:rPr>
                <w:rFonts w:eastAsia="Times New Roman" w:hint="eastAsia"/>
                <w:lang w:eastAsia="ko-KR"/>
              </w:rPr>
              <w:t>Profile Owner</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3CE2F15E" w14:textId="2FBAF2BA" w:rsidR="00935D45" w:rsidRPr="004131F8" w:rsidRDefault="00935D45" w:rsidP="00935D45">
            <w:pPr>
              <w:spacing w:before="40" w:after="40" w:line="276" w:lineRule="auto"/>
              <w:jc w:val="left"/>
            </w:pPr>
            <w:r w:rsidRPr="00CF102B">
              <w:rPr>
                <w:rFonts w:eastAsia="Times New Roman" w:hint="eastAsia"/>
                <w:lang w:eastAsia="ko-KR"/>
              </w:rPr>
              <w:t>3.10</w:t>
            </w:r>
          </w:p>
        </w:tc>
        <w:tc>
          <w:tcPr>
            <w:tcW w:w="2281" w:type="dxa"/>
            <w:tcBorders>
              <w:top w:val="single" w:sz="6" w:space="0" w:color="auto"/>
              <w:left w:val="single" w:sz="6" w:space="0" w:color="auto"/>
              <w:bottom w:val="single" w:sz="6" w:space="0" w:color="auto"/>
              <w:right w:val="single" w:sz="6" w:space="0" w:color="auto"/>
            </w:tcBorders>
            <w:vAlign w:val="center"/>
          </w:tcPr>
          <w:p w14:paraId="695276FE" w14:textId="31FEA608" w:rsidR="00935D45" w:rsidRPr="004131F8" w:rsidRDefault="00935D45" w:rsidP="00935D45">
            <w:pPr>
              <w:spacing w:before="40" w:after="40" w:line="276" w:lineRule="auto"/>
              <w:jc w:val="left"/>
            </w:pPr>
            <w:r w:rsidRPr="00CF102B">
              <w:rPr>
                <w:rFonts w:eastAsia="Times New Roman" w:hint="eastAsia"/>
                <w:lang w:eastAsia="ko-KR"/>
              </w:rPr>
              <w:t>Invalid Association</w:t>
            </w:r>
          </w:p>
        </w:tc>
        <w:tc>
          <w:tcPr>
            <w:tcW w:w="3770" w:type="dxa"/>
            <w:tcBorders>
              <w:top w:val="single" w:sz="6" w:space="0" w:color="auto"/>
              <w:left w:val="single" w:sz="6" w:space="0" w:color="auto"/>
              <w:bottom w:val="single" w:sz="6" w:space="0" w:color="auto"/>
              <w:right w:val="single" w:sz="4" w:space="0" w:color="auto"/>
            </w:tcBorders>
            <w:shd w:val="clear" w:color="auto" w:fill="auto"/>
            <w:vAlign w:val="center"/>
          </w:tcPr>
          <w:p w14:paraId="1BABD1EE" w14:textId="1134604B" w:rsidR="00935D45" w:rsidRPr="004131F8" w:rsidRDefault="00935D45" w:rsidP="00935D45">
            <w:pPr>
              <w:spacing w:before="40" w:after="40" w:line="276" w:lineRule="auto"/>
              <w:jc w:val="left"/>
            </w:pPr>
            <w:r w:rsidRPr="00CF102B">
              <w:rPr>
                <w:rFonts w:eastAsia="Times New Roman" w:hint="eastAsia"/>
                <w:lang w:eastAsia="ko-KR"/>
              </w:rPr>
              <w:t>The Operator provided incorrect Profile Owner OID.</w:t>
            </w:r>
          </w:p>
        </w:tc>
      </w:tr>
      <w:tr w:rsidR="00944C2F" w:rsidRPr="00FE2732" w14:paraId="75D4BF5D" w14:textId="77777777" w:rsidTr="004131F8">
        <w:trPr>
          <w:trHeight w:val="282"/>
        </w:trPr>
        <w:tc>
          <w:tcPr>
            <w:tcW w:w="935" w:type="dxa"/>
            <w:shd w:val="clear" w:color="auto" w:fill="auto"/>
            <w:vAlign w:val="center"/>
          </w:tcPr>
          <w:p w14:paraId="5C894D6D" w14:textId="77777777" w:rsidR="00944C2F" w:rsidRPr="00FE2732" w:rsidRDefault="00944C2F" w:rsidP="00944C2F">
            <w:pPr>
              <w:spacing w:before="40" w:after="40" w:line="276" w:lineRule="auto"/>
              <w:jc w:val="left"/>
              <w:rPr>
                <w:sz w:val="20"/>
                <w:szCs w:val="22"/>
                <w:lang w:eastAsia="de-DE" w:bidi="ar-SA"/>
              </w:rPr>
            </w:pPr>
            <w:r w:rsidRPr="008C7780">
              <w:t>8.9</w:t>
            </w:r>
          </w:p>
        </w:tc>
        <w:tc>
          <w:tcPr>
            <w:tcW w:w="1363" w:type="dxa"/>
            <w:shd w:val="clear" w:color="auto" w:fill="auto"/>
            <w:vAlign w:val="center"/>
          </w:tcPr>
          <w:p w14:paraId="1A6C2405" w14:textId="77777777" w:rsidR="00944C2F" w:rsidRPr="00FE2732" w:rsidRDefault="00944C2F" w:rsidP="00944C2F">
            <w:pPr>
              <w:spacing w:before="40" w:after="40" w:line="276" w:lineRule="auto"/>
              <w:jc w:val="left"/>
              <w:rPr>
                <w:sz w:val="20"/>
                <w:szCs w:val="22"/>
                <w:lang w:eastAsia="de-DE" w:bidi="ar-SA"/>
              </w:rPr>
            </w:pPr>
            <w:r w:rsidRPr="008C7780">
              <w:t>SM-DS</w:t>
            </w:r>
          </w:p>
        </w:tc>
        <w:tc>
          <w:tcPr>
            <w:tcW w:w="935" w:type="dxa"/>
            <w:shd w:val="clear" w:color="auto" w:fill="auto"/>
            <w:vAlign w:val="center"/>
          </w:tcPr>
          <w:p w14:paraId="41AE89FD" w14:textId="77777777" w:rsidR="00944C2F" w:rsidRPr="00FE2732" w:rsidRDefault="00944C2F" w:rsidP="00944C2F">
            <w:pPr>
              <w:spacing w:before="40" w:after="40" w:line="276" w:lineRule="auto"/>
              <w:jc w:val="left"/>
              <w:rPr>
                <w:sz w:val="20"/>
                <w:szCs w:val="22"/>
                <w:lang w:eastAsia="de-DE" w:bidi="ar-SA"/>
              </w:rPr>
            </w:pPr>
            <w:r>
              <w:t>4.2</w:t>
            </w:r>
          </w:p>
        </w:tc>
        <w:tc>
          <w:tcPr>
            <w:tcW w:w="2281" w:type="dxa"/>
            <w:vAlign w:val="center"/>
          </w:tcPr>
          <w:p w14:paraId="5FF09543" w14:textId="77777777" w:rsidR="00944C2F" w:rsidRPr="00FE2732" w:rsidRDefault="00944C2F" w:rsidP="00944C2F">
            <w:pPr>
              <w:spacing w:before="40" w:after="40" w:line="276" w:lineRule="auto"/>
              <w:jc w:val="left"/>
              <w:rPr>
                <w:sz w:val="20"/>
                <w:szCs w:val="22"/>
                <w:lang w:eastAsia="de-DE" w:bidi="ar-SA"/>
              </w:rPr>
            </w:pPr>
            <w:r w:rsidRPr="008C7780">
              <w:t xml:space="preserve">Execution </w:t>
            </w:r>
            <w:r>
              <w:t>E</w:t>
            </w:r>
            <w:r w:rsidRPr="008C7780">
              <w:t>rror</w:t>
            </w:r>
          </w:p>
        </w:tc>
        <w:tc>
          <w:tcPr>
            <w:tcW w:w="3770" w:type="dxa"/>
            <w:shd w:val="clear" w:color="auto" w:fill="auto"/>
            <w:vAlign w:val="center"/>
          </w:tcPr>
          <w:p w14:paraId="2B9B09D3" w14:textId="77777777" w:rsidR="00944C2F" w:rsidRPr="00FE2732" w:rsidRDefault="00944C2F" w:rsidP="00944C2F">
            <w:pPr>
              <w:spacing w:before="40" w:after="40" w:line="276" w:lineRule="auto"/>
              <w:jc w:val="left"/>
              <w:rPr>
                <w:sz w:val="20"/>
                <w:szCs w:val="22"/>
                <w:lang w:eastAsia="de-DE" w:bidi="ar-SA"/>
              </w:rPr>
            </w:pPr>
            <w:r w:rsidRPr="008C7780">
              <w:t>The cascade SM-DS registration has failed. SM-DS has raised an error.</w:t>
            </w:r>
          </w:p>
        </w:tc>
      </w:tr>
      <w:tr w:rsidR="00944C2F" w:rsidRPr="00FE2732" w14:paraId="70F9D4FB" w14:textId="77777777" w:rsidTr="004131F8">
        <w:trPr>
          <w:trHeight w:val="282"/>
        </w:trPr>
        <w:tc>
          <w:tcPr>
            <w:tcW w:w="935" w:type="dxa"/>
            <w:shd w:val="clear" w:color="auto" w:fill="auto"/>
            <w:vAlign w:val="center"/>
          </w:tcPr>
          <w:p w14:paraId="7DBE3935" w14:textId="77777777" w:rsidR="00944C2F" w:rsidRPr="008C7780" w:rsidRDefault="00944C2F" w:rsidP="00944C2F">
            <w:pPr>
              <w:spacing w:before="40" w:after="40" w:line="276" w:lineRule="auto"/>
              <w:jc w:val="left"/>
            </w:pPr>
            <w:r>
              <w:t>8.9</w:t>
            </w:r>
          </w:p>
        </w:tc>
        <w:tc>
          <w:tcPr>
            <w:tcW w:w="1363" w:type="dxa"/>
            <w:shd w:val="clear" w:color="auto" w:fill="auto"/>
            <w:vAlign w:val="center"/>
          </w:tcPr>
          <w:p w14:paraId="05A5B226" w14:textId="77777777" w:rsidR="00944C2F" w:rsidRPr="008C7780" w:rsidRDefault="00944C2F" w:rsidP="00944C2F">
            <w:pPr>
              <w:spacing w:before="40" w:after="40" w:line="276" w:lineRule="auto"/>
              <w:jc w:val="left"/>
            </w:pPr>
            <w:r>
              <w:t>SM-DS</w:t>
            </w:r>
          </w:p>
        </w:tc>
        <w:tc>
          <w:tcPr>
            <w:tcW w:w="935" w:type="dxa"/>
            <w:shd w:val="clear" w:color="auto" w:fill="auto"/>
            <w:vAlign w:val="center"/>
          </w:tcPr>
          <w:p w14:paraId="40B01413" w14:textId="77777777" w:rsidR="00944C2F" w:rsidRDefault="00944C2F" w:rsidP="00944C2F">
            <w:pPr>
              <w:spacing w:before="40" w:after="40" w:line="276" w:lineRule="auto"/>
              <w:jc w:val="left"/>
            </w:pPr>
            <w:r>
              <w:t>5.1</w:t>
            </w:r>
          </w:p>
        </w:tc>
        <w:tc>
          <w:tcPr>
            <w:tcW w:w="2281" w:type="dxa"/>
            <w:vAlign w:val="center"/>
          </w:tcPr>
          <w:p w14:paraId="3DFF068D" w14:textId="77777777" w:rsidR="00944C2F" w:rsidRPr="008C7780" w:rsidRDefault="00944C2F" w:rsidP="00944C2F">
            <w:pPr>
              <w:spacing w:before="40" w:after="40" w:line="276" w:lineRule="auto"/>
              <w:jc w:val="left"/>
            </w:pPr>
            <w:r w:rsidRPr="008C7780">
              <w:t>Inaccessible</w:t>
            </w:r>
          </w:p>
        </w:tc>
        <w:tc>
          <w:tcPr>
            <w:tcW w:w="3770" w:type="dxa"/>
            <w:shd w:val="clear" w:color="auto" w:fill="auto"/>
            <w:vAlign w:val="center"/>
          </w:tcPr>
          <w:p w14:paraId="7BAB2D67" w14:textId="77777777" w:rsidR="00944C2F" w:rsidRPr="008C7780" w:rsidRDefault="00944C2F" w:rsidP="00944C2F">
            <w:pPr>
              <w:spacing w:before="40" w:after="40" w:line="276" w:lineRule="auto"/>
              <w:jc w:val="left"/>
            </w:pPr>
            <w:r>
              <w:t xml:space="preserve">Indicates that the </w:t>
            </w:r>
            <w:r w:rsidRPr="00CF102B">
              <w:rPr>
                <w:rFonts w:eastAsia="Times New Roman" w:hint="eastAsia"/>
                <w:lang w:eastAsia="ko-KR"/>
              </w:rPr>
              <w:t>smdsAddress</w:t>
            </w:r>
            <w:r w:rsidRPr="00CF102B">
              <w:rPr>
                <w:rFonts w:eastAsia="Times New Roman"/>
                <w:lang w:eastAsia="ko-KR"/>
              </w:rPr>
              <w:t xml:space="preserve"> is invalid or not reachable.</w:t>
            </w:r>
          </w:p>
        </w:tc>
      </w:tr>
      <w:tr w:rsidR="00244C32" w:rsidRPr="00FE2732" w14:paraId="7CD7E0A0" w14:textId="77777777" w:rsidTr="004131F8">
        <w:trPr>
          <w:trHeight w:val="282"/>
        </w:trPr>
        <w:tc>
          <w:tcPr>
            <w:tcW w:w="935" w:type="dxa"/>
            <w:shd w:val="clear" w:color="auto" w:fill="auto"/>
            <w:vAlign w:val="center"/>
          </w:tcPr>
          <w:p w14:paraId="5292BC47" w14:textId="45A6F3BA" w:rsidR="00244C32" w:rsidRDefault="00244C32" w:rsidP="0058320C">
            <w:pPr>
              <w:spacing w:before="40" w:after="40" w:line="276" w:lineRule="auto"/>
              <w:jc w:val="left"/>
            </w:pPr>
            <w:r>
              <w:rPr>
                <w:rFonts w:eastAsiaTheme="minorEastAsia" w:hint="eastAsia"/>
                <w:lang w:eastAsia="ko-KR"/>
              </w:rPr>
              <w:t>8.10.</w:t>
            </w:r>
            <w:r w:rsidR="008B1A51">
              <w:rPr>
                <w:rFonts w:eastAsiaTheme="minorEastAsia"/>
                <w:lang w:eastAsia="ko-KR"/>
              </w:rPr>
              <w:t>2</w:t>
            </w:r>
          </w:p>
        </w:tc>
        <w:tc>
          <w:tcPr>
            <w:tcW w:w="1363" w:type="dxa"/>
            <w:shd w:val="clear" w:color="auto" w:fill="auto"/>
            <w:vAlign w:val="center"/>
          </w:tcPr>
          <w:p w14:paraId="624DC13D" w14:textId="2B71D006" w:rsidR="00244C32" w:rsidRDefault="00244C32" w:rsidP="00944C2F">
            <w:pPr>
              <w:spacing w:before="40" w:after="40" w:line="276" w:lineRule="auto"/>
              <w:jc w:val="left"/>
            </w:pPr>
            <w:r>
              <w:rPr>
                <w:rFonts w:eastAsiaTheme="minorEastAsia" w:hint="eastAsia"/>
                <w:lang w:eastAsia="ko-KR"/>
              </w:rPr>
              <w:t>RPM Script</w:t>
            </w:r>
          </w:p>
        </w:tc>
        <w:tc>
          <w:tcPr>
            <w:tcW w:w="935" w:type="dxa"/>
            <w:shd w:val="clear" w:color="auto" w:fill="auto"/>
            <w:vAlign w:val="center"/>
          </w:tcPr>
          <w:p w14:paraId="5BFB2C02" w14:textId="4846357E" w:rsidR="00244C32" w:rsidRDefault="00244C32" w:rsidP="00944C2F">
            <w:pPr>
              <w:spacing w:before="40" w:after="40" w:line="276" w:lineRule="auto"/>
              <w:jc w:val="left"/>
            </w:pPr>
            <w:r>
              <w:t>2.2</w:t>
            </w:r>
          </w:p>
        </w:tc>
        <w:tc>
          <w:tcPr>
            <w:tcW w:w="2281" w:type="dxa"/>
            <w:vAlign w:val="center"/>
          </w:tcPr>
          <w:p w14:paraId="4DD42350" w14:textId="4EA8CBEB" w:rsidR="00244C32" w:rsidRPr="008C7780" w:rsidRDefault="00244C32" w:rsidP="00944C2F">
            <w:pPr>
              <w:spacing w:before="40" w:after="40" w:line="276" w:lineRule="auto"/>
              <w:jc w:val="left"/>
            </w:pPr>
            <w:r>
              <w:t>Mandatory Element Missing</w:t>
            </w:r>
          </w:p>
        </w:tc>
        <w:tc>
          <w:tcPr>
            <w:tcW w:w="3770" w:type="dxa"/>
            <w:shd w:val="clear" w:color="auto" w:fill="auto"/>
            <w:vAlign w:val="center"/>
          </w:tcPr>
          <w:p w14:paraId="5E5BA50E" w14:textId="379C320F" w:rsidR="00244C32" w:rsidRDefault="00244C32" w:rsidP="00944C2F">
            <w:pPr>
              <w:spacing w:before="40" w:after="40" w:line="276" w:lineRule="auto"/>
              <w:jc w:val="left"/>
            </w:pPr>
            <w:r>
              <w:t xml:space="preserve">Indicates that the </w:t>
            </w:r>
            <w:r>
              <w:rPr>
                <w:rFonts w:eastAsiaTheme="minorEastAsia" w:hint="eastAsia"/>
                <w:lang w:eastAsia="ko-KR"/>
              </w:rPr>
              <w:t xml:space="preserve">RPM Script </w:t>
            </w:r>
            <w:r>
              <w:t>is missing in the context of this order.</w:t>
            </w:r>
          </w:p>
        </w:tc>
      </w:tr>
    </w:tbl>
    <w:p w14:paraId="3B6C9818" w14:textId="6F6D7BE0" w:rsidR="00944C2F" w:rsidRPr="00CF102B" w:rsidRDefault="00944C2F" w:rsidP="00944C2F">
      <w:pPr>
        <w:spacing w:after="200"/>
        <w:jc w:val="center"/>
        <w:rPr>
          <w:rFonts w:eastAsia="Times New Roman"/>
          <w:b/>
          <w:lang w:eastAsia="ko-KR"/>
        </w:rPr>
      </w:pPr>
      <w:r w:rsidRPr="00CF102B">
        <w:rPr>
          <w:rFonts w:eastAsia="Times New Roman" w:hint="eastAsia"/>
          <w:b/>
          <w:lang w:eastAsia="ko-KR"/>
        </w:rPr>
        <w:t xml:space="preserve">Table </w:t>
      </w:r>
      <w:r w:rsidRPr="00CF102B">
        <w:rPr>
          <w:rFonts w:eastAsia="Times New Roman"/>
          <w:b/>
          <w:lang w:eastAsia="ko-KR"/>
        </w:rPr>
        <w:t>32f</w:t>
      </w:r>
      <w:r w:rsidRPr="00CF102B">
        <w:rPr>
          <w:rFonts w:eastAsia="Times New Roman" w:hint="eastAsia"/>
          <w:b/>
          <w:lang w:eastAsia="ko-KR"/>
        </w:rPr>
        <w:t>: RpmOrder Specific Status Codes</w:t>
      </w:r>
    </w:p>
    <w:p w14:paraId="6BFBBF37" w14:textId="77777777" w:rsidR="007F6216" w:rsidRDefault="007F6216" w:rsidP="007F6216">
      <w:pPr>
        <w:pStyle w:val="NOTE"/>
      </w:pPr>
      <w:r w:rsidRPr="00F1516B">
        <w:t xml:space="preserve">NOTE: </w:t>
      </w:r>
      <w:r w:rsidRPr="00F1516B">
        <w:tab/>
        <w:t xml:space="preserve">If </w:t>
      </w:r>
      <w:r>
        <w:t>an RPM order with exactly the same parameters in the input data already exists, the function may</w:t>
      </w:r>
      <w:r w:rsidRPr="00F1516B">
        <w:t xml:space="preserve"> return 'Executed-Success' and take no other action.</w:t>
      </w:r>
      <w:r>
        <w:t xml:space="preserve"> This allows graceful handling of resends in case a response on ES2+ gets lost.</w:t>
      </w:r>
    </w:p>
    <w:p w14:paraId="7FA45A9F" w14:textId="17A72DFA" w:rsidR="00854D08" w:rsidRDefault="00854D08" w:rsidP="00854D08">
      <w:pPr>
        <w:pStyle w:val="Heading3"/>
        <w:numPr>
          <w:ilvl w:val="0"/>
          <w:numId w:val="0"/>
        </w:numPr>
        <w:tabs>
          <w:tab w:val="left" w:pos="851"/>
        </w:tabs>
        <w:ind w:left="851" w:hanging="851"/>
      </w:pPr>
      <w:bookmarkStart w:id="2217" w:name="_Toc114481321"/>
      <w:bookmarkStart w:id="2218" w:name="_Toc456596260"/>
      <w:bookmarkStart w:id="2219" w:name="_Toc473022776"/>
      <w:bookmarkStart w:id="2220" w:name="_Toc91760995"/>
      <w:r w:rsidRPr="00CF102B">
        <w:rPr>
          <w:sz w:val="22"/>
        </w:rPr>
        <w:t>5.3.</w:t>
      </w:r>
      <w:r>
        <w:rPr>
          <w:sz w:val="22"/>
        </w:rPr>
        <w:t>7</w:t>
      </w:r>
      <w:r w:rsidRPr="00CF102B">
        <w:rPr>
          <w:sz w:val="22"/>
        </w:rPr>
        <w:tab/>
      </w:r>
      <w:r w:rsidRPr="00CF102B">
        <w:rPr>
          <w:rFonts w:hint="eastAsia"/>
        </w:rPr>
        <w:t xml:space="preserve">Function: </w:t>
      </w:r>
      <w:r w:rsidR="008C505E">
        <w:t>HandleDeviceChangeRequest</w:t>
      </w:r>
      <w:bookmarkEnd w:id="2217"/>
    </w:p>
    <w:p w14:paraId="5F358FC7" w14:textId="77777777" w:rsidR="00854D08" w:rsidRPr="00BA7A22" w:rsidRDefault="00854D08" w:rsidP="00854D08">
      <w:pPr>
        <w:pStyle w:val="NormalParagraph"/>
        <w:rPr>
          <w:rFonts w:eastAsiaTheme="minorEastAsia"/>
          <w:lang w:eastAsia="ko-KR"/>
        </w:rPr>
      </w:pPr>
      <w:r w:rsidRPr="00C36D4D">
        <w:rPr>
          <w:b/>
        </w:rPr>
        <w:t>Related Procedures:</w:t>
      </w:r>
      <w:r w:rsidRPr="00BA7A22">
        <w:rPr>
          <w:rFonts w:eastAsiaTheme="minorEastAsia"/>
          <w:lang w:eastAsia="ko-KR"/>
        </w:rPr>
        <w:t xml:space="preserve"> </w:t>
      </w:r>
      <w:r w:rsidRPr="00BA7A22">
        <w:rPr>
          <w:rFonts w:eastAsiaTheme="minorEastAsia" w:hint="eastAsia"/>
          <w:lang w:eastAsia="ko-KR"/>
        </w:rPr>
        <w:t>Device Change</w:t>
      </w:r>
    </w:p>
    <w:p w14:paraId="24D9B59D" w14:textId="77777777" w:rsidR="00854D08" w:rsidRPr="007C5961" w:rsidRDefault="00854D08" w:rsidP="00854D08">
      <w:pPr>
        <w:pStyle w:val="NormalParagraph"/>
        <w:rPr>
          <w:rFonts w:eastAsiaTheme="minorEastAsia"/>
          <w:lang w:eastAsia="ko-KR"/>
        </w:rPr>
      </w:pPr>
      <w:r w:rsidRPr="00C36D4D">
        <w:rPr>
          <w:b/>
        </w:rPr>
        <w:t xml:space="preserve">Function Provider </w:t>
      </w:r>
      <w:r>
        <w:rPr>
          <w:b/>
        </w:rPr>
        <w:t>E</w:t>
      </w:r>
      <w:r w:rsidRPr="00C36D4D">
        <w:rPr>
          <w:b/>
        </w:rPr>
        <w:t>ntity:</w:t>
      </w:r>
      <w:r w:rsidRPr="00B83BC0">
        <w:t xml:space="preserve"> </w:t>
      </w:r>
      <w:r>
        <w:rPr>
          <w:rFonts w:eastAsiaTheme="minorEastAsia" w:hint="eastAsia"/>
          <w:lang w:eastAsia="ko-KR"/>
        </w:rPr>
        <w:t>Service Provider</w:t>
      </w:r>
    </w:p>
    <w:p w14:paraId="4F19063A" w14:textId="77777777" w:rsidR="00854D08" w:rsidRPr="00F96E8D" w:rsidRDefault="00854D08" w:rsidP="00854D08">
      <w:pPr>
        <w:pStyle w:val="NormalParagraph"/>
        <w:rPr>
          <w:b/>
        </w:rPr>
      </w:pPr>
      <w:r w:rsidRPr="00C36D4D">
        <w:rPr>
          <w:b/>
        </w:rPr>
        <w:t>Description:</w:t>
      </w:r>
    </w:p>
    <w:p w14:paraId="0E10AFC5" w14:textId="039B8E2A" w:rsidR="00854D08" w:rsidRDefault="00854D08" w:rsidP="00854D08">
      <w:pPr>
        <w:pStyle w:val="GC"/>
        <w:rPr>
          <w:rFonts w:eastAsiaTheme="minorEastAsia"/>
          <w:lang w:eastAsia="ko-KR" w:bidi="bn-BD"/>
        </w:rPr>
      </w:pPr>
      <w:r>
        <w:rPr>
          <w:rFonts w:eastAsiaTheme="minorEastAsia" w:hint="eastAsia"/>
          <w:lang w:eastAsia="ko-KR" w:bidi="bn-BD"/>
        </w:rPr>
        <w:t>The SM-DP+ supporting Device Change SHALL be able to call ES2+.</w:t>
      </w:r>
      <w:r w:rsidR="008C505E">
        <w:t>HandleDeviceChangeRequest</w:t>
      </w:r>
      <w:r>
        <w:rPr>
          <w:rFonts w:eastAsiaTheme="minorEastAsia" w:hint="eastAsia"/>
          <w:lang w:eastAsia="ko-KR" w:bidi="bn-BD"/>
        </w:rPr>
        <w:t xml:space="preserve"> function as per Service Provider's configuration.</w:t>
      </w:r>
    </w:p>
    <w:p w14:paraId="3133E418" w14:textId="77777777" w:rsidR="00854D08" w:rsidRDefault="00854D08" w:rsidP="00854D08">
      <w:pPr>
        <w:pStyle w:val="GC"/>
        <w:rPr>
          <w:rFonts w:eastAsiaTheme="minorEastAsia"/>
          <w:lang w:eastAsia="ko-KR" w:bidi="bn-BD"/>
        </w:rPr>
      </w:pPr>
      <w:r>
        <w:rPr>
          <w:rFonts w:eastAsiaTheme="minorEastAsia" w:hint="eastAsia"/>
          <w:lang w:eastAsia="ko-KR" w:bidi="bn-BD"/>
        </w:rPr>
        <w:t xml:space="preserve">This function requests for Service Provider's confirmation on the Device Change of a Profile. </w:t>
      </w:r>
      <w:r>
        <w:rPr>
          <w:rFonts w:eastAsiaTheme="minorEastAsia"/>
          <w:lang w:eastAsia="ko-KR" w:bidi="bn-BD"/>
        </w:rPr>
        <w:t>I</w:t>
      </w:r>
      <w:r w:rsidRPr="00D7556C">
        <w:rPr>
          <w:rFonts w:eastAsiaTheme="minorEastAsia"/>
          <w:lang w:eastAsia="ko-KR"/>
        </w:rPr>
        <w:t xml:space="preserve">f it was requested </w:t>
      </w:r>
      <w:r>
        <w:rPr>
          <w:rFonts w:eastAsiaTheme="minorEastAsia" w:hint="eastAsia"/>
          <w:lang w:eastAsia="ko-KR"/>
        </w:rPr>
        <w:t xml:space="preserve">as per Service Provider's </w:t>
      </w:r>
      <w:r>
        <w:rPr>
          <w:rFonts w:eastAsiaTheme="minorEastAsia"/>
          <w:lang w:eastAsia="ko-KR"/>
        </w:rPr>
        <w:t>configuration</w:t>
      </w:r>
      <w:r>
        <w:rPr>
          <w:rFonts w:eastAsiaTheme="minorEastAsia" w:hint="eastAsia"/>
          <w:lang w:eastAsia="ko-KR" w:bidi="bn-BD"/>
        </w:rPr>
        <w:t xml:space="preserve">, </w:t>
      </w:r>
      <w:r>
        <w:rPr>
          <w:rFonts w:eastAsiaTheme="minorEastAsia"/>
          <w:lang w:eastAsia="ko-KR" w:bidi="bn-BD"/>
        </w:rPr>
        <w:t>t</w:t>
      </w:r>
      <w:r>
        <w:rPr>
          <w:rFonts w:eastAsiaTheme="minorEastAsia" w:hint="eastAsia"/>
          <w:lang w:eastAsia="ko-KR" w:bidi="bn-BD"/>
        </w:rPr>
        <w:t>he SM-DP+ SHALL call this function on the reception of Device Change request for the Profile.</w:t>
      </w:r>
    </w:p>
    <w:p w14:paraId="2EC24A28" w14:textId="77777777" w:rsidR="00854D08" w:rsidRDefault="00854D08" w:rsidP="00854D08">
      <w:pPr>
        <w:pStyle w:val="GC"/>
        <w:rPr>
          <w:rFonts w:eastAsiaTheme="minorEastAsia"/>
          <w:lang w:eastAsia="ko-KR" w:bidi="bn-BD"/>
        </w:rPr>
      </w:pPr>
      <w:r>
        <w:rPr>
          <w:rFonts w:eastAsiaTheme="minorEastAsia" w:hint="eastAsia"/>
          <w:lang w:eastAsia="ko-KR" w:bidi="bn-BD"/>
        </w:rPr>
        <w:t>On reception of this function call, the Service Provider SHALL:</w:t>
      </w:r>
    </w:p>
    <w:p w14:paraId="6EA3A769" w14:textId="77777777" w:rsidR="00854D08" w:rsidRDefault="00854D08" w:rsidP="00854D08">
      <w:pPr>
        <w:pStyle w:val="ListBullet1"/>
        <w:adjustRightInd w:val="0"/>
        <w:ind w:left="680" w:hanging="340"/>
        <w:rPr>
          <w:rFonts w:eastAsiaTheme="minorEastAsia"/>
          <w:lang w:eastAsia="ko-KR" w:bidi="bn-BD"/>
        </w:rPr>
      </w:pPr>
      <w:r w:rsidRPr="00CF102B">
        <w:rPr>
          <w:rFonts w:ascii="Symbol" w:eastAsia="Times New Roman" w:hAnsi="Symbol"/>
          <w:lang w:eastAsia="ko-KR"/>
        </w:rPr>
        <w:t></w:t>
      </w:r>
      <w:r w:rsidRPr="00CF102B">
        <w:rPr>
          <w:rFonts w:ascii="Symbol" w:eastAsia="Times New Roman" w:hAnsi="Symbol"/>
          <w:lang w:eastAsia="ko-KR"/>
        </w:rPr>
        <w:tab/>
      </w:r>
      <w:r>
        <w:rPr>
          <w:rFonts w:eastAsiaTheme="minorEastAsia" w:hint="eastAsia"/>
          <w:lang w:eastAsia="ko-KR" w:bidi="bn-BD"/>
        </w:rPr>
        <w:t xml:space="preserve">Identify the Profile by ICCID. If the Profile cannot be identified, the Service Provider SHALL return an error status "ICCID </w:t>
      </w:r>
      <w:r>
        <w:rPr>
          <w:rFonts w:eastAsiaTheme="minorEastAsia"/>
          <w:lang w:val="en-US" w:eastAsia="ko-KR"/>
        </w:rPr>
        <w:t>–</w:t>
      </w:r>
      <w:r>
        <w:rPr>
          <w:rFonts w:eastAsiaTheme="minorEastAsia" w:hint="eastAsia"/>
          <w:lang w:eastAsia="ko-KR" w:bidi="bn-BD"/>
        </w:rPr>
        <w:t xml:space="preserve"> Unknown".</w:t>
      </w:r>
    </w:p>
    <w:p w14:paraId="175A60E8" w14:textId="77777777" w:rsidR="00854D08" w:rsidRDefault="00854D08" w:rsidP="00854D08">
      <w:pPr>
        <w:pStyle w:val="ListBullet1"/>
        <w:adjustRightInd w:val="0"/>
        <w:ind w:left="680" w:hanging="340"/>
        <w:rPr>
          <w:rFonts w:eastAsiaTheme="minorEastAsia"/>
          <w:lang w:val="en-US" w:eastAsia="ko-KR" w:bidi="bn-BD"/>
        </w:rPr>
      </w:pPr>
      <w:r w:rsidRPr="00CF102B">
        <w:rPr>
          <w:rFonts w:ascii="Symbol" w:eastAsia="Times New Roman" w:hAnsi="Symbol"/>
          <w:lang w:eastAsia="ko-KR"/>
        </w:rPr>
        <w:t></w:t>
      </w:r>
      <w:r w:rsidRPr="00CF102B">
        <w:rPr>
          <w:rFonts w:ascii="Symbol" w:eastAsia="Times New Roman" w:hAnsi="Symbol"/>
          <w:lang w:eastAsia="ko-KR"/>
        </w:rPr>
        <w:tab/>
      </w:r>
      <w:r>
        <w:rPr>
          <w:rFonts w:eastAsiaTheme="minorEastAsia" w:hint="eastAsia"/>
          <w:lang w:eastAsia="ko-KR" w:bidi="bn-BD"/>
        </w:rPr>
        <w:t>Verify that the identified Profile is eligible for the Device Change. If not, the Service Provider SHALL return an error status "</w:t>
      </w:r>
      <w:r>
        <w:rPr>
          <w:rFonts w:eastAsiaTheme="minorEastAsia"/>
          <w:lang w:eastAsia="ko-KR" w:bidi="bn-BD"/>
        </w:rPr>
        <w:t xml:space="preserve">Device Change – Not </w:t>
      </w:r>
      <w:r w:rsidRPr="00317FB6">
        <w:rPr>
          <w:rFonts w:eastAsiaTheme="minorEastAsia"/>
          <w:lang w:eastAsia="ko-KR" w:bidi="bn-BD"/>
        </w:rPr>
        <w:t>Allowe</w:t>
      </w:r>
      <w:r w:rsidRPr="00317FB6">
        <w:rPr>
          <w:rFonts w:eastAsiaTheme="minorEastAsia" w:hint="eastAsia"/>
          <w:lang w:eastAsia="ko-KR" w:bidi="bn-BD"/>
        </w:rPr>
        <w:t>d</w:t>
      </w:r>
      <w:r w:rsidRPr="00317FB6">
        <w:rPr>
          <w:rFonts w:eastAsiaTheme="minorEastAsia" w:hint="eastAsia"/>
          <w:lang w:val="en-US" w:eastAsia="ko-KR"/>
        </w:rPr>
        <w:t>".</w:t>
      </w:r>
    </w:p>
    <w:p w14:paraId="1CE45849" w14:textId="7C628E8F" w:rsidR="0028108F" w:rsidRDefault="00854D08" w:rsidP="0028108F">
      <w:pPr>
        <w:pStyle w:val="ListBullet1"/>
        <w:adjustRightInd w:val="0"/>
        <w:ind w:left="680" w:hanging="340"/>
        <w:rPr>
          <w:rFonts w:eastAsiaTheme="minorEastAsia"/>
          <w:lang w:eastAsia="ko-KR"/>
        </w:rPr>
      </w:pPr>
      <w:r w:rsidRPr="00CF102B">
        <w:rPr>
          <w:rFonts w:ascii="Symbol" w:eastAsia="Times New Roman" w:hAnsi="Symbol"/>
          <w:lang w:eastAsia="ko-KR"/>
        </w:rPr>
        <w:t></w:t>
      </w:r>
      <w:r w:rsidRPr="00CF102B">
        <w:rPr>
          <w:rFonts w:ascii="Symbol" w:eastAsia="Times New Roman" w:hAnsi="Symbol"/>
          <w:lang w:eastAsia="ko-KR"/>
        </w:rPr>
        <w:tab/>
      </w:r>
      <w:r w:rsidRPr="00A96DB2">
        <w:rPr>
          <w:rFonts w:eastAsiaTheme="minorEastAsia" w:hint="eastAsia"/>
          <w:lang w:eastAsia="ko-KR"/>
        </w:rPr>
        <w:t xml:space="preserve">Set </w:t>
      </w:r>
      <w:r w:rsidRPr="00A96DB2">
        <w:rPr>
          <w:rFonts w:eastAsiaTheme="minorEastAsia"/>
          <w:lang w:eastAsia="ko-KR"/>
        </w:rPr>
        <w:t xml:space="preserve">the </w:t>
      </w:r>
      <w:r w:rsidRPr="00A96DB2">
        <w:rPr>
          <w:rStyle w:val="DataStatusChar"/>
        </w:rPr>
        <w:t>isNewProfileRequired</w:t>
      </w:r>
      <w:r w:rsidRPr="00A96DB2">
        <w:rPr>
          <w:rFonts w:eastAsiaTheme="minorEastAsia"/>
          <w:lang w:eastAsia="ko-KR"/>
        </w:rPr>
        <w:t xml:space="preserve"> to true if a new Profile is required for the Device Change.</w:t>
      </w:r>
      <w:r w:rsidR="0028108F" w:rsidRPr="0028108F">
        <w:rPr>
          <w:rFonts w:eastAsiaTheme="minorEastAsia"/>
          <w:lang w:eastAsia="ko-KR"/>
        </w:rPr>
        <w:t xml:space="preserve"> </w:t>
      </w:r>
    </w:p>
    <w:p w14:paraId="7F1BA1D6" w14:textId="77777777" w:rsidR="0028108F" w:rsidRDefault="0028108F" w:rsidP="0028108F">
      <w:pPr>
        <w:pStyle w:val="ListBullet1"/>
        <w:adjustRightInd w:val="0"/>
        <w:ind w:left="680" w:hanging="340"/>
        <w:rPr>
          <w:rFonts w:eastAsiaTheme="minorEastAsia"/>
          <w:lang w:eastAsia="ko-KR"/>
        </w:rPr>
      </w:pPr>
      <w:r w:rsidRPr="00CF102B">
        <w:rPr>
          <w:rFonts w:ascii="Symbol" w:eastAsia="Times New Roman" w:hAnsi="Symbol"/>
          <w:lang w:eastAsia="ko-KR"/>
        </w:rPr>
        <w:t></w:t>
      </w:r>
      <w:r w:rsidRPr="00CF102B">
        <w:rPr>
          <w:rFonts w:ascii="Symbol" w:eastAsia="Times New Roman" w:hAnsi="Symbol"/>
          <w:lang w:eastAsia="ko-KR"/>
        </w:rPr>
        <w:tab/>
      </w:r>
      <w:r w:rsidRPr="00A027EA">
        <w:rPr>
          <w:rFonts w:eastAsiaTheme="minorEastAsia"/>
          <w:lang w:eastAsia="ko-KR"/>
        </w:rPr>
        <w:t xml:space="preserve">If the End User requires to enter </w:t>
      </w:r>
      <w:r>
        <w:rPr>
          <w:rFonts w:eastAsiaTheme="minorEastAsia"/>
          <w:lang w:eastAsia="ko-KR"/>
        </w:rPr>
        <w:t xml:space="preserve">a Confirmation </w:t>
      </w:r>
      <w:r w:rsidRPr="00A027EA">
        <w:rPr>
          <w:rFonts w:eastAsiaTheme="minorEastAsia"/>
          <w:lang w:eastAsia="ko-KR"/>
        </w:rPr>
        <w:t xml:space="preserve">Code </w:t>
      </w:r>
      <w:r>
        <w:rPr>
          <w:rFonts w:eastAsiaTheme="minorEastAsia"/>
          <w:lang w:eastAsia="ko-KR"/>
        </w:rPr>
        <w:t>to proceed the Device Change procedure: generate a Confirmation Code</w:t>
      </w:r>
      <w:r w:rsidRPr="00A96DB2">
        <w:rPr>
          <w:rFonts w:eastAsiaTheme="minorEastAsia"/>
          <w:lang w:eastAsia="ko-KR"/>
        </w:rPr>
        <w:t>.</w:t>
      </w:r>
    </w:p>
    <w:p w14:paraId="36DEB407" w14:textId="77777777" w:rsidR="00854D08" w:rsidRDefault="00854D08" w:rsidP="00854D08">
      <w:pPr>
        <w:pStyle w:val="GC"/>
        <w:rPr>
          <w:rFonts w:eastAsiaTheme="minorEastAsia"/>
          <w:lang w:val="en-US" w:eastAsia="ko-KR"/>
        </w:rPr>
      </w:pPr>
      <w:r>
        <w:rPr>
          <w:rFonts w:eastAsiaTheme="minorEastAsia" w:hint="eastAsia"/>
          <w:lang w:val="en-US" w:eastAsia="ko-KR"/>
        </w:rPr>
        <w:t>Additionally, the Service Provider MAY:</w:t>
      </w:r>
    </w:p>
    <w:p w14:paraId="18AD40CC" w14:textId="77777777" w:rsidR="00854D08" w:rsidRDefault="00854D08" w:rsidP="00854D08">
      <w:pPr>
        <w:pStyle w:val="ListBullet1"/>
        <w:adjustRightInd w:val="0"/>
        <w:ind w:left="680" w:hanging="340"/>
        <w:rPr>
          <w:rFonts w:eastAsiaTheme="minorEastAsia"/>
          <w:lang w:eastAsia="ko-KR" w:bidi="bn-BD"/>
        </w:rPr>
      </w:pPr>
      <w:r w:rsidRPr="00CF102B">
        <w:rPr>
          <w:rFonts w:ascii="Symbol" w:eastAsia="Times New Roman" w:hAnsi="Symbol"/>
          <w:lang w:eastAsia="ko-KR"/>
        </w:rPr>
        <w:t></w:t>
      </w:r>
      <w:r w:rsidRPr="00CF102B">
        <w:rPr>
          <w:rFonts w:ascii="Symbol" w:eastAsia="Times New Roman" w:hAnsi="Symbol"/>
          <w:lang w:eastAsia="ko-KR"/>
        </w:rPr>
        <w:tab/>
      </w:r>
      <w:r w:rsidRPr="001131BB">
        <w:rPr>
          <w:rFonts w:eastAsiaTheme="minorEastAsia"/>
          <w:lang w:eastAsia="ko-KR" w:bidi="bn-BD"/>
        </w:rPr>
        <w:t>Generate Service Provider Message for Device Change to be confirmed by the End User.</w:t>
      </w:r>
    </w:p>
    <w:p w14:paraId="499B7F4A" w14:textId="77777777" w:rsidR="00854D08" w:rsidRDefault="00854D08" w:rsidP="00854D08">
      <w:pPr>
        <w:pStyle w:val="GC"/>
        <w:rPr>
          <w:rFonts w:eastAsiaTheme="minorEastAsia"/>
          <w:lang w:eastAsia="ko-KR"/>
        </w:rPr>
      </w:pPr>
      <w:r>
        <w:rPr>
          <w:rFonts w:eastAsiaTheme="minorEastAsia" w:hint="eastAsia"/>
          <w:lang w:eastAsia="ko-KR"/>
        </w:rPr>
        <w:t>The Service Provider MAY perform additional operations, which are out of scope of this specification.</w:t>
      </w:r>
    </w:p>
    <w:p w14:paraId="6D6F2806" w14:textId="77777777" w:rsidR="00854D08" w:rsidRDefault="00854D08" w:rsidP="00854D08">
      <w:pPr>
        <w:pStyle w:val="GC"/>
        <w:rPr>
          <w:rFonts w:eastAsiaTheme="minorEastAsia"/>
          <w:lang w:eastAsia="ko-KR" w:bidi="bn-BD"/>
        </w:rPr>
      </w:pPr>
      <w:r>
        <w:rPr>
          <w:rFonts w:eastAsiaTheme="minorEastAsia" w:hint="eastAsia"/>
          <w:lang w:eastAsia="ko-KR"/>
        </w:rPr>
        <w:t>This function SHALL return one of the following:</w:t>
      </w:r>
    </w:p>
    <w:p w14:paraId="5C5F6ED5" w14:textId="77777777" w:rsidR="00854D08" w:rsidRDefault="00854D08" w:rsidP="00854D08">
      <w:pPr>
        <w:pStyle w:val="ListBullet1"/>
        <w:adjustRightInd w:val="0"/>
        <w:ind w:left="680" w:hanging="340"/>
        <w:rPr>
          <w:rFonts w:eastAsiaTheme="minorEastAsia"/>
          <w:lang w:eastAsia="ko-KR" w:bidi="bn-BD"/>
        </w:rPr>
      </w:pPr>
      <w:r w:rsidRPr="00CF102B">
        <w:rPr>
          <w:rFonts w:ascii="Symbol" w:eastAsia="Times New Roman" w:hAnsi="Symbol"/>
          <w:lang w:eastAsia="ko-KR"/>
        </w:rPr>
        <w:t></w:t>
      </w:r>
      <w:r w:rsidRPr="00CF102B">
        <w:rPr>
          <w:rFonts w:ascii="Symbol" w:eastAsia="Times New Roman" w:hAnsi="Symbol"/>
          <w:lang w:eastAsia="ko-KR"/>
        </w:rPr>
        <w:tab/>
      </w:r>
      <w:r w:rsidRPr="00EF6D91">
        <w:rPr>
          <w:rFonts w:eastAsiaTheme="minorEastAsia"/>
          <w:lang w:eastAsia="ko-KR" w:bidi="bn-BD"/>
        </w:rPr>
        <w:t xml:space="preserve">A 'Function execution status' with 'Executed-Success' indicating that the </w:t>
      </w:r>
      <w:r>
        <w:rPr>
          <w:rFonts w:eastAsiaTheme="minorEastAsia"/>
          <w:lang w:eastAsia="ko-KR" w:bidi="bn-BD"/>
        </w:rPr>
        <w:t>Service Provider has confirmed the Device Change of the Profile.</w:t>
      </w:r>
    </w:p>
    <w:p w14:paraId="542BB692" w14:textId="77777777" w:rsidR="00854D08" w:rsidRPr="00EF6D91" w:rsidRDefault="00854D08" w:rsidP="00854D08">
      <w:pPr>
        <w:pStyle w:val="ListBullet1"/>
        <w:adjustRightInd w:val="0"/>
        <w:ind w:left="680" w:hanging="340"/>
        <w:rPr>
          <w:rFonts w:eastAsiaTheme="minorEastAsia"/>
          <w:lang w:eastAsia="ko-KR" w:bidi="bn-BD"/>
        </w:rPr>
      </w:pPr>
      <w:r w:rsidRPr="00CF102B">
        <w:rPr>
          <w:rFonts w:ascii="Symbol" w:eastAsia="Times New Roman" w:hAnsi="Symbol"/>
          <w:lang w:eastAsia="ko-KR"/>
        </w:rPr>
        <w:t></w:t>
      </w:r>
      <w:r w:rsidRPr="00CF102B">
        <w:rPr>
          <w:rFonts w:ascii="Symbol" w:eastAsia="Times New Roman" w:hAnsi="Symbol"/>
          <w:lang w:eastAsia="ko-KR"/>
        </w:rPr>
        <w:tab/>
      </w:r>
      <w:r w:rsidRPr="00EF6D91">
        <w:rPr>
          <w:rFonts w:eastAsiaTheme="minorEastAsia"/>
          <w:lang w:eastAsia="ko-KR" w:bidi="bn-BD"/>
        </w:rPr>
        <w:t>A 'Function execution status' indicating 'Failed' with a status code as defined in section 5.2.6</w:t>
      </w:r>
      <w:r>
        <w:rPr>
          <w:rFonts w:eastAsiaTheme="minorEastAsia" w:hint="eastAsia"/>
          <w:lang w:eastAsia="ko-KR" w:bidi="bn-BD"/>
        </w:rPr>
        <w:t>,</w:t>
      </w:r>
      <w:r w:rsidRPr="00EF6D91">
        <w:rPr>
          <w:rFonts w:eastAsiaTheme="minorEastAsia"/>
          <w:lang w:eastAsia="ko-KR" w:bidi="bn-BD"/>
        </w:rPr>
        <w:t xml:space="preserve"> or a specific status code as defined in the following table.</w:t>
      </w:r>
    </w:p>
    <w:p w14:paraId="2C07ED09" w14:textId="77777777" w:rsidR="00854D08" w:rsidRPr="00D57B38" w:rsidRDefault="00854D08" w:rsidP="00854D08">
      <w:pPr>
        <w:pStyle w:val="NormalParagraph"/>
        <w:rPr>
          <w:b/>
          <w:i/>
          <w:u w:val="single"/>
        </w:rPr>
      </w:pPr>
      <w:r w:rsidRPr="00D57B38">
        <w:rPr>
          <w:b/>
          <w:i/>
          <w:u w:val="single"/>
        </w:rPr>
        <w:t>Additional Input Data: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89"/>
        <w:gridCol w:w="4714"/>
        <w:gridCol w:w="1532"/>
        <w:gridCol w:w="495"/>
        <w:gridCol w:w="654"/>
      </w:tblGrid>
      <w:tr w:rsidR="00854D08" w:rsidRPr="00EB304D" w14:paraId="2680EFC5" w14:textId="77777777" w:rsidTr="00BD45AD">
        <w:trPr>
          <w:trHeight w:val="342"/>
        </w:trPr>
        <w:tc>
          <w:tcPr>
            <w:tcW w:w="1889" w:type="dxa"/>
            <w:shd w:val="clear" w:color="auto" w:fill="C00000"/>
            <w:vAlign w:val="center"/>
            <w:hideMark/>
          </w:tcPr>
          <w:p w14:paraId="471D3E9F" w14:textId="77777777" w:rsidR="00854D08" w:rsidRPr="00EB304D" w:rsidRDefault="00854D08" w:rsidP="00854D08">
            <w:pPr>
              <w:pStyle w:val="TableHeader"/>
            </w:pPr>
            <w:r w:rsidRPr="00EB304D">
              <w:t>Input data name</w:t>
            </w:r>
          </w:p>
        </w:tc>
        <w:tc>
          <w:tcPr>
            <w:tcW w:w="4714" w:type="dxa"/>
            <w:shd w:val="clear" w:color="auto" w:fill="C00000"/>
            <w:vAlign w:val="center"/>
            <w:hideMark/>
          </w:tcPr>
          <w:p w14:paraId="47F8371F" w14:textId="77777777" w:rsidR="00854D08" w:rsidRPr="00EB304D" w:rsidRDefault="00854D08" w:rsidP="00854D08">
            <w:pPr>
              <w:pStyle w:val="TableHeader"/>
            </w:pPr>
            <w:r w:rsidRPr="00EB304D">
              <w:t>Description</w:t>
            </w:r>
          </w:p>
        </w:tc>
        <w:tc>
          <w:tcPr>
            <w:tcW w:w="1532" w:type="dxa"/>
            <w:shd w:val="clear" w:color="auto" w:fill="C00000"/>
            <w:vAlign w:val="center"/>
            <w:hideMark/>
          </w:tcPr>
          <w:p w14:paraId="1867868B" w14:textId="77777777" w:rsidR="00854D08" w:rsidRPr="00EB304D" w:rsidRDefault="00854D08" w:rsidP="00854D08">
            <w:pPr>
              <w:pStyle w:val="TableHeader"/>
            </w:pPr>
            <w:r w:rsidRPr="00EB304D">
              <w:t>Type</w:t>
            </w:r>
          </w:p>
        </w:tc>
        <w:tc>
          <w:tcPr>
            <w:tcW w:w="495" w:type="dxa"/>
            <w:shd w:val="clear" w:color="auto" w:fill="C00000"/>
            <w:vAlign w:val="center"/>
            <w:hideMark/>
          </w:tcPr>
          <w:p w14:paraId="56A133A6" w14:textId="77777777" w:rsidR="00854D08" w:rsidRPr="00EB304D" w:rsidRDefault="00854D08" w:rsidP="00854D08">
            <w:pPr>
              <w:pStyle w:val="TableHeader"/>
            </w:pPr>
            <w:r w:rsidRPr="00EB304D">
              <w:t>No.</w:t>
            </w:r>
          </w:p>
        </w:tc>
        <w:tc>
          <w:tcPr>
            <w:tcW w:w="654" w:type="dxa"/>
            <w:shd w:val="clear" w:color="auto" w:fill="C00000"/>
            <w:vAlign w:val="center"/>
          </w:tcPr>
          <w:p w14:paraId="01474724" w14:textId="77777777" w:rsidR="00854D08" w:rsidRPr="00EB304D" w:rsidRDefault="00854D08" w:rsidP="00854D08">
            <w:pPr>
              <w:pStyle w:val="TableHeader"/>
            </w:pPr>
            <w:r w:rsidRPr="00EB304D">
              <w:t>MOC</w:t>
            </w:r>
          </w:p>
        </w:tc>
      </w:tr>
      <w:tr w:rsidR="00854D08" w:rsidRPr="00EB304D" w14:paraId="7AA0C91B" w14:textId="77777777" w:rsidTr="00854D08">
        <w:trPr>
          <w:trHeight w:val="282"/>
        </w:trPr>
        <w:tc>
          <w:tcPr>
            <w:tcW w:w="1889" w:type="dxa"/>
            <w:vAlign w:val="center"/>
          </w:tcPr>
          <w:p w14:paraId="3B7B1B2E" w14:textId="77777777" w:rsidR="00854D08" w:rsidRPr="001B7B30" w:rsidRDefault="00854D08" w:rsidP="00854D08">
            <w:pPr>
              <w:pStyle w:val="TableText"/>
            </w:pPr>
            <w:r w:rsidRPr="001B7B30">
              <w:t>iccid</w:t>
            </w:r>
          </w:p>
        </w:tc>
        <w:tc>
          <w:tcPr>
            <w:tcW w:w="4714" w:type="dxa"/>
            <w:vAlign w:val="center"/>
          </w:tcPr>
          <w:p w14:paraId="7CCE850B" w14:textId="77777777" w:rsidR="00854D08" w:rsidRPr="001B7B30" w:rsidRDefault="00854D08" w:rsidP="00854D08">
            <w:pPr>
              <w:pStyle w:val="TableText"/>
            </w:pPr>
            <w:r w:rsidRPr="001B7B30">
              <w:t xml:space="preserve">Identification of the Profile </w:t>
            </w:r>
            <w:r>
              <w:rPr>
                <w:rFonts w:eastAsiaTheme="minorEastAsia" w:hint="eastAsia"/>
                <w:lang w:eastAsia="ko-KR"/>
              </w:rPr>
              <w:t xml:space="preserve">installed </w:t>
            </w:r>
            <w:r>
              <w:rPr>
                <w:rFonts w:eastAsiaTheme="minorEastAsia"/>
                <w:lang w:eastAsia="ko-KR"/>
              </w:rPr>
              <w:t>in</w:t>
            </w:r>
            <w:r>
              <w:rPr>
                <w:rFonts w:eastAsiaTheme="minorEastAsia" w:hint="eastAsia"/>
                <w:lang w:eastAsia="ko-KR"/>
              </w:rPr>
              <w:t xml:space="preserve"> the </w:t>
            </w:r>
            <w:r>
              <w:rPr>
                <w:rFonts w:eastAsiaTheme="minorEastAsia"/>
                <w:lang w:eastAsia="ko-KR"/>
              </w:rPr>
              <w:t xml:space="preserve">eUICC of the </w:t>
            </w:r>
            <w:r>
              <w:rPr>
                <w:rFonts w:eastAsiaTheme="minorEastAsia" w:hint="eastAsia"/>
                <w:lang w:eastAsia="ko-KR"/>
              </w:rPr>
              <w:t>old eUICC</w:t>
            </w:r>
            <w:r w:rsidRPr="001B7B30">
              <w:t>.</w:t>
            </w:r>
          </w:p>
        </w:tc>
        <w:tc>
          <w:tcPr>
            <w:tcW w:w="1532" w:type="dxa"/>
            <w:vAlign w:val="center"/>
          </w:tcPr>
          <w:p w14:paraId="19D2EA8A" w14:textId="77777777" w:rsidR="00854D08" w:rsidRPr="001B7B30" w:rsidRDefault="00854D08" w:rsidP="00854D08">
            <w:pPr>
              <w:pStyle w:val="TableText"/>
            </w:pPr>
            <w:r w:rsidRPr="001B7B30">
              <w:t>ICCID</w:t>
            </w:r>
          </w:p>
        </w:tc>
        <w:tc>
          <w:tcPr>
            <w:tcW w:w="495" w:type="dxa"/>
            <w:vAlign w:val="center"/>
          </w:tcPr>
          <w:p w14:paraId="4B7C6734" w14:textId="77777777" w:rsidR="00854D08" w:rsidRPr="001B7B30" w:rsidRDefault="00854D08" w:rsidP="00854D08">
            <w:pPr>
              <w:pStyle w:val="TableText"/>
            </w:pPr>
            <w:r w:rsidRPr="001B7B30">
              <w:t>1</w:t>
            </w:r>
          </w:p>
        </w:tc>
        <w:tc>
          <w:tcPr>
            <w:tcW w:w="654" w:type="dxa"/>
            <w:vAlign w:val="center"/>
          </w:tcPr>
          <w:p w14:paraId="7E902322" w14:textId="77777777" w:rsidR="00854D08" w:rsidRPr="00D57B38" w:rsidRDefault="00854D08" w:rsidP="00854D08">
            <w:pPr>
              <w:pStyle w:val="TableText"/>
              <w:rPr>
                <w:rFonts w:eastAsiaTheme="minorEastAsia"/>
                <w:lang w:eastAsia="ko-KR"/>
              </w:rPr>
            </w:pPr>
            <w:r>
              <w:rPr>
                <w:rFonts w:eastAsiaTheme="minorEastAsia" w:hint="eastAsia"/>
                <w:lang w:eastAsia="ko-KR"/>
              </w:rPr>
              <w:t>M</w:t>
            </w:r>
          </w:p>
        </w:tc>
      </w:tr>
      <w:tr w:rsidR="00854D08" w:rsidRPr="00EB304D" w14:paraId="40FF3A1B" w14:textId="77777777" w:rsidTr="00854D08">
        <w:trPr>
          <w:trHeight w:val="282"/>
        </w:trPr>
        <w:tc>
          <w:tcPr>
            <w:tcW w:w="1889" w:type="dxa"/>
            <w:vAlign w:val="center"/>
          </w:tcPr>
          <w:p w14:paraId="05501775" w14:textId="77777777" w:rsidR="00854D08" w:rsidRPr="001B7B30" w:rsidRDefault="00854D08" w:rsidP="00854D08">
            <w:pPr>
              <w:pStyle w:val="TableText"/>
            </w:pPr>
            <w:r w:rsidRPr="001B7B30">
              <w:t>eid</w:t>
            </w:r>
          </w:p>
        </w:tc>
        <w:tc>
          <w:tcPr>
            <w:tcW w:w="4714" w:type="dxa"/>
            <w:vAlign w:val="center"/>
          </w:tcPr>
          <w:p w14:paraId="6CA0A6B6" w14:textId="77777777" w:rsidR="00854D08" w:rsidRPr="001B7B30" w:rsidRDefault="00854D08" w:rsidP="00854D08">
            <w:pPr>
              <w:pStyle w:val="TableText"/>
            </w:pPr>
            <w:r>
              <w:t>Identification of the target eUICC in the new Device</w:t>
            </w:r>
          </w:p>
        </w:tc>
        <w:tc>
          <w:tcPr>
            <w:tcW w:w="1532" w:type="dxa"/>
            <w:vAlign w:val="center"/>
          </w:tcPr>
          <w:p w14:paraId="6A2891B2" w14:textId="77777777" w:rsidR="00854D08" w:rsidRPr="001B7B30" w:rsidRDefault="00854D08" w:rsidP="00854D08">
            <w:pPr>
              <w:pStyle w:val="TableText"/>
            </w:pPr>
            <w:r w:rsidRPr="001B7B30">
              <w:t>EID</w:t>
            </w:r>
          </w:p>
        </w:tc>
        <w:tc>
          <w:tcPr>
            <w:tcW w:w="495" w:type="dxa"/>
            <w:vAlign w:val="center"/>
          </w:tcPr>
          <w:p w14:paraId="316A43FD" w14:textId="77777777" w:rsidR="00854D08" w:rsidRPr="001B7B30" w:rsidRDefault="00854D08" w:rsidP="00854D08">
            <w:pPr>
              <w:pStyle w:val="TableText"/>
            </w:pPr>
            <w:r w:rsidRPr="001B7B30">
              <w:t>1</w:t>
            </w:r>
          </w:p>
        </w:tc>
        <w:tc>
          <w:tcPr>
            <w:tcW w:w="654" w:type="dxa"/>
            <w:vAlign w:val="center"/>
          </w:tcPr>
          <w:p w14:paraId="54BF1115" w14:textId="77777777" w:rsidR="00854D08" w:rsidRDefault="00854D08" w:rsidP="00854D08">
            <w:pPr>
              <w:pStyle w:val="TableText"/>
              <w:rPr>
                <w:rFonts w:eastAsiaTheme="minorEastAsia"/>
                <w:lang w:eastAsia="ko-KR"/>
              </w:rPr>
            </w:pPr>
            <w:r w:rsidRPr="001B7B30">
              <w:t>O</w:t>
            </w:r>
          </w:p>
        </w:tc>
      </w:tr>
      <w:tr w:rsidR="00854D08" w:rsidRPr="00EB304D" w14:paraId="13F87C14" w14:textId="77777777" w:rsidTr="00854D08">
        <w:trPr>
          <w:trHeight w:val="282"/>
        </w:trPr>
        <w:tc>
          <w:tcPr>
            <w:tcW w:w="1889" w:type="dxa"/>
            <w:vAlign w:val="center"/>
          </w:tcPr>
          <w:p w14:paraId="1A64F1BB" w14:textId="77777777" w:rsidR="00854D08" w:rsidRPr="00FF2E60" w:rsidRDefault="00854D08" w:rsidP="00854D08">
            <w:pPr>
              <w:pStyle w:val="TableText"/>
              <w:rPr>
                <w:rFonts w:eastAsiaTheme="minorEastAsia"/>
                <w:lang w:eastAsia="ko-KR"/>
              </w:rPr>
            </w:pPr>
            <w:r>
              <w:rPr>
                <w:rFonts w:eastAsiaTheme="minorEastAsia" w:hint="eastAsia"/>
                <w:lang w:eastAsia="ko-KR"/>
              </w:rPr>
              <w:t>tac</w:t>
            </w:r>
          </w:p>
        </w:tc>
        <w:tc>
          <w:tcPr>
            <w:tcW w:w="4714" w:type="dxa"/>
            <w:vAlign w:val="center"/>
          </w:tcPr>
          <w:p w14:paraId="2D9A5732" w14:textId="77777777" w:rsidR="00854D08" w:rsidRPr="00BB5FEF" w:rsidRDefault="00854D08" w:rsidP="00854D08">
            <w:pPr>
              <w:pStyle w:val="TableText"/>
              <w:rPr>
                <w:rFonts w:eastAsiaTheme="minorEastAsia"/>
                <w:lang w:eastAsia="ko-KR"/>
              </w:rPr>
            </w:pPr>
            <w:r>
              <w:rPr>
                <w:rFonts w:eastAsiaTheme="minorEastAsia" w:hint="eastAsia"/>
                <w:lang w:eastAsia="ko-KR"/>
              </w:rPr>
              <w:t>TAC value of the new Device</w:t>
            </w:r>
            <w:r>
              <w:rPr>
                <w:rFonts w:eastAsiaTheme="minorEastAsia"/>
                <w:lang w:eastAsia="ko-KR"/>
              </w:rPr>
              <w:t>.</w:t>
            </w:r>
          </w:p>
        </w:tc>
        <w:tc>
          <w:tcPr>
            <w:tcW w:w="1532" w:type="dxa"/>
            <w:vAlign w:val="center"/>
          </w:tcPr>
          <w:p w14:paraId="150FDEDA" w14:textId="77777777" w:rsidR="00854D08" w:rsidRPr="00FF2E60" w:rsidRDefault="00854D08" w:rsidP="00854D08">
            <w:pPr>
              <w:pStyle w:val="TableText"/>
              <w:rPr>
                <w:rFonts w:eastAsiaTheme="minorEastAsia"/>
                <w:lang w:eastAsia="ko-KR"/>
              </w:rPr>
            </w:pPr>
            <w:r>
              <w:rPr>
                <w:rFonts w:eastAsiaTheme="minorEastAsia"/>
                <w:lang w:eastAsia="ko-KR"/>
              </w:rPr>
              <w:t>String</w:t>
            </w:r>
          </w:p>
        </w:tc>
        <w:tc>
          <w:tcPr>
            <w:tcW w:w="495" w:type="dxa"/>
            <w:vAlign w:val="center"/>
          </w:tcPr>
          <w:p w14:paraId="1CE501D4" w14:textId="77777777" w:rsidR="00854D08" w:rsidRPr="001360BD" w:rsidRDefault="00854D08" w:rsidP="00854D08">
            <w:pPr>
              <w:pStyle w:val="TableText"/>
              <w:rPr>
                <w:rFonts w:eastAsiaTheme="minorEastAsia"/>
                <w:lang w:eastAsia="ko-KR"/>
              </w:rPr>
            </w:pPr>
            <w:r>
              <w:rPr>
                <w:rFonts w:eastAsiaTheme="minorEastAsia" w:hint="eastAsia"/>
                <w:lang w:eastAsia="ko-KR"/>
              </w:rPr>
              <w:t>1</w:t>
            </w:r>
          </w:p>
        </w:tc>
        <w:tc>
          <w:tcPr>
            <w:tcW w:w="654" w:type="dxa"/>
            <w:vAlign w:val="center"/>
          </w:tcPr>
          <w:p w14:paraId="1883D113" w14:textId="77777777" w:rsidR="00854D08" w:rsidRPr="001360BD" w:rsidRDefault="00854D08" w:rsidP="00854D08">
            <w:pPr>
              <w:pStyle w:val="TableText"/>
              <w:rPr>
                <w:rFonts w:eastAsiaTheme="minorEastAsia"/>
                <w:lang w:eastAsia="ko-KR"/>
              </w:rPr>
            </w:pPr>
            <w:r>
              <w:rPr>
                <w:rFonts w:eastAsiaTheme="minorEastAsia" w:hint="eastAsia"/>
                <w:lang w:eastAsia="ko-KR"/>
              </w:rPr>
              <w:t>O</w:t>
            </w:r>
          </w:p>
        </w:tc>
      </w:tr>
    </w:tbl>
    <w:p w14:paraId="3EBCCB41" w14:textId="01A99988" w:rsidR="00854D08" w:rsidRPr="001B7B30" w:rsidRDefault="00854D08" w:rsidP="00854D08">
      <w:pPr>
        <w:pStyle w:val="TableCaption"/>
        <w:numPr>
          <w:ilvl w:val="0"/>
          <w:numId w:val="0"/>
        </w:numPr>
        <w:ind w:left="360" w:hanging="360"/>
        <w:rPr>
          <w:lang w:val="en-US"/>
        </w:rPr>
      </w:pPr>
      <w:r>
        <w:rPr>
          <w:rFonts w:eastAsiaTheme="minorEastAsia" w:hint="eastAsia"/>
          <w:lang w:val="en-US" w:eastAsia="ko-KR"/>
        </w:rPr>
        <w:t xml:space="preserve">Table </w:t>
      </w:r>
      <w:r>
        <w:rPr>
          <w:rFonts w:eastAsiaTheme="minorEastAsia"/>
          <w:lang w:val="en-US" w:eastAsia="ko-KR"/>
        </w:rPr>
        <w:t>32g</w:t>
      </w:r>
      <w:r w:rsidRPr="001B7B30">
        <w:rPr>
          <w:lang w:val="en-US"/>
        </w:rPr>
        <w:t xml:space="preserve">: </w:t>
      </w:r>
      <w:r w:rsidR="008C505E">
        <w:t>HandleDeviceChangeRequest</w:t>
      </w:r>
      <w:r>
        <w:rPr>
          <w:rFonts w:eastAsiaTheme="minorEastAsia" w:hint="eastAsia"/>
          <w:lang w:val="en-US" w:eastAsia="ko-KR"/>
        </w:rPr>
        <w:t xml:space="preserve"> </w:t>
      </w:r>
      <w:r w:rsidRPr="001B7B30">
        <w:rPr>
          <w:lang w:val="en-US"/>
        </w:rPr>
        <w:t>Additional Input</w:t>
      </w:r>
      <w:r>
        <w:rPr>
          <w:lang w:val="en-US"/>
        </w:rPr>
        <w:t xml:space="preserve"> Data</w:t>
      </w:r>
    </w:p>
    <w:p w14:paraId="6BCE5B18" w14:textId="77777777" w:rsidR="00854D08" w:rsidRPr="0090244F" w:rsidRDefault="00854D08" w:rsidP="00854D08">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75"/>
        <w:gridCol w:w="3854"/>
        <w:gridCol w:w="1406"/>
        <w:gridCol w:w="495"/>
        <w:gridCol w:w="654"/>
      </w:tblGrid>
      <w:tr w:rsidR="00854D08" w:rsidRPr="00EB304D" w14:paraId="02824327" w14:textId="77777777" w:rsidTr="00BD45AD">
        <w:trPr>
          <w:trHeight w:val="342"/>
        </w:trPr>
        <w:tc>
          <w:tcPr>
            <w:tcW w:w="2875" w:type="dxa"/>
            <w:shd w:val="clear" w:color="auto" w:fill="C00000"/>
            <w:vAlign w:val="center"/>
            <w:hideMark/>
          </w:tcPr>
          <w:p w14:paraId="6689A9CB" w14:textId="77777777" w:rsidR="00854D08" w:rsidRPr="00EB304D" w:rsidRDefault="00854D08" w:rsidP="00854D08">
            <w:pPr>
              <w:pStyle w:val="TableHeader"/>
            </w:pPr>
            <w:r w:rsidRPr="00EB304D">
              <w:t>Output data name</w:t>
            </w:r>
          </w:p>
        </w:tc>
        <w:tc>
          <w:tcPr>
            <w:tcW w:w="3854" w:type="dxa"/>
            <w:shd w:val="clear" w:color="auto" w:fill="C00000"/>
            <w:vAlign w:val="center"/>
            <w:hideMark/>
          </w:tcPr>
          <w:p w14:paraId="4A43B72C" w14:textId="77777777" w:rsidR="00854D08" w:rsidRPr="00EB304D" w:rsidRDefault="00854D08" w:rsidP="00854D08">
            <w:pPr>
              <w:pStyle w:val="TableHeader"/>
            </w:pPr>
            <w:r w:rsidRPr="00EB304D">
              <w:t>Description</w:t>
            </w:r>
          </w:p>
        </w:tc>
        <w:tc>
          <w:tcPr>
            <w:tcW w:w="1406" w:type="dxa"/>
            <w:shd w:val="clear" w:color="auto" w:fill="C00000"/>
            <w:vAlign w:val="center"/>
            <w:hideMark/>
          </w:tcPr>
          <w:p w14:paraId="22D6F870" w14:textId="77777777" w:rsidR="00854D08" w:rsidRPr="00EB304D" w:rsidRDefault="00854D08" w:rsidP="00854D08">
            <w:pPr>
              <w:pStyle w:val="TableHeader"/>
            </w:pPr>
            <w:r w:rsidRPr="00EB304D">
              <w:t>Type</w:t>
            </w:r>
          </w:p>
        </w:tc>
        <w:tc>
          <w:tcPr>
            <w:tcW w:w="495" w:type="dxa"/>
            <w:shd w:val="clear" w:color="auto" w:fill="C00000"/>
            <w:vAlign w:val="center"/>
            <w:hideMark/>
          </w:tcPr>
          <w:p w14:paraId="2C05B848" w14:textId="77777777" w:rsidR="00854D08" w:rsidRPr="00EB304D" w:rsidRDefault="00854D08" w:rsidP="00854D08">
            <w:pPr>
              <w:pStyle w:val="TableHeader"/>
            </w:pPr>
            <w:r w:rsidRPr="00EB304D">
              <w:t>No.</w:t>
            </w:r>
          </w:p>
        </w:tc>
        <w:tc>
          <w:tcPr>
            <w:tcW w:w="654" w:type="dxa"/>
            <w:shd w:val="clear" w:color="auto" w:fill="C00000"/>
            <w:vAlign w:val="center"/>
          </w:tcPr>
          <w:p w14:paraId="727B6298" w14:textId="77777777" w:rsidR="00854D08" w:rsidRPr="00EB304D" w:rsidRDefault="00854D08" w:rsidP="00854D08">
            <w:pPr>
              <w:pStyle w:val="TableHeader"/>
            </w:pPr>
            <w:r w:rsidRPr="00EB304D">
              <w:t>MOC</w:t>
            </w:r>
          </w:p>
        </w:tc>
      </w:tr>
      <w:tr w:rsidR="00854D08" w:rsidRPr="00EB304D" w14:paraId="06FD7E8D" w14:textId="77777777" w:rsidTr="00854D08">
        <w:trPr>
          <w:trHeight w:val="452"/>
        </w:trPr>
        <w:tc>
          <w:tcPr>
            <w:tcW w:w="2875" w:type="dxa"/>
            <w:vAlign w:val="center"/>
          </w:tcPr>
          <w:p w14:paraId="5A56F23A" w14:textId="77777777" w:rsidR="00854D08" w:rsidRDefault="00854D08" w:rsidP="00854D08">
            <w:pPr>
              <w:pStyle w:val="TableText"/>
              <w:rPr>
                <w:rFonts w:eastAsiaTheme="minorEastAsia"/>
                <w:lang w:eastAsia="ko-KR"/>
              </w:rPr>
            </w:pPr>
            <w:r>
              <w:t>isNewProfileRequired</w:t>
            </w:r>
          </w:p>
        </w:tc>
        <w:tc>
          <w:tcPr>
            <w:tcW w:w="3854" w:type="dxa"/>
            <w:vAlign w:val="center"/>
          </w:tcPr>
          <w:p w14:paraId="54978AB7" w14:textId="77777777" w:rsidR="00854D08" w:rsidRDefault="00854D08" w:rsidP="00854D08">
            <w:pPr>
              <w:pStyle w:val="TableText"/>
              <w:rPr>
                <w:rFonts w:eastAsiaTheme="minorEastAsia"/>
                <w:lang w:eastAsia="ko-KR"/>
              </w:rPr>
            </w:pPr>
            <w:r>
              <w:rPr>
                <w:rFonts w:eastAsiaTheme="minorEastAsia"/>
                <w:lang w:eastAsia="ko-KR"/>
              </w:rPr>
              <w:t>Indicates i</w:t>
            </w:r>
            <w:r>
              <w:rPr>
                <w:rFonts w:eastAsiaTheme="minorEastAsia" w:hint="eastAsia"/>
                <w:lang w:eastAsia="ko-KR"/>
              </w:rPr>
              <w:t>f</w:t>
            </w:r>
            <w:r>
              <w:rPr>
                <w:rFonts w:eastAsiaTheme="minorEastAsia"/>
                <w:lang w:eastAsia="ko-KR"/>
              </w:rPr>
              <w:t xml:space="preserve"> the new Profile is required for the Device Change.</w:t>
            </w:r>
          </w:p>
        </w:tc>
        <w:tc>
          <w:tcPr>
            <w:tcW w:w="1406" w:type="dxa"/>
            <w:vAlign w:val="center"/>
          </w:tcPr>
          <w:p w14:paraId="54B171AF" w14:textId="77777777" w:rsidR="00854D08" w:rsidRDefault="00854D08" w:rsidP="00854D08">
            <w:pPr>
              <w:pStyle w:val="TableText"/>
              <w:rPr>
                <w:rFonts w:eastAsiaTheme="minorEastAsia"/>
                <w:lang w:eastAsia="ko-KR"/>
              </w:rPr>
            </w:pPr>
            <w:r>
              <w:rPr>
                <w:rFonts w:eastAsiaTheme="minorEastAsia" w:hint="eastAsia"/>
                <w:lang w:eastAsia="ko-KR"/>
              </w:rPr>
              <w:t>Boolean</w:t>
            </w:r>
          </w:p>
        </w:tc>
        <w:tc>
          <w:tcPr>
            <w:tcW w:w="495" w:type="dxa"/>
            <w:vAlign w:val="center"/>
          </w:tcPr>
          <w:p w14:paraId="3663334C" w14:textId="77777777" w:rsidR="00854D08" w:rsidRPr="00422F59" w:rsidRDefault="00854D08" w:rsidP="00854D08">
            <w:pPr>
              <w:pStyle w:val="TableText"/>
              <w:rPr>
                <w:rFonts w:eastAsiaTheme="minorEastAsia"/>
                <w:lang w:eastAsia="ko-KR"/>
              </w:rPr>
            </w:pPr>
            <w:r>
              <w:rPr>
                <w:rFonts w:eastAsiaTheme="minorEastAsia" w:hint="eastAsia"/>
                <w:lang w:eastAsia="ko-KR"/>
              </w:rPr>
              <w:t>1</w:t>
            </w:r>
          </w:p>
        </w:tc>
        <w:tc>
          <w:tcPr>
            <w:tcW w:w="654" w:type="dxa"/>
            <w:vAlign w:val="center"/>
          </w:tcPr>
          <w:p w14:paraId="16B3B398" w14:textId="77777777" w:rsidR="00854D08" w:rsidRDefault="00854D08" w:rsidP="00854D08">
            <w:pPr>
              <w:pStyle w:val="TableText"/>
              <w:rPr>
                <w:rFonts w:eastAsiaTheme="minorEastAsia"/>
                <w:lang w:eastAsia="ko-KR"/>
              </w:rPr>
            </w:pPr>
            <w:r>
              <w:rPr>
                <w:rFonts w:eastAsiaTheme="minorEastAsia" w:hint="eastAsia"/>
                <w:lang w:eastAsia="ko-KR"/>
              </w:rPr>
              <w:t>M</w:t>
            </w:r>
          </w:p>
        </w:tc>
      </w:tr>
      <w:tr w:rsidR="00854D08" w:rsidRPr="00EB304D" w14:paraId="5C07CC24" w14:textId="77777777" w:rsidTr="00854D08">
        <w:trPr>
          <w:trHeight w:val="452"/>
        </w:trPr>
        <w:tc>
          <w:tcPr>
            <w:tcW w:w="2875" w:type="dxa"/>
            <w:vAlign w:val="center"/>
          </w:tcPr>
          <w:p w14:paraId="45ECA0C4" w14:textId="77777777" w:rsidR="00854D08" w:rsidRDefault="00854D08" w:rsidP="00854D08">
            <w:pPr>
              <w:pStyle w:val="TableText"/>
            </w:pPr>
            <w:r>
              <w:rPr>
                <w:rFonts w:eastAsiaTheme="minorEastAsia" w:hint="eastAsia"/>
                <w:lang w:eastAsia="ko-KR"/>
              </w:rPr>
              <w:t>serviceProviderMessage</w:t>
            </w:r>
            <w:r>
              <w:rPr>
                <w:rFonts w:eastAsiaTheme="minorEastAsia"/>
                <w:lang w:eastAsia="ko-KR"/>
              </w:rPr>
              <w:t>ForDc</w:t>
            </w:r>
          </w:p>
        </w:tc>
        <w:tc>
          <w:tcPr>
            <w:tcW w:w="3854" w:type="dxa"/>
            <w:vAlign w:val="center"/>
          </w:tcPr>
          <w:p w14:paraId="21E06C3A" w14:textId="77777777" w:rsidR="00854D08" w:rsidRDefault="00854D08" w:rsidP="00854D08">
            <w:pPr>
              <w:pStyle w:val="TableText"/>
              <w:rPr>
                <w:rFonts w:eastAsiaTheme="minorEastAsia"/>
                <w:lang w:eastAsia="ko-KR"/>
              </w:rPr>
            </w:pPr>
            <w:r>
              <w:rPr>
                <w:rFonts w:eastAsiaTheme="minorEastAsia" w:hint="eastAsia"/>
                <w:lang w:eastAsia="ko-KR"/>
              </w:rPr>
              <w:t xml:space="preserve">Service Provider specific message </w:t>
            </w:r>
            <w:r>
              <w:rPr>
                <w:rFonts w:eastAsiaTheme="minorEastAsia"/>
                <w:lang w:eastAsia="ko-KR"/>
              </w:rPr>
              <w:t xml:space="preserve">for Device Change </w:t>
            </w:r>
            <w:r>
              <w:rPr>
                <w:rFonts w:eastAsiaTheme="minorEastAsia" w:hint="eastAsia"/>
                <w:lang w:eastAsia="ko-KR"/>
              </w:rPr>
              <w:t>to be confirmed by the End User.</w:t>
            </w:r>
          </w:p>
        </w:tc>
        <w:tc>
          <w:tcPr>
            <w:tcW w:w="1406" w:type="dxa"/>
            <w:vAlign w:val="center"/>
          </w:tcPr>
          <w:p w14:paraId="39A4AB90" w14:textId="77777777" w:rsidR="00854D08" w:rsidRDefault="00854D08" w:rsidP="00854D08">
            <w:pPr>
              <w:pStyle w:val="TableText"/>
              <w:rPr>
                <w:rFonts w:eastAsiaTheme="minorEastAsia"/>
                <w:lang w:eastAsia="ko-KR"/>
              </w:rPr>
            </w:pPr>
            <w:r>
              <w:rPr>
                <w:rFonts w:eastAsiaTheme="minorEastAsia" w:hint="eastAsia"/>
                <w:lang w:eastAsia="ko-KR"/>
              </w:rPr>
              <w:t>String</w:t>
            </w:r>
          </w:p>
        </w:tc>
        <w:tc>
          <w:tcPr>
            <w:tcW w:w="495" w:type="dxa"/>
            <w:vAlign w:val="center"/>
          </w:tcPr>
          <w:p w14:paraId="7D567984" w14:textId="77777777" w:rsidR="00854D08" w:rsidRDefault="00854D08" w:rsidP="00854D08">
            <w:pPr>
              <w:pStyle w:val="TableText"/>
              <w:rPr>
                <w:rFonts w:eastAsiaTheme="minorEastAsia"/>
                <w:lang w:eastAsia="ko-KR"/>
              </w:rPr>
            </w:pPr>
            <w:r w:rsidRPr="001B7B30">
              <w:t>1</w:t>
            </w:r>
          </w:p>
        </w:tc>
        <w:tc>
          <w:tcPr>
            <w:tcW w:w="654" w:type="dxa"/>
            <w:vAlign w:val="center"/>
          </w:tcPr>
          <w:p w14:paraId="7980C4B8" w14:textId="77777777" w:rsidR="00854D08" w:rsidRDefault="00854D08" w:rsidP="00854D08">
            <w:pPr>
              <w:pStyle w:val="TableText"/>
              <w:rPr>
                <w:rFonts w:eastAsiaTheme="minorEastAsia"/>
                <w:lang w:eastAsia="ko-KR"/>
              </w:rPr>
            </w:pPr>
            <w:r>
              <w:rPr>
                <w:rFonts w:eastAsiaTheme="minorEastAsia" w:hint="eastAsia"/>
                <w:lang w:eastAsia="ko-KR"/>
              </w:rPr>
              <w:t>O</w:t>
            </w:r>
          </w:p>
        </w:tc>
      </w:tr>
      <w:tr w:rsidR="0028108F" w:rsidRPr="00EB304D" w14:paraId="01D2F002" w14:textId="77777777" w:rsidTr="0028108F">
        <w:trPr>
          <w:trHeight w:val="452"/>
        </w:trPr>
        <w:tc>
          <w:tcPr>
            <w:tcW w:w="2875" w:type="dxa"/>
            <w:tcBorders>
              <w:top w:val="single" w:sz="6" w:space="0" w:color="auto"/>
              <w:left w:val="single" w:sz="4" w:space="0" w:color="auto"/>
              <w:bottom w:val="single" w:sz="4" w:space="0" w:color="auto"/>
              <w:right w:val="single" w:sz="6" w:space="0" w:color="auto"/>
            </w:tcBorders>
            <w:vAlign w:val="center"/>
          </w:tcPr>
          <w:p w14:paraId="41F45104" w14:textId="77777777" w:rsidR="0028108F" w:rsidRDefault="0028108F" w:rsidP="0028108F">
            <w:pPr>
              <w:pStyle w:val="TableText"/>
              <w:rPr>
                <w:rFonts w:eastAsiaTheme="minorEastAsia"/>
                <w:lang w:eastAsia="ko-KR"/>
              </w:rPr>
            </w:pPr>
            <w:r>
              <w:rPr>
                <w:rFonts w:eastAsiaTheme="minorEastAsia" w:hint="eastAsia"/>
                <w:lang w:eastAsia="ko-KR"/>
              </w:rPr>
              <w:t>cc</w:t>
            </w:r>
          </w:p>
        </w:tc>
        <w:tc>
          <w:tcPr>
            <w:tcW w:w="3854" w:type="dxa"/>
            <w:tcBorders>
              <w:top w:val="single" w:sz="6" w:space="0" w:color="auto"/>
              <w:left w:val="single" w:sz="6" w:space="0" w:color="auto"/>
              <w:bottom w:val="single" w:sz="4" w:space="0" w:color="auto"/>
              <w:right w:val="single" w:sz="6" w:space="0" w:color="auto"/>
            </w:tcBorders>
            <w:vAlign w:val="center"/>
          </w:tcPr>
          <w:p w14:paraId="54D4CE3C" w14:textId="77777777" w:rsidR="0028108F" w:rsidRDefault="0028108F" w:rsidP="0028108F">
            <w:pPr>
              <w:pStyle w:val="TableText"/>
              <w:rPr>
                <w:rFonts w:eastAsiaTheme="minorEastAsia"/>
                <w:lang w:eastAsia="ko-KR"/>
              </w:rPr>
            </w:pPr>
            <w:r>
              <w:rPr>
                <w:rFonts w:eastAsiaTheme="minorEastAsia"/>
                <w:lang w:eastAsia="ko-KR"/>
              </w:rPr>
              <w:t xml:space="preserve">A Confirmation </w:t>
            </w:r>
            <w:r>
              <w:rPr>
                <w:rFonts w:eastAsiaTheme="minorEastAsia" w:hint="eastAsia"/>
                <w:lang w:eastAsia="ko-KR"/>
              </w:rPr>
              <w:t xml:space="preserve">Code </w:t>
            </w:r>
            <w:r>
              <w:rPr>
                <w:rFonts w:eastAsiaTheme="minorEastAsia"/>
                <w:lang w:eastAsia="ko-KR"/>
              </w:rPr>
              <w:t>to be verified for the Device Change of the Profile.</w:t>
            </w:r>
          </w:p>
        </w:tc>
        <w:tc>
          <w:tcPr>
            <w:tcW w:w="1406" w:type="dxa"/>
            <w:tcBorders>
              <w:top w:val="single" w:sz="6" w:space="0" w:color="auto"/>
              <w:left w:val="single" w:sz="6" w:space="0" w:color="auto"/>
              <w:bottom w:val="single" w:sz="4" w:space="0" w:color="auto"/>
              <w:right w:val="single" w:sz="6" w:space="0" w:color="auto"/>
            </w:tcBorders>
            <w:vAlign w:val="center"/>
          </w:tcPr>
          <w:p w14:paraId="02F8AE17" w14:textId="77777777" w:rsidR="0028108F" w:rsidRDefault="0028108F" w:rsidP="0028108F">
            <w:pPr>
              <w:pStyle w:val="TableText"/>
              <w:rPr>
                <w:rFonts w:eastAsiaTheme="minorEastAsia"/>
                <w:lang w:eastAsia="ko-KR"/>
              </w:rPr>
            </w:pPr>
            <w:r>
              <w:rPr>
                <w:rFonts w:eastAsiaTheme="minorEastAsia"/>
                <w:lang w:eastAsia="ko-KR"/>
              </w:rPr>
              <w:t>String</w:t>
            </w:r>
          </w:p>
        </w:tc>
        <w:tc>
          <w:tcPr>
            <w:tcW w:w="495" w:type="dxa"/>
            <w:tcBorders>
              <w:top w:val="single" w:sz="6" w:space="0" w:color="auto"/>
              <w:left w:val="single" w:sz="6" w:space="0" w:color="auto"/>
              <w:bottom w:val="single" w:sz="4" w:space="0" w:color="auto"/>
              <w:right w:val="single" w:sz="6" w:space="0" w:color="auto"/>
            </w:tcBorders>
            <w:vAlign w:val="center"/>
          </w:tcPr>
          <w:p w14:paraId="193B571D" w14:textId="77777777" w:rsidR="0028108F" w:rsidRPr="001B7B30" w:rsidRDefault="0028108F" w:rsidP="0028108F">
            <w:pPr>
              <w:pStyle w:val="TableText"/>
            </w:pPr>
            <w:r w:rsidRPr="0028108F">
              <w:rPr>
                <w:rFonts w:hint="eastAsia"/>
              </w:rPr>
              <w:t>1</w:t>
            </w:r>
          </w:p>
        </w:tc>
        <w:tc>
          <w:tcPr>
            <w:tcW w:w="654" w:type="dxa"/>
            <w:tcBorders>
              <w:top w:val="single" w:sz="6" w:space="0" w:color="auto"/>
              <w:left w:val="single" w:sz="6" w:space="0" w:color="auto"/>
              <w:bottom w:val="single" w:sz="4" w:space="0" w:color="auto"/>
              <w:right w:val="single" w:sz="4" w:space="0" w:color="auto"/>
            </w:tcBorders>
            <w:vAlign w:val="center"/>
          </w:tcPr>
          <w:p w14:paraId="1489B434" w14:textId="77777777" w:rsidR="0028108F" w:rsidRDefault="0028108F" w:rsidP="0028108F">
            <w:pPr>
              <w:pStyle w:val="TableText"/>
              <w:rPr>
                <w:rFonts w:eastAsiaTheme="minorEastAsia"/>
                <w:lang w:eastAsia="ko-KR"/>
              </w:rPr>
            </w:pPr>
            <w:r>
              <w:rPr>
                <w:rFonts w:eastAsiaTheme="minorEastAsia"/>
                <w:lang w:eastAsia="ko-KR"/>
              </w:rPr>
              <w:t>O</w:t>
            </w:r>
          </w:p>
        </w:tc>
      </w:tr>
    </w:tbl>
    <w:p w14:paraId="322F6050" w14:textId="6273B9B1" w:rsidR="00854D08" w:rsidRPr="001B7B30" w:rsidRDefault="00854D08" w:rsidP="00854D08">
      <w:pPr>
        <w:pStyle w:val="TableCaption"/>
        <w:numPr>
          <w:ilvl w:val="0"/>
          <w:numId w:val="0"/>
        </w:numPr>
        <w:ind w:left="360" w:hanging="360"/>
        <w:rPr>
          <w:lang w:val="en-US"/>
        </w:rPr>
      </w:pPr>
      <w:r>
        <w:rPr>
          <w:rFonts w:eastAsiaTheme="minorEastAsia" w:hint="eastAsia"/>
          <w:lang w:val="en-US" w:eastAsia="ko-KR"/>
        </w:rPr>
        <w:t xml:space="preserve">Table </w:t>
      </w:r>
      <w:r>
        <w:rPr>
          <w:rFonts w:eastAsiaTheme="minorEastAsia"/>
          <w:lang w:val="en-US" w:eastAsia="ko-KR"/>
        </w:rPr>
        <w:t>32h</w:t>
      </w:r>
      <w:r w:rsidRPr="001B7B30">
        <w:rPr>
          <w:lang w:val="en-US"/>
        </w:rPr>
        <w:t xml:space="preserve">: </w:t>
      </w:r>
      <w:r w:rsidR="008C505E">
        <w:t>HandleDeviceChangeRequest</w:t>
      </w:r>
      <w:r>
        <w:rPr>
          <w:rFonts w:eastAsiaTheme="minorEastAsia" w:hint="eastAsia"/>
          <w:lang w:val="en-US" w:eastAsia="ko-KR"/>
        </w:rPr>
        <w:t xml:space="preserve"> </w:t>
      </w:r>
      <w:r w:rsidRPr="001B7B30">
        <w:rPr>
          <w:lang w:val="en-US"/>
        </w:rPr>
        <w:t>Additional Output</w:t>
      </w:r>
      <w:r>
        <w:rPr>
          <w:lang w:val="en-US"/>
        </w:rPr>
        <w:t xml:space="preserve"> Data</w:t>
      </w:r>
    </w:p>
    <w:p w14:paraId="5E8EB1BB" w14:textId="77777777" w:rsidR="00854D08" w:rsidRPr="0090244F" w:rsidRDefault="00854D08" w:rsidP="00854D08">
      <w:pPr>
        <w:pStyle w:val="NormalParagraph"/>
        <w:rPr>
          <w:b/>
          <w:i/>
          <w:u w:val="single"/>
        </w:rPr>
      </w:pPr>
      <w:r w:rsidRPr="0090244F">
        <w:rPr>
          <w:b/>
          <w:i/>
          <w:u w:val="single"/>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41"/>
        <w:gridCol w:w="935"/>
        <w:gridCol w:w="1642"/>
        <w:gridCol w:w="4531"/>
      </w:tblGrid>
      <w:tr w:rsidR="00854D08" w:rsidRPr="00EB304D" w14:paraId="3CAA2D8B" w14:textId="77777777" w:rsidTr="00BD45AD">
        <w:trPr>
          <w:trHeight w:val="342"/>
        </w:trPr>
        <w:tc>
          <w:tcPr>
            <w:tcW w:w="935" w:type="dxa"/>
            <w:shd w:val="clear" w:color="auto" w:fill="C00000"/>
            <w:vAlign w:val="center"/>
          </w:tcPr>
          <w:p w14:paraId="23453684" w14:textId="77777777" w:rsidR="00854D08" w:rsidRPr="00DC0AA5" w:rsidRDefault="00854D08" w:rsidP="00854D08">
            <w:pPr>
              <w:pStyle w:val="TableHeader"/>
            </w:pPr>
            <w:r w:rsidRPr="00DC0AA5">
              <w:t>Subject</w:t>
            </w:r>
          </w:p>
          <w:p w14:paraId="314928CA" w14:textId="77777777" w:rsidR="00854D08" w:rsidRPr="00DC0AA5" w:rsidRDefault="00854D08" w:rsidP="00854D08">
            <w:pPr>
              <w:pStyle w:val="TableHeader"/>
            </w:pPr>
            <w:r w:rsidRPr="00DC0AA5">
              <w:t>Code</w:t>
            </w:r>
          </w:p>
        </w:tc>
        <w:tc>
          <w:tcPr>
            <w:tcW w:w="1241" w:type="dxa"/>
            <w:shd w:val="clear" w:color="auto" w:fill="C00000"/>
            <w:vAlign w:val="center"/>
          </w:tcPr>
          <w:p w14:paraId="5EAEA81F" w14:textId="77777777" w:rsidR="00854D08" w:rsidRPr="00DC0AA5" w:rsidRDefault="00854D08" w:rsidP="00854D08">
            <w:pPr>
              <w:pStyle w:val="TableHeader"/>
            </w:pPr>
            <w:r w:rsidRPr="00DC0AA5">
              <w:t>Subject</w:t>
            </w:r>
          </w:p>
        </w:tc>
        <w:tc>
          <w:tcPr>
            <w:tcW w:w="935" w:type="dxa"/>
            <w:shd w:val="clear" w:color="auto" w:fill="C00000"/>
            <w:vAlign w:val="center"/>
          </w:tcPr>
          <w:p w14:paraId="6D7485D3" w14:textId="77777777" w:rsidR="00854D08" w:rsidRPr="00DC0AA5" w:rsidRDefault="00854D08" w:rsidP="00854D08">
            <w:pPr>
              <w:pStyle w:val="TableHeader"/>
            </w:pPr>
            <w:r w:rsidRPr="00DC0AA5">
              <w:t>Reason</w:t>
            </w:r>
          </w:p>
          <w:p w14:paraId="2A3EE451" w14:textId="77777777" w:rsidR="00854D08" w:rsidRPr="00DC0AA5" w:rsidRDefault="00854D08" w:rsidP="00854D08">
            <w:pPr>
              <w:pStyle w:val="TableHeader"/>
            </w:pPr>
            <w:r w:rsidRPr="00DC0AA5">
              <w:t>code</w:t>
            </w:r>
          </w:p>
        </w:tc>
        <w:tc>
          <w:tcPr>
            <w:tcW w:w="1642" w:type="dxa"/>
            <w:shd w:val="clear" w:color="auto" w:fill="C00000"/>
            <w:vAlign w:val="center"/>
          </w:tcPr>
          <w:p w14:paraId="49C9CA39" w14:textId="77777777" w:rsidR="00854D08" w:rsidRPr="00DC0AA5" w:rsidRDefault="00854D08" w:rsidP="00854D08">
            <w:pPr>
              <w:pStyle w:val="TableHeader"/>
            </w:pPr>
            <w:r w:rsidRPr="00DC0AA5">
              <w:t>Reason</w:t>
            </w:r>
          </w:p>
        </w:tc>
        <w:tc>
          <w:tcPr>
            <w:tcW w:w="4531" w:type="dxa"/>
            <w:shd w:val="clear" w:color="auto" w:fill="C00000"/>
            <w:vAlign w:val="center"/>
          </w:tcPr>
          <w:p w14:paraId="5D5FBB88" w14:textId="77777777" w:rsidR="00854D08" w:rsidRPr="00DC0AA5" w:rsidRDefault="00854D08" w:rsidP="00854D08">
            <w:pPr>
              <w:pStyle w:val="TableHeader"/>
            </w:pPr>
            <w:r w:rsidRPr="00DC0AA5">
              <w:t>Description</w:t>
            </w:r>
          </w:p>
        </w:tc>
      </w:tr>
      <w:tr w:rsidR="00854D08" w:rsidRPr="00EB304D" w14:paraId="29105F32" w14:textId="77777777" w:rsidTr="00854D08">
        <w:trPr>
          <w:trHeight w:val="282"/>
        </w:trPr>
        <w:tc>
          <w:tcPr>
            <w:tcW w:w="935" w:type="dxa"/>
            <w:shd w:val="clear" w:color="auto" w:fill="auto"/>
            <w:vAlign w:val="center"/>
          </w:tcPr>
          <w:p w14:paraId="67A1FEDE" w14:textId="77777777" w:rsidR="00854D08" w:rsidRPr="001B7B30" w:rsidRDefault="00854D08" w:rsidP="00854D08">
            <w:pPr>
              <w:pStyle w:val="TableText"/>
            </w:pPr>
            <w:r w:rsidRPr="001B7B30">
              <w:t>8.2.1</w:t>
            </w:r>
          </w:p>
        </w:tc>
        <w:tc>
          <w:tcPr>
            <w:tcW w:w="1241" w:type="dxa"/>
            <w:shd w:val="clear" w:color="auto" w:fill="auto"/>
            <w:vAlign w:val="center"/>
          </w:tcPr>
          <w:p w14:paraId="4CBB6E87" w14:textId="77777777" w:rsidR="00854D08" w:rsidRPr="001B7B30" w:rsidRDefault="00854D08" w:rsidP="00854D08">
            <w:pPr>
              <w:pStyle w:val="TableText"/>
            </w:pPr>
            <w:r w:rsidRPr="001B7B30">
              <w:t>Profile ICCID</w:t>
            </w:r>
          </w:p>
        </w:tc>
        <w:tc>
          <w:tcPr>
            <w:tcW w:w="935" w:type="dxa"/>
            <w:shd w:val="clear" w:color="auto" w:fill="auto"/>
            <w:vAlign w:val="center"/>
          </w:tcPr>
          <w:p w14:paraId="4D8C0FC0" w14:textId="77777777" w:rsidR="00854D08" w:rsidRPr="001B7B30" w:rsidRDefault="00854D08" w:rsidP="00854D08">
            <w:pPr>
              <w:pStyle w:val="TableText"/>
              <w:jc w:val="both"/>
            </w:pPr>
            <w:r w:rsidRPr="001B7B30">
              <w:t>3.9</w:t>
            </w:r>
          </w:p>
        </w:tc>
        <w:tc>
          <w:tcPr>
            <w:tcW w:w="1642" w:type="dxa"/>
            <w:vAlign w:val="center"/>
          </w:tcPr>
          <w:p w14:paraId="1145295F" w14:textId="77777777" w:rsidR="00854D08" w:rsidRPr="001B7B30" w:rsidRDefault="00854D08" w:rsidP="00854D08">
            <w:pPr>
              <w:pStyle w:val="TableText"/>
            </w:pPr>
            <w:r w:rsidRPr="001B7B30">
              <w:t>Unknown</w:t>
            </w:r>
          </w:p>
        </w:tc>
        <w:tc>
          <w:tcPr>
            <w:tcW w:w="4531" w:type="dxa"/>
            <w:shd w:val="clear" w:color="auto" w:fill="auto"/>
            <w:vAlign w:val="center"/>
          </w:tcPr>
          <w:p w14:paraId="2550D537" w14:textId="77777777" w:rsidR="00854D08" w:rsidRPr="002C49A3" w:rsidRDefault="00854D08" w:rsidP="00854D08">
            <w:pPr>
              <w:pStyle w:val="TableText"/>
              <w:rPr>
                <w:rFonts w:eastAsiaTheme="minorEastAsia"/>
                <w:lang w:eastAsia="ko-KR"/>
              </w:rPr>
            </w:pPr>
            <w:r w:rsidRPr="001B7B30">
              <w:t xml:space="preserve">Indicates that the </w:t>
            </w:r>
            <w:r>
              <w:rPr>
                <w:rFonts w:eastAsiaTheme="minorEastAsia" w:hint="eastAsia"/>
                <w:lang w:eastAsia="ko-KR"/>
              </w:rPr>
              <w:t xml:space="preserve">installed </w:t>
            </w:r>
            <w:r w:rsidRPr="001B7B30">
              <w:t xml:space="preserve">Profile, identified by this </w:t>
            </w:r>
            <w:r>
              <w:t>ICCID</w:t>
            </w:r>
            <w:r>
              <w:rPr>
                <w:rFonts w:eastAsiaTheme="minorEastAsia" w:hint="eastAsia"/>
                <w:lang w:eastAsia="ko-KR"/>
              </w:rPr>
              <w:t>,</w:t>
            </w:r>
            <w:r w:rsidRPr="001B7B30">
              <w:t xml:space="preserve"> is unknown to the </w:t>
            </w:r>
            <w:r>
              <w:rPr>
                <w:rFonts w:eastAsiaTheme="minorEastAsia" w:hint="eastAsia"/>
                <w:lang w:eastAsia="ko-KR"/>
              </w:rPr>
              <w:t>Service Provider</w:t>
            </w:r>
            <w:r>
              <w:t>.</w:t>
            </w:r>
          </w:p>
        </w:tc>
      </w:tr>
      <w:tr w:rsidR="00854D08" w:rsidRPr="00EB304D" w14:paraId="43471022" w14:textId="77777777" w:rsidTr="00854D08">
        <w:trPr>
          <w:trHeight w:val="282"/>
        </w:trPr>
        <w:tc>
          <w:tcPr>
            <w:tcW w:w="935" w:type="dxa"/>
            <w:shd w:val="clear" w:color="auto" w:fill="auto"/>
            <w:vAlign w:val="center"/>
          </w:tcPr>
          <w:p w14:paraId="7420CE30" w14:textId="77777777" w:rsidR="00854D08" w:rsidRPr="004A1017" w:rsidRDefault="00854D08" w:rsidP="00854D08">
            <w:pPr>
              <w:pStyle w:val="TableText"/>
              <w:rPr>
                <w:rFonts w:eastAsiaTheme="minorEastAsia"/>
                <w:lang w:eastAsia="ko-KR"/>
              </w:rPr>
            </w:pPr>
            <w:r>
              <w:rPr>
                <w:rFonts w:eastAsiaTheme="minorEastAsia" w:hint="eastAsia"/>
                <w:lang w:eastAsia="ko-KR"/>
              </w:rPr>
              <w:t>8.10.</w:t>
            </w:r>
            <w:r>
              <w:rPr>
                <w:rFonts w:eastAsiaTheme="minorEastAsia"/>
                <w:lang w:eastAsia="ko-KR"/>
              </w:rPr>
              <w:t>3</w:t>
            </w:r>
          </w:p>
        </w:tc>
        <w:tc>
          <w:tcPr>
            <w:tcW w:w="1241" w:type="dxa"/>
            <w:shd w:val="clear" w:color="auto" w:fill="auto"/>
            <w:vAlign w:val="center"/>
          </w:tcPr>
          <w:p w14:paraId="2992FD27" w14:textId="77777777" w:rsidR="00854D08" w:rsidRPr="004A1017" w:rsidRDefault="00854D08" w:rsidP="00854D08">
            <w:pPr>
              <w:pStyle w:val="TableText"/>
              <w:rPr>
                <w:rFonts w:eastAsiaTheme="minorEastAsia"/>
                <w:lang w:eastAsia="ko-KR"/>
              </w:rPr>
            </w:pPr>
            <w:r>
              <w:rPr>
                <w:rFonts w:eastAsiaTheme="minorEastAsia" w:hint="eastAsia"/>
                <w:lang w:eastAsia="ko-KR"/>
              </w:rPr>
              <w:t>Device Change</w:t>
            </w:r>
          </w:p>
        </w:tc>
        <w:tc>
          <w:tcPr>
            <w:tcW w:w="935" w:type="dxa"/>
            <w:shd w:val="clear" w:color="auto" w:fill="auto"/>
            <w:vAlign w:val="center"/>
          </w:tcPr>
          <w:p w14:paraId="0706826F" w14:textId="77777777" w:rsidR="00854D08" w:rsidRPr="001B7B30" w:rsidRDefault="00854D08" w:rsidP="00854D08">
            <w:pPr>
              <w:pStyle w:val="TableText"/>
              <w:jc w:val="both"/>
            </w:pPr>
            <w:r>
              <w:t>1.2</w:t>
            </w:r>
          </w:p>
        </w:tc>
        <w:tc>
          <w:tcPr>
            <w:tcW w:w="1642" w:type="dxa"/>
            <w:vAlign w:val="center"/>
          </w:tcPr>
          <w:p w14:paraId="1FC697D2" w14:textId="77777777" w:rsidR="00854D08" w:rsidRPr="001B7B30" w:rsidRDefault="00854D08" w:rsidP="00854D08">
            <w:pPr>
              <w:pStyle w:val="TableText"/>
            </w:pPr>
            <w:r>
              <w:t>Not Allowed</w:t>
            </w:r>
          </w:p>
        </w:tc>
        <w:tc>
          <w:tcPr>
            <w:tcW w:w="4531" w:type="dxa"/>
            <w:shd w:val="clear" w:color="auto" w:fill="auto"/>
            <w:vAlign w:val="center"/>
          </w:tcPr>
          <w:p w14:paraId="20BB0F4F" w14:textId="77777777" w:rsidR="00854D08" w:rsidRPr="001B7B30" w:rsidRDefault="00854D08" w:rsidP="00854D08">
            <w:pPr>
              <w:pStyle w:val="TableText"/>
            </w:pPr>
            <w:r w:rsidRPr="001B7B30">
              <w:t>Indicates that the</w:t>
            </w:r>
            <w:r>
              <w:rPr>
                <w:rFonts w:eastAsiaTheme="minorEastAsia" w:hint="eastAsia"/>
                <w:lang w:eastAsia="ko-KR"/>
              </w:rPr>
              <w:t xml:space="preserve"> installed </w:t>
            </w:r>
            <w:r w:rsidRPr="001B7B30">
              <w:t>Profile</w:t>
            </w:r>
            <w:r>
              <w:rPr>
                <w:rFonts w:eastAsiaTheme="minorEastAsia" w:hint="eastAsia"/>
                <w:lang w:eastAsia="ko-KR"/>
              </w:rPr>
              <w:t xml:space="preserve"> is not eligible for Device Change</w:t>
            </w:r>
            <w:r>
              <w:t>.</w:t>
            </w:r>
          </w:p>
        </w:tc>
      </w:tr>
    </w:tbl>
    <w:p w14:paraId="1842B84E" w14:textId="0CA7997E" w:rsidR="00854D08" w:rsidRPr="00D57B38" w:rsidRDefault="00854D08" w:rsidP="00854D08">
      <w:pPr>
        <w:pStyle w:val="TableCaption"/>
        <w:numPr>
          <w:ilvl w:val="0"/>
          <w:numId w:val="0"/>
        </w:numPr>
        <w:ind w:left="360" w:hanging="360"/>
        <w:rPr>
          <w:lang w:val="en-US"/>
        </w:rPr>
      </w:pPr>
      <w:r>
        <w:rPr>
          <w:rFonts w:eastAsiaTheme="minorEastAsia" w:hint="eastAsia"/>
          <w:lang w:val="en-US" w:eastAsia="ko-KR"/>
        </w:rPr>
        <w:t xml:space="preserve">Table </w:t>
      </w:r>
      <w:r>
        <w:rPr>
          <w:rFonts w:eastAsiaTheme="minorEastAsia"/>
          <w:lang w:val="en-US" w:eastAsia="ko-KR"/>
        </w:rPr>
        <w:t>32i</w:t>
      </w:r>
      <w:r w:rsidRPr="001B7B30">
        <w:rPr>
          <w:lang w:val="en-US"/>
        </w:rPr>
        <w:t xml:space="preserve">: </w:t>
      </w:r>
      <w:r w:rsidR="008C505E">
        <w:t>HandleDeviceChangeRequest</w:t>
      </w:r>
      <w:r>
        <w:rPr>
          <w:rFonts w:eastAsiaTheme="minorEastAsia" w:hint="eastAsia"/>
          <w:lang w:val="en-US" w:eastAsia="ko-KR"/>
        </w:rPr>
        <w:t xml:space="preserve"> </w:t>
      </w:r>
      <w:r w:rsidRPr="001B7B30">
        <w:rPr>
          <w:lang w:val="en-US"/>
        </w:rPr>
        <w:t xml:space="preserve">Specific </w:t>
      </w:r>
      <w:r>
        <w:rPr>
          <w:lang w:val="en-US"/>
        </w:rPr>
        <w:t>S</w:t>
      </w:r>
      <w:r w:rsidRPr="001B7B30">
        <w:rPr>
          <w:lang w:val="en-US"/>
        </w:rPr>
        <w:t xml:space="preserve">tatus </w:t>
      </w:r>
      <w:r>
        <w:rPr>
          <w:lang w:val="en-US"/>
        </w:rPr>
        <w:t>C</w:t>
      </w:r>
      <w:r w:rsidRPr="001B7B30">
        <w:rPr>
          <w:lang w:val="en-US"/>
        </w:rPr>
        <w:t>odes</w:t>
      </w:r>
    </w:p>
    <w:p w14:paraId="492BCD28" w14:textId="05651D14" w:rsidR="009361FF" w:rsidRPr="00F96E8D" w:rsidRDefault="00F66DD3" w:rsidP="00BD45AD">
      <w:pPr>
        <w:pStyle w:val="Heading2"/>
        <w:numPr>
          <w:ilvl w:val="0"/>
          <w:numId w:val="0"/>
        </w:numPr>
        <w:tabs>
          <w:tab w:val="left" w:pos="624"/>
        </w:tabs>
        <w:ind w:left="624" w:hanging="624"/>
        <w:rPr>
          <w:szCs w:val="22"/>
          <w:lang w:val="en-US" w:eastAsia="en-GB" w:bidi="ar-SA"/>
        </w:rPr>
      </w:pPr>
      <w:bookmarkStart w:id="2221" w:name="_Toc114481322"/>
      <w:r w:rsidRPr="00F96E8D">
        <w:rPr>
          <w:szCs w:val="22"/>
          <w:lang w:val="en-US" w:eastAsia="en-GB" w:bidi="ar-SA"/>
        </w:rPr>
        <w:t>5.4</w:t>
      </w:r>
      <w:r w:rsidRPr="00F96E8D">
        <w:rPr>
          <w:szCs w:val="22"/>
          <w:lang w:val="en-US" w:eastAsia="en-GB" w:bidi="ar-SA"/>
        </w:rPr>
        <w:tab/>
      </w:r>
      <w:r w:rsidR="009361FF" w:rsidRPr="00BD45AD">
        <w:rPr>
          <w:lang w:val="en-US"/>
        </w:rPr>
        <w:t>ES6 (Operator -- eUICC)</w:t>
      </w:r>
      <w:bookmarkEnd w:id="2207"/>
      <w:bookmarkEnd w:id="2208"/>
      <w:bookmarkEnd w:id="2218"/>
      <w:bookmarkEnd w:id="2219"/>
      <w:bookmarkEnd w:id="2220"/>
      <w:bookmarkEnd w:id="2221"/>
    </w:p>
    <w:p w14:paraId="306A4B87" w14:textId="77777777" w:rsidR="009361FF" w:rsidRPr="00C36D4D" w:rsidRDefault="009361FF" w:rsidP="009361FF">
      <w:pPr>
        <w:pStyle w:val="NormalParagraph"/>
      </w:pPr>
      <w:r w:rsidRPr="00262FE4">
        <w:t>This interface is present between the Operator and their Enabled Profile in</w:t>
      </w:r>
      <w:r w:rsidRPr="00C36D4D">
        <w:t xml:space="preserve"> eUICC. It allows the Operator to make modifications on their Profile in the eUICC using legacy OTA mechanisms.</w:t>
      </w:r>
    </w:p>
    <w:p w14:paraId="78E04545" w14:textId="0A358087" w:rsidR="009361FF" w:rsidRDefault="009361FF" w:rsidP="009361FF">
      <w:pPr>
        <w:pStyle w:val="NormalParagraph"/>
      </w:pPr>
      <w:r>
        <w:t xml:space="preserve">The ES6 functions are addressed to the eUICC through a secure channel, as defined in ETSI TS 102 225 [38] and ETSI TS 102 226 [39], established between the Operator and the MNO-SD of the </w:t>
      </w:r>
      <w:r w:rsidR="006C37C8">
        <w:t xml:space="preserve">Enabled </w:t>
      </w:r>
      <w:r>
        <w:t xml:space="preserve">Profile. </w:t>
      </w:r>
      <w:r w:rsidRPr="000637D7">
        <w:t>This interface is the same as the one used with UICCs.</w:t>
      </w:r>
    </w:p>
    <w:p w14:paraId="4ECE4FFE" w14:textId="77777777" w:rsidR="009361FF" w:rsidRDefault="009361FF" w:rsidP="009361FF">
      <w:pPr>
        <w:pStyle w:val="NormalParagraph"/>
      </w:pPr>
      <w:r>
        <w:t>The initial OTA Key sets are part of the Profile and are loaded by the SM-DP+ during the "Profile Download and Installation" (section 3.1.3), or loaded by the EUM before eUICC issuance.</w:t>
      </w:r>
    </w:p>
    <w:p w14:paraId="5BDF9AB7" w14:textId="77777777" w:rsidR="009361FF" w:rsidRDefault="00752561" w:rsidP="009361FF">
      <w:pPr>
        <w:keepNext/>
        <w:spacing w:before="0"/>
      </w:pPr>
      <w:r>
        <w:rPr>
          <w:rFonts w:ascii="Arial Bold" w:eastAsia="Times New Roman" w:hAnsi="Arial Bold" w:cs="Arial"/>
          <w:iCs/>
          <w:noProof/>
          <w:szCs w:val="28"/>
          <w:lang w:eastAsia="en-US"/>
        </w:rPr>
        <w:object w:dxaOrig="9456" w:dyaOrig="2787" w14:anchorId="1BFC0F99">
          <v:shape id="_x0000_i1041" type="#_x0000_t75" style="width:468.3pt;height:138.8pt" o:ole="">
            <v:imagedata r:id="rId89" o:title=""/>
          </v:shape>
          <o:OLEObject Type="Embed" ProgID="PowerPoint.Show.8" ShapeID="_x0000_i1041" DrawAspect="Content" ObjectID="_1731407324" r:id="rId90"/>
        </w:object>
      </w:r>
    </w:p>
    <w:p w14:paraId="2C3F3759" w14:textId="705B9B63" w:rsidR="009361FF" w:rsidRPr="00855D84" w:rsidRDefault="00F66DD3" w:rsidP="00BD45AD">
      <w:pPr>
        <w:pStyle w:val="Figurecaption"/>
        <w:ind w:left="360" w:hanging="360"/>
      </w:pPr>
      <w:r w:rsidRPr="00855D84">
        <w:rPr>
          <w:rFonts w:ascii="Arial Bold" w:hAnsi="Arial Bold"/>
        </w:rPr>
        <w:t>Figure 32</w:t>
      </w:r>
      <w:r w:rsidR="009361FF" w:rsidRPr="00855D84">
        <w:t>: ES6</w:t>
      </w:r>
    </w:p>
    <w:p w14:paraId="103B1525" w14:textId="188CE5E1" w:rsidR="009361FF" w:rsidRPr="00BD45AD" w:rsidRDefault="00F66DD3" w:rsidP="00BD45AD">
      <w:pPr>
        <w:pStyle w:val="Heading3"/>
        <w:numPr>
          <w:ilvl w:val="0"/>
          <w:numId w:val="0"/>
        </w:numPr>
        <w:tabs>
          <w:tab w:val="left" w:pos="851"/>
        </w:tabs>
        <w:ind w:left="851" w:hanging="851"/>
        <w:rPr>
          <w:lang w:val="en-US"/>
        </w:rPr>
      </w:pPr>
      <w:bookmarkStart w:id="2222" w:name="_Toc456596261"/>
      <w:bookmarkStart w:id="2223" w:name="_Toc473022777"/>
      <w:bookmarkStart w:id="2224" w:name="_Toc91760996"/>
      <w:bookmarkStart w:id="2225" w:name="_Toc114481323"/>
      <w:r w:rsidRPr="00BD45AD">
        <w:rPr>
          <w:sz w:val="22"/>
          <w:lang w:val="en-US"/>
        </w:rPr>
        <w:t>5.4.1</w:t>
      </w:r>
      <w:r w:rsidRPr="00BD45AD">
        <w:rPr>
          <w:sz w:val="22"/>
          <w:lang w:val="en-US"/>
        </w:rPr>
        <w:tab/>
      </w:r>
      <w:r w:rsidR="009361FF" w:rsidRPr="00BD45AD">
        <w:rPr>
          <w:lang w:val="en-US"/>
        </w:rPr>
        <w:t>Function: UpdateMetadata</w:t>
      </w:r>
      <w:bookmarkEnd w:id="2222"/>
      <w:bookmarkEnd w:id="2223"/>
      <w:bookmarkEnd w:id="2224"/>
      <w:bookmarkEnd w:id="2225"/>
    </w:p>
    <w:p w14:paraId="45A6EEAE" w14:textId="760C0402" w:rsidR="009361FF" w:rsidRPr="00F96E8D" w:rsidRDefault="009361FF" w:rsidP="009361FF">
      <w:pPr>
        <w:pStyle w:val="NormalParagraph"/>
      </w:pPr>
      <w:r w:rsidRPr="00F96E8D">
        <w:rPr>
          <w:b/>
        </w:rPr>
        <w:t>Related Procedures:</w:t>
      </w:r>
      <w:r w:rsidRPr="00F96E8D">
        <w:t xml:space="preserve"> </w:t>
      </w:r>
      <w:r w:rsidR="005269E0" w:rsidRPr="00CF102B">
        <w:rPr>
          <w:rFonts w:eastAsia="Times New Roman" w:hint="eastAsia"/>
          <w:lang w:eastAsia="ko-KR"/>
        </w:rPr>
        <w:t>Metadata Update</w:t>
      </w:r>
    </w:p>
    <w:p w14:paraId="301F5291" w14:textId="77777777" w:rsidR="009361FF" w:rsidRPr="00F96E8D" w:rsidRDefault="009361FF" w:rsidP="009361FF">
      <w:pPr>
        <w:pStyle w:val="NormalParagraph"/>
      </w:pPr>
      <w:r w:rsidRPr="00F96E8D">
        <w:rPr>
          <w:b/>
        </w:rPr>
        <w:t xml:space="preserve">Function Provider </w:t>
      </w:r>
      <w:r>
        <w:rPr>
          <w:b/>
        </w:rPr>
        <w:t>E</w:t>
      </w:r>
      <w:r w:rsidRPr="00F96E8D">
        <w:rPr>
          <w:b/>
        </w:rPr>
        <w:t>ntity:</w:t>
      </w:r>
      <w:r>
        <w:t xml:space="preserve"> ISD-P</w:t>
      </w:r>
    </w:p>
    <w:p w14:paraId="3CAF57D9" w14:textId="77777777" w:rsidR="009361FF" w:rsidRPr="00F96E8D" w:rsidRDefault="009361FF" w:rsidP="009361FF">
      <w:pPr>
        <w:pStyle w:val="NormalParagraph"/>
        <w:rPr>
          <w:b/>
        </w:rPr>
      </w:pPr>
      <w:r w:rsidRPr="00F96E8D">
        <w:rPr>
          <w:b/>
        </w:rPr>
        <w:t xml:space="preserve">Description: </w:t>
      </w:r>
    </w:p>
    <w:p w14:paraId="2DC9EB23" w14:textId="05CE373D" w:rsidR="009361FF" w:rsidRDefault="009361FF" w:rsidP="009361FF">
      <w:pPr>
        <w:pStyle w:val="NormalParagraph"/>
      </w:pPr>
      <w:r>
        <w:t>This function allows updat</w:t>
      </w:r>
      <w:r w:rsidR="003E05EC">
        <w:t>ing</w:t>
      </w:r>
      <w:r>
        <w:t xml:space="preserve"> the following Profile </w:t>
      </w:r>
      <w:r w:rsidR="00275D38">
        <w:t>M</w:t>
      </w:r>
      <w:r>
        <w:t>etadata of the target Profile:</w:t>
      </w:r>
    </w:p>
    <w:p w14:paraId="364E663F" w14:textId="1AE6851A" w:rsidR="009361FF" w:rsidRPr="00A36E89" w:rsidRDefault="00F66DD3" w:rsidP="00BD45AD">
      <w:pPr>
        <w:pStyle w:val="ListBullet1"/>
        <w:ind w:left="680" w:hanging="340"/>
      </w:pPr>
      <w:r w:rsidRPr="00A36E89">
        <w:rPr>
          <w:rFonts w:ascii="Symbol" w:hAnsi="Symbol"/>
        </w:rPr>
        <w:t></w:t>
      </w:r>
      <w:r w:rsidRPr="00A36E89">
        <w:rPr>
          <w:rFonts w:ascii="Symbol" w:hAnsi="Symbol"/>
        </w:rPr>
        <w:tab/>
      </w:r>
      <w:r w:rsidR="009361FF" w:rsidRPr="00A36E89">
        <w:t>Service Provider name</w:t>
      </w:r>
    </w:p>
    <w:p w14:paraId="78B55221" w14:textId="3D2DA382" w:rsidR="009361FF" w:rsidRPr="00A36E89" w:rsidRDefault="00F66DD3" w:rsidP="00BD45AD">
      <w:pPr>
        <w:pStyle w:val="ListBullet1"/>
        <w:ind w:left="680" w:hanging="340"/>
      </w:pPr>
      <w:r w:rsidRPr="00A36E89">
        <w:rPr>
          <w:rFonts w:ascii="Symbol" w:hAnsi="Symbol"/>
        </w:rPr>
        <w:t></w:t>
      </w:r>
      <w:r w:rsidRPr="00A36E89">
        <w:rPr>
          <w:rFonts w:ascii="Symbol" w:hAnsi="Symbol"/>
        </w:rPr>
        <w:tab/>
      </w:r>
      <w:r w:rsidR="009361FF" w:rsidRPr="00A36E89">
        <w:rPr>
          <w:rFonts w:cs="Arial"/>
        </w:rPr>
        <w:t xml:space="preserve">Profile Name </w:t>
      </w:r>
    </w:p>
    <w:p w14:paraId="5F1CB49F" w14:textId="5A63AE96" w:rsidR="009361FF" w:rsidRPr="00114E48" w:rsidRDefault="00F66DD3" w:rsidP="00BD45AD">
      <w:pPr>
        <w:pStyle w:val="ListBullet1"/>
        <w:ind w:left="680" w:hanging="340"/>
      </w:pPr>
      <w:r w:rsidRPr="00114E48">
        <w:rPr>
          <w:rFonts w:ascii="Symbol" w:hAnsi="Symbol"/>
        </w:rPr>
        <w:t></w:t>
      </w:r>
      <w:r w:rsidRPr="00114E48">
        <w:rPr>
          <w:rFonts w:ascii="Symbol" w:hAnsi="Symbol"/>
        </w:rPr>
        <w:tab/>
      </w:r>
      <w:r w:rsidR="009361FF" w:rsidRPr="002160C4">
        <w:rPr>
          <w:rFonts w:cs="Arial"/>
        </w:rPr>
        <w:t>Icon type and Icon</w:t>
      </w:r>
    </w:p>
    <w:p w14:paraId="2CD37B92" w14:textId="482708CC" w:rsidR="00114E48" w:rsidRPr="00944C2F" w:rsidRDefault="00F66DD3" w:rsidP="00BD45AD">
      <w:pPr>
        <w:pStyle w:val="ListBullet1"/>
        <w:ind w:left="680" w:hanging="340"/>
      </w:pPr>
      <w:r w:rsidRPr="00944C2F">
        <w:rPr>
          <w:rFonts w:ascii="Symbol" w:hAnsi="Symbol"/>
        </w:rPr>
        <w:t></w:t>
      </w:r>
      <w:r w:rsidRPr="00944C2F">
        <w:rPr>
          <w:rFonts w:ascii="Symbol" w:hAnsi="Symbol"/>
        </w:rPr>
        <w:tab/>
      </w:r>
      <w:r w:rsidR="00114E48">
        <w:rPr>
          <w:rFonts w:cs="Arial"/>
        </w:rPr>
        <w:t>Profile Policy Rule</w:t>
      </w:r>
    </w:p>
    <w:p w14:paraId="37677D57" w14:textId="77777777" w:rsidR="002E1172" w:rsidRPr="001640BD" w:rsidRDefault="002E1172" w:rsidP="002E1172">
      <w:pPr>
        <w:pStyle w:val="ListBullet1"/>
        <w:ind w:left="680" w:hanging="340"/>
      </w:pPr>
      <w:r w:rsidRPr="001640BD">
        <w:rPr>
          <w:rFonts w:ascii="Symbol" w:hAnsi="Symbol"/>
        </w:rPr>
        <w:t></w:t>
      </w:r>
      <w:r w:rsidRPr="001640BD">
        <w:rPr>
          <w:rFonts w:ascii="Symbol" w:hAnsi="Symbol"/>
        </w:rPr>
        <w:tab/>
      </w:r>
      <w:r>
        <w:t>Notification Configuration Info</w:t>
      </w:r>
    </w:p>
    <w:p w14:paraId="5A0F0E3A" w14:textId="77777777" w:rsidR="00FD634D" w:rsidRPr="00AC3ACD" w:rsidRDefault="00FD634D" w:rsidP="00FD634D">
      <w:pPr>
        <w:pStyle w:val="ListBullet1"/>
        <w:ind w:left="680" w:hanging="340"/>
      </w:pPr>
      <w:r w:rsidRPr="00AC3ACD">
        <w:rPr>
          <w:rFonts w:ascii="Symbol" w:hAnsi="Symbol"/>
        </w:rPr>
        <w:t></w:t>
      </w:r>
      <w:r w:rsidRPr="00AC3ACD">
        <w:rPr>
          <w:rFonts w:ascii="Symbol" w:hAnsi="Symbol"/>
        </w:rPr>
        <w:tab/>
      </w:r>
      <w:r>
        <w:rPr>
          <w:rFonts w:cs="Arial"/>
        </w:rPr>
        <w:t>Service Specific Data stored in eUICC</w:t>
      </w:r>
    </w:p>
    <w:p w14:paraId="7F0D8F1A" w14:textId="71E06246" w:rsidR="00944C2F" w:rsidRDefault="00F66DD3" w:rsidP="00BD45AD">
      <w:pPr>
        <w:pStyle w:val="ListBullet1"/>
        <w:ind w:left="680" w:hanging="340"/>
        <w:rPr>
          <w:rFonts w:cs="Arial"/>
        </w:rPr>
      </w:pPr>
      <w:r w:rsidRPr="005269E0">
        <w:rPr>
          <w:rFonts w:ascii="Symbol" w:hAnsi="Symbol"/>
        </w:rPr>
        <w:t></w:t>
      </w:r>
      <w:r w:rsidRPr="005269E0">
        <w:rPr>
          <w:rFonts w:ascii="Symbol" w:hAnsi="Symbol"/>
        </w:rPr>
        <w:tab/>
      </w:r>
      <w:r w:rsidR="00944C2F">
        <w:rPr>
          <w:rFonts w:cs="Arial"/>
        </w:rPr>
        <w:t>RPM Configuration</w:t>
      </w:r>
    </w:p>
    <w:p w14:paraId="5A8DDE27" w14:textId="77777777" w:rsidR="00FD634D" w:rsidRPr="001640BD" w:rsidRDefault="00FD634D" w:rsidP="00FD634D">
      <w:pPr>
        <w:pStyle w:val="ListBullet1"/>
        <w:ind w:left="680" w:hanging="340"/>
      </w:pPr>
      <w:r w:rsidRPr="001640BD">
        <w:rPr>
          <w:rFonts w:ascii="Symbol" w:hAnsi="Symbol"/>
        </w:rPr>
        <w:t></w:t>
      </w:r>
      <w:r w:rsidRPr="001640BD">
        <w:rPr>
          <w:rFonts w:ascii="Symbol" w:hAnsi="Symbol"/>
        </w:rPr>
        <w:tab/>
      </w:r>
      <w:r>
        <w:t>Address of the HRI Server</w:t>
      </w:r>
    </w:p>
    <w:p w14:paraId="79FBFE4B" w14:textId="668A4DB5" w:rsidR="003E05EC" w:rsidRPr="005269E0" w:rsidRDefault="003E05EC" w:rsidP="00BD45AD">
      <w:pPr>
        <w:pStyle w:val="ListBullet1"/>
        <w:ind w:left="680" w:hanging="340"/>
      </w:pPr>
      <w:r w:rsidRPr="005269E0">
        <w:rPr>
          <w:rFonts w:ascii="Symbol" w:hAnsi="Symbol"/>
        </w:rPr>
        <w:t></w:t>
      </w:r>
      <w:r w:rsidRPr="005269E0">
        <w:rPr>
          <w:rFonts w:ascii="Symbol" w:hAnsi="Symbol"/>
        </w:rPr>
        <w:tab/>
      </w:r>
      <w:r>
        <w:rPr>
          <w:rFonts w:cs="Arial"/>
        </w:rPr>
        <w:t>LPA Proxy Configuration</w:t>
      </w:r>
    </w:p>
    <w:p w14:paraId="6BA63A5A" w14:textId="3A007087" w:rsidR="005269E0" w:rsidRDefault="00F66DD3" w:rsidP="00BD45AD">
      <w:pPr>
        <w:pStyle w:val="ListBullet1"/>
        <w:ind w:left="680" w:hanging="340"/>
        <w:rPr>
          <w:rFonts w:cs="Arial"/>
        </w:rPr>
      </w:pPr>
      <w:r w:rsidRPr="00AC3ACD">
        <w:rPr>
          <w:rFonts w:ascii="Symbol" w:hAnsi="Symbol"/>
        </w:rPr>
        <w:t></w:t>
      </w:r>
      <w:r w:rsidRPr="00AC3ACD">
        <w:rPr>
          <w:rFonts w:ascii="Symbol" w:hAnsi="Symbol"/>
        </w:rPr>
        <w:tab/>
      </w:r>
      <w:r w:rsidR="005269E0">
        <w:rPr>
          <w:rFonts w:cs="Arial"/>
        </w:rPr>
        <w:t>Enterprise Configuration</w:t>
      </w:r>
    </w:p>
    <w:p w14:paraId="727E82A3" w14:textId="77777777" w:rsidR="00E76F8A" w:rsidRPr="00AC3ACD" w:rsidRDefault="00E76F8A" w:rsidP="00E76F8A">
      <w:pPr>
        <w:pStyle w:val="ListBullet1"/>
        <w:ind w:left="680" w:hanging="340"/>
      </w:pPr>
      <w:r w:rsidRPr="00AC3ACD">
        <w:rPr>
          <w:rFonts w:ascii="Symbol" w:hAnsi="Symbol"/>
        </w:rPr>
        <w:t></w:t>
      </w:r>
      <w:r w:rsidRPr="00AC3ACD">
        <w:rPr>
          <w:rFonts w:ascii="Symbol" w:hAnsi="Symbol"/>
        </w:rPr>
        <w:tab/>
      </w:r>
      <w:r>
        <w:rPr>
          <w:rFonts w:cs="Arial"/>
        </w:rPr>
        <w:t>Device Change Configuration</w:t>
      </w:r>
    </w:p>
    <w:p w14:paraId="45788851" w14:textId="77777777" w:rsidR="00AE25EF" w:rsidRDefault="00AE25EF" w:rsidP="00AE25EF">
      <w:pPr>
        <w:pStyle w:val="NormalParagraph"/>
      </w:pPr>
      <w:r>
        <w:t xml:space="preserve">All Metadata elements </w:t>
      </w:r>
      <w:r>
        <w:rPr>
          <w:lang w:val="en-US"/>
        </w:rPr>
        <w:t xml:space="preserve">that can be updated by this function can also be deleted </w:t>
      </w:r>
      <w:r>
        <w:rPr>
          <w:rFonts w:cs="Arial"/>
        </w:rPr>
        <w:t>from the Metadata</w:t>
      </w:r>
      <w:r>
        <w:t xml:space="preserve"> except </w:t>
      </w:r>
      <w:r w:rsidRPr="00A36E89">
        <w:t>Service Provider name</w:t>
      </w:r>
      <w:r>
        <w:t xml:space="preserve"> and </w:t>
      </w:r>
      <w:r w:rsidRPr="00A36E89">
        <w:rPr>
          <w:rFonts w:cs="Arial"/>
        </w:rPr>
        <w:t>Profile Name</w:t>
      </w:r>
      <w:r>
        <w:rPr>
          <w:rFonts w:cs="Arial"/>
        </w:rPr>
        <w:t>.</w:t>
      </w:r>
    </w:p>
    <w:p w14:paraId="6B4A22AF" w14:textId="2F2EA1D6" w:rsidR="009361FF" w:rsidRDefault="009361FF" w:rsidP="009361FF">
      <w:pPr>
        <w:pStyle w:val="NormalParagraph"/>
      </w:pPr>
      <w:r>
        <w:t>As this function is provided by the ISD-P, the STORE DATA command message defined hereunder has to be preceded by an INSTALL [for personali</w:t>
      </w:r>
      <w:r w:rsidR="00762144">
        <w:t>s</w:t>
      </w:r>
      <w:r>
        <w:t>ation] as defined in SGP.02 [2] section 4.1.2.1:</w:t>
      </w:r>
    </w:p>
    <w:p w14:paraId="16217522" w14:textId="6417559C" w:rsidR="009361FF" w:rsidRDefault="00F66DD3" w:rsidP="00BD45AD">
      <w:pPr>
        <w:pStyle w:val="ListBullet1"/>
        <w:ind w:left="680" w:hanging="340"/>
      </w:pPr>
      <w:r>
        <w:rPr>
          <w:rFonts w:ascii="Symbol" w:hAnsi="Symbol"/>
        </w:rPr>
        <w:t></w:t>
      </w:r>
      <w:r>
        <w:rPr>
          <w:rFonts w:ascii="Symbol" w:hAnsi="Symbol"/>
        </w:rPr>
        <w:tab/>
      </w:r>
      <w:r w:rsidR="009361FF" w:rsidRPr="00387169">
        <w:t xml:space="preserve">The reserved </w:t>
      </w:r>
      <w:r w:rsidR="009361FF">
        <w:t xml:space="preserve">AID </w:t>
      </w:r>
      <w:r w:rsidR="009361FF" w:rsidRPr="00387169">
        <w:t>value for Profile’s ISD-P</w:t>
      </w:r>
      <w:r w:rsidR="009361FF">
        <w:t xml:space="preserve"> (Annex D) SHALL be used to</w:t>
      </w:r>
      <w:r w:rsidR="009361FF" w:rsidRPr="00387169">
        <w:t xml:space="preserve"> indicate that the Security Domain target by the INSTALL [for personali</w:t>
      </w:r>
      <w:r w:rsidR="00762144">
        <w:t>s</w:t>
      </w:r>
      <w:r w:rsidR="009361FF" w:rsidRPr="00387169">
        <w:t>ation] command is the ISD-P of the Profile containing the MNO-SD.</w:t>
      </w:r>
    </w:p>
    <w:p w14:paraId="1C976003" w14:textId="3A36FDC4" w:rsidR="009361FF" w:rsidRDefault="00F66DD3" w:rsidP="00BD45AD">
      <w:pPr>
        <w:pStyle w:val="ListBullet1"/>
        <w:ind w:left="680" w:hanging="340"/>
      </w:pPr>
      <w:r>
        <w:rPr>
          <w:rFonts w:ascii="Symbol" w:hAnsi="Symbol"/>
        </w:rPr>
        <w:t></w:t>
      </w:r>
      <w:r>
        <w:rPr>
          <w:rFonts w:ascii="Symbol" w:hAnsi="Symbol"/>
        </w:rPr>
        <w:tab/>
      </w:r>
      <w:r w:rsidR="009361FF" w:rsidRPr="00387169">
        <w:t>According to GlobalPlatform Card Specification [</w:t>
      </w:r>
      <w:r w:rsidR="009361FF">
        <w:t>8</w:t>
      </w:r>
      <w:r w:rsidR="009361FF" w:rsidRPr="00387169">
        <w:t>], INSTALL [for personali</w:t>
      </w:r>
      <w:r w:rsidR="00762144">
        <w:t>s</w:t>
      </w:r>
      <w:r w:rsidR="009361FF" w:rsidRPr="00387169">
        <w:t xml:space="preserve">ation] command can only be used on applications </w:t>
      </w:r>
      <w:r w:rsidR="009361FF">
        <w:t>a</w:t>
      </w:r>
      <w:r w:rsidR="009361FF" w:rsidRPr="00387169">
        <w:t xml:space="preserve">ssociated with a Security Domain. As an exception </w:t>
      </w:r>
      <w:r w:rsidR="009361FF">
        <w:t>to</w:t>
      </w:r>
      <w:r w:rsidR="009361FF" w:rsidRPr="00387169">
        <w:t xml:space="preserve"> this rule, the eUICC </w:t>
      </w:r>
      <w:r w:rsidR="009361FF">
        <w:t>SHALL</w:t>
      </w:r>
      <w:r w:rsidR="009361FF" w:rsidRPr="00387169">
        <w:t xml:space="preserve"> allow the MNO-SD to receive this command sequence with data destined to the ISD-P.</w:t>
      </w:r>
    </w:p>
    <w:p w14:paraId="47BAE373" w14:textId="77777777" w:rsidR="006A0CB2" w:rsidRDefault="006A0CB2" w:rsidP="006A0CB2">
      <w:pPr>
        <w:pStyle w:val="NormalParagraph"/>
      </w:pPr>
      <w:r>
        <w:t>If supported by the Device, after a successful update of Metadata objects, the eUICC SHALL alert the LPA as specified in section 5.7.23.</w:t>
      </w:r>
    </w:p>
    <w:p w14:paraId="764B1194" w14:textId="77777777" w:rsidR="009361FF" w:rsidRPr="00F96E8D" w:rsidRDefault="009361FF" w:rsidP="009361FF">
      <w:pPr>
        <w:pStyle w:val="NormalParagraph"/>
        <w:rPr>
          <w:b/>
          <w:i/>
          <w:u w:val="single"/>
          <w:lang w:val="en-US"/>
        </w:rPr>
      </w:pPr>
      <w:r w:rsidRPr="002A0998">
        <w:rPr>
          <w:b/>
          <w:i/>
          <w:u w:val="single"/>
          <w:lang w:val="en-US"/>
        </w:rPr>
        <w:t>Command Message</w:t>
      </w:r>
    </w:p>
    <w:p w14:paraId="38EE4756" w14:textId="77777777" w:rsidR="009361FF" w:rsidRDefault="009361FF" w:rsidP="009361FF">
      <w:pPr>
        <w:pStyle w:val="NormalParagraph"/>
      </w:pPr>
      <w:r w:rsidRPr="001B7B30">
        <w:t>This function uses the command message STORE DATA as defined in GlobalPlatform Card Specification [</w:t>
      </w:r>
      <w:hyperlink w:anchor="GPCS" w:history="1">
        <w:r w:rsidRPr="001B7B30">
          <w:t>8</w:t>
        </w:r>
      </w:hyperlink>
      <w:hyperlink w:anchor="GPCS" w:history="1"/>
      <w:r w:rsidRPr="001B7B30">
        <w:t>] with the specific coding defined in this section.</w:t>
      </w:r>
    </w:p>
    <w:tbl>
      <w:tblPr>
        <w:tblW w:w="765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837"/>
        <w:gridCol w:w="1143"/>
        <w:gridCol w:w="5674"/>
      </w:tblGrid>
      <w:tr w:rsidR="009361FF" w:rsidRPr="00F56B2E" w14:paraId="575CAA7B" w14:textId="77777777" w:rsidTr="00913CB0">
        <w:trPr>
          <w:cantSplit/>
          <w:tblHeader/>
          <w:jc w:val="center"/>
        </w:trPr>
        <w:tc>
          <w:tcPr>
            <w:tcW w:w="837" w:type="dxa"/>
            <w:tcBorders>
              <w:top w:val="single" w:sz="4" w:space="0" w:color="auto"/>
              <w:left w:val="single" w:sz="4" w:space="0" w:color="auto"/>
              <w:bottom w:val="single" w:sz="4" w:space="0" w:color="auto"/>
              <w:right w:val="single" w:sz="4" w:space="0" w:color="auto"/>
            </w:tcBorders>
            <w:shd w:val="clear" w:color="auto" w:fill="C00000"/>
          </w:tcPr>
          <w:p w14:paraId="5D1D921C" w14:textId="77777777" w:rsidR="009361FF" w:rsidRPr="00A12820" w:rsidRDefault="009361FF" w:rsidP="00913CB0">
            <w:pPr>
              <w:pStyle w:val="TableHeader"/>
            </w:pPr>
            <w:r w:rsidRPr="00A12820">
              <w:t>Code</w:t>
            </w:r>
          </w:p>
        </w:tc>
        <w:tc>
          <w:tcPr>
            <w:tcW w:w="1143" w:type="dxa"/>
            <w:tcBorders>
              <w:top w:val="single" w:sz="4" w:space="0" w:color="auto"/>
              <w:left w:val="single" w:sz="4" w:space="0" w:color="auto"/>
              <w:bottom w:val="single" w:sz="4" w:space="0" w:color="auto"/>
              <w:right w:val="single" w:sz="4" w:space="0" w:color="auto"/>
            </w:tcBorders>
            <w:shd w:val="clear" w:color="auto" w:fill="C00000"/>
          </w:tcPr>
          <w:p w14:paraId="527B1735" w14:textId="77777777" w:rsidR="009361FF" w:rsidRPr="002B617E" w:rsidRDefault="009361FF" w:rsidP="00913CB0">
            <w:pPr>
              <w:pStyle w:val="TableHeader"/>
            </w:pPr>
            <w:r w:rsidRPr="002B617E">
              <w:t>Value</w:t>
            </w:r>
          </w:p>
        </w:tc>
        <w:tc>
          <w:tcPr>
            <w:tcW w:w="5674" w:type="dxa"/>
            <w:tcBorders>
              <w:top w:val="single" w:sz="4" w:space="0" w:color="auto"/>
              <w:left w:val="single" w:sz="4" w:space="0" w:color="auto"/>
              <w:bottom w:val="single" w:sz="4" w:space="0" w:color="auto"/>
              <w:right w:val="single" w:sz="4" w:space="0" w:color="auto"/>
            </w:tcBorders>
            <w:shd w:val="clear" w:color="auto" w:fill="C00000"/>
          </w:tcPr>
          <w:p w14:paraId="573640B1" w14:textId="77777777" w:rsidR="009361FF" w:rsidRPr="002B617E" w:rsidRDefault="009361FF" w:rsidP="00913CB0">
            <w:pPr>
              <w:pStyle w:val="TableHeader"/>
            </w:pPr>
            <w:r w:rsidRPr="002B617E">
              <w:t>Meaning</w:t>
            </w:r>
          </w:p>
        </w:tc>
      </w:tr>
      <w:tr w:rsidR="009361FF" w:rsidRPr="00F56B2E" w14:paraId="4095A129"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190504E8" w14:textId="77777777" w:rsidR="009361FF" w:rsidRPr="001B7B30" w:rsidRDefault="009361FF" w:rsidP="00913CB0">
            <w:pPr>
              <w:pStyle w:val="TableText"/>
            </w:pPr>
            <w:r w:rsidRPr="001B7B30">
              <w:t>CLA</w:t>
            </w:r>
          </w:p>
        </w:tc>
        <w:tc>
          <w:tcPr>
            <w:tcW w:w="1143" w:type="dxa"/>
            <w:tcBorders>
              <w:top w:val="single" w:sz="4" w:space="0" w:color="auto"/>
              <w:left w:val="single" w:sz="4" w:space="0" w:color="auto"/>
              <w:bottom w:val="single" w:sz="4" w:space="0" w:color="auto"/>
              <w:right w:val="single" w:sz="4" w:space="0" w:color="auto"/>
            </w:tcBorders>
          </w:tcPr>
          <w:p w14:paraId="7099F20C" w14:textId="77777777" w:rsidR="009361FF" w:rsidRPr="001B7B30" w:rsidRDefault="009361FF" w:rsidP="00913CB0">
            <w:pPr>
              <w:pStyle w:val="ListBullet2"/>
              <w:tabs>
                <w:tab w:val="clear" w:pos="1021"/>
              </w:tabs>
              <w:spacing w:before="40" w:after="40"/>
              <w:contextualSpacing w:val="0"/>
            </w:pPr>
            <w:r>
              <w:t>'80'</w:t>
            </w:r>
          </w:p>
        </w:tc>
        <w:tc>
          <w:tcPr>
            <w:tcW w:w="5674" w:type="dxa"/>
            <w:tcBorders>
              <w:top w:val="single" w:sz="4" w:space="0" w:color="auto"/>
              <w:left w:val="single" w:sz="4" w:space="0" w:color="auto"/>
              <w:bottom w:val="single" w:sz="4" w:space="0" w:color="auto"/>
              <w:right w:val="single" w:sz="4" w:space="0" w:color="auto"/>
            </w:tcBorders>
          </w:tcPr>
          <w:p w14:paraId="5CE7B849" w14:textId="77777777" w:rsidR="009361FF" w:rsidRPr="001B7B30" w:rsidRDefault="009361FF" w:rsidP="00913CB0">
            <w:pPr>
              <w:pStyle w:val="TableText"/>
            </w:pPr>
            <w:r w:rsidRPr="001B7B30">
              <w:t>GPCS [</w:t>
            </w:r>
            <w:hyperlink w:anchor="GPCS" w:history="1">
              <w:r w:rsidRPr="001B7B30">
                <w:t>8</w:t>
              </w:r>
            </w:hyperlink>
            <w:hyperlink w:anchor="GPCS" w:history="1"/>
            <w:r w:rsidRPr="001B7B30">
              <w:t>] section 11.11</w:t>
            </w:r>
          </w:p>
        </w:tc>
      </w:tr>
      <w:tr w:rsidR="009361FF" w:rsidRPr="00F56B2E" w14:paraId="3E4369E7"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4754772A" w14:textId="77777777" w:rsidR="009361FF" w:rsidRPr="001B7B30" w:rsidRDefault="009361FF" w:rsidP="00913CB0">
            <w:pPr>
              <w:pStyle w:val="TableText"/>
            </w:pPr>
            <w:r w:rsidRPr="001B7B30">
              <w:t>INS</w:t>
            </w:r>
          </w:p>
        </w:tc>
        <w:tc>
          <w:tcPr>
            <w:tcW w:w="1143" w:type="dxa"/>
            <w:tcBorders>
              <w:top w:val="single" w:sz="4" w:space="0" w:color="auto"/>
              <w:left w:val="single" w:sz="4" w:space="0" w:color="auto"/>
              <w:bottom w:val="single" w:sz="4" w:space="0" w:color="auto"/>
              <w:right w:val="single" w:sz="4" w:space="0" w:color="auto"/>
            </w:tcBorders>
          </w:tcPr>
          <w:p w14:paraId="0E6C54DC" w14:textId="77777777" w:rsidR="009361FF" w:rsidRPr="001B7B30" w:rsidRDefault="009361FF" w:rsidP="00913CB0">
            <w:pPr>
              <w:pStyle w:val="TableText"/>
            </w:pPr>
            <w:r w:rsidRPr="001B7B30">
              <w:t>'E2'</w:t>
            </w:r>
          </w:p>
        </w:tc>
        <w:tc>
          <w:tcPr>
            <w:tcW w:w="5674" w:type="dxa"/>
            <w:tcBorders>
              <w:top w:val="single" w:sz="4" w:space="0" w:color="auto"/>
              <w:left w:val="single" w:sz="4" w:space="0" w:color="auto"/>
              <w:bottom w:val="single" w:sz="4" w:space="0" w:color="auto"/>
              <w:right w:val="single" w:sz="4" w:space="0" w:color="auto"/>
            </w:tcBorders>
          </w:tcPr>
          <w:p w14:paraId="6D004426" w14:textId="77777777" w:rsidR="009361FF" w:rsidRPr="001B7B30" w:rsidRDefault="009361FF" w:rsidP="00913CB0">
            <w:pPr>
              <w:pStyle w:val="TableText"/>
            </w:pPr>
            <w:r w:rsidRPr="001B7B30">
              <w:t>STORE DATA</w:t>
            </w:r>
          </w:p>
        </w:tc>
      </w:tr>
      <w:tr w:rsidR="009361FF" w:rsidRPr="00F56B2E" w14:paraId="609D73B8"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3B42A5C0" w14:textId="77777777" w:rsidR="009361FF" w:rsidRPr="001B7B30" w:rsidRDefault="009361FF" w:rsidP="00913CB0">
            <w:pPr>
              <w:pStyle w:val="TableText"/>
            </w:pPr>
            <w:r w:rsidRPr="001B7B30">
              <w:t>P1</w:t>
            </w:r>
          </w:p>
        </w:tc>
        <w:tc>
          <w:tcPr>
            <w:tcW w:w="1143" w:type="dxa"/>
            <w:tcBorders>
              <w:top w:val="single" w:sz="4" w:space="0" w:color="auto"/>
              <w:left w:val="single" w:sz="4" w:space="0" w:color="auto"/>
              <w:bottom w:val="single" w:sz="4" w:space="0" w:color="auto"/>
              <w:right w:val="single" w:sz="4" w:space="0" w:color="auto"/>
            </w:tcBorders>
          </w:tcPr>
          <w:p w14:paraId="06DD80A2" w14:textId="77777777" w:rsidR="009361FF" w:rsidRPr="001B7B30" w:rsidRDefault="009361FF" w:rsidP="00913CB0">
            <w:pPr>
              <w:pStyle w:val="TableText"/>
            </w:pPr>
            <w:r w:rsidRPr="001B7B30">
              <w:t>'</w:t>
            </w:r>
            <w:r>
              <w:t>10'</w:t>
            </w:r>
            <w:r w:rsidRPr="001B7B30">
              <w:t xml:space="preserve"> or</w:t>
            </w:r>
            <w:r>
              <w:t xml:space="preserve"> '90'</w:t>
            </w:r>
          </w:p>
        </w:tc>
        <w:tc>
          <w:tcPr>
            <w:tcW w:w="5674" w:type="dxa"/>
            <w:tcBorders>
              <w:top w:val="single" w:sz="4" w:space="0" w:color="auto"/>
              <w:left w:val="single" w:sz="4" w:space="0" w:color="auto"/>
              <w:bottom w:val="single" w:sz="4" w:space="0" w:color="auto"/>
              <w:right w:val="single" w:sz="4" w:space="0" w:color="auto"/>
            </w:tcBorders>
          </w:tcPr>
          <w:p w14:paraId="7A9C7E12" w14:textId="77777777" w:rsidR="009361FF" w:rsidRPr="001B7B30" w:rsidRDefault="009361FF" w:rsidP="00913CB0">
            <w:pPr>
              <w:pStyle w:val="TableText"/>
            </w:pPr>
            <w:r w:rsidRPr="001B7B30">
              <w:t>See below</w:t>
            </w:r>
          </w:p>
        </w:tc>
      </w:tr>
      <w:tr w:rsidR="009361FF" w:rsidRPr="00F56B2E" w14:paraId="671FF617"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136D4B5D" w14:textId="77777777" w:rsidR="009361FF" w:rsidRPr="001B7B30" w:rsidRDefault="009361FF" w:rsidP="00913CB0">
            <w:pPr>
              <w:pStyle w:val="TableText"/>
            </w:pPr>
            <w:r w:rsidRPr="001B7B30">
              <w:t>P2</w:t>
            </w:r>
          </w:p>
        </w:tc>
        <w:tc>
          <w:tcPr>
            <w:tcW w:w="1143" w:type="dxa"/>
            <w:tcBorders>
              <w:top w:val="single" w:sz="4" w:space="0" w:color="auto"/>
              <w:left w:val="single" w:sz="4" w:space="0" w:color="auto"/>
              <w:bottom w:val="single" w:sz="4" w:space="0" w:color="auto"/>
              <w:right w:val="single" w:sz="4" w:space="0" w:color="auto"/>
            </w:tcBorders>
          </w:tcPr>
          <w:p w14:paraId="62F0E961" w14:textId="6E3C1FDB" w:rsidR="009361FF" w:rsidRPr="001B7B30" w:rsidRDefault="00486D50" w:rsidP="00913CB0">
            <w:pPr>
              <w:pStyle w:val="TableText"/>
            </w:pPr>
            <w:r>
              <w:t>x</w:t>
            </w:r>
            <w:r w:rsidR="009361FF" w:rsidRPr="001B7B30">
              <w:t>x</w:t>
            </w:r>
          </w:p>
        </w:tc>
        <w:tc>
          <w:tcPr>
            <w:tcW w:w="5674" w:type="dxa"/>
            <w:tcBorders>
              <w:top w:val="single" w:sz="4" w:space="0" w:color="auto"/>
              <w:left w:val="single" w:sz="4" w:space="0" w:color="auto"/>
              <w:bottom w:val="single" w:sz="4" w:space="0" w:color="auto"/>
              <w:right w:val="single" w:sz="4" w:space="0" w:color="auto"/>
            </w:tcBorders>
          </w:tcPr>
          <w:p w14:paraId="4F3609BA" w14:textId="77777777" w:rsidR="009361FF" w:rsidRPr="001B7B30" w:rsidRDefault="009361FF" w:rsidP="00913CB0">
            <w:pPr>
              <w:pStyle w:val="TableText"/>
            </w:pPr>
            <w:r w:rsidRPr="001B7B30">
              <w:t>Block number</w:t>
            </w:r>
          </w:p>
        </w:tc>
      </w:tr>
      <w:tr w:rsidR="009361FF" w:rsidRPr="00F56B2E" w14:paraId="2AB1DF8A"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5030C22C" w14:textId="77777777" w:rsidR="009361FF" w:rsidRPr="001B7B30" w:rsidRDefault="009361FF" w:rsidP="00913CB0">
            <w:pPr>
              <w:pStyle w:val="TableText"/>
            </w:pPr>
            <w:r w:rsidRPr="001B7B30">
              <w:t>Lc</w:t>
            </w:r>
          </w:p>
        </w:tc>
        <w:tc>
          <w:tcPr>
            <w:tcW w:w="1143" w:type="dxa"/>
            <w:tcBorders>
              <w:top w:val="single" w:sz="4" w:space="0" w:color="auto"/>
              <w:left w:val="single" w:sz="4" w:space="0" w:color="auto"/>
              <w:bottom w:val="single" w:sz="4" w:space="0" w:color="auto"/>
              <w:right w:val="single" w:sz="4" w:space="0" w:color="auto"/>
            </w:tcBorders>
          </w:tcPr>
          <w:p w14:paraId="7995E873" w14:textId="77777777" w:rsidR="009361FF" w:rsidRPr="001B7B30" w:rsidRDefault="009361FF" w:rsidP="00913CB0">
            <w:pPr>
              <w:pStyle w:val="TableText"/>
            </w:pPr>
            <w:r w:rsidRPr="001B7B30">
              <w:t>xx</w:t>
            </w:r>
          </w:p>
        </w:tc>
        <w:tc>
          <w:tcPr>
            <w:tcW w:w="5674" w:type="dxa"/>
            <w:tcBorders>
              <w:top w:val="single" w:sz="4" w:space="0" w:color="auto"/>
              <w:left w:val="single" w:sz="4" w:space="0" w:color="auto"/>
              <w:bottom w:val="single" w:sz="4" w:space="0" w:color="auto"/>
              <w:right w:val="single" w:sz="4" w:space="0" w:color="auto"/>
            </w:tcBorders>
          </w:tcPr>
          <w:p w14:paraId="07037526" w14:textId="77777777" w:rsidR="009361FF" w:rsidRPr="001B7B30" w:rsidRDefault="009361FF" w:rsidP="00913CB0">
            <w:pPr>
              <w:pStyle w:val="TableText"/>
            </w:pPr>
            <w:r w:rsidRPr="001B7B30">
              <w:t>Length of data field</w:t>
            </w:r>
          </w:p>
        </w:tc>
      </w:tr>
      <w:tr w:rsidR="009361FF" w:rsidRPr="00F56B2E" w14:paraId="67AC9044"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04D97579" w14:textId="77777777" w:rsidR="009361FF" w:rsidRPr="001B7B30" w:rsidRDefault="009361FF" w:rsidP="00913CB0">
            <w:pPr>
              <w:pStyle w:val="TableText"/>
            </w:pPr>
            <w:r w:rsidRPr="001B7B30">
              <w:t>Data</w:t>
            </w:r>
          </w:p>
        </w:tc>
        <w:tc>
          <w:tcPr>
            <w:tcW w:w="1143" w:type="dxa"/>
            <w:tcBorders>
              <w:top w:val="single" w:sz="4" w:space="0" w:color="auto"/>
              <w:left w:val="single" w:sz="4" w:space="0" w:color="auto"/>
              <w:bottom w:val="single" w:sz="4" w:space="0" w:color="auto"/>
              <w:right w:val="single" w:sz="4" w:space="0" w:color="auto"/>
            </w:tcBorders>
          </w:tcPr>
          <w:p w14:paraId="257C493F" w14:textId="77777777" w:rsidR="009361FF" w:rsidRPr="001B7B30" w:rsidRDefault="009361FF" w:rsidP="00913CB0">
            <w:pPr>
              <w:pStyle w:val="TableText"/>
            </w:pPr>
            <w:r w:rsidRPr="001B7B30">
              <w:t>'xx xx…'</w:t>
            </w:r>
          </w:p>
        </w:tc>
        <w:tc>
          <w:tcPr>
            <w:tcW w:w="5674" w:type="dxa"/>
            <w:tcBorders>
              <w:top w:val="single" w:sz="4" w:space="0" w:color="auto"/>
              <w:left w:val="single" w:sz="4" w:space="0" w:color="auto"/>
              <w:bottom w:val="single" w:sz="4" w:space="0" w:color="auto"/>
              <w:right w:val="single" w:sz="4" w:space="0" w:color="auto"/>
            </w:tcBorders>
          </w:tcPr>
          <w:p w14:paraId="2C12C8C2" w14:textId="77777777" w:rsidR="009361FF" w:rsidRPr="001B7B30" w:rsidRDefault="009361FF" w:rsidP="00913CB0">
            <w:pPr>
              <w:pStyle w:val="TableText"/>
            </w:pPr>
            <w:r w:rsidRPr="001B7B30">
              <w:t>See below</w:t>
            </w:r>
          </w:p>
        </w:tc>
      </w:tr>
    </w:tbl>
    <w:p w14:paraId="2F88A30C" w14:textId="71CF5684" w:rsidR="009361FF" w:rsidRPr="00A21FF3" w:rsidRDefault="00F66DD3" w:rsidP="00BD45AD">
      <w:pPr>
        <w:pStyle w:val="TableCaption"/>
        <w:numPr>
          <w:ilvl w:val="0"/>
          <w:numId w:val="0"/>
        </w:numPr>
        <w:ind w:left="360" w:hanging="360"/>
      </w:pPr>
      <w:r w:rsidRPr="00A21FF3">
        <w:rPr>
          <w:rFonts w:ascii="Arial Bold" w:hAnsi="Arial Bold"/>
        </w:rPr>
        <w:t>Table 33</w:t>
      </w:r>
      <w:r w:rsidR="009361FF" w:rsidRPr="00A21FF3">
        <w:t>: UpdateMetadata Command Message</w:t>
      </w:r>
    </w:p>
    <w:p w14:paraId="27E3CBD1" w14:textId="77777777" w:rsidR="009361FF" w:rsidRPr="00F96E8D" w:rsidRDefault="009361FF" w:rsidP="009361FF">
      <w:pPr>
        <w:pStyle w:val="NormalParagraph"/>
        <w:rPr>
          <w:b/>
          <w:i/>
          <w:u w:val="single"/>
          <w:lang w:val="en-US"/>
        </w:rPr>
      </w:pPr>
      <w:r w:rsidRPr="00F96E8D">
        <w:rPr>
          <w:b/>
          <w:i/>
          <w:u w:val="single"/>
          <w:lang w:val="en-US"/>
        </w:rPr>
        <w:t>Parameter P1</w:t>
      </w:r>
    </w:p>
    <w:p w14:paraId="690EDD33" w14:textId="39178F45" w:rsidR="009361FF" w:rsidRPr="000A1CAB" w:rsidRDefault="009361FF" w:rsidP="009361FF">
      <w:pPr>
        <w:pStyle w:val="NormalParagraph"/>
      </w:pPr>
      <w:r w:rsidRPr="000A1CAB">
        <w:t>The P1 SHALL be coded</w:t>
      </w:r>
      <w:r w:rsidR="00762144">
        <w:t xml:space="preserve"> as follows:</w:t>
      </w:r>
      <w:r w:rsidRPr="001B7B30">
        <w:fldChar w:fldCharType="begin"/>
      </w:r>
      <w:r w:rsidRPr="001B7B30">
        <w:instrText xml:space="preserve"> REF _Ref436402187 \h </w:instrText>
      </w:r>
      <w:r>
        <w:instrText xml:space="preserve"> \* MERGEFORMAT </w:instrText>
      </w:r>
      <w:r w:rsidRPr="001B7B30">
        <w:fldChar w:fldCharType="separate"/>
      </w:r>
      <w:r w:rsidR="00B80668">
        <w:rPr>
          <w:b/>
          <w:bCs/>
          <w:lang w:val="en-US"/>
        </w:rPr>
        <w:t>Error! Reference source not found.</w:t>
      </w:r>
      <w:r w:rsidRPr="001B7B30">
        <w:fldChar w:fldCharType="end"/>
      </w:r>
    </w:p>
    <w:tbl>
      <w:tblPr>
        <w:tblW w:w="476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95"/>
        <w:gridCol w:w="473"/>
        <w:gridCol w:w="473"/>
        <w:gridCol w:w="473"/>
        <w:gridCol w:w="473"/>
        <w:gridCol w:w="473"/>
        <w:gridCol w:w="473"/>
        <w:gridCol w:w="473"/>
        <w:gridCol w:w="4781"/>
      </w:tblGrid>
      <w:tr w:rsidR="009361FF" w:rsidRPr="00234258" w14:paraId="65ABB31D" w14:textId="77777777" w:rsidTr="00913CB0">
        <w:trPr>
          <w:cantSplit/>
          <w:jc w:val="center"/>
        </w:trPr>
        <w:tc>
          <w:tcPr>
            <w:tcW w:w="229" w:type="pct"/>
            <w:shd w:val="clear" w:color="auto" w:fill="C00000"/>
          </w:tcPr>
          <w:p w14:paraId="7A48EA48" w14:textId="77777777" w:rsidR="009361FF" w:rsidRPr="00F96E8D" w:rsidRDefault="009361FF" w:rsidP="00913CB0">
            <w:pPr>
              <w:pStyle w:val="TableHeader"/>
              <w:rPr>
                <w:b w:val="0"/>
              </w:rPr>
            </w:pPr>
            <w:r w:rsidRPr="00F96E8D">
              <w:t>b8</w:t>
            </w:r>
          </w:p>
        </w:tc>
        <w:tc>
          <w:tcPr>
            <w:tcW w:w="229" w:type="pct"/>
            <w:shd w:val="clear" w:color="auto" w:fill="C00000"/>
          </w:tcPr>
          <w:p w14:paraId="5A50B68E" w14:textId="77777777" w:rsidR="009361FF" w:rsidRPr="00F96E8D" w:rsidRDefault="009361FF" w:rsidP="00913CB0">
            <w:pPr>
              <w:pStyle w:val="TableHeader"/>
              <w:rPr>
                <w:b w:val="0"/>
              </w:rPr>
            </w:pPr>
            <w:r w:rsidRPr="00F96E8D">
              <w:t>b7</w:t>
            </w:r>
          </w:p>
        </w:tc>
        <w:tc>
          <w:tcPr>
            <w:tcW w:w="229" w:type="pct"/>
            <w:shd w:val="clear" w:color="auto" w:fill="C00000"/>
          </w:tcPr>
          <w:p w14:paraId="65783CBA" w14:textId="77777777" w:rsidR="009361FF" w:rsidRPr="00F96E8D" w:rsidRDefault="009361FF" w:rsidP="00913CB0">
            <w:pPr>
              <w:pStyle w:val="TableHeader"/>
              <w:rPr>
                <w:b w:val="0"/>
              </w:rPr>
            </w:pPr>
            <w:r w:rsidRPr="00F96E8D">
              <w:t>b6</w:t>
            </w:r>
          </w:p>
        </w:tc>
        <w:tc>
          <w:tcPr>
            <w:tcW w:w="229" w:type="pct"/>
            <w:shd w:val="clear" w:color="auto" w:fill="C00000"/>
          </w:tcPr>
          <w:p w14:paraId="50BE8EED" w14:textId="77777777" w:rsidR="009361FF" w:rsidRPr="00F96E8D" w:rsidRDefault="009361FF" w:rsidP="00913CB0">
            <w:pPr>
              <w:pStyle w:val="TableHeader"/>
              <w:rPr>
                <w:b w:val="0"/>
              </w:rPr>
            </w:pPr>
            <w:r w:rsidRPr="00F96E8D">
              <w:t>b5</w:t>
            </w:r>
          </w:p>
        </w:tc>
        <w:tc>
          <w:tcPr>
            <w:tcW w:w="229" w:type="pct"/>
            <w:shd w:val="clear" w:color="auto" w:fill="C00000"/>
          </w:tcPr>
          <w:p w14:paraId="397DEE65" w14:textId="77777777" w:rsidR="009361FF" w:rsidRPr="00F96E8D" w:rsidRDefault="009361FF" w:rsidP="00913CB0">
            <w:pPr>
              <w:pStyle w:val="TableHeader"/>
              <w:rPr>
                <w:b w:val="0"/>
              </w:rPr>
            </w:pPr>
            <w:r w:rsidRPr="00F96E8D">
              <w:t>b4</w:t>
            </w:r>
          </w:p>
        </w:tc>
        <w:tc>
          <w:tcPr>
            <w:tcW w:w="229" w:type="pct"/>
            <w:shd w:val="clear" w:color="auto" w:fill="C00000"/>
          </w:tcPr>
          <w:p w14:paraId="2F2F596E" w14:textId="77777777" w:rsidR="009361FF" w:rsidRPr="00F96E8D" w:rsidRDefault="009361FF" w:rsidP="00913CB0">
            <w:pPr>
              <w:pStyle w:val="TableHeader"/>
              <w:rPr>
                <w:b w:val="0"/>
              </w:rPr>
            </w:pPr>
            <w:r w:rsidRPr="00F96E8D">
              <w:t>b3</w:t>
            </w:r>
          </w:p>
        </w:tc>
        <w:tc>
          <w:tcPr>
            <w:tcW w:w="229" w:type="pct"/>
            <w:shd w:val="clear" w:color="auto" w:fill="C00000"/>
          </w:tcPr>
          <w:p w14:paraId="4686A867" w14:textId="77777777" w:rsidR="009361FF" w:rsidRPr="00F96E8D" w:rsidRDefault="009361FF" w:rsidP="00913CB0">
            <w:pPr>
              <w:pStyle w:val="TableHeader"/>
              <w:rPr>
                <w:b w:val="0"/>
              </w:rPr>
            </w:pPr>
            <w:r w:rsidRPr="00F96E8D">
              <w:t>b2</w:t>
            </w:r>
          </w:p>
        </w:tc>
        <w:tc>
          <w:tcPr>
            <w:tcW w:w="229" w:type="pct"/>
            <w:shd w:val="clear" w:color="auto" w:fill="C00000"/>
          </w:tcPr>
          <w:p w14:paraId="36F75049" w14:textId="77777777" w:rsidR="009361FF" w:rsidRPr="00F96E8D" w:rsidRDefault="009361FF" w:rsidP="00913CB0">
            <w:pPr>
              <w:pStyle w:val="TableHeader"/>
              <w:rPr>
                <w:b w:val="0"/>
              </w:rPr>
            </w:pPr>
            <w:r w:rsidRPr="00F96E8D">
              <w:t>b1</w:t>
            </w:r>
          </w:p>
        </w:tc>
        <w:tc>
          <w:tcPr>
            <w:tcW w:w="3168" w:type="pct"/>
            <w:shd w:val="clear" w:color="auto" w:fill="C00000"/>
          </w:tcPr>
          <w:p w14:paraId="48CFC454" w14:textId="77777777" w:rsidR="009361FF" w:rsidRPr="00F96E8D" w:rsidRDefault="009361FF" w:rsidP="00913CB0">
            <w:pPr>
              <w:pStyle w:val="TableHeader"/>
              <w:rPr>
                <w:b w:val="0"/>
              </w:rPr>
            </w:pPr>
            <w:r w:rsidRPr="00F96E8D">
              <w:t>Meaning</w:t>
            </w:r>
          </w:p>
        </w:tc>
      </w:tr>
      <w:tr w:rsidR="009361FF" w:rsidRPr="00CA5610" w14:paraId="4A97935F" w14:textId="77777777" w:rsidTr="00913CB0">
        <w:trPr>
          <w:cantSplit/>
          <w:jc w:val="center"/>
        </w:trPr>
        <w:tc>
          <w:tcPr>
            <w:tcW w:w="229" w:type="pct"/>
          </w:tcPr>
          <w:p w14:paraId="07034F42" w14:textId="77777777" w:rsidR="009361FF" w:rsidRPr="001B7B30" w:rsidRDefault="009361FF" w:rsidP="00913CB0">
            <w:pPr>
              <w:pStyle w:val="TableContent"/>
            </w:pPr>
            <w:r w:rsidRPr="001B7B30">
              <w:t>0/1</w:t>
            </w:r>
          </w:p>
        </w:tc>
        <w:tc>
          <w:tcPr>
            <w:tcW w:w="229" w:type="pct"/>
          </w:tcPr>
          <w:p w14:paraId="250443C9" w14:textId="77777777" w:rsidR="009361FF" w:rsidRPr="001B7B30" w:rsidRDefault="009361FF" w:rsidP="00913CB0">
            <w:pPr>
              <w:pStyle w:val="TableContent"/>
            </w:pPr>
            <w:r w:rsidRPr="001B7B30">
              <w:t>-</w:t>
            </w:r>
          </w:p>
        </w:tc>
        <w:tc>
          <w:tcPr>
            <w:tcW w:w="229" w:type="pct"/>
          </w:tcPr>
          <w:p w14:paraId="2FA94153" w14:textId="77777777" w:rsidR="009361FF" w:rsidRPr="001B7B30" w:rsidRDefault="009361FF" w:rsidP="00913CB0">
            <w:pPr>
              <w:pStyle w:val="TableContent"/>
            </w:pPr>
            <w:r w:rsidRPr="001B7B30">
              <w:t>-</w:t>
            </w:r>
          </w:p>
        </w:tc>
        <w:tc>
          <w:tcPr>
            <w:tcW w:w="229" w:type="pct"/>
          </w:tcPr>
          <w:p w14:paraId="0B3BD5B0" w14:textId="77777777" w:rsidR="009361FF" w:rsidRPr="001B7B30" w:rsidRDefault="009361FF" w:rsidP="00913CB0">
            <w:pPr>
              <w:pStyle w:val="TableContent"/>
            </w:pPr>
            <w:r w:rsidRPr="001B7B30">
              <w:t>-</w:t>
            </w:r>
          </w:p>
        </w:tc>
        <w:tc>
          <w:tcPr>
            <w:tcW w:w="229" w:type="pct"/>
          </w:tcPr>
          <w:p w14:paraId="11816DD3" w14:textId="77777777" w:rsidR="009361FF" w:rsidRPr="001B7B30" w:rsidRDefault="009361FF" w:rsidP="00913CB0">
            <w:pPr>
              <w:pStyle w:val="TableContent"/>
            </w:pPr>
            <w:r w:rsidRPr="001B7B30">
              <w:t>-</w:t>
            </w:r>
          </w:p>
        </w:tc>
        <w:tc>
          <w:tcPr>
            <w:tcW w:w="229" w:type="pct"/>
          </w:tcPr>
          <w:p w14:paraId="2D5EE390" w14:textId="77777777" w:rsidR="009361FF" w:rsidRPr="001B7B30" w:rsidRDefault="009361FF" w:rsidP="00913CB0">
            <w:pPr>
              <w:pStyle w:val="TableContent"/>
            </w:pPr>
            <w:r w:rsidRPr="001B7B30">
              <w:t>-</w:t>
            </w:r>
          </w:p>
        </w:tc>
        <w:tc>
          <w:tcPr>
            <w:tcW w:w="229" w:type="pct"/>
          </w:tcPr>
          <w:p w14:paraId="2C4CCFB9" w14:textId="77777777" w:rsidR="009361FF" w:rsidRPr="001B7B30" w:rsidRDefault="009361FF" w:rsidP="00913CB0">
            <w:pPr>
              <w:pStyle w:val="TableContent"/>
            </w:pPr>
            <w:r w:rsidRPr="001B7B30">
              <w:t>-</w:t>
            </w:r>
          </w:p>
        </w:tc>
        <w:tc>
          <w:tcPr>
            <w:tcW w:w="229" w:type="pct"/>
          </w:tcPr>
          <w:p w14:paraId="19C9BFD4" w14:textId="77777777" w:rsidR="009361FF" w:rsidRPr="001B7B30" w:rsidRDefault="009361FF" w:rsidP="00913CB0">
            <w:pPr>
              <w:pStyle w:val="TableContent"/>
            </w:pPr>
            <w:r w:rsidRPr="001B7B30">
              <w:t>-</w:t>
            </w:r>
          </w:p>
        </w:tc>
        <w:tc>
          <w:tcPr>
            <w:tcW w:w="3168" w:type="pct"/>
            <w:vAlign w:val="center"/>
          </w:tcPr>
          <w:p w14:paraId="6BD0F6C3" w14:textId="77777777" w:rsidR="009361FF" w:rsidRPr="00E87E1D" w:rsidRDefault="009361FF" w:rsidP="00913CB0">
            <w:pPr>
              <w:pStyle w:val="TableContent"/>
            </w:pPr>
            <w:r w:rsidRPr="00E87E1D">
              <w:t>More blocks / Last block</w:t>
            </w:r>
          </w:p>
        </w:tc>
      </w:tr>
      <w:tr w:rsidR="009361FF" w:rsidRPr="00CA5610" w14:paraId="2B9B3F01" w14:textId="77777777" w:rsidTr="00913CB0">
        <w:trPr>
          <w:cantSplit/>
          <w:jc w:val="center"/>
        </w:trPr>
        <w:tc>
          <w:tcPr>
            <w:tcW w:w="229" w:type="pct"/>
          </w:tcPr>
          <w:p w14:paraId="33FD7928" w14:textId="77777777" w:rsidR="009361FF" w:rsidRPr="001B7B30" w:rsidRDefault="009361FF" w:rsidP="00913CB0">
            <w:pPr>
              <w:pStyle w:val="TableContent"/>
            </w:pPr>
            <w:r w:rsidRPr="001B7B30">
              <w:t>-</w:t>
            </w:r>
          </w:p>
        </w:tc>
        <w:tc>
          <w:tcPr>
            <w:tcW w:w="229" w:type="pct"/>
          </w:tcPr>
          <w:p w14:paraId="1E1DBE9D" w14:textId="77777777" w:rsidR="009361FF" w:rsidRPr="001B7B30" w:rsidRDefault="009361FF" w:rsidP="00913CB0">
            <w:pPr>
              <w:pStyle w:val="TableContent"/>
            </w:pPr>
            <w:r w:rsidRPr="001B7B30">
              <w:t>0</w:t>
            </w:r>
          </w:p>
        </w:tc>
        <w:tc>
          <w:tcPr>
            <w:tcW w:w="229" w:type="pct"/>
          </w:tcPr>
          <w:p w14:paraId="762640A8" w14:textId="77777777" w:rsidR="009361FF" w:rsidRPr="001B7B30" w:rsidRDefault="009361FF" w:rsidP="00913CB0">
            <w:pPr>
              <w:pStyle w:val="TableContent"/>
            </w:pPr>
            <w:r w:rsidRPr="001B7B30">
              <w:t>0</w:t>
            </w:r>
          </w:p>
        </w:tc>
        <w:tc>
          <w:tcPr>
            <w:tcW w:w="229" w:type="pct"/>
          </w:tcPr>
          <w:p w14:paraId="348B7301" w14:textId="77777777" w:rsidR="009361FF" w:rsidRPr="001B7B30" w:rsidRDefault="009361FF" w:rsidP="00913CB0">
            <w:pPr>
              <w:pStyle w:val="TableContent"/>
            </w:pPr>
            <w:r w:rsidRPr="001B7B30">
              <w:t>-</w:t>
            </w:r>
          </w:p>
        </w:tc>
        <w:tc>
          <w:tcPr>
            <w:tcW w:w="229" w:type="pct"/>
          </w:tcPr>
          <w:p w14:paraId="64C7BE82" w14:textId="77777777" w:rsidR="009361FF" w:rsidRPr="001B7B30" w:rsidRDefault="009361FF" w:rsidP="00913CB0">
            <w:pPr>
              <w:pStyle w:val="TableContent"/>
            </w:pPr>
            <w:r w:rsidRPr="001B7B30">
              <w:t>-</w:t>
            </w:r>
          </w:p>
        </w:tc>
        <w:tc>
          <w:tcPr>
            <w:tcW w:w="229" w:type="pct"/>
          </w:tcPr>
          <w:p w14:paraId="5DE47690" w14:textId="77777777" w:rsidR="009361FF" w:rsidRPr="001B7B30" w:rsidRDefault="009361FF" w:rsidP="00913CB0">
            <w:pPr>
              <w:pStyle w:val="TableContent"/>
            </w:pPr>
            <w:r w:rsidRPr="001B7B30">
              <w:t>-</w:t>
            </w:r>
          </w:p>
        </w:tc>
        <w:tc>
          <w:tcPr>
            <w:tcW w:w="229" w:type="pct"/>
          </w:tcPr>
          <w:p w14:paraId="20A55D63" w14:textId="77777777" w:rsidR="009361FF" w:rsidRPr="001B7B30" w:rsidRDefault="009361FF" w:rsidP="00913CB0">
            <w:pPr>
              <w:pStyle w:val="TableContent"/>
            </w:pPr>
            <w:r w:rsidRPr="001B7B30">
              <w:t>-</w:t>
            </w:r>
          </w:p>
        </w:tc>
        <w:tc>
          <w:tcPr>
            <w:tcW w:w="229" w:type="pct"/>
          </w:tcPr>
          <w:p w14:paraId="02FC6819" w14:textId="77777777" w:rsidR="009361FF" w:rsidRPr="001B7B30" w:rsidRDefault="009361FF" w:rsidP="00913CB0">
            <w:pPr>
              <w:pStyle w:val="TableContent"/>
            </w:pPr>
            <w:r w:rsidRPr="001B7B30">
              <w:t>-</w:t>
            </w:r>
          </w:p>
        </w:tc>
        <w:tc>
          <w:tcPr>
            <w:tcW w:w="3168" w:type="pct"/>
            <w:vAlign w:val="center"/>
          </w:tcPr>
          <w:p w14:paraId="28324559" w14:textId="77777777" w:rsidR="009361FF" w:rsidRPr="00E87E1D" w:rsidRDefault="009361FF" w:rsidP="00913CB0">
            <w:pPr>
              <w:pStyle w:val="TableContent"/>
            </w:pPr>
            <w:r w:rsidRPr="00E87E1D">
              <w:t>No general encryption information or non-encrypted data</w:t>
            </w:r>
          </w:p>
        </w:tc>
      </w:tr>
      <w:tr w:rsidR="009361FF" w:rsidRPr="00CA5610" w14:paraId="1F229795" w14:textId="77777777" w:rsidTr="00913CB0">
        <w:trPr>
          <w:cantSplit/>
          <w:jc w:val="center"/>
        </w:trPr>
        <w:tc>
          <w:tcPr>
            <w:tcW w:w="229" w:type="pct"/>
          </w:tcPr>
          <w:p w14:paraId="7DCCC168" w14:textId="77777777" w:rsidR="009361FF" w:rsidRPr="001B7B30" w:rsidRDefault="009361FF" w:rsidP="00913CB0">
            <w:pPr>
              <w:pStyle w:val="TableContent"/>
            </w:pPr>
            <w:r w:rsidRPr="001B7B30">
              <w:t>-</w:t>
            </w:r>
          </w:p>
        </w:tc>
        <w:tc>
          <w:tcPr>
            <w:tcW w:w="229" w:type="pct"/>
          </w:tcPr>
          <w:p w14:paraId="3324ADE4" w14:textId="77777777" w:rsidR="009361FF" w:rsidRPr="001B7B30" w:rsidRDefault="009361FF" w:rsidP="00913CB0">
            <w:pPr>
              <w:pStyle w:val="TableContent"/>
            </w:pPr>
            <w:r w:rsidRPr="001B7B30">
              <w:t>-</w:t>
            </w:r>
          </w:p>
        </w:tc>
        <w:tc>
          <w:tcPr>
            <w:tcW w:w="229" w:type="pct"/>
          </w:tcPr>
          <w:p w14:paraId="212FC817" w14:textId="77777777" w:rsidR="009361FF" w:rsidRPr="001B7B30" w:rsidRDefault="009361FF" w:rsidP="00913CB0">
            <w:pPr>
              <w:pStyle w:val="TableContent"/>
            </w:pPr>
            <w:r w:rsidRPr="001B7B30">
              <w:t>-</w:t>
            </w:r>
          </w:p>
        </w:tc>
        <w:tc>
          <w:tcPr>
            <w:tcW w:w="229" w:type="pct"/>
          </w:tcPr>
          <w:p w14:paraId="411BE00A" w14:textId="77777777" w:rsidR="009361FF" w:rsidRPr="001B7B30" w:rsidRDefault="009361FF" w:rsidP="00913CB0">
            <w:pPr>
              <w:pStyle w:val="TableContent"/>
            </w:pPr>
            <w:r>
              <w:t>1</w:t>
            </w:r>
          </w:p>
        </w:tc>
        <w:tc>
          <w:tcPr>
            <w:tcW w:w="229" w:type="pct"/>
          </w:tcPr>
          <w:p w14:paraId="656EB69F" w14:textId="77777777" w:rsidR="009361FF" w:rsidRPr="001B7B30" w:rsidRDefault="009361FF" w:rsidP="00913CB0">
            <w:pPr>
              <w:pStyle w:val="TableContent"/>
            </w:pPr>
            <w:r>
              <w:t>0</w:t>
            </w:r>
          </w:p>
        </w:tc>
        <w:tc>
          <w:tcPr>
            <w:tcW w:w="229" w:type="pct"/>
          </w:tcPr>
          <w:p w14:paraId="6360ED8B" w14:textId="77777777" w:rsidR="009361FF" w:rsidRPr="001B7B30" w:rsidRDefault="009361FF" w:rsidP="00913CB0">
            <w:pPr>
              <w:pStyle w:val="TableContent"/>
            </w:pPr>
            <w:r w:rsidRPr="001B7B30">
              <w:t>-</w:t>
            </w:r>
          </w:p>
        </w:tc>
        <w:tc>
          <w:tcPr>
            <w:tcW w:w="229" w:type="pct"/>
          </w:tcPr>
          <w:p w14:paraId="1885CA09" w14:textId="77777777" w:rsidR="009361FF" w:rsidRPr="001B7B30" w:rsidRDefault="009361FF" w:rsidP="00913CB0">
            <w:pPr>
              <w:pStyle w:val="TableContent"/>
            </w:pPr>
            <w:r w:rsidRPr="001B7B30">
              <w:t>-</w:t>
            </w:r>
          </w:p>
        </w:tc>
        <w:tc>
          <w:tcPr>
            <w:tcW w:w="229" w:type="pct"/>
          </w:tcPr>
          <w:p w14:paraId="5FA47B42" w14:textId="77777777" w:rsidR="009361FF" w:rsidRPr="001B7B30" w:rsidRDefault="009361FF" w:rsidP="00913CB0">
            <w:pPr>
              <w:pStyle w:val="TableContent"/>
            </w:pPr>
            <w:r w:rsidRPr="001B7B30">
              <w:t>-</w:t>
            </w:r>
          </w:p>
        </w:tc>
        <w:tc>
          <w:tcPr>
            <w:tcW w:w="3168" w:type="pct"/>
            <w:vAlign w:val="center"/>
          </w:tcPr>
          <w:p w14:paraId="44197176" w14:textId="77777777" w:rsidR="009361FF" w:rsidRPr="00AA2EA8" w:rsidRDefault="009361FF" w:rsidP="00913CB0">
            <w:pPr>
              <w:pStyle w:val="TableContent"/>
              <w:rPr>
                <w:lang w:val="en-US"/>
              </w:rPr>
            </w:pPr>
            <w:r>
              <w:t>BER-TLV</w:t>
            </w:r>
            <w:r w:rsidRPr="00AA2EA8">
              <w:t xml:space="preserve"> format of the command data field</w:t>
            </w:r>
          </w:p>
        </w:tc>
      </w:tr>
      <w:tr w:rsidR="009361FF" w:rsidRPr="00CA5610" w14:paraId="1069323B" w14:textId="77777777" w:rsidTr="00913CB0">
        <w:trPr>
          <w:cantSplit/>
          <w:jc w:val="center"/>
        </w:trPr>
        <w:tc>
          <w:tcPr>
            <w:tcW w:w="229" w:type="pct"/>
          </w:tcPr>
          <w:p w14:paraId="0D1DEF32" w14:textId="77777777" w:rsidR="009361FF" w:rsidRPr="001B7B30" w:rsidRDefault="009361FF" w:rsidP="00913CB0">
            <w:pPr>
              <w:pStyle w:val="TableContent"/>
            </w:pPr>
            <w:r w:rsidRPr="001B7B30">
              <w:t>-</w:t>
            </w:r>
          </w:p>
        </w:tc>
        <w:tc>
          <w:tcPr>
            <w:tcW w:w="229" w:type="pct"/>
          </w:tcPr>
          <w:p w14:paraId="506E1041" w14:textId="77777777" w:rsidR="009361FF" w:rsidRPr="001B7B30" w:rsidRDefault="009361FF" w:rsidP="00913CB0">
            <w:pPr>
              <w:pStyle w:val="TableContent"/>
            </w:pPr>
            <w:r w:rsidRPr="001B7B30">
              <w:t>-</w:t>
            </w:r>
          </w:p>
        </w:tc>
        <w:tc>
          <w:tcPr>
            <w:tcW w:w="229" w:type="pct"/>
          </w:tcPr>
          <w:p w14:paraId="29726535" w14:textId="77777777" w:rsidR="009361FF" w:rsidRPr="001B7B30" w:rsidRDefault="009361FF" w:rsidP="00913CB0">
            <w:pPr>
              <w:pStyle w:val="TableContent"/>
            </w:pPr>
            <w:r w:rsidRPr="001B7B30">
              <w:t>-</w:t>
            </w:r>
          </w:p>
        </w:tc>
        <w:tc>
          <w:tcPr>
            <w:tcW w:w="229" w:type="pct"/>
          </w:tcPr>
          <w:p w14:paraId="24A162B2" w14:textId="77777777" w:rsidR="009361FF" w:rsidRPr="001B7B30" w:rsidRDefault="009361FF" w:rsidP="00913CB0">
            <w:pPr>
              <w:pStyle w:val="TableContent"/>
            </w:pPr>
            <w:r w:rsidRPr="001B7B30">
              <w:t>-</w:t>
            </w:r>
          </w:p>
        </w:tc>
        <w:tc>
          <w:tcPr>
            <w:tcW w:w="229" w:type="pct"/>
          </w:tcPr>
          <w:p w14:paraId="5E54023B" w14:textId="77777777" w:rsidR="009361FF" w:rsidRPr="001B7B30" w:rsidRDefault="009361FF" w:rsidP="00913CB0">
            <w:pPr>
              <w:pStyle w:val="TableContent"/>
            </w:pPr>
            <w:r w:rsidRPr="001B7B30">
              <w:t>-</w:t>
            </w:r>
          </w:p>
        </w:tc>
        <w:tc>
          <w:tcPr>
            <w:tcW w:w="229" w:type="pct"/>
          </w:tcPr>
          <w:p w14:paraId="57E67AC8" w14:textId="77777777" w:rsidR="009361FF" w:rsidRPr="001B7B30" w:rsidRDefault="009361FF" w:rsidP="00913CB0">
            <w:pPr>
              <w:pStyle w:val="TableContent"/>
            </w:pPr>
            <w:r w:rsidRPr="001B7B30">
              <w:t>-</w:t>
            </w:r>
          </w:p>
        </w:tc>
        <w:tc>
          <w:tcPr>
            <w:tcW w:w="229" w:type="pct"/>
          </w:tcPr>
          <w:p w14:paraId="40013355" w14:textId="77777777" w:rsidR="009361FF" w:rsidRPr="001B7B30" w:rsidRDefault="009361FF" w:rsidP="00913CB0">
            <w:pPr>
              <w:pStyle w:val="TableContent"/>
            </w:pPr>
            <w:r w:rsidRPr="001B7B30">
              <w:t>-</w:t>
            </w:r>
          </w:p>
        </w:tc>
        <w:tc>
          <w:tcPr>
            <w:tcW w:w="229" w:type="pct"/>
          </w:tcPr>
          <w:p w14:paraId="091B1435" w14:textId="77777777" w:rsidR="009361FF" w:rsidRPr="001B7B30" w:rsidRDefault="009361FF" w:rsidP="00913CB0">
            <w:pPr>
              <w:pStyle w:val="TableContent"/>
            </w:pPr>
            <w:r>
              <w:t>0</w:t>
            </w:r>
          </w:p>
        </w:tc>
        <w:tc>
          <w:tcPr>
            <w:tcW w:w="3168" w:type="pct"/>
            <w:vAlign w:val="center"/>
          </w:tcPr>
          <w:p w14:paraId="6EE2DDF0" w14:textId="66AA399E" w:rsidR="009361FF" w:rsidRPr="00E87E1D" w:rsidRDefault="009361FF" w:rsidP="00913CB0">
            <w:pPr>
              <w:pStyle w:val="TableContent"/>
            </w:pPr>
            <w:r w:rsidRPr="00E87E1D">
              <w:t>Case 3 command as defined in GlobalPlatform Amd</w:t>
            </w:r>
            <w:r w:rsidR="00486D50">
              <w:t xml:space="preserve"> </w:t>
            </w:r>
            <w:r w:rsidRPr="00E87E1D">
              <w:t>A [</w:t>
            </w:r>
            <w:hyperlink w:anchor="AmdA" w:history="1">
              <w:r w:rsidRPr="00E87E1D">
                <w:t>9</w:t>
              </w:r>
            </w:hyperlink>
            <w:hyperlink w:anchor="AmdA" w:history="1"/>
            <w:r w:rsidRPr="00E87E1D">
              <w:t>]</w:t>
            </w:r>
          </w:p>
        </w:tc>
      </w:tr>
      <w:tr w:rsidR="009361FF" w:rsidRPr="00CA5610" w14:paraId="776DA0D1" w14:textId="77777777" w:rsidTr="00913CB0">
        <w:trPr>
          <w:cantSplit/>
          <w:jc w:val="center"/>
        </w:trPr>
        <w:tc>
          <w:tcPr>
            <w:tcW w:w="229" w:type="pct"/>
            <w:tcBorders>
              <w:top w:val="single" w:sz="6" w:space="0" w:color="auto"/>
              <w:left w:val="single" w:sz="4" w:space="0" w:color="auto"/>
              <w:bottom w:val="single" w:sz="6" w:space="0" w:color="auto"/>
              <w:right w:val="single" w:sz="6" w:space="0" w:color="auto"/>
            </w:tcBorders>
          </w:tcPr>
          <w:p w14:paraId="2EB8C698"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01A781CD"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122B3B04"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1F83BC02"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1BD05682"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229376C8" w14:textId="77777777" w:rsidR="009361FF" w:rsidRPr="001B7B30" w:rsidRDefault="009361FF" w:rsidP="00913CB0">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0E40A5AC" w14:textId="77777777" w:rsidR="009361FF" w:rsidRPr="001B7B30" w:rsidRDefault="009361FF" w:rsidP="00913CB0">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61206C7F" w14:textId="77777777" w:rsidR="009361FF" w:rsidRPr="001B7B30" w:rsidRDefault="009361FF" w:rsidP="00913CB0">
            <w:pPr>
              <w:pStyle w:val="TableContent"/>
            </w:pPr>
            <w:r w:rsidRPr="001B7B30">
              <w:t>-</w:t>
            </w:r>
          </w:p>
        </w:tc>
        <w:tc>
          <w:tcPr>
            <w:tcW w:w="3168" w:type="pct"/>
            <w:tcBorders>
              <w:top w:val="single" w:sz="6" w:space="0" w:color="auto"/>
              <w:left w:val="single" w:sz="6" w:space="0" w:color="auto"/>
              <w:bottom w:val="single" w:sz="6" w:space="0" w:color="auto"/>
              <w:right w:val="single" w:sz="4" w:space="0" w:color="auto"/>
            </w:tcBorders>
            <w:vAlign w:val="center"/>
          </w:tcPr>
          <w:p w14:paraId="33EF1E64" w14:textId="77777777" w:rsidR="009361FF" w:rsidRPr="00E87E1D" w:rsidRDefault="009361FF" w:rsidP="00913CB0">
            <w:pPr>
              <w:pStyle w:val="TableContent"/>
            </w:pPr>
            <w:r w:rsidRPr="00E87E1D">
              <w:t>RFU</w:t>
            </w:r>
          </w:p>
        </w:tc>
      </w:tr>
    </w:tbl>
    <w:p w14:paraId="43BF5E7F" w14:textId="0333B5BA" w:rsidR="009361FF" w:rsidRPr="00855D84" w:rsidRDefault="00F66DD3" w:rsidP="00BD45AD">
      <w:pPr>
        <w:pStyle w:val="TableCaption"/>
        <w:numPr>
          <w:ilvl w:val="0"/>
          <w:numId w:val="0"/>
        </w:numPr>
        <w:ind w:left="360" w:hanging="360"/>
      </w:pPr>
      <w:r w:rsidRPr="00855D84">
        <w:rPr>
          <w:rFonts w:ascii="Arial Bold" w:hAnsi="Arial Bold"/>
        </w:rPr>
        <w:t>Table 34</w:t>
      </w:r>
      <w:r w:rsidR="009361FF" w:rsidRPr="00855D84">
        <w:t>: UpdateMetadata P1</w:t>
      </w:r>
    </w:p>
    <w:p w14:paraId="1F990F9F" w14:textId="2A1C6643" w:rsidR="009361FF" w:rsidRPr="00636941" w:rsidRDefault="003E05EC" w:rsidP="009361FF">
      <w:pPr>
        <w:pStyle w:val="NormalParagraph"/>
      </w:pPr>
      <w:r>
        <w:t>If t</w:t>
      </w:r>
      <w:r w:rsidR="009361FF">
        <w:t xml:space="preserve">he </w:t>
      </w:r>
      <w:r>
        <w:t xml:space="preserve">provided </w:t>
      </w:r>
      <w:r w:rsidR="00275D38">
        <w:t xml:space="preserve">Profile </w:t>
      </w:r>
      <w:r w:rsidR="009361FF">
        <w:t xml:space="preserve">Metadata values </w:t>
      </w:r>
      <w:r>
        <w:t>do</w:t>
      </w:r>
      <w:r w:rsidR="009361FF">
        <w:t xml:space="preserve"> not fit in a single STORE DATA</w:t>
      </w:r>
      <w:r>
        <w:t xml:space="preserve"> command</w:t>
      </w:r>
      <w:r w:rsidR="009361FF">
        <w:t xml:space="preserve">, the Operator SHALL </w:t>
      </w:r>
      <w:r w:rsidR="006054F3">
        <w:t xml:space="preserve">split them into </w:t>
      </w:r>
      <w:r w:rsidR="009361FF">
        <w:t>several STORE DATA</w:t>
      </w:r>
      <w:r w:rsidR="006054F3">
        <w:t xml:space="preserve"> commands</w:t>
      </w:r>
      <w:r w:rsidR="009361FF">
        <w:t xml:space="preserve">. A transfer of an intermediate </w:t>
      </w:r>
      <w:r w:rsidR="006054F3">
        <w:t>command</w:t>
      </w:r>
      <w:r w:rsidR="009361FF">
        <w:t xml:space="preserve"> SHALL be done by indicating "More blocks". </w:t>
      </w:r>
      <w:r w:rsidR="006054F3">
        <w:t xml:space="preserve">The </w:t>
      </w:r>
      <w:r w:rsidR="009361FF">
        <w:t xml:space="preserve">last </w:t>
      </w:r>
      <w:r w:rsidR="006054F3">
        <w:t>or only command</w:t>
      </w:r>
      <w:r w:rsidR="009361FF">
        <w:t xml:space="preserve"> SHALL be transferred indicating "Last block".</w:t>
      </w:r>
    </w:p>
    <w:p w14:paraId="032E7FCA" w14:textId="77777777" w:rsidR="00C745DB" w:rsidRDefault="00C745DB" w:rsidP="00C745DB">
      <w:pPr>
        <w:pStyle w:val="NormalParagraph"/>
      </w:pPr>
      <w:r>
        <w:t>The command can also be sent via RPM. In this case, the eUICC SHALL perform the following before processing the command data:</w:t>
      </w:r>
    </w:p>
    <w:p w14:paraId="29E91B7C" w14:textId="1E8BE13F" w:rsidR="00C745DB" w:rsidRDefault="00C745DB" w:rsidP="00C745DB">
      <w:pPr>
        <w:pStyle w:val="ListBullet1"/>
        <w:ind w:left="680" w:hanging="340"/>
      </w:pPr>
      <w:r>
        <w:rPr>
          <w:rFonts w:ascii="Symbol" w:hAnsi="Symbol"/>
        </w:rPr>
        <w:t></w:t>
      </w:r>
      <w:r>
        <w:rPr>
          <w:rFonts w:ascii="Symbol" w:hAnsi="Symbol"/>
        </w:rPr>
        <w:tab/>
      </w:r>
      <w:r w:rsidRPr="001B7B30">
        <w:t xml:space="preserve">Verify </w:t>
      </w:r>
      <w:r>
        <w:t>that the Profile identified by the ICCID exists. Otherwise, the eUICC SHALL return an error code</w:t>
      </w:r>
      <w:r w:rsidRPr="006B65E8">
        <w:rPr>
          <w:rFonts w:ascii="Courier New" w:hAnsi="Courier New" w:cs="Courier New"/>
          <w:sz w:val="18"/>
          <w:szCs w:val="18"/>
        </w:rPr>
        <w:t xml:space="preserve"> </w:t>
      </w:r>
      <w:r w:rsidR="00191605">
        <w:rPr>
          <w:rFonts w:ascii="Courier New" w:hAnsi="Courier New" w:cs="Courier New"/>
        </w:rPr>
        <w:t>commandError</w:t>
      </w:r>
      <w:r>
        <w:t>.</w:t>
      </w:r>
    </w:p>
    <w:p w14:paraId="6ED0393D" w14:textId="774CFD9B" w:rsidR="00C745DB" w:rsidRDefault="00C745DB" w:rsidP="00C745DB">
      <w:pPr>
        <w:pStyle w:val="ListBullet1"/>
        <w:ind w:left="680" w:hanging="340"/>
      </w:pPr>
      <w:r>
        <w:rPr>
          <w:rFonts w:ascii="Symbol" w:hAnsi="Symbol"/>
        </w:rPr>
        <w:t></w:t>
      </w:r>
      <w:r>
        <w:rPr>
          <w:rFonts w:ascii="Symbol" w:hAnsi="Symbol"/>
        </w:rPr>
        <w:tab/>
      </w:r>
      <w:r w:rsidRPr="001B7B30">
        <w:t xml:space="preserve">Verify that </w:t>
      </w:r>
      <w:r w:rsidRPr="00CF102B">
        <w:rPr>
          <w:rFonts w:eastAsia="Times New Roman" w:hint="eastAsia"/>
          <w:lang w:eastAsia="ko-KR"/>
        </w:rPr>
        <w:t xml:space="preserve">the SM-DP+ </w:t>
      </w:r>
      <w:r w:rsidRPr="00CF102B">
        <w:rPr>
          <w:rFonts w:eastAsia="Times New Roman"/>
          <w:lang w:eastAsia="ko-KR"/>
        </w:rPr>
        <w:t>that sent</w:t>
      </w:r>
      <w:r w:rsidRPr="00CF102B">
        <w:rPr>
          <w:rFonts w:eastAsia="Times New Roman" w:hint="eastAsia"/>
          <w:lang w:eastAsia="ko-KR"/>
        </w:rPr>
        <w:t xml:space="preserve"> the RPM Command is included in the</w:t>
      </w:r>
      <w:r w:rsidRPr="00CF102B">
        <w:rPr>
          <w:rFonts w:eastAsia="Times New Roman"/>
          <w:lang w:eastAsia="ko-KR"/>
        </w:rPr>
        <w:t xml:space="preserve"> </w:t>
      </w:r>
      <w:r w:rsidRPr="00CF102B">
        <w:rPr>
          <w:rFonts w:eastAsia="Times New Roman" w:hint="eastAsia"/>
          <w:lang w:eastAsia="ko-KR"/>
        </w:rPr>
        <w:t>Managing SM-DP+ List</w:t>
      </w:r>
      <w:r w:rsidRPr="00CF102B">
        <w:rPr>
          <w:rFonts w:eastAsia="Times New Roman"/>
          <w:lang w:eastAsia="ko-KR"/>
        </w:rPr>
        <w:t xml:space="preserve"> of the target Profile and is authorised to update all the given Metadata objects</w:t>
      </w:r>
      <w:r>
        <w:t>. Otherwise, the eUICC SHALL return an error code</w:t>
      </w:r>
      <w:r w:rsidRPr="006B65E8">
        <w:rPr>
          <w:rFonts w:ascii="Courier New" w:hAnsi="Courier New" w:cs="Courier New"/>
          <w:sz w:val="18"/>
          <w:szCs w:val="18"/>
        </w:rPr>
        <w:t xml:space="preserve"> </w:t>
      </w:r>
      <w:r w:rsidR="00191605">
        <w:rPr>
          <w:rFonts w:ascii="Courier New" w:hAnsi="Courier New" w:cs="Courier New"/>
        </w:rPr>
        <w:t>commandError</w:t>
      </w:r>
      <w:r>
        <w:t>.</w:t>
      </w:r>
    </w:p>
    <w:p w14:paraId="4530DE28" w14:textId="42F16BED" w:rsidR="00C745DB" w:rsidRDefault="00C745DB" w:rsidP="00C745DB">
      <w:pPr>
        <w:pStyle w:val="ListBullet1"/>
        <w:ind w:left="680" w:hanging="340"/>
      </w:pPr>
      <w:r>
        <w:rPr>
          <w:rFonts w:ascii="Symbol" w:hAnsi="Symbol"/>
        </w:rPr>
        <w:t></w:t>
      </w:r>
      <w:r>
        <w:rPr>
          <w:rFonts w:ascii="Symbol" w:hAnsi="Symbol"/>
        </w:rPr>
        <w:tab/>
      </w:r>
      <w:r w:rsidRPr="00CF102B">
        <w:rPr>
          <w:rFonts w:eastAsia="Times New Roman"/>
          <w:lang w:eastAsia="ko-KR"/>
        </w:rPr>
        <w:t xml:space="preserve">If the Profile Metadata of the target Profile specifies an allowed </w:t>
      </w:r>
      <w:r w:rsidR="00050B5B">
        <w:rPr>
          <w:rFonts w:eastAsia="Times New Roman"/>
          <w:lang w:eastAsia="ko-KR"/>
        </w:rPr>
        <w:t>eSIM CA</w:t>
      </w:r>
      <w:r w:rsidRPr="00CF102B">
        <w:rPr>
          <w:rFonts w:eastAsia="Times New Roman"/>
          <w:lang w:eastAsia="ko-KR"/>
        </w:rPr>
        <w:t xml:space="preserve"> </w:t>
      </w:r>
      <w:r w:rsidR="00496625">
        <w:rPr>
          <w:rFonts w:eastAsia="Times New Roman"/>
          <w:lang w:eastAsia="ko-KR"/>
        </w:rPr>
        <w:t xml:space="preserve">RootCA </w:t>
      </w:r>
      <w:r w:rsidRPr="00CF102B">
        <w:rPr>
          <w:rFonts w:eastAsia="Times New Roman"/>
          <w:lang w:eastAsia="ko-KR"/>
        </w:rPr>
        <w:t xml:space="preserve">public key identifier for the Managing SM-DP+: </w:t>
      </w:r>
      <w:r>
        <w:t>v</w:t>
      </w:r>
      <w:r w:rsidRPr="001B7B30">
        <w:t xml:space="preserve">erify that </w:t>
      </w:r>
      <w:r w:rsidRPr="00CF102B">
        <w:rPr>
          <w:rFonts w:eastAsia="Times New Roman"/>
          <w:lang w:eastAsia="ko-KR"/>
        </w:rPr>
        <w:t xml:space="preserve">the Subject Key Identifier of the </w:t>
      </w:r>
      <w:r w:rsidR="00050B5B">
        <w:rPr>
          <w:rFonts w:eastAsia="Times New Roman"/>
          <w:lang w:eastAsia="ko-KR"/>
        </w:rPr>
        <w:t>eSIM CA</w:t>
      </w:r>
      <w:r w:rsidRPr="00CF102B">
        <w:rPr>
          <w:rFonts w:eastAsia="Times New Roman"/>
          <w:lang w:eastAsia="ko-KR"/>
        </w:rPr>
        <w:t xml:space="preserve"> </w:t>
      </w:r>
      <w:r w:rsidR="00496625">
        <w:rPr>
          <w:rFonts w:eastAsia="Times New Roman"/>
          <w:lang w:eastAsia="ko-KR"/>
        </w:rPr>
        <w:t xml:space="preserve">RootCA </w:t>
      </w:r>
      <w:r w:rsidRPr="00CF102B">
        <w:rPr>
          <w:rFonts w:eastAsia="Times New Roman"/>
          <w:lang w:eastAsia="ko-KR"/>
        </w:rPr>
        <w:t>corresponding to CERT.DPauth.</w:t>
      </w:r>
      <w:r w:rsidR="00297491">
        <w:rPr>
          <w:rFonts w:eastAsia="Times New Roman"/>
          <w:lang w:eastAsia="ko-KR"/>
        </w:rPr>
        <w:t>SIG</w:t>
      </w:r>
      <w:r w:rsidRPr="00CF102B">
        <w:rPr>
          <w:rFonts w:eastAsia="Times New Roman"/>
          <w:lang w:eastAsia="ko-KR"/>
        </w:rPr>
        <w:t xml:space="preserve"> matches that value.</w:t>
      </w:r>
      <w:r w:rsidRPr="001B7B30">
        <w:t xml:space="preserve"> </w:t>
      </w:r>
      <w:r>
        <w:t>Otherwise, the eUICC SHALL return an error code</w:t>
      </w:r>
      <w:r w:rsidRPr="006B65E8">
        <w:rPr>
          <w:rFonts w:ascii="Courier New" w:hAnsi="Courier New" w:cs="Courier New"/>
          <w:sz w:val="18"/>
          <w:szCs w:val="18"/>
        </w:rPr>
        <w:t xml:space="preserve"> </w:t>
      </w:r>
      <w:r w:rsidR="00191605">
        <w:rPr>
          <w:rFonts w:ascii="Courier New" w:hAnsi="Courier New" w:cs="Courier New"/>
        </w:rPr>
        <w:t>commandError</w:t>
      </w:r>
      <w:r>
        <w:t>.</w:t>
      </w:r>
    </w:p>
    <w:p w14:paraId="4B767177" w14:textId="77777777" w:rsidR="00F15672" w:rsidRPr="001C003D" w:rsidRDefault="00F15672" w:rsidP="009361FF">
      <w:pPr>
        <w:pStyle w:val="NormalParagraph"/>
        <w:rPr>
          <w:rFonts w:cs="Arial"/>
          <w:b/>
          <w:i/>
          <w:u w:val="single"/>
          <w:lang w:val="en-US"/>
        </w:rPr>
      </w:pPr>
    </w:p>
    <w:p w14:paraId="4DF9064D" w14:textId="77777777" w:rsidR="009361FF" w:rsidRPr="00F96E8D" w:rsidRDefault="009361FF" w:rsidP="009361FF">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65739302" w14:textId="21864271" w:rsidR="009361FF" w:rsidRDefault="009361FF" w:rsidP="009361FF">
      <w:pPr>
        <w:pStyle w:val="NormalParagraph"/>
      </w:pPr>
      <w:r w:rsidRPr="00C36D4D">
        <w:t xml:space="preserve">The data field </w:t>
      </w:r>
      <w:r>
        <w:t>SHALL</w:t>
      </w:r>
      <w:r w:rsidRPr="00C36D4D">
        <w:t xml:space="preserve"> be coded as </w:t>
      </w:r>
      <w:r w:rsidR="006054F3">
        <w:t>follows:</w:t>
      </w:r>
    </w:p>
    <w:p w14:paraId="0DFAE7A1"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1DDBA82B"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UpdateMetadataRequest ::= [42] SEQUENCE {  -- Tag 'BF2A'</w:t>
      </w:r>
    </w:p>
    <w:p w14:paraId="0ECF3771"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serviceProviderName [17] UTF8String (SIZE(0..32)) OPTIONAL, -- Tag '91'</w:t>
      </w:r>
    </w:p>
    <w:p w14:paraId="3E8E97E8"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profileName [18] UTF8String (SIZE(0..64)) OPTIONAL, -- Tag '92'</w:t>
      </w:r>
    </w:p>
    <w:p w14:paraId="7F667F69"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iconType [19] IconType OPTIONAL, -- Tag '93'</w:t>
      </w:r>
    </w:p>
    <w:p w14:paraId="6B10944F" w14:textId="77777777" w:rsidR="004A6BFD" w:rsidRDefault="009361FF" w:rsidP="008023B4">
      <w:pPr>
        <w:pStyle w:val="ASN1Code"/>
        <w:rPr>
          <w:szCs w:val="16"/>
          <w:lang w:val="en-US"/>
        </w:rPr>
      </w:pPr>
      <w:r w:rsidRPr="009C48C0">
        <w:tab/>
        <w:t>icon [20] OCTET STRING (SIZE(0..1024)) OPTIONAL, -- Tag '94'</w:t>
      </w:r>
      <w:r w:rsidR="004A6BFD" w:rsidRPr="004A6BFD">
        <w:rPr>
          <w:szCs w:val="16"/>
          <w:lang w:val="en-US"/>
        </w:rPr>
        <w:t xml:space="preserve"> </w:t>
      </w:r>
    </w:p>
    <w:p w14:paraId="1A32E113" w14:textId="36AF9A81" w:rsidR="009361FF" w:rsidRPr="004A6BFD" w:rsidRDefault="004A6BFD" w:rsidP="008023B4">
      <w:pPr>
        <w:pStyle w:val="ASN1Code"/>
        <w:rPr>
          <w:lang w:val="en-US"/>
        </w:rPr>
      </w:pPr>
      <w:r>
        <w:rPr>
          <w:lang w:val="en-US"/>
        </w:rPr>
        <w:tab/>
        <w:t>profilePolicyRules [25</w:t>
      </w:r>
      <w:r w:rsidRPr="00EC7E03">
        <w:rPr>
          <w:lang w:val="en-US"/>
        </w:rPr>
        <w:t>] PprId</w:t>
      </w:r>
      <w:r>
        <w:rPr>
          <w:lang w:val="en-US"/>
        </w:rPr>
        <w:t>s</w:t>
      </w:r>
      <w:r w:rsidRPr="00EC7E03">
        <w:rPr>
          <w:lang w:val="en-US"/>
        </w:rPr>
        <w:t xml:space="preserve"> OPTIONAL</w:t>
      </w:r>
      <w:r w:rsidR="00FF7969">
        <w:rPr>
          <w:lang w:val="en-US"/>
        </w:rPr>
        <w:t>,</w:t>
      </w:r>
      <w:r w:rsidRPr="00EC7E03">
        <w:rPr>
          <w:lang w:val="en-US"/>
        </w:rPr>
        <w:t xml:space="preserve"> </w:t>
      </w:r>
      <w:r w:rsidR="006900ED" w:rsidRPr="009C48C0">
        <w:t>--</w:t>
      </w:r>
      <w:r>
        <w:rPr>
          <w:lang w:val="en-US"/>
        </w:rPr>
        <w:t xml:space="preserve"> Tag '99</w:t>
      </w:r>
      <w:r w:rsidRPr="00EC7E03">
        <w:rPr>
          <w:lang w:val="en-US"/>
        </w:rPr>
        <w:t>'</w:t>
      </w:r>
    </w:p>
    <w:p w14:paraId="713A0FB4" w14:textId="55EAD88C" w:rsidR="0046733B" w:rsidRDefault="0046733B" w:rsidP="0046733B">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8"/>
          <w:lang w:val="en-US" w:eastAsia="ko-KR"/>
        </w:rPr>
      </w:pPr>
      <w:r>
        <w:rPr>
          <w:rFonts w:ascii="Courier New" w:eastAsia="Times New Roman" w:hAnsi="Courier New" w:cs="Courier New"/>
          <w:sz w:val="18"/>
          <w:szCs w:val="18"/>
          <w:lang w:eastAsia="ko-KR"/>
        </w:rPr>
        <w:tab/>
        <w:t>s</w:t>
      </w:r>
      <w:r w:rsidRPr="7D78D866">
        <w:rPr>
          <w:rFonts w:ascii="Courier New" w:eastAsia="Times New Roman" w:hAnsi="Courier New" w:cs="Courier New"/>
          <w:sz w:val="18"/>
          <w:szCs w:val="18"/>
          <w:lang w:eastAsia="ko-KR"/>
        </w:rPr>
        <w:t>erviceSpecificDataStoredInEuicc [</w:t>
      </w:r>
      <w:r>
        <w:rPr>
          <w:rFonts w:ascii="Courier New" w:eastAsia="Times New Roman" w:hAnsi="Courier New" w:cs="Courier New"/>
          <w:sz w:val="18"/>
          <w:szCs w:val="18"/>
          <w:lang w:eastAsia="ko-KR"/>
        </w:rPr>
        <w:t>34</w:t>
      </w:r>
      <w:r w:rsidRPr="7D78D866">
        <w:rPr>
          <w:rFonts w:ascii="Courier New" w:eastAsia="Times New Roman" w:hAnsi="Courier New" w:cs="Courier New"/>
          <w:sz w:val="18"/>
          <w:szCs w:val="18"/>
          <w:lang w:eastAsia="ko-KR"/>
        </w:rPr>
        <w:t>] VendorSpecificExtension OPTIONAL</w:t>
      </w:r>
      <w:r>
        <w:rPr>
          <w:rFonts w:ascii="Courier New" w:eastAsia="Times New Roman" w:hAnsi="Courier New" w:cs="Courier New"/>
          <w:sz w:val="18"/>
          <w:szCs w:val="18"/>
          <w:lang w:eastAsia="ko-KR"/>
        </w:rPr>
        <w:t>,</w:t>
      </w:r>
      <w:r w:rsidRPr="7D78D866">
        <w:rPr>
          <w:rFonts w:ascii="Courier New" w:eastAsia="Times New Roman" w:hAnsi="Courier New" w:cs="Courier New"/>
          <w:sz w:val="18"/>
          <w:szCs w:val="18"/>
          <w:lang w:eastAsia="ko-KR"/>
        </w:rPr>
        <w:t xml:space="preserve"> -- #SupportedFromV</w:t>
      </w:r>
      <w:r>
        <w:rPr>
          <w:rFonts w:ascii="Courier New" w:eastAsia="Times New Roman" w:hAnsi="Courier New" w:cs="Courier New"/>
          <w:sz w:val="18"/>
          <w:szCs w:val="18"/>
          <w:lang w:eastAsia="ko-KR"/>
        </w:rPr>
        <w:t>2</w:t>
      </w:r>
      <w:r w:rsidRPr="7D78D866">
        <w:rPr>
          <w:rFonts w:ascii="Courier New" w:eastAsia="Times New Roman" w:hAnsi="Courier New" w:cs="Courier New"/>
          <w:sz w:val="18"/>
          <w:szCs w:val="18"/>
          <w:lang w:eastAsia="ko-KR"/>
        </w:rPr>
        <w:t>.</w:t>
      </w:r>
      <w:r>
        <w:rPr>
          <w:rFonts w:ascii="Courier New" w:eastAsia="Times New Roman" w:hAnsi="Courier New" w:cs="Courier New"/>
          <w:sz w:val="18"/>
          <w:szCs w:val="18"/>
          <w:lang w:eastAsia="ko-KR"/>
        </w:rPr>
        <w:t>4</w:t>
      </w:r>
      <w:r w:rsidRPr="7D78D866">
        <w:rPr>
          <w:rFonts w:ascii="Courier New" w:eastAsia="Times New Roman" w:hAnsi="Courier New" w:cs="Courier New"/>
          <w:sz w:val="18"/>
          <w:szCs w:val="18"/>
          <w:lang w:eastAsia="ko-KR"/>
        </w:rPr>
        <w:t>.0# Tag '</w:t>
      </w:r>
      <w:r>
        <w:rPr>
          <w:rFonts w:ascii="Courier New" w:eastAsia="Times New Roman" w:hAnsi="Courier New" w:cs="Courier New"/>
          <w:sz w:val="18"/>
          <w:szCs w:val="18"/>
          <w:lang w:eastAsia="ko-KR"/>
        </w:rPr>
        <w:t>BF22</w:t>
      </w:r>
      <w:r w:rsidRPr="7D78D866">
        <w:rPr>
          <w:rFonts w:ascii="Courier New" w:eastAsia="Times New Roman" w:hAnsi="Courier New" w:cs="Courier New"/>
          <w:sz w:val="18"/>
          <w:szCs w:val="18"/>
          <w:lang w:eastAsia="ko-KR"/>
        </w:rPr>
        <w:t>'</w:t>
      </w:r>
    </w:p>
    <w:p w14:paraId="18411331" w14:textId="77777777" w:rsidR="00300A4B" w:rsidRDefault="00300A4B" w:rsidP="00300A4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notificationConfigurationInfo [22] SEQUENCE OF NotificationConfigurationInformation OPTIONAL</w:t>
      </w:r>
      <w:r>
        <w:rPr>
          <w:rFonts w:ascii="Courier New" w:hAnsi="Courier New" w:cs="Courier New"/>
          <w:sz w:val="18"/>
          <w:szCs w:val="18"/>
        </w:rPr>
        <w:t xml:space="preserve">, -- </w:t>
      </w:r>
      <w:r>
        <w:rPr>
          <w:rFonts w:ascii="Courier New" w:eastAsiaTheme="minorEastAsia" w:hAnsi="Courier New" w:cs="Courier New"/>
          <w:sz w:val="18"/>
          <w:szCs w:val="18"/>
          <w:lang w:eastAsia="ko-KR"/>
        </w:rPr>
        <w:t>#SupportedFromV3.0.0# Tag 'B6'</w:t>
      </w:r>
    </w:p>
    <w:p w14:paraId="01380E02" w14:textId="2590CA6A" w:rsidR="00AE25EF" w:rsidRDefault="00AE25EF" w:rsidP="00AE25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tagsForDeletion [</w:t>
      </w:r>
      <w:r w:rsidRPr="00CF102B">
        <w:rPr>
          <w:rFonts w:ascii="Courier New" w:eastAsia="Times New Roman" w:hAnsi="Courier New" w:cs="Courier New"/>
          <w:sz w:val="18"/>
          <w:szCs w:val="18"/>
          <w:lang w:eastAsia="ko-KR"/>
        </w:rPr>
        <w:t>APPLICATION 28</w:t>
      </w:r>
      <w:r>
        <w:rPr>
          <w:rFonts w:ascii="Courier New" w:hAnsi="Courier New" w:cs="Courier New"/>
          <w:sz w:val="18"/>
          <w:szCs w:val="18"/>
        </w:rPr>
        <w:t xml:space="preserve">] </w:t>
      </w:r>
      <w:r w:rsidRPr="00611F6E">
        <w:rPr>
          <w:rFonts w:ascii="Courier New" w:hAnsi="Courier New" w:cs="Courier New"/>
          <w:sz w:val="18"/>
          <w:szCs w:val="18"/>
        </w:rPr>
        <w:t>OCTET STRING OPTIONAL,</w:t>
      </w:r>
      <w:r>
        <w:rPr>
          <w:rFonts w:ascii="Courier New" w:hAnsi="Courier New" w:cs="Courier New"/>
          <w:sz w:val="18"/>
          <w:szCs w:val="18"/>
        </w:rPr>
        <w:t xml:space="preserve"> -- for tagList #SupportedFromV3.0.0#</w:t>
      </w:r>
      <w:r w:rsidR="00714B05" w:rsidRPr="00714B05">
        <w:rPr>
          <w:rFonts w:ascii="Courier New" w:hAnsi="Courier New" w:cs="Courier New"/>
          <w:sz w:val="18"/>
          <w:szCs w:val="18"/>
        </w:rPr>
        <w:t xml:space="preserve"> </w:t>
      </w:r>
      <w:r w:rsidR="00714B05" w:rsidRPr="00D42CD6">
        <w:rPr>
          <w:rFonts w:ascii="Courier New" w:hAnsi="Courier New" w:cs="Courier New"/>
          <w:sz w:val="18"/>
          <w:szCs w:val="18"/>
        </w:rPr>
        <w:t>tag '5C'</w:t>
      </w:r>
    </w:p>
    <w:p w14:paraId="53FA751E" w14:textId="18C6F4F2" w:rsidR="00944C2F" w:rsidRDefault="00944C2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023419">
        <w:rPr>
          <w:rFonts w:ascii="Courier New" w:eastAsia="Malgun Gothic" w:hAnsi="Courier New" w:cs="Courier New" w:hint="eastAsia"/>
          <w:sz w:val="18"/>
          <w:szCs w:val="16"/>
          <w:lang w:val="en-US" w:eastAsia="ko-KR" w:bidi="ar-SA"/>
        </w:rPr>
        <w:tab/>
        <w:t xml:space="preserve">rpmConfiguration </w:t>
      </w:r>
      <w:r w:rsidRPr="0051686E">
        <w:rPr>
          <w:rFonts w:ascii="Courier New" w:eastAsia="Malgun Gothic" w:hAnsi="Courier New" w:cs="Courier New"/>
          <w:sz w:val="18"/>
          <w:szCs w:val="16"/>
          <w:lang w:val="en-US" w:eastAsia="ko-KR" w:bidi="ar-SA"/>
        </w:rPr>
        <w:t>[</w:t>
      </w:r>
      <w:r w:rsidR="0051686E" w:rsidRPr="00BD45AD">
        <w:rPr>
          <w:rFonts w:ascii="Courier New" w:eastAsia="Malgun Gothic" w:hAnsi="Courier New" w:cs="Courier New"/>
          <w:sz w:val="18"/>
          <w:szCs w:val="16"/>
          <w:lang w:val="en-US" w:eastAsia="ko-KR" w:bidi="ar-SA"/>
        </w:rPr>
        <w:t>2</w:t>
      </w:r>
      <w:r w:rsidR="00FD634D">
        <w:rPr>
          <w:rFonts w:ascii="Courier New" w:eastAsia="Malgun Gothic" w:hAnsi="Courier New" w:cs="Courier New"/>
          <w:sz w:val="18"/>
          <w:szCs w:val="16"/>
          <w:lang w:val="en-US" w:eastAsia="ko-KR" w:bidi="ar-SA"/>
        </w:rPr>
        <w:t>6</w:t>
      </w:r>
      <w:r w:rsidRPr="0051686E">
        <w:rPr>
          <w:rFonts w:ascii="Courier New" w:eastAsia="Malgun Gothic" w:hAnsi="Courier New" w:cs="Courier New"/>
          <w:sz w:val="18"/>
          <w:szCs w:val="16"/>
          <w:lang w:val="en-US" w:eastAsia="ko-KR" w:bidi="ar-SA"/>
        </w:rPr>
        <w:t>]</w:t>
      </w:r>
      <w:r w:rsidRPr="00023419">
        <w:rPr>
          <w:rFonts w:ascii="Courier New" w:eastAsia="Malgun Gothic" w:hAnsi="Courier New" w:cs="Courier New" w:hint="eastAsia"/>
          <w:sz w:val="18"/>
          <w:szCs w:val="16"/>
          <w:lang w:val="en-US" w:eastAsia="ko-KR" w:bidi="ar-SA"/>
        </w:rPr>
        <w:t xml:space="preserve"> RpmConfiguration</w:t>
      </w:r>
      <w:r>
        <w:rPr>
          <w:rFonts w:ascii="Courier New" w:eastAsia="Malgun Gothic" w:hAnsi="Courier New" w:cs="Courier New"/>
          <w:sz w:val="18"/>
          <w:szCs w:val="16"/>
          <w:lang w:val="en-US" w:eastAsia="ko-KR" w:bidi="ar-SA"/>
        </w:rPr>
        <w:t xml:space="preserve"> </w:t>
      </w:r>
      <w:r w:rsidR="002C3D5B">
        <w:rPr>
          <w:rFonts w:ascii="Courier New" w:eastAsia="Malgun Gothic" w:hAnsi="Courier New" w:cs="Courier New"/>
          <w:sz w:val="18"/>
          <w:szCs w:val="16"/>
          <w:lang w:val="en-US" w:eastAsia="ko-KR" w:bidi="ar-SA"/>
        </w:rPr>
        <w:t>OPTIONAL</w:t>
      </w:r>
      <w:r w:rsidR="009A7F13">
        <w:rPr>
          <w:rFonts w:ascii="Courier New" w:eastAsia="Malgun Gothic" w:hAnsi="Courier New" w:cs="Courier New"/>
          <w:sz w:val="18"/>
          <w:szCs w:val="16"/>
          <w:lang w:val="en-US" w:eastAsia="ko-KR" w:bidi="ar-SA"/>
        </w:rPr>
        <w:t>,</w:t>
      </w:r>
      <w:r w:rsidR="002C3D5B">
        <w:rPr>
          <w:rFonts w:ascii="Courier New" w:eastAsia="Malgun Gothic" w:hAnsi="Courier New" w:cs="Courier New"/>
          <w:sz w:val="18"/>
          <w:szCs w:val="16"/>
          <w:lang w:val="en-US" w:eastAsia="ko-KR" w:bidi="ar-SA"/>
        </w:rPr>
        <w:t xml:space="preserve"> </w:t>
      </w:r>
      <w:r>
        <w:rPr>
          <w:rFonts w:ascii="Courier New" w:hAnsi="Courier New" w:cs="Courier New"/>
          <w:sz w:val="18"/>
          <w:szCs w:val="18"/>
          <w:lang w:val="en-US"/>
        </w:rPr>
        <w:t xml:space="preserve">-- </w:t>
      </w:r>
      <w:r w:rsidR="00E52C2E">
        <w:rPr>
          <w:rFonts w:ascii="Courier New" w:hAnsi="Courier New" w:cs="Courier New"/>
          <w:sz w:val="18"/>
          <w:szCs w:val="18"/>
        </w:rPr>
        <w:t>#SupportedForRpmV3.0.0#</w:t>
      </w:r>
      <w:r w:rsidR="00D23790" w:rsidRPr="00D23790">
        <w:rPr>
          <w:rFonts w:ascii="Courier New" w:hAnsi="Courier New" w:cs="Courier New"/>
          <w:sz w:val="18"/>
          <w:szCs w:val="18"/>
          <w:lang w:val="en-US"/>
        </w:rPr>
        <w:t xml:space="preserve"> </w:t>
      </w:r>
      <w:r w:rsidR="00D23790">
        <w:rPr>
          <w:rFonts w:ascii="Courier New" w:hAnsi="Courier New" w:cs="Courier New"/>
          <w:sz w:val="18"/>
          <w:szCs w:val="18"/>
          <w:lang w:val="en-US"/>
        </w:rPr>
        <w:t xml:space="preserve">Tag </w:t>
      </w:r>
      <w:r w:rsidR="00D23790" w:rsidRPr="00C20A27">
        <w:rPr>
          <w:rFonts w:ascii="Courier New" w:hAnsi="Courier New" w:cs="Courier New"/>
          <w:sz w:val="18"/>
          <w:szCs w:val="18"/>
          <w:lang w:val="en-US"/>
        </w:rPr>
        <w:t>'B</w:t>
      </w:r>
      <w:r w:rsidR="00D23790">
        <w:rPr>
          <w:rFonts w:ascii="Courier New" w:hAnsi="Courier New" w:cs="Courier New"/>
          <w:sz w:val="18"/>
          <w:szCs w:val="18"/>
          <w:lang w:val="en-US"/>
        </w:rPr>
        <w:t>A</w:t>
      </w:r>
      <w:r w:rsidR="00D23790" w:rsidRPr="00C20A27">
        <w:rPr>
          <w:rFonts w:ascii="Courier New" w:hAnsi="Courier New" w:cs="Courier New"/>
          <w:sz w:val="18"/>
          <w:szCs w:val="18"/>
          <w:lang w:val="en-US"/>
        </w:rPr>
        <w:t>'</w:t>
      </w:r>
    </w:p>
    <w:p w14:paraId="0349097C" w14:textId="77777777" w:rsidR="00FD634D" w:rsidRDefault="00FD634D" w:rsidP="00FD634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hriServerAddress [27] </w:t>
      </w:r>
      <w:r w:rsidRPr="009C48C0">
        <w:rPr>
          <w:rFonts w:ascii="Courier New" w:hAnsi="Courier New" w:cs="Courier New"/>
          <w:sz w:val="18"/>
          <w:szCs w:val="18"/>
        </w:rPr>
        <w:t>UTF8String</w:t>
      </w:r>
      <w:r>
        <w:rPr>
          <w:rFonts w:ascii="Courier New" w:hAnsi="Courier New" w:cs="Courier New"/>
          <w:sz w:val="18"/>
          <w:szCs w:val="18"/>
        </w:rPr>
        <w:t xml:space="preserve"> </w:t>
      </w:r>
      <w:r w:rsidRPr="005B3A7D">
        <w:rPr>
          <w:rFonts w:ascii="Courier New" w:hAnsi="Courier New" w:cs="Courier New"/>
          <w:sz w:val="18"/>
          <w:szCs w:val="18"/>
          <w:lang w:val="en-US"/>
        </w:rPr>
        <w:t>OPTIONAL</w:t>
      </w:r>
      <w:r>
        <w:rPr>
          <w:rFonts w:ascii="Courier New" w:hAnsi="Courier New" w:cs="Courier New"/>
          <w:sz w:val="18"/>
          <w:szCs w:val="18"/>
          <w:lang w:val="en-US"/>
        </w:rPr>
        <w:t xml:space="preserve">, -- </w:t>
      </w:r>
      <w:r>
        <w:rPr>
          <w:rFonts w:ascii="Courier New" w:hAnsi="Courier New" w:cs="Courier New"/>
          <w:sz w:val="18"/>
          <w:szCs w:val="18"/>
        </w:rPr>
        <w:t>#SupportedFromV3.0.0#</w:t>
      </w:r>
      <w:r>
        <w:rPr>
          <w:rFonts w:ascii="Courier New" w:hAnsi="Courier New" w:cs="Courier New"/>
          <w:sz w:val="18"/>
          <w:szCs w:val="18"/>
          <w:lang w:val="en-US"/>
        </w:rPr>
        <w:t xml:space="preserve"> Tag </w:t>
      </w:r>
      <w:r w:rsidRPr="008B453A">
        <w:rPr>
          <w:rFonts w:ascii="Courier New" w:hAnsi="Courier New" w:cs="Courier New"/>
          <w:sz w:val="18"/>
          <w:szCs w:val="18"/>
          <w:lang w:val="en-US"/>
        </w:rPr>
        <w:t>'</w:t>
      </w:r>
      <w:r w:rsidRPr="00AE02AE">
        <w:rPr>
          <w:rFonts w:ascii="Courier New" w:hAnsi="Courier New" w:cs="Courier New"/>
          <w:sz w:val="18"/>
          <w:szCs w:val="18"/>
          <w:lang w:val="en-US"/>
        </w:rPr>
        <w:t>9</w:t>
      </w:r>
      <w:r>
        <w:rPr>
          <w:rFonts w:ascii="Courier New" w:hAnsi="Courier New" w:cs="Courier New"/>
          <w:sz w:val="18"/>
          <w:szCs w:val="18"/>
          <w:lang w:val="en-US"/>
        </w:rPr>
        <w:t>B</w:t>
      </w:r>
      <w:r w:rsidRPr="008B453A">
        <w:rPr>
          <w:rFonts w:ascii="Courier New" w:hAnsi="Courier New" w:cs="Courier New"/>
          <w:sz w:val="18"/>
          <w:szCs w:val="18"/>
          <w:lang w:val="en-US"/>
        </w:rPr>
        <w:t>'</w:t>
      </w:r>
    </w:p>
    <w:p w14:paraId="68964A2B" w14:textId="72788E6A" w:rsidR="009A7F13" w:rsidRPr="00BD45AD" w:rsidRDefault="009A7F1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45AD">
        <w:rPr>
          <w:rFonts w:ascii="Courier New" w:hAnsi="Courier New" w:cs="Courier New"/>
          <w:sz w:val="18"/>
          <w:szCs w:val="18"/>
        </w:rPr>
        <w:tab/>
        <w:t>lprConfiguration [</w:t>
      </w:r>
      <w:r w:rsidR="0051686E" w:rsidRPr="00BD45AD">
        <w:rPr>
          <w:rFonts w:ascii="Courier New" w:hAnsi="Courier New" w:cs="Courier New"/>
          <w:sz w:val="18"/>
          <w:szCs w:val="18"/>
        </w:rPr>
        <w:t>28</w:t>
      </w:r>
      <w:r w:rsidRPr="00BD45AD">
        <w:rPr>
          <w:rFonts w:ascii="Courier New" w:hAnsi="Courier New" w:cs="Courier New"/>
          <w:sz w:val="18"/>
          <w:szCs w:val="18"/>
        </w:rPr>
        <w:t>] LprConfiguration OPTIONAL</w:t>
      </w:r>
      <w:r w:rsidR="005269E0">
        <w:rPr>
          <w:rFonts w:ascii="Courier New" w:hAnsi="Courier New" w:cs="Courier New"/>
          <w:sz w:val="18"/>
          <w:szCs w:val="18"/>
        </w:rPr>
        <w:t>,</w:t>
      </w:r>
      <w:r w:rsidRPr="00BD45AD">
        <w:rPr>
          <w:rFonts w:ascii="Courier New" w:hAnsi="Courier New" w:cs="Courier New"/>
          <w:sz w:val="18"/>
          <w:szCs w:val="18"/>
        </w:rPr>
        <w:t xml:space="preserve"> -- </w:t>
      </w:r>
      <w:r w:rsidR="00E52C2E" w:rsidRPr="00852FE2">
        <w:rPr>
          <w:rFonts w:ascii="Courier New" w:hAnsi="Courier New" w:cs="Courier New"/>
          <w:sz w:val="18"/>
          <w:szCs w:val="18"/>
        </w:rPr>
        <w:t>#SupportedForLpaProxyV3.0.0#</w:t>
      </w:r>
      <w:r w:rsidR="00714B05" w:rsidRPr="00714B05">
        <w:rPr>
          <w:rFonts w:ascii="Courier New" w:hAnsi="Courier New" w:cs="Courier New"/>
          <w:sz w:val="18"/>
          <w:szCs w:val="18"/>
        </w:rPr>
        <w:t xml:space="preserve"> </w:t>
      </w:r>
      <w:r w:rsidR="00714B05" w:rsidRPr="00C20A27">
        <w:rPr>
          <w:rFonts w:ascii="Courier New" w:hAnsi="Courier New" w:cs="Courier New"/>
          <w:sz w:val="18"/>
          <w:szCs w:val="18"/>
        </w:rPr>
        <w:t>Tag '</w:t>
      </w:r>
      <w:r w:rsidR="00714B05">
        <w:rPr>
          <w:rFonts w:ascii="Courier New" w:hAnsi="Courier New" w:cs="Courier New"/>
          <w:sz w:val="18"/>
          <w:szCs w:val="18"/>
        </w:rPr>
        <w:t>BC</w:t>
      </w:r>
      <w:r w:rsidR="00714B05" w:rsidRPr="00C20A27">
        <w:rPr>
          <w:rFonts w:ascii="Courier New" w:hAnsi="Courier New" w:cs="Courier New"/>
          <w:sz w:val="18"/>
          <w:szCs w:val="18"/>
        </w:rPr>
        <w:t>'</w:t>
      </w:r>
    </w:p>
    <w:p w14:paraId="3CC26B64" w14:textId="7EB14CC0" w:rsidR="005269E0" w:rsidRPr="00CF102B" w:rsidRDefault="005269E0" w:rsidP="004A56E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sz w:val="20"/>
          <w:szCs w:val="22"/>
          <w:lang w:val="en-US" w:eastAsia="ko-KR" w:bidi="ar-SA"/>
        </w:rPr>
      </w:pPr>
      <w:r w:rsidRPr="00CF102B">
        <w:rPr>
          <w:rFonts w:ascii="Courier New" w:eastAsia="Times New Roman" w:hAnsi="Courier New" w:cs="Courier New" w:hint="eastAsia"/>
          <w:sz w:val="18"/>
          <w:szCs w:val="18"/>
          <w:lang w:val="en-US" w:eastAsia="ko-KR"/>
        </w:rPr>
        <w:tab/>
        <w:t>enterpriseConfiguration [</w:t>
      </w:r>
      <w:r w:rsidR="0051686E">
        <w:rPr>
          <w:rFonts w:ascii="Courier New" w:hAnsi="Courier New" w:cs="Courier New"/>
          <w:sz w:val="18"/>
          <w:szCs w:val="18"/>
          <w:lang w:val="en-US"/>
        </w:rPr>
        <w:t>29</w:t>
      </w:r>
      <w:r w:rsidRPr="00CF102B">
        <w:rPr>
          <w:rFonts w:ascii="Courier New" w:eastAsia="Times New Roman" w:hAnsi="Courier New" w:cs="Courier New" w:hint="eastAsia"/>
          <w:sz w:val="18"/>
          <w:szCs w:val="18"/>
          <w:lang w:val="en-US" w:eastAsia="ko-KR"/>
        </w:rPr>
        <w:t xml:space="preserve">] EnterpriseConfiguration </w:t>
      </w:r>
      <w:r w:rsidR="00931B91" w:rsidRPr="00CF102B">
        <w:rPr>
          <w:rFonts w:ascii="Courier New" w:eastAsia="Times New Roman" w:hAnsi="Courier New" w:cs="Courier New"/>
          <w:sz w:val="18"/>
          <w:szCs w:val="18"/>
          <w:lang w:val="en-US" w:eastAsia="ko-KR"/>
        </w:rPr>
        <w:t>OPTIONAL</w:t>
      </w:r>
      <w:r w:rsidR="0097142C">
        <w:rPr>
          <w:rFonts w:ascii="Courier New" w:eastAsia="Times New Roman" w:hAnsi="Courier New" w:cs="Courier New"/>
          <w:sz w:val="18"/>
          <w:szCs w:val="18"/>
          <w:lang w:val="en-US" w:eastAsia="ko-KR"/>
        </w:rPr>
        <w:t>,</w:t>
      </w:r>
      <w:r w:rsidR="00931B91" w:rsidRPr="00CF102B">
        <w:rPr>
          <w:rFonts w:ascii="Courier New" w:eastAsia="Times New Roman" w:hAnsi="Courier New" w:cs="Courier New"/>
          <w:sz w:val="18"/>
          <w:szCs w:val="18"/>
          <w:lang w:val="en-US" w:eastAsia="ko-KR"/>
        </w:rPr>
        <w:t xml:space="preserve"> </w:t>
      </w:r>
      <w:r w:rsidR="00DF6723" w:rsidRPr="00CF102B">
        <w:rPr>
          <w:rFonts w:ascii="Courier New" w:eastAsia="Times New Roman" w:hAnsi="Courier New" w:cs="Courier New"/>
          <w:sz w:val="18"/>
          <w:szCs w:val="18"/>
          <w:lang w:eastAsia="ko-KR"/>
        </w:rPr>
        <w:t xml:space="preserve">-- </w:t>
      </w:r>
      <w:r w:rsidR="00E52C2E">
        <w:rPr>
          <w:rFonts w:ascii="Courier New" w:hAnsi="Courier New" w:cs="Courier New"/>
          <w:sz w:val="18"/>
          <w:szCs w:val="18"/>
        </w:rPr>
        <w:t>#Supported</w:t>
      </w:r>
      <w:r w:rsidR="00E52C2E" w:rsidRPr="00CF102B">
        <w:rPr>
          <w:rFonts w:ascii="Courier New" w:eastAsia="Times New Roman" w:hAnsi="Courier New" w:cs="Courier New"/>
          <w:sz w:val="18"/>
          <w:szCs w:val="18"/>
          <w:lang w:eastAsia="ko-KR"/>
        </w:rPr>
        <w:t>ForEnterpriseV3.0.0</w:t>
      </w:r>
      <w:r w:rsidR="00E52C2E">
        <w:rPr>
          <w:rFonts w:ascii="Courier New" w:hAnsi="Courier New" w:cs="Courier New"/>
          <w:sz w:val="18"/>
          <w:szCs w:val="18"/>
        </w:rPr>
        <w:t>#</w:t>
      </w:r>
      <w:r w:rsidR="00714B05" w:rsidRPr="00714B05">
        <w:rPr>
          <w:rFonts w:ascii="Courier New" w:eastAsia="Times New Roman" w:hAnsi="Courier New" w:cs="Courier New" w:hint="eastAsia"/>
          <w:sz w:val="18"/>
          <w:szCs w:val="18"/>
          <w:lang w:val="en-US" w:eastAsia="ko-KR"/>
        </w:rPr>
        <w:t xml:space="preserve"> </w:t>
      </w:r>
      <w:r w:rsidR="00714B05" w:rsidRPr="00CF102B">
        <w:rPr>
          <w:rFonts w:ascii="Courier New" w:eastAsia="Times New Roman" w:hAnsi="Courier New" w:cs="Courier New" w:hint="eastAsia"/>
          <w:sz w:val="18"/>
          <w:szCs w:val="18"/>
          <w:lang w:val="en-US" w:eastAsia="ko-KR"/>
        </w:rPr>
        <w:t>Tag '</w:t>
      </w:r>
      <w:r w:rsidR="00714B05">
        <w:rPr>
          <w:rFonts w:ascii="Courier New" w:hAnsi="Courier New" w:cs="Courier New"/>
          <w:sz w:val="18"/>
          <w:szCs w:val="18"/>
          <w:lang w:val="en-US"/>
        </w:rPr>
        <w:t>BD</w:t>
      </w:r>
      <w:r w:rsidR="00714B05" w:rsidRPr="00CF102B">
        <w:rPr>
          <w:rFonts w:ascii="Courier New" w:eastAsia="Times New Roman" w:hAnsi="Courier New" w:cs="Courier New" w:hint="eastAsia"/>
          <w:sz w:val="18"/>
          <w:szCs w:val="18"/>
          <w:lang w:val="en-US" w:eastAsia="ko-KR"/>
        </w:rPr>
        <w:t>'</w:t>
      </w:r>
    </w:p>
    <w:p w14:paraId="1E5DA1AB" w14:textId="3FE0F452" w:rsidR="00E76F8A" w:rsidRDefault="00E76F8A" w:rsidP="00E76F8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hAnsi="Courier New" w:cs="Courier New"/>
          <w:sz w:val="18"/>
          <w:szCs w:val="18"/>
        </w:rPr>
        <w:tab/>
      </w:r>
      <w:r>
        <w:rPr>
          <w:rFonts w:ascii="Courier New" w:eastAsiaTheme="minorEastAsia" w:hAnsi="Courier New" w:cs="Courier New"/>
          <w:sz w:val="18"/>
          <w:szCs w:val="18"/>
          <w:lang w:eastAsia="ko-KR"/>
        </w:rPr>
        <w:t>deviceChange</w:t>
      </w:r>
      <w:r>
        <w:rPr>
          <w:rFonts w:ascii="Courier New" w:hAnsi="Courier New" w:cs="Courier New"/>
          <w:sz w:val="18"/>
          <w:szCs w:val="18"/>
        </w:rPr>
        <w:t>Configuration [</w:t>
      </w:r>
      <w:r>
        <w:rPr>
          <w:rFonts w:ascii="Courier New" w:eastAsiaTheme="minorEastAsia" w:hAnsi="Courier New" w:cs="Courier New"/>
          <w:sz w:val="18"/>
          <w:szCs w:val="18"/>
          <w:lang w:eastAsia="ko-KR"/>
        </w:rPr>
        <w:t>32</w:t>
      </w:r>
      <w:r>
        <w:rPr>
          <w:rFonts w:ascii="Courier New" w:hAnsi="Courier New" w:cs="Courier New"/>
          <w:sz w:val="18"/>
          <w:szCs w:val="18"/>
        </w:rPr>
        <w:t xml:space="preserve">] </w:t>
      </w:r>
      <w:r>
        <w:rPr>
          <w:rFonts w:ascii="Courier New" w:eastAsiaTheme="minorEastAsia" w:hAnsi="Courier New" w:cs="Courier New"/>
          <w:sz w:val="18"/>
          <w:szCs w:val="18"/>
          <w:lang w:eastAsia="ko-KR"/>
        </w:rPr>
        <w:t>DeviceChange</w:t>
      </w:r>
      <w:r>
        <w:rPr>
          <w:rFonts w:ascii="Courier New" w:hAnsi="Courier New" w:cs="Courier New"/>
          <w:sz w:val="18"/>
          <w:szCs w:val="18"/>
        </w:rPr>
        <w:t xml:space="preserve">Configuration OPTIONAL -- </w:t>
      </w:r>
      <w:r>
        <w:rPr>
          <w:rFonts w:ascii="Courier New" w:eastAsiaTheme="minorEastAsia" w:hAnsi="Courier New" w:cs="Courier New"/>
          <w:sz w:val="18"/>
          <w:szCs w:val="18"/>
          <w:lang w:eastAsia="ko-KR"/>
        </w:rPr>
        <w:t>#SupportedForDcV3.0.0# Tag '</w:t>
      </w:r>
      <w:r w:rsidR="00635E3B">
        <w:rPr>
          <w:rFonts w:ascii="Courier New" w:eastAsiaTheme="minorEastAsia" w:hAnsi="Courier New" w:cs="Courier New"/>
          <w:sz w:val="18"/>
          <w:szCs w:val="18"/>
          <w:lang w:eastAsia="ko-KR"/>
        </w:rPr>
        <w:t>BF20</w:t>
      </w:r>
      <w:r>
        <w:rPr>
          <w:rFonts w:ascii="Courier New" w:eastAsiaTheme="minorEastAsia" w:hAnsi="Courier New" w:cs="Courier New"/>
          <w:sz w:val="18"/>
          <w:szCs w:val="18"/>
          <w:lang w:eastAsia="ko-KR"/>
        </w:rPr>
        <w:t>'</w:t>
      </w:r>
    </w:p>
    <w:p w14:paraId="2CF1482E"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1283B429" w14:textId="61A34CC7" w:rsidR="0003027B" w:rsidRPr="009C48C0"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4B7B802" w14:textId="77777777" w:rsidR="004A6BFD" w:rsidRDefault="004A6BFD" w:rsidP="004A6BFD">
      <w:pPr>
        <w:pStyle w:val="NormalParagraph"/>
      </w:pPr>
    </w:p>
    <w:p w14:paraId="30780100" w14:textId="69DC7720" w:rsidR="006054F3" w:rsidRPr="003E0D00" w:rsidRDefault="006054F3" w:rsidP="006054F3">
      <w:pPr>
        <w:pStyle w:val="NormalParagraph"/>
      </w:pPr>
      <w:r w:rsidRPr="003E0D00">
        <w:t xml:space="preserve">Even though all objects directly contained in the </w:t>
      </w:r>
      <w:r w:rsidRPr="003E0D00">
        <w:rPr>
          <w:rFonts w:ascii="Courier New" w:hAnsi="Courier New" w:cs="Courier New"/>
        </w:rPr>
        <w:t>UpdateMetadataRequest</w:t>
      </w:r>
      <w:r w:rsidRPr="003E0D00">
        <w:t xml:space="preserve"> are optional, at least one SHALL be present.</w:t>
      </w:r>
      <w:r w:rsidR="00931B91">
        <w:t xml:space="preserve"> An update always applies to the whole object.</w:t>
      </w:r>
    </w:p>
    <w:p w14:paraId="06CB3CE0" w14:textId="0F5DA5C8" w:rsidR="006054F3" w:rsidRPr="003E0D00" w:rsidRDefault="006054F3" w:rsidP="006054F3">
      <w:pPr>
        <w:pStyle w:val="NormalParagraph"/>
      </w:pPr>
      <w:r w:rsidRPr="003E0D00">
        <w:t>Unless defined otherwise below, the following general processing rules SHALL apply</w:t>
      </w:r>
      <w:r w:rsidR="00AE25EF">
        <w:t xml:space="preserve"> for all objects </w:t>
      </w:r>
      <w:r w:rsidR="00AE25EF" w:rsidRPr="00537EC5">
        <w:t xml:space="preserve">except </w:t>
      </w:r>
      <w:r w:rsidR="00AE25EF" w:rsidRPr="00537EC5">
        <w:rPr>
          <w:rFonts w:ascii="Courier New" w:hAnsi="Courier New" w:cs="Courier New"/>
        </w:rPr>
        <w:t>tagsForDeletion</w:t>
      </w:r>
      <w:r w:rsidRPr="003E0D00">
        <w:t>:</w:t>
      </w:r>
    </w:p>
    <w:p w14:paraId="3DEB0D5E" w14:textId="5B6F6381" w:rsidR="006054F3" w:rsidRPr="003E0D00" w:rsidRDefault="006054F3" w:rsidP="006054F3">
      <w:pPr>
        <w:pStyle w:val="NormalParagraph"/>
        <w:numPr>
          <w:ilvl w:val="0"/>
          <w:numId w:val="260"/>
        </w:numPr>
      </w:pPr>
      <w:r w:rsidRPr="003E0D00">
        <w:t>If a</w:t>
      </w:r>
      <w:r w:rsidR="00931B91">
        <w:t>n object</w:t>
      </w:r>
      <w:r w:rsidRPr="003E0D00">
        <w:t xml:space="preserve"> is present, the eUICC SHALL update the Profile Metadata with the provided value.</w:t>
      </w:r>
      <w:r w:rsidR="00AE25EF">
        <w:t xml:space="preserve"> It the object was not present in the Metadata before, it SHALL be added to the Metadata.</w:t>
      </w:r>
    </w:p>
    <w:p w14:paraId="4BB17E16" w14:textId="3AD5E4F6" w:rsidR="006054F3" w:rsidRPr="003E0D00" w:rsidRDefault="006054F3" w:rsidP="006054F3">
      <w:pPr>
        <w:pStyle w:val="NormalParagraph"/>
        <w:numPr>
          <w:ilvl w:val="0"/>
          <w:numId w:val="260"/>
        </w:numPr>
      </w:pPr>
      <w:r w:rsidRPr="003E0D00">
        <w:t>If a</w:t>
      </w:r>
      <w:r w:rsidR="00931B91">
        <w:t>n</w:t>
      </w:r>
      <w:r w:rsidRPr="003E0D00">
        <w:t xml:space="preserve"> </w:t>
      </w:r>
      <w:r w:rsidR="00931B91">
        <w:t>object</w:t>
      </w:r>
      <w:r w:rsidRPr="003E0D00">
        <w:t xml:space="preserve"> is absent, the eUICC SHALL </w:t>
      </w:r>
      <w:r w:rsidR="006D2548" w:rsidRPr="003E0D00">
        <w:t xml:space="preserve">NOT </w:t>
      </w:r>
      <w:r w:rsidRPr="003E0D00">
        <w:t xml:space="preserve">update the corresponding Profile Metadata </w:t>
      </w:r>
      <w:r w:rsidR="00931B91">
        <w:t>object</w:t>
      </w:r>
      <w:r w:rsidRPr="003E0D00">
        <w:t>.</w:t>
      </w:r>
    </w:p>
    <w:p w14:paraId="733EDEA4" w14:textId="77777777" w:rsidR="006054F3" w:rsidRPr="003E0D00" w:rsidRDefault="006054F3" w:rsidP="006054F3">
      <w:pPr>
        <w:pStyle w:val="NormalParagraph"/>
        <w:numPr>
          <w:ilvl w:val="0"/>
          <w:numId w:val="260"/>
        </w:numPr>
      </w:pPr>
      <w:r w:rsidRPr="003E0D00">
        <w:t>If there is an error while processing the UpdateMetadata, the Profile Metadata SHALL remain unchanged.</w:t>
      </w:r>
    </w:p>
    <w:p w14:paraId="71A35EDD" w14:textId="77777777" w:rsidR="00AE25EF" w:rsidRDefault="00AE25EF" w:rsidP="00AE25EF">
      <w:pPr>
        <w:pStyle w:val="NormalParagraph"/>
      </w:pPr>
      <w:r>
        <w:t xml:space="preserve">If present, </w:t>
      </w:r>
      <w:r w:rsidRPr="00537EC5">
        <w:rPr>
          <w:rFonts w:ascii="Courier New" w:hAnsi="Courier New" w:cs="Courier New"/>
        </w:rPr>
        <w:t>tagsForDeletion</w:t>
      </w:r>
      <w:r>
        <w:t xml:space="preserve"> SHALL contain a concatenated list of tags of objects to be deleted from the Metadata. An object that is to be created or updated by the function SHALL NOT also appear in the list for deletion. The eUICC SHALL delete objects as follows:</w:t>
      </w:r>
    </w:p>
    <w:p w14:paraId="237B2E03" w14:textId="77777777" w:rsidR="00AE25EF" w:rsidRPr="00537EC5" w:rsidRDefault="00AE25EF" w:rsidP="00AE25EF">
      <w:pPr>
        <w:pStyle w:val="NormalParagraph"/>
        <w:numPr>
          <w:ilvl w:val="0"/>
          <w:numId w:val="260"/>
        </w:numPr>
      </w:pPr>
      <w:r w:rsidRPr="003E0D00">
        <w:t xml:space="preserve">If </w:t>
      </w:r>
      <w:r w:rsidRPr="00A36E89">
        <w:t>Service Provider name</w:t>
      </w:r>
      <w:r>
        <w:t xml:space="preserve"> or </w:t>
      </w:r>
      <w:r w:rsidRPr="00A36E89">
        <w:rPr>
          <w:rFonts w:cs="Arial"/>
        </w:rPr>
        <w:t>Profile Name</w:t>
      </w:r>
      <w:r>
        <w:rPr>
          <w:rFonts w:cs="Arial"/>
        </w:rPr>
        <w:t xml:space="preserve"> or any non-updateable objects are listed, the eUICC SHALL </w:t>
      </w:r>
      <w:r>
        <w:t>return</w:t>
      </w:r>
      <w:r w:rsidRPr="003E0D00">
        <w:t xml:space="preserve"> an error</w:t>
      </w:r>
      <w:r>
        <w:t xml:space="preserve"> code </w:t>
      </w:r>
      <w:bookmarkStart w:id="2226" w:name="_Hlk105651375"/>
      <w:r>
        <w:rPr>
          <w:rFonts w:ascii="Courier New" w:hAnsi="Courier New" w:cs="Courier New"/>
        </w:rPr>
        <w:t>deleteNotAllowed</w:t>
      </w:r>
      <w:bookmarkEnd w:id="2226"/>
      <w:r>
        <w:rPr>
          <w:rFonts w:cs="Arial"/>
        </w:rPr>
        <w:t>. These objects cannot be deleted.</w:t>
      </w:r>
    </w:p>
    <w:p w14:paraId="47A0E7F4" w14:textId="77777777" w:rsidR="00AE25EF" w:rsidRDefault="00AE25EF" w:rsidP="00AE25EF">
      <w:pPr>
        <w:pStyle w:val="NormalParagraph"/>
        <w:numPr>
          <w:ilvl w:val="0"/>
          <w:numId w:val="260"/>
        </w:numPr>
      </w:pPr>
      <w:r>
        <w:t>If an object indicated by a tag is not present in the Metadata, the</w:t>
      </w:r>
      <w:r>
        <w:rPr>
          <w:rFonts w:cs="Arial"/>
        </w:rPr>
        <w:t xml:space="preserve"> eUICC SHALL silently ignore the tag.</w:t>
      </w:r>
    </w:p>
    <w:p w14:paraId="02EF64B2" w14:textId="77777777" w:rsidR="00AE25EF" w:rsidRDefault="00AE25EF" w:rsidP="00AE25EF">
      <w:pPr>
        <w:pStyle w:val="NormalParagraph"/>
        <w:numPr>
          <w:ilvl w:val="0"/>
          <w:numId w:val="260"/>
        </w:numPr>
      </w:pPr>
      <w:r>
        <w:t>For all other tags, the eUICC SHALL delete the</w:t>
      </w:r>
      <w:r w:rsidRPr="00F11B1D">
        <w:t xml:space="preserve"> </w:t>
      </w:r>
      <w:r>
        <w:t>object.</w:t>
      </w:r>
    </w:p>
    <w:p w14:paraId="34F6A71A" w14:textId="77777777" w:rsidR="00AE25EF" w:rsidRPr="003E0D00" w:rsidRDefault="00AE25EF" w:rsidP="00AE25EF">
      <w:pPr>
        <w:pStyle w:val="NOTE"/>
      </w:pPr>
      <w:r w:rsidRPr="003E0D00">
        <w:t>NOTE:</w:t>
      </w:r>
      <w:r w:rsidRPr="003E0D00">
        <w:tab/>
      </w:r>
      <w:r>
        <w:t>V</w:t>
      </w:r>
      <w:r w:rsidRPr="003E0D00">
        <w:t xml:space="preserve">ersion 2 </w:t>
      </w:r>
      <w:r>
        <w:t>defined a different mechanism for the deletion of Metadata objects. An OTA server that wants to delete a Metadata object or update a Metadata object with a zero-length value should take these differences into account</w:t>
      </w:r>
      <w:r w:rsidRPr="003E0D00">
        <w:t>.</w:t>
      </w:r>
      <w:r>
        <w:t xml:space="preserve"> An SM-DP+ can know from </w:t>
      </w:r>
      <w:r w:rsidRPr="00DF6C30">
        <w:rPr>
          <w:rStyle w:val="ASN1referencesChar"/>
        </w:rPr>
        <w:t>Euicc</w:t>
      </w:r>
      <w:r>
        <w:rPr>
          <w:rStyle w:val="ASN1referencesChar"/>
        </w:rPr>
        <w:t>Rsp</w:t>
      </w:r>
      <w:r w:rsidRPr="00DF6C30">
        <w:rPr>
          <w:rStyle w:val="ASN1referencesChar"/>
        </w:rPr>
        <w:t>Capability</w:t>
      </w:r>
      <w:r>
        <w:rPr>
          <w:rStyle w:val="ASN1referencesChar"/>
        </w:rPr>
        <w:t>.</w:t>
      </w:r>
      <w:r w:rsidRPr="00347C52">
        <w:rPr>
          <w:rFonts w:ascii="Courier New" w:hAnsi="Courier New" w:cs="Courier New"/>
        </w:rPr>
        <w:t>updateMetadataV3Support</w:t>
      </w:r>
      <w:r>
        <w:t xml:space="preserve"> whether the new mechanism is supported on the eUICC and can forward this information to the OTA server.</w:t>
      </w:r>
    </w:p>
    <w:p w14:paraId="3B2B7299" w14:textId="28DB5505" w:rsidR="006054F3" w:rsidRPr="003E0D00" w:rsidRDefault="00AE25EF" w:rsidP="00BD45AD">
      <w:pPr>
        <w:pStyle w:val="NormalParagraph"/>
      </w:pPr>
      <w:r>
        <w:t xml:space="preserve">An OTA server SHALL add or remove </w:t>
      </w:r>
      <w:r w:rsidR="009361FF" w:rsidRPr="00640609">
        <w:rPr>
          <w:rFonts w:ascii="Courier New" w:hAnsi="Courier New" w:cs="Courier New"/>
        </w:rPr>
        <w:t>iconType</w:t>
      </w:r>
      <w:r w:rsidR="009361FF">
        <w:t xml:space="preserve"> and </w:t>
      </w:r>
      <w:r w:rsidR="009361FF" w:rsidRPr="00640609">
        <w:rPr>
          <w:rFonts w:ascii="Courier New" w:hAnsi="Courier New" w:cs="Courier New"/>
        </w:rPr>
        <w:t>icon</w:t>
      </w:r>
      <w:r w:rsidR="009361FF">
        <w:t xml:space="preserve"> </w:t>
      </w:r>
      <w:r>
        <w:t>together. The eUICC is not mandated to check for both being present or both being absent as a result of a Metadata update.</w:t>
      </w:r>
    </w:p>
    <w:p w14:paraId="66B56488" w14:textId="77777777" w:rsidR="006054F3" w:rsidRPr="00B86357" w:rsidRDefault="006054F3" w:rsidP="006054F3">
      <w:pPr>
        <w:pStyle w:val="NormalParagraph"/>
      </w:pPr>
      <w:r w:rsidRPr="003E0D00">
        <w:t xml:space="preserve">For </w:t>
      </w:r>
      <w:r w:rsidRPr="00B86357">
        <w:rPr>
          <w:rFonts w:ascii="Courier New" w:hAnsi="Courier New" w:cs="Courier New"/>
        </w:rPr>
        <w:t>profilePolicyRules</w:t>
      </w:r>
      <w:r w:rsidRPr="00B86357">
        <w:t>:</w:t>
      </w:r>
    </w:p>
    <w:p w14:paraId="57DEAE31" w14:textId="5CDD25A1" w:rsidR="006054F3" w:rsidRPr="003E0D00" w:rsidRDefault="006054F3" w:rsidP="006054F3">
      <w:pPr>
        <w:pStyle w:val="NormalParagraph"/>
        <w:numPr>
          <w:ilvl w:val="0"/>
          <w:numId w:val="261"/>
        </w:numPr>
      </w:pPr>
      <w:r w:rsidRPr="003E0D00">
        <w:t xml:space="preserve">This version of the specification only defines unsetting PPRs. For this operation, the </w:t>
      </w:r>
      <w:r w:rsidRPr="003E0D00">
        <w:rPr>
          <w:rFonts w:ascii="Courier New" w:hAnsi="Courier New" w:cs="Courier New"/>
        </w:rPr>
        <w:t>pprUpdateControl</w:t>
      </w:r>
      <w:r w:rsidRPr="003E0D00">
        <w:t xml:space="preserve"> bit SHALL be set to zero. </w:t>
      </w:r>
      <w:r w:rsidR="00F15672">
        <w:t>In case of a</w:t>
      </w:r>
      <w:r w:rsidRPr="003E0D00">
        <w:t xml:space="preserve"> value of one</w:t>
      </w:r>
      <w:r w:rsidR="00F15672">
        <w:t>, the eUICC</w:t>
      </w:r>
      <w:r w:rsidRPr="003E0D00">
        <w:t xml:space="preserve"> SHALL </w:t>
      </w:r>
      <w:r w:rsidR="00F15672">
        <w:t>return</w:t>
      </w:r>
      <w:r w:rsidRPr="003E0D00">
        <w:t xml:space="preserve"> an error</w:t>
      </w:r>
      <w:r w:rsidR="00F15672">
        <w:t xml:space="preserve"> code </w:t>
      </w:r>
      <w:bookmarkStart w:id="2227" w:name="_Hlk516516188"/>
      <w:r w:rsidR="00F15672">
        <w:rPr>
          <w:rFonts w:ascii="Courier New" w:hAnsi="Courier New" w:cs="Courier New"/>
        </w:rPr>
        <w:t>pprUpdateInvalidSetting</w:t>
      </w:r>
      <w:bookmarkEnd w:id="2227"/>
      <w:r w:rsidRPr="003E0D00">
        <w:t>.</w:t>
      </w:r>
    </w:p>
    <w:p w14:paraId="14CD6026" w14:textId="77777777" w:rsidR="006054F3" w:rsidRPr="00B86357" w:rsidRDefault="006054F3" w:rsidP="006054F3">
      <w:pPr>
        <w:pStyle w:val="NormalParagraph"/>
        <w:numPr>
          <w:ilvl w:val="0"/>
          <w:numId w:val="261"/>
        </w:numPr>
      </w:pPr>
      <w:r w:rsidRPr="003E0D00">
        <w:t xml:space="preserve">If </w:t>
      </w:r>
      <w:r w:rsidRPr="003E0D00">
        <w:rPr>
          <w:rFonts w:ascii="Courier New" w:hAnsi="Courier New" w:cs="Courier New"/>
        </w:rPr>
        <w:t>pprUpdateControl</w:t>
      </w:r>
      <w:r w:rsidRPr="003E0D00">
        <w:t xml:space="preserve"> is set to zero, the following SHALL apply: Each PPR bit of the Profile SHALL be logically ANDed with the corresponding bit of the </w:t>
      </w:r>
      <w:r w:rsidRPr="00B86357">
        <w:rPr>
          <w:rFonts w:ascii="Courier New" w:hAnsi="Courier New" w:cs="Courier New"/>
        </w:rPr>
        <w:t>UpdateMetadataRequest</w:t>
      </w:r>
      <w:r w:rsidRPr="00B86357">
        <w:t>.</w:t>
      </w:r>
    </w:p>
    <w:p w14:paraId="78BB99CA" w14:textId="3F85BC68" w:rsidR="00300A4B" w:rsidRPr="00B86357" w:rsidRDefault="00300A4B" w:rsidP="00300A4B">
      <w:pPr>
        <w:pStyle w:val="NormalParagraph"/>
      </w:pPr>
      <w:r w:rsidRPr="003E0D00">
        <w:t xml:space="preserve">For </w:t>
      </w:r>
      <w:r w:rsidRPr="00D32F87">
        <w:rPr>
          <w:rFonts w:ascii="Courier New" w:hAnsi="Courier New" w:cs="Courier New"/>
        </w:rPr>
        <w:t>notificationConfigurationInfo</w:t>
      </w:r>
      <w:r w:rsidRPr="00B86357">
        <w:t>:</w:t>
      </w:r>
      <w:r>
        <w:t xml:space="preserve"> V</w:t>
      </w:r>
      <w:r w:rsidRPr="003E0D00">
        <w:t xml:space="preserve">ersion 2 </w:t>
      </w:r>
      <w:r>
        <w:t xml:space="preserve">did not include this object in the list of Metadata objects that can be updated via ES6. An SM-DP+ can know from </w:t>
      </w:r>
      <w:r w:rsidRPr="00DF6C30">
        <w:rPr>
          <w:rStyle w:val="ASN1referencesChar"/>
        </w:rPr>
        <w:t>Euicc</w:t>
      </w:r>
      <w:r>
        <w:rPr>
          <w:rStyle w:val="ASN1referencesChar"/>
        </w:rPr>
        <w:t>Rsp</w:t>
      </w:r>
      <w:r w:rsidRPr="00DF6C30">
        <w:rPr>
          <w:rStyle w:val="ASN1referencesChar"/>
        </w:rPr>
        <w:t>Capability</w:t>
      </w:r>
      <w:r>
        <w:rPr>
          <w:rStyle w:val="ASN1referencesChar"/>
        </w:rPr>
        <w:t>.</w:t>
      </w:r>
      <w:r w:rsidRPr="0086579E">
        <w:rPr>
          <w:rStyle w:val="ASN1referencesChar"/>
        </w:rPr>
        <w:t>updateNotifConfigInfoSupport</w:t>
      </w:r>
      <w:r>
        <w:t xml:space="preserve"> whether updating of this object is supported on the eUICC and can forward this information to the OTA server.</w:t>
      </w:r>
    </w:p>
    <w:p w14:paraId="0D59514A" w14:textId="0E7D2064" w:rsidR="00680298" w:rsidRDefault="00680298" w:rsidP="00680298">
      <w:pPr>
        <w:pStyle w:val="NormalParagraph"/>
      </w:pPr>
      <w:r w:rsidRPr="005E3D47">
        <w:rPr>
          <w:rFonts w:ascii="Courier New" w:hAnsi="Courier New" w:cs="Courier New"/>
        </w:rPr>
        <w:t>hriServerAddress</w:t>
      </w:r>
      <w:r w:rsidRPr="005E3D47">
        <w:t xml:space="preserve"> </w:t>
      </w:r>
      <w:r>
        <w:t xml:space="preserve">being </w:t>
      </w:r>
      <w:r w:rsidRPr="005E3D47">
        <w:t xml:space="preserve">present in the command, even if it contains the same value as the one already </w:t>
      </w:r>
      <w:r w:rsidRPr="00D3640A">
        <w:t>stored in the Metadata on the eUICC</w:t>
      </w:r>
      <w:r w:rsidRPr="00F845D3">
        <w:t xml:space="preserve">, </w:t>
      </w:r>
      <w:r>
        <w:t xml:space="preserve">SHALL be taken </w:t>
      </w:r>
      <w:r w:rsidR="000D703A">
        <w:t xml:space="preserve">by the LPA </w:t>
      </w:r>
      <w:r>
        <w:t>as indication that the icon on the server has changed.</w:t>
      </w:r>
    </w:p>
    <w:p w14:paraId="3908ABEC" w14:textId="77777777" w:rsidR="00C2274C" w:rsidRPr="00B37CFC" w:rsidRDefault="00C2274C" w:rsidP="00C2274C">
      <w:pPr>
        <w:pStyle w:val="NormalParagraph"/>
      </w:pPr>
      <w:r w:rsidRPr="00B37CFC">
        <w:t xml:space="preserve">The following processing SHALL apply if </w:t>
      </w:r>
      <w:r w:rsidRPr="00B37CFC">
        <w:rPr>
          <w:rFonts w:ascii="Courier New" w:eastAsia="Malgun Gothic" w:hAnsi="Courier New" w:cs="Courier New" w:hint="eastAsia"/>
          <w:lang w:val="en-US" w:eastAsia="ko-KR"/>
        </w:rPr>
        <w:t xml:space="preserve">rpmConfiguration </w:t>
      </w:r>
      <w:r w:rsidRPr="00B37CFC">
        <w:t>is contained in the command:</w:t>
      </w:r>
    </w:p>
    <w:p w14:paraId="1CB84FFB" w14:textId="3303AD23" w:rsidR="00C2274C" w:rsidRPr="00CF102B" w:rsidRDefault="00C2274C" w:rsidP="00C2274C">
      <w:pPr>
        <w:pStyle w:val="NormalParagraph"/>
        <w:numPr>
          <w:ilvl w:val="0"/>
          <w:numId w:val="262"/>
        </w:numPr>
        <w:rPr>
          <w:rFonts w:eastAsia="Times New Roman"/>
          <w:lang w:eastAsia="ko-KR"/>
        </w:rPr>
      </w:pPr>
      <w:r w:rsidRPr="00CF102B">
        <w:rPr>
          <w:rFonts w:eastAsia="Times New Roman" w:hint="eastAsia"/>
          <w:lang w:eastAsia="ko-KR"/>
        </w:rPr>
        <w:t xml:space="preserve">If </w:t>
      </w:r>
      <w:r w:rsidRPr="00CF102B">
        <w:rPr>
          <w:rFonts w:eastAsia="Times New Roman"/>
          <w:lang w:eastAsia="ko-KR"/>
        </w:rPr>
        <w:t xml:space="preserve">the object in the command contains a </w:t>
      </w:r>
      <w:r w:rsidR="000D703A">
        <w:rPr>
          <w:rFonts w:eastAsia="Times New Roman"/>
          <w:lang w:eastAsia="ko-KR"/>
        </w:rPr>
        <w:t>zero-length</w:t>
      </w:r>
      <w:r w:rsidR="000D703A" w:rsidRPr="00CF102B">
        <w:rPr>
          <w:rFonts w:eastAsia="Times New Roman"/>
          <w:lang w:eastAsia="ko-KR"/>
        </w:rPr>
        <w:t xml:space="preserve"> </w:t>
      </w:r>
      <w:r w:rsidRPr="00CF102B">
        <w:rPr>
          <w:rFonts w:eastAsia="Times New Roman"/>
          <w:lang w:eastAsia="ko-KR"/>
        </w:rPr>
        <w:t xml:space="preserve">value, </w:t>
      </w:r>
      <w:bookmarkStart w:id="2228" w:name="_Hlk516679071"/>
      <w:r w:rsidRPr="00CF102B">
        <w:rPr>
          <w:rFonts w:eastAsia="Times New Roman"/>
          <w:lang w:eastAsia="ko-KR"/>
        </w:rPr>
        <w:t xml:space="preserve">the command SHALL be rejected with error code </w:t>
      </w:r>
      <w:r w:rsidRPr="00ED15CE">
        <w:rPr>
          <w:rStyle w:val="ASN1referencesChar"/>
        </w:rPr>
        <w:t>invalidRpmConfiguration</w:t>
      </w:r>
      <w:r w:rsidRPr="00CF102B">
        <w:rPr>
          <w:rFonts w:eastAsia="Times New Roman"/>
          <w:lang w:eastAsia="ko-KR"/>
        </w:rPr>
        <w:t>.</w:t>
      </w:r>
      <w:bookmarkEnd w:id="2228"/>
    </w:p>
    <w:p w14:paraId="65E12274" w14:textId="77777777" w:rsidR="00C2274C" w:rsidRPr="00CF102B" w:rsidRDefault="00C2274C" w:rsidP="00C2274C">
      <w:pPr>
        <w:pStyle w:val="NormalParagraph"/>
        <w:numPr>
          <w:ilvl w:val="0"/>
          <w:numId w:val="262"/>
        </w:numPr>
        <w:rPr>
          <w:rFonts w:eastAsia="Times New Roman"/>
          <w:lang w:eastAsia="ko-KR"/>
        </w:rPr>
      </w:pPr>
      <w:r w:rsidRPr="00CF102B">
        <w:rPr>
          <w:rFonts w:eastAsia="Times New Roman"/>
          <w:lang w:eastAsia="ko-KR"/>
        </w:rPr>
        <w:t xml:space="preserve">If an RPM Configuration already exists in the target Profile and if the </w:t>
      </w:r>
      <w:r w:rsidRPr="00654AF6">
        <w:rPr>
          <w:rStyle w:val="ASN1referencesChar"/>
          <w:rFonts w:hint="eastAsia"/>
        </w:rPr>
        <w:t>profileOwnerOid</w:t>
      </w:r>
      <w:r w:rsidRPr="00CF102B">
        <w:rPr>
          <w:rFonts w:eastAsia="Times New Roman"/>
          <w:lang w:eastAsia="ko-KR"/>
        </w:rPr>
        <w:t xml:space="preserve"> in the command does not match the Profile Owner OID in the RPM Configuration of the target Profile, the command SHALL be rejected with error code </w:t>
      </w:r>
      <w:r w:rsidRPr="00ED15CE">
        <w:rPr>
          <w:rStyle w:val="ASN1referencesChar"/>
        </w:rPr>
        <w:t>invalidRpmConfiguration</w:t>
      </w:r>
      <w:r w:rsidRPr="00CF102B">
        <w:rPr>
          <w:rFonts w:eastAsia="Times New Roman"/>
          <w:lang w:eastAsia="ko-KR"/>
        </w:rPr>
        <w:t>.</w:t>
      </w:r>
    </w:p>
    <w:p w14:paraId="2BB5577C" w14:textId="77777777" w:rsidR="00F13852" w:rsidRPr="003414B2" w:rsidRDefault="00F13852" w:rsidP="00F13852">
      <w:pPr>
        <w:pStyle w:val="NormalParagraph"/>
      </w:pPr>
      <w:r w:rsidRPr="003414B2">
        <w:t xml:space="preserve">The following processing SHALL apply if </w:t>
      </w:r>
      <w:bookmarkStart w:id="2229" w:name="_Hlk501030083"/>
      <w:bookmarkStart w:id="2230" w:name="_Hlk501029031"/>
      <w:r w:rsidRPr="00CF102B">
        <w:rPr>
          <w:rFonts w:ascii="Courier New" w:eastAsia="Times New Roman" w:hAnsi="Courier New" w:cs="Courier New"/>
          <w:lang w:val="en-US" w:eastAsia="ko-KR"/>
        </w:rPr>
        <w:t>enterpriseConfiguration</w:t>
      </w:r>
      <w:bookmarkEnd w:id="2229"/>
      <w:r w:rsidRPr="003414B2">
        <w:t xml:space="preserve"> is </w:t>
      </w:r>
      <w:bookmarkEnd w:id="2230"/>
      <w:r w:rsidRPr="003414B2">
        <w:t>contained in the command:</w:t>
      </w:r>
    </w:p>
    <w:p w14:paraId="66E9EED6" w14:textId="7476CD92" w:rsidR="00F13852" w:rsidRPr="00CF102B" w:rsidRDefault="00F13852" w:rsidP="00F13852">
      <w:pPr>
        <w:pStyle w:val="NormalParagraph"/>
        <w:numPr>
          <w:ilvl w:val="0"/>
          <w:numId w:val="262"/>
        </w:numPr>
        <w:rPr>
          <w:rFonts w:eastAsia="Times New Roman"/>
          <w:lang w:eastAsia="ko-KR"/>
        </w:rPr>
      </w:pPr>
      <w:r w:rsidRPr="00CF102B">
        <w:rPr>
          <w:rFonts w:eastAsia="Times New Roman" w:hint="eastAsia"/>
          <w:lang w:eastAsia="ko-KR"/>
        </w:rPr>
        <w:t>If the target Profile is not an Enterprise Profile</w:t>
      </w:r>
      <w:r w:rsidR="00931B91" w:rsidRPr="00CF102B">
        <w:rPr>
          <w:rFonts w:eastAsia="Times New Roman"/>
          <w:lang w:eastAsia="ko-KR"/>
        </w:rPr>
        <w:t xml:space="preserve"> or the object in the command contains a </w:t>
      </w:r>
      <w:r w:rsidR="000D703A">
        <w:rPr>
          <w:rFonts w:eastAsia="Times New Roman"/>
          <w:lang w:eastAsia="ko-KR"/>
        </w:rPr>
        <w:t>zero-length</w:t>
      </w:r>
      <w:r w:rsidR="000D703A" w:rsidRPr="00CF102B">
        <w:rPr>
          <w:rFonts w:eastAsia="Times New Roman"/>
          <w:lang w:eastAsia="ko-KR"/>
        </w:rPr>
        <w:t xml:space="preserve"> </w:t>
      </w:r>
      <w:r w:rsidR="00931B91" w:rsidRPr="00CF102B">
        <w:rPr>
          <w:rFonts w:eastAsia="Times New Roman"/>
          <w:lang w:eastAsia="ko-KR"/>
        </w:rPr>
        <w:t>value</w:t>
      </w:r>
      <w:r w:rsidRPr="00CF102B">
        <w:rPr>
          <w:rFonts w:eastAsia="Times New Roman"/>
          <w:lang w:eastAsia="ko-KR"/>
        </w:rPr>
        <w:t xml:space="preserve">, </w:t>
      </w:r>
      <w:bookmarkStart w:id="2231" w:name="_Hlk501028500"/>
      <w:r w:rsidRPr="00CF102B">
        <w:rPr>
          <w:rFonts w:eastAsia="Times New Roman"/>
          <w:lang w:eastAsia="ko-KR"/>
        </w:rPr>
        <w:t>the command SHALL be rejected.</w:t>
      </w:r>
      <w:bookmarkEnd w:id="2231"/>
    </w:p>
    <w:p w14:paraId="50A0B403" w14:textId="474F10AA" w:rsidR="00931B91" w:rsidRPr="00CF102B" w:rsidRDefault="00931B91" w:rsidP="00931B91">
      <w:pPr>
        <w:pStyle w:val="NormalParagraph"/>
        <w:numPr>
          <w:ilvl w:val="0"/>
          <w:numId w:val="262"/>
        </w:numPr>
        <w:rPr>
          <w:rFonts w:eastAsia="Times New Roman"/>
          <w:lang w:eastAsia="ko-KR"/>
        </w:rPr>
      </w:pPr>
      <w:bookmarkStart w:id="2232" w:name="_Hlk501028578"/>
      <w:r w:rsidRPr="00CF102B">
        <w:rPr>
          <w:rFonts w:eastAsia="Times New Roman"/>
          <w:lang w:eastAsia="ko-KR"/>
        </w:rPr>
        <w:t xml:space="preserve">If the </w:t>
      </w:r>
      <w:r w:rsidRPr="00CF102B">
        <w:rPr>
          <w:rFonts w:ascii="Courier New" w:eastAsia="Times New Roman" w:hAnsi="Courier New" w:cs="Courier New" w:hint="eastAsia"/>
          <w:lang w:eastAsia="ko-KR"/>
        </w:rPr>
        <w:t>enterpriseOid</w:t>
      </w:r>
      <w:r w:rsidRPr="00CF102B">
        <w:rPr>
          <w:rFonts w:eastAsia="Times New Roman"/>
          <w:lang w:eastAsia="ko-KR"/>
        </w:rPr>
        <w:t xml:space="preserve"> in the command is different from the value stored in the Metadata of the </w:t>
      </w:r>
      <w:r w:rsidR="00D0708C">
        <w:rPr>
          <w:rFonts w:eastAsia="Times New Roman"/>
          <w:lang w:eastAsia="ko-KR"/>
        </w:rPr>
        <w:t xml:space="preserve">target </w:t>
      </w:r>
      <w:r w:rsidRPr="00CF102B">
        <w:rPr>
          <w:rFonts w:eastAsia="Times New Roman"/>
          <w:lang w:eastAsia="ko-KR"/>
        </w:rPr>
        <w:t>Profile, the command SHALL be rejected.</w:t>
      </w:r>
    </w:p>
    <w:p w14:paraId="377C69D3" w14:textId="3BBCA5CF" w:rsidR="00F13852" w:rsidRPr="00CF102B" w:rsidRDefault="00F13852" w:rsidP="00F13852">
      <w:pPr>
        <w:pStyle w:val="NormalParagraph"/>
        <w:numPr>
          <w:ilvl w:val="0"/>
          <w:numId w:val="262"/>
        </w:numPr>
        <w:rPr>
          <w:rFonts w:eastAsia="Times New Roman"/>
          <w:lang w:eastAsia="ko-KR"/>
        </w:rPr>
      </w:pPr>
      <w:r w:rsidRPr="003414B2">
        <w:t xml:space="preserve">If it contains </w:t>
      </w:r>
      <w:r w:rsidRPr="00CF102B">
        <w:rPr>
          <w:rFonts w:ascii="Courier New" w:eastAsia="Times New Roman" w:hAnsi="Courier New" w:cs="Courier New"/>
          <w:lang w:val="en-US" w:eastAsia="ko-KR"/>
        </w:rPr>
        <w:t xml:space="preserve">enterpriseRules </w:t>
      </w:r>
      <w:bookmarkEnd w:id="2232"/>
      <w:r w:rsidRPr="003414B2">
        <w:t xml:space="preserve">and the </w:t>
      </w:r>
      <w:r w:rsidR="00387B53" w:rsidRPr="005C59AE">
        <w:t xml:space="preserve">Metadata of the </w:t>
      </w:r>
      <w:r w:rsidR="00D0708C">
        <w:t xml:space="preserve">target </w:t>
      </w:r>
      <w:r w:rsidR="00387B53" w:rsidRPr="005C59AE">
        <w:t>Profile does not alre</w:t>
      </w:r>
      <w:r w:rsidR="00387B53">
        <w:t>ady contain Enterprise Rules</w:t>
      </w:r>
      <w:r w:rsidRPr="003414B2">
        <w:t xml:space="preserve">, </w:t>
      </w:r>
      <w:r w:rsidRPr="00CF102B">
        <w:rPr>
          <w:rFonts w:eastAsia="Times New Roman"/>
          <w:lang w:eastAsia="ko-KR"/>
        </w:rPr>
        <w:t xml:space="preserve">the </w:t>
      </w:r>
      <w:bookmarkStart w:id="2233" w:name="_Hlk501028818"/>
      <w:r w:rsidRPr="00CF102B">
        <w:rPr>
          <w:rFonts w:eastAsia="Times New Roman"/>
          <w:lang w:eastAsia="ko-KR"/>
        </w:rPr>
        <w:t>command SHALL be rejected</w:t>
      </w:r>
      <w:bookmarkEnd w:id="2233"/>
      <w:r w:rsidRPr="00CF102B">
        <w:rPr>
          <w:rFonts w:eastAsia="Times New Roman"/>
          <w:lang w:eastAsia="ko-KR"/>
        </w:rPr>
        <w:t>.</w:t>
      </w:r>
    </w:p>
    <w:p w14:paraId="3AF49493" w14:textId="77777777" w:rsidR="00F13852" w:rsidRPr="003414B2" w:rsidRDefault="00F13852" w:rsidP="00F13852">
      <w:pPr>
        <w:pStyle w:val="NormalParagraph"/>
        <w:numPr>
          <w:ilvl w:val="0"/>
          <w:numId w:val="262"/>
        </w:numPr>
      </w:pPr>
      <w:bookmarkStart w:id="2234" w:name="_Hlk501029087"/>
      <w:r w:rsidRPr="003414B2">
        <w:t xml:space="preserve">If it contains </w:t>
      </w:r>
      <w:bookmarkStart w:id="2235" w:name="_Hlk501028753"/>
      <w:r w:rsidRPr="00CF102B">
        <w:rPr>
          <w:rFonts w:ascii="Courier New" w:eastAsia="Times New Roman" w:hAnsi="Courier New" w:cs="Courier New"/>
          <w:lang w:val="en-US" w:eastAsia="ko-KR"/>
        </w:rPr>
        <w:t xml:space="preserve">enterpriseRules </w:t>
      </w:r>
      <w:bookmarkEnd w:id="2235"/>
      <w:r w:rsidRPr="003414B2">
        <w:t xml:space="preserve">with the </w:t>
      </w:r>
      <w:r w:rsidRPr="00CF102B">
        <w:rPr>
          <w:rFonts w:ascii="Courier New" w:eastAsia="Times New Roman" w:hAnsi="Courier New" w:cs="Courier New"/>
          <w:lang w:val="en-US" w:eastAsia="ko-KR"/>
        </w:rPr>
        <w:t>referenceEnterpriseRule</w:t>
      </w:r>
      <w:r w:rsidRPr="003414B2">
        <w:t xml:space="preserve"> bit being set, the eUICC SHALL</w:t>
      </w:r>
      <w:bookmarkEnd w:id="2234"/>
      <w:r w:rsidRPr="003414B2">
        <w:t xml:space="preserve"> verify the following:</w:t>
      </w:r>
    </w:p>
    <w:p w14:paraId="24E68309" w14:textId="77777777" w:rsidR="00577665" w:rsidRPr="0060524D" w:rsidRDefault="00577665" w:rsidP="00577665">
      <w:pPr>
        <w:pStyle w:val="NormalParagraph"/>
        <w:numPr>
          <w:ilvl w:val="1"/>
          <w:numId w:val="262"/>
        </w:numPr>
        <w:rPr>
          <w:rFonts w:eastAsia="Times New Roman"/>
          <w:lang w:eastAsia="ko-KR"/>
        </w:rPr>
      </w:pPr>
      <w:bookmarkStart w:id="2236" w:name="_Hlk501028834"/>
      <w:r w:rsidRPr="003414B2">
        <w:t xml:space="preserve">If </w:t>
      </w:r>
      <w:r>
        <w:t>the</w:t>
      </w:r>
      <w:r w:rsidRPr="003414B2">
        <w:t xml:space="preserve"> </w:t>
      </w:r>
      <w:r w:rsidRPr="00CF102B">
        <w:rPr>
          <w:rFonts w:ascii="Courier New" w:eastAsia="Times New Roman" w:hAnsi="Courier New" w:cs="Courier New"/>
          <w:lang w:val="en-US" w:eastAsia="ko-KR"/>
        </w:rPr>
        <w:t xml:space="preserve">enterpriseRules </w:t>
      </w:r>
      <w:r>
        <w:t>indicate</w:t>
      </w:r>
      <w:r w:rsidRPr="003414B2">
        <w:t xml:space="preserve"> </w:t>
      </w:r>
      <w:r w:rsidRPr="00743FB5">
        <w:rPr>
          <w:rFonts w:ascii="Courier New" w:eastAsia="Times New Roman" w:hAnsi="Courier New" w:cs="Courier New"/>
          <w:lang w:val="en-US" w:eastAsia="ko-KR"/>
        </w:rPr>
        <w:t xml:space="preserve">onlyEnterpriseProfilesCanBeInstalled </w:t>
      </w:r>
      <w:r>
        <w:t>and</w:t>
      </w:r>
      <w:r w:rsidRPr="00224F23">
        <w:rPr>
          <w:rFonts w:ascii="Courier New" w:eastAsia="Times New Roman" w:hAnsi="Courier New" w:cs="Courier New"/>
          <w:lang w:val="en-US" w:eastAsia="ko-KR"/>
        </w:rPr>
        <w:t xml:space="preserve"> numberOfNonEnterpriseProfiles</w:t>
      </w:r>
      <w:r w:rsidRPr="00BD6E85">
        <w:t xml:space="preserve"> </w:t>
      </w:r>
      <w:r>
        <w:t>contains a value different from 0</w:t>
      </w:r>
      <w:r>
        <w:rPr>
          <w:rFonts w:eastAsia="Times New Roman"/>
          <w:lang w:eastAsia="ko-KR"/>
        </w:rPr>
        <w:t xml:space="preserve">, </w:t>
      </w:r>
      <w:r w:rsidRPr="00CF102B">
        <w:rPr>
          <w:rFonts w:eastAsia="Times New Roman"/>
          <w:lang w:eastAsia="ko-KR"/>
        </w:rPr>
        <w:t>the command SHALL be rejected.</w:t>
      </w:r>
    </w:p>
    <w:p w14:paraId="53F4ABD6" w14:textId="60F0EA5B" w:rsidR="00F13852" w:rsidRPr="009031F9" w:rsidRDefault="00F13852" w:rsidP="00BD45AD">
      <w:pPr>
        <w:pStyle w:val="NormalParagraph"/>
        <w:numPr>
          <w:ilvl w:val="1"/>
          <w:numId w:val="262"/>
        </w:numPr>
      </w:pPr>
      <w:r w:rsidRPr="003414B2">
        <w:t xml:space="preserve">If the </w:t>
      </w:r>
      <w:r w:rsidRPr="00CF102B">
        <w:rPr>
          <w:rFonts w:ascii="Courier New" w:eastAsia="Times New Roman" w:hAnsi="Courier New" w:cs="Courier New"/>
          <w:lang w:val="en-US" w:eastAsia="ko-KR"/>
        </w:rPr>
        <w:t xml:space="preserve">enterpriseRules </w:t>
      </w:r>
      <w:r w:rsidRPr="003414B2">
        <w:t xml:space="preserve">indicate </w:t>
      </w:r>
      <w:bookmarkEnd w:id="2236"/>
      <w:r w:rsidRPr="003414B2">
        <w:t>"</w:t>
      </w:r>
      <w:r w:rsidR="00DD71D0" w:rsidRPr="009D1A10">
        <w:rPr>
          <w:rFonts w:ascii="Courier New" w:eastAsia="Times New Roman" w:hAnsi="Courier New" w:cs="Courier New"/>
          <w:lang w:eastAsia="ko-KR"/>
        </w:rPr>
        <w:t>priorityEnterpriseProfile</w:t>
      </w:r>
      <w:r w:rsidRPr="003414B2">
        <w:t xml:space="preserve">" and the </w:t>
      </w:r>
      <w:r w:rsidR="007031F7">
        <w:t>Target</w:t>
      </w:r>
      <w:r w:rsidRPr="003414B2">
        <w:t xml:space="preserve"> Profile is </w:t>
      </w:r>
      <w:r w:rsidR="007031F7">
        <w:t>Disabled</w:t>
      </w:r>
      <w:r w:rsidRPr="003414B2">
        <w:t xml:space="preserve">, the </w:t>
      </w:r>
      <w:bookmarkStart w:id="2237" w:name="_Hlk501028877"/>
      <w:r w:rsidRPr="00CF102B">
        <w:rPr>
          <w:rFonts w:eastAsia="Times New Roman"/>
          <w:lang w:eastAsia="ko-KR"/>
        </w:rPr>
        <w:t>command SHALL be rejected</w:t>
      </w:r>
      <w:bookmarkEnd w:id="2237"/>
      <w:r w:rsidRPr="003414B2">
        <w:t>.</w:t>
      </w:r>
    </w:p>
    <w:p w14:paraId="6C7101D0" w14:textId="39FB6FE7" w:rsidR="00F13852" w:rsidRPr="003414B2" w:rsidRDefault="00F13852" w:rsidP="00F13852">
      <w:pPr>
        <w:pStyle w:val="NormalParagraph"/>
        <w:numPr>
          <w:ilvl w:val="1"/>
          <w:numId w:val="262"/>
        </w:numPr>
      </w:pPr>
      <w:r w:rsidRPr="000040CE">
        <w:t>If</w:t>
      </w:r>
      <w:r w:rsidRPr="007F0D1A">
        <w:t xml:space="preserve"> </w:t>
      </w:r>
      <w:r w:rsidR="00DD71D0">
        <w:t xml:space="preserve">more non-Enterprise Profiles are enabled than allowed by </w:t>
      </w:r>
      <w:r w:rsidR="00DD71D0" w:rsidRPr="00224F23">
        <w:rPr>
          <w:rFonts w:ascii="Courier New" w:eastAsia="Times New Roman" w:hAnsi="Courier New" w:cs="Courier New"/>
          <w:lang w:val="en-US" w:eastAsia="ko-KR"/>
        </w:rPr>
        <w:t>numberOfNonEnterpriseProfiles</w:t>
      </w:r>
      <w:r w:rsidRPr="003414B2">
        <w:t xml:space="preserve">, the </w:t>
      </w:r>
      <w:r w:rsidRPr="00CF102B">
        <w:rPr>
          <w:rFonts w:eastAsia="Times New Roman"/>
          <w:lang w:eastAsia="ko-KR"/>
        </w:rPr>
        <w:t>command SHALL be rejected</w:t>
      </w:r>
      <w:r w:rsidRPr="003414B2">
        <w:t>.</w:t>
      </w:r>
    </w:p>
    <w:p w14:paraId="77322410" w14:textId="77777777" w:rsidR="00F15672" w:rsidRPr="003414B2" w:rsidRDefault="00F15672" w:rsidP="00F15672">
      <w:pPr>
        <w:pStyle w:val="NormalParagraph"/>
        <w:numPr>
          <w:ilvl w:val="0"/>
          <w:numId w:val="262"/>
        </w:numPr>
      </w:pPr>
      <w:r>
        <w:t>For all errors listed above</w:t>
      </w:r>
      <w:r w:rsidRPr="003414B2">
        <w:t xml:space="preserve">, </w:t>
      </w:r>
      <w:bookmarkStart w:id="2238" w:name="_Hlk516516066"/>
      <w:r>
        <w:t xml:space="preserve">the eUICC SHALL return an error code </w:t>
      </w:r>
      <w:bookmarkEnd w:id="2238"/>
      <w:r w:rsidRPr="00CF102B">
        <w:rPr>
          <w:rFonts w:ascii="Courier New" w:eastAsia="Times New Roman" w:hAnsi="Courier New" w:cs="Courier New"/>
          <w:lang w:val="en-US" w:eastAsia="ko-KR"/>
        </w:rPr>
        <w:t>enterpriseConfigurationNotAllowed</w:t>
      </w:r>
      <w:r w:rsidRPr="003414B2">
        <w:t>.</w:t>
      </w:r>
    </w:p>
    <w:p w14:paraId="465F76EF" w14:textId="7C085BB8" w:rsidR="00F13852" w:rsidRPr="003414B2" w:rsidRDefault="00F13852" w:rsidP="00F13852">
      <w:pPr>
        <w:pStyle w:val="NormalParagraph"/>
        <w:numPr>
          <w:ilvl w:val="0"/>
          <w:numId w:val="262"/>
        </w:numPr>
      </w:pPr>
      <w:r w:rsidRPr="003414B2">
        <w:t xml:space="preserve">If the previous steps did not </w:t>
      </w:r>
      <w:r w:rsidR="00387B53">
        <w:t>result in the rejection of</w:t>
      </w:r>
      <w:r w:rsidRPr="003414B2">
        <w:t xml:space="preserve"> the command, the </w:t>
      </w:r>
      <w:bookmarkStart w:id="2239" w:name="_Hlk501029116"/>
      <w:r w:rsidRPr="00CF102B">
        <w:rPr>
          <w:rFonts w:ascii="Courier New" w:eastAsia="Times New Roman" w:hAnsi="Courier New" w:cs="Courier New"/>
          <w:lang w:val="en-US" w:eastAsia="ko-KR"/>
        </w:rPr>
        <w:t>enterpriseConfiguration</w:t>
      </w:r>
      <w:bookmarkEnd w:id="2239"/>
      <w:r w:rsidRPr="003414B2">
        <w:t xml:space="preserve"> SHALL be updated.</w:t>
      </w:r>
    </w:p>
    <w:p w14:paraId="576277BA" w14:textId="77777777" w:rsidR="00F13852" w:rsidRPr="003414B2" w:rsidRDefault="00F13852" w:rsidP="00F13852">
      <w:pPr>
        <w:pStyle w:val="NormalParagraph"/>
        <w:numPr>
          <w:ilvl w:val="0"/>
          <w:numId w:val="262"/>
        </w:numPr>
      </w:pPr>
      <w:r w:rsidRPr="003414B2">
        <w:t xml:space="preserve">If the </w:t>
      </w:r>
      <w:r w:rsidRPr="00CF102B">
        <w:rPr>
          <w:rFonts w:ascii="Courier New" w:eastAsia="Times New Roman" w:hAnsi="Courier New" w:cs="Courier New"/>
          <w:lang w:val="en-US" w:eastAsia="ko-KR"/>
        </w:rPr>
        <w:t>enterpriseConfiguration</w:t>
      </w:r>
      <w:r w:rsidRPr="003414B2">
        <w:t xml:space="preserve"> contains </w:t>
      </w:r>
      <w:r w:rsidRPr="00CF102B">
        <w:rPr>
          <w:rFonts w:ascii="Courier New" w:eastAsia="Times New Roman" w:hAnsi="Courier New" w:cs="Courier New"/>
          <w:lang w:val="en-US" w:eastAsia="ko-KR"/>
        </w:rPr>
        <w:t xml:space="preserve">enterpriseRules </w:t>
      </w:r>
      <w:r w:rsidRPr="003414B2">
        <w:t xml:space="preserve">with the </w:t>
      </w:r>
      <w:r w:rsidRPr="00CF102B">
        <w:rPr>
          <w:rFonts w:ascii="Courier New" w:eastAsia="Times New Roman" w:hAnsi="Courier New" w:cs="Courier New"/>
          <w:lang w:val="en-US" w:eastAsia="ko-KR"/>
        </w:rPr>
        <w:t>referenceEnterpriseRule</w:t>
      </w:r>
      <w:r w:rsidRPr="003414B2">
        <w:t xml:space="preserve"> bit being set, the eUICC SHALL</w:t>
      </w:r>
      <w:r w:rsidRPr="00CF102B">
        <w:rPr>
          <w:rFonts w:eastAsia="Times New Roman" w:hint="eastAsia"/>
          <w:lang w:eastAsia="ko-KR"/>
        </w:rPr>
        <w:t xml:space="preserve"> unset the </w:t>
      </w:r>
      <w:r w:rsidRPr="00CF102B">
        <w:rPr>
          <w:rFonts w:ascii="Courier New" w:eastAsia="Times New Roman" w:hAnsi="Courier New" w:cs="Courier New" w:hint="eastAsia"/>
          <w:lang w:val="en-US" w:eastAsia="ko-KR"/>
        </w:rPr>
        <w:t>referenceEnterpriseRule</w:t>
      </w:r>
      <w:r w:rsidRPr="00CF102B">
        <w:rPr>
          <w:rFonts w:eastAsia="Times New Roman" w:hint="eastAsia"/>
          <w:lang w:eastAsia="ko-KR"/>
        </w:rPr>
        <w:t xml:space="preserve"> bit of the </w:t>
      </w:r>
      <w:r w:rsidRPr="00CF102B">
        <w:rPr>
          <w:rFonts w:eastAsia="Times New Roman"/>
          <w:lang w:eastAsia="ko-KR"/>
        </w:rPr>
        <w:t xml:space="preserve">Enterprise Profile for which it is </w:t>
      </w:r>
      <w:r w:rsidRPr="00CF102B">
        <w:rPr>
          <w:rFonts w:eastAsia="Times New Roman" w:hint="eastAsia"/>
          <w:lang w:eastAsia="ko-KR"/>
        </w:rPr>
        <w:t xml:space="preserve">currently </w:t>
      </w:r>
      <w:r w:rsidRPr="00CF102B">
        <w:rPr>
          <w:rFonts w:eastAsia="Times New Roman"/>
          <w:lang w:eastAsia="ko-KR"/>
        </w:rPr>
        <w:t>set, if any.</w:t>
      </w:r>
    </w:p>
    <w:p w14:paraId="6D5A4C29" w14:textId="77777777" w:rsidR="00F15672" w:rsidRPr="00F96E8D" w:rsidRDefault="00F15672" w:rsidP="00F15672">
      <w:pPr>
        <w:pStyle w:val="NormalParagraph"/>
        <w:rPr>
          <w:b/>
          <w:i/>
          <w:u w:val="single"/>
          <w:lang w:val="en-US"/>
        </w:rPr>
      </w:pPr>
      <w:r w:rsidRPr="003D4A81">
        <w:rPr>
          <w:b/>
          <w:i/>
          <w:u w:val="single"/>
          <w:lang w:val="en-US"/>
        </w:rPr>
        <w:t>Response data</w:t>
      </w:r>
      <w:r>
        <w:rPr>
          <w:b/>
          <w:i/>
          <w:u w:val="single"/>
          <w:lang w:val="en-US"/>
        </w:rPr>
        <w:t xml:space="preserve"> if the command is sent via RPM</w:t>
      </w:r>
    </w:p>
    <w:p w14:paraId="3C28BBB4" w14:textId="77777777" w:rsidR="00F15672" w:rsidRDefault="00F1567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1B5B725" w14:textId="77777777" w:rsidR="00F15672" w:rsidRPr="00CF102B" w:rsidRDefault="00F1567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UpdateMetadataResponse ::= [</w:t>
      </w:r>
      <w:r w:rsidRPr="00CF102B">
        <w:rPr>
          <w:rFonts w:ascii="Courier New" w:eastAsia="Times New Roman" w:hAnsi="Courier New" w:cs="Courier New"/>
          <w:sz w:val="18"/>
          <w:szCs w:val="18"/>
          <w:lang w:eastAsia="ko-KR"/>
        </w:rPr>
        <w:t>42</w:t>
      </w:r>
      <w:r w:rsidRPr="00CF102B">
        <w:rPr>
          <w:rFonts w:ascii="Courier New" w:eastAsia="Times New Roman" w:hAnsi="Courier New" w:cs="Courier New" w:hint="eastAsia"/>
          <w:sz w:val="18"/>
          <w:szCs w:val="18"/>
          <w:lang w:eastAsia="ko-KR"/>
        </w:rPr>
        <w:t>] INTEGER {</w:t>
      </w:r>
      <w:r w:rsidRPr="00CF102B">
        <w:rPr>
          <w:rFonts w:ascii="Courier New" w:eastAsia="Times New Roman" w:hAnsi="Courier New" w:cs="Courier New"/>
          <w:sz w:val="18"/>
          <w:szCs w:val="18"/>
          <w:lang w:eastAsia="ko-KR"/>
        </w:rPr>
        <w:t xml:space="preserve"> -- #SupportedForRpmV3.0.0# Tag 'BF2A'</w:t>
      </w:r>
    </w:p>
    <w:p w14:paraId="333FB63F" w14:textId="77777777" w:rsidR="00F15672" w:rsidRPr="00CF102B" w:rsidRDefault="00F1567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ok</w:t>
      </w:r>
      <w:r w:rsidRPr="00CF102B">
        <w:rPr>
          <w:rFonts w:ascii="Courier New" w:eastAsia="Times New Roman" w:hAnsi="Courier New" w:cs="Courier New"/>
          <w:sz w:val="18"/>
          <w:szCs w:val="18"/>
          <w:lang w:eastAsia="ko-KR"/>
        </w:rPr>
        <w:t xml:space="preserve"> </w:t>
      </w:r>
      <w:r w:rsidRPr="00CF102B">
        <w:rPr>
          <w:rFonts w:ascii="Courier New" w:eastAsia="Times New Roman" w:hAnsi="Courier New" w:cs="Courier New" w:hint="eastAsia"/>
          <w:sz w:val="18"/>
          <w:szCs w:val="18"/>
          <w:lang w:eastAsia="ko-KR"/>
        </w:rPr>
        <w:t>(0),</w:t>
      </w:r>
    </w:p>
    <w:p w14:paraId="50FAD7BF" w14:textId="36841BBE" w:rsidR="00F15672" w:rsidRPr="00CF102B" w:rsidRDefault="00F1567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bookmarkStart w:id="2240" w:name="_Hlk516515809"/>
      <w:r w:rsidRPr="00CF102B">
        <w:rPr>
          <w:rFonts w:ascii="Courier New" w:eastAsia="Times New Roman" w:hAnsi="Courier New" w:cs="Courier New"/>
          <w:sz w:val="18"/>
          <w:szCs w:val="18"/>
          <w:lang w:eastAsia="ko-KR"/>
        </w:rPr>
        <w:t>enterpriseConfiguration</w:t>
      </w:r>
      <w:bookmarkStart w:id="2241" w:name="_Hlk516515960"/>
      <w:r w:rsidRPr="00CF102B">
        <w:rPr>
          <w:rFonts w:ascii="Courier New" w:eastAsia="Times New Roman" w:hAnsi="Courier New" w:cs="Courier New"/>
          <w:sz w:val="18"/>
          <w:szCs w:val="18"/>
          <w:lang w:eastAsia="ko-KR"/>
        </w:rPr>
        <w:t>NotAllowed</w:t>
      </w:r>
      <w:bookmarkEnd w:id="2241"/>
      <w:r w:rsidRPr="00CF102B">
        <w:rPr>
          <w:rFonts w:ascii="Courier New" w:eastAsia="Times New Roman" w:hAnsi="Courier New" w:cs="Courier New"/>
          <w:sz w:val="18"/>
          <w:szCs w:val="18"/>
          <w:lang w:eastAsia="ko-KR"/>
        </w:rPr>
        <w:t xml:space="preserve"> </w:t>
      </w:r>
      <w:bookmarkEnd w:id="2240"/>
      <w:r w:rsidRPr="00CF102B">
        <w:rPr>
          <w:rFonts w:ascii="Courier New" w:eastAsia="Times New Roman" w:hAnsi="Courier New" w:cs="Courier New"/>
          <w:sz w:val="18"/>
          <w:szCs w:val="18"/>
          <w:lang w:eastAsia="ko-KR"/>
        </w:rPr>
        <w:t>(</w:t>
      </w:r>
      <w:r w:rsidR="0036588D" w:rsidRPr="00CF102B">
        <w:rPr>
          <w:rFonts w:ascii="Courier New" w:eastAsia="Times New Roman" w:hAnsi="Courier New" w:cs="Courier New"/>
          <w:sz w:val="18"/>
          <w:szCs w:val="18"/>
          <w:lang w:eastAsia="ko-KR"/>
        </w:rPr>
        <w:t>6</w:t>
      </w:r>
      <w:r w:rsidRPr="00CF102B">
        <w:rPr>
          <w:rFonts w:ascii="Courier New" w:eastAsia="Times New Roman" w:hAnsi="Courier New" w:cs="Courier New"/>
          <w:sz w:val="18"/>
          <w:szCs w:val="18"/>
          <w:lang w:eastAsia="ko-KR"/>
        </w:rPr>
        <w:t xml:space="preserve">), -- </w:t>
      </w:r>
      <w:r>
        <w:rPr>
          <w:rFonts w:ascii="Courier New" w:hAnsi="Courier New" w:cs="Courier New"/>
          <w:sz w:val="18"/>
          <w:szCs w:val="18"/>
        </w:rPr>
        <w:t>#Supported</w:t>
      </w:r>
      <w:r w:rsidRPr="00CF102B">
        <w:rPr>
          <w:rFonts w:ascii="Courier New" w:eastAsia="Times New Roman" w:hAnsi="Courier New" w:cs="Courier New"/>
          <w:sz w:val="18"/>
          <w:szCs w:val="18"/>
          <w:lang w:eastAsia="ko-KR"/>
        </w:rPr>
        <w:t>ForEnterpriseV3.0.0</w:t>
      </w:r>
      <w:r>
        <w:rPr>
          <w:rFonts w:ascii="Courier New" w:hAnsi="Courier New" w:cs="Courier New"/>
          <w:sz w:val="18"/>
          <w:szCs w:val="18"/>
        </w:rPr>
        <w:t>#</w:t>
      </w:r>
    </w:p>
    <w:p w14:paraId="4233938D" w14:textId="05290D56" w:rsidR="00F15672" w:rsidRDefault="00F1567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191605">
        <w:rPr>
          <w:rFonts w:ascii="Courier New" w:hAnsi="Courier New" w:cs="Courier New"/>
          <w:sz w:val="18"/>
          <w:szCs w:val="18"/>
        </w:rPr>
        <w:t>commandError</w:t>
      </w:r>
      <w:r>
        <w:rPr>
          <w:rFonts w:ascii="Courier New" w:hAnsi="Courier New" w:cs="Courier New"/>
          <w:sz w:val="18"/>
          <w:szCs w:val="18"/>
        </w:rPr>
        <w:t xml:space="preserve"> (7),</w:t>
      </w:r>
    </w:p>
    <w:p w14:paraId="3D8F0766" w14:textId="77777777" w:rsidR="00F15672" w:rsidRPr="00CF102B" w:rsidRDefault="00F1567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pprUpdateInvalidSetting (12),</w:t>
      </w:r>
    </w:p>
    <w:p w14:paraId="08F3A6EB" w14:textId="5A3E193D" w:rsidR="00C2274C" w:rsidRPr="00CF102B" w:rsidRDefault="00C2274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invalidRpmConfiguration (14),</w:t>
      </w:r>
    </w:p>
    <w:p w14:paraId="5CD41A64" w14:textId="77777777" w:rsidR="009A1AC4" w:rsidRDefault="009A1AC4" w:rsidP="009A1AC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255C9A">
        <w:rPr>
          <w:rFonts w:ascii="Courier New" w:eastAsia="Times New Roman" w:hAnsi="Courier New" w:cs="Courier New"/>
          <w:sz w:val="18"/>
          <w:szCs w:val="18"/>
          <w:lang w:eastAsia="ko-KR"/>
        </w:rPr>
        <w:t>deleteNotAllowed</w:t>
      </w:r>
      <w:r>
        <w:rPr>
          <w:rFonts w:ascii="Courier New" w:eastAsia="Times New Roman" w:hAnsi="Courier New" w:cs="Courier New"/>
          <w:sz w:val="18"/>
          <w:szCs w:val="18"/>
          <w:lang w:eastAsia="ko-KR"/>
        </w:rPr>
        <w:t xml:space="preserve"> (15),</w:t>
      </w:r>
    </w:p>
    <w:p w14:paraId="331B9EE9" w14:textId="77777777" w:rsidR="00F15672" w:rsidRPr="00CF102B" w:rsidRDefault="00F1567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undefinedError(127)</w:t>
      </w:r>
    </w:p>
    <w:p w14:paraId="45AC15BA" w14:textId="77777777" w:rsidR="00F15672" w:rsidRPr="00CF102B" w:rsidRDefault="00F1567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75CA6C8A" w14:textId="77777777" w:rsidR="00F15672" w:rsidRPr="00CF102B" w:rsidRDefault="00F1567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 ASN1STOP</w:t>
      </w:r>
    </w:p>
    <w:p w14:paraId="18D2E2FA" w14:textId="77777777" w:rsidR="00F15672" w:rsidRDefault="00F15672" w:rsidP="009361FF">
      <w:pPr>
        <w:pStyle w:val="NormalParagraph"/>
      </w:pPr>
    </w:p>
    <w:p w14:paraId="6CA50C11" w14:textId="02521630" w:rsidR="009361FF" w:rsidRPr="00F96E8D" w:rsidRDefault="009361FF" w:rsidP="009361FF">
      <w:pPr>
        <w:pStyle w:val="NormalParagraph"/>
        <w:rPr>
          <w:b/>
          <w:i/>
          <w:u w:val="single"/>
          <w:lang w:val="en-US"/>
        </w:rPr>
      </w:pPr>
      <w:r w:rsidRPr="00F96E8D">
        <w:rPr>
          <w:b/>
          <w:i/>
          <w:u w:val="single"/>
          <w:lang w:val="en-US"/>
        </w:rPr>
        <w:t>Response Message</w:t>
      </w:r>
      <w:r w:rsidR="00C745DB">
        <w:rPr>
          <w:b/>
          <w:i/>
          <w:u w:val="single"/>
          <w:lang w:val="en-US"/>
        </w:rPr>
        <w:t xml:space="preserve"> for ES6</w:t>
      </w:r>
    </w:p>
    <w:p w14:paraId="12CCD6EC" w14:textId="77777777" w:rsidR="009361FF" w:rsidRPr="00F96E8D" w:rsidRDefault="009361FF" w:rsidP="009361FF">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575DE131" w14:textId="5B281C4B" w:rsidR="009361FF" w:rsidRDefault="009361FF" w:rsidP="009361FF">
      <w:pPr>
        <w:pStyle w:val="NormalParagraph"/>
      </w:pPr>
      <w:r>
        <w:t xml:space="preserve">The data field of the response message SHALL </w:t>
      </w:r>
      <w:r w:rsidR="006D2548">
        <w:t xml:space="preserve">NOT </w:t>
      </w:r>
      <w:r>
        <w:t>be present.</w:t>
      </w:r>
    </w:p>
    <w:p w14:paraId="4794FD40" w14:textId="77777777" w:rsidR="009361FF" w:rsidRPr="0090244F" w:rsidRDefault="009361FF" w:rsidP="009361FF">
      <w:pPr>
        <w:pStyle w:val="NormalParagraph"/>
        <w:rPr>
          <w:b/>
          <w:i/>
          <w:u w:val="single"/>
        </w:rPr>
      </w:pPr>
      <w:r w:rsidRPr="0090244F">
        <w:rPr>
          <w:b/>
          <w:i/>
          <w:u w:val="single"/>
        </w:rPr>
        <w:t>Processing State Returned in the Response Message</w:t>
      </w:r>
    </w:p>
    <w:p w14:paraId="39C46208" w14:textId="77777777" w:rsidR="009361FF" w:rsidRDefault="009361FF" w:rsidP="00D30B3B">
      <w:pPr>
        <w:pStyle w:val="NormalParagraph"/>
      </w:pPr>
      <w:r>
        <w:t>See GlobalPlatform Card Specification [8] section 11.11.3.2.</w:t>
      </w:r>
    </w:p>
    <w:p w14:paraId="4BB1F476" w14:textId="77777777" w:rsidR="004A6BFD" w:rsidRDefault="004A6BFD" w:rsidP="00D30B3B">
      <w:pPr>
        <w:pStyle w:val="ListBullet1"/>
      </w:pPr>
      <w:r>
        <w:t>The following additional status bytes are defined:</w:t>
      </w:r>
    </w:p>
    <w:p w14:paraId="6D5CB5FF" w14:textId="0746CBB3" w:rsidR="00F13852" w:rsidRDefault="00F13852" w:rsidP="00BD45AD">
      <w:pPr>
        <w:pStyle w:val="ListBullet2"/>
        <w:numPr>
          <w:ilvl w:val="0"/>
          <w:numId w:val="381"/>
        </w:numPr>
      </w:pPr>
      <w:r>
        <w:t xml:space="preserve">'69 85': </w:t>
      </w:r>
      <w:r w:rsidRPr="00CF102B">
        <w:rPr>
          <w:rFonts w:ascii="Courier New" w:eastAsia="Times New Roman" w:hAnsi="Courier New" w:cs="Courier New"/>
          <w:lang w:val="en-US" w:eastAsia="ko-KR"/>
        </w:rPr>
        <w:t>enterpriseConfiguration</w:t>
      </w:r>
      <w:r w:rsidR="00F15672" w:rsidRPr="00CF102B">
        <w:rPr>
          <w:rFonts w:ascii="Courier New" w:eastAsia="Times New Roman" w:hAnsi="Courier New" w:cs="Courier New"/>
          <w:lang w:val="en-US" w:eastAsia="ko-KR"/>
        </w:rPr>
        <w:t>NotAllowed</w:t>
      </w:r>
    </w:p>
    <w:p w14:paraId="64BC41A0" w14:textId="77777777" w:rsidR="009A1AC4" w:rsidRDefault="009A1AC4" w:rsidP="00BD45AD">
      <w:pPr>
        <w:pStyle w:val="ListBullet2"/>
        <w:numPr>
          <w:ilvl w:val="0"/>
          <w:numId w:val="381"/>
        </w:numPr>
      </w:pPr>
      <w:r>
        <w:t xml:space="preserve">'6A 80': </w:t>
      </w:r>
      <w:r w:rsidRPr="00837B86">
        <w:rPr>
          <w:rFonts w:ascii="Courier New" w:hAnsi="Courier New" w:cs="Courier New"/>
        </w:rPr>
        <w:t>deleteNotAllowed</w:t>
      </w:r>
    </w:p>
    <w:p w14:paraId="04FC42BD" w14:textId="4641729F" w:rsidR="004A6BFD" w:rsidRDefault="004A6BFD" w:rsidP="00BD45AD">
      <w:pPr>
        <w:pStyle w:val="ListBullet2"/>
        <w:numPr>
          <w:ilvl w:val="0"/>
          <w:numId w:val="381"/>
        </w:numPr>
      </w:pPr>
      <w:r>
        <w:t xml:space="preserve">'6A 81': </w:t>
      </w:r>
      <w:r w:rsidRPr="00640609">
        <w:rPr>
          <w:rFonts w:ascii="Courier New" w:hAnsi="Courier New" w:cs="Courier New"/>
        </w:rPr>
        <w:t>pprUpdate</w:t>
      </w:r>
      <w:r w:rsidR="00F15672">
        <w:rPr>
          <w:rFonts w:ascii="Courier New" w:hAnsi="Courier New" w:cs="Courier New"/>
        </w:rPr>
        <w:t>InvalidSetting</w:t>
      </w:r>
      <w:r w:rsidR="00C2274C" w:rsidRPr="00C2274C">
        <w:t xml:space="preserve"> </w:t>
      </w:r>
      <w:r w:rsidR="00C2274C" w:rsidRPr="00B130D8">
        <w:t>or</w:t>
      </w:r>
      <w:r w:rsidR="00C2274C">
        <w:rPr>
          <w:rFonts w:ascii="Courier New" w:hAnsi="Courier New" w:cs="Courier New"/>
        </w:rPr>
        <w:t xml:space="preserve"> </w:t>
      </w:r>
      <w:r w:rsidR="00C2274C" w:rsidRPr="00B130D8">
        <w:rPr>
          <w:rFonts w:ascii="Courier New" w:hAnsi="Courier New" w:cs="Courier New"/>
        </w:rPr>
        <w:t>invalidRpmConfiguration</w:t>
      </w:r>
    </w:p>
    <w:p w14:paraId="3DF1A852" w14:textId="41E82DD9" w:rsidR="009361FF" w:rsidRPr="00BD45AD" w:rsidRDefault="00F66DD3" w:rsidP="00BD45AD">
      <w:pPr>
        <w:pStyle w:val="Heading2"/>
        <w:numPr>
          <w:ilvl w:val="0"/>
          <w:numId w:val="0"/>
        </w:numPr>
        <w:tabs>
          <w:tab w:val="left" w:pos="624"/>
        </w:tabs>
        <w:ind w:left="624" w:hanging="624"/>
        <w:rPr>
          <w:lang w:val="en-US"/>
        </w:rPr>
      </w:pPr>
      <w:bookmarkStart w:id="2242" w:name="_Toc493254509"/>
      <w:bookmarkStart w:id="2243" w:name="_Toc437273601"/>
      <w:bookmarkStart w:id="2244" w:name="_Toc438038995"/>
      <w:bookmarkStart w:id="2245" w:name="_Toc438302035"/>
      <w:bookmarkStart w:id="2246" w:name="_Toc456596262"/>
      <w:bookmarkStart w:id="2247" w:name="_Toc473022778"/>
      <w:bookmarkStart w:id="2248" w:name="_Toc91760997"/>
      <w:bookmarkStart w:id="2249" w:name="_Toc114481324"/>
      <w:bookmarkStart w:id="2250" w:name="_Ref430939112"/>
      <w:bookmarkEnd w:id="2242"/>
      <w:r w:rsidRPr="00BD45AD">
        <w:rPr>
          <w:lang w:val="en-US"/>
        </w:rPr>
        <w:t>5.5</w:t>
      </w:r>
      <w:r w:rsidRPr="00BD45AD">
        <w:rPr>
          <w:lang w:val="en-US"/>
        </w:rPr>
        <w:tab/>
      </w:r>
      <w:r w:rsidR="009361FF" w:rsidRPr="00BD45AD">
        <w:rPr>
          <w:lang w:val="en-US"/>
        </w:rPr>
        <w:t>ES8+ (SM-DP+ -- eUICC)</w:t>
      </w:r>
      <w:bookmarkEnd w:id="2243"/>
      <w:bookmarkEnd w:id="2244"/>
      <w:bookmarkEnd w:id="2245"/>
      <w:bookmarkEnd w:id="2246"/>
      <w:bookmarkEnd w:id="2247"/>
      <w:bookmarkEnd w:id="2248"/>
      <w:bookmarkEnd w:id="2249"/>
    </w:p>
    <w:p w14:paraId="7AD31C57" w14:textId="77777777" w:rsidR="009361FF" w:rsidRDefault="009361FF" w:rsidP="009361FF">
      <w:pPr>
        <w:spacing w:before="0"/>
        <w:rPr>
          <w:rFonts w:ascii="Arial Bold" w:eastAsia="Times New Roman" w:hAnsi="Arial Bold" w:cs="Arial"/>
          <w:iCs/>
          <w:szCs w:val="28"/>
          <w:lang w:eastAsia="en-US"/>
        </w:rPr>
      </w:pPr>
      <w:r w:rsidRPr="00F96E8D">
        <w:rPr>
          <w:rStyle w:val="NormalParagraphZchn"/>
        </w:rPr>
        <w:t xml:space="preserve">The ES8+ is an interface defined between the Profile Package Binding function of the SM-DP+ and </w:t>
      </w:r>
      <w:r>
        <w:rPr>
          <w:rStyle w:val="NormalParagraphZchn"/>
        </w:rPr>
        <w:t xml:space="preserve">the </w:t>
      </w:r>
      <w:r w:rsidRPr="00F96E8D">
        <w:rPr>
          <w:rStyle w:val="NormalParagraphZchn"/>
        </w:rPr>
        <w:t>eUICC. This interface is intended to be tunnelled over the ES9+ and ES10b interfaces</w:t>
      </w:r>
      <w:r w:rsidRPr="0053491F">
        <w:rPr>
          <w:szCs w:val="22"/>
          <w:lang w:eastAsia="en-GB" w:bidi="ar-SA"/>
        </w:rPr>
        <w:t>.</w:t>
      </w:r>
    </w:p>
    <w:p w14:paraId="0FF32B8C" w14:textId="77777777" w:rsidR="009361FF" w:rsidRDefault="00C469FF" w:rsidP="009361FF">
      <w:pPr>
        <w:keepNext/>
        <w:spacing w:before="0"/>
      </w:pPr>
      <w:r>
        <w:rPr>
          <w:rFonts w:ascii="Arial Bold" w:eastAsia="Times New Roman" w:hAnsi="Arial Bold" w:cs="Arial"/>
          <w:iCs/>
          <w:noProof/>
          <w:szCs w:val="28"/>
          <w:lang w:eastAsia="en-US"/>
        </w:rPr>
        <w:object w:dxaOrig="9441" w:dyaOrig="2784" w14:anchorId="47CA583A">
          <v:shape id="_x0000_i1042" type="#_x0000_t75" style="width:467.15pt;height:140.55pt" o:ole="">
            <v:imagedata r:id="rId91" o:title=""/>
          </v:shape>
          <o:OLEObject Type="Embed" ProgID="PowerPoint.Show.8" ShapeID="_x0000_i1042" DrawAspect="Content" ObjectID="_1731407325" r:id="rId92"/>
        </w:object>
      </w:r>
    </w:p>
    <w:p w14:paraId="7EDA49BC" w14:textId="69C83D65" w:rsidR="009361FF" w:rsidRPr="001B7B30" w:rsidRDefault="00F66DD3" w:rsidP="00BD45AD">
      <w:pPr>
        <w:pStyle w:val="Figurecaption"/>
        <w:ind w:left="360" w:hanging="360"/>
      </w:pPr>
      <w:r w:rsidRPr="001B7B30">
        <w:rPr>
          <w:rFonts w:ascii="Arial Bold" w:hAnsi="Arial Bold"/>
        </w:rPr>
        <w:t>Figure 33</w:t>
      </w:r>
      <w:r w:rsidR="009361FF" w:rsidRPr="00895F5D">
        <w:t>: ES8+</w:t>
      </w:r>
    </w:p>
    <w:p w14:paraId="174BB420" w14:textId="77777777" w:rsidR="009361FF" w:rsidRDefault="009361FF" w:rsidP="009361FF">
      <w:pPr>
        <w:pStyle w:val="NormalParagraph"/>
      </w:pPr>
      <w:r w:rsidRPr="00234258">
        <w:t>The ES8</w:t>
      </w:r>
      <w:r>
        <w:t>+</w:t>
      </w:r>
      <w:r w:rsidRPr="00234258">
        <w:t xml:space="preserve"> functions are addressed to the eUICC through a secure channel established between the </w:t>
      </w:r>
      <w:r>
        <w:t xml:space="preserve">Profile Package Binding function of the </w:t>
      </w:r>
      <w:r w:rsidRPr="00234258">
        <w:t>SM-DP</w:t>
      </w:r>
      <w:r>
        <w:t>+</w:t>
      </w:r>
      <w:r w:rsidRPr="00234258">
        <w:t xml:space="preserve"> and </w:t>
      </w:r>
      <w:r>
        <w:t>the eUICC</w:t>
      </w:r>
      <w:r w:rsidRPr="00234258">
        <w:t>.</w:t>
      </w:r>
    </w:p>
    <w:p w14:paraId="4E49E8CB" w14:textId="77777777" w:rsidR="009361FF" w:rsidRDefault="009361FF" w:rsidP="009361FF">
      <w:pPr>
        <w:pStyle w:val="NormalParagraph"/>
      </w:pPr>
      <w:r>
        <w:t>The secure channel is established by:</w:t>
      </w:r>
    </w:p>
    <w:p w14:paraId="0474A44B" w14:textId="598E0E19"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Mutual authentication of the eUICC and the SM-DP+ using SK.DP</w:t>
      </w:r>
      <w:r w:rsidR="009361FF">
        <w:t>auth</w:t>
      </w:r>
      <w:r w:rsidR="009361FF" w:rsidRPr="001B7B30">
        <w:t>.</w:t>
      </w:r>
      <w:r w:rsidR="00297491">
        <w:t>SIG</w:t>
      </w:r>
      <w:r w:rsidR="009361FF" w:rsidRPr="001B7B30">
        <w:t xml:space="preserve"> /</w:t>
      </w:r>
      <w:r w:rsidR="009361FF">
        <w:t xml:space="preserve"> </w:t>
      </w:r>
      <w:r w:rsidR="009361FF" w:rsidRPr="001B7B30">
        <w:t>CERT.DP</w:t>
      </w:r>
      <w:r w:rsidR="009361FF">
        <w:t>auth</w:t>
      </w:r>
      <w:r w:rsidR="009361FF" w:rsidRPr="001B7B30">
        <w:t>.</w:t>
      </w:r>
      <w:r w:rsidR="00297491">
        <w:t>SIG</w:t>
      </w:r>
      <w:r w:rsidR="009361FF" w:rsidRPr="001B7B30">
        <w:t xml:space="preserve"> and SK.</w:t>
      </w:r>
      <w:r w:rsidR="009361FF">
        <w:t>E</w:t>
      </w:r>
      <w:r w:rsidR="009361FF" w:rsidRPr="001B7B30">
        <w:t>UICC.</w:t>
      </w:r>
      <w:r w:rsidR="00297491">
        <w:t>SIG</w:t>
      </w:r>
      <w:r w:rsidR="009361FF" w:rsidRPr="001B7B30">
        <w:t>/CERT.</w:t>
      </w:r>
      <w:r w:rsidR="009361FF">
        <w:t>E</w:t>
      </w:r>
      <w:r w:rsidR="009361FF" w:rsidRPr="001B7B30">
        <w:t>UICC.</w:t>
      </w:r>
      <w:r w:rsidR="00297491">
        <w:t>SIG</w:t>
      </w:r>
      <w:r w:rsidR="00FE1B00">
        <w:t>.</w:t>
      </w:r>
    </w:p>
    <w:p w14:paraId="09CF7DFB" w14:textId="39BFB8F6"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Session keys agreement based on exchanged one-time public keys of both parties during mutual authentication</w:t>
      </w:r>
      <w:r w:rsidR="00FE1B00">
        <w:t>.</w:t>
      </w:r>
    </w:p>
    <w:p w14:paraId="7820CA84" w14:textId="77777777" w:rsidR="009361FF" w:rsidRPr="00A637FF" w:rsidRDefault="009361FF" w:rsidP="009361FF">
      <w:pPr>
        <w:pStyle w:val="NormalParagraph"/>
      </w:pPr>
      <w:r w:rsidRPr="00A637FF">
        <w:t>The SM-DP+ authenticates the eUICC by:</w:t>
      </w:r>
    </w:p>
    <w:p w14:paraId="1D061CF8" w14:textId="61E69061"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t>V</w:t>
      </w:r>
      <w:r w:rsidR="009361FF" w:rsidRPr="001B7B30">
        <w:t>erifying the CERT.</w:t>
      </w:r>
      <w:r w:rsidR="009361FF">
        <w:t>E</w:t>
      </w:r>
      <w:r w:rsidR="009361FF" w:rsidRPr="001B7B30">
        <w:t>UICC.</w:t>
      </w:r>
      <w:r w:rsidR="00297491">
        <w:t>SIG</w:t>
      </w:r>
      <w:r w:rsidR="00C469FF">
        <w:t xml:space="preserve"> Certificate chain</w:t>
      </w:r>
      <w:r w:rsidR="00FE1B00">
        <w:t>.</w:t>
      </w:r>
    </w:p>
    <w:p w14:paraId="0E92290B" w14:textId="0BFD4D14"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t>V</w:t>
      </w:r>
      <w:r w:rsidR="009361FF" w:rsidRPr="001B7B30">
        <w:t xml:space="preserve">erifying the signature of the eUICC </w:t>
      </w:r>
      <w:r w:rsidR="009361FF">
        <w:t xml:space="preserve">computed </w:t>
      </w:r>
      <w:r w:rsidR="009361FF" w:rsidRPr="001B7B30">
        <w:t>over a</w:t>
      </w:r>
      <w:r w:rsidR="009361FF">
        <w:t>n</w:t>
      </w:r>
      <w:r w:rsidR="009361FF" w:rsidRPr="001B7B30">
        <w:t xml:space="preserve"> SM-DP+ challenge with PK.</w:t>
      </w:r>
      <w:r w:rsidR="009361FF">
        <w:t>E</w:t>
      </w:r>
      <w:r w:rsidR="009361FF" w:rsidRPr="001B7B30">
        <w:t>UICC.</w:t>
      </w:r>
      <w:r w:rsidR="00297491">
        <w:t>SIG</w:t>
      </w:r>
      <w:r w:rsidR="009361FF" w:rsidRPr="001B7B30">
        <w:t xml:space="preserve"> extracted from the verified CERT.</w:t>
      </w:r>
      <w:r w:rsidR="009361FF">
        <w:t>E</w:t>
      </w:r>
      <w:r w:rsidR="009361FF" w:rsidRPr="001B7B30">
        <w:t>UICC.</w:t>
      </w:r>
      <w:r w:rsidR="00297491">
        <w:t>SIG</w:t>
      </w:r>
      <w:r w:rsidR="00FE1B00">
        <w:t>.</w:t>
      </w:r>
    </w:p>
    <w:p w14:paraId="183D4166" w14:textId="77777777" w:rsidR="009361FF" w:rsidRPr="00A637FF" w:rsidRDefault="009361FF" w:rsidP="009361FF">
      <w:pPr>
        <w:pStyle w:val="NormalParagraph"/>
      </w:pPr>
      <w:r w:rsidRPr="00A637FF">
        <w:t>The eUICC authenticates the SM-DP+ by:</w:t>
      </w:r>
    </w:p>
    <w:p w14:paraId="01029497" w14:textId="14073906"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t>V</w:t>
      </w:r>
      <w:r w:rsidR="009361FF" w:rsidRPr="001B7B30">
        <w:t>erifying the CERT.DP</w:t>
      </w:r>
      <w:r w:rsidR="009361FF">
        <w:t>auth</w:t>
      </w:r>
      <w:r w:rsidR="009361FF" w:rsidRPr="001B7B30">
        <w:t>.</w:t>
      </w:r>
      <w:r w:rsidR="00297491">
        <w:t>SIG</w:t>
      </w:r>
      <w:r w:rsidR="009361FF" w:rsidRPr="001B7B30">
        <w:t xml:space="preserve"> </w:t>
      </w:r>
      <w:r w:rsidR="00C469FF">
        <w:t>Certificate chain</w:t>
      </w:r>
      <w:r w:rsidR="00FE1B00">
        <w:t>.</w:t>
      </w:r>
    </w:p>
    <w:p w14:paraId="5B0B109D" w14:textId="0C8CD22D" w:rsidR="009361FF" w:rsidRPr="00262FE4" w:rsidRDefault="00F66DD3" w:rsidP="00BD45AD">
      <w:pPr>
        <w:pStyle w:val="ListBullet1"/>
        <w:ind w:left="680" w:hanging="340"/>
      </w:pPr>
      <w:r w:rsidRPr="00262FE4">
        <w:rPr>
          <w:rFonts w:ascii="Symbol" w:hAnsi="Symbol"/>
        </w:rPr>
        <w:t></w:t>
      </w:r>
      <w:r w:rsidRPr="00262FE4">
        <w:rPr>
          <w:rFonts w:ascii="Symbol" w:hAnsi="Symbol"/>
        </w:rPr>
        <w:tab/>
      </w:r>
      <w:r w:rsidR="009361FF">
        <w:t>V</w:t>
      </w:r>
      <w:r w:rsidR="009361FF" w:rsidRPr="001B7B30">
        <w:t>erifying the signature of the SM-DP+ with the PK.DP</w:t>
      </w:r>
      <w:r w:rsidR="009361FF">
        <w:t>auth</w:t>
      </w:r>
      <w:r w:rsidR="009361FF" w:rsidRPr="001B7B30">
        <w:t>.</w:t>
      </w:r>
      <w:r w:rsidR="00297491">
        <w:t>SIG</w:t>
      </w:r>
      <w:r w:rsidR="009361FF" w:rsidRPr="001B7B30">
        <w:t xml:space="preserve"> extracted from the verified CERT.DP</w:t>
      </w:r>
      <w:r w:rsidR="009361FF">
        <w:t>auth</w:t>
      </w:r>
      <w:r w:rsidR="009361FF" w:rsidRPr="001B7B30">
        <w:t>.</w:t>
      </w:r>
      <w:r w:rsidR="00297491">
        <w:t>SIG</w:t>
      </w:r>
      <w:r w:rsidR="009361FF">
        <w:t>.</w:t>
      </w:r>
    </w:p>
    <w:p w14:paraId="528933DF" w14:textId="13DB16A4" w:rsidR="009361FF" w:rsidRPr="002B617E" w:rsidRDefault="009361FF" w:rsidP="009361FF">
      <w:pPr>
        <w:pStyle w:val="NormalParagraph"/>
      </w:pPr>
      <w:r w:rsidRPr="00C36D4D">
        <w:t xml:space="preserve">The data exchanged after channel establishment are secured using </w:t>
      </w:r>
      <w:r w:rsidR="00C45B21">
        <w:t>the BSP</w:t>
      </w:r>
      <w:r w:rsidR="00C45B21" w:rsidRPr="00C36D4D">
        <w:t xml:space="preserve"> </w:t>
      </w:r>
      <w:r w:rsidRPr="00C36D4D">
        <w:t xml:space="preserve">as defined in </w:t>
      </w:r>
      <w:r w:rsidR="00C45B21">
        <w:t>section 2.6.4</w:t>
      </w:r>
      <w:r w:rsidRPr="002B617E">
        <w:t xml:space="preserve">. The eUICC SHALL support the </w:t>
      </w:r>
      <w:r w:rsidR="00C45B21">
        <w:t>BSP</w:t>
      </w:r>
      <w:r w:rsidR="00C45B21" w:rsidRPr="002B617E">
        <w:t xml:space="preserve"> </w:t>
      </w:r>
      <w:r w:rsidRPr="002B617E">
        <w:t>with:</w:t>
      </w:r>
    </w:p>
    <w:p w14:paraId="7497D956" w14:textId="4BD7CF4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C469FF" w:rsidRPr="00F0434E">
        <w:t>The symmetric algorithm relat</w:t>
      </w:r>
      <w:r w:rsidR="00C469FF">
        <w:t>ed</w:t>
      </w:r>
      <w:r w:rsidR="00C469FF" w:rsidRPr="00F0434E">
        <w:t xml:space="preserve"> to </w:t>
      </w:r>
      <w:r w:rsidR="00C469FF">
        <w:t>the selected</w:t>
      </w:r>
      <w:r w:rsidR="00C469FF" w:rsidRPr="00F0434E">
        <w:t xml:space="preserve"> </w:t>
      </w:r>
      <w:r w:rsidR="00C469FF">
        <w:t>signature algorithm</w:t>
      </w:r>
      <w:r w:rsidR="00C469FF" w:rsidRPr="00F0434E">
        <w:t>, see section 2.6.5</w:t>
      </w:r>
      <w:r w:rsidR="009361FF">
        <w:t>.</w:t>
      </w:r>
    </w:p>
    <w:p w14:paraId="0079A498" w14:textId="474BE0D0" w:rsidR="009361FF" w:rsidRPr="00262FE4" w:rsidRDefault="00F66DD3" w:rsidP="00BD45AD">
      <w:pPr>
        <w:pStyle w:val="ListBullet1"/>
        <w:ind w:left="680" w:hanging="340"/>
      </w:pPr>
      <w:r w:rsidRPr="00262FE4">
        <w:rPr>
          <w:rFonts w:ascii="Symbol" w:hAnsi="Symbol"/>
        </w:rPr>
        <w:t></w:t>
      </w:r>
      <w:r w:rsidRPr="00262FE4">
        <w:rPr>
          <w:rFonts w:ascii="Symbol" w:hAnsi="Symbol"/>
        </w:rPr>
        <w:tab/>
      </w:r>
      <w:r w:rsidR="009361FF" w:rsidRPr="001B7B30">
        <w:t>Use of C-MAC</w:t>
      </w:r>
      <w:r w:rsidR="009361FF">
        <w:t xml:space="preserve"> and</w:t>
      </w:r>
      <w:r w:rsidR="009361FF" w:rsidRPr="001B7B30">
        <w:t xml:space="preserve"> C-DECRYPTION</w:t>
      </w:r>
      <w:r w:rsidR="009361FF">
        <w:t>.</w:t>
      </w:r>
    </w:p>
    <w:p w14:paraId="55AC0182" w14:textId="74FCC5EB" w:rsidR="009361FF" w:rsidRDefault="009361FF" w:rsidP="009361FF">
      <w:pPr>
        <w:pStyle w:val="NormalParagraph"/>
      </w:pPr>
      <w:r w:rsidRPr="00C36D4D">
        <w:t>As a result the SM-DP+ and eUICC are mutually authenticated, all data sent from the Profile Package Binding function of the SM-DP+ to the eUICC are MACed and encrypted</w:t>
      </w:r>
      <w:r w:rsidR="00A042B9">
        <w:rPr>
          <w:rFonts w:hint="eastAsia"/>
          <w:lang w:eastAsia="zh-CN"/>
        </w:rPr>
        <w:t xml:space="preserve">, except the </w:t>
      </w:r>
      <w:r w:rsidR="00A042B9">
        <w:t>'</w:t>
      </w:r>
      <w:r w:rsidR="00A042B9">
        <w:rPr>
          <w:rFonts w:hint="eastAsia"/>
          <w:lang w:eastAsia="zh-CN"/>
        </w:rPr>
        <w:t>StoreMetadata</w:t>
      </w:r>
      <w:r w:rsidR="00A042B9">
        <w:t>'</w:t>
      </w:r>
      <w:r w:rsidR="00A042B9">
        <w:rPr>
          <w:rFonts w:hint="eastAsia"/>
          <w:lang w:eastAsia="zh-CN"/>
        </w:rPr>
        <w:t xml:space="preserve"> command which is only MACed</w:t>
      </w:r>
      <w:r w:rsidRPr="00B43806">
        <w:t>.</w:t>
      </w:r>
    </w:p>
    <w:p w14:paraId="42C2AB19" w14:textId="77777777" w:rsidR="009361FF" w:rsidRPr="00805D0C" w:rsidRDefault="009361FF" w:rsidP="009361FF">
      <w:pPr>
        <w:pStyle w:val="NormalParagraph"/>
        <w:rPr>
          <w:lang w:eastAsia="en-US" w:bidi="bn-BD"/>
        </w:rPr>
      </w:pPr>
      <w:r>
        <w:t>Response data generated by the eUICC when processing the BPP received on ES8+ is returned protected by a signature generated by the eUICC.</w:t>
      </w:r>
    </w:p>
    <w:p w14:paraId="412ABF57" w14:textId="56AD0955" w:rsidR="009361FF" w:rsidRPr="00161D47" w:rsidRDefault="00F66DD3" w:rsidP="00BD45AD">
      <w:pPr>
        <w:pStyle w:val="Heading3"/>
        <w:numPr>
          <w:ilvl w:val="0"/>
          <w:numId w:val="0"/>
        </w:numPr>
        <w:tabs>
          <w:tab w:val="left" w:pos="851"/>
        </w:tabs>
        <w:ind w:left="851" w:hanging="851"/>
      </w:pPr>
      <w:bookmarkStart w:id="2251" w:name="_Function:_InitialiseSecureChannel"/>
      <w:bookmarkStart w:id="2252" w:name="_Ref440453487"/>
      <w:bookmarkStart w:id="2253" w:name="_Toc456596263"/>
      <w:bookmarkStart w:id="2254" w:name="_Toc473022779"/>
      <w:bookmarkStart w:id="2255" w:name="_Toc91760998"/>
      <w:bookmarkStart w:id="2256" w:name="_Toc114481325"/>
      <w:bookmarkEnd w:id="2251"/>
      <w:r w:rsidRPr="00161D47">
        <w:rPr>
          <w:sz w:val="22"/>
        </w:rPr>
        <w:t>5.5.1</w:t>
      </w:r>
      <w:r w:rsidRPr="00161D47">
        <w:rPr>
          <w:sz w:val="22"/>
        </w:rPr>
        <w:tab/>
      </w:r>
      <w:r w:rsidR="009361FF" w:rsidRPr="00161D47">
        <w:t>Function: InitialiseSecureChannel</w:t>
      </w:r>
      <w:bookmarkEnd w:id="2252"/>
      <w:bookmarkEnd w:id="2253"/>
      <w:bookmarkEnd w:id="2254"/>
      <w:bookmarkEnd w:id="2255"/>
      <w:bookmarkEnd w:id="2256"/>
    </w:p>
    <w:p w14:paraId="1FFB3D9B" w14:textId="77777777" w:rsidR="009361FF" w:rsidRPr="00F96E8D" w:rsidRDefault="009361FF" w:rsidP="009361FF">
      <w:pPr>
        <w:pStyle w:val="NormalParagraph"/>
      </w:pPr>
      <w:r w:rsidRPr="00F96E8D">
        <w:rPr>
          <w:b/>
        </w:rPr>
        <w:t>Related Procedures:</w:t>
      </w:r>
      <w:r w:rsidRPr="00F96E8D">
        <w:t xml:space="preserve"> </w:t>
      </w:r>
      <w:r w:rsidRPr="00F96E8D">
        <w:rPr>
          <w:rStyle w:val="NormalParagraphZchn"/>
        </w:rPr>
        <w:t>Profile Download and Installation</w:t>
      </w:r>
    </w:p>
    <w:p w14:paraId="0477245A" w14:textId="77777777" w:rsidR="009361FF" w:rsidRPr="00F96E8D" w:rsidRDefault="009361FF" w:rsidP="009361FF">
      <w:pPr>
        <w:pStyle w:val="NormalParagraph"/>
      </w:pPr>
      <w:r w:rsidRPr="00F96E8D">
        <w:rPr>
          <w:b/>
        </w:rPr>
        <w:t xml:space="preserve">Function Provider </w:t>
      </w:r>
      <w:r>
        <w:rPr>
          <w:b/>
        </w:rPr>
        <w:t>E</w:t>
      </w:r>
      <w:r w:rsidRPr="00F96E8D">
        <w:rPr>
          <w:b/>
        </w:rPr>
        <w:t>ntity:</w:t>
      </w:r>
      <w:r w:rsidRPr="00F96E8D">
        <w:t xml:space="preserve"> ISD-R</w:t>
      </w:r>
    </w:p>
    <w:p w14:paraId="69BA3748" w14:textId="77777777" w:rsidR="009361FF" w:rsidRPr="00F96E8D" w:rsidRDefault="009361FF" w:rsidP="009361FF">
      <w:pPr>
        <w:pStyle w:val="NormalParagraph"/>
        <w:rPr>
          <w:b/>
        </w:rPr>
      </w:pPr>
      <w:r w:rsidRPr="00F96E8D">
        <w:rPr>
          <w:b/>
        </w:rPr>
        <w:t>Description:</w:t>
      </w:r>
    </w:p>
    <w:p w14:paraId="27E7B3E7" w14:textId="7A38CFF0" w:rsidR="009361FF" w:rsidRPr="00B43806" w:rsidRDefault="009361FF" w:rsidP="009361FF">
      <w:pPr>
        <w:pStyle w:val="NormalParagraph"/>
      </w:pPr>
      <w:r w:rsidRPr="00C36D4D">
        <w:t xml:space="preserve">This function is used by the SM-DP+ to </w:t>
      </w:r>
      <w:r w:rsidR="005E05F6" w:rsidRPr="005664C9">
        <w:t xml:space="preserve">initialise </w:t>
      </w:r>
      <w:r w:rsidR="00C469FF">
        <w:t xml:space="preserve">the secure channel for </w:t>
      </w:r>
      <w:r w:rsidR="005E05F6" w:rsidRPr="005664C9">
        <w:t xml:space="preserve">a Profile Download </w:t>
      </w:r>
      <w:r w:rsidR="00C469FF">
        <w:t xml:space="preserve">and Installation </w:t>
      </w:r>
      <w:r w:rsidRPr="00C36D4D">
        <w:t>with the target eUICC. The function carries the identifier of the remote operation type to be performed by the eUICC (</w:t>
      </w:r>
      <w:r w:rsidR="00151A47">
        <w:t xml:space="preserve">e.g., </w:t>
      </w:r>
      <w:r w:rsidRPr="00C36D4D">
        <w:t>installation of a new Bound Profile Package) and the necessary material for key agreement with P</w:t>
      </w:r>
      <w:r w:rsidR="00BA2696">
        <w:t xml:space="preserve">erfect </w:t>
      </w:r>
      <w:r w:rsidRPr="00C36D4D">
        <w:t>F</w:t>
      </w:r>
      <w:r w:rsidR="00BA2696">
        <w:t xml:space="preserve">orward </w:t>
      </w:r>
      <w:r w:rsidRPr="00C36D4D">
        <w:t>S</w:t>
      </w:r>
      <w:r w:rsidR="00BA2696">
        <w:t>ecrecy (PFS)</w:t>
      </w:r>
      <w:r w:rsidRPr="00C36D4D">
        <w:t xml:space="preserve">, allowing a secure end-to-end communication </w:t>
      </w:r>
      <w:r w:rsidRPr="00B43806">
        <w:t>between the SM-DP+ and the eUICC:</w:t>
      </w:r>
    </w:p>
    <w:p w14:paraId="7EED6A39" w14:textId="7AB6ECF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Transaction ID</w:t>
      </w:r>
    </w:p>
    <w:p w14:paraId="75110D95" w14:textId="1DE1CE60"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Description of the keys to generate</w:t>
      </w:r>
    </w:p>
    <w:p w14:paraId="2A42F727" w14:textId="708E1C00"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One-time public key for key agreement generated by SM-DP+ (otPK.DP.</w:t>
      </w:r>
      <w:r w:rsidR="00985579">
        <w:t>KA</w:t>
      </w:r>
      <w:r w:rsidR="009361FF" w:rsidRPr="001B7B30">
        <w:t>)</w:t>
      </w:r>
    </w:p>
    <w:p w14:paraId="66106DE7" w14:textId="16D528E9"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Signature upon material (including the previously generated otPK.</w:t>
      </w:r>
      <w:r w:rsidR="009361FF">
        <w:t>E</w:t>
      </w:r>
      <w:r w:rsidR="009361FF" w:rsidRPr="001B7B30">
        <w:t>UICC.</w:t>
      </w:r>
      <w:r w:rsidR="00985579">
        <w:t>KA</w:t>
      </w:r>
      <w:r w:rsidR="009361FF" w:rsidRPr="001B7B30">
        <w:t>, also acting as an eUICC challenge) to ensure its integrity and authenticity.</w:t>
      </w:r>
    </w:p>
    <w:p w14:paraId="41E2AF13" w14:textId="77777777" w:rsidR="009361FF" w:rsidRPr="00C36D4D" w:rsidRDefault="009361FF" w:rsidP="009361FF">
      <w:pPr>
        <w:pStyle w:val="NormalParagraph"/>
      </w:pPr>
      <w:r w:rsidRPr="00C36D4D">
        <w:t>The level of security is implicitly deduced from the remote operation type to execute.</w:t>
      </w:r>
    </w:p>
    <w:p w14:paraId="306333C3" w14:textId="77777777" w:rsidR="009361FF" w:rsidRPr="003E4A37" w:rsidRDefault="009361FF" w:rsidP="009361FF">
      <w:pPr>
        <w:pStyle w:val="NormalParagraph"/>
      </w:pPr>
      <w:r w:rsidRPr="003E4A37">
        <w:t>The reception of the InitialiseSecureChannel function SHALL be rejected if a secure channel session is already ongoing.</w:t>
      </w:r>
    </w:p>
    <w:p w14:paraId="68C57ABB" w14:textId="77777777" w:rsidR="009361FF" w:rsidRPr="005C54DD" w:rsidRDefault="009361FF" w:rsidP="009361FF">
      <w:pPr>
        <w:pStyle w:val="NormalParagraph"/>
      </w:pPr>
      <w:r w:rsidRPr="005C54DD">
        <w:t>On reception of this command the eUICC SHALL:</w:t>
      </w:r>
    </w:p>
    <w:p w14:paraId="7B024F4B" w14:textId="0473E137"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Verify the SM-DP+ signature using the PK.DP</w:t>
      </w:r>
      <w:r w:rsidR="00911A7A">
        <w:t>pb</w:t>
      </w:r>
      <w:r w:rsidR="009361FF" w:rsidRPr="001B7B30">
        <w:t>.</w:t>
      </w:r>
      <w:r w:rsidR="00297491">
        <w:t>SIG</w:t>
      </w:r>
      <w:r w:rsidR="009361FF" w:rsidRPr="001B7B30">
        <w:t xml:space="preserve">; if the signature is invalid the command SHALL be rejected, an </w:t>
      </w:r>
      <w:r w:rsidR="00C469FF" w:rsidRPr="00284FCA">
        <w:rPr>
          <w:rFonts w:ascii="Courier New" w:hAnsi="Courier New" w:cs="Courier New"/>
        </w:rPr>
        <w:t>invalidSignature</w:t>
      </w:r>
      <w:r w:rsidR="00C469FF">
        <w:t xml:space="preserve"> </w:t>
      </w:r>
      <w:r w:rsidR="009361FF" w:rsidRPr="001B7B30">
        <w:t>error SHALL be returned</w:t>
      </w:r>
      <w:r w:rsidR="00C469FF">
        <w:t xml:space="preserve"> in the Profile Installation Result</w:t>
      </w:r>
      <w:r w:rsidR="009361FF" w:rsidRPr="001B7B30">
        <w:t xml:space="preserve">, Profile installation SHALL be aborted, and any contextual data associated to its Profile installation (like the SM-DP+ </w:t>
      </w:r>
      <w:r w:rsidR="00F22BA6">
        <w:t>C</w:t>
      </w:r>
      <w:r w:rsidR="00F22BA6" w:rsidRPr="001B7B30">
        <w:t>ertificate</w:t>
      </w:r>
      <w:r w:rsidR="009361FF" w:rsidRPr="001B7B30">
        <w:t>) SHALL be discarded.</w:t>
      </w:r>
    </w:p>
    <w:p w14:paraId="22A8D7A6" w14:textId="5050B17C" w:rsidR="009361FF" w:rsidRDefault="00F66DD3" w:rsidP="00BD45AD">
      <w:pPr>
        <w:pStyle w:val="ListBullet1"/>
        <w:ind w:left="680" w:hanging="340"/>
      </w:pPr>
      <w:r>
        <w:rPr>
          <w:rFonts w:ascii="Symbol" w:hAnsi="Symbol"/>
        </w:rPr>
        <w:t></w:t>
      </w:r>
      <w:r>
        <w:rPr>
          <w:rFonts w:ascii="Symbol" w:hAnsi="Symbol"/>
        </w:rPr>
        <w:tab/>
      </w:r>
      <w:r w:rsidR="009361FF">
        <w:t xml:space="preserve">Verify that the requested </w:t>
      </w:r>
      <w:r w:rsidR="009361FF" w:rsidRPr="00E568CF">
        <w:t xml:space="preserve">Remote operation type </w:t>
      </w:r>
      <w:r w:rsidR="009361FF">
        <w:t>is one of the defined types.</w:t>
      </w:r>
      <w:r w:rsidR="00C469FF">
        <w:t xml:space="preserve"> Otherwise an </w:t>
      </w:r>
      <w:r w:rsidR="00C469FF" w:rsidRPr="00284FCA">
        <w:rPr>
          <w:rFonts w:ascii="Courier New" w:hAnsi="Courier New" w:cs="Courier New"/>
        </w:rPr>
        <w:t>unsupportedRemoteOperationType</w:t>
      </w:r>
      <w:r w:rsidR="00C469FF">
        <w:t xml:space="preserve"> error </w:t>
      </w:r>
      <w:r w:rsidR="00C469FF" w:rsidRPr="001B7B30">
        <w:t>SHALL be returned</w:t>
      </w:r>
      <w:r w:rsidR="00C469FF" w:rsidRPr="00150901">
        <w:t xml:space="preserve"> </w:t>
      </w:r>
      <w:r w:rsidR="00C469FF">
        <w:t>in the Profile Installation Result.</w:t>
      </w:r>
    </w:p>
    <w:p w14:paraId="4265C842" w14:textId="4BD6566A" w:rsidR="009361FF" w:rsidRDefault="00F66DD3" w:rsidP="00BD45AD">
      <w:pPr>
        <w:pStyle w:val="ListBullet1"/>
        <w:ind w:left="680" w:hanging="340"/>
      </w:pPr>
      <w:r>
        <w:rPr>
          <w:rFonts w:ascii="Symbol" w:hAnsi="Symbol"/>
        </w:rPr>
        <w:t></w:t>
      </w:r>
      <w:r>
        <w:rPr>
          <w:rFonts w:ascii="Symbol" w:hAnsi="Symbol"/>
        </w:rPr>
        <w:tab/>
      </w:r>
      <w:r w:rsidR="009361FF">
        <w:t>Verify that the received transaction ID matches the transaction ID of the on-going RSP session (section 5.7.5 "ES10b.PrepareDownload" function)</w:t>
      </w:r>
      <w:r w:rsidR="00FE1B00">
        <w:t>.</w:t>
      </w:r>
      <w:r w:rsidR="00C469FF" w:rsidRPr="00284FCA">
        <w:t xml:space="preserve"> </w:t>
      </w:r>
      <w:r w:rsidR="00C469FF">
        <w:t xml:space="preserve">Otherwise an </w:t>
      </w:r>
      <w:r w:rsidR="00C469FF">
        <w:rPr>
          <w:rFonts w:ascii="Courier New" w:hAnsi="Courier New" w:cs="Courier New"/>
        </w:rPr>
        <w:t>invalidTransactionId</w:t>
      </w:r>
      <w:r w:rsidR="00C469FF">
        <w:t xml:space="preserve"> error </w:t>
      </w:r>
      <w:r w:rsidR="00C469FF" w:rsidRPr="001B7B30">
        <w:t>SHALL be returned</w:t>
      </w:r>
      <w:r w:rsidR="00C469FF" w:rsidRPr="00150901">
        <w:t xml:space="preserve"> </w:t>
      </w:r>
      <w:r w:rsidR="00C469FF">
        <w:t>in the Profile Installation Result.</w:t>
      </w:r>
    </w:p>
    <w:p w14:paraId="55C0545B" w14:textId="7C4FBF54" w:rsidR="009361FF" w:rsidRDefault="00F66DD3" w:rsidP="00BD45AD">
      <w:pPr>
        <w:pStyle w:val="ListBullet1"/>
        <w:ind w:left="680" w:hanging="340"/>
      </w:pPr>
      <w:r>
        <w:rPr>
          <w:rFonts w:ascii="Symbol" w:hAnsi="Symbol"/>
        </w:rPr>
        <w:t></w:t>
      </w:r>
      <w:r>
        <w:rPr>
          <w:rFonts w:ascii="Symbol" w:hAnsi="Symbol"/>
        </w:rPr>
        <w:tab/>
      </w:r>
      <w:r w:rsidR="009361FF">
        <w:t xml:space="preserve">Verify that </w:t>
      </w:r>
      <w:r w:rsidR="009361FF" w:rsidRPr="00032533">
        <w:t>Control Reference Template</w:t>
      </w:r>
      <w:r w:rsidR="009361FF">
        <w:t xml:space="preserve"> describing the keys to generate matches the values defined here under (Command message part).</w:t>
      </w:r>
      <w:r w:rsidR="00C469FF" w:rsidRPr="000A78CC">
        <w:t xml:space="preserve"> </w:t>
      </w:r>
      <w:r w:rsidR="00C469FF">
        <w:t xml:space="preserve">Otherwise an </w:t>
      </w:r>
      <w:r w:rsidR="00C469FF" w:rsidRPr="000A78CC">
        <w:rPr>
          <w:rFonts w:ascii="Courier New" w:hAnsi="Courier New" w:cs="Courier New"/>
        </w:rPr>
        <w:t>unsupportedCrtValues</w:t>
      </w:r>
      <w:r w:rsidR="00C469FF">
        <w:t xml:space="preserve"> error </w:t>
      </w:r>
      <w:r w:rsidR="00C469FF" w:rsidRPr="001B7B30">
        <w:t>SHALL be returned</w:t>
      </w:r>
      <w:r w:rsidR="00C469FF" w:rsidRPr="00150901">
        <w:t xml:space="preserve"> </w:t>
      </w:r>
      <w:r w:rsidR="00C469FF">
        <w:t>in the Profile Installation Result.</w:t>
      </w:r>
    </w:p>
    <w:p w14:paraId="09488171" w14:textId="26F2A904" w:rsidR="009361FF" w:rsidRPr="00262FE4" w:rsidRDefault="00F66DD3" w:rsidP="00BD45AD">
      <w:pPr>
        <w:pStyle w:val="ListBullet1"/>
        <w:ind w:left="680" w:hanging="340"/>
        <w:rPr>
          <w:lang w:val="en-US"/>
        </w:rPr>
      </w:pPr>
      <w:r w:rsidRPr="00262FE4">
        <w:rPr>
          <w:rFonts w:ascii="Symbol" w:hAnsi="Symbol"/>
          <w:lang w:val="en-US"/>
        </w:rPr>
        <w:t></w:t>
      </w:r>
      <w:r w:rsidRPr="00262FE4">
        <w:rPr>
          <w:rFonts w:ascii="Symbol" w:hAnsi="Symbol"/>
          <w:lang w:val="en-US"/>
        </w:rPr>
        <w:tab/>
      </w:r>
      <w:r w:rsidR="009361FF" w:rsidRPr="001B7B30">
        <w:t>Generate the session keys (S-ENC and S-MAC) and the initial MAC chaining value from received otPK.DP.</w:t>
      </w:r>
      <w:r w:rsidR="00985579">
        <w:t>KA</w:t>
      </w:r>
      <w:r w:rsidR="009361FF" w:rsidRPr="001B7B30">
        <w:t xml:space="preserve"> and previously generated otSK.</w:t>
      </w:r>
      <w:r w:rsidR="009361FF">
        <w:t>E</w:t>
      </w:r>
      <w:r w:rsidR="009361FF" w:rsidRPr="001B7B30">
        <w:t>UICC.</w:t>
      </w:r>
      <w:r w:rsidR="00985579">
        <w:t>KA</w:t>
      </w:r>
      <w:r w:rsidR="00C469FF">
        <w:t>, using the key agreement algorithm determined according to section 2.6.5</w:t>
      </w:r>
      <w:r w:rsidR="009361FF" w:rsidRPr="001B7B30">
        <w:t>.</w:t>
      </w:r>
    </w:p>
    <w:p w14:paraId="3D9A805A" w14:textId="77777777" w:rsidR="009361FF" w:rsidRPr="00F96E8D" w:rsidRDefault="009361FF" w:rsidP="009361FF">
      <w:pPr>
        <w:pStyle w:val="NormalParagraph"/>
        <w:rPr>
          <w:b/>
          <w:i/>
          <w:u w:val="single"/>
          <w:lang w:val="en-US"/>
        </w:rPr>
      </w:pPr>
      <w:r w:rsidRPr="007A78C6">
        <w:rPr>
          <w:b/>
          <w:i/>
          <w:u w:val="single"/>
          <w:lang w:val="en-US"/>
        </w:rPr>
        <w:t xml:space="preserve">Command </w:t>
      </w:r>
      <w:r>
        <w:rPr>
          <w:b/>
          <w:i/>
          <w:u w:val="single"/>
          <w:lang w:val="en-US"/>
        </w:rPr>
        <w:t>Data</w:t>
      </w:r>
    </w:p>
    <w:p w14:paraId="6B3ACE4A" w14:textId="77777777" w:rsidR="009361FF" w:rsidRPr="002B617E" w:rsidRDefault="009361FF" w:rsidP="009361FF">
      <w:pPr>
        <w:pStyle w:val="NormalParagraph"/>
      </w:pPr>
      <w:r w:rsidRPr="00C36D4D">
        <w:t xml:space="preserve">The command </w:t>
      </w:r>
      <w:r>
        <w:t>data</w:t>
      </w:r>
      <w:r w:rsidRPr="00C36D4D">
        <w:t xml:space="preserve"> for this function is </w:t>
      </w:r>
      <w:r w:rsidRPr="001D7E2C">
        <w:t>encoded in the ASN.1 data object as described below</w:t>
      </w:r>
      <w:r w:rsidRPr="002B617E">
        <w:t>.</w:t>
      </w:r>
    </w:p>
    <w:p w14:paraId="6D94CF12"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4A08E5AB"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--Definition of data objects for InitialiseSecureChannel Request</w:t>
      </w:r>
    </w:p>
    <w:p w14:paraId="525FA377"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InitialiseSecureChannelRequest ::= [35] SEQUENCE { -- Tag 'BF23'</w:t>
      </w:r>
    </w:p>
    <w:p w14:paraId="3A0EFDF9"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remoteOpId RemoteOpId, -- Remote Operation Type Identifier (value SHALL be set to installBoundProfilePackage)</w:t>
      </w:r>
    </w:p>
    <w:p w14:paraId="6C3208F4"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transactionId [0] TransactionId, -- The TransactionID generated by the SM-DP+</w:t>
      </w:r>
    </w:p>
    <w:p w14:paraId="568E6E21" w14:textId="3AC10753"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controlRefTemplate[6] IMPLICIT ControlRefTemplate, -- Control Reference Template (Key Agreement). Current specification considers a subset of CRT specified in GlobalPlatform Card Specification</w:t>
      </w:r>
      <w:r w:rsidRPr="009C48C0" w:rsidDel="009D1D24">
        <w:rPr>
          <w:rFonts w:ascii="Courier New" w:hAnsi="Courier New" w:cs="Courier New"/>
          <w:sz w:val="18"/>
          <w:szCs w:val="18"/>
        </w:rPr>
        <w:t xml:space="preserve"> </w:t>
      </w:r>
      <w:r w:rsidR="005416E6">
        <w:rPr>
          <w:rFonts w:ascii="Courier New" w:hAnsi="Courier New" w:cs="Courier New"/>
          <w:sz w:val="18"/>
          <w:szCs w:val="18"/>
        </w:rPr>
        <w:t>Amendment F</w:t>
      </w:r>
      <w:r w:rsidR="005416E6" w:rsidRPr="009C48C0">
        <w:rPr>
          <w:rFonts w:ascii="Courier New" w:hAnsi="Courier New" w:cs="Courier New"/>
          <w:sz w:val="18"/>
          <w:szCs w:val="18"/>
        </w:rPr>
        <w:t xml:space="preserve"> </w:t>
      </w:r>
      <w:r w:rsidRPr="009C48C0">
        <w:rPr>
          <w:rFonts w:ascii="Courier New" w:hAnsi="Courier New" w:cs="Courier New"/>
          <w:sz w:val="18"/>
          <w:szCs w:val="18"/>
        </w:rPr>
        <w:t>[</w:t>
      </w:r>
      <w:r w:rsidR="005416E6">
        <w:rPr>
          <w:rFonts w:ascii="Courier New" w:hAnsi="Courier New" w:cs="Courier New"/>
          <w:sz w:val="18"/>
          <w:szCs w:val="18"/>
        </w:rPr>
        <w:t>13</w:t>
      </w:r>
      <w:r w:rsidRPr="009C48C0">
        <w:rPr>
          <w:rFonts w:ascii="Courier New" w:hAnsi="Courier New" w:cs="Courier New"/>
          <w:sz w:val="18"/>
          <w:szCs w:val="18"/>
        </w:rPr>
        <w:t>] section 6.</w:t>
      </w:r>
      <w:r w:rsidR="00BD7A1A">
        <w:rPr>
          <w:rFonts w:ascii="Courier New" w:hAnsi="Courier New" w:cs="Courier New"/>
          <w:sz w:val="18"/>
          <w:szCs w:val="18"/>
        </w:rPr>
        <w:t>5</w:t>
      </w:r>
      <w:r w:rsidRPr="009C48C0">
        <w:rPr>
          <w:rFonts w:ascii="Courier New" w:hAnsi="Courier New" w:cs="Courier New"/>
          <w:sz w:val="18"/>
          <w:szCs w:val="18"/>
        </w:rPr>
        <w:t>.2.3 for the Mutual Authentication Data Field</w:t>
      </w:r>
    </w:p>
    <w:p w14:paraId="3123BAA3" w14:textId="0D784AA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smdpOtpk [APPLICATION 73] OCTET STRING, ---otPK.DP.</w:t>
      </w:r>
      <w:r w:rsidR="00985579">
        <w:rPr>
          <w:rFonts w:ascii="Courier New" w:hAnsi="Courier New" w:cs="Courier New"/>
          <w:sz w:val="18"/>
          <w:szCs w:val="18"/>
        </w:rPr>
        <w:t>KA</w:t>
      </w:r>
      <w:r w:rsidRPr="009C48C0">
        <w:rPr>
          <w:rFonts w:ascii="Courier New" w:hAnsi="Courier New" w:cs="Courier New"/>
          <w:sz w:val="18"/>
          <w:szCs w:val="18"/>
        </w:rPr>
        <w:t xml:space="preserve"> </w:t>
      </w:r>
      <w:r w:rsidR="005416E6">
        <w:rPr>
          <w:rFonts w:ascii="Courier New" w:hAnsi="Courier New" w:cs="Courier New"/>
          <w:sz w:val="18"/>
          <w:szCs w:val="18"/>
        </w:rPr>
        <w:t>in accordance with</w:t>
      </w:r>
      <w:r w:rsidRPr="009C48C0">
        <w:rPr>
          <w:rFonts w:ascii="Courier New" w:hAnsi="Courier New" w:cs="Courier New"/>
          <w:sz w:val="18"/>
          <w:szCs w:val="18"/>
        </w:rPr>
        <w:t xml:space="preserve"> GlobalPlatform Card Specification</w:t>
      </w:r>
      <w:r w:rsidRPr="009C48C0" w:rsidDel="009D1D24">
        <w:rPr>
          <w:rFonts w:ascii="Courier New" w:hAnsi="Courier New" w:cs="Courier New"/>
          <w:sz w:val="18"/>
          <w:szCs w:val="18"/>
        </w:rPr>
        <w:t xml:space="preserve"> </w:t>
      </w:r>
      <w:r w:rsidR="005416E6">
        <w:rPr>
          <w:rFonts w:ascii="Courier New" w:hAnsi="Courier New" w:cs="Courier New"/>
          <w:sz w:val="18"/>
          <w:szCs w:val="18"/>
        </w:rPr>
        <w:t>Amendment F</w:t>
      </w:r>
      <w:r w:rsidR="005416E6" w:rsidRPr="009C48C0">
        <w:rPr>
          <w:rFonts w:ascii="Courier New" w:hAnsi="Courier New" w:cs="Courier New"/>
          <w:sz w:val="18"/>
          <w:szCs w:val="18"/>
        </w:rPr>
        <w:t xml:space="preserve"> </w:t>
      </w:r>
      <w:r w:rsidRPr="009C48C0">
        <w:rPr>
          <w:rFonts w:ascii="Courier New" w:hAnsi="Courier New" w:cs="Courier New"/>
          <w:sz w:val="18"/>
          <w:szCs w:val="18"/>
        </w:rPr>
        <w:t>[</w:t>
      </w:r>
      <w:r w:rsidR="005416E6">
        <w:rPr>
          <w:rFonts w:ascii="Courier New" w:hAnsi="Courier New" w:cs="Courier New"/>
          <w:sz w:val="18"/>
          <w:szCs w:val="18"/>
        </w:rPr>
        <w:t>13</w:t>
      </w:r>
      <w:r w:rsidRPr="009C48C0">
        <w:rPr>
          <w:rFonts w:ascii="Courier New" w:hAnsi="Courier New" w:cs="Courier New"/>
          <w:sz w:val="18"/>
          <w:szCs w:val="18"/>
        </w:rPr>
        <w:t>] section 6.</w:t>
      </w:r>
      <w:r w:rsidR="00BD7A1A">
        <w:rPr>
          <w:rFonts w:ascii="Courier New" w:hAnsi="Courier New" w:cs="Courier New"/>
          <w:sz w:val="18"/>
          <w:szCs w:val="18"/>
        </w:rPr>
        <w:t>5</w:t>
      </w:r>
      <w:r w:rsidRPr="009C48C0">
        <w:rPr>
          <w:rFonts w:ascii="Courier New" w:hAnsi="Courier New" w:cs="Courier New"/>
          <w:sz w:val="18"/>
          <w:szCs w:val="18"/>
        </w:rPr>
        <w:t>.2.3 for ePK.OCE.</w:t>
      </w:r>
      <w:r w:rsidR="00985579">
        <w:rPr>
          <w:rFonts w:ascii="Courier New" w:hAnsi="Courier New" w:cs="Courier New"/>
          <w:sz w:val="18"/>
          <w:szCs w:val="18"/>
        </w:rPr>
        <w:t>KA</w:t>
      </w:r>
      <w:r w:rsidRPr="009C48C0">
        <w:rPr>
          <w:rFonts w:ascii="Courier New" w:hAnsi="Courier New" w:cs="Courier New"/>
          <w:sz w:val="18"/>
          <w:szCs w:val="18"/>
        </w:rPr>
        <w:t>, tag '5F49'</w:t>
      </w:r>
    </w:p>
    <w:p w14:paraId="42BBC01A"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smdpSign [APPLICATION 55] OCTET STRING -- SM-DP's signature, tag '5F37'</w:t>
      </w:r>
    </w:p>
    <w:p w14:paraId="37C58AD3"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306B9147"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9B1155B"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ControlRefTemplate ::= SEQUENCE {</w:t>
      </w:r>
    </w:p>
    <w:p w14:paraId="098CFF41" w14:textId="5AD4ACDA"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keyType[0] Octet1, -- Key type according to GlobalPlatform Card Specification</w:t>
      </w:r>
      <w:r w:rsidRPr="009C48C0" w:rsidDel="009D1D24">
        <w:rPr>
          <w:rFonts w:ascii="Courier New" w:hAnsi="Courier New" w:cs="Courier New"/>
          <w:sz w:val="18"/>
          <w:szCs w:val="18"/>
        </w:rPr>
        <w:t xml:space="preserve"> </w:t>
      </w:r>
      <w:r w:rsidRPr="009C48C0">
        <w:rPr>
          <w:rFonts w:ascii="Courier New" w:hAnsi="Courier New" w:cs="Courier New"/>
          <w:sz w:val="18"/>
          <w:szCs w:val="18"/>
        </w:rPr>
        <w:t>[8] Table 11-16, Tag '80'</w:t>
      </w:r>
    </w:p>
    <w:p w14:paraId="01292720" w14:textId="2E15F765"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keyLen[1] Octet1, --Key length in number of bytes. Tag '81'</w:t>
      </w:r>
    </w:p>
    <w:p w14:paraId="22CEA72E"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hostId[4] OctetTo16 -- Host ID value , Tag '84'</w:t>
      </w:r>
    </w:p>
    <w:p w14:paraId="6CF05E29"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50C55DDC" w14:textId="3EAEAC85" w:rsidR="0003027B" w:rsidRPr="009C48C0"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52A69A6" w14:textId="77777777" w:rsidR="007A50B7" w:rsidRDefault="007A50B7" w:rsidP="00604BD8">
      <w:pPr>
        <w:pStyle w:val="NOTE"/>
      </w:pPr>
    </w:p>
    <w:p w14:paraId="65A1E262" w14:textId="70338294" w:rsidR="009361FF" w:rsidRPr="00066F9A" w:rsidRDefault="009361FF" w:rsidP="00604BD8">
      <w:pPr>
        <w:pStyle w:val="NOTE"/>
      </w:pPr>
      <w:r w:rsidRPr="00066F9A">
        <w:t>NOTE:</w:t>
      </w:r>
      <w:r>
        <w:tab/>
      </w:r>
      <w:r w:rsidRPr="00066F9A">
        <w:t xml:space="preserve">The tag </w:t>
      </w:r>
      <w:r>
        <w:t>'</w:t>
      </w:r>
      <w:r w:rsidRPr="00066F9A">
        <w:t>90</w:t>
      </w:r>
      <w:r>
        <w:t>'</w:t>
      </w:r>
      <w:r w:rsidRPr="00066F9A">
        <w:t xml:space="preserve"> for </w:t>
      </w:r>
      <w:r w:rsidR="00486D50">
        <w:t>'</w:t>
      </w:r>
      <w:r w:rsidRPr="00066F9A">
        <w:t>SCP identifiers and parameters</w:t>
      </w:r>
      <w:r w:rsidR="00486D50">
        <w:t>'</w:t>
      </w:r>
      <w:r w:rsidRPr="00066F9A">
        <w:t xml:space="preserve"> is not used. This specification only uses one SCP type derived from SCP11a defined in </w:t>
      </w:r>
      <w:r>
        <w:t xml:space="preserve">GlobalPlatform </w:t>
      </w:r>
      <w:r w:rsidRPr="002B617E">
        <w:t xml:space="preserve">Card Specification Amendment </w:t>
      </w:r>
      <w:r>
        <w:t xml:space="preserve">F </w:t>
      </w:r>
      <w:r w:rsidRPr="00066F9A">
        <w:t>[</w:t>
      </w:r>
      <w:hyperlink w:anchor="AmdF" w:history="1">
        <w:r w:rsidRPr="00066F9A">
          <w:t>13</w:t>
        </w:r>
      </w:hyperlink>
      <w:r w:rsidRPr="00066F9A">
        <w:t xml:space="preserve">]. The tag </w:t>
      </w:r>
      <w:r>
        <w:t>'</w:t>
      </w:r>
      <w:r w:rsidRPr="00066F9A">
        <w:t>95</w:t>
      </w:r>
      <w:r>
        <w:t>'</w:t>
      </w:r>
      <w:r w:rsidRPr="00066F9A">
        <w:t xml:space="preserve"> for </w:t>
      </w:r>
      <w:r w:rsidR="00486D50">
        <w:t>'</w:t>
      </w:r>
      <w:r w:rsidRPr="00066F9A">
        <w:t>Key Usage Qualifier</w:t>
      </w:r>
      <w:r w:rsidR="00486D50">
        <w:t>'</w:t>
      </w:r>
      <w:r w:rsidRPr="00066F9A">
        <w:t xml:space="preserve"> is also not used. This is determined by the </w:t>
      </w:r>
      <w:r w:rsidR="00486D50">
        <w:t>'</w:t>
      </w:r>
      <w:r w:rsidRPr="00066F9A">
        <w:t>Remote operation type identifier</w:t>
      </w:r>
      <w:r w:rsidR="00486D50">
        <w:t>'</w:t>
      </w:r>
      <w:r w:rsidRPr="00066F9A">
        <w:t xml:space="preserve"> (see hereunder).</w:t>
      </w:r>
    </w:p>
    <w:p w14:paraId="407560E9" w14:textId="7910388F" w:rsidR="00C469FF" w:rsidRDefault="009361FF" w:rsidP="00C469FF">
      <w:pPr>
        <w:pStyle w:val="NormalParagraph"/>
      </w:pPr>
      <w:r w:rsidRPr="002B617E">
        <w:t>The eUICC SHALL verify the values provided for key type and key length</w:t>
      </w:r>
      <w:r w:rsidR="00C469FF">
        <w:t xml:space="preserve"> match the expected symmetric encryption algorithm according to section 2.6.5:</w:t>
      </w:r>
    </w:p>
    <w:p w14:paraId="0E76C2B0" w14:textId="03255E02" w:rsidR="009361FF" w:rsidRPr="002B617E" w:rsidRDefault="00C469FF" w:rsidP="00BD45AD">
      <w:pPr>
        <w:pStyle w:val="NormalParagraph"/>
        <w:numPr>
          <w:ilvl w:val="0"/>
          <w:numId w:val="318"/>
        </w:numPr>
      </w:pPr>
      <w:r>
        <w:t xml:space="preserve">When AES-128 is selected by the SM-DP+, </w:t>
      </w:r>
      <w:r w:rsidRPr="00484582">
        <w:rPr>
          <w:rFonts w:ascii="Courier New" w:hAnsi="Courier New" w:cs="Courier New"/>
        </w:rPr>
        <w:t>keyT</w:t>
      </w:r>
      <w:r>
        <w:rPr>
          <w:rFonts w:ascii="Courier New" w:hAnsi="Courier New" w:cs="Courier New"/>
        </w:rPr>
        <w:t>y</w:t>
      </w:r>
      <w:r w:rsidRPr="00484582">
        <w:rPr>
          <w:rFonts w:ascii="Courier New" w:hAnsi="Courier New" w:cs="Courier New"/>
        </w:rPr>
        <w:t>pe</w:t>
      </w:r>
      <w:r>
        <w:t xml:space="preserve"> SHALL contain value '88' and </w:t>
      </w:r>
      <w:r w:rsidRPr="00484582">
        <w:rPr>
          <w:rFonts w:ascii="Courier New" w:hAnsi="Courier New" w:cs="Courier New"/>
        </w:rPr>
        <w:t>keyLen</w:t>
      </w:r>
      <w:r>
        <w:t xml:space="preserve"> SHALL contain '10'</w:t>
      </w:r>
      <w:r w:rsidR="009361FF" w:rsidRPr="002B617E">
        <w:t>.</w:t>
      </w:r>
    </w:p>
    <w:p w14:paraId="2FF7DB72" w14:textId="4B94181E" w:rsidR="002433AF" w:rsidRDefault="002433AF" w:rsidP="002433AF">
      <w:pPr>
        <w:pStyle w:val="NormalParagraph"/>
        <w:numPr>
          <w:ilvl w:val="0"/>
          <w:numId w:val="318"/>
        </w:numPr>
      </w:pPr>
      <w:r>
        <w:t xml:space="preserve">When SM4 is selected by the SM-DP+, </w:t>
      </w:r>
      <w:r>
        <w:rPr>
          <w:rFonts w:ascii="Courier New" w:hAnsi="Courier New" w:cs="Courier New"/>
        </w:rPr>
        <w:t>keyType</w:t>
      </w:r>
      <w:r>
        <w:t xml:space="preserve"> SHALL contain value '</w:t>
      </w:r>
      <w:r w:rsidR="006B1736">
        <w:t>8</w:t>
      </w:r>
      <w:r>
        <w:t xml:space="preserve">9' and </w:t>
      </w:r>
      <w:r>
        <w:rPr>
          <w:rFonts w:ascii="Courier New" w:hAnsi="Courier New" w:cs="Courier New"/>
        </w:rPr>
        <w:t>keyLen</w:t>
      </w:r>
      <w:r>
        <w:t xml:space="preserve"> SHALL contain '10'.</w:t>
      </w:r>
    </w:p>
    <w:p w14:paraId="2DD47C8E" w14:textId="77777777" w:rsidR="006B1736" w:rsidRPr="00066F9A" w:rsidRDefault="006B1736" w:rsidP="00BD45AD">
      <w:pPr>
        <w:pStyle w:val="NOTE"/>
        <w:ind w:left="360" w:firstLine="0"/>
      </w:pPr>
      <w:r w:rsidRPr="00066F9A">
        <w:t>NOTE:</w:t>
      </w:r>
      <w:r>
        <w:tab/>
        <w:t xml:space="preserve">Key type values are assigned in the GlobalPlatform </w:t>
      </w:r>
      <w:r w:rsidRPr="002B617E">
        <w:t xml:space="preserve">Card Specification </w:t>
      </w:r>
      <w:r>
        <w:t>[8</w:t>
      </w:r>
      <w:r w:rsidRPr="00066F9A">
        <w:t>].</w:t>
      </w:r>
    </w:p>
    <w:p w14:paraId="7D17A1CA" w14:textId="16548EFD" w:rsidR="009361FF" w:rsidRDefault="009361FF" w:rsidP="009361FF">
      <w:pPr>
        <w:pStyle w:val="NormalParagraph"/>
      </w:pPr>
      <w:r w:rsidRPr="002B617E">
        <w:t xml:space="preserve">SM-DP+ signature </w:t>
      </w:r>
      <w:r>
        <w:t xml:space="preserve">(smdpSign) </w:t>
      </w:r>
      <w:r w:rsidRPr="002B617E">
        <w:t xml:space="preserve">is computed as described in </w:t>
      </w:r>
      <w:r>
        <w:t>section 2.6.</w:t>
      </w:r>
      <w:r w:rsidR="00C469FF">
        <w:t>9</w:t>
      </w:r>
      <w:r w:rsidRPr="002B617E">
        <w:t>, using the SM</w:t>
      </w:r>
      <w:r>
        <w:noBreakHyphen/>
      </w:r>
      <w:r w:rsidRPr="002B617E">
        <w:t>DP+ private key SK.DP</w:t>
      </w:r>
      <w:r w:rsidR="00911A7A">
        <w:t>p</w:t>
      </w:r>
      <w:r>
        <w:t>b</w:t>
      </w:r>
      <w:r w:rsidRPr="002B617E">
        <w:t>.</w:t>
      </w:r>
      <w:r w:rsidR="00297491">
        <w:t>SIG</w:t>
      </w:r>
      <w:r w:rsidRPr="002B617E">
        <w:t xml:space="preserve"> across the following </w:t>
      </w:r>
      <w:r>
        <w:t>concatenated</w:t>
      </w:r>
      <w:r w:rsidRPr="003E70F2">
        <w:t xml:space="preserve"> </w:t>
      </w:r>
      <w:r w:rsidRPr="002B617E">
        <w:t>data</w:t>
      </w:r>
      <w:r>
        <w:t xml:space="preserve"> objects</w:t>
      </w:r>
      <w:r w:rsidRPr="002B617E">
        <w:t>:</w:t>
      </w:r>
    </w:p>
    <w:p w14:paraId="0EA6CA02" w14:textId="126D4641" w:rsidR="009361FF" w:rsidRDefault="00F66DD3" w:rsidP="00BD45AD">
      <w:pPr>
        <w:pStyle w:val="ListBullet1"/>
        <w:ind w:left="680" w:hanging="340"/>
      </w:pPr>
      <w:r>
        <w:rPr>
          <w:rFonts w:ascii="Symbol" w:hAnsi="Symbol"/>
        </w:rPr>
        <w:t></w:t>
      </w:r>
      <w:r>
        <w:rPr>
          <w:rFonts w:ascii="Symbol" w:hAnsi="Symbol"/>
        </w:rPr>
        <w:tab/>
      </w:r>
      <w:r w:rsidR="009361FF">
        <w:t>remoteOpId</w:t>
      </w:r>
    </w:p>
    <w:p w14:paraId="2FA05983" w14:textId="7055460D" w:rsidR="009361FF" w:rsidRPr="00D7276F" w:rsidRDefault="00F66DD3" w:rsidP="00BD45AD">
      <w:pPr>
        <w:pStyle w:val="ListBullet1"/>
        <w:ind w:left="680" w:hanging="340"/>
      </w:pPr>
      <w:r w:rsidRPr="00D7276F">
        <w:rPr>
          <w:rFonts w:ascii="Symbol" w:hAnsi="Symbol"/>
        </w:rPr>
        <w:t></w:t>
      </w:r>
      <w:r w:rsidRPr="00D7276F">
        <w:rPr>
          <w:rFonts w:ascii="Symbol" w:hAnsi="Symbol"/>
        </w:rPr>
        <w:tab/>
      </w:r>
      <w:r w:rsidR="009361FF">
        <w:t>transaction</w:t>
      </w:r>
      <w:r w:rsidR="009361FF" w:rsidRPr="00E458CC">
        <w:t>I</w:t>
      </w:r>
      <w:r w:rsidR="009361FF">
        <w:t>d</w:t>
      </w:r>
    </w:p>
    <w:p w14:paraId="3596C591" w14:textId="279A9510" w:rsidR="009361FF" w:rsidRPr="00D7276F" w:rsidRDefault="00F66DD3" w:rsidP="00BD45AD">
      <w:pPr>
        <w:pStyle w:val="ListBullet1"/>
        <w:ind w:left="680" w:hanging="340"/>
      </w:pPr>
      <w:r w:rsidRPr="00D7276F">
        <w:rPr>
          <w:rFonts w:ascii="Symbol" w:hAnsi="Symbol"/>
        </w:rPr>
        <w:t></w:t>
      </w:r>
      <w:r w:rsidRPr="00D7276F">
        <w:rPr>
          <w:rFonts w:ascii="Symbol" w:hAnsi="Symbol"/>
        </w:rPr>
        <w:tab/>
      </w:r>
      <w:r w:rsidR="009361FF">
        <w:t>controlRefTemplate</w:t>
      </w:r>
    </w:p>
    <w:p w14:paraId="74261062" w14:textId="1C0FDCE9" w:rsidR="009361FF" w:rsidRPr="00D7276F" w:rsidRDefault="00F66DD3" w:rsidP="00BD45AD">
      <w:pPr>
        <w:pStyle w:val="ListBullet1"/>
        <w:ind w:left="680" w:hanging="340"/>
      </w:pPr>
      <w:r w:rsidRPr="00D7276F">
        <w:rPr>
          <w:rFonts w:ascii="Symbol" w:hAnsi="Symbol"/>
        </w:rPr>
        <w:t></w:t>
      </w:r>
      <w:r w:rsidRPr="00D7276F">
        <w:rPr>
          <w:rFonts w:ascii="Symbol" w:hAnsi="Symbol"/>
        </w:rPr>
        <w:tab/>
      </w:r>
      <w:r w:rsidR="009361FF">
        <w:t>smdpOtpk</w:t>
      </w:r>
    </w:p>
    <w:p w14:paraId="734F6F18" w14:textId="4D3F9A50" w:rsidR="009361FF" w:rsidRPr="00D7276F" w:rsidRDefault="00F66DD3" w:rsidP="00BD45AD">
      <w:pPr>
        <w:pStyle w:val="ListBullet1"/>
        <w:ind w:left="680" w:hanging="340"/>
      </w:pPr>
      <w:r w:rsidRPr="00D7276F">
        <w:rPr>
          <w:rFonts w:ascii="Symbol" w:hAnsi="Symbol"/>
        </w:rPr>
        <w:t></w:t>
      </w:r>
      <w:r w:rsidRPr="00D7276F">
        <w:rPr>
          <w:rFonts w:ascii="Symbol" w:hAnsi="Symbol"/>
        </w:rPr>
        <w:tab/>
      </w:r>
      <w:r w:rsidR="009361FF">
        <w:t xml:space="preserve">euiccOtpk, as provided earlier in the </w:t>
      </w:r>
      <w:r w:rsidR="009361FF" w:rsidRPr="001D66E8">
        <w:t xml:space="preserve">prepareDownloadResponse </w:t>
      </w:r>
      <w:r w:rsidR="009361FF" w:rsidRPr="00527B2C">
        <w:t xml:space="preserve">data object received in the </w:t>
      </w:r>
      <w:r w:rsidR="009361FF">
        <w:t>"</w:t>
      </w:r>
      <w:r w:rsidR="009361FF" w:rsidRPr="00527B2C">
        <w:t>ES9+.</w:t>
      </w:r>
      <w:r w:rsidR="009361FF" w:rsidRPr="001D66E8">
        <w:t>GetBoundProfilePackage</w:t>
      </w:r>
      <w:r w:rsidR="009361FF">
        <w:t>"</w:t>
      </w:r>
      <w:r w:rsidR="009361FF" w:rsidRPr="00527B2C">
        <w:t xml:space="preserve"> function</w:t>
      </w:r>
      <w:r w:rsidR="009361FF">
        <w:t>.</w:t>
      </w:r>
    </w:p>
    <w:p w14:paraId="61F6BE12" w14:textId="44FE2C91" w:rsidR="009361FF" w:rsidRPr="00B43806" w:rsidRDefault="009361FF" w:rsidP="009361FF">
      <w:pPr>
        <w:pStyle w:val="NormalParagraph"/>
      </w:pPr>
      <w:r w:rsidRPr="00C36D4D">
        <w:t>As the signature includes the otPK.</w:t>
      </w:r>
      <w:r>
        <w:t>E</w:t>
      </w:r>
      <w:r w:rsidRPr="00C36D4D">
        <w:t>UICC.</w:t>
      </w:r>
      <w:r w:rsidR="00985579">
        <w:t>KA</w:t>
      </w:r>
      <w:r w:rsidRPr="00C36D4D">
        <w:t>, the eUICC can authenticate the SM-DP+.</w:t>
      </w:r>
    </w:p>
    <w:p w14:paraId="51E6AD47" w14:textId="453C88F2" w:rsidR="009361FF" w:rsidRPr="003E4A37" w:rsidRDefault="009361FF" w:rsidP="009361FF">
      <w:pPr>
        <w:pStyle w:val="NormalParagraph"/>
      </w:pPr>
      <w:r w:rsidRPr="00C36D4D">
        <w:t xml:space="preserve">When </w:t>
      </w:r>
      <w:r w:rsidR="00C469FF" w:rsidRPr="007F4A36">
        <w:rPr>
          <w:rFonts w:ascii="Courier New" w:hAnsi="Courier New" w:cs="Courier New"/>
          <w:szCs w:val="18"/>
        </w:rPr>
        <w:t>remoteOpId</w:t>
      </w:r>
      <w:r w:rsidR="00C469FF">
        <w:rPr>
          <w:rFonts w:ascii="Courier New" w:hAnsi="Courier New" w:cs="Courier New"/>
          <w:szCs w:val="18"/>
        </w:rPr>
        <w:t xml:space="preserve"> </w:t>
      </w:r>
      <w:r w:rsidRPr="00C36D4D">
        <w:t xml:space="preserve">is </w:t>
      </w:r>
      <w:r w:rsidR="00C469FF" w:rsidRPr="007F4A36">
        <w:rPr>
          <w:rFonts w:ascii="Courier New" w:hAnsi="Courier New" w:cs="Courier New"/>
        </w:rPr>
        <w:t>installBoundProfilePackage</w:t>
      </w:r>
      <w:r w:rsidR="00C469FF" w:rsidDel="00C469FF">
        <w:t xml:space="preserve"> </w:t>
      </w:r>
      <w:r w:rsidRPr="00C36D4D">
        <w:t>, the implicit Key Usage Qualifier SHALL be set to MAC and ENCRYPTION.</w:t>
      </w:r>
    </w:p>
    <w:p w14:paraId="64015849" w14:textId="65AD87CC" w:rsidR="009361FF" w:rsidRDefault="00F66DD3" w:rsidP="00BD45AD">
      <w:pPr>
        <w:pStyle w:val="Heading3"/>
        <w:numPr>
          <w:ilvl w:val="0"/>
          <w:numId w:val="0"/>
        </w:numPr>
        <w:tabs>
          <w:tab w:val="left" w:pos="851"/>
        </w:tabs>
        <w:ind w:left="851" w:hanging="851"/>
      </w:pPr>
      <w:bookmarkStart w:id="2257" w:name="_Toc456309400"/>
      <w:bookmarkStart w:id="2258" w:name="_Toc456309401"/>
      <w:bookmarkStart w:id="2259" w:name="_Toc456309402"/>
      <w:bookmarkStart w:id="2260" w:name="_Toc456309403"/>
      <w:bookmarkStart w:id="2261" w:name="_Toc456309404"/>
      <w:bookmarkStart w:id="2262" w:name="_Toc456309405"/>
      <w:bookmarkStart w:id="2263" w:name="_Toc456309406"/>
      <w:bookmarkStart w:id="2264" w:name="_Toc456309407"/>
      <w:bookmarkStart w:id="2265" w:name="_Toc456309408"/>
      <w:bookmarkStart w:id="2266" w:name="_Toc456309409"/>
      <w:bookmarkStart w:id="2267" w:name="_Toc456309410"/>
      <w:bookmarkStart w:id="2268" w:name="_Toc456309411"/>
      <w:bookmarkStart w:id="2269" w:name="_Function:_ConfigureISDP"/>
      <w:bookmarkStart w:id="2270" w:name="_Ref440455118"/>
      <w:bookmarkStart w:id="2271" w:name="_Toc456596264"/>
      <w:bookmarkStart w:id="2272" w:name="_Toc473022780"/>
      <w:bookmarkStart w:id="2273" w:name="_Toc91760999"/>
      <w:bookmarkStart w:id="2274" w:name="_Toc114481326"/>
      <w:bookmarkEnd w:id="2257"/>
      <w:bookmarkEnd w:id="2258"/>
      <w:bookmarkEnd w:id="2259"/>
      <w:bookmarkEnd w:id="2260"/>
      <w:bookmarkEnd w:id="2261"/>
      <w:bookmarkEnd w:id="2262"/>
      <w:bookmarkEnd w:id="2263"/>
      <w:bookmarkEnd w:id="2264"/>
      <w:bookmarkEnd w:id="2265"/>
      <w:bookmarkEnd w:id="2266"/>
      <w:bookmarkEnd w:id="2267"/>
      <w:bookmarkEnd w:id="2268"/>
      <w:bookmarkEnd w:id="2269"/>
      <w:r>
        <w:rPr>
          <w:sz w:val="22"/>
        </w:rPr>
        <w:t>5.5.2</w:t>
      </w:r>
      <w:r>
        <w:rPr>
          <w:sz w:val="22"/>
        </w:rPr>
        <w:tab/>
      </w:r>
      <w:r w:rsidR="009361FF">
        <w:t>Function: ConfigureISDP</w:t>
      </w:r>
      <w:bookmarkEnd w:id="2270"/>
      <w:bookmarkEnd w:id="2271"/>
      <w:bookmarkEnd w:id="2272"/>
      <w:bookmarkEnd w:id="2273"/>
      <w:bookmarkEnd w:id="2274"/>
    </w:p>
    <w:p w14:paraId="22A4DC5C" w14:textId="77777777" w:rsidR="009361FF" w:rsidRPr="00DF7264" w:rsidRDefault="009361FF" w:rsidP="009361FF">
      <w:pPr>
        <w:pStyle w:val="NormalParagraph"/>
        <w:rPr>
          <w:b/>
          <w:lang w:val="en-US"/>
        </w:rPr>
      </w:pPr>
      <w:r w:rsidRPr="00F96E8D">
        <w:rPr>
          <w:b/>
        </w:rPr>
        <w:t>Related Procedures:</w:t>
      </w:r>
      <w:r w:rsidRPr="00DF7264">
        <w:rPr>
          <w:b/>
          <w:lang w:val="en-US"/>
        </w:rPr>
        <w:t xml:space="preserve"> </w:t>
      </w:r>
      <w:r w:rsidRPr="001B7B30">
        <w:t>Profile Download and Installation</w:t>
      </w:r>
    </w:p>
    <w:p w14:paraId="29A68838" w14:textId="77777777" w:rsidR="009361FF" w:rsidRPr="00DF7264" w:rsidRDefault="009361FF" w:rsidP="009361FF">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74C49B2A" w14:textId="77777777" w:rsidR="009361FF" w:rsidRPr="00F96E8D" w:rsidRDefault="009361FF" w:rsidP="009361FF">
      <w:pPr>
        <w:pStyle w:val="NormalParagraph"/>
        <w:rPr>
          <w:b/>
        </w:rPr>
      </w:pPr>
      <w:r w:rsidRPr="00F96E8D">
        <w:rPr>
          <w:b/>
        </w:rPr>
        <w:t>Description:</w:t>
      </w:r>
    </w:p>
    <w:p w14:paraId="35819DC2" w14:textId="77777777" w:rsidR="009361FF" w:rsidRPr="001B7B30" w:rsidRDefault="009361FF" w:rsidP="009361FF">
      <w:pPr>
        <w:pStyle w:val="NormalParagraph"/>
      </w:pPr>
      <w:r w:rsidRPr="001B7B30">
        <w:t xml:space="preserve">This function is used by the SM-DP+ to provide data to the eUICC for configuring the ISD-P. For this version of the specification, this data element </w:t>
      </w:r>
      <w:r w:rsidRPr="00167F56">
        <w:t>only contains the optional SM-DP+ proprietary data</w:t>
      </w:r>
      <w:r w:rsidRPr="001B7B30">
        <w:t>.</w:t>
      </w:r>
    </w:p>
    <w:p w14:paraId="488DECEC" w14:textId="77777777" w:rsidR="009361FF" w:rsidRPr="00066F9A" w:rsidRDefault="009361FF" w:rsidP="00604BD8">
      <w:pPr>
        <w:pStyle w:val="NOTE"/>
      </w:pPr>
      <w:r w:rsidRPr="00066F9A">
        <w:t>NOTE:</w:t>
      </w:r>
      <w:r>
        <w:tab/>
        <w:t>I</w:t>
      </w:r>
      <w:r w:rsidRPr="00066F9A">
        <w:t xml:space="preserve">nformation like the amount of assigned memory </w:t>
      </w:r>
      <w:r>
        <w:t xml:space="preserve">MAY be added </w:t>
      </w:r>
      <w:r w:rsidRPr="00066F9A">
        <w:t>in future versions.</w:t>
      </w:r>
    </w:p>
    <w:p w14:paraId="07C70496" w14:textId="77777777" w:rsidR="009361FF" w:rsidRPr="001B7B30" w:rsidRDefault="009361FF" w:rsidP="009361FF">
      <w:pPr>
        <w:pStyle w:val="NormalParagraph"/>
      </w:pPr>
      <w:r w:rsidRPr="001B7B30">
        <w:t>On reception of this command the eUICC SHALL:</w:t>
      </w:r>
    </w:p>
    <w:p w14:paraId="7907A2B7" w14:textId="4377CAD8" w:rsidR="009361FF" w:rsidRPr="00895F5D" w:rsidRDefault="00F66DD3" w:rsidP="00BD45AD">
      <w:pPr>
        <w:pStyle w:val="ListBullet1"/>
        <w:ind w:left="680" w:hanging="340"/>
        <w:rPr>
          <w:lang w:val="en-US"/>
        </w:rPr>
      </w:pPr>
      <w:r w:rsidRPr="00895F5D">
        <w:rPr>
          <w:rFonts w:ascii="Symbol" w:hAnsi="Symbol"/>
          <w:lang w:val="en-US"/>
        </w:rPr>
        <w:t></w:t>
      </w:r>
      <w:r w:rsidRPr="00895F5D">
        <w:rPr>
          <w:rFonts w:ascii="Symbol" w:hAnsi="Symbol"/>
          <w:lang w:val="en-US"/>
        </w:rPr>
        <w:tab/>
      </w:r>
      <w:r w:rsidR="009361FF" w:rsidRPr="001B7B30">
        <w:t>Create the ISD-P for the Profile and assign an AID value from the range reserved for ISD-Ps in SGP.02 [</w:t>
      </w:r>
      <w:hyperlink w:anchor="SGP02" w:history="1">
        <w:r w:rsidR="009361FF" w:rsidRPr="001B7B30">
          <w:t>2</w:t>
        </w:r>
      </w:hyperlink>
      <w:r w:rsidR="009361FF" w:rsidRPr="001B7B30">
        <w:t>].</w:t>
      </w:r>
    </w:p>
    <w:p w14:paraId="34FA3779" w14:textId="30ABA222" w:rsidR="009361FF" w:rsidRDefault="00F66DD3" w:rsidP="00BD45AD">
      <w:pPr>
        <w:pStyle w:val="ListBullet1"/>
        <w:ind w:left="680" w:hanging="340"/>
        <w:rPr>
          <w:lang w:val="en-US"/>
        </w:rPr>
      </w:pPr>
      <w:r>
        <w:rPr>
          <w:rFonts w:ascii="Symbol" w:hAnsi="Symbol"/>
          <w:lang w:val="en-US"/>
        </w:rPr>
        <w:t></w:t>
      </w:r>
      <w:r>
        <w:rPr>
          <w:rFonts w:ascii="Symbol" w:hAnsi="Symbol"/>
          <w:lang w:val="en-US"/>
        </w:rPr>
        <w:tab/>
      </w:r>
      <w:r w:rsidR="009361FF" w:rsidRPr="00167F56">
        <w:rPr>
          <w:lang w:val="en-US"/>
        </w:rPr>
        <w:t xml:space="preserve">If the length of the SM-DP+ proprietary data exceeds the maximum size, terminate with error </w:t>
      </w:r>
      <w:r w:rsidR="009361FF">
        <w:rPr>
          <w:lang w:val="en-US"/>
        </w:rPr>
        <w:t>'</w:t>
      </w:r>
      <w:r w:rsidR="009361FF" w:rsidRPr="00167F56">
        <w:rPr>
          <w:lang w:val="en-US"/>
        </w:rPr>
        <w:t>incorrectInputValues</w:t>
      </w:r>
      <w:r w:rsidR="009361FF">
        <w:rPr>
          <w:lang w:val="en-US"/>
        </w:rPr>
        <w:t>'</w:t>
      </w:r>
      <w:r w:rsidR="009361FF" w:rsidRPr="00167F56">
        <w:rPr>
          <w:lang w:val="en-US"/>
        </w:rPr>
        <w:t>.</w:t>
      </w:r>
    </w:p>
    <w:p w14:paraId="7E2EF37F" w14:textId="7B8822CA" w:rsidR="009361FF" w:rsidRPr="00C36D4D" w:rsidRDefault="00F66DD3" w:rsidP="00BD45AD">
      <w:pPr>
        <w:pStyle w:val="ListBullet1"/>
        <w:ind w:left="680" w:hanging="340"/>
        <w:rPr>
          <w:lang w:val="en-US"/>
        </w:rPr>
      </w:pPr>
      <w:r w:rsidRPr="00C36D4D">
        <w:rPr>
          <w:rFonts w:ascii="Symbol" w:hAnsi="Symbol"/>
          <w:lang w:val="en-US"/>
        </w:rPr>
        <w:t></w:t>
      </w:r>
      <w:r w:rsidRPr="00C36D4D">
        <w:rPr>
          <w:rFonts w:ascii="Symbol" w:hAnsi="Symbol"/>
          <w:lang w:val="en-US"/>
        </w:rPr>
        <w:tab/>
      </w:r>
      <w:r w:rsidR="009361FF">
        <w:rPr>
          <w:lang w:val="en-US"/>
        </w:rPr>
        <w:t>Store the SM-DP+</w:t>
      </w:r>
      <w:r w:rsidR="009361FF" w:rsidRPr="00167F56">
        <w:t xml:space="preserve"> </w:t>
      </w:r>
      <w:r w:rsidR="009361FF" w:rsidRPr="00167F56">
        <w:rPr>
          <w:lang w:val="en-US"/>
        </w:rPr>
        <w:t>proprietary data in the ISD-P.</w:t>
      </w:r>
    </w:p>
    <w:p w14:paraId="6A404778" w14:textId="77777777" w:rsidR="009361FF" w:rsidRPr="00DF7264" w:rsidRDefault="009361FF" w:rsidP="009361FF">
      <w:pPr>
        <w:pStyle w:val="NormalParagraph"/>
        <w:rPr>
          <w:b/>
          <w:i/>
          <w:u w:val="single"/>
          <w:lang w:val="en-US"/>
        </w:rPr>
      </w:pPr>
      <w:r w:rsidRPr="00DF7264">
        <w:rPr>
          <w:b/>
          <w:i/>
          <w:u w:val="single"/>
          <w:lang w:val="en-US"/>
        </w:rPr>
        <w:t xml:space="preserve">Command </w:t>
      </w:r>
      <w:r>
        <w:rPr>
          <w:b/>
          <w:i/>
          <w:u w:val="single"/>
          <w:lang w:val="en-US"/>
        </w:rPr>
        <w:t>data</w:t>
      </w:r>
    </w:p>
    <w:p w14:paraId="3F02BC02" w14:textId="77777777" w:rsidR="009361FF" w:rsidRDefault="009361FF" w:rsidP="009361FF">
      <w:pPr>
        <w:rPr>
          <w:szCs w:val="22"/>
          <w:lang w:eastAsia="en-GB" w:bidi="ar-SA"/>
        </w:rPr>
      </w:pPr>
      <w:r w:rsidRPr="00F96E8D">
        <w:rPr>
          <w:rStyle w:val="NormalParagraphZchn"/>
        </w:rPr>
        <w:t xml:space="preserve">The command </w:t>
      </w:r>
      <w:r>
        <w:rPr>
          <w:rStyle w:val="NormalParagraphZchn"/>
        </w:rPr>
        <w:t>data</w:t>
      </w:r>
      <w:r w:rsidRPr="00F96E8D">
        <w:rPr>
          <w:rStyle w:val="NormalParagraphZchn"/>
        </w:rPr>
        <w:t xml:space="preserve"> for this function is</w:t>
      </w:r>
      <w:r>
        <w:rPr>
          <w:rStyle w:val="NormalParagraphZchn"/>
        </w:rPr>
        <w:t xml:space="preserve"> </w:t>
      </w:r>
      <w:r w:rsidRPr="003E70F2">
        <w:rPr>
          <w:rStyle w:val="NormalParagraphZchn"/>
        </w:rPr>
        <w:t xml:space="preserve">encoded in the </w:t>
      </w:r>
      <w:r>
        <w:rPr>
          <w:rStyle w:val="NormalParagraphZchn"/>
        </w:rPr>
        <w:t>ASN.1 data object</w:t>
      </w:r>
      <w:r w:rsidRPr="003E70F2">
        <w:rPr>
          <w:rStyle w:val="NormalParagraphZchn"/>
        </w:rPr>
        <w:t xml:space="preserve"> below</w:t>
      </w:r>
      <w:r>
        <w:rPr>
          <w:szCs w:val="22"/>
          <w:lang w:eastAsia="en-GB" w:bidi="ar-SA"/>
        </w:rPr>
        <w:t>.</w:t>
      </w:r>
    </w:p>
    <w:p w14:paraId="66F36467" w14:textId="77777777" w:rsidR="009361FF" w:rsidRDefault="009361FF" w:rsidP="009361FF">
      <w:pPr>
        <w:rPr>
          <w:szCs w:val="22"/>
          <w:lang w:eastAsia="en-GB" w:bidi="ar-SA"/>
        </w:rPr>
      </w:pPr>
    </w:p>
    <w:p w14:paraId="00D8DF9A"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225FAECB"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--Definition of data objects for ConfigureISDPRequest</w:t>
      </w:r>
    </w:p>
    <w:p w14:paraId="4BC16063"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ConfigureISDPRequest ::= [36] SEQUENCE { -- Tag 'BF24'</w:t>
      </w:r>
    </w:p>
    <w:p w14:paraId="549B8A1C"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dpProprietaryData [24] DpProprietaryData OPTIONAL -- Tag 'B8'</w:t>
      </w:r>
    </w:p>
    <w:p w14:paraId="6E0E2D56"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30EE1BED"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9B22B4A"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DpProprietaryData ::= SEQUENCE { -- maximum size including tag and length field: 128 bytes</w:t>
      </w:r>
    </w:p>
    <w:p w14:paraId="033387B5"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dpOid OBJECT IDENTIFIER -- OID in the tree of the SM-DP+ that created the Profile</w:t>
      </w:r>
    </w:p>
    <w:p w14:paraId="6AE9EBB7"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 additional data objects defined by the SM-DP+ MAY follow</w:t>
      </w:r>
    </w:p>
    <w:p w14:paraId="2B04B7D5"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4E1D3DDC" w14:textId="52DB0F11" w:rsidR="0003027B" w:rsidRPr="009C48C0"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61B676B" w14:textId="22D90B02" w:rsidR="009361FF" w:rsidRDefault="00F66DD3" w:rsidP="00BD45AD">
      <w:pPr>
        <w:pStyle w:val="Heading3"/>
        <w:numPr>
          <w:ilvl w:val="0"/>
          <w:numId w:val="0"/>
        </w:numPr>
        <w:tabs>
          <w:tab w:val="left" w:pos="851"/>
        </w:tabs>
        <w:ind w:left="851" w:hanging="851"/>
      </w:pPr>
      <w:bookmarkStart w:id="2275" w:name="_Toc456309413"/>
      <w:bookmarkStart w:id="2276" w:name="_Toc456309414"/>
      <w:bookmarkStart w:id="2277" w:name="_Toc456309415"/>
      <w:bookmarkStart w:id="2278" w:name="_Toc456309416"/>
      <w:bookmarkStart w:id="2279" w:name="_Toc456309417"/>
      <w:bookmarkStart w:id="2280" w:name="_Toc456309418"/>
      <w:bookmarkStart w:id="2281" w:name="_Toc456309419"/>
      <w:bookmarkStart w:id="2282" w:name="_Toc456309420"/>
      <w:bookmarkStart w:id="2283" w:name="_Toc456309421"/>
      <w:bookmarkStart w:id="2284" w:name="_Toc456309422"/>
      <w:bookmarkStart w:id="2285" w:name="_Function:_StoreMetadata"/>
      <w:bookmarkStart w:id="2286" w:name="_Ref440451735"/>
      <w:bookmarkStart w:id="2287" w:name="_Toc456596265"/>
      <w:bookmarkStart w:id="2288" w:name="_Toc473022781"/>
      <w:bookmarkStart w:id="2289" w:name="_Toc91761000"/>
      <w:bookmarkStart w:id="2290" w:name="_Toc114481327"/>
      <w:bookmarkEnd w:id="2275"/>
      <w:bookmarkEnd w:id="2276"/>
      <w:bookmarkEnd w:id="2277"/>
      <w:bookmarkEnd w:id="2278"/>
      <w:bookmarkEnd w:id="2279"/>
      <w:bookmarkEnd w:id="2280"/>
      <w:bookmarkEnd w:id="2281"/>
      <w:bookmarkEnd w:id="2282"/>
      <w:bookmarkEnd w:id="2283"/>
      <w:bookmarkEnd w:id="2284"/>
      <w:bookmarkEnd w:id="2285"/>
      <w:r>
        <w:rPr>
          <w:sz w:val="22"/>
        </w:rPr>
        <w:t>5.5.3</w:t>
      </w:r>
      <w:r>
        <w:rPr>
          <w:sz w:val="22"/>
        </w:rPr>
        <w:tab/>
      </w:r>
      <w:r w:rsidR="009361FF">
        <w:t xml:space="preserve">Function: </w:t>
      </w:r>
      <w:bookmarkStart w:id="2291" w:name="_Hlk437254604"/>
      <w:r w:rsidR="009361FF">
        <w:t>StoreMetadata</w:t>
      </w:r>
      <w:bookmarkEnd w:id="2286"/>
      <w:bookmarkEnd w:id="2287"/>
      <w:bookmarkEnd w:id="2288"/>
      <w:bookmarkEnd w:id="2289"/>
      <w:bookmarkEnd w:id="2290"/>
      <w:bookmarkEnd w:id="2291"/>
    </w:p>
    <w:p w14:paraId="445B4E9C" w14:textId="77777777" w:rsidR="009361FF" w:rsidRPr="00DF7264" w:rsidRDefault="009361FF" w:rsidP="009361FF">
      <w:pPr>
        <w:pStyle w:val="NormalParagraph"/>
        <w:rPr>
          <w:b/>
          <w:lang w:val="en-US"/>
        </w:rPr>
      </w:pPr>
      <w:r w:rsidRPr="00F96E8D">
        <w:rPr>
          <w:b/>
        </w:rPr>
        <w:t>Related Procedures:</w:t>
      </w:r>
      <w:r w:rsidRPr="00DF7264">
        <w:rPr>
          <w:b/>
          <w:lang w:val="en-US"/>
        </w:rPr>
        <w:t xml:space="preserve"> </w:t>
      </w:r>
      <w:r w:rsidRPr="001B7B30">
        <w:t>Profile Download and Installation</w:t>
      </w:r>
    </w:p>
    <w:p w14:paraId="7DE38F3C" w14:textId="77777777" w:rsidR="009361FF" w:rsidRPr="00DF7264" w:rsidRDefault="009361FF" w:rsidP="009361FF">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1DFAE576" w14:textId="77777777" w:rsidR="009361FF" w:rsidRPr="00F96E8D" w:rsidRDefault="009361FF" w:rsidP="009361FF">
      <w:pPr>
        <w:pStyle w:val="NormalParagraph"/>
        <w:rPr>
          <w:b/>
        </w:rPr>
      </w:pPr>
      <w:r w:rsidRPr="00F96E8D">
        <w:rPr>
          <w:b/>
        </w:rPr>
        <w:t>Description:</w:t>
      </w:r>
    </w:p>
    <w:p w14:paraId="3D41B2AA" w14:textId="399DCBC7" w:rsidR="009361FF" w:rsidRPr="001B7B30" w:rsidRDefault="009361FF" w:rsidP="009361FF">
      <w:pPr>
        <w:pStyle w:val="NormalParagraph"/>
      </w:pPr>
      <w:r w:rsidRPr="001B7B30">
        <w:t xml:space="preserve">This function is used by the SM-DP+ to provide </w:t>
      </w:r>
      <w:r w:rsidR="00275D38">
        <w:t>Profile M</w:t>
      </w:r>
      <w:r w:rsidRPr="001B7B30">
        <w:t>etadata of the Profile to the eUICC.</w:t>
      </w:r>
    </w:p>
    <w:p w14:paraId="1C6FF296" w14:textId="77777777" w:rsidR="009361FF" w:rsidRPr="001B7B30" w:rsidRDefault="009361FF" w:rsidP="009361FF">
      <w:pPr>
        <w:pStyle w:val="NormalParagraph"/>
      </w:pPr>
      <w:r w:rsidRPr="001B7B30">
        <w:t>On reception of this command the eUICC SHALL</w:t>
      </w:r>
      <w:r>
        <w:t xml:space="preserve"> verify the following</w:t>
      </w:r>
      <w:r w:rsidRPr="001B7B30">
        <w:t>:</w:t>
      </w:r>
    </w:p>
    <w:p w14:paraId="0DBA1B45" w14:textId="59410148" w:rsidR="009361FF" w:rsidRDefault="00F66DD3" w:rsidP="00BD45AD">
      <w:pPr>
        <w:pStyle w:val="ListBullet1"/>
        <w:ind w:left="680" w:hanging="340"/>
      </w:pPr>
      <w:r>
        <w:rPr>
          <w:rFonts w:ascii="Symbol" w:hAnsi="Symbol"/>
        </w:rPr>
        <w:t></w:t>
      </w:r>
      <w:r>
        <w:rPr>
          <w:rFonts w:ascii="Symbol" w:hAnsi="Symbol"/>
        </w:rPr>
        <w:tab/>
      </w:r>
      <w:r w:rsidR="009361FF">
        <w:t>The Profile Class is supported.</w:t>
      </w:r>
      <w:r w:rsidR="00387B53">
        <w:t xml:space="preserve"> Otherwise, the </w:t>
      </w:r>
      <w:bookmarkStart w:id="2292" w:name="_Hlk514265338"/>
      <w:r w:rsidR="00387B53">
        <w:t xml:space="preserve">reported error SHALL be </w:t>
      </w:r>
      <w:bookmarkEnd w:id="2292"/>
      <w:r w:rsidR="00387B53" w:rsidRPr="00A17838">
        <w:rPr>
          <w:rStyle w:val="ASN1referencesChar"/>
        </w:rPr>
        <w:t>unsupportedProfileClass</w:t>
      </w:r>
      <w:r w:rsidR="00387B53">
        <w:t>.</w:t>
      </w:r>
    </w:p>
    <w:p w14:paraId="37B4D113" w14:textId="19EF1362" w:rsidR="009361FF" w:rsidRDefault="00F66DD3" w:rsidP="00BD45AD">
      <w:pPr>
        <w:pStyle w:val="ListBullet1"/>
        <w:ind w:left="680" w:hanging="340"/>
      </w:pPr>
      <w:r>
        <w:rPr>
          <w:rFonts w:ascii="Symbol" w:hAnsi="Symbol"/>
        </w:rPr>
        <w:t></w:t>
      </w:r>
      <w:r>
        <w:rPr>
          <w:rFonts w:ascii="Symbol" w:hAnsi="Symbol"/>
        </w:rPr>
        <w:tab/>
      </w:r>
      <w:r w:rsidR="009361FF" w:rsidRPr="00E336EF">
        <w:t>The ICCID is different than that of all other installed profiles.</w:t>
      </w:r>
      <w:r w:rsidR="00387B53">
        <w:t xml:space="preserve"> </w:t>
      </w:r>
      <w:bookmarkStart w:id="2293" w:name="_Hlk514265347"/>
      <w:r w:rsidR="00387B53">
        <w:t>Otherwise, the reported error SHALL be</w:t>
      </w:r>
      <w:bookmarkEnd w:id="2293"/>
      <w:r w:rsidR="00387B53">
        <w:t xml:space="preserve"> </w:t>
      </w:r>
      <w:r w:rsidR="00387B53" w:rsidRPr="00A17838">
        <w:rPr>
          <w:rStyle w:val="ASN1referencesChar"/>
        </w:rPr>
        <w:t>installFailedDueToIccidAlreadyExistsOnEuicc</w:t>
      </w:r>
      <w:r w:rsidR="00387B53">
        <w:rPr>
          <w:rFonts w:eastAsia="Malgun Gothic"/>
          <w:lang w:eastAsia="ko-KR"/>
        </w:rPr>
        <w:t>.</w:t>
      </w:r>
    </w:p>
    <w:p w14:paraId="6D1BF762" w14:textId="1CE8A1A9" w:rsidR="006B4D33" w:rsidRPr="00CF102B" w:rsidRDefault="00F66DD3" w:rsidP="00BD45AD">
      <w:pPr>
        <w:pStyle w:val="ListBullet1"/>
        <w:ind w:left="680" w:hanging="340"/>
        <w:rPr>
          <w:rFonts w:eastAsia="Times New Roman"/>
          <w:lang w:eastAsia="ko-KR"/>
        </w:rPr>
      </w:pPr>
      <w:r w:rsidRPr="001B7B30">
        <w:rPr>
          <w:rFonts w:ascii="Symbol" w:hAnsi="Symbol"/>
        </w:rPr>
        <w:t></w:t>
      </w:r>
      <w:r w:rsidRPr="001B7B30">
        <w:rPr>
          <w:rFonts w:ascii="Symbol" w:hAnsi="Symbol"/>
        </w:rPr>
        <w:tab/>
      </w:r>
      <w:r w:rsidR="000F5595">
        <w:t>If PPRs are provided in the Profile Metadata: t</w:t>
      </w:r>
      <w:r w:rsidR="006B4D33">
        <w:t xml:space="preserve">he </w:t>
      </w:r>
      <w:r w:rsidR="000F5595">
        <w:t xml:space="preserve">Profile Owner data object is present and the </w:t>
      </w:r>
      <w:r w:rsidR="006B4D33">
        <w:t>PPRs are allowed for the Profile Owner. This verification SHALL be done as described section 2.9.3.1</w:t>
      </w:r>
      <w:r w:rsidR="00FE1B00">
        <w:t>.</w:t>
      </w:r>
      <w:r w:rsidR="00387B53" w:rsidRPr="008D32F0">
        <w:t xml:space="preserve"> </w:t>
      </w:r>
      <w:r w:rsidR="00387B53">
        <w:t xml:space="preserve">Otherwise, the reported error SHALL be </w:t>
      </w:r>
      <w:r w:rsidR="00387B53" w:rsidRPr="0024508D">
        <w:rPr>
          <w:rStyle w:val="ASN1referencesChar"/>
        </w:rPr>
        <w:t>pprNotAllowed</w:t>
      </w:r>
      <w:r w:rsidR="00387B53" w:rsidRPr="00CF102B">
        <w:rPr>
          <w:rFonts w:eastAsia="Times New Roman"/>
          <w:lang w:eastAsia="ko-KR"/>
        </w:rPr>
        <w:t>.</w:t>
      </w:r>
    </w:p>
    <w:p w14:paraId="5ACA77D9" w14:textId="77777777" w:rsidR="00387B53" w:rsidRPr="001B7B30" w:rsidRDefault="00387B53" w:rsidP="00387B53">
      <w:pPr>
        <w:pStyle w:val="ListBullet1"/>
        <w:ind w:left="680" w:hanging="340"/>
      </w:pPr>
      <w:bookmarkStart w:id="2294" w:name="_Hlk514263826"/>
      <w:r w:rsidRPr="005C59AE">
        <w:rPr>
          <w:rFonts w:ascii="Symbol" w:hAnsi="Symbol"/>
        </w:rPr>
        <w:t></w:t>
      </w:r>
      <w:r w:rsidRPr="005C59AE">
        <w:rPr>
          <w:rFonts w:ascii="Symbol" w:hAnsi="Symbol"/>
        </w:rPr>
        <w:tab/>
      </w:r>
      <w:r w:rsidRPr="005C59AE">
        <w:t xml:space="preserve">If </w:t>
      </w:r>
      <w:r w:rsidRPr="00CF102B">
        <w:rPr>
          <w:rFonts w:ascii="Courier New" w:eastAsia="Times New Roman" w:hAnsi="Courier New" w:cs="Courier New"/>
          <w:lang w:val="en-US" w:eastAsia="ko-KR"/>
        </w:rPr>
        <w:t>enterpriseConfiguration</w:t>
      </w:r>
      <w:r w:rsidRPr="009C5C07">
        <w:t xml:space="preserve"> is provided in the Profile Metadata</w:t>
      </w:r>
      <w:r w:rsidRPr="00410877">
        <w:t>:</w:t>
      </w:r>
    </w:p>
    <w:bookmarkEnd w:id="2294"/>
    <w:p w14:paraId="32F5CDB5" w14:textId="46121ADC" w:rsidR="00E77097" w:rsidRPr="00CF102B" w:rsidRDefault="00E77097" w:rsidP="00BD45AD">
      <w:pPr>
        <w:pStyle w:val="NormalParagraph"/>
        <w:numPr>
          <w:ilvl w:val="1"/>
          <w:numId w:val="262"/>
        </w:numPr>
        <w:spacing w:after="0"/>
        <w:ind w:left="1434" w:hanging="357"/>
        <w:rPr>
          <w:rFonts w:eastAsia="Times New Roman"/>
          <w:lang w:eastAsia="ko-KR"/>
        </w:rPr>
      </w:pPr>
      <w:r w:rsidRPr="00CF102B">
        <w:rPr>
          <w:rFonts w:eastAsia="Times New Roman"/>
          <w:lang w:eastAsia="ko-KR"/>
        </w:rPr>
        <w:t>That it supports Enterprise Profiles.</w:t>
      </w:r>
      <w:r w:rsidRPr="008D32F0">
        <w:t xml:space="preserve"> </w:t>
      </w:r>
      <w:r>
        <w:t xml:space="preserve">Otherwise, the reported error SHALL be </w:t>
      </w:r>
      <w:r w:rsidR="00214D5F" w:rsidRPr="0062553E">
        <w:rPr>
          <w:rStyle w:val="ASN1referencesChar"/>
        </w:rPr>
        <w:t>enterpriseProfilesNotSupported</w:t>
      </w:r>
      <w:r>
        <w:rPr>
          <w:rFonts w:eastAsia="Malgun Gothic"/>
          <w:lang w:eastAsia="ko-KR"/>
        </w:rPr>
        <w:t>.</w:t>
      </w:r>
    </w:p>
    <w:p w14:paraId="1FFEF513" w14:textId="77777777" w:rsidR="00214D5F" w:rsidRPr="00CF102B" w:rsidRDefault="00214D5F" w:rsidP="00214D5F">
      <w:pPr>
        <w:pStyle w:val="NormalParagraph"/>
        <w:numPr>
          <w:ilvl w:val="1"/>
          <w:numId w:val="262"/>
        </w:numPr>
        <w:ind w:left="1434" w:hanging="357"/>
        <w:contextualSpacing/>
        <w:jc w:val="both"/>
        <w:rPr>
          <w:rFonts w:eastAsia="Times New Roman"/>
          <w:lang w:eastAsia="ko-KR"/>
        </w:rPr>
      </w:pPr>
      <w:r w:rsidRPr="003414B2">
        <w:t xml:space="preserve">If it contains </w:t>
      </w:r>
      <w:r w:rsidRPr="00CF102B">
        <w:rPr>
          <w:rFonts w:ascii="Courier New" w:eastAsia="Times New Roman" w:hAnsi="Courier New" w:cs="Courier New"/>
          <w:lang w:val="en-US" w:eastAsia="ko-KR"/>
        </w:rPr>
        <w:t>enterpriseRules</w:t>
      </w:r>
      <w:r w:rsidRPr="00BD6E85">
        <w:t xml:space="preserve">: </w:t>
      </w:r>
      <w:r>
        <w:t>that</w:t>
      </w:r>
      <w:r w:rsidRPr="003414B2">
        <w:t xml:space="preserve"> the</w:t>
      </w:r>
      <w:r w:rsidRPr="009212A1">
        <w:t xml:space="preserve"> </w:t>
      </w:r>
      <w:r>
        <w:t xml:space="preserve">Device is an </w:t>
      </w:r>
      <w:r w:rsidRPr="00410877">
        <w:t>Enterprise-Capable Device</w:t>
      </w:r>
      <w:r w:rsidRPr="00CF102B">
        <w:rPr>
          <w:rFonts w:eastAsia="Times New Roman"/>
          <w:lang w:eastAsia="ko-KR"/>
        </w:rPr>
        <w:t>.</w:t>
      </w:r>
      <w:r w:rsidRPr="008D32F0">
        <w:t xml:space="preserve"> </w:t>
      </w:r>
      <w:r>
        <w:t xml:space="preserve">Otherwise, the reported error SHALL be </w:t>
      </w:r>
      <w:r w:rsidRPr="0024508D">
        <w:rPr>
          <w:rStyle w:val="ASN1referencesChar"/>
          <w:rFonts w:hint="eastAsia"/>
        </w:rPr>
        <w:t>enterpriseRule</w:t>
      </w:r>
      <w:r>
        <w:rPr>
          <w:rStyle w:val="ASN1referencesChar"/>
        </w:rPr>
        <w:t>s</w:t>
      </w:r>
      <w:r w:rsidRPr="0024508D">
        <w:rPr>
          <w:rStyle w:val="ASN1referencesChar"/>
          <w:rFonts w:hint="eastAsia"/>
        </w:rPr>
        <w:t>NotAllowed</w:t>
      </w:r>
      <w:r>
        <w:rPr>
          <w:rFonts w:eastAsia="Malgun Gothic"/>
          <w:lang w:eastAsia="ko-KR"/>
        </w:rPr>
        <w:t>.</w:t>
      </w:r>
    </w:p>
    <w:p w14:paraId="2464B6D2" w14:textId="77777777" w:rsidR="00387B53" w:rsidRPr="00CF102B" w:rsidRDefault="00387B53" w:rsidP="00BD45AD">
      <w:pPr>
        <w:pStyle w:val="NormalParagraph"/>
        <w:numPr>
          <w:ilvl w:val="1"/>
          <w:numId w:val="262"/>
        </w:numPr>
        <w:ind w:left="1434" w:hanging="357"/>
        <w:contextualSpacing/>
        <w:rPr>
          <w:rFonts w:eastAsia="Times New Roman"/>
          <w:lang w:eastAsia="ko-KR"/>
        </w:rPr>
      </w:pPr>
      <w:r w:rsidRPr="00CF102B">
        <w:rPr>
          <w:rFonts w:eastAsia="Times New Roman"/>
          <w:lang w:eastAsia="ko-KR"/>
        </w:rPr>
        <w:t>That none of the installed Profiles has PPR1 set.</w:t>
      </w:r>
      <w:r w:rsidRPr="008D32F0">
        <w:t xml:space="preserve"> </w:t>
      </w:r>
      <w:r>
        <w:t xml:space="preserve">Otherwise, the reported error SHALL be </w:t>
      </w:r>
      <w:r w:rsidRPr="0024508D">
        <w:rPr>
          <w:rStyle w:val="ASN1referencesChar"/>
          <w:rFonts w:hint="eastAsia"/>
        </w:rPr>
        <w:t>enterpriseProfileNotAllowed</w:t>
      </w:r>
      <w:bookmarkStart w:id="2295" w:name="_Hlk514265758"/>
      <w:r>
        <w:rPr>
          <w:rFonts w:eastAsia="Malgun Gothic"/>
          <w:lang w:eastAsia="ko-KR"/>
        </w:rPr>
        <w:t>.</w:t>
      </w:r>
      <w:bookmarkEnd w:id="2295"/>
    </w:p>
    <w:p w14:paraId="46C65AD9" w14:textId="3F9D3B5F" w:rsidR="00387B53" w:rsidRPr="00CF102B" w:rsidRDefault="00577665" w:rsidP="00BD45AD">
      <w:pPr>
        <w:pStyle w:val="NormalParagraph"/>
        <w:numPr>
          <w:ilvl w:val="1"/>
          <w:numId w:val="262"/>
        </w:numPr>
        <w:ind w:left="1434" w:hanging="357"/>
        <w:contextualSpacing/>
        <w:rPr>
          <w:rFonts w:eastAsia="Times New Roman"/>
          <w:lang w:eastAsia="ko-KR"/>
        </w:rPr>
      </w:pPr>
      <w:r>
        <w:rPr>
          <w:rFonts w:eastAsia="Times New Roman"/>
          <w:lang w:eastAsia="ko-KR"/>
        </w:rPr>
        <w:t>If an Enterprise Profile is already installed on the eUICC: t</w:t>
      </w:r>
      <w:r w:rsidR="00387B53" w:rsidRPr="00CF102B">
        <w:rPr>
          <w:rFonts w:eastAsia="Times New Roman"/>
          <w:lang w:eastAsia="ko-KR"/>
        </w:rPr>
        <w:t xml:space="preserve">hat the </w:t>
      </w:r>
      <w:r w:rsidR="00387B53" w:rsidRPr="00CF102B">
        <w:rPr>
          <w:rFonts w:ascii="Courier New" w:eastAsia="Times New Roman" w:hAnsi="Courier New" w:cs="Courier New" w:hint="eastAsia"/>
          <w:lang w:eastAsia="ko-KR"/>
        </w:rPr>
        <w:t>enterpriseOid</w:t>
      </w:r>
      <w:r w:rsidR="00387B53" w:rsidRPr="00CF102B">
        <w:rPr>
          <w:rFonts w:eastAsia="Times New Roman"/>
          <w:lang w:eastAsia="ko-KR"/>
        </w:rPr>
        <w:t xml:space="preserve"> in the command is identical to the value of an Enterprise Profile already installed on the eUICC</w:t>
      </w:r>
      <w:bookmarkStart w:id="2296" w:name="_Hlk514240753"/>
      <w:r w:rsidR="00387B53" w:rsidRPr="00CF102B">
        <w:rPr>
          <w:rFonts w:eastAsia="Times New Roman"/>
          <w:lang w:eastAsia="ko-KR"/>
        </w:rPr>
        <w:t>.</w:t>
      </w:r>
      <w:bookmarkEnd w:id="2296"/>
      <w:r w:rsidR="00387B53" w:rsidRPr="008D32F0">
        <w:t xml:space="preserve"> </w:t>
      </w:r>
      <w:r w:rsidR="00387B53">
        <w:t xml:space="preserve">Otherwise, the reported error SHALL be </w:t>
      </w:r>
      <w:r w:rsidR="00387B53" w:rsidRPr="0024508D">
        <w:rPr>
          <w:rStyle w:val="ASN1referencesChar"/>
          <w:rFonts w:hint="eastAsia"/>
        </w:rPr>
        <w:t>enterpriseOidMismatch</w:t>
      </w:r>
      <w:r w:rsidR="00387B53">
        <w:rPr>
          <w:rFonts w:eastAsia="Malgun Gothic"/>
          <w:lang w:eastAsia="ko-KR"/>
        </w:rPr>
        <w:t>.</w:t>
      </w:r>
    </w:p>
    <w:p w14:paraId="5FEC7AD6" w14:textId="7D85CFB2" w:rsidR="00387B53" w:rsidRPr="003414B2" w:rsidRDefault="00387B53" w:rsidP="00BD45AD">
      <w:pPr>
        <w:pStyle w:val="NormalParagraph"/>
        <w:numPr>
          <w:ilvl w:val="1"/>
          <w:numId w:val="262"/>
        </w:numPr>
        <w:ind w:left="1434" w:hanging="357"/>
        <w:contextualSpacing/>
      </w:pPr>
      <w:r w:rsidRPr="003414B2">
        <w:t xml:space="preserve">If it contains </w:t>
      </w:r>
      <w:r w:rsidRPr="00CF102B">
        <w:rPr>
          <w:rFonts w:ascii="Courier New" w:eastAsia="Times New Roman" w:hAnsi="Courier New" w:cs="Courier New"/>
          <w:lang w:val="en-US" w:eastAsia="ko-KR"/>
        </w:rPr>
        <w:t>enterpriseRules</w:t>
      </w:r>
      <w:r w:rsidRPr="00BD6E85">
        <w:t xml:space="preserve">: </w:t>
      </w:r>
      <w:r>
        <w:t>that</w:t>
      </w:r>
      <w:r w:rsidRPr="003414B2">
        <w:t xml:space="preserve"> the </w:t>
      </w:r>
      <w:r w:rsidRPr="00CF102B">
        <w:rPr>
          <w:rFonts w:ascii="Courier New" w:eastAsia="Times New Roman" w:hAnsi="Courier New" w:cs="Courier New"/>
          <w:lang w:val="en-US" w:eastAsia="ko-KR"/>
        </w:rPr>
        <w:t>referenceEnterpriseRule</w:t>
      </w:r>
      <w:r w:rsidRPr="003414B2">
        <w:t xml:space="preserve"> bit </w:t>
      </w:r>
      <w:r>
        <w:t>is not</w:t>
      </w:r>
      <w:r w:rsidRPr="003414B2">
        <w:t xml:space="preserve"> set</w:t>
      </w:r>
      <w:r w:rsidRPr="00CF102B">
        <w:rPr>
          <w:rFonts w:eastAsia="Times New Roman"/>
          <w:lang w:eastAsia="ko-KR"/>
        </w:rPr>
        <w:t>.</w:t>
      </w:r>
      <w:r w:rsidRPr="008D32F0">
        <w:t xml:space="preserve"> </w:t>
      </w:r>
      <w:r>
        <w:t xml:space="preserve">Otherwise, the reported error SHALL be </w:t>
      </w:r>
      <w:r w:rsidR="00DD71D0">
        <w:rPr>
          <w:rStyle w:val="ASN1referencesChar"/>
          <w:rFonts w:hint="eastAsia"/>
        </w:rPr>
        <w:t>enterpriseRulesError</w:t>
      </w:r>
      <w:r>
        <w:rPr>
          <w:rFonts w:eastAsia="Malgun Gothic"/>
          <w:lang w:eastAsia="ko-KR"/>
        </w:rPr>
        <w:t>.</w:t>
      </w:r>
    </w:p>
    <w:p w14:paraId="77D1F40D" w14:textId="4CE7A6A7" w:rsidR="00387B53" w:rsidRPr="001B7B30" w:rsidRDefault="00387B53" w:rsidP="00BD45AD">
      <w:pPr>
        <w:pStyle w:val="ListBullet1"/>
        <w:numPr>
          <w:ilvl w:val="0"/>
          <w:numId w:val="262"/>
        </w:numPr>
        <w:ind w:left="680" w:hanging="340"/>
      </w:pPr>
      <w:r w:rsidRPr="005C59AE">
        <w:t>If</w:t>
      </w:r>
      <w:r>
        <w:t xml:space="preserve"> there is a Profile with a</w:t>
      </w:r>
      <w:r w:rsidRPr="00AC1F97">
        <w:t xml:space="preserve"> Reference Enterprise Rule </w:t>
      </w:r>
      <w:r>
        <w:t xml:space="preserve">installed on the eUICC and this rule </w:t>
      </w:r>
      <w:r w:rsidRPr="00AC1F97">
        <w:t>prohibits the installation of non-Enterprise Profile</w:t>
      </w:r>
      <w:r>
        <w:t>s: that</w:t>
      </w:r>
      <w:r w:rsidRPr="00AC1F97">
        <w:t xml:space="preserve"> the </w:t>
      </w:r>
      <w:r>
        <w:t>Profile to be installed is an Enterprise Profile</w:t>
      </w:r>
      <w:r w:rsidRPr="00CF102B">
        <w:rPr>
          <w:rFonts w:eastAsia="Times New Roman"/>
          <w:lang w:eastAsia="ko-KR"/>
        </w:rPr>
        <w:t>.</w:t>
      </w:r>
      <w:r w:rsidRPr="008D32F0">
        <w:t xml:space="preserve"> </w:t>
      </w:r>
      <w:r>
        <w:t xml:space="preserve">Otherwise, the reported error SHALL be </w:t>
      </w:r>
      <w:r w:rsidRPr="0024508D">
        <w:rPr>
          <w:rStyle w:val="ASN1referencesChar"/>
          <w:rFonts w:hint="eastAsia"/>
        </w:rPr>
        <w:t>enterpriseProfilesOnly</w:t>
      </w:r>
      <w:r w:rsidRPr="00753370">
        <w:rPr>
          <w:rFonts w:eastAsia="Malgun Gothic"/>
          <w:lang w:eastAsia="ko-KR"/>
        </w:rPr>
        <w:t>.</w:t>
      </w:r>
    </w:p>
    <w:p w14:paraId="28523CDC" w14:textId="2483B604" w:rsidR="00C95AA6" w:rsidRDefault="00C95AA6" w:rsidP="00C95AA6">
      <w:pPr>
        <w:pStyle w:val="ListBullet1"/>
        <w:numPr>
          <w:ilvl w:val="0"/>
          <w:numId w:val="262"/>
        </w:numPr>
        <w:ind w:left="680" w:hanging="340"/>
      </w:pPr>
      <w:r>
        <w:rPr>
          <w:rFonts w:eastAsia="Malgun Gothic"/>
          <w:lang w:eastAsia="ko-KR"/>
        </w:rPr>
        <w:t xml:space="preserve">If </w:t>
      </w:r>
      <w:r>
        <w:rPr>
          <w:rFonts w:ascii="Courier New" w:eastAsia="Times New Roman" w:hAnsi="Courier New" w:cs="Courier New"/>
          <w:lang w:val="en-US" w:eastAsia="ko-KR"/>
        </w:rPr>
        <w:t>lpr</w:t>
      </w:r>
      <w:r w:rsidRPr="00CF102B">
        <w:rPr>
          <w:rFonts w:ascii="Courier New" w:eastAsia="Times New Roman" w:hAnsi="Courier New" w:cs="Courier New"/>
          <w:lang w:val="en-US" w:eastAsia="ko-KR"/>
        </w:rPr>
        <w:t>Configuration</w:t>
      </w:r>
      <w:r w:rsidRPr="009C5C07">
        <w:t xml:space="preserve"> is provided in the Profile Metadata</w:t>
      </w:r>
      <w:r>
        <w:t xml:space="preserve">: that it </w:t>
      </w:r>
      <w:r w:rsidR="00214D5F">
        <w:t xml:space="preserve">and the Device both </w:t>
      </w:r>
      <w:r>
        <w:t xml:space="preserve">support the LPA Proxy. Otherwise, the reported error SHALL be </w:t>
      </w:r>
      <w:r w:rsidR="00214D5F" w:rsidRPr="00FB0541">
        <w:rPr>
          <w:rStyle w:val="ASN1referencesChar"/>
          <w:rFonts w:hint="eastAsia"/>
        </w:rPr>
        <w:t>lprNotSupported</w:t>
      </w:r>
      <w:r w:rsidRPr="005F13C2">
        <w:rPr>
          <w:rFonts w:ascii="Courier New" w:eastAsia="Times New Roman" w:hAnsi="Courier New" w:cs="Courier New"/>
          <w:lang w:val="en-US" w:eastAsia="ko-KR"/>
        </w:rPr>
        <w:t>.</w:t>
      </w:r>
    </w:p>
    <w:p w14:paraId="75F5894D" w14:textId="77777777" w:rsidR="00C95AA6" w:rsidRPr="001B7B30" w:rsidRDefault="00C95AA6" w:rsidP="00C95AA6">
      <w:pPr>
        <w:pStyle w:val="ListBullet1"/>
        <w:numPr>
          <w:ilvl w:val="0"/>
          <w:numId w:val="262"/>
        </w:numPr>
        <w:ind w:left="680" w:hanging="340"/>
      </w:pPr>
      <w:r>
        <w:t xml:space="preserve">If an unknown TLV is encountered, the eUICC SHALL report an error </w:t>
      </w:r>
      <w:r w:rsidRPr="00456198">
        <w:rPr>
          <w:rFonts w:ascii="Courier New" w:eastAsia="Times New Roman" w:hAnsi="Courier New" w:cs="Courier New"/>
          <w:lang w:val="en-US" w:eastAsia="ko-KR"/>
        </w:rPr>
        <w:t>unknow</w:t>
      </w:r>
      <w:r>
        <w:rPr>
          <w:rFonts w:ascii="Courier New" w:eastAsia="Times New Roman" w:hAnsi="Courier New" w:cs="Courier New"/>
          <w:lang w:val="en-US" w:eastAsia="ko-KR"/>
        </w:rPr>
        <w:t>n</w:t>
      </w:r>
      <w:r w:rsidRPr="00456198">
        <w:rPr>
          <w:rFonts w:ascii="Courier New" w:eastAsia="Times New Roman" w:hAnsi="Courier New" w:cs="Courier New"/>
          <w:lang w:val="en-US" w:eastAsia="ko-KR"/>
        </w:rPr>
        <w:t>TlvInMetadata</w:t>
      </w:r>
      <w:r>
        <w:t>.</w:t>
      </w:r>
    </w:p>
    <w:p w14:paraId="2EC5A9C8" w14:textId="6BEA7D49" w:rsidR="009361FF" w:rsidRPr="001B7B30" w:rsidRDefault="009361FF" w:rsidP="009361FF">
      <w:pPr>
        <w:pStyle w:val="NormalParagraph"/>
      </w:pPr>
      <w:r>
        <w:t xml:space="preserve">If any verification fails, the eUICC SHALL report </w:t>
      </w:r>
      <w:r w:rsidR="00387B53">
        <w:t xml:space="preserve">the indicated </w:t>
      </w:r>
      <w:r>
        <w:t>error and stop the profile installation procedure. Otherwise</w:t>
      </w:r>
      <w:r w:rsidR="004E5AAA">
        <w:t>,</w:t>
      </w:r>
      <w:r>
        <w:t xml:space="preserve"> s</w:t>
      </w:r>
      <w:r w:rsidRPr="001B7B30">
        <w:t>tore the data elements for future use.</w:t>
      </w:r>
    </w:p>
    <w:p w14:paraId="700F3C5D" w14:textId="77777777" w:rsidR="009361FF" w:rsidRPr="00DF7264" w:rsidRDefault="009361FF" w:rsidP="009361FF">
      <w:pPr>
        <w:pStyle w:val="NormalParagraph"/>
        <w:rPr>
          <w:b/>
          <w:i/>
          <w:u w:val="single"/>
          <w:lang w:val="en-US"/>
        </w:rPr>
      </w:pPr>
      <w:r w:rsidRPr="00DF7264">
        <w:rPr>
          <w:b/>
          <w:i/>
          <w:u w:val="single"/>
          <w:lang w:val="en-US"/>
        </w:rPr>
        <w:t xml:space="preserve">Command </w:t>
      </w:r>
      <w:r>
        <w:rPr>
          <w:b/>
          <w:i/>
          <w:u w:val="single"/>
          <w:lang w:val="en-US"/>
        </w:rPr>
        <w:t>data</w:t>
      </w:r>
    </w:p>
    <w:p w14:paraId="138BAC68" w14:textId="77777777" w:rsidR="009361FF" w:rsidRPr="00C64855" w:rsidRDefault="009361FF" w:rsidP="009361FF">
      <w:pPr>
        <w:pStyle w:val="NormalParagraph"/>
      </w:pPr>
      <w:r>
        <w:t>The command data for this function is identified by the data structure defined hereunder.</w:t>
      </w:r>
    </w:p>
    <w:p w14:paraId="1B06C661"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13A992D6"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StoreMetadataRequest ::= [37] SEQUENCE { -- Tag 'BF25'</w:t>
      </w:r>
    </w:p>
    <w:p w14:paraId="6B72CBEB"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iccid Iccid,</w:t>
      </w:r>
    </w:p>
    <w:p w14:paraId="2E05EEB5"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serviceProviderName [17] UTF8String (SIZE(0..32)), -- Tag '91'</w:t>
      </w:r>
    </w:p>
    <w:p w14:paraId="34A364CE"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profileName [18] UTF8String (SIZE(0..64)), -- Tag '92' (corresponds to 'Short Description' defined in SGP.21 [2])</w:t>
      </w:r>
    </w:p>
    <w:p w14:paraId="7B5EFE83"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iconType [19] IconType OPTIONAL, -- Tag '93' (JPG or PNG)</w:t>
      </w:r>
    </w:p>
    <w:p w14:paraId="0656D2F7"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 [20] OCTET STRING (SIZE(0..1024)) OPTIONAL, -- Tag '94' (Data of the icon. Size 64 x 64 pixel. This field SHALL only be present if iconType is present)</w:t>
      </w:r>
    </w:p>
    <w:p w14:paraId="4BE80C72" w14:textId="1DD53E73"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 xml:space="preserve">profileClass [21] ProfileClass DEFAULT operational, </w:t>
      </w:r>
      <w:r w:rsidR="006900ED">
        <w:rPr>
          <w:rFonts w:ascii="Courier New" w:hAnsi="Courier New" w:cs="Courier New"/>
          <w:sz w:val="18"/>
          <w:szCs w:val="18"/>
        </w:rPr>
        <w:t>--</w:t>
      </w:r>
      <w:r w:rsidRPr="009C48C0">
        <w:rPr>
          <w:rFonts w:ascii="Courier New" w:hAnsi="Courier New" w:cs="Courier New"/>
          <w:sz w:val="18"/>
          <w:szCs w:val="18"/>
        </w:rPr>
        <w:t xml:space="preserve"> Tag '95'</w:t>
      </w:r>
    </w:p>
    <w:p w14:paraId="20324C87" w14:textId="3B15738B"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notificationConfigurationInfo [22] SEQUENCE OF NotificationConfigurationInformation OPTIONAL</w:t>
      </w:r>
      <w:r w:rsidR="005B3A7D">
        <w:rPr>
          <w:rFonts w:ascii="Courier New" w:hAnsi="Courier New" w:cs="Courier New"/>
          <w:sz w:val="18"/>
          <w:szCs w:val="18"/>
        </w:rPr>
        <w:t>,</w:t>
      </w:r>
    </w:p>
    <w:p w14:paraId="6A45CC3C" w14:textId="5F3065D0" w:rsidR="005B3A7D" w:rsidRPr="005B3A7D"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lang w:val="en-US"/>
        </w:rPr>
        <w:tab/>
      </w:r>
      <w:r w:rsidRPr="005B3A7D">
        <w:rPr>
          <w:rFonts w:ascii="Courier New" w:hAnsi="Courier New" w:cs="Courier New"/>
          <w:sz w:val="18"/>
          <w:szCs w:val="18"/>
          <w:lang w:val="en-US"/>
        </w:rPr>
        <w:t>profileOwner [23] OperatorId OPTIONAL, -- Tag 'B7'</w:t>
      </w:r>
    </w:p>
    <w:p w14:paraId="66ADF824" w14:textId="18C98F08" w:rsidR="005B3A7D" w:rsidRPr="005B3A7D"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5B3A7D">
        <w:rPr>
          <w:rFonts w:ascii="Courier New" w:hAnsi="Courier New" w:cs="Courier New"/>
          <w:sz w:val="18"/>
          <w:szCs w:val="18"/>
          <w:lang w:val="en-US"/>
        </w:rPr>
        <w:tab/>
        <w:t>profilePolicyRules [25] PprIds OPTIONAL</w:t>
      </w:r>
      <w:r w:rsidR="00036957">
        <w:rPr>
          <w:rFonts w:ascii="Courier New" w:hAnsi="Courier New" w:cs="Courier New"/>
          <w:sz w:val="18"/>
          <w:szCs w:val="18"/>
          <w:lang w:val="en-US"/>
        </w:rPr>
        <w:t>,</w:t>
      </w:r>
      <w:r w:rsidRPr="005B3A7D">
        <w:rPr>
          <w:rFonts w:ascii="Courier New" w:hAnsi="Courier New" w:cs="Courier New"/>
          <w:sz w:val="18"/>
          <w:szCs w:val="18"/>
          <w:lang w:val="en-US"/>
        </w:rPr>
        <w:t xml:space="preserve"> </w:t>
      </w:r>
      <w:r w:rsidR="00EC778E">
        <w:rPr>
          <w:rFonts w:ascii="Courier New" w:hAnsi="Courier New" w:cs="Courier New"/>
          <w:sz w:val="18"/>
          <w:szCs w:val="18"/>
          <w:lang w:val="en-US"/>
        </w:rPr>
        <w:t>--</w:t>
      </w:r>
      <w:r w:rsidRPr="005B3A7D">
        <w:rPr>
          <w:rFonts w:ascii="Courier New" w:hAnsi="Courier New" w:cs="Courier New"/>
          <w:sz w:val="18"/>
          <w:szCs w:val="18"/>
          <w:lang w:val="en-US"/>
        </w:rPr>
        <w:t xml:space="preserve"> Tag '99'</w:t>
      </w:r>
    </w:p>
    <w:p w14:paraId="1B75F909" w14:textId="7070A0FD" w:rsidR="0046733B" w:rsidRDefault="0046733B" w:rsidP="0046733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bookmarkStart w:id="2297" w:name="_Hlk475623631"/>
      <w:r>
        <w:rPr>
          <w:rFonts w:ascii="Courier New" w:eastAsia="Times New Roman" w:hAnsi="Courier New" w:cs="Courier New"/>
          <w:sz w:val="18"/>
          <w:szCs w:val="18"/>
          <w:lang w:eastAsia="ko-KR"/>
        </w:rPr>
        <w:tab/>
        <w:t>serviceSpecificDataStoredInEuicc</w:t>
      </w:r>
      <w:r w:rsidRPr="1CCC8A42">
        <w:rPr>
          <w:rFonts w:ascii="Courier New" w:eastAsia="Times New Roman" w:hAnsi="Courier New" w:cs="Courier New"/>
          <w:sz w:val="18"/>
          <w:szCs w:val="18"/>
          <w:lang w:eastAsia="ko-KR"/>
        </w:rPr>
        <w:t xml:space="preserve"> [3</w:t>
      </w:r>
      <w:r>
        <w:rPr>
          <w:rFonts w:ascii="Courier New" w:eastAsia="Times New Roman" w:hAnsi="Courier New" w:cs="Courier New"/>
          <w:sz w:val="18"/>
          <w:szCs w:val="18"/>
          <w:lang w:eastAsia="ko-KR"/>
        </w:rPr>
        <w:t>4</w:t>
      </w:r>
      <w:r w:rsidRPr="1CCC8A42">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 xml:space="preserve">VendorSpecificExtension </w:t>
      </w:r>
      <w:r w:rsidRPr="1CCC8A42">
        <w:rPr>
          <w:rFonts w:ascii="Courier New" w:eastAsia="Times New Roman" w:hAnsi="Courier New" w:cs="Courier New"/>
          <w:sz w:val="18"/>
          <w:szCs w:val="18"/>
          <w:lang w:eastAsia="ko-KR"/>
        </w:rPr>
        <w:t>OPTIONAL</w:t>
      </w:r>
      <w:r>
        <w:rPr>
          <w:rFonts w:ascii="Courier New" w:eastAsia="Times New Roman" w:hAnsi="Courier New" w:cs="Courier New"/>
          <w:sz w:val="18"/>
          <w:szCs w:val="18"/>
          <w:lang w:eastAsia="ko-KR"/>
        </w:rPr>
        <w:t>,</w:t>
      </w:r>
      <w:r w:rsidRPr="1CCC8A42">
        <w:rPr>
          <w:rFonts w:ascii="Courier New" w:eastAsia="Times New Roman" w:hAnsi="Courier New" w:cs="Courier New"/>
          <w:sz w:val="18"/>
          <w:szCs w:val="18"/>
          <w:lang w:eastAsia="ko-KR"/>
        </w:rPr>
        <w:t xml:space="preserve"> -- #SupportedFromV</w:t>
      </w:r>
      <w:r>
        <w:rPr>
          <w:rFonts w:ascii="Courier New" w:eastAsia="Times New Roman" w:hAnsi="Courier New" w:cs="Courier New"/>
          <w:sz w:val="18"/>
          <w:szCs w:val="18"/>
          <w:lang w:eastAsia="ko-KR"/>
        </w:rPr>
        <w:t>2</w:t>
      </w:r>
      <w:r w:rsidRPr="1CCC8A42">
        <w:rPr>
          <w:rFonts w:ascii="Courier New" w:eastAsia="Times New Roman" w:hAnsi="Courier New" w:cs="Courier New"/>
          <w:sz w:val="18"/>
          <w:szCs w:val="18"/>
          <w:lang w:eastAsia="ko-KR"/>
        </w:rPr>
        <w:t>.</w:t>
      </w:r>
      <w:r>
        <w:rPr>
          <w:rFonts w:ascii="Courier New" w:eastAsia="Times New Roman" w:hAnsi="Courier New" w:cs="Courier New"/>
          <w:sz w:val="18"/>
          <w:szCs w:val="18"/>
          <w:lang w:eastAsia="ko-KR"/>
        </w:rPr>
        <w:t>4</w:t>
      </w:r>
      <w:r w:rsidRPr="1CCC8A42">
        <w:rPr>
          <w:rFonts w:ascii="Courier New" w:eastAsia="Times New Roman" w:hAnsi="Courier New" w:cs="Courier New"/>
          <w:sz w:val="18"/>
          <w:szCs w:val="18"/>
          <w:lang w:eastAsia="ko-KR"/>
        </w:rPr>
        <w:t>.0# Tag '</w:t>
      </w:r>
      <w:r>
        <w:rPr>
          <w:rFonts w:ascii="Courier New" w:eastAsia="Times New Roman" w:hAnsi="Courier New" w:cs="Courier New"/>
          <w:sz w:val="18"/>
          <w:szCs w:val="18"/>
          <w:lang w:eastAsia="ko-KR"/>
        </w:rPr>
        <w:t>BF22</w:t>
      </w:r>
      <w:r w:rsidRPr="1CCC8A42">
        <w:rPr>
          <w:rFonts w:ascii="Courier New" w:eastAsia="Times New Roman" w:hAnsi="Courier New" w:cs="Courier New"/>
          <w:sz w:val="18"/>
          <w:szCs w:val="18"/>
          <w:lang w:eastAsia="ko-KR"/>
        </w:rPr>
        <w:t>'</w:t>
      </w:r>
    </w:p>
    <w:p w14:paraId="17DF9D06" w14:textId="67BB7332" w:rsidR="0046733B" w:rsidRPr="00FC3935" w:rsidRDefault="0046733B" w:rsidP="0046733B">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s</w:t>
      </w:r>
      <w:r w:rsidRPr="46DB6430">
        <w:rPr>
          <w:rFonts w:ascii="Courier New" w:eastAsia="Times New Roman" w:hAnsi="Courier New" w:cs="Courier New"/>
          <w:sz w:val="18"/>
          <w:szCs w:val="18"/>
          <w:lang w:eastAsia="ko-KR"/>
        </w:rPr>
        <w:t>erviceSpecificDataNotStoredInEuicc [3</w:t>
      </w:r>
      <w:r>
        <w:rPr>
          <w:rFonts w:ascii="Courier New" w:eastAsia="Times New Roman" w:hAnsi="Courier New" w:cs="Courier New"/>
          <w:sz w:val="18"/>
          <w:szCs w:val="18"/>
          <w:lang w:eastAsia="ko-KR"/>
        </w:rPr>
        <w:t>5</w:t>
      </w:r>
      <w:r w:rsidRPr="46DB6430">
        <w:rPr>
          <w:rFonts w:ascii="Courier New" w:eastAsia="Times New Roman" w:hAnsi="Courier New" w:cs="Courier New"/>
          <w:sz w:val="18"/>
          <w:szCs w:val="18"/>
          <w:lang w:eastAsia="ko-KR"/>
        </w:rPr>
        <w:t>] VendorSpecificExtension OPTIONAL</w:t>
      </w:r>
      <w:r>
        <w:rPr>
          <w:rFonts w:ascii="Courier New" w:eastAsia="Times New Roman" w:hAnsi="Courier New" w:cs="Courier New"/>
          <w:sz w:val="18"/>
          <w:szCs w:val="18"/>
          <w:lang w:eastAsia="ko-KR"/>
        </w:rPr>
        <w:t>,</w:t>
      </w:r>
      <w:r w:rsidRPr="46DB6430">
        <w:rPr>
          <w:rFonts w:ascii="Courier New" w:eastAsia="Times New Roman" w:hAnsi="Courier New" w:cs="Courier New"/>
          <w:sz w:val="18"/>
          <w:szCs w:val="18"/>
          <w:lang w:eastAsia="ko-KR"/>
        </w:rPr>
        <w:t xml:space="preserve"> -- #SupportedFromV</w:t>
      </w:r>
      <w:r>
        <w:rPr>
          <w:rFonts w:ascii="Courier New" w:eastAsia="Times New Roman" w:hAnsi="Courier New" w:cs="Courier New"/>
          <w:sz w:val="18"/>
          <w:szCs w:val="18"/>
          <w:lang w:eastAsia="ko-KR"/>
        </w:rPr>
        <w:t>2</w:t>
      </w:r>
      <w:r w:rsidRPr="46DB6430">
        <w:rPr>
          <w:rFonts w:ascii="Courier New" w:eastAsia="Times New Roman" w:hAnsi="Courier New" w:cs="Courier New"/>
          <w:sz w:val="18"/>
          <w:szCs w:val="18"/>
          <w:lang w:eastAsia="ko-KR"/>
        </w:rPr>
        <w:t>.</w:t>
      </w:r>
      <w:r>
        <w:rPr>
          <w:rFonts w:ascii="Courier New" w:eastAsia="Times New Roman" w:hAnsi="Courier New" w:cs="Courier New"/>
          <w:sz w:val="18"/>
          <w:szCs w:val="18"/>
          <w:lang w:eastAsia="ko-KR"/>
        </w:rPr>
        <w:t>4</w:t>
      </w:r>
      <w:r w:rsidRPr="46DB6430">
        <w:rPr>
          <w:rFonts w:ascii="Courier New" w:eastAsia="Times New Roman" w:hAnsi="Courier New" w:cs="Courier New"/>
          <w:sz w:val="18"/>
          <w:szCs w:val="18"/>
          <w:lang w:eastAsia="ko-KR"/>
        </w:rPr>
        <w:t>.0# Tag '</w:t>
      </w:r>
      <w:r>
        <w:rPr>
          <w:rFonts w:ascii="Courier New" w:eastAsia="Times New Roman" w:hAnsi="Courier New" w:cs="Courier New"/>
          <w:sz w:val="18"/>
          <w:szCs w:val="18"/>
          <w:lang w:eastAsia="ko-KR"/>
        </w:rPr>
        <w:t>BF23</w:t>
      </w:r>
      <w:r w:rsidRPr="46DB6430">
        <w:rPr>
          <w:rFonts w:ascii="Courier New" w:eastAsia="Times New Roman" w:hAnsi="Courier New" w:cs="Courier New"/>
          <w:sz w:val="18"/>
          <w:szCs w:val="18"/>
          <w:lang w:eastAsia="ko-KR"/>
        </w:rPr>
        <w:t>'</w:t>
      </w:r>
    </w:p>
    <w:bookmarkEnd w:id="2297"/>
    <w:p w14:paraId="23E5E5D6" w14:textId="74AE623E" w:rsidR="009A7F13" w:rsidRDefault="004E411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CF102B">
        <w:rPr>
          <w:rFonts w:ascii="Courier New" w:eastAsia="Times New Roman" w:hAnsi="Courier New" w:cs="Courier New" w:hint="eastAsia"/>
          <w:sz w:val="18"/>
          <w:szCs w:val="18"/>
          <w:lang w:val="en-US" w:eastAsia="ko-KR"/>
        </w:rPr>
        <w:tab/>
        <w:t>rpmConfiguration [</w:t>
      </w:r>
      <w:r w:rsidR="0051686E" w:rsidRPr="00CF102B">
        <w:rPr>
          <w:rFonts w:ascii="Courier New" w:eastAsia="Times New Roman" w:hAnsi="Courier New" w:cs="Courier New"/>
          <w:sz w:val="18"/>
          <w:szCs w:val="18"/>
          <w:lang w:val="en-US" w:eastAsia="ko-KR"/>
        </w:rPr>
        <w:t>2</w:t>
      </w:r>
      <w:r w:rsidR="00FD634D">
        <w:rPr>
          <w:rFonts w:ascii="Courier New" w:eastAsia="Times New Roman" w:hAnsi="Courier New" w:cs="Courier New"/>
          <w:sz w:val="18"/>
          <w:szCs w:val="18"/>
          <w:lang w:val="en-US" w:eastAsia="ko-KR"/>
        </w:rPr>
        <w:t>6</w:t>
      </w:r>
      <w:r w:rsidRPr="00CF102B">
        <w:rPr>
          <w:rFonts w:ascii="Courier New" w:eastAsia="Times New Roman" w:hAnsi="Courier New" w:cs="Courier New" w:hint="eastAsia"/>
          <w:sz w:val="18"/>
          <w:szCs w:val="18"/>
          <w:lang w:val="en-US" w:eastAsia="ko-KR"/>
        </w:rPr>
        <w:t>] RpmConfiguration</w:t>
      </w:r>
      <w:r w:rsidR="00A07795" w:rsidRPr="00CF102B">
        <w:rPr>
          <w:rFonts w:ascii="Courier New" w:eastAsia="Times New Roman" w:hAnsi="Courier New" w:cs="Courier New"/>
          <w:sz w:val="18"/>
          <w:szCs w:val="18"/>
          <w:lang w:val="en-US" w:eastAsia="ko-KR"/>
        </w:rPr>
        <w:t xml:space="preserve"> OPTIONAL</w:t>
      </w:r>
      <w:r w:rsidR="00121A74" w:rsidRPr="00CF102B">
        <w:rPr>
          <w:rFonts w:ascii="Courier New" w:eastAsia="Times New Roman" w:hAnsi="Courier New" w:cs="Courier New"/>
          <w:sz w:val="18"/>
          <w:szCs w:val="18"/>
          <w:lang w:val="en-US" w:eastAsia="ko-KR"/>
        </w:rPr>
        <w:t>,</w:t>
      </w:r>
      <w:r>
        <w:rPr>
          <w:rFonts w:ascii="Courier New" w:hAnsi="Courier New" w:cs="Courier New"/>
          <w:sz w:val="18"/>
          <w:szCs w:val="18"/>
          <w:lang w:val="en-US"/>
        </w:rPr>
        <w:t xml:space="preserve"> </w:t>
      </w:r>
      <w:r w:rsidR="00D31C88">
        <w:rPr>
          <w:rFonts w:ascii="Courier New" w:hAnsi="Courier New" w:cs="Courier New"/>
          <w:sz w:val="18"/>
          <w:szCs w:val="18"/>
          <w:lang w:val="en-US"/>
        </w:rPr>
        <w:t>--</w:t>
      </w:r>
      <w:r>
        <w:rPr>
          <w:rFonts w:ascii="Courier New" w:hAnsi="Courier New" w:cs="Courier New"/>
          <w:sz w:val="18"/>
          <w:szCs w:val="18"/>
          <w:lang w:val="en-US"/>
        </w:rPr>
        <w:t xml:space="preserve"> </w:t>
      </w:r>
      <w:r w:rsidR="00CE12C3">
        <w:rPr>
          <w:rFonts w:ascii="Courier New" w:hAnsi="Courier New" w:cs="Courier New"/>
          <w:sz w:val="18"/>
          <w:szCs w:val="18"/>
        </w:rPr>
        <w:t>#SupportedF</w:t>
      </w:r>
      <w:r w:rsidR="00E52C2E">
        <w:rPr>
          <w:rFonts w:ascii="Courier New" w:hAnsi="Courier New" w:cs="Courier New"/>
          <w:sz w:val="18"/>
          <w:szCs w:val="18"/>
        </w:rPr>
        <w:t>orRpm</w:t>
      </w:r>
      <w:r w:rsidR="00CE12C3">
        <w:rPr>
          <w:rFonts w:ascii="Courier New" w:hAnsi="Courier New" w:cs="Courier New"/>
          <w:sz w:val="18"/>
          <w:szCs w:val="18"/>
        </w:rPr>
        <w:t>V3.0.0#</w:t>
      </w:r>
      <w:r w:rsidR="00CE12C3" w:rsidRPr="00CF102B">
        <w:rPr>
          <w:rFonts w:ascii="Courier New" w:eastAsia="Times New Roman" w:hAnsi="Courier New" w:cs="Courier New" w:hint="eastAsia"/>
          <w:sz w:val="18"/>
          <w:szCs w:val="18"/>
          <w:lang w:eastAsia="ko-KR"/>
        </w:rPr>
        <w:t xml:space="preserve"> </w:t>
      </w:r>
      <w:r>
        <w:rPr>
          <w:rFonts w:ascii="Courier New" w:hAnsi="Courier New" w:cs="Courier New"/>
          <w:sz w:val="18"/>
          <w:szCs w:val="18"/>
          <w:lang w:val="en-US"/>
        </w:rPr>
        <w:t xml:space="preserve">Tag </w:t>
      </w:r>
      <w:r w:rsidRPr="00BD45AD">
        <w:rPr>
          <w:rFonts w:ascii="Courier New" w:hAnsi="Courier New" w:cs="Courier New"/>
          <w:sz w:val="18"/>
          <w:szCs w:val="18"/>
          <w:lang w:val="en-US"/>
        </w:rPr>
        <w:t>'</w:t>
      </w:r>
      <w:r w:rsidR="008B453A" w:rsidRPr="00BD45AD">
        <w:rPr>
          <w:rFonts w:ascii="Courier New" w:hAnsi="Courier New" w:cs="Courier New"/>
          <w:sz w:val="18"/>
          <w:szCs w:val="18"/>
          <w:lang w:val="en-US"/>
        </w:rPr>
        <w:t>B</w:t>
      </w:r>
      <w:r w:rsidR="00FD634D">
        <w:rPr>
          <w:rFonts w:ascii="Courier New" w:hAnsi="Courier New" w:cs="Courier New"/>
          <w:sz w:val="18"/>
          <w:szCs w:val="18"/>
          <w:lang w:val="en-US"/>
        </w:rPr>
        <w:t>A</w:t>
      </w:r>
      <w:r w:rsidRPr="00BD45AD">
        <w:rPr>
          <w:rFonts w:ascii="Courier New" w:hAnsi="Courier New" w:cs="Courier New"/>
          <w:sz w:val="18"/>
          <w:szCs w:val="18"/>
          <w:lang w:val="en-US"/>
        </w:rPr>
        <w:t>'</w:t>
      </w:r>
    </w:p>
    <w:p w14:paraId="1C18D1B6" w14:textId="77777777" w:rsidR="00FD634D" w:rsidRDefault="00FD634D" w:rsidP="00FD634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hriServerAddress [27] </w:t>
      </w:r>
      <w:r w:rsidRPr="009C48C0">
        <w:rPr>
          <w:rFonts w:ascii="Courier New" w:hAnsi="Courier New" w:cs="Courier New"/>
          <w:sz w:val="18"/>
          <w:szCs w:val="18"/>
        </w:rPr>
        <w:t>UTF8String</w:t>
      </w:r>
      <w:r>
        <w:rPr>
          <w:rFonts w:ascii="Courier New" w:hAnsi="Courier New" w:cs="Courier New"/>
          <w:sz w:val="18"/>
          <w:szCs w:val="18"/>
        </w:rPr>
        <w:t xml:space="preserve"> </w:t>
      </w:r>
      <w:r w:rsidRPr="005B3A7D">
        <w:rPr>
          <w:rFonts w:ascii="Courier New" w:hAnsi="Courier New" w:cs="Courier New"/>
          <w:sz w:val="18"/>
          <w:szCs w:val="18"/>
          <w:lang w:val="en-US"/>
        </w:rPr>
        <w:t>OPTIONAL</w:t>
      </w:r>
      <w:r>
        <w:rPr>
          <w:rFonts w:ascii="Courier New" w:hAnsi="Courier New" w:cs="Courier New"/>
          <w:sz w:val="18"/>
          <w:szCs w:val="18"/>
          <w:lang w:val="en-US"/>
        </w:rPr>
        <w:t xml:space="preserve">, -- </w:t>
      </w:r>
      <w:r>
        <w:rPr>
          <w:rFonts w:ascii="Courier New" w:hAnsi="Courier New" w:cs="Courier New"/>
          <w:sz w:val="18"/>
          <w:szCs w:val="18"/>
        </w:rPr>
        <w:t>#SupportedFromV3.0.0#</w:t>
      </w:r>
      <w:r w:rsidRPr="00CF102B">
        <w:rPr>
          <w:rFonts w:ascii="Courier New" w:eastAsia="Times New Roman" w:hAnsi="Courier New" w:cs="Courier New" w:hint="eastAsia"/>
          <w:sz w:val="18"/>
          <w:szCs w:val="18"/>
          <w:lang w:eastAsia="ko-KR"/>
        </w:rPr>
        <w:t xml:space="preserve"> </w:t>
      </w:r>
      <w:r>
        <w:rPr>
          <w:rFonts w:ascii="Courier New" w:hAnsi="Courier New" w:cs="Courier New"/>
          <w:sz w:val="18"/>
          <w:szCs w:val="18"/>
          <w:lang w:val="en-US"/>
        </w:rPr>
        <w:t xml:space="preserve">Tag </w:t>
      </w:r>
      <w:r w:rsidRPr="008B453A">
        <w:rPr>
          <w:rFonts w:ascii="Courier New" w:hAnsi="Courier New" w:cs="Courier New"/>
          <w:sz w:val="18"/>
          <w:szCs w:val="18"/>
          <w:lang w:val="en-US"/>
        </w:rPr>
        <w:t>'</w:t>
      </w:r>
      <w:r w:rsidRPr="00AE02AE">
        <w:rPr>
          <w:rFonts w:ascii="Courier New" w:hAnsi="Courier New" w:cs="Courier New"/>
          <w:sz w:val="18"/>
          <w:szCs w:val="18"/>
          <w:lang w:val="en-US"/>
        </w:rPr>
        <w:t>9</w:t>
      </w:r>
      <w:r>
        <w:rPr>
          <w:rFonts w:ascii="Courier New" w:hAnsi="Courier New" w:cs="Courier New"/>
          <w:sz w:val="18"/>
          <w:szCs w:val="18"/>
          <w:lang w:val="en-US"/>
        </w:rPr>
        <w:t>B</w:t>
      </w:r>
      <w:r w:rsidRPr="008B453A">
        <w:rPr>
          <w:rFonts w:ascii="Courier New" w:hAnsi="Courier New" w:cs="Courier New"/>
          <w:sz w:val="18"/>
          <w:szCs w:val="18"/>
          <w:lang w:val="en-US"/>
        </w:rPr>
        <w:t>'</w:t>
      </w:r>
    </w:p>
    <w:p w14:paraId="5F0FA318" w14:textId="09C63FF9" w:rsidR="00121A74" w:rsidRPr="00CF102B" w:rsidRDefault="00121A7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val="en-US" w:eastAsia="ko-KR"/>
        </w:rPr>
      </w:pPr>
      <w:r w:rsidRPr="00CF102B">
        <w:rPr>
          <w:rFonts w:ascii="Courier New" w:eastAsia="Times New Roman" w:hAnsi="Courier New" w:cs="Courier New"/>
          <w:sz w:val="18"/>
          <w:szCs w:val="18"/>
          <w:lang w:val="en-US" w:eastAsia="ko-KR"/>
        </w:rPr>
        <w:tab/>
        <w:t>serviceProviderMessage [</w:t>
      </w:r>
      <w:r w:rsidR="0051686E" w:rsidRPr="00CF102B">
        <w:rPr>
          <w:rFonts w:ascii="Courier New" w:eastAsia="Times New Roman" w:hAnsi="Courier New" w:cs="Courier New"/>
          <w:sz w:val="18"/>
          <w:szCs w:val="18"/>
          <w:lang w:val="en-US" w:eastAsia="ko-KR"/>
        </w:rPr>
        <w:t>30</w:t>
      </w:r>
      <w:r w:rsidRPr="00CF102B">
        <w:rPr>
          <w:rFonts w:ascii="Courier New" w:eastAsia="Times New Roman" w:hAnsi="Courier New" w:cs="Courier New"/>
          <w:sz w:val="18"/>
          <w:szCs w:val="18"/>
          <w:lang w:val="en-US" w:eastAsia="ko-KR"/>
        </w:rPr>
        <w:t>] LocalisedTextMessage OPTIONAL</w:t>
      </w:r>
      <w:r w:rsidR="009A7F13" w:rsidRPr="00CF102B">
        <w:rPr>
          <w:rFonts w:ascii="Courier New" w:eastAsia="Times New Roman" w:hAnsi="Courier New" w:cs="Courier New"/>
          <w:sz w:val="18"/>
          <w:szCs w:val="18"/>
          <w:lang w:val="en-US" w:eastAsia="ko-KR"/>
        </w:rPr>
        <w:t>,</w:t>
      </w:r>
      <w:r w:rsidRPr="00CF102B">
        <w:rPr>
          <w:rFonts w:ascii="Courier New" w:eastAsia="Times New Roman" w:hAnsi="Courier New" w:cs="Courier New"/>
          <w:sz w:val="18"/>
          <w:szCs w:val="18"/>
          <w:lang w:val="en-US" w:eastAsia="ko-KR"/>
        </w:rPr>
        <w:t xml:space="preserve"> -- </w:t>
      </w:r>
      <w:r w:rsidR="00CE12C3" w:rsidRPr="00CF102B">
        <w:rPr>
          <w:rFonts w:ascii="Courier New" w:eastAsia="Times New Roman" w:hAnsi="Courier New" w:cs="Courier New"/>
          <w:sz w:val="18"/>
          <w:szCs w:val="18"/>
          <w:lang w:val="en-US" w:eastAsia="ko-KR"/>
        </w:rPr>
        <w:t xml:space="preserve">#SupportedFromV3.0.0# </w:t>
      </w:r>
      <w:r w:rsidRPr="00CF102B">
        <w:rPr>
          <w:rFonts w:ascii="Courier New" w:eastAsia="Times New Roman" w:hAnsi="Courier New" w:cs="Courier New"/>
          <w:sz w:val="18"/>
          <w:szCs w:val="18"/>
          <w:lang w:val="en-US" w:eastAsia="ko-KR"/>
        </w:rPr>
        <w:t>Tag '</w:t>
      </w:r>
      <w:r w:rsidR="008B453A" w:rsidRPr="00CF102B">
        <w:rPr>
          <w:rFonts w:ascii="Courier New" w:eastAsia="Times New Roman" w:hAnsi="Courier New" w:cs="Courier New"/>
          <w:sz w:val="18"/>
          <w:szCs w:val="18"/>
          <w:lang w:val="en-US" w:eastAsia="ko-KR"/>
        </w:rPr>
        <w:t>BE</w:t>
      </w:r>
      <w:r w:rsidRPr="00CF102B">
        <w:rPr>
          <w:rFonts w:ascii="Courier New" w:eastAsia="Times New Roman" w:hAnsi="Courier New" w:cs="Courier New"/>
          <w:sz w:val="18"/>
          <w:szCs w:val="18"/>
          <w:lang w:val="en-US" w:eastAsia="ko-KR"/>
        </w:rPr>
        <w:t>'</w:t>
      </w:r>
    </w:p>
    <w:p w14:paraId="676868FE" w14:textId="565E2B1E" w:rsidR="009A7F13" w:rsidRPr="00CF102B" w:rsidRDefault="009A7F1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val="en-US" w:eastAsia="ko-KR"/>
        </w:rPr>
      </w:pPr>
      <w:r w:rsidRPr="00CF102B">
        <w:rPr>
          <w:rFonts w:ascii="Courier New" w:eastAsia="Times New Roman" w:hAnsi="Courier New" w:cs="Courier New" w:hint="eastAsia"/>
          <w:sz w:val="18"/>
          <w:szCs w:val="18"/>
          <w:lang w:val="en-US" w:eastAsia="ko-KR"/>
        </w:rPr>
        <w:tab/>
        <w:t>lp</w:t>
      </w:r>
      <w:r w:rsidR="00CE12C3" w:rsidRPr="00CF102B">
        <w:rPr>
          <w:rFonts w:ascii="Courier New" w:eastAsia="Times New Roman" w:hAnsi="Courier New" w:cs="Courier New"/>
          <w:sz w:val="18"/>
          <w:szCs w:val="18"/>
          <w:lang w:val="en-US" w:eastAsia="ko-KR"/>
        </w:rPr>
        <w:t>r</w:t>
      </w:r>
      <w:r w:rsidRPr="00CF102B">
        <w:rPr>
          <w:rFonts w:ascii="Courier New" w:eastAsia="Times New Roman" w:hAnsi="Courier New" w:cs="Courier New" w:hint="eastAsia"/>
          <w:sz w:val="18"/>
          <w:szCs w:val="18"/>
          <w:lang w:val="en-US" w:eastAsia="ko-KR"/>
        </w:rPr>
        <w:t>Configuration [</w:t>
      </w:r>
      <w:r w:rsidR="0051686E" w:rsidRPr="00CF102B">
        <w:rPr>
          <w:rFonts w:ascii="Courier New" w:eastAsia="Times New Roman" w:hAnsi="Courier New" w:cs="Courier New"/>
          <w:sz w:val="18"/>
          <w:szCs w:val="18"/>
          <w:lang w:val="en-US" w:eastAsia="ko-KR"/>
        </w:rPr>
        <w:t>28</w:t>
      </w:r>
      <w:r w:rsidRPr="00CF102B">
        <w:rPr>
          <w:rFonts w:ascii="Courier New" w:eastAsia="Times New Roman" w:hAnsi="Courier New" w:cs="Courier New" w:hint="eastAsia"/>
          <w:sz w:val="18"/>
          <w:szCs w:val="18"/>
          <w:lang w:val="en-US" w:eastAsia="ko-KR"/>
        </w:rPr>
        <w:t>] LprConfiguration OPTIONAL</w:t>
      </w:r>
      <w:r w:rsidR="005269E0" w:rsidRPr="00CF102B">
        <w:rPr>
          <w:rFonts w:ascii="Courier New" w:eastAsia="Times New Roman" w:hAnsi="Courier New" w:cs="Courier New"/>
          <w:sz w:val="18"/>
          <w:szCs w:val="18"/>
          <w:lang w:val="en-US" w:eastAsia="ko-KR"/>
        </w:rPr>
        <w:t>,</w:t>
      </w:r>
      <w:r w:rsidRPr="00CF102B">
        <w:rPr>
          <w:rFonts w:ascii="Courier New" w:eastAsia="Times New Roman" w:hAnsi="Courier New" w:cs="Courier New" w:hint="eastAsia"/>
          <w:sz w:val="18"/>
          <w:szCs w:val="18"/>
          <w:lang w:val="en-US" w:eastAsia="ko-KR"/>
        </w:rPr>
        <w:t xml:space="preserve"> -- </w:t>
      </w:r>
      <w:r w:rsidR="00CE12C3">
        <w:rPr>
          <w:rFonts w:ascii="Courier New" w:hAnsi="Courier New" w:cs="Courier New"/>
          <w:sz w:val="18"/>
          <w:szCs w:val="18"/>
        </w:rPr>
        <w:t>#Supported</w:t>
      </w:r>
      <w:r w:rsidR="00C95AA6">
        <w:rPr>
          <w:rFonts w:ascii="Courier New" w:hAnsi="Courier New" w:cs="Courier New"/>
          <w:sz w:val="18"/>
          <w:szCs w:val="18"/>
        </w:rPr>
        <w:t>ForLpaProxy</w:t>
      </w:r>
      <w:r w:rsidR="00CE12C3">
        <w:rPr>
          <w:rFonts w:ascii="Courier New" w:hAnsi="Courier New" w:cs="Courier New"/>
          <w:sz w:val="18"/>
          <w:szCs w:val="18"/>
        </w:rPr>
        <w:t>V3.0.0#</w:t>
      </w:r>
      <w:r w:rsidR="00CE12C3" w:rsidRPr="00CF102B">
        <w:rPr>
          <w:rFonts w:ascii="Courier New" w:eastAsia="Times New Roman" w:hAnsi="Courier New" w:cs="Courier New" w:hint="eastAsia"/>
          <w:sz w:val="18"/>
          <w:szCs w:val="18"/>
          <w:lang w:eastAsia="ko-KR"/>
        </w:rPr>
        <w:t xml:space="preserve"> </w:t>
      </w:r>
      <w:r w:rsidRPr="00CF102B">
        <w:rPr>
          <w:rFonts w:ascii="Courier New" w:eastAsia="Times New Roman" w:hAnsi="Courier New" w:cs="Courier New" w:hint="eastAsia"/>
          <w:sz w:val="18"/>
          <w:szCs w:val="18"/>
          <w:lang w:val="en-US" w:eastAsia="ko-KR"/>
        </w:rPr>
        <w:t>Tag '</w:t>
      </w:r>
      <w:r w:rsidR="008B453A" w:rsidRPr="00CF102B">
        <w:rPr>
          <w:rFonts w:ascii="Courier New" w:eastAsia="Times New Roman" w:hAnsi="Courier New" w:cs="Courier New"/>
          <w:sz w:val="18"/>
          <w:szCs w:val="18"/>
          <w:lang w:val="en-US" w:eastAsia="ko-KR"/>
        </w:rPr>
        <w:t>BC</w:t>
      </w:r>
      <w:r w:rsidRPr="00CF102B">
        <w:rPr>
          <w:rFonts w:ascii="Courier New" w:eastAsia="Times New Roman" w:hAnsi="Courier New" w:cs="Courier New" w:hint="eastAsia"/>
          <w:sz w:val="18"/>
          <w:szCs w:val="18"/>
          <w:lang w:val="en-US" w:eastAsia="ko-KR"/>
        </w:rPr>
        <w:t>'</w:t>
      </w:r>
    </w:p>
    <w:p w14:paraId="14072FF6" w14:textId="69E927FF" w:rsidR="005269E0" w:rsidRPr="00673C52" w:rsidRDefault="005269E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8"/>
          <w:lang w:val="en-US" w:eastAsia="ko-KR"/>
        </w:rPr>
      </w:pPr>
      <w:r>
        <w:rPr>
          <w:rFonts w:ascii="Courier New" w:eastAsia="Malgun Gothic" w:hAnsi="Courier New" w:cs="Courier New" w:hint="eastAsia"/>
          <w:sz w:val="18"/>
          <w:szCs w:val="18"/>
          <w:lang w:val="en-US" w:eastAsia="ko-KR"/>
        </w:rPr>
        <w:tab/>
        <w:t>enterpriseConfiguration [</w:t>
      </w:r>
      <w:r w:rsidR="0051686E">
        <w:rPr>
          <w:rFonts w:ascii="Courier New" w:eastAsia="Malgun Gothic" w:hAnsi="Courier New" w:cs="Courier New"/>
          <w:sz w:val="18"/>
          <w:szCs w:val="18"/>
          <w:lang w:val="en-US" w:eastAsia="ko-KR"/>
        </w:rPr>
        <w:t>29</w:t>
      </w:r>
      <w:r>
        <w:rPr>
          <w:rFonts w:ascii="Courier New" w:eastAsia="Malgun Gothic" w:hAnsi="Courier New" w:cs="Courier New" w:hint="eastAsia"/>
          <w:sz w:val="18"/>
          <w:szCs w:val="18"/>
          <w:lang w:val="en-US" w:eastAsia="ko-KR"/>
        </w:rPr>
        <w:t>] EnterpriseConfiguration</w:t>
      </w:r>
      <w:r w:rsidR="00786E78" w:rsidRPr="00786E78">
        <w:rPr>
          <w:rFonts w:ascii="Courier New" w:eastAsia="Malgun Gothic" w:hAnsi="Courier New" w:cs="Courier New" w:hint="eastAsia"/>
          <w:sz w:val="18"/>
          <w:szCs w:val="18"/>
          <w:lang w:val="en-US" w:eastAsia="ko-KR"/>
        </w:rPr>
        <w:t xml:space="preserve"> </w:t>
      </w:r>
      <w:r w:rsidR="00786E78">
        <w:rPr>
          <w:rFonts w:ascii="Courier New" w:eastAsia="Malgun Gothic" w:hAnsi="Courier New" w:cs="Courier New" w:hint="eastAsia"/>
          <w:sz w:val="18"/>
          <w:szCs w:val="18"/>
          <w:lang w:val="en-US" w:eastAsia="ko-KR"/>
        </w:rPr>
        <w:t>OPTIONAL</w:t>
      </w:r>
      <w:r w:rsidR="00CE12C3">
        <w:rPr>
          <w:rFonts w:ascii="Courier New" w:eastAsia="Malgun Gothic" w:hAnsi="Courier New" w:cs="Courier New"/>
          <w:sz w:val="18"/>
          <w:szCs w:val="18"/>
          <w:lang w:val="en-US" w:eastAsia="ko-KR"/>
        </w:rPr>
        <w:t>,</w:t>
      </w:r>
      <w:r w:rsidR="00EC778E">
        <w:rPr>
          <w:rFonts w:ascii="Courier New" w:eastAsia="Malgun Gothic" w:hAnsi="Courier New" w:cs="Courier New"/>
          <w:sz w:val="18"/>
          <w:szCs w:val="18"/>
          <w:lang w:val="en-US" w:eastAsia="ko-KR"/>
        </w:rPr>
        <w:t xml:space="preserve"> </w:t>
      </w:r>
      <w:r w:rsidR="00DF6723" w:rsidRPr="00CF102B">
        <w:rPr>
          <w:rFonts w:ascii="Courier New" w:eastAsia="Times New Roman" w:hAnsi="Courier New" w:cs="Courier New"/>
          <w:sz w:val="18"/>
          <w:szCs w:val="18"/>
          <w:lang w:eastAsia="ko-KR"/>
        </w:rPr>
        <w:t xml:space="preserve">-- </w:t>
      </w:r>
      <w:r w:rsidR="00DF6723">
        <w:rPr>
          <w:rFonts w:ascii="Courier New" w:hAnsi="Courier New" w:cs="Courier New"/>
          <w:sz w:val="18"/>
          <w:szCs w:val="18"/>
        </w:rPr>
        <w:t>#Supported</w:t>
      </w:r>
      <w:r w:rsidR="00DF6723" w:rsidRPr="00CF102B">
        <w:rPr>
          <w:rFonts w:ascii="Courier New" w:eastAsia="Times New Roman" w:hAnsi="Courier New" w:cs="Courier New"/>
          <w:sz w:val="18"/>
          <w:szCs w:val="18"/>
          <w:lang w:eastAsia="ko-KR"/>
        </w:rPr>
        <w:t>ForEnterpriseV3.0.0</w:t>
      </w:r>
      <w:r w:rsidR="00DF6723">
        <w:rPr>
          <w:rFonts w:ascii="Courier New" w:hAnsi="Courier New" w:cs="Courier New"/>
          <w:sz w:val="18"/>
          <w:szCs w:val="18"/>
        </w:rPr>
        <w:t>#</w:t>
      </w:r>
      <w:r>
        <w:rPr>
          <w:rFonts w:ascii="Courier New" w:eastAsia="Malgun Gothic" w:hAnsi="Courier New" w:cs="Courier New" w:hint="eastAsia"/>
          <w:sz w:val="18"/>
          <w:szCs w:val="18"/>
          <w:lang w:val="en-US" w:eastAsia="ko-KR"/>
        </w:rPr>
        <w:t xml:space="preserve"> Tag '</w:t>
      </w:r>
      <w:r w:rsidR="008B453A">
        <w:rPr>
          <w:rFonts w:ascii="Courier New" w:eastAsia="Malgun Gothic" w:hAnsi="Courier New" w:cs="Courier New"/>
          <w:sz w:val="18"/>
          <w:szCs w:val="18"/>
          <w:lang w:val="en-US" w:eastAsia="ko-KR"/>
        </w:rPr>
        <w:t>BD</w:t>
      </w:r>
      <w:r>
        <w:rPr>
          <w:rFonts w:ascii="Courier New" w:eastAsia="Malgun Gothic" w:hAnsi="Courier New" w:cs="Courier New" w:hint="eastAsia"/>
          <w:sz w:val="18"/>
          <w:szCs w:val="18"/>
          <w:lang w:val="en-US" w:eastAsia="ko-KR"/>
        </w:rPr>
        <w:t>'</w:t>
      </w:r>
    </w:p>
    <w:p w14:paraId="0EBB49F4" w14:textId="78F6EEAA" w:rsidR="00CE12C3" w:rsidRDefault="00CE12C3" w:rsidP="00CE12C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8"/>
          <w:lang w:val="en-US" w:eastAsia="ko-KR"/>
        </w:rPr>
      </w:pPr>
      <w:r>
        <w:rPr>
          <w:rFonts w:ascii="Courier New" w:eastAsia="Malgun Gothic" w:hAnsi="Courier New" w:cs="Courier New"/>
          <w:sz w:val="18"/>
          <w:szCs w:val="18"/>
          <w:lang w:val="en-US" w:eastAsia="ko-KR"/>
        </w:rPr>
        <w:tab/>
        <w:t>serviceDescription [31] ServiceDescription OPTIONAL</w:t>
      </w:r>
      <w:r w:rsidR="00DF0509">
        <w:rPr>
          <w:rFonts w:ascii="Courier New" w:eastAsia="Malgun Gothic" w:hAnsi="Courier New" w:cs="Courier New"/>
          <w:sz w:val="18"/>
          <w:szCs w:val="18"/>
          <w:lang w:val="en-US" w:eastAsia="ko-KR"/>
        </w:rPr>
        <w:t>,</w:t>
      </w:r>
      <w:r>
        <w:rPr>
          <w:rFonts w:ascii="Courier New" w:eastAsia="Malgun Gothic" w:hAnsi="Courier New" w:cs="Courier New"/>
          <w:sz w:val="18"/>
          <w:szCs w:val="18"/>
          <w:lang w:val="en-US" w:eastAsia="ko-KR"/>
        </w:rPr>
        <w:t xml:space="preserve"> </w:t>
      </w:r>
      <w:r>
        <w:rPr>
          <w:rFonts w:ascii="Courier New" w:hAnsi="Courier New" w:cs="Courier New"/>
          <w:sz w:val="18"/>
          <w:szCs w:val="18"/>
        </w:rPr>
        <w:t>-- #SupportedFromV3.0.0#</w:t>
      </w:r>
      <w:r w:rsidRPr="00CF102B">
        <w:rPr>
          <w:rFonts w:ascii="Courier New" w:eastAsia="Times New Roman" w:hAnsi="Courier New" w:cs="Courier New" w:hint="eastAsia"/>
          <w:sz w:val="18"/>
          <w:szCs w:val="18"/>
          <w:lang w:eastAsia="ko-KR"/>
        </w:rPr>
        <w:t xml:space="preserve"> Tag '</w:t>
      </w:r>
      <w:r w:rsidR="008B453A" w:rsidRPr="00CF102B">
        <w:rPr>
          <w:rFonts w:ascii="Courier New" w:eastAsia="Times New Roman" w:hAnsi="Courier New" w:cs="Courier New"/>
          <w:sz w:val="18"/>
          <w:szCs w:val="18"/>
          <w:lang w:eastAsia="ko-KR"/>
        </w:rPr>
        <w:t>9F1</w:t>
      </w:r>
      <w:r w:rsidR="00191605">
        <w:rPr>
          <w:rFonts w:ascii="Courier New" w:eastAsia="Times New Roman" w:hAnsi="Courier New" w:cs="Courier New"/>
          <w:sz w:val="18"/>
          <w:szCs w:val="18"/>
          <w:lang w:eastAsia="ko-KR"/>
        </w:rPr>
        <w:t>F</w:t>
      </w:r>
      <w:r w:rsidRPr="00CF102B">
        <w:rPr>
          <w:rFonts w:ascii="Courier New" w:eastAsia="Times New Roman" w:hAnsi="Courier New" w:cs="Courier New" w:hint="eastAsia"/>
          <w:sz w:val="18"/>
          <w:szCs w:val="18"/>
          <w:lang w:eastAsia="ko-KR"/>
        </w:rPr>
        <w:t>'</w:t>
      </w:r>
    </w:p>
    <w:p w14:paraId="18C771C6" w14:textId="1A4F80AA" w:rsidR="00985D83" w:rsidRDefault="00985D83" w:rsidP="00985D8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hAnsi="Courier New" w:cs="Courier New"/>
          <w:sz w:val="18"/>
          <w:szCs w:val="18"/>
        </w:rPr>
        <w:tab/>
      </w:r>
      <w:r>
        <w:rPr>
          <w:rFonts w:ascii="Courier New" w:eastAsiaTheme="minorEastAsia" w:hAnsi="Courier New" w:cs="Courier New"/>
          <w:sz w:val="18"/>
          <w:szCs w:val="18"/>
          <w:lang w:eastAsia="ko-KR"/>
        </w:rPr>
        <w:t>deviceChange</w:t>
      </w:r>
      <w:r>
        <w:rPr>
          <w:rFonts w:ascii="Courier New" w:hAnsi="Courier New" w:cs="Courier New"/>
          <w:sz w:val="18"/>
          <w:szCs w:val="18"/>
        </w:rPr>
        <w:t>Configuration [</w:t>
      </w:r>
      <w:r>
        <w:rPr>
          <w:rFonts w:ascii="Courier New" w:eastAsiaTheme="minorEastAsia" w:hAnsi="Courier New" w:cs="Courier New"/>
          <w:sz w:val="18"/>
          <w:szCs w:val="18"/>
          <w:lang w:eastAsia="ko-KR"/>
        </w:rPr>
        <w:t>32</w:t>
      </w:r>
      <w:r>
        <w:rPr>
          <w:rFonts w:ascii="Courier New" w:hAnsi="Courier New" w:cs="Courier New"/>
          <w:sz w:val="18"/>
          <w:szCs w:val="18"/>
        </w:rPr>
        <w:t xml:space="preserve">] </w:t>
      </w:r>
      <w:r>
        <w:rPr>
          <w:rFonts w:ascii="Courier New" w:eastAsiaTheme="minorEastAsia" w:hAnsi="Courier New" w:cs="Courier New"/>
          <w:sz w:val="18"/>
          <w:szCs w:val="18"/>
          <w:lang w:eastAsia="ko-KR"/>
        </w:rPr>
        <w:t>DeviceChange</w:t>
      </w:r>
      <w:r>
        <w:rPr>
          <w:rFonts w:ascii="Courier New" w:hAnsi="Courier New" w:cs="Courier New"/>
          <w:sz w:val="18"/>
          <w:szCs w:val="18"/>
        </w:rPr>
        <w:t>Configuration OPTIONAL</w:t>
      </w:r>
      <w:r w:rsidR="00E1156B">
        <w:rPr>
          <w:rFonts w:ascii="Courier New" w:hAnsi="Courier New" w:cs="Courier New"/>
          <w:sz w:val="18"/>
          <w:szCs w:val="18"/>
        </w:rPr>
        <w:t>,</w:t>
      </w:r>
      <w:r>
        <w:rPr>
          <w:rFonts w:ascii="Courier New" w:hAnsi="Courier New" w:cs="Courier New"/>
          <w:sz w:val="18"/>
          <w:szCs w:val="18"/>
        </w:rPr>
        <w:t xml:space="preserve"> -- </w:t>
      </w:r>
      <w:r>
        <w:rPr>
          <w:rFonts w:ascii="Courier New" w:eastAsiaTheme="minorEastAsia" w:hAnsi="Courier New" w:cs="Courier New"/>
          <w:sz w:val="18"/>
          <w:szCs w:val="18"/>
          <w:lang w:eastAsia="ko-KR"/>
        </w:rPr>
        <w:t>#SupportedForDcV3.0.0#</w:t>
      </w:r>
      <w:r w:rsidR="00DF0509">
        <w:rPr>
          <w:rFonts w:ascii="Courier New" w:eastAsiaTheme="minorEastAsia" w:hAnsi="Courier New" w:cs="Courier New"/>
          <w:sz w:val="18"/>
          <w:szCs w:val="18"/>
          <w:lang w:eastAsia="ko-KR"/>
        </w:rPr>
        <w:t xml:space="preserve"> Tag 'BF20'</w:t>
      </w:r>
    </w:p>
    <w:p w14:paraId="7707B134" w14:textId="11BE5EB8" w:rsidR="00E1156B" w:rsidRDefault="009D0185" w:rsidP="00985D8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Malgun Gothic" w:hAnsi="Courier New" w:cs="Courier New"/>
          <w:sz w:val="18"/>
          <w:szCs w:val="18"/>
          <w:lang w:val="en-US" w:eastAsia="ko-KR"/>
        </w:rPr>
        <w:tab/>
      </w:r>
      <w:r w:rsidR="00E1156B">
        <w:rPr>
          <w:rFonts w:ascii="Courier New" w:eastAsia="Malgun Gothic" w:hAnsi="Courier New" w:cs="Courier New"/>
          <w:sz w:val="18"/>
          <w:szCs w:val="18"/>
          <w:lang w:val="en-US" w:eastAsia="ko-KR"/>
        </w:rPr>
        <w:t>estimatedProfileSize [</w:t>
      </w:r>
      <w:r>
        <w:rPr>
          <w:rFonts w:ascii="Courier New" w:eastAsia="Malgun Gothic" w:hAnsi="Courier New" w:cs="Courier New"/>
          <w:sz w:val="18"/>
          <w:szCs w:val="18"/>
          <w:lang w:val="en-US" w:eastAsia="ko-KR"/>
        </w:rPr>
        <w:t>33</w:t>
      </w:r>
      <w:r w:rsidR="00E1156B">
        <w:rPr>
          <w:rFonts w:ascii="Courier New" w:eastAsia="Malgun Gothic" w:hAnsi="Courier New" w:cs="Courier New"/>
          <w:sz w:val="18"/>
          <w:szCs w:val="18"/>
          <w:lang w:val="en-US" w:eastAsia="ko-KR"/>
        </w:rPr>
        <w:t xml:space="preserve">] </w:t>
      </w:r>
      <w:r w:rsidR="00E1156B">
        <w:rPr>
          <w:rFonts w:ascii="Courier New" w:hAnsi="Courier New" w:cs="Courier New"/>
          <w:sz w:val="18"/>
          <w:szCs w:val="18"/>
        </w:rPr>
        <w:t xml:space="preserve">INTEGER </w:t>
      </w:r>
      <w:r w:rsidR="00E1156B">
        <w:rPr>
          <w:rFonts w:ascii="Courier New" w:eastAsia="Malgun Gothic" w:hAnsi="Courier New" w:cs="Courier New"/>
          <w:sz w:val="18"/>
          <w:szCs w:val="18"/>
          <w:lang w:val="en-US" w:eastAsia="ko-KR"/>
        </w:rPr>
        <w:t xml:space="preserve">OPTIONAL </w:t>
      </w:r>
      <w:r w:rsidR="00E1156B">
        <w:rPr>
          <w:rFonts w:ascii="Courier New" w:hAnsi="Courier New" w:cs="Courier New"/>
          <w:sz w:val="18"/>
          <w:szCs w:val="18"/>
        </w:rPr>
        <w:t>-- #SupportedFromV3.0.0#</w:t>
      </w:r>
      <w:r w:rsidR="00E1156B">
        <w:rPr>
          <w:rFonts w:ascii="Courier New" w:eastAsia="Times New Roman" w:hAnsi="Courier New" w:cs="Courier New"/>
          <w:sz w:val="18"/>
          <w:szCs w:val="18"/>
          <w:lang w:eastAsia="ko-KR"/>
        </w:rPr>
        <w:t xml:space="preserve"> Tag '</w:t>
      </w:r>
      <w:r w:rsidR="00FD634D">
        <w:rPr>
          <w:rFonts w:ascii="Courier New" w:eastAsia="Times New Roman" w:hAnsi="Courier New" w:cs="Courier New"/>
          <w:sz w:val="18"/>
          <w:szCs w:val="18"/>
          <w:lang w:eastAsia="ko-KR"/>
        </w:rPr>
        <w:t>9F21</w:t>
      </w:r>
      <w:r w:rsidR="00E1156B">
        <w:rPr>
          <w:rFonts w:ascii="Courier New" w:eastAsia="Times New Roman" w:hAnsi="Courier New" w:cs="Courier New"/>
          <w:sz w:val="18"/>
          <w:szCs w:val="18"/>
          <w:lang w:eastAsia="ko-KR"/>
        </w:rPr>
        <w:t>'</w:t>
      </w:r>
    </w:p>
    <w:p w14:paraId="44AEAC16"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5264BA1F" w14:textId="77777777" w:rsidR="005B3A7D"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147E3A9" w14:textId="77777777"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NotificationEvent ::= BIT STRING {</w:t>
      </w:r>
    </w:p>
    <w:p w14:paraId="1DF5A463" w14:textId="759F7206"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notificationInstall(0),</w:t>
      </w:r>
    </w:p>
    <w:p w14:paraId="73B02335" w14:textId="0CC50244"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w:t>
      </w:r>
      <w:r w:rsidR="0066750E">
        <w:rPr>
          <w:rFonts w:ascii="Courier New" w:hAnsi="Courier New" w:cs="Courier New"/>
          <w:sz w:val="18"/>
          <w:szCs w:val="18"/>
        </w:rPr>
        <w:t>Local</w:t>
      </w:r>
      <w:r w:rsidRPr="009C48C0">
        <w:rPr>
          <w:rFonts w:ascii="Courier New" w:hAnsi="Courier New" w:cs="Courier New"/>
          <w:sz w:val="18"/>
          <w:szCs w:val="18"/>
        </w:rPr>
        <w:t>Enable(1),</w:t>
      </w:r>
    </w:p>
    <w:p w14:paraId="47439FC4" w14:textId="08801236"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w:t>
      </w:r>
      <w:r w:rsidR="0066750E">
        <w:rPr>
          <w:rFonts w:ascii="Courier New" w:hAnsi="Courier New" w:cs="Courier New"/>
          <w:sz w:val="18"/>
          <w:szCs w:val="18"/>
        </w:rPr>
        <w:t>Local</w:t>
      </w:r>
      <w:r w:rsidRPr="009C48C0">
        <w:rPr>
          <w:rFonts w:ascii="Courier New" w:hAnsi="Courier New" w:cs="Courier New"/>
          <w:sz w:val="18"/>
          <w:szCs w:val="18"/>
        </w:rPr>
        <w:t>Disable(2),</w:t>
      </w:r>
    </w:p>
    <w:p w14:paraId="2F2A0721" w14:textId="34475685" w:rsidR="0028541E"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w:t>
      </w:r>
      <w:r w:rsidR="0066750E">
        <w:rPr>
          <w:rFonts w:ascii="Courier New" w:hAnsi="Courier New" w:cs="Courier New"/>
          <w:sz w:val="18"/>
          <w:szCs w:val="18"/>
        </w:rPr>
        <w:t>Local</w:t>
      </w:r>
      <w:r w:rsidRPr="009C48C0">
        <w:rPr>
          <w:rFonts w:ascii="Courier New" w:hAnsi="Courier New" w:cs="Courier New"/>
          <w:sz w:val="18"/>
          <w:szCs w:val="18"/>
        </w:rPr>
        <w:t>Delete(3)</w:t>
      </w:r>
      <w:r w:rsidR="0028541E">
        <w:rPr>
          <w:rFonts w:ascii="Courier New" w:hAnsi="Courier New" w:cs="Courier New"/>
          <w:sz w:val="18"/>
          <w:szCs w:val="18"/>
        </w:rPr>
        <w:t>,</w:t>
      </w:r>
    </w:p>
    <w:p w14:paraId="2BD44775" w14:textId="434903D5" w:rsidR="0066750E" w:rsidRDefault="0066750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notificationRpmEnable(4), -- #SupportedF</w:t>
      </w:r>
      <w:r w:rsidR="00E52C2E">
        <w:rPr>
          <w:rFonts w:ascii="Courier New" w:hAnsi="Courier New" w:cs="Courier New"/>
          <w:sz w:val="18"/>
          <w:szCs w:val="18"/>
        </w:rPr>
        <w:t>orRpm</w:t>
      </w:r>
      <w:r>
        <w:rPr>
          <w:rFonts w:ascii="Courier New" w:hAnsi="Courier New" w:cs="Courier New"/>
          <w:sz w:val="18"/>
          <w:szCs w:val="18"/>
        </w:rPr>
        <w:t>V3.0.0#</w:t>
      </w:r>
    </w:p>
    <w:p w14:paraId="09C61080" w14:textId="6324DCF7" w:rsidR="0066750E" w:rsidRDefault="0066750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notificationRpmDisable(5), -- #SupportedF</w:t>
      </w:r>
      <w:r w:rsidR="00E52C2E">
        <w:rPr>
          <w:rFonts w:ascii="Courier New" w:hAnsi="Courier New" w:cs="Courier New"/>
          <w:sz w:val="18"/>
          <w:szCs w:val="18"/>
        </w:rPr>
        <w:t>orRpm</w:t>
      </w:r>
      <w:r>
        <w:rPr>
          <w:rFonts w:ascii="Courier New" w:hAnsi="Courier New" w:cs="Courier New"/>
          <w:sz w:val="18"/>
          <w:szCs w:val="18"/>
        </w:rPr>
        <w:t>V3.0.0#</w:t>
      </w:r>
    </w:p>
    <w:p w14:paraId="0E73AC6F" w14:textId="183DE0BA" w:rsidR="0066750E" w:rsidRDefault="0066750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notificationRpmDelete(6), -- #SupportedF</w:t>
      </w:r>
      <w:r w:rsidR="00E52C2E">
        <w:rPr>
          <w:rFonts w:ascii="Courier New" w:hAnsi="Courier New" w:cs="Courier New"/>
          <w:sz w:val="18"/>
          <w:szCs w:val="18"/>
        </w:rPr>
        <w:t>orRpm</w:t>
      </w:r>
      <w:r>
        <w:rPr>
          <w:rFonts w:ascii="Courier New" w:hAnsi="Courier New" w:cs="Courier New"/>
          <w:sz w:val="18"/>
          <w:szCs w:val="18"/>
        </w:rPr>
        <w:t>V3.0.0#</w:t>
      </w:r>
    </w:p>
    <w:p w14:paraId="0854F142" w14:textId="672382AA" w:rsidR="005B3A7D" w:rsidRPr="009C48C0" w:rsidRDefault="0028541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66750E">
        <w:rPr>
          <w:rFonts w:ascii="Courier New" w:hAnsi="Courier New" w:cs="Courier New"/>
          <w:sz w:val="18"/>
          <w:szCs w:val="18"/>
        </w:rPr>
        <w:t>l</w:t>
      </w:r>
      <w:r w:rsidR="0066750E" w:rsidRPr="006C7D5A">
        <w:rPr>
          <w:rFonts w:ascii="Courier New" w:hAnsi="Courier New" w:cs="Courier New"/>
          <w:sz w:val="18"/>
          <w:szCs w:val="18"/>
        </w:rPr>
        <w:t>oadRpmPackageResult</w:t>
      </w:r>
      <w:r w:rsidRPr="00AB0A91">
        <w:rPr>
          <w:rFonts w:ascii="Courier New" w:hAnsi="Courier New" w:cs="Courier New"/>
          <w:sz w:val="18"/>
          <w:szCs w:val="18"/>
        </w:rPr>
        <w:t>(</w:t>
      </w:r>
      <w:r w:rsidR="0066750E">
        <w:rPr>
          <w:rFonts w:ascii="Courier New" w:hAnsi="Courier New" w:cs="Courier New"/>
          <w:sz w:val="18"/>
          <w:szCs w:val="18"/>
        </w:rPr>
        <w:t>7</w:t>
      </w:r>
      <w:r w:rsidRPr="00AB0A91">
        <w:rPr>
          <w:rFonts w:ascii="Courier New" w:hAnsi="Courier New" w:cs="Courier New"/>
          <w:sz w:val="18"/>
          <w:szCs w:val="18"/>
        </w:rPr>
        <w:t>)</w:t>
      </w:r>
      <w:r>
        <w:rPr>
          <w:rFonts w:ascii="Courier New" w:hAnsi="Courier New" w:cs="Courier New"/>
          <w:sz w:val="18"/>
          <w:szCs w:val="18"/>
        </w:rPr>
        <w:t xml:space="preserve"> </w:t>
      </w:r>
      <w:r w:rsidRPr="00601E52">
        <w:rPr>
          <w:rFonts w:ascii="Courier New" w:hAnsi="Courier New" w:cs="Courier New"/>
          <w:sz w:val="18"/>
          <w:szCs w:val="18"/>
        </w:rPr>
        <w:t xml:space="preserve">-- </w:t>
      </w:r>
      <w:r w:rsidR="0066750E">
        <w:rPr>
          <w:rFonts w:ascii="Courier New" w:hAnsi="Courier New" w:cs="Courier New"/>
          <w:sz w:val="18"/>
          <w:szCs w:val="18"/>
        </w:rPr>
        <w:t>#SupportedF</w:t>
      </w:r>
      <w:r w:rsidR="00E52C2E">
        <w:rPr>
          <w:rFonts w:ascii="Courier New" w:hAnsi="Courier New" w:cs="Courier New"/>
          <w:sz w:val="18"/>
          <w:szCs w:val="18"/>
        </w:rPr>
        <w:t>orRpm</w:t>
      </w:r>
      <w:r w:rsidR="0066750E">
        <w:rPr>
          <w:rFonts w:ascii="Courier New" w:hAnsi="Courier New" w:cs="Courier New"/>
          <w:sz w:val="18"/>
          <w:szCs w:val="18"/>
        </w:rPr>
        <w:t>V3.0.0#</w:t>
      </w:r>
    </w:p>
    <w:p w14:paraId="3DB8164B" w14:textId="77777777"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5A3C0041" w14:textId="77777777"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E2A29E" w14:textId="77777777"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NotificationConfigurationInformation ::= SEQUENCE {</w:t>
      </w:r>
    </w:p>
    <w:p w14:paraId="73855B8A" w14:textId="77777777"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profileManagementOperation NotificationEvent,</w:t>
      </w:r>
    </w:p>
    <w:p w14:paraId="5E15BCA9" w14:textId="77777777"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notificationAddress UTF8String -- FQDN to forward the notification</w:t>
      </w:r>
    </w:p>
    <w:p w14:paraId="02F37F3B" w14:textId="77777777"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1EFE5732" w14:textId="77777777" w:rsidR="00EC778E" w:rsidRDefault="00EC778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8"/>
          <w:lang w:val="en-US" w:eastAsia="ko-KR"/>
        </w:rPr>
      </w:pPr>
    </w:p>
    <w:p w14:paraId="60F16572" w14:textId="5841AC16" w:rsidR="00EC778E" w:rsidRDefault="00EC778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Malgun Gothic" w:hAnsi="Courier New" w:cs="Courier New"/>
          <w:sz w:val="18"/>
          <w:szCs w:val="18"/>
          <w:lang w:val="en-US" w:eastAsia="ko-KR"/>
        </w:rPr>
        <w:t xml:space="preserve">ServiceDescription </w:t>
      </w:r>
      <w:r w:rsidRPr="009C48C0">
        <w:rPr>
          <w:rFonts w:ascii="Courier New" w:hAnsi="Courier New" w:cs="Courier New"/>
          <w:sz w:val="18"/>
          <w:szCs w:val="18"/>
        </w:rPr>
        <w:t>::= BIT STRING {</w:t>
      </w:r>
      <w:r>
        <w:rPr>
          <w:rFonts w:ascii="Courier New" w:hAnsi="Courier New" w:cs="Courier New"/>
          <w:sz w:val="18"/>
          <w:szCs w:val="18"/>
        </w:rPr>
        <w:t xml:space="preserve"> -- 1: service is on, 0: service is off</w:t>
      </w:r>
      <w:r w:rsidR="00E52C2E">
        <w:rPr>
          <w:rFonts w:ascii="Courier New" w:hAnsi="Courier New" w:cs="Courier New"/>
          <w:sz w:val="18"/>
          <w:szCs w:val="18"/>
        </w:rPr>
        <w:t xml:space="preserve"> #SupportedFromV3.0.0#</w:t>
      </w:r>
    </w:p>
    <w:p w14:paraId="27CDBEAD" w14:textId="269EA098" w:rsidR="00EC778E" w:rsidRDefault="00EC778E" w:rsidP="00EC778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8"/>
          <w:lang w:val="en-US" w:eastAsia="ko-KR"/>
        </w:rPr>
      </w:pPr>
      <w:r>
        <w:rPr>
          <w:rFonts w:ascii="Courier New" w:eastAsia="Malgun Gothic" w:hAnsi="Courier New" w:cs="Courier New"/>
          <w:sz w:val="18"/>
          <w:szCs w:val="18"/>
          <w:lang w:val="en-US" w:eastAsia="ko-KR"/>
        </w:rPr>
        <w:tab/>
        <w:t>voice (0), -- Operator-provided voice service</w:t>
      </w:r>
    </w:p>
    <w:p w14:paraId="1B18BAC8" w14:textId="2E83B718" w:rsidR="00EC778E" w:rsidRPr="00231230" w:rsidRDefault="00EC778E" w:rsidP="00EC778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8"/>
          <w:lang w:val="en-US" w:eastAsia="ko-KR"/>
        </w:rPr>
      </w:pPr>
      <w:r>
        <w:rPr>
          <w:rFonts w:ascii="Courier New" w:eastAsia="Malgun Gothic" w:hAnsi="Courier New" w:cs="Courier New"/>
          <w:sz w:val="18"/>
          <w:szCs w:val="18"/>
          <w:lang w:val="en-US" w:eastAsia="ko-KR"/>
        </w:rPr>
        <w:tab/>
        <w:t xml:space="preserve">data (1) -- </w:t>
      </w:r>
      <w:r w:rsidRPr="00BA5561">
        <w:rPr>
          <w:rFonts w:ascii="Courier New" w:eastAsia="Malgun Gothic" w:hAnsi="Courier New" w:cs="Courier New"/>
          <w:sz w:val="18"/>
          <w:szCs w:val="18"/>
          <w:lang w:val="en-US" w:eastAsia="ko-KR"/>
        </w:rPr>
        <w:t>Operator</w:t>
      </w:r>
      <w:r>
        <w:rPr>
          <w:rFonts w:ascii="Courier New" w:eastAsia="Malgun Gothic" w:hAnsi="Courier New" w:cs="Courier New"/>
          <w:sz w:val="18"/>
          <w:szCs w:val="18"/>
          <w:lang w:val="en-US" w:eastAsia="ko-KR"/>
        </w:rPr>
        <w:t xml:space="preserve">-provided </w:t>
      </w:r>
      <w:r w:rsidRPr="00BA5561">
        <w:rPr>
          <w:rFonts w:ascii="Courier New" w:eastAsia="Malgun Gothic" w:hAnsi="Courier New" w:cs="Courier New"/>
          <w:sz w:val="18"/>
          <w:szCs w:val="18"/>
          <w:lang w:val="en-US" w:eastAsia="ko-KR"/>
        </w:rPr>
        <w:t>data</w:t>
      </w:r>
      <w:r>
        <w:rPr>
          <w:rFonts w:ascii="Courier New" w:eastAsia="Malgun Gothic" w:hAnsi="Courier New" w:cs="Courier New"/>
          <w:sz w:val="18"/>
          <w:szCs w:val="18"/>
          <w:lang w:val="en-US" w:eastAsia="ko-KR"/>
        </w:rPr>
        <w:t xml:space="preserve"> service</w:t>
      </w:r>
    </w:p>
    <w:p w14:paraId="525BA428" w14:textId="77777777" w:rsidR="00985D83" w:rsidRPr="00985D83" w:rsidRDefault="00EC778E" w:rsidP="00985D8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79703901" w14:textId="38DDD977" w:rsidR="005B3A7D" w:rsidRPr="009C48C0"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F6D0366" w14:textId="77777777" w:rsidR="005B3A7D" w:rsidRDefault="005B3A7D" w:rsidP="005B3A7D">
      <w:pPr>
        <w:pStyle w:val="NormalParagraph"/>
      </w:pPr>
    </w:p>
    <w:p w14:paraId="2A538C3F" w14:textId="77777777" w:rsidR="00FD634D" w:rsidRDefault="00FD634D" w:rsidP="00FD634D">
      <w:pPr>
        <w:pStyle w:val="NormalParagraph"/>
      </w:pPr>
      <w:r>
        <w:t>Unless specified otherwise below, the eUICC SHALL store a data object which is present in the command.</w:t>
      </w:r>
    </w:p>
    <w:p w14:paraId="5EF93CAE" w14:textId="21006059" w:rsidR="00E82125" w:rsidRDefault="00E82125" w:rsidP="005B3A7D">
      <w:pPr>
        <w:pStyle w:val="NormalParagraph"/>
      </w:pPr>
      <w:r>
        <w:t xml:space="preserve">Each </w:t>
      </w:r>
      <w:r w:rsidR="0066750E">
        <w:t xml:space="preserve">bit indicating a specific event </w:t>
      </w:r>
      <w:r>
        <w:t xml:space="preserve">MAY appear several times in the sequence of </w:t>
      </w:r>
      <w:r w:rsidRPr="00640609">
        <w:rPr>
          <w:rFonts w:ascii="Courier New" w:hAnsi="Courier New" w:cs="Courier New"/>
        </w:rPr>
        <w:t>notificationConfigurationInfo</w:t>
      </w:r>
      <w:r>
        <w:t xml:space="preserve"> data object. In that case, it specifies several recipient addresses for the same notification event.</w:t>
      </w:r>
      <w:r w:rsidR="004901A3">
        <w:t xml:space="preserve"> The </w:t>
      </w:r>
      <w:r w:rsidR="004901A3" w:rsidRPr="000F66F8">
        <w:rPr>
          <w:rFonts w:ascii="Courier New" w:hAnsi="Courier New" w:cs="Courier New"/>
        </w:rPr>
        <w:t xml:space="preserve">loadRpmPackageResult </w:t>
      </w:r>
      <w:r w:rsidR="004901A3">
        <w:t xml:space="preserve">has no meaning when provided in the </w:t>
      </w:r>
      <w:r w:rsidR="004901A3" w:rsidRPr="00640609">
        <w:rPr>
          <w:rFonts w:ascii="Courier New" w:hAnsi="Courier New" w:cs="Courier New"/>
        </w:rPr>
        <w:t>notificationConfigurationInfo</w:t>
      </w:r>
      <w:r w:rsidR="004901A3">
        <w:t>.</w:t>
      </w:r>
    </w:p>
    <w:p w14:paraId="7A173292" w14:textId="21E8D2F3" w:rsidR="005B3A7D" w:rsidRDefault="005B3A7D" w:rsidP="005B3A7D">
      <w:pPr>
        <w:pStyle w:val="NormalParagraph"/>
      </w:pPr>
      <w:r>
        <w:t xml:space="preserve">The data object </w:t>
      </w:r>
      <w:r w:rsidRPr="00640609">
        <w:rPr>
          <w:rFonts w:ascii="Courier New" w:hAnsi="Courier New" w:cs="Courier New"/>
        </w:rPr>
        <w:t>profil</w:t>
      </w:r>
      <w:r w:rsidR="007D466D" w:rsidRPr="00640609">
        <w:rPr>
          <w:rFonts w:ascii="Courier New" w:hAnsi="Courier New" w:cs="Courier New"/>
        </w:rPr>
        <w:t>e</w:t>
      </w:r>
      <w:r w:rsidRPr="00640609">
        <w:rPr>
          <w:rFonts w:ascii="Courier New" w:hAnsi="Courier New" w:cs="Courier New"/>
        </w:rPr>
        <w:t>Owner</w:t>
      </w:r>
      <w:r>
        <w:t xml:space="preserve"> SHALL be present if </w:t>
      </w:r>
      <w:r w:rsidR="007D466D">
        <w:t xml:space="preserve">the </w:t>
      </w:r>
      <w:r w:rsidRPr="00640609">
        <w:rPr>
          <w:rFonts w:ascii="Courier New" w:hAnsi="Courier New" w:cs="Courier New"/>
        </w:rPr>
        <w:t>profilePolicyRules</w:t>
      </w:r>
      <w:r w:rsidRPr="00686B1E">
        <w:t xml:space="preserve"> </w:t>
      </w:r>
      <w:r>
        <w:t>data object is present.</w:t>
      </w:r>
      <w:r w:rsidR="007D466D">
        <w:t xml:space="preserve"> </w:t>
      </w:r>
      <w:r w:rsidR="007D466D" w:rsidRPr="007D466D">
        <w:t xml:space="preserve">In this instance the </w:t>
      </w:r>
      <w:r w:rsidR="007D466D" w:rsidRPr="00640609">
        <w:rPr>
          <w:rFonts w:ascii="Courier New" w:hAnsi="Courier New" w:cs="Courier New"/>
        </w:rPr>
        <w:t>mccMnc</w:t>
      </w:r>
      <w:r w:rsidR="007D466D" w:rsidRPr="007D466D">
        <w:t xml:space="preserve"> field SHALL </w:t>
      </w:r>
      <w:r w:rsidR="006D2548" w:rsidRPr="007D466D">
        <w:t xml:space="preserve">NOT </w:t>
      </w:r>
      <w:r w:rsidR="007D466D" w:rsidRPr="007D466D">
        <w:t>specify any wildcard ('E') digits.</w:t>
      </w:r>
    </w:p>
    <w:p w14:paraId="5490C972" w14:textId="035E4BC5" w:rsidR="002669D3" w:rsidRDefault="002669D3" w:rsidP="002669D3">
      <w:pPr>
        <w:pStyle w:val="CommentText"/>
        <w:jc w:val="left"/>
      </w:pPr>
      <w:r>
        <w:t xml:space="preserve">The SM-DP+ SHALL NOT specify an empty string in the data objects </w:t>
      </w:r>
      <w:r w:rsidRPr="00F72CD3">
        <w:rPr>
          <w:rFonts w:ascii="Courier New" w:eastAsia="Courier New" w:hAnsi="Courier New" w:cs="Courier New"/>
          <w:color w:val="000000"/>
          <w:sz w:val="22"/>
          <w:szCs w:val="22"/>
        </w:rPr>
        <w:t>profileName</w:t>
      </w:r>
      <w:r>
        <w:rPr>
          <w:rFonts w:ascii="Courier New" w:eastAsia="Courier New" w:hAnsi="Courier New" w:cs="Courier New"/>
          <w:color w:val="000000"/>
          <w:sz w:val="22"/>
          <w:szCs w:val="22"/>
        </w:rPr>
        <w:t xml:space="preserve"> </w:t>
      </w:r>
      <w:r w:rsidRPr="00F72CD3">
        <w:t xml:space="preserve">and </w:t>
      </w:r>
      <w:r w:rsidRPr="00F72CD3">
        <w:rPr>
          <w:rFonts w:ascii="Courier New" w:eastAsia="Courier New" w:hAnsi="Courier New" w:cs="Courier New"/>
          <w:color w:val="000000"/>
          <w:sz w:val="22"/>
          <w:szCs w:val="22"/>
        </w:rPr>
        <w:t>serviceProviderName</w:t>
      </w:r>
      <w:r>
        <w:rPr>
          <w:rFonts w:ascii="Courier New" w:eastAsia="Courier New" w:hAnsi="Courier New" w:cs="Courier New"/>
          <w:sz w:val="18"/>
          <w:szCs w:val="18"/>
        </w:rPr>
        <w:t>.</w:t>
      </w:r>
    </w:p>
    <w:p w14:paraId="66FC065E" w14:textId="1B5C7DB4" w:rsidR="005B3A7D" w:rsidRDefault="005B3A7D" w:rsidP="00BD45AD">
      <w:pPr>
        <w:pStyle w:val="NormalParagraph"/>
        <w:spacing w:before="240"/>
      </w:pPr>
      <w:r>
        <w:t xml:space="preserve">The data object </w:t>
      </w:r>
      <w:r w:rsidRPr="00640609">
        <w:rPr>
          <w:rFonts w:ascii="Courier New" w:hAnsi="Courier New" w:cs="Courier New"/>
        </w:rPr>
        <w:t>profilePolicyRules</w:t>
      </w:r>
      <w:r w:rsidR="00DC4C67">
        <w:t xml:space="preserve"> SHALL </w:t>
      </w:r>
      <w:r w:rsidR="006D2548">
        <w:t xml:space="preserve">NOT </w:t>
      </w:r>
      <w:r w:rsidR="00DC4C67">
        <w:t>be present for a</w:t>
      </w:r>
      <w:r>
        <w:t xml:space="preserve"> Profile that has no PPR </w:t>
      </w:r>
      <w:r w:rsidR="00DC4C67">
        <w:t>set. Otherwise</w:t>
      </w:r>
      <w:r w:rsidR="004E5AAA">
        <w:t>,</w:t>
      </w:r>
      <w:r>
        <w:t xml:space="preserve"> the </w:t>
      </w:r>
      <w:r w:rsidRPr="00640609">
        <w:rPr>
          <w:rFonts w:ascii="Courier New" w:hAnsi="Courier New" w:cs="Courier New"/>
        </w:rPr>
        <w:t>profilePolicyRules</w:t>
      </w:r>
      <w:r w:rsidRPr="00B076DB">
        <w:t xml:space="preserve"> </w:t>
      </w:r>
      <w:r>
        <w:t>SHALL identify all the PPRs set in the Profile.</w:t>
      </w:r>
      <w:r w:rsidRPr="00763512">
        <w:t xml:space="preserve"> </w:t>
      </w:r>
      <w:r w:rsidR="00DC4C67" w:rsidRPr="00C03AE3">
        <w:t>If</w:t>
      </w:r>
      <w:r w:rsidR="00DC4C67">
        <w:t xml:space="preserve"> the</w:t>
      </w:r>
      <w:r w:rsidR="00DC4C67" w:rsidRPr="00C03AE3">
        <w:t xml:space="preserve"> </w:t>
      </w:r>
      <w:r w:rsidR="00DC4C67" w:rsidRPr="00640609">
        <w:rPr>
          <w:rFonts w:ascii="Courier New" w:hAnsi="Courier New" w:cs="Courier New"/>
        </w:rPr>
        <w:t>profilePolicyRules</w:t>
      </w:r>
      <w:r w:rsidR="00DC4C67" w:rsidRPr="00C03AE3">
        <w:t xml:space="preserve"> data object is not present, </w:t>
      </w:r>
      <w:r w:rsidR="00DC4C67">
        <w:t>all PPR</w:t>
      </w:r>
      <w:r w:rsidR="00DC4C67" w:rsidRPr="00C03AE3">
        <w:t xml:space="preserve"> bits </w:t>
      </w:r>
      <w:r w:rsidR="00DC4C67">
        <w:t>of the Profile</w:t>
      </w:r>
      <w:r w:rsidR="00DC4C67" w:rsidRPr="00C03AE3">
        <w:t xml:space="preserve"> SHALL be considered zero.</w:t>
      </w:r>
      <w:r w:rsidR="00DC4C67">
        <w:t xml:space="preserve"> </w:t>
      </w:r>
      <w:r>
        <w:t xml:space="preserve">The </w:t>
      </w:r>
      <w:r w:rsidRPr="00640609">
        <w:rPr>
          <w:rFonts w:ascii="Courier New" w:hAnsi="Courier New" w:cs="Courier New"/>
        </w:rPr>
        <w:t>P</w:t>
      </w:r>
      <w:r w:rsidR="007A250B">
        <w:rPr>
          <w:rFonts w:ascii="Courier New" w:hAnsi="Courier New" w:cs="Courier New"/>
        </w:rPr>
        <w:t>p</w:t>
      </w:r>
      <w:r w:rsidRPr="00640609">
        <w:rPr>
          <w:rFonts w:ascii="Courier New" w:hAnsi="Courier New" w:cs="Courier New"/>
        </w:rPr>
        <w:t>rIds</w:t>
      </w:r>
      <w:r>
        <w:t xml:space="preserve"> type is defined in section 2.</w:t>
      </w:r>
      <w:r w:rsidR="00EA327B">
        <w:t>4a</w:t>
      </w:r>
      <w:r>
        <w:t>.1.1.</w:t>
      </w:r>
    </w:p>
    <w:p w14:paraId="292352C5" w14:textId="5FB8EE09" w:rsidR="00985D83" w:rsidRDefault="00C95AA6" w:rsidP="00985D83">
      <w:pPr>
        <w:pStyle w:val="NormalParagraph"/>
        <w:rPr>
          <w:rFonts w:eastAsia="Times New Roman"/>
          <w:lang w:eastAsia="ko-KR"/>
        </w:rPr>
      </w:pPr>
      <w:bookmarkStart w:id="2298" w:name="_Toc456309424"/>
      <w:bookmarkStart w:id="2299" w:name="_Toc456309425"/>
      <w:bookmarkStart w:id="2300" w:name="_Toc456309426"/>
      <w:bookmarkStart w:id="2301" w:name="_Toc456309427"/>
      <w:bookmarkStart w:id="2302" w:name="_Toc456309428"/>
      <w:bookmarkStart w:id="2303" w:name="_Toc456309429"/>
      <w:bookmarkStart w:id="2304" w:name="_Function:_ReplaceSessionKeys"/>
      <w:bookmarkStart w:id="2305" w:name="_Ref440455266"/>
      <w:bookmarkStart w:id="2306" w:name="_Toc456596266"/>
      <w:bookmarkStart w:id="2307" w:name="_Toc473022782"/>
      <w:bookmarkEnd w:id="2298"/>
      <w:bookmarkEnd w:id="2299"/>
      <w:bookmarkEnd w:id="2300"/>
      <w:bookmarkEnd w:id="2301"/>
      <w:bookmarkEnd w:id="2302"/>
      <w:bookmarkEnd w:id="2303"/>
      <w:bookmarkEnd w:id="2304"/>
      <w:r>
        <w:rPr>
          <w:rFonts w:eastAsia="Times New Roman"/>
          <w:lang w:eastAsia="ko-KR"/>
        </w:rPr>
        <w:t xml:space="preserve">The data object </w:t>
      </w:r>
      <w:r>
        <w:rPr>
          <w:rFonts w:ascii="Courier New" w:hAnsi="Courier New" w:cs="Courier New"/>
        </w:rPr>
        <w:t>lpr</w:t>
      </w:r>
      <w:r w:rsidRPr="00951E0D">
        <w:rPr>
          <w:rFonts w:ascii="Courier New" w:hAnsi="Courier New" w:cs="Courier New" w:hint="eastAsia"/>
        </w:rPr>
        <w:t>Configuration</w:t>
      </w:r>
      <w:r w:rsidRPr="00CF102B">
        <w:rPr>
          <w:rFonts w:eastAsia="Times New Roman" w:hint="eastAsia"/>
          <w:lang w:eastAsia="ko-KR"/>
        </w:rPr>
        <w:t xml:space="preserve"> SHALL be present</w:t>
      </w:r>
      <w:r>
        <w:rPr>
          <w:rFonts w:eastAsia="Times New Roman"/>
          <w:lang w:eastAsia="ko-KR"/>
        </w:rPr>
        <w:t xml:space="preserve"> only if the eUICC supports the LPA Proxy.</w:t>
      </w:r>
    </w:p>
    <w:p w14:paraId="6A5D3677" w14:textId="77777777" w:rsidR="00C30D59" w:rsidRDefault="00C30D59" w:rsidP="00C30D59">
      <w:pPr>
        <w:spacing w:before="0" w:after="160" w:line="259" w:lineRule="auto"/>
        <w:jc w:val="left"/>
      </w:pPr>
      <w:r>
        <w:t xml:space="preserve">The eUICC SHALL NOT store the data object </w:t>
      </w:r>
      <w:r>
        <w:rPr>
          <w:rFonts w:ascii="Courier New" w:eastAsia="Times New Roman" w:hAnsi="Courier New" w:cs="Courier New"/>
          <w:szCs w:val="22"/>
          <w:lang w:eastAsia="ko-KR"/>
        </w:rPr>
        <w:t>s</w:t>
      </w:r>
      <w:r w:rsidRPr="00AC1C44">
        <w:rPr>
          <w:rFonts w:ascii="Courier New" w:eastAsia="Times New Roman" w:hAnsi="Courier New" w:cs="Courier New"/>
          <w:szCs w:val="22"/>
          <w:lang w:eastAsia="ko-KR"/>
        </w:rPr>
        <w:t xml:space="preserve">erviceSpecificDataNotStoredInEuicc </w:t>
      </w:r>
      <w:r>
        <w:t>if present.</w:t>
      </w:r>
    </w:p>
    <w:p w14:paraId="33A76338" w14:textId="77777777" w:rsidR="00412A9C" w:rsidRDefault="00412A9C" w:rsidP="00412A9C">
      <w:pPr>
        <w:spacing w:before="0" w:after="160" w:line="259" w:lineRule="auto"/>
        <w:jc w:val="left"/>
      </w:pPr>
      <w:r>
        <w:t>T</w:t>
      </w:r>
      <w:r w:rsidRPr="00887AA5">
        <w:t>he SM-DP+ SHALL</w:t>
      </w:r>
      <w:r>
        <w:t xml:space="preserve"> not include the </w:t>
      </w:r>
      <w:r w:rsidRPr="00887AA5">
        <w:t xml:space="preserve">data objects </w:t>
      </w:r>
      <w:r>
        <w:rPr>
          <w:rFonts w:ascii="Courier New" w:eastAsia="Times New Roman" w:hAnsi="Courier New" w:cs="Courier New"/>
          <w:szCs w:val="22"/>
          <w:lang w:eastAsia="ko-KR"/>
        </w:rPr>
        <w:t>s</w:t>
      </w:r>
      <w:r w:rsidRPr="00AC1C44">
        <w:rPr>
          <w:rFonts w:ascii="Courier New" w:eastAsia="Times New Roman" w:hAnsi="Courier New" w:cs="Courier New"/>
          <w:szCs w:val="22"/>
          <w:lang w:eastAsia="ko-KR"/>
        </w:rPr>
        <w:t>erviceSpecificDataStoredInEuicc</w:t>
      </w:r>
      <w:r w:rsidRPr="004B04AC">
        <w:t xml:space="preserve"> and/or </w:t>
      </w:r>
      <w:r>
        <w:rPr>
          <w:rFonts w:ascii="Courier New" w:eastAsia="Times New Roman" w:hAnsi="Courier New" w:cs="Courier New"/>
          <w:szCs w:val="22"/>
          <w:lang w:eastAsia="ko-KR"/>
        </w:rPr>
        <w:t>s</w:t>
      </w:r>
      <w:r w:rsidRPr="00AC1C44">
        <w:rPr>
          <w:rFonts w:ascii="Courier New" w:eastAsia="Times New Roman" w:hAnsi="Courier New" w:cs="Courier New"/>
          <w:szCs w:val="22"/>
          <w:lang w:eastAsia="ko-KR"/>
        </w:rPr>
        <w:t>erviceSpecificDataNotStoredInEuicc</w:t>
      </w:r>
      <w:r w:rsidRPr="004B04AC">
        <w:t xml:space="preserve"> </w:t>
      </w:r>
      <w:r>
        <w:t>unless</w:t>
      </w:r>
      <w:r w:rsidRPr="00887AA5">
        <w:t xml:space="preserve"> the eUICC indicated </w:t>
      </w:r>
      <w:r w:rsidRPr="00887AA5">
        <w:rPr>
          <w:rFonts w:ascii="Courier New" w:eastAsia="Times New Roman" w:hAnsi="Courier New" w:cs="Courier New"/>
          <w:szCs w:val="22"/>
          <w:lang w:eastAsia="ko-KR"/>
        </w:rPr>
        <w:t>serviceSpecificData</w:t>
      </w:r>
      <w:r w:rsidRPr="00887AA5">
        <w:rPr>
          <w:rFonts w:ascii="Courier New" w:hAnsi="Courier New" w:cs="Courier New"/>
          <w:szCs w:val="22"/>
        </w:rPr>
        <w:t>Support</w:t>
      </w:r>
      <w:r w:rsidRPr="00887AA5">
        <w:t>.</w:t>
      </w:r>
    </w:p>
    <w:p w14:paraId="47EC177A" w14:textId="0F566FE5" w:rsidR="00C30D59" w:rsidRDefault="00C30D59" w:rsidP="00BD45AD">
      <w:pPr>
        <w:spacing w:before="0" w:after="160" w:line="259" w:lineRule="auto"/>
        <w:jc w:val="left"/>
        <w:rPr>
          <w:rFonts w:eastAsia="Times New Roman"/>
          <w:lang w:eastAsia="ko-KR"/>
        </w:rPr>
      </w:pPr>
      <w:r>
        <w:t xml:space="preserve">The information defined in </w:t>
      </w:r>
      <w:r>
        <w:rPr>
          <w:rFonts w:ascii="Courier New" w:eastAsia="Courier New" w:hAnsi="Courier New" w:cs="Courier New"/>
        </w:rPr>
        <w:t>s</w:t>
      </w:r>
      <w:r w:rsidRPr="00AC1C44">
        <w:rPr>
          <w:rFonts w:ascii="Courier New" w:eastAsia="Courier New" w:hAnsi="Courier New" w:cs="Courier New"/>
        </w:rPr>
        <w:t>erviceSpecificDataStoredInEuicc</w:t>
      </w:r>
      <w:r>
        <w:t xml:space="preserve"> and </w:t>
      </w:r>
      <w:r>
        <w:rPr>
          <w:rFonts w:ascii="Courier New" w:eastAsia="Courier New" w:hAnsi="Courier New" w:cs="Courier New"/>
        </w:rPr>
        <w:t>s</w:t>
      </w:r>
      <w:r w:rsidRPr="00AC1C44">
        <w:rPr>
          <w:rFonts w:ascii="Courier New" w:eastAsia="Courier New" w:hAnsi="Courier New" w:cs="Courier New"/>
        </w:rPr>
        <w:t xml:space="preserve">erviceSpecificDataNotStoredInEuicc </w:t>
      </w:r>
      <w:r w:rsidRPr="00AC1C44">
        <w:t xml:space="preserve">SHALL </w:t>
      </w:r>
      <w:r>
        <w:t>neither</w:t>
      </w:r>
      <w:r w:rsidRPr="0CFC2711">
        <w:rPr>
          <w:rFonts w:ascii="Arial Bold" w:eastAsia="Arial Bold" w:hAnsi="Arial Bold" w:cs="Arial Bold"/>
        </w:rPr>
        <w:t xml:space="preserve"> </w:t>
      </w:r>
      <w:r w:rsidRPr="00AC1C44">
        <w:t xml:space="preserve">impact the functionalities and Profile Management Operations defined in this specification that are not </w:t>
      </w:r>
      <w:r>
        <w:t>v</w:t>
      </w:r>
      <w:r w:rsidRPr="00AC1C44">
        <w:t>endor specific</w:t>
      </w:r>
      <w:r>
        <w:t xml:space="preserve">, nor </w:t>
      </w:r>
      <w:r w:rsidRPr="00AC1C44">
        <w:t>the interoperability of the solution defined in this specification (incl. Devices, Profiles, and SM-DP+</w:t>
      </w:r>
      <w:r>
        <w:t>s</w:t>
      </w:r>
      <w:r w:rsidRPr="00AC1C44">
        <w:t>).</w:t>
      </w:r>
    </w:p>
    <w:p w14:paraId="108FCF93" w14:textId="77777777" w:rsidR="00412A9C" w:rsidRPr="00E36D2D" w:rsidRDefault="00412A9C" w:rsidP="00412A9C">
      <w:pPr>
        <w:spacing w:before="0" w:after="160" w:line="259" w:lineRule="auto"/>
        <w:jc w:val="left"/>
        <w:rPr>
          <w:szCs w:val="22"/>
        </w:rPr>
      </w:pPr>
      <w:bookmarkStart w:id="2308" w:name="_Toc91761001"/>
      <w:r>
        <w:t>T</w:t>
      </w:r>
      <w:r w:rsidRPr="00887AA5">
        <w:t>he SM-DP+ SHALL</w:t>
      </w:r>
      <w:r>
        <w:t xml:space="preserve"> </w:t>
      </w:r>
      <w:r w:rsidRPr="00E36D2D">
        <w:rPr>
          <w:szCs w:val="22"/>
        </w:rPr>
        <w:t xml:space="preserve">include the data object </w:t>
      </w:r>
      <w:r w:rsidRPr="00E36D2D">
        <w:rPr>
          <w:rFonts w:ascii="Courier New" w:eastAsia="Times New Roman" w:hAnsi="Courier New" w:cs="Courier New" w:hint="eastAsia"/>
          <w:szCs w:val="22"/>
          <w:lang w:val="en-US" w:eastAsia="ko-KR"/>
        </w:rPr>
        <w:t xml:space="preserve">rpmConfiguration </w:t>
      </w:r>
      <w:r w:rsidRPr="00E36D2D">
        <w:rPr>
          <w:szCs w:val="22"/>
        </w:rPr>
        <w:t xml:space="preserve">only if the eUICC indicated </w:t>
      </w:r>
      <w:r w:rsidRPr="00E36D2D">
        <w:rPr>
          <w:rFonts w:ascii="Courier New" w:hAnsi="Courier New" w:cs="Courier New"/>
          <w:szCs w:val="22"/>
        </w:rPr>
        <w:t>rpmSupport</w:t>
      </w:r>
      <w:r w:rsidRPr="00E36D2D">
        <w:rPr>
          <w:szCs w:val="22"/>
        </w:rPr>
        <w:t>.</w:t>
      </w:r>
    </w:p>
    <w:p w14:paraId="781AF811" w14:textId="77777777" w:rsidR="00412A9C" w:rsidRDefault="00412A9C" w:rsidP="00412A9C">
      <w:pPr>
        <w:spacing w:before="0" w:after="160" w:line="259" w:lineRule="auto"/>
        <w:jc w:val="left"/>
      </w:pPr>
      <w:r>
        <w:t>T</w:t>
      </w:r>
      <w:r w:rsidRPr="00887AA5">
        <w:t>he SM-DP+ SHALL</w:t>
      </w:r>
      <w:r>
        <w:t xml:space="preserve"> include the data object </w:t>
      </w:r>
      <w:r w:rsidRPr="00D07A5D">
        <w:rPr>
          <w:rFonts w:ascii="Courier New" w:hAnsi="Courier New" w:cs="Courier New"/>
          <w:szCs w:val="22"/>
        </w:rPr>
        <w:t>hriServerAddress</w:t>
      </w:r>
      <w:r w:rsidRPr="00D07A5D">
        <w:rPr>
          <w:szCs w:val="22"/>
        </w:rPr>
        <w:t xml:space="preserve"> </w:t>
      </w:r>
      <w:r w:rsidRPr="009E7E12">
        <w:t xml:space="preserve">only if </w:t>
      </w:r>
      <w:r w:rsidRPr="00887AA5">
        <w:t xml:space="preserve">the eUICC indicated </w:t>
      </w:r>
      <w:r w:rsidRPr="00D07A5D">
        <w:rPr>
          <w:rFonts w:ascii="Courier New" w:hAnsi="Courier New" w:cs="Courier New"/>
          <w:szCs w:val="22"/>
        </w:rPr>
        <w:t>hriServerAddressSupport</w:t>
      </w:r>
      <w:r w:rsidRPr="00887AA5">
        <w:t>.</w:t>
      </w:r>
    </w:p>
    <w:p w14:paraId="3DAB90D3" w14:textId="77777777" w:rsidR="00412A9C" w:rsidRDefault="00412A9C" w:rsidP="00412A9C">
      <w:pPr>
        <w:spacing w:before="0" w:after="160" w:line="259" w:lineRule="auto"/>
        <w:jc w:val="left"/>
      </w:pPr>
      <w:r>
        <w:t>T</w:t>
      </w:r>
      <w:r w:rsidRPr="00887AA5">
        <w:t>he SM-DP+ SHALL</w:t>
      </w:r>
      <w:r>
        <w:t xml:space="preserve"> include the data object </w:t>
      </w:r>
      <w:r w:rsidRPr="00B30306">
        <w:rPr>
          <w:rFonts w:ascii="Courier New" w:hAnsi="Courier New" w:cs="Courier New"/>
        </w:rPr>
        <w:t>serviceProviderMessage</w:t>
      </w:r>
      <w:r w:rsidRPr="009E7E12">
        <w:t xml:space="preserve"> only if </w:t>
      </w:r>
      <w:r w:rsidRPr="00887AA5">
        <w:t xml:space="preserve">the eUICC indicated </w:t>
      </w:r>
      <w:r w:rsidRPr="008E6C0B">
        <w:rPr>
          <w:rStyle w:val="ASN1referencesChar"/>
        </w:rPr>
        <w:t>serviceProviderMessageSupport</w:t>
      </w:r>
      <w:r w:rsidRPr="00887AA5">
        <w:t>.</w:t>
      </w:r>
      <w:r>
        <w:t xml:space="preserve"> </w:t>
      </w:r>
      <w:r w:rsidRPr="00121A74">
        <w:t xml:space="preserve">The eUICC </w:t>
      </w:r>
      <w:r>
        <w:t>SHALL</w:t>
      </w:r>
      <w:r w:rsidRPr="00121A74">
        <w:t xml:space="preserve"> NOT store </w:t>
      </w:r>
      <w:r>
        <w:t xml:space="preserve">this data object </w:t>
      </w:r>
      <w:r w:rsidRPr="000D5CCE">
        <w:t>if present</w:t>
      </w:r>
      <w:r w:rsidRPr="00121A74">
        <w:t>.</w:t>
      </w:r>
    </w:p>
    <w:p w14:paraId="79DFB0D0" w14:textId="77777777" w:rsidR="00412A9C" w:rsidRDefault="00412A9C" w:rsidP="00412A9C">
      <w:pPr>
        <w:spacing w:before="0" w:after="160" w:line="259" w:lineRule="auto"/>
        <w:jc w:val="left"/>
      </w:pPr>
      <w:r>
        <w:t>T</w:t>
      </w:r>
      <w:r w:rsidRPr="00887AA5">
        <w:t>he SM-DP+ SHALL</w:t>
      </w:r>
      <w:r>
        <w:t xml:space="preserve"> include the data object </w:t>
      </w:r>
      <w:r>
        <w:rPr>
          <w:rFonts w:ascii="Courier New" w:hAnsi="Courier New" w:cs="Courier New"/>
        </w:rPr>
        <w:t>lpr</w:t>
      </w:r>
      <w:r w:rsidRPr="00951E0D">
        <w:rPr>
          <w:rFonts w:ascii="Courier New" w:hAnsi="Courier New" w:cs="Courier New" w:hint="eastAsia"/>
        </w:rPr>
        <w:t>Configuration</w:t>
      </w:r>
      <w:r w:rsidRPr="00CF102B">
        <w:rPr>
          <w:rFonts w:eastAsia="Times New Roman" w:hint="eastAsia"/>
          <w:lang w:eastAsia="ko-KR"/>
        </w:rPr>
        <w:t xml:space="preserve"> </w:t>
      </w:r>
      <w:r w:rsidRPr="009E7E12">
        <w:t xml:space="preserve">only if </w:t>
      </w:r>
      <w:r w:rsidRPr="00887AA5">
        <w:t xml:space="preserve">the eUICC indicated </w:t>
      </w:r>
      <w:r w:rsidRPr="00D07A5D">
        <w:rPr>
          <w:rFonts w:ascii="Courier New" w:hAnsi="Courier New" w:cs="Courier New"/>
          <w:szCs w:val="22"/>
        </w:rPr>
        <w:t>lpaProxySupport</w:t>
      </w:r>
      <w:r w:rsidRPr="00887AA5">
        <w:t>.</w:t>
      </w:r>
    </w:p>
    <w:p w14:paraId="158F0451" w14:textId="77777777" w:rsidR="00412A9C" w:rsidRDefault="00412A9C" w:rsidP="00412A9C">
      <w:pPr>
        <w:pStyle w:val="NormalParagraph"/>
      </w:pPr>
      <w:r>
        <w:t>T</w:t>
      </w:r>
      <w:r w:rsidRPr="00887AA5">
        <w:t>he SM-DP+ SHALL</w:t>
      </w:r>
      <w:r>
        <w:t xml:space="preserve"> include t</w:t>
      </w:r>
      <w:r w:rsidRPr="00CF102B">
        <w:rPr>
          <w:rFonts w:eastAsia="Times New Roman" w:hint="eastAsia"/>
          <w:lang w:eastAsia="ko-KR"/>
        </w:rPr>
        <w:t xml:space="preserve">he data object </w:t>
      </w:r>
      <w:r w:rsidRPr="00951E0D">
        <w:rPr>
          <w:rFonts w:ascii="Courier New" w:hAnsi="Courier New" w:cs="Courier New" w:hint="eastAsia"/>
        </w:rPr>
        <w:t>enterpriseConfiguration</w:t>
      </w:r>
      <w:r w:rsidRPr="00CF102B">
        <w:rPr>
          <w:rFonts w:eastAsia="Times New Roman" w:hint="eastAsia"/>
          <w:lang w:eastAsia="ko-KR"/>
        </w:rPr>
        <w:t xml:space="preserve"> </w:t>
      </w:r>
      <w:r w:rsidRPr="00CF102B">
        <w:rPr>
          <w:rFonts w:eastAsia="Times New Roman"/>
          <w:lang w:eastAsia="ko-KR"/>
        </w:rPr>
        <w:t>if and only if the Profile is an</w:t>
      </w:r>
      <w:r w:rsidRPr="00CF102B">
        <w:rPr>
          <w:rFonts w:eastAsia="Times New Roman" w:hint="eastAsia"/>
          <w:lang w:eastAsia="ko-KR"/>
        </w:rPr>
        <w:t xml:space="preserve"> Enterprise Profile</w:t>
      </w:r>
      <w:r>
        <w:rPr>
          <w:rFonts w:eastAsia="Times New Roman"/>
          <w:lang w:eastAsia="ko-KR"/>
        </w:rPr>
        <w:t xml:space="preserve">, and only if the eUICC </w:t>
      </w:r>
      <w:r w:rsidRPr="00887AA5">
        <w:t xml:space="preserve">indicated </w:t>
      </w:r>
      <w:r w:rsidRPr="00D07A5D">
        <w:rPr>
          <w:rFonts w:ascii="Courier New" w:hAnsi="Courier New" w:cs="Courier New"/>
        </w:rPr>
        <w:t>enterpriseProfilesSupport</w:t>
      </w:r>
      <w:r w:rsidRPr="00CF102B">
        <w:rPr>
          <w:rFonts w:eastAsia="Times New Roman"/>
          <w:lang w:eastAsia="ko-KR"/>
        </w:rPr>
        <w:t>.</w:t>
      </w:r>
    </w:p>
    <w:p w14:paraId="2AA54881" w14:textId="77777777" w:rsidR="00412A9C" w:rsidRDefault="00412A9C" w:rsidP="00412A9C">
      <w:pPr>
        <w:spacing w:before="0" w:after="160" w:line="259" w:lineRule="auto"/>
        <w:jc w:val="left"/>
      </w:pPr>
      <w:r>
        <w:t>T</w:t>
      </w:r>
      <w:r w:rsidRPr="00887AA5">
        <w:t>he SM-DP+ SHALL</w:t>
      </w:r>
      <w:r>
        <w:t xml:space="preserve"> include the data object </w:t>
      </w:r>
      <w:r w:rsidRPr="00D07A5D">
        <w:rPr>
          <w:rFonts w:ascii="Courier New" w:hAnsi="Courier New" w:cs="Courier New"/>
          <w:szCs w:val="22"/>
        </w:rPr>
        <w:t>serviceDescription</w:t>
      </w:r>
      <w:r w:rsidRPr="00D07A5D">
        <w:rPr>
          <w:szCs w:val="22"/>
        </w:rPr>
        <w:t xml:space="preserve"> </w:t>
      </w:r>
      <w:r w:rsidRPr="009E7E12">
        <w:t xml:space="preserve">only if </w:t>
      </w:r>
      <w:r w:rsidRPr="00887AA5">
        <w:t xml:space="preserve">the eUICC indicated </w:t>
      </w:r>
      <w:r w:rsidRPr="00D07A5D">
        <w:rPr>
          <w:rFonts w:ascii="Courier New" w:hAnsi="Courier New" w:cs="Courier New"/>
          <w:szCs w:val="22"/>
        </w:rPr>
        <w:t>serviceDescriptionSupport</w:t>
      </w:r>
      <w:r w:rsidRPr="00887AA5">
        <w:t>.</w:t>
      </w:r>
    </w:p>
    <w:p w14:paraId="07454B1E" w14:textId="443CD6B9" w:rsidR="00792159" w:rsidRDefault="00792159" w:rsidP="00792159">
      <w:pPr>
        <w:pStyle w:val="NormalParagraph"/>
        <w:rPr>
          <w:rFonts w:eastAsiaTheme="minorEastAsia"/>
          <w:lang w:eastAsia="ko-KR"/>
        </w:rPr>
      </w:pPr>
      <w:bookmarkStart w:id="2309" w:name="_Hlk105507930"/>
      <w:r>
        <w:t>T</w:t>
      </w:r>
      <w:r w:rsidRPr="00887AA5">
        <w:t>he SM-DP+ SHALL</w:t>
      </w:r>
      <w:r>
        <w:t xml:space="preserve"> include t</w:t>
      </w:r>
      <w:r>
        <w:rPr>
          <w:rFonts w:eastAsia="Times New Roman"/>
          <w:lang w:eastAsia="ko-KR"/>
        </w:rPr>
        <w:t xml:space="preserve">he data object </w:t>
      </w:r>
      <w:r>
        <w:rPr>
          <w:rFonts w:ascii="Courier New" w:eastAsiaTheme="minorEastAsia" w:hAnsi="Courier New" w:cs="Courier New"/>
          <w:lang w:eastAsia="ko-KR"/>
        </w:rPr>
        <w:t>deviceChangeConfiguration</w:t>
      </w:r>
      <w:r>
        <w:rPr>
          <w:rFonts w:eastAsia="Times New Roman"/>
          <w:lang w:eastAsia="ko-KR"/>
        </w:rPr>
        <w:t xml:space="preserve"> if and only if the Profile supports Device Change, and only if the eUICC </w:t>
      </w:r>
      <w:r w:rsidRPr="00887AA5">
        <w:t xml:space="preserve">indicated </w:t>
      </w:r>
      <w:r w:rsidRPr="00D07A5D">
        <w:rPr>
          <w:rFonts w:ascii="Courier New" w:eastAsiaTheme="minorEastAsia" w:hAnsi="Courier New" w:cs="Courier New"/>
          <w:lang w:eastAsia="ko-KR"/>
        </w:rPr>
        <w:t>deviceChange</w:t>
      </w:r>
      <w:r w:rsidRPr="00D07A5D">
        <w:rPr>
          <w:rFonts w:ascii="Courier New" w:hAnsi="Courier New" w:cs="Courier New"/>
        </w:rPr>
        <w:t>Support</w:t>
      </w:r>
      <w:r>
        <w:rPr>
          <w:rFonts w:eastAsiaTheme="minorEastAsia"/>
          <w:lang w:eastAsia="ko-KR"/>
        </w:rPr>
        <w:t>.</w:t>
      </w:r>
    </w:p>
    <w:bookmarkEnd w:id="2309"/>
    <w:p w14:paraId="77E2D929" w14:textId="35FB322A" w:rsidR="00412A9C" w:rsidRDefault="00412A9C" w:rsidP="00412A9C">
      <w:pPr>
        <w:pStyle w:val="NormalParagraph"/>
      </w:pPr>
      <w:r>
        <w:t xml:space="preserve">The </w:t>
      </w:r>
      <w:r>
        <w:rPr>
          <w:rFonts w:ascii="Courier New" w:eastAsia="Malgun Gothic" w:hAnsi="Courier New" w:cs="Courier New"/>
          <w:lang w:val="en-US" w:eastAsia="ko-KR"/>
        </w:rPr>
        <w:t xml:space="preserve">estimatedProfileSize </w:t>
      </w:r>
      <w:r>
        <w:t xml:space="preserve">data object </w:t>
      </w:r>
      <w:r>
        <w:rPr>
          <w:rFonts w:eastAsia="Times New Roman"/>
          <w:lang w:eastAsia="ko-KR"/>
        </w:rPr>
        <w:t>includes an estimated size of the installed Profile in the non-volatile memory, expressed in bytes.</w:t>
      </w:r>
      <w:r w:rsidRPr="00723892">
        <w:rPr>
          <w:rFonts w:eastAsia="Arial" w:cs="Arial"/>
        </w:rPr>
        <w:t xml:space="preserve"> </w:t>
      </w:r>
      <w:r w:rsidR="00792159">
        <w:t>T</w:t>
      </w:r>
      <w:r w:rsidR="00792159" w:rsidRPr="00887AA5">
        <w:t>he SM-DP+ SHALL</w:t>
      </w:r>
      <w:r w:rsidR="00792159">
        <w:t xml:space="preserve"> include this data object </w:t>
      </w:r>
      <w:r w:rsidR="00792159" w:rsidRPr="009E7E12">
        <w:t xml:space="preserve">only if </w:t>
      </w:r>
      <w:r w:rsidR="00792159" w:rsidRPr="00887AA5">
        <w:t xml:space="preserve">the eUICC indicated </w:t>
      </w:r>
      <w:r w:rsidR="00792159">
        <w:rPr>
          <w:rStyle w:val="ASN1referencesChar"/>
        </w:rPr>
        <w:t>estimatedProfileSizeIndicationSupport.</w:t>
      </w:r>
      <w:r w:rsidR="00792159" w:rsidRPr="25BC29BD">
        <w:rPr>
          <w:rFonts w:eastAsia="Arial" w:cs="Arial"/>
        </w:rPr>
        <w:t xml:space="preserve"> </w:t>
      </w:r>
      <w:r w:rsidRPr="25BC29BD">
        <w:rPr>
          <w:rFonts w:eastAsia="Arial" w:cs="Arial"/>
        </w:rPr>
        <w:t>If present, it SHALL NOT be stored in the eUICC.</w:t>
      </w:r>
    </w:p>
    <w:p w14:paraId="0C97CF52" w14:textId="34A39016" w:rsidR="009361FF" w:rsidRDefault="00F66DD3" w:rsidP="00BD45AD">
      <w:pPr>
        <w:pStyle w:val="Heading3"/>
        <w:numPr>
          <w:ilvl w:val="0"/>
          <w:numId w:val="0"/>
        </w:numPr>
        <w:tabs>
          <w:tab w:val="left" w:pos="851"/>
        </w:tabs>
        <w:ind w:left="851" w:hanging="851"/>
      </w:pPr>
      <w:bookmarkStart w:id="2310" w:name="_Toc114481328"/>
      <w:r>
        <w:rPr>
          <w:sz w:val="22"/>
        </w:rPr>
        <w:t>5.5.4</w:t>
      </w:r>
      <w:r>
        <w:rPr>
          <w:sz w:val="22"/>
        </w:rPr>
        <w:tab/>
      </w:r>
      <w:r w:rsidR="009361FF">
        <w:t>Function: ReplaceSessionKeys</w:t>
      </w:r>
      <w:bookmarkEnd w:id="2305"/>
      <w:bookmarkEnd w:id="2306"/>
      <w:bookmarkEnd w:id="2307"/>
      <w:bookmarkEnd w:id="2308"/>
      <w:bookmarkEnd w:id="2310"/>
    </w:p>
    <w:p w14:paraId="36F9331D" w14:textId="77777777" w:rsidR="009361FF" w:rsidRPr="00DF7264" w:rsidRDefault="009361FF" w:rsidP="009361FF">
      <w:pPr>
        <w:pStyle w:val="NormalParagraph"/>
        <w:rPr>
          <w:b/>
          <w:lang w:val="en-US"/>
        </w:rPr>
      </w:pPr>
      <w:r w:rsidRPr="00F96E8D">
        <w:rPr>
          <w:b/>
        </w:rPr>
        <w:t>Related Procedures:</w:t>
      </w:r>
      <w:r w:rsidRPr="00DF7264">
        <w:rPr>
          <w:b/>
          <w:lang w:val="en-US"/>
        </w:rPr>
        <w:t xml:space="preserve"> </w:t>
      </w:r>
      <w:r w:rsidRPr="001B7B30">
        <w:t>Profile Download and Installation</w:t>
      </w:r>
    </w:p>
    <w:p w14:paraId="112AAD77" w14:textId="77777777" w:rsidR="009361FF" w:rsidRPr="00DF7264" w:rsidRDefault="009361FF" w:rsidP="009361FF">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2D4D5E1C" w14:textId="77777777" w:rsidR="009361FF" w:rsidRPr="00F96E8D" w:rsidRDefault="009361FF" w:rsidP="009361FF">
      <w:pPr>
        <w:pStyle w:val="NormalParagraph"/>
        <w:rPr>
          <w:b/>
        </w:rPr>
      </w:pPr>
      <w:r w:rsidRPr="00F96E8D">
        <w:rPr>
          <w:b/>
        </w:rPr>
        <w:t>Description:</w:t>
      </w:r>
    </w:p>
    <w:p w14:paraId="0C2034A3" w14:textId="67F28148" w:rsidR="009361FF" w:rsidRDefault="009361FF" w:rsidP="009361FF">
      <w:pPr>
        <w:pStyle w:val="NormalParagraph"/>
      </w:pPr>
      <w:r>
        <w:t xml:space="preserve">This function is used to replace the </w:t>
      </w:r>
      <w:r w:rsidR="00C45B21">
        <w:t xml:space="preserve">BSP </w:t>
      </w:r>
      <w:r>
        <w:t xml:space="preserve">session keys (S-ENC and S-MAC) during the loading of a Bound Profile Package by a new set of session keys (typically the PPK-ENC and PPK-CMAC (section </w:t>
      </w:r>
      <w:r w:rsidR="007D466D">
        <w:t>2.5</w:t>
      </w:r>
      <w:r>
        <w:t>).</w:t>
      </w:r>
      <w:r w:rsidRPr="00466CE3">
        <w:t xml:space="preserve"> Note that </w:t>
      </w:r>
      <w:r w:rsidR="008C0916">
        <w:t>both</w:t>
      </w:r>
      <w:r w:rsidRPr="00466CE3">
        <w:t xml:space="preserve"> keys </w:t>
      </w:r>
      <w:r w:rsidR="008C0916">
        <w:t>are</w:t>
      </w:r>
      <w:r w:rsidR="00352AA9">
        <w:t xml:space="preserve"> </w:t>
      </w:r>
      <w:r w:rsidRPr="00466CE3">
        <w:t xml:space="preserve">replaced; this function doesn't allow </w:t>
      </w:r>
      <w:r w:rsidR="008C0916">
        <w:t>replacement of only one</w:t>
      </w:r>
      <w:r w:rsidR="00352AA9">
        <w:t xml:space="preserve"> </w:t>
      </w:r>
      <w:r w:rsidRPr="00466CE3">
        <w:t>of the session keys.</w:t>
      </w:r>
    </w:p>
    <w:p w14:paraId="4A900A3C" w14:textId="77777777" w:rsidR="009361FF" w:rsidRDefault="009361FF" w:rsidP="009361FF">
      <w:pPr>
        <w:pStyle w:val="NormalParagraph"/>
      </w:pPr>
      <w:r>
        <w:t>On reception of this function the eUICC SHALL:</w:t>
      </w:r>
    </w:p>
    <w:p w14:paraId="12E58268" w14:textId="5D568A8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Verify that the new keys are of same length as the old keys</w:t>
      </w:r>
      <w:r w:rsidR="009361FF" w:rsidRPr="00466CE3">
        <w:t xml:space="preserve">. </w:t>
      </w:r>
      <w:r w:rsidR="004E5AAA">
        <w:t>Otherwise</w:t>
      </w:r>
      <w:r w:rsidR="009361FF" w:rsidRPr="00466CE3">
        <w:t xml:space="preserve"> the eUICC SHALL return an error, and the loading of the BPP SHALL be aborted</w:t>
      </w:r>
      <w:r w:rsidR="009361FF">
        <w:t>.</w:t>
      </w:r>
    </w:p>
    <w:p w14:paraId="09C884C2" w14:textId="3EC9CA80"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Replace the current session keys with the new set of keys</w:t>
      </w:r>
      <w:r w:rsidR="009361FF">
        <w:t>.</w:t>
      </w:r>
    </w:p>
    <w:p w14:paraId="6C99CA0F" w14:textId="5C0C97E2" w:rsidR="009361FF" w:rsidRPr="00BC5419" w:rsidRDefault="009361FF" w:rsidP="009361FF">
      <w:pPr>
        <w:pStyle w:val="NormalParagraph"/>
      </w:pPr>
      <w:r>
        <w:t>Once the function is successfully executed, the eUICC SHALL u</w:t>
      </w:r>
      <w:r w:rsidRPr="00BC5419">
        <w:t xml:space="preserve">se this new set of keys for decryption and MAC verification of </w:t>
      </w:r>
      <w:r>
        <w:t xml:space="preserve">subsequent </w:t>
      </w:r>
      <w:r w:rsidR="00C45B21">
        <w:t>BSP payload</w:t>
      </w:r>
      <w:r w:rsidR="00C45B21" w:rsidRPr="00BC5419">
        <w:t xml:space="preserve"> </w:t>
      </w:r>
      <w:r w:rsidRPr="00BC5419">
        <w:t>blocks of data</w:t>
      </w:r>
      <w:r>
        <w:t>. The key type of the new set of keys is the same as the session keys they replace.</w:t>
      </w:r>
    </w:p>
    <w:p w14:paraId="62E99B81" w14:textId="77777777" w:rsidR="009361FF" w:rsidRDefault="009361FF" w:rsidP="009361FF">
      <w:pPr>
        <w:pStyle w:val="NormalParagraph"/>
        <w:rPr>
          <w:b/>
          <w:i/>
          <w:u w:val="single"/>
          <w:lang w:val="en-US"/>
        </w:rPr>
      </w:pPr>
      <w:r w:rsidRPr="00DF7264">
        <w:rPr>
          <w:b/>
          <w:i/>
          <w:u w:val="single"/>
          <w:lang w:val="en-US"/>
        </w:rPr>
        <w:t xml:space="preserve">Command </w:t>
      </w:r>
      <w:r>
        <w:rPr>
          <w:b/>
          <w:i/>
          <w:u w:val="single"/>
          <w:lang w:val="en-US"/>
        </w:rPr>
        <w:t>data</w:t>
      </w:r>
    </w:p>
    <w:p w14:paraId="36FFA005" w14:textId="77777777" w:rsidR="009361FF" w:rsidRPr="00A35A0A" w:rsidRDefault="009361FF" w:rsidP="009361FF">
      <w:pPr>
        <w:pStyle w:val="NormalParagraph"/>
      </w:pPr>
      <w:r w:rsidRPr="00A35A0A">
        <w:t>The command message for this function is encoded in the ASN.1 data object below.</w:t>
      </w:r>
    </w:p>
    <w:p w14:paraId="7154ED13"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7AAB8D6"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Definition of request message for command ReplaceSessionKeys</w:t>
      </w:r>
    </w:p>
    <w:p w14:paraId="3B819520"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ReplaceSessionKeysRequest ::= [38]</w:t>
      </w:r>
      <w:r w:rsidRPr="009C48C0" w:rsidDel="00435A1D">
        <w:rPr>
          <w:rFonts w:ascii="Courier New" w:hAnsi="Courier New" w:cs="Courier New"/>
          <w:sz w:val="18"/>
          <w:szCs w:val="18"/>
        </w:rPr>
        <w:t xml:space="preserve"> </w:t>
      </w:r>
      <w:r w:rsidRPr="009C48C0">
        <w:rPr>
          <w:rFonts w:ascii="Courier New" w:hAnsi="Courier New" w:cs="Courier New"/>
          <w:sz w:val="18"/>
          <w:szCs w:val="18"/>
        </w:rPr>
        <w:t>SEQUENCE { -- tag 'BF26'</w:t>
      </w:r>
    </w:p>
    <w:p w14:paraId="7542CCFB" w14:textId="26ADC255" w:rsidR="009361FF" w:rsidRPr="009C48C0" w:rsidRDefault="001E1E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w:t>
      </w:r>
      <w:r w:rsidR="009361FF" w:rsidRPr="009C48C0">
        <w:rPr>
          <w:rFonts w:ascii="Courier New" w:hAnsi="Courier New" w:cs="Courier New"/>
          <w:sz w:val="18"/>
          <w:szCs w:val="18"/>
        </w:rPr>
        <w:t>The new initial MAC chaining value</w:t>
      </w:r>
    </w:p>
    <w:p w14:paraId="1EBEA9A7"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initialMacChainingValue OCTET STRING,</w:t>
      </w:r>
    </w:p>
    <w:p w14:paraId="137F37E0" w14:textId="2439D633" w:rsidR="009361FF" w:rsidRPr="009C48C0" w:rsidRDefault="001E1E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w:t>
      </w:r>
      <w:r w:rsidR="009361FF" w:rsidRPr="009C48C0">
        <w:rPr>
          <w:rFonts w:ascii="Courier New" w:hAnsi="Courier New" w:cs="Courier New"/>
          <w:sz w:val="18"/>
          <w:szCs w:val="18"/>
        </w:rPr>
        <w:t>New session key value for encryption/decryption (PPK-ENC)</w:t>
      </w:r>
    </w:p>
    <w:p w14:paraId="128F3570"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ppkEnc OCTET STRING,</w:t>
      </w:r>
    </w:p>
    <w:p w14:paraId="1B01D1D9" w14:textId="47211C6E" w:rsidR="009361FF" w:rsidRPr="009C48C0" w:rsidRDefault="001E1E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w:t>
      </w:r>
      <w:r w:rsidR="009361FF" w:rsidRPr="009C48C0">
        <w:rPr>
          <w:rFonts w:ascii="Courier New" w:hAnsi="Courier New" w:cs="Courier New"/>
          <w:sz w:val="18"/>
          <w:szCs w:val="18"/>
        </w:rPr>
        <w:t>New session key value of the session key C-MAC computation/verification (PPK-MAC)</w:t>
      </w:r>
    </w:p>
    <w:p w14:paraId="2FDC223D"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ppkCmac OCTET STRING</w:t>
      </w:r>
    </w:p>
    <w:p w14:paraId="2B1A3EAD"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31EC7F5A" w14:textId="7A08232D" w:rsidR="0003027B" w:rsidRPr="009C48C0"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F83D5D5" w14:textId="1AAECBB6" w:rsidR="009361FF" w:rsidRDefault="00F66DD3" w:rsidP="00BD45AD">
      <w:pPr>
        <w:pStyle w:val="Heading3"/>
        <w:numPr>
          <w:ilvl w:val="0"/>
          <w:numId w:val="0"/>
        </w:numPr>
        <w:tabs>
          <w:tab w:val="left" w:pos="851"/>
        </w:tabs>
        <w:ind w:left="851" w:hanging="851"/>
      </w:pPr>
      <w:bookmarkStart w:id="2311" w:name="_Toc456309431"/>
      <w:bookmarkStart w:id="2312" w:name="_Toc456309432"/>
      <w:bookmarkStart w:id="2313" w:name="_Toc456309433"/>
      <w:bookmarkStart w:id="2314" w:name="_Toc456309434"/>
      <w:bookmarkStart w:id="2315" w:name="_Toc456309435"/>
      <w:bookmarkStart w:id="2316" w:name="_Toc456309436"/>
      <w:bookmarkStart w:id="2317" w:name="_Toc456309437"/>
      <w:bookmarkStart w:id="2318" w:name="_Toc456596267"/>
      <w:bookmarkStart w:id="2319" w:name="_Toc473022783"/>
      <w:bookmarkStart w:id="2320" w:name="_Toc91761002"/>
      <w:bookmarkStart w:id="2321" w:name="_Toc114481329"/>
      <w:bookmarkEnd w:id="2311"/>
      <w:bookmarkEnd w:id="2312"/>
      <w:bookmarkEnd w:id="2313"/>
      <w:bookmarkEnd w:id="2314"/>
      <w:bookmarkEnd w:id="2315"/>
      <w:bookmarkEnd w:id="2316"/>
      <w:bookmarkEnd w:id="2317"/>
      <w:r>
        <w:rPr>
          <w:sz w:val="22"/>
        </w:rPr>
        <w:t>5.5.5</w:t>
      </w:r>
      <w:r>
        <w:rPr>
          <w:sz w:val="22"/>
        </w:rPr>
        <w:tab/>
      </w:r>
      <w:r w:rsidR="009361FF">
        <w:t>Function: LoadProfileElements</w:t>
      </w:r>
      <w:bookmarkEnd w:id="2318"/>
      <w:bookmarkEnd w:id="2319"/>
      <w:bookmarkEnd w:id="2320"/>
      <w:bookmarkEnd w:id="2321"/>
    </w:p>
    <w:p w14:paraId="6FAF0F10" w14:textId="77777777" w:rsidR="009361FF" w:rsidRPr="00DF7264" w:rsidRDefault="009361FF" w:rsidP="009361FF">
      <w:pPr>
        <w:pStyle w:val="NormalParagraph"/>
        <w:rPr>
          <w:b/>
          <w:lang w:val="en-US"/>
        </w:rPr>
      </w:pPr>
      <w:r w:rsidRPr="00F96E8D">
        <w:rPr>
          <w:b/>
        </w:rPr>
        <w:t>Related Procedures:</w:t>
      </w:r>
      <w:r w:rsidRPr="00DF7264">
        <w:rPr>
          <w:b/>
          <w:lang w:val="en-US"/>
        </w:rPr>
        <w:t xml:space="preserve"> </w:t>
      </w:r>
      <w:r w:rsidRPr="001B7B30">
        <w:t>Profile Download and Installation</w:t>
      </w:r>
    </w:p>
    <w:p w14:paraId="29E1CBFB" w14:textId="77777777" w:rsidR="009361FF" w:rsidRPr="00DF7264" w:rsidRDefault="009361FF" w:rsidP="009361FF">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565B16B4" w14:textId="77777777" w:rsidR="009361FF" w:rsidRPr="00F96E8D" w:rsidRDefault="009361FF" w:rsidP="009361FF">
      <w:pPr>
        <w:pStyle w:val="NormalParagraph"/>
        <w:rPr>
          <w:b/>
        </w:rPr>
      </w:pPr>
      <w:r w:rsidRPr="00F96E8D">
        <w:rPr>
          <w:b/>
        </w:rPr>
        <w:t>Description:</w:t>
      </w:r>
    </w:p>
    <w:p w14:paraId="7F82CBE8" w14:textId="5C4C7702" w:rsidR="009361FF" w:rsidRPr="001B7B30" w:rsidRDefault="009361FF" w:rsidP="009361FF">
      <w:pPr>
        <w:pStyle w:val="NormalParagraph"/>
      </w:pPr>
      <w:r w:rsidRPr="001B7B30">
        <w:t xml:space="preserve">This function is used by the SM-DP+ to provide the Profile Elements defined by </w:t>
      </w:r>
      <w:r w:rsidR="007A557F">
        <w:t xml:space="preserve">eUICC Profile Package </w:t>
      </w:r>
      <w:r>
        <w:t xml:space="preserve">specification </w:t>
      </w:r>
      <w:r w:rsidRPr="001B7B30">
        <w:t>[</w:t>
      </w:r>
      <w:r w:rsidR="00391917" w:rsidRPr="001B7B30">
        <w:t>5</w:t>
      </w:r>
      <w:hyperlink w:anchor="SIMalliance" w:history="1"/>
      <w:r w:rsidRPr="001B7B30">
        <w:t>] to the eUICC.</w:t>
      </w:r>
    </w:p>
    <w:p w14:paraId="57D57F49" w14:textId="7C7E79C4" w:rsidR="009361FF" w:rsidRDefault="009361FF" w:rsidP="009361FF">
      <w:pPr>
        <w:pStyle w:val="NormalParagraph"/>
      </w:pPr>
      <w:r w:rsidRPr="001B7B30">
        <w:t xml:space="preserve">Command messages, response messages and the processing on the eUICC are defined in </w:t>
      </w:r>
      <w:r w:rsidR="007A557F">
        <w:t xml:space="preserve">eUICC Profile Package </w:t>
      </w:r>
      <w:r w:rsidRPr="00404E4F">
        <w:t xml:space="preserve">specification </w:t>
      </w:r>
      <w:r w:rsidRPr="001B7B30">
        <w:t>[</w:t>
      </w:r>
      <w:hyperlink w:anchor="SIMalliance" w:history="1">
        <w:r w:rsidRPr="001B7B30">
          <w:t>5</w:t>
        </w:r>
      </w:hyperlink>
      <w:r w:rsidRPr="001B7B30">
        <w:t>].</w:t>
      </w:r>
      <w:bookmarkStart w:id="2322" w:name="_Toc435862136"/>
      <w:bookmarkStart w:id="2323" w:name="_Toc435862137"/>
      <w:bookmarkStart w:id="2324" w:name="_Toc435862138"/>
      <w:bookmarkStart w:id="2325" w:name="_Toc435862139"/>
      <w:bookmarkStart w:id="2326" w:name="_Toc435862140"/>
      <w:bookmarkStart w:id="2327" w:name="_Toc435862141"/>
      <w:bookmarkStart w:id="2328" w:name="_Toc435862142"/>
      <w:bookmarkStart w:id="2329" w:name="_Toc435862143"/>
      <w:bookmarkStart w:id="2330" w:name="_Toc435862144"/>
      <w:bookmarkStart w:id="2331" w:name="_Toc435862145"/>
      <w:bookmarkStart w:id="2332" w:name="_Toc435862146"/>
      <w:bookmarkStart w:id="2333" w:name="_Toc435862147"/>
      <w:bookmarkStart w:id="2334" w:name="_Toc435862148"/>
      <w:bookmarkStart w:id="2335" w:name="_Toc435862149"/>
      <w:bookmarkStart w:id="2336" w:name="_Toc435862150"/>
      <w:bookmarkStart w:id="2337" w:name="_Toc435862151"/>
      <w:bookmarkStart w:id="2338" w:name="_Toc435862152"/>
      <w:bookmarkStart w:id="2339" w:name="_Toc435862153"/>
      <w:bookmarkStart w:id="2340" w:name="_Toc435862154"/>
      <w:bookmarkStart w:id="2341" w:name="_Toc435862170"/>
      <w:bookmarkStart w:id="2342" w:name="_Toc435862177"/>
      <w:bookmarkStart w:id="2343" w:name="_Toc435862185"/>
      <w:bookmarkStart w:id="2344" w:name="_Toc435862192"/>
      <w:bookmarkStart w:id="2345" w:name="_Toc435862199"/>
      <w:bookmarkStart w:id="2346" w:name="_Toc435862214"/>
      <w:bookmarkStart w:id="2347" w:name="_Toc435862215"/>
      <w:bookmarkStart w:id="2348" w:name="_Toc435862216"/>
      <w:bookmarkStart w:id="2349" w:name="_Toc435862217"/>
      <w:bookmarkStart w:id="2350" w:name="_Toc435862218"/>
      <w:bookmarkStart w:id="2351" w:name="_Toc435862244"/>
      <w:bookmarkStart w:id="2352" w:name="_Toc435862245"/>
      <w:bookmarkStart w:id="2353" w:name="_Toc435862246"/>
      <w:bookmarkStart w:id="2354" w:name="_Toc435862247"/>
      <w:bookmarkStart w:id="2355" w:name="_Toc435862278"/>
      <w:bookmarkStart w:id="2356" w:name="_Toc435862279"/>
      <w:bookmarkStart w:id="2357" w:name="_Toc435862280"/>
      <w:bookmarkStart w:id="2358" w:name="_Toc435862281"/>
      <w:bookmarkStart w:id="2359" w:name="_Toc435862282"/>
      <w:bookmarkStart w:id="2360" w:name="_Toc435862283"/>
      <w:bookmarkStart w:id="2361" w:name="_Toc435862284"/>
      <w:bookmarkStart w:id="2362" w:name="_Toc435862285"/>
      <w:bookmarkStart w:id="2363" w:name="_Toc435862286"/>
      <w:bookmarkStart w:id="2364" w:name="_Toc435862287"/>
      <w:bookmarkStart w:id="2365" w:name="_Toc435862288"/>
      <w:bookmarkStart w:id="2366" w:name="_Toc435862289"/>
      <w:bookmarkStart w:id="2367" w:name="_Toc435862290"/>
      <w:bookmarkStart w:id="2368" w:name="_Toc435862291"/>
      <w:bookmarkStart w:id="2369" w:name="_Toc435862292"/>
      <w:bookmarkStart w:id="2370" w:name="_Toc435862293"/>
      <w:bookmarkStart w:id="2371" w:name="_Toc435862294"/>
      <w:bookmarkStart w:id="2372" w:name="_Toc435862295"/>
      <w:bookmarkStart w:id="2373" w:name="_Toc435862296"/>
      <w:bookmarkStart w:id="2374" w:name="_Toc435862297"/>
      <w:bookmarkStart w:id="2375" w:name="_Toc435862298"/>
      <w:bookmarkStart w:id="2376" w:name="_Toc435862299"/>
      <w:bookmarkStart w:id="2377" w:name="_Toc435862300"/>
      <w:bookmarkStart w:id="2378" w:name="_Toc435862301"/>
      <w:bookmarkStart w:id="2379" w:name="_Toc435862302"/>
      <w:bookmarkStart w:id="2380" w:name="_Toc435862330"/>
      <w:bookmarkStart w:id="2381" w:name="_Toc435862331"/>
      <w:bookmarkStart w:id="2382" w:name="_Toc435862332"/>
      <w:bookmarkStart w:id="2383" w:name="_Toc435862333"/>
      <w:bookmarkStart w:id="2384" w:name="_Toc435862334"/>
      <w:bookmarkStart w:id="2385" w:name="_Toc435862335"/>
      <w:bookmarkStart w:id="2386" w:name="_Toc435862336"/>
      <w:bookmarkStart w:id="2387" w:name="_Toc435862337"/>
      <w:bookmarkStart w:id="2388" w:name="_Toc435862338"/>
      <w:bookmarkEnd w:id="2250"/>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p>
    <w:p w14:paraId="54AB0B3A" w14:textId="77777777" w:rsidR="009361FF" w:rsidRDefault="009361FF" w:rsidP="009361FF">
      <w:pPr>
        <w:pStyle w:val="NormalParagraph"/>
      </w:pPr>
      <w:r>
        <w:t xml:space="preserve">The eUICC SHALL ignore the </w:t>
      </w:r>
      <w:r w:rsidRPr="00CD497B">
        <w:t xml:space="preserve">ICCID value provided in </w:t>
      </w:r>
      <w:r>
        <w:t xml:space="preserve">the </w:t>
      </w:r>
      <w:r w:rsidRPr="00CD497B">
        <w:t>'ProfileHeader' PE.</w:t>
      </w:r>
    </w:p>
    <w:p w14:paraId="60D5E04B" w14:textId="05624EAB" w:rsidR="00A123B0" w:rsidRDefault="009361FF" w:rsidP="00A123B0">
      <w:pPr>
        <w:pStyle w:val="NormalParagraph"/>
      </w:pPr>
      <w:r>
        <w:t>T</w:t>
      </w:r>
      <w:r w:rsidRPr="00E417EE">
        <w:t xml:space="preserve">he eUICC SHALL </w:t>
      </w:r>
      <w:r>
        <w:t>verify that the</w:t>
      </w:r>
      <w:r w:rsidRPr="00E417EE">
        <w:t xml:space="preserve"> </w:t>
      </w:r>
      <w:r w:rsidR="00A123B0">
        <w:t xml:space="preserve">following </w:t>
      </w:r>
      <w:r>
        <w:t>value</w:t>
      </w:r>
      <w:r w:rsidR="00A123B0">
        <w:t>s</w:t>
      </w:r>
      <w:r>
        <w:t xml:space="preserve"> </w:t>
      </w:r>
      <w:r w:rsidRPr="00E417EE">
        <w:t xml:space="preserve">provided in the </w:t>
      </w:r>
      <w:r>
        <w:t>P</w:t>
      </w:r>
      <w:r w:rsidRPr="00E417EE">
        <w:t xml:space="preserve">rofile </w:t>
      </w:r>
      <w:r>
        <w:t>M</w:t>
      </w:r>
      <w:r w:rsidRPr="00E417EE">
        <w:t xml:space="preserve">etadata </w:t>
      </w:r>
      <w:r>
        <w:t>via "</w:t>
      </w:r>
      <w:r w:rsidRPr="00DB64D9">
        <w:t>ES8+.StoreMetadata</w:t>
      </w:r>
      <w:r>
        <w:t>"</w:t>
      </w:r>
      <w:r w:rsidR="00A123B0" w:rsidRPr="00A123B0">
        <w:t xml:space="preserve"> </w:t>
      </w:r>
      <w:r w:rsidR="00A123B0">
        <w:t>are reflected in the content of EFs of the Profile:</w:t>
      </w:r>
    </w:p>
    <w:p w14:paraId="733C85E1" w14:textId="4EEAA452" w:rsidR="00AE4809" w:rsidRDefault="00F66DD3" w:rsidP="00BD45AD">
      <w:pPr>
        <w:pStyle w:val="NormalParagraph"/>
        <w:ind w:left="720" w:hanging="360"/>
      </w:pPr>
      <w:r>
        <w:rPr>
          <w:rFonts w:ascii="Symbol" w:hAnsi="Symbol"/>
        </w:rPr>
        <w:t></w:t>
      </w:r>
      <w:r>
        <w:rPr>
          <w:rFonts w:ascii="Symbol" w:hAnsi="Symbol"/>
        </w:rPr>
        <w:tab/>
      </w:r>
      <w:r w:rsidR="00A123B0">
        <w:t xml:space="preserve">The ICCID </w:t>
      </w:r>
      <w:r w:rsidR="00A123B0" w:rsidRPr="00E417EE">
        <w:t xml:space="preserve">provided in the </w:t>
      </w:r>
      <w:r w:rsidR="00A123B0">
        <w:t>P</w:t>
      </w:r>
      <w:r w:rsidR="00A123B0" w:rsidRPr="00E417EE">
        <w:t xml:space="preserve">rofile </w:t>
      </w:r>
      <w:r w:rsidR="00A123B0">
        <w:t>M</w:t>
      </w:r>
      <w:r w:rsidR="00A123B0" w:rsidRPr="00E417EE">
        <w:t>etadata</w:t>
      </w:r>
      <w:r w:rsidR="00A123B0" w:rsidRPr="00082838">
        <w:t xml:space="preserve"> </w:t>
      </w:r>
      <w:r w:rsidR="00A123B0">
        <w:t>is</w:t>
      </w:r>
      <w:r w:rsidR="00A123B0" w:rsidRPr="00F87CF9">
        <w:t xml:space="preserve"> </w:t>
      </w:r>
      <w:r w:rsidR="00A123B0">
        <w:t>identical to the value of EF</w:t>
      </w:r>
      <w:r w:rsidR="00A123B0" w:rsidRPr="006B2725">
        <w:rPr>
          <w:vertAlign w:val="subscript"/>
        </w:rPr>
        <w:t>ICCID</w:t>
      </w:r>
      <w:r w:rsidR="00A123B0">
        <w:t>.</w:t>
      </w:r>
    </w:p>
    <w:p w14:paraId="080A828E" w14:textId="7499E4C7" w:rsidR="00A123B0" w:rsidRDefault="00F66DD3" w:rsidP="00BD45AD">
      <w:pPr>
        <w:pStyle w:val="NormalParagraph"/>
        <w:ind w:left="720" w:hanging="360"/>
      </w:pPr>
      <w:r>
        <w:rPr>
          <w:rFonts w:ascii="Symbol" w:hAnsi="Symbol"/>
        </w:rPr>
        <w:t></w:t>
      </w:r>
      <w:r>
        <w:rPr>
          <w:rFonts w:ascii="Symbol" w:hAnsi="Symbol"/>
        </w:rPr>
        <w:tab/>
      </w:r>
      <w:r w:rsidR="00AE4809">
        <w:t xml:space="preserve">If </w:t>
      </w:r>
      <w:r w:rsidR="00AE4809" w:rsidRPr="000410F3">
        <w:rPr>
          <w:rFonts w:ascii="Courier New" w:hAnsi="Courier New" w:cs="Courier New"/>
          <w:lang w:val="en-US"/>
        </w:rPr>
        <w:t>profileOwner</w:t>
      </w:r>
      <w:r w:rsidR="00AE4809">
        <w:t xml:space="preserve"> is provided in the P</w:t>
      </w:r>
      <w:r w:rsidR="00AE4809" w:rsidRPr="00E417EE">
        <w:t xml:space="preserve">rofile </w:t>
      </w:r>
      <w:r w:rsidR="00AE4809">
        <w:t>M</w:t>
      </w:r>
      <w:r w:rsidR="00AE4809" w:rsidRPr="00E417EE">
        <w:t>etadata</w:t>
      </w:r>
      <w:r w:rsidR="00AE4809">
        <w:t>:</w:t>
      </w:r>
    </w:p>
    <w:p w14:paraId="163F24E1" w14:textId="3459D054" w:rsidR="00A123B0" w:rsidRDefault="00F66DD3" w:rsidP="00BD45AD">
      <w:pPr>
        <w:pStyle w:val="NormalParagraph"/>
        <w:ind w:left="1440" w:hanging="360"/>
      </w:pPr>
      <w:r>
        <w:rPr>
          <w:rFonts w:ascii="Courier New" w:hAnsi="Courier New" w:cs="Courier New"/>
        </w:rPr>
        <w:t>o</w:t>
      </w:r>
      <w:r>
        <w:rPr>
          <w:rFonts w:ascii="Courier New" w:hAnsi="Courier New" w:cs="Courier New"/>
        </w:rPr>
        <w:tab/>
      </w:r>
      <w:r w:rsidR="00A123B0">
        <w:t xml:space="preserve">The </w:t>
      </w:r>
      <w:r w:rsidR="00A123B0" w:rsidRPr="00603D53">
        <w:rPr>
          <w:rFonts w:ascii="Courier New" w:hAnsi="Courier New" w:cs="Courier New"/>
        </w:rPr>
        <w:t>mccMnc</w:t>
      </w:r>
      <w:r w:rsidR="00A123B0">
        <w:t xml:space="preserve"> value provided </w:t>
      </w:r>
      <w:r w:rsidR="00A123B0" w:rsidRPr="00E417EE">
        <w:t xml:space="preserve">in the </w:t>
      </w:r>
      <w:r w:rsidR="00A123B0">
        <w:t>P</w:t>
      </w:r>
      <w:r w:rsidR="00A123B0" w:rsidRPr="00E417EE">
        <w:t xml:space="preserve">rofile </w:t>
      </w:r>
      <w:r w:rsidR="00A123B0">
        <w:t>M</w:t>
      </w:r>
      <w:r w:rsidR="00A123B0" w:rsidRPr="00E417EE">
        <w:t>etadata</w:t>
      </w:r>
      <w:r w:rsidR="00A123B0">
        <w:t xml:space="preserve"> SHALL match the MCC and MNC values in EF</w:t>
      </w:r>
      <w:r w:rsidR="00A123B0" w:rsidRPr="006B2725">
        <w:rPr>
          <w:vertAlign w:val="subscript"/>
        </w:rPr>
        <w:t>I</w:t>
      </w:r>
      <w:r w:rsidR="00A123B0">
        <w:rPr>
          <w:vertAlign w:val="subscript"/>
        </w:rPr>
        <w:t>MSI</w:t>
      </w:r>
      <w:r w:rsidR="00A123B0">
        <w:t>.</w:t>
      </w:r>
    </w:p>
    <w:p w14:paraId="0F76946C" w14:textId="13941E44" w:rsidR="00A123B0" w:rsidRDefault="00F66DD3" w:rsidP="00BD45AD">
      <w:pPr>
        <w:pStyle w:val="NormalParagraph"/>
        <w:ind w:left="1440" w:hanging="360"/>
      </w:pPr>
      <w:r>
        <w:rPr>
          <w:rFonts w:ascii="Courier New" w:hAnsi="Courier New" w:cs="Courier New"/>
        </w:rPr>
        <w:t>o</w:t>
      </w:r>
      <w:r>
        <w:rPr>
          <w:rFonts w:ascii="Courier New" w:hAnsi="Courier New" w:cs="Courier New"/>
        </w:rPr>
        <w:tab/>
      </w:r>
      <w:r w:rsidR="00A123B0">
        <w:t xml:space="preserve">If </w:t>
      </w:r>
      <w:r w:rsidR="00A123B0" w:rsidRPr="00640609">
        <w:rPr>
          <w:rFonts w:ascii="Courier New" w:hAnsi="Courier New" w:cs="Courier New"/>
        </w:rPr>
        <w:t>gid1</w:t>
      </w:r>
      <w:r w:rsidR="00A123B0">
        <w:t xml:space="preserve"> or </w:t>
      </w:r>
      <w:r w:rsidR="00A123B0" w:rsidRPr="00640609">
        <w:rPr>
          <w:rFonts w:ascii="Courier New" w:hAnsi="Courier New" w:cs="Courier New"/>
        </w:rPr>
        <w:t>gid2</w:t>
      </w:r>
      <w:r w:rsidR="00A123B0">
        <w:t xml:space="preserve"> is </w:t>
      </w:r>
      <w:r w:rsidR="00A123B0" w:rsidRPr="00E417EE">
        <w:t xml:space="preserve">provided in the </w:t>
      </w:r>
      <w:r w:rsidR="00A123B0">
        <w:t>P</w:t>
      </w:r>
      <w:r w:rsidR="00A123B0" w:rsidRPr="00E417EE">
        <w:t xml:space="preserve">rofile </w:t>
      </w:r>
      <w:r w:rsidR="00A123B0">
        <w:t>M</w:t>
      </w:r>
      <w:r w:rsidR="00A123B0" w:rsidRPr="00E417EE">
        <w:t>etadata</w:t>
      </w:r>
      <w:r w:rsidR="00A123B0">
        <w:t>: The corresponding EF</w:t>
      </w:r>
      <w:r w:rsidR="00A123B0" w:rsidRPr="00603D53">
        <w:rPr>
          <w:vertAlign w:val="subscript"/>
        </w:rPr>
        <w:t>GID1</w:t>
      </w:r>
      <w:r w:rsidR="00A123B0">
        <w:t xml:space="preserve"> or EF</w:t>
      </w:r>
      <w:r w:rsidR="00A123B0" w:rsidRPr="000033DB">
        <w:rPr>
          <w:vertAlign w:val="subscript"/>
        </w:rPr>
        <w:t>GID</w:t>
      </w:r>
      <w:r w:rsidR="00A123B0">
        <w:rPr>
          <w:vertAlign w:val="subscript"/>
        </w:rPr>
        <w:t>2</w:t>
      </w:r>
      <w:r w:rsidR="00A123B0">
        <w:t xml:space="preserve"> SHALL be present </w:t>
      </w:r>
      <w:r w:rsidR="00AE4809">
        <w:t xml:space="preserve">and contain the same value as provided in the data object </w:t>
      </w:r>
      <w:r w:rsidR="00A123B0">
        <w:t>and the related service in EF</w:t>
      </w:r>
      <w:r w:rsidR="00A123B0" w:rsidRPr="00CF3E79">
        <w:rPr>
          <w:vertAlign w:val="subscript"/>
        </w:rPr>
        <w:t>UST</w:t>
      </w:r>
      <w:r w:rsidR="00A123B0">
        <w:t xml:space="preserve"> SHALL indicate </w:t>
      </w:r>
      <w:r w:rsidR="00FE1B00">
        <w:t>"</w:t>
      </w:r>
      <w:r w:rsidR="00A123B0">
        <w:t>available</w:t>
      </w:r>
      <w:r w:rsidR="00FE1B00">
        <w:t>"</w:t>
      </w:r>
      <w:r w:rsidR="00A123B0">
        <w:t>.</w:t>
      </w:r>
    </w:p>
    <w:p w14:paraId="5328AE0D" w14:textId="02BC79AA" w:rsidR="00A123B0" w:rsidRDefault="00F66DD3" w:rsidP="00BD45AD">
      <w:pPr>
        <w:pStyle w:val="NormalParagraph"/>
        <w:ind w:left="1440" w:hanging="360"/>
      </w:pPr>
      <w:r>
        <w:rPr>
          <w:rFonts w:ascii="Courier New" w:hAnsi="Courier New" w:cs="Courier New"/>
        </w:rPr>
        <w:t>o</w:t>
      </w:r>
      <w:r>
        <w:rPr>
          <w:rFonts w:ascii="Courier New" w:hAnsi="Courier New" w:cs="Courier New"/>
        </w:rPr>
        <w:tab/>
      </w:r>
      <w:r w:rsidR="00A123B0">
        <w:t xml:space="preserve">If </w:t>
      </w:r>
      <w:r w:rsidR="00A123B0" w:rsidRPr="00640609">
        <w:rPr>
          <w:rFonts w:ascii="Courier New" w:hAnsi="Courier New" w:cs="Courier New"/>
        </w:rPr>
        <w:t>gid1</w:t>
      </w:r>
      <w:r w:rsidR="00A123B0">
        <w:t xml:space="preserve"> or </w:t>
      </w:r>
      <w:r w:rsidR="00A123B0" w:rsidRPr="00640609">
        <w:rPr>
          <w:rFonts w:ascii="Courier New" w:hAnsi="Courier New" w:cs="Courier New"/>
        </w:rPr>
        <w:t>gid2</w:t>
      </w:r>
      <w:r w:rsidR="00A123B0">
        <w:t xml:space="preserve"> is not </w:t>
      </w:r>
      <w:r w:rsidR="00A123B0" w:rsidRPr="00E417EE">
        <w:t xml:space="preserve">provided in the </w:t>
      </w:r>
      <w:r w:rsidR="00A123B0">
        <w:t>P</w:t>
      </w:r>
      <w:r w:rsidR="00A123B0" w:rsidRPr="00E417EE">
        <w:t xml:space="preserve">rofile </w:t>
      </w:r>
      <w:r w:rsidR="00A123B0">
        <w:t>M</w:t>
      </w:r>
      <w:r w:rsidR="00A123B0" w:rsidRPr="00E417EE">
        <w:t>etadata</w:t>
      </w:r>
      <w:r w:rsidR="00A123B0">
        <w:t>: The corresponding service in EF</w:t>
      </w:r>
      <w:r w:rsidR="00A123B0" w:rsidRPr="00CF3E79">
        <w:rPr>
          <w:vertAlign w:val="subscript"/>
        </w:rPr>
        <w:t>UST</w:t>
      </w:r>
      <w:r w:rsidR="00A123B0">
        <w:t xml:space="preserve"> for EF</w:t>
      </w:r>
      <w:r w:rsidR="00A123B0" w:rsidRPr="000033DB">
        <w:rPr>
          <w:vertAlign w:val="subscript"/>
        </w:rPr>
        <w:t>GID1</w:t>
      </w:r>
      <w:r w:rsidR="00A123B0">
        <w:t xml:space="preserve"> or EF</w:t>
      </w:r>
      <w:r w:rsidR="00A123B0" w:rsidRPr="000033DB">
        <w:rPr>
          <w:vertAlign w:val="subscript"/>
        </w:rPr>
        <w:t>GID</w:t>
      </w:r>
      <w:r w:rsidR="00A123B0">
        <w:rPr>
          <w:vertAlign w:val="subscript"/>
        </w:rPr>
        <w:t>2</w:t>
      </w:r>
      <w:r w:rsidR="00A123B0">
        <w:t xml:space="preserve"> SHALL indicate "not available".</w:t>
      </w:r>
    </w:p>
    <w:p w14:paraId="40DA8B8F" w14:textId="280D456B" w:rsidR="009361FF" w:rsidRDefault="00511DB2" w:rsidP="009361FF">
      <w:pPr>
        <w:pStyle w:val="NormalParagraph"/>
      </w:pPr>
      <w:bookmarkStart w:id="2389" w:name="_Hlk465076516"/>
      <w:r>
        <w:t>A</w:t>
      </w:r>
      <w:r w:rsidR="00A123B0">
        <w:t>ny</w:t>
      </w:r>
      <w:r>
        <w:t xml:space="preserve"> failure SHALL be indicated by an </w:t>
      </w:r>
      <w:r w:rsidRPr="00640609">
        <w:rPr>
          <w:rFonts w:ascii="Courier New" w:hAnsi="Courier New" w:cs="Courier New"/>
        </w:rPr>
        <w:t>installFailedDueToDataMismatch</w:t>
      </w:r>
      <w:r w:rsidRPr="00E417EE">
        <w:t xml:space="preserve"> </w:t>
      </w:r>
      <w:r>
        <w:t>error.</w:t>
      </w:r>
      <w:bookmarkEnd w:id="2389"/>
    </w:p>
    <w:p w14:paraId="1B28BE79" w14:textId="774C41C3" w:rsidR="009361FF" w:rsidRDefault="009361FF" w:rsidP="009361FF">
      <w:pPr>
        <w:pStyle w:val="NormalParagraph"/>
        <w:rPr>
          <w:lang w:val="en-US"/>
        </w:rPr>
      </w:pPr>
      <w:r w:rsidRPr="007C1A8F">
        <w:rPr>
          <w:lang w:val="en-US"/>
        </w:rPr>
        <w:t>I</w:t>
      </w:r>
      <w:r>
        <w:rPr>
          <w:lang w:val="en-US"/>
        </w:rPr>
        <w:t>f the Profile is a Test Profile,</w:t>
      </w:r>
      <w:r w:rsidRPr="007C1A8F">
        <w:rPr>
          <w:lang w:val="en-US"/>
        </w:rPr>
        <w:t xml:space="preserve"> </w:t>
      </w:r>
      <w:r>
        <w:rPr>
          <w:lang w:val="en-US"/>
        </w:rPr>
        <w:t>the eUICC SHALL c</w:t>
      </w:r>
      <w:r w:rsidRPr="007C1A8F">
        <w:rPr>
          <w:lang w:val="en-US"/>
        </w:rPr>
        <w:t xml:space="preserve">heck if the key(s) for network authentication </w:t>
      </w:r>
      <w:r w:rsidR="0069669B">
        <w:rPr>
          <w:lang w:val="en-US"/>
        </w:rPr>
        <w:t>follow the requirements defined in section 2.4.5.3</w:t>
      </w:r>
      <w:r w:rsidRPr="007C1A8F">
        <w:rPr>
          <w:lang w:val="en-US"/>
        </w:rPr>
        <w:t>.</w:t>
      </w:r>
    </w:p>
    <w:p w14:paraId="051FF36A" w14:textId="5EB538AF" w:rsidR="009361FF" w:rsidRDefault="009361FF" w:rsidP="009361FF">
      <w:pPr>
        <w:pStyle w:val="NormalParagraph"/>
        <w:rPr>
          <w:lang w:val="en-US"/>
        </w:rPr>
      </w:pPr>
      <w:r w:rsidRPr="00F253AF">
        <w:rPr>
          <w:lang w:val="en-US"/>
        </w:rPr>
        <w:t>On any error during the processing of a Profile Element, the Profile installation SHALL stop and the ISD-P and all the related Profile Components SHALL be deleted.</w:t>
      </w:r>
    </w:p>
    <w:p w14:paraId="568E0A36" w14:textId="72F15D3C" w:rsidR="00391917" w:rsidRDefault="00391917" w:rsidP="00B82202">
      <w:pPr>
        <w:pStyle w:val="NormalParagraph"/>
        <w:rPr>
          <w:rFonts w:ascii="Courier New" w:hAnsi="Courier New" w:cs="Courier New"/>
          <w:sz w:val="18"/>
          <w:szCs w:val="18"/>
        </w:rPr>
      </w:pPr>
      <w:r>
        <w:t xml:space="preserve">If the Profile is successfully installed, the eUICC SHALL </w:t>
      </w:r>
      <w:r w:rsidR="00511DB2">
        <w:t xml:space="preserve">first </w:t>
      </w:r>
      <w:r>
        <w:t xml:space="preserve">generate </w:t>
      </w:r>
      <w:r w:rsidR="00511DB2">
        <w:t xml:space="preserve">the </w:t>
      </w:r>
      <w:r w:rsidR="00511DB2" w:rsidRPr="002F72AE">
        <w:t xml:space="preserve">Profile Installation Result </w:t>
      </w:r>
      <w:r w:rsidR="00511DB2">
        <w:t xml:space="preserve">and then </w:t>
      </w:r>
      <w:r>
        <w:t>as many Notifications as configured in its metadata (</w:t>
      </w:r>
      <w:r w:rsidRPr="00640609">
        <w:rPr>
          <w:rFonts w:ascii="Courier New" w:hAnsi="Courier New" w:cs="Courier New"/>
        </w:rPr>
        <w:t>notificationConfigurationInfo</w:t>
      </w:r>
      <w:r>
        <w:t xml:space="preserve">) in the format of </w:t>
      </w:r>
      <w:r w:rsidRPr="00640609">
        <w:rPr>
          <w:rFonts w:ascii="Courier New" w:hAnsi="Courier New" w:cs="Courier New"/>
        </w:rPr>
        <w:t>OtherSignedNotification</w:t>
      </w:r>
      <w:r>
        <w:rPr>
          <w:rFonts w:ascii="Courier New" w:hAnsi="Courier New" w:cs="Courier New"/>
          <w:sz w:val="18"/>
          <w:szCs w:val="18"/>
        </w:rPr>
        <w:t>.</w:t>
      </w:r>
    </w:p>
    <w:p w14:paraId="3092C73A" w14:textId="20618D02" w:rsidR="008F0EF6" w:rsidRPr="00805D0C" w:rsidRDefault="008F0EF6" w:rsidP="00B82202">
      <w:pPr>
        <w:pStyle w:val="NormalParagraph"/>
      </w:pPr>
      <w:r w:rsidRPr="001F62B1">
        <w:t>Otherwise, the eUICC SHALL only generate the Profile Installation Result with an error indication.</w:t>
      </w:r>
    </w:p>
    <w:p w14:paraId="35C9D99D" w14:textId="16CAF242" w:rsidR="009361FF" w:rsidRPr="008542CA" w:rsidRDefault="00F66DD3" w:rsidP="00BD45AD">
      <w:pPr>
        <w:pStyle w:val="Heading2"/>
        <w:numPr>
          <w:ilvl w:val="0"/>
          <w:numId w:val="0"/>
        </w:numPr>
        <w:tabs>
          <w:tab w:val="left" w:pos="624"/>
        </w:tabs>
        <w:ind w:left="624" w:hanging="624"/>
      </w:pPr>
      <w:bookmarkStart w:id="2390" w:name="_Toc456309439"/>
      <w:bookmarkStart w:id="2391" w:name="_Toc456309440"/>
      <w:bookmarkStart w:id="2392" w:name="_Toc438039002"/>
      <w:bookmarkStart w:id="2393" w:name="_Toc438302042"/>
      <w:bookmarkStart w:id="2394" w:name="_Toc456596268"/>
      <w:bookmarkStart w:id="2395" w:name="_Toc473022784"/>
      <w:bookmarkStart w:id="2396" w:name="_Toc91761003"/>
      <w:bookmarkStart w:id="2397" w:name="_Toc114481330"/>
      <w:bookmarkEnd w:id="2390"/>
      <w:bookmarkEnd w:id="2391"/>
      <w:r w:rsidRPr="008542CA">
        <w:t>5.6</w:t>
      </w:r>
      <w:r w:rsidRPr="008542CA">
        <w:tab/>
      </w:r>
      <w:r w:rsidR="009361FF" w:rsidRPr="008542CA">
        <w:t>ES9+ (LPA</w:t>
      </w:r>
      <w:r w:rsidR="009361FF">
        <w:t xml:space="preserve"> -- SM-DP</w:t>
      </w:r>
      <w:bookmarkEnd w:id="2392"/>
      <w:r w:rsidR="009361FF">
        <w:t>+</w:t>
      </w:r>
      <w:r w:rsidR="009361FF" w:rsidRPr="008542CA">
        <w:t>)</w:t>
      </w:r>
      <w:bookmarkEnd w:id="2393"/>
      <w:bookmarkEnd w:id="2394"/>
      <w:bookmarkEnd w:id="2395"/>
      <w:bookmarkEnd w:id="2396"/>
      <w:bookmarkEnd w:id="2397"/>
    </w:p>
    <w:p w14:paraId="1BAE270A" w14:textId="77777777" w:rsidR="009361FF" w:rsidRPr="00B43806" w:rsidRDefault="009361FF" w:rsidP="009361FF">
      <w:pPr>
        <w:pStyle w:val="NormalParagraph"/>
      </w:pPr>
      <w:r w:rsidRPr="00C36D4D">
        <w:t>ES9+ is the interface between:</w:t>
      </w:r>
    </w:p>
    <w:p w14:paraId="031C7DA8" w14:textId="694C8A5B" w:rsidR="009361FF" w:rsidRDefault="00F66DD3" w:rsidP="00BD45AD">
      <w:pPr>
        <w:pStyle w:val="ListBullet1"/>
        <w:ind w:left="680" w:hanging="340"/>
      </w:pPr>
      <w:r>
        <w:rPr>
          <w:rFonts w:ascii="Symbol" w:hAnsi="Symbol"/>
        </w:rPr>
        <w:t></w:t>
      </w:r>
      <w:r>
        <w:rPr>
          <w:rFonts w:ascii="Symbol" w:hAnsi="Symbol"/>
        </w:rPr>
        <w:tab/>
      </w:r>
      <w:r w:rsidR="009361FF">
        <w:t>The LPA entity (more specifically the LPD endpoint)</w:t>
      </w:r>
      <w:r w:rsidR="004945ED">
        <w:t>and,</w:t>
      </w:r>
    </w:p>
    <w:p w14:paraId="770D5365" w14:textId="3864BDC5" w:rsidR="009361FF" w:rsidRDefault="00F66DD3" w:rsidP="00BD45AD">
      <w:pPr>
        <w:pStyle w:val="ListBullet1"/>
        <w:ind w:left="680" w:hanging="340"/>
      </w:pPr>
      <w:r>
        <w:rPr>
          <w:rFonts w:ascii="Symbol" w:hAnsi="Symbol"/>
        </w:rPr>
        <w:t></w:t>
      </w:r>
      <w:r>
        <w:rPr>
          <w:rFonts w:ascii="Symbol" w:hAnsi="Symbol"/>
        </w:rPr>
        <w:tab/>
      </w:r>
      <w:r w:rsidR="004945ED">
        <w:t>t</w:t>
      </w:r>
      <w:r w:rsidR="009361FF">
        <w:t>he SM-DP+ (more specifically the Profile Package Delivery endpoint</w:t>
      </w:r>
      <w:r w:rsidR="004945ED" w:rsidRPr="00CF102B">
        <w:rPr>
          <w:rFonts w:eastAsia="Times New Roman" w:hint="eastAsia"/>
          <w:lang w:eastAsia="zh-CN"/>
        </w:rPr>
        <w:t xml:space="preserve">, </w:t>
      </w:r>
      <w:r w:rsidR="004945ED" w:rsidRPr="00CF01E6">
        <w:t xml:space="preserve">which is in charge to deliver the input data </w:t>
      </w:r>
      <w:r w:rsidR="004945ED" w:rsidRPr="00CF102B">
        <w:rPr>
          <w:rFonts w:eastAsia="Times New Roman" w:hint="eastAsia"/>
          <w:lang w:eastAsia="zh-CN"/>
        </w:rPr>
        <w:t xml:space="preserve">from the LPA </w:t>
      </w:r>
      <w:r w:rsidR="004945ED" w:rsidRPr="00CF01E6">
        <w:t>to the Profile Package Binding</w:t>
      </w:r>
      <w:r w:rsidR="004945ED" w:rsidRPr="00CF102B">
        <w:rPr>
          <w:rFonts w:eastAsia="Times New Roman" w:hint="eastAsia"/>
          <w:lang w:eastAsia="zh-CN"/>
        </w:rPr>
        <w:t xml:space="preserve"> function, and deliver the output data from the </w:t>
      </w:r>
      <w:r w:rsidR="004945ED" w:rsidRPr="00CF01E6">
        <w:t>Profile Package Binding</w:t>
      </w:r>
      <w:r w:rsidR="004945ED" w:rsidRPr="00CF102B">
        <w:rPr>
          <w:rFonts w:eastAsia="Times New Roman" w:hint="eastAsia"/>
          <w:lang w:eastAsia="zh-CN"/>
        </w:rPr>
        <w:t xml:space="preserve"> function to the LPA</w:t>
      </w:r>
      <w:r w:rsidR="009361FF">
        <w:t>).</w:t>
      </w:r>
    </w:p>
    <w:p w14:paraId="554540D4" w14:textId="77777777" w:rsidR="009361FF" w:rsidRDefault="00C469FF" w:rsidP="009361FF">
      <w:pPr>
        <w:pStyle w:val="NormalParagraph"/>
        <w:keepNext/>
      </w:pPr>
      <w:r w:rsidRPr="009B5B73">
        <w:rPr>
          <w:rFonts w:ascii="Arial Bold" w:eastAsia="Times New Roman" w:hAnsi="Arial Bold" w:cs="Arial"/>
          <w:iCs/>
          <w:noProof/>
          <w:szCs w:val="28"/>
          <w:lang w:eastAsia="en-US"/>
        </w:rPr>
        <w:object w:dxaOrig="9369" w:dyaOrig="2763" w14:anchorId="1725B4E4">
          <v:shape id="_x0000_i1043" type="#_x0000_t75" style="width:466.55pt;height:138.8pt" o:ole="">
            <v:imagedata r:id="rId93" o:title=""/>
          </v:shape>
          <o:OLEObject Type="Embed" ProgID="PowerPoint.Show.8" ShapeID="_x0000_i1043" DrawAspect="Content" ObjectID="_1731407326" r:id="rId94"/>
        </w:object>
      </w:r>
    </w:p>
    <w:p w14:paraId="5CD4EE97" w14:textId="34ACEA05" w:rsidR="009361FF" w:rsidRPr="001B7B30" w:rsidRDefault="00F66DD3" w:rsidP="00BD45AD">
      <w:pPr>
        <w:pStyle w:val="Figurecaption"/>
        <w:ind w:left="360" w:hanging="360"/>
      </w:pPr>
      <w:r w:rsidRPr="001B7B30">
        <w:rPr>
          <w:rFonts w:ascii="Arial Bold" w:hAnsi="Arial Bold"/>
        </w:rPr>
        <w:t>Figure 34</w:t>
      </w:r>
      <w:r w:rsidR="009361FF" w:rsidRPr="001B7B30">
        <w:t>: ES9+</w:t>
      </w:r>
    </w:p>
    <w:p w14:paraId="6FD1EE12" w14:textId="77777777" w:rsidR="009361FF" w:rsidRPr="005C54DD" w:rsidRDefault="009361FF" w:rsidP="009361FF">
      <w:pPr>
        <w:pStyle w:val="NormalParagraph"/>
      </w:pPr>
      <w:r w:rsidRPr="00C36D4D">
        <w:t xml:space="preserve">The LPA </w:t>
      </w:r>
      <w:r>
        <w:t xml:space="preserve">SHALL </w:t>
      </w:r>
      <w:r w:rsidRPr="00C36D4D">
        <w:t xml:space="preserve">communicates with the SM-DP+ secured by HTTPS </w:t>
      </w:r>
      <w:r w:rsidRPr="00444C70">
        <w:t>in server authentication mode</w:t>
      </w:r>
      <w:r>
        <w:t xml:space="preserve"> </w:t>
      </w:r>
      <w:r w:rsidRPr="00484E68">
        <w:t>as described in section 2.6.6</w:t>
      </w:r>
      <w:r w:rsidRPr="005C54DD">
        <w:t>.</w:t>
      </w:r>
    </w:p>
    <w:p w14:paraId="63A712DC" w14:textId="12273AFA" w:rsidR="009361FF" w:rsidRDefault="009361FF" w:rsidP="009361FF">
      <w:pPr>
        <w:pStyle w:val="NormalParagraph"/>
      </w:pPr>
      <w:r w:rsidRPr="005C54DD">
        <w:rPr>
          <w:rFonts w:hint="eastAsia"/>
        </w:rPr>
        <w:t xml:space="preserve">The format of the TLS Certificates </w:t>
      </w:r>
      <w:r w:rsidRPr="00444C70">
        <w:t xml:space="preserve">(CERT.DP.TLS) </w:t>
      </w:r>
      <w:r w:rsidRPr="00210B4C">
        <w:t>used</w:t>
      </w:r>
      <w:r w:rsidRPr="00210B4C">
        <w:rPr>
          <w:rFonts w:hint="eastAsia"/>
        </w:rPr>
        <w:t xml:space="preserve"> for TLS connections </w:t>
      </w:r>
      <w:r w:rsidRPr="00444C70">
        <w:t>is described in section</w:t>
      </w:r>
      <w:r w:rsidR="000C3E59">
        <w:t xml:space="preserve"> </w:t>
      </w:r>
      <w:r w:rsidR="000C3E59" w:rsidRPr="000C3E59">
        <w:t>4.5.2.1</w:t>
      </w:r>
      <w:r w:rsidRPr="00444C70">
        <w:t>.</w:t>
      </w:r>
    </w:p>
    <w:p w14:paraId="1B8B7889" w14:textId="77777777" w:rsidR="009361FF" w:rsidRPr="00444C70" w:rsidRDefault="009361FF" w:rsidP="009361FF">
      <w:pPr>
        <w:pStyle w:val="NormalParagraph"/>
      </w:pPr>
      <w:r w:rsidRPr="00444C70">
        <w:t xml:space="preserve">During TLS establishment, </w:t>
      </w:r>
      <w:r>
        <w:t xml:space="preserve">the </w:t>
      </w:r>
      <w:r w:rsidRPr="00444C70">
        <w:t xml:space="preserve">LPA SHALL verify the received CERT.DP.TLS according to section </w:t>
      </w:r>
      <w:r>
        <w:t>4.5.2.2.</w:t>
      </w:r>
      <w:r w:rsidRPr="00444C70">
        <w:t xml:space="preserve"> If any of these verifications fail, the TLS connection SHALL be rejected, and </w:t>
      </w:r>
      <w:r>
        <w:t xml:space="preserve">the </w:t>
      </w:r>
      <w:r w:rsidRPr="00444C70">
        <w:t>on-going procedure SHALL fail.</w:t>
      </w:r>
    </w:p>
    <w:p w14:paraId="509BE7DA" w14:textId="03C84287" w:rsidR="009361FF" w:rsidRPr="00161D47" w:rsidRDefault="00F66DD3" w:rsidP="00BD45AD">
      <w:pPr>
        <w:pStyle w:val="Heading3"/>
        <w:numPr>
          <w:ilvl w:val="0"/>
          <w:numId w:val="0"/>
        </w:numPr>
        <w:tabs>
          <w:tab w:val="left" w:pos="851"/>
        </w:tabs>
        <w:ind w:left="851" w:hanging="851"/>
      </w:pPr>
      <w:bookmarkStart w:id="2398" w:name="_Function:_InitiateAuthentication"/>
      <w:bookmarkStart w:id="2399" w:name="_Toc456596269"/>
      <w:bookmarkStart w:id="2400" w:name="_Toc473022785"/>
      <w:bookmarkStart w:id="2401" w:name="_Toc91761004"/>
      <w:bookmarkStart w:id="2402" w:name="_Toc114481331"/>
      <w:bookmarkEnd w:id="2398"/>
      <w:r w:rsidRPr="00161D47">
        <w:rPr>
          <w:sz w:val="22"/>
        </w:rPr>
        <w:t>5.6.1</w:t>
      </w:r>
      <w:r w:rsidRPr="00161D47">
        <w:rPr>
          <w:sz w:val="22"/>
        </w:rPr>
        <w:tab/>
      </w:r>
      <w:r w:rsidR="009361FF" w:rsidRPr="00161D47">
        <w:t>Function: InitiateAuthentication</w:t>
      </w:r>
      <w:bookmarkEnd w:id="2399"/>
      <w:bookmarkEnd w:id="2400"/>
      <w:bookmarkEnd w:id="2401"/>
      <w:bookmarkEnd w:id="2402"/>
    </w:p>
    <w:p w14:paraId="081A65FF" w14:textId="536620AC" w:rsidR="009361FF" w:rsidRPr="001B7B30" w:rsidRDefault="009361FF" w:rsidP="009361FF">
      <w:pPr>
        <w:pStyle w:val="NormalParagraph"/>
      </w:pPr>
      <w:r w:rsidRPr="00C36D4D">
        <w:rPr>
          <w:b/>
        </w:rPr>
        <w:t>Related Procedures:</w:t>
      </w:r>
      <w:r w:rsidRPr="00B43806">
        <w:rPr>
          <w:b/>
        </w:rPr>
        <w:t xml:space="preserve"> </w:t>
      </w:r>
      <w:r w:rsidRPr="00017BE3">
        <w:t>Profile</w:t>
      </w:r>
      <w:r>
        <w:rPr>
          <w:b/>
        </w:rPr>
        <w:t xml:space="preserve"> </w:t>
      </w:r>
      <w:r w:rsidR="00FE1B00">
        <w:t>Download and Installation</w:t>
      </w:r>
    </w:p>
    <w:p w14:paraId="77C7AC45" w14:textId="77777777" w:rsidR="009361FF" w:rsidRPr="00B83BC0" w:rsidRDefault="009361FF" w:rsidP="009361FF">
      <w:pPr>
        <w:pStyle w:val="NormalParagraph"/>
      </w:pPr>
      <w:r w:rsidRPr="00C36D4D">
        <w:rPr>
          <w:b/>
        </w:rPr>
        <w:t xml:space="preserve">Function Provider </w:t>
      </w:r>
      <w:r>
        <w:rPr>
          <w:b/>
        </w:rPr>
        <w:t>E</w:t>
      </w:r>
      <w:r w:rsidRPr="00C36D4D">
        <w:rPr>
          <w:b/>
        </w:rPr>
        <w:t>ntity:</w:t>
      </w:r>
      <w:r w:rsidRPr="00B83BC0">
        <w:t xml:space="preserve"> </w:t>
      </w:r>
      <w:r>
        <w:t>SM-DP+</w:t>
      </w:r>
    </w:p>
    <w:p w14:paraId="4228BB97" w14:textId="77777777" w:rsidR="009361FF" w:rsidRPr="00F96E8D" w:rsidRDefault="009361FF" w:rsidP="009361FF">
      <w:pPr>
        <w:pStyle w:val="NormalParagraph"/>
        <w:rPr>
          <w:b/>
        </w:rPr>
      </w:pPr>
      <w:r w:rsidRPr="00C36D4D">
        <w:rPr>
          <w:b/>
        </w:rPr>
        <w:t>Description:</w:t>
      </w:r>
    </w:p>
    <w:p w14:paraId="2FB178AE" w14:textId="77777777" w:rsidR="009361FF" w:rsidRPr="001B7B30" w:rsidRDefault="009361FF" w:rsidP="009361FF">
      <w:pPr>
        <w:pStyle w:val="NormalParagraph"/>
      </w:pPr>
      <w:r w:rsidRPr="001B7B30">
        <w:t>This function request</w:t>
      </w:r>
      <w:r>
        <w:t>s</w:t>
      </w:r>
      <w:r w:rsidRPr="001B7B30">
        <w:t xml:space="preserve"> the SM-DP+ authentication. This is following the </w:t>
      </w:r>
      <w:r>
        <w:t>"</w:t>
      </w:r>
      <w:r w:rsidRPr="001B7B30">
        <w:t>GetEUICCChallenge</w:t>
      </w:r>
      <w:r>
        <w:t>"</w:t>
      </w:r>
      <w:r w:rsidRPr="001B7B30">
        <w:t xml:space="preserve"> between the eUICC and the LPA</w:t>
      </w:r>
      <w:r>
        <w:t>d,</w:t>
      </w:r>
      <w:r w:rsidRPr="006E465B">
        <w:t xml:space="preserve"> </w:t>
      </w:r>
      <w:r w:rsidRPr="001B7B30">
        <w:t>where the LPA</w:t>
      </w:r>
      <w:r>
        <w:t>d</w:t>
      </w:r>
      <w:r w:rsidRPr="001B7B30">
        <w:t xml:space="preserve"> retrieves material from the eUICC to be provided to the SM-DP+.</w:t>
      </w:r>
    </w:p>
    <w:p w14:paraId="466F8978" w14:textId="77777777" w:rsidR="009361FF" w:rsidRDefault="009361FF" w:rsidP="009361FF">
      <w:pPr>
        <w:pStyle w:val="NormalParagraph"/>
      </w:pPr>
      <w:r>
        <w:t>On</w:t>
      </w:r>
      <w:r w:rsidRPr="00EB304D">
        <w:t xml:space="preserve"> reception of this function call, the SM-DP</w:t>
      </w:r>
      <w:r>
        <w:t>+</w:t>
      </w:r>
      <w:r w:rsidRPr="00EB304D">
        <w:t xml:space="preserve"> </w:t>
      </w:r>
      <w:r>
        <w:t>SHALL</w:t>
      </w:r>
      <w:r w:rsidRPr="00EB304D">
        <w:t>:</w:t>
      </w:r>
    </w:p>
    <w:p w14:paraId="688C04A1" w14:textId="4183E804"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B36464">
        <w:t>Verify</w:t>
      </w:r>
      <w:r w:rsidR="00B36464" w:rsidRPr="001B7B30">
        <w:t xml:space="preserve"> </w:t>
      </w:r>
      <w:r w:rsidR="00D762F7">
        <w:t>that</w:t>
      </w:r>
      <w:r w:rsidR="00D762F7" w:rsidRPr="001B7B30">
        <w:t xml:space="preserve"> </w:t>
      </w:r>
      <w:r w:rsidR="009361FF" w:rsidRPr="001B7B30">
        <w:t xml:space="preserve">the received address matches </w:t>
      </w:r>
      <w:r w:rsidR="009361FF">
        <w:t>its</w:t>
      </w:r>
      <w:r w:rsidR="009361FF" w:rsidRPr="001B7B30">
        <w:t xml:space="preserve"> own SM-DP+ address</w:t>
      </w:r>
      <w:r w:rsidR="007B152A">
        <w:rPr>
          <w:rFonts w:eastAsiaTheme="minorEastAsia" w:hint="eastAsia"/>
          <w:lang w:eastAsia="ko-KR"/>
        </w:rPr>
        <w:t>, where the comparison SHALL be case-insensitive</w:t>
      </w:r>
      <w:r w:rsidR="00FE1B00">
        <w:t>.</w:t>
      </w:r>
      <w:r w:rsidR="003F298B">
        <w:t xml:space="preserve"> </w:t>
      </w:r>
      <w:r w:rsidR="004E5AAA">
        <w:t>Otherwise,</w:t>
      </w:r>
      <w:r w:rsidR="003F298B">
        <w:t xml:space="preserve"> the SM-DP+ SHALL return a status code </w:t>
      </w:r>
      <w:r w:rsidR="005F6E71">
        <w:t>"</w:t>
      </w:r>
      <w:r w:rsidR="003F298B" w:rsidRPr="001B7B30">
        <w:t>SM-DP+ Address</w:t>
      </w:r>
      <w:r w:rsidR="003F298B">
        <w:t xml:space="preserve"> -</w:t>
      </w:r>
      <w:r w:rsidR="003F298B" w:rsidRPr="00060B10">
        <w:t xml:space="preserve"> </w:t>
      </w:r>
      <w:r w:rsidR="003F298B">
        <w:t>Refused</w:t>
      </w:r>
      <w:r w:rsidR="005F6E71">
        <w:t>"</w:t>
      </w:r>
      <w:r w:rsidR="003F298B">
        <w:t>.</w:t>
      </w:r>
    </w:p>
    <w:p w14:paraId="61A6E9CF" w14:textId="1DF52F02" w:rsidR="005E54CC" w:rsidRDefault="00F66DD3" w:rsidP="00BD45AD">
      <w:pPr>
        <w:pStyle w:val="ListBullet1"/>
        <w:ind w:left="680" w:hanging="340"/>
        <w:rPr>
          <w:lang w:val="en-US"/>
        </w:rPr>
      </w:pPr>
      <w:r>
        <w:rPr>
          <w:rFonts w:ascii="Symbol" w:hAnsi="Symbol"/>
        </w:rPr>
        <w:t></w:t>
      </w:r>
      <w:r>
        <w:rPr>
          <w:rFonts w:ascii="Symbol" w:hAnsi="Symbol"/>
        </w:rPr>
        <w:tab/>
      </w:r>
      <w:r w:rsidR="00FD287F">
        <w:rPr>
          <w:lang w:val="en-US"/>
        </w:rPr>
        <w:t>I</w:t>
      </w:r>
      <w:r w:rsidR="00FD287F" w:rsidRPr="00B31D06">
        <w:rPr>
          <w:lang w:val="en-US"/>
        </w:rPr>
        <w:t>f</w:t>
      </w:r>
      <w:r w:rsidR="00FD287F">
        <w:rPr>
          <w:lang w:val="en-US"/>
        </w:rPr>
        <w:t xml:space="preserve"> </w:t>
      </w:r>
      <w:r w:rsidR="00FD287F" w:rsidRPr="00BA6427">
        <w:rPr>
          <w:rStyle w:val="ASN1referencesChar"/>
        </w:rPr>
        <w:t>euiccCiPKIdListForSigningV3</w:t>
      </w:r>
      <w:r w:rsidR="00FD287F">
        <w:rPr>
          <w:rStyle w:val="ASN1referencesChar"/>
        </w:rPr>
        <w:t xml:space="preserve"> </w:t>
      </w:r>
      <w:r w:rsidR="00FD287F" w:rsidRPr="00132896">
        <w:rPr>
          <w:lang w:val="en-US"/>
        </w:rPr>
        <w:t>is present,</w:t>
      </w:r>
      <w:r w:rsidR="00FD287F">
        <w:rPr>
          <w:lang w:val="en-US"/>
        </w:rPr>
        <w:t xml:space="preserve"> </w:t>
      </w:r>
      <w:r w:rsidR="00FD287F">
        <w:t>v</w:t>
      </w:r>
      <w:r w:rsidR="00B36464">
        <w:t>erify</w:t>
      </w:r>
      <w:r w:rsidR="00B36464" w:rsidRPr="00077C5D">
        <w:t xml:space="preserve"> </w:t>
      </w:r>
      <w:r w:rsidR="009361FF" w:rsidRPr="00077C5D">
        <w:t xml:space="preserve">it </w:t>
      </w:r>
      <w:r w:rsidR="00FD287F">
        <w:t>supports</w:t>
      </w:r>
      <w:r w:rsidR="009361FF" w:rsidRPr="00077C5D">
        <w:t xml:space="preserve"> one of the</w:t>
      </w:r>
      <w:r w:rsidR="00FD287F">
        <w:t>se</w:t>
      </w:r>
      <w:r w:rsidR="009361FF" w:rsidRPr="00077C5D">
        <w:t xml:space="preserve"> </w:t>
      </w:r>
      <w:r w:rsidR="00050B5B">
        <w:rPr>
          <w:rFonts w:eastAsia="Times New Roman"/>
          <w:lang w:eastAsia="ko-KR"/>
        </w:rPr>
        <w:t>eSIM CA</w:t>
      </w:r>
      <w:r w:rsidR="009361FF" w:rsidRPr="00077C5D">
        <w:t xml:space="preserve"> </w:t>
      </w:r>
      <w:r w:rsidR="00496625">
        <w:t xml:space="preserve">RootCA </w:t>
      </w:r>
      <w:r w:rsidR="009361FF" w:rsidRPr="00077C5D">
        <w:t>Public Keys against which eUICC signatures can be verified</w:t>
      </w:r>
      <w:r w:rsidR="009361FF">
        <w:t>, and</w:t>
      </w:r>
      <w:r w:rsidR="009361FF" w:rsidRPr="00650CB6">
        <w:t xml:space="preserve"> select the</w:t>
      </w:r>
      <w:r w:rsidR="00FD287F">
        <w:t xml:space="preserve"> </w:t>
      </w:r>
      <w:r w:rsidR="00050B5B">
        <w:rPr>
          <w:rFonts w:eastAsia="Times New Roman"/>
          <w:lang w:eastAsia="ko-KR"/>
        </w:rPr>
        <w:t>eSIM CA</w:t>
      </w:r>
      <w:r w:rsidR="009B62C1">
        <w:t xml:space="preserve"> </w:t>
      </w:r>
      <w:r w:rsidR="00496625">
        <w:t xml:space="preserve">RootCA </w:t>
      </w:r>
      <w:r w:rsidR="00FD287F">
        <w:t>Public Key</w:t>
      </w:r>
      <w:r w:rsidR="009361FF" w:rsidRPr="001B7B30">
        <w:t>.</w:t>
      </w:r>
      <w:r w:rsidR="003F298B" w:rsidRPr="00BF3209">
        <w:t xml:space="preserve"> </w:t>
      </w:r>
      <w:r w:rsidR="00C469FF">
        <w:t xml:space="preserve">If the SM-DP+ does not have any other priorities defined, the SM-DP+ SHALL follow the priority order given by the eUICC in </w:t>
      </w:r>
      <w:r w:rsidR="00C469FF" w:rsidRPr="00646C32">
        <w:rPr>
          <w:rStyle w:val="ASN1referencesChar"/>
        </w:rPr>
        <w:t>euiccCIPKIdListForSigningV3</w:t>
      </w:r>
      <w:r w:rsidR="00C469FF">
        <w:t>. If a</w:t>
      </w:r>
      <w:r w:rsidR="00050B5B">
        <w:t>n</w:t>
      </w:r>
      <w:r w:rsidR="00C469FF">
        <w:t xml:space="preserve"> </w:t>
      </w:r>
      <w:r w:rsidR="00050B5B">
        <w:rPr>
          <w:rFonts w:eastAsia="Times New Roman"/>
          <w:lang w:eastAsia="ko-KR"/>
        </w:rPr>
        <w:t>eSIM CA</w:t>
      </w:r>
      <w:r w:rsidR="00C469FF">
        <w:t xml:space="preserve"> public key is selected, then</w:t>
      </w:r>
      <w:r w:rsidR="005E54CC">
        <w:rPr>
          <w:lang w:val="en-US"/>
        </w:rPr>
        <w:t>:</w:t>
      </w:r>
    </w:p>
    <w:p w14:paraId="104A8450" w14:textId="6219264F" w:rsidR="005E54CC" w:rsidRPr="00BD45AD" w:rsidRDefault="00FD287F" w:rsidP="00BD45AD">
      <w:pPr>
        <w:pStyle w:val="ListBullet1"/>
        <w:numPr>
          <w:ilvl w:val="0"/>
          <w:numId w:val="294"/>
        </w:numPr>
        <w:rPr>
          <w:rStyle w:val="ASN1referencesChar"/>
          <w:rFonts w:ascii="Arial" w:eastAsia="SimSun" w:hAnsi="Arial" w:cs="Times New Roman"/>
          <w:lang w:eastAsia="en-GB" w:bidi="ar-SA"/>
        </w:rPr>
      </w:pPr>
      <w:r>
        <w:rPr>
          <w:lang w:val="en-US"/>
        </w:rPr>
        <w:t xml:space="preserve">the </w:t>
      </w:r>
      <w:r w:rsidR="00C469FF">
        <w:rPr>
          <w:lang w:val="en-US"/>
        </w:rPr>
        <w:t xml:space="preserve">public </w:t>
      </w:r>
      <w:r>
        <w:rPr>
          <w:lang w:val="en-US"/>
        </w:rPr>
        <w:t>key identifier SHALL be returned in</w:t>
      </w:r>
      <w:r>
        <w:rPr>
          <w:rStyle w:val="ASN1referencesChar"/>
        </w:rPr>
        <w:t xml:space="preserve"> </w:t>
      </w:r>
      <w:r w:rsidR="00CC5585">
        <w:rPr>
          <w:rStyle w:val="ASN1referencesChar"/>
        </w:rPr>
        <w:t>sessionContext</w:t>
      </w:r>
      <w:r w:rsidR="00CC5585" w:rsidRPr="008C5D2F">
        <w:rPr>
          <w:rStyle w:val="ASN1referencesChar"/>
        </w:rPr>
        <w:t>.</w:t>
      </w:r>
      <w:r w:rsidRPr="00132896">
        <w:rPr>
          <w:rStyle w:val="ASN1referencesChar"/>
        </w:rPr>
        <w:t>euiccCiPKIdToBeUsedV3</w:t>
      </w:r>
    </w:p>
    <w:p w14:paraId="5E9A78D1" w14:textId="0EA17ED3" w:rsidR="009361FF" w:rsidRDefault="00FD287F" w:rsidP="00BD45AD">
      <w:pPr>
        <w:pStyle w:val="ListBullet1"/>
        <w:numPr>
          <w:ilvl w:val="0"/>
          <w:numId w:val="294"/>
        </w:numPr>
      </w:pPr>
      <w:r>
        <w:rPr>
          <w:lang w:val="en-US"/>
        </w:rPr>
        <w:t xml:space="preserve">and </w:t>
      </w:r>
      <w:r w:rsidR="005E54CC">
        <w:rPr>
          <w:lang w:val="en-US"/>
        </w:rPr>
        <w:t xml:space="preserve">in addition: </w:t>
      </w:r>
      <w:r w:rsidR="005E54CC" w:rsidRPr="006647E8">
        <w:rPr>
          <w:lang w:val="en-US"/>
        </w:rPr>
        <w:t xml:space="preserve">if LPA indicates </w:t>
      </w:r>
      <w:r w:rsidR="005E54CC">
        <w:rPr>
          <w:rStyle w:val="ASN1referencesChar"/>
        </w:rPr>
        <w:t>certChainV3</w:t>
      </w:r>
      <w:r w:rsidR="005E54CC" w:rsidRPr="00E5239B">
        <w:rPr>
          <w:rStyle w:val="ASN1referencesChar"/>
        </w:rPr>
        <w:t>Support</w:t>
      </w:r>
      <w:r w:rsidR="005E54CC" w:rsidRPr="006647E8">
        <w:rPr>
          <w:lang w:val="en-US"/>
        </w:rPr>
        <w:t xml:space="preserve">, </w:t>
      </w:r>
      <w:r w:rsidRPr="00132896">
        <w:rPr>
          <w:rStyle w:val="ASN1referencesChar"/>
        </w:rPr>
        <w:t>euiccCiPKIdToBeUsed</w:t>
      </w:r>
      <w:r w:rsidRPr="000D5F1F">
        <w:rPr>
          <w:rFonts w:ascii="Courier New" w:hAnsi="Courier New" w:cs="Courier New"/>
          <w:lang w:val="en-US"/>
        </w:rPr>
        <w:t xml:space="preserve"> </w:t>
      </w:r>
      <w:r>
        <w:rPr>
          <w:lang w:val="en-US"/>
        </w:rPr>
        <w:t>SHALL be omitted</w:t>
      </w:r>
      <w:r w:rsidR="005E54CC" w:rsidRPr="006647E8">
        <w:rPr>
          <w:lang w:val="en-US"/>
        </w:rPr>
        <w:t>,</w:t>
      </w:r>
      <w:r w:rsidR="005E54CC">
        <w:t xml:space="preserve"> </w:t>
      </w:r>
      <w:r w:rsidR="005E54CC" w:rsidRPr="006647E8">
        <w:rPr>
          <w:lang w:val="en-US"/>
        </w:rPr>
        <w:t xml:space="preserve">otherwise it SHALL be present </w:t>
      </w:r>
      <w:r w:rsidR="00A1435C">
        <w:rPr>
          <w:lang w:val="en-US"/>
        </w:rPr>
        <w:t>with a zero-length value</w:t>
      </w:r>
      <w:r>
        <w:rPr>
          <w:lang w:val="en-US"/>
        </w:rPr>
        <w:t>.</w:t>
      </w:r>
    </w:p>
    <w:p w14:paraId="5B1D17C1" w14:textId="483D6F3F" w:rsidR="00FD287F" w:rsidRDefault="00FD287F" w:rsidP="00FD287F">
      <w:pPr>
        <w:pStyle w:val="ListBullet1"/>
        <w:ind w:left="680" w:hanging="340"/>
        <w:rPr>
          <w:lang w:val="en-US"/>
        </w:rPr>
      </w:pPr>
      <w:r w:rsidRPr="00B31D06">
        <w:rPr>
          <w:rFonts w:ascii="Symbol" w:hAnsi="Symbol"/>
          <w:lang w:val="en-US"/>
        </w:rPr>
        <w:t></w:t>
      </w:r>
      <w:r w:rsidRPr="00B31D06">
        <w:rPr>
          <w:rFonts w:ascii="Symbol" w:hAnsi="Symbol"/>
          <w:lang w:val="en-US"/>
        </w:rPr>
        <w:tab/>
      </w:r>
      <w:r>
        <w:rPr>
          <w:lang w:val="en-US"/>
        </w:rPr>
        <w:t>I</w:t>
      </w:r>
      <w:r w:rsidRPr="00B31D06">
        <w:rPr>
          <w:lang w:val="en-US"/>
        </w:rPr>
        <w:t>f</w:t>
      </w:r>
      <w:r>
        <w:rPr>
          <w:lang w:val="en-US"/>
        </w:rPr>
        <w:t xml:space="preserve"> no </w:t>
      </w:r>
      <w:r w:rsidR="00050B5B">
        <w:rPr>
          <w:rFonts w:eastAsia="Times New Roman"/>
          <w:lang w:eastAsia="ko-KR"/>
        </w:rPr>
        <w:t>eSIM CA</w:t>
      </w:r>
      <w:r>
        <w:rPr>
          <w:lang w:val="en-US"/>
        </w:rPr>
        <w:t xml:space="preserve"> </w:t>
      </w:r>
      <w:r w:rsidR="00496625">
        <w:rPr>
          <w:lang w:val="en-US"/>
        </w:rPr>
        <w:t xml:space="preserve">RootCA </w:t>
      </w:r>
      <w:r>
        <w:rPr>
          <w:lang w:val="en-US"/>
        </w:rPr>
        <w:t xml:space="preserve">Public Key has been selected from </w:t>
      </w:r>
      <w:r w:rsidRPr="00BA6427">
        <w:rPr>
          <w:rStyle w:val="ASN1referencesChar"/>
        </w:rPr>
        <w:t>euiccCiPKIdListForSigningV3</w:t>
      </w:r>
      <w:r>
        <w:t xml:space="preserve">, </w:t>
      </w:r>
      <w:r>
        <w:rPr>
          <w:lang w:val="en-US"/>
        </w:rPr>
        <w:t xml:space="preserve">verify </w:t>
      </w:r>
      <w:r w:rsidRPr="00B31D06">
        <w:rPr>
          <w:lang w:val="en-US"/>
        </w:rPr>
        <w:t xml:space="preserve">it </w:t>
      </w:r>
      <w:r>
        <w:rPr>
          <w:lang w:val="en-US"/>
        </w:rPr>
        <w:t>supports</w:t>
      </w:r>
      <w:r w:rsidRPr="00B31D06">
        <w:rPr>
          <w:lang w:val="en-US"/>
        </w:rPr>
        <w:t xml:space="preserve"> one of the </w:t>
      </w:r>
      <w:r>
        <w:rPr>
          <w:lang w:val="en-US"/>
        </w:rPr>
        <w:t>k</w:t>
      </w:r>
      <w:r w:rsidRPr="00B31D06">
        <w:rPr>
          <w:lang w:val="en-US"/>
        </w:rPr>
        <w:t>eys</w:t>
      </w:r>
      <w:r>
        <w:rPr>
          <w:lang w:val="en-US"/>
        </w:rPr>
        <w:t xml:space="preserve"> indicated by </w:t>
      </w:r>
      <w:r w:rsidRPr="00BA6427">
        <w:rPr>
          <w:rStyle w:val="ASN1referencesChar"/>
        </w:rPr>
        <w:t>euiccCiPKIdListForSigning</w:t>
      </w:r>
      <w:r w:rsidR="00C469FF">
        <w:rPr>
          <w:rStyle w:val="ASN1referencesChar"/>
        </w:rPr>
        <w:t xml:space="preserve"> </w:t>
      </w:r>
      <w:r w:rsidR="00C469FF" w:rsidRPr="00646C32">
        <w:rPr>
          <w:lang w:val="en-US"/>
        </w:rPr>
        <w:t>(again using its own defined priority or priority from the list)</w:t>
      </w:r>
      <w:r w:rsidRPr="00B31D06">
        <w:rPr>
          <w:lang w:val="en-US"/>
        </w:rPr>
        <w:t>. If not, the SM-DP+ SHALL return a status code (Security configuration - Unsupported).</w:t>
      </w:r>
      <w:r>
        <w:rPr>
          <w:lang w:val="en-US"/>
        </w:rPr>
        <w:t xml:space="preserve"> The k</w:t>
      </w:r>
      <w:r w:rsidRPr="00B31D06">
        <w:rPr>
          <w:lang w:val="en-US"/>
        </w:rPr>
        <w:t>ey</w:t>
      </w:r>
      <w:r>
        <w:rPr>
          <w:lang w:val="en-US"/>
        </w:rPr>
        <w:t xml:space="preserve"> identifier SHALL be returned in </w:t>
      </w:r>
      <w:r w:rsidRPr="006B434B">
        <w:rPr>
          <w:rStyle w:val="ASN1referencesChar"/>
        </w:rPr>
        <w:t>euiccCiPKIdToBeUsed</w:t>
      </w:r>
      <w:r>
        <w:rPr>
          <w:lang w:val="en-US"/>
        </w:rPr>
        <w:t xml:space="preserve">, and </w:t>
      </w:r>
      <w:r w:rsidR="00CC5585">
        <w:rPr>
          <w:rStyle w:val="ASN1referencesChar"/>
        </w:rPr>
        <w:t>sessionContext.</w:t>
      </w:r>
      <w:r w:rsidRPr="006B434B">
        <w:rPr>
          <w:rStyle w:val="ASN1referencesChar"/>
        </w:rPr>
        <w:t>euiccCiPKIdToBeUsedV3</w:t>
      </w:r>
      <w:r>
        <w:rPr>
          <w:rFonts w:ascii="Courier New" w:hAnsi="Courier New" w:cs="Courier New"/>
          <w:lang w:val="en-US"/>
        </w:rPr>
        <w:t xml:space="preserve"> </w:t>
      </w:r>
      <w:r w:rsidRPr="006B434B">
        <w:rPr>
          <w:lang w:val="en-US"/>
        </w:rPr>
        <w:t xml:space="preserve">SHALL be </w:t>
      </w:r>
      <w:r w:rsidRPr="00FF6D1E">
        <w:rPr>
          <w:lang w:val="en-US"/>
        </w:rPr>
        <w:t>omitted</w:t>
      </w:r>
      <w:r>
        <w:rPr>
          <w:lang w:val="en-US"/>
        </w:rPr>
        <w:t>.</w:t>
      </w:r>
    </w:p>
    <w:p w14:paraId="5C62004C" w14:textId="55890C10" w:rsidR="00FD287F" w:rsidRPr="00B31D06" w:rsidRDefault="00FD287F" w:rsidP="00BD45AD">
      <w:pPr>
        <w:pStyle w:val="NOTE"/>
        <w:rPr>
          <w:lang w:val="en-US"/>
        </w:rPr>
      </w:pPr>
      <w:r>
        <w:rPr>
          <w:lang w:val="en-US"/>
        </w:rPr>
        <w:t>NOTE:</w:t>
      </w:r>
      <w:r>
        <w:rPr>
          <w:lang w:val="en-US"/>
        </w:rPr>
        <w:tab/>
        <w:t xml:space="preserve">A version 2 eUICC only sends </w:t>
      </w:r>
      <w:r w:rsidRPr="00132896">
        <w:rPr>
          <w:rStyle w:val="ASN1referencesChar"/>
        </w:rPr>
        <w:t>euiccCiPKIdListForSigning</w:t>
      </w:r>
      <w:r>
        <w:rPr>
          <w:lang w:val="en-US"/>
        </w:rPr>
        <w:t>, therefore the SM-DP+ can only select a</w:t>
      </w:r>
      <w:r w:rsidR="00050B5B">
        <w:rPr>
          <w:lang w:val="en-US"/>
        </w:rPr>
        <w:t>n</w:t>
      </w:r>
      <w:r>
        <w:rPr>
          <w:lang w:val="en-US"/>
        </w:rPr>
        <w:t xml:space="preserve"> </w:t>
      </w:r>
      <w:r w:rsidR="00050B5B">
        <w:rPr>
          <w:rFonts w:eastAsia="Times New Roman"/>
          <w:lang w:eastAsia="ko-KR"/>
        </w:rPr>
        <w:t>eSIM CA</w:t>
      </w:r>
      <w:r>
        <w:rPr>
          <w:lang w:val="en-US"/>
        </w:rPr>
        <w:t xml:space="preserve"> </w:t>
      </w:r>
      <w:r w:rsidR="00496625">
        <w:rPr>
          <w:lang w:val="en-US"/>
        </w:rPr>
        <w:t xml:space="preserve">RootCA </w:t>
      </w:r>
      <w:r>
        <w:rPr>
          <w:lang w:val="en-US"/>
        </w:rPr>
        <w:t xml:space="preserve">Public Key Identifier among this list. A version 3 eUICC can send various combinations of </w:t>
      </w:r>
      <w:r w:rsidRPr="00132896">
        <w:rPr>
          <w:rStyle w:val="ASN1referencesChar"/>
        </w:rPr>
        <w:t>euiccCiPKIdListForSigning</w:t>
      </w:r>
      <w:r>
        <w:rPr>
          <w:lang w:val="en-US"/>
        </w:rPr>
        <w:t xml:space="preserve"> and</w:t>
      </w:r>
      <w:r w:rsidRPr="00412B98">
        <w:rPr>
          <w:rFonts w:ascii="Courier New" w:hAnsi="Courier New" w:cs="Courier New"/>
          <w:lang w:val="en-US"/>
        </w:rPr>
        <w:t xml:space="preserve"> </w:t>
      </w:r>
      <w:r w:rsidRPr="00132896">
        <w:rPr>
          <w:rStyle w:val="ASN1referencesChar"/>
        </w:rPr>
        <w:t>euiccCiPKIdListForSigningV3</w:t>
      </w:r>
      <w:r>
        <w:rPr>
          <w:lang w:val="en-US"/>
        </w:rPr>
        <w:t xml:space="preserve"> (see section 5.7.8).</w:t>
      </w:r>
      <w:r w:rsidRPr="00624405">
        <w:rPr>
          <w:lang w:val="en-US"/>
        </w:rPr>
        <w:t xml:space="preserve"> </w:t>
      </w:r>
      <w:r>
        <w:rPr>
          <w:lang w:val="en-US"/>
        </w:rPr>
        <w:t>If the SM-DP+ selects a</w:t>
      </w:r>
      <w:r w:rsidR="00050B5B">
        <w:rPr>
          <w:lang w:val="en-US"/>
        </w:rPr>
        <w:t>n</w:t>
      </w:r>
      <w:r>
        <w:rPr>
          <w:lang w:val="en-US"/>
        </w:rPr>
        <w:t xml:space="preserve"> </w:t>
      </w:r>
      <w:r w:rsidR="00050B5B">
        <w:rPr>
          <w:rFonts w:eastAsia="Times New Roman"/>
          <w:lang w:eastAsia="ko-KR"/>
        </w:rPr>
        <w:t>eSIM CA</w:t>
      </w:r>
      <w:r>
        <w:rPr>
          <w:lang w:val="en-US"/>
        </w:rPr>
        <w:t xml:space="preserve"> </w:t>
      </w:r>
      <w:r w:rsidR="00496625">
        <w:rPr>
          <w:lang w:val="en-US"/>
        </w:rPr>
        <w:t xml:space="preserve">RootCA </w:t>
      </w:r>
      <w:r>
        <w:rPr>
          <w:lang w:val="en-US"/>
        </w:rPr>
        <w:t>Public Key identifier in</w:t>
      </w:r>
      <w:r w:rsidRPr="00624405">
        <w:rPr>
          <w:rFonts w:ascii="Courier New" w:hAnsi="Courier New" w:cs="Courier New"/>
          <w:lang w:val="en-US"/>
        </w:rPr>
        <w:t xml:space="preserve"> </w:t>
      </w:r>
      <w:r w:rsidRPr="00132896">
        <w:rPr>
          <w:rStyle w:val="ASN1referencesChar"/>
        </w:rPr>
        <w:t>euiccCiPKIdListForSigning</w:t>
      </w:r>
      <w:r>
        <w:rPr>
          <w:lang w:val="en-US"/>
        </w:rPr>
        <w:t>, the SM-DP+ has to support the verification of the certificate chain Variant O.</w:t>
      </w:r>
    </w:p>
    <w:p w14:paraId="28E86085" w14:textId="7DF0424B" w:rsidR="00B36464" w:rsidRDefault="00F66DD3" w:rsidP="00BD45AD">
      <w:pPr>
        <w:pStyle w:val="ListBullet1"/>
        <w:ind w:left="680" w:hanging="340"/>
      </w:pPr>
      <w:r w:rsidRPr="001B7B30">
        <w:rPr>
          <w:rFonts w:ascii="Symbol" w:hAnsi="Symbol"/>
        </w:rPr>
        <w:t></w:t>
      </w:r>
      <w:r w:rsidRPr="001B7B30">
        <w:rPr>
          <w:rFonts w:ascii="Symbol" w:hAnsi="Symbol"/>
        </w:rPr>
        <w:tab/>
      </w:r>
      <w:r w:rsidR="00496625">
        <w:t xml:space="preserve">Determine the set of </w:t>
      </w:r>
      <w:r w:rsidR="009361FF" w:rsidRPr="00432042">
        <w:t>CERT.DPauth.</w:t>
      </w:r>
      <w:r w:rsidR="00297491">
        <w:t>SIG</w:t>
      </w:r>
      <w:r w:rsidR="00496625" w:rsidRPr="00496625">
        <w:t xml:space="preserve"> </w:t>
      </w:r>
      <w:r w:rsidR="00496625">
        <w:t>that satisfy the following criteria</w:t>
      </w:r>
      <w:r w:rsidR="00B36464">
        <w:t>:</w:t>
      </w:r>
    </w:p>
    <w:p w14:paraId="5F93DB3C" w14:textId="6D16AB49" w:rsidR="00B36464" w:rsidRDefault="00496625" w:rsidP="00BD45AD">
      <w:pPr>
        <w:pStyle w:val="ListBullet1"/>
        <w:numPr>
          <w:ilvl w:val="0"/>
          <w:numId w:val="295"/>
        </w:numPr>
      </w:pPr>
      <w:r>
        <w:t>P</w:t>
      </w:r>
      <w:r w:rsidR="00FD287F">
        <w:rPr>
          <w:lang w:val="en-US"/>
        </w:rPr>
        <w:t xml:space="preserve">art of a certificate chain </w:t>
      </w:r>
      <w:r>
        <w:rPr>
          <w:lang w:val="en-US"/>
        </w:rPr>
        <w:t>ending at</w:t>
      </w:r>
      <w:r w:rsidR="009361FF" w:rsidRPr="00432042">
        <w:t xml:space="preserve"> one of the </w:t>
      </w:r>
      <w:r w:rsidR="00050B5B">
        <w:rPr>
          <w:rFonts w:eastAsia="Times New Roman"/>
          <w:lang w:eastAsia="ko-KR"/>
        </w:rPr>
        <w:t>eSIM CA</w:t>
      </w:r>
      <w:r w:rsidR="009361FF" w:rsidRPr="00432042">
        <w:t xml:space="preserve"> </w:t>
      </w:r>
      <w:r>
        <w:t xml:space="preserve">RootCA Certificate, whose </w:t>
      </w:r>
      <w:r w:rsidR="009361FF" w:rsidRPr="00432042">
        <w:t>Public Key</w:t>
      </w:r>
      <w:r w:rsidR="009361FF">
        <w:t>s</w:t>
      </w:r>
      <w:r w:rsidR="009361FF" w:rsidRPr="00432042">
        <w:t xml:space="preserve"> </w:t>
      </w:r>
      <w:r>
        <w:t xml:space="preserve">is </w:t>
      </w:r>
      <w:r w:rsidR="009361FF" w:rsidRPr="00432042">
        <w:t>supported by the eUICC</w:t>
      </w:r>
      <w:r w:rsidR="00FD287F">
        <w:t xml:space="preserve"> </w:t>
      </w:r>
      <w:r w:rsidR="00FD287F">
        <w:rPr>
          <w:lang w:val="en-US"/>
        </w:rPr>
        <w:t xml:space="preserve">(indicated by </w:t>
      </w:r>
      <w:r w:rsidR="00FD287F" w:rsidRPr="00132896">
        <w:rPr>
          <w:rStyle w:val="ASN1referencesChar"/>
        </w:rPr>
        <w:t>euiccCiPKIdListForVerification</w:t>
      </w:r>
      <w:r w:rsidR="00FD287F">
        <w:rPr>
          <w:lang w:val="en-US"/>
        </w:rPr>
        <w:t>)</w:t>
      </w:r>
      <w:r w:rsidR="009361FF" w:rsidRPr="00432042">
        <w:t>.</w:t>
      </w:r>
    </w:p>
    <w:p w14:paraId="6B27B305" w14:textId="6342750B" w:rsidR="00811BBA" w:rsidRPr="00604560" w:rsidRDefault="00811BBA" w:rsidP="00811BBA">
      <w:pPr>
        <w:pStyle w:val="ListBullet1"/>
        <w:numPr>
          <w:ilvl w:val="0"/>
          <w:numId w:val="295"/>
        </w:numPr>
        <w:rPr>
          <w:lang w:val="en-US"/>
        </w:rPr>
      </w:pPr>
      <w:r>
        <w:t>Using a certificate chain that the eUICC and the LPA both support:</w:t>
      </w:r>
    </w:p>
    <w:p w14:paraId="6D0BA9B8" w14:textId="77777777" w:rsidR="00811BBA" w:rsidRDefault="00811BBA" w:rsidP="00811BBA">
      <w:pPr>
        <w:pStyle w:val="ListBullet1"/>
        <w:numPr>
          <w:ilvl w:val="1"/>
          <w:numId w:val="295"/>
        </w:numPr>
        <w:rPr>
          <w:lang w:val="en-US"/>
        </w:rPr>
      </w:pPr>
      <w:r>
        <w:t xml:space="preserve">If the eUICC indicates  </w:t>
      </w:r>
      <w:r>
        <w:rPr>
          <w:rStyle w:val="ASN1referencesChar"/>
        </w:rPr>
        <w:t xml:space="preserve">certChainV3VerificationSupport </w:t>
      </w:r>
      <w:r w:rsidRPr="00604560">
        <w:t xml:space="preserve">and the LPA indicates </w:t>
      </w:r>
      <w:r w:rsidRPr="00BD45AD">
        <w:rPr>
          <w:rStyle w:val="ASN1referencesChar"/>
        </w:rPr>
        <w:t>certChainV3Support</w:t>
      </w:r>
      <w:r w:rsidRPr="00604560">
        <w:t>, then it</w:t>
      </w:r>
      <w:r>
        <w:rPr>
          <w:lang w:val="en-US"/>
        </w:rPr>
        <w:t xml:space="preserve"> SHALL belong to a chain following one of the Variants O, A, B or C (see section 4.5.2.0b).</w:t>
      </w:r>
    </w:p>
    <w:p w14:paraId="737AEF0D" w14:textId="47A17611" w:rsidR="00811BBA" w:rsidRDefault="00811BBA" w:rsidP="00811BBA">
      <w:pPr>
        <w:pStyle w:val="ListBullet1"/>
        <w:numPr>
          <w:ilvl w:val="1"/>
          <w:numId w:val="295"/>
        </w:numPr>
        <w:rPr>
          <w:lang w:val="en-US"/>
        </w:rPr>
      </w:pPr>
      <w:r w:rsidRPr="00604560">
        <w:rPr>
          <w:lang w:val="en-US"/>
        </w:rPr>
        <w:t xml:space="preserve">Otherwise, it SHALL </w:t>
      </w:r>
      <w:r>
        <w:rPr>
          <w:lang w:val="en-US"/>
        </w:rPr>
        <w:t>belong to a chain following Variant O.</w:t>
      </w:r>
    </w:p>
    <w:p w14:paraId="43CB328E" w14:textId="2920D1E9" w:rsidR="00496625" w:rsidRDefault="00496625" w:rsidP="00BD45AD">
      <w:pPr>
        <w:pStyle w:val="ListBullet1"/>
        <w:ind w:left="680" w:hanging="340"/>
        <w:rPr>
          <w:lang w:val="en-US"/>
        </w:rPr>
      </w:pPr>
      <w:r w:rsidRPr="001B7B30">
        <w:rPr>
          <w:rFonts w:ascii="Symbol" w:hAnsi="Symbol"/>
        </w:rPr>
        <w:t></w:t>
      </w:r>
      <w:r w:rsidRPr="001B7B30">
        <w:rPr>
          <w:rFonts w:ascii="Symbol" w:hAnsi="Symbol"/>
        </w:rPr>
        <w:tab/>
      </w:r>
      <w:r w:rsidR="0046780A">
        <w:rPr>
          <w:rFonts w:cs="Arial"/>
        </w:rPr>
        <w:t>Depending</w:t>
      </w:r>
      <w:r w:rsidRPr="0046780A">
        <w:rPr>
          <w:rFonts w:cs="Arial"/>
        </w:rPr>
        <w:t xml:space="preserve"> </w:t>
      </w:r>
      <w:r>
        <w:t>on the number of Certificates in the set, do the following:</w:t>
      </w:r>
    </w:p>
    <w:p w14:paraId="1878D6F9" w14:textId="4883AA5F" w:rsidR="00496625" w:rsidRDefault="00496625" w:rsidP="00496625">
      <w:pPr>
        <w:pStyle w:val="ListBullet1"/>
        <w:numPr>
          <w:ilvl w:val="0"/>
          <w:numId w:val="295"/>
        </w:numPr>
        <w:rPr>
          <w:lang w:val="en-US"/>
        </w:rPr>
      </w:pPr>
      <w:r w:rsidRPr="00D111D1">
        <w:rPr>
          <w:lang w:val="en-US"/>
        </w:rPr>
        <w:t>If there is one, selects this CERT.DPauth.</w:t>
      </w:r>
      <w:r w:rsidR="00297491">
        <w:rPr>
          <w:lang w:val="en-US"/>
        </w:rPr>
        <w:t>SIG</w:t>
      </w:r>
      <w:r w:rsidRPr="00D111D1">
        <w:rPr>
          <w:lang w:val="en-US"/>
        </w:rPr>
        <w:t>.</w:t>
      </w:r>
    </w:p>
    <w:p w14:paraId="6EDBC17B" w14:textId="6B21A5A4" w:rsidR="00496625" w:rsidRPr="007217CD" w:rsidRDefault="00496625" w:rsidP="00496625">
      <w:pPr>
        <w:pStyle w:val="ListBullet1"/>
        <w:numPr>
          <w:ilvl w:val="0"/>
          <w:numId w:val="295"/>
        </w:numPr>
        <w:rPr>
          <w:lang w:val="en-US"/>
        </w:rPr>
      </w:pPr>
      <w:r>
        <w:rPr>
          <w:lang w:val="en-US"/>
        </w:rPr>
        <w:t xml:space="preserve">If there are more than one, selects </w:t>
      </w:r>
      <w:r>
        <w:t>the CERT.DPauth.</w:t>
      </w:r>
      <w:r w:rsidR="00297491">
        <w:t>SIG</w:t>
      </w:r>
      <w:r>
        <w:t xml:space="preserve"> preferably </w:t>
      </w:r>
      <w:r w:rsidRPr="00D87876">
        <w:t xml:space="preserve">according to the priority provided by the eUICC for the </w:t>
      </w:r>
      <w:r w:rsidR="00050B5B">
        <w:rPr>
          <w:rFonts w:eastAsia="Times New Roman"/>
          <w:lang w:eastAsia="ko-KR"/>
        </w:rPr>
        <w:t>eSIM CA</w:t>
      </w:r>
      <w:r w:rsidRPr="00D87876">
        <w:t xml:space="preserve"> RootCA Public Keys.</w:t>
      </w:r>
    </w:p>
    <w:p w14:paraId="76FB35DD" w14:textId="509912FC" w:rsidR="00B25C46" w:rsidRDefault="00996536" w:rsidP="00BD45AD">
      <w:pPr>
        <w:pStyle w:val="ListBullet1"/>
        <w:numPr>
          <w:ilvl w:val="0"/>
          <w:numId w:val="295"/>
        </w:numPr>
        <w:rPr>
          <w:lang w:val="en-US"/>
        </w:rPr>
      </w:pPr>
      <w:r>
        <w:t xml:space="preserve">If there is none, and </w:t>
      </w:r>
      <w:r w:rsidR="00B25C46">
        <w:t xml:space="preserve">the LPA indicated </w:t>
      </w:r>
      <w:r w:rsidR="00B25C46">
        <w:rPr>
          <w:rFonts w:ascii="Courier New" w:eastAsia="Malgun Gothic" w:hAnsi="Courier New" w:cs="Courier New"/>
          <w:lang w:eastAsia="ko-KR"/>
        </w:rPr>
        <w:t>euiccC</w:t>
      </w:r>
      <w:r w:rsidR="00B25C46" w:rsidRPr="009F1FAF">
        <w:rPr>
          <w:rFonts w:ascii="Courier New" w:eastAsia="Malgun Gothic" w:hAnsi="Courier New" w:cs="Courier New"/>
          <w:lang w:eastAsia="ko-KR"/>
        </w:rPr>
        <w:t>iUpdateSupport</w:t>
      </w:r>
      <w:r w:rsidR="00B25C46">
        <w:t>, it SHOULD select</w:t>
      </w:r>
      <w:r>
        <w:t>s</w:t>
      </w:r>
      <w:r w:rsidR="00B25C46">
        <w:t xml:space="preserve"> its preferred CERT.DPauth.</w:t>
      </w:r>
      <w:r w:rsidR="00297491">
        <w:t>SIG</w:t>
      </w:r>
      <w:r w:rsidR="00B25C46">
        <w:t>.</w:t>
      </w:r>
    </w:p>
    <w:p w14:paraId="6719CC14" w14:textId="369F6B1C" w:rsidR="009361FF" w:rsidRPr="001B7B30" w:rsidRDefault="00996536" w:rsidP="00BD45AD">
      <w:pPr>
        <w:pStyle w:val="ListBullet1"/>
        <w:numPr>
          <w:ilvl w:val="0"/>
          <w:numId w:val="295"/>
        </w:numPr>
      </w:pPr>
      <w:r>
        <w:t>Otherwise</w:t>
      </w:r>
      <w:r w:rsidR="004E5AAA">
        <w:t>,</w:t>
      </w:r>
      <w:r w:rsidR="003F298B">
        <w:t xml:space="preserve"> the SM-DP+ SHALL return a status code </w:t>
      </w:r>
      <w:r w:rsidR="005F6E71">
        <w:t>"</w:t>
      </w:r>
      <w:r w:rsidR="003F298B">
        <w:t>SM-DP+ Certificate -</w:t>
      </w:r>
      <w:r w:rsidR="003F298B" w:rsidRPr="00060B10">
        <w:t xml:space="preserve"> </w:t>
      </w:r>
      <w:r w:rsidR="003F298B" w:rsidRPr="00E83387">
        <w:t>Unavailable</w:t>
      </w:r>
      <w:r w:rsidR="005F6E71">
        <w:t>"</w:t>
      </w:r>
      <w:r w:rsidR="003F298B">
        <w:t>.</w:t>
      </w:r>
    </w:p>
    <w:p w14:paraId="0FB8610C" w14:textId="5FE63E24" w:rsidR="00C559DC" w:rsidRPr="00BD45AD" w:rsidRDefault="00C559DC" w:rsidP="00BD45AD">
      <w:pPr>
        <w:pStyle w:val="ListBullet1"/>
        <w:ind w:left="680" w:hanging="340"/>
        <w:rPr>
          <w:rFonts w:cs="Arial"/>
        </w:rPr>
      </w:pPr>
      <w:r w:rsidRPr="001B7B30">
        <w:rPr>
          <w:rFonts w:ascii="Symbol" w:hAnsi="Symbol"/>
        </w:rPr>
        <w:t></w:t>
      </w:r>
      <w:r w:rsidRPr="001B7B30">
        <w:rPr>
          <w:rFonts w:ascii="Symbol" w:hAnsi="Symbol"/>
        </w:rPr>
        <w:tab/>
      </w:r>
      <w:r w:rsidRPr="002D4576">
        <w:rPr>
          <w:rFonts w:cs="Arial"/>
        </w:rPr>
        <w:t xml:space="preserve">If </w:t>
      </w:r>
      <w:r w:rsidR="00AD3B82">
        <w:t xml:space="preserve">both </w:t>
      </w:r>
      <w:r w:rsidR="00AD3B82" w:rsidRPr="00BD7BD2">
        <w:t xml:space="preserve">eUICC </w:t>
      </w:r>
      <w:r w:rsidR="00AD3B82">
        <w:t xml:space="preserve">and LPA indicate </w:t>
      </w:r>
      <w:r w:rsidR="00AD3B82" w:rsidRPr="00BD7BD2">
        <w:rPr>
          <w:rStyle w:val="ASN1referencesChar"/>
        </w:rPr>
        <w:t>crlStaplingV3Support</w:t>
      </w:r>
      <w:r w:rsidRPr="002D4576">
        <w:rPr>
          <w:rFonts w:cs="Arial"/>
        </w:rPr>
        <w:t xml:space="preserve">, verify it can provide an up-to-date CRL corresponding to each Certificate in the chain that has a </w:t>
      </w:r>
      <w:r w:rsidRPr="00BD45AD">
        <w:rPr>
          <w:rFonts w:cs="Arial"/>
        </w:rPr>
        <w:t>cRLDistributionPoints</w:t>
      </w:r>
      <w:r w:rsidRPr="002D4576">
        <w:rPr>
          <w:rFonts w:cs="Arial"/>
        </w:rPr>
        <w:t xml:space="preserve"> extension set. The SM-DP+ can retrieve each of them from the Distribution Poin</w:t>
      </w:r>
      <w:r w:rsidRPr="00BA2A77">
        <w:rPr>
          <w:rFonts w:cs="Arial"/>
        </w:rPr>
        <w:t xml:space="preserve">t(s) indicated in the corresponding Certificate (see section 4.6.4), or from a local repository if the CRL copy is still not outdated. If </w:t>
      </w:r>
      <w:r w:rsidR="00AD3B82" w:rsidRPr="00BD7BD2">
        <w:t>the SM-DP+ cannot provide the necessary CRL(s)</w:t>
      </w:r>
      <w:r w:rsidR="00AD3B82">
        <w:t>, it</w:t>
      </w:r>
      <w:r w:rsidRPr="00BA2A77">
        <w:rPr>
          <w:rFonts w:cs="Arial"/>
        </w:rPr>
        <w:t xml:space="preserve"> SHALL return a status code (SM-DP+ Certificate - Unavailable)</w:t>
      </w:r>
      <w:r>
        <w:rPr>
          <w:rFonts w:cs="Arial"/>
        </w:rPr>
        <w:t>.</w:t>
      </w:r>
    </w:p>
    <w:p w14:paraId="46606466" w14:textId="109D5515" w:rsidR="00D762F7" w:rsidRDefault="00F66DD3" w:rsidP="00D762F7">
      <w:pPr>
        <w:pStyle w:val="ListBullet1"/>
        <w:ind w:left="680" w:hanging="340"/>
      </w:pPr>
      <w:r w:rsidRPr="001B7B30">
        <w:rPr>
          <w:rFonts w:ascii="Symbol" w:hAnsi="Symbol"/>
        </w:rPr>
        <w:t></w:t>
      </w:r>
      <w:r w:rsidRPr="001B7B30">
        <w:rPr>
          <w:rFonts w:ascii="Symbol" w:hAnsi="Symbol"/>
        </w:rPr>
        <w:tab/>
      </w:r>
      <w:r w:rsidR="009361FF" w:rsidRPr="001B7B30">
        <w:t xml:space="preserve">Generate a TransactionID which is used to identify the </w:t>
      </w:r>
      <w:r w:rsidR="009361FF">
        <w:t>ongoing</w:t>
      </w:r>
      <w:r w:rsidR="009361FF" w:rsidRPr="001B7B30">
        <w:t xml:space="preserve"> </w:t>
      </w:r>
      <w:r w:rsidR="009361FF" w:rsidRPr="00C24F6F">
        <w:t>RSP session</w:t>
      </w:r>
      <w:r w:rsidR="00FE1B00">
        <w:t>.</w:t>
      </w:r>
      <w:r w:rsidR="00D762F7" w:rsidRPr="004C4E4F">
        <w:t xml:space="preserve"> </w:t>
      </w:r>
      <w:r w:rsidR="00D762F7">
        <w:t>The TransactionID SHALL be unique within the scope and lifetime of each SM-DP+.</w:t>
      </w:r>
    </w:p>
    <w:p w14:paraId="7341F4EF" w14:textId="52E6941C" w:rsidR="009361FF" w:rsidRPr="001B7B30" w:rsidRDefault="00D762F7" w:rsidP="00BD45AD">
      <w:pPr>
        <w:pStyle w:val="NOTE"/>
      </w:pPr>
      <w:r>
        <w:t xml:space="preserve">NOTE: </w:t>
      </w:r>
      <w:r>
        <w:tab/>
        <w:t>TransactionIDs not being reused protects against attacks which replay CancelSession messages.</w:t>
      </w:r>
    </w:p>
    <w:p w14:paraId="445E5FAD" w14:textId="7ED5CE55"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Generate a </w:t>
      </w:r>
      <w:r w:rsidR="009361FF">
        <w:t>server</w:t>
      </w:r>
      <w:r w:rsidR="009361FF" w:rsidRPr="001B7B30">
        <w:t>Challenge for eUICC authentication</w:t>
      </w:r>
      <w:r w:rsidR="009361FF">
        <w:t xml:space="preserve"> </w:t>
      </w:r>
      <w:r w:rsidR="009361FF" w:rsidRPr="006E465B">
        <w:t xml:space="preserve">attached </w:t>
      </w:r>
      <w:r w:rsidR="005E05F6">
        <w:t>to</w:t>
      </w:r>
      <w:r w:rsidR="005E05F6" w:rsidRPr="006E465B">
        <w:t xml:space="preserve"> </w:t>
      </w:r>
      <w:r w:rsidR="009361FF" w:rsidRPr="006E465B">
        <w:t xml:space="preserve">the ongoing </w:t>
      </w:r>
      <w:r w:rsidR="009361FF" w:rsidRPr="00C24F6F">
        <w:t>RSP session</w:t>
      </w:r>
      <w:r w:rsidR="00FE1B00">
        <w:t>.</w:t>
      </w:r>
    </w:p>
    <w:p w14:paraId="73893B26" w14:textId="1BFC76D8"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t>Generate a serverSigned1 data object as expected by the eUICC and described in section 5.7.13</w:t>
      </w:r>
      <w:r w:rsidR="009361FF" w:rsidRPr="001B7B30">
        <w:t xml:space="preserve"> </w:t>
      </w:r>
      <w:r w:rsidR="009361FF">
        <w:t>"</w:t>
      </w:r>
      <w:r w:rsidR="009361FF" w:rsidRPr="001B7B30">
        <w:t>ES10b.</w:t>
      </w:r>
      <w:r w:rsidR="009361FF">
        <w:t>AuthenticateServer"</w:t>
      </w:r>
      <w:r w:rsidR="00FE1B00">
        <w:t>.</w:t>
      </w:r>
      <w:r w:rsidR="00AD3B82" w:rsidRPr="00AD3B82">
        <w:t xml:space="preserve"> </w:t>
      </w:r>
      <w:r w:rsidR="00AD3B82">
        <w:t xml:space="preserve">If and only if both </w:t>
      </w:r>
      <w:r w:rsidR="00AD3B82" w:rsidRPr="00BD7BD2">
        <w:t xml:space="preserve">eUICC </w:t>
      </w:r>
      <w:r w:rsidR="00AD3B82">
        <w:t xml:space="preserve">and LPA indicate </w:t>
      </w:r>
      <w:r w:rsidR="00AD3B82" w:rsidRPr="00BD7BD2">
        <w:rPr>
          <w:rStyle w:val="ASN1referencesChar"/>
        </w:rPr>
        <w:t>crlStaplingV3Support</w:t>
      </w:r>
      <w:r w:rsidR="00AD3B82" w:rsidRPr="00BD7BD2">
        <w:t>,</w:t>
      </w:r>
      <w:r w:rsidR="00AD3B82">
        <w:t xml:space="preserve"> the SM-DP+ SHALL indicate </w:t>
      </w:r>
      <w:r w:rsidR="00AD3B82" w:rsidRPr="005520F1">
        <w:rPr>
          <w:rStyle w:val="ASN1referencesChar"/>
        </w:rPr>
        <w:t>crl</w:t>
      </w:r>
      <w:r w:rsidR="00AD3B82">
        <w:rPr>
          <w:rStyle w:val="ASN1referencesChar"/>
        </w:rPr>
        <w:t>Stapling</w:t>
      </w:r>
      <w:r w:rsidR="00AD3B82" w:rsidRPr="005520F1">
        <w:rPr>
          <w:rStyle w:val="ASN1referencesChar"/>
        </w:rPr>
        <w:t>V3</w:t>
      </w:r>
      <w:r w:rsidR="00AD3B82">
        <w:rPr>
          <w:rStyle w:val="ASN1referencesChar"/>
        </w:rPr>
        <w:t>Used</w:t>
      </w:r>
      <w:r w:rsidR="00AD3B82">
        <w:t xml:space="preserve"> in </w:t>
      </w:r>
      <w:r w:rsidR="00AD3B82" w:rsidRPr="005520F1">
        <w:rPr>
          <w:rStyle w:val="ASN1referencesChar"/>
        </w:rPr>
        <w:t>sessionContext</w:t>
      </w:r>
      <w:r w:rsidR="00AD3B82">
        <w:t>.</w:t>
      </w:r>
    </w:p>
    <w:p w14:paraId="72AF0FB2" w14:textId="6B598C8F"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Generate a signature (</w:t>
      </w:r>
      <w:r w:rsidR="009361FF" w:rsidRPr="006E465B">
        <w:t>serverSignature1</w:t>
      </w:r>
      <w:r w:rsidR="009361FF" w:rsidRPr="001B7B30">
        <w:t>) as described in section</w:t>
      </w:r>
      <w:r w:rsidR="009361FF">
        <w:t xml:space="preserve"> 5.7.13</w:t>
      </w:r>
      <w:r w:rsidR="009361FF" w:rsidRPr="001B7B30">
        <w:t xml:space="preserve"> </w:t>
      </w:r>
      <w:r w:rsidR="009361FF">
        <w:t>"</w:t>
      </w:r>
      <w:r w:rsidR="009361FF" w:rsidRPr="001B7B30">
        <w:t>ES10b.</w:t>
      </w:r>
      <w:r w:rsidR="009361FF" w:rsidRPr="00B855E6">
        <w:t>AuthenticateServer</w:t>
      </w:r>
      <w:r w:rsidR="009361FF">
        <w:t xml:space="preserve">" </w:t>
      </w:r>
      <w:r w:rsidR="009361FF" w:rsidRPr="00077C5D">
        <w:t xml:space="preserve">using the SK related to </w:t>
      </w:r>
      <w:r w:rsidR="008D542D">
        <w:t>the selected</w:t>
      </w:r>
      <w:r w:rsidR="009361FF" w:rsidRPr="00077C5D">
        <w:t xml:space="preserve"> CERT.DPauth.</w:t>
      </w:r>
      <w:r w:rsidR="00297491">
        <w:t>SIG</w:t>
      </w:r>
      <w:r w:rsidR="009361FF">
        <w:t>.</w:t>
      </w:r>
    </w:p>
    <w:p w14:paraId="40FA1946" w14:textId="77777777" w:rsidR="009361FF" w:rsidRDefault="009361FF" w:rsidP="009361FF">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55A864C6"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382EF1AC" w14:textId="3958998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with </w:t>
      </w:r>
      <w:r w:rsidR="009361FF">
        <w:t>'</w:t>
      </w:r>
      <w:r w:rsidR="009361FF" w:rsidRPr="001B7B30">
        <w:t>Executed-</w:t>
      </w:r>
      <w:r w:rsidR="004B0989">
        <w:t>S</w:t>
      </w:r>
      <w:r w:rsidR="004B0989" w:rsidRPr="001B7B30">
        <w:t>uccess</w:t>
      </w:r>
      <w:r w:rsidR="004B0989">
        <w:t>'</w:t>
      </w:r>
      <w:r w:rsidR="005E05F6">
        <w:t>,</w:t>
      </w:r>
      <w:r w:rsidR="004B0989" w:rsidRPr="001B7B30">
        <w:t xml:space="preserve"> </w:t>
      </w:r>
      <w:r w:rsidR="009361FF" w:rsidRPr="001B7B30">
        <w:t xml:space="preserve">indicating that the </w:t>
      </w:r>
      <w:r w:rsidR="009361FF">
        <w:t>RSP session has been successfully initiated</w:t>
      </w:r>
      <w:r w:rsidR="005E05F6">
        <w:t xml:space="preserve"> at the SM-DP+</w:t>
      </w:r>
      <w:r w:rsidR="009361FF" w:rsidRPr="001B7B30">
        <w:t>.</w:t>
      </w:r>
    </w:p>
    <w:p w14:paraId="7BFA22FB" w14:textId="6C241ACE"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indicating </w:t>
      </w:r>
      <w:r w:rsidR="009361FF">
        <w:t>'</w:t>
      </w:r>
      <w:r w:rsidR="009361FF" w:rsidRPr="001B7B30">
        <w:t>Failed</w:t>
      </w:r>
      <w:r w:rsidR="009361FF">
        <w:t>'</w:t>
      </w:r>
      <w:r w:rsidR="009361FF" w:rsidRPr="001B7B30">
        <w:t xml:space="preserve"> with a status code as defined </w:t>
      </w:r>
      <w:r w:rsidR="009361FF">
        <w:t xml:space="preserve">in section </w:t>
      </w:r>
      <w:hyperlink w:anchor="_Status_Code" w:history="1">
        <w:r w:rsidR="009361FF" w:rsidRPr="001B7B30">
          <w:t>5.</w:t>
        </w:r>
        <w:r w:rsidR="009361FF">
          <w:t>2</w:t>
        </w:r>
        <w:r w:rsidR="009361FF" w:rsidRPr="001B7B30">
          <w:t>.6</w:t>
        </w:r>
      </w:hyperlink>
      <w:r w:rsidR="009361FF" w:rsidRPr="001B7B30">
        <w:t xml:space="preserve"> or a specific status code as defined in the </w:t>
      </w:r>
      <w:r w:rsidR="009361FF">
        <w:t xml:space="preserve">following </w:t>
      </w:r>
      <w:r w:rsidR="009361FF" w:rsidRPr="001B7B30">
        <w:t>table.</w:t>
      </w:r>
    </w:p>
    <w:p w14:paraId="461CECAC" w14:textId="77777777" w:rsidR="009361FF" w:rsidRPr="0090244F" w:rsidRDefault="009361FF" w:rsidP="009361FF">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9"/>
        <w:gridCol w:w="4390"/>
        <w:gridCol w:w="1041"/>
        <w:gridCol w:w="642"/>
        <w:gridCol w:w="654"/>
      </w:tblGrid>
      <w:tr w:rsidR="009361FF" w:rsidRPr="00B83BC0" w14:paraId="377F4AD4" w14:textId="77777777" w:rsidTr="00913CB0">
        <w:trPr>
          <w:trHeight w:val="342"/>
        </w:trPr>
        <w:tc>
          <w:tcPr>
            <w:tcW w:w="22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EB05521" w14:textId="77777777" w:rsidR="009361FF" w:rsidRPr="00B83BC0" w:rsidRDefault="009361FF" w:rsidP="00913CB0">
            <w:pPr>
              <w:pStyle w:val="TableHeader"/>
            </w:pPr>
            <w:r w:rsidRPr="00B83BC0">
              <w:t>Input data name</w:t>
            </w:r>
          </w:p>
        </w:tc>
        <w:tc>
          <w:tcPr>
            <w:tcW w:w="439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DBEBA3E" w14:textId="77777777" w:rsidR="009361FF" w:rsidRPr="00B83BC0" w:rsidRDefault="009361FF" w:rsidP="00913CB0">
            <w:pPr>
              <w:pStyle w:val="TableHeader"/>
            </w:pPr>
            <w:r w:rsidRPr="00B83BC0">
              <w:t>Description</w:t>
            </w:r>
          </w:p>
        </w:tc>
        <w:tc>
          <w:tcPr>
            <w:tcW w:w="1041" w:type="dxa"/>
            <w:tcBorders>
              <w:top w:val="single" w:sz="4" w:space="0" w:color="auto"/>
              <w:left w:val="single" w:sz="6" w:space="0" w:color="auto"/>
              <w:bottom w:val="single" w:sz="6" w:space="0" w:color="auto"/>
              <w:right w:val="single" w:sz="6" w:space="0" w:color="auto"/>
            </w:tcBorders>
            <w:shd w:val="clear" w:color="auto" w:fill="C00000"/>
          </w:tcPr>
          <w:p w14:paraId="08FB9B8B" w14:textId="77777777" w:rsidR="009361FF" w:rsidRPr="00B83BC0" w:rsidRDefault="009361FF" w:rsidP="00913CB0">
            <w:pPr>
              <w:pStyle w:val="TableHeader"/>
            </w:pPr>
            <w:r>
              <w:t>Type</w:t>
            </w:r>
          </w:p>
        </w:tc>
        <w:tc>
          <w:tcPr>
            <w:tcW w:w="642" w:type="dxa"/>
            <w:tcBorders>
              <w:top w:val="single" w:sz="4" w:space="0" w:color="auto"/>
              <w:left w:val="single" w:sz="6" w:space="0" w:color="auto"/>
              <w:bottom w:val="single" w:sz="6" w:space="0" w:color="auto"/>
              <w:right w:val="single" w:sz="6" w:space="0" w:color="auto"/>
            </w:tcBorders>
            <w:shd w:val="clear" w:color="auto" w:fill="C00000"/>
          </w:tcPr>
          <w:p w14:paraId="378ACDC2" w14:textId="77777777" w:rsidR="009361FF" w:rsidRPr="00B83BC0" w:rsidRDefault="009361FF" w:rsidP="00913CB0">
            <w:pPr>
              <w:pStyle w:val="TableHeader"/>
            </w:pPr>
            <w: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63045009" w14:textId="77777777" w:rsidR="009361FF" w:rsidRPr="00B83BC0" w:rsidRDefault="009361FF" w:rsidP="00913CB0">
            <w:pPr>
              <w:pStyle w:val="TableHeader"/>
            </w:pPr>
            <w:r w:rsidRPr="00B83BC0">
              <w:t>MOC</w:t>
            </w:r>
          </w:p>
        </w:tc>
      </w:tr>
      <w:tr w:rsidR="009361FF" w:rsidRPr="00B83BC0" w14:paraId="30ACA5E4" w14:textId="77777777" w:rsidTr="00913CB0">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29666D86" w14:textId="77777777" w:rsidR="009361FF" w:rsidRPr="00BD45AD" w:rsidRDefault="009361FF" w:rsidP="00913CB0">
            <w:pPr>
              <w:pStyle w:val="TableText"/>
              <w:rPr>
                <w:rFonts w:ascii="Consolas" w:hAnsi="Consolas" w:cs="Consolas"/>
              </w:rPr>
            </w:pPr>
            <w:r w:rsidRPr="00BD45AD">
              <w:rPr>
                <w:rFonts w:ascii="Consolas" w:hAnsi="Consolas" w:cs="Consolas"/>
              </w:rPr>
              <w:t>euiccChallenge</w:t>
            </w:r>
          </w:p>
        </w:tc>
        <w:tc>
          <w:tcPr>
            <w:tcW w:w="4390" w:type="dxa"/>
            <w:tcBorders>
              <w:top w:val="single" w:sz="6" w:space="0" w:color="auto"/>
              <w:left w:val="single" w:sz="6" w:space="0" w:color="auto"/>
              <w:bottom w:val="single" w:sz="6" w:space="0" w:color="auto"/>
              <w:right w:val="single" w:sz="6" w:space="0" w:color="auto"/>
            </w:tcBorders>
            <w:vAlign w:val="center"/>
          </w:tcPr>
          <w:p w14:paraId="59848498" w14:textId="39C20E79" w:rsidR="009361FF" w:rsidRPr="001B7B30" w:rsidRDefault="009361FF" w:rsidP="00913CB0">
            <w:pPr>
              <w:pStyle w:val="TableText"/>
            </w:pPr>
            <w:r w:rsidRPr="001B7B30">
              <w:t>e</w:t>
            </w:r>
            <w:r>
              <w:t>uiccC</w:t>
            </w:r>
            <w:r w:rsidRPr="001B7B30">
              <w:t xml:space="preserve">hallenge </w:t>
            </w:r>
            <w:r w:rsidRPr="00B855E6">
              <w:t xml:space="preserve">generated by the eUICC. </w:t>
            </w:r>
            <w:r w:rsidRPr="00DC7E37">
              <w:t xml:space="preserve">LPDd can retrieve the </w:t>
            </w:r>
            <w:r w:rsidRPr="00B855E6">
              <w:t xml:space="preserve">euiccChallenge </w:t>
            </w:r>
            <w:r w:rsidRPr="001B7B30">
              <w:t xml:space="preserve">from the eUICC by calling </w:t>
            </w:r>
            <w:r>
              <w:t>"</w:t>
            </w:r>
            <w:r w:rsidRPr="001B7B30">
              <w:t>ES10b.GetEUICCChallenge</w:t>
            </w:r>
            <w:r>
              <w:t xml:space="preserve">" </w:t>
            </w:r>
            <w:r w:rsidRPr="00B855E6">
              <w:t xml:space="preserve">(section </w:t>
            </w:r>
            <w:r>
              <w:t>5.7.7</w:t>
            </w:r>
            <w:r w:rsidRPr="00B855E6">
              <w:t>)</w:t>
            </w:r>
            <w:r w:rsidR="00FE1B00">
              <w:t>.</w:t>
            </w:r>
          </w:p>
        </w:tc>
        <w:tc>
          <w:tcPr>
            <w:tcW w:w="1041" w:type="dxa"/>
            <w:tcBorders>
              <w:top w:val="single" w:sz="6" w:space="0" w:color="auto"/>
              <w:left w:val="single" w:sz="6" w:space="0" w:color="auto"/>
              <w:bottom w:val="single" w:sz="6" w:space="0" w:color="auto"/>
              <w:right w:val="single" w:sz="6" w:space="0" w:color="auto"/>
            </w:tcBorders>
            <w:vAlign w:val="center"/>
          </w:tcPr>
          <w:p w14:paraId="4BDFB008" w14:textId="77777777" w:rsidR="009361FF" w:rsidRPr="001B7B30" w:rsidRDefault="009361FF" w:rsidP="00913CB0">
            <w:pPr>
              <w:pStyle w:val="TableText"/>
            </w:pPr>
            <w:r w:rsidRPr="001B7B30">
              <w:t>Binary[16]</w:t>
            </w:r>
          </w:p>
        </w:tc>
        <w:tc>
          <w:tcPr>
            <w:tcW w:w="642" w:type="dxa"/>
            <w:tcBorders>
              <w:top w:val="single" w:sz="6" w:space="0" w:color="auto"/>
              <w:left w:val="single" w:sz="6" w:space="0" w:color="auto"/>
              <w:bottom w:val="single" w:sz="6" w:space="0" w:color="auto"/>
              <w:right w:val="single" w:sz="6" w:space="0" w:color="auto"/>
            </w:tcBorders>
            <w:vAlign w:val="center"/>
          </w:tcPr>
          <w:p w14:paraId="5F710390" w14:textId="77777777" w:rsidR="009361FF" w:rsidRPr="001B7B30" w:rsidRDefault="009361FF" w:rsidP="00913CB0">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0DA2914B" w14:textId="77777777" w:rsidR="009361FF" w:rsidRPr="001B7B30" w:rsidRDefault="009361FF" w:rsidP="00913CB0">
            <w:pPr>
              <w:pStyle w:val="TableText"/>
            </w:pPr>
            <w:r w:rsidRPr="001B7B30">
              <w:t>M</w:t>
            </w:r>
          </w:p>
        </w:tc>
      </w:tr>
      <w:tr w:rsidR="009361FF" w:rsidRPr="00B83BC0" w14:paraId="71C79025" w14:textId="77777777" w:rsidTr="00913CB0">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6A64E5C8" w14:textId="77777777" w:rsidR="009361FF" w:rsidRPr="00BD45AD" w:rsidRDefault="009361FF" w:rsidP="00913CB0">
            <w:pPr>
              <w:pStyle w:val="TableText"/>
              <w:rPr>
                <w:rFonts w:ascii="Consolas" w:hAnsi="Consolas" w:cs="Consolas"/>
              </w:rPr>
            </w:pPr>
            <w:r w:rsidRPr="00BD45AD">
              <w:rPr>
                <w:rFonts w:ascii="Consolas" w:hAnsi="Consolas" w:cs="Consolas"/>
              </w:rPr>
              <w:t>euiccInfo1</w:t>
            </w:r>
          </w:p>
        </w:tc>
        <w:tc>
          <w:tcPr>
            <w:tcW w:w="4390" w:type="dxa"/>
            <w:tcBorders>
              <w:top w:val="single" w:sz="6" w:space="0" w:color="auto"/>
              <w:left w:val="single" w:sz="6" w:space="0" w:color="auto"/>
              <w:bottom w:val="single" w:sz="6" w:space="0" w:color="auto"/>
              <w:right w:val="single" w:sz="6" w:space="0" w:color="auto"/>
            </w:tcBorders>
            <w:vAlign w:val="center"/>
          </w:tcPr>
          <w:p w14:paraId="3BD00E36" w14:textId="64B2056E" w:rsidR="009361FF" w:rsidRPr="001B7B30" w:rsidRDefault="009361FF" w:rsidP="00913CB0">
            <w:pPr>
              <w:pStyle w:val="TableText"/>
            </w:pPr>
            <w:r>
              <w:t>euiccInfo1</w:t>
            </w:r>
            <w:r w:rsidRPr="000A1047">
              <w:t xml:space="preserve"> </w:t>
            </w:r>
            <w:r w:rsidRPr="00B855E6">
              <w:t xml:space="preserve">of the eUICC. </w:t>
            </w:r>
            <w:r w:rsidRPr="00DC7E37">
              <w:t xml:space="preserve">LPDd can retrieve the </w:t>
            </w:r>
            <w:r w:rsidRPr="00B855E6">
              <w:t xml:space="preserve">euiccInfo1 </w:t>
            </w:r>
            <w:r w:rsidRPr="000A1047">
              <w:t xml:space="preserve">by calling </w:t>
            </w:r>
            <w:r>
              <w:t>"</w:t>
            </w:r>
            <w:r w:rsidRPr="000A1047">
              <w:t>ES10b.GetEUICCInfo</w:t>
            </w:r>
            <w:r>
              <w:t>"</w:t>
            </w:r>
            <w:r w:rsidRPr="000A1047">
              <w:t xml:space="preserve"> (section </w:t>
            </w:r>
            <w:r>
              <w:t>5.7.8</w:t>
            </w:r>
            <w:r w:rsidRPr="000A1047">
              <w:t>)</w:t>
            </w:r>
            <w:r w:rsidR="00FE1B00">
              <w:t>.</w:t>
            </w:r>
          </w:p>
        </w:tc>
        <w:tc>
          <w:tcPr>
            <w:tcW w:w="1041" w:type="dxa"/>
            <w:tcBorders>
              <w:top w:val="single" w:sz="6" w:space="0" w:color="auto"/>
              <w:left w:val="single" w:sz="6" w:space="0" w:color="auto"/>
              <w:bottom w:val="single" w:sz="6" w:space="0" w:color="auto"/>
              <w:right w:val="single" w:sz="6" w:space="0" w:color="auto"/>
            </w:tcBorders>
            <w:vAlign w:val="center"/>
          </w:tcPr>
          <w:p w14:paraId="37BDFE51" w14:textId="77777777" w:rsidR="009361FF" w:rsidRPr="001B7B30" w:rsidRDefault="009361FF" w:rsidP="00913CB0">
            <w:pPr>
              <w:pStyle w:val="TableText"/>
            </w:pPr>
            <w:r w:rsidRPr="001B7B30">
              <w:t>Binary</w:t>
            </w:r>
            <w:r w:rsidRPr="00D0035E">
              <w:rPr>
                <w:vertAlign w:val="superscript"/>
              </w:rPr>
              <w:t>(1)</w:t>
            </w:r>
          </w:p>
        </w:tc>
        <w:tc>
          <w:tcPr>
            <w:tcW w:w="642" w:type="dxa"/>
            <w:tcBorders>
              <w:top w:val="single" w:sz="6" w:space="0" w:color="auto"/>
              <w:left w:val="single" w:sz="6" w:space="0" w:color="auto"/>
              <w:bottom w:val="single" w:sz="6" w:space="0" w:color="auto"/>
              <w:right w:val="single" w:sz="6" w:space="0" w:color="auto"/>
            </w:tcBorders>
            <w:vAlign w:val="center"/>
          </w:tcPr>
          <w:p w14:paraId="0ED234F5" w14:textId="77777777" w:rsidR="009361FF" w:rsidRPr="001B7B30" w:rsidRDefault="009361FF" w:rsidP="00913CB0">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31465214" w14:textId="77777777" w:rsidR="009361FF" w:rsidRPr="001B7B30" w:rsidRDefault="009361FF" w:rsidP="00913CB0">
            <w:pPr>
              <w:pStyle w:val="TableText"/>
            </w:pPr>
            <w:r w:rsidRPr="001B7B30">
              <w:t>M</w:t>
            </w:r>
          </w:p>
        </w:tc>
      </w:tr>
      <w:tr w:rsidR="009361FF" w:rsidRPr="00B83BC0" w14:paraId="2100B60C" w14:textId="77777777" w:rsidTr="00913CB0">
        <w:trPr>
          <w:trHeight w:val="282"/>
        </w:trPr>
        <w:tc>
          <w:tcPr>
            <w:tcW w:w="2289" w:type="dxa"/>
            <w:tcBorders>
              <w:top w:val="single" w:sz="6" w:space="0" w:color="auto"/>
              <w:left w:val="single" w:sz="4" w:space="0" w:color="auto"/>
              <w:bottom w:val="single" w:sz="6" w:space="0" w:color="auto"/>
              <w:right w:val="single" w:sz="6" w:space="0" w:color="auto"/>
            </w:tcBorders>
          </w:tcPr>
          <w:p w14:paraId="0FF1D534" w14:textId="77777777" w:rsidR="009361FF" w:rsidRPr="00BD45AD" w:rsidRDefault="009361FF" w:rsidP="00913CB0">
            <w:pPr>
              <w:pStyle w:val="TableText"/>
              <w:rPr>
                <w:rFonts w:ascii="Consolas" w:hAnsi="Consolas" w:cs="Consolas"/>
              </w:rPr>
            </w:pPr>
            <w:r w:rsidRPr="00BD45AD">
              <w:rPr>
                <w:rFonts w:ascii="Consolas" w:hAnsi="Consolas" w:cs="Consolas"/>
              </w:rPr>
              <w:t>smdpAddress</w:t>
            </w:r>
          </w:p>
        </w:tc>
        <w:tc>
          <w:tcPr>
            <w:tcW w:w="4390" w:type="dxa"/>
            <w:tcBorders>
              <w:top w:val="single" w:sz="6" w:space="0" w:color="auto"/>
              <w:left w:val="single" w:sz="6" w:space="0" w:color="auto"/>
              <w:bottom w:val="single" w:sz="6" w:space="0" w:color="auto"/>
              <w:right w:val="single" w:sz="6" w:space="0" w:color="auto"/>
            </w:tcBorders>
            <w:shd w:val="clear" w:color="auto" w:fill="auto"/>
            <w:vAlign w:val="center"/>
          </w:tcPr>
          <w:p w14:paraId="4B8CE5CF" w14:textId="77777777" w:rsidR="009361FF" w:rsidRPr="001B7B30" w:rsidRDefault="009361FF" w:rsidP="00913CB0">
            <w:pPr>
              <w:pStyle w:val="TableText"/>
            </w:pPr>
            <w:r w:rsidRPr="00B855E6">
              <w:t>The SM-DP+ Address as known and provided by the LPA.</w:t>
            </w:r>
          </w:p>
        </w:tc>
        <w:tc>
          <w:tcPr>
            <w:tcW w:w="1041" w:type="dxa"/>
            <w:tcBorders>
              <w:top w:val="single" w:sz="6" w:space="0" w:color="auto"/>
              <w:left w:val="single" w:sz="6" w:space="0" w:color="auto"/>
              <w:bottom w:val="single" w:sz="6" w:space="0" w:color="auto"/>
              <w:right w:val="single" w:sz="6" w:space="0" w:color="auto"/>
            </w:tcBorders>
            <w:vAlign w:val="center"/>
          </w:tcPr>
          <w:p w14:paraId="77591FB2" w14:textId="77777777" w:rsidR="009361FF" w:rsidRPr="001B7B30" w:rsidRDefault="009361FF" w:rsidP="00913CB0">
            <w:pPr>
              <w:pStyle w:val="TableText"/>
            </w:pPr>
            <w:r>
              <w:t>FQDN</w:t>
            </w:r>
          </w:p>
        </w:tc>
        <w:tc>
          <w:tcPr>
            <w:tcW w:w="642" w:type="dxa"/>
            <w:tcBorders>
              <w:top w:val="single" w:sz="6" w:space="0" w:color="auto"/>
              <w:left w:val="single" w:sz="6" w:space="0" w:color="auto"/>
              <w:bottom w:val="single" w:sz="6" w:space="0" w:color="auto"/>
              <w:right w:val="single" w:sz="6" w:space="0" w:color="auto"/>
            </w:tcBorders>
            <w:vAlign w:val="center"/>
          </w:tcPr>
          <w:p w14:paraId="3121E647" w14:textId="77777777" w:rsidR="009361FF" w:rsidRPr="001B7B30" w:rsidRDefault="009361FF" w:rsidP="00913CB0">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tcPr>
          <w:p w14:paraId="7C8BF9F2" w14:textId="77777777" w:rsidR="009361FF" w:rsidRPr="001B7B30" w:rsidRDefault="009361FF" w:rsidP="00913CB0">
            <w:pPr>
              <w:pStyle w:val="TableText"/>
            </w:pPr>
            <w:r w:rsidRPr="001B7B30">
              <w:t xml:space="preserve">M </w:t>
            </w:r>
          </w:p>
        </w:tc>
      </w:tr>
      <w:tr w:rsidR="00AD3B82" w:rsidRPr="00B31D06" w14:paraId="4B4136A4" w14:textId="77777777" w:rsidTr="00B36464">
        <w:trPr>
          <w:trHeight w:val="282"/>
        </w:trPr>
        <w:tc>
          <w:tcPr>
            <w:tcW w:w="2289" w:type="dxa"/>
            <w:tcBorders>
              <w:top w:val="single" w:sz="6" w:space="0" w:color="auto"/>
              <w:left w:val="single" w:sz="4" w:space="0" w:color="auto"/>
              <w:bottom w:val="single" w:sz="6" w:space="0" w:color="auto"/>
              <w:right w:val="single" w:sz="6" w:space="0" w:color="auto"/>
            </w:tcBorders>
          </w:tcPr>
          <w:p w14:paraId="09DF07AF" w14:textId="29A2D333" w:rsidR="00AD3B82" w:rsidRPr="00AD3B82" w:rsidRDefault="00AD3B82" w:rsidP="00AD3B82">
            <w:pPr>
              <w:pStyle w:val="TableText"/>
              <w:rPr>
                <w:rFonts w:ascii="Consolas" w:hAnsi="Consolas" w:cs="Consolas"/>
                <w:lang w:val="en-US"/>
              </w:rPr>
            </w:pPr>
            <w:r>
              <w:rPr>
                <w:rFonts w:ascii="Consolas" w:hAnsi="Consolas" w:cs="Consolas"/>
                <w:lang w:val="en-US"/>
              </w:rPr>
              <w:t>l</w:t>
            </w:r>
            <w:r w:rsidRPr="00C647B6">
              <w:rPr>
                <w:rFonts w:ascii="Consolas" w:hAnsi="Consolas" w:cs="Consolas"/>
                <w:lang w:val="en-US"/>
              </w:rPr>
              <w:t>pa</w:t>
            </w:r>
            <w:r>
              <w:rPr>
                <w:rFonts w:ascii="Consolas" w:hAnsi="Consolas" w:cs="Consolas"/>
                <w:lang w:val="en-US"/>
              </w:rPr>
              <w:t>Rsp</w:t>
            </w:r>
            <w:r w:rsidRPr="00C647B6">
              <w:rPr>
                <w:rFonts w:ascii="Consolas" w:hAnsi="Consolas" w:cs="Consolas"/>
                <w:lang w:val="en-US"/>
              </w:rPr>
              <w:t>Capability</w:t>
            </w:r>
          </w:p>
        </w:tc>
        <w:tc>
          <w:tcPr>
            <w:tcW w:w="4390" w:type="dxa"/>
            <w:tcBorders>
              <w:top w:val="single" w:sz="6" w:space="0" w:color="auto"/>
              <w:left w:val="single" w:sz="6" w:space="0" w:color="auto"/>
              <w:bottom w:val="single" w:sz="6" w:space="0" w:color="auto"/>
              <w:right w:val="single" w:sz="6" w:space="0" w:color="auto"/>
            </w:tcBorders>
            <w:shd w:val="clear" w:color="auto" w:fill="auto"/>
            <w:vAlign w:val="center"/>
          </w:tcPr>
          <w:p w14:paraId="24A51CA6" w14:textId="77777777" w:rsidR="00AD3B82" w:rsidRPr="00BD7BD2" w:rsidRDefault="00AD3B82" w:rsidP="00AD3B82">
            <w:pPr>
              <w:pStyle w:val="TableText"/>
            </w:pPr>
            <w:r w:rsidRPr="00BD7BD2">
              <w:t>#SupportedFromV3.0.0#</w:t>
            </w:r>
          </w:p>
          <w:p w14:paraId="4C36702F" w14:textId="6D48DE47" w:rsidR="00AD3B82" w:rsidRPr="00B31D06" w:rsidRDefault="00AD3B82" w:rsidP="00AD3B82">
            <w:pPr>
              <w:pStyle w:val="TableText"/>
              <w:rPr>
                <w:lang w:val="en-US"/>
              </w:rPr>
            </w:pPr>
            <w:r>
              <w:t>The RSP capability supported by the LPA.</w:t>
            </w:r>
          </w:p>
        </w:tc>
        <w:tc>
          <w:tcPr>
            <w:tcW w:w="1041" w:type="dxa"/>
            <w:tcBorders>
              <w:top w:val="single" w:sz="6" w:space="0" w:color="auto"/>
              <w:left w:val="single" w:sz="6" w:space="0" w:color="auto"/>
              <w:bottom w:val="single" w:sz="6" w:space="0" w:color="auto"/>
              <w:right w:val="single" w:sz="6" w:space="0" w:color="auto"/>
            </w:tcBorders>
            <w:vAlign w:val="center"/>
          </w:tcPr>
          <w:p w14:paraId="5F7A89F9" w14:textId="02417BB0" w:rsidR="00AD3B82" w:rsidRPr="00B31D06" w:rsidRDefault="00AD3B82" w:rsidP="00144DF1">
            <w:pPr>
              <w:pStyle w:val="TableText"/>
              <w:rPr>
                <w:lang w:val="en-US"/>
              </w:rPr>
            </w:pPr>
            <w:r w:rsidRPr="00BD7BD2">
              <w:t>Binary</w:t>
            </w:r>
            <w:r w:rsidRPr="00BD7BD2">
              <w:rPr>
                <w:vertAlign w:val="superscript"/>
              </w:rPr>
              <w:t>(</w:t>
            </w:r>
            <w:r w:rsidR="00D762F7">
              <w:rPr>
                <w:vertAlign w:val="superscript"/>
              </w:rPr>
              <w:t>2</w:t>
            </w:r>
            <w:r w:rsidRPr="00BD7BD2">
              <w:rPr>
                <w:vertAlign w:val="superscript"/>
              </w:rPr>
              <w:t>)</w:t>
            </w:r>
          </w:p>
        </w:tc>
        <w:tc>
          <w:tcPr>
            <w:tcW w:w="642" w:type="dxa"/>
            <w:tcBorders>
              <w:top w:val="single" w:sz="6" w:space="0" w:color="auto"/>
              <w:left w:val="single" w:sz="6" w:space="0" w:color="auto"/>
              <w:bottom w:val="single" w:sz="6" w:space="0" w:color="auto"/>
              <w:right w:val="single" w:sz="6" w:space="0" w:color="auto"/>
            </w:tcBorders>
            <w:vAlign w:val="center"/>
          </w:tcPr>
          <w:p w14:paraId="7B0BF98F" w14:textId="1412F209" w:rsidR="00AD3B82" w:rsidRPr="00B31D06" w:rsidRDefault="00AD3B82" w:rsidP="00AD3B82">
            <w:pPr>
              <w:pStyle w:val="TableText"/>
              <w:jc w:val="center"/>
              <w:rPr>
                <w:lang w:val="en-US"/>
              </w:rP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1571D691" w14:textId="288CC059" w:rsidR="00AD3B82" w:rsidRPr="00B31D06" w:rsidRDefault="00AD3B82" w:rsidP="00144DF1">
            <w:pPr>
              <w:pStyle w:val="TableText"/>
              <w:rPr>
                <w:lang w:val="en-US"/>
              </w:rPr>
            </w:pPr>
            <w:r>
              <w:t>C</w:t>
            </w:r>
            <w:r w:rsidRPr="00BD7BD2">
              <w:rPr>
                <w:vertAlign w:val="superscript"/>
              </w:rPr>
              <w:t>(</w:t>
            </w:r>
            <w:r w:rsidR="00D762F7">
              <w:rPr>
                <w:vertAlign w:val="superscript"/>
              </w:rPr>
              <w:t>3</w:t>
            </w:r>
            <w:r w:rsidRPr="00BD7BD2">
              <w:rPr>
                <w:vertAlign w:val="superscript"/>
              </w:rPr>
              <w:t>)</w:t>
            </w:r>
          </w:p>
        </w:tc>
      </w:tr>
      <w:tr w:rsidR="009361FF" w:rsidRPr="00B83BC0" w14:paraId="5231D5A7" w14:textId="77777777" w:rsidTr="00913CB0">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039C7D8E" w14:textId="77777777" w:rsidR="009361FF" w:rsidRDefault="009361FF" w:rsidP="00913CB0">
            <w:pPr>
              <w:pStyle w:val="TableText"/>
            </w:pPr>
            <w:r>
              <w:t xml:space="preserve">NOTE 1: </w:t>
            </w:r>
            <w:r w:rsidRPr="00077C5D">
              <w:t>euiccInfo1 SHALL be provided as an encoded EuiccInfo1 data object.</w:t>
            </w:r>
          </w:p>
          <w:p w14:paraId="7EB47886" w14:textId="028FA459" w:rsidR="00AD3B82" w:rsidRDefault="00AD3B82" w:rsidP="00AD3B82">
            <w:pPr>
              <w:pStyle w:val="TableText"/>
            </w:pPr>
            <w:r>
              <w:t xml:space="preserve">NOTE </w:t>
            </w:r>
            <w:r w:rsidR="00D762F7">
              <w:t>2</w:t>
            </w:r>
            <w:r>
              <w:t xml:space="preserve">: </w:t>
            </w:r>
            <w:r>
              <w:rPr>
                <w:rFonts w:ascii="Consolas" w:hAnsi="Consolas" w:cs="Consolas"/>
                <w:lang w:val="en-US"/>
              </w:rPr>
              <w:t>l</w:t>
            </w:r>
            <w:r w:rsidRPr="00C647B6">
              <w:rPr>
                <w:rFonts w:ascii="Consolas" w:hAnsi="Consolas" w:cs="Consolas"/>
                <w:lang w:val="en-US"/>
              </w:rPr>
              <w:t>pa</w:t>
            </w:r>
            <w:r>
              <w:rPr>
                <w:rFonts w:ascii="Consolas" w:hAnsi="Consolas" w:cs="Consolas"/>
                <w:lang w:val="en-US"/>
              </w:rPr>
              <w:t>Rsp</w:t>
            </w:r>
            <w:r w:rsidRPr="00C647B6">
              <w:rPr>
                <w:rFonts w:ascii="Consolas" w:hAnsi="Consolas" w:cs="Consolas"/>
                <w:lang w:val="en-US"/>
              </w:rPr>
              <w:t>Capability</w:t>
            </w:r>
            <w:r>
              <w:t xml:space="preserve"> </w:t>
            </w:r>
            <w:r w:rsidRPr="00BD7BD2">
              <w:t xml:space="preserve">SHALL be </w:t>
            </w:r>
            <w:r>
              <w:t>provided</w:t>
            </w:r>
            <w:r w:rsidRPr="00BD7BD2">
              <w:t xml:space="preserve"> as </w:t>
            </w:r>
            <w:r>
              <w:t xml:space="preserve">an </w:t>
            </w:r>
            <w:r w:rsidRPr="00BD7BD2">
              <w:t>enc</w:t>
            </w:r>
            <w:r>
              <w:t>oded data object</w:t>
            </w:r>
            <w:r w:rsidRPr="00BD7BD2">
              <w:t xml:space="preserve"> including the tag defined for </w:t>
            </w:r>
            <w:r>
              <w:t>it</w:t>
            </w:r>
            <w:r w:rsidRPr="00BD7BD2">
              <w:t xml:space="preserve"> in the </w:t>
            </w:r>
            <w:r>
              <w:t>DeviceInfo</w:t>
            </w:r>
            <w:r w:rsidRPr="00BD7BD2">
              <w:t xml:space="preserve"> data object</w:t>
            </w:r>
            <w:r>
              <w:t xml:space="preserve"> as defined in section 4.2</w:t>
            </w:r>
            <w:r w:rsidRPr="00BD7BD2">
              <w:t>.</w:t>
            </w:r>
          </w:p>
          <w:p w14:paraId="3354AB06" w14:textId="0B8C7ADA" w:rsidR="00B36464" w:rsidRPr="001B7B30" w:rsidRDefault="00AD3B82" w:rsidP="00144DF1">
            <w:pPr>
              <w:pStyle w:val="TableText"/>
            </w:pPr>
            <w:r>
              <w:t xml:space="preserve">NOTE </w:t>
            </w:r>
            <w:r w:rsidR="00D762F7">
              <w:t>3</w:t>
            </w:r>
            <w:r>
              <w:t xml:space="preserve">: </w:t>
            </w:r>
            <w:r>
              <w:rPr>
                <w:rFonts w:ascii="Consolas" w:hAnsi="Consolas" w:cs="Consolas"/>
                <w:lang w:val="en-US"/>
              </w:rPr>
              <w:t>l</w:t>
            </w:r>
            <w:r w:rsidRPr="00C647B6">
              <w:rPr>
                <w:rFonts w:ascii="Consolas" w:hAnsi="Consolas" w:cs="Consolas"/>
                <w:lang w:val="en-US"/>
              </w:rPr>
              <w:t>pa</w:t>
            </w:r>
            <w:r>
              <w:rPr>
                <w:rFonts w:ascii="Consolas" w:hAnsi="Consolas" w:cs="Consolas"/>
                <w:lang w:val="en-US"/>
              </w:rPr>
              <w:t>Rsp</w:t>
            </w:r>
            <w:r w:rsidRPr="00C647B6">
              <w:rPr>
                <w:rFonts w:ascii="Consolas" w:hAnsi="Consolas" w:cs="Consolas"/>
                <w:lang w:val="en-US"/>
              </w:rPr>
              <w:t>Capability</w:t>
            </w:r>
            <w:r>
              <w:t xml:space="preserve"> SHALL be provided by a version 3 or higher</w:t>
            </w:r>
            <w:r w:rsidRPr="00BD7BD2">
              <w:t xml:space="preserve"> compliant LPA.</w:t>
            </w:r>
          </w:p>
        </w:tc>
      </w:tr>
    </w:tbl>
    <w:p w14:paraId="5CDE44A7" w14:textId="21CDB84D"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35</w:t>
      </w:r>
      <w:r w:rsidR="009361FF" w:rsidRPr="001B7B30">
        <w:rPr>
          <w:lang w:val="en-US"/>
        </w:rPr>
        <w:t xml:space="preserve">: InitiateAuthentication </w:t>
      </w:r>
      <w:r w:rsidR="009361FF">
        <w:rPr>
          <w:lang w:val="en-US"/>
        </w:rPr>
        <w:t xml:space="preserve">Additional </w:t>
      </w:r>
      <w:r w:rsidR="009361FF" w:rsidRPr="001B7B30">
        <w:rPr>
          <w:lang w:val="en-US"/>
        </w:rPr>
        <w:t>Input Data</w:t>
      </w:r>
    </w:p>
    <w:p w14:paraId="5D0D8E3C" w14:textId="77777777" w:rsidR="00D762F7" w:rsidRDefault="00D762F7" w:rsidP="009361FF">
      <w:pPr>
        <w:pStyle w:val="NormalParagraph"/>
        <w:rPr>
          <w:b/>
          <w:i/>
          <w:u w:val="single"/>
        </w:rPr>
      </w:pPr>
    </w:p>
    <w:p w14:paraId="55FCA477" w14:textId="77777777" w:rsidR="009361FF" w:rsidRPr="0090244F" w:rsidRDefault="009361FF" w:rsidP="009361FF">
      <w:pPr>
        <w:pStyle w:val="NormalParagraph"/>
        <w:rPr>
          <w:i/>
          <w:lang w:val="en-US"/>
        </w:rPr>
      </w:pPr>
      <w:r>
        <w:rPr>
          <w:b/>
          <w:i/>
          <w:u w:val="single"/>
        </w:rPr>
        <w:t xml:space="preserve">Additional </w:t>
      </w:r>
      <w:r w:rsidRPr="0090244F">
        <w:rPr>
          <w:b/>
          <w:i/>
          <w:u w:val="single"/>
        </w:rPr>
        <w:t xml:space="preserve">Output </w:t>
      </w:r>
      <w:r>
        <w:rPr>
          <w:b/>
          <w:i/>
          <w:u w:val="single"/>
        </w:rPr>
        <w:t>D</w:t>
      </w:r>
      <w:r w:rsidRPr="0090244F">
        <w:rPr>
          <w:b/>
          <w:i/>
          <w:u w:val="single"/>
        </w:rPr>
        <w:t>ata:</w:t>
      </w:r>
    </w:p>
    <w:tbl>
      <w:tblPr>
        <w:tblW w:w="87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30"/>
        <w:gridCol w:w="2889"/>
        <w:gridCol w:w="1506"/>
        <w:gridCol w:w="652"/>
        <w:gridCol w:w="868"/>
      </w:tblGrid>
      <w:tr w:rsidR="009361FF" w:rsidRPr="00B83BC0" w14:paraId="71F509EA" w14:textId="77777777" w:rsidTr="00913CB0">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83E555A" w14:textId="77777777" w:rsidR="009361FF" w:rsidRPr="00B83BC0" w:rsidRDefault="009361FF" w:rsidP="00913CB0">
            <w:pPr>
              <w:pStyle w:val="TableHeader"/>
            </w:pPr>
            <w:r>
              <w:t>Output</w:t>
            </w:r>
            <w:r w:rsidRPr="00B83BC0">
              <w:t xml:space="preserve"> data name</w:t>
            </w:r>
          </w:p>
        </w:tc>
        <w:tc>
          <w:tcPr>
            <w:tcW w:w="288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A5D3BA7" w14:textId="77777777" w:rsidR="009361FF" w:rsidRPr="00B83BC0" w:rsidRDefault="009361FF" w:rsidP="00913CB0">
            <w:pPr>
              <w:pStyle w:val="TableHeader"/>
            </w:pPr>
            <w:r w:rsidRPr="00B83BC0">
              <w:t>Description</w:t>
            </w:r>
          </w:p>
        </w:tc>
        <w:tc>
          <w:tcPr>
            <w:tcW w:w="1506" w:type="dxa"/>
            <w:tcBorders>
              <w:top w:val="single" w:sz="4" w:space="0" w:color="auto"/>
              <w:left w:val="single" w:sz="6" w:space="0" w:color="auto"/>
              <w:bottom w:val="single" w:sz="6" w:space="0" w:color="auto"/>
              <w:right w:val="single" w:sz="6" w:space="0" w:color="auto"/>
            </w:tcBorders>
            <w:shd w:val="clear" w:color="auto" w:fill="C00000"/>
          </w:tcPr>
          <w:p w14:paraId="15C66D55" w14:textId="77777777" w:rsidR="009361FF" w:rsidRPr="00B83BC0" w:rsidRDefault="009361FF" w:rsidP="00913CB0">
            <w:pPr>
              <w:pStyle w:val="TableHeader"/>
            </w:pPr>
            <w:r>
              <w:t>Type</w:t>
            </w:r>
          </w:p>
        </w:tc>
        <w:tc>
          <w:tcPr>
            <w:tcW w:w="652" w:type="dxa"/>
            <w:tcBorders>
              <w:top w:val="single" w:sz="4" w:space="0" w:color="auto"/>
              <w:left w:val="single" w:sz="6" w:space="0" w:color="auto"/>
              <w:bottom w:val="single" w:sz="6" w:space="0" w:color="auto"/>
              <w:right w:val="single" w:sz="6" w:space="0" w:color="auto"/>
            </w:tcBorders>
            <w:shd w:val="clear" w:color="auto" w:fill="C00000"/>
          </w:tcPr>
          <w:p w14:paraId="785D0C6C" w14:textId="77777777" w:rsidR="009361FF" w:rsidRPr="00B83BC0" w:rsidRDefault="009361FF" w:rsidP="00913CB0">
            <w:pPr>
              <w:pStyle w:val="TableHeader"/>
            </w:pPr>
            <w:r>
              <w:t>No.</w:t>
            </w:r>
          </w:p>
        </w:tc>
        <w:tc>
          <w:tcPr>
            <w:tcW w:w="868"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4B2946E" w14:textId="77777777" w:rsidR="009361FF" w:rsidRPr="00B83BC0" w:rsidRDefault="009361FF" w:rsidP="00913CB0">
            <w:pPr>
              <w:pStyle w:val="TableHeader"/>
            </w:pPr>
            <w:r w:rsidRPr="00B83BC0">
              <w:t>MOC</w:t>
            </w:r>
          </w:p>
        </w:tc>
      </w:tr>
      <w:tr w:rsidR="009361FF" w:rsidRPr="00B83BC0" w14:paraId="554CAB42" w14:textId="77777777" w:rsidTr="00913CB0">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08A3A8F" w14:textId="77777777" w:rsidR="009361FF" w:rsidRPr="00BD45AD" w:rsidRDefault="009361FF" w:rsidP="00913CB0">
            <w:pPr>
              <w:pStyle w:val="TableText"/>
              <w:rPr>
                <w:rFonts w:ascii="Consolas" w:hAnsi="Consolas" w:cs="Consolas"/>
              </w:rPr>
            </w:pPr>
            <w:r w:rsidRPr="00BD45AD">
              <w:rPr>
                <w:rFonts w:ascii="Consolas" w:hAnsi="Consolas" w:cs="Consolas"/>
              </w:rPr>
              <w:t>transactionId</w:t>
            </w:r>
          </w:p>
        </w:tc>
        <w:tc>
          <w:tcPr>
            <w:tcW w:w="2889" w:type="dxa"/>
            <w:tcBorders>
              <w:top w:val="single" w:sz="6" w:space="0" w:color="auto"/>
              <w:left w:val="single" w:sz="6" w:space="0" w:color="auto"/>
              <w:bottom w:val="single" w:sz="6" w:space="0" w:color="auto"/>
              <w:right w:val="single" w:sz="6" w:space="0" w:color="auto"/>
            </w:tcBorders>
            <w:vAlign w:val="center"/>
          </w:tcPr>
          <w:p w14:paraId="31F57729" w14:textId="5DDF7D1C" w:rsidR="009361FF" w:rsidRPr="001B7B30" w:rsidRDefault="009361FF" w:rsidP="001E66FC">
            <w:pPr>
              <w:pStyle w:val="TableText"/>
            </w:pPr>
            <w:r w:rsidRPr="001B7B30">
              <w:t>Transa</w:t>
            </w:r>
            <w:r>
              <w:t>ction ID as generated by the SM</w:t>
            </w:r>
            <w:r>
              <w:noBreakHyphen/>
            </w:r>
            <w:r w:rsidRPr="001B7B30">
              <w:t>DP+ (section</w:t>
            </w:r>
            <w:r w:rsidR="001E66FC">
              <w:t xml:space="preserve"> 3.0.1</w:t>
            </w:r>
            <w:r w:rsidRPr="001B7B30">
              <w:t>)</w:t>
            </w:r>
            <w:r w:rsidR="00FE1B00">
              <w:t>.</w:t>
            </w:r>
          </w:p>
        </w:tc>
        <w:tc>
          <w:tcPr>
            <w:tcW w:w="1506" w:type="dxa"/>
            <w:tcBorders>
              <w:top w:val="single" w:sz="6" w:space="0" w:color="auto"/>
              <w:left w:val="single" w:sz="6" w:space="0" w:color="auto"/>
              <w:bottom w:val="single" w:sz="6" w:space="0" w:color="auto"/>
              <w:right w:val="single" w:sz="6" w:space="0" w:color="auto"/>
            </w:tcBorders>
            <w:vAlign w:val="center"/>
          </w:tcPr>
          <w:p w14:paraId="30E9395C" w14:textId="77777777" w:rsidR="009361FF" w:rsidRPr="001B7B30" w:rsidRDefault="009361FF" w:rsidP="00913CB0">
            <w:pPr>
              <w:pStyle w:val="TableText"/>
            </w:pPr>
            <w:r w:rsidRPr="001B7B30">
              <w:t>Binary[1-16]</w:t>
            </w:r>
          </w:p>
        </w:tc>
        <w:tc>
          <w:tcPr>
            <w:tcW w:w="652" w:type="dxa"/>
            <w:tcBorders>
              <w:top w:val="single" w:sz="6" w:space="0" w:color="auto"/>
              <w:left w:val="single" w:sz="6" w:space="0" w:color="auto"/>
              <w:bottom w:val="single" w:sz="6" w:space="0" w:color="auto"/>
              <w:right w:val="single" w:sz="6" w:space="0" w:color="auto"/>
            </w:tcBorders>
            <w:vAlign w:val="center"/>
          </w:tcPr>
          <w:p w14:paraId="7E4A539D" w14:textId="77777777" w:rsidR="009361FF" w:rsidRPr="001B7B30" w:rsidRDefault="009361FF" w:rsidP="00913CB0">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04769C09" w14:textId="77777777" w:rsidR="009361FF" w:rsidRPr="001B7B30" w:rsidRDefault="009361FF" w:rsidP="00913CB0">
            <w:pPr>
              <w:pStyle w:val="TableText"/>
            </w:pPr>
            <w:r w:rsidRPr="001B7B30">
              <w:t>M</w:t>
            </w:r>
          </w:p>
        </w:tc>
      </w:tr>
      <w:tr w:rsidR="009361FF" w:rsidRPr="00B83BC0" w14:paraId="6CA2E130" w14:textId="77777777" w:rsidTr="00913CB0">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7952E056" w14:textId="77777777" w:rsidR="009361FF" w:rsidRPr="00BD45AD" w:rsidRDefault="009361FF" w:rsidP="00913CB0">
            <w:pPr>
              <w:pStyle w:val="TableText"/>
              <w:rPr>
                <w:rFonts w:ascii="Consolas" w:hAnsi="Consolas" w:cs="Consolas"/>
              </w:rPr>
            </w:pPr>
            <w:r w:rsidRPr="00BD45AD">
              <w:rPr>
                <w:rFonts w:ascii="Consolas" w:hAnsi="Consolas" w:cs="Consolas"/>
              </w:rPr>
              <w:t>serverSigned1</w:t>
            </w:r>
          </w:p>
        </w:tc>
        <w:tc>
          <w:tcPr>
            <w:tcW w:w="2889" w:type="dxa"/>
            <w:tcBorders>
              <w:top w:val="single" w:sz="6" w:space="0" w:color="auto"/>
              <w:left w:val="single" w:sz="6" w:space="0" w:color="auto"/>
              <w:bottom w:val="single" w:sz="6" w:space="0" w:color="auto"/>
              <w:right w:val="single" w:sz="6" w:space="0" w:color="auto"/>
            </w:tcBorders>
            <w:vAlign w:val="center"/>
          </w:tcPr>
          <w:p w14:paraId="7B752984" w14:textId="0C99E217" w:rsidR="009361FF" w:rsidRPr="001B7B30" w:rsidRDefault="009361FF" w:rsidP="00913CB0">
            <w:pPr>
              <w:pStyle w:val="TableText"/>
            </w:pPr>
            <w:r w:rsidRPr="001B7B30">
              <w:t xml:space="preserve">The data object </w:t>
            </w:r>
            <w:r w:rsidRPr="00077C5D">
              <w:t>signed by the SM-DP+</w:t>
            </w:r>
            <w:r w:rsidR="00FE1B00">
              <w:t>.</w:t>
            </w:r>
          </w:p>
        </w:tc>
        <w:tc>
          <w:tcPr>
            <w:tcW w:w="1506" w:type="dxa"/>
            <w:tcBorders>
              <w:top w:val="single" w:sz="6" w:space="0" w:color="auto"/>
              <w:left w:val="single" w:sz="6" w:space="0" w:color="auto"/>
              <w:bottom w:val="single" w:sz="6" w:space="0" w:color="auto"/>
              <w:right w:val="single" w:sz="6" w:space="0" w:color="auto"/>
            </w:tcBorders>
            <w:vAlign w:val="center"/>
          </w:tcPr>
          <w:p w14:paraId="58C6AAE8" w14:textId="2FBCCF53" w:rsidR="009361FF" w:rsidRPr="001B7B30" w:rsidRDefault="009361FF" w:rsidP="00913CB0">
            <w:pPr>
              <w:pStyle w:val="TableText"/>
            </w:pPr>
            <w:r>
              <w:t>Binary</w:t>
            </w:r>
            <w:r w:rsidRPr="00D0035E">
              <w:rPr>
                <w:vertAlign w:val="superscript"/>
              </w:rPr>
              <w:t>(1)</w:t>
            </w:r>
            <w:r w:rsidR="00B36464" w:rsidRPr="00B31D06">
              <w:rPr>
                <w:vertAlign w:val="superscript"/>
                <w:lang w:val="en-US"/>
              </w:rPr>
              <w:t xml:space="preserve"> (3)</w:t>
            </w:r>
          </w:p>
        </w:tc>
        <w:tc>
          <w:tcPr>
            <w:tcW w:w="652" w:type="dxa"/>
            <w:tcBorders>
              <w:top w:val="single" w:sz="6" w:space="0" w:color="auto"/>
              <w:left w:val="single" w:sz="6" w:space="0" w:color="auto"/>
              <w:bottom w:val="single" w:sz="6" w:space="0" w:color="auto"/>
              <w:right w:val="single" w:sz="6" w:space="0" w:color="auto"/>
            </w:tcBorders>
            <w:vAlign w:val="center"/>
          </w:tcPr>
          <w:p w14:paraId="58976D28" w14:textId="77777777" w:rsidR="009361FF" w:rsidRPr="001B7B30" w:rsidRDefault="009361FF" w:rsidP="00913CB0">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4443806E" w14:textId="77777777" w:rsidR="009361FF" w:rsidRPr="001B7B30" w:rsidRDefault="009361FF" w:rsidP="00913CB0">
            <w:pPr>
              <w:pStyle w:val="TableText"/>
            </w:pPr>
            <w:r w:rsidRPr="001B7B30">
              <w:t>M</w:t>
            </w:r>
          </w:p>
        </w:tc>
      </w:tr>
      <w:tr w:rsidR="009361FF" w:rsidRPr="00B83BC0" w14:paraId="26881F6E" w14:textId="77777777" w:rsidTr="00913CB0">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3FA5D77D" w14:textId="77777777" w:rsidR="009361FF" w:rsidRPr="00BD45AD" w:rsidRDefault="009361FF" w:rsidP="00913CB0">
            <w:pPr>
              <w:pStyle w:val="TableText"/>
              <w:rPr>
                <w:rFonts w:ascii="Consolas" w:hAnsi="Consolas" w:cs="Consolas"/>
              </w:rPr>
            </w:pPr>
            <w:r w:rsidRPr="00BD45AD">
              <w:rPr>
                <w:rFonts w:ascii="Consolas" w:hAnsi="Consolas" w:cs="Consolas"/>
              </w:rPr>
              <w:t>serverSignature1</w:t>
            </w:r>
          </w:p>
        </w:tc>
        <w:tc>
          <w:tcPr>
            <w:tcW w:w="2889" w:type="dxa"/>
            <w:tcBorders>
              <w:top w:val="single" w:sz="6" w:space="0" w:color="auto"/>
              <w:left w:val="single" w:sz="6" w:space="0" w:color="auto"/>
              <w:bottom w:val="single" w:sz="6" w:space="0" w:color="auto"/>
              <w:right w:val="single" w:sz="6" w:space="0" w:color="auto"/>
            </w:tcBorders>
            <w:vAlign w:val="center"/>
          </w:tcPr>
          <w:p w14:paraId="5848A35C" w14:textId="06834322" w:rsidR="009361FF" w:rsidRPr="001B7B30" w:rsidRDefault="009361FF" w:rsidP="00913CB0">
            <w:pPr>
              <w:pStyle w:val="TableText"/>
            </w:pPr>
            <w:r w:rsidRPr="001B7B30">
              <w:t>SM-DP+ signature</w:t>
            </w:r>
            <w:r w:rsidR="00FE1B00">
              <w:t>.</w:t>
            </w:r>
          </w:p>
        </w:tc>
        <w:tc>
          <w:tcPr>
            <w:tcW w:w="1506" w:type="dxa"/>
            <w:tcBorders>
              <w:top w:val="single" w:sz="6" w:space="0" w:color="auto"/>
              <w:left w:val="single" w:sz="6" w:space="0" w:color="auto"/>
              <w:bottom w:val="single" w:sz="6" w:space="0" w:color="auto"/>
              <w:right w:val="single" w:sz="6" w:space="0" w:color="auto"/>
            </w:tcBorders>
            <w:vAlign w:val="center"/>
          </w:tcPr>
          <w:p w14:paraId="75AFEF2A" w14:textId="77777777" w:rsidR="009361FF" w:rsidRPr="001B7B30" w:rsidRDefault="009361FF" w:rsidP="00913CB0">
            <w:pPr>
              <w:pStyle w:val="TableText"/>
            </w:pPr>
            <w:r w:rsidRPr="001B7B30">
              <w:t>Binary</w:t>
            </w:r>
            <w:r w:rsidRPr="008748AB">
              <w:rPr>
                <w:vertAlign w:val="superscript"/>
              </w:rPr>
              <w:t>(1)</w:t>
            </w:r>
          </w:p>
        </w:tc>
        <w:tc>
          <w:tcPr>
            <w:tcW w:w="652" w:type="dxa"/>
            <w:tcBorders>
              <w:top w:val="single" w:sz="6" w:space="0" w:color="auto"/>
              <w:left w:val="single" w:sz="6" w:space="0" w:color="auto"/>
              <w:bottom w:val="single" w:sz="6" w:space="0" w:color="auto"/>
              <w:right w:val="single" w:sz="6" w:space="0" w:color="auto"/>
            </w:tcBorders>
            <w:vAlign w:val="center"/>
          </w:tcPr>
          <w:p w14:paraId="797709ED" w14:textId="77777777" w:rsidR="009361FF" w:rsidRPr="001B7B30" w:rsidRDefault="009361FF" w:rsidP="00913CB0">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66C4CA0C" w14:textId="77777777" w:rsidR="009361FF" w:rsidRPr="001B7B30" w:rsidRDefault="009361FF" w:rsidP="00913CB0">
            <w:pPr>
              <w:pStyle w:val="TableText"/>
            </w:pPr>
            <w:r w:rsidRPr="001B7B30">
              <w:t>M</w:t>
            </w:r>
          </w:p>
        </w:tc>
      </w:tr>
      <w:tr w:rsidR="009361FF" w:rsidRPr="00B83BC0" w14:paraId="67650C1C" w14:textId="77777777" w:rsidTr="00913CB0">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4F2A761C" w14:textId="77777777" w:rsidR="009361FF" w:rsidRPr="00BD45AD" w:rsidRDefault="009361FF" w:rsidP="00913CB0">
            <w:pPr>
              <w:pStyle w:val="TableText"/>
              <w:rPr>
                <w:rFonts w:ascii="Consolas" w:hAnsi="Consolas" w:cs="Consolas"/>
              </w:rPr>
            </w:pPr>
            <w:r w:rsidRPr="00BD45AD">
              <w:rPr>
                <w:rFonts w:ascii="Consolas" w:hAnsi="Consolas" w:cs="Consolas"/>
              </w:rPr>
              <w:t>euiccCiPKIdToBeUsed</w:t>
            </w:r>
          </w:p>
        </w:tc>
        <w:tc>
          <w:tcPr>
            <w:tcW w:w="2889" w:type="dxa"/>
            <w:tcBorders>
              <w:top w:val="single" w:sz="6" w:space="0" w:color="auto"/>
              <w:left w:val="single" w:sz="6" w:space="0" w:color="auto"/>
              <w:bottom w:val="single" w:sz="6" w:space="0" w:color="auto"/>
              <w:right w:val="single" w:sz="6" w:space="0" w:color="auto"/>
            </w:tcBorders>
            <w:vAlign w:val="center"/>
          </w:tcPr>
          <w:p w14:paraId="2B01DE06" w14:textId="47282C53" w:rsidR="009361FF" w:rsidRPr="001B7B30" w:rsidRDefault="00FD287F" w:rsidP="00913CB0">
            <w:pPr>
              <w:pStyle w:val="TableText"/>
            </w:pPr>
            <w:r>
              <w:t>If present</w:t>
            </w:r>
            <w:r w:rsidR="005E54CC">
              <w:t xml:space="preserve"> and not empty</w:t>
            </w:r>
            <w:r>
              <w:t>, indicates the Variant O certificate chain related to the Private Key that the eUICC SHALL use for signing.</w:t>
            </w:r>
          </w:p>
        </w:tc>
        <w:tc>
          <w:tcPr>
            <w:tcW w:w="1506" w:type="dxa"/>
            <w:tcBorders>
              <w:top w:val="single" w:sz="6" w:space="0" w:color="auto"/>
              <w:left w:val="single" w:sz="6" w:space="0" w:color="auto"/>
              <w:bottom w:val="single" w:sz="6" w:space="0" w:color="auto"/>
              <w:right w:val="single" w:sz="6" w:space="0" w:color="auto"/>
            </w:tcBorders>
            <w:vAlign w:val="center"/>
          </w:tcPr>
          <w:p w14:paraId="01AF5B75" w14:textId="250E1409" w:rsidR="009361FF" w:rsidRPr="001B7B30" w:rsidRDefault="009361FF" w:rsidP="00F72796">
            <w:pPr>
              <w:pStyle w:val="TableText"/>
            </w:pPr>
            <w:r w:rsidRPr="001B7B30">
              <w:t>Binary</w:t>
            </w:r>
            <w:r w:rsidRPr="008748AB">
              <w:rPr>
                <w:vertAlign w:val="superscript"/>
              </w:rPr>
              <w:t>(1)</w:t>
            </w:r>
            <w:r w:rsidR="00A33368">
              <w:rPr>
                <w:vertAlign w:val="superscript"/>
              </w:rPr>
              <w:t xml:space="preserve"> (6)</w:t>
            </w:r>
          </w:p>
        </w:tc>
        <w:tc>
          <w:tcPr>
            <w:tcW w:w="652" w:type="dxa"/>
            <w:tcBorders>
              <w:top w:val="single" w:sz="6" w:space="0" w:color="auto"/>
              <w:left w:val="single" w:sz="6" w:space="0" w:color="auto"/>
              <w:bottom w:val="single" w:sz="6" w:space="0" w:color="auto"/>
              <w:right w:val="single" w:sz="6" w:space="0" w:color="auto"/>
            </w:tcBorders>
            <w:vAlign w:val="center"/>
          </w:tcPr>
          <w:p w14:paraId="3F5451B9" w14:textId="77777777" w:rsidR="009361FF" w:rsidRPr="001B7B30" w:rsidRDefault="009361FF" w:rsidP="00913CB0">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20D00538" w14:textId="0E02C12D" w:rsidR="009361FF" w:rsidRPr="001B7B30" w:rsidRDefault="00FD287F" w:rsidP="005C1EF3">
            <w:pPr>
              <w:pStyle w:val="TableText"/>
            </w:pPr>
            <w:r>
              <w:t>C</w:t>
            </w:r>
            <w:r w:rsidRPr="00BD45AD">
              <w:rPr>
                <w:vertAlign w:val="superscript"/>
              </w:rPr>
              <w:t>(</w:t>
            </w:r>
            <w:r w:rsidR="005C1EF3">
              <w:rPr>
                <w:vertAlign w:val="superscript"/>
              </w:rPr>
              <w:t>4</w:t>
            </w:r>
            <w:r w:rsidRPr="00BD45AD">
              <w:rPr>
                <w:vertAlign w:val="superscript"/>
              </w:rPr>
              <w:t>)</w:t>
            </w:r>
          </w:p>
        </w:tc>
      </w:tr>
      <w:tr w:rsidR="009361FF" w:rsidRPr="00B83BC0" w14:paraId="0225AD40" w14:textId="77777777" w:rsidTr="00913CB0">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2A8E750D" w14:textId="77777777" w:rsidR="009361FF" w:rsidRPr="00BD45AD" w:rsidRDefault="009361FF" w:rsidP="00913CB0">
            <w:pPr>
              <w:pStyle w:val="TableText"/>
              <w:rPr>
                <w:rFonts w:ascii="Consolas" w:hAnsi="Consolas" w:cs="Consolas"/>
              </w:rPr>
            </w:pPr>
            <w:r w:rsidRPr="00BD45AD">
              <w:rPr>
                <w:rFonts w:ascii="Consolas" w:hAnsi="Consolas" w:cs="Consolas"/>
              </w:rPr>
              <w:t>serverCertificate</w:t>
            </w:r>
          </w:p>
        </w:tc>
        <w:tc>
          <w:tcPr>
            <w:tcW w:w="2889" w:type="dxa"/>
            <w:tcBorders>
              <w:top w:val="single" w:sz="6" w:space="0" w:color="auto"/>
              <w:left w:val="single" w:sz="6" w:space="0" w:color="auto"/>
              <w:bottom w:val="single" w:sz="6" w:space="0" w:color="auto"/>
              <w:right w:val="single" w:sz="6" w:space="0" w:color="auto"/>
            </w:tcBorders>
            <w:vAlign w:val="center"/>
          </w:tcPr>
          <w:p w14:paraId="362D3643" w14:textId="5A899341" w:rsidR="009361FF" w:rsidRPr="001B7B30" w:rsidRDefault="009361FF" w:rsidP="00913CB0">
            <w:pPr>
              <w:pStyle w:val="TableText"/>
            </w:pPr>
            <w:r w:rsidRPr="001B7B30">
              <w:t>SM-DP+ Certificate (CERT.DP</w:t>
            </w:r>
            <w:r>
              <w:t>auth</w:t>
            </w:r>
            <w:r w:rsidRPr="001B7B30">
              <w:t>.</w:t>
            </w:r>
            <w:r w:rsidR="00297491">
              <w:t>SIG</w:t>
            </w:r>
            <w:r w:rsidRPr="001B7B30">
              <w:t>)</w:t>
            </w:r>
            <w:r w:rsidR="00FE1B00">
              <w:t>.</w:t>
            </w:r>
          </w:p>
        </w:tc>
        <w:tc>
          <w:tcPr>
            <w:tcW w:w="1506" w:type="dxa"/>
            <w:tcBorders>
              <w:top w:val="single" w:sz="6" w:space="0" w:color="auto"/>
              <w:left w:val="single" w:sz="6" w:space="0" w:color="auto"/>
              <w:bottom w:val="single" w:sz="6" w:space="0" w:color="auto"/>
              <w:right w:val="single" w:sz="6" w:space="0" w:color="auto"/>
            </w:tcBorders>
            <w:vAlign w:val="center"/>
          </w:tcPr>
          <w:p w14:paraId="7F876733" w14:textId="77777777" w:rsidR="009361FF" w:rsidRPr="001B7B30" w:rsidRDefault="009361FF" w:rsidP="00913CB0">
            <w:pPr>
              <w:pStyle w:val="TableText"/>
            </w:pPr>
            <w:r w:rsidRPr="001B7B30">
              <w:t>Binary</w:t>
            </w:r>
            <w:r w:rsidRPr="008748AB">
              <w:rPr>
                <w:vertAlign w:val="superscript"/>
              </w:rPr>
              <w:t>(1)</w:t>
            </w:r>
          </w:p>
        </w:tc>
        <w:tc>
          <w:tcPr>
            <w:tcW w:w="652" w:type="dxa"/>
            <w:tcBorders>
              <w:top w:val="single" w:sz="6" w:space="0" w:color="auto"/>
              <w:left w:val="single" w:sz="6" w:space="0" w:color="auto"/>
              <w:bottom w:val="single" w:sz="6" w:space="0" w:color="auto"/>
              <w:right w:val="single" w:sz="6" w:space="0" w:color="auto"/>
            </w:tcBorders>
            <w:vAlign w:val="center"/>
          </w:tcPr>
          <w:p w14:paraId="088F1EF2" w14:textId="77777777" w:rsidR="009361FF" w:rsidRPr="001B7B30" w:rsidRDefault="009361FF" w:rsidP="00913CB0">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75A2D080" w14:textId="0F54AD10" w:rsidR="009361FF" w:rsidRPr="001B7B30" w:rsidRDefault="00FD287F" w:rsidP="00913CB0">
            <w:pPr>
              <w:pStyle w:val="TableText"/>
            </w:pPr>
            <w:r>
              <w:t>M</w:t>
            </w:r>
          </w:p>
        </w:tc>
      </w:tr>
      <w:tr w:rsidR="00C700FE" w:rsidRPr="00B83BC0" w14:paraId="4C948836" w14:textId="77777777" w:rsidTr="00913CB0">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38C039BE" w14:textId="3E7FFFB3" w:rsidR="00C700FE" w:rsidRPr="00BD45AD" w:rsidRDefault="00FD287F" w:rsidP="00C700FE">
            <w:pPr>
              <w:pStyle w:val="TableText"/>
              <w:rPr>
                <w:rFonts w:ascii="Consolas" w:hAnsi="Consolas" w:cs="Consolas"/>
              </w:rPr>
            </w:pPr>
            <w:r w:rsidRPr="00BD45AD">
              <w:rPr>
                <w:rFonts w:ascii="Consolas" w:hAnsi="Consolas" w:cs="Consolas"/>
                <w:lang w:val="en-US"/>
              </w:rPr>
              <w:t>otherCertsInChain</w:t>
            </w:r>
          </w:p>
        </w:tc>
        <w:tc>
          <w:tcPr>
            <w:tcW w:w="2889" w:type="dxa"/>
            <w:tcBorders>
              <w:top w:val="single" w:sz="6" w:space="0" w:color="auto"/>
              <w:left w:val="single" w:sz="6" w:space="0" w:color="auto"/>
              <w:bottom w:val="single" w:sz="6" w:space="0" w:color="auto"/>
              <w:right w:val="single" w:sz="6" w:space="0" w:color="auto"/>
            </w:tcBorders>
            <w:vAlign w:val="center"/>
          </w:tcPr>
          <w:p w14:paraId="788C6EA9" w14:textId="0B116468" w:rsidR="00B36464" w:rsidRPr="00B31D06" w:rsidRDefault="00B36464" w:rsidP="00B36464">
            <w:pPr>
              <w:pStyle w:val="TableText"/>
              <w:rPr>
                <w:lang w:val="en-US"/>
              </w:rPr>
            </w:pPr>
            <w:r w:rsidRPr="00B31D06">
              <w:rPr>
                <w:lang w:val="en-US"/>
              </w:rPr>
              <w:t>#Supported</w:t>
            </w:r>
            <w:r>
              <w:rPr>
                <w:lang w:val="en-US"/>
              </w:rPr>
              <w:t>From</w:t>
            </w:r>
            <w:r w:rsidRPr="00B31D06">
              <w:rPr>
                <w:lang w:val="en-US"/>
              </w:rPr>
              <w:t>V3.0.0#</w:t>
            </w:r>
          </w:p>
          <w:p w14:paraId="4173FEF2" w14:textId="7237E32D" w:rsidR="00C700FE" w:rsidRPr="001B7B30" w:rsidRDefault="00C700FE" w:rsidP="007578F5">
            <w:pPr>
              <w:pStyle w:val="TableText"/>
            </w:pPr>
            <w:r w:rsidRPr="00961D86">
              <w:rPr>
                <w:lang w:val="en-US"/>
              </w:rPr>
              <w:t xml:space="preserve">The </w:t>
            </w:r>
            <w:r w:rsidR="00FD287F">
              <w:rPr>
                <w:lang w:val="en-US"/>
              </w:rPr>
              <w:t xml:space="preserve">remaining part of the </w:t>
            </w:r>
            <w:r w:rsidR="00FD287F" w:rsidRPr="00961D86">
              <w:rPr>
                <w:lang w:val="en-US"/>
              </w:rPr>
              <w:t>CERT.DPauth.</w:t>
            </w:r>
            <w:r w:rsidR="00297491">
              <w:rPr>
                <w:lang w:val="en-US"/>
              </w:rPr>
              <w:t>SIG</w:t>
            </w:r>
            <w:r w:rsidR="00FD287F">
              <w:rPr>
                <w:lang w:val="en-US"/>
              </w:rPr>
              <w:t xml:space="preserve"> </w:t>
            </w:r>
            <w:r w:rsidRPr="00961D86">
              <w:rPr>
                <w:lang w:val="en-US"/>
              </w:rPr>
              <w:t>Certificate chain</w:t>
            </w:r>
            <w:r w:rsidR="00FD287F">
              <w:rPr>
                <w:lang w:val="en-US"/>
              </w:rPr>
              <w:t xml:space="preserve"> (If any)</w:t>
            </w:r>
            <w:r w:rsidRPr="00961D86">
              <w:rPr>
                <w:lang w:val="en-US"/>
              </w:rPr>
              <w:t>.</w:t>
            </w:r>
            <w:r w:rsidR="00FD287F">
              <w:rPr>
                <w:lang w:val="en-US"/>
              </w:rPr>
              <w:t xml:space="preserve"> It contains a CERT.DPSubCA.</w:t>
            </w:r>
            <w:r w:rsidR="00297491">
              <w:rPr>
                <w:lang w:val="en-US"/>
              </w:rPr>
              <w:t>SIG</w:t>
            </w:r>
            <w:r w:rsidR="00FA6AE0">
              <w:rPr>
                <w:lang w:val="en-US"/>
              </w:rPr>
              <w:t>,</w:t>
            </w:r>
            <w:r w:rsidR="00FD287F">
              <w:rPr>
                <w:lang w:val="en-US"/>
              </w:rPr>
              <w:t xml:space="preserve"> a CERT.CISubCA.</w:t>
            </w:r>
            <w:r w:rsidR="00297491">
              <w:rPr>
                <w:lang w:val="en-US"/>
              </w:rPr>
              <w:t>SIG</w:t>
            </w:r>
            <w:r w:rsidR="00FA6AE0">
              <w:rPr>
                <w:lang w:val="en-US"/>
              </w:rPr>
              <w:t>, or both</w:t>
            </w:r>
            <w:r w:rsidR="00FD287F">
              <w:rPr>
                <w:lang w:val="en-US"/>
              </w:rPr>
              <w:t>.</w:t>
            </w:r>
          </w:p>
        </w:tc>
        <w:tc>
          <w:tcPr>
            <w:tcW w:w="1506" w:type="dxa"/>
            <w:tcBorders>
              <w:top w:val="single" w:sz="6" w:space="0" w:color="auto"/>
              <w:left w:val="single" w:sz="6" w:space="0" w:color="auto"/>
              <w:bottom w:val="single" w:sz="6" w:space="0" w:color="auto"/>
              <w:right w:val="single" w:sz="6" w:space="0" w:color="auto"/>
            </w:tcBorders>
            <w:vAlign w:val="center"/>
          </w:tcPr>
          <w:p w14:paraId="1A086A59" w14:textId="24E3F22E" w:rsidR="00C700FE" w:rsidRPr="001B7B30" w:rsidRDefault="00C700FE" w:rsidP="00C700FE">
            <w:pPr>
              <w:pStyle w:val="TableText"/>
            </w:pPr>
            <w:r w:rsidRPr="00961D86">
              <w:rPr>
                <w:lang w:val="en-US"/>
              </w:rPr>
              <w:t>Binary</w:t>
            </w:r>
            <w:r w:rsidRPr="00961D86">
              <w:rPr>
                <w:vertAlign w:val="superscript"/>
                <w:lang w:val="en-US"/>
              </w:rPr>
              <w:t>(1)</w:t>
            </w:r>
          </w:p>
        </w:tc>
        <w:tc>
          <w:tcPr>
            <w:tcW w:w="652" w:type="dxa"/>
            <w:tcBorders>
              <w:top w:val="single" w:sz="6" w:space="0" w:color="auto"/>
              <w:left w:val="single" w:sz="6" w:space="0" w:color="auto"/>
              <w:bottom w:val="single" w:sz="6" w:space="0" w:color="auto"/>
              <w:right w:val="single" w:sz="6" w:space="0" w:color="auto"/>
            </w:tcBorders>
            <w:vAlign w:val="center"/>
          </w:tcPr>
          <w:p w14:paraId="4FE4A967" w14:textId="57CE852F" w:rsidR="00C700FE" w:rsidRDefault="00C700FE" w:rsidP="00C700FE">
            <w:pPr>
              <w:pStyle w:val="TableText"/>
              <w:jc w:val="center"/>
            </w:pPr>
            <w:r w:rsidRPr="00961D86">
              <w:rPr>
                <w:lang w:val="en-US"/>
              </w:rPr>
              <w:t>1</w:t>
            </w:r>
          </w:p>
        </w:tc>
        <w:tc>
          <w:tcPr>
            <w:tcW w:w="868" w:type="dxa"/>
            <w:tcBorders>
              <w:top w:val="single" w:sz="6" w:space="0" w:color="auto"/>
              <w:left w:val="single" w:sz="6" w:space="0" w:color="auto"/>
              <w:bottom w:val="single" w:sz="6" w:space="0" w:color="auto"/>
              <w:right w:val="single" w:sz="4" w:space="0" w:color="auto"/>
            </w:tcBorders>
            <w:vAlign w:val="center"/>
          </w:tcPr>
          <w:p w14:paraId="1243C2CA" w14:textId="65133AA5" w:rsidR="00C700FE" w:rsidRDefault="00C700FE" w:rsidP="00C700FE">
            <w:pPr>
              <w:pStyle w:val="TableText"/>
            </w:pPr>
            <w:r w:rsidRPr="00961D86">
              <w:rPr>
                <w:lang w:val="en-US"/>
              </w:rPr>
              <w:t>C</w:t>
            </w:r>
            <w:r w:rsidRPr="00961D86">
              <w:rPr>
                <w:vertAlign w:val="superscript"/>
                <w:lang w:val="en-US"/>
              </w:rPr>
              <w:t>(2)</w:t>
            </w:r>
          </w:p>
        </w:tc>
      </w:tr>
      <w:tr w:rsidR="00C559DC" w:rsidRPr="00B83BC0" w14:paraId="18F477CF" w14:textId="77777777" w:rsidTr="00913CB0">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5A3236B7" w14:textId="5FA8F7FD" w:rsidR="00C559DC" w:rsidRPr="00BD45AD" w:rsidRDefault="00C559DC" w:rsidP="00C700FE">
            <w:pPr>
              <w:pStyle w:val="TableText"/>
              <w:rPr>
                <w:rFonts w:ascii="Consolas" w:hAnsi="Consolas" w:cs="Consolas"/>
                <w:lang w:val="en-US"/>
              </w:rPr>
            </w:pPr>
            <w:r w:rsidRPr="00BD45AD">
              <w:rPr>
                <w:rFonts w:ascii="Consolas" w:hAnsi="Consolas" w:cs="Consolas"/>
              </w:rPr>
              <w:t>crlList</w:t>
            </w:r>
          </w:p>
        </w:tc>
        <w:tc>
          <w:tcPr>
            <w:tcW w:w="2889" w:type="dxa"/>
            <w:tcBorders>
              <w:top w:val="single" w:sz="6" w:space="0" w:color="auto"/>
              <w:left w:val="single" w:sz="6" w:space="0" w:color="auto"/>
              <w:bottom w:val="single" w:sz="6" w:space="0" w:color="auto"/>
              <w:right w:val="single" w:sz="6" w:space="0" w:color="auto"/>
            </w:tcBorders>
            <w:vAlign w:val="center"/>
          </w:tcPr>
          <w:p w14:paraId="2135E22E" w14:textId="77777777" w:rsidR="00C559DC" w:rsidRPr="00BD79F6" w:rsidRDefault="00C559DC" w:rsidP="00C559DC">
            <w:pPr>
              <w:pStyle w:val="TableText"/>
            </w:pPr>
            <w:r w:rsidRPr="00BD79F6">
              <w:t>#SupportedFromV3.0.0#</w:t>
            </w:r>
          </w:p>
          <w:p w14:paraId="5369F9AC" w14:textId="2B32D4F4" w:rsidR="00C559DC" w:rsidRPr="00B31D06" w:rsidRDefault="00C559DC" w:rsidP="00C559DC">
            <w:pPr>
              <w:pStyle w:val="TableText"/>
              <w:rPr>
                <w:lang w:val="en-US"/>
              </w:rPr>
            </w:pPr>
            <w:r w:rsidRPr="00BD79F6">
              <w:t xml:space="preserve">The list of CRLs needed to verify the revocation status of each Certificate that contains a </w:t>
            </w:r>
            <w:r w:rsidRPr="00BD79F6">
              <w:rPr>
                <w:rFonts w:ascii="Consolas" w:hAnsi="Consolas" w:cs="Consolas"/>
              </w:rPr>
              <w:t>cRLDistributionPoints</w:t>
            </w:r>
            <w:r w:rsidRPr="00BD79F6">
              <w:t xml:space="preserve"> extension in the returned Certificate chain.</w:t>
            </w:r>
          </w:p>
        </w:tc>
        <w:tc>
          <w:tcPr>
            <w:tcW w:w="1506" w:type="dxa"/>
            <w:tcBorders>
              <w:top w:val="single" w:sz="6" w:space="0" w:color="auto"/>
              <w:left w:val="single" w:sz="6" w:space="0" w:color="auto"/>
              <w:bottom w:val="single" w:sz="6" w:space="0" w:color="auto"/>
              <w:right w:val="single" w:sz="6" w:space="0" w:color="auto"/>
            </w:tcBorders>
            <w:vAlign w:val="center"/>
          </w:tcPr>
          <w:p w14:paraId="239C2A9B" w14:textId="6141949F" w:rsidR="00C559DC" w:rsidRPr="00961D86" w:rsidRDefault="00C559DC" w:rsidP="00C700FE">
            <w:pPr>
              <w:pStyle w:val="TableText"/>
              <w:rPr>
                <w:lang w:val="en-US"/>
              </w:rPr>
            </w:pPr>
            <w:r w:rsidRPr="00BD79F6">
              <w:t>Binary</w:t>
            </w:r>
            <w:r w:rsidRPr="00BD79F6">
              <w:rPr>
                <w:vertAlign w:val="superscript"/>
              </w:rPr>
              <w:t>(1)</w:t>
            </w:r>
          </w:p>
        </w:tc>
        <w:tc>
          <w:tcPr>
            <w:tcW w:w="652" w:type="dxa"/>
            <w:tcBorders>
              <w:top w:val="single" w:sz="6" w:space="0" w:color="auto"/>
              <w:left w:val="single" w:sz="6" w:space="0" w:color="auto"/>
              <w:bottom w:val="single" w:sz="6" w:space="0" w:color="auto"/>
              <w:right w:val="single" w:sz="6" w:space="0" w:color="auto"/>
            </w:tcBorders>
            <w:vAlign w:val="center"/>
          </w:tcPr>
          <w:p w14:paraId="391B3E19" w14:textId="2BEF731A" w:rsidR="00C559DC" w:rsidRPr="00961D86" w:rsidRDefault="00C559DC" w:rsidP="00C700FE">
            <w:pPr>
              <w:pStyle w:val="TableText"/>
              <w:jc w:val="center"/>
              <w:rPr>
                <w:lang w:val="en-US"/>
              </w:rPr>
            </w:pPr>
            <w:r>
              <w:rPr>
                <w:lang w:val="en-US"/>
              </w:rPr>
              <w:t>1</w:t>
            </w:r>
          </w:p>
        </w:tc>
        <w:tc>
          <w:tcPr>
            <w:tcW w:w="868" w:type="dxa"/>
            <w:tcBorders>
              <w:top w:val="single" w:sz="6" w:space="0" w:color="auto"/>
              <w:left w:val="single" w:sz="6" w:space="0" w:color="auto"/>
              <w:bottom w:val="single" w:sz="6" w:space="0" w:color="auto"/>
              <w:right w:val="single" w:sz="4" w:space="0" w:color="auto"/>
            </w:tcBorders>
            <w:vAlign w:val="center"/>
          </w:tcPr>
          <w:p w14:paraId="652A0AFD" w14:textId="2DBDAB2D" w:rsidR="00C559DC" w:rsidRPr="00961D86" w:rsidRDefault="00C559DC" w:rsidP="005C1EF3">
            <w:pPr>
              <w:pStyle w:val="TableText"/>
              <w:rPr>
                <w:lang w:val="en-US"/>
              </w:rPr>
            </w:pPr>
            <w:r w:rsidRPr="00BD79F6">
              <w:t>C</w:t>
            </w:r>
            <w:r w:rsidRPr="00BD79F6">
              <w:rPr>
                <w:vertAlign w:val="superscript"/>
              </w:rPr>
              <w:t>(</w:t>
            </w:r>
            <w:r w:rsidR="005C1EF3">
              <w:rPr>
                <w:vertAlign w:val="superscript"/>
              </w:rPr>
              <w:t>5</w:t>
            </w:r>
            <w:r w:rsidRPr="00BD79F6">
              <w:rPr>
                <w:vertAlign w:val="superscript"/>
              </w:rPr>
              <w:t>)</w:t>
            </w:r>
          </w:p>
        </w:tc>
      </w:tr>
      <w:tr w:rsidR="00C700FE" w:rsidRPr="00B83BC0" w14:paraId="517D8B6C" w14:textId="77777777" w:rsidTr="00913CB0">
        <w:trPr>
          <w:trHeight w:val="282"/>
        </w:trPr>
        <w:tc>
          <w:tcPr>
            <w:tcW w:w="8745" w:type="dxa"/>
            <w:gridSpan w:val="5"/>
            <w:tcBorders>
              <w:top w:val="single" w:sz="6" w:space="0" w:color="auto"/>
              <w:left w:val="single" w:sz="4" w:space="0" w:color="auto"/>
              <w:bottom w:val="single" w:sz="6" w:space="0" w:color="auto"/>
              <w:right w:val="single" w:sz="4" w:space="0" w:color="auto"/>
            </w:tcBorders>
            <w:vAlign w:val="center"/>
          </w:tcPr>
          <w:p w14:paraId="38493080" w14:textId="0018B18D" w:rsidR="00C700FE" w:rsidRDefault="00C700FE" w:rsidP="00C700FE">
            <w:pPr>
              <w:pStyle w:val="TableText"/>
            </w:pPr>
            <w:r>
              <w:t xml:space="preserve">NOTE 1: </w:t>
            </w:r>
            <w:r w:rsidRPr="00BD45AD">
              <w:rPr>
                <w:rFonts w:ascii="Consolas" w:hAnsi="Consolas" w:cs="Consolas"/>
              </w:rPr>
              <w:t>serverSigned1</w:t>
            </w:r>
            <w:r w:rsidRPr="00077C5D">
              <w:t xml:space="preserve">, </w:t>
            </w:r>
            <w:r w:rsidRPr="00BD45AD">
              <w:rPr>
                <w:rFonts w:ascii="Consolas" w:hAnsi="Consolas" w:cs="Consolas"/>
              </w:rPr>
              <w:t>serverSignature1</w:t>
            </w:r>
            <w:r w:rsidRPr="00077C5D">
              <w:t xml:space="preserve">, </w:t>
            </w:r>
            <w:r w:rsidRPr="00BD45AD">
              <w:rPr>
                <w:rFonts w:ascii="Consolas" w:hAnsi="Consolas" w:cs="Consolas"/>
              </w:rPr>
              <w:t>euiccCiPKIdToBeUsed</w:t>
            </w:r>
            <w:r>
              <w:t>,</w:t>
            </w:r>
            <w:r w:rsidRPr="00077C5D">
              <w:t xml:space="preserve"> </w:t>
            </w:r>
            <w:r w:rsidRPr="00BD45AD">
              <w:rPr>
                <w:rFonts w:ascii="Consolas" w:hAnsi="Consolas" w:cs="Consolas"/>
              </w:rPr>
              <w:t>serverCertificate</w:t>
            </w:r>
            <w:r w:rsidR="00C559DC">
              <w:t>,</w:t>
            </w:r>
            <w:r>
              <w:t xml:space="preserve"> </w:t>
            </w:r>
            <w:r w:rsidR="00FD287F" w:rsidRPr="00BD45AD">
              <w:rPr>
                <w:rFonts w:ascii="Consolas" w:hAnsi="Consolas" w:cs="Consolas"/>
              </w:rPr>
              <w:t>otherCertsInChain</w:t>
            </w:r>
            <w:r w:rsidR="00FD287F">
              <w:t xml:space="preserve"> </w:t>
            </w:r>
            <w:r w:rsidR="00C559DC">
              <w:t xml:space="preserve">and </w:t>
            </w:r>
            <w:r w:rsidR="00C559DC" w:rsidRPr="00BD45AD">
              <w:rPr>
                <w:rFonts w:ascii="Consolas" w:hAnsi="Consolas" w:cs="Consolas"/>
              </w:rPr>
              <w:t>crlList</w:t>
            </w:r>
            <w:r w:rsidR="00C559DC">
              <w:t xml:space="preserve"> </w:t>
            </w:r>
            <w:r w:rsidRPr="00077C5D">
              <w:t>are data objects defined in section 5.7.1</w:t>
            </w:r>
            <w:r>
              <w:t>3</w:t>
            </w:r>
            <w:r w:rsidRPr="00077C5D">
              <w:t xml:space="preserve"> (function </w:t>
            </w:r>
            <w:r>
              <w:t>"</w:t>
            </w:r>
            <w:r w:rsidRPr="00077C5D">
              <w:t>ES10b.AuthenticateServer</w:t>
            </w:r>
            <w:r>
              <w:t>"</w:t>
            </w:r>
            <w:r w:rsidRPr="00077C5D">
              <w:t>)</w:t>
            </w:r>
            <w:r>
              <w:t xml:space="preserve">. </w:t>
            </w:r>
            <w:r w:rsidRPr="00077C5D">
              <w:t>They SHALL be returned as encoded data objects including the tags defined for them in the AuthenticateServerRequest data object.</w:t>
            </w:r>
          </w:p>
          <w:p w14:paraId="6426A04C" w14:textId="02D31B6D" w:rsidR="00C700FE" w:rsidRDefault="00C700FE" w:rsidP="00B36464">
            <w:pPr>
              <w:pStyle w:val="TableText"/>
              <w:rPr>
                <w:lang w:val="en-US"/>
              </w:rPr>
            </w:pPr>
            <w:r w:rsidRPr="00961D86">
              <w:rPr>
                <w:lang w:val="en-US"/>
              </w:rPr>
              <w:t xml:space="preserve">NOTE 2: </w:t>
            </w:r>
            <w:r w:rsidR="005C1EF3" w:rsidRPr="00EB29E8">
              <w:rPr>
                <w:rFonts w:ascii="Consolas" w:hAnsi="Consolas" w:cs="Consolas"/>
                <w:lang w:val="en-US"/>
              </w:rPr>
              <w:t>otherCertsInChain</w:t>
            </w:r>
            <w:r w:rsidR="005C1EF3">
              <w:rPr>
                <w:lang w:val="en-US"/>
              </w:rPr>
              <w:t xml:space="preserve"> </w:t>
            </w:r>
            <w:r w:rsidR="00FD287F">
              <w:rPr>
                <w:lang w:val="en-US"/>
              </w:rPr>
              <w:t xml:space="preserve">SHALL be omitted if the </w:t>
            </w:r>
            <w:r w:rsidR="00FD287F" w:rsidRPr="00961D86">
              <w:rPr>
                <w:lang w:val="en-US"/>
              </w:rPr>
              <w:t>CERT.DPauth.</w:t>
            </w:r>
            <w:r w:rsidR="00297491">
              <w:rPr>
                <w:lang w:val="en-US"/>
              </w:rPr>
              <w:t>SIG</w:t>
            </w:r>
            <w:r w:rsidR="00FD287F">
              <w:rPr>
                <w:lang w:val="en-US"/>
              </w:rPr>
              <w:t xml:space="preserve"> is directly signed by a</w:t>
            </w:r>
            <w:r w:rsidR="00A9780B">
              <w:rPr>
                <w:lang w:val="en-US"/>
              </w:rPr>
              <w:t>n</w:t>
            </w:r>
            <w:r w:rsidR="00FD287F">
              <w:rPr>
                <w:lang w:val="en-US"/>
              </w:rPr>
              <w:t xml:space="preserve"> </w:t>
            </w:r>
            <w:r w:rsidR="00A9780B">
              <w:rPr>
                <w:lang w:val="en-US"/>
              </w:rPr>
              <w:t>eSIM</w:t>
            </w:r>
            <w:r w:rsidR="00FD287F">
              <w:rPr>
                <w:lang w:val="en-US"/>
              </w:rPr>
              <w:t xml:space="preserve"> RootC</w:t>
            </w:r>
            <w:r w:rsidR="00B01BAA">
              <w:rPr>
                <w:lang w:val="en-US"/>
              </w:rPr>
              <w:t>A</w:t>
            </w:r>
            <w:r w:rsidRPr="00961D86">
              <w:rPr>
                <w:lang w:val="en-US"/>
              </w:rPr>
              <w:t>.</w:t>
            </w:r>
            <w:r w:rsidR="005C1EF3" w:rsidRPr="00BD7BD2">
              <w:t xml:space="preserve"> If present, this list SHALL contain one </w:t>
            </w:r>
            <w:r w:rsidR="00FA6AE0">
              <w:t xml:space="preserve">or two </w:t>
            </w:r>
            <w:r w:rsidR="005C1EF3" w:rsidRPr="00BD7BD2">
              <w:t>Certificate</w:t>
            </w:r>
            <w:r w:rsidR="00FA6AE0">
              <w:t>(s) according to the Certificate chain variant used by the server (section 4.5.2.0b)</w:t>
            </w:r>
            <w:r w:rsidR="005C1EF3" w:rsidRPr="00BD7BD2">
              <w:t>. This may be extended in future version of this specification.</w:t>
            </w:r>
          </w:p>
          <w:p w14:paraId="7DDB4C21" w14:textId="6FD9F573" w:rsidR="00B36464" w:rsidRDefault="00B36464" w:rsidP="00C77CF8">
            <w:pPr>
              <w:pStyle w:val="TableText"/>
              <w:rPr>
                <w:lang w:val="en-US"/>
              </w:rPr>
            </w:pPr>
            <w:r w:rsidRPr="00B31D06">
              <w:rPr>
                <w:lang w:val="en-US"/>
              </w:rPr>
              <w:t xml:space="preserve">NOTE 3: </w:t>
            </w:r>
            <w:r w:rsidR="005C1EF3" w:rsidRPr="005520F1">
              <w:rPr>
                <w:rFonts w:ascii="Consolas" w:hAnsi="Consolas" w:cs="Consolas"/>
                <w:lang w:val="en-US"/>
              </w:rPr>
              <w:t>sessionContext</w:t>
            </w:r>
            <w:r w:rsidR="005C1EF3">
              <w:t xml:space="preserve"> and </w:t>
            </w:r>
            <w:r w:rsidR="005C1EF3" w:rsidRPr="005520F1">
              <w:rPr>
                <w:rFonts w:ascii="Consolas" w:hAnsi="Consolas" w:cs="Consolas"/>
                <w:lang w:val="en-US"/>
              </w:rPr>
              <w:t>serverRspCapability</w:t>
            </w:r>
            <w:r w:rsidR="005C1EF3">
              <w:t xml:space="preserve"> SHALL be omitted in </w:t>
            </w:r>
            <w:r w:rsidR="005C1EF3" w:rsidRPr="005520F1">
              <w:rPr>
                <w:rFonts w:ascii="Consolas" w:hAnsi="Consolas" w:cs="Consolas"/>
                <w:lang w:val="en-US"/>
              </w:rPr>
              <w:t>serverSigned1</w:t>
            </w:r>
            <w:r w:rsidR="005C1EF3">
              <w:t xml:space="preserve"> if the euiccRspCapability was not present in the input data.</w:t>
            </w:r>
          </w:p>
          <w:p w14:paraId="4239C99F" w14:textId="260C007D" w:rsidR="00FD287F" w:rsidRDefault="00FD287F" w:rsidP="00FD287F">
            <w:pPr>
              <w:pStyle w:val="TableText"/>
            </w:pPr>
            <w:r>
              <w:rPr>
                <w:lang w:val="en-US"/>
              </w:rPr>
              <w:t xml:space="preserve">NOTE </w:t>
            </w:r>
            <w:r w:rsidR="005C1EF3">
              <w:rPr>
                <w:lang w:val="en-US"/>
              </w:rPr>
              <w:t>4</w:t>
            </w:r>
            <w:r>
              <w:rPr>
                <w:lang w:val="en-US"/>
              </w:rPr>
              <w:t xml:space="preserve">: </w:t>
            </w:r>
            <w:r w:rsidR="005C1EF3">
              <w:rPr>
                <w:lang w:val="en-US"/>
              </w:rPr>
              <w:t>i</w:t>
            </w:r>
            <w:r>
              <w:rPr>
                <w:lang w:val="en-US"/>
              </w:rPr>
              <w:t xml:space="preserve">f the </w:t>
            </w:r>
            <w:r w:rsidR="00050B5B">
              <w:rPr>
                <w:rFonts w:eastAsia="Times New Roman"/>
                <w:lang w:eastAsia="ko-KR"/>
              </w:rPr>
              <w:t>eSIM CA</w:t>
            </w:r>
            <w:r w:rsidRPr="00886A2A">
              <w:t xml:space="preserve"> </w:t>
            </w:r>
            <w:r w:rsidR="00996536">
              <w:t xml:space="preserve">RootCA </w:t>
            </w:r>
            <w:r w:rsidRPr="00886A2A">
              <w:t>Public Key Identifier</w:t>
            </w:r>
            <w:r>
              <w:t xml:space="preserve"> has been selected from </w:t>
            </w:r>
            <w:r w:rsidRPr="00132896">
              <w:rPr>
                <w:rStyle w:val="ASN1referencesChar"/>
              </w:rPr>
              <w:t>euiccCiPKIdListForSigningV3</w:t>
            </w:r>
            <w:r w:rsidR="00A1435C">
              <w:t xml:space="preserve">, </w:t>
            </w:r>
            <w:r w:rsidR="00A1435C">
              <w:rPr>
                <w:rFonts w:ascii="Consolas" w:hAnsi="Consolas" w:cs="Consolas"/>
                <w:lang w:val="en-US"/>
              </w:rPr>
              <w:t>euiccCiPKIdToBeUsed</w:t>
            </w:r>
            <w:r w:rsidR="00A1435C">
              <w:t xml:space="preserve"> SHALL either be omitted or have a zero-length value</w:t>
            </w:r>
            <w:r w:rsidR="00A1435C" w:rsidRPr="00823360">
              <w:t xml:space="preserve"> </w:t>
            </w:r>
            <w:r w:rsidR="00A1435C" w:rsidRPr="00604560">
              <w:t>as described above</w:t>
            </w:r>
            <w:r>
              <w:t>.</w:t>
            </w:r>
          </w:p>
          <w:p w14:paraId="0FC1BC4B" w14:textId="77777777" w:rsidR="005C1EF3" w:rsidRPr="005C1EF3" w:rsidRDefault="005C1EF3" w:rsidP="00F72796">
            <w:pPr>
              <w:pStyle w:val="TableText"/>
              <w:rPr>
                <w:rStyle w:val="ASN1referencesChar"/>
                <w:rFonts w:ascii="Arial" w:hAnsi="Arial" w:cs="Arial"/>
              </w:rPr>
            </w:pPr>
            <w:r w:rsidRPr="00BD7BD2">
              <w:t xml:space="preserve">NOTE 5: </w:t>
            </w:r>
            <w:r w:rsidRPr="00957D24">
              <w:rPr>
                <w:rFonts w:ascii="Consolas" w:hAnsi="Consolas" w:cs="Consolas"/>
                <w:lang w:val="en-US"/>
              </w:rPr>
              <w:t>crlList</w:t>
            </w:r>
            <w:r w:rsidRPr="00BD7BD2">
              <w:t xml:space="preserve"> SHALL </w:t>
            </w:r>
            <w:r>
              <w:t xml:space="preserve">only </w:t>
            </w:r>
            <w:r w:rsidRPr="00BD7BD2">
              <w:t xml:space="preserve">be </w:t>
            </w:r>
            <w:r>
              <w:t xml:space="preserve">present </w:t>
            </w:r>
            <w:r w:rsidRPr="00BD7BD2">
              <w:t xml:space="preserve">if </w:t>
            </w:r>
            <w:r>
              <w:t xml:space="preserve">both eUICC and LPA indicated </w:t>
            </w:r>
            <w:r w:rsidRPr="00957D24">
              <w:rPr>
                <w:rFonts w:ascii="Consolas" w:hAnsi="Consolas" w:cs="Consolas"/>
                <w:lang w:val="en-US"/>
              </w:rPr>
              <w:t>crlStaplingV3Support</w:t>
            </w:r>
            <w:r w:rsidRPr="005C1EF3">
              <w:rPr>
                <w:rStyle w:val="ASN1referencesChar"/>
                <w:rFonts w:ascii="Arial" w:hAnsi="Arial" w:cs="Arial"/>
              </w:rPr>
              <w:t>.</w:t>
            </w:r>
          </w:p>
          <w:p w14:paraId="7A740F58" w14:textId="357B7448" w:rsidR="00A33368" w:rsidRPr="001B7B30" w:rsidRDefault="00A33368" w:rsidP="00144DF1">
            <w:pPr>
              <w:pStyle w:val="TableText"/>
            </w:pPr>
            <w:r>
              <w:t xml:space="preserve">NOTE 6: </w:t>
            </w:r>
            <w:r w:rsidRPr="00BD45AD">
              <w:rPr>
                <w:rFonts w:ascii="Consolas" w:hAnsi="Consolas" w:cs="Consolas"/>
              </w:rPr>
              <w:t>euiccCiPKIdToBeUsed</w:t>
            </w:r>
            <w:r>
              <w:t xml:space="preserve"> is not protected by a signature. However, the SM-DP+ assures its integrity by verifying that the e</w:t>
            </w:r>
            <w:r w:rsidR="00A8329A">
              <w:t xml:space="preserve">UICC </w:t>
            </w:r>
            <w:r>
              <w:t>Certificate in the subsequent call to ES9+.AuthenticateClient chains to the root public key identified by this value.</w:t>
            </w:r>
          </w:p>
        </w:tc>
      </w:tr>
    </w:tbl>
    <w:p w14:paraId="585A80BB" w14:textId="21C51BF1" w:rsidR="009361FF" w:rsidRPr="002B617E" w:rsidRDefault="00F66DD3" w:rsidP="00BD45AD">
      <w:pPr>
        <w:pStyle w:val="TableCaption"/>
        <w:numPr>
          <w:ilvl w:val="0"/>
          <w:numId w:val="0"/>
        </w:numPr>
        <w:ind w:left="360" w:hanging="360"/>
      </w:pPr>
      <w:r w:rsidRPr="002B617E">
        <w:rPr>
          <w:rFonts w:ascii="Arial Bold" w:hAnsi="Arial Bold"/>
        </w:rPr>
        <w:t>Table 36</w:t>
      </w:r>
      <w:r w:rsidR="009361FF" w:rsidRPr="001B7B30">
        <w:rPr>
          <w:lang w:val="en-US"/>
        </w:rPr>
        <w:t xml:space="preserve">: InitiateAuthentication </w:t>
      </w:r>
      <w:r w:rsidR="009361FF">
        <w:rPr>
          <w:lang w:val="en-US"/>
        </w:rPr>
        <w:t xml:space="preserve">Additional </w:t>
      </w:r>
      <w:r w:rsidR="009361FF" w:rsidRPr="001B7B30">
        <w:rPr>
          <w:lang w:val="en-US"/>
        </w:rPr>
        <w:t>Output Data</w:t>
      </w:r>
    </w:p>
    <w:p w14:paraId="23095F40" w14:textId="77777777" w:rsidR="009361FF" w:rsidRPr="0090244F" w:rsidRDefault="009361FF" w:rsidP="009361FF">
      <w:pPr>
        <w:spacing w:before="0" w:after="200" w:line="276" w:lineRule="auto"/>
        <w:jc w:val="left"/>
        <w:rPr>
          <w:b/>
          <w:i/>
          <w:szCs w:val="22"/>
          <w:u w:val="single"/>
          <w:lang w:eastAsia="en-GB" w:bidi="ar-SA"/>
        </w:rPr>
      </w:pPr>
      <w:r w:rsidRPr="0090244F">
        <w:rPr>
          <w:b/>
          <w:i/>
          <w:szCs w:val="22"/>
          <w:u w:val="single"/>
          <w:lang w:eastAsia="en-GB" w:bidi="ar-SA"/>
        </w:rPr>
        <w:t xml:space="preserve">Specific </w:t>
      </w:r>
      <w:r>
        <w:rPr>
          <w:b/>
          <w:i/>
          <w:szCs w:val="22"/>
          <w:u w:val="single"/>
          <w:lang w:eastAsia="en-GB" w:bidi="ar-SA"/>
        </w:rPr>
        <w:t>S</w:t>
      </w:r>
      <w:r w:rsidRPr="0090244F">
        <w:rPr>
          <w:b/>
          <w:i/>
          <w:szCs w:val="22"/>
          <w:u w:val="single"/>
          <w:lang w:eastAsia="en-GB" w:bidi="ar-SA"/>
        </w:rPr>
        <w:t xml:space="preserve">tatus </w:t>
      </w:r>
      <w:r>
        <w:rPr>
          <w:b/>
          <w:i/>
          <w:szCs w:val="22"/>
          <w:u w:val="single"/>
          <w:lang w:eastAsia="en-GB" w:bidi="ar-SA"/>
        </w:rPr>
        <w:t>C</w:t>
      </w:r>
      <w:r w:rsidRPr="0090244F">
        <w:rPr>
          <w:b/>
          <w:i/>
          <w:szCs w:val="22"/>
          <w:u w:val="single"/>
          <w:lang w:eastAsia="en-GB" w:bidi="ar-SA"/>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49"/>
        <w:gridCol w:w="1286"/>
        <w:gridCol w:w="1449"/>
        <w:gridCol w:w="1673"/>
        <w:gridCol w:w="3427"/>
      </w:tblGrid>
      <w:tr w:rsidR="009361FF" w14:paraId="7B0AC75C" w14:textId="77777777" w:rsidTr="00913CB0">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2B3081A" w14:textId="22C6FC3C" w:rsidR="009361FF" w:rsidRDefault="009361FF">
            <w:pPr>
              <w:pStyle w:val="TableHeader"/>
            </w:pPr>
            <w:r>
              <w:t>Subject</w:t>
            </w:r>
            <w:r w:rsidR="007A250B">
              <w:t>c</w:t>
            </w:r>
            <w:r>
              <w:t>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94A990B" w14:textId="77777777" w:rsidR="009361FF" w:rsidRDefault="009361FF" w:rsidP="00913CB0">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32732F8" w14:textId="46C74CA2" w:rsidR="009361FF" w:rsidRDefault="009361FF">
            <w:pPr>
              <w:pStyle w:val="TableHeader"/>
            </w:pPr>
            <w:r>
              <w:t>Reasoncode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1DB0180" w14:textId="77777777" w:rsidR="009361FF" w:rsidRDefault="009361FF" w:rsidP="00913CB0">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9D56830" w14:textId="77777777" w:rsidR="009361FF" w:rsidRDefault="009361FF" w:rsidP="00913CB0">
            <w:pPr>
              <w:pStyle w:val="TableHeader"/>
            </w:pPr>
            <w:r>
              <w:t>Description</w:t>
            </w:r>
          </w:p>
        </w:tc>
      </w:tr>
      <w:tr w:rsidR="009361FF" w14:paraId="44B8ACEC"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78F1107" w14:textId="77777777" w:rsidR="009361FF" w:rsidRPr="001B7B30" w:rsidRDefault="009361FF" w:rsidP="00913CB0">
            <w:pPr>
              <w:pStyle w:val="TableText"/>
            </w:pPr>
            <w:r w:rsidRPr="001B7B30">
              <w:t>8.8.1</w:t>
            </w:r>
          </w:p>
        </w:tc>
        <w:tc>
          <w:tcPr>
            <w:tcW w:w="1286" w:type="dxa"/>
            <w:tcBorders>
              <w:top w:val="single" w:sz="6" w:space="0" w:color="auto"/>
              <w:left w:val="single" w:sz="6" w:space="0" w:color="auto"/>
              <w:bottom w:val="single" w:sz="6" w:space="0" w:color="auto"/>
              <w:right w:val="single" w:sz="6" w:space="0" w:color="auto"/>
            </w:tcBorders>
            <w:vAlign w:val="center"/>
          </w:tcPr>
          <w:p w14:paraId="768D1614" w14:textId="77777777" w:rsidR="009361FF" w:rsidRPr="001B7B30" w:rsidRDefault="009361FF" w:rsidP="00913CB0">
            <w:pPr>
              <w:pStyle w:val="TableText"/>
            </w:pPr>
            <w:r w:rsidRPr="001B7B30">
              <w:t>SM-DP+ Address</w:t>
            </w:r>
          </w:p>
        </w:tc>
        <w:tc>
          <w:tcPr>
            <w:tcW w:w="935" w:type="dxa"/>
            <w:tcBorders>
              <w:top w:val="single" w:sz="6" w:space="0" w:color="auto"/>
              <w:left w:val="single" w:sz="6" w:space="0" w:color="auto"/>
              <w:bottom w:val="single" w:sz="6" w:space="0" w:color="auto"/>
              <w:right w:val="single" w:sz="6" w:space="0" w:color="auto"/>
            </w:tcBorders>
            <w:vAlign w:val="center"/>
          </w:tcPr>
          <w:p w14:paraId="1D94E39F" w14:textId="77777777" w:rsidR="009361FF" w:rsidRPr="001B7B30" w:rsidRDefault="009361FF" w:rsidP="00913CB0">
            <w:pPr>
              <w:pStyle w:val="TableText"/>
            </w:pPr>
            <w:r w:rsidRPr="001B7B30">
              <w:t>3.8</w:t>
            </w:r>
          </w:p>
        </w:tc>
        <w:tc>
          <w:tcPr>
            <w:tcW w:w="1872" w:type="dxa"/>
            <w:tcBorders>
              <w:top w:val="single" w:sz="6" w:space="0" w:color="auto"/>
              <w:left w:val="single" w:sz="6" w:space="0" w:color="auto"/>
              <w:bottom w:val="single" w:sz="6" w:space="0" w:color="auto"/>
              <w:right w:val="single" w:sz="6" w:space="0" w:color="auto"/>
            </w:tcBorders>
            <w:vAlign w:val="center"/>
          </w:tcPr>
          <w:p w14:paraId="73ED0308" w14:textId="77777777" w:rsidR="009361FF" w:rsidRPr="001B7B30" w:rsidRDefault="009361FF" w:rsidP="00913CB0">
            <w:pPr>
              <w:pStyle w:val="TableText"/>
            </w:pPr>
            <w:r w:rsidRPr="001B7B30">
              <w:t>Refused</w:t>
            </w:r>
          </w:p>
        </w:tc>
        <w:tc>
          <w:tcPr>
            <w:tcW w:w="4256" w:type="dxa"/>
            <w:tcBorders>
              <w:top w:val="single" w:sz="6" w:space="0" w:color="auto"/>
              <w:left w:val="single" w:sz="6" w:space="0" w:color="auto"/>
              <w:bottom w:val="single" w:sz="6" w:space="0" w:color="auto"/>
              <w:right w:val="single" w:sz="4" w:space="0" w:color="auto"/>
            </w:tcBorders>
            <w:vAlign w:val="center"/>
          </w:tcPr>
          <w:p w14:paraId="669A338E" w14:textId="2A48ABC2" w:rsidR="009361FF" w:rsidRPr="001B7B30" w:rsidRDefault="009361FF" w:rsidP="00913CB0">
            <w:pPr>
              <w:pStyle w:val="TableText"/>
            </w:pPr>
            <w:r w:rsidRPr="001B7B30">
              <w:t>Invalid SM-DP+ Address</w:t>
            </w:r>
            <w:r w:rsidR="00FE1B00">
              <w:t>.</w:t>
            </w:r>
          </w:p>
        </w:tc>
      </w:tr>
      <w:tr w:rsidR="009361FF" w14:paraId="237E645D"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BCEA782" w14:textId="77777777" w:rsidR="009361FF" w:rsidRPr="001B7B30" w:rsidRDefault="009361FF" w:rsidP="00913CB0">
            <w:pPr>
              <w:pStyle w:val="TableText"/>
            </w:pPr>
            <w:r w:rsidRPr="001B7B30">
              <w:t>8.8.2</w:t>
            </w:r>
          </w:p>
        </w:tc>
        <w:tc>
          <w:tcPr>
            <w:tcW w:w="1286" w:type="dxa"/>
            <w:tcBorders>
              <w:top w:val="single" w:sz="6" w:space="0" w:color="auto"/>
              <w:left w:val="single" w:sz="6" w:space="0" w:color="auto"/>
              <w:bottom w:val="single" w:sz="6" w:space="0" w:color="auto"/>
              <w:right w:val="single" w:sz="6" w:space="0" w:color="auto"/>
            </w:tcBorders>
            <w:vAlign w:val="center"/>
          </w:tcPr>
          <w:p w14:paraId="41FD14E5" w14:textId="77777777" w:rsidR="009361FF" w:rsidRPr="001B7B30" w:rsidRDefault="009361FF" w:rsidP="00913CB0">
            <w:pPr>
              <w:pStyle w:val="TableText"/>
            </w:pPr>
            <w:r w:rsidRPr="001B7B30">
              <w:t>Security configuration</w:t>
            </w:r>
          </w:p>
        </w:tc>
        <w:tc>
          <w:tcPr>
            <w:tcW w:w="935" w:type="dxa"/>
            <w:tcBorders>
              <w:top w:val="single" w:sz="6" w:space="0" w:color="auto"/>
              <w:left w:val="single" w:sz="6" w:space="0" w:color="auto"/>
              <w:bottom w:val="single" w:sz="6" w:space="0" w:color="auto"/>
              <w:right w:val="single" w:sz="6" w:space="0" w:color="auto"/>
            </w:tcBorders>
            <w:vAlign w:val="center"/>
          </w:tcPr>
          <w:p w14:paraId="251779F9" w14:textId="77777777" w:rsidR="009361FF" w:rsidRPr="001B7B30" w:rsidRDefault="009361FF" w:rsidP="00913CB0">
            <w:pPr>
              <w:pStyle w:val="TableText"/>
            </w:pPr>
            <w:r w:rsidRPr="001B7B30">
              <w:t>3.1</w:t>
            </w:r>
          </w:p>
        </w:tc>
        <w:tc>
          <w:tcPr>
            <w:tcW w:w="1872" w:type="dxa"/>
            <w:tcBorders>
              <w:top w:val="single" w:sz="6" w:space="0" w:color="auto"/>
              <w:left w:val="single" w:sz="6" w:space="0" w:color="auto"/>
              <w:bottom w:val="single" w:sz="6" w:space="0" w:color="auto"/>
              <w:right w:val="single" w:sz="6" w:space="0" w:color="auto"/>
            </w:tcBorders>
            <w:vAlign w:val="center"/>
          </w:tcPr>
          <w:p w14:paraId="10AF04B3" w14:textId="77777777" w:rsidR="009361FF" w:rsidRPr="001B7B30" w:rsidRDefault="009361FF" w:rsidP="00913CB0">
            <w:pPr>
              <w:pStyle w:val="TableText"/>
            </w:pPr>
            <w:r w:rsidRPr="001B7B30">
              <w:t>Unsupported</w:t>
            </w:r>
          </w:p>
        </w:tc>
        <w:tc>
          <w:tcPr>
            <w:tcW w:w="4256" w:type="dxa"/>
            <w:tcBorders>
              <w:top w:val="single" w:sz="6" w:space="0" w:color="auto"/>
              <w:left w:val="single" w:sz="6" w:space="0" w:color="auto"/>
              <w:bottom w:val="single" w:sz="6" w:space="0" w:color="auto"/>
              <w:right w:val="single" w:sz="4" w:space="0" w:color="auto"/>
            </w:tcBorders>
            <w:vAlign w:val="center"/>
          </w:tcPr>
          <w:p w14:paraId="25540632" w14:textId="40F202B3" w:rsidR="009361FF" w:rsidRPr="001B7B30" w:rsidRDefault="009361FF" w:rsidP="00913CB0">
            <w:pPr>
              <w:pStyle w:val="TableText"/>
            </w:pPr>
            <w:r w:rsidRPr="00077C5D">
              <w:t>None of the proposed Public Key Identifiers is supported by the SM-DP+</w:t>
            </w:r>
            <w:r w:rsidR="00FE1B00">
              <w:t>.</w:t>
            </w:r>
          </w:p>
        </w:tc>
      </w:tr>
      <w:tr w:rsidR="009361FF" w14:paraId="1034FFC6" w14:textId="77777777" w:rsidTr="00913CB0">
        <w:trPr>
          <w:trHeight w:val="282"/>
        </w:trPr>
        <w:tc>
          <w:tcPr>
            <w:tcW w:w="935" w:type="dxa"/>
            <w:tcBorders>
              <w:top w:val="single" w:sz="6" w:space="0" w:color="auto"/>
              <w:left w:val="single" w:sz="4" w:space="0" w:color="auto"/>
              <w:bottom w:val="single" w:sz="4" w:space="0" w:color="auto"/>
              <w:right w:val="single" w:sz="6" w:space="0" w:color="auto"/>
            </w:tcBorders>
            <w:vAlign w:val="center"/>
          </w:tcPr>
          <w:p w14:paraId="51AD3004" w14:textId="77777777" w:rsidR="009361FF" w:rsidRDefault="009361FF" w:rsidP="00913CB0">
            <w:pPr>
              <w:pStyle w:val="TableText"/>
            </w:pPr>
            <w:r>
              <w:t>8.8.4</w:t>
            </w:r>
          </w:p>
        </w:tc>
        <w:tc>
          <w:tcPr>
            <w:tcW w:w="1286" w:type="dxa"/>
            <w:tcBorders>
              <w:top w:val="single" w:sz="6" w:space="0" w:color="auto"/>
              <w:left w:val="single" w:sz="6" w:space="0" w:color="auto"/>
              <w:bottom w:val="single" w:sz="4" w:space="0" w:color="auto"/>
              <w:right w:val="single" w:sz="6" w:space="0" w:color="auto"/>
            </w:tcBorders>
            <w:vAlign w:val="center"/>
          </w:tcPr>
          <w:p w14:paraId="7C17D7E6" w14:textId="77777777" w:rsidR="009361FF" w:rsidRDefault="009361FF" w:rsidP="00913CB0">
            <w:pPr>
              <w:pStyle w:val="TableText"/>
            </w:pPr>
            <w:r>
              <w:t>SM-DP+ Certificate</w:t>
            </w:r>
          </w:p>
        </w:tc>
        <w:tc>
          <w:tcPr>
            <w:tcW w:w="935" w:type="dxa"/>
            <w:tcBorders>
              <w:top w:val="single" w:sz="6" w:space="0" w:color="auto"/>
              <w:left w:val="single" w:sz="6" w:space="0" w:color="auto"/>
              <w:bottom w:val="single" w:sz="4" w:space="0" w:color="auto"/>
              <w:right w:val="single" w:sz="6" w:space="0" w:color="auto"/>
            </w:tcBorders>
            <w:vAlign w:val="center"/>
          </w:tcPr>
          <w:p w14:paraId="39C29994" w14:textId="77777777" w:rsidR="009361FF" w:rsidRDefault="009361FF" w:rsidP="00913CB0">
            <w:pPr>
              <w:pStyle w:val="TableText"/>
            </w:pPr>
            <w:r>
              <w:t>3.7</w:t>
            </w:r>
          </w:p>
        </w:tc>
        <w:tc>
          <w:tcPr>
            <w:tcW w:w="1872" w:type="dxa"/>
            <w:tcBorders>
              <w:top w:val="single" w:sz="6" w:space="0" w:color="auto"/>
              <w:left w:val="single" w:sz="6" w:space="0" w:color="auto"/>
              <w:bottom w:val="single" w:sz="4" w:space="0" w:color="auto"/>
              <w:right w:val="single" w:sz="6" w:space="0" w:color="auto"/>
            </w:tcBorders>
            <w:vAlign w:val="center"/>
          </w:tcPr>
          <w:p w14:paraId="798A8287" w14:textId="77777777" w:rsidR="009361FF" w:rsidRPr="001B7B30" w:rsidRDefault="009361FF" w:rsidP="00913CB0">
            <w:pPr>
              <w:pStyle w:val="TableText"/>
            </w:pPr>
            <w:r w:rsidRPr="00E83387">
              <w:t>Unavailable</w:t>
            </w:r>
          </w:p>
        </w:tc>
        <w:tc>
          <w:tcPr>
            <w:tcW w:w="4256" w:type="dxa"/>
            <w:tcBorders>
              <w:top w:val="single" w:sz="6" w:space="0" w:color="auto"/>
              <w:left w:val="single" w:sz="6" w:space="0" w:color="auto"/>
              <w:bottom w:val="single" w:sz="4" w:space="0" w:color="auto"/>
              <w:right w:val="single" w:sz="4" w:space="0" w:color="auto"/>
            </w:tcBorders>
            <w:vAlign w:val="center"/>
          </w:tcPr>
          <w:p w14:paraId="51BE64FC" w14:textId="4CBE5789" w:rsidR="009361FF" w:rsidRDefault="00C807FF">
            <w:pPr>
              <w:pStyle w:val="TableText"/>
            </w:pPr>
            <w:r>
              <w:t>The SM-DP+ has no CERT.DPa</w:t>
            </w:r>
            <w:r w:rsidR="009361FF">
              <w:t>uth.</w:t>
            </w:r>
            <w:r w:rsidR="00297491">
              <w:t>SIG</w:t>
            </w:r>
            <w:r w:rsidR="009361FF">
              <w:t xml:space="preserve"> </w:t>
            </w:r>
            <w:r w:rsidR="00996536">
              <w:t>which chains to</w:t>
            </w:r>
            <w:r w:rsidR="009361FF">
              <w:t xml:space="preserve"> one of the </w:t>
            </w:r>
            <w:r w:rsidR="00050B5B">
              <w:rPr>
                <w:rFonts w:eastAsia="Times New Roman"/>
                <w:lang w:eastAsia="ko-KR"/>
              </w:rPr>
              <w:t>eSIM CA</w:t>
            </w:r>
            <w:r w:rsidR="009361FF">
              <w:t xml:space="preserve"> </w:t>
            </w:r>
            <w:r w:rsidR="00996536">
              <w:t xml:space="preserve">RootCA Certificate with a </w:t>
            </w:r>
            <w:r w:rsidR="009361FF">
              <w:t>Public Key supported by the eUICC.</w:t>
            </w:r>
          </w:p>
        </w:tc>
      </w:tr>
    </w:tbl>
    <w:p w14:paraId="5C451BCE" w14:textId="01046C8D"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37</w:t>
      </w:r>
      <w:r w:rsidR="009361FF" w:rsidRPr="001B7B30">
        <w:rPr>
          <w:lang w:val="en-US"/>
        </w:rPr>
        <w:t xml:space="preserve">: InitiateAuthentication </w:t>
      </w:r>
      <w:r w:rsidR="009361FF">
        <w:rPr>
          <w:lang w:val="en-US"/>
        </w:rPr>
        <w:t xml:space="preserve">Specific </w:t>
      </w:r>
      <w:r w:rsidR="009361FF" w:rsidRPr="001B7B30">
        <w:rPr>
          <w:lang w:val="en-US"/>
        </w:rPr>
        <w:t>Status codes</w:t>
      </w:r>
    </w:p>
    <w:p w14:paraId="6248959C" w14:textId="03196A01" w:rsidR="009361FF" w:rsidRPr="00F96E8D" w:rsidRDefault="00F66DD3" w:rsidP="00BD45AD">
      <w:pPr>
        <w:pStyle w:val="Heading3"/>
        <w:numPr>
          <w:ilvl w:val="0"/>
          <w:numId w:val="0"/>
        </w:numPr>
        <w:tabs>
          <w:tab w:val="left" w:pos="851"/>
        </w:tabs>
        <w:ind w:left="851" w:hanging="851"/>
        <w:rPr>
          <w:szCs w:val="22"/>
          <w:lang w:eastAsia="en-GB" w:bidi="ar-SA"/>
        </w:rPr>
      </w:pPr>
      <w:bookmarkStart w:id="2403" w:name="_Function:_GetBoundProfilePackage"/>
      <w:bookmarkStart w:id="2404" w:name="_Toc456596270"/>
      <w:bookmarkStart w:id="2405" w:name="_Toc473022786"/>
      <w:bookmarkStart w:id="2406" w:name="_Toc91761005"/>
      <w:bookmarkStart w:id="2407" w:name="_Toc114481332"/>
      <w:bookmarkEnd w:id="2403"/>
      <w:r w:rsidRPr="00F96E8D">
        <w:rPr>
          <w:sz w:val="22"/>
          <w:szCs w:val="22"/>
          <w:lang w:eastAsia="en-GB" w:bidi="ar-SA"/>
        </w:rPr>
        <w:t>5.6.2</w:t>
      </w:r>
      <w:r w:rsidRPr="00F96E8D">
        <w:rPr>
          <w:sz w:val="22"/>
          <w:szCs w:val="22"/>
          <w:lang w:eastAsia="en-GB" w:bidi="ar-SA"/>
        </w:rPr>
        <w:tab/>
      </w:r>
      <w:r w:rsidR="009361FF">
        <w:rPr>
          <w:lang w:bidi="ar-SA"/>
        </w:rPr>
        <w:t>Function</w:t>
      </w:r>
      <w:r w:rsidR="009361FF" w:rsidRPr="00B83BC0">
        <w:rPr>
          <w:lang w:bidi="ar-SA"/>
        </w:rPr>
        <w:t>:</w:t>
      </w:r>
      <w:r w:rsidR="009361FF">
        <w:rPr>
          <w:lang w:bidi="ar-SA"/>
        </w:rPr>
        <w:t xml:space="preserve"> </w:t>
      </w:r>
      <w:r w:rsidR="009361FF" w:rsidRPr="00556C83">
        <w:rPr>
          <w:lang w:bidi="ar-SA"/>
        </w:rPr>
        <w:t>GetBound</w:t>
      </w:r>
      <w:r w:rsidR="009361FF" w:rsidRPr="00F4355F">
        <w:rPr>
          <w:rFonts w:hint="eastAsia"/>
          <w:lang w:bidi="ar-SA"/>
        </w:rPr>
        <w:t>P</w:t>
      </w:r>
      <w:r w:rsidR="009361FF" w:rsidRPr="00556C83">
        <w:rPr>
          <w:lang w:bidi="ar-SA"/>
        </w:rPr>
        <w:t>rofilePackage</w:t>
      </w:r>
      <w:bookmarkEnd w:id="2404"/>
      <w:bookmarkEnd w:id="2405"/>
      <w:bookmarkEnd w:id="2406"/>
      <w:bookmarkEnd w:id="2407"/>
    </w:p>
    <w:p w14:paraId="15A07178" w14:textId="79DDF3C1" w:rsidR="009361FF" w:rsidRPr="00B83BC0" w:rsidRDefault="009361FF" w:rsidP="009361FF">
      <w:pPr>
        <w:pStyle w:val="NormalParagraph"/>
        <w:rPr>
          <w:rFonts w:cs="Arial"/>
          <w:b/>
        </w:rPr>
      </w:pPr>
      <w:r w:rsidRPr="00C36D4D">
        <w:rPr>
          <w:b/>
        </w:rPr>
        <w:t>Related Procedures:</w:t>
      </w:r>
      <w:r w:rsidRPr="00B83BC0">
        <w:rPr>
          <w:rFonts w:cs="Arial"/>
          <w:b/>
        </w:rPr>
        <w:t xml:space="preserve"> </w:t>
      </w:r>
      <w:r w:rsidRPr="00017BE3">
        <w:rPr>
          <w:rFonts w:cs="Arial"/>
        </w:rPr>
        <w:t>Profile</w:t>
      </w:r>
      <w:r>
        <w:rPr>
          <w:rFonts w:cs="Arial"/>
          <w:b/>
        </w:rPr>
        <w:t xml:space="preserve"> </w:t>
      </w:r>
      <w:r w:rsidR="00FE1B00">
        <w:t>Download and Installation</w:t>
      </w:r>
    </w:p>
    <w:p w14:paraId="472DBC5E" w14:textId="77777777" w:rsidR="009361FF" w:rsidRPr="00B83BC0" w:rsidRDefault="009361FF" w:rsidP="009361FF">
      <w:pPr>
        <w:pStyle w:val="NormalParagraph"/>
      </w:pPr>
      <w:r w:rsidRPr="00F96E8D">
        <w:rPr>
          <w:b/>
        </w:rPr>
        <w:t xml:space="preserve">Function Provider </w:t>
      </w:r>
      <w:r>
        <w:rPr>
          <w:b/>
        </w:rPr>
        <w:t>E</w:t>
      </w:r>
      <w:r w:rsidRPr="00F96E8D">
        <w:rPr>
          <w:b/>
        </w:rPr>
        <w:t>ntity:</w:t>
      </w:r>
      <w:r w:rsidRPr="00B83BC0">
        <w:t xml:space="preserve"> </w:t>
      </w:r>
      <w:r>
        <w:t>SM-DP+</w:t>
      </w:r>
    </w:p>
    <w:p w14:paraId="40A04FB2" w14:textId="77777777" w:rsidR="009361FF" w:rsidRPr="00F96E8D" w:rsidRDefault="009361FF" w:rsidP="009361FF">
      <w:pPr>
        <w:pStyle w:val="NormalParagraph"/>
        <w:rPr>
          <w:b/>
        </w:rPr>
      </w:pPr>
      <w:r w:rsidRPr="00F96E8D">
        <w:rPr>
          <w:b/>
        </w:rPr>
        <w:t>Description:</w:t>
      </w:r>
    </w:p>
    <w:p w14:paraId="611E2891" w14:textId="77777777" w:rsidR="009361FF" w:rsidRPr="00CF01E6" w:rsidRDefault="009361FF" w:rsidP="009361FF">
      <w:pPr>
        <w:pStyle w:val="NormalParagraph"/>
      </w:pPr>
      <w:r w:rsidRPr="00CF01E6">
        <w:t>This function SHALL be called to request the delivery and the binding of a Profile Package for the eUICC.</w:t>
      </w:r>
    </w:p>
    <w:p w14:paraId="60A5554B" w14:textId="77777777" w:rsidR="009361FF" w:rsidRPr="00CF01E6" w:rsidRDefault="009361FF" w:rsidP="009361FF">
      <w:pPr>
        <w:pStyle w:val="NormalParagraph"/>
      </w:pPr>
      <w:r w:rsidRPr="00CF01E6">
        <w:t xml:space="preserve">This function is </w:t>
      </w:r>
      <w:r w:rsidRPr="001B7B30">
        <w:t xml:space="preserve">correlated to a previous normal execution of an </w:t>
      </w:r>
      <w:r>
        <w:t>"</w:t>
      </w:r>
      <w:r w:rsidRPr="001B7B30">
        <w:t>ES9+.Authenticat</w:t>
      </w:r>
      <w:r>
        <w:t>eClient"</w:t>
      </w:r>
      <w:r w:rsidRPr="001B7B30">
        <w:t xml:space="preserve"> function through a TransactionID delivered by the SM-DP+.</w:t>
      </w:r>
    </w:p>
    <w:p w14:paraId="41C606C5" w14:textId="77777777" w:rsidR="009361FF" w:rsidRPr="00EB304D" w:rsidRDefault="009361FF" w:rsidP="009361FF">
      <w:pPr>
        <w:pStyle w:val="NormalParagraph"/>
      </w:pPr>
      <w:r>
        <w:t>On</w:t>
      </w:r>
      <w:r w:rsidRPr="00EB304D">
        <w:t xml:space="preserve"> reception of this function call, the SM-DP</w:t>
      </w:r>
      <w:r>
        <w:t>+</w:t>
      </w:r>
      <w:r w:rsidRPr="00EB304D">
        <w:t xml:space="preserve"> </w:t>
      </w:r>
      <w:r>
        <w:t>SHALL</w:t>
      </w:r>
      <w:r w:rsidRPr="00EB304D">
        <w:t>:</w:t>
      </w:r>
    </w:p>
    <w:p w14:paraId="64FE9C50" w14:textId="5AD8016F" w:rsidR="009361FF" w:rsidRDefault="00F66DD3" w:rsidP="00BD45AD">
      <w:pPr>
        <w:pStyle w:val="ListBullet1"/>
        <w:ind w:left="680" w:hanging="340"/>
      </w:pPr>
      <w:r>
        <w:rPr>
          <w:rFonts w:ascii="Symbol" w:hAnsi="Symbol"/>
        </w:rPr>
        <w:t></w:t>
      </w:r>
      <w:r>
        <w:rPr>
          <w:rFonts w:ascii="Symbol" w:hAnsi="Symbol"/>
        </w:rPr>
        <w:tab/>
      </w:r>
      <w:r w:rsidR="009361FF">
        <w:t xml:space="preserve">Verify that the received transactionId is known and relates to an ongoing </w:t>
      </w:r>
      <w:r w:rsidR="009361FF" w:rsidRPr="006F6EA1">
        <w:t>RSP session</w:t>
      </w:r>
      <w:r w:rsidR="009361FF">
        <w:t>.</w:t>
      </w:r>
      <w:r w:rsidR="00187BBD" w:rsidRPr="00187BBD">
        <w:t xml:space="preserve"> </w:t>
      </w:r>
      <w:r w:rsidR="00187BBD">
        <w:t>If not, the SM-DP+ SHALL return a status code "TransactionId - Unknown".</w:t>
      </w:r>
    </w:p>
    <w:p w14:paraId="16BFA6B8" w14:textId="25F877FD"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Verify the </w:t>
      </w:r>
      <w:r w:rsidR="009361FF" w:rsidRPr="00BD45AD">
        <w:rPr>
          <w:rFonts w:ascii="Courier New" w:hAnsi="Courier New" w:cs="Courier New"/>
        </w:rPr>
        <w:t>euiccSignature2</w:t>
      </w:r>
      <w:r w:rsidR="009361FF" w:rsidRPr="001B7B30">
        <w:t xml:space="preserve"> </w:t>
      </w:r>
      <w:r w:rsidR="00BB605A" w:rsidRPr="00CF102B">
        <w:rPr>
          <w:rFonts w:eastAsia="Times New Roman" w:hint="eastAsia"/>
          <w:lang w:eastAsia="ko-KR"/>
        </w:rPr>
        <w:t xml:space="preserve">computed over </w:t>
      </w:r>
      <w:r w:rsidR="00BB605A" w:rsidRPr="00CF102B">
        <w:rPr>
          <w:rFonts w:ascii="Courier New" w:eastAsia="Times New Roman" w:hAnsi="Courier New" w:cs="Courier New" w:hint="eastAsia"/>
          <w:lang w:eastAsia="ko-KR"/>
        </w:rPr>
        <w:t>euiccSigned2</w:t>
      </w:r>
      <w:r w:rsidR="00BB605A" w:rsidRPr="00CF102B">
        <w:rPr>
          <w:rFonts w:eastAsia="Times New Roman" w:hint="eastAsia"/>
          <w:lang w:eastAsia="ko-KR"/>
        </w:rPr>
        <w:t xml:space="preserve"> and </w:t>
      </w:r>
      <w:r w:rsidR="00BB605A" w:rsidRPr="00CF102B">
        <w:rPr>
          <w:rFonts w:ascii="Courier New" w:eastAsia="Times New Roman" w:hAnsi="Courier New" w:cs="Courier New" w:hint="eastAsia"/>
          <w:lang w:eastAsia="ko-KR"/>
        </w:rPr>
        <w:t>smdpSignature2</w:t>
      </w:r>
      <w:r w:rsidR="00BB605A" w:rsidRPr="00867D0F">
        <w:t xml:space="preserve"> </w:t>
      </w:r>
      <w:r w:rsidR="009361FF" w:rsidRPr="001B7B30">
        <w:t>using the PK.EUICC.</w:t>
      </w:r>
      <w:r w:rsidR="00297491">
        <w:t>SIG</w:t>
      </w:r>
      <w:r w:rsidR="009361FF" w:rsidRPr="001B7B30">
        <w:t xml:space="preserve"> </w:t>
      </w:r>
      <w:r w:rsidR="009361FF" w:rsidRPr="00D34272">
        <w:t xml:space="preserve">attached to the ongoing </w:t>
      </w:r>
      <w:r w:rsidR="009361FF" w:rsidRPr="006F6EA1">
        <w:t>RSP session</w:t>
      </w:r>
      <w:r w:rsidR="009361FF" w:rsidRPr="001B7B30">
        <w:t>.</w:t>
      </w:r>
      <w:r w:rsidR="00187BBD" w:rsidRPr="00187BBD">
        <w:t xml:space="preserve"> </w:t>
      </w:r>
      <w:r w:rsidR="00187BBD">
        <w:t>If the signature is invalid, the SM-DP+ SHALL return a status code "eUICC - Verification failed".</w:t>
      </w:r>
    </w:p>
    <w:p w14:paraId="516BABC5" w14:textId="481FE499"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187BBD">
        <w:t>Check</w:t>
      </w:r>
      <w:r w:rsidR="00187BBD" w:rsidRPr="001B7B30">
        <w:t xml:space="preserve"> </w:t>
      </w:r>
      <w:r w:rsidR="009361FF" w:rsidRPr="001B7B30">
        <w:t xml:space="preserve">if this order requires a Confirmation Code verification; if yes, </w:t>
      </w:r>
      <w:r w:rsidR="009361FF">
        <w:t xml:space="preserve">the </w:t>
      </w:r>
      <w:r w:rsidR="009361FF" w:rsidRPr="001B7B30">
        <w:t>SM-DP+ SHALL verify that the received Hashed Confirmation Code matches the value known by the SM-DP+</w:t>
      </w:r>
      <w:r w:rsidR="00FE1B00">
        <w:t>.</w:t>
      </w:r>
      <w:r w:rsidR="00FA1F65">
        <w:t xml:space="preserve"> </w:t>
      </w:r>
      <w:r w:rsidR="00187BBD">
        <w:t xml:space="preserve">If the </w:t>
      </w:r>
      <w:r w:rsidR="00187BBD" w:rsidRPr="001B7B30">
        <w:t>Confirmation Code</w:t>
      </w:r>
      <w:r w:rsidR="00187BBD">
        <w:t xml:space="preserve"> is not received, the SM-DP+ SHALL return a status code "</w:t>
      </w:r>
      <w:r w:rsidR="00187BBD" w:rsidRPr="001B7B30">
        <w:t>Confirmation Code</w:t>
      </w:r>
      <w:r w:rsidR="00187BBD">
        <w:t xml:space="preserve"> - </w:t>
      </w:r>
      <w:r w:rsidR="00187BBD" w:rsidRPr="001B7B30">
        <w:t>Mandatory Element Missing</w:t>
      </w:r>
      <w:r w:rsidR="00187BBD">
        <w:t xml:space="preserve">". </w:t>
      </w:r>
      <w:r w:rsidR="00FA1F65">
        <w:t>If the values do not match, the SM-DP+ SHALL increment the number of incorrect Confirmation Code attempts.</w:t>
      </w:r>
      <w:r w:rsidR="00187BBD" w:rsidRPr="00187BBD">
        <w:t xml:space="preserve"> </w:t>
      </w:r>
      <w:r w:rsidR="00187BBD" w:rsidRPr="002B790D">
        <w:t xml:space="preserve">If the maximum number of </w:t>
      </w:r>
      <w:r w:rsidR="00187BBD">
        <w:t>incorrect attempts</w:t>
      </w:r>
      <w:r w:rsidR="00187BBD" w:rsidRPr="002B790D">
        <w:t xml:space="preserve"> for Confirmation Code verification </w:t>
      </w:r>
      <w:r w:rsidR="00187BBD">
        <w:t>is not exceeded the SM-DP+ SHALL return a status code "</w:t>
      </w:r>
      <w:r w:rsidR="00187BBD" w:rsidRPr="001B7B30">
        <w:t>Confirmation Code</w:t>
      </w:r>
      <w:r w:rsidR="00187BBD">
        <w:t xml:space="preserve"> - Refused". If it is exceeded,</w:t>
      </w:r>
      <w:r w:rsidR="00187BBD" w:rsidRPr="002B790D">
        <w:t xml:space="preserve"> the corresponding Profile download order SHALL be terminated</w:t>
      </w:r>
      <w:r w:rsidR="00187BBD">
        <w:t xml:space="preserve"> and the SM-DP+ SHALL return a status code "</w:t>
      </w:r>
      <w:r w:rsidR="00187BBD" w:rsidRPr="001B7B30">
        <w:t>Confirmation Code</w:t>
      </w:r>
      <w:r w:rsidR="00187BBD">
        <w:t xml:space="preserve"> - </w:t>
      </w:r>
      <w:r w:rsidR="00187BBD">
        <w:rPr>
          <w:lang w:eastAsia="en-US"/>
        </w:rPr>
        <w:t>Maximum number of attempts exceeded"</w:t>
      </w:r>
      <w:r w:rsidR="00187BBD">
        <w:t>.</w:t>
      </w:r>
    </w:p>
    <w:p w14:paraId="190B40AC" w14:textId="04689255" w:rsidR="009361FF" w:rsidRDefault="009361FF" w:rsidP="009361FF">
      <w:pPr>
        <w:pStyle w:val="NormalParagraph"/>
      </w:pPr>
      <w:r w:rsidRPr="001B2F8F">
        <w:t xml:space="preserve">If the Bound Profile Package has been previously generated for this eUICC, the SM-DP+ SHALL </w:t>
      </w:r>
      <w:r>
        <w:t xml:space="preserve">check if </w:t>
      </w:r>
      <w:r w:rsidRPr="001B2F8F">
        <w:t>the otPK.EUICC.</w:t>
      </w:r>
      <w:r w:rsidR="00985579">
        <w:t>KA</w:t>
      </w:r>
      <w:r w:rsidRPr="001B2F8F">
        <w:t xml:space="preserve"> provided by the eUICC is </w:t>
      </w:r>
      <w:r w:rsidR="00294997">
        <w:t>the same as the one used to generate</w:t>
      </w:r>
      <w:r w:rsidRPr="001B2F8F">
        <w:t xml:space="preserve"> this BPP.</w:t>
      </w:r>
      <w:r>
        <w:t xml:space="preserve"> If so, the BPP can be re-used: only the signature for InitialiseSecureChannel needs to be recalculated.</w:t>
      </w:r>
    </w:p>
    <w:p w14:paraId="5FBCB623" w14:textId="406FE58F" w:rsidR="009361FF" w:rsidRDefault="009361FF" w:rsidP="009361FF">
      <w:pPr>
        <w:pStyle w:val="NormalParagraph"/>
      </w:pPr>
      <w:r w:rsidRPr="001B2F8F">
        <w:t xml:space="preserve">If the Bound Profile Package has been previously generated for this eUICC, </w:t>
      </w:r>
      <w:r>
        <w:t xml:space="preserve">but </w:t>
      </w:r>
      <w:r w:rsidRPr="001B2F8F">
        <w:t>the otPK.EUICC.</w:t>
      </w:r>
      <w:r w:rsidR="00985579">
        <w:t>KA</w:t>
      </w:r>
      <w:r w:rsidRPr="001B2F8F">
        <w:t xml:space="preserve"> provided by the eUICC is </w:t>
      </w:r>
      <w:r>
        <w:t xml:space="preserve">different than the one previously used to generate </w:t>
      </w:r>
      <w:r w:rsidRPr="001B2F8F">
        <w:t>this BPP</w:t>
      </w:r>
      <w:r>
        <w:t>, the SM-DP+ SHALL re-bind the PPP as described below.</w:t>
      </w:r>
    </w:p>
    <w:p w14:paraId="65A44AA2" w14:textId="77777777" w:rsidR="009361FF" w:rsidRDefault="009361FF" w:rsidP="009361FF">
      <w:pPr>
        <w:pStyle w:val="NormalParagraph"/>
      </w:pPr>
      <w:r w:rsidRPr="001D66E8">
        <w:t xml:space="preserve">To bind the PPP, </w:t>
      </w:r>
      <w:r>
        <w:t>the SM-DP+ SHALL:</w:t>
      </w:r>
    </w:p>
    <w:p w14:paraId="6AD01499" w14:textId="1FC68621" w:rsidR="009361FF" w:rsidRDefault="00F66DD3" w:rsidP="00BD45AD">
      <w:pPr>
        <w:pStyle w:val="ListBullet1"/>
        <w:ind w:left="680" w:hanging="340"/>
      </w:pPr>
      <w:r>
        <w:rPr>
          <w:rFonts w:ascii="Symbol" w:hAnsi="Symbol"/>
        </w:rPr>
        <w:t></w:t>
      </w:r>
      <w:r>
        <w:rPr>
          <w:rFonts w:ascii="Symbol" w:hAnsi="Symbol"/>
        </w:rPr>
        <w:tab/>
      </w:r>
      <w:r w:rsidR="009361FF" w:rsidRPr="001D66E8">
        <w:t>Attach the otPK.EUICC.</w:t>
      </w:r>
      <w:r w:rsidR="00985579">
        <w:t>KA</w:t>
      </w:r>
      <w:r w:rsidR="009361FF" w:rsidRPr="001D66E8">
        <w:t xml:space="preserve"> to the ongoing RSP session.</w:t>
      </w:r>
    </w:p>
    <w:p w14:paraId="7545CCA7" w14:textId="1E145809" w:rsidR="00BB605A" w:rsidRPr="00796894" w:rsidRDefault="00BB605A" w:rsidP="00BD45AD">
      <w:pPr>
        <w:pStyle w:val="ListBullet1"/>
        <w:ind w:left="680" w:hanging="340"/>
        <w:rPr>
          <w:rFonts w:cs="Arial"/>
        </w:rPr>
      </w:pPr>
      <w:r>
        <w:rPr>
          <w:rFonts w:ascii="Symbol" w:hAnsi="Symbol"/>
        </w:rPr>
        <w:t></w:t>
      </w:r>
      <w:r w:rsidRPr="00BD45AD">
        <w:rPr>
          <w:rFonts w:cs="Arial" w:hint="eastAsia"/>
        </w:rPr>
        <w:tab/>
      </w:r>
      <w:r w:rsidRPr="00BD45AD">
        <w:rPr>
          <w:rFonts w:cs="Arial"/>
        </w:rPr>
        <w:t>L</w:t>
      </w:r>
      <w:r w:rsidRPr="00796894">
        <w:rPr>
          <w:rFonts w:cs="Arial"/>
        </w:rPr>
        <w:t>ink the Profile to the EID</w:t>
      </w:r>
      <w:r w:rsidRPr="00BD45AD">
        <w:rPr>
          <w:rFonts w:cs="Arial"/>
        </w:rPr>
        <w:t xml:space="preserve"> of CERT.EUICC.</w:t>
      </w:r>
      <w:r w:rsidR="00297491">
        <w:rPr>
          <w:rFonts w:cs="Arial"/>
        </w:rPr>
        <w:t>SIG</w:t>
      </w:r>
      <w:r w:rsidRPr="00BD45AD">
        <w:rPr>
          <w:rFonts w:cs="Arial"/>
        </w:rPr>
        <w:t xml:space="preserve"> i</w:t>
      </w:r>
      <w:r w:rsidRPr="00796894">
        <w:rPr>
          <w:rFonts w:cs="Arial"/>
        </w:rPr>
        <w:t xml:space="preserve">f the Profile is not </w:t>
      </w:r>
      <w:r w:rsidRPr="00BD45AD">
        <w:rPr>
          <w:rFonts w:cs="Arial"/>
        </w:rPr>
        <w:t xml:space="preserve">already </w:t>
      </w:r>
      <w:r w:rsidRPr="00796894">
        <w:rPr>
          <w:rFonts w:cs="Arial"/>
        </w:rPr>
        <w:t>linked.</w:t>
      </w:r>
    </w:p>
    <w:p w14:paraId="4BB31310" w14:textId="4498F37A"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Generate </w:t>
      </w:r>
      <w:r w:rsidR="00B245AA">
        <w:t xml:space="preserve">a </w:t>
      </w:r>
      <w:r w:rsidR="009361FF" w:rsidRPr="001B7B30">
        <w:t>one</w:t>
      </w:r>
      <w:r w:rsidR="00B245AA">
        <w:t>-</w:t>
      </w:r>
      <w:r w:rsidR="009361FF" w:rsidRPr="001B7B30">
        <w:t xml:space="preserve">time </w:t>
      </w:r>
      <w:r w:rsidR="00985579">
        <w:t>KA</w:t>
      </w:r>
      <w:r w:rsidR="009361FF" w:rsidRPr="001B7B30">
        <w:t xml:space="preserve"> key pair (otPK.DP.</w:t>
      </w:r>
      <w:r w:rsidR="00985579">
        <w:t>KA</w:t>
      </w:r>
      <w:r w:rsidR="009361FF" w:rsidRPr="001B7B30">
        <w:t>, otSK.DP.</w:t>
      </w:r>
      <w:r w:rsidR="00985579">
        <w:t>KA</w:t>
      </w:r>
      <w:r w:rsidR="009361FF" w:rsidRPr="001B7B30">
        <w:t>) for key agreement</w:t>
      </w:r>
      <w:r w:rsidR="00BB605A" w:rsidRPr="00CF102B">
        <w:rPr>
          <w:rFonts w:eastAsia="Times New Roman" w:hint="eastAsia"/>
          <w:lang w:eastAsia="ko-KR"/>
        </w:rPr>
        <w:t xml:space="preserve"> using the </w:t>
      </w:r>
      <w:r w:rsidR="006E239C">
        <w:rPr>
          <w:rFonts w:eastAsia="Times New Roman"/>
          <w:lang w:eastAsia="ko-KR"/>
        </w:rPr>
        <w:t>parameters</w:t>
      </w:r>
      <w:r w:rsidR="00BB605A" w:rsidRPr="00CF102B">
        <w:rPr>
          <w:rFonts w:eastAsia="Times New Roman" w:hint="eastAsia"/>
          <w:lang w:eastAsia="ko-KR"/>
        </w:rPr>
        <w:t xml:space="preserve"> indicated by the </w:t>
      </w:r>
      <w:r w:rsidR="006E239C" w:rsidRPr="00BD45AD">
        <w:rPr>
          <w:rFonts w:ascii="Consolas" w:hAnsi="Consolas" w:cs="Consolas"/>
        </w:rPr>
        <w:t>subjectPublicKeyInfo.algorithmIdentifier.parameters</w:t>
      </w:r>
      <w:r w:rsidR="006E239C">
        <w:t xml:space="preserve"> field</w:t>
      </w:r>
      <w:r w:rsidR="006E239C" w:rsidRPr="00CF102B">
        <w:rPr>
          <w:rFonts w:eastAsia="Times New Roman" w:hint="eastAsia"/>
          <w:lang w:eastAsia="ko-KR"/>
        </w:rPr>
        <w:t xml:space="preserve"> </w:t>
      </w:r>
      <w:r w:rsidR="00BB605A" w:rsidRPr="00CF102B">
        <w:rPr>
          <w:rFonts w:eastAsia="Times New Roman" w:hint="eastAsia"/>
          <w:lang w:eastAsia="ko-KR"/>
        </w:rPr>
        <w:t>of CERT.DPpb.</w:t>
      </w:r>
      <w:r w:rsidR="00297491">
        <w:rPr>
          <w:rFonts w:eastAsia="Times New Roman" w:hint="eastAsia"/>
          <w:lang w:eastAsia="ko-KR"/>
        </w:rPr>
        <w:t>SIG</w:t>
      </w:r>
      <w:r w:rsidR="00FE1B00">
        <w:t>.</w:t>
      </w:r>
    </w:p>
    <w:p w14:paraId="2FEF32CB" w14:textId="7069C8E5"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Generate the session keys (S-ENC and S-MAC) and the initial MAC chaining value </w:t>
      </w:r>
      <w:r w:rsidR="00BB605A">
        <w:t>using the CRT,</w:t>
      </w:r>
      <w:r w:rsidR="009361FF" w:rsidRPr="001B7B30">
        <w:t xml:space="preserve"> otPK.EUICC.</w:t>
      </w:r>
      <w:r w:rsidR="00985579">
        <w:t>KA</w:t>
      </w:r>
      <w:r w:rsidR="009361FF" w:rsidRPr="001B7B30">
        <w:t xml:space="preserve"> and otSK.DP.</w:t>
      </w:r>
      <w:r w:rsidR="00985579">
        <w:t>KA</w:t>
      </w:r>
      <w:r w:rsidR="00FE1B00">
        <w:t>.</w:t>
      </w:r>
    </w:p>
    <w:p w14:paraId="067C5165" w14:textId="5D51C320"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85579">
        <w:rPr>
          <w:rFonts w:cs="Arial"/>
        </w:rPr>
        <w:t>G</w:t>
      </w:r>
      <w:r w:rsidR="009361FF" w:rsidRPr="001B7B30">
        <w:t>enerate the Prof</w:t>
      </w:r>
      <w:r w:rsidR="00275D38">
        <w:t>i</w:t>
      </w:r>
      <w:r w:rsidR="009361FF" w:rsidRPr="001B7B30">
        <w:t>le</w:t>
      </w:r>
      <w:r w:rsidR="00275D38">
        <w:t xml:space="preserve"> </w:t>
      </w:r>
      <w:r w:rsidR="009361FF" w:rsidRPr="001B7B30">
        <w:t>Metada</w:t>
      </w:r>
      <w:r w:rsidR="009361FF">
        <w:t>ta</w:t>
      </w:r>
      <w:r w:rsidR="009361FF" w:rsidRPr="001B7B30">
        <w:t xml:space="preserve"> of the Profile</w:t>
      </w:r>
      <w:r w:rsidR="00FE1B00">
        <w:t>.</w:t>
      </w:r>
    </w:p>
    <w:p w14:paraId="6A4B3348" w14:textId="37BD2367" w:rsidR="009361FF" w:rsidRPr="00CE4F8A" w:rsidRDefault="00F66DD3" w:rsidP="00BD45AD">
      <w:pPr>
        <w:pStyle w:val="ListBullet1"/>
        <w:ind w:left="680" w:hanging="340"/>
        <w:rPr>
          <w:lang w:val="en-US"/>
        </w:rPr>
      </w:pPr>
      <w:r w:rsidRPr="00CE4F8A">
        <w:rPr>
          <w:rFonts w:ascii="Symbol" w:hAnsi="Symbol"/>
          <w:lang w:val="en-US"/>
        </w:rPr>
        <w:t></w:t>
      </w:r>
      <w:r w:rsidRPr="00CE4F8A">
        <w:rPr>
          <w:rFonts w:ascii="Symbol" w:hAnsi="Symbol"/>
          <w:lang w:val="en-US"/>
        </w:rPr>
        <w:tab/>
      </w:r>
      <w:r w:rsidR="009361FF" w:rsidRPr="001B7B30">
        <w:t>Generate the Bound Profile Package as described in (section</w:t>
      </w:r>
      <w:r w:rsidR="000C3E59">
        <w:t xml:space="preserve"> 2.5.4</w:t>
      </w:r>
      <w:r w:rsidR="009361FF" w:rsidRPr="001B7B30">
        <w:t>)</w:t>
      </w:r>
      <w:r w:rsidR="00BB605A" w:rsidRPr="00CF102B">
        <w:rPr>
          <w:rFonts w:eastAsia="Times New Roman" w:hint="eastAsia"/>
          <w:lang w:eastAsia="ko-KR"/>
        </w:rPr>
        <w:t>, optionally including the Profile Protection Keys (PPK)</w:t>
      </w:r>
      <w:r w:rsidR="009361FF">
        <w:t>.</w:t>
      </w:r>
    </w:p>
    <w:p w14:paraId="61FB35B5" w14:textId="24B78D1A" w:rsidR="009361FF" w:rsidRPr="00C36D4D" w:rsidRDefault="00F66DD3" w:rsidP="00BD45AD">
      <w:pPr>
        <w:pStyle w:val="ListBullet1"/>
        <w:ind w:left="680" w:hanging="340"/>
        <w:rPr>
          <w:lang w:val="en-US"/>
        </w:rPr>
      </w:pPr>
      <w:r w:rsidRPr="00C36D4D">
        <w:rPr>
          <w:rFonts w:ascii="Symbol" w:hAnsi="Symbol"/>
          <w:lang w:val="en-US"/>
        </w:rPr>
        <w:t></w:t>
      </w:r>
      <w:r w:rsidRPr="00C36D4D">
        <w:rPr>
          <w:rFonts w:ascii="Symbol" w:hAnsi="Symbol"/>
          <w:lang w:val="en-US"/>
        </w:rPr>
        <w:tab/>
      </w:r>
      <w:r w:rsidR="009361FF" w:rsidRPr="001D66E8">
        <w:rPr>
          <w:lang w:val="en-US"/>
        </w:rPr>
        <w:t>Erase otSK.DP.</w:t>
      </w:r>
      <w:r w:rsidR="00985579">
        <w:rPr>
          <w:lang w:val="en-US"/>
        </w:rPr>
        <w:t>KA</w:t>
      </w:r>
      <w:r w:rsidR="009361FF" w:rsidRPr="001D66E8">
        <w:rPr>
          <w:lang w:val="en-US"/>
        </w:rPr>
        <w:t xml:space="preserve"> immediately once BPP is generated.</w:t>
      </w:r>
    </w:p>
    <w:p w14:paraId="7D4857D0" w14:textId="77777777" w:rsidR="009361FF" w:rsidRDefault="009361FF" w:rsidP="009361FF">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5B5DB874"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357A1794" w14:textId="559E0263"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with </w:t>
      </w:r>
      <w:r w:rsidR="009361FF">
        <w:t>'</w:t>
      </w:r>
      <w:r w:rsidR="009361FF" w:rsidRPr="001B7B30">
        <w:t>Executed-</w:t>
      </w:r>
      <w:r w:rsidR="004B0989">
        <w:t>S</w:t>
      </w:r>
      <w:r w:rsidR="004B0989" w:rsidRPr="001B7B30">
        <w:t>uccess</w:t>
      </w:r>
      <w:r w:rsidR="004B0989">
        <w:t>'</w:t>
      </w:r>
      <w:r w:rsidR="004B0989" w:rsidRPr="001B7B30">
        <w:t xml:space="preserve"> </w:t>
      </w:r>
      <w:r w:rsidR="009361FF" w:rsidRPr="001B7B30">
        <w:t>indicating that</w:t>
      </w:r>
      <w:r w:rsidR="009361FF">
        <w:t xml:space="preserve"> the BoundProfilePackage has been successfully built and is part of the output data</w:t>
      </w:r>
      <w:r w:rsidR="009361FF" w:rsidRPr="001B7B30">
        <w:t>.</w:t>
      </w:r>
    </w:p>
    <w:p w14:paraId="27E74FA6" w14:textId="2FE74064" w:rsidR="009361FF" w:rsidRDefault="00F66DD3" w:rsidP="00BD45AD">
      <w:pPr>
        <w:pStyle w:val="ListBullet1"/>
        <w:ind w:left="680" w:hanging="340"/>
      </w:pPr>
      <w:r>
        <w:rPr>
          <w:rFonts w:ascii="Symbol" w:hAnsi="Symbol"/>
        </w:rPr>
        <w:t></w:t>
      </w:r>
      <w:r>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indicating </w:t>
      </w:r>
      <w:r w:rsidR="009361FF">
        <w:t>'</w:t>
      </w:r>
      <w:r w:rsidR="009361FF" w:rsidRPr="001B7B30">
        <w:t>Failed</w:t>
      </w:r>
      <w:r w:rsidR="009361FF">
        <w:t>'</w:t>
      </w:r>
      <w:r w:rsidR="009361FF" w:rsidRPr="001B7B30">
        <w:t xml:space="preserve"> with a status code as defined</w:t>
      </w:r>
      <w:r w:rsidR="009361FF">
        <w:t xml:space="preserve"> in section 5.2.6 </w:t>
      </w:r>
      <w:r w:rsidR="009361FF" w:rsidRPr="001B7B30">
        <w:t xml:space="preserve">or a specific status code as defined in the </w:t>
      </w:r>
      <w:r w:rsidR="009361FF">
        <w:t xml:space="preserve">following </w:t>
      </w:r>
      <w:r w:rsidR="009361FF" w:rsidRPr="001B7B30">
        <w:t>table.</w:t>
      </w:r>
    </w:p>
    <w:p w14:paraId="1B5BC13D" w14:textId="77777777" w:rsidR="009361FF" w:rsidRPr="0090244F" w:rsidRDefault="009361FF" w:rsidP="009361FF">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853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75"/>
        <w:gridCol w:w="2780"/>
        <w:gridCol w:w="1770"/>
        <w:gridCol w:w="654"/>
        <w:gridCol w:w="654"/>
      </w:tblGrid>
      <w:tr w:rsidR="00253645" w:rsidRPr="00B83BC0" w14:paraId="795B3393" w14:textId="77777777" w:rsidTr="00BD45AD">
        <w:trPr>
          <w:trHeight w:val="342"/>
        </w:trPr>
        <w:tc>
          <w:tcPr>
            <w:tcW w:w="267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A10FD54" w14:textId="77777777" w:rsidR="00253645" w:rsidRPr="00B83BC0" w:rsidRDefault="00253645" w:rsidP="00913CB0">
            <w:pPr>
              <w:pStyle w:val="TableHeader"/>
            </w:pPr>
            <w:r w:rsidRPr="00B83BC0">
              <w:t>Input data name</w:t>
            </w:r>
          </w:p>
        </w:tc>
        <w:tc>
          <w:tcPr>
            <w:tcW w:w="278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8D353E2" w14:textId="77777777" w:rsidR="00253645" w:rsidRPr="00B83BC0" w:rsidRDefault="00253645" w:rsidP="00913CB0">
            <w:pPr>
              <w:pStyle w:val="TableHeader"/>
            </w:pPr>
            <w:r w:rsidRPr="00B83BC0">
              <w:t>Description</w:t>
            </w:r>
          </w:p>
        </w:tc>
        <w:tc>
          <w:tcPr>
            <w:tcW w:w="1770" w:type="dxa"/>
            <w:tcBorders>
              <w:top w:val="single" w:sz="4" w:space="0" w:color="auto"/>
              <w:left w:val="single" w:sz="6" w:space="0" w:color="auto"/>
              <w:bottom w:val="single" w:sz="6" w:space="0" w:color="auto"/>
              <w:right w:val="single" w:sz="6" w:space="0" w:color="auto"/>
            </w:tcBorders>
            <w:shd w:val="clear" w:color="auto" w:fill="C00000"/>
          </w:tcPr>
          <w:p w14:paraId="0E45F32D" w14:textId="77777777" w:rsidR="00253645" w:rsidRPr="00B83BC0" w:rsidRDefault="00253645" w:rsidP="00913CB0">
            <w:pPr>
              <w:pStyle w:val="TableHeader"/>
            </w:pPr>
            <w:r>
              <w:t>Type</w:t>
            </w:r>
          </w:p>
        </w:tc>
        <w:tc>
          <w:tcPr>
            <w:tcW w:w="654" w:type="dxa"/>
            <w:tcBorders>
              <w:top w:val="single" w:sz="4" w:space="0" w:color="auto"/>
              <w:left w:val="single" w:sz="6" w:space="0" w:color="auto"/>
              <w:bottom w:val="single" w:sz="6" w:space="0" w:color="auto"/>
              <w:right w:val="single" w:sz="6" w:space="0" w:color="auto"/>
            </w:tcBorders>
            <w:shd w:val="clear" w:color="auto" w:fill="C00000"/>
            <w:vAlign w:val="center"/>
          </w:tcPr>
          <w:p w14:paraId="18F76A95" w14:textId="13E5253E" w:rsidR="00253645" w:rsidRPr="00B83BC0" w:rsidRDefault="00253645" w:rsidP="00AD039C">
            <w:pPr>
              <w:pStyle w:val="TableHeader"/>
            </w:pPr>
            <w: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C8EB24E" w14:textId="14F51370" w:rsidR="00253645" w:rsidRPr="00B83BC0" w:rsidRDefault="00253645" w:rsidP="00913CB0">
            <w:pPr>
              <w:pStyle w:val="TableHeader"/>
            </w:pPr>
            <w:r w:rsidRPr="00B83BC0">
              <w:t>MOC</w:t>
            </w:r>
          </w:p>
        </w:tc>
      </w:tr>
      <w:tr w:rsidR="00253645" w:rsidRPr="00B83BC0" w14:paraId="5818D7E5" w14:textId="77777777" w:rsidTr="00BD45AD">
        <w:trPr>
          <w:trHeight w:val="282"/>
        </w:trPr>
        <w:tc>
          <w:tcPr>
            <w:tcW w:w="2675" w:type="dxa"/>
            <w:tcBorders>
              <w:top w:val="single" w:sz="6" w:space="0" w:color="auto"/>
              <w:left w:val="single" w:sz="4" w:space="0" w:color="auto"/>
              <w:bottom w:val="single" w:sz="6" w:space="0" w:color="auto"/>
              <w:right w:val="single" w:sz="6" w:space="0" w:color="auto"/>
            </w:tcBorders>
            <w:vAlign w:val="center"/>
          </w:tcPr>
          <w:p w14:paraId="3AD6750E" w14:textId="77777777" w:rsidR="00253645" w:rsidRPr="00BD45AD" w:rsidRDefault="00253645" w:rsidP="00913CB0">
            <w:pPr>
              <w:pStyle w:val="TableText"/>
              <w:rPr>
                <w:rFonts w:ascii="Consolas" w:hAnsi="Consolas" w:cs="Consolas"/>
              </w:rPr>
            </w:pPr>
            <w:r w:rsidRPr="00BD45AD">
              <w:rPr>
                <w:rFonts w:ascii="Consolas" w:hAnsi="Consolas" w:cs="Consolas"/>
              </w:rPr>
              <w:t>transactionId</w:t>
            </w:r>
          </w:p>
        </w:tc>
        <w:tc>
          <w:tcPr>
            <w:tcW w:w="2780" w:type="dxa"/>
            <w:tcBorders>
              <w:top w:val="single" w:sz="6" w:space="0" w:color="auto"/>
              <w:left w:val="single" w:sz="6" w:space="0" w:color="auto"/>
              <w:bottom w:val="single" w:sz="6" w:space="0" w:color="auto"/>
              <w:right w:val="single" w:sz="6" w:space="0" w:color="auto"/>
            </w:tcBorders>
            <w:vAlign w:val="center"/>
          </w:tcPr>
          <w:p w14:paraId="50556E3B" w14:textId="30ACD631" w:rsidR="00253645" w:rsidRPr="001B7B30" w:rsidRDefault="00253645" w:rsidP="001E66FC">
            <w:pPr>
              <w:pStyle w:val="TableText"/>
            </w:pPr>
            <w:r w:rsidRPr="001B7B30">
              <w:t>Transaction ID as generated by the SM-DP+ (section</w:t>
            </w:r>
            <w:r>
              <w:t xml:space="preserve"> 3.0.1</w:t>
            </w:r>
            <w:r w:rsidRPr="001B7B30">
              <w:t>).</w:t>
            </w:r>
          </w:p>
        </w:tc>
        <w:tc>
          <w:tcPr>
            <w:tcW w:w="1770" w:type="dxa"/>
            <w:tcBorders>
              <w:top w:val="single" w:sz="6" w:space="0" w:color="auto"/>
              <w:left w:val="single" w:sz="6" w:space="0" w:color="auto"/>
              <w:bottom w:val="single" w:sz="6" w:space="0" w:color="auto"/>
              <w:right w:val="single" w:sz="6" w:space="0" w:color="auto"/>
            </w:tcBorders>
            <w:vAlign w:val="center"/>
          </w:tcPr>
          <w:p w14:paraId="7872A698" w14:textId="77777777" w:rsidR="00253645" w:rsidRPr="001B7B30" w:rsidRDefault="00253645" w:rsidP="00AD039C">
            <w:pPr>
              <w:pStyle w:val="TableText"/>
            </w:pPr>
            <w:r w:rsidRPr="001B7B30">
              <w:t>Binary[1-16]</w:t>
            </w:r>
          </w:p>
        </w:tc>
        <w:tc>
          <w:tcPr>
            <w:tcW w:w="654" w:type="dxa"/>
            <w:tcBorders>
              <w:top w:val="single" w:sz="6" w:space="0" w:color="auto"/>
              <w:left w:val="single" w:sz="6" w:space="0" w:color="auto"/>
              <w:bottom w:val="single" w:sz="6" w:space="0" w:color="auto"/>
              <w:right w:val="single" w:sz="6" w:space="0" w:color="auto"/>
            </w:tcBorders>
            <w:vAlign w:val="center"/>
          </w:tcPr>
          <w:p w14:paraId="07D85E08" w14:textId="58D26FD2" w:rsidR="00253645" w:rsidRPr="001B7B30" w:rsidRDefault="00253645">
            <w:pPr>
              <w:pStyle w:val="TableText"/>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616E1B44" w14:textId="66C0A720" w:rsidR="00253645" w:rsidRPr="001B7B30" w:rsidRDefault="00253645" w:rsidP="00913CB0">
            <w:pPr>
              <w:pStyle w:val="TableText"/>
            </w:pPr>
            <w:r w:rsidRPr="001B7B30">
              <w:t>M</w:t>
            </w:r>
          </w:p>
        </w:tc>
      </w:tr>
      <w:tr w:rsidR="00253645" w:rsidRPr="00B83BC0" w14:paraId="1ACFAEC0" w14:textId="77777777" w:rsidTr="00BD45AD">
        <w:trPr>
          <w:trHeight w:val="282"/>
        </w:trPr>
        <w:tc>
          <w:tcPr>
            <w:tcW w:w="2675" w:type="dxa"/>
            <w:tcBorders>
              <w:top w:val="single" w:sz="6" w:space="0" w:color="auto"/>
              <w:left w:val="single" w:sz="4" w:space="0" w:color="auto"/>
              <w:bottom w:val="single" w:sz="6" w:space="0" w:color="auto"/>
              <w:right w:val="single" w:sz="6" w:space="0" w:color="auto"/>
            </w:tcBorders>
            <w:vAlign w:val="center"/>
          </w:tcPr>
          <w:p w14:paraId="4C1F3E03" w14:textId="77777777" w:rsidR="00253645" w:rsidRPr="00BD45AD" w:rsidRDefault="00253645" w:rsidP="00913CB0">
            <w:pPr>
              <w:pStyle w:val="TableText"/>
              <w:rPr>
                <w:rFonts w:ascii="Consolas" w:hAnsi="Consolas" w:cs="Consolas"/>
              </w:rPr>
            </w:pPr>
            <w:r w:rsidRPr="00BD45AD">
              <w:rPr>
                <w:rFonts w:ascii="Consolas" w:hAnsi="Consolas" w:cs="Consolas"/>
              </w:rPr>
              <w:t>prepareDownloadResponse</w:t>
            </w:r>
          </w:p>
        </w:tc>
        <w:tc>
          <w:tcPr>
            <w:tcW w:w="2780" w:type="dxa"/>
            <w:tcBorders>
              <w:top w:val="single" w:sz="6" w:space="0" w:color="auto"/>
              <w:left w:val="single" w:sz="6" w:space="0" w:color="auto"/>
              <w:bottom w:val="single" w:sz="6" w:space="0" w:color="auto"/>
              <w:right w:val="single" w:sz="6" w:space="0" w:color="auto"/>
            </w:tcBorders>
            <w:vAlign w:val="center"/>
          </w:tcPr>
          <w:p w14:paraId="659AE06A" w14:textId="6BD5C5BD" w:rsidR="00253645" w:rsidRPr="001B7B30" w:rsidRDefault="00253645" w:rsidP="00913CB0">
            <w:pPr>
              <w:pStyle w:val="TableText"/>
            </w:pPr>
            <w:r w:rsidRPr="001659F4">
              <w:t>PrepareDownloadResponse data object d</w:t>
            </w:r>
            <w:r w:rsidRPr="001B7B30">
              <w:t xml:space="preserve">efined in section </w:t>
            </w:r>
            <w:r w:rsidR="000C3E59">
              <w:t>5.7.5</w:t>
            </w:r>
            <w:r>
              <w:t>.</w:t>
            </w:r>
          </w:p>
        </w:tc>
        <w:tc>
          <w:tcPr>
            <w:tcW w:w="1770" w:type="dxa"/>
            <w:tcBorders>
              <w:top w:val="single" w:sz="6" w:space="0" w:color="auto"/>
              <w:left w:val="single" w:sz="6" w:space="0" w:color="auto"/>
              <w:bottom w:val="single" w:sz="6" w:space="0" w:color="auto"/>
              <w:right w:val="single" w:sz="6" w:space="0" w:color="auto"/>
            </w:tcBorders>
            <w:vAlign w:val="center"/>
          </w:tcPr>
          <w:p w14:paraId="01A02EDC" w14:textId="77777777" w:rsidR="00253645" w:rsidRPr="001B7B30" w:rsidRDefault="00253645" w:rsidP="00AD039C">
            <w:pPr>
              <w:pStyle w:val="TableText"/>
            </w:pPr>
            <w:r w:rsidRPr="001B7B30">
              <w:t>Binary</w:t>
            </w:r>
            <w:r w:rsidRPr="00D0035E">
              <w:rPr>
                <w:vertAlign w:val="superscript"/>
              </w:rPr>
              <w:t>(1)</w:t>
            </w:r>
          </w:p>
        </w:tc>
        <w:tc>
          <w:tcPr>
            <w:tcW w:w="654" w:type="dxa"/>
            <w:tcBorders>
              <w:top w:val="single" w:sz="6" w:space="0" w:color="auto"/>
              <w:left w:val="single" w:sz="6" w:space="0" w:color="auto"/>
              <w:bottom w:val="single" w:sz="6" w:space="0" w:color="auto"/>
              <w:right w:val="single" w:sz="6" w:space="0" w:color="auto"/>
            </w:tcBorders>
            <w:vAlign w:val="center"/>
          </w:tcPr>
          <w:p w14:paraId="05A57385" w14:textId="1C18C340" w:rsidR="00253645" w:rsidRPr="001B7B30" w:rsidRDefault="00253645">
            <w:pPr>
              <w:pStyle w:val="TableText"/>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7932540F" w14:textId="129BFF7F" w:rsidR="00253645" w:rsidRPr="001B7B30" w:rsidRDefault="00253645" w:rsidP="00913CB0">
            <w:pPr>
              <w:pStyle w:val="TableText"/>
            </w:pPr>
            <w:r w:rsidRPr="001B7B30">
              <w:t>M</w:t>
            </w:r>
          </w:p>
        </w:tc>
      </w:tr>
      <w:tr w:rsidR="00253645" w:rsidRPr="00B83BC0" w14:paraId="55FDBA95" w14:textId="77777777" w:rsidTr="00253645">
        <w:trPr>
          <w:trHeight w:val="282"/>
        </w:trPr>
        <w:tc>
          <w:tcPr>
            <w:tcW w:w="8533" w:type="dxa"/>
            <w:gridSpan w:val="5"/>
            <w:tcBorders>
              <w:top w:val="single" w:sz="6" w:space="0" w:color="auto"/>
              <w:left w:val="single" w:sz="4" w:space="0" w:color="auto"/>
              <w:bottom w:val="single" w:sz="6" w:space="0" w:color="auto"/>
              <w:right w:val="single" w:sz="4" w:space="0" w:color="auto"/>
            </w:tcBorders>
          </w:tcPr>
          <w:p w14:paraId="2C6FBEF6" w14:textId="374D7AA0" w:rsidR="00253645" w:rsidRPr="001B7B30" w:rsidRDefault="00253645" w:rsidP="00913CB0">
            <w:pPr>
              <w:pStyle w:val="TableText"/>
            </w:pPr>
            <w:r>
              <w:t xml:space="preserve">NOTE 1: </w:t>
            </w:r>
            <w:r w:rsidRPr="001659F4">
              <w:t>prepareDownloadResponse SHALL be provided as an encoded Prep</w:t>
            </w:r>
            <w:r>
              <w:t>areDownloadResponse data object</w:t>
            </w:r>
          </w:p>
        </w:tc>
      </w:tr>
    </w:tbl>
    <w:p w14:paraId="01EBD075" w14:textId="6AEA0C50"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38</w:t>
      </w:r>
      <w:r w:rsidR="009361FF" w:rsidRPr="001B7B30">
        <w:rPr>
          <w:lang w:val="en-US"/>
        </w:rPr>
        <w:t xml:space="preserve">: GetBoundProfilePackage </w:t>
      </w:r>
      <w:r w:rsidR="009361FF">
        <w:rPr>
          <w:lang w:val="en-US"/>
        </w:rPr>
        <w:t xml:space="preserve">Additional </w:t>
      </w:r>
      <w:r w:rsidR="009361FF" w:rsidRPr="001B7B30">
        <w:rPr>
          <w:lang w:val="en-US"/>
        </w:rPr>
        <w:t>Input Data</w:t>
      </w:r>
    </w:p>
    <w:p w14:paraId="4EA8C250" w14:textId="77777777" w:rsidR="009361FF" w:rsidRPr="0090244F" w:rsidRDefault="009361FF" w:rsidP="009361FF">
      <w:pPr>
        <w:spacing w:before="0" w:after="200" w:line="276" w:lineRule="auto"/>
        <w:jc w:val="left"/>
        <w:rPr>
          <w:i/>
          <w:szCs w:val="22"/>
          <w:lang w:val="en-US" w:eastAsia="en-GB" w:bidi="ar-SA"/>
        </w:rPr>
      </w:pPr>
      <w:r>
        <w:rPr>
          <w:b/>
          <w:i/>
          <w:szCs w:val="22"/>
          <w:u w:val="single"/>
          <w:lang w:eastAsia="en-GB" w:bidi="ar-SA"/>
        </w:rPr>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p>
    <w:tbl>
      <w:tblPr>
        <w:tblW w:w="92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366"/>
        <w:gridCol w:w="4150"/>
        <w:gridCol w:w="1276"/>
        <w:gridCol w:w="709"/>
        <w:gridCol w:w="709"/>
      </w:tblGrid>
      <w:tr w:rsidR="00253645" w:rsidRPr="00B83BC0" w14:paraId="7E0397C4" w14:textId="77777777" w:rsidTr="00BD45AD">
        <w:trPr>
          <w:trHeight w:val="342"/>
        </w:trPr>
        <w:tc>
          <w:tcPr>
            <w:tcW w:w="2366"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B335E8B" w14:textId="77777777" w:rsidR="00253645" w:rsidRPr="00B83BC0" w:rsidRDefault="00253645" w:rsidP="00913CB0">
            <w:pPr>
              <w:pStyle w:val="TableHeader"/>
            </w:pPr>
            <w:r>
              <w:t>Output</w:t>
            </w:r>
            <w:r w:rsidRPr="00B83BC0">
              <w:t xml:space="preserve"> data name</w:t>
            </w:r>
          </w:p>
        </w:tc>
        <w:tc>
          <w:tcPr>
            <w:tcW w:w="415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CBEBF0E" w14:textId="77777777" w:rsidR="00253645" w:rsidRPr="00B83BC0" w:rsidRDefault="00253645" w:rsidP="00913CB0">
            <w:pPr>
              <w:pStyle w:val="TableHeader"/>
            </w:pPr>
            <w:r w:rsidRPr="00B83BC0">
              <w:t>Description</w:t>
            </w:r>
          </w:p>
        </w:tc>
        <w:tc>
          <w:tcPr>
            <w:tcW w:w="1276" w:type="dxa"/>
            <w:tcBorders>
              <w:top w:val="single" w:sz="4" w:space="0" w:color="auto"/>
              <w:left w:val="single" w:sz="6" w:space="0" w:color="auto"/>
              <w:bottom w:val="single" w:sz="6" w:space="0" w:color="auto"/>
              <w:right w:val="single" w:sz="6" w:space="0" w:color="auto"/>
            </w:tcBorders>
            <w:shd w:val="clear" w:color="auto" w:fill="C00000"/>
          </w:tcPr>
          <w:p w14:paraId="7CB45DA4" w14:textId="77777777" w:rsidR="00253645" w:rsidRPr="00B83BC0" w:rsidRDefault="00253645" w:rsidP="00913CB0">
            <w:pPr>
              <w:pStyle w:val="TableHeader"/>
            </w:pPr>
            <w:r>
              <w:t>Type</w:t>
            </w:r>
          </w:p>
        </w:tc>
        <w:tc>
          <w:tcPr>
            <w:tcW w:w="709" w:type="dxa"/>
            <w:tcBorders>
              <w:top w:val="single" w:sz="4" w:space="0" w:color="auto"/>
              <w:left w:val="single" w:sz="6" w:space="0" w:color="auto"/>
              <w:bottom w:val="single" w:sz="6" w:space="0" w:color="auto"/>
              <w:right w:val="single" w:sz="6" w:space="0" w:color="auto"/>
            </w:tcBorders>
            <w:shd w:val="clear" w:color="auto" w:fill="C00000"/>
            <w:vAlign w:val="center"/>
          </w:tcPr>
          <w:p w14:paraId="76DEB10A" w14:textId="5F92B77B" w:rsidR="00253645" w:rsidRPr="00B83BC0" w:rsidRDefault="00253645" w:rsidP="00AD039C">
            <w:pPr>
              <w:pStyle w:val="TableHeader"/>
            </w:pPr>
            <w: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E794973" w14:textId="2A4A1399" w:rsidR="00253645" w:rsidRPr="00B83BC0" w:rsidRDefault="00253645" w:rsidP="00913CB0">
            <w:pPr>
              <w:pStyle w:val="TableHeader"/>
            </w:pPr>
            <w:r w:rsidRPr="00B83BC0">
              <w:t>MOC</w:t>
            </w:r>
          </w:p>
        </w:tc>
      </w:tr>
      <w:tr w:rsidR="00253645" w:rsidRPr="00B83BC0" w14:paraId="10BAB3CE" w14:textId="77777777" w:rsidTr="00BD45AD">
        <w:trPr>
          <w:trHeight w:val="282"/>
        </w:trPr>
        <w:tc>
          <w:tcPr>
            <w:tcW w:w="2366" w:type="dxa"/>
            <w:tcBorders>
              <w:top w:val="single" w:sz="6" w:space="0" w:color="auto"/>
              <w:left w:val="single" w:sz="4" w:space="0" w:color="auto"/>
              <w:bottom w:val="single" w:sz="6" w:space="0" w:color="auto"/>
              <w:right w:val="single" w:sz="6" w:space="0" w:color="auto"/>
            </w:tcBorders>
            <w:vAlign w:val="center"/>
          </w:tcPr>
          <w:p w14:paraId="6AE235FB" w14:textId="71A1F508" w:rsidR="00253645" w:rsidRPr="00BD45AD" w:rsidRDefault="001640CD" w:rsidP="00913CB0">
            <w:pPr>
              <w:pStyle w:val="TableText"/>
              <w:rPr>
                <w:rFonts w:ascii="Consolas" w:hAnsi="Consolas" w:cs="Consolas"/>
              </w:rPr>
            </w:pPr>
            <w:r>
              <w:rPr>
                <w:rFonts w:ascii="Consolas" w:hAnsi="Consolas" w:cs="Consolas"/>
              </w:rPr>
              <w:t>transactionId</w:t>
            </w:r>
          </w:p>
        </w:tc>
        <w:tc>
          <w:tcPr>
            <w:tcW w:w="4150" w:type="dxa"/>
            <w:tcBorders>
              <w:top w:val="single" w:sz="6" w:space="0" w:color="auto"/>
              <w:left w:val="single" w:sz="6" w:space="0" w:color="auto"/>
              <w:bottom w:val="single" w:sz="6" w:space="0" w:color="auto"/>
              <w:right w:val="single" w:sz="6" w:space="0" w:color="auto"/>
            </w:tcBorders>
            <w:vAlign w:val="center"/>
          </w:tcPr>
          <w:p w14:paraId="033DE116" w14:textId="1F0F90EB" w:rsidR="00253645" w:rsidRPr="001B7B30" w:rsidRDefault="00253645" w:rsidP="001E66FC">
            <w:pPr>
              <w:pStyle w:val="TableText"/>
            </w:pPr>
            <w:r w:rsidRPr="001B7B30">
              <w:t>Transaction ID as generated by the SM-DP+ (section</w:t>
            </w:r>
            <w:r>
              <w:t xml:space="preserve"> 3.0.1</w:t>
            </w:r>
            <w:r w:rsidRPr="001B7B30">
              <w:t>).</w:t>
            </w:r>
          </w:p>
        </w:tc>
        <w:tc>
          <w:tcPr>
            <w:tcW w:w="1276" w:type="dxa"/>
            <w:tcBorders>
              <w:top w:val="single" w:sz="6" w:space="0" w:color="auto"/>
              <w:left w:val="single" w:sz="6" w:space="0" w:color="auto"/>
              <w:bottom w:val="single" w:sz="6" w:space="0" w:color="auto"/>
              <w:right w:val="single" w:sz="6" w:space="0" w:color="auto"/>
            </w:tcBorders>
            <w:vAlign w:val="center"/>
          </w:tcPr>
          <w:p w14:paraId="77F0C90E" w14:textId="77777777" w:rsidR="00253645" w:rsidRPr="001B7B30" w:rsidRDefault="00253645" w:rsidP="00AD039C">
            <w:pPr>
              <w:pStyle w:val="TableText"/>
            </w:pPr>
            <w:r w:rsidRPr="001B7B30">
              <w:t>Binary[1-16]</w:t>
            </w:r>
          </w:p>
        </w:tc>
        <w:tc>
          <w:tcPr>
            <w:tcW w:w="709" w:type="dxa"/>
            <w:tcBorders>
              <w:top w:val="single" w:sz="6" w:space="0" w:color="auto"/>
              <w:left w:val="single" w:sz="6" w:space="0" w:color="auto"/>
              <w:bottom w:val="single" w:sz="6" w:space="0" w:color="auto"/>
              <w:right w:val="single" w:sz="6" w:space="0" w:color="auto"/>
            </w:tcBorders>
            <w:vAlign w:val="center"/>
          </w:tcPr>
          <w:p w14:paraId="63A5B5EB" w14:textId="1A95C16D" w:rsidR="00253645" w:rsidRPr="001B7B30" w:rsidRDefault="00253645">
            <w:pPr>
              <w:pStyle w:val="TableTex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6B5E038A" w14:textId="583AD261" w:rsidR="00253645" w:rsidRPr="001B7B30" w:rsidRDefault="00253645" w:rsidP="00913CB0">
            <w:pPr>
              <w:pStyle w:val="TableText"/>
            </w:pPr>
            <w:r w:rsidRPr="001B7B30">
              <w:t>M</w:t>
            </w:r>
          </w:p>
        </w:tc>
      </w:tr>
      <w:tr w:rsidR="00253645" w:rsidRPr="00B83BC0" w14:paraId="52CE5CC1" w14:textId="77777777" w:rsidTr="00BD45AD">
        <w:trPr>
          <w:trHeight w:val="282"/>
        </w:trPr>
        <w:tc>
          <w:tcPr>
            <w:tcW w:w="2366" w:type="dxa"/>
            <w:tcBorders>
              <w:top w:val="single" w:sz="6" w:space="0" w:color="auto"/>
              <w:left w:val="single" w:sz="4" w:space="0" w:color="auto"/>
              <w:bottom w:val="single" w:sz="6" w:space="0" w:color="auto"/>
              <w:right w:val="single" w:sz="6" w:space="0" w:color="auto"/>
            </w:tcBorders>
            <w:vAlign w:val="center"/>
          </w:tcPr>
          <w:p w14:paraId="6590A440" w14:textId="77777777" w:rsidR="00253645" w:rsidRPr="00BD45AD" w:rsidRDefault="00253645" w:rsidP="00913CB0">
            <w:pPr>
              <w:pStyle w:val="TableText"/>
              <w:rPr>
                <w:rFonts w:ascii="Consolas" w:hAnsi="Consolas" w:cs="Consolas"/>
              </w:rPr>
            </w:pPr>
            <w:r w:rsidRPr="00BD45AD">
              <w:rPr>
                <w:rFonts w:ascii="Consolas" w:hAnsi="Consolas" w:cs="Consolas"/>
              </w:rPr>
              <w:t>boundProfilePackage</w:t>
            </w:r>
          </w:p>
        </w:tc>
        <w:tc>
          <w:tcPr>
            <w:tcW w:w="4150" w:type="dxa"/>
            <w:tcBorders>
              <w:top w:val="single" w:sz="6" w:space="0" w:color="auto"/>
              <w:left w:val="single" w:sz="6" w:space="0" w:color="auto"/>
              <w:bottom w:val="single" w:sz="6" w:space="0" w:color="auto"/>
              <w:right w:val="single" w:sz="6" w:space="0" w:color="auto"/>
            </w:tcBorders>
            <w:vAlign w:val="center"/>
          </w:tcPr>
          <w:p w14:paraId="78FA10DA" w14:textId="77777777" w:rsidR="00253645" w:rsidRPr="001B7B30" w:rsidRDefault="00253645" w:rsidP="00913CB0">
            <w:pPr>
              <w:pStyle w:val="TableText"/>
            </w:pPr>
            <w:r w:rsidRPr="001659F4">
              <w:t>Bound Profile Package data object</w:t>
            </w:r>
            <w:r w:rsidRPr="001B7B30">
              <w:t xml:space="preserve"> to be transferred to the eUICC using </w:t>
            </w:r>
            <w:r>
              <w:t>"</w:t>
            </w:r>
            <w:r w:rsidRPr="001B7B30">
              <w:t>ES10b.LoadBoundProfilePackage</w:t>
            </w:r>
            <w:r>
              <w:t>"</w:t>
            </w:r>
            <w:r w:rsidRPr="001B7B30">
              <w:t xml:space="preserve"> (section</w:t>
            </w:r>
            <w:r>
              <w:t xml:space="preserve"> 5.7.6</w:t>
            </w:r>
            <w:r w:rsidRPr="001B7B30">
              <w:t>)</w:t>
            </w:r>
            <w:r>
              <w:t>.</w:t>
            </w:r>
          </w:p>
        </w:tc>
        <w:tc>
          <w:tcPr>
            <w:tcW w:w="1276" w:type="dxa"/>
            <w:tcBorders>
              <w:top w:val="single" w:sz="6" w:space="0" w:color="auto"/>
              <w:left w:val="single" w:sz="6" w:space="0" w:color="auto"/>
              <w:bottom w:val="single" w:sz="6" w:space="0" w:color="auto"/>
              <w:right w:val="single" w:sz="6" w:space="0" w:color="auto"/>
            </w:tcBorders>
            <w:vAlign w:val="center"/>
          </w:tcPr>
          <w:p w14:paraId="2C6560BA" w14:textId="77777777" w:rsidR="00253645" w:rsidRPr="001B7B30" w:rsidRDefault="00253645" w:rsidP="00AD039C">
            <w:pPr>
              <w:pStyle w:val="TableText"/>
            </w:pPr>
            <w:r w:rsidRPr="001B7B30">
              <w:t>Binary</w:t>
            </w:r>
            <w:r w:rsidRPr="00D0035E">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3E1204AD" w14:textId="7E2A40F8" w:rsidR="00253645" w:rsidRPr="001B7B30" w:rsidRDefault="00253645">
            <w:pPr>
              <w:pStyle w:val="TableTex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483C77D7" w14:textId="6740DAAD" w:rsidR="00253645" w:rsidRPr="001B7B30" w:rsidRDefault="00253645" w:rsidP="00913CB0">
            <w:pPr>
              <w:pStyle w:val="TableText"/>
            </w:pPr>
            <w:r w:rsidRPr="001B7B30">
              <w:t>M</w:t>
            </w:r>
          </w:p>
        </w:tc>
      </w:tr>
      <w:tr w:rsidR="00253645" w:rsidRPr="00B83BC0" w14:paraId="2F34E7D0" w14:textId="77777777" w:rsidTr="00253645">
        <w:trPr>
          <w:trHeight w:val="282"/>
        </w:trPr>
        <w:tc>
          <w:tcPr>
            <w:tcW w:w="9210" w:type="dxa"/>
            <w:gridSpan w:val="5"/>
            <w:tcBorders>
              <w:top w:val="single" w:sz="6" w:space="0" w:color="auto"/>
              <w:left w:val="single" w:sz="4" w:space="0" w:color="auto"/>
              <w:bottom w:val="single" w:sz="6" w:space="0" w:color="auto"/>
              <w:right w:val="single" w:sz="4" w:space="0" w:color="auto"/>
            </w:tcBorders>
          </w:tcPr>
          <w:p w14:paraId="51C9364C" w14:textId="544A34EB" w:rsidR="00253645" w:rsidRPr="001B7B30" w:rsidRDefault="00253645" w:rsidP="00913CB0">
            <w:pPr>
              <w:pStyle w:val="TableText"/>
            </w:pPr>
            <w:r>
              <w:t xml:space="preserve">NOTE 1: </w:t>
            </w:r>
            <w:r w:rsidRPr="001659F4">
              <w:t>boundProfilePackage SHALL be provided as an encoded BoundProfilePackage data object</w:t>
            </w:r>
          </w:p>
        </w:tc>
      </w:tr>
    </w:tbl>
    <w:p w14:paraId="1BADE71D" w14:textId="2CF5C096" w:rsidR="009361FF" w:rsidRPr="00C36D4D" w:rsidRDefault="00F66DD3" w:rsidP="00BD45AD">
      <w:pPr>
        <w:pStyle w:val="TableCaption"/>
        <w:numPr>
          <w:ilvl w:val="0"/>
          <w:numId w:val="0"/>
        </w:numPr>
        <w:ind w:left="360" w:hanging="360"/>
      </w:pPr>
      <w:r w:rsidRPr="00C36D4D">
        <w:rPr>
          <w:rFonts w:ascii="Arial Bold" w:hAnsi="Arial Bold"/>
        </w:rPr>
        <w:t>Table 39</w:t>
      </w:r>
      <w:r w:rsidR="009361FF" w:rsidRPr="001B7B30">
        <w:rPr>
          <w:lang w:val="en-US"/>
        </w:rPr>
        <w:t xml:space="preserve">: GetBoundProfilePackage </w:t>
      </w:r>
      <w:r w:rsidR="009361FF">
        <w:rPr>
          <w:lang w:val="en-US"/>
        </w:rPr>
        <w:t xml:space="preserve">Additional </w:t>
      </w:r>
      <w:r w:rsidR="009361FF" w:rsidRPr="001B7B30">
        <w:rPr>
          <w:lang w:val="en-US"/>
        </w:rPr>
        <w:t>Output Data</w:t>
      </w:r>
    </w:p>
    <w:p w14:paraId="7988011F" w14:textId="77777777" w:rsidR="009361FF" w:rsidRPr="0090244F" w:rsidRDefault="009361FF" w:rsidP="009361FF">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49"/>
        <w:gridCol w:w="1352"/>
        <w:gridCol w:w="1449"/>
        <w:gridCol w:w="1644"/>
        <w:gridCol w:w="3390"/>
      </w:tblGrid>
      <w:tr w:rsidR="009361FF" w14:paraId="6E7AE576" w14:textId="77777777" w:rsidTr="00BD45AD">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4518C8C" w14:textId="6D4035CE" w:rsidR="009361FF" w:rsidRDefault="009361FF">
            <w:pPr>
              <w:pStyle w:val="TableHeader"/>
            </w:pPr>
            <w:r>
              <w:t>Subject</w:t>
            </w:r>
            <w:r w:rsidR="00E93C95">
              <w:t>c</w:t>
            </w:r>
            <w:r>
              <w:t>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78991FA" w14:textId="77777777" w:rsidR="009361FF" w:rsidRDefault="009361FF" w:rsidP="00913CB0">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02BD940" w14:textId="535D1B64" w:rsidR="009361FF" w:rsidRDefault="009361FF">
            <w:pPr>
              <w:pStyle w:val="TableHeader"/>
            </w:pPr>
            <w:r>
              <w:t>Reasoncode</w:t>
            </w:r>
          </w:p>
        </w:tc>
        <w:tc>
          <w:tcPr>
            <w:tcW w:w="18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D3A13F7" w14:textId="77777777" w:rsidR="009361FF" w:rsidRDefault="009361FF" w:rsidP="00913CB0">
            <w:pPr>
              <w:pStyle w:val="TableHeader"/>
            </w:pPr>
            <w:r>
              <w:t>Reason</w:t>
            </w:r>
          </w:p>
        </w:tc>
        <w:tc>
          <w:tcPr>
            <w:tcW w:w="4227"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81CA88D" w14:textId="77777777" w:rsidR="009361FF" w:rsidRDefault="009361FF" w:rsidP="00913CB0">
            <w:pPr>
              <w:pStyle w:val="TableHeader"/>
            </w:pPr>
            <w:r>
              <w:t>Description</w:t>
            </w:r>
          </w:p>
        </w:tc>
      </w:tr>
      <w:tr w:rsidR="009361FF" w14:paraId="608BFF71"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BC1E191" w14:textId="77777777" w:rsidR="009361FF" w:rsidRPr="001B7B30" w:rsidRDefault="009361FF" w:rsidP="00913CB0">
            <w:pPr>
              <w:pStyle w:val="TableText"/>
            </w:pPr>
            <w:r w:rsidRPr="001B7B30">
              <w:t>8.1</w:t>
            </w:r>
          </w:p>
        </w:tc>
        <w:tc>
          <w:tcPr>
            <w:tcW w:w="1352" w:type="dxa"/>
            <w:tcBorders>
              <w:top w:val="single" w:sz="6" w:space="0" w:color="auto"/>
              <w:left w:val="single" w:sz="6" w:space="0" w:color="auto"/>
              <w:bottom w:val="single" w:sz="6" w:space="0" w:color="auto"/>
              <w:right w:val="single" w:sz="6" w:space="0" w:color="auto"/>
            </w:tcBorders>
            <w:vAlign w:val="center"/>
          </w:tcPr>
          <w:p w14:paraId="57F761B3" w14:textId="77777777" w:rsidR="009361FF" w:rsidRPr="001B7B30" w:rsidRDefault="009361FF" w:rsidP="00913CB0">
            <w:pPr>
              <w:pStyle w:val="TableText"/>
            </w:pPr>
            <w:r w:rsidRPr="001B7B30">
              <w:t>eUICC</w:t>
            </w:r>
          </w:p>
        </w:tc>
        <w:tc>
          <w:tcPr>
            <w:tcW w:w="935" w:type="dxa"/>
            <w:tcBorders>
              <w:top w:val="single" w:sz="6" w:space="0" w:color="auto"/>
              <w:left w:val="single" w:sz="6" w:space="0" w:color="auto"/>
              <w:bottom w:val="single" w:sz="6" w:space="0" w:color="auto"/>
              <w:right w:val="single" w:sz="6" w:space="0" w:color="auto"/>
            </w:tcBorders>
            <w:vAlign w:val="center"/>
          </w:tcPr>
          <w:p w14:paraId="486BEAC4" w14:textId="77777777" w:rsidR="009361FF" w:rsidRPr="001B7B30" w:rsidRDefault="009361FF" w:rsidP="00913CB0">
            <w:pPr>
              <w:pStyle w:val="TableText"/>
            </w:pPr>
            <w:r w:rsidRPr="001B7B30">
              <w:t>6.1</w:t>
            </w:r>
          </w:p>
        </w:tc>
        <w:tc>
          <w:tcPr>
            <w:tcW w:w="1835" w:type="dxa"/>
            <w:tcBorders>
              <w:top w:val="single" w:sz="6" w:space="0" w:color="auto"/>
              <w:left w:val="single" w:sz="6" w:space="0" w:color="auto"/>
              <w:bottom w:val="single" w:sz="6" w:space="0" w:color="auto"/>
              <w:right w:val="single" w:sz="6" w:space="0" w:color="auto"/>
            </w:tcBorders>
            <w:vAlign w:val="center"/>
          </w:tcPr>
          <w:p w14:paraId="6F1A39C4" w14:textId="77777777" w:rsidR="009361FF" w:rsidRPr="001B7B30" w:rsidRDefault="009361FF" w:rsidP="00913CB0">
            <w:pPr>
              <w:pStyle w:val="TableText"/>
            </w:pPr>
            <w:r w:rsidRPr="001B7B30">
              <w:t>Verification Failed</w:t>
            </w:r>
          </w:p>
        </w:tc>
        <w:tc>
          <w:tcPr>
            <w:tcW w:w="4227" w:type="dxa"/>
            <w:tcBorders>
              <w:top w:val="single" w:sz="6" w:space="0" w:color="auto"/>
              <w:left w:val="single" w:sz="6" w:space="0" w:color="auto"/>
              <w:bottom w:val="single" w:sz="6" w:space="0" w:color="auto"/>
              <w:right w:val="single" w:sz="4" w:space="0" w:color="auto"/>
            </w:tcBorders>
            <w:vAlign w:val="center"/>
          </w:tcPr>
          <w:p w14:paraId="5C2708DD" w14:textId="45E5685C" w:rsidR="009361FF" w:rsidRPr="001B7B30" w:rsidRDefault="009361FF" w:rsidP="00913CB0">
            <w:pPr>
              <w:pStyle w:val="TableText"/>
            </w:pPr>
            <w:r w:rsidRPr="001B7B30">
              <w:t>eUICC signature is invalid</w:t>
            </w:r>
            <w:r w:rsidR="00FE1B00">
              <w:t>.</w:t>
            </w:r>
          </w:p>
        </w:tc>
      </w:tr>
      <w:tr w:rsidR="009361FF" w14:paraId="2B63FC23"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5D3873C" w14:textId="77777777" w:rsidR="009361FF" w:rsidRPr="001B7B30" w:rsidRDefault="009361FF" w:rsidP="00913CB0">
            <w:pPr>
              <w:pStyle w:val="TableText"/>
            </w:pPr>
            <w:r>
              <w:t>8.2</w:t>
            </w:r>
          </w:p>
        </w:tc>
        <w:tc>
          <w:tcPr>
            <w:tcW w:w="1352" w:type="dxa"/>
            <w:tcBorders>
              <w:top w:val="single" w:sz="6" w:space="0" w:color="auto"/>
              <w:left w:val="single" w:sz="6" w:space="0" w:color="auto"/>
              <w:bottom w:val="single" w:sz="6" w:space="0" w:color="auto"/>
              <w:right w:val="single" w:sz="6" w:space="0" w:color="auto"/>
            </w:tcBorders>
            <w:vAlign w:val="center"/>
          </w:tcPr>
          <w:p w14:paraId="4EF80C4C" w14:textId="77777777" w:rsidR="009361FF" w:rsidRPr="001B7B30" w:rsidRDefault="009361FF" w:rsidP="00913CB0">
            <w:pPr>
              <w:pStyle w:val="TableText"/>
            </w:pPr>
            <w:r>
              <w:t>Profile</w:t>
            </w:r>
          </w:p>
        </w:tc>
        <w:tc>
          <w:tcPr>
            <w:tcW w:w="935" w:type="dxa"/>
            <w:tcBorders>
              <w:top w:val="single" w:sz="6" w:space="0" w:color="auto"/>
              <w:left w:val="single" w:sz="6" w:space="0" w:color="auto"/>
              <w:bottom w:val="single" w:sz="6" w:space="0" w:color="auto"/>
              <w:right w:val="single" w:sz="6" w:space="0" w:color="auto"/>
            </w:tcBorders>
            <w:vAlign w:val="center"/>
          </w:tcPr>
          <w:p w14:paraId="1CFC910F" w14:textId="77777777" w:rsidR="009361FF" w:rsidRPr="001B7B30" w:rsidRDefault="009361FF" w:rsidP="00913CB0">
            <w:pPr>
              <w:pStyle w:val="TableText"/>
            </w:pPr>
            <w:r>
              <w:t>3.7</w:t>
            </w:r>
          </w:p>
        </w:tc>
        <w:tc>
          <w:tcPr>
            <w:tcW w:w="1835" w:type="dxa"/>
            <w:tcBorders>
              <w:top w:val="single" w:sz="6" w:space="0" w:color="auto"/>
              <w:left w:val="single" w:sz="6" w:space="0" w:color="auto"/>
              <w:bottom w:val="single" w:sz="6" w:space="0" w:color="auto"/>
              <w:right w:val="single" w:sz="6" w:space="0" w:color="auto"/>
            </w:tcBorders>
            <w:vAlign w:val="center"/>
          </w:tcPr>
          <w:p w14:paraId="2055B0F0" w14:textId="77777777" w:rsidR="009361FF" w:rsidRPr="001B7B30" w:rsidRDefault="009361FF" w:rsidP="00913CB0">
            <w:pPr>
              <w:pStyle w:val="TableText"/>
            </w:pPr>
            <w:r w:rsidRPr="001D66E8">
              <w:t>Unavailable</w:t>
            </w:r>
          </w:p>
        </w:tc>
        <w:tc>
          <w:tcPr>
            <w:tcW w:w="4227" w:type="dxa"/>
            <w:tcBorders>
              <w:top w:val="single" w:sz="6" w:space="0" w:color="auto"/>
              <w:left w:val="single" w:sz="6" w:space="0" w:color="auto"/>
              <w:bottom w:val="single" w:sz="6" w:space="0" w:color="auto"/>
              <w:right w:val="single" w:sz="4" w:space="0" w:color="auto"/>
            </w:tcBorders>
            <w:vAlign w:val="center"/>
          </w:tcPr>
          <w:p w14:paraId="12719B6A" w14:textId="0CE1693E" w:rsidR="009361FF" w:rsidRPr="001B7B30" w:rsidRDefault="009361FF" w:rsidP="00913CB0">
            <w:pPr>
              <w:pStyle w:val="TableText"/>
            </w:pPr>
            <w:r w:rsidRPr="001D66E8">
              <w:t xml:space="preserve">BPP is </w:t>
            </w:r>
            <w:r>
              <w:t>not available for a new binding</w:t>
            </w:r>
            <w:r w:rsidR="00FE1B00">
              <w:t>.</w:t>
            </w:r>
          </w:p>
        </w:tc>
      </w:tr>
      <w:tr w:rsidR="009361FF" w14:paraId="699914A8"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5CCA142" w14:textId="77777777" w:rsidR="009361FF" w:rsidRPr="001B7B30" w:rsidRDefault="009361FF" w:rsidP="00913CB0">
            <w:pPr>
              <w:pStyle w:val="TableText"/>
            </w:pPr>
            <w:r>
              <w:t>8.10.1</w:t>
            </w:r>
          </w:p>
        </w:tc>
        <w:tc>
          <w:tcPr>
            <w:tcW w:w="1352" w:type="dxa"/>
            <w:tcBorders>
              <w:top w:val="single" w:sz="6" w:space="0" w:color="auto"/>
              <w:left w:val="single" w:sz="6" w:space="0" w:color="auto"/>
              <w:bottom w:val="single" w:sz="6" w:space="0" w:color="auto"/>
              <w:right w:val="single" w:sz="6" w:space="0" w:color="auto"/>
            </w:tcBorders>
            <w:vAlign w:val="center"/>
          </w:tcPr>
          <w:p w14:paraId="065332F4" w14:textId="77777777" w:rsidR="009361FF" w:rsidRPr="001B7B30" w:rsidRDefault="009361FF" w:rsidP="00913CB0">
            <w:pPr>
              <w:pStyle w:val="TableText"/>
            </w:pPr>
            <w:r>
              <w:t>TransactionId</w:t>
            </w:r>
          </w:p>
        </w:tc>
        <w:tc>
          <w:tcPr>
            <w:tcW w:w="935" w:type="dxa"/>
            <w:tcBorders>
              <w:top w:val="single" w:sz="6" w:space="0" w:color="auto"/>
              <w:left w:val="single" w:sz="6" w:space="0" w:color="auto"/>
              <w:bottom w:val="single" w:sz="6" w:space="0" w:color="auto"/>
              <w:right w:val="single" w:sz="6" w:space="0" w:color="auto"/>
            </w:tcBorders>
            <w:vAlign w:val="center"/>
          </w:tcPr>
          <w:p w14:paraId="40D6632D" w14:textId="77777777" w:rsidR="009361FF" w:rsidRPr="001B7B30" w:rsidRDefault="009361FF" w:rsidP="00913CB0">
            <w:pPr>
              <w:pStyle w:val="TableText"/>
            </w:pPr>
            <w:r>
              <w:t>3.9</w:t>
            </w:r>
          </w:p>
        </w:tc>
        <w:tc>
          <w:tcPr>
            <w:tcW w:w="1835" w:type="dxa"/>
            <w:tcBorders>
              <w:top w:val="single" w:sz="6" w:space="0" w:color="auto"/>
              <w:left w:val="single" w:sz="6" w:space="0" w:color="auto"/>
              <w:bottom w:val="single" w:sz="6" w:space="0" w:color="auto"/>
              <w:right w:val="single" w:sz="6" w:space="0" w:color="auto"/>
            </w:tcBorders>
            <w:vAlign w:val="center"/>
          </w:tcPr>
          <w:p w14:paraId="7BA79973" w14:textId="77777777" w:rsidR="009361FF" w:rsidRPr="001B7B30" w:rsidRDefault="009361FF" w:rsidP="00913CB0">
            <w:pPr>
              <w:pStyle w:val="TableText"/>
            </w:pPr>
            <w:r w:rsidRPr="006F6EA1">
              <w:t>Unknown</w:t>
            </w:r>
          </w:p>
        </w:tc>
        <w:tc>
          <w:tcPr>
            <w:tcW w:w="4227" w:type="dxa"/>
            <w:tcBorders>
              <w:top w:val="single" w:sz="6" w:space="0" w:color="auto"/>
              <w:left w:val="single" w:sz="6" w:space="0" w:color="auto"/>
              <w:bottom w:val="single" w:sz="6" w:space="0" w:color="auto"/>
              <w:right w:val="single" w:sz="4" w:space="0" w:color="auto"/>
            </w:tcBorders>
            <w:vAlign w:val="center"/>
          </w:tcPr>
          <w:p w14:paraId="67B6C464" w14:textId="3E8F1E81" w:rsidR="009361FF" w:rsidRPr="001B7B30" w:rsidRDefault="009361FF" w:rsidP="00913CB0">
            <w:pPr>
              <w:pStyle w:val="TableText"/>
            </w:pPr>
            <w:r w:rsidRPr="006F6EA1">
              <w:t xml:space="preserve">The </w:t>
            </w:r>
            <w:r>
              <w:t xml:space="preserve">RSP </w:t>
            </w:r>
            <w:r w:rsidRPr="006F6EA1">
              <w:t>session identified by the TransactionID is unknown</w:t>
            </w:r>
            <w:r w:rsidR="00FE1B00">
              <w:t>.</w:t>
            </w:r>
          </w:p>
        </w:tc>
      </w:tr>
      <w:tr w:rsidR="009361FF" w:rsidRPr="00BE3D46" w14:paraId="2FB80C38"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0BA5330" w14:textId="77777777" w:rsidR="009361FF" w:rsidRPr="001B7B30" w:rsidRDefault="009361FF" w:rsidP="00913CB0">
            <w:pPr>
              <w:pStyle w:val="TableText"/>
            </w:pPr>
            <w:r w:rsidRPr="001B7B30">
              <w:t>8.2.7</w:t>
            </w:r>
          </w:p>
        </w:tc>
        <w:tc>
          <w:tcPr>
            <w:tcW w:w="1352" w:type="dxa"/>
            <w:tcBorders>
              <w:top w:val="single" w:sz="6" w:space="0" w:color="auto"/>
              <w:left w:val="single" w:sz="6" w:space="0" w:color="auto"/>
              <w:bottom w:val="single" w:sz="6" w:space="0" w:color="auto"/>
              <w:right w:val="single" w:sz="6" w:space="0" w:color="auto"/>
            </w:tcBorders>
            <w:vAlign w:val="center"/>
          </w:tcPr>
          <w:p w14:paraId="77163053" w14:textId="77777777" w:rsidR="009361FF" w:rsidRPr="001B7B30" w:rsidRDefault="009361FF" w:rsidP="00913CB0">
            <w:pPr>
              <w:pStyle w:val="TableText"/>
            </w:pPr>
            <w:r w:rsidRPr="001B7B30">
              <w:t>Confirmation Code</w:t>
            </w:r>
          </w:p>
        </w:tc>
        <w:tc>
          <w:tcPr>
            <w:tcW w:w="935" w:type="dxa"/>
            <w:tcBorders>
              <w:top w:val="single" w:sz="6" w:space="0" w:color="auto"/>
              <w:left w:val="single" w:sz="6" w:space="0" w:color="auto"/>
              <w:bottom w:val="single" w:sz="6" w:space="0" w:color="auto"/>
              <w:right w:val="single" w:sz="6" w:space="0" w:color="auto"/>
            </w:tcBorders>
            <w:vAlign w:val="center"/>
          </w:tcPr>
          <w:p w14:paraId="2948E2D4" w14:textId="2C043C7E" w:rsidR="009361FF" w:rsidRPr="001B7B30" w:rsidRDefault="007F5928" w:rsidP="00913CB0">
            <w:pPr>
              <w:pStyle w:val="TableText"/>
            </w:pPr>
            <w:r>
              <w:t>2</w:t>
            </w:r>
            <w:r w:rsidR="009361FF" w:rsidRPr="001B7B30">
              <w:t>.2</w:t>
            </w:r>
          </w:p>
        </w:tc>
        <w:tc>
          <w:tcPr>
            <w:tcW w:w="1835" w:type="dxa"/>
            <w:tcBorders>
              <w:top w:val="single" w:sz="6" w:space="0" w:color="auto"/>
              <w:left w:val="single" w:sz="6" w:space="0" w:color="auto"/>
              <w:bottom w:val="single" w:sz="6" w:space="0" w:color="auto"/>
              <w:right w:val="single" w:sz="6" w:space="0" w:color="auto"/>
            </w:tcBorders>
            <w:vAlign w:val="center"/>
          </w:tcPr>
          <w:p w14:paraId="6C32B076" w14:textId="77777777" w:rsidR="009361FF" w:rsidRPr="001B7B30" w:rsidRDefault="009361FF" w:rsidP="00913CB0">
            <w:pPr>
              <w:pStyle w:val="TableText"/>
            </w:pPr>
            <w:r w:rsidRPr="001B7B30">
              <w:t>Mandatory Element Missing</w:t>
            </w:r>
          </w:p>
        </w:tc>
        <w:tc>
          <w:tcPr>
            <w:tcW w:w="4227" w:type="dxa"/>
            <w:tcBorders>
              <w:top w:val="single" w:sz="6" w:space="0" w:color="auto"/>
              <w:left w:val="single" w:sz="6" w:space="0" w:color="auto"/>
              <w:bottom w:val="single" w:sz="6" w:space="0" w:color="auto"/>
              <w:right w:val="single" w:sz="4" w:space="0" w:color="auto"/>
            </w:tcBorders>
            <w:vAlign w:val="center"/>
          </w:tcPr>
          <w:p w14:paraId="6FA889B6" w14:textId="1392106F" w:rsidR="009361FF" w:rsidRPr="001B7B30" w:rsidRDefault="009361FF" w:rsidP="00913CB0">
            <w:pPr>
              <w:pStyle w:val="TableText"/>
            </w:pPr>
            <w:r w:rsidRPr="001B7B30">
              <w:t>Confirmation Code is missing</w:t>
            </w:r>
            <w:r w:rsidR="00FE1B00">
              <w:t>.</w:t>
            </w:r>
          </w:p>
        </w:tc>
      </w:tr>
      <w:tr w:rsidR="009361FF" w:rsidRPr="00BE3D46" w14:paraId="24F80804"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2B998FC" w14:textId="77777777" w:rsidR="009361FF" w:rsidRPr="001B7B30" w:rsidRDefault="009361FF" w:rsidP="00913CB0">
            <w:pPr>
              <w:pStyle w:val="TableText"/>
            </w:pPr>
            <w:r w:rsidRPr="001B7B30">
              <w:t>8.2.7</w:t>
            </w:r>
          </w:p>
        </w:tc>
        <w:tc>
          <w:tcPr>
            <w:tcW w:w="1352" w:type="dxa"/>
            <w:tcBorders>
              <w:top w:val="single" w:sz="6" w:space="0" w:color="auto"/>
              <w:left w:val="single" w:sz="6" w:space="0" w:color="auto"/>
              <w:bottom w:val="single" w:sz="6" w:space="0" w:color="auto"/>
              <w:right w:val="single" w:sz="6" w:space="0" w:color="auto"/>
            </w:tcBorders>
            <w:vAlign w:val="center"/>
          </w:tcPr>
          <w:p w14:paraId="652ED0D0" w14:textId="77777777" w:rsidR="009361FF" w:rsidRPr="001B7B30" w:rsidRDefault="009361FF" w:rsidP="00913CB0">
            <w:pPr>
              <w:pStyle w:val="TableText"/>
            </w:pPr>
            <w:r w:rsidRPr="001B7B30">
              <w:t>Confirmation Code</w:t>
            </w:r>
          </w:p>
        </w:tc>
        <w:tc>
          <w:tcPr>
            <w:tcW w:w="935" w:type="dxa"/>
            <w:tcBorders>
              <w:top w:val="single" w:sz="6" w:space="0" w:color="auto"/>
              <w:left w:val="single" w:sz="6" w:space="0" w:color="auto"/>
              <w:bottom w:val="single" w:sz="6" w:space="0" w:color="auto"/>
              <w:right w:val="single" w:sz="6" w:space="0" w:color="auto"/>
            </w:tcBorders>
            <w:vAlign w:val="center"/>
          </w:tcPr>
          <w:p w14:paraId="500DB086" w14:textId="77777777" w:rsidR="009361FF" w:rsidRPr="001B7B30" w:rsidRDefault="009361FF" w:rsidP="00913CB0">
            <w:pPr>
              <w:pStyle w:val="TableText"/>
            </w:pPr>
            <w:r w:rsidRPr="001B7B30">
              <w:t>3.8</w:t>
            </w:r>
          </w:p>
        </w:tc>
        <w:tc>
          <w:tcPr>
            <w:tcW w:w="1835" w:type="dxa"/>
            <w:tcBorders>
              <w:top w:val="single" w:sz="6" w:space="0" w:color="auto"/>
              <w:left w:val="single" w:sz="6" w:space="0" w:color="auto"/>
              <w:bottom w:val="single" w:sz="6" w:space="0" w:color="auto"/>
              <w:right w:val="single" w:sz="6" w:space="0" w:color="auto"/>
            </w:tcBorders>
            <w:vAlign w:val="center"/>
          </w:tcPr>
          <w:p w14:paraId="3839F346" w14:textId="77777777" w:rsidR="009361FF" w:rsidRPr="001B7B30" w:rsidRDefault="009361FF" w:rsidP="00913CB0">
            <w:pPr>
              <w:pStyle w:val="TableText"/>
            </w:pPr>
            <w:r w:rsidRPr="001B7B30">
              <w:t>Refused</w:t>
            </w:r>
          </w:p>
        </w:tc>
        <w:tc>
          <w:tcPr>
            <w:tcW w:w="4227" w:type="dxa"/>
            <w:tcBorders>
              <w:top w:val="single" w:sz="6" w:space="0" w:color="auto"/>
              <w:left w:val="single" w:sz="6" w:space="0" w:color="auto"/>
              <w:bottom w:val="single" w:sz="6" w:space="0" w:color="auto"/>
              <w:right w:val="single" w:sz="4" w:space="0" w:color="auto"/>
            </w:tcBorders>
            <w:vAlign w:val="center"/>
          </w:tcPr>
          <w:p w14:paraId="2236A22B" w14:textId="658D366F" w:rsidR="009361FF" w:rsidRPr="001B7B30" w:rsidRDefault="009361FF" w:rsidP="00913CB0">
            <w:pPr>
              <w:pStyle w:val="TableText"/>
            </w:pPr>
            <w:r w:rsidRPr="001B7B30">
              <w:t>Confirmation Code is refused</w:t>
            </w:r>
            <w:r w:rsidR="00FE1B00">
              <w:t>.</w:t>
            </w:r>
          </w:p>
        </w:tc>
      </w:tr>
      <w:tr w:rsidR="009361FF" w:rsidRPr="00BE3D46" w14:paraId="71F19424"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A58445D" w14:textId="77777777" w:rsidR="009361FF" w:rsidRPr="001B7B30" w:rsidRDefault="009361FF" w:rsidP="00913CB0">
            <w:pPr>
              <w:pStyle w:val="TableText"/>
            </w:pPr>
            <w:r w:rsidRPr="001B7B30">
              <w:t>8.2.7</w:t>
            </w:r>
          </w:p>
        </w:tc>
        <w:tc>
          <w:tcPr>
            <w:tcW w:w="1352" w:type="dxa"/>
            <w:tcBorders>
              <w:top w:val="single" w:sz="6" w:space="0" w:color="auto"/>
              <w:left w:val="single" w:sz="6" w:space="0" w:color="auto"/>
              <w:bottom w:val="single" w:sz="6" w:space="0" w:color="auto"/>
              <w:right w:val="single" w:sz="6" w:space="0" w:color="auto"/>
            </w:tcBorders>
            <w:vAlign w:val="center"/>
          </w:tcPr>
          <w:p w14:paraId="0743857F" w14:textId="77777777" w:rsidR="009361FF" w:rsidRPr="001B7B30" w:rsidRDefault="009361FF" w:rsidP="00913CB0">
            <w:pPr>
              <w:pStyle w:val="TableText"/>
            </w:pPr>
            <w:r w:rsidRPr="001B7B30">
              <w:t>Confirmation Code</w:t>
            </w:r>
          </w:p>
        </w:tc>
        <w:tc>
          <w:tcPr>
            <w:tcW w:w="935" w:type="dxa"/>
            <w:tcBorders>
              <w:top w:val="single" w:sz="6" w:space="0" w:color="auto"/>
              <w:left w:val="single" w:sz="6" w:space="0" w:color="auto"/>
              <w:bottom w:val="single" w:sz="6" w:space="0" w:color="auto"/>
              <w:right w:val="single" w:sz="6" w:space="0" w:color="auto"/>
            </w:tcBorders>
            <w:vAlign w:val="center"/>
          </w:tcPr>
          <w:p w14:paraId="44650738" w14:textId="77777777" w:rsidR="009361FF" w:rsidRPr="001B7B30" w:rsidRDefault="009361FF" w:rsidP="00913CB0">
            <w:pPr>
              <w:pStyle w:val="TableText"/>
            </w:pPr>
            <w:r>
              <w:t>6.4</w:t>
            </w:r>
          </w:p>
        </w:tc>
        <w:tc>
          <w:tcPr>
            <w:tcW w:w="1835" w:type="dxa"/>
            <w:tcBorders>
              <w:top w:val="single" w:sz="6" w:space="0" w:color="auto"/>
              <w:left w:val="single" w:sz="6" w:space="0" w:color="auto"/>
              <w:bottom w:val="single" w:sz="6" w:space="0" w:color="auto"/>
              <w:right w:val="single" w:sz="6" w:space="0" w:color="auto"/>
            </w:tcBorders>
            <w:vAlign w:val="center"/>
          </w:tcPr>
          <w:p w14:paraId="72D2BE04" w14:textId="35F0B966" w:rsidR="009361FF" w:rsidRPr="001B7B30" w:rsidRDefault="009361FF" w:rsidP="00FA1F65">
            <w:pPr>
              <w:pStyle w:val="TableText"/>
            </w:pPr>
            <w:r>
              <w:rPr>
                <w:lang w:eastAsia="en-US"/>
              </w:rPr>
              <w:t xml:space="preserve">Maximum number of </w:t>
            </w:r>
            <w:r w:rsidR="00FA1F65">
              <w:rPr>
                <w:lang w:eastAsia="en-US"/>
              </w:rPr>
              <w:t>attemp</w:t>
            </w:r>
            <w:r w:rsidR="00E2545C">
              <w:rPr>
                <w:lang w:eastAsia="en-US"/>
              </w:rPr>
              <w:t>t</w:t>
            </w:r>
            <w:r w:rsidR="00FA1F65">
              <w:rPr>
                <w:lang w:eastAsia="en-US"/>
              </w:rPr>
              <w:t xml:space="preserve">s </w:t>
            </w:r>
            <w:r>
              <w:rPr>
                <w:lang w:eastAsia="en-US"/>
              </w:rPr>
              <w:t>exceeded</w:t>
            </w:r>
          </w:p>
        </w:tc>
        <w:tc>
          <w:tcPr>
            <w:tcW w:w="4227" w:type="dxa"/>
            <w:tcBorders>
              <w:top w:val="single" w:sz="6" w:space="0" w:color="auto"/>
              <w:left w:val="single" w:sz="6" w:space="0" w:color="auto"/>
              <w:bottom w:val="single" w:sz="6" w:space="0" w:color="auto"/>
              <w:right w:val="single" w:sz="4" w:space="0" w:color="auto"/>
            </w:tcBorders>
            <w:vAlign w:val="center"/>
          </w:tcPr>
          <w:p w14:paraId="19D09505" w14:textId="6F05515F" w:rsidR="009361FF" w:rsidRPr="001B7B30" w:rsidRDefault="009361FF" w:rsidP="00FA1F65">
            <w:pPr>
              <w:pStyle w:val="TableText"/>
            </w:pPr>
            <w:r>
              <w:t xml:space="preserve">The maximum number of </w:t>
            </w:r>
            <w:r w:rsidR="00FA1F65">
              <w:t>incorrect attemp</w:t>
            </w:r>
            <w:r w:rsidR="00E2545C">
              <w:t>t</w:t>
            </w:r>
            <w:r w:rsidR="00FA1F65">
              <w:t xml:space="preserve">s </w:t>
            </w:r>
            <w:r>
              <w:t>for the Confirmation Code has been exceeded</w:t>
            </w:r>
            <w:r w:rsidR="00FE1B00">
              <w:t>.</w:t>
            </w:r>
          </w:p>
        </w:tc>
      </w:tr>
    </w:tbl>
    <w:p w14:paraId="55576D05" w14:textId="344A99A9"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40</w:t>
      </w:r>
      <w:r w:rsidR="009361FF" w:rsidRPr="001B7B30">
        <w:rPr>
          <w:lang w:val="en-US"/>
        </w:rPr>
        <w:t>: GetBoundProfilePackage Specific status codes</w:t>
      </w:r>
    </w:p>
    <w:p w14:paraId="15FE47F0" w14:textId="7459CE41" w:rsidR="009361FF" w:rsidRDefault="00F66DD3" w:rsidP="00BD45AD">
      <w:pPr>
        <w:pStyle w:val="Heading3"/>
        <w:numPr>
          <w:ilvl w:val="0"/>
          <w:numId w:val="0"/>
        </w:numPr>
        <w:tabs>
          <w:tab w:val="left" w:pos="851"/>
        </w:tabs>
        <w:ind w:left="851" w:hanging="851"/>
      </w:pPr>
      <w:bookmarkStart w:id="2408" w:name="_Toc453316922"/>
      <w:bookmarkStart w:id="2409" w:name="_Toc453316923"/>
      <w:bookmarkStart w:id="2410" w:name="_Toc453316924"/>
      <w:bookmarkStart w:id="2411" w:name="_Toc453316925"/>
      <w:bookmarkStart w:id="2412" w:name="_Toc453316926"/>
      <w:bookmarkStart w:id="2413" w:name="_Toc453316927"/>
      <w:bookmarkStart w:id="2414" w:name="_Toc453316928"/>
      <w:bookmarkStart w:id="2415" w:name="_Toc453316929"/>
      <w:bookmarkStart w:id="2416" w:name="_Toc453316940"/>
      <w:bookmarkStart w:id="2417" w:name="_Toc453316941"/>
      <w:bookmarkStart w:id="2418" w:name="_Toc453316942"/>
      <w:bookmarkStart w:id="2419" w:name="_Toc456596271"/>
      <w:bookmarkStart w:id="2420" w:name="_Toc473022787"/>
      <w:bookmarkStart w:id="2421" w:name="_Toc91761006"/>
      <w:bookmarkStart w:id="2422" w:name="_Toc114481333"/>
      <w:bookmarkEnd w:id="2408"/>
      <w:bookmarkEnd w:id="2409"/>
      <w:bookmarkEnd w:id="2410"/>
      <w:bookmarkEnd w:id="2411"/>
      <w:bookmarkEnd w:id="2412"/>
      <w:bookmarkEnd w:id="2413"/>
      <w:bookmarkEnd w:id="2414"/>
      <w:bookmarkEnd w:id="2415"/>
      <w:bookmarkEnd w:id="2416"/>
      <w:bookmarkEnd w:id="2417"/>
      <w:bookmarkEnd w:id="2418"/>
      <w:r>
        <w:rPr>
          <w:sz w:val="22"/>
        </w:rPr>
        <w:t>5.6.3</w:t>
      </w:r>
      <w:r>
        <w:rPr>
          <w:sz w:val="22"/>
        </w:rPr>
        <w:tab/>
      </w:r>
      <w:r w:rsidR="009361FF">
        <w:t>Function: AuthenticateClient</w:t>
      </w:r>
      <w:bookmarkEnd w:id="2419"/>
      <w:bookmarkEnd w:id="2420"/>
      <w:bookmarkEnd w:id="2421"/>
      <w:bookmarkEnd w:id="2422"/>
    </w:p>
    <w:p w14:paraId="571A83F9" w14:textId="77777777" w:rsidR="009361FF" w:rsidRPr="00B83BC0" w:rsidRDefault="009361FF" w:rsidP="009361FF">
      <w:pPr>
        <w:pStyle w:val="NormalParagraph"/>
        <w:rPr>
          <w:rFonts w:cs="Arial"/>
          <w:b/>
        </w:rPr>
      </w:pPr>
      <w:r w:rsidRPr="00C36D4D">
        <w:rPr>
          <w:b/>
        </w:rPr>
        <w:t>Related Procedures:</w:t>
      </w:r>
      <w:r w:rsidRPr="00B83BC0">
        <w:rPr>
          <w:rFonts w:cs="Arial"/>
          <w:b/>
        </w:rPr>
        <w:t xml:space="preserve"> </w:t>
      </w:r>
      <w:r>
        <w:t>Common Mutual Authentication</w:t>
      </w:r>
    </w:p>
    <w:p w14:paraId="2F45D3BB" w14:textId="77777777" w:rsidR="009361FF" w:rsidRPr="00B83BC0" w:rsidRDefault="009361FF" w:rsidP="009361FF">
      <w:pPr>
        <w:pStyle w:val="NormalParagraph"/>
      </w:pPr>
      <w:r w:rsidRPr="00F96E8D">
        <w:rPr>
          <w:b/>
        </w:rPr>
        <w:t xml:space="preserve">Function Provider </w:t>
      </w:r>
      <w:r>
        <w:rPr>
          <w:b/>
        </w:rPr>
        <w:t>E</w:t>
      </w:r>
      <w:r w:rsidRPr="00F96E8D">
        <w:rPr>
          <w:b/>
        </w:rPr>
        <w:t>ntity:</w:t>
      </w:r>
      <w:r>
        <w:t xml:space="preserve"> SM-DP+</w:t>
      </w:r>
    </w:p>
    <w:p w14:paraId="24D87278" w14:textId="77777777" w:rsidR="009361FF" w:rsidRPr="00F96E8D" w:rsidRDefault="009361FF" w:rsidP="009361FF">
      <w:pPr>
        <w:pStyle w:val="NormalParagraph"/>
        <w:rPr>
          <w:b/>
        </w:rPr>
      </w:pPr>
      <w:r>
        <w:rPr>
          <w:b/>
        </w:rPr>
        <w:t>Description:</w:t>
      </w:r>
    </w:p>
    <w:p w14:paraId="1EAC2EA7" w14:textId="77777777" w:rsidR="009361FF" w:rsidRPr="00CF01E6" w:rsidRDefault="009361FF" w:rsidP="009361FF">
      <w:pPr>
        <w:pStyle w:val="NormalParagraph"/>
      </w:pPr>
      <w:r w:rsidRPr="00CF01E6">
        <w:t xml:space="preserve">This function SHALL be called </w:t>
      </w:r>
      <w:r>
        <w:t xml:space="preserve">by the LPA </w:t>
      </w:r>
      <w:r w:rsidRPr="00CF01E6">
        <w:t xml:space="preserve">to </w:t>
      </w:r>
      <w:r>
        <w:t>request the authentication of the eUICC by the SM-DP+.</w:t>
      </w:r>
    </w:p>
    <w:p w14:paraId="4E8673F7" w14:textId="77777777" w:rsidR="009361FF" w:rsidRPr="00CF01E6" w:rsidRDefault="009361FF" w:rsidP="009361FF">
      <w:pPr>
        <w:pStyle w:val="NormalParagraph"/>
      </w:pPr>
      <w:r w:rsidRPr="00CF01E6">
        <w:t xml:space="preserve">This function is </w:t>
      </w:r>
      <w:r w:rsidRPr="001B7B30">
        <w:t xml:space="preserve">correlated to a previous normal execution of an </w:t>
      </w:r>
      <w:r>
        <w:t>"</w:t>
      </w:r>
      <w:r w:rsidRPr="001B7B30">
        <w:t>ES9+.InitiateAuthentication</w:t>
      </w:r>
      <w:r>
        <w:t>"</w:t>
      </w:r>
      <w:r w:rsidRPr="001B7B30">
        <w:t xml:space="preserve"> function through a Transaction</w:t>
      </w:r>
      <w:r>
        <w:t xml:space="preserve"> </w:t>
      </w:r>
      <w:r w:rsidRPr="001B7B30">
        <w:t>ID delivered by the SM-DP+.</w:t>
      </w:r>
    </w:p>
    <w:p w14:paraId="171BA685" w14:textId="1DB84D34" w:rsidR="009361FF" w:rsidRPr="00EB304D" w:rsidRDefault="009361FF" w:rsidP="005E7304">
      <w:pPr>
        <w:pStyle w:val="NormalParagraph"/>
      </w:pPr>
      <w:r>
        <w:t>On</w:t>
      </w:r>
      <w:r w:rsidRPr="00EB304D">
        <w:t xml:space="preserve"> reception of this function call, the SM-DP</w:t>
      </w:r>
      <w:r>
        <w:t>+</w:t>
      </w:r>
      <w:r w:rsidRPr="00EB304D">
        <w:t xml:space="preserve"> </w:t>
      </w:r>
      <w:r>
        <w:t>SHALL</w:t>
      </w:r>
      <w:r w:rsidRPr="00EB304D">
        <w:t>:</w:t>
      </w:r>
    </w:p>
    <w:p w14:paraId="28B186CA" w14:textId="439D47FB" w:rsidR="00E00F68" w:rsidRPr="00BD79F6" w:rsidRDefault="00F66DD3" w:rsidP="00E00F68">
      <w:pPr>
        <w:pStyle w:val="ListBullet1"/>
        <w:ind w:left="680" w:hanging="340"/>
      </w:pPr>
      <w:r>
        <w:rPr>
          <w:rFonts w:ascii="Symbol" w:hAnsi="Symbol"/>
        </w:rPr>
        <w:t></w:t>
      </w:r>
      <w:r>
        <w:rPr>
          <w:rFonts w:ascii="Symbol" w:hAnsi="Symbol"/>
        </w:rPr>
        <w:tab/>
      </w:r>
      <w:r w:rsidR="009361FF">
        <w:t xml:space="preserve">Verify the validity of the </w:t>
      </w:r>
      <w:r w:rsidR="00C700FE" w:rsidRPr="00961D86">
        <w:rPr>
          <w:lang w:val="en-US"/>
        </w:rPr>
        <w:t xml:space="preserve">eUICC </w:t>
      </w:r>
      <w:r w:rsidR="00C700FE">
        <w:rPr>
          <w:lang w:val="en-US"/>
        </w:rPr>
        <w:t xml:space="preserve">certificate </w:t>
      </w:r>
      <w:r w:rsidR="00C700FE" w:rsidRPr="00961D86">
        <w:rPr>
          <w:lang w:val="en-US"/>
        </w:rPr>
        <w:t>chain</w:t>
      </w:r>
      <w:r w:rsidR="009361FF">
        <w:t xml:space="preserve">, </w:t>
      </w:r>
      <w:r w:rsidR="00C559DC" w:rsidRPr="00BD79F6">
        <w:t>as defined in section 4.5.2.2</w:t>
      </w:r>
      <w:r w:rsidR="00C700FE" w:rsidRPr="00961D86">
        <w:rPr>
          <w:lang w:val="en-US"/>
        </w:rPr>
        <w:t xml:space="preserve">. If the eUICC Certificate (or any of the certificates in the chain) is invalid or expired, the SM-DP+ SHALL return a status code </w:t>
      </w:r>
      <w:r w:rsidR="005F6E71">
        <w:rPr>
          <w:lang w:val="en-US"/>
        </w:rPr>
        <w:t>"</w:t>
      </w:r>
      <w:r w:rsidR="00C700FE" w:rsidRPr="00961D86">
        <w:rPr>
          <w:lang w:val="en-US"/>
        </w:rPr>
        <w:t>eUICC Certificate - Verification failed</w:t>
      </w:r>
      <w:r w:rsidR="005F6E71">
        <w:rPr>
          <w:lang w:val="en-US"/>
        </w:rPr>
        <w:t>"</w:t>
      </w:r>
      <w:r w:rsidR="00C700FE" w:rsidRPr="00961D86">
        <w:rPr>
          <w:lang w:val="en-US"/>
        </w:rPr>
        <w:t xml:space="preserve"> or </w:t>
      </w:r>
      <w:r w:rsidR="005F6E71">
        <w:rPr>
          <w:lang w:val="en-US"/>
        </w:rPr>
        <w:t>"</w:t>
      </w:r>
      <w:r w:rsidR="00C700FE" w:rsidRPr="00961D86">
        <w:rPr>
          <w:lang w:val="en-US"/>
        </w:rPr>
        <w:t>eUICC Certificate - Expired</w:t>
      </w:r>
      <w:r w:rsidR="005F6E71">
        <w:rPr>
          <w:lang w:val="en-US"/>
        </w:rPr>
        <w:t>"</w:t>
      </w:r>
      <w:r w:rsidR="00C700FE" w:rsidRPr="00961D86">
        <w:rPr>
          <w:lang w:val="en-US"/>
        </w:rPr>
        <w:t xml:space="preserve"> respectively. If any of the certificates is missing in the chain, the SM-DP+ SHALL return a status code </w:t>
      </w:r>
      <w:r w:rsidR="005F6E71">
        <w:rPr>
          <w:lang w:val="en-US"/>
        </w:rPr>
        <w:t>"</w:t>
      </w:r>
      <w:r w:rsidR="00C700FE" w:rsidRPr="00961D86">
        <w:rPr>
          <w:lang w:val="en-US"/>
        </w:rPr>
        <w:t>eUICC Certificate - Verification failed</w:t>
      </w:r>
      <w:r w:rsidR="005F6E71">
        <w:rPr>
          <w:lang w:val="en-US"/>
        </w:rPr>
        <w:t>"</w:t>
      </w:r>
      <w:r w:rsidR="00C700FE" w:rsidRPr="00961D86">
        <w:rPr>
          <w:lang w:val="en-US"/>
        </w:rPr>
        <w:t>.</w:t>
      </w:r>
    </w:p>
    <w:p w14:paraId="1AD0035A" w14:textId="4C2BC92A" w:rsidR="009361FF" w:rsidRDefault="00E00F68" w:rsidP="00BD45AD">
      <w:pPr>
        <w:pStyle w:val="ListBullet1"/>
        <w:ind w:left="680" w:hanging="340"/>
      </w:pPr>
      <w:r w:rsidRPr="00BD79F6">
        <w:rPr>
          <w:rFonts w:ascii="Symbol" w:hAnsi="Symbol"/>
        </w:rPr>
        <w:t></w:t>
      </w:r>
      <w:r w:rsidRPr="00BD79F6">
        <w:rPr>
          <w:rFonts w:ascii="Symbol" w:hAnsi="Symbol"/>
        </w:rPr>
        <w:tab/>
      </w:r>
      <w:r w:rsidRPr="00BD79F6">
        <w:t xml:space="preserve">Verify that the </w:t>
      </w:r>
      <w:r w:rsidR="00904572">
        <w:t>Root Certificate</w:t>
      </w:r>
      <w:r w:rsidRPr="00BD79F6">
        <w:t xml:space="preserve"> of the eUICC certificate chain corresponds to the </w:t>
      </w:r>
      <w:r w:rsidR="00904572" w:rsidRPr="006B434B">
        <w:rPr>
          <w:rStyle w:val="ASN1referencesChar"/>
        </w:rPr>
        <w:t>euiccCiPKIdToBeUsed</w:t>
      </w:r>
      <w:r w:rsidR="00904572">
        <w:rPr>
          <w:rFonts w:ascii="Courier New" w:hAnsi="Courier New" w:cs="Courier New"/>
          <w:lang w:val="en-US"/>
        </w:rPr>
        <w:t xml:space="preserve"> </w:t>
      </w:r>
      <w:r w:rsidR="00904572">
        <w:t xml:space="preserve">or </w:t>
      </w:r>
      <w:r w:rsidR="00904572" w:rsidRPr="006B434B">
        <w:rPr>
          <w:rStyle w:val="ASN1referencesChar"/>
        </w:rPr>
        <w:t>euiccCiPKIdToBeUsedV3</w:t>
      </w:r>
      <w:r w:rsidR="00904572">
        <w:rPr>
          <w:rStyle w:val="ASN1referencesChar"/>
        </w:rPr>
        <w:t xml:space="preserve"> </w:t>
      </w:r>
      <w:r w:rsidRPr="00BD79F6">
        <w:t xml:space="preserve">that the SM-DP+ selected when executing the "ES9+.InitiateAuthentication" function. If </w:t>
      </w:r>
      <w:r w:rsidR="00904572">
        <w:t>it</w:t>
      </w:r>
      <w:r w:rsidRPr="00BD79F6">
        <w:t xml:space="preserve"> doesn't </w:t>
      </w:r>
      <w:r w:rsidR="00904572">
        <w:t>correspond</w:t>
      </w:r>
      <w:r w:rsidRPr="00BD79F6">
        <w:t xml:space="preserve">, </w:t>
      </w:r>
      <w:r w:rsidR="00904572">
        <w:t xml:space="preserve">or </w:t>
      </w:r>
      <w:r w:rsidR="00A8329A">
        <w:t xml:space="preserve">if </w:t>
      </w:r>
      <w:r w:rsidR="00904572">
        <w:t xml:space="preserve">the chain variant doesn't match, </w:t>
      </w:r>
      <w:r w:rsidRPr="00BD79F6">
        <w:t xml:space="preserve">the SM-DP+ SHALL return a status code </w:t>
      </w:r>
      <w:r w:rsidR="00904572">
        <w:t>"</w:t>
      </w:r>
      <w:r w:rsidRPr="00BD79F6">
        <w:t xml:space="preserve">CI Public Key - </w:t>
      </w:r>
      <w:r w:rsidR="004D4624">
        <w:t>Unknown</w:t>
      </w:r>
      <w:r w:rsidR="00904572">
        <w:t>"</w:t>
      </w:r>
      <w:r w:rsidRPr="00BD79F6">
        <w:t>.</w:t>
      </w:r>
    </w:p>
    <w:p w14:paraId="345FA7BA" w14:textId="6B6A5B8F" w:rsidR="009361FF" w:rsidRDefault="00F66DD3" w:rsidP="00BD45AD">
      <w:pPr>
        <w:pStyle w:val="ListBullet1"/>
        <w:ind w:left="680" w:hanging="340"/>
      </w:pPr>
      <w:r>
        <w:rPr>
          <w:rFonts w:ascii="Symbol" w:hAnsi="Symbol"/>
        </w:rPr>
        <w:t></w:t>
      </w:r>
      <w:r>
        <w:rPr>
          <w:rFonts w:ascii="Symbol" w:hAnsi="Symbol"/>
        </w:rPr>
        <w:tab/>
      </w:r>
      <w:r w:rsidR="009361FF" w:rsidRPr="001B7B30">
        <w:t>Verify the eUICC signature (euiccSignature1) using the PK.EUICC.</w:t>
      </w:r>
      <w:r w:rsidR="00297491">
        <w:t>SIG</w:t>
      </w:r>
      <w:r w:rsidR="009361FF" w:rsidRPr="001B7B30">
        <w:t xml:space="preserve"> as described in section 5.</w:t>
      </w:r>
      <w:r w:rsidR="009361FF">
        <w:t>7.13</w:t>
      </w:r>
      <w:r w:rsidR="009361FF" w:rsidRPr="001B7B30">
        <w:t xml:space="preserve"> </w:t>
      </w:r>
      <w:r w:rsidR="009361FF">
        <w:t>"</w:t>
      </w:r>
      <w:r w:rsidR="009361FF" w:rsidRPr="001B7B30">
        <w:t>ES10b.</w:t>
      </w:r>
      <w:r w:rsidR="009361FF">
        <w:t>AuthenticateServer"</w:t>
      </w:r>
      <w:r w:rsidR="009361FF" w:rsidRPr="001B7B30">
        <w:t>.</w:t>
      </w:r>
      <w:r w:rsidR="00C700FE">
        <w:t xml:space="preserve"> </w:t>
      </w:r>
      <w:r w:rsidR="004E5AAA">
        <w:rPr>
          <w:lang w:val="en-US"/>
        </w:rPr>
        <w:t>Otherwise,</w:t>
      </w:r>
      <w:r w:rsidR="00C700FE" w:rsidRPr="00961D86">
        <w:rPr>
          <w:lang w:val="en-US"/>
        </w:rPr>
        <w:t xml:space="preserve"> the SM-DP+ SHALL return a status code </w:t>
      </w:r>
      <w:r w:rsidR="005F6E71">
        <w:rPr>
          <w:lang w:val="en-US"/>
        </w:rPr>
        <w:t>"</w:t>
      </w:r>
      <w:r w:rsidR="00C700FE" w:rsidRPr="00961D86">
        <w:rPr>
          <w:lang w:val="en-US"/>
        </w:rPr>
        <w:t>eUICC - Verification failed</w:t>
      </w:r>
      <w:r w:rsidR="005F6E71">
        <w:rPr>
          <w:lang w:val="en-US"/>
        </w:rPr>
        <w:t>"</w:t>
      </w:r>
      <w:r w:rsidR="00C700FE" w:rsidRPr="00961D86">
        <w:rPr>
          <w:lang w:val="en-US"/>
        </w:rPr>
        <w:t>.</w:t>
      </w:r>
    </w:p>
    <w:p w14:paraId="54B2477C" w14:textId="42A784BB" w:rsidR="009361FF" w:rsidRDefault="00F66DD3" w:rsidP="00BD45AD">
      <w:pPr>
        <w:pStyle w:val="ListBullet1"/>
        <w:ind w:left="680" w:hanging="340"/>
      </w:pPr>
      <w:r>
        <w:rPr>
          <w:rFonts w:ascii="Symbol" w:hAnsi="Symbol"/>
        </w:rPr>
        <w:t></w:t>
      </w:r>
      <w:r>
        <w:rPr>
          <w:rFonts w:ascii="Symbol" w:hAnsi="Symbol"/>
        </w:rPr>
        <w:tab/>
      </w:r>
      <w:r w:rsidR="009361FF">
        <w:t>Verify that the transactionId is known and relates to an ongoing RSP session.</w:t>
      </w:r>
      <w:r w:rsidR="00C700FE">
        <w:t xml:space="preserve"> </w:t>
      </w:r>
      <w:r w:rsidR="004E5AAA">
        <w:rPr>
          <w:lang w:val="en-US"/>
        </w:rPr>
        <w:t>Otherwise,</w:t>
      </w:r>
      <w:r w:rsidR="00C700FE" w:rsidRPr="00961D86">
        <w:rPr>
          <w:lang w:val="en-US"/>
        </w:rPr>
        <w:t xml:space="preserve"> the SM-DP+ SHALL return a status code </w:t>
      </w:r>
      <w:r w:rsidR="005F6E71">
        <w:rPr>
          <w:lang w:val="en-US"/>
        </w:rPr>
        <w:t>"</w:t>
      </w:r>
      <w:r w:rsidR="00C700FE" w:rsidRPr="00961D86">
        <w:rPr>
          <w:lang w:val="en-US"/>
        </w:rPr>
        <w:t>TransactionId - Unknown</w:t>
      </w:r>
      <w:r w:rsidR="005F6E71">
        <w:rPr>
          <w:lang w:val="en-US"/>
        </w:rPr>
        <w:t>"</w:t>
      </w:r>
      <w:r w:rsidR="00C700FE" w:rsidRPr="00961D86">
        <w:rPr>
          <w:lang w:val="en-US"/>
        </w:rPr>
        <w:t>.</w:t>
      </w:r>
    </w:p>
    <w:p w14:paraId="566D53BC" w14:textId="22E9AB30" w:rsidR="009361FF" w:rsidRDefault="00F66DD3" w:rsidP="00BD45AD">
      <w:pPr>
        <w:pStyle w:val="ListBullet1"/>
        <w:ind w:left="680" w:hanging="340"/>
        <w:rPr>
          <w:lang w:val="en-US"/>
        </w:rPr>
      </w:pPr>
      <w:r>
        <w:rPr>
          <w:rFonts w:ascii="Symbol" w:hAnsi="Symbol"/>
        </w:rPr>
        <w:t></w:t>
      </w:r>
      <w:r>
        <w:rPr>
          <w:rFonts w:ascii="Symbol" w:hAnsi="Symbol"/>
        </w:rPr>
        <w:tab/>
      </w:r>
      <w:r w:rsidR="009361FF">
        <w:t>Verify that the serverChallenge attached to the ongoing RSP session matches the serverChallenge returned by the eUICC.</w:t>
      </w:r>
      <w:r w:rsidR="00C700FE">
        <w:t xml:space="preserve"> </w:t>
      </w:r>
      <w:r w:rsidR="004E5AAA">
        <w:rPr>
          <w:lang w:val="en-US"/>
        </w:rPr>
        <w:t>Otherwise,</w:t>
      </w:r>
      <w:r w:rsidR="00C700FE" w:rsidRPr="00961D86">
        <w:rPr>
          <w:lang w:val="en-US"/>
        </w:rPr>
        <w:t xml:space="preserve"> the SM-DP+ SHALL return a status code </w:t>
      </w:r>
      <w:r w:rsidR="005F6E71">
        <w:rPr>
          <w:lang w:val="en-US"/>
        </w:rPr>
        <w:t>"</w:t>
      </w:r>
      <w:r w:rsidR="00C700FE" w:rsidRPr="00961D86">
        <w:rPr>
          <w:lang w:val="en-US"/>
        </w:rPr>
        <w:t>eUICC - Verification failed</w:t>
      </w:r>
      <w:r w:rsidR="005F6E71">
        <w:rPr>
          <w:lang w:val="en-US"/>
        </w:rPr>
        <w:t>"</w:t>
      </w:r>
      <w:r w:rsidR="00C700FE" w:rsidRPr="00961D86">
        <w:rPr>
          <w:lang w:val="en-US"/>
        </w:rPr>
        <w:t>.</w:t>
      </w:r>
    </w:p>
    <w:p w14:paraId="11954B63" w14:textId="65FE36DE" w:rsidR="009361FF" w:rsidRPr="00F879A0" w:rsidRDefault="00062AA0" w:rsidP="00BD45AD">
      <w:pPr>
        <w:pStyle w:val="ListBullet1"/>
        <w:ind w:left="680" w:hanging="340"/>
        <w:rPr>
          <w:rFonts w:cs="Arial"/>
        </w:rPr>
      </w:pPr>
      <w:r>
        <w:rPr>
          <w:rFonts w:ascii="Symbol" w:hAnsi="Symbol"/>
        </w:rPr>
        <w:t></w:t>
      </w:r>
      <w:r>
        <w:rPr>
          <w:rFonts w:ascii="Symbol" w:hAnsi="Symbol"/>
        </w:rPr>
        <w:tab/>
      </w:r>
      <w:r w:rsidR="009361FF" w:rsidRPr="00345771">
        <w:rPr>
          <w:rFonts w:cs="Arial"/>
        </w:rPr>
        <w:t xml:space="preserve">If the SM-DP+ determines that the related Profile download order </w:t>
      </w:r>
      <w:r w:rsidR="005E7304" w:rsidRPr="00661F5A">
        <w:rPr>
          <w:rFonts w:cs="Arial"/>
        </w:rPr>
        <w:t xml:space="preserve">or RPM order </w:t>
      </w:r>
      <w:r w:rsidR="009361FF" w:rsidRPr="00661F5A">
        <w:rPr>
          <w:rFonts w:cs="Arial"/>
        </w:rPr>
        <w:t>has expired</w:t>
      </w:r>
      <w:r w:rsidR="00A55268">
        <w:rPr>
          <w:rFonts w:cs="Arial"/>
        </w:rPr>
        <w:t xml:space="preserve"> before being downloaded</w:t>
      </w:r>
      <w:r w:rsidR="009361FF" w:rsidRPr="00661F5A">
        <w:rPr>
          <w:rFonts w:cs="Arial"/>
        </w:rPr>
        <w:t xml:space="preserve">, the </w:t>
      </w:r>
      <w:r w:rsidRPr="00961D86">
        <w:rPr>
          <w:lang w:val="en-US"/>
        </w:rPr>
        <w:t xml:space="preserve">SM-DP+ SHALL return a </w:t>
      </w:r>
      <w:r w:rsidR="009361FF" w:rsidRPr="009822DE">
        <w:rPr>
          <w:rFonts w:cs="Arial"/>
        </w:rPr>
        <w:t xml:space="preserve">status code </w:t>
      </w:r>
      <w:r w:rsidR="005F6E71" w:rsidRPr="00661F5A">
        <w:rPr>
          <w:rFonts w:cs="Arial"/>
        </w:rPr>
        <w:t>"</w:t>
      </w:r>
      <w:r w:rsidR="009361FF" w:rsidRPr="00661F5A">
        <w:rPr>
          <w:rFonts w:cs="Arial"/>
        </w:rPr>
        <w:t xml:space="preserve">Download order - </w:t>
      </w:r>
      <w:r w:rsidR="009361FF" w:rsidRPr="002C45B5">
        <w:rPr>
          <w:rFonts w:cs="Arial"/>
        </w:rPr>
        <w:t>Time to Live Expired</w:t>
      </w:r>
      <w:r w:rsidR="005F6E71" w:rsidRPr="009914AB">
        <w:rPr>
          <w:rFonts w:cs="Arial"/>
        </w:rPr>
        <w:t>"</w:t>
      </w:r>
      <w:r w:rsidR="009361FF" w:rsidRPr="009329C2">
        <w:rPr>
          <w:rFonts w:cs="Arial"/>
        </w:rPr>
        <w:t>.</w:t>
      </w:r>
    </w:p>
    <w:p w14:paraId="7DAFB948" w14:textId="35179401" w:rsidR="00BF3956" w:rsidRDefault="00062AA0" w:rsidP="00BD45AD">
      <w:pPr>
        <w:pStyle w:val="ListBullet1"/>
        <w:ind w:left="680" w:hanging="340"/>
        <w:rPr>
          <w:rFonts w:cs="Arial"/>
        </w:rPr>
      </w:pPr>
      <w:r>
        <w:rPr>
          <w:rFonts w:ascii="Symbol" w:hAnsi="Symbol"/>
        </w:rPr>
        <w:t></w:t>
      </w:r>
      <w:r>
        <w:rPr>
          <w:rFonts w:ascii="Symbol" w:hAnsi="Symbol"/>
        </w:rPr>
        <w:tab/>
      </w:r>
      <w:r w:rsidR="00BF3956" w:rsidRPr="00062AA0">
        <w:rPr>
          <w:rFonts w:cs="Arial"/>
        </w:rPr>
        <w:t xml:space="preserve">If the maximum number of </w:t>
      </w:r>
      <w:r w:rsidR="00FA1F65" w:rsidRPr="00345771">
        <w:rPr>
          <w:rFonts w:cs="Arial"/>
        </w:rPr>
        <w:t>attemp</w:t>
      </w:r>
      <w:r w:rsidR="0052108C" w:rsidRPr="00661F5A">
        <w:rPr>
          <w:rFonts w:cs="Arial"/>
        </w:rPr>
        <w:t>t</w:t>
      </w:r>
      <w:r w:rsidR="00FA1F65" w:rsidRPr="00661F5A">
        <w:rPr>
          <w:rFonts w:cs="Arial"/>
        </w:rPr>
        <w:t xml:space="preserve">s </w:t>
      </w:r>
      <w:r w:rsidR="00BF3956" w:rsidRPr="00661F5A">
        <w:rPr>
          <w:rFonts w:cs="Arial"/>
        </w:rPr>
        <w:t xml:space="preserve">for Profile </w:t>
      </w:r>
      <w:r w:rsidR="005E7304" w:rsidRPr="002C45B5">
        <w:rPr>
          <w:rFonts w:cs="Arial"/>
        </w:rPr>
        <w:t xml:space="preserve">or RPM </w:t>
      </w:r>
      <w:r w:rsidR="00BF3956" w:rsidRPr="002C45B5">
        <w:rPr>
          <w:rFonts w:cs="Arial"/>
        </w:rPr>
        <w:t xml:space="preserve">download has been exceeded, the corresponding Profile download order </w:t>
      </w:r>
      <w:r w:rsidR="005E7304" w:rsidRPr="009914AB">
        <w:rPr>
          <w:rFonts w:cs="Arial"/>
        </w:rPr>
        <w:t xml:space="preserve">or RPM order </w:t>
      </w:r>
      <w:r w:rsidR="00BF3956" w:rsidRPr="009914AB">
        <w:rPr>
          <w:rFonts w:cs="Arial"/>
        </w:rPr>
        <w:t>SHALL be terminated</w:t>
      </w:r>
      <w:r w:rsidR="00C700FE" w:rsidRPr="00BD45AD">
        <w:rPr>
          <w:rFonts w:cs="Arial"/>
        </w:rPr>
        <w:t xml:space="preserve">, and the SM-DP+ SHALL return a status code </w:t>
      </w:r>
      <w:r w:rsidR="005F6E71" w:rsidRPr="00BD45AD">
        <w:rPr>
          <w:rFonts w:cs="Arial"/>
        </w:rPr>
        <w:t>"</w:t>
      </w:r>
      <w:r w:rsidR="00C700FE" w:rsidRPr="00BD45AD">
        <w:rPr>
          <w:rFonts w:cs="Arial"/>
        </w:rPr>
        <w:t>Download order - Maximum number of attempts exceeded</w:t>
      </w:r>
      <w:r w:rsidR="005F6E71" w:rsidRPr="00BD45AD">
        <w:rPr>
          <w:rFonts w:cs="Arial"/>
        </w:rPr>
        <w:t>"</w:t>
      </w:r>
      <w:r w:rsidR="00BF3956" w:rsidRPr="00062AA0">
        <w:rPr>
          <w:rFonts w:cs="Arial"/>
        </w:rPr>
        <w:t>.</w:t>
      </w:r>
    </w:p>
    <w:p w14:paraId="4BBB955B" w14:textId="7913A094" w:rsidR="005C1EF3" w:rsidRDefault="005C1EF3" w:rsidP="005C1EF3">
      <w:pPr>
        <w:pStyle w:val="ListBullet1"/>
        <w:ind w:left="680" w:hanging="340"/>
      </w:pPr>
      <w:r w:rsidRPr="00BD7BD2">
        <w:rPr>
          <w:rFonts w:ascii="Symbol" w:hAnsi="Symbol"/>
        </w:rPr>
        <w:t></w:t>
      </w:r>
      <w:r w:rsidRPr="00BD7BD2">
        <w:rPr>
          <w:rFonts w:ascii="Symbol" w:hAnsi="Symbol"/>
        </w:rPr>
        <w:tab/>
      </w:r>
      <w:r w:rsidR="00D95F20">
        <w:rPr>
          <w:rFonts w:cs="Arial"/>
        </w:rPr>
        <w:t xml:space="preserve">If </w:t>
      </w:r>
      <w:r w:rsidR="00D95F20">
        <w:rPr>
          <w:rStyle w:val="ASN1referencesChar"/>
        </w:rPr>
        <w:t>euiccRsp</w:t>
      </w:r>
      <w:r w:rsidR="00D95F20" w:rsidRPr="00BD7BD2">
        <w:rPr>
          <w:rStyle w:val="ASN1referencesChar"/>
        </w:rPr>
        <w:t>Capability</w:t>
      </w:r>
      <w:r w:rsidR="00D95F20">
        <w:rPr>
          <w:rFonts w:cs="Arial"/>
        </w:rPr>
        <w:t>.</w:t>
      </w:r>
      <w:r w:rsidR="00D95F20" w:rsidRPr="00B33222">
        <w:rPr>
          <w:rFonts w:ascii="Courier New" w:eastAsia="Malgun Gothic" w:hAnsi="Courier New" w:cs="Courier New"/>
          <w:lang w:eastAsia="ko-KR"/>
        </w:rPr>
        <w:t>e</w:t>
      </w:r>
      <w:r w:rsidR="00D95F20">
        <w:rPr>
          <w:rFonts w:ascii="Courier New" w:eastAsia="Malgun Gothic" w:hAnsi="Courier New" w:cs="Courier New"/>
          <w:lang w:eastAsia="ko-KR"/>
        </w:rPr>
        <w:t>uicc</w:t>
      </w:r>
      <w:r w:rsidR="00D95F20" w:rsidRPr="00B33222">
        <w:rPr>
          <w:rFonts w:ascii="Courier New" w:eastAsia="Malgun Gothic" w:hAnsi="Courier New" w:cs="Courier New"/>
          <w:lang w:eastAsia="ko-KR"/>
        </w:rPr>
        <w:t>RspCapInInfo1</w:t>
      </w:r>
      <w:r w:rsidR="00D95F20">
        <w:rPr>
          <w:rFonts w:cs="Arial"/>
        </w:rPr>
        <w:t xml:space="preserve"> is set to '1', verify that </w:t>
      </w:r>
      <w:r w:rsidR="00D95F20">
        <w:rPr>
          <w:rStyle w:val="ASN1referencesChar"/>
        </w:rPr>
        <w:t>euiccRsp</w:t>
      </w:r>
      <w:r w:rsidR="00D95F20" w:rsidRPr="00BD7BD2">
        <w:rPr>
          <w:rStyle w:val="ASN1referencesChar"/>
        </w:rPr>
        <w:t>Capability</w:t>
      </w:r>
      <w:r w:rsidR="00D95F20">
        <w:rPr>
          <w:rFonts w:cs="Arial"/>
        </w:rPr>
        <w:t xml:space="preserve"> was present in </w:t>
      </w:r>
      <w:r w:rsidR="00D95F20" w:rsidRPr="0087607D">
        <w:rPr>
          <w:rStyle w:val="ASN1referencesChar"/>
        </w:rPr>
        <w:t>euiccInfo</w:t>
      </w:r>
      <w:r w:rsidR="00D95F20">
        <w:rPr>
          <w:rStyle w:val="ASN1referencesChar"/>
        </w:rPr>
        <w:t>1</w:t>
      </w:r>
      <w:r w:rsidR="00D95F20">
        <w:rPr>
          <w:rFonts w:cs="Arial"/>
        </w:rPr>
        <w:t xml:space="preserve"> as received in ES9+.InitiateAuthentication </w:t>
      </w:r>
      <w:r w:rsidR="00D95F20">
        <w:t xml:space="preserve">and </w:t>
      </w:r>
      <w:r w:rsidRPr="00BD7BD2">
        <w:t xml:space="preserve">that </w:t>
      </w:r>
      <w:r>
        <w:rPr>
          <w:rStyle w:val="ASN1referencesChar"/>
        </w:rPr>
        <w:t>euiccRsp</w:t>
      </w:r>
      <w:r w:rsidRPr="00BD7BD2">
        <w:rPr>
          <w:rStyle w:val="ASN1referencesChar"/>
        </w:rPr>
        <w:t>Capability</w:t>
      </w:r>
      <w:r w:rsidRPr="00BD7BD2">
        <w:t xml:space="preserve"> </w:t>
      </w:r>
      <w:r>
        <w:t xml:space="preserve">in </w:t>
      </w:r>
      <w:r w:rsidRPr="0087607D">
        <w:rPr>
          <w:rStyle w:val="ASN1referencesChar"/>
        </w:rPr>
        <w:t>euiccInfo2</w:t>
      </w:r>
      <w:r>
        <w:t xml:space="preserve"> </w:t>
      </w:r>
      <w:r w:rsidRPr="00BD7BD2">
        <w:t xml:space="preserve">matches the value received in </w:t>
      </w:r>
      <w:r w:rsidR="00D95F20" w:rsidRPr="0087607D">
        <w:rPr>
          <w:rStyle w:val="ASN1referencesChar"/>
        </w:rPr>
        <w:t>euiccInfo</w:t>
      </w:r>
      <w:r w:rsidR="00D95F20">
        <w:rPr>
          <w:rStyle w:val="ASN1referencesChar"/>
        </w:rPr>
        <w:t>1</w:t>
      </w:r>
      <w:r w:rsidRPr="00BD7BD2">
        <w:t xml:space="preserve">. </w:t>
      </w:r>
      <w:r>
        <w:t>Otherwise</w:t>
      </w:r>
      <w:r w:rsidR="009015E9">
        <w:t>,</w:t>
      </w:r>
      <w:r w:rsidRPr="00BD7BD2">
        <w:t xml:space="preserve"> the SM-DP+ SHALL return a status code </w:t>
      </w:r>
      <w:r>
        <w:t>"</w:t>
      </w:r>
      <w:r w:rsidRPr="00BD7BD2">
        <w:t xml:space="preserve">eUICC - </w:t>
      </w:r>
      <w:r>
        <w:t>Value has Changed".</w:t>
      </w:r>
    </w:p>
    <w:p w14:paraId="3E979665" w14:textId="08642356" w:rsidR="005C1EF3" w:rsidRPr="00062AA0" w:rsidRDefault="005C1EF3" w:rsidP="00BD45AD">
      <w:pPr>
        <w:pStyle w:val="ListBullet1"/>
        <w:ind w:left="680" w:hanging="340"/>
        <w:rPr>
          <w:rFonts w:cs="Arial"/>
        </w:rPr>
      </w:pPr>
      <w:r w:rsidRPr="00BD7BD2">
        <w:rPr>
          <w:rFonts w:ascii="Symbol" w:hAnsi="Symbol"/>
        </w:rPr>
        <w:t></w:t>
      </w:r>
      <w:r w:rsidRPr="00BD7BD2">
        <w:rPr>
          <w:rFonts w:ascii="Symbol" w:hAnsi="Symbol"/>
        </w:rPr>
        <w:tab/>
      </w:r>
      <w:r w:rsidRPr="00BD7BD2">
        <w:t xml:space="preserve">Verify that </w:t>
      </w:r>
      <w:r>
        <w:rPr>
          <w:rStyle w:val="ASN1referencesChar"/>
        </w:rPr>
        <w:t>lpaRsp</w:t>
      </w:r>
      <w:r w:rsidRPr="00BD7BD2">
        <w:rPr>
          <w:rStyle w:val="ASN1referencesChar"/>
        </w:rPr>
        <w:t>Capability</w:t>
      </w:r>
      <w:r w:rsidRPr="00BD7BD2">
        <w:t xml:space="preserve"> </w:t>
      </w:r>
      <w:r>
        <w:t xml:space="preserve">in </w:t>
      </w:r>
      <w:r>
        <w:rPr>
          <w:rStyle w:val="ASN1referencesChar"/>
        </w:rPr>
        <w:t>deviceInfo</w:t>
      </w:r>
      <w:r>
        <w:t xml:space="preserve"> </w:t>
      </w:r>
      <w:r w:rsidRPr="00BD7BD2">
        <w:t xml:space="preserve">matches the value received in ES9+.InitiateAuthentication. </w:t>
      </w:r>
      <w:r>
        <w:t>Otherwise</w:t>
      </w:r>
      <w:r w:rsidR="009015E9">
        <w:t>,</w:t>
      </w:r>
      <w:r w:rsidRPr="00BD7BD2">
        <w:t xml:space="preserve"> the SM-DP+ SHALL return a status code </w:t>
      </w:r>
      <w:r>
        <w:t xml:space="preserve">"LPA </w:t>
      </w:r>
      <w:r w:rsidRPr="00BD7BD2">
        <w:t xml:space="preserve">- </w:t>
      </w:r>
      <w:r>
        <w:t>Value has Changed".</w:t>
      </w:r>
    </w:p>
    <w:p w14:paraId="1D726814" w14:textId="77777777" w:rsidR="00852B9D" w:rsidRDefault="00852B9D" w:rsidP="00852B9D">
      <w:pPr>
        <w:pStyle w:val="NormalParagraph"/>
      </w:pPr>
      <w:r w:rsidRPr="00CF102B">
        <w:rPr>
          <w:rFonts w:eastAsia="Times New Roman"/>
          <w:lang w:eastAsia="ko-KR"/>
        </w:rPr>
        <w:t>Additionally, if the expired/terminated Profile download order or RPM order was accompanied by an Event Registration, the SM-DP+ SHOULD</w:t>
      </w:r>
      <w:r w:rsidRPr="00CF102B">
        <w:rPr>
          <w:rFonts w:eastAsia="Times New Roman" w:hint="eastAsia"/>
          <w:lang w:eastAsia="ko-KR"/>
        </w:rPr>
        <w:t xml:space="preserve"> send "ES12.DeleteEvent" to the corresponding SM-DS to delete</w:t>
      </w:r>
      <w:r w:rsidRPr="00CF102B">
        <w:rPr>
          <w:rFonts w:eastAsia="Times New Roman"/>
          <w:lang w:eastAsia="ko-KR"/>
        </w:rPr>
        <w:t xml:space="preserve"> the </w:t>
      </w:r>
      <w:r w:rsidRPr="00CF102B">
        <w:rPr>
          <w:rFonts w:eastAsia="Times New Roman" w:hint="eastAsia"/>
          <w:lang w:eastAsia="ko-KR"/>
        </w:rPr>
        <w:t xml:space="preserve">relevant </w:t>
      </w:r>
      <w:r w:rsidRPr="00CF102B">
        <w:rPr>
          <w:rFonts w:eastAsia="Times New Roman"/>
          <w:lang w:eastAsia="ko-KR"/>
        </w:rPr>
        <w:t>Event Record.</w:t>
      </w:r>
    </w:p>
    <w:p w14:paraId="2779CAFD" w14:textId="010448F4" w:rsidR="009361FF" w:rsidRDefault="00A55268" w:rsidP="009361FF">
      <w:pPr>
        <w:pStyle w:val="NormalParagraph"/>
      </w:pPr>
      <w:r>
        <w:t>In addition</w:t>
      </w:r>
      <w:r w:rsidR="004E5AAA">
        <w:t>,</w:t>
      </w:r>
      <w:r w:rsidR="009361FF">
        <w:t xml:space="preserve"> the SM-DP+ SHALL perform additional verification depending on the use case whe</w:t>
      </w:r>
      <w:r w:rsidR="00550FAE">
        <w:t>re</w:t>
      </w:r>
      <w:r w:rsidR="009361FF">
        <w:t xml:space="preserve"> this function is involved and the received </w:t>
      </w:r>
      <w:r w:rsidR="009361FF" w:rsidRPr="00BD45AD">
        <w:rPr>
          <w:rFonts w:ascii="Courier New" w:hAnsi="Courier New" w:cs="Courier New"/>
        </w:rPr>
        <w:t>ctxParams1</w:t>
      </w:r>
      <w:r w:rsidR="009361FF">
        <w:t>.</w:t>
      </w:r>
    </w:p>
    <w:p w14:paraId="260BCB91" w14:textId="77EB2EFF" w:rsidR="005E7304" w:rsidRPr="00CF102B" w:rsidRDefault="005E7304" w:rsidP="005E7304">
      <w:pPr>
        <w:pStyle w:val="NormalParagraph"/>
        <w:rPr>
          <w:rFonts w:eastAsia="Times New Roman"/>
          <w:lang w:eastAsia="ko-KR"/>
        </w:rPr>
      </w:pPr>
      <w:r w:rsidRPr="00CF102B">
        <w:rPr>
          <w:rFonts w:eastAsia="Times New Roman" w:hint="eastAsia"/>
          <w:lang w:eastAsia="ko-KR"/>
        </w:rPr>
        <w:t xml:space="preserve">The SM-DP+ SHALL </w:t>
      </w:r>
      <w:r w:rsidRPr="00BA5503">
        <w:rPr>
          <w:rFonts w:hint="eastAsia"/>
        </w:rPr>
        <w:t>identify</w:t>
      </w:r>
      <w:r w:rsidRPr="00CF102B">
        <w:rPr>
          <w:rFonts w:eastAsia="Times New Roman" w:hint="eastAsia"/>
          <w:lang w:eastAsia="ko-KR"/>
        </w:rPr>
        <w:t xml:space="preserve"> the type of operation requested by the LPA </w:t>
      </w:r>
      <w:r w:rsidR="000A6557">
        <w:rPr>
          <w:rFonts w:eastAsia="Times New Roman"/>
          <w:lang w:eastAsia="ko-KR"/>
        </w:rPr>
        <w:t xml:space="preserve">checking the content of </w:t>
      </w:r>
      <w:r w:rsidR="000A6557" w:rsidRPr="002B6B77">
        <w:rPr>
          <w:rFonts w:ascii="Courier New" w:hAnsi="Courier New" w:cs="Courier New"/>
        </w:rPr>
        <w:t>ctxParams1</w:t>
      </w:r>
      <w:r w:rsidR="008D78BC">
        <w:rPr>
          <w:rFonts w:ascii="Courier New" w:hAnsi="Courier New" w:cs="Courier New"/>
        </w:rPr>
        <w:t>.</w:t>
      </w:r>
    </w:p>
    <w:p w14:paraId="42F02648" w14:textId="5F638CBF" w:rsidR="00AD3181" w:rsidRDefault="00AD3181" w:rsidP="00AD3181">
      <w:pPr>
        <w:pStyle w:val="ListBullet1"/>
        <w:ind w:left="680" w:hanging="340"/>
        <w:rPr>
          <w:rFonts w:cs="Arial"/>
        </w:rPr>
      </w:pPr>
      <w:r w:rsidRPr="00BD7BD2">
        <w:rPr>
          <w:rFonts w:ascii="Symbol" w:hAnsi="Symbol"/>
        </w:rPr>
        <w:t></w:t>
      </w:r>
      <w:r w:rsidRPr="00BD7BD2">
        <w:rPr>
          <w:rFonts w:ascii="Symbol" w:hAnsi="Symbol"/>
        </w:rPr>
        <w:tab/>
      </w:r>
      <w:r>
        <w:rPr>
          <w:rFonts w:cs="Arial"/>
        </w:rPr>
        <w:t xml:space="preserve">If it contains </w:t>
      </w:r>
      <w:r w:rsidR="0044239C">
        <w:rPr>
          <w:rStyle w:val="ASN1referencesChar"/>
        </w:rPr>
        <w:t>c</w:t>
      </w:r>
      <w:r w:rsidRPr="00BB7C5C">
        <w:rPr>
          <w:rStyle w:val="ASN1referencesChar"/>
        </w:rPr>
        <w:t>txParamsFor</w:t>
      </w:r>
      <w:r>
        <w:rPr>
          <w:rStyle w:val="ASN1referencesChar"/>
        </w:rPr>
        <w:t>CommonAuthentication</w:t>
      </w:r>
      <w:r>
        <w:rPr>
          <w:rFonts w:cs="Arial"/>
        </w:rPr>
        <w:t xml:space="preserve">, the SM-DP+ SHALL refer to the value of the </w:t>
      </w:r>
      <w:r w:rsidRPr="00146A90">
        <w:rPr>
          <w:rStyle w:val="ASN1referencesChar"/>
        </w:rPr>
        <w:t>operationType</w:t>
      </w:r>
      <w:r>
        <w:rPr>
          <w:rFonts w:cs="Arial"/>
        </w:rPr>
        <w:t xml:space="preserve">: </w:t>
      </w:r>
    </w:p>
    <w:p w14:paraId="11F96782" w14:textId="77777777" w:rsidR="00AD3181" w:rsidRDefault="00AD3181" w:rsidP="00AD3181">
      <w:pPr>
        <w:pStyle w:val="ListBullet1"/>
        <w:ind w:left="1440" w:hanging="340"/>
        <w:rPr>
          <w:rFonts w:cs="Arial"/>
        </w:rPr>
      </w:pPr>
      <w:r>
        <w:rPr>
          <w:rFonts w:ascii="Courier New" w:hAnsi="Courier New" w:cs="Courier New"/>
        </w:rPr>
        <w:t>o</w:t>
      </w:r>
      <w:r>
        <w:rPr>
          <w:rFonts w:ascii="Courier New" w:hAnsi="Courier New" w:cs="Courier New"/>
        </w:rPr>
        <w:tab/>
      </w:r>
      <w:r>
        <w:rPr>
          <w:rFonts w:cs="Arial"/>
        </w:rPr>
        <w:t xml:space="preserve">If </w:t>
      </w:r>
      <w:r>
        <w:rPr>
          <w:rStyle w:val="ASN1referencesChar"/>
        </w:rPr>
        <w:t>operationType</w:t>
      </w:r>
      <w:r w:rsidRPr="00146A90">
        <w:rPr>
          <w:rFonts w:cs="Arial"/>
        </w:rPr>
        <w:t xml:space="preserve"> </w:t>
      </w:r>
      <w:r>
        <w:rPr>
          <w:rFonts w:cs="Arial"/>
        </w:rPr>
        <w:t>is not present, the SM-DP+ SHALL regard this as a Profile download request from the LPA that conforms to version 2 of this specification.</w:t>
      </w:r>
    </w:p>
    <w:p w14:paraId="2804A76A" w14:textId="77777777" w:rsidR="00AD3181" w:rsidRDefault="00AD3181" w:rsidP="00AD3181">
      <w:pPr>
        <w:pStyle w:val="ListBullet1"/>
        <w:ind w:left="1440" w:hanging="340"/>
        <w:rPr>
          <w:rFonts w:cs="Arial"/>
        </w:rPr>
      </w:pPr>
      <w:r>
        <w:rPr>
          <w:rFonts w:ascii="Courier New" w:hAnsi="Courier New" w:cs="Courier New"/>
        </w:rPr>
        <w:t>o</w:t>
      </w:r>
      <w:r>
        <w:rPr>
          <w:rFonts w:ascii="Courier New" w:hAnsi="Courier New" w:cs="Courier New"/>
        </w:rPr>
        <w:tab/>
      </w:r>
      <w:r>
        <w:rPr>
          <w:rFonts w:cs="Arial"/>
        </w:rPr>
        <w:t xml:space="preserve">If </w:t>
      </w:r>
      <w:r w:rsidRPr="00146A90">
        <w:rPr>
          <w:rStyle w:val="ASN1referencesChar"/>
        </w:rPr>
        <w:t>profileDownload</w:t>
      </w:r>
      <w:r>
        <w:rPr>
          <w:rFonts w:cs="Arial"/>
        </w:rPr>
        <w:t xml:space="preserve"> bit is set, the SM-DP+ SHALL regard this as a Profile download request.</w:t>
      </w:r>
    </w:p>
    <w:p w14:paraId="55976865" w14:textId="77777777" w:rsidR="00AD3181" w:rsidRDefault="00AD3181" w:rsidP="00AD3181">
      <w:pPr>
        <w:pStyle w:val="ListBullet1"/>
        <w:ind w:left="1440" w:hanging="340"/>
        <w:rPr>
          <w:rFonts w:cs="Arial"/>
        </w:rPr>
      </w:pPr>
      <w:r>
        <w:rPr>
          <w:rFonts w:ascii="Courier New" w:hAnsi="Courier New" w:cs="Courier New"/>
        </w:rPr>
        <w:t>o</w:t>
      </w:r>
      <w:r>
        <w:rPr>
          <w:rFonts w:ascii="Courier New" w:hAnsi="Courier New" w:cs="Courier New"/>
        </w:rPr>
        <w:tab/>
      </w:r>
      <w:r>
        <w:rPr>
          <w:rFonts w:cs="Arial"/>
        </w:rPr>
        <w:t xml:space="preserve">If </w:t>
      </w:r>
      <w:r w:rsidRPr="00146A90">
        <w:rPr>
          <w:rStyle w:val="ASN1referencesChar"/>
        </w:rPr>
        <w:t>rpm</w:t>
      </w:r>
      <w:r>
        <w:rPr>
          <w:rFonts w:cs="Arial"/>
        </w:rPr>
        <w:t xml:space="preserve"> bit is set, the SM-DP+ SHALL regard this as an RPM download request.</w:t>
      </w:r>
    </w:p>
    <w:p w14:paraId="2C8CD132" w14:textId="77777777" w:rsidR="00AD3181" w:rsidRDefault="00AD3181" w:rsidP="00AD3181">
      <w:pPr>
        <w:pStyle w:val="ListBullet1"/>
        <w:ind w:left="1440" w:hanging="340"/>
        <w:rPr>
          <w:rFonts w:cs="Arial"/>
        </w:rPr>
      </w:pPr>
      <w:r>
        <w:rPr>
          <w:rFonts w:ascii="Courier New" w:hAnsi="Courier New" w:cs="Courier New"/>
        </w:rPr>
        <w:t>o</w:t>
      </w:r>
      <w:r>
        <w:rPr>
          <w:rFonts w:ascii="Courier New" w:hAnsi="Courier New" w:cs="Courier New"/>
        </w:rPr>
        <w:tab/>
      </w:r>
      <w:r>
        <w:rPr>
          <w:rFonts w:cs="Arial"/>
        </w:rPr>
        <w:t xml:space="preserve">If all bits in the </w:t>
      </w:r>
      <w:r w:rsidRPr="00146A90">
        <w:rPr>
          <w:rStyle w:val="ASN1referencesChar"/>
        </w:rPr>
        <w:t>operationType</w:t>
      </w:r>
      <w:r>
        <w:rPr>
          <w:rFonts w:cs="Arial"/>
        </w:rPr>
        <w:t xml:space="preserve"> are set, or more than one Profile download orders and/or RPM orders are pending, the SM-DP+ SHALL prioritize the Profile downloads and/or RPMs as per Operator's request.</w:t>
      </w:r>
    </w:p>
    <w:p w14:paraId="31423139" w14:textId="5F89EF48" w:rsidR="00AD3181" w:rsidRDefault="00AD3181" w:rsidP="00AD3181">
      <w:pPr>
        <w:pStyle w:val="ListBullet1"/>
        <w:ind w:left="680" w:hanging="340"/>
        <w:rPr>
          <w:rFonts w:cs="Arial"/>
        </w:rPr>
      </w:pPr>
      <w:r w:rsidRPr="00BD7BD2">
        <w:rPr>
          <w:rFonts w:ascii="Symbol" w:hAnsi="Symbol"/>
        </w:rPr>
        <w:t></w:t>
      </w:r>
      <w:r w:rsidRPr="00BD7BD2">
        <w:rPr>
          <w:rFonts w:ascii="Symbol" w:hAnsi="Symbol"/>
        </w:rPr>
        <w:tab/>
      </w:r>
      <w:r>
        <w:rPr>
          <w:rFonts w:cs="Arial"/>
        </w:rPr>
        <w:t xml:space="preserve">If it contains </w:t>
      </w:r>
      <w:r w:rsidR="0044239C">
        <w:rPr>
          <w:rStyle w:val="ASN1referencesChar"/>
        </w:rPr>
        <w:t>c</w:t>
      </w:r>
      <w:r w:rsidRPr="00BB7C5C">
        <w:rPr>
          <w:rStyle w:val="ASN1referencesChar"/>
        </w:rPr>
        <w:t>txParamsForD</w:t>
      </w:r>
      <w:r>
        <w:rPr>
          <w:rStyle w:val="ASN1referencesChar"/>
        </w:rPr>
        <w:t>eviceChange</w:t>
      </w:r>
      <w:r>
        <w:rPr>
          <w:rFonts w:cs="Arial"/>
        </w:rPr>
        <w:t xml:space="preserve">, the SM-DP+ SHALL regard this as a Device Change request. </w:t>
      </w:r>
    </w:p>
    <w:p w14:paraId="53672B2D" w14:textId="594A3D1F" w:rsidR="00AD3181" w:rsidRDefault="00AD3181" w:rsidP="00AD3181">
      <w:pPr>
        <w:pStyle w:val="ListBullet1"/>
        <w:ind w:left="680" w:hanging="340"/>
        <w:rPr>
          <w:rFonts w:cs="Arial"/>
        </w:rPr>
      </w:pPr>
      <w:r w:rsidRPr="00BD7BD2">
        <w:rPr>
          <w:rFonts w:ascii="Symbol" w:hAnsi="Symbol"/>
        </w:rPr>
        <w:t></w:t>
      </w:r>
      <w:r w:rsidRPr="00BD7BD2">
        <w:rPr>
          <w:rFonts w:ascii="Symbol" w:hAnsi="Symbol"/>
        </w:rPr>
        <w:tab/>
      </w:r>
      <w:r>
        <w:rPr>
          <w:rFonts w:cs="Arial"/>
        </w:rPr>
        <w:t xml:space="preserve">If it contains </w:t>
      </w:r>
      <w:r w:rsidR="0044239C">
        <w:rPr>
          <w:rStyle w:val="ASN1referencesChar"/>
        </w:rPr>
        <w:t>c</w:t>
      </w:r>
      <w:r w:rsidRPr="00BB7C5C">
        <w:rPr>
          <w:rStyle w:val="ASN1referencesChar"/>
        </w:rPr>
        <w:t>txParamsFor</w:t>
      </w:r>
      <w:r>
        <w:rPr>
          <w:rStyle w:val="ASN1referencesChar"/>
        </w:rPr>
        <w:t>ProfileRecovery</w:t>
      </w:r>
      <w:r>
        <w:rPr>
          <w:rFonts w:cs="Arial"/>
        </w:rPr>
        <w:t xml:space="preserve">, the SM-DP+ SHALL regard this as a Profile Recovery request. </w:t>
      </w:r>
    </w:p>
    <w:p w14:paraId="37F04486" w14:textId="77777777" w:rsidR="00AD3181" w:rsidRDefault="00AD3181" w:rsidP="00AD3181">
      <w:pPr>
        <w:pStyle w:val="ListBullet1"/>
        <w:ind w:left="680" w:hanging="340"/>
        <w:rPr>
          <w:rFonts w:cs="Arial"/>
        </w:rPr>
      </w:pPr>
      <w:r w:rsidRPr="00BD7BD2">
        <w:rPr>
          <w:rFonts w:ascii="Symbol" w:hAnsi="Symbol"/>
        </w:rPr>
        <w:t></w:t>
      </w:r>
      <w:r w:rsidRPr="00BD7BD2">
        <w:rPr>
          <w:rFonts w:ascii="Symbol" w:hAnsi="Symbol"/>
        </w:rPr>
        <w:tab/>
      </w:r>
      <w:r>
        <w:rPr>
          <w:rFonts w:cs="Arial"/>
        </w:rPr>
        <w:t xml:space="preserve">Otherwise, the SM-DP+ SHALL regard this as an error and SHALL return a status code "Function – Unsupported". </w:t>
      </w:r>
    </w:p>
    <w:p w14:paraId="1781A718" w14:textId="77777777" w:rsidR="00AD3181" w:rsidRDefault="00AD3181" w:rsidP="00AD3181">
      <w:pPr>
        <w:pStyle w:val="NOTE"/>
      </w:pPr>
      <w:r w:rsidRPr="00983BA8">
        <w:t>NOTE</w:t>
      </w:r>
      <w:r>
        <w:t xml:space="preserve"> 1</w:t>
      </w:r>
      <w:r w:rsidRPr="00983BA8">
        <w:t>:</w:t>
      </w:r>
      <w:r w:rsidRPr="00983BA8">
        <w:tab/>
      </w:r>
      <w:r w:rsidRPr="00983BA8">
        <w:rPr>
          <w:rFonts w:eastAsia="Times New Roman"/>
          <w:lang w:eastAsia="ko-KR"/>
        </w:rPr>
        <w:t>I</w:t>
      </w:r>
      <w:r>
        <w:rPr>
          <w:rFonts w:eastAsia="Times New Roman"/>
          <w:lang w:eastAsia="ko-KR"/>
        </w:rPr>
        <w:t xml:space="preserve">n the context of a Device Change, a </w:t>
      </w:r>
      <w:r w:rsidRPr="00CF102B">
        <w:rPr>
          <w:rFonts w:eastAsia="Times New Roman" w:hint="eastAsia"/>
          <w:lang w:eastAsia="ko-KR"/>
        </w:rPr>
        <w:t>Profile download</w:t>
      </w:r>
      <w:r>
        <w:rPr>
          <w:rFonts w:eastAsia="Times New Roman"/>
          <w:lang w:eastAsia="ko-KR"/>
        </w:rPr>
        <w:t xml:space="preserve"> request from the new Device MAY additionally contain a </w:t>
      </w:r>
      <w:r>
        <w:rPr>
          <w:rFonts w:ascii="Courier New" w:hAnsi="Courier New" w:cs="Courier New"/>
        </w:rPr>
        <w:t>deleteNotificationForDc</w:t>
      </w:r>
      <w:r>
        <w:rPr>
          <w:rFonts w:eastAsia="Times New Roman"/>
          <w:lang w:eastAsia="ko-KR"/>
        </w:rPr>
        <w:t>. The presence of this field does not indicate a separate operation.</w:t>
      </w:r>
    </w:p>
    <w:p w14:paraId="646E8C3B" w14:textId="53207155" w:rsidR="003D7C67" w:rsidRDefault="003D7C67" w:rsidP="003D7C67">
      <w:pPr>
        <w:pStyle w:val="NOTE"/>
        <w:rPr>
          <w:rFonts w:eastAsia="Times New Roman"/>
          <w:lang w:eastAsia="ko-KR"/>
        </w:rPr>
      </w:pPr>
      <w:r w:rsidRPr="00983BA8">
        <w:t>NOTE</w:t>
      </w:r>
      <w:r w:rsidR="00AD3181">
        <w:t xml:space="preserve"> 2</w:t>
      </w:r>
      <w:r w:rsidRPr="00983BA8">
        <w:t>:</w:t>
      </w:r>
      <w:r w:rsidRPr="00983BA8">
        <w:tab/>
      </w:r>
      <w:r w:rsidRPr="00983BA8">
        <w:rPr>
          <w:rFonts w:eastAsia="Times New Roman"/>
          <w:lang w:eastAsia="ko-KR"/>
        </w:rPr>
        <w:t xml:space="preserve">If the </w:t>
      </w:r>
      <w:r w:rsidRPr="00983BA8">
        <w:rPr>
          <w:rFonts w:ascii="Courier New" w:hAnsi="Courier New" w:cs="Courier New" w:hint="eastAsia"/>
        </w:rPr>
        <w:t>operationType</w:t>
      </w:r>
      <w:r w:rsidRPr="00983BA8">
        <w:rPr>
          <w:rFonts w:eastAsia="Times New Roman"/>
          <w:lang w:eastAsia="ko-KR"/>
        </w:rPr>
        <w:t xml:space="preserve"> is set to </w:t>
      </w:r>
      <w:r w:rsidRPr="00983BA8">
        <w:rPr>
          <w:rFonts w:ascii="Courier New" w:hAnsi="Courier New" w:cs="Courier New"/>
        </w:rPr>
        <w:t>profileDownload</w:t>
      </w:r>
      <w:r w:rsidRPr="00983BA8">
        <w:rPr>
          <w:rFonts w:eastAsia="Times New Roman"/>
          <w:lang w:eastAsia="ko-KR"/>
        </w:rPr>
        <w:t xml:space="preserve"> only, the data object will</w:t>
      </w:r>
      <w:r>
        <w:rPr>
          <w:rFonts w:eastAsia="Times New Roman"/>
          <w:lang w:eastAsia="ko-KR"/>
        </w:rPr>
        <w:t xml:space="preserve"> be absent in the DER encoding, which makes the function call backwards compatible to how it is defined in version 2 of this specification.</w:t>
      </w:r>
    </w:p>
    <w:p w14:paraId="1F31BE80" w14:textId="77777777" w:rsidR="005E7304" w:rsidRPr="00CF102B" w:rsidRDefault="005E7304" w:rsidP="005E7304">
      <w:pPr>
        <w:pStyle w:val="ListBullet1"/>
        <w:rPr>
          <w:rFonts w:eastAsia="Times New Roman"/>
          <w:b/>
          <w:i/>
          <w:u w:val="single"/>
          <w:lang w:eastAsia="ko-KR"/>
        </w:rPr>
      </w:pPr>
      <w:r w:rsidRPr="00CF102B">
        <w:rPr>
          <w:rFonts w:eastAsia="Times New Roman" w:hint="eastAsia"/>
          <w:b/>
          <w:i/>
          <w:u w:val="single"/>
          <w:lang w:eastAsia="ko-KR"/>
        </w:rPr>
        <w:t>Beginning of Profile Download operation</w:t>
      </w:r>
    </w:p>
    <w:p w14:paraId="066D2454" w14:textId="1E824523" w:rsidR="009361FF" w:rsidRDefault="009015E9" w:rsidP="009361FF">
      <w:pPr>
        <w:pStyle w:val="NormalParagraph"/>
      </w:pPr>
      <w:r>
        <w:t>T</w:t>
      </w:r>
      <w:r w:rsidR="009361FF">
        <w:t>he SM-DP+ SHALL:</w:t>
      </w:r>
    </w:p>
    <w:p w14:paraId="4CCC9292" w14:textId="2EC5FF07" w:rsidR="003C76F3" w:rsidRDefault="00F66DD3" w:rsidP="00BD45AD">
      <w:pPr>
        <w:pStyle w:val="ListBullet1"/>
        <w:ind w:left="680" w:hanging="340"/>
      </w:pPr>
      <w:r>
        <w:rPr>
          <w:rFonts w:ascii="Symbol" w:hAnsi="Symbol"/>
        </w:rPr>
        <w:t></w:t>
      </w:r>
      <w:r>
        <w:rPr>
          <w:rFonts w:ascii="Symbol" w:hAnsi="Symbol"/>
        </w:rPr>
        <w:tab/>
      </w:r>
      <w:r w:rsidR="003C76F3">
        <w:t xml:space="preserve">Verify there is a </w:t>
      </w:r>
      <w:r w:rsidR="003C76F3" w:rsidRPr="001B7B30">
        <w:t>pending Profile download order</w:t>
      </w:r>
      <w:r w:rsidR="003C76F3">
        <w:t xml:space="preserve"> for the incoming eUICC. For that, the SM-DP+ SHALL:</w:t>
      </w:r>
    </w:p>
    <w:p w14:paraId="5F1FD955" w14:textId="7F9914F5" w:rsidR="003C76F3" w:rsidRDefault="00F66DD3" w:rsidP="00BD45AD">
      <w:pPr>
        <w:pStyle w:val="ListBullet2"/>
        <w:tabs>
          <w:tab w:val="left" w:pos="360"/>
        </w:tabs>
        <w:ind w:left="1020" w:hanging="340"/>
      </w:pPr>
      <w:r>
        <w:rPr>
          <w:rFonts w:ascii="Symbol" w:hAnsi="Symbol"/>
        </w:rPr>
        <w:t></w:t>
      </w:r>
      <w:r>
        <w:rPr>
          <w:rFonts w:ascii="Symbol" w:hAnsi="Symbol"/>
        </w:rPr>
        <w:tab/>
      </w:r>
      <w:r w:rsidR="003C76F3">
        <w:t xml:space="preserve">If there is a </w:t>
      </w:r>
      <w:r w:rsidR="003C76F3" w:rsidRPr="001B7B30">
        <w:t>pending Profile download order</w:t>
      </w:r>
      <w:r w:rsidR="003C76F3">
        <w:t xml:space="preserve"> associated with this EID:</w:t>
      </w:r>
    </w:p>
    <w:p w14:paraId="347CED6C" w14:textId="127894FA" w:rsidR="007E6D08" w:rsidRDefault="00F66DD3" w:rsidP="00BD45AD">
      <w:pPr>
        <w:pStyle w:val="ListBullet3"/>
        <w:tabs>
          <w:tab w:val="left" w:pos="360"/>
        </w:tabs>
        <w:ind w:left="1360" w:hanging="340"/>
        <w:rPr>
          <w:lang w:val="en-US"/>
        </w:rPr>
      </w:pPr>
      <w:r>
        <w:rPr>
          <w:rFonts w:ascii="Symbol" w:hAnsi="Symbol"/>
        </w:rPr>
        <w:t></w:t>
      </w:r>
      <w:r>
        <w:rPr>
          <w:rFonts w:ascii="Symbol" w:hAnsi="Symbol"/>
        </w:rPr>
        <w:tab/>
      </w:r>
      <w:r w:rsidR="003C76F3">
        <w:t xml:space="preserve">If </w:t>
      </w:r>
      <w:r w:rsidR="003C76F3" w:rsidRPr="00321A9D">
        <w:rPr>
          <w:rFonts w:ascii="Courier New" w:hAnsi="Courier New" w:cs="Courier New"/>
        </w:rPr>
        <w:t>ctxParamsForCommonAuthentication</w:t>
      </w:r>
      <w:r w:rsidR="003C76F3">
        <w:t xml:space="preserve"> contains a </w:t>
      </w:r>
      <w:r w:rsidR="00D16AF6" w:rsidRPr="00BD45AD">
        <w:rPr>
          <w:rFonts w:ascii="Courier New" w:hAnsi="Courier New" w:cs="Courier New"/>
        </w:rPr>
        <w:t>MatchingId</w:t>
      </w:r>
      <w:r w:rsidR="0052108C">
        <w:t xml:space="preserve"> then</w:t>
      </w:r>
      <w:r w:rsidR="007E6D08">
        <w:t xml:space="preserve"> </w:t>
      </w:r>
      <w:r w:rsidR="003C76F3">
        <w:t xml:space="preserve">verify that it matches the </w:t>
      </w:r>
      <w:r w:rsidR="003C76F3" w:rsidRPr="00BD45AD">
        <w:rPr>
          <w:rFonts w:ascii="Courier New" w:hAnsi="Courier New" w:cs="Courier New"/>
        </w:rPr>
        <w:t>MatchingID</w:t>
      </w:r>
      <w:r w:rsidR="003C76F3">
        <w:t xml:space="preserve"> for this pending Profile download order.</w:t>
      </w:r>
      <w:r w:rsidR="00C700FE">
        <w:t xml:space="preserve"> </w:t>
      </w:r>
      <w:r w:rsidR="004E5AAA">
        <w:rPr>
          <w:lang w:val="en-US"/>
        </w:rPr>
        <w:t>Otherwise</w:t>
      </w:r>
      <w:r w:rsidR="007E6D08">
        <w:rPr>
          <w:lang w:val="en-US"/>
        </w:rPr>
        <w:t>:</w:t>
      </w:r>
    </w:p>
    <w:p w14:paraId="052B831B" w14:textId="71CC27CE" w:rsidR="007E6D08" w:rsidRDefault="007E6D08" w:rsidP="00BD45AD">
      <w:pPr>
        <w:pStyle w:val="ListBullet3"/>
        <w:tabs>
          <w:tab w:val="left" w:pos="360"/>
        </w:tabs>
        <w:ind w:left="1701" w:hanging="340"/>
        <w:rPr>
          <w:lang w:val="en-US"/>
        </w:rPr>
      </w:pPr>
      <w:r>
        <w:rPr>
          <w:rFonts w:ascii="Courier New" w:hAnsi="Courier New" w:cs="Courier New"/>
        </w:rPr>
        <w:t>o</w:t>
      </w:r>
      <w:r>
        <w:rPr>
          <w:rFonts w:ascii="Courier New" w:hAnsi="Courier New" w:cs="Courier New"/>
        </w:rPr>
        <w:tab/>
      </w:r>
      <w:r>
        <w:rPr>
          <w:lang w:val="en-US"/>
        </w:rPr>
        <w:t>T</w:t>
      </w:r>
      <w:r w:rsidR="00C700FE" w:rsidRPr="00961D86">
        <w:rPr>
          <w:lang w:val="en-US"/>
        </w:rPr>
        <w:t xml:space="preserve">he SM-DP+ SHALL return a status code </w:t>
      </w:r>
      <w:r w:rsidR="005F6E71">
        <w:rPr>
          <w:lang w:val="en-US"/>
        </w:rPr>
        <w:t>"</w:t>
      </w:r>
      <w:r w:rsidR="00C700FE" w:rsidRPr="00961D86">
        <w:rPr>
          <w:lang w:val="en-US"/>
        </w:rPr>
        <w:t>MatchingID - Refused</w:t>
      </w:r>
      <w:r w:rsidR="005F6E71">
        <w:rPr>
          <w:lang w:val="en-US"/>
        </w:rPr>
        <w:t>"</w:t>
      </w:r>
    </w:p>
    <w:p w14:paraId="7FB07FE7" w14:textId="4014560A" w:rsidR="007E6D08" w:rsidRPr="00BD45AD" w:rsidRDefault="007E6D08" w:rsidP="00BD45AD">
      <w:pPr>
        <w:pStyle w:val="ListBullet3"/>
        <w:tabs>
          <w:tab w:val="left" w:pos="360"/>
        </w:tabs>
        <w:ind w:left="1701" w:hanging="340"/>
      </w:pPr>
      <w:r>
        <w:rPr>
          <w:rFonts w:ascii="Courier New" w:hAnsi="Courier New" w:cs="Courier New"/>
        </w:rPr>
        <w:t>o</w:t>
      </w:r>
      <w:r>
        <w:rPr>
          <w:rFonts w:ascii="Courier New" w:hAnsi="Courier New" w:cs="Courier New"/>
        </w:rPr>
        <w:tab/>
      </w:r>
      <w:r>
        <w:rPr>
          <w:rFonts w:eastAsia="Malgun Gothic" w:hint="eastAsia"/>
          <w:lang w:eastAsia="ko-KR"/>
        </w:rPr>
        <w:t>I</w:t>
      </w:r>
      <w:r w:rsidRPr="000B6397">
        <w:rPr>
          <w:rFonts w:eastAsia="Malgun Gothic" w:hint="eastAsia"/>
          <w:lang w:eastAsia="ko-KR"/>
        </w:rPr>
        <w:t xml:space="preserve">f </w:t>
      </w:r>
      <w:r w:rsidRPr="00B40560">
        <w:rPr>
          <w:rFonts w:ascii="Courier New" w:eastAsia="Malgun Gothic" w:hAnsi="Courier New" w:cs="Courier New" w:hint="eastAsia"/>
          <w:lang w:eastAsia="ko-KR"/>
        </w:rPr>
        <w:t>ctxParamsForCommonAuthentication</w:t>
      </w:r>
      <w:r w:rsidRPr="000B6397">
        <w:rPr>
          <w:rFonts w:eastAsia="Malgun Gothic" w:hint="eastAsia"/>
          <w:lang w:eastAsia="ko-KR"/>
        </w:rPr>
        <w:t xml:space="preserve"> contains a </w:t>
      </w:r>
      <w:r w:rsidRPr="00B40560">
        <w:rPr>
          <w:rFonts w:ascii="Courier New" w:eastAsia="Malgun Gothic" w:hAnsi="Courier New" w:cs="Courier New" w:hint="eastAsia"/>
          <w:lang w:eastAsia="ko-KR"/>
        </w:rPr>
        <w:t>matchingIdSource</w:t>
      </w:r>
      <w:r w:rsidRPr="000B6397">
        <w:rPr>
          <w:rFonts w:eastAsia="Malgun Gothic" w:hint="eastAsia"/>
          <w:lang w:eastAsia="ko-KR"/>
        </w:rPr>
        <w:t xml:space="preserve"> data object set to</w:t>
      </w:r>
      <w:r w:rsidRPr="000B6397">
        <w:rPr>
          <w:rFonts w:eastAsia="Malgun Gothic"/>
          <w:lang w:eastAsia="ko-KR"/>
        </w:rPr>
        <w:t xml:space="preserve"> an SM-DS OID</w:t>
      </w:r>
      <w:r w:rsidRPr="000B6397">
        <w:rPr>
          <w:rFonts w:eastAsia="Malgun Gothic" w:hint="eastAsia"/>
          <w:lang w:eastAsia="ko-KR"/>
        </w:rPr>
        <w:t>, the SM-DP+ SHOULD delete the Event Record from the SM-DS identified by th</w:t>
      </w:r>
      <w:r w:rsidRPr="000B6397">
        <w:rPr>
          <w:rFonts w:eastAsia="Malgun Gothic"/>
          <w:lang w:eastAsia="ko-KR"/>
        </w:rPr>
        <w:t>at</w:t>
      </w:r>
      <w:r w:rsidRPr="000B6397">
        <w:rPr>
          <w:rFonts w:eastAsia="Malgun Gothic" w:hint="eastAsia"/>
          <w:lang w:eastAsia="ko-KR"/>
        </w:rPr>
        <w:t xml:space="preserve"> O</w:t>
      </w:r>
      <w:r w:rsidRPr="000B6397">
        <w:rPr>
          <w:rFonts w:eastAsia="Malgun Gothic"/>
          <w:lang w:eastAsia="ko-KR"/>
        </w:rPr>
        <w:t>ID</w:t>
      </w:r>
      <w:r>
        <w:rPr>
          <w:rFonts w:eastAsia="Malgun Gothic"/>
          <w:lang w:eastAsia="ko-KR"/>
        </w:rPr>
        <w:t xml:space="preserve"> (see Note 4).</w:t>
      </w:r>
    </w:p>
    <w:p w14:paraId="5C162AAF" w14:textId="797CBEE3" w:rsidR="003C76F3" w:rsidRDefault="00F66DD3" w:rsidP="00BD45AD">
      <w:pPr>
        <w:pStyle w:val="ListBullet3"/>
        <w:tabs>
          <w:tab w:val="left" w:pos="360"/>
        </w:tabs>
        <w:ind w:left="1360" w:hanging="340"/>
      </w:pPr>
      <w:r>
        <w:rPr>
          <w:rFonts w:ascii="Symbol" w:hAnsi="Symbol"/>
        </w:rPr>
        <w:t></w:t>
      </w:r>
      <w:r>
        <w:rPr>
          <w:rFonts w:ascii="Symbol" w:hAnsi="Symbol"/>
        </w:rPr>
        <w:tab/>
      </w:r>
      <w:r w:rsidR="003C76F3">
        <w:t xml:space="preserve">If </w:t>
      </w:r>
      <w:r w:rsidR="00D16AF6">
        <w:t xml:space="preserve">the </w:t>
      </w:r>
      <w:r w:rsidR="00D16AF6" w:rsidRPr="00BD45AD">
        <w:rPr>
          <w:rFonts w:ascii="Courier New" w:hAnsi="Courier New" w:cs="Courier New"/>
        </w:rPr>
        <w:t>MatchingID</w:t>
      </w:r>
      <w:r w:rsidR="00D16AF6">
        <w:t xml:space="preserve"> is missing in </w:t>
      </w:r>
      <w:r w:rsidR="003C76F3" w:rsidRPr="00321A9D">
        <w:rPr>
          <w:rFonts w:ascii="Courier New" w:hAnsi="Courier New" w:cs="Courier New"/>
        </w:rPr>
        <w:t>ctxParamsForCommonAuthentication</w:t>
      </w:r>
      <w:r w:rsidR="003C76F3">
        <w:t>, any pending Profile download order associated to this EID MAY be selected.</w:t>
      </w:r>
    </w:p>
    <w:p w14:paraId="59706359" w14:textId="0F74320A" w:rsidR="003C76F3" w:rsidRDefault="00F66DD3" w:rsidP="00BD45AD">
      <w:pPr>
        <w:pStyle w:val="ListBullet2"/>
        <w:ind w:left="1020" w:hanging="340"/>
      </w:pPr>
      <w:r>
        <w:rPr>
          <w:rFonts w:ascii="Symbol" w:hAnsi="Symbol"/>
        </w:rPr>
        <w:t></w:t>
      </w:r>
      <w:r>
        <w:rPr>
          <w:rFonts w:ascii="Symbol" w:hAnsi="Symbol"/>
        </w:rPr>
        <w:tab/>
      </w:r>
      <w:r w:rsidR="003C76F3">
        <w:t xml:space="preserve">If there is no </w:t>
      </w:r>
      <w:r w:rsidR="003C76F3" w:rsidRPr="001B7B30">
        <w:t>pending Profile download order</w:t>
      </w:r>
      <w:r w:rsidR="003C76F3">
        <w:t xml:space="preserve"> associated with this EID:</w:t>
      </w:r>
    </w:p>
    <w:p w14:paraId="1AC15759" w14:textId="422951D2" w:rsidR="00206D07" w:rsidRDefault="00F66DD3" w:rsidP="00BD45AD">
      <w:pPr>
        <w:pStyle w:val="ListBullet3"/>
        <w:tabs>
          <w:tab w:val="left" w:pos="360"/>
        </w:tabs>
        <w:ind w:left="1360" w:hanging="340"/>
      </w:pPr>
      <w:r>
        <w:rPr>
          <w:rFonts w:ascii="Symbol" w:hAnsi="Symbol"/>
        </w:rPr>
        <w:t></w:t>
      </w:r>
      <w:r>
        <w:rPr>
          <w:rFonts w:ascii="Symbol" w:hAnsi="Symbol"/>
        </w:rPr>
        <w:tab/>
      </w:r>
      <w:r w:rsidR="003C76F3">
        <w:t xml:space="preserve">If </w:t>
      </w:r>
      <w:r w:rsidR="003C76F3" w:rsidRPr="00321A9D">
        <w:rPr>
          <w:rFonts w:ascii="Courier New" w:hAnsi="Courier New" w:cs="Courier New"/>
        </w:rPr>
        <w:t>ctxParamsForCommonAuthentication</w:t>
      </w:r>
      <w:r w:rsidR="003C76F3">
        <w:t xml:space="preserve"> contains a </w:t>
      </w:r>
      <w:r w:rsidR="00D16AF6" w:rsidRPr="00BD45AD">
        <w:rPr>
          <w:rFonts w:ascii="Courier New" w:hAnsi="Courier New" w:cs="Courier New"/>
        </w:rPr>
        <w:t>MatchingId</w:t>
      </w:r>
      <w:r w:rsidR="003C76F3">
        <w:t xml:space="preserve">, </w:t>
      </w:r>
      <w:r w:rsidR="0052108C">
        <w:t>then:</w:t>
      </w:r>
    </w:p>
    <w:p w14:paraId="1FA8844C" w14:textId="42B77AD0" w:rsidR="007E6D08" w:rsidRDefault="00F66DD3" w:rsidP="00BD45AD">
      <w:pPr>
        <w:pStyle w:val="ListBulletsub"/>
        <w:ind w:left="1700" w:hanging="340"/>
        <w:rPr>
          <w:lang w:val="en-US"/>
        </w:rPr>
      </w:pPr>
      <w:r>
        <w:rPr>
          <w:rFonts w:ascii="Courier New" w:hAnsi="Courier New" w:cs="Courier New"/>
        </w:rPr>
        <w:t>o</w:t>
      </w:r>
      <w:r>
        <w:rPr>
          <w:rFonts w:ascii="Courier New" w:hAnsi="Courier New" w:cs="Courier New"/>
        </w:rPr>
        <w:tab/>
      </w:r>
      <w:r w:rsidR="0052108C" w:rsidRPr="00BD45AD">
        <w:rPr>
          <w:rFonts w:cs="Arial"/>
        </w:rPr>
        <w:t>verify</w:t>
      </w:r>
      <w:r w:rsidR="0052108C">
        <w:t xml:space="preserve"> that </w:t>
      </w:r>
      <w:r w:rsidR="003C76F3">
        <w:t>there is a pending Profile download order associated with this MatchingID</w:t>
      </w:r>
      <w:r w:rsidR="000F0414">
        <w:t xml:space="preserve">, </w:t>
      </w:r>
      <w:r w:rsidR="0052108C" w:rsidRPr="00CF102B">
        <w:rPr>
          <w:rFonts w:eastAsia="Times New Roman" w:hint="eastAsia"/>
          <w:lang w:eastAsia="ko-KR"/>
        </w:rPr>
        <w:t xml:space="preserve">and </w:t>
      </w:r>
      <w:r w:rsidR="0052108C" w:rsidRPr="00CF102B">
        <w:rPr>
          <w:rFonts w:eastAsia="Times New Roman"/>
          <w:lang w:eastAsia="ko-KR"/>
        </w:rPr>
        <w:t>the pending Profile download order is not associated with an EID</w:t>
      </w:r>
      <w:r w:rsidR="0052108C" w:rsidRPr="00CF102B">
        <w:rPr>
          <w:rFonts w:eastAsia="Times New Roman" w:hint="eastAsia"/>
          <w:lang w:eastAsia="ko-KR"/>
        </w:rPr>
        <w:t>.</w:t>
      </w:r>
      <w:r w:rsidR="0052108C" w:rsidRPr="00961D86">
        <w:rPr>
          <w:lang w:val="en-US"/>
        </w:rPr>
        <w:t xml:space="preserve"> </w:t>
      </w:r>
      <w:r w:rsidR="004E5AAA">
        <w:rPr>
          <w:lang w:val="en-US"/>
        </w:rPr>
        <w:t>Otherwise</w:t>
      </w:r>
      <w:r w:rsidR="007E6D08">
        <w:rPr>
          <w:lang w:val="en-US"/>
        </w:rPr>
        <w:t>:</w:t>
      </w:r>
    </w:p>
    <w:p w14:paraId="24EF4604" w14:textId="3450CCBD" w:rsidR="000E2ED5" w:rsidRPr="00BD45AD" w:rsidRDefault="000E2ED5" w:rsidP="00BD45AD">
      <w:pPr>
        <w:pStyle w:val="ListBulletsub"/>
        <w:numPr>
          <w:ilvl w:val="0"/>
          <w:numId w:val="389"/>
        </w:numPr>
      </w:pPr>
      <w:r>
        <w:rPr>
          <w:lang w:val="en-US"/>
        </w:rPr>
        <w:t>T</w:t>
      </w:r>
      <w:r w:rsidR="00C700FE" w:rsidRPr="00961D86">
        <w:rPr>
          <w:lang w:val="en-US"/>
        </w:rPr>
        <w:t xml:space="preserve">he SM-DP+ SHALL return a status code </w:t>
      </w:r>
      <w:r w:rsidR="005F6E71">
        <w:rPr>
          <w:lang w:val="en-US"/>
        </w:rPr>
        <w:t>"</w:t>
      </w:r>
      <w:r w:rsidR="00C700FE" w:rsidRPr="00961D86">
        <w:rPr>
          <w:lang w:val="en-US"/>
        </w:rPr>
        <w:t>MatchingID - Refused</w:t>
      </w:r>
      <w:r w:rsidR="005F6E71">
        <w:rPr>
          <w:lang w:val="en-US"/>
        </w:rPr>
        <w:t>"</w:t>
      </w:r>
      <w:r w:rsidR="00BB605A" w:rsidRPr="00CF102B">
        <w:rPr>
          <w:rFonts w:eastAsia="Times New Roman" w:hint="eastAsia"/>
          <w:lang w:val="en-US" w:eastAsia="ko-KR"/>
        </w:rPr>
        <w:t>.</w:t>
      </w:r>
    </w:p>
    <w:p w14:paraId="3BF28AF7" w14:textId="422923A7" w:rsidR="00206D07" w:rsidRDefault="00BB605A" w:rsidP="00BD45AD">
      <w:pPr>
        <w:pStyle w:val="ListBulletsub"/>
        <w:numPr>
          <w:ilvl w:val="0"/>
          <w:numId w:val="389"/>
        </w:numPr>
      </w:pPr>
      <w:r>
        <w:rPr>
          <w:rFonts w:eastAsia="Malgun Gothic" w:hint="eastAsia"/>
          <w:lang w:eastAsia="ko-KR"/>
        </w:rPr>
        <w:t>I</w:t>
      </w:r>
      <w:r w:rsidRPr="000B6397">
        <w:rPr>
          <w:rFonts w:eastAsia="Malgun Gothic" w:hint="eastAsia"/>
          <w:lang w:eastAsia="ko-KR"/>
        </w:rPr>
        <w:t xml:space="preserve">f </w:t>
      </w:r>
      <w:r w:rsidRPr="00B40560">
        <w:rPr>
          <w:rFonts w:ascii="Courier New" w:eastAsia="Malgun Gothic" w:hAnsi="Courier New" w:cs="Courier New" w:hint="eastAsia"/>
          <w:lang w:eastAsia="ko-KR"/>
        </w:rPr>
        <w:t>ctxParamsForCommonAuthentication</w:t>
      </w:r>
      <w:r w:rsidRPr="000B6397">
        <w:rPr>
          <w:rFonts w:eastAsia="Malgun Gothic" w:hint="eastAsia"/>
          <w:lang w:eastAsia="ko-KR"/>
        </w:rPr>
        <w:t xml:space="preserve"> contains a </w:t>
      </w:r>
      <w:r w:rsidRPr="00B40560">
        <w:rPr>
          <w:rFonts w:ascii="Courier New" w:eastAsia="Malgun Gothic" w:hAnsi="Courier New" w:cs="Courier New" w:hint="eastAsia"/>
          <w:lang w:eastAsia="ko-KR"/>
        </w:rPr>
        <w:t>matchingIdSource</w:t>
      </w:r>
      <w:r w:rsidRPr="000B6397">
        <w:rPr>
          <w:rFonts w:eastAsia="Malgun Gothic" w:hint="eastAsia"/>
          <w:lang w:eastAsia="ko-KR"/>
        </w:rPr>
        <w:t xml:space="preserve"> data object set to</w:t>
      </w:r>
      <w:r w:rsidRPr="000B6397">
        <w:rPr>
          <w:rFonts w:eastAsia="Malgun Gothic"/>
          <w:lang w:eastAsia="ko-KR"/>
        </w:rPr>
        <w:t xml:space="preserve"> an SM-DS OID</w:t>
      </w:r>
      <w:r w:rsidRPr="000B6397">
        <w:rPr>
          <w:rFonts w:eastAsia="Malgun Gothic" w:hint="eastAsia"/>
          <w:lang w:eastAsia="ko-KR"/>
        </w:rPr>
        <w:t>, the SM-DP+ SHOULD delete the Event Record from the SM-DS identified by th</w:t>
      </w:r>
      <w:r w:rsidRPr="000B6397">
        <w:rPr>
          <w:rFonts w:eastAsia="Malgun Gothic"/>
          <w:lang w:eastAsia="ko-KR"/>
        </w:rPr>
        <w:t>at</w:t>
      </w:r>
      <w:r w:rsidRPr="000B6397">
        <w:rPr>
          <w:rFonts w:eastAsia="Malgun Gothic" w:hint="eastAsia"/>
          <w:lang w:eastAsia="ko-KR"/>
        </w:rPr>
        <w:t xml:space="preserve"> O</w:t>
      </w:r>
      <w:r w:rsidRPr="000B6397">
        <w:rPr>
          <w:rFonts w:eastAsia="Malgun Gothic"/>
          <w:lang w:eastAsia="ko-KR"/>
        </w:rPr>
        <w:t>ID</w:t>
      </w:r>
      <w:r w:rsidR="000E2ED5">
        <w:rPr>
          <w:rFonts w:eastAsia="Malgun Gothic"/>
          <w:lang w:eastAsia="ko-KR"/>
        </w:rPr>
        <w:t xml:space="preserve"> (see Note 4)</w:t>
      </w:r>
      <w:r w:rsidRPr="000B6397">
        <w:rPr>
          <w:rFonts w:eastAsia="Malgun Gothic" w:hint="eastAsia"/>
          <w:lang w:eastAsia="ko-KR"/>
        </w:rPr>
        <w:t>.</w:t>
      </w:r>
    </w:p>
    <w:p w14:paraId="6955CEC3" w14:textId="4A8A418D" w:rsidR="003C76F3" w:rsidRDefault="00F66DD3" w:rsidP="00BD45AD">
      <w:pPr>
        <w:pStyle w:val="ListBullet3"/>
        <w:tabs>
          <w:tab w:val="left" w:pos="360"/>
        </w:tabs>
        <w:ind w:left="1360" w:hanging="340"/>
      </w:pPr>
      <w:r>
        <w:rPr>
          <w:rFonts w:ascii="Symbol" w:hAnsi="Symbol"/>
        </w:rPr>
        <w:t></w:t>
      </w:r>
      <w:r>
        <w:rPr>
          <w:rFonts w:ascii="Symbol" w:hAnsi="Symbol"/>
        </w:rPr>
        <w:tab/>
      </w:r>
      <w:r w:rsidR="003C76F3">
        <w:t xml:space="preserve">If </w:t>
      </w:r>
      <w:r w:rsidR="00D16AF6">
        <w:t xml:space="preserve">the </w:t>
      </w:r>
      <w:r w:rsidR="00D16AF6" w:rsidRPr="00BD45AD">
        <w:rPr>
          <w:rFonts w:ascii="Courier New" w:hAnsi="Courier New" w:cs="Courier New"/>
        </w:rPr>
        <w:t>MatchingID</w:t>
      </w:r>
      <w:r w:rsidR="00D16AF6">
        <w:t xml:space="preserve"> is missing in </w:t>
      </w:r>
      <w:r w:rsidR="003C76F3" w:rsidRPr="00321A9D">
        <w:rPr>
          <w:rFonts w:ascii="Courier New" w:hAnsi="Courier New" w:cs="Courier New"/>
        </w:rPr>
        <w:t>ctxParamsForCommonAuthentication</w:t>
      </w:r>
      <w:r w:rsidR="003C76F3">
        <w:t>, this SHALL be considered as verification failure</w:t>
      </w:r>
      <w:r w:rsidR="00C700FE" w:rsidRPr="00C700FE">
        <w:rPr>
          <w:lang w:val="en-US"/>
        </w:rPr>
        <w:t xml:space="preserve"> </w:t>
      </w:r>
      <w:r w:rsidR="00C700FE" w:rsidRPr="00961D86">
        <w:rPr>
          <w:lang w:val="en-US"/>
        </w:rPr>
        <w:t xml:space="preserve">and a status code </w:t>
      </w:r>
      <w:r w:rsidR="005F6E71">
        <w:rPr>
          <w:lang w:val="en-US"/>
        </w:rPr>
        <w:t>"</w:t>
      </w:r>
      <w:r w:rsidR="00C700FE" w:rsidRPr="00961D86">
        <w:rPr>
          <w:lang w:val="en-US"/>
        </w:rPr>
        <w:t>EID - Refused</w:t>
      </w:r>
      <w:r w:rsidR="005F6E71">
        <w:rPr>
          <w:lang w:val="en-US"/>
        </w:rPr>
        <w:t>"</w:t>
      </w:r>
      <w:r w:rsidR="00C700FE" w:rsidRPr="00961D86">
        <w:rPr>
          <w:lang w:val="en-US"/>
        </w:rPr>
        <w:t xml:space="preserve"> SHALL be returned</w:t>
      </w:r>
      <w:r w:rsidR="003C76F3" w:rsidRPr="00CC0E97">
        <w:t>.</w:t>
      </w:r>
    </w:p>
    <w:p w14:paraId="1AA32189" w14:textId="3738408F" w:rsidR="00AF0C30" w:rsidRDefault="00AF0C30" w:rsidP="00AF0C30">
      <w:pPr>
        <w:pStyle w:val="ListBullet1"/>
        <w:ind w:left="680" w:hanging="340"/>
      </w:pPr>
      <w:r>
        <w:rPr>
          <w:rFonts w:ascii="Symbol" w:hAnsi="Symbol"/>
        </w:rPr>
        <w:t></w:t>
      </w:r>
      <w:r>
        <w:rPr>
          <w:rFonts w:ascii="Symbol" w:hAnsi="Symbol"/>
        </w:rPr>
        <w:tab/>
      </w:r>
      <w:r>
        <w:t xml:space="preserve">In case of a </w:t>
      </w:r>
      <w:r w:rsidRPr="001B7B30">
        <w:t xml:space="preserve">Profile download </w:t>
      </w:r>
      <w:r>
        <w:t xml:space="preserve">related to a Device Change that requires the deletion of the installed Profile, verify that </w:t>
      </w:r>
      <w:r w:rsidR="00462F83">
        <w:t xml:space="preserve">either </w:t>
      </w:r>
      <w:r>
        <w:t>the Delete Notification of the installed Profile has been received</w:t>
      </w:r>
      <w:r w:rsidR="00462F83">
        <w:t xml:space="preserve"> or the previous Device Change response included encrypted Device Change data</w:t>
      </w:r>
      <w:r>
        <w:t>. If so, the SM-DP+ SHALL ignore the Delete Notification for Device Change received in this function call (if any). Otherwise, the SM-DP+ SHALL:</w:t>
      </w:r>
    </w:p>
    <w:p w14:paraId="7F4A5790" w14:textId="77777777" w:rsidR="00AF0C30" w:rsidRDefault="00AF0C30" w:rsidP="00AF0C30">
      <w:pPr>
        <w:pStyle w:val="ListBullet1"/>
        <w:ind w:left="1020" w:hanging="340"/>
      </w:pPr>
      <w:r w:rsidRPr="00CB1378">
        <w:rPr>
          <w:rFonts w:ascii="Courier New" w:hAnsi="Courier New"/>
        </w:rPr>
        <w:t>o</w:t>
      </w:r>
      <w:r w:rsidRPr="00CB1378">
        <w:rPr>
          <w:rFonts w:ascii="Courier New" w:hAnsi="Courier New"/>
        </w:rPr>
        <w:tab/>
      </w:r>
      <w:r>
        <w:t xml:space="preserve">If the SM-DP+ supports the processing of the Delete Notification for Device Change: </w:t>
      </w:r>
    </w:p>
    <w:p w14:paraId="620E2480" w14:textId="77777777" w:rsidR="00AF0C30" w:rsidRDefault="00AF0C30" w:rsidP="00AF0C30">
      <w:pPr>
        <w:pStyle w:val="ListBullet1"/>
        <w:ind w:left="1360" w:hanging="340"/>
      </w:pPr>
      <w:r>
        <w:rPr>
          <w:rFonts w:ascii="Symbol" w:hAnsi="Symbol"/>
        </w:rPr>
        <w:t></w:t>
      </w:r>
      <w:r>
        <w:rPr>
          <w:rFonts w:ascii="Symbol" w:hAnsi="Symbol"/>
        </w:rPr>
        <w:tab/>
      </w:r>
      <w:r>
        <w:t xml:space="preserve">Retrieve the Delete Notification for Device Change contained in the </w:t>
      </w:r>
      <w:r w:rsidRPr="00F15BE3">
        <w:rPr>
          <w:rFonts w:ascii="Courier New" w:hAnsi="Courier New" w:cs="Courier New"/>
        </w:rPr>
        <w:t>deleteNotificationForDc</w:t>
      </w:r>
      <w:r>
        <w:t>. If it is not received in this function call, the SM-DP+ SHALL return an errors status "Profile – Not Allowed".</w:t>
      </w:r>
    </w:p>
    <w:p w14:paraId="539B1FA3" w14:textId="77777777" w:rsidR="00AF0C30" w:rsidRDefault="00AF0C30" w:rsidP="00AF0C30">
      <w:pPr>
        <w:pStyle w:val="ListBullet1"/>
        <w:ind w:left="1360" w:hanging="340"/>
      </w:pPr>
      <w:r>
        <w:rPr>
          <w:rFonts w:ascii="Symbol" w:hAnsi="Symbol"/>
        </w:rPr>
        <w:t></w:t>
      </w:r>
      <w:r>
        <w:rPr>
          <w:rFonts w:ascii="Symbol" w:hAnsi="Symbol"/>
        </w:rPr>
        <w:tab/>
      </w:r>
      <w:r>
        <w:t>Retrieve CERT.EUICC.SIG, CERT.EUM.SIG, CERT.EUMSubCA.SIG (if it exists), and the ICCID attached to the pending Profile download order. If any retrieval fails, the SM-DP+ SHALL return an error status "Profile – Not Allowed".</w:t>
      </w:r>
    </w:p>
    <w:p w14:paraId="01198197" w14:textId="77777777" w:rsidR="00AF0C30" w:rsidRDefault="00AF0C30" w:rsidP="00AF0C30">
      <w:pPr>
        <w:pStyle w:val="ListBullet1"/>
        <w:ind w:left="1360" w:hanging="340"/>
      </w:pPr>
      <w:r>
        <w:rPr>
          <w:rFonts w:ascii="Symbol" w:hAnsi="Symbol"/>
        </w:rPr>
        <w:t></w:t>
      </w:r>
      <w:r>
        <w:rPr>
          <w:rFonts w:ascii="Symbol" w:hAnsi="Symbol"/>
        </w:rPr>
        <w:tab/>
      </w:r>
      <w:r>
        <w:t>Restore the Delete Notification by combining CERT.EUICC.SIG, CERT.EUM.SIG, and CERT.EUMSubCA.SIG (if it exists) with the Delete Notification for Device Change retrieved above.</w:t>
      </w:r>
    </w:p>
    <w:p w14:paraId="4A8D3B5F" w14:textId="77777777" w:rsidR="00AF0C30" w:rsidRDefault="00AF0C30" w:rsidP="00AF0C30">
      <w:pPr>
        <w:pStyle w:val="ListBullet1"/>
        <w:ind w:left="1360" w:hanging="340"/>
      </w:pPr>
      <w:r>
        <w:rPr>
          <w:rFonts w:ascii="Symbol" w:hAnsi="Symbol"/>
        </w:rPr>
        <w:t></w:t>
      </w:r>
      <w:r>
        <w:rPr>
          <w:rFonts w:ascii="Symbol" w:hAnsi="Symbol"/>
        </w:rPr>
        <w:tab/>
      </w:r>
      <w:r>
        <w:t>Validate the restored Delete Notification by verifying the eUICC signature and checking if the ICCID contained in the Delete Notification matches to the ICCID attached to the pending Profile download order. If either fails, the SM-DP+ SHALL return an error status "Profile – Not Allowed"</w:t>
      </w:r>
    </w:p>
    <w:p w14:paraId="272B8A39" w14:textId="77777777" w:rsidR="00AF0C30" w:rsidRDefault="00AF0C30" w:rsidP="00AF0C30">
      <w:pPr>
        <w:pStyle w:val="ListBullet1"/>
        <w:ind w:left="2160" w:hanging="800"/>
      </w:pPr>
      <w:r w:rsidRPr="00C61873">
        <w:t>NOTE:</w:t>
      </w:r>
      <w:r w:rsidRPr="00C61873">
        <w:tab/>
        <w:t>The Recipient Address of the restored Delete Notification may not be the FQDN of the SM-DP+ processing this function call. In such a case, it is out of scope of this document how the SM-DP+ interacts with the Notification receiver.</w:t>
      </w:r>
    </w:p>
    <w:p w14:paraId="4C62826D" w14:textId="77777777" w:rsidR="00AF0C30" w:rsidRDefault="00AF0C30" w:rsidP="00AF0C30">
      <w:pPr>
        <w:pStyle w:val="ListBullet1"/>
        <w:ind w:left="1020" w:hanging="340"/>
      </w:pPr>
      <w:r w:rsidRPr="00CB1378">
        <w:rPr>
          <w:rFonts w:ascii="Courier New" w:hAnsi="Courier New"/>
        </w:rPr>
        <w:t>o</w:t>
      </w:r>
      <w:r w:rsidRPr="00CB1378">
        <w:rPr>
          <w:rFonts w:ascii="Courier New" w:hAnsi="Courier New"/>
        </w:rPr>
        <w:tab/>
      </w:r>
      <w:r>
        <w:t xml:space="preserve">Otherwise, return an error status "Profile – Not Allowed". </w:t>
      </w:r>
    </w:p>
    <w:p w14:paraId="3B6D7CBC" w14:textId="2CD5A9EC" w:rsidR="003C76F3" w:rsidRDefault="00F66DD3" w:rsidP="00BD45AD">
      <w:pPr>
        <w:pStyle w:val="ListBullet1"/>
        <w:spacing w:before="240" w:after="0"/>
        <w:ind w:left="680" w:hanging="340"/>
        <w:contextualSpacing w:val="0"/>
      </w:pPr>
      <w:r>
        <w:rPr>
          <w:rFonts w:ascii="Symbol" w:hAnsi="Symbol"/>
        </w:rPr>
        <w:t></w:t>
      </w:r>
      <w:r>
        <w:rPr>
          <w:rFonts w:ascii="Symbol" w:hAnsi="Symbol"/>
        </w:rPr>
        <w:tab/>
      </w:r>
      <w:r w:rsidR="003C76F3">
        <w:t>Identify the</w:t>
      </w:r>
      <w:r w:rsidR="003C76F3" w:rsidRPr="00D27760">
        <w:t xml:space="preserve"> Profile </w:t>
      </w:r>
      <w:r w:rsidR="003C76F3" w:rsidRPr="00C92947">
        <w:t>corresponding to the pending Profile download order</w:t>
      </w:r>
      <w:r w:rsidR="003C76F3">
        <w:t>.</w:t>
      </w:r>
    </w:p>
    <w:p w14:paraId="72571C53" w14:textId="73EFFEF3" w:rsidR="003C76F3" w:rsidRDefault="00F66DD3" w:rsidP="00BD45AD">
      <w:pPr>
        <w:pStyle w:val="ListBullet1"/>
        <w:ind w:left="680" w:hanging="340"/>
      </w:pPr>
      <w:r>
        <w:rPr>
          <w:rFonts w:ascii="Symbol" w:hAnsi="Symbol"/>
        </w:rPr>
        <w:t></w:t>
      </w:r>
      <w:r>
        <w:rPr>
          <w:rFonts w:ascii="Symbol" w:hAnsi="Symbol"/>
        </w:rPr>
        <w:tab/>
      </w:r>
      <w:r w:rsidR="003C76F3">
        <w:t>Verify that the identified Profile has been released (Profile state is Released, see section 3.1.6).</w:t>
      </w:r>
      <w:r w:rsidR="00C700FE" w:rsidRPr="00C700FE">
        <w:rPr>
          <w:lang w:val="en-US"/>
        </w:rPr>
        <w:t xml:space="preserve"> </w:t>
      </w:r>
      <w:r w:rsidR="004E5AAA">
        <w:rPr>
          <w:lang w:val="en-US"/>
        </w:rPr>
        <w:t>Otherwise,</w:t>
      </w:r>
      <w:r w:rsidR="00C700FE" w:rsidRPr="00961D86">
        <w:rPr>
          <w:lang w:val="en-US"/>
        </w:rPr>
        <w:t xml:space="preserve"> the SM-DP+ SHALL return a status code </w:t>
      </w:r>
      <w:r w:rsidR="005F6E71">
        <w:rPr>
          <w:lang w:val="en-US"/>
        </w:rPr>
        <w:t>"</w:t>
      </w:r>
      <w:r w:rsidR="00C700FE" w:rsidRPr="00961D86">
        <w:rPr>
          <w:lang w:val="en-US"/>
        </w:rPr>
        <w:t>Profile - Not allowed</w:t>
      </w:r>
      <w:r w:rsidR="005F6E71">
        <w:rPr>
          <w:lang w:val="en-US"/>
        </w:rPr>
        <w:t>"</w:t>
      </w:r>
      <w:r w:rsidR="00C700FE">
        <w:rPr>
          <w:lang w:val="en-US"/>
        </w:rPr>
        <w:t>.</w:t>
      </w:r>
    </w:p>
    <w:p w14:paraId="5A9DC4FD" w14:textId="77777777" w:rsidR="00D705B0" w:rsidRDefault="00D705B0" w:rsidP="00D705B0">
      <w:pPr>
        <w:pStyle w:val="ListBullet1"/>
        <w:ind w:left="680" w:hanging="340"/>
      </w:pPr>
      <w:r w:rsidRPr="001B7B30">
        <w:rPr>
          <w:rFonts w:ascii="Symbol" w:hAnsi="Symbol"/>
        </w:rPr>
        <w:t></w:t>
      </w:r>
      <w:r w:rsidRPr="001B7B30">
        <w:rPr>
          <w:rFonts w:ascii="Symbol" w:hAnsi="Symbol"/>
        </w:rPr>
        <w:tab/>
      </w:r>
      <w:r>
        <w:t>Increment the number of attempts for the Profile.</w:t>
      </w:r>
    </w:p>
    <w:p w14:paraId="0109F089" w14:textId="1717E125" w:rsidR="009361FF" w:rsidRDefault="00F66DD3" w:rsidP="00BD45AD">
      <w:pPr>
        <w:pStyle w:val="ListBullet1"/>
        <w:ind w:left="680" w:hanging="340"/>
        <w:rPr>
          <w:lang w:val="en-US"/>
        </w:rPr>
      </w:pPr>
      <w:r w:rsidRPr="001B7B30">
        <w:rPr>
          <w:rFonts w:ascii="Symbol" w:hAnsi="Symbol"/>
        </w:rPr>
        <w:t></w:t>
      </w:r>
      <w:r w:rsidRPr="001B7B30">
        <w:rPr>
          <w:rFonts w:ascii="Symbol" w:hAnsi="Symbol"/>
        </w:rPr>
        <w:tab/>
      </w:r>
      <w:r w:rsidR="009361FF" w:rsidRPr="001B7B30">
        <w:t xml:space="preserve">Perform </w:t>
      </w:r>
      <w:r w:rsidR="00E77097">
        <w:t>the following</w:t>
      </w:r>
      <w:r w:rsidR="00E77097" w:rsidRPr="001B7B30">
        <w:t xml:space="preserve"> </w:t>
      </w:r>
      <w:r w:rsidR="009361FF" w:rsidRPr="001B7B30">
        <w:t>eligibility check</w:t>
      </w:r>
      <w:r w:rsidR="00E77097">
        <w:t>s:</w:t>
      </w:r>
    </w:p>
    <w:p w14:paraId="5A1299CD" w14:textId="39B2380F" w:rsidR="00E77097" w:rsidRDefault="00E77097" w:rsidP="00BD45AD">
      <w:pPr>
        <w:pStyle w:val="ListBullet2"/>
        <w:numPr>
          <w:ilvl w:val="0"/>
          <w:numId w:val="303"/>
        </w:numPr>
        <w:ind w:left="1701" w:hanging="340"/>
      </w:pPr>
      <w:r>
        <w:t xml:space="preserve">Check if the eUICC can install one more Profile. </w:t>
      </w:r>
      <w:bookmarkStart w:id="2423" w:name="_Hlk516135425"/>
      <w:r>
        <w:rPr>
          <w:lang w:val="en-US"/>
        </w:rPr>
        <w:t>Otherwise,</w:t>
      </w:r>
      <w:r w:rsidRPr="00961D86">
        <w:rPr>
          <w:lang w:val="en-US"/>
        </w:rPr>
        <w:t xml:space="preserve"> the SM-DP+ SHALL return a status code </w:t>
      </w:r>
      <w:r>
        <w:rPr>
          <w:lang w:val="en-US"/>
        </w:rPr>
        <w:t>"</w:t>
      </w:r>
      <w:r w:rsidRPr="00961D86">
        <w:rPr>
          <w:lang w:val="en-US"/>
        </w:rPr>
        <w:t>eUICC - Insufficient memory</w:t>
      </w:r>
      <w:r>
        <w:rPr>
          <w:lang w:val="en-US"/>
        </w:rPr>
        <w:t>".</w:t>
      </w:r>
      <w:bookmarkEnd w:id="2423"/>
    </w:p>
    <w:p w14:paraId="16A33CBF" w14:textId="5342B011" w:rsidR="00E77097" w:rsidRDefault="00E77097" w:rsidP="00BD45AD">
      <w:pPr>
        <w:pStyle w:val="ListBullet2"/>
        <w:numPr>
          <w:ilvl w:val="0"/>
          <w:numId w:val="303"/>
        </w:numPr>
        <w:ind w:left="1701" w:hanging="340"/>
      </w:pPr>
      <w:r>
        <w:t xml:space="preserve">If the Profile is a Test Profile, the </w:t>
      </w:r>
      <w:r w:rsidRPr="0071035E">
        <w:t xml:space="preserve">SM-DP+ </w:t>
      </w:r>
      <w:r w:rsidRPr="00CF102B">
        <w:rPr>
          <w:rFonts w:eastAsia="Times New Roman"/>
          <w:lang w:eastAsia="ko-KR"/>
        </w:rPr>
        <w:t>SHALL</w:t>
      </w:r>
      <w:r w:rsidRPr="00CF102B">
        <w:rPr>
          <w:rFonts w:eastAsia="Times New Roman" w:hint="eastAsia"/>
          <w:lang w:eastAsia="ko-KR"/>
        </w:rPr>
        <w:t xml:space="preserve"> check if the Device is </w:t>
      </w:r>
      <w:r>
        <w:rPr>
          <w:lang w:val="en-US"/>
        </w:rPr>
        <w:t>operating in Device Test Mode</w:t>
      </w:r>
      <w:r>
        <w:t>.</w:t>
      </w:r>
      <w:r w:rsidRPr="00801127">
        <w:rPr>
          <w:lang w:val="en-US"/>
        </w:rPr>
        <w:t xml:space="preserve"> </w:t>
      </w:r>
      <w:r>
        <w:rPr>
          <w:lang w:val="en-US"/>
        </w:rPr>
        <w:t>Otherwise,</w:t>
      </w:r>
      <w:r w:rsidRPr="00961D86">
        <w:rPr>
          <w:lang w:val="en-US"/>
        </w:rPr>
        <w:t xml:space="preserve"> the SM-DP+ SHALL return a status code </w:t>
      </w:r>
      <w:bookmarkStart w:id="2424" w:name="_Hlk516135750"/>
      <w:r w:rsidRPr="006B33BE">
        <w:rPr>
          <w:lang w:val="en-US"/>
        </w:rPr>
        <w:t>"Profile type - Stopp</w:t>
      </w:r>
      <w:r w:rsidRPr="00692347">
        <w:rPr>
          <w:lang w:val="en-US"/>
        </w:rPr>
        <w:t>ed on warning</w:t>
      </w:r>
      <w:r w:rsidRPr="004C5B78">
        <w:rPr>
          <w:lang w:val="en-US"/>
        </w:rPr>
        <w:t>"</w:t>
      </w:r>
      <w:bookmarkEnd w:id="2424"/>
      <w:r w:rsidRPr="00C673D3">
        <w:rPr>
          <w:lang w:val="en-US"/>
        </w:rPr>
        <w:t>.</w:t>
      </w:r>
    </w:p>
    <w:p w14:paraId="0F5E2BC1" w14:textId="2424087B" w:rsidR="00E77097" w:rsidRDefault="00E77097" w:rsidP="00BD45AD">
      <w:pPr>
        <w:pStyle w:val="ListBullet2"/>
        <w:numPr>
          <w:ilvl w:val="0"/>
          <w:numId w:val="303"/>
        </w:numPr>
        <w:ind w:left="1701" w:hanging="340"/>
      </w:pPr>
      <w:r>
        <w:t xml:space="preserve">If the Profile is an Enterprise Profile, the </w:t>
      </w:r>
      <w:r w:rsidRPr="0071035E">
        <w:t xml:space="preserve">SM-DP+ </w:t>
      </w:r>
      <w:r w:rsidRPr="00CF102B">
        <w:rPr>
          <w:rFonts w:eastAsia="Times New Roman"/>
          <w:lang w:eastAsia="ko-KR"/>
        </w:rPr>
        <w:t>MAY</w:t>
      </w:r>
      <w:r w:rsidRPr="00CF102B">
        <w:rPr>
          <w:rFonts w:eastAsia="Times New Roman" w:hint="eastAsia"/>
          <w:lang w:eastAsia="ko-KR"/>
        </w:rPr>
        <w:t xml:space="preserve"> check if the Device is an Enterprise </w:t>
      </w:r>
      <w:r w:rsidRPr="00CF102B">
        <w:rPr>
          <w:rFonts w:eastAsia="Times New Roman"/>
          <w:lang w:eastAsia="ko-KR"/>
        </w:rPr>
        <w:t>Capable</w:t>
      </w:r>
      <w:r w:rsidRPr="00CF102B">
        <w:rPr>
          <w:rFonts w:eastAsia="Times New Roman" w:hint="eastAsia"/>
          <w:lang w:eastAsia="ko-KR"/>
        </w:rPr>
        <w:t xml:space="preserve"> Device</w:t>
      </w:r>
      <w:r w:rsidRPr="00CF102B">
        <w:rPr>
          <w:rFonts w:eastAsia="Times New Roman"/>
          <w:lang w:eastAsia="ko-KR"/>
        </w:rPr>
        <w:t xml:space="preserve"> and if the eUICC supports Enterprise Profiles</w:t>
      </w:r>
      <w:r>
        <w:t>.</w:t>
      </w:r>
      <w:r w:rsidRPr="007A4F01">
        <w:rPr>
          <w:lang w:val="en-US"/>
        </w:rPr>
        <w:t xml:space="preserve"> </w:t>
      </w:r>
      <w:r>
        <w:rPr>
          <w:lang w:val="en-US"/>
        </w:rPr>
        <w:t>If this check fails,</w:t>
      </w:r>
      <w:r w:rsidRPr="00961D86">
        <w:rPr>
          <w:lang w:val="en-US"/>
        </w:rPr>
        <w:t xml:space="preserve"> the SM-DP+ SHALL return a status code </w:t>
      </w:r>
      <w:r w:rsidRPr="006B33BE">
        <w:rPr>
          <w:lang w:val="en-US"/>
        </w:rPr>
        <w:t>"</w:t>
      </w:r>
      <w:r w:rsidRPr="002F2061">
        <w:rPr>
          <w:lang w:val="en-US"/>
        </w:rPr>
        <w:t>Profile type - Stopped on warning"</w:t>
      </w:r>
      <w:r>
        <w:rPr>
          <w:lang w:val="en-US"/>
        </w:rPr>
        <w:t>.</w:t>
      </w:r>
    </w:p>
    <w:p w14:paraId="0C650447" w14:textId="77777777" w:rsidR="00723892" w:rsidRDefault="00723892" w:rsidP="00BD45AD">
      <w:pPr>
        <w:pStyle w:val="ListBullet2"/>
        <w:numPr>
          <w:ilvl w:val="0"/>
          <w:numId w:val="303"/>
        </w:numPr>
        <w:ind w:left="1701" w:hanging="340"/>
      </w:pPr>
      <w:r>
        <w:t xml:space="preserve">If the Profile Owner has disallowed Profile download to Field-Test eUICCs: If the target eUICC </w:t>
      </w:r>
      <w:r w:rsidRPr="00900740">
        <w:t>indicates V255.255.255 in</w:t>
      </w:r>
      <w:r>
        <w:t xml:space="preserve"> </w:t>
      </w:r>
      <w:r w:rsidRPr="00A77E65">
        <w:rPr>
          <w:rFonts w:ascii="Courier New" w:hAnsi="Courier New" w:cs="Courier New"/>
          <w:szCs w:val="20"/>
          <w:lang w:eastAsia="zh-CN" w:bidi="bn-BD"/>
        </w:rPr>
        <w:t>ppVersion</w:t>
      </w:r>
      <w:r>
        <w:t>, the SM-DP+ SHALL return a status code "Profile Type – Stopped on warning"</w:t>
      </w:r>
    </w:p>
    <w:p w14:paraId="2AC13FB7" w14:textId="23444057" w:rsidR="00E77097" w:rsidRDefault="00E77097" w:rsidP="00BD45AD">
      <w:pPr>
        <w:pStyle w:val="ListBullet2"/>
        <w:numPr>
          <w:ilvl w:val="0"/>
          <w:numId w:val="303"/>
        </w:numPr>
        <w:ind w:left="1701" w:hanging="340"/>
      </w:pPr>
      <w:r>
        <w:t>The SM-DP+ MAY perform</w:t>
      </w:r>
      <w:r w:rsidRPr="0071035E">
        <w:t xml:space="preserve"> </w:t>
      </w:r>
      <w:r>
        <w:t xml:space="preserve">additional </w:t>
      </w:r>
      <w:r w:rsidRPr="0071035E">
        <w:t>Eligibility checks</w:t>
      </w:r>
      <w:r>
        <w:t xml:space="preserve"> as described in Annex F.</w:t>
      </w:r>
    </w:p>
    <w:p w14:paraId="27812259" w14:textId="0F3B1294" w:rsidR="009361FF" w:rsidRDefault="00F66DD3" w:rsidP="00BD45AD">
      <w:pPr>
        <w:pStyle w:val="ListBullet1"/>
        <w:ind w:left="680" w:hanging="340"/>
      </w:pPr>
      <w:r>
        <w:rPr>
          <w:rFonts w:ascii="Symbol" w:hAnsi="Symbol"/>
        </w:rPr>
        <w:t></w:t>
      </w:r>
      <w:r>
        <w:rPr>
          <w:rFonts w:ascii="Symbol" w:hAnsi="Symbol"/>
        </w:rPr>
        <w:tab/>
      </w:r>
      <w:r w:rsidR="009361FF">
        <w:t>Attach the PK.EUICC.</w:t>
      </w:r>
      <w:r w:rsidR="00297491">
        <w:t>SIG</w:t>
      </w:r>
      <w:r w:rsidR="009361FF">
        <w:t xml:space="preserve"> to the ongoing RSP session.</w:t>
      </w:r>
    </w:p>
    <w:p w14:paraId="557EE3B2" w14:textId="5A7EA88F" w:rsidR="003C76F3" w:rsidRDefault="00F66DD3" w:rsidP="00BD45AD">
      <w:pPr>
        <w:pStyle w:val="ListBullet1"/>
        <w:ind w:left="680" w:hanging="340"/>
      </w:pPr>
      <w:r>
        <w:rPr>
          <w:rFonts w:ascii="Symbol" w:hAnsi="Symbol"/>
        </w:rPr>
        <w:t></w:t>
      </w:r>
      <w:r>
        <w:rPr>
          <w:rFonts w:ascii="Symbol" w:hAnsi="Symbol"/>
        </w:rPr>
        <w:tab/>
      </w:r>
      <w:r w:rsidR="003C76F3" w:rsidRPr="001B7B30">
        <w:t xml:space="preserve">Verify if this order requires a </w:t>
      </w:r>
      <w:r w:rsidR="003C76F3">
        <w:t>Confirmation Code verification.</w:t>
      </w:r>
      <w:r w:rsidR="003C76F3" w:rsidRPr="00C16360">
        <w:t xml:space="preserve"> </w:t>
      </w:r>
      <w:r w:rsidR="003C76F3">
        <w:t xml:space="preserve">If yes, the SM-DP+ </w:t>
      </w:r>
      <w:r w:rsidR="003C76F3" w:rsidRPr="001C3552">
        <w:t xml:space="preserve">SHALL set the </w:t>
      </w:r>
      <w:r w:rsidR="003C76F3" w:rsidRPr="00BD45AD">
        <w:t>ccRequiredFlag</w:t>
      </w:r>
      <w:r w:rsidR="003C76F3" w:rsidRPr="001C3552">
        <w:t xml:space="preserve"> data field </w:t>
      </w:r>
      <w:r w:rsidR="003C76F3">
        <w:t xml:space="preserve">of the </w:t>
      </w:r>
      <w:r w:rsidR="003C76F3" w:rsidRPr="00BD45AD">
        <w:rPr>
          <w:rFonts w:ascii="Consolas" w:hAnsi="Consolas" w:cs="Consolas"/>
        </w:rPr>
        <w:t>smdpSigned2</w:t>
      </w:r>
      <w:r w:rsidR="003C76F3">
        <w:t xml:space="preserve"> data object</w:t>
      </w:r>
      <w:r w:rsidR="003C76F3" w:rsidRPr="001C3552">
        <w:t xml:space="preserve"> to tru</w:t>
      </w:r>
      <w:r w:rsidR="003C76F3">
        <w:t>e.</w:t>
      </w:r>
    </w:p>
    <w:p w14:paraId="2B44DFDA" w14:textId="684461F3" w:rsidR="00BB605A" w:rsidRPr="00796894" w:rsidRDefault="00BB605A" w:rsidP="00BD45AD">
      <w:pPr>
        <w:pStyle w:val="ListBullet1"/>
        <w:ind w:left="680" w:hanging="340"/>
        <w:rPr>
          <w:rFonts w:cs="Arial"/>
        </w:rPr>
      </w:pPr>
      <w:r>
        <w:rPr>
          <w:rFonts w:ascii="Symbol" w:hAnsi="Symbol"/>
        </w:rPr>
        <w:t></w:t>
      </w:r>
      <w:r w:rsidRPr="00753370">
        <w:rPr>
          <w:rFonts w:cs="Arial"/>
        </w:rPr>
        <w:tab/>
        <w:t xml:space="preserve">Determine </w:t>
      </w:r>
      <w:r w:rsidRPr="00BD45AD">
        <w:rPr>
          <w:rFonts w:cs="Arial"/>
        </w:rPr>
        <w:t xml:space="preserve">if </w:t>
      </w:r>
      <w:r w:rsidRPr="00796894">
        <w:rPr>
          <w:rFonts w:cs="Arial"/>
        </w:rPr>
        <w:t xml:space="preserve">the Profile is already bound to the EID from a previous unsuccessful download attempt. If </w:t>
      </w:r>
      <w:r w:rsidRPr="00BD45AD">
        <w:rPr>
          <w:rFonts w:cs="Arial"/>
        </w:rPr>
        <w:t>yes</w:t>
      </w:r>
      <w:r w:rsidRPr="00796894">
        <w:rPr>
          <w:rFonts w:cs="Arial"/>
        </w:rPr>
        <w:t>, the SM-DP+ MAY include the otPK.</w:t>
      </w:r>
      <w:r w:rsidR="00D81555">
        <w:rPr>
          <w:rFonts w:cs="Arial"/>
        </w:rPr>
        <w:t>E</w:t>
      </w:r>
      <w:r w:rsidRPr="00E41595">
        <w:rPr>
          <w:rFonts w:cs="Arial"/>
        </w:rPr>
        <w:t>UICC.</w:t>
      </w:r>
      <w:r w:rsidR="00985579">
        <w:rPr>
          <w:rFonts w:cs="Arial"/>
        </w:rPr>
        <w:t>KA</w:t>
      </w:r>
      <w:r w:rsidRPr="007B750A">
        <w:rPr>
          <w:rFonts w:cs="Arial"/>
        </w:rPr>
        <w:t xml:space="preserve"> obtained in the previous session in the </w:t>
      </w:r>
      <w:r w:rsidRPr="00BB605A">
        <w:rPr>
          <w:rFonts w:ascii="Courier New" w:hAnsi="Courier New" w:cs="Courier New"/>
        </w:rPr>
        <w:t>smdpSigned2</w:t>
      </w:r>
      <w:r w:rsidRPr="008E0DC1">
        <w:rPr>
          <w:rFonts w:cs="Arial"/>
        </w:rPr>
        <w:t xml:space="preserve"> data </w:t>
      </w:r>
      <w:r w:rsidRPr="00BD45AD">
        <w:rPr>
          <w:rFonts w:cs="Arial"/>
        </w:rPr>
        <w:t>object</w:t>
      </w:r>
      <w:r w:rsidRPr="00796894">
        <w:rPr>
          <w:rFonts w:cs="Arial"/>
        </w:rPr>
        <w:t>.</w:t>
      </w:r>
    </w:p>
    <w:p w14:paraId="21972824" w14:textId="77777777" w:rsidR="00792B77" w:rsidRPr="00CF102B" w:rsidRDefault="00792B77" w:rsidP="00792B77">
      <w:pPr>
        <w:pStyle w:val="ListBullet1"/>
        <w:ind w:left="680" w:hanging="340"/>
        <w:rPr>
          <w:rFonts w:eastAsia="Times New Roman"/>
          <w:lang w:eastAsia="ko-KR"/>
        </w:rPr>
      </w:pPr>
      <w:r>
        <w:rPr>
          <w:rFonts w:ascii="Symbol" w:hAnsi="Symbol"/>
        </w:rPr>
        <w:t></w:t>
      </w:r>
      <w:r>
        <w:rPr>
          <w:rFonts w:ascii="Symbol" w:hAnsi="Symbol"/>
        </w:rPr>
        <w:tab/>
      </w:r>
      <w:r w:rsidRPr="00CF102B">
        <w:rPr>
          <w:rFonts w:eastAsia="Times New Roman" w:hint="eastAsia"/>
          <w:lang w:eastAsia="ko-KR"/>
        </w:rPr>
        <w:t>Determine</w:t>
      </w:r>
      <w:r w:rsidRPr="001B7B30">
        <w:t xml:space="preserve"> if </w:t>
      </w:r>
      <w:r w:rsidRPr="00A12C6D">
        <w:rPr>
          <w:rFonts w:hint="eastAsia"/>
        </w:rPr>
        <w:t>an</w:t>
      </w:r>
      <w:r w:rsidRPr="00CF102B">
        <w:rPr>
          <w:rFonts w:eastAsia="Times New Roman" w:hint="eastAsia"/>
          <w:lang w:eastAsia="ko-KR"/>
        </w:rPr>
        <w:t xml:space="preserve"> RPM Package is pending for the </w:t>
      </w:r>
      <w:r w:rsidRPr="00CF102B">
        <w:rPr>
          <w:rFonts w:ascii="Consolas" w:eastAsia="Times New Roman" w:hAnsi="Consolas" w:cs="Consolas"/>
          <w:lang w:eastAsia="ko-KR"/>
        </w:rPr>
        <w:t>eid</w:t>
      </w:r>
      <w:r w:rsidRPr="00CF102B">
        <w:rPr>
          <w:rFonts w:eastAsia="Times New Roman" w:hint="eastAsia"/>
          <w:lang w:eastAsia="ko-KR"/>
        </w:rPr>
        <w:t xml:space="preserve">. If yes, the SM-DP+ MAY include the </w:t>
      </w:r>
      <w:r w:rsidRPr="00CF102B">
        <w:rPr>
          <w:rFonts w:ascii="Consolas" w:eastAsia="Times New Roman" w:hAnsi="Consolas" w:cs="Consolas"/>
          <w:lang w:eastAsia="ko-KR"/>
        </w:rPr>
        <w:t>rpmPending</w:t>
      </w:r>
      <w:r w:rsidRPr="00CF102B">
        <w:rPr>
          <w:rFonts w:ascii="Courier New" w:eastAsia="Times New Roman" w:hAnsi="Courier New" w:cs="Courier New" w:hint="eastAsia"/>
          <w:lang w:eastAsia="ko-KR"/>
        </w:rPr>
        <w:t xml:space="preserve"> </w:t>
      </w:r>
      <w:r w:rsidRPr="00CF102B">
        <w:rPr>
          <w:rFonts w:eastAsia="Times New Roman" w:hint="eastAsia"/>
          <w:lang w:eastAsia="ko-KR"/>
        </w:rPr>
        <w:t xml:space="preserve">in the </w:t>
      </w:r>
      <w:r w:rsidRPr="00CF102B">
        <w:rPr>
          <w:rFonts w:ascii="Consolas" w:eastAsia="Times New Roman" w:hAnsi="Consolas" w:cs="Consolas" w:hint="eastAsia"/>
          <w:lang w:eastAsia="ko-KR"/>
        </w:rPr>
        <w:t>smdpSigned2</w:t>
      </w:r>
      <w:r w:rsidRPr="00CF102B">
        <w:rPr>
          <w:rFonts w:eastAsia="Times New Roman" w:hint="eastAsia"/>
          <w:lang w:eastAsia="ko-KR"/>
        </w:rPr>
        <w:t xml:space="preserve"> data object.</w:t>
      </w:r>
    </w:p>
    <w:p w14:paraId="200F8886" w14:textId="391D377D" w:rsidR="009361FF" w:rsidRDefault="00F66DD3" w:rsidP="00BD45AD">
      <w:pPr>
        <w:pStyle w:val="ListBullet1"/>
        <w:spacing w:after="0"/>
        <w:ind w:left="680" w:hanging="340"/>
      </w:pPr>
      <w:r w:rsidRPr="00622932">
        <w:rPr>
          <w:rFonts w:ascii="Symbol" w:hAnsi="Symbol"/>
        </w:rPr>
        <w:t></w:t>
      </w:r>
      <w:r w:rsidRPr="00622932">
        <w:rPr>
          <w:rFonts w:ascii="Symbol" w:hAnsi="Symbol"/>
        </w:rPr>
        <w:tab/>
      </w:r>
      <w:r w:rsidR="009361FF" w:rsidRPr="00622932">
        <w:t>Generate a</w:t>
      </w:r>
      <w:r w:rsidR="003C76F3">
        <w:t>n</w:t>
      </w:r>
      <w:r w:rsidR="009361FF" w:rsidRPr="00622932">
        <w:t xml:space="preserve"> </w:t>
      </w:r>
      <w:r w:rsidR="009361FF" w:rsidRPr="00BD45AD">
        <w:rPr>
          <w:rFonts w:ascii="Consolas" w:hAnsi="Consolas" w:cs="Consolas"/>
        </w:rPr>
        <w:t>smdpSigned2</w:t>
      </w:r>
      <w:r w:rsidR="009361FF" w:rsidRPr="00622932">
        <w:t xml:space="preserve"> </w:t>
      </w:r>
      <w:r w:rsidR="003C76F3">
        <w:t>data object as defined in "ES10b.PrepareDownloadRequest"</w:t>
      </w:r>
      <w:r w:rsidR="009361FF">
        <w:t>.</w:t>
      </w:r>
    </w:p>
    <w:p w14:paraId="6EF66C53" w14:textId="14700482" w:rsidR="00D33557" w:rsidRPr="000B6397" w:rsidRDefault="00D33557" w:rsidP="00753370">
      <w:pPr>
        <w:tabs>
          <w:tab w:val="left" w:pos="680"/>
        </w:tabs>
        <w:spacing w:before="0" w:after="200" w:line="276" w:lineRule="auto"/>
        <w:ind w:left="680" w:hanging="340"/>
        <w:contextualSpacing/>
        <w:jc w:val="left"/>
        <w:rPr>
          <w:szCs w:val="22"/>
          <w:lang w:eastAsia="en-GB" w:bidi="ar-SA"/>
        </w:rPr>
      </w:pPr>
      <w:r w:rsidRPr="000B6397">
        <w:rPr>
          <w:rFonts w:ascii="Symbol" w:hAnsi="Symbol"/>
          <w:szCs w:val="22"/>
          <w:lang w:eastAsia="en-GB" w:bidi="ar-SA"/>
        </w:rPr>
        <w:t></w:t>
      </w:r>
      <w:r w:rsidRPr="000B6397">
        <w:rPr>
          <w:rFonts w:ascii="Symbol" w:hAnsi="Symbol"/>
          <w:szCs w:val="22"/>
          <w:lang w:eastAsia="en-GB" w:bidi="ar-SA"/>
        </w:rPr>
        <w:tab/>
      </w:r>
      <w:r w:rsidRPr="00CF102B">
        <w:rPr>
          <w:rFonts w:eastAsia="Times New Roman" w:hint="eastAsia"/>
          <w:szCs w:val="22"/>
          <w:lang w:eastAsia="ko-KR" w:bidi="ar-SA"/>
        </w:rPr>
        <w:t>C</w:t>
      </w:r>
      <w:r w:rsidRPr="000B6397">
        <w:rPr>
          <w:szCs w:val="22"/>
          <w:lang w:eastAsia="en-GB" w:bidi="ar-SA"/>
        </w:rPr>
        <w:t xml:space="preserve">ompute the </w:t>
      </w:r>
      <w:r w:rsidRPr="00E9781F">
        <w:rPr>
          <w:rFonts w:ascii="Courier New" w:hAnsi="Courier New" w:cs="Courier New"/>
          <w:szCs w:val="22"/>
          <w:lang w:eastAsia="en-GB" w:bidi="ar-SA"/>
        </w:rPr>
        <w:t>smdpSignature2</w:t>
      </w:r>
      <w:r w:rsidRPr="00CF102B">
        <w:rPr>
          <w:rFonts w:eastAsia="Times New Roman" w:hint="eastAsia"/>
          <w:szCs w:val="22"/>
          <w:lang w:eastAsia="ko-KR" w:bidi="ar-SA"/>
        </w:rPr>
        <w:t xml:space="preserve"> over the concatenated data object</w:t>
      </w:r>
      <w:r w:rsidR="00EE730A">
        <w:rPr>
          <w:rFonts w:eastAsia="Times New Roman"/>
          <w:szCs w:val="22"/>
          <w:lang w:eastAsia="ko-KR" w:bidi="ar-SA"/>
        </w:rPr>
        <w:t>s</w:t>
      </w:r>
      <w:r w:rsidRPr="00CF102B">
        <w:rPr>
          <w:rFonts w:eastAsia="Times New Roman" w:hint="eastAsia"/>
          <w:szCs w:val="22"/>
          <w:lang w:eastAsia="ko-KR" w:bidi="ar-SA"/>
        </w:rPr>
        <w:t xml:space="preserve"> </w:t>
      </w:r>
      <w:r w:rsidRPr="00CF102B">
        <w:rPr>
          <w:rFonts w:ascii="Courier New" w:eastAsia="Times New Roman" w:hAnsi="Courier New" w:cs="Courier New" w:hint="eastAsia"/>
          <w:szCs w:val="22"/>
          <w:lang w:eastAsia="ko-KR" w:bidi="ar-SA"/>
        </w:rPr>
        <w:t>smdpSigned2</w:t>
      </w:r>
      <w:r w:rsidRPr="00CF102B">
        <w:rPr>
          <w:rFonts w:eastAsia="Times New Roman" w:hint="eastAsia"/>
          <w:szCs w:val="22"/>
          <w:lang w:eastAsia="ko-KR" w:bidi="ar-SA"/>
        </w:rPr>
        <w:t xml:space="preserve"> and </w:t>
      </w:r>
      <w:r w:rsidRPr="00CF102B">
        <w:rPr>
          <w:rFonts w:ascii="Courier New" w:eastAsia="Times New Roman" w:hAnsi="Courier New" w:cs="Courier New" w:hint="eastAsia"/>
          <w:szCs w:val="22"/>
          <w:lang w:eastAsia="ko-KR" w:bidi="ar-SA"/>
        </w:rPr>
        <w:t>euiccSignature1</w:t>
      </w:r>
      <w:r w:rsidRPr="00CF102B">
        <w:rPr>
          <w:rFonts w:eastAsia="Times New Roman" w:hint="eastAsia"/>
          <w:szCs w:val="22"/>
          <w:lang w:eastAsia="ko-KR" w:bidi="ar-SA"/>
        </w:rPr>
        <w:t xml:space="preserve"> using the SK.DPpb.</w:t>
      </w:r>
      <w:r w:rsidR="00297491">
        <w:rPr>
          <w:rFonts w:eastAsia="Times New Roman" w:hint="eastAsia"/>
          <w:szCs w:val="22"/>
          <w:lang w:eastAsia="ko-KR" w:bidi="ar-SA"/>
        </w:rPr>
        <w:t>SIG</w:t>
      </w:r>
      <w:r w:rsidRPr="000B6397">
        <w:rPr>
          <w:szCs w:val="22"/>
          <w:lang w:eastAsia="en-GB" w:bidi="ar-SA"/>
        </w:rPr>
        <w:t>.</w:t>
      </w:r>
    </w:p>
    <w:p w14:paraId="7EA69CFE" w14:textId="6339660B" w:rsidR="00D33557" w:rsidRPr="00CF102B" w:rsidRDefault="00D33557" w:rsidP="00D33557">
      <w:pPr>
        <w:tabs>
          <w:tab w:val="left" w:pos="680"/>
        </w:tabs>
        <w:spacing w:before="0" w:after="200" w:line="276" w:lineRule="auto"/>
        <w:ind w:left="680" w:hanging="340"/>
        <w:contextualSpacing/>
        <w:jc w:val="left"/>
        <w:rPr>
          <w:rFonts w:eastAsia="Times New Roman"/>
          <w:szCs w:val="22"/>
          <w:lang w:eastAsia="ko-KR" w:bidi="ar-SA"/>
        </w:rPr>
      </w:pPr>
      <w:r w:rsidRPr="000B6397">
        <w:rPr>
          <w:rFonts w:ascii="Symbol" w:hAnsi="Symbol"/>
          <w:szCs w:val="22"/>
          <w:lang w:eastAsia="en-GB" w:bidi="ar-SA"/>
        </w:rPr>
        <w:t></w:t>
      </w:r>
      <w:r w:rsidRPr="000B6397">
        <w:rPr>
          <w:rFonts w:ascii="Symbol" w:hAnsi="Symbol"/>
          <w:szCs w:val="22"/>
          <w:lang w:eastAsia="en-GB" w:bidi="ar-SA"/>
        </w:rPr>
        <w:tab/>
      </w:r>
      <w:r w:rsidRPr="000B6397">
        <w:rPr>
          <w:szCs w:val="22"/>
          <w:lang w:eastAsia="en-GB" w:bidi="ar-SA"/>
        </w:rPr>
        <w:t>Generate the Profile Metadata of the Profile.</w:t>
      </w:r>
      <w:r w:rsidRPr="00CF102B">
        <w:rPr>
          <w:rFonts w:eastAsia="Times New Roman" w:hint="eastAsia"/>
          <w:szCs w:val="22"/>
          <w:lang w:eastAsia="ko-KR" w:bidi="ar-SA"/>
        </w:rPr>
        <w:t xml:space="preserve"> </w:t>
      </w:r>
      <w:r>
        <w:t xml:space="preserve">If the Profile Metadata contains Profile Policy Rules and the eUICC </w:t>
      </w:r>
      <w:r w:rsidR="00AD78C6">
        <w:t xml:space="preserve">Info indicates </w:t>
      </w:r>
      <w:r w:rsidR="00AD78C6">
        <w:rPr>
          <w:rStyle w:val="ASN1referencesChar"/>
        </w:rPr>
        <w:t>EuiccRspCapability.s</w:t>
      </w:r>
      <w:r w:rsidR="00AD78C6" w:rsidRPr="008E6C0B">
        <w:rPr>
          <w:rStyle w:val="ASN1referencesChar"/>
        </w:rPr>
        <w:t>erviceProviderMessageSupport</w:t>
      </w:r>
      <w:r>
        <w:t>, then the SM-DP+ MAY include a Service Provider message to be displayed to the End User. If the Device Info include</w:t>
      </w:r>
      <w:r w:rsidRPr="00CF102B">
        <w:rPr>
          <w:rFonts w:eastAsia="Times New Roman" w:hint="eastAsia"/>
          <w:lang w:eastAsia="ko-KR"/>
        </w:rPr>
        <w:t>s</w:t>
      </w:r>
      <w:r>
        <w:t xml:space="preserve"> language preferences, the SM-DP+ SHOULD provide a Service Provider message using the most preferred language that it can support. The method by which the SM-DP+ receives this/these localised message(s) from the Operator/Service Provider is out of the scope of this specification.</w:t>
      </w:r>
    </w:p>
    <w:p w14:paraId="58E1AB64" w14:textId="4AA7809F" w:rsidR="00D33557" w:rsidRDefault="00D33557" w:rsidP="00D33557">
      <w:pPr>
        <w:pStyle w:val="NOTE"/>
        <w:ind w:left="2222"/>
      </w:pPr>
      <w:r>
        <w:t>NOTE</w:t>
      </w:r>
      <w:r w:rsidR="000E2ED5">
        <w:t xml:space="preserve"> 3</w:t>
      </w:r>
      <w:r>
        <w:t>:</w:t>
      </w:r>
      <w:r>
        <w:tab/>
        <w:t>When providing messages for delivery by the SM-DP+, the Operator/Service Provider should consider challenges displaying lengthy text on a device with a limited display.</w:t>
      </w:r>
    </w:p>
    <w:p w14:paraId="68B5DDD6" w14:textId="77777777" w:rsidR="000E2ED5" w:rsidRDefault="000E2ED5" w:rsidP="000E2ED5">
      <w:pPr>
        <w:pStyle w:val="NOTE"/>
        <w:ind w:left="2222"/>
      </w:pPr>
      <w:r>
        <w:t>NOTE 4:</w:t>
      </w:r>
      <w:r>
        <w:tab/>
        <w:t>Deleting the Event Record corresponding to a MatchingId that is no longer valid allows to avoid repeated attempts to download the same package. The SM-DP+ should consider whether it is appropriate to delete an Event Record corresponding to a MatchingId that it has never known.</w:t>
      </w:r>
    </w:p>
    <w:p w14:paraId="388270C3" w14:textId="77777777" w:rsidR="005E7304" w:rsidRPr="00CF102B" w:rsidRDefault="005E7304" w:rsidP="005E7304">
      <w:pPr>
        <w:pStyle w:val="ListBullet1"/>
        <w:spacing w:before="480"/>
        <w:contextualSpacing w:val="0"/>
        <w:rPr>
          <w:rFonts w:eastAsia="Times New Roman"/>
          <w:b/>
          <w:i/>
          <w:u w:val="single"/>
          <w:lang w:eastAsia="ko-KR"/>
        </w:rPr>
      </w:pPr>
      <w:r w:rsidRPr="00CF102B">
        <w:rPr>
          <w:rFonts w:eastAsia="Times New Roman" w:hint="eastAsia"/>
          <w:b/>
          <w:i/>
          <w:u w:val="single"/>
          <w:lang w:eastAsia="ko-KR"/>
        </w:rPr>
        <w:t>End of Profile Download operation</w:t>
      </w:r>
    </w:p>
    <w:p w14:paraId="7F2CB437" w14:textId="77777777" w:rsidR="005E7304" w:rsidRPr="00CF102B" w:rsidRDefault="005E7304" w:rsidP="005E7304">
      <w:pPr>
        <w:pStyle w:val="ListBullet1"/>
        <w:contextualSpacing w:val="0"/>
        <w:rPr>
          <w:rFonts w:eastAsia="Times New Roman"/>
          <w:b/>
          <w:i/>
          <w:u w:val="single"/>
          <w:lang w:eastAsia="ko-KR"/>
        </w:rPr>
      </w:pPr>
      <w:r w:rsidRPr="00CF102B">
        <w:rPr>
          <w:rFonts w:eastAsia="Times New Roman" w:hint="eastAsia"/>
          <w:b/>
          <w:i/>
          <w:u w:val="single"/>
          <w:lang w:eastAsia="ko-KR"/>
        </w:rPr>
        <w:t>Beginning of RPM operation</w:t>
      </w:r>
    </w:p>
    <w:p w14:paraId="710A97D7" w14:textId="327FEA30" w:rsidR="005E7304" w:rsidRDefault="009015E9" w:rsidP="005E7304">
      <w:pPr>
        <w:pStyle w:val="NormalParagraph"/>
      </w:pPr>
      <w:r>
        <w:t>T</w:t>
      </w:r>
      <w:r w:rsidR="005E7304">
        <w:t>he SM-DP+ SHALL:</w:t>
      </w:r>
    </w:p>
    <w:p w14:paraId="3E7008AB" w14:textId="6869F1C8" w:rsidR="005E7304" w:rsidRDefault="00F66DD3" w:rsidP="00BD45AD">
      <w:pPr>
        <w:pStyle w:val="ListBullet1"/>
        <w:ind w:left="680" w:hanging="340"/>
      </w:pPr>
      <w:r>
        <w:rPr>
          <w:rFonts w:ascii="Symbol" w:hAnsi="Symbol"/>
        </w:rPr>
        <w:t></w:t>
      </w:r>
      <w:r>
        <w:rPr>
          <w:rFonts w:ascii="Symbol" w:hAnsi="Symbol"/>
        </w:rPr>
        <w:tab/>
      </w:r>
      <w:r w:rsidR="005E7304">
        <w:t xml:space="preserve">Verify there is a </w:t>
      </w:r>
      <w:r w:rsidR="005E7304" w:rsidRPr="001B7B30">
        <w:t xml:space="preserve">pending </w:t>
      </w:r>
      <w:r w:rsidR="005E7304" w:rsidRPr="00CF102B">
        <w:rPr>
          <w:rFonts w:eastAsia="Times New Roman" w:hint="eastAsia"/>
          <w:lang w:eastAsia="ko-KR"/>
        </w:rPr>
        <w:t xml:space="preserve">RPM </w:t>
      </w:r>
      <w:r w:rsidR="005E7304" w:rsidRPr="001B7B30">
        <w:t>order</w:t>
      </w:r>
      <w:r w:rsidR="005E7304">
        <w:t xml:space="preserve"> for the incoming eUICC. For that, the SM-DP+ SHALL:</w:t>
      </w:r>
    </w:p>
    <w:p w14:paraId="6B0961CF" w14:textId="0C9FC58A" w:rsidR="005E7304" w:rsidRDefault="00F66DD3" w:rsidP="00BD45AD">
      <w:pPr>
        <w:pStyle w:val="ListBullet2"/>
        <w:ind w:left="1020" w:hanging="340"/>
      </w:pPr>
      <w:r>
        <w:rPr>
          <w:rFonts w:ascii="Symbol" w:hAnsi="Symbol"/>
        </w:rPr>
        <w:t></w:t>
      </w:r>
      <w:r>
        <w:rPr>
          <w:rFonts w:ascii="Symbol" w:hAnsi="Symbol"/>
        </w:rPr>
        <w:tab/>
      </w:r>
      <w:r w:rsidR="005E7304">
        <w:t xml:space="preserve">If there is a </w:t>
      </w:r>
      <w:r w:rsidR="005E7304" w:rsidRPr="001B7B30">
        <w:t xml:space="preserve">pending </w:t>
      </w:r>
      <w:r w:rsidR="005E7304" w:rsidRPr="00CF102B">
        <w:rPr>
          <w:rFonts w:eastAsia="Times New Roman" w:hint="eastAsia"/>
          <w:lang w:eastAsia="ko-KR"/>
        </w:rPr>
        <w:t xml:space="preserve">RPM </w:t>
      </w:r>
      <w:r w:rsidR="005E7304" w:rsidRPr="001B7B30">
        <w:t>order</w:t>
      </w:r>
      <w:r w:rsidR="005E7304">
        <w:t xml:space="preserve"> associated with this EID</w:t>
      </w:r>
      <w:r w:rsidR="005E7304" w:rsidRPr="00CF102B">
        <w:rPr>
          <w:rFonts w:eastAsia="Times New Roman" w:hint="eastAsia"/>
          <w:lang w:eastAsia="ko-KR"/>
        </w:rPr>
        <w:t xml:space="preserve"> and ICCID is received</w:t>
      </w:r>
      <w:r w:rsidR="005E7304">
        <w:t>:</w:t>
      </w:r>
    </w:p>
    <w:p w14:paraId="61FA2C4C" w14:textId="28F3EFFA" w:rsidR="005E7304" w:rsidRPr="00B032AC" w:rsidRDefault="00F66DD3" w:rsidP="00BD45AD">
      <w:pPr>
        <w:pStyle w:val="ListBullet3"/>
        <w:ind w:left="1360" w:hanging="340"/>
      </w:pPr>
      <w:r w:rsidRPr="00B032AC">
        <w:rPr>
          <w:rFonts w:ascii="Symbol" w:hAnsi="Symbol"/>
        </w:rPr>
        <w:t></w:t>
      </w:r>
      <w:r w:rsidRPr="00B032AC">
        <w:rPr>
          <w:rFonts w:ascii="Symbol" w:hAnsi="Symbol"/>
        </w:rPr>
        <w:tab/>
      </w:r>
      <w:r w:rsidR="005E7304">
        <w:t xml:space="preserve">If </w:t>
      </w:r>
      <w:r w:rsidR="005E7304" w:rsidRPr="00640609">
        <w:rPr>
          <w:rFonts w:ascii="Courier New" w:hAnsi="Courier New" w:cs="Courier New"/>
        </w:rPr>
        <w:t>ctxParamsForCommonAuthentication</w:t>
      </w:r>
      <w:r w:rsidR="005E7304">
        <w:t xml:space="preserve"> contains a </w:t>
      </w:r>
      <w:r w:rsidR="00D16AF6" w:rsidRPr="00BD45AD">
        <w:rPr>
          <w:rFonts w:ascii="Courier New" w:hAnsi="Courier New" w:cs="Courier New"/>
        </w:rPr>
        <w:t>M</w:t>
      </w:r>
      <w:r w:rsidR="005E7304" w:rsidRPr="00BD45AD">
        <w:rPr>
          <w:rFonts w:ascii="Courier New" w:hAnsi="Courier New" w:cs="Courier New"/>
        </w:rPr>
        <w:t>atchingId</w:t>
      </w:r>
      <w:r w:rsidR="0052108C">
        <w:t>, then</w:t>
      </w:r>
      <w:r w:rsidR="005E7304" w:rsidRPr="00CF102B">
        <w:rPr>
          <w:rFonts w:eastAsia="Times New Roman" w:hint="eastAsia"/>
          <w:lang w:eastAsia="ko-KR"/>
        </w:rPr>
        <w:t>:</w:t>
      </w:r>
    </w:p>
    <w:p w14:paraId="001D8BC4" w14:textId="314A2383" w:rsidR="000B2801" w:rsidRDefault="00F66DD3" w:rsidP="00BD45AD">
      <w:pPr>
        <w:pStyle w:val="ListBullet3"/>
        <w:ind w:left="1700" w:hanging="340"/>
        <w:rPr>
          <w:rFonts w:eastAsia="Times New Roman"/>
          <w:lang w:eastAsia="ko-KR"/>
        </w:rPr>
      </w:pPr>
      <w:r w:rsidRPr="00CB1378">
        <w:rPr>
          <w:rFonts w:ascii="Courier New" w:hAnsi="Courier New"/>
        </w:rPr>
        <w:t>o</w:t>
      </w:r>
      <w:r w:rsidRPr="00CB1378">
        <w:rPr>
          <w:rFonts w:ascii="Courier New" w:hAnsi="Courier New"/>
        </w:rPr>
        <w:tab/>
      </w:r>
      <w:r w:rsidR="005E7304">
        <w:t xml:space="preserve">Verify that it matches the </w:t>
      </w:r>
      <w:r w:rsidR="005E7304" w:rsidRPr="00BD45AD">
        <w:rPr>
          <w:rFonts w:ascii="Courier New" w:hAnsi="Courier New" w:cs="Courier New"/>
        </w:rPr>
        <w:t>MatchingID</w:t>
      </w:r>
      <w:r w:rsidR="005E7304">
        <w:t xml:space="preserve"> for this pending </w:t>
      </w:r>
      <w:r w:rsidR="005E7304" w:rsidRPr="00CF102B">
        <w:rPr>
          <w:rFonts w:eastAsia="Times New Roman" w:hint="eastAsia"/>
          <w:lang w:eastAsia="ko-KR"/>
        </w:rPr>
        <w:t xml:space="preserve">RPM </w:t>
      </w:r>
      <w:r w:rsidR="005E7304">
        <w:t>order.</w:t>
      </w:r>
      <w:r w:rsidR="0052108C" w:rsidRPr="00CF102B">
        <w:rPr>
          <w:rFonts w:eastAsia="Times New Roman" w:hint="eastAsia"/>
          <w:lang w:eastAsia="ko-KR"/>
        </w:rPr>
        <w:t xml:space="preserve"> </w:t>
      </w:r>
      <w:r w:rsidR="004E5AAA" w:rsidRPr="00CF102B">
        <w:rPr>
          <w:rFonts w:eastAsia="Times New Roman" w:hint="eastAsia"/>
          <w:lang w:eastAsia="ko-KR"/>
        </w:rPr>
        <w:t>Otherwise</w:t>
      </w:r>
      <w:r w:rsidR="000B2801">
        <w:rPr>
          <w:rFonts w:eastAsia="Times New Roman"/>
          <w:lang w:eastAsia="ko-KR"/>
        </w:rPr>
        <w:t>:</w:t>
      </w:r>
    </w:p>
    <w:p w14:paraId="6C87DF64" w14:textId="4692BBEF" w:rsidR="000B2801" w:rsidRDefault="000B2801" w:rsidP="00BD45AD">
      <w:pPr>
        <w:pStyle w:val="ListBullet3"/>
        <w:numPr>
          <w:ilvl w:val="0"/>
          <w:numId w:val="390"/>
        </w:numPr>
        <w:rPr>
          <w:rFonts w:eastAsia="Times New Roman"/>
          <w:lang w:eastAsia="ko-KR"/>
        </w:rPr>
      </w:pPr>
      <w:r>
        <w:rPr>
          <w:rFonts w:eastAsia="Times New Roman"/>
          <w:lang w:eastAsia="ko-KR"/>
        </w:rPr>
        <w:t>T</w:t>
      </w:r>
      <w:r w:rsidR="0052108C" w:rsidRPr="00CF102B">
        <w:rPr>
          <w:rFonts w:eastAsia="Times New Roman" w:hint="eastAsia"/>
          <w:lang w:eastAsia="ko-KR"/>
        </w:rPr>
        <w:t xml:space="preserve">he SM-DP+ SHALL return a status code </w:t>
      </w:r>
      <w:r w:rsidR="005F6E71" w:rsidRPr="00CF102B">
        <w:rPr>
          <w:rFonts w:eastAsia="Times New Roman"/>
          <w:lang w:eastAsia="ko-KR"/>
        </w:rPr>
        <w:t>"</w:t>
      </w:r>
      <w:r w:rsidR="0052108C" w:rsidRPr="00CF102B">
        <w:rPr>
          <w:rFonts w:eastAsia="Times New Roman" w:hint="eastAsia"/>
          <w:lang w:eastAsia="ko-KR"/>
        </w:rPr>
        <w:t>MatchingID - Refused</w:t>
      </w:r>
      <w:r w:rsidR="005F6E71" w:rsidRPr="00CF102B">
        <w:rPr>
          <w:rFonts w:eastAsia="Times New Roman"/>
          <w:lang w:eastAsia="ko-KR"/>
        </w:rPr>
        <w:t>"</w:t>
      </w:r>
      <w:r w:rsidR="0052108C" w:rsidRPr="00CF102B">
        <w:rPr>
          <w:rFonts w:eastAsia="Times New Roman" w:hint="eastAsia"/>
          <w:lang w:eastAsia="ko-KR"/>
        </w:rPr>
        <w:t>.</w:t>
      </w:r>
    </w:p>
    <w:p w14:paraId="35D30A8D" w14:textId="06408EA8" w:rsidR="0052108C" w:rsidRPr="00CF102B" w:rsidRDefault="005A23D0" w:rsidP="00BD45AD">
      <w:pPr>
        <w:pStyle w:val="ListBullet3"/>
        <w:numPr>
          <w:ilvl w:val="0"/>
          <w:numId w:val="390"/>
        </w:numPr>
        <w:rPr>
          <w:rFonts w:eastAsia="Times New Roman"/>
          <w:lang w:eastAsia="ko-KR"/>
        </w:rPr>
      </w:pPr>
      <w:r>
        <w:rPr>
          <w:rFonts w:eastAsia="Malgun Gothic" w:hint="eastAsia"/>
          <w:lang w:eastAsia="ko-KR"/>
        </w:rPr>
        <w:t>I</w:t>
      </w:r>
      <w:r w:rsidRPr="000B6397">
        <w:rPr>
          <w:rFonts w:eastAsia="Malgun Gothic" w:hint="eastAsia"/>
          <w:lang w:eastAsia="ko-KR"/>
        </w:rPr>
        <w:t xml:space="preserve">f </w:t>
      </w:r>
      <w:r w:rsidRPr="00B40560">
        <w:rPr>
          <w:rFonts w:ascii="Courier New" w:eastAsia="Malgun Gothic" w:hAnsi="Courier New" w:cs="Courier New" w:hint="eastAsia"/>
          <w:lang w:eastAsia="ko-KR"/>
        </w:rPr>
        <w:t>ctxParamsForCommonAuthentication</w:t>
      </w:r>
      <w:r w:rsidRPr="000B6397">
        <w:rPr>
          <w:rFonts w:eastAsia="Malgun Gothic" w:hint="eastAsia"/>
          <w:lang w:eastAsia="ko-KR"/>
        </w:rPr>
        <w:t xml:space="preserve"> contains a </w:t>
      </w:r>
      <w:r w:rsidRPr="00B40560">
        <w:rPr>
          <w:rFonts w:ascii="Courier New" w:eastAsia="Malgun Gothic" w:hAnsi="Courier New" w:cs="Courier New" w:hint="eastAsia"/>
          <w:lang w:eastAsia="ko-KR"/>
        </w:rPr>
        <w:t>matchingIdSource</w:t>
      </w:r>
      <w:r w:rsidRPr="000B6397">
        <w:rPr>
          <w:rFonts w:eastAsia="Malgun Gothic" w:hint="eastAsia"/>
          <w:lang w:eastAsia="ko-KR"/>
        </w:rPr>
        <w:t xml:space="preserve"> data object set to</w:t>
      </w:r>
      <w:r w:rsidRPr="000B6397">
        <w:rPr>
          <w:rFonts w:eastAsia="Malgun Gothic"/>
          <w:lang w:eastAsia="ko-KR"/>
        </w:rPr>
        <w:t xml:space="preserve"> an SM-DS OID</w:t>
      </w:r>
      <w:r w:rsidRPr="000B6397">
        <w:rPr>
          <w:rFonts w:eastAsia="Malgun Gothic" w:hint="eastAsia"/>
          <w:lang w:eastAsia="ko-KR"/>
        </w:rPr>
        <w:t>, the SM-DP+ SHOULD delete the Event Record from the SM-DS identified by th</w:t>
      </w:r>
      <w:r w:rsidRPr="000B6397">
        <w:rPr>
          <w:rFonts w:eastAsia="Malgun Gothic"/>
          <w:lang w:eastAsia="ko-KR"/>
        </w:rPr>
        <w:t>at</w:t>
      </w:r>
      <w:r w:rsidRPr="000B6397">
        <w:rPr>
          <w:rFonts w:eastAsia="Malgun Gothic" w:hint="eastAsia"/>
          <w:lang w:eastAsia="ko-KR"/>
        </w:rPr>
        <w:t xml:space="preserve"> O</w:t>
      </w:r>
      <w:r w:rsidRPr="000B6397">
        <w:rPr>
          <w:rFonts w:eastAsia="Malgun Gothic"/>
          <w:lang w:eastAsia="ko-KR"/>
        </w:rPr>
        <w:t>ID</w:t>
      </w:r>
      <w:r w:rsidR="000B2801">
        <w:rPr>
          <w:rFonts w:eastAsia="Malgun Gothic"/>
          <w:lang w:eastAsia="ko-KR"/>
        </w:rPr>
        <w:t xml:space="preserve"> (see Note 4 above)</w:t>
      </w:r>
      <w:r w:rsidRPr="000B6397">
        <w:rPr>
          <w:rFonts w:eastAsia="Malgun Gothic" w:hint="eastAsia"/>
          <w:lang w:eastAsia="ko-KR"/>
        </w:rPr>
        <w:t>.</w:t>
      </w:r>
    </w:p>
    <w:p w14:paraId="010DB501" w14:textId="0C1E3B49" w:rsidR="005E7304" w:rsidRPr="004839E1" w:rsidRDefault="00F66DD3" w:rsidP="00BD45AD">
      <w:pPr>
        <w:pStyle w:val="ListBullet3"/>
        <w:ind w:left="1700" w:hanging="340"/>
      </w:pPr>
      <w:r w:rsidRPr="004839E1">
        <w:rPr>
          <w:rFonts w:ascii="Courier New" w:hAnsi="Courier New"/>
        </w:rPr>
        <w:t>o</w:t>
      </w:r>
      <w:r w:rsidRPr="004839E1">
        <w:rPr>
          <w:rFonts w:ascii="Courier New" w:hAnsi="Courier New"/>
        </w:rPr>
        <w:tab/>
      </w:r>
      <w:r w:rsidR="005E7304" w:rsidRPr="00CF102B">
        <w:rPr>
          <w:rFonts w:eastAsia="Times New Roman" w:hint="eastAsia"/>
          <w:lang w:eastAsia="ko-KR"/>
        </w:rPr>
        <w:t xml:space="preserve">Verify that </w:t>
      </w:r>
      <w:r w:rsidR="0052108C" w:rsidRPr="00CF102B">
        <w:rPr>
          <w:rFonts w:eastAsia="Times New Roman"/>
          <w:lang w:eastAsia="ko-KR"/>
        </w:rPr>
        <w:t xml:space="preserve">the </w:t>
      </w:r>
      <w:r w:rsidR="005E7304" w:rsidRPr="00CF102B">
        <w:rPr>
          <w:rFonts w:eastAsia="Times New Roman" w:hint="eastAsia"/>
          <w:lang w:eastAsia="ko-KR"/>
        </w:rPr>
        <w:t>received ICCID matches the target Profile of this pending RPM order.</w:t>
      </w:r>
      <w:r w:rsidR="0052108C" w:rsidRPr="00CF102B">
        <w:rPr>
          <w:rFonts w:eastAsia="Times New Roman" w:hint="eastAsia"/>
          <w:lang w:eastAsia="ko-KR"/>
        </w:rPr>
        <w:t xml:space="preserve"> </w:t>
      </w:r>
      <w:r w:rsidR="004E5AAA" w:rsidRPr="00CF102B">
        <w:rPr>
          <w:rFonts w:eastAsia="Times New Roman" w:hint="eastAsia"/>
          <w:lang w:eastAsia="ko-KR"/>
        </w:rPr>
        <w:t>Otherwise,</w:t>
      </w:r>
      <w:r w:rsidR="0052108C" w:rsidRPr="00CF102B">
        <w:rPr>
          <w:rFonts w:eastAsia="Times New Roman" w:hint="eastAsia"/>
          <w:lang w:eastAsia="ko-KR"/>
        </w:rPr>
        <w:t xml:space="preserve"> the SM-DP+ SHALL return a status code </w:t>
      </w:r>
      <w:r w:rsidR="005F6E71" w:rsidRPr="00CF102B">
        <w:rPr>
          <w:rFonts w:eastAsia="Times New Roman"/>
          <w:lang w:eastAsia="ko-KR"/>
        </w:rPr>
        <w:t>"</w:t>
      </w:r>
      <w:r w:rsidR="0052108C" w:rsidRPr="00CF102B">
        <w:rPr>
          <w:rFonts w:eastAsia="Times New Roman" w:hint="eastAsia"/>
          <w:lang w:eastAsia="ko-KR"/>
        </w:rPr>
        <w:t>ICCID - Refused</w:t>
      </w:r>
      <w:r w:rsidR="005F6E71" w:rsidRPr="00CF102B">
        <w:rPr>
          <w:rFonts w:eastAsia="Times New Roman"/>
          <w:lang w:eastAsia="ko-KR"/>
        </w:rPr>
        <w:t>"</w:t>
      </w:r>
      <w:r w:rsidR="0052108C" w:rsidRPr="00CF102B">
        <w:rPr>
          <w:rFonts w:eastAsia="Times New Roman" w:hint="eastAsia"/>
          <w:lang w:eastAsia="ko-KR"/>
        </w:rPr>
        <w:t>.</w:t>
      </w:r>
    </w:p>
    <w:p w14:paraId="05E593CD" w14:textId="7ED5074E" w:rsidR="005E7304" w:rsidRPr="004839E1" w:rsidRDefault="00F66DD3" w:rsidP="00BD45AD">
      <w:pPr>
        <w:pStyle w:val="ListBullet3"/>
        <w:ind w:left="1360" w:hanging="340"/>
      </w:pPr>
      <w:r w:rsidRPr="004839E1">
        <w:rPr>
          <w:rFonts w:ascii="Symbol" w:hAnsi="Symbol"/>
        </w:rPr>
        <w:t></w:t>
      </w:r>
      <w:r w:rsidRPr="004839E1">
        <w:rPr>
          <w:rFonts w:ascii="Symbol" w:hAnsi="Symbol"/>
        </w:rPr>
        <w:tab/>
      </w:r>
      <w:r w:rsidR="005E7304" w:rsidRPr="004839E1">
        <w:t xml:space="preserve">If </w:t>
      </w:r>
      <w:r w:rsidR="00D16AF6">
        <w:t xml:space="preserve">the </w:t>
      </w:r>
      <w:r w:rsidR="00D16AF6" w:rsidRPr="00BD45AD">
        <w:rPr>
          <w:rFonts w:ascii="Courier New" w:hAnsi="Courier New" w:cs="Courier New"/>
        </w:rPr>
        <w:t>MatchingID</w:t>
      </w:r>
      <w:r w:rsidR="00D16AF6">
        <w:t xml:space="preserve"> is missing in </w:t>
      </w:r>
      <w:r w:rsidR="005E7304" w:rsidRPr="004839E1">
        <w:rPr>
          <w:rFonts w:ascii="Courier New" w:hAnsi="Courier New" w:cs="Courier New"/>
        </w:rPr>
        <w:t>ctxParamsForCommonAuthentication</w:t>
      </w:r>
      <w:r w:rsidR="005E7304" w:rsidRPr="00CF102B">
        <w:rPr>
          <w:rFonts w:eastAsia="Times New Roman" w:hint="eastAsia"/>
          <w:lang w:eastAsia="ko-KR"/>
        </w:rPr>
        <w:t>, a</w:t>
      </w:r>
      <w:r w:rsidR="005E7304" w:rsidRPr="004839E1">
        <w:t xml:space="preserve">ny pending </w:t>
      </w:r>
      <w:r w:rsidR="005E7304" w:rsidRPr="00CF102B">
        <w:rPr>
          <w:rFonts w:eastAsia="Times New Roman" w:hint="eastAsia"/>
          <w:lang w:eastAsia="ko-KR"/>
        </w:rPr>
        <w:t xml:space="preserve">RPM </w:t>
      </w:r>
      <w:r w:rsidR="005E7304" w:rsidRPr="004839E1">
        <w:t xml:space="preserve">order </w:t>
      </w:r>
      <w:r w:rsidR="005E7304" w:rsidRPr="00CF102B">
        <w:rPr>
          <w:rFonts w:eastAsia="Times New Roman" w:hint="eastAsia"/>
          <w:lang w:eastAsia="ko-KR"/>
        </w:rPr>
        <w:t xml:space="preserve">for the target Profile </w:t>
      </w:r>
      <w:r w:rsidR="005E7304" w:rsidRPr="004839E1">
        <w:t>associated to this EID MAY be selected.</w:t>
      </w:r>
    </w:p>
    <w:p w14:paraId="5363C7EF" w14:textId="14261AFA" w:rsidR="005E7304" w:rsidRDefault="00F66DD3" w:rsidP="00BD45AD">
      <w:pPr>
        <w:pStyle w:val="ListBullet2"/>
        <w:ind w:left="1020" w:hanging="340"/>
      </w:pPr>
      <w:r>
        <w:rPr>
          <w:rFonts w:ascii="Symbol" w:hAnsi="Symbol"/>
        </w:rPr>
        <w:t></w:t>
      </w:r>
      <w:r>
        <w:rPr>
          <w:rFonts w:ascii="Symbol" w:hAnsi="Symbol"/>
        </w:rPr>
        <w:tab/>
      </w:r>
      <w:r w:rsidR="005E7304">
        <w:t xml:space="preserve">If there is a </w:t>
      </w:r>
      <w:r w:rsidR="005E7304" w:rsidRPr="001B7B30">
        <w:t xml:space="preserve">pending </w:t>
      </w:r>
      <w:r w:rsidR="005E7304" w:rsidRPr="00CF102B">
        <w:rPr>
          <w:rFonts w:eastAsia="Times New Roman" w:hint="eastAsia"/>
          <w:lang w:eastAsia="ko-KR"/>
        </w:rPr>
        <w:t xml:space="preserve">RPM </w:t>
      </w:r>
      <w:r w:rsidR="005E7304" w:rsidRPr="001B7B30">
        <w:t>order</w:t>
      </w:r>
      <w:r w:rsidR="005E7304">
        <w:t xml:space="preserve"> associated with this EID</w:t>
      </w:r>
      <w:r w:rsidR="005E7304" w:rsidRPr="00CF102B">
        <w:rPr>
          <w:rFonts w:eastAsia="Times New Roman" w:hint="eastAsia"/>
          <w:lang w:eastAsia="ko-KR"/>
        </w:rPr>
        <w:t xml:space="preserve"> and ICCID is not received</w:t>
      </w:r>
      <w:r w:rsidR="005E7304">
        <w:t>:</w:t>
      </w:r>
    </w:p>
    <w:p w14:paraId="70AF690F" w14:textId="2E7F334C" w:rsidR="0052108C" w:rsidRDefault="00F66DD3" w:rsidP="00BD45AD">
      <w:pPr>
        <w:pStyle w:val="ListBullet3"/>
        <w:ind w:left="1360" w:hanging="340"/>
      </w:pPr>
      <w:r w:rsidRPr="00CB1378">
        <w:rPr>
          <w:rFonts w:ascii="Symbol" w:hAnsi="Symbol"/>
        </w:rPr>
        <w:t></w:t>
      </w:r>
      <w:r w:rsidRPr="00CB1378">
        <w:rPr>
          <w:rFonts w:ascii="Symbol" w:hAnsi="Symbol"/>
        </w:rPr>
        <w:tab/>
      </w:r>
      <w:r w:rsidR="005E7304">
        <w:t xml:space="preserve">If </w:t>
      </w:r>
      <w:r w:rsidR="005E7304" w:rsidRPr="00640609">
        <w:rPr>
          <w:rFonts w:ascii="Courier New" w:hAnsi="Courier New" w:cs="Courier New"/>
        </w:rPr>
        <w:t>ctxParamsForCommonAuthentication</w:t>
      </w:r>
      <w:r w:rsidR="005E7304">
        <w:t xml:space="preserve"> contains a </w:t>
      </w:r>
      <w:r w:rsidR="00D16AF6" w:rsidRPr="00BD45AD">
        <w:rPr>
          <w:rFonts w:ascii="Courier New" w:hAnsi="Courier New" w:cs="Courier New"/>
        </w:rPr>
        <w:t>M</w:t>
      </w:r>
      <w:r w:rsidR="005E7304" w:rsidRPr="00BD45AD">
        <w:rPr>
          <w:rFonts w:ascii="Courier New" w:hAnsi="Courier New" w:cs="Courier New"/>
        </w:rPr>
        <w:t>atchingId</w:t>
      </w:r>
      <w:r w:rsidR="005E7304">
        <w:t xml:space="preserve">, </w:t>
      </w:r>
      <w:r w:rsidR="0052108C">
        <w:t>then:</w:t>
      </w:r>
    </w:p>
    <w:p w14:paraId="45B7E79A" w14:textId="00D7001B" w:rsidR="000B2801" w:rsidRDefault="0052108C" w:rsidP="00BD45AD">
      <w:pPr>
        <w:pStyle w:val="ListBullet3"/>
        <w:ind w:left="1700" w:hanging="340"/>
        <w:rPr>
          <w:rFonts w:eastAsia="Times New Roman"/>
          <w:lang w:eastAsia="ko-KR"/>
        </w:rPr>
      </w:pPr>
      <w:r w:rsidRPr="004839E1">
        <w:rPr>
          <w:rFonts w:ascii="Courier New" w:hAnsi="Courier New"/>
        </w:rPr>
        <w:t>o</w:t>
      </w:r>
      <w:r w:rsidRPr="004839E1">
        <w:rPr>
          <w:rFonts w:ascii="Courier New" w:hAnsi="Courier New"/>
        </w:rPr>
        <w:tab/>
      </w:r>
      <w:r>
        <w:rPr>
          <w:rFonts w:cs="Arial"/>
        </w:rPr>
        <w:t>V</w:t>
      </w:r>
      <w:r w:rsidR="005E7304" w:rsidRPr="0052108C">
        <w:rPr>
          <w:rFonts w:cs="Arial"/>
        </w:rPr>
        <w:t xml:space="preserve">erify that it matches the </w:t>
      </w:r>
      <w:r w:rsidR="005E7304" w:rsidRPr="00BD45AD">
        <w:rPr>
          <w:rFonts w:ascii="Courier New" w:hAnsi="Courier New" w:cs="Courier New"/>
        </w:rPr>
        <w:t>MatchingID</w:t>
      </w:r>
      <w:r w:rsidR="005E7304" w:rsidRPr="0052108C">
        <w:rPr>
          <w:rFonts w:cs="Arial"/>
        </w:rPr>
        <w:t xml:space="preserve"> for this pending </w:t>
      </w:r>
      <w:r w:rsidR="005E7304" w:rsidRPr="00BD45AD">
        <w:rPr>
          <w:rFonts w:cs="Arial"/>
        </w:rPr>
        <w:t xml:space="preserve">RPM </w:t>
      </w:r>
      <w:r w:rsidR="005E7304" w:rsidRPr="0052108C">
        <w:rPr>
          <w:rFonts w:cs="Arial"/>
        </w:rPr>
        <w:t>order.</w:t>
      </w:r>
      <w:r w:rsidRPr="00CF102B">
        <w:rPr>
          <w:rFonts w:eastAsia="Times New Roman"/>
          <w:lang w:eastAsia="ko-KR"/>
        </w:rPr>
        <w:t xml:space="preserve"> </w:t>
      </w:r>
      <w:r w:rsidR="004E5AAA" w:rsidRPr="00CF102B">
        <w:rPr>
          <w:rFonts w:eastAsia="Times New Roman"/>
          <w:lang w:eastAsia="ko-KR"/>
        </w:rPr>
        <w:t>Otherwise</w:t>
      </w:r>
      <w:r w:rsidR="000B2801">
        <w:rPr>
          <w:rFonts w:eastAsia="Times New Roman"/>
          <w:lang w:eastAsia="ko-KR"/>
        </w:rPr>
        <w:t>:</w:t>
      </w:r>
    </w:p>
    <w:p w14:paraId="2AF32D51" w14:textId="14FF22DC" w:rsidR="000B2801" w:rsidRPr="00BD45AD" w:rsidRDefault="000B2801" w:rsidP="00BD45AD">
      <w:pPr>
        <w:pStyle w:val="ListBullet3"/>
        <w:numPr>
          <w:ilvl w:val="0"/>
          <w:numId w:val="391"/>
        </w:numPr>
        <w:rPr>
          <w:rFonts w:ascii="Symbol" w:hAnsi="Symbol" w:hint="eastAsia"/>
        </w:rPr>
      </w:pPr>
      <w:r>
        <w:rPr>
          <w:rFonts w:eastAsia="Times New Roman"/>
          <w:lang w:eastAsia="ko-KR"/>
        </w:rPr>
        <w:t>T</w:t>
      </w:r>
      <w:r w:rsidR="0052108C" w:rsidRPr="00CF102B">
        <w:rPr>
          <w:rFonts w:eastAsia="Times New Roman"/>
          <w:lang w:eastAsia="ko-KR"/>
        </w:rPr>
        <w:t xml:space="preserve">he SM-DP+ SHALL return a status code </w:t>
      </w:r>
      <w:r w:rsidR="00657BBE" w:rsidRPr="00CF102B">
        <w:rPr>
          <w:rFonts w:eastAsia="Times New Roman"/>
          <w:lang w:eastAsia="ko-KR"/>
        </w:rPr>
        <w:t>"</w:t>
      </w:r>
      <w:r w:rsidR="0052108C" w:rsidRPr="00CF102B">
        <w:rPr>
          <w:rFonts w:eastAsia="Times New Roman"/>
          <w:lang w:eastAsia="ko-KR"/>
        </w:rPr>
        <w:t>MatchingID - Refused</w:t>
      </w:r>
      <w:r w:rsidR="00657BBE" w:rsidRPr="00CF102B">
        <w:rPr>
          <w:rFonts w:eastAsia="Times New Roman"/>
          <w:lang w:eastAsia="ko-KR"/>
        </w:rPr>
        <w:t>"</w:t>
      </w:r>
    </w:p>
    <w:p w14:paraId="61CA1F56" w14:textId="7983A016" w:rsidR="0052108C" w:rsidRDefault="005A23D0" w:rsidP="00BD45AD">
      <w:pPr>
        <w:pStyle w:val="ListBullet3"/>
        <w:numPr>
          <w:ilvl w:val="0"/>
          <w:numId w:val="391"/>
        </w:numPr>
        <w:rPr>
          <w:rFonts w:ascii="Symbol" w:hAnsi="Symbol" w:hint="eastAsia"/>
        </w:rPr>
      </w:pPr>
      <w:r>
        <w:rPr>
          <w:rFonts w:eastAsia="Malgun Gothic" w:hint="eastAsia"/>
          <w:lang w:eastAsia="ko-KR"/>
        </w:rPr>
        <w:t>I</w:t>
      </w:r>
      <w:r w:rsidRPr="000B6397">
        <w:rPr>
          <w:rFonts w:eastAsia="Malgun Gothic" w:hint="eastAsia"/>
          <w:lang w:eastAsia="ko-KR"/>
        </w:rPr>
        <w:t xml:space="preserve">f </w:t>
      </w:r>
      <w:r w:rsidRPr="00B40560">
        <w:rPr>
          <w:rFonts w:ascii="Courier New" w:eastAsia="Malgun Gothic" w:hAnsi="Courier New" w:cs="Courier New" w:hint="eastAsia"/>
          <w:lang w:eastAsia="ko-KR"/>
        </w:rPr>
        <w:t>ctxParamsForCommonAuthentication</w:t>
      </w:r>
      <w:r w:rsidRPr="000B6397">
        <w:rPr>
          <w:rFonts w:eastAsia="Malgun Gothic" w:hint="eastAsia"/>
          <w:lang w:eastAsia="ko-KR"/>
        </w:rPr>
        <w:t xml:space="preserve"> contains a </w:t>
      </w:r>
      <w:r w:rsidRPr="00B40560">
        <w:rPr>
          <w:rFonts w:ascii="Courier New" w:eastAsia="Malgun Gothic" w:hAnsi="Courier New" w:cs="Courier New" w:hint="eastAsia"/>
          <w:lang w:eastAsia="ko-KR"/>
        </w:rPr>
        <w:t>matchingIdSource</w:t>
      </w:r>
      <w:r w:rsidRPr="000B6397">
        <w:rPr>
          <w:rFonts w:eastAsia="Malgun Gothic" w:hint="eastAsia"/>
          <w:lang w:eastAsia="ko-KR"/>
        </w:rPr>
        <w:t xml:space="preserve"> data object set to</w:t>
      </w:r>
      <w:r w:rsidRPr="000B6397">
        <w:rPr>
          <w:rFonts w:eastAsia="Malgun Gothic"/>
          <w:lang w:eastAsia="ko-KR"/>
        </w:rPr>
        <w:t xml:space="preserve"> an SM-DS OID</w:t>
      </w:r>
      <w:r w:rsidRPr="000B6397">
        <w:rPr>
          <w:rFonts w:eastAsia="Malgun Gothic" w:hint="eastAsia"/>
          <w:lang w:eastAsia="ko-KR"/>
        </w:rPr>
        <w:t>, the SM-DP+ SHOULD delete the Event Record from the SM-DS identified by th</w:t>
      </w:r>
      <w:r w:rsidRPr="000B6397">
        <w:rPr>
          <w:rFonts w:eastAsia="Malgun Gothic"/>
          <w:lang w:eastAsia="ko-KR"/>
        </w:rPr>
        <w:t>at</w:t>
      </w:r>
      <w:r w:rsidRPr="000B6397">
        <w:rPr>
          <w:rFonts w:eastAsia="Malgun Gothic" w:hint="eastAsia"/>
          <w:lang w:eastAsia="ko-KR"/>
        </w:rPr>
        <w:t xml:space="preserve"> O</w:t>
      </w:r>
      <w:r w:rsidRPr="000B6397">
        <w:rPr>
          <w:rFonts w:eastAsia="Malgun Gothic"/>
          <w:lang w:eastAsia="ko-KR"/>
        </w:rPr>
        <w:t>ID</w:t>
      </w:r>
      <w:r w:rsidR="000B2801">
        <w:rPr>
          <w:rFonts w:eastAsia="Malgun Gothic"/>
          <w:lang w:eastAsia="ko-KR"/>
        </w:rPr>
        <w:t xml:space="preserve"> (see Note 4 above)</w:t>
      </w:r>
      <w:r w:rsidRPr="000B6397">
        <w:rPr>
          <w:rFonts w:eastAsia="Malgun Gothic" w:hint="eastAsia"/>
          <w:lang w:eastAsia="ko-KR"/>
        </w:rPr>
        <w:t>.</w:t>
      </w:r>
    </w:p>
    <w:p w14:paraId="5389D4EB" w14:textId="4BA545C1" w:rsidR="005E7304" w:rsidRPr="004839E1" w:rsidRDefault="00F66DD3" w:rsidP="00BD45AD">
      <w:pPr>
        <w:pStyle w:val="ListBullet3"/>
        <w:ind w:left="1360" w:hanging="340"/>
      </w:pPr>
      <w:r w:rsidRPr="004839E1">
        <w:rPr>
          <w:rFonts w:ascii="Symbol" w:hAnsi="Symbol"/>
        </w:rPr>
        <w:t></w:t>
      </w:r>
      <w:r w:rsidRPr="004839E1">
        <w:rPr>
          <w:rFonts w:ascii="Symbol" w:hAnsi="Symbol"/>
        </w:rPr>
        <w:tab/>
      </w:r>
      <w:r w:rsidR="005E7304" w:rsidRPr="004839E1">
        <w:t xml:space="preserve">If </w:t>
      </w:r>
      <w:r w:rsidR="00D16AF6">
        <w:t xml:space="preserve">the MatchingID is missing in </w:t>
      </w:r>
      <w:r w:rsidR="005E7304" w:rsidRPr="004839E1">
        <w:rPr>
          <w:rFonts w:ascii="Courier New" w:hAnsi="Courier New" w:cs="Courier New"/>
        </w:rPr>
        <w:t>ctxParamsForCommonAuthentication</w:t>
      </w:r>
      <w:r w:rsidR="005E7304" w:rsidRPr="00CF102B">
        <w:rPr>
          <w:rFonts w:eastAsia="Times New Roman" w:hint="eastAsia"/>
          <w:lang w:eastAsia="ko-KR"/>
        </w:rPr>
        <w:t>, a</w:t>
      </w:r>
      <w:r w:rsidR="005E7304" w:rsidRPr="004839E1">
        <w:t xml:space="preserve">ny pending </w:t>
      </w:r>
      <w:r w:rsidR="005E7304" w:rsidRPr="00CF102B">
        <w:rPr>
          <w:rFonts w:eastAsia="Times New Roman" w:hint="eastAsia"/>
          <w:lang w:eastAsia="ko-KR"/>
        </w:rPr>
        <w:t xml:space="preserve">RPM </w:t>
      </w:r>
      <w:r w:rsidR="005E7304" w:rsidRPr="004839E1">
        <w:t>order associated to this EID MAY be selected.</w:t>
      </w:r>
    </w:p>
    <w:p w14:paraId="69BA2218" w14:textId="0EC931E7" w:rsidR="005E7304" w:rsidRDefault="00F66DD3" w:rsidP="00BD45AD">
      <w:pPr>
        <w:pStyle w:val="ListBullet2"/>
        <w:ind w:left="1020" w:hanging="340"/>
      </w:pPr>
      <w:r>
        <w:rPr>
          <w:rFonts w:ascii="Symbol" w:hAnsi="Symbol"/>
        </w:rPr>
        <w:t></w:t>
      </w:r>
      <w:r>
        <w:rPr>
          <w:rFonts w:ascii="Symbol" w:hAnsi="Symbol"/>
        </w:rPr>
        <w:tab/>
      </w:r>
      <w:r w:rsidR="005E7304" w:rsidRPr="004839E1">
        <w:t>If there</w:t>
      </w:r>
      <w:r w:rsidR="005E7304">
        <w:t xml:space="preserve"> is no </w:t>
      </w:r>
      <w:r w:rsidR="005E7304" w:rsidRPr="001B7B30">
        <w:t xml:space="preserve">pending </w:t>
      </w:r>
      <w:r w:rsidR="005E7304" w:rsidRPr="00CF102B">
        <w:rPr>
          <w:rFonts w:eastAsia="Times New Roman" w:hint="eastAsia"/>
          <w:lang w:eastAsia="ko-KR"/>
        </w:rPr>
        <w:t xml:space="preserve">RPM </w:t>
      </w:r>
      <w:r w:rsidR="005E7304" w:rsidRPr="001B7B30">
        <w:t>order</w:t>
      </w:r>
      <w:r w:rsidR="005E7304">
        <w:t xml:space="preserve"> associated with this</w:t>
      </w:r>
      <w:r w:rsidR="005E7304" w:rsidRPr="00CF102B">
        <w:rPr>
          <w:rFonts w:eastAsia="Times New Roman" w:hint="eastAsia"/>
          <w:lang w:eastAsia="ko-KR"/>
        </w:rPr>
        <w:t xml:space="preserve"> EID, this</w:t>
      </w:r>
      <w:r w:rsidR="005E7304">
        <w:t xml:space="preserve"> SHALL be considered as verification failure</w:t>
      </w:r>
      <w:r w:rsidR="00927B52" w:rsidRPr="00CF102B">
        <w:rPr>
          <w:rFonts w:eastAsia="Times New Roman" w:hint="eastAsia"/>
          <w:lang w:eastAsia="ko-KR"/>
        </w:rPr>
        <w:t xml:space="preserve"> and a status code </w:t>
      </w:r>
      <w:r w:rsidR="00657BBE" w:rsidRPr="00CF102B">
        <w:rPr>
          <w:rFonts w:eastAsia="Times New Roman"/>
          <w:lang w:eastAsia="ko-KR"/>
        </w:rPr>
        <w:t>"</w:t>
      </w:r>
      <w:r w:rsidR="00927B52" w:rsidRPr="00CF102B">
        <w:rPr>
          <w:rFonts w:eastAsia="Times New Roman" w:hint="eastAsia"/>
          <w:lang w:eastAsia="ko-KR"/>
        </w:rPr>
        <w:t>EID - Refused</w:t>
      </w:r>
      <w:r w:rsidR="00657BBE" w:rsidRPr="00CF102B">
        <w:rPr>
          <w:rFonts w:eastAsia="Times New Roman"/>
          <w:lang w:eastAsia="ko-KR"/>
        </w:rPr>
        <w:t>"</w:t>
      </w:r>
      <w:r w:rsidR="00927B52" w:rsidRPr="00CF102B">
        <w:rPr>
          <w:rFonts w:eastAsia="Times New Roman" w:hint="eastAsia"/>
          <w:lang w:eastAsia="ko-KR"/>
        </w:rPr>
        <w:t xml:space="preserve"> SHALL be returned</w:t>
      </w:r>
      <w:r w:rsidR="005E7304" w:rsidRPr="00CC0E97">
        <w:t>.</w:t>
      </w:r>
    </w:p>
    <w:p w14:paraId="24BAF40C" w14:textId="38E672CA" w:rsidR="005E7304" w:rsidRDefault="00F66DD3" w:rsidP="00BD45AD">
      <w:pPr>
        <w:pStyle w:val="ListBullet1"/>
        <w:ind w:left="680" w:hanging="340"/>
      </w:pPr>
      <w:r>
        <w:rPr>
          <w:rFonts w:ascii="Symbol" w:hAnsi="Symbol"/>
        </w:rPr>
        <w:t></w:t>
      </w:r>
      <w:r>
        <w:rPr>
          <w:rFonts w:ascii="Symbol" w:hAnsi="Symbol"/>
        </w:rPr>
        <w:tab/>
      </w:r>
      <w:r w:rsidR="005E7304">
        <w:t>Identify the</w:t>
      </w:r>
      <w:r w:rsidR="005E7304" w:rsidRPr="00D27760">
        <w:t xml:space="preserve"> </w:t>
      </w:r>
      <w:r w:rsidR="005E7304" w:rsidRPr="00CF102B">
        <w:rPr>
          <w:rFonts w:eastAsia="Times New Roman" w:hint="eastAsia"/>
          <w:lang w:eastAsia="ko-KR"/>
        </w:rPr>
        <w:t xml:space="preserve">RPM Package </w:t>
      </w:r>
      <w:r w:rsidR="005E7304" w:rsidRPr="00C92947">
        <w:t xml:space="preserve">corresponding to the pending </w:t>
      </w:r>
      <w:r w:rsidR="005E7304" w:rsidRPr="00CF102B">
        <w:rPr>
          <w:rFonts w:eastAsia="Times New Roman" w:hint="eastAsia"/>
          <w:lang w:eastAsia="ko-KR"/>
        </w:rPr>
        <w:t xml:space="preserve">RPM </w:t>
      </w:r>
      <w:r w:rsidR="005E7304" w:rsidRPr="00C92947">
        <w:t>order</w:t>
      </w:r>
      <w:r w:rsidR="005E7304">
        <w:t>.</w:t>
      </w:r>
    </w:p>
    <w:p w14:paraId="2D3C1C07" w14:textId="77777777" w:rsidR="009A605D" w:rsidRDefault="009A605D" w:rsidP="009A605D">
      <w:pPr>
        <w:pStyle w:val="ListBullet1"/>
        <w:ind w:left="680" w:hanging="340"/>
      </w:pPr>
      <w:r w:rsidRPr="001B7B30">
        <w:rPr>
          <w:rFonts w:ascii="Symbol" w:hAnsi="Symbol"/>
        </w:rPr>
        <w:t></w:t>
      </w:r>
      <w:r w:rsidRPr="001B7B30">
        <w:rPr>
          <w:rFonts w:ascii="Symbol" w:hAnsi="Symbol"/>
        </w:rPr>
        <w:tab/>
      </w:r>
      <w:r>
        <w:t>Increment the number of attempts for the Profile.</w:t>
      </w:r>
    </w:p>
    <w:p w14:paraId="733B7992" w14:textId="77777777" w:rsidR="00792B77" w:rsidRPr="00CF102B" w:rsidRDefault="00792B77" w:rsidP="00BD45AD">
      <w:pPr>
        <w:pStyle w:val="ListBullet1"/>
        <w:spacing w:after="0"/>
        <w:ind w:left="680" w:hanging="340"/>
        <w:rPr>
          <w:rFonts w:eastAsia="Times New Roman"/>
          <w:lang w:eastAsia="ko-KR"/>
        </w:rPr>
      </w:pPr>
      <w:r>
        <w:rPr>
          <w:rFonts w:ascii="Symbol" w:hAnsi="Symbol"/>
        </w:rPr>
        <w:t></w:t>
      </w:r>
      <w:r>
        <w:rPr>
          <w:rFonts w:ascii="Symbol" w:hAnsi="Symbol"/>
        </w:rPr>
        <w:tab/>
      </w:r>
      <w:r w:rsidRPr="0093763E">
        <w:rPr>
          <w:rFonts w:hint="eastAsia"/>
        </w:rPr>
        <w:t>Determine</w:t>
      </w:r>
      <w:r w:rsidRPr="001B7B30">
        <w:t xml:space="preserve"> if </w:t>
      </w:r>
      <w:r w:rsidRPr="00CF102B">
        <w:rPr>
          <w:rFonts w:eastAsia="Times New Roman" w:hint="eastAsia"/>
          <w:lang w:eastAsia="ko-KR"/>
        </w:rPr>
        <w:t xml:space="preserve">another RPM Package is pending for the </w:t>
      </w:r>
      <w:r w:rsidRPr="00CF102B">
        <w:rPr>
          <w:rFonts w:ascii="Consolas" w:eastAsia="Times New Roman" w:hAnsi="Consolas" w:cs="Consolas"/>
          <w:lang w:eastAsia="ko-KR"/>
        </w:rPr>
        <w:t>eid</w:t>
      </w:r>
      <w:r>
        <w:t>.</w:t>
      </w:r>
      <w:r w:rsidRPr="00CF102B">
        <w:rPr>
          <w:rFonts w:eastAsia="Times New Roman" w:hint="eastAsia"/>
          <w:lang w:eastAsia="ko-KR"/>
        </w:rPr>
        <w:t xml:space="preserve"> If yes, the SM-DP+ MAY include </w:t>
      </w:r>
      <w:r w:rsidRPr="00CF102B">
        <w:rPr>
          <w:rFonts w:ascii="Consolas" w:eastAsia="Times New Roman" w:hAnsi="Consolas" w:cs="Consolas" w:hint="eastAsia"/>
          <w:lang w:eastAsia="ko-KR"/>
        </w:rPr>
        <w:t>rpmPending</w:t>
      </w:r>
      <w:r w:rsidRPr="00CF102B">
        <w:rPr>
          <w:rFonts w:ascii="Courier New" w:eastAsia="Times New Roman" w:hAnsi="Courier New" w:cs="Courier New" w:hint="eastAsia"/>
          <w:lang w:eastAsia="ko-KR"/>
        </w:rPr>
        <w:t xml:space="preserve"> </w:t>
      </w:r>
      <w:r w:rsidRPr="00CF102B">
        <w:rPr>
          <w:rFonts w:eastAsia="Times New Roman" w:hint="eastAsia"/>
          <w:lang w:eastAsia="ko-KR"/>
        </w:rPr>
        <w:t xml:space="preserve">in the </w:t>
      </w:r>
      <w:r w:rsidRPr="00CF102B">
        <w:rPr>
          <w:rFonts w:ascii="Consolas" w:eastAsia="Times New Roman" w:hAnsi="Consolas" w:cs="Consolas" w:hint="eastAsia"/>
          <w:lang w:eastAsia="ko-KR"/>
        </w:rPr>
        <w:t>smdpSigned3</w:t>
      </w:r>
      <w:r w:rsidRPr="00CF102B">
        <w:rPr>
          <w:rFonts w:eastAsia="Times New Roman" w:hint="eastAsia"/>
          <w:lang w:eastAsia="ko-KR"/>
        </w:rPr>
        <w:t xml:space="preserve"> data object.</w:t>
      </w:r>
    </w:p>
    <w:p w14:paraId="74C6BEB6" w14:textId="77777777" w:rsidR="005A23D0" w:rsidRPr="00F5314C" w:rsidRDefault="005A23D0" w:rsidP="005A23D0">
      <w:pPr>
        <w:tabs>
          <w:tab w:val="left" w:pos="680"/>
        </w:tabs>
        <w:spacing w:before="0" w:after="200" w:line="276" w:lineRule="auto"/>
        <w:ind w:left="680" w:hanging="340"/>
        <w:contextualSpacing/>
        <w:jc w:val="left"/>
        <w:rPr>
          <w:rFonts w:eastAsia="Malgun Gothic"/>
          <w:b/>
          <w:i/>
          <w:szCs w:val="22"/>
          <w:u w:val="single"/>
          <w:lang w:eastAsia="ko-KR" w:bidi="ar-SA"/>
        </w:rPr>
      </w:pPr>
      <w:r w:rsidRPr="00F5314C">
        <w:rPr>
          <w:rFonts w:ascii="Symbol" w:eastAsia="Malgun Gothic" w:hAnsi="Symbol"/>
          <w:szCs w:val="22"/>
          <w:lang w:eastAsia="ko-KR" w:bidi="ar-SA"/>
        </w:rPr>
        <w:t></w:t>
      </w:r>
      <w:r w:rsidRPr="00F5314C">
        <w:rPr>
          <w:rFonts w:ascii="Symbol" w:eastAsia="Malgun Gothic" w:hAnsi="Symbol"/>
          <w:szCs w:val="22"/>
          <w:lang w:eastAsia="ko-KR" w:bidi="ar-SA"/>
        </w:rPr>
        <w:tab/>
      </w:r>
      <w:r w:rsidRPr="00F5314C">
        <w:rPr>
          <w:szCs w:val="22"/>
          <w:lang w:eastAsia="en-GB" w:bidi="ar-SA"/>
        </w:rPr>
        <w:t xml:space="preserve">Generate an </w:t>
      </w:r>
      <w:r w:rsidRPr="00986081">
        <w:rPr>
          <w:rFonts w:ascii="Courier New" w:hAnsi="Courier New" w:cs="Courier New"/>
          <w:szCs w:val="22"/>
          <w:lang w:eastAsia="en-GB" w:bidi="ar-SA"/>
        </w:rPr>
        <w:t>smdpSigned</w:t>
      </w:r>
      <w:r w:rsidRPr="00986081">
        <w:rPr>
          <w:rFonts w:ascii="Courier New" w:eastAsia="Malgun Gothic" w:hAnsi="Courier New" w:cs="Courier New"/>
          <w:szCs w:val="22"/>
          <w:lang w:eastAsia="ko-KR" w:bidi="ar-SA"/>
        </w:rPr>
        <w:t>3</w:t>
      </w:r>
      <w:r w:rsidRPr="00F5314C">
        <w:rPr>
          <w:szCs w:val="22"/>
          <w:lang w:eastAsia="en-GB" w:bidi="ar-SA"/>
        </w:rPr>
        <w:t xml:space="preserve"> data object </w:t>
      </w:r>
      <w:r>
        <w:rPr>
          <w:rFonts w:eastAsia="Malgun Gothic" w:hint="eastAsia"/>
          <w:szCs w:val="22"/>
          <w:lang w:eastAsia="ko-KR" w:bidi="ar-SA"/>
        </w:rPr>
        <w:t>as defined in "ES10b.LoadRpmPackage"</w:t>
      </w:r>
      <w:r w:rsidRPr="00F5314C">
        <w:rPr>
          <w:szCs w:val="22"/>
          <w:lang w:eastAsia="en-GB" w:bidi="ar-SA"/>
        </w:rPr>
        <w:t>.</w:t>
      </w:r>
    </w:p>
    <w:p w14:paraId="078F3E63" w14:textId="061DEE42" w:rsidR="005A23D0" w:rsidRPr="000B6397" w:rsidRDefault="005A23D0" w:rsidP="005A23D0">
      <w:pPr>
        <w:tabs>
          <w:tab w:val="left" w:pos="680"/>
        </w:tabs>
        <w:spacing w:before="0" w:after="200" w:line="276" w:lineRule="auto"/>
        <w:ind w:left="680" w:hanging="340"/>
        <w:jc w:val="left"/>
        <w:rPr>
          <w:rFonts w:eastAsia="Malgun Gothic"/>
          <w:b/>
          <w:i/>
          <w:szCs w:val="22"/>
          <w:u w:val="single"/>
          <w:lang w:eastAsia="ko-KR" w:bidi="ar-SA"/>
        </w:rPr>
      </w:pPr>
      <w:r w:rsidRPr="000B6397">
        <w:rPr>
          <w:rFonts w:ascii="Symbol" w:eastAsia="Malgun Gothic" w:hAnsi="Symbol"/>
          <w:szCs w:val="22"/>
          <w:lang w:eastAsia="ko-KR" w:bidi="ar-SA"/>
        </w:rPr>
        <w:t></w:t>
      </w:r>
      <w:r w:rsidRPr="000B6397">
        <w:rPr>
          <w:rFonts w:ascii="Symbol" w:eastAsia="Malgun Gothic" w:hAnsi="Symbol"/>
          <w:szCs w:val="22"/>
          <w:lang w:eastAsia="ko-KR" w:bidi="ar-SA"/>
        </w:rPr>
        <w:tab/>
      </w:r>
      <w:r w:rsidRPr="0078226F">
        <w:rPr>
          <w:rFonts w:hint="eastAsia"/>
          <w:szCs w:val="22"/>
          <w:lang w:eastAsia="en-GB" w:bidi="ar-SA"/>
        </w:rPr>
        <w:t>C</w:t>
      </w:r>
      <w:r w:rsidRPr="0078226F">
        <w:rPr>
          <w:szCs w:val="22"/>
          <w:lang w:eastAsia="en-GB" w:bidi="ar-SA"/>
        </w:rPr>
        <w:t>ompute</w:t>
      </w:r>
      <w:r w:rsidRPr="000B6397">
        <w:rPr>
          <w:szCs w:val="22"/>
          <w:lang w:eastAsia="en-GB" w:bidi="ar-SA"/>
        </w:rPr>
        <w:t xml:space="preserve"> the </w:t>
      </w:r>
      <w:r w:rsidRPr="0078226F">
        <w:rPr>
          <w:rFonts w:ascii="Courier New" w:hAnsi="Courier New" w:cs="Courier New"/>
          <w:szCs w:val="22"/>
          <w:lang w:eastAsia="en-GB" w:bidi="ar-SA"/>
        </w:rPr>
        <w:t>smdpSignature</w:t>
      </w:r>
      <w:r w:rsidRPr="0078226F">
        <w:rPr>
          <w:rFonts w:ascii="Courier New" w:eastAsia="Malgun Gothic" w:hAnsi="Courier New" w:cs="Courier New" w:hint="eastAsia"/>
          <w:szCs w:val="22"/>
          <w:lang w:eastAsia="ko-KR" w:bidi="ar-SA"/>
        </w:rPr>
        <w:t>3</w:t>
      </w:r>
      <w:r>
        <w:rPr>
          <w:rFonts w:eastAsia="Malgun Gothic" w:hint="eastAsia"/>
          <w:szCs w:val="22"/>
          <w:lang w:eastAsia="ko-KR" w:bidi="ar-SA"/>
        </w:rPr>
        <w:t xml:space="preserve"> over the concatenated data object</w:t>
      </w:r>
      <w:r w:rsidR="00EE730A">
        <w:rPr>
          <w:rFonts w:eastAsia="Malgun Gothic"/>
          <w:szCs w:val="22"/>
          <w:lang w:eastAsia="ko-KR" w:bidi="ar-SA"/>
        </w:rPr>
        <w:t>s</w:t>
      </w:r>
      <w:r>
        <w:rPr>
          <w:rFonts w:eastAsia="Malgun Gothic" w:hint="eastAsia"/>
          <w:szCs w:val="22"/>
          <w:lang w:eastAsia="ko-KR" w:bidi="ar-SA"/>
        </w:rPr>
        <w:t xml:space="preserve"> </w:t>
      </w:r>
      <w:r w:rsidRPr="0078226F">
        <w:rPr>
          <w:rFonts w:ascii="Courier New" w:eastAsia="Malgun Gothic" w:hAnsi="Courier New" w:cs="Courier New" w:hint="eastAsia"/>
          <w:szCs w:val="22"/>
          <w:lang w:eastAsia="ko-KR" w:bidi="ar-SA"/>
        </w:rPr>
        <w:t>smdpSigned3</w:t>
      </w:r>
      <w:r>
        <w:rPr>
          <w:rFonts w:eastAsia="Malgun Gothic" w:hint="eastAsia"/>
          <w:szCs w:val="22"/>
          <w:lang w:eastAsia="ko-KR" w:bidi="ar-SA"/>
        </w:rPr>
        <w:t xml:space="preserve"> and </w:t>
      </w:r>
      <w:r w:rsidRPr="0078226F">
        <w:rPr>
          <w:rFonts w:ascii="Courier New" w:eastAsia="Malgun Gothic" w:hAnsi="Courier New" w:cs="Courier New" w:hint="eastAsia"/>
          <w:szCs w:val="22"/>
          <w:lang w:eastAsia="ko-KR" w:bidi="ar-SA"/>
        </w:rPr>
        <w:t>euiccSignature1</w:t>
      </w:r>
      <w:r>
        <w:rPr>
          <w:rFonts w:eastAsia="Malgun Gothic" w:hint="eastAsia"/>
          <w:szCs w:val="22"/>
          <w:lang w:eastAsia="ko-KR" w:bidi="ar-SA"/>
        </w:rPr>
        <w:t xml:space="preserve"> using the SK.DPauth.</w:t>
      </w:r>
      <w:r w:rsidR="00297491">
        <w:rPr>
          <w:rFonts w:eastAsia="Malgun Gothic" w:hint="eastAsia"/>
          <w:szCs w:val="22"/>
          <w:lang w:eastAsia="ko-KR" w:bidi="ar-SA"/>
        </w:rPr>
        <w:t>SIG</w:t>
      </w:r>
      <w:r w:rsidRPr="000B6397">
        <w:rPr>
          <w:szCs w:val="22"/>
          <w:lang w:eastAsia="en-GB" w:bidi="ar-SA"/>
        </w:rPr>
        <w:t>.</w:t>
      </w:r>
    </w:p>
    <w:p w14:paraId="2B9E33E9" w14:textId="77777777" w:rsidR="005E7304" w:rsidRPr="00CF102B" w:rsidRDefault="005E7304" w:rsidP="005E7304">
      <w:pPr>
        <w:pStyle w:val="ListBullet1"/>
        <w:contextualSpacing w:val="0"/>
        <w:rPr>
          <w:rFonts w:eastAsia="Times New Roman"/>
          <w:b/>
          <w:i/>
          <w:u w:val="single"/>
          <w:lang w:eastAsia="ko-KR"/>
        </w:rPr>
      </w:pPr>
      <w:r w:rsidRPr="00CF102B">
        <w:rPr>
          <w:rFonts w:eastAsia="Times New Roman" w:hint="eastAsia"/>
          <w:b/>
          <w:i/>
          <w:u w:val="single"/>
          <w:lang w:eastAsia="ko-KR"/>
        </w:rPr>
        <w:t>End of RPM operation</w:t>
      </w:r>
    </w:p>
    <w:p w14:paraId="2666F1B2" w14:textId="77777777" w:rsidR="00A5061B" w:rsidRDefault="00A5061B" w:rsidP="00A5061B">
      <w:pPr>
        <w:pStyle w:val="GC"/>
        <w:rPr>
          <w:rFonts w:eastAsiaTheme="minorEastAsia"/>
          <w:b/>
          <w:i/>
          <w:u w:val="single"/>
          <w:lang w:eastAsia="ko-KR" w:bidi="bn-BD"/>
        </w:rPr>
      </w:pPr>
      <w:r>
        <w:rPr>
          <w:rFonts w:eastAsiaTheme="minorEastAsia"/>
          <w:b/>
          <w:i/>
          <w:u w:val="single"/>
          <w:lang w:eastAsia="ko-KR" w:bidi="bn-BD"/>
        </w:rPr>
        <w:t>Beginning of Device Change operation</w:t>
      </w:r>
    </w:p>
    <w:p w14:paraId="5652FC47" w14:textId="1D6C517B" w:rsidR="00A5061B" w:rsidRDefault="009015E9" w:rsidP="00A5061B">
      <w:pPr>
        <w:pStyle w:val="NormalParagraph"/>
        <w:rPr>
          <w:rFonts w:eastAsiaTheme="minorEastAsia"/>
          <w:lang w:eastAsia="ko-KR"/>
        </w:rPr>
      </w:pPr>
      <w:r>
        <w:t>T</w:t>
      </w:r>
      <w:r w:rsidR="00A5061B">
        <w:t>he SM-DP+ SHALL:</w:t>
      </w:r>
    </w:p>
    <w:p w14:paraId="48A50403" w14:textId="77777777" w:rsidR="00A5061B" w:rsidRDefault="00A5061B" w:rsidP="00A5061B">
      <w:pPr>
        <w:pStyle w:val="ListBullet1"/>
        <w:tabs>
          <w:tab w:val="clear" w:pos="680"/>
          <w:tab w:val="left" w:pos="709"/>
          <w:tab w:val="left" w:pos="1985"/>
        </w:tabs>
        <w:ind w:leftChars="129" w:left="709" w:hangingChars="193" w:hanging="425"/>
      </w:pPr>
      <w:r>
        <w:rPr>
          <w:rFonts w:ascii="Symbol" w:hAnsi="Symbol"/>
        </w:rPr>
        <w:t></w:t>
      </w:r>
      <w:r>
        <w:rPr>
          <w:rFonts w:ascii="Symbol" w:hAnsi="Symbol"/>
        </w:rPr>
        <w:tab/>
      </w:r>
      <w:r>
        <w:t xml:space="preserve">Return an error status "Device Change – Unsupported" if </w:t>
      </w:r>
      <w:r>
        <w:rPr>
          <w:rFonts w:eastAsiaTheme="minorEastAsia"/>
          <w:lang w:eastAsia="ko-KR"/>
        </w:rPr>
        <w:t>the SM-DP+ does not support Device Change</w:t>
      </w:r>
      <w:r>
        <w:t>.</w:t>
      </w:r>
    </w:p>
    <w:p w14:paraId="42177CB5" w14:textId="28AF0935" w:rsidR="00A5061B" w:rsidRDefault="00A5061B" w:rsidP="00A5061B">
      <w:pPr>
        <w:pStyle w:val="ListBullet1"/>
        <w:tabs>
          <w:tab w:val="clear" w:pos="680"/>
          <w:tab w:val="left" w:pos="709"/>
          <w:tab w:val="left" w:pos="1985"/>
        </w:tabs>
        <w:ind w:leftChars="129" w:left="709" w:hangingChars="193" w:hanging="425"/>
      </w:pPr>
      <w:r>
        <w:rPr>
          <w:rFonts w:ascii="Symbol" w:hAnsi="Symbol"/>
        </w:rPr>
        <w:t></w:t>
      </w:r>
      <w:r>
        <w:rPr>
          <w:rFonts w:ascii="Symbol" w:hAnsi="Symbol"/>
        </w:rPr>
        <w:tab/>
      </w:r>
      <w:r>
        <w:t xml:space="preserve">Identify the Profile for Device Change by ICCID contained in the </w:t>
      </w:r>
      <w:r w:rsidR="0044239C">
        <w:rPr>
          <w:rFonts w:ascii="Courier New" w:hAnsi="Courier New" w:cs="Courier New"/>
        </w:rPr>
        <w:t>c</w:t>
      </w:r>
      <w:r w:rsidR="00CC06D5" w:rsidRPr="00146A90">
        <w:rPr>
          <w:rFonts w:ascii="Courier New" w:hAnsi="Courier New" w:cs="Courier New"/>
        </w:rPr>
        <w:t>txParamsForDeviceChange</w:t>
      </w:r>
      <w:r>
        <w:t>. If the Profile cannot be identified, the SM-DP+ SHALL return an error status "ICCID – Unknown".</w:t>
      </w:r>
    </w:p>
    <w:p w14:paraId="1A180106" w14:textId="5E00EFE9" w:rsidR="00A5061B" w:rsidRDefault="00A5061B" w:rsidP="00A5061B">
      <w:pPr>
        <w:pStyle w:val="ListBullet1"/>
        <w:tabs>
          <w:tab w:val="clear" w:pos="680"/>
          <w:tab w:val="left" w:pos="709"/>
          <w:tab w:val="left" w:pos="1985"/>
        </w:tabs>
        <w:ind w:leftChars="129" w:left="709" w:hangingChars="193" w:hanging="425"/>
      </w:pPr>
      <w:r>
        <w:rPr>
          <w:rFonts w:ascii="Symbol" w:hAnsi="Symbol"/>
        </w:rPr>
        <w:t></w:t>
      </w:r>
      <w:r>
        <w:rPr>
          <w:rFonts w:ascii="Symbol" w:hAnsi="Symbol"/>
        </w:rPr>
        <w:tab/>
      </w:r>
      <w:r>
        <w:t xml:space="preserve">Verify that the identified Profile is associated with the EID of the incoming eUICC, </w:t>
      </w:r>
      <w:r w:rsidR="00847ADB">
        <w:t xml:space="preserve">i.e., </w:t>
      </w:r>
      <w:r>
        <w:t>the eUICC of the old Device. If the Profile is not associated with the EID, the SM-DP+ SHALL return an error status "EID – Refused".</w:t>
      </w:r>
    </w:p>
    <w:p w14:paraId="59A38602" w14:textId="7E8E6301" w:rsidR="008D78BC" w:rsidRDefault="00A5061B" w:rsidP="00A5061B">
      <w:pPr>
        <w:pStyle w:val="ListBullet1"/>
        <w:tabs>
          <w:tab w:val="clear" w:pos="680"/>
          <w:tab w:val="left" w:pos="709"/>
          <w:tab w:val="left" w:pos="1985"/>
        </w:tabs>
        <w:ind w:leftChars="129" w:left="709" w:hangingChars="193" w:hanging="425"/>
        <w:rPr>
          <w:rFonts w:eastAsiaTheme="minorEastAsia"/>
          <w:lang w:eastAsia="ko-KR"/>
        </w:rPr>
      </w:pPr>
      <w:r>
        <w:rPr>
          <w:rFonts w:ascii="Symbol" w:hAnsi="Symbol"/>
        </w:rPr>
        <w:t></w:t>
      </w:r>
      <w:r>
        <w:rPr>
          <w:rFonts w:ascii="Symbol" w:hAnsi="Symbol"/>
        </w:rPr>
        <w:tab/>
      </w:r>
      <w:r>
        <w:rPr>
          <w:rFonts w:eastAsiaTheme="minorEastAsia"/>
          <w:lang w:eastAsia="ko-KR"/>
        </w:rPr>
        <w:t>Call ES2+.</w:t>
      </w:r>
      <w:r w:rsidR="008C505E">
        <w:t>HandleDeviceChangeRequest</w:t>
      </w:r>
      <w:r>
        <w:rPr>
          <w:rFonts w:eastAsiaTheme="minorEastAsia"/>
          <w:lang w:eastAsia="ko-KR"/>
        </w:rPr>
        <w:t xml:space="preserve"> function with the ICCID and</w:t>
      </w:r>
      <w:r w:rsidR="00CC06D5">
        <w:rPr>
          <w:rFonts w:eastAsia="Malgun Gothic"/>
          <w:lang w:eastAsia="ko-KR"/>
        </w:rPr>
        <w:t xml:space="preserve">, if present in the </w:t>
      </w:r>
      <w:r w:rsidR="00CC06D5" w:rsidRPr="00344902">
        <w:rPr>
          <w:rFonts w:ascii="Courier New" w:eastAsia="Malgun Gothic" w:hAnsi="Courier New" w:cs="Courier New"/>
          <w:lang w:eastAsia="ko-KR"/>
        </w:rPr>
        <w:t>ctxParamsForDeviceChange</w:t>
      </w:r>
      <w:r w:rsidR="00CC06D5" w:rsidRPr="00990ED4">
        <w:rPr>
          <w:rFonts w:eastAsia="Malgun Gothic"/>
          <w:lang w:eastAsia="ko-KR"/>
        </w:rPr>
        <w:t xml:space="preserve"> </w:t>
      </w:r>
      <w:r w:rsidR="00CC06D5">
        <w:rPr>
          <w:rFonts w:eastAsia="Malgun Gothic"/>
          <w:lang w:eastAsia="ko-KR"/>
        </w:rPr>
        <w:t xml:space="preserve">data object, </w:t>
      </w:r>
      <w:r>
        <w:rPr>
          <w:rFonts w:eastAsiaTheme="minorEastAsia"/>
          <w:lang w:eastAsia="ko-KR"/>
        </w:rPr>
        <w:t xml:space="preserve">the EID and/or TAC of the new Device </w:t>
      </w:r>
      <w:r>
        <w:t xml:space="preserve">contained in the </w:t>
      </w:r>
      <w:r w:rsidR="0044239C">
        <w:rPr>
          <w:rFonts w:ascii="Courier New" w:hAnsi="Courier New" w:cs="Courier New"/>
        </w:rPr>
        <w:t>c</w:t>
      </w:r>
      <w:r w:rsidR="00CC06D5" w:rsidRPr="00146A90">
        <w:rPr>
          <w:rFonts w:ascii="Courier New" w:hAnsi="Courier New" w:cs="Courier New"/>
        </w:rPr>
        <w:t>txParamsForDeviceChange</w:t>
      </w:r>
      <w:r w:rsidR="00CC06D5">
        <w:rPr>
          <w:rFonts w:ascii="Courier New" w:hAnsi="Courier New" w:cs="Courier New"/>
        </w:rPr>
        <w:t xml:space="preserve"> </w:t>
      </w:r>
      <w:r>
        <w:rPr>
          <w:rFonts w:eastAsiaTheme="minorEastAsia"/>
          <w:lang w:eastAsia="ko-KR"/>
        </w:rPr>
        <w:t>as per Service Provider's configuration. If the SM-DP+ receives any error status, the SM-DP+ SHALL return the received error status.</w:t>
      </w:r>
    </w:p>
    <w:p w14:paraId="3D196A40" w14:textId="377923EF" w:rsidR="008D78BC" w:rsidRDefault="00A5061B" w:rsidP="00BD45AD">
      <w:pPr>
        <w:pStyle w:val="ListBullet1"/>
        <w:tabs>
          <w:tab w:val="clear" w:pos="680"/>
          <w:tab w:val="left" w:pos="709"/>
          <w:tab w:val="left" w:pos="1985"/>
        </w:tabs>
        <w:spacing w:after="0"/>
        <w:ind w:leftChars="129" w:left="709" w:hangingChars="193" w:hanging="425"/>
      </w:pPr>
      <w:r>
        <w:rPr>
          <w:rFonts w:ascii="Symbol" w:hAnsi="Symbol"/>
        </w:rPr>
        <w:t></w:t>
      </w:r>
      <w:r>
        <w:rPr>
          <w:rFonts w:ascii="Symbol" w:hAnsi="Symbol"/>
        </w:rPr>
        <w:tab/>
      </w:r>
      <w:r>
        <w:t>Verify that the identified Profile is eligible for Device Change. If the Profile is not eligible for Device Change, the SM-DP+ SHALL return an error status "Device Change – Not Allowed".</w:t>
      </w:r>
    </w:p>
    <w:p w14:paraId="3D619B6F" w14:textId="77777777" w:rsidR="00CC06D5" w:rsidRDefault="00CC06D5" w:rsidP="00BD45AD">
      <w:pPr>
        <w:tabs>
          <w:tab w:val="left" w:pos="709"/>
          <w:tab w:val="left" w:pos="1985"/>
        </w:tabs>
        <w:spacing w:before="0" w:line="276" w:lineRule="auto"/>
        <w:ind w:leftChars="129" w:left="709" w:hangingChars="193" w:hanging="425"/>
        <w:contextualSpacing/>
        <w:jc w:val="left"/>
      </w:pPr>
      <w:r w:rsidRPr="001C4BB6">
        <w:rPr>
          <w:rFonts w:ascii="Symbol" w:hAnsi="Symbol"/>
        </w:rPr>
        <w:t></w:t>
      </w:r>
      <w:r w:rsidRPr="001C4BB6">
        <w:rPr>
          <w:rFonts w:ascii="Symbol" w:hAnsi="Symbol"/>
        </w:rPr>
        <w:tab/>
      </w:r>
      <w:r w:rsidRPr="001C4BB6">
        <w:rPr>
          <w:rFonts w:eastAsiaTheme="minorEastAsia"/>
          <w:lang w:eastAsia="ko-KR"/>
        </w:rPr>
        <w:t xml:space="preserve">Attach the EID of the new </w:t>
      </w:r>
      <w:r w:rsidRPr="001C4BB6">
        <w:rPr>
          <w:szCs w:val="22"/>
          <w:lang w:eastAsia="en-GB" w:bidi="ar-SA"/>
        </w:rPr>
        <w:t>device</w:t>
      </w:r>
      <w:r w:rsidRPr="001C4BB6">
        <w:rPr>
          <w:rFonts w:eastAsiaTheme="minorEastAsia"/>
          <w:lang w:eastAsia="ko-KR"/>
        </w:rPr>
        <w:t>, if present, to the ongoing RSP session.</w:t>
      </w:r>
    </w:p>
    <w:p w14:paraId="25EC11C8" w14:textId="3D646A5B" w:rsidR="00A5061B" w:rsidRDefault="00A5061B" w:rsidP="00A5061B">
      <w:pPr>
        <w:pStyle w:val="ListBullet1"/>
        <w:tabs>
          <w:tab w:val="clear" w:pos="680"/>
          <w:tab w:val="left" w:pos="709"/>
          <w:tab w:val="left" w:pos="1985"/>
        </w:tabs>
        <w:ind w:leftChars="129" w:left="709" w:hangingChars="193" w:hanging="425"/>
        <w:rPr>
          <w:lang w:eastAsia="ko-KR"/>
        </w:rPr>
      </w:pPr>
      <w:r>
        <w:rPr>
          <w:rFonts w:ascii="Symbol" w:hAnsi="Symbol"/>
        </w:rPr>
        <w:t></w:t>
      </w:r>
      <w:r>
        <w:rPr>
          <w:rFonts w:ascii="Symbol" w:hAnsi="Symbol"/>
        </w:rPr>
        <w:tab/>
      </w:r>
      <w:r>
        <w:t xml:space="preserve">Attach the </w:t>
      </w:r>
      <w:r w:rsidR="00C84A0F" w:rsidRPr="00684EF6">
        <w:t>CERT.EUICC.SIG</w:t>
      </w:r>
      <w:r w:rsidR="00C84A0F">
        <w:t xml:space="preserve">, </w:t>
      </w:r>
      <w:r w:rsidR="00C84A0F" w:rsidRPr="00B12918">
        <w:t>CERT.EUM.SIG</w:t>
      </w:r>
      <w:r w:rsidR="00C84A0F">
        <w:t>, and</w:t>
      </w:r>
      <w:r w:rsidR="00C84A0F" w:rsidRPr="00B12918">
        <w:t xml:space="preserve"> CERT.EUMSubCA.SIG </w:t>
      </w:r>
      <w:r w:rsidR="00C84A0F">
        <w:t xml:space="preserve">(if exists) </w:t>
      </w:r>
      <w:r w:rsidR="00C84A0F" w:rsidRPr="00322C21">
        <w:t>re</w:t>
      </w:r>
      <w:r w:rsidR="00C84A0F">
        <w:t>ceived in this function call</w:t>
      </w:r>
      <w:r>
        <w:t xml:space="preserve"> to the ongoing RSP session.</w:t>
      </w:r>
    </w:p>
    <w:p w14:paraId="47A405F8" w14:textId="5050F96D" w:rsidR="0028108F" w:rsidRDefault="0028108F" w:rsidP="0028108F">
      <w:pPr>
        <w:pStyle w:val="ListBullet1"/>
        <w:tabs>
          <w:tab w:val="clear" w:pos="680"/>
          <w:tab w:val="left" w:pos="709"/>
          <w:tab w:val="left" w:pos="1985"/>
        </w:tabs>
        <w:ind w:leftChars="129" w:left="709" w:hangingChars="193" w:hanging="425"/>
        <w:rPr>
          <w:rFonts w:ascii="Symbol" w:hAnsi="Symbol" w:hint="eastAsia"/>
        </w:rPr>
      </w:pPr>
      <w:r>
        <w:rPr>
          <w:rFonts w:ascii="Symbol" w:hAnsi="Symbol"/>
        </w:rPr>
        <w:t></w:t>
      </w:r>
      <w:r>
        <w:rPr>
          <w:rFonts w:ascii="Symbol" w:hAnsi="Symbol"/>
        </w:rPr>
        <w:tab/>
      </w:r>
      <w:r w:rsidRPr="00A0256C">
        <w:t>If</w:t>
      </w:r>
      <w:r>
        <w:t xml:space="preserve"> </w:t>
      </w:r>
      <w:r w:rsidRPr="00F15C77">
        <w:t>a Confirmation Code verification is required</w:t>
      </w:r>
      <w:r>
        <w:t xml:space="preserve"> for the Device Change of the identified Profile, </w:t>
      </w:r>
      <w:r w:rsidRPr="00F15C77">
        <w:t xml:space="preserve">set the </w:t>
      </w:r>
      <w:r w:rsidRPr="00F15C77">
        <w:rPr>
          <w:rStyle w:val="ASN1referencesChar"/>
        </w:rPr>
        <w:t>ccRequiredFlag</w:t>
      </w:r>
      <w:r w:rsidRPr="00F15C77">
        <w:t xml:space="preserve"> data field of the </w:t>
      </w:r>
      <w:r w:rsidRPr="00C07E6C">
        <w:rPr>
          <w:rStyle w:val="ASN1referencesChar"/>
        </w:rPr>
        <w:t>smdpSigned</w:t>
      </w:r>
      <w:r w:rsidR="004B4572">
        <w:rPr>
          <w:rStyle w:val="ASN1referencesChar"/>
        </w:rPr>
        <w:t>4</w:t>
      </w:r>
      <w:r w:rsidRPr="00F15C77">
        <w:t xml:space="preserve"> data object to </w:t>
      </w:r>
      <w:r>
        <w:t>true; otherwise set to false</w:t>
      </w:r>
      <w:r w:rsidRPr="00F15C77">
        <w:t>.</w:t>
      </w:r>
    </w:p>
    <w:p w14:paraId="101CFB34" w14:textId="3DF9995B" w:rsidR="00A5061B" w:rsidRDefault="00A5061B" w:rsidP="00A5061B">
      <w:pPr>
        <w:pStyle w:val="ListBullet1"/>
        <w:tabs>
          <w:tab w:val="clear" w:pos="680"/>
          <w:tab w:val="left" w:pos="709"/>
          <w:tab w:val="left" w:pos="1985"/>
        </w:tabs>
        <w:ind w:leftChars="129" w:left="709" w:hangingChars="193" w:hanging="425"/>
      </w:pPr>
      <w:r>
        <w:rPr>
          <w:rFonts w:ascii="Symbol" w:hAnsi="Symbol"/>
        </w:rPr>
        <w:t></w:t>
      </w:r>
      <w:r>
        <w:rPr>
          <w:rFonts w:ascii="Symbol" w:hAnsi="Symbol"/>
        </w:rPr>
        <w:tab/>
      </w:r>
      <w:r>
        <w:t xml:space="preserve">Generate an </w:t>
      </w:r>
      <w:r>
        <w:rPr>
          <w:rFonts w:ascii="Courier New" w:hAnsi="Courier New" w:cs="Courier New"/>
        </w:rPr>
        <w:t>smdpSigned</w:t>
      </w:r>
      <w:r w:rsidR="004B4572">
        <w:rPr>
          <w:rFonts w:ascii="Courier New" w:hAnsi="Courier New" w:cs="Courier New"/>
        </w:rPr>
        <w:t>4</w:t>
      </w:r>
      <w:r>
        <w:t xml:space="preserve"> data object as defined in "ES10b.PrepareD</w:t>
      </w:r>
      <w:r w:rsidR="004B4572">
        <w:t>eviceChange</w:t>
      </w:r>
      <w:r>
        <w:t>Request".</w:t>
      </w:r>
    </w:p>
    <w:p w14:paraId="42DDB65C" w14:textId="469882BC" w:rsidR="00A5061B" w:rsidRDefault="00A5061B" w:rsidP="00A5061B">
      <w:pPr>
        <w:pStyle w:val="ListBullet1"/>
        <w:tabs>
          <w:tab w:val="clear" w:pos="680"/>
          <w:tab w:val="left" w:pos="709"/>
          <w:tab w:val="left" w:pos="1985"/>
        </w:tabs>
        <w:ind w:leftChars="129" w:left="709" w:hangingChars="193" w:hanging="425"/>
      </w:pPr>
      <w:r>
        <w:rPr>
          <w:rFonts w:ascii="Symbol" w:hAnsi="Symbol"/>
        </w:rPr>
        <w:t></w:t>
      </w:r>
      <w:r>
        <w:rPr>
          <w:rFonts w:ascii="Symbol" w:hAnsi="Symbol"/>
        </w:rPr>
        <w:tab/>
      </w:r>
      <w:r>
        <w:t xml:space="preserve">Compute the signature </w:t>
      </w:r>
      <w:r>
        <w:rPr>
          <w:rFonts w:ascii="Courier New" w:hAnsi="Courier New" w:cs="Courier New"/>
        </w:rPr>
        <w:t>smdpSignature</w:t>
      </w:r>
      <w:r w:rsidR="004B4572">
        <w:rPr>
          <w:rFonts w:ascii="Courier New" w:hAnsi="Courier New" w:cs="Courier New"/>
        </w:rPr>
        <w:t>4</w:t>
      </w:r>
      <w:r>
        <w:t xml:space="preserve"> </w:t>
      </w:r>
      <w:r>
        <w:rPr>
          <w:rFonts w:eastAsia="Times New Roman"/>
          <w:lang w:eastAsia="ko-KR"/>
        </w:rPr>
        <w:t>over the concatenated data object</w:t>
      </w:r>
      <w:r w:rsidR="00EE730A">
        <w:rPr>
          <w:rFonts w:eastAsia="Times New Roman"/>
          <w:lang w:eastAsia="ko-KR"/>
        </w:rPr>
        <w:t>s</w:t>
      </w:r>
      <w:r>
        <w:rPr>
          <w:rFonts w:eastAsia="Times New Roman"/>
          <w:lang w:eastAsia="ko-KR"/>
        </w:rPr>
        <w:t xml:space="preserve"> </w:t>
      </w:r>
      <w:r>
        <w:rPr>
          <w:rFonts w:ascii="Courier New" w:eastAsia="Times New Roman" w:hAnsi="Courier New" w:cs="Courier New"/>
          <w:lang w:eastAsia="ko-KR"/>
        </w:rPr>
        <w:t>smdpSigned</w:t>
      </w:r>
      <w:r w:rsidR="004B4572">
        <w:rPr>
          <w:rFonts w:ascii="Courier New" w:eastAsia="Times New Roman" w:hAnsi="Courier New" w:cs="Courier New"/>
          <w:lang w:eastAsia="ko-KR"/>
        </w:rPr>
        <w:t>4</w:t>
      </w:r>
      <w:r>
        <w:rPr>
          <w:rFonts w:eastAsia="Times New Roman"/>
          <w:lang w:eastAsia="ko-KR"/>
        </w:rPr>
        <w:t xml:space="preserve"> and </w:t>
      </w:r>
      <w:r>
        <w:rPr>
          <w:rFonts w:ascii="Courier New" w:eastAsia="Times New Roman" w:hAnsi="Courier New" w:cs="Courier New"/>
          <w:lang w:eastAsia="ko-KR"/>
        </w:rPr>
        <w:t>euiccSignature1</w:t>
      </w:r>
      <w:r>
        <w:rPr>
          <w:rFonts w:eastAsia="Times New Roman"/>
          <w:lang w:eastAsia="ko-KR"/>
        </w:rPr>
        <w:t xml:space="preserve"> using SK.DP</w:t>
      </w:r>
      <w:r w:rsidR="004B4572">
        <w:rPr>
          <w:rFonts w:eastAsia="Times New Roman"/>
          <w:lang w:eastAsia="ko-KR"/>
        </w:rPr>
        <w:t>auth</w:t>
      </w:r>
      <w:r>
        <w:rPr>
          <w:rFonts w:eastAsia="Times New Roman"/>
          <w:lang w:eastAsia="ko-KR"/>
        </w:rPr>
        <w:t>.SIG.</w:t>
      </w:r>
    </w:p>
    <w:p w14:paraId="4EA9B14D" w14:textId="63DC3CFD" w:rsidR="00A5061B" w:rsidRDefault="00A5061B" w:rsidP="00A5061B">
      <w:pPr>
        <w:pStyle w:val="ListBullet1"/>
        <w:tabs>
          <w:tab w:val="clear" w:pos="680"/>
          <w:tab w:val="left" w:pos="709"/>
        </w:tabs>
        <w:ind w:leftChars="129" w:left="709" w:hangingChars="193" w:hanging="425"/>
        <w:rPr>
          <w:rFonts w:eastAsiaTheme="minorEastAsia"/>
          <w:lang w:eastAsia="ko-KR"/>
        </w:rPr>
      </w:pPr>
      <w:r>
        <w:rPr>
          <w:rFonts w:ascii="Symbol" w:hAnsi="Symbol"/>
        </w:rPr>
        <w:t></w:t>
      </w:r>
      <w:r>
        <w:rPr>
          <w:rFonts w:ascii="Symbol" w:hAnsi="Symbol"/>
        </w:rPr>
        <w:tab/>
      </w:r>
      <w:r>
        <w:rPr>
          <w:rFonts w:eastAsiaTheme="minorEastAsia"/>
          <w:lang w:eastAsia="ko-KR"/>
        </w:rPr>
        <w:t>Prepare Service Provider Message for Device Change if either configured as per Service Provider's configuration or received in ES2+.</w:t>
      </w:r>
      <w:r w:rsidR="008C505E">
        <w:t>HandleDeviceChangeRequest</w:t>
      </w:r>
      <w:r>
        <w:rPr>
          <w:rFonts w:eastAsiaTheme="minorEastAsia"/>
          <w:lang w:eastAsia="ko-KR"/>
        </w:rPr>
        <w:t>.</w:t>
      </w:r>
    </w:p>
    <w:p w14:paraId="5F03B48E" w14:textId="4AAC5FF2" w:rsidR="00A5061B" w:rsidRDefault="00A5061B" w:rsidP="00A5061B">
      <w:pPr>
        <w:pStyle w:val="ListBullet1"/>
        <w:tabs>
          <w:tab w:val="clear" w:pos="680"/>
          <w:tab w:val="left" w:pos="709"/>
        </w:tabs>
        <w:ind w:leftChars="129" w:left="709" w:hangingChars="193" w:hanging="425"/>
      </w:pPr>
      <w:r>
        <w:rPr>
          <w:rFonts w:ascii="Symbol" w:hAnsi="Symbol"/>
        </w:rPr>
        <w:t></w:t>
      </w:r>
      <w:r>
        <w:rPr>
          <w:rFonts w:ascii="Symbol" w:hAnsi="Symbol"/>
        </w:rPr>
        <w:tab/>
      </w:r>
      <w:r>
        <w:rPr>
          <w:rFonts w:eastAsiaTheme="minorEastAsia"/>
          <w:lang w:eastAsia="ko-KR"/>
        </w:rPr>
        <w:t xml:space="preserve">Notify the Service Provider of the Device Change progress by calling </w:t>
      </w:r>
      <w:r w:rsidR="000E1D72">
        <w:rPr>
          <w:rFonts w:eastAsiaTheme="minorEastAsia"/>
          <w:lang w:eastAsia="ko-KR"/>
        </w:rPr>
        <w:t>"</w:t>
      </w:r>
      <w:r>
        <w:rPr>
          <w:rFonts w:eastAsiaTheme="minorEastAsia"/>
          <w:lang w:eastAsia="ko-KR"/>
        </w:rPr>
        <w:t>ES2+.HandleNotification</w:t>
      </w:r>
      <w:r w:rsidR="000E1D72">
        <w:rPr>
          <w:rFonts w:eastAsiaTheme="minorEastAsia"/>
          <w:lang w:eastAsia="ko-KR"/>
        </w:rPr>
        <w:t>"</w:t>
      </w:r>
      <w:r>
        <w:rPr>
          <w:rFonts w:eastAsiaTheme="minorEastAsia"/>
          <w:lang w:eastAsia="ko-KR"/>
        </w:rPr>
        <w:t xml:space="preserve"> function with the identification </w:t>
      </w:r>
      <w:r w:rsidR="000E1D72">
        <w:rPr>
          <w:rFonts w:eastAsiaTheme="minorEastAsia"/>
          <w:lang w:eastAsia="ko-KR"/>
        </w:rPr>
        <w:t>'</w:t>
      </w:r>
      <w:r w:rsidR="000E1D72" w:rsidRPr="00AF65A3">
        <w:rPr>
          <w:rFonts w:eastAsiaTheme="minorEastAsia"/>
          <w:lang w:eastAsia="ko-KR"/>
        </w:rPr>
        <w:t>Device Change request</w:t>
      </w:r>
      <w:r w:rsidR="000E1D72">
        <w:rPr>
          <w:rFonts w:eastAsiaTheme="minorEastAsia"/>
          <w:lang w:eastAsia="ko-KR"/>
        </w:rPr>
        <w:t xml:space="preserve"> (12)'</w:t>
      </w:r>
      <w:r>
        <w:rPr>
          <w:rFonts w:eastAsiaTheme="minorEastAsia"/>
          <w:lang w:eastAsia="ko-KR"/>
        </w:rPr>
        <w:t xml:space="preserve"> and an </w:t>
      </w:r>
      <w:r w:rsidR="000E1D72">
        <w:rPr>
          <w:rFonts w:eastAsiaTheme="minorEastAsia"/>
          <w:lang w:eastAsia="ko-KR"/>
        </w:rPr>
        <w:t xml:space="preserve">the notificationEventStatus </w:t>
      </w:r>
      <w:r>
        <w:rPr>
          <w:rFonts w:eastAsiaTheme="minorEastAsia"/>
          <w:lang w:eastAsia="ko-KR"/>
        </w:rPr>
        <w:t>indicating 'Execution-Success' if configured as per Service Provider's configuration.</w:t>
      </w:r>
    </w:p>
    <w:p w14:paraId="77FE40A6" w14:textId="77777777" w:rsidR="00A5061B" w:rsidRDefault="00A5061B" w:rsidP="00A5061B">
      <w:pPr>
        <w:pStyle w:val="NormalParagraph"/>
        <w:rPr>
          <w:rFonts w:eastAsiaTheme="minorEastAsia"/>
          <w:b/>
          <w:i/>
          <w:u w:val="single"/>
          <w:lang w:eastAsia="ko-KR"/>
        </w:rPr>
      </w:pPr>
      <w:r>
        <w:rPr>
          <w:rFonts w:eastAsiaTheme="minorEastAsia"/>
          <w:b/>
          <w:i/>
          <w:u w:val="single"/>
          <w:lang w:eastAsia="ko-KR"/>
        </w:rPr>
        <w:t>End of Device Change operation</w:t>
      </w:r>
    </w:p>
    <w:p w14:paraId="46CE8432" w14:textId="77777777" w:rsidR="008D78BC" w:rsidRDefault="008D78BC" w:rsidP="008D78BC">
      <w:pPr>
        <w:pStyle w:val="GC"/>
        <w:rPr>
          <w:rFonts w:eastAsiaTheme="minorEastAsia"/>
          <w:b/>
          <w:i/>
          <w:u w:val="single"/>
          <w:lang w:eastAsia="ko-KR" w:bidi="bn-BD"/>
        </w:rPr>
      </w:pPr>
      <w:r>
        <w:rPr>
          <w:rFonts w:eastAsiaTheme="minorEastAsia"/>
          <w:b/>
          <w:i/>
          <w:u w:val="single"/>
          <w:lang w:eastAsia="ko-KR" w:bidi="bn-BD"/>
        </w:rPr>
        <w:t>Beginning of Profile Recovery operation</w:t>
      </w:r>
    </w:p>
    <w:p w14:paraId="7BB23A2B" w14:textId="5EB9DE81" w:rsidR="008D78BC" w:rsidRDefault="009015E9" w:rsidP="008D78BC">
      <w:pPr>
        <w:pStyle w:val="NormalParagraph"/>
        <w:rPr>
          <w:rFonts w:eastAsiaTheme="minorEastAsia"/>
          <w:lang w:eastAsia="ko-KR"/>
        </w:rPr>
      </w:pPr>
      <w:r>
        <w:t>T</w:t>
      </w:r>
      <w:r w:rsidR="008D78BC">
        <w:t>he SM-DP+ SHALL:</w:t>
      </w:r>
    </w:p>
    <w:p w14:paraId="4B3784AE" w14:textId="5E0ED55C" w:rsidR="008D78BC" w:rsidRDefault="008D78BC" w:rsidP="008D78BC">
      <w:pPr>
        <w:pStyle w:val="ListBullet1"/>
        <w:tabs>
          <w:tab w:val="clear" w:pos="680"/>
          <w:tab w:val="left" w:pos="709"/>
          <w:tab w:val="left" w:pos="1985"/>
        </w:tabs>
        <w:ind w:leftChars="129" w:left="709" w:hangingChars="193" w:hanging="425"/>
      </w:pPr>
      <w:r>
        <w:rPr>
          <w:rFonts w:ascii="Symbol" w:hAnsi="Symbol"/>
        </w:rPr>
        <w:t></w:t>
      </w:r>
      <w:r>
        <w:rPr>
          <w:rFonts w:ascii="Symbol" w:hAnsi="Symbol"/>
        </w:rPr>
        <w:tab/>
      </w:r>
      <w:r>
        <w:t xml:space="preserve">Identify the Profile by ICCID contained in the </w:t>
      </w:r>
      <w:r w:rsidR="0044239C">
        <w:rPr>
          <w:rFonts w:ascii="Courier New" w:hAnsi="Courier New" w:cs="Courier New"/>
        </w:rPr>
        <w:t>c</w:t>
      </w:r>
      <w:r w:rsidR="00CC06D5" w:rsidRPr="00146A90">
        <w:rPr>
          <w:rFonts w:ascii="Courier New" w:hAnsi="Courier New" w:cs="Courier New"/>
        </w:rPr>
        <w:t>txParamsForProfi</w:t>
      </w:r>
      <w:r w:rsidR="00CC06D5">
        <w:rPr>
          <w:rFonts w:ascii="Courier New" w:hAnsi="Courier New" w:cs="Courier New"/>
        </w:rPr>
        <w:t>l</w:t>
      </w:r>
      <w:r w:rsidR="00CC06D5" w:rsidRPr="00146A90">
        <w:rPr>
          <w:rFonts w:ascii="Courier New" w:hAnsi="Courier New" w:cs="Courier New"/>
        </w:rPr>
        <w:t>eRecovery</w:t>
      </w:r>
      <w:r>
        <w:t>, and verify that the Profile was processed for Device Change previously. If the Profile cannot be identified or the Profile was not processed for Device Change previously, the SM-DP+ SHALL return an error status "ICCID – Unknown".</w:t>
      </w:r>
    </w:p>
    <w:p w14:paraId="2BE9EF70" w14:textId="46909313" w:rsidR="008D78BC" w:rsidRDefault="008D78BC" w:rsidP="008D78BC">
      <w:pPr>
        <w:pStyle w:val="ListBullet1"/>
        <w:tabs>
          <w:tab w:val="clear" w:pos="680"/>
          <w:tab w:val="left" w:pos="709"/>
          <w:tab w:val="left" w:pos="1985"/>
        </w:tabs>
        <w:ind w:leftChars="129" w:left="709" w:hangingChars="193" w:hanging="425"/>
      </w:pPr>
      <w:r>
        <w:rPr>
          <w:rFonts w:ascii="Symbol" w:hAnsi="Symbol"/>
        </w:rPr>
        <w:t></w:t>
      </w:r>
      <w:r>
        <w:rPr>
          <w:rFonts w:ascii="Symbol" w:hAnsi="Symbol"/>
        </w:rPr>
        <w:tab/>
      </w:r>
      <w:r>
        <w:t>Verify that the identified Profile is associated with the EID of the incoming eUICC, i.e.</w:t>
      </w:r>
      <w:r w:rsidR="009015E9">
        <w:t>,</w:t>
      </w:r>
      <w:r>
        <w:t xml:space="preserve"> the eUICC of the old Device. If the Profile is not associated with the EID of the eUICC of the old Device, the SM-DP+ SHALL return an error status "EID – Refused".</w:t>
      </w:r>
    </w:p>
    <w:p w14:paraId="48936890" w14:textId="7A1C24DA" w:rsidR="008D78BC" w:rsidRDefault="008D78BC" w:rsidP="008D78BC">
      <w:pPr>
        <w:pStyle w:val="ListBullet1"/>
        <w:tabs>
          <w:tab w:val="clear" w:pos="680"/>
          <w:tab w:val="left" w:pos="709"/>
          <w:tab w:val="left" w:pos="1985"/>
        </w:tabs>
        <w:ind w:leftChars="129" w:left="709" w:hangingChars="193" w:hanging="425"/>
      </w:pPr>
      <w:r>
        <w:rPr>
          <w:rFonts w:ascii="Symbol" w:hAnsi="Symbol"/>
        </w:rPr>
        <w:t></w:t>
      </w:r>
      <w:r>
        <w:rPr>
          <w:rFonts w:ascii="Symbol" w:hAnsi="Symbol"/>
        </w:rPr>
        <w:tab/>
      </w:r>
      <w:r>
        <w:t>V</w:t>
      </w:r>
      <w:r w:rsidRPr="002500D7">
        <w:t xml:space="preserve">erify that there was a permanent error </w:t>
      </w:r>
      <w:r>
        <w:t>whilst</w:t>
      </w:r>
      <w:r w:rsidRPr="002500D7">
        <w:t xml:space="preserve"> installing the prepared Profile on the new Device for Device Change, corresponding to the ICCID </w:t>
      </w:r>
      <w:r w:rsidR="004D4624">
        <w:t xml:space="preserve">contained in the </w:t>
      </w:r>
      <w:r w:rsidR="004D4624">
        <w:rPr>
          <w:rFonts w:ascii="Courier New" w:hAnsi="Courier New" w:cs="Courier New"/>
        </w:rPr>
        <w:t>ctxParamsForProfileRecovery</w:t>
      </w:r>
      <w:r w:rsidRPr="002500D7">
        <w:t>. If verification fails, the SM-DP+ SHALL return a status code "Profile – Not allowed".</w:t>
      </w:r>
    </w:p>
    <w:p w14:paraId="5A1F4416" w14:textId="77777777" w:rsidR="008D78BC" w:rsidRDefault="008D78BC" w:rsidP="008D78BC">
      <w:pPr>
        <w:pStyle w:val="ListBullet1"/>
        <w:tabs>
          <w:tab w:val="clear" w:pos="680"/>
          <w:tab w:val="left" w:pos="709"/>
          <w:tab w:val="left" w:pos="1985"/>
        </w:tabs>
        <w:ind w:leftChars="129" w:left="709" w:hangingChars="193" w:hanging="425"/>
        <w:rPr>
          <w:rFonts w:eastAsiaTheme="minorEastAsia"/>
          <w:lang w:eastAsia="ko-KR"/>
        </w:rPr>
      </w:pPr>
      <w:r>
        <w:rPr>
          <w:rFonts w:ascii="Symbol" w:hAnsi="Symbol"/>
        </w:rPr>
        <w:t></w:t>
      </w:r>
      <w:r>
        <w:rPr>
          <w:rFonts w:ascii="Symbol" w:hAnsi="Symbol"/>
        </w:rPr>
        <w:tab/>
      </w:r>
      <w:r>
        <w:rPr>
          <w:rFonts w:eastAsiaTheme="minorEastAsia"/>
          <w:lang w:eastAsia="ko-KR"/>
        </w:rPr>
        <w:t>P</w:t>
      </w:r>
      <w:r w:rsidRPr="002500D7">
        <w:rPr>
          <w:rFonts w:eastAsiaTheme="minorEastAsia"/>
          <w:lang w:eastAsia="ko-KR"/>
        </w:rPr>
        <w:t>repare a Profile for recovery and the associated Activation Code for the old Device. The SM-DP+ MAY interact with the Service Provider for the Profile preparation.</w:t>
      </w:r>
    </w:p>
    <w:p w14:paraId="7C83EFC8" w14:textId="439C4AFE" w:rsidR="008D78BC" w:rsidRDefault="008D78BC" w:rsidP="008D78BC">
      <w:pPr>
        <w:pStyle w:val="ListBullet1"/>
        <w:tabs>
          <w:tab w:val="clear" w:pos="680"/>
          <w:tab w:val="left" w:pos="1985"/>
        </w:tabs>
        <w:ind w:leftChars="129" w:left="709" w:hangingChars="193" w:hanging="425"/>
      </w:pPr>
      <w:r>
        <w:rPr>
          <w:rFonts w:ascii="Symbol" w:hAnsi="Symbol"/>
        </w:rPr>
        <w:t></w:t>
      </w:r>
      <w:r>
        <w:rPr>
          <w:rFonts w:ascii="Symbol" w:hAnsi="Symbol"/>
        </w:rPr>
        <w:tab/>
      </w:r>
      <w:r>
        <w:t xml:space="preserve">Generate an </w:t>
      </w:r>
      <w:r>
        <w:rPr>
          <w:rFonts w:ascii="Courier New" w:hAnsi="Courier New" w:cs="Courier New"/>
        </w:rPr>
        <w:t>smdpSigned</w:t>
      </w:r>
      <w:r w:rsidR="004B4572">
        <w:rPr>
          <w:rFonts w:ascii="Courier New" w:hAnsi="Courier New" w:cs="Courier New"/>
        </w:rPr>
        <w:t>4</w:t>
      </w:r>
      <w:r>
        <w:t xml:space="preserve"> data object including the Activation Code for Profile Recovery as defined in </w:t>
      </w:r>
      <w:r w:rsidR="004B4572">
        <w:t>"ES10b.PrepareDeviceChangeRequest"</w:t>
      </w:r>
      <w:r>
        <w:t>.</w:t>
      </w:r>
    </w:p>
    <w:p w14:paraId="6C92CC28" w14:textId="21B83D59" w:rsidR="008D78BC" w:rsidRDefault="008D78BC" w:rsidP="008D78BC">
      <w:pPr>
        <w:pStyle w:val="ListBullet1"/>
        <w:tabs>
          <w:tab w:val="clear" w:pos="680"/>
          <w:tab w:val="left" w:pos="709"/>
          <w:tab w:val="left" w:pos="1985"/>
        </w:tabs>
        <w:ind w:leftChars="129" w:left="709" w:hangingChars="193" w:hanging="425"/>
      </w:pPr>
      <w:r>
        <w:rPr>
          <w:rFonts w:ascii="Symbol" w:hAnsi="Symbol"/>
        </w:rPr>
        <w:t></w:t>
      </w:r>
      <w:r>
        <w:rPr>
          <w:rFonts w:ascii="Symbol" w:hAnsi="Symbol"/>
        </w:rPr>
        <w:tab/>
      </w:r>
      <w:r>
        <w:t xml:space="preserve">Compute the signature </w:t>
      </w:r>
      <w:r>
        <w:rPr>
          <w:rFonts w:ascii="Courier New" w:hAnsi="Courier New" w:cs="Courier New"/>
        </w:rPr>
        <w:t>smdpSignature</w:t>
      </w:r>
      <w:r w:rsidR="004B4572">
        <w:rPr>
          <w:rFonts w:ascii="Courier New" w:hAnsi="Courier New" w:cs="Courier New"/>
        </w:rPr>
        <w:t>4</w:t>
      </w:r>
      <w:r>
        <w:t xml:space="preserve"> </w:t>
      </w:r>
      <w:r>
        <w:rPr>
          <w:rFonts w:eastAsia="Times New Roman"/>
          <w:lang w:eastAsia="ko-KR"/>
        </w:rPr>
        <w:t>over the concatenated data object</w:t>
      </w:r>
      <w:r w:rsidR="00EE730A">
        <w:rPr>
          <w:rFonts w:eastAsia="Times New Roman"/>
          <w:lang w:eastAsia="ko-KR"/>
        </w:rPr>
        <w:t>s</w:t>
      </w:r>
      <w:r>
        <w:rPr>
          <w:rFonts w:eastAsia="Times New Roman"/>
          <w:lang w:eastAsia="ko-KR"/>
        </w:rPr>
        <w:t xml:space="preserve"> </w:t>
      </w:r>
      <w:r>
        <w:rPr>
          <w:rFonts w:ascii="Courier New" w:eastAsia="Times New Roman" w:hAnsi="Courier New" w:cs="Courier New"/>
          <w:lang w:eastAsia="ko-KR"/>
        </w:rPr>
        <w:t>smdpSigned</w:t>
      </w:r>
      <w:r w:rsidR="004B4572">
        <w:rPr>
          <w:rFonts w:ascii="Courier New" w:eastAsia="Times New Roman" w:hAnsi="Courier New" w:cs="Courier New"/>
          <w:lang w:eastAsia="ko-KR"/>
        </w:rPr>
        <w:t>4</w:t>
      </w:r>
      <w:r>
        <w:rPr>
          <w:rFonts w:eastAsia="Times New Roman"/>
          <w:lang w:eastAsia="ko-KR"/>
        </w:rPr>
        <w:t xml:space="preserve"> and </w:t>
      </w:r>
      <w:r>
        <w:rPr>
          <w:rFonts w:ascii="Courier New" w:eastAsia="Times New Roman" w:hAnsi="Courier New" w:cs="Courier New"/>
          <w:lang w:eastAsia="ko-KR"/>
        </w:rPr>
        <w:t>euiccSignature1</w:t>
      </w:r>
      <w:r>
        <w:rPr>
          <w:rFonts w:eastAsia="Times New Roman"/>
          <w:lang w:eastAsia="ko-KR"/>
        </w:rPr>
        <w:t xml:space="preserve"> using SK.DP</w:t>
      </w:r>
      <w:r w:rsidR="004B4572">
        <w:rPr>
          <w:rFonts w:eastAsia="Times New Roman"/>
          <w:lang w:eastAsia="ko-KR"/>
        </w:rPr>
        <w:t>auth</w:t>
      </w:r>
      <w:r>
        <w:rPr>
          <w:rFonts w:eastAsia="Times New Roman"/>
          <w:lang w:eastAsia="ko-KR"/>
        </w:rPr>
        <w:t>.SIG.</w:t>
      </w:r>
    </w:p>
    <w:p w14:paraId="56AF0826" w14:textId="77777777" w:rsidR="008D78BC" w:rsidRDefault="008D78BC" w:rsidP="008D78BC">
      <w:pPr>
        <w:pStyle w:val="NormalParagraph"/>
        <w:rPr>
          <w:rFonts w:eastAsiaTheme="minorEastAsia"/>
          <w:b/>
          <w:i/>
          <w:u w:val="single"/>
          <w:lang w:eastAsia="ko-KR"/>
        </w:rPr>
      </w:pPr>
      <w:r>
        <w:rPr>
          <w:rFonts w:eastAsiaTheme="minorEastAsia"/>
          <w:b/>
          <w:i/>
          <w:u w:val="single"/>
          <w:lang w:eastAsia="ko-KR"/>
        </w:rPr>
        <w:t xml:space="preserve">End of </w:t>
      </w:r>
      <w:r>
        <w:rPr>
          <w:rFonts w:eastAsiaTheme="minorEastAsia"/>
          <w:b/>
          <w:i/>
          <w:u w:val="single"/>
          <w:lang w:eastAsia="ko-KR" w:bidi="bn-BD"/>
        </w:rPr>
        <w:t>Profile Recovery operation</w:t>
      </w:r>
    </w:p>
    <w:p w14:paraId="0EF54E81" w14:textId="2CD4BA5D" w:rsidR="009361FF" w:rsidRDefault="009361FF" w:rsidP="00A5061B">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73D16BD3"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44226A00" w14:textId="0EE85AD0"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with </w:t>
      </w:r>
      <w:r w:rsidR="009361FF">
        <w:t>'</w:t>
      </w:r>
      <w:r w:rsidR="009361FF" w:rsidRPr="001B7B30">
        <w:t>Executed-</w:t>
      </w:r>
      <w:r w:rsidR="004B0989">
        <w:t>S</w:t>
      </w:r>
      <w:r w:rsidR="004B0989" w:rsidRPr="001B7B30">
        <w:t>uccess</w:t>
      </w:r>
      <w:r w:rsidR="004B0989">
        <w:t>'</w:t>
      </w:r>
      <w:r w:rsidR="004B0989" w:rsidRPr="001B7B30">
        <w:t xml:space="preserve"> </w:t>
      </w:r>
      <w:r w:rsidR="009361FF" w:rsidRPr="001B7B30">
        <w:t xml:space="preserve">indicating that the </w:t>
      </w:r>
      <w:r w:rsidR="009361FF">
        <w:t>eUICC has been successfully authenticated</w:t>
      </w:r>
      <w:r w:rsidR="009361FF" w:rsidRPr="001B7B30">
        <w:t>.</w:t>
      </w:r>
    </w:p>
    <w:p w14:paraId="77494EA6" w14:textId="48841A0E"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indicating </w:t>
      </w:r>
      <w:r w:rsidR="009361FF">
        <w:t>'</w:t>
      </w:r>
      <w:r w:rsidR="009361FF" w:rsidRPr="001B7B30">
        <w:t>Failed</w:t>
      </w:r>
      <w:r w:rsidR="009361FF">
        <w:t>'</w:t>
      </w:r>
      <w:r w:rsidR="009361FF" w:rsidRPr="001B7B30">
        <w:t xml:space="preserve"> with a status code as defined </w:t>
      </w:r>
      <w:r w:rsidR="009361FF">
        <w:t xml:space="preserve">in section </w:t>
      </w:r>
      <w:hyperlink w:anchor="_Status_Code" w:history="1">
        <w:r w:rsidR="009361FF" w:rsidRPr="001B7B30">
          <w:t>5.</w:t>
        </w:r>
        <w:r w:rsidR="009361FF">
          <w:t>2</w:t>
        </w:r>
        <w:r w:rsidR="009361FF" w:rsidRPr="001B7B30">
          <w:t>.6</w:t>
        </w:r>
      </w:hyperlink>
      <w:r w:rsidR="009361FF" w:rsidRPr="001B7B30">
        <w:t xml:space="preserve"> or a specific status code as defined in the </w:t>
      </w:r>
      <w:r w:rsidR="009361FF">
        <w:t xml:space="preserve">following </w:t>
      </w:r>
      <w:r w:rsidR="009361FF" w:rsidRPr="001B7B30">
        <w:t>table.</w:t>
      </w:r>
    </w:p>
    <w:p w14:paraId="525B2F8A" w14:textId="77777777" w:rsidR="009361FF" w:rsidRPr="0090244F" w:rsidRDefault="009361FF" w:rsidP="009361FF">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10136"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217"/>
        <w:gridCol w:w="3980"/>
        <w:gridCol w:w="1631"/>
        <w:gridCol w:w="654"/>
        <w:gridCol w:w="654"/>
      </w:tblGrid>
      <w:tr w:rsidR="009361FF" w:rsidRPr="00B83BC0" w14:paraId="05181C49" w14:textId="77777777" w:rsidTr="008D78BC">
        <w:trPr>
          <w:trHeight w:val="342"/>
        </w:trPr>
        <w:tc>
          <w:tcPr>
            <w:tcW w:w="3217"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F3B9714" w14:textId="77777777" w:rsidR="009361FF" w:rsidRPr="00B83BC0" w:rsidRDefault="009361FF" w:rsidP="00913CB0">
            <w:pPr>
              <w:pStyle w:val="TableHeader"/>
            </w:pPr>
            <w:r w:rsidRPr="00B83BC0">
              <w:t>Input data name</w:t>
            </w:r>
          </w:p>
        </w:tc>
        <w:tc>
          <w:tcPr>
            <w:tcW w:w="398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C1F9ADA" w14:textId="77777777" w:rsidR="009361FF" w:rsidRPr="00B83BC0" w:rsidRDefault="009361FF" w:rsidP="00913CB0">
            <w:pPr>
              <w:pStyle w:val="TableHeader"/>
            </w:pPr>
            <w:r w:rsidRPr="00B83BC0">
              <w:t>Description</w:t>
            </w:r>
          </w:p>
        </w:tc>
        <w:tc>
          <w:tcPr>
            <w:tcW w:w="1631" w:type="dxa"/>
            <w:tcBorders>
              <w:top w:val="single" w:sz="4" w:space="0" w:color="auto"/>
              <w:left w:val="single" w:sz="6" w:space="0" w:color="auto"/>
              <w:bottom w:val="single" w:sz="6" w:space="0" w:color="auto"/>
              <w:right w:val="single" w:sz="6" w:space="0" w:color="auto"/>
            </w:tcBorders>
            <w:shd w:val="clear" w:color="auto" w:fill="C00000"/>
          </w:tcPr>
          <w:p w14:paraId="63848D10" w14:textId="77777777" w:rsidR="009361FF" w:rsidRPr="00B83BC0" w:rsidRDefault="009361FF" w:rsidP="00913CB0">
            <w:pPr>
              <w:pStyle w:val="TableHeader"/>
            </w:pPr>
            <w:r>
              <w:t>Type</w:t>
            </w:r>
          </w:p>
        </w:tc>
        <w:tc>
          <w:tcPr>
            <w:tcW w:w="654" w:type="dxa"/>
            <w:tcBorders>
              <w:top w:val="single" w:sz="4" w:space="0" w:color="auto"/>
              <w:left w:val="single" w:sz="6" w:space="0" w:color="auto"/>
              <w:bottom w:val="single" w:sz="6" w:space="0" w:color="auto"/>
              <w:right w:val="single" w:sz="6" w:space="0" w:color="auto"/>
            </w:tcBorders>
            <w:shd w:val="clear" w:color="auto" w:fill="C00000"/>
          </w:tcPr>
          <w:p w14:paraId="6F247FFE" w14:textId="77777777" w:rsidR="009361FF" w:rsidRPr="00B83BC0" w:rsidRDefault="009361FF" w:rsidP="00913CB0">
            <w:pPr>
              <w:pStyle w:val="TableHeader"/>
            </w:pPr>
            <w: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664F23AA" w14:textId="77777777" w:rsidR="009361FF" w:rsidRPr="00B83BC0" w:rsidRDefault="009361FF" w:rsidP="00913CB0">
            <w:pPr>
              <w:pStyle w:val="TableHeader"/>
            </w:pPr>
            <w:r w:rsidRPr="00B83BC0">
              <w:t>MOC</w:t>
            </w:r>
          </w:p>
        </w:tc>
      </w:tr>
      <w:tr w:rsidR="009361FF" w:rsidRPr="00B83BC0" w14:paraId="186685A4" w14:textId="77777777" w:rsidTr="008D78BC">
        <w:trPr>
          <w:trHeight w:val="282"/>
        </w:trPr>
        <w:tc>
          <w:tcPr>
            <w:tcW w:w="3217" w:type="dxa"/>
            <w:tcBorders>
              <w:top w:val="single" w:sz="6" w:space="0" w:color="auto"/>
              <w:left w:val="single" w:sz="4" w:space="0" w:color="auto"/>
              <w:bottom w:val="single" w:sz="6" w:space="0" w:color="auto"/>
              <w:right w:val="single" w:sz="6" w:space="0" w:color="auto"/>
            </w:tcBorders>
            <w:vAlign w:val="center"/>
          </w:tcPr>
          <w:p w14:paraId="0901C2BD" w14:textId="77777777" w:rsidR="009361FF" w:rsidRPr="00BD45AD" w:rsidRDefault="009361FF" w:rsidP="00913CB0">
            <w:pPr>
              <w:pStyle w:val="TableText"/>
              <w:rPr>
                <w:rFonts w:ascii="Consolas" w:hAnsi="Consolas" w:cs="Consolas"/>
              </w:rPr>
            </w:pPr>
            <w:r w:rsidRPr="00BD45AD">
              <w:rPr>
                <w:rFonts w:ascii="Consolas" w:hAnsi="Consolas" w:cs="Consolas"/>
              </w:rPr>
              <w:t>transactionId</w:t>
            </w:r>
          </w:p>
        </w:tc>
        <w:tc>
          <w:tcPr>
            <w:tcW w:w="3980" w:type="dxa"/>
            <w:tcBorders>
              <w:top w:val="single" w:sz="6" w:space="0" w:color="auto"/>
              <w:left w:val="single" w:sz="6" w:space="0" w:color="auto"/>
              <w:bottom w:val="single" w:sz="6" w:space="0" w:color="auto"/>
              <w:right w:val="single" w:sz="6" w:space="0" w:color="auto"/>
            </w:tcBorders>
            <w:vAlign w:val="center"/>
          </w:tcPr>
          <w:p w14:paraId="23987234" w14:textId="567F14A4" w:rsidR="009361FF" w:rsidRPr="001B7B30" w:rsidRDefault="009361FF" w:rsidP="001E66FC">
            <w:pPr>
              <w:pStyle w:val="TableText"/>
            </w:pPr>
            <w:r w:rsidRPr="001B7B30">
              <w:t>Transaction ID as generated by the SM</w:t>
            </w:r>
            <w:r w:rsidR="00FE1B00">
              <w:noBreakHyphen/>
            </w:r>
            <w:r w:rsidRPr="001B7B30">
              <w:t>DP+ (section</w:t>
            </w:r>
            <w:r w:rsidR="001E66FC">
              <w:t xml:space="preserve"> 3.0.1</w:t>
            </w:r>
            <w:r w:rsidRPr="001B7B30">
              <w:t>).</w:t>
            </w:r>
          </w:p>
        </w:tc>
        <w:tc>
          <w:tcPr>
            <w:tcW w:w="1631" w:type="dxa"/>
            <w:tcBorders>
              <w:top w:val="single" w:sz="6" w:space="0" w:color="auto"/>
              <w:left w:val="single" w:sz="6" w:space="0" w:color="auto"/>
              <w:bottom w:val="single" w:sz="6" w:space="0" w:color="auto"/>
              <w:right w:val="single" w:sz="6" w:space="0" w:color="auto"/>
            </w:tcBorders>
            <w:vAlign w:val="center"/>
          </w:tcPr>
          <w:p w14:paraId="2A61E871" w14:textId="77777777" w:rsidR="009361FF" w:rsidRPr="001B7B30" w:rsidRDefault="009361FF" w:rsidP="00913CB0">
            <w:pPr>
              <w:pStyle w:val="TableText"/>
            </w:pPr>
            <w:r w:rsidRPr="001B7B30">
              <w:t>Binary[1-16]</w:t>
            </w:r>
          </w:p>
        </w:tc>
        <w:tc>
          <w:tcPr>
            <w:tcW w:w="654" w:type="dxa"/>
            <w:tcBorders>
              <w:top w:val="single" w:sz="6" w:space="0" w:color="auto"/>
              <w:left w:val="single" w:sz="6" w:space="0" w:color="auto"/>
              <w:bottom w:val="single" w:sz="6" w:space="0" w:color="auto"/>
              <w:right w:val="single" w:sz="6" w:space="0" w:color="auto"/>
            </w:tcBorders>
            <w:vAlign w:val="center"/>
          </w:tcPr>
          <w:p w14:paraId="091F0FB2" w14:textId="77777777" w:rsidR="009361FF" w:rsidRPr="001B7B30" w:rsidRDefault="009361FF" w:rsidP="00913CB0">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07A9CE93" w14:textId="77777777" w:rsidR="009361FF" w:rsidRPr="001B7B30" w:rsidRDefault="009361FF" w:rsidP="00913CB0">
            <w:pPr>
              <w:pStyle w:val="TableText"/>
            </w:pPr>
            <w:r w:rsidRPr="001B7B30">
              <w:t>M</w:t>
            </w:r>
          </w:p>
        </w:tc>
      </w:tr>
      <w:tr w:rsidR="009361FF" w:rsidRPr="00B83BC0" w14:paraId="564D46EB" w14:textId="77777777" w:rsidTr="008D78BC">
        <w:trPr>
          <w:trHeight w:val="282"/>
        </w:trPr>
        <w:tc>
          <w:tcPr>
            <w:tcW w:w="3217" w:type="dxa"/>
            <w:tcBorders>
              <w:top w:val="single" w:sz="6" w:space="0" w:color="auto"/>
              <w:left w:val="single" w:sz="4" w:space="0" w:color="auto"/>
              <w:bottom w:val="single" w:sz="6" w:space="0" w:color="auto"/>
              <w:right w:val="single" w:sz="6" w:space="0" w:color="auto"/>
            </w:tcBorders>
            <w:vAlign w:val="center"/>
          </w:tcPr>
          <w:p w14:paraId="3021ACCF" w14:textId="77777777" w:rsidR="009361FF" w:rsidRPr="00BD45AD" w:rsidRDefault="009361FF" w:rsidP="00913CB0">
            <w:pPr>
              <w:pStyle w:val="TableText"/>
              <w:rPr>
                <w:rFonts w:ascii="Consolas" w:hAnsi="Consolas" w:cs="Consolas"/>
              </w:rPr>
            </w:pPr>
            <w:r w:rsidRPr="00BD45AD">
              <w:rPr>
                <w:rFonts w:ascii="Consolas" w:hAnsi="Consolas" w:cs="Consolas"/>
              </w:rPr>
              <w:t>authenticateServerResponse</w:t>
            </w:r>
          </w:p>
        </w:tc>
        <w:tc>
          <w:tcPr>
            <w:tcW w:w="3980" w:type="dxa"/>
            <w:tcBorders>
              <w:top w:val="single" w:sz="6" w:space="0" w:color="auto"/>
              <w:left w:val="single" w:sz="6" w:space="0" w:color="auto"/>
              <w:bottom w:val="single" w:sz="6" w:space="0" w:color="auto"/>
              <w:right w:val="single" w:sz="6" w:space="0" w:color="auto"/>
            </w:tcBorders>
            <w:vAlign w:val="center"/>
          </w:tcPr>
          <w:p w14:paraId="16EF5EF0" w14:textId="7E14EEE8" w:rsidR="009361FF" w:rsidRPr="001B7B30" w:rsidRDefault="009361FF" w:rsidP="00913CB0">
            <w:pPr>
              <w:pStyle w:val="TableText"/>
            </w:pPr>
            <w:r w:rsidRPr="001659F4">
              <w:t>Authenticate</w:t>
            </w:r>
            <w:r>
              <w:t xml:space="preserve"> </w:t>
            </w:r>
            <w:r w:rsidRPr="001659F4">
              <w:t>Server</w:t>
            </w:r>
            <w:r>
              <w:t xml:space="preserve"> </w:t>
            </w:r>
            <w:r w:rsidRPr="001659F4">
              <w:t>Response</w:t>
            </w:r>
            <w:r w:rsidR="00FE1B00">
              <w:t>.</w:t>
            </w:r>
          </w:p>
        </w:tc>
        <w:tc>
          <w:tcPr>
            <w:tcW w:w="1631" w:type="dxa"/>
            <w:tcBorders>
              <w:top w:val="single" w:sz="6" w:space="0" w:color="auto"/>
              <w:left w:val="single" w:sz="6" w:space="0" w:color="auto"/>
              <w:bottom w:val="single" w:sz="6" w:space="0" w:color="auto"/>
              <w:right w:val="single" w:sz="6" w:space="0" w:color="auto"/>
            </w:tcBorders>
          </w:tcPr>
          <w:p w14:paraId="7819D994" w14:textId="77777777" w:rsidR="009361FF" w:rsidRPr="001B7B30" w:rsidRDefault="009361FF" w:rsidP="00913CB0">
            <w:pPr>
              <w:pStyle w:val="TableText"/>
            </w:pPr>
            <w:r w:rsidRPr="001B7B30">
              <w:t>Binary</w:t>
            </w:r>
            <w:r w:rsidRPr="00D0035E">
              <w:rPr>
                <w:vertAlign w:val="superscript"/>
              </w:rPr>
              <w:t>(1)</w:t>
            </w:r>
          </w:p>
        </w:tc>
        <w:tc>
          <w:tcPr>
            <w:tcW w:w="654" w:type="dxa"/>
            <w:tcBorders>
              <w:top w:val="single" w:sz="6" w:space="0" w:color="auto"/>
              <w:left w:val="single" w:sz="6" w:space="0" w:color="auto"/>
              <w:bottom w:val="single" w:sz="6" w:space="0" w:color="auto"/>
              <w:right w:val="single" w:sz="6" w:space="0" w:color="auto"/>
            </w:tcBorders>
            <w:vAlign w:val="center"/>
          </w:tcPr>
          <w:p w14:paraId="12BCEC0B" w14:textId="77777777" w:rsidR="009361FF" w:rsidRPr="001B7B30" w:rsidRDefault="009361FF" w:rsidP="00913CB0">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74B81D69" w14:textId="77777777" w:rsidR="009361FF" w:rsidRPr="001B7B30" w:rsidRDefault="009361FF" w:rsidP="00913CB0">
            <w:pPr>
              <w:pStyle w:val="TableText"/>
            </w:pPr>
            <w:r w:rsidRPr="001B7B30">
              <w:t>M</w:t>
            </w:r>
          </w:p>
        </w:tc>
      </w:tr>
      <w:tr w:rsidR="00C84A0F" w14:paraId="684753CD" w14:textId="77777777" w:rsidTr="004D504D">
        <w:trPr>
          <w:trHeight w:val="282"/>
        </w:trPr>
        <w:tc>
          <w:tcPr>
            <w:tcW w:w="3217" w:type="dxa"/>
            <w:tcBorders>
              <w:top w:val="single" w:sz="6" w:space="0" w:color="auto"/>
              <w:left w:val="single" w:sz="4" w:space="0" w:color="auto"/>
              <w:bottom w:val="single" w:sz="6" w:space="0" w:color="auto"/>
              <w:right w:val="single" w:sz="6" w:space="0" w:color="auto"/>
            </w:tcBorders>
            <w:vAlign w:val="center"/>
          </w:tcPr>
          <w:p w14:paraId="703F309A" w14:textId="77777777" w:rsidR="00C84A0F" w:rsidRDefault="00C84A0F" w:rsidP="004D504D">
            <w:pPr>
              <w:pStyle w:val="TableText"/>
              <w:jc w:val="both"/>
              <w:rPr>
                <w:rFonts w:ascii="Consolas" w:eastAsiaTheme="minorEastAsia" w:hAnsi="Consolas" w:cs="Consolas"/>
                <w:kern w:val="2"/>
                <w:lang w:val="en-US" w:eastAsia="ko-KR"/>
              </w:rPr>
            </w:pPr>
            <w:r>
              <w:rPr>
                <w:rFonts w:ascii="Consolas" w:eastAsiaTheme="minorEastAsia" w:hAnsi="Consolas" w:cs="Consolas"/>
                <w:kern w:val="2"/>
                <w:lang w:val="en-US" w:eastAsia="ko-KR"/>
              </w:rPr>
              <w:t>d</w:t>
            </w:r>
            <w:r>
              <w:rPr>
                <w:rFonts w:ascii="Consolas" w:eastAsiaTheme="minorEastAsia" w:hAnsi="Consolas" w:cs="Consolas" w:hint="eastAsia"/>
                <w:kern w:val="2"/>
                <w:lang w:val="en-US" w:eastAsia="ko-KR"/>
              </w:rPr>
              <w:t>eleteNotification</w:t>
            </w:r>
            <w:r>
              <w:rPr>
                <w:rFonts w:ascii="Consolas" w:eastAsiaTheme="minorEastAsia" w:hAnsi="Consolas" w:cs="Consolas"/>
                <w:kern w:val="2"/>
                <w:lang w:val="en-US" w:eastAsia="ko-KR"/>
              </w:rPr>
              <w:t>ForDc</w:t>
            </w:r>
          </w:p>
        </w:tc>
        <w:tc>
          <w:tcPr>
            <w:tcW w:w="3980" w:type="dxa"/>
            <w:tcBorders>
              <w:top w:val="single" w:sz="6" w:space="0" w:color="auto"/>
              <w:left w:val="single" w:sz="6" w:space="0" w:color="auto"/>
              <w:bottom w:val="single" w:sz="6" w:space="0" w:color="auto"/>
              <w:right w:val="single" w:sz="6" w:space="0" w:color="auto"/>
            </w:tcBorders>
            <w:vAlign w:val="center"/>
          </w:tcPr>
          <w:p w14:paraId="43386B7F" w14:textId="77777777" w:rsidR="00C84A0F" w:rsidRDefault="00C84A0F" w:rsidP="004D504D">
            <w:pPr>
              <w:pStyle w:val="TableText"/>
              <w:jc w:val="both"/>
              <w:rPr>
                <w:rFonts w:eastAsiaTheme="minorEastAsia"/>
                <w:kern w:val="2"/>
                <w:lang w:val="en-US" w:eastAsia="ko-KR"/>
              </w:rPr>
            </w:pPr>
            <w:r>
              <w:rPr>
                <w:rFonts w:eastAsiaTheme="minorEastAsia" w:hint="eastAsia"/>
                <w:kern w:val="2"/>
                <w:lang w:val="en-US" w:eastAsia="ko-KR"/>
              </w:rPr>
              <w:t>Delete Notification</w:t>
            </w:r>
            <w:r>
              <w:rPr>
                <w:rFonts w:eastAsiaTheme="minorEastAsia"/>
                <w:kern w:val="2"/>
                <w:lang w:val="en-US" w:eastAsia="ko-KR"/>
              </w:rPr>
              <w:t xml:space="preserve"> for Device Change</w:t>
            </w:r>
          </w:p>
        </w:tc>
        <w:tc>
          <w:tcPr>
            <w:tcW w:w="1631" w:type="dxa"/>
            <w:tcBorders>
              <w:top w:val="single" w:sz="6" w:space="0" w:color="auto"/>
              <w:left w:val="single" w:sz="6" w:space="0" w:color="auto"/>
              <w:bottom w:val="single" w:sz="6" w:space="0" w:color="auto"/>
              <w:right w:val="single" w:sz="6" w:space="0" w:color="auto"/>
            </w:tcBorders>
          </w:tcPr>
          <w:p w14:paraId="6680C22C" w14:textId="77777777" w:rsidR="00C84A0F" w:rsidRDefault="00C84A0F" w:rsidP="004D504D">
            <w:pPr>
              <w:pStyle w:val="TableText"/>
              <w:jc w:val="both"/>
              <w:rPr>
                <w:rFonts w:eastAsiaTheme="minorEastAsia"/>
                <w:kern w:val="2"/>
                <w:lang w:val="en-US" w:eastAsia="ko-KR"/>
              </w:rPr>
            </w:pPr>
            <w:r>
              <w:rPr>
                <w:rFonts w:eastAsiaTheme="minorEastAsia" w:hint="eastAsia"/>
                <w:kern w:val="2"/>
                <w:lang w:val="en-US" w:eastAsia="ko-KR"/>
              </w:rPr>
              <w:t>Binary</w:t>
            </w:r>
          </w:p>
        </w:tc>
        <w:tc>
          <w:tcPr>
            <w:tcW w:w="654" w:type="dxa"/>
            <w:tcBorders>
              <w:top w:val="single" w:sz="6" w:space="0" w:color="auto"/>
              <w:left w:val="single" w:sz="6" w:space="0" w:color="auto"/>
              <w:bottom w:val="single" w:sz="6" w:space="0" w:color="auto"/>
              <w:right w:val="single" w:sz="6" w:space="0" w:color="auto"/>
            </w:tcBorders>
            <w:vAlign w:val="center"/>
          </w:tcPr>
          <w:p w14:paraId="74A6066C" w14:textId="77777777" w:rsidR="00C84A0F" w:rsidRDefault="00C84A0F" w:rsidP="004D504D">
            <w:pPr>
              <w:pStyle w:val="TableText"/>
              <w:jc w:val="center"/>
              <w:rPr>
                <w:rFonts w:eastAsiaTheme="minorEastAsia"/>
                <w:kern w:val="2"/>
                <w:lang w:val="en-US" w:eastAsia="ko-KR"/>
              </w:rPr>
            </w:pPr>
            <w:r>
              <w:rPr>
                <w:rFonts w:eastAsiaTheme="minorEastAsia" w:hint="eastAsia"/>
                <w:kern w:val="2"/>
                <w:lang w:val="en-US" w:eastAsia="ko-KR"/>
              </w:rPr>
              <w:t>1</w:t>
            </w:r>
          </w:p>
        </w:tc>
        <w:tc>
          <w:tcPr>
            <w:tcW w:w="654" w:type="dxa"/>
            <w:tcBorders>
              <w:top w:val="single" w:sz="6" w:space="0" w:color="auto"/>
              <w:left w:val="single" w:sz="6" w:space="0" w:color="auto"/>
              <w:bottom w:val="single" w:sz="6" w:space="0" w:color="auto"/>
              <w:right w:val="single" w:sz="4" w:space="0" w:color="auto"/>
            </w:tcBorders>
            <w:vAlign w:val="center"/>
          </w:tcPr>
          <w:p w14:paraId="2051416A" w14:textId="77777777" w:rsidR="00C84A0F" w:rsidRDefault="00C84A0F" w:rsidP="004D504D">
            <w:pPr>
              <w:pStyle w:val="TableText"/>
              <w:jc w:val="both"/>
              <w:rPr>
                <w:rFonts w:eastAsiaTheme="minorEastAsia"/>
                <w:kern w:val="2"/>
                <w:lang w:val="en-US" w:eastAsia="ko-KR"/>
              </w:rPr>
            </w:pPr>
            <w:r>
              <w:rPr>
                <w:rFonts w:eastAsiaTheme="minorEastAsia" w:hint="eastAsia"/>
                <w:kern w:val="2"/>
                <w:lang w:val="en-US" w:eastAsia="ko-KR"/>
              </w:rPr>
              <w:t>O</w:t>
            </w:r>
            <w:r>
              <w:rPr>
                <w:vertAlign w:val="superscript"/>
              </w:rPr>
              <w:t>(2</w:t>
            </w:r>
            <w:r w:rsidRPr="00D0035E">
              <w:rPr>
                <w:vertAlign w:val="superscript"/>
              </w:rPr>
              <w:t>)</w:t>
            </w:r>
          </w:p>
        </w:tc>
      </w:tr>
      <w:tr w:rsidR="009361FF" w:rsidRPr="00B83BC0" w14:paraId="2AE06475" w14:textId="77777777" w:rsidTr="008D78BC">
        <w:trPr>
          <w:trHeight w:val="282"/>
        </w:trPr>
        <w:tc>
          <w:tcPr>
            <w:tcW w:w="10136" w:type="dxa"/>
            <w:gridSpan w:val="5"/>
            <w:tcBorders>
              <w:top w:val="single" w:sz="6" w:space="0" w:color="auto"/>
              <w:left w:val="single" w:sz="4" w:space="0" w:color="auto"/>
              <w:bottom w:val="single" w:sz="6" w:space="0" w:color="auto"/>
              <w:right w:val="single" w:sz="4" w:space="0" w:color="auto"/>
            </w:tcBorders>
            <w:vAlign w:val="center"/>
          </w:tcPr>
          <w:p w14:paraId="6DA69649" w14:textId="60429C38" w:rsidR="009361FF" w:rsidRPr="001B7B30" w:rsidRDefault="009361FF" w:rsidP="0080388E">
            <w:pPr>
              <w:pStyle w:val="TableText"/>
            </w:pPr>
            <w:r>
              <w:t xml:space="preserve">NOTE 1: </w:t>
            </w:r>
            <w:r w:rsidRPr="001659F4">
              <w:t>AuthenticateServerResponse data object defined in section 5.7.1</w:t>
            </w:r>
            <w:r>
              <w:t>3</w:t>
            </w:r>
            <w:r w:rsidRPr="001659F4">
              <w:t xml:space="preserve"> (function </w:t>
            </w:r>
            <w:r>
              <w:t>"</w:t>
            </w:r>
            <w:r w:rsidRPr="001659F4">
              <w:t>ES10b.AuthenticateServer</w:t>
            </w:r>
            <w:r>
              <w:t>"</w:t>
            </w:r>
            <w:r w:rsidRPr="001659F4">
              <w:t>)</w:t>
            </w:r>
            <w:r>
              <w:t>.</w:t>
            </w:r>
          </w:p>
        </w:tc>
      </w:tr>
    </w:tbl>
    <w:p w14:paraId="7D7AB2BE" w14:textId="28A4775E" w:rsidR="009361FF" w:rsidRPr="00855D84" w:rsidRDefault="00F66DD3" w:rsidP="00BD45AD">
      <w:pPr>
        <w:pStyle w:val="TableCaption"/>
        <w:numPr>
          <w:ilvl w:val="0"/>
          <w:numId w:val="0"/>
        </w:numPr>
        <w:ind w:left="360" w:hanging="360"/>
      </w:pPr>
      <w:r w:rsidRPr="00855D84">
        <w:rPr>
          <w:rFonts w:ascii="Arial Bold" w:hAnsi="Arial Bold"/>
        </w:rPr>
        <w:t>Table 41</w:t>
      </w:r>
      <w:r w:rsidR="009361FF" w:rsidRPr="00855D84">
        <w:t xml:space="preserve">: AuthenticateClient </w:t>
      </w:r>
      <w:r w:rsidR="009361FF">
        <w:t xml:space="preserve">Additional </w:t>
      </w:r>
      <w:r w:rsidR="009361FF" w:rsidRPr="00855D84">
        <w:t>Input Data</w:t>
      </w:r>
    </w:p>
    <w:p w14:paraId="672825D9" w14:textId="77777777" w:rsidR="009361FF" w:rsidRPr="0090244F" w:rsidRDefault="009361FF" w:rsidP="009361FF">
      <w:pPr>
        <w:spacing w:before="0" w:after="200" w:line="276" w:lineRule="auto"/>
        <w:jc w:val="left"/>
        <w:rPr>
          <w:i/>
          <w:szCs w:val="22"/>
          <w:lang w:val="en-US" w:eastAsia="en-GB" w:bidi="ar-SA"/>
        </w:rPr>
      </w:pPr>
      <w:r>
        <w:rPr>
          <w:b/>
          <w:i/>
          <w:szCs w:val="22"/>
          <w:u w:val="single"/>
          <w:lang w:eastAsia="en-GB" w:bidi="ar-SA"/>
        </w:rPr>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p>
    <w:tbl>
      <w:tblPr>
        <w:tblW w:w="10207"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549"/>
        <w:gridCol w:w="4680"/>
        <w:gridCol w:w="1560"/>
        <w:gridCol w:w="709"/>
        <w:gridCol w:w="709"/>
      </w:tblGrid>
      <w:tr w:rsidR="009361FF" w:rsidRPr="00B83BC0" w14:paraId="3368CE05" w14:textId="77777777" w:rsidTr="004B4572">
        <w:trPr>
          <w:trHeight w:val="342"/>
        </w:trPr>
        <w:tc>
          <w:tcPr>
            <w:tcW w:w="254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A40D55F" w14:textId="77777777" w:rsidR="009361FF" w:rsidRPr="00B83BC0" w:rsidRDefault="009361FF" w:rsidP="00913CB0">
            <w:pPr>
              <w:pStyle w:val="TableHeader"/>
            </w:pPr>
            <w:r>
              <w:t>Output</w:t>
            </w:r>
            <w:r w:rsidRPr="00B83BC0">
              <w:t xml:space="preserve"> data name</w:t>
            </w:r>
          </w:p>
        </w:tc>
        <w:tc>
          <w:tcPr>
            <w:tcW w:w="468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4464153" w14:textId="77777777" w:rsidR="009361FF" w:rsidRPr="00B83BC0" w:rsidRDefault="009361FF" w:rsidP="00913CB0">
            <w:pPr>
              <w:pStyle w:val="TableHeader"/>
            </w:pPr>
            <w:r w:rsidRPr="00B83BC0">
              <w:t>Description</w:t>
            </w:r>
          </w:p>
        </w:tc>
        <w:tc>
          <w:tcPr>
            <w:tcW w:w="1560" w:type="dxa"/>
            <w:tcBorders>
              <w:top w:val="single" w:sz="4" w:space="0" w:color="auto"/>
              <w:left w:val="single" w:sz="6" w:space="0" w:color="auto"/>
              <w:bottom w:val="single" w:sz="6" w:space="0" w:color="auto"/>
              <w:right w:val="single" w:sz="6" w:space="0" w:color="auto"/>
            </w:tcBorders>
            <w:shd w:val="clear" w:color="auto" w:fill="C00000"/>
          </w:tcPr>
          <w:p w14:paraId="4645069C" w14:textId="77777777" w:rsidR="009361FF" w:rsidRPr="00B83BC0" w:rsidRDefault="009361FF" w:rsidP="00913CB0">
            <w:pPr>
              <w:pStyle w:val="TableHeader"/>
            </w:pPr>
            <w:r>
              <w:t>Type</w:t>
            </w:r>
          </w:p>
        </w:tc>
        <w:tc>
          <w:tcPr>
            <w:tcW w:w="709" w:type="dxa"/>
            <w:tcBorders>
              <w:top w:val="single" w:sz="4" w:space="0" w:color="auto"/>
              <w:left w:val="single" w:sz="6" w:space="0" w:color="auto"/>
              <w:bottom w:val="single" w:sz="6" w:space="0" w:color="auto"/>
              <w:right w:val="single" w:sz="6" w:space="0" w:color="auto"/>
            </w:tcBorders>
            <w:shd w:val="clear" w:color="auto" w:fill="C00000"/>
          </w:tcPr>
          <w:p w14:paraId="611B7971" w14:textId="77777777" w:rsidR="009361FF" w:rsidRPr="00B83BC0" w:rsidRDefault="009361FF" w:rsidP="00913CB0">
            <w:pPr>
              <w:pStyle w:val="TableHeader"/>
            </w:pPr>
            <w: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60EDE08" w14:textId="77777777" w:rsidR="009361FF" w:rsidRPr="00B83BC0" w:rsidRDefault="009361FF" w:rsidP="00913CB0">
            <w:pPr>
              <w:pStyle w:val="TableHeader"/>
            </w:pPr>
            <w:r w:rsidRPr="00B83BC0">
              <w:t>MOC</w:t>
            </w:r>
          </w:p>
        </w:tc>
      </w:tr>
      <w:tr w:rsidR="009361FF" w:rsidRPr="00B83BC0" w14:paraId="1D6A2807"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56B46C0F" w14:textId="766FFE8F" w:rsidR="009361FF" w:rsidRPr="00BD45AD" w:rsidRDefault="001640CD" w:rsidP="00913CB0">
            <w:pPr>
              <w:pStyle w:val="TableText"/>
              <w:rPr>
                <w:rFonts w:ascii="Consolas" w:hAnsi="Consolas" w:cs="Consolas"/>
              </w:rPr>
            </w:pPr>
            <w:r>
              <w:rPr>
                <w:rFonts w:ascii="Consolas" w:hAnsi="Consolas" w:cs="Consolas"/>
              </w:rPr>
              <w:t>transactionId</w:t>
            </w:r>
          </w:p>
        </w:tc>
        <w:tc>
          <w:tcPr>
            <w:tcW w:w="4680" w:type="dxa"/>
            <w:tcBorders>
              <w:top w:val="single" w:sz="6" w:space="0" w:color="auto"/>
              <w:left w:val="single" w:sz="6" w:space="0" w:color="auto"/>
              <w:bottom w:val="single" w:sz="6" w:space="0" w:color="auto"/>
              <w:right w:val="single" w:sz="6" w:space="0" w:color="auto"/>
            </w:tcBorders>
            <w:vAlign w:val="center"/>
          </w:tcPr>
          <w:p w14:paraId="62A257E9" w14:textId="4279A130" w:rsidR="009361FF" w:rsidRPr="00622932" w:rsidRDefault="009361FF" w:rsidP="001E66FC">
            <w:pPr>
              <w:pStyle w:val="TableText"/>
            </w:pPr>
            <w:r w:rsidRPr="00622932">
              <w:t>Transaction ID as generated by the SM-DP+ (section</w:t>
            </w:r>
            <w:r w:rsidR="001E66FC">
              <w:t xml:space="preserve"> 3.0.1</w:t>
            </w:r>
            <w:r w:rsidRPr="00622932">
              <w:t>).</w:t>
            </w:r>
          </w:p>
        </w:tc>
        <w:tc>
          <w:tcPr>
            <w:tcW w:w="1560" w:type="dxa"/>
            <w:tcBorders>
              <w:top w:val="single" w:sz="6" w:space="0" w:color="auto"/>
              <w:left w:val="single" w:sz="6" w:space="0" w:color="auto"/>
              <w:bottom w:val="single" w:sz="6" w:space="0" w:color="auto"/>
              <w:right w:val="single" w:sz="6" w:space="0" w:color="auto"/>
            </w:tcBorders>
          </w:tcPr>
          <w:p w14:paraId="09136508" w14:textId="77777777" w:rsidR="009361FF" w:rsidRPr="00622932" w:rsidRDefault="009361FF" w:rsidP="00913CB0">
            <w:pPr>
              <w:pStyle w:val="TableText"/>
            </w:pPr>
            <w:r w:rsidRPr="00622932">
              <w:t>Binary[1-16]</w:t>
            </w:r>
          </w:p>
        </w:tc>
        <w:tc>
          <w:tcPr>
            <w:tcW w:w="709" w:type="dxa"/>
            <w:tcBorders>
              <w:top w:val="single" w:sz="6" w:space="0" w:color="auto"/>
              <w:left w:val="single" w:sz="6" w:space="0" w:color="auto"/>
              <w:bottom w:val="single" w:sz="6" w:space="0" w:color="auto"/>
              <w:right w:val="single" w:sz="6" w:space="0" w:color="auto"/>
            </w:tcBorders>
            <w:vAlign w:val="center"/>
          </w:tcPr>
          <w:p w14:paraId="4817A026" w14:textId="77777777" w:rsidR="009361FF" w:rsidRPr="00622932" w:rsidRDefault="009361FF" w:rsidP="00913CB0">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4D67AD24" w14:textId="77777777" w:rsidR="009361FF" w:rsidRPr="00622932" w:rsidRDefault="009361FF" w:rsidP="00913CB0">
            <w:pPr>
              <w:pStyle w:val="TableText"/>
            </w:pPr>
            <w:r w:rsidRPr="00622932">
              <w:t>M</w:t>
            </w:r>
          </w:p>
        </w:tc>
      </w:tr>
      <w:tr w:rsidR="009361FF" w:rsidRPr="00B83BC0" w14:paraId="4E22AF67"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0C8E683E" w14:textId="77777777" w:rsidR="009361FF" w:rsidRPr="00BD45AD" w:rsidRDefault="009361FF" w:rsidP="00913CB0">
            <w:pPr>
              <w:pStyle w:val="TableText"/>
              <w:rPr>
                <w:rFonts w:ascii="Consolas" w:hAnsi="Consolas" w:cs="Consolas"/>
              </w:rPr>
            </w:pPr>
            <w:r w:rsidRPr="00BD45AD">
              <w:rPr>
                <w:rFonts w:ascii="Consolas" w:hAnsi="Consolas" w:cs="Consolas"/>
              </w:rPr>
              <w:t>profileMetadata</w:t>
            </w:r>
          </w:p>
        </w:tc>
        <w:tc>
          <w:tcPr>
            <w:tcW w:w="4680" w:type="dxa"/>
            <w:tcBorders>
              <w:top w:val="single" w:sz="6" w:space="0" w:color="auto"/>
              <w:left w:val="single" w:sz="6" w:space="0" w:color="auto"/>
              <w:bottom w:val="single" w:sz="6" w:space="0" w:color="auto"/>
              <w:right w:val="single" w:sz="6" w:space="0" w:color="auto"/>
            </w:tcBorders>
            <w:vAlign w:val="center"/>
          </w:tcPr>
          <w:p w14:paraId="4E41C1E1" w14:textId="041E3BC3" w:rsidR="009361FF" w:rsidRPr="00622932" w:rsidRDefault="009361FF" w:rsidP="00913CB0">
            <w:pPr>
              <w:pStyle w:val="TableText"/>
            </w:pPr>
            <w:r w:rsidRPr="00622932">
              <w:t>Profile Metadata for the purpose of display by the LPA</w:t>
            </w:r>
            <w:r w:rsidR="00FE1B00">
              <w:t>.</w:t>
            </w:r>
          </w:p>
        </w:tc>
        <w:tc>
          <w:tcPr>
            <w:tcW w:w="1560" w:type="dxa"/>
            <w:tcBorders>
              <w:top w:val="single" w:sz="6" w:space="0" w:color="auto"/>
              <w:left w:val="single" w:sz="6" w:space="0" w:color="auto"/>
              <w:bottom w:val="single" w:sz="6" w:space="0" w:color="auto"/>
              <w:right w:val="single" w:sz="6" w:space="0" w:color="auto"/>
            </w:tcBorders>
          </w:tcPr>
          <w:p w14:paraId="4BB7A6C9" w14:textId="77777777" w:rsidR="009361FF" w:rsidRPr="00622932" w:rsidRDefault="009361FF" w:rsidP="00913CB0">
            <w:pPr>
              <w:pStyle w:val="TableText"/>
            </w:pPr>
            <w:r w:rsidRPr="008B39D0">
              <w:t>Binary</w:t>
            </w:r>
            <w:r w:rsidRPr="008832E1">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5F8642E3" w14:textId="77777777" w:rsidR="009361FF" w:rsidRDefault="009361FF" w:rsidP="00913CB0">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3CC0DE73" w14:textId="4F297D69" w:rsidR="009361FF" w:rsidRPr="00622932" w:rsidRDefault="009361FF" w:rsidP="00913CB0">
            <w:pPr>
              <w:pStyle w:val="TableText"/>
            </w:pPr>
            <w:r>
              <w:t>C</w:t>
            </w:r>
            <w:r w:rsidR="005A1381" w:rsidRPr="00CF102B">
              <w:rPr>
                <w:rFonts w:eastAsia="Times New Roman" w:hint="eastAsia"/>
                <w:vertAlign w:val="superscript"/>
                <w:lang w:eastAsia="ko-KR"/>
              </w:rPr>
              <w:t>(</w:t>
            </w:r>
            <w:r w:rsidR="004B4572">
              <w:rPr>
                <w:rFonts w:eastAsia="Times New Roman"/>
                <w:vertAlign w:val="superscript"/>
                <w:lang w:eastAsia="ko-KR"/>
              </w:rPr>
              <w:t>4</w:t>
            </w:r>
            <w:r w:rsidR="005A1381" w:rsidRPr="00CF102B">
              <w:rPr>
                <w:rFonts w:eastAsia="Times New Roman" w:hint="eastAsia"/>
                <w:vertAlign w:val="superscript"/>
                <w:lang w:eastAsia="ko-KR"/>
              </w:rPr>
              <w:t>)</w:t>
            </w:r>
          </w:p>
        </w:tc>
      </w:tr>
      <w:tr w:rsidR="009361FF" w:rsidRPr="00B83BC0" w14:paraId="08876181"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23AFE327" w14:textId="77777777" w:rsidR="009361FF" w:rsidRPr="00BD45AD" w:rsidRDefault="009361FF" w:rsidP="00913CB0">
            <w:pPr>
              <w:pStyle w:val="TableText"/>
              <w:rPr>
                <w:rFonts w:ascii="Consolas" w:hAnsi="Consolas" w:cs="Consolas"/>
              </w:rPr>
            </w:pPr>
            <w:r w:rsidRPr="00BD45AD">
              <w:rPr>
                <w:rFonts w:ascii="Consolas" w:hAnsi="Consolas" w:cs="Consolas"/>
              </w:rPr>
              <w:t>smdpSigned2</w:t>
            </w:r>
          </w:p>
        </w:tc>
        <w:tc>
          <w:tcPr>
            <w:tcW w:w="4680" w:type="dxa"/>
            <w:tcBorders>
              <w:top w:val="single" w:sz="6" w:space="0" w:color="auto"/>
              <w:left w:val="single" w:sz="6" w:space="0" w:color="auto"/>
              <w:bottom w:val="single" w:sz="6" w:space="0" w:color="auto"/>
              <w:right w:val="single" w:sz="6" w:space="0" w:color="auto"/>
            </w:tcBorders>
            <w:vAlign w:val="center"/>
          </w:tcPr>
          <w:p w14:paraId="2DAA15C0" w14:textId="16E75686" w:rsidR="009361FF" w:rsidRPr="00622932" w:rsidRDefault="009361FF" w:rsidP="00913CB0">
            <w:pPr>
              <w:pStyle w:val="TableText"/>
            </w:pPr>
            <w:r w:rsidRPr="001B7B30">
              <w:t xml:space="preserve">The data </w:t>
            </w:r>
            <w:r>
              <w:t>to be</w:t>
            </w:r>
            <w:r w:rsidRPr="001B7B30">
              <w:t xml:space="preserve"> </w:t>
            </w:r>
            <w:r>
              <w:t>signed by the SM-DP+</w:t>
            </w:r>
            <w:r w:rsidR="00FE1B00">
              <w:t>.</w:t>
            </w:r>
          </w:p>
        </w:tc>
        <w:tc>
          <w:tcPr>
            <w:tcW w:w="1560" w:type="dxa"/>
            <w:tcBorders>
              <w:top w:val="single" w:sz="6" w:space="0" w:color="auto"/>
              <w:left w:val="single" w:sz="6" w:space="0" w:color="auto"/>
              <w:bottom w:val="single" w:sz="6" w:space="0" w:color="auto"/>
              <w:right w:val="single" w:sz="6" w:space="0" w:color="auto"/>
            </w:tcBorders>
          </w:tcPr>
          <w:p w14:paraId="711144A2" w14:textId="77777777" w:rsidR="009361FF" w:rsidRPr="00622932" w:rsidRDefault="009361FF" w:rsidP="00913CB0">
            <w:pPr>
              <w:pStyle w:val="TableText"/>
            </w:pPr>
            <w:r>
              <w:t>Binary</w:t>
            </w:r>
            <w:r w:rsidRPr="005C56EF">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3E82EB8B" w14:textId="77777777" w:rsidR="009361FF" w:rsidRDefault="009361FF" w:rsidP="00913CB0">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3F931487" w14:textId="1CBFEF97" w:rsidR="009361FF" w:rsidRPr="00622932" w:rsidRDefault="009361FF" w:rsidP="00DE4B9B">
            <w:pPr>
              <w:pStyle w:val="TableText"/>
            </w:pPr>
            <w:r>
              <w:t>C</w:t>
            </w:r>
            <w:r w:rsidR="005A1381" w:rsidRPr="00CF102B">
              <w:rPr>
                <w:rFonts w:eastAsia="Times New Roman" w:hint="eastAsia"/>
                <w:vertAlign w:val="superscript"/>
                <w:lang w:eastAsia="ko-KR"/>
              </w:rPr>
              <w:t>(</w:t>
            </w:r>
            <w:r w:rsidR="004B4572">
              <w:rPr>
                <w:rFonts w:eastAsia="Times New Roman"/>
                <w:vertAlign w:val="superscript"/>
                <w:lang w:eastAsia="ko-KR"/>
              </w:rPr>
              <w:t>4</w:t>
            </w:r>
            <w:r w:rsidR="00A5061B">
              <w:rPr>
                <w:rFonts w:eastAsia="Times New Roman"/>
                <w:vertAlign w:val="superscript"/>
                <w:lang w:eastAsia="ko-KR"/>
              </w:rPr>
              <w:t>)</w:t>
            </w:r>
          </w:p>
        </w:tc>
      </w:tr>
      <w:tr w:rsidR="009361FF" w:rsidRPr="00B83BC0" w14:paraId="08FEA815"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4CB438E7" w14:textId="77777777" w:rsidR="009361FF" w:rsidRPr="00BD45AD" w:rsidRDefault="009361FF" w:rsidP="00913CB0">
            <w:pPr>
              <w:pStyle w:val="TableText"/>
              <w:rPr>
                <w:rFonts w:ascii="Consolas" w:hAnsi="Consolas" w:cs="Consolas"/>
              </w:rPr>
            </w:pPr>
            <w:r w:rsidRPr="00BD45AD">
              <w:rPr>
                <w:rFonts w:ascii="Consolas" w:hAnsi="Consolas" w:cs="Consolas"/>
              </w:rPr>
              <w:t>smdpSignature2</w:t>
            </w:r>
          </w:p>
        </w:tc>
        <w:tc>
          <w:tcPr>
            <w:tcW w:w="4680" w:type="dxa"/>
            <w:tcBorders>
              <w:top w:val="single" w:sz="6" w:space="0" w:color="auto"/>
              <w:left w:val="single" w:sz="6" w:space="0" w:color="auto"/>
              <w:bottom w:val="single" w:sz="6" w:space="0" w:color="auto"/>
              <w:right w:val="single" w:sz="6" w:space="0" w:color="auto"/>
            </w:tcBorders>
            <w:vAlign w:val="center"/>
          </w:tcPr>
          <w:p w14:paraId="38F7C1BF" w14:textId="43EF0C60" w:rsidR="009361FF" w:rsidRPr="00622932" w:rsidRDefault="009361FF" w:rsidP="00913CB0">
            <w:pPr>
              <w:pStyle w:val="TableText"/>
            </w:pPr>
            <w:r w:rsidRPr="001B7B30">
              <w:t>SM-DP+ signature</w:t>
            </w:r>
            <w:r w:rsidR="00FE1B00">
              <w:t>.</w:t>
            </w:r>
          </w:p>
        </w:tc>
        <w:tc>
          <w:tcPr>
            <w:tcW w:w="1560" w:type="dxa"/>
            <w:tcBorders>
              <w:top w:val="single" w:sz="6" w:space="0" w:color="auto"/>
              <w:left w:val="single" w:sz="6" w:space="0" w:color="auto"/>
              <w:bottom w:val="single" w:sz="6" w:space="0" w:color="auto"/>
              <w:right w:val="single" w:sz="6" w:space="0" w:color="auto"/>
            </w:tcBorders>
          </w:tcPr>
          <w:p w14:paraId="13D08F56" w14:textId="77777777" w:rsidR="009361FF" w:rsidRPr="00622932" w:rsidRDefault="009361FF" w:rsidP="00913CB0">
            <w:pPr>
              <w:pStyle w:val="TableText"/>
            </w:pPr>
            <w:r>
              <w:t>Binary</w:t>
            </w:r>
            <w:r w:rsidRPr="005C56EF">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43178CA4" w14:textId="77777777" w:rsidR="009361FF" w:rsidRDefault="009361FF" w:rsidP="00913CB0">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797B4478" w14:textId="4FBD30C8" w:rsidR="009361FF" w:rsidRPr="00622932" w:rsidRDefault="009361FF" w:rsidP="00DE4B9B">
            <w:pPr>
              <w:pStyle w:val="TableText"/>
            </w:pPr>
            <w:r>
              <w:t>C</w:t>
            </w:r>
            <w:r w:rsidR="005A1381" w:rsidRPr="00CF102B">
              <w:rPr>
                <w:rFonts w:eastAsia="Times New Roman" w:hint="eastAsia"/>
                <w:vertAlign w:val="superscript"/>
                <w:lang w:eastAsia="ko-KR"/>
              </w:rPr>
              <w:t>(</w:t>
            </w:r>
            <w:r w:rsidR="004B4572">
              <w:rPr>
                <w:rFonts w:eastAsia="Times New Roman"/>
                <w:vertAlign w:val="superscript"/>
                <w:lang w:eastAsia="ko-KR"/>
              </w:rPr>
              <w:t>4</w:t>
            </w:r>
            <w:r w:rsidR="00A5061B">
              <w:rPr>
                <w:rFonts w:eastAsia="Times New Roman"/>
                <w:vertAlign w:val="superscript"/>
                <w:lang w:eastAsia="ko-KR"/>
              </w:rPr>
              <w:t>)</w:t>
            </w:r>
          </w:p>
        </w:tc>
      </w:tr>
      <w:tr w:rsidR="009361FF" w:rsidRPr="00B83BC0" w14:paraId="5B2AA342"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2C82E41A" w14:textId="77777777" w:rsidR="009361FF" w:rsidRPr="00BD45AD" w:rsidRDefault="009361FF" w:rsidP="00913CB0">
            <w:pPr>
              <w:pStyle w:val="TableText"/>
              <w:rPr>
                <w:rFonts w:ascii="Consolas" w:hAnsi="Consolas" w:cs="Consolas"/>
              </w:rPr>
            </w:pPr>
            <w:r w:rsidRPr="00BD45AD">
              <w:rPr>
                <w:rFonts w:ascii="Consolas" w:hAnsi="Consolas" w:cs="Consolas"/>
              </w:rPr>
              <w:t>smdpCertificate</w:t>
            </w:r>
          </w:p>
        </w:tc>
        <w:tc>
          <w:tcPr>
            <w:tcW w:w="4680" w:type="dxa"/>
            <w:tcBorders>
              <w:top w:val="single" w:sz="6" w:space="0" w:color="auto"/>
              <w:left w:val="single" w:sz="6" w:space="0" w:color="auto"/>
              <w:bottom w:val="single" w:sz="6" w:space="0" w:color="auto"/>
              <w:right w:val="single" w:sz="6" w:space="0" w:color="auto"/>
            </w:tcBorders>
            <w:vAlign w:val="center"/>
          </w:tcPr>
          <w:p w14:paraId="3475954F" w14:textId="28055262" w:rsidR="009361FF" w:rsidRPr="00A37D99" w:rsidRDefault="009361FF" w:rsidP="00913CB0">
            <w:pPr>
              <w:pStyle w:val="TableText"/>
              <w:rPr>
                <w:lang w:val="it-IT"/>
              </w:rPr>
            </w:pPr>
            <w:r w:rsidRPr="00A37D99">
              <w:rPr>
                <w:lang w:val="it-IT"/>
              </w:rPr>
              <w:t>SM-DP+ Certificate (CERT.DPpb.</w:t>
            </w:r>
            <w:r w:rsidR="00297491" w:rsidRPr="00A37D99">
              <w:rPr>
                <w:lang w:val="it-IT"/>
              </w:rPr>
              <w:t>SIG</w:t>
            </w:r>
            <w:r w:rsidRPr="00A37D99">
              <w:rPr>
                <w:lang w:val="it-IT"/>
              </w:rPr>
              <w:t>)</w:t>
            </w:r>
            <w:r w:rsidR="00FE1B00" w:rsidRPr="00A37D99">
              <w:rPr>
                <w:lang w:val="it-IT"/>
              </w:rPr>
              <w:t>.</w:t>
            </w:r>
          </w:p>
        </w:tc>
        <w:tc>
          <w:tcPr>
            <w:tcW w:w="1560" w:type="dxa"/>
            <w:tcBorders>
              <w:top w:val="single" w:sz="6" w:space="0" w:color="auto"/>
              <w:left w:val="single" w:sz="6" w:space="0" w:color="auto"/>
              <w:bottom w:val="single" w:sz="6" w:space="0" w:color="auto"/>
              <w:right w:val="single" w:sz="6" w:space="0" w:color="auto"/>
            </w:tcBorders>
          </w:tcPr>
          <w:p w14:paraId="1DEDC5B4" w14:textId="77777777" w:rsidR="009361FF" w:rsidRPr="00622932" w:rsidRDefault="009361FF" w:rsidP="00913CB0">
            <w:pPr>
              <w:pStyle w:val="TableText"/>
            </w:pPr>
            <w:r>
              <w:t>Binary</w:t>
            </w:r>
            <w:r w:rsidRPr="005C56EF">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45C6413D" w14:textId="77777777" w:rsidR="009361FF" w:rsidRDefault="009361FF" w:rsidP="00913CB0">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61C19980" w14:textId="381A2B25" w:rsidR="009361FF" w:rsidRPr="00622932" w:rsidRDefault="009361FF" w:rsidP="00DE4B9B">
            <w:pPr>
              <w:pStyle w:val="TableText"/>
            </w:pPr>
            <w:r>
              <w:t>C</w:t>
            </w:r>
            <w:r w:rsidR="005A1381" w:rsidRPr="00CF102B">
              <w:rPr>
                <w:rFonts w:eastAsia="Times New Roman" w:hint="eastAsia"/>
                <w:vertAlign w:val="superscript"/>
                <w:lang w:eastAsia="ko-KR"/>
              </w:rPr>
              <w:t>(</w:t>
            </w:r>
            <w:r w:rsidR="004B4572">
              <w:rPr>
                <w:rFonts w:eastAsia="Times New Roman"/>
                <w:vertAlign w:val="superscript"/>
                <w:lang w:eastAsia="ko-KR"/>
              </w:rPr>
              <w:t>4</w:t>
            </w:r>
            <w:r w:rsidR="00A5061B">
              <w:rPr>
                <w:rFonts w:eastAsia="Times New Roman"/>
                <w:vertAlign w:val="superscript"/>
                <w:lang w:eastAsia="ko-KR"/>
              </w:rPr>
              <w:t>)</w:t>
            </w:r>
          </w:p>
        </w:tc>
      </w:tr>
      <w:tr w:rsidR="005A1381" w:rsidRPr="00B83BC0" w14:paraId="7AE57E8A"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35EA3AF5" w14:textId="60CF3203" w:rsidR="005A1381" w:rsidRPr="00BD45AD" w:rsidRDefault="005A1381" w:rsidP="00913CB0">
            <w:pPr>
              <w:pStyle w:val="TableText"/>
              <w:rPr>
                <w:rFonts w:ascii="Consolas" w:hAnsi="Consolas" w:cs="Consolas"/>
              </w:rPr>
            </w:pPr>
            <w:r w:rsidRPr="00BD45AD">
              <w:rPr>
                <w:rFonts w:ascii="Consolas" w:eastAsia="Times New Roman" w:hAnsi="Consolas" w:cs="Consolas"/>
                <w:lang w:eastAsia="ko-KR"/>
              </w:rPr>
              <w:t>smdpSigned3</w:t>
            </w:r>
          </w:p>
        </w:tc>
        <w:tc>
          <w:tcPr>
            <w:tcW w:w="4680" w:type="dxa"/>
            <w:tcBorders>
              <w:top w:val="single" w:sz="6" w:space="0" w:color="auto"/>
              <w:left w:val="single" w:sz="6" w:space="0" w:color="auto"/>
              <w:bottom w:val="single" w:sz="6" w:space="0" w:color="auto"/>
              <w:right w:val="single" w:sz="6" w:space="0" w:color="auto"/>
            </w:tcBorders>
            <w:vAlign w:val="center"/>
          </w:tcPr>
          <w:p w14:paraId="75E4A5FD" w14:textId="55E0EF5A" w:rsidR="005A1381" w:rsidRPr="001B7B30" w:rsidRDefault="005A1381" w:rsidP="00913CB0">
            <w:pPr>
              <w:pStyle w:val="TableText"/>
            </w:pPr>
            <w:r w:rsidRPr="00CF102B">
              <w:rPr>
                <w:rFonts w:eastAsia="Times New Roman" w:hint="eastAsia"/>
                <w:lang w:eastAsia="ko-KR"/>
              </w:rPr>
              <w:t>The data to be signed by the SM-DP+.</w:t>
            </w:r>
          </w:p>
        </w:tc>
        <w:tc>
          <w:tcPr>
            <w:tcW w:w="1560" w:type="dxa"/>
            <w:tcBorders>
              <w:top w:val="single" w:sz="6" w:space="0" w:color="auto"/>
              <w:left w:val="single" w:sz="6" w:space="0" w:color="auto"/>
              <w:bottom w:val="single" w:sz="6" w:space="0" w:color="auto"/>
              <w:right w:val="single" w:sz="6" w:space="0" w:color="auto"/>
            </w:tcBorders>
          </w:tcPr>
          <w:p w14:paraId="5FC0C4B5" w14:textId="09BDAB75" w:rsidR="005A1381" w:rsidRDefault="005A1381" w:rsidP="00913CB0">
            <w:pPr>
              <w:pStyle w:val="TableText"/>
            </w:pPr>
            <w:r w:rsidRPr="00CF102B">
              <w:rPr>
                <w:rFonts w:eastAsia="Times New Roman" w:hint="eastAsia"/>
                <w:lang w:eastAsia="ko-KR"/>
              </w:rPr>
              <w:t>Binary</w:t>
            </w:r>
            <w:r w:rsidRPr="00CF102B">
              <w:rPr>
                <w:rFonts w:eastAsia="Times New Roman" w:hint="eastAsia"/>
                <w:vertAlign w:val="superscript"/>
                <w:lang w:eastAsia="ko-KR"/>
              </w:rPr>
              <w:t>(2)</w:t>
            </w:r>
          </w:p>
        </w:tc>
        <w:tc>
          <w:tcPr>
            <w:tcW w:w="709" w:type="dxa"/>
            <w:tcBorders>
              <w:top w:val="single" w:sz="6" w:space="0" w:color="auto"/>
              <w:left w:val="single" w:sz="6" w:space="0" w:color="auto"/>
              <w:bottom w:val="single" w:sz="6" w:space="0" w:color="auto"/>
              <w:right w:val="single" w:sz="6" w:space="0" w:color="auto"/>
            </w:tcBorders>
            <w:vAlign w:val="center"/>
          </w:tcPr>
          <w:p w14:paraId="01473FE1" w14:textId="4C675429" w:rsidR="005A1381" w:rsidRDefault="005A1381" w:rsidP="00913CB0">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256A5256" w14:textId="5EF5EB7A" w:rsidR="005A1381" w:rsidRDefault="005A1381" w:rsidP="00DE4B9B">
            <w:pPr>
              <w:pStyle w:val="TableText"/>
            </w:pPr>
            <w:r w:rsidRPr="00CF102B">
              <w:rPr>
                <w:rFonts w:eastAsia="Times New Roman" w:hint="eastAsia"/>
                <w:lang w:eastAsia="ko-KR"/>
              </w:rPr>
              <w:t>C</w:t>
            </w:r>
            <w:r w:rsidRPr="00CF102B">
              <w:rPr>
                <w:rFonts w:eastAsia="Times New Roman" w:hint="eastAsia"/>
                <w:vertAlign w:val="superscript"/>
                <w:lang w:eastAsia="ko-KR"/>
              </w:rPr>
              <w:t>(</w:t>
            </w:r>
            <w:r w:rsidR="004B4572">
              <w:rPr>
                <w:rFonts w:eastAsia="Times New Roman"/>
                <w:vertAlign w:val="superscript"/>
                <w:lang w:eastAsia="ko-KR"/>
              </w:rPr>
              <w:t>5</w:t>
            </w:r>
            <w:r w:rsidRPr="00CF102B">
              <w:rPr>
                <w:rFonts w:eastAsia="Times New Roman" w:hint="eastAsia"/>
                <w:vertAlign w:val="superscript"/>
                <w:lang w:eastAsia="ko-KR"/>
              </w:rPr>
              <w:t>)</w:t>
            </w:r>
          </w:p>
        </w:tc>
      </w:tr>
      <w:tr w:rsidR="005A1381" w:rsidRPr="00B83BC0" w14:paraId="165FFF01"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442EFDF8" w14:textId="2F9AE270" w:rsidR="005A1381" w:rsidRPr="00BD45AD" w:rsidRDefault="005A1381" w:rsidP="00913CB0">
            <w:pPr>
              <w:pStyle w:val="TableText"/>
              <w:rPr>
                <w:rFonts w:ascii="Consolas" w:hAnsi="Consolas" w:cs="Consolas"/>
              </w:rPr>
            </w:pPr>
            <w:r w:rsidRPr="00BD45AD">
              <w:rPr>
                <w:rFonts w:ascii="Consolas" w:eastAsia="Times New Roman" w:hAnsi="Consolas" w:cs="Consolas"/>
                <w:lang w:eastAsia="ko-KR"/>
              </w:rPr>
              <w:t>smdpSignature3</w:t>
            </w:r>
          </w:p>
        </w:tc>
        <w:tc>
          <w:tcPr>
            <w:tcW w:w="4680" w:type="dxa"/>
            <w:tcBorders>
              <w:top w:val="single" w:sz="6" w:space="0" w:color="auto"/>
              <w:left w:val="single" w:sz="6" w:space="0" w:color="auto"/>
              <w:bottom w:val="single" w:sz="6" w:space="0" w:color="auto"/>
              <w:right w:val="single" w:sz="6" w:space="0" w:color="auto"/>
            </w:tcBorders>
            <w:vAlign w:val="center"/>
          </w:tcPr>
          <w:p w14:paraId="59D1E91C" w14:textId="61B681DB" w:rsidR="005A1381" w:rsidRPr="001B7B30" w:rsidRDefault="005A1381" w:rsidP="00913CB0">
            <w:pPr>
              <w:pStyle w:val="TableText"/>
            </w:pPr>
            <w:r w:rsidRPr="00CF102B">
              <w:rPr>
                <w:rFonts w:eastAsia="Times New Roman" w:hint="eastAsia"/>
                <w:lang w:eastAsia="ko-KR"/>
              </w:rPr>
              <w:t>SM-DP+ signature.</w:t>
            </w:r>
          </w:p>
        </w:tc>
        <w:tc>
          <w:tcPr>
            <w:tcW w:w="1560" w:type="dxa"/>
            <w:tcBorders>
              <w:top w:val="single" w:sz="6" w:space="0" w:color="auto"/>
              <w:left w:val="single" w:sz="6" w:space="0" w:color="auto"/>
              <w:bottom w:val="single" w:sz="6" w:space="0" w:color="auto"/>
              <w:right w:val="single" w:sz="6" w:space="0" w:color="auto"/>
            </w:tcBorders>
          </w:tcPr>
          <w:p w14:paraId="64E8C517" w14:textId="214308DD" w:rsidR="005A1381" w:rsidRDefault="005A1381" w:rsidP="00913CB0">
            <w:pPr>
              <w:pStyle w:val="TableText"/>
            </w:pPr>
            <w:r w:rsidRPr="00CF102B">
              <w:rPr>
                <w:rFonts w:eastAsia="Times New Roman" w:hint="eastAsia"/>
                <w:lang w:eastAsia="ko-KR"/>
              </w:rPr>
              <w:t>Binary</w:t>
            </w:r>
            <w:r w:rsidRPr="00CF102B">
              <w:rPr>
                <w:rFonts w:eastAsia="Times New Roman" w:hint="eastAsia"/>
                <w:vertAlign w:val="superscript"/>
                <w:lang w:eastAsia="ko-KR"/>
              </w:rPr>
              <w:t>(2</w:t>
            </w:r>
            <w:r w:rsidR="00387210">
              <w:rPr>
                <w:rFonts w:eastAsia="Times New Roman"/>
                <w:vertAlign w:val="superscript"/>
                <w:lang w:eastAsia="ko-KR"/>
              </w:rPr>
              <w:t>)</w:t>
            </w:r>
          </w:p>
        </w:tc>
        <w:tc>
          <w:tcPr>
            <w:tcW w:w="709" w:type="dxa"/>
            <w:tcBorders>
              <w:top w:val="single" w:sz="6" w:space="0" w:color="auto"/>
              <w:left w:val="single" w:sz="6" w:space="0" w:color="auto"/>
              <w:bottom w:val="single" w:sz="6" w:space="0" w:color="auto"/>
              <w:right w:val="single" w:sz="6" w:space="0" w:color="auto"/>
            </w:tcBorders>
            <w:vAlign w:val="center"/>
          </w:tcPr>
          <w:p w14:paraId="50DDEF1A" w14:textId="33148CA0" w:rsidR="005A1381" w:rsidRDefault="005A1381" w:rsidP="00913CB0">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6D2A99ED" w14:textId="1B579AA3" w:rsidR="005A1381" w:rsidRDefault="005A1381" w:rsidP="00DE4B9B">
            <w:pPr>
              <w:pStyle w:val="TableText"/>
            </w:pPr>
            <w:r w:rsidRPr="00CF102B">
              <w:rPr>
                <w:rFonts w:eastAsia="Times New Roman" w:hint="eastAsia"/>
                <w:lang w:eastAsia="ko-KR"/>
              </w:rPr>
              <w:t>C</w:t>
            </w:r>
            <w:r w:rsidRPr="00CF102B">
              <w:rPr>
                <w:rFonts w:eastAsia="Times New Roman" w:hint="eastAsia"/>
                <w:vertAlign w:val="superscript"/>
                <w:lang w:eastAsia="ko-KR"/>
              </w:rPr>
              <w:t>(</w:t>
            </w:r>
            <w:r w:rsidR="004B4572">
              <w:rPr>
                <w:rFonts w:eastAsia="Times New Roman"/>
                <w:vertAlign w:val="superscript"/>
                <w:lang w:eastAsia="ko-KR"/>
              </w:rPr>
              <w:t>5</w:t>
            </w:r>
            <w:r w:rsidRPr="00CF102B">
              <w:rPr>
                <w:rFonts w:eastAsia="Times New Roman" w:hint="eastAsia"/>
                <w:vertAlign w:val="superscript"/>
                <w:lang w:eastAsia="ko-KR"/>
              </w:rPr>
              <w:t>)</w:t>
            </w:r>
          </w:p>
        </w:tc>
      </w:tr>
      <w:tr w:rsidR="004B4572" w:rsidRPr="00750969" w14:paraId="1A17177B"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31DE2542" w14:textId="77777777" w:rsidR="004B4572" w:rsidRPr="00750969" w:rsidRDefault="004B4572" w:rsidP="004B4572">
            <w:pPr>
              <w:pStyle w:val="TableText"/>
              <w:rPr>
                <w:rFonts w:ascii="Consolas" w:eastAsia="Times New Roman" w:hAnsi="Consolas" w:cs="Consolas"/>
                <w:lang w:eastAsia="ko-KR"/>
              </w:rPr>
            </w:pPr>
            <w:r w:rsidRPr="004B4572">
              <w:rPr>
                <w:rFonts w:ascii="Consolas" w:eastAsia="Times New Roman" w:hAnsi="Consolas" w:cs="Consolas"/>
                <w:lang w:eastAsia="ko-KR"/>
              </w:rPr>
              <w:t>smdpSigned4</w:t>
            </w:r>
          </w:p>
        </w:tc>
        <w:tc>
          <w:tcPr>
            <w:tcW w:w="4680" w:type="dxa"/>
            <w:tcBorders>
              <w:top w:val="single" w:sz="6" w:space="0" w:color="auto"/>
              <w:left w:val="single" w:sz="6" w:space="0" w:color="auto"/>
              <w:bottom w:val="single" w:sz="6" w:space="0" w:color="auto"/>
              <w:right w:val="single" w:sz="6" w:space="0" w:color="auto"/>
            </w:tcBorders>
            <w:vAlign w:val="center"/>
          </w:tcPr>
          <w:p w14:paraId="3248206E" w14:textId="77777777" w:rsidR="004B4572" w:rsidRPr="00750969" w:rsidRDefault="004B4572" w:rsidP="004B4572">
            <w:pPr>
              <w:pStyle w:val="TableText"/>
              <w:rPr>
                <w:rFonts w:eastAsia="Times New Roman"/>
                <w:lang w:eastAsia="ko-KR"/>
              </w:rPr>
            </w:pPr>
            <w:r w:rsidRPr="004B4572">
              <w:rPr>
                <w:rFonts w:eastAsia="Times New Roman"/>
                <w:lang w:eastAsia="ko-KR"/>
              </w:rPr>
              <w:t>The data to be signed by the SM-DP+.</w:t>
            </w:r>
          </w:p>
        </w:tc>
        <w:tc>
          <w:tcPr>
            <w:tcW w:w="1560" w:type="dxa"/>
            <w:tcBorders>
              <w:top w:val="single" w:sz="6" w:space="0" w:color="auto"/>
              <w:left w:val="single" w:sz="6" w:space="0" w:color="auto"/>
              <w:bottom w:val="single" w:sz="6" w:space="0" w:color="auto"/>
              <w:right w:val="single" w:sz="6" w:space="0" w:color="auto"/>
            </w:tcBorders>
          </w:tcPr>
          <w:p w14:paraId="1410F26E" w14:textId="77777777" w:rsidR="004B4572" w:rsidRPr="00750969" w:rsidRDefault="004B4572" w:rsidP="004B4572">
            <w:pPr>
              <w:pStyle w:val="TableText"/>
              <w:rPr>
                <w:rFonts w:eastAsia="Times New Roman"/>
                <w:lang w:eastAsia="ko-KR"/>
              </w:rPr>
            </w:pPr>
            <w:r w:rsidRPr="004B4572">
              <w:rPr>
                <w:rFonts w:eastAsia="Times New Roman"/>
                <w:lang w:eastAsia="ko-KR"/>
              </w:rPr>
              <w:t>Binary(3)</w:t>
            </w:r>
          </w:p>
        </w:tc>
        <w:tc>
          <w:tcPr>
            <w:tcW w:w="709" w:type="dxa"/>
            <w:tcBorders>
              <w:top w:val="single" w:sz="6" w:space="0" w:color="auto"/>
              <w:left w:val="single" w:sz="6" w:space="0" w:color="auto"/>
              <w:bottom w:val="single" w:sz="6" w:space="0" w:color="auto"/>
              <w:right w:val="single" w:sz="6" w:space="0" w:color="auto"/>
            </w:tcBorders>
            <w:vAlign w:val="center"/>
          </w:tcPr>
          <w:p w14:paraId="693130F6" w14:textId="77777777" w:rsidR="004B4572" w:rsidRPr="00750969" w:rsidRDefault="004B4572" w:rsidP="00BD45AD">
            <w:pPr>
              <w:pStyle w:val="TableText"/>
              <w:jc w:val="center"/>
            </w:pPr>
            <w:r w:rsidRPr="00750969">
              <w:t>1</w:t>
            </w:r>
          </w:p>
        </w:tc>
        <w:tc>
          <w:tcPr>
            <w:tcW w:w="709" w:type="dxa"/>
            <w:tcBorders>
              <w:top w:val="single" w:sz="6" w:space="0" w:color="auto"/>
              <w:left w:val="single" w:sz="6" w:space="0" w:color="auto"/>
              <w:bottom w:val="single" w:sz="6" w:space="0" w:color="auto"/>
              <w:right w:val="single" w:sz="4" w:space="0" w:color="auto"/>
            </w:tcBorders>
            <w:vAlign w:val="center"/>
          </w:tcPr>
          <w:p w14:paraId="1F3046C1" w14:textId="77777777" w:rsidR="004B4572" w:rsidRPr="00750969" w:rsidRDefault="004B4572" w:rsidP="004B4572">
            <w:pPr>
              <w:pStyle w:val="TableText"/>
              <w:rPr>
                <w:rFonts w:eastAsia="Times New Roman"/>
                <w:lang w:eastAsia="ko-KR"/>
              </w:rPr>
            </w:pPr>
            <w:r w:rsidRPr="004B4572">
              <w:rPr>
                <w:rFonts w:eastAsia="Times New Roman"/>
                <w:lang w:eastAsia="ko-KR"/>
              </w:rPr>
              <w:t>C</w:t>
            </w:r>
            <w:r w:rsidRPr="00BD45AD">
              <w:rPr>
                <w:rFonts w:eastAsia="Times New Roman"/>
                <w:vertAlign w:val="superscript"/>
                <w:lang w:eastAsia="ko-KR"/>
              </w:rPr>
              <w:t>(6)</w:t>
            </w:r>
          </w:p>
        </w:tc>
      </w:tr>
      <w:tr w:rsidR="004B4572" w:rsidRPr="00750969" w14:paraId="0BB51CD1"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02EC9A76" w14:textId="77777777" w:rsidR="004B4572" w:rsidRPr="00750969" w:rsidRDefault="004B4572" w:rsidP="004B4572">
            <w:pPr>
              <w:pStyle w:val="TableText"/>
              <w:rPr>
                <w:rFonts w:ascii="Consolas" w:eastAsia="Times New Roman" w:hAnsi="Consolas" w:cs="Consolas"/>
                <w:lang w:eastAsia="ko-KR"/>
              </w:rPr>
            </w:pPr>
            <w:r w:rsidRPr="004B4572">
              <w:rPr>
                <w:rFonts w:ascii="Consolas" w:eastAsia="Times New Roman" w:hAnsi="Consolas" w:cs="Consolas"/>
                <w:lang w:eastAsia="ko-KR"/>
              </w:rPr>
              <w:t>smdpSignature4</w:t>
            </w:r>
          </w:p>
        </w:tc>
        <w:tc>
          <w:tcPr>
            <w:tcW w:w="4680" w:type="dxa"/>
            <w:tcBorders>
              <w:top w:val="single" w:sz="6" w:space="0" w:color="auto"/>
              <w:left w:val="single" w:sz="6" w:space="0" w:color="auto"/>
              <w:bottom w:val="single" w:sz="6" w:space="0" w:color="auto"/>
              <w:right w:val="single" w:sz="6" w:space="0" w:color="auto"/>
            </w:tcBorders>
            <w:vAlign w:val="center"/>
          </w:tcPr>
          <w:p w14:paraId="49EE4D00" w14:textId="77777777" w:rsidR="004B4572" w:rsidRPr="00750969" w:rsidRDefault="004B4572" w:rsidP="004B4572">
            <w:pPr>
              <w:pStyle w:val="TableText"/>
              <w:rPr>
                <w:rFonts w:eastAsia="Times New Roman"/>
                <w:lang w:eastAsia="ko-KR"/>
              </w:rPr>
            </w:pPr>
            <w:r w:rsidRPr="004B4572">
              <w:rPr>
                <w:rFonts w:eastAsia="Times New Roman"/>
                <w:lang w:eastAsia="ko-KR"/>
              </w:rPr>
              <w:t>SM-DP+ signature.</w:t>
            </w:r>
          </w:p>
        </w:tc>
        <w:tc>
          <w:tcPr>
            <w:tcW w:w="1560" w:type="dxa"/>
            <w:tcBorders>
              <w:top w:val="single" w:sz="6" w:space="0" w:color="auto"/>
              <w:left w:val="single" w:sz="6" w:space="0" w:color="auto"/>
              <w:bottom w:val="single" w:sz="6" w:space="0" w:color="auto"/>
              <w:right w:val="single" w:sz="6" w:space="0" w:color="auto"/>
            </w:tcBorders>
          </w:tcPr>
          <w:p w14:paraId="560CD251" w14:textId="77777777" w:rsidR="004B4572" w:rsidRPr="00750969" w:rsidRDefault="004B4572" w:rsidP="004B4572">
            <w:pPr>
              <w:pStyle w:val="TableText"/>
              <w:rPr>
                <w:rFonts w:eastAsia="Times New Roman"/>
                <w:lang w:eastAsia="ko-KR"/>
              </w:rPr>
            </w:pPr>
            <w:r w:rsidRPr="004B4572">
              <w:rPr>
                <w:rFonts w:eastAsia="Times New Roman"/>
                <w:lang w:eastAsia="ko-KR"/>
              </w:rPr>
              <w:t>Binary(3)</w:t>
            </w:r>
          </w:p>
        </w:tc>
        <w:tc>
          <w:tcPr>
            <w:tcW w:w="709" w:type="dxa"/>
            <w:tcBorders>
              <w:top w:val="single" w:sz="6" w:space="0" w:color="auto"/>
              <w:left w:val="single" w:sz="6" w:space="0" w:color="auto"/>
              <w:bottom w:val="single" w:sz="6" w:space="0" w:color="auto"/>
              <w:right w:val="single" w:sz="6" w:space="0" w:color="auto"/>
            </w:tcBorders>
            <w:vAlign w:val="center"/>
          </w:tcPr>
          <w:p w14:paraId="44ED4BB0" w14:textId="77777777" w:rsidR="004B4572" w:rsidRPr="00750969" w:rsidRDefault="004B4572" w:rsidP="00BD45AD">
            <w:pPr>
              <w:pStyle w:val="TableText"/>
              <w:jc w:val="center"/>
            </w:pPr>
            <w:r w:rsidRPr="00750969">
              <w:t>1</w:t>
            </w:r>
          </w:p>
        </w:tc>
        <w:tc>
          <w:tcPr>
            <w:tcW w:w="709" w:type="dxa"/>
            <w:tcBorders>
              <w:top w:val="single" w:sz="6" w:space="0" w:color="auto"/>
              <w:left w:val="single" w:sz="6" w:space="0" w:color="auto"/>
              <w:bottom w:val="single" w:sz="6" w:space="0" w:color="auto"/>
              <w:right w:val="single" w:sz="4" w:space="0" w:color="auto"/>
            </w:tcBorders>
            <w:vAlign w:val="center"/>
          </w:tcPr>
          <w:p w14:paraId="5E7D65BE" w14:textId="77777777" w:rsidR="004B4572" w:rsidRPr="00750969" w:rsidRDefault="004B4572" w:rsidP="004B4572">
            <w:pPr>
              <w:pStyle w:val="TableText"/>
              <w:rPr>
                <w:rFonts w:eastAsia="Times New Roman"/>
                <w:lang w:eastAsia="ko-KR"/>
              </w:rPr>
            </w:pPr>
            <w:r w:rsidRPr="004B4572">
              <w:rPr>
                <w:rFonts w:eastAsia="Times New Roman"/>
                <w:lang w:eastAsia="ko-KR"/>
              </w:rPr>
              <w:t>C</w:t>
            </w:r>
            <w:r w:rsidRPr="00BD45AD">
              <w:rPr>
                <w:rFonts w:eastAsia="Times New Roman"/>
                <w:vertAlign w:val="superscript"/>
                <w:lang w:eastAsia="ko-KR"/>
              </w:rPr>
              <w:t>(6)</w:t>
            </w:r>
          </w:p>
        </w:tc>
      </w:tr>
      <w:tr w:rsidR="00A5061B" w14:paraId="0C715C31"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hideMark/>
          </w:tcPr>
          <w:p w14:paraId="0BAFB98B" w14:textId="77777777" w:rsidR="00A5061B" w:rsidRDefault="00A5061B">
            <w:pPr>
              <w:pStyle w:val="TableText"/>
              <w:jc w:val="both"/>
              <w:rPr>
                <w:rFonts w:ascii="Consolas" w:eastAsiaTheme="minorEastAsia" w:hAnsi="Consolas" w:cs="Consolas"/>
                <w:kern w:val="2"/>
                <w:lang w:val="en-US" w:eastAsia="ko-KR"/>
              </w:rPr>
            </w:pPr>
            <w:r>
              <w:rPr>
                <w:rFonts w:ascii="Consolas" w:eastAsia="Times New Roman" w:hAnsi="Consolas" w:cs="Consolas"/>
                <w:kern w:val="2"/>
                <w:lang w:val="en-US" w:eastAsia="ko-KR"/>
              </w:rPr>
              <w:t>serviceProviderMessageForDc</w:t>
            </w:r>
          </w:p>
        </w:tc>
        <w:tc>
          <w:tcPr>
            <w:tcW w:w="4680" w:type="dxa"/>
            <w:tcBorders>
              <w:top w:val="single" w:sz="6" w:space="0" w:color="auto"/>
              <w:left w:val="single" w:sz="6" w:space="0" w:color="auto"/>
              <w:bottom w:val="single" w:sz="6" w:space="0" w:color="auto"/>
              <w:right w:val="single" w:sz="6" w:space="0" w:color="auto"/>
            </w:tcBorders>
            <w:vAlign w:val="center"/>
            <w:hideMark/>
          </w:tcPr>
          <w:p w14:paraId="6F6DC42A" w14:textId="77777777" w:rsidR="00A5061B" w:rsidRDefault="00A5061B">
            <w:pPr>
              <w:pStyle w:val="TableText"/>
              <w:jc w:val="both"/>
              <w:rPr>
                <w:rFonts w:eastAsiaTheme="minorEastAsia"/>
                <w:kern w:val="2"/>
                <w:lang w:val="en-US" w:eastAsia="ko-KR"/>
              </w:rPr>
            </w:pPr>
            <w:r>
              <w:rPr>
                <w:rFonts w:eastAsiaTheme="minorEastAsia"/>
                <w:kern w:val="2"/>
                <w:lang w:val="en-US" w:eastAsia="ko-KR"/>
              </w:rPr>
              <w:t>Service Provider Message for the purpose of display by the LPA to provide information for Device Change as defined in Section 6.6.2.2.</w:t>
            </w:r>
          </w:p>
        </w:tc>
        <w:tc>
          <w:tcPr>
            <w:tcW w:w="1560" w:type="dxa"/>
            <w:tcBorders>
              <w:top w:val="single" w:sz="6" w:space="0" w:color="auto"/>
              <w:left w:val="single" w:sz="6" w:space="0" w:color="auto"/>
              <w:bottom w:val="single" w:sz="6" w:space="0" w:color="auto"/>
              <w:right w:val="single" w:sz="6" w:space="0" w:color="auto"/>
            </w:tcBorders>
            <w:hideMark/>
          </w:tcPr>
          <w:p w14:paraId="610B61B6" w14:textId="77777777" w:rsidR="00A5061B" w:rsidRDefault="00A5061B">
            <w:pPr>
              <w:pStyle w:val="TableText"/>
              <w:jc w:val="both"/>
              <w:rPr>
                <w:rFonts w:eastAsiaTheme="minorEastAsia"/>
                <w:kern w:val="2"/>
                <w:lang w:val="en-US" w:eastAsia="ko-KR"/>
              </w:rPr>
            </w:pPr>
            <w:r>
              <w:rPr>
                <w:kern w:val="2"/>
                <w:lang w:val="en-US"/>
              </w:rPr>
              <w:t>Binary</w:t>
            </w:r>
          </w:p>
        </w:tc>
        <w:tc>
          <w:tcPr>
            <w:tcW w:w="709" w:type="dxa"/>
            <w:tcBorders>
              <w:top w:val="single" w:sz="6" w:space="0" w:color="auto"/>
              <w:left w:val="single" w:sz="6" w:space="0" w:color="auto"/>
              <w:bottom w:val="single" w:sz="6" w:space="0" w:color="auto"/>
              <w:right w:val="single" w:sz="6" w:space="0" w:color="auto"/>
            </w:tcBorders>
            <w:vAlign w:val="center"/>
            <w:hideMark/>
          </w:tcPr>
          <w:p w14:paraId="0CB07709" w14:textId="77777777" w:rsidR="00A5061B" w:rsidRDefault="00A5061B">
            <w:pPr>
              <w:pStyle w:val="TableText"/>
              <w:jc w:val="center"/>
              <w:rPr>
                <w:rFonts w:eastAsiaTheme="minorEastAsia"/>
                <w:kern w:val="2"/>
                <w:lang w:val="en-US" w:eastAsia="ko-KR"/>
              </w:rPr>
            </w:pPr>
            <w:r>
              <w:rPr>
                <w:rFonts w:eastAsiaTheme="minorEastAsia"/>
                <w:kern w:val="2"/>
                <w:lang w:val="en-US" w:eastAsia="ko-KR"/>
              </w:rPr>
              <w:t>1</w:t>
            </w:r>
          </w:p>
        </w:tc>
        <w:tc>
          <w:tcPr>
            <w:tcW w:w="709" w:type="dxa"/>
            <w:tcBorders>
              <w:top w:val="single" w:sz="6" w:space="0" w:color="auto"/>
              <w:left w:val="single" w:sz="6" w:space="0" w:color="auto"/>
              <w:bottom w:val="single" w:sz="6" w:space="0" w:color="auto"/>
              <w:right w:val="single" w:sz="4" w:space="0" w:color="auto"/>
            </w:tcBorders>
            <w:vAlign w:val="center"/>
            <w:hideMark/>
          </w:tcPr>
          <w:p w14:paraId="68D347AB" w14:textId="0AD42799" w:rsidR="00A5061B" w:rsidRDefault="00A5061B" w:rsidP="00DE4B9B">
            <w:pPr>
              <w:pStyle w:val="TableText"/>
              <w:jc w:val="both"/>
              <w:rPr>
                <w:rFonts w:eastAsiaTheme="minorEastAsia"/>
                <w:kern w:val="2"/>
                <w:lang w:val="en-US" w:eastAsia="ko-KR"/>
              </w:rPr>
            </w:pPr>
            <w:r>
              <w:rPr>
                <w:rFonts w:eastAsiaTheme="minorEastAsia"/>
                <w:kern w:val="2"/>
                <w:lang w:val="en-US" w:eastAsia="ko-KR"/>
              </w:rPr>
              <w:t>O</w:t>
            </w:r>
            <w:r>
              <w:rPr>
                <w:rFonts w:eastAsiaTheme="minorEastAsia"/>
                <w:kern w:val="2"/>
                <w:vertAlign w:val="superscript"/>
                <w:lang w:val="en-US" w:eastAsia="ko-KR"/>
              </w:rPr>
              <w:t>(</w:t>
            </w:r>
            <w:r w:rsidR="004B4572">
              <w:rPr>
                <w:rFonts w:eastAsiaTheme="minorEastAsia"/>
                <w:kern w:val="2"/>
                <w:vertAlign w:val="superscript"/>
                <w:lang w:val="en-US" w:eastAsia="ko-KR"/>
              </w:rPr>
              <w:t>6</w:t>
            </w:r>
            <w:r>
              <w:rPr>
                <w:rFonts w:eastAsiaTheme="minorEastAsia"/>
                <w:kern w:val="2"/>
                <w:vertAlign w:val="superscript"/>
                <w:lang w:val="en-US" w:eastAsia="ko-KR"/>
              </w:rPr>
              <w:t>)</w:t>
            </w:r>
          </w:p>
        </w:tc>
      </w:tr>
      <w:tr w:rsidR="009361FF" w:rsidRPr="00B83BC0" w14:paraId="7F16FE8B" w14:textId="77777777" w:rsidTr="004B4572">
        <w:trPr>
          <w:trHeight w:val="282"/>
        </w:trPr>
        <w:tc>
          <w:tcPr>
            <w:tcW w:w="10207" w:type="dxa"/>
            <w:gridSpan w:val="5"/>
            <w:tcBorders>
              <w:top w:val="single" w:sz="6" w:space="0" w:color="auto"/>
              <w:left w:val="single" w:sz="4" w:space="0" w:color="auto"/>
              <w:bottom w:val="single" w:sz="6" w:space="0" w:color="auto"/>
              <w:right w:val="single" w:sz="4" w:space="0" w:color="auto"/>
            </w:tcBorders>
            <w:vAlign w:val="center"/>
          </w:tcPr>
          <w:p w14:paraId="36368AF6" w14:textId="77777777" w:rsidR="009361FF" w:rsidRDefault="009361FF" w:rsidP="00913CB0">
            <w:pPr>
              <w:pStyle w:val="TableText"/>
            </w:pPr>
            <w:r>
              <w:t xml:space="preserve">NOTE 1: </w:t>
            </w:r>
            <w:r w:rsidRPr="00BD45AD">
              <w:rPr>
                <w:rFonts w:ascii="Consolas" w:hAnsi="Consolas" w:cs="Consolas"/>
              </w:rPr>
              <w:t>profileMetadata</w:t>
            </w:r>
            <w:r w:rsidRPr="008B39D0">
              <w:t xml:space="preserve"> is the data object </w:t>
            </w:r>
            <w:r w:rsidR="003C76F3" w:rsidRPr="00BD45AD">
              <w:rPr>
                <w:rFonts w:ascii="Courier New" w:hAnsi="Courier New" w:cs="Courier New"/>
              </w:rPr>
              <w:t>StoreMetadataRequest</w:t>
            </w:r>
            <w:r w:rsidR="003C76F3" w:rsidRPr="00B8363F">
              <w:t xml:space="preserve"> </w:t>
            </w:r>
            <w:r w:rsidRPr="008B39D0">
              <w:t xml:space="preserve">defined in section 5.5.3 (function </w:t>
            </w:r>
            <w:r>
              <w:t>"</w:t>
            </w:r>
            <w:r w:rsidRPr="008B39D0">
              <w:t>ES8+.StoreMetadata</w:t>
            </w:r>
            <w:r>
              <w:t>"</w:t>
            </w:r>
            <w:r w:rsidRPr="008B39D0">
              <w:t>);</w:t>
            </w:r>
            <w:r>
              <w:t xml:space="preserve"> </w:t>
            </w:r>
            <w:r w:rsidRPr="00BD45AD">
              <w:rPr>
                <w:rFonts w:ascii="Consolas" w:hAnsi="Consolas" w:cs="Consolas"/>
              </w:rPr>
              <w:t>smdpSigned2</w:t>
            </w:r>
            <w:r w:rsidRPr="001659F4">
              <w:t xml:space="preserve">, </w:t>
            </w:r>
            <w:r w:rsidRPr="00BD45AD">
              <w:rPr>
                <w:rFonts w:ascii="Consolas" w:hAnsi="Consolas" w:cs="Consolas"/>
              </w:rPr>
              <w:t>smdpSignature2</w:t>
            </w:r>
            <w:r w:rsidRPr="001659F4">
              <w:t xml:space="preserve"> and </w:t>
            </w:r>
            <w:r w:rsidRPr="00BD45AD">
              <w:rPr>
                <w:rFonts w:ascii="Consolas" w:hAnsi="Consolas" w:cs="Consolas"/>
              </w:rPr>
              <w:t>smdpCertificate</w:t>
            </w:r>
            <w:r w:rsidRPr="001659F4">
              <w:t xml:space="preserve"> are data objects defined in section 5.7.5 (function </w:t>
            </w:r>
            <w:r>
              <w:t>"</w:t>
            </w:r>
            <w:r w:rsidRPr="001659F4">
              <w:t>ES10b.PrepareDownload</w:t>
            </w:r>
            <w:r>
              <w:t>"</w:t>
            </w:r>
            <w:r w:rsidRPr="001659F4">
              <w:t xml:space="preserve">). They SHALL be returned as encoded data objects including the tags defined for them in the </w:t>
            </w:r>
            <w:r w:rsidRPr="00BD45AD">
              <w:rPr>
                <w:rFonts w:ascii="Courier New" w:hAnsi="Courier New" w:cs="Courier New"/>
              </w:rPr>
              <w:t>StoreMetadataRequest</w:t>
            </w:r>
            <w:r w:rsidRPr="008B39D0">
              <w:t>/</w:t>
            </w:r>
            <w:r w:rsidRPr="00BD45AD">
              <w:rPr>
                <w:rFonts w:ascii="Courier New" w:hAnsi="Courier New" w:cs="Courier New"/>
              </w:rPr>
              <w:t>PrepareDownloadRequest</w:t>
            </w:r>
            <w:r w:rsidRPr="001659F4">
              <w:t xml:space="preserve"> data object</w:t>
            </w:r>
            <w:r>
              <w:t>.</w:t>
            </w:r>
          </w:p>
          <w:p w14:paraId="657DD409" w14:textId="2E2F09A3" w:rsidR="005A1381" w:rsidRPr="00CF102B" w:rsidRDefault="005A1381" w:rsidP="005A1381">
            <w:pPr>
              <w:pStyle w:val="TableText"/>
              <w:rPr>
                <w:rFonts w:eastAsia="Times New Roman"/>
                <w:lang w:eastAsia="ko-KR"/>
              </w:rPr>
            </w:pPr>
            <w:r w:rsidRPr="00CF102B">
              <w:rPr>
                <w:rFonts w:eastAsia="Times New Roman" w:hint="eastAsia"/>
                <w:lang w:eastAsia="ko-KR"/>
              </w:rPr>
              <w:t xml:space="preserve">NOTE 2: </w:t>
            </w:r>
            <w:r w:rsidRPr="00BD45AD">
              <w:rPr>
                <w:rFonts w:ascii="Consolas" w:eastAsia="Times New Roman" w:hAnsi="Consolas" w:cs="Consolas"/>
                <w:lang w:eastAsia="ko-KR"/>
              </w:rPr>
              <w:t>smdpSigned3</w:t>
            </w:r>
            <w:r w:rsidR="0076673C" w:rsidRPr="00CF102B">
              <w:rPr>
                <w:rFonts w:eastAsia="Times New Roman"/>
                <w:lang w:eastAsia="ko-KR"/>
              </w:rPr>
              <w:t xml:space="preserve"> and</w:t>
            </w:r>
            <w:r w:rsidRPr="00CF102B">
              <w:rPr>
                <w:rFonts w:eastAsia="Times New Roman" w:hint="eastAsia"/>
                <w:lang w:eastAsia="ko-KR"/>
              </w:rPr>
              <w:t xml:space="preserve"> </w:t>
            </w:r>
            <w:r w:rsidRPr="00BD45AD">
              <w:rPr>
                <w:rFonts w:ascii="Consolas" w:eastAsia="Times New Roman" w:hAnsi="Consolas" w:cs="Consolas"/>
                <w:lang w:eastAsia="ko-KR"/>
              </w:rPr>
              <w:t>smdpSignature3</w:t>
            </w:r>
            <w:r w:rsidRPr="00CF102B">
              <w:rPr>
                <w:rFonts w:eastAsia="Times New Roman" w:hint="eastAsia"/>
                <w:lang w:eastAsia="ko-KR"/>
              </w:rPr>
              <w:t xml:space="preserve"> are the data objects defined in section </w:t>
            </w:r>
            <w:r w:rsidR="00EF5038" w:rsidRPr="00CF102B">
              <w:rPr>
                <w:rFonts w:eastAsia="Times New Roman"/>
                <w:lang w:eastAsia="ko-KR"/>
              </w:rPr>
              <w:t>5.7.</w:t>
            </w:r>
            <w:r w:rsidR="00494027">
              <w:rPr>
                <w:rFonts w:eastAsia="Times New Roman"/>
                <w:lang w:eastAsia="ko-KR"/>
              </w:rPr>
              <w:t>25</w:t>
            </w:r>
            <w:r w:rsidRPr="00CF102B">
              <w:rPr>
                <w:rFonts w:eastAsia="Times New Roman" w:hint="eastAsia"/>
                <w:lang w:eastAsia="ko-KR"/>
              </w:rPr>
              <w:t xml:space="preserve"> (function "ES10b.LoadRpmPackage"); </w:t>
            </w:r>
            <w:r w:rsidR="000B0A33">
              <w:rPr>
                <w:rFonts w:eastAsia="Times New Roman"/>
                <w:lang w:eastAsia="ko-KR"/>
              </w:rPr>
              <w:t>t</w:t>
            </w:r>
            <w:r w:rsidRPr="00CF102B">
              <w:rPr>
                <w:rFonts w:eastAsia="Times New Roman" w:hint="eastAsia"/>
                <w:lang w:eastAsia="ko-KR"/>
              </w:rPr>
              <w:t xml:space="preserve">hey SHALL be returned as encoded data objects including the tags defined for them in the </w:t>
            </w:r>
            <w:r w:rsidRPr="00BD45AD">
              <w:rPr>
                <w:rFonts w:ascii="Consolas" w:eastAsia="Times New Roman" w:hAnsi="Consolas" w:cs="Consolas"/>
                <w:lang w:eastAsia="ko-KR"/>
              </w:rPr>
              <w:t>LoadRpmPackageRequest</w:t>
            </w:r>
            <w:r w:rsidRPr="00CF102B">
              <w:rPr>
                <w:rFonts w:eastAsia="Times New Roman" w:hint="eastAsia"/>
                <w:lang w:eastAsia="ko-KR"/>
              </w:rPr>
              <w:t xml:space="preserve"> data object.</w:t>
            </w:r>
          </w:p>
          <w:p w14:paraId="4847F176" w14:textId="77777777" w:rsidR="000B0A33" w:rsidRPr="00750969" w:rsidRDefault="000B0A33" w:rsidP="000B0A33">
            <w:pPr>
              <w:spacing w:before="40" w:after="40" w:line="276" w:lineRule="auto"/>
              <w:jc w:val="left"/>
              <w:rPr>
                <w:rFonts w:eastAsia="Times New Roman"/>
                <w:sz w:val="20"/>
                <w:szCs w:val="22"/>
                <w:lang w:eastAsia="ko-KR" w:bidi="ar-SA"/>
              </w:rPr>
            </w:pPr>
            <w:r w:rsidRPr="00750969">
              <w:rPr>
                <w:rFonts w:eastAsia="Times New Roman"/>
                <w:sz w:val="20"/>
                <w:szCs w:val="22"/>
                <w:lang w:eastAsia="ko-KR" w:bidi="ar-SA"/>
              </w:rPr>
              <w:t xml:space="preserve">NOTE </w:t>
            </w:r>
            <w:r>
              <w:rPr>
                <w:rFonts w:eastAsia="Times New Roman"/>
                <w:sz w:val="20"/>
                <w:szCs w:val="22"/>
                <w:lang w:eastAsia="ko-KR" w:bidi="ar-SA"/>
              </w:rPr>
              <w:t>3</w:t>
            </w:r>
            <w:r w:rsidRPr="00750969">
              <w:rPr>
                <w:rFonts w:eastAsia="Times New Roman"/>
                <w:sz w:val="20"/>
                <w:szCs w:val="22"/>
                <w:lang w:eastAsia="ko-KR" w:bidi="ar-SA"/>
              </w:rPr>
              <w:t xml:space="preserve">: </w:t>
            </w:r>
            <w:r w:rsidRPr="00750969">
              <w:rPr>
                <w:rFonts w:ascii="Consolas" w:eastAsia="Times New Roman" w:hAnsi="Consolas" w:cs="Consolas"/>
                <w:sz w:val="20"/>
                <w:szCs w:val="22"/>
                <w:lang w:eastAsia="ko-KR" w:bidi="ar-SA"/>
              </w:rPr>
              <w:t>smdpSigned</w:t>
            </w:r>
            <w:r>
              <w:rPr>
                <w:rFonts w:ascii="Consolas" w:eastAsia="Times New Roman" w:hAnsi="Consolas" w:cs="Consolas"/>
                <w:sz w:val="20"/>
                <w:szCs w:val="22"/>
                <w:lang w:eastAsia="ko-KR" w:bidi="ar-SA"/>
              </w:rPr>
              <w:t>4</w:t>
            </w:r>
            <w:r w:rsidRPr="00750969">
              <w:rPr>
                <w:rFonts w:eastAsia="Times New Roman"/>
                <w:sz w:val="20"/>
                <w:szCs w:val="22"/>
                <w:lang w:eastAsia="ko-KR" w:bidi="ar-SA"/>
              </w:rPr>
              <w:t xml:space="preserve"> and </w:t>
            </w:r>
            <w:r w:rsidRPr="00750969">
              <w:rPr>
                <w:rFonts w:ascii="Consolas" w:eastAsia="Times New Roman" w:hAnsi="Consolas" w:cs="Consolas"/>
                <w:sz w:val="20"/>
                <w:szCs w:val="22"/>
                <w:lang w:eastAsia="ko-KR" w:bidi="ar-SA"/>
              </w:rPr>
              <w:t>smdpSignature</w:t>
            </w:r>
            <w:r>
              <w:rPr>
                <w:rFonts w:ascii="Consolas" w:eastAsia="Times New Roman" w:hAnsi="Consolas" w:cs="Consolas"/>
                <w:sz w:val="20"/>
                <w:szCs w:val="22"/>
                <w:lang w:eastAsia="ko-KR" w:bidi="ar-SA"/>
              </w:rPr>
              <w:t>4</w:t>
            </w:r>
            <w:r w:rsidRPr="00750969">
              <w:rPr>
                <w:rFonts w:eastAsia="Times New Roman"/>
                <w:sz w:val="20"/>
                <w:szCs w:val="22"/>
                <w:lang w:eastAsia="ko-KR" w:bidi="ar-SA"/>
              </w:rPr>
              <w:t xml:space="preserve"> are the data objects defined in section 5.7.2</w:t>
            </w:r>
            <w:r>
              <w:rPr>
                <w:rFonts w:eastAsia="Times New Roman"/>
                <w:sz w:val="20"/>
                <w:szCs w:val="22"/>
                <w:lang w:eastAsia="ko-KR" w:bidi="ar-SA"/>
              </w:rPr>
              <w:t>6</w:t>
            </w:r>
            <w:r w:rsidRPr="00750969">
              <w:rPr>
                <w:rFonts w:eastAsia="Times New Roman"/>
                <w:sz w:val="20"/>
                <w:szCs w:val="22"/>
                <w:lang w:eastAsia="ko-KR" w:bidi="ar-SA"/>
              </w:rPr>
              <w:t xml:space="preserve"> (function "ES10b.</w:t>
            </w:r>
            <w:r>
              <w:rPr>
                <w:rFonts w:eastAsia="Times New Roman"/>
                <w:sz w:val="20"/>
                <w:szCs w:val="22"/>
                <w:lang w:eastAsia="ko-KR" w:bidi="ar-SA"/>
              </w:rPr>
              <w:t>PrepareDeviceChange</w:t>
            </w:r>
            <w:r w:rsidRPr="00750969">
              <w:rPr>
                <w:rFonts w:eastAsia="Times New Roman"/>
                <w:sz w:val="20"/>
                <w:szCs w:val="22"/>
                <w:lang w:eastAsia="ko-KR" w:bidi="ar-SA"/>
              </w:rPr>
              <w:t xml:space="preserve">"); </w:t>
            </w:r>
            <w:r>
              <w:rPr>
                <w:rFonts w:eastAsia="Times New Roman"/>
                <w:sz w:val="20"/>
                <w:szCs w:val="22"/>
                <w:lang w:eastAsia="ko-KR" w:bidi="ar-SA"/>
              </w:rPr>
              <w:t>t</w:t>
            </w:r>
            <w:r w:rsidRPr="00750969">
              <w:rPr>
                <w:rFonts w:eastAsia="Times New Roman"/>
                <w:sz w:val="20"/>
                <w:szCs w:val="22"/>
                <w:lang w:eastAsia="ko-KR" w:bidi="ar-SA"/>
              </w:rPr>
              <w:t xml:space="preserve">hey SHALL be returned as encoded data objects including the tags defined for them in the </w:t>
            </w:r>
            <w:r>
              <w:rPr>
                <w:rFonts w:ascii="Consolas" w:eastAsia="Times New Roman" w:hAnsi="Consolas" w:cs="Consolas"/>
                <w:sz w:val="20"/>
                <w:szCs w:val="22"/>
                <w:lang w:eastAsia="ko-KR" w:bidi="ar-SA"/>
              </w:rPr>
              <w:t>PrepareDeviceChangeRequest</w:t>
            </w:r>
            <w:r w:rsidRPr="00750969">
              <w:rPr>
                <w:rFonts w:eastAsia="Times New Roman"/>
                <w:sz w:val="20"/>
                <w:szCs w:val="22"/>
                <w:lang w:eastAsia="ko-KR" w:bidi="ar-SA"/>
              </w:rPr>
              <w:t xml:space="preserve"> data object.</w:t>
            </w:r>
          </w:p>
          <w:p w14:paraId="6B9C0CFD" w14:textId="31FC1AAD" w:rsidR="00157BD7" w:rsidRPr="00CF102B" w:rsidRDefault="00157BD7" w:rsidP="00157BD7">
            <w:pPr>
              <w:pStyle w:val="TableText"/>
              <w:rPr>
                <w:rFonts w:eastAsia="Times New Roman"/>
                <w:lang w:eastAsia="ko-KR"/>
              </w:rPr>
            </w:pPr>
            <w:r w:rsidRPr="00CF102B">
              <w:rPr>
                <w:rFonts w:eastAsia="Times New Roman"/>
                <w:lang w:eastAsia="ko-KR"/>
              </w:rPr>
              <w:t xml:space="preserve">NOTE </w:t>
            </w:r>
            <w:r w:rsidR="000B0A33">
              <w:rPr>
                <w:rFonts w:eastAsia="Times New Roman"/>
                <w:lang w:eastAsia="ko-KR"/>
              </w:rPr>
              <w:t>4</w:t>
            </w:r>
            <w:r w:rsidRPr="00CF102B">
              <w:rPr>
                <w:rFonts w:eastAsia="Times New Roman"/>
                <w:lang w:eastAsia="ko-KR"/>
              </w:rPr>
              <w:t xml:space="preserve">: </w:t>
            </w:r>
            <w:r w:rsidRPr="00BD45AD">
              <w:rPr>
                <w:rFonts w:ascii="Consolas" w:eastAsia="Times New Roman" w:hAnsi="Consolas" w:cs="Consolas"/>
                <w:lang w:eastAsia="ko-KR"/>
              </w:rPr>
              <w:t>profileMetadata</w:t>
            </w:r>
            <w:r w:rsidRPr="00CF102B">
              <w:rPr>
                <w:rFonts w:eastAsia="Times New Roman"/>
                <w:lang w:eastAsia="ko-KR"/>
              </w:rPr>
              <w:t xml:space="preserve">, </w:t>
            </w:r>
            <w:r w:rsidRPr="00BD45AD">
              <w:rPr>
                <w:rFonts w:ascii="Consolas" w:eastAsia="Times New Roman" w:hAnsi="Consolas" w:cs="Consolas"/>
                <w:lang w:eastAsia="ko-KR"/>
              </w:rPr>
              <w:t>smdpSigned2</w:t>
            </w:r>
            <w:r w:rsidRPr="00CF102B">
              <w:rPr>
                <w:rFonts w:eastAsia="Times New Roman"/>
                <w:lang w:eastAsia="ko-KR"/>
              </w:rPr>
              <w:t xml:space="preserve">, </w:t>
            </w:r>
            <w:r w:rsidRPr="00BD45AD">
              <w:rPr>
                <w:rFonts w:ascii="Consolas" w:eastAsia="Times New Roman" w:hAnsi="Consolas" w:cs="Consolas"/>
                <w:lang w:eastAsia="ko-KR"/>
              </w:rPr>
              <w:t>smdpSignature2</w:t>
            </w:r>
            <w:r w:rsidRPr="00CF102B">
              <w:rPr>
                <w:rFonts w:eastAsia="Times New Roman"/>
                <w:lang w:eastAsia="ko-KR"/>
              </w:rPr>
              <w:t xml:space="preserve"> and </w:t>
            </w:r>
            <w:r w:rsidRPr="00BD45AD">
              <w:rPr>
                <w:rFonts w:ascii="Consolas" w:eastAsia="Times New Roman" w:hAnsi="Consolas" w:cs="Consolas"/>
                <w:lang w:eastAsia="ko-KR"/>
              </w:rPr>
              <w:t>smdpCertificate</w:t>
            </w:r>
            <w:r w:rsidRPr="00CF102B">
              <w:rPr>
                <w:rFonts w:eastAsia="Times New Roman"/>
                <w:lang w:eastAsia="ko-KR"/>
              </w:rPr>
              <w:t xml:space="preserve"> SHALL be provided when this function is called in the context of the Profile Download and Installation procedure as described in section 3.1.3.</w:t>
            </w:r>
          </w:p>
          <w:p w14:paraId="0F627BD0" w14:textId="7B11A8A5" w:rsidR="00A5061B" w:rsidRDefault="00157BD7" w:rsidP="00A5061B">
            <w:pPr>
              <w:pStyle w:val="TableText"/>
              <w:rPr>
                <w:rFonts w:eastAsiaTheme="minorEastAsia"/>
                <w:lang w:eastAsia="ko-KR"/>
              </w:rPr>
            </w:pPr>
            <w:r w:rsidRPr="00CF102B">
              <w:rPr>
                <w:rFonts w:eastAsia="Times New Roman"/>
                <w:lang w:eastAsia="ko-KR"/>
              </w:rPr>
              <w:t xml:space="preserve">NOTE </w:t>
            </w:r>
            <w:r w:rsidR="000B0A33">
              <w:rPr>
                <w:rFonts w:eastAsia="Times New Roman"/>
                <w:lang w:eastAsia="ko-KR"/>
              </w:rPr>
              <w:t>5</w:t>
            </w:r>
            <w:r w:rsidRPr="00CF102B">
              <w:rPr>
                <w:rFonts w:eastAsia="Times New Roman"/>
                <w:lang w:eastAsia="ko-KR"/>
              </w:rPr>
              <w:t xml:space="preserve">: </w:t>
            </w:r>
            <w:r w:rsidRPr="00BD45AD">
              <w:rPr>
                <w:rFonts w:ascii="Consolas" w:eastAsia="Times New Roman" w:hAnsi="Consolas" w:cs="Consolas"/>
                <w:lang w:eastAsia="ko-KR"/>
              </w:rPr>
              <w:t>smdpSigned3</w:t>
            </w:r>
            <w:r w:rsidRPr="00CF102B">
              <w:rPr>
                <w:rFonts w:eastAsia="Times New Roman" w:hint="eastAsia"/>
                <w:lang w:eastAsia="ko-KR"/>
              </w:rPr>
              <w:t xml:space="preserve"> and </w:t>
            </w:r>
            <w:r w:rsidRPr="00BD45AD">
              <w:rPr>
                <w:rFonts w:ascii="Consolas" w:eastAsia="Times New Roman" w:hAnsi="Consolas" w:cs="Consolas"/>
                <w:lang w:eastAsia="ko-KR"/>
              </w:rPr>
              <w:t>smdpSignature3</w:t>
            </w:r>
            <w:r w:rsidRPr="00CF102B">
              <w:rPr>
                <w:rFonts w:eastAsia="Times New Roman" w:hint="eastAsia"/>
                <w:lang w:eastAsia="ko-KR"/>
              </w:rPr>
              <w:t xml:space="preserve"> SHALL be provided when this function is called in the context of the RPM Download and Execution procedure as described in section 3.7.2.</w:t>
            </w:r>
          </w:p>
          <w:p w14:paraId="0DC5FA10" w14:textId="766B3031" w:rsidR="005A1381" w:rsidRPr="00622932" w:rsidRDefault="00A5061B" w:rsidP="00187BBD">
            <w:pPr>
              <w:pStyle w:val="TableText"/>
            </w:pPr>
            <w:r>
              <w:rPr>
                <w:rFonts w:eastAsiaTheme="minorEastAsia"/>
                <w:lang w:eastAsia="ko-KR"/>
              </w:rPr>
              <w:t xml:space="preserve">NOTE </w:t>
            </w:r>
            <w:r w:rsidR="000B0A33">
              <w:rPr>
                <w:rFonts w:eastAsiaTheme="minorEastAsia"/>
                <w:lang w:eastAsia="ko-KR"/>
              </w:rPr>
              <w:t>6</w:t>
            </w:r>
            <w:r>
              <w:rPr>
                <w:rFonts w:eastAsiaTheme="minorEastAsia"/>
                <w:lang w:eastAsia="ko-KR"/>
              </w:rPr>
              <w:t xml:space="preserve">: </w:t>
            </w:r>
            <w:r>
              <w:rPr>
                <w:rFonts w:ascii="Consolas" w:eastAsia="Times New Roman" w:hAnsi="Consolas" w:cs="Consolas"/>
                <w:lang w:eastAsia="ko-KR"/>
              </w:rPr>
              <w:t>smdpSigned</w:t>
            </w:r>
            <w:r w:rsidR="000B0A33">
              <w:rPr>
                <w:rFonts w:ascii="Consolas" w:eastAsia="Times New Roman" w:hAnsi="Consolas" w:cs="Consolas"/>
                <w:lang w:eastAsia="ko-KR"/>
              </w:rPr>
              <w:t>4</w:t>
            </w:r>
            <w:r>
              <w:rPr>
                <w:rFonts w:eastAsia="Times New Roman"/>
                <w:lang w:eastAsia="ko-KR"/>
              </w:rPr>
              <w:t xml:space="preserve"> </w:t>
            </w:r>
            <w:r w:rsidR="000B0A33" w:rsidRPr="00CF102B">
              <w:rPr>
                <w:rFonts w:eastAsia="Times New Roman" w:hint="eastAsia"/>
                <w:lang w:eastAsia="ko-KR"/>
              </w:rPr>
              <w:t xml:space="preserve">and </w:t>
            </w:r>
            <w:r>
              <w:rPr>
                <w:rFonts w:ascii="Consolas" w:eastAsia="Times New Roman" w:hAnsi="Consolas" w:cs="Consolas"/>
                <w:lang w:eastAsia="ko-KR"/>
              </w:rPr>
              <w:t>smdpSignature</w:t>
            </w:r>
            <w:r w:rsidR="000B0A33">
              <w:rPr>
                <w:rFonts w:ascii="Consolas" w:eastAsia="Times New Roman" w:hAnsi="Consolas" w:cs="Consolas"/>
                <w:lang w:eastAsia="ko-KR"/>
              </w:rPr>
              <w:t>4</w:t>
            </w:r>
            <w:r w:rsidR="00E97638">
              <w:rPr>
                <w:rFonts w:eastAsia="Times New Roman" w:cs="Arial"/>
                <w:lang w:eastAsia="ko-KR"/>
              </w:rPr>
              <w:t xml:space="preserve"> </w:t>
            </w:r>
            <w:r>
              <w:rPr>
                <w:rFonts w:eastAsiaTheme="minorEastAsia"/>
                <w:lang w:eastAsia="ko-KR"/>
              </w:rPr>
              <w:t>SHALL be provided when this function is called in the context of the Device Change procedure as described in section 3.</w:t>
            </w:r>
            <w:r w:rsidR="00494027">
              <w:rPr>
                <w:rFonts w:eastAsiaTheme="minorEastAsia"/>
                <w:lang w:eastAsia="ko-KR"/>
              </w:rPr>
              <w:t>1</w:t>
            </w:r>
            <w:r w:rsidR="00CF210D">
              <w:rPr>
                <w:rFonts w:eastAsiaTheme="minorEastAsia"/>
                <w:lang w:eastAsia="ko-KR"/>
              </w:rPr>
              <w:t>1</w:t>
            </w:r>
            <w:r>
              <w:rPr>
                <w:rFonts w:eastAsiaTheme="minorEastAsia"/>
                <w:lang w:eastAsia="ko-KR"/>
              </w:rPr>
              <w:t>.</w:t>
            </w:r>
            <w:r w:rsidR="00494027">
              <w:rPr>
                <w:rFonts w:eastAsiaTheme="minorEastAsia"/>
                <w:lang w:eastAsia="ko-KR"/>
              </w:rPr>
              <w:t>1</w:t>
            </w:r>
            <w:r>
              <w:rPr>
                <w:rFonts w:eastAsiaTheme="minorEastAsia"/>
                <w:lang w:eastAsia="ko-KR"/>
              </w:rPr>
              <w:t>.</w:t>
            </w:r>
            <w:r w:rsidR="00E97638">
              <w:rPr>
                <w:rFonts w:eastAsiaTheme="minorEastAsia"/>
                <w:lang w:eastAsia="ko-KR"/>
              </w:rPr>
              <w:t xml:space="preserve"> and the Profile Recovery procedure as described in section 3.</w:t>
            </w:r>
            <w:r w:rsidR="00494027">
              <w:rPr>
                <w:rFonts w:eastAsiaTheme="minorEastAsia"/>
                <w:lang w:eastAsia="ko-KR"/>
              </w:rPr>
              <w:t>1</w:t>
            </w:r>
            <w:r w:rsidR="00CF210D">
              <w:rPr>
                <w:rFonts w:eastAsiaTheme="minorEastAsia"/>
                <w:lang w:eastAsia="ko-KR"/>
              </w:rPr>
              <w:t>1</w:t>
            </w:r>
            <w:r w:rsidR="00E97638">
              <w:rPr>
                <w:rFonts w:eastAsiaTheme="minorEastAsia"/>
                <w:lang w:eastAsia="ko-KR"/>
              </w:rPr>
              <w:t>.</w:t>
            </w:r>
            <w:r w:rsidR="00494027">
              <w:rPr>
                <w:rFonts w:eastAsiaTheme="minorEastAsia"/>
                <w:lang w:eastAsia="ko-KR"/>
              </w:rPr>
              <w:t>2</w:t>
            </w:r>
            <w:r w:rsidR="00E97638">
              <w:rPr>
                <w:rFonts w:eastAsiaTheme="minorEastAsia"/>
                <w:lang w:eastAsia="ko-KR"/>
              </w:rPr>
              <w:t xml:space="preserve">. Additionally, </w:t>
            </w:r>
            <w:r w:rsidR="00E97638" w:rsidRPr="00A00116">
              <w:rPr>
                <w:rFonts w:ascii="Consolas" w:eastAsia="Times New Roman" w:hAnsi="Consolas" w:cs="Consolas"/>
                <w:lang w:eastAsia="ko-KR"/>
              </w:rPr>
              <w:t>serviceProviderMessageForDc</w:t>
            </w:r>
            <w:r w:rsidR="00E97638">
              <w:rPr>
                <w:rFonts w:eastAsiaTheme="minorEastAsia"/>
                <w:lang w:eastAsia="ko-KR"/>
              </w:rPr>
              <w:t xml:space="preserve"> MAY be provided when this function is called in the conte</w:t>
            </w:r>
            <w:r w:rsidR="00494027">
              <w:rPr>
                <w:rFonts w:eastAsiaTheme="minorEastAsia"/>
                <w:lang w:eastAsia="ko-KR"/>
              </w:rPr>
              <w:t>x</w:t>
            </w:r>
            <w:r w:rsidR="00E97638">
              <w:rPr>
                <w:rFonts w:eastAsiaTheme="minorEastAsia"/>
                <w:lang w:eastAsia="ko-KR"/>
              </w:rPr>
              <w:t>t of the Device Change procedure as described in section 3.</w:t>
            </w:r>
            <w:r w:rsidR="00494027">
              <w:rPr>
                <w:rFonts w:eastAsiaTheme="minorEastAsia"/>
                <w:lang w:eastAsia="ko-KR"/>
              </w:rPr>
              <w:t>1</w:t>
            </w:r>
            <w:r w:rsidR="00CF210D">
              <w:rPr>
                <w:rFonts w:eastAsiaTheme="minorEastAsia"/>
                <w:lang w:eastAsia="ko-KR"/>
              </w:rPr>
              <w:t>1</w:t>
            </w:r>
            <w:r w:rsidR="00E97638">
              <w:rPr>
                <w:rFonts w:eastAsiaTheme="minorEastAsia"/>
                <w:lang w:eastAsia="ko-KR"/>
              </w:rPr>
              <w:t>.</w:t>
            </w:r>
            <w:r w:rsidR="00494027">
              <w:rPr>
                <w:rFonts w:eastAsiaTheme="minorEastAsia"/>
                <w:lang w:eastAsia="ko-KR"/>
              </w:rPr>
              <w:t>1</w:t>
            </w:r>
            <w:r w:rsidR="00E97638">
              <w:rPr>
                <w:rFonts w:eastAsiaTheme="minorEastAsia"/>
                <w:lang w:eastAsia="ko-KR"/>
              </w:rPr>
              <w:t>.</w:t>
            </w:r>
          </w:p>
        </w:tc>
      </w:tr>
    </w:tbl>
    <w:p w14:paraId="30300652" w14:textId="0B932FFB" w:rsidR="009361FF" w:rsidRPr="00855D84" w:rsidRDefault="00F66DD3" w:rsidP="00BD45AD">
      <w:pPr>
        <w:pStyle w:val="TableCaption"/>
        <w:numPr>
          <w:ilvl w:val="0"/>
          <w:numId w:val="0"/>
        </w:numPr>
        <w:ind w:left="360" w:hanging="360"/>
      </w:pPr>
      <w:r w:rsidRPr="00855D84">
        <w:rPr>
          <w:rFonts w:ascii="Arial Bold" w:hAnsi="Arial Bold"/>
        </w:rPr>
        <w:t>Table 42</w:t>
      </w:r>
      <w:r w:rsidR="009361FF" w:rsidRPr="00855D84">
        <w:t xml:space="preserve">: AuthenticateClient </w:t>
      </w:r>
      <w:r w:rsidR="009361FF">
        <w:t xml:space="preserve">Additional </w:t>
      </w:r>
      <w:r w:rsidR="009361FF" w:rsidRPr="00855D84">
        <w:t>Output Data</w:t>
      </w:r>
    </w:p>
    <w:p w14:paraId="6F0F0806" w14:textId="77777777" w:rsidR="009361FF" w:rsidRPr="0090244F" w:rsidRDefault="009361FF" w:rsidP="009361FF">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49"/>
        <w:gridCol w:w="1352"/>
        <w:gridCol w:w="1449"/>
        <w:gridCol w:w="1596"/>
        <w:gridCol w:w="3438"/>
      </w:tblGrid>
      <w:tr w:rsidR="009361FF" w14:paraId="462F8D39" w14:textId="77777777" w:rsidTr="00BF3956">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29F9BBF" w14:textId="1CDACDD0" w:rsidR="009361FF" w:rsidRDefault="009361FF">
            <w:pPr>
              <w:pStyle w:val="TableHeader"/>
            </w:pPr>
            <w:r>
              <w:t>Subject</w:t>
            </w:r>
            <w:r w:rsidR="00E93C95">
              <w:t>c</w:t>
            </w:r>
            <w:r>
              <w:t>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026C169" w14:textId="77777777" w:rsidR="009361FF" w:rsidRDefault="009361FF" w:rsidP="00913CB0">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858F05D" w14:textId="11166621" w:rsidR="009361FF" w:rsidRDefault="009361FF">
            <w:pPr>
              <w:pStyle w:val="TableHeader"/>
            </w:pPr>
            <w:r>
              <w:t>Reasoncode</w:t>
            </w:r>
          </w:p>
        </w:tc>
        <w:tc>
          <w:tcPr>
            <w:tcW w:w="1834"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70A00AB" w14:textId="77777777" w:rsidR="009361FF" w:rsidRDefault="009361FF" w:rsidP="00913CB0">
            <w:pPr>
              <w:pStyle w:val="TableHeader"/>
            </w:pPr>
            <w:r>
              <w:t>Reason</w:t>
            </w:r>
          </w:p>
        </w:tc>
        <w:tc>
          <w:tcPr>
            <w:tcW w:w="4228"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15C874A5" w14:textId="77777777" w:rsidR="009361FF" w:rsidRDefault="009361FF" w:rsidP="00913CB0">
            <w:pPr>
              <w:pStyle w:val="TableHeader"/>
            </w:pPr>
            <w:r>
              <w:t>Description</w:t>
            </w:r>
          </w:p>
        </w:tc>
      </w:tr>
      <w:tr w:rsidR="009361FF" w14:paraId="67EC07DC" w14:textId="77777777" w:rsidTr="00BF3956">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4B6EFEF" w14:textId="77777777" w:rsidR="009361FF" w:rsidRPr="001B7B30" w:rsidRDefault="009361FF" w:rsidP="00913CB0">
            <w:pPr>
              <w:pStyle w:val="TableTex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291F9ABD" w14:textId="77777777" w:rsidR="009361FF" w:rsidRPr="001B7B30" w:rsidRDefault="009361FF" w:rsidP="00913CB0">
            <w:pPr>
              <w:pStyle w:val="TableText"/>
            </w:pPr>
            <w:r w:rsidRPr="001B7B30">
              <w:t>eUICC Certificate</w:t>
            </w:r>
          </w:p>
        </w:tc>
        <w:tc>
          <w:tcPr>
            <w:tcW w:w="935" w:type="dxa"/>
            <w:tcBorders>
              <w:top w:val="single" w:sz="6" w:space="0" w:color="auto"/>
              <w:left w:val="single" w:sz="6" w:space="0" w:color="auto"/>
              <w:bottom w:val="single" w:sz="6" w:space="0" w:color="auto"/>
              <w:right w:val="single" w:sz="6" w:space="0" w:color="auto"/>
            </w:tcBorders>
            <w:vAlign w:val="center"/>
          </w:tcPr>
          <w:p w14:paraId="3C800254" w14:textId="77777777" w:rsidR="009361FF" w:rsidRPr="001B7B30" w:rsidRDefault="009361FF" w:rsidP="00913CB0">
            <w:pPr>
              <w:pStyle w:val="TableText"/>
            </w:pPr>
            <w:r w:rsidRPr="001B7B30">
              <w:t>6.1</w:t>
            </w:r>
          </w:p>
        </w:tc>
        <w:tc>
          <w:tcPr>
            <w:tcW w:w="1834" w:type="dxa"/>
            <w:tcBorders>
              <w:top w:val="single" w:sz="6" w:space="0" w:color="auto"/>
              <w:left w:val="single" w:sz="6" w:space="0" w:color="auto"/>
              <w:bottom w:val="single" w:sz="6" w:space="0" w:color="auto"/>
              <w:right w:val="single" w:sz="6" w:space="0" w:color="auto"/>
            </w:tcBorders>
            <w:vAlign w:val="center"/>
          </w:tcPr>
          <w:p w14:paraId="15E616CD" w14:textId="77777777" w:rsidR="009361FF" w:rsidRPr="001B7B30" w:rsidRDefault="009361FF" w:rsidP="00913CB0">
            <w:pPr>
              <w:pStyle w:val="TableText"/>
            </w:pPr>
            <w:r w:rsidRPr="001B7B30">
              <w:t>Verification Failed</w:t>
            </w:r>
          </w:p>
        </w:tc>
        <w:tc>
          <w:tcPr>
            <w:tcW w:w="4228" w:type="dxa"/>
            <w:tcBorders>
              <w:top w:val="single" w:sz="6" w:space="0" w:color="auto"/>
              <w:left w:val="single" w:sz="6" w:space="0" w:color="auto"/>
              <w:bottom w:val="single" w:sz="6" w:space="0" w:color="auto"/>
              <w:right w:val="single" w:sz="4" w:space="0" w:color="auto"/>
            </w:tcBorders>
            <w:vAlign w:val="center"/>
          </w:tcPr>
          <w:p w14:paraId="3705787C" w14:textId="42964F34" w:rsidR="009361FF" w:rsidRPr="001B7B30" w:rsidRDefault="00C700FE" w:rsidP="00913CB0">
            <w:pPr>
              <w:pStyle w:val="TableText"/>
            </w:pPr>
            <w:r>
              <w:t xml:space="preserve">eUICC </w:t>
            </w:r>
            <w:r w:rsidR="009361FF" w:rsidRPr="001B7B30">
              <w:t xml:space="preserve">Certificate </w:t>
            </w:r>
            <w:r w:rsidRPr="00961D86">
              <w:rPr>
                <w:lang w:val="en-US"/>
              </w:rPr>
              <w:t xml:space="preserve">or any Certificate in the trust chain </w:t>
            </w:r>
            <w:r w:rsidR="009361FF" w:rsidRPr="001B7B30">
              <w:t>is invalid</w:t>
            </w:r>
            <w:r w:rsidR="008832E1">
              <w:t>.</w:t>
            </w:r>
          </w:p>
        </w:tc>
      </w:tr>
      <w:tr w:rsidR="009361FF" w14:paraId="4F74E66C" w14:textId="77777777" w:rsidTr="00BF3956">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4F66274" w14:textId="77777777" w:rsidR="009361FF" w:rsidRPr="001B7B30" w:rsidRDefault="009361FF" w:rsidP="00913CB0">
            <w:pPr>
              <w:pStyle w:val="TableTex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5B2BECAE" w14:textId="77777777" w:rsidR="009361FF" w:rsidRPr="001B7B30" w:rsidRDefault="009361FF" w:rsidP="00913CB0">
            <w:pPr>
              <w:pStyle w:val="TableText"/>
            </w:pPr>
            <w:r w:rsidRPr="001B7B30">
              <w:t>eUICC Certificate</w:t>
            </w:r>
          </w:p>
        </w:tc>
        <w:tc>
          <w:tcPr>
            <w:tcW w:w="935" w:type="dxa"/>
            <w:tcBorders>
              <w:top w:val="single" w:sz="6" w:space="0" w:color="auto"/>
              <w:left w:val="single" w:sz="6" w:space="0" w:color="auto"/>
              <w:bottom w:val="single" w:sz="6" w:space="0" w:color="auto"/>
              <w:right w:val="single" w:sz="6" w:space="0" w:color="auto"/>
            </w:tcBorders>
            <w:vAlign w:val="center"/>
          </w:tcPr>
          <w:p w14:paraId="3F23C8AC" w14:textId="77777777" w:rsidR="009361FF" w:rsidRPr="001B7B30" w:rsidRDefault="009361FF" w:rsidP="00913CB0">
            <w:pPr>
              <w:pStyle w:val="TableText"/>
            </w:pPr>
            <w:r w:rsidRPr="001B7B30">
              <w:t>6.3</w:t>
            </w:r>
          </w:p>
        </w:tc>
        <w:tc>
          <w:tcPr>
            <w:tcW w:w="1834" w:type="dxa"/>
            <w:tcBorders>
              <w:top w:val="single" w:sz="6" w:space="0" w:color="auto"/>
              <w:left w:val="single" w:sz="6" w:space="0" w:color="auto"/>
              <w:bottom w:val="single" w:sz="6" w:space="0" w:color="auto"/>
              <w:right w:val="single" w:sz="6" w:space="0" w:color="auto"/>
            </w:tcBorders>
            <w:vAlign w:val="center"/>
          </w:tcPr>
          <w:p w14:paraId="5AD632D1" w14:textId="77777777" w:rsidR="009361FF" w:rsidRPr="001B7B30" w:rsidRDefault="009361FF" w:rsidP="00913CB0">
            <w:pPr>
              <w:pStyle w:val="TableText"/>
            </w:pPr>
            <w:r w:rsidRPr="001B7B30">
              <w:t>Expired</w:t>
            </w:r>
          </w:p>
        </w:tc>
        <w:tc>
          <w:tcPr>
            <w:tcW w:w="4228" w:type="dxa"/>
            <w:tcBorders>
              <w:top w:val="single" w:sz="6" w:space="0" w:color="auto"/>
              <w:left w:val="single" w:sz="6" w:space="0" w:color="auto"/>
              <w:bottom w:val="single" w:sz="6" w:space="0" w:color="auto"/>
              <w:right w:val="single" w:sz="4" w:space="0" w:color="auto"/>
            </w:tcBorders>
            <w:vAlign w:val="center"/>
          </w:tcPr>
          <w:p w14:paraId="66686EF0" w14:textId="3403EAD9" w:rsidR="009361FF" w:rsidRPr="001B7B30" w:rsidRDefault="00C700FE" w:rsidP="00913CB0">
            <w:pPr>
              <w:pStyle w:val="TableText"/>
            </w:pPr>
            <w:r>
              <w:t xml:space="preserve">eUICC </w:t>
            </w:r>
            <w:r w:rsidR="009361FF" w:rsidRPr="001B7B30">
              <w:t xml:space="preserve">Certificate </w:t>
            </w:r>
            <w:r w:rsidRPr="00961D86">
              <w:rPr>
                <w:lang w:val="en-US"/>
              </w:rPr>
              <w:t xml:space="preserve">or any Certificate in the trust chain </w:t>
            </w:r>
            <w:r w:rsidR="009361FF" w:rsidRPr="001B7B30">
              <w:t>has expired</w:t>
            </w:r>
            <w:r w:rsidR="008832E1">
              <w:t>.</w:t>
            </w:r>
          </w:p>
        </w:tc>
      </w:tr>
      <w:tr w:rsidR="009361FF" w14:paraId="3D89A8A6" w14:textId="77777777" w:rsidTr="00BF3956">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2B89307" w14:textId="77777777" w:rsidR="009361FF" w:rsidRPr="001B7B30" w:rsidRDefault="009361FF" w:rsidP="00913CB0">
            <w:pPr>
              <w:pStyle w:val="TableText"/>
            </w:pPr>
            <w:r w:rsidRPr="001B7B30">
              <w:t>8.1</w:t>
            </w:r>
          </w:p>
        </w:tc>
        <w:tc>
          <w:tcPr>
            <w:tcW w:w="1352" w:type="dxa"/>
            <w:tcBorders>
              <w:top w:val="single" w:sz="6" w:space="0" w:color="auto"/>
              <w:left w:val="single" w:sz="6" w:space="0" w:color="auto"/>
              <w:bottom w:val="single" w:sz="6" w:space="0" w:color="auto"/>
              <w:right w:val="single" w:sz="6" w:space="0" w:color="auto"/>
            </w:tcBorders>
            <w:vAlign w:val="center"/>
          </w:tcPr>
          <w:p w14:paraId="0DED4C90" w14:textId="77777777" w:rsidR="009361FF" w:rsidRPr="001B7B30" w:rsidRDefault="009361FF" w:rsidP="00913CB0">
            <w:pPr>
              <w:pStyle w:val="TableText"/>
            </w:pPr>
            <w:r w:rsidRPr="001B7B30">
              <w:t>eUICC</w:t>
            </w:r>
          </w:p>
        </w:tc>
        <w:tc>
          <w:tcPr>
            <w:tcW w:w="935" w:type="dxa"/>
            <w:tcBorders>
              <w:top w:val="single" w:sz="6" w:space="0" w:color="auto"/>
              <w:left w:val="single" w:sz="6" w:space="0" w:color="auto"/>
              <w:bottom w:val="single" w:sz="6" w:space="0" w:color="auto"/>
              <w:right w:val="single" w:sz="6" w:space="0" w:color="auto"/>
            </w:tcBorders>
            <w:vAlign w:val="center"/>
          </w:tcPr>
          <w:p w14:paraId="639EDBB2" w14:textId="77777777" w:rsidR="009361FF" w:rsidRPr="001B7B30" w:rsidRDefault="009361FF" w:rsidP="00913CB0">
            <w:pPr>
              <w:pStyle w:val="TableText"/>
            </w:pPr>
            <w:r w:rsidRPr="001B7B30">
              <w:t>6.1</w:t>
            </w:r>
          </w:p>
        </w:tc>
        <w:tc>
          <w:tcPr>
            <w:tcW w:w="1834" w:type="dxa"/>
            <w:tcBorders>
              <w:top w:val="single" w:sz="6" w:space="0" w:color="auto"/>
              <w:left w:val="single" w:sz="6" w:space="0" w:color="auto"/>
              <w:bottom w:val="single" w:sz="6" w:space="0" w:color="auto"/>
              <w:right w:val="single" w:sz="6" w:space="0" w:color="auto"/>
            </w:tcBorders>
            <w:vAlign w:val="center"/>
          </w:tcPr>
          <w:p w14:paraId="605F1C05" w14:textId="77777777" w:rsidR="009361FF" w:rsidRPr="001B7B30" w:rsidRDefault="009361FF" w:rsidP="00913CB0">
            <w:pPr>
              <w:pStyle w:val="TableText"/>
            </w:pPr>
            <w:r w:rsidRPr="001B7B30">
              <w:t>Verification Failed</w:t>
            </w:r>
          </w:p>
        </w:tc>
        <w:tc>
          <w:tcPr>
            <w:tcW w:w="4228" w:type="dxa"/>
            <w:tcBorders>
              <w:top w:val="single" w:sz="6" w:space="0" w:color="auto"/>
              <w:left w:val="single" w:sz="6" w:space="0" w:color="auto"/>
              <w:bottom w:val="single" w:sz="6" w:space="0" w:color="auto"/>
              <w:right w:val="single" w:sz="4" w:space="0" w:color="auto"/>
            </w:tcBorders>
            <w:vAlign w:val="center"/>
          </w:tcPr>
          <w:p w14:paraId="3BC2DC49" w14:textId="5DA47F6D" w:rsidR="009361FF" w:rsidRPr="001B7B30" w:rsidRDefault="009361FF" w:rsidP="00913CB0">
            <w:pPr>
              <w:pStyle w:val="TableText"/>
            </w:pPr>
            <w:r w:rsidRPr="001B7B30">
              <w:t>eUICC signature is invalid</w:t>
            </w:r>
            <w:r>
              <w:t xml:space="preserve"> </w:t>
            </w:r>
            <w:r w:rsidRPr="00295D74">
              <w:t>or serverChallenge is invalid</w:t>
            </w:r>
            <w:r w:rsidR="008832E1">
              <w:t>.</w:t>
            </w:r>
          </w:p>
        </w:tc>
      </w:tr>
      <w:tr w:rsidR="0097014D" w14:paraId="069B3314" w14:textId="77777777" w:rsidTr="00BF3956">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656774E" w14:textId="0B033420" w:rsidR="0097014D" w:rsidRPr="001B7B30" w:rsidRDefault="0097014D" w:rsidP="00913CB0">
            <w:pPr>
              <w:pStyle w:val="TableText"/>
            </w:pPr>
            <w:r>
              <w:t>8.1</w:t>
            </w:r>
          </w:p>
        </w:tc>
        <w:tc>
          <w:tcPr>
            <w:tcW w:w="1352" w:type="dxa"/>
            <w:tcBorders>
              <w:top w:val="single" w:sz="6" w:space="0" w:color="auto"/>
              <w:left w:val="single" w:sz="6" w:space="0" w:color="auto"/>
              <w:bottom w:val="single" w:sz="6" w:space="0" w:color="auto"/>
              <w:right w:val="single" w:sz="6" w:space="0" w:color="auto"/>
            </w:tcBorders>
            <w:vAlign w:val="center"/>
          </w:tcPr>
          <w:p w14:paraId="2E2BCCD2" w14:textId="14F36966" w:rsidR="0097014D" w:rsidRPr="001B7B30" w:rsidRDefault="0097014D" w:rsidP="00913CB0">
            <w:pPr>
              <w:pStyle w:val="TableText"/>
            </w:pPr>
            <w:r>
              <w:t>eUICC</w:t>
            </w:r>
          </w:p>
        </w:tc>
        <w:tc>
          <w:tcPr>
            <w:tcW w:w="935" w:type="dxa"/>
            <w:tcBorders>
              <w:top w:val="single" w:sz="6" w:space="0" w:color="auto"/>
              <w:left w:val="single" w:sz="6" w:space="0" w:color="auto"/>
              <w:bottom w:val="single" w:sz="6" w:space="0" w:color="auto"/>
              <w:right w:val="single" w:sz="6" w:space="0" w:color="auto"/>
            </w:tcBorders>
            <w:vAlign w:val="center"/>
          </w:tcPr>
          <w:p w14:paraId="615D53D4" w14:textId="591F2341" w:rsidR="0097014D" w:rsidRPr="001B7B30" w:rsidRDefault="0097014D" w:rsidP="00913CB0">
            <w:pPr>
              <w:pStyle w:val="TableText"/>
            </w:pPr>
            <w:r>
              <w:t>4.8</w:t>
            </w:r>
          </w:p>
        </w:tc>
        <w:tc>
          <w:tcPr>
            <w:tcW w:w="1834" w:type="dxa"/>
            <w:tcBorders>
              <w:top w:val="single" w:sz="6" w:space="0" w:color="auto"/>
              <w:left w:val="single" w:sz="6" w:space="0" w:color="auto"/>
              <w:bottom w:val="single" w:sz="6" w:space="0" w:color="auto"/>
              <w:right w:val="single" w:sz="6" w:space="0" w:color="auto"/>
            </w:tcBorders>
            <w:vAlign w:val="center"/>
          </w:tcPr>
          <w:p w14:paraId="5465C70D" w14:textId="1D9922C3" w:rsidR="0097014D" w:rsidRPr="001B7B30" w:rsidRDefault="0097014D" w:rsidP="00913CB0">
            <w:pPr>
              <w:pStyle w:val="TableText"/>
            </w:pPr>
            <w:r w:rsidRPr="0097014D">
              <w:t>Insufficient Memory</w:t>
            </w:r>
          </w:p>
        </w:tc>
        <w:tc>
          <w:tcPr>
            <w:tcW w:w="4228" w:type="dxa"/>
            <w:tcBorders>
              <w:top w:val="single" w:sz="6" w:space="0" w:color="auto"/>
              <w:left w:val="single" w:sz="6" w:space="0" w:color="auto"/>
              <w:bottom w:val="single" w:sz="6" w:space="0" w:color="auto"/>
              <w:right w:val="single" w:sz="4" w:space="0" w:color="auto"/>
            </w:tcBorders>
            <w:vAlign w:val="center"/>
          </w:tcPr>
          <w:p w14:paraId="5F923229" w14:textId="0AB96AB8" w:rsidR="0097014D" w:rsidRPr="001B7B30" w:rsidRDefault="0097014D" w:rsidP="00913CB0">
            <w:pPr>
              <w:pStyle w:val="TableText"/>
            </w:pPr>
            <w:r w:rsidRPr="0097014D">
              <w:t>eUICC does not have su</w:t>
            </w:r>
            <w:r>
              <w:t>fficient space for this Profile</w:t>
            </w:r>
            <w:r w:rsidR="008832E1">
              <w:t>.</w:t>
            </w:r>
          </w:p>
        </w:tc>
      </w:tr>
      <w:tr w:rsidR="009361FF" w14:paraId="24673AF7" w14:textId="77777777" w:rsidTr="00BF3956">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517B0C2" w14:textId="77777777" w:rsidR="009361FF" w:rsidRPr="001B7B30" w:rsidRDefault="009361FF" w:rsidP="00913CB0">
            <w:pPr>
              <w:pStyle w:val="TableText"/>
            </w:pPr>
            <w:r>
              <w:t>8.11.1</w:t>
            </w:r>
          </w:p>
        </w:tc>
        <w:tc>
          <w:tcPr>
            <w:tcW w:w="1352" w:type="dxa"/>
            <w:tcBorders>
              <w:top w:val="single" w:sz="6" w:space="0" w:color="auto"/>
              <w:left w:val="single" w:sz="6" w:space="0" w:color="auto"/>
              <w:bottom w:val="single" w:sz="6" w:space="0" w:color="auto"/>
              <w:right w:val="single" w:sz="6" w:space="0" w:color="auto"/>
            </w:tcBorders>
            <w:vAlign w:val="center"/>
          </w:tcPr>
          <w:p w14:paraId="58E4F51E" w14:textId="77777777" w:rsidR="009361FF" w:rsidRPr="001B7B30" w:rsidRDefault="009361FF" w:rsidP="00913CB0">
            <w:pPr>
              <w:pStyle w:val="TableText"/>
            </w:pPr>
            <w:r w:rsidRPr="00295D74">
              <w:t>CI Public Key</w:t>
            </w:r>
          </w:p>
        </w:tc>
        <w:tc>
          <w:tcPr>
            <w:tcW w:w="935" w:type="dxa"/>
            <w:tcBorders>
              <w:top w:val="single" w:sz="6" w:space="0" w:color="auto"/>
              <w:left w:val="single" w:sz="6" w:space="0" w:color="auto"/>
              <w:bottom w:val="single" w:sz="6" w:space="0" w:color="auto"/>
              <w:right w:val="single" w:sz="6" w:space="0" w:color="auto"/>
            </w:tcBorders>
            <w:vAlign w:val="center"/>
          </w:tcPr>
          <w:p w14:paraId="629C564A" w14:textId="77777777" w:rsidR="009361FF" w:rsidRPr="001B7B30" w:rsidRDefault="009361FF" w:rsidP="00913CB0">
            <w:pPr>
              <w:pStyle w:val="TableText"/>
            </w:pPr>
            <w:r>
              <w:t>3.9</w:t>
            </w:r>
          </w:p>
        </w:tc>
        <w:tc>
          <w:tcPr>
            <w:tcW w:w="1834" w:type="dxa"/>
            <w:tcBorders>
              <w:top w:val="single" w:sz="6" w:space="0" w:color="auto"/>
              <w:left w:val="single" w:sz="6" w:space="0" w:color="auto"/>
              <w:bottom w:val="single" w:sz="6" w:space="0" w:color="auto"/>
              <w:right w:val="single" w:sz="6" w:space="0" w:color="auto"/>
            </w:tcBorders>
            <w:vAlign w:val="center"/>
          </w:tcPr>
          <w:p w14:paraId="22A73F48" w14:textId="77777777" w:rsidR="009361FF" w:rsidRPr="001B7B30" w:rsidRDefault="009361FF" w:rsidP="00913CB0">
            <w:pPr>
              <w:pStyle w:val="TableText"/>
            </w:pPr>
            <w:r w:rsidRPr="00295D74">
              <w:t>Unknown</w:t>
            </w:r>
          </w:p>
        </w:tc>
        <w:tc>
          <w:tcPr>
            <w:tcW w:w="4228" w:type="dxa"/>
            <w:tcBorders>
              <w:top w:val="single" w:sz="6" w:space="0" w:color="auto"/>
              <w:left w:val="single" w:sz="6" w:space="0" w:color="auto"/>
              <w:bottom w:val="single" w:sz="6" w:space="0" w:color="auto"/>
              <w:right w:val="single" w:sz="4" w:space="0" w:color="auto"/>
            </w:tcBorders>
            <w:vAlign w:val="center"/>
          </w:tcPr>
          <w:p w14:paraId="0533844D" w14:textId="16F8DE43" w:rsidR="009361FF" w:rsidRPr="001B7B30" w:rsidRDefault="009361FF" w:rsidP="00C700FE">
            <w:pPr>
              <w:pStyle w:val="TableText"/>
            </w:pPr>
            <w:r w:rsidRPr="00295D74">
              <w:t xml:space="preserve">Unknown </w:t>
            </w:r>
            <w:r w:rsidR="00050B5B">
              <w:rPr>
                <w:rFonts w:eastAsia="Times New Roman"/>
                <w:lang w:eastAsia="ko-KR"/>
              </w:rPr>
              <w:t>eSIM CA</w:t>
            </w:r>
            <w:r w:rsidRPr="00295D74">
              <w:t xml:space="preserve"> </w:t>
            </w:r>
            <w:r w:rsidR="00996536">
              <w:t xml:space="preserve">RootCA </w:t>
            </w:r>
            <w:r w:rsidRPr="00295D74">
              <w:t xml:space="preserve">Public Key. The </w:t>
            </w:r>
            <w:r w:rsidR="00050B5B">
              <w:rPr>
                <w:rFonts w:eastAsia="Times New Roman"/>
                <w:lang w:eastAsia="ko-KR"/>
              </w:rPr>
              <w:t>eSIM CA</w:t>
            </w:r>
            <w:r w:rsidRPr="00295D74">
              <w:t xml:space="preserve"> is not a trusted root for the SM-DP+</w:t>
            </w:r>
            <w:r w:rsidR="004D4624">
              <w:t>, or not the root elected by the SM-DP+ in InitiateAuthentication response</w:t>
            </w:r>
            <w:r w:rsidRPr="00295D74">
              <w:t>.</w:t>
            </w:r>
          </w:p>
        </w:tc>
      </w:tr>
      <w:tr w:rsidR="009361FF" w14:paraId="6467E9DA" w14:textId="77777777" w:rsidTr="00BF3956">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74DEA07" w14:textId="77777777" w:rsidR="009361FF" w:rsidRDefault="009361FF" w:rsidP="00913CB0">
            <w:pPr>
              <w:pStyle w:val="TableText"/>
            </w:pPr>
            <w:r>
              <w:t>8.2</w:t>
            </w:r>
          </w:p>
        </w:tc>
        <w:tc>
          <w:tcPr>
            <w:tcW w:w="1352" w:type="dxa"/>
            <w:tcBorders>
              <w:top w:val="single" w:sz="6" w:space="0" w:color="auto"/>
              <w:left w:val="single" w:sz="6" w:space="0" w:color="auto"/>
              <w:bottom w:val="single" w:sz="6" w:space="0" w:color="auto"/>
              <w:right w:val="single" w:sz="6" w:space="0" w:color="auto"/>
            </w:tcBorders>
            <w:vAlign w:val="center"/>
          </w:tcPr>
          <w:p w14:paraId="7317CF47" w14:textId="77777777" w:rsidR="009361FF" w:rsidRPr="00295D74" w:rsidRDefault="009361FF" w:rsidP="00913CB0">
            <w:pPr>
              <w:pStyle w:val="TableText"/>
            </w:pPr>
            <w:r>
              <w:t>Profile</w:t>
            </w:r>
          </w:p>
        </w:tc>
        <w:tc>
          <w:tcPr>
            <w:tcW w:w="935" w:type="dxa"/>
            <w:tcBorders>
              <w:top w:val="single" w:sz="6" w:space="0" w:color="auto"/>
              <w:left w:val="single" w:sz="6" w:space="0" w:color="auto"/>
              <w:bottom w:val="single" w:sz="6" w:space="0" w:color="auto"/>
              <w:right w:val="single" w:sz="6" w:space="0" w:color="auto"/>
            </w:tcBorders>
            <w:vAlign w:val="center"/>
          </w:tcPr>
          <w:p w14:paraId="7377D498" w14:textId="77777777" w:rsidR="009361FF" w:rsidRDefault="009361FF" w:rsidP="00913CB0">
            <w:pPr>
              <w:pStyle w:val="TableText"/>
            </w:pPr>
            <w:r>
              <w:t>1.2</w:t>
            </w:r>
          </w:p>
        </w:tc>
        <w:tc>
          <w:tcPr>
            <w:tcW w:w="1834" w:type="dxa"/>
            <w:tcBorders>
              <w:top w:val="single" w:sz="6" w:space="0" w:color="auto"/>
              <w:left w:val="single" w:sz="6" w:space="0" w:color="auto"/>
              <w:bottom w:val="single" w:sz="6" w:space="0" w:color="auto"/>
              <w:right w:val="single" w:sz="6" w:space="0" w:color="auto"/>
            </w:tcBorders>
            <w:vAlign w:val="center"/>
          </w:tcPr>
          <w:p w14:paraId="5723CA85" w14:textId="77777777" w:rsidR="009361FF" w:rsidRPr="00295D74" w:rsidRDefault="009361FF" w:rsidP="00913CB0">
            <w:pPr>
              <w:pStyle w:val="TableText"/>
            </w:pPr>
            <w:r>
              <w:t>Not allowed</w:t>
            </w:r>
          </w:p>
        </w:tc>
        <w:tc>
          <w:tcPr>
            <w:tcW w:w="4228" w:type="dxa"/>
            <w:tcBorders>
              <w:top w:val="single" w:sz="6" w:space="0" w:color="auto"/>
              <w:left w:val="single" w:sz="6" w:space="0" w:color="auto"/>
              <w:bottom w:val="single" w:sz="6" w:space="0" w:color="auto"/>
              <w:right w:val="single" w:sz="4" w:space="0" w:color="auto"/>
            </w:tcBorders>
            <w:vAlign w:val="center"/>
          </w:tcPr>
          <w:p w14:paraId="131D4189" w14:textId="4D103CDD" w:rsidR="009361FF" w:rsidRPr="00295D74" w:rsidRDefault="009361FF" w:rsidP="00913CB0">
            <w:pPr>
              <w:pStyle w:val="TableText"/>
            </w:pPr>
            <w:r w:rsidRPr="00D27760">
              <w:t xml:space="preserve">Profile has not </w:t>
            </w:r>
            <w:r w:rsidR="000F0414">
              <w:t xml:space="preserve">yet </w:t>
            </w:r>
            <w:r w:rsidRPr="00D27760">
              <w:t>been released.</w:t>
            </w:r>
          </w:p>
        </w:tc>
      </w:tr>
      <w:tr w:rsidR="009361FF" w14:paraId="01AA38EB" w14:textId="77777777" w:rsidTr="00BF3956">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01833C2C" w14:textId="77777777" w:rsidR="009361FF" w:rsidRPr="001B7B30" w:rsidRDefault="009361FF" w:rsidP="00913CB0">
            <w:pPr>
              <w:pStyle w:val="TableText"/>
            </w:pPr>
            <w:r>
              <w:t>8.10.1</w:t>
            </w:r>
          </w:p>
        </w:tc>
        <w:tc>
          <w:tcPr>
            <w:tcW w:w="1352" w:type="dxa"/>
            <w:tcBorders>
              <w:top w:val="single" w:sz="6" w:space="0" w:color="auto"/>
              <w:left w:val="single" w:sz="6" w:space="0" w:color="auto"/>
              <w:bottom w:val="single" w:sz="6" w:space="0" w:color="auto"/>
              <w:right w:val="single" w:sz="6" w:space="0" w:color="auto"/>
            </w:tcBorders>
            <w:vAlign w:val="center"/>
          </w:tcPr>
          <w:p w14:paraId="22A80DA6" w14:textId="77777777" w:rsidR="009361FF" w:rsidRPr="001B7B30" w:rsidRDefault="009361FF" w:rsidP="00913CB0">
            <w:pPr>
              <w:pStyle w:val="TableText"/>
            </w:pPr>
            <w:r w:rsidRPr="00295D74">
              <w:t>TransactionId</w:t>
            </w:r>
          </w:p>
        </w:tc>
        <w:tc>
          <w:tcPr>
            <w:tcW w:w="935" w:type="dxa"/>
            <w:tcBorders>
              <w:top w:val="single" w:sz="6" w:space="0" w:color="auto"/>
              <w:left w:val="single" w:sz="6" w:space="0" w:color="auto"/>
              <w:bottom w:val="single" w:sz="6" w:space="0" w:color="auto"/>
              <w:right w:val="single" w:sz="6" w:space="0" w:color="auto"/>
            </w:tcBorders>
            <w:vAlign w:val="center"/>
          </w:tcPr>
          <w:p w14:paraId="24204C7C" w14:textId="77777777" w:rsidR="009361FF" w:rsidRPr="001B7B30" w:rsidRDefault="009361FF" w:rsidP="00913CB0">
            <w:pPr>
              <w:pStyle w:val="TableText"/>
            </w:pPr>
            <w:r>
              <w:t>3.9</w:t>
            </w:r>
          </w:p>
        </w:tc>
        <w:tc>
          <w:tcPr>
            <w:tcW w:w="1834" w:type="dxa"/>
            <w:tcBorders>
              <w:top w:val="single" w:sz="6" w:space="0" w:color="auto"/>
              <w:left w:val="single" w:sz="6" w:space="0" w:color="auto"/>
              <w:bottom w:val="single" w:sz="6" w:space="0" w:color="auto"/>
              <w:right w:val="single" w:sz="6" w:space="0" w:color="auto"/>
            </w:tcBorders>
            <w:vAlign w:val="center"/>
          </w:tcPr>
          <w:p w14:paraId="0622F25A" w14:textId="77777777" w:rsidR="009361FF" w:rsidRPr="001B7B30" w:rsidRDefault="009361FF" w:rsidP="00913CB0">
            <w:pPr>
              <w:pStyle w:val="TableText"/>
            </w:pPr>
            <w:r w:rsidRPr="00295D74">
              <w:t>Unknown</w:t>
            </w:r>
          </w:p>
        </w:tc>
        <w:tc>
          <w:tcPr>
            <w:tcW w:w="4228" w:type="dxa"/>
            <w:tcBorders>
              <w:top w:val="single" w:sz="6" w:space="0" w:color="auto"/>
              <w:left w:val="single" w:sz="6" w:space="0" w:color="auto"/>
              <w:bottom w:val="single" w:sz="6" w:space="0" w:color="auto"/>
              <w:right w:val="single" w:sz="4" w:space="0" w:color="auto"/>
            </w:tcBorders>
            <w:vAlign w:val="center"/>
          </w:tcPr>
          <w:p w14:paraId="05B8127F" w14:textId="77777777" w:rsidR="009361FF" w:rsidRPr="001B7B30" w:rsidRDefault="009361FF" w:rsidP="00913CB0">
            <w:pPr>
              <w:pStyle w:val="TableText"/>
            </w:pPr>
            <w:r w:rsidRPr="00295D74">
              <w:t>The RSP session identified by the TransactionID is unknown.</w:t>
            </w:r>
          </w:p>
        </w:tc>
      </w:tr>
      <w:tr w:rsidR="009361FF" w:rsidRPr="00BE3D46" w14:paraId="33E591BA" w14:textId="77777777" w:rsidTr="00BF3956">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A562FA0" w14:textId="77777777" w:rsidR="009361FF" w:rsidRPr="001B7B30" w:rsidRDefault="009361FF" w:rsidP="00913CB0">
            <w:pPr>
              <w:pStyle w:val="TableText"/>
            </w:pPr>
            <w:r w:rsidRPr="001B7B30">
              <w:t>8.2.6</w:t>
            </w:r>
          </w:p>
        </w:tc>
        <w:tc>
          <w:tcPr>
            <w:tcW w:w="1352" w:type="dxa"/>
            <w:tcBorders>
              <w:top w:val="single" w:sz="6" w:space="0" w:color="auto"/>
              <w:left w:val="single" w:sz="6" w:space="0" w:color="auto"/>
              <w:bottom w:val="single" w:sz="6" w:space="0" w:color="auto"/>
              <w:right w:val="single" w:sz="6" w:space="0" w:color="auto"/>
            </w:tcBorders>
            <w:vAlign w:val="center"/>
          </w:tcPr>
          <w:p w14:paraId="576E01AD" w14:textId="77777777" w:rsidR="009361FF" w:rsidRPr="001B7B30" w:rsidRDefault="009361FF" w:rsidP="00913CB0">
            <w:pPr>
              <w:pStyle w:val="TableText"/>
            </w:pPr>
            <w:r w:rsidRPr="001B7B30">
              <w:t>MatchingID</w:t>
            </w:r>
          </w:p>
        </w:tc>
        <w:tc>
          <w:tcPr>
            <w:tcW w:w="935" w:type="dxa"/>
            <w:tcBorders>
              <w:top w:val="single" w:sz="6" w:space="0" w:color="auto"/>
              <w:left w:val="single" w:sz="6" w:space="0" w:color="auto"/>
              <w:bottom w:val="single" w:sz="6" w:space="0" w:color="auto"/>
              <w:right w:val="single" w:sz="6" w:space="0" w:color="auto"/>
            </w:tcBorders>
            <w:vAlign w:val="center"/>
          </w:tcPr>
          <w:p w14:paraId="324330E0" w14:textId="77777777" w:rsidR="009361FF" w:rsidRPr="001B7B30" w:rsidRDefault="009361FF" w:rsidP="00913CB0">
            <w:pPr>
              <w:pStyle w:val="TableText"/>
            </w:pPr>
            <w:r w:rsidRPr="001B7B30">
              <w:t>3.8</w:t>
            </w:r>
          </w:p>
        </w:tc>
        <w:tc>
          <w:tcPr>
            <w:tcW w:w="1834" w:type="dxa"/>
            <w:tcBorders>
              <w:top w:val="single" w:sz="6" w:space="0" w:color="auto"/>
              <w:left w:val="single" w:sz="6" w:space="0" w:color="auto"/>
              <w:bottom w:val="single" w:sz="6" w:space="0" w:color="auto"/>
              <w:right w:val="single" w:sz="6" w:space="0" w:color="auto"/>
            </w:tcBorders>
            <w:vAlign w:val="center"/>
          </w:tcPr>
          <w:p w14:paraId="56B6D1D9" w14:textId="77777777" w:rsidR="009361FF" w:rsidRPr="001B7B30" w:rsidRDefault="009361FF" w:rsidP="00913CB0">
            <w:pPr>
              <w:pStyle w:val="TableText"/>
            </w:pPr>
            <w:r w:rsidRPr="001B7B30">
              <w:t>Refused</w:t>
            </w:r>
          </w:p>
        </w:tc>
        <w:tc>
          <w:tcPr>
            <w:tcW w:w="4228" w:type="dxa"/>
            <w:tcBorders>
              <w:top w:val="single" w:sz="6" w:space="0" w:color="auto"/>
              <w:left w:val="single" w:sz="6" w:space="0" w:color="auto"/>
              <w:bottom w:val="single" w:sz="6" w:space="0" w:color="auto"/>
              <w:right w:val="single" w:sz="4" w:space="0" w:color="auto"/>
            </w:tcBorders>
            <w:vAlign w:val="center"/>
          </w:tcPr>
          <w:p w14:paraId="3E9D4ED2" w14:textId="647379C5" w:rsidR="009361FF" w:rsidRPr="001B7B30" w:rsidRDefault="009361FF" w:rsidP="00DE4B9B">
            <w:pPr>
              <w:pStyle w:val="TableText"/>
            </w:pPr>
            <w:r w:rsidRPr="001B7B30">
              <w:t>MatchingID (AC_Token</w:t>
            </w:r>
            <w:r>
              <w:t xml:space="preserve"> or EventID</w:t>
            </w:r>
            <w:r w:rsidRPr="001B7B30">
              <w:t xml:space="preserve">) </w:t>
            </w:r>
            <w:r w:rsidR="000B2801">
              <w:t>does not match a valid order</w:t>
            </w:r>
            <w:r w:rsidR="008832E1">
              <w:t>.</w:t>
            </w:r>
          </w:p>
        </w:tc>
      </w:tr>
      <w:tr w:rsidR="009361FF" w:rsidRPr="00BE3D46" w14:paraId="280A3F2E" w14:textId="77777777" w:rsidTr="00BF3956">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09145255" w14:textId="77777777" w:rsidR="009361FF" w:rsidRPr="001B7B30" w:rsidRDefault="009361FF" w:rsidP="00913CB0">
            <w:pPr>
              <w:pStyle w:val="TableText"/>
            </w:pPr>
            <w:r w:rsidRPr="001B7B30">
              <w:t>8.1.1</w:t>
            </w:r>
          </w:p>
        </w:tc>
        <w:tc>
          <w:tcPr>
            <w:tcW w:w="1352" w:type="dxa"/>
            <w:tcBorders>
              <w:top w:val="single" w:sz="6" w:space="0" w:color="auto"/>
              <w:left w:val="single" w:sz="6" w:space="0" w:color="auto"/>
              <w:bottom w:val="single" w:sz="6" w:space="0" w:color="auto"/>
              <w:right w:val="single" w:sz="6" w:space="0" w:color="auto"/>
            </w:tcBorders>
            <w:vAlign w:val="center"/>
          </w:tcPr>
          <w:p w14:paraId="6BA73E79" w14:textId="77777777" w:rsidR="009361FF" w:rsidRPr="001B7B30" w:rsidRDefault="009361FF" w:rsidP="00913CB0">
            <w:pPr>
              <w:pStyle w:val="TableText"/>
            </w:pPr>
            <w:r w:rsidRPr="001B7B30">
              <w:t>EID</w:t>
            </w:r>
          </w:p>
        </w:tc>
        <w:tc>
          <w:tcPr>
            <w:tcW w:w="935" w:type="dxa"/>
            <w:tcBorders>
              <w:top w:val="single" w:sz="6" w:space="0" w:color="auto"/>
              <w:left w:val="single" w:sz="6" w:space="0" w:color="auto"/>
              <w:bottom w:val="single" w:sz="6" w:space="0" w:color="auto"/>
              <w:right w:val="single" w:sz="6" w:space="0" w:color="auto"/>
            </w:tcBorders>
            <w:vAlign w:val="center"/>
          </w:tcPr>
          <w:p w14:paraId="0A149F9F" w14:textId="77777777" w:rsidR="009361FF" w:rsidRPr="001B7B30" w:rsidRDefault="009361FF" w:rsidP="00913CB0">
            <w:pPr>
              <w:pStyle w:val="TableText"/>
            </w:pPr>
            <w:r w:rsidRPr="001B7B30">
              <w:t>3.8</w:t>
            </w:r>
          </w:p>
        </w:tc>
        <w:tc>
          <w:tcPr>
            <w:tcW w:w="1834" w:type="dxa"/>
            <w:tcBorders>
              <w:top w:val="single" w:sz="6" w:space="0" w:color="auto"/>
              <w:left w:val="single" w:sz="6" w:space="0" w:color="auto"/>
              <w:bottom w:val="single" w:sz="6" w:space="0" w:color="auto"/>
              <w:right w:val="single" w:sz="6" w:space="0" w:color="auto"/>
            </w:tcBorders>
            <w:vAlign w:val="center"/>
          </w:tcPr>
          <w:p w14:paraId="543C4D62" w14:textId="77777777" w:rsidR="009361FF" w:rsidRPr="001B7B30" w:rsidRDefault="009361FF" w:rsidP="00913CB0">
            <w:pPr>
              <w:pStyle w:val="TableText"/>
            </w:pPr>
            <w:r w:rsidRPr="001B7B30">
              <w:t>Refused</w:t>
            </w:r>
          </w:p>
        </w:tc>
        <w:tc>
          <w:tcPr>
            <w:tcW w:w="4228" w:type="dxa"/>
            <w:tcBorders>
              <w:top w:val="single" w:sz="6" w:space="0" w:color="auto"/>
              <w:left w:val="single" w:sz="6" w:space="0" w:color="auto"/>
              <w:bottom w:val="single" w:sz="6" w:space="0" w:color="auto"/>
              <w:right w:val="single" w:sz="4" w:space="0" w:color="auto"/>
            </w:tcBorders>
            <w:vAlign w:val="center"/>
          </w:tcPr>
          <w:p w14:paraId="28719267" w14:textId="3ABCD23F" w:rsidR="009361FF" w:rsidRPr="001B7B30" w:rsidRDefault="009361FF" w:rsidP="00913CB0">
            <w:pPr>
              <w:pStyle w:val="TableText"/>
            </w:pPr>
            <w:r w:rsidRPr="001B7B30">
              <w:t>EID doesn’t match the expected value</w:t>
            </w:r>
            <w:r w:rsidR="00387210">
              <w:rPr>
                <w:rFonts w:eastAsiaTheme="minorEastAsia" w:hint="eastAsia"/>
                <w:lang w:eastAsia="ko-KR"/>
              </w:rPr>
              <w:t>, or there is no pending RSP session for this eUICC</w:t>
            </w:r>
            <w:r w:rsidR="008832E1">
              <w:t>.</w:t>
            </w:r>
          </w:p>
        </w:tc>
      </w:tr>
      <w:tr w:rsidR="009361FF" w:rsidRPr="00BE3D46" w14:paraId="780E802A" w14:textId="77777777" w:rsidTr="00BF3956">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C267F4F" w14:textId="77777777" w:rsidR="009361FF" w:rsidRPr="001B7B30" w:rsidRDefault="009361FF" w:rsidP="00913CB0">
            <w:pPr>
              <w:pStyle w:val="TableText"/>
            </w:pPr>
            <w:r w:rsidRPr="001B7B30">
              <w:t>8.2.5</w:t>
            </w:r>
          </w:p>
        </w:tc>
        <w:tc>
          <w:tcPr>
            <w:tcW w:w="1352" w:type="dxa"/>
            <w:tcBorders>
              <w:top w:val="single" w:sz="6" w:space="0" w:color="auto"/>
              <w:left w:val="single" w:sz="6" w:space="0" w:color="auto"/>
              <w:bottom w:val="single" w:sz="6" w:space="0" w:color="auto"/>
              <w:right w:val="single" w:sz="6" w:space="0" w:color="auto"/>
            </w:tcBorders>
            <w:vAlign w:val="center"/>
          </w:tcPr>
          <w:p w14:paraId="5BEECAFF" w14:textId="77777777" w:rsidR="009361FF" w:rsidRPr="001B7B30" w:rsidRDefault="009361FF" w:rsidP="00913CB0">
            <w:pPr>
              <w:pStyle w:val="TableText"/>
            </w:pPr>
            <w:r w:rsidRPr="001B7B30">
              <w:t>Profile Type</w:t>
            </w:r>
          </w:p>
        </w:tc>
        <w:tc>
          <w:tcPr>
            <w:tcW w:w="935" w:type="dxa"/>
            <w:tcBorders>
              <w:top w:val="single" w:sz="6" w:space="0" w:color="auto"/>
              <w:left w:val="single" w:sz="6" w:space="0" w:color="auto"/>
              <w:bottom w:val="single" w:sz="6" w:space="0" w:color="auto"/>
              <w:right w:val="single" w:sz="6" w:space="0" w:color="auto"/>
            </w:tcBorders>
            <w:vAlign w:val="center"/>
          </w:tcPr>
          <w:p w14:paraId="72EE758C" w14:textId="77777777" w:rsidR="009361FF" w:rsidRPr="001B7B30" w:rsidRDefault="009361FF" w:rsidP="00913CB0">
            <w:pPr>
              <w:pStyle w:val="TableText"/>
            </w:pPr>
            <w:r w:rsidRPr="001B7B30">
              <w:t>4.3</w:t>
            </w:r>
          </w:p>
        </w:tc>
        <w:tc>
          <w:tcPr>
            <w:tcW w:w="1834" w:type="dxa"/>
            <w:tcBorders>
              <w:top w:val="single" w:sz="6" w:space="0" w:color="auto"/>
              <w:left w:val="single" w:sz="6" w:space="0" w:color="auto"/>
              <w:bottom w:val="single" w:sz="6" w:space="0" w:color="auto"/>
              <w:right w:val="single" w:sz="6" w:space="0" w:color="auto"/>
            </w:tcBorders>
            <w:vAlign w:val="center"/>
          </w:tcPr>
          <w:p w14:paraId="41205EB1" w14:textId="77777777" w:rsidR="009361FF" w:rsidRPr="001B7B30" w:rsidRDefault="009361FF" w:rsidP="00913CB0">
            <w:pPr>
              <w:pStyle w:val="TableText"/>
            </w:pPr>
            <w:r w:rsidRPr="001B7B30">
              <w:t>Stopped on warning</w:t>
            </w:r>
          </w:p>
        </w:tc>
        <w:tc>
          <w:tcPr>
            <w:tcW w:w="4228" w:type="dxa"/>
            <w:tcBorders>
              <w:top w:val="single" w:sz="6" w:space="0" w:color="auto"/>
              <w:left w:val="single" w:sz="6" w:space="0" w:color="auto"/>
              <w:bottom w:val="single" w:sz="6" w:space="0" w:color="auto"/>
              <w:right w:val="single" w:sz="4" w:space="0" w:color="auto"/>
            </w:tcBorders>
            <w:vAlign w:val="center"/>
          </w:tcPr>
          <w:p w14:paraId="11DD7642" w14:textId="3318D97C" w:rsidR="009361FF" w:rsidRPr="001B7B30" w:rsidRDefault="009361FF" w:rsidP="00913CB0">
            <w:pPr>
              <w:pStyle w:val="TableText"/>
            </w:pPr>
            <w:r w:rsidRPr="001B7B30">
              <w:t>No eligible Profile for this eUICC/Device</w:t>
            </w:r>
            <w:r w:rsidR="008832E1">
              <w:t>.</w:t>
            </w:r>
          </w:p>
        </w:tc>
      </w:tr>
      <w:tr w:rsidR="009361FF" w:rsidRPr="00BE3D46" w14:paraId="6126EE07" w14:textId="77777777" w:rsidTr="00BF3956">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F57C251" w14:textId="77777777" w:rsidR="009361FF" w:rsidRPr="001B7B30" w:rsidRDefault="009361FF" w:rsidP="00913CB0">
            <w:pPr>
              <w:pStyle w:val="TableText"/>
            </w:pPr>
            <w:r>
              <w:t>8.8.5</w:t>
            </w:r>
          </w:p>
        </w:tc>
        <w:tc>
          <w:tcPr>
            <w:tcW w:w="1352" w:type="dxa"/>
            <w:tcBorders>
              <w:top w:val="single" w:sz="6" w:space="0" w:color="auto"/>
              <w:left w:val="single" w:sz="6" w:space="0" w:color="auto"/>
              <w:bottom w:val="single" w:sz="6" w:space="0" w:color="auto"/>
              <w:right w:val="single" w:sz="6" w:space="0" w:color="auto"/>
            </w:tcBorders>
            <w:vAlign w:val="center"/>
          </w:tcPr>
          <w:p w14:paraId="44C68F64" w14:textId="77777777" w:rsidR="009361FF" w:rsidRPr="001B7B30" w:rsidRDefault="009361FF" w:rsidP="00913CB0">
            <w:pPr>
              <w:pStyle w:val="TableText"/>
            </w:pPr>
            <w:r>
              <w:t>Download order</w:t>
            </w:r>
          </w:p>
        </w:tc>
        <w:tc>
          <w:tcPr>
            <w:tcW w:w="935" w:type="dxa"/>
            <w:tcBorders>
              <w:top w:val="single" w:sz="6" w:space="0" w:color="auto"/>
              <w:left w:val="single" w:sz="6" w:space="0" w:color="auto"/>
              <w:bottom w:val="single" w:sz="6" w:space="0" w:color="auto"/>
              <w:right w:val="single" w:sz="6" w:space="0" w:color="auto"/>
            </w:tcBorders>
            <w:vAlign w:val="center"/>
          </w:tcPr>
          <w:p w14:paraId="1077D3BC" w14:textId="77777777" w:rsidR="009361FF" w:rsidRPr="001B7B30" w:rsidRDefault="009361FF" w:rsidP="00913CB0">
            <w:pPr>
              <w:pStyle w:val="TableText"/>
            </w:pPr>
            <w:r>
              <w:t>4.10</w:t>
            </w:r>
          </w:p>
        </w:tc>
        <w:tc>
          <w:tcPr>
            <w:tcW w:w="1834" w:type="dxa"/>
            <w:tcBorders>
              <w:top w:val="single" w:sz="6" w:space="0" w:color="auto"/>
              <w:left w:val="single" w:sz="6" w:space="0" w:color="auto"/>
              <w:bottom w:val="single" w:sz="6" w:space="0" w:color="auto"/>
              <w:right w:val="single" w:sz="6" w:space="0" w:color="auto"/>
            </w:tcBorders>
            <w:vAlign w:val="center"/>
          </w:tcPr>
          <w:p w14:paraId="6002960E" w14:textId="77777777" w:rsidR="009361FF" w:rsidRPr="001B7B30" w:rsidRDefault="009361FF" w:rsidP="00913CB0">
            <w:pPr>
              <w:pStyle w:val="TableText"/>
            </w:pPr>
            <w:r w:rsidRPr="00AB5323">
              <w:t>Time to Live Expired</w:t>
            </w:r>
          </w:p>
        </w:tc>
        <w:tc>
          <w:tcPr>
            <w:tcW w:w="4228" w:type="dxa"/>
            <w:tcBorders>
              <w:top w:val="single" w:sz="6" w:space="0" w:color="auto"/>
              <w:left w:val="single" w:sz="6" w:space="0" w:color="auto"/>
              <w:bottom w:val="single" w:sz="6" w:space="0" w:color="auto"/>
              <w:right w:val="single" w:sz="4" w:space="0" w:color="auto"/>
            </w:tcBorders>
            <w:vAlign w:val="center"/>
          </w:tcPr>
          <w:p w14:paraId="5E439138" w14:textId="5B5C3FB0" w:rsidR="009361FF" w:rsidRPr="001B7B30" w:rsidRDefault="009361FF" w:rsidP="00913CB0">
            <w:pPr>
              <w:pStyle w:val="TableText"/>
            </w:pPr>
            <w:r w:rsidRPr="00AB5323">
              <w:t>The Download order has expired</w:t>
            </w:r>
            <w:r w:rsidR="008832E1">
              <w:t>.</w:t>
            </w:r>
          </w:p>
        </w:tc>
      </w:tr>
      <w:tr w:rsidR="00BF3956" w:rsidRPr="00BE3D46" w14:paraId="7B102E19" w14:textId="77777777" w:rsidTr="00BF3956">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739A688" w14:textId="77777777" w:rsidR="00BF3956" w:rsidRDefault="00BF3956" w:rsidP="00D56266">
            <w:pPr>
              <w:pStyle w:val="TableText"/>
            </w:pPr>
            <w:r>
              <w:t>8.8.5</w:t>
            </w:r>
          </w:p>
        </w:tc>
        <w:tc>
          <w:tcPr>
            <w:tcW w:w="1352" w:type="dxa"/>
            <w:tcBorders>
              <w:top w:val="single" w:sz="6" w:space="0" w:color="auto"/>
              <w:left w:val="single" w:sz="6" w:space="0" w:color="auto"/>
              <w:bottom w:val="single" w:sz="6" w:space="0" w:color="auto"/>
              <w:right w:val="single" w:sz="6" w:space="0" w:color="auto"/>
            </w:tcBorders>
            <w:vAlign w:val="center"/>
          </w:tcPr>
          <w:p w14:paraId="69B68905" w14:textId="77777777" w:rsidR="00BF3956" w:rsidRDefault="00BF3956" w:rsidP="00D56266">
            <w:pPr>
              <w:pStyle w:val="TableText"/>
            </w:pPr>
            <w:r>
              <w:t>Download order</w:t>
            </w:r>
          </w:p>
        </w:tc>
        <w:tc>
          <w:tcPr>
            <w:tcW w:w="935" w:type="dxa"/>
            <w:tcBorders>
              <w:top w:val="single" w:sz="6" w:space="0" w:color="auto"/>
              <w:left w:val="single" w:sz="6" w:space="0" w:color="auto"/>
              <w:bottom w:val="single" w:sz="6" w:space="0" w:color="auto"/>
              <w:right w:val="single" w:sz="6" w:space="0" w:color="auto"/>
            </w:tcBorders>
            <w:vAlign w:val="center"/>
          </w:tcPr>
          <w:p w14:paraId="1AB367F3" w14:textId="77777777" w:rsidR="00BF3956" w:rsidRDefault="00BF3956" w:rsidP="00D56266">
            <w:pPr>
              <w:pStyle w:val="TableText"/>
            </w:pPr>
            <w:r>
              <w:t>6.4</w:t>
            </w:r>
          </w:p>
        </w:tc>
        <w:tc>
          <w:tcPr>
            <w:tcW w:w="1834" w:type="dxa"/>
            <w:tcBorders>
              <w:top w:val="single" w:sz="6" w:space="0" w:color="auto"/>
              <w:left w:val="single" w:sz="6" w:space="0" w:color="auto"/>
              <w:bottom w:val="single" w:sz="6" w:space="0" w:color="auto"/>
              <w:right w:val="single" w:sz="6" w:space="0" w:color="auto"/>
            </w:tcBorders>
            <w:vAlign w:val="center"/>
          </w:tcPr>
          <w:p w14:paraId="6FA794AA" w14:textId="3D1354B5" w:rsidR="00BF3956" w:rsidRPr="00AB5323" w:rsidRDefault="00BF3956" w:rsidP="00FA1F65">
            <w:pPr>
              <w:pStyle w:val="TableText"/>
            </w:pPr>
            <w:r>
              <w:t xml:space="preserve">Maximum number of </w:t>
            </w:r>
            <w:r w:rsidR="00FA1F65">
              <w:t>attemp</w:t>
            </w:r>
            <w:r w:rsidR="00062AA0">
              <w:t>t</w:t>
            </w:r>
            <w:r w:rsidR="00FA1F65">
              <w:t xml:space="preserve">s </w:t>
            </w:r>
            <w:r>
              <w:t>exceeded</w:t>
            </w:r>
          </w:p>
        </w:tc>
        <w:tc>
          <w:tcPr>
            <w:tcW w:w="4228" w:type="dxa"/>
            <w:tcBorders>
              <w:top w:val="single" w:sz="6" w:space="0" w:color="auto"/>
              <w:left w:val="single" w:sz="6" w:space="0" w:color="auto"/>
              <w:bottom w:val="single" w:sz="6" w:space="0" w:color="auto"/>
              <w:right w:val="single" w:sz="4" w:space="0" w:color="auto"/>
            </w:tcBorders>
            <w:vAlign w:val="center"/>
          </w:tcPr>
          <w:p w14:paraId="0AFF313A" w14:textId="29A56AF0" w:rsidR="00BF3956" w:rsidRPr="00AB5323" w:rsidRDefault="00BF3956" w:rsidP="00FA1F65">
            <w:pPr>
              <w:pStyle w:val="TableText"/>
            </w:pPr>
            <w:r>
              <w:t xml:space="preserve">The maximum number of </w:t>
            </w:r>
            <w:r w:rsidR="00FA1F65">
              <w:t>attemp</w:t>
            </w:r>
            <w:r w:rsidR="00E2545C">
              <w:t>t</w:t>
            </w:r>
            <w:r w:rsidR="00FA1F65">
              <w:t xml:space="preserve">s </w:t>
            </w:r>
            <w:r>
              <w:t>for the Profile download order has been exceeded</w:t>
            </w:r>
            <w:r w:rsidR="008832E1">
              <w:t>.</w:t>
            </w:r>
          </w:p>
        </w:tc>
      </w:tr>
      <w:tr w:rsidR="006629BC" w:rsidDel="002536F1" w14:paraId="374A8706" w14:textId="77777777" w:rsidTr="00117D0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F2F53D8" w14:textId="77777777" w:rsidR="006629BC" w:rsidDel="002536F1" w:rsidRDefault="006629BC" w:rsidP="00117D0D">
            <w:pPr>
              <w:pStyle w:val="TableText"/>
            </w:pPr>
            <w:r>
              <w:t>8.1</w:t>
            </w:r>
          </w:p>
        </w:tc>
        <w:tc>
          <w:tcPr>
            <w:tcW w:w="1352" w:type="dxa"/>
            <w:tcBorders>
              <w:top w:val="single" w:sz="6" w:space="0" w:color="auto"/>
              <w:left w:val="single" w:sz="6" w:space="0" w:color="auto"/>
              <w:bottom w:val="single" w:sz="6" w:space="0" w:color="auto"/>
              <w:right w:val="single" w:sz="6" w:space="0" w:color="auto"/>
            </w:tcBorders>
            <w:vAlign w:val="center"/>
          </w:tcPr>
          <w:p w14:paraId="75B04BF9" w14:textId="77777777" w:rsidR="006629BC" w:rsidDel="002536F1" w:rsidRDefault="006629BC" w:rsidP="00117D0D">
            <w:pPr>
              <w:pStyle w:val="TableText"/>
            </w:pPr>
            <w:r>
              <w:t>eUICC</w:t>
            </w:r>
          </w:p>
        </w:tc>
        <w:tc>
          <w:tcPr>
            <w:tcW w:w="935" w:type="dxa"/>
            <w:tcBorders>
              <w:top w:val="single" w:sz="6" w:space="0" w:color="auto"/>
              <w:left w:val="single" w:sz="6" w:space="0" w:color="auto"/>
              <w:bottom w:val="single" w:sz="6" w:space="0" w:color="auto"/>
              <w:right w:val="single" w:sz="6" w:space="0" w:color="auto"/>
            </w:tcBorders>
            <w:vAlign w:val="center"/>
          </w:tcPr>
          <w:p w14:paraId="075F8CBE" w14:textId="77777777" w:rsidR="006629BC" w:rsidDel="002536F1" w:rsidRDefault="006629BC" w:rsidP="00117D0D">
            <w:pPr>
              <w:pStyle w:val="TableText"/>
            </w:pPr>
            <w:r>
              <w:t>3.11</w:t>
            </w:r>
          </w:p>
        </w:tc>
        <w:tc>
          <w:tcPr>
            <w:tcW w:w="1834" w:type="dxa"/>
            <w:tcBorders>
              <w:top w:val="single" w:sz="6" w:space="0" w:color="auto"/>
              <w:left w:val="single" w:sz="6" w:space="0" w:color="auto"/>
              <w:bottom w:val="single" w:sz="6" w:space="0" w:color="auto"/>
              <w:right w:val="single" w:sz="6" w:space="0" w:color="auto"/>
            </w:tcBorders>
            <w:vAlign w:val="center"/>
          </w:tcPr>
          <w:p w14:paraId="77A6FD1B" w14:textId="77777777" w:rsidR="006629BC" w:rsidDel="002536F1" w:rsidRDefault="006629BC" w:rsidP="00117D0D">
            <w:pPr>
              <w:pStyle w:val="TableText"/>
            </w:pPr>
            <w:r>
              <w:t>Value has Changed</w:t>
            </w:r>
          </w:p>
        </w:tc>
        <w:tc>
          <w:tcPr>
            <w:tcW w:w="4228" w:type="dxa"/>
            <w:tcBorders>
              <w:top w:val="single" w:sz="6" w:space="0" w:color="auto"/>
              <w:left w:val="single" w:sz="6" w:space="0" w:color="auto"/>
              <w:bottom w:val="single" w:sz="6" w:space="0" w:color="auto"/>
              <w:right w:val="single" w:sz="4" w:space="0" w:color="auto"/>
            </w:tcBorders>
            <w:vAlign w:val="center"/>
          </w:tcPr>
          <w:p w14:paraId="5C48FBD4" w14:textId="77777777" w:rsidR="006629BC" w:rsidRPr="00BD108D" w:rsidRDefault="006629BC" w:rsidP="00117D0D">
            <w:pPr>
              <w:pStyle w:val="TableText"/>
            </w:pPr>
            <w:r>
              <w:t>#SupportedFromV3.0.0#</w:t>
            </w:r>
          </w:p>
          <w:p w14:paraId="76F1DA24" w14:textId="77777777" w:rsidR="006629BC" w:rsidDel="002536F1" w:rsidRDefault="006629BC" w:rsidP="00117D0D">
            <w:pPr>
              <w:pStyle w:val="TableText"/>
            </w:pPr>
            <w:r>
              <w:t>eUICC RSP Capabilities have changed compared to those previously received.</w:t>
            </w:r>
          </w:p>
        </w:tc>
      </w:tr>
      <w:tr w:rsidR="00760928" w:rsidDel="002536F1" w14:paraId="5F41E5A5" w14:textId="77777777" w:rsidTr="00760928">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F99CEDB" w14:textId="77777777" w:rsidR="00760928" w:rsidRDefault="00760928" w:rsidP="00DF422A">
            <w:pPr>
              <w:pStyle w:val="TableText"/>
            </w:pPr>
            <w:r>
              <w:t>8.8.6</w:t>
            </w:r>
          </w:p>
        </w:tc>
        <w:tc>
          <w:tcPr>
            <w:tcW w:w="1352" w:type="dxa"/>
            <w:tcBorders>
              <w:top w:val="single" w:sz="6" w:space="0" w:color="auto"/>
              <w:left w:val="single" w:sz="6" w:space="0" w:color="auto"/>
              <w:bottom w:val="single" w:sz="6" w:space="0" w:color="auto"/>
              <w:right w:val="single" w:sz="6" w:space="0" w:color="auto"/>
            </w:tcBorders>
            <w:vAlign w:val="center"/>
          </w:tcPr>
          <w:p w14:paraId="3AA17E07" w14:textId="77777777" w:rsidR="00760928" w:rsidRDefault="00760928" w:rsidP="00DF422A">
            <w:pPr>
              <w:pStyle w:val="TableText"/>
            </w:pPr>
            <w:r>
              <w:t>RPM Order</w:t>
            </w:r>
          </w:p>
        </w:tc>
        <w:tc>
          <w:tcPr>
            <w:tcW w:w="935" w:type="dxa"/>
            <w:tcBorders>
              <w:top w:val="single" w:sz="6" w:space="0" w:color="auto"/>
              <w:left w:val="single" w:sz="6" w:space="0" w:color="auto"/>
              <w:bottom w:val="single" w:sz="6" w:space="0" w:color="auto"/>
              <w:right w:val="single" w:sz="6" w:space="0" w:color="auto"/>
            </w:tcBorders>
            <w:vAlign w:val="center"/>
          </w:tcPr>
          <w:p w14:paraId="606C9D8B" w14:textId="77777777" w:rsidR="00760928" w:rsidRDefault="00760928" w:rsidP="00DF422A">
            <w:pPr>
              <w:pStyle w:val="TableText"/>
            </w:pPr>
            <w:r>
              <w:t>4.10</w:t>
            </w:r>
          </w:p>
        </w:tc>
        <w:tc>
          <w:tcPr>
            <w:tcW w:w="1834" w:type="dxa"/>
            <w:tcBorders>
              <w:top w:val="single" w:sz="6" w:space="0" w:color="auto"/>
              <w:left w:val="single" w:sz="6" w:space="0" w:color="auto"/>
              <w:bottom w:val="single" w:sz="6" w:space="0" w:color="auto"/>
              <w:right w:val="single" w:sz="6" w:space="0" w:color="auto"/>
            </w:tcBorders>
            <w:vAlign w:val="center"/>
          </w:tcPr>
          <w:p w14:paraId="41E4D6E1" w14:textId="77777777" w:rsidR="00760928" w:rsidRDefault="00760928" w:rsidP="00DF422A">
            <w:pPr>
              <w:pStyle w:val="TableText"/>
            </w:pPr>
            <w:r w:rsidRPr="00AB5323">
              <w:t>Time to Live Expired</w:t>
            </w:r>
          </w:p>
        </w:tc>
        <w:tc>
          <w:tcPr>
            <w:tcW w:w="4228" w:type="dxa"/>
            <w:tcBorders>
              <w:top w:val="single" w:sz="6" w:space="0" w:color="auto"/>
              <w:left w:val="single" w:sz="6" w:space="0" w:color="auto"/>
              <w:bottom w:val="single" w:sz="6" w:space="0" w:color="auto"/>
              <w:right w:val="single" w:sz="4" w:space="0" w:color="auto"/>
            </w:tcBorders>
            <w:vAlign w:val="center"/>
          </w:tcPr>
          <w:p w14:paraId="03145979" w14:textId="77777777" w:rsidR="00760928" w:rsidRDefault="00760928" w:rsidP="00DF422A">
            <w:pPr>
              <w:pStyle w:val="TableText"/>
            </w:pPr>
            <w:r>
              <w:t>#SupportedFromV3.0.0#</w:t>
            </w:r>
          </w:p>
          <w:p w14:paraId="3EB9215E" w14:textId="77777777" w:rsidR="00760928" w:rsidRDefault="00760928" w:rsidP="00DF422A">
            <w:pPr>
              <w:pStyle w:val="TableText"/>
            </w:pPr>
            <w:r w:rsidRPr="00AB5323">
              <w:t xml:space="preserve">The </w:t>
            </w:r>
            <w:r>
              <w:t>RPM</w:t>
            </w:r>
            <w:r w:rsidRPr="00AB5323">
              <w:t xml:space="preserve"> order has expired</w:t>
            </w:r>
            <w:r>
              <w:t>.</w:t>
            </w:r>
          </w:p>
        </w:tc>
      </w:tr>
      <w:tr w:rsidR="00760928" w:rsidDel="002536F1" w14:paraId="711E9CD9" w14:textId="77777777" w:rsidTr="00760928">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E13DB41" w14:textId="77777777" w:rsidR="00760928" w:rsidRDefault="00760928" w:rsidP="00DF422A">
            <w:pPr>
              <w:pStyle w:val="TableText"/>
            </w:pPr>
            <w:r>
              <w:t>8.8.6</w:t>
            </w:r>
          </w:p>
        </w:tc>
        <w:tc>
          <w:tcPr>
            <w:tcW w:w="1352" w:type="dxa"/>
            <w:tcBorders>
              <w:top w:val="single" w:sz="6" w:space="0" w:color="auto"/>
              <w:left w:val="single" w:sz="6" w:space="0" w:color="auto"/>
              <w:bottom w:val="single" w:sz="6" w:space="0" w:color="auto"/>
              <w:right w:val="single" w:sz="6" w:space="0" w:color="auto"/>
            </w:tcBorders>
            <w:vAlign w:val="center"/>
          </w:tcPr>
          <w:p w14:paraId="5ACF5787" w14:textId="77777777" w:rsidR="00760928" w:rsidRDefault="00760928" w:rsidP="00DF422A">
            <w:pPr>
              <w:pStyle w:val="TableText"/>
            </w:pPr>
            <w:r>
              <w:t>RPM Order</w:t>
            </w:r>
          </w:p>
        </w:tc>
        <w:tc>
          <w:tcPr>
            <w:tcW w:w="935" w:type="dxa"/>
            <w:tcBorders>
              <w:top w:val="single" w:sz="6" w:space="0" w:color="auto"/>
              <w:left w:val="single" w:sz="6" w:space="0" w:color="auto"/>
              <w:bottom w:val="single" w:sz="6" w:space="0" w:color="auto"/>
              <w:right w:val="single" w:sz="6" w:space="0" w:color="auto"/>
            </w:tcBorders>
            <w:vAlign w:val="center"/>
          </w:tcPr>
          <w:p w14:paraId="5F5DCD41" w14:textId="77777777" w:rsidR="00760928" w:rsidRDefault="00760928" w:rsidP="00DF422A">
            <w:pPr>
              <w:pStyle w:val="TableText"/>
            </w:pPr>
            <w:r>
              <w:t>6.4</w:t>
            </w:r>
          </w:p>
        </w:tc>
        <w:tc>
          <w:tcPr>
            <w:tcW w:w="1834" w:type="dxa"/>
            <w:tcBorders>
              <w:top w:val="single" w:sz="6" w:space="0" w:color="auto"/>
              <w:left w:val="single" w:sz="6" w:space="0" w:color="auto"/>
              <w:bottom w:val="single" w:sz="6" w:space="0" w:color="auto"/>
              <w:right w:val="single" w:sz="6" w:space="0" w:color="auto"/>
            </w:tcBorders>
            <w:vAlign w:val="center"/>
          </w:tcPr>
          <w:p w14:paraId="2C981014" w14:textId="77777777" w:rsidR="00760928" w:rsidRPr="00AB5323" w:rsidRDefault="00760928" w:rsidP="00DF422A">
            <w:pPr>
              <w:pStyle w:val="TableText"/>
            </w:pPr>
            <w:r>
              <w:t>Maximum number of attempts exceeded</w:t>
            </w:r>
          </w:p>
        </w:tc>
        <w:tc>
          <w:tcPr>
            <w:tcW w:w="4228" w:type="dxa"/>
            <w:tcBorders>
              <w:top w:val="single" w:sz="6" w:space="0" w:color="auto"/>
              <w:left w:val="single" w:sz="6" w:space="0" w:color="auto"/>
              <w:bottom w:val="single" w:sz="6" w:space="0" w:color="auto"/>
              <w:right w:val="single" w:sz="4" w:space="0" w:color="auto"/>
            </w:tcBorders>
            <w:vAlign w:val="center"/>
          </w:tcPr>
          <w:p w14:paraId="60ADA475" w14:textId="77777777" w:rsidR="00760928" w:rsidRDefault="00760928" w:rsidP="00DF422A">
            <w:pPr>
              <w:pStyle w:val="TableText"/>
            </w:pPr>
            <w:r>
              <w:t>#SupportedFromV3.0.0#</w:t>
            </w:r>
          </w:p>
          <w:p w14:paraId="008B0A81" w14:textId="77777777" w:rsidR="00760928" w:rsidRDefault="00760928" w:rsidP="00DF422A">
            <w:pPr>
              <w:pStyle w:val="TableText"/>
            </w:pPr>
            <w:r>
              <w:t>The maximum number of attempts for the RPM Package has been exceeded.</w:t>
            </w:r>
          </w:p>
        </w:tc>
      </w:tr>
      <w:tr w:rsidR="006629BC" w:rsidDel="002536F1" w14:paraId="69A09A2D" w14:textId="77777777" w:rsidTr="00117D0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12AB30B" w14:textId="77777777" w:rsidR="006629BC" w:rsidRDefault="006629BC" w:rsidP="00117D0D">
            <w:pPr>
              <w:pStyle w:val="TableText"/>
            </w:pPr>
            <w:r>
              <w:t>8.12</w:t>
            </w:r>
          </w:p>
        </w:tc>
        <w:tc>
          <w:tcPr>
            <w:tcW w:w="1352" w:type="dxa"/>
            <w:tcBorders>
              <w:top w:val="single" w:sz="6" w:space="0" w:color="auto"/>
              <w:left w:val="single" w:sz="6" w:space="0" w:color="auto"/>
              <w:bottom w:val="single" w:sz="6" w:space="0" w:color="auto"/>
              <w:right w:val="single" w:sz="6" w:space="0" w:color="auto"/>
            </w:tcBorders>
            <w:vAlign w:val="center"/>
          </w:tcPr>
          <w:p w14:paraId="1E2379E0" w14:textId="77777777" w:rsidR="006629BC" w:rsidRDefault="006629BC" w:rsidP="00117D0D">
            <w:pPr>
              <w:pStyle w:val="TableText"/>
            </w:pPr>
            <w:r>
              <w:t>LPA</w:t>
            </w:r>
          </w:p>
        </w:tc>
        <w:tc>
          <w:tcPr>
            <w:tcW w:w="935" w:type="dxa"/>
            <w:tcBorders>
              <w:top w:val="single" w:sz="6" w:space="0" w:color="auto"/>
              <w:left w:val="single" w:sz="6" w:space="0" w:color="auto"/>
              <w:bottom w:val="single" w:sz="6" w:space="0" w:color="auto"/>
              <w:right w:val="single" w:sz="6" w:space="0" w:color="auto"/>
            </w:tcBorders>
            <w:vAlign w:val="center"/>
          </w:tcPr>
          <w:p w14:paraId="520747C9" w14:textId="77777777" w:rsidR="006629BC" w:rsidDel="002536F1" w:rsidRDefault="006629BC" w:rsidP="00117D0D">
            <w:pPr>
              <w:pStyle w:val="TableText"/>
            </w:pPr>
            <w:r>
              <w:t>3.11</w:t>
            </w:r>
          </w:p>
        </w:tc>
        <w:tc>
          <w:tcPr>
            <w:tcW w:w="1834" w:type="dxa"/>
            <w:tcBorders>
              <w:top w:val="single" w:sz="6" w:space="0" w:color="auto"/>
              <w:left w:val="single" w:sz="6" w:space="0" w:color="auto"/>
              <w:bottom w:val="single" w:sz="6" w:space="0" w:color="auto"/>
              <w:right w:val="single" w:sz="6" w:space="0" w:color="auto"/>
            </w:tcBorders>
            <w:vAlign w:val="center"/>
          </w:tcPr>
          <w:p w14:paraId="7C59D9CF" w14:textId="77777777" w:rsidR="006629BC" w:rsidRDefault="006629BC" w:rsidP="00117D0D">
            <w:pPr>
              <w:pStyle w:val="TableText"/>
            </w:pPr>
            <w:r>
              <w:t>Value has Changed</w:t>
            </w:r>
          </w:p>
        </w:tc>
        <w:tc>
          <w:tcPr>
            <w:tcW w:w="4228" w:type="dxa"/>
            <w:tcBorders>
              <w:top w:val="single" w:sz="6" w:space="0" w:color="auto"/>
              <w:left w:val="single" w:sz="6" w:space="0" w:color="auto"/>
              <w:bottom w:val="single" w:sz="6" w:space="0" w:color="auto"/>
              <w:right w:val="single" w:sz="4" w:space="0" w:color="auto"/>
            </w:tcBorders>
            <w:vAlign w:val="center"/>
          </w:tcPr>
          <w:p w14:paraId="1E05DAB4" w14:textId="77777777" w:rsidR="006629BC" w:rsidRPr="00BD108D" w:rsidRDefault="006629BC" w:rsidP="00117D0D">
            <w:pPr>
              <w:pStyle w:val="TableText"/>
            </w:pPr>
            <w:r>
              <w:t>#SupportedFromV3.0.0#</w:t>
            </w:r>
          </w:p>
          <w:p w14:paraId="61A3F2A5" w14:textId="77777777" w:rsidR="006629BC" w:rsidDel="002536F1" w:rsidRDefault="006629BC" w:rsidP="00117D0D">
            <w:pPr>
              <w:pStyle w:val="TableText"/>
            </w:pPr>
            <w:r>
              <w:t>LPA RSP Capabilities have changed compared to those previously received.</w:t>
            </w:r>
          </w:p>
        </w:tc>
      </w:tr>
      <w:tr w:rsidR="0019069B" w:rsidDel="002536F1" w14:paraId="29C346E8" w14:textId="77777777" w:rsidTr="00117D0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195F24A" w14:textId="4A044218" w:rsidR="0019069B" w:rsidRDefault="0019069B" w:rsidP="0058320C">
            <w:pPr>
              <w:pStyle w:val="TableText"/>
            </w:pPr>
            <w:r>
              <w:rPr>
                <w:rFonts w:eastAsiaTheme="minorEastAsia"/>
                <w:kern w:val="2"/>
                <w:lang w:val="en-US" w:eastAsia="ko-KR"/>
              </w:rPr>
              <w:t>8.10.</w:t>
            </w:r>
            <w:r w:rsidR="008B1A51">
              <w:rPr>
                <w:rFonts w:eastAsiaTheme="minorEastAsia"/>
                <w:kern w:val="2"/>
                <w:lang w:val="en-US" w:eastAsia="ko-KR"/>
              </w:rPr>
              <w:t>3</w:t>
            </w:r>
          </w:p>
        </w:tc>
        <w:tc>
          <w:tcPr>
            <w:tcW w:w="1352" w:type="dxa"/>
            <w:tcBorders>
              <w:top w:val="single" w:sz="6" w:space="0" w:color="auto"/>
              <w:left w:val="single" w:sz="6" w:space="0" w:color="auto"/>
              <w:bottom w:val="single" w:sz="6" w:space="0" w:color="auto"/>
              <w:right w:val="single" w:sz="6" w:space="0" w:color="auto"/>
            </w:tcBorders>
            <w:vAlign w:val="center"/>
          </w:tcPr>
          <w:p w14:paraId="607CDD91" w14:textId="4EA8D364" w:rsidR="0019069B" w:rsidRDefault="0019069B" w:rsidP="0019069B">
            <w:pPr>
              <w:pStyle w:val="TableText"/>
            </w:pPr>
            <w:r>
              <w:rPr>
                <w:rFonts w:eastAsiaTheme="minorEastAsia"/>
                <w:kern w:val="2"/>
                <w:lang w:val="en-US" w:eastAsia="ko-KR"/>
              </w:rPr>
              <w:t>Device Change</w:t>
            </w:r>
          </w:p>
        </w:tc>
        <w:tc>
          <w:tcPr>
            <w:tcW w:w="935" w:type="dxa"/>
            <w:tcBorders>
              <w:top w:val="single" w:sz="6" w:space="0" w:color="auto"/>
              <w:left w:val="single" w:sz="6" w:space="0" w:color="auto"/>
              <w:bottom w:val="single" w:sz="6" w:space="0" w:color="auto"/>
              <w:right w:val="single" w:sz="6" w:space="0" w:color="auto"/>
            </w:tcBorders>
            <w:vAlign w:val="center"/>
          </w:tcPr>
          <w:p w14:paraId="314CF7F7" w14:textId="25CED8B6" w:rsidR="0019069B" w:rsidRDefault="0019069B" w:rsidP="0019069B">
            <w:pPr>
              <w:pStyle w:val="TableText"/>
            </w:pPr>
            <w:r>
              <w:rPr>
                <w:rFonts w:eastAsiaTheme="minorEastAsia"/>
                <w:kern w:val="2"/>
                <w:lang w:val="en-US" w:eastAsia="ko-KR"/>
              </w:rPr>
              <w:t>1.2</w:t>
            </w:r>
          </w:p>
        </w:tc>
        <w:tc>
          <w:tcPr>
            <w:tcW w:w="1834" w:type="dxa"/>
            <w:tcBorders>
              <w:top w:val="single" w:sz="6" w:space="0" w:color="auto"/>
              <w:left w:val="single" w:sz="6" w:space="0" w:color="auto"/>
              <w:bottom w:val="single" w:sz="6" w:space="0" w:color="auto"/>
              <w:right w:val="single" w:sz="6" w:space="0" w:color="auto"/>
            </w:tcBorders>
            <w:vAlign w:val="center"/>
          </w:tcPr>
          <w:p w14:paraId="70D194F8" w14:textId="14F0F382" w:rsidR="0019069B" w:rsidRDefault="0019069B" w:rsidP="0019069B">
            <w:pPr>
              <w:pStyle w:val="TableText"/>
            </w:pPr>
            <w:r>
              <w:rPr>
                <w:rFonts w:eastAsiaTheme="minorEastAsia"/>
                <w:kern w:val="2"/>
                <w:lang w:val="en-US" w:eastAsia="ko-KR"/>
              </w:rPr>
              <w:t>Not Allowed</w:t>
            </w:r>
          </w:p>
        </w:tc>
        <w:tc>
          <w:tcPr>
            <w:tcW w:w="4228" w:type="dxa"/>
            <w:tcBorders>
              <w:top w:val="single" w:sz="6" w:space="0" w:color="auto"/>
              <w:left w:val="single" w:sz="6" w:space="0" w:color="auto"/>
              <w:bottom w:val="single" w:sz="6" w:space="0" w:color="auto"/>
              <w:right w:val="single" w:sz="4" w:space="0" w:color="auto"/>
            </w:tcBorders>
            <w:vAlign w:val="center"/>
          </w:tcPr>
          <w:p w14:paraId="49DBA97A" w14:textId="20686272" w:rsidR="0019069B" w:rsidRDefault="0019069B" w:rsidP="0019069B">
            <w:pPr>
              <w:pStyle w:val="TableText"/>
              <w:jc w:val="both"/>
              <w:rPr>
                <w:kern w:val="2"/>
                <w:lang w:val="en-US"/>
              </w:rPr>
            </w:pPr>
            <w:r>
              <w:rPr>
                <w:kern w:val="2"/>
                <w:lang w:val="en-US"/>
              </w:rPr>
              <w:t>#SupportedF</w:t>
            </w:r>
            <w:r w:rsidR="00E97638">
              <w:rPr>
                <w:kern w:val="2"/>
                <w:lang w:val="en-US"/>
              </w:rPr>
              <w:t>o</w:t>
            </w:r>
            <w:r>
              <w:rPr>
                <w:kern w:val="2"/>
                <w:lang w:val="en-US"/>
              </w:rPr>
              <w:t>rDcV3.0.0#</w:t>
            </w:r>
          </w:p>
          <w:p w14:paraId="334CF0EB" w14:textId="0B017C39" w:rsidR="0019069B" w:rsidRDefault="0019069B" w:rsidP="0019069B">
            <w:pPr>
              <w:pStyle w:val="TableText"/>
            </w:pPr>
            <w:r>
              <w:rPr>
                <w:rFonts w:eastAsiaTheme="minorEastAsia"/>
                <w:kern w:val="2"/>
                <w:lang w:val="en-US" w:eastAsia="ko-KR"/>
              </w:rPr>
              <w:t>Device Change is not allowed for the identified Profile.</w:t>
            </w:r>
          </w:p>
        </w:tc>
      </w:tr>
      <w:tr w:rsidR="0019069B" w:rsidDel="002536F1" w14:paraId="240C7559" w14:textId="77777777" w:rsidTr="00117D0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2963399" w14:textId="5F956D14" w:rsidR="0019069B" w:rsidRDefault="0019069B" w:rsidP="0058320C">
            <w:pPr>
              <w:pStyle w:val="TableText"/>
            </w:pPr>
            <w:r>
              <w:rPr>
                <w:rFonts w:eastAsiaTheme="minorEastAsia"/>
                <w:kern w:val="2"/>
                <w:lang w:val="en-US" w:eastAsia="ko-KR"/>
              </w:rPr>
              <w:t>8.10.</w:t>
            </w:r>
            <w:r w:rsidR="008B1A51">
              <w:rPr>
                <w:rFonts w:eastAsiaTheme="minorEastAsia"/>
                <w:kern w:val="2"/>
                <w:lang w:val="en-US" w:eastAsia="ko-KR"/>
              </w:rPr>
              <w:t>3</w:t>
            </w:r>
          </w:p>
        </w:tc>
        <w:tc>
          <w:tcPr>
            <w:tcW w:w="1352" w:type="dxa"/>
            <w:tcBorders>
              <w:top w:val="single" w:sz="6" w:space="0" w:color="auto"/>
              <w:left w:val="single" w:sz="6" w:space="0" w:color="auto"/>
              <w:bottom w:val="single" w:sz="6" w:space="0" w:color="auto"/>
              <w:right w:val="single" w:sz="6" w:space="0" w:color="auto"/>
            </w:tcBorders>
            <w:vAlign w:val="center"/>
          </w:tcPr>
          <w:p w14:paraId="3746710A" w14:textId="3DC2759A" w:rsidR="0019069B" w:rsidRDefault="0019069B" w:rsidP="0019069B">
            <w:pPr>
              <w:pStyle w:val="TableText"/>
            </w:pPr>
            <w:r>
              <w:rPr>
                <w:rFonts w:eastAsiaTheme="minorEastAsia"/>
                <w:kern w:val="2"/>
                <w:lang w:val="en-US" w:eastAsia="ko-KR"/>
              </w:rPr>
              <w:t>Device Change</w:t>
            </w:r>
          </w:p>
        </w:tc>
        <w:tc>
          <w:tcPr>
            <w:tcW w:w="935" w:type="dxa"/>
            <w:tcBorders>
              <w:top w:val="single" w:sz="6" w:space="0" w:color="auto"/>
              <w:left w:val="single" w:sz="6" w:space="0" w:color="auto"/>
              <w:bottom w:val="single" w:sz="6" w:space="0" w:color="auto"/>
              <w:right w:val="single" w:sz="6" w:space="0" w:color="auto"/>
            </w:tcBorders>
            <w:vAlign w:val="center"/>
          </w:tcPr>
          <w:p w14:paraId="246B5B29" w14:textId="0B5C829B" w:rsidR="0019069B" w:rsidRDefault="0019069B" w:rsidP="0019069B">
            <w:pPr>
              <w:pStyle w:val="TableText"/>
            </w:pPr>
            <w:r>
              <w:rPr>
                <w:rFonts w:eastAsiaTheme="minorEastAsia"/>
                <w:kern w:val="2"/>
                <w:lang w:val="en-US" w:eastAsia="ko-KR"/>
              </w:rPr>
              <w:t>3.1</w:t>
            </w:r>
          </w:p>
        </w:tc>
        <w:tc>
          <w:tcPr>
            <w:tcW w:w="1834" w:type="dxa"/>
            <w:tcBorders>
              <w:top w:val="single" w:sz="6" w:space="0" w:color="auto"/>
              <w:left w:val="single" w:sz="6" w:space="0" w:color="auto"/>
              <w:bottom w:val="single" w:sz="6" w:space="0" w:color="auto"/>
              <w:right w:val="single" w:sz="6" w:space="0" w:color="auto"/>
            </w:tcBorders>
            <w:vAlign w:val="center"/>
          </w:tcPr>
          <w:p w14:paraId="4594F528" w14:textId="7ABA8D87" w:rsidR="0019069B" w:rsidRDefault="0019069B" w:rsidP="0019069B">
            <w:pPr>
              <w:pStyle w:val="TableText"/>
            </w:pPr>
            <w:r>
              <w:rPr>
                <w:rFonts w:eastAsiaTheme="minorEastAsia"/>
                <w:kern w:val="2"/>
                <w:lang w:val="en-US" w:eastAsia="ko-KR"/>
              </w:rPr>
              <w:t>Unsupported</w:t>
            </w:r>
          </w:p>
        </w:tc>
        <w:tc>
          <w:tcPr>
            <w:tcW w:w="4228" w:type="dxa"/>
            <w:tcBorders>
              <w:top w:val="single" w:sz="6" w:space="0" w:color="auto"/>
              <w:left w:val="single" w:sz="6" w:space="0" w:color="auto"/>
              <w:bottom w:val="single" w:sz="6" w:space="0" w:color="auto"/>
              <w:right w:val="single" w:sz="4" w:space="0" w:color="auto"/>
            </w:tcBorders>
            <w:vAlign w:val="center"/>
          </w:tcPr>
          <w:p w14:paraId="53075472" w14:textId="028684EA" w:rsidR="0019069B" w:rsidRDefault="0019069B" w:rsidP="0019069B">
            <w:pPr>
              <w:pStyle w:val="TableText"/>
              <w:jc w:val="both"/>
              <w:rPr>
                <w:kern w:val="2"/>
                <w:lang w:val="en-US"/>
              </w:rPr>
            </w:pPr>
            <w:r>
              <w:rPr>
                <w:kern w:val="2"/>
                <w:lang w:val="en-US"/>
              </w:rPr>
              <w:t>#SupportedF</w:t>
            </w:r>
            <w:r w:rsidR="00E97638">
              <w:rPr>
                <w:kern w:val="2"/>
                <w:lang w:val="en-US"/>
              </w:rPr>
              <w:t>o</w:t>
            </w:r>
            <w:r>
              <w:rPr>
                <w:kern w:val="2"/>
                <w:lang w:val="en-US"/>
              </w:rPr>
              <w:t>rDcV3.0.0#</w:t>
            </w:r>
          </w:p>
          <w:p w14:paraId="7E8DE162" w14:textId="5B3F8D07" w:rsidR="0019069B" w:rsidRDefault="0019069B" w:rsidP="0019069B">
            <w:pPr>
              <w:pStyle w:val="TableText"/>
            </w:pPr>
            <w:r>
              <w:rPr>
                <w:rFonts w:eastAsiaTheme="minorEastAsia"/>
                <w:kern w:val="2"/>
                <w:lang w:val="en-US" w:eastAsia="ko-KR"/>
              </w:rPr>
              <w:t>Device Change is not supported by the SM-DP+.</w:t>
            </w:r>
          </w:p>
        </w:tc>
      </w:tr>
      <w:tr w:rsidR="0019069B" w:rsidDel="002536F1" w14:paraId="30B5162E" w14:textId="77777777" w:rsidTr="00117D0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00DF6E6A" w14:textId="3FBA2315" w:rsidR="0019069B" w:rsidRDefault="0019069B" w:rsidP="0019069B">
            <w:pPr>
              <w:pStyle w:val="TableText"/>
            </w:pPr>
            <w:r>
              <w:rPr>
                <w:rFonts w:eastAsiaTheme="minorEastAsia"/>
                <w:kern w:val="2"/>
                <w:lang w:val="en-US" w:eastAsia="ko-KR"/>
              </w:rPr>
              <w:t>8.2.1</w:t>
            </w:r>
          </w:p>
        </w:tc>
        <w:tc>
          <w:tcPr>
            <w:tcW w:w="1352" w:type="dxa"/>
            <w:tcBorders>
              <w:top w:val="single" w:sz="6" w:space="0" w:color="auto"/>
              <w:left w:val="single" w:sz="6" w:space="0" w:color="auto"/>
              <w:bottom w:val="single" w:sz="6" w:space="0" w:color="auto"/>
              <w:right w:val="single" w:sz="6" w:space="0" w:color="auto"/>
            </w:tcBorders>
            <w:vAlign w:val="center"/>
          </w:tcPr>
          <w:p w14:paraId="169B9128" w14:textId="6826595A" w:rsidR="0019069B" w:rsidRDefault="0019069B" w:rsidP="0019069B">
            <w:pPr>
              <w:pStyle w:val="TableText"/>
            </w:pPr>
            <w:r>
              <w:rPr>
                <w:rFonts w:eastAsiaTheme="minorEastAsia"/>
                <w:kern w:val="2"/>
                <w:lang w:val="en-US" w:eastAsia="ko-KR"/>
              </w:rPr>
              <w:t>Profile ICCID</w:t>
            </w:r>
          </w:p>
        </w:tc>
        <w:tc>
          <w:tcPr>
            <w:tcW w:w="935" w:type="dxa"/>
            <w:tcBorders>
              <w:top w:val="single" w:sz="6" w:space="0" w:color="auto"/>
              <w:left w:val="single" w:sz="6" w:space="0" w:color="auto"/>
              <w:bottom w:val="single" w:sz="6" w:space="0" w:color="auto"/>
              <w:right w:val="single" w:sz="6" w:space="0" w:color="auto"/>
            </w:tcBorders>
            <w:vAlign w:val="center"/>
          </w:tcPr>
          <w:p w14:paraId="691C6B4B" w14:textId="770B2888" w:rsidR="0019069B" w:rsidRDefault="0019069B" w:rsidP="0019069B">
            <w:pPr>
              <w:pStyle w:val="TableText"/>
            </w:pPr>
            <w:r>
              <w:rPr>
                <w:rFonts w:eastAsiaTheme="minorEastAsia"/>
                <w:kern w:val="2"/>
                <w:lang w:val="en-US" w:eastAsia="ko-KR"/>
              </w:rPr>
              <w:t>3.9</w:t>
            </w:r>
          </w:p>
        </w:tc>
        <w:tc>
          <w:tcPr>
            <w:tcW w:w="1834" w:type="dxa"/>
            <w:tcBorders>
              <w:top w:val="single" w:sz="6" w:space="0" w:color="auto"/>
              <w:left w:val="single" w:sz="6" w:space="0" w:color="auto"/>
              <w:bottom w:val="single" w:sz="6" w:space="0" w:color="auto"/>
              <w:right w:val="single" w:sz="6" w:space="0" w:color="auto"/>
            </w:tcBorders>
            <w:vAlign w:val="center"/>
          </w:tcPr>
          <w:p w14:paraId="024D17B2" w14:textId="61D462EF" w:rsidR="0019069B" w:rsidRDefault="0019069B" w:rsidP="0019069B">
            <w:pPr>
              <w:pStyle w:val="TableText"/>
            </w:pPr>
            <w:r>
              <w:rPr>
                <w:rFonts w:eastAsiaTheme="minorEastAsia"/>
                <w:kern w:val="2"/>
                <w:lang w:val="en-US" w:eastAsia="ko-KR"/>
              </w:rPr>
              <w:t>Unknown</w:t>
            </w:r>
          </w:p>
        </w:tc>
        <w:tc>
          <w:tcPr>
            <w:tcW w:w="4228" w:type="dxa"/>
            <w:tcBorders>
              <w:top w:val="single" w:sz="6" w:space="0" w:color="auto"/>
              <w:left w:val="single" w:sz="6" w:space="0" w:color="auto"/>
              <w:bottom w:val="single" w:sz="6" w:space="0" w:color="auto"/>
              <w:right w:val="single" w:sz="4" w:space="0" w:color="auto"/>
            </w:tcBorders>
            <w:vAlign w:val="center"/>
          </w:tcPr>
          <w:p w14:paraId="301229CC" w14:textId="7DA5C704" w:rsidR="0019069B" w:rsidRDefault="0019069B" w:rsidP="0019069B">
            <w:pPr>
              <w:pStyle w:val="TableText"/>
              <w:jc w:val="both"/>
              <w:rPr>
                <w:kern w:val="2"/>
                <w:lang w:val="en-US"/>
              </w:rPr>
            </w:pPr>
            <w:r>
              <w:rPr>
                <w:kern w:val="2"/>
                <w:lang w:val="en-US"/>
              </w:rPr>
              <w:t>#SupportedF</w:t>
            </w:r>
            <w:r w:rsidR="00E97638">
              <w:rPr>
                <w:kern w:val="2"/>
                <w:lang w:val="en-US"/>
              </w:rPr>
              <w:t>o</w:t>
            </w:r>
            <w:r>
              <w:rPr>
                <w:kern w:val="2"/>
                <w:lang w:val="en-US"/>
              </w:rPr>
              <w:t>rDcV3.0.0#</w:t>
            </w:r>
          </w:p>
          <w:p w14:paraId="6292B19F" w14:textId="43DA524C" w:rsidR="0019069B" w:rsidRDefault="0019069B" w:rsidP="0019069B">
            <w:pPr>
              <w:pStyle w:val="TableText"/>
            </w:pPr>
            <w:r>
              <w:rPr>
                <w:rFonts w:eastAsiaTheme="minorEastAsia"/>
                <w:kern w:val="2"/>
                <w:lang w:val="en-US" w:eastAsia="ko-KR"/>
              </w:rPr>
              <w:t>The Profile identified by the ICCID is unknown to the SM-DP+.</w:t>
            </w:r>
          </w:p>
        </w:tc>
      </w:tr>
      <w:tr w:rsidR="00A247A1" w:rsidRPr="006E302B" w:rsidDel="002536F1" w14:paraId="4B822810" w14:textId="77777777" w:rsidTr="00A247A1">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9E87291" w14:textId="77777777" w:rsidR="00A247A1" w:rsidDel="003372F2" w:rsidRDefault="00A247A1" w:rsidP="00A247A1">
            <w:pPr>
              <w:pStyle w:val="TableText"/>
              <w:rPr>
                <w:rFonts w:eastAsiaTheme="minorEastAsia"/>
                <w:kern w:val="2"/>
                <w:lang w:val="en-US" w:eastAsia="ko-KR"/>
              </w:rPr>
            </w:pPr>
            <w:r>
              <w:rPr>
                <w:rFonts w:eastAsiaTheme="minorEastAsia"/>
                <w:kern w:val="2"/>
                <w:lang w:val="en-US" w:eastAsia="ko-KR"/>
              </w:rPr>
              <w:t>1.6</w:t>
            </w:r>
          </w:p>
        </w:tc>
        <w:tc>
          <w:tcPr>
            <w:tcW w:w="1352" w:type="dxa"/>
            <w:tcBorders>
              <w:top w:val="single" w:sz="6" w:space="0" w:color="auto"/>
              <w:left w:val="single" w:sz="6" w:space="0" w:color="auto"/>
              <w:bottom w:val="single" w:sz="6" w:space="0" w:color="auto"/>
              <w:right w:val="single" w:sz="6" w:space="0" w:color="auto"/>
            </w:tcBorders>
            <w:vAlign w:val="center"/>
          </w:tcPr>
          <w:p w14:paraId="158020FC" w14:textId="77777777" w:rsidR="00A247A1" w:rsidDel="003372F2" w:rsidRDefault="00A247A1" w:rsidP="00A247A1">
            <w:pPr>
              <w:pStyle w:val="TableText"/>
              <w:rPr>
                <w:rFonts w:eastAsiaTheme="minorEastAsia"/>
                <w:kern w:val="2"/>
                <w:lang w:val="en-US" w:eastAsia="ko-KR"/>
              </w:rPr>
            </w:pPr>
            <w:r>
              <w:rPr>
                <w:rFonts w:eastAsiaTheme="minorEastAsia"/>
                <w:kern w:val="2"/>
                <w:lang w:val="en-US" w:eastAsia="ko-KR"/>
              </w:rPr>
              <w:t>Function</w:t>
            </w:r>
          </w:p>
        </w:tc>
        <w:tc>
          <w:tcPr>
            <w:tcW w:w="935" w:type="dxa"/>
            <w:tcBorders>
              <w:top w:val="single" w:sz="6" w:space="0" w:color="auto"/>
              <w:left w:val="single" w:sz="6" w:space="0" w:color="auto"/>
              <w:bottom w:val="single" w:sz="6" w:space="0" w:color="auto"/>
              <w:right w:val="single" w:sz="6" w:space="0" w:color="auto"/>
            </w:tcBorders>
            <w:vAlign w:val="center"/>
          </w:tcPr>
          <w:p w14:paraId="6F7E2422" w14:textId="77777777" w:rsidR="00A247A1" w:rsidDel="003372F2" w:rsidRDefault="00A247A1" w:rsidP="00A247A1">
            <w:pPr>
              <w:pStyle w:val="TableText"/>
              <w:rPr>
                <w:rFonts w:eastAsiaTheme="minorEastAsia"/>
                <w:kern w:val="2"/>
                <w:lang w:val="en-US" w:eastAsia="ko-KR"/>
              </w:rPr>
            </w:pPr>
            <w:r>
              <w:rPr>
                <w:rFonts w:eastAsiaTheme="minorEastAsia"/>
                <w:kern w:val="2"/>
                <w:lang w:val="en-US" w:eastAsia="ko-KR"/>
              </w:rPr>
              <w:t>3.1</w:t>
            </w:r>
          </w:p>
        </w:tc>
        <w:tc>
          <w:tcPr>
            <w:tcW w:w="1834" w:type="dxa"/>
            <w:tcBorders>
              <w:top w:val="single" w:sz="6" w:space="0" w:color="auto"/>
              <w:left w:val="single" w:sz="6" w:space="0" w:color="auto"/>
              <w:bottom w:val="single" w:sz="6" w:space="0" w:color="auto"/>
              <w:right w:val="single" w:sz="6" w:space="0" w:color="auto"/>
            </w:tcBorders>
            <w:vAlign w:val="center"/>
          </w:tcPr>
          <w:p w14:paraId="553D1C38" w14:textId="77777777" w:rsidR="00A247A1" w:rsidRPr="00A247A1" w:rsidDel="003372F2" w:rsidRDefault="00A247A1" w:rsidP="00A247A1">
            <w:pPr>
              <w:pStyle w:val="TableText"/>
              <w:rPr>
                <w:rFonts w:eastAsiaTheme="minorEastAsia"/>
                <w:kern w:val="2"/>
                <w:lang w:val="en-US" w:eastAsia="ko-KR"/>
              </w:rPr>
            </w:pPr>
            <w:r w:rsidRPr="00A247A1">
              <w:rPr>
                <w:rFonts w:eastAsiaTheme="minorEastAsia"/>
                <w:kern w:val="2"/>
                <w:lang w:val="en-US" w:eastAsia="ko-KR"/>
              </w:rPr>
              <w:t>Unsupported</w:t>
            </w:r>
          </w:p>
        </w:tc>
        <w:tc>
          <w:tcPr>
            <w:tcW w:w="4228" w:type="dxa"/>
            <w:tcBorders>
              <w:top w:val="single" w:sz="6" w:space="0" w:color="auto"/>
              <w:left w:val="single" w:sz="6" w:space="0" w:color="auto"/>
              <w:bottom w:val="single" w:sz="6" w:space="0" w:color="auto"/>
              <w:right w:val="single" w:sz="4" w:space="0" w:color="auto"/>
            </w:tcBorders>
            <w:vAlign w:val="center"/>
          </w:tcPr>
          <w:p w14:paraId="24707187" w14:textId="77777777" w:rsidR="00A247A1" w:rsidRDefault="00A247A1" w:rsidP="00A247A1">
            <w:pPr>
              <w:pStyle w:val="TableText"/>
              <w:jc w:val="both"/>
              <w:rPr>
                <w:kern w:val="2"/>
                <w:lang w:val="en-US"/>
              </w:rPr>
            </w:pPr>
            <w:r>
              <w:rPr>
                <w:kern w:val="2"/>
                <w:lang w:val="en-US"/>
              </w:rPr>
              <w:t>#SupportedFromV3.0.0#</w:t>
            </w:r>
          </w:p>
          <w:p w14:paraId="08C01213" w14:textId="77777777" w:rsidR="00A247A1" w:rsidDel="003372F2" w:rsidRDefault="00A247A1" w:rsidP="00A247A1">
            <w:pPr>
              <w:pStyle w:val="TableText"/>
              <w:jc w:val="both"/>
              <w:rPr>
                <w:kern w:val="2"/>
                <w:lang w:val="en-US"/>
              </w:rPr>
            </w:pPr>
            <w:r>
              <w:rPr>
                <w:kern w:val="2"/>
                <w:lang w:val="en-US"/>
              </w:rPr>
              <w:t>The requested function is not supported by the SM-DP+.</w:t>
            </w:r>
          </w:p>
        </w:tc>
      </w:tr>
    </w:tbl>
    <w:p w14:paraId="2D8676D5" w14:textId="4FA1C1C3" w:rsidR="009361FF" w:rsidRPr="00855D84" w:rsidRDefault="00F66DD3" w:rsidP="00BD45AD">
      <w:pPr>
        <w:pStyle w:val="TableCaption"/>
        <w:numPr>
          <w:ilvl w:val="0"/>
          <w:numId w:val="0"/>
        </w:numPr>
        <w:ind w:left="360" w:hanging="360"/>
      </w:pPr>
      <w:r w:rsidRPr="00855D84">
        <w:rPr>
          <w:rFonts w:ascii="Arial Bold" w:hAnsi="Arial Bold"/>
        </w:rPr>
        <w:t>Table 43</w:t>
      </w:r>
      <w:r w:rsidR="009361FF" w:rsidRPr="00855D84">
        <w:t xml:space="preserve">: AuthenticateClient Specific </w:t>
      </w:r>
      <w:r w:rsidR="009361FF">
        <w:t>S</w:t>
      </w:r>
      <w:r w:rsidR="009361FF" w:rsidRPr="00855D84">
        <w:t xml:space="preserve">tatus </w:t>
      </w:r>
      <w:r w:rsidR="009361FF">
        <w:t>C</w:t>
      </w:r>
      <w:r w:rsidR="009361FF" w:rsidRPr="00855D84">
        <w:t>odes</w:t>
      </w:r>
    </w:p>
    <w:p w14:paraId="1A899FA0" w14:textId="3EA80A59" w:rsidR="009361FF" w:rsidRDefault="00F66DD3" w:rsidP="00BD45AD">
      <w:pPr>
        <w:pStyle w:val="Heading3"/>
        <w:numPr>
          <w:ilvl w:val="0"/>
          <w:numId w:val="0"/>
        </w:numPr>
        <w:tabs>
          <w:tab w:val="left" w:pos="851"/>
        </w:tabs>
        <w:ind w:left="851" w:hanging="851"/>
      </w:pPr>
      <w:bookmarkStart w:id="2425" w:name="_Toc456596272"/>
      <w:bookmarkStart w:id="2426" w:name="_Toc473022788"/>
      <w:bookmarkStart w:id="2427" w:name="_Toc91761007"/>
      <w:bookmarkStart w:id="2428" w:name="_Toc114481334"/>
      <w:r>
        <w:rPr>
          <w:sz w:val="22"/>
        </w:rPr>
        <w:t>5.6.4</w:t>
      </w:r>
      <w:r>
        <w:rPr>
          <w:sz w:val="22"/>
        </w:rPr>
        <w:tab/>
      </w:r>
      <w:r w:rsidR="009361FF" w:rsidRPr="00B83BC0">
        <w:rPr>
          <w:lang w:bidi="ar-SA"/>
        </w:rPr>
        <w:t>Function:</w:t>
      </w:r>
      <w:r w:rsidR="009361FF">
        <w:rPr>
          <w:lang w:bidi="ar-SA"/>
        </w:rPr>
        <w:t xml:space="preserve"> </w:t>
      </w:r>
      <w:r w:rsidR="009361FF" w:rsidRPr="00B83BC0">
        <w:t>Handle</w:t>
      </w:r>
      <w:r w:rsidR="009361FF">
        <w:t>Notification</w:t>
      </w:r>
      <w:bookmarkEnd w:id="2425"/>
      <w:bookmarkEnd w:id="2426"/>
      <w:bookmarkEnd w:id="2427"/>
      <w:bookmarkEnd w:id="2428"/>
    </w:p>
    <w:p w14:paraId="2CBD733A" w14:textId="77777777" w:rsidR="009361FF" w:rsidRPr="00B83BC0" w:rsidRDefault="009361FF" w:rsidP="009361FF">
      <w:pPr>
        <w:pStyle w:val="NormalParagraph"/>
        <w:rPr>
          <w:rFonts w:cs="Arial"/>
          <w:b/>
        </w:rPr>
      </w:pPr>
      <w:r w:rsidRPr="00C36D4D">
        <w:rPr>
          <w:b/>
        </w:rPr>
        <w:t>Related Procedures:</w:t>
      </w:r>
      <w:r w:rsidRPr="00B83BC0">
        <w:rPr>
          <w:rFonts w:cs="Arial"/>
          <w:b/>
        </w:rPr>
        <w:t xml:space="preserve"> </w:t>
      </w:r>
      <w:r>
        <w:t>Notifications</w:t>
      </w:r>
    </w:p>
    <w:p w14:paraId="7AFA3116" w14:textId="77777777" w:rsidR="009361FF" w:rsidRPr="00B83BC0" w:rsidRDefault="009361FF" w:rsidP="009361FF">
      <w:pPr>
        <w:pStyle w:val="NormalParagraph"/>
      </w:pPr>
      <w:r w:rsidRPr="00C36D4D">
        <w:rPr>
          <w:b/>
        </w:rPr>
        <w:t xml:space="preserve">Function Provider </w:t>
      </w:r>
      <w:r>
        <w:rPr>
          <w:b/>
        </w:rPr>
        <w:t>E</w:t>
      </w:r>
      <w:r w:rsidRPr="00C36D4D">
        <w:rPr>
          <w:b/>
        </w:rPr>
        <w:t>ntity:</w:t>
      </w:r>
      <w:r w:rsidRPr="00B83BC0">
        <w:t xml:space="preserve"> </w:t>
      </w:r>
      <w:r>
        <w:t>SM-DP+</w:t>
      </w:r>
    </w:p>
    <w:p w14:paraId="6B3A21F5" w14:textId="77777777" w:rsidR="009361FF" w:rsidRPr="00F96E8D" w:rsidRDefault="009361FF" w:rsidP="009361FF">
      <w:pPr>
        <w:pStyle w:val="NormalParagraph"/>
        <w:rPr>
          <w:b/>
        </w:rPr>
      </w:pPr>
      <w:r w:rsidRPr="00C36D4D">
        <w:rPr>
          <w:b/>
        </w:rPr>
        <w:t>Description:</w:t>
      </w:r>
    </w:p>
    <w:p w14:paraId="3035B5B5" w14:textId="77777777" w:rsidR="009361FF" w:rsidRPr="003C5552" w:rsidRDefault="009361FF" w:rsidP="009361FF">
      <w:pPr>
        <w:pStyle w:val="NormalParagraph"/>
      </w:pPr>
      <w:r w:rsidRPr="003C5552">
        <w:t xml:space="preserve">This function </w:t>
      </w:r>
      <w:r>
        <w:t>SHALL</w:t>
      </w:r>
      <w:r w:rsidRPr="003C5552">
        <w:t xml:space="preserve"> be called by the LPA to notify</w:t>
      </w:r>
      <w:r>
        <w:t xml:space="preserve"> the SM-DP+ that a Profile Management Operation has successfully been performed on the eUICC</w:t>
      </w:r>
      <w:r w:rsidRPr="003C5552">
        <w:t>.</w:t>
      </w:r>
    </w:p>
    <w:p w14:paraId="1788A46B" w14:textId="77777777" w:rsidR="009361FF" w:rsidRPr="003C5552" w:rsidRDefault="009361FF" w:rsidP="009361FF">
      <w:pPr>
        <w:pStyle w:val="NormalParagraph"/>
      </w:pPr>
      <w:r w:rsidRPr="003C5552">
        <w:t xml:space="preserve">The SM-DP+ SHALL </w:t>
      </w:r>
      <w:r>
        <w:t>manage</w:t>
      </w:r>
      <w:r w:rsidRPr="003C5552">
        <w:t xml:space="preserve"> the </w:t>
      </w:r>
      <w:r>
        <w:t>Notification according to section 3.5 and acknowledge the LPA of the processing</w:t>
      </w:r>
      <w:r w:rsidRPr="003C5552">
        <w:t>.</w:t>
      </w:r>
    </w:p>
    <w:p w14:paraId="7018512B" w14:textId="77777777" w:rsidR="009361FF" w:rsidRPr="003C5552" w:rsidRDefault="009361FF" w:rsidP="009361FF">
      <w:pPr>
        <w:pStyle w:val="NormalParagraph"/>
      </w:pPr>
      <w:r w:rsidRPr="003C5552">
        <w:t>The SM-DP+ MAY perform additional operations which are out of scope of this specification.</w:t>
      </w:r>
    </w:p>
    <w:p w14:paraId="6FEED694" w14:textId="77777777" w:rsidR="009361FF" w:rsidRPr="0090244F" w:rsidRDefault="009361FF" w:rsidP="009361FF">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85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117"/>
        <w:gridCol w:w="866"/>
        <w:gridCol w:w="654"/>
        <w:gridCol w:w="654"/>
      </w:tblGrid>
      <w:tr w:rsidR="00253645" w:rsidRPr="00B83BC0" w14:paraId="5D899A35" w14:textId="77777777" w:rsidTr="00BD45AD">
        <w:trPr>
          <w:trHeight w:val="342"/>
        </w:trPr>
        <w:tc>
          <w:tcPr>
            <w:tcW w:w="22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8AAE4A0" w14:textId="77777777" w:rsidR="00253645" w:rsidRPr="00B83BC0" w:rsidRDefault="00253645" w:rsidP="00913CB0">
            <w:pPr>
              <w:pStyle w:val="TableHeader"/>
            </w:pPr>
            <w:r w:rsidRPr="00B83BC0">
              <w:t>Input data name</w:t>
            </w:r>
          </w:p>
        </w:tc>
        <w:tc>
          <w:tcPr>
            <w:tcW w:w="411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F11A785" w14:textId="77777777" w:rsidR="00253645" w:rsidRPr="00B83BC0" w:rsidRDefault="00253645" w:rsidP="00913CB0">
            <w:pPr>
              <w:pStyle w:val="TableHeader"/>
            </w:pPr>
            <w:r w:rsidRPr="00B83BC0">
              <w:t>Description</w:t>
            </w:r>
          </w:p>
        </w:tc>
        <w:tc>
          <w:tcPr>
            <w:tcW w:w="866" w:type="dxa"/>
            <w:tcBorders>
              <w:top w:val="single" w:sz="4" w:space="0" w:color="auto"/>
              <w:left w:val="single" w:sz="6" w:space="0" w:color="auto"/>
              <w:bottom w:val="single" w:sz="6" w:space="0" w:color="auto"/>
              <w:right w:val="single" w:sz="6" w:space="0" w:color="auto"/>
            </w:tcBorders>
            <w:shd w:val="clear" w:color="auto" w:fill="C00000"/>
          </w:tcPr>
          <w:p w14:paraId="3354412E" w14:textId="77777777" w:rsidR="00253645" w:rsidRPr="00B83BC0" w:rsidRDefault="00253645" w:rsidP="00913CB0">
            <w:pPr>
              <w:pStyle w:val="TableHeader"/>
            </w:pPr>
            <w:r>
              <w:t>Type</w:t>
            </w:r>
          </w:p>
        </w:tc>
        <w:tc>
          <w:tcPr>
            <w:tcW w:w="654" w:type="dxa"/>
            <w:tcBorders>
              <w:top w:val="single" w:sz="4" w:space="0" w:color="auto"/>
              <w:left w:val="single" w:sz="6" w:space="0" w:color="auto"/>
              <w:bottom w:val="single" w:sz="6" w:space="0" w:color="auto"/>
              <w:right w:val="single" w:sz="6" w:space="0" w:color="auto"/>
            </w:tcBorders>
            <w:shd w:val="clear" w:color="auto" w:fill="C00000"/>
            <w:vAlign w:val="center"/>
          </w:tcPr>
          <w:p w14:paraId="022DC16B" w14:textId="7FBB7B17" w:rsidR="00253645" w:rsidRPr="00B83BC0" w:rsidRDefault="00253645" w:rsidP="00AD039C">
            <w:pPr>
              <w:pStyle w:val="TableHeader"/>
            </w:pPr>
            <w: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2554D77" w14:textId="3EF2C2F3" w:rsidR="00253645" w:rsidRPr="00B83BC0" w:rsidRDefault="00253645" w:rsidP="00913CB0">
            <w:pPr>
              <w:pStyle w:val="TableHeader"/>
            </w:pPr>
            <w:r w:rsidRPr="00B83BC0">
              <w:t>MOC</w:t>
            </w:r>
          </w:p>
        </w:tc>
      </w:tr>
      <w:tr w:rsidR="00253645" w:rsidRPr="00B83BC0" w14:paraId="0D01E447" w14:textId="77777777" w:rsidTr="00BD45AD">
        <w:trPr>
          <w:trHeight w:val="282"/>
        </w:trPr>
        <w:tc>
          <w:tcPr>
            <w:tcW w:w="2230" w:type="dxa"/>
            <w:tcBorders>
              <w:top w:val="single" w:sz="6" w:space="0" w:color="auto"/>
              <w:left w:val="single" w:sz="4" w:space="0" w:color="auto"/>
              <w:bottom w:val="single" w:sz="6" w:space="0" w:color="auto"/>
              <w:right w:val="single" w:sz="6" w:space="0" w:color="auto"/>
            </w:tcBorders>
            <w:vAlign w:val="center"/>
          </w:tcPr>
          <w:p w14:paraId="02EDC424" w14:textId="77777777" w:rsidR="00253645" w:rsidRPr="00BD45AD" w:rsidRDefault="00253645" w:rsidP="00913CB0">
            <w:pPr>
              <w:pStyle w:val="TableText"/>
              <w:rPr>
                <w:rFonts w:ascii="Consolas" w:hAnsi="Consolas" w:cs="Consolas"/>
              </w:rPr>
            </w:pPr>
            <w:r w:rsidRPr="00BD45AD">
              <w:rPr>
                <w:rFonts w:ascii="Consolas" w:hAnsi="Consolas" w:cs="Consolas"/>
              </w:rPr>
              <w:t>pendingNotification</w:t>
            </w:r>
          </w:p>
        </w:tc>
        <w:tc>
          <w:tcPr>
            <w:tcW w:w="4117" w:type="dxa"/>
            <w:tcBorders>
              <w:top w:val="single" w:sz="6" w:space="0" w:color="auto"/>
              <w:left w:val="single" w:sz="6" w:space="0" w:color="auto"/>
              <w:bottom w:val="single" w:sz="6" w:space="0" w:color="auto"/>
              <w:right w:val="single" w:sz="6" w:space="0" w:color="auto"/>
            </w:tcBorders>
            <w:vAlign w:val="center"/>
          </w:tcPr>
          <w:p w14:paraId="768A473B" w14:textId="77777777" w:rsidR="00253645" w:rsidRPr="001B7B30" w:rsidRDefault="00253645" w:rsidP="00913CB0">
            <w:pPr>
              <w:pStyle w:val="TableText"/>
            </w:pPr>
            <w:r>
              <w:t>PendingNotification data object as defined in section 5.7.10</w:t>
            </w:r>
          </w:p>
        </w:tc>
        <w:tc>
          <w:tcPr>
            <w:tcW w:w="866" w:type="dxa"/>
            <w:tcBorders>
              <w:top w:val="single" w:sz="6" w:space="0" w:color="auto"/>
              <w:left w:val="single" w:sz="6" w:space="0" w:color="auto"/>
              <w:bottom w:val="single" w:sz="6" w:space="0" w:color="auto"/>
              <w:right w:val="single" w:sz="6" w:space="0" w:color="auto"/>
            </w:tcBorders>
            <w:vAlign w:val="center"/>
          </w:tcPr>
          <w:p w14:paraId="31DB9E72" w14:textId="77777777" w:rsidR="00253645" w:rsidRPr="001B7B30" w:rsidRDefault="00253645" w:rsidP="00913CB0">
            <w:pPr>
              <w:pStyle w:val="TableText"/>
            </w:pPr>
            <w:r w:rsidRPr="001B7B30">
              <w:t>Binary</w:t>
            </w:r>
            <w:r w:rsidRPr="00D0035E">
              <w:rPr>
                <w:vertAlign w:val="superscript"/>
              </w:rPr>
              <w:t>(1)</w:t>
            </w:r>
          </w:p>
        </w:tc>
        <w:tc>
          <w:tcPr>
            <w:tcW w:w="654" w:type="dxa"/>
            <w:tcBorders>
              <w:top w:val="single" w:sz="6" w:space="0" w:color="auto"/>
              <w:left w:val="single" w:sz="6" w:space="0" w:color="auto"/>
              <w:bottom w:val="single" w:sz="6" w:space="0" w:color="auto"/>
              <w:right w:val="single" w:sz="6" w:space="0" w:color="auto"/>
            </w:tcBorders>
            <w:vAlign w:val="center"/>
          </w:tcPr>
          <w:p w14:paraId="33972B9F" w14:textId="566E2E38" w:rsidR="00253645" w:rsidRPr="001B7B30" w:rsidRDefault="00253645" w:rsidP="00AD039C">
            <w:pPr>
              <w:pStyle w:val="TableText"/>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515A3722" w14:textId="3061D0E2" w:rsidR="00253645" w:rsidRPr="001B7B30" w:rsidRDefault="00253645" w:rsidP="00913CB0">
            <w:pPr>
              <w:pStyle w:val="TableText"/>
            </w:pPr>
            <w:r w:rsidRPr="001B7B30">
              <w:t>M</w:t>
            </w:r>
          </w:p>
        </w:tc>
      </w:tr>
      <w:tr w:rsidR="00253645" w:rsidRPr="00B83BC0" w14:paraId="2248BC5C" w14:textId="77777777" w:rsidTr="00253645">
        <w:trPr>
          <w:trHeight w:val="282"/>
        </w:trPr>
        <w:tc>
          <w:tcPr>
            <w:tcW w:w="8521" w:type="dxa"/>
            <w:gridSpan w:val="5"/>
            <w:tcBorders>
              <w:top w:val="single" w:sz="6" w:space="0" w:color="auto"/>
              <w:left w:val="single" w:sz="4" w:space="0" w:color="auto"/>
              <w:bottom w:val="single" w:sz="6" w:space="0" w:color="auto"/>
              <w:right w:val="single" w:sz="4" w:space="0" w:color="auto"/>
            </w:tcBorders>
          </w:tcPr>
          <w:p w14:paraId="1C9F31DD" w14:textId="4971421C" w:rsidR="00253645" w:rsidRPr="001B7B30" w:rsidRDefault="00253645" w:rsidP="00913CB0">
            <w:pPr>
              <w:pStyle w:val="TableText"/>
            </w:pPr>
            <w:r>
              <w:t xml:space="preserve">NOTE 1: </w:t>
            </w:r>
            <w:r w:rsidRPr="001659F4">
              <w:t>pendingNotification SHALL be provided as an encoded PendingNotification data object</w:t>
            </w:r>
          </w:p>
        </w:tc>
      </w:tr>
    </w:tbl>
    <w:p w14:paraId="5B6EDD6D" w14:textId="38A21FBB" w:rsidR="009361FF" w:rsidRPr="001B7B30" w:rsidRDefault="00F66DD3" w:rsidP="00BD45AD">
      <w:pPr>
        <w:pStyle w:val="TableCaption"/>
        <w:numPr>
          <w:ilvl w:val="0"/>
          <w:numId w:val="0"/>
        </w:numPr>
        <w:tabs>
          <w:tab w:val="left" w:pos="360"/>
        </w:tabs>
        <w:rPr>
          <w:lang w:val="en-US"/>
        </w:rPr>
      </w:pPr>
      <w:r w:rsidRPr="001B7B30">
        <w:rPr>
          <w:rFonts w:ascii="Arial Bold" w:hAnsi="Arial Bold"/>
          <w:lang w:val="en-US"/>
        </w:rPr>
        <w:t>Table 44</w:t>
      </w:r>
      <w:r w:rsidR="009361FF" w:rsidRPr="001B7B30">
        <w:rPr>
          <w:lang w:val="en-US"/>
        </w:rPr>
        <w:t>: Handle</w:t>
      </w:r>
      <w:r w:rsidR="009361FF">
        <w:rPr>
          <w:lang w:val="en-US"/>
        </w:rPr>
        <w:t>Notification</w:t>
      </w:r>
      <w:r w:rsidR="009361FF" w:rsidRPr="001B7B30">
        <w:rPr>
          <w:lang w:val="en-US"/>
        </w:rPr>
        <w:t xml:space="preserve"> </w:t>
      </w:r>
      <w:r w:rsidR="009361FF">
        <w:rPr>
          <w:lang w:val="en-US"/>
        </w:rPr>
        <w:t xml:space="preserve">Additional </w:t>
      </w:r>
      <w:r w:rsidR="009361FF" w:rsidRPr="001B7B30">
        <w:rPr>
          <w:lang w:val="en-US"/>
        </w:rPr>
        <w:t>Input Data</w:t>
      </w:r>
    </w:p>
    <w:p w14:paraId="47318DCB" w14:textId="77777777" w:rsidR="009361FF" w:rsidRPr="0090244F" w:rsidRDefault="009361FF" w:rsidP="009361FF">
      <w:pPr>
        <w:pStyle w:val="NormalParagraph"/>
        <w:rPr>
          <w:b/>
          <w:i/>
          <w:u w:val="single"/>
        </w:rPr>
      </w:pPr>
      <w:r>
        <w:rPr>
          <w:b/>
          <w:i/>
          <w:u w:val="single"/>
        </w:rPr>
        <w:t xml:space="preserve">Additional </w:t>
      </w:r>
      <w:r w:rsidRPr="0090244F">
        <w:rPr>
          <w:b/>
          <w:i/>
          <w:u w:val="single"/>
        </w:rPr>
        <w:t xml:space="preserve">Output </w:t>
      </w:r>
      <w:r>
        <w:rPr>
          <w:b/>
          <w:i/>
          <w:u w:val="single"/>
        </w:rPr>
        <w:t>D</w:t>
      </w:r>
      <w:r w:rsidRPr="0090244F">
        <w:rPr>
          <w:b/>
          <w:i/>
          <w:u w:val="single"/>
        </w:rPr>
        <w:t>ata:</w:t>
      </w:r>
    </w:p>
    <w:p w14:paraId="53196D80" w14:textId="77777777" w:rsidR="009361FF" w:rsidRDefault="009361FF" w:rsidP="009361FF">
      <w:pPr>
        <w:pStyle w:val="NormalParagraph"/>
        <w:rPr>
          <w:lang w:val="en-US"/>
        </w:rPr>
      </w:pPr>
      <w:r>
        <w:rPr>
          <w:lang w:val="en-US"/>
        </w:rPr>
        <w:t>No additional output data.</w:t>
      </w:r>
    </w:p>
    <w:p w14:paraId="118AAFA7" w14:textId="38087CA2" w:rsidR="009361FF" w:rsidRPr="00182C6F" w:rsidRDefault="00F66DD3" w:rsidP="00BD45AD">
      <w:pPr>
        <w:pStyle w:val="Heading3"/>
        <w:numPr>
          <w:ilvl w:val="0"/>
          <w:numId w:val="0"/>
        </w:numPr>
        <w:tabs>
          <w:tab w:val="left" w:pos="851"/>
        </w:tabs>
        <w:ind w:left="851" w:hanging="851"/>
        <w:rPr>
          <w:lang w:bidi="ar-SA"/>
        </w:rPr>
      </w:pPr>
      <w:bookmarkStart w:id="2429" w:name="_Toc456596273"/>
      <w:bookmarkStart w:id="2430" w:name="_Toc473022789"/>
      <w:bookmarkStart w:id="2431" w:name="_Toc91761008"/>
      <w:bookmarkStart w:id="2432" w:name="_Toc114481335"/>
      <w:r w:rsidRPr="00182C6F">
        <w:rPr>
          <w:sz w:val="22"/>
          <w:lang w:bidi="ar-SA"/>
        </w:rPr>
        <w:t>5.6.5</w:t>
      </w:r>
      <w:r w:rsidRPr="00182C6F">
        <w:rPr>
          <w:sz w:val="22"/>
          <w:lang w:bidi="ar-SA"/>
        </w:rPr>
        <w:tab/>
      </w:r>
      <w:r w:rsidR="009361FF" w:rsidRPr="00377959">
        <w:rPr>
          <w:lang w:bidi="ar-SA"/>
        </w:rPr>
        <w:t>Function: Cancel</w:t>
      </w:r>
      <w:r w:rsidR="009361FF" w:rsidRPr="00182C6F">
        <w:rPr>
          <w:lang w:bidi="ar-SA"/>
        </w:rPr>
        <w:t>Session</w:t>
      </w:r>
      <w:bookmarkEnd w:id="2429"/>
      <w:bookmarkEnd w:id="2430"/>
      <w:bookmarkEnd w:id="2431"/>
      <w:bookmarkEnd w:id="2432"/>
    </w:p>
    <w:p w14:paraId="10815F94" w14:textId="379567AD" w:rsidR="009361FF" w:rsidRPr="00B83BC0" w:rsidRDefault="009361FF" w:rsidP="009361FF">
      <w:pPr>
        <w:spacing w:before="0" w:after="200" w:line="276" w:lineRule="auto"/>
        <w:jc w:val="left"/>
        <w:rPr>
          <w:rFonts w:cs="Arial"/>
          <w:b/>
          <w:szCs w:val="22"/>
          <w:lang w:eastAsia="en-GB" w:bidi="ar-SA"/>
        </w:rPr>
      </w:pPr>
      <w:r w:rsidRPr="00C36D4D">
        <w:rPr>
          <w:b/>
          <w:szCs w:val="22"/>
          <w:lang w:eastAsia="en-GB" w:bidi="ar-SA"/>
        </w:rPr>
        <w:t>Related Procedures</w:t>
      </w:r>
      <w:r w:rsidRPr="008023B4">
        <w:rPr>
          <w:b/>
          <w:szCs w:val="22"/>
          <w:lang w:eastAsia="en-GB" w:bidi="ar-SA"/>
        </w:rPr>
        <w:t>:</w:t>
      </w:r>
      <w:r w:rsidRPr="00BD45AD">
        <w:rPr>
          <w:rFonts w:cs="Arial"/>
          <w:szCs w:val="22"/>
          <w:lang w:eastAsia="en-GB" w:bidi="ar-SA"/>
        </w:rPr>
        <w:t xml:space="preserve"> </w:t>
      </w:r>
      <w:r w:rsidR="005303BF" w:rsidRPr="00BD45AD">
        <w:rPr>
          <w:rFonts w:cs="Arial"/>
          <w:szCs w:val="22"/>
          <w:lang w:eastAsia="en-GB" w:bidi="ar-SA"/>
        </w:rPr>
        <w:t>Profile</w:t>
      </w:r>
      <w:r w:rsidR="005303BF">
        <w:rPr>
          <w:rFonts w:cs="Arial"/>
          <w:b/>
          <w:szCs w:val="22"/>
          <w:lang w:eastAsia="en-GB" w:bidi="ar-SA"/>
        </w:rPr>
        <w:t xml:space="preserve"> </w:t>
      </w:r>
      <w:r w:rsidRPr="00347847">
        <w:rPr>
          <w:szCs w:val="22"/>
          <w:lang w:eastAsia="en-GB" w:bidi="ar-SA"/>
        </w:rPr>
        <w:t>Download and Installation</w:t>
      </w:r>
      <w:r w:rsidR="005303BF">
        <w:t xml:space="preserve">, </w:t>
      </w:r>
      <w:r w:rsidR="005303BF" w:rsidRPr="00CF102B">
        <w:rPr>
          <w:rFonts w:eastAsia="Times New Roman" w:hint="eastAsia"/>
          <w:lang w:eastAsia="ko-KR"/>
        </w:rPr>
        <w:t>Remote Profile Management</w:t>
      </w:r>
    </w:p>
    <w:p w14:paraId="4E3C764C" w14:textId="77777777" w:rsidR="009361FF" w:rsidRPr="00B83BC0" w:rsidRDefault="009361FF" w:rsidP="009361FF">
      <w:pPr>
        <w:pStyle w:val="NormalParagraph"/>
      </w:pPr>
      <w:r w:rsidRPr="00F96E8D">
        <w:rPr>
          <w:b/>
        </w:rPr>
        <w:t xml:space="preserve">Function Provider </w:t>
      </w:r>
      <w:r>
        <w:rPr>
          <w:b/>
        </w:rPr>
        <w:t>E</w:t>
      </w:r>
      <w:r w:rsidRPr="00F96E8D">
        <w:rPr>
          <w:b/>
        </w:rPr>
        <w:t>ntity:</w:t>
      </w:r>
      <w:r w:rsidRPr="00B83BC0">
        <w:t xml:space="preserve"> </w:t>
      </w:r>
      <w:r>
        <w:t>SM-DP+</w:t>
      </w:r>
    </w:p>
    <w:p w14:paraId="00933108" w14:textId="77777777" w:rsidR="009361FF" w:rsidRPr="00F96E8D" w:rsidRDefault="009361FF" w:rsidP="009361FF">
      <w:pPr>
        <w:pStyle w:val="NormalParagraph"/>
        <w:rPr>
          <w:b/>
        </w:rPr>
      </w:pPr>
      <w:r w:rsidRPr="00F96E8D">
        <w:rPr>
          <w:b/>
        </w:rPr>
        <w:t>Description:</w:t>
      </w:r>
    </w:p>
    <w:p w14:paraId="29CCB734" w14:textId="77777777" w:rsidR="009361FF" w:rsidRPr="00CF01E6" w:rsidRDefault="009361FF" w:rsidP="009361FF">
      <w:pPr>
        <w:pStyle w:val="NormalParagraph"/>
      </w:pPr>
      <w:r w:rsidRPr="00CF01E6">
        <w:t xml:space="preserve">This function </w:t>
      </w:r>
      <w:r>
        <w:t>is</w:t>
      </w:r>
      <w:r w:rsidRPr="00CF01E6">
        <w:t xml:space="preserve"> to request the </w:t>
      </w:r>
      <w:r>
        <w:t>cancellation of an on-going RSP session upon a decision of the End User</w:t>
      </w:r>
      <w:r w:rsidRPr="00CF01E6">
        <w:t>.</w:t>
      </w:r>
      <w:r w:rsidRPr="00AB2B84">
        <w:t xml:space="preserve"> This function MAY be used in different procedures.</w:t>
      </w:r>
    </w:p>
    <w:p w14:paraId="2D9D21AE" w14:textId="77777777" w:rsidR="009361FF" w:rsidRPr="00CF01E6" w:rsidRDefault="009361FF" w:rsidP="009361FF">
      <w:pPr>
        <w:pStyle w:val="NormalParagraph"/>
      </w:pPr>
      <w:r w:rsidRPr="00CF01E6">
        <w:t xml:space="preserve">This function is </w:t>
      </w:r>
      <w:r w:rsidRPr="001B7B30">
        <w:t xml:space="preserve">correlated to a previous normal execution of an </w:t>
      </w:r>
      <w:r>
        <w:t>"</w:t>
      </w:r>
      <w:r w:rsidRPr="001B7B30">
        <w:t>ES9+.Authenticat</w:t>
      </w:r>
      <w:r>
        <w:t>eClient" function through a transactionId</w:t>
      </w:r>
      <w:r w:rsidRPr="001B7B30">
        <w:t xml:space="preserve"> delivered by the SM-DP+.</w:t>
      </w:r>
    </w:p>
    <w:p w14:paraId="0021E2C0" w14:textId="77777777" w:rsidR="009361FF" w:rsidRPr="00EB304D" w:rsidRDefault="009361FF" w:rsidP="009361FF">
      <w:pPr>
        <w:pStyle w:val="NormalParagraph"/>
      </w:pPr>
      <w:r>
        <w:t>On</w:t>
      </w:r>
      <w:r w:rsidRPr="00EB304D">
        <w:t xml:space="preserve"> reception of this function call, the SM-DP</w:t>
      </w:r>
      <w:r>
        <w:t>+</w:t>
      </w:r>
      <w:r w:rsidRPr="00EB304D">
        <w:t xml:space="preserve"> </w:t>
      </w:r>
      <w:r>
        <w:t>SHALL</w:t>
      </w:r>
      <w:r w:rsidRPr="00EB304D">
        <w:t>:</w:t>
      </w:r>
    </w:p>
    <w:p w14:paraId="2F048301" w14:textId="5BD0E5A1" w:rsidR="009361FF" w:rsidRDefault="00F66DD3" w:rsidP="00BD45AD">
      <w:pPr>
        <w:pStyle w:val="ListBullet1"/>
        <w:ind w:left="680" w:hanging="340"/>
      </w:pPr>
      <w:r>
        <w:rPr>
          <w:rFonts w:ascii="Symbol" w:hAnsi="Symbol"/>
        </w:rPr>
        <w:t></w:t>
      </w:r>
      <w:r>
        <w:rPr>
          <w:rFonts w:ascii="Symbol" w:hAnsi="Symbol"/>
        </w:rPr>
        <w:tab/>
      </w:r>
      <w:r w:rsidR="009361FF">
        <w:t xml:space="preserve">Verify that the received </w:t>
      </w:r>
      <w:r w:rsidR="009361FF" w:rsidRPr="00BD45AD">
        <w:rPr>
          <w:rFonts w:ascii="Consolas" w:hAnsi="Consolas" w:cs="Consolas"/>
        </w:rPr>
        <w:t>transactionId</w:t>
      </w:r>
      <w:r w:rsidR="009361FF">
        <w:t xml:space="preserve"> is known and relates to an ongoing RSP session.</w:t>
      </w:r>
      <w:r w:rsidR="00062AA0" w:rsidRPr="00062AA0">
        <w:t xml:space="preserve"> </w:t>
      </w:r>
      <w:r w:rsidR="00062AA0">
        <w:t>Otherwise, the SM-DP+ SHALL return a status code "TransactionId - Unknown".</w:t>
      </w:r>
    </w:p>
    <w:p w14:paraId="5B2295BE" w14:textId="78064819" w:rsidR="009361FF" w:rsidRDefault="00F66DD3" w:rsidP="00BD45AD">
      <w:pPr>
        <w:pStyle w:val="ListBullet1"/>
        <w:ind w:left="680" w:hanging="340"/>
      </w:pPr>
      <w:r>
        <w:rPr>
          <w:rFonts w:ascii="Symbol" w:hAnsi="Symbol"/>
        </w:rPr>
        <w:t></w:t>
      </w:r>
      <w:r>
        <w:rPr>
          <w:rFonts w:ascii="Symbol" w:hAnsi="Symbol"/>
        </w:rPr>
        <w:tab/>
      </w:r>
      <w:r w:rsidR="009361FF" w:rsidRPr="001B7B30">
        <w:t>Verify the eUICC signature (</w:t>
      </w:r>
      <w:r w:rsidR="009361FF" w:rsidRPr="00BD45AD">
        <w:rPr>
          <w:rFonts w:ascii="Consolas" w:hAnsi="Consolas" w:cs="Consolas"/>
        </w:rPr>
        <w:t>euiccCancelSessionSignature</w:t>
      </w:r>
      <w:r w:rsidR="009361FF" w:rsidRPr="001B7B30">
        <w:t>) using the PK.EUICC.</w:t>
      </w:r>
      <w:r w:rsidR="00297491">
        <w:t>SIG</w:t>
      </w:r>
      <w:r w:rsidR="009361FF" w:rsidRPr="001B7B30">
        <w:t xml:space="preserve"> </w:t>
      </w:r>
      <w:r w:rsidR="009361FF" w:rsidRPr="00D34272">
        <w:t xml:space="preserve">attached to the ongoing </w:t>
      </w:r>
      <w:r w:rsidR="009361FF">
        <w:t xml:space="preserve">RSP session </w:t>
      </w:r>
      <w:r w:rsidR="009361FF" w:rsidRPr="001B7B30">
        <w:t xml:space="preserve">as described in </w:t>
      </w:r>
      <w:r w:rsidR="009361FF">
        <w:t>(</w:t>
      </w:r>
      <w:r w:rsidR="009361FF" w:rsidRPr="001B7B30">
        <w:t>section 5.</w:t>
      </w:r>
      <w:r w:rsidR="009361FF">
        <w:t>7</w:t>
      </w:r>
      <w:r w:rsidR="009361FF" w:rsidRPr="001B7B30">
        <w:t>.</w:t>
      </w:r>
      <w:r w:rsidR="009361FF">
        <w:t>14</w:t>
      </w:r>
      <w:r w:rsidR="009361FF" w:rsidRPr="001B7B30">
        <w:t xml:space="preserve"> </w:t>
      </w:r>
      <w:r w:rsidR="009361FF">
        <w:t>"</w:t>
      </w:r>
      <w:r w:rsidR="009361FF" w:rsidRPr="001B7B30">
        <w:t>ES10b.</w:t>
      </w:r>
      <w:r w:rsidR="009361FF">
        <w:t>CancelSession")</w:t>
      </w:r>
      <w:r w:rsidR="009361FF" w:rsidRPr="001B7B30">
        <w:t>.</w:t>
      </w:r>
      <w:r w:rsidR="00062AA0" w:rsidRPr="00062AA0">
        <w:t xml:space="preserve"> </w:t>
      </w:r>
      <w:r w:rsidR="00062AA0">
        <w:t xml:space="preserve">Otherwise, the SM-DP+ SHALL return a status code "eUICC - </w:t>
      </w:r>
      <w:r w:rsidR="00062AA0" w:rsidRPr="001B7B30">
        <w:t>Verifi</w:t>
      </w:r>
      <w:r w:rsidR="00062AA0" w:rsidRPr="000C2311">
        <w:t>c</w:t>
      </w:r>
      <w:r w:rsidR="00062AA0" w:rsidRPr="001B7B30">
        <w:t>ation Failed</w:t>
      </w:r>
      <w:r w:rsidR="00062AA0">
        <w:t>".</w:t>
      </w:r>
    </w:p>
    <w:p w14:paraId="3964F2D4" w14:textId="01F46BFF" w:rsidR="00F704BA" w:rsidRDefault="00F66DD3" w:rsidP="00BD45AD">
      <w:pPr>
        <w:pStyle w:val="ListBullet1"/>
        <w:ind w:left="680" w:hanging="340"/>
      </w:pPr>
      <w:r>
        <w:rPr>
          <w:rFonts w:ascii="Symbol" w:hAnsi="Symbol"/>
        </w:rPr>
        <w:t></w:t>
      </w:r>
      <w:r>
        <w:rPr>
          <w:rFonts w:ascii="Symbol" w:hAnsi="Symbol"/>
        </w:rPr>
        <w:tab/>
      </w:r>
      <w:r w:rsidR="00F704BA">
        <w:t xml:space="preserve">Verify that the received </w:t>
      </w:r>
      <w:r w:rsidR="00F704BA" w:rsidRPr="00BD45AD">
        <w:rPr>
          <w:rFonts w:ascii="Consolas" w:hAnsi="Consolas" w:cs="Consolas"/>
        </w:rPr>
        <w:t>smdpOid</w:t>
      </w:r>
      <w:r w:rsidR="00F704BA">
        <w:t xml:space="preserve"> corresponds to the SM-DP+ (</w:t>
      </w:r>
      <w:r w:rsidR="00847ADB">
        <w:t xml:space="preserve">i.e., </w:t>
      </w:r>
      <w:r w:rsidR="00F704BA">
        <w:t>is the same value as the one contained in the CERT.DPauth.</w:t>
      </w:r>
      <w:r w:rsidR="00297491">
        <w:t>SIG</w:t>
      </w:r>
      <w:r w:rsidR="00F704BA">
        <w:t xml:space="preserve"> used during the Common Mutual Authentication Procedure).</w:t>
      </w:r>
      <w:r w:rsidR="00062AA0" w:rsidRPr="00062AA0">
        <w:t xml:space="preserve"> </w:t>
      </w:r>
      <w:r w:rsidR="00062AA0">
        <w:t xml:space="preserve">Otherwise, the SM-DP+ SHALL return a status code "SM-DP+ - </w:t>
      </w:r>
      <w:r w:rsidR="00062AA0" w:rsidRPr="00595E0A">
        <w:t>Invalid Association</w:t>
      </w:r>
      <w:r w:rsidR="00062AA0">
        <w:t>".</w:t>
      </w:r>
    </w:p>
    <w:p w14:paraId="5D357F0A" w14:textId="313D14B1" w:rsidR="009361FF" w:rsidRDefault="00062AA0" w:rsidP="009361FF">
      <w:pPr>
        <w:pStyle w:val="NormalParagraph"/>
      </w:pPr>
      <w:r>
        <w:t>The SM-DP+ SHALL</w:t>
      </w:r>
      <w:r w:rsidR="00F704BA">
        <w:t xml:space="preserve"> perform additional operations depending on the context and the reason received, as described hereunder</w:t>
      </w:r>
      <w:r w:rsidR="009361FF">
        <w:t>.</w:t>
      </w:r>
    </w:p>
    <w:p w14:paraId="68578E9A" w14:textId="695C7002" w:rsidR="009361FF" w:rsidRDefault="009361FF" w:rsidP="009361FF">
      <w:pPr>
        <w:pStyle w:val="NormalParagraph"/>
      </w:pPr>
      <w:r>
        <w:t xml:space="preserve">When used within a Profile Download and Installation procedure, and if the </w:t>
      </w:r>
      <w:r w:rsidR="00910BF9">
        <w:t xml:space="preserve">cancel session </w:t>
      </w:r>
      <w:r>
        <w:t xml:space="preserve">reason contained in </w:t>
      </w:r>
      <w:r w:rsidRPr="00BD45AD">
        <w:rPr>
          <w:rFonts w:ascii="Consolas" w:hAnsi="Consolas" w:cs="Consolas"/>
        </w:rPr>
        <w:t>euiccCancelSessionSigned</w:t>
      </w:r>
      <w:r>
        <w:t xml:space="preserve"> indicates </w:t>
      </w:r>
      <w:r w:rsidR="00910BF9">
        <w:t>a terminal code (see section 5.7.14)</w:t>
      </w:r>
      <w:r w:rsidR="002429EE">
        <w:t xml:space="preserve">, </w:t>
      </w:r>
      <w:r>
        <w:t>the SM-DP+ SHALL:</w:t>
      </w:r>
    </w:p>
    <w:p w14:paraId="0206A056" w14:textId="6BFA61B7" w:rsidR="009361FF" w:rsidRDefault="00F66DD3" w:rsidP="00BD45AD">
      <w:pPr>
        <w:pStyle w:val="ListNumber"/>
        <w:numPr>
          <w:ilvl w:val="0"/>
          <w:numId w:val="0"/>
        </w:numPr>
        <w:tabs>
          <w:tab w:val="left" w:pos="340"/>
        </w:tabs>
        <w:ind w:left="680" w:hanging="340"/>
      </w:pPr>
      <w:r>
        <w:t>1.</w:t>
      </w:r>
      <w:r>
        <w:tab/>
      </w:r>
      <w:r w:rsidR="009361FF">
        <w:t xml:space="preserve">Notify </w:t>
      </w:r>
      <w:r w:rsidR="009361FF" w:rsidRPr="00AB2B84">
        <w:t>the Operator using the function "ES2+.</w:t>
      </w:r>
      <w:r w:rsidR="00D34DAA" w:rsidRPr="00AB2B84">
        <w:t>Handle</w:t>
      </w:r>
      <w:r w:rsidR="00D34DAA">
        <w:t>Notification</w:t>
      </w:r>
      <w:r w:rsidR="009361FF" w:rsidRPr="00AB2B84">
        <w:t xml:space="preserve">" function with </w:t>
      </w:r>
      <w:r w:rsidR="009361FF" w:rsidRPr="00030F73">
        <w:t xml:space="preserve">the identification of the step reached in the on-going procedure and </w:t>
      </w:r>
      <w:r w:rsidR="009361FF" w:rsidRPr="00AB2B84">
        <w:t>an operation status indica</w:t>
      </w:r>
      <w:r w:rsidR="009361FF">
        <w:t>ting 'Failed' with status code</w:t>
      </w:r>
      <w:r w:rsidR="00910BF9" w:rsidRPr="00910BF9">
        <w:t xml:space="preserve"> </w:t>
      </w:r>
      <w:r w:rsidR="00910BF9">
        <w:t>according to mapping given in section 5.3.5</w:t>
      </w:r>
      <w:r w:rsidR="002429EE">
        <w:t>.</w:t>
      </w:r>
    </w:p>
    <w:p w14:paraId="5341B66B" w14:textId="7F83A316" w:rsidR="009361FF" w:rsidRDefault="00D34DAA" w:rsidP="00BD45AD">
      <w:pPr>
        <w:pStyle w:val="ListNumber"/>
        <w:numPr>
          <w:ilvl w:val="0"/>
          <w:numId w:val="0"/>
        </w:numPr>
        <w:tabs>
          <w:tab w:val="left" w:pos="340"/>
        </w:tabs>
        <w:ind w:left="680" w:hanging="340"/>
      </w:pPr>
      <w:r>
        <w:t>2</w:t>
      </w:r>
      <w:r w:rsidR="00F66DD3">
        <w:t>.</w:t>
      </w:r>
      <w:r w:rsidR="00F66DD3">
        <w:tab/>
      </w:r>
      <w:r w:rsidR="009361FF">
        <w:t>T</w:t>
      </w:r>
      <w:r w:rsidR="009361FF" w:rsidRPr="00D0035E">
        <w:t xml:space="preserve">erminate the corresponding pending </w:t>
      </w:r>
      <w:r w:rsidR="009361FF">
        <w:t>d</w:t>
      </w:r>
      <w:r w:rsidR="009361FF" w:rsidRPr="00D0035E">
        <w:t xml:space="preserve">ownload </w:t>
      </w:r>
      <w:r w:rsidR="009361FF">
        <w:t>process</w:t>
      </w:r>
      <w:r w:rsidR="009361FF" w:rsidRPr="00D0035E">
        <w:t>.</w:t>
      </w:r>
    </w:p>
    <w:p w14:paraId="1B00030A" w14:textId="78147BB3" w:rsidR="009361FF" w:rsidRDefault="00D34DAA" w:rsidP="00BD45AD">
      <w:pPr>
        <w:pStyle w:val="ListNumber"/>
        <w:numPr>
          <w:ilvl w:val="0"/>
          <w:numId w:val="0"/>
        </w:numPr>
        <w:tabs>
          <w:tab w:val="left" w:pos="340"/>
        </w:tabs>
        <w:ind w:left="680" w:hanging="340"/>
      </w:pPr>
      <w:r>
        <w:t>3</w:t>
      </w:r>
      <w:r w:rsidR="00F66DD3">
        <w:t>.</w:t>
      </w:r>
      <w:r w:rsidR="00F66DD3">
        <w:tab/>
      </w:r>
      <w:r w:rsidR="009361FF" w:rsidRPr="00AB2B84">
        <w:t>If required, execute the SM-DS Event Deletion procedure described in section 3.6.3</w:t>
      </w:r>
      <w:r w:rsidR="009361FF">
        <w:t>.</w:t>
      </w:r>
    </w:p>
    <w:p w14:paraId="7D1EC4AD" w14:textId="73DB21B6" w:rsidR="009361FF" w:rsidRDefault="009361FF" w:rsidP="00604BD8">
      <w:pPr>
        <w:pStyle w:val="NOTE"/>
      </w:pPr>
      <w:r w:rsidRPr="00AB2B84">
        <w:t>N</w:t>
      </w:r>
      <w:r>
        <w:t>OTE</w:t>
      </w:r>
      <w:r w:rsidRPr="00AB2B84">
        <w:t>:</w:t>
      </w:r>
      <w:r>
        <w:tab/>
      </w:r>
      <w:r w:rsidRPr="00AB2B84">
        <w:t xml:space="preserve">The operations 1), 2) and 3) are described as performed in the context of this function execution. Alternatively they MAY be done asynchronously by the SM-DP+. Operation 2) and 3) MAY not be performed depending on the agreed SM-DP+ behaviour with the Operator. If the operations are not performed, the Operator has the responsibility to take care of the management of the Download Order, </w:t>
      </w:r>
      <w:r w:rsidR="00151A47">
        <w:t xml:space="preserve">e.g., </w:t>
      </w:r>
      <w:r w:rsidRPr="00AB2B84">
        <w:t xml:space="preserve">by calling the </w:t>
      </w:r>
      <w:r>
        <w:t>"</w:t>
      </w:r>
      <w:r w:rsidRPr="00AB2B84">
        <w:t>ES2+.CancelOrder</w:t>
      </w:r>
      <w:r>
        <w:t>"</w:t>
      </w:r>
      <w:r w:rsidRPr="00AB2B84">
        <w:t xml:space="preserve"> on reception of the notification </w:t>
      </w:r>
      <w:r>
        <w:t>"</w:t>
      </w:r>
      <w:r w:rsidRPr="00AB2B84">
        <w:t>ES2+.</w:t>
      </w:r>
      <w:r w:rsidR="00D34DAA" w:rsidRPr="00AB2B84">
        <w:t>Handle</w:t>
      </w:r>
      <w:r w:rsidR="00D34DAA">
        <w:t>Notification</w:t>
      </w:r>
      <w:r>
        <w:t>".</w:t>
      </w:r>
    </w:p>
    <w:p w14:paraId="206C21E0" w14:textId="77777777" w:rsidR="009361FF" w:rsidRDefault="009361FF" w:rsidP="009361FF">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6F5C601F"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45E0659F" w14:textId="4C0F9824"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with </w:t>
      </w:r>
      <w:r w:rsidR="009361FF">
        <w:t>'</w:t>
      </w:r>
      <w:r w:rsidR="009361FF" w:rsidRPr="001B7B30">
        <w:t>Executed-</w:t>
      </w:r>
      <w:r w:rsidR="004B0989">
        <w:t>S</w:t>
      </w:r>
      <w:r w:rsidR="004B0989" w:rsidRPr="001B7B30">
        <w:t>uccess</w:t>
      </w:r>
      <w:r w:rsidR="004B0989">
        <w:t>'</w:t>
      </w:r>
      <w:r w:rsidR="004B0989" w:rsidRPr="001B7B30">
        <w:t xml:space="preserve"> </w:t>
      </w:r>
      <w:r w:rsidR="009361FF" w:rsidRPr="001B7B30">
        <w:t xml:space="preserve">indicating that the </w:t>
      </w:r>
      <w:r w:rsidR="009361FF">
        <w:t>RSP session has been cancelled</w:t>
      </w:r>
      <w:r w:rsidR="009361FF" w:rsidRPr="001B7B30">
        <w:t>.</w:t>
      </w:r>
    </w:p>
    <w:p w14:paraId="4CA74F04" w14:textId="7D3A9914" w:rsidR="009361FF" w:rsidRDefault="00F66DD3" w:rsidP="00BD45AD">
      <w:pPr>
        <w:pStyle w:val="ListBullet1"/>
        <w:ind w:left="680" w:hanging="340"/>
      </w:pPr>
      <w:r>
        <w:rPr>
          <w:rFonts w:ascii="Symbol" w:hAnsi="Symbol"/>
        </w:rPr>
        <w:t></w:t>
      </w:r>
      <w:r>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indicating </w:t>
      </w:r>
      <w:r w:rsidR="009361FF">
        <w:t>'</w:t>
      </w:r>
      <w:r w:rsidR="009361FF" w:rsidRPr="001B7B30">
        <w:t>Failed</w:t>
      </w:r>
      <w:r w:rsidR="009361FF">
        <w:t>'</w:t>
      </w:r>
      <w:r w:rsidR="009361FF" w:rsidRPr="001B7B30">
        <w:t xml:space="preserve"> with a status code as defined</w:t>
      </w:r>
      <w:r w:rsidR="009361FF">
        <w:t xml:space="preserve"> in section 5.2.6 </w:t>
      </w:r>
      <w:r w:rsidR="009361FF" w:rsidRPr="001B7B30">
        <w:t xml:space="preserve">or a specific status code as defined in the </w:t>
      </w:r>
      <w:r w:rsidR="009361FF">
        <w:t xml:space="preserve">following </w:t>
      </w:r>
      <w:r w:rsidR="009361FF" w:rsidRPr="001B7B30">
        <w:t>table.</w:t>
      </w:r>
    </w:p>
    <w:p w14:paraId="498F2684" w14:textId="77777777" w:rsidR="009361FF" w:rsidRPr="0090244F" w:rsidRDefault="009361FF" w:rsidP="009361FF">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51"/>
        <w:gridCol w:w="3447"/>
        <w:gridCol w:w="2200"/>
        <w:gridCol w:w="505"/>
        <w:gridCol w:w="690"/>
      </w:tblGrid>
      <w:tr w:rsidR="009361FF" w:rsidRPr="00B83BC0" w14:paraId="441FF609" w14:textId="77777777" w:rsidTr="00913CB0">
        <w:trPr>
          <w:trHeight w:val="342"/>
        </w:trPr>
        <w:tc>
          <w:tcPr>
            <w:tcW w:w="2651"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3C57C88" w14:textId="77777777" w:rsidR="009361FF" w:rsidRPr="00B83BC0" w:rsidRDefault="009361FF" w:rsidP="00913CB0">
            <w:pPr>
              <w:pStyle w:val="TableHeader"/>
            </w:pPr>
            <w:r w:rsidRPr="00B83BC0">
              <w:t>Input data name</w:t>
            </w:r>
          </w:p>
        </w:tc>
        <w:tc>
          <w:tcPr>
            <w:tcW w:w="344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A473A6F" w14:textId="77777777" w:rsidR="009361FF" w:rsidRPr="00B83BC0" w:rsidRDefault="009361FF" w:rsidP="00913CB0">
            <w:pPr>
              <w:pStyle w:val="TableHeader"/>
            </w:pPr>
            <w:r w:rsidRPr="00B83BC0">
              <w:t>Description</w:t>
            </w:r>
          </w:p>
        </w:tc>
        <w:tc>
          <w:tcPr>
            <w:tcW w:w="2200" w:type="dxa"/>
            <w:tcBorders>
              <w:top w:val="single" w:sz="4" w:space="0" w:color="auto"/>
              <w:left w:val="single" w:sz="6" w:space="0" w:color="auto"/>
              <w:bottom w:val="single" w:sz="6" w:space="0" w:color="auto"/>
              <w:right w:val="single" w:sz="6" w:space="0" w:color="auto"/>
            </w:tcBorders>
            <w:shd w:val="clear" w:color="auto" w:fill="C00000"/>
          </w:tcPr>
          <w:p w14:paraId="399983AD" w14:textId="77777777" w:rsidR="009361FF" w:rsidRPr="00B83BC0" w:rsidRDefault="009361FF" w:rsidP="00913CB0">
            <w:pPr>
              <w:pStyle w:val="TableHeader"/>
            </w:pPr>
            <w:r>
              <w:t>Type</w:t>
            </w:r>
          </w:p>
        </w:tc>
        <w:tc>
          <w:tcPr>
            <w:tcW w:w="505" w:type="dxa"/>
            <w:tcBorders>
              <w:top w:val="single" w:sz="4" w:space="0" w:color="auto"/>
              <w:left w:val="single" w:sz="6" w:space="0" w:color="auto"/>
              <w:bottom w:val="single" w:sz="6" w:space="0" w:color="auto"/>
              <w:right w:val="single" w:sz="6" w:space="0" w:color="auto"/>
            </w:tcBorders>
            <w:shd w:val="clear" w:color="auto" w:fill="C00000"/>
            <w:vAlign w:val="center"/>
          </w:tcPr>
          <w:p w14:paraId="515D4509" w14:textId="77777777" w:rsidR="009361FF" w:rsidRPr="00B83BC0" w:rsidRDefault="009361FF" w:rsidP="00913CB0">
            <w:pPr>
              <w:pStyle w:val="TableHeader"/>
              <w:jc w:val="center"/>
            </w:pPr>
            <w:r>
              <w:t>No.</w:t>
            </w:r>
          </w:p>
        </w:tc>
        <w:tc>
          <w:tcPr>
            <w:tcW w:w="690"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022E4529" w14:textId="77777777" w:rsidR="009361FF" w:rsidRPr="00B83BC0" w:rsidRDefault="009361FF" w:rsidP="00913CB0">
            <w:pPr>
              <w:pStyle w:val="TableHeader"/>
              <w:jc w:val="center"/>
            </w:pPr>
            <w:r w:rsidRPr="00B83BC0">
              <w:t>MOC</w:t>
            </w:r>
          </w:p>
        </w:tc>
      </w:tr>
      <w:tr w:rsidR="009361FF" w:rsidRPr="00B83BC0" w14:paraId="667E230E" w14:textId="77777777" w:rsidTr="00913CB0">
        <w:trPr>
          <w:trHeight w:val="282"/>
        </w:trPr>
        <w:tc>
          <w:tcPr>
            <w:tcW w:w="2651" w:type="dxa"/>
            <w:tcBorders>
              <w:top w:val="single" w:sz="6" w:space="0" w:color="auto"/>
              <w:left w:val="single" w:sz="4" w:space="0" w:color="auto"/>
              <w:bottom w:val="single" w:sz="6" w:space="0" w:color="auto"/>
              <w:right w:val="single" w:sz="6" w:space="0" w:color="auto"/>
            </w:tcBorders>
            <w:vAlign w:val="center"/>
          </w:tcPr>
          <w:p w14:paraId="192E7D55" w14:textId="77777777" w:rsidR="009361FF" w:rsidRPr="00BD45AD" w:rsidRDefault="009361FF" w:rsidP="00913CB0">
            <w:pPr>
              <w:pStyle w:val="TableText"/>
              <w:rPr>
                <w:rFonts w:ascii="Consolas" w:hAnsi="Consolas" w:cs="Consolas"/>
              </w:rPr>
            </w:pPr>
            <w:r w:rsidRPr="00BD45AD">
              <w:rPr>
                <w:rFonts w:ascii="Consolas" w:hAnsi="Consolas" w:cs="Consolas"/>
              </w:rPr>
              <w:t>transactionId</w:t>
            </w:r>
          </w:p>
        </w:tc>
        <w:tc>
          <w:tcPr>
            <w:tcW w:w="3447" w:type="dxa"/>
            <w:tcBorders>
              <w:top w:val="single" w:sz="6" w:space="0" w:color="auto"/>
              <w:left w:val="single" w:sz="6" w:space="0" w:color="auto"/>
              <w:bottom w:val="single" w:sz="6" w:space="0" w:color="auto"/>
              <w:right w:val="single" w:sz="6" w:space="0" w:color="auto"/>
            </w:tcBorders>
            <w:vAlign w:val="center"/>
          </w:tcPr>
          <w:p w14:paraId="278AE9FE" w14:textId="4C5282F5" w:rsidR="009361FF" w:rsidRPr="001B7B30" w:rsidRDefault="009361FF" w:rsidP="001E66FC">
            <w:pPr>
              <w:pStyle w:val="TableText"/>
            </w:pPr>
            <w:r w:rsidRPr="001B7B30">
              <w:t>Transaction ID as generated by the SM-DP+ (section</w:t>
            </w:r>
            <w:r w:rsidR="001E66FC">
              <w:t xml:space="preserve"> 3.0.1</w:t>
            </w:r>
            <w:r w:rsidRPr="001B7B30">
              <w:t>).</w:t>
            </w:r>
          </w:p>
        </w:tc>
        <w:tc>
          <w:tcPr>
            <w:tcW w:w="2200" w:type="dxa"/>
            <w:tcBorders>
              <w:top w:val="single" w:sz="6" w:space="0" w:color="auto"/>
              <w:left w:val="single" w:sz="6" w:space="0" w:color="auto"/>
              <w:bottom w:val="single" w:sz="6" w:space="0" w:color="auto"/>
              <w:right w:val="single" w:sz="6" w:space="0" w:color="auto"/>
            </w:tcBorders>
            <w:vAlign w:val="center"/>
          </w:tcPr>
          <w:p w14:paraId="173F6D06" w14:textId="77777777" w:rsidR="009361FF" w:rsidRPr="001B7B30" w:rsidRDefault="009361FF" w:rsidP="00913CB0">
            <w:pPr>
              <w:pStyle w:val="TableText"/>
            </w:pPr>
            <w:r w:rsidRPr="001B7B30">
              <w:t>Binary[1-16]</w:t>
            </w:r>
          </w:p>
        </w:tc>
        <w:tc>
          <w:tcPr>
            <w:tcW w:w="505" w:type="dxa"/>
            <w:tcBorders>
              <w:top w:val="single" w:sz="6" w:space="0" w:color="auto"/>
              <w:left w:val="single" w:sz="6" w:space="0" w:color="auto"/>
              <w:bottom w:val="single" w:sz="6" w:space="0" w:color="auto"/>
              <w:right w:val="single" w:sz="6" w:space="0" w:color="auto"/>
            </w:tcBorders>
            <w:vAlign w:val="center"/>
          </w:tcPr>
          <w:p w14:paraId="7746380C" w14:textId="77777777" w:rsidR="009361FF" w:rsidRPr="001B7B30" w:rsidRDefault="009361FF" w:rsidP="00913CB0">
            <w:pPr>
              <w:pStyle w:val="TableText"/>
              <w:jc w:val="center"/>
            </w:pPr>
            <w:r>
              <w:t>1</w:t>
            </w:r>
          </w:p>
        </w:tc>
        <w:tc>
          <w:tcPr>
            <w:tcW w:w="690" w:type="dxa"/>
            <w:tcBorders>
              <w:top w:val="single" w:sz="6" w:space="0" w:color="auto"/>
              <w:left w:val="single" w:sz="6" w:space="0" w:color="auto"/>
              <w:bottom w:val="single" w:sz="6" w:space="0" w:color="auto"/>
              <w:right w:val="single" w:sz="4" w:space="0" w:color="auto"/>
            </w:tcBorders>
            <w:vAlign w:val="center"/>
          </w:tcPr>
          <w:p w14:paraId="5BE11F64" w14:textId="77777777" w:rsidR="009361FF" w:rsidRPr="001B7B30" w:rsidRDefault="009361FF" w:rsidP="00913CB0">
            <w:pPr>
              <w:pStyle w:val="TableText"/>
              <w:jc w:val="center"/>
            </w:pPr>
            <w:r w:rsidRPr="001B7B30">
              <w:t>M</w:t>
            </w:r>
          </w:p>
        </w:tc>
      </w:tr>
      <w:tr w:rsidR="009361FF" w:rsidRPr="00B83BC0" w14:paraId="70A081D5" w14:textId="77777777" w:rsidTr="00913CB0">
        <w:trPr>
          <w:trHeight w:val="282"/>
        </w:trPr>
        <w:tc>
          <w:tcPr>
            <w:tcW w:w="2651" w:type="dxa"/>
            <w:tcBorders>
              <w:top w:val="single" w:sz="6" w:space="0" w:color="auto"/>
              <w:left w:val="single" w:sz="4" w:space="0" w:color="auto"/>
              <w:bottom w:val="single" w:sz="6" w:space="0" w:color="auto"/>
              <w:right w:val="single" w:sz="6" w:space="0" w:color="auto"/>
            </w:tcBorders>
            <w:vAlign w:val="center"/>
          </w:tcPr>
          <w:p w14:paraId="1013C73A" w14:textId="77777777" w:rsidR="009361FF" w:rsidRPr="00BD45AD" w:rsidRDefault="009361FF" w:rsidP="00913CB0">
            <w:pPr>
              <w:pStyle w:val="TableText"/>
              <w:rPr>
                <w:rFonts w:ascii="Consolas" w:hAnsi="Consolas" w:cs="Consolas"/>
              </w:rPr>
            </w:pPr>
            <w:r w:rsidRPr="00BD45AD">
              <w:rPr>
                <w:rFonts w:ascii="Consolas" w:hAnsi="Consolas" w:cs="Consolas"/>
              </w:rPr>
              <w:t>cancelSessionResponse</w:t>
            </w:r>
          </w:p>
        </w:tc>
        <w:tc>
          <w:tcPr>
            <w:tcW w:w="3447" w:type="dxa"/>
            <w:tcBorders>
              <w:top w:val="single" w:sz="6" w:space="0" w:color="auto"/>
              <w:left w:val="single" w:sz="6" w:space="0" w:color="auto"/>
              <w:bottom w:val="single" w:sz="6" w:space="0" w:color="auto"/>
              <w:right w:val="single" w:sz="6" w:space="0" w:color="auto"/>
            </w:tcBorders>
            <w:vAlign w:val="center"/>
          </w:tcPr>
          <w:p w14:paraId="61CEA834" w14:textId="77777777" w:rsidR="009361FF" w:rsidRPr="001B7B30" w:rsidRDefault="009361FF" w:rsidP="00913CB0">
            <w:pPr>
              <w:pStyle w:val="TableText"/>
            </w:pPr>
            <w:r>
              <w:t>Defined in "ES10b.CancelSession" function, section 5.7.14</w:t>
            </w:r>
          </w:p>
        </w:tc>
        <w:tc>
          <w:tcPr>
            <w:tcW w:w="2200" w:type="dxa"/>
            <w:tcBorders>
              <w:top w:val="single" w:sz="6" w:space="0" w:color="auto"/>
              <w:left w:val="single" w:sz="6" w:space="0" w:color="auto"/>
              <w:bottom w:val="single" w:sz="6" w:space="0" w:color="auto"/>
              <w:right w:val="single" w:sz="6" w:space="0" w:color="auto"/>
            </w:tcBorders>
          </w:tcPr>
          <w:p w14:paraId="5017AC34" w14:textId="77777777" w:rsidR="009361FF" w:rsidRPr="001B7B30" w:rsidRDefault="009361FF" w:rsidP="00913CB0">
            <w:pPr>
              <w:pStyle w:val="TableText"/>
            </w:pPr>
            <w:r w:rsidRPr="001B7B30">
              <w:t>Binary</w:t>
            </w:r>
            <w:r w:rsidRPr="00D0035E">
              <w:rPr>
                <w:vertAlign w:val="superscript"/>
              </w:rPr>
              <w:t>(1)</w:t>
            </w:r>
          </w:p>
        </w:tc>
        <w:tc>
          <w:tcPr>
            <w:tcW w:w="505" w:type="dxa"/>
            <w:tcBorders>
              <w:top w:val="single" w:sz="6" w:space="0" w:color="auto"/>
              <w:left w:val="single" w:sz="6" w:space="0" w:color="auto"/>
              <w:bottom w:val="single" w:sz="6" w:space="0" w:color="auto"/>
              <w:right w:val="single" w:sz="6" w:space="0" w:color="auto"/>
            </w:tcBorders>
            <w:vAlign w:val="center"/>
          </w:tcPr>
          <w:p w14:paraId="37363483" w14:textId="77777777" w:rsidR="009361FF" w:rsidRPr="001B7B30" w:rsidRDefault="009361FF" w:rsidP="00913CB0">
            <w:pPr>
              <w:pStyle w:val="TableText"/>
              <w:jc w:val="center"/>
            </w:pPr>
            <w:r>
              <w:t>1</w:t>
            </w:r>
          </w:p>
        </w:tc>
        <w:tc>
          <w:tcPr>
            <w:tcW w:w="690" w:type="dxa"/>
            <w:tcBorders>
              <w:top w:val="single" w:sz="6" w:space="0" w:color="auto"/>
              <w:left w:val="single" w:sz="6" w:space="0" w:color="auto"/>
              <w:bottom w:val="single" w:sz="6" w:space="0" w:color="auto"/>
              <w:right w:val="single" w:sz="4" w:space="0" w:color="auto"/>
            </w:tcBorders>
            <w:vAlign w:val="center"/>
          </w:tcPr>
          <w:p w14:paraId="35895577" w14:textId="77777777" w:rsidR="009361FF" w:rsidRPr="001B7B30" w:rsidRDefault="009361FF" w:rsidP="00913CB0">
            <w:pPr>
              <w:pStyle w:val="TableText"/>
              <w:jc w:val="center"/>
            </w:pPr>
            <w:r>
              <w:t>M</w:t>
            </w:r>
          </w:p>
        </w:tc>
      </w:tr>
      <w:tr w:rsidR="009361FF" w:rsidRPr="00B83BC0" w14:paraId="4D6E5DC8" w14:textId="77777777" w:rsidTr="00913CB0">
        <w:trPr>
          <w:trHeight w:val="282"/>
        </w:trPr>
        <w:tc>
          <w:tcPr>
            <w:tcW w:w="9493" w:type="dxa"/>
            <w:gridSpan w:val="5"/>
            <w:tcBorders>
              <w:top w:val="single" w:sz="6" w:space="0" w:color="auto"/>
              <w:left w:val="single" w:sz="4" w:space="0" w:color="auto"/>
              <w:bottom w:val="single" w:sz="6" w:space="0" w:color="auto"/>
              <w:right w:val="single" w:sz="4" w:space="0" w:color="auto"/>
            </w:tcBorders>
            <w:vAlign w:val="center"/>
          </w:tcPr>
          <w:p w14:paraId="58A1ACC8" w14:textId="1495A78F" w:rsidR="009361FF" w:rsidRDefault="009361FF" w:rsidP="00BF1705">
            <w:pPr>
              <w:pStyle w:val="TableText"/>
            </w:pPr>
            <w:r>
              <w:t xml:space="preserve">NOTE 1: </w:t>
            </w:r>
            <w:r w:rsidRPr="00140DF7">
              <w:t xml:space="preserve">cancelSessionResponse SHALL be provided as an encoded </w:t>
            </w:r>
            <w:r w:rsidR="00BF1705" w:rsidRPr="00640609">
              <w:rPr>
                <w:rFonts w:ascii="Courier New" w:hAnsi="Courier New" w:cs="Courier New"/>
              </w:rPr>
              <w:t>CancelSessionResponse</w:t>
            </w:r>
            <w:r w:rsidR="00BF1705" w:rsidRPr="00140DF7">
              <w:t xml:space="preserve"> </w:t>
            </w:r>
            <w:r w:rsidRPr="00140DF7">
              <w:t>data object</w:t>
            </w:r>
          </w:p>
        </w:tc>
      </w:tr>
    </w:tbl>
    <w:p w14:paraId="1E10956E" w14:textId="57413FD4"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45</w:t>
      </w:r>
      <w:r w:rsidR="009361FF" w:rsidRPr="001B7B30">
        <w:rPr>
          <w:lang w:val="en-US"/>
        </w:rPr>
        <w:t xml:space="preserve">: </w:t>
      </w:r>
      <w:r w:rsidR="009361FF">
        <w:t>CancelSession</w:t>
      </w:r>
      <w:r w:rsidR="009361FF" w:rsidRPr="001B7B30">
        <w:rPr>
          <w:lang w:val="en-US"/>
        </w:rPr>
        <w:t xml:space="preserve"> </w:t>
      </w:r>
      <w:r w:rsidR="009361FF">
        <w:rPr>
          <w:lang w:val="en-US"/>
        </w:rPr>
        <w:t xml:space="preserve">Additional </w:t>
      </w:r>
      <w:r w:rsidR="009361FF" w:rsidRPr="001B7B30">
        <w:rPr>
          <w:lang w:val="en-US"/>
        </w:rPr>
        <w:t>Input Data</w:t>
      </w:r>
    </w:p>
    <w:p w14:paraId="7D415348" w14:textId="77777777" w:rsidR="009361FF" w:rsidRPr="0090244F" w:rsidRDefault="009361FF" w:rsidP="009361FF">
      <w:pPr>
        <w:spacing w:before="0" w:after="200" w:line="276" w:lineRule="auto"/>
        <w:jc w:val="left"/>
        <w:rPr>
          <w:i/>
          <w:szCs w:val="22"/>
          <w:lang w:val="en-US" w:eastAsia="en-GB" w:bidi="ar-SA"/>
        </w:rPr>
      </w:pPr>
      <w:r>
        <w:rPr>
          <w:b/>
          <w:i/>
          <w:szCs w:val="22"/>
          <w:u w:val="single"/>
          <w:lang w:eastAsia="en-GB" w:bidi="ar-SA"/>
        </w:rPr>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p>
    <w:p w14:paraId="4E24E572" w14:textId="77777777" w:rsidR="009361FF" w:rsidRDefault="009361FF" w:rsidP="009361FF">
      <w:pPr>
        <w:pStyle w:val="NormalParagraph"/>
        <w:rPr>
          <w:lang w:val="en-US"/>
        </w:rPr>
      </w:pPr>
      <w:r>
        <w:rPr>
          <w:lang w:val="en-US"/>
        </w:rPr>
        <w:t>No output data.</w:t>
      </w:r>
    </w:p>
    <w:p w14:paraId="78831CA7" w14:textId="77777777" w:rsidR="009361FF" w:rsidRPr="0090244F" w:rsidRDefault="009361FF" w:rsidP="009361FF">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352"/>
        <w:gridCol w:w="935"/>
        <w:gridCol w:w="1835"/>
        <w:gridCol w:w="4227"/>
      </w:tblGrid>
      <w:tr w:rsidR="009361FF" w14:paraId="6351FE0D" w14:textId="77777777" w:rsidTr="00E56AF3">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6BE4024E" w14:textId="1476D543" w:rsidR="009361FF" w:rsidRDefault="009361FF">
            <w:pPr>
              <w:pStyle w:val="TableHeader"/>
            </w:pPr>
            <w:r>
              <w:t>Subject</w:t>
            </w:r>
            <w:r w:rsidR="00821B38">
              <w:t xml:space="preserve"> </w:t>
            </w:r>
            <w:r>
              <w:t>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5395AE1" w14:textId="77777777" w:rsidR="009361FF" w:rsidRDefault="009361FF" w:rsidP="00913CB0">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B1061D2" w14:textId="2DE0202A" w:rsidR="009361FF" w:rsidRDefault="009361FF">
            <w:pPr>
              <w:pStyle w:val="TableHeader"/>
            </w:pPr>
            <w:r>
              <w:t>Reason</w:t>
            </w:r>
            <w:r w:rsidR="00821B38">
              <w:t xml:space="preserve"> </w:t>
            </w:r>
            <w:r>
              <w:t>code</w:t>
            </w:r>
          </w:p>
        </w:tc>
        <w:tc>
          <w:tcPr>
            <w:tcW w:w="18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E8579B2" w14:textId="77777777" w:rsidR="009361FF" w:rsidRDefault="009361FF" w:rsidP="00913CB0">
            <w:pPr>
              <w:pStyle w:val="TableHeader"/>
            </w:pPr>
            <w:r>
              <w:t>Reason</w:t>
            </w:r>
          </w:p>
        </w:tc>
        <w:tc>
          <w:tcPr>
            <w:tcW w:w="4227"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19A9BA6" w14:textId="77777777" w:rsidR="009361FF" w:rsidRDefault="009361FF" w:rsidP="00913CB0">
            <w:pPr>
              <w:pStyle w:val="TableHeader"/>
            </w:pPr>
            <w:r>
              <w:t>Description</w:t>
            </w:r>
          </w:p>
        </w:tc>
      </w:tr>
      <w:tr w:rsidR="009361FF" w14:paraId="1A7DE600" w14:textId="77777777" w:rsidTr="00E56AF3">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B8C3541" w14:textId="77777777" w:rsidR="009361FF" w:rsidRPr="001B7B30" w:rsidRDefault="009361FF" w:rsidP="00913CB0">
            <w:pPr>
              <w:pStyle w:val="TableText"/>
            </w:pPr>
            <w:r>
              <w:t xml:space="preserve">8.10.1 </w:t>
            </w:r>
          </w:p>
        </w:tc>
        <w:tc>
          <w:tcPr>
            <w:tcW w:w="1352" w:type="dxa"/>
            <w:tcBorders>
              <w:top w:val="single" w:sz="6" w:space="0" w:color="auto"/>
              <w:left w:val="single" w:sz="6" w:space="0" w:color="auto"/>
              <w:bottom w:val="single" w:sz="6" w:space="0" w:color="auto"/>
              <w:right w:val="single" w:sz="6" w:space="0" w:color="auto"/>
            </w:tcBorders>
            <w:vAlign w:val="center"/>
          </w:tcPr>
          <w:p w14:paraId="2CE3D41C" w14:textId="77777777" w:rsidR="009361FF" w:rsidRPr="001B7B30" w:rsidRDefault="009361FF" w:rsidP="00913CB0">
            <w:pPr>
              <w:pStyle w:val="TableText"/>
            </w:pPr>
            <w:r>
              <w:t>TransactionId</w:t>
            </w:r>
          </w:p>
        </w:tc>
        <w:tc>
          <w:tcPr>
            <w:tcW w:w="935" w:type="dxa"/>
            <w:tcBorders>
              <w:top w:val="single" w:sz="6" w:space="0" w:color="auto"/>
              <w:left w:val="single" w:sz="6" w:space="0" w:color="auto"/>
              <w:bottom w:val="single" w:sz="6" w:space="0" w:color="auto"/>
              <w:right w:val="single" w:sz="6" w:space="0" w:color="auto"/>
            </w:tcBorders>
            <w:vAlign w:val="center"/>
          </w:tcPr>
          <w:p w14:paraId="3B4CF350" w14:textId="77777777" w:rsidR="009361FF" w:rsidRPr="001B7B30" w:rsidRDefault="009361FF" w:rsidP="00913CB0">
            <w:pPr>
              <w:pStyle w:val="TableText"/>
            </w:pPr>
            <w:r>
              <w:t>3.9</w:t>
            </w:r>
          </w:p>
        </w:tc>
        <w:tc>
          <w:tcPr>
            <w:tcW w:w="1835" w:type="dxa"/>
            <w:tcBorders>
              <w:top w:val="single" w:sz="6" w:space="0" w:color="auto"/>
              <w:left w:val="single" w:sz="6" w:space="0" w:color="auto"/>
              <w:bottom w:val="single" w:sz="6" w:space="0" w:color="auto"/>
              <w:right w:val="single" w:sz="6" w:space="0" w:color="auto"/>
            </w:tcBorders>
            <w:vAlign w:val="center"/>
          </w:tcPr>
          <w:p w14:paraId="121F264C" w14:textId="77777777" w:rsidR="009361FF" w:rsidRPr="001B7B30" w:rsidRDefault="009361FF" w:rsidP="00913CB0">
            <w:pPr>
              <w:pStyle w:val="TableText"/>
            </w:pPr>
            <w:r>
              <w:t>Unknown</w:t>
            </w:r>
          </w:p>
        </w:tc>
        <w:tc>
          <w:tcPr>
            <w:tcW w:w="4227" w:type="dxa"/>
            <w:tcBorders>
              <w:top w:val="single" w:sz="6" w:space="0" w:color="auto"/>
              <w:left w:val="single" w:sz="6" w:space="0" w:color="auto"/>
              <w:bottom w:val="single" w:sz="6" w:space="0" w:color="auto"/>
              <w:right w:val="single" w:sz="4" w:space="0" w:color="auto"/>
            </w:tcBorders>
            <w:vAlign w:val="center"/>
          </w:tcPr>
          <w:p w14:paraId="500CEA1B" w14:textId="4C49C2FC" w:rsidR="009361FF" w:rsidRPr="001B7B30" w:rsidRDefault="009361FF" w:rsidP="00913CB0">
            <w:pPr>
              <w:pStyle w:val="TableText"/>
            </w:pPr>
            <w:r>
              <w:t>The RSP session identified by the TransactionID is unknown</w:t>
            </w:r>
            <w:r w:rsidR="008832E1">
              <w:t>.</w:t>
            </w:r>
          </w:p>
        </w:tc>
      </w:tr>
      <w:tr w:rsidR="009361FF" w14:paraId="1F175443" w14:textId="77777777" w:rsidTr="00E56AF3">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AED5FD2" w14:textId="77777777" w:rsidR="009361FF" w:rsidRDefault="009361FF" w:rsidP="00913CB0">
            <w:pPr>
              <w:pStyle w:val="TableText"/>
            </w:pPr>
            <w:r w:rsidRPr="001B7B30">
              <w:t>8.1</w:t>
            </w:r>
          </w:p>
        </w:tc>
        <w:tc>
          <w:tcPr>
            <w:tcW w:w="1352" w:type="dxa"/>
            <w:tcBorders>
              <w:top w:val="single" w:sz="6" w:space="0" w:color="auto"/>
              <w:left w:val="single" w:sz="6" w:space="0" w:color="auto"/>
              <w:bottom w:val="single" w:sz="6" w:space="0" w:color="auto"/>
              <w:right w:val="single" w:sz="6" w:space="0" w:color="auto"/>
            </w:tcBorders>
            <w:vAlign w:val="center"/>
          </w:tcPr>
          <w:p w14:paraId="2F81E29E" w14:textId="77777777" w:rsidR="009361FF" w:rsidRDefault="009361FF" w:rsidP="00913CB0">
            <w:pPr>
              <w:pStyle w:val="TableText"/>
            </w:pPr>
            <w:r w:rsidRPr="001B7B30">
              <w:t>eUICC</w:t>
            </w:r>
          </w:p>
        </w:tc>
        <w:tc>
          <w:tcPr>
            <w:tcW w:w="935" w:type="dxa"/>
            <w:tcBorders>
              <w:top w:val="single" w:sz="6" w:space="0" w:color="auto"/>
              <w:left w:val="single" w:sz="6" w:space="0" w:color="auto"/>
              <w:bottom w:val="single" w:sz="6" w:space="0" w:color="auto"/>
              <w:right w:val="single" w:sz="6" w:space="0" w:color="auto"/>
            </w:tcBorders>
            <w:vAlign w:val="center"/>
          </w:tcPr>
          <w:p w14:paraId="24DF8D75" w14:textId="77777777" w:rsidR="009361FF" w:rsidRDefault="009361FF" w:rsidP="00913CB0">
            <w:pPr>
              <w:pStyle w:val="TableText"/>
            </w:pPr>
            <w:r w:rsidRPr="001B7B30">
              <w:t>6.1</w:t>
            </w:r>
          </w:p>
        </w:tc>
        <w:tc>
          <w:tcPr>
            <w:tcW w:w="1835" w:type="dxa"/>
            <w:tcBorders>
              <w:top w:val="single" w:sz="6" w:space="0" w:color="auto"/>
              <w:left w:val="single" w:sz="6" w:space="0" w:color="auto"/>
              <w:bottom w:val="single" w:sz="6" w:space="0" w:color="auto"/>
              <w:right w:val="single" w:sz="6" w:space="0" w:color="auto"/>
            </w:tcBorders>
            <w:vAlign w:val="center"/>
          </w:tcPr>
          <w:p w14:paraId="2F4294FA" w14:textId="77777777" w:rsidR="009361FF" w:rsidRDefault="009361FF" w:rsidP="00913CB0">
            <w:pPr>
              <w:pStyle w:val="TableText"/>
            </w:pPr>
            <w:r w:rsidRPr="001B7B30">
              <w:t>Verifi</w:t>
            </w:r>
            <w:r w:rsidRPr="00017BE3">
              <w:rPr>
                <w:b/>
              </w:rPr>
              <w:t>c</w:t>
            </w:r>
            <w:r w:rsidRPr="001B7B30">
              <w:t>ation Failed</w:t>
            </w:r>
          </w:p>
        </w:tc>
        <w:tc>
          <w:tcPr>
            <w:tcW w:w="4227" w:type="dxa"/>
            <w:tcBorders>
              <w:top w:val="single" w:sz="6" w:space="0" w:color="auto"/>
              <w:left w:val="single" w:sz="6" w:space="0" w:color="auto"/>
              <w:bottom w:val="single" w:sz="6" w:space="0" w:color="auto"/>
              <w:right w:val="single" w:sz="4" w:space="0" w:color="auto"/>
            </w:tcBorders>
            <w:vAlign w:val="center"/>
          </w:tcPr>
          <w:p w14:paraId="2859FBA3" w14:textId="136B5BC2" w:rsidR="009361FF" w:rsidRDefault="009361FF" w:rsidP="00913CB0">
            <w:pPr>
              <w:pStyle w:val="TableText"/>
            </w:pPr>
            <w:r w:rsidRPr="001B7B30">
              <w:t>eUICC signature is invalid</w:t>
            </w:r>
            <w:r w:rsidR="008832E1">
              <w:t>.</w:t>
            </w:r>
          </w:p>
        </w:tc>
      </w:tr>
      <w:tr w:rsidR="00E56AF3" w14:paraId="4598C516" w14:textId="77777777" w:rsidTr="00E56AF3">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221388E" w14:textId="0D87D971" w:rsidR="00E56AF3" w:rsidRPr="001B7B30" w:rsidRDefault="00E56AF3" w:rsidP="00E56AF3">
            <w:pPr>
              <w:pStyle w:val="TableText"/>
            </w:pPr>
            <w:r>
              <w:t>8.8</w:t>
            </w:r>
          </w:p>
        </w:tc>
        <w:tc>
          <w:tcPr>
            <w:tcW w:w="1352" w:type="dxa"/>
            <w:tcBorders>
              <w:top w:val="single" w:sz="6" w:space="0" w:color="auto"/>
              <w:left w:val="single" w:sz="6" w:space="0" w:color="auto"/>
              <w:bottom w:val="single" w:sz="6" w:space="0" w:color="auto"/>
              <w:right w:val="single" w:sz="6" w:space="0" w:color="auto"/>
            </w:tcBorders>
            <w:vAlign w:val="center"/>
          </w:tcPr>
          <w:p w14:paraId="5F836FC2" w14:textId="7A9A2889" w:rsidR="00E56AF3" w:rsidRPr="001B7B30" w:rsidRDefault="00E56AF3" w:rsidP="00E56AF3">
            <w:pPr>
              <w:pStyle w:val="TableText"/>
            </w:pPr>
            <w:r>
              <w:t>SM-DP+</w:t>
            </w:r>
          </w:p>
        </w:tc>
        <w:tc>
          <w:tcPr>
            <w:tcW w:w="935" w:type="dxa"/>
            <w:tcBorders>
              <w:top w:val="single" w:sz="6" w:space="0" w:color="auto"/>
              <w:left w:val="single" w:sz="6" w:space="0" w:color="auto"/>
              <w:bottom w:val="single" w:sz="6" w:space="0" w:color="auto"/>
              <w:right w:val="single" w:sz="6" w:space="0" w:color="auto"/>
            </w:tcBorders>
            <w:vAlign w:val="center"/>
          </w:tcPr>
          <w:p w14:paraId="50634CF4" w14:textId="1B29CAF7" w:rsidR="00E56AF3" w:rsidRPr="001B7B30" w:rsidRDefault="00E56AF3" w:rsidP="00E56AF3">
            <w:pPr>
              <w:pStyle w:val="TableText"/>
            </w:pPr>
            <w:r>
              <w:t>3.10</w:t>
            </w:r>
          </w:p>
        </w:tc>
        <w:tc>
          <w:tcPr>
            <w:tcW w:w="1835" w:type="dxa"/>
            <w:tcBorders>
              <w:top w:val="single" w:sz="6" w:space="0" w:color="auto"/>
              <w:left w:val="single" w:sz="6" w:space="0" w:color="auto"/>
              <w:bottom w:val="single" w:sz="6" w:space="0" w:color="auto"/>
              <w:right w:val="single" w:sz="6" w:space="0" w:color="auto"/>
            </w:tcBorders>
            <w:vAlign w:val="center"/>
          </w:tcPr>
          <w:p w14:paraId="0C8C0090" w14:textId="39916193" w:rsidR="00E56AF3" w:rsidRPr="001B7B30" w:rsidRDefault="00E56AF3" w:rsidP="00E56AF3">
            <w:pPr>
              <w:pStyle w:val="TableText"/>
            </w:pPr>
            <w:r w:rsidRPr="00595E0A">
              <w:t>Invalid Association</w:t>
            </w:r>
          </w:p>
        </w:tc>
        <w:tc>
          <w:tcPr>
            <w:tcW w:w="4227" w:type="dxa"/>
            <w:tcBorders>
              <w:top w:val="single" w:sz="6" w:space="0" w:color="auto"/>
              <w:left w:val="single" w:sz="6" w:space="0" w:color="auto"/>
              <w:bottom w:val="single" w:sz="6" w:space="0" w:color="auto"/>
              <w:right w:val="single" w:sz="4" w:space="0" w:color="auto"/>
            </w:tcBorders>
            <w:vAlign w:val="center"/>
          </w:tcPr>
          <w:p w14:paraId="71FE5892" w14:textId="18ABD33B" w:rsidR="00E56AF3" w:rsidRPr="001B7B30" w:rsidRDefault="00E56AF3" w:rsidP="00E56AF3">
            <w:pPr>
              <w:pStyle w:val="TableText"/>
            </w:pPr>
            <w:r>
              <w:t>The provided SM-DP+ OID is invalid</w:t>
            </w:r>
            <w:r w:rsidR="008832E1">
              <w:t>.</w:t>
            </w:r>
          </w:p>
        </w:tc>
      </w:tr>
    </w:tbl>
    <w:p w14:paraId="5D086315" w14:textId="12335B46"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46</w:t>
      </w:r>
      <w:r w:rsidR="009361FF" w:rsidRPr="001B7B30">
        <w:rPr>
          <w:lang w:val="en-US"/>
        </w:rPr>
        <w:t xml:space="preserve">: </w:t>
      </w:r>
      <w:r w:rsidR="009361FF">
        <w:rPr>
          <w:lang w:val="en-US"/>
        </w:rPr>
        <w:t xml:space="preserve">CancelSession </w:t>
      </w:r>
      <w:r w:rsidR="009361FF" w:rsidRPr="001B7B30">
        <w:rPr>
          <w:lang w:val="en-US"/>
        </w:rPr>
        <w:t>Specific status codes</w:t>
      </w:r>
    </w:p>
    <w:p w14:paraId="0582C471" w14:textId="0A3EC746" w:rsidR="0019069B" w:rsidRPr="00BD45AD" w:rsidRDefault="0019069B" w:rsidP="0019069B">
      <w:pPr>
        <w:pStyle w:val="Heading3"/>
        <w:numPr>
          <w:ilvl w:val="0"/>
          <w:numId w:val="0"/>
        </w:numPr>
        <w:tabs>
          <w:tab w:val="left" w:pos="851"/>
        </w:tabs>
        <w:ind w:left="851" w:hanging="851"/>
        <w:rPr>
          <w:sz w:val="22"/>
          <w:lang w:bidi="ar-SA"/>
        </w:rPr>
      </w:pPr>
      <w:bookmarkStart w:id="2433" w:name="_Toc91761009"/>
      <w:bookmarkStart w:id="2434" w:name="_Toc114481336"/>
      <w:bookmarkStart w:id="2435" w:name="_Toc456596274"/>
      <w:bookmarkStart w:id="2436" w:name="_Toc473022790"/>
      <w:r w:rsidRPr="00BD45AD">
        <w:rPr>
          <w:sz w:val="22"/>
          <w:lang w:bidi="ar-SA"/>
        </w:rPr>
        <w:t>5.6.</w:t>
      </w:r>
      <w:r w:rsidR="00E97638">
        <w:rPr>
          <w:sz w:val="22"/>
          <w:lang w:bidi="ar-SA"/>
        </w:rPr>
        <w:t>6</w:t>
      </w:r>
      <w:r w:rsidRPr="00BD45AD">
        <w:rPr>
          <w:sz w:val="22"/>
          <w:lang w:bidi="ar-SA"/>
        </w:rPr>
        <w:tab/>
        <w:t>Function: ConfirmDeviceChange</w:t>
      </w:r>
      <w:bookmarkEnd w:id="2433"/>
      <w:bookmarkEnd w:id="2434"/>
    </w:p>
    <w:p w14:paraId="04B6CC0A" w14:textId="77777777" w:rsidR="0019069B" w:rsidRDefault="0019069B" w:rsidP="0019069B">
      <w:pPr>
        <w:spacing w:before="0" w:after="200" w:line="276" w:lineRule="auto"/>
        <w:jc w:val="left"/>
        <w:rPr>
          <w:rFonts w:eastAsiaTheme="minorEastAsia" w:cs="Arial"/>
          <w:b/>
          <w:szCs w:val="22"/>
          <w:lang w:eastAsia="ko-KR" w:bidi="ar-SA"/>
        </w:rPr>
      </w:pPr>
      <w:r>
        <w:rPr>
          <w:b/>
          <w:szCs w:val="22"/>
          <w:lang w:eastAsia="en-GB" w:bidi="ar-SA"/>
        </w:rPr>
        <w:t>Related Procedures:</w:t>
      </w:r>
      <w:r>
        <w:rPr>
          <w:rFonts w:cs="Arial"/>
          <w:szCs w:val="22"/>
          <w:lang w:eastAsia="en-GB" w:bidi="ar-SA"/>
        </w:rPr>
        <w:t xml:space="preserve"> </w:t>
      </w:r>
      <w:r>
        <w:rPr>
          <w:rFonts w:eastAsiaTheme="minorEastAsia" w:cs="Arial"/>
          <w:szCs w:val="22"/>
          <w:lang w:eastAsia="ko-KR" w:bidi="ar-SA"/>
        </w:rPr>
        <w:t>Device Change</w:t>
      </w:r>
    </w:p>
    <w:p w14:paraId="73BE5CD1" w14:textId="77777777" w:rsidR="0019069B" w:rsidRDefault="0019069B" w:rsidP="0019069B">
      <w:pPr>
        <w:pStyle w:val="NormalParagraph"/>
      </w:pPr>
      <w:r>
        <w:rPr>
          <w:b/>
        </w:rPr>
        <w:t>Function Provider Entity:</w:t>
      </w:r>
      <w:r>
        <w:t xml:space="preserve"> SM-DP+</w:t>
      </w:r>
    </w:p>
    <w:p w14:paraId="68FBBF2D" w14:textId="77777777" w:rsidR="0019069B" w:rsidRDefault="0019069B" w:rsidP="0019069B">
      <w:pPr>
        <w:pStyle w:val="NormalParagraph"/>
        <w:rPr>
          <w:b/>
        </w:rPr>
      </w:pPr>
      <w:r>
        <w:rPr>
          <w:b/>
        </w:rPr>
        <w:t>Description:</w:t>
      </w:r>
    </w:p>
    <w:p w14:paraId="1CE207ED" w14:textId="256F7E01" w:rsidR="0019069B" w:rsidRDefault="0019069B" w:rsidP="0019069B">
      <w:pPr>
        <w:pStyle w:val="NormalParagraph"/>
      </w:pPr>
      <w:r>
        <w:t xml:space="preserve">This function is to </w:t>
      </w:r>
      <w:r>
        <w:rPr>
          <w:rFonts w:eastAsiaTheme="minorEastAsia"/>
          <w:lang w:eastAsia="ko-KR"/>
        </w:rPr>
        <w:t>deliver the confirmation result of the Device Chan</w:t>
      </w:r>
      <w:r w:rsidR="00C84A0F">
        <w:rPr>
          <w:rFonts w:eastAsiaTheme="minorEastAsia"/>
          <w:lang w:eastAsia="ko-KR"/>
        </w:rPr>
        <w:t>g</w:t>
      </w:r>
      <w:r>
        <w:rPr>
          <w:rFonts w:eastAsiaTheme="minorEastAsia"/>
          <w:lang w:eastAsia="ko-KR"/>
        </w:rPr>
        <w:t xml:space="preserve">e </w:t>
      </w:r>
      <w:r>
        <w:t>upon a decision of the End User.</w:t>
      </w:r>
    </w:p>
    <w:p w14:paraId="2656DC20" w14:textId="77777777" w:rsidR="0019069B" w:rsidRDefault="0019069B" w:rsidP="0019069B">
      <w:pPr>
        <w:pStyle w:val="NormalParagraph"/>
      </w:pPr>
      <w:r>
        <w:t xml:space="preserve">This function is correlated to a previous normal execution of an "ES9+.AuthenticateClient" function </w:t>
      </w:r>
      <w:r>
        <w:rPr>
          <w:rFonts w:eastAsiaTheme="minorEastAsia"/>
          <w:lang w:eastAsia="ko-KR"/>
        </w:rPr>
        <w:t xml:space="preserve">in the context of the Device Change </w:t>
      </w:r>
      <w:r>
        <w:t xml:space="preserve">through a </w:t>
      </w:r>
      <w:r>
        <w:rPr>
          <w:rFonts w:ascii="Consolas" w:hAnsi="Consolas" w:cs="Consolas"/>
        </w:rPr>
        <w:t>transactionId</w:t>
      </w:r>
      <w:r>
        <w:t xml:space="preserve"> delivered by the SM-DP+.</w:t>
      </w:r>
    </w:p>
    <w:p w14:paraId="6D4786F9" w14:textId="77777777" w:rsidR="0019069B" w:rsidRDefault="0019069B" w:rsidP="0019069B">
      <w:pPr>
        <w:pStyle w:val="NormalParagraph"/>
      </w:pPr>
      <w:r>
        <w:t>On reception of this function call, the SM-DP+ SHALL:</w:t>
      </w:r>
    </w:p>
    <w:p w14:paraId="6C11E601" w14:textId="77777777" w:rsidR="0019069B" w:rsidRDefault="0019069B" w:rsidP="0019069B">
      <w:pPr>
        <w:pStyle w:val="ListBullet1"/>
        <w:ind w:left="680" w:hanging="340"/>
      </w:pPr>
      <w:r>
        <w:rPr>
          <w:rFonts w:ascii="Symbol" w:hAnsi="Symbol"/>
        </w:rPr>
        <w:t></w:t>
      </w:r>
      <w:r>
        <w:rPr>
          <w:rFonts w:ascii="Symbol" w:hAnsi="Symbol"/>
        </w:rPr>
        <w:tab/>
      </w:r>
      <w:r>
        <w:t xml:space="preserve">Verify that the received </w:t>
      </w:r>
      <w:r>
        <w:rPr>
          <w:rStyle w:val="ASN1referencesChar"/>
        </w:rPr>
        <w:t>transactionId</w:t>
      </w:r>
      <w:r>
        <w:t xml:space="preserve"> is known and relates to an ongoing RSP session. Otherwise, the SM-DP+ SHALL return a status code "TransactionId – Unknown".</w:t>
      </w:r>
    </w:p>
    <w:p w14:paraId="05B1B5C5" w14:textId="06B8ACD0" w:rsidR="0019069B" w:rsidRDefault="0019069B" w:rsidP="0019069B">
      <w:pPr>
        <w:pStyle w:val="ListBullet1"/>
        <w:ind w:left="680" w:hanging="340"/>
      </w:pPr>
      <w:r>
        <w:rPr>
          <w:rFonts w:ascii="Symbol" w:hAnsi="Symbol"/>
        </w:rPr>
        <w:t></w:t>
      </w:r>
      <w:r>
        <w:rPr>
          <w:rFonts w:ascii="Symbol" w:hAnsi="Symbol"/>
        </w:rPr>
        <w:tab/>
      </w:r>
      <w:r>
        <w:t xml:space="preserve">Verify the </w:t>
      </w:r>
      <w:r>
        <w:rPr>
          <w:rFonts w:ascii="Courier New" w:hAnsi="Courier New" w:cs="Courier New"/>
        </w:rPr>
        <w:t>euiccSignature</w:t>
      </w:r>
      <w:r w:rsidR="000B0A33">
        <w:rPr>
          <w:rFonts w:ascii="Courier New" w:hAnsi="Courier New" w:cs="Courier New"/>
        </w:rPr>
        <w:t>3</w:t>
      </w:r>
      <w:r>
        <w:t xml:space="preserve"> </w:t>
      </w:r>
      <w:r>
        <w:rPr>
          <w:rFonts w:eastAsia="Times New Roman"/>
          <w:lang w:eastAsia="ko-KR"/>
        </w:rPr>
        <w:t xml:space="preserve">computed over </w:t>
      </w:r>
      <w:r>
        <w:rPr>
          <w:rFonts w:ascii="Courier New" w:eastAsia="Times New Roman" w:hAnsi="Courier New" w:cs="Courier New"/>
          <w:lang w:eastAsia="ko-KR"/>
        </w:rPr>
        <w:t>euiccSigned</w:t>
      </w:r>
      <w:r w:rsidR="000B0A33">
        <w:rPr>
          <w:rFonts w:ascii="Courier New" w:eastAsia="Times New Roman" w:hAnsi="Courier New" w:cs="Courier New"/>
          <w:lang w:eastAsia="ko-KR"/>
        </w:rPr>
        <w:t>3</w:t>
      </w:r>
      <w:r>
        <w:rPr>
          <w:rFonts w:eastAsia="Times New Roman"/>
          <w:lang w:eastAsia="ko-KR"/>
        </w:rPr>
        <w:t xml:space="preserve"> and </w:t>
      </w:r>
      <w:r>
        <w:rPr>
          <w:rFonts w:ascii="Courier New" w:eastAsia="Times New Roman" w:hAnsi="Courier New" w:cs="Courier New"/>
          <w:lang w:eastAsia="ko-KR"/>
        </w:rPr>
        <w:t>smdpSignature</w:t>
      </w:r>
      <w:r w:rsidR="000B0A33">
        <w:rPr>
          <w:rFonts w:ascii="Courier New" w:eastAsia="Times New Roman" w:hAnsi="Courier New" w:cs="Courier New"/>
          <w:lang w:eastAsia="ko-KR"/>
        </w:rPr>
        <w:t>4</w:t>
      </w:r>
      <w:r>
        <w:t xml:space="preserve"> using the PK.EUICC.SIG attached to the ongoing RSP session. If the signature is invalid, the SM-DP+ SHALL return a status code "eUICC – Verification failed".</w:t>
      </w:r>
    </w:p>
    <w:p w14:paraId="0D96EE5B" w14:textId="6F6F5C2A" w:rsidR="0019069B" w:rsidRDefault="0019069B" w:rsidP="0019069B">
      <w:pPr>
        <w:pStyle w:val="ListBullet1"/>
        <w:ind w:left="680" w:hanging="340"/>
      </w:pPr>
      <w:r>
        <w:rPr>
          <w:rFonts w:ascii="Symbol" w:hAnsi="Symbol"/>
        </w:rPr>
        <w:t></w:t>
      </w:r>
      <w:r>
        <w:rPr>
          <w:rFonts w:ascii="Symbol" w:hAnsi="Symbol"/>
        </w:rPr>
        <w:tab/>
      </w:r>
      <w:r w:rsidR="000B0A33">
        <w:t>If Confirmation Code verification is required: v</w:t>
      </w:r>
      <w:r>
        <w:t>erify that the received Hashed Confirmation Code matches the expected hash value as follows:</w:t>
      </w:r>
    </w:p>
    <w:p w14:paraId="77BF3C92" w14:textId="77777777" w:rsidR="00911891" w:rsidRDefault="00911891" w:rsidP="00911891">
      <w:pPr>
        <w:pStyle w:val="ListBullet1"/>
        <w:ind w:left="1020" w:hanging="340"/>
      </w:pPr>
      <w:r>
        <w:rPr>
          <w:rFonts w:ascii="Courier New" w:hAnsi="Courier New" w:cs="Courier New"/>
        </w:rPr>
        <w:t>o</w:t>
      </w:r>
      <w:r>
        <w:rPr>
          <w:rFonts w:ascii="Courier New" w:hAnsi="Courier New" w:cs="Courier New"/>
        </w:rPr>
        <w:tab/>
      </w:r>
      <w:r w:rsidRPr="00CC292B">
        <w:t xml:space="preserve">If the </w:t>
      </w:r>
      <w:r>
        <w:t xml:space="preserve">Hashed </w:t>
      </w:r>
      <w:r w:rsidRPr="00CC292B">
        <w:t>Confirmation Code is not received, the SM-DP+ SHALL return a status code "Confirmation Code – Mandatory Element Missing".</w:t>
      </w:r>
    </w:p>
    <w:p w14:paraId="7E83988F" w14:textId="3C144753" w:rsidR="00911891" w:rsidRDefault="00911891" w:rsidP="00911891">
      <w:pPr>
        <w:pStyle w:val="ListBullet1"/>
        <w:ind w:left="1020" w:hanging="340"/>
      </w:pPr>
      <w:r>
        <w:rPr>
          <w:rFonts w:ascii="Courier New" w:hAnsi="Courier New" w:cs="Courier New"/>
        </w:rPr>
        <w:t>o</w:t>
      </w:r>
      <w:r>
        <w:rPr>
          <w:rFonts w:ascii="Courier New" w:hAnsi="Courier New" w:cs="Courier New"/>
        </w:rPr>
        <w:tab/>
      </w:r>
      <w:r>
        <w:t xml:space="preserve">The </w:t>
      </w:r>
      <w:r w:rsidRPr="001B7B30">
        <w:t xml:space="preserve">SM-DP+ SHALL </w:t>
      </w:r>
      <w:r>
        <w:t xml:space="preserve">calculate the expected hash value by using the </w:t>
      </w:r>
      <w:r>
        <w:rPr>
          <w:rFonts w:hint="eastAsia"/>
        </w:rPr>
        <w:t xml:space="preserve">Confirmation Code </w:t>
      </w:r>
      <w:r>
        <w:t>value known by the SM-DP+ and TransactionI</w:t>
      </w:r>
      <w:r w:rsidR="000B0A33">
        <w:t>d</w:t>
      </w:r>
      <w:r>
        <w:t>.</w:t>
      </w:r>
    </w:p>
    <w:p w14:paraId="5DDD8B66" w14:textId="1D5F76FC" w:rsidR="000B0A33" w:rsidRDefault="000B0A33" w:rsidP="000B0A33">
      <w:pPr>
        <w:pStyle w:val="ListContinue1"/>
        <w:ind w:left="1021"/>
      </w:pPr>
      <w:r>
        <w:t>expected hash value = SHA256(SHA256(</w:t>
      </w:r>
      <w:r>
        <w:rPr>
          <w:rFonts w:hint="eastAsia"/>
        </w:rPr>
        <w:t>Confirmation Code</w:t>
      </w:r>
      <w:r>
        <w:t>)</w:t>
      </w:r>
      <w:r>
        <w:rPr>
          <w:rFonts w:hint="eastAsia"/>
        </w:rPr>
        <w:t xml:space="preserve"> </w:t>
      </w:r>
      <w:r>
        <w:t xml:space="preserve">| </w:t>
      </w:r>
      <w:r w:rsidRPr="007D65B9">
        <w:t>TransactionI</w:t>
      </w:r>
      <w:r>
        <w:t>d)</w:t>
      </w:r>
    </w:p>
    <w:p w14:paraId="7733BAC2" w14:textId="7170A612" w:rsidR="00911891" w:rsidRPr="00953CF6" w:rsidRDefault="00911891" w:rsidP="00911891">
      <w:pPr>
        <w:pStyle w:val="ListBullet1"/>
        <w:ind w:left="1021"/>
      </w:pPr>
      <w:r>
        <w:t>If the value does not match, the SM-DP+ SHALL increment the number of incorrect Confirmation Code attempts.</w:t>
      </w:r>
      <w:r w:rsidRPr="00187BBD">
        <w:t xml:space="preserve"> </w:t>
      </w:r>
      <w:r w:rsidRPr="002B790D">
        <w:t xml:space="preserve">If the maximum number of </w:t>
      </w:r>
      <w:r>
        <w:t>incorrect attempts</w:t>
      </w:r>
      <w:r w:rsidRPr="002B790D">
        <w:t xml:space="preserve"> for Confirmation Code verification </w:t>
      </w:r>
      <w:r>
        <w:t>is not exceeded, the SM-DP+ SHALL return a status code "</w:t>
      </w:r>
      <w:r w:rsidRPr="001B7B30">
        <w:t>Confirmation Code</w:t>
      </w:r>
      <w:r>
        <w:t xml:space="preserve"> - Refused". If it is exceeded,</w:t>
      </w:r>
      <w:r w:rsidRPr="002B790D">
        <w:t xml:space="preserve"> the corresponding </w:t>
      </w:r>
      <w:r>
        <w:t xml:space="preserve">Device Change procedure </w:t>
      </w:r>
      <w:r w:rsidRPr="002B790D">
        <w:t>SHALL be terminated</w:t>
      </w:r>
      <w:r>
        <w:t xml:space="preserve"> and the SM-DP+ SHALL return a status code "</w:t>
      </w:r>
      <w:r w:rsidRPr="001B7B30">
        <w:t>Confirmation Code</w:t>
      </w:r>
      <w:r>
        <w:t xml:space="preserve"> - </w:t>
      </w:r>
      <w:r>
        <w:rPr>
          <w:lang w:eastAsia="en-US"/>
        </w:rPr>
        <w:t>Maximum number of attempts exceeded"</w:t>
      </w:r>
      <w:r>
        <w:t>.</w:t>
      </w:r>
    </w:p>
    <w:p w14:paraId="3C1080FC" w14:textId="05E38C87" w:rsidR="0019069B" w:rsidRDefault="0019069B" w:rsidP="00BD45AD">
      <w:pPr>
        <w:pStyle w:val="ListNumber"/>
        <w:numPr>
          <w:ilvl w:val="0"/>
          <w:numId w:val="0"/>
        </w:numPr>
        <w:ind w:left="709" w:hanging="369"/>
      </w:pPr>
      <w:r>
        <w:t>1.</w:t>
      </w:r>
      <w:r w:rsidRPr="0019069B">
        <w:rPr>
          <w:rFonts w:ascii="Symbol" w:hAnsi="Symbol"/>
        </w:rPr>
        <w:tab/>
      </w:r>
      <w:r w:rsidR="00505F2D">
        <w:t xml:space="preserve">If configured by the Service Provider or the Service Provider set the </w:t>
      </w:r>
      <w:r w:rsidR="00505F2D" w:rsidRPr="00215986">
        <w:rPr>
          <w:rStyle w:val="DataStatusChar"/>
        </w:rPr>
        <w:t>isNewProfileRequired</w:t>
      </w:r>
      <w:r w:rsidR="00505F2D">
        <w:t xml:space="preserve"> to true in the response to ES2+.</w:t>
      </w:r>
      <w:r w:rsidR="008C505E">
        <w:t>HandleDeviceChangeRequest f</w:t>
      </w:r>
      <w:r w:rsidR="00505F2D">
        <w:t>unction, n</w:t>
      </w:r>
      <w:r>
        <w:t xml:space="preserve">otify the </w:t>
      </w:r>
      <w:r w:rsidR="00505F2D">
        <w:t xml:space="preserve">Service Provider </w:t>
      </w:r>
      <w:r>
        <w:t xml:space="preserve">using "ES2+.HandleNotification" function with </w:t>
      </w:r>
      <w:r w:rsidR="00505F2D">
        <w:t xml:space="preserve">the </w:t>
      </w:r>
      <w:r w:rsidR="00505F2D">
        <w:rPr>
          <w:rFonts w:eastAsiaTheme="minorEastAsia"/>
          <w:lang w:eastAsia="ko-KR"/>
        </w:rPr>
        <w:t xml:space="preserve">notificationEvent indicating </w:t>
      </w:r>
      <w:r w:rsidR="00505F2D">
        <w:t>'</w:t>
      </w:r>
      <w:r w:rsidR="00505F2D" w:rsidRPr="00CD476E">
        <w:t>Device Change confirmation</w:t>
      </w:r>
      <w:r w:rsidR="00505F2D">
        <w:t xml:space="preserve"> (13)' and the</w:t>
      </w:r>
      <w:r>
        <w:t xml:space="preserve"> notificationEventStatus indicating 'Executed-Success'.</w:t>
      </w:r>
    </w:p>
    <w:p w14:paraId="06D7D767" w14:textId="37410D0C" w:rsidR="00505F2D" w:rsidRDefault="0019069B" w:rsidP="00BD45AD">
      <w:pPr>
        <w:pStyle w:val="ListNumber"/>
        <w:numPr>
          <w:ilvl w:val="0"/>
          <w:numId w:val="0"/>
        </w:numPr>
        <w:ind w:left="792" w:hanging="366"/>
      </w:pPr>
      <w:r>
        <w:t>2.</w:t>
      </w:r>
      <w:r>
        <w:tab/>
      </w:r>
      <w:r w:rsidR="00505F2D">
        <w:t>I</w:t>
      </w:r>
      <w:r w:rsidR="00505F2D" w:rsidRPr="00215986">
        <w:t xml:space="preserve">f the Service Provider </w:t>
      </w:r>
      <w:r w:rsidR="00505F2D">
        <w:t xml:space="preserve">set </w:t>
      </w:r>
      <w:r w:rsidR="00505F2D" w:rsidRPr="00A96DB2">
        <w:rPr>
          <w:rFonts w:eastAsiaTheme="minorEastAsia"/>
          <w:lang w:eastAsia="ko-KR"/>
        </w:rPr>
        <w:t xml:space="preserve">the </w:t>
      </w:r>
      <w:r w:rsidR="00505F2D" w:rsidRPr="00A96DB2">
        <w:rPr>
          <w:rStyle w:val="DataStatusChar"/>
        </w:rPr>
        <w:t>isNewProfileRequired</w:t>
      </w:r>
      <w:r w:rsidR="00505F2D" w:rsidRPr="00A96DB2">
        <w:rPr>
          <w:rFonts w:eastAsiaTheme="minorEastAsia"/>
          <w:lang w:eastAsia="ko-KR"/>
        </w:rPr>
        <w:t xml:space="preserve"> to true </w:t>
      </w:r>
      <w:r w:rsidR="00505F2D" w:rsidRPr="00215986">
        <w:t>in the response to ES2+.</w:t>
      </w:r>
      <w:r w:rsidR="008C505E">
        <w:t>HandleDeviceChangeRequest</w:t>
      </w:r>
      <w:r w:rsidR="00505F2D" w:rsidRPr="00215986">
        <w:t xml:space="preserve"> function or if it is con</w:t>
      </w:r>
      <w:r w:rsidR="00505F2D">
        <w:t>figured by the Service Provider, w</w:t>
      </w:r>
      <w:r w:rsidRPr="00BD45AD">
        <w:t>ait for the completion of the Download Preparation Process, as defined in 3.1.1.2 and optionally the Subscription Activation Process, as defined in 3.1.1.4.</w:t>
      </w:r>
    </w:p>
    <w:p w14:paraId="5C4A68BA" w14:textId="4A9F681F" w:rsidR="00505F2D" w:rsidRDefault="00505F2D" w:rsidP="00BD45AD">
      <w:pPr>
        <w:pStyle w:val="ListNumber"/>
        <w:numPr>
          <w:ilvl w:val="0"/>
          <w:numId w:val="0"/>
        </w:numPr>
        <w:ind w:left="794"/>
      </w:pPr>
      <w:r>
        <w:t>I</w:t>
      </w:r>
      <w:r w:rsidRPr="00215986">
        <w:t xml:space="preserve">f the Service Provider </w:t>
      </w:r>
      <w:r>
        <w:t xml:space="preserve">set </w:t>
      </w:r>
      <w:r w:rsidRPr="00A96DB2">
        <w:rPr>
          <w:rFonts w:eastAsiaTheme="minorEastAsia"/>
          <w:lang w:eastAsia="ko-KR"/>
        </w:rPr>
        <w:t xml:space="preserve">the </w:t>
      </w:r>
      <w:r w:rsidRPr="00A96DB2">
        <w:rPr>
          <w:rStyle w:val="DataStatusChar"/>
        </w:rPr>
        <w:t>isNewProfileRequired</w:t>
      </w:r>
      <w:r w:rsidRPr="00A96DB2">
        <w:rPr>
          <w:rFonts w:eastAsiaTheme="minorEastAsia"/>
          <w:lang w:eastAsia="ko-KR"/>
        </w:rPr>
        <w:t xml:space="preserve"> to </w:t>
      </w:r>
      <w:r>
        <w:rPr>
          <w:rFonts w:eastAsiaTheme="minorEastAsia"/>
          <w:lang w:eastAsia="ko-KR"/>
        </w:rPr>
        <w:t xml:space="preserve">false </w:t>
      </w:r>
      <w:r w:rsidRPr="00215986">
        <w:t>in the response to ES2+.</w:t>
      </w:r>
      <w:r w:rsidR="008C505E">
        <w:t>HandleDeviceChangeRequest</w:t>
      </w:r>
      <w:r w:rsidRPr="00215986">
        <w:t xml:space="preserve"> function or if it is configured by the Service Provider</w:t>
      </w:r>
      <w:r>
        <w:t>,</w:t>
      </w:r>
      <w:r w:rsidRPr="00215986">
        <w:t xml:space="preserve"> </w:t>
      </w:r>
      <w:r>
        <w:t>t</w:t>
      </w:r>
      <w:r w:rsidR="0019069B" w:rsidRPr="00BD45AD">
        <w:t>he SM-DP+ SHALL</w:t>
      </w:r>
      <w:r>
        <w:t>:</w:t>
      </w:r>
    </w:p>
    <w:p w14:paraId="603129AC" w14:textId="31BCDB9D" w:rsidR="0019069B" w:rsidRDefault="00E80821" w:rsidP="00BD45AD">
      <w:pPr>
        <w:pStyle w:val="ListNumber"/>
        <w:numPr>
          <w:ilvl w:val="0"/>
          <w:numId w:val="368"/>
        </w:numPr>
        <w:ind w:left="1220" w:hanging="369"/>
      </w:pPr>
      <w:r>
        <w:t>P</w:t>
      </w:r>
      <w:r w:rsidR="0019069B" w:rsidRPr="00BD45AD">
        <w:t>repare a Profile for download with the Profile Package of the same Profile Package.</w:t>
      </w:r>
    </w:p>
    <w:p w14:paraId="59189B6D" w14:textId="620CCF6F" w:rsidR="0019069B" w:rsidRDefault="0019069B" w:rsidP="00BD45AD">
      <w:pPr>
        <w:pStyle w:val="ListNumber"/>
        <w:numPr>
          <w:ilvl w:val="0"/>
          <w:numId w:val="368"/>
        </w:numPr>
        <w:ind w:left="1220" w:hanging="369"/>
      </w:pPr>
      <w:r w:rsidRPr="00BD45AD">
        <w:t xml:space="preserve">If an EID was provided in the Device Change Request of </w:t>
      </w:r>
      <w:r>
        <w:t>a previous normal execution of an "ES9+.AuthenticateClient" function,</w:t>
      </w:r>
      <w:r w:rsidRPr="00BD45AD">
        <w:t xml:space="preserve"> link the prepared Profile download with the EID.</w:t>
      </w:r>
    </w:p>
    <w:p w14:paraId="200F8CAD" w14:textId="207EC6B1" w:rsidR="0019069B" w:rsidRDefault="0019069B" w:rsidP="00BD45AD">
      <w:pPr>
        <w:pStyle w:val="ListNumber"/>
        <w:numPr>
          <w:ilvl w:val="0"/>
          <w:numId w:val="368"/>
        </w:numPr>
        <w:ind w:left="1220" w:hanging="369"/>
      </w:pPr>
      <w:r>
        <w:t>Prepare the Activation Code by either generating it on behalf of the Service Provider or being provided by the Service Provider.</w:t>
      </w:r>
    </w:p>
    <w:p w14:paraId="0F9487CA" w14:textId="3A994752" w:rsidR="0019069B" w:rsidRDefault="0019069B" w:rsidP="00BD45AD">
      <w:pPr>
        <w:pStyle w:val="ListNumber"/>
        <w:numPr>
          <w:ilvl w:val="0"/>
          <w:numId w:val="368"/>
        </w:numPr>
        <w:ind w:left="1220" w:hanging="369"/>
      </w:pPr>
      <w:r>
        <w:t>Associate the Activation Code Token of the Activation Code to the Profile for Download.</w:t>
      </w:r>
    </w:p>
    <w:p w14:paraId="5F5B8BC1" w14:textId="54B7D717" w:rsidR="00E97638" w:rsidRDefault="00E80821" w:rsidP="00E97638">
      <w:pPr>
        <w:pStyle w:val="ListNumber"/>
        <w:numPr>
          <w:ilvl w:val="0"/>
          <w:numId w:val="0"/>
        </w:numPr>
        <w:ind w:left="792" w:hanging="366"/>
      </w:pPr>
      <w:r>
        <w:t>3</w:t>
      </w:r>
      <w:r w:rsidR="0019069B">
        <w:t>.</w:t>
      </w:r>
      <w:r w:rsidR="0019069B">
        <w:tab/>
        <w:t xml:space="preserve">Prepare </w:t>
      </w:r>
      <w:r w:rsidR="0019069B">
        <w:rPr>
          <w:rFonts w:ascii="Courier New" w:eastAsiaTheme="minorEastAsia" w:hAnsi="Courier New" w:cs="Courier New"/>
          <w:lang w:eastAsia="ko-KR"/>
        </w:rPr>
        <w:t>deviceChange</w:t>
      </w:r>
      <w:r w:rsidR="00462F83">
        <w:rPr>
          <w:rFonts w:ascii="Courier New" w:eastAsiaTheme="minorEastAsia" w:hAnsi="Courier New" w:cs="Courier New"/>
          <w:lang w:eastAsia="ko-KR"/>
        </w:rPr>
        <w:t>Data</w:t>
      </w:r>
      <w:r w:rsidR="0019069B">
        <w:t xml:space="preserve"> and append the Service Provider Message for Device Change if configured by the Service Provider.</w:t>
      </w:r>
    </w:p>
    <w:p w14:paraId="77493D7A" w14:textId="01410784" w:rsidR="00C84A0F" w:rsidRDefault="00E97638" w:rsidP="00C84A0F">
      <w:pPr>
        <w:pStyle w:val="ListNumber"/>
        <w:numPr>
          <w:ilvl w:val="0"/>
          <w:numId w:val="0"/>
        </w:numPr>
        <w:ind w:left="1220" w:hanging="369"/>
        <w:jc w:val="left"/>
      </w:pPr>
      <w:r>
        <w:rPr>
          <w:rFonts w:ascii="Symbol" w:hAnsi="Symbol"/>
        </w:rPr>
        <w:t></w:t>
      </w:r>
      <w:r>
        <w:rPr>
          <w:rFonts w:ascii="Symbol" w:hAnsi="Symbol"/>
        </w:rPr>
        <w:tab/>
      </w:r>
      <w:r w:rsidRPr="004A598A">
        <w:t>If the</w:t>
      </w:r>
      <w:r>
        <w:t xml:space="preserve"> deletion of the installed Profile is required, the SM-DP+ SHALL include a </w:t>
      </w:r>
      <w:r w:rsidRPr="004A598A">
        <w:rPr>
          <w:rFonts w:ascii="Courier New" w:eastAsiaTheme="minorEastAsia" w:hAnsi="Courier New" w:cs="Courier New"/>
          <w:lang w:eastAsia="ko-KR"/>
        </w:rPr>
        <w:t>deleteOldProfile</w:t>
      </w:r>
      <w:r>
        <w:t xml:space="preserve"> data object in the </w:t>
      </w:r>
      <w:r w:rsidRPr="004A598A">
        <w:rPr>
          <w:rFonts w:ascii="Courier New" w:eastAsiaTheme="minorEastAsia" w:hAnsi="Courier New" w:cs="Courier New"/>
          <w:lang w:eastAsia="ko-KR"/>
        </w:rPr>
        <w:t>deviceChange</w:t>
      </w:r>
      <w:r w:rsidR="00462F83">
        <w:rPr>
          <w:rFonts w:ascii="Courier New" w:eastAsiaTheme="minorEastAsia" w:hAnsi="Courier New" w:cs="Courier New"/>
          <w:lang w:eastAsia="ko-KR"/>
        </w:rPr>
        <w:t>Data</w:t>
      </w:r>
      <w:r>
        <w:t>.</w:t>
      </w:r>
      <w:r w:rsidR="00E80821" w:rsidRPr="00E80821">
        <w:t xml:space="preserve"> </w:t>
      </w:r>
      <w:r w:rsidR="00E80821">
        <w:t xml:space="preserve">The SM-DP+ SHALL include a </w:t>
      </w:r>
      <w:r w:rsidR="00E80821" w:rsidRPr="000B3037">
        <w:rPr>
          <w:rFonts w:ascii="Courier New" w:eastAsiaTheme="minorEastAsia" w:hAnsi="Courier New" w:cs="Courier New"/>
          <w:lang w:eastAsia="ko-KR"/>
        </w:rPr>
        <w:t>deleteOldProfile</w:t>
      </w:r>
      <w:r w:rsidR="00E80821">
        <w:t xml:space="preserve"> data object if the same Profile Package was prepared for Profile download.</w:t>
      </w:r>
    </w:p>
    <w:p w14:paraId="4FC87A83" w14:textId="77777777" w:rsidR="00C84A0F" w:rsidRDefault="00C84A0F" w:rsidP="00C84A0F">
      <w:pPr>
        <w:pStyle w:val="ListNumber"/>
        <w:numPr>
          <w:ilvl w:val="0"/>
          <w:numId w:val="0"/>
        </w:numPr>
        <w:ind w:left="1220" w:hanging="369"/>
        <w:jc w:val="left"/>
      </w:pPr>
      <w:r>
        <w:rPr>
          <w:rFonts w:ascii="Symbol" w:hAnsi="Symbol"/>
        </w:rPr>
        <w:t></w:t>
      </w:r>
      <w:r>
        <w:rPr>
          <w:rFonts w:ascii="Symbol" w:hAnsi="Symbol"/>
        </w:rPr>
        <w:tab/>
      </w:r>
      <w:r w:rsidRPr="004A598A">
        <w:t>If</w:t>
      </w:r>
      <w:r>
        <w:t xml:space="preserve"> the SM-DP+ supports the processing of the Delete Notification for Device Change, the SM-DP+ SHALL:</w:t>
      </w:r>
    </w:p>
    <w:p w14:paraId="5910E3E8" w14:textId="36C9F3D9" w:rsidR="00C84A0F" w:rsidRDefault="00C84A0F" w:rsidP="00C84A0F">
      <w:pPr>
        <w:pStyle w:val="ListNumber"/>
        <w:numPr>
          <w:ilvl w:val="0"/>
          <w:numId w:val="0"/>
        </w:numPr>
        <w:ind w:left="1645" w:hanging="369"/>
        <w:jc w:val="left"/>
      </w:pPr>
      <w:r>
        <w:rPr>
          <w:rFonts w:ascii="Courier New" w:hAnsi="Courier New" w:cs="Courier New"/>
        </w:rPr>
        <w:t>o</w:t>
      </w:r>
      <w:r>
        <w:rPr>
          <w:rFonts w:ascii="Courier New" w:hAnsi="Courier New" w:cs="Courier New"/>
        </w:rPr>
        <w:tab/>
      </w:r>
      <w:r>
        <w:t>I</w:t>
      </w:r>
      <w:r w:rsidRPr="004A598A">
        <w:t xml:space="preserve">nclude a </w:t>
      </w:r>
      <w:r>
        <w:rPr>
          <w:rFonts w:ascii="Courier New" w:eastAsiaTheme="minorEastAsia" w:hAnsi="Courier New" w:cs="Courier New"/>
          <w:lang w:eastAsia="ko-KR"/>
        </w:rPr>
        <w:t>d</w:t>
      </w:r>
      <w:r w:rsidRPr="00527609">
        <w:rPr>
          <w:rFonts w:ascii="Courier New" w:eastAsiaTheme="minorEastAsia" w:hAnsi="Courier New" w:cs="Courier New"/>
          <w:lang w:eastAsia="ko-KR"/>
        </w:rPr>
        <w:t>eleteNoti</w:t>
      </w:r>
      <w:r>
        <w:rPr>
          <w:rFonts w:ascii="Courier New" w:eastAsiaTheme="minorEastAsia" w:hAnsi="Courier New" w:cs="Courier New"/>
          <w:lang w:eastAsia="ko-KR"/>
        </w:rPr>
        <w:t>fi</w:t>
      </w:r>
      <w:r w:rsidRPr="00527609">
        <w:rPr>
          <w:rFonts w:ascii="Courier New" w:eastAsiaTheme="minorEastAsia" w:hAnsi="Courier New" w:cs="Courier New"/>
          <w:lang w:eastAsia="ko-KR"/>
        </w:rPr>
        <w:t>cation</w:t>
      </w:r>
      <w:r>
        <w:rPr>
          <w:rFonts w:ascii="Courier New" w:eastAsiaTheme="minorEastAsia" w:hAnsi="Courier New" w:cs="Courier New"/>
          <w:lang w:eastAsia="ko-KR"/>
        </w:rPr>
        <w:t>ForDc</w:t>
      </w:r>
      <w:r w:rsidRPr="00527609">
        <w:rPr>
          <w:rFonts w:ascii="Courier New" w:eastAsiaTheme="minorEastAsia" w:hAnsi="Courier New" w:cs="Courier New"/>
          <w:lang w:eastAsia="ko-KR"/>
        </w:rPr>
        <w:t>Support</w:t>
      </w:r>
      <w:r>
        <w:rPr>
          <w:rFonts w:ascii="Courier New" w:eastAsiaTheme="minorEastAsia" w:hAnsi="Courier New" w:cs="Courier New"/>
          <w:lang w:eastAsia="ko-KR"/>
        </w:rPr>
        <w:t xml:space="preserve"> </w:t>
      </w:r>
      <w:r w:rsidRPr="004A598A">
        <w:t xml:space="preserve">and </w:t>
      </w:r>
      <w:r w:rsidRPr="00527609">
        <w:rPr>
          <w:rFonts w:ascii="Courier New" w:eastAsiaTheme="minorEastAsia" w:hAnsi="Courier New" w:cs="Courier New"/>
          <w:lang w:eastAsia="ko-KR"/>
        </w:rPr>
        <w:t>notificationAddress</w:t>
      </w:r>
      <w:r w:rsidRPr="004A598A">
        <w:t xml:space="preserve"> data object in the </w:t>
      </w:r>
      <w:r w:rsidRPr="004A598A">
        <w:rPr>
          <w:rFonts w:ascii="Courier New" w:eastAsiaTheme="minorEastAsia" w:hAnsi="Courier New" w:cs="Courier New"/>
          <w:lang w:eastAsia="ko-KR"/>
        </w:rPr>
        <w:t>deviceChangeResponse</w:t>
      </w:r>
      <w:r w:rsidRPr="004A598A">
        <w:t>.</w:t>
      </w:r>
    </w:p>
    <w:p w14:paraId="78041FD5" w14:textId="7C9C9BB4" w:rsidR="00C84A0F" w:rsidRPr="00527609" w:rsidRDefault="00C84A0F" w:rsidP="00C84A0F">
      <w:pPr>
        <w:pStyle w:val="ListNumber"/>
        <w:numPr>
          <w:ilvl w:val="0"/>
          <w:numId w:val="0"/>
        </w:numPr>
        <w:ind w:left="1645" w:hanging="369"/>
        <w:jc w:val="left"/>
      </w:pPr>
      <w:r>
        <w:rPr>
          <w:rFonts w:ascii="Courier New" w:hAnsi="Courier New" w:cs="Courier New"/>
        </w:rPr>
        <w:t>o</w:t>
      </w:r>
      <w:r>
        <w:rPr>
          <w:rFonts w:ascii="Courier New" w:hAnsi="Courier New" w:cs="Courier New"/>
        </w:rPr>
        <w:tab/>
      </w:r>
      <w:r w:rsidRPr="00527609">
        <w:t xml:space="preserve">Attach </w:t>
      </w:r>
      <w:r w:rsidRPr="00527609">
        <w:rPr>
          <w:rFonts w:eastAsiaTheme="minorEastAsia"/>
          <w:lang w:eastAsia="ko-KR"/>
        </w:rPr>
        <w:t>the ICCID of the Profile</w:t>
      </w:r>
      <w:r>
        <w:rPr>
          <w:rFonts w:eastAsiaTheme="minorEastAsia"/>
          <w:lang w:eastAsia="ko-KR"/>
        </w:rPr>
        <w:t xml:space="preserve"> that has to be deleted</w:t>
      </w:r>
      <w:r w:rsidRPr="00527609">
        <w:t xml:space="preserve"> and the certificates </w:t>
      </w:r>
      <w:r w:rsidRPr="00527609">
        <w:rPr>
          <w:rFonts w:eastAsiaTheme="minorEastAsia"/>
          <w:lang w:eastAsia="ko-KR"/>
        </w:rPr>
        <w:t>attached</w:t>
      </w:r>
      <w:r w:rsidRPr="00527609">
        <w:rPr>
          <w:rFonts w:eastAsiaTheme="minorEastAsia" w:hint="eastAsia"/>
          <w:lang w:eastAsia="ko-KR"/>
        </w:rPr>
        <w:t xml:space="preserve"> </w:t>
      </w:r>
      <w:r w:rsidRPr="00527609">
        <w:rPr>
          <w:rFonts w:eastAsiaTheme="minorEastAsia"/>
          <w:lang w:eastAsia="ko-KR"/>
        </w:rPr>
        <w:t>to the ongoing RSP session (</w:t>
      </w:r>
      <w:r w:rsidR="00847ADB">
        <w:rPr>
          <w:rFonts w:eastAsiaTheme="minorEastAsia"/>
          <w:lang w:eastAsia="ko-KR"/>
        </w:rPr>
        <w:t xml:space="preserve">i.e., </w:t>
      </w:r>
      <w:r w:rsidRPr="00527609">
        <w:t>CERT.EUICC.SIG, CERT.EUM.SIG and CERT.EUMSubCA.SIG as described in section 5.6.3)</w:t>
      </w:r>
      <w:r w:rsidRPr="00527609">
        <w:rPr>
          <w:rFonts w:eastAsiaTheme="minorEastAsia"/>
          <w:lang w:eastAsia="ko-KR"/>
        </w:rPr>
        <w:t xml:space="preserve"> to</w:t>
      </w:r>
      <w:r w:rsidRPr="00527609">
        <w:rPr>
          <w:rFonts w:eastAsiaTheme="minorEastAsia" w:hint="eastAsia"/>
          <w:lang w:eastAsia="ko-KR"/>
        </w:rPr>
        <w:t xml:space="preserve"> the prepared Profile download</w:t>
      </w:r>
      <w:r>
        <w:rPr>
          <w:rFonts w:eastAsiaTheme="minorEastAsia"/>
          <w:lang w:eastAsia="ko-KR"/>
        </w:rPr>
        <w:t>.</w:t>
      </w:r>
    </w:p>
    <w:p w14:paraId="578B05C2" w14:textId="77777777" w:rsidR="00E97638" w:rsidRDefault="00E97638" w:rsidP="00E97638">
      <w:pPr>
        <w:pStyle w:val="ListNumber"/>
        <w:numPr>
          <w:ilvl w:val="0"/>
          <w:numId w:val="0"/>
        </w:numPr>
        <w:ind w:left="1220" w:hanging="369"/>
        <w:jc w:val="left"/>
      </w:pPr>
      <w:r>
        <w:rPr>
          <w:rFonts w:ascii="Symbol" w:hAnsi="Symbol"/>
        </w:rPr>
        <w:t></w:t>
      </w:r>
      <w:r>
        <w:rPr>
          <w:rFonts w:ascii="Symbol" w:hAnsi="Symbol"/>
        </w:rPr>
        <w:tab/>
      </w:r>
      <w:r w:rsidRPr="004A598A">
        <w:t>If the SM-DP+ supports the Profile Recovery of the deleted Profile in the old D</w:t>
      </w:r>
      <w:r>
        <w:t>evice, the SM-DP+ SHALL:</w:t>
      </w:r>
    </w:p>
    <w:p w14:paraId="0B68C676" w14:textId="1F0E45D3" w:rsidR="00E97638" w:rsidRDefault="00E97638" w:rsidP="00E97638">
      <w:pPr>
        <w:pStyle w:val="ListNumber"/>
        <w:numPr>
          <w:ilvl w:val="0"/>
          <w:numId w:val="0"/>
        </w:numPr>
        <w:ind w:left="1645" w:hanging="369"/>
        <w:jc w:val="left"/>
      </w:pPr>
      <w:r>
        <w:rPr>
          <w:rFonts w:ascii="Courier New" w:hAnsi="Courier New" w:cs="Courier New"/>
        </w:rPr>
        <w:t>o</w:t>
      </w:r>
      <w:r>
        <w:rPr>
          <w:rFonts w:ascii="Courier New" w:hAnsi="Courier New" w:cs="Courier New"/>
        </w:rPr>
        <w:tab/>
      </w:r>
      <w:r>
        <w:t>I</w:t>
      </w:r>
      <w:r w:rsidRPr="004A598A">
        <w:t xml:space="preserve">nclude a </w:t>
      </w:r>
      <w:r w:rsidRPr="004A598A">
        <w:rPr>
          <w:rFonts w:ascii="Courier New" w:eastAsiaTheme="minorEastAsia" w:hAnsi="Courier New" w:cs="Courier New"/>
          <w:lang w:eastAsia="ko-KR"/>
        </w:rPr>
        <w:t>profileRecoverySupport</w:t>
      </w:r>
      <w:r w:rsidRPr="004A598A">
        <w:t xml:space="preserve"> and </w:t>
      </w:r>
      <w:r w:rsidRPr="00F83228">
        <w:rPr>
          <w:rFonts w:ascii="Courier New" w:eastAsiaTheme="minorEastAsia" w:hAnsi="Courier New" w:cs="Courier New"/>
          <w:lang w:eastAsia="ko-KR"/>
        </w:rPr>
        <w:t>profileRecoveryValidityPeriod</w:t>
      </w:r>
      <w:r w:rsidRPr="004A598A">
        <w:t xml:space="preserve"> data object in the </w:t>
      </w:r>
      <w:r w:rsidRPr="004A598A">
        <w:rPr>
          <w:rFonts w:ascii="Courier New" w:eastAsiaTheme="minorEastAsia" w:hAnsi="Courier New" w:cs="Courier New"/>
          <w:lang w:eastAsia="ko-KR"/>
        </w:rPr>
        <w:t>deviceChangeResponse</w:t>
      </w:r>
      <w:r w:rsidRPr="004A598A">
        <w:t>.</w:t>
      </w:r>
    </w:p>
    <w:p w14:paraId="502A1A09" w14:textId="36EBFFF4" w:rsidR="0019069B" w:rsidRDefault="00E97638" w:rsidP="00BD45AD">
      <w:pPr>
        <w:pStyle w:val="ListNumber"/>
        <w:numPr>
          <w:ilvl w:val="0"/>
          <w:numId w:val="0"/>
        </w:numPr>
        <w:ind w:left="1645" w:hanging="369"/>
        <w:jc w:val="left"/>
      </w:pPr>
      <w:r>
        <w:rPr>
          <w:rFonts w:ascii="Courier New" w:hAnsi="Courier New" w:cs="Courier New"/>
        </w:rPr>
        <w:t>o</w:t>
      </w:r>
      <w:r>
        <w:rPr>
          <w:rFonts w:ascii="Courier New" w:hAnsi="Courier New" w:cs="Courier New"/>
        </w:rPr>
        <w:tab/>
      </w:r>
      <w:r>
        <w:t>M</w:t>
      </w:r>
      <w:r w:rsidRPr="004A598A">
        <w:t xml:space="preserve">aintain the association of the deleted Profile and the EID of the old Device </w:t>
      </w:r>
      <w:r>
        <w:t>until</w:t>
      </w:r>
      <w:r w:rsidRPr="004A598A">
        <w:t xml:space="preserve"> the expiration of</w:t>
      </w:r>
      <w:r w:rsidRPr="00A00DA0">
        <w:rPr>
          <w:rFonts w:eastAsiaTheme="minorEastAsia"/>
          <w:lang w:eastAsia="ko-KR"/>
        </w:rPr>
        <w:t xml:space="preserve"> </w:t>
      </w:r>
      <w:r w:rsidRPr="00B3686B">
        <w:rPr>
          <w:rFonts w:eastAsiaTheme="minorEastAsia"/>
          <w:lang w:eastAsia="ko-KR"/>
        </w:rPr>
        <w:t>time indicated in</w:t>
      </w:r>
      <w:r w:rsidRPr="004A598A">
        <w:t xml:space="preserve"> </w:t>
      </w:r>
      <w:r w:rsidRPr="00F83228">
        <w:rPr>
          <w:rFonts w:ascii="Courier New" w:eastAsiaTheme="minorEastAsia" w:hAnsi="Courier New" w:cs="Courier New"/>
          <w:lang w:eastAsia="ko-KR"/>
        </w:rPr>
        <w:t>profileRecoveryValidityPeriod</w:t>
      </w:r>
      <w:r w:rsidRPr="004A598A">
        <w:t>, successful Device Change, or successful Profile Recovery</w:t>
      </w:r>
      <w:r>
        <w:t>, whichever comes first</w:t>
      </w:r>
      <w:r w:rsidRPr="004A598A">
        <w:t>.</w:t>
      </w:r>
    </w:p>
    <w:p w14:paraId="21B68915" w14:textId="77777777" w:rsidR="00462F83" w:rsidRDefault="00462F83" w:rsidP="00BD45AD">
      <w:pPr>
        <w:spacing w:before="0" w:line="276" w:lineRule="auto"/>
        <w:ind w:left="794" w:hanging="369"/>
        <w:contextualSpacing/>
        <w:jc w:val="left"/>
      </w:pPr>
      <w:r>
        <w:t>3a.</w:t>
      </w:r>
      <w:r>
        <w:tab/>
        <w:t xml:space="preserve">If the eUICC indicates </w:t>
      </w:r>
      <w:r w:rsidRPr="00BD45AD">
        <w:rPr>
          <w:rFonts w:ascii="Courier New" w:eastAsiaTheme="minorEastAsia" w:hAnsi="Courier New" w:cs="Courier New"/>
          <w:lang w:eastAsia="ko-KR"/>
        </w:rPr>
        <w:t>encryptedDeviceChange</w:t>
      </w:r>
      <w:r>
        <w:rPr>
          <w:rFonts w:ascii="Courier New" w:eastAsiaTheme="minorEastAsia" w:hAnsi="Courier New" w:cs="Courier New"/>
          <w:lang w:eastAsia="ko-KR"/>
        </w:rPr>
        <w:t>Data</w:t>
      </w:r>
      <w:r w:rsidRPr="00BD45AD">
        <w:rPr>
          <w:rFonts w:ascii="Courier New" w:eastAsiaTheme="minorEastAsia" w:hAnsi="Courier New" w:cs="Courier New"/>
          <w:lang w:eastAsia="ko-KR"/>
        </w:rPr>
        <w:t>Support</w:t>
      </w:r>
      <w:r w:rsidRPr="00BD45AD">
        <w:t xml:space="preserve"> and </w:t>
      </w:r>
      <w:r>
        <w:t>the deletion of the installed Profile is required, the SM-DP+ SHALL:</w:t>
      </w:r>
    </w:p>
    <w:p w14:paraId="72B5BBB3" w14:textId="77777777" w:rsidR="00462F83" w:rsidRDefault="00462F83" w:rsidP="00462F83">
      <w:pPr>
        <w:pStyle w:val="ListNumber"/>
        <w:numPr>
          <w:ilvl w:val="0"/>
          <w:numId w:val="0"/>
        </w:numPr>
        <w:ind w:left="1220" w:hanging="369"/>
        <w:jc w:val="left"/>
      </w:pPr>
      <w:r>
        <w:rPr>
          <w:rFonts w:ascii="Symbol" w:hAnsi="Symbol"/>
        </w:rPr>
        <w:t></w:t>
      </w:r>
      <w:r>
        <w:rPr>
          <w:rFonts w:ascii="Symbol" w:hAnsi="Symbol"/>
        </w:rPr>
        <w:tab/>
      </w:r>
      <w:r>
        <w:t xml:space="preserve">Generate a one-time KA key pair (otPK.DP.KA, otSK.DP.KA) for key agreement using the parameters indicated by the </w:t>
      </w:r>
      <w:r w:rsidRPr="0005152C">
        <w:rPr>
          <w:rFonts w:ascii="Courier New" w:eastAsia="Times New Roman" w:hAnsi="Courier New" w:cs="Courier New"/>
          <w:szCs w:val="22"/>
          <w:lang w:eastAsia="ko-KR" w:bidi="ar-SA"/>
        </w:rPr>
        <w:t>subjectPublicKeyInfo.algorithmIdentifier.parameters</w:t>
      </w:r>
      <w:r>
        <w:t xml:space="preserve"> field of CERT.DPauth.SIG.</w:t>
      </w:r>
    </w:p>
    <w:p w14:paraId="40EEB066" w14:textId="77777777" w:rsidR="00462F83" w:rsidRDefault="00462F83" w:rsidP="00462F83">
      <w:pPr>
        <w:pStyle w:val="ListNumber"/>
        <w:numPr>
          <w:ilvl w:val="0"/>
          <w:numId w:val="0"/>
        </w:numPr>
        <w:ind w:left="1220" w:hanging="369"/>
        <w:jc w:val="left"/>
      </w:pPr>
      <w:r>
        <w:rPr>
          <w:rFonts w:ascii="Symbol" w:hAnsi="Symbol"/>
        </w:rPr>
        <w:t></w:t>
      </w:r>
      <w:r>
        <w:rPr>
          <w:rFonts w:ascii="Symbol" w:hAnsi="Symbol"/>
        </w:rPr>
        <w:tab/>
      </w:r>
      <w:r>
        <w:t>Generate the session keys (S-ENC and S-MAC) and the initial MAC chaining value using the CRT, otPK.EUICC.KA and otSK.DP.KA.</w:t>
      </w:r>
    </w:p>
    <w:p w14:paraId="1FF201F6" w14:textId="77777777" w:rsidR="00462F83" w:rsidRDefault="00462F83" w:rsidP="00462F83">
      <w:pPr>
        <w:pStyle w:val="ListNumber"/>
        <w:numPr>
          <w:ilvl w:val="0"/>
          <w:numId w:val="0"/>
        </w:numPr>
        <w:ind w:left="1220" w:hanging="369"/>
        <w:jc w:val="left"/>
      </w:pPr>
      <w:r>
        <w:rPr>
          <w:rFonts w:ascii="Symbol" w:hAnsi="Symbol"/>
        </w:rPr>
        <w:t></w:t>
      </w:r>
      <w:r>
        <w:rPr>
          <w:rFonts w:ascii="Symbol" w:hAnsi="Symbol"/>
        </w:rPr>
        <w:tab/>
      </w:r>
      <w:r>
        <w:t xml:space="preserve">Generate encrypted and MACed </w:t>
      </w:r>
      <w:r w:rsidRPr="00BD45AD">
        <w:rPr>
          <w:rFonts w:ascii="Courier New" w:eastAsia="Times New Roman" w:hAnsi="Courier New" w:cs="Courier New"/>
          <w:szCs w:val="22"/>
          <w:lang w:eastAsia="ko-KR" w:bidi="ar-SA"/>
        </w:rPr>
        <w:t>sequenceOf87</w:t>
      </w:r>
      <w:r>
        <w:t xml:space="preserve"> with the </w:t>
      </w:r>
      <w:r w:rsidRPr="0005152C">
        <w:rPr>
          <w:rFonts w:ascii="Courier New" w:eastAsia="Times New Roman" w:hAnsi="Courier New" w:cs="Courier New"/>
          <w:szCs w:val="22"/>
          <w:lang w:eastAsia="ko-KR" w:bidi="ar-SA"/>
        </w:rPr>
        <w:t>dev</w:t>
      </w:r>
      <w:r>
        <w:rPr>
          <w:rFonts w:ascii="Courier New" w:eastAsia="Times New Roman" w:hAnsi="Courier New" w:cs="Courier New"/>
          <w:szCs w:val="22"/>
          <w:lang w:eastAsia="ko-KR" w:bidi="ar-SA"/>
        </w:rPr>
        <w:t>i</w:t>
      </w:r>
      <w:r w:rsidRPr="0005152C">
        <w:rPr>
          <w:rFonts w:ascii="Courier New" w:eastAsia="Times New Roman" w:hAnsi="Courier New" w:cs="Courier New"/>
          <w:szCs w:val="22"/>
          <w:lang w:eastAsia="ko-KR" w:bidi="ar-SA"/>
        </w:rPr>
        <w:t>ceChange</w:t>
      </w:r>
      <w:r>
        <w:rPr>
          <w:rFonts w:ascii="Courier New" w:eastAsia="Times New Roman" w:hAnsi="Courier New" w:cs="Courier New"/>
          <w:szCs w:val="22"/>
          <w:lang w:eastAsia="ko-KR" w:bidi="ar-SA"/>
        </w:rPr>
        <w:t>Data</w:t>
      </w:r>
      <w:r>
        <w:t xml:space="preserve"> TLVs, and erase otSK.DP.KA.</w:t>
      </w:r>
    </w:p>
    <w:p w14:paraId="7A35BA4F" w14:textId="7CE38558" w:rsidR="0019069B" w:rsidRDefault="00E80821" w:rsidP="00BD45AD">
      <w:pPr>
        <w:pStyle w:val="ListNumber"/>
        <w:numPr>
          <w:ilvl w:val="0"/>
          <w:numId w:val="0"/>
        </w:numPr>
        <w:ind w:left="792" w:hanging="366"/>
      </w:pPr>
      <w:r>
        <w:t>4</w:t>
      </w:r>
      <w:r w:rsidR="0019069B">
        <w:t>.</w:t>
      </w:r>
      <w:r w:rsidR="0019069B">
        <w:tab/>
        <w:t xml:space="preserve">Generate an </w:t>
      </w:r>
      <w:r w:rsidR="0019069B">
        <w:rPr>
          <w:rFonts w:ascii="Courier New" w:eastAsiaTheme="minorEastAsia" w:hAnsi="Courier New" w:cs="Courier New"/>
          <w:lang w:eastAsia="ko-KR"/>
        </w:rPr>
        <w:t>smdpSigned</w:t>
      </w:r>
      <w:r w:rsidR="00710286">
        <w:rPr>
          <w:rFonts w:ascii="Courier New" w:eastAsiaTheme="minorEastAsia" w:hAnsi="Courier New" w:cs="Courier New"/>
          <w:lang w:eastAsia="ko-KR"/>
        </w:rPr>
        <w:t>5</w:t>
      </w:r>
      <w:r w:rsidR="0019069B">
        <w:t xml:space="preserve"> data object as defined in section 5.7.</w:t>
      </w:r>
      <w:r w:rsidR="00A8753D">
        <w:t>2</w:t>
      </w:r>
      <w:r w:rsidR="00710286">
        <w:t>7</w:t>
      </w:r>
      <w:r w:rsidR="0019069B">
        <w:t>, "ES10b.VerifyDeviceChange".</w:t>
      </w:r>
    </w:p>
    <w:p w14:paraId="0A5277FB" w14:textId="0188CC0A" w:rsidR="00E80821" w:rsidRDefault="00E80821" w:rsidP="00E80821">
      <w:pPr>
        <w:pStyle w:val="ListNumber"/>
        <w:numPr>
          <w:ilvl w:val="0"/>
          <w:numId w:val="0"/>
        </w:numPr>
        <w:ind w:left="792" w:hanging="366"/>
      </w:pPr>
      <w:r>
        <w:rPr>
          <w:rFonts w:eastAsiaTheme="minorEastAsia"/>
          <w:lang w:eastAsia="ko-KR"/>
        </w:rPr>
        <w:t>5</w:t>
      </w:r>
      <w:r w:rsidR="0019069B">
        <w:rPr>
          <w:rFonts w:eastAsiaTheme="minorEastAsia"/>
          <w:lang w:eastAsia="ko-KR"/>
        </w:rPr>
        <w:t>.</w:t>
      </w:r>
      <w:r w:rsidR="0019069B">
        <w:tab/>
        <w:t xml:space="preserve">Compute the </w:t>
      </w:r>
      <w:r w:rsidR="0019069B">
        <w:rPr>
          <w:rFonts w:ascii="Courier New" w:eastAsiaTheme="minorEastAsia" w:hAnsi="Courier New" w:cs="Courier New"/>
          <w:lang w:eastAsia="ko-KR"/>
        </w:rPr>
        <w:t>smdpSignature</w:t>
      </w:r>
      <w:r w:rsidR="00710286">
        <w:rPr>
          <w:rFonts w:ascii="Courier New" w:eastAsiaTheme="minorEastAsia" w:hAnsi="Courier New" w:cs="Courier New"/>
          <w:lang w:eastAsia="ko-KR"/>
        </w:rPr>
        <w:t>5</w:t>
      </w:r>
      <w:r w:rsidR="0019069B">
        <w:t xml:space="preserve"> over the concatenated data object</w:t>
      </w:r>
      <w:r w:rsidR="00EE730A">
        <w:t>s</w:t>
      </w:r>
      <w:r w:rsidR="0019069B">
        <w:t xml:space="preserve"> </w:t>
      </w:r>
      <w:r w:rsidR="0019069B">
        <w:rPr>
          <w:rFonts w:ascii="Courier New" w:eastAsiaTheme="minorEastAsia" w:hAnsi="Courier New" w:cs="Courier New"/>
          <w:lang w:eastAsia="ko-KR"/>
        </w:rPr>
        <w:t>smdpSigned</w:t>
      </w:r>
      <w:r w:rsidR="00710286">
        <w:rPr>
          <w:rFonts w:ascii="Courier New" w:eastAsiaTheme="minorEastAsia" w:hAnsi="Courier New" w:cs="Courier New"/>
          <w:lang w:eastAsia="ko-KR"/>
        </w:rPr>
        <w:t>5</w:t>
      </w:r>
      <w:r w:rsidR="0019069B">
        <w:t xml:space="preserve"> and </w:t>
      </w:r>
      <w:r w:rsidR="0019069B">
        <w:rPr>
          <w:rFonts w:ascii="Courier New" w:eastAsiaTheme="minorEastAsia" w:hAnsi="Courier New" w:cs="Courier New"/>
          <w:lang w:eastAsia="ko-KR"/>
        </w:rPr>
        <w:t>euiccSignature</w:t>
      </w:r>
      <w:r w:rsidR="00710286">
        <w:rPr>
          <w:rFonts w:ascii="Courier New" w:eastAsiaTheme="minorEastAsia" w:hAnsi="Courier New" w:cs="Courier New"/>
          <w:lang w:eastAsia="ko-KR"/>
        </w:rPr>
        <w:t>3</w:t>
      </w:r>
      <w:r w:rsidR="0019069B">
        <w:t xml:space="preserve"> using the SK.DP</w:t>
      </w:r>
      <w:r w:rsidR="00710286">
        <w:t>auth</w:t>
      </w:r>
      <w:r w:rsidR="0019069B">
        <w:t>.SIG.</w:t>
      </w:r>
    </w:p>
    <w:p w14:paraId="7A39703E" w14:textId="6A74E3EE" w:rsidR="0019069B" w:rsidRDefault="00E80821" w:rsidP="00BD45AD">
      <w:pPr>
        <w:pStyle w:val="ListNumber"/>
        <w:numPr>
          <w:ilvl w:val="0"/>
          <w:numId w:val="0"/>
        </w:numPr>
        <w:ind w:left="792" w:hanging="366"/>
      </w:pPr>
      <w:r>
        <w:t>6.</w:t>
      </w:r>
      <w:r w:rsidRPr="0019069B">
        <w:rPr>
          <w:rFonts w:ascii="Symbol" w:hAnsi="Symbol"/>
        </w:rPr>
        <w:tab/>
      </w:r>
      <w:r>
        <w:t xml:space="preserve">If configured by the Service Provider, notify the Service Provider using "ES2+.HandleNotification" function with the </w:t>
      </w:r>
      <w:r>
        <w:rPr>
          <w:rFonts w:eastAsiaTheme="minorEastAsia"/>
          <w:lang w:eastAsia="ko-KR"/>
        </w:rPr>
        <w:t xml:space="preserve">notificationEvent indicating </w:t>
      </w:r>
      <w:r>
        <w:t xml:space="preserve">'Profile preparation for Device Change (15)' and </w:t>
      </w:r>
      <w:r>
        <w:rPr>
          <w:rFonts w:eastAsiaTheme="minorEastAsia"/>
          <w:lang w:eastAsia="ko-KR"/>
        </w:rPr>
        <w:t>the notificationEventStatus</w:t>
      </w:r>
      <w:r>
        <w:t xml:space="preserve"> indicating 'Executed-Success'.</w:t>
      </w:r>
    </w:p>
    <w:p w14:paraId="2DAADE7A" w14:textId="77777777" w:rsidR="0019069B" w:rsidRDefault="0019069B" w:rsidP="0019069B">
      <w:pPr>
        <w:pStyle w:val="NOTE"/>
      </w:pPr>
      <w:r>
        <w:t xml:space="preserve">NOTE: </w:t>
      </w:r>
      <w:r>
        <w:tab/>
        <w:t>Depending on the agreed behaviour between the Service Provider and the SM-DP+, from step 2 to step 5 MAY be performed by the Service Provider using "ES2+.DownloadOrder", "ES2+.ConfirmOrder", and "ES2+.ReleaseProfile" functions as defined in section 3.1.1.</w:t>
      </w:r>
    </w:p>
    <w:p w14:paraId="35ED108B" w14:textId="6EB7CA79" w:rsidR="0019069B" w:rsidRDefault="0019069B" w:rsidP="0019069B">
      <w:pPr>
        <w:pStyle w:val="ListBullet1"/>
        <w:spacing w:after="0"/>
        <w:ind w:left="680" w:hanging="340"/>
      </w:pPr>
      <w:r>
        <w:rPr>
          <w:rFonts w:ascii="Symbol" w:hAnsi="Symbol"/>
        </w:rPr>
        <w:t></w:t>
      </w:r>
      <w:r>
        <w:rPr>
          <w:rFonts w:ascii="Symbol" w:hAnsi="Symbol"/>
        </w:rPr>
        <w:tab/>
      </w:r>
      <w:r>
        <w:rPr>
          <w:rFonts w:eastAsiaTheme="minorEastAsia"/>
          <w:lang w:eastAsia="ko-KR"/>
        </w:rPr>
        <w:t xml:space="preserve">Otherwise, </w:t>
      </w:r>
      <w:r>
        <w:t xml:space="preserve">the SM-DP+ SHALL notify the Operator using the function "ES2+.HandleNotification" function with the </w:t>
      </w:r>
      <w:r>
        <w:rPr>
          <w:rFonts w:eastAsiaTheme="minorEastAsia"/>
          <w:lang w:eastAsia="ko-KR"/>
        </w:rPr>
        <w:t xml:space="preserve">notificationEvent </w:t>
      </w:r>
      <w:r w:rsidR="00E80821">
        <w:rPr>
          <w:rFonts w:eastAsiaTheme="minorEastAsia"/>
          <w:lang w:eastAsia="ko-KR"/>
        </w:rPr>
        <w:t xml:space="preserve">indicating </w:t>
      </w:r>
      <w:r>
        <w:rPr>
          <w:rFonts w:eastAsiaTheme="minorEastAsia"/>
          <w:lang w:eastAsia="ko-KR"/>
        </w:rPr>
        <w:t>'</w:t>
      </w:r>
      <w:r w:rsidR="00E80821">
        <w:rPr>
          <w:rFonts w:eastAsiaTheme="minorEastAsia"/>
          <w:lang w:eastAsia="ko-KR"/>
        </w:rPr>
        <w:t>'</w:t>
      </w:r>
      <w:r w:rsidR="00E80821" w:rsidRPr="00CD476E">
        <w:rPr>
          <w:rFonts w:eastAsiaTheme="minorEastAsia"/>
          <w:lang w:eastAsia="ko-KR"/>
        </w:rPr>
        <w:t>Device Change c</w:t>
      </w:r>
      <w:r>
        <w:rPr>
          <w:rFonts w:eastAsiaTheme="minorEastAsia"/>
          <w:lang w:eastAsia="ko-KR"/>
        </w:rPr>
        <w:t>onfirmation Failure (</w:t>
      </w:r>
      <w:r w:rsidR="00602369">
        <w:rPr>
          <w:rFonts w:eastAsiaTheme="minorEastAsia"/>
          <w:lang w:eastAsia="ko-KR"/>
        </w:rPr>
        <w:t>14</w:t>
      </w:r>
      <w:r>
        <w:rPr>
          <w:rFonts w:eastAsiaTheme="minorEastAsia"/>
          <w:lang w:eastAsia="ko-KR"/>
        </w:rPr>
        <w:t xml:space="preserve">)' and the notificationEventStatus indicating </w:t>
      </w:r>
      <w:r>
        <w:t>'Failed' with status code according to mapping given in section 5.3.5.</w:t>
      </w:r>
    </w:p>
    <w:p w14:paraId="62A07B43" w14:textId="77777777" w:rsidR="0019069B" w:rsidRDefault="0019069B" w:rsidP="00BD45AD">
      <w:pPr>
        <w:pStyle w:val="NormalParagraph"/>
        <w:spacing w:before="240"/>
      </w:pPr>
      <w:r>
        <w:t>The SM-DP+ MAY perform additional operations, which are out of scope of this specification.</w:t>
      </w:r>
    </w:p>
    <w:p w14:paraId="41A5A037" w14:textId="77777777" w:rsidR="0019069B" w:rsidRDefault="0019069B" w:rsidP="0019069B">
      <w:pPr>
        <w:pStyle w:val="NormalParagraph"/>
      </w:pPr>
      <w:r>
        <w:t>This function SHALL return one of the following:</w:t>
      </w:r>
    </w:p>
    <w:p w14:paraId="0A0046E2" w14:textId="65519382" w:rsidR="0019069B" w:rsidRDefault="0019069B" w:rsidP="0019069B">
      <w:pPr>
        <w:pStyle w:val="ListBullet1"/>
        <w:ind w:left="680" w:hanging="340"/>
      </w:pPr>
      <w:r>
        <w:rPr>
          <w:rFonts w:ascii="Symbol" w:hAnsi="Symbol"/>
        </w:rPr>
        <w:t></w:t>
      </w:r>
      <w:r>
        <w:rPr>
          <w:rFonts w:ascii="Symbol" w:hAnsi="Symbol"/>
        </w:rPr>
        <w:tab/>
      </w:r>
      <w:r>
        <w:t>A 'Function execution status' with 'Executed-Success' indicating that the Device Change request has been successfully processed.</w:t>
      </w:r>
    </w:p>
    <w:p w14:paraId="47AC0AF7" w14:textId="77777777" w:rsidR="0019069B" w:rsidRDefault="0019069B" w:rsidP="0019069B">
      <w:pPr>
        <w:pStyle w:val="ListBullet1"/>
        <w:ind w:left="680" w:hanging="340"/>
      </w:pPr>
      <w:r>
        <w:rPr>
          <w:rFonts w:ascii="Symbol" w:hAnsi="Symbol"/>
        </w:rPr>
        <w:t></w:t>
      </w:r>
      <w:r>
        <w:rPr>
          <w:rFonts w:ascii="Symbol" w:hAnsi="Symbol"/>
        </w:rPr>
        <w:tab/>
      </w:r>
      <w:r>
        <w:t>A 'Function execution status' indicating 'Failed' with a status code as defined in section 5.2.6 or a specific status code as defined in the following table.</w:t>
      </w:r>
    </w:p>
    <w:p w14:paraId="2E2D8EC8" w14:textId="77777777" w:rsidR="0019069B" w:rsidRDefault="0019069B" w:rsidP="0019069B">
      <w:pPr>
        <w:pStyle w:val="NormalParagraph"/>
        <w:rPr>
          <w:b/>
          <w:i/>
          <w:u w:val="single"/>
        </w:rPr>
      </w:pPr>
      <w:r>
        <w:rPr>
          <w:b/>
          <w:i/>
          <w:u w:val="single"/>
        </w:rPr>
        <w:t>Additional Input Data:</w:t>
      </w:r>
    </w:p>
    <w:tbl>
      <w:tblPr>
        <w:tblW w:w="99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879"/>
        <w:gridCol w:w="3843"/>
        <w:gridCol w:w="1029"/>
        <w:gridCol w:w="495"/>
        <w:gridCol w:w="654"/>
      </w:tblGrid>
      <w:tr w:rsidR="00710286" w14:paraId="5E397CDB" w14:textId="77777777" w:rsidTr="00710286">
        <w:trPr>
          <w:trHeight w:val="342"/>
        </w:trPr>
        <w:tc>
          <w:tcPr>
            <w:tcW w:w="387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4CB5B76" w14:textId="77777777" w:rsidR="0019069B" w:rsidRDefault="0019069B">
            <w:pPr>
              <w:pStyle w:val="TableHeader"/>
              <w:jc w:val="both"/>
              <w:rPr>
                <w:kern w:val="2"/>
                <w:lang w:eastAsia="ko-KR"/>
              </w:rPr>
            </w:pPr>
            <w:r>
              <w:rPr>
                <w:kern w:val="2"/>
                <w:lang w:eastAsia="ko-KR"/>
              </w:rPr>
              <w:t>Input data name</w:t>
            </w:r>
          </w:p>
        </w:tc>
        <w:tc>
          <w:tcPr>
            <w:tcW w:w="3843"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8807850" w14:textId="77777777" w:rsidR="0019069B" w:rsidRDefault="0019069B">
            <w:pPr>
              <w:pStyle w:val="TableHeader"/>
              <w:jc w:val="both"/>
              <w:rPr>
                <w:kern w:val="2"/>
                <w:lang w:eastAsia="ko-KR"/>
              </w:rPr>
            </w:pPr>
            <w:r>
              <w:rPr>
                <w:kern w:val="2"/>
                <w:lang w:eastAsia="ko-KR"/>
              </w:rPr>
              <w:t>Description</w:t>
            </w:r>
          </w:p>
        </w:tc>
        <w:tc>
          <w:tcPr>
            <w:tcW w:w="1029" w:type="dxa"/>
            <w:tcBorders>
              <w:top w:val="single" w:sz="4" w:space="0" w:color="auto"/>
              <w:left w:val="single" w:sz="6" w:space="0" w:color="auto"/>
              <w:bottom w:val="single" w:sz="6" w:space="0" w:color="auto"/>
              <w:right w:val="single" w:sz="6" w:space="0" w:color="auto"/>
            </w:tcBorders>
            <w:shd w:val="clear" w:color="auto" w:fill="C00000"/>
            <w:hideMark/>
          </w:tcPr>
          <w:p w14:paraId="6394629D" w14:textId="77777777" w:rsidR="0019069B" w:rsidRDefault="0019069B">
            <w:pPr>
              <w:pStyle w:val="TableHeader"/>
              <w:jc w:val="both"/>
              <w:rPr>
                <w:kern w:val="2"/>
                <w:lang w:eastAsia="ko-KR"/>
              </w:rPr>
            </w:pPr>
            <w:r>
              <w:rPr>
                <w:kern w:val="2"/>
                <w:lang w:eastAsia="ko-KR"/>
              </w:rPr>
              <w:t>Type</w:t>
            </w:r>
          </w:p>
        </w:tc>
        <w:tc>
          <w:tcPr>
            <w:tcW w:w="49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E97FACC" w14:textId="77777777" w:rsidR="0019069B" w:rsidRDefault="0019069B">
            <w:pPr>
              <w:pStyle w:val="TableHeader"/>
              <w:jc w:val="center"/>
              <w:rPr>
                <w:kern w:val="2"/>
                <w:lang w:eastAsia="ko-KR"/>
              </w:rPr>
            </w:pPr>
            <w:r>
              <w:rPr>
                <w:kern w:val="2"/>
                <w:lang w:eastAsia="ko-KR"/>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77D552D" w14:textId="77777777" w:rsidR="0019069B" w:rsidRDefault="0019069B">
            <w:pPr>
              <w:pStyle w:val="TableHeader"/>
              <w:jc w:val="center"/>
              <w:rPr>
                <w:kern w:val="2"/>
                <w:lang w:eastAsia="ko-KR"/>
              </w:rPr>
            </w:pPr>
            <w:r>
              <w:rPr>
                <w:kern w:val="2"/>
                <w:lang w:eastAsia="ko-KR"/>
              </w:rPr>
              <w:t>MOC</w:t>
            </w:r>
          </w:p>
        </w:tc>
      </w:tr>
      <w:tr w:rsidR="00710286" w14:paraId="56CFA580" w14:textId="77777777" w:rsidTr="00710286">
        <w:trPr>
          <w:trHeight w:val="282"/>
        </w:trPr>
        <w:tc>
          <w:tcPr>
            <w:tcW w:w="3879" w:type="dxa"/>
            <w:tcBorders>
              <w:top w:val="single" w:sz="6" w:space="0" w:color="auto"/>
              <w:left w:val="single" w:sz="4" w:space="0" w:color="auto"/>
              <w:bottom w:val="single" w:sz="6" w:space="0" w:color="auto"/>
              <w:right w:val="single" w:sz="6" w:space="0" w:color="auto"/>
            </w:tcBorders>
            <w:vAlign w:val="center"/>
            <w:hideMark/>
          </w:tcPr>
          <w:p w14:paraId="5E77D1C5" w14:textId="77777777" w:rsidR="0019069B" w:rsidRDefault="0019069B">
            <w:pPr>
              <w:pStyle w:val="TableText"/>
              <w:jc w:val="both"/>
              <w:rPr>
                <w:rFonts w:ascii="Consolas" w:hAnsi="Consolas" w:cs="Consolas"/>
                <w:kern w:val="2"/>
                <w:lang w:val="en-US"/>
              </w:rPr>
            </w:pPr>
            <w:r>
              <w:rPr>
                <w:rFonts w:ascii="Consolas" w:hAnsi="Consolas" w:cs="Consolas"/>
                <w:kern w:val="2"/>
                <w:lang w:val="en-US"/>
              </w:rPr>
              <w:t>transactionId</w:t>
            </w:r>
          </w:p>
        </w:tc>
        <w:tc>
          <w:tcPr>
            <w:tcW w:w="3843" w:type="dxa"/>
            <w:tcBorders>
              <w:top w:val="single" w:sz="6" w:space="0" w:color="auto"/>
              <w:left w:val="single" w:sz="6" w:space="0" w:color="auto"/>
              <w:bottom w:val="single" w:sz="6" w:space="0" w:color="auto"/>
              <w:right w:val="single" w:sz="6" w:space="0" w:color="auto"/>
            </w:tcBorders>
            <w:vAlign w:val="center"/>
            <w:hideMark/>
          </w:tcPr>
          <w:p w14:paraId="35B76834" w14:textId="77777777" w:rsidR="0019069B" w:rsidRDefault="0019069B">
            <w:pPr>
              <w:pStyle w:val="TableText"/>
              <w:jc w:val="both"/>
              <w:rPr>
                <w:kern w:val="2"/>
                <w:lang w:val="en-US"/>
              </w:rPr>
            </w:pPr>
            <w:r>
              <w:rPr>
                <w:kern w:val="2"/>
                <w:lang w:val="en-US"/>
              </w:rPr>
              <w:t>Transaction ID as generated by the SM-DP+ (section 3.0.1).</w:t>
            </w:r>
          </w:p>
        </w:tc>
        <w:tc>
          <w:tcPr>
            <w:tcW w:w="1029" w:type="dxa"/>
            <w:tcBorders>
              <w:top w:val="single" w:sz="6" w:space="0" w:color="auto"/>
              <w:left w:val="single" w:sz="6" w:space="0" w:color="auto"/>
              <w:bottom w:val="single" w:sz="6" w:space="0" w:color="auto"/>
              <w:right w:val="single" w:sz="6" w:space="0" w:color="auto"/>
            </w:tcBorders>
            <w:vAlign w:val="center"/>
            <w:hideMark/>
          </w:tcPr>
          <w:p w14:paraId="58257379" w14:textId="77777777" w:rsidR="0019069B" w:rsidRDefault="0019069B">
            <w:pPr>
              <w:pStyle w:val="TableText"/>
              <w:jc w:val="both"/>
              <w:rPr>
                <w:kern w:val="2"/>
                <w:lang w:val="en-US"/>
              </w:rPr>
            </w:pPr>
            <w:r>
              <w:rPr>
                <w:kern w:val="2"/>
                <w:lang w:val="en-US"/>
              </w:rPr>
              <w:t>Binary[1-16]</w:t>
            </w:r>
          </w:p>
        </w:tc>
        <w:tc>
          <w:tcPr>
            <w:tcW w:w="495" w:type="dxa"/>
            <w:tcBorders>
              <w:top w:val="single" w:sz="6" w:space="0" w:color="auto"/>
              <w:left w:val="single" w:sz="6" w:space="0" w:color="auto"/>
              <w:bottom w:val="single" w:sz="6" w:space="0" w:color="auto"/>
              <w:right w:val="single" w:sz="6" w:space="0" w:color="auto"/>
            </w:tcBorders>
            <w:vAlign w:val="center"/>
            <w:hideMark/>
          </w:tcPr>
          <w:p w14:paraId="2FCBC7F8" w14:textId="77777777" w:rsidR="0019069B" w:rsidRDefault="0019069B">
            <w:pPr>
              <w:pStyle w:val="TableText"/>
              <w:jc w:val="center"/>
              <w:rPr>
                <w:kern w:val="2"/>
                <w:lang w:val="en-US"/>
              </w:rPr>
            </w:pPr>
            <w:r>
              <w:rPr>
                <w:kern w:val="2"/>
                <w:lang w:val="en-US"/>
              </w:rPr>
              <w:t>1</w:t>
            </w:r>
          </w:p>
        </w:tc>
        <w:tc>
          <w:tcPr>
            <w:tcW w:w="654" w:type="dxa"/>
            <w:tcBorders>
              <w:top w:val="single" w:sz="6" w:space="0" w:color="auto"/>
              <w:left w:val="single" w:sz="6" w:space="0" w:color="auto"/>
              <w:bottom w:val="single" w:sz="6" w:space="0" w:color="auto"/>
              <w:right w:val="single" w:sz="4" w:space="0" w:color="auto"/>
            </w:tcBorders>
            <w:vAlign w:val="center"/>
            <w:hideMark/>
          </w:tcPr>
          <w:p w14:paraId="37C334DC" w14:textId="77777777" w:rsidR="0019069B" w:rsidRDefault="0019069B">
            <w:pPr>
              <w:pStyle w:val="TableText"/>
              <w:jc w:val="center"/>
              <w:rPr>
                <w:kern w:val="2"/>
                <w:lang w:val="en-US"/>
              </w:rPr>
            </w:pPr>
            <w:r>
              <w:rPr>
                <w:kern w:val="2"/>
                <w:lang w:val="en-US"/>
              </w:rPr>
              <w:t>M</w:t>
            </w:r>
          </w:p>
        </w:tc>
      </w:tr>
      <w:tr w:rsidR="00710286" w14:paraId="67881683" w14:textId="77777777" w:rsidTr="00710286">
        <w:trPr>
          <w:trHeight w:val="282"/>
        </w:trPr>
        <w:tc>
          <w:tcPr>
            <w:tcW w:w="3879" w:type="dxa"/>
            <w:tcBorders>
              <w:top w:val="single" w:sz="6" w:space="0" w:color="auto"/>
              <w:left w:val="single" w:sz="4" w:space="0" w:color="auto"/>
              <w:bottom w:val="single" w:sz="6" w:space="0" w:color="auto"/>
              <w:right w:val="single" w:sz="6" w:space="0" w:color="auto"/>
            </w:tcBorders>
            <w:vAlign w:val="center"/>
            <w:hideMark/>
          </w:tcPr>
          <w:p w14:paraId="770D0793" w14:textId="0594C07E" w:rsidR="0019069B" w:rsidRDefault="0019069B" w:rsidP="00DE4B9B">
            <w:pPr>
              <w:pStyle w:val="TableText"/>
              <w:jc w:val="both"/>
              <w:rPr>
                <w:rFonts w:ascii="Consolas" w:hAnsi="Consolas" w:cs="Consolas"/>
                <w:kern w:val="2"/>
                <w:lang w:val="en-US"/>
              </w:rPr>
            </w:pPr>
            <w:r>
              <w:rPr>
                <w:rFonts w:ascii="Consolas" w:hAnsi="Consolas" w:cs="Consolas"/>
                <w:kern w:val="2"/>
                <w:lang w:val="en-US"/>
              </w:rPr>
              <w:t>prepareD</w:t>
            </w:r>
            <w:r w:rsidR="00710286">
              <w:rPr>
                <w:rFonts w:ascii="Consolas" w:hAnsi="Consolas" w:cs="Consolas"/>
                <w:kern w:val="2"/>
                <w:lang w:val="en-US"/>
              </w:rPr>
              <w:t>eviceChange</w:t>
            </w:r>
            <w:r>
              <w:rPr>
                <w:rFonts w:ascii="Consolas" w:hAnsi="Consolas" w:cs="Consolas"/>
                <w:kern w:val="2"/>
                <w:lang w:val="en-US"/>
              </w:rPr>
              <w:t>Response</w:t>
            </w:r>
          </w:p>
        </w:tc>
        <w:tc>
          <w:tcPr>
            <w:tcW w:w="3843" w:type="dxa"/>
            <w:tcBorders>
              <w:top w:val="single" w:sz="6" w:space="0" w:color="auto"/>
              <w:left w:val="single" w:sz="6" w:space="0" w:color="auto"/>
              <w:bottom w:val="single" w:sz="6" w:space="0" w:color="auto"/>
              <w:right w:val="single" w:sz="6" w:space="0" w:color="auto"/>
            </w:tcBorders>
            <w:vAlign w:val="center"/>
            <w:hideMark/>
          </w:tcPr>
          <w:p w14:paraId="49E877B5" w14:textId="5F9DF211" w:rsidR="0019069B" w:rsidRDefault="0019069B" w:rsidP="00DE4B9B">
            <w:pPr>
              <w:pStyle w:val="TableText"/>
              <w:jc w:val="both"/>
              <w:rPr>
                <w:kern w:val="2"/>
                <w:lang w:val="en-US"/>
              </w:rPr>
            </w:pPr>
            <w:r>
              <w:rPr>
                <w:kern w:val="2"/>
                <w:lang w:val="en-US"/>
              </w:rPr>
              <w:t>PrepareD</w:t>
            </w:r>
            <w:r w:rsidR="00710286">
              <w:rPr>
                <w:kern w:val="2"/>
                <w:lang w:val="en-US"/>
              </w:rPr>
              <w:t>eviceCHange</w:t>
            </w:r>
            <w:r>
              <w:rPr>
                <w:kern w:val="2"/>
                <w:lang w:val="en-US"/>
              </w:rPr>
              <w:t>Response data object defined in section</w:t>
            </w:r>
            <w:r w:rsidR="000C3E59">
              <w:rPr>
                <w:kern w:val="2"/>
                <w:lang w:val="en-US"/>
              </w:rPr>
              <w:t xml:space="preserve"> 5.7.5</w:t>
            </w:r>
            <w:r>
              <w:rPr>
                <w:kern w:val="2"/>
                <w:lang w:val="en-US"/>
              </w:rPr>
              <w:t>.</w:t>
            </w:r>
          </w:p>
        </w:tc>
        <w:tc>
          <w:tcPr>
            <w:tcW w:w="1029" w:type="dxa"/>
            <w:tcBorders>
              <w:top w:val="single" w:sz="6" w:space="0" w:color="auto"/>
              <w:left w:val="single" w:sz="6" w:space="0" w:color="auto"/>
              <w:bottom w:val="single" w:sz="6" w:space="0" w:color="auto"/>
              <w:right w:val="single" w:sz="6" w:space="0" w:color="auto"/>
            </w:tcBorders>
            <w:vAlign w:val="center"/>
            <w:hideMark/>
          </w:tcPr>
          <w:p w14:paraId="76452468" w14:textId="77777777" w:rsidR="0019069B" w:rsidRDefault="0019069B">
            <w:pPr>
              <w:pStyle w:val="TableText"/>
              <w:jc w:val="both"/>
              <w:rPr>
                <w:kern w:val="2"/>
                <w:lang w:val="en-US"/>
              </w:rPr>
            </w:pPr>
            <w:r>
              <w:rPr>
                <w:kern w:val="2"/>
                <w:lang w:val="en-US"/>
              </w:rPr>
              <w:t>Binary</w:t>
            </w:r>
            <w:r>
              <w:rPr>
                <w:kern w:val="2"/>
                <w:vertAlign w:val="superscript"/>
                <w:lang w:val="en-US"/>
              </w:rPr>
              <w:t>(1)</w:t>
            </w:r>
          </w:p>
        </w:tc>
        <w:tc>
          <w:tcPr>
            <w:tcW w:w="495" w:type="dxa"/>
            <w:tcBorders>
              <w:top w:val="single" w:sz="6" w:space="0" w:color="auto"/>
              <w:left w:val="single" w:sz="6" w:space="0" w:color="auto"/>
              <w:bottom w:val="single" w:sz="6" w:space="0" w:color="auto"/>
              <w:right w:val="single" w:sz="6" w:space="0" w:color="auto"/>
            </w:tcBorders>
            <w:vAlign w:val="center"/>
            <w:hideMark/>
          </w:tcPr>
          <w:p w14:paraId="559298D3" w14:textId="77777777" w:rsidR="0019069B" w:rsidRDefault="0019069B">
            <w:pPr>
              <w:pStyle w:val="TableText"/>
              <w:jc w:val="center"/>
              <w:rPr>
                <w:kern w:val="2"/>
                <w:lang w:val="en-US"/>
              </w:rPr>
            </w:pPr>
            <w:r>
              <w:rPr>
                <w:kern w:val="2"/>
                <w:lang w:val="en-US"/>
              </w:rPr>
              <w:t>1</w:t>
            </w:r>
          </w:p>
        </w:tc>
        <w:tc>
          <w:tcPr>
            <w:tcW w:w="654" w:type="dxa"/>
            <w:tcBorders>
              <w:top w:val="single" w:sz="6" w:space="0" w:color="auto"/>
              <w:left w:val="single" w:sz="6" w:space="0" w:color="auto"/>
              <w:bottom w:val="single" w:sz="6" w:space="0" w:color="auto"/>
              <w:right w:val="single" w:sz="4" w:space="0" w:color="auto"/>
            </w:tcBorders>
            <w:vAlign w:val="center"/>
            <w:hideMark/>
          </w:tcPr>
          <w:p w14:paraId="73FDB7FB" w14:textId="77777777" w:rsidR="0019069B" w:rsidRDefault="0019069B">
            <w:pPr>
              <w:pStyle w:val="TableText"/>
              <w:jc w:val="center"/>
              <w:rPr>
                <w:kern w:val="2"/>
                <w:lang w:val="en-US"/>
              </w:rPr>
            </w:pPr>
            <w:r>
              <w:rPr>
                <w:kern w:val="2"/>
                <w:lang w:val="en-US"/>
              </w:rPr>
              <w:t>M</w:t>
            </w:r>
          </w:p>
        </w:tc>
      </w:tr>
      <w:tr w:rsidR="0019069B" w14:paraId="50A6560D" w14:textId="77777777" w:rsidTr="00BD45AD">
        <w:trPr>
          <w:trHeight w:val="282"/>
        </w:trPr>
        <w:tc>
          <w:tcPr>
            <w:tcW w:w="9900" w:type="dxa"/>
            <w:gridSpan w:val="5"/>
            <w:tcBorders>
              <w:top w:val="single" w:sz="6" w:space="0" w:color="auto"/>
              <w:left w:val="single" w:sz="4" w:space="0" w:color="auto"/>
              <w:bottom w:val="single" w:sz="6" w:space="0" w:color="auto"/>
              <w:right w:val="single" w:sz="4" w:space="0" w:color="auto"/>
            </w:tcBorders>
            <w:vAlign w:val="center"/>
            <w:hideMark/>
          </w:tcPr>
          <w:p w14:paraId="2C338C9E" w14:textId="359BABE5" w:rsidR="0019069B" w:rsidRDefault="0019069B" w:rsidP="00DE4B9B">
            <w:pPr>
              <w:pStyle w:val="TableText"/>
              <w:jc w:val="both"/>
              <w:rPr>
                <w:kern w:val="2"/>
                <w:lang w:val="en-US"/>
              </w:rPr>
            </w:pPr>
            <w:r>
              <w:rPr>
                <w:kern w:val="2"/>
                <w:lang w:val="en-US"/>
              </w:rPr>
              <w:t xml:space="preserve">NOTE 1: </w:t>
            </w:r>
            <w:r>
              <w:rPr>
                <w:rFonts w:ascii="Consolas" w:hAnsi="Consolas" w:cs="Consolas"/>
                <w:kern w:val="2"/>
                <w:lang w:val="en-US"/>
              </w:rPr>
              <w:t>prepareD</w:t>
            </w:r>
            <w:r w:rsidR="00710286">
              <w:rPr>
                <w:rFonts w:ascii="Consolas" w:hAnsi="Consolas" w:cs="Consolas"/>
                <w:kern w:val="2"/>
                <w:lang w:val="en-US"/>
              </w:rPr>
              <w:t>eviceChange</w:t>
            </w:r>
            <w:r>
              <w:rPr>
                <w:rFonts w:ascii="Consolas" w:hAnsi="Consolas" w:cs="Consolas"/>
                <w:kern w:val="2"/>
                <w:lang w:val="en-US"/>
              </w:rPr>
              <w:t>Response</w:t>
            </w:r>
            <w:r>
              <w:rPr>
                <w:kern w:val="2"/>
                <w:lang w:val="en-US"/>
              </w:rPr>
              <w:t xml:space="preserve"> SHALL be provided as an encoded PrepareD</w:t>
            </w:r>
            <w:r w:rsidR="00710286">
              <w:rPr>
                <w:kern w:val="2"/>
                <w:lang w:val="en-US"/>
              </w:rPr>
              <w:t>eviceChange</w:t>
            </w:r>
            <w:r>
              <w:rPr>
                <w:kern w:val="2"/>
                <w:lang w:val="en-US"/>
              </w:rPr>
              <w:t>Response data object.</w:t>
            </w:r>
          </w:p>
        </w:tc>
      </w:tr>
    </w:tbl>
    <w:p w14:paraId="18400399" w14:textId="741C99FC" w:rsidR="0019069B" w:rsidRDefault="0019069B" w:rsidP="0019069B">
      <w:pPr>
        <w:pStyle w:val="TableCaption"/>
        <w:numPr>
          <w:ilvl w:val="0"/>
          <w:numId w:val="0"/>
        </w:numPr>
        <w:ind w:left="360" w:hanging="360"/>
        <w:rPr>
          <w:lang w:val="en-US"/>
        </w:rPr>
      </w:pPr>
      <w:r>
        <w:rPr>
          <w:rFonts w:ascii="Arial Bold" w:hAnsi="Arial Bold"/>
          <w:lang w:val="en-US"/>
        </w:rPr>
        <w:t xml:space="preserve">Table </w:t>
      </w:r>
      <w:r w:rsidR="00DE21E9">
        <w:rPr>
          <w:rFonts w:ascii="Arial Bold" w:eastAsiaTheme="minorEastAsia" w:hAnsi="Arial Bold"/>
          <w:lang w:val="en-US" w:eastAsia="ko-KR"/>
        </w:rPr>
        <w:t>46a</w:t>
      </w:r>
      <w:r>
        <w:rPr>
          <w:lang w:val="en-US"/>
        </w:rPr>
        <w:t xml:space="preserve">: </w:t>
      </w:r>
      <w:r>
        <w:rPr>
          <w:rFonts w:eastAsiaTheme="minorEastAsia"/>
          <w:lang w:eastAsia="ko-KR"/>
        </w:rPr>
        <w:t xml:space="preserve">ConfirmDeviceChange </w:t>
      </w:r>
      <w:r>
        <w:rPr>
          <w:lang w:val="en-US"/>
        </w:rPr>
        <w:t>Additional Input Data</w:t>
      </w:r>
    </w:p>
    <w:p w14:paraId="6AD6B402" w14:textId="77777777" w:rsidR="0019069B" w:rsidRDefault="0019069B" w:rsidP="0019069B">
      <w:pPr>
        <w:spacing w:before="0" w:after="200" w:line="276" w:lineRule="auto"/>
        <w:jc w:val="left"/>
        <w:rPr>
          <w:i/>
          <w:szCs w:val="22"/>
          <w:lang w:val="en-US" w:eastAsia="en-GB" w:bidi="ar-SA"/>
        </w:rPr>
      </w:pPr>
      <w:r>
        <w:rPr>
          <w:b/>
          <w:i/>
          <w:szCs w:val="22"/>
          <w:u w:val="single"/>
          <w:lang w:eastAsia="en-GB" w:bidi="ar-SA"/>
        </w:rPr>
        <w:t>Additional Output Data:</w:t>
      </w: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51"/>
        <w:gridCol w:w="3447"/>
        <w:gridCol w:w="2200"/>
        <w:gridCol w:w="505"/>
        <w:gridCol w:w="690"/>
      </w:tblGrid>
      <w:tr w:rsidR="0019069B" w14:paraId="2DC1A95F" w14:textId="77777777" w:rsidTr="0019069B">
        <w:trPr>
          <w:trHeight w:val="342"/>
        </w:trPr>
        <w:tc>
          <w:tcPr>
            <w:tcW w:w="2651"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9C4B01B" w14:textId="77777777" w:rsidR="0019069B" w:rsidRDefault="0019069B">
            <w:pPr>
              <w:pStyle w:val="TableHeader"/>
              <w:jc w:val="both"/>
              <w:rPr>
                <w:kern w:val="2"/>
                <w:lang w:eastAsia="ko-KR"/>
              </w:rPr>
            </w:pPr>
            <w:r>
              <w:rPr>
                <w:kern w:val="2"/>
                <w:lang w:eastAsia="ko-KR"/>
              </w:rPr>
              <w:t>Output data name</w:t>
            </w:r>
          </w:p>
        </w:tc>
        <w:tc>
          <w:tcPr>
            <w:tcW w:w="344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9A4CD8F" w14:textId="77777777" w:rsidR="0019069B" w:rsidRDefault="0019069B">
            <w:pPr>
              <w:pStyle w:val="TableHeader"/>
              <w:jc w:val="both"/>
              <w:rPr>
                <w:kern w:val="2"/>
                <w:lang w:eastAsia="ko-KR"/>
              </w:rPr>
            </w:pPr>
            <w:r>
              <w:rPr>
                <w:kern w:val="2"/>
                <w:lang w:eastAsia="ko-KR"/>
              </w:rPr>
              <w:t>Description</w:t>
            </w:r>
          </w:p>
        </w:tc>
        <w:tc>
          <w:tcPr>
            <w:tcW w:w="2200" w:type="dxa"/>
            <w:tcBorders>
              <w:top w:val="single" w:sz="4" w:space="0" w:color="auto"/>
              <w:left w:val="single" w:sz="6" w:space="0" w:color="auto"/>
              <w:bottom w:val="single" w:sz="6" w:space="0" w:color="auto"/>
              <w:right w:val="single" w:sz="6" w:space="0" w:color="auto"/>
            </w:tcBorders>
            <w:shd w:val="clear" w:color="auto" w:fill="C00000"/>
            <w:hideMark/>
          </w:tcPr>
          <w:p w14:paraId="626EA0F1" w14:textId="77777777" w:rsidR="0019069B" w:rsidRDefault="0019069B">
            <w:pPr>
              <w:pStyle w:val="TableHeader"/>
              <w:jc w:val="both"/>
              <w:rPr>
                <w:kern w:val="2"/>
                <w:lang w:eastAsia="ko-KR"/>
              </w:rPr>
            </w:pPr>
            <w:r>
              <w:rPr>
                <w:kern w:val="2"/>
                <w:lang w:eastAsia="ko-KR"/>
              </w:rPr>
              <w:t>Type</w:t>
            </w:r>
          </w:p>
        </w:tc>
        <w:tc>
          <w:tcPr>
            <w:tcW w:w="50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9212E05" w14:textId="77777777" w:rsidR="0019069B" w:rsidRDefault="0019069B">
            <w:pPr>
              <w:pStyle w:val="TableHeader"/>
              <w:jc w:val="center"/>
              <w:rPr>
                <w:kern w:val="2"/>
                <w:lang w:eastAsia="ko-KR"/>
              </w:rPr>
            </w:pPr>
            <w:r>
              <w:rPr>
                <w:kern w:val="2"/>
                <w:lang w:eastAsia="ko-KR"/>
              </w:rPr>
              <w:t>No.</w:t>
            </w:r>
          </w:p>
        </w:tc>
        <w:tc>
          <w:tcPr>
            <w:tcW w:w="690"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18EF41F2" w14:textId="77777777" w:rsidR="0019069B" w:rsidRDefault="0019069B">
            <w:pPr>
              <w:pStyle w:val="TableHeader"/>
              <w:jc w:val="center"/>
              <w:rPr>
                <w:kern w:val="2"/>
                <w:lang w:eastAsia="ko-KR"/>
              </w:rPr>
            </w:pPr>
            <w:r>
              <w:rPr>
                <w:kern w:val="2"/>
                <w:lang w:eastAsia="ko-KR"/>
              </w:rPr>
              <w:t>MOC</w:t>
            </w:r>
          </w:p>
        </w:tc>
      </w:tr>
      <w:tr w:rsidR="0019069B" w14:paraId="4484AB5A" w14:textId="77777777" w:rsidTr="0019069B">
        <w:trPr>
          <w:trHeight w:val="282"/>
        </w:trPr>
        <w:tc>
          <w:tcPr>
            <w:tcW w:w="2651" w:type="dxa"/>
            <w:tcBorders>
              <w:top w:val="single" w:sz="6" w:space="0" w:color="auto"/>
              <w:left w:val="single" w:sz="4" w:space="0" w:color="auto"/>
              <w:bottom w:val="single" w:sz="6" w:space="0" w:color="auto"/>
              <w:right w:val="single" w:sz="6" w:space="0" w:color="auto"/>
            </w:tcBorders>
            <w:vAlign w:val="center"/>
            <w:hideMark/>
          </w:tcPr>
          <w:p w14:paraId="798B6DC9" w14:textId="77777777" w:rsidR="0019069B" w:rsidRDefault="0019069B">
            <w:pPr>
              <w:pStyle w:val="TableText"/>
              <w:jc w:val="both"/>
              <w:rPr>
                <w:rFonts w:ascii="Consolas" w:hAnsi="Consolas" w:cs="Consolas"/>
                <w:kern w:val="2"/>
                <w:lang w:val="en-US"/>
              </w:rPr>
            </w:pPr>
            <w:r>
              <w:rPr>
                <w:rFonts w:ascii="Consolas" w:hAnsi="Consolas" w:cs="Consolas"/>
                <w:kern w:val="2"/>
                <w:lang w:val="en-US"/>
              </w:rPr>
              <w:t>transactionId</w:t>
            </w:r>
          </w:p>
        </w:tc>
        <w:tc>
          <w:tcPr>
            <w:tcW w:w="3447" w:type="dxa"/>
            <w:tcBorders>
              <w:top w:val="single" w:sz="6" w:space="0" w:color="auto"/>
              <w:left w:val="single" w:sz="6" w:space="0" w:color="auto"/>
              <w:bottom w:val="single" w:sz="6" w:space="0" w:color="auto"/>
              <w:right w:val="single" w:sz="6" w:space="0" w:color="auto"/>
            </w:tcBorders>
            <w:vAlign w:val="center"/>
            <w:hideMark/>
          </w:tcPr>
          <w:p w14:paraId="74FFB4C6" w14:textId="77777777" w:rsidR="0019069B" w:rsidRDefault="0019069B">
            <w:pPr>
              <w:pStyle w:val="TableText"/>
              <w:jc w:val="both"/>
              <w:rPr>
                <w:kern w:val="2"/>
                <w:lang w:val="en-US"/>
              </w:rPr>
            </w:pPr>
            <w:r>
              <w:rPr>
                <w:kern w:val="2"/>
                <w:lang w:val="en-US"/>
              </w:rPr>
              <w:t>Transaction ID as generated by the SM-DP+ (section 3.0.1).</w:t>
            </w:r>
          </w:p>
        </w:tc>
        <w:tc>
          <w:tcPr>
            <w:tcW w:w="2200" w:type="dxa"/>
            <w:tcBorders>
              <w:top w:val="single" w:sz="6" w:space="0" w:color="auto"/>
              <w:left w:val="single" w:sz="6" w:space="0" w:color="auto"/>
              <w:bottom w:val="single" w:sz="6" w:space="0" w:color="auto"/>
              <w:right w:val="single" w:sz="6" w:space="0" w:color="auto"/>
            </w:tcBorders>
            <w:vAlign w:val="center"/>
            <w:hideMark/>
          </w:tcPr>
          <w:p w14:paraId="10C6FA68" w14:textId="77777777" w:rsidR="0019069B" w:rsidRDefault="0019069B">
            <w:pPr>
              <w:pStyle w:val="TableText"/>
              <w:jc w:val="both"/>
              <w:rPr>
                <w:kern w:val="2"/>
                <w:lang w:val="en-US"/>
              </w:rPr>
            </w:pPr>
            <w:r>
              <w:rPr>
                <w:kern w:val="2"/>
                <w:lang w:val="en-US"/>
              </w:rPr>
              <w:t>Binary[1-16]</w:t>
            </w:r>
          </w:p>
        </w:tc>
        <w:tc>
          <w:tcPr>
            <w:tcW w:w="505" w:type="dxa"/>
            <w:tcBorders>
              <w:top w:val="single" w:sz="6" w:space="0" w:color="auto"/>
              <w:left w:val="single" w:sz="6" w:space="0" w:color="auto"/>
              <w:bottom w:val="single" w:sz="6" w:space="0" w:color="auto"/>
              <w:right w:val="single" w:sz="6" w:space="0" w:color="auto"/>
            </w:tcBorders>
            <w:vAlign w:val="center"/>
            <w:hideMark/>
          </w:tcPr>
          <w:p w14:paraId="3C811F9A" w14:textId="77777777" w:rsidR="0019069B" w:rsidRDefault="0019069B">
            <w:pPr>
              <w:pStyle w:val="TableText"/>
              <w:jc w:val="center"/>
              <w:rPr>
                <w:kern w:val="2"/>
                <w:lang w:val="en-US"/>
              </w:rPr>
            </w:pPr>
            <w:r>
              <w:rPr>
                <w:kern w:val="2"/>
                <w:lang w:val="en-US"/>
              </w:rPr>
              <w:t>1</w:t>
            </w:r>
          </w:p>
        </w:tc>
        <w:tc>
          <w:tcPr>
            <w:tcW w:w="690" w:type="dxa"/>
            <w:tcBorders>
              <w:top w:val="single" w:sz="6" w:space="0" w:color="auto"/>
              <w:left w:val="single" w:sz="6" w:space="0" w:color="auto"/>
              <w:bottom w:val="single" w:sz="6" w:space="0" w:color="auto"/>
              <w:right w:val="single" w:sz="4" w:space="0" w:color="auto"/>
            </w:tcBorders>
            <w:vAlign w:val="center"/>
            <w:hideMark/>
          </w:tcPr>
          <w:p w14:paraId="40A63D26" w14:textId="77777777" w:rsidR="0019069B" w:rsidRDefault="0019069B">
            <w:pPr>
              <w:pStyle w:val="TableText"/>
              <w:jc w:val="center"/>
              <w:rPr>
                <w:kern w:val="2"/>
                <w:lang w:val="en-US"/>
              </w:rPr>
            </w:pPr>
            <w:r>
              <w:rPr>
                <w:kern w:val="2"/>
                <w:lang w:val="en-US"/>
              </w:rPr>
              <w:t>M</w:t>
            </w:r>
          </w:p>
        </w:tc>
      </w:tr>
      <w:tr w:rsidR="0019069B" w14:paraId="673AA934" w14:textId="77777777" w:rsidTr="0019069B">
        <w:trPr>
          <w:trHeight w:val="282"/>
        </w:trPr>
        <w:tc>
          <w:tcPr>
            <w:tcW w:w="2651" w:type="dxa"/>
            <w:tcBorders>
              <w:top w:val="single" w:sz="6" w:space="0" w:color="auto"/>
              <w:left w:val="single" w:sz="4" w:space="0" w:color="auto"/>
              <w:bottom w:val="single" w:sz="6" w:space="0" w:color="auto"/>
              <w:right w:val="single" w:sz="6" w:space="0" w:color="auto"/>
            </w:tcBorders>
            <w:vAlign w:val="center"/>
            <w:hideMark/>
          </w:tcPr>
          <w:p w14:paraId="30AE7FA7" w14:textId="301E5259" w:rsidR="0019069B" w:rsidRDefault="0019069B">
            <w:pPr>
              <w:pStyle w:val="TableText"/>
              <w:jc w:val="both"/>
              <w:rPr>
                <w:rFonts w:ascii="Consolas" w:eastAsiaTheme="minorEastAsia" w:hAnsi="Consolas" w:cs="Consolas"/>
                <w:kern w:val="2"/>
                <w:lang w:val="en-US" w:eastAsia="ko-KR"/>
              </w:rPr>
            </w:pPr>
            <w:r>
              <w:rPr>
                <w:rFonts w:ascii="Consolas" w:eastAsiaTheme="minorEastAsia" w:hAnsi="Consolas" w:cs="Consolas"/>
                <w:kern w:val="2"/>
                <w:lang w:val="en-US" w:eastAsia="ko-KR"/>
              </w:rPr>
              <w:t>smdpSigned</w:t>
            </w:r>
            <w:r w:rsidR="00710286">
              <w:rPr>
                <w:rFonts w:ascii="Consolas" w:eastAsiaTheme="minorEastAsia" w:hAnsi="Consolas" w:cs="Consolas"/>
                <w:kern w:val="2"/>
                <w:lang w:val="en-US" w:eastAsia="ko-KR"/>
              </w:rPr>
              <w:t>5</w:t>
            </w:r>
          </w:p>
        </w:tc>
        <w:tc>
          <w:tcPr>
            <w:tcW w:w="3447" w:type="dxa"/>
            <w:tcBorders>
              <w:top w:val="single" w:sz="6" w:space="0" w:color="auto"/>
              <w:left w:val="single" w:sz="6" w:space="0" w:color="auto"/>
              <w:bottom w:val="single" w:sz="6" w:space="0" w:color="auto"/>
              <w:right w:val="single" w:sz="6" w:space="0" w:color="auto"/>
            </w:tcBorders>
            <w:vAlign w:val="center"/>
            <w:hideMark/>
          </w:tcPr>
          <w:p w14:paraId="3163E8FC" w14:textId="77777777" w:rsidR="0019069B" w:rsidRDefault="0019069B">
            <w:pPr>
              <w:pStyle w:val="TableText"/>
              <w:jc w:val="both"/>
              <w:rPr>
                <w:rFonts w:eastAsiaTheme="minorEastAsia"/>
                <w:kern w:val="2"/>
                <w:lang w:val="en-US" w:eastAsia="ko-KR"/>
              </w:rPr>
            </w:pPr>
            <w:r>
              <w:rPr>
                <w:rFonts w:eastAsiaTheme="minorEastAsia"/>
                <w:kern w:val="2"/>
                <w:lang w:val="en-US" w:eastAsia="ko-KR"/>
              </w:rPr>
              <w:t>The data to be signed by the SM-DP+</w:t>
            </w:r>
          </w:p>
        </w:tc>
        <w:tc>
          <w:tcPr>
            <w:tcW w:w="2200" w:type="dxa"/>
            <w:tcBorders>
              <w:top w:val="single" w:sz="6" w:space="0" w:color="auto"/>
              <w:left w:val="single" w:sz="6" w:space="0" w:color="auto"/>
              <w:bottom w:val="single" w:sz="6" w:space="0" w:color="auto"/>
              <w:right w:val="single" w:sz="6" w:space="0" w:color="auto"/>
            </w:tcBorders>
            <w:hideMark/>
          </w:tcPr>
          <w:p w14:paraId="60EDD1AE" w14:textId="77777777" w:rsidR="0019069B" w:rsidRDefault="0019069B">
            <w:pPr>
              <w:pStyle w:val="TableText"/>
              <w:jc w:val="both"/>
              <w:rPr>
                <w:kern w:val="2"/>
                <w:lang w:val="en-US"/>
              </w:rPr>
            </w:pPr>
            <w:r>
              <w:rPr>
                <w:kern w:val="2"/>
                <w:lang w:val="en-US"/>
              </w:rPr>
              <w:t>Binary</w:t>
            </w:r>
            <w:r>
              <w:rPr>
                <w:kern w:val="2"/>
                <w:vertAlign w:val="superscript"/>
                <w:lang w:val="en-US"/>
              </w:rPr>
              <w:t>(1)</w:t>
            </w:r>
          </w:p>
        </w:tc>
        <w:tc>
          <w:tcPr>
            <w:tcW w:w="505" w:type="dxa"/>
            <w:tcBorders>
              <w:top w:val="single" w:sz="6" w:space="0" w:color="auto"/>
              <w:left w:val="single" w:sz="6" w:space="0" w:color="auto"/>
              <w:bottom w:val="single" w:sz="6" w:space="0" w:color="auto"/>
              <w:right w:val="single" w:sz="6" w:space="0" w:color="auto"/>
            </w:tcBorders>
            <w:vAlign w:val="center"/>
            <w:hideMark/>
          </w:tcPr>
          <w:p w14:paraId="1E91DAA7" w14:textId="77777777" w:rsidR="0019069B" w:rsidRDefault="0019069B">
            <w:pPr>
              <w:pStyle w:val="TableText"/>
              <w:jc w:val="center"/>
              <w:rPr>
                <w:rFonts w:eastAsiaTheme="minorEastAsia"/>
                <w:kern w:val="2"/>
                <w:lang w:val="en-US" w:eastAsia="ko-KR"/>
              </w:rPr>
            </w:pPr>
            <w:r>
              <w:rPr>
                <w:rFonts w:eastAsiaTheme="minorEastAsia"/>
                <w:kern w:val="2"/>
                <w:lang w:val="en-US" w:eastAsia="ko-KR"/>
              </w:rPr>
              <w:t>1</w:t>
            </w:r>
          </w:p>
        </w:tc>
        <w:tc>
          <w:tcPr>
            <w:tcW w:w="690" w:type="dxa"/>
            <w:tcBorders>
              <w:top w:val="single" w:sz="6" w:space="0" w:color="auto"/>
              <w:left w:val="single" w:sz="6" w:space="0" w:color="auto"/>
              <w:bottom w:val="single" w:sz="6" w:space="0" w:color="auto"/>
              <w:right w:val="single" w:sz="4" w:space="0" w:color="auto"/>
            </w:tcBorders>
            <w:vAlign w:val="center"/>
            <w:hideMark/>
          </w:tcPr>
          <w:p w14:paraId="5C7DF55C" w14:textId="77777777" w:rsidR="0019069B" w:rsidRDefault="0019069B">
            <w:pPr>
              <w:pStyle w:val="TableText"/>
              <w:jc w:val="center"/>
              <w:rPr>
                <w:rFonts w:eastAsiaTheme="minorEastAsia"/>
                <w:kern w:val="2"/>
                <w:lang w:val="en-US" w:eastAsia="ko-KR"/>
              </w:rPr>
            </w:pPr>
            <w:r>
              <w:rPr>
                <w:rFonts w:eastAsiaTheme="minorEastAsia"/>
                <w:kern w:val="2"/>
                <w:lang w:val="en-US" w:eastAsia="ko-KR"/>
              </w:rPr>
              <w:t>C</w:t>
            </w:r>
          </w:p>
        </w:tc>
      </w:tr>
      <w:tr w:rsidR="0019069B" w14:paraId="38B8E0C4" w14:textId="77777777" w:rsidTr="0019069B">
        <w:trPr>
          <w:trHeight w:val="282"/>
        </w:trPr>
        <w:tc>
          <w:tcPr>
            <w:tcW w:w="2651" w:type="dxa"/>
            <w:tcBorders>
              <w:top w:val="single" w:sz="6" w:space="0" w:color="auto"/>
              <w:left w:val="single" w:sz="4" w:space="0" w:color="auto"/>
              <w:bottom w:val="single" w:sz="6" w:space="0" w:color="auto"/>
              <w:right w:val="single" w:sz="6" w:space="0" w:color="auto"/>
            </w:tcBorders>
            <w:vAlign w:val="center"/>
            <w:hideMark/>
          </w:tcPr>
          <w:p w14:paraId="507A277A" w14:textId="1649F83A" w:rsidR="0019069B" w:rsidRDefault="0019069B" w:rsidP="00DE4B9B">
            <w:pPr>
              <w:pStyle w:val="TableText"/>
              <w:jc w:val="both"/>
              <w:rPr>
                <w:rFonts w:ascii="Consolas" w:eastAsiaTheme="minorEastAsia" w:hAnsi="Consolas" w:cs="Consolas"/>
                <w:kern w:val="2"/>
                <w:lang w:val="en-US" w:eastAsia="ko-KR"/>
              </w:rPr>
            </w:pPr>
            <w:r>
              <w:rPr>
                <w:rFonts w:ascii="Consolas" w:eastAsiaTheme="minorEastAsia" w:hAnsi="Consolas" w:cs="Consolas"/>
                <w:kern w:val="2"/>
                <w:lang w:val="en-US" w:eastAsia="ko-KR"/>
              </w:rPr>
              <w:t>smdpSignature</w:t>
            </w:r>
            <w:r w:rsidR="00710286">
              <w:rPr>
                <w:rFonts w:ascii="Consolas" w:eastAsiaTheme="minorEastAsia" w:hAnsi="Consolas" w:cs="Consolas"/>
                <w:kern w:val="2"/>
                <w:lang w:val="en-US" w:eastAsia="ko-KR"/>
              </w:rPr>
              <w:t>5</w:t>
            </w:r>
          </w:p>
        </w:tc>
        <w:tc>
          <w:tcPr>
            <w:tcW w:w="3447" w:type="dxa"/>
            <w:tcBorders>
              <w:top w:val="single" w:sz="6" w:space="0" w:color="auto"/>
              <w:left w:val="single" w:sz="6" w:space="0" w:color="auto"/>
              <w:bottom w:val="single" w:sz="6" w:space="0" w:color="auto"/>
              <w:right w:val="single" w:sz="6" w:space="0" w:color="auto"/>
            </w:tcBorders>
            <w:vAlign w:val="center"/>
            <w:hideMark/>
          </w:tcPr>
          <w:p w14:paraId="79494943" w14:textId="77777777" w:rsidR="0019069B" w:rsidRDefault="0019069B">
            <w:pPr>
              <w:pStyle w:val="TableText"/>
              <w:jc w:val="both"/>
              <w:rPr>
                <w:rFonts w:eastAsiaTheme="minorEastAsia"/>
                <w:kern w:val="2"/>
                <w:lang w:val="en-US" w:eastAsia="ko-KR"/>
              </w:rPr>
            </w:pPr>
            <w:r>
              <w:rPr>
                <w:rFonts w:eastAsiaTheme="minorEastAsia"/>
                <w:kern w:val="2"/>
                <w:lang w:val="en-US" w:eastAsia="ko-KR"/>
              </w:rPr>
              <w:t>SM-DP+ signature</w:t>
            </w:r>
          </w:p>
        </w:tc>
        <w:tc>
          <w:tcPr>
            <w:tcW w:w="2200" w:type="dxa"/>
            <w:tcBorders>
              <w:top w:val="single" w:sz="6" w:space="0" w:color="auto"/>
              <w:left w:val="single" w:sz="6" w:space="0" w:color="auto"/>
              <w:bottom w:val="single" w:sz="6" w:space="0" w:color="auto"/>
              <w:right w:val="single" w:sz="6" w:space="0" w:color="auto"/>
            </w:tcBorders>
            <w:hideMark/>
          </w:tcPr>
          <w:p w14:paraId="0B8C764B" w14:textId="77777777" w:rsidR="0019069B" w:rsidRDefault="0019069B">
            <w:pPr>
              <w:pStyle w:val="TableText"/>
              <w:jc w:val="both"/>
              <w:rPr>
                <w:kern w:val="2"/>
                <w:lang w:val="en-US"/>
              </w:rPr>
            </w:pPr>
            <w:r>
              <w:rPr>
                <w:kern w:val="2"/>
                <w:lang w:val="en-US"/>
              </w:rPr>
              <w:t>Binary</w:t>
            </w:r>
            <w:r>
              <w:rPr>
                <w:kern w:val="2"/>
                <w:vertAlign w:val="superscript"/>
                <w:lang w:val="en-US"/>
              </w:rPr>
              <w:t>(1)</w:t>
            </w:r>
          </w:p>
        </w:tc>
        <w:tc>
          <w:tcPr>
            <w:tcW w:w="505" w:type="dxa"/>
            <w:tcBorders>
              <w:top w:val="single" w:sz="6" w:space="0" w:color="auto"/>
              <w:left w:val="single" w:sz="6" w:space="0" w:color="auto"/>
              <w:bottom w:val="single" w:sz="6" w:space="0" w:color="auto"/>
              <w:right w:val="single" w:sz="6" w:space="0" w:color="auto"/>
            </w:tcBorders>
            <w:vAlign w:val="center"/>
            <w:hideMark/>
          </w:tcPr>
          <w:p w14:paraId="26A2E4E7" w14:textId="77777777" w:rsidR="0019069B" w:rsidRDefault="0019069B">
            <w:pPr>
              <w:pStyle w:val="TableText"/>
              <w:jc w:val="center"/>
              <w:rPr>
                <w:rFonts w:eastAsiaTheme="minorEastAsia"/>
                <w:kern w:val="2"/>
                <w:lang w:val="en-US" w:eastAsia="ko-KR"/>
              </w:rPr>
            </w:pPr>
            <w:r>
              <w:rPr>
                <w:rFonts w:eastAsiaTheme="minorEastAsia"/>
                <w:kern w:val="2"/>
                <w:lang w:val="en-US" w:eastAsia="ko-KR"/>
              </w:rPr>
              <w:t>1</w:t>
            </w:r>
          </w:p>
        </w:tc>
        <w:tc>
          <w:tcPr>
            <w:tcW w:w="690" w:type="dxa"/>
            <w:tcBorders>
              <w:top w:val="single" w:sz="6" w:space="0" w:color="auto"/>
              <w:left w:val="single" w:sz="6" w:space="0" w:color="auto"/>
              <w:bottom w:val="single" w:sz="6" w:space="0" w:color="auto"/>
              <w:right w:val="single" w:sz="4" w:space="0" w:color="auto"/>
            </w:tcBorders>
            <w:vAlign w:val="center"/>
            <w:hideMark/>
          </w:tcPr>
          <w:p w14:paraId="52343A99" w14:textId="77777777" w:rsidR="0019069B" w:rsidRDefault="0019069B">
            <w:pPr>
              <w:pStyle w:val="TableText"/>
              <w:jc w:val="center"/>
              <w:rPr>
                <w:rFonts w:eastAsiaTheme="minorEastAsia"/>
                <w:kern w:val="2"/>
                <w:lang w:val="en-US" w:eastAsia="ko-KR"/>
              </w:rPr>
            </w:pPr>
            <w:r>
              <w:rPr>
                <w:rFonts w:eastAsiaTheme="minorEastAsia"/>
                <w:kern w:val="2"/>
                <w:lang w:val="en-US" w:eastAsia="ko-KR"/>
              </w:rPr>
              <w:t>C</w:t>
            </w:r>
          </w:p>
        </w:tc>
      </w:tr>
      <w:tr w:rsidR="0019069B" w14:paraId="620487F4" w14:textId="77777777" w:rsidTr="0019069B">
        <w:trPr>
          <w:trHeight w:val="282"/>
        </w:trPr>
        <w:tc>
          <w:tcPr>
            <w:tcW w:w="9493" w:type="dxa"/>
            <w:gridSpan w:val="5"/>
            <w:tcBorders>
              <w:top w:val="single" w:sz="6" w:space="0" w:color="auto"/>
              <w:left w:val="single" w:sz="4" w:space="0" w:color="auto"/>
              <w:bottom w:val="single" w:sz="6" w:space="0" w:color="auto"/>
              <w:right w:val="single" w:sz="4" w:space="0" w:color="auto"/>
            </w:tcBorders>
            <w:vAlign w:val="center"/>
            <w:hideMark/>
          </w:tcPr>
          <w:p w14:paraId="2793893C" w14:textId="7D139265" w:rsidR="0019069B" w:rsidRDefault="0019069B" w:rsidP="006A22BE">
            <w:pPr>
              <w:pStyle w:val="TableText"/>
              <w:jc w:val="both"/>
              <w:rPr>
                <w:rFonts w:eastAsiaTheme="minorEastAsia"/>
                <w:kern w:val="2"/>
                <w:lang w:val="en-US" w:eastAsia="ko-KR"/>
              </w:rPr>
            </w:pPr>
            <w:r>
              <w:rPr>
                <w:rFonts w:eastAsia="Times New Roman"/>
                <w:kern w:val="2"/>
                <w:lang w:val="en-US" w:eastAsia="ko-KR"/>
              </w:rPr>
              <w:t xml:space="preserve">NOTE 1: </w:t>
            </w:r>
            <w:r>
              <w:rPr>
                <w:rFonts w:ascii="Consolas" w:eastAsia="Times New Roman" w:hAnsi="Consolas" w:cs="Consolas"/>
                <w:kern w:val="2"/>
                <w:lang w:val="en-US" w:eastAsia="ko-KR"/>
              </w:rPr>
              <w:t>smdpSigned4</w:t>
            </w:r>
            <w:r>
              <w:rPr>
                <w:rFonts w:eastAsia="Times New Roman"/>
                <w:kern w:val="2"/>
                <w:lang w:val="en-US" w:eastAsia="ko-KR"/>
              </w:rPr>
              <w:t xml:space="preserve"> and </w:t>
            </w:r>
            <w:r>
              <w:rPr>
                <w:rFonts w:ascii="Consolas" w:eastAsia="Times New Roman" w:hAnsi="Consolas" w:cs="Consolas"/>
                <w:kern w:val="2"/>
                <w:lang w:val="en-US" w:eastAsia="ko-KR"/>
              </w:rPr>
              <w:t>smdpSignature4</w:t>
            </w:r>
            <w:r>
              <w:rPr>
                <w:rFonts w:eastAsia="Times New Roman"/>
                <w:kern w:val="2"/>
                <w:lang w:val="en-US" w:eastAsia="ko-KR"/>
              </w:rPr>
              <w:t xml:space="preserve"> are the data objects defined in section 5.7.</w:t>
            </w:r>
            <w:r w:rsidR="00A8753D">
              <w:rPr>
                <w:rFonts w:eastAsia="Times New Roman"/>
                <w:kern w:val="2"/>
                <w:lang w:val="en-US" w:eastAsia="ko-KR"/>
              </w:rPr>
              <w:t>26</w:t>
            </w:r>
            <w:r>
              <w:rPr>
                <w:rFonts w:eastAsia="Times New Roman"/>
                <w:kern w:val="2"/>
                <w:lang w:val="en-US" w:eastAsia="ko-KR"/>
              </w:rPr>
              <w:t xml:space="preserve"> (function "ES10b.</w:t>
            </w:r>
            <w:r>
              <w:rPr>
                <w:kern w:val="2"/>
                <w:lang w:val="en-US"/>
              </w:rPr>
              <w:t>VerifyDeviceChange</w:t>
            </w:r>
            <w:r>
              <w:rPr>
                <w:rFonts w:eastAsia="Times New Roman"/>
                <w:kern w:val="2"/>
                <w:lang w:val="en-US" w:eastAsia="ko-KR"/>
              </w:rPr>
              <w:t xml:space="preserve">"); </w:t>
            </w:r>
            <w:r w:rsidR="00710286">
              <w:rPr>
                <w:rFonts w:eastAsia="Times New Roman"/>
                <w:kern w:val="2"/>
                <w:lang w:val="en-US" w:eastAsia="ko-KR"/>
              </w:rPr>
              <w:t>t</w:t>
            </w:r>
            <w:r>
              <w:rPr>
                <w:rFonts w:eastAsia="Times New Roman"/>
                <w:kern w:val="2"/>
                <w:lang w:val="en-US" w:eastAsia="ko-KR"/>
              </w:rPr>
              <w:t xml:space="preserve">hey SHALL be returned as encoded data objects including the tags defined for them in the </w:t>
            </w:r>
            <w:r>
              <w:rPr>
                <w:rFonts w:ascii="Consolas" w:eastAsia="Times New Roman" w:hAnsi="Consolas" w:cs="Consolas"/>
                <w:kern w:val="2"/>
                <w:lang w:val="en-US" w:eastAsia="ko-KR"/>
              </w:rPr>
              <w:t>VerifyDeviceChangeRequest</w:t>
            </w:r>
            <w:r>
              <w:rPr>
                <w:rFonts w:eastAsia="Times New Roman"/>
                <w:kern w:val="2"/>
                <w:lang w:val="en-US" w:eastAsia="ko-KR"/>
              </w:rPr>
              <w:t xml:space="preserve"> data object.</w:t>
            </w:r>
          </w:p>
        </w:tc>
      </w:tr>
    </w:tbl>
    <w:p w14:paraId="62E08E94" w14:textId="2E746E71" w:rsidR="0019069B" w:rsidRDefault="0019069B" w:rsidP="0019069B">
      <w:pPr>
        <w:pStyle w:val="TableCaption"/>
        <w:numPr>
          <w:ilvl w:val="0"/>
          <w:numId w:val="0"/>
        </w:numPr>
        <w:ind w:left="360" w:hanging="360"/>
        <w:rPr>
          <w:lang w:val="en-US"/>
        </w:rPr>
      </w:pPr>
      <w:r>
        <w:rPr>
          <w:rFonts w:ascii="Arial Bold" w:hAnsi="Arial Bold"/>
          <w:lang w:val="en-US"/>
        </w:rPr>
        <w:t xml:space="preserve">Table </w:t>
      </w:r>
      <w:r w:rsidR="00DE21E9">
        <w:rPr>
          <w:rFonts w:ascii="Arial Bold" w:eastAsiaTheme="minorEastAsia" w:hAnsi="Arial Bold"/>
          <w:lang w:val="en-US" w:eastAsia="ko-KR"/>
        </w:rPr>
        <w:t>46b</w:t>
      </w:r>
      <w:r>
        <w:rPr>
          <w:lang w:val="en-US"/>
        </w:rPr>
        <w:t xml:space="preserve">: </w:t>
      </w:r>
      <w:r>
        <w:rPr>
          <w:rFonts w:eastAsiaTheme="minorEastAsia"/>
          <w:lang w:eastAsia="ko-KR"/>
        </w:rPr>
        <w:t xml:space="preserve">ConfirmDeviceChange </w:t>
      </w:r>
      <w:r>
        <w:rPr>
          <w:lang w:val="en-US"/>
        </w:rPr>
        <w:t>Additional Output Data</w:t>
      </w:r>
    </w:p>
    <w:p w14:paraId="5BCAB608" w14:textId="77777777" w:rsidR="0019069B" w:rsidRDefault="0019069B" w:rsidP="0019069B">
      <w:pPr>
        <w:pStyle w:val="NormalParagraph"/>
        <w:rPr>
          <w:b/>
          <w:i/>
          <w:u w:val="single"/>
        </w:rPr>
      </w:pPr>
      <w:r>
        <w:rPr>
          <w:b/>
          <w:i/>
          <w:u w:val="single"/>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352"/>
        <w:gridCol w:w="935"/>
        <w:gridCol w:w="1835"/>
        <w:gridCol w:w="4227"/>
      </w:tblGrid>
      <w:tr w:rsidR="0019069B" w14:paraId="649E0EBC" w14:textId="77777777" w:rsidTr="0019069B">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AB62AD3" w14:textId="72E420E7" w:rsidR="0019069B" w:rsidRDefault="007A250B">
            <w:pPr>
              <w:pStyle w:val="TableHeader"/>
              <w:jc w:val="both"/>
              <w:rPr>
                <w:kern w:val="2"/>
                <w:lang w:eastAsia="ko-KR"/>
              </w:rPr>
            </w:pPr>
            <w:r>
              <w:rPr>
                <w:kern w:val="2"/>
                <w:lang w:eastAsia="ko-KR"/>
              </w:rPr>
              <w:t>Subject 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99592EF" w14:textId="77777777" w:rsidR="0019069B" w:rsidRDefault="0019069B">
            <w:pPr>
              <w:pStyle w:val="TableHeader"/>
              <w:jc w:val="both"/>
              <w:rPr>
                <w:kern w:val="2"/>
                <w:lang w:eastAsia="ko-KR"/>
              </w:rPr>
            </w:pPr>
            <w:r>
              <w:rPr>
                <w:kern w:val="2"/>
                <w:lang w:eastAsia="ko-KR"/>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A3289BB" w14:textId="77777777" w:rsidR="0019069B" w:rsidRDefault="0019069B">
            <w:pPr>
              <w:pStyle w:val="TableHeader"/>
              <w:jc w:val="both"/>
              <w:rPr>
                <w:kern w:val="2"/>
                <w:lang w:eastAsia="ko-KR"/>
              </w:rPr>
            </w:pPr>
            <w:r>
              <w:rPr>
                <w:kern w:val="2"/>
                <w:lang w:eastAsia="ko-KR"/>
              </w:rPr>
              <w:t>Reason code</w:t>
            </w:r>
          </w:p>
        </w:tc>
        <w:tc>
          <w:tcPr>
            <w:tcW w:w="18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FDA9989" w14:textId="77777777" w:rsidR="0019069B" w:rsidRDefault="0019069B">
            <w:pPr>
              <w:pStyle w:val="TableHeader"/>
              <w:jc w:val="both"/>
              <w:rPr>
                <w:kern w:val="2"/>
                <w:lang w:eastAsia="ko-KR"/>
              </w:rPr>
            </w:pPr>
            <w:r>
              <w:rPr>
                <w:kern w:val="2"/>
                <w:lang w:eastAsia="ko-KR"/>
              </w:rPr>
              <w:t>Reason</w:t>
            </w:r>
          </w:p>
        </w:tc>
        <w:tc>
          <w:tcPr>
            <w:tcW w:w="4227"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040E500" w14:textId="77777777" w:rsidR="0019069B" w:rsidRDefault="0019069B">
            <w:pPr>
              <w:pStyle w:val="TableHeader"/>
              <w:jc w:val="both"/>
              <w:rPr>
                <w:kern w:val="2"/>
                <w:lang w:eastAsia="ko-KR"/>
              </w:rPr>
            </w:pPr>
            <w:r>
              <w:rPr>
                <w:kern w:val="2"/>
                <w:lang w:eastAsia="ko-KR"/>
              </w:rPr>
              <w:t>Description</w:t>
            </w:r>
          </w:p>
        </w:tc>
      </w:tr>
      <w:tr w:rsidR="0019069B" w14:paraId="5DFDAF25" w14:textId="77777777" w:rsidTr="0019069B">
        <w:trPr>
          <w:trHeight w:val="282"/>
        </w:trPr>
        <w:tc>
          <w:tcPr>
            <w:tcW w:w="935" w:type="dxa"/>
            <w:tcBorders>
              <w:top w:val="single" w:sz="6" w:space="0" w:color="auto"/>
              <w:left w:val="single" w:sz="4" w:space="0" w:color="auto"/>
              <w:bottom w:val="single" w:sz="6" w:space="0" w:color="auto"/>
              <w:right w:val="single" w:sz="6" w:space="0" w:color="auto"/>
            </w:tcBorders>
            <w:vAlign w:val="center"/>
            <w:hideMark/>
          </w:tcPr>
          <w:p w14:paraId="1EA8250E" w14:textId="77777777" w:rsidR="0019069B" w:rsidRDefault="0019069B">
            <w:pPr>
              <w:pStyle w:val="TableText"/>
              <w:jc w:val="both"/>
              <w:rPr>
                <w:kern w:val="2"/>
                <w:lang w:val="en-US"/>
              </w:rPr>
            </w:pPr>
            <w:r>
              <w:rPr>
                <w:kern w:val="2"/>
                <w:lang w:val="en-US"/>
              </w:rPr>
              <w:t xml:space="preserve">8.10.1 </w:t>
            </w:r>
          </w:p>
        </w:tc>
        <w:tc>
          <w:tcPr>
            <w:tcW w:w="1352" w:type="dxa"/>
            <w:tcBorders>
              <w:top w:val="single" w:sz="6" w:space="0" w:color="auto"/>
              <w:left w:val="single" w:sz="6" w:space="0" w:color="auto"/>
              <w:bottom w:val="single" w:sz="6" w:space="0" w:color="auto"/>
              <w:right w:val="single" w:sz="6" w:space="0" w:color="auto"/>
            </w:tcBorders>
            <w:vAlign w:val="center"/>
            <w:hideMark/>
          </w:tcPr>
          <w:p w14:paraId="33A24CFF" w14:textId="77777777" w:rsidR="0019069B" w:rsidRDefault="0019069B">
            <w:pPr>
              <w:pStyle w:val="TableText"/>
              <w:jc w:val="both"/>
              <w:rPr>
                <w:kern w:val="2"/>
                <w:lang w:val="en-US"/>
              </w:rPr>
            </w:pPr>
            <w:r>
              <w:rPr>
                <w:kern w:val="2"/>
                <w:lang w:val="en-US"/>
              </w:rPr>
              <w:t>TransactionId</w:t>
            </w:r>
          </w:p>
        </w:tc>
        <w:tc>
          <w:tcPr>
            <w:tcW w:w="935" w:type="dxa"/>
            <w:tcBorders>
              <w:top w:val="single" w:sz="6" w:space="0" w:color="auto"/>
              <w:left w:val="single" w:sz="6" w:space="0" w:color="auto"/>
              <w:bottom w:val="single" w:sz="6" w:space="0" w:color="auto"/>
              <w:right w:val="single" w:sz="6" w:space="0" w:color="auto"/>
            </w:tcBorders>
            <w:vAlign w:val="center"/>
            <w:hideMark/>
          </w:tcPr>
          <w:p w14:paraId="7470B457" w14:textId="77777777" w:rsidR="0019069B" w:rsidRDefault="0019069B">
            <w:pPr>
              <w:pStyle w:val="TableText"/>
              <w:jc w:val="both"/>
              <w:rPr>
                <w:kern w:val="2"/>
                <w:lang w:val="en-US"/>
              </w:rPr>
            </w:pPr>
            <w:r>
              <w:rPr>
                <w:kern w:val="2"/>
                <w:lang w:val="en-US"/>
              </w:rPr>
              <w:t>3.9</w:t>
            </w:r>
          </w:p>
        </w:tc>
        <w:tc>
          <w:tcPr>
            <w:tcW w:w="1835" w:type="dxa"/>
            <w:tcBorders>
              <w:top w:val="single" w:sz="6" w:space="0" w:color="auto"/>
              <w:left w:val="single" w:sz="6" w:space="0" w:color="auto"/>
              <w:bottom w:val="single" w:sz="6" w:space="0" w:color="auto"/>
              <w:right w:val="single" w:sz="6" w:space="0" w:color="auto"/>
            </w:tcBorders>
            <w:vAlign w:val="center"/>
            <w:hideMark/>
          </w:tcPr>
          <w:p w14:paraId="22C3686A" w14:textId="77777777" w:rsidR="0019069B" w:rsidRDefault="0019069B">
            <w:pPr>
              <w:pStyle w:val="TableText"/>
              <w:jc w:val="both"/>
              <w:rPr>
                <w:kern w:val="2"/>
                <w:lang w:val="en-US"/>
              </w:rPr>
            </w:pPr>
            <w:r>
              <w:rPr>
                <w:kern w:val="2"/>
                <w:lang w:val="en-US"/>
              </w:rPr>
              <w:t>Unknown</w:t>
            </w:r>
          </w:p>
        </w:tc>
        <w:tc>
          <w:tcPr>
            <w:tcW w:w="4227" w:type="dxa"/>
            <w:tcBorders>
              <w:top w:val="single" w:sz="6" w:space="0" w:color="auto"/>
              <w:left w:val="single" w:sz="6" w:space="0" w:color="auto"/>
              <w:bottom w:val="single" w:sz="6" w:space="0" w:color="auto"/>
              <w:right w:val="single" w:sz="4" w:space="0" w:color="auto"/>
            </w:tcBorders>
            <w:vAlign w:val="center"/>
            <w:hideMark/>
          </w:tcPr>
          <w:p w14:paraId="3D897942" w14:textId="77777777" w:rsidR="0019069B" w:rsidRDefault="0019069B">
            <w:pPr>
              <w:pStyle w:val="TableText"/>
              <w:jc w:val="both"/>
              <w:rPr>
                <w:kern w:val="2"/>
                <w:lang w:val="en-US"/>
              </w:rPr>
            </w:pPr>
            <w:r>
              <w:rPr>
                <w:kern w:val="2"/>
                <w:lang w:val="en-US"/>
              </w:rPr>
              <w:t>The RSP session identified by the TransactionID is unknown.</w:t>
            </w:r>
          </w:p>
        </w:tc>
      </w:tr>
      <w:tr w:rsidR="0019069B" w14:paraId="5E8546D4" w14:textId="77777777" w:rsidTr="0019069B">
        <w:trPr>
          <w:trHeight w:val="282"/>
        </w:trPr>
        <w:tc>
          <w:tcPr>
            <w:tcW w:w="935" w:type="dxa"/>
            <w:tcBorders>
              <w:top w:val="single" w:sz="6" w:space="0" w:color="auto"/>
              <w:left w:val="single" w:sz="4" w:space="0" w:color="auto"/>
              <w:bottom w:val="single" w:sz="6" w:space="0" w:color="auto"/>
              <w:right w:val="single" w:sz="6" w:space="0" w:color="auto"/>
            </w:tcBorders>
            <w:vAlign w:val="center"/>
            <w:hideMark/>
          </w:tcPr>
          <w:p w14:paraId="6834F3EF" w14:textId="77777777" w:rsidR="0019069B" w:rsidRDefault="0019069B">
            <w:pPr>
              <w:pStyle w:val="TableText"/>
              <w:jc w:val="both"/>
              <w:rPr>
                <w:kern w:val="2"/>
                <w:lang w:val="en-US"/>
              </w:rPr>
            </w:pPr>
            <w:r>
              <w:rPr>
                <w:kern w:val="2"/>
                <w:lang w:val="en-US"/>
              </w:rPr>
              <w:t>8.1</w:t>
            </w:r>
          </w:p>
        </w:tc>
        <w:tc>
          <w:tcPr>
            <w:tcW w:w="1352" w:type="dxa"/>
            <w:tcBorders>
              <w:top w:val="single" w:sz="6" w:space="0" w:color="auto"/>
              <w:left w:val="single" w:sz="6" w:space="0" w:color="auto"/>
              <w:bottom w:val="single" w:sz="6" w:space="0" w:color="auto"/>
              <w:right w:val="single" w:sz="6" w:space="0" w:color="auto"/>
            </w:tcBorders>
            <w:vAlign w:val="center"/>
            <w:hideMark/>
          </w:tcPr>
          <w:p w14:paraId="527EFB54" w14:textId="77777777" w:rsidR="0019069B" w:rsidRDefault="0019069B">
            <w:pPr>
              <w:pStyle w:val="TableText"/>
              <w:jc w:val="both"/>
              <w:rPr>
                <w:kern w:val="2"/>
                <w:lang w:val="en-US"/>
              </w:rPr>
            </w:pPr>
            <w:r>
              <w:rPr>
                <w:kern w:val="2"/>
                <w:lang w:val="en-US"/>
              </w:rPr>
              <w:t>eUICC</w:t>
            </w:r>
          </w:p>
        </w:tc>
        <w:tc>
          <w:tcPr>
            <w:tcW w:w="935" w:type="dxa"/>
            <w:tcBorders>
              <w:top w:val="single" w:sz="6" w:space="0" w:color="auto"/>
              <w:left w:val="single" w:sz="6" w:space="0" w:color="auto"/>
              <w:bottom w:val="single" w:sz="6" w:space="0" w:color="auto"/>
              <w:right w:val="single" w:sz="6" w:space="0" w:color="auto"/>
            </w:tcBorders>
            <w:vAlign w:val="center"/>
            <w:hideMark/>
          </w:tcPr>
          <w:p w14:paraId="6C7CA7BF" w14:textId="77777777" w:rsidR="0019069B" w:rsidRDefault="0019069B">
            <w:pPr>
              <w:pStyle w:val="TableText"/>
              <w:jc w:val="both"/>
              <w:rPr>
                <w:kern w:val="2"/>
                <w:lang w:val="en-US"/>
              </w:rPr>
            </w:pPr>
            <w:r>
              <w:rPr>
                <w:kern w:val="2"/>
                <w:lang w:val="en-US"/>
              </w:rPr>
              <w:t>6.1</w:t>
            </w:r>
          </w:p>
        </w:tc>
        <w:tc>
          <w:tcPr>
            <w:tcW w:w="1835" w:type="dxa"/>
            <w:tcBorders>
              <w:top w:val="single" w:sz="6" w:space="0" w:color="auto"/>
              <w:left w:val="single" w:sz="6" w:space="0" w:color="auto"/>
              <w:bottom w:val="single" w:sz="6" w:space="0" w:color="auto"/>
              <w:right w:val="single" w:sz="6" w:space="0" w:color="auto"/>
            </w:tcBorders>
            <w:vAlign w:val="center"/>
            <w:hideMark/>
          </w:tcPr>
          <w:p w14:paraId="053C2940" w14:textId="77777777" w:rsidR="0019069B" w:rsidRDefault="0019069B">
            <w:pPr>
              <w:pStyle w:val="TableText"/>
              <w:jc w:val="both"/>
              <w:rPr>
                <w:kern w:val="2"/>
                <w:lang w:val="en-US"/>
              </w:rPr>
            </w:pPr>
            <w:r>
              <w:rPr>
                <w:kern w:val="2"/>
                <w:lang w:val="en-US"/>
              </w:rPr>
              <w:t>Verification Failed</w:t>
            </w:r>
          </w:p>
        </w:tc>
        <w:tc>
          <w:tcPr>
            <w:tcW w:w="4227" w:type="dxa"/>
            <w:tcBorders>
              <w:top w:val="single" w:sz="6" w:space="0" w:color="auto"/>
              <w:left w:val="single" w:sz="6" w:space="0" w:color="auto"/>
              <w:bottom w:val="single" w:sz="6" w:space="0" w:color="auto"/>
              <w:right w:val="single" w:sz="4" w:space="0" w:color="auto"/>
            </w:tcBorders>
            <w:vAlign w:val="center"/>
            <w:hideMark/>
          </w:tcPr>
          <w:p w14:paraId="70072E39" w14:textId="77777777" w:rsidR="0019069B" w:rsidRDefault="0019069B">
            <w:pPr>
              <w:pStyle w:val="TableText"/>
              <w:jc w:val="both"/>
              <w:rPr>
                <w:kern w:val="2"/>
                <w:lang w:val="en-US"/>
              </w:rPr>
            </w:pPr>
            <w:r>
              <w:rPr>
                <w:kern w:val="2"/>
                <w:lang w:val="en-US"/>
              </w:rPr>
              <w:t>eUICC signature is invalid.</w:t>
            </w:r>
          </w:p>
        </w:tc>
      </w:tr>
      <w:tr w:rsidR="0019069B" w14:paraId="0B1AEAE9" w14:textId="77777777" w:rsidTr="0019069B">
        <w:trPr>
          <w:trHeight w:val="282"/>
        </w:trPr>
        <w:tc>
          <w:tcPr>
            <w:tcW w:w="935" w:type="dxa"/>
            <w:tcBorders>
              <w:top w:val="single" w:sz="6" w:space="0" w:color="auto"/>
              <w:left w:val="single" w:sz="4" w:space="0" w:color="auto"/>
              <w:bottom w:val="single" w:sz="6" w:space="0" w:color="auto"/>
              <w:right w:val="single" w:sz="6" w:space="0" w:color="auto"/>
            </w:tcBorders>
            <w:vAlign w:val="center"/>
            <w:hideMark/>
          </w:tcPr>
          <w:p w14:paraId="39FB1240" w14:textId="77777777" w:rsidR="0019069B" w:rsidRDefault="0019069B">
            <w:pPr>
              <w:pStyle w:val="TableText"/>
              <w:jc w:val="both"/>
              <w:rPr>
                <w:kern w:val="2"/>
                <w:lang w:val="en-US"/>
              </w:rPr>
            </w:pPr>
            <w:r>
              <w:rPr>
                <w:kern w:val="2"/>
                <w:lang w:val="en-US"/>
              </w:rPr>
              <w:t>8.2.7</w:t>
            </w:r>
          </w:p>
        </w:tc>
        <w:tc>
          <w:tcPr>
            <w:tcW w:w="1352" w:type="dxa"/>
            <w:tcBorders>
              <w:top w:val="single" w:sz="6" w:space="0" w:color="auto"/>
              <w:left w:val="single" w:sz="6" w:space="0" w:color="auto"/>
              <w:bottom w:val="single" w:sz="6" w:space="0" w:color="auto"/>
              <w:right w:val="single" w:sz="6" w:space="0" w:color="auto"/>
            </w:tcBorders>
            <w:vAlign w:val="center"/>
            <w:hideMark/>
          </w:tcPr>
          <w:p w14:paraId="6FF7F5EB" w14:textId="77777777" w:rsidR="0019069B" w:rsidRDefault="0019069B">
            <w:pPr>
              <w:pStyle w:val="TableText"/>
              <w:jc w:val="both"/>
              <w:rPr>
                <w:kern w:val="2"/>
                <w:lang w:val="en-US"/>
              </w:rPr>
            </w:pPr>
            <w:r>
              <w:rPr>
                <w:kern w:val="2"/>
                <w:lang w:val="en-US"/>
              </w:rPr>
              <w:t>Confirmation Code</w:t>
            </w:r>
          </w:p>
        </w:tc>
        <w:tc>
          <w:tcPr>
            <w:tcW w:w="935" w:type="dxa"/>
            <w:tcBorders>
              <w:top w:val="single" w:sz="6" w:space="0" w:color="auto"/>
              <w:left w:val="single" w:sz="6" w:space="0" w:color="auto"/>
              <w:bottom w:val="single" w:sz="6" w:space="0" w:color="auto"/>
              <w:right w:val="single" w:sz="6" w:space="0" w:color="auto"/>
            </w:tcBorders>
            <w:vAlign w:val="center"/>
            <w:hideMark/>
          </w:tcPr>
          <w:p w14:paraId="16A21BF4" w14:textId="77777777" w:rsidR="0019069B" w:rsidRDefault="0019069B">
            <w:pPr>
              <w:pStyle w:val="TableText"/>
              <w:jc w:val="both"/>
              <w:rPr>
                <w:kern w:val="2"/>
                <w:lang w:val="en-US"/>
              </w:rPr>
            </w:pPr>
            <w:r>
              <w:rPr>
                <w:kern w:val="2"/>
                <w:lang w:val="en-US"/>
              </w:rPr>
              <w:t>2.2</w:t>
            </w:r>
          </w:p>
        </w:tc>
        <w:tc>
          <w:tcPr>
            <w:tcW w:w="1835" w:type="dxa"/>
            <w:tcBorders>
              <w:top w:val="single" w:sz="6" w:space="0" w:color="auto"/>
              <w:left w:val="single" w:sz="6" w:space="0" w:color="auto"/>
              <w:bottom w:val="single" w:sz="6" w:space="0" w:color="auto"/>
              <w:right w:val="single" w:sz="6" w:space="0" w:color="auto"/>
            </w:tcBorders>
            <w:vAlign w:val="center"/>
            <w:hideMark/>
          </w:tcPr>
          <w:p w14:paraId="6417228D" w14:textId="77777777" w:rsidR="0019069B" w:rsidRDefault="0019069B">
            <w:pPr>
              <w:pStyle w:val="TableText"/>
              <w:jc w:val="both"/>
              <w:rPr>
                <w:kern w:val="2"/>
                <w:lang w:val="en-US"/>
              </w:rPr>
            </w:pPr>
            <w:r>
              <w:rPr>
                <w:kern w:val="2"/>
                <w:lang w:val="en-US"/>
              </w:rPr>
              <w:t>Mandatory Element Missing</w:t>
            </w:r>
          </w:p>
        </w:tc>
        <w:tc>
          <w:tcPr>
            <w:tcW w:w="4227" w:type="dxa"/>
            <w:tcBorders>
              <w:top w:val="single" w:sz="6" w:space="0" w:color="auto"/>
              <w:left w:val="single" w:sz="6" w:space="0" w:color="auto"/>
              <w:bottom w:val="single" w:sz="6" w:space="0" w:color="auto"/>
              <w:right w:val="single" w:sz="4" w:space="0" w:color="auto"/>
            </w:tcBorders>
            <w:vAlign w:val="center"/>
            <w:hideMark/>
          </w:tcPr>
          <w:p w14:paraId="66955CED" w14:textId="34CF33A2" w:rsidR="0019069B" w:rsidRDefault="0019069B">
            <w:pPr>
              <w:pStyle w:val="TableText"/>
              <w:jc w:val="both"/>
              <w:rPr>
                <w:kern w:val="2"/>
                <w:lang w:val="en-US"/>
              </w:rPr>
            </w:pPr>
            <w:r>
              <w:rPr>
                <w:kern w:val="2"/>
                <w:lang w:val="en-US"/>
              </w:rPr>
              <w:t>Confirmation Code is missing.</w:t>
            </w:r>
          </w:p>
        </w:tc>
      </w:tr>
      <w:tr w:rsidR="0019069B" w14:paraId="3ADE04A5" w14:textId="77777777" w:rsidTr="0019069B">
        <w:trPr>
          <w:trHeight w:val="282"/>
        </w:trPr>
        <w:tc>
          <w:tcPr>
            <w:tcW w:w="935" w:type="dxa"/>
            <w:tcBorders>
              <w:top w:val="single" w:sz="6" w:space="0" w:color="auto"/>
              <w:left w:val="single" w:sz="4" w:space="0" w:color="auto"/>
              <w:bottom w:val="single" w:sz="6" w:space="0" w:color="auto"/>
              <w:right w:val="single" w:sz="6" w:space="0" w:color="auto"/>
            </w:tcBorders>
            <w:vAlign w:val="center"/>
            <w:hideMark/>
          </w:tcPr>
          <w:p w14:paraId="22B294F5" w14:textId="77777777" w:rsidR="0019069B" w:rsidRDefault="0019069B">
            <w:pPr>
              <w:pStyle w:val="TableText"/>
              <w:jc w:val="both"/>
              <w:rPr>
                <w:kern w:val="2"/>
                <w:lang w:val="en-US"/>
              </w:rPr>
            </w:pPr>
            <w:r>
              <w:rPr>
                <w:kern w:val="2"/>
                <w:lang w:val="en-US"/>
              </w:rPr>
              <w:t>8.2.7</w:t>
            </w:r>
          </w:p>
        </w:tc>
        <w:tc>
          <w:tcPr>
            <w:tcW w:w="1352" w:type="dxa"/>
            <w:tcBorders>
              <w:top w:val="single" w:sz="6" w:space="0" w:color="auto"/>
              <w:left w:val="single" w:sz="6" w:space="0" w:color="auto"/>
              <w:bottom w:val="single" w:sz="6" w:space="0" w:color="auto"/>
              <w:right w:val="single" w:sz="6" w:space="0" w:color="auto"/>
            </w:tcBorders>
            <w:vAlign w:val="center"/>
            <w:hideMark/>
          </w:tcPr>
          <w:p w14:paraId="38094A34" w14:textId="77777777" w:rsidR="0019069B" w:rsidRDefault="0019069B">
            <w:pPr>
              <w:pStyle w:val="TableText"/>
              <w:jc w:val="both"/>
              <w:rPr>
                <w:kern w:val="2"/>
                <w:lang w:val="en-US"/>
              </w:rPr>
            </w:pPr>
            <w:r>
              <w:rPr>
                <w:kern w:val="2"/>
                <w:lang w:val="en-US"/>
              </w:rPr>
              <w:t>Confirmation Code</w:t>
            </w:r>
          </w:p>
        </w:tc>
        <w:tc>
          <w:tcPr>
            <w:tcW w:w="935" w:type="dxa"/>
            <w:tcBorders>
              <w:top w:val="single" w:sz="6" w:space="0" w:color="auto"/>
              <w:left w:val="single" w:sz="6" w:space="0" w:color="auto"/>
              <w:bottom w:val="single" w:sz="6" w:space="0" w:color="auto"/>
              <w:right w:val="single" w:sz="6" w:space="0" w:color="auto"/>
            </w:tcBorders>
            <w:vAlign w:val="center"/>
            <w:hideMark/>
          </w:tcPr>
          <w:p w14:paraId="57708681" w14:textId="77777777" w:rsidR="0019069B" w:rsidRDefault="0019069B">
            <w:pPr>
              <w:pStyle w:val="TableText"/>
              <w:jc w:val="both"/>
              <w:rPr>
                <w:kern w:val="2"/>
                <w:lang w:val="en-US"/>
              </w:rPr>
            </w:pPr>
            <w:r>
              <w:rPr>
                <w:kern w:val="2"/>
                <w:lang w:val="en-US"/>
              </w:rPr>
              <w:t>3.8</w:t>
            </w:r>
          </w:p>
        </w:tc>
        <w:tc>
          <w:tcPr>
            <w:tcW w:w="1835" w:type="dxa"/>
            <w:tcBorders>
              <w:top w:val="single" w:sz="6" w:space="0" w:color="auto"/>
              <w:left w:val="single" w:sz="6" w:space="0" w:color="auto"/>
              <w:bottom w:val="single" w:sz="6" w:space="0" w:color="auto"/>
              <w:right w:val="single" w:sz="6" w:space="0" w:color="auto"/>
            </w:tcBorders>
            <w:vAlign w:val="center"/>
            <w:hideMark/>
          </w:tcPr>
          <w:p w14:paraId="12E4E5FF" w14:textId="77777777" w:rsidR="0019069B" w:rsidRDefault="0019069B">
            <w:pPr>
              <w:pStyle w:val="TableText"/>
              <w:jc w:val="both"/>
              <w:rPr>
                <w:kern w:val="2"/>
                <w:lang w:val="en-US"/>
              </w:rPr>
            </w:pPr>
            <w:r>
              <w:rPr>
                <w:kern w:val="2"/>
                <w:lang w:val="en-US"/>
              </w:rPr>
              <w:t>Refused</w:t>
            </w:r>
          </w:p>
        </w:tc>
        <w:tc>
          <w:tcPr>
            <w:tcW w:w="4227" w:type="dxa"/>
            <w:tcBorders>
              <w:top w:val="single" w:sz="6" w:space="0" w:color="auto"/>
              <w:left w:val="single" w:sz="6" w:space="0" w:color="auto"/>
              <w:bottom w:val="single" w:sz="6" w:space="0" w:color="auto"/>
              <w:right w:val="single" w:sz="4" w:space="0" w:color="auto"/>
            </w:tcBorders>
            <w:vAlign w:val="center"/>
            <w:hideMark/>
          </w:tcPr>
          <w:p w14:paraId="72582706" w14:textId="77777777" w:rsidR="0019069B" w:rsidRDefault="0019069B">
            <w:pPr>
              <w:pStyle w:val="TableText"/>
              <w:jc w:val="both"/>
              <w:rPr>
                <w:kern w:val="2"/>
                <w:lang w:val="en-US"/>
              </w:rPr>
            </w:pPr>
            <w:r>
              <w:rPr>
                <w:kern w:val="2"/>
                <w:lang w:val="en-US"/>
              </w:rPr>
              <w:t>Confirmation Code is refused.</w:t>
            </w:r>
          </w:p>
        </w:tc>
      </w:tr>
      <w:tr w:rsidR="00911891" w:rsidRPr="00953CF6" w14:paraId="16251F14" w14:textId="77777777" w:rsidTr="00911891">
        <w:trPr>
          <w:trHeight w:val="282"/>
        </w:trPr>
        <w:tc>
          <w:tcPr>
            <w:tcW w:w="935" w:type="dxa"/>
            <w:tcBorders>
              <w:top w:val="single" w:sz="6" w:space="0" w:color="auto"/>
              <w:left w:val="single" w:sz="4" w:space="0" w:color="auto"/>
              <w:bottom w:val="single" w:sz="6" w:space="0" w:color="auto"/>
              <w:right w:val="single" w:sz="6" w:space="0" w:color="auto"/>
            </w:tcBorders>
            <w:vAlign w:val="center"/>
            <w:hideMark/>
          </w:tcPr>
          <w:p w14:paraId="7A4B64F2" w14:textId="77777777" w:rsidR="00911891" w:rsidRPr="00911891" w:rsidRDefault="00911891" w:rsidP="00911891">
            <w:pPr>
              <w:pStyle w:val="TableText"/>
              <w:rPr>
                <w:kern w:val="2"/>
                <w:lang w:val="en-US"/>
              </w:rPr>
            </w:pPr>
            <w:r w:rsidRPr="00911891">
              <w:rPr>
                <w:kern w:val="2"/>
                <w:lang w:val="en-US"/>
              </w:rPr>
              <w:t>8.2.7</w:t>
            </w:r>
          </w:p>
        </w:tc>
        <w:tc>
          <w:tcPr>
            <w:tcW w:w="1352" w:type="dxa"/>
            <w:tcBorders>
              <w:top w:val="single" w:sz="6" w:space="0" w:color="auto"/>
              <w:left w:val="single" w:sz="6" w:space="0" w:color="auto"/>
              <w:bottom w:val="single" w:sz="6" w:space="0" w:color="auto"/>
              <w:right w:val="single" w:sz="6" w:space="0" w:color="auto"/>
            </w:tcBorders>
            <w:vAlign w:val="center"/>
            <w:hideMark/>
          </w:tcPr>
          <w:p w14:paraId="396C9F16" w14:textId="77777777" w:rsidR="00911891" w:rsidRPr="00911891" w:rsidRDefault="00911891" w:rsidP="00911891">
            <w:pPr>
              <w:pStyle w:val="TableText"/>
              <w:rPr>
                <w:kern w:val="2"/>
                <w:lang w:val="en-US"/>
              </w:rPr>
            </w:pPr>
            <w:r w:rsidRPr="00911891">
              <w:rPr>
                <w:kern w:val="2"/>
                <w:lang w:val="en-US"/>
              </w:rPr>
              <w:t>Confirmation Code</w:t>
            </w:r>
          </w:p>
        </w:tc>
        <w:tc>
          <w:tcPr>
            <w:tcW w:w="935" w:type="dxa"/>
            <w:tcBorders>
              <w:top w:val="single" w:sz="6" w:space="0" w:color="auto"/>
              <w:left w:val="single" w:sz="6" w:space="0" w:color="auto"/>
              <w:bottom w:val="single" w:sz="6" w:space="0" w:color="auto"/>
              <w:right w:val="single" w:sz="6" w:space="0" w:color="auto"/>
            </w:tcBorders>
            <w:vAlign w:val="center"/>
            <w:hideMark/>
          </w:tcPr>
          <w:p w14:paraId="171FDC8C" w14:textId="77777777" w:rsidR="00911891" w:rsidRPr="00911891" w:rsidRDefault="00911891" w:rsidP="00911891">
            <w:pPr>
              <w:pStyle w:val="TableText"/>
              <w:rPr>
                <w:kern w:val="2"/>
                <w:lang w:val="en-US"/>
              </w:rPr>
            </w:pPr>
            <w:r w:rsidRPr="00911891">
              <w:rPr>
                <w:kern w:val="2"/>
                <w:lang w:val="en-US"/>
              </w:rPr>
              <w:t>3.12</w:t>
            </w:r>
          </w:p>
        </w:tc>
        <w:tc>
          <w:tcPr>
            <w:tcW w:w="1835" w:type="dxa"/>
            <w:tcBorders>
              <w:top w:val="single" w:sz="6" w:space="0" w:color="auto"/>
              <w:left w:val="single" w:sz="6" w:space="0" w:color="auto"/>
              <w:bottom w:val="single" w:sz="6" w:space="0" w:color="auto"/>
              <w:right w:val="single" w:sz="6" w:space="0" w:color="auto"/>
            </w:tcBorders>
            <w:vAlign w:val="center"/>
            <w:hideMark/>
          </w:tcPr>
          <w:p w14:paraId="3C5C9A43" w14:textId="77777777" w:rsidR="00911891" w:rsidRPr="00911891" w:rsidRDefault="00911891" w:rsidP="00911891">
            <w:pPr>
              <w:pStyle w:val="TableText"/>
              <w:rPr>
                <w:kern w:val="2"/>
                <w:lang w:val="en-US"/>
              </w:rPr>
            </w:pPr>
            <w:r w:rsidRPr="00911891">
              <w:rPr>
                <w:kern w:val="2"/>
                <w:lang w:val="en-US"/>
              </w:rPr>
              <w:t>Invalid Match</w:t>
            </w:r>
          </w:p>
        </w:tc>
        <w:tc>
          <w:tcPr>
            <w:tcW w:w="4227" w:type="dxa"/>
            <w:tcBorders>
              <w:top w:val="single" w:sz="6" w:space="0" w:color="auto"/>
              <w:left w:val="single" w:sz="6" w:space="0" w:color="auto"/>
              <w:bottom w:val="single" w:sz="6" w:space="0" w:color="auto"/>
              <w:right w:val="single" w:sz="4" w:space="0" w:color="auto"/>
            </w:tcBorders>
            <w:vAlign w:val="center"/>
            <w:hideMark/>
          </w:tcPr>
          <w:p w14:paraId="7E5ECE81" w14:textId="77777777" w:rsidR="00911891" w:rsidRPr="00911891" w:rsidRDefault="00911891" w:rsidP="00911891">
            <w:pPr>
              <w:pStyle w:val="TableText"/>
              <w:rPr>
                <w:kern w:val="2"/>
                <w:lang w:val="en-US"/>
              </w:rPr>
            </w:pPr>
            <w:r w:rsidRPr="00911891">
              <w:rPr>
                <w:kern w:val="2"/>
                <w:lang w:val="en-US"/>
              </w:rPr>
              <w:t>The received hashed Confirmation Code is different from the expected value.</w:t>
            </w:r>
          </w:p>
        </w:tc>
      </w:tr>
      <w:tr w:rsidR="00911891" w:rsidRPr="00953CF6" w14:paraId="4FB53719" w14:textId="77777777" w:rsidTr="00911891">
        <w:trPr>
          <w:trHeight w:val="282"/>
        </w:trPr>
        <w:tc>
          <w:tcPr>
            <w:tcW w:w="935" w:type="dxa"/>
            <w:tcBorders>
              <w:top w:val="single" w:sz="6" w:space="0" w:color="auto"/>
              <w:left w:val="single" w:sz="4" w:space="0" w:color="auto"/>
              <w:bottom w:val="single" w:sz="6" w:space="0" w:color="auto"/>
              <w:right w:val="single" w:sz="6" w:space="0" w:color="auto"/>
            </w:tcBorders>
            <w:vAlign w:val="center"/>
            <w:hideMark/>
          </w:tcPr>
          <w:p w14:paraId="2926119E" w14:textId="77777777" w:rsidR="00911891" w:rsidRPr="00911891" w:rsidRDefault="00911891" w:rsidP="00911891">
            <w:pPr>
              <w:pStyle w:val="TableText"/>
              <w:rPr>
                <w:kern w:val="2"/>
                <w:lang w:val="en-US"/>
              </w:rPr>
            </w:pPr>
            <w:r w:rsidRPr="00911891">
              <w:rPr>
                <w:kern w:val="2"/>
                <w:lang w:val="en-US"/>
              </w:rPr>
              <w:t>8.2.7</w:t>
            </w:r>
          </w:p>
        </w:tc>
        <w:tc>
          <w:tcPr>
            <w:tcW w:w="1352" w:type="dxa"/>
            <w:tcBorders>
              <w:top w:val="single" w:sz="6" w:space="0" w:color="auto"/>
              <w:left w:val="single" w:sz="6" w:space="0" w:color="auto"/>
              <w:bottom w:val="single" w:sz="6" w:space="0" w:color="auto"/>
              <w:right w:val="single" w:sz="6" w:space="0" w:color="auto"/>
            </w:tcBorders>
            <w:vAlign w:val="center"/>
            <w:hideMark/>
          </w:tcPr>
          <w:p w14:paraId="347E9B96" w14:textId="77777777" w:rsidR="00911891" w:rsidRPr="00911891" w:rsidRDefault="00911891" w:rsidP="00911891">
            <w:pPr>
              <w:pStyle w:val="TableText"/>
              <w:rPr>
                <w:kern w:val="2"/>
                <w:lang w:val="en-US"/>
              </w:rPr>
            </w:pPr>
            <w:r w:rsidRPr="00911891">
              <w:rPr>
                <w:kern w:val="2"/>
                <w:lang w:val="en-US"/>
              </w:rPr>
              <w:t>Confirmation Code</w:t>
            </w:r>
          </w:p>
        </w:tc>
        <w:tc>
          <w:tcPr>
            <w:tcW w:w="935" w:type="dxa"/>
            <w:tcBorders>
              <w:top w:val="single" w:sz="6" w:space="0" w:color="auto"/>
              <w:left w:val="single" w:sz="6" w:space="0" w:color="auto"/>
              <w:bottom w:val="single" w:sz="6" w:space="0" w:color="auto"/>
              <w:right w:val="single" w:sz="6" w:space="0" w:color="auto"/>
            </w:tcBorders>
            <w:vAlign w:val="center"/>
            <w:hideMark/>
          </w:tcPr>
          <w:p w14:paraId="7823A461" w14:textId="77777777" w:rsidR="00911891" w:rsidRPr="00911891" w:rsidRDefault="00911891" w:rsidP="00911891">
            <w:pPr>
              <w:pStyle w:val="TableText"/>
              <w:rPr>
                <w:kern w:val="2"/>
                <w:lang w:val="en-US"/>
              </w:rPr>
            </w:pPr>
            <w:r w:rsidRPr="00911891">
              <w:rPr>
                <w:kern w:val="2"/>
                <w:lang w:val="en-US"/>
              </w:rPr>
              <w:t>6.4</w:t>
            </w:r>
          </w:p>
        </w:tc>
        <w:tc>
          <w:tcPr>
            <w:tcW w:w="1835" w:type="dxa"/>
            <w:tcBorders>
              <w:top w:val="single" w:sz="6" w:space="0" w:color="auto"/>
              <w:left w:val="single" w:sz="6" w:space="0" w:color="auto"/>
              <w:bottom w:val="single" w:sz="6" w:space="0" w:color="auto"/>
              <w:right w:val="single" w:sz="6" w:space="0" w:color="auto"/>
            </w:tcBorders>
            <w:vAlign w:val="center"/>
            <w:hideMark/>
          </w:tcPr>
          <w:p w14:paraId="0A6603BE" w14:textId="77777777" w:rsidR="00911891" w:rsidRPr="00911891" w:rsidRDefault="00911891" w:rsidP="00911891">
            <w:pPr>
              <w:pStyle w:val="TableText"/>
              <w:rPr>
                <w:kern w:val="2"/>
                <w:lang w:val="en-US"/>
              </w:rPr>
            </w:pPr>
            <w:r w:rsidRPr="00911891">
              <w:rPr>
                <w:kern w:val="2"/>
                <w:lang w:val="en-US"/>
              </w:rPr>
              <w:t>Maximum number of attempts exceeded</w:t>
            </w:r>
          </w:p>
        </w:tc>
        <w:tc>
          <w:tcPr>
            <w:tcW w:w="4227" w:type="dxa"/>
            <w:tcBorders>
              <w:top w:val="single" w:sz="6" w:space="0" w:color="auto"/>
              <w:left w:val="single" w:sz="6" w:space="0" w:color="auto"/>
              <w:bottom w:val="single" w:sz="6" w:space="0" w:color="auto"/>
              <w:right w:val="single" w:sz="4" w:space="0" w:color="auto"/>
            </w:tcBorders>
            <w:vAlign w:val="center"/>
            <w:hideMark/>
          </w:tcPr>
          <w:p w14:paraId="06AA5616" w14:textId="77777777" w:rsidR="00911891" w:rsidRPr="00911891" w:rsidRDefault="00911891" w:rsidP="00911891">
            <w:pPr>
              <w:pStyle w:val="TableText"/>
              <w:rPr>
                <w:kern w:val="2"/>
                <w:lang w:val="en-US"/>
              </w:rPr>
            </w:pPr>
            <w:r w:rsidRPr="00911891">
              <w:rPr>
                <w:kern w:val="2"/>
                <w:lang w:val="en-US"/>
              </w:rPr>
              <w:t>The maximum number of incorrect attempts for the Confirmation Code has been exceeded.</w:t>
            </w:r>
          </w:p>
        </w:tc>
      </w:tr>
    </w:tbl>
    <w:p w14:paraId="72650455" w14:textId="3B22B628" w:rsidR="0019069B" w:rsidRPr="00A37D99" w:rsidRDefault="0019069B" w:rsidP="0019069B">
      <w:pPr>
        <w:pStyle w:val="TableCaption"/>
        <w:numPr>
          <w:ilvl w:val="0"/>
          <w:numId w:val="0"/>
        </w:numPr>
        <w:ind w:left="360" w:hanging="360"/>
        <w:rPr>
          <w:lang w:val="fr-FR"/>
        </w:rPr>
      </w:pPr>
      <w:r w:rsidRPr="00A37D99">
        <w:rPr>
          <w:rFonts w:ascii="Arial Bold" w:hAnsi="Arial Bold"/>
          <w:lang w:val="fr-FR"/>
        </w:rPr>
        <w:t xml:space="preserve">Table </w:t>
      </w:r>
      <w:r w:rsidR="00DE21E9" w:rsidRPr="00A37D99">
        <w:rPr>
          <w:rFonts w:ascii="Arial Bold" w:eastAsiaTheme="minorEastAsia" w:hAnsi="Arial Bold"/>
          <w:lang w:val="fr-FR" w:eastAsia="ko-KR"/>
        </w:rPr>
        <w:t>46c</w:t>
      </w:r>
      <w:r w:rsidRPr="00A37D99">
        <w:rPr>
          <w:lang w:val="fr-FR"/>
        </w:rPr>
        <w:t xml:space="preserve">: </w:t>
      </w:r>
      <w:r w:rsidRPr="00A37D99">
        <w:rPr>
          <w:rFonts w:eastAsiaTheme="minorEastAsia"/>
          <w:lang w:val="fr-FR" w:eastAsia="ko-KR"/>
        </w:rPr>
        <w:t xml:space="preserve">ConfirmDeviceChange </w:t>
      </w:r>
      <w:r w:rsidRPr="00A37D99">
        <w:rPr>
          <w:lang w:val="fr-FR"/>
        </w:rPr>
        <w:t>Specific status codes</w:t>
      </w:r>
    </w:p>
    <w:p w14:paraId="25CE072E" w14:textId="730B2D64" w:rsidR="009361FF" w:rsidRPr="00A37D99" w:rsidRDefault="00F66DD3" w:rsidP="00BD45AD">
      <w:pPr>
        <w:pStyle w:val="Heading2"/>
        <w:numPr>
          <w:ilvl w:val="0"/>
          <w:numId w:val="0"/>
        </w:numPr>
        <w:tabs>
          <w:tab w:val="left" w:pos="624"/>
        </w:tabs>
        <w:ind w:left="624" w:hanging="624"/>
        <w:rPr>
          <w:lang w:val="fr-FR"/>
        </w:rPr>
      </w:pPr>
      <w:bookmarkStart w:id="2437" w:name="_Toc91761010"/>
      <w:bookmarkStart w:id="2438" w:name="_Toc114481337"/>
      <w:r w:rsidRPr="00A37D99">
        <w:rPr>
          <w:lang w:val="fr-FR"/>
        </w:rPr>
        <w:t>5.7</w:t>
      </w:r>
      <w:r w:rsidRPr="00A37D99">
        <w:rPr>
          <w:lang w:val="fr-FR"/>
        </w:rPr>
        <w:tab/>
      </w:r>
      <w:r w:rsidR="009361FF" w:rsidRPr="00A37D99">
        <w:rPr>
          <w:lang w:val="fr-FR"/>
        </w:rPr>
        <w:t>ES10x (LPA -- eUICC)</w:t>
      </w:r>
      <w:bookmarkEnd w:id="2435"/>
      <w:bookmarkEnd w:id="2436"/>
      <w:bookmarkEnd w:id="2437"/>
      <w:bookmarkEnd w:id="2438"/>
    </w:p>
    <w:p w14:paraId="6BF62E6C" w14:textId="77777777" w:rsidR="009361FF" w:rsidRDefault="009361FF" w:rsidP="009361FF">
      <w:pPr>
        <w:pStyle w:val="NormalParagraph"/>
      </w:pPr>
      <w:r>
        <w:t>ES10 contains 3 different interfaces described below.</w:t>
      </w:r>
    </w:p>
    <w:p w14:paraId="5E5FE6B5" w14:textId="77777777" w:rsidR="009361FF" w:rsidRPr="004C3BFD" w:rsidRDefault="009361FF" w:rsidP="009361FF">
      <w:pPr>
        <w:pStyle w:val="NormalParagraph"/>
      </w:pPr>
      <w:r w:rsidRPr="004C3BFD">
        <w:t>The ES10a is an interface defined between the LDS</w:t>
      </w:r>
      <w:r>
        <w:t>d</w:t>
      </w:r>
      <w:r w:rsidRPr="004C3BFD">
        <w:t xml:space="preserve"> and ISD-R (LPA Services).</w:t>
      </w:r>
    </w:p>
    <w:p w14:paraId="2022A92A" w14:textId="77777777" w:rsidR="009361FF" w:rsidRPr="004C3BFD" w:rsidRDefault="00752561" w:rsidP="009361FF">
      <w:pPr>
        <w:keepNext/>
        <w:spacing w:before="0" w:after="200" w:line="276" w:lineRule="auto"/>
        <w:jc w:val="center"/>
        <w:rPr>
          <w:szCs w:val="22"/>
          <w:lang w:eastAsia="en-GB" w:bidi="ar-SA"/>
        </w:rPr>
      </w:pPr>
      <w:r>
        <w:rPr>
          <w:rFonts w:ascii="Arial Bold" w:eastAsia="Times New Roman" w:hAnsi="Arial Bold" w:cs="Arial"/>
          <w:iCs/>
          <w:noProof/>
          <w:szCs w:val="28"/>
          <w:lang w:eastAsia="en-US"/>
        </w:rPr>
        <w:object w:dxaOrig="9477" w:dyaOrig="2788" w14:anchorId="731D6D2D">
          <v:shape id="_x0000_i1044" type="#_x0000_t75" style="width:237.3pt;height:129.6pt" o:ole="">
            <v:imagedata r:id="rId95" o:title="" cropleft="30040f"/>
          </v:shape>
          <o:OLEObject Type="Embed" ProgID="PowerPoint.Show.8" ShapeID="_x0000_i1044" DrawAspect="Content" ObjectID="_1731407327" r:id="rId96"/>
        </w:object>
      </w:r>
    </w:p>
    <w:p w14:paraId="6CC069F3" w14:textId="1439C2DE" w:rsidR="009361FF" w:rsidRPr="004C3BFD" w:rsidRDefault="00F66DD3" w:rsidP="00BD45AD">
      <w:pPr>
        <w:pStyle w:val="Figurecaption"/>
        <w:ind w:left="360" w:hanging="360"/>
      </w:pPr>
      <w:r w:rsidRPr="004C3BFD">
        <w:rPr>
          <w:rFonts w:ascii="Arial Bold" w:hAnsi="Arial Bold"/>
        </w:rPr>
        <w:t>Figure 35</w:t>
      </w:r>
      <w:r w:rsidR="009361FF" w:rsidRPr="004C3BFD">
        <w:t>: ES10a</w:t>
      </w:r>
    </w:p>
    <w:p w14:paraId="2CAD8A3C" w14:textId="77777777" w:rsidR="009361FF" w:rsidRPr="00C6697D" w:rsidRDefault="009361FF" w:rsidP="009361FF">
      <w:pPr>
        <w:pStyle w:val="NormalParagraph"/>
      </w:pPr>
      <w:r w:rsidRPr="00C6697D">
        <w:t xml:space="preserve">The ES10b is an interface defined between the </w:t>
      </w:r>
      <w:r>
        <w:t>LPDd</w:t>
      </w:r>
      <w:r w:rsidRPr="00C6697D">
        <w:t xml:space="preserve"> and ISD-R (LPA Services).</w:t>
      </w:r>
    </w:p>
    <w:p w14:paraId="189CFC7C" w14:textId="77777777" w:rsidR="009361FF" w:rsidRDefault="00752561" w:rsidP="009361FF">
      <w:pPr>
        <w:pStyle w:val="NormalParagraph"/>
        <w:keepNext/>
      </w:pPr>
      <w:r>
        <w:rPr>
          <w:rFonts w:ascii="Arial Bold" w:eastAsia="Times New Roman" w:hAnsi="Arial Bold" w:cs="Arial"/>
          <w:iCs/>
          <w:noProof/>
          <w:szCs w:val="28"/>
          <w:lang w:eastAsia="en-US"/>
        </w:rPr>
        <w:object w:dxaOrig="9477" w:dyaOrig="2788" w14:anchorId="7C8A99BE">
          <v:shape id="_x0000_i1045" type="#_x0000_t75" style="width:446.4pt;height:129.6pt" o:ole="">
            <v:imagedata r:id="rId97" o:title=""/>
          </v:shape>
          <o:OLEObject Type="Embed" ProgID="PowerPoint.Show.8" ShapeID="_x0000_i1045" DrawAspect="Content" ObjectID="_1731407328" r:id="rId98"/>
        </w:object>
      </w:r>
    </w:p>
    <w:p w14:paraId="598EEEF9" w14:textId="3C834D50" w:rsidR="009361FF" w:rsidRPr="00F96E8D" w:rsidRDefault="00F66DD3" w:rsidP="00BD45AD">
      <w:pPr>
        <w:pStyle w:val="Figurecaption"/>
        <w:ind w:left="360" w:hanging="360"/>
        <w:rPr>
          <w:lang w:eastAsia="en-US" w:bidi="bn-BD"/>
        </w:rPr>
      </w:pPr>
      <w:r w:rsidRPr="00F96E8D">
        <w:rPr>
          <w:rFonts w:ascii="Arial Bold" w:hAnsi="Arial Bold"/>
          <w:lang w:eastAsia="en-US" w:bidi="bn-BD"/>
        </w:rPr>
        <w:t>Figure 36</w:t>
      </w:r>
      <w:r w:rsidR="009361FF" w:rsidRPr="001B7B30">
        <w:t>: ES10b</w:t>
      </w:r>
    </w:p>
    <w:p w14:paraId="5B729CB3" w14:textId="77777777" w:rsidR="009361FF" w:rsidRPr="00F96E8D" w:rsidRDefault="009361FF" w:rsidP="009361FF">
      <w:pPr>
        <w:spacing w:before="0" w:after="200" w:line="276" w:lineRule="auto"/>
        <w:rPr>
          <w:rStyle w:val="NormalParagraphZchn"/>
        </w:rPr>
      </w:pPr>
      <w:r w:rsidRPr="00F96E8D">
        <w:rPr>
          <w:rStyle w:val="NormalParagraphZchn"/>
        </w:rPr>
        <w:t>The ES10c is an interface defined between the LUI and ISD-R (LPA Services).</w:t>
      </w:r>
    </w:p>
    <w:bookmarkStart w:id="2439" w:name="_MON_1523778588"/>
    <w:bookmarkEnd w:id="2439"/>
    <w:p w14:paraId="56F25B7D" w14:textId="77777777" w:rsidR="009361FF" w:rsidRDefault="00752561" w:rsidP="009361FF">
      <w:pPr>
        <w:pStyle w:val="NormalParagraph"/>
        <w:keepNext/>
        <w:jc w:val="center"/>
      </w:pPr>
      <w:r>
        <w:rPr>
          <w:rFonts w:ascii="Arial Bold" w:eastAsia="Times New Roman" w:hAnsi="Arial Bold" w:cs="Arial"/>
          <w:iCs/>
          <w:noProof/>
          <w:szCs w:val="28"/>
          <w:lang w:eastAsia="en-US"/>
        </w:rPr>
        <w:object w:dxaOrig="9477" w:dyaOrig="2788" w14:anchorId="5E335B45">
          <v:shape id="_x0000_i1046" type="#_x0000_t75" style="width:237.3pt;height:129.6pt" o:ole="">
            <v:imagedata r:id="rId99" o:title="" cropleft="30040f"/>
          </v:shape>
          <o:OLEObject Type="Embed" ProgID="PowerPoint.Show.8" ShapeID="_x0000_i1046" DrawAspect="Content" ObjectID="_1731407329" r:id="rId100"/>
        </w:object>
      </w:r>
    </w:p>
    <w:p w14:paraId="2AACA9CC" w14:textId="6F94DA30" w:rsidR="009361FF" w:rsidRPr="001B7B30" w:rsidRDefault="00F66DD3" w:rsidP="00BD45AD">
      <w:pPr>
        <w:pStyle w:val="Figurecaption"/>
        <w:ind w:left="360" w:hanging="360"/>
      </w:pPr>
      <w:r w:rsidRPr="001B7B30">
        <w:rPr>
          <w:rFonts w:ascii="Arial Bold" w:hAnsi="Arial Bold"/>
        </w:rPr>
        <w:t>Figure 37</w:t>
      </w:r>
      <w:r w:rsidR="009361FF" w:rsidRPr="001B7B30">
        <w:t>: ES10c</w:t>
      </w:r>
    </w:p>
    <w:p w14:paraId="165FAFE5" w14:textId="77777777" w:rsidR="00967CAC" w:rsidRDefault="00967CAC" w:rsidP="00967CAC">
      <w:pPr>
        <w:pStyle w:val="NormalParagraph"/>
      </w:pPr>
      <w:bookmarkStart w:id="2440" w:name="_Toc456596275"/>
      <w:bookmarkStart w:id="2441" w:name="_Toc473022791"/>
      <w:r>
        <w:t>Even if originally specified for Local Profile Management, some of the functions specified in this section are also used for RPM. If applicable, this is indicated in the "Related Procedures" entry.</w:t>
      </w:r>
    </w:p>
    <w:p w14:paraId="19C4CF53" w14:textId="77777777" w:rsidR="00095A8F" w:rsidRDefault="00095A8F" w:rsidP="00095A8F">
      <w:pPr>
        <w:pStyle w:val="NormalParagraph"/>
      </w:pPr>
      <w:bookmarkStart w:id="2442" w:name="_Toc91761011"/>
      <w:r>
        <w:t>For MEP, the functions specified in this section are executed on the Command Port. The rules for the different MEP modes on which eSIM Port can be used as Command Port and which eSIM Port can be the Target Port, as well as the mapping for SEP are defined in the procedures section.</w:t>
      </w:r>
    </w:p>
    <w:p w14:paraId="3CFAB35A" w14:textId="559927B3" w:rsidR="009361FF" w:rsidRDefault="00F66DD3" w:rsidP="00BD45AD">
      <w:pPr>
        <w:pStyle w:val="Heading3"/>
        <w:numPr>
          <w:ilvl w:val="0"/>
          <w:numId w:val="0"/>
        </w:numPr>
        <w:tabs>
          <w:tab w:val="left" w:pos="851"/>
        </w:tabs>
        <w:ind w:left="851" w:hanging="851"/>
      </w:pPr>
      <w:bookmarkStart w:id="2443" w:name="_Toc114481338"/>
      <w:r>
        <w:rPr>
          <w:sz w:val="22"/>
        </w:rPr>
        <w:t>5.7.1</w:t>
      </w:r>
      <w:r>
        <w:rPr>
          <w:sz w:val="22"/>
        </w:rPr>
        <w:tab/>
      </w:r>
      <w:r w:rsidR="009361FF" w:rsidRPr="00161D47">
        <w:t>ISD-R Selection</w:t>
      </w:r>
      <w:r w:rsidR="009361FF" w:rsidRPr="00CB7A55">
        <w:t xml:space="preserve"> and LPAe </w:t>
      </w:r>
      <w:r w:rsidR="009361FF">
        <w:t>A</w:t>
      </w:r>
      <w:r w:rsidR="009361FF" w:rsidRPr="00CB7A55">
        <w:t>ctivation</w:t>
      </w:r>
      <w:bookmarkEnd w:id="2440"/>
      <w:bookmarkEnd w:id="2441"/>
      <w:bookmarkEnd w:id="2442"/>
      <w:bookmarkEnd w:id="2443"/>
    </w:p>
    <w:p w14:paraId="78BF5F08" w14:textId="6D90871B" w:rsidR="009361FF" w:rsidRDefault="009361FF" w:rsidP="009361FF">
      <w:pPr>
        <w:pStyle w:val="NormalParagraph"/>
      </w:pPr>
      <w:r w:rsidRPr="00F1081B">
        <w:t>Before sending any command to the eUICC, the LP</w:t>
      </w:r>
      <w:r>
        <w:t>A</w:t>
      </w:r>
      <w:r w:rsidR="008D052D">
        <w:t>d</w:t>
      </w:r>
      <w:r w:rsidRPr="00F1081B">
        <w:t xml:space="preserve"> </w:t>
      </w:r>
      <w:r>
        <w:t>SHALL</w:t>
      </w:r>
      <w:r w:rsidRPr="00F1081B">
        <w:t xml:space="preserve"> establish a logical channel and select the ISD-R.</w:t>
      </w:r>
    </w:p>
    <w:p w14:paraId="60AD9FDA" w14:textId="79A05C0A" w:rsidR="009361FF" w:rsidRPr="001B7B30" w:rsidRDefault="009361FF" w:rsidP="009361FF">
      <w:pPr>
        <w:pStyle w:val="NormalParagraph"/>
      </w:pPr>
      <w:r w:rsidRPr="001B7B30">
        <w:t>The opening of the logical channel and the selection of the ISD-R SHALL be done explicitly using, respectively, the MANAGE CHANNEL command and the SELECT command defined</w:t>
      </w:r>
      <w:r w:rsidRPr="00CF01E6">
        <w:t xml:space="preserve"> in GlobalPlatform Card Specification [</w:t>
      </w:r>
      <w:hyperlink w:anchor="GPCS" w:history="1">
        <w:r w:rsidRPr="001B7B30">
          <w:t>8</w:t>
        </w:r>
      </w:hyperlink>
      <w:r w:rsidRPr="00CF01E6">
        <w:t>]. This MANAGE CHANNEL and SELECT command</w:t>
      </w:r>
      <w:r>
        <w:t>s</w:t>
      </w:r>
      <w:r w:rsidRPr="00CF01E6">
        <w:t xml:space="preserve"> can be intrinsically used via a dedicated Device OS API (e.g.</w:t>
      </w:r>
      <w:r w:rsidR="0078262E">
        <w:t>,</w:t>
      </w:r>
      <w:r w:rsidRPr="00CF01E6">
        <w:t xml:space="preserve"> OMAPI defined by </w:t>
      </w:r>
      <w:r w:rsidR="00FD2C6C">
        <w:t xml:space="preserve">GlobalPlatform </w:t>
      </w:r>
      <w:r w:rsidRPr="00CF01E6">
        <w:t>[</w:t>
      </w:r>
      <w:r w:rsidR="00FD2C6C">
        <w:t>69</w:t>
      </w:r>
      <w:r w:rsidRPr="00CF01E6">
        <w:t>] if provided).</w:t>
      </w:r>
    </w:p>
    <w:p w14:paraId="7FDA6866" w14:textId="5C9C1B5B" w:rsidR="009361FF" w:rsidRDefault="009361FF" w:rsidP="009361FF">
      <w:pPr>
        <w:pStyle w:val="NormalParagraph"/>
      </w:pPr>
      <w:r w:rsidRPr="00F1081B">
        <w:t xml:space="preserve">The </w:t>
      </w:r>
      <w:r>
        <w:t>Device</w:t>
      </w:r>
      <w:r w:rsidRPr="00F1081B">
        <w:t xml:space="preserve"> </w:t>
      </w:r>
      <w:r>
        <w:t>SHALL</w:t>
      </w:r>
      <w:r w:rsidRPr="00F1081B">
        <w:t xml:space="preserve"> ensure that only the LP</w:t>
      </w:r>
      <w:r>
        <w:t>A</w:t>
      </w:r>
      <w:r w:rsidR="008D052D">
        <w:t>d</w:t>
      </w:r>
      <w:r w:rsidRPr="00F1081B">
        <w:t xml:space="preserve">, but no other application on the </w:t>
      </w:r>
      <w:r>
        <w:t>Device</w:t>
      </w:r>
      <w:r w:rsidRPr="00F1081B">
        <w:t>, is permitted to select the ISD-R</w:t>
      </w:r>
      <w:r w:rsidR="00E34650" w:rsidRPr="00CF102B">
        <w:rPr>
          <w:rFonts w:eastAsia="Times New Roman" w:hint="eastAsia"/>
          <w:lang w:eastAsia="zh-CN"/>
        </w:rPr>
        <w:t xml:space="preserve">, except that the ISD-R MAY </w:t>
      </w:r>
      <w:r w:rsidR="00E34650" w:rsidRPr="00CF102B">
        <w:rPr>
          <w:rFonts w:eastAsia="Times New Roman"/>
          <w:lang w:eastAsia="zh-CN"/>
        </w:rPr>
        <w:t xml:space="preserve">also </w:t>
      </w:r>
      <w:r w:rsidR="00E34650" w:rsidRPr="00CF102B">
        <w:rPr>
          <w:rFonts w:eastAsia="Times New Roman" w:hint="eastAsia"/>
          <w:lang w:eastAsia="zh-CN"/>
        </w:rPr>
        <w:t>be selected during eUICC initiali</w:t>
      </w:r>
      <w:r w:rsidR="00E34650" w:rsidRPr="00CF102B">
        <w:rPr>
          <w:rFonts w:eastAsia="Times New Roman"/>
          <w:lang w:eastAsia="zh-CN"/>
        </w:rPr>
        <w:t>s</w:t>
      </w:r>
      <w:r w:rsidR="00E34650" w:rsidRPr="00CF102B">
        <w:rPr>
          <w:rFonts w:eastAsia="Times New Roman" w:hint="eastAsia"/>
          <w:lang w:eastAsia="zh-CN"/>
        </w:rPr>
        <w:t>ation</w:t>
      </w:r>
      <w:r w:rsidR="00E34650" w:rsidRPr="00CF102B">
        <w:rPr>
          <w:rFonts w:eastAsia="Times New Roman"/>
          <w:lang w:eastAsia="zh-CN"/>
        </w:rPr>
        <w:t xml:space="preserve"> as defined in section 3.4.1</w:t>
      </w:r>
      <w:r w:rsidRPr="00F1081B">
        <w:t>.</w:t>
      </w:r>
    </w:p>
    <w:p w14:paraId="78E41B12" w14:textId="4BEAC0B8" w:rsidR="009361FF" w:rsidRDefault="009361FF" w:rsidP="009361FF">
      <w:pPr>
        <w:widowControl w:val="0"/>
        <w:autoSpaceDE w:val="0"/>
        <w:autoSpaceDN w:val="0"/>
        <w:adjustRightInd w:val="0"/>
      </w:pPr>
      <w:r>
        <w:t>In order to provide information about the capabilities supported by the eUICC at an early point in time, additional inform</w:t>
      </w:r>
      <w:r w:rsidR="004C5520">
        <w:t>ation is provided by the ISD-R.</w:t>
      </w:r>
    </w:p>
    <w:p w14:paraId="61EF71DB" w14:textId="77777777" w:rsidR="009361FF" w:rsidRDefault="009361FF" w:rsidP="009361FF">
      <w:pPr>
        <w:widowControl w:val="0"/>
        <w:autoSpaceDE w:val="0"/>
        <w:autoSpaceDN w:val="0"/>
        <w:adjustRightInd w:val="0"/>
      </w:pPr>
      <w:r>
        <w:t xml:space="preserve">On the reception of the SELECT ISD-R Command, the following data SHALL be returned within the FCI template after the objects defined in </w:t>
      </w:r>
      <w:r w:rsidRPr="00234258">
        <w:t xml:space="preserve">GlobalPlatform Card Specification </w:t>
      </w:r>
      <w:r w:rsidRPr="001B7B30">
        <w:t>[</w:t>
      </w:r>
      <w:hyperlink w:anchor="GPCS" w:history="1">
        <w:r w:rsidRPr="001B7B30">
          <w:t>8</w:t>
        </w:r>
      </w:hyperlink>
      <w:r w:rsidRPr="001B7B30">
        <w:t>]</w:t>
      </w:r>
      <w:r>
        <w:t>:</w:t>
      </w:r>
    </w:p>
    <w:p w14:paraId="25D09882" w14:textId="77777777" w:rsidR="00CE3929" w:rsidRDefault="00CE3929" w:rsidP="009361FF">
      <w:pPr>
        <w:widowControl w:val="0"/>
        <w:autoSpaceDE w:val="0"/>
        <w:autoSpaceDN w:val="0"/>
        <w:adjustRightInd w:val="0"/>
      </w:pPr>
    </w:p>
    <w:p w14:paraId="0723CC1E" w14:textId="4A7ABBD8" w:rsidR="007A50B7"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E1FE01B"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ISDRProprietaryApplicationTemplate ::= [PRIVATE 0] SEQUENCE { -- Tag 'E0'</w:t>
      </w:r>
    </w:p>
    <w:p w14:paraId="67E53337" w14:textId="2EF12A4A"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r w:rsidR="003F471E">
        <w:rPr>
          <w:rFonts w:ascii="Courier New" w:hAnsi="Courier New" w:cs="Courier New"/>
          <w:sz w:val="18"/>
          <w:szCs w:val="18"/>
        </w:rPr>
        <w:t>lowestS</w:t>
      </w:r>
      <w:r w:rsidRPr="009C48C0">
        <w:rPr>
          <w:rFonts w:ascii="Courier New" w:hAnsi="Courier New" w:cs="Courier New"/>
          <w:sz w:val="18"/>
          <w:szCs w:val="18"/>
        </w:rPr>
        <w:t>vn [2] VersionType,</w:t>
      </w:r>
    </w:p>
    <w:p w14:paraId="5EEAA2CA" w14:textId="74F01918"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r w:rsidR="00E34650" w:rsidRPr="009C48C0">
        <w:rPr>
          <w:rFonts w:ascii="Courier New" w:hAnsi="Courier New" w:cs="Courier New"/>
          <w:sz w:val="18"/>
          <w:szCs w:val="18"/>
        </w:rPr>
        <w:t>e</w:t>
      </w:r>
      <w:r w:rsidR="00E34650">
        <w:rPr>
          <w:rFonts w:ascii="Courier New" w:hAnsi="Courier New" w:cs="Courier New"/>
          <w:sz w:val="18"/>
          <w:szCs w:val="18"/>
        </w:rPr>
        <w:t>uiccConfiguration</w:t>
      </w:r>
      <w:r w:rsidRPr="009C48C0">
        <w:rPr>
          <w:rFonts w:ascii="Courier New" w:hAnsi="Courier New" w:cs="Courier New"/>
          <w:sz w:val="18"/>
          <w:szCs w:val="18"/>
        </w:rPr>
        <w:t xml:space="preserve"> BIT STRING {</w:t>
      </w:r>
    </w:p>
    <w:p w14:paraId="6A74091B" w14:textId="39FFA11C"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r w:rsidRPr="009C48C0">
        <w:rPr>
          <w:rFonts w:ascii="Courier New" w:hAnsi="Courier New" w:cs="Courier New"/>
          <w:sz w:val="18"/>
          <w:szCs w:val="18"/>
        </w:rPr>
        <w:tab/>
        <w:t>lpaeUsingCat</w:t>
      </w:r>
      <w:r w:rsidR="00E34650">
        <w:rPr>
          <w:rFonts w:ascii="Courier New" w:hAnsi="Courier New" w:cs="Courier New"/>
          <w:sz w:val="18"/>
          <w:szCs w:val="18"/>
        </w:rPr>
        <w:t>Supported</w:t>
      </w:r>
      <w:r w:rsidRPr="009C48C0">
        <w:rPr>
          <w:rFonts w:ascii="Courier New" w:hAnsi="Courier New" w:cs="Courier New"/>
          <w:sz w:val="18"/>
          <w:szCs w:val="18"/>
        </w:rPr>
        <w:t>(0), -- LPA in the eUICC using Card Application Toolkit</w:t>
      </w:r>
    </w:p>
    <w:p w14:paraId="008E35F7" w14:textId="1E326890"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r w:rsidRPr="009C48C0">
        <w:rPr>
          <w:rFonts w:ascii="Courier New" w:hAnsi="Courier New" w:cs="Courier New"/>
          <w:sz w:val="18"/>
          <w:szCs w:val="18"/>
        </w:rPr>
        <w:tab/>
        <w:t>lpaeUsingScws</w:t>
      </w:r>
      <w:r w:rsidR="00E34650">
        <w:rPr>
          <w:rFonts w:ascii="Courier New" w:hAnsi="Courier New" w:cs="Courier New"/>
          <w:sz w:val="18"/>
          <w:szCs w:val="18"/>
        </w:rPr>
        <w:t>Supported</w:t>
      </w:r>
      <w:r w:rsidRPr="009C48C0">
        <w:rPr>
          <w:rFonts w:ascii="Courier New" w:hAnsi="Courier New" w:cs="Courier New"/>
          <w:sz w:val="18"/>
          <w:szCs w:val="18"/>
        </w:rPr>
        <w:t>(1)</w:t>
      </w:r>
      <w:r w:rsidR="00E34650">
        <w:rPr>
          <w:rFonts w:ascii="Courier New" w:hAnsi="Courier New" w:cs="Courier New"/>
          <w:sz w:val="18"/>
          <w:szCs w:val="18"/>
        </w:rPr>
        <w:t>,</w:t>
      </w:r>
      <w:r w:rsidRPr="009C48C0">
        <w:rPr>
          <w:rFonts w:ascii="Courier New" w:hAnsi="Courier New" w:cs="Courier New"/>
          <w:sz w:val="18"/>
          <w:szCs w:val="18"/>
        </w:rPr>
        <w:t xml:space="preserve"> -- LPA in the eUICC using Smartcard Web Server</w:t>
      </w:r>
    </w:p>
    <w:p w14:paraId="52040C55" w14:textId="365BBC20" w:rsidR="00E34650" w:rsidRPr="00CF102B" w:rsidRDefault="00E3465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rPr>
      </w:pPr>
      <w:r>
        <w:rPr>
          <w:rFonts w:ascii="Courier New" w:hAnsi="Courier New" w:cs="Courier New"/>
          <w:sz w:val="18"/>
          <w:szCs w:val="18"/>
        </w:rPr>
        <w:tab/>
      </w:r>
      <w:r>
        <w:rPr>
          <w:rFonts w:ascii="Courier New" w:hAnsi="Courier New" w:cs="Courier New"/>
          <w:sz w:val="18"/>
          <w:szCs w:val="18"/>
        </w:rPr>
        <w:tab/>
        <w:t>enabledProfile(2)</w:t>
      </w:r>
      <w:r w:rsidR="004A0D38">
        <w:rPr>
          <w:rFonts w:ascii="Courier New" w:hAnsi="Courier New" w:cs="Courier New"/>
          <w:sz w:val="18"/>
          <w:szCs w:val="18"/>
        </w:rPr>
        <w:t>,</w:t>
      </w:r>
      <w:r>
        <w:rPr>
          <w:rFonts w:ascii="Courier New" w:hAnsi="Courier New" w:cs="Courier New"/>
          <w:sz w:val="18"/>
          <w:szCs w:val="18"/>
        </w:rPr>
        <w:t xml:space="preserve"> -- </w:t>
      </w:r>
      <w:r w:rsidRPr="00CF102B">
        <w:rPr>
          <w:rFonts w:ascii="Courier New" w:eastAsia="Times New Roman" w:hAnsi="Courier New" w:cs="Courier New" w:hint="eastAsia"/>
          <w:sz w:val="18"/>
          <w:szCs w:val="18"/>
        </w:rPr>
        <w:t xml:space="preserve">eUICC contains an </w:t>
      </w:r>
      <w:r w:rsidRPr="00CF102B">
        <w:rPr>
          <w:rFonts w:ascii="Courier New" w:eastAsia="Times New Roman" w:hAnsi="Courier New" w:cs="Courier New"/>
          <w:sz w:val="18"/>
          <w:szCs w:val="18"/>
        </w:rPr>
        <w:t>Enabled</w:t>
      </w:r>
      <w:r w:rsidRPr="00CF102B">
        <w:rPr>
          <w:rFonts w:ascii="Courier New" w:eastAsia="Times New Roman" w:hAnsi="Courier New" w:cs="Courier New" w:hint="eastAsia"/>
          <w:sz w:val="18"/>
          <w:szCs w:val="18"/>
        </w:rPr>
        <w:t xml:space="preserve"> </w:t>
      </w:r>
      <w:r w:rsidRPr="00CF102B">
        <w:rPr>
          <w:rFonts w:ascii="Courier New" w:eastAsia="Times New Roman" w:hAnsi="Courier New" w:cs="Courier New"/>
          <w:sz w:val="18"/>
          <w:szCs w:val="18"/>
        </w:rPr>
        <w:t>P</w:t>
      </w:r>
      <w:r w:rsidRPr="00CF102B">
        <w:rPr>
          <w:rFonts w:ascii="Courier New" w:eastAsia="Times New Roman" w:hAnsi="Courier New" w:cs="Courier New" w:hint="eastAsia"/>
          <w:sz w:val="18"/>
          <w:szCs w:val="18"/>
        </w:rPr>
        <w:t>rofile</w:t>
      </w:r>
    </w:p>
    <w:p w14:paraId="21AE4A0E" w14:textId="1ED47E86" w:rsidR="004A0D38" w:rsidRDefault="004A0D38" w:rsidP="004A0D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r w:rsidRPr="009C48C0">
        <w:rPr>
          <w:rFonts w:ascii="Courier New" w:hAnsi="Courier New" w:cs="Courier New"/>
          <w:sz w:val="18"/>
          <w:szCs w:val="18"/>
        </w:rPr>
        <w:tab/>
      </w:r>
      <w:r w:rsidRPr="00900C64">
        <w:rPr>
          <w:rFonts w:ascii="Courier New" w:hAnsi="Courier New" w:cs="Courier New"/>
          <w:sz w:val="18"/>
          <w:szCs w:val="18"/>
        </w:rPr>
        <w:t>lpaeUsingE4ESupported(3) -- LPA in the eUICC using 'E4' ENVELOPEs</w:t>
      </w:r>
    </w:p>
    <w:p w14:paraId="6AB90072" w14:textId="47DA69E1"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 OPTIONAL</w:t>
      </w:r>
      <w:r w:rsidR="00E34650">
        <w:rPr>
          <w:rFonts w:ascii="Courier New" w:hAnsi="Courier New" w:cs="Courier New"/>
          <w:sz w:val="18"/>
          <w:szCs w:val="18"/>
        </w:rPr>
        <w:t xml:space="preserve"> -- </w:t>
      </w:r>
      <w:r w:rsidR="00027157" w:rsidRPr="00F82EE9">
        <w:rPr>
          <w:rFonts w:ascii="Courier New" w:hAnsi="Courier New" w:cs="Courier New"/>
          <w:sz w:val="18"/>
          <w:szCs w:val="18"/>
        </w:rPr>
        <w:t>#MandatoryFromV3.0.0#</w:t>
      </w:r>
    </w:p>
    <w:p w14:paraId="56530CB3"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253A5F26" w14:textId="613D02BA" w:rsidR="0003027B" w:rsidRPr="009C48C0"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9E4BF27" w14:textId="518CCB9D" w:rsidR="009361FF" w:rsidRPr="00911FAD" w:rsidRDefault="009361FF" w:rsidP="00BD45AD">
      <w:pPr>
        <w:pStyle w:val="NOTE"/>
        <w:spacing w:before="240"/>
        <w:rPr>
          <w:lang w:eastAsia="en-US" w:bidi="bn-BD"/>
        </w:rPr>
      </w:pPr>
      <w:r w:rsidRPr="00ED1540">
        <w:t>NOTE:</w:t>
      </w:r>
      <w:r>
        <w:tab/>
      </w:r>
      <w:r w:rsidRPr="00ED1540">
        <w:t>eUICCs according to version 1.X of this specification will not return</w:t>
      </w:r>
      <w:r>
        <w:t xml:space="preserve"> this data structure.</w:t>
      </w:r>
    </w:p>
    <w:p w14:paraId="2B8F32E2" w14:textId="77777777" w:rsidR="003F471E" w:rsidRDefault="003F471E" w:rsidP="003F471E">
      <w:pPr>
        <w:spacing w:before="0" w:after="200" w:line="276" w:lineRule="auto"/>
        <w:jc w:val="left"/>
        <w:rPr>
          <w:rFonts w:eastAsiaTheme="minorEastAsia"/>
          <w:szCs w:val="22"/>
          <w:lang w:val="en-US" w:eastAsia="ko-KR" w:bidi="ar-SA"/>
        </w:rPr>
      </w:pPr>
      <w:r>
        <w:rPr>
          <w:rFonts w:eastAsiaTheme="minorEastAsia" w:hint="eastAsia"/>
          <w:szCs w:val="22"/>
          <w:lang w:val="en-US" w:eastAsia="ko-KR" w:bidi="ar-SA"/>
        </w:rPr>
        <w:t xml:space="preserve">The </w:t>
      </w:r>
      <w:r w:rsidRPr="00C34ACB">
        <w:rPr>
          <w:rFonts w:ascii="Courier New" w:eastAsia="Malgun Gothic" w:hAnsi="Courier New" w:cs="Courier New" w:hint="eastAsia"/>
          <w:szCs w:val="22"/>
          <w:lang w:eastAsia="ko-KR"/>
        </w:rPr>
        <w:t>lowestSvn</w:t>
      </w:r>
      <w:r>
        <w:rPr>
          <w:rFonts w:eastAsiaTheme="minorEastAsia" w:hint="eastAsia"/>
          <w:szCs w:val="22"/>
          <w:lang w:val="en-US" w:eastAsia="ko-KR" w:bidi="ar-SA"/>
        </w:rPr>
        <w:t xml:space="preserve"> field is deprecated and is only present for backward compatibility with the previous version of this specification. The LPAd SHALL determine the </w:t>
      </w:r>
      <w:r>
        <w:rPr>
          <w:rFonts w:eastAsiaTheme="minorEastAsia"/>
          <w:szCs w:val="22"/>
          <w:lang w:val="en-US" w:eastAsia="ko-KR" w:bidi="ar-SA"/>
        </w:rPr>
        <w:t xml:space="preserve">capabilities </w:t>
      </w:r>
      <w:r>
        <w:rPr>
          <w:rFonts w:eastAsiaTheme="minorEastAsia" w:hint="eastAsia"/>
          <w:szCs w:val="22"/>
          <w:lang w:val="en-US" w:eastAsia="ko-KR" w:bidi="ar-SA"/>
        </w:rPr>
        <w:t>of the eUICC by using the ES10b.GetEUICCInfo function.</w:t>
      </w:r>
    </w:p>
    <w:p w14:paraId="18632192" w14:textId="0324D91D" w:rsidR="00B36464" w:rsidRPr="00B31D06" w:rsidRDefault="003F471E" w:rsidP="00BD45AD">
      <w:pPr>
        <w:pStyle w:val="NOTE"/>
        <w:rPr>
          <w:lang w:val="en-US"/>
        </w:rPr>
      </w:pPr>
      <w:r>
        <w:rPr>
          <w:rFonts w:hint="eastAsia"/>
        </w:rPr>
        <w:t>NOTE:</w:t>
      </w:r>
      <w:r>
        <w:rPr>
          <w:rFonts w:hint="eastAsia"/>
        </w:rPr>
        <w:tab/>
        <w:t xml:space="preserve">The </w:t>
      </w:r>
      <w:r w:rsidRPr="00C81972">
        <w:rPr>
          <w:rFonts w:ascii="Courier New" w:hAnsi="Courier New" w:cs="Courier New" w:hint="eastAsia"/>
        </w:rPr>
        <w:t>lowestSvn</w:t>
      </w:r>
      <w:r>
        <w:rPr>
          <w:rFonts w:hint="eastAsia"/>
        </w:rPr>
        <w:t xml:space="preserve"> field was called </w:t>
      </w:r>
      <w:r w:rsidRPr="00C81972">
        <w:rPr>
          <w:rFonts w:ascii="Courier New" w:hAnsi="Courier New" w:cs="Courier New" w:hint="eastAsia"/>
        </w:rPr>
        <w:t>svn</w:t>
      </w:r>
      <w:r>
        <w:rPr>
          <w:rFonts w:hint="eastAsia"/>
        </w:rPr>
        <w:t xml:space="preserve"> in the previous versions of the specification.</w:t>
      </w:r>
    </w:p>
    <w:p w14:paraId="078618D5" w14:textId="0BEA2DB6" w:rsidR="009361FF" w:rsidRDefault="009361FF" w:rsidP="009361FF">
      <w:pPr>
        <w:pStyle w:val="NormalParagraph"/>
      </w:pPr>
      <w:r>
        <w:t xml:space="preserve">If the Device supports the requirements for the LPAe </w:t>
      </w:r>
      <w:r w:rsidR="004B38E9">
        <w:t xml:space="preserve">using CAT or SCWS </w:t>
      </w:r>
      <w:r>
        <w:t xml:space="preserve">as defined in section 5.11 and the eUICC indicated support for that option in the </w:t>
      </w:r>
      <w:r w:rsidRPr="000E3D4E">
        <w:t>ISDRProprietaryApplicationTemplate</w:t>
      </w:r>
      <w:r>
        <w:t xml:space="preserve">, the Device MAY activate this option by sending an </w:t>
      </w:r>
      <w:bookmarkStart w:id="2444" w:name="_Hlk450949440"/>
      <w:r>
        <w:t xml:space="preserve">LpaeActivationRequest </w:t>
      </w:r>
      <w:bookmarkEnd w:id="2444"/>
      <w:r>
        <w:t>to the ISD-R.</w:t>
      </w:r>
    </w:p>
    <w:p w14:paraId="7BBB284B" w14:textId="31E859B6" w:rsidR="003E7697" w:rsidRDefault="003E7697" w:rsidP="00BD45AD">
      <w:pPr>
        <w:pStyle w:val="NOTE"/>
      </w:pPr>
      <w:r w:rsidRPr="00BD45AD">
        <w:t>NOTE:</w:t>
      </w:r>
      <w:r w:rsidRPr="00BD45AD">
        <w:tab/>
        <w:t>The Device can deactivate LPAe by performing a reset of the eUICC.</w:t>
      </w:r>
    </w:p>
    <w:p w14:paraId="3E7358CE" w14:textId="50E3F65F" w:rsidR="009361FF" w:rsidRDefault="009361FF" w:rsidP="009361FF">
      <w:pPr>
        <w:pStyle w:val="NormalParagraph"/>
      </w:pPr>
      <w:r>
        <w:t xml:space="preserve">If the Device indicates support for LUId, LPDd and LDSd and it does not send an LpaeActivationRequest, the eUICC SHALL </w:t>
      </w:r>
      <w:r w:rsidR="006D2548">
        <w:t xml:space="preserve">NOT </w:t>
      </w:r>
      <w:r>
        <w:t>activate the LPAe.</w:t>
      </w:r>
    </w:p>
    <w:p w14:paraId="5C045350" w14:textId="77777777" w:rsidR="004B38E9" w:rsidRDefault="004B38E9" w:rsidP="004B38E9">
      <w:pPr>
        <w:pStyle w:val="NormalParagraph"/>
      </w:pPr>
      <w:r>
        <w:t>If the Device indicates support for LPAe using E4E, the eUICC SHALL activate the LPAe using E4E.</w:t>
      </w:r>
    </w:p>
    <w:p w14:paraId="2CFD1176" w14:textId="53AD6E08" w:rsidR="004B38E9" w:rsidRPr="00E2545C" w:rsidRDefault="004B38E9" w:rsidP="004B38E9">
      <w:pPr>
        <w:pStyle w:val="NOTE"/>
      </w:pPr>
      <w:r w:rsidRPr="00E2545C">
        <w:t>NOTE:</w:t>
      </w:r>
      <w:r w:rsidRPr="00E2545C">
        <w:tab/>
      </w:r>
      <w:r>
        <w:t>This requirement assumes that a device supporting LUIe using E4E will always be paired with an eUICC supporting LPAe using E4E</w:t>
      </w:r>
      <w:r w:rsidRPr="00E2545C">
        <w:t>.</w:t>
      </w:r>
      <w:r>
        <w:t xml:space="preserve"> Otherwise, the first "E4" ENVELOPE command sent by the Device will be terminated with an error as defined in ETSI TS 102 223 [31].</w:t>
      </w:r>
    </w:p>
    <w:p w14:paraId="6A229DDE" w14:textId="77777777" w:rsidR="009361FF" w:rsidRDefault="009361FF" w:rsidP="009361FF">
      <w:pPr>
        <w:pStyle w:val="NormalParagraph"/>
      </w:pPr>
      <w:r>
        <w:t>In all other cases, the eUICC MAY activate the LPAe.</w:t>
      </w:r>
    </w:p>
    <w:p w14:paraId="4D0F2EFB" w14:textId="77777777" w:rsidR="009361FF" w:rsidRDefault="009361FF" w:rsidP="009361FF">
      <w:pPr>
        <w:pStyle w:val="NormalParagraph"/>
      </w:pPr>
      <w:r>
        <w:t xml:space="preserve">The </w:t>
      </w:r>
      <w:bookmarkStart w:id="2445" w:name="_Hlk450949554"/>
      <w:r w:rsidRPr="00CE5E23">
        <w:t>LpaeActivation</w:t>
      </w:r>
      <w:bookmarkEnd w:id="2445"/>
      <w:r w:rsidRPr="00CE5E23">
        <w:t>Request</w:t>
      </w:r>
      <w:r>
        <w:t xml:space="preserve"> SHALL be sent to the ISD-R using the transport mechanism defined in section 5.7.2.</w:t>
      </w:r>
    </w:p>
    <w:p w14:paraId="5A8A2B26"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61853458"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1A6341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LpaeActivationRequest ::= [66] SEQUENCE { -- Tag 'BF42'</w:t>
      </w:r>
    </w:p>
    <w:p w14:paraId="6028FD5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lpaeOption BIT STRING {</w:t>
      </w:r>
    </w:p>
    <w:p w14:paraId="1F8AF7A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activateCatBasedLpae(0), -- LPAe with LUIe based on CAT</w:t>
      </w:r>
    </w:p>
    <w:p w14:paraId="314B7DD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activateScwsBasedLpae(1) -- LPAe with LUIe based on SCWS</w:t>
      </w:r>
    </w:p>
    <w:p w14:paraId="38274F1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5712D33E"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C9E767A" w14:textId="66342F83"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083EC4D9" w14:textId="77777777" w:rsidR="009361FF" w:rsidRDefault="009361FF" w:rsidP="009361FF">
      <w:pPr>
        <w:pStyle w:val="NormalParagraph"/>
      </w:pPr>
    </w:p>
    <w:p w14:paraId="266229EC" w14:textId="77777777" w:rsidR="001B1902" w:rsidRPr="0060153B" w:rsidRDefault="001B1902" w:rsidP="001B1902">
      <w:pPr>
        <w:pStyle w:val="NormalParagraph"/>
      </w:pPr>
      <w:r>
        <w:t xml:space="preserve">The Device </w:t>
      </w:r>
      <w:r w:rsidRPr="0060153B">
        <w:t xml:space="preserve">SHALL set </w:t>
      </w:r>
      <w:r>
        <w:t>e</w:t>
      </w:r>
      <w:r w:rsidRPr="0060153B">
        <w:t xml:space="preserve">xactly one bit in </w:t>
      </w:r>
      <w:r w:rsidRPr="0060153B">
        <w:rPr>
          <w:rFonts w:ascii="Courier New" w:hAnsi="Courier New" w:cs="Courier New"/>
        </w:rPr>
        <w:t>lpaeOption</w:t>
      </w:r>
      <w:r w:rsidRPr="0060153B">
        <w:t>.</w:t>
      </w:r>
    </w:p>
    <w:p w14:paraId="6B126BB5"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4E35FCDE"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CBAE56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LpaeActivationResponse ::= [66] </w:t>
      </w:r>
      <w:bookmarkStart w:id="2446" w:name="_Hlk450949932"/>
      <w:r w:rsidRPr="00D42CD6">
        <w:rPr>
          <w:rFonts w:ascii="Courier New" w:hAnsi="Courier New" w:cs="Courier New"/>
          <w:sz w:val="18"/>
          <w:szCs w:val="18"/>
        </w:rPr>
        <w:t xml:space="preserve">SEQUENCE </w:t>
      </w:r>
      <w:bookmarkEnd w:id="2446"/>
      <w:r w:rsidRPr="00D42CD6">
        <w:rPr>
          <w:rFonts w:ascii="Courier New" w:hAnsi="Courier New" w:cs="Courier New"/>
          <w:sz w:val="18"/>
          <w:szCs w:val="18"/>
        </w:rPr>
        <w:t>{ -- Tag 'BF42'</w:t>
      </w:r>
    </w:p>
    <w:p w14:paraId="68FF9AE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lpaeActivationResult INTEGER {ok(0), notSupported(1)}</w:t>
      </w:r>
    </w:p>
    <w:p w14:paraId="30E74F43"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B0FA4E7" w14:textId="22363CD6"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79450F3" w14:textId="77777777" w:rsidR="00212194" w:rsidRDefault="00212194" w:rsidP="00212194">
      <w:bookmarkStart w:id="2447" w:name="_Toc456596276"/>
      <w:bookmarkStart w:id="2448" w:name="_Toc473022792"/>
    </w:p>
    <w:p w14:paraId="750CC74B" w14:textId="24C9323E" w:rsidR="009361FF" w:rsidRDefault="00F66DD3" w:rsidP="00BD45AD">
      <w:pPr>
        <w:pStyle w:val="Heading3"/>
        <w:numPr>
          <w:ilvl w:val="0"/>
          <w:numId w:val="0"/>
        </w:numPr>
        <w:tabs>
          <w:tab w:val="left" w:pos="851"/>
        </w:tabs>
        <w:ind w:left="851" w:hanging="851"/>
      </w:pPr>
      <w:bookmarkStart w:id="2449" w:name="_Toc91761012"/>
      <w:bookmarkStart w:id="2450" w:name="_Toc114481339"/>
      <w:r>
        <w:rPr>
          <w:sz w:val="22"/>
        </w:rPr>
        <w:t>5.7.2</w:t>
      </w:r>
      <w:r>
        <w:rPr>
          <w:sz w:val="22"/>
        </w:rPr>
        <w:tab/>
      </w:r>
      <w:r w:rsidR="009361FF" w:rsidRPr="00161D47">
        <w:t>Transport Command</w:t>
      </w:r>
      <w:bookmarkEnd w:id="2447"/>
      <w:bookmarkEnd w:id="2448"/>
      <w:bookmarkEnd w:id="2449"/>
      <w:bookmarkEnd w:id="2450"/>
    </w:p>
    <w:p w14:paraId="06467977" w14:textId="77777777" w:rsidR="009361FF" w:rsidRDefault="009361FF" w:rsidP="009361FF">
      <w:pPr>
        <w:pStyle w:val="NormalParagraph"/>
      </w:pPr>
      <w:r>
        <w:t>One generic APDU is used on the interfaces ES10a, ES10b and ES10c to transport all command request and command response data.</w:t>
      </w:r>
    </w:p>
    <w:p w14:paraId="58AE8F63" w14:textId="77777777" w:rsidR="009361FF" w:rsidRDefault="009361FF" w:rsidP="009361FF">
      <w:pPr>
        <w:pStyle w:val="NormalParagraph"/>
        <w:rPr>
          <w:b/>
          <w:i/>
          <w:u w:val="single"/>
          <w:lang w:val="en-US"/>
        </w:rPr>
      </w:pPr>
      <w:r w:rsidRPr="00DF7264">
        <w:rPr>
          <w:b/>
          <w:i/>
          <w:u w:val="single"/>
          <w:lang w:val="en-US"/>
        </w:rPr>
        <w:t>Command Message</w:t>
      </w:r>
    </w:p>
    <w:p w14:paraId="3BBFBBE8" w14:textId="77777777" w:rsidR="009361FF" w:rsidRDefault="009361FF" w:rsidP="009361FF">
      <w:pPr>
        <w:pStyle w:val="NormalParagraph"/>
      </w:pPr>
      <w:r>
        <w:t>All</w:t>
      </w:r>
      <w:r w:rsidRPr="001B7B30">
        <w:t xml:space="preserve"> function</w:t>
      </w:r>
      <w:r>
        <w:t>s</w:t>
      </w:r>
      <w:r w:rsidRPr="001B7B30">
        <w:t xml:space="preserve"> use the command message STORE DATA as defined in GlobalPlatform Card Specification [</w:t>
      </w:r>
      <w:hyperlink w:anchor="GPCS" w:history="1">
        <w:r w:rsidRPr="001B7B30">
          <w:t>8</w:t>
        </w:r>
      </w:hyperlink>
      <w:r w:rsidRPr="001B7B30">
        <w:t xml:space="preserve">] with the specific coding defined </w:t>
      </w:r>
      <w:r>
        <w:t>below</w:t>
      </w:r>
      <w:r w:rsidRPr="001B7B30">
        <w:t>.</w:t>
      </w:r>
    </w:p>
    <w:tbl>
      <w:tblPr>
        <w:tblW w:w="765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837"/>
        <w:gridCol w:w="1006"/>
        <w:gridCol w:w="5811"/>
      </w:tblGrid>
      <w:tr w:rsidR="009361FF" w:rsidRPr="00F56B2E" w14:paraId="3F82EF7E" w14:textId="77777777" w:rsidTr="00913CB0">
        <w:trPr>
          <w:cantSplit/>
          <w:tblHeader/>
          <w:jc w:val="center"/>
        </w:trPr>
        <w:tc>
          <w:tcPr>
            <w:tcW w:w="837" w:type="dxa"/>
            <w:tcBorders>
              <w:top w:val="single" w:sz="4" w:space="0" w:color="auto"/>
              <w:left w:val="single" w:sz="4" w:space="0" w:color="auto"/>
              <w:bottom w:val="single" w:sz="4" w:space="0" w:color="auto"/>
              <w:right w:val="single" w:sz="4" w:space="0" w:color="auto"/>
            </w:tcBorders>
            <w:shd w:val="clear" w:color="auto" w:fill="C00000"/>
          </w:tcPr>
          <w:p w14:paraId="45987F2F" w14:textId="77777777" w:rsidR="009361FF" w:rsidRPr="00A12820" w:rsidRDefault="009361FF" w:rsidP="00913CB0">
            <w:pPr>
              <w:pStyle w:val="TableHeader"/>
            </w:pPr>
            <w:r w:rsidRPr="00A12820">
              <w:t>Code</w:t>
            </w:r>
          </w:p>
        </w:tc>
        <w:tc>
          <w:tcPr>
            <w:tcW w:w="1006" w:type="dxa"/>
            <w:tcBorders>
              <w:top w:val="single" w:sz="4" w:space="0" w:color="auto"/>
              <w:left w:val="single" w:sz="4" w:space="0" w:color="auto"/>
              <w:bottom w:val="single" w:sz="4" w:space="0" w:color="auto"/>
              <w:right w:val="single" w:sz="4" w:space="0" w:color="auto"/>
            </w:tcBorders>
            <w:shd w:val="clear" w:color="auto" w:fill="C00000"/>
          </w:tcPr>
          <w:p w14:paraId="065407FE" w14:textId="77777777" w:rsidR="009361FF" w:rsidRPr="002B617E" w:rsidRDefault="009361FF" w:rsidP="00913CB0">
            <w:pPr>
              <w:pStyle w:val="TableHeader"/>
            </w:pPr>
            <w:r w:rsidRPr="002B617E">
              <w:t>Value</w:t>
            </w:r>
          </w:p>
        </w:tc>
        <w:tc>
          <w:tcPr>
            <w:tcW w:w="5811" w:type="dxa"/>
            <w:tcBorders>
              <w:top w:val="single" w:sz="4" w:space="0" w:color="auto"/>
              <w:left w:val="single" w:sz="4" w:space="0" w:color="auto"/>
              <w:bottom w:val="single" w:sz="4" w:space="0" w:color="auto"/>
              <w:right w:val="single" w:sz="4" w:space="0" w:color="auto"/>
            </w:tcBorders>
            <w:shd w:val="clear" w:color="auto" w:fill="C00000"/>
          </w:tcPr>
          <w:p w14:paraId="60C34D8C" w14:textId="77777777" w:rsidR="009361FF" w:rsidRPr="002B617E" w:rsidRDefault="009361FF" w:rsidP="00913CB0">
            <w:pPr>
              <w:pStyle w:val="TableHeader"/>
            </w:pPr>
            <w:r w:rsidRPr="002B617E">
              <w:t>Meaning</w:t>
            </w:r>
          </w:p>
        </w:tc>
      </w:tr>
      <w:tr w:rsidR="009361FF" w:rsidRPr="00F56B2E" w14:paraId="0755CD87"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1D2A8360" w14:textId="77777777" w:rsidR="009361FF" w:rsidRPr="001B7B30" w:rsidRDefault="009361FF" w:rsidP="00913CB0">
            <w:pPr>
              <w:pStyle w:val="TableContent"/>
            </w:pPr>
            <w:r w:rsidRPr="001B7B30">
              <w:t>CLA</w:t>
            </w:r>
          </w:p>
        </w:tc>
        <w:tc>
          <w:tcPr>
            <w:tcW w:w="1006" w:type="dxa"/>
            <w:tcBorders>
              <w:top w:val="single" w:sz="4" w:space="0" w:color="auto"/>
              <w:left w:val="single" w:sz="4" w:space="0" w:color="auto"/>
              <w:bottom w:val="single" w:sz="4" w:space="0" w:color="auto"/>
              <w:right w:val="single" w:sz="4" w:space="0" w:color="auto"/>
            </w:tcBorders>
          </w:tcPr>
          <w:p w14:paraId="02FEC21C" w14:textId="77777777" w:rsidR="009361FF" w:rsidRPr="001B7B30" w:rsidRDefault="009361FF" w:rsidP="00913CB0">
            <w:pPr>
              <w:pStyle w:val="TableContent"/>
            </w:pPr>
            <w:r>
              <w:t>'</w:t>
            </w:r>
            <w:r w:rsidRPr="001B7B30">
              <w:t>80</w:t>
            </w:r>
            <w:r>
              <w:t>'</w:t>
            </w:r>
            <w:r w:rsidRPr="001B7B30">
              <w:t>-</w:t>
            </w:r>
            <w:r>
              <w:t>'</w:t>
            </w:r>
            <w:r w:rsidRPr="001B7B30">
              <w:t>83</w:t>
            </w:r>
            <w:r>
              <w:t>'</w:t>
            </w:r>
            <w:r w:rsidRPr="001B7B30">
              <w:t xml:space="preserve"> or</w:t>
            </w:r>
          </w:p>
          <w:p w14:paraId="0269638C" w14:textId="77777777" w:rsidR="009361FF" w:rsidRPr="001B7B30" w:rsidRDefault="009361FF" w:rsidP="00913CB0">
            <w:pPr>
              <w:pStyle w:val="TableContent"/>
            </w:pPr>
            <w:r w:rsidRPr="001B7B30">
              <w:t>'C0'-'CF'</w:t>
            </w:r>
          </w:p>
        </w:tc>
        <w:tc>
          <w:tcPr>
            <w:tcW w:w="5811" w:type="dxa"/>
            <w:tcBorders>
              <w:top w:val="single" w:sz="4" w:space="0" w:color="auto"/>
              <w:left w:val="single" w:sz="4" w:space="0" w:color="auto"/>
              <w:bottom w:val="single" w:sz="4" w:space="0" w:color="auto"/>
              <w:right w:val="single" w:sz="4" w:space="0" w:color="auto"/>
            </w:tcBorders>
          </w:tcPr>
          <w:p w14:paraId="201CAE42" w14:textId="77777777" w:rsidR="009361FF" w:rsidRPr="00F67F98" w:rsidRDefault="009361FF" w:rsidP="00913CB0">
            <w:pPr>
              <w:pStyle w:val="TableContent"/>
            </w:pPr>
            <w:r w:rsidRPr="00F67F98">
              <w:t>See GlobalPlatform Card Specification</w:t>
            </w:r>
            <w:r w:rsidRPr="00F67F98" w:rsidDel="00404E4F">
              <w:t xml:space="preserve"> </w:t>
            </w:r>
            <w:r w:rsidRPr="00F67F98">
              <w:t>[</w:t>
            </w:r>
            <w:hyperlink w:anchor="GPCS" w:history="1">
              <w:r w:rsidRPr="00F67F98">
                <w:t>8</w:t>
              </w:r>
            </w:hyperlink>
            <w:r w:rsidRPr="00F67F98">
              <w:t>] section</w:t>
            </w:r>
            <w:r w:rsidRPr="00F67F98" w:rsidDel="00DD5FE2">
              <w:t xml:space="preserve"> </w:t>
            </w:r>
            <w:r w:rsidRPr="00F67F98">
              <w:t>11.1.4</w:t>
            </w:r>
          </w:p>
        </w:tc>
      </w:tr>
      <w:tr w:rsidR="009361FF" w:rsidRPr="00F56B2E" w14:paraId="09234847"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01BA5EAE" w14:textId="77777777" w:rsidR="009361FF" w:rsidRPr="001B7B30" w:rsidRDefault="009361FF" w:rsidP="00913CB0">
            <w:pPr>
              <w:pStyle w:val="TableContent"/>
            </w:pPr>
            <w:r w:rsidRPr="001B7B30">
              <w:t>INS</w:t>
            </w:r>
          </w:p>
        </w:tc>
        <w:tc>
          <w:tcPr>
            <w:tcW w:w="1006" w:type="dxa"/>
            <w:tcBorders>
              <w:top w:val="single" w:sz="4" w:space="0" w:color="auto"/>
              <w:left w:val="single" w:sz="4" w:space="0" w:color="auto"/>
              <w:bottom w:val="single" w:sz="4" w:space="0" w:color="auto"/>
              <w:right w:val="single" w:sz="4" w:space="0" w:color="auto"/>
            </w:tcBorders>
          </w:tcPr>
          <w:p w14:paraId="65CEFA3F" w14:textId="77777777" w:rsidR="009361FF" w:rsidRPr="001B7B30" w:rsidRDefault="009361FF" w:rsidP="00913CB0">
            <w:pPr>
              <w:pStyle w:val="TableContent"/>
            </w:pPr>
            <w:r w:rsidRPr="001B7B30">
              <w:t>'E2'</w:t>
            </w:r>
          </w:p>
        </w:tc>
        <w:tc>
          <w:tcPr>
            <w:tcW w:w="5811" w:type="dxa"/>
            <w:tcBorders>
              <w:top w:val="single" w:sz="4" w:space="0" w:color="auto"/>
              <w:left w:val="single" w:sz="4" w:space="0" w:color="auto"/>
              <w:bottom w:val="single" w:sz="4" w:space="0" w:color="auto"/>
              <w:right w:val="single" w:sz="4" w:space="0" w:color="auto"/>
            </w:tcBorders>
          </w:tcPr>
          <w:p w14:paraId="50633634" w14:textId="77777777" w:rsidR="009361FF" w:rsidRPr="001B7B30" w:rsidRDefault="009361FF" w:rsidP="00913CB0">
            <w:pPr>
              <w:pStyle w:val="TableContent"/>
            </w:pPr>
            <w:r w:rsidRPr="001B7B30">
              <w:t>STORE DATA</w:t>
            </w:r>
          </w:p>
        </w:tc>
      </w:tr>
      <w:tr w:rsidR="009361FF" w:rsidRPr="00F56B2E" w14:paraId="6D5547AB"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29988809" w14:textId="77777777" w:rsidR="009361FF" w:rsidRPr="001B7B30" w:rsidRDefault="009361FF" w:rsidP="00913CB0">
            <w:pPr>
              <w:pStyle w:val="TableContent"/>
            </w:pPr>
            <w:r w:rsidRPr="001B7B30">
              <w:t>P1</w:t>
            </w:r>
          </w:p>
        </w:tc>
        <w:tc>
          <w:tcPr>
            <w:tcW w:w="1006" w:type="dxa"/>
            <w:tcBorders>
              <w:top w:val="single" w:sz="4" w:space="0" w:color="auto"/>
              <w:left w:val="single" w:sz="4" w:space="0" w:color="auto"/>
              <w:bottom w:val="single" w:sz="4" w:space="0" w:color="auto"/>
              <w:right w:val="single" w:sz="4" w:space="0" w:color="auto"/>
            </w:tcBorders>
          </w:tcPr>
          <w:p w14:paraId="5BA79C9B" w14:textId="77777777" w:rsidR="009361FF" w:rsidRPr="001B7B30" w:rsidRDefault="009361FF" w:rsidP="00913CB0">
            <w:pPr>
              <w:pStyle w:val="TableContent"/>
            </w:pPr>
            <w:r>
              <w:t>'</w:t>
            </w:r>
            <w:r w:rsidRPr="001B7B30">
              <w:t>1</w:t>
            </w:r>
            <w:r>
              <w:t>1' or '</w:t>
            </w:r>
            <w:r w:rsidRPr="001B7B30">
              <w:t>91</w:t>
            </w:r>
            <w:r>
              <w:t>'</w:t>
            </w:r>
          </w:p>
        </w:tc>
        <w:tc>
          <w:tcPr>
            <w:tcW w:w="5811" w:type="dxa"/>
            <w:tcBorders>
              <w:top w:val="single" w:sz="4" w:space="0" w:color="auto"/>
              <w:left w:val="single" w:sz="4" w:space="0" w:color="auto"/>
              <w:bottom w:val="single" w:sz="4" w:space="0" w:color="auto"/>
              <w:right w:val="single" w:sz="4" w:space="0" w:color="auto"/>
            </w:tcBorders>
          </w:tcPr>
          <w:p w14:paraId="482FD042" w14:textId="77777777" w:rsidR="009361FF" w:rsidRPr="001B7B30" w:rsidRDefault="009361FF" w:rsidP="00913CB0">
            <w:pPr>
              <w:pStyle w:val="TableContent"/>
            </w:pPr>
            <w:r w:rsidRPr="001B7B30">
              <w:t>See below</w:t>
            </w:r>
          </w:p>
        </w:tc>
      </w:tr>
      <w:tr w:rsidR="009361FF" w:rsidRPr="00F56B2E" w14:paraId="5065D104"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7BAB6733" w14:textId="77777777" w:rsidR="009361FF" w:rsidRPr="001B7B30" w:rsidRDefault="009361FF" w:rsidP="00913CB0">
            <w:pPr>
              <w:pStyle w:val="TableContent"/>
            </w:pPr>
            <w:r w:rsidRPr="001B7B30">
              <w:t>P2</w:t>
            </w:r>
          </w:p>
        </w:tc>
        <w:tc>
          <w:tcPr>
            <w:tcW w:w="1006" w:type="dxa"/>
            <w:tcBorders>
              <w:top w:val="single" w:sz="4" w:space="0" w:color="auto"/>
              <w:left w:val="single" w:sz="4" w:space="0" w:color="auto"/>
              <w:bottom w:val="single" w:sz="4" w:space="0" w:color="auto"/>
              <w:right w:val="single" w:sz="4" w:space="0" w:color="auto"/>
            </w:tcBorders>
          </w:tcPr>
          <w:p w14:paraId="79A307EF" w14:textId="77777777" w:rsidR="009361FF" w:rsidRPr="001B7B30" w:rsidRDefault="009361FF" w:rsidP="00913CB0">
            <w:pPr>
              <w:pStyle w:val="TableContent"/>
            </w:pPr>
            <w:r w:rsidRPr="001B7B30">
              <w:t>'xx'</w:t>
            </w:r>
          </w:p>
        </w:tc>
        <w:tc>
          <w:tcPr>
            <w:tcW w:w="5811" w:type="dxa"/>
            <w:tcBorders>
              <w:top w:val="single" w:sz="4" w:space="0" w:color="auto"/>
              <w:left w:val="single" w:sz="4" w:space="0" w:color="auto"/>
              <w:bottom w:val="single" w:sz="4" w:space="0" w:color="auto"/>
              <w:right w:val="single" w:sz="4" w:space="0" w:color="auto"/>
            </w:tcBorders>
          </w:tcPr>
          <w:p w14:paraId="7E745820" w14:textId="77777777" w:rsidR="009361FF" w:rsidRPr="001B7B30" w:rsidRDefault="009361FF" w:rsidP="00913CB0">
            <w:pPr>
              <w:pStyle w:val="TableContent"/>
            </w:pPr>
            <w:r w:rsidRPr="001B7B30">
              <w:t>Block number</w:t>
            </w:r>
          </w:p>
        </w:tc>
      </w:tr>
      <w:tr w:rsidR="009361FF" w:rsidRPr="00F56B2E" w14:paraId="0B999BAB"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6D105700" w14:textId="77777777" w:rsidR="009361FF" w:rsidRPr="001B7B30" w:rsidRDefault="009361FF" w:rsidP="00913CB0">
            <w:pPr>
              <w:pStyle w:val="TableContent"/>
            </w:pPr>
            <w:r w:rsidRPr="001B7B30">
              <w:t>Lc</w:t>
            </w:r>
          </w:p>
        </w:tc>
        <w:tc>
          <w:tcPr>
            <w:tcW w:w="1006" w:type="dxa"/>
            <w:tcBorders>
              <w:top w:val="single" w:sz="4" w:space="0" w:color="auto"/>
              <w:left w:val="single" w:sz="4" w:space="0" w:color="auto"/>
              <w:bottom w:val="single" w:sz="4" w:space="0" w:color="auto"/>
              <w:right w:val="single" w:sz="4" w:space="0" w:color="auto"/>
            </w:tcBorders>
          </w:tcPr>
          <w:p w14:paraId="26E67EF5" w14:textId="77777777" w:rsidR="009361FF" w:rsidRPr="001B7B30" w:rsidRDefault="009361FF" w:rsidP="00913CB0">
            <w:pPr>
              <w:pStyle w:val="TableContent"/>
            </w:pPr>
            <w:r w:rsidRPr="001B7B30">
              <w:t>Var.</w:t>
            </w:r>
          </w:p>
        </w:tc>
        <w:tc>
          <w:tcPr>
            <w:tcW w:w="5811" w:type="dxa"/>
            <w:tcBorders>
              <w:top w:val="single" w:sz="4" w:space="0" w:color="auto"/>
              <w:left w:val="single" w:sz="4" w:space="0" w:color="auto"/>
              <w:bottom w:val="single" w:sz="4" w:space="0" w:color="auto"/>
              <w:right w:val="single" w:sz="4" w:space="0" w:color="auto"/>
            </w:tcBorders>
          </w:tcPr>
          <w:p w14:paraId="73A13C77" w14:textId="77777777" w:rsidR="009361FF" w:rsidRPr="001B7B30" w:rsidRDefault="009361FF" w:rsidP="00913CB0">
            <w:pPr>
              <w:pStyle w:val="TableContent"/>
            </w:pPr>
            <w:r w:rsidRPr="001B7B30">
              <w:t>Length of data field</w:t>
            </w:r>
          </w:p>
        </w:tc>
      </w:tr>
      <w:tr w:rsidR="009361FF" w:rsidRPr="00F56B2E" w14:paraId="3E4C9C50"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1EF59B1B" w14:textId="77777777" w:rsidR="009361FF" w:rsidRPr="001B7B30" w:rsidRDefault="009361FF" w:rsidP="00913CB0">
            <w:pPr>
              <w:pStyle w:val="TableContent"/>
            </w:pPr>
            <w:r w:rsidRPr="001B7B30">
              <w:t>Data</w:t>
            </w:r>
          </w:p>
        </w:tc>
        <w:tc>
          <w:tcPr>
            <w:tcW w:w="1006" w:type="dxa"/>
            <w:tcBorders>
              <w:top w:val="single" w:sz="4" w:space="0" w:color="auto"/>
              <w:left w:val="single" w:sz="4" w:space="0" w:color="auto"/>
              <w:bottom w:val="single" w:sz="4" w:space="0" w:color="auto"/>
              <w:right w:val="single" w:sz="4" w:space="0" w:color="auto"/>
            </w:tcBorders>
          </w:tcPr>
          <w:p w14:paraId="4F4C2630" w14:textId="77777777" w:rsidR="009361FF" w:rsidRPr="001B7B30" w:rsidRDefault="009361FF" w:rsidP="00913CB0">
            <w:pPr>
              <w:pStyle w:val="TableContent"/>
            </w:pPr>
            <w:r w:rsidRPr="001B7B30">
              <w:t>'xx xx…'</w:t>
            </w:r>
          </w:p>
        </w:tc>
        <w:tc>
          <w:tcPr>
            <w:tcW w:w="5811" w:type="dxa"/>
            <w:tcBorders>
              <w:top w:val="single" w:sz="4" w:space="0" w:color="auto"/>
              <w:left w:val="single" w:sz="4" w:space="0" w:color="auto"/>
              <w:bottom w:val="single" w:sz="4" w:space="0" w:color="auto"/>
              <w:right w:val="single" w:sz="4" w:space="0" w:color="auto"/>
            </w:tcBorders>
          </w:tcPr>
          <w:p w14:paraId="3761CEF0" w14:textId="77777777" w:rsidR="009361FF" w:rsidRPr="001B7B30" w:rsidRDefault="009361FF" w:rsidP="00913CB0">
            <w:pPr>
              <w:pStyle w:val="TableContent"/>
            </w:pPr>
            <w:r w:rsidRPr="00022334">
              <w:t>The data field SHALL be one of the data object command DER encoded defined in ES10x</w:t>
            </w:r>
          </w:p>
        </w:tc>
      </w:tr>
      <w:tr w:rsidR="009361FF" w:rsidRPr="0014727E" w14:paraId="2CA42EB9"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1C157BB6" w14:textId="77777777" w:rsidR="009361FF" w:rsidRPr="001B7B30" w:rsidRDefault="009361FF" w:rsidP="00913CB0">
            <w:pPr>
              <w:pStyle w:val="TableContent"/>
            </w:pPr>
            <w:r w:rsidRPr="001B7B30">
              <w:t>Le</w:t>
            </w:r>
          </w:p>
        </w:tc>
        <w:tc>
          <w:tcPr>
            <w:tcW w:w="1006" w:type="dxa"/>
            <w:tcBorders>
              <w:top w:val="single" w:sz="4" w:space="0" w:color="auto"/>
              <w:left w:val="single" w:sz="4" w:space="0" w:color="auto"/>
              <w:bottom w:val="single" w:sz="4" w:space="0" w:color="auto"/>
              <w:right w:val="single" w:sz="4" w:space="0" w:color="auto"/>
            </w:tcBorders>
          </w:tcPr>
          <w:p w14:paraId="7F37B600" w14:textId="77777777" w:rsidR="009361FF" w:rsidRPr="001B7B30" w:rsidRDefault="009361FF" w:rsidP="00913CB0">
            <w:pPr>
              <w:pStyle w:val="TableContent"/>
            </w:pPr>
            <w:r w:rsidRPr="001B7B30">
              <w:t>'00'</w:t>
            </w:r>
          </w:p>
        </w:tc>
        <w:tc>
          <w:tcPr>
            <w:tcW w:w="5811" w:type="dxa"/>
            <w:tcBorders>
              <w:top w:val="single" w:sz="4" w:space="0" w:color="auto"/>
              <w:left w:val="single" w:sz="4" w:space="0" w:color="auto"/>
              <w:bottom w:val="single" w:sz="4" w:space="0" w:color="auto"/>
              <w:right w:val="single" w:sz="4" w:space="0" w:color="auto"/>
            </w:tcBorders>
          </w:tcPr>
          <w:p w14:paraId="174E29BE" w14:textId="77777777" w:rsidR="009361FF" w:rsidRPr="001B7B30" w:rsidRDefault="009361FF" w:rsidP="00913CB0">
            <w:pPr>
              <w:pStyle w:val="TableContent"/>
            </w:pPr>
          </w:p>
        </w:tc>
      </w:tr>
    </w:tbl>
    <w:p w14:paraId="31A13ABC" w14:textId="764088B3" w:rsidR="009361FF" w:rsidRPr="00855D84" w:rsidRDefault="00F66DD3" w:rsidP="00BD45AD">
      <w:pPr>
        <w:pStyle w:val="TableCaption"/>
        <w:numPr>
          <w:ilvl w:val="0"/>
          <w:numId w:val="0"/>
        </w:numPr>
        <w:ind w:left="360" w:hanging="360"/>
      </w:pPr>
      <w:r w:rsidRPr="00855D84">
        <w:rPr>
          <w:rFonts w:ascii="Arial Bold" w:hAnsi="Arial Bold"/>
        </w:rPr>
        <w:t>Table 47</w:t>
      </w:r>
      <w:r w:rsidR="009361FF" w:rsidRPr="00855D84">
        <w:t>: ES10</w:t>
      </w:r>
      <w:r w:rsidR="009361FF">
        <w:t>x</w:t>
      </w:r>
      <w:r w:rsidR="009361FF" w:rsidRPr="00855D84">
        <w:t xml:space="preserve"> STORE DATA command APDU</w:t>
      </w:r>
    </w:p>
    <w:p w14:paraId="11571BBC" w14:textId="77777777" w:rsidR="009361FF" w:rsidRPr="00F96E8D" w:rsidRDefault="009361FF" w:rsidP="009361FF">
      <w:pPr>
        <w:pStyle w:val="NormalParagraph"/>
        <w:rPr>
          <w:b/>
          <w:i/>
          <w:u w:val="single"/>
          <w:lang w:val="en-US"/>
        </w:rPr>
      </w:pPr>
      <w:r w:rsidRPr="00F96E8D">
        <w:rPr>
          <w:b/>
          <w:i/>
          <w:u w:val="single"/>
          <w:lang w:val="en-US"/>
        </w:rPr>
        <w:t>Parameter P1</w:t>
      </w:r>
    </w:p>
    <w:p w14:paraId="55CFC22E" w14:textId="77777777" w:rsidR="009361FF" w:rsidRPr="001B7B30" w:rsidRDefault="009361FF" w:rsidP="009361FF">
      <w:pPr>
        <w:pStyle w:val="NormalParagraph"/>
      </w:pPr>
      <w:r w:rsidRPr="001B7B30">
        <w:t xml:space="preserve">The P1 </w:t>
      </w:r>
      <w:r>
        <w:t>SHALL</w:t>
      </w:r>
      <w:r w:rsidRPr="001B7B30">
        <w:t xml:space="preserve"> be coded as defined in</w:t>
      </w:r>
      <w:r>
        <w:t xml:space="preserve"> the following table</w:t>
      </w:r>
      <w:r w:rsidRPr="001B7B30">
        <w:t>.</w:t>
      </w:r>
    </w:p>
    <w:tbl>
      <w:tblPr>
        <w:tblW w:w="476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95"/>
        <w:gridCol w:w="473"/>
        <w:gridCol w:w="473"/>
        <w:gridCol w:w="473"/>
        <w:gridCol w:w="473"/>
        <w:gridCol w:w="473"/>
        <w:gridCol w:w="473"/>
        <w:gridCol w:w="473"/>
        <w:gridCol w:w="4781"/>
      </w:tblGrid>
      <w:tr w:rsidR="009361FF" w:rsidRPr="00234258" w14:paraId="3B077E74" w14:textId="77777777" w:rsidTr="00913CB0">
        <w:trPr>
          <w:cantSplit/>
          <w:jc w:val="center"/>
        </w:trPr>
        <w:tc>
          <w:tcPr>
            <w:tcW w:w="229" w:type="pct"/>
            <w:shd w:val="clear" w:color="auto" w:fill="C00000"/>
          </w:tcPr>
          <w:p w14:paraId="1E59321C" w14:textId="77777777" w:rsidR="009361FF" w:rsidRPr="00F96E8D" w:rsidRDefault="009361FF" w:rsidP="00913CB0">
            <w:pPr>
              <w:pStyle w:val="TableHeader"/>
              <w:rPr>
                <w:b w:val="0"/>
              </w:rPr>
            </w:pPr>
            <w:r w:rsidRPr="00F96E8D">
              <w:t>b8</w:t>
            </w:r>
          </w:p>
        </w:tc>
        <w:tc>
          <w:tcPr>
            <w:tcW w:w="229" w:type="pct"/>
            <w:shd w:val="clear" w:color="auto" w:fill="C00000"/>
          </w:tcPr>
          <w:p w14:paraId="5EE41604" w14:textId="77777777" w:rsidR="009361FF" w:rsidRPr="00F96E8D" w:rsidRDefault="009361FF" w:rsidP="00913CB0">
            <w:pPr>
              <w:pStyle w:val="TableHeader"/>
              <w:rPr>
                <w:b w:val="0"/>
              </w:rPr>
            </w:pPr>
            <w:r w:rsidRPr="00F96E8D">
              <w:t>b7</w:t>
            </w:r>
          </w:p>
        </w:tc>
        <w:tc>
          <w:tcPr>
            <w:tcW w:w="229" w:type="pct"/>
            <w:shd w:val="clear" w:color="auto" w:fill="C00000"/>
          </w:tcPr>
          <w:p w14:paraId="6F2D79FB" w14:textId="77777777" w:rsidR="009361FF" w:rsidRPr="00F96E8D" w:rsidRDefault="009361FF" w:rsidP="00913CB0">
            <w:pPr>
              <w:pStyle w:val="TableHeader"/>
              <w:rPr>
                <w:b w:val="0"/>
              </w:rPr>
            </w:pPr>
            <w:r w:rsidRPr="00F96E8D">
              <w:t>b6</w:t>
            </w:r>
          </w:p>
        </w:tc>
        <w:tc>
          <w:tcPr>
            <w:tcW w:w="229" w:type="pct"/>
            <w:shd w:val="clear" w:color="auto" w:fill="C00000"/>
          </w:tcPr>
          <w:p w14:paraId="3EAD8CEB" w14:textId="77777777" w:rsidR="009361FF" w:rsidRPr="00F96E8D" w:rsidRDefault="009361FF" w:rsidP="00913CB0">
            <w:pPr>
              <w:pStyle w:val="TableHeader"/>
              <w:rPr>
                <w:b w:val="0"/>
              </w:rPr>
            </w:pPr>
            <w:r w:rsidRPr="00F96E8D">
              <w:t>b5</w:t>
            </w:r>
          </w:p>
        </w:tc>
        <w:tc>
          <w:tcPr>
            <w:tcW w:w="229" w:type="pct"/>
            <w:shd w:val="clear" w:color="auto" w:fill="C00000"/>
          </w:tcPr>
          <w:p w14:paraId="2303DB3B" w14:textId="77777777" w:rsidR="009361FF" w:rsidRPr="00F96E8D" w:rsidRDefault="009361FF" w:rsidP="00913CB0">
            <w:pPr>
              <w:pStyle w:val="TableHeader"/>
              <w:rPr>
                <w:b w:val="0"/>
              </w:rPr>
            </w:pPr>
            <w:r w:rsidRPr="00F96E8D">
              <w:t>b4</w:t>
            </w:r>
          </w:p>
        </w:tc>
        <w:tc>
          <w:tcPr>
            <w:tcW w:w="229" w:type="pct"/>
            <w:shd w:val="clear" w:color="auto" w:fill="C00000"/>
          </w:tcPr>
          <w:p w14:paraId="65FE2153" w14:textId="77777777" w:rsidR="009361FF" w:rsidRPr="00F96E8D" w:rsidRDefault="009361FF" w:rsidP="00913CB0">
            <w:pPr>
              <w:pStyle w:val="TableHeader"/>
              <w:rPr>
                <w:b w:val="0"/>
              </w:rPr>
            </w:pPr>
            <w:r w:rsidRPr="00F96E8D">
              <w:t>b3</w:t>
            </w:r>
          </w:p>
        </w:tc>
        <w:tc>
          <w:tcPr>
            <w:tcW w:w="229" w:type="pct"/>
            <w:shd w:val="clear" w:color="auto" w:fill="C00000"/>
          </w:tcPr>
          <w:p w14:paraId="61516483" w14:textId="77777777" w:rsidR="009361FF" w:rsidRPr="00F96E8D" w:rsidRDefault="009361FF" w:rsidP="00913CB0">
            <w:pPr>
              <w:pStyle w:val="TableHeader"/>
              <w:rPr>
                <w:b w:val="0"/>
              </w:rPr>
            </w:pPr>
            <w:r w:rsidRPr="00F96E8D">
              <w:t>b2</w:t>
            </w:r>
          </w:p>
        </w:tc>
        <w:tc>
          <w:tcPr>
            <w:tcW w:w="229" w:type="pct"/>
            <w:shd w:val="clear" w:color="auto" w:fill="C00000"/>
          </w:tcPr>
          <w:p w14:paraId="0A89DCFF" w14:textId="77777777" w:rsidR="009361FF" w:rsidRPr="00F96E8D" w:rsidRDefault="009361FF" w:rsidP="00913CB0">
            <w:pPr>
              <w:pStyle w:val="TableHeader"/>
              <w:rPr>
                <w:b w:val="0"/>
              </w:rPr>
            </w:pPr>
            <w:r w:rsidRPr="00F96E8D">
              <w:t>b1</w:t>
            </w:r>
          </w:p>
        </w:tc>
        <w:tc>
          <w:tcPr>
            <w:tcW w:w="3168" w:type="pct"/>
            <w:shd w:val="clear" w:color="auto" w:fill="C00000"/>
          </w:tcPr>
          <w:p w14:paraId="65EFC939" w14:textId="77777777" w:rsidR="009361FF" w:rsidRPr="00F96E8D" w:rsidRDefault="009361FF" w:rsidP="00913CB0">
            <w:pPr>
              <w:pStyle w:val="TableHeader"/>
              <w:rPr>
                <w:b w:val="0"/>
              </w:rPr>
            </w:pPr>
            <w:r w:rsidRPr="00F96E8D">
              <w:t>Meaning</w:t>
            </w:r>
          </w:p>
        </w:tc>
      </w:tr>
      <w:tr w:rsidR="009361FF" w:rsidRPr="00CA5610" w14:paraId="130669AE" w14:textId="77777777" w:rsidTr="00913CB0">
        <w:trPr>
          <w:cantSplit/>
          <w:jc w:val="center"/>
        </w:trPr>
        <w:tc>
          <w:tcPr>
            <w:tcW w:w="229" w:type="pct"/>
          </w:tcPr>
          <w:p w14:paraId="298AED73" w14:textId="77777777" w:rsidR="009361FF" w:rsidRPr="001B7B30" w:rsidRDefault="009361FF" w:rsidP="00913CB0">
            <w:pPr>
              <w:pStyle w:val="TableContent"/>
            </w:pPr>
            <w:r w:rsidRPr="001B7B30">
              <w:t>0/1</w:t>
            </w:r>
          </w:p>
        </w:tc>
        <w:tc>
          <w:tcPr>
            <w:tcW w:w="229" w:type="pct"/>
          </w:tcPr>
          <w:p w14:paraId="51C42F4A" w14:textId="77777777" w:rsidR="009361FF" w:rsidRPr="001B7B30" w:rsidRDefault="009361FF" w:rsidP="00913CB0">
            <w:pPr>
              <w:pStyle w:val="TableContent"/>
            </w:pPr>
            <w:r w:rsidRPr="001B7B30">
              <w:t>-</w:t>
            </w:r>
          </w:p>
        </w:tc>
        <w:tc>
          <w:tcPr>
            <w:tcW w:w="229" w:type="pct"/>
          </w:tcPr>
          <w:p w14:paraId="6E5713E7" w14:textId="77777777" w:rsidR="009361FF" w:rsidRPr="001B7B30" w:rsidRDefault="009361FF" w:rsidP="00913CB0">
            <w:pPr>
              <w:pStyle w:val="TableContent"/>
            </w:pPr>
            <w:r w:rsidRPr="001B7B30">
              <w:t>-</w:t>
            </w:r>
          </w:p>
        </w:tc>
        <w:tc>
          <w:tcPr>
            <w:tcW w:w="229" w:type="pct"/>
          </w:tcPr>
          <w:p w14:paraId="1DA385F2" w14:textId="77777777" w:rsidR="009361FF" w:rsidRPr="001B7B30" w:rsidRDefault="009361FF" w:rsidP="00913CB0">
            <w:pPr>
              <w:pStyle w:val="TableContent"/>
            </w:pPr>
            <w:r w:rsidRPr="001B7B30">
              <w:t>-</w:t>
            </w:r>
          </w:p>
        </w:tc>
        <w:tc>
          <w:tcPr>
            <w:tcW w:w="229" w:type="pct"/>
          </w:tcPr>
          <w:p w14:paraId="255666AA" w14:textId="77777777" w:rsidR="009361FF" w:rsidRPr="001B7B30" w:rsidRDefault="009361FF" w:rsidP="00913CB0">
            <w:pPr>
              <w:pStyle w:val="TableContent"/>
            </w:pPr>
            <w:r w:rsidRPr="001B7B30">
              <w:t>-</w:t>
            </w:r>
          </w:p>
        </w:tc>
        <w:tc>
          <w:tcPr>
            <w:tcW w:w="229" w:type="pct"/>
          </w:tcPr>
          <w:p w14:paraId="7EAD41C0" w14:textId="77777777" w:rsidR="009361FF" w:rsidRPr="001B7B30" w:rsidRDefault="009361FF" w:rsidP="00913CB0">
            <w:pPr>
              <w:pStyle w:val="TableContent"/>
            </w:pPr>
            <w:r w:rsidRPr="001B7B30">
              <w:t>-</w:t>
            </w:r>
          </w:p>
        </w:tc>
        <w:tc>
          <w:tcPr>
            <w:tcW w:w="229" w:type="pct"/>
          </w:tcPr>
          <w:p w14:paraId="57C05337" w14:textId="77777777" w:rsidR="009361FF" w:rsidRPr="001B7B30" w:rsidRDefault="009361FF" w:rsidP="00913CB0">
            <w:pPr>
              <w:pStyle w:val="TableContent"/>
            </w:pPr>
            <w:r w:rsidRPr="001B7B30">
              <w:t>-</w:t>
            </w:r>
          </w:p>
        </w:tc>
        <w:tc>
          <w:tcPr>
            <w:tcW w:w="229" w:type="pct"/>
          </w:tcPr>
          <w:p w14:paraId="0845578D" w14:textId="77777777" w:rsidR="009361FF" w:rsidRPr="001B7B30" w:rsidRDefault="009361FF" w:rsidP="00913CB0">
            <w:pPr>
              <w:pStyle w:val="TableContent"/>
            </w:pPr>
            <w:r w:rsidRPr="001B7B30">
              <w:t>-</w:t>
            </w:r>
          </w:p>
        </w:tc>
        <w:tc>
          <w:tcPr>
            <w:tcW w:w="3168" w:type="pct"/>
            <w:vAlign w:val="center"/>
          </w:tcPr>
          <w:p w14:paraId="673C6548" w14:textId="77777777" w:rsidR="009361FF" w:rsidRPr="001B7B30" w:rsidRDefault="009361FF" w:rsidP="00913CB0">
            <w:pPr>
              <w:pStyle w:val="TableContent"/>
            </w:pPr>
            <w:r w:rsidRPr="001B7B30">
              <w:t>More blocks/Last block</w:t>
            </w:r>
          </w:p>
        </w:tc>
      </w:tr>
      <w:tr w:rsidR="009361FF" w:rsidRPr="00CA5610" w14:paraId="7BBDD70B" w14:textId="77777777" w:rsidTr="00913CB0">
        <w:trPr>
          <w:cantSplit/>
          <w:jc w:val="center"/>
        </w:trPr>
        <w:tc>
          <w:tcPr>
            <w:tcW w:w="229" w:type="pct"/>
          </w:tcPr>
          <w:p w14:paraId="7810E89D" w14:textId="77777777" w:rsidR="009361FF" w:rsidRPr="001B7B30" w:rsidRDefault="009361FF" w:rsidP="00913CB0">
            <w:pPr>
              <w:pStyle w:val="TableContent"/>
            </w:pPr>
            <w:r w:rsidRPr="001B7B30">
              <w:t>-</w:t>
            </w:r>
          </w:p>
        </w:tc>
        <w:tc>
          <w:tcPr>
            <w:tcW w:w="229" w:type="pct"/>
          </w:tcPr>
          <w:p w14:paraId="3BB8B5EA" w14:textId="77777777" w:rsidR="009361FF" w:rsidRPr="001B7B30" w:rsidRDefault="009361FF" w:rsidP="00913CB0">
            <w:pPr>
              <w:pStyle w:val="TableContent"/>
            </w:pPr>
            <w:r w:rsidRPr="001B7B30">
              <w:t>0</w:t>
            </w:r>
          </w:p>
        </w:tc>
        <w:tc>
          <w:tcPr>
            <w:tcW w:w="229" w:type="pct"/>
          </w:tcPr>
          <w:p w14:paraId="3827949F" w14:textId="77777777" w:rsidR="009361FF" w:rsidRPr="001B7B30" w:rsidRDefault="009361FF" w:rsidP="00913CB0">
            <w:pPr>
              <w:pStyle w:val="TableContent"/>
            </w:pPr>
            <w:r w:rsidRPr="001B7B30">
              <w:t>0</w:t>
            </w:r>
          </w:p>
        </w:tc>
        <w:tc>
          <w:tcPr>
            <w:tcW w:w="229" w:type="pct"/>
          </w:tcPr>
          <w:p w14:paraId="617D5D98" w14:textId="77777777" w:rsidR="009361FF" w:rsidRPr="001B7B30" w:rsidRDefault="009361FF" w:rsidP="00913CB0">
            <w:pPr>
              <w:pStyle w:val="TableContent"/>
            </w:pPr>
            <w:r w:rsidRPr="001B7B30">
              <w:t>-</w:t>
            </w:r>
          </w:p>
        </w:tc>
        <w:tc>
          <w:tcPr>
            <w:tcW w:w="229" w:type="pct"/>
          </w:tcPr>
          <w:p w14:paraId="217C7526" w14:textId="77777777" w:rsidR="009361FF" w:rsidRPr="001B7B30" w:rsidRDefault="009361FF" w:rsidP="00913CB0">
            <w:pPr>
              <w:pStyle w:val="TableContent"/>
            </w:pPr>
            <w:r w:rsidRPr="001B7B30">
              <w:t>-</w:t>
            </w:r>
          </w:p>
        </w:tc>
        <w:tc>
          <w:tcPr>
            <w:tcW w:w="229" w:type="pct"/>
          </w:tcPr>
          <w:p w14:paraId="3EA6FFFB" w14:textId="77777777" w:rsidR="009361FF" w:rsidRPr="001B7B30" w:rsidRDefault="009361FF" w:rsidP="00913CB0">
            <w:pPr>
              <w:pStyle w:val="TableContent"/>
            </w:pPr>
            <w:r w:rsidRPr="001B7B30">
              <w:t>-</w:t>
            </w:r>
          </w:p>
        </w:tc>
        <w:tc>
          <w:tcPr>
            <w:tcW w:w="229" w:type="pct"/>
          </w:tcPr>
          <w:p w14:paraId="27B71D79" w14:textId="77777777" w:rsidR="009361FF" w:rsidRPr="001B7B30" w:rsidRDefault="009361FF" w:rsidP="00913CB0">
            <w:pPr>
              <w:pStyle w:val="TableContent"/>
            </w:pPr>
            <w:r w:rsidRPr="001B7B30">
              <w:t>-</w:t>
            </w:r>
          </w:p>
        </w:tc>
        <w:tc>
          <w:tcPr>
            <w:tcW w:w="229" w:type="pct"/>
          </w:tcPr>
          <w:p w14:paraId="36F263E7" w14:textId="77777777" w:rsidR="009361FF" w:rsidRPr="001B7B30" w:rsidRDefault="009361FF" w:rsidP="00913CB0">
            <w:pPr>
              <w:pStyle w:val="TableContent"/>
            </w:pPr>
            <w:r w:rsidRPr="001B7B30">
              <w:t>-</w:t>
            </w:r>
          </w:p>
        </w:tc>
        <w:tc>
          <w:tcPr>
            <w:tcW w:w="3168" w:type="pct"/>
            <w:vAlign w:val="center"/>
          </w:tcPr>
          <w:p w14:paraId="0BEF708F" w14:textId="77777777" w:rsidR="009361FF" w:rsidRPr="001B7B30" w:rsidRDefault="009361FF" w:rsidP="00913CB0">
            <w:pPr>
              <w:pStyle w:val="TableContent"/>
            </w:pPr>
            <w:r w:rsidRPr="001B7B30">
              <w:t>No general encryption information or non-encrypted data</w:t>
            </w:r>
          </w:p>
        </w:tc>
      </w:tr>
      <w:tr w:rsidR="009361FF" w:rsidRPr="00CA5610" w14:paraId="268782FC" w14:textId="77777777" w:rsidTr="00913CB0">
        <w:trPr>
          <w:cantSplit/>
          <w:jc w:val="center"/>
        </w:trPr>
        <w:tc>
          <w:tcPr>
            <w:tcW w:w="229" w:type="pct"/>
          </w:tcPr>
          <w:p w14:paraId="3CEFAA92" w14:textId="77777777" w:rsidR="009361FF" w:rsidRPr="001B7B30" w:rsidRDefault="009361FF" w:rsidP="00913CB0">
            <w:pPr>
              <w:pStyle w:val="TableContent"/>
            </w:pPr>
            <w:r w:rsidRPr="001B7B30">
              <w:t>-</w:t>
            </w:r>
          </w:p>
        </w:tc>
        <w:tc>
          <w:tcPr>
            <w:tcW w:w="229" w:type="pct"/>
          </w:tcPr>
          <w:p w14:paraId="516F7A54" w14:textId="77777777" w:rsidR="009361FF" w:rsidRPr="001B7B30" w:rsidRDefault="009361FF" w:rsidP="00913CB0">
            <w:pPr>
              <w:pStyle w:val="TableContent"/>
            </w:pPr>
            <w:r w:rsidRPr="001B7B30">
              <w:t>-</w:t>
            </w:r>
          </w:p>
        </w:tc>
        <w:tc>
          <w:tcPr>
            <w:tcW w:w="229" w:type="pct"/>
          </w:tcPr>
          <w:p w14:paraId="3CB4D9CF" w14:textId="77777777" w:rsidR="009361FF" w:rsidRPr="001B7B30" w:rsidRDefault="009361FF" w:rsidP="00913CB0">
            <w:pPr>
              <w:pStyle w:val="TableContent"/>
            </w:pPr>
            <w:r w:rsidRPr="001B7B30">
              <w:t>-</w:t>
            </w:r>
          </w:p>
        </w:tc>
        <w:tc>
          <w:tcPr>
            <w:tcW w:w="229" w:type="pct"/>
          </w:tcPr>
          <w:p w14:paraId="0114A641" w14:textId="77777777" w:rsidR="009361FF" w:rsidRPr="001B7B30" w:rsidRDefault="009361FF" w:rsidP="00913CB0">
            <w:pPr>
              <w:pStyle w:val="TableContent"/>
            </w:pPr>
            <w:r w:rsidRPr="001B7B30">
              <w:t>1</w:t>
            </w:r>
          </w:p>
        </w:tc>
        <w:tc>
          <w:tcPr>
            <w:tcW w:w="229" w:type="pct"/>
          </w:tcPr>
          <w:p w14:paraId="103ACD1B" w14:textId="77777777" w:rsidR="009361FF" w:rsidRPr="001B7B30" w:rsidRDefault="009361FF" w:rsidP="00913CB0">
            <w:pPr>
              <w:pStyle w:val="TableContent"/>
            </w:pPr>
            <w:r w:rsidRPr="001B7B30">
              <w:t>0</w:t>
            </w:r>
          </w:p>
        </w:tc>
        <w:tc>
          <w:tcPr>
            <w:tcW w:w="229" w:type="pct"/>
          </w:tcPr>
          <w:p w14:paraId="3ADB2ED8" w14:textId="77777777" w:rsidR="009361FF" w:rsidRPr="001B7B30" w:rsidRDefault="009361FF" w:rsidP="00913CB0">
            <w:pPr>
              <w:pStyle w:val="TableContent"/>
            </w:pPr>
            <w:r w:rsidRPr="001B7B30">
              <w:t>-</w:t>
            </w:r>
          </w:p>
        </w:tc>
        <w:tc>
          <w:tcPr>
            <w:tcW w:w="229" w:type="pct"/>
          </w:tcPr>
          <w:p w14:paraId="05A0F5FE" w14:textId="77777777" w:rsidR="009361FF" w:rsidRPr="001B7B30" w:rsidRDefault="009361FF" w:rsidP="00913CB0">
            <w:pPr>
              <w:pStyle w:val="TableContent"/>
            </w:pPr>
            <w:r w:rsidRPr="001B7B30">
              <w:t>-</w:t>
            </w:r>
          </w:p>
        </w:tc>
        <w:tc>
          <w:tcPr>
            <w:tcW w:w="229" w:type="pct"/>
          </w:tcPr>
          <w:p w14:paraId="0B09C115" w14:textId="77777777" w:rsidR="009361FF" w:rsidRPr="001B7B30" w:rsidRDefault="009361FF" w:rsidP="00913CB0">
            <w:pPr>
              <w:pStyle w:val="TableContent"/>
            </w:pPr>
            <w:r w:rsidRPr="001B7B30">
              <w:t>-</w:t>
            </w:r>
          </w:p>
        </w:tc>
        <w:tc>
          <w:tcPr>
            <w:tcW w:w="3168" w:type="pct"/>
            <w:vAlign w:val="center"/>
          </w:tcPr>
          <w:p w14:paraId="1040F1C3" w14:textId="77777777" w:rsidR="009361FF" w:rsidRPr="001B7B30" w:rsidRDefault="009361FF" w:rsidP="00913CB0">
            <w:pPr>
              <w:pStyle w:val="TableContent"/>
            </w:pPr>
            <w:r w:rsidRPr="001B7B30">
              <w:t>BER-TLV format of the command data field</w:t>
            </w:r>
          </w:p>
        </w:tc>
      </w:tr>
      <w:tr w:rsidR="009361FF" w:rsidRPr="00CA5610" w14:paraId="7253C9D9" w14:textId="77777777" w:rsidTr="00913CB0">
        <w:trPr>
          <w:cantSplit/>
          <w:jc w:val="center"/>
        </w:trPr>
        <w:tc>
          <w:tcPr>
            <w:tcW w:w="229" w:type="pct"/>
          </w:tcPr>
          <w:p w14:paraId="37B8B96A" w14:textId="77777777" w:rsidR="009361FF" w:rsidRPr="001B7B30" w:rsidRDefault="009361FF" w:rsidP="00913CB0">
            <w:pPr>
              <w:pStyle w:val="TableContent"/>
            </w:pPr>
            <w:r w:rsidRPr="001B7B30">
              <w:t>-</w:t>
            </w:r>
          </w:p>
        </w:tc>
        <w:tc>
          <w:tcPr>
            <w:tcW w:w="229" w:type="pct"/>
          </w:tcPr>
          <w:p w14:paraId="44ADF65E" w14:textId="77777777" w:rsidR="009361FF" w:rsidRPr="001B7B30" w:rsidRDefault="009361FF" w:rsidP="00913CB0">
            <w:pPr>
              <w:pStyle w:val="TableContent"/>
            </w:pPr>
            <w:r w:rsidRPr="001B7B30">
              <w:t>-</w:t>
            </w:r>
          </w:p>
        </w:tc>
        <w:tc>
          <w:tcPr>
            <w:tcW w:w="229" w:type="pct"/>
          </w:tcPr>
          <w:p w14:paraId="60D14C56" w14:textId="77777777" w:rsidR="009361FF" w:rsidRPr="001B7B30" w:rsidRDefault="009361FF" w:rsidP="00913CB0">
            <w:pPr>
              <w:pStyle w:val="TableContent"/>
            </w:pPr>
            <w:r w:rsidRPr="001B7B30">
              <w:t>-</w:t>
            </w:r>
          </w:p>
        </w:tc>
        <w:tc>
          <w:tcPr>
            <w:tcW w:w="229" w:type="pct"/>
          </w:tcPr>
          <w:p w14:paraId="586A776D" w14:textId="77777777" w:rsidR="009361FF" w:rsidRPr="001B7B30" w:rsidRDefault="009361FF" w:rsidP="00913CB0">
            <w:pPr>
              <w:pStyle w:val="TableContent"/>
            </w:pPr>
            <w:r w:rsidRPr="001B7B30">
              <w:t>-</w:t>
            </w:r>
          </w:p>
        </w:tc>
        <w:tc>
          <w:tcPr>
            <w:tcW w:w="229" w:type="pct"/>
          </w:tcPr>
          <w:p w14:paraId="077477ED" w14:textId="77777777" w:rsidR="009361FF" w:rsidRPr="001B7B30" w:rsidRDefault="009361FF" w:rsidP="00913CB0">
            <w:pPr>
              <w:pStyle w:val="TableContent"/>
            </w:pPr>
            <w:r w:rsidRPr="001B7B30">
              <w:t>-</w:t>
            </w:r>
          </w:p>
        </w:tc>
        <w:tc>
          <w:tcPr>
            <w:tcW w:w="229" w:type="pct"/>
          </w:tcPr>
          <w:p w14:paraId="1A298515" w14:textId="77777777" w:rsidR="009361FF" w:rsidRPr="001B7B30" w:rsidRDefault="009361FF" w:rsidP="00913CB0">
            <w:pPr>
              <w:pStyle w:val="TableContent"/>
            </w:pPr>
            <w:r w:rsidRPr="001B7B30">
              <w:t>-</w:t>
            </w:r>
          </w:p>
        </w:tc>
        <w:tc>
          <w:tcPr>
            <w:tcW w:w="229" w:type="pct"/>
          </w:tcPr>
          <w:p w14:paraId="45E34321" w14:textId="77777777" w:rsidR="009361FF" w:rsidRPr="001B7B30" w:rsidRDefault="009361FF" w:rsidP="00913CB0">
            <w:pPr>
              <w:pStyle w:val="TableContent"/>
            </w:pPr>
            <w:r w:rsidRPr="001B7B30">
              <w:t>-</w:t>
            </w:r>
          </w:p>
        </w:tc>
        <w:tc>
          <w:tcPr>
            <w:tcW w:w="229" w:type="pct"/>
          </w:tcPr>
          <w:p w14:paraId="3A933449" w14:textId="77777777" w:rsidR="009361FF" w:rsidRPr="001B7B30" w:rsidRDefault="009361FF" w:rsidP="00913CB0">
            <w:pPr>
              <w:pStyle w:val="TableContent"/>
            </w:pPr>
            <w:r w:rsidRPr="001B7B30">
              <w:t>1</w:t>
            </w:r>
          </w:p>
        </w:tc>
        <w:tc>
          <w:tcPr>
            <w:tcW w:w="3168" w:type="pct"/>
            <w:vAlign w:val="center"/>
          </w:tcPr>
          <w:p w14:paraId="3C49B28E" w14:textId="52EB9438" w:rsidR="009361FF" w:rsidRPr="001B7B30" w:rsidRDefault="009361FF" w:rsidP="00913CB0">
            <w:pPr>
              <w:pStyle w:val="TableContent"/>
            </w:pPr>
            <w:r w:rsidRPr="001B7B30">
              <w:t>Case 4 command as defined in GlobalPlatform Amd</w:t>
            </w:r>
            <w:r w:rsidR="005A0CB6">
              <w:t xml:space="preserve"> </w:t>
            </w:r>
            <w:r w:rsidRPr="001B7B30">
              <w:t>A [</w:t>
            </w:r>
            <w:hyperlink w:anchor="AmdA" w:history="1">
              <w:r w:rsidRPr="001B7B30">
                <w:t>9</w:t>
              </w:r>
            </w:hyperlink>
            <w:r w:rsidRPr="001B7B30">
              <w:t>]</w:t>
            </w:r>
          </w:p>
        </w:tc>
      </w:tr>
      <w:tr w:rsidR="009361FF" w:rsidRPr="00CA5610" w14:paraId="6D3A78F3" w14:textId="77777777" w:rsidTr="00913CB0">
        <w:trPr>
          <w:cantSplit/>
          <w:jc w:val="center"/>
        </w:trPr>
        <w:tc>
          <w:tcPr>
            <w:tcW w:w="229" w:type="pct"/>
            <w:tcBorders>
              <w:top w:val="single" w:sz="6" w:space="0" w:color="auto"/>
              <w:left w:val="single" w:sz="4" w:space="0" w:color="auto"/>
              <w:bottom w:val="single" w:sz="6" w:space="0" w:color="auto"/>
              <w:right w:val="single" w:sz="6" w:space="0" w:color="auto"/>
            </w:tcBorders>
          </w:tcPr>
          <w:p w14:paraId="137388FD"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525B0ED3"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0A54A858"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6CCAFCD3"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42522815"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64D88A2A" w14:textId="77777777" w:rsidR="009361FF" w:rsidRPr="001B7B30" w:rsidRDefault="009361FF" w:rsidP="00913CB0">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6239539C" w14:textId="77777777" w:rsidR="009361FF" w:rsidRPr="001B7B30" w:rsidRDefault="009361FF" w:rsidP="00913CB0">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4C496628" w14:textId="77777777" w:rsidR="009361FF" w:rsidRPr="001B7B30" w:rsidRDefault="009361FF" w:rsidP="00913CB0">
            <w:pPr>
              <w:pStyle w:val="TableContent"/>
            </w:pPr>
            <w:r w:rsidRPr="001B7B30">
              <w:t>-</w:t>
            </w:r>
          </w:p>
        </w:tc>
        <w:tc>
          <w:tcPr>
            <w:tcW w:w="3168" w:type="pct"/>
            <w:tcBorders>
              <w:top w:val="single" w:sz="6" w:space="0" w:color="auto"/>
              <w:left w:val="single" w:sz="6" w:space="0" w:color="auto"/>
              <w:bottom w:val="single" w:sz="6" w:space="0" w:color="auto"/>
              <w:right w:val="single" w:sz="4" w:space="0" w:color="auto"/>
            </w:tcBorders>
            <w:vAlign w:val="center"/>
          </w:tcPr>
          <w:p w14:paraId="36E0E83F" w14:textId="77777777" w:rsidR="009361FF" w:rsidRPr="001B7B30" w:rsidRDefault="009361FF" w:rsidP="00913CB0">
            <w:pPr>
              <w:pStyle w:val="TableContent"/>
            </w:pPr>
            <w:r w:rsidRPr="001B7B30">
              <w:t>RFU</w:t>
            </w:r>
          </w:p>
        </w:tc>
      </w:tr>
    </w:tbl>
    <w:p w14:paraId="773EE7BA" w14:textId="36C9C969" w:rsidR="009361FF" w:rsidRPr="00855D84" w:rsidRDefault="00F66DD3" w:rsidP="00BD45AD">
      <w:pPr>
        <w:pStyle w:val="TableCaption"/>
        <w:numPr>
          <w:ilvl w:val="0"/>
          <w:numId w:val="0"/>
        </w:numPr>
        <w:ind w:left="360" w:hanging="360"/>
      </w:pPr>
      <w:r w:rsidRPr="00855D84">
        <w:rPr>
          <w:rFonts w:ascii="Arial Bold" w:hAnsi="Arial Bold"/>
        </w:rPr>
        <w:t>Table 48</w:t>
      </w:r>
      <w:r w:rsidR="009361FF">
        <w:t>: ES10x</w:t>
      </w:r>
      <w:r w:rsidR="009361FF" w:rsidRPr="00855D84">
        <w:t xml:space="preserve"> STORE DATA P1</w:t>
      </w:r>
    </w:p>
    <w:p w14:paraId="434CC8AD" w14:textId="00283CD1" w:rsidR="009361FF" w:rsidRDefault="009361FF" w:rsidP="009361FF">
      <w:pPr>
        <w:pStyle w:val="NormalParagraph"/>
      </w:pPr>
      <w:r>
        <w:t xml:space="preserve">This interface is defined with </w:t>
      </w:r>
      <w:r w:rsidRPr="000A6E96">
        <w:t>command functions</w:t>
      </w:r>
      <w:r>
        <w:t xml:space="preserve"> that</w:t>
      </w:r>
      <w:r w:rsidRPr="000A6E96">
        <w:t xml:space="preserve"> </w:t>
      </w:r>
      <w:r>
        <w:t>are mostly</w:t>
      </w:r>
      <w:r w:rsidRPr="000A6E96">
        <w:t xml:space="preserve"> handled with a single APDU command and response pair</w:t>
      </w:r>
      <w:r>
        <w:t xml:space="preserve">. When multiple </w:t>
      </w:r>
      <w:r w:rsidRPr="003C1CC5">
        <w:t xml:space="preserve">STORE DATA </w:t>
      </w:r>
      <w:r>
        <w:t xml:space="preserve">commands are required, it is indicated by the use of </w:t>
      </w:r>
      <w:r w:rsidRPr="00377777">
        <w:t>the 'more commands' bit in the P1 byte</w:t>
      </w:r>
      <w:r>
        <w:t xml:space="preserve"> as defined in GlobalPlatform Card Specification [</w:t>
      </w:r>
      <w:hyperlink w:anchor="GPCS" w:history="1">
        <w:r w:rsidRPr="001B7B30">
          <w:t>8</w:t>
        </w:r>
      </w:hyperlink>
      <w:r>
        <w:t xml:space="preserve">], </w:t>
      </w:r>
      <w:r w:rsidRPr="00A37E49">
        <w:t xml:space="preserve">and </w:t>
      </w:r>
      <w:r>
        <w:t>procedure</w:t>
      </w:r>
      <w:r w:rsidRPr="00A37E49">
        <w:t xml:space="preserve"> bytes controlling the return of additional data</w:t>
      </w:r>
      <w:r>
        <w:t xml:space="preserve"> (</w:t>
      </w:r>
      <w:r w:rsidR="00151A47">
        <w:t xml:space="preserve">e.g., </w:t>
      </w:r>
      <w:r>
        <w:t>'61 XX')</w:t>
      </w:r>
      <w:r w:rsidRPr="00A37E49">
        <w:t>.</w:t>
      </w:r>
      <w:r>
        <w:t xml:space="preserve"> In particular i</w:t>
      </w:r>
      <w:r w:rsidRPr="00D9231F">
        <w:t>f the size of the response is bigger than 25</w:t>
      </w:r>
      <w:r>
        <w:t>6</w:t>
      </w:r>
      <w:r w:rsidRPr="00D9231F">
        <w:t xml:space="preserve"> bytes, the chaining of the commands </w:t>
      </w:r>
      <w:r w:rsidR="008F0FDE">
        <w:t xml:space="preserve">SHALL </w:t>
      </w:r>
      <w:r>
        <w:t xml:space="preserve">be done as defined in </w:t>
      </w:r>
      <w:r w:rsidRPr="00404E4F">
        <w:t>ISO/IEC 7816-4</w:t>
      </w:r>
      <w:r>
        <w:t xml:space="preserve"> [</w:t>
      </w:r>
      <w:hyperlink w:anchor="ISO7816" w:history="1">
        <w:r w:rsidRPr="001B7B30">
          <w:t>14</w:t>
        </w:r>
      </w:hyperlink>
      <w:r w:rsidRPr="00D9231F">
        <w:t xml:space="preserve">]. The responses </w:t>
      </w:r>
      <w:r>
        <w:t>SHALL</w:t>
      </w:r>
      <w:r w:rsidRPr="00D9231F">
        <w:t xml:space="preserve"> be retrieved by the </w:t>
      </w:r>
      <w:r>
        <w:t>Device</w:t>
      </w:r>
      <w:r w:rsidRPr="00D9231F">
        <w:t xml:space="preserve"> using several G</w:t>
      </w:r>
      <w:r>
        <w:t xml:space="preserve">ET </w:t>
      </w:r>
      <w:r w:rsidRPr="00D9231F">
        <w:t>R</w:t>
      </w:r>
      <w:r>
        <w:t>ESPONSE</w:t>
      </w:r>
      <w:r w:rsidRPr="00D9231F">
        <w:t xml:space="preserve"> commands.</w:t>
      </w:r>
    </w:p>
    <w:p w14:paraId="73BB634B" w14:textId="77777777" w:rsidR="009361FF" w:rsidRPr="00F96E8D" w:rsidRDefault="009361FF" w:rsidP="009361FF">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76DD3B44" w14:textId="77777777" w:rsidR="009361FF" w:rsidRPr="00C36D4D" w:rsidRDefault="009361FF" w:rsidP="009361FF">
      <w:pPr>
        <w:pStyle w:val="NormalParagraph"/>
      </w:pPr>
      <w:r w:rsidRPr="00C36D4D">
        <w:t xml:space="preserve">The </w:t>
      </w:r>
      <w:r>
        <w:t xml:space="preserve">command </w:t>
      </w:r>
      <w:r w:rsidRPr="00C36D4D">
        <w:t xml:space="preserve">data field </w:t>
      </w:r>
      <w:r>
        <w:t>contains the command request data for each function</w:t>
      </w:r>
      <w:r w:rsidRPr="00C36D4D">
        <w:t>.</w:t>
      </w:r>
    </w:p>
    <w:p w14:paraId="203785D5" w14:textId="77777777" w:rsidR="009361FF" w:rsidRPr="00F96E8D" w:rsidRDefault="009361FF" w:rsidP="009361FF">
      <w:pPr>
        <w:pStyle w:val="NormalParagraph"/>
        <w:rPr>
          <w:b/>
          <w:i/>
          <w:u w:val="single"/>
          <w:lang w:val="en-US"/>
        </w:rPr>
      </w:pPr>
      <w:r w:rsidRPr="00F96E8D">
        <w:rPr>
          <w:b/>
          <w:i/>
          <w:u w:val="single"/>
          <w:lang w:val="en-US"/>
        </w:rPr>
        <w:t>Response Message</w:t>
      </w:r>
    </w:p>
    <w:p w14:paraId="0D160609" w14:textId="77777777" w:rsidR="009361FF" w:rsidRPr="00F96E8D" w:rsidRDefault="009361FF" w:rsidP="009361FF">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20F24FF4" w14:textId="77777777" w:rsidR="009361FF" w:rsidRPr="00C36D4D" w:rsidRDefault="009361FF" w:rsidP="009361FF">
      <w:pPr>
        <w:pStyle w:val="NormalParagraph"/>
      </w:pPr>
      <w:r w:rsidRPr="00C36D4D">
        <w:t xml:space="preserve">The </w:t>
      </w:r>
      <w:r>
        <w:t xml:space="preserve">response </w:t>
      </w:r>
      <w:r w:rsidRPr="00C36D4D">
        <w:t xml:space="preserve">data field </w:t>
      </w:r>
      <w:r>
        <w:t>contains the command response data for each function</w:t>
      </w:r>
      <w:r w:rsidRPr="00C36D4D">
        <w:t>.</w:t>
      </w:r>
    </w:p>
    <w:p w14:paraId="0AF1FE77" w14:textId="77777777" w:rsidR="009361FF" w:rsidRPr="00F96E8D" w:rsidRDefault="009361FF" w:rsidP="009361FF">
      <w:pPr>
        <w:pStyle w:val="NormalParagraph"/>
        <w:rPr>
          <w:b/>
          <w:i/>
          <w:u w:val="single"/>
          <w:lang w:val="en-US"/>
        </w:rPr>
      </w:pPr>
      <w:r w:rsidRPr="00F96E8D">
        <w:rPr>
          <w:b/>
          <w:i/>
          <w:u w:val="single"/>
          <w:lang w:val="en-US"/>
        </w:rPr>
        <w:t>Processing State Returned in the Response Message</w:t>
      </w:r>
    </w:p>
    <w:p w14:paraId="00BBBEE7" w14:textId="77777777" w:rsidR="009361FF" w:rsidRDefault="009361FF" w:rsidP="009361FF">
      <w:pPr>
        <w:pStyle w:val="NormalParagraph"/>
      </w:pPr>
      <w:r>
        <w:t xml:space="preserve">eUICC SHALL indicate an APDU header coding error as defined in </w:t>
      </w:r>
      <w:r w:rsidRPr="00C178C7">
        <w:t>GlobalPlatform Card Specification</w:t>
      </w:r>
      <w:r>
        <w:t xml:space="preserve"> [8] section 11.11.3.2.</w:t>
      </w:r>
    </w:p>
    <w:p w14:paraId="3D9742B7" w14:textId="0B86A97B" w:rsidR="009361FF" w:rsidRDefault="009361FF" w:rsidP="009361FF">
      <w:pPr>
        <w:pStyle w:val="NormalParagraph"/>
      </w:pPr>
      <w:r w:rsidRPr="000943F5">
        <w:t xml:space="preserve">A successful execution of the </w:t>
      </w:r>
      <w:r>
        <w:t xml:space="preserve">APDU </w:t>
      </w:r>
      <w:r w:rsidRPr="000943F5">
        <w:t xml:space="preserve">command </w:t>
      </w:r>
      <w:r>
        <w:t>SHALL</w:t>
      </w:r>
      <w:r w:rsidRPr="000943F5">
        <w:t xml:space="preserve"> be indicated by </w:t>
      </w:r>
      <w:r>
        <w:t xml:space="preserve">the </w:t>
      </w:r>
      <w:r w:rsidRPr="000943F5">
        <w:t>status bytes '90</w:t>
      </w:r>
      <w:r>
        <w:t> </w:t>
      </w:r>
      <w:r w:rsidRPr="000943F5">
        <w:t>00'</w:t>
      </w:r>
      <w:r w:rsidR="001B01F9">
        <w:t xml:space="preserve"> if no proactive command is pending and by '91 XX' if a proactive command (e.g., REFRESH) is pending</w:t>
      </w:r>
      <w:r>
        <w:t>. All function specific errors SHALL be indicated in the response data field.</w:t>
      </w:r>
    </w:p>
    <w:p w14:paraId="6EE7330E" w14:textId="22B1CA10" w:rsidR="009361FF" w:rsidRDefault="009361FF" w:rsidP="009361FF">
      <w:pPr>
        <w:pStyle w:val="NormalParagraph"/>
      </w:pPr>
      <w:r>
        <w:t>An incorrect/invalid data field encoding (</w:t>
      </w:r>
      <w:r w:rsidR="00847ADB">
        <w:t xml:space="preserve">i.e., </w:t>
      </w:r>
      <w:r>
        <w:t>not a DER data object) SHALL be indicated by status bytes '6A 80' (</w:t>
      </w:r>
      <w:r w:rsidRPr="00343100">
        <w:t>Incorrect values in command data</w:t>
      </w:r>
      <w:r>
        <w:t>).</w:t>
      </w:r>
    </w:p>
    <w:p w14:paraId="369E9DD1" w14:textId="77777777" w:rsidR="009361FF" w:rsidRDefault="009361FF" w:rsidP="009361FF">
      <w:pPr>
        <w:pStyle w:val="NormalParagraph"/>
      </w:pPr>
      <w:r>
        <w:t>An unsupported or unknown command request in the data field SHALL be indicated by status bytes '6A 88' (Reference</w:t>
      </w:r>
      <w:r w:rsidRPr="00343100">
        <w:t xml:space="preserve"> data</w:t>
      </w:r>
      <w:r>
        <w:t xml:space="preserve"> not found).</w:t>
      </w:r>
    </w:p>
    <w:p w14:paraId="4D2FF1A8" w14:textId="62EF86D8" w:rsidR="00C84922" w:rsidRDefault="00C84922" w:rsidP="00640609">
      <w:pPr>
        <w:pStyle w:val="NormalParagraph"/>
      </w:pPr>
      <w:r>
        <w:t xml:space="preserve">While a </w:t>
      </w:r>
      <w:r w:rsidRPr="008A07F7">
        <w:t xml:space="preserve">Profile state change </w:t>
      </w:r>
      <w:r>
        <w:t xml:space="preserve">is ongoing, </w:t>
      </w:r>
      <w:r w:rsidR="007F2243">
        <w:t xml:space="preserve">i.e., </w:t>
      </w:r>
      <w:r>
        <w:t>a command was sent to the eUICC which mandates a REFRESH, but the REFRESH was not yet successfully executed (</w:t>
      </w:r>
      <w:r w:rsidR="007F2243">
        <w:t xml:space="preserve">i.e., </w:t>
      </w:r>
      <w:r>
        <w:t xml:space="preserve">no </w:t>
      </w:r>
      <w:r w:rsidRPr="008E233A">
        <w:t xml:space="preserve">Terminal Response with result "command performed successfully" </w:t>
      </w:r>
      <w:r>
        <w:t xml:space="preserve">received </w:t>
      </w:r>
      <w:r w:rsidRPr="008E233A">
        <w:t>or reset of the eUICC</w:t>
      </w:r>
      <w:r>
        <w:t xml:space="preserve">), the </w:t>
      </w:r>
      <w:r w:rsidRPr="008A07F7">
        <w:t xml:space="preserve">eUICC </w:t>
      </w:r>
      <w:r>
        <w:t>MAY</w:t>
      </w:r>
      <w:r w:rsidRPr="008A07F7">
        <w:t xml:space="preserve"> </w:t>
      </w:r>
      <w:r>
        <w:t>reject any other ES10</w:t>
      </w:r>
      <w:r w:rsidRPr="008A07F7">
        <w:t xml:space="preserve"> command with the status word '69 85' (Conditions of use not satisfied).</w:t>
      </w:r>
    </w:p>
    <w:p w14:paraId="60E1B029" w14:textId="77777777" w:rsidR="00C84922" w:rsidRDefault="00C84922" w:rsidP="009361FF">
      <w:pPr>
        <w:pStyle w:val="NormalParagraph"/>
      </w:pPr>
    </w:p>
    <w:p w14:paraId="7E192CF8" w14:textId="1A14FDEA" w:rsidR="009361FF" w:rsidRPr="004C3BFD" w:rsidRDefault="00F66DD3" w:rsidP="00BD45AD">
      <w:pPr>
        <w:pStyle w:val="Heading3"/>
        <w:numPr>
          <w:ilvl w:val="0"/>
          <w:numId w:val="0"/>
        </w:numPr>
        <w:tabs>
          <w:tab w:val="left" w:pos="851"/>
        </w:tabs>
        <w:ind w:left="851" w:hanging="851"/>
        <w:rPr>
          <w:lang w:val="en-US" w:bidi="ar-SA"/>
        </w:rPr>
      </w:pPr>
      <w:bookmarkStart w:id="2451" w:name="_Toc456596277"/>
      <w:bookmarkStart w:id="2452" w:name="_Toc473022793"/>
      <w:bookmarkStart w:id="2453" w:name="_Toc91761013"/>
      <w:bookmarkStart w:id="2454" w:name="_Toc114481340"/>
      <w:r w:rsidRPr="004C3BFD">
        <w:rPr>
          <w:sz w:val="22"/>
          <w:lang w:val="en-US" w:bidi="ar-SA"/>
        </w:rPr>
        <w:t>5.7.3</w:t>
      </w:r>
      <w:r w:rsidRPr="004C3BFD">
        <w:rPr>
          <w:sz w:val="22"/>
          <w:lang w:val="en-US" w:bidi="ar-SA"/>
        </w:rPr>
        <w:tab/>
      </w:r>
      <w:r w:rsidR="009361FF" w:rsidRPr="004C3BFD">
        <w:rPr>
          <w:lang w:val="en-US" w:bidi="ar-SA"/>
        </w:rPr>
        <w:t>Function</w:t>
      </w:r>
      <w:r w:rsidR="009361FF">
        <w:rPr>
          <w:lang w:val="en-US" w:bidi="ar-SA"/>
        </w:rPr>
        <w:t xml:space="preserve"> (ES10a)</w:t>
      </w:r>
      <w:r w:rsidR="009361FF" w:rsidRPr="004C3BFD">
        <w:rPr>
          <w:lang w:val="en-US" w:bidi="ar-SA"/>
        </w:rPr>
        <w:t xml:space="preserve">: </w:t>
      </w:r>
      <w:bookmarkEnd w:id="2451"/>
      <w:bookmarkEnd w:id="2452"/>
      <w:r w:rsidR="00F77B56" w:rsidRPr="004C3BFD">
        <w:rPr>
          <w:lang w:val="en-US" w:bidi="ar-SA"/>
        </w:rPr>
        <w:t>GetEuiccConfigured</w:t>
      </w:r>
      <w:r w:rsidR="00F77B56">
        <w:rPr>
          <w:lang w:val="en-US" w:bidi="ar-SA"/>
        </w:rPr>
        <w:t>Data</w:t>
      </w:r>
      <w:bookmarkEnd w:id="2453"/>
      <w:bookmarkEnd w:id="2454"/>
    </w:p>
    <w:p w14:paraId="26DF2254" w14:textId="325DADA2" w:rsidR="009361FF" w:rsidRPr="004C3BFD" w:rsidRDefault="009361FF" w:rsidP="009361FF">
      <w:pPr>
        <w:pStyle w:val="NormalParagraph"/>
      </w:pPr>
      <w:r w:rsidRPr="004C3BFD">
        <w:rPr>
          <w:b/>
        </w:rPr>
        <w:t xml:space="preserve">Related Procedures: </w:t>
      </w:r>
      <w:r w:rsidRPr="004C3BFD">
        <w:t xml:space="preserve">SM-DS </w:t>
      </w:r>
      <w:r w:rsidR="003F77E5">
        <w:t>/</w:t>
      </w:r>
      <w:r w:rsidR="00312F69">
        <w:t xml:space="preserve"> </w:t>
      </w:r>
      <w:r w:rsidR="003F77E5">
        <w:t>Default SM-DP+ address</w:t>
      </w:r>
      <w:r w:rsidRPr="004C3BFD">
        <w:t xml:space="preserve"> Retrieval</w:t>
      </w:r>
    </w:p>
    <w:p w14:paraId="5934AA49" w14:textId="77777777" w:rsidR="009361FF" w:rsidRPr="004C3BFD" w:rsidRDefault="009361FF" w:rsidP="009361FF">
      <w:pPr>
        <w:spacing w:before="0" w:after="200" w:line="276" w:lineRule="auto"/>
        <w:jc w:val="left"/>
        <w:rPr>
          <w:lang w:eastAsia="en-GB"/>
        </w:rPr>
      </w:pPr>
      <w:r w:rsidRPr="004C3BFD">
        <w:rPr>
          <w:b/>
          <w:szCs w:val="22"/>
          <w:lang w:eastAsia="en-GB" w:bidi="ar-SA"/>
        </w:rPr>
        <w:t xml:space="preserve">Function Provider </w:t>
      </w:r>
      <w:r>
        <w:rPr>
          <w:b/>
          <w:szCs w:val="22"/>
          <w:lang w:eastAsia="en-GB" w:bidi="ar-SA"/>
        </w:rPr>
        <w:t>E</w:t>
      </w:r>
      <w:r w:rsidRPr="004C3BFD">
        <w:rPr>
          <w:b/>
          <w:szCs w:val="22"/>
          <w:lang w:eastAsia="en-GB" w:bidi="ar-SA"/>
        </w:rPr>
        <w:t>ntity:</w:t>
      </w:r>
      <w:r w:rsidRPr="004C3BFD">
        <w:rPr>
          <w:b/>
          <w:lang w:eastAsia="en-GB" w:bidi="ar-SA"/>
        </w:rPr>
        <w:t xml:space="preserve"> </w:t>
      </w:r>
      <w:r w:rsidRPr="004C3BFD">
        <w:rPr>
          <w:lang w:eastAsia="en-GB"/>
        </w:rPr>
        <w:t>ISD-R (LPA Services)</w:t>
      </w:r>
    </w:p>
    <w:p w14:paraId="20F73C2F" w14:textId="12165968" w:rsidR="00F77B56" w:rsidRPr="00E2545C" w:rsidRDefault="00F77B56" w:rsidP="00E2545C">
      <w:pPr>
        <w:pStyle w:val="NOTE"/>
      </w:pPr>
      <w:r w:rsidRPr="00E2545C">
        <w:t>NOTE:</w:t>
      </w:r>
      <w:r w:rsidRPr="00E2545C">
        <w:tab/>
        <w:t>Prior to version 3, this function was called GetEuiccConfiguredAddresses.</w:t>
      </w:r>
    </w:p>
    <w:p w14:paraId="54758E15" w14:textId="77777777" w:rsidR="009361FF" w:rsidRPr="004C3BFD" w:rsidRDefault="009361FF" w:rsidP="009361FF">
      <w:pPr>
        <w:spacing w:before="0" w:after="200" w:line="276" w:lineRule="auto"/>
        <w:jc w:val="left"/>
        <w:rPr>
          <w:b/>
          <w:szCs w:val="22"/>
          <w:lang w:eastAsia="en-GB" w:bidi="ar-SA"/>
        </w:rPr>
      </w:pPr>
      <w:r w:rsidRPr="004C3BFD">
        <w:rPr>
          <w:b/>
          <w:szCs w:val="22"/>
          <w:lang w:eastAsia="en-GB" w:bidi="ar-SA"/>
        </w:rPr>
        <w:t>Description:</w:t>
      </w:r>
    </w:p>
    <w:p w14:paraId="5183DA03" w14:textId="77777777" w:rsidR="00151048" w:rsidRDefault="009361FF" w:rsidP="00151048">
      <w:pPr>
        <w:pStyle w:val="NormalParagraph"/>
      </w:pPr>
      <w:r>
        <w:t>This function</w:t>
      </w:r>
      <w:r w:rsidRPr="004C3BFD">
        <w:t xml:space="preserve"> retrieve</w:t>
      </w:r>
      <w:r>
        <w:t>s</w:t>
      </w:r>
      <w:r w:rsidR="00151048">
        <w:t xml:space="preserve"> the following, if configured:</w:t>
      </w:r>
    </w:p>
    <w:p w14:paraId="4D1C753E" w14:textId="4EDAFF76" w:rsidR="00151048" w:rsidRDefault="00151048" w:rsidP="00151048">
      <w:pPr>
        <w:pStyle w:val="ListBullet1"/>
        <w:ind w:left="680" w:hanging="340"/>
        <w:rPr>
          <w:rFonts w:cs="Arial"/>
        </w:rPr>
      </w:pPr>
      <w:r w:rsidRPr="00C36D4D">
        <w:rPr>
          <w:rFonts w:ascii="Symbol" w:hAnsi="Symbol"/>
        </w:rPr>
        <w:t></w:t>
      </w:r>
      <w:r w:rsidRPr="00C36D4D">
        <w:rPr>
          <w:rFonts w:ascii="Symbol" w:hAnsi="Symbol"/>
        </w:rPr>
        <w:tab/>
      </w:r>
      <w:r w:rsidR="009361FF" w:rsidRPr="004C3BFD">
        <w:t xml:space="preserve">the Root SM-DS </w:t>
      </w:r>
      <w:r w:rsidRPr="00EA1029">
        <w:rPr>
          <w:rFonts w:cs="Arial"/>
        </w:rPr>
        <w:t>address(es)</w:t>
      </w:r>
    </w:p>
    <w:p w14:paraId="4724C406" w14:textId="42872304" w:rsidR="00151048" w:rsidRDefault="00151048" w:rsidP="00151048">
      <w:pPr>
        <w:pStyle w:val="ListBullet1"/>
        <w:ind w:left="680" w:hanging="340"/>
        <w:rPr>
          <w:rFonts w:cs="Arial"/>
        </w:rPr>
      </w:pPr>
      <w:r w:rsidRPr="00C36D4D">
        <w:rPr>
          <w:rFonts w:ascii="Symbol" w:hAnsi="Symbol"/>
        </w:rPr>
        <w:t></w:t>
      </w:r>
      <w:r w:rsidRPr="00C36D4D">
        <w:rPr>
          <w:rFonts w:ascii="Symbol" w:hAnsi="Symbol"/>
        </w:rPr>
        <w:tab/>
      </w:r>
      <w:r w:rsidR="00FE4684" w:rsidRPr="004C3BFD">
        <w:t xml:space="preserve">the Default SM-DP+ address </w:t>
      </w:r>
      <w:r w:rsidR="00FE4684">
        <w:t xml:space="preserve">and its allowed </w:t>
      </w:r>
      <w:r w:rsidR="00050B5B">
        <w:rPr>
          <w:rFonts w:eastAsia="Times New Roman"/>
          <w:lang w:eastAsia="ko-KR"/>
        </w:rPr>
        <w:t>eSIM CA</w:t>
      </w:r>
      <w:r w:rsidR="00FE4684">
        <w:t xml:space="preserve"> RootCA public key identifier </w:t>
      </w:r>
      <w:r w:rsidR="00FE4684" w:rsidRPr="004C3BFD">
        <w:t xml:space="preserve">from </w:t>
      </w:r>
      <w:r w:rsidR="00FE4684">
        <w:rPr>
          <w:rFonts w:cs="Arial"/>
        </w:rPr>
        <w:t>the eUICC</w:t>
      </w:r>
    </w:p>
    <w:p w14:paraId="6250F921" w14:textId="4091269D" w:rsidR="00FE4684" w:rsidRPr="00EA1029" w:rsidRDefault="00FE4684" w:rsidP="00151048">
      <w:pPr>
        <w:pStyle w:val="ListBullet1"/>
        <w:ind w:left="680" w:hanging="340"/>
        <w:rPr>
          <w:rFonts w:cs="Arial"/>
        </w:rPr>
      </w:pPr>
      <w:r w:rsidRPr="00C36D4D">
        <w:rPr>
          <w:rFonts w:ascii="Symbol" w:hAnsi="Symbol"/>
        </w:rPr>
        <w:t></w:t>
      </w:r>
      <w:r w:rsidRPr="00C36D4D">
        <w:rPr>
          <w:rFonts w:ascii="Symbol" w:hAnsi="Symbol"/>
        </w:rPr>
        <w:tab/>
      </w:r>
      <w:r>
        <w:t xml:space="preserve">the list of </w:t>
      </w:r>
      <w:r w:rsidR="00050B5B">
        <w:rPr>
          <w:rFonts w:eastAsia="Times New Roman"/>
          <w:lang w:eastAsia="ko-KR"/>
        </w:rPr>
        <w:t>eSIM CA</w:t>
      </w:r>
      <w:r>
        <w:t xml:space="preserve"> RootCA public key identifiers supported by the eUICC for signature verification together with a human-readable name of each </w:t>
      </w:r>
      <w:r w:rsidR="00050B5B">
        <w:rPr>
          <w:rFonts w:eastAsia="Times New Roman"/>
          <w:lang w:eastAsia="ko-KR"/>
        </w:rPr>
        <w:t>eSIM CA</w:t>
      </w:r>
      <w:r>
        <w:t xml:space="preserve">, which MAY be used by the LUI when the End User selects an allowed </w:t>
      </w:r>
      <w:r w:rsidR="00050B5B">
        <w:rPr>
          <w:rFonts w:eastAsia="Times New Roman"/>
          <w:lang w:eastAsia="ko-KR"/>
        </w:rPr>
        <w:t>eSIM CA</w:t>
      </w:r>
      <w:r>
        <w:t xml:space="preserve"> for a new Default SM-DP+.</w:t>
      </w:r>
    </w:p>
    <w:p w14:paraId="5BB73098" w14:textId="77777777" w:rsidR="009361FF" w:rsidRPr="004C3BFD" w:rsidRDefault="009361FF" w:rsidP="00BD45AD">
      <w:pPr>
        <w:pStyle w:val="NormalParagraph"/>
        <w:rPr>
          <w:b/>
          <w:i/>
          <w:u w:val="single"/>
          <w:lang w:val="en-US"/>
        </w:rPr>
      </w:pPr>
      <w:r w:rsidRPr="004C3BFD">
        <w:rPr>
          <w:b/>
          <w:i/>
          <w:u w:val="single"/>
          <w:lang w:val="en-US"/>
        </w:rPr>
        <w:t xml:space="preserve">Command </w:t>
      </w:r>
      <w:r>
        <w:rPr>
          <w:b/>
          <w:i/>
          <w:u w:val="single"/>
          <w:lang w:val="en-US"/>
        </w:rPr>
        <w:t>D</w:t>
      </w:r>
      <w:r w:rsidRPr="004C3BFD">
        <w:rPr>
          <w:b/>
          <w:i/>
          <w:u w:val="single"/>
          <w:lang w:val="en-US"/>
        </w:rPr>
        <w:t>ata</w:t>
      </w:r>
    </w:p>
    <w:p w14:paraId="1DD00E10" w14:textId="77777777" w:rsidR="009361FF" w:rsidRPr="004C3BFD" w:rsidRDefault="009361FF" w:rsidP="009361FF">
      <w:pPr>
        <w:pStyle w:val="NormalParagraph"/>
      </w:pPr>
      <w:r w:rsidRPr="004C3BFD">
        <w:t>The command data SHALL be coded as follows:</w:t>
      </w:r>
    </w:p>
    <w:p w14:paraId="0832B5E1"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1B8434B" w14:textId="530020DD" w:rsidR="009361FF" w:rsidRPr="00D42CD6" w:rsidRDefault="00F77B5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EuiccConfigured</w:t>
      </w:r>
      <w:r>
        <w:rPr>
          <w:rFonts w:ascii="Courier New" w:hAnsi="Courier New" w:cs="Courier New"/>
          <w:sz w:val="18"/>
          <w:szCs w:val="18"/>
        </w:rPr>
        <w:t>Data</w:t>
      </w:r>
      <w:r w:rsidRPr="00D42CD6">
        <w:rPr>
          <w:rFonts w:ascii="Courier New" w:hAnsi="Courier New" w:cs="Courier New"/>
          <w:sz w:val="18"/>
          <w:szCs w:val="18"/>
        </w:rPr>
        <w:t xml:space="preserve">Request </w:t>
      </w:r>
      <w:r w:rsidR="009361FF" w:rsidRPr="00D42CD6">
        <w:rPr>
          <w:rFonts w:ascii="Courier New" w:hAnsi="Courier New" w:cs="Courier New"/>
          <w:sz w:val="18"/>
          <w:szCs w:val="18"/>
        </w:rPr>
        <w:t>::= [60] SEQUENCE {  -- Tag 'BF3C'</w:t>
      </w:r>
    </w:p>
    <w:p w14:paraId="24FA7907"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5C8AE98" w14:textId="528EA12D" w:rsidR="0003027B" w:rsidRPr="004C3BFD"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pPr>
      <w:r>
        <w:rPr>
          <w:rFonts w:ascii="Courier New" w:hAnsi="Courier New" w:cs="Courier New"/>
          <w:sz w:val="18"/>
          <w:szCs w:val="18"/>
        </w:rPr>
        <w:t>-- ASN1STOP</w:t>
      </w:r>
    </w:p>
    <w:p w14:paraId="3801C0C9" w14:textId="77777777" w:rsidR="009361FF" w:rsidRPr="004C3BFD" w:rsidRDefault="009361FF" w:rsidP="009361FF">
      <w:pPr>
        <w:spacing w:before="0" w:after="200" w:line="276" w:lineRule="auto"/>
        <w:jc w:val="left"/>
        <w:rPr>
          <w:szCs w:val="22"/>
          <w:lang w:eastAsia="en-GB" w:bidi="ar-SA"/>
        </w:rPr>
      </w:pPr>
    </w:p>
    <w:p w14:paraId="364D9E2F" w14:textId="77777777" w:rsidR="009361FF" w:rsidRPr="004C3BFD" w:rsidRDefault="009361FF" w:rsidP="009361FF">
      <w:pPr>
        <w:spacing w:before="0" w:after="200" w:line="276" w:lineRule="auto"/>
        <w:jc w:val="left"/>
        <w:rPr>
          <w:b/>
          <w:i/>
          <w:szCs w:val="22"/>
          <w:u w:val="single"/>
          <w:lang w:val="en-US" w:eastAsia="en-GB" w:bidi="ar-SA"/>
        </w:rPr>
      </w:pPr>
      <w:r w:rsidRPr="004C3BFD">
        <w:rPr>
          <w:b/>
          <w:i/>
          <w:szCs w:val="22"/>
          <w:u w:val="single"/>
          <w:lang w:val="en-US" w:eastAsia="en-GB" w:bidi="ar-SA"/>
        </w:rPr>
        <w:t xml:space="preserve">Response </w:t>
      </w:r>
      <w:r>
        <w:rPr>
          <w:b/>
          <w:i/>
          <w:szCs w:val="22"/>
          <w:u w:val="single"/>
          <w:lang w:val="en-US" w:eastAsia="en-GB" w:bidi="ar-SA"/>
        </w:rPr>
        <w:t>D</w:t>
      </w:r>
      <w:r w:rsidRPr="004C3BFD">
        <w:rPr>
          <w:b/>
          <w:i/>
          <w:szCs w:val="22"/>
          <w:u w:val="single"/>
          <w:lang w:val="en-US" w:eastAsia="en-GB" w:bidi="ar-SA"/>
        </w:rPr>
        <w:t>ata</w:t>
      </w:r>
    </w:p>
    <w:p w14:paraId="5ABA4FA2" w14:textId="77777777" w:rsidR="009361FF" w:rsidRPr="004C3BFD" w:rsidRDefault="009361FF" w:rsidP="009361FF">
      <w:pPr>
        <w:pStyle w:val="NormalParagraph"/>
      </w:pPr>
      <w:r w:rsidRPr="004C3BFD">
        <w:t>The response data SHALL be coded as follows:</w:t>
      </w:r>
    </w:p>
    <w:p w14:paraId="1C783B6D"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88DDC88" w14:textId="46F997AD" w:rsidR="009361FF" w:rsidRPr="00D42CD6" w:rsidRDefault="00F77B5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EuiccConfigured</w:t>
      </w:r>
      <w:r>
        <w:rPr>
          <w:rFonts w:ascii="Courier New" w:hAnsi="Courier New" w:cs="Courier New"/>
          <w:sz w:val="18"/>
          <w:szCs w:val="18"/>
        </w:rPr>
        <w:t>Data</w:t>
      </w:r>
      <w:r w:rsidRPr="00D42CD6">
        <w:rPr>
          <w:rFonts w:ascii="Courier New" w:hAnsi="Courier New" w:cs="Courier New"/>
          <w:sz w:val="18"/>
          <w:szCs w:val="18"/>
        </w:rPr>
        <w:t xml:space="preserve">Response </w:t>
      </w:r>
      <w:r w:rsidR="009361FF" w:rsidRPr="00D42CD6">
        <w:rPr>
          <w:rFonts w:ascii="Courier New" w:hAnsi="Courier New" w:cs="Courier New"/>
          <w:sz w:val="18"/>
          <w:szCs w:val="18"/>
        </w:rPr>
        <w:t>::= [60] SEQUENCE {  -- Tag 'BF3C'</w:t>
      </w:r>
    </w:p>
    <w:p w14:paraId="35522FB7" w14:textId="703C9612"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defaultDpAddress UTF8String OPTIONAL,  -- Default SM-DP+ address</w:t>
      </w:r>
    </w:p>
    <w:p w14:paraId="2CFD3EF2" w14:textId="5F5622A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rootDsAddress UTF8String</w:t>
      </w:r>
      <w:r w:rsidR="00C54DC5">
        <w:rPr>
          <w:rFonts w:ascii="Courier New" w:hAnsi="Courier New" w:cs="Courier New"/>
          <w:sz w:val="18"/>
          <w:szCs w:val="18"/>
        </w:rPr>
        <w:t>,</w:t>
      </w:r>
      <w:r w:rsidRPr="00D42CD6">
        <w:rPr>
          <w:rFonts w:ascii="Courier New" w:hAnsi="Courier New" w:cs="Courier New"/>
          <w:sz w:val="18"/>
          <w:szCs w:val="18"/>
        </w:rPr>
        <w:t xml:space="preserve">  -- Root SM-DS address</w:t>
      </w:r>
    </w:p>
    <w:p w14:paraId="521EE63B" w14:textId="0DF3363E" w:rsidR="00FE4684" w:rsidRDefault="00FE468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additionalRootDsAddresses SEQUENCE OF UTF8String OPTIONAL, -- #SupportedFromV3.0.0#</w:t>
      </w:r>
    </w:p>
    <w:p w14:paraId="456E8992" w14:textId="3C8EB9F7" w:rsidR="00C54DC5" w:rsidRPr="00D42CD6" w:rsidRDefault="00C54DC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allowedCiPKId</w:t>
      </w:r>
      <w:r w:rsidRPr="007311A7">
        <w:rPr>
          <w:rFonts w:ascii="Courier New" w:hAnsi="Courier New" w:cs="Courier New"/>
          <w:sz w:val="18"/>
          <w:szCs w:val="18"/>
        </w:rPr>
        <w:t xml:space="preserve"> </w:t>
      </w:r>
      <w:r>
        <w:rPr>
          <w:rFonts w:ascii="Courier New" w:hAnsi="Courier New" w:cs="Courier New"/>
          <w:sz w:val="18"/>
          <w:szCs w:val="18"/>
        </w:rPr>
        <w:t>SubjectKeyIdentifier OPTIONAL</w:t>
      </w:r>
      <w:r w:rsidR="00F77B56">
        <w:rPr>
          <w:rFonts w:ascii="Courier New" w:hAnsi="Courier New" w:cs="Courier New"/>
          <w:sz w:val="18"/>
          <w:szCs w:val="18"/>
        </w:rPr>
        <w:t>,</w:t>
      </w:r>
      <w:r>
        <w:rPr>
          <w:rFonts w:ascii="Courier New" w:hAnsi="Courier New" w:cs="Courier New"/>
          <w:sz w:val="18"/>
          <w:szCs w:val="18"/>
        </w:rPr>
        <w:t xml:space="preserve"> -- </w:t>
      </w:r>
      <w:r w:rsidR="00BA3B1A">
        <w:rPr>
          <w:rFonts w:ascii="Courier New" w:hAnsi="Courier New" w:cs="Courier New"/>
          <w:sz w:val="18"/>
          <w:szCs w:val="18"/>
        </w:rPr>
        <w:t xml:space="preserve">#SupportedFromV3.0.0# </w:t>
      </w:r>
      <w:r>
        <w:rPr>
          <w:rFonts w:ascii="Courier New" w:hAnsi="Courier New" w:cs="Courier New"/>
          <w:sz w:val="18"/>
          <w:szCs w:val="18"/>
        </w:rPr>
        <w:t>PKID</w:t>
      </w:r>
      <w:r w:rsidRPr="007311A7">
        <w:rPr>
          <w:rFonts w:ascii="Courier New" w:hAnsi="Courier New" w:cs="Courier New"/>
          <w:sz w:val="18"/>
          <w:szCs w:val="18"/>
        </w:rPr>
        <w:t xml:space="preserve"> allowed for the Default SM-DP+</w:t>
      </w:r>
    </w:p>
    <w:p w14:paraId="55EFE3E4" w14:textId="77777777" w:rsidR="00F77B56" w:rsidRDefault="00F77B5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ciList SEQUENCE OF SEQUENCE {    -- #SupportedFromV3.0.0#</w:t>
      </w:r>
    </w:p>
    <w:p w14:paraId="6F067EA9" w14:textId="6A8C347A" w:rsidR="00F77B56" w:rsidRDefault="00F77B5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xml:space="preserve">ciPKId SubjectKeyIdentifier,  -- List of </w:t>
      </w:r>
      <w:r w:rsidR="00050B5B">
        <w:rPr>
          <w:rFonts w:ascii="Courier New" w:hAnsi="Courier New" w:cs="Courier New"/>
          <w:sz w:val="18"/>
          <w:szCs w:val="18"/>
        </w:rPr>
        <w:t>eSIM CA</w:t>
      </w:r>
      <w:r>
        <w:rPr>
          <w:rFonts w:ascii="Courier New" w:hAnsi="Courier New" w:cs="Courier New"/>
          <w:sz w:val="18"/>
          <w:szCs w:val="18"/>
        </w:rPr>
        <w:t xml:space="preserve"> </w:t>
      </w:r>
      <w:r w:rsidR="00996536">
        <w:rPr>
          <w:rFonts w:ascii="Courier New" w:hAnsi="Courier New" w:cs="Courier New"/>
          <w:sz w:val="18"/>
          <w:szCs w:val="18"/>
        </w:rPr>
        <w:t xml:space="preserve">RootCA </w:t>
      </w:r>
      <w:r w:rsidRPr="00CE04E6">
        <w:rPr>
          <w:rFonts w:ascii="Courier New" w:hAnsi="Courier New" w:cs="Courier New"/>
          <w:sz w:val="18"/>
          <w:szCs w:val="18"/>
        </w:rPr>
        <w:t>public key identifier</w:t>
      </w:r>
      <w:r>
        <w:rPr>
          <w:rFonts w:ascii="Courier New" w:hAnsi="Courier New" w:cs="Courier New"/>
          <w:sz w:val="18"/>
          <w:szCs w:val="18"/>
        </w:rPr>
        <w:t>s supported</w:t>
      </w:r>
    </w:p>
    <w:p w14:paraId="67361B9E" w14:textId="77777777" w:rsidR="00F77B56" w:rsidRDefault="00F77B5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xml:space="preserve">ciName </w:t>
      </w:r>
      <w:r w:rsidRPr="00D42CD6">
        <w:rPr>
          <w:rFonts w:ascii="Courier New" w:hAnsi="Courier New" w:cs="Courier New"/>
          <w:sz w:val="18"/>
          <w:szCs w:val="18"/>
        </w:rPr>
        <w:t>UTF8String</w:t>
      </w:r>
      <w:r>
        <w:rPr>
          <w:rFonts w:ascii="Courier New" w:hAnsi="Courier New" w:cs="Courier New"/>
          <w:sz w:val="18"/>
          <w:szCs w:val="18"/>
        </w:rPr>
        <w:t xml:space="preserve">             -- on the eUICC together with a readable name</w:t>
      </w:r>
    </w:p>
    <w:p w14:paraId="21CE70EA" w14:textId="77777777" w:rsidR="00F77B56" w:rsidRDefault="00F77B5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OPTIONAL</w:t>
      </w:r>
    </w:p>
    <w:p w14:paraId="0A649DFD"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4CA2E10" w14:textId="1B55F92D"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35431124" w14:textId="77777777" w:rsidR="00FE4684" w:rsidRPr="00CB2DA9" w:rsidRDefault="00FE4684" w:rsidP="00BD45AD">
      <w:pPr>
        <w:pStyle w:val="NormalParagraph"/>
        <w:spacing w:before="240"/>
      </w:pPr>
      <w:bookmarkStart w:id="2455" w:name="_Toc450906615"/>
      <w:bookmarkStart w:id="2456" w:name="_Toc450906616"/>
      <w:bookmarkStart w:id="2457" w:name="_Toc450906617"/>
      <w:bookmarkStart w:id="2458" w:name="_Toc450906618"/>
      <w:bookmarkStart w:id="2459" w:name="_Toc450906652"/>
      <w:bookmarkStart w:id="2460" w:name="_Toc450906653"/>
      <w:bookmarkStart w:id="2461" w:name="_Toc450906654"/>
      <w:bookmarkStart w:id="2462" w:name="_Toc450906715"/>
      <w:bookmarkStart w:id="2463" w:name="_Toc450906716"/>
      <w:bookmarkStart w:id="2464" w:name="_Toc450906717"/>
      <w:bookmarkStart w:id="2465" w:name="_Toc450906718"/>
      <w:bookmarkStart w:id="2466" w:name="_Toc450906719"/>
      <w:bookmarkStart w:id="2467" w:name="_Toc450906720"/>
      <w:bookmarkStart w:id="2468" w:name="_Toc450906721"/>
      <w:bookmarkStart w:id="2469" w:name="_Toc450906722"/>
      <w:bookmarkStart w:id="2470" w:name="_Toc450906723"/>
      <w:bookmarkStart w:id="2471" w:name="_Function:_PrepareDownload"/>
      <w:bookmarkStart w:id="2472" w:name="_Toc456596278"/>
      <w:bookmarkStart w:id="2473" w:name="_Toc473022794"/>
      <w:bookmarkStart w:id="2474" w:name="_Ref440457427"/>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r w:rsidRPr="00CB2DA9">
        <w:t>Server addresses are coded as FQDN.</w:t>
      </w:r>
    </w:p>
    <w:p w14:paraId="68F55A9B" w14:textId="77777777" w:rsidR="00FE4684" w:rsidRDefault="00FE4684" w:rsidP="00FE4684">
      <w:r>
        <w:t xml:space="preserve">For compatibility with previous versions of this specification, the first Root SM-DS address is provided in </w:t>
      </w:r>
      <w:r w:rsidRPr="0097470A">
        <w:rPr>
          <w:rFonts w:ascii="Courier New" w:eastAsia="Malgun Gothic" w:hAnsi="Courier New" w:cs="Courier New"/>
          <w:szCs w:val="22"/>
          <w:lang w:eastAsia="ko-KR"/>
        </w:rPr>
        <w:t>rootDsAddress</w:t>
      </w:r>
      <w:r>
        <w:t xml:space="preserve"> and additional Root SM-DS addresses (if any) are provided in </w:t>
      </w:r>
      <w:r w:rsidRPr="0097470A">
        <w:rPr>
          <w:rFonts w:ascii="Courier New" w:eastAsia="Malgun Gothic" w:hAnsi="Courier New" w:cs="Courier New"/>
          <w:szCs w:val="22"/>
          <w:lang w:eastAsia="ko-KR"/>
        </w:rPr>
        <w:t>additionalRootDsAddresses</w:t>
      </w:r>
      <w:r>
        <w:t xml:space="preserve">. If no Root SM-DS address is configured, then </w:t>
      </w:r>
      <w:r w:rsidRPr="0097470A">
        <w:rPr>
          <w:rFonts w:ascii="Courier New" w:eastAsia="Malgun Gothic" w:hAnsi="Courier New" w:cs="Courier New"/>
          <w:szCs w:val="22"/>
          <w:lang w:eastAsia="ko-KR"/>
        </w:rPr>
        <w:t>rootDsAddress</w:t>
      </w:r>
      <w:r>
        <w:t xml:space="preserve"> SHALL contain a zero-length string.</w:t>
      </w:r>
    </w:p>
    <w:p w14:paraId="27A1E5EB" w14:textId="18D71E85" w:rsidR="00FE4684" w:rsidRDefault="00FE4684" w:rsidP="00FE4684">
      <w:r>
        <w:rPr>
          <w:rFonts w:eastAsia="MS Mincho"/>
          <w:lang w:eastAsia="ja-JP"/>
        </w:rPr>
        <w:t>A</w:t>
      </w:r>
      <w:r w:rsidRPr="009247E1">
        <w:rPr>
          <w:rFonts w:eastAsia="MS Mincho"/>
          <w:lang w:eastAsia="ja-JP"/>
        </w:rPr>
        <w:t xml:space="preserve"> removable eUICC SHALL have at least one Root SM-DS address configured.</w:t>
      </w:r>
    </w:p>
    <w:p w14:paraId="128FC2D5" w14:textId="1205BAA7" w:rsidR="009361FF" w:rsidRDefault="00F66DD3" w:rsidP="00BD45AD">
      <w:pPr>
        <w:pStyle w:val="Heading3"/>
        <w:numPr>
          <w:ilvl w:val="0"/>
          <w:numId w:val="0"/>
        </w:numPr>
        <w:tabs>
          <w:tab w:val="left" w:pos="851"/>
        </w:tabs>
        <w:ind w:left="851" w:hanging="851"/>
      </w:pPr>
      <w:bookmarkStart w:id="2475" w:name="_Toc91761014"/>
      <w:bookmarkStart w:id="2476" w:name="_Toc114481341"/>
      <w:r>
        <w:rPr>
          <w:sz w:val="22"/>
        </w:rPr>
        <w:t>5.7.4</w:t>
      </w:r>
      <w:r>
        <w:rPr>
          <w:sz w:val="22"/>
        </w:rPr>
        <w:tab/>
      </w:r>
      <w:r w:rsidR="009361FF">
        <w:t xml:space="preserve">Function (ES10a): </w:t>
      </w:r>
      <w:r w:rsidR="009361FF" w:rsidRPr="00183232">
        <w:t>SetDefaultDpAddress</w:t>
      </w:r>
      <w:bookmarkEnd w:id="2472"/>
      <w:bookmarkEnd w:id="2473"/>
      <w:bookmarkEnd w:id="2475"/>
      <w:bookmarkEnd w:id="2476"/>
    </w:p>
    <w:p w14:paraId="303216C2" w14:textId="71E4AB44" w:rsidR="009361FF" w:rsidRPr="00F96E8D" w:rsidRDefault="009361FF" w:rsidP="009361FF">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Set</w:t>
      </w:r>
      <w:r w:rsidR="002F475F">
        <w:rPr>
          <w:rStyle w:val="NormalParagraphZchn"/>
        </w:rPr>
        <w:t>/Edit</w:t>
      </w:r>
      <w:r>
        <w:rPr>
          <w:rStyle w:val="NormalParagraphZchn"/>
        </w:rPr>
        <w:t xml:space="preserve"> Default SM-DP+ Address</w:t>
      </w:r>
    </w:p>
    <w:p w14:paraId="0C9FDEDB" w14:textId="77777777" w:rsidR="009361FF" w:rsidRPr="00F96E8D" w:rsidRDefault="009361FF" w:rsidP="009361FF">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r w:rsidRPr="00F96E8D">
        <w:rPr>
          <w:rStyle w:val="NormalParagraphZchn"/>
        </w:rPr>
        <w:t>ISD-R (LPA Services)</w:t>
      </w:r>
    </w:p>
    <w:p w14:paraId="6C352AE2" w14:textId="77777777" w:rsidR="009361FF" w:rsidRPr="00F96E8D" w:rsidRDefault="009361FF" w:rsidP="009361FF">
      <w:pPr>
        <w:pStyle w:val="NormalParagraph"/>
        <w:rPr>
          <w:b/>
        </w:rPr>
      </w:pPr>
      <w:r w:rsidRPr="00F96E8D">
        <w:rPr>
          <w:b/>
        </w:rPr>
        <w:t>Description:</w:t>
      </w:r>
    </w:p>
    <w:p w14:paraId="562D7F22" w14:textId="269E51DD" w:rsidR="00132F9B" w:rsidRDefault="009361FF" w:rsidP="00132F9B">
      <w:pPr>
        <w:pStyle w:val="NormalParagraph"/>
      </w:pPr>
      <w:r w:rsidRPr="001B7B30">
        <w:t xml:space="preserve">This function is used to update </w:t>
      </w:r>
      <w:r>
        <w:t xml:space="preserve">the </w:t>
      </w:r>
      <w:r w:rsidR="00B00DBB">
        <w:t xml:space="preserve">Default </w:t>
      </w:r>
      <w:r>
        <w:t>SM-DP+ address</w:t>
      </w:r>
      <w:r w:rsidR="006B3388" w:rsidRPr="006B3388">
        <w:t xml:space="preserve"> </w:t>
      </w:r>
      <w:r w:rsidR="006B3388">
        <w:t xml:space="preserve">and associated allowed </w:t>
      </w:r>
      <w:r w:rsidR="00C07AA9">
        <w:rPr>
          <w:rFonts w:eastAsia="Times New Roman"/>
          <w:lang w:eastAsia="ko-KR"/>
        </w:rPr>
        <w:t>eSIM CA</w:t>
      </w:r>
      <w:r w:rsidR="006B3388">
        <w:t xml:space="preserve"> </w:t>
      </w:r>
      <w:r w:rsidR="00996536">
        <w:t xml:space="preserve">RootCA </w:t>
      </w:r>
      <w:r w:rsidR="006B3388">
        <w:t>public key identifier</w:t>
      </w:r>
      <w:r>
        <w:t>.</w:t>
      </w:r>
      <w:r w:rsidR="00132F9B" w:rsidRPr="00132F9B">
        <w:t xml:space="preserve"> </w:t>
      </w:r>
    </w:p>
    <w:p w14:paraId="4EBB0A33" w14:textId="6D9E919A" w:rsidR="009361FF" w:rsidRDefault="00132F9B" w:rsidP="00132F9B">
      <w:pPr>
        <w:pStyle w:val="NormalParagraph"/>
      </w:pPr>
      <w:r w:rsidRPr="00BD45AD">
        <w:rPr>
          <w:rFonts w:ascii="Courier New" w:hAnsi="Courier New" w:cs="Courier New"/>
        </w:rPr>
        <w:t>allowedCiPKId</w:t>
      </w:r>
      <w:r>
        <w:t xml:space="preserve"> SHALL </w:t>
      </w:r>
      <w:r w:rsidR="006D2548">
        <w:t xml:space="preserve">NOT </w:t>
      </w:r>
      <w:r>
        <w:t>be present if the version of the eUICC is lower than 3.</w:t>
      </w:r>
    </w:p>
    <w:p w14:paraId="7B9BEC85" w14:textId="48AB6818" w:rsidR="006B3388" w:rsidRDefault="006B3388" w:rsidP="006B3388">
      <w:pPr>
        <w:pStyle w:val="NormalParagraph"/>
      </w:pPr>
      <w:r w:rsidRPr="007311A7">
        <w:t xml:space="preserve">If </w:t>
      </w:r>
      <w:r w:rsidRPr="00BD45AD">
        <w:rPr>
          <w:rFonts w:ascii="Courier New" w:hAnsi="Courier New" w:cs="Courier New"/>
        </w:rPr>
        <w:t>allowedCiPKId</w:t>
      </w:r>
      <w:r>
        <w:t xml:space="preserve"> is present then the eUICC SHALL verify that it supports this public key identifier for verification. If this verification fails then the eUICC SHALL return the error status </w:t>
      </w:r>
      <w:r w:rsidRPr="00360E7E">
        <w:rPr>
          <w:rFonts w:ascii="Courier New" w:hAnsi="Courier New" w:cs="Courier New"/>
          <w:sz w:val="20"/>
          <w:szCs w:val="18"/>
          <w:lang w:eastAsia="zh-CN" w:bidi="bn-BD"/>
        </w:rPr>
        <w:t>unsupportedCiPKId</w:t>
      </w:r>
      <w:r>
        <w:t>.</w:t>
      </w:r>
    </w:p>
    <w:p w14:paraId="78832828" w14:textId="2594E485" w:rsidR="009361FF" w:rsidRDefault="009361FF" w:rsidP="009361FF">
      <w:pPr>
        <w:pStyle w:val="NormalParagraph"/>
      </w:pPr>
      <w:r>
        <w:t xml:space="preserve">If the provided UTF8 string </w:t>
      </w:r>
      <w:r w:rsidR="006B3388">
        <w:t>(</w:t>
      </w:r>
      <w:r w:rsidR="006B3388" w:rsidRPr="00BD45AD">
        <w:rPr>
          <w:rFonts w:ascii="Courier New" w:hAnsi="Courier New" w:cs="Courier New"/>
        </w:rPr>
        <w:t>defaultDpAddress</w:t>
      </w:r>
      <w:r w:rsidR="006B3388">
        <w:t xml:space="preserve">) </w:t>
      </w:r>
      <w:r>
        <w:t xml:space="preserve">is not empty, it SHALL constitute the new </w:t>
      </w:r>
      <w:r w:rsidR="00B00DBB">
        <w:t xml:space="preserve">Default </w:t>
      </w:r>
      <w:r>
        <w:t>SM-DP+ address.</w:t>
      </w:r>
      <w:r w:rsidR="006B3388" w:rsidRPr="006B3388">
        <w:t xml:space="preserve"> </w:t>
      </w:r>
      <w:r w:rsidR="006B3388">
        <w:t xml:space="preserve">If </w:t>
      </w:r>
      <w:r w:rsidR="006B3388" w:rsidRPr="00BD45AD">
        <w:rPr>
          <w:rFonts w:ascii="Courier New" w:hAnsi="Courier New" w:cs="Courier New"/>
        </w:rPr>
        <w:t>allowedCiPKId</w:t>
      </w:r>
      <w:r w:rsidR="006B3388">
        <w:t xml:space="preserve"> is present then it S</w:t>
      </w:r>
      <w:r w:rsidR="006B3388" w:rsidRPr="007311A7">
        <w:t xml:space="preserve">HALL </w:t>
      </w:r>
      <w:r w:rsidR="006B3388">
        <w:t>replace the</w:t>
      </w:r>
      <w:r w:rsidR="006B3388" w:rsidRPr="007311A7">
        <w:t xml:space="preserve"> </w:t>
      </w:r>
      <w:r w:rsidR="006B3388">
        <w:t xml:space="preserve">allowed </w:t>
      </w:r>
      <w:r w:rsidR="00C07AA9">
        <w:rPr>
          <w:rFonts w:eastAsia="Times New Roman"/>
          <w:lang w:eastAsia="ko-KR"/>
        </w:rPr>
        <w:t>eSIM CA</w:t>
      </w:r>
      <w:r w:rsidR="006B3388" w:rsidRPr="007311A7">
        <w:t xml:space="preserve"> </w:t>
      </w:r>
      <w:r w:rsidR="00996536">
        <w:t xml:space="preserve">RootCA </w:t>
      </w:r>
      <w:r w:rsidR="006B3388" w:rsidRPr="007311A7">
        <w:t xml:space="preserve">public key </w:t>
      </w:r>
      <w:r w:rsidR="006B3388">
        <w:t xml:space="preserve">identifier </w:t>
      </w:r>
      <w:r w:rsidR="006B3388" w:rsidRPr="007311A7">
        <w:t>list</w:t>
      </w:r>
      <w:r w:rsidR="006B3388">
        <w:t xml:space="preserve"> in the eUICC</w:t>
      </w:r>
      <w:r w:rsidR="006B3388" w:rsidRPr="007311A7">
        <w:t xml:space="preserve">; otherwise, the </w:t>
      </w:r>
      <w:r w:rsidR="006B3388">
        <w:t xml:space="preserve">allowed </w:t>
      </w:r>
      <w:r w:rsidR="00C07AA9">
        <w:rPr>
          <w:rFonts w:eastAsia="Times New Roman"/>
          <w:lang w:eastAsia="ko-KR"/>
        </w:rPr>
        <w:t>eSIM CA</w:t>
      </w:r>
      <w:r w:rsidR="006B3388">
        <w:t xml:space="preserve"> </w:t>
      </w:r>
      <w:r w:rsidR="00996536">
        <w:t xml:space="preserve">RootCA </w:t>
      </w:r>
      <w:r w:rsidR="006B3388" w:rsidRPr="007311A7">
        <w:t xml:space="preserve">public key </w:t>
      </w:r>
      <w:r w:rsidR="006B3388">
        <w:t xml:space="preserve">identifier in the eUICC </w:t>
      </w:r>
      <w:r w:rsidR="006B3388" w:rsidRPr="007311A7">
        <w:t>SHALL be removed</w:t>
      </w:r>
      <w:r w:rsidR="006B3388">
        <w:t>.</w:t>
      </w:r>
    </w:p>
    <w:p w14:paraId="5AA87A5E" w14:textId="7B397F09" w:rsidR="009361FF" w:rsidRDefault="009361FF" w:rsidP="009361FF">
      <w:pPr>
        <w:pStyle w:val="NormalParagraph"/>
      </w:pPr>
      <w:r>
        <w:t xml:space="preserve">If the provided UTF8 string </w:t>
      </w:r>
      <w:r w:rsidR="006B3388">
        <w:t>(</w:t>
      </w:r>
      <w:r w:rsidR="006B3388" w:rsidRPr="00BD45AD">
        <w:rPr>
          <w:rFonts w:ascii="Courier New" w:hAnsi="Courier New" w:cs="Courier New"/>
        </w:rPr>
        <w:t>defaultDpAddress</w:t>
      </w:r>
      <w:r w:rsidR="006B3388">
        <w:t xml:space="preserve">) </w:t>
      </w:r>
      <w:r>
        <w:t xml:space="preserve">is empty, an existing </w:t>
      </w:r>
      <w:r w:rsidR="00B00DBB">
        <w:t xml:space="preserve">Default </w:t>
      </w:r>
      <w:r>
        <w:t xml:space="preserve">SM-DP+ address </w:t>
      </w:r>
      <w:r w:rsidR="006B3388">
        <w:t xml:space="preserve">and its associated allowed </w:t>
      </w:r>
      <w:r w:rsidR="00C07AA9">
        <w:rPr>
          <w:rFonts w:eastAsia="Times New Roman"/>
          <w:lang w:eastAsia="ko-KR"/>
        </w:rPr>
        <w:t>eSIM CA</w:t>
      </w:r>
      <w:r w:rsidR="006B3388">
        <w:t xml:space="preserve"> </w:t>
      </w:r>
      <w:r w:rsidR="00996536">
        <w:t xml:space="preserve">RootCA </w:t>
      </w:r>
      <w:r w:rsidR="006B3388">
        <w:t xml:space="preserve">public key identifier </w:t>
      </w:r>
      <w:r>
        <w:t>SHALL be removed</w:t>
      </w:r>
      <w:r w:rsidR="006B3388">
        <w:t xml:space="preserve">, irrespective of the value of </w:t>
      </w:r>
      <w:r w:rsidR="006B3388" w:rsidRPr="00BD45AD">
        <w:rPr>
          <w:rFonts w:ascii="Courier New" w:hAnsi="Courier New" w:cs="Courier New"/>
        </w:rPr>
        <w:t>allowedCiPKId</w:t>
      </w:r>
      <w:r>
        <w:t>.</w:t>
      </w:r>
    </w:p>
    <w:p w14:paraId="0C6B6176"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0E86A245"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4B8C9166"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E0BDF9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SetDefaultDpAddressRequest ::= [63] SEQUENCE { -- Tag 'BF3F'</w:t>
      </w:r>
    </w:p>
    <w:p w14:paraId="088DC2B5" w14:textId="0D7B8B51"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defaultDpAddress UTF8String</w:t>
      </w:r>
      <w:r w:rsidR="006B3388">
        <w:rPr>
          <w:rFonts w:ascii="Courier New" w:hAnsi="Courier New" w:cs="Courier New"/>
          <w:sz w:val="18"/>
          <w:szCs w:val="18"/>
        </w:rPr>
        <w:t>,</w:t>
      </w:r>
      <w:r w:rsidRPr="00D42CD6">
        <w:rPr>
          <w:rFonts w:ascii="Courier New" w:hAnsi="Courier New" w:cs="Courier New"/>
          <w:sz w:val="18"/>
          <w:szCs w:val="18"/>
        </w:rPr>
        <w:t xml:space="preserve"> -- Default SM-DP+ address as an FQDN</w:t>
      </w:r>
    </w:p>
    <w:p w14:paraId="579C4B09" w14:textId="0B838390" w:rsidR="006B3388" w:rsidRPr="00D42CD6" w:rsidRDefault="006B338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6B3388">
        <w:rPr>
          <w:rFonts w:ascii="Courier New" w:hAnsi="Courier New" w:cs="Courier New"/>
          <w:sz w:val="18"/>
          <w:szCs w:val="18"/>
        </w:rPr>
        <w:t xml:space="preserve">allowedCiPKId SubjectKeyIdentifier OPTIONAL -- </w:t>
      </w:r>
      <w:r w:rsidR="00132F9B">
        <w:rPr>
          <w:rFonts w:ascii="Courier New" w:hAnsi="Courier New" w:cs="Courier New"/>
          <w:sz w:val="18"/>
          <w:szCs w:val="18"/>
        </w:rPr>
        <w:t xml:space="preserve">#SupportedFromV3.0.0# </w:t>
      </w:r>
      <w:r w:rsidRPr="006B3388">
        <w:rPr>
          <w:rFonts w:ascii="Courier New" w:hAnsi="Courier New" w:cs="Courier New"/>
          <w:sz w:val="18"/>
          <w:szCs w:val="18"/>
        </w:rPr>
        <w:t>PKID allowed for the Default SM-DP+</w:t>
      </w:r>
    </w:p>
    <w:p w14:paraId="4173503A"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C44F343" w14:textId="6F3F9761" w:rsidR="0003027B" w:rsidRPr="00BD45AD"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FD99CEE" w14:textId="77777777" w:rsidR="009361FF" w:rsidRDefault="009361FF" w:rsidP="009361FF">
      <w:pPr>
        <w:pStyle w:val="NormalParagraph"/>
      </w:pPr>
    </w:p>
    <w:p w14:paraId="5A664AD3" w14:textId="77777777" w:rsidR="009361FF" w:rsidRPr="00DF7264" w:rsidRDefault="009361FF" w:rsidP="009361FF">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21515DF1"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6AB2D6DC"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498D9F7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SetDefaultDpAddressResponse ::= [63] SEQUENCE { -- Tag 'BF3F'</w:t>
      </w:r>
    </w:p>
    <w:p w14:paraId="4CE14B17" w14:textId="77777777" w:rsidR="00132F9B"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setDefaultDpAddressResult INTEGER {</w:t>
      </w:r>
    </w:p>
    <w:p w14:paraId="282CACAF" w14:textId="67CB7A39" w:rsidR="00132F9B" w:rsidRDefault="00132F9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D42CD6">
        <w:rPr>
          <w:rFonts w:ascii="Courier New" w:hAnsi="Courier New" w:cs="Courier New"/>
          <w:sz w:val="18"/>
          <w:szCs w:val="18"/>
        </w:rPr>
        <w:t>ok (0),</w:t>
      </w:r>
    </w:p>
    <w:p w14:paraId="1A0C58A3" w14:textId="5E881407" w:rsidR="00132F9B" w:rsidRDefault="00132F9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530C0">
        <w:rPr>
          <w:rFonts w:ascii="Courier New" w:hAnsi="Courier New" w:cs="Courier New"/>
          <w:sz w:val="18"/>
          <w:szCs w:val="18"/>
        </w:rPr>
        <w:t>unsupportedCiPKId(</w:t>
      </w:r>
      <w:r w:rsidR="0036588D">
        <w:rPr>
          <w:rFonts w:ascii="Courier New" w:hAnsi="Courier New" w:cs="Courier New"/>
          <w:sz w:val="18"/>
          <w:szCs w:val="18"/>
        </w:rPr>
        <w:t>8</w:t>
      </w:r>
      <w:r w:rsidR="009530C0">
        <w:rPr>
          <w:rFonts w:ascii="Courier New" w:hAnsi="Courier New" w:cs="Courier New"/>
          <w:sz w:val="18"/>
          <w:szCs w:val="18"/>
        </w:rPr>
        <w:t>),</w:t>
      </w:r>
      <w:r w:rsidRPr="00132F9B">
        <w:rPr>
          <w:rFonts w:ascii="Courier New" w:hAnsi="Courier New" w:cs="Courier New"/>
          <w:sz w:val="18"/>
          <w:szCs w:val="18"/>
        </w:rPr>
        <w:t xml:space="preserve"> </w:t>
      </w:r>
      <w:r>
        <w:rPr>
          <w:rFonts w:ascii="Courier New" w:hAnsi="Courier New" w:cs="Courier New"/>
          <w:sz w:val="18"/>
          <w:szCs w:val="18"/>
        </w:rPr>
        <w:t>-- #SupportedFromV3.0.0#</w:t>
      </w:r>
    </w:p>
    <w:p w14:paraId="592CA6C6" w14:textId="257535C6" w:rsidR="009361FF" w:rsidRPr="00D42CD6" w:rsidRDefault="00132F9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D42CD6">
        <w:rPr>
          <w:rFonts w:ascii="Courier New" w:hAnsi="Courier New" w:cs="Courier New"/>
          <w:sz w:val="18"/>
          <w:szCs w:val="18"/>
        </w:rPr>
        <w:t>undefinedError (127)}</w:t>
      </w:r>
    </w:p>
    <w:p w14:paraId="2106D964"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210E230" w14:textId="2EF9C93B"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ECE948B" w14:textId="1367D93D" w:rsidR="009361FF" w:rsidRPr="002749D3" w:rsidRDefault="00F66DD3" w:rsidP="00BD45AD">
      <w:pPr>
        <w:pStyle w:val="Heading3"/>
        <w:numPr>
          <w:ilvl w:val="0"/>
          <w:numId w:val="0"/>
        </w:numPr>
      </w:pPr>
      <w:bookmarkStart w:id="2477" w:name="_Toc456596279"/>
      <w:bookmarkStart w:id="2478" w:name="_Toc473022795"/>
      <w:bookmarkStart w:id="2479" w:name="_Toc91761016"/>
      <w:bookmarkStart w:id="2480" w:name="_Toc114481342"/>
      <w:r w:rsidRPr="002749D3">
        <w:rPr>
          <w:sz w:val="22"/>
        </w:rPr>
        <w:t>5.7.5</w:t>
      </w:r>
      <w:r w:rsidRPr="002749D3">
        <w:rPr>
          <w:sz w:val="22"/>
        </w:rPr>
        <w:tab/>
      </w:r>
      <w:r w:rsidR="009361FF" w:rsidRPr="002749D3">
        <w:t>Function</w:t>
      </w:r>
      <w:r w:rsidR="009361FF">
        <w:t xml:space="preserve"> (ES10b)</w:t>
      </w:r>
      <w:r w:rsidR="009361FF" w:rsidRPr="002749D3">
        <w:t>: PrepareDownload</w:t>
      </w:r>
      <w:bookmarkEnd w:id="2474"/>
      <w:bookmarkEnd w:id="2477"/>
      <w:bookmarkEnd w:id="2478"/>
      <w:bookmarkEnd w:id="2479"/>
      <w:bookmarkEnd w:id="2480"/>
    </w:p>
    <w:p w14:paraId="76254959" w14:textId="5BB2F750" w:rsidR="009361FF" w:rsidRPr="00DF0924" w:rsidRDefault="009361FF" w:rsidP="009361FF">
      <w:pPr>
        <w:pStyle w:val="NormalParagraph"/>
        <w:rPr>
          <w:lang w:val="en-US"/>
        </w:rPr>
      </w:pPr>
      <w:r w:rsidRPr="00F96E8D">
        <w:rPr>
          <w:b/>
        </w:rPr>
        <w:t>Related Procedures:</w:t>
      </w:r>
      <w:r w:rsidRPr="00DF0924">
        <w:rPr>
          <w:lang w:val="en-US"/>
        </w:rPr>
        <w:t xml:space="preserve"> </w:t>
      </w:r>
      <w:r w:rsidRPr="001B7B30">
        <w:t>Profile Download and Installation</w:t>
      </w:r>
    </w:p>
    <w:p w14:paraId="0F7BC5A9" w14:textId="77777777" w:rsidR="009361FF" w:rsidRPr="00636941" w:rsidRDefault="009361FF" w:rsidP="009361FF">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r w:rsidRPr="001B7B30">
        <w:t>ISD-R (LPA Services)</w:t>
      </w:r>
    </w:p>
    <w:p w14:paraId="1A5A8E48" w14:textId="77777777" w:rsidR="009361FF" w:rsidRPr="00DF0924" w:rsidRDefault="009361FF" w:rsidP="009361FF">
      <w:pPr>
        <w:pStyle w:val="NormalParagraph"/>
        <w:rPr>
          <w:b/>
        </w:rPr>
      </w:pPr>
      <w:r w:rsidRPr="00DF0924">
        <w:rPr>
          <w:b/>
        </w:rPr>
        <w:t>Description:</w:t>
      </w:r>
    </w:p>
    <w:p w14:paraId="1F11283D" w14:textId="77777777" w:rsidR="009361FF" w:rsidRDefault="009361FF" w:rsidP="009361FF">
      <w:pPr>
        <w:pStyle w:val="NormalParagraph"/>
      </w:pPr>
      <w:r>
        <w:t xml:space="preserve">This function </w:t>
      </w:r>
      <w:r w:rsidRPr="00405AD9">
        <w:t>initiate</w:t>
      </w:r>
      <w:r>
        <w:t>s</w:t>
      </w:r>
      <w:r w:rsidRPr="00405AD9">
        <w:t xml:space="preserve"> a Bound Profile Package download after a successful authentication of an</w:t>
      </w:r>
      <w:r w:rsidRPr="00405AD9" w:rsidDel="00405AD9">
        <w:t xml:space="preserve"> </w:t>
      </w:r>
      <w:r>
        <w:t>SM-DP+.</w:t>
      </w:r>
    </w:p>
    <w:p w14:paraId="70417BF5" w14:textId="77777777" w:rsidR="009361FF" w:rsidRPr="00C36D4D" w:rsidRDefault="009361FF" w:rsidP="009361FF">
      <w:pPr>
        <w:pStyle w:val="NormalParagraph"/>
      </w:pPr>
      <w:r w:rsidRPr="00C36D4D">
        <w:t>On reception of this command, the eUICC SHALL:</w:t>
      </w:r>
    </w:p>
    <w:p w14:paraId="1A595587" w14:textId="6482546C" w:rsidR="009361FF" w:rsidRDefault="00F66DD3" w:rsidP="00BD45AD">
      <w:pPr>
        <w:pStyle w:val="ListBullet1"/>
        <w:ind w:left="680" w:hanging="340"/>
      </w:pPr>
      <w:r>
        <w:rPr>
          <w:rFonts w:ascii="Symbol" w:hAnsi="Symbol"/>
        </w:rPr>
        <w:t></w:t>
      </w:r>
      <w:r>
        <w:rPr>
          <w:rFonts w:ascii="Symbol" w:hAnsi="Symbol"/>
        </w:rPr>
        <w:tab/>
      </w:r>
      <w:r w:rsidR="009361FF">
        <w:t xml:space="preserve">Verify that </w:t>
      </w:r>
      <w:r w:rsidR="009361FF" w:rsidRPr="00405AD9">
        <w:t>the SM-DP+ has been previously authenticated</w:t>
      </w:r>
      <w:r w:rsidR="009361FF">
        <w:t>.</w:t>
      </w:r>
      <w:r w:rsidR="009822DE" w:rsidRPr="009822DE">
        <w:t xml:space="preserve"> </w:t>
      </w:r>
      <w:r w:rsidR="009822DE">
        <w:t>Otherwise, the eUICC SHALL return an error code</w:t>
      </w:r>
      <w:r w:rsidR="009822DE" w:rsidRPr="000923FC">
        <w:rPr>
          <w:rFonts w:ascii="Courier New" w:hAnsi="Courier New" w:cs="Courier New"/>
        </w:rPr>
        <w:t xml:space="preserve"> </w:t>
      </w:r>
      <w:r w:rsidR="009822DE">
        <w:rPr>
          <w:rFonts w:ascii="Courier New" w:hAnsi="Courier New" w:cs="Courier New"/>
        </w:rPr>
        <w:t>noSession</w:t>
      </w:r>
      <w:r w:rsidR="009822DE">
        <w:t>.</w:t>
      </w:r>
    </w:p>
    <w:p w14:paraId="7032DE6D" w14:textId="76EDAABE" w:rsidR="009361FF" w:rsidRDefault="00F66DD3" w:rsidP="00BD45AD">
      <w:pPr>
        <w:pStyle w:val="ListBullet1"/>
        <w:ind w:left="680" w:hanging="340"/>
      </w:pPr>
      <w:r>
        <w:rPr>
          <w:rFonts w:ascii="Symbol" w:hAnsi="Symbol"/>
        </w:rPr>
        <w:t></w:t>
      </w:r>
      <w:r>
        <w:rPr>
          <w:rFonts w:ascii="Symbol" w:hAnsi="Symbol"/>
        </w:rPr>
        <w:tab/>
      </w:r>
      <w:r w:rsidR="009361FF">
        <w:t>Verify the validity of the CERT.DPpb.</w:t>
      </w:r>
      <w:r w:rsidR="00297491">
        <w:t>SIG</w:t>
      </w:r>
      <w:r w:rsidR="009361FF">
        <w:t xml:space="preserve"> (using the ECASD service)</w:t>
      </w:r>
      <w:r w:rsidR="009361FF" w:rsidRPr="00405AD9">
        <w:t xml:space="preserve"> as defined in section 4.5.2.</w:t>
      </w:r>
      <w:r w:rsidR="009361FF">
        <w:t>2.</w:t>
      </w:r>
      <w:r w:rsidR="009822DE" w:rsidRPr="009822DE">
        <w:t xml:space="preserve"> </w:t>
      </w:r>
      <w:r w:rsidR="009822DE">
        <w:t>Otherwise, the eUICC SHALL return an error code</w:t>
      </w:r>
      <w:r w:rsidR="009822DE" w:rsidRPr="000923FC">
        <w:rPr>
          <w:rFonts w:ascii="Courier New" w:hAnsi="Courier New" w:cs="Courier New"/>
        </w:rPr>
        <w:t xml:space="preserve"> </w:t>
      </w:r>
      <w:r w:rsidR="009822DE">
        <w:rPr>
          <w:rFonts w:ascii="Courier New" w:hAnsi="Courier New" w:cs="Courier New"/>
        </w:rPr>
        <w:t>invalidCertificate</w:t>
      </w:r>
      <w:r w:rsidR="009822DE">
        <w:t>.</w:t>
      </w:r>
    </w:p>
    <w:p w14:paraId="16E5FD9F" w14:textId="0621007A" w:rsidR="009361FF" w:rsidRDefault="00F66DD3" w:rsidP="00BD45AD">
      <w:pPr>
        <w:pStyle w:val="ListBullet1"/>
        <w:ind w:left="680" w:hanging="340"/>
      </w:pPr>
      <w:r>
        <w:rPr>
          <w:rFonts w:ascii="Symbol" w:hAnsi="Symbol"/>
        </w:rPr>
        <w:t></w:t>
      </w:r>
      <w:r>
        <w:rPr>
          <w:rFonts w:ascii="Symbol" w:hAnsi="Symbol"/>
        </w:rPr>
        <w:tab/>
      </w:r>
      <w:r w:rsidR="009361FF">
        <w:t>Verify that CERT.DPauth.</w:t>
      </w:r>
      <w:r w:rsidR="00297491">
        <w:t>SIG</w:t>
      </w:r>
      <w:r w:rsidR="009361FF">
        <w:t xml:space="preserve"> and CERT.DPpb.</w:t>
      </w:r>
      <w:r w:rsidR="00297491">
        <w:t>SIG</w:t>
      </w:r>
      <w:r w:rsidR="009361FF">
        <w:t xml:space="preserve"> </w:t>
      </w:r>
      <w:r w:rsidR="009361FF" w:rsidRPr="00BE3C71">
        <w:t>belong to</w:t>
      </w:r>
      <w:r w:rsidR="009361FF">
        <w:t xml:space="preserve"> the same entity (</w:t>
      </w:r>
      <w:r w:rsidR="007F2243">
        <w:t xml:space="preserve">i.e., </w:t>
      </w:r>
      <w:r w:rsidR="009361FF">
        <w:t>same OID in s</w:t>
      </w:r>
      <w:r w:rsidR="009361FF" w:rsidRPr="00BE3C71">
        <w:t>ubject</w:t>
      </w:r>
      <w:r w:rsidR="009361FF">
        <w:t>AltN</w:t>
      </w:r>
      <w:r w:rsidR="009361FF" w:rsidRPr="00BE3C71">
        <w:t>ame)</w:t>
      </w:r>
      <w:r w:rsidR="009361FF">
        <w:t>.</w:t>
      </w:r>
      <w:r w:rsidR="009822DE" w:rsidRPr="009822DE">
        <w:t xml:space="preserve"> </w:t>
      </w:r>
      <w:r w:rsidR="009822DE">
        <w:t>Otherwise, the eUICC SHALL return an error code</w:t>
      </w:r>
      <w:r w:rsidR="009822DE" w:rsidRPr="000923FC">
        <w:rPr>
          <w:rFonts w:ascii="Courier New" w:hAnsi="Courier New" w:cs="Courier New"/>
        </w:rPr>
        <w:t xml:space="preserve"> </w:t>
      </w:r>
      <w:r w:rsidR="009822DE">
        <w:rPr>
          <w:rFonts w:ascii="Courier New" w:hAnsi="Courier New" w:cs="Courier New"/>
        </w:rPr>
        <w:t>invalidCertificate</w:t>
      </w:r>
      <w:r w:rsidR="009822DE">
        <w:t>.</w:t>
      </w:r>
    </w:p>
    <w:p w14:paraId="103F696C" w14:textId="69DACEA3" w:rsidR="009361FF" w:rsidRPr="00636941" w:rsidRDefault="00F66DD3" w:rsidP="00BD45AD">
      <w:pPr>
        <w:pStyle w:val="ListBullet1"/>
        <w:ind w:left="680" w:hanging="340"/>
      </w:pPr>
      <w:r w:rsidRPr="00636941">
        <w:rPr>
          <w:rFonts w:ascii="Symbol" w:hAnsi="Symbol"/>
        </w:rPr>
        <w:t></w:t>
      </w:r>
      <w:r w:rsidRPr="00636941">
        <w:rPr>
          <w:rFonts w:ascii="Symbol" w:hAnsi="Symbol"/>
        </w:rPr>
        <w:tab/>
      </w:r>
      <w:r w:rsidR="009361FF">
        <w:t>Verify that CERT.DPauth.</w:t>
      </w:r>
      <w:r w:rsidR="00297491">
        <w:t>SIG</w:t>
      </w:r>
      <w:r w:rsidR="009361FF">
        <w:t xml:space="preserve"> </w:t>
      </w:r>
      <w:r w:rsidR="00D33557" w:rsidRPr="00CF102B">
        <w:rPr>
          <w:rFonts w:eastAsia="Times New Roman" w:hint="eastAsia"/>
          <w:lang w:eastAsia="ko-KR"/>
        </w:rPr>
        <w:t xml:space="preserve">of the on-going RSP session </w:t>
      </w:r>
      <w:r w:rsidR="009361FF">
        <w:t>and CERT.DPpb.</w:t>
      </w:r>
      <w:r w:rsidR="00297491">
        <w:t>SIG</w:t>
      </w:r>
      <w:r w:rsidR="009361FF">
        <w:t xml:space="preserve"> </w:t>
      </w:r>
      <w:r w:rsidR="009822DE">
        <w:t>are certified by the same c</w:t>
      </w:r>
      <w:r w:rsidR="00F22BA6">
        <w:t>ertificate</w:t>
      </w:r>
      <w:r w:rsidR="009361FF">
        <w:t>.</w:t>
      </w:r>
      <w:r w:rsidR="009822DE" w:rsidRPr="009822DE">
        <w:t xml:space="preserve"> </w:t>
      </w:r>
      <w:r w:rsidR="009822DE">
        <w:t>Otherwise, the eUICC SHALL return an error code</w:t>
      </w:r>
      <w:r w:rsidR="009822DE" w:rsidRPr="000923FC">
        <w:rPr>
          <w:rFonts w:ascii="Courier New" w:hAnsi="Courier New" w:cs="Courier New"/>
        </w:rPr>
        <w:t xml:space="preserve"> </w:t>
      </w:r>
      <w:r w:rsidR="009822DE">
        <w:rPr>
          <w:rFonts w:ascii="Courier New" w:hAnsi="Courier New" w:cs="Courier New"/>
        </w:rPr>
        <w:t>invalidCertificate</w:t>
      </w:r>
      <w:r w:rsidR="009822DE">
        <w:t>.</w:t>
      </w:r>
    </w:p>
    <w:p w14:paraId="5B6B9CC0" w14:textId="77777777" w:rsidR="002D3FAD" w:rsidRDefault="00F66DD3" w:rsidP="00BD45AD">
      <w:pPr>
        <w:pStyle w:val="ListBullet1"/>
        <w:ind w:left="680" w:hanging="340"/>
      </w:pPr>
      <w:r>
        <w:rPr>
          <w:rFonts w:ascii="Symbol" w:hAnsi="Symbol"/>
        </w:rPr>
        <w:t></w:t>
      </w:r>
      <w:r>
        <w:rPr>
          <w:rFonts w:ascii="Symbol" w:hAnsi="Symbol"/>
        </w:rPr>
        <w:tab/>
      </w:r>
      <w:r w:rsidR="002D3FAD">
        <w:t>Upon any error returned in these verifications, the eUICC SHALL terminate the RSP session.</w:t>
      </w:r>
    </w:p>
    <w:p w14:paraId="6940927D" w14:textId="55BCB74C" w:rsidR="009361FF" w:rsidRDefault="002D3FAD" w:rsidP="00BD45AD">
      <w:pPr>
        <w:pStyle w:val="ListBullet1"/>
        <w:ind w:left="680" w:hanging="340"/>
      </w:pPr>
      <w:r>
        <w:rPr>
          <w:rFonts w:ascii="Symbol" w:hAnsi="Symbol"/>
        </w:rPr>
        <w:t></w:t>
      </w:r>
      <w:r>
        <w:rPr>
          <w:rFonts w:ascii="Symbol" w:hAnsi="Symbol"/>
        </w:rPr>
        <w:tab/>
      </w:r>
      <w:r w:rsidR="009361FF" w:rsidRPr="001B7B30">
        <w:t>Extract the public key of the CERT.DP</w:t>
      </w:r>
      <w:r w:rsidR="009361FF">
        <w:t>pb</w:t>
      </w:r>
      <w:r w:rsidR="009361FF" w:rsidRPr="001B7B30">
        <w:t>.</w:t>
      </w:r>
      <w:r w:rsidR="00297491">
        <w:t>SIG</w:t>
      </w:r>
      <w:r w:rsidR="009361FF" w:rsidRPr="001B7B30">
        <w:t xml:space="preserve"> and </w:t>
      </w:r>
      <w:r w:rsidR="009361FF">
        <w:t>attach</w:t>
      </w:r>
      <w:r w:rsidR="009361FF" w:rsidRPr="001B7B30">
        <w:t xml:space="preserve"> it </w:t>
      </w:r>
      <w:r w:rsidR="009361FF">
        <w:t>to</w:t>
      </w:r>
      <w:r w:rsidR="009361FF" w:rsidRPr="001B7B30">
        <w:t xml:space="preserve"> the </w:t>
      </w:r>
      <w:r w:rsidR="009361FF">
        <w:t xml:space="preserve">RSP </w:t>
      </w:r>
      <w:r w:rsidR="009361FF" w:rsidRPr="001B7B30">
        <w:t>session.</w:t>
      </w:r>
    </w:p>
    <w:p w14:paraId="779346AD" w14:textId="43D0C855" w:rsidR="00D33557" w:rsidRDefault="00D33557" w:rsidP="00D33557">
      <w:pPr>
        <w:pStyle w:val="ListBullet1"/>
        <w:ind w:left="680" w:hanging="340"/>
      </w:pPr>
      <w:r>
        <w:rPr>
          <w:rFonts w:ascii="Symbol" w:hAnsi="Symbol"/>
        </w:rPr>
        <w:t></w:t>
      </w:r>
      <w:r>
        <w:rPr>
          <w:rFonts w:ascii="Symbol" w:hAnsi="Symbol"/>
        </w:rPr>
        <w:tab/>
      </w:r>
      <w:r>
        <w:t>Verify th</w:t>
      </w:r>
      <w:r w:rsidRPr="00CF102B">
        <w:rPr>
          <w:rFonts w:eastAsia="Times New Roman" w:hint="eastAsia"/>
          <w:lang w:eastAsia="ko-KR"/>
        </w:rPr>
        <w:t>e</w:t>
      </w:r>
      <w:r>
        <w:t xml:space="preserve"> </w:t>
      </w:r>
      <w:r w:rsidRPr="00C03C7E">
        <w:rPr>
          <w:rFonts w:ascii="Courier New" w:hAnsi="Courier New" w:cs="Courier New"/>
        </w:rPr>
        <w:t>smdpSignature2</w:t>
      </w:r>
      <w:r w:rsidRPr="00CF102B">
        <w:rPr>
          <w:rFonts w:eastAsia="Times New Roman" w:hint="eastAsia"/>
          <w:lang w:eastAsia="ko-KR"/>
        </w:rPr>
        <w:t xml:space="preserve"> using the PK.DPpb.</w:t>
      </w:r>
      <w:r w:rsidR="00297491">
        <w:rPr>
          <w:rFonts w:eastAsia="Times New Roman" w:hint="eastAsia"/>
          <w:lang w:eastAsia="ko-KR"/>
        </w:rPr>
        <w:t>SIG</w:t>
      </w:r>
      <w:r>
        <w:t>.</w:t>
      </w:r>
      <w:r w:rsidRPr="009822DE">
        <w:t xml:space="preserve"> </w:t>
      </w:r>
      <w:r w:rsidRPr="00CF102B">
        <w:rPr>
          <w:rFonts w:eastAsia="Times New Roman" w:hint="eastAsia"/>
          <w:lang w:eastAsia="ko-KR"/>
        </w:rPr>
        <w:t>If the signature is invalid</w:t>
      </w:r>
      <w:r>
        <w:t>, the eUICC SHALL return an error code</w:t>
      </w:r>
      <w:r w:rsidRPr="009D256A">
        <w:t xml:space="preserve"> </w:t>
      </w:r>
      <w:r>
        <w:rPr>
          <w:rFonts w:ascii="Courier New" w:hAnsi="Courier New" w:cs="Courier New"/>
        </w:rPr>
        <w:t>invalidSignature</w:t>
      </w:r>
      <w:r>
        <w:t>.</w:t>
      </w:r>
    </w:p>
    <w:p w14:paraId="680B54E7" w14:textId="77777777" w:rsidR="00D33557" w:rsidRDefault="00D33557" w:rsidP="00D33557">
      <w:pPr>
        <w:pStyle w:val="ListBullet1"/>
        <w:ind w:left="680" w:hanging="340"/>
      </w:pPr>
      <w:r>
        <w:rPr>
          <w:rFonts w:ascii="Symbol" w:hAnsi="Symbol"/>
        </w:rPr>
        <w:t></w:t>
      </w:r>
      <w:r>
        <w:rPr>
          <w:rFonts w:ascii="Symbol" w:hAnsi="Symbol"/>
        </w:rPr>
        <w:tab/>
      </w:r>
      <w:r>
        <w:t xml:space="preserve">Verify that the received </w:t>
      </w:r>
      <w:r w:rsidRPr="00C03C7E">
        <w:rPr>
          <w:rFonts w:ascii="Courier New" w:hAnsi="Courier New" w:cs="Courier New"/>
        </w:rPr>
        <w:t>transactionId</w:t>
      </w:r>
      <w:r>
        <w:t xml:space="preserve"> contained in the </w:t>
      </w:r>
      <w:r w:rsidRPr="00C03C7E">
        <w:rPr>
          <w:rFonts w:ascii="Courier New" w:hAnsi="Courier New" w:cs="Courier New"/>
        </w:rPr>
        <w:t>smdpSigned2</w:t>
      </w:r>
      <w:r>
        <w:t xml:space="preserve"> matches the one of the on</w:t>
      </w:r>
      <w:r w:rsidRPr="00CF102B">
        <w:rPr>
          <w:rFonts w:eastAsia="Times New Roman" w:hint="eastAsia"/>
          <w:lang w:eastAsia="ko-KR"/>
        </w:rPr>
        <w:t>-</w:t>
      </w:r>
      <w:r>
        <w:t>going RSP session.</w:t>
      </w:r>
      <w:r w:rsidRPr="009822DE">
        <w:t xml:space="preserve"> </w:t>
      </w:r>
      <w:r>
        <w:t xml:space="preserve">Otherwise, the eUICC SHALL return an error code </w:t>
      </w:r>
      <w:r w:rsidRPr="00811CF0">
        <w:rPr>
          <w:rFonts w:ascii="Courier New" w:hAnsi="Courier New" w:cs="Courier New"/>
        </w:rPr>
        <w:t>invalidTransactionId</w:t>
      </w:r>
      <w:r>
        <w:t>.</w:t>
      </w:r>
    </w:p>
    <w:p w14:paraId="6D40ACA9" w14:textId="4539A2E1" w:rsidR="009361FF" w:rsidRDefault="00F66DD3" w:rsidP="00BD45AD">
      <w:pPr>
        <w:pStyle w:val="ListBullet1"/>
        <w:ind w:left="680" w:hanging="340"/>
      </w:pPr>
      <w:r>
        <w:rPr>
          <w:rFonts w:ascii="Symbol" w:hAnsi="Symbol"/>
        </w:rPr>
        <w:t></w:t>
      </w:r>
      <w:r>
        <w:rPr>
          <w:rFonts w:ascii="Symbol" w:hAnsi="Symbol"/>
        </w:rPr>
        <w:tab/>
      </w:r>
      <w:r w:rsidR="009361FF" w:rsidRPr="009710D8">
        <w:t xml:space="preserve">If </w:t>
      </w:r>
      <w:r w:rsidR="009361FF" w:rsidRPr="00BD45AD">
        <w:rPr>
          <w:rFonts w:ascii="Courier New" w:hAnsi="Courier New" w:cs="Courier New"/>
        </w:rPr>
        <w:t>bppEuiccOtpk</w:t>
      </w:r>
      <w:r w:rsidR="009361FF" w:rsidRPr="009710D8">
        <w:t xml:space="preserve"> is provided in </w:t>
      </w:r>
      <w:r w:rsidR="009361FF" w:rsidRPr="00BD45AD">
        <w:rPr>
          <w:rFonts w:ascii="Courier New" w:hAnsi="Courier New" w:cs="Courier New"/>
        </w:rPr>
        <w:t>smdpSigned2</w:t>
      </w:r>
      <w:r w:rsidR="009361FF" w:rsidRPr="009710D8">
        <w:t xml:space="preserve"> and it corresponds to a stored one-time </w:t>
      </w:r>
      <w:r w:rsidR="00985579">
        <w:t>KA</w:t>
      </w:r>
      <w:r w:rsidR="00177ADD">
        <w:t xml:space="preserve"> </w:t>
      </w:r>
      <w:r w:rsidR="009361FF" w:rsidRPr="009710D8">
        <w:t xml:space="preserve">key pair </w:t>
      </w:r>
      <w:r w:rsidR="00177ADD">
        <w:t>(</w:t>
      </w:r>
      <w:r w:rsidR="009361FF" w:rsidRPr="009710D8">
        <w:t>otPK.EUICC.</w:t>
      </w:r>
      <w:r w:rsidR="00985579">
        <w:t>KA</w:t>
      </w:r>
      <w:r w:rsidR="00177ADD">
        <w:t>,</w:t>
      </w:r>
      <w:r w:rsidR="009361FF" w:rsidRPr="009710D8">
        <w:t xml:space="preserve"> otSK.EUICC.</w:t>
      </w:r>
      <w:r w:rsidR="00985579">
        <w:t>KA</w:t>
      </w:r>
      <w:r w:rsidR="00177ADD">
        <w:t>)</w:t>
      </w:r>
      <w:r w:rsidR="009361FF" w:rsidRPr="009710D8">
        <w:t xml:space="preserve"> for this SM-DP+: use this key pair for the RSP session. Otherwise: generate a new one-time </w:t>
      </w:r>
      <w:r w:rsidR="00985579">
        <w:t>KA</w:t>
      </w:r>
      <w:r w:rsidR="00177ADD">
        <w:t xml:space="preserve"> </w:t>
      </w:r>
      <w:r w:rsidR="009361FF" w:rsidRPr="009710D8">
        <w:t xml:space="preserve">key pair </w:t>
      </w:r>
      <w:r w:rsidR="00177ADD">
        <w:t>(</w:t>
      </w:r>
      <w:r w:rsidR="009361FF" w:rsidRPr="009710D8">
        <w:t>otSK.EUICC.</w:t>
      </w:r>
      <w:r w:rsidR="00985579">
        <w:t>KA</w:t>
      </w:r>
      <w:r w:rsidR="00177ADD">
        <w:t xml:space="preserve">, </w:t>
      </w:r>
      <w:r w:rsidR="009361FF" w:rsidRPr="009710D8">
        <w:t>otPK.EUICC.</w:t>
      </w:r>
      <w:r w:rsidR="00985579">
        <w:t>KA</w:t>
      </w:r>
      <w:r w:rsidR="00177ADD">
        <w:t>)</w:t>
      </w:r>
      <w:r w:rsidR="00EA2099" w:rsidRPr="00EA2099">
        <w:t xml:space="preserve"> </w:t>
      </w:r>
      <w:r w:rsidR="00EA2099" w:rsidRPr="007A78C6">
        <w:t xml:space="preserve">using the </w:t>
      </w:r>
      <w:r w:rsidR="00346E87">
        <w:t>parameters</w:t>
      </w:r>
      <w:r w:rsidR="00346E87" w:rsidRPr="007A78C6">
        <w:t xml:space="preserve"> </w:t>
      </w:r>
      <w:r w:rsidR="00EA2099" w:rsidRPr="007A78C6">
        <w:t xml:space="preserve">indicated by the </w:t>
      </w:r>
      <w:r w:rsidR="00346E87" w:rsidRPr="00BD45AD">
        <w:rPr>
          <w:rFonts w:ascii="Consolas" w:hAnsi="Consolas" w:cs="Consolas"/>
        </w:rPr>
        <w:t>subjectPublicKeyInfo.algorithmIdentifier.parameters</w:t>
      </w:r>
      <w:r w:rsidR="00346E87">
        <w:t xml:space="preserve"> field </w:t>
      </w:r>
      <w:r w:rsidR="00EA2099" w:rsidRPr="007A78C6">
        <w:t xml:space="preserve">of </w:t>
      </w:r>
      <w:r w:rsidR="00346E87">
        <w:t xml:space="preserve">the </w:t>
      </w:r>
      <w:r w:rsidR="00EA2099" w:rsidRPr="007A78C6">
        <w:t>CERT.DP</w:t>
      </w:r>
      <w:r w:rsidR="00EA2099">
        <w:t>pb</w:t>
      </w:r>
      <w:r w:rsidR="00EA2099" w:rsidRPr="007A78C6">
        <w:t>.</w:t>
      </w:r>
      <w:r w:rsidR="00297491">
        <w:t>SIG</w:t>
      </w:r>
      <w:r w:rsidR="009361FF" w:rsidRPr="009710D8">
        <w:t>, and attach otSK.EUICC.</w:t>
      </w:r>
      <w:r w:rsidR="00985579">
        <w:t>KA</w:t>
      </w:r>
      <w:r w:rsidR="009361FF" w:rsidRPr="009710D8">
        <w:t xml:space="preserve"> to the RSP session.</w:t>
      </w:r>
    </w:p>
    <w:p w14:paraId="652CB4C5" w14:textId="4F2A7E29"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AC77E4">
        <w:t xml:space="preserve">Generate </w:t>
      </w:r>
      <w:r w:rsidR="009361FF" w:rsidRPr="00BD45AD">
        <w:rPr>
          <w:rFonts w:ascii="Courier New" w:hAnsi="Courier New" w:cs="Courier New"/>
        </w:rPr>
        <w:t>euiccSigned2</w:t>
      </w:r>
      <w:r w:rsidR="009361FF" w:rsidRPr="00AC77E4">
        <w:t xml:space="preserve"> data object as defined hereunder</w:t>
      </w:r>
      <w:r w:rsidR="00911891" w:rsidRPr="00911891">
        <w:t xml:space="preserve"> </w:t>
      </w:r>
      <w:r w:rsidR="00911891">
        <w:t xml:space="preserve">which MAY include vendor-specific additional information (e.g., as described in Annex </w:t>
      </w:r>
      <w:r w:rsidR="00CF210D">
        <w:t>P</w:t>
      </w:r>
      <w:r w:rsidR="00911891">
        <w:t>)</w:t>
      </w:r>
      <w:r w:rsidR="009361FF" w:rsidRPr="00AC77E4">
        <w:t>.</w:t>
      </w:r>
    </w:p>
    <w:p w14:paraId="7F1FE0A0" w14:textId="24CD317A" w:rsidR="009361FF" w:rsidRPr="00F96E8D" w:rsidRDefault="00F66DD3" w:rsidP="00BD45AD">
      <w:pPr>
        <w:pStyle w:val="ListBullet1"/>
        <w:ind w:left="680" w:hanging="340"/>
        <w:rPr>
          <w:rFonts w:ascii="Arial Bold" w:eastAsia="Times New Roman" w:hAnsi="Arial Bold" w:cs="Arial"/>
          <w:iCs/>
          <w:szCs w:val="28"/>
          <w:lang w:eastAsia="en-US"/>
        </w:rPr>
      </w:pPr>
      <w:r w:rsidRPr="00F96E8D">
        <w:rPr>
          <w:rFonts w:ascii="Symbol" w:eastAsia="Times New Roman" w:hAnsi="Symbol" w:cs="Arial"/>
          <w:iCs/>
          <w:szCs w:val="28"/>
          <w:lang w:eastAsia="en-US"/>
        </w:rPr>
        <w:t></w:t>
      </w:r>
      <w:r w:rsidRPr="00F96E8D">
        <w:rPr>
          <w:rFonts w:ascii="Symbol" w:eastAsia="Times New Roman" w:hAnsi="Symbol" w:cs="Arial"/>
          <w:iCs/>
          <w:szCs w:val="28"/>
          <w:lang w:eastAsia="en-US"/>
        </w:rPr>
        <w:tab/>
      </w:r>
      <w:r w:rsidR="00D33557">
        <w:t>Compute</w:t>
      </w:r>
      <w:r w:rsidR="00D33557" w:rsidRPr="001B7B30">
        <w:t xml:space="preserve"> </w:t>
      </w:r>
      <w:r w:rsidR="009361FF" w:rsidRPr="001B7B30">
        <w:t xml:space="preserve">the </w:t>
      </w:r>
      <w:r w:rsidR="009361FF" w:rsidRPr="00BD45AD">
        <w:rPr>
          <w:rFonts w:ascii="Courier New" w:hAnsi="Courier New" w:cs="Courier New"/>
        </w:rPr>
        <w:t>euiccSignature2</w:t>
      </w:r>
      <w:r w:rsidR="009361FF" w:rsidRPr="001B7B30">
        <w:t xml:space="preserve"> </w:t>
      </w:r>
      <w:r w:rsidR="00D33557">
        <w:t>over the concatenated data object</w:t>
      </w:r>
      <w:r w:rsidR="00527D49">
        <w:t>s</w:t>
      </w:r>
      <w:r w:rsidR="00D33557">
        <w:t xml:space="preserve"> </w:t>
      </w:r>
      <w:r w:rsidR="00D33557" w:rsidRPr="00CF102B">
        <w:rPr>
          <w:rFonts w:ascii="Courier New" w:eastAsia="Times New Roman" w:hAnsi="Courier New" w:cs="Courier New" w:hint="eastAsia"/>
          <w:lang w:eastAsia="ko-KR"/>
        </w:rPr>
        <w:t>euiccSigned2</w:t>
      </w:r>
      <w:r w:rsidR="00D33557" w:rsidRPr="00CF102B">
        <w:rPr>
          <w:rFonts w:eastAsia="Times New Roman" w:hint="eastAsia"/>
          <w:lang w:eastAsia="ko-KR"/>
        </w:rPr>
        <w:t xml:space="preserve"> and </w:t>
      </w:r>
      <w:r w:rsidR="00D33557" w:rsidRPr="00CF102B">
        <w:rPr>
          <w:rFonts w:ascii="Courier New" w:eastAsia="Times New Roman" w:hAnsi="Courier New" w:cs="Courier New" w:hint="eastAsia"/>
          <w:lang w:eastAsia="ko-KR"/>
        </w:rPr>
        <w:t>smdpSignature2</w:t>
      </w:r>
      <w:r w:rsidR="00D33557" w:rsidRPr="00CF102B">
        <w:rPr>
          <w:rFonts w:eastAsia="Times New Roman" w:hint="eastAsia"/>
          <w:lang w:eastAsia="ko-KR"/>
        </w:rPr>
        <w:t xml:space="preserve"> using the</w:t>
      </w:r>
      <w:r w:rsidR="009361FF" w:rsidRPr="001B7B30">
        <w:t xml:space="preserve"> SK.EUICC.</w:t>
      </w:r>
      <w:r w:rsidR="00297491">
        <w:t>SIG</w:t>
      </w:r>
      <w:r w:rsidR="009361FF" w:rsidRPr="001B7B30">
        <w:t xml:space="preserve"> </w:t>
      </w:r>
      <w:r w:rsidR="00D33557" w:rsidRPr="00CF102B">
        <w:rPr>
          <w:rFonts w:eastAsia="Times New Roman" w:hint="eastAsia"/>
          <w:lang w:eastAsia="ko-KR"/>
        </w:rPr>
        <w:t xml:space="preserve">that was used in the </w:t>
      </w:r>
      <w:r w:rsidR="00D33557" w:rsidRPr="00CF102B">
        <w:rPr>
          <w:rFonts w:eastAsia="Times New Roman"/>
          <w:lang w:eastAsia="ko-KR"/>
        </w:rPr>
        <w:t>"</w:t>
      </w:r>
      <w:r w:rsidR="00D33557" w:rsidRPr="00CF102B">
        <w:rPr>
          <w:rFonts w:eastAsia="Times New Roman" w:hint="eastAsia"/>
          <w:lang w:eastAsia="ko-KR"/>
        </w:rPr>
        <w:t>ES10b.AuthenticateServer response</w:t>
      </w:r>
      <w:r w:rsidR="00D33557" w:rsidRPr="00CF102B">
        <w:rPr>
          <w:rFonts w:eastAsia="Times New Roman"/>
          <w:lang w:eastAsia="ko-KR"/>
        </w:rPr>
        <w:t>"</w:t>
      </w:r>
      <w:r w:rsidR="009361FF">
        <w:t>.</w:t>
      </w:r>
    </w:p>
    <w:p w14:paraId="04F94C05"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6AE612E3"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r w:rsidRPr="00C36D4D">
        <w:t>.</w:t>
      </w:r>
    </w:p>
    <w:p w14:paraId="668E55EE"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176F7BB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PrepareDownloadRequest ::= [33] SEQUENCE { -- Tag 'BF21'</w:t>
      </w:r>
    </w:p>
    <w:p w14:paraId="2AE9C8A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smdpSigned2 SmdpSigned2, </w:t>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65C3E98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smdpSignature2 [APPLICATION 55] OCTET STRING, </w:t>
      </w:r>
      <w:r w:rsidRPr="00D42CD6">
        <w:rPr>
          <w:rFonts w:ascii="Courier New" w:hAnsi="Courier New" w:cs="Courier New"/>
          <w:sz w:val="18"/>
          <w:szCs w:val="18"/>
        </w:rPr>
        <w:tab/>
        <w:t>-- tag '5F37'</w:t>
      </w:r>
    </w:p>
    <w:p w14:paraId="27E32D6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hashCc Octet32 OPTIONAL, -- Hash of confirmation code</w:t>
      </w:r>
    </w:p>
    <w:p w14:paraId="51525D5A" w14:textId="6EEFEA5D"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D42CD6">
        <w:rPr>
          <w:rFonts w:ascii="Courier New" w:hAnsi="Courier New" w:cs="Courier New"/>
          <w:sz w:val="18"/>
          <w:szCs w:val="18"/>
        </w:rPr>
        <w:tab/>
      </w:r>
      <w:r w:rsidRPr="00A37D99">
        <w:rPr>
          <w:rFonts w:ascii="Courier New" w:hAnsi="Courier New" w:cs="Courier New"/>
          <w:sz w:val="18"/>
          <w:szCs w:val="18"/>
          <w:lang w:val="it-IT"/>
        </w:rPr>
        <w:t>smdpCertificate Certificate</w:t>
      </w:r>
      <w:r w:rsidRPr="00A37D99">
        <w:rPr>
          <w:rFonts w:ascii="Courier New" w:hAnsi="Courier New" w:cs="Courier New"/>
          <w:sz w:val="18"/>
          <w:szCs w:val="18"/>
          <w:lang w:val="it-IT"/>
        </w:rPr>
        <w:tab/>
        <w:t>-- CERT.DPpb.</w:t>
      </w:r>
      <w:r w:rsidR="00297491" w:rsidRPr="00A37D99">
        <w:rPr>
          <w:rFonts w:ascii="Courier New" w:hAnsi="Courier New" w:cs="Courier New"/>
          <w:sz w:val="18"/>
          <w:szCs w:val="18"/>
          <w:lang w:val="it-IT"/>
        </w:rPr>
        <w:t>SIG</w:t>
      </w:r>
    </w:p>
    <w:p w14:paraId="5FD42CB8" w14:textId="77777777"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A37D99">
        <w:rPr>
          <w:rFonts w:ascii="Courier New" w:hAnsi="Courier New" w:cs="Courier New"/>
          <w:sz w:val="18"/>
          <w:szCs w:val="18"/>
          <w:lang w:val="it-IT"/>
        </w:rPr>
        <w:t>}</w:t>
      </w:r>
    </w:p>
    <w:p w14:paraId="69C485AE" w14:textId="77777777"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p>
    <w:p w14:paraId="3349413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SmdpSigned2 ::= SEQUENCE {</w:t>
      </w:r>
    </w:p>
    <w:p w14:paraId="1C5704F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r w:rsidRPr="00D42CD6">
        <w:rPr>
          <w:rFonts w:ascii="Courier New" w:hAnsi="Courier New" w:cs="Courier New"/>
          <w:sz w:val="18"/>
          <w:szCs w:val="18"/>
        </w:rPr>
        <w:tab/>
        <w:t>-- The TransactionID generated by the SM</w:t>
      </w:r>
      <w:r w:rsidRPr="00D42CD6">
        <w:rPr>
          <w:rFonts w:ascii="Courier New" w:hAnsi="Courier New" w:cs="Courier New"/>
          <w:sz w:val="18"/>
          <w:szCs w:val="18"/>
        </w:rPr>
        <w:noBreakHyphen/>
        <w:t>DP+</w:t>
      </w:r>
    </w:p>
    <w:p w14:paraId="51663D7D" w14:textId="4BB3C994"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ccRequiredFlag BOOLEAN,</w:t>
      </w:r>
      <w:r w:rsidRPr="00D42CD6">
        <w:rPr>
          <w:rFonts w:ascii="Courier New" w:hAnsi="Courier New" w:cs="Courier New"/>
          <w:sz w:val="18"/>
          <w:szCs w:val="18"/>
        </w:rPr>
        <w:tab/>
        <w:t>--</w:t>
      </w:r>
      <w:r w:rsidR="00792B77">
        <w:rPr>
          <w:rFonts w:ascii="Courier New" w:hAnsi="Courier New" w:cs="Courier New"/>
          <w:sz w:val="18"/>
          <w:szCs w:val="18"/>
        </w:rPr>
        <w:t xml:space="preserve"> </w:t>
      </w:r>
      <w:r w:rsidRPr="00D42CD6">
        <w:rPr>
          <w:rFonts w:ascii="Courier New" w:hAnsi="Courier New" w:cs="Courier New"/>
          <w:sz w:val="18"/>
          <w:szCs w:val="18"/>
        </w:rPr>
        <w:t>Indicates if the Confirmation Code is required</w:t>
      </w:r>
    </w:p>
    <w:p w14:paraId="5A51C25E" w14:textId="04FED1D9"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bppEuiccOtpk [APPLICATION 73] OCTET STRING OPTIONAL</w:t>
      </w:r>
      <w:r w:rsidR="00792B77">
        <w:rPr>
          <w:rFonts w:ascii="Courier New" w:hAnsi="Courier New" w:cs="Courier New"/>
          <w:sz w:val="18"/>
          <w:szCs w:val="18"/>
        </w:rPr>
        <w:t>,</w:t>
      </w:r>
      <w:r w:rsidRPr="00D42CD6">
        <w:rPr>
          <w:rFonts w:ascii="Courier New" w:hAnsi="Courier New" w:cs="Courier New"/>
          <w:sz w:val="18"/>
          <w:szCs w:val="18"/>
        </w:rPr>
        <w:t xml:space="preserve"> </w:t>
      </w:r>
      <w:r w:rsidRPr="00D42CD6">
        <w:rPr>
          <w:rFonts w:ascii="Courier New" w:hAnsi="Courier New" w:cs="Courier New"/>
          <w:sz w:val="18"/>
          <w:szCs w:val="18"/>
        </w:rPr>
        <w:tab/>
        <w:t>-- otPK.EUICC.</w:t>
      </w:r>
      <w:r w:rsidR="00985579">
        <w:rPr>
          <w:rFonts w:ascii="Courier New" w:hAnsi="Courier New" w:cs="Courier New"/>
          <w:sz w:val="18"/>
          <w:szCs w:val="18"/>
        </w:rPr>
        <w:t>KA</w:t>
      </w:r>
      <w:r w:rsidRPr="00D42CD6">
        <w:rPr>
          <w:rFonts w:ascii="Courier New" w:hAnsi="Courier New" w:cs="Courier New"/>
          <w:sz w:val="18"/>
          <w:szCs w:val="18"/>
        </w:rPr>
        <w:t xml:space="preserve"> already used for binding the BPP, tag '5F49'</w:t>
      </w:r>
    </w:p>
    <w:p w14:paraId="7C56BC52" w14:textId="3EC52037" w:rsidR="00792B77" w:rsidRPr="00CF102B" w:rsidRDefault="00792B77"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rpmPending NULL OPTIONAL -- #SupportedF</w:t>
      </w:r>
      <w:r w:rsidRPr="00CF102B">
        <w:rPr>
          <w:rFonts w:ascii="Courier New" w:eastAsia="Times New Roman" w:hAnsi="Courier New" w:cs="Courier New"/>
          <w:sz w:val="18"/>
          <w:szCs w:val="18"/>
          <w:lang w:eastAsia="ko-KR"/>
        </w:rPr>
        <w:t>orRpm</w:t>
      </w:r>
      <w:r w:rsidRPr="00CF102B">
        <w:rPr>
          <w:rFonts w:ascii="Courier New" w:eastAsia="Times New Roman" w:hAnsi="Courier New" w:cs="Courier New" w:hint="eastAsia"/>
          <w:sz w:val="18"/>
          <w:szCs w:val="18"/>
          <w:lang w:eastAsia="ko-KR"/>
        </w:rPr>
        <w:t>V3.0.0#</w:t>
      </w:r>
    </w:p>
    <w:p w14:paraId="0D9A87D0"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F0AAEBF" w14:textId="4CE26132"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C58ED1B" w14:textId="3345812B" w:rsidR="009361FF" w:rsidRPr="001B7B30" w:rsidRDefault="009361FF" w:rsidP="009361FF">
      <w:pPr>
        <w:pStyle w:val="NormalParagraph"/>
      </w:pPr>
    </w:p>
    <w:p w14:paraId="7A8D2E00" w14:textId="77777777" w:rsidR="009361FF" w:rsidRPr="00F96E8D" w:rsidRDefault="009361FF" w:rsidP="009361FF">
      <w:pPr>
        <w:pStyle w:val="NormalParagraph"/>
        <w:rPr>
          <w:b/>
          <w:i/>
          <w:u w:val="single"/>
          <w:lang w:val="en-US"/>
        </w:rPr>
      </w:pPr>
      <w:r>
        <w:rPr>
          <w:b/>
          <w:i/>
          <w:u w:val="single"/>
          <w:lang w:val="en-US"/>
        </w:rPr>
        <w:t>Response D</w:t>
      </w:r>
      <w:r w:rsidRPr="00F96E8D">
        <w:rPr>
          <w:b/>
          <w:i/>
          <w:u w:val="single"/>
          <w:lang w:val="en-US"/>
        </w:rPr>
        <w:t>ata</w:t>
      </w:r>
    </w:p>
    <w:p w14:paraId="152AA652" w14:textId="77777777" w:rsidR="009361FF" w:rsidRPr="00C36D4D" w:rsidRDefault="009361FF" w:rsidP="009361FF">
      <w:pPr>
        <w:pStyle w:val="NormalParagraph"/>
      </w:pPr>
      <w:r w:rsidRPr="00C36D4D">
        <w:t>The</w:t>
      </w:r>
      <w:r>
        <w:t xml:space="preserve"> response</w:t>
      </w:r>
      <w:r w:rsidRPr="00C36D4D">
        <w:t xml:space="preserve"> data </w:t>
      </w:r>
      <w:r>
        <w:t>SHALL</w:t>
      </w:r>
      <w:r w:rsidRPr="00C36D4D">
        <w:t xml:space="preserve"> be coded as </w:t>
      </w:r>
      <w:r>
        <w:t>follows</w:t>
      </w:r>
      <w:r w:rsidRPr="00C36D4D">
        <w:t>.</w:t>
      </w:r>
    </w:p>
    <w:p w14:paraId="7D8368F8"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203B560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PrepareDownloadResponse ::= [33] CHOICE { -- Tag 'BF21'</w:t>
      </w:r>
    </w:p>
    <w:p w14:paraId="1F612EC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downloadResponseOk PrepareDownloadResponseOk,</w:t>
      </w:r>
    </w:p>
    <w:p w14:paraId="6E4B698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downloadResponseError PrepareDownloadResponseError</w:t>
      </w:r>
    </w:p>
    <w:p w14:paraId="5E1BF12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0FE425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544357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PrepareDownloadResponseOk ::= SEQUENCE {</w:t>
      </w:r>
    </w:p>
    <w:p w14:paraId="04C4B84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euiccSigned2 EUICCSigned2, </w:t>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09DE5AA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euiccSignature2 [APPLICATION 55] OCTET STRING</w:t>
      </w:r>
      <w:r w:rsidRPr="00D42CD6">
        <w:rPr>
          <w:rFonts w:ascii="Courier New" w:hAnsi="Courier New" w:cs="Courier New"/>
          <w:sz w:val="18"/>
          <w:szCs w:val="18"/>
        </w:rPr>
        <w:tab/>
        <w:t>-- tag '5F37'</w:t>
      </w:r>
    </w:p>
    <w:p w14:paraId="324890D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4EA19B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3EA755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EUICCSigned2 ::= SEQUENCE {</w:t>
      </w:r>
    </w:p>
    <w:p w14:paraId="14A4C3AE"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0FF3B6B7" w14:textId="0C792B5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euiccOtpk [APPLICATION 73] OCTET STRING, </w:t>
      </w:r>
      <w:r w:rsidRPr="00D42CD6">
        <w:rPr>
          <w:rFonts w:ascii="Courier New" w:hAnsi="Courier New" w:cs="Courier New"/>
          <w:sz w:val="18"/>
          <w:szCs w:val="18"/>
        </w:rPr>
        <w:tab/>
      </w:r>
      <w:r w:rsidRPr="00D42CD6">
        <w:rPr>
          <w:rFonts w:ascii="Courier New" w:hAnsi="Courier New" w:cs="Courier New"/>
          <w:sz w:val="18"/>
          <w:szCs w:val="18"/>
        </w:rPr>
        <w:tab/>
        <w:t>-- otPK.EUICC.</w:t>
      </w:r>
      <w:r w:rsidR="00985579">
        <w:rPr>
          <w:rFonts w:ascii="Courier New" w:hAnsi="Courier New" w:cs="Courier New"/>
          <w:sz w:val="18"/>
          <w:szCs w:val="18"/>
        </w:rPr>
        <w:t>KA</w:t>
      </w:r>
      <w:r w:rsidRPr="00D42CD6">
        <w:rPr>
          <w:rFonts w:ascii="Courier New" w:hAnsi="Courier New" w:cs="Courier New"/>
          <w:sz w:val="18"/>
          <w:szCs w:val="18"/>
        </w:rPr>
        <w:t>, tag '5F49'</w:t>
      </w:r>
    </w:p>
    <w:p w14:paraId="13B54F6B" w14:textId="44ED149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hashCc Octet32 OPTIONAL</w:t>
      </w:r>
      <w:r w:rsidR="00911891">
        <w:rPr>
          <w:rFonts w:ascii="Courier New" w:hAnsi="Courier New" w:cs="Courier New"/>
          <w:sz w:val="18"/>
          <w:szCs w:val="18"/>
        </w:rPr>
        <w:t>,</w:t>
      </w:r>
      <w:r w:rsidRPr="00D42CD6">
        <w:rPr>
          <w:rFonts w:ascii="Courier New" w:hAnsi="Courier New" w:cs="Courier New"/>
          <w:sz w:val="18"/>
          <w:szCs w:val="18"/>
        </w:rPr>
        <w:t xml:space="preserve"> </w:t>
      </w:r>
      <w:r w:rsidRPr="00D42CD6">
        <w:rPr>
          <w:rFonts w:ascii="Courier New" w:hAnsi="Courier New" w:cs="Courier New"/>
          <w:sz w:val="18"/>
          <w:szCs w:val="18"/>
        </w:rPr>
        <w:tab/>
      </w:r>
      <w:r w:rsidRPr="00D42CD6">
        <w:rPr>
          <w:rFonts w:ascii="Courier New" w:hAnsi="Courier New" w:cs="Courier New"/>
          <w:sz w:val="18"/>
          <w:szCs w:val="18"/>
        </w:rPr>
        <w:tab/>
        <w:t>-- Hash of confirmation code</w:t>
      </w:r>
    </w:p>
    <w:p w14:paraId="4BD06D75" w14:textId="77777777" w:rsidR="00911891" w:rsidRDefault="00911891" w:rsidP="00BD45A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additionalInformation VendorSpecificExtension OPTIONAL -- #SupportedFromV3.0.0#</w:t>
      </w:r>
    </w:p>
    <w:p w14:paraId="2DB4738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EC173C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E82D8A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PrepareDownloadResponseError ::= SEQUENCE {</w:t>
      </w:r>
    </w:p>
    <w:p w14:paraId="5CBD7BC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6C4201E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downloadErrorCode DownloadErrorCode</w:t>
      </w:r>
    </w:p>
    <w:p w14:paraId="3B4F730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1FD90D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267D505" w14:textId="7052275D"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DownloadErrorCode ::= INTEGER {invalidCertificate(1), invalidSignature(2), noSession(4), invalidTransactionId(5), undefinedError(127)}</w:t>
      </w:r>
    </w:p>
    <w:p w14:paraId="23B7AA96" w14:textId="5817F3CA" w:rsidR="0003027B" w:rsidRPr="00BD45AD"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46415DB" w14:textId="35EFCE6B" w:rsidR="009361FF" w:rsidRPr="008C6081" w:rsidRDefault="009361FF" w:rsidP="009361FF">
      <w:pPr>
        <w:pStyle w:val="NormalParagraph"/>
      </w:pPr>
    </w:p>
    <w:p w14:paraId="1BCE440D" w14:textId="77777777" w:rsidR="00C1509B" w:rsidRDefault="00C1509B" w:rsidP="00BD45AD">
      <w:pPr>
        <w:jc w:val="left"/>
      </w:pPr>
      <w:bookmarkStart w:id="2481" w:name="_Function:_LoadBoundProfilePackage"/>
      <w:bookmarkStart w:id="2482" w:name="_Ref440457794"/>
      <w:bookmarkStart w:id="2483" w:name="_Toc456596280"/>
      <w:bookmarkStart w:id="2484" w:name="_Toc473022796"/>
      <w:bookmarkEnd w:id="2481"/>
      <w:r w:rsidRPr="002C4C7B">
        <w:t xml:space="preserve">In case of the error </w:t>
      </w:r>
      <w:r w:rsidRPr="00BD45AD">
        <w:rPr>
          <w:rFonts w:ascii="Courier New" w:hAnsi="Courier New" w:cs="Courier New"/>
        </w:rPr>
        <w:t>invalidTransactionId</w:t>
      </w:r>
      <w:r w:rsidRPr="002C4C7B">
        <w:t xml:space="preserve">, the </w:t>
      </w:r>
      <w:r w:rsidRPr="00BD45AD">
        <w:rPr>
          <w:rFonts w:ascii="Courier New" w:hAnsi="Courier New" w:cs="Courier New"/>
        </w:rPr>
        <w:t>transactionId</w:t>
      </w:r>
      <w:r w:rsidRPr="002C4C7B">
        <w:t xml:space="preserve"> in the </w:t>
      </w:r>
      <w:r w:rsidRPr="002C4C7B">
        <w:rPr>
          <w:rStyle w:val="ASN1referencesChar"/>
        </w:rPr>
        <w:t>PrepareDownloadResponse</w:t>
      </w:r>
      <w:r w:rsidRPr="002C4C7B">
        <w:t xml:space="preserve"> SHALL be set to the value from the </w:t>
      </w:r>
      <w:r w:rsidRPr="00BD45AD">
        <w:rPr>
          <w:rFonts w:ascii="Courier New" w:hAnsi="Courier New" w:cs="Courier New"/>
        </w:rPr>
        <w:t>AuthenticateServerRequest</w:t>
      </w:r>
      <w:r w:rsidRPr="002C4C7B">
        <w:t>.</w:t>
      </w:r>
    </w:p>
    <w:p w14:paraId="5EA741E8" w14:textId="6FBD5B13" w:rsidR="009361FF" w:rsidRPr="002B617E" w:rsidRDefault="00F66DD3" w:rsidP="00BD45AD">
      <w:pPr>
        <w:pStyle w:val="Heading3"/>
        <w:numPr>
          <w:ilvl w:val="0"/>
          <w:numId w:val="0"/>
        </w:numPr>
        <w:tabs>
          <w:tab w:val="left" w:pos="851"/>
        </w:tabs>
        <w:ind w:left="851" w:hanging="851"/>
        <w:jc w:val="both"/>
      </w:pPr>
      <w:bookmarkStart w:id="2485" w:name="_Toc91761017"/>
      <w:bookmarkStart w:id="2486" w:name="_Toc114481343"/>
      <w:r w:rsidRPr="002B617E">
        <w:rPr>
          <w:sz w:val="22"/>
        </w:rPr>
        <w:t>5.7.6</w:t>
      </w:r>
      <w:r w:rsidRPr="002B617E">
        <w:rPr>
          <w:sz w:val="22"/>
        </w:rPr>
        <w:tab/>
      </w:r>
      <w:r w:rsidR="009361FF" w:rsidRPr="002B617E">
        <w:t>Function</w:t>
      </w:r>
      <w:r w:rsidR="009361FF">
        <w:t xml:space="preserve"> (ES10b)</w:t>
      </w:r>
      <w:r w:rsidR="009361FF" w:rsidRPr="002B617E">
        <w:t>: LoadBoundProfilePackage</w:t>
      </w:r>
      <w:bookmarkEnd w:id="2482"/>
      <w:bookmarkEnd w:id="2483"/>
      <w:bookmarkEnd w:id="2484"/>
      <w:bookmarkEnd w:id="2485"/>
      <w:bookmarkEnd w:id="2486"/>
    </w:p>
    <w:p w14:paraId="519848D5" w14:textId="77777777" w:rsidR="009361FF" w:rsidRPr="008661BA" w:rsidRDefault="009361FF" w:rsidP="009361FF">
      <w:pPr>
        <w:pStyle w:val="NormalParagraph"/>
        <w:rPr>
          <w:lang w:val="en-US"/>
        </w:rPr>
      </w:pPr>
      <w:r w:rsidRPr="00F96E8D">
        <w:rPr>
          <w:b/>
        </w:rPr>
        <w:t>Related Procedures:</w:t>
      </w:r>
      <w:r w:rsidRPr="008661BA">
        <w:rPr>
          <w:lang w:val="en-US"/>
        </w:rPr>
        <w:t xml:space="preserve"> </w:t>
      </w:r>
      <w:r w:rsidRPr="001B7B30">
        <w:t>Profile Download and Installation</w:t>
      </w:r>
    </w:p>
    <w:p w14:paraId="5A2EEE44" w14:textId="77777777" w:rsidR="009361FF" w:rsidRPr="00636941" w:rsidRDefault="009361FF" w:rsidP="009361FF">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r w:rsidRPr="001B7B30">
        <w:t>ISD-R (LPA Services)</w:t>
      </w:r>
    </w:p>
    <w:p w14:paraId="55778D34" w14:textId="77777777" w:rsidR="009361FF" w:rsidRPr="008661BA" w:rsidRDefault="009361FF" w:rsidP="009361FF">
      <w:pPr>
        <w:pStyle w:val="NormalParagraph"/>
        <w:rPr>
          <w:b/>
        </w:rPr>
      </w:pPr>
      <w:r w:rsidRPr="008661BA">
        <w:rPr>
          <w:b/>
        </w:rPr>
        <w:t>Description:</w:t>
      </w:r>
    </w:p>
    <w:p w14:paraId="6670F04F" w14:textId="52D083F7" w:rsidR="009361FF" w:rsidRDefault="009361FF" w:rsidP="009361FF">
      <w:pPr>
        <w:pStyle w:val="NormalParagraph"/>
      </w:pPr>
      <w:r>
        <w:t>This function transfers a Bound Profile Package to the eUICC. The transfer is done by calling repeatedly this function with</w:t>
      </w:r>
      <w:r w:rsidRPr="008661BA">
        <w:t xml:space="preserve"> </w:t>
      </w:r>
      <w:r>
        <w:t xml:space="preserve">blocks of 255 bytes or </w:t>
      </w:r>
      <w:r w:rsidR="00A6246E">
        <w:t xml:space="preserve">lower </w:t>
      </w:r>
      <w:r>
        <w:t xml:space="preserve">according to the structure of the Bound Profile Package, </w:t>
      </w:r>
      <w:r w:rsidR="007F2243">
        <w:t xml:space="preserve">i.e., </w:t>
      </w:r>
      <w:r>
        <w:t>each TLV of the BPP that is up to 255 bytes is transported in one APDU. Larger TLVs are sent in blocks of 255 bytes for the first blocks and a last block that MAY be shorter.</w:t>
      </w:r>
    </w:p>
    <w:p w14:paraId="15C00089" w14:textId="24636AD5" w:rsidR="009361FF" w:rsidRDefault="009361FF" w:rsidP="009361FF">
      <w:pPr>
        <w:pStyle w:val="NormalParagraph"/>
      </w:pPr>
      <w:r w:rsidRPr="009710D8">
        <w:t>The eUICC SHALL erase the otSK.EUICC.</w:t>
      </w:r>
      <w:r w:rsidR="00985579">
        <w:t>KA</w:t>
      </w:r>
      <w:r w:rsidRPr="009710D8">
        <w:t xml:space="preserve"> attached to this RSP session no later than the successful completion of the BPP installation.</w:t>
      </w:r>
    </w:p>
    <w:p w14:paraId="6D036E76" w14:textId="3CA776F9" w:rsidR="002429EE" w:rsidRDefault="002429EE" w:rsidP="009361FF">
      <w:pPr>
        <w:pStyle w:val="NormalParagraph"/>
      </w:pPr>
      <w:r>
        <w:t>If this function is called when there is no RSP session, or if it is called with a TLV that is not expected according to the structure of the Bound Profile Package, the eUICC SHALL</w:t>
      </w:r>
      <w:r w:rsidRPr="000A1CAB">
        <w:t xml:space="preserve"> </w:t>
      </w:r>
      <w:r>
        <w:t xml:space="preserve">return the status words '6A 88' (Reference data not found) </w:t>
      </w:r>
      <w:r w:rsidR="009A648B">
        <w:t xml:space="preserve">or '69 85' (Conditions of use not satisfied) </w:t>
      </w:r>
      <w:r>
        <w:t>as the response of the transport command defined in section 5.7.2.</w:t>
      </w:r>
      <w:r w:rsidR="00D632F4" w:rsidRPr="00D632F4">
        <w:t xml:space="preserve"> </w:t>
      </w:r>
      <w:r w:rsidR="00D632F4">
        <w:t>See section 3.1.5 for more details on error handling.</w:t>
      </w:r>
    </w:p>
    <w:p w14:paraId="3B31C6F6" w14:textId="15062787" w:rsidR="002D3FAD" w:rsidRDefault="002D3FAD" w:rsidP="00BD45AD">
      <w:pPr>
        <w:pStyle w:val="NOTE"/>
      </w:pPr>
      <w:r>
        <w:t>NOTE:</w:t>
      </w:r>
      <w:r>
        <w:tab/>
        <w:t xml:space="preserve">The LPA </w:t>
      </w:r>
      <w:r w:rsidR="00D632F4">
        <w:t>may</w:t>
      </w:r>
      <w:r>
        <w:t xml:space="preserve"> respond to these errors by calling ES10b.CancelSession.</w:t>
      </w:r>
    </w:p>
    <w:p w14:paraId="01E14896"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3AAA5A8A" w14:textId="77777777" w:rsidR="009361FF" w:rsidRPr="000A1CAB" w:rsidRDefault="009361FF" w:rsidP="009361FF">
      <w:pPr>
        <w:pStyle w:val="NormalParagraph"/>
      </w:pPr>
      <w:r w:rsidRPr="000A1CAB">
        <w:t xml:space="preserve">The </w:t>
      </w:r>
      <w:r>
        <w:t xml:space="preserve">command </w:t>
      </w:r>
      <w:r w:rsidRPr="000A1CAB">
        <w:t xml:space="preserve">data </w:t>
      </w:r>
      <w:r w:rsidRPr="00854815">
        <w:t xml:space="preserve">SHALL </w:t>
      </w:r>
      <w:r w:rsidRPr="000A1CAB">
        <w:t xml:space="preserve">contain a block of data of the BPP. The transfer and slicing in blocks of data </w:t>
      </w:r>
      <w:r w:rsidRPr="00854815">
        <w:t xml:space="preserve">SHALL </w:t>
      </w:r>
      <w:r w:rsidRPr="000A1CAB">
        <w:t>follow description given in section</w:t>
      </w:r>
      <w:r>
        <w:t xml:space="preserve"> 2.5.5</w:t>
      </w:r>
      <w:r w:rsidRPr="000A1CAB">
        <w:t>.</w:t>
      </w:r>
    </w:p>
    <w:p w14:paraId="346034E1" w14:textId="77777777" w:rsidR="009361FF" w:rsidRPr="00F96E8D" w:rsidRDefault="009361FF" w:rsidP="009361FF">
      <w:pPr>
        <w:pStyle w:val="NormalParagraph"/>
        <w:rPr>
          <w:b/>
          <w:i/>
          <w:u w:val="single"/>
          <w:lang w:val="en-US"/>
        </w:rPr>
      </w:pPr>
      <w:r>
        <w:rPr>
          <w:b/>
          <w:i/>
          <w:u w:val="single"/>
          <w:lang w:val="en-US"/>
        </w:rPr>
        <w:t>Response D</w:t>
      </w:r>
      <w:r w:rsidRPr="00F96E8D">
        <w:rPr>
          <w:b/>
          <w:i/>
          <w:u w:val="single"/>
          <w:lang w:val="en-US"/>
        </w:rPr>
        <w:t>ata</w:t>
      </w:r>
    </w:p>
    <w:p w14:paraId="69D976EC" w14:textId="77777777" w:rsidR="009361FF" w:rsidRPr="00C36D4D" w:rsidRDefault="009361FF" w:rsidP="009361FF">
      <w:pPr>
        <w:pStyle w:val="NormalParagraph"/>
      </w:pPr>
      <w:r w:rsidRPr="00C36D4D">
        <w:t>The data presence in the response message depends on the block status:</w:t>
      </w:r>
    </w:p>
    <w:p w14:paraId="56B43E1C" w14:textId="39FFDA43" w:rsidR="009361FF" w:rsidRDefault="00F66DD3" w:rsidP="00BD45AD">
      <w:pPr>
        <w:pStyle w:val="ListBullet1"/>
        <w:ind w:left="680" w:hanging="340"/>
      </w:pPr>
      <w:r>
        <w:rPr>
          <w:rFonts w:ascii="Symbol" w:hAnsi="Symbol"/>
        </w:rPr>
        <w:t></w:t>
      </w:r>
      <w:r>
        <w:rPr>
          <w:rFonts w:ascii="Symbol" w:hAnsi="Symbol"/>
        </w:rPr>
        <w:tab/>
      </w:r>
      <w:r w:rsidR="009361FF">
        <w:t>For an intermediate block of data</w:t>
      </w:r>
      <w:r w:rsidR="009361FF" w:rsidRPr="00493627">
        <w:t xml:space="preserve"> </w:t>
      </w:r>
      <w:r w:rsidR="009361FF">
        <w:t xml:space="preserve">of a BPP TLV, the </w:t>
      </w:r>
      <w:r w:rsidR="009361FF" w:rsidRPr="00074683">
        <w:t>response message</w:t>
      </w:r>
      <w:r w:rsidR="009361FF">
        <w:t xml:space="preserve"> SHALL </w:t>
      </w:r>
      <w:r w:rsidR="006D2548">
        <w:t xml:space="preserve">NOT </w:t>
      </w:r>
      <w:r w:rsidR="009361FF">
        <w:t>contain data field</w:t>
      </w:r>
      <w:r w:rsidR="004C5520">
        <w:t>.</w:t>
      </w:r>
    </w:p>
    <w:p w14:paraId="5BBF941C" w14:textId="0FB08859" w:rsidR="009361FF" w:rsidRDefault="00F66DD3" w:rsidP="00BD45AD">
      <w:pPr>
        <w:pStyle w:val="ListBullet1"/>
        <w:ind w:left="680" w:hanging="340"/>
        <w:rPr>
          <w:lang w:eastAsia="en-US" w:bidi="bn-BD"/>
        </w:rPr>
      </w:pPr>
      <w:r>
        <w:rPr>
          <w:rFonts w:ascii="Symbol" w:hAnsi="Symbol"/>
          <w:lang w:eastAsia="en-US" w:bidi="bn-BD"/>
        </w:rPr>
        <w:t></w:t>
      </w:r>
      <w:r>
        <w:rPr>
          <w:rFonts w:ascii="Symbol" w:hAnsi="Symbol"/>
          <w:lang w:eastAsia="en-US" w:bidi="bn-BD"/>
        </w:rPr>
        <w:tab/>
      </w:r>
      <w:r w:rsidR="009361FF">
        <w:t>For the last block of data</w:t>
      </w:r>
      <w:r w:rsidR="009361FF" w:rsidRPr="00493627">
        <w:t xml:space="preserve"> </w:t>
      </w:r>
      <w:r w:rsidR="009361FF">
        <w:t xml:space="preserve">of a BPP TLV, a </w:t>
      </w:r>
      <w:r w:rsidR="009361FF" w:rsidRPr="00074683">
        <w:t>response message</w:t>
      </w:r>
      <w:r w:rsidR="009361FF">
        <w:t xml:space="preserve"> containing a Profile Installation Result SHALL be present or absent as specified in section 2.5.6.</w:t>
      </w:r>
    </w:p>
    <w:p w14:paraId="4BCC67AE" w14:textId="7BB24CCF" w:rsidR="002D3FAD" w:rsidRDefault="002D3FAD" w:rsidP="002D3FAD">
      <w:pPr>
        <w:pStyle w:val="NormalParagraph"/>
      </w:pPr>
      <w:bookmarkStart w:id="2487" w:name="_Function:_GetEUICCChallenge"/>
      <w:bookmarkStart w:id="2488" w:name="_Hlk511752902"/>
      <w:bookmarkStart w:id="2489" w:name="_Ref437964990"/>
      <w:bookmarkStart w:id="2490" w:name="_Toc456596281"/>
      <w:bookmarkStart w:id="2491" w:name="_Toc473022797"/>
      <w:bookmarkEnd w:id="2487"/>
      <w:r>
        <w:t>After delivering the Profile Installation Result, the eUICC SHALL end the RSP session.</w:t>
      </w:r>
      <w:bookmarkEnd w:id="2488"/>
    </w:p>
    <w:p w14:paraId="5FA1CB24" w14:textId="70ABF3B0" w:rsidR="009361FF" w:rsidRDefault="00F66DD3" w:rsidP="00BD45AD">
      <w:pPr>
        <w:pStyle w:val="Heading3"/>
        <w:numPr>
          <w:ilvl w:val="0"/>
          <w:numId w:val="0"/>
        </w:numPr>
        <w:tabs>
          <w:tab w:val="left" w:pos="851"/>
        </w:tabs>
        <w:ind w:left="851" w:hanging="851"/>
      </w:pPr>
      <w:bookmarkStart w:id="2492" w:name="_Toc91761018"/>
      <w:bookmarkStart w:id="2493" w:name="_Toc114481344"/>
      <w:r>
        <w:rPr>
          <w:sz w:val="22"/>
        </w:rPr>
        <w:t>5.7.7</w:t>
      </w:r>
      <w:r>
        <w:rPr>
          <w:sz w:val="22"/>
        </w:rPr>
        <w:tab/>
      </w:r>
      <w:r w:rsidR="009361FF">
        <w:t>Function (ES10b): GetEUICCChallenge</w:t>
      </w:r>
      <w:bookmarkEnd w:id="2489"/>
      <w:bookmarkEnd w:id="2490"/>
      <w:bookmarkEnd w:id="2491"/>
      <w:bookmarkEnd w:id="2492"/>
      <w:bookmarkEnd w:id="2493"/>
    </w:p>
    <w:p w14:paraId="5CFAFD2B" w14:textId="77777777" w:rsidR="009361FF" w:rsidRPr="00DF7264" w:rsidRDefault="009361FF" w:rsidP="009361FF">
      <w:pPr>
        <w:pStyle w:val="NormalParagraph"/>
        <w:rPr>
          <w:b/>
          <w:lang w:val="en-US"/>
        </w:rPr>
      </w:pPr>
      <w:r w:rsidRPr="00F96E8D">
        <w:rPr>
          <w:b/>
        </w:rPr>
        <w:t xml:space="preserve">Related Procedures: </w:t>
      </w:r>
      <w:r w:rsidRPr="0049374D">
        <w:t xml:space="preserve">Common </w:t>
      </w:r>
      <w:r>
        <w:t>M</w:t>
      </w:r>
      <w:r w:rsidRPr="0049374D">
        <w:t xml:space="preserve">utual </w:t>
      </w:r>
      <w:r>
        <w:t>A</w:t>
      </w:r>
      <w:r w:rsidRPr="0049374D">
        <w:t>uthentication</w:t>
      </w:r>
    </w:p>
    <w:p w14:paraId="23CF3357" w14:textId="77777777" w:rsidR="009361FF" w:rsidRPr="00DF7264" w:rsidRDefault="009361FF" w:rsidP="009361FF">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 (LPA Services)</w:t>
      </w:r>
    </w:p>
    <w:p w14:paraId="5EF1467A" w14:textId="37D489AA" w:rsidR="009361FF" w:rsidRPr="00F96E8D" w:rsidRDefault="004C5520" w:rsidP="009361FF">
      <w:pPr>
        <w:pStyle w:val="NormalParagraph"/>
        <w:rPr>
          <w:b/>
        </w:rPr>
      </w:pPr>
      <w:r>
        <w:rPr>
          <w:b/>
        </w:rPr>
        <w:t>Description:</w:t>
      </w:r>
    </w:p>
    <w:p w14:paraId="6929A729" w14:textId="77777777" w:rsidR="009361FF" w:rsidRPr="001B7B30" w:rsidRDefault="009361FF" w:rsidP="009361FF">
      <w:pPr>
        <w:pStyle w:val="NormalParagraph"/>
      </w:pPr>
      <w:r w:rsidRPr="001B7B30">
        <w:t>This function initiate</w:t>
      </w:r>
      <w:r>
        <w:t>s</w:t>
      </w:r>
      <w:r w:rsidRPr="001B7B30">
        <w:t xml:space="preserve"> a </w:t>
      </w:r>
      <w:r>
        <w:t>RSP</w:t>
      </w:r>
      <w:r w:rsidRPr="001B7B30">
        <w:t xml:space="preserve"> session between an </w:t>
      </w:r>
      <w:r>
        <w:t>RSP Server</w:t>
      </w:r>
      <w:r w:rsidRPr="001B7B30">
        <w:t xml:space="preserve"> and the ISD-R. The initiation of the </w:t>
      </w:r>
      <w:r>
        <w:t>RSP</w:t>
      </w:r>
      <w:r w:rsidRPr="001B7B30">
        <w:t xml:space="preserve"> session is materialized on the eUICC by the creation of a context containing an eUICC challenge.</w:t>
      </w:r>
    </w:p>
    <w:p w14:paraId="7DFEBEDC" w14:textId="77777777" w:rsidR="009361FF" w:rsidRPr="001B7B30" w:rsidRDefault="009361FF" w:rsidP="009361FF">
      <w:pPr>
        <w:pStyle w:val="NormalParagraph"/>
      </w:pPr>
      <w:r w:rsidRPr="001B7B30">
        <w:t xml:space="preserve">Only one </w:t>
      </w:r>
      <w:r>
        <w:t>RSP</w:t>
      </w:r>
      <w:r w:rsidRPr="001B7B30">
        <w:t xml:space="preserve"> session can be managed by the ISD-R at a time. So an on-going </w:t>
      </w:r>
      <w:r>
        <w:t>RSP</w:t>
      </w:r>
      <w:r w:rsidRPr="001B7B30">
        <w:t xml:space="preserve"> session SHALL be completed before requesting the opening of a new one.</w:t>
      </w:r>
    </w:p>
    <w:p w14:paraId="30ECFE80" w14:textId="77777777" w:rsidR="009361FF" w:rsidRPr="001B7B30" w:rsidRDefault="009361FF" w:rsidP="009361FF">
      <w:pPr>
        <w:pStyle w:val="NormalParagraph"/>
      </w:pPr>
      <w:r w:rsidRPr="001B7B30">
        <w:t>On reception of this function, the eUICC SHALL:</w:t>
      </w:r>
    </w:p>
    <w:p w14:paraId="0EEC42A7" w14:textId="35B4B5B7" w:rsidR="009361FF" w:rsidRDefault="00F66DD3" w:rsidP="00BD45AD">
      <w:pPr>
        <w:pStyle w:val="ListBullet1"/>
        <w:ind w:left="680" w:hanging="340"/>
      </w:pPr>
      <w:r>
        <w:rPr>
          <w:rFonts w:ascii="Symbol" w:hAnsi="Symbol"/>
        </w:rPr>
        <w:t></w:t>
      </w:r>
      <w:r>
        <w:rPr>
          <w:rFonts w:ascii="Symbol" w:hAnsi="Symbol"/>
        </w:rPr>
        <w:tab/>
      </w:r>
      <w:r w:rsidR="009361FF" w:rsidRPr="009710D8">
        <w:t>Determine if a previous session was not completed. If so, then:</w:t>
      </w:r>
    </w:p>
    <w:p w14:paraId="18C5C574" w14:textId="7EC5D817" w:rsidR="009361FF" w:rsidRDefault="00F66DD3" w:rsidP="00BD45AD">
      <w:pPr>
        <w:pStyle w:val="ListBullet2"/>
        <w:ind w:left="1020" w:hanging="340"/>
      </w:pPr>
      <w:r>
        <w:rPr>
          <w:rFonts w:ascii="Symbol" w:hAnsi="Symbol"/>
        </w:rPr>
        <w:t></w:t>
      </w:r>
      <w:r>
        <w:rPr>
          <w:rFonts w:ascii="Symbol" w:hAnsi="Symbol"/>
        </w:rPr>
        <w:tab/>
      </w:r>
      <w:r w:rsidR="009361FF">
        <w:t>The eUICC MAY store the u</w:t>
      </w:r>
      <w:r w:rsidR="00D81555">
        <w:t>nused otPK.E</w:t>
      </w:r>
      <w:r w:rsidR="009361FF">
        <w:t>UICC.</w:t>
      </w:r>
      <w:r w:rsidR="00985579">
        <w:t>KA</w:t>
      </w:r>
      <w:r w:rsidR="009361FF">
        <w:t xml:space="preserve"> and otSK.</w:t>
      </w:r>
      <w:r w:rsidR="00D81555">
        <w:t>E</w:t>
      </w:r>
      <w:r w:rsidR="009361FF">
        <w:t>UICC.</w:t>
      </w:r>
      <w:r w:rsidR="00985579">
        <w:t>KA</w:t>
      </w:r>
      <w:r w:rsidR="009361FF">
        <w:t>, together with the SM-DP+ OID, for future retry.</w:t>
      </w:r>
    </w:p>
    <w:p w14:paraId="20F5E0B5" w14:textId="77777777" w:rsidR="00B245AA" w:rsidRPr="001B7B30" w:rsidRDefault="00B245AA" w:rsidP="00B245AA">
      <w:pPr>
        <w:pStyle w:val="ListBullet2"/>
        <w:ind w:left="1020" w:hanging="340"/>
      </w:pPr>
      <w:r w:rsidRPr="001B7B30">
        <w:rPr>
          <w:rFonts w:ascii="Symbol" w:hAnsi="Symbol"/>
        </w:rPr>
        <w:t></w:t>
      </w:r>
      <w:r w:rsidRPr="001B7B30">
        <w:rPr>
          <w:rFonts w:ascii="Symbol" w:hAnsi="Symbol"/>
        </w:rPr>
        <w:tab/>
      </w:r>
      <w:r>
        <w:t>An eUICC supporting the re-use of unused one-time key pairs SHALL limit the number of sessions in which one key pair can be used</w:t>
      </w:r>
      <w:r w:rsidRPr="001B7B30">
        <w:t>.</w:t>
      </w:r>
    </w:p>
    <w:p w14:paraId="7634C33C" w14:textId="0BD36134" w:rsidR="009361FF" w:rsidRPr="001B7B30" w:rsidRDefault="00F66DD3" w:rsidP="00BD45AD">
      <w:pPr>
        <w:pStyle w:val="ListBullet2"/>
        <w:ind w:left="1020" w:hanging="340"/>
      </w:pPr>
      <w:r w:rsidRPr="001B7B30">
        <w:rPr>
          <w:rFonts w:ascii="Symbol" w:hAnsi="Symbol"/>
        </w:rPr>
        <w:t></w:t>
      </w:r>
      <w:r w:rsidRPr="001B7B30">
        <w:rPr>
          <w:rFonts w:ascii="Symbol" w:hAnsi="Symbol"/>
        </w:rPr>
        <w:tab/>
      </w:r>
      <w:r w:rsidR="009361FF">
        <w:t>The eUICC SHALL d</w:t>
      </w:r>
      <w:r w:rsidR="009361FF" w:rsidRPr="001B7B30">
        <w:t xml:space="preserve">iscard the </w:t>
      </w:r>
      <w:r w:rsidR="009361FF">
        <w:t>previous session context</w:t>
      </w:r>
      <w:r w:rsidR="009361FF" w:rsidRPr="001B7B30">
        <w:t>.</w:t>
      </w:r>
    </w:p>
    <w:p w14:paraId="6132DBAB" w14:textId="3F827BC7"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Create a new session context and generate a new random challenge attached to this </w:t>
      </w:r>
      <w:r w:rsidR="009361FF">
        <w:t xml:space="preserve">RSP </w:t>
      </w:r>
      <w:r w:rsidR="009361FF" w:rsidRPr="001B7B30">
        <w:t>session</w:t>
      </w:r>
      <w:r w:rsidR="004C5520">
        <w:t>.</w:t>
      </w:r>
    </w:p>
    <w:p w14:paraId="6F799A24" w14:textId="77777777" w:rsidR="009361FF" w:rsidRDefault="009361FF" w:rsidP="009361FF">
      <w:pPr>
        <w:pStyle w:val="NormalParagraph"/>
        <w:rPr>
          <w:b/>
          <w:i/>
          <w:u w:val="single"/>
          <w:lang w:val="en-US"/>
        </w:rPr>
      </w:pPr>
      <w:r w:rsidRPr="00DF7264">
        <w:rPr>
          <w:b/>
          <w:i/>
          <w:u w:val="single"/>
          <w:lang w:val="en-US"/>
        </w:rPr>
        <w:t xml:space="preserve">Command </w:t>
      </w:r>
      <w:r>
        <w:rPr>
          <w:b/>
          <w:i/>
          <w:u w:val="single"/>
          <w:lang w:val="en-US"/>
        </w:rPr>
        <w:t>Data</w:t>
      </w:r>
    </w:p>
    <w:p w14:paraId="271B46CC"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355EE64F"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494" w:name="_Hlk448392693"/>
      <w:r>
        <w:rPr>
          <w:rFonts w:ascii="Courier New" w:hAnsi="Courier New" w:cs="Courier New"/>
          <w:sz w:val="18"/>
          <w:szCs w:val="18"/>
        </w:rPr>
        <w:t>-- ASN1START</w:t>
      </w:r>
    </w:p>
    <w:p w14:paraId="5C77D35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GetEuiccChallengeRequest </w:t>
      </w:r>
      <w:bookmarkEnd w:id="2494"/>
      <w:r w:rsidRPr="00D42CD6">
        <w:rPr>
          <w:rFonts w:ascii="Courier New" w:hAnsi="Courier New" w:cs="Courier New"/>
          <w:sz w:val="18"/>
          <w:szCs w:val="18"/>
        </w:rPr>
        <w:t>::= [46] SEQUENCE { -- Tag 'BF2E'</w:t>
      </w:r>
    </w:p>
    <w:p w14:paraId="7BF41C54"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EBB7D05" w14:textId="49B7DADE"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EEFAD49" w14:textId="77777777" w:rsidR="009361FF" w:rsidRPr="00CF01E6" w:rsidRDefault="009361FF" w:rsidP="009361FF">
      <w:pPr>
        <w:pStyle w:val="NormalParagraph"/>
      </w:pPr>
    </w:p>
    <w:p w14:paraId="2BD7C394" w14:textId="77777777" w:rsidR="009361FF" w:rsidRPr="00DF7264" w:rsidRDefault="009361FF" w:rsidP="009361FF">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0F76DA7D"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14B6340D"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495" w:name="_Hlk448392703"/>
      <w:r>
        <w:rPr>
          <w:rFonts w:ascii="Courier New" w:hAnsi="Courier New" w:cs="Courier New"/>
          <w:sz w:val="18"/>
          <w:szCs w:val="18"/>
        </w:rPr>
        <w:t>-- ASN1START</w:t>
      </w:r>
    </w:p>
    <w:p w14:paraId="5DA8991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GetEuiccChallengeResponse </w:t>
      </w:r>
      <w:bookmarkEnd w:id="2495"/>
      <w:r w:rsidRPr="00D42CD6">
        <w:rPr>
          <w:rFonts w:ascii="Courier New" w:hAnsi="Courier New" w:cs="Courier New"/>
          <w:sz w:val="18"/>
          <w:szCs w:val="18"/>
        </w:rPr>
        <w:t>::= [46] SEQUENCE { -- Tag 'BF2E'</w:t>
      </w:r>
    </w:p>
    <w:p w14:paraId="2806039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euiccChallenge Octet16  -- random eUICC challenge</w:t>
      </w:r>
    </w:p>
    <w:p w14:paraId="09C4717B"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D545D60" w14:textId="188F06D7"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04222F2" w14:textId="2E70FC0E" w:rsidR="009361FF" w:rsidRPr="0066601E" w:rsidRDefault="00F66DD3" w:rsidP="00BD45AD">
      <w:pPr>
        <w:pStyle w:val="Heading3"/>
        <w:numPr>
          <w:ilvl w:val="0"/>
          <w:numId w:val="0"/>
        </w:numPr>
        <w:tabs>
          <w:tab w:val="left" w:pos="851"/>
        </w:tabs>
        <w:ind w:left="851" w:hanging="851"/>
      </w:pPr>
      <w:bookmarkStart w:id="2496" w:name="_Function:_GetEUICCInfo"/>
      <w:bookmarkStart w:id="2497" w:name="_Ref440457473"/>
      <w:bookmarkStart w:id="2498" w:name="_Toc456596282"/>
      <w:bookmarkStart w:id="2499" w:name="_Toc473022798"/>
      <w:bookmarkStart w:id="2500" w:name="_Toc91761019"/>
      <w:bookmarkStart w:id="2501" w:name="_Toc114481345"/>
      <w:bookmarkEnd w:id="2496"/>
      <w:r w:rsidRPr="0066601E">
        <w:rPr>
          <w:sz w:val="22"/>
        </w:rPr>
        <w:t>5.7.8</w:t>
      </w:r>
      <w:r w:rsidRPr="0066601E">
        <w:rPr>
          <w:sz w:val="22"/>
        </w:rPr>
        <w:tab/>
      </w:r>
      <w:r w:rsidR="009361FF">
        <w:t>Function (ES10b): GetEUICCInfo</w:t>
      </w:r>
      <w:bookmarkEnd w:id="2497"/>
      <w:bookmarkEnd w:id="2498"/>
      <w:bookmarkEnd w:id="2499"/>
      <w:bookmarkEnd w:id="2500"/>
      <w:bookmarkEnd w:id="2501"/>
    </w:p>
    <w:p w14:paraId="14437EA6" w14:textId="77777777" w:rsidR="009361FF" w:rsidRPr="00DF7264" w:rsidRDefault="009361FF" w:rsidP="009361FF">
      <w:pPr>
        <w:pStyle w:val="NormalParagraph"/>
        <w:rPr>
          <w:b/>
          <w:lang w:val="en-US"/>
        </w:rPr>
      </w:pPr>
      <w:r w:rsidRPr="00F96E8D">
        <w:rPr>
          <w:b/>
        </w:rPr>
        <w:t>Related Procedures:</w:t>
      </w:r>
      <w:r w:rsidRPr="00DF7264">
        <w:rPr>
          <w:b/>
          <w:lang w:val="en-US"/>
        </w:rPr>
        <w:t xml:space="preserve"> </w:t>
      </w:r>
      <w:r w:rsidRPr="001B7B30">
        <w:t>Profile Download and Installation</w:t>
      </w:r>
    </w:p>
    <w:p w14:paraId="7C5E6CE2" w14:textId="77777777" w:rsidR="009361FF" w:rsidRPr="00DF7264" w:rsidRDefault="009361FF" w:rsidP="009361FF">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 (LPA Services)</w:t>
      </w:r>
    </w:p>
    <w:p w14:paraId="4D841E59" w14:textId="77777777" w:rsidR="009361FF" w:rsidRPr="00F96E8D" w:rsidRDefault="009361FF" w:rsidP="009361FF">
      <w:pPr>
        <w:pStyle w:val="NormalParagraph"/>
        <w:rPr>
          <w:b/>
        </w:rPr>
      </w:pPr>
      <w:r w:rsidRPr="00F96E8D">
        <w:rPr>
          <w:b/>
        </w:rPr>
        <w:t>Description:</w:t>
      </w:r>
    </w:p>
    <w:p w14:paraId="608D2D19" w14:textId="3984AC7A" w:rsidR="009361FF" w:rsidRPr="001B7B30" w:rsidRDefault="009361FF" w:rsidP="009361FF">
      <w:pPr>
        <w:pStyle w:val="NormalParagraph"/>
      </w:pPr>
      <w:r w:rsidRPr="001B7B30">
        <w:t>This function get</w:t>
      </w:r>
      <w:r>
        <w:t>s</w:t>
      </w:r>
      <w:r w:rsidRPr="001B7B30">
        <w:t xml:space="preserve"> the eUICC Information as defined in section</w:t>
      </w:r>
      <w:r w:rsidR="000C3E59">
        <w:t xml:space="preserve"> 4.3</w:t>
      </w:r>
      <w:r w:rsidRPr="001B7B30">
        <w:t>. This function MAY be called at any time.</w:t>
      </w:r>
    </w:p>
    <w:p w14:paraId="04F803F8"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39BCE882"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 to retrieve EUICCInfo1:</w:t>
      </w:r>
    </w:p>
    <w:p w14:paraId="2CF797E9"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502" w:name="_Hlk448392747"/>
      <w:r>
        <w:rPr>
          <w:rFonts w:ascii="Courier New" w:hAnsi="Courier New" w:cs="Courier New"/>
          <w:sz w:val="18"/>
          <w:szCs w:val="18"/>
        </w:rPr>
        <w:t>-- ASN1START</w:t>
      </w:r>
    </w:p>
    <w:p w14:paraId="1F308B8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GetEuiccInfo1Request </w:t>
      </w:r>
      <w:bookmarkEnd w:id="2502"/>
      <w:r w:rsidRPr="00D42CD6">
        <w:rPr>
          <w:rFonts w:ascii="Courier New" w:hAnsi="Courier New" w:cs="Courier New"/>
          <w:sz w:val="18"/>
          <w:szCs w:val="18"/>
        </w:rPr>
        <w:t>::= [32] SEQUENCE { -- Tag 'BF20'</w:t>
      </w:r>
    </w:p>
    <w:p w14:paraId="2465C51D"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2062D36" w14:textId="563138A3"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F47A1CE" w14:textId="77777777" w:rsidR="009361FF" w:rsidRDefault="009361FF" w:rsidP="009361FF">
      <w:pPr>
        <w:pStyle w:val="NormalParagraph"/>
      </w:pPr>
    </w:p>
    <w:p w14:paraId="2A17457D"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 to retrieve EUICCInfo2:</w:t>
      </w:r>
    </w:p>
    <w:p w14:paraId="318BA089"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503" w:name="_Hlk448392770"/>
      <w:r>
        <w:rPr>
          <w:rFonts w:ascii="Courier New" w:hAnsi="Courier New" w:cs="Courier New"/>
          <w:sz w:val="18"/>
          <w:szCs w:val="18"/>
        </w:rPr>
        <w:t>-- ASN1START</w:t>
      </w:r>
    </w:p>
    <w:p w14:paraId="59D1846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GetEuiccInfo2Request </w:t>
      </w:r>
      <w:bookmarkEnd w:id="2503"/>
      <w:r w:rsidRPr="00D42CD6">
        <w:rPr>
          <w:rFonts w:ascii="Courier New" w:hAnsi="Courier New" w:cs="Courier New"/>
          <w:sz w:val="18"/>
          <w:szCs w:val="18"/>
        </w:rPr>
        <w:t>::= [34] SEQUENCE { -- Tag 'BF22'</w:t>
      </w:r>
    </w:p>
    <w:p w14:paraId="55D07160"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956A603" w14:textId="4C2BA5B8"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389A5E8B" w14:textId="77777777" w:rsidR="009361FF" w:rsidRDefault="009361FF" w:rsidP="009361FF">
      <w:pPr>
        <w:pStyle w:val="NormalParagraph"/>
        <w:rPr>
          <w:lang w:val="en-US"/>
        </w:rPr>
      </w:pPr>
    </w:p>
    <w:p w14:paraId="1529DF34" w14:textId="77777777" w:rsidR="009361FF" w:rsidRPr="00DF7264" w:rsidRDefault="009361FF" w:rsidP="009361FF">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2BAB81FF" w14:textId="77777777" w:rsidR="00C81555" w:rsidRDefault="00C81555" w:rsidP="00C81555">
      <w:pPr>
        <w:pStyle w:val="NormalParagraph"/>
      </w:pPr>
      <w:r>
        <w:rPr>
          <w:rStyle w:val="ASN1referencesChar"/>
          <w:rFonts w:hint="eastAsia"/>
        </w:rPr>
        <w:t>EUICCInfo1</w:t>
      </w:r>
      <w:r>
        <w:t xml:space="preserve"> </w:t>
      </w:r>
      <w:r w:rsidRPr="00CF102B">
        <w:rPr>
          <w:rFonts w:eastAsia="Times New Roman" w:hint="eastAsia"/>
          <w:lang w:eastAsia="ko-KR"/>
        </w:rPr>
        <w:t>or</w:t>
      </w:r>
      <w:r>
        <w:t xml:space="preserve"> </w:t>
      </w:r>
      <w:r>
        <w:rPr>
          <w:rStyle w:val="ASN1referencesChar"/>
          <w:rFonts w:hint="eastAsia"/>
        </w:rPr>
        <w:t>EUICCInfo2</w:t>
      </w:r>
      <w:r>
        <w:t xml:space="preserve"> </w:t>
      </w:r>
      <w:r w:rsidRPr="00CF102B">
        <w:rPr>
          <w:rFonts w:eastAsia="Times New Roman" w:hint="eastAsia"/>
          <w:lang w:eastAsia="ko-KR"/>
        </w:rPr>
        <w:t xml:space="preserve">SHALL be returned for </w:t>
      </w:r>
      <w:r>
        <w:rPr>
          <w:rStyle w:val="ASN1referencesChar"/>
          <w:rFonts w:hint="eastAsia"/>
        </w:rPr>
        <w:t>GetEUICCInfo1Request</w:t>
      </w:r>
      <w:r>
        <w:t xml:space="preserve"> </w:t>
      </w:r>
      <w:r w:rsidRPr="00CF102B">
        <w:rPr>
          <w:rFonts w:eastAsia="Times New Roman" w:hint="eastAsia"/>
          <w:lang w:eastAsia="ko-KR"/>
        </w:rPr>
        <w:t>or</w:t>
      </w:r>
      <w:r>
        <w:t xml:space="preserve"> </w:t>
      </w:r>
      <w:r>
        <w:rPr>
          <w:rStyle w:val="ASN1referencesChar"/>
          <w:rFonts w:hint="eastAsia"/>
        </w:rPr>
        <w:t>GetEUICCInfo2Request</w:t>
      </w:r>
      <w:r w:rsidRPr="0005482F">
        <w:rPr>
          <w:rFonts w:hint="eastAsia"/>
        </w:rPr>
        <w:t>,</w:t>
      </w:r>
      <w:r w:rsidRPr="00CF102B">
        <w:rPr>
          <w:rFonts w:eastAsia="Times New Roman" w:hint="eastAsia"/>
          <w:lang w:eastAsia="ko-KR"/>
        </w:rPr>
        <w:t xml:space="preserve"> </w:t>
      </w:r>
      <w:r w:rsidRPr="0005482F">
        <w:rPr>
          <w:rFonts w:hint="eastAsia"/>
        </w:rPr>
        <w:t>respectively,</w:t>
      </w:r>
      <w:r>
        <w:t xml:space="preserve"> as specified in section </w:t>
      </w:r>
      <w:r w:rsidRPr="00CF102B">
        <w:rPr>
          <w:rFonts w:eastAsia="Times New Roman" w:hint="eastAsia"/>
          <w:lang w:eastAsia="ko-KR"/>
        </w:rPr>
        <w:t>4.3</w:t>
      </w:r>
      <w:r>
        <w:t>.</w:t>
      </w:r>
    </w:p>
    <w:p w14:paraId="79B36562" w14:textId="1BAF482F" w:rsidR="009361FF" w:rsidRDefault="00F66DD3" w:rsidP="00BD45AD">
      <w:pPr>
        <w:pStyle w:val="Heading3"/>
        <w:numPr>
          <w:ilvl w:val="0"/>
          <w:numId w:val="0"/>
        </w:numPr>
        <w:tabs>
          <w:tab w:val="left" w:pos="851"/>
        </w:tabs>
        <w:ind w:left="851" w:hanging="851"/>
      </w:pPr>
      <w:bookmarkStart w:id="2504" w:name="_Toc456596283"/>
      <w:bookmarkStart w:id="2505" w:name="_Toc473022802"/>
      <w:bookmarkStart w:id="2506" w:name="_Toc91761020"/>
      <w:bookmarkStart w:id="2507" w:name="_Toc114481346"/>
      <w:r>
        <w:rPr>
          <w:sz w:val="22"/>
        </w:rPr>
        <w:t>5.7.9</w:t>
      </w:r>
      <w:r>
        <w:rPr>
          <w:sz w:val="22"/>
        </w:rPr>
        <w:tab/>
      </w:r>
      <w:r w:rsidR="009361FF">
        <w:t>Function: (ES10b): ListNotification</w:t>
      </w:r>
      <w:bookmarkEnd w:id="2504"/>
      <w:bookmarkEnd w:id="2505"/>
      <w:bookmarkEnd w:id="2506"/>
      <w:bookmarkEnd w:id="2507"/>
    </w:p>
    <w:p w14:paraId="72456A51" w14:textId="496D0661" w:rsidR="009361FF" w:rsidRPr="00DF7264" w:rsidRDefault="009361FF" w:rsidP="009361FF">
      <w:pPr>
        <w:pStyle w:val="NormalParagraph"/>
        <w:rPr>
          <w:b/>
          <w:lang w:val="en-US"/>
        </w:rPr>
      </w:pPr>
      <w:r w:rsidRPr="00F96E8D">
        <w:rPr>
          <w:b/>
        </w:rPr>
        <w:t>Related Procedures:</w:t>
      </w:r>
      <w:r w:rsidRPr="00DF7264">
        <w:rPr>
          <w:b/>
          <w:lang w:val="en-US"/>
        </w:rPr>
        <w:t xml:space="preserve"> </w:t>
      </w:r>
      <w:r w:rsidR="0066750E">
        <w:t>Notifications</w:t>
      </w:r>
    </w:p>
    <w:p w14:paraId="6C0CA03B" w14:textId="77777777" w:rsidR="009361FF" w:rsidRPr="00DF7264" w:rsidRDefault="009361FF" w:rsidP="009361FF">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3B6BEC8C" w14:textId="221CAD12" w:rsidR="009361FF" w:rsidRPr="00F96E8D" w:rsidRDefault="004C5520" w:rsidP="009361FF">
      <w:pPr>
        <w:pStyle w:val="NormalParagraph"/>
        <w:rPr>
          <w:b/>
        </w:rPr>
      </w:pPr>
      <w:r>
        <w:rPr>
          <w:b/>
        </w:rPr>
        <w:t>Description:</w:t>
      </w:r>
    </w:p>
    <w:p w14:paraId="365E8D1A" w14:textId="77777777" w:rsidR="009361FF" w:rsidRPr="001B7B30" w:rsidRDefault="009361FF" w:rsidP="009361FF">
      <w:pPr>
        <w:pStyle w:val="NormalParagraph"/>
      </w:pPr>
      <w:r w:rsidRPr="001B7B30">
        <w:t xml:space="preserve">This function is used by the LPA to </w:t>
      </w:r>
      <w:r>
        <w:t>list</w:t>
      </w:r>
      <w:r w:rsidRPr="001B7B30">
        <w:t xml:space="preserve"> a</w:t>
      </w:r>
      <w:r>
        <w:t>ll available</w:t>
      </w:r>
      <w:r w:rsidRPr="001B7B30">
        <w:t xml:space="preserve"> </w:t>
      </w:r>
      <w:r>
        <w:t>pending notifications</w:t>
      </w:r>
      <w:r w:rsidRPr="001B7B30">
        <w:t xml:space="preserve"> from </w:t>
      </w:r>
      <w:r>
        <w:t xml:space="preserve">an </w:t>
      </w:r>
      <w:r w:rsidRPr="001B7B30">
        <w:t>eUICC</w:t>
      </w:r>
      <w:r>
        <w:t xml:space="preserve"> before retrieving a specific notification</w:t>
      </w:r>
      <w:r w:rsidRPr="001B7B30">
        <w:t>.</w:t>
      </w:r>
    </w:p>
    <w:p w14:paraId="6457FAE8" w14:textId="77777777" w:rsidR="009361FF" w:rsidRPr="00F96E8D" w:rsidRDefault="009361FF" w:rsidP="009361FF">
      <w:pPr>
        <w:pStyle w:val="NormalParagraph"/>
        <w:rPr>
          <w:b/>
          <w:i/>
          <w:u w:val="single"/>
          <w:lang w:val="en-US"/>
        </w:rPr>
      </w:pPr>
      <w:r>
        <w:rPr>
          <w:b/>
          <w:i/>
          <w:u w:val="single"/>
          <w:lang w:val="en-US"/>
        </w:rPr>
        <w:t>Command Da</w:t>
      </w:r>
      <w:r w:rsidRPr="00F96E8D">
        <w:rPr>
          <w:b/>
          <w:i/>
          <w:u w:val="single"/>
          <w:lang w:val="en-US"/>
        </w:rPr>
        <w:t>ta</w:t>
      </w:r>
    </w:p>
    <w:p w14:paraId="1E4175AB"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42911BB4"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04BDD5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ListNotificationRequest ::= [40] SEQUENCE { -- Tag 'BF28'</w:t>
      </w:r>
    </w:p>
    <w:p w14:paraId="0978142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profileManagementOperation [1] NotificationEvent OPTIONAL</w:t>
      </w:r>
    </w:p>
    <w:p w14:paraId="5EA8D335"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9284F73" w14:textId="3A7CB223"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0DBB9251" w14:textId="77777777" w:rsidR="009361FF" w:rsidRPr="001B7B30" w:rsidRDefault="009361FF" w:rsidP="009361FF">
      <w:pPr>
        <w:pStyle w:val="NormalParagraph"/>
      </w:pPr>
    </w:p>
    <w:p w14:paraId="64503307" w14:textId="19D4BE6E" w:rsidR="00D6506E" w:rsidRDefault="00D6506E" w:rsidP="00D6506E">
      <w:pPr>
        <w:pStyle w:val="NormalParagraph"/>
      </w:pPr>
      <w:r>
        <w:t xml:space="preserve">The </w:t>
      </w:r>
      <w:r w:rsidRPr="0002055A">
        <w:rPr>
          <w:rFonts w:ascii="Courier New" w:hAnsi="Courier New" w:cs="Courier New"/>
        </w:rPr>
        <w:t>profileManagementOperation</w:t>
      </w:r>
      <w:r>
        <w:t xml:space="preserve"> data object can be used to filter the list of notifications that the eUICC SHALL return. A bit set to 1 in the </w:t>
      </w:r>
      <w:r w:rsidRPr="0002055A">
        <w:rPr>
          <w:rFonts w:ascii="Courier New" w:hAnsi="Courier New" w:cs="Courier New"/>
        </w:rPr>
        <w:t>profileManagementOperation</w:t>
      </w:r>
      <w:r>
        <w:t xml:space="preserve"> indicates that the eUICC SHALL return all the notifications corresponding to this type.</w:t>
      </w:r>
      <w:bookmarkStart w:id="2508" w:name="_Hlk467011733"/>
      <w:r w:rsidR="002148E9" w:rsidRPr="002148E9">
        <w:t xml:space="preserve"> </w:t>
      </w:r>
      <w:r w:rsidR="002148E9">
        <w:t xml:space="preserve">The type </w:t>
      </w:r>
      <w:r w:rsidR="002148E9" w:rsidRPr="008F1622">
        <w:rPr>
          <w:rFonts w:ascii="Courier New" w:hAnsi="Courier New" w:cs="Courier New"/>
        </w:rPr>
        <w:t>notificationInstall</w:t>
      </w:r>
      <w:r w:rsidR="002148E9">
        <w:t xml:space="preserve"> SHALL include </w:t>
      </w:r>
      <w:bookmarkStart w:id="2509" w:name="_Hlk467011830"/>
      <w:r w:rsidR="002148E9" w:rsidRPr="00640609">
        <w:rPr>
          <w:rFonts w:ascii="Courier New" w:hAnsi="Courier New" w:cs="Courier New"/>
          <w:lang w:val="en-US" w:eastAsia="en-US" w:bidi="bn-BD"/>
        </w:rPr>
        <w:t>ProfileInstallationResult</w:t>
      </w:r>
      <w:bookmarkEnd w:id="2509"/>
      <w:r w:rsidR="002148E9">
        <w:rPr>
          <w:lang w:val="en-US" w:eastAsia="en-US" w:bidi="bn-BD"/>
        </w:rPr>
        <w:t>.</w:t>
      </w:r>
      <w:bookmarkEnd w:id="2508"/>
    </w:p>
    <w:p w14:paraId="0826F508" w14:textId="77777777" w:rsidR="00D6506E" w:rsidRDefault="00D6506E" w:rsidP="00D6506E">
      <w:pPr>
        <w:pStyle w:val="NormalParagraph"/>
      </w:pPr>
      <w:r>
        <w:t xml:space="preserve">If </w:t>
      </w:r>
      <w:r w:rsidRPr="0002055A">
        <w:rPr>
          <w:rFonts w:ascii="Courier New" w:hAnsi="Courier New" w:cs="Courier New"/>
        </w:rPr>
        <w:t>profileManagementOperation</w:t>
      </w:r>
      <w:r>
        <w:t xml:space="preserve"> data object is omitted, the eUICC SHALL return all stored notifications whatever their type.</w:t>
      </w:r>
    </w:p>
    <w:p w14:paraId="48F16257" w14:textId="65B81D55" w:rsidR="00FA5BAC" w:rsidRDefault="00FA5BAC" w:rsidP="00D6506E">
      <w:pPr>
        <w:pStyle w:val="NormalParagraph"/>
      </w:pPr>
      <w:r>
        <w:t xml:space="preserve">If </w:t>
      </w:r>
      <w:r w:rsidRPr="0002055A">
        <w:rPr>
          <w:rFonts w:ascii="Courier New" w:hAnsi="Courier New" w:cs="Courier New"/>
        </w:rPr>
        <w:t>profileManagementOperation</w:t>
      </w:r>
      <w:r>
        <w:t xml:space="preserve"> data object indicates no event (all bits set to 0), the eUICC SHALL return an empty list or </w:t>
      </w:r>
      <w:r w:rsidRPr="00314982">
        <w:rPr>
          <w:rFonts w:ascii="Courier New" w:hAnsi="Courier New" w:cs="Courier New"/>
        </w:rPr>
        <w:t>undefinedError(127).</w:t>
      </w:r>
    </w:p>
    <w:p w14:paraId="6FE8DCC7" w14:textId="5992E97B" w:rsidR="009361FF" w:rsidRPr="00DF7264" w:rsidRDefault="009361FF" w:rsidP="00D6506E">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536AB6B4" w14:textId="056E4DE3" w:rsidR="009361FF" w:rsidRDefault="009361FF" w:rsidP="009361FF">
      <w:pPr>
        <w:pStyle w:val="NormalParagraph"/>
      </w:pPr>
      <w:r w:rsidRPr="001B7B30">
        <w:t xml:space="preserve">The </w:t>
      </w:r>
      <w:r>
        <w:t xml:space="preserve">response </w:t>
      </w:r>
      <w:r w:rsidRPr="001B7B30">
        <w:t xml:space="preserve">data SHALL contain the </w:t>
      </w:r>
      <w:bookmarkStart w:id="2510" w:name="_Hlk436213442"/>
      <w:r>
        <w:t>'List Notification Response'</w:t>
      </w:r>
      <w:r w:rsidRPr="001B7B30">
        <w:t xml:space="preserve"> data object</w:t>
      </w:r>
      <w:bookmarkEnd w:id="2510"/>
      <w:r w:rsidRPr="001B7B30">
        <w:t xml:space="preserve"> if available</w:t>
      </w:r>
      <w:r w:rsidR="00D6506E">
        <w:t xml:space="preserve">, and filtered according to </w:t>
      </w:r>
      <w:r w:rsidR="00D6506E" w:rsidRPr="0002055A">
        <w:rPr>
          <w:rFonts w:ascii="Courier New" w:hAnsi="Courier New" w:cs="Courier New"/>
        </w:rPr>
        <w:t>profileManagementOperation</w:t>
      </w:r>
      <w:r w:rsidR="00D6506E">
        <w:t xml:space="preserve"> data object received in the command data</w:t>
      </w:r>
      <w:r w:rsidRPr="001B7B30">
        <w:t>.</w:t>
      </w:r>
      <w:r w:rsidRPr="00501776">
        <w:t xml:space="preserve"> The eUICC MAY provide the notifications in any order.</w:t>
      </w:r>
      <w:r w:rsidR="00D6506E">
        <w:t xml:space="preserve"> </w:t>
      </w:r>
      <w:r w:rsidR="00D6506E" w:rsidRPr="001B7B30">
        <w:t xml:space="preserve">The list </w:t>
      </w:r>
      <w:r w:rsidR="00D6506E">
        <w:t>SHALL</w:t>
      </w:r>
      <w:r w:rsidR="00D6506E" w:rsidRPr="001B7B30">
        <w:t xml:space="preserve"> be empty if</w:t>
      </w:r>
      <w:r w:rsidR="00D6506E">
        <w:t xml:space="preserve"> there are no pending notification matching the filtering criteria.</w:t>
      </w:r>
    </w:p>
    <w:p w14:paraId="53E09BDC"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FEFED5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ListNotificationResponse ::= [40] CHOICE { -- Tag 'BF28'</w:t>
      </w:r>
    </w:p>
    <w:p w14:paraId="7270BCD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notificationMetadataList SEQUENCE OF NotificationMetadata,</w:t>
      </w:r>
    </w:p>
    <w:p w14:paraId="6A0900E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listNotificationsResultError INTEGER {undefinedError(127)}</w:t>
      </w:r>
    </w:p>
    <w:p w14:paraId="7673BF4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17E1D8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E406F6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NotificationMetadata ::= [47] SEQUENCE { -- Tag 'BF2F'</w:t>
      </w:r>
    </w:p>
    <w:p w14:paraId="38FDCF2E"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seqNumber [0] INTEGER,</w:t>
      </w:r>
    </w:p>
    <w:p w14:paraId="7C01E3C3" w14:textId="2288C044"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profileManagementOperation [1] NotificationEvent, </w:t>
      </w:r>
      <w:r w:rsidR="001E1E14">
        <w:rPr>
          <w:rFonts w:ascii="Courier New" w:hAnsi="Courier New" w:cs="Courier New"/>
          <w:sz w:val="18"/>
          <w:szCs w:val="18"/>
        </w:rPr>
        <w:t xml:space="preserve">-- </w:t>
      </w:r>
      <w:r w:rsidRPr="00D42CD6">
        <w:rPr>
          <w:rFonts w:ascii="Courier New" w:hAnsi="Courier New" w:cs="Courier New"/>
          <w:sz w:val="18"/>
          <w:szCs w:val="18"/>
        </w:rPr>
        <w:t xml:space="preserve">Only one bit </w:t>
      </w:r>
      <w:r w:rsidR="00A11AAC">
        <w:rPr>
          <w:rFonts w:ascii="Courier New" w:hAnsi="Courier New" w:cs="Courier New"/>
          <w:sz w:val="18"/>
          <w:szCs w:val="18"/>
        </w:rPr>
        <w:t xml:space="preserve">SHALL be </w:t>
      </w:r>
      <w:r w:rsidRPr="00D42CD6">
        <w:rPr>
          <w:rFonts w:ascii="Courier New" w:hAnsi="Courier New" w:cs="Courier New"/>
          <w:sz w:val="18"/>
          <w:szCs w:val="18"/>
        </w:rPr>
        <w:t>set to 1</w:t>
      </w:r>
    </w:p>
    <w:p w14:paraId="6F8B97B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notificationAddress UTF8String, -- FQDN to forward the notification</w:t>
      </w:r>
    </w:p>
    <w:p w14:paraId="594731D9" w14:textId="7344C78B"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OPTIONAL</w:t>
      </w:r>
    </w:p>
    <w:p w14:paraId="1B5035DD"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CCACDDE" w14:textId="6B489FBA"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EC1140C" w14:textId="690C65EE" w:rsidR="009361FF" w:rsidRPr="007A78C6" w:rsidRDefault="00F66DD3" w:rsidP="00BD45AD">
      <w:pPr>
        <w:pStyle w:val="Heading3"/>
        <w:numPr>
          <w:ilvl w:val="0"/>
          <w:numId w:val="0"/>
        </w:numPr>
        <w:tabs>
          <w:tab w:val="left" w:pos="851"/>
        </w:tabs>
        <w:ind w:left="851" w:hanging="851"/>
      </w:pPr>
      <w:bookmarkStart w:id="2511" w:name="_Toc456596284"/>
      <w:bookmarkStart w:id="2512" w:name="_Toc473022803"/>
      <w:bookmarkStart w:id="2513" w:name="_Toc91761021"/>
      <w:bookmarkStart w:id="2514" w:name="_Toc114481347"/>
      <w:r w:rsidRPr="007A78C6">
        <w:rPr>
          <w:sz w:val="22"/>
        </w:rPr>
        <w:t>5.7.10</w:t>
      </w:r>
      <w:r w:rsidRPr="007A78C6">
        <w:rPr>
          <w:sz w:val="22"/>
        </w:rPr>
        <w:tab/>
      </w:r>
      <w:r w:rsidR="009361FF" w:rsidRPr="007A78C6">
        <w:t>Function</w:t>
      </w:r>
      <w:r w:rsidR="009361FF">
        <w:t xml:space="preserve"> (ES10b)</w:t>
      </w:r>
      <w:r w:rsidR="009361FF" w:rsidRPr="007A78C6">
        <w:t>: RetrieveNotificationsList</w:t>
      </w:r>
      <w:bookmarkEnd w:id="2511"/>
      <w:bookmarkEnd w:id="2512"/>
      <w:bookmarkEnd w:id="2513"/>
      <w:bookmarkEnd w:id="2514"/>
    </w:p>
    <w:p w14:paraId="502B119C" w14:textId="77777777" w:rsidR="009361FF" w:rsidRPr="00F96E8D" w:rsidRDefault="009361FF" w:rsidP="009361FF">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Notifications</w:t>
      </w:r>
    </w:p>
    <w:p w14:paraId="1F4F7440" w14:textId="77777777" w:rsidR="009361FF" w:rsidRPr="00F96E8D" w:rsidRDefault="009361FF" w:rsidP="009361FF">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r w:rsidRPr="00F96E8D">
        <w:rPr>
          <w:rStyle w:val="NormalParagraphZchn"/>
        </w:rPr>
        <w:t>ISD-R (LPA Services)</w:t>
      </w:r>
    </w:p>
    <w:p w14:paraId="462B8847" w14:textId="77777777" w:rsidR="009361FF" w:rsidRPr="00F96E8D" w:rsidRDefault="009361FF" w:rsidP="009361FF">
      <w:pPr>
        <w:pStyle w:val="NormalParagraph"/>
        <w:rPr>
          <w:b/>
        </w:rPr>
      </w:pPr>
      <w:r w:rsidRPr="00F96E8D">
        <w:rPr>
          <w:b/>
        </w:rPr>
        <w:t>Description:</w:t>
      </w:r>
    </w:p>
    <w:p w14:paraId="0F17DB25" w14:textId="77777777" w:rsidR="009361FF" w:rsidRDefault="009361FF" w:rsidP="009361FF">
      <w:pPr>
        <w:spacing w:before="0" w:after="200" w:line="276" w:lineRule="auto"/>
        <w:rPr>
          <w:rStyle w:val="NormalParagraphZchn"/>
        </w:rPr>
      </w:pPr>
      <w:r w:rsidRPr="00F96E8D">
        <w:rPr>
          <w:rStyle w:val="NormalParagraphZchn"/>
        </w:rPr>
        <w:t>This function retrieve</w:t>
      </w:r>
      <w:r>
        <w:rPr>
          <w:rStyle w:val="NormalParagraphZchn"/>
        </w:rPr>
        <w:t>s</w:t>
      </w:r>
      <w:r w:rsidRPr="00F96E8D">
        <w:rPr>
          <w:rStyle w:val="NormalParagraphZchn"/>
        </w:rPr>
        <w:t xml:space="preserve"> the list of </w:t>
      </w:r>
      <w:r>
        <w:rPr>
          <w:rStyle w:val="NormalParagraphZchn"/>
        </w:rPr>
        <w:t>Pending notifications</w:t>
      </w:r>
      <w:r w:rsidRPr="00F96E8D">
        <w:rPr>
          <w:rStyle w:val="NormalParagraphZchn"/>
        </w:rPr>
        <w:t xml:space="preserve"> for installed Profiles including their </w:t>
      </w:r>
      <w:r>
        <w:rPr>
          <w:rStyle w:val="NormalParagraphZchn"/>
        </w:rPr>
        <w:t>confirmation required and the related data</w:t>
      </w:r>
      <w:r w:rsidRPr="00F96E8D">
        <w:rPr>
          <w:rStyle w:val="NormalParagraphZchn"/>
        </w:rPr>
        <w:t>.</w:t>
      </w:r>
    </w:p>
    <w:p w14:paraId="213EDBA2" w14:textId="77777777" w:rsidR="009361FF" w:rsidRPr="009A68FC" w:rsidRDefault="009361FF" w:rsidP="009361FF">
      <w:pPr>
        <w:pStyle w:val="NormalParagraph"/>
        <w:rPr>
          <w:b/>
          <w:i/>
          <w:u w:val="single"/>
          <w:lang w:val="en-US"/>
        </w:rPr>
      </w:pPr>
      <w:r w:rsidRPr="009A68FC">
        <w:rPr>
          <w:b/>
          <w:i/>
          <w:u w:val="single"/>
          <w:lang w:val="en-US"/>
        </w:rPr>
        <w:t xml:space="preserve">Command </w:t>
      </w:r>
      <w:r>
        <w:rPr>
          <w:b/>
          <w:i/>
          <w:u w:val="single"/>
          <w:lang w:val="en-US"/>
        </w:rPr>
        <w:t>Data</w:t>
      </w:r>
    </w:p>
    <w:p w14:paraId="037C8A61"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6AC82E19"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BD56B6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RetrieveNotificationsListRequest ::= [43] SEQUENCE { -- Tag 'BF2B'</w:t>
      </w:r>
    </w:p>
    <w:p w14:paraId="25852E4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searchCriteria CHOICE {</w:t>
      </w:r>
    </w:p>
    <w:p w14:paraId="014DED1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seqNumber [0] INTEGER,</w:t>
      </w:r>
    </w:p>
    <w:p w14:paraId="258CFF7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profileManagementOperation [1] NotificationEvent</w:t>
      </w:r>
    </w:p>
    <w:p w14:paraId="2D30707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36573F1D"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C2499DB" w14:textId="2AC7D158"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0E87088" w14:textId="77777777" w:rsidR="00D6506E" w:rsidRDefault="00D6506E" w:rsidP="00D6506E">
      <w:pPr>
        <w:pStyle w:val="NormalParagraph"/>
      </w:pPr>
    </w:p>
    <w:p w14:paraId="1031C52F" w14:textId="2C7A84BD" w:rsidR="00D6506E" w:rsidRDefault="00D6506E" w:rsidP="00D6506E">
      <w:pPr>
        <w:pStyle w:val="NormalParagraph"/>
      </w:pPr>
      <w:r>
        <w:t xml:space="preserve">The </w:t>
      </w:r>
      <w:r w:rsidRPr="00775F32">
        <w:rPr>
          <w:rFonts w:ascii="Courier New" w:hAnsi="Courier New" w:cs="Courier New"/>
        </w:rPr>
        <w:t>searchCriteria</w:t>
      </w:r>
      <w:r>
        <w:t xml:space="preserve"> data object can be used to filter the list of notifications that the eUICC SHALL return, filtering can be done on sequence number or notification type. A bit set to 1 in the </w:t>
      </w:r>
      <w:r w:rsidRPr="0002055A">
        <w:rPr>
          <w:rFonts w:ascii="Courier New" w:hAnsi="Courier New" w:cs="Courier New"/>
        </w:rPr>
        <w:t>profileManagementOperation</w:t>
      </w:r>
      <w:r>
        <w:t xml:space="preserve"> indicates that the eUICC SHALL return all the notifications corresponding to this type.</w:t>
      </w:r>
      <w:r w:rsidR="002148E9" w:rsidRPr="00F0523C">
        <w:t xml:space="preserve"> </w:t>
      </w:r>
      <w:r w:rsidR="002148E9">
        <w:t xml:space="preserve">The type </w:t>
      </w:r>
      <w:r w:rsidR="002148E9" w:rsidRPr="008F1622">
        <w:rPr>
          <w:rFonts w:ascii="Courier New" w:hAnsi="Courier New" w:cs="Courier New"/>
        </w:rPr>
        <w:t>notificationInstall</w:t>
      </w:r>
      <w:r w:rsidR="002148E9">
        <w:t xml:space="preserve"> SHALL include </w:t>
      </w:r>
      <w:r w:rsidR="002148E9" w:rsidRPr="00640609">
        <w:rPr>
          <w:rFonts w:ascii="Courier New" w:hAnsi="Courier New" w:cs="Courier New"/>
          <w:lang w:val="en-US" w:eastAsia="en-US" w:bidi="bn-BD"/>
        </w:rPr>
        <w:t>ProfileInstallationResult</w:t>
      </w:r>
      <w:r w:rsidR="002148E9">
        <w:rPr>
          <w:lang w:val="en-US" w:eastAsia="en-US" w:bidi="bn-BD"/>
        </w:rPr>
        <w:t>.</w:t>
      </w:r>
    </w:p>
    <w:p w14:paraId="035A40F7" w14:textId="52FAA3E2" w:rsidR="007A50B7" w:rsidRPr="00640609" w:rsidRDefault="00D6506E" w:rsidP="009361FF">
      <w:pPr>
        <w:pStyle w:val="NormalParagraph"/>
        <w:rPr>
          <w:b/>
          <w:i/>
          <w:u w:val="single"/>
        </w:rPr>
      </w:pPr>
      <w:r>
        <w:t xml:space="preserve">If </w:t>
      </w:r>
      <w:r w:rsidRPr="00775F32">
        <w:rPr>
          <w:rFonts w:ascii="Courier New" w:hAnsi="Courier New" w:cs="Courier New"/>
        </w:rPr>
        <w:t>searchCriteria</w:t>
      </w:r>
      <w:r>
        <w:t xml:space="preserve"> data object is omitted, the eUICC SHALL return all stored Notifications.</w:t>
      </w:r>
    </w:p>
    <w:p w14:paraId="11BD119B" w14:textId="77777777" w:rsidR="009361FF" w:rsidRPr="00F81503" w:rsidRDefault="009361FF" w:rsidP="009361FF">
      <w:pPr>
        <w:pStyle w:val="NormalParagraph"/>
        <w:rPr>
          <w:b/>
          <w:i/>
          <w:u w:val="single"/>
          <w:lang w:val="en-US"/>
        </w:rPr>
      </w:pPr>
      <w:r w:rsidRPr="00F81503">
        <w:rPr>
          <w:b/>
          <w:i/>
          <w:u w:val="single"/>
          <w:lang w:val="en-US"/>
        </w:rPr>
        <w:t xml:space="preserve">Response </w:t>
      </w:r>
      <w:r>
        <w:rPr>
          <w:b/>
          <w:i/>
          <w:u w:val="single"/>
          <w:lang w:val="en-US"/>
        </w:rPr>
        <w:t>Data</w:t>
      </w:r>
    </w:p>
    <w:p w14:paraId="1D59188A" w14:textId="78FC37C6" w:rsidR="009361FF" w:rsidRPr="001B7B30" w:rsidRDefault="009361FF" w:rsidP="009361FF">
      <w:pPr>
        <w:pStyle w:val="NormalParagraph"/>
      </w:pPr>
      <w:r w:rsidRPr="001B7B30">
        <w:t xml:space="preserve">The </w:t>
      </w:r>
      <w:r>
        <w:t xml:space="preserve">response </w:t>
      </w:r>
      <w:r w:rsidRPr="001B7B30">
        <w:t xml:space="preserve">data SHALL contain the list of </w:t>
      </w:r>
      <w:r w:rsidR="00D6506E">
        <w:t>Pending</w:t>
      </w:r>
      <w:r>
        <w:t xml:space="preserve">Notification </w:t>
      </w:r>
      <w:r w:rsidRPr="001B7B30">
        <w:t xml:space="preserve">data objects. </w:t>
      </w:r>
      <w:r w:rsidRPr="00FF4D7B">
        <w:t xml:space="preserve">The list </w:t>
      </w:r>
      <w:r w:rsidR="00D6506E">
        <w:t>SHALL</w:t>
      </w:r>
      <w:r w:rsidR="00D6506E" w:rsidRPr="00FF4D7B">
        <w:t xml:space="preserve"> </w:t>
      </w:r>
      <w:r w:rsidRPr="00FF4D7B">
        <w:t>be filtered according to the notification seqNumber or indicated operation type that generates notifications</w:t>
      </w:r>
      <w:r w:rsidR="00D6506E">
        <w:t xml:space="preserve"> provided in the command data</w:t>
      </w:r>
      <w:r w:rsidRPr="00FF4D7B">
        <w:t>.</w:t>
      </w:r>
      <w:r>
        <w:t xml:space="preserve"> </w:t>
      </w:r>
      <w:r w:rsidR="004816CB" w:rsidRPr="00ED057C">
        <w:t>The eUICC MAY provide the notifications in any order.</w:t>
      </w:r>
      <w:r w:rsidR="004816CB">
        <w:t xml:space="preserve"> </w:t>
      </w:r>
      <w:r w:rsidRPr="001B7B30">
        <w:t xml:space="preserve">The list </w:t>
      </w:r>
      <w:r w:rsidR="00D6506E">
        <w:t>SHALL</w:t>
      </w:r>
      <w:r w:rsidR="00D6506E" w:rsidRPr="001B7B30">
        <w:t xml:space="preserve"> </w:t>
      </w:r>
      <w:r w:rsidRPr="001B7B30">
        <w:t>be empty if</w:t>
      </w:r>
      <w:r>
        <w:t xml:space="preserve"> there are no pending </w:t>
      </w:r>
      <w:r w:rsidR="00D6506E">
        <w:t>n</w:t>
      </w:r>
      <w:r>
        <w:t>otifications</w:t>
      </w:r>
      <w:r w:rsidR="00D6506E">
        <w:t xml:space="preserve"> matching the filtering criteria</w:t>
      </w:r>
      <w:r>
        <w:t>.</w:t>
      </w:r>
    </w:p>
    <w:p w14:paraId="7E0F2691" w14:textId="77777777" w:rsidR="009361FF" w:rsidRDefault="009361FF" w:rsidP="009361FF">
      <w:pPr>
        <w:pStyle w:val="NormalParagraph"/>
      </w:pPr>
      <w:r w:rsidRPr="00B26E6C">
        <w:t xml:space="preserve">The following is the definition of the </w:t>
      </w:r>
      <w:r>
        <w:rPr>
          <w:lang w:val="en-US"/>
        </w:rPr>
        <w:t>RetrieveNotificationsListResponse</w:t>
      </w:r>
      <w:r w:rsidRPr="00B26E6C">
        <w:t xml:space="preserve"> data object</w:t>
      </w:r>
    </w:p>
    <w:p w14:paraId="1C9D537F"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264790F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RetrieveNotificationsListResponse ::= [43] CHOICE { -- Tag 'BF2B'</w:t>
      </w:r>
    </w:p>
    <w:p w14:paraId="2291638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notificationList SEQUENCE OF PendingNotification,</w:t>
      </w:r>
    </w:p>
    <w:p w14:paraId="3EA3AE99" w14:textId="7EF4A63B"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notificationsListResultError INTEGER { undefinedError(127)}</w:t>
      </w:r>
    </w:p>
    <w:p w14:paraId="286DEFC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C94C17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1CDFA9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PendingNotification ::= CHOICE {</w:t>
      </w:r>
    </w:p>
    <w:p w14:paraId="261289C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profileInstallationResult [55] ProfileInstallationResult, -- tag 'BF37'</w:t>
      </w:r>
    </w:p>
    <w:p w14:paraId="303D8AB7" w14:textId="09C6B7F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otherSignedNotification OtherSignedNotification</w:t>
      </w:r>
      <w:r w:rsidR="00C700FE">
        <w:rPr>
          <w:rFonts w:ascii="Courier New" w:hAnsi="Courier New" w:cs="Courier New"/>
          <w:sz w:val="18"/>
          <w:szCs w:val="18"/>
        </w:rPr>
        <w:t>,</w:t>
      </w:r>
    </w:p>
    <w:p w14:paraId="2E612F83" w14:textId="4723E6EA" w:rsidR="00C700FE" w:rsidRPr="00D42CD6" w:rsidRDefault="0028541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lang w:val="en-US"/>
        </w:rPr>
        <w:tab/>
        <w:t>loadRpmPackageResult</w:t>
      </w:r>
      <w:r w:rsidR="00892C00">
        <w:rPr>
          <w:rFonts w:ascii="Courier New" w:hAnsi="Courier New" w:cs="Courier New"/>
          <w:sz w:val="18"/>
          <w:szCs w:val="18"/>
          <w:lang w:val="en-US"/>
        </w:rPr>
        <w:t>Signed</w:t>
      </w:r>
      <w:r>
        <w:rPr>
          <w:rFonts w:ascii="Courier New" w:hAnsi="Courier New" w:cs="Courier New"/>
          <w:sz w:val="18"/>
          <w:szCs w:val="18"/>
          <w:lang w:val="en-US"/>
        </w:rPr>
        <w:t xml:space="preserve"> </w:t>
      </w:r>
      <w:r w:rsidR="00003961">
        <w:rPr>
          <w:rFonts w:ascii="Courier New" w:hAnsi="Courier New" w:cs="Courier New"/>
          <w:sz w:val="18"/>
          <w:szCs w:val="18"/>
          <w:lang w:val="en-US"/>
        </w:rPr>
        <w:t xml:space="preserve">[1] </w:t>
      </w:r>
      <w:r w:rsidRPr="00C64F1F">
        <w:rPr>
          <w:rFonts w:ascii="Courier New" w:hAnsi="Courier New" w:cs="Courier New"/>
          <w:sz w:val="18"/>
          <w:szCs w:val="18"/>
          <w:lang w:val="en-US"/>
        </w:rPr>
        <w:t>LoadRpmPackageResult</w:t>
      </w:r>
      <w:r w:rsidR="00892C00">
        <w:rPr>
          <w:rFonts w:ascii="Courier New" w:hAnsi="Courier New" w:cs="Courier New"/>
          <w:sz w:val="18"/>
          <w:szCs w:val="18"/>
          <w:lang w:val="en-US"/>
        </w:rPr>
        <w:t>Signed</w:t>
      </w:r>
    </w:p>
    <w:p w14:paraId="43FF510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4D3EBA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1055B4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OtherSignedNotification ::= SEQUENCE {</w:t>
      </w:r>
    </w:p>
    <w:p w14:paraId="058AE62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tbsOtherNotification NotificationMetadata,</w:t>
      </w:r>
    </w:p>
    <w:p w14:paraId="3CABD3E3" w14:textId="0C9FC1E8"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A37D99">
        <w:rPr>
          <w:rFonts w:ascii="Courier New" w:hAnsi="Courier New" w:cs="Courier New"/>
          <w:sz w:val="18"/>
          <w:szCs w:val="18"/>
        </w:rPr>
        <w:t xml:space="preserve">euiccNotificationSignature </w:t>
      </w:r>
      <w:r w:rsidR="009219E8" w:rsidRPr="00A37D99">
        <w:rPr>
          <w:rFonts w:ascii="Courier New" w:hAnsi="Courier New" w:cs="Courier New"/>
          <w:sz w:val="18"/>
          <w:szCs w:val="18"/>
        </w:rPr>
        <w:t>EuiccSign</w:t>
      </w:r>
      <w:r w:rsidRPr="00A37D99">
        <w:rPr>
          <w:rFonts w:ascii="Courier New" w:hAnsi="Courier New" w:cs="Courier New"/>
          <w:sz w:val="18"/>
          <w:szCs w:val="18"/>
        </w:rPr>
        <w:t>,</w:t>
      </w:r>
    </w:p>
    <w:p w14:paraId="26EC7904" w14:textId="64761582"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37D99">
        <w:rPr>
          <w:rFonts w:ascii="Courier New" w:hAnsi="Courier New" w:cs="Courier New"/>
          <w:sz w:val="18"/>
          <w:szCs w:val="18"/>
        </w:rPr>
        <w:tab/>
        <w:t>euiccCertificate Certificate, -- eUICC Certificate (CERT.EUICC.</w:t>
      </w:r>
      <w:r w:rsidR="00297491">
        <w:rPr>
          <w:rFonts w:ascii="Courier New" w:hAnsi="Courier New" w:cs="Courier New"/>
          <w:sz w:val="18"/>
          <w:szCs w:val="18"/>
        </w:rPr>
        <w:t>SIG</w:t>
      </w:r>
      <w:r w:rsidRPr="00D42CD6">
        <w:rPr>
          <w:rFonts w:ascii="Courier New" w:hAnsi="Courier New" w:cs="Courier New"/>
          <w:sz w:val="18"/>
          <w:szCs w:val="18"/>
        </w:rPr>
        <w:t>)</w:t>
      </w:r>
    </w:p>
    <w:p w14:paraId="58EB6837" w14:textId="0E4BBBBF"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00292429">
        <w:rPr>
          <w:rFonts w:ascii="Courier New" w:hAnsi="Courier New" w:cs="Courier New"/>
          <w:sz w:val="18"/>
          <w:szCs w:val="18"/>
        </w:rPr>
        <w:t>next</w:t>
      </w:r>
      <w:r w:rsidR="00292429" w:rsidRPr="00D42CD6">
        <w:rPr>
          <w:rFonts w:ascii="Courier New" w:hAnsi="Courier New" w:cs="Courier New"/>
          <w:sz w:val="18"/>
          <w:szCs w:val="18"/>
        </w:rPr>
        <w:t>Cert</w:t>
      </w:r>
      <w:r w:rsidR="00292429">
        <w:rPr>
          <w:rFonts w:ascii="Courier New" w:hAnsi="Courier New" w:cs="Courier New"/>
          <w:sz w:val="18"/>
          <w:szCs w:val="18"/>
        </w:rPr>
        <w:t>InChain</w:t>
      </w:r>
      <w:r w:rsidR="00292429" w:rsidRPr="00D42CD6" w:rsidDel="00292429">
        <w:rPr>
          <w:rFonts w:ascii="Courier New" w:hAnsi="Courier New" w:cs="Courier New"/>
          <w:sz w:val="18"/>
          <w:szCs w:val="18"/>
        </w:rPr>
        <w:t xml:space="preserve"> </w:t>
      </w:r>
      <w:r w:rsidRPr="00D42CD6">
        <w:rPr>
          <w:rFonts w:ascii="Courier New" w:hAnsi="Courier New" w:cs="Courier New"/>
          <w:sz w:val="18"/>
          <w:szCs w:val="18"/>
        </w:rPr>
        <w:t>Certificate</w:t>
      </w:r>
      <w:r w:rsidR="00292429">
        <w:rPr>
          <w:rFonts w:ascii="Courier New" w:hAnsi="Courier New" w:cs="Courier New"/>
          <w:sz w:val="18"/>
          <w:szCs w:val="18"/>
        </w:rPr>
        <w:t>,</w:t>
      </w:r>
      <w:r w:rsidRPr="00D42CD6">
        <w:rPr>
          <w:rFonts w:ascii="Courier New" w:hAnsi="Courier New" w:cs="Courier New"/>
          <w:sz w:val="18"/>
          <w:szCs w:val="18"/>
        </w:rPr>
        <w:t xml:space="preserve"> -- </w:t>
      </w:r>
      <w:r w:rsidR="00292429">
        <w:rPr>
          <w:rFonts w:ascii="Courier New" w:hAnsi="Courier New" w:cs="Courier New"/>
          <w:sz w:val="18"/>
          <w:szCs w:val="18"/>
        </w:rPr>
        <w:t xml:space="preserve">The certificate certifying the </w:t>
      </w:r>
      <w:r w:rsidR="00292429" w:rsidRPr="00D42CD6">
        <w:rPr>
          <w:rFonts w:ascii="Courier New" w:hAnsi="Courier New" w:cs="Courier New"/>
          <w:sz w:val="18"/>
          <w:szCs w:val="18"/>
        </w:rPr>
        <w:t>eUICC Certificate</w:t>
      </w:r>
    </w:p>
    <w:p w14:paraId="5BB6BDBA" w14:textId="77777777" w:rsidR="00292429" w:rsidRPr="00837A1A" w:rsidRDefault="0029242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961D86">
        <w:rPr>
          <w:rFonts w:ascii="Courier New" w:hAnsi="Courier New" w:cs="Courier New"/>
          <w:sz w:val="18"/>
          <w:szCs w:val="18"/>
          <w:lang w:val="en-US"/>
        </w:rPr>
        <w:tab/>
      </w:r>
      <w:r>
        <w:rPr>
          <w:rFonts w:ascii="Courier New" w:hAnsi="Courier New" w:cs="Courier New"/>
          <w:sz w:val="18"/>
          <w:szCs w:val="18"/>
          <w:lang w:val="en-US"/>
        </w:rPr>
        <w:t>other</w:t>
      </w:r>
      <w:r w:rsidRPr="00837A1A">
        <w:rPr>
          <w:rFonts w:ascii="Courier New" w:hAnsi="Courier New" w:cs="Courier New"/>
          <w:sz w:val="18"/>
          <w:szCs w:val="18"/>
          <w:lang w:val="en-US"/>
        </w:rPr>
        <w:t>Cert</w:t>
      </w:r>
      <w:r>
        <w:rPr>
          <w:rFonts w:ascii="Courier New" w:hAnsi="Courier New" w:cs="Courier New"/>
          <w:sz w:val="18"/>
          <w:szCs w:val="18"/>
          <w:lang w:val="en-US"/>
        </w:rPr>
        <w:t>sIn</w:t>
      </w:r>
      <w:r w:rsidRPr="00837A1A">
        <w:rPr>
          <w:rFonts w:ascii="Courier New" w:hAnsi="Courier New" w:cs="Courier New"/>
          <w:sz w:val="18"/>
          <w:szCs w:val="18"/>
          <w:lang w:val="en-US"/>
        </w:rPr>
        <w:t xml:space="preserve">Chain [1] CertificateChain </w:t>
      </w:r>
      <w:r>
        <w:rPr>
          <w:rFonts w:ascii="Courier New" w:hAnsi="Courier New" w:cs="Courier New"/>
          <w:sz w:val="18"/>
          <w:szCs w:val="18"/>
          <w:lang w:val="en-US"/>
        </w:rPr>
        <w:t xml:space="preserve">OPTIONAL </w:t>
      </w:r>
      <w:r w:rsidRPr="00837A1A">
        <w:rPr>
          <w:rFonts w:ascii="Courier New" w:hAnsi="Courier New" w:cs="Courier New"/>
          <w:sz w:val="18"/>
          <w:szCs w:val="18"/>
          <w:lang w:val="en-US"/>
        </w:rPr>
        <w:t xml:space="preserve">-- </w:t>
      </w:r>
      <w:r w:rsidRPr="009154A3">
        <w:rPr>
          <w:rFonts w:ascii="Courier New" w:hAnsi="Courier New" w:cs="Courier New"/>
          <w:sz w:val="18"/>
          <w:szCs w:val="18"/>
          <w:lang w:val="en-US"/>
        </w:rPr>
        <w:t>#SupportedFromV3.0.0# Other</w:t>
      </w:r>
      <w:r w:rsidRPr="00837A1A">
        <w:rPr>
          <w:rFonts w:ascii="Courier New" w:hAnsi="Courier New" w:cs="Courier New"/>
          <w:sz w:val="18"/>
          <w:szCs w:val="18"/>
          <w:lang w:val="en-US"/>
        </w:rPr>
        <w:t xml:space="preserve"> Certificate</w:t>
      </w:r>
      <w:r w:rsidRPr="009154A3">
        <w:rPr>
          <w:rFonts w:ascii="Courier New" w:hAnsi="Courier New" w:cs="Courier New"/>
          <w:sz w:val="18"/>
          <w:szCs w:val="18"/>
          <w:lang w:val="en-US"/>
        </w:rPr>
        <w:t>s in the eUICC</w:t>
      </w:r>
      <w:r w:rsidRPr="00837A1A">
        <w:rPr>
          <w:rFonts w:ascii="Courier New" w:hAnsi="Courier New" w:cs="Courier New"/>
          <w:sz w:val="18"/>
          <w:szCs w:val="18"/>
          <w:lang w:val="en-US"/>
        </w:rPr>
        <w:t xml:space="preserve"> </w:t>
      </w:r>
      <w:r>
        <w:rPr>
          <w:rFonts w:ascii="Courier New" w:hAnsi="Courier New" w:cs="Courier New"/>
          <w:sz w:val="18"/>
          <w:szCs w:val="18"/>
          <w:lang w:val="en-US"/>
        </w:rPr>
        <w:t xml:space="preserve">certificate </w:t>
      </w:r>
      <w:r w:rsidRPr="00837A1A">
        <w:rPr>
          <w:rFonts w:ascii="Courier New" w:hAnsi="Courier New" w:cs="Courier New"/>
          <w:sz w:val="18"/>
          <w:szCs w:val="18"/>
          <w:lang w:val="en-US"/>
        </w:rPr>
        <w:t>chain</w:t>
      </w:r>
      <w:r>
        <w:rPr>
          <w:rFonts w:ascii="Courier New" w:hAnsi="Courier New" w:cs="Courier New"/>
          <w:sz w:val="18"/>
          <w:szCs w:val="18"/>
          <w:lang w:val="en-US"/>
        </w:rPr>
        <w:t>, if any</w:t>
      </w:r>
    </w:p>
    <w:p w14:paraId="5F9D38D1" w14:textId="77777777" w:rsidR="00C700FE" w:rsidRPr="00C700FE"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D9996DF" w14:textId="4EB6D670" w:rsidR="00C700FE" w:rsidRPr="00C700FE"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B5764DF" w14:textId="77777777" w:rsidR="009361FF" w:rsidRPr="00BD45AD" w:rsidRDefault="009361FF" w:rsidP="009361FF">
      <w:pPr>
        <w:spacing w:before="0" w:after="200" w:line="276" w:lineRule="auto"/>
        <w:jc w:val="left"/>
        <w:rPr>
          <w:b/>
          <w:i/>
          <w:szCs w:val="22"/>
          <w:lang w:eastAsia="en-GB" w:bidi="ar-SA"/>
        </w:rPr>
      </w:pPr>
    </w:p>
    <w:p w14:paraId="72C58CDC" w14:textId="101AE309" w:rsidR="009361FF" w:rsidRPr="008C6081" w:rsidRDefault="009361FF" w:rsidP="009361FF">
      <w:pPr>
        <w:pStyle w:val="NormalParagraph"/>
      </w:pPr>
      <w:r w:rsidRPr="00BD45AD">
        <w:rPr>
          <w:rFonts w:ascii="Courier New" w:hAnsi="Courier New" w:cs="Courier New"/>
        </w:rPr>
        <w:t>euiccNotificationSignature</w:t>
      </w:r>
      <w:r w:rsidRPr="00DD46C8">
        <w:t xml:space="preserve"> </w:t>
      </w:r>
      <w:r w:rsidRPr="001B7B30">
        <w:t>SHALL be created using the SK.EUICC.</w:t>
      </w:r>
      <w:r w:rsidR="00297491">
        <w:t>SIG</w:t>
      </w:r>
      <w:r w:rsidRPr="001B7B30">
        <w:t xml:space="preserve"> and verified using the PK.EUICC.</w:t>
      </w:r>
      <w:r w:rsidR="00297491">
        <w:t>SIG</w:t>
      </w:r>
      <w:r w:rsidRPr="001B7B30">
        <w:t xml:space="preserve"> </w:t>
      </w:r>
      <w:r w:rsidRPr="0093699C">
        <w:t xml:space="preserve">as described in </w:t>
      </w:r>
      <w:r w:rsidRPr="0049374D">
        <w:t>section 2.6.</w:t>
      </w:r>
      <w:r w:rsidR="00953151">
        <w:t>9</w:t>
      </w:r>
      <w:r w:rsidRPr="001B7B30">
        <w:t xml:space="preserve">. </w:t>
      </w:r>
      <w:r w:rsidRPr="00BD45AD">
        <w:rPr>
          <w:rFonts w:ascii="Courier New" w:hAnsi="Courier New" w:cs="Courier New"/>
        </w:rPr>
        <w:t>euiccNotificationSignature</w:t>
      </w:r>
      <w:r w:rsidRPr="00DD46C8">
        <w:t xml:space="preserve"> </w:t>
      </w:r>
      <w:r w:rsidRPr="001B7B30">
        <w:t xml:space="preserve">SHALL apply on the </w:t>
      </w:r>
      <w:r w:rsidRPr="00BD45AD">
        <w:rPr>
          <w:rFonts w:ascii="Courier New" w:hAnsi="Courier New" w:cs="Courier New"/>
        </w:rPr>
        <w:t>tbsOtherNotification</w:t>
      </w:r>
      <w:r w:rsidRPr="00DD46C8">
        <w:t xml:space="preserve"> </w:t>
      </w:r>
      <w:r w:rsidRPr="001B7B30">
        <w:t>data object.</w:t>
      </w:r>
    </w:p>
    <w:p w14:paraId="1FB9C990" w14:textId="552EAA9E" w:rsidR="009361FF" w:rsidRPr="008C6081" w:rsidRDefault="009361FF" w:rsidP="00F72796">
      <w:pPr>
        <w:pStyle w:val="NormalParagraph"/>
      </w:pPr>
      <w:r>
        <w:rPr>
          <w:lang w:eastAsia="en-US"/>
        </w:rPr>
        <w:t xml:space="preserve">When generating the </w:t>
      </w:r>
      <w:r w:rsidRPr="00BD45AD">
        <w:rPr>
          <w:rFonts w:ascii="Courier New" w:hAnsi="Courier New" w:cs="Courier New"/>
        </w:rPr>
        <w:t>euiccNotificationSignature</w:t>
      </w:r>
      <w:r>
        <w:rPr>
          <w:lang w:eastAsia="en-US"/>
        </w:rPr>
        <w:t xml:space="preserve">, the eUICC SHALL use </w:t>
      </w:r>
      <w:r w:rsidRPr="0059113E">
        <w:rPr>
          <w:lang w:eastAsia="en-US"/>
        </w:rPr>
        <w:t xml:space="preserve">credentials related to the </w:t>
      </w:r>
      <w:r w:rsidRPr="00BD45AD">
        <w:rPr>
          <w:rFonts w:ascii="Courier New" w:hAnsi="Courier New" w:cs="Courier New"/>
          <w:lang w:eastAsia="en-US"/>
        </w:rPr>
        <w:t>euiccCiPKIdToBeUsed</w:t>
      </w:r>
      <w:r w:rsidRPr="0059113E">
        <w:rPr>
          <w:lang w:eastAsia="en-US"/>
        </w:rPr>
        <w:t xml:space="preserve"> parameter received from the SM-</w:t>
      </w:r>
      <w:r>
        <w:rPr>
          <w:lang w:eastAsia="en-US"/>
        </w:rPr>
        <w:t>DP+ during the Profile Download and Installation Procedure.</w:t>
      </w:r>
    </w:p>
    <w:p w14:paraId="65DD04A0" w14:textId="1CC4F06D" w:rsidR="00292429" w:rsidRDefault="00292429" w:rsidP="00292429">
      <w:pPr>
        <w:pStyle w:val="NormalParagraph"/>
        <w:spacing w:before="240"/>
        <w:rPr>
          <w:lang w:val="en-US"/>
        </w:rPr>
      </w:pPr>
      <w:bookmarkStart w:id="2515" w:name="_Toc456596285"/>
      <w:bookmarkStart w:id="2516" w:name="_Toc473022804"/>
      <w:r>
        <w:rPr>
          <w:lang w:val="en-US"/>
        </w:rPr>
        <w:t xml:space="preserve">The </w:t>
      </w:r>
      <w:r w:rsidRPr="00132896">
        <w:rPr>
          <w:rStyle w:val="ASN1referencesChar"/>
        </w:rPr>
        <w:t>nextCertInChain</w:t>
      </w:r>
      <w:r w:rsidRPr="00357514">
        <w:rPr>
          <w:lang w:val="en-US"/>
        </w:rPr>
        <w:t xml:space="preserve"> </w:t>
      </w:r>
      <w:r>
        <w:rPr>
          <w:lang w:val="en-US"/>
        </w:rPr>
        <w:t>data object SHALL contain the Certificate certifying the CERT.EUICC.</w:t>
      </w:r>
      <w:r w:rsidR="00297491">
        <w:rPr>
          <w:lang w:val="en-US"/>
        </w:rPr>
        <w:t>SIG</w:t>
      </w:r>
      <w:r>
        <w:rPr>
          <w:lang w:val="en-US"/>
        </w:rPr>
        <w:t>.</w:t>
      </w:r>
    </w:p>
    <w:p w14:paraId="1174D681" w14:textId="7BD53E74" w:rsidR="00292429" w:rsidRPr="00B31D06" w:rsidRDefault="00292429" w:rsidP="00292429">
      <w:pPr>
        <w:pStyle w:val="NormalParagraph"/>
        <w:spacing w:before="240"/>
        <w:rPr>
          <w:lang w:val="en-US"/>
        </w:rPr>
      </w:pPr>
      <w:r>
        <w:rPr>
          <w:lang w:val="en-US"/>
        </w:rPr>
        <w:t xml:space="preserve">The </w:t>
      </w:r>
      <w:r w:rsidRPr="00132896">
        <w:rPr>
          <w:rStyle w:val="ASN1referencesChar"/>
        </w:rPr>
        <w:t>otherCertsInChain</w:t>
      </w:r>
      <w:r w:rsidRPr="00357514">
        <w:rPr>
          <w:lang w:val="en-US"/>
        </w:rPr>
        <w:t xml:space="preserve"> </w:t>
      </w:r>
      <w:r>
        <w:rPr>
          <w:lang w:val="en-US"/>
        </w:rPr>
        <w:t xml:space="preserve">data object, if present, SHALL contain the remaining part of the certificate chain certifying the </w:t>
      </w:r>
      <w:r w:rsidRPr="00132896">
        <w:rPr>
          <w:rStyle w:val="ASN1referencesChar"/>
        </w:rPr>
        <w:t>nextCertInChain</w:t>
      </w:r>
      <w:r w:rsidRPr="00357514">
        <w:rPr>
          <w:lang w:val="en-US"/>
        </w:rPr>
        <w:t xml:space="preserve"> </w:t>
      </w:r>
      <w:r>
        <w:rPr>
          <w:lang w:val="en-US"/>
        </w:rPr>
        <w:t xml:space="preserve">data object. </w:t>
      </w:r>
      <w:r w:rsidR="00D24AE6">
        <w:rPr>
          <w:lang w:val="en-US"/>
        </w:rPr>
        <w:t>See section 4.5.2.0a</w:t>
      </w:r>
      <w:r>
        <w:rPr>
          <w:lang w:val="en-US"/>
        </w:rPr>
        <w:t>.</w:t>
      </w:r>
    </w:p>
    <w:p w14:paraId="11E30D2F" w14:textId="77777777" w:rsidR="00D24AE6" w:rsidRDefault="00D24AE6" w:rsidP="00D24AE6">
      <w:pPr>
        <w:pStyle w:val="NOTE"/>
        <w:rPr>
          <w:lang w:val="en-US"/>
        </w:rPr>
      </w:pPr>
      <w:r>
        <w:rPr>
          <w:lang w:val="en-US"/>
        </w:rPr>
        <w:t>NOTE:</w:t>
      </w:r>
      <w:r>
        <w:rPr>
          <w:lang w:val="en-US"/>
        </w:rPr>
        <w:tab/>
        <w:t xml:space="preserve">The </w:t>
      </w:r>
      <w:r w:rsidRPr="00132896">
        <w:rPr>
          <w:rStyle w:val="ASN1referencesChar"/>
        </w:rPr>
        <w:t>nextCertInChain</w:t>
      </w:r>
      <w:r w:rsidRPr="00357514">
        <w:rPr>
          <w:lang w:val="en-US"/>
        </w:rPr>
        <w:t xml:space="preserve"> </w:t>
      </w:r>
      <w:r>
        <w:rPr>
          <w:lang w:val="en-US"/>
        </w:rPr>
        <w:t xml:space="preserve">data object was called </w:t>
      </w:r>
      <w:r w:rsidRPr="00132896">
        <w:rPr>
          <w:rStyle w:val="ASN1referencesChar"/>
        </w:rPr>
        <w:t>eumCertificate</w:t>
      </w:r>
      <w:r>
        <w:rPr>
          <w:lang w:val="en-US"/>
        </w:rPr>
        <w:t xml:space="preserve"> in previous versions of this specification.</w:t>
      </w:r>
    </w:p>
    <w:p w14:paraId="357653AF" w14:textId="6CDCAE02" w:rsidR="009361FF" w:rsidRPr="007A78C6" w:rsidRDefault="00F66DD3" w:rsidP="00BD45AD">
      <w:pPr>
        <w:pStyle w:val="Heading3"/>
        <w:numPr>
          <w:ilvl w:val="0"/>
          <w:numId w:val="0"/>
        </w:numPr>
        <w:tabs>
          <w:tab w:val="left" w:pos="851"/>
        </w:tabs>
        <w:ind w:left="851" w:hanging="851"/>
      </w:pPr>
      <w:bookmarkStart w:id="2517" w:name="_Toc91761022"/>
      <w:bookmarkStart w:id="2518" w:name="_Toc114481348"/>
      <w:r w:rsidRPr="007A78C6">
        <w:rPr>
          <w:sz w:val="22"/>
        </w:rPr>
        <w:t>5.7.11</w:t>
      </w:r>
      <w:r w:rsidRPr="007A78C6">
        <w:rPr>
          <w:sz w:val="22"/>
        </w:rPr>
        <w:tab/>
      </w:r>
      <w:r w:rsidR="009361FF" w:rsidRPr="007A78C6">
        <w:t>Function</w:t>
      </w:r>
      <w:r w:rsidR="009361FF">
        <w:t xml:space="preserve"> (ES10b)</w:t>
      </w:r>
      <w:r w:rsidR="009361FF" w:rsidRPr="007A78C6">
        <w:t>: RemoveNotificationFromList</w:t>
      </w:r>
      <w:bookmarkEnd w:id="2515"/>
      <w:bookmarkEnd w:id="2516"/>
      <w:bookmarkEnd w:id="2517"/>
      <w:bookmarkEnd w:id="2518"/>
    </w:p>
    <w:p w14:paraId="17752729" w14:textId="77777777" w:rsidR="009361FF" w:rsidRPr="00F96E8D" w:rsidRDefault="009361FF" w:rsidP="009361FF">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Notifications</w:t>
      </w:r>
    </w:p>
    <w:p w14:paraId="046C076C" w14:textId="77777777" w:rsidR="009361FF" w:rsidRPr="00F96E8D" w:rsidRDefault="009361FF" w:rsidP="009361FF">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r w:rsidRPr="00F96E8D">
        <w:rPr>
          <w:rStyle w:val="NormalParagraphZchn"/>
        </w:rPr>
        <w:t>ISD-R (LPA Services)</w:t>
      </w:r>
    </w:p>
    <w:p w14:paraId="3F655E33" w14:textId="77777777" w:rsidR="009361FF" w:rsidRPr="00F96E8D" w:rsidRDefault="009361FF" w:rsidP="009361FF">
      <w:pPr>
        <w:pStyle w:val="NormalParagraph"/>
        <w:rPr>
          <w:b/>
        </w:rPr>
      </w:pPr>
      <w:r w:rsidRPr="00F96E8D">
        <w:rPr>
          <w:b/>
        </w:rPr>
        <w:t>Description:</w:t>
      </w:r>
    </w:p>
    <w:p w14:paraId="3C516F68" w14:textId="7C7826A6" w:rsidR="009361FF" w:rsidRDefault="009361FF" w:rsidP="00BD45AD">
      <w:pPr>
        <w:spacing w:before="0" w:after="200" w:line="276" w:lineRule="auto"/>
        <w:rPr>
          <w:rStyle w:val="NormalParagraphZchn"/>
        </w:rPr>
      </w:pPr>
      <w:r w:rsidRPr="00F96E8D">
        <w:rPr>
          <w:rStyle w:val="NormalParagraphZchn"/>
        </w:rPr>
        <w:t xml:space="preserve">This function </w:t>
      </w:r>
      <w:r>
        <w:rPr>
          <w:rStyle w:val="NormalParagraphZchn"/>
        </w:rPr>
        <w:t xml:space="preserve">informs the eUICC that </w:t>
      </w:r>
      <w:r w:rsidR="00345771">
        <w:rPr>
          <w:rStyle w:val="NormalParagraphZchn"/>
        </w:rPr>
        <w:t xml:space="preserve">a </w:t>
      </w:r>
      <w:r>
        <w:rPr>
          <w:rStyle w:val="NormalParagraphZchn"/>
        </w:rPr>
        <w:t>specific Notification has been sent to the recipient address</w:t>
      </w:r>
      <w:r w:rsidR="00345771">
        <w:rPr>
          <w:rStyle w:val="NormalParagraphZchn"/>
        </w:rPr>
        <w:t>.</w:t>
      </w:r>
    </w:p>
    <w:p w14:paraId="34433374" w14:textId="77777777" w:rsidR="00345771" w:rsidRDefault="00345771" w:rsidP="00345771">
      <w:pPr>
        <w:pStyle w:val="NormalParagraph"/>
      </w:pPr>
      <w:r w:rsidRPr="00C36D4D">
        <w:t>On reception of this command, the eUICC SHALL:</w:t>
      </w:r>
    </w:p>
    <w:p w14:paraId="1119B50C" w14:textId="77777777" w:rsidR="00345771" w:rsidRPr="00C36D4D" w:rsidRDefault="00345771" w:rsidP="00345771">
      <w:pPr>
        <w:pStyle w:val="NormalParagraph"/>
        <w:numPr>
          <w:ilvl w:val="0"/>
          <w:numId w:val="282"/>
        </w:numPr>
      </w:pPr>
      <w:r>
        <w:t xml:space="preserve">Verify that the Notification identified by its sequence number exists. Otherwise, the eUICC SHALL return an error code </w:t>
      </w:r>
      <w:r w:rsidRPr="00220B78">
        <w:rPr>
          <w:rFonts w:ascii="Courier New" w:hAnsi="Courier New" w:cs="Courier New"/>
        </w:rPr>
        <w:t>nothingToDelete</w:t>
      </w:r>
      <w:r>
        <w:rPr>
          <w:rFonts w:ascii="Courier New" w:hAnsi="Courier New" w:cs="Courier New"/>
          <w:sz w:val="18"/>
          <w:szCs w:val="18"/>
        </w:rPr>
        <w:t>.</w:t>
      </w:r>
    </w:p>
    <w:p w14:paraId="1B2BB62F" w14:textId="5ECE8B40" w:rsidR="009361FF" w:rsidRPr="00BD45AD" w:rsidRDefault="00345771" w:rsidP="00BD45AD">
      <w:pPr>
        <w:pStyle w:val="NormalParagraph"/>
        <w:numPr>
          <w:ilvl w:val="0"/>
          <w:numId w:val="282"/>
        </w:numPr>
      </w:pPr>
      <w:r w:rsidRPr="00BD45AD">
        <w:t>R</w:t>
      </w:r>
      <w:r w:rsidR="009361FF" w:rsidRPr="00BD45AD">
        <w:t>emove such Notification from the Pending Notifications List.</w:t>
      </w:r>
    </w:p>
    <w:p w14:paraId="5B54FD4C" w14:textId="77777777" w:rsidR="00345771" w:rsidRDefault="00345771" w:rsidP="00345771">
      <w:pPr>
        <w:numPr>
          <w:ilvl w:val="0"/>
          <w:numId w:val="282"/>
        </w:numPr>
        <w:tabs>
          <w:tab w:val="left" w:pos="1440"/>
        </w:tabs>
        <w:rPr>
          <w:rStyle w:val="NormalParagraphZchn"/>
        </w:rPr>
      </w:pPr>
      <w:r>
        <w:rPr>
          <w:rStyle w:val="NormalParagraphZchn"/>
        </w:rPr>
        <w:t xml:space="preserve">Return </w:t>
      </w:r>
      <w:r w:rsidRPr="00132896">
        <w:rPr>
          <w:rFonts w:ascii="Courier New" w:hAnsi="Courier New" w:cs="Courier New"/>
          <w:szCs w:val="22"/>
          <w:lang w:eastAsia="en-GB" w:bidi="ar-SA"/>
        </w:rPr>
        <w:t>deleteNotificationStatus</w:t>
      </w:r>
      <w:r>
        <w:rPr>
          <w:rFonts w:ascii="Courier New" w:hAnsi="Courier New" w:cs="Courier New"/>
          <w:sz w:val="18"/>
          <w:szCs w:val="18"/>
        </w:rPr>
        <w:t xml:space="preserve"> </w:t>
      </w:r>
      <w:r w:rsidRPr="00132896">
        <w:rPr>
          <w:rStyle w:val="NormalParagraphZchn"/>
        </w:rPr>
        <w:t xml:space="preserve">with value </w:t>
      </w:r>
      <w:r w:rsidRPr="00132896">
        <w:rPr>
          <w:rFonts w:ascii="Courier New" w:hAnsi="Courier New" w:cs="Courier New"/>
          <w:szCs w:val="22"/>
          <w:lang w:bidi="ar-SA"/>
        </w:rPr>
        <w:t>ok</w:t>
      </w:r>
      <w:r w:rsidRPr="00132896">
        <w:rPr>
          <w:rStyle w:val="NormalParagraphZchn"/>
        </w:rPr>
        <w:t>.</w:t>
      </w:r>
    </w:p>
    <w:p w14:paraId="47D814DD" w14:textId="77777777" w:rsidR="009361FF" w:rsidRPr="00F96E8D" w:rsidRDefault="009361FF" w:rsidP="00BD45AD">
      <w:pPr>
        <w:spacing w:before="200" w:after="200" w:line="276" w:lineRule="auto"/>
        <w:jc w:val="left"/>
        <w:rPr>
          <w:b/>
          <w:i/>
          <w:szCs w:val="22"/>
          <w:u w:val="single"/>
          <w:lang w:val="en-US" w:eastAsia="en-GB" w:bidi="ar-SA"/>
        </w:rPr>
      </w:pPr>
      <w:r>
        <w:rPr>
          <w:b/>
          <w:i/>
          <w:szCs w:val="22"/>
          <w:u w:val="single"/>
          <w:lang w:val="en-US" w:eastAsia="en-GB" w:bidi="ar-SA"/>
        </w:rPr>
        <w:t>Command Data</w:t>
      </w:r>
    </w:p>
    <w:p w14:paraId="47A53F1F" w14:textId="2144EBF7" w:rsidR="009361FF" w:rsidRDefault="009361FF" w:rsidP="009361FF">
      <w:pPr>
        <w:pStyle w:val="NormalParagraph"/>
      </w:pPr>
      <w:r>
        <w:t xml:space="preserve">The </w:t>
      </w:r>
      <w:r w:rsidR="005A0CB6" w:rsidRPr="000A7B0D">
        <w:t xml:space="preserve">command data SHALL be coded </w:t>
      </w:r>
      <w:r w:rsidRPr="001B7B30">
        <w:t>as follows:</w:t>
      </w:r>
    </w:p>
    <w:p w14:paraId="31B946C8"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2973642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NotificationSentRequest ::= [48] SEQUENCE { -- Tag 'BF30'</w:t>
      </w:r>
    </w:p>
    <w:p w14:paraId="4AD4EDA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seqNumber [0] INTEGER</w:t>
      </w:r>
    </w:p>
    <w:p w14:paraId="65ACF055"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74D6CBD" w14:textId="505177A2"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368CEB95" w14:textId="77777777" w:rsidR="009361FF" w:rsidRDefault="009361FF" w:rsidP="009361FF">
      <w:pPr>
        <w:spacing w:before="0" w:after="200" w:line="276" w:lineRule="auto"/>
        <w:rPr>
          <w:lang w:eastAsia="en-GB"/>
        </w:rPr>
      </w:pPr>
    </w:p>
    <w:p w14:paraId="573692E3" w14:textId="77777777" w:rsidR="009361FF" w:rsidRPr="009A68FC" w:rsidRDefault="009361FF" w:rsidP="009361FF">
      <w:pPr>
        <w:spacing w:before="0" w:after="200" w:line="276" w:lineRule="auto"/>
        <w:jc w:val="left"/>
        <w:rPr>
          <w:b/>
          <w:i/>
          <w:szCs w:val="22"/>
          <w:u w:val="single"/>
          <w:lang w:val="en-US" w:eastAsia="en-GB" w:bidi="ar-SA"/>
        </w:rPr>
      </w:pPr>
      <w:r w:rsidRPr="009A68FC">
        <w:rPr>
          <w:b/>
          <w:i/>
          <w:szCs w:val="22"/>
          <w:u w:val="single"/>
          <w:lang w:val="en-US" w:eastAsia="en-GB" w:bidi="ar-SA"/>
        </w:rPr>
        <w:t xml:space="preserve">Response </w:t>
      </w:r>
      <w:r>
        <w:rPr>
          <w:b/>
          <w:i/>
          <w:szCs w:val="22"/>
          <w:u w:val="single"/>
          <w:lang w:val="en-US" w:eastAsia="en-GB" w:bidi="ar-SA"/>
        </w:rPr>
        <w:t>Data</w:t>
      </w:r>
    </w:p>
    <w:p w14:paraId="63ADED8C"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2BDD46B7"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519" w:name="_Hlk448393170"/>
      <w:r>
        <w:rPr>
          <w:rFonts w:ascii="Courier New" w:hAnsi="Courier New" w:cs="Courier New"/>
          <w:sz w:val="18"/>
          <w:szCs w:val="18"/>
        </w:rPr>
        <w:t>-- ASN1START</w:t>
      </w:r>
    </w:p>
    <w:p w14:paraId="227F00F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NotificationSentResponse </w:t>
      </w:r>
      <w:bookmarkEnd w:id="2519"/>
      <w:r w:rsidRPr="00D42CD6">
        <w:rPr>
          <w:rFonts w:ascii="Courier New" w:hAnsi="Courier New" w:cs="Courier New"/>
          <w:sz w:val="18"/>
          <w:szCs w:val="18"/>
        </w:rPr>
        <w:t>::= [48] SEQUENCE { -- Tag 'BF30'</w:t>
      </w:r>
    </w:p>
    <w:p w14:paraId="7D547C7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deleteNotificationStatus INTEGER {ok(0), nothingToDelete(1), undefinedError(127)}</w:t>
      </w:r>
    </w:p>
    <w:p w14:paraId="2D37A352"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0676E0C" w14:textId="7AF5A749"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AF55868" w14:textId="55C52269" w:rsidR="009361FF" w:rsidRPr="00234EB8" w:rsidRDefault="00F66DD3" w:rsidP="00BD45AD">
      <w:pPr>
        <w:pStyle w:val="Heading3"/>
        <w:numPr>
          <w:ilvl w:val="0"/>
          <w:numId w:val="0"/>
        </w:numPr>
        <w:tabs>
          <w:tab w:val="left" w:pos="851"/>
        </w:tabs>
        <w:ind w:left="851" w:hanging="851"/>
      </w:pPr>
      <w:bookmarkStart w:id="2520" w:name="_Ref446495127"/>
      <w:bookmarkStart w:id="2521" w:name="_Toc456596286"/>
      <w:bookmarkStart w:id="2522" w:name="_Toc473022805"/>
      <w:bookmarkStart w:id="2523" w:name="_Toc91761023"/>
      <w:bookmarkStart w:id="2524" w:name="_Toc114481349"/>
      <w:r w:rsidRPr="00234EB8">
        <w:rPr>
          <w:sz w:val="22"/>
        </w:rPr>
        <w:t>5.7.12</w:t>
      </w:r>
      <w:r w:rsidRPr="00234EB8">
        <w:rPr>
          <w:sz w:val="22"/>
        </w:rPr>
        <w:tab/>
      </w:r>
      <w:r w:rsidR="009361FF" w:rsidRPr="00234EB8">
        <w:t>Function</w:t>
      </w:r>
      <w:r w:rsidR="009361FF">
        <w:t xml:space="preserve"> (ES10b)</w:t>
      </w:r>
      <w:r w:rsidR="009361FF" w:rsidRPr="00234EB8">
        <w:t>: LoadCRL</w:t>
      </w:r>
      <w:bookmarkEnd w:id="2520"/>
      <w:bookmarkEnd w:id="2521"/>
      <w:bookmarkEnd w:id="2522"/>
      <w:bookmarkEnd w:id="2523"/>
      <w:bookmarkEnd w:id="2524"/>
    </w:p>
    <w:p w14:paraId="114D7676" w14:textId="77777777" w:rsidR="009361FF" w:rsidRPr="007C3F88" w:rsidRDefault="009361FF" w:rsidP="009361FF">
      <w:pPr>
        <w:pStyle w:val="NormalParagraph"/>
      </w:pPr>
      <w:r w:rsidRPr="007C3F88">
        <w:rPr>
          <w:b/>
        </w:rPr>
        <w:t>Related Procedures:</w:t>
      </w:r>
      <w:r w:rsidRPr="007C3F88">
        <w:t xml:space="preserve"> None</w:t>
      </w:r>
    </w:p>
    <w:p w14:paraId="63C636D3" w14:textId="77777777" w:rsidR="009361FF" w:rsidRPr="007C3F88" w:rsidRDefault="009361FF" w:rsidP="009361FF">
      <w:pPr>
        <w:pStyle w:val="NormalParagraph"/>
      </w:pPr>
      <w:r w:rsidRPr="007C3F88">
        <w:rPr>
          <w:b/>
        </w:rPr>
        <w:t xml:space="preserve">Function Provider </w:t>
      </w:r>
      <w:r>
        <w:rPr>
          <w:b/>
        </w:rPr>
        <w:t>E</w:t>
      </w:r>
      <w:r w:rsidRPr="007C3F88">
        <w:rPr>
          <w:b/>
        </w:rPr>
        <w:t>ntity:</w:t>
      </w:r>
      <w:r w:rsidRPr="007C3F88">
        <w:t xml:space="preserve"> ISD-R (LPA Services)</w:t>
      </w:r>
    </w:p>
    <w:p w14:paraId="46323211" w14:textId="77777777" w:rsidR="009361FF" w:rsidRPr="007C3F88" w:rsidRDefault="009361FF" w:rsidP="009361FF">
      <w:pPr>
        <w:pStyle w:val="NormalParagraph"/>
        <w:rPr>
          <w:b/>
        </w:rPr>
      </w:pPr>
      <w:r w:rsidRPr="007C3F88">
        <w:rPr>
          <w:b/>
        </w:rPr>
        <w:t>Description:</w:t>
      </w:r>
    </w:p>
    <w:p w14:paraId="342A7B7A" w14:textId="5CCFCACA" w:rsidR="00E00F68" w:rsidRPr="00BD79F6" w:rsidRDefault="00E00F68" w:rsidP="00E00F68">
      <w:pPr>
        <w:pStyle w:val="NormalParagraph"/>
      </w:pPr>
      <w:r w:rsidRPr="00BD79F6">
        <w:t>This function, that was defined prior to version 3, is no longer supported</w:t>
      </w:r>
      <w:r>
        <w:t xml:space="preserve"> by the eUICC</w:t>
      </w:r>
      <w:r w:rsidRPr="00BD79F6">
        <w:t>.</w:t>
      </w:r>
    </w:p>
    <w:p w14:paraId="7EB551CC" w14:textId="2227D2F3" w:rsidR="009361FF" w:rsidRDefault="00F66DD3" w:rsidP="00BD45AD">
      <w:pPr>
        <w:pStyle w:val="Heading3"/>
        <w:numPr>
          <w:ilvl w:val="0"/>
          <w:numId w:val="0"/>
        </w:numPr>
        <w:tabs>
          <w:tab w:val="left" w:pos="851"/>
        </w:tabs>
        <w:ind w:left="851" w:hanging="851"/>
      </w:pPr>
      <w:bookmarkStart w:id="2525" w:name="_Toc456596287"/>
      <w:bookmarkStart w:id="2526" w:name="_Toc473022806"/>
      <w:bookmarkStart w:id="2527" w:name="_Toc91761024"/>
      <w:bookmarkStart w:id="2528" w:name="_Toc114481350"/>
      <w:r>
        <w:rPr>
          <w:sz w:val="22"/>
        </w:rPr>
        <w:t>5.7.13</w:t>
      </w:r>
      <w:r>
        <w:rPr>
          <w:sz w:val="22"/>
        </w:rPr>
        <w:tab/>
      </w:r>
      <w:r w:rsidR="009361FF">
        <w:t>Function (ES10b): AuthenticateServer</w:t>
      </w:r>
      <w:bookmarkEnd w:id="2525"/>
      <w:bookmarkEnd w:id="2526"/>
      <w:bookmarkEnd w:id="2527"/>
      <w:bookmarkEnd w:id="2528"/>
    </w:p>
    <w:p w14:paraId="0D0FF1D4" w14:textId="77777777" w:rsidR="009361FF" w:rsidRPr="00DF0924" w:rsidRDefault="009361FF" w:rsidP="009361FF">
      <w:pPr>
        <w:pStyle w:val="NormalParagraph"/>
        <w:rPr>
          <w:lang w:val="en-US"/>
        </w:rPr>
      </w:pPr>
      <w:r w:rsidRPr="00F96E8D">
        <w:rPr>
          <w:b/>
        </w:rPr>
        <w:t>Related Procedures:</w:t>
      </w:r>
      <w:r w:rsidRPr="00DF0924">
        <w:rPr>
          <w:lang w:val="en-US"/>
        </w:rPr>
        <w:t xml:space="preserve"> </w:t>
      </w:r>
      <w:r>
        <w:t>Common Mutual Authentication</w:t>
      </w:r>
    </w:p>
    <w:p w14:paraId="37BD0917" w14:textId="77777777" w:rsidR="009361FF" w:rsidRPr="00636941" w:rsidRDefault="009361FF" w:rsidP="009361FF">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r w:rsidRPr="001B7B30">
        <w:t>ISD-R (LPA Services)</w:t>
      </w:r>
    </w:p>
    <w:p w14:paraId="6A127E3C" w14:textId="77777777" w:rsidR="009361FF" w:rsidRPr="00DF0924" w:rsidRDefault="009361FF" w:rsidP="009361FF">
      <w:pPr>
        <w:pStyle w:val="NormalParagraph"/>
        <w:rPr>
          <w:b/>
        </w:rPr>
      </w:pPr>
      <w:r w:rsidRPr="00DF0924">
        <w:rPr>
          <w:b/>
        </w:rPr>
        <w:t>Description:</w:t>
      </w:r>
    </w:p>
    <w:p w14:paraId="6281BD8E" w14:textId="77777777" w:rsidR="009361FF" w:rsidRDefault="009361FF" w:rsidP="009361FF">
      <w:pPr>
        <w:pStyle w:val="NormalParagraph"/>
      </w:pPr>
      <w:r>
        <w:t>This function performs the authentication of the RSP Server by the eUICC.</w:t>
      </w:r>
    </w:p>
    <w:p w14:paraId="2BC3DE47" w14:textId="77777777" w:rsidR="009361FF" w:rsidRPr="00C36D4D" w:rsidRDefault="009361FF" w:rsidP="009361FF">
      <w:pPr>
        <w:pStyle w:val="NormalParagraph"/>
      </w:pPr>
      <w:r w:rsidRPr="00C36D4D">
        <w:t>On reception of this command, the eUICC SHALL:</w:t>
      </w:r>
    </w:p>
    <w:p w14:paraId="14331E2A" w14:textId="34CEB2AB" w:rsidR="009361FF" w:rsidRDefault="00F66DD3" w:rsidP="00BD45AD">
      <w:pPr>
        <w:pStyle w:val="ListBullet1"/>
        <w:ind w:left="680" w:hanging="340"/>
      </w:pPr>
      <w:r>
        <w:rPr>
          <w:rFonts w:ascii="Symbol" w:hAnsi="Symbol"/>
        </w:rPr>
        <w:t></w:t>
      </w:r>
      <w:r>
        <w:rPr>
          <w:rFonts w:ascii="Symbol" w:hAnsi="Symbol"/>
        </w:rPr>
        <w:tab/>
      </w:r>
      <w:r w:rsidR="009361FF">
        <w:t>Verify that a RSP session exists (</w:t>
      </w:r>
      <w:r w:rsidR="007F2243">
        <w:t xml:space="preserve">i.e., </w:t>
      </w:r>
      <w:r w:rsidR="009361FF">
        <w:t>"ES10b.GetUICCChallenge" function has been previously called).</w:t>
      </w:r>
      <w:r w:rsidR="003F298B">
        <w:t xml:space="preserve"> </w:t>
      </w:r>
      <w:r w:rsidR="004E5AAA">
        <w:t>Otherwise,</w:t>
      </w:r>
      <w:r w:rsidR="003F298B">
        <w:t xml:space="preserve"> the eUICC SHALL return a </w:t>
      </w:r>
      <w:r w:rsidR="003F298B" w:rsidRPr="00BD45AD">
        <w:rPr>
          <w:rFonts w:ascii="Courier New" w:hAnsi="Courier New" w:cs="Courier New"/>
        </w:rPr>
        <w:t>noSession</w:t>
      </w:r>
      <w:r w:rsidR="003F298B">
        <w:t xml:space="preserve"> error code.</w:t>
      </w:r>
    </w:p>
    <w:p w14:paraId="0818F8F8" w14:textId="6300E37D" w:rsidR="009361FF" w:rsidRDefault="00F66DD3" w:rsidP="00BD45AD">
      <w:pPr>
        <w:pStyle w:val="ListBullet1"/>
        <w:ind w:left="680" w:hanging="340"/>
      </w:pPr>
      <w:r>
        <w:rPr>
          <w:rFonts w:ascii="Symbol" w:hAnsi="Symbol"/>
        </w:rPr>
        <w:t></w:t>
      </w:r>
      <w:r>
        <w:rPr>
          <w:rFonts w:ascii="Symbol" w:hAnsi="Symbol"/>
        </w:rPr>
        <w:tab/>
      </w:r>
      <w:r w:rsidR="009361FF">
        <w:t xml:space="preserve">Verify the validity of the RSP Server Certificate </w:t>
      </w:r>
      <w:r w:rsidR="00BB799B" w:rsidRPr="00961D86">
        <w:rPr>
          <w:lang w:val="en-US"/>
        </w:rPr>
        <w:t>chain</w:t>
      </w:r>
      <w:r w:rsidR="009467C9">
        <w:rPr>
          <w:lang w:val="en-US"/>
        </w:rPr>
        <w:t xml:space="preserve"> </w:t>
      </w:r>
      <w:r w:rsidR="009361FF">
        <w:t xml:space="preserve">for authentication (using the ECASD service), as described in section 4.5.2.2 </w:t>
      </w:r>
      <w:r w:rsidR="009361FF" w:rsidRPr="00295D74">
        <w:t>using the PK.CI.</w:t>
      </w:r>
      <w:r w:rsidR="00297491">
        <w:t>SIG</w:t>
      </w:r>
      <w:r w:rsidR="009361FF" w:rsidRPr="00295D74">
        <w:t xml:space="preserve"> identified by the Authority Key Identifier contained in the </w:t>
      </w:r>
      <w:r w:rsidR="00BB799B" w:rsidRPr="00961D86">
        <w:rPr>
          <w:lang w:val="en-US"/>
        </w:rPr>
        <w:t xml:space="preserve">last </w:t>
      </w:r>
      <w:r w:rsidR="00953151">
        <w:rPr>
          <w:lang w:val="en-US"/>
        </w:rPr>
        <w:t>C</w:t>
      </w:r>
      <w:r w:rsidR="00BB799B" w:rsidRPr="00961D86">
        <w:rPr>
          <w:lang w:val="en-US"/>
        </w:rPr>
        <w:t>ertificate of the chain</w:t>
      </w:r>
      <w:r w:rsidR="009361FF">
        <w:t>.</w:t>
      </w:r>
      <w:r w:rsidR="003F298B" w:rsidRPr="004306E4">
        <w:t xml:space="preserve"> </w:t>
      </w:r>
      <w:r w:rsidR="003F298B">
        <w:t xml:space="preserve">If the </w:t>
      </w:r>
      <w:r w:rsidR="003F298B" w:rsidRPr="00295D74">
        <w:t>PK.CI.</w:t>
      </w:r>
      <w:r w:rsidR="00297491">
        <w:t>SIG</w:t>
      </w:r>
      <w:r w:rsidR="003F298B">
        <w:t xml:space="preserve"> is unknown, the eUICC SHALL return a </w:t>
      </w:r>
      <w:r w:rsidR="003F298B" w:rsidRPr="00BD45AD">
        <w:rPr>
          <w:rFonts w:ascii="Courier New" w:hAnsi="Courier New" w:cs="Courier New"/>
        </w:rPr>
        <w:t>ciPKUnknown</w:t>
      </w:r>
      <w:r w:rsidR="003F298B">
        <w:rPr>
          <w:rFonts w:ascii="Consolas" w:hAnsi="Consolas" w:cs="Consolas"/>
        </w:rPr>
        <w:t xml:space="preserve"> </w:t>
      </w:r>
      <w:r w:rsidR="003F298B">
        <w:t xml:space="preserve">error code. If the RSP Server Certificate </w:t>
      </w:r>
      <w:r w:rsidR="00BB799B" w:rsidRPr="00961D86">
        <w:rPr>
          <w:lang w:val="en-US"/>
        </w:rPr>
        <w:t xml:space="preserve">or the </w:t>
      </w:r>
      <w:r w:rsidR="00953151">
        <w:rPr>
          <w:lang w:val="en-US"/>
        </w:rPr>
        <w:t>C</w:t>
      </w:r>
      <w:r w:rsidR="00BB799B" w:rsidRPr="00961D86">
        <w:rPr>
          <w:lang w:val="en-US"/>
        </w:rPr>
        <w:t>ertificate chain</w:t>
      </w:r>
      <w:r w:rsidR="00BB799B">
        <w:t xml:space="preserve"> </w:t>
      </w:r>
      <w:r w:rsidR="003F298B">
        <w:t xml:space="preserve">is invalid the eUICC SHALL return an </w:t>
      </w:r>
      <w:r w:rsidR="003F298B" w:rsidRPr="00BD45AD">
        <w:rPr>
          <w:rFonts w:ascii="Courier New" w:hAnsi="Courier New" w:cs="Courier New"/>
        </w:rPr>
        <w:t>invalidCertificate</w:t>
      </w:r>
      <w:r w:rsidR="003F298B" w:rsidRPr="004306E4">
        <w:t xml:space="preserve"> </w:t>
      </w:r>
      <w:r w:rsidR="003F298B">
        <w:t>error code.</w:t>
      </w:r>
    </w:p>
    <w:p w14:paraId="4113EF0D" w14:textId="27672424" w:rsidR="009361FF" w:rsidRDefault="00F66DD3" w:rsidP="00BD45AD">
      <w:pPr>
        <w:pStyle w:val="ListBullet1"/>
        <w:ind w:left="680" w:hanging="340"/>
      </w:pPr>
      <w:r>
        <w:rPr>
          <w:rFonts w:ascii="Symbol" w:hAnsi="Symbol"/>
        </w:rPr>
        <w:t></w:t>
      </w:r>
      <w:r>
        <w:rPr>
          <w:rFonts w:ascii="Symbol" w:hAnsi="Symbol"/>
        </w:rPr>
        <w:tab/>
      </w:r>
      <w:r w:rsidR="009361FF">
        <w:t xml:space="preserve">Verify that the RSP Server Certificate is either </w:t>
      </w:r>
      <w:r w:rsidR="00953151">
        <w:t xml:space="preserve">a </w:t>
      </w:r>
      <w:r w:rsidR="009361FF">
        <w:t>CERT.DPauth.</w:t>
      </w:r>
      <w:r w:rsidR="00297491">
        <w:t>SIG</w:t>
      </w:r>
      <w:r w:rsidR="009361FF">
        <w:t xml:space="preserve"> or </w:t>
      </w:r>
      <w:r w:rsidR="003F298B">
        <w:t xml:space="preserve">a </w:t>
      </w:r>
      <w:r w:rsidR="009361FF">
        <w:t>CERT.DSauth.</w:t>
      </w:r>
      <w:r w:rsidR="00297491">
        <w:t>SIG</w:t>
      </w:r>
      <w:r w:rsidR="009361FF" w:rsidRPr="00295D74">
        <w:t>, as described in section 4.5.2.2</w:t>
      </w:r>
      <w:r w:rsidR="009361FF">
        <w:t>.</w:t>
      </w:r>
      <w:r w:rsidR="003F298B" w:rsidRPr="00D95CE3">
        <w:t xml:space="preserve"> </w:t>
      </w:r>
      <w:r w:rsidR="004E5AAA">
        <w:t>Otherwise,</w:t>
      </w:r>
      <w:r w:rsidR="003F298B">
        <w:t xml:space="preserve"> the eUICC SHALL return an </w:t>
      </w:r>
      <w:r w:rsidR="003F298B" w:rsidRPr="00BD45AD">
        <w:rPr>
          <w:rFonts w:ascii="Courier New" w:hAnsi="Courier New" w:cs="Courier New"/>
        </w:rPr>
        <w:t>invalidOid</w:t>
      </w:r>
      <w:r w:rsidR="003F298B">
        <w:t xml:space="preserve"> error code.</w:t>
      </w:r>
    </w:p>
    <w:p w14:paraId="34C69EF7" w14:textId="3AE24AAD" w:rsidR="009361FF" w:rsidRDefault="00F66DD3" w:rsidP="00BD45AD">
      <w:pPr>
        <w:pStyle w:val="ListBullet1"/>
        <w:ind w:left="680" w:hanging="340"/>
      </w:pPr>
      <w:r>
        <w:rPr>
          <w:rFonts w:ascii="Symbol" w:hAnsi="Symbol"/>
        </w:rPr>
        <w:t></w:t>
      </w:r>
      <w:r>
        <w:rPr>
          <w:rFonts w:ascii="Symbol" w:hAnsi="Symbol"/>
        </w:rPr>
        <w:tab/>
      </w:r>
      <w:r w:rsidR="009361FF">
        <w:t>Verify the signature (</w:t>
      </w:r>
      <w:r w:rsidR="009361FF" w:rsidRPr="00BD45AD">
        <w:rPr>
          <w:rFonts w:ascii="Courier New" w:hAnsi="Courier New" w:cs="Courier New"/>
        </w:rPr>
        <w:t>serverSignature1</w:t>
      </w:r>
      <w:r w:rsidR="009361FF">
        <w:t xml:space="preserve">) of the RSP Server </w:t>
      </w:r>
      <w:r w:rsidR="00527D49">
        <w:t>created over</w:t>
      </w:r>
      <w:r w:rsidR="009361FF">
        <w:t xml:space="preserve"> </w:t>
      </w:r>
      <w:r w:rsidR="009361FF" w:rsidRPr="00BD45AD">
        <w:rPr>
          <w:rFonts w:ascii="Courier New" w:hAnsi="Courier New" w:cs="Courier New"/>
        </w:rPr>
        <w:t>serverSigned1</w:t>
      </w:r>
      <w:r w:rsidR="009361FF">
        <w:t xml:space="preserve"> as described hereunder.</w:t>
      </w:r>
      <w:r w:rsidR="003F298B" w:rsidRPr="00D31A26">
        <w:t xml:space="preserve"> </w:t>
      </w:r>
      <w:r w:rsidR="003F298B">
        <w:t xml:space="preserve">If the signature is invalid the eUICC SHALL return an </w:t>
      </w:r>
      <w:r w:rsidR="003F298B" w:rsidRPr="00BD45AD">
        <w:rPr>
          <w:rFonts w:ascii="Courier New" w:hAnsi="Courier New" w:cs="Courier New"/>
        </w:rPr>
        <w:t>invalidSignature</w:t>
      </w:r>
      <w:r w:rsidR="003F298B" w:rsidRPr="004306E4">
        <w:t xml:space="preserve"> </w:t>
      </w:r>
      <w:r w:rsidR="003F298B">
        <w:t>error code.</w:t>
      </w:r>
    </w:p>
    <w:p w14:paraId="43CA4D4B" w14:textId="1657A146" w:rsidR="00075FFE" w:rsidRDefault="00075FFE" w:rsidP="00BD45AD">
      <w:pPr>
        <w:pStyle w:val="ListBullet1"/>
        <w:ind w:left="680" w:hanging="340"/>
      </w:pPr>
      <w:r>
        <w:rPr>
          <w:rFonts w:ascii="Symbol" w:hAnsi="Symbol"/>
        </w:rPr>
        <w:t></w:t>
      </w:r>
      <w:r>
        <w:rPr>
          <w:rFonts w:ascii="Symbol" w:hAnsi="Symbol"/>
        </w:rPr>
        <w:tab/>
      </w:r>
      <w:r w:rsidRPr="00B31D06">
        <w:rPr>
          <w:lang w:val="en-US"/>
        </w:rPr>
        <w:t xml:space="preserve">Verify that the </w:t>
      </w:r>
      <w:r w:rsidRPr="00BD45AD">
        <w:rPr>
          <w:rFonts w:ascii="Courier New" w:hAnsi="Courier New" w:cs="Courier New"/>
          <w:lang w:val="en-US"/>
        </w:rPr>
        <w:t>euiccChallenge</w:t>
      </w:r>
      <w:r w:rsidRPr="00B31D06">
        <w:rPr>
          <w:lang w:val="en-US"/>
        </w:rPr>
        <w:t xml:space="preserve"> attached to the ongoing RSP session matches the </w:t>
      </w:r>
      <w:r w:rsidRPr="00765834">
        <w:rPr>
          <w:rFonts w:ascii="Consolas" w:hAnsi="Consolas" w:cs="Consolas"/>
          <w:lang w:val="en-US"/>
        </w:rPr>
        <w:t>serverSigned1</w:t>
      </w:r>
      <w:r>
        <w:rPr>
          <w:rFonts w:ascii="Consolas" w:hAnsi="Consolas" w:cs="Consolas"/>
          <w:lang w:val="en-US"/>
        </w:rPr>
        <w:t>.</w:t>
      </w:r>
      <w:r w:rsidRPr="00765834">
        <w:rPr>
          <w:rFonts w:ascii="Consolas" w:hAnsi="Consolas" w:cs="Consolas"/>
          <w:lang w:val="en-US"/>
        </w:rPr>
        <w:t>euiccChallenge</w:t>
      </w:r>
      <w:r w:rsidRPr="00B31D06">
        <w:rPr>
          <w:lang w:val="en-US"/>
        </w:rPr>
        <w:t xml:space="preserve"> returned by the RSP Server. </w:t>
      </w:r>
      <w:r w:rsidR="004E5AAA">
        <w:rPr>
          <w:lang w:val="en-US"/>
        </w:rPr>
        <w:t>Otherwise,</w:t>
      </w:r>
      <w:r w:rsidRPr="00B31D06">
        <w:rPr>
          <w:lang w:val="en-US"/>
        </w:rPr>
        <w:t xml:space="preserve"> the eUICC SHALL return an </w:t>
      </w:r>
      <w:r w:rsidRPr="00BD45AD">
        <w:rPr>
          <w:rFonts w:ascii="Courier New" w:hAnsi="Courier New" w:cs="Courier New"/>
          <w:lang w:val="en-US"/>
        </w:rPr>
        <w:t>euiccChallengeMismatch</w:t>
      </w:r>
      <w:r w:rsidRPr="00B31D06">
        <w:rPr>
          <w:rFonts w:ascii="Consolas" w:hAnsi="Consolas" w:cs="Consolas"/>
          <w:lang w:val="en-US"/>
        </w:rPr>
        <w:t xml:space="preserve"> </w:t>
      </w:r>
      <w:r w:rsidRPr="00B31D06">
        <w:rPr>
          <w:lang w:val="en-US"/>
        </w:rPr>
        <w:t>error code.</w:t>
      </w:r>
    </w:p>
    <w:p w14:paraId="53D1D5CF" w14:textId="2337B66E" w:rsidR="009361FF" w:rsidRDefault="00F66DD3" w:rsidP="00BD45AD">
      <w:pPr>
        <w:pStyle w:val="ListBullet1"/>
        <w:ind w:left="680" w:hanging="340"/>
      </w:pPr>
      <w:r>
        <w:rPr>
          <w:rFonts w:ascii="Symbol" w:hAnsi="Symbol"/>
        </w:rPr>
        <w:t></w:t>
      </w:r>
      <w:r>
        <w:rPr>
          <w:rFonts w:ascii="Symbol" w:hAnsi="Symbol"/>
        </w:rPr>
        <w:tab/>
      </w:r>
      <w:r w:rsidR="009361FF">
        <w:t xml:space="preserve">Verify that </w:t>
      </w:r>
      <w:r w:rsidR="00075FFE">
        <w:t xml:space="preserve">the </w:t>
      </w:r>
      <w:r w:rsidR="00C07AA9">
        <w:rPr>
          <w:rFonts w:eastAsia="Times New Roman"/>
          <w:lang w:eastAsia="ko-KR"/>
        </w:rPr>
        <w:t>eSIM CA</w:t>
      </w:r>
      <w:r w:rsidR="009467C9">
        <w:rPr>
          <w:lang w:val="en-US"/>
        </w:rPr>
        <w:t xml:space="preserve"> </w:t>
      </w:r>
      <w:r w:rsidR="00D43D36">
        <w:rPr>
          <w:lang w:val="en-US"/>
        </w:rPr>
        <w:t xml:space="preserve">RootCA </w:t>
      </w:r>
      <w:r w:rsidR="009467C9">
        <w:rPr>
          <w:lang w:val="en-US"/>
        </w:rPr>
        <w:t>Public Key Identifier indicated in either</w:t>
      </w:r>
      <w:r w:rsidR="009467C9" w:rsidRPr="00003961">
        <w:rPr>
          <w:rFonts w:ascii="Consolas" w:hAnsi="Consolas" w:cs="Consolas"/>
        </w:rPr>
        <w:t xml:space="preserve"> </w:t>
      </w:r>
      <w:r w:rsidR="009361FF" w:rsidRPr="00BD45AD">
        <w:rPr>
          <w:rFonts w:ascii="Courier New" w:hAnsi="Courier New" w:cs="Courier New"/>
        </w:rPr>
        <w:t>euiccCiPKIdToBeUsed</w:t>
      </w:r>
      <w:r w:rsidR="009361FF" w:rsidRPr="0009585A">
        <w:t xml:space="preserve"> </w:t>
      </w:r>
      <w:r w:rsidR="009467C9">
        <w:rPr>
          <w:lang w:val="en-US"/>
        </w:rPr>
        <w:t xml:space="preserve">or </w:t>
      </w:r>
      <w:r w:rsidR="009467C9" w:rsidRPr="005817F3">
        <w:rPr>
          <w:rStyle w:val="ASN1referencesChar"/>
        </w:rPr>
        <w:t>euiccCiPKIdToBeUsedV3</w:t>
      </w:r>
      <w:r w:rsidR="009467C9">
        <w:rPr>
          <w:rFonts w:ascii="Courier New" w:hAnsi="Courier New" w:cs="Courier New"/>
          <w:lang w:val="en-US"/>
        </w:rPr>
        <w:t xml:space="preserve"> </w:t>
      </w:r>
      <w:r w:rsidR="009361FF" w:rsidRPr="0009585A">
        <w:t>is supported and related credentials are available for signing</w:t>
      </w:r>
      <w:r w:rsidR="009361FF">
        <w:t>.</w:t>
      </w:r>
      <w:r w:rsidR="003F298B" w:rsidRPr="00485C35">
        <w:t xml:space="preserve"> </w:t>
      </w:r>
      <w:r w:rsidR="00075FFE">
        <w:t>Otherwise</w:t>
      </w:r>
      <w:r w:rsidR="003F298B">
        <w:t xml:space="preserve">, the eUICC SHALL return an </w:t>
      </w:r>
      <w:r w:rsidR="003F298B" w:rsidRPr="00BD45AD">
        <w:rPr>
          <w:rFonts w:ascii="Courier New" w:hAnsi="Courier New" w:cs="Courier New"/>
        </w:rPr>
        <w:t>unsupportedCurve</w:t>
      </w:r>
      <w:r w:rsidR="003F298B">
        <w:rPr>
          <w:rFonts w:ascii="Consolas" w:hAnsi="Consolas" w:cs="Consolas"/>
        </w:rPr>
        <w:t xml:space="preserve"> </w:t>
      </w:r>
      <w:r w:rsidR="003F298B">
        <w:t>error code.</w:t>
      </w:r>
      <w:r w:rsidR="009467C9" w:rsidRPr="009467C9">
        <w:rPr>
          <w:lang w:val="en-US"/>
        </w:rPr>
        <w:t xml:space="preserve"> </w:t>
      </w:r>
      <w:r w:rsidR="009467C9">
        <w:rPr>
          <w:lang w:val="en-US"/>
        </w:rPr>
        <w:t xml:space="preserve">If both values are empty or omitted, the eUICC SHALL also return </w:t>
      </w:r>
      <w:r w:rsidR="009467C9" w:rsidRPr="00B31D06">
        <w:rPr>
          <w:lang w:val="en-US"/>
        </w:rPr>
        <w:t xml:space="preserve">an </w:t>
      </w:r>
      <w:r w:rsidR="009467C9" w:rsidRPr="005817F3">
        <w:rPr>
          <w:rStyle w:val="ASN1referencesChar"/>
        </w:rPr>
        <w:t>unsupportedCurve</w:t>
      </w:r>
      <w:r w:rsidR="009467C9" w:rsidRPr="00B31D06">
        <w:rPr>
          <w:rFonts w:ascii="Consolas" w:hAnsi="Consolas" w:cs="Consolas"/>
          <w:lang w:val="en-US"/>
        </w:rPr>
        <w:t xml:space="preserve"> </w:t>
      </w:r>
      <w:r w:rsidR="009467C9" w:rsidRPr="00B31D06">
        <w:rPr>
          <w:lang w:val="en-US"/>
        </w:rPr>
        <w:t>error code</w:t>
      </w:r>
      <w:r w:rsidR="009467C9">
        <w:rPr>
          <w:lang w:val="en-US"/>
        </w:rPr>
        <w:t>.</w:t>
      </w:r>
    </w:p>
    <w:p w14:paraId="33879741" w14:textId="046D2156" w:rsidR="00E00F68" w:rsidRPr="00BD79F6" w:rsidRDefault="00E00F68" w:rsidP="00E00F68">
      <w:pPr>
        <w:pStyle w:val="ListBullet1"/>
        <w:numPr>
          <w:ilvl w:val="0"/>
          <w:numId w:val="15"/>
        </w:numPr>
      </w:pPr>
      <w:r w:rsidRPr="00BD79F6">
        <w:t xml:space="preserve">If </w:t>
      </w:r>
      <w:r w:rsidR="001275B3">
        <w:t>RSP Server indicates</w:t>
      </w:r>
      <w:r w:rsidR="001275B3" w:rsidRPr="00BD7BD2">
        <w:t xml:space="preserve"> </w:t>
      </w:r>
      <w:r w:rsidR="001275B3" w:rsidRPr="005520F1">
        <w:rPr>
          <w:rStyle w:val="ASN1referencesChar"/>
        </w:rPr>
        <w:t>crl</w:t>
      </w:r>
      <w:r w:rsidR="001275B3">
        <w:rPr>
          <w:rStyle w:val="ASN1referencesChar"/>
        </w:rPr>
        <w:t>Stapling</w:t>
      </w:r>
      <w:r w:rsidR="001275B3" w:rsidRPr="005520F1">
        <w:rPr>
          <w:rStyle w:val="ASN1referencesChar"/>
        </w:rPr>
        <w:t>V3</w:t>
      </w:r>
      <w:r w:rsidR="001275B3">
        <w:rPr>
          <w:rStyle w:val="ASN1referencesChar"/>
        </w:rPr>
        <w:t>Used</w:t>
      </w:r>
      <w:r>
        <w:t>:</w:t>
      </w:r>
    </w:p>
    <w:p w14:paraId="73C25F91" w14:textId="77777777" w:rsidR="00E00F68" w:rsidRPr="00BD45AD" w:rsidRDefault="00E00F68" w:rsidP="00BD45AD">
      <w:pPr>
        <w:pStyle w:val="ListBullet1"/>
        <w:numPr>
          <w:ilvl w:val="1"/>
          <w:numId w:val="288"/>
        </w:numPr>
        <w:rPr>
          <w:lang w:val="en-US"/>
        </w:rPr>
      </w:pPr>
      <w:r w:rsidRPr="00BD45AD">
        <w:rPr>
          <w:lang w:val="en-US"/>
        </w:rPr>
        <w:t xml:space="preserve">Verify that the </w:t>
      </w:r>
      <w:r w:rsidRPr="00BD45AD">
        <w:rPr>
          <w:rFonts w:ascii="Courier New" w:hAnsi="Courier New" w:cs="Courier New"/>
          <w:lang w:val="en-US"/>
        </w:rPr>
        <w:t>crlList</w:t>
      </w:r>
      <w:r w:rsidRPr="00BD45AD">
        <w:rPr>
          <w:lang w:val="en-US"/>
        </w:rPr>
        <w:t xml:space="preserve"> data object is present. If not, the eUICC SHALL return a </w:t>
      </w:r>
      <w:r w:rsidRPr="00BD45AD">
        <w:rPr>
          <w:rFonts w:ascii="Courier New" w:hAnsi="Courier New" w:cs="Courier New"/>
          <w:lang w:val="en-US"/>
        </w:rPr>
        <w:t>missingCrl</w:t>
      </w:r>
      <w:r w:rsidRPr="00BD45AD">
        <w:rPr>
          <w:lang w:val="en-US"/>
        </w:rPr>
        <w:t xml:space="preserve"> error code.</w:t>
      </w:r>
    </w:p>
    <w:p w14:paraId="02D93E68" w14:textId="4E57E9A1" w:rsidR="00E00F68" w:rsidRPr="00BD45AD" w:rsidRDefault="00E00F68" w:rsidP="00BD45AD">
      <w:pPr>
        <w:pStyle w:val="ListBullet1"/>
        <w:numPr>
          <w:ilvl w:val="1"/>
          <w:numId w:val="288"/>
        </w:numPr>
        <w:rPr>
          <w:lang w:val="en-US"/>
        </w:rPr>
      </w:pPr>
      <w:r w:rsidRPr="00BD45AD">
        <w:rPr>
          <w:lang w:val="en-US"/>
        </w:rPr>
        <w:t>Verify the signature of each CRL in the list, as defined in RFC 5280 [17], using the Public Key identified in its authorityKeyIdentifier extension (this Public Key may be contained in one of the received Certificate(s) or may be a</w:t>
      </w:r>
      <w:r w:rsidR="00C07AA9">
        <w:rPr>
          <w:lang w:val="en-US"/>
        </w:rPr>
        <w:t>n</w:t>
      </w:r>
      <w:r w:rsidRPr="00BD45AD">
        <w:rPr>
          <w:lang w:val="en-US"/>
        </w:rPr>
        <w:t xml:space="preserve"> </w:t>
      </w:r>
      <w:r w:rsidR="00C07AA9">
        <w:rPr>
          <w:rFonts w:eastAsia="Times New Roman"/>
          <w:lang w:eastAsia="ko-KR"/>
        </w:rPr>
        <w:t>eSIM CA</w:t>
      </w:r>
      <w:r w:rsidR="00D43D36">
        <w:rPr>
          <w:lang w:val="en-US"/>
        </w:rPr>
        <w:t xml:space="preserve"> </w:t>
      </w:r>
      <w:r w:rsidRPr="00BD45AD">
        <w:rPr>
          <w:lang w:val="en-US"/>
        </w:rPr>
        <w:t>Root</w:t>
      </w:r>
      <w:r w:rsidR="00D43D36">
        <w:rPr>
          <w:lang w:val="en-US"/>
        </w:rPr>
        <w:t>CA</w:t>
      </w:r>
      <w:r w:rsidRPr="00BD45AD">
        <w:rPr>
          <w:lang w:val="en-US"/>
        </w:rPr>
        <w:t xml:space="preserve"> Public Key known by the eUICC). If a CRL signature is invalid, the eUICC SHALL return an </w:t>
      </w:r>
      <w:r w:rsidRPr="00BD45AD">
        <w:rPr>
          <w:rFonts w:ascii="Courier New" w:hAnsi="Courier New" w:cs="Courier New"/>
          <w:lang w:val="en-US"/>
        </w:rPr>
        <w:t>invalidCrlSignature</w:t>
      </w:r>
      <w:r w:rsidRPr="00BD45AD">
        <w:rPr>
          <w:lang w:val="en-US"/>
        </w:rPr>
        <w:t xml:space="preserve"> error code.</w:t>
      </w:r>
    </w:p>
    <w:p w14:paraId="633BD1A7" w14:textId="34C0D48E" w:rsidR="00E00F68" w:rsidRPr="00BD45AD" w:rsidRDefault="00E00F68" w:rsidP="00BD45AD">
      <w:pPr>
        <w:pStyle w:val="ListBullet1"/>
        <w:numPr>
          <w:ilvl w:val="1"/>
          <w:numId w:val="288"/>
        </w:numPr>
        <w:rPr>
          <w:lang w:val="en-US"/>
        </w:rPr>
      </w:pPr>
      <w:r w:rsidRPr="00BD45AD">
        <w:rPr>
          <w:lang w:val="en-US"/>
        </w:rPr>
        <w:t xml:space="preserve">Update its time reference as described in section 4.6.3.1 using the received CRL from the </w:t>
      </w:r>
      <w:r w:rsidR="00C07AA9">
        <w:rPr>
          <w:rFonts w:eastAsia="Times New Roman"/>
          <w:lang w:eastAsia="ko-KR"/>
        </w:rPr>
        <w:t>eSIM CA</w:t>
      </w:r>
      <w:r w:rsidR="00D43D36">
        <w:rPr>
          <w:lang w:val="en-US"/>
        </w:rPr>
        <w:t xml:space="preserve"> </w:t>
      </w:r>
      <w:r w:rsidRPr="00BD45AD">
        <w:rPr>
          <w:lang w:val="en-US"/>
        </w:rPr>
        <w:t>Root</w:t>
      </w:r>
      <w:r w:rsidR="00D43D36">
        <w:rPr>
          <w:lang w:val="en-US"/>
        </w:rPr>
        <w:t>CA</w:t>
      </w:r>
      <w:r w:rsidRPr="00BD45AD">
        <w:rPr>
          <w:lang w:val="en-US"/>
        </w:rPr>
        <w:t xml:space="preserve">, and the CRL from the </w:t>
      </w:r>
      <w:r w:rsidR="00C07AA9">
        <w:rPr>
          <w:rFonts w:eastAsia="Times New Roman"/>
          <w:lang w:eastAsia="ko-KR"/>
        </w:rPr>
        <w:t>eSIM CA</w:t>
      </w:r>
      <w:r w:rsidRPr="00BD45AD">
        <w:rPr>
          <w:lang w:val="en-US"/>
        </w:rPr>
        <w:t xml:space="preserve"> SubCA, if any.</w:t>
      </w:r>
    </w:p>
    <w:p w14:paraId="08E6E484" w14:textId="77777777" w:rsidR="00E00F68" w:rsidRPr="00BD45AD" w:rsidRDefault="00E00F68" w:rsidP="00BD45AD">
      <w:pPr>
        <w:pStyle w:val="ListBullet1"/>
        <w:numPr>
          <w:ilvl w:val="1"/>
          <w:numId w:val="288"/>
        </w:numPr>
        <w:rPr>
          <w:lang w:val="en-US"/>
        </w:rPr>
      </w:pPr>
      <w:r w:rsidRPr="00BD45AD">
        <w:rPr>
          <w:lang w:val="en-US"/>
        </w:rPr>
        <w:t>Verify that no Certificate in the chain is revoked as follows:</w:t>
      </w:r>
    </w:p>
    <w:p w14:paraId="1CD95533" w14:textId="77777777" w:rsidR="00E00F68" w:rsidRPr="00BD79F6" w:rsidRDefault="00E00F68" w:rsidP="00E00F68">
      <w:pPr>
        <w:pStyle w:val="ListBullet1"/>
        <w:numPr>
          <w:ilvl w:val="2"/>
          <w:numId w:val="15"/>
        </w:numPr>
      </w:pPr>
      <w:r w:rsidRPr="00BD79F6">
        <w:t xml:space="preserve">Verify that </w:t>
      </w:r>
      <w:r>
        <w:t xml:space="preserve">the </w:t>
      </w:r>
      <w:r w:rsidRPr="00BD79F6">
        <w:t xml:space="preserve">time information contained in all the Certificates and the CRLs </w:t>
      </w:r>
      <w:r>
        <w:t>is</w:t>
      </w:r>
      <w:r w:rsidRPr="00BD79F6">
        <w:t xml:space="preserve"> acceptable as described in section 4.6.3.2. Otherwise, the eUICC SHALL return an </w:t>
      </w:r>
      <w:r w:rsidRPr="00BD45AD">
        <w:rPr>
          <w:rFonts w:ascii="Courier New" w:hAnsi="Courier New" w:cs="Courier New"/>
        </w:rPr>
        <w:t>invalidCertOrCrlTime</w:t>
      </w:r>
      <w:r w:rsidRPr="00BD79F6">
        <w:t xml:space="preserve"> error code.</w:t>
      </w:r>
    </w:p>
    <w:p w14:paraId="58A656AC" w14:textId="77777777" w:rsidR="00E00F68" w:rsidRPr="00BD79F6" w:rsidRDefault="00E00F68" w:rsidP="00E00F68">
      <w:pPr>
        <w:pStyle w:val="ListBullet1"/>
        <w:numPr>
          <w:ilvl w:val="2"/>
          <w:numId w:val="15"/>
        </w:numPr>
      </w:pPr>
      <w:r w:rsidRPr="00BD79F6">
        <w:t xml:space="preserve">For each Certificate in the chain that contains a </w:t>
      </w:r>
      <w:r w:rsidRPr="00BD45AD">
        <w:rPr>
          <w:rFonts w:ascii="Courier New" w:hAnsi="Courier New" w:cs="Courier New"/>
        </w:rPr>
        <w:t>cRLDistributionPoints</w:t>
      </w:r>
      <w:r w:rsidRPr="00BD79F6">
        <w:t xml:space="preserve"> extension:</w:t>
      </w:r>
    </w:p>
    <w:p w14:paraId="0057F9D4" w14:textId="7A1D263C" w:rsidR="00E00F68" w:rsidRPr="00BD79F6" w:rsidRDefault="00E00F68" w:rsidP="00E00F68">
      <w:pPr>
        <w:pStyle w:val="ListBullet1"/>
        <w:numPr>
          <w:ilvl w:val="3"/>
          <w:numId w:val="15"/>
        </w:numPr>
      </w:pPr>
      <w:r w:rsidRPr="00BD79F6">
        <w:t xml:space="preserve">Search for the CRL in the </w:t>
      </w:r>
      <w:r w:rsidRPr="00BD45AD">
        <w:rPr>
          <w:rFonts w:ascii="Courier New" w:hAnsi="Courier New" w:cs="Courier New"/>
        </w:rPr>
        <w:t>crlList</w:t>
      </w:r>
      <w:r w:rsidRPr="00BD79F6">
        <w:t xml:space="preserve"> input data that has the same issuer, same authority key identifier in its </w:t>
      </w:r>
      <w:r w:rsidRPr="00BD79F6">
        <w:rPr>
          <w:rFonts w:ascii="Consolas" w:hAnsi="Consolas" w:cs="Consolas"/>
        </w:rPr>
        <w:t>authorityKeyIdentifier</w:t>
      </w:r>
      <w:r w:rsidRPr="00BD79F6">
        <w:t xml:space="preserve"> extension, and contains </w:t>
      </w:r>
      <w:r w:rsidR="00E75094">
        <w:t>a matching</w:t>
      </w:r>
      <w:r w:rsidRPr="00BD79F6">
        <w:t xml:space="preserve"> distribution point name in its </w:t>
      </w:r>
      <w:r w:rsidRPr="00BD45AD">
        <w:rPr>
          <w:rFonts w:ascii="Courier New" w:hAnsi="Courier New" w:cs="Courier New"/>
        </w:rPr>
        <w:t>issuingDistributionPoint</w:t>
      </w:r>
      <w:r w:rsidRPr="00BD79F6">
        <w:t xml:space="preserve"> (IDP) extension (</w:t>
      </w:r>
      <w:r w:rsidR="007F2243">
        <w:t xml:space="preserve">i.e., </w:t>
      </w:r>
      <w:r w:rsidRPr="00BD79F6">
        <w:t xml:space="preserve">search for the CRL that has the Certificate in its scope). If not present, the eUICC SHALL return a </w:t>
      </w:r>
      <w:r w:rsidRPr="00BD79F6">
        <w:rPr>
          <w:rFonts w:ascii="Consolas" w:hAnsi="Consolas" w:cs="Consolas"/>
        </w:rPr>
        <w:t>missingCrl</w:t>
      </w:r>
      <w:r w:rsidRPr="00BD79F6">
        <w:t xml:space="preserve"> error code.</w:t>
      </w:r>
    </w:p>
    <w:p w14:paraId="4A17D85C" w14:textId="37B6C606" w:rsidR="00E00F68" w:rsidRPr="00BD79F6" w:rsidRDefault="00E00F68" w:rsidP="00E00F68">
      <w:pPr>
        <w:pStyle w:val="ListBullet1"/>
        <w:numPr>
          <w:ilvl w:val="3"/>
          <w:numId w:val="15"/>
        </w:numPr>
      </w:pPr>
      <w:r w:rsidRPr="00BD79F6">
        <w:t xml:space="preserve">If </w:t>
      </w:r>
      <w:r w:rsidRPr="00BD45AD">
        <w:rPr>
          <w:rFonts w:ascii="Courier New" w:hAnsi="Courier New" w:cs="Courier New"/>
        </w:rPr>
        <w:t>onlyContainsUserCerts</w:t>
      </w:r>
      <w:r w:rsidRPr="00BD79F6">
        <w:t xml:space="preserve"> is </w:t>
      </w:r>
      <w:r w:rsidR="00E75094">
        <w:t>set</w:t>
      </w:r>
      <w:r w:rsidRPr="00BD79F6">
        <w:t xml:space="preserve"> in the IDP CRL extension, verify that the Certificate does not include the </w:t>
      </w:r>
      <w:r w:rsidRPr="00BD45AD">
        <w:rPr>
          <w:rFonts w:ascii="Courier New" w:hAnsi="Courier New" w:cs="Courier New"/>
        </w:rPr>
        <w:t>basicConstraints</w:t>
      </w:r>
      <w:r w:rsidRPr="00BD79F6">
        <w:t xml:space="preserve"> extension with </w:t>
      </w:r>
      <w:r w:rsidRPr="00BD45AD">
        <w:rPr>
          <w:rFonts w:ascii="Courier New" w:hAnsi="Courier New" w:cs="Courier New"/>
        </w:rPr>
        <w:t>cA</w:t>
      </w:r>
      <w:r w:rsidRPr="00BD79F6">
        <w:t xml:space="preserve"> </w:t>
      </w:r>
      <w:r w:rsidR="00E75094">
        <w:t>set</w:t>
      </w:r>
      <w:r w:rsidRPr="00BD79F6">
        <w:t xml:space="preserve">. If not, the eUICC SHALL return an </w:t>
      </w:r>
      <w:r w:rsidRPr="00BD45AD">
        <w:rPr>
          <w:rFonts w:ascii="Courier New" w:hAnsi="Courier New" w:cs="Courier New"/>
        </w:rPr>
        <w:t>invalidCertOrCrlConfiguration</w:t>
      </w:r>
      <w:r w:rsidRPr="00BD79F6">
        <w:rPr>
          <w:rFonts w:ascii="Consolas" w:hAnsi="Consolas" w:cs="Consolas"/>
        </w:rPr>
        <w:t xml:space="preserve"> </w:t>
      </w:r>
      <w:r w:rsidRPr="00BD79F6">
        <w:t>error code.</w:t>
      </w:r>
    </w:p>
    <w:p w14:paraId="0FD430EB" w14:textId="7C6E29E9" w:rsidR="00E00F68" w:rsidRPr="00BD79F6" w:rsidRDefault="00E00F68" w:rsidP="00E00F68">
      <w:pPr>
        <w:pStyle w:val="ListBullet1"/>
        <w:numPr>
          <w:ilvl w:val="3"/>
          <w:numId w:val="15"/>
        </w:numPr>
      </w:pPr>
      <w:r w:rsidRPr="00BD79F6">
        <w:t xml:space="preserve">If </w:t>
      </w:r>
      <w:r w:rsidRPr="00BD45AD">
        <w:rPr>
          <w:rFonts w:ascii="Courier New" w:hAnsi="Courier New" w:cs="Courier New"/>
        </w:rPr>
        <w:t>onlyContainsCACerts</w:t>
      </w:r>
      <w:r w:rsidRPr="00BD79F6">
        <w:t xml:space="preserve"> is </w:t>
      </w:r>
      <w:r w:rsidR="00E75094">
        <w:t>set</w:t>
      </w:r>
      <w:r w:rsidRPr="00BD79F6">
        <w:t xml:space="preserve"> in the IDP CRL extension, verify that the Certificate includes the basic constraints extension with </w:t>
      </w:r>
      <w:r w:rsidRPr="00BD79F6">
        <w:rPr>
          <w:rFonts w:ascii="Consolas" w:hAnsi="Consolas" w:cs="Consolas"/>
        </w:rPr>
        <w:t>cA</w:t>
      </w:r>
      <w:r w:rsidRPr="00BD79F6">
        <w:t xml:space="preserve"> </w:t>
      </w:r>
      <w:r w:rsidR="00E75094">
        <w:t>set</w:t>
      </w:r>
      <w:r w:rsidRPr="00BD79F6">
        <w:t xml:space="preserve">. If not, the eUICC SHALL return an </w:t>
      </w:r>
      <w:r w:rsidRPr="00BD45AD">
        <w:rPr>
          <w:rFonts w:ascii="Courier New" w:hAnsi="Courier New" w:cs="Courier New"/>
        </w:rPr>
        <w:t>invalidCertOrCrlConfiguration</w:t>
      </w:r>
      <w:r w:rsidRPr="00BD79F6">
        <w:rPr>
          <w:rFonts w:ascii="Consolas" w:hAnsi="Consolas" w:cs="Consolas"/>
        </w:rPr>
        <w:t xml:space="preserve"> </w:t>
      </w:r>
      <w:r w:rsidRPr="00BD79F6">
        <w:t>error code.</w:t>
      </w:r>
    </w:p>
    <w:p w14:paraId="5A657405" w14:textId="4F302EA3" w:rsidR="00E00F68" w:rsidRPr="00BD79F6" w:rsidRDefault="00E00F68" w:rsidP="00E00F68">
      <w:pPr>
        <w:pStyle w:val="ListBullet1"/>
        <w:numPr>
          <w:ilvl w:val="3"/>
          <w:numId w:val="15"/>
        </w:numPr>
      </w:pPr>
      <w:r w:rsidRPr="00BD79F6">
        <w:t xml:space="preserve">Verify that </w:t>
      </w:r>
      <w:r w:rsidRPr="00BD45AD">
        <w:rPr>
          <w:rFonts w:ascii="Courier New" w:hAnsi="Courier New" w:cs="Courier New"/>
        </w:rPr>
        <w:t>onlyContainsAttributeCerts</w:t>
      </w:r>
      <w:r w:rsidRPr="00BD79F6">
        <w:t xml:space="preserve"> is not </w:t>
      </w:r>
      <w:r w:rsidR="00E75094">
        <w:t>set</w:t>
      </w:r>
      <w:r w:rsidRPr="00BD79F6">
        <w:t xml:space="preserve">. If not, the eUICC SHALL return an </w:t>
      </w:r>
      <w:r w:rsidRPr="00BD45AD">
        <w:rPr>
          <w:rFonts w:ascii="Courier New" w:hAnsi="Courier New" w:cs="Courier New"/>
        </w:rPr>
        <w:t>invalidCertOrCrlConfiguration</w:t>
      </w:r>
      <w:r w:rsidRPr="00BD79F6">
        <w:rPr>
          <w:rFonts w:ascii="Consolas" w:hAnsi="Consolas" w:cs="Consolas"/>
        </w:rPr>
        <w:t xml:space="preserve"> </w:t>
      </w:r>
      <w:r w:rsidRPr="00BD79F6">
        <w:t>error code.</w:t>
      </w:r>
    </w:p>
    <w:p w14:paraId="0120DD0E" w14:textId="77777777" w:rsidR="00E00F68" w:rsidRPr="00BD79F6" w:rsidRDefault="00E00F68" w:rsidP="00E00F68">
      <w:pPr>
        <w:pStyle w:val="ListBullet1"/>
        <w:numPr>
          <w:ilvl w:val="3"/>
          <w:numId w:val="15"/>
        </w:numPr>
      </w:pPr>
      <w:r w:rsidRPr="00BD79F6">
        <w:t xml:space="preserve">Verify that </w:t>
      </w:r>
      <w:r w:rsidRPr="00BD45AD">
        <w:rPr>
          <w:rFonts w:ascii="Courier New" w:hAnsi="Courier New" w:cs="Courier New"/>
        </w:rPr>
        <w:t>deltaCRLIndicator</w:t>
      </w:r>
      <w:r w:rsidRPr="00BD79F6">
        <w:t xml:space="preserve"> and </w:t>
      </w:r>
      <w:r w:rsidRPr="00BD45AD">
        <w:rPr>
          <w:rFonts w:ascii="Courier New" w:hAnsi="Courier New" w:cs="Courier New"/>
        </w:rPr>
        <w:t>freshestCRL</w:t>
      </w:r>
      <w:r w:rsidRPr="00BD79F6">
        <w:t xml:space="preserve"> extensions are not set in the CRL. If </w:t>
      </w:r>
      <w:r>
        <w:t>at least one is set</w:t>
      </w:r>
      <w:r w:rsidRPr="00BD79F6">
        <w:t xml:space="preserve">, the eUICC SHALL return an </w:t>
      </w:r>
      <w:r w:rsidRPr="00BD45AD">
        <w:rPr>
          <w:rFonts w:ascii="Courier New" w:hAnsi="Courier New" w:cs="Courier New"/>
        </w:rPr>
        <w:t>invalidCertOrCrlConfiguration</w:t>
      </w:r>
      <w:r w:rsidRPr="00BD79F6">
        <w:rPr>
          <w:rFonts w:ascii="Consolas" w:hAnsi="Consolas" w:cs="Consolas"/>
        </w:rPr>
        <w:t xml:space="preserve"> </w:t>
      </w:r>
      <w:r w:rsidRPr="00BD79F6">
        <w:t>error code.</w:t>
      </w:r>
    </w:p>
    <w:p w14:paraId="64CD1183" w14:textId="77777777" w:rsidR="00E00F68" w:rsidRPr="00BD79F6" w:rsidRDefault="00E00F68" w:rsidP="00E00F68">
      <w:pPr>
        <w:pStyle w:val="ListBullet1"/>
        <w:numPr>
          <w:ilvl w:val="3"/>
          <w:numId w:val="15"/>
        </w:numPr>
      </w:pPr>
      <w:r w:rsidRPr="00BD79F6">
        <w:t xml:space="preserve">Verify that the </w:t>
      </w:r>
      <w:r w:rsidRPr="00BD79F6">
        <w:rPr>
          <w:rFonts w:ascii="Consolas" w:hAnsi="Consolas" w:cs="Consolas"/>
        </w:rPr>
        <w:t>keyUsage</w:t>
      </w:r>
      <w:r w:rsidRPr="00BD79F6">
        <w:t xml:space="preserve"> extension in the CRL issuer’s Certificate contains the </w:t>
      </w:r>
      <w:r w:rsidRPr="00BD45AD">
        <w:rPr>
          <w:rFonts w:ascii="Courier New" w:hAnsi="Courier New" w:cs="Courier New"/>
        </w:rPr>
        <w:t>cRLSign</w:t>
      </w:r>
      <w:r w:rsidRPr="00BD79F6">
        <w:t xml:space="preserve"> indicator. If not, the eUICC SHALL return an </w:t>
      </w:r>
      <w:r w:rsidRPr="00BD45AD">
        <w:rPr>
          <w:rFonts w:ascii="Courier New" w:hAnsi="Courier New" w:cs="Courier New"/>
        </w:rPr>
        <w:t>invalidCertOrCrlConfiguration</w:t>
      </w:r>
      <w:r w:rsidRPr="00BD79F6">
        <w:rPr>
          <w:rFonts w:ascii="Consolas" w:hAnsi="Consolas" w:cs="Consolas"/>
        </w:rPr>
        <w:t xml:space="preserve"> </w:t>
      </w:r>
      <w:r w:rsidRPr="00BD79F6">
        <w:t>error code.</w:t>
      </w:r>
    </w:p>
    <w:p w14:paraId="2A25CDF9" w14:textId="77777777" w:rsidR="00E00F68" w:rsidRPr="00BD79F6" w:rsidRDefault="00E00F68" w:rsidP="00E00F68">
      <w:pPr>
        <w:pStyle w:val="ListBullet1"/>
        <w:numPr>
          <w:ilvl w:val="3"/>
          <w:numId w:val="15"/>
        </w:numPr>
      </w:pPr>
      <w:r w:rsidRPr="00BD79F6">
        <w:t xml:space="preserve">Verify that the Certificate serial number is not present in the CRL. If </w:t>
      </w:r>
      <w:r>
        <w:t>it is present</w:t>
      </w:r>
      <w:r w:rsidRPr="00BD79F6">
        <w:t xml:space="preserve">, the eUICC SHALL return a </w:t>
      </w:r>
      <w:r w:rsidRPr="00BD79F6">
        <w:rPr>
          <w:rFonts w:ascii="Consolas" w:hAnsi="Consolas" w:cs="Consolas"/>
        </w:rPr>
        <w:t xml:space="preserve">revokedCert </w:t>
      </w:r>
      <w:r w:rsidRPr="00BD79F6">
        <w:t>error code.</w:t>
      </w:r>
    </w:p>
    <w:p w14:paraId="2A72526A" w14:textId="72DB4BE0" w:rsidR="00E75094" w:rsidRDefault="00E75094" w:rsidP="00BD45AD">
      <w:pPr>
        <w:pStyle w:val="NOTE"/>
      </w:pPr>
      <w:r>
        <w:t>NOTE:</w:t>
      </w:r>
      <w:r>
        <w:tab/>
        <w:t>As the number of SubCAs is unpredictable, the eUICC is not expected to track CRL numbers.</w:t>
      </w:r>
    </w:p>
    <w:p w14:paraId="163158AE" w14:textId="77777777" w:rsidR="00A247A1" w:rsidRPr="00BD79F6" w:rsidRDefault="00A247A1" w:rsidP="00A247A1">
      <w:pPr>
        <w:pStyle w:val="ListBullet1"/>
        <w:numPr>
          <w:ilvl w:val="0"/>
          <w:numId w:val="15"/>
        </w:numPr>
      </w:pPr>
      <w:r w:rsidRPr="00BD79F6">
        <w:t xml:space="preserve">If </w:t>
      </w:r>
      <w:r w:rsidRPr="005520F1">
        <w:rPr>
          <w:rStyle w:val="ASN1referencesChar"/>
        </w:rPr>
        <w:t>c</w:t>
      </w:r>
      <w:r>
        <w:rPr>
          <w:rStyle w:val="ASN1referencesChar"/>
        </w:rPr>
        <w:t>txParams1</w:t>
      </w:r>
      <w:r>
        <w:t xml:space="preserve"> includes</w:t>
      </w:r>
      <w:r w:rsidRPr="00BD7BD2">
        <w:t xml:space="preserve"> </w:t>
      </w:r>
      <w:r w:rsidRPr="005520F1">
        <w:rPr>
          <w:rStyle w:val="ASN1referencesChar"/>
        </w:rPr>
        <w:t>c</w:t>
      </w:r>
      <w:r>
        <w:rPr>
          <w:rStyle w:val="ASN1referencesChar"/>
        </w:rPr>
        <w:t>txParamsForDeviceChange</w:t>
      </w:r>
      <w:r>
        <w:t xml:space="preserve">, verify that the Profile identified by the </w:t>
      </w:r>
      <w:r w:rsidRPr="00BB7C5C">
        <w:rPr>
          <w:rStyle w:val="ASN1referencesChar"/>
        </w:rPr>
        <w:t>iccid</w:t>
      </w:r>
      <w:r>
        <w:t xml:space="preserve"> is installed in the eUICC. If not, the eUICC SHALL return an </w:t>
      </w:r>
      <w:r w:rsidRPr="00BB7C5C">
        <w:rPr>
          <w:rStyle w:val="ASN1referencesChar"/>
        </w:rPr>
        <w:t>invalidIccid</w:t>
      </w:r>
      <w:r>
        <w:t xml:space="preserve"> error code.</w:t>
      </w:r>
    </w:p>
    <w:p w14:paraId="0618440D" w14:textId="77777777" w:rsidR="002D3FAD" w:rsidRDefault="002D3FAD" w:rsidP="002D3FAD">
      <w:pPr>
        <w:pStyle w:val="ListBullet1"/>
        <w:ind w:left="680" w:hanging="340"/>
      </w:pPr>
      <w:r>
        <w:rPr>
          <w:rFonts w:ascii="Symbol" w:hAnsi="Symbol"/>
        </w:rPr>
        <w:t></w:t>
      </w:r>
      <w:r>
        <w:rPr>
          <w:rFonts w:ascii="Symbol" w:hAnsi="Symbol"/>
        </w:rPr>
        <w:tab/>
      </w:r>
      <w:r>
        <w:t>Upon any error returned in these verifications, the eUICC SHALL terminate the RSP session.</w:t>
      </w:r>
    </w:p>
    <w:p w14:paraId="57195611" w14:textId="1A79C76B" w:rsidR="009361FF" w:rsidRDefault="00F66DD3" w:rsidP="00BD45AD">
      <w:pPr>
        <w:pStyle w:val="ListBullet1"/>
        <w:ind w:left="680" w:hanging="340"/>
      </w:pPr>
      <w:r>
        <w:rPr>
          <w:rFonts w:ascii="Symbol" w:hAnsi="Symbol"/>
        </w:rPr>
        <w:t></w:t>
      </w:r>
      <w:r>
        <w:rPr>
          <w:rFonts w:ascii="Symbol" w:hAnsi="Symbol"/>
        </w:rPr>
        <w:tab/>
      </w:r>
      <w:r w:rsidR="009361FF">
        <w:t>Attach</w:t>
      </w:r>
      <w:r w:rsidR="009361FF" w:rsidRPr="001B7B30">
        <w:t xml:space="preserve"> the </w:t>
      </w:r>
      <w:r w:rsidR="009361FF">
        <w:t xml:space="preserve">received </w:t>
      </w:r>
      <w:r w:rsidR="009361FF" w:rsidRPr="00640609">
        <w:rPr>
          <w:rFonts w:ascii="Courier New" w:hAnsi="Courier New" w:cs="Courier New"/>
        </w:rPr>
        <w:t>transactionId</w:t>
      </w:r>
      <w:r w:rsidR="009361FF" w:rsidRPr="001B7B30">
        <w:t xml:space="preserve"> </w:t>
      </w:r>
      <w:r w:rsidR="005E05F6">
        <w:t>to</w:t>
      </w:r>
      <w:r w:rsidR="005E05F6" w:rsidRPr="001B7B30">
        <w:t xml:space="preserve"> </w:t>
      </w:r>
      <w:r w:rsidR="009361FF" w:rsidRPr="001B7B30">
        <w:t xml:space="preserve">the </w:t>
      </w:r>
      <w:r w:rsidR="009361FF">
        <w:t xml:space="preserve">RSP </w:t>
      </w:r>
      <w:r w:rsidR="009361FF" w:rsidRPr="001B7B30">
        <w:t>session</w:t>
      </w:r>
      <w:r w:rsidR="009361FF">
        <w:t>.</w:t>
      </w:r>
    </w:p>
    <w:p w14:paraId="02079C14" w14:textId="64FA5BFB"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t xml:space="preserve">Attach the received RSP Server Certificate </w:t>
      </w:r>
      <w:r w:rsidR="005E05F6">
        <w:t xml:space="preserve">to </w:t>
      </w:r>
      <w:r w:rsidR="009361FF">
        <w:t>the RSP session.</w:t>
      </w:r>
    </w:p>
    <w:p w14:paraId="78FB4CD5" w14:textId="1F612864"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t xml:space="preserve">Generate </w:t>
      </w:r>
      <w:r w:rsidR="009361FF" w:rsidRPr="00640609">
        <w:rPr>
          <w:rFonts w:ascii="Courier New" w:hAnsi="Courier New" w:cs="Courier New"/>
        </w:rPr>
        <w:t>euiccSigned1</w:t>
      </w:r>
      <w:r w:rsidR="009361FF">
        <w:t xml:space="preserve"> data object </w:t>
      </w:r>
      <w:r w:rsidR="009361FF" w:rsidRPr="001B7B30">
        <w:t>as defined hereunder</w:t>
      </w:r>
      <w:r w:rsidR="009361FF">
        <w:t>.</w:t>
      </w:r>
    </w:p>
    <w:p w14:paraId="5BBF6F9B" w14:textId="01C9AC6F" w:rsidR="009361FF" w:rsidRPr="00F96E8D" w:rsidRDefault="00F66DD3" w:rsidP="00BD45AD">
      <w:pPr>
        <w:pStyle w:val="ListBullet1"/>
        <w:ind w:left="680" w:hanging="340"/>
        <w:rPr>
          <w:rFonts w:ascii="Arial Bold" w:eastAsia="Times New Roman" w:hAnsi="Arial Bold" w:cs="Arial"/>
          <w:iCs/>
          <w:szCs w:val="28"/>
          <w:lang w:eastAsia="en-US"/>
        </w:rPr>
      </w:pPr>
      <w:r w:rsidRPr="00F96E8D">
        <w:rPr>
          <w:rFonts w:ascii="Symbol" w:eastAsia="Times New Roman" w:hAnsi="Symbol" w:cs="Arial"/>
          <w:iCs/>
          <w:szCs w:val="28"/>
          <w:lang w:eastAsia="en-US"/>
        </w:rPr>
        <w:t></w:t>
      </w:r>
      <w:r w:rsidRPr="00F96E8D">
        <w:rPr>
          <w:rFonts w:ascii="Symbol" w:eastAsia="Times New Roman" w:hAnsi="Symbol" w:cs="Arial"/>
          <w:iCs/>
          <w:szCs w:val="28"/>
          <w:lang w:eastAsia="en-US"/>
        </w:rPr>
        <w:tab/>
      </w:r>
      <w:r w:rsidR="009361FF" w:rsidRPr="001B7B30">
        <w:t xml:space="preserve">Generate the </w:t>
      </w:r>
      <w:r w:rsidR="009361FF" w:rsidRPr="00640609">
        <w:rPr>
          <w:rFonts w:ascii="Courier New" w:hAnsi="Courier New" w:cs="Courier New"/>
        </w:rPr>
        <w:t>euiccSignature1</w:t>
      </w:r>
      <w:r w:rsidR="009361FF">
        <w:t xml:space="preserve"> </w:t>
      </w:r>
      <w:r w:rsidR="009361FF" w:rsidRPr="001B7B30">
        <w:t>as defined hereunder, with the SK.EUICC.</w:t>
      </w:r>
      <w:r w:rsidR="00297491">
        <w:t>SIG</w:t>
      </w:r>
      <w:r w:rsidR="009361FF" w:rsidRPr="001B7B30">
        <w:t xml:space="preserve"> related to the CERT.EUICC.</w:t>
      </w:r>
      <w:r w:rsidR="00297491">
        <w:t>SIG</w:t>
      </w:r>
      <w:r w:rsidR="009361FF" w:rsidRPr="001B7B30">
        <w:t xml:space="preserve"> as requested by </w:t>
      </w:r>
      <w:r w:rsidR="00075FFE">
        <w:t xml:space="preserve">the </w:t>
      </w:r>
      <w:r w:rsidR="009361FF">
        <w:t>RSP Server.</w:t>
      </w:r>
    </w:p>
    <w:p w14:paraId="5A297130" w14:textId="77777777" w:rsidR="009361FF" w:rsidRPr="00F96E8D" w:rsidRDefault="009361FF" w:rsidP="009361FF">
      <w:pPr>
        <w:pStyle w:val="NormalParagraph"/>
        <w:rPr>
          <w:b/>
          <w:i/>
          <w:u w:val="single"/>
          <w:lang w:val="en-US"/>
        </w:rPr>
      </w:pPr>
      <w:r>
        <w:rPr>
          <w:b/>
          <w:i/>
          <w:u w:val="single"/>
          <w:lang w:val="en-US"/>
        </w:rPr>
        <w:t>Command Data</w:t>
      </w:r>
    </w:p>
    <w:p w14:paraId="02E81D27"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r w:rsidRPr="00C36D4D">
        <w:t>.</w:t>
      </w:r>
    </w:p>
    <w:p w14:paraId="62EEAF13"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1DB3051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AuthenticateServerRequest ::= [56] SEQUENCE { -- Tag 'BF38'</w:t>
      </w:r>
    </w:p>
    <w:p w14:paraId="77D5EA8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serverSigned1 ServerSigned1, </w:t>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6492A12B" w14:textId="707A637D"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serverSignature1 [APPLICATION 55] OCTET STRING, </w:t>
      </w:r>
      <w:r w:rsidRPr="00D42CD6">
        <w:rPr>
          <w:rFonts w:ascii="Courier New" w:hAnsi="Courier New" w:cs="Courier New"/>
          <w:sz w:val="18"/>
          <w:szCs w:val="18"/>
        </w:rPr>
        <w:tab/>
        <w:t xml:space="preserve">-- tag </w:t>
      </w:r>
      <w:r w:rsidR="004E0E07">
        <w:rPr>
          <w:rFonts w:ascii="Courier New" w:hAnsi="Courier New" w:cs="Courier New"/>
          <w:sz w:val="18"/>
          <w:szCs w:val="18"/>
        </w:rPr>
        <w:t>'</w:t>
      </w:r>
      <w:r w:rsidRPr="00D42CD6">
        <w:rPr>
          <w:rFonts w:ascii="Courier New" w:hAnsi="Courier New" w:cs="Courier New"/>
          <w:sz w:val="18"/>
          <w:szCs w:val="18"/>
        </w:rPr>
        <w:t>5F37</w:t>
      </w:r>
      <w:r w:rsidR="004E0E07">
        <w:rPr>
          <w:rFonts w:ascii="Courier New" w:hAnsi="Courier New" w:cs="Courier New"/>
          <w:sz w:val="18"/>
          <w:szCs w:val="18"/>
        </w:rPr>
        <w:t>'</w:t>
      </w:r>
    </w:p>
    <w:p w14:paraId="683DD8F1" w14:textId="40E1EE95"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euiccCiPKIdToBeUsed SubjectKeyIdentifier</w:t>
      </w:r>
      <w:r w:rsidR="005E54CC">
        <w:rPr>
          <w:rFonts w:ascii="Courier New" w:hAnsi="Courier New" w:cs="Courier New"/>
          <w:sz w:val="18"/>
          <w:szCs w:val="18"/>
        </w:rPr>
        <w:t xml:space="preserve"> OPTIONAL</w:t>
      </w:r>
      <w:r w:rsidRPr="00D42CD6">
        <w:rPr>
          <w:rFonts w:ascii="Courier New" w:hAnsi="Courier New" w:cs="Courier New"/>
          <w:sz w:val="18"/>
          <w:szCs w:val="18"/>
        </w:rPr>
        <w:t>,</w:t>
      </w:r>
      <w:r w:rsidRPr="00D42CD6">
        <w:rPr>
          <w:rFonts w:ascii="Courier New" w:hAnsi="Courier New" w:cs="Courier New"/>
          <w:sz w:val="18"/>
          <w:szCs w:val="18"/>
        </w:rPr>
        <w:tab/>
        <w:t xml:space="preserve">-- </w:t>
      </w:r>
      <w:r w:rsidR="00C07AA9">
        <w:rPr>
          <w:rFonts w:ascii="Courier New" w:hAnsi="Courier New" w:cs="Courier New"/>
          <w:sz w:val="18"/>
          <w:szCs w:val="18"/>
        </w:rPr>
        <w:t>eSIM CA</w:t>
      </w:r>
      <w:r w:rsidRPr="00D42CD6">
        <w:rPr>
          <w:rFonts w:ascii="Courier New" w:hAnsi="Courier New" w:cs="Courier New"/>
          <w:sz w:val="18"/>
          <w:szCs w:val="18"/>
        </w:rPr>
        <w:t xml:space="preserve"> </w:t>
      </w:r>
      <w:r w:rsidR="00D43D36">
        <w:rPr>
          <w:rFonts w:ascii="Courier New" w:hAnsi="Courier New" w:cs="Courier New"/>
          <w:sz w:val="18"/>
          <w:szCs w:val="18"/>
        </w:rPr>
        <w:t xml:space="preserve">RootCA </w:t>
      </w:r>
      <w:r w:rsidRPr="00D42CD6">
        <w:rPr>
          <w:rFonts w:ascii="Courier New" w:hAnsi="Courier New" w:cs="Courier New"/>
          <w:sz w:val="18"/>
          <w:szCs w:val="18"/>
        </w:rPr>
        <w:t>Public Key Identifier to be used</w:t>
      </w:r>
      <w:r w:rsidR="006A2FB8">
        <w:rPr>
          <w:rFonts w:ascii="Courier New" w:hAnsi="Courier New" w:cs="Courier New"/>
          <w:sz w:val="18"/>
          <w:szCs w:val="18"/>
        </w:rPr>
        <w:t>; MAY also have zero length</w:t>
      </w:r>
    </w:p>
    <w:p w14:paraId="27B88C17" w14:textId="1D3E254D" w:rsidR="009361FF" w:rsidRPr="004E7F67" w:rsidRDefault="00BB799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A0D38">
        <w:rPr>
          <w:rFonts w:ascii="Courier New" w:hAnsi="Courier New" w:cs="Courier New"/>
          <w:sz w:val="18"/>
          <w:szCs w:val="18"/>
        </w:rPr>
        <w:tab/>
        <w:t xml:space="preserve">serverCertificate </w:t>
      </w:r>
      <w:r w:rsidR="009361FF" w:rsidRPr="00B40439">
        <w:rPr>
          <w:rFonts w:ascii="Courier New" w:hAnsi="Courier New" w:cs="Courier New"/>
          <w:sz w:val="18"/>
          <w:szCs w:val="18"/>
        </w:rPr>
        <w:t>Certificate, -- RSP Server Certi</w:t>
      </w:r>
      <w:r w:rsidR="009361FF" w:rsidRPr="00DA6273">
        <w:rPr>
          <w:rFonts w:ascii="Courier New" w:hAnsi="Courier New" w:cs="Courier New"/>
          <w:sz w:val="18"/>
          <w:szCs w:val="18"/>
        </w:rPr>
        <w:t>ficate CERT.XXauth.</w:t>
      </w:r>
      <w:r w:rsidR="00297491" w:rsidRPr="00BD45AD">
        <w:rPr>
          <w:rFonts w:ascii="Courier New" w:hAnsi="Courier New" w:cs="Courier New"/>
          <w:sz w:val="18"/>
          <w:szCs w:val="18"/>
        </w:rPr>
        <w:t>SIG</w:t>
      </w:r>
    </w:p>
    <w:p w14:paraId="27EB0107" w14:textId="77777777" w:rsidR="00A236A6" w:rsidRPr="00BD79F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ctxParams1 CtxParams1</w:t>
      </w:r>
      <w:r w:rsidR="00A236A6" w:rsidRPr="00BD79F6">
        <w:rPr>
          <w:rFonts w:ascii="Courier New" w:hAnsi="Courier New" w:cs="Courier New"/>
          <w:sz w:val="18"/>
          <w:szCs w:val="18"/>
        </w:rPr>
        <w:t>,</w:t>
      </w:r>
    </w:p>
    <w:p w14:paraId="3449DFEE" w14:textId="5D17FADA" w:rsidR="009467C9" w:rsidRPr="003A6BC9" w:rsidRDefault="009467C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3A6BC9">
        <w:rPr>
          <w:rFonts w:ascii="Courier New" w:hAnsi="Courier New" w:cs="Courier New"/>
          <w:sz w:val="18"/>
          <w:szCs w:val="18"/>
          <w:lang w:val="en-US"/>
        </w:rPr>
        <w:tab/>
      </w:r>
      <w:r>
        <w:rPr>
          <w:rFonts w:ascii="Courier New" w:hAnsi="Courier New" w:cs="Courier New"/>
          <w:sz w:val="18"/>
          <w:szCs w:val="18"/>
          <w:lang w:val="en-US"/>
        </w:rPr>
        <w:t>other</w:t>
      </w:r>
      <w:r w:rsidRPr="003A6BC9">
        <w:rPr>
          <w:rFonts w:ascii="Courier New" w:hAnsi="Courier New" w:cs="Courier New"/>
          <w:sz w:val="18"/>
          <w:szCs w:val="18"/>
          <w:lang w:val="en-US"/>
        </w:rPr>
        <w:t>Cert</w:t>
      </w:r>
      <w:r>
        <w:rPr>
          <w:rFonts w:ascii="Courier New" w:hAnsi="Courier New" w:cs="Courier New"/>
          <w:sz w:val="18"/>
          <w:szCs w:val="18"/>
          <w:lang w:val="en-US"/>
        </w:rPr>
        <w:t>sIn</w:t>
      </w:r>
      <w:r w:rsidRPr="003A6BC9">
        <w:rPr>
          <w:rFonts w:ascii="Courier New" w:hAnsi="Courier New" w:cs="Courier New"/>
          <w:sz w:val="18"/>
          <w:szCs w:val="18"/>
          <w:lang w:val="en-US"/>
        </w:rPr>
        <w:t>Chain [1] CertificateChain OPTIONAL</w:t>
      </w:r>
      <w:r>
        <w:rPr>
          <w:rFonts w:ascii="Courier New" w:hAnsi="Courier New" w:cs="Courier New"/>
          <w:sz w:val="18"/>
          <w:szCs w:val="18"/>
          <w:lang w:val="en-US"/>
        </w:rPr>
        <w:t xml:space="preserve">, </w:t>
      </w:r>
      <w:r w:rsidRPr="003A6BC9">
        <w:rPr>
          <w:rFonts w:ascii="Courier New" w:hAnsi="Courier New" w:cs="Courier New"/>
          <w:sz w:val="18"/>
          <w:szCs w:val="18"/>
          <w:lang w:val="en-US"/>
        </w:rPr>
        <w:t xml:space="preserve">-- #SupportedFromV3.0.0# The remaining </w:t>
      </w:r>
      <w:r>
        <w:rPr>
          <w:rFonts w:ascii="Courier New" w:hAnsi="Courier New" w:cs="Courier New"/>
          <w:sz w:val="18"/>
          <w:szCs w:val="18"/>
          <w:lang w:val="en-US"/>
        </w:rPr>
        <w:t xml:space="preserve">part </w:t>
      </w:r>
      <w:r w:rsidRPr="003A6BC9">
        <w:rPr>
          <w:rFonts w:ascii="Courier New" w:hAnsi="Courier New" w:cs="Courier New"/>
          <w:sz w:val="18"/>
          <w:szCs w:val="18"/>
          <w:lang w:val="en-US"/>
        </w:rPr>
        <w:t>of the CERT.</w:t>
      </w:r>
      <w:r>
        <w:rPr>
          <w:rFonts w:ascii="Courier New" w:hAnsi="Courier New" w:cs="Courier New"/>
          <w:sz w:val="18"/>
          <w:szCs w:val="18"/>
          <w:lang w:val="en-US"/>
        </w:rPr>
        <w:t>XX</w:t>
      </w:r>
      <w:r w:rsidRPr="003A6BC9">
        <w:rPr>
          <w:rFonts w:ascii="Courier New" w:hAnsi="Courier New" w:cs="Courier New"/>
          <w:sz w:val="18"/>
          <w:szCs w:val="18"/>
          <w:lang w:val="en-US"/>
        </w:rPr>
        <w:t>auth.</w:t>
      </w:r>
      <w:r w:rsidR="00297491">
        <w:rPr>
          <w:rFonts w:ascii="Courier New" w:hAnsi="Courier New" w:cs="Courier New"/>
          <w:sz w:val="18"/>
          <w:szCs w:val="18"/>
          <w:lang w:val="en-US"/>
        </w:rPr>
        <w:t>SIG</w:t>
      </w:r>
      <w:r w:rsidRPr="003A6BC9">
        <w:rPr>
          <w:rFonts w:ascii="Courier New" w:hAnsi="Courier New" w:cs="Courier New"/>
          <w:sz w:val="18"/>
          <w:szCs w:val="18"/>
          <w:lang w:val="en-US"/>
        </w:rPr>
        <w:t xml:space="preserve"> </w:t>
      </w:r>
      <w:r>
        <w:rPr>
          <w:rFonts w:ascii="Courier New" w:hAnsi="Courier New" w:cs="Courier New"/>
          <w:sz w:val="18"/>
          <w:szCs w:val="18"/>
          <w:lang w:val="en-US"/>
        </w:rPr>
        <w:t>c</w:t>
      </w:r>
      <w:r w:rsidRPr="003A6BC9">
        <w:rPr>
          <w:rFonts w:ascii="Courier New" w:hAnsi="Courier New" w:cs="Courier New"/>
          <w:sz w:val="18"/>
          <w:szCs w:val="18"/>
          <w:lang w:val="en-US"/>
        </w:rPr>
        <w:t>ertificate chain</w:t>
      </w:r>
      <w:r>
        <w:rPr>
          <w:rFonts w:ascii="Courier New" w:hAnsi="Courier New" w:cs="Courier New"/>
          <w:sz w:val="18"/>
          <w:szCs w:val="18"/>
          <w:lang w:val="en-US"/>
        </w:rPr>
        <w:t xml:space="preserve"> (if any)</w:t>
      </w:r>
    </w:p>
    <w:p w14:paraId="6DE30F77" w14:textId="0E2C50E0" w:rsidR="009361FF" w:rsidRPr="00D42CD6" w:rsidRDefault="00A236A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9F6">
        <w:rPr>
          <w:rFonts w:ascii="Courier New" w:hAnsi="Courier New" w:cs="Courier New"/>
          <w:sz w:val="18"/>
          <w:szCs w:val="18"/>
        </w:rPr>
        <w:tab/>
        <w:t>crlList [</w:t>
      </w:r>
      <w:r w:rsidR="009467C9">
        <w:rPr>
          <w:rFonts w:ascii="Courier New" w:hAnsi="Courier New" w:cs="Courier New"/>
          <w:sz w:val="18"/>
          <w:szCs w:val="18"/>
        </w:rPr>
        <w:t>2</w:t>
      </w:r>
      <w:r w:rsidRPr="00BD79F6">
        <w:rPr>
          <w:rFonts w:ascii="Courier New" w:hAnsi="Courier New" w:cs="Courier New"/>
          <w:sz w:val="18"/>
          <w:szCs w:val="18"/>
        </w:rPr>
        <w:t xml:space="preserve">] SEQUENCE OF CertificateList OPTIONAL -- #SupportedFromV3.0.0# </w:t>
      </w:r>
      <w:r w:rsidR="00E75094">
        <w:rPr>
          <w:rFonts w:ascii="Courier New" w:hAnsi="Courier New" w:cs="Courier New"/>
          <w:sz w:val="18"/>
          <w:szCs w:val="18"/>
        </w:rPr>
        <w:t>as specified in</w:t>
      </w:r>
      <w:r w:rsidRPr="00BD79F6">
        <w:rPr>
          <w:rFonts w:ascii="Courier New" w:hAnsi="Courier New" w:cs="Courier New"/>
          <w:sz w:val="18"/>
          <w:szCs w:val="18"/>
        </w:rPr>
        <w:t xml:space="preserve"> RFC 5280</w:t>
      </w:r>
    </w:p>
    <w:p w14:paraId="3AD5428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265863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BDAB1A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ServerSigned1 ::= SEQUENCE {</w:t>
      </w:r>
    </w:p>
    <w:p w14:paraId="7FDE9DB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r w:rsidRPr="00D42CD6">
        <w:rPr>
          <w:rFonts w:ascii="Courier New" w:hAnsi="Courier New" w:cs="Courier New"/>
          <w:sz w:val="18"/>
          <w:szCs w:val="18"/>
        </w:rPr>
        <w:tab/>
      </w:r>
      <w:r w:rsidRPr="00D42CD6">
        <w:rPr>
          <w:rFonts w:ascii="Courier New" w:hAnsi="Courier New" w:cs="Courier New"/>
          <w:sz w:val="18"/>
          <w:szCs w:val="18"/>
        </w:rPr>
        <w:tab/>
        <w:t>-- The Transaction ID generated by the RSP Server</w:t>
      </w:r>
    </w:p>
    <w:p w14:paraId="1A56A42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euiccChallenge [1] Octet16,</w:t>
      </w:r>
      <w:r w:rsidRPr="00D42CD6">
        <w:rPr>
          <w:rFonts w:ascii="Courier New" w:hAnsi="Courier New" w:cs="Courier New"/>
          <w:sz w:val="18"/>
          <w:szCs w:val="18"/>
        </w:rPr>
        <w:tab/>
      </w:r>
      <w:r w:rsidRPr="00D42CD6">
        <w:rPr>
          <w:rFonts w:ascii="Courier New" w:hAnsi="Courier New" w:cs="Courier New"/>
          <w:sz w:val="18"/>
          <w:szCs w:val="18"/>
        </w:rPr>
        <w:tab/>
        <w:t>-- The eUICC Challenge</w:t>
      </w:r>
    </w:p>
    <w:p w14:paraId="08E4E22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serverAddress [3] UTF8String, </w:t>
      </w:r>
      <w:r w:rsidRPr="00D42CD6">
        <w:rPr>
          <w:rFonts w:ascii="Courier New" w:hAnsi="Courier New" w:cs="Courier New"/>
          <w:sz w:val="18"/>
          <w:szCs w:val="18"/>
        </w:rPr>
        <w:tab/>
        <w:t>-- The RSP Server address as an FQDN</w:t>
      </w:r>
    </w:p>
    <w:p w14:paraId="4FC4FEE2" w14:textId="2D95BAE4"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serverChallenge [4] Octet16</w:t>
      </w:r>
      <w:r w:rsidR="003F298B">
        <w:rPr>
          <w:rFonts w:ascii="Courier New" w:hAnsi="Courier New" w:cs="Courier New"/>
          <w:sz w:val="18"/>
          <w:szCs w:val="18"/>
        </w:rPr>
        <w:t>,</w:t>
      </w:r>
      <w:r w:rsidRPr="00D42CD6">
        <w:rPr>
          <w:rFonts w:ascii="Courier New" w:hAnsi="Courier New" w:cs="Courier New"/>
          <w:sz w:val="18"/>
          <w:szCs w:val="18"/>
        </w:rPr>
        <w:tab/>
      </w:r>
      <w:r w:rsidRPr="00D42CD6">
        <w:rPr>
          <w:rFonts w:ascii="Courier New" w:hAnsi="Courier New" w:cs="Courier New"/>
          <w:sz w:val="18"/>
          <w:szCs w:val="18"/>
        </w:rPr>
        <w:tab/>
        <w:t>-- The RSP Server Challenge</w:t>
      </w:r>
    </w:p>
    <w:p w14:paraId="642F89DA" w14:textId="2B731B30" w:rsidR="003F298B" w:rsidRDefault="003F298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075FFE">
        <w:rPr>
          <w:rFonts w:ascii="Courier New" w:hAnsi="Courier New" w:cs="Courier New"/>
          <w:sz w:val="18"/>
          <w:szCs w:val="18"/>
        </w:rPr>
        <w:t>session</w:t>
      </w:r>
      <w:r w:rsidR="001275B3">
        <w:rPr>
          <w:rFonts w:ascii="Courier New" w:hAnsi="Courier New" w:cs="Courier New"/>
          <w:sz w:val="18"/>
          <w:szCs w:val="18"/>
        </w:rPr>
        <w:t>Context</w:t>
      </w:r>
      <w:r w:rsidRPr="003F298B">
        <w:rPr>
          <w:rFonts w:ascii="Courier New" w:hAnsi="Courier New" w:cs="Courier New"/>
          <w:sz w:val="18"/>
          <w:szCs w:val="18"/>
        </w:rPr>
        <w:t xml:space="preserve"> [5] </w:t>
      </w:r>
      <w:r w:rsidR="00075FFE">
        <w:rPr>
          <w:rFonts w:ascii="Courier New" w:hAnsi="Courier New" w:cs="Courier New"/>
          <w:sz w:val="18"/>
          <w:szCs w:val="18"/>
        </w:rPr>
        <w:t>Session</w:t>
      </w:r>
      <w:r w:rsidR="001275B3">
        <w:rPr>
          <w:rFonts w:ascii="Courier New" w:hAnsi="Courier New" w:cs="Courier New"/>
          <w:sz w:val="18"/>
          <w:szCs w:val="18"/>
        </w:rPr>
        <w:t>Context</w:t>
      </w:r>
      <w:r w:rsidRPr="003F298B">
        <w:rPr>
          <w:rFonts w:ascii="Courier New" w:hAnsi="Courier New" w:cs="Courier New"/>
          <w:sz w:val="18"/>
          <w:szCs w:val="18"/>
        </w:rPr>
        <w:t xml:space="preserve"> OPTIONAL</w:t>
      </w:r>
      <w:r w:rsidR="009467C9">
        <w:rPr>
          <w:rFonts w:ascii="Courier New" w:hAnsi="Courier New" w:cs="Courier New"/>
          <w:sz w:val="18"/>
          <w:szCs w:val="18"/>
        </w:rPr>
        <w:t>,</w:t>
      </w:r>
      <w:r w:rsidRPr="003F298B">
        <w:rPr>
          <w:rFonts w:ascii="Courier New" w:hAnsi="Courier New" w:cs="Courier New"/>
          <w:sz w:val="18"/>
          <w:szCs w:val="18"/>
        </w:rPr>
        <w:t xml:space="preserve"> -- </w:t>
      </w:r>
      <w:r w:rsidR="00075FFE" w:rsidRPr="00B31D06">
        <w:rPr>
          <w:rFonts w:ascii="Courier New" w:hAnsi="Courier New" w:cs="Courier New"/>
          <w:sz w:val="18"/>
          <w:szCs w:val="18"/>
          <w:lang w:val="en-US"/>
        </w:rPr>
        <w:t>#SupportedFromV3.0.0#</w:t>
      </w:r>
    </w:p>
    <w:p w14:paraId="49D2CC2B" w14:textId="571401C3" w:rsidR="001275B3" w:rsidRPr="00BD7BD2" w:rsidRDefault="001275B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BD2">
        <w:rPr>
          <w:rFonts w:ascii="Courier New" w:hAnsi="Courier New" w:cs="Courier New"/>
          <w:sz w:val="18"/>
          <w:szCs w:val="18"/>
        </w:rPr>
        <w:tab/>
      </w:r>
      <w:r>
        <w:rPr>
          <w:rFonts w:ascii="Courier New" w:hAnsi="Courier New" w:cs="Courier New"/>
          <w:sz w:val="18"/>
          <w:szCs w:val="18"/>
        </w:rPr>
        <w:t>s</w:t>
      </w:r>
      <w:r w:rsidRPr="00BD7BD2">
        <w:rPr>
          <w:rFonts w:ascii="Courier New" w:hAnsi="Courier New" w:cs="Courier New"/>
          <w:sz w:val="18"/>
          <w:szCs w:val="18"/>
        </w:rPr>
        <w:t>erver</w:t>
      </w:r>
      <w:r>
        <w:rPr>
          <w:rFonts w:ascii="Courier New" w:hAnsi="Courier New" w:cs="Courier New"/>
          <w:sz w:val="18"/>
          <w:szCs w:val="18"/>
        </w:rPr>
        <w:t>Rsp</w:t>
      </w:r>
      <w:r w:rsidRPr="00BD7BD2">
        <w:rPr>
          <w:rFonts w:ascii="Courier New" w:hAnsi="Courier New" w:cs="Courier New"/>
          <w:sz w:val="18"/>
          <w:szCs w:val="18"/>
        </w:rPr>
        <w:t>Capability [</w:t>
      </w:r>
      <w:r w:rsidR="00A8329A">
        <w:rPr>
          <w:rFonts w:ascii="Courier New" w:hAnsi="Courier New" w:cs="Courier New"/>
          <w:sz w:val="18"/>
          <w:szCs w:val="18"/>
        </w:rPr>
        <w:t>6</w:t>
      </w:r>
      <w:r w:rsidRPr="00BD7BD2">
        <w:rPr>
          <w:rFonts w:ascii="Courier New" w:hAnsi="Courier New" w:cs="Courier New"/>
          <w:sz w:val="18"/>
          <w:szCs w:val="18"/>
        </w:rPr>
        <w:t>] Server</w:t>
      </w:r>
      <w:r>
        <w:rPr>
          <w:rFonts w:ascii="Courier New" w:hAnsi="Courier New" w:cs="Courier New"/>
          <w:sz w:val="18"/>
          <w:szCs w:val="18"/>
        </w:rPr>
        <w:t>Rsp</w:t>
      </w:r>
      <w:r w:rsidRPr="00BD7BD2">
        <w:rPr>
          <w:rFonts w:ascii="Courier New" w:hAnsi="Courier New" w:cs="Courier New"/>
          <w:sz w:val="18"/>
          <w:szCs w:val="18"/>
        </w:rPr>
        <w:t>Capability OPTIONAL -- #SupportedFromV3.0.0#</w:t>
      </w:r>
    </w:p>
    <w:p w14:paraId="53730296" w14:textId="0EC865E9"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E37103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175815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CtxParams1 ::= CHOICE {</w:t>
      </w:r>
    </w:p>
    <w:p w14:paraId="1136A505" w14:textId="12733D6C" w:rsidR="00FD5EAA"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ctxParamsForCommonAuthentication</w:t>
      </w:r>
      <w:r w:rsidR="00DB0C20">
        <w:rPr>
          <w:rFonts w:ascii="Courier New" w:hAnsi="Courier New" w:cs="Courier New"/>
          <w:sz w:val="18"/>
          <w:szCs w:val="18"/>
        </w:rPr>
        <w:t>[0]</w:t>
      </w:r>
      <w:r w:rsidRPr="00D42CD6">
        <w:rPr>
          <w:rFonts w:ascii="Courier New" w:hAnsi="Courier New" w:cs="Courier New"/>
          <w:sz w:val="18"/>
          <w:szCs w:val="18"/>
        </w:rPr>
        <w:t xml:space="preserve"> CtxParamsForCommonAuthentication</w:t>
      </w:r>
      <w:r w:rsidR="00F432CC">
        <w:rPr>
          <w:rFonts w:ascii="Courier New" w:hAnsi="Courier New" w:cs="Courier New"/>
          <w:sz w:val="18"/>
          <w:szCs w:val="18"/>
        </w:rPr>
        <w:t>,</w:t>
      </w:r>
    </w:p>
    <w:p w14:paraId="122D2E65"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ctxParamsForDeviceChange [1] CtxParamsForDeviceChange,</w:t>
      </w:r>
    </w:p>
    <w:p w14:paraId="6A598918"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ctxParamsForProfileRecovery [2] CtxParamsForProfileRecovery,</w:t>
      </w:r>
    </w:p>
    <w:p w14:paraId="07ED4499"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ctxParamsForPushServiceRegistration [3] CtxParamsForPushServiceRegistration</w:t>
      </w:r>
    </w:p>
    <w:p w14:paraId="33EEE5F4" w14:textId="78657453"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New contextual data objects </w:t>
      </w:r>
      <w:r w:rsidR="008F0FDE">
        <w:rPr>
          <w:rFonts w:ascii="Courier New" w:hAnsi="Courier New" w:cs="Courier New"/>
          <w:sz w:val="18"/>
          <w:szCs w:val="18"/>
        </w:rPr>
        <w:t>MAY</w:t>
      </w:r>
      <w:r w:rsidR="008F0FDE" w:rsidRPr="00D42CD6">
        <w:rPr>
          <w:rFonts w:ascii="Courier New" w:hAnsi="Courier New" w:cs="Courier New"/>
          <w:sz w:val="18"/>
          <w:szCs w:val="18"/>
        </w:rPr>
        <w:t xml:space="preserve"> </w:t>
      </w:r>
      <w:r w:rsidRPr="00D42CD6">
        <w:rPr>
          <w:rFonts w:ascii="Courier New" w:hAnsi="Courier New" w:cs="Courier New"/>
          <w:sz w:val="18"/>
          <w:szCs w:val="18"/>
        </w:rPr>
        <w:t>be defined for extensibility.</w:t>
      </w:r>
    </w:p>
    <w:p w14:paraId="6EF8A03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326A73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CE97EA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CtxParamsForCommonAuthentication ::= SEQUENCE {</w:t>
      </w:r>
    </w:p>
    <w:p w14:paraId="74ABF9A5" w14:textId="118664A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matchingId </w:t>
      </w:r>
      <w:r w:rsidR="00FD5EAA">
        <w:rPr>
          <w:rFonts w:ascii="Courier New" w:hAnsi="Courier New" w:cs="Courier New"/>
          <w:sz w:val="18"/>
          <w:szCs w:val="18"/>
        </w:rPr>
        <w:t xml:space="preserve">[0] </w:t>
      </w:r>
      <w:r w:rsidRPr="00D42CD6">
        <w:rPr>
          <w:rFonts w:ascii="Courier New" w:hAnsi="Courier New" w:cs="Courier New"/>
          <w:sz w:val="18"/>
          <w:szCs w:val="18"/>
        </w:rPr>
        <w:t>UTF8String OPTIONAL, -- The MatchingId could be the Activation code token or EventID or empty</w:t>
      </w:r>
    </w:p>
    <w:p w14:paraId="04952542" w14:textId="6BCF1A1A"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deviceInfo </w:t>
      </w:r>
      <w:r w:rsidR="00FD5EAA">
        <w:rPr>
          <w:rFonts w:ascii="Courier New" w:hAnsi="Courier New" w:cs="Courier New"/>
          <w:sz w:val="18"/>
          <w:szCs w:val="18"/>
        </w:rPr>
        <w:t xml:space="preserve">[1] </w:t>
      </w:r>
      <w:r w:rsidRPr="00D42CD6">
        <w:rPr>
          <w:rFonts w:ascii="Courier New" w:hAnsi="Courier New" w:cs="Courier New"/>
          <w:sz w:val="18"/>
          <w:szCs w:val="18"/>
        </w:rPr>
        <w:t>DeviceInfo</w:t>
      </w:r>
      <w:r w:rsidR="00D82E37">
        <w:rPr>
          <w:rFonts w:ascii="Courier New" w:hAnsi="Courier New" w:cs="Courier New"/>
          <w:sz w:val="18"/>
          <w:szCs w:val="18"/>
        </w:rPr>
        <w:t>,</w:t>
      </w:r>
      <w:r w:rsidRPr="00D42CD6">
        <w:rPr>
          <w:rFonts w:ascii="Courier New" w:hAnsi="Courier New" w:cs="Courier New"/>
          <w:sz w:val="18"/>
          <w:szCs w:val="18"/>
        </w:rPr>
        <w:t xml:space="preserve"> -- The Device information</w:t>
      </w:r>
    </w:p>
    <w:p w14:paraId="024346B1" w14:textId="6337C7A1" w:rsidR="00D82E37" w:rsidRDefault="00D82E37"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512DF7">
        <w:rPr>
          <w:rFonts w:ascii="Courier New" w:hAnsi="Courier New" w:cs="Courier New"/>
          <w:sz w:val="18"/>
          <w:szCs w:val="18"/>
        </w:rPr>
        <w:t>operationType</w:t>
      </w:r>
      <w:r>
        <w:rPr>
          <w:rFonts w:ascii="Courier New" w:hAnsi="Courier New" w:cs="Courier New"/>
          <w:sz w:val="18"/>
          <w:szCs w:val="18"/>
        </w:rPr>
        <w:t xml:space="preserve"> </w:t>
      </w:r>
      <w:r w:rsidR="00FD5EAA">
        <w:rPr>
          <w:rFonts w:ascii="Courier New" w:hAnsi="Courier New" w:cs="Courier New"/>
          <w:sz w:val="18"/>
          <w:szCs w:val="18"/>
        </w:rPr>
        <w:t xml:space="preserve">[2] </w:t>
      </w:r>
      <w:r>
        <w:rPr>
          <w:rFonts w:ascii="Courier New" w:hAnsi="Courier New" w:cs="Courier New"/>
          <w:sz w:val="18"/>
          <w:szCs w:val="18"/>
        </w:rPr>
        <w:t>OperationType DEFAULT {profileDownload},</w:t>
      </w:r>
      <w:r w:rsidR="00FD5EAA">
        <w:rPr>
          <w:rFonts w:ascii="Courier New" w:hAnsi="Courier New" w:cs="Courier New"/>
          <w:sz w:val="18"/>
          <w:szCs w:val="18"/>
        </w:rPr>
        <w:t xml:space="preserve"> -- #SupportedFromV3.0.0#</w:t>
      </w:r>
    </w:p>
    <w:p w14:paraId="3BE90B3D" w14:textId="2CC0FCFF" w:rsidR="009A3C9D" w:rsidRDefault="00D82E37"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iccid Iccid OPTIONAL</w:t>
      </w:r>
      <w:r w:rsidR="009A3C9D">
        <w:rPr>
          <w:rFonts w:ascii="Courier New" w:hAnsi="Courier New" w:cs="Courier New"/>
          <w:sz w:val="18"/>
          <w:szCs w:val="18"/>
        </w:rPr>
        <w:t>,</w:t>
      </w:r>
      <w:r w:rsidRPr="00D42CD6">
        <w:rPr>
          <w:rFonts w:ascii="Courier New" w:hAnsi="Courier New" w:cs="Courier New"/>
          <w:sz w:val="18"/>
          <w:szCs w:val="18"/>
        </w:rPr>
        <w:t xml:space="preserve"> -- ICCID, tag '5A'</w:t>
      </w:r>
      <w:r w:rsidR="00FD5EAA">
        <w:rPr>
          <w:rFonts w:ascii="Courier New" w:hAnsi="Courier New" w:cs="Courier New"/>
          <w:sz w:val="18"/>
          <w:szCs w:val="18"/>
        </w:rPr>
        <w:t xml:space="preserve"> #SupportedFromV3.0.0#</w:t>
      </w:r>
    </w:p>
    <w:p w14:paraId="69FBB111" w14:textId="63CE9442" w:rsidR="00D82E37" w:rsidRPr="00D42CD6" w:rsidRDefault="009A3C9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F102B">
        <w:rPr>
          <w:rFonts w:ascii="Courier New" w:eastAsia="Times New Roman" w:hAnsi="Courier New" w:cs="Courier New" w:hint="eastAsia"/>
          <w:sz w:val="18"/>
          <w:szCs w:val="18"/>
          <w:lang w:eastAsia="ko-KR"/>
        </w:rPr>
        <w:tab/>
        <w:t xml:space="preserve">matchingIdSource </w:t>
      </w:r>
      <w:r w:rsidR="00FD5EAA" w:rsidRPr="00CF102B">
        <w:rPr>
          <w:rFonts w:ascii="Courier New" w:eastAsia="Times New Roman" w:hAnsi="Courier New" w:cs="Courier New"/>
          <w:sz w:val="18"/>
          <w:szCs w:val="18"/>
          <w:lang w:eastAsia="ko-KR"/>
        </w:rPr>
        <w:t xml:space="preserve">[3] </w:t>
      </w:r>
      <w:r w:rsidRPr="00CF102B">
        <w:rPr>
          <w:rFonts w:ascii="Courier New" w:eastAsia="Times New Roman" w:hAnsi="Courier New" w:cs="Courier New" w:hint="eastAsia"/>
          <w:sz w:val="18"/>
          <w:szCs w:val="18"/>
          <w:lang w:eastAsia="ko-KR"/>
        </w:rPr>
        <w:t>MatchingIdSource</w:t>
      </w:r>
      <w:r w:rsidRPr="00CF102B">
        <w:rPr>
          <w:rFonts w:ascii="Courier New" w:eastAsia="Times New Roman" w:hAnsi="Courier New" w:cs="Courier New"/>
          <w:sz w:val="18"/>
          <w:szCs w:val="18"/>
          <w:lang w:eastAsia="ko-KR"/>
        </w:rPr>
        <w:t xml:space="preserve"> OPTIONAL</w:t>
      </w:r>
      <w:r w:rsidR="00A93B9E" w:rsidRPr="00CF102B">
        <w:rPr>
          <w:rFonts w:ascii="Courier New" w:eastAsia="Times New Roman" w:hAnsi="Courier New" w:cs="Courier New"/>
          <w:sz w:val="18"/>
          <w:szCs w:val="18"/>
          <w:lang w:eastAsia="ko-KR"/>
        </w:rPr>
        <w:t>,</w:t>
      </w:r>
      <w:r w:rsidR="00FD5EAA" w:rsidRPr="00CF102B">
        <w:rPr>
          <w:rFonts w:ascii="Courier New" w:eastAsia="Times New Roman" w:hAnsi="Courier New" w:cs="Courier New"/>
          <w:sz w:val="18"/>
          <w:szCs w:val="18"/>
          <w:lang w:eastAsia="ko-KR"/>
        </w:rPr>
        <w:t xml:space="preserve"> </w:t>
      </w:r>
      <w:r w:rsidR="00FD5EAA">
        <w:rPr>
          <w:rFonts w:ascii="Courier New" w:hAnsi="Courier New" w:cs="Courier New"/>
          <w:sz w:val="18"/>
          <w:szCs w:val="18"/>
        </w:rPr>
        <w:t>-- #SupportedFromV3.0.0#</w:t>
      </w:r>
    </w:p>
    <w:p w14:paraId="11665A37" w14:textId="77777777" w:rsidR="00A93B9E" w:rsidRPr="00D42CD6" w:rsidRDefault="00A93B9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vendorSpecificExtension [4] VendorSpecificExtension OPTIONAL -- #SupportedFromV3.0.0#</w:t>
      </w:r>
    </w:p>
    <w:p w14:paraId="68C3014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63184F8"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4C6F649"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CtxParamsForDeviceChange ::= SEQUENCE { -- #SupportedForDcV3.0.0#</w:t>
      </w:r>
    </w:p>
    <w:p w14:paraId="1FE32058"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iccid Iccid,</w:t>
      </w:r>
    </w:p>
    <w:p w14:paraId="675C90EE"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deviceInfo [1] DeviceInfo,</w:t>
      </w:r>
    </w:p>
    <w:p w14:paraId="6530E6CE"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targetEidValue [APPLICATION 26] Octet16 OPTIONAL,</w:t>
      </w:r>
    </w:p>
    <w:p w14:paraId="20135FB4"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targetTacValue [2] Octet4 OPTIONAL,</w:t>
      </w:r>
    </w:p>
    <w:p w14:paraId="224B4154"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vendorSpecificExtension [3] VendorSpecificExtension OPTIONAL</w:t>
      </w:r>
    </w:p>
    <w:p w14:paraId="3C15EB30" w14:textId="77777777" w:rsidR="00DB0C20" w:rsidRPr="00D42CD6"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2FEC68B4"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B799A2F"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CtxParamsForProfileRecovery ::= SEQUENCE { -- #SupportedForDcV3.0.0#</w:t>
      </w:r>
    </w:p>
    <w:p w14:paraId="231CB9EB"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iccid Iccid,</w:t>
      </w:r>
    </w:p>
    <w:p w14:paraId="201532BB"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deviceInfo [1] DeviceInfo,</w:t>
      </w:r>
    </w:p>
    <w:p w14:paraId="6847F8E9"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vendorSpecificExtension [2] VendorSpecificExtension OPTIONAL</w:t>
      </w:r>
    </w:p>
    <w:p w14:paraId="2C24FFB4" w14:textId="77777777" w:rsidR="00DB0C20" w:rsidRPr="00D42CD6"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227255F0"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7579ED9"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CtxParamsForPushServiceRegistration ::= SEQUENCE { -- #SupportedForPushServiceV3.0.0#</w:t>
      </w:r>
    </w:p>
    <w:p w14:paraId="1775A953"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selectedPushService [0] OBJECT IDENTIFIER,</w:t>
      </w:r>
    </w:p>
    <w:p w14:paraId="17ED9B5D"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pushToken [1] UTF8String</w:t>
      </w:r>
    </w:p>
    <w:p w14:paraId="116DF9D5"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1C14283B" w14:textId="563B0869"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9BCF2A0" w14:textId="071A9573" w:rsidR="009A3C9D" w:rsidRPr="00CF102B" w:rsidRDefault="009A3C9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 xml:space="preserve">MatchingIdSource ::= </w:t>
      </w:r>
      <w:r w:rsidR="00852B9D" w:rsidRPr="00CF102B">
        <w:rPr>
          <w:rFonts w:ascii="Courier New" w:eastAsia="Times New Roman" w:hAnsi="Courier New" w:cs="Courier New"/>
          <w:sz w:val="18"/>
          <w:szCs w:val="18"/>
          <w:lang w:eastAsia="ko-KR"/>
        </w:rPr>
        <w:t>CHOICE</w:t>
      </w:r>
      <w:r w:rsidRPr="00CF102B">
        <w:rPr>
          <w:rFonts w:ascii="Courier New" w:eastAsia="Times New Roman" w:hAnsi="Courier New" w:cs="Courier New" w:hint="eastAsia"/>
          <w:sz w:val="18"/>
          <w:szCs w:val="18"/>
          <w:lang w:eastAsia="ko-KR"/>
        </w:rPr>
        <w:t xml:space="preserve"> {</w:t>
      </w:r>
    </w:p>
    <w:p w14:paraId="50B4BC17" w14:textId="21E41EB7" w:rsidR="009A3C9D" w:rsidRPr="00CF102B" w:rsidRDefault="009A3C9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none</w:t>
      </w:r>
      <w:r w:rsidR="00852B9D" w:rsidRPr="00CF102B">
        <w:rPr>
          <w:rFonts w:ascii="Courier New" w:eastAsia="Times New Roman" w:hAnsi="Courier New" w:cs="Courier New"/>
          <w:sz w:val="18"/>
          <w:szCs w:val="18"/>
          <w:lang w:eastAsia="ko-KR"/>
        </w:rPr>
        <w:t xml:space="preserve"> [0] NULL</w:t>
      </w:r>
      <w:r w:rsidRPr="00CF102B">
        <w:rPr>
          <w:rFonts w:ascii="Courier New" w:eastAsia="Times New Roman" w:hAnsi="Courier New" w:cs="Courier New" w:hint="eastAsia"/>
          <w:sz w:val="18"/>
          <w:szCs w:val="18"/>
          <w:lang w:eastAsia="ko-KR"/>
        </w:rPr>
        <w:t>,</w:t>
      </w:r>
    </w:p>
    <w:p w14:paraId="40A0A1A3" w14:textId="477B2653" w:rsidR="009A3C9D" w:rsidRPr="00CF102B" w:rsidRDefault="009A3C9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activationCode</w:t>
      </w:r>
      <w:r w:rsidR="00852B9D" w:rsidRPr="00CF102B">
        <w:rPr>
          <w:rFonts w:ascii="Courier New" w:eastAsia="Times New Roman" w:hAnsi="Courier New" w:cs="Courier New"/>
          <w:sz w:val="18"/>
          <w:szCs w:val="18"/>
          <w:lang w:eastAsia="ko-KR"/>
        </w:rPr>
        <w:t xml:space="preserve"> [1] NULL</w:t>
      </w:r>
      <w:r w:rsidRPr="00CF102B">
        <w:rPr>
          <w:rFonts w:ascii="Courier New" w:eastAsia="Times New Roman" w:hAnsi="Courier New" w:cs="Courier New" w:hint="eastAsia"/>
          <w:sz w:val="18"/>
          <w:szCs w:val="18"/>
          <w:lang w:eastAsia="ko-KR"/>
        </w:rPr>
        <w:t>,</w:t>
      </w:r>
    </w:p>
    <w:p w14:paraId="723F145A" w14:textId="50B74C67" w:rsidR="009A3C9D" w:rsidRPr="00CF102B" w:rsidRDefault="009A3C9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smds</w:t>
      </w:r>
      <w:r w:rsidR="00852B9D" w:rsidRPr="00CF102B">
        <w:rPr>
          <w:rFonts w:ascii="Courier New" w:eastAsia="Times New Roman" w:hAnsi="Courier New" w:cs="Courier New"/>
          <w:sz w:val="18"/>
          <w:szCs w:val="18"/>
          <w:lang w:eastAsia="ko-KR"/>
        </w:rPr>
        <w:t>Oid [</w:t>
      </w:r>
      <w:r w:rsidR="0042170F">
        <w:rPr>
          <w:rFonts w:ascii="Courier New" w:eastAsia="Times New Roman" w:hAnsi="Courier New" w:cs="Courier New"/>
          <w:sz w:val="18"/>
          <w:szCs w:val="18"/>
          <w:lang w:eastAsia="ko-KR"/>
        </w:rPr>
        <w:t>2</w:t>
      </w:r>
      <w:r w:rsidR="00852B9D" w:rsidRPr="00CF102B">
        <w:rPr>
          <w:rFonts w:ascii="Courier New" w:eastAsia="Times New Roman" w:hAnsi="Courier New" w:cs="Courier New"/>
          <w:sz w:val="18"/>
          <w:szCs w:val="18"/>
          <w:lang w:eastAsia="ko-KR"/>
        </w:rPr>
        <w:t>] OBJECT IDENTIFIER</w:t>
      </w:r>
    </w:p>
    <w:p w14:paraId="13198DF6" w14:textId="77777777" w:rsidR="009A3C9D" w:rsidRPr="00CF102B" w:rsidRDefault="009A3C9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66F0B28D" w14:textId="77777777" w:rsidR="009A3C9D" w:rsidRPr="00CF102B" w:rsidRDefault="009A3C9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4D0A741D" w14:textId="5667CB57" w:rsidR="00D82E37" w:rsidRPr="00D42CD6" w:rsidRDefault="00D82E37"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hint="eastAsia"/>
          <w:sz w:val="18"/>
          <w:szCs w:val="18"/>
        </w:rPr>
        <w:t>OperationType</w:t>
      </w:r>
      <w:r>
        <w:rPr>
          <w:rFonts w:ascii="Courier New" w:hAnsi="Courier New" w:cs="Courier New"/>
          <w:sz w:val="18"/>
          <w:szCs w:val="18"/>
        </w:rPr>
        <w:t xml:space="preserve"> ::= BIT STRING {</w:t>
      </w:r>
    </w:p>
    <w:p w14:paraId="25155879" w14:textId="753A87E5" w:rsidR="00D82E37" w:rsidRPr="00D42CD6" w:rsidRDefault="00D82E37"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Pr>
          <w:rFonts w:ascii="Courier New" w:hAnsi="Courier New" w:cs="Courier New"/>
          <w:sz w:val="18"/>
          <w:szCs w:val="18"/>
        </w:rPr>
        <w:t>profileDownload(0),</w:t>
      </w:r>
    </w:p>
    <w:p w14:paraId="3EEFEEED" w14:textId="77777777" w:rsidR="00D82E37" w:rsidRPr="00D42CD6" w:rsidRDefault="00D82E37"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Pr>
          <w:rFonts w:ascii="Courier New" w:hAnsi="Courier New" w:cs="Courier New"/>
          <w:sz w:val="18"/>
          <w:szCs w:val="18"/>
        </w:rPr>
        <w:t>rpm(1)</w:t>
      </w:r>
    </w:p>
    <w:p w14:paraId="60DB02E2" w14:textId="488BB127" w:rsidR="00D82E37" w:rsidRDefault="00D82E37"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8E3D34E" w14:textId="77777777" w:rsidR="00075FFE" w:rsidRDefault="00075FF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p>
    <w:p w14:paraId="25938462" w14:textId="77777777" w:rsidR="00376D14" w:rsidRDefault="00376D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lang w:val="en-US"/>
        </w:rPr>
        <w:t>-- Records information agreed along the session</w:t>
      </w:r>
    </w:p>
    <w:p w14:paraId="272E00A0" w14:textId="22FAEFE6" w:rsidR="00075FFE" w:rsidRDefault="00075FF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lang w:val="en-US"/>
        </w:rPr>
        <w:t>Session</w:t>
      </w:r>
      <w:r w:rsidR="00376D14">
        <w:rPr>
          <w:rFonts w:ascii="Courier New" w:hAnsi="Courier New" w:cs="Courier New"/>
          <w:sz w:val="18"/>
          <w:szCs w:val="18"/>
          <w:lang w:val="en-US"/>
        </w:rPr>
        <w:t>Context</w:t>
      </w:r>
      <w:r>
        <w:rPr>
          <w:rFonts w:ascii="Courier New" w:hAnsi="Courier New" w:cs="Courier New"/>
          <w:sz w:val="18"/>
          <w:szCs w:val="18"/>
          <w:lang w:val="en-US"/>
        </w:rPr>
        <w:t xml:space="preserve"> ::= SEQUENCE {</w:t>
      </w:r>
    </w:p>
    <w:p w14:paraId="1AA3D44E" w14:textId="4ECB5278" w:rsidR="00075FFE" w:rsidRDefault="00075FF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lang w:val="en-US"/>
        </w:rPr>
        <w:tab/>
      </w:r>
      <w:r w:rsidR="00A8329A">
        <w:rPr>
          <w:rFonts w:ascii="Courier New" w:hAnsi="Courier New" w:cs="Courier New"/>
          <w:sz w:val="18"/>
          <w:szCs w:val="18"/>
          <w:lang w:val="en-US"/>
        </w:rPr>
        <w:t>server</w:t>
      </w:r>
      <w:r>
        <w:rPr>
          <w:rFonts w:ascii="Courier New" w:hAnsi="Courier New" w:cs="Courier New"/>
          <w:sz w:val="18"/>
          <w:szCs w:val="18"/>
          <w:lang w:val="en-US"/>
        </w:rPr>
        <w:t xml:space="preserve">Svn </w:t>
      </w:r>
      <w:r w:rsidRPr="00B31D06">
        <w:rPr>
          <w:rFonts w:ascii="Courier New" w:hAnsi="Courier New" w:cs="Courier New"/>
          <w:sz w:val="18"/>
          <w:szCs w:val="18"/>
          <w:lang w:val="en-US"/>
        </w:rPr>
        <w:t>[</w:t>
      </w:r>
      <w:r w:rsidR="00A8329A">
        <w:rPr>
          <w:rFonts w:ascii="Courier New" w:hAnsi="Courier New" w:cs="Courier New"/>
          <w:sz w:val="18"/>
          <w:szCs w:val="18"/>
          <w:lang w:val="en-US"/>
        </w:rPr>
        <w:t>0</w:t>
      </w:r>
      <w:r w:rsidRPr="00B31D06">
        <w:rPr>
          <w:rFonts w:ascii="Courier New" w:hAnsi="Courier New" w:cs="Courier New"/>
          <w:sz w:val="18"/>
          <w:szCs w:val="18"/>
          <w:lang w:val="en-US"/>
        </w:rPr>
        <w:t>] VersionType</w:t>
      </w:r>
      <w:r w:rsidR="00376D14">
        <w:rPr>
          <w:rFonts w:ascii="Courier New" w:hAnsi="Courier New" w:cs="Courier New"/>
          <w:sz w:val="18"/>
          <w:szCs w:val="18"/>
          <w:lang w:val="en-US"/>
        </w:rPr>
        <w:t>,</w:t>
      </w:r>
      <w:r>
        <w:rPr>
          <w:rFonts w:ascii="Courier New" w:hAnsi="Courier New" w:cs="Courier New"/>
          <w:sz w:val="18"/>
          <w:szCs w:val="18"/>
          <w:lang w:val="en-US"/>
        </w:rPr>
        <w:t xml:space="preserve"> -- </w:t>
      </w:r>
      <w:r w:rsidR="00A8329A">
        <w:rPr>
          <w:rFonts w:ascii="Courier New" w:hAnsi="Courier New" w:cs="Courier New"/>
          <w:sz w:val="18"/>
          <w:szCs w:val="18"/>
          <w:lang w:val="en-US"/>
        </w:rPr>
        <w:t>RSP Server</w:t>
      </w:r>
      <w:r>
        <w:rPr>
          <w:rFonts w:ascii="Courier New" w:hAnsi="Courier New" w:cs="Courier New"/>
          <w:sz w:val="18"/>
          <w:szCs w:val="18"/>
          <w:lang w:val="en-US"/>
        </w:rPr>
        <w:t xml:space="preserve"> SVN</w:t>
      </w:r>
      <w:r w:rsidR="00A8329A">
        <w:rPr>
          <w:rFonts w:ascii="Courier New" w:hAnsi="Courier New" w:cs="Courier New"/>
          <w:sz w:val="18"/>
          <w:szCs w:val="18"/>
          <w:lang w:val="en-US"/>
        </w:rPr>
        <w:t xml:space="preserve"> (provided for information only)</w:t>
      </w:r>
    </w:p>
    <w:p w14:paraId="7AB57B8A" w14:textId="6468022A" w:rsidR="00376D14" w:rsidRDefault="00376D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376D14">
        <w:rPr>
          <w:rFonts w:ascii="Courier New" w:hAnsi="Courier New" w:cs="Courier New"/>
          <w:sz w:val="18"/>
          <w:szCs w:val="18"/>
          <w:lang w:val="en-US"/>
        </w:rPr>
        <w:tab/>
        <w:t>crlStaplingV3Used [</w:t>
      </w:r>
      <w:r w:rsidR="00A8329A">
        <w:rPr>
          <w:rFonts w:ascii="Courier New" w:hAnsi="Courier New" w:cs="Courier New"/>
          <w:sz w:val="18"/>
          <w:szCs w:val="18"/>
          <w:lang w:val="en-US"/>
        </w:rPr>
        <w:t>1</w:t>
      </w:r>
      <w:r w:rsidRPr="00376D14">
        <w:rPr>
          <w:rFonts w:ascii="Courier New" w:hAnsi="Courier New" w:cs="Courier New"/>
          <w:sz w:val="18"/>
          <w:szCs w:val="18"/>
          <w:lang w:val="en-US"/>
        </w:rPr>
        <w:t>] BOOLEAN</w:t>
      </w:r>
      <w:r w:rsidR="00A8329A">
        <w:rPr>
          <w:rFonts w:ascii="Courier New" w:hAnsi="Courier New" w:cs="Courier New"/>
          <w:sz w:val="18"/>
          <w:szCs w:val="18"/>
          <w:lang w:val="en-US"/>
        </w:rPr>
        <w:t>,</w:t>
      </w:r>
      <w:r w:rsidRPr="00376D14">
        <w:rPr>
          <w:rFonts w:ascii="Courier New" w:hAnsi="Courier New" w:cs="Courier New"/>
          <w:sz w:val="18"/>
          <w:szCs w:val="18"/>
          <w:lang w:val="en-US"/>
        </w:rPr>
        <w:t xml:space="preserve"> -- Indicates CRLs were atta</w:t>
      </w:r>
      <w:r w:rsidR="00A8329A">
        <w:rPr>
          <w:rFonts w:ascii="Courier New" w:hAnsi="Courier New" w:cs="Courier New"/>
          <w:sz w:val="18"/>
          <w:szCs w:val="18"/>
          <w:lang w:val="en-US"/>
        </w:rPr>
        <w:t>ched to the RSP Server response</w:t>
      </w:r>
    </w:p>
    <w:p w14:paraId="7F8E175B" w14:textId="692799A9" w:rsidR="005F4AC0" w:rsidRDefault="00C32996" w:rsidP="00C32996">
      <w:pPr>
        <w:shd w:val="clear" w:color="auto" w:fill="D9D9D9"/>
        <w:tabs>
          <w:tab w:val="left" w:pos="284"/>
          <w:tab w:val="left" w:pos="851"/>
          <w:tab w:val="left" w:pos="1134"/>
          <w:tab w:val="left" w:pos="1418"/>
          <w:tab w:val="left" w:pos="1701"/>
          <w:tab w:val="left" w:pos="1985"/>
        </w:tabs>
        <w:spacing w:before="0"/>
        <w:jc w:val="left"/>
        <w:rPr>
          <w:rFonts w:ascii="Courier New" w:hAnsi="Courier New" w:cs="Courier New"/>
          <w:sz w:val="18"/>
          <w:szCs w:val="18"/>
        </w:rPr>
      </w:pPr>
      <w:r w:rsidRPr="00376D14">
        <w:rPr>
          <w:rFonts w:ascii="Courier New" w:hAnsi="Courier New" w:cs="Courier New"/>
          <w:sz w:val="18"/>
          <w:szCs w:val="18"/>
          <w:lang w:val="en-US"/>
        </w:rPr>
        <w:tab/>
      </w:r>
      <w:r w:rsidR="00A8329A" w:rsidRPr="00D42CD6">
        <w:rPr>
          <w:rFonts w:ascii="Courier New" w:hAnsi="Courier New" w:cs="Courier New"/>
          <w:sz w:val="18"/>
          <w:szCs w:val="18"/>
        </w:rPr>
        <w:t>euiccCiPKIdToBeUsed</w:t>
      </w:r>
      <w:r w:rsidR="00A8329A">
        <w:rPr>
          <w:rFonts w:ascii="Courier New" w:hAnsi="Courier New" w:cs="Courier New"/>
          <w:sz w:val="18"/>
          <w:szCs w:val="18"/>
        </w:rPr>
        <w:t>V3 [2]</w:t>
      </w:r>
      <w:r w:rsidR="00A8329A" w:rsidRPr="00D42CD6">
        <w:rPr>
          <w:rFonts w:ascii="Courier New" w:hAnsi="Courier New" w:cs="Courier New"/>
          <w:sz w:val="18"/>
          <w:szCs w:val="18"/>
        </w:rPr>
        <w:t xml:space="preserve"> SubjectKeyIde</w:t>
      </w:r>
      <w:r w:rsidR="00A8329A">
        <w:rPr>
          <w:rFonts w:ascii="Courier New" w:hAnsi="Courier New" w:cs="Courier New"/>
          <w:sz w:val="18"/>
          <w:szCs w:val="18"/>
        </w:rPr>
        <w:t>ntifier OPTIONAL</w:t>
      </w:r>
      <w:r w:rsidR="005F4AC0">
        <w:rPr>
          <w:rFonts w:ascii="Courier New" w:hAnsi="Courier New" w:cs="Courier New"/>
          <w:sz w:val="18"/>
          <w:szCs w:val="18"/>
        </w:rPr>
        <w:t>,</w:t>
      </w:r>
    </w:p>
    <w:p w14:paraId="359476B9" w14:textId="79D259E7" w:rsidR="00A8329A" w:rsidRPr="00B31D06" w:rsidRDefault="005F4AC0" w:rsidP="005F4AC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rPr>
        <w:tab/>
      </w:r>
      <w:r w:rsidRPr="00DC657F">
        <w:rPr>
          <w:rFonts w:ascii="Courier New" w:hAnsi="Courier New" w:cs="Courier New"/>
          <w:sz w:val="18"/>
          <w:szCs w:val="18"/>
        </w:rPr>
        <w:t>supportedPushService</w:t>
      </w:r>
      <w:r w:rsidR="00C32996">
        <w:rPr>
          <w:rFonts w:ascii="Courier New" w:hAnsi="Courier New" w:cs="Courier New"/>
          <w:sz w:val="18"/>
          <w:szCs w:val="18"/>
        </w:rPr>
        <w:t>s</w:t>
      </w:r>
      <w:r w:rsidRPr="00DC657F">
        <w:rPr>
          <w:rFonts w:ascii="Courier New" w:hAnsi="Courier New" w:cs="Courier New"/>
          <w:sz w:val="18"/>
          <w:szCs w:val="18"/>
        </w:rPr>
        <w:t xml:space="preserve"> [3] SEQUENCE OF </w:t>
      </w:r>
      <w:r w:rsidRPr="00DC657F">
        <w:rPr>
          <w:rFonts w:ascii="Courier New" w:eastAsia="Times New Roman" w:hAnsi="Courier New" w:cs="Courier New"/>
          <w:sz w:val="18"/>
          <w:szCs w:val="18"/>
          <w:lang w:eastAsia="ko-KR"/>
        </w:rPr>
        <w:t>OBJECT IDENTIFIER OPTIONAL</w:t>
      </w:r>
    </w:p>
    <w:p w14:paraId="016132BB" w14:textId="1F51509A" w:rsidR="00075FFE" w:rsidRDefault="00075FF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lang w:val="en-US"/>
        </w:rPr>
        <w:t>}</w:t>
      </w:r>
    </w:p>
    <w:p w14:paraId="3BF59278" w14:textId="77777777" w:rsidR="00376D14" w:rsidRPr="00BD7BD2" w:rsidRDefault="00376D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700E247" w14:textId="77777777" w:rsidR="00376D14" w:rsidRPr="00BD7BD2" w:rsidRDefault="00376D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BD2">
        <w:rPr>
          <w:rFonts w:ascii="Courier New" w:hAnsi="Courier New" w:cs="Courier New"/>
          <w:sz w:val="18"/>
          <w:szCs w:val="18"/>
        </w:rPr>
        <w:t>-- Definition of Server</w:t>
      </w:r>
      <w:r>
        <w:rPr>
          <w:rFonts w:ascii="Courier New" w:hAnsi="Courier New" w:cs="Courier New"/>
          <w:sz w:val="18"/>
          <w:szCs w:val="18"/>
        </w:rPr>
        <w:t>Rsp</w:t>
      </w:r>
      <w:r w:rsidRPr="00BD7BD2">
        <w:rPr>
          <w:rFonts w:ascii="Courier New" w:hAnsi="Courier New" w:cs="Courier New"/>
          <w:sz w:val="18"/>
          <w:szCs w:val="18"/>
        </w:rPr>
        <w:t>Capability</w:t>
      </w:r>
    </w:p>
    <w:p w14:paraId="57F5B215" w14:textId="15CFF320" w:rsidR="00376D14" w:rsidRPr="00BD7BD2" w:rsidRDefault="00376D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BD2">
        <w:rPr>
          <w:rFonts w:ascii="Courier New" w:hAnsi="Courier New" w:cs="Courier New"/>
          <w:sz w:val="18"/>
          <w:szCs w:val="18"/>
        </w:rPr>
        <w:t>Server</w:t>
      </w:r>
      <w:r>
        <w:rPr>
          <w:rFonts w:ascii="Courier New" w:hAnsi="Courier New" w:cs="Courier New"/>
          <w:sz w:val="18"/>
          <w:szCs w:val="18"/>
        </w:rPr>
        <w:t>Rsp</w:t>
      </w:r>
      <w:r w:rsidRPr="00BD7BD2">
        <w:rPr>
          <w:rFonts w:ascii="Courier New" w:hAnsi="Courier New" w:cs="Courier New"/>
          <w:sz w:val="18"/>
          <w:szCs w:val="18"/>
        </w:rPr>
        <w:t>Capability ::= BIT STRING {</w:t>
      </w:r>
    </w:p>
    <w:p w14:paraId="07BDA5E0" w14:textId="11EDD5FE" w:rsidR="00376D14" w:rsidRPr="00BD7BD2" w:rsidRDefault="00376D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BD2">
        <w:rPr>
          <w:rFonts w:ascii="Courier New" w:hAnsi="Courier New" w:cs="Courier New"/>
          <w:sz w:val="18"/>
          <w:szCs w:val="18"/>
        </w:rPr>
        <w:tab/>
        <w:t>crlStaplingV3Support (0)</w:t>
      </w:r>
      <w:r w:rsidR="00463EEE">
        <w:rPr>
          <w:rFonts w:ascii="Courier New" w:hAnsi="Courier New" w:cs="Courier New"/>
          <w:sz w:val="18"/>
          <w:szCs w:val="18"/>
        </w:rPr>
        <w:t>,</w:t>
      </w:r>
      <w:r w:rsidRPr="00BD7BD2">
        <w:rPr>
          <w:rFonts w:ascii="Courier New" w:hAnsi="Courier New" w:cs="Courier New"/>
          <w:sz w:val="18"/>
          <w:szCs w:val="18"/>
        </w:rPr>
        <w:t xml:space="preserve"> -- support for </w:t>
      </w:r>
      <w:r>
        <w:rPr>
          <w:rFonts w:ascii="Courier New" w:hAnsi="Courier New" w:cs="Courier New"/>
          <w:sz w:val="18"/>
          <w:szCs w:val="18"/>
        </w:rPr>
        <w:t>CRL</w:t>
      </w:r>
      <w:r w:rsidRPr="00BD7BD2">
        <w:rPr>
          <w:rFonts w:ascii="Courier New" w:hAnsi="Courier New" w:cs="Courier New"/>
          <w:sz w:val="18"/>
          <w:szCs w:val="18"/>
        </w:rPr>
        <w:t xml:space="preserve"> stapling</w:t>
      </w:r>
    </w:p>
    <w:p w14:paraId="6CE91D26" w14:textId="0C942BB8" w:rsidR="005F4AC0" w:rsidRDefault="00463EEE" w:rsidP="005F4AC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7A7F99">
        <w:rPr>
          <w:rFonts w:ascii="Courier New" w:hAnsi="Courier New" w:cs="Courier New"/>
          <w:sz w:val="18"/>
          <w:szCs w:val="18"/>
        </w:rPr>
        <w:t>eventListSigningV3Support</w:t>
      </w:r>
      <w:r>
        <w:rPr>
          <w:rFonts w:ascii="Courier New" w:hAnsi="Courier New" w:cs="Courier New"/>
          <w:sz w:val="18"/>
          <w:szCs w:val="18"/>
        </w:rPr>
        <w:t xml:space="preserve"> (1)</w:t>
      </w:r>
      <w:r w:rsidR="005F4AC0">
        <w:rPr>
          <w:rFonts w:ascii="Courier New" w:hAnsi="Courier New" w:cs="Courier New"/>
          <w:sz w:val="18"/>
          <w:szCs w:val="18"/>
        </w:rPr>
        <w:t>,</w:t>
      </w:r>
      <w:r>
        <w:rPr>
          <w:rFonts w:ascii="Courier New" w:hAnsi="Courier New" w:cs="Courier New"/>
          <w:sz w:val="18"/>
          <w:szCs w:val="18"/>
        </w:rPr>
        <w:t xml:space="preserve"> -- support for Event Record signing</w:t>
      </w:r>
    </w:p>
    <w:p w14:paraId="1DFF0398" w14:textId="65AEBE02" w:rsidR="00463EEE" w:rsidRPr="007A7F99" w:rsidRDefault="005F4AC0" w:rsidP="005F4AC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pushServiceV3Support (2)</w:t>
      </w:r>
      <w:r w:rsidR="002669D3">
        <w:rPr>
          <w:rFonts w:ascii="Courier New" w:hAnsi="Courier New" w:cs="Courier New"/>
          <w:sz w:val="18"/>
          <w:szCs w:val="18"/>
        </w:rPr>
        <w:t>,</w:t>
      </w:r>
      <w:r>
        <w:rPr>
          <w:rFonts w:ascii="Courier New" w:hAnsi="Courier New" w:cs="Courier New"/>
          <w:sz w:val="18"/>
          <w:szCs w:val="18"/>
        </w:rPr>
        <w:t xml:space="preserve"> </w:t>
      </w:r>
      <w:r w:rsidR="009565D4">
        <w:rPr>
          <w:rFonts w:ascii="Courier New" w:hAnsi="Courier New" w:cs="Courier New"/>
          <w:sz w:val="18"/>
          <w:szCs w:val="18"/>
        </w:rPr>
        <w:t>--</w:t>
      </w:r>
      <w:r>
        <w:rPr>
          <w:rFonts w:ascii="Courier New" w:hAnsi="Courier New" w:cs="Courier New"/>
          <w:sz w:val="18"/>
          <w:szCs w:val="18"/>
        </w:rPr>
        <w:t xml:space="preserve"> support for Push Service</w:t>
      </w:r>
    </w:p>
    <w:p w14:paraId="06E7E037" w14:textId="6F9761A2" w:rsidR="002669D3" w:rsidRPr="00BD7BD2" w:rsidRDefault="002669D3" w:rsidP="002669D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8640CF">
        <w:rPr>
          <w:rFonts w:ascii="Courier New" w:hAnsi="Courier New" w:cs="Courier New"/>
          <w:sz w:val="18"/>
          <w:szCs w:val="18"/>
        </w:rPr>
        <w:t>cancelForEmptySpnPnSupport</w:t>
      </w:r>
      <w:r>
        <w:rPr>
          <w:rFonts w:ascii="Courier New" w:hAnsi="Courier New" w:cs="Courier New"/>
          <w:sz w:val="18"/>
          <w:szCs w:val="18"/>
        </w:rPr>
        <w:t xml:space="preserve"> (3)</w:t>
      </w:r>
    </w:p>
    <w:p w14:paraId="6C88175F" w14:textId="0B305958" w:rsidR="00376D14" w:rsidRDefault="00376D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BD2">
        <w:rPr>
          <w:rFonts w:ascii="Courier New" w:hAnsi="Courier New" w:cs="Courier New"/>
          <w:sz w:val="18"/>
          <w:szCs w:val="18"/>
        </w:rPr>
        <w:t>}</w:t>
      </w:r>
    </w:p>
    <w:p w14:paraId="3D1F8F0F" w14:textId="6E1AAFE0"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C581E73" w14:textId="7BBC3315" w:rsidR="009361FF" w:rsidRDefault="009361FF" w:rsidP="009361FF">
      <w:pPr>
        <w:pStyle w:val="NormalParagraph"/>
      </w:pPr>
      <w:r w:rsidRPr="00640609">
        <w:rPr>
          <w:rFonts w:ascii="Courier New" w:hAnsi="Courier New" w:cs="Courier New"/>
        </w:rPr>
        <w:t>serverSignature1</w:t>
      </w:r>
      <w:r w:rsidRPr="001B7B30">
        <w:t xml:space="preserve"> SHALL be created using the </w:t>
      </w:r>
      <w:r>
        <w:t>private key associated to the RSP</w:t>
      </w:r>
      <w:r w:rsidRPr="001B7B30">
        <w:t xml:space="preserve"> </w:t>
      </w:r>
      <w:r>
        <w:t xml:space="preserve">Server Certificate for authentication, </w:t>
      </w:r>
      <w:r w:rsidRPr="001B7B30">
        <w:t xml:space="preserve">and verified by the eUICC using the </w:t>
      </w:r>
      <w:r>
        <w:t>contained public key</w:t>
      </w:r>
      <w:r w:rsidRPr="00BD50BE">
        <w:t xml:space="preserve"> </w:t>
      </w:r>
      <w:r w:rsidRPr="0093699C">
        <w:t xml:space="preserve">as described in </w:t>
      </w:r>
      <w:r>
        <w:t>section 2.6.</w:t>
      </w:r>
      <w:r w:rsidR="00953151">
        <w:t>9</w:t>
      </w:r>
      <w:r w:rsidRPr="001B7B30">
        <w:t xml:space="preserve">. </w:t>
      </w:r>
      <w:r w:rsidRPr="00640609">
        <w:rPr>
          <w:rFonts w:ascii="Courier New" w:hAnsi="Courier New" w:cs="Courier New"/>
        </w:rPr>
        <w:t>serverSignature1</w:t>
      </w:r>
      <w:r w:rsidRPr="001B7B30">
        <w:t xml:space="preserve"> SHALL apply </w:t>
      </w:r>
      <w:r>
        <w:t xml:space="preserve">on </w:t>
      </w:r>
      <w:r w:rsidRPr="00640609">
        <w:rPr>
          <w:rFonts w:ascii="Courier New" w:hAnsi="Courier New" w:cs="Courier New"/>
        </w:rPr>
        <w:t>serverSigned1</w:t>
      </w:r>
      <w:r>
        <w:t xml:space="preserve"> </w:t>
      </w:r>
      <w:r w:rsidRPr="001B7B30">
        <w:t>data object</w:t>
      </w:r>
      <w:r>
        <w:t>.</w:t>
      </w:r>
    </w:p>
    <w:p w14:paraId="7B29B4D3" w14:textId="7E009D18" w:rsidR="001E433B" w:rsidRPr="00FF26A0" w:rsidRDefault="001E433B" w:rsidP="001E433B">
      <w:pPr>
        <w:spacing w:before="0" w:after="200" w:line="276" w:lineRule="auto"/>
        <w:jc w:val="left"/>
        <w:rPr>
          <w:szCs w:val="22"/>
          <w:lang w:eastAsia="en-GB" w:bidi="ar-SA"/>
        </w:rPr>
      </w:pPr>
      <w:r w:rsidRPr="00FF26A0">
        <w:rPr>
          <w:rFonts w:ascii="Courier New" w:hAnsi="Courier New" w:cs="Courier New"/>
          <w:szCs w:val="22"/>
          <w:lang w:eastAsia="en-GB" w:bidi="ar-SA"/>
        </w:rPr>
        <w:t>serverS</w:t>
      </w:r>
      <w:r>
        <w:rPr>
          <w:rFonts w:ascii="Courier New" w:eastAsiaTheme="minorEastAsia" w:hAnsi="Courier New" w:cs="Courier New" w:hint="eastAsia"/>
          <w:szCs w:val="22"/>
          <w:lang w:eastAsia="ko-KR" w:bidi="ar-SA"/>
        </w:rPr>
        <w:t>vn</w:t>
      </w:r>
      <w:r w:rsidRPr="00F47D8A">
        <w:rPr>
          <w:rFonts w:eastAsia="Malgun Gothic" w:hint="eastAsia"/>
          <w:szCs w:val="22"/>
          <w:lang w:val="en-US" w:eastAsia="ko-KR" w:bidi="ar-SA"/>
        </w:rPr>
        <w:t xml:space="preserve"> </w:t>
      </w:r>
      <w:r>
        <w:rPr>
          <w:rFonts w:eastAsia="Malgun Gothic" w:hint="eastAsia"/>
          <w:szCs w:val="22"/>
          <w:lang w:val="en-US" w:eastAsia="ko-KR" w:bidi="ar-SA"/>
        </w:rPr>
        <w:t xml:space="preserve">indicates the highest Specification Version Number of this specification supported by the RSP Server and </w:t>
      </w:r>
      <w:r>
        <w:rPr>
          <w:rFonts w:eastAsiaTheme="minorEastAsia" w:hint="eastAsia"/>
          <w:szCs w:val="22"/>
          <w:lang w:eastAsia="ko-KR" w:bidi="ar-SA"/>
        </w:rPr>
        <w:t xml:space="preserve">is provided for information only (see Annex </w:t>
      </w:r>
      <w:r w:rsidR="00CC39EF">
        <w:rPr>
          <w:rFonts w:eastAsiaTheme="minorEastAsia"/>
          <w:szCs w:val="22"/>
          <w:lang w:eastAsia="ko-KR" w:bidi="ar-SA"/>
        </w:rPr>
        <w:t>M</w:t>
      </w:r>
      <w:r>
        <w:rPr>
          <w:rFonts w:eastAsiaTheme="minorEastAsia" w:hint="eastAsia"/>
          <w:szCs w:val="22"/>
          <w:lang w:eastAsia="ko-KR" w:bidi="ar-SA"/>
        </w:rPr>
        <w:t>).</w:t>
      </w:r>
    </w:p>
    <w:p w14:paraId="7CE140C9" w14:textId="43300A11" w:rsidR="009467C9" w:rsidRDefault="009467C9" w:rsidP="009467C9">
      <w:pPr>
        <w:pStyle w:val="NormalParagraph"/>
      </w:pPr>
      <w:r>
        <w:t xml:space="preserve">Either </w:t>
      </w:r>
      <w:r w:rsidRPr="0066318F">
        <w:rPr>
          <w:rStyle w:val="ASN1referencesChar"/>
        </w:rPr>
        <w:t>euiccCiPKIdToBeUsed</w:t>
      </w:r>
      <w:r w:rsidRPr="00D42CD6">
        <w:rPr>
          <w:rFonts w:ascii="Courier New" w:hAnsi="Courier New" w:cs="Courier New"/>
          <w:sz w:val="18"/>
          <w:szCs w:val="18"/>
        </w:rPr>
        <w:t xml:space="preserve"> </w:t>
      </w:r>
      <w:r>
        <w:t xml:space="preserve">or </w:t>
      </w:r>
      <w:r>
        <w:rPr>
          <w:rStyle w:val="ASN1referencesChar"/>
        </w:rPr>
        <w:t>e</w:t>
      </w:r>
      <w:r w:rsidRPr="00A53B30">
        <w:rPr>
          <w:rStyle w:val="ASN1referencesChar"/>
        </w:rPr>
        <w:t>uiccCiPKIdToBeUsedV3</w:t>
      </w:r>
      <w:r>
        <w:t xml:space="preserve"> SHALL contain a</w:t>
      </w:r>
      <w:r w:rsidR="00C07AA9">
        <w:t>n</w:t>
      </w:r>
      <w:r>
        <w:t xml:space="preserve"> </w:t>
      </w:r>
      <w:r w:rsidR="00C07AA9">
        <w:rPr>
          <w:rFonts w:eastAsia="Times New Roman"/>
          <w:lang w:eastAsia="ko-KR"/>
        </w:rPr>
        <w:t>eSIM CA</w:t>
      </w:r>
      <w:r>
        <w:t xml:space="preserve"> </w:t>
      </w:r>
      <w:r w:rsidR="00D43D36">
        <w:t xml:space="preserve">RootCA </w:t>
      </w:r>
      <w:r>
        <w:t>Public Key Identifier.</w:t>
      </w:r>
      <w:r w:rsidRPr="0066318F">
        <w:rPr>
          <w:rStyle w:val="ASN1referencesChar"/>
        </w:rPr>
        <w:t xml:space="preserve"> euiccCiPKIdToBeUsed</w:t>
      </w:r>
      <w:r>
        <w:t xml:space="preserve"> indicates the Variant O certificate chain related to the Private Key that the eUICC SHALL use for signing.</w:t>
      </w:r>
      <w:r w:rsidRPr="0066318F">
        <w:rPr>
          <w:rStyle w:val="ASN1referencesChar"/>
        </w:rPr>
        <w:t xml:space="preserve"> euiccCiPKIdToBeUsed</w:t>
      </w:r>
      <w:r>
        <w:rPr>
          <w:rStyle w:val="ASN1referencesChar"/>
        </w:rPr>
        <w:t>V3</w:t>
      </w:r>
      <w:r>
        <w:t xml:space="preserve"> indicates </w:t>
      </w:r>
      <w:r w:rsidR="00D24AE6">
        <w:t>one of the other</w:t>
      </w:r>
      <w:r>
        <w:t xml:space="preserve"> certificate chain </w:t>
      </w:r>
      <w:r w:rsidR="00D24AE6">
        <w:t xml:space="preserve">Variants </w:t>
      </w:r>
      <w:r>
        <w:t>related to the Private Key that the eUICC SHALL use for signing.</w:t>
      </w:r>
    </w:p>
    <w:p w14:paraId="791323D9" w14:textId="31AE5CD3" w:rsidR="009467C9" w:rsidRDefault="009467C9" w:rsidP="009467C9">
      <w:pPr>
        <w:pStyle w:val="NormalParagraph"/>
        <w:rPr>
          <w:lang w:val="en-US"/>
        </w:rPr>
      </w:pPr>
      <w:r>
        <w:rPr>
          <w:lang w:val="en-US"/>
        </w:rPr>
        <w:t>If</w:t>
      </w:r>
      <w:r w:rsidRPr="003A121A">
        <w:rPr>
          <w:lang w:val="en-US"/>
        </w:rPr>
        <w:t xml:space="preserve"> the CERT.DPauth.</w:t>
      </w:r>
      <w:r w:rsidR="00297491">
        <w:rPr>
          <w:lang w:val="en-US"/>
        </w:rPr>
        <w:t>SIG</w:t>
      </w:r>
      <w:r w:rsidRPr="003A121A">
        <w:rPr>
          <w:lang w:val="en-US"/>
        </w:rPr>
        <w:t xml:space="preserve"> </w:t>
      </w:r>
      <w:r w:rsidR="001E433B">
        <w:rPr>
          <w:rFonts w:eastAsiaTheme="minorEastAsia" w:hint="eastAsia"/>
          <w:lang w:val="en-US" w:eastAsia="ko-KR"/>
        </w:rPr>
        <w:t>or CERT.DSauth.</w:t>
      </w:r>
      <w:r w:rsidR="00297491">
        <w:rPr>
          <w:rFonts w:eastAsiaTheme="minorEastAsia" w:hint="eastAsia"/>
          <w:lang w:val="en-US" w:eastAsia="ko-KR"/>
        </w:rPr>
        <w:t>SIG</w:t>
      </w:r>
      <w:r w:rsidR="001E433B">
        <w:rPr>
          <w:rFonts w:eastAsiaTheme="minorEastAsia" w:hint="eastAsia"/>
          <w:lang w:val="en-US" w:eastAsia="ko-KR"/>
        </w:rPr>
        <w:t xml:space="preserve"> </w:t>
      </w:r>
      <w:r w:rsidRPr="003A121A">
        <w:rPr>
          <w:lang w:val="en-US"/>
        </w:rPr>
        <w:t>is</w:t>
      </w:r>
      <w:r>
        <w:rPr>
          <w:lang w:val="en-US"/>
        </w:rPr>
        <w:t xml:space="preserve"> in a certificate chain Variant O, </w:t>
      </w:r>
      <w:r w:rsidRPr="00A53B30">
        <w:rPr>
          <w:rStyle w:val="ASN1referencesChar"/>
        </w:rPr>
        <w:t>otherCertsInChain</w:t>
      </w:r>
      <w:r w:rsidRPr="00B31D06">
        <w:rPr>
          <w:lang w:val="en-US"/>
        </w:rPr>
        <w:t xml:space="preserve"> SHALL be</w:t>
      </w:r>
      <w:r>
        <w:rPr>
          <w:lang w:val="en-US"/>
        </w:rPr>
        <w:t xml:space="preserve"> omitted. Otherwise it SHALL be present and contain t</w:t>
      </w:r>
      <w:r w:rsidRPr="003A121A">
        <w:rPr>
          <w:lang w:val="en-US"/>
        </w:rPr>
        <w:t xml:space="preserve">he remaining </w:t>
      </w:r>
      <w:r>
        <w:rPr>
          <w:lang w:val="en-US"/>
        </w:rPr>
        <w:t xml:space="preserve">part </w:t>
      </w:r>
      <w:r w:rsidRPr="003A121A">
        <w:rPr>
          <w:lang w:val="en-US"/>
        </w:rPr>
        <w:t>of the CERT.DPauth.</w:t>
      </w:r>
      <w:r w:rsidR="00297491">
        <w:rPr>
          <w:lang w:val="en-US"/>
        </w:rPr>
        <w:t>SIG</w:t>
      </w:r>
      <w:r>
        <w:rPr>
          <w:lang w:val="en-US"/>
        </w:rPr>
        <w:t xml:space="preserve"> </w:t>
      </w:r>
      <w:r w:rsidR="001E433B">
        <w:rPr>
          <w:rFonts w:eastAsiaTheme="minorEastAsia" w:hint="eastAsia"/>
          <w:lang w:val="en-US" w:eastAsia="ko-KR"/>
        </w:rPr>
        <w:t>or CERT.DSauth.</w:t>
      </w:r>
      <w:r w:rsidR="00297491">
        <w:rPr>
          <w:rFonts w:eastAsiaTheme="minorEastAsia" w:hint="eastAsia"/>
          <w:lang w:val="en-US" w:eastAsia="ko-KR"/>
        </w:rPr>
        <w:t>SIG</w:t>
      </w:r>
      <w:r w:rsidR="001E433B">
        <w:rPr>
          <w:rFonts w:eastAsiaTheme="minorEastAsia" w:hint="eastAsia"/>
          <w:lang w:val="en-US" w:eastAsia="ko-KR"/>
        </w:rPr>
        <w:t xml:space="preserve"> </w:t>
      </w:r>
      <w:r>
        <w:rPr>
          <w:lang w:val="en-US"/>
        </w:rPr>
        <w:t xml:space="preserve">certificate chain (see </w:t>
      </w:r>
      <w:r w:rsidR="001E433B">
        <w:rPr>
          <w:rFonts w:eastAsiaTheme="minorEastAsia" w:hint="eastAsia"/>
          <w:lang w:val="en-US" w:eastAsia="ko-KR"/>
        </w:rPr>
        <w:t xml:space="preserve">table 36 in </w:t>
      </w:r>
      <w:r>
        <w:rPr>
          <w:lang w:val="en-US"/>
        </w:rPr>
        <w:t>section 5.6.1</w:t>
      </w:r>
      <w:r w:rsidR="001E433B">
        <w:rPr>
          <w:rFonts w:eastAsiaTheme="minorEastAsia" w:hint="eastAsia"/>
          <w:lang w:val="en-US" w:eastAsia="ko-KR"/>
        </w:rPr>
        <w:t xml:space="preserve"> and section 5.8.1</w:t>
      </w:r>
      <w:r>
        <w:rPr>
          <w:lang w:val="en-US"/>
        </w:rPr>
        <w:t>).</w:t>
      </w:r>
    </w:p>
    <w:p w14:paraId="1416A83B" w14:textId="035B7163" w:rsidR="00BB799B" w:rsidRDefault="009A3C9D" w:rsidP="009A3C9D">
      <w:pPr>
        <w:pStyle w:val="NormalParagraph"/>
        <w:rPr>
          <w:rFonts w:ascii="Courier New" w:hAnsi="Courier New" w:cs="Courier New"/>
          <w:lang w:val="en-US"/>
        </w:rPr>
      </w:pPr>
      <w:r>
        <w:rPr>
          <w:lang w:val="en-US"/>
        </w:rPr>
        <w:t xml:space="preserve">If </w:t>
      </w:r>
      <w:r w:rsidRPr="00CE54F9">
        <w:rPr>
          <w:rFonts w:ascii="Courier New" w:hAnsi="Courier New" w:cs="Courier New"/>
          <w:lang w:val="en-US"/>
        </w:rPr>
        <w:t>matchingIdSource</w:t>
      </w:r>
      <w:r>
        <w:rPr>
          <w:lang w:val="en-US"/>
        </w:rPr>
        <w:t xml:space="preserve"> is not present, the </w:t>
      </w:r>
      <w:r w:rsidR="00852B9D">
        <w:rPr>
          <w:lang w:val="en-US"/>
        </w:rPr>
        <w:t>source</w:t>
      </w:r>
      <w:r>
        <w:rPr>
          <w:lang w:val="en-US"/>
        </w:rPr>
        <w:t xml:space="preserve"> is </w:t>
      </w:r>
      <w:r w:rsidR="00852B9D">
        <w:rPr>
          <w:lang w:val="en-US"/>
        </w:rPr>
        <w:t>unknown</w:t>
      </w:r>
      <w:r>
        <w:rPr>
          <w:rFonts w:ascii="Courier New" w:hAnsi="Courier New" w:cs="Courier New"/>
          <w:lang w:val="en-US"/>
        </w:rPr>
        <w:t>.</w:t>
      </w:r>
    </w:p>
    <w:p w14:paraId="4BE677A2" w14:textId="49ACC101" w:rsidR="005F4AC0" w:rsidRDefault="00A93B9E" w:rsidP="005F4AC0">
      <w:pPr>
        <w:pStyle w:val="NormalParagraph"/>
        <w:rPr>
          <w:rFonts w:eastAsia="Times New Roman"/>
          <w:lang w:eastAsia="ko-KR"/>
        </w:rPr>
      </w:pPr>
      <w:r w:rsidRPr="00CF102B">
        <w:rPr>
          <w:rFonts w:eastAsia="Times New Roman"/>
          <w:lang w:eastAsia="ko-KR"/>
        </w:rPr>
        <w:t xml:space="preserve">A </w:t>
      </w:r>
      <w:r w:rsidRPr="00CF102B">
        <w:rPr>
          <w:rFonts w:ascii="Courier New" w:eastAsia="Times New Roman" w:hAnsi="Courier New" w:cs="Courier New"/>
          <w:lang w:eastAsia="ko-KR"/>
        </w:rPr>
        <w:t>vendorSpecificExtension</w:t>
      </w:r>
      <w:r w:rsidRPr="00CF102B">
        <w:rPr>
          <w:rFonts w:eastAsia="Times New Roman"/>
          <w:lang w:eastAsia="ko-KR"/>
        </w:rPr>
        <w:t xml:space="preserve"> data object MAY provide additional implementation-specific information.</w:t>
      </w:r>
    </w:p>
    <w:p w14:paraId="4FD8361D" w14:textId="4B472EAE" w:rsidR="00A93B9E" w:rsidRPr="00CF102B" w:rsidRDefault="005F4AC0" w:rsidP="005F4AC0">
      <w:pPr>
        <w:pStyle w:val="NormalParagraph"/>
        <w:rPr>
          <w:rFonts w:eastAsia="Times New Roman"/>
          <w:lang w:eastAsia="ko-KR"/>
        </w:rPr>
      </w:pPr>
      <w:r>
        <w:rPr>
          <w:rFonts w:eastAsia="Times New Roman"/>
          <w:lang w:eastAsia="ko-KR"/>
        </w:rPr>
        <w:t xml:space="preserve">A </w:t>
      </w:r>
      <w:r>
        <w:rPr>
          <w:rFonts w:ascii="Courier New" w:hAnsi="Courier New" w:cs="Courier New"/>
          <w:lang w:val="en-US"/>
        </w:rPr>
        <w:t>su</w:t>
      </w:r>
      <w:r w:rsidRPr="00FC3845">
        <w:rPr>
          <w:rFonts w:ascii="Courier New" w:hAnsi="Courier New" w:cs="Courier New"/>
          <w:lang w:val="en-US"/>
        </w:rPr>
        <w:t>pportedPushService</w:t>
      </w:r>
      <w:r w:rsidR="00C32996">
        <w:rPr>
          <w:rFonts w:ascii="Courier New" w:hAnsi="Courier New" w:cs="Courier New"/>
          <w:lang w:val="en-US"/>
        </w:rPr>
        <w:t>s</w:t>
      </w:r>
      <w:r>
        <w:rPr>
          <w:rFonts w:eastAsia="Times New Roman"/>
          <w:lang w:eastAsia="ko-KR"/>
        </w:rPr>
        <w:t xml:space="preserve"> data object MAY be present in case of the SM-DS supporting at least one Push Service and indicates the list of supported Push Service by the SM-DS.</w:t>
      </w:r>
    </w:p>
    <w:p w14:paraId="622DA1A7" w14:textId="77777777" w:rsidR="00376D14" w:rsidRDefault="00376D14" w:rsidP="00376D14">
      <w:pPr>
        <w:pStyle w:val="NormalParagraph"/>
        <w:rPr>
          <w:u w:val="single"/>
        </w:rPr>
      </w:pPr>
      <w:r w:rsidRPr="00BD7BD2">
        <w:rPr>
          <w:u w:val="single"/>
        </w:rPr>
        <w:t>Description of</w:t>
      </w:r>
      <w:r w:rsidRPr="00BD45AD">
        <w:t xml:space="preserve"> </w:t>
      </w:r>
      <w:r w:rsidRPr="00BD7BD2">
        <w:rPr>
          <w:rStyle w:val="ASN1referencesChar"/>
        </w:rPr>
        <w:t>Server</w:t>
      </w:r>
      <w:r>
        <w:rPr>
          <w:rStyle w:val="ASN1referencesChar"/>
        </w:rPr>
        <w:t>Rsp</w:t>
      </w:r>
      <w:r w:rsidRPr="00BD7BD2">
        <w:rPr>
          <w:rStyle w:val="ASN1referencesChar"/>
        </w:rPr>
        <w:t>Capability</w:t>
      </w:r>
      <w:r w:rsidRPr="00BD45AD">
        <w:t>:</w:t>
      </w:r>
    </w:p>
    <w:p w14:paraId="0B9F6A40" w14:textId="04D69A10" w:rsidR="00376D14" w:rsidRPr="00BD7BD2" w:rsidRDefault="00376D14" w:rsidP="00376D14">
      <w:pPr>
        <w:pStyle w:val="NormalParagraph"/>
        <w:rPr>
          <w:u w:val="single"/>
        </w:rPr>
      </w:pPr>
      <w:r>
        <w:t xml:space="preserve">Refer to Annex </w:t>
      </w:r>
      <w:r w:rsidR="00CC39EF">
        <w:t>M</w:t>
      </w:r>
      <w:r>
        <w:t xml:space="preserve"> that describes how a version 3 RSP Server SHALL be configured.</w:t>
      </w:r>
    </w:p>
    <w:p w14:paraId="7DBBBFE9" w14:textId="68094170" w:rsidR="00376D14" w:rsidRPr="00BD7BD2" w:rsidRDefault="00376D14" w:rsidP="00376D14">
      <w:pPr>
        <w:pStyle w:val="NormalParagraph"/>
        <w:ind w:left="567" w:hanging="283"/>
      </w:pPr>
      <w:r w:rsidRPr="00BD7BD2">
        <w:rPr>
          <w:rFonts w:ascii="Symbol" w:hAnsi="Symbol"/>
        </w:rPr>
        <w:t></w:t>
      </w:r>
      <w:r w:rsidRPr="00BD7BD2">
        <w:rPr>
          <w:rFonts w:ascii="Symbol" w:hAnsi="Symbol"/>
        </w:rPr>
        <w:tab/>
      </w:r>
      <w:r w:rsidRPr="00BD7BD2">
        <w:t xml:space="preserve">The </w:t>
      </w:r>
      <w:r w:rsidRPr="00BD7BD2">
        <w:rPr>
          <w:rStyle w:val="ASN1referencesChar"/>
        </w:rPr>
        <w:t>crlStaplingV3Support</w:t>
      </w:r>
      <w:r w:rsidRPr="00BD7BD2">
        <w:t xml:space="preserve"> bit SHALL be set to '1' </w:t>
      </w:r>
      <w:r w:rsidR="00463EEE">
        <w:t>if and only if</w:t>
      </w:r>
      <w:r w:rsidRPr="00BD7BD2">
        <w:t xml:space="preserve"> the RSP Server supports the CRL stapling during the Common Mutual Authentication procedure.</w:t>
      </w:r>
    </w:p>
    <w:p w14:paraId="6084B7EE" w14:textId="15892854" w:rsidR="005F4AC0" w:rsidRDefault="00463EEE" w:rsidP="005F4AC0">
      <w:pPr>
        <w:pStyle w:val="NormalParagraph"/>
        <w:ind w:left="567" w:hanging="283"/>
      </w:pPr>
      <w:r w:rsidRPr="00BD7BD2">
        <w:rPr>
          <w:rFonts w:ascii="Symbol" w:hAnsi="Symbol"/>
        </w:rPr>
        <w:t></w:t>
      </w:r>
      <w:r w:rsidRPr="00BD7BD2">
        <w:rPr>
          <w:rFonts w:ascii="Symbol" w:hAnsi="Symbol"/>
        </w:rPr>
        <w:tab/>
      </w:r>
      <w:r w:rsidRPr="00BD7BD2">
        <w:t xml:space="preserve">The </w:t>
      </w:r>
      <w:r>
        <w:rPr>
          <w:rStyle w:val="ASN1referencesChar"/>
        </w:rPr>
        <w:t>eventListSigning</w:t>
      </w:r>
      <w:r w:rsidRPr="00BD7BD2">
        <w:rPr>
          <w:rStyle w:val="ASN1referencesChar"/>
        </w:rPr>
        <w:t>V3Support</w:t>
      </w:r>
      <w:r w:rsidRPr="00BD7BD2">
        <w:t xml:space="preserve"> bit SHALL be set to '1' </w:t>
      </w:r>
      <w:r>
        <w:t>if and only if</w:t>
      </w:r>
      <w:r w:rsidRPr="00BD7BD2">
        <w:t xml:space="preserve"> the </w:t>
      </w:r>
      <w:r>
        <w:t>SM-DS</w:t>
      </w:r>
      <w:r w:rsidRPr="00BD7BD2">
        <w:t xml:space="preserve"> supports </w:t>
      </w:r>
      <w:r>
        <w:t>signing the list of Event Records in the response of ES11.AuthenticateClient</w:t>
      </w:r>
      <w:r w:rsidRPr="00BD7BD2">
        <w:t>.</w:t>
      </w:r>
    </w:p>
    <w:p w14:paraId="2BBAB8DA" w14:textId="5E911EFE" w:rsidR="00463EEE" w:rsidRPr="00BD7BD2" w:rsidRDefault="005F4AC0" w:rsidP="005F4AC0">
      <w:pPr>
        <w:pStyle w:val="NormalParagraph"/>
        <w:ind w:left="567" w:hanging="283"/>
      </w:pPr>
      <w:r w:rsidRPr="00BD7BD2">
        <w:rPr>
          <w:rFonts w:ascii="Symbol" w:hAnsi="Symbol"/>
        </w:rPr>
        <w:t></w:t>
      </w:r>
      <w:r w:rsidRPr="00BD7BD2">
        <w:rPr>
          <w:rFonts w:ascii="Symbol" w:hAnsi="Symbol"/>
        </w:rPr>
        <w:tab/>
      </w:r>
      <w:r w:rsidRPr="00BD7BD2">
        <w:t xml:space="preserve">The </w:t>
      </w:r>
      <w:r w:rsidRPr="00805E2D">
        <w:rPr>
          <w:rStyle w:val="ASN1referencesChar"/>
        </w:rPr>
        <w:t>pushServiceV3Support</w:t>
      </w:r>
      <w:r w:rsidRPr="00BD7BD2">
        <w:t xml:space="preserve"> bit SHALL be set to '1' </w:t>
      </w:r>
      <w:r>
        <w:t>if and only if</w:t>
      </w:r>
      <w:r w:rsidRPr="00BD7BD2">
        <w:t xml:space="preserve"> the </w:t>
      </w:r>
      <w:r>
        <w:t>SM-DS</w:t>
      </w:r>
      <w:r w:rsidRPr="00BD7BD2">
        <w:t xml:space="preserve"> supports </w:t>
      </w:r>
      <w:r w:rsidRPr="00805E2D">
        <w:t>at least one Push Service</w:t>
      </w:r>
      <w:r w:rsidRPr="00BD7BD2">
        <w:t>.</w:t>
      </w:r>
    </w:p>
    <w:p w14:paraId="77D24E7C" w14:textId="77777777" w:rsidR="002669D3" w:rsidRPr="00BD7BD2" w:rsidRDefault="002669D3" w:rsidP="002669D3">
      <w:pPr>
        <w:pStyle w:val="NormalParagraph"/>
        <w:ind w:left="567" w:hanging="283"/>
      </w:pPr>
      <w:r w:rsidRPr="00BD7BD2">
        <w:rPr>
          <w:rFonts w:ascii="Symbol" w:hAnsi="Symbol"/>
        </w:rPr>
        <w:t></w:t>
      </w:r>
      <w:r w:rsidRPr="00BD7BD2">
        <w:rPr>
          <w:rFonts w:ascii="Symbol" w:hAnsi="Symbol"/>
        </w:rPr>
        <w:tab/>
      </w:r>
      <w:r w:rsidRPr="00BD7BD2">
        <w:t>The</w:t>
      </w:r>
      <w:r>
        <w:t xml:space="preserve"> </w:t>
      </w:r>
      <w:r w:rsidRPr="008640CF">
        <w:rPr>
          <w:rStyle w:val="ASN1referencesChar"/>
        </w:rPr>
        <w:t>cancelForEmptySpnPnSupport</w:t>
      </w:r>
      <w:r>
        <w:rPr>
          <w:rStyle w:val="ASN1referencesChar"/>
        </w:rPr>
        <w:t xml:space="preserve"> </w:t>
      </w:r>
      <w:r w:rsidRPr="00BD7BD2">
        <w:t xml:space="preserve">bit SHALL be set to '1' </w:t>
      </w:r>
      <w:r>
        <w:t>if and only if the SM-DP+ supports the cancel session reason codes defined for eSIM V3 in the command data of ES10b.CancelSession.</w:t>
      </w:r>
    </w:p>
    <w:p w14:paraId="4D731957" w14:textId="5D59782B" w:rsidR="00804CB8" w:rsidRPr="00CF102B" w:rsidRDefault="00804CB8" w:rsidP="00804CB8">
      <w:pPr>
        <w:pStyle w:val="NormalParagraph"/>
        <w:rPr>
          <w:rFonts w:eastAsia="Times New Roman"/>
          <w:lang w:eastAsia="ko-KR"/>
        </w:rPr>
      </w:pPr>
      <w:r w:rsidRPr="00CF102B">
        <w:rPr>
          <w:rFonts w:eastAsia="Times New Roman"/>
          <w:lang w:eastAsia="ko-KR"/>
        </w:rPr>
        <w:t xml:space="preserve">The eUICC SHALL neither check the values provided in </w:t>
      </w:r>
      <w:r w:rsidR="0044239C">
        <w:rPr>
          <w:rStyle w:val="ASN1referencesChar"/>
        </w:rPr>
        <w:t>c</w:t>
      </w:r>
      <w:r w:rsidRPr="009C5F73">
        <w:rPr>
          <w:rStyle w:val="ASN1referencesChar"/>
        </w:rPr>
        <w:t>txParams</w:t>
      </w:r>
      <w:r w:rsidR="00DB0C20">
        <w:rPr>
          <w:rStyle w:val="ASN1referencesChar"/>
        </w:rPr>
        <w:t>1</w:t>
      </w:r>
      <w:r w:rsidRPr="00CF102B">
        <w:rPr>
          <w:rFonts w:eastAsia="Times New Roman"/>
          <w:lang w:eastAsia="ko-KR"/>
        </w:rPr>
        <w:t xml:space="preserve"> </w:t>
      </w:r>
      <w:r w:rsidR="00DB0C20">
        <w:rPr>
          <w:rFonts w:eastAsia="Times New Roman"/>
          <w:lang w:eastAsia="ko-KR"/>
        </w:rPr>
        <w:t xml:space="preserve">other than ICCID in </w:t>
      </w:r>
      <w:r w:rsidR="0044239C">
        <w:rPr>
          <w:rStyle w:val="ASN1referencesChar"/>
        </w:rPr>
        <w:t>c</w:t>
      </w:r>
      <w:r w:rsidR="00DB0C20" w:rsidRPr="00146A90">
        <w:rPr>
          <w:rStyle w:val="ASN1referencesChar"/>
        </w:rPr>
        <w:t>txParamsForDeviceChange</w:t>
      </w:r>
      <w:r w:rsidR="00DB0C20" w:rsidRPr="00CF102B">
        <w:rPr>
          <w:rFonts w:eastAsia="Times New Roman"/>
          <w:lang w:eastAsia="ko-KR"/>
        </w:rPr>
        <w:t xml:space="preserve"> </w:t>
      </w:r>
      <w:r w:rsidRPr="00CF102B">
        <w:rPr>
          <w:rFonts w:eastAsia="Times New Roman"/>
          <w:lang w:eastAsia="ko-KR"/>
        </w:rPr>
        <w:t>nor correlate them with subsequent session activities (</w:t>
      </w:r>
      <w:r w:rsidR="00151A47">
        <w:rPr>
          <w:rFonts w:eastAsia="Times New Roman"/>
          <w:lang w:eastAsia="ko-KR"/>
        </w:rPr>
        <w:t xml:space="preserve">e.g., </w:t>
      </w:r>
      <w:r w:rsidRPr="00CF102B">
        <w:rPr>
          <w:rFonts w:eastAsia="Times New Roman"/>
          <w:lang w:eastAsia="ko-KR"/>
        </w:rPr>
        <w:t xml:space="preserve">whether </w:t>
      </w:r>
      <w:r w:rsidRPr="009C5F73">
        <w:rPr>
          <w:rStyle w:val="ASN1referencesChar"/>
          <w:rFonts w:hint="eastAsia"/>
        </w:rPr>
        <w:t>OperationType</w:t>
      </w:r>
      <w:r w:rsidRPr="009C5F73">
        <w:rPr>
          <w:rStyle w:val="ASN1referencesChar"/>
        </w:rPr>
        <w:t>.rpm</w:t>
      </w:r>
      <w:r w:rsidRPr="00CF102B">
        <w:rPr>
          <w:rFonts w:eastAsia="Times New Roman"/>
          <w:lang w:eastAsia="ko-KR"/>
        </w:rPr>
        <w:t xml:space="preserve"> was set for an RPM session).</w:t>
      </w:r>
    </w:p>
    <w:p w14:paraId="6B94F266" w14:textId="34A0D5FF" w:rsidR="009361FF" w:rsidRPr="00F96E8D" w:rsidRDefault="009361FF" w:rsidP="00A93B9E">
      <w:pPr>
        <w:pStyle w:val="NormalParagraph"/>
        <w:rPr>
          <w:b/>
          <w:i/>
          <w:u w:val="single"/>
          <w:lang w:val="en-US"/>
        </w:rPr>
      </w:pPr>
      <w:r>
        <w:rPr>
          <w:b/>
          <w:i/>
          <w:u w:val="single"/>
          <w:lang w:val="en-US"/>
        </w:rPr>
        <w:t>Response Data</w:t>
      </w:r>
    </w:p>
    <w:p w14:paraId="4C241DFA" w14:textId="77777777" w:rsidR="009361FF" w:rsidRPr="00C36D4D" w:rsidRDefault="009361FF" w:rsidP="009361FF">
      <w:pPr>
        <w:pStyle w:val="NormalParagraph"/>
      </w:pPr>
      <w:r w:rsidRPr="00C36D4D">
        <w:t>The</w:t>
      </w:r>
      <w:r>
        <w:t xml:space="preserve"> response</w:t>
      </w:r>
      <w:r w:rsidRPr="00C36D4D">
        <w:t xml:space="preserve"> data </w:t>
      </w:r>
      <w:r>
        <w:t>SHALL</w:t>
      </w:r>
      <w:r w:rsidRPr="00C36D4D">
        <w:t xml:space="preserve"> be coded as </w:t>
      </w:r>
      <w:r>
        <w:t>follows</w:t>
      </w:r>
      <w:r w:rsidRPr="00C36D4D">
        <w:t>.</w:t>
      </w:r>
    </w:p>
    <w:p w14:paraId="79BF4883"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209EE17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AuthenticateServerResponse ::= [56] CHOICE { -- Tag 'BF38'</w:t>
      </w:r>
    </w:p>
    <w:p w14:paraId="0A3BEC9F" w14:textId="5A8A732F"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authenticateResponseOk </w:t>
      </w:r>
      <w:r w:rsidR="0088208C">
        <w:rPr>
          <w:rFonts w:ascii="Courier New" w:hAnsi="Courier New" w:cs="Courier New"/>
          <w:sz w:val="18"/>
          <w:szCs w:val="18"/>
        </w:rPr>
        <w:t xml:space="preserve">[0] </w:t>
      </w:r>
      <w:r w:rsidRPr="00D42CD6">
        <w:rPr>
          <w:rFonts w:ascii="Courier New" w:hAnsi="Courier New" w:cs="Courier New"/>
          <w:sz w:val="18"/>
          <w:szCs w:val="18"/>
        </w:rPr>
        <w:t>AuthenticateResponseOk,</w:t>
      </w:r>
    </w:p>
    <w:p w14:paraId="37F13C32" w14:textId="4C63F2F8"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authenticateResponseError</w:t>
      </w:r>
      <w:r w:rsidR="0088208C">
        <w:rPr>
          <w:rFonts w:ascii="Courier New" w:hAnsi="Courier New" w:cs="Courier New"/>
          <w:sz w:val="18"/>
          <w:szCs w:val="18"/>
        </w:rPr>
        <w:t xml:space="preserve"> [1]</w:t>
      </w:r>
      <w:r w:rsidRPr="00D42CD6">
        <w:rPr>
          <w:rFonts w:ascii="Courier New" w:hAnsi="Courier New" w:cs="Courier New"/>
          <w:sz w:val="18"/>
          <w:szCs w:val="18"/>
        </w:rPr>
        <w:t xml:space="preserve"> AuthenticateResponseError</w:t>
      </w:r>
    </w:p>
    <w:p w14:paraId="3C9F18F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E8E7F0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BACC0B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AuthenticateResponseOk ::= SEQUENCE {</w:t>
      </w:r>
    </w:p>
    <w:p w14:paraId="2D6AA9D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euiccSigned1 EuiccSigned1, </w:t>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70016F5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euiccSignature1 [APPLICATION 55] OCTET STRING,</w:t>
      </w:r>
      <w:r w:rsidRPr="00D42CD6">
        <w:rPr>
          <w:rFonts w:ascii="Courier New" w:hAnsi="Courier New" w:cs="Courier New"/>
          <w:sz w:val="18"/>
          <w:szCs w:val="18"/>
        </w:rPr>
        <w:tab/>
        <w:t>--EUICC_Sign1, tag 5F37</w:t>
      </w:r>
    </w:p>
    <w:p w14:paraId="02197A8F" w14:textId="4433A16A"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euiccCertificate Certificate, </w:t>
      </w:r>
      <w:r w:rsidRPr="00D42CD6">
        <w:rPr>
          <w:rFonts w:ascii="Courier New" w:hAnsi="Courier New" w:cs="Courier New"/>
          <w:sz w:val="18"/>
          <w:szCs w:val="18"/>
        </w:rPr>
        <w:tab/>
        <w:t>-- eUICC Certificate (CERT.EUICC.</w:t>
      </w:r>
      <w:r w:rsidR="00297491">
        <w:rPr>
          <w:rFonts w:ascii="Courier New" w:hAnsi="Courier New" w:cs="Courier New"/>
          <w:sz w:val="18"/>
          <w:szCs w:val="18"/>
        </w:rPr>
        <w:t>SIG</w:t>
      </w:r>
      <w:r w:rsidRPr="00D42CD6">
        <w:rPr>
          <w:rFonts w:ascii="Courier New" w:hAnsi="Courier New" w:cs="Courier New"/>
          <w:sz w:val="18"/>
          <w:szCs w:val="18"/>
        </w:rPr>
        <w:t>)</w:t>
      </w:r>
    </w:p>
    <w:p w14:paraId="267F6F88" w14:textId="04797EBF"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00AC3BEA">
        <w:rPr>
          <w:rFonts w:ascii="Courier New" w:hAnsi="Courier New" w:cs="Courier New"/>
          <w:sz w:val="18"/>
          <w:szCs w:val="18"/>
        </w:rPr>
        <w:t>nextCertInChain</w:t>
      </w:r>
      <w:r w:rsidRPr="00D42CD6">
        <w:rPr>
          <w:rFonts w:ascii="Courier New" w:hAnsi="Courier New" w:cs="Courier New"/>
          <w:sz w:val="18"/>
          <w:szCs w:val="18"/>
        </w:rPr>
        <w:t xml:space="preserve"> Certificate</w:t>
      </w:r>
      <w:r w:rsidR="00AC3BEA">
        <w:rPr>
          <w:rFonts w:ascii="Courier New" w:hAnsi="Courier New" w:cs="Courier New"/>
          <w:sz w:val="18"/>
          <w:szCs w:val="18"/>
        </w:rPr>
        <w:t>,</w:t>
      </w:r>
      <w:r w:rsidRPr="00D42CD6">
        <w:rPr>
          <w:rFonts w:ascii="Courier New" w:hAnsi="Courier New" w:cs="Courier New"/>
          <w:sz w:val="18"/>
          <w:szCs w:val="18"/>
        </w:rPr>
        <w:t xml:space="preserve"> </w:t>
      </w:r>
      <w:r w:rsidRPr="00D42CD6">
        <w:rPr>
          <w:rFonts w:ascii="Courier New" w:hAnsi="Courier New" w:cs="Courier New"/>
          <w:sz w:val="18"/>
          <w:szCs w:val="18"/>
        </w:rPr>
        <w:tab/>
        <w:t xml:space="preserve">-- </w:t>
      </w:r>
      <w:r w:rsidR="00AC3BEA">
        <w:rPr>
          <w:rFonts w:ascii="Courier New" w:hAnsi="Courier New" w:cs="Courier New"/>
          <w:sz w:val="18"/>
          <w:szCs w:val="18"/>
        </w:rPr>
        <w:t xml:space="preserve">The Certificate certifying the </w:t>
      </w:r>
      <w:r w:rsidR="00AC3BEA" w:rsidRPr="00D42CD6">
        <w:rPr>
          <w:rFonts w:ascii="Courier New" w:hAnsi="Courier New" w:cs="Courier New"/>
          <w:sz w:val="18"/>
          <w:szCs w:val="18"/>
        </w:rPr>
        <w:t>eUICC Certificate</w:t>
      </w:r>
    </w:p>
    <w:p w14:paraId="0BE84B4C" w14:textId="77777777" w:rsidR="00AC3BEA" w:rsidRPr="00837A1A" w:rsidRDefault="00AC3BEA"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961D86">
        <w:rPr>
          <w:rFonts w:ascii="Courier New" w:hAnsi="Courier New" w:cs="Courier New"/>
          <w:sz w:val="18"/>
          <w:szCs w:val="18"/>
          <w:lang w:val="en-US"/>
        </w:rPr>
        <w:tab/>
      </w:r>
      <w:r>
        <w:rPr>
          <w:rFonts w:ascii="Courier New" w:hAnsi="Courier New" w:cs="Courier New"/>
          <w:sz w:val="18"/>
          <w:szCs w:val="18"/>
          <w:lang w:val="en-US"/>
        </w:rPr>
        <w:t>other</w:t>
      </w:r>
      <w:r w:rsidRPr="00837A1A">
        <w:rPr>
          <w:rFonts w:ascii="Courier New" w:hAnsi="Courier New" w:cs="Courier New"/>
          <w:sz w:val="18"/>
          <w:szCs w:val="18"/>
          <w:lang w:val="en-US"/>
        </w:rPr>
        <w:t>Cert</w:t>
      </w:r>
      <w:r>
        <w:rPr>
          <w:rFonts w:ascii="Courier New" w:hAnsi="Courier New" w:cs="Courier New"/>
          <w:sz w:val="18"/>
          <w:szCs w:val="18"/>
          <w:lang w:val="en-US"/>
        </w:rPr>
        <w:t>sIn</w:t>
      </w:r>
      <w:r w:rsidRPr="00837A1A">
        <w:rPr>
          <w:rFonts w:ascii="Courier New" w:hAnsi="Courier New" w:cs="Courier New"/>
          <w:sz w:val="18"/>
          <w:szCs w:val="18"/>
          <w:lang w:val="en-US"/>
        </w:rPr>
        <w:t xml:space="preserve">Chain </w:t>
      </w:r>
      <w:r w:rsidRPr="00C04EDE">
        <w:rPr>
          <w:rFonts w:ascii="Courier New" w:hAnsi="Courier New" w:cs="Courier New"/>
          <w:sz w:val="18"/>
          <w:szCs w:val="18"/>
          <w:lang w:val="en-US"/>
        </w:rPr>
        <w:t>[</w:t>
      </w:r>
      <w:r>
        <w:rPr>
          <w:rFonts w:ascii="Courier New" w:hAnsi="Courier New" w:cs="Courier New"/>
          <w:sz w:val="18"/>
          <w:szCs w:val="18"/>
          <w:lang w:val="en-US"/>
        </w:rPr>
        <w:t>0</w:t>
      </w:r>
      <w:r w:rsidRPr="00C04EDE">
        <w:rPr>
          <w:rFonts w:ascii="Courier New" w:hAnsi="Courier New" w:cs="Courier New"/>
          <w:sz w:val="18"/>
          <w:szCs w:val="18"/>
          <w:lang w:val="en-US"/>
        </w:rPr>
        <w:t>]</w:t>
      </w:r>
      <w:r w:rsidRPr="00837A1A">
        <w:rPr>
          <w:rFonts w:ascii="Courier New" w:hAnsi="Courier New" w:cs="Courier New"/>
          <w:sz w:val="18"/>
          <w:szCs w:val="18"/>
          <w:lang w:val="en-US"/>
        </w:rPr>
        <w:t xml:space="preserve"> CertificateChain </w:t>
      </w:r>
      <w:r>
        <w:rPr>
          <w:rFonts w:ascii="Courier New" w:hAnsi="Courier New" w:cs="Courier New"/>
          <w:sz w:val="18"/>
          <w:szCs w:val="18"/>
          <w:lang w:val="en-US"/>
        </w:rPr>
        <w:t xml:space="preserve">OPTIONAL </w:t>
      </w:r>
      <w:r w:rsidRPr="00837A1A">
        <w:rPr>
          <w:rFonts w:ascii="Courier New" w:hAnsi="Courier New" w:cs="Courier New"/>
          <w:sz w:val="18"/>
          <w:szCs w:val="18"/>
          <w:lang w:val="en-US"/>
        </w:rPr>
        <w:t xml:space="preserve">-- </w:t>
      </w:r>
      <w:r w:rsidRPr="009154A3">
        <w:rPr>
          <w:rFonts w:ascii="Courier New" w:hAnsi="Courier New" w:cs="Courier New"/>
          <w:sz w:val="18"/>
          <w:szCs w:val="18"/>
          <w:lang w:val="en-US"/>
        </w:rPr>
        <w:t>#SupportedFromV3.0.0# Other</w:t>
      </w:r>
      <w:r w:rsidRPr="00837A1A">
        <w:rPr>
          <w:rFonts w:ascii="Courier New" w:hAnsi="Courier New" w:cs="Courier New"/>
          <w:sz w:val="18"/>
          <w:szCs w:val="18"/>
          <w:lang w:val="en-US"/>
        </w:rPr>
        <w:t xml:space="preserve"> Certificate</w:t>
      </w:r>
      <w:r w:rsidRPr="009154A3">
        <w:rPr>
          <w:rFonts w:ascii="Courier New" w:hAnsi="Courier New" w:cs="Courier New"/>
          <w:sz w:val="18"/>
          <w:szCs w:val="18"/>
          <w:lang w:val="en-US"/>
        </w:rPr>
        <w:t>s in the eUICC</w:t>
      </w:r>
      <w:r w:rsidRPr="00837A1A">
        <w:rPr>
          <w:rFonts w:ascii="Courier New" w:hAnsi="Courier New" w:cs="Courier New"/>
          <w:sz w:val="18"/>
          <w:szCs w:val="18"/>
          <w:lang w:val="en-US"/>
        </w:rPr>
        <w:t xml:space="preserve"> </w:t>
      </w:r>
      <w:r>
        <w:rPr>
          <w:rFonts w:ascii="Courier New" w:hAnsi="Courier New" w:cs="Courier New"/>
          <w:sz w:val="18"/>
          <w:szCs w:val="18"/>
          <w:lang w:val="en-US"/>
        </w:rPr>
        <w:t xml:space="preserve">certificate </w:t>
      </w:r>
      <w:r w:rsidRPr="00837A1A">
        <w:rPr>
          <w:rFonts w:ascii="Courier New" w:hAnsi="Courier New" w:cs="Courier New"/>
          <w:sz w:val="18"/>
          <w:szCs w:val="18"/>
          <w:lang w:val="en-US"/>
        </w:rPr>
        <w:t>chain</w:t>
      </w:r>
      <w:r>
        <w:rPr>
          <w:rFonts w:ascii="Courier New" w:hAnsi="Courier New" w:cs="Courier New"/>
          <w:sz w:val="18"/>
          <w:szCs w:val="18"/>
          <w:lang w:val="en-US"/>
        </w:rPr>
        <w:t>, if any</w:t>
      </w:r>
    </w:p>
    <w:p w14:paraId="68CDDE34" w14:textId="7CEE932D" w:rsidR="0088208C"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7912F70" w14:textId="77777777" w:rsidR="0088208C" w:rsidRPr="00961D86" w:rsidRDefault="0088208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p>
    <w:p w14:paraId="3FA0D27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EuiccSigned1 ::= SEQUENCE {</w:t>
      </w:r>
    </w:p>
    <w:p w14:paraId="17B7B9E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7E64B2D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serverAddress [3] UTF8String, -- The RSP Server address as an FQDN</w:t>
      </w:r>
    </w:p>
    <w:p w14:paraId="782E5BC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serverChallenge [4] Octet16, </w:t>
      </w:r>
      <w:r w:rsidRPr="00D42CD6">
        <w:rPr>
          <w:rFonts w:ascii="Courier New" w:hAnsi="Courier New" w:cs="Courier New"/>
          <w:sz w:val="18"/>
          <w:szCs w:val="18"/>
        </w:rPr>
        <w:tab/>
        <w:t>-- The RSP Server Challenge</w:t>
      </w:r>
    </w:p>
    <w:p w14:paraId="258350B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euiccInfo2 [34] EUICCInfo2,</w:t>
      </w:r>
    </w:p>
    <w:p w14:paraId="39BD10BE"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ctxParams1 CtxParams1</w:t>
      </w:r>
    </w:p>
    <w:p w14:paraId="253817B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3F1FD3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58C73B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AuthenticateResponseError ::= SEQUENCE {</w:t>
      </w:r>
    </w:p>
    <w:p w14:paraId="183EE3B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3FB2562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authenticateErrorCode AuthenticateErrorCode</w:t>
      </w:r>
    </w:p>
    <w:p w14:paraId="379F968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05F28D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BB9C668" w14:textId="4FE27A8F" w:rsidR="00C77CF8"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AuthenticateErrorCode ::= INTEGER {invalidCertificate(1), invalidSignature(2), unsupportedCurve(3), noSession(4), invalidOid(5), euiccChallengeMismatch(6), ciPKUnknown(7),</w:t>
      </w:r>
    </w:p>
    <w:p w14:paraId="51F903AC" w14:textId="77777777" w:rsidR="00C1509B" w:rsidRDefault="00C1509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rPr>
        <w:t>transactionIdError (8),</w:t>
      </w:r>
      <w:r w:rsidRPr="00C77CF8">
        <w:rPr>
          <w:rFonts w:ascii="Courier New" w:hAnsi="Courier New" w:cs="Courier New"/>
          <w:sz w:val="18"/>
          <w:szCs w:val="18"/>
          <w:lang w:val="en-US"/>
        </w:rPr>
        <w:t xml:space="preserve"> </w:t>
      </w:r>
      <w:r w:rsidRPr="00B31D06">
        <w:rPr>
          <w:rFonts w:ascii="Courier New" w:hAnsi="Courier New" w:cs="Courier New"/>
          <w:sz w:val="18"/>
          <w:szCs w:val="18"/>
          <w:lang w:val="en-US"/>
        </w:rPr>
        <w:t>-- #SupportedFromV3.0.0#</w:t>
      </w:r>
    </w:p>
    <w:p w14:paraId="76A3F736" w14:textId="2303F716" w:rsidR="00A236A6" w:rsidRPr="00BD79F6" w:rsidRDefault="00A236A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9F6">
        <w:rPr>
          <w:rFonts w:ascii="Courier New" w:hAnsi="Courier New" w:cs="Courier New"/>
          <w:sz w:val="18"/>
          <w:szCs w:val="18"/>
        </w:rPr>
        <w:t>missingCrl(</w:t>
      </w:r>
      <w:r w:rsidR="00A239C1">
        <w:rPr>
          <w:rFonts w:ascii="Courier New" w:hAnsi="Courier New" w:cs="Courier New"/>
          <w:sz w:val="18"/>
          <w:szCs w:val="18"/>
        </w:rPr>
        <w:t>9</w:t>
      </w:r>
      <w:r w:rsidRPr="00BD79F6">
        <w:rPr>
          <w:rFonts w:ascii="Courier New" w:hAnsi="Courier New" w:cs="Courier New"/>
          <w:sz w:val="18"/>
          <w:szCs w:val="18"/>
        </w:rPr>
        <w:t>), -- #SupportedFromV3.0.0#</w:t>
      </w:r>
    </w:p>
    <w:p w14:paraId="0B4FC6FC" w14:textId="6A2ACE66" w:rsidR="00A236A6" w:rsidRPr="00BD79F6" w:rsidRDefault="00A236A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9F6">
        <w:rPr>
          <w:rFonts w:ascii="Courier New" w:hAnsi="Courier New" w:cs="Courier New"/>
          <w:sz w:val="18"/>
          <w:szCs w:val="18"/>
        </w:rPr>
        <w:t>invalidCrl</w:t>
      </w:r>
      <w:r>
        <w:rPr>
          <w:rFonts w:ascii="Courier New" w:hAnsi="Courier New" w:cs="Courier New"/>
          <w:sz w:val="18"/>
          <w:szCs w:val="18"/>
        </w:rPr>
        <w:t>Signature</w:t>
      </w:r>
      <w:r w:rsidRPr="00BD79F6">
        <w:rPr>
          <w:rFonts w:ascii="Courier New" w:hAnsi="Courier New" w:cs="Courier New"/>
          <w:sz w:val="18"/>
          <w:szCs w:val="18"/>
        </w:rPr>
        <w:t>(1</w:t>
      </w:r>
      <w:r w:rsidR="00A239C1">
        <w:rPr>
          <w:rFonts w:ascii="Courier New" w:hAnsi="Courier New" w:cs="Courier New"/>
          <w:sz w:val="18"/>
          <w:szCs w:val="18"/>
        </w:rPr>
        <w:t>0</w:t>
      </w:r>
      <w:r w:rsidRPr="00BD79F6">
        <w:rPr>
          <w:rFonts w:ascii="Courier New" w:hAnsi="Courier New" w:cs="Courier New"/>
          <w:sz w:val="18"/>
          <w:szCs w:val="18"/>
        </w:rPr>
        <w:t>), -- #SupportedFromV3.0.0#</w:t>
      </w:r>
    </w:p>
    <w:p w14:paraId="0E916879" w14:textId="073CFCDE" w:rsidR="00A236A6" w:rsidRPr="00BD79F6" w:rsidRDefault="00A236A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9F6">
        <w:rPr>
          <w:rFonts w:ascii="Courier New" w:hAnsi="Courier New" w:cs="Courier New"/>
          <w:sz w:val="18"/>
          <w:szCs w:val="18"/>
        </w:rPr>
        <w:t>revokedCert(1</w:t>
      </w:r>
      <w:r w:rsidR="00A239C1">
        <w:rPr>
          <w:rFonts w:ascii="Courier New" w:hAnsi="Courier New" w:cs="Courier New"/>
          <w:sz w:val="18"/>
          <w:szCs w:val="18"/>
        </w:rPr>
        <w:t>1</w:t>
      </w:r>
      <w:r w:rsidRPr="00BD79F6">
        <w:rPr>
          <w:rFonts w:ascii="Courier New" w:hAnsi="Courier New" w:cs="Courier New"/>
          <w:sz w:val="18"/>
          <w:szCs w:val="18"/>
        </w:rPr>
        <w:t>), -- #SupportedFromV3.0.0#</w:t>
      </w:r>
    </w:p>
    <w:p w14:paraId="7B61A2E6" w14:textId="49BD9402" w:rsidR="00A236A6" w:rsidRPr="00BD79F6" w:rsidRDefault="00A236A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9F6">
        <w:rPr>
          <w:rFonts w:ascii="Courier New" w:hAnsi="Courier New" w:cs="Courier New"/>
          <w:sz w:val="18"/>
          <w:szCs w:val="18"/>
        </w:rPr>
        <w:t>invalidCertOrCrlTime</w:t>
      </w:r>
      <w:r>
        <w:rPr>
          <w:rFonts w:ascii="Courier New" w:hAnsi="Courier New" w:cs="Courier New"/>
          <w:sz w:val="18"/>
          <w:szCs w:val="18"/>
        </w:rPr>
        <w:t>(1</w:t>
      </w:r>
      <w:r w:rsidR="00A239C1">
        <w:rPr>
          <w:rFonts w:ascii="Courier New" w:hAnsi="Courier New" w:cs="Courier New"/>
          <w:sz w:val="18"/>
          <w:szCs w:val="18"/>
        </w:rPr>
        <w:t>2</w:t>
      </w:r>
      <w:r>
        <w:rPr>
          <w:rFonts w:ascii="Courier New" w:hAnsi="Courier New" w:cs="Courier New"/>
          <w:sz w:val="18"/>
          <w:szCs w:val="18"/>
        </w:rPr>
        <w:t>), -- #SupportedFromV3.0.0#</w:t>
      </w:r>
    </w:p>
    <w:p w14:paraId="6BB3538E" w14:textId="08E3F5E2" w:rsidR="00A236A6" w:rsidRPr="00BD79F6" w:rsidRDefault="00A236A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9F6">
        <w:rPr>
          <w:rFonts w:ascii="Courier New" w:hAnsi="Courier New" w:cs="Courier New"/>
          <w:sz w:val="18"/>
          <w:szCs w:val="18"/>
        </w:rPr>
        <w:t>invalidCertOrCrlConfiguratio</w:t>
      </w:r>
      <w:r>
        <w:rPr>
          <w:rFonts w:ascii="Courier New" w:hAnsi="Courier New" w:cs="Courier New"/>
          <w:sz w:val="18"/>
          <w:szCs w:val="18"/>
        </w:rPr>
        <w:t>n(1</w:t>
      </w:r>
      <w:r w:rsidR="00A239C1">
        <w:rPr>
          <w:rFonts w:ascii="Courier New" w:hAnsi="Courier New" w:cs="Courier New"/>
          <w:sz w:val="18"/>
          <w:szCs w:val="18"/>
        </w:rPr>
        <w:t>3</w:t>
      </w:r>
      <w:r>
        <w:rPr>
          <w:rFonts w:ascii="Courier New" w:hAnsi="Courier New" w:cs="Courier New"/>
          <w:sz w:val="18"/>
          <w:szCs w:val="18"/>
        </w:rPr>
        <w:t>), -- #SupportedFromV3.0.0#</w:t>
      </w:r>
    </w:p>
    <w:p w14:paraId="5DD7D380" w14:textId="77777777" w:rsidR="00DB0C20" w:rsidRPr="00BD79F6"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invalidIccid(14), -- #SupportedForDcV3.0.0#</w:t>
      </w:r>
    </w:p>
    <w:p w14:paraId="5DAD96FE" w14:textId="2C5C9AD2"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undefinedError(127)}</w:t>
      </w:r>
    </w:p>
    <w:p w14:paraId="10DA1286" w14:textId="190552C2"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7866989" w14:textId="31462EDF" w:rsidR="009361FF" w:rsidRDefault="009361FF" w:rsidP="009361FF">
      <w:pPr>
        <w:pStyle w:val="NormalParagraph"/>
        <w:spacing w:before="240"/>
      </w:pPr>
      <w:r w:rsidRPr="00640609">
        <w:rPr>
          <w:rFonts w:ascii="Courier New" w:hAnsi="Courier New" w:cs="Courier New"/>
        </w:rPr>
        <w:t>euiccSignature1</w:t>
      </w:r>
      <w:r w:rsidRPr="001B7B30">
        <w:t xml:space="preserve"> SHALL be created using the SK.EUICC.</w:t>
      </w:r>
      <w:r w:rsidR="00297491">
        <w:t>SIG</w:t>
      </w:r>
      <w:r w:rsidRPr="001B7B30">
        <w:t xml:space="preserve"> and verified using the PK.EUICC.</w:t>
      </w:r>
      <w:r w:rsidR="00297491">
        <w:t>SIG</w:t>
      </w:r>
      <w:r w:rsidRPr="001B7B30">
        <w:t xml:space="preserve"> </w:t>
      </w:r>
      <w:r w:rsidRPr="0093699C">
        <w:t xml:space="preserve">as described in in </w:t>
      </w:r>
      <w:r>
        <w:t>section 2.6.</w:t>
      </w:r>
      <w:r w:rsidR="00953151">
        <w:t>9</w:t>
      </w:r>
      <w:r w:rsidRPr="001B7B30">
        <w:t xml:space="preserve">. </w:t>
      </w:r>
      <w:r w:rsidRPr="00640609">
        <w:rPr>
          <w:rFonts w:ascii="Courier New" w:hAnsi="Courier New" w:cs="Courier New"/>
        </w:rPr>
        <w:t>euiccSignature1</w:t>
      </w:r>
      <w:r w:rsidRPr="001B7B30">
        <w:t xml:space="preserve"> SHALL apply on </w:t>
      </w:r>
      <w:r w:rsidRPr="00640609">
        <w:rPr>
          <w:rFonts w:ascii="Courier New" w:hAnsi="Courier New" w:cs="Courier New"/>
        </w:rPr>
        <w:t>euiccSigned1</w:t>
      </w:r>
      <w:r w:rsidRPr="001B7B30">
        <w:t xml:space="preserve"> data object.</w:t>
      </w:r>
    </w:p>
    <w:p w14:paraId="3D13D6E1" w14:textId="351079F8" w:rsidR="00AC3BEA" w:rsidRDefault="00AC3BEA" w:rsidP="00AC3BEA">
      <w:pPr>
        <w:pStyle w:val="NormalParagraph"/>
        <w:spacing w:before="240"/>
        <w:rPr>
          <w:lang w:val="en-US"/>
        </w:rPr>
      </w:pPr>
      <w:r>
        <w:rPr>
          <w:lang w:val="en-US"/>
        </w:rPr>
        <w:t xml:space="preserve">The </w:t>
      </w:r>
      <w:r w:rsidRPr="006B434B">
        <w:rPr>
          <w:rStyle w:val="ASN1referencesChar"/>
        </w:rPr>
        <w:t>nextCertInChain</w:t>
      </w:r>
      <w:r w:rsidRPr="00357514">
        <w:rPr>
          <w:lang w:val="en-US"/>
        </w:rPr>
        <w:t xml:space="preserve"> </w:t>
      </w:r>
      <w:r>
        <w:rPr>
          <w:lang w:val="en-US"/>
        </w:rPr>
        <w:t>data object SHALL contain the Certificate certifying the CERT.EUICC.</w:t>
      </w:r>
      <w:r w:rsidR="00297491">
        <w:rPr>
          <w:lang w:val="en-US"/>
        </w:rPr>
        <w:t>SIG</w:t>
      </w:r>
      <w:r>
        <w:rPr>
          <w:lang w:val="en-US"/>
        </w:rPr>
        <w:t>.</w:t>
      </w:r>
    </w:p>
    <w:p w14:paraId="282D520D" w14:textId="2C3909A3" w:rsidR="00AC3BEA" w:rsidRPr="00B31D06" w:rsidRDefault="00AC3BEA" w:rsidP="00AC3BEA">
      <w:pPr>
        <w:pStyle w:val="NormalParagraph"/>
        <w:spacing w:before="240"/>
        <w:rPr>
          <w:lang w:val="en-US"/>
        </w:rPr>
      </w:pPr>
      <w:r>
        <w:rPr>
          <w:lang w:val="en-US"/>
        </w:rPr>
        <w:t xml:space="preserve">The </w:t>
      </w:r>
      <w:r w:rsidRPr="006B434B">
        <w:rPr>
          <w:rStyle w:val="ASN1referencesChar"/>
        </w:rPr>
        <w:t>otherCertsInChain</w:t>
      </w:r>
      <w:r w:rsidRPr="00357514">
        <w:rPr>
          <w:lang w:val="en-US"/>
        </w:rPr>
        <w:t xml:space="preserve"> </w:t>
      </w:r>
      <w:r>
        <w:rPr>
          <w:lang w:val="en-US"/>
        </w:rPr>
        <w:t xml:space="preserve">data object, if present, SHALL contain the remaining part of the certificate chain certifying the </w:t>
      </w:r>
      <w:r w:rsidRPr="006B434B">
        <w:rPr>
          <w:rStyle w:val="ASN1referencesChar"/>
        </w:rPr>
        <w:t>nextCertInChain</w:t>
      </w:r>
      <w:r w:rsidRPr="00357514">
        <w:rPr>
          <w:lang w:val="en-US"/>
        </w:rPr>
        <w:t xml:space="preserve"> </w:t>
      </w:r>
      <w:r>
        <w:rPr>
          <w:lang w:val="en-US"/>
        </w:rPr>
        <w:t xml:space="preserve">data object. </w:t>
      </w:r>
      <w:r w:rsidR="00D24AE6">
        <w:rPr>
          <w:lang w:val="en-US"/>
        </w:rPr>
        <w:t>See section 4.5.2.0a</w:t>
      </w:r>
      <w:r>
        <w:rPr>
          <w:lang w:val="en-US"/>
        </w:rPr>
        <w:t>.</w:t>
      </w:r>
    </w:p>
    <w:p w14:paraId="5A635994" w14:textId="77777777" w:rsidR="00D24AE6" w:rsidRDefault="00D24AE6" w:rsidP="00D24AE6">
      <w:pPr>
        <w:pStyle w:val="NOTE"/>
        <w:rPr>
          <w:lang w:val="en-US"/>
        </w:rPr>
      </w:pPr>
      <w:r>
        <w:rPr>
          <w:lang w:val="en-US"/>
        </w:rPr>
        <w:t>NOTE:</w:t>
      </w:r>
      <w:r>
        <w:rPr>
          <w:lang w:val="en-US"/>
        </w:rPr>
        <w:tab/>
        <w:t xml:space="preserve">The </w:t>
      </w:r>
      <w:r w:rsidRPr="006B434B">
        <w:rPr>
          <w:rStyle w:val="ASN1referencesChar"/>
        </w:rPr>
        <w:t>nextCertInChain</w:t>
      </w:r>
      <w:r w:rsidRPr="00357514">
        <w:rPr>
          <w:lang w:val="en-US"/>
        </w:rPr>
        <w:t xml:space="preserve"> </w:t>
      </w:r>
      <w:r>
        <w:rPr>
          <w:lang w:val="en-US"/>
        </w:rPr>
        <w:t xml:space="preserve">data object was called </w:t>
      </w:r>
      <w:r w:rsidRPr="006B434B">
        <w:rPr>
          <w:rStyle w:val="ASN1referencesChar"/>
        </w:rPr>
        <w:t>eumCertificate</w:t>
      </w:r>
      <w:r>
        <w:rPr>
          <w:lang w:val="en-US"/>
        </w:rPr>
        <w:t xml:space="preserve"> in previous versions of this specification.</w:t>
      </w:r>
    </w:p>
    <w:p w14:paraId="2C698A07" w14:textId="77777777" w:rsidR="001744F8" w:rsidRDefault="001744F8" w:rsidP="001744F8">
      <w:r w:rsidRPr="00697608">
        <w:t xml:space="preserve">In case of </w:t>
      </w:r>
      <w:r>
        <w:t xml:space="preserve">a missing or damaged Transaction ID in the command data, </w:t>
      </w:r>
      <w:r w:rsidRPr="00A050D9">
        <w:rPr>
          <w:rStyle w:val="ASN1referencesChar"/>
        </w:rPr>
        <w:t>transactionIdError</w:t>
      </w:r>
      <w:r>
        <w:rPr>
          <w:rFonts w:ascii="Courier New" w:hAnsi="Courier New" w:cs="Courier New"/>
          <w:sz w:val="18"/>
          <w:szCs w:val="18"/>
        </w:rPr>
        <w:t xml:space="preserve"> </w:t>
      </w:r>
      <w:r>
        <w:t xml:space="preserve">SHALL be reported in the </w:t>
      </w:r>
      <w:r w:rsidRPr="00A050D9">
        <w:rPr>
          <w:rStyle w:val="ASN1referencesChar"/>
        </w:rPr>
        <w:t>AuthenticateServerResponse</w:t>
      </w:r>
      <w:r w:rsidRPr="00D42CD6">
        <w:rPr>
          <w:rFonts w:ascii="Courier New" w:hAnsi="Courier New" w:cs="Courier New"/>
          <w:sz w:val="18"/>
          <w:szCs w:val="18"/>
        </w:rPr>
        <w:t xml:space="preserve"> </w:t>
      </w:r>
      <w:r>
        <w:t xml:space="preserve">with </w:t>
      </w:r>
      <w:r w:rsidRPr="00697608">
        <w:t xml:space="preserve">the </w:t>
      </w:r>
      <w:r w:rsidRPr="008B05F8">
        <w:rPr>
          <w:rStyle w:val="ASN1referencesChar"/>
        </w:rPr>
        <w:t>transactionId</w:t>
      </w:r>
      <w:r w:rsidRPr="00697608">
        <w:t xml:space="preserve"> </w:t>
      </w:r>
      <w:r>
        <w:t>value being empty</w:t>
      </w:r>
      <w:r w:rsidRPr="00697608">
        <w:t>.</w:t>
      </w:r>
    </w:p>
    <w:p w14:paraId="2A8B9E23" w14:textId="6F3B0854" w:rsidR="009361FF" w:rsidRDefault="00F66DD3" w:rsidP="00BD45AD">
      <w:pPr>
        <w:pStyle w:val="Heading3"/>
        <w:numPr>
          <w:ilvl w:val="0"/>
          <w:numId w:val="0"/>
        </w:numPr>
        <w:tabs>
          <w:tab w:val="left" w:pos="851"/>
        </w:tabs>
        <w:ind w:left="851" w:hanging="851"/>
      </w:pPr>
      <w:bookmarkStart w:id="2529" w:name="_Toc456596288"/>
      <w:bookmarkStart w:id="2530" w:name="_Toc473022807"/>
      <w:bookmarkStart w:id="2531" w:name="_Toc91761025"/>
      <w:bookmarkStart w:id="2532" w:name="_Toc114481351"/>
      <w:r>
        <w:rPr>
          <w:sz w:val="22"/>
        </w:rPr>
        <w:t>5.7.14</w:t>
      </w:r>
      <w:r>
        <w:rPr>
          <w:sz w:val="22"/>
        </w:rPr>
        <w:tab/>
      </w:r>
      <w:r w:rsidR="009361FF">
        <w:t>Function (ES10b): CancelSession</w:t>
      </w:r>
      <w:bookmarkEnd w:id="2529"/>
      <w:bookmarkEnd w:id="2530"/>
      <w:bookmarkEnd w:id="2531"/>
      <w:bookmarkEnd w:id="2532"/>
    </w:p>
    <w:p w14:paraId="493E77BC" w14:textId="0BA3CAD0" w:rsidR="009361FF" w:rsidRPr="00DF0924" w:rsidRDefault="009361FF" w:rsidP="009361FF">
      <w:pPr>
        <w:pStyle w:val="NormalParagraph"/>
        <w:rPr>
          <w:lang w:val="en-US"/>
        </w:rPr>
      </w:pPr>
      <w:r w:rsidRPr="00F96E8D">
        <w:rPr>
          <w:b/>
        </w:rPr>
        <w:t>Related Procedures:</w:t>
      </w:r>
      <w:r w:rsidRPr="00DF0924">
        <w:rPr>
          <w:lang w:val="en-US"/>
        </w:rPr>
        <w:t xml:space="preserve"> </w:t>
      </w:r>
      <w:r>
        <w:t>Profile Download and Installation</w:t>
      </w:r>
      <w:r w:rsidR="00151882">
        <w:t xml:space="preserve">, </w:t>
      </w:r>
      <w:r w:rsidR="00151882" w:rsidRPr="00CF102B">
        <w:rPr>
          <w:rFonts w:eastAsia="Times New Roman" w:hint="eastAsia"/>
          <w:lang w:eastAsia="ko-KR"/>
        </w:rPr>
        <w:t>Remote Profile Management</w:t>
      </w:r>
      <w:r w:rsidR="00B00BEE" w:rsidRPr="00CF102B">
        <w:rPr>
          <w:rFonts w:eastAsia="Times New Roman" w:hint="eastAsia"/>
          <w:lang w:eastAsia="ko-KR"/>
        </w:rPr>
        <w:t>, Remote eUICC Management</w:t>
      </w:r>
    </w:p>
    <w:p w14:paraId="7C844B06" w14:textId="77777777" w:rsidR="009361FF" w:rsidRPr="00636941" w:rsidRDefault="009361FF" w:rsidP="009361FF">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r w:rsidRPr="001B7B30">
        <w:t>ISD-R (LPA Services)</w:t>
      </w:r>
    </w:p>
    <w:p w14:paraId="7A3F1C50" w14:textId="77777777" w:rsidR="009361FF" w:rsidRPr="00DF0924" w:rsidRDefault="009361FF" w:rsidP="009361FF">
      <w:pPr>
        <w:pStyle w:val="NormalParagraph"/>
        <w:rPr>
          <w:b/>
        </w:rPr>
      </w:pPr>
      <w:r w:rsidRPr="00DF0924">
        <w:rPr>
          <w:b/>
        </w:rPr>
        <w:t>Description:</w:t>
      </w:r>
    </w:p>
    <w:p w14:paraId="622E2212" w14:textId="020B7313" w:rsidR="009361FF" w:rsidRDefault="009361FF" w:rsidP="009361FF">
      <w:pPr>
        <w:pStyle w:val="NormalParagraph"/>
        <w:rPr>
          <w:lang w:val="en-US"/>
        </w:rPr>
      </w:pPr>
      <w:r w:rsidRPr="00A31D0A">
        <w:rPr>
          <w:lang w:val="en-US"/>
        </w:rPr>
        <w:t xml:space="preserve">This function </w:t>
      </w:r>
      <w:r>
        <w:rPr>
          <w:lang w:val="en-US"/>
        </w:rPr>
        <w:t xml:space="preserve">allows </w:t>
      </w:r>
      <w:r w:rsidR="00036A44">
        <w:rPr>
          <w:lang w:val="en-US"/>
        </w:rPr>
        <w:t xml:space="preserve">the LPAd </w:t>
      </w:r>
      <w:r>
        <w:rPr>
          <w:lang w:val="en-US"/>
        </w:rPr>
        <w:t xml:space="preserve">to cancel an on-going RSP session on the eUICC and to get a signed data structure that is necessary for the LPAd to request the same session </w:t>
      </w:r>
      <w:r w:rsidR="007554E3">
        <w:rPr>
          <w:lang w:val="en-US"/>
        </w:rPr>
        <w:t>cancellation to the RSP Server.</w:t>
      </w:r>
    </w:p>
    <w:p w14:paraId="1EDDF3DE" w14:textId="77777777" w:rsidR="009361FF" w:rsidRDefault="009361FF" w:rsidP="009361FF">
      <w:pPr>
        <w:pStyle w:val="NormalParagraph"/>
        <w:rPr>
          <w:lang w:val="en-US"/>
        </w:rPr>
      </w:pPr>
      <w:r>
        <w:rPr>
          <w:lang w:val="en-US"/>
        </w:rPr>
        <w:t>On reception of this command the eUICC SHALL:</w:t>
      </w:r>
    </w:p>
    <w:p w14:paraId="43E151A2" w14:textId="7EEA59E3" w:rsidR="009361FF" w:rsidRDefault="00F66DD3" w:rsidP="00BD45AD">
      <w:pPr>
        <w:pStyle w:val="ListBullet1"/>
        <w:ind w:left="680" w:hanging="340"/>
      </w:pPr>
      <w:r>
        <w:rPr>
          <w:rFonts w:ascii="Symbol" w:hAnsi="Symbol"/>
        </w:rPr>
        <w:t></w:t>
      </w:r>
      <w:r>
        <w:rPr>
          <w:rFonts w:ascii="Symbol" w:hAnsi="Symbol"/>
        </w:rPr>
        <w:tab/>
      </w:r>
      <w:r w:rsidR="009361FF">
        <w:t>Verify that t</w:t>
      </w:r>
      <w:r w:rsidR="009361FF" w:rsidRPr="00CB5F94">
        <w:t xml:space="preserve">he Transaction ID provided as input data </w:t>
      </w:r>
      <w:r w:rsidR="009361FF">
        <w:t>is known and matches the one of the ongoing RSP session.</w:t>
      </w:r>
      <w:r w:rsidR="009361FF" w:rsidRPr="00CB5F94">
        <w:t xml:space="preserve"> </w:t>
      </w:r>
      <w:r w:rsidR="004E5AAA">
        <w:t>Otherwise</w:t>
      </w:r>
      <w:r w:rsidR="009361FF">
        <w:t xml:space="preserve"> the eUICC SHALL return an error code </w:t>
      </w:r>
      <w:r w:rsidR="009361FF" w:rsidRPr="00640609">
        <w:rPr>
          <w:rFonts w:ascii="Courier New" w:hAnsi="Courier New" w:cs="Courier New"/>
        </w:rPr>
        <w:t>invalidTransactionId</w:t>
      </w:r>
      <w:r w:rsidR="009361FF">
        <w:t>.</w:t>
      </w:r>
    </w:p>
    <w:p w14:paraId="0C19E7FF" w14:textId="3A943733" w:rsidR="009361FF" w:rsidRDefault="00F66DD3" w:rsidP="00BD45AD">
      <w:pPr>
        <w:pStyle w:val="ListBullet1"/>
        <w:ind w:left="680" w:hanging="340"/>
      </w:pPr>
      <w:r>
        <w:rPr>
          <w:rFonts w:ascii="Symbol" w:hAnsi="Symbol"/>
        </w:rPr>
        <w:t></w:t>
      </w:r>
      <w:r>
        <w:rPr>
          <w:rFonts w:ascii="Symbol" w:hAnsi="Symbol"/>
        </w:rPr>
        <w:tab/>
      </w:r>
      <w:r w:rsidR="009361FF">
        <w:t xml:space="preserve">Generate an </w:t>
      </w:r>
      <w:r w:rsidR="009361FF" w:rsidRPr="00640609">
        <w:rPr>
          <w:rFonts w:ascii="Courier New" w:hAnsi="Courier New" w:cs="Courier New"/>
        </w:rPr>
        <w:t>euiccCancelSessionSigned</w:t>
      </w:r>
      <w:r w:rsidR="009361FF">
        <w:t xml:space="preserve"> </w:t>
      </w:r>
      <w:r w:rsidR="009361FF" w:rsidRPr="00AC77E4">
        <w:t>data object as defined hereunder</w:t>
      </w:r>
      <w:r w:rsidR="009361FF">
        <w:t>.</w:t>
      </w:r>
    </w:p>
    <w:p w14:paraId="58E5D94F" w14:textId="380802DB" w:rsidR="009361FF" w:rsidRDefault="00F66DD3" w:rsidP="00BD45AD">
      <w:pPr>
        <w:pStyle w:val="ListBullet1"/>
        <w:ind w:left="680" w:hanging="340"/>
      </w:pPr>
      <w:r>
        <w:rPr>
          <w:rFonts w:ascii="Symbol" w:hAnsi="Symbol"/>
        </w:rPr>
        <w:t></w:t>
      </w:r>
      <w:r>
        <w:rPr>
          <w:rFonts w:ascii="Symbol" w:hAnsi="Symbol"/>
        </w:rPr>
        <w:tab/>
      </w:r>
      <w:r w:rsidR="009361FF" w:rsidRPr="001B7B30">
        <w:t xml:space="preserve">Generate the </w:t>
      </w:r>
      <w:r w:rsidR="009361FF" w:rsidRPr="00640609">
        <w:rPr>
          <w:rFonts w:ascii="Courier New" w:hAnsi="Courier New" w:cs="Courier New"/>
        </w:rPr>
        <w:t>euiccCancelSessionSignature</w:t>
      </w:r>
      <w:r w:rsidR="009361FF" w:rsidRPr="001B7B30">
        <w:t>, as defined hereunder</w:t>
      </w:r>
      <w:r w:rsidR="009361FF">
        <w:t>, with the SK.EUICC.</w:t>
      </w:r>
      <w:r w:rsidR="00297491">
        <w:t>SIG</w:t>
      </w:r>
      <w:r w:rsidR="009361FF">
        <w:t>.</w:t>
      </w:r>
    </w:p>
    <w:p w14:paraId="04CE83F8" w14:textId="4D635723" w:rsidR="009361FF" w:rsidRDefault="00F66DD3" w:rsidP="00BD45AD">
      <w:pPr>
        <w:pStyle w:val="ListBullet1"/>
        <w:ind w:left="680" w:hanging="340"/>
      </w:pPr>
      <w:r>
        <w:rPr>
          <w:rFonts w:ascii="Symbol" w:hAnsi="Symbol"/>
        </w:rPr>
        <w:t></w:t>
      </w:r>
      <w:r>
        <w:rPr>
          <w:rFonts w:ascii="Symbol" w:hAnsi="Symbol"/>
        </w:rPr>
        <w:tab/>
      </w:r>
      <w:r w:rsidR="009361FF" w:rsidRPr="00D004BA">
        <w:t xml:space="preserve">If the </w:t>
      </w:r>
      <w:r w:rsidR="0071513E">
        <w:t>r</w:t>
      </w:r>
      <w:r w:rsidR="0071513E" w:rsidRPr="00D004BA">
        <w:t xml:space="preserve">eason </w:t>
      </w:r>
      <w:r w:rsidR="009361FF" w:rsidRPr="00D004BA">
        <w:t>is</w:t>
      </w:r>
      <w:r w:rsidR="009361FF">
        <w:t xml:space="preserve"> </w:t>
      </w:r>
      <w:r w:rsidR="009361FF" w:rsidRPr="00640609">
        <w:rPr>
          <w:rFonts w:ascii="Courier New" w:hAnsi="Courier New" w:cs="Courier New"/>
        </w:rPr>
        <w:t>postponed</w:t>
      </w:r>
      <w:r w:rsidR="00910BF9">
        <w:t xml:space="preserve"> or </w:t>
      </w:r>
      <w:r w:rsidR="00910BF9" w:rsidRPr="00640609">
        <w:rPr>
          <w:rFonts w:ascii="Courier New" w:hAnsi="Courier New" w:cs="Courier New"/>
        </w:rPr>
        <w:t>timeout</w:t>
      </w:r>
      <w:r w:rsidR="009361FF" w:rsidRPr="00D004BA">
        <w:t xml:space="preserve">, the eUICC MAY store the unused </w:t>
      </w:r>
      <w:r w:rsidR="00D81555">
        <w:t>otPK.E</w:t>
      </w:r>
      <w:r w:rsidR="009361FF" w:rsidRPr="00D004BA">
        <w:t>UICC.</w:t>
      </w:r>
      <w:r w:rsidR="00985579">
        <w:t>KA</w:t>
      </w:r>
      <w:r w:rsidR="00D81555">
        <w:t xml:space="preserve"> and otSK.E</w:t>
      </w:r>
      <w:r w:rsidR="009361FF" w:rsidRPr="00D004BA">
        <w:t>UICC.</w:t>
      </w:r>
      <w:r w:rsidR="00985579">
        <w:t>KA</w:t>
      </w:r>
      <w:r w:rsidR="009361FF" w:rsidRPr="00D004BA">
        <w:t>, together with the SM-DP+ identity, for future retry.</w:t>
      </w:r>
    </w:p>
    <w:p w14:paraId="01A97386" w14:textId="7712C5AF" w:rsidR="009361FF" w:rsidRDefault="00F66DD3" w:rsidP="00BD45AD">
      <w:pPr>
        <w:pStyle w:val="ListBullet1"/>
        <w:ind w:left="680" w:hanging="340"/>
      </w:pPr>
      <w:r w:rsidRPr="00CB5F94">
        <w:rPr>
          <w:rFonts w:ascii="Symbol" w:hAnsi="Symbol"/>
        </w:rPr>
        <w:t></w:t>
      </w:r>
      <w:r w:rsidRPr="00CB5F94">
        <w:rPr>
          <w:rFonts w:ascii="Symbol" w:hAnsi="Symbol"/>
        </w:rPr>
        <w:tab/>
      </w:r>
      <w:r w:rsidR="009361FF" w:rsidRPr="001B7B30">
        <w:t xml:space="preserve">Discard the on-going </w:t>
      </w:r>
      <w:r w:rsidR="009361FF">
        <w:t xml:space="preserve">RSP </w:t>
      </w:r>
      <w:r w:rsidR="009361FF" w:rsidRPr="001B7B30">
        <w:t>session</w:t>
      </w:r>
      <w:r w:rsidR="007554E3">
        <w:t>.</w:t>
      </w:r>
    </w:p>
    <w:p w14:paraId="16AB0E3A" w14:textId="291D9F1B" w:rsidR="00B00BEE" w:rsidRPr="00CB5F94" w:rsidRDefault="00B00BEE" w:rsidP="00BD45AD">
      <w:pPr>
        <w:pStyle w:val="ListBullet1"/>
        <w:ind w:left="680" w:hanging="340"/>
      </w:pPr>
      <w:r w:rsidRPr="00CB5F94">
        <w:rPr>
          <w:rFonts w:ascii="Symbol" w:hAnsi="Symbol"/>
        </w:rPr>
        <w:t></w:t>
      </w:r>
      <w:r w:rsidRPr="00CB5F94">
        <w:rPr>
          <w:rFonts w:ascii="Symbol" w:hAnsi="Symbol"/>
        </w:rPr>
        <w:tab/>
      </w:r>
      <w:r>
        <w:t>Respond with</w:t>
      </w:r>
      <w:r w:rsidRPr="00CF102B">
        <w:rPr>
          <w:rFonts w:ascii="Courier New" w:eastAsia="Times New Roman" w:hAnsi="Courier New" w:cs="Courier New" w:hint="eastAsia"/>
          <w:lang w:eastAsia="ko-KR"/>
        </w:rPr>
        <w:t xml:space="preserve"> cancelSessionResponse</w:t>
      </w:r>
      <w:r w:rsidRPr="00CF102B">
        <w:rPr>
          <w:rFonts w:ascii="Courier New" w:eastAsia="Times New Roman" w:hAnsi="Courier New" w:cs="Courier New"/>
          <w:lang w:eastAsia="ko-KR"/>
        </w:rPr>
        <w:t>Ok</w:t>
      </w:r>
      <w:r>
        <w:t xml:space="preserve"> defined hereunder.</w:t>
      </w:r>
    </w:p>
    <w:p w14:paraId="5CC19885" w14:textId="27413F61" w:rsidR="009361FF" w:rsidRPr="000B5F1C" w:rsidRDefault="009361FF" w:rsidP="009361FF">
      <w:pPr>
        <w:pStyle w:val="NormalParagraph"/>
        <w:rPr>
          <w:lang w:val="en-US"/>
        </w:rPr>
      </w:pPr>
      <w:r w:rsidRPr="000B5F1C">
        <w:rPr>
          <w:lang w:val="en-US"/>
        </w:rPr>
        <w:t xml:space="preserve">The eUICC MAY perform additional internal operations, which are out </w:t>
      </w:r>
      <w:r w:rsidR="007554E3">
        <w:rPr>
          <w:lang w:val="en-US"/>
        </w:rPr>
        <w:t>of scope of this specification.</w:t>
      </w:r>
    </w:p>
    <w:p w14:paraId="0A05130B"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7FB83B13"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r w:rsidRPr="00C36D4D">
        <w:t>.</w:t>
      </w:r>
    </w:p>
    <w:p w14:paraId="3A4DB6E9"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9BF3CF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CancelSessionRequest ::= [65] SEQUENCE { -- Tag 'BF41'</w:t>
      </w:r>
    </w:p>
    <w:p w14:paraId="1891B8E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r w:rsidRPr="00D42CD6">
        <w:rPr>
          <w:rFonts w:ascii="Courier New" w:hAnsi="Courier New" w:cs="Courier New"/>
          <w:sz w:val="18"/>
          <w:szCs w:val="18"/>
        </w:rPr>
        <w:tab/>
        <w:t xml:space="preserve"> -- The TransactionID generated by the RSP Server</w:t>
      </w:r>
    </w:p>
    <w:p w14:paraId="296F371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reason CancelSessionReason</w:t>
      </w:r>
    </w:p>
    <w:p w14:paraId="2AA1E1B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F5C502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2FECEFB" w14:textId="77777777"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42CD6">
        <w:rPr>
          <w:rFonts w:ascii="Courier New" w:hAnsi="Courier New" w:cs="Courier New"/>
          <w:sz w:val="18"/>
          <w:szCs w:val="18"/>
        </w:rPr>
        <w:t>CancelSessionReason ::= INTEGER {</w:t>
      </w:r>
    </w:p>
    <w:p w14:paraId="145750B2" w14:textId="2636C0F6"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D42CD6">
        <w:rPr>
          <w:rFonts w:ascii="Courier New" w:hAnsi="Courier New" w:cs="Courier New"/>
          <w:sz w:val="18"/>
          <w:szCs w:val="18"/>
        </w:rPr>
        <w:t>endUserRejection(0),</w:t>
      </w:r>
    </w:p>
    <w:p w14:paraId="74BF8A83" w14:textId="1D9576E9"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D42CD6">
        <w:rPr>
          <w:rFonts w:ascii="Courier New" w:hAnsi="Courier New" w:cs="Courier New"/>
          <w:sz w:val="18"/>
          <w:szCs w:val="18"/>
        </w:rPr>
        <w:t>postponed(1),</w:t>
      </w:r>
    </w:p>
    <w:p w14:paraId="7331B939" w14:textId="09FF7E72"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D42CD6">
        <w:rPr>
          <w:rFonts w:ascii="Courier New" w:hAnsi="Courier New" w:cs="Courier New"/>
          <w:sz w:val="18"/>
          <w:szCs w:val="18"/>
        </w:rPr>
        <w:t>timeout(2)</w:t>
      </w:r>
      <w:r>
        <w:rPr>
          <w:rFonts w:ascii="Courier New" w:hAnsi="Courier New" w:cs="Courier New"/>
          <w:sz w:val="18"/>
          <w:szCs w:val="18"/>
        </w:rPr>
        <w:t>,</w:t>
      </w:r>
    </w:p>
    <w:p w14:paraId="559BC6CD" w14:textId="29A29EED"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hint="eastAsia"/>
          <w:sz w:val="18"/>
          <w:szCs w:val="16"/>
          <w:lang w:eastAsia="ko-KR"/>
        </w:rPr>
        <w:t>pprNotAllowed(3</w:t>
      </w:r>
      <w:r w:rsidRPr="00CF102B">
        <w:rPr>
          <w:rFonts w:ascii="Courier New" w:eastAsia="Times New Roman" w:hAnsi="Courier New" w:cs="Courier New"/>
          <w:sz w:val="18"/>
          <w:szCs w:val="16"/>
          <w:lang w:eastAsia="ko-KR"/>
        </w:rPr>
        <w:t>),</w:t>
      </w:r>
    </w:p>
    <w:p w14:paraId="5426937E" w14:textId="5EB7B6D3"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sidRPr="00CF102B">
        <w:rPr>
          <w:rFonts w:ascii="Courier New" w:eastAsia="Times New Roman" w:hAnsi="Courier New" w:cs="Courier New" w:hint="eastAsia"/>
          <w:sz w:val="18"/>
          <w:szCs w:val="16"/>
          <w:lang w:eastAsia="ko-KR"/>
        </w:rPr>
        <w:tab/>
      </w:r>
      <w:r w:rsidRPr="00CF102B">
        <w:rPr>
          <w:rFonts w:ascii="Courier New" w:eastAsia="Times New Roman" w:hAnsi="Courier New" w:cs="Courier New"/>
          <w:sz w:val="18"/>
          <w:szCs w:val="16"/>
          <w:lang w:eastAsia="ko-KR"/>
        </w:rPr>
        <w:t>metadataMismatch(4),</w:t>
      </w:r>
    </w:p>
    <w:p w14:paraId="66F52DA0" w14:textId="48ED967E"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sidRPr="00CF102B">
        <w:rPr>
          <w:rFonts w:ascii="Courier New" w:eastAsia="Times New Roman" w:hAnsi="Courier New" w:cs="Courier New" w:hint="eastAsia"/>
          <w:sz w:val="18"/>
          <w:szCs w:val="16"/>
          <w:lang w:eastAsia="ko-KR"/>
        </w:rPr>
        <w:tab/>
      </w:r>
      <w:r w:rsidRPr="00CF102B">
        <w:rPr>
          <w:rFonts w:ascii="Courier New" w:eastAsia="Times New Roman" w:hAnsi="Courier New" w:cs="Courier New"/>
          <w:sz w:val="18"/>
          <w:szCs w:val="16"/>
          <w:lang w:eastAsia="ko-KR"/>
        </w:rPr>
        <w:t>loadBppExecutionError(5),</w:t>
      </w:r>
    </w:p>
    <w:p w14:paraId="3D119EEF" w14:textId="77777777" w:rsidR="0071513E" w:rsidRPr="00CF102B"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Pr>
          <w:rFonts w:ascii="Courier New" w:eastAsia="Malgun Gothic" w:hAnsi="Courier New" w:cs="Courier New" w:hint="eastAsia"/>
          <w:sz w:val="18"/>
          <w:szCs w:val="16"/>
          <w:lang w:eastAsia="ko-KR"/>
        </w:rPr>
        <w:tab/>
        <w:t>sessionAborted</w:t>
      </w:r>
      <w:r>
        <w:rPr>
          <w:rFonts w:ascii="Courier New" w:eastAsia="Malgun Gothic" w:hAnsi="Courier New" w:cs="Courier New"/>
          <w:sz w:val="18"/>
          <w:szCs w:val="16"/>
          <w:lang w:eastAsia="ko-KR"/>
        </w:rPr>
        <w:t>(16),</w:t>
      </w:r>
      <w:r w:rsidRPr="00CF102B">
        <w:rPr>
          <w:rFonts w:ascii="Courier New" w:eastAsia="Times New Roman" w:hAnsi="Courier New" w:cs="Courier New"/>
          <w:sz w:val="18"/>
          <w:szCs w:val="16"/>
          <w:lang w:eastAsia="ko-KR"/>
        </w:rPr>
        <w:t xml:space="preserve"> </w:t>
      </w:r>
      <w:r w:rsidRPr="00CF102B">
        <w:rPr>
          <w:rFonts w:ascii="Courier New" w:eastAsia="Times New Roman" w:hAnsi="Courier New" w:cs="Courier New" w:hint="eastAsia"/>
          <w:sz w:val="18"/>
          <w:szCs w:val="18"/>
          <w:lang w:eastAsia="ko-KR"/>
        </w:rPr>
        <w:t>-- #SupportedFromV3.0.0#</w:t>
      </w:r>
    </w:p>
    <w:p w14:paraId="680B0978" w14:textId="77777777" w:rsidR="0071513E"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enterpriseProfilesNotSupported(</w:t>
      </w:r>
      <w:r>
        <w:rPr>
          <w:rFonts w:ascii="Courier New" w:eastAsia="Malgun Gothic" w:hAnsi="Courier New" w:cs="Courier New"/>
          <w:sz w:val="18"/>
          <w:szCs w:val="18"/>
          <w:lang w:eastAsia="ko-KR"/>
        </w:rPr>
        <w:t>17</w:t>
      </w:r>
      <w:r>
        <w:rPr>
          <w:rFonts w:ascii="Courier New" w:hAnsi="Courier New" w:cs="Courier New"/>
          <w:sz w:val="18"/>
          <w:szCs w:val="18"/>
        </w:rPr>
        <w:t>),</w:t>
      </w:r>
      <w:r w:rsidRPr="00CF102B">
        <w:rPr>
          <w:rFonts w:ascii="Courier New" w:eastAsia="Times New Roman" w:hAnsi="Courier New" w:cs="Courier New"/>
          <w:sz w:val="18"/>
          <w:szCs w:val="16"/>
          <w:lang w:eastAsia="ko-KR"/>
        </w:rPr>
        <w:t xml:space="preserve"> </w:t>
      </w:r>
      <w:r w:rsidRPr="00CF102B">
        <w:rPr>
          <w:rFonts w:ascii="Courier New" w:eastAsia="Times New Roman" w:hAnsi="Courier New" w:cs="Courier New" w:hint="eastAsia"/>
          <w:sz w:val="18"/>
          <w:szCs w:val="18"/>
          <w:lang w:eastAsia="ko-KR"/>
        </w:rPr>
        <w:t>-- #SupportedFromV3.0.0#</w:t>
      </w:r>
    </w:p>
    <w:p w14:paraId="0A7727D9" w14:textId="77777777" w:rsidR="0071513E"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6"/>
          <w:lang w:eastAsia="ko-KR"/>
        </w:rPr>
      </w:pPr>
      <w:r>
        <w:rPr>
          <w:rFonts w:ascii="Courier New" w:eastAsia="Malgun Gothic" w:hAnsi="Courier New" w:cs="Courier New" w:hint="eastAsia"/>
          <w:sz w:val="18"/>
          <w:szCs w:val="16"/>
          <w:lang w:eastAsia="ko-KR"/>
        </w:rPr>
        <w:tab/>
        <w:t>enterpriseRule</w:t>
      </w:r>
      <w:r>
        <w:rPr>
          <w:rFonts w:ascii="Courier New" w:eastAsia="Malgun Gothic" w:hAnsi="Courier New" w:cs="Courier New"/>
          <w:sz w:val="18"/>
          <w:szCs w:val="16"/>
          <w:lang w:eastAsia="ko-KR"/>
        </w:rPr>
        <w:t>s</w:t>
      </w:r>
      <w:r>
        <w:rPr>
          <w:rFonts w:ascii="Courier New" w:eastAsia="Malgun Gothic" w:hAnsi="Courier New" w:cs="Courier New" w:hint="eastAsia"/>
          <w:sz w:val="18"/>
          <w:szCs w:val="16"/>
          <w:lang w:eastAsia="ko-KR"/>
        </w:rPr>
        <w:t>NotAllowed(</w:t>
      </w:r>
      <w:r>
        <w:rPr>
          <w:rFonts w:ascii="Courier New" w:eastAsia="Malgun Gothic" w:hAnsi="Courier New" w:cs="Courier New"/>
          <w:sz w:val="18"/>
          <w:szCs w:val="16"/>
          <w:lang w:eastAsia="ko-KR"/>
        </w:rPr>
        <w:t>18</w:t>
      </w:r>
      <w:r>
        <w:rPr>
          <w:rFonts w:ascii="Courier New" w:eastAsia="Malgun Gothic" w:hAnsi="Courier New" w:cs="Courier New" w:hint="eastAsia"/>
          <w:sz w:val="18"/>
          <w:szCs w:val="16"/>
          <w:lang w:eastAsia="ko-KR"/>
        </w:rPr>
        <w:t xml:space="preserve">), </w:t>
      </w:r>
      <w:r w:rsidRPr="00CF102B">
        <w:rPr>
          <w:rFonts w:ascii="Courier New" w:eastAsia="Times New Roman" w:hAnsi="Courier New" w:cs="Courier New" w:hint="eastAsia"/>
          <w:sz w:val="18"/>
          <w:szCs w:val="18"/>
          <w:lang w:eastAsia="ko-KR"/>
        </w:rPr>
        <w:t>-- #SupportedF</w:t>
      </w:r>
      <w:r w:rsidRPr="00CF102B">
        <w:rPr>
          <w:rFonts w:ascii="Courier New" w:eastAsia="Times New Roman" w:hAnsi="Courier New" w:cs="Courier New"/>
          <w:sz w:val="18"/>
          <w:szCs w:val="18"/>
          <w:lang w:eastAsia="ko-KR"/>
        </w:rPr>
        <w:t>orEnterprise</w:t>
      </w:r>
      <w:r w:rsidRPr="00CF102B">
        <w:rPr>
          <w:rFonts w:ascii="Courier New" w:eastAsia="Times New Roman" w:hAnsi="Courier New" w:cs="Courier New" w:hint="eastAsia"/>
          <w:sz w:val="18"/>
          <w:szCs w:val="18"/>
          <w:lang w:eastAsia="ko-KR"/>
        </w:rPr>
        <w:t>V3.0.0#</w:t>
      </w:r>
    </w:p>
    <w:p w14:paraId="18406ED9" w14:textId="77777777" w:rsidR="0071513E"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6"/>
          <w:lang w:eastAsia="ko-KR"/>
        </w:rPr>
      </w:pPr>
      <w:r>
        <w:rPr>
          <w:rFonts w:ascii="Courier New" w:eastAsia="Malgun Gothic" w:hAnsi="Courier New" w:cs="Courier New" w:hint="eastAsia"/>
          <w:sz w:val="18"/>
          <w:szCs w:val="16"/>
          <w:lang w:eastAsia="ko-KR"/>
        </w:rPr>
        <w:tab/>
        <w:t>enterpriseP</w:t>
      </w:r>
      <w:r>
        <w:rPr>
          <w:rFonts w:ascii="Courier New" w:eastAsia="Malgun Gothic" w:hAnsi="Courier New" w:cs="Courier New"/>
          <w:sz w:val="18"/>
          <w:szCs w:val="16"/>
          <w:lang w:eastAsia="ko-KR"/>
        </w:rPr>
        <w:t>r</w:t>
      </w:r>
      <w:r>
        <w:rPr>
          <w:rFonts w:ascii="Courier New" w:eastAsia="Malgun Gothic" w:hAnsi="Courier New" w:cs="Courier New" w:hint="eastAsia"/>
          <w:sz w:val="18"/>
          <w:szCs w:val="16"/>
          <w:lang w:eastAsia="ko-KR"/>
        </w:rPr>
        <w:t>ofileNotAllowed(</w:t>
      </w:r>
      <w:r>
        <w:rPr>
          <w:rFonts w:ascii="Courier New" w:eastAsia="Malgun Gothic" w:hAnsi="Courier New" w:cs="Courier New"/>
          <w:sz w:val="18"/>
          <w:szCs w:val="16"/>
          <w:lang w:eastAsia="ko-KR"/>
        </w:rPr>
        <w:t>19</w:t>
      </w:r>
      <w:r>
        <w:rPr>
          <w:rFonts w:ascii="Courier New" w:eastAsia="Malgun Gothic" w:hAnsi="Courier New" w:cs="Courier New" w:hint="eastAsia"/>
          <w:sz w:val="18"/>
          <w:szCs w:val="16"/>
          <w:lang w:eastAsia="ko-KR"/>
        </w:rPr>
        <w:t>),</w:t>
      </w:r>
      <w:r>
        <w:rPr>
          <w:rFonts w:ascii="Courier New" w:eastAsia="Malgun Gothic" w:hAnsi="Courier New" w:cs="Courier New"/>
          <w:sz w:val="18"/>
          <w:szCs w:val="16"/>
          <w:lang w:eastAsia="ko-KR"/>
        </w:rPr>
        <w:t xml:space="preserve"> </w:t>
      </w:r>
      <w:r w:rsidRPr="00CF102B">
        <w:rPr>
          <w:rFonts w:ascii="Courier New" w:eastAsia="Times New Roman" w:hAnsi="Courier New" w:cs="Courier New" w:hint="eastAsia"/>
          <w:sz w:val="18"/>
          <w:szCs w:val="18"/>
          <w:lang w:eastAsia="ko-KR"/>
        </w:rPr>
        <w:t>-- #SupportedF</w:t>
      </w:r>
      <w:r w:rsidRPr="00CF102B">
        <w:rPr>
          <w:rFonts w:ascii="Courier New" w:eastAsia="Times New Roman" w:hAnsi="Courier New" w:cs="Courier New"/>
          <w:sz w:val="18"/>
          <w:szCs w:val="18"/>
          <w:lang w:eastAsia="ko-KR"/>
        </w:rPr>
        <w:t>orEnterprise</w:t>
      </w:r>
      <w:r w:rsidRPr="00CF102B">
        <w:rPr>
          <w:rFonts w:ascii="Courier New" w:eastAsia="Times New Roman" w:hAnsi="Courier New" w:cs="Courier New" w:hint="eastAsia"/>
          <w:sz w:val="18"/>
          <w:szCs w:val="18"/>
          <w:lang w:eastAsia="ko-KR"/>
        </w:rPr>
        <w:t>V3.0.0#</w:t>
      </w:r>
    </w:p>
    <w:p w14:paraId="7AE94B74" w14:textId="77777777" w:rsidR="0071513E"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6"/>
          <w:lang w:eastAsia="ko-KR"/>
        </w:rPr>
      </w:pPr>
      <w:r>
        <w:rPr>
          <w:rFonts w:ascii="Courier New" w:eastAsia="Malgun Gothic" w:hAnsi="Courier New" w:cs="Courier New" w:hint="eastAsia"/>
          <w:sz w:val="18"/>
          <w:szCs w:val="16"/>
          <w:lang w:eastAsia="ko-KR"/>
        </w:rPr>
        <w:tab/>
        <w:t>enterpriseOidMismatch(</w:t>
      </w:r>
      <w:r>
        <w:rPr>
          <w:rFonts w:ascii="Courier New" w:eastAsia="Malgun Gothic" w:hAnsi="Courier New" w:cs="Courier New"/>
          <w:sz w:val="18"/>
          <w:szCs w:val="16"/>
          <w:lang w:eastAsia="ko-KR"/>
        </w:rPr>
        <w:t>20</w:t>
      </w:r>
      <w:r>
        <w:rPr>
          <w:rFonts w:ascii="Courier New" w:eastAsia="Malgun Gothic" w:hAnsi="Courier New" w:cs="Courier New" w:hint="eastAsia"/>
          <w:sz w:val="18"/>
          <w:szCs w:val="16"/>
          <w:lang w:eastAsia="ko-KR"/>
        </w:rPr>
        <w:t xml:space="preserve">), </w:t>
      </w:r>
      <w:r w:rsidRPr="00CF102B">
        <w:rPr>
          <w:rFonts w:ascii="Courier New" w:eastAsia="Times New Roman" w:hAnsi="Courier New" w:cs="Courier New" w:hint="eastAsia"/>
          <w:sz w:val="18"/>
          <w:szCs w:val="18"/>
          <w:lang w:eastAsia="ko-KR"/>
        </w:rPr>
        <w:t>-- #SupportedF</w:t>
      </w:r>
      <w:r w:rsidRPr="00CF102B">
        <w:rPr>
          <w:rFonts w:ascii="Courier New" w:eastAsia="Times New Roman" w:hAnsi="Courier New" w:cs="Courier New"/>
          <w:sz w:val="18"/>
          <w:szCs w:val="18"/>
          <w:lang w:eastAsia="ko-KR"/>
        </w:rPr>
        <w:t>orEnterprise</w:t>
      </w:r>
      <w:r w:rsidRPr="00CF102B">
        <w:rPr>
          <w:rFonts w:ascii="Courier New" w:eastAsia="Times New Roman" w:hAnsi="Courier New" w:cs="Courier New" w:hint="eastAsia"/>
          <w:sz w:val="18"/>
          <w:szCs w:val="18"/>
          <w:lang w:eastAsia="ko-KR"/>
        </w:rPr>
        <w:t>V3.0.0#</w:t>
      </w:r>
    </w:p>
    <w:p w14:paraId="63008C10" w14:textId="77777777" w:rsidR="0071513E"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6"/>
          <w:lang w:eastAsia="ko-KR"/>
        </w:rPr>
      </w:pPr>
      <w:r>
        <w:rPr>
          <w:rFonts w:ascii="Courier New" w:eastAsia="Malgun Gothic" w:hAnsi="Courier New" w:cs="Courier New" w:hint="eastAsia"/>
          <w:sz w:val="18"/>
          <w:szCs w:val="16"/>
          <w:lang w:eastAsia="ko-KR"/>
        </w:rPr>
        <w:tab/>
        <w:t>enterpriseRulesError(</w:t>
      </w:r>
      <w:r>
        <w:rPr>
          <w:rFonts w:ascii="Courier New" w:eastAsia="Malgun Gothic" w:hAnsi="Courier New" w:cs="Courier New"/>
          <w:sz w:val="18"/>
          <w:szCs w:val="16"/>
          <w:lang w:eastAsia="ko-KR"/>
        </w:rPr>
        <w:t>21</w:t>
      </w:r>
      <w:r>
        <w:rPr>
          <w:rFonts w:ascii="Courier New" w:eastAsia="Malgun Gothic" w:hAnsi="Courier New" w:cs="Courier New" w:hint="eastAsia"/>
          <w:sz w:val="18"/>
          <w:szCs w:val="16"/>
          <w:lang w:eastAsia="ko-KR"/>
        </w:rPr>
        <w:t xml:space="preserve">), </w:t>
      </w:r>
      <w:r w:rsidRPr="00CF102B">
        <w:rPr>
          <w:rFonts w:ascii="Courier New" w:eastAsia="Times New Roman" w:hAnsi="Courier New" w:cs="Courier New" w:hint="eastAsia"/>
          <w:sz w:val="18"/>
          <w:szCs w:val="18"/>
          <w:lang w:eastAsia="ko-KR"/>
        </w:rPr>
        <w:t>-- #SupportedF</w:t>
      </w:r>
      <w:r w:rsidRPr="00CF102B">
        <w:rPr>
          <w:rFonts w:ascii="Courier New" w:eastAsia="Times New Roman" w:hAnsi="Courier New" w:cs="Courier New"/>
          <w:sz w:val="18"/>
          <w:szCs w:val="18"/>
          <w:lang w:eastAsia="ko-KR"/>
        </w:rPr>
        <w:t>orEnterprise</w:t>
      </w:r>
      <w:r w:rsidRPr="00CF102B">
        <w:rPr>
          <w:rFonts w:ascii="Courier New" w:eastAsia="Times New Roman" w:hAnsi="Courier New" w:cs="Courier New" w:hint="eastAsia"/>
          <w:sz w:val="18"/>
          <w:szCs w:val="18"/>
          <w:lang w:eastAsia="ko-KR"/>
        </w:rPr>
        <w:t>V3.0.0#</w:t>
      </w:r>
    </w:p>
    <w:p w14:paraId="270A2372" w14:textId="77777777" w:rsidR="0071513E"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6"/>
          <w:lang w:eastAsia="ko-KR"/>
        </w:rPr>
      </w:pPr>
      <w:r>
        <w:rPr>
          <w:rFonts w:ascii="Courier New" w:eastAsia="Malgun Gothic" w:hAnsi="Courier New" w:cs="Courier New" w:hint="eastAsia"/>
          <w:sz w:val="18"/>
          <w:szCs w:val="16"/>
          <w:lang w:eastAsia="ko-KR"/>
        </w:rPr>
        <w:tab/>
        <w:t>enterpriseProfilesOnly(</w:t>
      </w:r>
      <w:r>
        <w:rPr>
          <w:rFonts w:ascii="Courier New" w:eastAsia="Malgun Gothic" w:hAnsi="Courier New" w:cs="Courier New"/>
          <w:sz w:val="18"/>
          <w:szCs w:val="16"/>
          <w:lang w:eastAsia="ko-KR"/>
        </w:rPr>
        <w:t>22</w:t>
      </w:r>
      <w:r>
        <w:rPr>
          <w:rFonts w:ascii="Courier New" w:eastAsia="Malgun Gothic" w:hAnsi="Courier New" w:cs="Courier New" w:hint="eastAsia"/>
          <w:sz w:val="18"/>
          <w:szCs w:val="16"/>
          <w:lang w:eastAsia="ko-KR"/>
        </w:rPr>
        <w:t>),</w:t>
      </w:r>
      <w:r>
        <w:rPr>
          <w:rFonts w:ascii="Courier New" w:eastAsia="Malgun Gothic" w:hAnsi="Courier New" w:cs="Courier New"/>
          <w:sz w:val="18"/>
          <w:szCs w:val="16"/>
          <w:lang w:eastAsia="ko-KR"/>
        </w:rPr>
        <w:t xml:space="preserve"> </w:t>
      </w:r>
      <w:r w:rsidRPr="00CF102B">
        <w:rPr>
          <w:rFonts w:ascii="Courier New" w:eastAsia="Times New Roman" w:hAnsi="Courier New" w:cs="Courier New" w:hint="eastAsia"/>
          <w:sz w:val="18"/>
          <w:szCs w:val="18"/>
          <w:lang w:eastAsia="ko-KR"/>
        </w:rPr>
        <w:t>-- #SupportedF</w:t>
      </w:r>
      <w:r w:rsidRPr="00CF102B">
        <w:rPr>
          <w:rFonts w:ascii="Courier New" w:eastAsia="Times New Roman" w:hAnsi="Courier New" w:cs="Courier New"/>
          <w:sz w:val="18"/>
          <w:szCs w:val="18"/>
          <w:lang w:eastAsia="ko-KR"/>
        </w:rPr>
        <w:t>orEnterprise</w:t>
      </w:r>
      <w:r w:rsidRPr="00CF102B">
        <w:rPr>
          <w:rFonts w:ascii="Courier New" w:eastAsia="Times New Roman" w:hAnsi="Courier New" w:cs="Courier New" w:hint="eastAsia"/>
          <w:sz w:val="18"/>
          <w:szCs w:val="18"/>
          <w:lang w:eastAsia="ko-KR"/>
        </w:rPr>
        <w:t>V3.0.0#</w:t>
      </w:r>
    </w:p>
    <w:p w14:paraId="4AFE99E4" w14:textId="77777777" w:rsidR="0071513E" w:rsidRPr="00CF102B"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sidRPr="00CF102B">
        <w:rPr>
          <w:rFonts w:ascii="Courier New" w:eastAsia="Times New Roman" w:hAnsi="Courier New" w:cs="Courier New" w:hint="eastAsia"/>
          <w:sz w:val="18"/>
          <w:szCs w:val="16"/>
          <w:lang w:eastAsia="ko-KR"/>
        </w:rPr>
        <w:tab/>
        <w:t>lp</w:t>
      </w:r>
      <w:r w:rsidRPr="00CF102B">
        <w:rPr>
          <w:rFonts w:ascii="Courier New" w:eastAsia="Times New Roman" w:hAnsi="Courier New" w:cs="Courier New"/>
          <w:sz w:val="18"/>
          <w:szCs w:val="16"/>
          <w:lang w:eastAsia="ko-KR"/>
        </w:rPr>
        <w:t>r</w:t>
      </w:r>
      <w:r w:rsidRPr="00CF102B">
        <w:rPr>
          <w:rFonts w:ascii="Courier New" w:eastAsia="Times New Roman" w:hAnsi="Courier New" w:cs="Courier New" w:hint="eastAsia"/>
          <w:sz w:val="18"/>
          <w:szCs w:val="16"/>
          <w:lang w:eastAsia="ko-KR"/>
        </w:rPr>
        <w:t>NotSupported(</w:t>
      </w:r>
      <w:r>
        <w:rPr>
          <w:rFonts w:ascii="Courier New" w:eastAsia="Times New Roman" w:hAnsi="Courier New" w:cs="Courier New"/>
          <w:sz w:val="18"/>
          <w:szCs w:val="16"/>
          <w:lang w:eastAsia="ko-KR"/>
        </w:rPr>
        <w:t>23</w:t>
      </w:r>
      <w:r w:rsidRPr="00CF102B">
        <w:rPr>
          <w:rFonts w:ascii="Courier New" w:eastAsia="Times New Roman" w:hAnsi="Courier New" w:cs="Courier New" w:hint="eastAsia"/>
          <w:sz w:val="18"/>
          <w:szCs w:val="16"/>
          <w:lang w:eastAsia="ko-KR"/>
        </w:rPr>
        <w:t xml:space="preserve">), </w:t>
      </w:r>
      <w:r w:rsidRPr="00CF102B">
        <w:rPr>
          <w:rFonts w:ascii="Courier New" w:eastAsia="Times New Roman" w:hAnsi="Courier New" w:cs="Courier New" w:hint="eastAsia"/>
          <w:sz w:val="18"/>
          <w:szCs w:val="18"/>
          <w:lang w:eastAsia="ko-KR"/>
        </w:rPr>
        <w:t xml:space="preserve">-- </w:t>
      </w:r>
      <w:r w:rsidRPr="00852FE2">
        <w:rPr>
          <w:rFonts w:ascii="Courier New" w:eastAsia="Times New Roman" w:hAnsi="Courier New" w:cs="Courier New"/>
          <w:sz w:val="18"/>
          <w:szCs w:val="18"/>
          <w:lang w:eastAsia="ko-KR"/>
        </w:rPr>
        <w:t>#SupportedForLpaProxyV3.0.0#</w:t>
      </w:r>
    </w:p>
    <w:p w14:paraId="246292A0" w14:textId="77777777" w:rsidR="0071513E"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6"/>
          <w:lang w:eastAsia="ko-KR"/>
        </w:rPr>
      </w:pPr>
      <w:r>
        <w:rPr>
          <w:rFonts w:ascii="Courier New" w:eastAsia="Malgun Gothic" w:hAnsi="Courier New" w:cs="Courier New"/>
          <w:sz w:val="18"/>
          <w:szCs w:val="16"/>
          <w:lang w:eastAsia="ko-KR"/>
        </w:rPr>
        <w:tab/>
        <w:t xml:space="preserve">lprNetworkDataNotAllowed(24), -- </w:t>
      </w:r>
      <w:r w:rsidRPr="00852FE2">
        <w:rPr>
          <w:rFonts w:ascii="Courier New" w:eastAsia="Times New Roman" w:hAnsi="Courier New" w:cs="Courier New"/>
          <w:sz w:val="18"/>
          <w:szCs w:val="18"/>
          <w:lang w:eastAsia="ko-KR"/>
        </w:rPr>
        <w:t>#SupportedForLpaProxyV3.0.0#</w:t>
      </w:r>
    </w:p>
    <w:p w14:paraId="749FD2F2" w14:textId="77777777" w:rsidR="0071513E" w:rsidRPr="00CF102B"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Pr>
          <w:rFonts w:ascii="Courier New" w:eastAsia="Times New Roman" w:hAnsi="Courier New" w:cs="Courier New"/>
          <w:sz w:val="18"/>
          <w:szCs w:val="18"/>
          <w:lang w:eastAsia="ko-KR"/>
        </w:rPr>
        <w:tab/>
      </w:r>
      <w:r w:rsidRPr="00CD2D9E">
        <w:rPr>
          <w:rFonts w:ascii="Courier New" w:eastAsia="Times New Roman" w:hAnsi="Courier New" w:cs="Courier New"/>
          <w:sz w:val="18"/>
          <w:szCs w:val="18"/>
          <w:lang w:eastAsia="ko-KR"/>
        </w:rPr>
        <w:t>emptyProfileOrSpName</w:t>
      </w:r>
      <w:r>
        <w:rPr>
          <w:rFonts w:ascii="Courier New" w:eastAsia="Times New Roman" w:hAnsi="Courier New" w:cs="Courier New"/>
          <w:sz w:val="18"/>
          <w:szCs w:val="18"/>
          <w:lang w:eastAsia="ko-KR"/>
        </w:rPr>
        <w:t>(25), -- #SupportedFromV3.0.0#</w:t>
      </w:r>
    </w:p>
    <w:p w14:paraId="66E43FB2" w14:textId="3E7CBBCE"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sidRPr="00CF102B">
        <w:rPr>
          <w:rFonts w:ascii="Courier New" w:eastAsia="Times New Roman" w:hAnsi="Courier New" w:cs="Courier New" w:hint="eastAsia"/>
          <w:sz w:val="18"/>
          <w:szCs w:val="16"/>
          <w:lang w:eastAsia="ko-KR"/>
        </w:rPr>
        <w:tab/>
        <w:t>rpmDisabled(</w:t>
      </w:r>
      <w:r w:rsidR="0071513E">
        <w:rPr>
          <w:rFonts w:ascii="Courier New" w:eastAsia="Times New Roman" w:hAnsi="Courier New" w:cs="Courier New"/>
          <w:sz w:val="18"/>
          <w:szCs w:val="16"/>
          <w:lang w:eastAsia="ko-KR"/>
        </w:rPr>
        <w:t>27</w:t>
      </w:r>
      <w:r w:rsidRPr="00CF102B">
        <w:rPr>
          <w:rFonts w:ascii="Courier New" w:eastAsia="Times New Roman" w:hAnsi="Courier New" w:cs="Courier New" w:hint="eastAsia"/>
          <w:sz w:val="18"/>
          <w:szCs w:val="16"/>
          <w:lang w:eastAsia="ko-KR"/>
        </w:rPr>
        <w:t xml:space="preserve">), </w:t>
      </w:r>
      <w:r w:rsidRPr="00CF102B">
        <w:rPr>
          <w:rFonts w:ascii="Courier New" w:eastAsia="Times New Roman" w:hAnsi="Courier New" w:cs="Courier New" w:hint="eastAsia"/>
          <w:sz w:val="18"/>
          <w:szCs w:val="18"/>
          <w:lang w:eastAsia="ko-KR"/>
        </w:rPr>
        <w:t>-- #SupportedF</w:t>
      </w:r>
      <w:r w:rsidR="00E52C2E">
        <w:rPr>
          <w:rFonts w:ascii="Courier New" w:eastAsia="Times New Roman" w:hAnsi="Courier New" w:cs="Courier New"/>
          <w:sz w:val="18"/>
          <w:szCs w:val="18"/>
          <w:lang w:eastAsia="ko-KR"/>
        </w:rPr>
        <w:t>orRpm</w:t>
      </w:r>
      <w:r w:rsidRPr="00CF102B">
        <w:rPr>
          <w:rFonts w:ascii="Courier New" w:eastAsia="Times New Roman" w:hAnsi="Courier New" w:cs="Courier New" w:hint="eastAsia"/>
          <w:sz w:val="18"/>
          <w:szCs w:val="18"/>
          <w:lang w:eastAsia="ko-KR"/>
        </w:rPr>
        <w:t>V3.0.0#</w:t>
      </w:r>
    </w:p>
    <w:p w14:paraId="1B4EAE9F" w14:textId="77777777" w:rsidR="0071513E"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6"/>
          <w:lang w:eastAsia="ko-KR"/>
        </w:rPr>
      </w:pPr>
      <w:r w:rsidRPr="00CF102B">
        <w:rPr>
          <w:rFonts w:ascii="Courier New" w:eastAsia="Times New Roman" w:hAnsi="Courier New" w:cs="Courier New" w:hint="eastAsia"/>
          <w:sz w:val="18"/>
          <w:szCs w:val="16"/>
          <w:lang w:eastAsia="ko-KR"/>
        </w:rPr>
        <w:tab/>
        <w:t>invalidRpmPackage(</w:t>
      </w:r>
      <w:r>
        <w:rPr>
          <w:rFonts w:ascii="Courier New" w:eastAsia="Times New Roman" w:hAnsi="Courier New" w:cs="Courier New"/>
          <w:sz w:val="18"/>
          <w:szCs w:val="16"/>
          <w:lang w:eastAsia="ko-KR"/>
        </w:rPr>
        <w:t>28</w:t>
      </w:r>
      <w:r w:rsidRPr="00CF102B">
        <w:rPr>
          <w:rFonts w:ascii="Courier New" w:eastAsia="Times New Roman" w:hAnsi="Courier New" w:cs="Courier New" w:hint="eastAsia"/>
          <w:sz w:val="18"/>
          <w:szCs w:val="16"/>
          <w:lang w:eastAsia="ko-KR"/>
        </w:rPr>
        <w:t>),</w:t>
      </w:r>
      <w:r w:rsidRPr="00263E20">
        <w:rPr>
          <w:rFonts w:ascii="Courier New" w:eastAsia="Malgun Gothic" w:hAnsi="Courier New" w:cs="Courier New"/>
          <w:sz w:val="18"/>
          <w:szCs w:val="16"/>
          <w:lang w:eastAsia="ko-KR"/>
        </w:rPr>
        <w:t xml:space="preserve"> </w:t>
      </w:r>
      <w:r w:rsidRPr="00CF102B">
        <w:rPr>
          <w:rFonts w:ascii="Courier New" w:eastAsia="Times New Roman" w:hAnsi="Courier New" w:cs="Courier New" w:hint="eastAsia"/>
          <w:sz w:val="18"/>
          <w:szCs w:val="18"/>
          <w:lang w:eastAsia="ko-KR"/>
        </w:rPr>
        <w:t>-- #SupportedFromV3.0.0#</w:t>
      </w:r>
    </w:p>
    <w:p w14:paraId="5D6C7112" w14:textId="2098DD91"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sidRPr="00CF102B">
        <w:rPr>
          <w:rFonts w:ascii="Courier New" w:eastAsia="Times New Roman" w:hAnsi="Courier New" w:cs="Courier New" w:hint="eastAsia"/>
          <w:sz w:val="18"/>
          <w:szCs w:val="16"/>
          <w:lang w:eastAsia="ko-KR"/>
        </w:rPr>
        <w:tab/>
        <w:t>loadRpmPackageError(</w:t>
      </w:r>
      <w:r w:rsidR="0071513E">
        <w:rPr>
          <w:rFonts w:ascii="Courier New" w:eastAsia="Times New Roman" w:hAnsi="Courier New" w:cs="Courier New"/>
          <w:sz w:val="18"/>
          <w:szCs w:val="16"/>
          <w:lang w:eastAsia="ko-KR"/>
        </w:rPr>
        <w:t>29</w:t>
      </w:r>
      <w:r w:rsidRPr="00CF102B">
        <w:rPr>
          <w:rFonts w:ascii="Courier New" w:eastAsia="Times New Roman" w:hAnsi="Courier New" w:cs="Courier New" w:hint="eastAsia"/>
          <w:sz w:val="18"/>
          <w:szCs w:val="16"/>
          <w:lang w:eastAsia="ko-KR"/>
        </w:rPr>
        <w:t>),</w:t>
      </w:r>
      <w:r w:rsidRPr="00CF102B">
        <w:rPr>
          <w:rFonts w:ascii="Courier New" w:eastAsia="Times New Roman" w:hAnsi="Courier New" w:cs="Courier New"/>
          <w:sz w:val="18"/>
          <w:szCs w:val="16"/>
          <w:lang w:eastAsia="ko-KR"/>
        </w:rPr>
        <w:t xml:space="preserve"> </w:t>
      </w:r>
      <w:r w:rsidRPr="00CF102B">
        <w:rPr>
          <w:rFonts w:ascii="Courier New" w:eastAsia="Times New Roman" w:hAnsi="Courier New" w:cs="Courier New" w:hint="eastAsia"/>
          <w:sz w:val="18"/>
          <w:szCs w:val="18"/>
          <w:lang w:eastAsia="ko-KR"/>
        </w:rPr>
        <w:t>-- #SupportedF</w:t>
      </w:r>
      <w:r w:rsidR="00E52C2E">
        <w:rPr>
          <w:rFonts w:ascii="Courier New" w:eastAsia="Times New Roman" w:hAnsi="Courier New" w:cs="Courier New"/>
          <w:sz w:val="18"/>
          <w:szCs w:val="18"/>
          <w:lang w:eastAsia="ko-KR"/>
        </w:rPr>
        <w:t>orRpm</w:t>
      </w:r>
      <w:r w:rsidRPr="00CF102B">
        <w:rPr>
          <w:rFonts w:ascii="Courier New" w:eastAsia="Times New Roman" w:hAnsi="Courier New" w:cs="Courier New" w:hint="eastAsia"/>
          <w:sz w:val="18"/>
          <w:szCs w:val="18"/>
          <w:lang w:eastAsia="ko-KR"/>
        </w:rPr>
        <w:t>V3.0.0#</w:t>
      </w:r>
    </w:p>
    <w:p w14:paraId="18615774" w14:textId="77777777"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sidRPr="00CF102B">
        <w:rPr>
          <w:rFonts w:ascii="Courier New" w:eastAsia="Times New Roman" w:hAnsi="Courier New" w:cs="Courier New" w:hint="eastAsia"/>
          <w:sz w:val="18"/>
          <w:szCs w:val="16"/>
          <w:lang w:eastAsia="ko-KR"/>
        </w:rPr>
        <w:tab/>
      </w:r>
      <w:r w:rsidRPr="00CF102B">
        <w:rPr>
          <w:rFonts w:ascii="Courier New" w:eastAsia="Times New Roman" w:hAnsi="Courier New" w:cs="Courier New"/>
          <w:sz w:val="18"/>
          <w:szCs w:val="16"/>
          <w:lang w:eastAsia="ko-KR"/>
        </w:rPr>
        <w:t>undefinedReason(127)</w:t>
      </w:r>
    </w:p>
    <w:p w14:paraId="7C44992A" w14:textId="77777777" w:rsidR="0003027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37C47AE" w14:textId="3B926812" w:rsidR="009361FF" w:rsidRPr="00D42CD6" w:rsidRDefault="0003027B" w:rsidP="00BD45AD">
      <w:pPr>
        <w:shd w:val="clear" w:color="auto" w:fill="D9D9D9"/>
        <w:tabs>
          <w:tab w:val="left" w:pos="284"/>
          <w:tab w:val="left" w:pos="567"/>
          <w:tab w:val="left" w:pos="851"/>
          <w:tab w:val="left" w:pos="1134"/>
          <w:tab w:val="left" w:pos="1418"/>
          <w:tab w:val="left" w:pos="1701"/>
          <w:tab w:val="left" w:pos="1985"/>
        </w:tabs>
        <w:spacing w:before="0" w:after="240"/>
        <w:jc w:val="left"/>
        <w:rPr>
          <w:rFonts w:ascii="Courier New" w:hAnsi="Courier New" w:cs="Courier New"/>
          <w:sz w:val="18"/>
          <w:szCs w:val="18"/>
        </w:rPr>
      </w:pPr>
      <w:r>
        <w:rPr>
          <w:rFonts w:ascii="Courier New" w:hAnsi="Courier New" w:cs="Courier New"/>
          <w:sz w:val="18"/>
          <w:szCs w:val="18"/>
        </w:rPr>
        <w:t>-- ASN1STOP</w:t>
      </w:r>
    </w:p>
    <w:p w14:paraId="07AF1505" w14:textId="77777777" w:rsidR="0071513E" w:rsidRDefault="0071513E" w:rsidP="0071513E">
      <w:pPr>
        <w:pStyle w:val="NOTE"/>
      </w:pPr>
      <w:r>
        <w:t>NOTE:</w:t>
      </w:r>
      <w:r>
        <w:tab/>
        <w:t>Cancel session reason values added since v3.0.0 are aligned with the error reason values in section 2.5.6.</w:t>
      </w:r>
    </w:p>
    <w:p w14:paraId="029E7F61" w14:textId="77777777" w:rsidR="009361FF" w:rsidRPr="00F96E8D" w:rsidRDefault="009361FF" w:rsidP="009361FF">
      <w:pPr>
        <w:pStyle w:val="NormalParagraph"/>
        <w:rPr>
          <w:b/>
          <w:i/>
          <w:u w:val="single"/>
          <w:lang w:val="en-US"/>
        </w:rPr>
      </w:pPr>
      <w:r>
        <w:rPr>
          <w:b/>
          <w:i/>
          <w:u w:val="single"/>
          <w:lang w:val="en-US"/>
        </w:rPr>
        <w:t>Response D</w:t>
      </w:r>
      <w:r w:rsidRPr="00F96E8D">
        <w:rPr>
          <w:b/>
          <w:i/>
          <w:u w:val="single"/>
          <w:lang w:val="en-US"/>
        </w:rPr>
        <w:t>ata</w:t>
      </w:r>
    </w:p>
    <w:p w14:paraId="15895A9F" w14:textId="77777777" w:rsidR="009361FF" w:rsidRPr="00C36D4D" w:rsidRDefault="009361FF" w:rsidP="009361FF">
      <w:pPr>
        <w:pStyle w:val="NormalParagraph"/>
      </w:pPr>
      <w:r w:rsidRPr="00C36D4D">
        <w:t>The</w:t>
      </w:r>
      <w:r>
        <w:t xml:space="preserve"> response</w:t>
      </w:r>
      <w:r w:rsidRPr="00C36D4D">
        <w:t xml:space="preserve"> data </w:t>
      </w:r>
      <w:r>
        <w:t>SHALL</w:t>
      </w:r>
      <w:r w:rsidRPr="00C36D4D">
        <w:t xml:space="preserve"> be coded as </w:t>
      </w:r>
      <w:r>
        <w:t>follows</w:t>
      </w:r>
      <w:r w:rsidRPr="00C36D4D">
        <w:t>.</w:t>
      </w:r>
    </w:p>
    <w:p w14:paraId="526EE315"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16649F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 ::= [65] CHOICE { -- Tag 'BF41'</w:t>
      </w:r>
    </w:p>
    <w:p w14:paraId="5C2FC4FE"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cancelSessionResponseOk CancelSessionResponseOk,</w:t>
      </w:r>
    </w:p>
    <w:p w14:paraId="047AF249" w14:textId="05956718" w:rsidR="00B960B5"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cancelSessionResponseError INTEGER {invalidTransactionId(5), undefinedError(127)}</w:t>
      </w:r>
    </w:p>
    <w:p w14:paraId="7115DB70" w14:textId="1C4641A3"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E905E0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3744CF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CancelSessionResponseOk ::= SEQUENCE {</w:t>
      </w:r>
    </w:p>
    <w:p w14:paraId="0FB9ADD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euiccCancelSessionSigned EuiccCancelSessionSigned, </w:t>
      </w:r>
      <w:r w:rsidRPr="00D42CD6">
        <w:rPr>
          <w:rFonts w:ascii="Courier New" w:hAnsi="Courier New" w:cs="Courier New"/>
          <w:sz w:val="18"/>
          <w:szCs w:val="18"/>
        </w:rPr>
        <w:tab/>
        <w:t>-- Signed information</w:t>
      </w:r>
    </w:p>
    <w:p w14:paraId="61500D7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euiccCancelSessionSignature [APPLICATION 55] OCTET STRING</w:t>
      </w:r>
      <w:r w:rsidRPr="00D42CD6">
        <w:rPr>
          <w:rFonts w:ascii="Courier New" w:hAnsi="Courier New" w:cs="Courier New"/>
          <w:sz w:val="18"/>
          <w:szCs w:val="18"/>
        </w:rPr>
        <w:tab/>
        <w:t>-- tag '5F37'</w:t>
      </w:r>
    </w:p>
    <w:p w14:paraId="5720823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52F58F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475847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EuiccCancelSessionSigned ::= SEQUENCE {</w:t>
      </w:r>
    </w:p>
    <w:p w14:paraId="3B6725D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p>
    <w:p w14:paraId="7F247350" w14:textId="4FA0A45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smdpOid OBJECT IDENTIFIER, -- SM-DP+ OID as contained in CERT.DPauth.</w:t>
      </w:r>
      <w:r w:rsidR="00297491">
        <w:rPr>
          <w:rFonts w:ascii="Courier New" w:hAnsi="Courier New" w:cs="Courier New"/>
          <w:sz w:val="18"/>
          <w:szCs w:val="18"/>
        </w:rPr>
        <w:t>SIG</w:t>
      </w:r>
    </w:p>
    <w:p w14:paraId="3468B0B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reason CancelSessionReason</w:t>
      </w:r>
    </w:p>
    <w:p w14:paraId="2F4FF848"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049C50D" w14:textId="4919497B"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9F4A48B" w14:textId="77777777" w:rsidR="009361FF" w:rsidRDefault="009361FF" w:rsidP="009361FF">
      <w:pPr>
        <w:spacing w:before="0" w:after="200" w:line="276" w:lineRule="auto"/>
      </w:pPr>
    </w:p>
    <w:p w14:paraId="29593FCA" w14:textId="0A86EC7C" w:rsidR="009361FF" w:rsidRDefault="009361FF" w:rsidP="009361FF">
      <w:pPr>
        <w:pStyle w:val="NormalParagraph"/>
      </w:pPr>
      <w:r w:rsidRPr="00640609">
        <w:rPr>
          <w:rFonts w:ascii="Courier New" w:hAnsi="Courier New" w:cs="Courier New"/>
        </w:rPr>
        <w:t>euiccCancelSessionSignature</w:t>
      </w:r>
      <w:r w:rsidRPr="001B7B30">
        <w:t xml:space="preserve"> SHALL be created using the SK.EUICC.</w:t>
      </w:r>
      <w:r w:rsidR="00297491">
        <w:t>SIG</w:t>
      </w:r>
      <w:r w:rsidRPr="001B7B30">
        <w:t xml:space="preserve"> and verified using the PK.EUICC.</w:t>
      </w:r>
      <w:r w:rsidR="00297491">
        <w:t>SIG</w:t>
      </w:r>
      <w:r w:rsidRPr="001B7B30">
        <w:t xml:space="preserve"> </w:t>
      </w:r>
      <w:r w:rsidRPr="0093699C">
        <w:t xml:space="preserve">as described in </w:t>
      </w:r>
      <w:r w:rsidRPr="00025FAD">
        <w:t>section 2.6.</w:t>
      </w:r>
      <w:r w:rsidR="00953151">
        <w:t>9</w:t>
      </w:r>
      <w:r w:rsidRPr="001B7B30">
        <w:t xml:space="preserve">. </w:t>
      </w:r>
      <w:r w:rsidRPr="00640609">
        <w:rPr>
          <w:rFonts w:ascii="Courier New" w:hAnsi="Courier New" w:cs="Courier New"/>
        </w:rPr>
        <w:t>euiccCancelSessionSignature</w:t>
      </w:r>
      <w:r w:rsidRPr="001B7B30">
        <w:t xml:space="preserve"> SHALL apply on the </w:t>
      </w:r>
      <w:r w:rsidRPr="0049374D">
        <w:t>data object</w:t>
      </w:r>
      <w:r w:rsidRPr="001B7B30">
        <w:t xml:space="preserve"> </w:t>
      </w:r>
      <w:r w:rsidRPr="00640609">
        <w:rPr>
          <w:rFonts w:ascii="Courier New" w:hAnsi="Courier New" w:cs="Courier New"/>
        </w:rPr>
        <w:t>euiccCancelSessionSigned</w:t>
      </w:r>
      <w:r w:rsidRPr="001B7B30">
        <w:t>.</w:t>
      </w:r>
    </w:p>
    <w:p w14:paraId="5FF0F34F" w14:textId="51C1B16E" w:rsidR="009361FF" w:rsidRPr="00E0552A" w:rsidRDefault="00F66DD3" w:rsidP="00BD45AD">
      <w:pPr>
        <w:pStyle w:val="Heading3"/>
        <w:numPr>
          <w:ilvl w:val="0"/>
          <w:numId w:val="0"/>
        </w:numPr>
        <w:tabs>
          <w:tab w:val="left" w:pos="851"/>
        </w:tabs>
        <w:ind w:left="851" w:hanging="851"/>
        <w:rPr>
          <w:lang w:val="en-US" w:bidi="ar-SA"/>
        </w:rPr>
      </w:pPr>
      <w:bookmarkStart w:id="2533" w:name="_Toc433614765"/>
      <w:bookmarkStart w:id="2534" w:name="_Toc433614766"/>
      <w:bookmarkStart w:id="2535" w:name="_Toc433614767"/>
      <w:bookmarkStart w:id="2536" w:name="_Toc433614768"/>
      <w:bookmarkStart w:id="2537" w:name="_Toc433614769"/>
      <w:bookmarkStart w:id="2538" w:name="_Toc433614770"/>
      <w:bookmarkStart w:id="2539" w:name="_Toc433614771"/>
      <w:bookmarkStart w:id="2540" w:name="_Toc433614772"/>
      <w:bookmarkStart w:id="2541" w:name="_Toc433614773"/>
      <w:bookmarkStart w:id="2542" w:name="_Toc433614774"/>
      <w:bookmarkStart w:id="2543" w:name="_Toc433614775"/>
      <w:bookmarkStart w:id="2544" w:name="_Toc433614776"/>
      <w:bookmarkStart w:id="2545" w:name="_Toc433614777"/>
      <w:bookmarkStart w:id="2546" w:name="_Toc433614778"/>
      <w:bookmarkStart w:id="2547" w:name="_Toc433614779"/>
      <w:bookmarkStart w:id="2548" w:name="_Toc433614780"/>
      <w:bookmarkStart w:id="2549" w:name="_Toc433614781"/>
      <w:bookmarkStart w:id="2550" w:name="_Toc433614782"/>
      <w:bookmarkStart w:id="2551" w:name="_Toc433614783"/>
      <w:bookmarkStart w:id="2552" w:name="_Toc433614784"/>
      <w:bookmarkStart w:id="2553" w:name="_Toc433614785"/>
      <w:bookmarkStart w:id="2554" w:name="_Toc433614786"/>
      <w:bookmarkStart w:id="2555" w:name="_Toc433614787"/>
      <w:bookmarkStart w:id="2556" w:name="_Toc433614788"/>
      <w:bookmarkStart w:id="2557" w:name="_Toc433614789"/>
      <w:bookmarkStart w:id="2558" w:name="_Toc433614790"/>
      <w:bookmarkStart w:id="2559" w:name="_Toc433614791"/>
      <w:bookmarkStart w:id="2560" w:name="_Toc433614792"/>
      <w:bookmarkStart w:id="2561" w:name="_Toc433614793"/>
      <w:bookmarkStart w:id="2562" w:name="_Toc433614794"/>
      <w:bookmarkStart w:id="2563" w:name="_Toc433614795"/>
      <w:bookmarkStart w:id="2564" w:name="_Toc433614796"/>
      <w:bookmarkStart w:id="2565" w:name="_Toc433614797"/>
      <w:bookmarkStart w:id="2566" w:name="_Toc433614798"/>
      <w:bookmarkStart w:id="2567" w:name="_Toc433614799"/>
      <w:bookmarkStart w:id="2568" w:name="_Toc433614800"/>
      <w:bookmarkStart w:id="2569" w:name="_Toc433614801"/>
      <w:bookmarkStart w:id="2570" w:name="_Toc433614802"/>
      <w:bookmarkStart w:id="2571" w:name="_Toc433614803"/>
      <w:bookmarkStart w:id="2572" w:name="_Toc433614804"/>
      <w:bookmarkStart w:id="2573" w:name="_Toc433614805"/>
      <w:bookmarkStart w:id="2574" w:name="_Toc433614806"/>
      <w:bookmarkStart w:id="2575" w:name="_Toc433614807"/>
      <w:bookmarkStart w:id="2576" w:name="_Toc433614808"/>
      <w:bookmarkStart w:id="2577" w:name="_Toc433614809"/>
      <w:bookmarkStart w:id="2578" w:name="_Toc433614820"/>
      <w:bookmarkStart w:id="2579" w:name="_Toc433614827"/>
      <w:bookmarkStart w:id="2580" w:name="_Toc433614834"/>
      <w:bookmarkStart w:id="2581" w:name="_Toc433614841"/>
      <w:bookmarkStart w:id="2582" w:name="_Toc433614848"/>
      <w:bookmarkStart w:id="2583" w:name="_Toc433614855"/>
      <w:bookmarkStart w:id="2584" w:name="_Toc433614862"/>
      <w:bookmarkStart w:id="2585" w:name="_Toc433614869"/>
      <w:bookmarkStart w:id="2586" w:name="_Toc433614876"/>
      <w:bookmarkStart w:id="2587" w:name="_Toc433614937"/>
      <w:bookmarkStart w:id="2588" w:name="_Toc433614938"/>
      <w:bookmarkStart w:id="2589" w:name="_Toc433614939"/>
      <w:bookmarkStart w:id="2590" w:name="_Toc433614940"/>
      <w:bookmarkStart w:id="2591" w:name="_Toc429665325"/>
      <w:bookmarkStart w:id="2592" w:name="_Toc429714985"/>
      <w:bookmarkStart w:id="2593" w:name="_Toc433614941"/>
      <w:bookmarkStart w:id="2594" w:name="_Toc435082999"/>
      <w:bookmarkStart w:id="2595" w:name="_Toc435083142"/>
      <w:bookmarkStart w:id="2596" w:name="_Toc435967701"/>
      <w:bookmarkStart w:id="2597" w:name="_Toc433614942"/>
      <w:bookmarkStart w:id="2598" w:name="_Toc433614943"/>
      <w:bookmarkStart w:id="2599" w:name="_Toc433614944"/>
      <w:bookmarkStart w:id="2600" w:name="_Toc433614945"/>
      <w:bookmarkStart w:id="2601" w:name="_Toc433614946"/>
      <w:bookmarkStart w:id="2602" w:name="_Toc433614947"/>
      <w:bookmarkStart w:id="2603" w:name="_Toc433614948"/>
      <w:bookmarkStart w:id="2604" w:name="_Toc433614949"/>
      <w:bookmarkStart w:id="2605" w:name="_Toc433614950"/>
      <w:bookmarkStart w:id="2606" w:name="_Toc433614951"/>
      <w:bookmarkStart w:id="2607" w:name="_Toc433614952"/>
      <w:bookmarkStart w:id="2608" w:name="_Toc433614953"/>
      <w:bookmarkStart w:id="2609" w:name="_Toc433614954"/>
      <w:bookmarkStart w:id="2610" w:name="_Toc433614955"/>
      <w:bookmarkStart w:id="2611" w:name="_Toc433614956"/>
      <w:bookmarkStart w:id="2612" w:name="_Toc433614957"/>
      <w:bookmarkStart w:id="2613" w:name="_Toc433614968"/>
      <w:bookmarkStart w:id="2614" w:name="_Toc433614975"/>
      <w:bookmarkStart w:id="2615" w:name="_Toc433614982"/>
      <w:bookmarkStart w:id="2616" w:name="_Toc433614983"/>
      <w:bookmarkStart w:id="2617" w:name="_Toc433614984"/>
      <w:bookmarkStart w:id="2618" w:name="_Toc433614985"/>
      <w:bookmarkStart w:id="2619" w:name="_Toc433614986"/>
      <w:bookmarkStart w:id="2620" w:name="_Toc433614987"/>
      <w:bookmarkStart w:id="2621" w:name="_Toc433614988"/>
      <w:bookmarkStart w:id="2622" w:name="_Toc433614989"/>
      <w:bookmarkStart w:id="2623" w:name="_Toc433614990"/>
      <w:bookmarkStart w:id="2624" w:name="_Toc433614991"/>
      <w:bookmarkStart w:id="2625" w:name="_Toc433614992"/>
      <w:bookmarkStart w:id="2626" w:name="_Toc433614993"/>
      <w:bookmarkStart w:id="2627" w:name="_Toc433614994"/>
      <w:bookmarkStart w:id="2628" w:name="_Toc433614995"/>
      <w:bookmarkStart w:id="2629" w:name="_Toc433614996"/>
      <w:bookmarkStart w:id="2630" w:name="_Toc433614997"/>
      <w:bookmarkStart w:id="2631" w:name="_Toc433614998"/>
      <w:bookmarkStart w:id="2632" w:name="_Toc433614999"/>
      <w:bookmarkStart w:id="2633" w:name="_Toc433615000"/>
      <w:bookmarkStart w:id="2634" w:name="_Toc433615011"/>
      <w:bookmarkStart w:id="2635" w:name="_Toc433615018"/>
      <w:bookmarkStart w:id="2636" w:name="_Toc433615025"/>
      <w:bookmarkStart w:id="2637" w:name="_Toc433615026"/>
      <w:bookmarkStart w:id="2638" w:name="_Toc433615027"/>
      <w:bookmarkStart w:id="2639" w:name="_Toc433615028"/>
      <w:bookmarkStart w:id="2640" w:name="_Toc433615029"/>
      <w:bookmarkStart w:id="2641" w:name="_Toc433615030"/>
      <w:bookmarkStart w:id="2642" w:name="_Toc433615031"/>
      <w:bookmarkStart w:id="2643" w:name="_Toc433615032"/>
      <w:bookmarkStart w:id="2644" w:name="_Toc433615033"/>
      <w:bookmarkStart w:id="2645" w:name="_Toc433615034"/>
      <w:bookmarkStart w:id="2646" w:name="_Toc433615035"/>
      <w:bookmarkStart w:id="2647" w:name="_Toc433615036"/>
      <w:bookmarkStart w:id="2648" w:name="_Toc433615037"/>
      <w:bookmarkStart w:id="2649" w:name="_Toc433615038"/>
      <w:bookmarkStart w:id="2650" w:name="_Toc433615039"/>
      <w:bookmarkStart w:id="2651" w:name="_Toc433615040"/>
      <w:bookmarkStart w:id="2652" w:name="_Toc433615041"/>
      <w:bookmarkStart w:id="2653" w:name="_Toc433615042"/>
      <w:bookmarkStart w:id="2654" w:name="_Toc433615043"/>
      <w:bookmarkStart w:id="2655" w:name="_Toc433615044"/>
      <w:bookmarkStart w:id="2656" w:name="_Toc433615045"/>
      <w:bookmarkStart w:id="2657" w:name="_Toc433615078"/>
      <w:bookmarkStart w:id="2658" w:name="_Toc433615079"/>
      <w:bookmarkStart w:id="2659" w:name="_Toc433615088"/>
      <w:bookmarkStart w:id="2660" w:name="_Toc433615089"/>
      <w:bookmarkStart w:id="2661" w:name="_Toc433615102"/>
      <w:bookmarkStart w:id="2662" w:name="_Toc433615103"/>
      <w:bookmarkStart w:id="2663" w:name="_Toc433615120"/>
      <w:bookmarkStart w:id="2664" w:name="_Toc433615121"/>
      <w:bookmarkStart w:id="2665" w:name="_Toc433615122"/>
      <w:bookmarkStart w:id="2666" w:name="_Toc433615123"/>
      <w:bookmarkStart w:id="2667" w:name="_Toc433615124"/>
      <w:bookmarkStart w:id="2668" w:name="_Toc433615125"/>
      <w:bookmarkStart w:id="2669" w:name="_Toc433615126"/>
      <w:bookmarkStart w:id="2670" w:name="_Toc433615127"/>
      <w:bookmarkStart w:id="2671" w:name="_Toc433615128"/>
      <w:bookmarkStart w:id="2672" w:name="_Toc433615129"/>
      <w:bookmarkStart w:id="2673" w:name="_Toc433615130"/>
      <w:bookmarkStart w:id="2674" w:name="_Toc433615131"/>
      <w:bookmarkStart w:id="2675" w:name="_Toc433615132"/>
      <w:bookmarkStart w:id="2676" w:name="_Toc433615133"/>
      <w:bookmarkStart w:id="2677" w:name="_Toc433615134"/>
      <w:bookmarkStart w:id="2678" w:name="_Toc433615135"/>
      <w:bookmarkStart w:id="2679" w:name="_Toc433615136"/>
      <w:bookmarkStart w:id="2680" w:name="_Toc433615137"/>
      <w:bookmarkStart w:id="2681" w:name="_Toc433615138"/>
      <w:bookmarkStart w:id="2682" w:name="_Toc433615139"/>
      <w:bookmarkStart w:id="2683" w:name="_Toc433615140"/>
      <w:bookmarkStart w:id="2684" w:name="_Toc433615141"/>
      <w:bookmarkStart w:id="2685" w:name="_Toc433615142"/>
      <w:bookmarkStart w:id="2686" w:name="_Toc433615143"/>
      <w:bookmarkStart w:id="2687" w:name="_Toc433615144"/>
      <w:bookmarkStart w:id="2688" w:name="_Toc433615145"/>
      <w:bookmarkStart w:id="2689" w:name="_Toc433615146"/>
      <w:bookmarkStart w:id="2690" w:name="_Toc433615147"/>
      <w:bookmarkStart w:id="2691" w:name="_Toc433615148"/>
      <w:bookmarkStart w:id="2692" w:name="_Toc433615149"/>
      <w:bookmarkStart w:id="2693" w:name="_Toc433615150"/>
      <w:bookmarkStart w:id="2694" w:name="_Toc433615151"/>
      <w:bookmarkStart w:id="2695" w:name="_Toc433615152"/>
      <w:bookmarkStart w:id="2696" w:name="_Toc433615153"/>
      <w:bookmarkStart w:id="2697" w:name="_Toc433615154"/>
      <w:bookmarkStart w:id="2698" w:name="_Toc433615155"/>
      <w:bookmarkStart w:id="2699" w:name="_Toc433615156"/>
      <w:bookmarkStart w:id="2700" w:name="_Toc433615157"/>
      <w:bookmarkStart w:id="2701" w:name="_Toc433615158"/>
      <w:bookmarkStart w:id="2702" w:name="_Toc433615159"/>
      <w:bookmarkStart w:id="2703" w:name="_Toc433615160"/>
      <w:bookmarkStart w:id="2704" w:name="_Toc433615161"/>
      <w:bookmarkStart w:id="2705" w:name="_Toc433615162"/>
      <w:bookmarkStart w:id="2706" w:name="_Toc433615163"/>
      <w:bookmarkStart w:id="2707" w:name="_Toc433615164"/>
      <w:bookmarkStart w:id="2708" w:name="_Toc433615165"/>
      <w:bookmarkStart w:id="2709" w:name="_Toc433615166"/>
      <w:bookmarkStart w:id="2710" w:name="_Toc433615167"/>
      <w:bookmarkStart w:id="2711" w:name="_Toc433615168"/>
      <w:bookmarkStart w:id="2712" w:name="_Toc433615169"/>
      <w:bookmarkStart w:id="2713" w:name="_Toc433615170"/>
      <w:bookmarkStart w:id="2714" w:name="_Toc433615171"/>
      <w:bookmarkStart w:id="2715" w:name="_Toc433615172"/>
      <w:bookmarkStart w:id="2716" w:name="_Ref440456549"/>
      <w:bookmarkStart w:id="2717" w:name="_Toc456596289"/>
      <w:bookmarkStart w:id="2718" w:name="_Toc473022808"/>
      <w:bookmarkStart w:id="2719" w:name="_Toc91761028"/>
      <w:bookmarkStart w:id="2720" w:name="_Toc11448135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r w:rsidRPr="00E0552A">
        <w:rPr>
          <w:sz w:val="22"/>
          <w:lang w:val="en-US" w:bidi="ar-SA"/>
        </w:rPr>
        <w:t>5.7.15</w:t>
      </w:r>
      <w:r w:rsidRPr="00E0552A">
        <w:rPr>
          <w:sz w:val="22"/>
          <w:lang w:val="en-US" w:bidi="ar-SA"/>
        </w:rPr>
        <w:tab/>
      </w:r>
      <w:r w:rsidR="009361FF" w:rsidRPr="00E0552A">
        <w:rPr>
          <w:lang w:val="en-US" w:bidi="ar-SA"/>
        </w:rPr>
        <w:t>Function</w:t>
      </w:r>
      <w:r w:rsidR="009361FF">
        <w:t xml:space="preserve"> (ES10c)</w:t>
      </w:r>
      <w:r w:rsidR="009361FF" w:rsidRPr="00E0552A">
        <w:rPr>
          <w:lang w:val="en-US" w:bidi="ar-SA"/>
        </w:rPr>
        <w:t>: GetProfilesInfo</w:t>
      </w:r>
      <w:bookmarkEnd w:id="2716"/>
      <w:bookmarkEnd w:id="2717"/>
      <w:bookmarkEnd w:id="2718"/>
      <w:bookmarkEnd w:id="2719"/>
      <w:bookmarkEnd w:id="2720"/>
    </w:p>
    <w:p w14:paraId="39B3101E" w14:textId="6FEB9EDC" w:rsidR="009361FF" w:rsidRPr="00F96E8D" w:rsidRDefault="009361FF" w:rsidP="009361FF">
      <w:pPr>
        <w:pStyle w:val="NormalParagraph"/>
        <w:rPr>
          <w:rStyle w:val="NormalParagraphZchn"/>
        </w:rPr>
      </w:pPr>
      <w:r w:rsidRPr="00F96E8D">
        <w:rPr>
          <w:b/>
        </w:rPr>
        <w:t xml:space="preserve">Related Procedures: </w:t>
      </w:r>
      <w:r w:rsidRPr="00F96E8D">
        <w:rPr>
          <w:rStyle w:val="NormalParagraphZchn"/>
        </w:rPr>
        <w:t xml:space="preserve">Local </w:t>
      </w:r>
      <w:r w:rsidR="00967CAC">
        <w:rPr>
          <w:rStyle w:val="NormalParagraphZchn"/>
        </w:rPr>
        <w:t xml:space="preserve">and Remote </w:t>
      </w:r>
      <w:r w:rsidRPr="00F96E8D">
        <w:rPr>
          <w:rStyle w:val="NormalParagraphZchn"/>
        </w:rPr>
        <w:t xml:space="preserve">Profile Management – </w:t>
      </w:r>
      <w:r w:rsidR="00D56266">
        <w:rPr>
          <w:rStyle w:val="NormalParagraphZchn"/>
        </w:rPr>
        <w:t>List</w:t>
      </w:r>
      <w:r w:rsidR="00D56266" w:rsidRPr="00F96E8D">
        <w:rPr>
          <w:rStyle w:val="NormalParagraphZchn"/>
        </w:rPr>
        <w:t xml:space="preserve"> </w:t>
      </w:r>
      <w:r w:rsidRPr="00F96E8D">
        <w:rPr>
          <w:rStyle w:val="NormalParagraphZchn"/>
        </w:rPr>
        <w:t>Profile</w:t>
      </w:r>
      <w:r w:rsidR="00D56266">
        <w:rPr>
          <w:rStyle w:val="NormalParagraphZchn"/>
        </w:rPr>
        <w:t>s</w:t>
      </w:r>
    </w:p>
    <w:p w14:paraId="257E1063" w14:textId="77777777" w:rsidR="009361FF" w:rsidRPr="00F96E8D" w:rsidRDefault="009361FF" w:rsidP="009361FF">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r w:rsidRPr="00F96E8D">
        <w:rPr>
          <w:rStyle w:val="NormalParagraphZchn"/>
        </w:rPr>
        <w:t>ISD-R (LPA Services)</w:t>
      </w:r>
    </w:p>
    <w:p w14:paraId="7047765C" w14:textId="77777777" w:rsidR="009361FF" w:rsidRPr="00F96E8D" w:rsidRDefault="009361FF" w:rsidP="009361FF">
      <w:pPr>
        <w:pStyle w:val="NormalParagraph"/>
        <w:rPr>
          <w:b/>
        </w:rPr>
      </w:pPr>
      <w:r w:rsidRPr="00F96E8D">
        <w:rPr>
          <w:b/>
        </w:rPr>
        <w:t>Description:</w:t>
      </w:r>
    </w:p>
    <w:p w14:paraId="0094A3CF" w14:textId="77777777" w:rsidR="009361FF" w:rsidRDefault="009361FF" w:rsidP="009361FF">
      <w:pPr>
        <w:spacing w:before="0" w:after="200" w:line="276" w:lineRule="auto"/>
        <w:rPr>
          <w:rStyle w:val="NormalParagraphZchn"/>
        </w:rPr>
      </w:pPr>
      <w:r w:rsidRPr="00F96E8D">
        <w:rPr>
          <w:rStyle w:val="NormalParagraphZchn"/>
        </w:rPr>
        <w:t>This function retrieve</w:t>
      </w:r>
      <w:r>
        <w:rPr>
          <w:rStyle w:val="NormalParagraphZchn"/>
        </w:rPr>
        <w:t>s</w:t>
      </w:r>
      <w:r w:rsidRPr="00F96E8D">
        <w:rPr>
          <w:rStyle w:val="NormalParagraphZchn"/>
        </w:rPr>
        <w:t xml:space="preserve"> the list of Profile information for installed Profiles including their current state (Enabled/Disabled) and their associated Profile Metadata. This function MAY also be used to retrieve this information for a particular Profile.</w:t>
      </w:r>
    </w:p>
    <w:p w14:paraId="07254BE9" w14:textId="1D943956" w:rsidR="00C84922" w:rsidRPr="00640609" w:rsidRDefault="00C84922" w:rsidP="00640609">
      <w:pPr>
        <w:pStyle w:val="NormalParagraph"/>
      </w:pPr>
      <w:r>
        <w:t xml:space="preserve">If there is a Profile state change ongoing </w:t>
      </w:r>
      <w:r>
        <w:rPr>
          <w:lang w:val="en-US"/>
        </w:rPr>
        <w:t>(</w:t>
      </w:r>
      <w:r w:rsidR="007F2243">
        <w:rPr>
          <w:lang w:val="en-US"/>
        </w:rPr>
        <w:t xml:space="preserve">i.e., </w:t>
      </w:r>
      <w:r>
        <w:rPr>
          <w:lang w:val="en-US"/>
        </w:rPr>
        <w:t>during an enable, disable or eUICCMemoryReset command requiring a REFRESH)</w:t>
      </w:r>
      <w:r>
        <w:t xml:space="preserve"> and the Profile state is requested, the eUICC </w:t>
      </w:r>
      <w:r w:rsidRPr="00106DD6">
        <w:t>SHALL terminate the command with</w:t>
      </w:r>
      <w:r>
        <w:t xml:space="preserve"> the status word '69 85' </w:t>
      </w:r>
      <w:r w:rsidRPr="005B2E57">
        <w:t>(</w:t>
      </w:r>
      <w:r>
        <w:t>Conditions of use not satisfied</w:t>
      </w:r>
      <w:r w:rsidRPr="005B2E57">
        <w:t>)</w:t>
      </w:r>
      <w:r w:rsidR="009D7243">
        <w:t xml:space="preserve"> for Local Profile Management and with error </w:t>
      </w:r>
      <w:r w:rsidR="009D7243" w:rsidRPr="00FB6260">
        <w:rPr>
          <w:rStyle w:val="ASN1referencesChar"/>
        </w:rPr>
        <w:t>profileChangeOngoing</w:t>
      </w:r>
      <w:r w:rsidR="009D7243">
        <w:rPr>
          <w:rFonts w:ascii="Courier New" w:hAnsi="Courier New" w:cs="Courier New"/>
          <w:sz w:val="18"/>
          <w:szCs w:val="18"/>
        </w:rPr>
        <w:t xml:space="preserve"> </w:t>
      </w:r>
      <w:r w:rsidR="009D7243" w:rsidRPr="00FB6260">
        <w:t>for R</w:t>
      </w:r>
      <w:r w:rsidR="00CA089B">
        <w:t xml:space="preserve">emote </w:t>
      </w:r>
      <w:r w:rsidR="009D7243" w:rsidRPr="00FB6260">
        <w:t>P</w:t>
      </w:r>
      <w:r w:rsidR="00CA089B">
        <w:t xml:space="preserve">rofile </w:t>
      </w:r>
      <w:r w:rsidR="009D7243" w:rsidRPr="00FB6260">
        <w:t>M</w:t>
      </w:r>
      <w:r w:rsidR="00CA089B">
        <w:t xml:space="preserve">anagement (if the </w:t>
      </w:r>
      <w:r w:rsidR="00CA089B">
        <w:rPr>
          <w:lang w:eastAsia="ko-KR"/>
        </w:rPr>
        <w:t>LoadRpmPackage command which contained this command was not rejected by the eUICC, see section 5.7.2)</w:t>
      </w:r>
      <w:r>
        <w:t>.</w:t>
      </w:r>
    </w:p>
    <w:p w14:paraId="615CDD64"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42A63114" w14:textId="6CB50500" w:rsidR="009361FF" w:rsidRPr="00C36D4D" w:rsidRDefault="009361FF" w:rsidP="009361FF">
      <w:pPr>
        <w:pStyle w:val="NormalParagraph"/>
      </w:pPr>
      <w:r w:rsidRPr="00C36D4D">
        <w:t xml:space="preserve">The </w:t>
      </w:r>
      <w:r>
        <w:t xml:space="preserve">command </w:t>
      </w:r>
      <w:r w:rsidRPr="00C36D4D">
        <w:t xml:space="preserve">data </w:t>
      </w:r>
      <w:r w:rsidRPr="00C26C15">
        <w:t>consists of</w:t>
      </w:r>
      <w:r>
        <w:t xml:space="preserve"> the search criteria and </w:t>
      </w:r>
      <w:r w:rsidRPr="00C26C15">
        <w:t xml:space="preserve">the tag list. </w:t>
      </w:r>
      <w:r w:rsidR="00C745DB">
        <w:t xml:space="preserve">For </w:t>
      </w:r>
      <w:bookmarkStart w:id="2721" w:name="_Hlk511221789"/>
      <w:r w:rsidR="00C745DB">
        <w:t>Local Profile Management</w:t>
      </w:r>
      <w:bookmarkEnd w:id="2721"/>
      <w:r w:rsidR="00C745DB">
        <w:t>, i</w:t>
      </w:r>
      <w:r w:rsidRPr="00C26C15">
        <w:t xml:space="preserve">t </w:t>
      </w:r>
      <w:r>
        <w:t xml:space="preserve">SHALL </w:t>
      </w:r>
      <w:r w:rsidRPr="00C36D4D">
        <w:t xml:space="preserve">be coded as </w:t>
      </w:r>
      <w:r>
        <w:t>follows:</w:t>
      </w:r>
    </w:p>
    <w:p w14:paraId="6C81EBE2"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CB592D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ProfileInfoListRequest ::= [45] SEQUENCE { -- Tag 'BF2D'</w:t>
      </w:r>
    </w:p>
    <w:p w14:paraId="5CCF6CB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searchCriteria [0] CHOICE {</w:t>
      </w:r>
    </w:p>
    <w:p w14:paraId="1C8A994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isdpAid [APPLICATION 15] OctetTo16, -- AID of the ISD-P, tag '4F'</w:t>
      </w:r>
    </w:p>
    <w:p w14:paraId="0C25EDE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iccid Iccid, -- ICCID, tag '5A'</w:t>
      </w:r>
    </w:p>
    <w:p w14:paraId="2623FBC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profileClass [21] ProfileClass -- Tag '95'</w:t>
      </w:r>
    </w:p>
    <w:p w14:paraId="4D7FB53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3759208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tagList [APPLICATION 28] OCTET STRING OPTIONAL -- tag '5C'</w:t>
      </w:r>
    </w:p>
    <w:p w14:paraId="7142CC49"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0CAF87F" w14:textId="55ABD675"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AA41185" w14:textId="77777777" w:rsidR="009361FF" w:rsidRDefault="009361FF" w:rsidP="009361FF">
      <w:pPr>
        <w:pStyle w:val="NormalParagraph"/>
      </w:pPr>
    </w:p>
    <w:p w14:paraId="3F9E6BAC" w14:textId="13696EA1" w:rsidR="00C745DB" w:rsidRDefault="009D7243" w:rsidP="00C745DB">
      <w:pPr>
        <w:spacing w:before="0" w:after="200" w:line="276" w:lineRule="auto"/>
        <w:rPr>
          <w:rStyle w:val="NormalParagraphZchn"/>
        </w:rPr>
      </w:pPr>
      <w:r>
        <w:rPr>
          <w:rStyle w:val="NormalParagraphZchn"/>
        </w:rPr>
        <w:t>F</w:t>
      </w:r>
      <w:r w:rsidR="00C745DB">
        <w:rPr>
          <w:rStyle w:val="NormalParagraphZchn"/>
        </w:rPr>
        <w:t>or Remote Profile Management</w:t>
      </w:r>
      <w:r>
        <w:t>, i</w:t>
      </w:r>
      <w:r w:rsidRPr="00C26C15">
        <w:t xml:space="preserve">t </w:t>
      </w:r>
      <w:r>
        <w:t xml:space="preserve">SHALL </w:t>
      </w:r>
      <w:r w:rsidRPr="00C36D4D">
        <w:t xml:space="preserve">be coded as </w:t>
      </w:r>
      <w:r>
        <w:t>follows:</w:t>
      </w:r>
    </w:p>
    <w:p w14:paraId="4F434159"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22" w:name="_Hlk511221875"/>
      <w:r>
        <w:rPr>
          <w:rFonts w:ascii="Courier New" w:hAnsi="Courier New" w:cs="Courier New"/>
          <w:sz w:val="18"/>
          <w:szCs w:val="18"/>
        </w:rPr>
        <w:t>-- ASN1START</w:t>
      </w:r>
    </w:p>
    <w:p w14:paraId="44F1BDB6" w14:textId="77777777" w:rsidR="009D7243" w:rsidRPr="00CF102B" w:rsidRDefault="009D7243" w:rsidP="009D724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L</w:t>
      </w:r>
      <w:r w:rsidRPr="00CF102B">
        <w:rPr>
          <w:rFonts w:ascii="Courier New" w:eastAsia="Times New Roman" w:hAnsi="Courier New" w:cs="Courier New" w:hint="eastAsia"/>
          <w:sz w:val="18"/>
          <w:szCs w:val="18"/>
          <w:lang w:eastAsia="ko-KR"/>
        </w:rPr>
        <w:t>istProfileInfo</w:t>
      </w:r>
      <w:r w:rsidRPr="00CF102B">
        <w:rPr>
          <w:rFonts w:ascii="Courier New" w:eastAsia="Times New Roman" w:hAnsi="Courier New" w:cs="Courier New"/>
          <w:sz w:val="18"/>
          <w:szCs w:val="18"/>
          <w:lang w:eastAsia="ko-KR"/>
        </w:rPr>
        <w:t xml:space="preserve"> ::= [5] SEQUENCE {</w:t>
      </w:r>
    </w:p>
    <w:p w14:paraId="0907C73D" w14:textId="77777777" w:rsidR="009D7243" w:rsidRPr="00D42CD6" w:rsidRDefault="009D724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searchCriteria </w:t>
      </w:r>
      <w:r w:rsidRPr="00AD7E44">
        <w:rPr>
          <w:rFonts w:ascii="Courier New" w:hAnsi="Courier New" w:cs="Courier New"/>
          <w:sz w:val="18"/>
          <w:szCs w:val="18"/>
        </w:rPr>
        <w:t>[0]</w:t>
      </w:r>
      <w:r w:rsidRPr="00D42CD6">
        <w:rPr>
          <w:rFonts w:ascii="Courier New" w:hAnsi="Courier New" w:cs="Courier New"/>
          <w:sz w:val="18"/>
          <w:szCs w:val="18"/>
        </w:rPr>
        <w:t xml:space="preserve"> CHOICE {</w:t>
      </w:r>
    </w:p>
    <w:p w14:paraId="0A7313A7" w14:textId="77777777" w:rsidR="009D7243" w:rsidRPr="00CF102B" w:rsidRDefault="009D7243" w:rsidP="009D724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 xml:space="preserve">iccid </w:t>
      </w:r>
      <w:r w:rsidRPr="00CF102B">
        <w:rPr>
          <w:rFonts w:ascii="Courier New" w:eastAsia="Times New Roman" w:hAnsi="Courier New" w:cs="Courier New"/>
          <w:sz w:val="18"/>
          <w:szCs w:val="18"/>
          <w:lang w:eastAsia="ko-KR"/>
        </w:rPr>
        <w:t>Iccid,</w:t>
      </w:r>
    </w:p>
    <w:p w14:paraId="7BC5B2C0" w14:textId="77777777" w:rsidR="009D7243" w:rsidRPr="00CF102B" w:rsidRDefault="009D724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profileOwner</w:t>
      </w:r>
      <w:r w:rsidRPr="00CF102B">
        <w:rPr>
          <w:rFonts w:ascii="Courier New" w:eastAsia="Times New Roman" w:hAnsi="Courier New" w:cs="Courier New"/>
          <w:sz w:val="18"/>
          <w:szCs w:val="18"/>
          <w:lang w:eastAsia="ko-KR"/>
        </w:rPr>
        <w:t>Oid [0]</w:t>
      </w:r>
      <w:r w:rsidRPr="00CF102B">
        <w:rPr>
          <w:rFonts w:ascii="Courier New" w:eastAsia="Times New Roman" w:hAnsi="Courier New" w:cs="Courier New" w:hint="eastAsia"/>
          <w:sz w:val="18"/>
          <w:szCs w:val="18"/>
          <w:lang w:eastAsia="ko-KR"/>
        </w:rPr>
        <w:t xml:space="preserve"> </w:t>
      </w:r>
      <w:r w:rsidRPr="00D42CD6">
        <w:rPr>
          <w:rFonts w:ascii="Courier New" w:hAnsi="Courier New" w:cs="Courier New"/>
          <w:sz w:val="18"/>
          <w:szCs w:val="18"/>
        </w:rPr>
        <w:t>OBJECT IDENTIFIER</w:t>
      </w:r>
    </w:p>
    <w:p w14:paraId="6A675BB8" w14:textId="77777777" w:rsidR="009D7243" w:rsidRPr="00CF102B" w:rsidRDefault="009D724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w:t>
      </w:r>
    </w:p>
    <w:p w14:paraId="1A36984F" w14:textId="77777777" w:rsidR="009D7243" w:rsidRPr="00CF102B" w:rsidRDefault="009D7243" w:rsidP="009D724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tagList [APPLICATION 28] OCTET STRING OPTIONAL</w:t>
      </w:r>
    </w:p>
    <w:p w14:paraId="3B7DC8D8" w14:textId="77777777" w:rsidR="009D7243" w:rsidRDefault="009D724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C4F3ACB" w14:textId="468F53FD"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38EDE82" w14:textId="77777777" w:rsidR="009D7243" w:rsidRDefault="009D7243" w:rsidP="00C745DB">
      <w:pPr>
        <w:spacing w:before="0" w:after="200" w:line="276" w:lineRule="auto"/>
        <w:rPr>
          <w:rStyle w:val="NormalParagraphZchn"/>
        </w:rPr>
      </w:pPr>
    </w:p>
    <w:p w14:paraId="3B958339" w14:textId="77777777" w:rsidR="00C745DB" w:rsidRDefault="00C745DB" w:rsidP="00C745DB">
      <w:pPr>
        <w:spacing w:before="0" w:after="200" w:line="276" w:lineRule="auto"/>
        <w:rPr>
          <w:rStyle w:val="NormalParagraphZchn"/>
        </w:rPr>
      </w:pPr>
      <w:r>
        <w:rPr>
          <w:rStyle w:val="NormalParagraphZchn"/>
        </w:rPr>
        <w:t xml:space="preserve">The following SHALL apply for </w:t>
      </w:r>
      <w:r>
        <w:t>Local Profile Management:</w:t>
      </w:r>
    </w:p>
    <w:bookmarkEnd w:id="2722"/>
    <w:p w14:paraId="7340DEAD" w14:textId="77777777" w:rsidR="009361FF" w:rsidRPr="00F96E8D" w:rsidRDefault="009361FF" w:rsidP="00BD45AD">
      <w:pPr>
        <w:pStyle w:val="ListParagraph"/>
        <w:numPr>
          <w:ilvl w:val="0"/>
          <w:numId w:val="283"/>
        </w:numPr>
        <w:rPr>
          <w:rStyle w:val="NormalParagraphZchn"/>
        </w:rPr>
      </w:pPr>
      <w:r w:rsidRPr="00F96E8D">
        <w:rPr>
          <w:rStyle w:val="NormalParagraphZchn"/>
        </w:rPr>
        <w:t xml:space="preserve">It SHALL be possible to search for all the Profiles using </w:t>
      </w:r>
      <w:r>
        <w:rPr>
          <w:rStyle w:val="NormalParagraphZchn"/>
        </w:rPr>
        <w:t>no</w:t>
      </w:r>
      <w:r w:rsidRPr="00F96E8D">
        <w:rPr>
          <w:rStyle w:val="NormalParagraphZchn"/>
        </w:rPr>
        <w:t xml:space="preserve"> search criteri</w:t>
      </w:r>
      <w:r>
        <w:rPr>
          <w:rStyle w:val="NormalParagraphZchn"/>
        </w:rPr>
        <w:t>on</w:t>
      </w:r>
      <w:r w:rsidRPr="00F96E8D">
        <w:rPr>
          <w:rStyle w:val="NormalParagraphZchn"/>
        </w:rPr>
        <w:t>.</w:t>
      </w:r>
    </w:p>
    <w:p w14:paraId="7BE197AD" w14:textId="77777777" w:rsidR="00C745DB" w:rsidRDefault="00C745DB" w:rsidP="00BD45AD">
      <w:pPr>
        <w:pStyle w:val="NormalParagraph"/>
        <w:rPr>
          <w:rStyle w:val="NormalParagraphZchn"/>
        </w:rPr>
      </w:pPr>
      <w:bookmarkStart w:id="2723" w:name="_Hlk511222198"/>
      <w:r>
        <w:rPr>
          <w:rStyle w:val="NormalParagraphZchn"/>
        </w:rPr>
        <w:t xml:space="preserve">The following SHALL apply for </w:t>
      </w:r>
      <w:r>
        <w:t>Remote Profile Management:</w:t>
      </w:r>
    </w:p>
    <w:p w14:paraId="7743312E" w14:textId="77777777" w:rsidR="00191605" w:rsidRDefault="00191605" w:rsidP="00191605">
      <w:pPr>
        <w:pStyle w:val="ListBullet1"/>
        <w:numPr>
          <w:ilvl w:val="0"/>
          <w:numId w:val="283"/>
        </w:numPr>
      </w:pPr>
      <w:bookmarkStart w:id="2724" w:name="_Hlk511223291"/>
      <w:bookmarkStart w:id="2725" w:name="_Hlk511223019"/>
      <w:bookmarkEnd w:id="2723"/>
      <w:r>
        <w:t>If an ICCID is specified in the command, the eUICC SHALL identify the target Profile, and SHALL verify that:</w:t>
      </w:r>
    </w:p>
    <w:p w14:paraId="67C2B788" w14:textId="77777777" w:rsidR="00191605" w:rsidRDefault="00191605" w:rsidP="00191605">
      <w:pPr>
        <w:pStyle w:val="ListBullet1"/>
        <w:numPr>
          <w:ilvl w:val="1"/>
          <w:numId w:val="283"/>
        </w:numPr>
      </w:pPr>
      <w:r>
        <w:t xml:space="preserve">the SM-DP+ that sent the RPM command is included in the Managing SM-DP+ List of the target Profile. Otherwise, an empty </w:t>
      </w:r>
      <w:r w:rsidRPr="007B6727">
        <w:rPr>
          <w:rFonts w:ascii="Courier New" w:hAnsi="Courier New" w:cs="Courier New"/>
        </w:rPr>
        <w:t>ProfileInfo</w:t>
      </w:r>
      <w:r>
        <w:rPr>
          <w:rFonts w:ascii="Courier New" w:hAnsi="Courier New" w:cs="Courier New"/>
        </w:rPr>
        <w:t>ListOk</w:t>
      </w:r>
      <w:r>
        <w:t xml:space="preserve"> SHALL be returned.</w:t>
      </w:r>
    </w:p>
    <w:p w14:paraId="3407C622" w14:textId="77777777" w:rsidR="00191605" w:rsidRPr="00C36DB0" w:rsidRDefault="00191605" w:rsidP="00191605">
      <w:pPr>
        <w:pStyle w:val="ListBullet1"/>
        <w:numPr>
          <w:ilvl w:val="0"/>
          <w:numId w:val="326"/>
        </w:numPr>
      </w:pPr>
      <w:r>
        <w:rPr>
          <w:rFonts w:eastAsiaTheme="minorEastAsia"/>
          <w:lang w:eastAsia="ko-KR"/>
        </w:rPr>
        <w:t xml:space="preserve">the </w:t>
      </w:r>
      <w:r w:rsidRPr="007B6727">
        <w:rPr>
          <w:rFonts w:eastAsiaTheme="minorEastAsia"/>
          <w:lang w:eastAsia="ko-KR"/>
        </w:rPr>
        <w:t>allowed CI public key identifier (if present) matches the Subject Key Identifier of the CI corresponding to the CERT.DPauth.SIG of the SM-DP+ that sent the RPM Command.</w:t>
      </w:r>
      <w:r>
        <w:rPr>
          <w:rFonts w:eastAsiaTheme="minorEastAsia"/>
          <w:lang w:eastAsia="ko-KR"/>
        </w:rPr>
        <w:t xml:space="preserve"> Otherwise, an empty</w:t>
      </w:r>
      <w:r w:rsidRPr="007B6727">
        <w:rPr>
          <w:rFonts w:eastAsiaTheme="minorEastAsia"/>
          <w:lang w:eastAsia="ko-KR"/>
        </w:rPr>
        <w:t xml:space="preserve"> </w:t>
      </w:r>
      <w:r>
        <w:rPr>
          <w:rFonts w:ascii="Courier New" w:hAnsi="Courier New" w:cs="Courier New"/>
        </w:rPr>
        <w:t>ProfileInfoListOk</w:t>
      </w:r>
      <w:r w:rsidRPr="007B6727">
        <w:rPr>
          <w:rFonts w:eastAsiaTheme="minorEastAsia"/>
          <w:lang w:eastAsia="ko-KR"/>
        </w:rPr>
        <w:t xml:space="preserve"> SHALL be returned</w:t>
      </w:r>
      <w:r>
        <w:rPr>
          <w:rFonts w:eastAsiaTheme="minorEastAsia"/>
          <w:lang w:eastAsia="ko-KR"/>
        </w:rPr>
        <w:t>.</w:t>
      </w:r>
    </w:p>
    <w:p w14:paraId="2948C525" w14:textId="77777777" w:rsidR="00191605" w:rsidRPr="00900A16" w:rsidRDefault="00191605" w:rsidP="00191605">
      <w:pPr>
        <w:pStyle w:val="ListBullet1"/>
        <w:numPr>
          <w:ilvl w:val="0"/>
          <w:numId w:val="283"/>
        </w:numPr>
      </w:pPr>
      <w:r>
        <w:t xml:space="preserve">If a Profile Owner OID is specified in the command, the eUICC SHALL identify all </w:t>
      </w:r>
      <w:r w:rsidRPr="00686E1B">
        <w:t>Profiles where the RPM configuration fulfils all of the following conditions</w:t>
      </w:r>
      <w:r w:rsidRPr="00686E1B">
        <w:rPr>
          <w:rFonts w:eastAsia="Malgun Gothic"/>
          <w:lang w:eastAsia="ko-KR"/>
        </w:rPr>
        <w:t>:</w:t>
      </w:r>
    </w:p>
    <w:p w14:paraId="67BFD828" w14:textId="77777777" w:rsidR="00191605" w:rsidRDefault="00191605" w:rsidP="00191605">
      <w:pPr>
        <w:pStyle w:val="ListBullet1"/>
        <w:numPr>
          <w:ilvl w:val="1"/>
          <w:numId w:val="283"/>
        </w:numPr>
      </w:pPr>
      <w:r>
        <w:rPr>
          <w:rFonts w:eastAsia="Malgun Gothic" w:hint="eastAsia"/>
          <w:lang w:eastAsia="ko-KR"/>
        </w:rPr>
        <w:t xml:space="preserve">Profile Owner matches the Profile Owner </w:t>
      </w:r>
      <w:r>
        <w:rPr>
          <w:rFonts w:eastAsia="Malgun Gothic"/>
          <w:lang w:eastAsia="ko-KR"/>
        </w:rPr>
        <w:t xml:space="preserve">OID in </w:t>
      </w:r>
      <w:r>
        <w:rPr>
          <w:rFonts w:eastAsia="Malgun Gothic" w:hint="eastAsia"/>
          <w:lang w:eastAsia="ko-KR"/>
        </w:rPr>
        <w:t>the RPM Command</w:t>
      </w:r>
      <w:r>
        <w:t>, and</w:t>
      </w:r>
    </w:p>
    <w:p w14:paraId="45D46DD1" w14:textId="77777777" w:rsidR="00191605" w:rsidRPr="00015C36" w:rsidRDefault="00191605" w:rsidP="00191605">
      <w:pPr>
        <w:pStyle w:val="ListBullet1"/>
        <w:numPr>
          <w:ilvl w:val="1"/>
          <w:numId w:val="283"/>
        </w:numPr>
      </w:pPr>
      <w:r>
        <w:rPr>
          <w:rFonts w:eastAsia="Malgun Gothic"/>
          <w:lang w:eastAsia="ko-KR"/>
        </w:rPr>
        <w:t>Managing SM-DP+ List includes the SM-DP+ that sent the RPM Command, and</w:t>
      </w:r>
    </w:p>
    <w:p w14:paraId="0185CB5D" w14:textId="77777777" w:rsidR="00191605" w:rsidRDefault="00191605" w:rsidP="00191605">
      <w:pPr>
        <w:pStyle w:val="ListBullet1"/>
        <w:numPr>
          <w:ilvl w:val="1"/>
          <w:numId w:val="283"/>
        </w:numPr>
      </w:pPr>
      <w:r>
        <w:rPr>
          <w:rFonts w:eastAsia="Malgun Gothic"/>
          <w:lang w:eastAsia="ko-KR"/>
        </w:rPr>
        <w:t>allowed CI public key identifier (if present) matches the Subject Key Identifier of the CI corresponding to the CERT.DPauth.SIG of the SM-DP+ that sent the RPM Command.</w:t>
      </w:r>
    </w:p>
    <w:bookmarkEnd w:id="2724"/>
    <w:bookmarkEnd w:id="2725"/>
    <w:p w14:paraId="1211F2D0" w14:textId="10518D83" w:rsidR="00AB2F9A" w:rsidRPr="00BD45AD" w:rsidRDefault="00AB2F9A" w:rsidP="00BD45AD">
      <w:pPr>
        <w:spacing w:before="0" w:after="200" w:line="276" w:lineRule="auto"/>
        <w:rPr>
          <w:rStyle w:val="NormalParagraphZchn"/>
        </w:rPr>
      </w:pPr>
      <w:r w:rsidRPr="00BD45AD">
        <w:rPr>
          <w:rStyle w:val="NormalParagraphZchn"/>
        </w:rPr>
        <w:t xml:space="preserve">For each identified Profile, the eUICC SHALL return a </w:t>
      </w:r>
      <w:r w:rsidRPr="00BD45AD">
        <w:rPr>
          <w:rFonts w:ascii="Courier New" w:eastAsia="Times New Roman" w:hAnsi="Courier New" w:cs="Courier New"/>
          <w:lang w:eastAsia="ko-KR" w:bidi="ar-SA"/>
        </w:rPr>
        <w:t>ProfileInfo</w:t>
      </w:r>
      <w:r w:rsidRPr="00BD45AD">
        <w:rPr>
          <w:rStyle w:val="NormalParagraphZchn"/>
        </w:rPr>
        <w:t xml:space="preserve"> data object</w:t>
      </w:r>
      <w:r w:rsidR="00191605">
        <w:rPr>
          <w:rStyle w:val="NormalParagraphZchn"/>
        </w:rPr>
        <w:t xml:space="preserve"> in </w:t>
      </w:r>
      <w:r w:rsidR="00191605" w:rsidRPr="00C50C39">
        <w:rPr>
          <w:rFonts w:ascii="Courier New" w:eastAsia="Times New Roman" w:hAnsi="Courier New" w:cs="Courier New"/>
          <w:lang w:eastAsia="ko-KR" w:bidi="ar-SA"/>
        </w:rPr>
        <w:t>profileInfoListOk</w:t>
      </w:r>
      <w:r w:rsidRPr="00BD45AD">
        <w:rPr>
          <w:rStyle w:val="NormalParagraphZchn"/>
        </w:rPr>
        <w:t xml:space="preserve">. </w:t>
      </w:r>
      <w:r w:rsidRPr="00BD45AD">
        <w:rPr>
          <w:rFonts w:ascii="Courier New" w:eastAsia="Times New Roman" w:hAnsi="Courier New" w:cs="Courier New"/>
          <w:lang w:eastAsia="ko-KR" w:bidi="ar-SA"/>
        </w:rPr>
        <w:t>profileInfoListOk</w:t>
      </w:r>
      <w:r w:rsidRPr="00BD45AD">
        <w:rPr>
          <w:rStyle w:val="NormalParagraphZchn"/>
        </w:rPr>
        <w:t xml:space="preserve"> SHALL be empty if </w:t>
      </w:r>
      <w:r w:rsidR="00056182">
        <w:rPr>
          <w:rStyle w:val="NormalParagraphZchn"/>
        </w:rPr>
        <w:t>the list of identified Profiles is empty</w:t>
      </w:r>
      <w:r w:rsidRPr="00BD45AD">
        <w:rPr>
          <w:rStyle w:val="NormalParagraphZchn"/>
        </w:rPr>
        <w:t>.</w:t>
      </w:r>
    </w:p>
    <w:p w14:paraId="36811BBD" w14:textId="6F5D795B" w:rsidR="00AB2F9A" w:rsidRDefault="00AB2F9A" w:rsidP="00BD45AD">
      <w:pPr>
        <w:spacing w:before="0" w:after="200" w:line="276" w:lineRule="auto"/>
        <w:rPr>
          <w:rStyle w:val="NormalParagraphZchn"/>
          <w:highlight w:val="cyan"/>
        </w:rPr>
      </w:pPr>
      <w:r w:rsidRPr="00BD45AD">
        <w:rPr>
          <w:rStyle w:val="NormalParagraphZchn"/>
        </w:rPr>
        <w:t xml:space="preserve">The content of each </w:t>
      </w:r>
      <w:r w:rsidRPr="00BD45AD">
        <w:rPr>
          <w:rFonts w:ascii="Courier New" w:eastAsia="Times New Roman" w:hAnsi="Courier New" w:cs="Courier New"/>
          <w:lang w:eastAsia="ko-KR" w:bidi="ar-SA"/>
        </w:rPr>
        <w:t>ProfileInfo</w:t>
      </w:r>
      <w:r w:rsidRPr="00BD45AD">
        <w:rPr>
          <w:rStyle w:val="NormalParagraphZchn"/>
        </w:rPr>
        <w:t xml:space="preserve"> data object is defined by the tag list as follows:</w:t>
      </w:r>
    </w:p>
    <w:p w14:paraId="1AAB7801" w14:textId="245E5BF4" w:rsidR="009361FF" w:rsidRPr="00F96E8D" w:rsidRDefault="009361FF" w:rsidP="009361FF">
      <w:pPr>
        <w:spacing w:before="0" w:after="200" w:line="276" w:lineRule="auto"/>
        <w:rPr>
          <w:rStyle w:val="NormalParagraphZchn"/>
        </w:rPr>
      </w:pPr>
      <w:r w:rsidRPr="00F96E8D">
        <w:rPr>
          <w:rStyle w:val="NormalParagraphZchn"/>
        </w:rPr>
        <w:t xml:space="preserve">The </w:t>
      </w:r>
      <w:r>
        <w:rPr>
          <w:rStyle w:val="NormalParagraphZchn"/>
        </w:rPr>
        <w:t>value field of the</w:t>
      </w:r>
      <w:r w:rsidRPr="00F96E8D">
        <w:rPr>
          <w:rStyle w:val="NormalParagraphZchn"/>
        </w:rPr>
        <w:t xml:space="preserve"> tag list (tag </w:t>
      </w:r>
      <w:r w:rsidR="005A0CB6">
        <w:rPr>
          <w:rStyle w:val="NormalParagraphZchn"/>
        </w:rPr>
        <w:t>'</w:t>
      </w:r>
      <w:r w:rsidRPr="00F96E8D">
        <w:rPr>
          <w:rStyle w:val="NormalParagraphZchn"/>
        </w:rPr>
        <w:t>5C</w:t>
      </w:r>
      <w:r w:rsidR="005A0CB6">
        <w:rPr>
          <w:rStyle w:val="NormalParagraphZchn"/>
        </w:rPr>
        <w:t>'</w:t>
      </w:r>
      <w:r w:rsidRPr="00F96E8D">
        <w:rPr>
          <w:rStyle w:val="NormalParagraphZchn"/>
        </w:rPr>
        <w:t xml:space="preserve">) </w:t>
      </w:r>
      <w:r w:rsidRPr="00D55664">
        <w:rPr>
          <w:rStyle w:val="NormalParagraphZchn"/>
        </w:rPr>
        <w:t>contains a concatenation of tags (without delimitation) indicating the data objects to include in</w:t>
      </w:r>
      <w:r w:rsidRPr="00F96E8D">
        <w:rPr>
          <w:rStyle w:val="NormalParagraphZchn"/>
        </w:rPr>
        <w:t xml:space="preserve"> the response for each Profile matching </w:t>
      </w:r>
      <w:r>
        <w:rPr>
          <w:rStyle w:val="NormalParagraphZchn"/>
        </w:rPr>
        <w:t>all given</w:t>
      </w:r>
      <w:r w:rsidRPr="00F96E8D">
        <w:rPr>
          <w:rStyle w:val="NormalParagraphZchn"/>
        </w:rPr>
        <w:t xml:space="preserve"> search criteria.</w:t>
      </w:r>
    </w:p>
    <w:p w14:paraId="3F277A3B" w14:textId="77777777" w:rsidR="009361FF" w:rsidRDefault="009361FF" w:rsidP="009361FF">
      <w:pPr>
        <w:spacing w:before="0" w:after="200" w:line="276" w:lineRule="auto"/>
        <w:rPr>
          <w:rStyle w:val="NormalParagraphZchn"/>
        </w:rPr>
      </w:pPr>
      <w:r w:rsidRPr="00D55664">
        <w:rPr>
          <w:rStyle w:val="NormalParagraphZchn"/>
        </w:rPr>
        <w:t>If</w:t>
      </w:r>
      <w:r>
        <w:rPr>
          <w:rStyle w:val="NormalParagraphZchn"/>
        </w:rPr>
        <w:t xml:space="preserve"> a requested</w:t>
      </w:r>
      <w:r w:rsidRPr="00D55664">
        <w:rPr>
          <w:rStyle w:val="NormalParagraphZchn"/>
        </w:rPr>
        <w:t xml:space="preserve"> data object</w:t>
      </w:r>
      <w:r>
        <w:rPr>
          <w:rStyle w:val="NormalParagraphZchn"/>
        </w:rPr>
        <w:t xml:space="preserve"> is not present for</w:t>
      </w:r>
      <w:r w:rsidRPr="00D55664">
        <w:rPr>
          <w:rStyle w:val="NormalParagraphZchn"/>
        </w:rPr>
        <w:t xml:space="preserve"> </w:t>
      </w:r>
      <w:r>
        <w:rPr>
          <w:rStyle w:val="NormalParagraphZchn"/>
        </w:rPr>
        <w:t xml:space="preserve">a matching Profile, </w:t>
      </w:r>
      <w:r w:rsidRPr="00D55664">
        <w:rPr>
          <w:rStyle w:val="NormalParagraphZchn"/>
        </w:rPr>
        <w:t xml:space="preserve">the data object </w:t>
      </w:r>
      <w:r>
        <w:rPr>
          <w:rStyle w:val="NormalParagraphZchn"/>
        </w:rPr>
        <w:t>SHALL</w:t>
      </w:r>
      <w:r w:rsidRPr="00D55664">
        <w:rPr>
          <w:rStyle w:val="NormalParagraphZchn"/>
        </w:rPr>
        <w:t xml:space="preserve"> simply be omitted </w:t>
      </w:r>
      <w:r>
        <w:rPr>
          <w:rStyle w:val="NormalParagraphZchn"/>
        </w:rPr>
        <w:t xml:space="preserve">in the response </w:t>
      </w:r>
      <w:r w:rsidRPr="00D55664">
        <w:rPr>
          <w:rStyle w:val="NormalParagraphZchn"/>
        </w:rPr>
        <w:t xml:space="preserve">for that </w:t>
      </w:r>
      <w:r>
        <w:rPr>
          <w:rStyle w:val="NormalParagraphZchn"/>
        </w:rPr>
        <w:t>Profile</w:t>
      </w:r>
      <w:r w:rsidRPr="00D55664">
        <w:rPr>
          <w:rStyle w:val="NormalParagraphZchn"/>
        </w:rPr>
        <w:t>.</w:t>
      </w:r>
    </w:p>
    <w:p w14:paraId="6889084A" w14:textId="77777777" w:rsidR="009361FF" w:rsidRPr="00F96E8D" w:rsidRDefault="009361FF" w:rsidP="009361FF">
      <w:pPr>
        <w:spacing w:before="0" w:after="200" w:line="276" w:lineRule="auto"/>
        <w:rPr>
          <w:rStyle w:val="NormalParagraphZchn"/>
        </w:rPr>
      </w:pPr>
      <w:r>
        <w:rPr>
          <w:rStyle w:val="NormalParagraphZchn"/>
        </w:rPr>
        <w:t xml:space="preserve">The </w:t>
      </w:r>
      <w:r w:rsidRPr="00F96E8D">
        <w:rPr>
          <w:rStyle w:val="NormalParagraphZchn"/>
        </w:rPr>
        <w:t xml:space="preserve">eUICC SHALL support the following </w:t>
      </w:r>
      <w:r>
        <w:rPr>
          <w:rStyle w:val="NormalParagraphZchn"/>
        </w:rPr>
        <w:t>tags in the tag list</w:t>
      </w:r>
      <w:r w:rsidRPr="00F96E8D">
        <w:rPr>
          <w:rStyle w:val="NormalParagraphZchn"/>
        </w:rPr>
        <w:t>:</w:t>
      </w:r>
    </w:p>
    <w:p w14:paraId="6C0FFD6F" w14:textId="0E0DD7CC"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ICCID, tag </w:t>
      </w:r>
      <w:r w:rsidR="009361FF">
        <w:t>'</w:t>
      </w:r>
      <w:r w:rsidR="009361FF" w:rsidRPr="001B7B30">
        <w:t>5A</w:t>
      </w:r>
      <w:r w:rsidR="009361FF">
        <w:t>'</w:t>
      </w:r>
      <w:r w:rsidR="009361FF" w:rsidRPr="0070689B">
        <w:t xml:space="preserve"> (*)</w:t>
      </w:r>
    </w:p>
    <w:p w14:paraId="3C7A8382" w14:textId="38D2E7A8"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ISD-P AID, tag </w:t>
      </w:r>
      <w:r w:rsidR="009361FF">
        <w:t>'</w:t>
      </w:r>
      <w:r w:rsidR="009361FF" w:rsidRPr="001B7B30">
        <w:t>4F</w:t>
      </w:r>
      <w:r w:rsidR="009361FF">
        <w:t>'</w:t>
      </w:r>
      <w:r w:rsidR="009361FF" w:rsidRPr="0070689B">
        <w:t xml:space="preserve"> (*)</w:t>
      </w:r>
    </w:p>
    <w:p w14:paraId="4313F98E" w14:textId="0C01B6EA" w:rsidR="009361FF" w:rsidRPr="00A37D99" w:rsidRDefault="00F66DD3" w:rsidP="00BD45AD">
      <w:pPr>
        <w:pStyle w:val="ListBullet1"/>
        <w:ind w:left="680" w:hanging="340"/>
        <w:rPr>
          <w:lang w:val="de-DE"/>
        </w:rPr>
      </w:pPr>
      <w:r w:rsidRPr="001B7B30">
        <w:rPr>
          <w:rFonts w:ascii="Symbol" w:hAnsi="Symbol"/>
        </w:rPr>
        <w:t></w:t>
      </w:r>
      <w:r w:rsidRPr="00A37D99">
        <w:rPr>
          <w:rFonts w:ascii="Symbol" w:hAnsi="Symbol"/>
          <w:lang w:val="de-DE"/>
        </w:rPr>
        <w:tab/>
      </w:r>
      <w:r w:rsidR="009361FF" w:rsidRPr="00A37D99">
        <w:rPr>
          <w:lang w:val="de-DE"/>
        </w:rPr>
        <w:t>Profile state, tag '9F70' (*)</w:t>
      </w:r>
    </w:p>
    <w:p w14:paraId="70598291" w14:textId="132BA265" w:rsidR="009361FF" w:rsidRPr="00A37D99" w:rsidRDefault="00F66DD3" w:rsidP="00BD45AD">
      <w:pPr>
        <w:pStyle w:val="ListBullet1"/>
        <w:ind w:left="680" w:hanging="340"/>
        <w:rPr>
          <w:lang w:val="de-DE"/>
        </w:rPr>
      </w:pPr>
      <w:r w:rsidRPr="001B7B30">
        <w:rPr>
          <w:rFonts w:ascii="Symbol" w:hAnsi="Symbol"/>
        </w:rPr>
        <w:t></w:t>
      </w:r>
      <w:r w:rsidRPr="00A37D99">
        <w:rPr>
          <w:rFonts w:ascii="Symbol" w:hAnsi="Symbol"/>
          <w:lang w:val="de-DE"/>
        </w:rPr>
        <w:tab/>
      </w:r>
      <w:r w:rsidR="009361FF" w:rsidRPr="00A37D99">
        <w:rPr>
          <w:lang w:val="de-DE"/>
        </w:rPr>
        <w:t>Profile Nickname, tag '90' (*)</w:t>
      </w:r>
    </w:p>
    <w:p w14:paraId="34F2E78B" w14:textId="591EF1B5" w:rsidR="009361FF" w:rsidRPr="00A37D99" w:rsidRDefault="00F66DD3" w:rsidP="00BD45AD">
      <w:pPr>
        <w:pStyle w:val="ListBullet1"/>
        <w:ind w:left="680" w:hanging="340"/>
        <w:rPr>
          <w:lang w:val="de-DE"/>
        </w:rPr>
      </w:pPr>
      <w:r w:rsidRPr="001B7B30">
        <w:rPr>
          <w:rFonts w:ascii="Symbol" w:hAnsi="Symbol"/>
        </w:rPr>
        <w:t></w:t>
      </w:r>
      <w:r w:rsidRPr="00A37D99">
        <w:rPr>
          <w:rFonts w:ascii="Symbol" w:hAnsi="Symbol"/>
          <w:lang w:val="de-DE"/>
        </w:rPr>
        <w:tab/>
      </w:r>
      <w:r w:rsidR="009361FF" w:rsidRPr="00A37D99">
        <w:rPr>
          <w:lang w:val="de-DE"/>
        </w:rPr>
        <w:t>Service provider name, tag '91' (*)</w:t>
      </w:r>
    </w:p>
    <w:p w14:paraId="65A98481" w14:textId="68AD3D8B" w:rsidR="009361FF" w:rsidRPr="00A37D99" w:rsidRDefault="00F66DD3" w:rsidP="00BD45AD">
      <w:pPr>
        <w:pStyle w:val="ListBullet1"/>
        <w:ind w:left="680" w:hanging="340"/>
        <w:rPr>
          <w:lang w:val="de-DE"/>
        </w:rPr>
      </w:pPr>
      <w:r w:rsidRPr="001B7B30">
        <w:rPr>
          <w:rFonts w:ascii="Symbol" w:hAnsi="Symbol"/>
        </w:rPr>
        <w:t></w:t>
      </w:r>
      <w:r w:rsidRPr="00A37D99">
        <w:rPr>
          <w:rFonts w:ascii="Symbol" w:hAnsi="Symbol"/>
          <w:lang w:val="de-DE"/>
        </w:rPr>
        <w:tab/>
      </w:r>
      <w:r w:rsidR="009361FF" w:rsidRPr="00A37D99">
        <w:rPr>
          <w:lang w:val="de-DE"/>
        </w:rPr>
        <w:t>Profile name, tag '92' (*)</w:t>
      </w:r>
    </w:p>
    <w:p w14:paraId="334D2DDE" w14:textId="6D22BCAD" w:rsidR="009361FF" w:rsidRPr="00A37D99" w:rsidRDefault="00F66DD3" w:rsidP="00BD45AD">
      <w:pPr>
        <w:pStyle w:val="ListBullet1"/>
        <w:ind w:left="680" w:hanging="340"/>
        <w:rPr>
          <w:lang w:val="de-DE"/>
        </w:rPr>
      </w:pPr>
      <w:r w:rsidRPr="001B7B30">
        <w:rPr>
          <w:rFonts w:ascii="Symbol" w:hAnsi="Symbol"/>
        </w:rPr>
        <w:t></w:t>
      </w:r>
      <w:r w:rsidRPr="00A37D99">
        <w:rPr>
          <w:rFonts w:ascii="Symbol" w:hAnsi="Symbol"/>
          <w:lang w:val="de-DE"/>
        </w:rPr>
        <w:tab/>
      </w:r>
      <w:r w:rsidR="009361FF" w:rsidRPr="00A37D99">
        <w:rPr>
          <w:lang w:val="de-DE"/>
        </w:rPr>
        <w:t>Icon type, tag '93' (*)</w:t>
      </w:r>
    </w:p>
    <w:p w14:paraId="32E571CB" w14:textId="3E6CC086" w:rsidR="009361FF" w:rsidRPr="00A37D99" w:rsidRDefault="00F66DD3" w:rsidP="00BD45AD">
      <w:pPr>
        <w:pStyle w:val="ListBullet1"/>
        <w:ind w:left="680" w:hanging="340"/>
        <w:rPr>
          <w:lang w:val="de-DE"/>
        </w:rPr>
      </w:pPr>
      <w:r>
        <w:rPr>
          <w:rFonts w:ascii="Symbol" w:hAnsi="Symbol"/>
        </w:rPr>
        <w:t></w:t>
      </w:r>
      <w:r w:rsidRPr="00A37D99">
        <w:rPr>
          <w:rFonts w:ascii="Symbol" w:hAnsi="Symbol"/>
          <w:lang w:val="de-DE"/>
        </w:rPr>
        <w:tab/>
      </w:r>
      <w:r w:rsidR="009361FF" w:rsidRPr="00A37D99">
        <w:rPr>
          <w:lang w:val="de-DE"/>
        </w:rPr>
        <w:t>Icon, tag '94' (*)</w:t>
      </w:r>
    </w:p>
    <w:p w14:paraId="274B51EA" w14:textId="108E4EAB" w:rsidR="009361FF" w:rsidRPr="00A37D99" w:rsidRDefault="00F66DD3" w:rsidP="00BD45AD">
      <w:pPr>
        <w:pStyle w:val="ListBullet1"/>
        <w:ind w:left="680" w:hanging="340"/>
        <w:rPr>
          <w:lang w:val="de-DE"/>
        </w:rPr>
      </w:pPr>
      <w:r>
        <w:rPr>
          <w:rFonts w:ascii="Symbol" w:hAnsi="Symbol"/>
        </w:rPr>
        <w:t></w:t>
      </w:r>
      <w:r w:rsidRPr="00A37D99">
        <w:rPr>
          <w:rFonts w:ascii="Symbol" w:hAnsi="Symbol"/>
          <w:lang w:val="de-DE"/>
        </w:rPr>
        <w:tab/>
      </w:r>
      <w:r w:rsidR="009361FF" w:rsidRPr="00A37D99">
        <w:rPr>
          <w:lang w:val="de-DE"/>
        </w:rPr>
        <w:t>Profile Class, tag '95' (*)</w:t>
      </w:r>
    </w:p>
    <w:p w14:paraId="0F923755" w14:textId="4E2F8857" w:rsidR="009361FF" w:rsidRPr="00A37D99" w:rsidRDefault="00F66DD3" w:rsidP="00BD45AD">
      <w:pPr>
        <w:pStyle w:val="ListBullet1"/>
        <w:ind w:left="680" w:hanging="340"/>
        <w:rPr>
          <w:lang w:val="de-DE"/>
        </w:rPr>
      </w:pPr>
      <w:r>
        <w:rPr>
          <w:rFonts w:ascii="Symbol" w:hAnsi="Symbol"/>
        </w:rPr>
        <w:t></w:t>
      </w:r>
      <w:r w:rsidRPr="00A37D99">
        <w:rPr>
          <w:rFonts w:ascii="Symbol" w:hAnsi="Symbol"/>
          <w:lang w:val="de-DE"/>
        </w:rPr>
        <w:tab/>
      </w:r>
      <w:r w:rsidR="009361FF" w:rsidRPr="00A37D99">
        <w:rPr>
          <w:lang w:val="de-DE"/>
        </w:rPr>
        <w:t>Notification Configuration Info, tag 'B6'</w:t>
      </w:r>
    </w:p>
    <w:p w14:paraId="776169A1" w14:textId="203C8E65" w:rsidR="009361FF" w:rsidRPr="00A37D99" w:rsidRDefault="00F66DD3" w:rsidP="00BD45AD">
      <w:pPr>
        <w:pStyle w:val="ListBullet1"/>
        <w:ind w:left="680" w:hanging="340"/>
        <w:rPr>
          <w:lang w:val="de-DE"/>
        </w:rPr>
      </w:pPr>
      <w:r>
        <w:rPr>
          <w:rFonts w:ascii="Symbol" w:hAnsi="Symbol"/>
        </w:rPr>
        <w:t></w:t>
      </w:r>
      <w:r w:rsidRPr="00A37D99">
        <w:rPr>
          <w:rFonts w:ascii="Symbol" w:hAnsi="Symbol"/>
          <w:lang w:val="de-DE"/>
        </w:rPr>
        <w:tab/>
      </w:r>
      <w:r w:rsidR="009361FF" w:rsidRPr="00A37D99">
        <w:rPr>
          <w:lang w:val="de-DE"/>
        </w:rPr>
        <w:t>Profile Owner, tag 'B7'</w:t>
      </w:r>
    </w:p>
    <w:p w14:paraId="6F1E36B4" w14:textId="2AE7F8B2" w:rsidR="009361FF" w:rsidRPr="00A37D99" w:rsidRDefault="00F66DD3" w:rsidP="00BD45AD">
      <w:pPr>
        <w:pStyle w:val="ListBullet1"/>
        <w:ind w:left="680" w:hanging="340"/>
        <w:rPr>
          <w:lang w:val="de-DE"/>
        </w:rPr>
      </w:pPr>
      <w:r>
        <w:rPr>
          <w:rFonts w:ascii="Symbol" w:hAnsi="Symbol"/>
        </w:rPr>
        <w:t></w:t>
      </w:r>
      <w:r w:rsidRPr="00A37D99">
        <w:rPr>
          <w:rFonts w:ascii="Symbol" w:hAnsi="Symbol"/>
          <w:lang w:val="de-DE"/>
        </w:rPr>
        <w:tab/>
      </w:r>
      <w:r w:rsidR="009361FF" w:rsidRPr="00A37D99">
        <w:rPr>
          <w:lang w:val="de-DE"/>
        </w:rPr>
        <w:t>SM-DP+ proprietary data, tag 'B8'</w:t>
      </w:r>
    </w:p>
    <w:p w14:paraId="085E039B" w14:textId="6674D3A3" w:rsidR="00226A42" w:rsidRPr="00A37D99" w:rsidRDefault="00F66DD3" w:rsidP="00BD45AD">
      <w:pPr>
        <w:pStyle w:val="ListBullet1"/>
        <w:ind w:left="680" w:hanging="340"/>
        <w:rPr>
          <w:lang w:val="de-DE"/>
        </w:rPr>
      </w:pPr>
      <w:r>
        <w:rPr>
          <w:rFonts w:ascii="Symbol" w:hAnsi="Symbol"/>
        </w:rPr>
        <w:t></w:t>
      </w:r>
      <w:r w:rsidRPr="00A37D99">
        <w:rPr>
          <w:rFonts w:ascii="Symbol" w:hAnsi="Symbol"/>
          <w:lang w:val="de-DE"/>
        </w:rPr>
        <w:tab/>
      </w:r>
      <w:r w:rsidR="00226A42" w:rsidRPr="00A37D99">
        <w:rPr>
          <w:lang w:val="de-DE"/>
        </w:rPr>
        <w:t>Profile Policy Rules, tag '99'</w:t>
      </w:r>
    </w:p>
    <w:p w14:paraId="5DAE2B6A" w14:textId="77777777" w:rsidR="007D1920" w:rsidRDefault="007D1920" w:rsidP="007D1920">
      <w:pPr>
        <w:pStyle w:val="ListBullet1"/>
        <w:numPr>
          <w:ilvl w:val="0"/>
          <w:numId w:val="15"/>
        </w:numPr>
        <w:rPr>
          <w:rFonts w:eastAsia="Times New Roman"/>
          <w:lang w:eastAsia="ko-KR"/>
        </w:rPr>
      </w:pPr>
      <w:r w:rsidRPr="00C30D59">
        <w:rPr>
          <w:rFonts w:eastAsia="Times New Roman"/>
          <w:lang w:eastAsia="zh-CN"/>
        </w:rPr>
        <w:t>Service Specific Data stored in eUICC</w:t>
      </w:r>
      <w:r w:rsidRPr="00C30D59">
        <w:rPr>
          <w:rFonts w:eastAsia="Times New Roman"/>
          <w:lang w:val="en-US" w:eastAsia="zh-CN"/>
        </w:rPr>
        <w:t xml:space="preserve">, </w:t>
      </w:r>
      <w:r w:rsidRPr="00C30D59">
        <w:rPr>
          <w:rFonts w:eastAsia="Times New Roman"/>
          <w:lang w:eastAsia="ko-KR"/>
        </w:rPr>
        <w:t>tag '</w:t>
      </w:r>
      <w:r>
        <w:rPr>
          <w:rFonts w:eastAsia="Times New Roman"/>
          <w:lang w:eastAsia="ko-KR"/>
        </w:rPr>
        <w:t>BF22</w:t>
      </w:r>
      <w:r w:rsidRPr="00C30D59">
        <w:rPr>
          <w:rFonts w:eastAsia="Times New Roman"/>
          <w:lang w:eastAsia="ko-KR"/>
        </w:rPr>
        <w:t>'</w:t>
      </w:r>
    </w:p>
    <w:p w14:paraId="450A0E65" w14:textId="437D80DF" w:rsidR="000D1E09" w:rsidRDefault="00F66DD3" w:rsidP="00BD45AD">
      <w:pPr>
        <w:pStyle w:val="ListBullet1"/>
        <w:ind w:left="680" w:hanging="340"/>
      </w:pPr>
      <w:r>
        <w:rPr>
          <w:rFonts w:ascii="Symbol" w:hAnsi="Symbol"/>
        </w:rPr>
        <w:t></w:t>
      </w:r>
      <w:r>
        <w:rPr>
          <w:rFonts w:ascii="Symbol" w:hAnsi="Symbol"/>
        </w:rPr>
        <w:tab/>
      </w:r>
      <w:r w:rsidR="000D1E09">
        <w:t>RPM Configuration, tag '</w:t>
      </w:r>
      <w:r w:rsidR="008B453A">
        <w:t>B</w:t>
      </w:r>
      <w:r w:rsidR="0096596E">
        <w:t>A</w:t>
      </w:r>
      <w:r w:rsidR="000D1E09">
        <w:t>'</w:t>
      </w:r>
    </w:p>
    <w:p w14:paraId="1D22BDD4" w14:textId="77777777" w:rsidR="0096596E" w:rsidRDefault="0096596E" w:rsidP="0096596E">
      <w:pPr>
        <w:pStyle w:val="ListBullet1"/>
        <w:ind w:left="680" w:hanging="340"/>
      </w:pPr>
      <w:r>
        <w:rPr>
          <w:rFonts w:ascii="Symbol" w:hAnsi="Symbol"/>
        </w:rPr>
        <w:t></w:t>
      </w:r>
      <w:r>
        <w:rPr>
          <w:rFonts w:ascii="Symbol" w:hAnsi="Symbol"/>
        </w:rPr>
        <w:tab/>
      </w:r>
      <w:r>
        <w:t xml:space="preserve">HRI Server address, </w:t>
      </w:r>
      <w:r w:rsidRPr="008B453A">
        <w:t>tag '</w:t>
      </w:r>
      <w:r w:rsidRPr="00AE02AE">
        <w:t>9</w:t>
      </w:r>
      <w:r>
        <w:t>B</w:t>
      </w:r>
      <w:r w:rsidRPr="008B453A">
        <w:t>'</w:t>
      </w:r>
    </w:p>
    <w:p w14:paraId="23EFFAC5" w14:textId="29919DCC" w:rsidR="006E51D7" w:rsidRDefault="00F66DD3" w:rsidP="00BD45AD">
      <w:pPr>
        <w:pStyle w:val="ListBullet1"/>
        <w:ind w:left="680" w:hanging="340"/>
      </w:pPr>
      <w:r>
        <w:rPr>
          <w:rFonts w:ascii="Symbol" w:hAnsi="Symbol"/>
        </w:rPr>
        <w:t></w:t>
      </w:r>
      <w:r>
        <w:rPr>
          <w:rFonts w:ascii="Symbol" w:hAnsi="Symbol"/>
        </w:rPr>
        <w:tab/>
      </w:r>
      <w:r w:rsidR="006E51D7">
        <w:t xml:space="preserve">LPR Configuration, tag </w:t>
      </w:r>
      <w:r w:rsidR="006E51D7" w:rsidRPr="008B453A">
        <w:t>'</w:t>
      </w:r>
      <w:r w:rsidR="008B453A" w:rsidRPr="00BD45AD">
        <w:t>BC</w:t>
      </w:r>
      <w:r w:rsidR="006E51D7" w:rsidRPr="008B453A">
        <w:t>'</w:t>
      </w:r>
    </w:p>
    <w:p w14:paraId="2F69353A" w14:textId="525F582D" w:rsidR="00EC778E" w:rsidRPr="00CF102B" w:rsidRDefault="00F66DD3" w:rsidP="00EC778E">
      <w:pPr>
        <w:pStyle w:val="ListBullet1"/>
        <w:ind w:left="680" w:hanging="340"/>
        <w:rPr>
          <w:rFonts w:eastAsia="Times New Roman"/>
          <w:lang w:eastAsia="ko-KR"/>
        </w:rPr>
      </w:pPr>
      <w:r>
        <w:rPr>
          <w:rFonts w:ascii="Symbol" w:hAnsi="Symbol"/>
        </w:rPr>
        <w:t></w:t>
      </w:r>
      <w:r>
        <w:rPr>
          <w:rFonts w:ascii="Symbol" w:hAnsi="Symbol"/>
        </w:rPr>
        <w:tab/>
      </w:r>
      <w:r w:rsidR="00E154B1" w:rsidRPr="00CF102B">
        <w:rPr>
          <w:rFonts w:eastAsia="Times New Roman" w:hint="eastAsia"/>
          <w:lang w:eastAsia="ko-KR"/>
        </w:rPr>
        <w:t xml:space="preserve">Enterprise Configuration, </w:t>
      </w:r>
      <w:r w:rsidR="00E154B1" w:rsidRPr="00BD45AD">
        <w:rPr>
          <w:rFonts w:eastAsia="Times New Roman"/>
          <w:lang w:eastAsia="ko-KR"/>
        </w:rPr>
        <w:t>tag '</w:t>
      </w:r>
      <w:r w:rsidR="008B453A" w:rsidRPr="00CF102B">
        <w:rPr>
          <w:rFonts w:eastAsia="Times New Roman"/>
          <w:lang w:eastAsia="ko-KR"/>
        </w:rPr>
        <w:t>BD</w:t>
      </w:r>
      <w:r w:rsidR="00E154B1" w:rsidRPr="00BD45AD">
        <w:rPr>
          <w:rFonts w:eastAsia="Times New Roman"/>
          <w:lang w:eastAsia="ko-KR"/>
        </w:rPr>
        <w:t>'</w:t>
      </w:r>
    </w:p>
    <w:p w14:paraId="722BC3D0" w14:textId="12CCF0A8" w:rsidR="00EC778E" w:rsidRDefault="00EC778E" w:rsidP="00EC778E">
      <w:pPr>
        <w:pStyle w:val="ListBullet1"/>
        <w:ind w:left="680" w:hanging="340"/>
        <w:rPr>
          <w:rFonts w:eastAsia="Times New Roman"/>
          <w:lang w:eastAsia="ko-KR"/>
        </w:rPr>
      </w:pPr>
      <w:r>
        <w:rPr>
          <w:rFonts w:ascii="Symbol" w:hAnsi="Symbol"/>
        </w:rPr>
        <w:t></w:t>
      </w:r>
      <w:r>
        <w:rPr>
          <w:rFonts w:ascii="Symbol" w:hAnsi="Symbol"/>
        </w:rPr>
        <w:tab/>
      </w:r>
      <w:r w:rsidRPr="00CF102B">
        <w:rPr>
          <w:rFonts w:eastAsia="Times New Roman" w:hint="eastAsia"/>
          <w:lang w:eastAsia="zh-CN"/>
        </w:rPr>
        <w:t>Servi</w:t>
      </w:r>
      <w:r w:rsidRPr="00CF102B">
        <w:rPr>
          <w:rFonts w:eastAsia="Times New Roman"/>
          <w:lang w:val="en-US" w:eastAsia="zh-CN"/>
        </w:rPr>
        <w:t xml:space="preserve">ce Description, </w:t>
      </w:r>
      <w:r w:rsidRPr="00BD45AD">
        <w:rPr>
          <w:rFonts w:eastAsia="Times New Roman"/>
          <w:lang w:eastAsia="ko-KR"/>
        </w:rPr>
        <w:t>tag '</w:t>
      </w:r>
      <w:r w:rsidR="008B453A" w:rsidRPr="00CF102B">
        <w:rPr>
          <w:rFonts w:eastAsia="Times New Roman"/>
          <w:lang w:eastAsia="ko-KR"/>
        </w:rPr>
        <w:t>9F1</w:t>
      </w:r>
      <w:r w:rsidR="00056182">
        <w:rPr>
          <w:rFonts w:eastAsia="Times New Roman"/>
          <w:lang w:eastAsia="ko-KR"/>
        </w:rPr>
        <w:t>F</w:t>
      </w:r>
      <w:r w:rsidRPr="00BD45AD">
        <w:rPr>
          <w:rFonts w:eastAsia="Times New Roman"/>
          <w:lang w:eastAsia="ko-KR"/>
        </w:rPr>
        <w:t>'</w:t>
      </w:r>
    </w:p>
    <w:p w14:paraId="0DE0155A" w14:textId="77777777" w:rsidR="0096596E" w:rsidRDefault="0096596E" w:rsidP="0096596E">
      <w:pPr>
        <w:pStyle w:val="ListBullet1"/>
        <w:numPr>
          <w:ilvl w:val="0"/>
          <w:numId w:val="15"/>
        </w:numPr>
        <w:rPr>
          <w:rFonts w:eastAsia="Times New Roman"/>
          <w:lang w:eastAsia="ko-KR"/>
        </w:rPr>
      </w:pPr>
      <w:r>
        <w:rPr>
          <w:rFonts w:eastAsia="Times New Roman"/>
          <w:lang w:eastAsia="ko-KR"/>
        </w:rPr>
        <w:t>Device Change configuration, tag 'BF20'</w:t>
      </w:r>
    </w:p>
    <w:p w14:paraId="2D50372E" w14:textId="61CF5BA4" w:rsidR="00B16DEF" w:rsidRDefault="00963688" w:rsidP="00B16DEF">
      <w:pPr>
        <w:pStyle w:val="ListBullet1"/>
        <w:numPr>
          <w:ilvl w:val="0"/>
          <w:numId w:val="356"/>
        </w:numPr>
        <w:rPr>
          <w:rFonts w:eastAsia="Times New Roman"/>
          <w:lang w:eastAsia="ko-KR"/>
        </w:rPr>
      </w:pPr>
      <w:r w:rsidRPr="003D7C67">
        <w:rPr>
          <w:rFonts w:eastAsia="Times New Roman"/>
          <w:lang w:eastAsia="ko-KR"/>
        </w:rPr>
        <w:t>Enabled on eSIM Port, tag '</w:t>
      </w:r>
      <w:r w:rsidR="00257E57">
        <w:rPr>
          <w:rFonts w:eastAsia="Times New Roman"/>
          <w:lang w:eastAsia="ko-KR"/>
        </w:rPr>
        <w:t>9F24</w:t>
      </w:r>
      <w:r w:rsidR="00B16DEF">
        <w:rPr>
          <w:rFonts w:eastAsia="Times New Roman"/>
          <w:lang w:eastAsia="ko-KR"/>
        </w:rPr>
        <w:t>'</w:t>
      </w:r>
    </w:p>
    <w:p w14:paraId="165B6EB4" w14:textId="36ED8064" w:rsidR="00B16DEF" w:rsidRPr="00E129F0" w:rsidRDefault="00B16DEF" w:rsidP="00B16DEF">
      <w:pPr>
        <w:pStyle w:val="ListBullet1"/>
        <w:numPr>
          <w:ilvl w:val="0"/>
          <w:numId w:val="356"/>
        </w:numPr>
        <w:rPr>
          <w:rFonts w:eastAsia="Arial Bold" w:cs="Arial"/>
          <w:lang w:eastAsia="ko-KR"/>
        </w:rPr>
      </w:pPr>
      <w:r w:rsidRPr="00E129F0">
        <w:rPr>
          <w:rFonts w:eastAsia="Arial Bold" w:cs="Arial"/>
          <w:lang w:eastAsia="ko-KR"/>
        </w:rPr>
        <w:t xml:space="preserve">Profile Size, tag </w:t>
      </w:r>
      <w:r w:rsidR="0096596E">
        <w:rPr>
          <w:rFonts w:eastAsia="Arial Bold" w:cs="Arial"/>
          <w:lang w:eastAsia="ko-KR"/>
        </w:rPr>
        <w:t>'</w:t>
      </w:r>
      <w:r w:rsidR="00257E57">
        <w:rPr>
          <w:rFonts w:eastAsia="Arial Bold" w:cs="Arial"/>
          <w:lang w:eastAsia="ko-KR"/>
        </w:rPr>
        <w:t>9F25</w:t>
      </w:r>
      <w:r w:rsidR="0096596E">
        <w:rPr>
          <w:rFonts w:eastAsia="Arial Bold" w:cs="Arial"/>
          <w:lang w:eastAsia="ko-KR"/>
        </w:rPr>
        <w:t>'</w:t>
      </w:r>
    </w:p>
    <w:p w14:paraId="752582E9" w14:textId="77777777" w:rsidR="009361FF" w:rsidRDefault="009361FF" w:rsidP="009361FF">
      <w:pPr>
        <w:pStyle w:val="NormalParagraph"/>
      </w:pPr>
      <w:r w:rsidRPr="001B7B30">
        <w:t xml:space="preserve">If no </w:t>
      </w:r>
      <w:r w:rsidRPr="00C26C15">
        <w:t>tag list</w:t>
      </w:r>
      <w:r w:rsidRPr="001B7B30">
        <w:t xml:space="preserve"> is present, </w:t>
      </w:r>
      <w:r>
        <w:t xml:space="preserve">the </w:t>
      </w:r>
      <w:r w:rsidRPr="001B7B30">
        <w:t xml:space="preserve">eUICC SHALL return the </w:t>
      </w:r>
      <w:r>
        <w:t>default</w:t>
      </w:r>
      <w:r w:rsidRPr="001B7B30">
        <w:t xml:space="preserve"> ProfileInfo</w:t>
      </w:r>
      <w:r>
        <w:t>:</w:t>
      </w:r>
      <w:r w:rsidRPr="001B7B30">
        <w:t xml:space="preserve"> </w:t>
      </w:r>
      <w:r>
        <w:t xml:space="preserve">the ProfileInfo </w:t>
      </w:r>
      <w:r w:rsidRPr="001B7B30">
        <w:t>data object</w:t>
      </w:r>
      <w:r>
        <w:t xml:space="preserve">s marked with (*) </w:t>
      </w:r>
      <w:r w:rsidRPr="0070689B">
        <w:t>for each Profile matching the selection criterion</w:t>
      </w:r>
      <w:r w:rsidRPr="001B7B30">
        <w:t>.</w:t>
      </w:r>
    </w:p>
    <w:p w14:paraId="49988B29" w14:textId="77777777" w:rsidR="00AB2F9A" w:rsidRDefault="00AB2F9A" w:rsidP="00AB2F9A">
      <w:pPr>
        <w:pStyle w:val="NOTE"/>
      </w:pPr>
      <w:r w:rsidRPr="001B7B30">
        <w:t>N</w:t>
      </w:r>
      <w:r>
        <w:t>OTE</w:t>
      </w:r>
      <w:r w:rsidRPr="001B7B30">
        <w:t>:</w:t>
      </w:r>
      <w:r>
        <w:tab/>
        <w:t>For RPM, the SM-DP+ SHOULD take the maximum result size supported by the eUICC into account when constructing the command.</w:t>
      </w:r>
    </w:p>
    <w:p w14:paraId="3FC48157" w14:textId="23DBEA42" w:rsidR="009361FF" w:rsidRPr="00F81503" w:rsidRDefault="009361FF" w:rsidP="009361FF">
      <w:pPr>
        <w:pStyle w:val="NormalParagraph"/>
      </w:pPr>
      <w:r w:rsidRPr="00F81503">
        <w:t>Example of use</w:t>
      </w:r>
      <w:r w:rsidR="00776784">
        <w:t xml:space="preserve"> for Local Profile Management</w:t>
      </w:r>
      <w:r w:rsidRPr="00F81503">
        <w:t>:</w:t>
      </w:r>
    </w:p>
    <w:p w14:paraId="70A2C35D" w14:textId="4AAA8AE6"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Retrieve the </w:t>
      </w:r>
      <w:r w:rsidR="00146D51">
        <w:t xml:space="preserve">default </w:t>
      </w:r>
      <w:r w:rsidR="009361FF" w:rsidRPr="001B7B30">
        <w:t xml:space="preserve">ProfileInfo for all installed Profiles. The </w:t>
      </w:r>
      <w:r w:rsidR="009361FF">
        <w:t xml:space="preserve">command </w:t>
      </w:r>
      <w:r w:rsidR="009361FF" w:rsidRPr="001B7B30">
        <w:t xml:space="preserve">data field SHALL be coded as </w:t>
      </w:r>
      <w:r w:rsidR="009361FF">
        <w:t>'BF2D</w:t>
      </w:r>
      <w:r w:rsidR="009361FF" w:rsidRPr="001B7B30">
        <w:t xml:space="preserve"> 00</w:t>
      </w:r>
      <w:r w:rsidR="009361FF">
        <w:t>'</w:t>
      </w:r>
      <w:r w:rsidR="007554E3">
        <w:t>.</w:t>
      </w:r>
    </w:p>
    <w:p w14:paraId="2F2DC20B" w14:textId="60A5A0A0"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Retrieve </w:t>
      </w:r>
      <w:r w:rsidR="00146D51">
        <w:t xml:space="preserve">ICCID, Profile State, Profile name, Profile Class and Profile Owner </w:t>
      </w:r>
      <w:r w:rsidR="009361FF" w:rsidRPr="001B7B30">
        <w:t xml:space="preserve">of a particular Profile/ISD-P having the following </w:t>
      </w:r>
      <w:r w:rsidR="009361FF">
        <w:t xml:space="preserve">AID: </w:t>
      </w:r>
      <w:r w:rsidR="009361FF" w:rsidRPr="001B7B30">
        <w:t xml:space="preserve">A0 00 00 05 59 10 10 FF FF FF FF 89 00 00 10 00. The </w:t>
      </w:r>
      <w:r w:rsidR="009361FF">
        <w:t xml:space="preserve">command </w:t>
      </w:r>
      <w:r w:rsidR="009361FF" w:rsidRPr="001B7B30">
        <w:t xml:space="preserve">data field SHALL be coded as </w:t>
      </w:r>
      <w:r w:rsidR="009361FF">
        <w:t xml:space="preserve">'BF2D </w:t>
      </w:r>
      <w:r w:rsidR="00146D51">
        <w:t xml:space="preserve">1C </w:t>
      </w:r>
      <w:r w:rsidR="009361FF">
        <w:t xml:space="preserve">A0 12 </w:t>
      </w:r>
      <w:r w:rsidR="009361FF" w:rsidRPr="001B7B30">
        <w:t>4F 10 A0 00 00 05 59 10 10 FF FF FF FF 89 00 00 10 00</w:t>
      </w:r>
      <w:r w:rsidR="009361FF" w:rsidRPr="0070689B">
        <w:t xml:space="preserve"> 5C </w:t>
      </w:r>
      <w:r w:rsidR="00146D51">
        <w:t>06</w:t>
      </w:r>
      <w:r w:rsidR="00146D51" w:rsidRPr="0070689B">
        <w:t xml:space="preserve"> </w:t>
      </w:r>
      <w:r w:rsidR="009361FF" w:rsidRPr="0070689B">
        <w:t>5A 9F70 92 95 B7</w:t>
      </w:r>
      <w:r w:rsidR="009361FF">
        <w:t>'</w:t>
      </w:r>
      <w:r w:rsidR="007554E3">
        <w:t>.</w:t>
      </w:r>
    </w:p>
    <w:p w14:paraId="0979F232" w14:textId="3D5665FF"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Retrieve ICCID and Profile state for all installed Profiles. The </w:t>
      </w:r>
      <w:r w:rsidR="009361FF">
        <w:t xml:space="preserve">command </w:t>
      </w:r>
      <w:r w:rsidR="009361FF" w:rsidRPr="001B7B30">
        <w:t xml:space="preserve">data field SHALL be coded as </w:t>
      </w:r>
      <w:r w:rsidR="009361FF">
        <w:t xml:space="preserve">'BF 2D 05 </w:t>
      </w:r>
      <w:r w:rsidR="009361FF" w:rsidRPr="001B7B30">
        <w:t>5C 03 5A 9F70</w:t>
      </w:r>
      <w:r w:rsidR="009361FF">
        <w:t>'</w:t>
      </w:r>
      <w:r w:rsidR="007554E3">
        <w:t>.</w:t>
      </w:r>
    </w:p>
    <w:p w14:paraId="264D259B" w14:textId="77777777" w:rsidR="009361FF" w:rsidRPr="00F81503" w:rsidRDefault="009361FF" w:rsidP="009361FF">
      <w:pPr>
        <w:pStyle w:val="NormalParagraph"/>
        <w:rPr>
          <w:b/>
          <w:i/>
          <w:u w:val="single"/>
          <w:lang w:val="en-US"/>
        </w:rPr>
      </w:pPr>
      <w:r w:rsidRPr="00F81503">
        <w:rPr>
          <w:b/>
          <w:i/>
          <w:u w:val="single"/>
          <w:lang w:val="en-US"/>
        </w:rPr>
        <w:t xml:space="preserve">Response </w:t>
      </w:r>
      <w:r>
        <w:rPr>
          <w:b/>
          <w:i/>
          <w:u w:val="single"/>
          <w:lang w:val="en-US"/>
        </w:rPr>
        <w:t>Data</w:t>
      </w:r>
    </w:p>
    <w:p w14:paraId="73B85818" w14:textId="77777777" w:rsidR="009361FF" w:rsidRDefault="009361FF" w:rsidP="009361FF">
      <w:pPr>
        <w:pStyle w:val="NormalParagraph"/>
      </w:pPr>
      <w:r w:rsidRPr="00B26E6C">
        <w:t xml:space="preserve">The following is the definition of the </w:t>
      </w:r>
      <w:r w:rsidRPr="00BD45AD">
        <w:rPr>
          <w:rFonts w:ascii="Courier New" w:hAnsi="Courier New" w:cs="Courier New"/>
        </w:rPr>
        <w:t>ProfileInfoListResponse</w:t>
      </w:r>
      <w:r w:rsidRPr="00B26E6C">
        <w:t xml:space="preserve"> data object</w:t>
      </w:r>
      <w:r>
        <w:t>:</w:t>
      </w:r>
    </w:p>
    <w:p w14:paraId="622EE419"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21890E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ProfileInfoListResponse</w:t>
      </w:r>
    </w:p>
    <w:p w14:paraId="037C7F7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ProfileInfoListResponse ::= [45] CHOICE { -- Tag 'BF2D'</w:t>
      </w:r>
    </w:p>
    <w:p w14:paraId="5A33720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profileInfoListOk SEQUENCE OF ProfileInfo,</w:t>
      </w:r>
    </w:p>
    <w:p w14:paraId="02AAF11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profileInfoListError ProfileInfoListError</w:t>
      </w:r>
    </w:p>
    <w:p w14:paraId="72EFFFD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C37621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3BB85C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 ::= [PRIVATE 3] SEQUENCE { -- Tag 'E3'</w:t>
      </w:r>
    </w:p>
    <w:p w14:paraId="7C088A7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OPTIONAL,</w:t>
      </w:r>
    </w:p>
    <w:p w14:paraId="6EB41F3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isdpAid [APPLICATION 15] OctetTo16 OPTIONAL, -- AID of the ISD-P containing the Profile, tag '4F'</w:t>
      </w:r>
    </w:p>
    <w:p w14:paraId="0F1D644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profileState [112] ProfileState OPTIONAL, -- Tag '9F70'</w:t>
      </w:r>
    </w:p>
    <w:p w14:paraId="759DE58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profileNickname [16] UTF8String (SIZE(0..64)) OPTIONAL, -- Tag '90'</w:t>
      </w:r>
    </w:p>
    <w:p w14:paraId="457AE95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serviceProviderName [17] UTF8String (SIZE(0..32)) OPTIONAL, -- Tag '91'</w:t>
      </w:r>
    </w:p>
    <w:p w14:paraId="1756C07E"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profileName [18] UTF8String (SIZE(0..64)) OPTIONAL, -- Tag '92'</w:t>
      </w:r>
    </w:p>
    <w:p w14:paraId="76236E5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iconType [19] IconType OPTIONAL, -- Tag '93'</w:t>
      </w:r>
    </w:p>
    <w:p w14:paraId="484D3E99" w14:textId="27D33023"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 [20] OCTET STRING (SIZE(0..1024)) OPTIONAL, -- Tag '94',</w:t>
      </w:r>
    </w:p>
    <w:p w14:paraId="56674D92" w14:textId="1E466F9E"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profileClass [21] ProfileClass </w:t>
      </w:r>
      <w:r w:rsidR="00A042B9" w:rsidRPr="00D42CD6">
        <w:rPr>
          <w:rFonts w:ascii="Courier New" w:hAnsi="Courier New" w:cs="Courier New"/>
          <w:sz w:val="18"/>
          <w:szCs w:val="18"/>
        </w:rPr>
        <w:t>OPTIONAL</w:t>
      </w:r>
      <w:r w:rsidRPr="00D42CD6">
        <w:rPr>
          <w:rFonts w:ascii="Courier New" w:hAnsi="Courier New" w:cs="Courier New"/>
          <w:sz w:val="18"/>
          <w:szCs w:val="18"/>
        </w:rPr>
        <w:t xml:space="preserve">, </w:t>
      </w:r>
      <w:r w:rsidR="006900ED">
        <w:rPr>
          <w:rFonts w:ascii="Courier New" w:hAnsi="Courier New" w:cs="Courier New"/>
          <w:sz w:val="18"/>
          <w:szCs w:val="18"/>
        </w:rPr>
        <w:t>--</w:t>
      </w:r>
      <w:r w:rsidRPr="00D42CD6">
        <w:rPr>
          <w:rFonts w:ascii="Courier New" w:hAnsi="Courier New" w:cs="Courier New"/>
          <w:sz w:val="18"/>
          <w:szCs w:val="18"/>
        </w:rPr>
        <w:t xml:space="preserve"> Tag '95'</w:t>
      </w:r>
    </w:p>
    <w:p w14:paraId="5417B9A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notificationConfigurationInfo [22] SEQUENCE OF NotificationConfigurationInformation OPTIONAL, -- Tag 'B6'</w:t>
      </w:r>
    </w:p>
    <w:p w14:paraId="2D39E674" w14:textId="38D32CB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profileOwner [23] OperatorI</w:t>
      </w:r>
      <w:r w:rsidR="003A07AC">
        <w:rPr>
          <w:rFonts w:ascii="Courier New" w:hAnsi="Courier New" w:cs="Courier New"/>
          <w:sz w:val="18"/>
          <w:szCs w:val="18"/>
        </w:rPr>
        <w:t>d</w:t>
      </w:r>
      <w:r w:rsidRPr="00D42CD6">
        <w:rPr>
          <w:rFonts w:ascii="Courier New" w:hAnsi="Courier New" w:cs="Courier New"/>
          <w:sz w:val="18"/>
          <w:szCs w:val="18"/>
        </w:rPr>
        <w:t xml:space="preserve"> OPTIONAL, -- Tag 'B7'</w:t>
      </w:r>
    </w:p>
    <w:p w14:paraId="214ABF1E" w14:textId="41E89E95"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dpProprietaryData [24] DpProprietaryData OPTIONAL</w:t>
      </w:r>
      <w:r w:rsidR="005B3A7D">
        <w:rPr>
          <w:rFonts w:ascii="Courier New" w:hAnsi="Courier New" w:cs="Courier New"/>
          <w:sz w:val="18"/>
          <w:szCs w:val="18"/>
        </w:rPr>
        <w:t>,</w:t>
      </w:r>
      <w:r w:rsidRPr="00D42CD6">
        <w:rPr>
          <w:rFonts w:ascii="Courier New" w:hAnsi="Courier New" w:cs="Courier New"/>
          <w:sz w:val="18"/>
          <w:szCs w:val="18"/>
        </w:rPr>
        <w:t xml:space="preserve"> -- Tag 'B8'</w:t>
      </w:r>
    </w:p>
    <w:p w14:paraId="49BEBE59" w14:textId="0F34B095" w:rsidR="00486FC4"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5B3A7D">
        <w:rPr>
          <w:rFonts w:ascii="Courier New" w:hAnsi="Courier New" w:cs="Courier New"/>
          <w:sz w:val="18"/>
          <w:szCs w:val="18"/>
        </w:rPr>
        <w:t>profilePolicyRules [25] PprIds OPTIONAL</w:t>
      </w:r>
      <w:r w:rsidR="00486FC4">
        <w:rPr>
          <w:rFonts w:ascii="Courier New" w:hAnsi="Courier New" w:cs="Courier New"/>
          <w:sz w:val="18"/>
          <w:szCs w:val="18"/>
        </w:rPr>
        <w:t>,</w:t>
      </w:r>
      <w:r w:rsidRPr="005B3A7D">
        <w:rPr>
          <w:rFonts w:ascii="Courier New" w:hAnsi="Courier New" w:cs="Courier New"/>
          <w:sz w:val="18"/>
          <w:szCs w:val="18"/>
        </w:rPr>
        <w:t xml:space="preserve"> </w:t>
      </w:r>
      <w:r w:rsidR="006900ED">
        <w:rPr>
          <w:rFonts w:ascii="Courier New" w:hAnsi="Courier New" w:cs="Courier New"/>
          <w:sz w:val="18"/>
          <w:szCs w:val="18"/>
        </w:rPr>
        <w:t>-</w:t>
      </w:r>
      <w:r w:rsidRPr="005B3A7D">
        <w:rPr>
          <w:rFonts w:ascii="Courier New" w:hAnsi="Courier New" w:cs="Courier New"/>
          <w:sz w:val="18"/>
          <w:szCs w:val="18"/>
        </w:rPr>
        <w:t>- Tag '99'</w:t>
      </w:r>
    </w:p>
    <w:p w14:paraId="7F189CD9" w14:textId="4F07F48F" w:rsidR="00571B75" w:rsidRDefault="00571B75" w:rsidP="00571B7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8"/>
          <w:lang w:val="en-US" w:eastAsia="ko-KR"/>
        </w:rPr>
      </w:pPr>
      <w:r>
        <w:rPr>
          <w:rFonts w:ascii="Courier New" w:eastAsia="Times New Roman" w:hAnsi="Courier New" w:cs="Courier New"/>
          <w:sz w:val="18"/>
          <w:szCs w:val="18"/>
          <w:lang w:eastAsia="ko-KR"/>
        </w:rPr>
        <w:tab/>
        <w:t>s</w:t>
      </w:r>
      <w:r w:rsidRPr="7D78D866">
        <w:rPr>
          <w:rFonts w:ascii="Courier New" w:eastAsia="Times New Roman" w:hAnsi="Courier New" w:cs="Courier New"/>
          <w:sz w:val="18"/>
          <w:szCs w:val="18"/>
          <w:lang w:eastAsia="ko-KR"/>
        </w:rPr>
        <w:t>erviceSpecificDataStoredInEuicc [</w:t>
      </w:r>
      <w:r>
        <w:rPr>
          <w:rFonts w:ascii="Courier New" w:eastAsia="Times New Roman" w:hAnsi="Courier New" w:cs="Courier New"/>
          <w:sz w:val="18"/>
          <w:szCs w:val="18"/>
          <w:lang w:eastAsia="ko-KR"/>
        </w:rPr>
        <w:t>34</w:t>
      </w:r>
      <w:r w:rsidRPr="7D78D866">
        <w:rPr>
          <w:rFonts w:ascii="Courier New" w:eastAsia="Times New Roman" w:hAnsi="Courier New" w:cs="Courier New"/>
          <w:sz w:val="18"/>
          <w:szCs w:val="18"/>
          <w:lang w:eastAsia="ko-KR"/>
        </w:rPr>
        <w:t>] VendorSpecificExtension</w:t>
      </w:r>
      <w:r w:rsidRPr="1CCC8A42">
        <w:rPr>
          <w:rFonts w:ascii="Courier New" w:eastAsia="Times New Roman" w:hAnsi="Courier New" w:cs="Courier New"/>
          <w:sz w:val="18"/>
          <w:szCs w:val="18"/>
          <w:lang w:eastAsia="ko-KR"/>
        </w:rPr>
        <w:t xml:space="preserve"> </w:t>
      </w:r>
      <w:r w:rsidRPr="7D78D866">
        <w:rPr>
          <w:rFonts w:ascii="Courier New" w:eastAsia="Times New Roman" w:hAnsi="Courier New" w:cs="Courier New"/>
          <w:sz w:val="18"/>
          <w:szCs w:val="18"/>
          <w:lang w:eastAsia="ko-KR"/>
        </w:rPr>
        <w:t>OPTIONAL</w:t>
      </w:r>
      <w:r>
        <w:rPr>
          <w:rFonts w:ascii="Courier New" w:eastAsia="Times New Roman" w:hAnsi="Courier New" w:cs="Courier New"/>
          <w:sz w:val="18"/>
          <w:szCs w:val="18"/>
          <w:lang w:eastAsia="ko-KR"/>
        </w:rPr>
        <w:t>,</w:t>
      </w:r>
      <w:r w:rsidRPr="7D78D866">
        <w:rPr>
          <w:rFonts w:ascii="Courier New" w:eastAsia="Times New Roman" w:hAnsi="Courier New" w:cs="Courier New"/>
          <w:sz w:val="18"/>
          <w:szCs w:val="18"/>
          <w:lang w:eastAsia="ko-KR"/>
        </w:rPr>
        <w:t xml:space="preserve"> -- #SupportedFromV</w:t>
      </w:r>
      <w:r>
        <w:rPr>
          <w:rFonts w:ascii="Courier New" w:eastAsia="Times New Roman" w:hAnsi="Courier New" w:cs="Courier New"/>
          <w:sz w:val="18"/>
          <w:szCs w:val="18"/>
          <w:lang w:eastAsia="ko-KR"/>
        </w:rPr>
        <w:t>2</w:t>
      </w:r>
      <w:r w:rsidRPr="7D78D866">
        <w:rPr>
          <w:rFonts w:ascii="Courier New" w:eastAsia="Times New Roman" w:hAnsi="Courier New" w:cs="Courier New"/>
          <w:sz w:val="18"/>
          <w:szCs w:val="18"/>
          <w:lang w:eastAsia="ko-KR"/>
        </w:rPr>
        <w:t>.</w:t>
      </w:r>
      <w:r>
        <w:rPr>
          <w:rFonts w:ascii="Courier New" w:eastAsia="Times New Roman" w:hAnsi="Courier New" w:cs="Courier New"/>
          <w:sz w:val="18"/>
          <w:szCs w:val="18"/>
          <w:lang w:eastAsia="ko-KR"/>
        </w:rPr>
        <w:t>4</w:t>
      </w:r>
      <w:r w:rsidRPr="7D78D866">
        <w:rPr>
          <w:rFonts w:ascii="Courier New" w:eastAsia="Times New Roman" w:hAnsi="Courier New" w:cs="Courier New"/>
          <w:sz w:val="18"/>
          <w:szCs w:val="18"/>
          <w:lang w:eastAsia="ko-KR"/>
        </w:rPr>
        <w:t>.0# Tag '</w:t>
      </w:r>
      <w:r>
        <w:rPr>
          <w:rFonts w:ascii="Courier New" w:eastAsia="Times New Roman" w:hAnsi="Courier New" w:cs="Courier New"/>
          <w:sz w:val="18"/>
          <w:szCs w:val="18"/>
          <w:lang w:eastAsia="ko-KR"/>
        </w:rPr>
        <w:t>BF22</w:t>
      </w:r>
      <w:r w:rsidRPr="7D78D866">
        <w:rPr>
          <w:rFonts w:ascii="Courier New" w:eastAsia="Times New Roman" w:hAnsi="Courier New" w:cs="Courier New"/>
          <w:sz w:val="18"/>
          <w:szCs w:val="18"/>
          <w:lang w:eastAsia="ko-KR"/>
        </w:rPr>
        <w:t>'</w:t>
      </w:r>
    </w:p>
    <w:p w14:paraId="100BFD1F" w14:textId="18C5A318" w:rsidR="004E4119" w:rsidRDefault="004E41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CF102B">
        <w:rPr>
          <w:rFonts w:ascii="Courier New" w:eastAsia="Times New Roman" w:hAnsi="Courier New" w:cs="Courier New" w:hint="eastAsia"/>
          <w:sz w:val="18"/>
          <w:szCs w:val="18"/>
          <w:lang w:eastAsia="ko-KR"/>
        </w:rPr>
        <w:tab/>
        <w:t>rpmConfiguration [</w:t>
      </w:r>
      <w:r w:rsidR="0051686E" w:rsidRPr="00CF102B">
        <w:rPr>
          <w:rFonts w:ascii="Courier New" w:eastAsia="Times New Roman" w:hAnsi="Courier New" w:cs="Courier New"/>
          <w:sz w:val="18"/>
          <w:szCs w:val="18"/>
          <w:lang w:eastAsia="ko-KR"/>
        </w:rPr>
        <w:t>2</w:t>
      </w:r>
      <w:r w:rsidR="0096596E">
        <w:rPr>
          <w:rFonts w:ascii="Courier New" w:eastAsia="Times New Roman" w:hAnsi="Courier New" w:cs="Courier New"/>
          <w:sz w:val="18"/>
          <w:szCs w:val="18"/>
          <w:lang w:eastAsia="ko-KR"/>
        </w:rPr>
        <w:t>6</w:t>
      </w:r>
      <w:r w:rsidRPr="00CF102B">
        <w:rPr>
          <w:rFonts w:ascii="Courier New" w:eastAsia="Times New Roman" w:hAnsi="Courier New" w:cs="Courier New" w:hint="eastAsia"/>
          <w:sz w:val="18"/>
          <w:szCs w:val="18"/>
          <w:lang w:eastAsia="ko-KR"/>
        </w:rPr>
        <w:t>] RpmConfiguration</w:t>
      </w:r>
      <w:r w:rsidR="00A07795" w:rsidRPr="00CF102B">
        <w:rPr>
          <w:rFonts w:ascii="Courier New" w:eastAsia="Times New Roman" w:hAnsi="Courier New" w:cs="Courier New" w:hint="eastAsia"/>
          <w:sz w:val="18"/>
          <w:szCs w:val="18"/>
          <w:lang w:eastAsia="ko-KR"/>
        </w:rPr>
        <w:t xml:space="preserve"> </w:t>
      </w:r>
      <w:r w:rsidR="00A07795" w:rsidRPr="00CF102B">
        <w:rPr>
          <w:rFonts w:ascii="Courier New" w:eastAsia="Times New Roman" w:hAnsi="Courier New" w:cs="Courier New"/>
          <w:sz w:val="18"/>
          <w:szCs w:val="18"/>
          <w:lang w:eastAsia="ko-KR"/>
        </w:rPr>
        <w:t>OPTIONAL</w:t>
      </w:r>
      <w:r w:rsidR="00121A74" w:rsidRPr="00CF102B">
        <w:rPr>
          <w:rFonts w:ascii="Courier New" w:eastAsia="Times New Roman" w:hAnsi="Courier New" w:cs="Courier New"/>
          <w:sz w:val="18"/>
          <w:szCs w:val="18"/>
          <w:lang w:eastAsia="ko-KR"/>
        </w:rPr>
        <w:t>,</w:t>
      </w:r>
      <w:r>
        <w:rPr>
          <w:rFonts w:ascii="Courier New" w:hAnsi="Courier New" w:cs="Courier New"/>
          <w:sz w:val="18"/>
          <w:szCs w:val="18"/>
          <w:lang w:val="en-US"/>
        </w:rPr>
        <w:t xml:space="preserve"> -</w:t>
      </w:r>
      <w:r w:rsidR="006900ED">
        <w:rPr>
          <w:rFonts w:ascii="Courier New" w:hAnsi="Courier New" w:cs="Courier New"/>
          <w:sz w:val="18"/>
          <w:szCs w:val="18"/>
          <w:lang w:val="en-US"/>
        </w:rPr>
        <w:t>-</w:t>
      </w:r>
      <w:r>
        <w:rPr>
          <w:rFonts w:ascii="Courier New" w:hAnsi="Courier New" w:cs="Courier New"/>
          <w:sz w:val="18"/>
          <w:szCs w:val="18"/>
          <w:lang w:val="en-US"/>
        </w:rPr>
        <w:t xml:space="preserve"> </w:t>
      </w:r>
      <w:r w:rsidR="00F97936">
        <w:rPr>
          <w:rFonts w:ascii="Courier New" w:hAnsi="Courier New" w:cs="Courier New"/>
          <w:sz w:val="18"/>
          <w:szCs w:val="18"/>
        </w:rPr>
        <w:t xml:space="preserve">#SupportedForRpmV3.0.0# </w:t>
      </w:r>
      <w:r>
        <w:rPr>
          <w:rFonts w:ascii="Courier New" w:hAnsi="Courier New" w:cs="Courier New"/>
          <w:sz w:val="18"/>
          <w:szCs w:val="18"/>
          <w:lang w:val="en-US"/>
        </w:rPr>
        <w:t xml:space="preserve">Tag </w:t>
      </w:r>
      <w:r w:rsidRPr="00BD45AD">
        <w:rPr>
          <w:rFonts w:ascii="Courier New" w:hAnsi="Courier New" w:cs="Courier New"/>
          <w:sz w:val="18"/>
          <w:szCs w:val="18"/>
          <w:lang w:val="en-US"/>
        </w:rPr>
        <w:t>'</w:t>
      </w:r>
      <w:r w:rsidR="00C53120" w:rsidRPr="00BD45AD">
        <w:rPr>
          <w:rFonts w:ascii="Courier New" w:hAnsi="Courier New" w:cs="Courier New"/>
          <w:sz w:val="18"/>
          <w:szCs w:val="18"/>
          <w:lang w:val="en-US"/>
        </w:rPr>
        <w:t>B</w:t>
      </w:r>
      <w:r w:rsidR="0096596E">
        <w:rPr>
          <w:rFonts w:ascii="Courier New" w:hAnsi="Courier New" w:cs="Courier New"/>
          <w:sz w:val="18"/>
          <w:szCs w:val="18"/>
          <w:lang w:val="en-US"/>
        </w:rPr>
        <w:t>A</w:t>
      </w:r>
      <w:r w:rsidRPr="00BD45AD">
        <w:rPr>
          <w:rFonts w:ascii="Courier New" w:hAnsi="Courier New" w:cs="Courier New"/>
          <w:sz w:val="18"/>
          <w:szCs w:val="18"/>
          <w:lang w:val="en-US"/>
        </w:rPr>
        <w:t>'</w:t>
      </w:r>
      <w:r w:rsidR="00F97936">
        <w:rPr>
          <w:rFonts w:ascii="Courier New" w:hAnsi="Courier New" w:cs="Courier New"/>
          <w:sz w:val="18"/>
          <w:szCs w:val="18"/>
          <w:lang w:val="en-US"/>
        </w:rPr>
        <w:t xml:space="preserve"> </w:t>
      </w:r>
    </w:p>
    <w:p w14:paraId="0E61787B" w14:textId="4378283B" w:rsidR="0096596E" w:rsidRDefault="0096596E" w:rsidP="0096596E">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hriServerAddress </w:t>
      </w:r>
      <w:r w:rsidRPr="0051686E">
        <w:rPr>
          <w:rFonts w:ascii="Courier New" w:hAnsi="Courier New" w:cs="Courier New"/>
          <w:sz w:val="18"/>
          <w:szCs w:val="18"/>
        </w:rPr>
        <w:t>[</w:t>
      </w:r>
      <w:r>
        <w:rPr>
          <w:rFonts w:ascii="Courier New" w:hAnsi="Courier New" w:cs="Courier New"/>
          <w:sz w:val="18"/>
          <w:szCs w:val="18"/>
        </w:rPr>
        <w:t>27</w:t>
      </w:r>
      <w:r w:rsidRPr="0051686E">
        <w:rPr>
          <w:rFonts w:ascii="Courier New" w:hAnsi="Courier New" w:cs="Courier New"/>
          <w:sz w:val="18"/>
          <w:szCs w:val="18"/>
        </w:rPr>
        <w:t>]</w:t>
      </w:r>
      <w:r>
        <w:rPr>
          <w:rFonts w:ascii="Courier New" w:hAnsi="Courier New" w:cs="Courier New"/>
          <w:sz w:val="18"/>
          <w:szCs w:val="18"/>
        </w:rPr>
        <w:t xml:space="preserve"> </w:t>
      </w:r>
      <w:r w:rsidRPr="009C48C0">
        <w:rPr>
          <w:rFonts w:ascii="Courier New" w:hAnsi="Courier New" w:cs="Courier New"/>
          <w:sz w:val="18"/>
          <w:szCs w:val="18"/>
        </w:rPr>
        <w:t>UTF8String</w:t>
      </w:r>
      <w:r>
        <w:rPr>
          <w:rFonts w:ascii="Courier New" w:hAnsi="Courier New" w:cs="Courier New"/>
          <w:sz w:val="18"/>
          <w:szCs w:val="18"/>
        </w:rPr>
        <w:t xml:space="preserve"> </w:t>
      </w:r>
      <w:r w:rsidRPr="005B3A7D">
        <w:rPr>
          <w:rFonts w:ascii="Courier New" w:hAnsi="Courier New" w:cs="Courier New"/>
          <w:sz w:val="18"/>
          <w:szCs w:val="18"/>
          <w:lang w:val="en-US"/>
        </w:rPr>
        <w:t>OPTIONAL</w:t>
      </w:r>
      <w:r>
        <w:rPr>
          <w:rFonts w:ascii="Courier New" w:hAnsi="Courier New" w:cs="Courier New"/>
          <w:sz w:val="18"/>
          <w:szCs w:val="18"/>
          <w:lang w:val="en-US"/>
        </w:rPr>
        <w:t xml:space="preserve">, -- </w:t>
      </w:r>
      <w:r>
        <w:rPr>
          <w:rFonts w:ascii="Courier New" w:hAnsi="Courier New" w:cs="Courier New"/>
          <w:sz w:val="18"/>
          <w:szCs w:val="18"/>
        </w:rPr>
        <w:t xml:space="preserve">#SupportedFromV3.0.0# </w:t>
      </w:r>
      <w:r>
        <w:rPr>
          <w:rFonts w:ascii="Courier New" w:hAnsi="Courier New" w:cs="Courier New"/>
          <w:sz w:val="18"/>
          <w:szCs w:val="18"/>
          <w:lang w:val="en-US"/>
        </w:rPr>
        <w:t xml:space="preserve">Tag </w:t>
      </w:r>
      <w:r w:rsidRPr="00C53120">
        <w:rPr>
          <w:rFonts w:ascii="Courier New" w:hAnsi="Courier New" w:cs="Courier New"/>
          <w:sz w:val="18"/>
          <w:szCs w:val="18"/>
          <w:lang w:val="en-US"/>
        </w:rPr>
        <w:t>'</w:t>
      </w:r>
      <w:r>
        <w:rPr>
          <w:rFonts w:ascii="Courier New" w:hAnsi="Courier New" w:cs="Courier New"/>
          <w:sz w:val="18"/>
          <w:szCs w:val="18"/>
          <w:lang w:val="en-US"/>
        </w:rPr>
        <w:t>9B</w:t>
      </w:r>
      <w:r w:rsidRPr="00C53120">
        <w:rPr>
          <w:rFonts w:ascii="Courier New" w:hAnsi="Courier New" w:cs="Courier New"/>
          <w:sz w:val="18"/>
          <w:szCs w:val="18"/>
          <w:lang w:val="en-US"/>
        </w:rPr>
        <w:t>'</w:t>
      </w:r>
      <w:r>
        <w:rPr>
          <w:rFonts w:ascii="Courier New" w:hAnsi="Courier New" w:cs="Courier New"/>
          <w:sz w:val="18"/>
          <w:szCs w:val="18"/>
          <w:lang w:val="en-US"/>
        </w:rPr>
        <w:t xml:space="preserve"> </w:t>
      </w:r>
    </w:p>
    <w:p w14:paraId="478E5E34" w14:textId="4A640739" w:rsidR="006E51D7" w:rsidRPr="00CF102B" w:rsidRDefault="006E51D7" w:rsidP="004E41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lprConfiguration [</w:t>
      </w:r>
      <w:r w:rsidR="0051686E" w:rsidRPr="00CF102B">
        <w:rPr>
          <w:rFonts w:ascii="Courier New" w:eastAsia="Times New Roman" w:hAnsi="Courier New" w:cs="Courier New"/>
          <w:sz w:val="18"/>
          <w:szCs w:val="18"/>
          <w:lang w:eastAsia="ko-KR"/>
        </w:rPr>
        <w:t>28</w:t>
      </w:r>
      <w:r w:rsidRPr="00CF102B">
        <w:rPr>
          <w:rFonts w:ascii="Courier New" w:eastAsia="Times New Roman" w:hAnsi="Courier New" w:cs="Courier New" w:hint="eastAsia"/>
          <w:sz w:val="18"/>
          <w:szCs w:val="18"/>
          <w:lang w:eastAsia="ko-KR"/>
        </w:rPr>
        <w:t>] LprConfiguration OPTIONAL</w:t>
      </w:r>
      <w:r w:rsidR="00E154B1" w:rsidRPr="00CF102B">
        <w:rPr>
          <w:rFonts w:ascii="Courier New" w:eastAsia="Times New Roman" w:hAnsi="Courier New" w:cs="Courier New"/>
          <w:sz w:val="18"/>
          <w:szCs w:val="18"/>
          <w:lang w:eastAsia="ko-KR"/>
        </w:rPr>
        <w:t>,</w:t>
      </w:r>
      <w:r w:rsidRPr="00CF102B">
        <w:rPr>
          <w:rFonts w:ascii="Courier New" w:eastAsia="Times New Roman" w:hAnsi="Courier New" w:cs="Courier New" w:hint="eastAsia"/>
          <w:sz w:val="18"/>
          <w:szCs w:val="18"/>
          <w:lang w:eastAsia="ko-KR"/>
        </w:rPr>
        <w:t xml:space="preserve"> -- </w:t>
      </w:r>
      <w:r w:rsidR="00F97936" w:rsidRPr="00852FE2">
        <w:rPr>
          <w:rFonts w:ascii="Courier New" w:hAnsi="Courier New" w:cs="Courier New"/>
          <w:sz w:val="18"/>
          <w:szCs w:val="18"/>
        </w:rPr>
        <w:t>#SupportedForLpaProxyV3.0.0#</w:t>
      </w:r>
      <w:r w:rsidR="00F97936" w:rsidRPr="00852FE2">
        <w:rPr>
          <w:rFonts w:ascii="Courier New" w:hAnsi="Courier New" w:cs="Courier New" w:hint="eastAsia"/>
          <w:sz w:val="18"/>
          <w:szCs w:val="18"/>
        </w:rPr>
        <w:t xml:space="preserve"> </w:t>
      </w:r>
      <w:r w:rsidRPr="00CF102B">
        <w:rPr>
          <w:rFonts w:ascii="Courier New" w:eastAsia="Times New Roman" w:hAnsi="Courier New" w:cs="Courier New" w:hint="eastAsia"/>
          <w:sz w:val="18"/>
          <w:szCs w:val="18"/>
          <w:lang w:eastAsia="ko-KR"/>
        </w:rPr>
        <w:t xml:space="preserve">Tag </w:t>
      </w:r>
      <w:r w:rsidRPr="00BD45AD">
        <w:rPr>
          <w:rFonts w:ascii="Courier New" w:eastAsia="Times New Roman" w:hAnsi="Courier New" w:cs="Courier New"/>
          <w:sz w:val="18"/>
          <w:szCs w:val="18"/>
          <w:lang w:eastAsia="ko-KR"/>
        </w:rPr>
        <w:t>'</w:t>
      </w:r>
      <w:r w:rsidR="00C53120" w:rsidRPr="00BD45AD">
        <w:rPr>
          <w:rFonts w:ascii="Courier New" w:eastAsia="Times New Roman" w:hAnsi="Courier New" w:cs="Courier New"/>
          <w:sz w:val="18"/>
          <w:szCs w:val="18"/>
          <w:lang w:eastAsia="ko-KR"/>
        </w:rPr>
        <w:t>BC</w:t>
      </w:r>
      <w:r w:rsidRPr="00BD45AD">
        <w:rPr>
          <w:rFonts w:ascii="Courier New" w:eastAsia="Times New Roman" w:hAnsi="Courier New" w:cs="Courier New"/>
          <w:sz w:val="18"/>
          <w:szCs w:val="18"/>
          <w:lang w:eastAsia="ko-KR"/>
        </w:rPr>
        <w:t>'</w:t>
      </w:r>
    </w:p>
    <w:p w14:paraId="7658555E" w14:textId="7A75F1CA" w:rsidR="00B52DBF" w:rsidRPr="00CF102B" w:rsidRDefault="00E154B1" w:rsidP="00E15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enterpriseConfiguration [</w:t>
      </w:r>
      <w:r w:rsidR="0051686E" w:rsidRPr="00CF102B">
        <w:rPr>
          <w:rFonts w:ascii="Courier New" w:eastAsia="Times New Roman" w:hAnsi="Courier New" w:cs="Courier New"/>
          <w:sz w:val="18"/>
          <w:szCs w:val="18"/>
          <w:lang w:eastAsia="ko-KR"/>
        </w:rPr>
        <w:t>29</w:t>
      </w:r>
      <w:r w:rsidRPr="00CF102B">
        <w:rPr>
          <w:rFonts w:ascii="Courier New" w:eastAsia="Times New Roman" w:hAnsi="Courier New" w:cs="Courier New" w:hint="eastAsia"/>
          <w:sz w:val="18"/>
          <w:szCs w:val="18"/>
          <w:lang w:eastAsia="ko-KR"/>
        </w:rPr>
        <w:t>] EnterpriseConfiguration</w:t>
      </w:r>
      <w:r w:rsidR="00786E78" w:rsidRPr="00CF102B">
        <w:rPr>
          <w:rFonts w:ascii="Courier New" w:eastAsia="Times New Roman" w:hAnsi="Courier New" w:cs="Courier New" w:hint="eastAsia"/>
          <w:sz w:val="18"/>
          <w:szCs w:val="18"/>
          <w:lang w:eastAsia="ko-KR"/>
        </w:rPr>
        <w:t xml:space="preserve"> OPTIONAL</w:t>
      </w:r>
      <w:r w:rsidR="00EC778E" w:rsidRPr="00CF102B">
        <w:rPr>
          <w:rFonts w:ascii="Courier New" w:eastAsia="Times New Roman" w:hAnsi="Courier New" w:cs="Courier New"/>
          <w:sz w:val="18"/>
          <w:szCs w:val="18"/>
          <w:lang w:eastAsia="ko-KR"/>
        </w:rPr>
        <w:t>,</w:t>
      </w:r>
    </w:p>
    <w:p w14:paraId="580CA799" w14:textId="5F45781D" w:rsidR="00E154B1" w:rsidRPr="00CF102B" w:rsidRDefault="00B52DB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 xml:space="preserve">-- </w:t>
      </w:r>
      <w:r>
        <w:rPr>
          <w:rFonts w:ascii="Courier New" w:hAnsi="Courier New" w:cs="Courier New"/>
          <w:sz w:val="18"/>
          <w:szCs w:val="18"/>
        </w:rPr>
        <w:t>#Supported</w:t>
      </w:r>
      <w:r w:rsidRPr="00CF102B">
        <w:rPr>
          <w:rFonts w:ascii="Courier New" w:eastAsia="Times New Roman" w:hAnsi="Courier New" w:cs="Courier New"/>
          <w:sz w:val="18"/>
          <w:szCs w:val="18"/>
          <w:lang w:eastAsia="ko-KR"/>
        </w:rPr>
        <w:t>ForEnterpriseV3.0.0</w:t>
      </w:r>
      <w:r>
        <w:rPr>
          <w:rFonts w:ascii="Courier New" w:hAnsi="Courier New" w:cs="Courier New"/>
          <w:sz w:val="18"/>
          <w:szCs w:val="18"/>
        </w:rPr>
        <w:t>#</w:t>
      </w:r>
      <w:r w:rsidR="00E154B1" w:rsidRPr="00CF102B">
        <w:rPr>
          <w:rFonts w:ascii="Courier New" w:eastAsia="Times New Roman" w:hAnsi="Courier New" w:cs="Courier New" w:hint="eastAsia"/>
          <w:sz w:val="18"/>
          <w:szCs w:val="18"/>
          <w:lang w:eastAsia="ko-KR"/>
        </w:rPr>
        <w:t xml:space="preserve"> Tag '</w:t>
      </w:r>
      <w:r w:rsidR="00C53120" w:rsidRPr="00CF102B">
        <w:rPr>
          <w:rFonts w:ascii="Courier New" w:eastAsia="Times New Roman" w:hAnsi="Courier New" w:cs="Courier New"/>
          <w:sz w:val="18"/>
          <w:szCs w:val="18"/>
          <w:lang w:eastAsia="ko-KR"/>
        </w:rPr>
        <w:t>BD</w:t>
      </w:r>
      <w:r w:rsidR="00E154B1" w:rsidRPr="00CF102B">
        <w:rPr>
          <w:rFonts w:ascii="Courier New" w:eastAsia="Times New Roman" w:hAnsi="Courier New" w:cs="Courier New" w:hint="eastAsia"/>
          <w:sz w:val="18"/>
          <w:szCs w:val="18"/>
          <w:lang w:eastAsia="ko-KR"/>
        </w:rPr>
        <w:t>'</w:t>
      </w:r>
    </w:p>
    <w:p w14:paraId="79E4FFC5" w14:textId="2198409F" w:rsidR="00EC778E" w:rsidRDefault="00EC778E" w:rsidP="00EC778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Malgun Gothic" w:hAnsi="Courier New" w:cs="Courier New"/>
          <w:sz w:val="18"/>
          <w:szCs w:val="18"/>
          <w:lang w:val="en-US" w:eastAsia="ko-KR"/>
        </w:rPr>
        <w:tab/>
        <w:t>serviceDescription [31] ServiceDescription OPTIONAL</w:t>
      </w:r>
      <w:r w:rsidR="006D389F">
        <w:rPr>
          <w:rFonts w:ascii="Courier New" w:eastAsia="Malgun Gothic" w:hAnsi="Courier New" w:cs="Courier New"/>
          <w:sz w:val="18"/>
          <w:szCs w:val="18"/>
          <w:lang w:val="en-US" w:eastAsia="ko-KR"/>
        </w:rPr>
        <w:t>,</w:t>
      </w:r>
      <w:r>
        <w:rPr>
          <w:rFonts w:ascii="Courier New" w:eastAsia="Malgun Gothic" w:hAnsi="Courier New" w:cs="Courier New"/>
          <w:sz w:val="18"/>
          <w:szCs w:val="18"/>
          <w:lang w:val="en-US" w:eastAsia="ko-KR"/>
        </w:rPr>
        <w:t xml:space="preserve"> </w:t>
      </w:r>
      <w:r>
        <w:rPr>
          <w:rFonts w:ascii="Courier New" w:hAnsi="Courier New" w:cs="Courier New"/>
          <w:sz w:val="18"/>
          <w:szCs w:val="18"/>
        </w:rPr>
        <w:t>-- #SupportedFromV3.0.0#</w:t>
      </w:r>
      <w:r w:rsidRPr="00CF102B">
        <w:rPr>
          <w:rFonts w:ascii="Courier New" w:eastAsia="Times New Roman" w:hAnsi="Courier New" w:cs="Courier New" w:hint="eastAsia"/>
          <w:sz w:val="18"/>
          <w:szCs w:val="18"/>
          <w:lang w:eastAsia="ko-KR"/>
        </w:rPr>
        <w:t xml:space="preserve"> Tag '</w:t>
      </w:r>
      <w:r w:rsidR="00C53120" w:rsidRPr="00CF102B">
        <w:rPr>
          <w:rFonts w:ascii="Courier New" w:eastAsia="Times New Roman" w:hAnsi="Courier New" w:cs="Courier New"/>
          <w:sz w:val="18"/>
          <w:szCs w:val="18"/>
          <w:lang w:eastAsia="ko-KR"/>
        </w:rPr>
        <w:t>9F1</w:t>
      </w:r>
      <w:r w:rsidR="00056182">
        <w:rPr>
          <w:rFonts w:ascii="Courier New" w:eastAsia="Times New Roman" w:hAnsi="Courier New" w:cs="Courier New"/>
          <w:sz w:val="18"/>
          <w:szCs w:val="18"/>
          <w:lang w:eastAsia="ko-KR"/>
        </w:rPr>
        <w:t>F</w:t>
      </w:r>
      <w:r w:rsidRPr="00CF102B">
        <w:rPr>
          <w:rFonts w:ascii="Courier New" w:eastAsia="Times New Roman" w:hAnsi="Courier New" w:cs="Courier New" w:hint="eastAsia"/>
          <w:sz w:val="18"/>
          <w:szCs w:val="18"/>
          <w:lang w:eastAsia="ko-KR"/>
        </w:rPr>
        <w:t>'</w:t>
      </w:r>
    </w:p>
    <w:p w14:paraId="0E6824BF" w14:textId="77777777" w:rsidR="0096596E" w:rsidRDefault="0096596E" w:rsidP="0096596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hAnsi="Courier New" w:cs="Courier New"/>
          <w:sz w:val="18"/>
          <w:szCs w:val="18"/>
        </w:rPr>
        <w:tab/>
      </w:r>
      <w:r>
        <w:rPr>
          <w:rFonts w:ascii="Courier New" w:eastAsiaTheme="minorEastAsia" w:hAnsi="Courier New" w:cs="Courier New"/>
          <w:sz w:val="18"/>
          <w:szCs w:val="18"/>
          <w:lang w:eastAsia="ko-KR"/>
        </w:rPr>
        <w:t>deviceChange</w:t>
      </w:r>
      <w:r>
        <w:rPr>
          <w:rFonts w:ascii="Courier New" w:hAnsi="Courier New" w:cs="Courier New"/>
          <w:sz w:val="18"/>
          <w:szCs w:val="18"/>
        </w:rPr>
        <w:t>Configuration [</w:t>
      </w:r>
      <w:r>
        <w:rPr>
          <w:rFonts w:ascii="Courier New" w:eastAsiaTheme="minorEastAsia" w:hAnsi="Courier New" w:cs="Courier New"/>
          <w:sz w:val="18"/>
          <w:szCs w:val="18"/>
          <w:lang w:eastAsia="ko-KR"/>
        </w:rPr>
        <w:t>32</w:t>
      </w:r>
      <w:r>
        <w:rPr>
          <w:rFonts w:ascii="Courier New" w:hAnsi="Courier New" w:cs="Courier New"/>
          <w:sz w:val="18"/>
          <w:szCs w:val="18"/>
        </w:rPr>
        <w:t xml:space="preserve">] </w:t>
      </w:r>
      <w:r>
        <w:rPr>
          <w:rFonts w:ascii="Courier New" w:eastAsiaTheme="minorEastAsia" w:hAnsi="Courier New" w:cs="Courier New"/>
          <w:sz w:val="18"/>
          <w:szCs w:val="18"/>
          <w:lang w:eastAsia="ko-KR"/>
        </w:rPr>
        <w:t>DeviceChange</w:t>
      </w:r>
      <w:r>
        <w:rPr>
          <w:rFonts w:ascii="Courier New" w:hAnsi="Courier New" w:cs="Courier New"/>
          <w:sz w:val="18"/>
          <w:szCs w:val="18"/>
        </w:rPr>
        <w:t xml:space="preserve">Configuration OPTIONAL, -- </w:t>
      </w:r>
      <w:r>
        <w:rPr>
          <w:rFonts w:ascii="Courier New" w:eastAsiaTheme="minorEastAsia" w:hAnsi="Courier New" w:cs="Courier New"/>
          <w:sz w:val="18"/>
          <w:szCs w:val="18"/>
          <w:lang w:eastAsia="ko-KR"/>
        </w:rPr>
        <w:t>#SupportedForDcV3.0.0# Tag 'BF20'</w:t>
      </w:r>
    </w:p>
    <w:p w14:paraId="6BBACDCE" w14:textId="519D2FDF" w:rsidR="00963688" w:rsidRDefault="00963688" w:rsidP="00BD45AD">
      <w:pPr>
        <w:shd w:val="clear" w:color="auto" w:fill="D9D9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Pr>
          <w:rFonts w:ascii="Courier New" w:eastAsia="Courier New" w:hAnsi="Courier New" w:cs="Courier New"/>
          <w:sz w:val="18"/>
          <w:szCs w:val="18"/>
        </w:rPr>
        <w:tab/>
        <w:t>enabledOnEsimPort [3</w:t>
      </w:r>
      <w:r w:rsidR="00257E57">
        <w:rPr>
          <w:rFonts w:ascii="Courier New" w:eastAsia="Courier New" w:hAnsi="Courier New" w:cs="Courier New"/>
          <w:sz w:val="18"/>
          <w:szCs w:val="18"/>
        </w:rPr>
        <w:t>6</w:t>
      </w:r>
      <w:r>
        <w:rPr>
          <w:rFonts w:ascii="Courier New" w:eastAsia="Courier New" w:hAnsi="Courier New" w:cs="Courier New"/>
          <w:sz w:val="18"/>
          <w:szCs w:val="18"/>
        </w:rPr>
        <w:t>] INTEGER OPTIONAL</w:t>
      </w:r>
      <w:r w:rsidR="00240902">
        <w:rPr>
          <w:rFonts w:ascii="Courier New" w:eastAsia="Courier New" w:hAnsi="Courier New" w:cs="Courier New"/>
          <w:sz w:val="18"/>
          <w:szCs w:val="18"/>
        </w:rPr>
        <w:t>,</w:t>
      </w:r>
      <w:r>
        <w:rPr>
          <w:rFonts w:ascii="Courier New" w:eastAsia="Courier New" w:hAnsi="Courier New" w:cs="Courier New"/>
          <w:sz w:val="18"/>
          <w:szCs w:val="18"/>
        </w:rPr>
        <w:t xml:space="preserve"> -- #SupportedForMEPV3.0.0# Tag '</w:t>
      </w:r>
      <w:r w:rsidR="00257E57">
        <w:rPr>
          <w:rFonts w:ascii="Courier New" w:eastAsia="Courier New" w:hAnsi="Courier New" w:cs="Courier New"/>
          <w:sz w:val="18"/>
          <w:szCs w:val="18"/>
        </w:rPr>
        <w:t>9F24</w:t>
      </w:r>
      <w:r>
        <w:rPr>
          <w:rFonts w:ascii="Courier New" w:eastAsia="Courier New" w:hAnsi="Courier New" w:cs="Courier New"/>
          <w:sz w:val="18"/>
          <w:szCs w:val="18"/>
        </w:rPr>
        <w:t>'</w:t>
      </w:r>
    </w:p>
    <w:p w14:paraId="2096DA48" w14:textId="770DB1B5" w:rsidR="00845133" w:rsidRDefault="0024090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Courier New" w:hAnsi="Courier New" w:cs="Courier New"/>
          <w:sz w:val="18"/>
          <w:szCs w:val="18"/>
          <w:lang w:eastAsia="ko-KR"/>
        </w:rPr>
      </w:pPr>
      <w:r>
        <w:rPr>
          <w:rFonts w:ascii="Courier New" w:eastAsia="Courier New" w:hAnsi="Courier New" w:cs="Courier New"/>
          <w:sz w:val="18"/>
          <w:szCs w:val="18"/>
          <w:lang w:eastAsia="ko-KR"/>
        </w:rPr>
        <w:tab/>
        <w:t>p</w:t>
      </w:r>
      <w:r w:rsidRPr="002C0560">
        <w:rPr>
          <w:rFonts w:ascii="Courier New" w:eastAsia="Courier New" w:hAnsi="Courier New" w:cs="Courier New"/>
          <w:sz w:val="18"/>
          <w:szCs w:val="18"/>
          <w:lang w:eastAsia="ko-KR"/>
        </w:rPr>
        <w:t>rofileSize [</w:t>
      </w:r>
      <w:r>
        <w:rPr>
          <w:rFonts w:ascii="Courier New" w:eastAsia="Courier New" w:hAnsi="Courier New" w:cs="Courier New"/>
          <w:sz w:val="18"/>
          <w:szCs w:val="18"/>
          <w:lang w:eastAsia="ko-KR"/>
        </w:rPr>
        <w:t>3</w:t>
      </w:r>
      <w:r w:rsidR="00257E57">
        <w:rPr>
          <w:rFonts w:ascii="Courier New" w:eastAsia="Courier New" w:hAnsi="Courier New" w:cs="Courier New"/>
          <w:sz w:val="18"/>
          <w:szCs w:val="18"/>
          <w:lang w:eastAsia="ko-KR"/>
        </w:rPr>
        <w:t>7</w:t>
      </w:r>
      <w:r w:rsidRPr="002C0560">
        <w:rPr>
          <w:rFonts w:ascii="Courier New" w:eastAsia="Courier New" w:hAnsi="Courier New" w:cs="Courier New"/>
          <w:sz w:val="18"/>
          <w:szCs w:val="18"/>
          <w:lang w:eastAsia="ko-KR"/>
        </w:rPr>
        <w:t>] INTEGER OPTIONAL -- #SupportedFromV3.0.0# Tag '</w:t>
      </w:r>
      <w:r w:rsidR="00257E57">
        <w:rPr>
          <w:rFonts w:ascii="Courier New" w:eastAsia="Courier New" w:hAnsi="Courier New" w:cs="Courier New"/>
          <w:sz w:val="18"/>
          <w:szCs w:val="18"/>
          <w:lang w:eastAsia="ko-KR"/>
        </w:rPr>
        <w:t>9F25</w:t>
      </w:r>
      <w:r w:rsidRPr="002C0560">
        <w:rPr>
          <w:rFonts w:ascii="Courier New" w:eastAsia="Courier New" w:hAnsi="Courier New" w:cs="Courier New"/>
          <w:sz w:val="18"/>
          <w:szCs w:val="18"/>
          <w:lang w:eastAsia="ko-KR"/>
        </w:rPr>
        <w:t>'</w:t>
      </w:r>
    </w:p>
    <w:p w14:paraId="4B92A69B" w14:textId="64F4DB8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40E77C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16D81A" w14:textId="09493A7E"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IconType ::= INTEGER {jpg(0), png(1)}</w:t>
      </w:r>
    </w:p>
    <w:p w14:paraId="696D351C" w14:textId="6E2B92B5"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ProfileState ::= INTEGER {disabled(0), enabled(1)}</w:t>
      </w:r>
    </w:p>
    <w:p w14:paraId="1D9B60F2" w14:textId="57319F0C"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ProfileClass ::= INTEGER {test(0), provisioning(1), operational(2)}</w:t>
      </w:r>
    </w:p>
    <w:p w14:paraId="46B6B181" w14:textId="086D91B2" w:rsidR="00776784"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ProfileInfoListError ::= INTEGER {</w:t>
      </w:r>
    </w:p>
    <w:p w14:paraId="6CED6BF4" w14:textId="77777777" w:rsidR="00776784" w:rsidRDefault="0077678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D42CD6">
        <w:rPr>
          <w:rFonts w:ascii="Courier New" w:hAnsi="Courier New" w:cs="Courier New"/>
          <w:sz w:val="18"/>
          <w:szCs w:val="18"/>
        </w:rPr>
        <w:t>incorrectInputValues(1),</w:t>
      </w:r>
    </w:p>
    <w:p w14:paraId="3BCB7A51" w14:textId="5A7DC7AC" w:rsidR="00776784" w:rsidRDefault="0077678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C72803">
        <w:rPr>
          <w:rFonts w:ascii="Courier New" w:hAnsi="Courier New" w:cs="Courier New"/>
          <w:sz w:val="18"/>
          <w:szCs w:val="18"/>
        </w:rPr>
        <w:t>profile</w:t>
      </w:r>
      <w:r w:rsidR="009D7243">
        <w:rPr>
          <w:rFonts w:ascii="Courier New" w:hAnsi="Courier New" w:cs="Courier New"/>
          <w:sz w:val="18"/>
          <w:szCs w:val="18"/>
        </w:rPr>
        <w:t>ChangeOngoing</w:t>
      </w:r>
      <w:r>
        <w:rPr>
          <w:rFonts w:ascii="Courier New" w:hAnsi="Courier New" w:cs="Courier New"/>
          <w:sz w:val="18"/>
          <w:szCs w:val="18"/>
        </w:rPr>
        <w:t xml:space="preserve"> (</w:t>
      </w:r>
      <w:r w:rsidR="009D7243">
        <w:rPr>
          <w:rFonts w:ascii="Courier New" w:hAnsi="Courier New" w:cs="Courier New"/>
          <w:sz w:val="18"/>
          <w:szCs w:val="18"/>
        </w:rPr>
        <w:t>11</w:t>
      </w:r>
      <w:r>
        <w:rPr>
          <w:rFonts w:ascii="Courier New" w:hAnsi="Courier New" w:cs="Courier New"/>
          <w:sz w:val="18"/>
          <w:szCs w:val="18"/>
        </w:rPr>
        <w:t xml:space="preserve">), </w:t>
      </w:r>
      <w:r w:rsidRPr="00FE2D52">
        <w:rPr>
          <w:rFonts w:ascii="Courier New" w:hAnsi="Courier New" w:cs="Courier New"/>
          <w:sz w:val="18"/>
          <w:szCs w:val="18"/>
        </w:rPr>
        <w:t>-- #SupportedForRpm</w:t>
      </w:r>
      <w:r>
        <w:rPr>
          <w:rFonts w:ascii="Courier New" w:hAnsi="Courier New" w:cs="Courier New"/>
          <w:sz w:val="18"/>
          <w:szCs w:val="18"/>
        </w:rPr>
        <w:t>V</w:t>
      </w:r>
      <w:r w:rsidRPr="00FE2D52">
        <w:rPr>
          <w:rFonts w:ascii="Courier New" w:hAnsi="Courier New" w:cs="Courier New"/>
          <w:sz w:val="18"/>
          <w:szCs w:val="18"/>
        </w:rPr>
        <w:t>3.0.0#</w:t>
      </w:r>
    </w:p>
    <w:p w14:paraId="0395ED60" w14:textId="26620A7F" w:rsidR="0003027B" w:rsidRDefault="0077678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D42CD6">
        <w:rPr>
          <w:rFonts w:ascii="Courier New" w:hAnsi="Courier New" w:cs="Courier New"/>
          <w:sz w:val="18"/>
          <w:szCs w:val="18"/>
        </w:rPr>
        <w:t>undefinedError(127)</w:t>
      </w:r>
    </w:p>
    <w:p w14:paraId="6CE2DB5C" w14:textId="29C034E6"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DBA17CC" w14:textId="772FC872" w:rsidR="0003027B"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B5E80AD" w14:textId="77777777" w:rsidR="000D1E09" w:rsidRDefault="000D1E09" w:rsidP="00226A42">
      <w:pPr>
        <w:pStyle w:val="NormalParagraph"/>
      </w:pPr>
    </w:p>
    <w:p w14:paraId="7ED8A836" w14:textId="717335B1" w:rsidR="00770D56" w:rsidRPr="00F035D7" w:rsidRDefault="00770D56" w:rsidP="00770D56">
      <w:pPr>
        <w:pStyle w:val="NormalParagraph"/>
      </w:pPr>
      <w:r w:rsidRPr="00F035D7">
        <w:t xml:space="preserve">For SEP, RPM, MEP-A1 and MEP-A2, the </w:t>
      </w:r>
      <w:r w:rsidRPr="00F035D7">
        <w:rPr>
          <w:rFonts w:ascii="Courier New" w:hAnsi="Courier New" w:cs="Courier New"/>
          <w:lang w:val="en-US"/>
        </w:rPr>
        <w:t>profileState</w:t>
      </w:r>
      <w:r w:rsidRPr="00F035D7">
        <w:t xml:space="preserve"> data object SHALL indicate the current state of the Profile. For LPM with MEP-B, the value of the data object is </w:t>
      </w:r>
      <w:r>
        <w:t>EUM specific.</w:t>
      </w:r>
    </w:p>
    <w:p w14:paraId="58BA1AB9" w14:textId="77777777" w:rsidR="00770D56" w:rsidRDefault="00770D56" w:rsidP="00770D56">
      <w:pPr>
        <w:pStyle w:val="NormalParagraph"/>
        <w:rPr>
          <w:rFonts w:eastAsia="Arial" w:cs="Arial"/>
          <w:color w:val="000000"/>
        </w:rPr>
      </w:pPr>
      <w:r w:rsidRPr="00F035D7">
        <w:rPr>
          <w:rFonts w:eastAsia="Arial" w:cs="Arial"/>
          <w:color w:val="000000"/>
        </w:rPr>
        <w:t xml:space="preserve">The </w:t>
      </w:r>
      <w:r w:rsidRPr="00F035D7">
        <w:rPr>
          <w:rFonts w:ascii="Courier New" w:eastAsia="Courier New" w:hAnsi="Courier New" w:cs="Courier New"/>
          <w:color w:val="000000"/>
        </w:rPr>
        <w:t>enabledOnEsimPort</w:t>
      </w:r>
      <w:r w:rsidRPr="00F035D7">
        <w:rPr>
          <w:rFonts w:eastAsia="Arial" w:cs="Arial"/>
          <w:color w:val="000000"/>
        </w:rPr>
        <w:t xml:space="preserve"> data object is applicable for LPM with MEP only and SHALL indicate on which eSIM Port a Profile is in </w:t>
      </w:r>
      <w:r w:rsidRPr="00F035D7">
        <w:rPr>
          <w:rFonts w:eastAsia="Arial" w:cs="Arial"/>
        </w:rPr>
        <w:t>E</w:t>
      </w:r>
      <w:r w:rsidRPr="00F035D7">
        <w:rPr>
          <w:rFonts w:eastAsia="Arial" w:cs="Arial"/>
          <w:color w:val="000000"/>
        </w:rPr>
        <w:t xml:space="preserve">nabled state. It SHALL NOT be provided by the eUICC for a Profile in </w:t>
      </w:r>
      <w:r w:rsidRPr="00F035D7">
        <w:rPr>
          <w:rFonts w:eastAsia="Arial" w:cs="Arial"/>
        </w:rPr>
        <w:t>Dis</w:t>
      </w:r>
      <w:r w:rsidRPr="00F035D7">
        <w:rPr>
          <w:rFonts w:eastAsia="Arial" w:cs="Arial"/>
          <w:color w:val="000000"/>
        </w:rPr>
        <w:t>abled state, for SEP and RPM.</w:t>
      </w:r>
    </w:p>
    <w:p w14:paraId="5B96FFC0" w14:textId="77777777" w:rsidR="00226A42" w:rsidRDefault="00226A42" w:rsidP="00226A42">
      <w:pPr>
        <w:pStyle w:val="NormalParagraph"/>
      </w:pPr>
      <w:r>
        <w:t xml:space="preserve">The </w:t>
      </w:r>
      <w:r w:rsidRPr="00640609">
        <w:rPr>
          <w:rFonts w:ascii="Courier New" w:hAnsi="Courier New" w:cs="Courier New"/>
          <w:lang w:val="en-US"/>
        </w:rPr>
        <w:t>profileOwner</w:t>
      </w:r>
      <w:r>
        <w:t xml:space="preserve"> data object can only be returned if Profile Owner has been provided in Profile Metadata or if files EF</w:t>
      </w:r>
      <w:r w:rsidRPr="003D60CA">
        <w:rPr>
          <w:vertAlign w:val="subscript"/>
        </w:rPr>
        <w:t>IMSI</w:t>
      </w:r>
      <w:r>
        <w:t>, EF</w:t>
      </w:r>
      <w:r w:rsidRPr="003D60CA">
        <w:rPr>
          <w:vertAlign w:val="subscript"/>
        </w:rPr>
        <w:t>GID1</w:t>
      </w:r>
      <w:r>
        <w:t xml:space="preserve"> or EF</w:t>
      </w:r>
      <w:r w:rsidRPr="003D60CA">
        <w:rPr>
          <w:vertAlign w:val="subscript"/>
        </w:rPr>
        <w:t>GID2</w:t>
      </w:r>
      <w:r>
        <w:t xml:space="preserve"> are not PIN protected.</w:t>
      </w:r>
    </w:p>
    <w:p w14:paraId="4ADE4669" w14:textId="77777777" w:rsidR="00226A42" w:rsidRPr="00CE7807" w:rsidRDefault="00226A42" w:rsidP="00226A42">
      <w:pPr>
        <w:pStyle w:val="NormalParagraph"/>
      </w:pPr>
      <w:r w:rsidRPr="00CE7807">
        <w:t xml:space="preserve">The </w:t>
      </w:r>
      <w:r w:rsidRPr="00640609">
        <w:rPr>
          <w:rFonts w:ascii="Courier New" w:hAnsi="Courier New" w:cs="Courier New"/>
          <w:lang w:val="en-US"/>
        </w:rPr>
        <w:t>profilePolicyRules</w:t>
      </w:r>
      <w:r>
        <w:rPr>
          <w:lang w:val="en-US"/>
        </w:rPr>
        <w:t xml:space="preserve"> </w:t>
      </w:r>
      <w:r>
        <w:t>data object SHALL contain the identifiers of all Profile Policy Rules of the Profile.</w:t>
      </w:r>
    </w:p>
    <w:p w14:paraId="1D83B3E1" w14:textId="1F6EB42A" w:rsidR="00240902" w:rsidRDefault="00240902" w:rsidP="00240902">
      <w:pPr>
        <w:spacing w:line="253" w:lineRule="exact"/>
        <w:rPr>
          <w:rFonts w:eastAsia="Arial" w:cs="Arial"/>
          <w:szCs w:val="22"/>
        </w:rPr>
      </w:pPr>
      <w:bookmarkStart w:id="2726" w:name="_Toc435862342"/>
      <w:bookmarkStart w:id="2727" w:name="_Toc435967705"/>
      <w:bookmarkStart w:id="2728" w:name="_Toc436717905"/>
      <w:bookmarkStart w:id="2729" w:name="_Toc436735712"/>
      <w:bookmarkStart w:id="2730" w:name="_Toc437273496"/>
      <w:bookmarkStart w:id="2731" w:name="_Toc437273605"/>
      <w:bookmarkStart w:id="2732" w:name="_Toc437504521"/>
      <w:bookmarkStart w:id="2733" w:name="_Toc437506941"/>
      <w:bookmarkStart w:id="2734" w:name="_Toc437592143"/>
      <w:bookmarkStart w:id="2735" w:name="_Toc437944412"/>
      <w:bookmarkStart w:id="2736" w:name="_Toc437958076"/>
      <w:bookmarkStart w:id="2737" w:name="_Toc437983273"/>
      <w:bookmarkStart w:id="2738" w:name="_Toc438024629"/>
      <w:bookmarkStart w:id="2739" w:name="_Toc438038255"/>
      <w:bookmarkStart w:id="2740" w:name="_Toc438038998"/>
      <w:bookmarkStart w:id="2741" w:name="_Toc438199975"/>
      <w:bookmarkStart w:id="2742" w:name="_Toc438205785"/>
      <w:bookmarkStart w:id="2743" w:name="_Toc438224617"/>
      <w:bookmarkStart w:id="2744" w:name="_Toc438302038"/>
      <w:bookmarkStart w:id="2745" w:name="_Toc440464297"/>
      <w:bookmarkStart w:id="2746" w:name="_Function:_EnableProfile"/>
      <w:bookmarkStart w:id="2747" w:name="_Ref440456424"/>
      <w:bookmarkStart w:id="2748" w:name="_Toc456596290"/>
      <w:bookmarkStart w:id="2749" w:name="_Toc473022809"/>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r w:rsidRPr="153D217D">
        <w:rPr>
          <w:rFonts w:eastAsia="Arial" w:cs="Arial"/>
          <w:szCs w:val="22"/>
        </w:rPr>
        <w:t xml:space="preserve">The </w:t>
      </w:r>
      <w:r>
        <w:rPr>
          <w:rFonts w:ascii="Courier New" w:eastAsia="Courier New" w:hAnsi="Courier New" w:cs="Courier New"/>
          <w:szCs w:val="22"/>
        </w:rPr>
        <w:t>p</w:t>
      </w:r>
      <w:r w:rsidRPr="153D217D">
        <w:rPr>
          <w:rFonts w:ascii="Courier New" w:eastAsia="Courier New" w:hAnsi="Courier New" w:cs="Courier New"/>
          <w:szCs w:val="22"/>
        </w:rPr>
        <w:t xml:space="preserve">rofileSize </w:t>
      </w:r>
      <w:r w:rsidRPr="153D217D">
        <w:rPr>
          <w:rFonts w:eastAsia="Arial" w:cs="Arial"/>
          <w:szCs w:val="22"/>
        </w:rPr>
        <w:t xml:space="preserve">data object </w:t>
      </w:r>
      <w:r>
        <w:rPr>
          <w:rFonts w:eastAsia="Arial" w:cs="Arial"/>
          <w:szCs w:val="22"/>
        </w:rPr>
        <w:t>contains</w:t>
      </w:r>
      <w:r w:rsidRPr="153D217D">
        <w:rPr>
          <w:rFonts w:eastAsia="Arial" w:cs="Arial"/>
          <w:szCs w:val="22"/>
        </w:rPr>
        <w:t xml:space="preserve"> the </w:t>
      </w:r>
      <w:r>
        <w:rPr>
          <w:rFonts w:eastAsia="Arial" w:cs="Arial"/>
          <w:szCs w:val="22"/>
        </w:rPr>
        <w:t>estimated</w:t>
      </w:r>
      <w:r w:rsidRPr="153D217D">
        <w:rPr>
          <w:rFonts w:eastAsia="Arial" w:cs="Arial"/>
          <w:szCs w:val="22"/>
        </w:rPr>
        <w:t xml:space="preserve"> size of the installed Profile in the non-volatile memory, expressed in bytes.</w:t>
      </w:r>
      <w:r w:rsidR="00FF2674" w:rsidRPr="00FF2674">
        <w:t xml:space="preserve"> </w:t>
      </w:r>
      <w:r w:rsidR="00FF2674" w:rsidRPr="00DA5F5A">
        <w:rPr>
          <w:rStyle w:val="NormalParagraphZchn"/>
        </w:rPr>
        <w:t xml:space="preserve">The indicated size MAY be a rounded value. </w:t>
      </w:r>
      <w:r w:rsidR="00FF2674">
        <w:rPr>
          <w:rStyle w:val="NormalParagraphZchn"/>
        </w:rPr>
        <w:t>The</w:t>
      </w:r>
      <w:r w:rsidR="00FF2674" w:rsidRPr="005A0EB3">
        <w:rPr>
          <w:rStyle w:val="NormalParagraphZchn"/>
        </w:rPr>
        <w:t xml:space="preserve"> </w:t>
      </w:r>
      <w:r w:rsidR="00FF2674">
        <w:rPr>
          <w:rStyle w:val="NormalParagraphZchn"/>
        </w:rPr>
        <w:t>way the eUICC estimates and rounds the P</w:t>
      </w:r>
      <w:r w:rsidR="00FF2674" w:rsidRPr="005A0EB3">
        <w:rPr>
          <w:rStyle w:val="NormalParagraphZchn"/>
        </w:rPr>
        <w:t>rofile size is implementation dependent</w:t>
      </w:r>
      <w:r w:rsidR="00FF2674">
        <w:rPr>
          <w:rStyle w:val="NormalParagraphZchn"/>
        </w:rPr>
        <w:t>.</w:t>
      </w:r>
      <w:r>
        <w:rPr>
          <w:rFonts w:eastAsia="Arial" w:cs="Arial"/>
          <w:szCs w:val="22"/>
        </w:rPr>
        <w:t xml:space="preserve"> It is optional for the eUICC to support this data object.</w:t>
      </w:r>
    </w:p>
    <w:p w14:paraId="49246AAB" w14:textId="449FB102" w:rsidR="009361FF" w:rsidRPr="00EF2592" w:rsidRDefault="00F66DD3" w:rsidP="00BD45AD">
      <w:pPr>
        <w:pStyle w:val="Heading3"/>
        <w:numPr>
          <w:ilvl w:val="0"/>
          <w:numId w:val="0"/>
        </w:numPr>
        <w:tabs>
          <w:tab w:val="left" w:pos="851"/>
        </w:tabs>
        <w:ind w:left="851" w:hanging="851"/>
        <w:rPr>
          <w:lang w:val="en-US" w:bidi="ar-SA"/>
        </w:rPr>
      </w:pPr>
      <w:bookmarkStart w:id="2750" w:name="_Toc91761029"/>
      <w:bookmarkStart w:id="2751" w:name="_Toc114481353"/>
      <w:r w:rsidRPr="00EF2592">
        <w:rPr>
          <w:sz w:val="22"/>
          <w:lang w:val="en-US" w:bidi="ar-SA"/>
        </w:rPr>
        <w:t>5.7.16</w:t>
      </w:r>
      <w:r w:rsidRPr="00EF2592">
        <w:rPr>
          <w:sz w:val="22"/>
          <w:lang w:val="en-US" w:bidi="ar-SA"/>
        </w:rPr>
        <w:tab/>
      </w:r>
      <w:r w:rsidR="009361FF" w:rsidRPr="00EF2592">
        <w:rPr>
          <w:lang w:val="en-US" w:bidi="ar-SA"/>
        </w:rPr>
        <w:t>Function</w:t>
      </w:r>
      <w:r w:rsidR="009361FF">
        <w:t xml:space="preserve"> (ES10c)</w:t>
      </w:r>
      <w:r w:rsidR="009361FF" w:rsidRPr="00EF2592">
        <w:rPr>
          <w:lang w:val="en-US" w:bidi="ar-SA"/>
        </w:rPr>
        <w:t>: EnableProfile</w:t>
      </w:r>
      <w:bookmarkEnd w:id="2747"/>
      <w:bookmarkEnd w:id="2748"/>
      <w:bookmarkEnd w:id="2749"/>
      <w:bookmarkEnd w:id="2750"/>
      <w:bookmarkEnd w:id="2751"/>
    </w:p>
    <w:p w14:paraId="151D0B2C" w14:textId="3D3A4061" w:rsidR="009361FF" w:rsidRPr="00EF2592" w:rsidRDefault="009361FF" w:rsidP="009361FF">
      <w:pPr>
        <w:pStyle w:val="NormalParagraph"/>
        <w:rPr>
          <w:b/>
          <w:lang w:val="en-US"/>
        </w:rPr>
      </w:pPr>
      <w:r w:rsidRPr="00F96E8D">
        <w:rPr>
          <w:b/>
        </w:rPr>
        <w:t>Related Procedures:</w:t>
      </w:r>
      <w:r w:rsidRPr="00EF2592">
        <w:rPr>
          <w:b/>
          <w:lang w:val="en-US"/>
        </w:rPr>
        <w:t xml:space="preserve"> </w:t>
      </w:r>
      <w:r w:rsidRPr="001B7B30">
        <w:t xml:space="preserve">Local </w:t>
      </w:r>
      <w:r w:rsidR="00967CAC">
        <w:t xml:space="preserve">and Remote </w:t>
      </w:r>
      <w:r w:rsidRPr="001B7B30">
        <w:t>Profile Management – Enable Profile</w:t>
      </w:r>
    </w:p>
    <w:p w14:paraId="164263CA" w14:textId="77777777" w:rsidR="009361FF" w:rsidRPr="00EF2592" w:rsidRDefault="009361FF" w:rsidP="009361FF">
      <w:pPr>
        <w:pStyle w:val="NormalParagraph"/>
        <w:rPr>
          <w:lang w:val="en-US"/>
        </w:rPr>
      </w:pPr>
      <w:r w:rsidRPr="00F96E8D">
        <w:rPr>
          <w:b/>
        </w:rPr>
        <w:t xml:space="preserve">Function Provider </w:t>
      </w:r>
      <w:r>
        <w:rPr>
          <w:b/>
        </w:rPr>
        <w:t>E</w:t>
      </w:r>
      <w:r w:rsidRPr="00F96E8D">
        <w:rPr>
          <w:b/>
        </w:rPr>
        <w:t>ntity:</w:t>
      </w:r>
      <w:r w:rsidRPr="00EF2592">
        <w:rPr>
          <w:lang w:val="en-US"/>
        </w:rPr>
        <w:t xml:space="preserve"> </w:t>
      </w:r>
      <w:r w:rsidRPr="001B7B30">
        <w:t>LPA Services</w:t>
      </w:r>
    </w:p>
    <w:p w14:paraId="0BFAF6D5" w14:textId="77777777" w:rsidR="009361FF" w:rsidRPr="00F96E8D" w:rsidRDefault="009361FF" w:rsidP="009361FF">
      <w:pPr>
        <w:pStyle w:val="NormalParagraph"/>
        <w:rPr>
          <w:b/>
        </w:rPr>
      </w:pPr>
      <w:r w:rsidRPr="00F96E8D">
        <w:rPr>
          <w:b/>
        </w:rPr>
        <w:t>Description:</w:t>
      </w:r>
    </w:p>
    <w:p w14:paraId="35DBF091" w14:textId="1987EAC8" w:rsidR="009361FF" w:rsidRPr="001B7B30" w:rsidRDefault="009361FF" w:rsidP="009361FF">
      <w:pPr>
        <w:pStyle w:val="NormalParagraph"/>
      </w:pPr>
      <w:r w:rsidRPr="001B7B30">
        <w:t xml:space="preserve">This function is used to enable a Profile on the eUICC. The function makes the </w:t>
      </w:r>
      <w:r w:rsidR="00BB22AF">
        <w:t>T</w:t>
      </w:r>
      <w:r w:rsidRPr="001B7B30">
        <w:t xml:space="preserve">arget Profile enabled, and disables implicitly </w:t>
      </w:r>
      <w:r w:rsidR="00BB22AF">
        <w:t xml:space="preserve">the </w:t>
      </w:r>
      <w:r w:rsidRPr="001B7B30">
        <w:t>Profile</w:t>
      </w:r>
      <w:r w:rsidR="00F176AF" w:rsidRPr="00F176AF">
        <w:rPr>
          <w:rFonts w:eastAsia="Arial" w:cs="Arial"/>
          <w:color w:val="000000" w:themeColor="text1"/>
        </w:rPr>
        <w:t xml:space="preserve"> </w:t>
      </w:r>
      <w:r w:rsidR="00F176AF" w:rsidRPr="5D658337">
        <w:rPr>
          <w:rFonts w:eastAsia="Arial" w:cs="Arial"/>
          <w:color w:val="000000" w:themeColor="text1"/>
        </w:rPr>
        <w:t xml:space="preserve">currently enabled on the </w:t>
      </w:r>
      <w:r w:rsidR="00BB22AF">
        <w:rPr>
          <w:rFonts w:eastAsia="Arial" w:cs="Arial"/>
          <w:color w:val="000000" w:themeColor="text1"/>
        </w:rPr>
        <w:t>T</w:t>
      </w:r>
      <w:r w:rsidR="00F176AF" w:rsidRPr="5D658337">
        <w:rPr>
          <w:rFonts w:eastAsia="Arial" w:cs="Arial"/>
          <w:color w:val="000000" w:themeColor="text1"/>
        </w:rPr>
        <w:t>arget Port</w:t>
      </w:r>
      <w:r w:rsidRPr="001B7B30">
        <w:t>, if any. This SHALL be performed in an atomic way, meaning that in case of any error during the command execution, the command SHALL stop and SHALL leave the involved Profiles in their original states prior to command execution.</w:t>
      </w:r>
    </w:p>
    <w:p w14:paraId="7A6F80A1" w14:textId="77777777" w:rsidR="00776784" w:rsidRPr="001B7B30" w:rsidRDefault="00776784" w:rsidP="00776784">
      <w:pPr>
        <w:pStyle w:val="NormalParagraph"/>
      </w:pPr>
      <w:r>
        <w:t>If this function is called by RPM, it SHALL be treated as if the refreshFlag is set.</w:t>
      </w:r>
    </w:p>
    <w:p w14:paraId="6ED73221" w14:textId="15F67353" w:rsidR="00515AB1" w:rsidRDefault="00352AA9" w:rsidP="00604BD8">
      <w:pPr>
        <w:pStyle w:val="NOTE"/>
      </w:pPr>
      <w:r>
        <w:t>NOTE:</w:t>
      </w:r>
      <w:r>
        <w:tab/>
      </w:r>
      <w:r w:rsidR="00515AB1">
        <w:t xml:space="preserve">Before calling the </w:t>
      </w:r>
      <w:r w:rsidR="00515AB1" w:rsidRPr="00106DD6">
        <w:t>EnableProfile function</w:t>
      </w:r>
      <w:r w:rsidR="00515AB1">
        <w:t xml:space="preserve"> with the </w:t>
      </w:r>
      <w:r w:rsidR="00515AB1" w:rsidRPr="00106DD6">
        <w:t xml:space="preserve">refreshFlag not </w:t>
      </w:r>
      <w:r w:rsidR="00515AB1">
        <w:t xml:space="preserve">being </w:t>
      </w:r>
      <w:r w:rsidR="00515AB1" w:rsidRPr="00106DD6">
        <w:t>set</w:t>
      </w:r>
      <w:r w:rsidR="00515AB1">
        <w:t>, the Device has the responsibility to ensure that the relevant conditions for use are met, as indicated in section 3.2.1.</w:t>
      </w:r>
    </w:p>
    <w:p w14:paraId="7C0F8394" w14:textId="0E46B45B" w:rsidR="00F0213F" w:rsidRDefault="00FD3C4B" w:rsidP="00F0213F">
      <w:pPr>
        <w:pStyle w:val="NormalParagraph"/>
      </w:pPr>
      <w:r>
        <w:t>For SEP, MEP-A1, and MEP-B, u</w:t>
      </w:r>
      <w:r w:rsidR="009361FF" w:rsidRPr="001B7B30">
        <w:t xml:space="preserve">pon reception of the EnableProfile function, </w:t>
      </w:r>
      <w:r w:rsidR="00515AB1">
        <w:t>if the refreshFlag is not set, the eUICC SHALL</w:t>
      </w:r>
      <w:r w:rsidR="00F0213F">
        <w:t>:</w:t>
      </w:r>
    </w:p>
    <w:p w14:paraId="45536726" w14:textId="1014B47F" w:rsidR="00FB0C93" w:rsidRDefault="00F66DD3" w:rsidP="00BD45AD">
      <w:pPr>
        <w:pStyle w:val="ListBullet1"/>
        <w:ind w:left="680" w:hanging="340"/>
      </w:pPr>
      <w:r>
        <w:rPr>
          <w:rFonts w:ascii="Symbol" w:hAnsi="Symbol"/>
        </w:rPr>
        <w:t></w:t>
      </w:r>
      <w:r>
        <w:rPr>
          <w:rFonts w:ascii="Symbol" w:hAnsi="Symbol"/>
        </w:rPr>
        <w:tab/>
      </w:r>
      <w:r w:rsidR="00F0213F">
        <w:t xml:space="preserve">Check </w:t>
      </w:r>
      <w:r w:rsidR="00FB0C93">
        <w:t>whether</w:t>
      </w:r>
      <w:r w:rsidR="00FB0C93" w:rsidRPr="00C24F30">
        <w:t xml:space="preserve"> </w:t>
      </w:r>
      <w:r w:rsidR="00F0213F" w:rsidRPr="00C24F30">
        <w:t>there</w:t>
      </w:r>
      <w:r w:rsidR="00F0213F">
        <w:t xml:space="preserve"> is a proactive session ongoing </w:t>
      </w:r>
      <w:r w:rsidR="00FD3C4B">
        <w:t xml:space="preserve">on the Target Port </w:t>
      </w:r>
      <w:r w:rsidR="00F0213F">
        <w:t>(which the Device did not terminate). If so</w:t>
      </w:r>
      <w:r w:rsidR="00090240">
        <w:t>, the eUICC SHALL do one of the following</w:t>
      </w:r>
      <w:r w:rsidR="00FB0C93">
        <w:t>:</w:t>
      </w:r>
    </w:p>
    <w:p w14:paraId="44E8D9BE" w14:textId="0D9BF1BD" w:rsidR="00F0213F" w:rsidRDefault="00F66DD3" w:rsidP="00BD45AD">
      <w:pPr>
        <w:pStyle w:val="ListBullet1"/>
        <w:ind w:left="1020" w:hanging="340"/>
      </w:pPr>
      <w:r>
        <w:rPr>
          <w:rFonts w:ascii="Courier New" w:hAnsi="Courier New" w:cs="Courier New"/>
        </w:rPr>
        <w:t>o</w:t>
      </w:r>
      <w:r>
        <w:rPr>
          <w:rFonts w:ascii="Courier New" w:hAnsi="Courier New" w:cs="Courier New"/>
        </w:rPr>
        <w:tab/>
      </w:r>
      <w:r w:rsidR="00F0213F" w:rsidRPr="00C24F30">
        <w:t xml:space="preserve">terminate the EnableProfile command </w:t>
      </w:r>
      <w:r w:rsidR="00090240">
        <w:t>and return</w:t>
      </w:r>
      <w:r w:rsidR="00090240" w:rsidRPr="00C24F30">
        <w:t xml:space="preserve"> </w:t>
      </w:r>
      <w:r w:rsidR="00661F5A">
        <w:t xml:space="preserve">an </w:t>
      </w:r>
      <w:r w:rsidR="00F0213F" w:rsidRPr="00C24F30">
        <w:t>error</w:t>
      </w:r>
      <w:r w:rsidR="00661F5A">
        <w:t xml:space="preserve"> code</w:t>
      </w:r>
      <w:r w:rsidR="00F0213F" w:rsidRPr="00C24F30">
        <w:t xml:space="preserve"> </w:t>
      </w:r>
      <w:r w:rsidR="00F0213F" w:rsidRPr="00BD45AD">
        <w:rPr>
          <w:rFonts w:ascii="Courier New" w:hAnsi="Courier New" w:cs="Courier New"/>
        </w:rPr>
        <w:t>catBusy</w:t>
      </w:r>
      <w:r w:rsidR="00F0213F" w:rsidRPr="00C24F30">
        <w:t>.</w:t>
      </w:r>
    </w:p>
    <w:p w14:paraId="6694E262" w14:textId="16AD55BD" w:rsidR="00FB0C93" w:rsidRDefault="00F66DD3" w:rsidP="00BD45AD">
      <w:pPr>
        <w:pStyle w:val="ListBullet1"/>
        <w:ind w:left="1020" w:hanging="340"/>
      </w:pPr>
      <w:r>
        <w:rPr>
          <w:rFonts w:ascii="Courier New" w:hAnsi="Courier New" w:cs="Courier New"/>
        </w:rPr>
        <w:t>o</w:t>
      </w:r>
      <w:r>
        <w:rPr>
          <w:rFonts w:ascii="Courier New" w:hAnsi="Courier New" w:cs="Courier New"/>
        </w:rPr>
        <w:tab/>
      </w:r>
      <w:r w:rsidR="00FB0C93">
        <w:t xml:space="preserve">internally terminate the proactive session </w:t>
      </w:r>
      <w:r w:rsidR="00354303">
        <w:t xml:space="preserve">on the Target Port </w:t>
      </w:r>
      <w:r w:rsidR="00FB0C93">
        <w:t>and ignore any incoming TERMINAL RESPONSE from that proactive session.</w:t>
      </w:r>
    </w:p>
    <w:p w14:paraId="28513CB0" w14:textId="2D040248" w:rsidR="00515AB1" w:rsidRDefault="00F66DD3" w:rsidP="00BD45AD">
      <w:pPr>
        <w:pStyle w:val="ListBullet1"/>
        <w:ind w:left="680" w:hanging="340"/>
      </w:pPr>
      <w:r>
        <w:rPr>
          <w:rFonts w:ascii="Symbol" w:hAnsi="Symbol"/>
        </w:rPr>
        <w:t></w:t>
      </w:r>
      <w:r>
        <w:rPr>
          <w:rFonts w:ascii="Symbol" w:hAnsi="Symbol"/>
        </w:rPr>
        <w:tab/>
      </w:r>
      <w:r w:rsidR="00F0213F">
        <w:t>C</w:t>
      </w:r>
      <w:r w:rsidR="00515AB1" w:rsidRPr="00DC409A">
        <w:t xml:space="preserve">lose </w:t>
      </w:r>
      <w:r w:rsidR="00515AB1" w:rsidRPr="00D41C79">
        <w:t>a</w:t>
      </w:r>
      <w:r w:rsidR="00515AB1">
        <w:t>ll</w:t>
      </w:r>
      <w:r w:rsidR="00515AB1" w:rsidRPr="00D41C79">
        <w:t xml:space="preserve"> logical channel</w:t>
      </w:r>
      <w:r w:rsidR="00515AB1">
        <w:t xml:space="preserve">s </w:t>
      </w:r>
      <w:r w:rsidR="00BB22AF">
        <w:t xml:space="preserve">on the Target Port </w:t>
      </w:r>
      <w:r w:rsidR="00515AB1">
        <w:t xml:space="preserve">which still have an </w:t>
      </w:r>
      <w:r w:rsidR="00515AB1" w:rsidRPr="00DC409A">
        <w:t>application of the currently enabled Profile</w:t>
      </w:r>
      <w:r w:rsidR="00515AB1">
        <w:t xml:space="preserve"> </w:t>
      </w:r>
      <w:r w:rsidR="00515AB1" w:rsidRPr="00D41C79">
        <w:t>selected</w:t>
      </w:r>
      <w:r w:rsidR="00515AB1">
        <w:t xml:space="preserve"> (which the Device did not close),</w:t>
      </w:r>
      <w:r w:rsidR="00515AB1" w:rsidRPr="00D41C79">
        <w:t xml:space="preserve"> </w:t>
      </w:r>
      <w:r w:rsidR="00515AB1">
        <w:t>without generating an error.</w:t>
      </w:r>
    </w:p>
    <w:p w14:paraId="51A8C470" w14:textId="4F91F7EA" w:rsidR="009361FF" w:rsidRPr="001B7B30" w:rsidRDefault="00515AB1" w:rsidP="00515AB1">
      <w:pPr>
        <w:pStyle w:val="NormalParagraph"/>
      </w:pPr>
      <w:r>
        <w:t xml:space="preserve">Regardless of the value of refreshFlag, </w:t>
      </w:r>
      <w:r w:rsidR="009361FF" w:rsidRPr="001B7B30">
        <w:t>the eUICC SHALL:</w:t>
      </w:r>
    </w:p>
    <w:p w14:paraId="5ABFA5FB" w14:textId="1C66C5C5" w:rsidR="00661F5A" w:rsidRDefault="00661F5A" w:rsidP="00661F5A">
      <w:pPr>
        <w:pStyle w:val="ListBullet1"/>
        <w:ind w:left="680" w:hanging="340"/>
      </w:pPr>
      <w:r>
        <w:rPr>
          <w:rFonts w:ascii="Symbol" w:hAnsi="Symbol"/>
        </w:rPr>
        <w:t></w:t>
      </w:r>
      <w:r>
        <w:rPr>
          <w:rFonts w:ascii="Symbol" w:hAnsi="Symbol"/>
        </w:rPr>
        <w:tab/>
      </w:r>
      <w:r w:rsidRPr="001B7B30">
        <w:t xml:space="preserve">Verify </w:t>
      </w:r>
      <w:r>
        <w:t>that the Profile identified by its AID or ICCID exists. Otherwise, the eUICC SHALL return an error code</w:t>
      </w:r>
      <w:r w:rsidRPr="006B65E8">
        <w:rPr>
          <w:rFonts w:ascii="Courier New" w:hAnsi="Courier New" w:cs="Courier New"/>
          <w:sz w:val="18"/>
          <w:szCs w:val="18"/>
        </w:rPr>
        <w:t xml:space="preserve"> </w:t>
      </w:r>
      <w:r w:rsidRPr="006B65E8">
        <w:rPr>
          <w:rFonts w:ascii="Courier New" w:hAnsi="Courier New" w:cs="Courier New"/>
        </w:rPr>
        <w:t>iccidOrAidNotFound</w:t>
      </w:r>
      <w:r w:rsidR="00056182">
        <w:t xml:space="preserve"> for LPM and </w:t>
      </w:r>
      <w:r w:rsidR="00056182">
        <w:rPr>
          <w:rFonts w:ascii="Courier New" w:hAnsi="Courier New" w:cs="Courier New"/>
        </w:rPr>
        <w:t>commandError</w:t>
      </w:r>
      <w:r w:rsidR="00056182">
        <w:t xml:space="preserve"> for RPM</w:t>
      </w:r>
      <w:r>
        <w:t>.</w:t>
      </w:r>
    </w:p>
    <w:p w14:paraId="544B9370" w14:textId="2894EEB2" w:rsidR="00776784" w:rsidRDefault="00776784" w:rsidP="00776784">
      <w:pPr>
        <w:pStyle w:val="ListBullet1"/>
        <w:ind w:left="680" w:hanging="340"/>
      </w:pPr>
      <w:bookmarkStart w:id="2752" w:name="_Hlk511210757"/>
      <w:bookmarkStart w:id="2753" w:name="_Hlk511210621"/>
      <w:bookmarkStart w:id="2754" w:name="_Hlk511210448"/>
      <w:bookmarkStart w:id="2755" w:name="_Hlk453349409"/>
      <w:r>
        <w:rPr>
          <w:rFonts w:ascii="Symbol" w:hAnsi="Symbol"/>
        </w:rPr>
        <w:t></w:t>
      </w:r>
      <w:r>
        <w:rPr>
          <w:rFonts w:ascii="Symbol" w:hAnsi="Symbol"/>
        </w:rPr>
        <w:tab/>
      </w:r>
      <w:bookmarkEnd w:id="2752"/>
      <w:r w:rsidRPr="001B7B30">
        <w:t xml:space="preserve">If </w:t>
      </w:r>
      <w:r>
        <w:t>the command is sent via RPM:</w:t>
      </w:r>
    </w:p>
    <w:p w14:paraId="72640ED8" w14:textId="12BEFEBE" w:rsidR="00776784" w:rsidRDefault="00776784" w:rsidP="00776784">
      <w:pPr>
        <w:pStyle w:val="ListBullet1"/>
        <w:ind w:left="1020" w:hanging="340"/>
      </w:pPr>
      <w:bookmarkStart w:id="2756" w:name="_Hlk511210769"/>
      <w:r>
        <w:rPr>
          <w:rFonts w:ascii="Courier New" w:hAnsi="Courier New" w:cs="Courier New"/>
        </w:rPr>
        <w:t>o</w:t>
      </w:r>
      <w:r>
        <w:rPr>
          <w:rFonts w:ascii="Symbol" w:hAnsi="Symbol"/>
        </w:rPr>
        <w:tab/>
      </w:r>
      <w:r w:rsidRPr="001B7B30">
        <w:t xml:space="preserve">Verify that </w:t>
      </w:r>
      <w:r w:rsidRPr="00CF102B">
        <w:rPr>
          <w:rFonts w:eastAsia="Times New Roman" w:hint="eastAsia"/>
          <w:lang w:eastAsia="ko-KR"/>
        </w:rPr>
        <w:t xml:space="preserve">the SM-DP+ </w:t>
      </w:r>
      <w:r w:rsidRPr="00CF102B">
        <w:rPr>
          <w:rFonts w:eastAsia="Times New Roman"/>
          <w:lang w:eastAsia="ko-KR"/>
        </w:rPr>
        <w:t>that sent</w:t>
      </w:r>
      <w:r w:rsidRPr="00CF102B">
        <w:rPr>
          <w:rFonts w:eastAsia="Times New Roman" w:hint="eastAsia"/>
          <w:lang w:eastAsia="ko-KR"/>
        </w:rPr>
        <w:t xml:space="preserve"> the RPM Command is included in the</w:t>
      </w:r>
      <w:r w:rsidRPr="00CF102B">
        <w:rPr>
          <w:rFonts w:eastAsia="Times New Roman"/>
          <w:lang w:eastAsia="ko-KR"/>
        </w:rPr>
        <w:t xml:space="preserve"> </w:t>
      </w:r>
      <w:r w:rsidRPr="00CF102B">
        <w:rPr>
          <w:rFonts w:eastAsia="Times New Roman" w:hint="eastAsia"/>
          <w:lang w:eastAsia="ko-KR"/>
        </w:rPr>
        <w:t>Managing SM-DP+ List</w:t>
      </w:r>
      <w:r w:rsidR="00371ED9" w:rsidRPr="00371ED9">
        <w:rPr>
          <w:rFonts w:eastAsiaTheme="minorEastAsia" w:hint="eastAsia"/>
          <w:lang w:eastAsia="ko-KR"/>
        </w:rPr>
        <w:t xml:space="preserve"> </w:t>
      </w:r>
      <w:r w:rsidR="00371ED9">
        <w:rPr>
          <w:rFonts w:eastAsiaTheme="minorEastAsia" w:hint="eastAsia"/>
          <w:lang w:eastAsia="ko-KR"/>
        </w:rPr>
        <w:t xml:space="preserve">and </w:t>
      </w:r>
      <w:r w:rsidR="00371ED9">
        <w:rPr>
          <w:rFonts w:eastAsiaTheme="minorEastAsia"/>
          <w:lang w:eastAsia="ko-KR"/>
        </w:rPr>
        <w:t xml:space="preserve">is </w:t>
      </w:r>
      <w:r w:rsidR="00371ED9">
        <w:rPr>
          <w:rFonts w:eastAsiaTheme="minorEastAsia" w:hint="eastAsia"/>
          <w:lang w:eastAsia="ko-KR"/>
        </w:rPr>
        <w:t xml:space="preserve">authorised to perform </w:t>
      </w:r>
      <w:r w:rsidR="00371ED9">
        <w:rPr>
          <w:rFonts w:eastAsiaTheme="minorEastAsia"/>
          <w:lang w:eastAsia="ko-KR"/>
        </w:rPr>
        <w:t xml:space="preserve">the </w:t>
      </w:r>
      <w:r w:rsidR="00371ED9">
        <w:rPr>
          <w:rFonts w:eastAsiaTheme="minorEastAsia" w:hint="eastAsia"/>
          <w:lang w:eastAsia="ko-KR"/>
        </w:rPr>
        <w:t xml:space="preserve">RPM </w:t>
      </w:r>
      <w:r w:rsidR="00371ED9">
        <w:rPr>
          <w:rFonts w:eastAsiaTheme="minorEastAsia"/>
          <w:lang w:eastAsia="ko-KR"/>
        </w:rPr>
        <w:t>Command</w:t>
      </w:r>
      <w:r>
        <w:t>. Otherwise, the eUICC SHALL return an error code</w:t>
      </w:r>
      <w:r w:rsidRPr="006B65E8">
        <w:rPr>
          <w:rFonts w:ascii="Courier New" w:hAnsi="Courier New" w:cs="Courier New"/>
          <w:sz w:val="18"/>
          <w:szCs w:val="18"/>
        </w:rPr>
        <w:t xml:space="preserve"> </w:t>
      </w:r>
      <w:r w:rsidR="00056182">
        <w:rPr>
          <w:rFonts w:ascii="Courier New" w:eastAsia="Times New Roman" w:hAnsi="Courier New" w:cs="Courier New"/>
          <w:lang w:eastAsia="ko-KR"/>
        </w:rPr>
        <w:t>commandError</w:t>
      </w:r>
      <w:r>
        <w:t>.</w:t>
      </w:r>
    </w:p>
    <w:p w14:paraId="039A6889" w14:textId="07FB7B52" w:rsidR="00776784" w:rsidRDefault="00776784" w:rsidP="00776784">
      <w:pPr>
        <w:pStyle w:val="ListBullet1"/>
        <w:ind w:left="1020" w:hanging="340"/>
      </w:pPr>
      <w:bookmarkStart w:id="2757" w:name="_Hlk511211007"/>
      <w:bookmarkEnd w:id="2753"/>
      <w:bookmarkEnd w:id="2756"/>
      <w:r>
        <w:rPr>
          <w:rFonts w:ascii="Courier New" w:hAnsi="Courier New" w:cs="Courier New"/>
        </w:rPr>
        <w:t>o</w:t>
      </w:r>
      <w:r>
        <w:rPr>
          <w:rFonts w:ascii="Symbol" w:hAnsi="Symbol"/>
        </w:rPr>
        <w:tab/>
      </w:r>
      <w:bookmarkEnd w:id="2757"/>
      <w:r w:rsidRPr="00CF102B">
        <w:rPr>
          <w:rFonts w:eastAsia="Times New Roman"/>
          <w:lang w:eastAsia="ko-KR"/>
        </w:rPr>
        <w:t xml:space="preserve">If the Profile Metadata specifies an allowed </w:t>
      </w:r>
      <w:r w:rsidR="00C07AA9">
        <w:rPr>
          <w:rFonts w:eastAsia="Times New Roman"/>
          <w:lang w:eastAsia="ko-KR"/>
        </w:rPr>
        <w:t>eSIM CA</w:t>
      </w:r>
      <w:r w:rsidRPr="00CF102B">
        <w:rPr>
          <w:rFonts w:eastAsia="Times New Roman"/>
          <w:lang w:eastAsia="ko-KR"/>
        </w:rPr>
        <w:t xml:space="preserve"> </w:t>
      </w:r>
      <w:r w:rsidR="00D43D36">
        <w:rPr>
          <w:rFonts w:eastAsia="Times New Roman"/>
          <w:lang w:eastAsia="ko-KR"/>
        </w:rPr>
        <w:t xml:space="preserve">RootCA </w:t>
      </w:r>
      <w:r w:rsidRPr="00CF102B">
        <w:rPr>
          <w:rFonts w:eastAsia="Times New Roman"/>
          <w:lang w:eastAsia="ko-KR"/>
        </w:rPr>
        <w:t xml:space="preserve">public key identifier for the Managing SM-DP+: </w:t>
      </w:r>
      <w:r>
        <w:t>v</w:t>
      </w:r>
      <w:r w:rsidRPr="001B7B30">
        <w:t xml:space="preserve">erify that </w:t>
      </w:r>
      <w:r w:rsidRPr="00CF102B">
        <w:rPr>
          <w:rFonts w:eastAsia="Times New Roman"/>
          <w:lang w:eastAsia="ko-KR"/>
        </w:rPr>
        <w:t xml:space="preserve">the Subject Key Identifier of the </w:t>
      </w:r>
      <w:r w:rsidR="00C07AA9">
        <w:rPr>
          <w:rFonts w:eastAsia="Times New Roman"/>
          <w:lang w:eastAsia="ko-KR"/>
        </w:rPr>
        <w:t>eSIM CA</w:t>
      </w:r>
      <w:r w:rsidRPr="00CF102B">
        <w:rPr>
          <w:rFonts w:eastAsia="Times New Roman"/>
          <w:lang w:eastAsia="ko-KR"/>
        </w:rPr>
        <w:t xml:space="preserve"> </w:t>
      </w:r>
      <w:r w:rsidR="00D43D36">
        <w:rPr>
          <w:rFonts w:eastAsia="Times New Roman"/>
          <w:lang w:eastAsia="ko-KR"/>
        </w:rPr>
        <w:t xml:space="preserve">RootCA Certificate </w:t>
      </w:r>
      <w:r w:rsidRPr="00CF102B">
        <w:rPr>
          <w:rFonts w:eastAsia="Times New Roman"/>
          <w:lang w:eastAsia="ko-KR"/>
        </w:rPr>
        <w:t>corresponding to CERT.DPauth.</w:t>
      </w:r>
      <w:r w:rsidR="00297491">
        <w:rPr>
          <w:rFonts w:eastAsia="Times New Roman"/>
          <w:lang w:eastAsia="ko-KR"/>
        </w:rPr>
        <w:t>SIG</w:t>
      </w:r>
      <w:r w:rsidRPr="00CF102B">
        <w:rPr>
          <w:rFonts w:eastAsia="Times New Roman"/>
          <w:lang w:eastAsia="ko-KR"/>
        </w:rPr>
        <w:t xml:space="preserve"> matches that value.</w:t>
      </w:r>
      <w:r w:rsidRPr="001B7B30">
        <w:t xml:space="preserve"> </w:t>
      </w:r>
      <w:bookmarkStart w:id="2758" w:name="_Hlk511211073"/>
      <w:r>
        <w:t>Otherwise, the eUICC SHALL return an error code</w:t>
      </w:r>
      <w:bookmarkEnd w:id="2758"/>
      <w:r w:rsidRPr="006B65E8">
        <w:rPr>
          <w:rFonts w:ascii="Courier New" w:hAnsi="Courier New" w:cs="Courier New"/>
          <w:sz w:val="18"/>
          <w:szCs w:val="18"/>
        </w:rPr>
        <w:t xml:space="preserve"> </w:t>
      </w:r>
      <w:r w:rsidR="00056182">
        <w:rPr>
          <w:rFonts w:ascii="Courier New" w:eastAsia="Times New Roman" w:hAnsi="Courier New" w:cs="Courier New"/>
          <w:lang w:eastAsia="ko-KR"/>
        </w:rPr>
        <w:t>commandError</w:t>
      </w:r>
      <w:r>
        <w:t>.</w:t>
      </w:r>
    </w:p>
    <w:p w14:paraId="4892841E" w14:textId="404CD620" w:rsidR="00056182" w:rsidRDefault="00056182" w:rsidP="00056182">
      <w:pPr>
        <w:pStyle w:val="ListBullet1"/>
        <w:ind w:left="680" w:hanging="340"/>
      </w:pPr>
      <w:r>
        <w:rPr>
          <w:rFonts w:ascii="Symbol" w:hAnsi="Symbol"/>
        </w:rPr>
        <w:t></w:t>
      </w:r>
      <w:r>
        <w:rPr>
          <w:rFonts w:ascii="Symbol" w:hAnsi="Symbol"/>
        </w:rPr>
        <w:tab/>
      </w:r>
      <w:r w:rsidRPr="001B7B30">
        <w:t xml:space="preserve">Verify that the </w:t>
      </w:r>
      <w:r w:rsidR="00BB22AF">
        <w:t>T</w:t>
      </w:r>
      <w:r w:rsidRPr="001B7B30">
        <w:t xml:space="preserve">arget Profile is in the </w:t>
      </w:r>
      <w:r>
        <w:t>D</w:t>
      </w:r>
      <w:r w:rsidRPr="001B7B30">
        <w:t>isabled state</w:t>
      </w:r>
      <w:r>
        <w:t>.</w:t>
      </w:r>
      <w:r w:rsidRPr="00661F5A">
        <w:t xml:space="preserve"> </w:t>
      </w:r>
      <w:r>
        <w:t>Otherwise, the eUICC SHALL return an error code</w:t>
      </w:r>
      <w:r w:rsidRPr="006B65E8">
        <w:rPr>
          <w:rFonts w:ascii="Courier New" w:hAnsi="Courier New" w:cs="Courier New"/>
          <w:sz w:val="18"/>
          <w:szCs w:val="18"/>
        </w:rPr>
        <w:t xml:space="preserve"> </w:t>
      </w:r>
      <w:r w:rsidRPr="006B65E8">
        <w:rPr>
          <w:rFonts w:ascii="Courier New" w:hAnsi="Courier New" w:cs="Courier New"/>
        </w:rPr>
        <w:t>profileNotInDisabledState</w:t>
      </w:r>
      <w:r>
        <w:t>.</w:t>
      </w:r>
    </w:p>
    <w:p w14:paraId="18CBA347" w14:textId="77777777" w:rsidR="00056182" w:rsidRDefault="00056182" w:rsidP="00056182">
      <w:pPr>
        <w:pStyle w:val="ListBullet1"/>
        <w:ind w:left="680" w:hanging="340"/>
      </w:pPr>
      <w:r>
        <w:rPr>
          <w:rFonts w:ascii="Symbol" w:hAnsi="Symbol"/>
        </w:rPr>
        <w:t></w:t>
      </w:r>
      <w:r>
        <w:rPr>
          <w:rFonts w:ascii="Symbol" w:hAnsi="Symbol"/>
        </w:rPr>
        <w:tab/>
      </w:r>
      <w:r w:rsidRPr="001B7B30">
        <w:t xml:space="preserve">If </w:t>
      </w:r>
      <w:r>
        <w:t>the command is sent via RPM:</w:t>
      </w:r>
    </w:p>
    <w:p w14:paraId="3E1DF966" w14:textId="77777777" w:rsidR="008C5D2F" w:rsidRDefault="008C5D2F" w:rsidP="00BD45AD">
      <w:pPr>
        <w:pStyle w:val="ListBullet1"/>
        <w:spacing w:after="0"/>
        <w:ind w:left="1020" w:hanging="311"/>
        <w:rPr>
          <w:rFonts w:eastAsia="Times New Roman"/>
          <w:lang w:eastAsia="ko-KR"/>
        </w:rPr>
      </w:pPr>
      <w:r>
        <w:rPr>
          <w:rFonts w:ascii="Courier New" w:hAnsi="Courier New" w:cs="Courier New"/>
        </w:rPr>
        <w:t>o</w:t>
      </w:r>
      <w:r>
        <w:rPr>
          <w:rFonts w:ascii="Symbol" w:hAnsi="Symbol"/>
        </w:rPr>
        <w:tab/>
      </w:r>
      <w:r w:rsidRPr="00CF102B">
        <w:rPr>
          <w:rFonts w:eastAsia="Times New Roman"/>
          <w:lang w:eastAsia="ko-KR"/>
        </w:rPr>
        <w:t>If</w:t>
      </w:r>
      <w:r>
        <w:rPr>
          <w:rFonts w:eastAsia="Times New Roman"/>
          <w:lang w:eastAsia="ko-KR"/>
        </w:rPr>
        <w:t xml:space="preserve"> the Enable command was preceded by a Disable command in the same </w:t>
      </w:r>
      <w:r w:rsidRPr="00AB1782">
        <w:rPr>
          <w:rFonts w:ascii="Courier New" w:eastAsia="Times New Roman" w:hAnsi="Courier New" w:cs="Courier New" w:hint="eastAsia"/>
          <w:lang w:eastAsia="ko-KR"/>
        </w:rPr>
        <w:t>LoadRpmPackageRequest</w:t>
      </w:r>
      <w:r>
        <w:rPr>
          <w:rFonts w:eastAsia="Times New Roman"/>
          <w:lang w:eastAsia="ko-KR"/>
        </w:rPr>
        <w:t>, the eSIM Port where the Profile was disabled is the Target Port for the Enable command. Otherwise, the Target Port SHALL be set as follows:</w:t>
      </w:r>
    </w:p>
    <w:p w14:paraId="1EF5A3F6" w14:textId="4B2E9DF3" w:rsidR="008C5D2F" w:rsidRDefault="008C5D2F" w:rsidP="008C5D2F">
      <w:pPr>
        <w:pStyle w:val="ListBullet3"/>
        <w:numPr>
          <w:ilvl w:val="2"/>
          <w:numId w:val="15"/>
        </w:numPr>
      </w:pPr>
      <w:r>
        <w:t>If no eSIM Port is available (</w:t>
      </w:r>
      <w:r w:rsidR="007F2243">
        <w:t xml:space="preserve">i.e., </w:t>
      </w:r>
      <w:r>
        <w:t>has no Enabled Profile assigned), the eUICC SHALL return an error code</w:t>
      </w:r>
      <w:r w:rsidRPr="00CF102B">
        <w:rPr>
          <w:rFonts w:eastAsia="Times New Roman"/>
          <w:lang w:eastAsia="ko-KR"/>
        </w:rPr>
        <w:t xml:space="preserve"> </w:t>
      </w:r>
      <w:r>
        <w:rPr>
          <w:rFonts w:ascii="Courier New" w:eastAsia="Times New Roman" w:hAnsi="Courier New" w:cs="Courier New"/>
          <w:lang w:eastAsia="ko-KR"/>
        </w:rPr>
        <w:t>noEsimPortAvailable</w:t>
      </w:r>
      <w:r>
        <w:t>.</w:t>
      </w:r>
    </w:p>
    <w:p w14:paraId="509FC90B" w14:textId="77777777" w:rsidR="008C5D2F" w:rsidRPr="00AB1782" w:rsidRDefault="008C5D2F" w:rsidP="008C5D2F">
      <w:pPr>
        <w:pStyle w:val="ListBullet3"/>
        <w:numPr>
          <w:ilvl w:val="2"/>
          <w:numId w:val="15"/>
        </w:numPr>
      </w:pPr>
      <w:r w:rsidRPr="00AB1782">
        <w:tab/>
        <w:t xml:space="preserve">For MEP-B, if </w:t>
      </w:r>
      <w:r>
        <w:rPr>
          <w:rFonts w:ascii="Courier New" w:eastAsia="Times New Roman" w:hAnsi="Courier New" w:cs="Courier New"/>
          <w:lang w:eastAsia="ko-KR"/>
        </w:rPr>
        <w:t>t</w:t>
      </w:r>
      <w:r w:rsidRPr="00AB1782">
        <w:rPr>
          <w:rFonts w:ascii="Courier New" w:eastAsia="Courier New" w:hAnsi="Courier New" w:cs="Courier New"/>
        </w:rPr>
        <w:t xml:space="preserve">argetEsimPort </w:t>
      </w:r>
      <w:r w:rsidRPr="00AB1782">
        <w:t xml:space="preserve">is not provided in the </w:t>
      </w:r>
      <w:r w:rsidRPr="00AB1782">
        <w:rPr>
          <w:rFonts w:ascii="Courier New" w:eastAsia="Times New Roman" w:hAnsi="Courier New" w:cs="Courier New" w:hint="eastAsia"/>
          <w:lang w:eastAsia="ko-KR"/>
        </w:rPr>
        <w:t>LoadRpmPackageRequest</w:t>
      </w:r>
      <w:r w:rsidRPr="00AB1782">
        <w:t xml:space="preserve"> and if the Command Port is available, the eUICC SHALL select the Command Port as Target Port.</w:t>
      </w:r>
    </w:p>
    <w:p w14:paraId="1CF07913" w14:textId="77777777" w:rsidR="008C5D2F" w:rsidRPr="00AB1782" w:rsidRDefault="008C5D2F" w:rsidP="008C5D2F">
      <w:pPr>
        <w:pStyle w:val="ListBullet3"/>
        <w:numPr>
          <w:ilvl w:val="2"/>
          <w:numId w:val="15"/>
        </w:numPr>
      </w:pPr>
      <w:r w:rsidRPr="00AB1782">
        <w:tab/>
        <w:t xml:space="preserve">For MEP-A1 and MEP-B, if </w:t>
      </w:r>
      <w:r>
        <w:rPr>
          <w:rFonts w:ascii="Courier New" w:eastAsia="Times New Roman" w:hAnsi="Courier New" w:cs="Courier New"/>
          <w:lang w:eastAsia="ko-KR"/>
        </w:rPr>
        <w:t>t</w:t>
      </w:r>
      <w:r w:rsidRPr="00AB1782">
        <w:rPr>
          <w:rFonts w:ascii="Courier New" w:eastAsia="Courier New" w:hAnsi="Courier New" w:cs="Courier New"/>
        </w:rPr>
        <w:t xml:space="preserve">argetEsimPort </w:t>
      </w:r>
      <w:r w:rsidRPr="00AB1782">
        <w:t xml:space="preserve">is provided in the </w:t>
      </w:r>
      <w:r w:rsidRPr="00AB1782">
        <w:rPr>
          <w:rFonts w:ascii="Courier New" w:eastAsia="Times New Roman" w:hAnsi="Courier New" w:cs="Courier New" w:hint="eastAsia"/>
          <w:lang w:eastAsia="ko-KR"/>
        </w:rPr>
        <w:t>LoadRpmPackageRequest</w:t>
      </w:r>
      <w:r w:rsidRPr="00AB1782">
        <w:t xml:space="preserve"> and if the indicated eSIM Port is available, the eUICC SHALL select this eSIM Port as Target Port.</w:t>
      </w:r>
    </w:p>
    <w:p w14:paraId="50618BB8" w14:textId="77777777" w:rsidR="008C5D2F" w:rsidRDefault="008C5D2F" w:rsidP="008C5D2F">
      <w:pPr>
        <w:pStyle w:val="ListBullet3"/>
        <w:numPr>
          <w:ilvl w:val="2"/>
          <w:numId w:val="15"/>
        </w:numPr>
      </w:pPr>
      <w:r>
        <w:tab/>
        <w:t>For MEP-A2, the eUICC SHALL select any available eSIM Port as Target Port.</w:t>
      </w:r>
    </w:p>
    <w:p w14:paraId="4939E610" w14:textId="77777777" w:rsidR="008C5D2F" w:rsidRPr="008C5D2F" w:rsidRDefault="008C5D2F" w:rsidP="00BD45AD">
      <w:pPr>
        <w:pStyle w:val="NOTE"/>
      </w:pPr>
      <w:r w:rsidRPr="005E6E18">
        <w:t>NOTE:</w:t>
      </w:r>
      <w:r w:rsidRPr="005E6E18">
        <w:tab/>
        <w:t xml:space="preserve">The behaviour of the eUICC for all other combinations is implementation specific. (E.g., no eSIM Port or a non-available eSIM Port indicated for MEP-A1 and </w:t>
      </w:r>
      <w:r w:rsidRPr="008C5D2F">
        <w:t>the eUICC selecting the eSIM Port or the eUICC generating an error.)</w:t>
      </w:r>
    </w:p>
    <w:p w14:paraId="52050181" w14:textId="4CB484D2" w:rsidR="00776784" w:rsidRDefault="00776784" w:rsidP="00776784">
      <w:pPr>
        <w:pStyle w:val="ListBullet1"/>
        <w:ind w:left="1020" w:hanging="340"/>
      </w:pPr>
      <w:r>
        <w:rPr>
          <w:rFonts w:ascii="Courier New" w:hAnsi="Courier New" w:cs="Courier New"/>
        </w:rPr>
        <w:t>o</w:t>
      </w:r>
      <w:r>
        <w:rPr>
          <w:rFonts w:ascii="Symbol" w:hAnsi="Symbol"/>
        </w:rPr>
        <w:tab/>
      </w:r>
      <w:r w:rsidRPr="001B7B30">
        <w:t xml:space="preserve">Verify that the </w:t>
      </w:r>
      <w:r w:rsidR="00BB22AF">
        <w:t>T</w:t>
      </w:r>
      <w:r w:rsidRPr="001B7B30">
        <w:t>arget Profile</w:t>
      </w:r>
      <w:r>
        <w:t xml:space="preserve"> </w:t>
      </w:r>
      <w:r w:rsidRPr="001B7B30">
        <w:t xml:space="preserve">is </w:t>
      </w:r>
      <w:r w:rsidR="008C5D2F">
        <w:t xml:space="preserve">not </w:t>
      </w:r>
      <w:r>
        <w:t>a Test Profile.</w:t>
      </w:r>
      <w:r w:rsidRPr="00C429AA">
        <w:t xml:space="preserve"> </w:t>
      </w:r>
      <w:r>
        <w:t>Otherwise, the eUICC SHALL return an error code</w:t>
      </w:r>
      <w:r w:rsidRPr="00CF102B">
        <w:rPr>
          <w:rFonts w:eastAsia="Times New Roman"/>
          <w:lang w:eastAsia="ko-KR"/>
        </w:rPr>
        <w:t xml:space="preserve"> </w:t>
      </w:r>
      <w:r w:rsidRPr="00CF102B">
        <w:rPr>
          <w:rFonts w:ascii="Courier New" w:eastAsia="Times New Roman" w:hAnsi="Courier New" w:cs="Courier New"/>
          <w:lang w:eastAsia="ko-KR"/>
        </w:rPr>
        <w:t>disallowedForRpm</w:t>
      </w:r>
      <w:r w:rsidRPr="00CF102B">
        <w:rPr>
          <w:rFonts w:eastAsia="Times New Roman" w:hint="eastAsia"/>
          <w:lang w:eastAsia="ko-KR"/>
        </w:rPr>
        <w:t>.</w:t>
      </w:r>
    </w:p>
    <w:bookmarkEnd w:id="2754"/>
    <w:p w14:paraId="63F5D7D2" w14:textId="08BDFAB7" w:rsidR="00162933" w:rsidRDefault="00F66DD3" w:rsidP="00BD45AD">
      <w:pPr>
        <w:pStyle w:val="ListBullet1"/>
        <w:ind w:left="680" w:hanging="340"/>
      </w:pPr>
      <w:r>
        <w:rPr>
          <w:rFonts w:ascii="Symbol" w:hAnsi="Symbol"/>
        </w:rPr>
        <w:t></w:t>
      </w:r>
      <w:r>
        <w:rPr>
          <w:rFonts w:ascii="Symbol" w:hAnsi="Symbol"/>
        </w:rPr>
        <w:tab/>
      </w:r>
      <w:r w:rsidR="00515AB1" w:rsidRPr="00106DD6">
        <w:t xml:space="preserve">If the </w:t>
      </w:r>
      <w:r w:rsidR="00BB22AF">
        <w:t>T</w:t>
      </w:r>
      <w:r w:rsidR="00515AB1" w:rsidRPr="00106DD6">
        <w:t>arget Profile is not a Test Profile: c</w:t>
      </w:r>
      <w:r w:rsidR="00162933">
        <w:t xml:space="preserve">heck if the </w:t>
      </w:r>
      <w:r w:rsidR="008830CF">
        <w:t xml:space="preserve">Profile </w:t>
      </w:r>
      <w:r w:rsidR="00162933">
        <w:t xml:space="preserve">Policy </w:t>
      </w:r>
      <w:r w:rsidR="008830CF">
        <w:t xml:space="preserve">Rules </w:t>
      </w:r>
      <w:r w:rsidR="00162933">
        <w:t xml:space="preserve">of the </w:t>
      </w:r>
      <w:r w:rsidR="00BB22AF">
        <w:t xml:space="preserve">Profile </w:t>
      </w:r>
      <w:r w:rsidR="00162933">
        <w:t xml:space="preserve">currently </w:t>
      </w:r>
      <w:r w:rsidR="006C37C8">
        <w:t xml:space="preserve">Enabled </w:t>
      </w:r>
      <w:r w:rsidR="00BB22AF">
        <w:t xml:space="preserve">on the Target Port </w:t>
      </w:r>
      <w:r w:rsidR="00162933">
        <w:t>allow its disabling.</w:t>
      </w:r>
      <w:bookmarkEnd w:id="2755"/>
      <w:r w:rsidR="00661F5A" w:rsidRPr="00661F5A">
        <w:t xml:space="preserve"> </w:t>
      </w:r>
      <w:r w:rsidR="00661F5A">
        <w:t>Otherwise, the eUICC SHALL return an error code</w:t>
      </w:r>
      <w:r w:rsidR="00661F5A" w:rsidRPr="006B65E8">
        <w:rPr>
          <w:rFonts w:ascii="Courier New" w:hAnsi="Courier New" w:cs="Courier New"/>
          <w:sz w:val="18"/>
          <w:szCs w:val="18"/>
        </w:rPr>
        <w:t xml:space="preserve"> </w:t>
      </w:r>
      <w:r w:rsidR="00661F5A" w:rsidRPr="009C1E6A">
        <w:rPr>
          <w:rFonts w:ascii="Courier New" w:hAnsi="Courier New" w:cs="Courier New"/>
        </w:rPr>
        <w:t>disallowedByPolicy</w:t>
      </w:r>
      <w:r w:rsidR="00661F5A">
        <w:t>.</w:t>
      </w:r>
    </w:p>
    <w:p w14:paraId="44F7BA38" w14:textId="0171FA71" w:rsidR="00052FE6" w:rsidRDefault="00052FE6" w:rsidP="00052FE6">
      <w:pPr>
        <w:pStyle w:val="ListBullet1"/>
        <w:spacing w:after="0"/>
        <w:ind w:left="680" w:hanging="340"/>
      </w:pPr>
      <w:bookmarkStart w:id="2759" w:name="_Hlk508033960"/>
      <w:bookmarkStart w:id="2760" w:name="_Hlk508034277"/>
      <w:r>
        <w:rPr>
          <w:rFonts w:ascii="Symbol" w:hAnsi="Symbol"/>
        </w:rPr>
        <w:t></w:t>
      </w:r>
      <w:r>
        <w:rPr>
          <w:rFonts w:ascii="Symbol" w:hAnsi="Symbol"/>
        </w:rPr>
        <w:tab/>
      </w:r>
      <w:r w:rsidR="00DD71D0">
        <w:t xml:space="preserve">If the Target Profile is not an Enterprise Profile or a Test Profile: verify that </w:t>
      </w:r>
      <w:r w:rsidR="00DD71D0">
        <w:rPr>
          <w:rFonts w:eastAsia="Malgun Gothic" w:hint="eastAsia"/>
          <w:lang w:eastAsia="ko-KR"/>
        </w:rPr>
        <w:t xml:space="preserve">the </w:t>
      </w:r>
      <w:r w:rsidR="00DD71D0">
        <w:rPr>
          <w:rFonts w:eastAsia="Malgun Gothic"/>
          <w:lang w:eastAsia="ko-KR"/>
        </w:rPr>
        <w:t xml:space="preserve">maximum number of </w:t>
      </w:r>
      <w:r w:rsidR="00DD71D0" w:rsidRPr="00AC1F97">
        <w:t>non-Enterprise Profile</w:t>
      </w:r>
      <w:r w:rsidR="00DD71D0">
        <w:t>s</w:t>
      </w:r>
      <w:r w:rsidR="00DD71D0">
        <w:rPr>
          <w:rFonts w:eastAsia="Malgun Gothic" w:hint="eastAsia"/>
          <w:lang w:eastAsia="ko-KR"/>
        </w:rPr>
        <w:t xml:space="preserve"> </w:t>
      </w:r>
      <w:r w:rsidR="00DD71D0">
        <w:rPr>
          <w:rFonts w:eastAsia="Malgun Gothic"/>
          <w:lang w:eastAsia="ko-KR"/>
        </w:rPr>
        <w:t xml:space="preserve">that can be Enabled according to the </w:t>
      </w:r>
      <w:r w:rsidR="00DD71D0" w:rsidRPr="008E2216">
        <w:t>Reference Enterprise Rule</w:t>
      </w:r>
      <w:r w:rsidR="00DD71D0">
        <w:rPr>
          <w:rFonts w:eastAsia="Malgun Gothic"/>
          <w:lang w:eastAsia="ko-KR"/>
        </w:rPr>
        <w:t xml:space="preserve"> is not exceeded</w:t>
      </w:r>
      <w:bookmarkStart w:id="2761" w:name="_Hlk508034308"/>
      <w:bookmarkEnd w:id="2759"/>
      <w:bookmarkEnd w:id="2760"/>
      <w:r>
        <w:t>.</w:t>
      </w:r>
      <w:bookmarkEnd w:id="2761"/>
      <w:r w:rsidR="00661F5A" w:rsidRPr="00661F5A">
        <w:t xml:space="preserve"> </w:t>
      </w:r>
      <w:r w:rsidR="00661F5A">
        <w:t>Otherwise, the eUICC SHALL return an error code</w:t>
      </w:r>
      <w:r w:rsidR="00661F5A" w:rsidRPr="006B65E8">
        <w:rPr>
          <w:rFonts w:ascii="Courier New" w:hAnsi="Courier New" w:cs="Courier New"/>
          <w:sz w:val="18"/>
          <w:szCs w:val="18"/>
        </w:rPr>
        <w:t xml:space="preserve"> </w:t>
      </w:r>
      <w:r w:rsidR="00661F5A" w:rsidRPr="00C27D50">
        <w:rPr>
          <w:rFonts w:ascii="Courier New" w:hAnsi="Courier New" w:cs="Courier New"/>
        </w:rPr>
        <w:t>disallowedByEnterpriseRule</w:t>
      </w:r>
      <w:r w:rsidR="00661F5A">
        <w:rPr>
          <w:rFonts w:ascii="Courier New" w:hAnsi="Courier New" w:cs="Courier New"/>
        </w:rPr>
        <w:t>.</w:t>
      </w:r>
    </w:p>
    <w:p w14:paraId="6EAFC05F" w14:textId="29D9C767" w:rsidR="00052FE6" w:rsidRDefault="00052FE6" w:rsidP="00052FE6">
      <w:pPr>
        <w:pStyle w:val="ListBullet1"/>
        <w:spacing w:after="0"/>
        <w:ind w:left="680" w:hanging="340"/>
      </w:pPr>
      <w:r>
        <w:rPr>
          <w:rFonts w:ascii="Symbol" w:hAnsi="Symbol"/>
        </w:rPr>
        <w:t></w:t>
      </w:r>
      <w:r>
        <w:rPr>
          <w:rFonts w:ascii="Symbol" w:hAnsi="Symbol"/>
        </w:rPr>
        <w:tab/>
      </w:r>
      <w:r>
        <w:t xml:space="preserve">If </w:t>
      </w:r>
      <w:r w:rsidRPr="008E2216">
        <w:t>the Reference Enterprise Rule indicates</w:t>
      </w:r>
      <w:r>
        <w:t xml:space="preserve"> </w:t>
      </w:r>
      <w:r w:rsidR="00FD3C4B" w:rsidRPr="009D1A10">
        <w:rPr>
          <w:rFonts w:ascii="Courier New" w:eastAsia="Times New Roman" w:hAnsi="Courier New" w:cs="Courier New"/>
          <w:lang w:eastAsia="ko-KR"/>
        </w:rPr>
        <w:t>priorityEnterpriseProfile</w:t>
      </w:r>
      <w:r w:rsidR="00DD71D0" w:rsidRPr="00D64DC4">
        <w:t xml:space="preserve"> </w:t>
      </w:r>
      <w:r w:rsidR="00DD71D0">
        <w:t xml:space="preserve">and the Profile with the </w:t>
      </w:r>
      <w:r w:rsidR="00DD71D0" w:rsidRPr="007F08F1">
        <w:t>Reference Enterprise Rule</w:t>
      </w:r>
      <w:r w:rsidR="00DD71D0">
        <w:t xml:space="preserve"> is currently disabled</w:t>
      </w:r>
      <w:r w:rsidRPr="00CF102B">
        <w:rPr>
          <w:rFonts w:eastAsia="Times New Roman"/>
          <w:lang w:eastAsia="ko-KR"/>
        </w:rPr>
        <w:t xml:space="preserve">: </w:t>
      </w:r>
      <w:r>
        <w:t xml:space="preserve">verify that </w:t>
      </w:r>
      <w:r w:rsidRPr="008E2216">
        <w:t xml:space="preserve">the </w:t>
      </w:r>
      <w:r w:rsidR="00BB22AF">
        <w:t>T</w:t>
      </w:r>
      <w:r w:rsidRPr="008E2216">
        <w:t xml:space="preserve">arget Profile is </w:t>
      </w:r>
      <w:r w:rsidRPr="00CF102B">
        <w:rPr>
          <w:rFonts w:eastAsia="Times New Roman"/>
          <w:lang w:eastAsia="ko-KR"/>
        </w:rPr>
        <w:t xml:space="preserve">the </w:t>
      </w:r>
      <w:r w:rsidRPr="00CF102B">
        <w:rPr>
          <w:rFonts w:eastAsia="Times New Roman" w:hint="eastAsia"/>
          <w:lang w:eastAsia="ko-KR"/>
        </w:rPr>
        <w:t xml:space="preserve">correct </w:t>
      </w:r>
      <w:r w:rsidRPr="00CF102B">
        <w:rPr>
          <w:rFonts w:eastAsia="Times New Roman"/>
          <w:lang w:eastAsia="ko-KR"/>
        </w:rPr>
        <w:t xml:space="preserve">Enterprise Profile or </w:t>
      </w:r>
      <w:r w:rsidRPr="008E2216">
        <w:t>a Test Profile</w:t>
      </w:r>
      <w:r>
        <w:t>.</w:t>
      </w:r>
      <w:r w:rsidR="00661F5A" w:rsidRPr="00661F5A">
        <w:t xml:space="preserve"> </w:t>
      </w:r>
      <w:r w:rsidR="00661F5A">
        <w:t>Otherwise, the eUICC SHALL return an error code</w:t>
      </w:r>
      <w:r w:rsidR="00661F5A" w:rsidRPr="006B65E8">
        <w:rPr>
          <w:rFonts w:ascii="Courier New" w:hAnsi="Courier New" w:cs="Courier New"/>
          <w:sz w:val="18"/>
          <w:szCs w:val="18"/>
        </w:rPr>
        <w:t xml:space="preserve"> </w:t>
      </w:r>
      <w:r w:rsidR="00661F5A" w:rsidRPr="00C27D50">
        <w:rPr>
          <w:rFonts w:ascii="Courier New" w:hAnsi="Courier New" w:cs="Courier New"/>
        </w:rPr>
        <w:t>disallowedByEnterpriseRule</w:t>
      </w:r>
      <w:r w:rsidR="00661F5A">
        <w:rPr>
          <w:rFonts w:ascii="Courier New" w:hAnsi="Courier New" w:cs="Courier New"/>
        </w:rPr>
        <w:t>.</w:t>
      </w:r>
    </w:p>
    <w:p w14:paraId="69657AEA" w14:textId="22C374FA" w:rsidR="00162933" w:rsidRDefault="00F66DD3" w:rsidP="00BD45AD">
      <w:pPr>
        <w:pStyle w:val="ListBullet1"/>
        <w:spacing w:after="0"/>
        <w:ind w:left="680" w:hanging="340"/>
      </w:pPr>
      <w:r>
        <w:rPr>
          <w:rFonts w:ascii="Symbol" w:hAnsi="Symbol"/>
        </w:rPr>
        <w:t></w:t>
      </w:r>
      <w:r>
        <w:rPr>
          <w:rFonts w:ascii="Symbol" w:hAnsi="Symbol"/>
        </w:rPr>
        <w:tab/>
      </w:r>
      <w:r w:rsidR="00162933">
        <w:t xml:space="preserve">If the </w:t>
      </w:r>
      <w:r w:rsidR="006118EF">
        <w:t xml:space="preserve">Profile </w:t>
      </w:r>
      <w:r w:rsidR="00162933">
        <w:t xml:space="preserve">currently </w:t>
      </w:r>
      <w:r w:rsidR="006C37C8">
        <w:t>E</w:t>
      </w:r>
      <w:r w:rsidR="00162933">
        <w:t xml:space="preserve">nabled </w:t>
      </w:r>
      <w:r w:rsidR="006118EF">
        <w:t xml:space="preserve">on the Target Port </w:t>
      </w:r>
      <w:r w:rsidR="00162933">
        <w:t>is a Test Profile: verify</w:t>
      </w:r>
    </w:p>
    <w:p w14:paraId="752944DC" w14:textId="3F6B5FA4" w:rsidR="00162933" w:rsidRDefault="00F66DD3" w:rsidP="00BD45AD">
      <w:pPr>
        <w:pStyle w:val="ListBullet3"/>
        <w:spacing w:after="0"/>
        <w:ind w:left="1020" w:hanging="340"/>
      </w:pPr>
      <w:r>
        <w:rPr>
          <w:rFonts w:ascii="Courier New" w:hAnsi="Courier New" w:cs="Courier New"/>
        </w:rPr>
        <w:t>o</w:t>
      </w:r>
      <w:r>
        <w:rPr>
          <w:rFonts w:ascii="Courier New" w:hAnsi="Courier New" w:cs="Courier New"/>
        </w:rPr>
        <w:tab/>
      </w:r>
      <w:r w:rsidR="00162933">
        <w:t xml:space="preserve">that the </w:t>
      </w:r>
      <w:r w:rsidR="006118EF">
        <w:t>T</w:t>
      </w:r>
      <w:r w:rsidR="00162933">
        <w:t xml:space="preserve">arget Profile is (another) Test Profile, or </w:t>
      </w:r>
    </w:p>
    <w:p w14:paraId="43D881BC" w14:textId="1540FD58" w:rsidR="00162933" w:rsidRPr="001B7B30" w:rsidRDefault="00F66DD3" w:rsidP="00BD45AD">
      <w:pPr>
        <w:pStyle w:val="ListBullet3"/>
        <w:spacing w:after="0"/>
        <w:ind w:left="1020" w:hanging="340"/>
      </w:pPr>
      <w:r w:rsidRPr="001B7B30">
        <w:rPr>
          <w:rFonts w:ascii="Courier New" w:hAnsi="Courier New" w:cs="Courier New"/>
        </w:rPr>
        <w:t>o</w:t>
      </w:r>
      <w:r w:rsidRPr="001B7B30">
        <w:rPr>
          <w:rFonts w:ascii="Courier New" w:hAnsi="Courier New" w:cs="Courier New"/>
        </w:rPr>
        <w:tab/>
      </w:r>
      <w:r w:rsidR="00162933">
        <w:t>if an Operational Profile was in Enabled state before the (first) Test Profile was enabled</w:t>
      </w:r>
      <w:r w:rsidR="006118EF" w:rsidRPr="006118EF">
        <w:t xml:space="preserve"> </w:t>
      </w:r>
      <w:r w:rsidR="006118EF">
        <w:t>on the Target Port</w:t>
      </w:r>
      <w:r w:rsidR="00162933">
        <w:t xml:space="preserve">, that the </w:t>
      </w:r>
      <w:r w:rsidR="006118EF">
        <w:t>T</w:t>
      </w:r>
      <w:r w:rsidR="00162933">
        <w:t>arget Profile is this Operational Profile.</w:t>
      </w:r>
    </w:p>
    <w:p w14:paraId="49FD6766" w14:textId="77777777" w:rsidR="00661F5A" w:rsidRDefault="00661F5A" w:rsidP="00BD45AD">
      <w:pPr>
        <w:pStyle w:val="ListBullet1"/>
        <w:ind w:left="1020" w:hanging="340"/>
      </w:pPr>
      <w:bookmarkStart w:id="2762" w:name="_Hlk509222141"/>
      <w:r w:rsidRPr="001B7B30">
        <w:rPr>
          <w:rFonts w:ascii="Courier New" w:hAnsi="Courier New" w:cs="Courier New"/>
        </w:rPr>
        <w:t>o</w:t>
      </w:r>
      <w:r w:rsidRPr="001B7B30">
        <w:rPr>
          <w:rFonts w:ascii="Courier New" w:hAnsi="Courier New" w:cs="Courier New"/>
        </w:rPr>
        <w:tab/>
      </w:r>
      <w:r>
        <w:t>Otherwise, the eUICC SHALL return an error code</w:t>
      </w:r>
      <w:r w:rsidRPr="006B65E8">
        <w:rPr>
          <w:rFonts w:ascii="Courier New" w:hAnsi="Courier New" w:cs="Courier New"/>
          <w:sz w:val="18"/>
          <w:szCs w:val="18"/>
        </w:rPr>
        <w:t xml:space="preserve"> </w:t>
      </w:r>
      <w:r w:rsidRPr="009C1E6A">
        <w:rPr>
          <w:rFonts w:ascii="Courier New" w:hAnsi="Courier New" w:cs="Courier New"/>
        </w:rPr>
        <w:t>wrongProfileReenabling</w:t>
      </w:r>
      <w:r>
        <w:t>.</w:t>
      </w:r>
    </w:p>
    <w:bookmarkEnd w:id="2762"/>
    <w:p w14:paraId="4CE3A780" w14:textId="77777777" w:rsidR="00515AB1" w:rsidRDefault="00515AB1" w:rsidP="00640609">
      <w:pPr>
        <w:pStyle w:val="NormalParagraph"/>
      </w:pPr>
      <w:r w:rsidRPr="00106DD6">
        <w:t xml:space="preserve">If </w:t>
      </w:r>
      <w:bookmarkStart w:id="2763" w:name="_Hlk466371536"/>
      <w:r w:rsidRPr="00106DD6">
        <w:t>the refreshFlag is not set</w:t>
      </w:r>
      <w:bookmarkEnd w:id="2763"/>
      <w:r w:rsidRPr="00106DD6">
        <w:t>:</w:t>
      </w:r>
    </w:p>
    <w:p w14:paraId="222970E4" w14:textId="4931DE56" w:rsidR="00D63F7A" w:rsidRDefault="00D63F7A" w:rsidP="00D63F7A">
      <w:pPr>
        <w:pStyle w:val="NormalParagraph"/>
        <w:spacing w:after="0"/>
        <w:ind w:left="680" w:hanging="340"/>
      </w:pPr>
      <w:r>
        <w:rPr>
          <w:rFonts w:ascii="Symbol" w:hAnsi="Symbol"/>
        </w:rPr>
        <w:t></w:t>
      </w:r>
      <w:r>
        <w:rPr>
          <w:rFonts w:ascii="Symbol" w:hAnsi="Symbol"/>
        </w:rPr>
        <w:tab/>
      </w:r>
      <w:r>
        <w:rPr>
          <w:rFonts w:cs="Arial"/>
        </w:rPr>
        <w:t>For MEP-A2, the eUICC SHALL select an available eSIM port as Target Port. If no eSIM port is available, then the eUICC SHALL return</w:t>
      </w:r>
      <w:r>
        <w:t xml:space="preserve"> an error code </w:t>
      </w:r>
      <w:r>
        <w:rPr>
          <w:rFonts w:ascii="Courier New" w:eastAsia="Times New Roman" w:hAnsi="Courier New" w:cs="Courier New"/>
          <w:lang w:eastAsia="ko-KR"/>
        </w:rPr>
        <w:t>noEsimPortAvailable.</w:t>
      </w:r>
    </w:p>
    <w:p w14:paraId="549DC000" w14:textId="4CB6382E" w:rsidR="00515AB1" w:rsidRPr="00106DD6" w:rsidRDefault="00F66DD3" w:rsidP="00BD45AD">
      <w:pPr>
        <w:pStyle w:val="ListBullet1"/>
        <w:ind w:left="680" w:hanging="340"/>
      </w:pPr>
      <w:r w:rsidRPr="00106DD6">
        <w:rPr>
          <w:rFonts w:ascii="Symbol" w:hAnsi="Symbol"/>
        </w:rPr>
        <w:t></w:t>
      </w:r>
      <w:r w:rsidRPr="00106DD6">
        <w:rPr>
          <w:rFonts w:ascii="Symbol" w:hAnsi="Symbol"/>
        </w:rPr>
        <w:tab/>
      </w:r>
      <w:r w:rsidR="00515AB1" w:rsidRPr="00106DD6">
        <w:t xml:space="preserve">the eUICC SHALL </w:t>
      </w:r>
      <w:r w:rsidR="00515AB1">
        <w:t>reset the PIN status</w:t>
      </w:r>
      <w:r w:rsidR="006118EF" w:rsidRPr="006118EF">
        <w:t xml:space="preserve"> </w:t>
      </w:r>
      <w:r w:rsidR="006118EF">
        <w:t>on the Target Port</w:t>
      </w:r>
    </w:p>
    <w:p w14:paraId="42DBAC6C" w14:textId="24105563" w:rsidR="00515AB1" w:rsidRDefault="00F66DD3" w:rsidP="00BD45AD">
      <w:pPr>
        <w:pStyle w:val="ListBullet1"/>
        <w:ind w:left="680" w:hanging="340"/>
      </w:pPr>
      <w:r>
        <w:rPr>
          <w:rFonts w:ascii="Symbol" w:hAnsi="Symbol"/>
        </w:rPr>
        <w:t></w:t>
      </w:r>
      <w:r>
        <w:rPr>
          <w:rFonts w:ascii="Symbol" w:hAnsi="Symbol"/>
        </w:rPr>
        <w:tab/>
      </w:r>
      <w:r w:rsidR="00515AB1" w:rsidRPr="00106DD6">
        <w:t>the eUICC</w:t>
      </w:r>
      <w:r w:rsidR="00515AB1" w:rsidRPr="004A4B45">
        <w:t xml:space="preserve"> SHALL disable the </w:t>
      </w:r>
      <w:r w:rsidR="006118EF" w:rsidRPr="004A4B45">
        <w:t xml:space="preserve">Profile </w:t>
      </w:r>
      <w:r w:rsidR="00515AB1" w:rsidRPr="004A4B45">
        <w:t xml:space="preserve">currently Enabled </w:t>
      </w:r>
      <w:r w:rsidR="006118EF">
        <w:t>on the Target Port</w:t>
      </w:r>
      <w:r w:rsidR="006118EF" w:rsidRPr="004A4B45" w:rsidDel="006118EF">
        <w:t xml:space="preserve"> </w:t>
      </w:r>
      <w:r w:rsidR="00515AB1" w:rsidRPr="004A4B45">
        <w:t>(if any)</w:t>
      </w:r>
      <w:r w:rsidR="00515AB1">
        <w:t xml:space="preserve">, </w:t>
      </w:r>
      <w:r w:rsidR="00515AB1" w:rsidRPr="004A4B45">
        <w:t xml:space="preserve">Enable the </w:t>
      </w:r>
      <w:r w:rsidR="006118EF">
        <w:t>T</w:t>
      </w:r>
      <w:r w:rsidR="006118EF" w:rsidRPr="004A4B45">
        <w:t xml:space="preserve">arget </w:t>
      </w:r>
      <w:r w:rsidR="00515AB1" w:rsidRPr="004A4B45">
        <w:t>Profile</w:t>
      </w:r>
      <w:r w:rsidR="00515AB1">
        <w:t xml:space="preserve"> </w:t>
      </w:r>
      <w:r w:rsidR="00515AB1" w:rsidRPr="00106DD6">
        <w:t>and implicitly select the MF on the basic logical channel.</w:t>
      </w:r>
    </w:p>
    <w:p w14:paraId="00727EB5" w14:textId="6386DE15" w:rsidR="00515AB1" w:rsidRPr="00A55682" w:rsidRDefault="00F66DD3" w:rsidP="00BD45AD">
      <w:pPr>
        <w:pStyle w:val="ListBullet1"/>
        <w:ind w:left="680" w:hanging="340"/>
      </w:pPr>
      <w:r w:rsidRPr="00A55682">
        <w:rPr>
          <w:rFonts w:ascii="Symbol" w:hAnsi="Symbol"/>
        </w:rPr>
        <w:t></w:t>
      </w:r>
      <w:r w:rsidRPr="00A55682">
        <w:rPr>
          <w:rFonts w:ascii="Symbol" w:hAnsi="Symbol"/>
        </w:rPr>
        <w:tab/>
      </w:r>
      <w:r w:rsidR="00515AB1">
        <w:t>The eUICC SHALL return OK to the LPAd</w:t>
      </w:r>
    </w:p>
    <w:p w14:paraId="4373A691" w14:textId="21A86C9E" w:rsidR="00515AB1" w:rsidRPr="006C7CAA" w:rsidRDefault="00515AB1" w:rsidP="00604BD8">
      <w:pPr>
        <w:pStyle w:val="NOTE"/>
      </w:pPr>
      <w:r w:rsidRPr="006C7CAA">
        <w:t>NOTE:</w:t>
      </w:r>
      <w:r w:rsidR="00352AA9">
        <w:tab/>
      </w:r>
      <w:r w:rsidR="00177ADD">
        <w:t>F</w:t>
      </w:r>
      <w:r w:rsidR="00177ADD" w:rsidRPr="006C7CAA">
        <w:t xml:space="preserve">or </w:t>
      </w:r>
      <w:r w:rsidRPr="006C7CAA">
        <w:t>subsequent action</w:t>
      </w:r>
      <w:r>
        <w:t>s</w:t>
      </w:r>
      <w:r w:rsidRPr="006C7CAA">
        <w:t xml:space="preserve"> by the Device see section 3.2.1.</w:t>
      </w:r>
    </w:p>
    <w:p w14:paraId="538DE20F" w14:textId="50931A74" w:rsidR="00515AB1" w:rsidRPr="00106DD6" w:rsidRDefault="00515AB1" w:rsidP="00640609">
      <w:pPr>
        <w:pStyle w:val="NormalParagraph"/>
      </w:pPr>
      <w:r>
        <w:t>If the refreshFlag is set:</w:t>
      </w:r>
    </w:p>
    <w:p w14:paraId="7F5E3DA9" w14:textId="77777777" w:rsidR="00F75F92" w:rsidRPr="00106DD6" w:rsidRDefault="00F75F92" w:rsidP="00F75F92">
      <w:pPr>
        <w:pStyle w:val="NormalParagraph"/>
        <w:spacing w:after="0"/>
        <w:ind w:left="680" w:hanging="340"/>
      </w:pPr>
      <w:r>
        <w:rPr>
          <w:rFonts w:ascii="Symbol" w:hAnsi="Symbol"/>
        </w:rPr>
        <w:t></w:t>
      </w:r>
      <w:r>
        <w:rPr>
          <w:rFonts w:ascii="Symbol" w:hAnsi="Symbol"/>
        </w:rPr>
        <w:tab/>
      </w:r>
      <w:r>
        <w:t xml:space="preserve">If CAT is not initialised, the eUICC SHALL return an error code </w:t>
      </w:r>
      <w:r>
        <w:rPr>
          <w:rFonts w:ascii="Courier New" w:hAnsi="Courier New" w:cs="Courier New"/>
        </w:rPr>
        <w:t>commandError</w:t>
      </w:r>
      <w:r>
        <w:t>.</w:t>
      </w:r>
    </w:p>
    <w:p w14:paraId="0ECF2116" w14:textId="555B9EF9" w:rsidR="00FD3C4B" w:rsidRPr="00106DD6" w:rsidRDefault="00FD3C4B" w:rsidP="00FD3C4B">
      <w:pPr>
        <w:pStyle w:val="NormalParagraph"/>
        <w:spacing w:after="0"/>
        <w:ind w:left="680" w:hanging="340"/>
      </w:pPr>
      <w:r>
        <w:rPr>
          <w:rFonts w:ascii="Symbol" w:hAnsi="Symbol"/>
        </w:rPr>
        <w:t></w:t>
      </w:r>
      <w:r>
        <w:rPr>
          <w:rFonts w:ascii="Symbol" w:hAnsi="Symbol"/>
        </w:rPr>
        <w:tab/>
      </w:r>
      <w:r>
        <w:t xml:space="preserve">For MEP-A2, the eUICC </w:t>
      </w:r>
      <w:r w:rsidRPr="00BD45AD">
        <w:t>MAY</w:t>
      </w:r>
      <w:r>
        <w:t xml:space="preserve"> return an error code </w:t>
      </w:r>
      <w:r>
        <w:rPr>
          <w:rFonts w:ascii="Courier New" w:hAnsi="Courier New" w:cs="Courier New"/>
        </w:rPr>
        <w:t>commandError</w:t>
      </w:r>
      <w:r>
        <w:t>.</w:t>
      </w:r>
    </w:p>
    <w:p w14:paraId="593FDC90" w14:textId="110F11C6" w:rsidR="00FB0C93" w:rsidRDefault="00F66DD3" w:rsidP="00BD45AD">
      <w:pPr>
        <w:pStyle w:val="ListBullet1"/>
        <w:ind w:left="680" w:hanging="340"/>
      </w:pPr>
      <w:r>
        <w:rPr>
          <w:rFonts w:ascii="Symbol" w:hAnsi="Symbol"/>
        </w:rPr>
        <w:t></w:t>
      </w:r>
      <w:r>
        <w:rPr>
          <w:rFonts w:ascii="Symbol" w:hAnsi="Symbol"/>
        </w:rPr>
        <w:tab/>
      </w:r>
      <w:r w:rsidR="00515AB1">
        <w:t xml:space="preserve">If </w:t>
      </w:r>
      <w:r w:rsidR="00515AB1" w:rsidRPr="00106DD6">
        <w:t xml:space="preserve">there is </w:t>
      </w:r>
      <w:r w:rsidR="00515AB1">
        <w:t>a</w:t>
      </w:r>
      <w:r w:rsidR="00515AB1" w:rsidRPr="00106DD6">
        <w:t xml:space="preserve"> proactive session ongoing</w:t>
      </w:r>
      <w:r w:rsidR="006118EF" w:rsidRPr="006118EF">
        <w:t xml:space="preserve"> </w:t>
      </w:r>
      <w:r w:rsidR="006118EF">
        <w:t>on the Target Port</w:t>
      </w:r>
      <w:r w:rsidR="00915AD7">
        <w:t>,</w:t>
      </w:r>
      <w:r w:rsidR="00915AD7" w:rsidRPr="00F5021A">
        <w:t xml:space="preserve"> </w:t>
      </w:r>
      <w:r w:rsidR="00915AD7">
        <w:t>the eUICC SHALL do one of the following</w:t>
      </w:r>
      <w:r w:rsidR="00FB0C93">
        <w:t>:</w:t>
      </w:r>
    </w:p>
    <w:p w14:paraId="05262DD3" w14:textId="75578A7E" w:rsidR="00515AB1" w:rsidRDefault="00F66DD3" w:rsidP="00BD45AD">
      <w:pPr>
        <w:pStyle w:val="ListBullet1"/>
        <w:ind w:left="1020" w:hanging="340"/>
      </w:pPr>
      <w:r>
        <w:rPr>
          <w:rFonts w:ascii="Courier New" w:hAnsi="Courier New" w:cs="Courier New"/>
        </w:rPr>
        <w:t>o</w:t>
      </w:r>
      <w:r>
        <w:rPr>
          <w:rFonts w:ascii="Courier New" w:hAnsi="Courier New" w:cs="Courier New"/>
        </w:rPr>
        <w:tab/>
      </w:r>
      <w:r w:rsidR="00515AB1" w:rsidRPr="00106DD6">
        <w:t xml:space="preserve">terminate the </w:t>
      </w:r>
      <w:r w:rsidR="00515AB1">
        <w:t xml:space="preserve">EnableProfile command </w:t>
      </w:r>
      <w:r w:rsidR="00915AD7">
        <w:t xml:space="preserve">and return </w:t>
      </w:r>
      <w:r w:rsidR="00661F5A">
        <w:t xml:space="preserve">an </w:t>
      </w:r>
      <w:r w:rsidR="00515AB1">
        <w:t xml:space="preserve">error </w:t>
      </w:r>
      <w:r w:rsidR="00661F5A">
        <w:t xml:space="preserve">code </w:t>
      </w:r>
      <w:r w:rsidR="00515AB1" w:rsidRPr="00BD45AD">
        <w:rPr>
          <w:rFonts w:ascii="Courier New" w:hAnsi="Courier New" w:cs="Courier New"/>
        </w:rPr>
        <w:t>catBusy</w:t>
      </w:r>
      <w:r w:rsidR="00515AB1" w:rsidRPr="00106DD6">
        <w:t>.</w:t>
      </w:r>
    </w:p>
    <w:p w14:paraId="038F1E1F" w14:textId="64C767AB" w:rsidR="00FB0C93" w:rsidRDefault="00F66DD3" w:rsidP="00BD45AD">
      <w:pPr>
        <w:pStyle w:val="ListBullet1"/>
        <w:ind w:left="1020" w:hanging="340"/>
      </w:pPr>
      <w:r>
        <w:rPr>
          <w:rFonts w:ascii="Courier New" w:hAnsi="Courier New" w:cs="Courier New"/>
        </w:rPr>
        <w:t>o</w:t>
      </w:r>
      <w:r>
        <w:rPr>
          <w:rFonts w:ascii="Courier New" w:hAnsi="Courier New" w:cs="Courier New"/>
        </w:rPr>
        <w:tab/>
      </w:r>
      <w:r w:rsidR="00FB0C93">
        <w:t xml:space="preserve">internally terminate the proactive session </w:t>
      </w:r>
      <w:r w:rsidR="008548A9">
        <w:t>on the Target Port</w:t>
      </w:r>
      <w:r w:rsidR="00FB0C93">
        <w:t xml:space="preserve">. If a TERMINAL RESPONSE is still outstanding, the REFRESH command </w:t>
      </w:r>
      <w:r w:rsidR="006118EF">
        <w:t xml:space="preserve">according to the step below </w:t>
      </w:r>
      <w:r w:rsidR="00FB0C93">
        <w:t>SHALL only be sent after reception of the TERMINAL RESPONSE.</w:t>
      </w:r>
    </w:p>
    <w:p w14:paraId="24B898FF" w14:textId="651321D5" w:rsidR="00515AB1" w:rsidRPr="00106DD6" w:rsidRDefault="00515AB1" w:rsidP="00604BD8">
      <w:pPr>
        <w:pStyle w:val="NOTE"/>
      </w:pPr>
      <w:r w:rsidRPr="00106DD6">
        <w:t>NOTE:</w:t>
      </w:r>
      <w:r w:rsidRPr="00106DD6">
        <w:tab/>
      </w:r>
      <w:r w:rsidR="00915AD7">
        <w:t xml:space="preserve">In the case of the </w:t>
      </w:r>
      <w:r w:rsidR="00915AD7">
        <w:rPr>
          <w:rFonts w:ascii="Courier New" w:hAnsi="Courier New" w:cs="Courier New"/>
        </w:rPr>
        <w:t>catB</w:t>
      </w:r>
      <w:r w:rsidR="00915AD7" w:rsidRPr="00640609">
        <w:rPr>
          <w:rFonts w:ascii="Courier New" w:hAnsi="Courier New" w:cs="Courier New"/>
        </w:rPr>
        <w:t>usy</w:t>
      </w:r>
      <w:r w:rsidR="00915AD7">
        <w:t xml:space="preserve"> error, t</w:t>
      </w:r>
      <w:r w:rsidR="00177ADD" w:rsidRPr="00106DD6">
        <w:t xml:space="preserve">he </w:t>
      </w:r>
      <w:r w:rsidRPr="00106DD6">
        <w:t xml:space="preserve">Device MAY take implementation-dependent action to terminate the proactive command session, and MAY send the </w:t>
      </w:r>
      <w:r w:rsidR="00F75F92">
        <w:t>E</w:t>
      </w:r>
      <w:r w:rsidR="00F75F92" w:rsidRPr="00106DD6">
        <w:t xml:space="preserve">nable </w:t>
      </w:r>
      <w:r w:rsidRPr="00106DD6">
        <w:t>command again without any further End User interaction.</w:t>
      </w:r>
    </w:p>
    <w:p w14:paraId="15392D3F" w14:textId="7FF7A4B4" w:rsidR="00515AB1" w:rsidRDefault="00F66DD3" w:rsidP="00BD45AD">
      <w:pPr>
        <w:pStyle w:val="ListBullet1"/>
        <w:ind w:left="697" w:hanging="340"/>
      </w:pPr>
      <w:r>
        <w:rPr>
          <w:rFonts w:ascii="Symbol" w:hAnsi="Symbol"/>
        </w:rPr>
        <w:t></w:t>
      </w:r>
      <w:r>
        <w:rPr>
          <w:rFonts w:ascii="Symbol" w:hAnsi="Symbol"/>
        </w:rPr>
        <w:tab/>
      </w:r>
      <w:r w:rsidR="00515AB1">
        <w:t xml:space="preserve">The eUICC SHALL mark the currently enabled Profile (if any) as "to be disabled", mark the </w:t>
      </w:r>
      <w:r w:rsidR="006118EF">
        <w:t xml:space="preserve">Target </w:t>
      </w:r>
      <w:r w:rsidR="00515AB1">
        <w:t xml:space="preserve">Profile as "to be enabled" </w:t>
      </w:r>
      <w:r w:rsidR="006D389F" w:rsidRPr="002C58F6">
        <w:rPr>
          <w:rFonts w:eastAsia="Arial" w:cs="Arial"/>
          <w:color w:val="000000"/>
        </w:rPr>
        <w:t xml:space="preserve">on the </w:t>
      </w:r>
      <w:r w:rsidR="006118EF">
        <w:rPr>
          <w:rFonts w:eastAsia="Arial" w:cs="Arial"/>
          <w:color w:val="000000"/>
        </w:rPr>
        <w:t>T</w:t>
      </w:r>
      <w:r w:rsidR="006D389F" w:rsidRPr="002C58F6">
        <w:rPr>
          <w:rFonts w:eastAsia="Arial" w:cs="Arial"/>
          <w:color w:val="000000"/>
        </w:rPr>
        <w:t xml:space="preserve">arget eSIM Port </w:t>
      </w:r>
      <w:r w:rsidR="00515AB1">
        <w:t xml:space="preserve">and return </w:t>
      </w:r>
      <w:r w:rsidR="00661F5A">
        <w:t xml:space="preserve">a status </w:t>
      </w:r>
      <w:r w:rsidR="00661F5A" w:rsidRPr="00BD45AD">
        <w:rPr>
          <w:rFonts w:ascii="Courier New" w:hAnsi="Courier New" w:cs="Courier New"/>
        </w:rPr>
        <w:t>ok</w:t>
      </w:r>
      <w:r w:rsidR="00515AB1">
        <w:t xml:space="preserve"> to the LPAd</w:t>
      </w:r>
      <w:r w:rsidR="00661F5A">
        <w:t>.</w:t>
      </w:r>
    </w:p>
    <w:p w14:paraId="72160952" w14:textId="77777777" w:rsidR="008548A9" w:rsidRDefault="00F66DD3" w:rsidP="008548A9">
      <w:pPr>
        <w:pStyle w:val="ListBullet1"/>
        <w:ind w:left="697" w:hanging="340"/>
        <w:rPr>
          <w:rFonts w:eastAsia="Arial" w:cs="Arial"/>
          <w:color w:val="000000" w:themeColor="text1"/>
        </w:rPr>
      </w:pPr>
      <w:r>
        <w:rPr>
          <w:rFonts w:ascii="Symbol" w:hAnsi="Symbol"/>
        </w:rPr>
        <w:t></w:t>
      </w:r>
      <w:r>
        <w:rPr>
          <w:rFonts w:ascii="Symbol" w:hAnsi="Symbol"/>
        </w:rPr>
        <w:tab/>
      </w:r>
      <w:r w:rsidR="008548A9">
        <w:rPr>
          <w:rFonts w:eastAsia="Arial" w:cs="Arial"/>
          <w:color w:val="000000" w:themeColor="text1"/>
        </w:rPr>
        <w:t>The eUICC sends a REFRESH proactive command via one of following methods:</w:t>
      </w:r>
    </w:p>
    <w:p w14:paraId="02A883C6" w14:textId="417411DA" w:rsidR="005900BA" w:rsidRPr="00D33505" w:rsidRDefault="008548A9" w:rsidP="005900BA">
      <w:pPr>
        <w:pStyle w:val="ListBullet1"/>
        <w:ind w:left="1020" w:hanging="340"/>
        <w:rPr>
          <w:rFonts w:ascii="Symbol" w:hAnsi="Symbol" w:hint="eastAsia"/>
        </w:rPr>
      </w:pPr>
      <w:r w:rsidRPr="00BD45AD">
        <w:rPr>
          <w:rFonts w:cs="Arial"/>
        </w:rPr>
        <w:t>o</w:t>
      </w:r>
      <w:r w:rsidRPr="00BD45AD">
        <w:rPr>
          <w:rFonts w:cs="Arial"/>
        </w:rPr>
        <w:tab/>
      </w:r>
      <w:r w:rsidR="005900BA" w:rsidRPr="00CB51BA">
        <w:rPr>
          <w:rStyle w:val="NormalParagraphZchn"/>
        </w:rPr>
        <w:t>For MEP-A1,</w:t>
      </w:r>
      <w:r w:rsidR="005900BA" w:rsidRPr="00D33505">
        <w:rPr>
          <w:rStyle w:val="NormalParagraphZchn"/>
        </w:rPr>
        <w:t xml:space="preserve"> </w:t>
      </w:r>
      <w:r w:rsidR="006D389F" w:rsidRPr="00BD45AD">
        <w:rPr>
          <w:rFonts w:cs="Arial"/>
        </w:rPr>
        <w:t xml:space="preserve">the eUICC SHALL first </w:t>
      </w:r>
      <w:r w:rsidR="005900BA" w:rsidRPr="00D33505">
        <w:rPr>
          <w:rFonts w:eastAsia="Arial" w:cs="Arial"/>
          <w:color w:val="000000" w:themeColor="text1"/>
        </w:rPr>
        <w:t>send a</w:t>
      </w:r>
      <w:r w:rsidR="005900BA">
        <w:rPr>
          <w:rFonts w:eastAsia="Arial" w:cs="Arial"/>
          <w:color w:val="000000" w:themeColor="text1"/>
        </w:rPr>
        <w:t>n</w:t>
      </w:r>
      <w:r w:rsidR="005900BA" w:rsidRPr="00D33505">
        <w:rPr>
          <w:rFonts w:eastAsia="Arial" w:cs="Arial"/>
          <w:color w:val="000000" w:themeColor="text1"/>
        </w:rPr>
        <w:t xml:space="preserve"> LSI COMMAND </w:t>
      </w:r>
      <w:r w:rsidR="00F75F92">
        <w:rPr>
          <w:rFonts w:eastAsia="Arial" w:cs="Arial"/>
          <w:color w:val="000000" w:themeColor="text1"/>
        </w:rPr>
        <w:t xml:space="preserve">proactive </w:t>
      </w:r>
      <w:r w:rsidR="005900BA" w:rsidRPr="00D33505">
        <w:rPr>
          <w:rFonts w:eastAsia="Arial" w:cs="Arial"/>
          <w:color w:val="000000" w:themeColor="text1"/>
        </w:rPr>
        <w:t xml:space="preserve">command </w:t>
      </w:r>
      <w:r w:rsidR="005900BA">
        <w:rPr>
          <w:rFonts w:eastAsia="Arial" w:cs="Arial"/>
          <w:color w:val="000000" w:themeColor="text1"/>
        </w:rPr>
        <w:t xml:space="preserve">with the action </w:t>
      </w:r>
      <w:r w:rsidR="005900BA" w:rsidRPr="00D33505">
        <w:rPr>
          <w:rFonts w:eastAsia="Arial" w:cs="Arial"/>
          <w:color w:val="000000" w:themeColor="text1"/>
        </w:rPr>
        <w:t>"</w:t>
      </w:r>
      <w:r w:rsidR="005900BA">
        <w:rPr>
          <w:rFonts w:eastAsia="Arial" w:cs="Arial"/>
          <w:color w:val="000000" w:themeColor="text1"/>
        </w:rPr>
        <w:t>Proactive session request"</w:t>
      </w:r>
      <w:r w:rsidR="005900BA" w:rsidRPr="00D33505">
        <w:rPr>
          <w:rFonts w:eastAsia="Arial" w:cs="Arial"/>
          <w:color w:val="000000" w:themeColor="text1"/>
        </w:rPr>
        <w:t xml:space="preserve"> on the Command Port. The "Proactive session request" action includes</w:t>
      </w:r>
      <w:r w:rsidR="005900BA" w:rsidRPr="00CB51BA">
        <w:rPr>
          <w:rFonts w:eastAsia="Arial" w:cs="Arial"/>
          <w:color w:val="000000" w:themeColor="text1"/>
        </w:rPr>
        <w:t xml:space="preserve"> </w:t>
      </w:r>
      <w:r w:rsidR="006D389F" w:rsidRPr="00BD45AD">
        <w:rPr>
          <w:rFonts w:cs="Arial"/>
        </w:rPr>
        <w:t xml:space="preserve">the </w:t>
      </w:r>
      <w:r w:rsidR="005900BA">
        <w:rPr>
          <w:rFonts w:cs="Arial"/>
        </w:rPr>
        <w:t>Target</w:t>
      </w:r>
      <w:r w:rsidR="006D389F" w:rsidRPr="00BD45AD">
        <w:rPr>
          <w:rFonts w:cs="Arial"/>
        </w:rPr>
        <w:t xml:space="preserve"> Port number where </w:t>
      </w:r>
      <w:r w:rsidR="005900BA" w:rsidRPr="00CB51BA">
        <w:rPr>
          <w:rFonts w:eastAsia="Arial" w:cs="Arial"/>
          <w:color w:val="000000" w:themeColor="text1"/>
        </w:rPr>
        <w:t xml:space="preserve">a </w:t>
      </w:r>
      <w:r w:rsidR="005900BA">
        <w:rPr>
          <w:rFonts w:eastAsia="Arial" w:cs="Arial"/>
          <w:color w:val="000000" w:themeColor="text1"/>
        </w:rPr>
        <w:t xml:space="preserve">proactive </w:t>
      </w:r>
      <w:r w:rsidR="005900BA" w:rsidRPr="00CB51BA">
        <w:rPr>
          <w:rFonts w:eastAsia="Arial" w:cs="Arial"/>
          <w:color w:val="000000" w:themeColor="text1"/>
        </w:rPr>
        <w:t>command is</w:t>
      </w:r>
      <w:r w:rsidR="005900BA" w:rsidRPr="00136ECC">
        <w:rPr>
          <w:rFonts w:eastAsia="Arial" w:cs="Arial"/>
          <w:color w:val="000000" w:themeColor="text1"/>
        </w:rPr>
        <w:t xml:space="preserve"> pending</w:t>
      </w:r>
      <w:r w:rsidR="005900BA" w:rsidRPr="00D33505">
        <w:rPr>
          <w:rFonts w:eastAsia="Arial" w:cs="Arial"/>
          <w:color w:val="000000" w:themeColor="text1"/>
        </w:rPr>
        <w:t xml:space="preserve">. </w:t>
      </w:r>
      <w:r w:rsidR="005900BA">
        <w:rPr>
          <w:rFonts w:eastAsia="Arial" w:cs="Arial"/>
          <w:color w:val="000000" w:themeColor="text1"/>
        </w:rPr>
        <w:t>When the Device checks for pending proactive commands on the Target Port, t</w:t>
      </w:r>
      <w:r w:rsidR="005900BA" w:rsidRPr="00D33505">
        <w:rPr>
          <w:rFonts w:eastAsia="Arial" w:cs="Arial"/>
          <w:color w:val="000000" w:themeColor="text1"/>
        </w:rPr>
        <w:t xml:space="preserve">he eUICC SHALL send </w:t>
      </w:r>
      <w:r w:rsidR="005900BA" w:rsidRPr="00CB51BA">
        <w:rPr>
          <w:rStyle w:val="NormalParagraphZchn"/>
        </w:rPr>
        <w:t>the REFRESH</w:t>
      </w:r>
      <w:r w:rsidR="005900BA" w:rsidRPr="00D33505">
        <w:rPr>
          <w:rStyle w:val="NormalParagraphZchn"/>
        </w:rPr>
        <w:t xml:space="preserve"> command with</w:t>
      </w:r>
      <w:r w:rsidR="005900BA" w:rsidRPr="00D33505">
        <w:rPr>
          <w:rFonts w:ascii="Malgun Gothic" w:eastAsia="Malgun Gothic" w:hAnsi="Malgun Gothic" w:cs="Malgun Gothic" w:hint="eastAsia"/>
          <w:color w:val="000000" w:themeColor="text1"/>
          <w:lang w:eastAsia="ko-KR"/>
        </w:rPr>
        <w:t xml:space="preserve"> </w:t>
      </w:r>
      <w:r w:rsidR="005900BA">
        <w:rPr>
          <w:rFonts w:cs="Arial"/>
        </w:rPr>
        <w:t>"</w:t>
      </w:r>
      <w:r w:rsidR="006D389F" w:rsidRPr="00BD45AD">
        <w:rPr>
          <w:rFonts w:cs="Arial"/>
        </w:rPr>
        <w:t>eUICC Profile State Change</w:t>
      </w:r>
      <w:r w:rsidR="005900BA">
        <w:rPr>
          <w:rFonts w:cs="Arial"/>
        </w:rPr>
        <w:t>"</w:t>
      </w:r>
      <w:r w:rsidR="006D389F" w:rsidRPr="00BD45AD">
        <w:rPr>
          <w:rFonts w:cs="Arial"/>
        </w:rPr>
        <w:t xml:space="preserve"> </w:t>
      </w:r>
      <w:r w:rsidR="005900BA" w:rsidRPr="00D33505">
        <w:t xml:space="preserve">mode (if supported by the Device) </w:t>
      </w:r>
      <w:r w:rsidR="006D389F" w:rsidRPr="00BD45AD">
        <w:rPr>
          <w:rFonts w:cs="Arial"/>
        </w:rPr>
        <w:t xml:space="preserve">or </w:t>
      </w:r>
      <w:r w:rsidR="005900BA">
        <w:rPr>
          <w:rFonts w:cs="Arial"/>
        </w:rPr>
        <w:t>"</w:t>
      </w:r>
      <w:r w:rsidR="006D389F" w:rsidRPr="00BD45AD">
        <w:rPr>
          <w:rFonts w:cs="Arial"/>
        </w:rPr>
        <w:t>UICC Reset</w:t>
      </w:r>
      <w:r w:rsidR="005900BA">
        <w:rPr>
          <w:rFonts w:cs="Arial"/>
        </w:rPr>
        <w:t>"</w:t>
      </w:r>
      <w:r w:rsidR="006D389F" w:rsidRPr="00BD45AD">
        <w:rPr>
          <w:rFonts w:cs="Arial"/>
        </w:rPr>
        <w:t xml:space="preserve"> </w:t>
      </w:r>
      <w:r w:rsidR="005900BA" w:rsidRPr="00D33505">
        <w:t xml:space="preserve">mode to the Device </w:t>
      </w:r>
      <w:r w:rsidR="005900BA" w:rsidRPr="00D33505">
        <w:rPr>
          <w:rFonts w:eastAsia="Arial" w:cs="Arial"/>
          <w:color w:val="000000" w:themeColor="text1"/>
        </w:rPr>
        <w:t xml:space="preserve">on the Target </w:t>
      </w:r>
      <w:r w:rsidR="006D389F" w:rsidRPr="00BD45AD">
        <w:rPr>
          <w:rFonts w:cs="Arial"/>
        </w:rPr>
        <w:t>Port</w:t>
      </w:r>
      <w:r w:rsidR="005900BA" w:rsidRPr="005900BA">
        <w:rPr>
          <w:rFonts w:eastAsia="Arial" w:cs="Arial"/>
          <w:color w:val="000000" w:themeColor="text1"/>
        </w:rPr>
        <w:t xml:space="preserve"> </w:t>
      </w:r>
      <w:r w:rsidR="005900BA" w:rsidRPr="00D33505">
        <w:rPr>
          <w:rFonts w:eastAsia="Arial" w:cs="Arial"/>
          <w:color w:val="000000" w:themeColor="text1"/>
        </w:rPr>
        <w:t xml:space="preserve">where the Target Profile </w:t>
      </w:r>
      <w:r w:rsidR="005900BA">
        <w:rPr>
          <w:rFonts w:eastAsia="Arial" w:cs="Arial"/>
          <w:color w:val="000000" w:themeColor="text1"/>
        </w:rPr>
        <w:t>SHALL</w:t>
      </w:r>
      <w:r w:rsidR="005900BA" w:rsidRPr="00D33505">
        <w:rPr>
          <w:rFonts w:eastAsia="Arial" w:cs="Arial"/>
          <w:color w:val="000000" w:themeColor="text1"/>
        </w:rPr>
        <w:t xml:space="preserve"> be enabled</w:t>
      </w:r>
      <w:r w:rsidR="00515AB1" w:rsidRPr="00C02159">
        <w:rPr>
          <w:rFonts w:cs="Arial"/>
        </w:rPr>
        <w:t>.</w:t>
      </w:r>
    </w:p>
    <w:p w14:paraId="15D3FA28" w14:textId="2C7D519C" w:rsidR="005900BA" w:rsidRDefault="005900BA" w:rsidP="005900BA">
      <w:pPr>
        <w:pStyle w:val="ListBullet1"/>
        <w:ind w:left="1020" w:hanging="340"/>
      </w:pPr>
      <w:r>
        <w:rPr>
          <w:rFonts w:ascii="Courier New" w:hAnsi="Courier New" w:cs="Courier New"/>
        </w:rPr>
        <w:t>o</w:t>
      </w:r>
      <w:r>
        <w:rPr>
          <w:rFonts w:ascii="Courier New" w:hAnsi="Courier New" w:cs="Courier New"/>
        </w:rPr>
        <w:tab/>
      </w:r>
      <w:r w:rsidRPr="00800036">
        <w:t xml:space="preserve">For SEP and MEP-B, the eUICC SHALL send the REFRESH command with "eUICC Profile State Change" mode (if supported by the Device) or "UICC Reset" mode to the Device </w:t>
      </w:r>
      <w:r w:rsidRPr="00800036">
        <w:rPr>
          <w:rFonts w:eastAsia="Arial" w:cs="Arial"/>
          <w:color w:val="000000" w:themeColor="text1"/>
        </w:rPr>
        <w:t xml:space="preserve">on the Target Port where the Target Profile </w:t>
      </w:r>
      <w:r>
        <w:rPr>
          <w:rFonts w:eastAsia="Arial" w:cs="Arial"/>
          <w:color w:val="000000" w:themeColor="text1"/>
        </w:rPr>
        <w:t>SHALL</w:t>
      </w:r>
      <w:r w:rsidRPr="00800036">
        <w:rPr>
          <w:rFonts w:eastAsia="Arial" w:cs="Arial"/>
          <w:color w:val="000000" w:themeColor="text1"/>
        </w:rPr>
        <w:t xml:space="preserve"> be enabled.</w:t>
      </w:r>
    </w:p>
    <w:p w14:paraId="00307EFE" w14:textId="7DAB0FF8" w:rsidR="005900BA" w:rsidRDefault="005900BA" w:rsidP="005900BA">
      <w:pPr>
        <w:pStyle w:val="NormalParagraph"/>
      </w:pPr>
      <w:r>
        <w:rPr>
          <w:rFonts w:eastAsia="Arial" w:cs="Arial"/>
          <w:color w:val="000000" w:themeColor="text1"/>
        </w:rPr>
        <w:t xml:space="preserve">An </w:t>
      </w:r>
      <w:r w:rsidRPr="00822AB9">
        <w:rPr>
          <w:rFonts w:eastAsia="Arial" w:cs="Arial"/>
          <w:color w:val="000000" w:themeColor="text1"/>
        </w:rPr>
        <w:t>MEP-Capable Device</w:t>
      </w:r>
      <w:r>
        <w:rPr>
          <w:rFonts w:eastAsia="Arial" w:cs="Arial"/>
          <w:color w:val="000000" w:themeColor="text1"/>
        </w:rPr>
        <w:t xml:space="preserve"> </w:t>
      </w:r>
      <w:r>
        <w:t xml:space="preserve">SHALL reset the Target Port instead of the UICC Interface when receiving a REFRESH with mode "UICC Reset" as </w:t>
      </w:r>
      <w:r w:rsidR="00F75F92">
        <w:t>specified in</w:t>
      </w:r>
      <w:r>
        <w:t xml:space="preserve"> </w:t>
      </w:r>
      <w:r w:rsidRPr="00106DD6">
        <w:t>ETSI TS 102</w:t>
      </w:r>
      <w:r w:rsidR="00F75F92">
        <w:t xml:space="preserve"> </w:t>
      </w:r>
      <w:r w:rsidRPr="00106DD6">
        <w:t>223 [</w:t>
      </w:r>
      <w:hyperlink w:anchor="SGP02" w:history="1">
        <w:r w:rsidRPr="00106DD6">
          <w:t>31</w:t>
        </w:r>
      </w:hyperlink>
      <w:r w:rsidRPr="00106DD6">
        <w:t>]</w:t>
      </w:r>
      <w:r>
        <w:t>.</w:t>
      </w:r>
    </w:p>
    <w:p w14:paraId="3086B458" w14:textId="39D22A3F" w:rsidR="00515AB1" w:rsidRDefault="00F66DD3" w:rsidP="00BD45AD">
      <w:pPr>
        <w:pStyle w:val="ListBullet1"/>
        <w:ind w:left="697" w:hanging="340"/>
      </w:pPr>
      <w:r>
        <w:rPr>
          <w:rFonts w:ascii="Symbol" w:hAnsi="Symbol"/>
        </w:rPr>
        <w:t></w:t>
      </w:r>
      <w:r>
        <w:rPr>
          <w:rFonts w:ascii="Symbol" w:hAnsi="Symbol"/>
        </w:rPr>
        <w:tab/>
      </w:r>
      <w:r w:rsidR="00515AB1" w:rsidRPr="00106DD6">
        <w:t>Upon reception of the Terminal Response</w:t>
      </w:r>
      <w:r w:rsidR="00515AB1">
        <w:t xml:space="preserve"> with result "command performed successfully" or upon reset of </w:t>
      </w:r>
      <w:r w:rsidR="005900BA">
        <w:t xml:space="preserve">either </w:t>
      </w:r>
      <w:r w:rsidR="00515AB1">
        <w:t>the eUICC</w:t>
      </w:r>
      <w:r w:rsidR="000F53AB">
        <w:t xml:space="preserve"> or the Target Port in case of an MEP-Capable eUICC</w:t>
      </w:r>
      <w:r w:rsidR="00515AB1" w:rsidRPr="00106DD6">
        <w:t xml:space="preserve">, </w:t>
      </w:r>
      <w:bookmarkStart w:id="2764" w:name="_Hlk465175710"/>
      <w:r w:rsidR="00515AB1" w:rsidRPr="00106DD6">
        <w:t xml:space="preserve">the eUICC SHALL disable the currently Enabled Profile (if any) and Enable the </w:t>
      </w:r>
      <w:r w:rsidR="000F53AB">
        <w:t>T</w:t>
      </w:r>
      <w:r w:rsidR="00515AB1" w:rsidRPr="00106DD6">
        <w:t>arget Profile</w:t>
      </w:r>
      <w:bookmarkEnd w:id="2764"/>
      <w:r w:rsidR="006D389F" w:rsidRPr="006D389F">
        <w:rPr>
          <w:rFonts w:eastAsia="Arial" w:cs="Arial"/>
          <w:color w:val="000000"/>
        </w:rPr>
        <w:t xml:space="preserve"> </w:t>
      </w:r>
      <w:r w:rsidR="006D389F" w:rsidRPr="002C58F6">
        <w:rPr>
          <w:rFonts w:eastAsia="Arial" w:cs="Arial"/>
          <w:color w:val="000000"/>
        </w:rPr>
        <w:t xml:space="preserve">on the </w:t>
      </w:r>
      <w:r w:rsidR="000F53AB">
        <w:rPr>
          <w:rFonts w:eastAsia="Arial" w:cs="Arial"/>
          <w:color w:val="000000"/>
        </w:rPr>
        <w:t>Target</w:t>
      </w:r>
      <w:r w:rsidR="006D389F" w:rsidRPr="002C58F6">
        <w:rPr>
          <w:rFonts w:eastAsia="Arial" w:cs="Arial"/>
          <w:color w:val="000000"/>
        </w:rPr>
        <w:t xml:space="preserve"> Port</w:t>
      </w:r>
      <w:r w:rsidR="00515AB1" w:rsidRPr="00106DD6">
        <w:t>.</w:t>
      </w:r>
    </w:p>
    <w:p w14:paraId="3AC15F33" w14:textId="030FE1E9" w:rsidR="00515AB1" w:rsidRDefault="00F66DD3" w:rsidP="00BD45AD">
      <w:pPr>
        <w:pStyle w:val="ListBullet1"/>
        <w:ind w:left="697" w:hanging="340"/>
      </w:pPr>
      <w:r>
        <w:rPr>
          <w:rFonts w:ascii="Symbol" w:hAnsi="Symbol"/>
        </w:rPr>
        <w:t></w:t>
      </w:r>
      <w:r>
        <w:rPr>
          <w:rFonts w:ascii="Symbol" w:hAnsi="Symbol"/>
        </w:rPr>
        <w:tab/>
      </w:r>
      <w:r w:rsidR="00515AB1">
        <w:t xml:space="preserve">Upon reception of the Terminal Response with result "temporary problem with executing command" or "permanent problem with executing command", the eUICC SHALL NOT disable the currently Enabled Profile (if any) nor Enable the </w:t>
      </w:r>
      <w:r w:rsidR="006118EF">
        <w:t xml:space="preserve">Target </w:t>
      </w:r>
      <w:r w:rsidR="00515AB1">
        <w:t>Profile. Subsequent actions are implementation specific.</w:t>
      </w:r>
    </w:p>
    <w:p w14:paraId="3E93EEB9" w14:textId="424CD926" w:rsidR="00515AB1" w:rsidRDefault="00352AA9" w:rsidP="00604BD8">
      <w:pPr>
        <w:pStyle w:val="NOTE"/>
      </w:pPr>
      <w:r>
        <w:t>NOTE:</w:t>
      </w:r>
      <w:r>
        <w:tab/>
      </w:r>
      <w:r w:rsidR="00515AB1" w:rsidRPr="00106DD6">
        <w:t>In the case the Device supports the Single Wire Protocol interface to the eUICC, the Device SHOULD take the appropriate actions regarding this interface when Profile state is changed.</w:t>
      </w:r>
    </w:p>
    <w:p w14:paraId="4C3A011A" w14:textId="159B76D8" w:rsidR="00515AB1" w:rsidRPr="00106DD6" w:rsidRDefault="00515AB1" w:rsidP="00640609">
      <w:pPr>
        <w:pStyle w:val="NormalParagraph"/>
      </w:pPr>
      <w:r w:rsidRPr="00106DD6">
        <w:t xml:space="preserve">The eUICC MAY start a new proactive UICC session </w:t>
      </w:r>
      <w:r w:rsidR="006118EF">
        <w:t xml:space="preserve">on the Target Port </w:t>
      </w:r>
      <w:r w:rsidRPr="00106DD6">
        <w:t>only after a new TERMINAL PROFILE command is executed.</w:t>
      </w:r>
    </w:p>
    <w:p w14:paraId="7B058C96" w14:textId="7E98D69F" w:rsidR="00391917" w:rsidRPr="001B7B30" w:rsidRDefault="00F66DD3" w:rsidP="00BD45AD">
      <w:pPr>
        <w:pStyle w:val="ListBullet1"/>
        <w:ind w:left="680" w:hanging="340"/>
      </w:pPr>
      <w:r w:rsidRPr="001B7B30">
        <w:rPr>
          <w:rFonts w:ascii="Symbol" w:hAnsi="Symbol"/>
        </w:rPr>
        <w:t></w:t>
      </w:r>
      <w:r w:rsidRPr="001B7B30">
        <w:rPr>
          <w:rFonts w:ascii="Symbol" w:hAnsi="Symbol"/>
        </w:rPr>
        <w:tab/>
      </w:r>
      <w:r w:rsidR="00391917">
        <w:t xml:space="preserve">If a previously </w:t>
      </w:r>
      <w:r w:rsidR="006C37C8">
        <w:t>E</w:t>
      </w:r>
      <w:r w:rsidR="00391917">
        <w:t>nabled Profile was successfully disabled, the eUICC SHALL generate as many Notifications as configured in its metadata (</w:t>
      </w:r>
      <w:r w:rsidR="00391917" w:rsidRPr="00640609">
        <w:rPr>
          <w:rFonts w:ascii="Courier New" w:hAnsi="Courier New" w:cs="Courier New"/>
        </w:rPr>
        <w:t>notificationConfigurationInfo</w:t>
      </w:r>
      <w:r w:rsidR="00391917" w:rsidRPr="00640609">
        <w:rPr>
          <w:rFonts w:cs="Arial"/>
        </w:rPr>
        <w:t>)</w:t>
      </w:r>
      <w:r w:rsidR="00391917" w:rsidRPr="00391917">
        <w:rPr>
          <w:rFonts w:cs="Arial"/>
        </w:rPr>
        <w:t xml:space="preserve"> </w:t>
      </w:r>
      <w:r w:rsidR="00391917">
        <w:t xml:space="preserve">in the format of </w:t>
      </w:r>
      <w:r w:rsidR="00391917" w:rsidRPr="00640609">
        <w:rPr>
          <w:rFonts w:ascii="Courier New" w:hAnsi="Courier New" w:cs="Courier New"/>
        </w:rPr>
        <w:t>OtherSignedNotification</w:t>
      </w:r>
      <w:r w:rsidR="00391917" w:rsidRPr="00640609">
        <w:rPr>
          <w:rFonts w:cs="Arial"/>
        </w:rPr>
        <w:t>.</w:t>
      </w:r>
    </w:p>
    <w:p w14:paraId="1EEF3EB8" w14:textId="6C11847F" w:rsidR="00391917" w:rsidRPr="001B7B30" w:rsidRDefault="00F66DD3" w:rsidP="00BD45AD">
      <w:pPr>
        <w:pStyle w:val="ListBullet1"/>
        <w:ind w:left="680" w:hanging="340"/>
      </w:pPr>
      <w:r w:rsidRPr="001B7B30">
        <w:rPr>
          <w:rFonts w:ascii="Symbol" w:hAnsi="Symbol"/>
        </w:rPr>
        <w:t></w:t>
      </w:r>
      <w:r w:rsidRPr="001B7B30">
        <w:rPr>
          <w:rFonts w:ascii="Symbol" w:hAnsi="Symbol"/>
        </w:rPr>
        <w:tab/>
      </w:r>
      <w:r w:rsidR="00391917">
        <w:t xml:space="preserve">If the </w:t>
      </w:r>
      <w:r w:rsidR="006118EF">
        <w:t>T</w:t>
      </w:r>
      <w:r w:rsidR="00391917">
        <w:t>arget Profile is successfully enabled, the eUICC SHALL generate as many Notifications as configured in its metadata (</w:t>
      </w:r>
      <w:r w:rsidR="00391917" w:rsidRPr="00640609">
        <w:rPr>
          <w:rFonts w:ascii="Courier New" w:hAnsi="Courier New" w:cs="Courier New"/>
        </w:rPr>
        <w:t>notificationConfigurationInfo</w:t>
      </w:r>
      <w:r w:rsidR="00391917" w:rsidRPr="00640609">
        <w:rPr>
          <w:rFonts w:cs="Arial"/>
        </w:rPr>
        <w:t>)</w:t>
      </w:r>
      <w:r w:rsidR="00391917" w:rsidRPr="00391917">
        <w:rPr>
          <w:rFonts w:cs="Arial"/>
        </w:rPr>
        <w:t xml:space="preserve"> </w:t>
      </w:r>
      <w:r w:rsidR="00391917">
        <w:t xml:space="preserve">in the format of </w:t>
      </w:r>
      <w:r w:rsidR="00391917" w:rsidRPr="00640609">
        <w:rPr>
          <w:rFonts w:ascii="Courier New" w:hAnsi="Courier New" w:cs="Courier New"/>
        </w:rPr>
        <w:t>OtherSignedNotification</w:t>
      </w:r>
      <w:r w:rsidR="00391917" w:rsidRPr="00640609">
        <w:rPr>
          <w:rFonts w:cs="Arial"/>
        </w:rPr>
        <w:t>.</w:t>
      </w:r>
    </w:p>
    <w:p w14:paraId="49B0BAC2" w14:textId="7714E735" w:rsidR="007D0283" w:rsidRPr="007E6C94" w:rsidRDefault="007D0283" w:rsidP="007D0283">
      <w:pPr>
        <w:pStyle w:val="ListBullet1"/>
        <w:numPr>
          <w:ilvl w:val="0"/>
          <w:numId w:val="281"/>
        </w:numPr>
        <w:rPr>
          <w:rFonts w:cs="Arial"/>
        </w:rPr>
      </w:pPr>
      <w:r>
        <w:rPr>
          <w:rFonts w:cs="Arial"/>
        </w:rPr>
        <w:t xml:space="preserve">However, no Notifications SHALL be generated if the </w:t>
      </w:r>
      <w:r w:rsidR="006118EF">
        <w:rPr>
          <w:rFonts w:cs="Arial"/>
        </w:rPr>
        <w:t>T</w:t>
      </w:r>
      <w:r>
        <w:rPr>
          <w:rFonts w:cs="Arial"/>
        </w:rPr>
        <w:t>arget Profile or the previously</w:t>
      </w:r>
      <w:r>
        <w:t xml:space="preserve"> Enabled Profile </w:t>
      </w:r>
      <w:r>
        <w:rPr>
          <w:rFonts w:cs="Arial"/>
        </w:rPr>
        <w:t xml:space="preserve">is a </w:t>
      </w:r>
      <w:r>
        <w:t>Test Profile.</w:t>
      </w:r>
    </w:p>
    <w:p w14:paraId="7EA770B7" w14:textId="49E83062" w:rsidR="008F0EF6" w:rsidRPr="007E6C94" w:rsidRDefault="008F0EF6" w:rsidP="007D0283">
      <w:pPr>
        <w:pStyle w:val="ListBullet1"/>
        <w:numPr>
          <w:ilvl w:val="0"/>
          <w:numId w:val="281"/>
        </w:numPr>
        <w:rPr>
          <w:rFonts w:cs="Arial"/>
        </w:rPr>
      </w:pPr>
      <w:r w:rsidRPr="00BD45AD">
        <w:rPr>
          <w:rFonts w:cs="Arial"/>
        </w:rPr>
        <w:t>In failure cases, the eUICC SHALL not generate any notifications</w:t>
      </w:r>
      <w:r>
        <w:rPr>
          <w:rFonts w:cs="Arial"/>
        </w:rPr>
        <w:t>.</w:t>
      </w:r>
    </w:p>
    <w:p w14:paraId="18EA2F18"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6B1D760C"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3BF17B15"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65" w:name="_Hlk448393434"/>
      <w:r>
        <w:rPr>
          <w:rFonts w:ascii="Courier New" w:hAnsi="Courier New" w:cs="Courier New"/>
          <w:sz w:val="18"/>
          <w:szCs w:val="18"/>
        </w:rPr>
        <w:t>-- ASN1START</w:t>
      </w:r>
    </w:p>
    <w:p w14:paraId="64468B6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EnableProfileRequest </w:t>
      </w:r>
      <w:bookmarkEnd w:id="2765"/>
      <w:r w:rsidRPr="00D42CD6">
        <w:rPr>
          <w:rFonts w:ascii="Courier New" w:hAnsi="Courier New" w:cs="Courier New"/>
          <w:sz w:val="18"/>
          <w:szCs w:val="18"/>
        </w:rPr>
        <w:t>::= [49] SEQUENCE { -- Tag 'BF31'</w:t>
      </w:r>
    </w:p>
    <w:p w14:paraId="015E5DD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profileIdentifier CHOICE {</w:t>
      </w:r>
    </w:p>
    <w:p w14:paraId="1C43954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isdpAid [APPLICATION 15] OctetTo16, -- AID, tag '4F'</w:t>
      </w:r>
    </w:p>
    <w:p w14:paraId="67C325F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iccid Iccid -- ICCID, tag '5A'</w:t>
      </w:r>
    </w:p>
    <w:p w14:paraId="4493E07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7816F6B7" w14:textId="3F5CBA92"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refreshFlag BOOLEAN</w:t>
      </w:r>
      <w:r w:rsidR="006D389F">
        <w:rPr>
          <w:rFonts w:ascii="Courier New" w:hAnsi="Courier New" w:cs="Courier New"/>
          <w:sz w:val="18"/>
          <w:szCs w:val="18"/>
        </w:rPr>
        <w:t>,</w:t>
      </w:r>
      <w:r w:rsidRPr="00D42CD6">
        <w:rPr>
          <w:rFonts w:ascii="Courier New" w:hAnsi="Courier New" w:cs="Courier New"/>
          <w:sz w:val="18"/>
          <w:szCs w:val="18"/>
        </w:rPr>
        <w:t xml:space="preserve"> -- indicating whether REFRESH is required</w:t>
      </w:r>
    </w:p>
    <w:p w14:paraId="76471914" w14:textId="77F6CBD2" w:rsidR="006D389F" w:rsidRDefault="006D389F" w:rsidP="00BD45AD">
      <w:pPr>
        <w:shd w:val="clear" w:color="auto" w:fill="D9D9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Pr>
          <w:rFonts w:ascii="Courier New" w:eastAsia="Courier New" w:hAnsi="Courier New" w:cs="Courier New"/>
          <w:sz w:val="18"/>
          <w:szCs w:val="18"/>
        </w:rPr>
        <w:tab/>
        <w:t>targetEsimPort</w:t>
      </w:r>
      <w:r>
        <w:rPr>
          <w:rFonts w:ascii="Courier New" w:eastAsia="Courier New" w:hAnsi="Courier New" w:cs="Courier New"/>
          <w:sz w:val="18"/>
          <w:szCs w:val="18"/>
        </w:rPr>
        <w:tab/>
        <w:t>INTEGER OPTIONAL</w:t>
      </w:r>
      <w:r w:rsidR="003D6942">
        <w:rPr>
          <w:rFonts w:ascii="Courier New" w:eastAsia="Courier New" w:hAnsi="Courier New" w:cs="Courier New"/>
          <w:sz w:val="18"/>
          <w:szCs w:val="18"/>
        </w:rPr>
        <w:t>-- #SupportedForMEPV3.0.0#</w:t>
      </w:r>
    </w:p>
    <w:p w14:paraId="2403C13E"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F29A75C" w14:textId="7C066EA0"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5B2A879" w14:textId="2320306E" w:rsidR="006118EF" w:rsidRDefault="006118EF" w:rsidP="00BD45AD">
      <w:pPr>
        <w:pStyle w:val="NormalParagraph"/>
        <w:spacing w:before="240"/>
      </w:pPr>
      <w:r w:rsidRPr="00575174">
        <w:t xml:space="preserve">The LPA SHALL </w:t>
      </w:r>
      <w:r w:rsidR="00F75F92">
        <w:t xml:space="preserve">only </w:t>
      </w:r>
      <w:r w:rsidRPr="00575174">
        <w:t>provide</w:t>
      </w:r>
      <w:r>
        <w:rPr>
          <w:rFonts w:ascii="Courier New" w:eastAsia="Courier New" w:hAnsi="Courier New" w:cs="Courier New"/>
        </w:rPr>
        <w:t xml:space="preserve"> </w:t>
      </w:r>
      <w:r w:rsidRPr="0068404E">
        <w:rPr>
          <w:rFonts w:ascii="Courier New" w:eastAsia="Courier New" w:hAnsi="Courier New" w:cs="Courier New"/>
        </w:rPr>
        <w:t>targetEsimPort</w:t>
      </w:r>
      <w:r w:rsidRPr="0068404E">
        <w:rPr>
          <w:sz w:val="28"/>
          <w:szCs w:val="28"/>
        </w:rPr>
        <w:t xml:space="preserve"> </w:t>
      </w:r>
      <w:r>
        <w:t>for MEP-A1.</w:t>
      </w:r>
    </w:p>
    <w:p w14:paraId="465DA4EC" w14:textId="77777777" w:rsidR="009361FF" w:rsidRPr="0013080E" w:rsidRDefault="009361FF" w:rsidP="009361FF">
      <w:pPr>
        <w:pStyle w:val="NormalParagraph"/>
        <w:rPr>
          <w:b/>
          <w:i/>
          <w:u w:val="single"/>
          <w:lang w:val="en-US"/>
        </w:rPr>
      </w:pPr>
      <w:r w:rsidRPr="0013080E">
        <w:rPr>
          <w:b/>
          <w:i/>
          <w:u w:val="single"/>
          <w:lang w:val="en-US"/>
        </w:rPr>
        <w:t xml:space="preserve">Response </w:t>
      </w:r>
      <w:r>
        <w:rPr>
          <w:b/>
          <w:i/>
          <w:u w:val="single"/>
          <w:lang w:val="en-US"/>
        </w:rPr>
        <w:t>Data</w:t>
      </w:r>
    </w:p>
    <w:p w14:paraId="118CD95D"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3A0BB2F7"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66" w:name="_Hlk448393447"/>
      <w:r>
        <w:rPr>
          <w:rFonts w:ascii="Courier New" w:hAnsi="Courier New" w:cs="Courier New"/>
          <w:sz w:val="18"/>
          <w:szCs w:val="18"/>
        </w:rPr>
        <w:t>-- ASN1START</w:t>
      </w:r>
    </w:p>
    <w:p w14:paraId="637B8047" w14:textId="77777777" w:rsidR="009361FF" w:rsidRPr="00FF58C9"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75F59">
        <w:rPr>
          <w:rFonts w:ascii="Courier New" w:hAnsi="Courier New" w:cs="Courier New"/>
          <w:sz w:val="18"/>
          <w:szCs w:val="18"/>
        </w:rPr>
        <w:t>EnableProfile</w:t>
      </w:r>
      <w:r w:rsidRPr="00FF58C9">
        <w:rPr>
          <w:rFonts w:ascii="Courier New" w:hAnsi="Courier New" w:cs="Courier New"/>
          <w:sz w:val="18"/>
          <w:szCs w:val="18"/>
        </w:rPr>
        <w:t xml:space="preserve">Response </w:t>
      </w:r>
      <w:bookmarkEnd w:id="2766"/>
      <w:r w:rsidRPr="00FF58C9">
        <w:rPr>
          <w:rFonts w:ascii="Courier New" w:hAnsi="Courier New" w:cs="Courier New"/>
          <w:sz w:val="18"/>
          <w:szCs w:val="18"/>
        </w:rPr>
        <w:t xml:space="preserve">::= </w:t>
      </w:r>
      <w:r>
        <w:rPr>
          <w:rFonts w:ascii="Courier New" w:hAnsi="Courier New" w:cs="Courier New"/>
          <w:sz w:val="18"/>
          <w:szCs w:val="18"/>
        </w:rPr>
        <w:t xml:space="preserve">[49] </w:t>
      </w:r>
      <w:r w:rsidRPr="00FF58C9">
        <w:rPr>
          <w:rFonts w:ascii="Courier New" w:hAnsi="Courier New" w:cs="Courier New"/>
          <w:sz w:val="18"/>
          <w:szCs w:val="18"/>
        </w:rPr>
        <w:t>SEQUENCE {</w:t>
      </w:r>
      <w:r>
        <w:rPr>
          <w:rFonts w:ascii="Courier New" w:hAnsi="Courier New" w:cs="Courier New"/>
          <w:sz w:val="18"/>
          <w:szCs w:val="18"/>
        </w:rPr>
        <w:t xml:space="preserve"> -- Tag 'BF31'</w:t>
      </w:r>
    </w:p>
    <w:p w14:paraId="172A2C35" w14:textId="77777777" w:rsidR="00967CAC"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enableResult INTEGER </w:t>
      </w:r>
      <w:r w:rsidRPr="004A12DF">
        <w:rPr>
          <w:rFonts w:ascii="Courier New" w:hAnsi="Courier New" w:cs="Courier New"/>
          <w:sz w:val="18"/>
          <w:szCs w:val="18"/>
        </w:rPr>
        <w:t>{</w:t>
      </w:r>
    </w:p>
    <w:p w14:paraId="43AB23E1" w14:textId="77777777" w:rsidR="00967CAC"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Pr>
          <w:rFonts w:ascii="Courier New" w:hAnsi="Courier New" w:cs="Courier New"/>
          <w:sz w:val="18"/>
          <w:szCs w:val="18"/>
        </w:rPr>
        <w:t>ok(0),</w:t>
      </w:r>
    </w:p>
    <w:p w14:paraId="7D3F0794" w14:textId="029B6C24" w:rsidR="00967CAC"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Pr>
          <w:rFonts w:ascii="Courier New" w:hAnsi="Courier New" w:cs="Courier New"/>
          <w:sz w:val="18"/>
          <w:szCs w:val="18"/>
        </w:rPr>
        <w:t>iccidOrAidNotFound(1),</w:t>
      </w:r>
    </w:p>
    <w:p w14:paraId="350D6776" w14:textId="1F9047F8" w:rsidR="00967CAC"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Pr>
          <w:rFonts w:ascii="Courier New" w:hAnsi="Courier New" w:cs="Courier New"/>
          <w:sz w:val="18"/>
          <w:szCs w:val="18"/>
        </w:rPr>
        <w:t>profileNotInDisabledState(2)</w:t>
      </w:r>
      <w:r w:rsidR="009361FF" w:rsidRPr="00CC00F2">
        <w:rPr>
          <w:rFonts w:ascii="Courier New" w:hAnsi="Courier New" w:cs="Courier New"/>
          <w:sz w:val="18"/>
          <w:szCs w:val="18"/>
        </w:rPr>
        <w:t>,</w:t>
      </w:r>
    </w:p>
    <w:p w14:paraId="608AB4BF" w14:textId="7D25B2FC" w:rsidR="00967CAC"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F64844" w:rsidRPr="005F3900">
        <w:rPr>
          <w:rFonts w:ascii="Courier New" w:hAnsi="Courier New" w:cs="Courier New"/>
          <w:sz w:val="18"/>
          <w:szCs w:val="18"/>
        </w:rPr>
        <w:t>disallowedByPolicy(3),</w:t>
      </w:r>
    </w:p>
    <w:p w14:paraId="23DBC9BB" w14:textId="2A505FBD" w:rsidR="00967CAC"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162933">
        <w:rPr>
          <w:rFonts w:ascii="Courier New" w:hAnsi="Courier New" w:cs="Courier New"/>
          <w:sz w:val="18"/>
          <w:szCs w:val="18"/>
        </w:rPr>
        <w:t>wrongProfileReenabling(4),</w:t>
      </w:r>
    </w:p>
    <w:p w14:paraId="6A8F430F" w14:textId="6875A89B" w:rsidR="00967CAC"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352AA9" w:rsidRPr="00106DD6">
        <w:rPr>
          <w:rFonts w:ascii="Courier New" w:hAnsi="Courier New" w:cs="Courier New"/>
          <w:sz w:val="18"/>
          <w:szCs w:val="18"/>
        </w:rPr>
        <w:t>catBusy(5),</w:t>
      </w:r>
    </w:p>
    <w:p w14:paraId="756E85A8" w14:textId="04D21F13" w:rsidR="00967CAC" w:rsidRPr="00CF102B"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sidR="00E154B1" w:rsidRPr="00CF102B">
        <w:rPr>
          <w:rFonts w:ascii="Courier New" w:eastAsia="Times New Roman" w:hAnsi="Courier New" w:cs="Courier New" w:hint="eastAsia"/>
          <w:sz w:val="18"/>
          <w:szCs w:val="18"/>
          <w:lang w:eastAsia="ko-KR"/>
        </w:rPr>
        <w:t>disallowedByEnterpriseRule(6),</w:t>
      </w:r>
      <w:r w:rsidR="00F97936">
        <w:rPr>
          <w:rFonts w:ascii="Courier New" w:eastAsia="Times New Roman" w:hAnsi="Courier New" w:cs="Courier New"/>
          <w:sz w:val="18"/>
          <w:szCs w:val="18"/>
          <w:lang w:eastAsia="ko-KR"/>
        </w:rPr>
        <w:t xml:space="preserve"> </w:t>
      </w:r>
      <w:r w:rsidR="00F97936" w:rsidRPr="00A52000">
        <w:rPr>
          <w:rFonts w:ascii="Courier New" w:eastAsia="Times New Roman" w:hAnsi="Courier New" w:cs="Courier New"/>
          <w:sz w:val="18"/>
          <w:szCs w:val="18"/>
          <w:lang w:eastAsia="ko-KR"/>
        </w:rPr>
        <w:t>-- #SupportedForEnterpriseV3.0.0#</w:t>
      </w:r>
    </w:p>
    <w:p w14:paraId="06657BFA" w14:textId="1037B041" w:rsidR="00776784" w:rsidRDefault="0077678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67" w:name="_Hlk509222274"/>
      <w:r>
        <w:rPr>
          <w:rFonts w:ascii="Courier New" w:hAnsi="Courier New" w:cs="Courier New"/>
          <w:sz w:val="18"/>
          <w:szCs w:val="18"/>
        </w:rPr>
        <w:tab/>
      </w:r>
      <w:r>
        <w:rPr>
          <w:rFonts w:ascii="Courier New" w:hAnsi="Courier New" w:cs="Courier New"/>
          <w:sz w:val="18"/>
          <w:szCs w:val="18"/>
        </w:rPr>
        <w:tab/>
      </w:r>
      <w:r w:rsidR="00056182">
        <w:rPr>
          <w:rFonts w:ascii="Courier New" w:hAnsi="Courier New" w:cs="Courier New"/>
          <w:sz w:val="18"/>
          <w:szCs w:val="18"/>
        </w:rPr>
        <w:t>commandError</w:t>
      </w:r>
      <w:r>
        <w:rPr>
          <w:rFonts w:ascii="Courier New" w:hAnsi="Courier New" w:cs="Courier New"/>
          <w:sz w:val="18"/>
          <w:szCs w:val="18"/>
        </w:rPr>
        <w:t xml:space="preserve">(7),  </w:t>
      </w:r>
      <w:r w:rsidRPr="00FE2D52">
        <w:rPr>
          <w:rFonts w:ascii="Courier New" w:hAnsi="Courier New" w:cs="Courier New"/>
          <w:sz w:val="18"/>
          <w:szCs w:val="18"/>
        </w:rPr>
        <w:t>-- #SupportedF</w:t>
      </w:r>
      <w:r w:rsidR="002424EA">
        <w:rPr>
          <w:rFonts w:ascii="Courier New" w:hAnsi="Courier New" w:cs="Courier New"/>
          <w:sz w:val="18"/>
          <w:szCs w:val="18"/>
        </w:rPr>
        <w:t>rom</w:t>
      </w:r>
      <w:r>
        <w:rPr>
          <w:rFonts w:ascii="Courier New" w:hAnsi="Courier New" w:cs="Courier New"/>
          <w:sz w:val="18"/>
          <w:szCs w:val="18"/>
        </w:rPr>
        <w:t>V</w:t>
      </w:r>
      <w:r w:rsidRPr="00FE2D52">
        <w:rPr>
          <w:rFonts w:ascii="Courier New" w:hAnsi="Courier New" w:cs="Courier New"/>
          <w:sz w:val="18"/>
          <w:szCs w:val="18"/>
        </w:rPr>
        <w:t>3.0.0#</w:t>
      </w:r>
    </w:p>
    <w:p w14:paraId="31DD2203" w14:textId="420D9D7D" w:rsidR="00967CAC"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disallowedForRpm(</w:t>
      </w:r>
      <w:r w:rsidR="00F75F92">
        <w:rPr>
          <w:rFonts w:ascii="Courier New" w:hAnsi="Courier New" w:cs="Courier New"/>
          <w:sz w:val="18"/>
          <w:szCs w:val="18"/>
        </w:rPr>
        <w:t>9</w:t>
      </w:r>
      <w:r>
        <w:rPr>
          <w:rFonts w:ascii="Courier New" w:hAnsi="Courier New" w:cs="Courier New"/>
          <w:sz w:val="18"/>
          <w:szCs w:val="18"/>
        </w:rPr>
        <w:t xml:space="preserve">), </w:t>
      </w:r>
      <w:r w:rsidR="00776784">
        <w:rPr>
          <w:rFonts w:ascii="Courier New" w:hAnsi="Courier New" w:cs="Courier New"/>
          <w:sz w:val="18"/>
          <w:szCs w:val="18"/>
        </w:rPr>
        <w:t xml:space="preserve">    </w:t>
      </w:r>
      <w:r w:rsidRPr="00FE2D52">
        <w:rPr>
          <w:rFonts w:ascii="Courier New" w:hAnsi="Courier New" w:cs="Courier New"/>
          <w:sz w:val="18"/>
          <w:szCs w:val="18"/>
        </w:rPr>
        <w:t>-- #SupportedForRpm</w:t>
      </w:r>
      <w:r>
        <w:rPr>
          <w:rFonts w:ascii="Courier New" w:hAnsi="Courier New" w:cs="Courier New"/>
          <w:sz w:val="18"/>
          <w:szCs w:val="18"/>
        </w:rPr>
        <w:t>V</w:t>
      </w:r>
      <w:r w:rsidRPr="00FE2D52">
        <w:rPr>
          <w:rFonts w:ascii="Courier New" w:hAnsi="Courier New" w:cs="Courier New"/>
          <w:sz w:val="18"/>
          <w:szCs w:val="18"/>
        </w:rPr>
        <w:t>3.0.0#</w:t>
      </w:r>
    </w:p>
    <w:bookmarkEnd w:id="2767"/>
    <w:p w14:paraId="5F27DABF" w14:textId="7B7FD078" w:rsidR="00F75F92" w:rsidRDefault="00D63F7A" w:rsidP="00F75F92">
      <w:pPr>
        <w:shd w:val="clear" w:color="auto" w:fill="D9D9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t>noEsimPortAvailable(1</w:t>
      </w:r>
      <w:r w:rsidR="00F75F92">
        <w:rPr>
          <w:rFonts w:ascii="Courier New" w:eastAsia="Courier New" w:hAnsi="Courier New" w:cs="Courier New"/>
          <w:sz w:val="18"/>
          <w:szCs w:val="18"/>
        </w:rPr>
        <w:t>0</w:t>
      </w:r>
      <w:r>
        <w:rPr>
          <w:rFonts w:ascii="Courier New" w:eastAsia="Courier New" w:hAnsi="Courier New" w:cs="Courier New"/>
          <w:sz w:val="18"/>
          <w:szCs w:val="18"/>
        </w:rPr>
        <w:t>), -- #SupportedForMEPV3.0.0#</w:t>
      </w:r>
      <w:r w:rsidR="00F75F92" w:rsidRPr="00F75F92">
        <w:rPr>
          <w:rFonts w:ascii="Courier New" w:eastAsia="Courier New" w:hAnsi="Courier New" w:cs="Courier New"/>
          <w:sz w:val="18"/>
          <w:szCs w:val="18"/>
        </w:rPr>
        <w:t xml:space="preserve"> </w:t>
      </w:r>
      <w:r w:rsidR="00F75F92">
        <w:rPr>
          <w:rFonts w:ascii="Courier New" w:eastAsia="Courier New" w:hAnsi="Courier New" w:cs="Courier New"/>
          <w:sz w:val="18"/>
          <w:szCs w:val="18"/>
        </w:rPr>
        <w:t>and</w:t>
      </w:r>
    </w:p>
    <w:p w14:paraId="0A115DFC" w14:textId="16FFC8C0" w:rsidR="00D63F7A" w:rsidRDefault="00F75F92" w:rsidP="00F75F92">
      <w:pPr>
        <w:shd w:val="clear" w:color="auto" w:fill="D9D9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t xml:space="preserve">                          -- #SupportedForRpmV3.0.0#</w:t>
      </w:r>
    </w:p>
    <w:p w14:paraId="332A3385" w14:textId="716D8AF8" w:rsidR="00967CAC"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sidRPr="00CC00F2">
        <w:rPr>
          <w:rFonts w:ascii="Courier New" w:hAnsi="Courier New" w:cs="Courier New"/>
          <w:sz w:val="18"/>
          <w:szCs w:val="18"/>
        </w:rPr>
        <w:t>undefinedError(127)</w:t>
      </w:r>
    </w:p>
    <w:p w14:paraId="13F5062D" w14:textId="17D00D8E" w:rsidR="009361FF"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4A12DF">
        <w:rPr>
          <w:rFonts w:ascii="Courier New" w:hAnsi="Courier New" w:cs="Courier New"/>
          <w:sz w:val="18"/>
          <w:szCs w:val="18"/>
        </w:rPr>
        <w:t>}</w:t>
      </w:r>
      <w:r w:rsidR="00E16A8D">
        <w:rPr>
          <w:rFonts w:ascii="Courier New" w:hAnsi="Courier New" w:cs="Courier New"/>
          <w:sz w:val="18"/>
          <w:szCs w:val="18"/>
        </w:rPr>
        <w:t>,</w:t>
      </w:r>
    </w:p>
    <w:p w14:paraId="7D93F2D7" w14:textId="5C2C2C81" w:rsidR="00E16A8D" w:rsidRDefault="00E16A8D" w:rsidP="00BD45AD">
      <w:pPr>
        <w:shd w:val="clear" w:color="auto" w:fill="D9D9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Pr>
          <w:rFonts w:ascii="Courier New" w:eastAsia="Courier New" w:hAnsi="Courier New" w:cs="Courier New"/>
          <w:sz w:val="18"/>
          <w:szCs w:val="18"/>
        </w:rPr>
        <w:tab/>
      </w:r>
      <w:r w:rsidR="003D6942">
        <w:rPr>
          <w:rFonts w:ascii="Courier New" w:eastAsia="Courier New" w:hAnsi="Courier New" w:cs="Courier New"/>
          <w:sz w:val="18"/>
          <w:szCs w:val="18"/>
        </w:rPr>
        <w:t>target</w:t>
      </w:r>
      <w:r>
        <w:rPr>
          <w:rFonts w:ascii="Courier New" w:eastAsia="Courier New" w:hAnsi="Courier New" w:cs="Courier New"/>
          <w:sz w:val="18"/>
          <w:szCs w:val="18"/>
        </w:rPr>
        <w:t>EsimPort INTEGER OPTIONAL</w:t>
      </w:r>
      <w:r w:rsidR="003D6942">
        <w:rPr>
          <w:rFonts w:ascii="Courier New" w:eastAsia="Courier New" w:hAnsi="Courier New" w:cs="Courier New"/>
          <w:sz w:val="18"/>
          <w:szCs w:val="18"/>
        </w:rPr>
        <w:t xml:space="preserve"> -- #SupportedForMEPV3.0.0#</w:t>
      </w:r>
    </w:p>
    <w:p w14:paraId="39FAB2C8"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F58C9">
        <w:rPr>
          <w:rFonts w:ascii="Courier New" w:hAnsi="Courier New" w:cs="Courier New"/>
          <w:sz w:val="18"/>
          <w:szCs w:val="18"/>
        </w:rPr>
        <w:t>}</w:t>
      </w:r>
    </w:p>
    <w:p w14:paraId="1DCEFA38" w14:textId="28620731" w:rsidR="0003027B" w:rsidRPr="00FF58C9"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8108851" w14:textId="6EE6B019" w:rsidR="003D6942" w:rsidRDefault="003D6942" w:rsidP="003D6942">
      <w:pPr>
        <w:pBdr>
          <w:top w:val="nil"/>
          <w:left w:val="nil"/>
          <w:bottom w:val="nil"/>
          <w:right w:val="nil"/>
          <w:between w:val="nil"/>
        </w:pBdr>
        <w:spacing w:after="200" w:line="276" w:lineRule="auto"/>
        <w:rPr>
          <w:rFonts w:eastAsia="Arial" w:cs="Arial"/>
          <w:color w:val="000000"/>
          <w:szCs w:val="22"/>
        </w:rPr>
      </w:pPr>
      <w:r w:rsidRPr="00610C09">
        <w:rPr>
          <w:rFonts w:ascii="Courier New" w:eastAsia="Courier New" w:hAnsi="Courier New" w:cs="Courier New"/>
          <w:szCs w:val="22"/>
        </w:rPr>
        <w:t>targetEsimPort</w:t>
      </w:r>
      <w:r w:rsidRPr="00610C09">
        <w:rPr>
          <w:rFonts w:eastAsia="Arial" w:cs="Arial"/>
          <w:color w:val="000000"/>
          <w:szCs w:val="22"/>
        </w:rPr>
        <w:t xml:space="preserve"> SHALL</w:t>
      </w:r>
      <w:r>
        <w:rPr>
          <w:rFonts w:eastAsia="Arial" w:cs="Arial"/>
          <w:color w:val="000000"/>
          <w:szCs w:val="22"/>
        </w:rPr>
        <w:t xml:space="preserve"> </w:t>
      </w:r>
      <w:r w:rsidR="000C5D3E">
        <w:rPr>
          <w:rFonts w:eastAsia="Arial" w:cs="Arial"/>
          <w:color w:val="000000"/>
          <w:szCs w:val="22"/>
        </w:rPr>
        <w:t xml:space="preserve">only </w:t>
      </w:r>
      <w:r>
        <w:rPr>
          <w:rFonts w:eastAsia="Arial" w:cs="Arial"/>
          <w:color w:val="000000"/>
          <w:szCs w:val="22"/>
        </w:rPr>
        <w:t xml:space="preserve">be present in the response </w:t>
      </w:r>
      <w:r w:rsidR="00D63F7A">
        <w:rPr>
          <w:rFonts w:eastAsia="Arial" w:cs="Arial"/>
          <w:color w:val="000000"/>
          <w:szCs w:val="22"/>
        </w:rPr>
        <w:t>of a successful enabling of a Profile</w:t>
      </w:r>
      <w:r w:rsidR="000C5D3E" w:rsidRPr="000C5D3E">
        <w:rPr>
          <w:rFonts w:eastAsia="Arial" w:cs="Arial"/>
          <w:color w:val="000000"/>
          <w:szCs w:val="22"/>
        </w:rPr>
        <w:t xml:space="preserve"> </w:t>
      </w:r>
      <w:r w:rsidR="000C5D3E">
        <w:rPr>
          <w:rFonts w:eastAsia="Arial" w:cs="Arial"/>
          <w:color w:val="000000"/>
          <w:szCs w:val="22"/>
        </w:rPr>
        <w:t xml:space="preserve">with </w:t>
      </w:r>
      <w:r w:rsidR="00F75F92">
        <w:rPr>
          <w:rFonts w:eastAsia="Arial" w:cs="Arial"/>
          <w:color w:val="000000"/>
          <w:szCs w:val="22"/>
        </w:rPr>
        <w:t>L</w:t>
      </w:r>
      <w:r w:rsidR="000C5D3E">
        <w:rPr>
          <w:rFonts w:eastAsia="Arial" w:cs="Arial"/>
          <w:color w:val="000000"/>
          <w:szCs w:val="22"/>
        </w:rPr>
        <w:t>PM for MEP-A2</w:t>
      </w:r>
      <w:r>
        <w:rPr>
          <w:rFonts w:eastAsia="Arial" w:cs="Arial"/>
          <w:color w:val="000000"/>
          <w:szCs w:val="22"/>
        </w:rPr>
        <w:t>.</w:t>
      </w:r>
    </w:p>
    <w:p w14:paraId="3C9E76E1" w14:textId="77777777" w:rsidR="009361FF" w:rsidRPr="0013080E" w:rsidRDefault="009361FF" w:rsidP="009361FF">
      <w:pPr>
        <w:pStyle w:val="NormalParagraph"/>
        <w:rPr>
          <w:b/>
          <w:i/>
          <w:u w:val="single"/>
          <w:lang w:val="en-US"/>
        </w:rPr>
      </w:pPr>
      <w:r>
        <w:rPr>
          <w:b/>
          <w:i/>
          <w:u w:val="single"/>
          <w:lang w:val="en-US"/>
        </w:rPr>
        <w:t>Alternative Case 3 Command</w:t>
      </w:r>
    </w:p>
    <w:p w14:paraId="26437606" w14:textId="70277F4E" w:rsidR="009361FF" w:rsidRDefault="009361FF" w:rsidP="009361FF">
      <w:pPr>
        <w:pStyle w:val="NormalParagraph"/>
      </w:pPr>
      <w:r>
        <w:t xml:space="preserve">In addition to the command data exchange described above, the following alternative command </w:t>
      </w:r>
      <w:r w:rsidR="003D1887">
        <w:t>is defined for the function.</w:t>
      </w:r>
      <w:r w:rsidR="003D1887" w:rsidRPr="003D1887">
        <w:t xml:space="preserve"> </w:t>
      </w:r>
      <w:r w:rsidR="003D1887">
        <w:t>The eUICC SHALL support this alternative if it supports only SEP. Otherwise, t</w:t>
      </w:r>
      <w:r w:rsidR="003D1887" w:rsidRPr="00853741">
        <w:t>he usage of this alternative is out of scope of this specification.</w:t>
      </w:r>
    </w:p>
    <w:p w14:paraId="05138752" w14:textId="77777777" w:rsidR="009361FF" w:rsidRDefault="009361FF" w:rsidP="009361FF">
      <w:pPr>
        <w:pStyle w:val="NormalParagraph"/>
      </w:pPr>
      <w:r>
        <w:t>The command data is sent to the eUICC in a Case 3 STORE DATA command:</w:t>
      </w:r>
    </w:p>
    <w:p w14:paraId="593AFEAC" w14:textId="7A190224" w:rsidR="009361FF" w:rsidRDefault="00F66DD3" w:rsidP="00BD45AD">
      <w:pPr>
        <w:pStyle w:val="ListBullet1"/>
        <w:ind w:left="680" w:hanging="340"/>
      </w:pPr>
      <w:r>
        <w:rPr>
          <w:rFonts w:ascii="Symbol" w:hAnsi="Symbol"/>
        </w:rPr>
        <w:t></w:t>
      </w:r>
      <w:r>
        <w:rPr>
          <w:rFonts w:ascii="Symbol" w:hAnsi="Symbol"/>
        </w:rPr>
        <w:tab/>
      </w:r>
      <w:r w:rsidR="009361FF">
        <w:t>The STORE DATA APDU SHALL be coded as defined in section 5.7.2, with the exception of P1 which SHALL be set to '90'.</w:t>
      </w:r>
    </w:p>
    <w:p w14:paraId="4748FAEE" w14:textId="6B2D9E99" w:rsidR="009361FF" w:rsidRDefault="00F66DD3" w:rsidP="00BD45AD">
      <w:pPr>
        <w:pStyle w:val="ListBullet1"/>
        <w:ind w:left="680" w:hanging="340"/>
      </w:pPr>
      <w:r>
        <w:rPr>
          <w:rFonts w:ascii="Symbol" w:hAnsi="Symbol"/>
        </w:rPr>
        <w:t></w:t>
      </w:r>
      <w:r>
        <w:rPr>
          <w:rFonts w:ascii="Symbol" w:hAnsi="Symbol"/>
        </w:rPr>
        <w:tab/>
      </w:r>
      <w:r w:rsidR="009361FF">
        <w:t xml:space="preserve">The command data SHALL be coded as defined above, the response data SHALL </w:t>
      </w:r>
      <w:r w:rsidR="006D2548">
        <w:t xml:space="preserve">NOT </w:t>
      </w:r>
      <w:r w:rsidR="009361FF">
        <w:t>be present.</w:t>
      </w:r>
    </w:p>
    <w:p w14:paraId="14AC2CFE" w14:textId="77130C83" w:rsidR="00352AA9" w:rsidRDefault="00F66DD3" w:rsidP="00BD45AD">
      <w:pPr>
        <w:pStyle w:val="NormalParagraph"/>
        <w:ind w:left="720" w:hanging="360"/>
      </w:pPr>
      <w:r>
        <w:rPr>
          <w:rFonts w:ascii="Symbol" w:hAnsi="Symbol"/>
        </w:rPr>
        <w:t></w:t>
      </w:r>
      <w:r>
        <w:rPr>
          <w:rFonts w:ascii="Symbol" w:hAnsi="Symbol"/>
        </w:rPr>
        <w:tab/>
      </w:r>
      <w:r w:rsidR="009361FF">
        <w:t>The following additional status bytes are defined:</w:t>
      </w:r>
      <w:r w:rsidR="009361FF">
        <w:br/>
        <w:t>'6A 82': Profile not found</w:t>
      </w:r>
      <w:r w:rsidR="009361FF">
        <w:br/>
        <w:t>'69 85': Profile not in disabled state</w:t>
      </w:r>
      <w:r w:rsidR="00E154B1">
        <w:t>,</w:t>
      </w:r>
      <w:r w:rsidR="00162933" w:rsidRPr="005F3900">
        <w:t xml:space="preserve"> command not allowed by </w:t>
      </w:r>
      <w:r w:rsidR="008830CF">
        <w:t xml:space="preserve">Profile </w:t>
      </w:r>
      <w:r w:rsidR="00162933" w:rsidRPr="005F3900">
        <w:t>Policy</w:t>
      </w:r>
      <w:r w:rsidR="00162933">
        <w:t xml:space="preserve"> </w:t>
      </w:r>
      <w:r w:rsidR="008830CF">
        <w:t>Rules</w:t>
      </w:r>
      <w:r w:rsidR="000D5B2F">
        <w:t>,</w:t>
      </w:r>
      <w:r w:rsidR="00E154B1">
        <w:t xml:space="preserve"> Enterprise Rule</w:t>
      </w:r>
      <w:r w:rsidR="000D5B2F">
        <w:t xml:space="preserve"> or for RPM</w:t>
      </w:r>
      <w:r w:rsidR="00E154B1">
        <w:t xml:space="preserve">, </w:t>
      </w:r>
      <w:r w:rsidR="00162933">
        <w:t>or re-enabling wrong Profile</w:t>
      </w:r>
      <w:r w:rsidR="00352AA9">
        <w:br/>
      </w:r>
      <w:r w:rsidR="00352AA9" w:rsidRPr="00106DD6">
        <w:t>'93 00': CAT is busy. Command cannot be executed at present, further normal commands are allowed</w:t>
      </w:r>
    </w:p>
    <w:p w14:paraId="0CAD6AFA" w14:textId="7859D73C" w:rsidR="009361FF" w:rsidRPr="0013080E" w:rsidRDefault="00F66DD3" w:rsidP="00BD45AD">
      <w:pPr>
        <w:pStyle w:val="Heading3"/>
        <w:numPr>
          <w:ilvl w:val="0"/>
          <w:numId w:val="0"/>
        </w:numPr>
        <w:tabs>
          <w:tab w:val="left" w:pos="851"/>
        </w:tabs>
        <w:ind w:left="851" w:hanging="851"/>
        <w:rPr>
          <w:lang w:val="en-US" w:bidi="ar-SA"/>
        </w:rPr>
      </w:pPr>
      <w:bookmarkStart w:id="2768" w:name="_Function:_DisableProfile"/>
      <w:bookmarkStart w:id="2769" w:name="_Ref440456459"/>
      <w:bookmarkStart w:id="2770" w:name="_Toc456596291"/>
      <w:bookmarkStart w:id="2771" w:name="_Toc473022810"/>
      <w:bookmarkStart w:id="2772" w:name="_Toc91761030"/>
      <w:bookmarkStart w:id="2773" w:name="_Toc114481354"/>
      <w:bookmarkEnd w:id="2768"/>
      <w:r w:rsidRPr="0013080E">
        <w:rPr>
          <w:sz w:val="22"/>
          <w:lang w:val="en-US" w:bidi="ar-SA"/>
        </w:rPr>
        <w:t>5.7.17</w:t>
      </w:r>
      <w:r w:rsidRPr="0013080E">
        <w:rPr>
          <w:sz w:val="22"/>
          <w:lang w:val="en-US" w:bidi="ar-SA"/>
        </w:rPr>
        <w:tab/>
      </w:r>
      <w:r w:rsidR="009361FF" w:rsidRPr="0013080E">
        <w:rPr>
          <w:lang w:val="en-US" w:bidi="ar-SA"/>
        </w:rPr>
        <w:t>Function</w:t>
      </w:r>
      <w:r w:rsidR="009361FF">
        <w:t xml:space="preserve"> (ES10c)</w:t>
      </w:r>
      <w:r w:rsidR="009361FF" w:rsidRPr="0013080E">
        <w:rPr>
          <w:lang w:val="en-US" w:bidi="ar-SA"/>
        </w:rPr>
        <w:t xml:space="preserve">: </w:t>
      </w:r>
      <w:r w:rsidR="009361FF" w:rsidRPr="00CF01E6">
        <w:rPr>
          <w:lang w:val="en-US" w:bidi="ar-SA"/>
        </w:rPr>
        <w:t>DisableProfile</w:t>
      </w:r>
      <w:bookmarkEnd w:id="2769"/>
      <w:bookmarkEnd w:id="2770"/>
      <w:bookmarkEnd w:id="2771"/>
      <w:bookmarkEnd w:id="2772"/>
      <w:bookmarkEnd w:id="2773"/>
    </w:p>
    <w:p w14:paraId="73EDBAFB" w14:textId="54F6704F" w:rsidR="009361FF" w:rsidRPr="0013080E" w:rsidRDefault="009361FF" w:rsidP="009361FF">
      <w:pPr>
        <w:pStyle w:val="NormalParagraph"/>
        <w:rPr>
          <w:b/>
          <w:lang w:val="en-US"/>
        </w:rPr>
      </w:pPr>
      <w:r w:rsidRPr="00F96E8D">
        <w:rPr>
          <w:b/>
        </w:rPr>
        <w:t>Related Procedures:</w:t>
      </w:r>
      <w:r w:rsidRPr="0013080E">
        <w:rPr>
          <w:b/>
          <w:lang w:val="en-US"/>
        </w:rPr>
        <w:t xml:space="preserve"> </w:t>
      </w:r>
      <w:r w:rsidRPr="001B7B30">
        <w:t xml:space="preserve">Local </w:t>
      </w:r>
      <w:r w:rsidR="000D5B2F">
        <w:t xml:space="preserve">and Remote </w:t>
      </w:r>
      <w:r w:rsidRPr="001B7B30">
        <w:t>Profile Management – Disable Profile</w:t>
      </w:r>
    </w:p>
    <w:p w14:paraId="022B17F0" w14:textId="77777777" w:rsidR="009361FF" w:rsidRPr="0013080E" w:rsidRDefault="009361FF" w:rsidP="009361FF">
      <w:pPr>
        <w:pStyle w:val="NormalParagraph"/>
        <w:rPr>
          <w:lang w:val="en-US"/>
        </w:rPr>
      </w:pPr>
      <w:r w:rsidRPr="00F96E8D">
        <w:rPr>
          <w:b/>
        </w:rPr>
        <w:t xml:space="preserve">Function Provider </w:t>
      </w:r>
      <w:r>
        <w:rPr>
          <w:b/>
        </w:rPr>
        <w:t>E</w:t>
      </w:r>
      <w:r w:rsidRPr="00F96E8D">
        <w:rPr>
          <w:b/>
        </w:rPr>
        <w:t>ntity:</w:t>
      </w:r>
      <w:r w:rsidRPr="0013080E">
        <w:rPr>
          <w:lang w:val="en-US"/>
        </w:rPr>
        <w:t xml:space="preserve"> </w:t>
      </w:r>
      <w:r w:rsidRPr="001B7B30">
        <w:t>LPA Services</w:t>
      </w:r>
    </w:p>
    <w:p w14:paraId="4A420344" w14:textId="77777777" w:rsidR="009361FF" w:rsidRPr="00F96E8D" w:rsidRDefault="009361FF" w:rsidP="009361FF">
      <w:pPr>
        <w:pStyle w:val="NormalParagraph"/>
        <w:rPr>
          <w:b/>
        </w:rPr>
      </w:pPr>
      <w:r w:rsidRPr="00F96E8D">
        <w:rPr>
          <w:b/>
        </w:rPr>
        <w:t>Description:</w:t>
      </w:r>
    </w:p>
    <w:p w14:paraId="61842092" w14:textId="48576636" w:rsidR="009361FF" w:rsidRPr="001B7B30" w:rsidRDefault="009361FF" w:rsidP="009361FF">
      <w:pPr>
        <w:pStyle w:val="NormalParagraph"/>
      </w:pPr>
      <w:r w:rsidRPr="001B7B30">
        <w:t>This function is used to disable a Profile on the eUICC.</w:t>
      </w:r>
    </w:p>
    <w:p w14:paraId="0D06A20E" w14:textId="52D663FF" w:rsidR="00776784" w:rsidRPr="001B7B30" w:rsidRDefault="00776784" w:rsidP="00776784">
      <w:pPr>
        <w:pStyle w:val="NormalParagraph"/>
      </w:pPr>
      <w:r>
        <w:t>If this function is called by RPM, it SHALL be treated as if the refreshFlag is set.</w:t>
      </w:r>
    </w:p>
    <w:p w14:paraId="6BDE7172" w14:textId="51265632" w:rsidR="006065BC" w:rsidRDefault="006065BC" w:rsidP="00604BD8">
      <w:pPr>
        <w:pStyle w:val="NOTE"/>
      </w:pPr>
      <w:r>
        <w:t>NOTE:</w:t>
      </w:r>
      <w:r w:rsidR="00177ADD">
        <w:tab/>
      </w:r>
      <w:r>
        <w:t>Before calling the Dis</w:t>
      </w:r>
      <w:r w:rsidRPr="00106DD6">
        <w:t>ableProfile function</w:t>
      </w:r>
      <w:r>
        <w:t xml:space="preserve"> with the </w:t>
      </w:r>
      <w:r w:rsidRPr="00106DD6">
        <w:t xml:space="preserve">refreshFlag not </w:t>
      </w:r>
      <w:r>
        <w:t xml:space="preserve">being </w:t>
      </w:r>
      <w:r w:rsidRPr="00106DD6">
        <w:t>set</w:t>
      </w:r>
      <w:r>
        <w:t>, the Device has the responsibility to ensure that the relevant conditions for use are met, as indicated in section 3.2.2.</w:t>
      </w:r>
    </w:p>
    <w:p w14:paraId="6A47353A" w14:textId="7A19A0EC" w:rsidR="006065BC" w:rsidRDefault="009361FF" w:rsidP="006065BC">
      <w:pPr>
        <w:pStyle w:val="NormalParagraph"/>
      </w:pPr>
      <w:r w:rsidRPr="001B7B30">
        <w:t>Upon reception of the DisableProfile function</w:t>
      </w:r>
      <w:r w:rsidR="006065BC" w:rsidRPr="00106DD6">
        <w:t xml:space="preserve">, </w:t>
      </w:r>
      <w:r w:rsidR="006065BC">
        <w:t>if the refreshFlag is not set, the eUICC SHALL:</w:t>
      </w:r>
    </w:p>
    <w:p w14:paraId="7A641F52" w14:textId="29CF9771" w:rsidR="00FB0C93" w:rsidRDefault="00F66DD3" w:rsidP="00BD45AD">
      <w:pPr>
        <w:pStyle w:val="ListBullet1"/>
        <w:ind w:left="680" w:hanging="340"/>
      </w:pPr>
      <w:r>
        <w:rPr>
          <w:rFonts w:ascii="Symbol" w:hAnsi="Symbol"/>
        </w:rPr>
        <w:t></w:t>
      </w:r>
      <w:r>
        <w:rPr>
          <w:rFonts w:ascii="Symbol" w:hAnsi="Symbol"/>
        </w:rPr>
        <w:tab/>
      </w:r>
      <w:r w:rsidR="006065BC">
        <w:t xml:space="preserve">Check </w:t>
      </w:r>
      <w:r w:rsidR="00FB0C93">
        <w:t>whether</w:t>
      </w:r>
      <w:r w:rsidR="00FB0C93" w:rsidRPr="00C24F30">
        <w:t xml:space="preserve"> </w:t>
      </w:r>
      <w:r w:rsidR="006065BC" w:rsidRPr="00C24F30">
        <w:t>there</w:t>
      </w:r>
      <w:r w:rsidR="006065BC">
        <w:t xml:space="preserve"> is a proactive session ongoing </w:t>
      </w:r>
      <w:r w:rsidR="00E0353C">
        <w:t xml:space="preserve">on the Target Port </w:t>
      </w:r>
      <w:r w:rsidR="006065BC">
        <w:t>(which the Device did not terminate). If so</w:t>
      </w:r>
      <w:r w:rsidR="00915AD7">
        <w:t>, the eUICC SHALL do one of the following</w:t>
      </w:r>
      <w:r w:rsidR="00FB0C93">
        <w:t>:</w:t>
      </w:r>
    </w:p>
    <w:p w14:paraId="11DB7DC5" w14:textId="30B287CF" w:rsidR="00FB0C93" w:rsidRDefault="00F66DD3" w:rsidP="00BD45AD">
      <w:pPr>
        <w:pStyle w:val="ListBullet1"/>
        <w:ind w:left="1020" w:hanging="340"/>
      </w:pPr>
      <w:r>
        <w:rPr>
          <w:rFonts w:ascii="Courier New" w:hAnsi="Courier New" w:cs="Courier New"/>
        </w:rPr>
        <w:t>o</w:t>
      </w:r>
      <w:r>
        <w:rPr>
          <w:rFonts w:ascii="Courier New" w:hAnsi="Courier New" w:cs="Courier New"/>
        </w:rPr>
        <w:tab/>
      </w:r>
      <w:r w:rsidR="006065BC" w:rsidRPr="00C24F30">
        <w:t xml:space="preserve">terminate the </w:t>
      </w:r>
      <w:r w:rsidR="006065BC">
        <w:t>Disable</w:t>
      </w:r>
      <w:r w:rsidR="006065BC" w:rsidRPr="00C24F30">
        <w:t xml:space="preserve">Profile </w:t>
      </w:r>
      <w:r w:rsidR="006065BC">
        <w:t>function</w:t>
      </w:r>
      <w:r w:rsidR="006065BC" w:rsidRPr="00C24F30">
        <w:t xml:space="preserve"> </w:t>
      </w:r>
      <w:r w:rsidR="00915AD7">
        <w:t>and return</w:t>
      </w:r>
      <w:r w:rsidR="00915AD7" w:rsidRPr="00C24F30">
        <w:t xml:space="preserve"> </w:t>
      </w:r>
      <w:r w:rsidR="00661F5A">
        <w:t xml:space="preserve">an </w:t>
      </w:r>
      <w:r w:rsidR="006065BC" w:rsidRPr="00C24F30">
        <w:t>error</w:t>
      </w:r>
      <w:r w:rsidR="00661F5A">
        <w:t xml:space="preserve"> code</w:t>
      </w:r>
      <w:r w:rsidR="006065BC" w:rsidRPr="00C24F30">
        <w:t xml:space="preserve"> </w:t>
      </w:r>
      <w:r w:rsidR="006065BC" w:rsidRPr="00BD45AD">
        <w:rPr>
          <w:rFonts w:ascii="Courier New" w:hAnsi="Courier New" w:cs="Courier New"/>
        </w:rPr>
        <w:t>catBusy</w:t>
      </w:r>
      <w:r w:rsidR="006065BC" w:rsidRPr="00C24F30">
        <w:t>.</w:t>
      </w:r>
    </w:p>
    <w:p w14:paraId="48D1D50D" w14:textId="60BA1733" w:rsidR="006065BC" w:rsidRDefault="00F66DD3" w:rsidP="00BD45AD">
      <w:pPr>
        <w:pStyle w:val="ListBullet1"/>
        <w:ind w:left="1020" w:hanging="340"/>
      </w:pPr>
      <w:r>
        <w:rPr>
          <w:rFonts w:ascii="Courier New" w:hAnsi="Courier New" w:cs="Courier New"/>
        </w:rPr>
        <w:t>o</w:t>
      </w:r>
      <w:r>
        <w:rPr>
          <w:rFonts w:ascii="Courier New" w:hAnsi="Courier New" w:cs="Courier New"/>
        </w:rPr>
        <w:tab/>
      </w:r>
      <w:r w:rsidR="00FB0C93">
        <w:t xml:space="preserve">internally terminate the proactive session </w:t>
      </w:r>
      <w:r w:rsidR="00F75F92">
        <w:t xml:space="preserve">on the Target Port </w:t>
      </w:r>
      <w:r w:rsidR="00FB0C93">
        <w:t>and ignore any incoming TERMINAL RESPONSE from that proactive session.</w:t>
      </w:r>
    </w:p>
    <w:p w14:paraId="34E72B8A" w14:textId="12728677" w:rsidR="006065BC" w:rsidRDefault="00F66DD3" w:rsidP="00BD45AD">
      <w:pPr>
        <w:pStyle w:val="ListBullet1"/>
        <w:ind w:left="680" w:hanging="340"/>
      </w:pPr>
      <w:r>
        <w:rPr>
          <w:rFonts w:ascii="Symbol" w:hAnsi="Symbol"/>
        </w:rPr>
        <w:t></w:t>
      </w:r>
      <w:r>
        <w:rPr>
          <w:rFonts w:ascii="Symbol" w:hAnsi="Symbol"/>
        </w:rPr>
        <w:tab/>
      </w:r>
      <w:r w:rsidR="006065BC">
        <w:t>C</w:t>
      </w:r>
      <w:r w:rsidR="006065BC" w:rsidRPr="00DC409A">
        <w:t xml:space="preserve">lose </w:t>
      </w:r>
      <w:r w:rsidR="006065BC" w:rsidRPr="00D41C79">
        <w:t>a</w:t>
      </w:r>
      <w:r w:rsidR="006065BC">
        <w:t>ll</w:t>
      </w:r>
      <w:r w:rsidR="006065BC" w:rsidRPr="00D41C79">
        <w:t xml:space="preserve"> logical channel</w:t>
      </w:r>
      <w:r w:rsidR="006065BC">
        <w:t xml:space="preserve">s which still have an </w:t>
      </w:r>
      <w:r w:rsidR="006065BC" w:rsidRPr="00DC409A">
        <w:t>application of the currently enabled Profile</w:t>
      </w:r>
      <w:r w:rsidR="006065BC">
        <w:t xml:space="preserve"> </w:t>
      </w:r>
      <w:r w:rsidR="006065BC" w:rsidRPr="00D41C79">
        <w:t>selected</w:t>
      </w:r>
      <w:r w:rsidR="006065BC">
        <w:t xml:space="preserve"> (which the Device did not close),</w:t>
      </w:r>
      <w:r w:rsidR="006065BC" w:rsidRPr="00D41C79">
        <w:t xml:space="preserve"> </w:t>
      </w:r>
      <w:r w:rsidR="006065BC">
        <w:t>without generating an error.</w:t>
      </w:r>
    </w:p>
    <w:p w14:paraId="24E25BDB" w14:textId="7DA6864D" w:rsidR="009361FF" w:rsidRPr="001B7B30" w:rsidRDefault="006065BC" w:rsidP="006065BC">
      <w:pPr>
        <w:pStyle w:val="NormalParagraph"/>
      </w:pPr>
      <w:r>
        <w:t>Regardless of the value of refreshFlag</w:t>
      </w:r>
      <w:r w:rsidR="009361FF" w:rsidRPr="001B7B30">
        <w:t>, the eUICC SHALL:</w:t>
      </w:r>
    </w:p>
    <w:p w14:paraId="62A89C23" w14:textId="31B9F9C8" w:rsidR="00661F5A" w:rsidRDefault="00661F5A" w:rsidP="00661F5A">
      <w:pPr>
        <w:pStyle w:val="ListBullet1"/>
        <w:ind w:left="680" w:hanging="340"/>
      </w:pPr>
      <w:r>
        <w:rPr>
          <w:rFonts w:ascii="Symbol" w:hAnsi="Symbol"/>
        </w:rPr>
        <w:t></w:t>
      </w:r>
      <w:r>
        <w:rPr>
          <w:rFonts w:ascii="Symbol" w:hAnsi="Symbol"/>
        </w:rPr>
        <w:tab/>
      </w:r>
      <w:r w:rsidRPr="001B7B30">
        <w:t xml:space="preserve">Verify </w:t>
      </w:r>
      <w:r>
        <w:t>that the Profile identified by its AID or ICCID exists. Otherwise, the eUICC SHALL return an error code</w:t>
      </w:r>
      <w:r w:rsidRPr="006B65E8">
        <w:rPr>
          <w:rFonts w:ascii="Courier New" w:hAnsi="Courier New" w:cs="Courier New"/>
          <w:sz w:val="18"/>
          <w:szCs w:val="18"/>
        </w:rPr>
        <w:t xml:space="preserve"> </w:t>
      </w:r>
      <w:r w:rsidRPr="006B65E8">
        <w:rPr>
          <w:rFonts w:ascii="Courier New" w:hAnsi="Courier New" w:cs="Courier New"/>
        </w:rPr>
        <w:t>iccidOrAidNotFound</w:t>
      </w:r>
      <w:r w:rsidR="00056182">
        <w:t xml:space="preserve"> for LPM and </w:t>
      </w:r>
      <w:r w:rsidR="00056182">
        <w:rPr>
          <w:rFonts w:ascii="Courier New" w:hAnsi="Courier New" w:cs="Courier New"/>
        </w:rPr>
        <w:t>commandError</w:t>
      </w:r>
      <w:r w:rsidR="00056182">
        <w:t xml:space="preserve"> for RPM</w:t>
      </w:r>
      <w:r>
        <w:t>.</w:t>
      </w:r>
    </w:p>
    <w:p w14:paraId="50EE67A2" w14:textId="5E18F324" w:rsidR="00776784" w:rsidRDefault="00776784" w:rsidP="00776784">
      <w:pPr>
        <w:pStyle w:val="ListBullet1"/>
        <w:ind w:left="680" w:hanging="340"/>
      </w:pPr>
      <w:bookmarkStart w:id="2774" w:name="_Hlk511220698"/>
      <w:r>
        <w:rPr>
          <w:rFonts w:ascii="Symbol" w:hAnsi="Symbol"/>
        </w:rPr>
        <w:t></w:t>
      </w:r>
      <w:r>
        <w:rPr>
          <w:rFonts w:ascii="Symbol" w:hAnsi="Symbol"/>
        </w:rPr>
        <w:tab/>
      </w:r>
      <w:r w:rsidRPr="001B7B30">
        <w:t xml:space="preserve">If </w:t>
      </w:r>
      <w:r>
        <w:t>the command is sent via RPM:</w:t>
      </w:r>
    </w:p>
    <w:p w14:paraId="650A967A" w14:textId="7E349054" w:rsidR="00776784" w:rsidRDefault="00776784" w:rsidP="00776784">
      <w:pPr>
        <w:pStyle w:val="ListBullet1"/>
        <w:ind w:left="1020" w:hanging="340"/>
      </w:pPr>
      <w:bookmarkStart w:id="2775" w:name="_Hlk511222351"/>
      <w:r>
        <w:rPr>
          <w:rFonts w:ascii="Courier New" w:hAnsi="Courier New" w:cs="Courier New"/>
        </w:rPr>
        <w:t>o</w:t>
      </w:r>
      <w:r>
        <w:rPr>
          <w:rFonts w:ascii="Symbol" w:hAnsi="Symbol"/>
        </w:rPr>
        <w:tab/>
      </w:r>
      <w:r w:rsidRPr="001B7B30">
        <w:t xml:space="preserve">Verify that </w:t>
      </w:r>
      <w:r w:rsidRPr="00CF102B">
        <w:rPr>
          <w:rFonts w:eastAsia="Times New Roman" w:hint="eastAsia"/>
          <w:lang w:eastAsia="ko-KR"/>
        </w:rPr>
        <w:t xml:space="preserve">the SM-DP+ </w:t>
      </w:r>
      <w:r w:rsidRPr="00CF102B">
        <w:rPr>
          <w:rFonts w:eastAsia="Times New Roman"/>
          <w:lang w:eastAsia="ko-KR"/>
        </w:rPr>
        <w:t>that sent</w:t>
      </w:r>
      <w:r w:rsidRPr="00CF102B">
        <w:rPr>
          <w:rFonts w:eastAsia="Times New Roman" w:hint="eastAsia"/>
          <w:lang w:eastAsia="ko-KR"/>
        </w:rPr>
        <w:t xml:space="preserve"> the RPM Command is included in the</w:t>
      </w:r>
      <w:r w:rsidRPr="00CF102B">
        <w:rPr>
          <w:rFonts w:eastAsia="Times New Roman"/>
          <w:lang w:eastAsia="ko-KR"/>
        </w:rPr>
        <w:t xml:space="preserve"> </w:t>
      </w:r>
      <w:r w:rsidRPr="00CF102B">
        <w:rPr>
          <w:rFonts w:eastAsia="Times New Roman" w:hint="eastAsia"/>
          <w:lang w:eastAsia="ko-KR"/>
        </w:rPr>
        <w:t>Managing SM-DP+ List</w:t>
      </w:r>
      <w:r w:rsidR="00371ED9" w:rsidRPr="00371ED9">
        <w:rPr>
          <w:rFonts w:eastAsiaTheme="minorEastAsia" w:hint="eastAsia"/>
          <w:lang w:eastAsia="ko-KR"/>
        </w:rPr>
        <w:t xml:space="preserve"> </w:t>
      </w:r>
      <w:r w:rsidR="00371ED9">
        <w:rPr>
          <w:rFonts w:eastAsiaTheme="minorEastAsia" w:hint="eastAsia"/>
          <w:lang w:eastAsia="ko-KR"/>
        </w:rPr>
        <w:t xml:space="preserve">and </w:t>
      </w:r>
      <w:r w:rsidR="00371ED9">
        <w:rPr>
          <w:rFonts w:eastAsiaTheme="minorEastAsia"/>
          <w:lang w:eastAsia="ko-KR"/>
        </w:rPr>
        <w:t xml:space="preserve">is </w:t>
      </w:r>
      <w:r w:rsidR="00371ED9">
        <w:rPr>
          <w:rFonts w:eastAsiaTheme="minorEastAsia" w:hint="eastAsia"/>
          <w:lang w:eastAsia="ko-KR"/>
        </w:rPr>
        <w:t xml:space="preserve">authorised to perform </w:t>
      </w:r>
      <w:r w:rsidR="00371ED9">
        <w:rPr>
          <w:rFonts w:eastAsiaTheme="minorEastAsia"/>
          <w:lang w:eastAsia="ko-KR"/>
        </w:rPr>
        <w:t xml:space="preserve">the </w:t>
      </w:r>
      <w:r w:rsidR="00371ED9">
        <w:rPr>
          <w:rFonts w:eastAsiaTheme="minorEastAsia" w:hint="eastAsia"/>
          <w:lang w:eastAsia="ko-KR"/>
        </w:rPr>
        <w:t xml:space="preserve">RPM </w:t>
      </w:r>
      <w:r w:rsidR="00371ED9">
        <w:rPr>
          <w:rFonts w:eastAsiaTheme="minorEastAsia"/>
          <w:lang w:eastAsia="ko-KR"/>
        </w:rPr>
        <w:t>Command</w:t>
      </w:r>
      <w:r>
        <w:t>. Otherwise, the eUICC SHALL return an error code</w:t>
      </w:r>
      <w:r w:rsidRPr="006B65E8">
        <w:rPr>
          <w:rFonts w:ascii="Courier New" w:hAnsi="Courier New" w:cs="Courier New"/>
          <w:sz w:val="18"/>
          <w:szCs w:val="18"/>
        </w:rPr>
        <w:t xml:space="preserve"> </w:t>
      </w:r>
      <w:r w:rsidR="00056182">
        <w:rPr>
          <w:rFonts w:ascii="Courier New" w:eastAsia="Times New Roman" w:hAnsi="Courier New" w:cs="Courier New"/>
          <w:lang w:eastAsia="ko-KR"/>
        </w:rPr>
        <w:t>commandError</w:t>
      </w:r>
      <w:r>
        <w:t>.</w:t>
      </w:r>
    </w:p>
    <w:p w14:paraId="623BC459" w14:textId="5DBF3908" w:rsidR="00776784" w:rsidRDefault="00776784" w:rsidP="00776784">
      <w:pPr>
        <w:pStyle w:val="ListBullet1"/>
        <w:ind w:left="1020" w:hanging="340"/>
      </w:pPr>
      <w:r>
        <w:rPr>
          <w:rFonts w:ascii="Courier New" w:hAnsi="Courier New" w:cs="Courier New"/>
        </w:rPr>
        <w:t>o</w:t>
      </w:r>
      <w:r>
        <w:rPr>
          <w:rFonts w:ascii="Symbol" w:hAnsi="Symbol"/>
        </w:rPr>
        <w:tab/>
      </w:r>
      <w:r w:rsidRPr="00CF102B">
        <w:rPr>
          <w:rFonts w:eastAsia="Times New Roman"/>
          <w:lang w:eastAsia="ko-KR"/>
        </w:rPr>
        <w:t xml:space="preserve">If the Profile Metadata specifies an allowed </w:t>
      </w:r>
      <w:r w:rsidR="00C07AA9">
        <w:rPr>
          <w:rFonts w:eastAsia="Times New Roman"/>
          <w:lang w:eastAsia="ko-KR"/>
        </w:rPr>
        <w:t>eSIM CA</w:t>
      </w:r>
      <w:r w:rsidRPr="00CF102B">
        <w:rPr>
          <w:rFonts w:eastAsia="Times New Roman"/>
          <w:lang w:eastAsia="ko-KR"/>
        </w:rPr>
        <w:t xml:space="preserve"> </w:t>
      </w:r>
      <w:r w:rsidR="00D43D36">
        <w:rPr>
          <w:rFonts w:eastAsia="Times New Roman"/>
          <w:lang w:eastAsia="ko-KR"/>
        </w:rPr>
        <w:t xml:space="preserve">RootCA </w:t>
      </w:r>
      <w:r w:rsidRPr="00CF102B">
        <w:rPr>
          <w:rFonts w:eastAsia="Times New Roman"/>
          <w:lang w:eastAsia="ko-KR"/>
        </w:rPr>
        <w:t xml:space="preserve">public key identifier for the Managing SM-DP+: </w:t>
      </w:r>
      <w:r>
        <w:t>v</w:t>
      </w:r>
      <w:r w:rsidRPr="001B7B30">
        <w:t xml:space="preserve">erify that </w:t>
      </w:r>
      <w:r w:rsidRPr="00CF102B">
        <w:rPr>
          <w:rFonts w:eastAsia="Times New Roman"/>
          <w:lang w:eastAsia="ko-KR"/>
        </w:rPr>
        <w:t xml:space="preserve">the Subject Key Identifier of the </w:t>
      </w:r>
      <w:r w:rsidR="00C07AA9">
        <w:rPr>
          <w:rFonts w:eastAsia="Times New Roman"/>
          <w:lang w:eastAsia="ko-KR"/>
        </w:rPr>
        <w:t>eSIM CA</w:t>
      </w:r>
      <w:r w:rsidRPr="00CF102B">
        <w:rPr>
          <w:rFonts w:eastAsia="Times New Roman"/>
          <w:lang w:eastAsia="ko-KR"/>
        </w:rPr>
        <w:t xml:space="preserve"> </w:t>
      </w:r>
      <w:r w:rsidR="00D43D36">
        <w:rPr>
          <w:rFonts w:eastAsia="Times New Roman"/>
          <w:lang w:eastAsia="ko-KR"/>
        </w:rPr>
        <w:t xml:space="preserve">RootCA Certificate </w:t>
      </w:r>
      <w:r w:rsidRPr="00CF102B">
        <w:rPr>
          <w:rFonts w:eastAsia="Times New Roman"/>
          <w:lang w:eastAsia="ko-KR"/>
        </w:rPr>
        <w:t>corresponding to CERT.DPauth.</w:t>
      </w:r>
      <w:r w:rsidR="00297491">
        <w:rPr>
          <w:rFonts w:eastAsia="Times New Roman"/>
          <w:lang w:eastAsia="ko-KR"/>
        </w:rPr>
        <w:t>SIG</w:t>
      </w:r>
      <w:r w:rsidRPr="00CF102B">
        <w:rPr>
          <w:rFonts w:eastAsia="Times New Roman"/>
          <w:lang w:eastAsia="ko-KR"/>
        </w:rPr>
        <w:t xml:space="preserve"> matches that value.</w:t>
      </w:r>
      <w:r w:rsidRPr="001B7B30">
        <w:t xml:space="preserve"> </w:t>
      </w:r>
      <w:r>
        <w:t>Otherwise, the eUICC SHALL return an error code</w:t>
      </w:r>
      <w:r w:rsidRPr="006B65E8">
        <w:rPr>
          <w:rFonts w:ascii="Courier New" w:hAnsi="Courier New" w:cs="Courier New"/>
          <w:sz w:val="18"/>
          <w:szCs w:val="18"/>
        </w:rPr>
        <w:t xml:space="preserve"> </w:t>
      </w:r>
      <w:r w:rsidR="00056182">
        <w:rPr>
          <w:rFonts w:ascii="Courier New" w:eastAsia="Times New Roman" w:hAnsi="Courier New" w:cs="Courier New"/>
          <w:lang w:eastAsia="ko-KR"/>
        </w:rPr>
        <w:t>commandError</w:t>
      </w:r>
      <w:r>
        <w:t>.</w:t>
      </w:r>
    </w:p>
    <w:bookmarkEnd w:id="2775"/>
    <w:p w14:paraId="56545B41" w14:textId="622D2EF1" w:rsidR="00776784" w:rsidRDefault="00776784" w:rsidP="00776784">
      <w:pPr>
        <w:pStyle w:val="ListBullet1"/>
        <w:ind w:left="1020" w:hanging="340"/>
      </w:pPr>
      <w:r>
        <w:rPr>
          <w:rFonts w:ascii="Courier New" w:hAnsi="Courier New" w:cs="Courier New"/>
        </w:rPr>
        <w:t>o</w:t>
      </w:r>
      <w:r>
        <w:rPr>
          <w:rFonts w:ascii="Symbol" w:hAnsi="Symbol"/>
        </w:rPr>
        <w:tab/>
      </w:r>
      <w:r w:rsidRPr="001B7B30">
        <w:t xml:space="preserve">Verify that the </w:t>
      </w:r>
      <w:r w:rsidR="00AC7D56">
        <w:t>T</w:t>
      </w:r>
      <w:r w:rsidRPr="001B7B30">
        <w:t>arget Profile</w:t>
      </w:r>
      <w:r>
        <w:t xml:space="preserve"> </w:t>
      </w:r>
      <w:r w:rsidRPr="001B7B30">
        <w:t xml:space="preserve">is </w:t>
      </w:r>
      <w:r>
        <w:t>not a Test Profile.</w:t>
      </w:r>
      <w:r w:rsidRPr="00C429AA">
        <w:t xml:space="preserve"> </w:t>
      </w:r>
      <w:r>
        <w:t>Otherwise, the eUICC SHALL return an error code</w:t>
      </w:r>
      <w:r w:rsidRPr="00CF102B">
        <w:rPr>
          <w:rFonts w:eastAsia="Times New Roman"/>
          <w:lang w:eastAsia="ko-KR"/>
        </w:rPr>
        <w:t xml:space="preserve"> </w:t>
      </w:r>
      <w:r w:rsidRPr="00CF102B">
        <w:rPr>
          <w:rFonts w:ascii="Courier New" w:eastAsia="Times New Roman" w:hAnsi="Courier New" w:cs="Courier New"/>
          <w:lang w:eastAsia="ko-KR"/>
        </w:rPr>
        <w:t>disallowedForRpm</w:t>
      </w:r>
      <w:r w:rsidRPr="00CF102B">
        <w:rPr>
          <w:rFonts w:eastAsia="Times New Roman" w:hint="eastAsia"/>
          <w:lang w:eastAsia="ko-KR"/>
        </w:rPr>
        <w:t>.</w:t>
      </w:r>
    </w:p>
    <w:bookmarkEnd w:id="2774"/>
    <w:p w14:paraId="589BA7B0" w14:textId="7A6EB3E8" w:rsidR="00056182" w:rsidRDefault="00056182" w:rsidP="00056182">
      <w:pPr>
        <w:pStyle w:val="ListBullet1"/>
        <w:ind w:left="680" w:hanging="340"/>
      </w:pPr>
      <w:r>
        <w:rPr>
          <w:rFonts w:ascii="Symbol" w:hAnsi="Symbol"/>
        </w:rPr>
        <w:t></w:t>
      </w:r>
      <w:r>
        <w:rPr>
          <w:rFonts w:ascii="Symbol" w:hAnsi="Symbol"/>
        </w:rPr>
        <w:tab/>
      </w:r>
      <w:r w:rsidRPr="001B7B30">
        <w:t xml:space="preserve">Verify that the </w:t>
      </w:r>
      <w:r w:rsidR="00AC7D56">
        <w:t>T</w:t>
      </w:r>
      <w:r w:rsidRPr="001B7B30">
        <w:t>arget Profile is in the Enabled state</w:t>
      </w:r>
      <w:r>
        <w:t>.</w:t>
      </w:r>
      <w:r w:rsidRPr="00661F5A">
        <w:t xml:space="preserve"> </w:t>
      </w:r>
      <w:r>
        <w:t>Otherwise, the eUICC SHALL return an error code</w:t>
      </w:r>
      <w:r w:rsidRPr="006B65E8">
        <w:rPr>
          <w:rFonts w:ascii="Courier New" w:hAnsi="Courier New" w:cs="Courier New"/>
          <w:sz w:val="18"/>
          <w:szCs w:val="18"/>
        </w:rPr>
        <w:t xml:space="preserve"> </w:t>
      </w:r>
      <w:r>
        <w:rPr>
          <w:rFonts w:ascii="Courier New" w:hAnsi="Courier New" w:cs="Courier New"/>
        </w:rPr>
        <w:t>profileNotInEn</w:t>
      </w:r>
      <w:r w:rsidRPr="006B65E8">
        <w:rPr>
          <w:rFonts w:ascii="Courier New" w:hAnsi="Courier New" w:cs="Courier New"/>
        </w:rPr>
        <w:t>abledState</w:t>
      </w:r>
      <w:r>
        <w:t>.</w:t>
      </w:r>
    </w:p>
    <w:p w14:paraId="16FEACDA" w14:textId="03F8BBC1" w:rsidR="00162933" w:rsidRPr="001B7B30" w:rsidRDefault="00F66DD3" w:rsidP="00BD45AD">
      <w:pPr>
        <w:pStyle w:val="ListBullet1"/>
        <w:ind w:left="680" w:hanging="340"/>
        <w:contextualSpacing w:val="0"/>
      </w:pPr>
      <w:r w:rsidRPr="001B7B30">
        <w:rPr>
          <w:rFonts w:ascii="Symbol" w:hAnsi="Symbol"/>
        </w:rPr>
        <w:t></w:t>
      </w:r>
      <w:r w:rsidRPr="001B7B30">
        <w:rPr>
          <w:rFonts w:ascii="Symbol" w:hAnsi="Symbol"/>
        </w:rPr>
        <w:tab/>
      </w:r>
      <w:r w:rsidR="006065BC" w:rsidRPr="00106DD6">
        <w:t xml:space="preserve">If the currently Enabled Profile is not a Test Profile: </w:t>
      </w:r>
      <w:r w:rsidR="006065BC">
        <w:t>c</w:t>
      </w:r>
      <w:r w:rsidR="00162933" w:rsidRPr="00AE310D">
        <w:t xml:space="preserve">heck if the </w:t>
      </w:r>
      <w:r w:rsidR="008830CF">
        <w:t xml:space="preserve">Profile </w:t>
      </w:r>
      <w:r w:rsidR="00162933" w:rsidRPr="00AE310D">
        <w:t xml:space="preserve">Policy </w:t>
      </w:r>
      <w:r w:rsidR="008830CF">
        <w:t xml:space="preserve">Rules </w:t>
      </w:r>
      <w:r w:rsidR="00162933" w:rsidRPr="00AE310D">
        <w:t xml:space="preserve">of the </w:t>
      </w:r>
      <w:r w:rsidR="00AC7D56">
        <w:t xml:space="preserve">Target </w:t>
      </w:r>
      <w:r w:rsidR="00162933" w:rsidRPr="00AE310D">
        <w:t>Profile allows its disabling</w:t>
      </w:r>
      <w:r w:rsidR="00162933">
        <w:t>.</w:t>
      </w:r>
      <w:r w:rsidR="00661F5A" w:rsidRPr="00661F5A">
        <w:t xml:space="preserve"> </w:t>
      </w:r>
      <w:r w:rsidR="00661F5A">
        <w:t>Otherwise, the eUICC SHALL return an error code</w:t>
      </w:r>
      <w:r w:rsidR="00661F5A" w:rsidRPr="006B65E8">
        <w:rPr>
          <w:rFonts w:ascii="Courier New" w:hAnsi="Courier New" w:cs="Courier New"/>
          <w:sz w:val="18"/>
          <w:szCs w:val="18"/>
        </w:rPr>
        <w:t xml:space="preserve"> </w:t>
      </w:r>
      <w:r w:rsidR="00661F5A" w:rsidRPr="009C1E6A">
        <w:rPr>
          <w:rFonts w:ascii="Courier New" w:hAnsi="Courier New" w:cs="Courier New"/>
        </w:rPr>
        <w:t>disallowedByPolicy</w:t>
      </w:r>
      <w:r w:rsidR="00661F5A">
        <w:t>.</w:t>
      </w:r>
    </w:p>
    <w:p w14:paraId="0D14A998" w14:textId="3709A896" w:rsidR="006065BC" w:rsidRDefault="006065BC" w:rsidP="00BD45AD">
      <w:pPr>
        <w:pStyle w:val="ListBullet1"/>
        <w:spacing w:before="240"/>
        <w:ind w:left="680" w:hanging="340"/>
        <w:contextualSpacing w:val="0"/>
      </w:pPr>
      <w:r w:rsidRPr="00106DD6">
        <w:t>If the refreshFlag is not set:</w:t>
      </w:r>
    </w:p>
    <w:p w14:paraId="6CBAE7B6" w14:textId="08954495" w:rsidR="006065BC" w:rsidRPr="00106DD6" w:rsidRDefault="009D4636" w:rsidP="00BD45AD">
      <w:pPr>
        <w:pStyle w:val="ListBullet1"/>
        <w:ind w:left="680" w:hanging="340"/>
      </w:pPr>
      <w:r w:rsidRPr="001B7B30">
        <w:rPr>
          <w:rFonts w:ascii="Symbol" w:hAnsi="Symbol"/>
        </w:rPr>
        <w:t></w:t>
      </w:r>
      <w:r w:rsidR="00F66DD3" w:rsidRPr="00106DD6">
        <w:rPr>
          <w:rFonts w:ascii="Courier New" w:hAnsi="Courier New" w:cs="Courier New"/>
        </w:rPr>
        <w:tab/>
      </w:r>
      <w:r w:rsidR="006065BC" w:rsidRPr="00106DD6">
        <w:t xml:space="preserve">the eUICC SHALL </w:t>
      </w:r>
      <w:r w:rsidR="006065BC">
        <w:t>reset</w:t>
      </w:r>
      <w:r w:rsidR="006065BC" w:rsidRPr="00106DD6">
        <w:t xml:space="preserve"> the PIN status</w:t>
      </w:r>
      <w:r w:rsidR="007554E3">
        <w:t>.</w:t>
      </w:r>
    </w:p>
    <w:p w14:paraId="5958137F" w14:textId="6174C38C" w:rsidR="006065BC" w:rsidRDefault="009D4636" w:rsidP="00BD45AD">
      <w:pPr>
        <w:pStyle w:val="ListBullet1"/>
        <w:ind w:left="680" w:hanging="340"/>
      </w:pPr>
      <w:r w:rsidRPr="001B7B30">
        <w:rPr>
          <w:rFonts w:ascii="Symbol" w:hAnsi="Symbol"/>
        </w:rPr>
        <w:t></w:t>
      </w:r>
      <w:r w:rsidR="00F66DD3">
        <w:rPr>
          <w:rFonts w:ascii="Courier New" w:hAnsi="Courier New" w:cs="Courier New"/>
        </w:rPr>
        <w:tab/>
      </w:r>
      <w:r w:rsidR="006065BC" w:rsidRPr="00106DD6">
        <w:t>the eUICC</w:t>
      </w:r>
      <w:r w:rsidR="006065BC" w:rsidRPr="004A4B45">
        <w:t xml:space="preserve"> SHALL disable the currently Enabled Profile</w:t>
      </w:r>
      <w:r w:rsidR="007554E3">
        <w:t>.</w:t>
      </w:r>
    </w:p>
    <w:p w14:paraId="22F0DC02" w14:textId="31CA20FC" w:rsidR="006065BC" w:rsidRDefault="009D4636" w:rsidP="00BD45AD">
      <w:pPr>
        <w:pStyle w:val="ListBullet1"/>
        <w:ind w:left="680" w:hanging="340"/>
      </w:pPr>
      <w:r w:rsidRPr="001B7B30">
        <w:rPr>
          <w:rFonts w:ascii="Symbol" w:hAnsi="Symbol"/>
        </w:rPr>
        <w:t></w:t>
      </w:r>
      <w:r w:rsidR="00F66DD3">
        <w:rPr>
          <w:rFonts w:ascii="Courier New" w:hAnsi="Courier New" w:cs="Courier New"/>
        </w:rPr>
        <w:tab/>
      </w:r>
      <w:r w:rsidR="006065BC" w:rsidRPr="00F97A6B">
        <w:t xml:space="preserve">If the </w:t>
      </w:r>
      <w:r w:rsidR="00AC7D56">
        <w:t>T</w:t>
      </w:r>
      <w:r w:rsidR="00AC7D56" w:rsidRPr="00F97A6B">
        <w:t xml:space="preserve">arget </w:t>
      </w:r>
      <w:r w:rsidR="006065BC" w:rsidRPr="00F97A6B">
        <w:t>Profile is a Test Profile and an Operational Profile was in Enabled state before the (first) Test Profile was enabled</w:t>
      </w:r>
      <w:r w:rsidR="00AC7D56">
        <w:t xml:space="preserve"> on the Target Port</w:t>
      </w:r>
      <w:r w:rsidR="006065BC" w:rsidRPr="00F97A6B">
        <w:t>: enable this Operational Profile</w:t>
      </w:r>
      <w:r w:rsidR="00AC7D56">
        <w:t xml:space="preserve"> on the Target Port</w:t>
      </w:r>
      <w:r w:rsidR="006065BC" w:rsidRPr="00F97A6B">
        <w:t>.</w:t>
      </w:r>
      <w:r w:rsidR="006065BC">
        <w:t xml:space="preserve"> If this Operational Profile was deleted while the Test Profile was enabled, no error SHALL be generated and the function execution SHALL continue.</w:t>
      </w:r>
    </w:p>
    <w:p w14:paraId="0D350FA6" w14:textId="3260331F" w:rsidR="006065BC" w:rsidRDefault="009D4636" w:rsidP="00BD45AD">
      <w:pPr>
        <w:pStyle w:val="ListBullet1"/>
        <w:ind w:left="680" w:hanging="340"/>
      </w:pPr>
      <w:r w:rsidRPr="001B7B30">
        <w:rPr>
          <w:rFonts w:ascii="Symbol" w:hAnsi="Symbol"/>
        </w:rPr>
        <w:t></w:t>
      </w:r>
      <w:r w:rsidR="00F66DD3">
        <w:rPr>
          <w:rFonts w:ascii="Courier New" w:hAnsi="Courier New" w:cs="Courier New"/>
        </w:rPr>
        <w:tab/>
      </w:r>
      <w:r w:rsidR="006065BC">
        <w:t>The eUICC SHALL i</w:t>
      </w:r>
      <w:r w:rsidR="006065BC" w:rsidRPr="00106DD6">
        <w:t>mplicitly select the MF on the basic logical channel.</w:t>
      </w:r>
    </w:p>
    <w:p w14:paraId="47A5FB64" w14:textId="2F96025B" w:rsidR="006065BC" w:rsidRPr="00A55682" w:rsidRDefault="009D4636" w:rsidP="00BD45AD">
      <w:pPr>
        <w:pStyle w:val="ListBullet1"/>
        <w:ind w:left="680" w:hanging="340"/>
      </w:pPr>
      <w:r w:rsidRPr="001B7B30">
        <w:rPr>
          <w:rFonts w:ascii="Symbol" w:hAnsi="Symbol"/>
        </w:rPr>
        <w:t></w:t>
      </w:r>
      <w:r w:rsidR="00F66DD3" w:rsidRPr="00A55682">
        <w:rPr>
          <w:rFonts w:ascii="Courier New" w:hAnsi="Courier New" w:cs="Courier New"/>
        </w:rPr>
        <w:tab/>
      </w:r>
      <w:r w:rsidR="006065BC">
        <w:t>The eUICC SHALL return OK to the LPAd</w:t>
      </w:r>
      <w:r w:rsidR="007554E3">
        <w:t>.</w:t>
      </w:r>
    </w:p>
    <w:p w14:paraId="45AA0BFC" w14:textId="7AC5DAC0" w:rsidR="006065BC" w:rsidRPr="007554E3" w:rsidRDefault="006065BC" w:rsidP="00604BD8">
      <w:pPr>
        <w:pStyle w:val="NOTE"/>
      </w:pPr>
      <w:r w:rsidRPr="007554E3">
        <w:t>NOTE:</w:t>
      </w:r>
      <w:r w:rsidR="007554E3">
        <w:tab/>
      </w:r>
      <w:r w:rsidR="00177ADD">
        <w:t>F</w:t>
      </w:r>
      <w:r w:rsidR="00177ADD" w:rsidRPr="007554E3">
        <w:t xml:space="preserve">or </w:t>
      </w:r>
      <w:r w:rsidRPr="007554E3">
        <w:t>subsequent actions by the Device see section 3.2.2.</w:t>
      </w:r>
    </w:p>
    <w:p w14:paraId="733FFEAF" w14:textId="1365FFF9" w:rsidR="006065BC" w:rsidRDefault="006065BC" w:rsidP="00BD45AD">
      <w:pPr>
        <w:pStyle w:val="NormalParagraph"/>
      </w:pPr>
      <w:r>
        <w:t>If the refreshFlag is set:</w:t>
      </w:r>
    </w:p>
    <w:p w14:paraId="2D97F2C3" w14:textId="4B19AFA0" w:rsidR="00E0353C" w:rsidRDefault="00E0353C" w:rsidP="00E0353C">
      <w:pPr>
        <w:pStyle w:val="ListBullet1"/>
        <w:ind w:left="680" w:hanging="340"/>
        <w:rPr>
          <w:rFonts w:ascii="Symbol" w:hAnsi="Symbol" w:hint="eastAsia"/>
        </w:rPr>
      </w:pPr>
      <w:r>
        <w:rPr>
          <w:rFonts w:ascii="Symbol" w:hAnsi="Symbol"/>
        </w:rPr>
        <w:t></w:t>
      </w:r>
      <w:r>
        <w:rPr>
          <w:rFonts w:ascii="Symbol" w:hAnsi="Symbol"/>
        </w:rPr>
        <w:tab/>
      </w:r>
      <w:r>
        <w:t xml:space="preserve">For MEP-A2, the eUICC </w:t>
      </w:r>
      <w:r w:rsidRPr="00BD45AD">
        <w:t>MAY</w:t>
      </w:r>
      <w:r>
        <w:t xml:space="preserve"> return an error code </w:t>
      </w:r>
      <w:r>
        <w:rPr>
          <w:rFonts w:ascii="Courier New" w:hAnsi="Courier New" w:cs="Courier New"/>
        </w:rPr>
        <w:t>commandError</w:t>
      </w:r>
      <w:r>
        <w:t>.</w:t>
      </w:r>
    </w:p>
    <w:p w14:paraId="077B7BA7" w14:textId="77777777" w:rsidR="00915AD7" w:rsidRDefault="00915AD7" w:rsidP="00915AD7">
      <w:pPr>
        <w:pStyle w:val="ListBullet1"/>
        <w:ind w:left="680" w:hanging="340"/>
      </w:pPr>
      <w:r>
        <w:rPr>
          <w:rFonts w:ascii="Symbol" w:hAnsi="Symbol"/>
        </w:rPr>
        <w:t></w:t>
      </w:r>
      <w:r>
        <w:rPr>
          <w:rFonts w:ascii="Symbol" w:hAnsi="Symbol"/>
        </w:rPr>
        <w:tab/>
      </w:r>
      <w:r>
        <w:t xml:space="preserve">If </w:t>
      </w:r>
      <w:r w:rsidRPr="00106DD6">
        <w:t xml:space="preserve">there is </w:t>
      </w:r>
      <w:r>
        <w:t>a</w:t>
      </w:r>
      <w:r w:rsidRPr="00106DD6">
        <w:t xml:space="preserve"> proactive session ongoing</w:t>
      </w:r>
      <w:r>
        <w:t>, the eUICC SHALL do one of the following:</w:t>
      </w:r>
    </w:p>
    <w:p w14:paraId="791A6FE3" w14:textId="35EDDC58" w:rsidR="006065BC" w:rsidRDefault="00F66DD3" w:rsidP="00BD45AD">
      <w:pPr>
        <w:pStyle w:val="ListBullet1"/>
        <w:ind w:left="1020" w:hanging="340"/>
      </w:pPr>
      <w:r>
        <w:rPr>
          <w:rFonts w:ascii="Courier New" w:hAnsi="Courier New" w:cs="Courier New"/>
        </w:rPr>
        <w:t>o</w:t>
      </w:r>
      <w:r>
        <w:rPr>
          <w:rFonts w:ascii="Courier New" w:hAnsi="Courier New" w:cs="Courier New"/>
        </w:rPr>
        <w:tab/>
      </w:r>
      <w:r w:rsidR="006065BC" w:rsidRPr="00106DD6">
        <w:t xml:space="preserve">terminate the </w:t>
      </w:r>
      <w:r w:rsidR="006065BC">
        <w:t xml:space="preserve">DisableProfile function </w:t>
      </w:r>
      <w:r w:rsidR="00915AD7">
        <w:t xml:space="preserve">and return </w:t>
      </w:r>
      <w:r w:rsidR="00661F5A">
        <w:t xml:space="preserve">an </w:t>
      </w:r>
      <w:r w:rsidR="006065BC">
        <w:t xml:space="preserve">error </w:t>
      </w:r>
      <w:r w:rsidR="00661F5A">
        <w:t>code</w:t>
      </w:r>
      <w:r w:rsidR="00661F5A">
        <w:rPr>
          <w:rFonts w:ascii="Courier New" w:hAnsi="Courier New" w:cs="Courier New"/>
        </w:rPr>
        <w:t xml:space="preserve"> </w:t>
      </w:r>
      <w:r w:rsidR="006065BC" w:rsidRPr="00BD45AD">
        <w:rPr>
          <w:rFonts w:ascii="Courier New" w:hAnsi="Courier New" w:cs="Courier New"/>
        </w:rPr>
        <w:t>catBusy</w:t>
      </w:r>
    </w:p>
    <w:p w14:paraId="7B7201B4" w14:textId="173F896F" w:rsidR="00FB0C93" w:rsidRPr="00106DD6" w:rsidRDefault="00F66DD3" w:rsidP="00BD45AD">
      <w:pPr>
        <w:pStyle w:val="ListBullet1"/>
        <w:ind w:left="1020" w:hanging="340"/>
      </w:pPr>
      <w:r w:rsidRPr="00106DD6">
        <w:rPr>
          <w:rFonts w:ascii="Courier New" w:hAnsi="Courier New" w:cs="Courier New"/>
        </w:rPr>
        <w:t>o</w:t>
      </w:r>
      <w:r w:rsidRPr="00106DD6">
        <w:rPr>
          <w:rFonts w:ascii="Courier New" w:hAnsi="Courier New" w:cs="Courier New"/>
        </w:rPr>
        <w:tab/>
      </w:r>
      <w:r w:rsidR="00FB0C93">
        <w:t xml:space="preserve">internally terminate the proactive session </w:t>
      </w:r>
      <w:r w:rsidR="00E0353C">
        <w:t xml:space="preserve">on the Target Port. </w:t>
      </w:r>
      <w:r w:rsidR="00FB0C93">
        <w:t>If a TERMINAL RESPONSE is still outstanding, the REFRESH command SHALL only be sent after reception of the TERMINAL RESPONSE.</w:t>
      </w:r>
    </w:p>
    <w:p w14:paraId="06436276" w14:textId="2BC386D7" w:rsidR="006065BC" w:rsidRPr="007554E3" w:rsidRDefault="006065BC" w:rsidP="00604BD8">
      <w:pPr>
        <w:pStyle w:val="NOTE"/>
      </w:pPr>
      <w:r w:rsidRPr="007554E3">
        <w:t>NOTE:</w:t>
      </w:r>
      <w:r w:rsidRPr="007554E3">
        <w:tab/>
      </w:r>
      <w:r w:rsidR="00915AD7">
        <w:t xml:space="preserve">In the case of the </w:t>
      </w:r>
      <w:r w:rsidR="00915AD7">
        <w:rPr>
          <w:rFonts w:ascii="Courier New" w:hAnsi="Courier New" w:cs="Courier New"/>
        </w:rPr>
        <w:t>catB</w:t>
      </w:r>
      <w:r w:rsidR="00915AD7" w:rsidRPr="00640609">
        <w:rPr>
          <w:rFonts w:ascii="Courier New" w:hAnsi="Courier New" w:cs="Courier New"/>
        </w:rPr>
        <w:t>usy</w:t>
      </w:r>
      <w:r w:rsidR="00915AD7">
        <w:t xml:space="preserve"> error, t</w:t>
      </w:r>
      <w:r w:rsidR="00177ADD" w:rsidRPr="007554E3">
        <w:t xml:space="preserve">he </w:t>
      </w:r>
      <w:r w:rsidRPr="007554E3">
        <w:t>Device MAY take implementation-dependent actions to terminate the proactive command session, and MAY send the Disable command again without any further End User interaction.</w:t>
      </w:r>
    </w:p>
    <w:p w14:paraId="3FA11143" w14:textId="571CAE4B" w:rsidR="006065BC" w:rsidRDefault="006065BC" w:rsidP="00BD45AD">
      <w:pPr>
        <w:pStyle w:val="ListParagraph"/>
        <w:numPr>
          <w:ilvl w:val="0"/>
          <w:numId w:val="297"/>
        </w:numPr>
      </w:pPr>
      <w:r>
        <w:t xml:space="preserve">The eUICC SHALL mark the currently enabled Profile as </w:t>
      </w:r>
      <w:r w:rsidR="00251024">
        <w:t>"</w:t>
      </w:r>
      <w:r>
        <w:t>to be disabled</w:t>
      </w:r>
      <w:r w:rsidR="00251024">
        <w:t>"</w:t>
      </w:r>
      <w:r>
        <w:t xml:space="preserve"> and return </w:t>
      </w:r>
      <w:r w:rsidR="00661F5A">
        <w:t xml:space="preserve">a status </w:t>
      </w:r>
      <w:r w:rsidR="00661F5A" w:rsidRPr="00BD45AD">
        <w:rPr>
          <w:rFonts w:ascii="Courier New" w:hAnsi="Courier New" w:cs="Courier New"/>
        </w:rPr>
        <w:t>ok</w:t>
      </w:r>
      <w:r>
        <w:t xml:space="preserve"> to the LPAd</w:t>
      </w:r>
      <w:r w:rsidR="007554E3">
        <w:t>.</w:t>
      </w:r>
    </w:p>
    <w:p w14:paraId="76DA2865" w14:textId="17012A00" w:rsidR="00E0353C" w:rsidRDefault="00172E6B" w:rsidP="00E0353C">
      <w:pPr>
        <w:pStyle w:val="ListParagraph"/>
        <w:numPr>
          <w:ilvl w:val="0"/>
          <w:numId w:val="297"/>
        </w:numPr>
      </w:pPr>
      <w:r>
        <w:rPr>
          <w:rFonts w:eastAsia="Arial" w:cs="Arial"/>
          <w:color w:val="000000" w:themeColor="text1"/>
          <w:szCs w:val="22"/>
        </w:rPr>
        <w:t xml:space="preserve">If CAT has been initialised on the Target Port, </w:t>
      </w:r>
      <w:r w:rsidR="00E16A8D">
        <w:t>t</w:t>
      </w:r>
      <w:r w:rsidR="006065BC" w:rsidRPr="00106DD6">
        <w:t xml:space="preserve">he eUICC SHALL send </w:t>
      </w:r>
      <w:r w:rsidR="00E0353C">
        <w:t>a</w:t>
      </w:r>
      <w:r w:rsidR="00E0353C" w:rsidRPr="00106DD6">
        <w:t xml:space="preserve"> </w:t>
      </w:r>
      <w:r w:rsidR="006065BC" w:rsidRPr="00106DD6">
        <w:t>REFRESH command</w:t>
      </w:r>
      <w:r w:rsidR="00E0353C" w:rsidRPr="00E0353C">
        <w:t xml:space="preserve"> </w:t>
      </w:r>
      <w:r w:rsidR="00E0353C">
        <w:t>via one of following methods:</w:t>
      </w:r>
    </w:p>
    <w:p w14:paraId="29663E06" w14:textId="41C8C178" w:rsidR="00E0353C" w:rsidRPr="00D33505" w:rsidRDefault="00E0353C" w:rsidP="00E0353C">
      <w:pPr>
        <w:pStyle w:val="ListBullet1"/>
        <w:ind w:left="1020" w:hanging="340"/>
        <w:rPr>
          <w:rFonts w:ascii="Symbol" w:hAnsi="Symbol" w:hint="eastAsia"/>
        </w:rPr>
      </w:pPr>
      <w:r w:rsidRPr="00FD052E">
        <w:rPr>
          <w:rFonts w:cs="Arial"/>
        </w:rPr>
        <w:t>o</w:t>
      </w:r>
      <w:r w:rsidRPr="00FD052E">
        <w:rPr>
          <w:rFonts w:cs="Arial"/>
        </w:rPr>
        <w:tab/>
      </w:r>
      <w:r w:rsidRPr="00CB51BA">
        <w:rPr>
          <w:rStyle w:val="NormalParagraphZchn"/>
        </w:rPr>
        <w:t>For MEP-A1,</w:t>
      </w:r>
      <w:r w:rsidRPr="00D33505">
        <w:rPr>
          <w:rStyle w:val="NormalParagraphZchn"/>
        </w:rPr>
        <w:t xml:space="preserve"> </w:t>
      </w:r>
      <w:r w:rsidRPr="00FD052E">
        <w:rPr>
          <w:rFonts w:cs="Arial"/>
        </w:rPr>
        <w:t xml:space="preserve">the eUICC SHALL first </w:t>
      </w:r>
      <w:r w:rsidRPr="00D33505">
        <w:rPr>
          <w:rFonts w:eastAsia="Arial" w:cs="Arial"/>
          <w:color w:val="000000" w:themeColor="text1"/>
        </w:rPr>
        <w:t>send a</w:t>
      </w:r>
      <w:r>
        <w:rPr>
          <w:rFonts w:eastAsia="Arial" w:cs="Arial"/>
          <w:color w:val="000000" w:themeColor="text1"/>
        </w:rPr>
        <w:t>n</w:t>
      </w:r>
      <w:r w:rsidRPr="00D33505">
        <w:rPr>
          <w:rFonts w:eastAsia="Arial" w:cs="Arial"/>
          <w:color w:val="000000" w:themeColor="text1"/>
        </w:rPr>
        <w:t xml:space="preserve"> LSI COMMAND </w:t>
      </w:r>
      <w:r w:rsidR="00172E6B">
        <w:rPr>
          <w:rFonts w:eastAsia="Arial" w:cs="Arial"/>
          <w:color w:val="000000" w:themeColor="text1"/>
        </w:rPr>
        <w:t xml:space="preserve">proactive </w:t>
      </w:r>
      <w:r w:rsidRPr="00D33505">
        <w:rPr>
          <w:rFonts w:eastAsia="Arial" w:cs="Arial"/>
          <w:color w:val="000000" w:themeColor="text1"/>
        </w:rPr>
        <w:t xml:space="preserve">command </w:t>
      </w:r>
      <w:r>
        <w:rPr>
          <w:rFonts w:eastAsia="Arial" w:cs="Arial"/>
          <w:color w:val="000000" w:themeColor="text1"/>
        </w:rPr>
        <w:t xml:space="preserve">with the action </w:t>
      </w:r>
      <w:r w:rsidRPr="00D33505">
        <w:rPr>
          <w:rFonts w:eastAsia="Arial" w:cs="Arial"/>
          <w:color w:val="000000" w:themeColor="text1"/>
        </w:rPr>
        <w:t>"</w:t>
      </w:r>
      <w:r>
        <w:rPr>
          <w:rFonts w:eastAsia="Arial" w:cs="Arial"/>
          <w:color w:val="000000" w:themeColor="text1"/>
        </w:rPr>
        <w:t>Proactive session request"</w:t>
      </w:r>
      <w:r w:rsidRPr="00D33505">
        <w:rPr>
          <w:rFonts w:eastAsia="Arial" w:cs="Arial"/>
          <w:color w:val="000000" w:themeColor="text1"/>
        </w:rPr>
        <w:t xml:space="preserve"> on the Command Port. The "Proactive session request" action includes</w:t>
      </w:r>
      <w:r w:rsidRPr="00CB51BA">
        <w:rPr>
          <w:rFonts w:eastAsia="Arial" w:cs="Arial"/>
          <w:color w:val="000000" w:themeColor="text1"/>
        </w:rPr>
        <w:t xml:space="preserve"> </w:t>
      </w:r>
      <w:r w:rsidRPr="00FD052E">
        <w:rPr>
          <w:rFonts w:cs="Arial"/>
        </w:rPr>
        <w:t xml:space="preserve">the </w:t>
      </w:r>
      <w:r>
        <w:rPr>
          <w:rFonts w:cs="Arial"/>
        </w:rPr>
        <w:t>Target</w:t>
      </w:r>
      <w:r w:rsidRPr="00FD052E">
        <w:rPr>
          <w:rFonts w:cs="Arial"/>
        </w:rPr>
        <w:t xml:space="preserve"> Port number where </w:t>
      </w:r>
      <w:r w:rsidRPr="00CB51BA">
        <w:rPr>
          <w:rFonts w:eastAsia="Arial" w:cs="Arial"/>
          <w:color w:val="000000" w:themeColor="text1"/>
        </w:rPr>
        <w:t xml:space="preserve">a </w:t>
      </w:r>
      <w:r>
        <w:rPr>
          <w:rFonts w:eastAsia="Arial" w:cs="Arial"/>
          <w:color w:val="000000" w:themeColor="text1"/>
        </w:rPr>
        <w:t xml:space="preserve">proactive </w:t>
      </w:r>
      <w:r w:rsidRPr="00CB51BA">
        <w:rPr>
          <w:rFonts w:eastAsia="Arial" w:cs="Arial"/>
          <w:color w:val="000000" w:themeColor="text1"/>
        </w:rPr>
        <w:t>command is</w:t>
      </w:r>
      <w:r w:rsidRPr="00136ECC">
        <w:rPr>
          <w:rFonts w:eastAsia="Arial" w:cs="Arial"/>
          <w:color w:val="000000" w:themeColor="text1"/>
        </w:rPr>
        <w:t xml:space="preserve"> pending</w:t>
      </w:r>
      <w:r w:rsidRPr="00D33505">
        <w:rPr>
          <w:rFonts w:eastAsia="Arial" w:cs="Arial"/>
          <w:color w:val="000000" w:themeColor="text1"/>
        </w:rPr>
        <w:t xml:space="preserve">. </w:t>
      </w:r>
      <w:r>
        <w:rPr>
          <w:rFonts w:eastAsia="Arial" w:cs="Arial"/>
          <w:color w:val="000000" w:themeColor="text1"/>
        </w:rPr>
        <w:t>When the Device checks for pending proactive commands on the Target Port, t</w:t>
      </w:r>
      <w:r w:rsidRPr="00D33505">
        <w:rPr>
          <w:rFonts w:eastAsia="Arial" w:cs="Arial"/>
          <w:color w:val="000000" w:themeColor="text1"/>
        </w:rPr>
        <w:t xml:space="preserve">he eUICC SHALL send </w:t>
      </w:r>
      <w:r w:rsidRPr="00CB51BA">
        <w:rPr>
          <w:rStyle w:val="NormalParagraphZchn"/>
        </w:rPr>
        <w:t>the REFRESH</w:t>
      </w:r>
      <w:r w:rsidRPr="00D33505">
        <w:rPr>
          <w:rStyle w:val="NormalParagraphZchn"/>
        </w:rPr>
        <w:t xml:space="preserve"> command with</w:t>
      </w:r>
      <w:r w:rsidRPr="00D33505">
        <w:rPr>
          <w:rFonts w:ascii="Malgun Gothic" w:eastAsia="Malgun Gothic" w:hAnsi="Malgun Gothic" w:cs="Malgun Gothic" w:hint="eastAsia"/>
          <w:color w:val="000000" w:themeColor="text1"/>
          <w:lang w:eastAsia="ko-KR"/>
        </w:rPr>
        <w:t xml:space="preserve"> </w:t>
      </w:r>
      <w:r>
        <w:rPr>
          <w:rFonts w:cs="Arial"/>
        </w:rPr>
        <w:t>"</w:t>
      </w:r>
      <w:r w:rsidRPr="00FD052E">
        <w:rPr>
          <w:rFonts w:cs="Arial"/>
        </w:rPr>
        <w:t>eUICC Profile State Change</w:t>
      </w:r>
      <w:r>
        <w:rPr>
          <w:rFonts w:cs="Arial"/>
        </w:rPr>
        <w:t>"</w:t>
      </w:r>
      <w:r w:rsidRPr="00FD052E">
        <w:rPr>
          <w:rFonts w:cs="Arial"/>
        </w:rPr>
        <w:t xml:space="preserve"> </w:t>
      </w:r>
      <w:r w:rsidRPr="00D33505">
        <w:t xml:space="preserve">mode (if supported by the Device) </w:t>
      </w:r>
      <w:r w:rsidRPr="00FD052E">
        <w:rPr>
          <w:rFonts w:cs="Arial"/>
        </w:rPr>
        <w:t xml:space="preserve">or </w:t>
      </w:r>
      <w:r>
        <w:rPr>
          <w:rFonts w:cs="Arial"/>
        </w:rPr>
        <w:t>"</w:t>
      </w:r>
      <w:r w:rsidRPr="00FD052E">
        <w:rPr>
          <w:rFonts w:cs="Arial"/>
        </w:rPr>
        <w:t>UICC Reset</w:t>
      </w:r>
      <w:r>
        <w:rPr>
          <w:rFonts w:cs="Arial"/>
        </w:rPr>
        <w:t>"</w:t>
      </w:r>
      <w:r w:rsidRPr="00FD052E">
        <w:rPr>
          <w:rFonts w:cs="Arial"/>
        </w:rPr>
        <w:t xml:space="preserve"> </w:t>
      </w:r>
      <w:r w:rsidRPr="00D33505">
        <w:t xml:space="preserve">mode to the Device </w:t>
      </w:r>
      <w:r w:rsidRPr="00D33505">
        <w:rPr>
          <w:rFonts w:eastAsia="Arial" w:cs="Arial"/>
          <w:color w:val="000000" w:themeColor="text1"/>
        </w:rPr>
        <w:t xml:space="preserve">on the Target </w:t>
      </w:r>
      <w:r w:rsidRPr="00FD052E">
        <w:rPr>
          <w:rFonts w:cs="Arial"/>
        </w:rPr>
        <w:t>Port</w:t>
      </w:r>
      <w:r w:rsidRPr="005900BA">
        <w:rPr>
          <w:rFonts w:eastAsia="Arial" w:cs="Arial"/>
          <w:color w:val="000000" w:themeColor="text1"/>
        </w:rPr>
        <w:t xml:space="preserve"> </w:t>
      </w:r>
      <w:r w:rsidRPr="00D33505">
        <w:rPr>
          <w:rFonts w:eastAsia="Arial" w:cs="Arial"/>
          <w:color w:val="000000" w:themeColor="text1"/>
        </w:rPr>
        <w:t xml:space="preserve">where the Target Profile </w:t>
      </w:r>
      <w:r>
        <w:rPr>
          <w:rFonts w:eastAsia="Arial" w:cs="Arial"/>
          <w:color w:val="000000" w:themeColor="text1"/>
        </w:rPr>
        <w:t>SHALL be disab</w:t>
      </w:r>
      <w:r w:rsidRPr="00D33505">
        <w:rPr>
          <w:rFonts w:eastAsia="Arial" w:cs="Arial"/>
          <w:color w:val="000000" w:themeColor="text1"/>
        </w:rPr>
        <w:t>led</w:t>
      </w:r>
      <w:r w:rsidRPr="00D41577">
        <w:rPr>
          <w:rFonts w:cs="Arial"/>
        </w:rPr>
        <w:t>.</w:t>
      </w:r>
    </w:p>
    <w:p w14:paraId="21201108" w14:textId="39AC1BCF" w:rsidR="006065BC" w:rsidRPr="00796894" w:rsidRDefault="00E0353C" w:rsidP="00BD45AD">
      <w:pPr>
        <w:pStyle w:val="ListBullet1"/>
        <w:ind w:left="1020" w:hanging="340"/>
        <w:rPr>
          <w:rFonts w:cs="Arial"/>
        </w:rPr>
      </w:pPr>
      <w:r w:rsidRPr="00BD45AD">
        <w:rPr>
          <w:rFonts w:cs="Arial"/>
        </w:rPr>
        <w:t>o</w:t>
      </w:r>
      <w:r w:rsidRPr="00BD45AD">
        <w:rPr>
          <w:rFonts w:cs="Arial"/>
        </w:rPr>
        <w:tab/>
      </w:r>
      <w:r w:rsidRPr="002433AF">
        <w:rPr>
          <w:rFonts w:cs="Arial"/>
        </w:rPr>
        <w:t>For SE</w:t>
      </w:r>
      <w:r w:rsidRPr="0015167A">
        <w:rPr>
          <w:rFonts w:cs="Arial"/>
        </w:rPr>
        <w:t>P and MEP-B, the eUICC SHALL send the REFRESH command with</w:t>
      </w:r>
      <w:r w:rsidR="006065BC" w:rsidRPr="007E6C94">
        <w:rPr>
          <w:rFonts w:cs="Arial"/>
        </w:rPr>
        <w:t xml:space="preserve"> </w:t>
      </w:r>
      <w:r w:rsidR="006065BC" w:rsidRPr="008C5D2F">
        <w:rPr>
          <w:rFonts w:cs="Arial"/>
        </w:rPr>
        <w:t xml:space="preserve">"eUICC Profile State Change" mode (if supported by the Device) or "UICC Reset" mode to the Device </w:t>
      </w:r>
      <w:r w:rsidR="00EE36D0">
        <w:t>on the Target Port where the Target Profile SHALL be disabled</w:t>
      </w:r>
      <w:r w:rsidR="006065BC" w:rsidRPr="00796894">
        <w:rPr>
          <w:rFonts w:cs="Arial"/>
        </w:rPr>
        <w:t>.</w:t>
      </w:r>
    </w:p>
    <w:p w14:paraId="4244BD85" w14:textId="1AB393E4" w:rsidR="00EE36D0" w:rsidRPr="002433AF" w:rsidRDefault="00EE36D0" w:rsidP="00BD45AD">
      <w:pPr>
        <w:pStyle w:val="NormalParagraph"/>
      </w:pPr>
      <w:r w:rsidRPr="00BD45AD">
        <w:t xml:space="preserve">An MEP-Capable Device </w:t>
      </w:r>
      <w:r w:rsidRPr="002433AF">
        <w:t xml:space="preserve">SHALL reset the Target Port instead of the UICC Interface when receiving a REFRESH with mode "UICC Reset" as </w:t>
      </w:r>
      <w:r w:rsidR="00172E6B">
        <w:t>specified in</w:t>
      </w:r>
      <w:r w:rsidRPr="002433AF">
        <w:t xml:space="preserve"> ETSI TS 102.223 [</w:t>
      </w:r>
      <w:hyperlink w:anchor="SGP02" w:history="1">
        <w:r w:rsidRPr="00EE36D0">
          <w:t>31</w:t>
        </w:r>
      </w:hyperlink>
      <w:r w:rsidRPr="002433AF">
        <w:t>].</w:t>
      </w:r>
    </w:p>
    <w:p w14:paraId="663A23A4" w14:textId="6505CF15" w:rsidR="006065BC" w:rsidRPr="005942B6" w:rsidRDefault="006065BC" w:rsidP="00BD45AD">
      <w:pPr>
        <w:pStyle w:val="ListParagraph"/>
        <w:numPr>
          <w:ilvl w:val="0"/>
          <w:numId w:val="297"/>
        </w:numPr>
        <w:spacing w:after="0"/>
      </w:pPr>
      <w:r w:rsidRPr="00106DD6">
        <w:t>Upon reception of the Terminal Response</w:t>
      </w:r>
      <w:r>
        <w:t xml:space="preserve"> with result </w:t>
      </w:r>
      <w:r w:rsidR="00251024">
        <w:t>"</w:t>
      </w:r>
      <w:r>
        <w:t>command performed successfully</w:t>
      </w:r>
      <w:r w:rsidR="00251024">
        <w:t>"</w:t>
      </w:r>
      <w:r>
        <w:t xml:space="preserve"> or upon reset of </w:t>
      </w:r>
      <w:r w:rsidR="00EE36D0">
        <w:t xml:space="preserve">either </w:t>
      </w:r>
      <w:r>
        <w:t>the eUICC</w:t>
      </w:r>
      <w:r w:rsidR="00EE36D0" w:rsidRPr="00EE36D0">
        <w:t xml:space="preserve"> </w:t>
      </w:r>
      <w:r w:rsidR="00EE36D0">
        <w:t>or the Target Port in case of an MEP</w:t>
      </w:r>
      <w:r w:rsidR="00EE36D0">
        <w:noBreakHyphen/>
        <w:t>Capable eUICC</w:t>
      </w:r>
      <w:r w:rsidR="00172E6B" w:rsidRPr="00473EA0">
        <w:rPr>
          <w:rFonts w:eastAsia="Arial" w:cs="Arial"/>
          <w:szCs w:val="22"/>
        </w:rPr>
        <w:t xml:space="preserve"> </w:t>
      </w:r>
      <w:r w:rsidR="00172E6B" w:rsidRPr="00D71F60">
        <w:rPr>
          <w:rFonts w:eastAsia="Arial" w:cs="Arial"/>
          <w:szCs w:val="22"/>
        </w:rPr>
        <w:t xml:space="preserve">or immediately if </w:t>
      </w:r>
      <w:r w:rsidR="00172E6B">
        <w:rPr>
          <w:rFonts w:eastAsia="Arial" w:cs="Arial"/>
          <w:szCs w:val="22"/>
        </w:rPr>
        <w:t>CAT has</w:t>
      </w:r>
      <w:r w:rsidR="00172E6B" w:rsidRPr="00D71F60">
        <w:rPr>
          <w:rFonts w:eastAsia="Arial" w:cs="Arial"/>
          <w:szCs w:val="22"/>
        </w:rPr>
        <w:t xml:space="preserve"> not </w:t>
      </w:r>
      <w:r w:rsidR="00172E6B">
        <w:rPr>
          <w:rFonts w:eastAsia="Arial" w:cs="Arial"/>
          <w:szCs w:val="22"/>
        </w:rPr>
        <w:t xml:space="preserve">been </w:t>
      </w:r>
      <w:r w:rsidR="00172E6B" w:rsidRPr="00D71F60">
        <w:rPr>
          <w:rFonts w:eastAsia="Arial" w:cs="Arial"/>
          <w:szCs w:val="22"/>
        </w:rPr>
        <w:t>initiali</w:t>
      </w:r>
      <w:r w:rsidR="00172E6B">
        <w:rPr>
          <w:rFonts w:eastAsia="Arial" w:cs="Arial"/>
          <w:szCs w:val="22"/>
        </w:rPr>
        <w:t>s</w:t>
      </w:r>
      <w:r w:rsidR="00172E6B" w:rsidRPr="00D71F60">
        <w:rPr>
          <w:rFonts w:eastAsia="Arial" w:cs="Arial"/>
          <w:szCs w:val="22"/>
        </w:rPr>
        <w:t>ed</w:t>
      </w:r>
      <w:r w:rsidR="00172E6B">
        <w:rPr>
          <w:rFonts w:eastAsia="Arial" w:cs="Arial"/>
          <w:szCs w:val="22"/>
        </w:rPr>
        <w:t xml:space="preserve"> on the Target Port</w:t>
      </w:r>
      <w:r w:rsidR="00EE36D0">
        <w:t>,</w:t>
      </w:r>
      <w:r w:rsidRPr="00106DD6">
        <w:t xml:space="preserve"> the eUICC SHALL disable the </w:t>
      </w:r>
      <w:r>
        <w:t xml:space="preserve">currently Enabled </w:t>
      </w:r>
      <w:r w:rsidR="00EE36D0">
        <w:t xml:space="preserve">Target </w:t>
      </w:r>
      <w:r>
        <w:t>Profile</w:t>
      </w:r>
      <w:r w:rsidR="005A0CB6">
        <w:t xml:space="preserve"> </w:t>
      </w:r>
      <w:r w:rsidR="00EE36D0">
        <w:t>on the Target Port</w:t>
      </w:r>
      <w:r w:rsidRPr="00106DD6">
        <w:t>.</w:t>
      </w:r>
      <w:r>
        <w:t xml:space="preserve"> </w:t>
      </w:r>
      <w:r w:rsidRPr="00144DF1">
        <w:rPr>
          <w:szCs w:val="22"/>
          <w:lang w:eastAsia="en-GB" w:bidi="ar-SA"/>
        </w:rPr>
        <w:t xml:space="preserve">If the </w:t>
      </w:r>
      <w:r w:rsidR="00EE36D0">
        <w:rPr>
          <w:szCs w:val="22"/>
          <w:lang w:eastAsia="en-GB" w:bidi="ar-SA"/>
        </w:rPr>
        <w:t>T</w:t>
      </w:r>
      <w:r w:rsidR="00EE36D0" w:rsidRPr="00144DF1">
        <w:rPr>
          <w:szCs w:val="22"/>
          <w:lang w:eastAsia="en-GB" w:bidi="ar-SA"/>
        </w:rPr>
        <w:t xml:space="preserve">arget </w:t>
      </w:r>
      <w:r w:rsidRPr="00144DF1">
        <w:rPr>
          <w:szCs w:val="22"/>
          <w:lang w:eastAsia="en-GB" w:bidi="ar-SA"/>
        </w:rPr>
        <w:t>Profile is a Test Profile</w:t>
      </w:r>
      <w:r w:rsidR="00AC7D56">
        <w:rPr>
          <w:szCs w:val="22"/>
          <w:lang w:eastAsia="en-GB" w:bidi="ar-SA"/>
        </w:rPr>
        <w:t>,</w:t>
      </w:r>
      <w:r w:rsidRPr="00144DF1">
        <w:rPr>
          <w:szCs w:val="22"/>
          <w:lang w:eastAsia="en-GB" w:bidi="ar-SA"/>
        </w:rPr>
        <w:t xml:space="preserve"> an Operational Profile was in Enabled state before the (first) Test Profile was enabled</w:t>
      </w:r>
      <w:r w:rsidR="00AC7D56" w:rsidRPr="00AC7D56">
        <w:rPr>
          <w:szCs w:val="22"/>
          <w:lang w:eastAsia="en-GB" w:bidi="ar-SA"/>
        </w:rPr>
        <w:t xml:space="preserve"> </w:t>
      </w:r>
      <w:r w:rsidR="00AC7D56">
        <w:rPr>
          <w:szCs w:val="22"/>
          <w:lang w:eastAsia="en-GB" w:bidi="ar-SA"/>
        </w:rPr>
        <w:t xml:space="preserve">on the Target Port and this </w:t>
      </w:r>
      <w:r w:rsidR="00AC7D56" w:rsidRPr="00CD725C">
        <w:rPr>
          <w:szCs w:val="22"/>
          <w:lang w:eastAsia="en-GB" w:bidi="ar-SA"/>
        </w:rPr>
        <w:t>Operational Profile was not deleted while a Test Profile was Enabled</w:t>
      </w:r>
      <w:r w:rsidRPr="00144DF1">
        <w:rPr>
          <w:szCs w:val="22"/>
          <w:lang w:eastAsia="en-GB" w:bidi="ar-SA"/>
        </w:rPr>
        <w:t>: the eUICC SHALL enable this Operational Profile</w:t>
      </w:r>
      <w:r w:rsidR="00AC7D56">
        <w:rPr>
          <w:szCs w:val="22"/>
          <w:lang w:eastAsia="en-GB" w:bidi="ar-SA"/>
        </w:rPr>
        <w:t xml:space="preserve"> on the Target Port</w:t>
      </w:r>
      <w:r w:rsidRPr="00144DF1">
        <w:rPr>
          <w:szCs w:val="22"/>
          <w:lang w:eastAsia="en-GB" w:bidi="ar-SA"/>
        </w:rPr>
        <w:t>. If this Operational Profile wa</w:t>
      </w:r>
      <w:r w:rsidRPr="00915AD7">
        <w:rPr>
          <w:szCs w:val="22"/>
          <w:lang w:eastAsia="en-GB" w:bidi="ar-SA"/>
        </w:rPr>
        <w:t>s deleted while the Test Profile was enabled, no error SHALL be generated and the function execution SHALL continue.</w:t>
      </w:r>
    </w:p>
    <w:p w14:paraId="5F762C35" w14:textId="54B86145" w:rsidR="006065BC" w:rsidRDefault="006065BC" w:rsidP="00BD45AD">
      <w:pPr>
        <w:pStyle w:val="ListBullet1"/>
        <w:numPr>
          <w:ilvl w:val="0"/>
          <w:numId w:val="297"/>
        </w:numPr>
      </w:pPr>
      <w:r>
        <w:t>Upon reception of the</w:t>
      </w:r>
      <w:r w:rsidR="00251024">
        <w:t xml:space="preserve"> Terminal Response with result "</w:t>
      </w:r>
      <w:r>
        <w:t>temporary</w:t>
      </w:r>
      <w:r w:rsidR="00251024">
        <w:t xml:space="preserve"> problem with executing command"</w:t>
      </w:r>
      <w:r w:rsidRPr="00580A1A">
        <w:t xml:space="preserve"> </w:t>
      </w:r>
      <w:r>
        <w:t xml:space="preserve">or </w:t>
      </w:r>
      <w:r w:rsidR="00251024">
        <w:t>"</w:t>
      </w:r>
      <w:r>
        <w:t>permanent problem with executing command</w:t>
      </w:r>
      <w:r w:rsidR="00251024">
        <w:t>"</w:t>
      </w:r>
      <w:r>
        <w:t>, the eUICC SHALL NOT disable the currently Enabled Profile. Subsequent actions are implementation specific.</w:t>
      </w:r>
    </w:p>
    <w:p w14:paraId="11EA2885" w14:textId="40787DA4" w:rsidR="006065BC" w:rsidRPr="00106DD6" w:rsidRDefault="006065BC" w:rsidP="00604BD8">
      <w:pPr>
        <w:pStyle w:val="NOTE"/>
      </w:pPr>
      <w:r w:rsidRPr="00106DD6">
        <w:t>NOTE:</w:t>
      </w:r>
      <w:r w:rsidR="007554E3">
        <w:tab/>
      </w:r>
      <w:r w:rsidRPr="00106DD6">
        <w:t>In the case the Device supports the Single Wire Protocol interface to the eUICC, the Device SHOULD take the appropriate actions regarding this interface when Profile state is changed.</w:t>
      </w:r>
    </w:p>
    <w:p w14:paraId="0034060E" w14:textId="676F8259" w:rsidR="00915AD7" w:rsidRPr="00106DD6" w:rsidRDefault="00915AD7" w:rsidP="00915AD7">
      <w:pPr>
        <w:pStyle w:val="NormalParagraph"/>
      </w:pPr>
      <w:r w:rsidRPr="00106DD6">
        <w:t xml:space="preserve">The eUICC MAY start a new proactive UICC session </w:t>
      </w:r>
      <w:r w:rsidR="00172E6B">
        <w:t xml:space="preserve">on the Target Port </w:t>
      </w:r>
      <w:r w:rsidRPr="00106DD6">
        <w:t>only after a new TERMINAL PROFILE command is executed.</w:t>
      </w:r>
    </w:p>
    <w:p w14:paraId="053C0D98" w14:textId="17CF0C99" w:rsidR="00391917" w:rsidRPr="001B7B30" w:rsidRDefault="00F66DD3" w:rsidP="00BD45AD">
      <w:pPr>
        <w:pStyle w:val="ListBullet1"/>
        <w:ind w:left="680" w:hanging="340"/>
      </w:pPr>
      <w:r w:rsidRPr="001B7B30">
        <w:rPr>
          <w:rFonts w:ascii="Symbol" w:hAnsi="Symbol"/>
        </w:rPr>
        <w:t></w:t>
      </w:r>
      <w:r w:rsidRPr="001B7B30">
        <w:rPr>
          <w:rFonts w:ascii="Symbol" w:hAnsi="Symbol"/>
        </w:rPr>
        <w:tab/>
      </w:r>
      <w:r w:rsidR="00391917">
        <w:t xml:space="preserve">If the </w:t>
      </w:r>
      <w:r w:rsidR="00AC7D56">
        <w:t>T</w:t>
      </w:r>
      <w:r w:rsidR="00391917">
        <w:t>arget Profile is successfully disabled, the eUICC SHALL generate as many Notifications as configured in its metadata</w:t>
      </w:r>
      <w:r w:rsidR="00391917" w:rsidRPr="00391917">
        <w:rPr>
          <w:rFonts w:cs="Arial"/>
        </w:rPr>
        <w:t xml:space="preserve"> (</w:t>
      </w:r>
      <w:r w:rsidR="00391917" w:rsidRPr="00640609">
        <w:rPr>
          <w:rFonts w:ascii="Courier New" w:hAnsi="Courier New" w:cs="Courier New"/>
        </w:rPr>
        <w:t>notificationConfigurationInfo</w:t>
      </w:r>
      <w:r w:rsidR="00391917" w:rsidRPr="00640609">
        <w:rPr>
          <w:rFonts w:cs="Arial"/>
        </w:rPr>
        <w:t>)</w:t>
      </w:r>
      <w:r w:rsidR="00391917" w:rsidRPr="00391917">
        <w:rPr>
          <w:rFonts w:cs="Arial"/>
        </w:rPr>
        <w:t xml:space="preserve"> in the format of </w:t>
      </w:r>
      <w:r w:rsidR="00391917" w:rsidRPr="00640609">
        <w:rPr>
          <w:rFonts w:ascii="Courier New" w:hAnsi="Courier New" w:cs="Courier New"/>
        </w:rPr>
        <w:t>OtherSignedNotification</w:t>
      </w:r>
      <w:r w:rsidR="00391917" w:rsidRPr="00640609">
        <w:rPr>
          <w:rFonts w:cs="Arial"/>
        </w:rPr>
        <w:t>.</w:t>
      </w:r>
    </w:p>
    <w:p w14:paraId="4D671B7C" w14:textId="7D22F723" w:rsidR="007D0283" w:rsidRDefault="007D0283" w:rsidP="007D0283">
      <w:pPr>
        <w:pStyle w:val="ListBullet1"/>
        <w:numPr>
          <w:ilvl w:val="0"/>
          <w:numId w:val="281"/>
        </w:numPr>
        <w:rPr>
          <w:rFonts w:cs="Arial"/>
        </w:rPr>
      </w:pPr>
      <w:r>
        <w:rPr>
          <w:rFonts w:cs="Arial"/>
        </w:rPr>
        <w:t xml:space="preserve">However, no Notifications SHALL be generated if the </w:t>
      </w:r>
      <w:r w:rsidR="00AC7D56">
        <w:rPr>
          <w:rFonts w:cs="Arial"/>
        </w:rPr>
        <w:t>T</w:t>
      </w:r>
      <w:r>
        <w:rPr>
          <w:rFonts w:cs="Arial"/>
        </w:rPr>
        <w:t xml:space="preserve">arget Profile is a </w:t>
      </w:r>
      <w:r>
        <w:t>Test Profile.</w:t>
      </w:r>
    </w:p>
    <w:p w14:paraId="3A16EBDB" w14:textId="77777777" w:rsidR="000E5F5E" w:rsidRPr="001F62B1" w:rsidRDefault="000E5F5E" w:rsidP="000E5F5E">
      <w:pPr>
        <w:pStyle w:val="ListBullet1"/>
        <w:numPr>
          <w:ilvl w:val="0"/>
          <w:numId w:val="281"/>
        </w:numPr>
        <w:rPr>
          <w:rFonts w:cs="Arial"/>
        </w:rPr>
      </w:pPr>
      <w:r w:rsidRPr="001F62B1">
        <w:rPr>
          <w:rFonts w:cs="Arial"/>
        </w:rPr>
        <w:t>In failure cases, the eUICC SHALL not generate any notifications</w:t>
      </w:r>
      <w:r>
        <w:rPr>
          <w:rFonts w:cs="Arial"/>
        </w:rPr>
        <w:t>.</w:t>
      </w:r>
    </w:p>
    <w:p w14:paraId="03D8D8DE"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31046F60"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6DDD7B81"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76" w:name="_Hlk448393461"/>
      <w:r>
        <w:rPr>
          <w:rFonts w:ascii="Courier New" w:hAnsi="Courier New" w:cs="Courier New"/>
          <w:sz w:val="18"/>
          <w:szCs w:val="18"/>
        </w:rPr>
        <w:t>-- ASN1START</w:t>
      </w:r>
    </w:p>
    <w:p w14:paraId="12318E9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DisableProfileRequest </w:t>
      </w:r>
      <w:bookmarkEnd w:id="2776"/>
      <w:r w:rsidRPr="00D42CD6">
        <w:rPr>
          <w:rFonts w:ascii="Courier New" w:hAnsi="Courier New" w:cs="Courier New"/>
          <w:sz w:val="18"/>
          <w:szCs w:val="18"/>
        </w:rPr>
        <w:t>::= [50] SEQUENCE { -- Tag 'BF32'</w:t>
      </w:r>
    </w:p>
    <w:p w14:paraId="1238131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profileIdentifier CHOICE {</w:t>
      </w:r>
    </w:p>
    <w:p w14:paraId="0C414A3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isdpAid [APPLICATION 15] OctetTo16, -- AID, tag '4F'</w:t>
      </w:r>
    </w:p>
    <w:p w14:paraId="3FC84F2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iccid Iccid -- ICCID, tag '5A'</w:t>
      </w:r>
    </w:p>
    <w:p w14:paraId="0290A592" w14:textId="1E796211"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r w:rsidR="006900ED">
        <w:rPr>
          <w:rFonts w:ascii="Courier New" w:hAnsi="Courier New" w:cs="Courier New"/>
          <w:sz w:val="18"/>
          <w:szCs w:val="18"/>
        </w:rPr>
        <w:t>,</w:t>
      </w:r>
    </w:p>
    <w:p w14:paraId="022C79D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refreshFlag BOOLEAN -- indicating whether REFRESH is required</w:t>
      </w:r>
    </w:p>
    <w:p w14:paraId="7F4A7ECC"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3BABC44" w14:textId="3DD551E6"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7EF6591" w14:textId="77777777" w:rsidR="009361FF" w:rsidRDefault="009361FF" w:rsidP="009361FF">
      <w:pPr>
        <w:pStyle w:val="NormalParagraph"/>
      </w:pPr>
    </w:p>
    <w:p w14:paraId="661861FC" w14:textId="77777777" w:rsidR="009361FF" w:rsidRPr="00F96E8D" w:rsidRDefault="009361FF" w:rsidP="009361FF">
      <w:pPr>
        <w:pStyle w:val="NormalParagraph"/>
        <w:rPr>
          <w:b/>
          <w:i/>
          <w:u w:val="single"/>
          <w:lang w:val="en-US"/>
        </w:rPr>
      </w:pPr>
      <w:r w:rsidRPr="00F96E8D">
        <w:rPr>
          <w:b/>
          <w:i/>
          <w:u w:val="single"/>
          <w:lang w:val="en-US"/>
        </w:rPr>
        <w:t xml:space="preserve">Response </w:t>
      </w:r>
      <w:r>
        <w:rPr>
          <w:b/>
          <w:i/>
          <w:u w:val="single"/>
          <w:lang w:val="en-US"/>
        </w:rPr>
        <w:t>Data</w:t>
      </w:r>
    </w:p>
    <w:p w14:paraId="5073F97B"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64D7F288"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77" w:name="_Hlk448393475"/>
      <w:r>
        <w:rPr>
          <w:rFonts w:ascii="Courier New" w:hAnsi="Courier New" w:cs="Courier New"/>
          <w:sz w:val="18"/>
          <w:szCs w:val="18"/>
        </w:rPr>
        <w:t>-- ASN1START</w:t>
      </w:r>
    </w:p>
    <w:p w14:paraId="0C36C3F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DisableProfileResponse </w:t>
      </w:r>
      <w:bookmarkEnd w:id="2777"/>
      <w:r w:rsidRPr="00D42CD6">
        <w:rPr>
          <w:rFonts w:ascii="Courier New" w:hAnsi="Courier New" w:cs="Courier New"/>
          <w:sz w:val="18"/>
          <w:szCs w:val="18"/>
        </w:rPr>
        <w:t>::= [50] SEQUENCE { -- Tag 'BF32'</w:t>
      </w:r>
    </w:p>
    <w:p w14:paraId="1280435F" w14:textId="77777777" w:rsidR="000D5B2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disableResult INTEGER {</w:t>
      </w:r>
    </w:p>
    <w:p w14:paraId="27D7F2A3" w14:textId="52C2C068"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sidRPr="00D42CD6">
        <w:rPr>
          <w:rFonts w:ascii="Courier New" w:hAnsi="Courier New" w:cs="Courier New"/>
          <w:sz w:val="18"/>
          <w:szCs w:val="18"/>
        </w:rPr>
        <w:t>ok(0),</w:t>
      </w:r>
    </w:p>
    <w:p w14:paraId="41865859" w14:textId="7C97A35C"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sidRPr="00D42CD6">
        <w:rPr>
          <w:rFonts w:ascii="Courier New" w:hAnsi="Courier New" w:cs="Courier New"/>
          <w:sz w:val="18"/>
          <w:szCs w:val="18"/>
        </w:rPr>
        <w:t>iccidOrAidNotFound(1),</w:t>
      </w:r>
    </w:p>
    <w:p w14:paraId="20802DC7" w14:textId="606304BE"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sidRPr="00D42CD6">
        <w:rPr>
          <w:rFonts w:ascii="Courier New" w:hAnsi="Courier New" w:cs="Courier New"/>
          <w:sz w:val="18"/>
          <w:szCs w:val="18"/>
        </w:rPr>
        <w:t>profileNotInEnabledState(2),</w:t>
      </w:r>
    </w:p>
    <w:p w14:paraId="069DCA8C" w14:textId="51B9E4D5"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162933" w:rsidRPr="00162933">
        <w:rPr>
          <w:rFonts w:ascii="Courier New" w:hAnsi="Courier New" w:cs="Courier New"/>
          <w:sz w:val="18"/>
          <w:szCs w:val="18"/>
        </w:rPr>
        <w:t>disallowedByPolicy(3),</w:t>
      </w:r>
    </w:p>
    <w:p w14:paraId="5B830CAC" w14:textId="638CAA3A"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AC4BB1">
        <w:rPr>
          <w:rFonts w:ascii="Courier New" w:hAnsi="Courier New" w:cs="Courier New"/>
          <w:sz w:val="18"/>
          <w:szCs w:val="18"/>
        </w:rPr>
        <w:t>catBusy(</w:t>
      </w:r>
      <w:r w:rsidR="00C20B09">
        <w:rPr>
          <w:rFonts w:ascii="Courier New" w:hAnsi="Courier New" w:cs="Courier New"/>
          <w:sz w:val="18"/>
          <w:szCs w:val="18"/>
        </w:rPr>
        <w:t>5</w:t>
      </w:r>
      <w:r w:rsidR="00AC4BB1" w:rsidRPr="00106DD6">
        <w:rPr>
          <w:rFonts w:ascii="Courier New" w:hAnsi="Courier New" w:cs="Courier New"/>
          <w:sz w:val="18"/>
          <w:szCs w:val="18"/>
        </w:rPr>
        <w:t>),</w:t>
      </w:r>
    </w:p>
    <w:p w14:paraId="34345779" w14:textId="7D8F1705" w:rsidR="00776784" w:rsidRDefault="0077678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78" w:name="_Hlk511224439"/>
      <w:bookmarkStart w:id="2779" w:name="_Hlk511220788"/>
      <w:r>
        <w:rPr>
          <w:rFonts w:ascii="Courier New" w:hAnsi="Courier New" w:cs="Courier New"/>
          <w:sz w:val="18"/>
          <w:szCs w:val="18"/>
        </w:rPr>
        <w:tab/>
      </w:r>
      <w:r>
        <w:rPr>
          <w:rFonts w:ascii="Courier New" w:hAnsi="Courier New" w:cs="Courier New"/>
          <w:sz w:val="18"/>
          <w:szCs w:val="18"/>
        </w:rPr>
        <w:tab/>
      </w:r>
      <w:r w:rsidR="00056182">
        <w:rPr>
          <w:rFonts w:ascii="Courier New" w:hAnsi="Courier New" w:cs="Courier New"/>
          <w:sz w:val="18"/>
          <w:szCs w:val="18"/>
        </w:rPr>
        <w:t>commandError</w:t>
      </w:r>
      <w:r>
        <w:rPr>
          <w:rFonts w:ascii="Courier New" w:hAnsi="Courier New" w:cs="Courier New"/>
          <w:sz w:val="18"/>
          <w:szCs w:val="18"/>
        </w:rPr>
        <w:t xml:space="preserve">(7),  </w:t>
      </w:r>
      <w:r w:rsidRPr="00FE2D52">
        <w:rPr>
          <w:rFonts w:ascii="Courier New" w:hAnsi="Courier New" w:cs="Courier New"/>
          <w:sz w:val="18"/>
          <w:szCs w:val="18"/>
        </w:rPr>
        <w:t>-- #SupportedF</w:t>
      </w:r>
      <w:r w:rsidR="002424EA">
        <w:rPr>
          <w:rFonts w:ascii="Courier New" w:hAnsi="Courier New" w:cs="Courier New"/>
          <w:sz w:val="18"/>
          <w:szCs w:val="18"/>
        </w:rPr>
        <w:t>rom</w:t>
      </w:r>
      <w:r>
        <w:rPr>
          <w:rFonts w:ascii="Courier New" w:hAnsi="Courier New" w:cs="Courier New"/>
          <w:sz w:val="18"/>
          <w:szCs w:val="18"/>
        </w:rPr>
        <w:t>V</w:t>
      </w:r>
      <w:r w:rsidRPr="00FE2D52">
        <w:rPr>
          <w:rFonts w:ascii="Courier New" w:hAnsi="Courier New" w:cs="Courier New"/>
          <w:sz w:val="18"/>
          <w:szCs w:val="18"/>
        </w:rPr>
        <w:t>3.0.0#</w:t>
      </w:r>
    </w:p>
    <w:bookmarkEnd w:id="2778"/>
    <w:p w14:paraId="378A573A" w14:textId="26906B4F" w:rsidR="00776784" w:rsidRDefault="0077678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xml:space="preserve">disallowedForRpm(10),     </w:t>
      </w:r>
      <w:r w:rsidRPr="00FE2D52">
        <w:rPr>
          <w:rFonts w:ascii="Courier New" w:hAnsi="Courier New" w:cs="Courier New"/>
          <w:sz w:val="18"/>
          <w:szCs w:val="18"/>
        </w:rPr>
        <w:t>-- #SupportedForRpm</w:t>
      </w:r>
      <w:r>
        <w:rPr>
          <w:rFonts w:ascii="Courier New" w:hAnsi="Courier New" w:cs="Courier New"/>
          <w:sz w:val="18"/>
          <w:szCs w:val="18"/>
        </w:rPr>
        <w:t>V</w:t>
      </w:r>
      <w:r w:rsidRPr="00FE2D52">
        <w:rPr>
          <w:rFonts w:ascii="Courier New" w:hAnsi="Courier New" w:cs="Courier New"/>
          <w:sz w:val="18"/>
          <w:szCs w:val="18"/>
        </w:rPr>
        <w:t>3.0.0#</w:t>
      </w:r>
    </w:p>
    <w:bookmarkEnd w:id="2779"/>
    <w:p w14:paraId="77C3F4E7" w14:textId="16F347BF" w:rsidR="00776784"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sidRPr="00D42CD6">
        <w:rPr>
          <w:rFonts w:ascii="Courier New" w:hAnsi="Courier New" w:cs="Courier New"/>
          <w:sz w:val="18"/>
          <w:szCs w:val="18"/>
        </w:rPr>
        <w:t>undefinedError(127)</w:t>
      </w:r>
    </w:p>
    <w:p w14:paraId="2C08C43B" w14:textId="4BB99DA1" w:rsidR="009361FF" w:rsidRPr="00D42CD6" w:rsidRDefault="0077678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D42CD6">
        <w:rPr>
          <w:rFonts w:ascii="Courier New" w:hAnsi="Courier New" w:cs="Courier New"/>
          <w:sz w:val="18"/>
          <w:szCs w:val="18"/>
        </w:rPr>
        <w:t>}</w:t>
      </w:r>
    </w:p>
    <w:p w14:paraId="675CDBAE"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BB3AC30" w14:textId="76E179C9"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06490A7" w14:textId="77777777" w:rsidR="009361FF" w:rsidRDefault="009361FF" w:rsidP="009361FF">
      <w:pPr>
        <w:pStyle w:val="NormalParagraph"/>
      </w:pPr>
    </w:p>
    <w:p w14:paraId="5D0E4CD4" w14:textId="77777777" w:rsidR="009361FF" w:rsidRPr="0013080E" w:rsidRDefault="009361FF" w:rsidP="009361FF">
      <w:pPr>
        <w:pStyle w:val="NormalParagraph"/>
        <w:rPr>
          <w:b/>
          <w:i/>
          <w:u w:val="single"/>
          <w:lang w:val="en-US"/>
        </w:rPr>
      </w:pPr>
      <w:r>
        <w:rPr>
          <w:b/>
          <w:i/>
          <w:u w:val="single"/>
          <w:lang w:val="en-US"/>
        </w:rPr>
        <w:t>Alternative Case 3 Command</w:t>
      </w:r>
    </w:p>
    <w:p w14:paraId="08A64C18" w14:textId="603B7571" w:rsidR="009361FF" w:rsidRDefault="009361FF" w:rsidP="009361FF">
      <w:pPr>
        <w:pStyle w:val="NormalParagraph"/>
      </w:pPr>
      <w:r>
        <w:t>In addition to the command data exchange described above, the following alter</w:t>
      </w:r>
      <w:r w:rsidR="003D1887">
        <w:t xml:space="preserve">native command </w:t>
      </w:r>
      <w:r w:rsidR="00C741C6">
        <w:t xml:space="preserve">is defined </w:t>
      </w:r>
      <w:r w:rsidR="003D1887">
        <w:t>for the function.</w:t>
      </w:r>
      <w:r w:rsidR="003D1887" w:rsidRPr="003D1887">
        <w:t xml:space="preserve"> </w:t>
      </w:r>
      <w:r w:rsidR="003D1887">
        <w:t>The eUICC SHALL support this alternative if it supports only SEP. Otherwise, t</w:t>
      </w:r>
      <w:r w:rsidR="003D1887" w:rsidRPr="00853741">
        <w:t>he usage of this alternative is out of scope of this specification.</w:t>
      </w:r>
    </w:p>
    <w:p w14:paraId="6EC1D77C" w14:textId="77777777" w:rsidR="009361FF" w:rsidRDefault="009361FF" w:rsidP="009361FF">
      <w:pPr>
        <w:pStyle w:val="NormalParagraph"/>
      </w:pPr>
      <w:r>
        <w:t>The command data is sent to the eUICC in a Case 3 STORE DATA command:</w:t>
      </w:r>
    </w:p>
    <w:p w14:paraId="1D7494AE" w14:textId="322BF495" w:rsidR="009361FF" w:rsidRDefault="00F66DD3" w:rsidP="00BD45AD">
      <w:pPr>
        <w:pStyle w:val="ListBullet1"/>
        <w:ind w:left="680" w:hanging="340"/>
      </w:pPr>
      <w:r>
        <w:rPr>
          <w:rFonts w:ascii="Symbol" w:hAnsi="Symbol"/>
        </w:rPr>
        <w:t></w:t>
      </w:r>
      <w:r>
        <w:rPr>
          <w:rFonts w:ascii="Symbol" w:hAnsi="Symbol"/>
        </w:rPr>
        <w:tab/>
      </w:r>
      <w:r w:rsidR="009361FF">
        <w:t>The STORE DATA APDU SHALL be coded as defined in section 5.7.2, with the exception of P1 which SHALL be set to '90'.</w:t>
      </w:r>
    </w:p>
    <w:p w14:paraId="1C788897" w14:textId="7FD7DAA0" w:rsidR="009361FF" w:rsidRDefault="00F66DD3" w:rsidP="00BD45AD">
      <w:pPr>
        <w:pStyle w:val="ListBullet1"/>
        <w:ind w:left="680" w:hanging="340"/>
      </w:pPr>
      <w:r>
        <w:rPr>
          <w:rFonts w:ascii="Symbol" w:hAnsi="Symbol"/>
        </w:rPr>
        <w:t></w:t>
      </w:r>
      <w:r>
        <w:rPr>
          <w:rFonts w:ascii="Symbol" w:hAnsi="Symbol"/>
        </w:rPr>
        <w:tab/>
      </w:r>
      <w:r w:rsidR="009361FF">
        <w:t xml:space="preserve">The command data SHALL be coded as defined above, the response data SHALL </w:t>
      </w:r>
      <w:r w:rsidR="006D2548">
        <w:t xml:space="preserve">NOT </w:t>
      </w:r>
      <w:r w:rsidR="009361FF">
        <w:t>be present.</w:t>
      </w:r>
    </w:p>
    <w:p w14:paraId="571CD73B" w14:textId="7575847F" w:rsidR="009361FF" w:rsidRDefault="00F66DD3" w:rsidP="00BD45AD">
      <w:pPr>
        <w:pStyle w:val="ListBullet1"/>
        <w:ind w:left="680" w:hanging="340"/>
      </w:pPr>
      <w:r>
        <w:rPr>
          <w:rFonts w:ascii="Symbol" w:hAnsi="Symbol"/>
        </w:rPr>
        <w:t></w:t>
      </w:r>
      <w:r>
        <w:rPr>
          <w:rFonts w:ascii="Symbol" w:hAnsi="Symbol"/>
        </w:rPr>
        <w:tab/>
      </w:r>
      <w:r w:rsidR="009361FF">
        <w:t>The following additional status bytes are defined:</w:t>
      </w:r>
      <w:r w:rsidR="009361FF">
        <w:br/>
        <w:t>'6A 82': Profile not found</w:t>
      </w:r>
      <w:r w:rsidR="00251024">
        <w:t>.</w:t>
      </w:r>
      <w:r w:rsidR="009361FF">
        <w:br/>
        <w:t>'69 85': Profile not in enabled state</w:t>
      </w:r>
      <w:r w:rsidR="00162933">
        <w:t xml:space="preserve"> </w:t>
      </w:r>
      <w:r w:rsidR="00162933" w:rsidRPr="005F62FE">
        <w:t xml:space="preserve">or command not allowed by </w:t>
      </w:r>
      <w:r w:rsidR="00D92BC5">
        <w:t xml:space="preserve">Profile </w:t>
      </w:r>
      <w:r w:rsidR="00162933" w:rsidRPr="005F62FE">
        <w:t>Policy</w:t>
      </w:r>
      <w:r w:rsidR="00D92BC5">
        <w:t xml:space="preserve"> Rules</w:t>
      </w:r>
      <w:r w:rsidR="000D5B2F">
        <w:t xml:space="preserve"> or for RPM</w:t>
      </w:r>
      <w:r w:rsidR="00251024">
        <w:t>.</w:t>
      </w:r>
      <w:r w:rsidR="00251024" w:rsidRPr="00106DD6">
        <w:br/>
        <w:t>'93 00': CAT is busy. Command cannot be executed at present, further normal commands are allowed</w:t>
      </w:r>
      <w:r w:rsidR="00251024">
        <w:t>.</w:t>
      </w:r>
    </w:p>
    <w:p w14:paraId="0879CC20" w14:textId="6EC0FA9F" w:rsidR="009361FF" w:rsidRPr="009A68FC" w:rsidRDefault="00F66DD3" w:rsidP="00BD45AD">
      <w:pPr>
        <w:pStyle w:val="Heading3"/>
        <w:numPr>
          <w:ilvl w:val="0"/>
          <w:numId w:val="0"/>
        </w:numPr>
        <w:tabs>
          <w:tab w:val="left" w:pos="851"/>
        </w:tabs>
        <w:ind w:left="851" w:hanging="851"/>
      </w:pPr>
      <w:bookmarkStart w:id="2780" w:name="_Toc456596292"/>
      <w:bookmarkStart w:id="2781" w:name="_Toc473022811"/>
      <w:bookmarkStart w:id="2782" w:name="_Toc91761031"/>
      <w:bookmarkStart w:id="2783" w:name="_Toc114481355"/>
      <w:r w:rsidRPr="009A68FC">
        <w:rPr>
          <w:sz w:val="22"/>
        </w:rPr>
        <w:t>5.7.18</w:t>
      </w:r>
      <w:r w:rsidRPr="009A68FC">
        <w:rPr>
          <w:sz w:val="22"/>
        </w:rPr>
        <w:tab/>
      </w:r>
      <w:r w:rsidR="009361FF">
        <w:rPr>
          <w:lang w:val="en-US" w:bidi="ar-SA"/>
        </w:rPr>
        <w:t>Function</w:t>
      </w:r>
      <w:r w:rsidR="009361FF">
        <w:t xml:space="preserve"> (ES10c)</w:t>
      </w:r>
      <w:r w:rsidR="009361FF" w:rsidRPr="009A68FC">
        <w:rPr>
          <w:lang w:val="en-US" w:bidi="ar-SA"/>
        </w:rPr>
        <w:t xml:space="preserve">: </w:t>
      </w:r>
      <w:r w:rsidR="009361FF" w:rsidRPr="001B7B30">
        <w:rPr>
          <w:lang w:val="en-US" w:bidi="ar-SA"/>
        </w:rPr>
        <w:t>DeleteProfile</w:t>
      </w:r>
      <w:bookmarkEnd w:id="2780"/>
      <w:bookmarkEnd w:id="2781"/>
      <w:bookmarkEnd w:id="2782"/>
      <w:bookmarkEnd w:id="2783"/>
    </w:p>
    <w:p w14:paraId="4398AB5C" w14:textId="0AE93018" w:rsidR="009361FF" w:rsidRPr="00DF7264" w:rsidRDefault="009361FF" w:rsidP="009361FF">
      <w:pPr>
        <w:pStyle w:val="NormalParagraph"/>
        <w:rPr>
          <w:lang w:val="en-US"/>
        </w:rPr>
      </w:pPr>
      <w:r w:rsidRPr="00F96E8D">
        <w:rPr>
          <w:b/>
        </w:rPr>
        <w:t>Related Procedures:</w:t>
      </w:r>
      <w:r w:rsidRPr="00DF7264">
        <w:rPr>
          <w:lang w:val="en-US"/>
        </w:rPr>
        <w:t xml:space="preserve"> </w:t>
      </w:r>
      <w:r w:rsidR="000D5B2F" w:rsidRPr="00794BA8">
        <w:t>Local and Remote Profile</w:t>
      </w:r>
      <w:r w:rsidR="000D5B2F" w:rsidRPr="001B7B30">
        <w:t xml:space="preserve"> Management – </w:t>
      </w:r>
      <w:r w:rsidRPr="001B7B30">
        <w:t>Delete Profile</w:t>
      </w:r>
    </w:p>
    <w:p w14:paraId="52F2CA0D" w14:textId="77777777" w:rsidR="009361FF" w:rsidRPr="00DF7264" w:rsidRDefault="009361FF" w:rsidP="009361FF">
      <w:pPr>
        <w:pStyle w:val="NormalParagraph"/>
        <w:rPr>
          <w:lang w:val="en-US"/>
        </w:rPr>
      </w:pPr>
      <w:r w:rsidRPr="00F96E8D">
        <w:rPr>
          <w:b/>
        </w:rPr>
        <w:t xml:space="preserve">Function Provider </w:t>
      </w:r>
      <w:r>
        <w:rPr>
          <w:b/>
        </w:rPr>
        <w:t>E</w:t>
      </w:r>
      <w:r w:rsidRPr="00F96E8D">
        <w:rPr>
          <w:b/>
        </w:rPr>
        <w:t>ntity:</w:t>
      </w:r>
      <w:r w:rsidRPr="00DF7264">
        <w:rPr>
          <w:lang w:val="en-US"/>
        </w:rPr>
        <w:t xml:space="preserve"> ISD-R</w:t>
      </w:r>
      <w:r>
        <w:rPr>
          <w:lang w:val="en-US"/>
        </w:rPr>
        <w:t xml:space="preserve"> (LPA Services)</w:t>
      </w:r>
    </w:p>
    <w:p w14:paraId="473E4890" w14:textId="77777777" w:rsidR="009361FF" w:rsidRPr="00F96E8D" w:rsidRDefault="009361FF" w:rsidP="009361FF">
      <w:pPr>
        <w:pStyle w:val="NormalParagraph"/>
        <w:rPr>
          <w:b/>
        </w:rPr>
      </w:pPr>
      <w:r w:rsidRPr="00F96E8D">
        <w:rPr>
          <w:b/>
        </w:rPr>
        <w:t>Description:</w:t>
      </w:r>
    </w:p>
    <w:p w14:paraId="3B728F1C" w14:textId="77777777" w:rsidR="009361FF" w:rsidRPr="00C36D4D" w:rsidRDefault="009361FF" w:rsidP="009361FF">
      <w:pPr>
        <w:pStyle w:val="NormalParagraph"/>
      </w:pPr>
      <w:r w:rsidRPr="00C36D4D">
        <w:t>This function delete</w:t>
      </w:r>
      <w:r>
        <w:t>s</w:t>
      </w:r>
      <w:r w:rsidRPr="00C36D4D">
        <w:t xml:space="preserve"> a Profile from eUICC. This function can be used at any time by the LPA</w:t>
      </w:r>
      <w:r>
        <w:t>d</w:t>
      </w:r>
      <w:r w:rsidRPr="00C36D4D">
        <w:t>. The Profile to be deleted can be identified by ISD-P AID or ICCID.</w:t>
      </w:r>
    </w:p>
    <w:p w14:paraId="67A24EAF" w14:textId="7AB47E8B" w:rsidR="000D5B2F" w:rsidRDefault="009361FF" w:rsidP="009361FF">
      <w:pPr>
        <w:pStyle w:val="NormalParagraph"/>
      </w:pPr>
      <w:r w:rsidRPr="00B43806">
        <w:t xml:space="preserve">On reception of this command the eUICC </w:t>
      </w:r>
      <w:r w:rsidRPr="003E4A37">
        <w:t>SHALL</w:t>
      </w:r>
      <w:r w:rsidR="000D5B2F">
        <w:t>:</w:t>
      </w:r>
    </w:p>
    <w:p w14:paraId="3711011E" w14:textId="47DE6CA0" w:rsidR="000D5B2F" w:rsidRPr="00BE3B5C" w:rsidRDefault="000D5B2F" w:rsidP="000D5B2F">
      <w:pPr>
        <w:pStyle w:val="ListBullet1"/>
        <w:ind w:left="680" w:hanging="340"/>
      </w:pPr>
      <w:r w:rsidRPr="00BE3B5C">
        <w:rPr>
          <w:rFonts w:ascii="Symbol" w:hAnsi="Symbol"/>
        </w:rPr>
        <w:t></w:t>
      </w:r>
      <w:r w:rsidRPr="00BE3B5C">
        <w:rPr>
          <w:rFonts w:ascii="Symbol" w:hAnsi="Symbol"/>
        </w:rPr>
        <w:tab/>
      </w:r>
      <w:r w:rsidRPr="00BE3B5C">
        <w:t xml:space="preserve">Verify that the target Profile </w:t>
      </w:r>
      <w:r w:rsidR="002C45B5">
        <w:t xml:space="preserve">identified by its AID or ICCID </w:t>
      </w:r>
      <w:r w:rsidRPr="00BE3B5C">
        <w:t xml:space="preserve">exists. Otherwise, the eUICC SHALL return an error </w:t>
      </w:r>
      <w:r w:rsidRPr="00BE3B5C">
        <w:rPr>
          <w:rFonts w:ascii="Courier New" w:hAnsi="Courier New" w:cs="Courier New"/>
        </w:rPr>
        <w:t>iccidOrAidNotFound</w:t>
      </w:r>
      <w:r w:rsidR="00056182">
        <w:t xml:space="preserve"> for LPM and </w:t>
      </w:r>
      <w:r w:rsidR="00056182">
        <w:rPr>
          <w:rFonts w:ascii="Courier New" w:hAnsi="Courier New" w:cs="Courier New"/>
        </w:rPr>
        <w:t>commandError</w:t>
      </w:r>
      <w:r w:rsidR="00056182">
        <w:t xml:space="preserve"> for RPM</w:t>
      </w:r>
      <w:r w:rsidRPr="00BE3B5C">
        <w:t>.</w:t>
      </w:r>
    </w:p>
    <w:p w14:paraId="2C1E6112" w14:textId="43D4C875" w:rsidR="0086175C" w:rsidRDefault="0086175C" w:rsidP="0086175C">
      <w:pPr>
        <w:pStyle w:val="ListBullet1"/>
        <w:ind w:left="680" w:hanging="340"/>
      </w:pPr>
      <w:r>
        <w:rPr>
          <w:rFonts w:ascii="Symbol" w:hAnsi="Symbol"/>
        </w:rPr>
        <w:t></w:t>
      </w:r>
      <w:r>
        <w:rPr>
          <w:rFonts w:ascii="Symbol" w:hAnsi="Symbol"/>
        </w:rPr>
        <w:tab/>
      </w:r>
      <w:r w:rsidRPr="001B7B30">
        <w:t xml:space="preserve">If </w:t>
      </w:r>
      <w:r>
        <w:t>the command is sent via RPM:</w:t>
      </w:r>
    </w:p>
    <w:p w14:paraId="247EB6A6" w14:textId="79679E97" w:rsidR="0086175C" w:rsidRDefault="0086175C" w:rsidP="0086175C">
      <w:pPr>
        <w:pStyle w:val="ListBullet1"/>
        <w:ind w:left="1020" w:hanging="340"/>
      </w:pPr>
      <w:r>
        <w:rPr>
          <w:rFonts w:ascii="Courier New" w:hAnsi="Courier New" w:cs="Courier New"/>
        </w:rPr>
        <w:t>o</w:t>
      </w:r>
      <w:r>
        <w:rPr>
          <w:rFonts w:ascii="Symbol" w:hAnsi="Symbol"/>
        </w:rPr>
        <w:tab/>
      </w:r>
      <w:r w:rsidRPr="001B7B30">
        <w:t xml:space="preserve">Verify that </w:t>
      </w:r>
      <w:r w:rsidRPr="00CF102B">
        <w:rPr>
          <w:rFonts w:eastAsia="Times New Roman" w:hint="eastAsia"/>
          <w:lang w:eastAsia="ko-KR"/>
        </w:rPr>
        <w:t xml:space="preserve">the SM-DP+ </w:t>
      </w:r>
      <w:r w:rsidRPr="00CF102B">
        <w:rPr>
          <w:rFonts w:eastAsia="Times New Roman"/>
          <w:lang w:eastAsia="ko-KR"/>
        </w:rPr>
        <w:t>that sent</w:t>
      </w:r>
      <w:r w:rsidRPr="00CF102B">
        <w:rPr>
          <w:rFonts w:eastAsia="Times New Roman" w:hint="eastAsia"/>
          <w:lang w:eastAsia="ko-KR"/>
        </w:rPr>
        <w:t xml:space="preserve"> the RPM Command is included in the</w:t>
      </w:r>
      <w:r w:rsidRPr="00CF102B">
        <w:rPr>
          <w:rFonts w:eastAsia="Times New Roman"/>
          <w:lang w:eastAsia="ko-KR"/>
        </w:rPr>
        <w:t xml:space="preserve"> </w:t>
      </w:r>
      <w:r w:rsidRPr="00CF102B">
        <w:rPr>
          <w:rFonts w:eastAsia="Times New Roman" w:hint="eastAsia"/>
          <w:lang w:eastAsia="ko-KR"/>
        </w:rPr>
        <w:t>Managing SM-DP+ List</w:t>
      </w:r>
      <w:r w:rsidR="00371ED9" w:rsidRPr="00371ED9">
        <w:rPr>
          <w:rFonts w:eastAsiaTheme="minorEastAsia" w:hint="eastAsia"/>
          <w:lang w:eastAsia="ko-KR"/>
        </w:rPr>
        <w:t xml:space="preserve"> </w:t>
      </w:r>
      <w:r w:rsidR="00371ED9">
        <w:rPr>
          <w:rFonts w:eastAsiaTheme="minorEastAsia" w:hint="eastAsia"/>
          <w:lang w:eastAsia="ko-KR"/>
        </w:rPr>
        <w:t xml:space="preserve">and </w:t>
      </w:r>
      <w:r w:rsidR="00371ED9">
        <w:rPr>
          <w:rFonts w:eastAsiaTheme="minorEastAsia"/>
          <w:lang w:eastAsia="ko-KR"/>
        </w:rPr>
        <w:t xml:space="preserve">is </w:t>
      </w:r>
      <w:r w:rsidR="00371ED9">
        <w:rPr>
          <w:rFonts w:eastAsiaTheme="minorEastAsia" w:hint="eastAsia"/>
          <w:lang w:eastAsia="ko-KR"/>
        </w:rPr>
        <w:t xml:space="preserve">authorised to perform </w:t>
      </w:r>
      <w:r w:rsidR="00371ED9">
        <w:rPr>
          <w:rFonts w:eastAsiaTheme="minorEastAsia"/>
          <w:lang w:eastAsia="ko-KR"/>
        </w:rPr>
        <w:t xml:space="preserve">the </w:t>
      </w:r>
      <w:r w:rsidR="00371ED9">
        <w:rPr>
          <w:rFonts w:eastAsiaTheme="minorEastAsia" w:hint="eastAsia"/>
          <w:lang w:eastAsia="ko-KR"/>
        </w:rPr>
        <w:t xml:space="preserve">RPM </w:t>
      </w:r>
      <w:r w:rsidR="00371ED9">
        <w:rPr>
          <w:rFonts w:eastAsiaTheme="minorEastAsia"/>
          <w:lang w:eastAsia="ko-KR"/>
        </w:rPr>
        <w:t>Command</w:t>
      </w:r>
      <w:r>
        <w:t>. Otherwise, the eUICC SHALL return an error code</w:t>
      </w:r>
      <w:r w:rsidRPr="006B65E8">
        <w:rPr>
          <w:rFonts w:ascii="Courier New" w:hAnsi="Courier New" w:cs="Courier New"/>
          <w:sz w:val="18"/>
          <w:szCs w:val="18"/>
        </w:rPr>
        <w:t xml:space="preserve"> </w:t>
      </w:r>
      <w:r w:rsidR="00056182">
        <w:rPr>
          <w:rFonts w:ascii="Courier New" w:eastAsia="Times New Roman" w:hAnsi="Courier New" w:cs="Courier New"/>
          <w:lang w:eastAsia="ko-KR"/>
        </w:rPr>
        <w:t>commandError</w:t>
      </w:r>
      <w:r>
        <w:t>.</w:t>
      </w:r>
    </w:p>
    <w:p w14:paraId="2C31C03E" w14:textId="636C89D0" w:rsidR="0086175C" w:rsidRDefault="0086175C" w:rsidP="0086175C">
      <w:pPr>
        <w:pStyle w:val="ListBullet1"/>
        <w:ind w:left="1020" w:hanging="340"/>
      </w:pPr>
      <w:r>
        <w:rPr>
          <w:rFonts w:ascii="Courier New" w:hAnsi="Courier New" w:cs="Courier New"/>
        </w:rPr>
        <w:t>o</w:t>
      </w:r>
      <w:r>
        <w:rPr>
          <w:rFonts w:ascii="Symbol" w:hAnsi="Symbol"/>
        </w:rPr>
        <w:tab/>
      </w:r>
      <w:r w:rsidRPr="00CF102B">
        <w:rPr>
          <w:rFonts w:eastAsia="Times New Roman"/>
          <w:lang w:eastAsia="ko-KR"/>
        </w:rPr>
        <w:t xml:space="preserve">If the Profile Metadata specifies an allowed </w:t>
      </w:r>
      <w:r w:rsidR="00C07AA9">
        <w:rPr>
          <w:rFonts w:eastAsia="Times New Roman"/>
          <w:lang w:eastAsia="ko-KR"/>
        </w:rPr>
        <w:t>eSIM CA</w:t>
      </w:r>
      <w:r w:rsidRPr="00CF102B">
        <w:rPr>
          <w:rFonts w:eastAsia="Times New Roman"/>
          <w:lang w:eastAsia="ko-KR"/>
        </w:rPr>
        <w:t xml:space="preserve"> </w:t>
      </w:r>
      <w:r w:rsidR="00D43D36">
        <w:rPr>
          <w:rFonts w:eastAsia="Times New Roman"/>
          <w:lang w:eastAsia="ko-KR"/>
        </w:rPr>
        <w:t xml:space="preserve">RootCA </w:t>
      </w:r>
      <w:r w:rsidRPr="00CF102B">
        <w:rPr>
          <w:rFonts w:eastAsia="Times New Roman"/>
          <w:lang w:eastAsia="ko-KR"/>
        </w:rPr>
        <w:t xml:space="preserve">public key identifier for the Managing SM-DP+: </w:t>
      </w:r>
      <w:r>
        <w:t>v</w:t>
      </w:r>
      <w:r w:rsidRPr="001B7B30">
        <w:t xml:space="preserve">erify that </w:t>
      </w:r>
      <w:r w:rsidRPr="00CF102B">
        <w:rPr>
          <w:rFonts w:eastAsia="Times New Roman"/>
          <w:lang w:eastAsia="ko-KR"/>
        </w:rPr>
        <w:t xml:space="preserve">the Subject Key Identifier of the </w:t>
      </w:r>
      <w:r w:rsidR="00C07AA9">
        <w:rPr>
          <w:rFonts w:eastAsia="Times New Roman"/>
          <w:lang w:eastAsia="ko-KR"/>
        </w:rPr>
        <w:t>eSIM CA</w:t>
      </w:r>
      <w:r w:rsidRPr="00CF102B">
        <w:rPr>
          <w:rFonts w:eastAsia="Times New Roman"/>
          <w:lang w:eastAsia="ko-KR"/>
        </w:rPr>
        <w:t xml:space="preserve"> </w:t>
      </w:r>
      <w:r w:rsidR="00D43D36">
        <w:rPr>
          <w:rFonts w:eastAsia="Times New Roman"/>
          <w:lang w:eastAsia="ko-KR"/>
        </w:rPr>
        <w:t xml:space="preserve">RootCA Certificate </w:t>
      </w:r>
      <w:r w:rsidRPr="00CF102B">
        <w:rPr>
          <w:rFonts w:eastAsia="Times New Roman"/>
          <w:lang w:eastAsia="ko-KR"/>
        </w:rPr>
        <w:t>corresponding to CERT.DPauth.</w:t>
      </w:r>
      <w:r w:rsidR="00297491">
        <w:rPr>
          <w:rFonts w:eastAsia="Times New Roman"/>
          <w:lang w:eastAsia="ko-KR"/>
        </w:rPr>
        <w:t>SIG</w:t>
      </w:r>
      <w:r w:rsidRPr="00CF102B">
        <w:rPr>
          <w:rFonts w:eastAsia="Times New Roman"/>
          <w:lang w:eastAsia="ko-KR"/>
        </w:rPr>
        <w:t xml:space="preserve"> matches that value.</w:t>
      </w:r>
      <w:r w:rsidRPr="001B7B30">
        <w:t xml:space="preserve"> </w:t>
      </w:r>
      <w:r>
        <w:t>Otherwise, the eUICC SHALL return an error code</w:t>
      </w:r>
      <w:r w:rsidRPr="006B65E8">
        <w:rPr>
          <w:rFonts w:ascii="Courier New" w:hAnsi="Courier New" w:cs="Courier New"/>
          <w:sz w:val="18"/>
          <w:szCs w:val="18"/>
        </w:rPr>
        <w:t xml:space="preserve"> </w:t>
      </w:r>
      <w:r w:rsidR="00056182">
        <w:rPr>
          <w:rFonts w:ascii="Courier New" w:eastAsia="Times New Roman" w:hAnsi="Courier New" w:cs="Courier New"/>
          <w:lang w:eastAsia="ko-KR"/>
        </w:rPr>
        <w:t>commandError</w:t>
      </w:r>
      <w:r>
        <w:t>.</w:t>
      </w:r>
    </w:p>
    <w:p w14:paraId="0FA28024" w14:textId="6E39E04C" w:rsidR="00056182" w:rsidRPr="00BE3B5C" w:rsidRDefault="00056182" w:rsidP="00056182">
      <w:pPr>
        <w:pStyle w:val="ListBullet1"/>
        <w:ind w:left="680" w:hanging="340"/>
      </w:pPr>
      <w:r w:rsidRPr="00BE3B5C">
        <w:rPr>
          <w:rFonts w:ascii="Symbol" w:hAnsi="Symbol"/>
        </w:rPr>
        <w:t></w:t>
      </w:r>
      <w:r w:rsidRPr="00BE3B5C">
        <w:rPr>
          <w:rFonts w:ascii="Symbol" w:hAnsi="Symbol"/>
        </w:rPr>
        <w:tab/>
      </w:r>
      <w:r w:rsidRPr="00BE3B5C">
        <w:t xml:space="preserve">Verify that the target Profile is not in Enabled state. Otherwise, the eUICC SHALL return an error </w:t>
      </w:r>
      <w:r w:rsidRPr="00BE3B5C">
        <w:rPr>
          <w:rFonts w:ascii="Courier New" w:hAnsi="Courier New" w:cs="Courier New"/>
        </w:rPr>
        <w:t>profileNotInDisabledState</w:t>
      </w:r>
      <w:r w:rsidRPr="00BE3B5C">
        <w:t>.</w:t>
      </w:r>
    </w:p>
    <w:p w14:paraId="08B49257" w14:textId="0E79B502" w:rsidR="000D5B2F" w:rsidRPr="00BE3B5C" w:rsidRDefault="000D5B2F" w:rsidP="000D5B2F">
      <w:pPr>
        <w:pStyle w:val="ListBullet1"/>
        <w:ind w:left="680" w:hanging="340"/>
      </w:pPr>
      <w:r w:rsidRPr="00BE3B5C">
        <w:rPr>
          <w:rFonts w:ascii="Symbol" w:hAnsi="Symbol"/>
        </w:rPr>
        <w:t></w:t>
      </w:r>
      <w:r w:rsidRPr="00BE3B5C">
        <w:rPr>
          <w:rFonts w:ascii="Symbol" w:hAnsi="Symbol"/>
        </w:rPr>
        <w:tab/>
      </w:r>
      <w:r w:rsidRPr="00BE3B5C">
        <w:t xml:space="preserve">Verify that the Profile Policy Rules allow </w:t>
      </w:r>
      <w:r w:rsidR="002C45B5">
        <w:t xml:space="preserve">the </w:t>
      </w:r>
      <w:r w:rsidRPr="00BE3B5C">
        <w:t xml:space="preserve">deletion of the target Profile. Otherwise, the eUICC SHALL return an error </w:t>
      </w:r>
      <w:r w:rsidRPr="00BE3B5C">
        <w:rPr>
          <w:rFonts w:ascii="Courier New" w:hAnsi="Courier New" w:cs="Courier New"/>
        </w:rPr>
        <w:t>disallowedByPolicy</w:t>
      </w:r>
      <w:r w:rsidRPr="00BE3B5C">
        <w:t>.</w:t>
      </w:r>
    </w:p>
    <w:p w14:paraId="125ED552" w14:textId="77777777" w:rsidR="000D5B2F" w:rsidRPr="00BE3B5C" w:rsidRDefault="000D5B2F" w:rsidP="000D5B2F">
      <w:pPr>
        <w:pStyle w:val="ListBullet1"/>
        <w:ind w:left="680" w:hanging="340"/>
      </w:pPr>
      <w:r w:rsidRPr="00BE3B5C">
        <w:rPr>
          <w:rFonts w:ascii="Symbol" w:hAnsi="Symbol"/>
        </w:rPr>
        <w:t></w:t>
      </w:r>
      <w:r w:rsidRPr="00BE3B5C">
        <w:rPr>
          <w:rFonts w:ascii="Symbol" w:hAnsi="Symbol"/>
        </w:rPr>
        <w:tab/>
      </w:r>
      <w:bookmarkStart w:id="2784" w:name="_Hlk508716309"/>
      <w:r w:rsidRPr="00BE3B5C">
        <w:t xml:space="preserve">If the currently enabled Profile is a Test Profile and the target Profile is not a Test Profile, the eUICC SHALL return an error </w:t>
      </w:r>
      <w:r w:rsidRPr="00BE3B5C">
        <w:rPr>
          <w:rFonts w:ascii="Courier New" w:hAnsi="Courier New" w:cs="Courier New"/>
        </w:rPr>
        <w:t>disallowedInTestMode</w:t>
      </w:r>
      <w:r w:rsidRPr="00BE3B5C">
        <w:t>.</w:t>
      </w:r>
      <w:bookmarkEnd w:id="2784"/>
    </w:p>
    <w:p w14:paraId="34E8F3FF" w14:textId="5B257864" w:rsidR="009361FF" w:rsidRPr="009914AB" w:rsidRDefault="002C45B5" w:rsidP="00BD45AD">
      <w:pPr>
        <w:pStyle w:val="ListBullet1"/>
        <w:ind w:left="680" w:hanging="340"/>
        <w:rPr>
          <w:rFonts w:cs="Arial"/>
        </w:rPr>
      </w:pPr>
      <w:r w:rsidRPr="00BE3B5C">
        <w:rPr>
          <w:rFonts w:ascii="Symbol" w:hAnsi="Symbol"/>
        </w:rPr>
        <w:t></w:t>
      </w:r>
      <w:r w:rsidRPr="00BE3B5C">
        <w:rPr>
          <w:rFonts w:ascii="Symbol" w:hAnsi="Symbol"/>
        </w:rPr>
        <w:tab/>
      </w:r>
      <w:r w:rsidRPr="002C45B5">
        <w:rPr>
          <w:rFonts w:cs="Arial"/>
        </w:rPr>
        <w:t>D</w:t>
      </w:r>
      <w:r w:rsidR="009361FF" w:rsidRPr="002C45B5">
        <w:rPr>
          <w:rFonts w:cs="Arial"/>
        </w:rPr>
        <w:t xml:space="preserve">elete the ISD-P containing the target Profile and its related </w:t>
      </w:r>
      <w:r w:rsidR="00275D38" w:rsidRPr="002C45B5">
        <w:rPr>
          <w:rFonts w:cs="Arial"/>
        </w:rPr>
        <w:t>Profile M</w:t>
      </w:r>
      <w:r w:rsidR="009361FF" w:rsidRPr="009914AB">
        <w:rPr>
          <w:rFonts w:cs="Arial"/>
        </w:rPr>
        <w:t>etadata.</w:t>
      </w:r>
    </w:p>
    <w:p w14:paraId="1408A376" w14:textId="283B8568" w:rsidR="00391917" w:rsidRPr="003E4A37" w:rsidRDefault="00391917" w:rsidP="009361FF">
      <w:pPr>
        <w:pStyle w:val="NormalParagraph"/>
      </w:pPr>
      <w:r w:rsidRPr="00391917">
        <w:t>If the target Profile is successfully deleted, the eUICC SHALL generate as many Notifications as configured in its metadata (</w:t>
      </w:r>
      <w:r w:rsidRPr="00640609">
        <w:rPr>
          <w:rFonts w:ascii="Courier New" w:hAnsi="Courier New" w:cs="Courier New"/>
        </w:rPr>
        <w:t>notificationConfigurationInfo</w:t>
      </w:r>
      <w:r w:rsidRPr="00391917">
        <w:t xml:space="preserve">) in the format of </w:t>
      </w:r>
      <w:r w:rsidRPr="00640609">
        <w:rPr>
          <w:rFonts w:ascii="Courier New" w:hAnsi="Courier New" w:cs="Courier New"/>
        </w:rPr>
        <w:t>OtherSignedNotification</w:t>
      </w:r>
      <w:r w:rsidR="002C45B5" w:rsidRPr="002C45B5">
        <w:t xml:space="preserve"> </w:t>
      </w:r>
      <w:r w:rsidR="002C45B5" w:rsidRPr="00132896">
        <w:t>and return</w:t>
      </w:r>
      <w:r w:rsidR="002C45B5">
        <w:rPr>
          <w:rFonts w:ascii="Courier New" w:hAnsi="Courier New" w:cs="Courier New"/>
        </w:rPr>
        <w:t xml:space="preserve"> deleteResult </w:t>
      </w:r>
      <w:r w:rsidR="002C45B5" w:rsidRPr="00132896">
        <w:t>with status code</w:t>
      </w:r>
      <w:r w:rsidR="002C45B5">
        <w:rPr>
          <w:rFonts w:ascii="Courier New" w:hAnsi="Courier New" w:cs="Courier New"/>
        </w:rPr>
        <w:t xml:space="preserve"> ok</w:t>
      </w:r>
      <w:r w:rsidRPr="00391917">
        <w:t>.</w:t>
      </w:r>
    </w:p>
    <w:p w14:paraId="361A7128" w14:textId="77777777" w:rsidR="000E5F5E" w:rsidRPr="007E6C94" w:rsidRDefault="000E5F5E" w:rsidP="00BD45AD">
      <w:pPr>
        <w:pStyle w:val="NormalParagraph"/>
      </w:pPr>
      <w:r w:rsidRPr="007E6C94">
        <w:t>In failure cases, the eUICC SHALL not generate any notifications.</w:t>
      </w:r>
    </w:p>
    <w:p w14:paraId="67E55AC5"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64D82F4D"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4B80302F"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85" w:name="_Hlk448393495"/>
      <w:r>
        <w:rPr>
          <w:rFonts w:ascii="Courier New" w:hAnsi="Courier New" w:cs="Courier New"/>
          <w:sz w:val="18"/>
          <w:szCs w:val="18"/>
        </w:rPr>
        <w:t>-- ASN1START</w:t>
      </w:r>
    </w:p>
    <w:p w14:paraId="549B80D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DeleteProfileRequest </w:t>
      </w:r>
      <w:bookmarkEnd w:id="2785"/>
      <w:r w:rsidRPr="00D42CD6">
        <w:rPr>
          <w:rFonts w:ascii="Courier New" w:hAnsi="Courier New" w:cs="Courier New"/>
          <w:sz w:val="18"/>
          <w:szCs w:val="18"/>
        </w:rPr>
        <w:t>::= [51] CHOICE { -- Tag 'BF33'</w:t>
      </w:r>
    </w:p>
    <w:p w14:paraId="6CAB09E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isdpAid [APPLICATION 15] OctetTo16, -- AID, tag '4F'</w:t>
      </w:r>
    </w:p>
    <w:p w14:paraId="78A7D38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 ICCID, tag '5A'</w:t>
      </w:r>
    </w:p>
    <w:p w14:paraId="596B08E8"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30A17BE" w14:textId="753DBA73"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A4199E6" w14:textId="77777777" w:rsidR="009361FF" w:rsidRDefault="009361FF" w:rsidP="009361FF">
      <w:pPr>
        <w:pStyle w:val="NormalParagraph"/>
      </w:pPr>
    </w:p>
    <w:p w14:paraId="41BA02CB" w14:textId="77777777" w:rsidR="009361FF" w:rsidRPr="00F96E8D" w:rsidRDefault="009361FF" w:rsidP="009361FF">
      <w:pPr>
        <w:pStyle w:val="NormalParagraph"/>
        <w:rPr>
          <w:b/>
          <w:i/>
          <w:u w:val="single"/>
          <w:lang w:val="en-US"/>
        </w:rPr>
      </w:pPr>
      <w:r>
        <w:rPr>
          <w:b/>
          <w:i/>
          <w:u w:val="single"/>
          <w:lang w:val="en-US"/>
        </w:rPr>
        <w:t>Response D</w:t>
      </w:r>
      <w:r w:rsidRPr="00F96E8D">
        <w:rPr>
          <w:b/>
          <w:i/>
          <w:u w:val="single"/>
          <w:lang w:val="en-US"/>
        </w:rPr>
        <w:t>ata</w:t>
      </w:r>
    </w:p>
    <w:p w14:paraId="1809F180"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0FC560AE"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86" w:name="_Hlk448393507"/>
      <w:r>
        <w:rPr>
          <w:rFonts w:ascii="Courier New" w:hAnsi="Courier New" w:cs="Courier New"/>
          <w:sz w:val="18"/>
          <w:szCs w:val="18"/>
        </w:rPr>
        <w:t>-- ASN1START</w:t>
      </w:r>
    </w:p>
    <w:p w14:paraId="5082877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DeleteProfileResponse </w:t>
      </w:r>
      <w:bookmarkEnd w:id="2786"/>
      <w:r w:rsidRPr="00D42CD6">
        <w:rPr>
          <w:rFonts w:ascii="Courier New" w:hAnsi="Courier New" w:cs="Courier New"/>
          <w:sz w:val="18"/>
          <w:szCs w:val="18"/>
        </w:rPr>
        <w:t>::= [51] SEQUENCE { -- Tag 'BF33'</w:t>
      </w:r>
    </w:p>
    <w:p w14:paraId="5B2A69BA" w14:textId="77777777" w:rsidR="000D5B2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deleteResult INTEGER {</w:t>
      </w:r>
    </w:p>
    <w:p w14:paraId="42820D89" w14:textId="54238E64" w:rsidR="000D5B2F" w:rsidRDefault="0086175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sidRPr="00D42CD6">
        <w:rPr>
          <w:rFonts w:ascii="Courier New" w:hAnsi="Courier New" w:cs="Courier New"/>
          <w:sz w:val="18"/>
          <w:szCs w:val="18"/>
        </w:rPr>
        <w:t>ok(0),</w:t>
      </w:r>
    </w:p>
    <w:p w14:paraId="5A7957AB" w14:textId="5BE26C28"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sidRPr="00D42CD6">
        <w:rPr>
          <w:rFonts w:ascii="Courier New" w:hAnsi="Courier New" w:cs="Courier New"/>
          <w:sz w:val="18"/>
          <w:szCs w:val="18"/>
        </w:rPr>
        <w:t>iccidOrAidNotFound(1),</w:t>
      </w:r>
    </w:p>
    <w:p w14:paraId="38485485" w14:textId="185C277B"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sidRPr="00D42CD6">
        <w:rPr>
          <w:rFonts w:ascii="Courier New" w:hAnsi="Courier New" w:cs="Courier New"/>
          <w:sz w:val="18"/>
          <w:szCs w:val="18"/>
        </w:rPr>
        <w:t>profileNotInDisabledState(2),</w:t>
      </w:r>
    </w:p>
    <w:p w14:paraId="14688401" w14:textId="22635135"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162933" w:rsidRPr="00162933">
        <w:rPr>
          <w:rFonts w:ascii="Courier New" w:hAnsi="Courier New" w:cs="Courier New"/>
          <w:sz w:val="18"/>
          <w:szCs w:val="18"/>
        </w:rPr>
        <w:t>disallowedByPolicy(3),</w:t>
      </w:r>
    </w:p>
    <w:p w14:paraId="0A3797E1" w14:textId="2D69117A"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xml:space="preserve">disallowedInTestMode(4), </w:t>
      </w:r>
      <w:r w:rsidR="0086175C">
        <w:rPr>
          <w:rFonts w:ascii="Courier New" w:hAnsi="Courier New" w:cs="Courier New"/>
          <w:sz w:val="18"/>
          <w:szCs w:val="18"/>
        </w:rPr>
        <w:t xml:space="preserve"> </w:t>
      </w:r>
      <w:r>
        <w:rPr>
          <w:rFonts w:ascii="Courier New" w:hAnsi="Courier New" w:cs="Courier New"/>
          <w:sz w:val="18"/>
          <w:szCs w:val="18"/>
        </w:rPr>
        <w:t xml:space="preserve">-- </w:t>
      </w:r>
      <w:r w:rsidRPr="003447CD">
        <w:rPr>
          <w:rFonts w:ascii="Courier New" w:hAnsi="Courier New" w:cs="Courier New"/>
          <w:sz w:val="18"/>
          <w:szCs w:val="18"/>
        </w:rPr>
        <w:t>#SupportedFromV3.0.0#</w:t>
      </w:r>
    </w:p>
    <w:p w14:paraId="30C382C5" w14:textId="4734BD29" w:rsidR="0086175C" w:rsidRDefault="0086175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056182">
        <w:rPr>
          <w:rFonts w:ascii="Courier New" w:hAnsi="Courier New" w:cs="Courier New"/>
          <w:sz w:val="18"/>
          <w:szCs w:val="18"/>
        </w:rPr>
        <w:t>commandError</w:t>
      </w:r>
      <w:r>
        <w:rPr>
          <w:rFonts w:ascii="Courier New" w:hAnsi="Courier New" w:cs="Courier New"/>
          <w:sz w:val="18"/>
          <w:szCs w:val="18"/>
        </w:rPr>
        <w:t xml:space="preserve">(7),  </w:t>
      </w:r>
      <w:r w:rsidRPr="00FE2D52">
        <w:rPr>
          <w:rFonts w:ascii="Courier New" w:hAnsi="Courier New" w:cs="Courier New"/>
          <w:sz w:val="18"/>
          <w:szCs w:val="18"/>
        </w:rPr>
        <w:t>-- #SupportedF</w:t>
      </w:r>
      <w:r w:rsidR="002424EA">
        <w:rPr>
          <w:rFonts w:ascii="Courier New" w:hAnsi="Courier New" w:cs="Courier New"/>
          <w:sz w:val="18"/>
          <w:szCs w:val="18"/>
        </w:rPr>
        <w:t>rom</w:t>
      </w:r>
      <w:r>
        <w:rPr>
          <w:rFonts w:ascii="Courier New" w:hAnsi="Courier New" w:cs="Courier New"/>
          <w:sz w:val="18"/>
          <w:szCs w:val="18"/>
        </w:rPr>
        <w:t>V</w:t>
      </w:r>
      <w:r w:rsidRPr="00FE2D52">
        <w:rPr>
          <w:rFonts w:ascii="Courier New" w:hAnsi="Courier New" w:cs="Courier New"/>
          <w:sz w:val="18"/>
          <w:szCs w:val="18"/>
        </w:rPr>
        <w:t>3.0.0#</w:t>
      </w:r>
    </w:p>
    <w:p w14:paraId="40EC97CD" w14:textId="77E8BF54"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sidRPr="00D42CD6">
        <w:rPr>
          <w:rFonts w:ascii="Courier New" w:hAnsi="Courier New" w:cs="Courier New"/>
          <w:sz w:val="18"/>
          <w:szCs w:val="18"/>
        </w:rPr>
        <w:t>undefinedError(127)</w:t>
      </w:r>
    </w:p>
    <w:p w14:paraId="3A943434" w14:textId="3E387A5C" w:rsidR="009361FF" w:rsidRPr="00D42CD6"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D42CD6">
        <w:rPr>
          <w:rFonts w:ascii="Courier New" w:hAnsi="Courier New" w:cs="Courier New"/>
          <w:sz w:val="18"/>
          <w:szCs w:val="18"/>
        </w:rPr>
        <w:t>}</w:t>
      </w:r>
    </w:p>
    <w:p w14:paraId="62A38368"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C26B33B" w14:textId="53B6B62C"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35F528CA" w14:textId="77777777" w:rsidR="009361FF" w:rsidRDefault="009361FF" w:rsidP="009361FF">
      <w:pPr>
        <w:pStyle w:val="NormalParagraph"/>
      </w:pPr>
    </w:p>
    <w:p w14:paraId="192A9877" w14:textId="77777777" w:rsidR="009361FF" w:rsidRPr="0013080E" w:rsidRDefault="009361FF" w:rsidP="009361FF">
      <w:pPr>
        <w:pStyle w:val="NormalParagraph"/>
        <w:rPr>
          <w:b/>
          <w:i/>
          <w:u w:val="single"/>
          <w:lang w:val="en-US"/>
        </w:rPr>
      </w:pPr>
      <w:r>
        <w:rPr>
          <w:b/>
          <w:i/>
          <w:u w:val="single"/>
          <w:lang w:val="en-US"/>
        </w:rPr>
        <w:t>Alternative Case 3 Command</w:t>
      </w:r>
    </w:p>
    <w:p w14:paraId="1227C0DC" w14:textId="1464C104" w:rsidR="009361FF" w:rsidRDefault="009361FF" w:rsidP="009361FF">
      <w:pPr>
        <w:pStyle w:val="NormalParagraph"/>
      </w:pPr>
      <w:r>
        <w:t xml:space="preserve">In addition to the command data exchange described above, the following alternative command </w:t>
      </w:r>
      <w:r w:rsidR="00C741C6">
        <w:t xml:space="preserve">is defined </w:t>
      </w:r>
      <w:r>
        <w:t>for th</w:t>
      </w:r>
      <w:r w:rsidR="00C741C6">
        <w:t>e function.</w:t>
      </w:r>
      <w:r w:rsidR="00C741C6" w:rsidRPr="00C741C6">
        <w:t xml:space="preserve"> </w:t>
      </w:r>
      <w:r w:rsidR="00C741C6">
        <w:t>The eUICC SHALL support this alternative if it supports only SEP. Otherwise, t</w:t>
      </w:r>
      <w:r w:rsidR="00C741C6" w:rsidRPr="00853741">
        <w:t>he usage of this alternative is out of scope of this specification.</w:t>
      </w:r>
    </w:p>
    <w:p w14:paraId="1A1E712B" w14:textId="77777777" w:rsidR="009361FF" w:rsidRDefault="009361FF" w:rsidP="009361FF">
      <w:pPr>
        <w:pStyle w:val="NormalParagraph"/>
      </w:pPr>
      <w:r>
        <w:t>The command data is sent to the eUICC in a Case 3 STORE DATA command:</w:t>
      </w:r>
    </w:p>
    <w:p w14:paraId="1CE84FC5" w14:textId="5DADC73B" w:rsidR="009361FF" w:rsidRDefault="00F66DD3" w:rsidP="00BD45AD">
      <w:pPr>
        <w:pStyle w:val="ListBullet1"/>
        <w:ind w:left="680" w:hanging="340"/>
      </w:pPr>
      <w:r>
        <w:rPr>
          <w:rFonts w:ascii="Symbol" w:hAnsi="Symbol"/>
        </w:rPr>
        <w:t></w:t>
      </w:r>
      <w:r>
        <w:rPr>
          <w:rFonts w:ascii="Symbol" w:hAnsi="Symbol"/>
        </w:rPr>
        <w:tab/>
      </w:r>
      <w:r w:rsidR="009361FF">
        <w:t>The STORE DATA APDU SHALL be coded as defined in section 5.7.2, with the exception of P1 which SHALL be set to '90'.</w:t>
      </w:r>
    </w:p>
    <w:p w14:paraId="1749078B" w14:textId="587D73E9" w:rsidR="009361FF" w:rsidRDefault="00F66DD3" w:rsidP="00BD45AD">
      <w:pPr>
        <w:pStyle w:val="ListBullet1"/>
        <w:ind w:left="680" w:hanging="340"/>
      </w:pPr>
      <w:r>
        <w:rPr>
          <w:rFonts w:ascii="Symbol" w:hAnsi="Symbol"/>
        </w:rPr>
        <w:t></w:t>
      </w:r>
      <w:r>
        <w:rPr>
          <w:rFonts w:ascii="Symbol" w:hAnsi="Symbol"/>
        </w:rPr>
        <w:tab/>
      </w:r>
      <w:r w:rsidR="009361FF">
        <w:t xml:space="preserve">The command data SHALL be coded as defined above, the response data SHALL </w:t>
      </w:r>
      <w:r w:rsidR="006D2548">
        <w:t xml:space="preserve">NOT </w:t>
      </w:r>
      <w:r w:rsidR="009361FF">
        <w:t>be present.</w:t>
      </w:r>
    </w:p>
    <w:p w14:paraId="67B32434" w14:textId="0FA5750D" w:rsidR="009361FF" w:rsidRDefault="00F66DD3" w:rsidP="00BD45AD">
      <w:pPr>
        <w:pStyle w:val="ListBullet1"/>
        <w:ind w:left="680" w:hanging="340"/>
      </w:pPr>
      <w:r>
        <w:rPr>
          <w:rFonts w:ascii="Symbol" w:hAnsi="Symbol"/>
        </w:rPr>
        <w:t></w:t>
      </w:r>
      <w:r>
        <w:rPr>
          <w:rFonts w:ascii="Symbol" w:hAnsi="Symbol"/>
        </w:rPr>
        <w:tab/>
      </w:r>
      <w:r w:rsidR="009361FF">
        <w:t>The following additional status bytes are defined:</w:t>
      </w:r>
      <w:r w:rsidR="009361FF">
        <w:br/>
        <w:t>'6A 82': Profile not found</w:t>
      </w:r>
      <w:r w:rsidR="004053F7">
        <w:t>.</w:t>
      </w:r>
      <w:r w:rsidR="009361FF">
        <w:br/>
        <w:t>'69 85': Profile not in disabled state</w:t>
      </w:r>
      <w:r w:rsidR="00162933">
        <w:t xml:space="preserve"> </w:t>
      </w:r>
      <w:r w:rsidR="00162933" w:rsidRPr="00071316">
        <w:t xml:space="preserve">or command not allowed by </w:t>
      </w:r>
      <w:r w:rsidR="00D92BC5">
        <w:t xml:space="preserve">Profile </w:t>
      </w:r>
      <w:r w:rsidR="00162933" w:rsidRPr="00071316">
        <w:t>Policy</w:t>
      </w:r>
      <w:r w:rsidR="00D92BC5">
        <w:t xml:space="preserve"> Rules</w:t>
      </w:r>
      <w:r w:rsidR="000D5B2F">
        <w:t xml:space="preserve"> or command not allowed in Test Mode</w:t>
      </w:r>
      <w:r w:rsidR="004053F7">
        <w:t>.</w:t>
      </w:r>
    </w:p>
    <w:p w14:paraId="5E80CE62" w14:textId="611067E7" w:rsidR="009361FF" w:rsidRPr="00C36D4D" w:rsidRDefault="00F66DD3" w:rsidP="00BD45AD">
      <w:pPr>
        <w:pStyle w:val="Heading3"/>
        <w:numPr>
          <w:ilvl w:val="0"/>
          <w:numId w:val="0"/>
        </w:numPr>
        <w:tabs>
          <w:tab w:val="left" w:pos="851"/>
        </w:tabs>
        <w:ind w:left="851" w:hanging="851"/>
        <w:rPr>
          <w:lang w:val="en-US"/>
        </w:rPr>
      </w:pPr>
      <w:bookmarkStart w:id="2787" w:name="_Toc456596293"/>
      <w:bookmarkStart w:id="2788" w:name="_Toc473022812"/>
      <w:bookmarkStart w:id="2789" w:name="_Toc91761032"/>
      <w:bookmarkStart w:id="2790" w:name="_Toc114481356"/>
      <w:r w:rsidRPr="00C36D4D">
        <w:rPr>
          <w:sz w:val="22"/>
          <w:lang w:val="en-US"/>
        </w:rPr>
        <w:t>5.7.19</w:t>
      </w:r>
      <w:r w:rsidRPr="00C36D4D">
        <w:rPr>
          <w:sz w:val="22"/>
          <w:lang w:val="en-US"/>
        </w:rPr>
        <w:tab/>
      </w:r>
      <w:r w:rsidR="009361FF">
        <w:rPr>
          <w:lang w:val="en-US" w:bidi="ar-SA"/>
        </w:rPr>
        <w:t>Function</w:t>
      </w:r>
      <w:r w:rsidR="009361FF">
        <w:t xml:space="preserve"> (ES10c)</w:t>
      </w:r>
      <w:r w:rsidR="009361FF" w:rsidRPr="00B20322">
        <w:rPr>
          <w:lang w:val="en-US" w:bidi="ar-SA"/>
        </w:rPr>
        <w:t xml:space="preserve">: </w:t>
      </w:r>
      <w:r w:rsidR="009361FF" w:rsidRPr="00CF01E6">
        <w:rPr>
          <w:lang w:val="en-US" w:bidi="ar-SA"/>
        </w:rPr>
        <w:t>eUICCMemoryReset</w:t>
      </w:r>
      <w:bookmarkEnd w:id="2787"/>
      <w:bookmarkEnd w:id="2788"/>
      <w:bookmarkEnd w:id="2789"/>
      <w:bookmarkEnd w:id="2790"/>
    </w:p>
    <w:p w14:paraId="0E7A6A3C" w14:textId="77777777" w:rsidR="009361FF" w:rsidRPr="00B20322" w:rsidRDefault="009361FF" w:rsidP="009361FF">
      <w:pPr>
        <w:pStyle w:val="NormalParagraph"/>
        <w:rPr>
          <w:b/>
          <w:lang w:val="en-US"/>
        </w:rPr>
      </w:pPr>
      <w:r w:rsidRPr="00F96E8D">
        <w:rPr>
          <w:b/>
        </w:rPr>
        <w:t xml:space="preserve">Related Procedures: </w:t>
      </w:r>
      <w:r w:rsidRPr="001B7B30">
        <w:t>eUICC Memory Reset</w:t>
      </w:r>
    </w:p>
    <w:p w14:paraId="094A311A" w14:textId="77777777" w:rsidR="009361FF" w:rsidRPr="00B20322" w:rsidRDefault="009361FF" w:rsidP="009361FF">
      <w:pPr>
        <w:pStyle w:val="NormalParagraph"/>
        <w:rPr>
          <w:lang w:val="en-US"/>
        </w:rPr>
      </w:pPr>
      <w:r w:rsidRPr="00F96E8D">
        <w:rPr>
          <w:b/>
        </w:rPr>
        <w:t xml:space="preserve">Function Provider </w:t>
      </w:r>
      <w:r>
        <w:rPr>
          <w:b/>
        </w:rPr>
        <w:t>E</w:t>
      </w:r>
      <w:r w:rsidRPr="00F96E8D">
        <w:rPr>
          <w:b/>
        </w:rPr>
        <w:t>ntity:</w:t>
      </w:r>
      <w:r w:rsidRPr="00B20322">
        <w:rPr>
          <w:lang w:val="en-US"/>
        </w:rPr>
        <w:t xml:space="preserve"> </w:t>
      </w:r>
      <w:r w:rsidRPr="001B7B30">
        <w:t>LPA Services</w:t>
      </w:r>
    </w:p>
    <w:p w14:paraId="7E4A79D9" w14:textId="77777777" w:rsidR="009361FF" w:rsidRPr="00F96E8D" w:rsidRDefault="009361FF" w:rsidP="009361FF">
      <w:pPr>
        <w:pStyle w:val="NormalParagraph"/>
        <w:rPr>
          <w:b/>
        </w:rPr>
      </w:pPr>
      <w:r w:rsidRPr="00F96E8D">
        <w:rPr>
          <w:b/>
        </w:rPr>
        <w:t>Description:</w:t>
      </w:r>
    </w:p>
    <w:p w14:paraId="0A317E02" w14:textId="0172ADC2" w:rsidR="009361FF" w:rsidRDefault="009361FF" w:rsidP="009361FF">
      <w:pPr>
        <w:pStyle w:val="NormalParagraph"/>
      </w:pPr>
      <w:r w:rsidRPr="001B7B30">
        <w:t xml:space="preserve">This function deletes </w:t>
      </w:r>
      <w:r w:rsidRPr="00165AC7">
        <w:t>selected subsets of</w:t>
      </w:r>
      <w:r w:rsidRPr="00165AC7" w:rsidDel="00165AC7">
        <w:t xml:space="preserve"> </w:t>
      </w:r>
      <w:r w:rsidRPr="001B7B30">
        <w:t xml:space="preserve">the Profiles stored on </w:t>
      </w:r>
      <w:r>
        <w:t>an</w:t>
      </w:r>
      <w:r w:rsidRPr="001B7B30">
        <w:t xml:space="preserve"> eUICC regardless of their </w:t>
      </w:r>
      <w:r w:rsidRPr="00165AC7">
        <w:t xml:space="preserve">enabled </w:t>
      </w:r>
      <w:r w:rsidRPr="001B7B30">
        <w:t>status</w:t>
      </w:r>
      <w:r w:rsidRPr="00165AC7">
        <w:t xml:space="preserve"> </w:t>
      </w:r>
      <w:r>
        <w:t xml:space="preserve">or any </w:t>
      </w:r>
      <w:r w:rsidR="00D92BC5">
        <w:t>Profile P</w:t>
      </w:r>
      <w:r>
        <w:t xml:space="preserve">olicy </w:t>
      </w:r>
      <w:r w:rsidR="00D92BC5">
        <w:t>R</w:t>
      </w:r>
      <w:r>
        <w:t>ules</w:t>
      </w:r>
      <w:r w:rsidRPr="001B7B30">
        <w:t>.</w:t>
      </w:r>
      <w:r>
        <w:t xml:space="preserve"> T</w:t>
      </w:r>
      <w:r w:rsidR="006076CA">
        <w:t>he</w:t>
      </w:r>
      <w:r>
        <w:t xml:space="preserve"> </w:t>
      </w:r>
      <w:r w:rsidR="006076CA">
        <w:t xml:space="preserve">following </w:t>
      </w:r>
      <w:r>
        <w:t>subsets are defined:</w:t>
      </w:r>
    </w:p>
    <w:p w14:paraId="27BBD617" w14:textId="278091EB" w:rsidR="009361FF" w:rsidRDefault="00F66DD3" w:rsidP="00BD45AD">
      <w:pPr>
        <w:pStyle w:val="ListBullet1"/>
        <w:ind w:left="680" w:hanging="340"/>
      </w:pPr>
      <w:r>
        <w:rPr>
          <w:rFonts w:ascii="Symbol" w:hAnsi="Symbol"/>
        </w:rPr>
        <w:t></w:t>
      </w:r>
      <w:r>
        <w:rPr>
          <w:rFonts w:ascii="Symbol" w:hAnsi="Symbol"/>
        </w:rPr>
        <w:tab/>
      </w:r>
      <w:r w:rsidR="009361FF">
        <w:t>Operational Profiles</w:t>
      </w:r>
    </w:p>
    <w:p w14:paraId="7721982A" w14:textId="0A6A9ED2" w:rsidR="006076CA" w:rsidRDefault="00F66DD3" w:rsidP="00BD45AD">
      <w:pPr>
        <w:pStyle w:val="ListBullet1"/>
        <w:ind w:left="680" w:hanging="340"/>
      </w:pPr>
      <w:r>
        <w:rPr>
          <w:rFonts w:ascii="Symbol" w:hAnsi="Symbol"/>
        </w:rPr>
        <w:t></w:t>
      </w:r>
      <w:r>
        <w:rPr>
          <w:rFonts w:ascii="Symbol" w:hAnsi="Symbol"/>
        </w:rPr>
        <w:tab/>
      </w:r>
      <w:r w:rsidR="009361FF">
        <w:t>Test Profiles that were not pre-installed (i.e., Test Profiles that were "field loaded")</w:t>
      </w:r>
    </w:p>
    <w:p w14:paraId="3246789E" w14:textId="718954C6" w:rsidR="006076CA" w:rsidRDefault="00F66DD3" w:rsidP="00BD45AD">
      <w:pPr>
        <w:pStyle w:val="ListBullet1"/>
        <w:ind w:left="680" w:hanging="340"/>
      </w:pPr>
      <w:r>
        <w:rPr>
          <w:rFonts w:ascii="Symbol" w:hAnsi="Symbol"/>
        </w:rPr>
        <w:t></w:t>
      </w:r>
      <w:r>
        <w:rPr>
          <w:rFonts w:ascii="Symbol" w:hAnsi="Symbol"/>
        </w:rPr>
        <w:tab/>
      </w:r>
      <w:r w:rsidR="006076CA">
        <w:t>Test Profiles that were pre-installed (i.e., Test Profiles that were loaded in the factory)</w:t>
      </w:r>
    </w:p>
    <w:p w14:paraId="6C10EF25" w14:textId="0055AAE2" w:rsidR="009361FF" w:rsidRDefault="00F66DD3" w:rsidP="00BD45AD">
      <w:pPr>
        <w:pStyle w:val="ListBullet1"/>
        <w:ind w:left="680" w:hanging="340"/>
      </w:pPr>
      <w:r>
        <w:rPr>
          <w:rFonts w:ascii="Symbol" w:hAnsi="Symbol"/>
        </w:rPr>
        <w:t></w:t>
      </w:r>
      <w:r>
        <w:rPr>
          <w:rFonts w:ascii="Symbol" w:hAnsi="Symbol"/>
        </w:rPr>
        <w:tab/>
      </w:r>
      <w:r w:rsidR="006076CA">
        <w:t>Provisioning Profiles</w:t>
      </w:r>
    </w:p>
    <w:p w14:paraId="60B34085" w14:textId="375B90FB" w:rsidR="009361FF" w:rsidRDefault="009361FF" w:rsidP="00604BD8">
      <w:pPr>
        <w:pStyle w:val="NOTE"/>
      </w:pPr>
      <w:r>
        <w:t>NOTE:</w:t>
      </w:r>
      <w:r>
        <w:tab/>
        <w:t>The identification of pre-installed Test Profiles is out of the scope of this specification.</w:t>
      </w:r>
    </w:p>
    <w:p w14:paraId="57BF25AD" w14:textId="77777777" w:rsidR="009361FF" w:rsidRDefault="009361FF" w:rsidP="009361FF">
      <w:pPr>
        <w:pStyle w:val="NormalParagraph"/>
      </w:pPr>
      <w:r>
        <w:t>The eUICC returns a status indicating whether any Profiles were deleted.</w:t>
      </w:r>
    </w:p>
    <w:p w14:paraId="5B15453F" w14:textId="77777777" w:rsidR="009361FF" w:rsidRDefault="009361FF" w:rsidP="009361FF">
      <w:pPr>
        <w:pStyle w:val="NormalParagraph"/>
      </w:pPr>
      <w:r>
        <w:t>This function can also be used to reset the Default SM-DP+ address to its initial value.</w:t>
      </w:r>
    </w:p>
    <w:p w14:paraId="5A0E7533" w14:textId="77777777" w:rsidR="009361FF" w:rsidRDefault="009361FF" w:rsidP="009361FF">
      <w:pPr>
        <w:pStyle w:val="NormalParagraph"/>
      </w:pPr>
      <w:r>
        <w:t>Any combination MAY be specified.</w:t>
      </w:r>
    </w:p>
    <w:p w14:paraId="77B31445" w14:textId="77777777" w:rsidR="009361FF" w:rsidRPr="001B7B30" w:rsidRDefault="009361FF" w:rsidP="009361FF">
      <w:pPr>
        <w:pStyle w:val="NormalParagraph"/>
      </w:pPr>
      <w:r w:rsidRPr="00165AC7">
        <w:t>If the eUICC does not support Test Profiles, then a request to delete them is ignored</w:t>
      </w:r>
      <w:r w:rsidRPr="001B7B30">
        <w:t>.</w:t>
      </w:r>
    </w:p>
    <w:p w14:paraId="2C1D86BD" w14:textId="4ED5AF3B" w:rsidR="009361FF" w:rsidRPr="001B7B30" w:rsidRDefault="009361FF" w:rsidP="009361FF">
      <w:pPr>
        <w:pStyle w:val="NormalParagraph"/>
      </w:pPr>
      <w:r w:rsidRPr="00165AC7">
        <w:t>The eUICC Memory Reset</w:t>
      </w:r>
      <w:r w:rsidRPr="00165AC7" w:rsidDel="00165AC7">
        <w:t xml:space="preserve"> </w:t>
      </w:r>
      <w:r w:rsidRPr="001B7B30">
        <w:t>SHALL be performed in an atomic and non-reversible way in case of external interruptions (</w:t>
      </w:r>
      <w:r w:rsidR="00151A47">
        <w:t xml:space="preserve">e.g., </w:t>
      </w:r>
      <w:r w:rsidRPr="001B7B30">
        <w:t>power loss): the eUICC SHALL continue the processing of that command upon the next eUICC power on. In case of any other error during the command execution, the command SHALL stop and SHALL leave the eUICC and the involved Profiles in their original states prior to command execution.</w:t>
      </w:r>
    </w:p>
    <w:p w14:paraId="03C6DB41" w14:textId="7F73F286" w:rsidR="009361FF" w:rsidRDefault="009361FF" w:rsidP="009361FF">
      <w:pPr>
        <w:pStyle w:val="NormalParagraph"/>
      </w:pPr>
      <w:r w:rsidRPr="001B7B30">
        <w:t>Upon reception of the eUICCMemoryReset function</w:t>
      </w:r>
      <w:r w:rsidRPr="004E2B01">
        <w:t xml:space="preserve"> and dependent on the parameters set</w:t>
      </w:r>
      <w:r w:rsidRPr="001B7B30">
        <w:t>, the eUICC SHALL</w:t>
      </w:r>
      <w:r w:rsidR="002D7466">
        <w:t xml:space="preserve"> do the following</w:t>
      </w:r>
      <w:r w:rsidRPr="001B7B30">
        <w:t>:</w:t>
      </w:r>
    </w:p>
    <w:p w14:paraId="51F047EC" w14:textId="7B8C56DC" w:rsidR="00FB0C93" w:rsidRDefault="00F66DD3" w:rsidP="00BD45AD">
      <w:pPr>
        <w:pStyle w:val="ListBullet1"/>
        <w:ind w:left="680" w:hanging="340"/>
      </w:pPr>
      <w:r>
        <w:rPr>
          <w:rFonts w:ascii="Symbol" w:hAnsi="Symbol"/>
        </w:rPr>
        <w:t></w:t>
      </w:r>
      <w:r>
        <w:rPr>
          <w:rFonts w:ascii="Symbol" w:hAnsi="Symbol"/>
        </w:rPr>
        <w:tab/>
      </w:r>
      <w:r w:rsidR="007A7B02">
        <w:rPr>
          <w:rFonts w:cs="Arial"/>
        </w:rPr>
        <w:t xml:space="preserve">In case there is </w:t>
      </w:r>
      <w:r w:rsidR="002D7466">
        <w:t>a proactive session ongoing</w:t>
      </w:r>
      <w:r w:rsidR="008C28DE">
        <w:t xml:space="preserve"> on the Command Port</w:t>
      </w:r>
      <w:r w:rsidR="00915AD7">
        <w:t>, the eUICC SHALL do one of the following</w:t>
      </w:r>
      <w:r w:rsidR="00FB0C93">
        <w:t>:</w:t>
      </w:r>
    </w:p>
    <w:p w14:paraId="672757D5" w14:textId="2D2F3A92" w:rsidR="002D7466" w:rsidRDefault="00F66DD3" w:rsidP="00BD45AD">
      <w:pPr>
        <w:pStyle w:val="ListBullet1"/>
        <w:ind w:left="1020" w:hanging="340"/>
      </w:pPr>
      <w:r>
        <w:rPr>
          <w:rFonts w:ascii="Courier New" w:hAnsi="Courier New" w:cs="Courier New"/>
        </w:rPr>
        <w:t>o</w:t>
      </w:r>
      <w:r>
        <w:rPr>
          <w:rFonts w:ascii="Courier New" w:hAnsi="Courier New" w:cs="Courier New"/>
        </w:rPr>
        <w:tab/>
      </w:r>
      <w:r w:rsidR="00581B5E">
        <w:t>terminate the command and</w:t>
      </w:r>
      <w:r w:rsidR="002D7466">
        <w:t xml:space="preserve"> return </w:t>
      </w:r>
      <w:r w:rsidR="002C45B5">
        <w:t xml:space="preserve">an </w:t>
      </w:r>
      <w:r w:rsidR="002D7466">
        <w:t xml:space="preserve">error code </w:t>
      </w:r>
      <w:r w:rsidR="002D7466" w:rsidRPr="00640609">
        <w:rPr>
          <w:rFonts w:ascii="Courier New" w:hAnsi="Courier New" w:cs="Courier New"/>
        </w:rPr>
        <w:t>catBusy</w:t>
      </w:r>
      <w:r w:rsidR="002D7466">
        <w:t>.</w:t>
      </w:r>
    </w:p>
    <w:p w14:paraId="61D1F32C" w14:textId="019DFDF8" w:rsidR="00581B5E" w:rsidRDefault="00F66DD3" w:rsidP="00BD45AD">
      <w:pPr>
        <w:pStyle w:val="ListBullet1"/>
        <w:ind w:left="1020" w:hanging="340"/>
      </w:pPr>
      <w:r>
        <w:rPr>
          <w:rFonts w:ascii="Courier New" w:hAnsi="Courier New" w:cs="Courier New"/>
        </w:rPr>
        <w:t>o</w:t>
      </w:r>
      <w:r>
        <w:rPr>
          <w:rFonts w:ascii="Courier New" w:hAnsi="Courier New" w:cs="Courier New"/>
        </w:rPr>
        <w:tab/>
      </w:r>
      <w:r w:rsidR="00581B5E">
        <w:t>internally terminate the proactive session and send the REFRESH command</w:t>
      </w:r>
      <w:r w:rsidR="004960A6">
        <w:t>(s)</w:t>
      </w:r>
      <w:r w:rsidR="00581B5E">
        <w:t xml:space="preserve"> as the next proactive command</w:t>
      </w:r>
      <w:r w:rsidR="004960A6" w:rsidRPr="004960A6">
        <w:rPr>
          <w:rFonts w:eastAsia="Arial" w:cs="Arial"/>
          <w:color w:val="000000" w:themeColor="text1"/>
        </w:rPr>
        <w:t xml:space="preserve"> </w:t>
      </w:r>
      <w:r w:rsidR="008C28DE">
        <w:t>on the Command Port</w:t>
      </w:r>
      <w:r w:rsidR="00581B5E">
        <w:t>. If a TERMINAL RESPONSE is still outstanding, the REFRESH command SHALL only be sent after reception of the TERMINAL RESPONSE.</w:t>
      </w:r>
    </w:p>
    <w:p w14:paraId="6B6168E8" w14:textId="6903EAFA" w:rsidR="002D7466" w:rsidRDefault="002D7466" w:rsidP="00604BD8">
      <w:pPr>
        <w:pStyle w:val="NOTE"/>
      </w:pPr>
      <w:r>
        <w:t>NOTE:</w:t>
      </w:r>
      <w:r>
        <w:tab/>
      </w:r>
      <w:r w:rsidR="008329EF">
        <w:t xml:space="preserve">In the case of the </w:t>
      </w:r>
      <w:r w:rsidR="008329EF">
        <w:rPr>
          <w:rFonts w:ascii="Courier New" w:hAnsi="Courier New" w:cs="Courier New"/>
        </w:rPr>
        <w:t>catB</w:t>
      </w:r>
      <w:r w:rsidR="008329EF" w:rsidRPr="00640609">
        <w:rPr>
          <w:rFonts w:ascii="Courier New" w:hAnsi="Courier New" w:cs="Courier New"/>
        </w:rPr>
        <w:t>usy</w:t>
      </w:r>
      <w:r w:rsidR="008329EF">
        <w:t xml:space="preserve"> error, t</w:t>
      </w:r>
      <w:r w:rsidR="00177ADD" w:rsidRPr="00106DD6">
        <w:t xml:space="preserve">he </w:t>
      </w:r>
      <w:r w:rsidRPr="00106DD6">
        <w:t xml:space="preserve">Device MAY take implementation-dependent action to terminate the proactive command session, and MAY send the </w:t>
      </w:r>
      <w:r>
        <w:t>eUICC Memory Reset</w:t>
      </w:r>
      <w:r w:rsidRPr="00106DD6">
        <w:t xml:space="preserve"> command again without any further End User interaction.</w:t>
      </w:r>
    </w:p>
    <w:p w14:paraId="7ED5F0E0" w14:textId="5C16F459" w:rsidR="009361FF" w:rsidRPr="00B20322" w:rsidRDefault="009361FF" w:rsidP="00BD45AD">
      <w:pPr>
        <w:pStyle w:val="ListBullet1"/>
        <w:numPr>
          <w:ilvl w:val="0"/>
          <w:numId w:val="298"/>
        </w:numPr>
      </w:pPr>
      <w:r w:rsidRPr="00B20322">
        <w:t xml:space="preserve">Delete all the </w:t>
      </w:r>
      <w:r>
        <w:t xml:space="preserve">selected </w:t>
      </w:r>
      <w:r w:rsidRPr="00B20322">
        <w:t>ISD-P</w:t>
      </w:r>
      <w:r>
        <w:t>s</w:t>
      </w:r>
      <w:r w:rsidRPr="00B20322">
        <w:t xml:space="preserve"> with their </w:t>
      </w:r>
      <w:r w:rsidRPr="001B7B30">
        <w:t xml:space="preserve">Profiles regardless of their </w:t>
      </w:r>
      <w:r w:rsidRPr="00165AC7">
        <w:t xml:space="preserve">enabled </w:t>
      </w:r>
      <w:r w:rsidRPr="00B20322">
        <w:t>status</w:t>
      </w:r>
      <w:r>
        <w:t xml:space="preserve"> </w:t>
      </w:r>
      <w:r w:rsidRPr="00165AC7">
        <w:t xml:space="preserve">or </w:t>
      </w:r>
      <w:r w:rsidR="00D92BC5">
        <w:t>Profile P</w:t>
      </w:r>
      <w:r w:rsidR="00D92BC5" w:rsidRPr="00165AC7">
        <w:t xml:space="preserve">olicy </w:t>
      </w:r>
      <w:r w:rsidR="00D92BC5">
        <w:t>R</w:t>
      </w:r>
      <w:r w:rsidR="00D92BC5" w:rsidRPr="00165AC7">
        <w:t>ules</w:t>
      </w:r>
      <w:r w:rsidR="00D92BC5" w:rsidRPr="004E2B01">
        <w:t xml:space="preserve"> </w:t>
      </w:r>
      <w:r w:rsidRPr="004E2B01">
        <w:t>and all related Profiles Metadata stored in the ISD-R.</w:t>
      </w:r>
      <w:r w:rsidR="005A0CB6">
        <w:t xml:space="preserve"> </w:t>
      </w:r>
      <w:r w:rsidR="004960A6">
        <w:t>T</w:t>
      </w:r>
      <w:r w:rsidRPr="004E2B01">
        <w:t>he ISD-R SHALL send a proactive command to the Device</w:t>
      </w:r>
      <w:r w:rsidR="008C28DE" w:rsidRPr="008C28DE">
        <w:t xml:space="preserve"> </w:t>
      </w:r>
      <w:r w:rsidR="008C28DE">
        <w:t xml:space="preserve">to reset the eUICC. For SEP, the </w:t>
      </w:r>
      <w:r w:rsidR="008C28DE" w:rsidRPr="001B7B30">
        <w:t xml:space="preserve">ISD-R </w:t>
      </w:r>
      <w:r w:rsidR="008C28DE">
        <w:t xml:space="preserve">SHALL send a REFRESH with mode "UICC Reset". For MEP, the </w:t>
      </w:r>
      <w:r w:rsidR="008C28DE" w:rsidRPr="001B7B30">
        <w:t xml:space="preserve">ISD-R </w:t>
      </w:r>
      <w:r w:rsidR="008C28DE">
        <w:t xml:space="preserve">SHALL send an </w:t>
      </w:r>
      <w:r w:rsidR="008C28DE" w:rsidRPr="00F66F89">
        <w:rPr>
          <w:rStyle w:val="NormalParagraphZchn"/>
        </w:rPr>
        <w:t xml:space="preserve">LSI COMMAND with </w:t>
      </w:r>
      <w:r w:rsidR="008C28DE">
        <w:rPr>
          <w:rStyle w:val="NormalParagraphZchn"/>
        </w:rPr>
        <w:t xml:space="preserve">"UICC </w:t>
      </w:r>
      <w:r w:rsidR="008C28DE" w:rsidRPr="00F66F89">
        <w:rPr>
          <w:rStyle w:val="NormalParagraphZchn"/>
        </w:rPr>
        <w:t>Platform Reset</w:t>
      </w:r>
      <w:r w:rsidR="008C28DE">
        <w:rPr>
          <w:rStyle w:val="NormalParagraphZchn"/>
        </w:rPr>
        <w:t>"</w:t>
      </w:r>
      <w:r>
        <w:t>.</w:t>
      </w:r>
    </w:p>
    <w:p w14:paraId="7086BE47" w14:textId="749156D2" w:rsidR="009361FF" w:rsidRDefault="009361FF" w:rsidP="00BD45AD">
      <w:pPr>
        <w:pStyle w:val="ListBullet1"/>
        <w:numPr>
          <w:ilvl w:val="0"/>
          <w:numId w:val="298"/>
        </w:numPr>
      </w:pPr>
      <w:r w:rsidRPr="004E2B01">
        <w:t xml:space="preserve">Reset the Default SM-DP+ address </w:t>
      </w:r>
      <w:r w:rsidR="009530C0">
        <w:t xml:space="preserve">and its associated allowed </w:t>
      </w:r>
      <w:r w:rsidR="00C07AA9">
        <w:rPr>
          <w:rFonts w:eastAsia="Times New Roman"/>
          <w:lang w:eastAsia="ko-KR"/>
        </w:rPr>
        <w:t>eSIM CA</w:t>
      </w:r>
      <w:r w:rsidR="009530C0">
        <w:t xml:space="preserve"> </w:t>
      </w:r>
      <w:r w:rsidR="007A7B02">
        <w:t xml:space="preserve">RootCA </w:t>
      </w:r>
      <w:r w:rsidR="009530C0">
        <w:t>public key to their default values, respectively</w:t>
      </w:r>
      <w:r w:rsidRPr="004E2B01">
        <w:t>.</w:t>
      </w:r>
    </w:p>
    <w:p w14:paraId="3749CB85" w14:textId="03CD790E" w:rsidR="00391917" w:rsidRPr="002B617E" w:rsidRDefault="00391917" w:rsidP="00BD45AD">
      <w:pPr>
        <w:pStyle w:val="ListBullet1"/>
        <w:ind w:left="717"/>
      </w:pPr>
      <w:r w:rsidRPr="00391917">
        <w:t>For each deleted Profile, the eUICC SHALL generate as many Notifications as configured in its Profile Metadata (</w:t>
      </w:r>
      <w:r w:rsidRPr="00640609">
        <w:rPr>
          <w:rFonts w:ascii="Courier New" w:hAnsi="Courier New" w:cs="Courier New"/>
        </w:rPr>
        <w:t>notificationConfigurationInfo</w:t>
      </w:r>
      <w:r w:rsidRPr="00391917">
        <w:t xml:space="preserve">) in the format of </w:t>
      </w:r>
      <w:r w:rsidRPr="00640609">
        <w:rPr>
          <w:rFonts w:ascii="Courier New" w:hAnsi="Courier New" w:cs="Courier New"/>
        </w:rPr>
        <w:t>OtherSignedNotification</w:t>
      </w:r>
      <w:r w:rsidRPr="00391917">
        <w:t>.</w:t>
      </w:r>
    </w:p>
    <w:p w14:paraId="402E2E4B" w14:textId="77777777" w:rsidR="008A41F0" w:rsidRDefault="008A41F0" w:rsidP="008A41F0">
      <w:pPr>
        <w:pStyle w:val="ListBullet1"/>
        <w:ind w:left="680" w:hanging="340"/>
      </w:pPr>
      <w:bookmarkStart w:id="2791" w:name="_Hlk508719593"/>
      <w:r>
        <w:rPr>
          <w:rFonts w:ascii="Symbol" w:hAnsi="Symbol"/>
        </w:rPr>
        <w:t></w:t>
      </w:r>
      <w:r>
        <w:rPr>
          <w:rFonts w:ascii="Symbol" w:hAnsi="Symbol"/>
        </w:rPr>
        <w:tab/>
      </w:r>
      <w:r>
        <w:t xml:space="preserve">If the command was sent while a Test Profile was </w:t>
      </w:r>
      <w:r w:rsidRPr="001520FC">
        <w:t>in Enabled state</w:t>
      </w:r>
      <w:r>
        <w:t xml:space="preserve"> and this Profile was deleted by the command and </w:t>
      </w:r>
      <w:r w:rsidRPr="001520FC">
        <w:t xml:space="preserve">an </w:t>
      </w:r>
      <w:bookmarkStart w:id="2792" w:name="_Hlk509222621"/>
      <w:r w:rsidRPr="001520FC">
        <w:t xml:space="preserve">Operational Profile was </w:t>
      </w:r>
      <w:bookmarkEnd w:id="2792"/>
      <w:r w:rsidRPr="001520FC">
        <w:t xml:space="preserve">in Enabled state before the </w:t>
      </w:r>
      <w:r>
        <w:t xml:space="preserve">(first) </w:t>
      </w:r>
      <w:r w:rsidRPr="001520FC">
        <w:t>Test Profile was enabled</w:t>
      </w:r>
      <w:r>
        <w:t xml:space="preserve"> and this </w:t>
      </w:r>
      <w:r w:rsidRPr="001520FC">
        <w:t>Operational Profile was</w:t>
      </w:r>
      <w:r>
        <w:t xml:space="preserve"> not deleted by the command</w:t>
      </w:r>
      <w:r w:rsidRPr="001520FC">
        <w:t xml:space="preserve">, </w:t>
      </w:r>
      <w:r>
        <w:t xml:space="preserve">then </w:t>
      </w:r>
      <w:r w:rsidRPr="001520FC">
        <w:t>this previous Operational Profile SHALL be enabled again.</w:t>
      </w:r>
    </w:p>
    <w:bookmarkEnd w:id="2791"/>
    <w:p w14:paraId="46B2C7EA" w14:textId="77777777" w:rsidR="008A41F0" w:rsidRPr="00C36D4D" w:rsidRDefault="008A41F0" w:rsidP="008A41F0">
      <w:pPr>
        <w:pStyle w:val="NormalParagraph"/>
      </w:pPr>
      <w:r w:rsidRPr="00391917">
        <w:t>For each deleted Profile, the eUICC SHALL generate as many Notifications as configured in its Profile Metadata (</w:t>
      </w:r>
      <w:r w:rsidRPr="00640609">
        <w:rPr>
          <w:rFonts w:ascii="Courier New" w:hAnsi="Courier New" w:cs="Courier New"/>
        </w:rPr>
        <w:t>notificationConfigurationInfo</w:t>
      </w:r>
      <w:r w:rsidRPr="00391917">
        <w:t xml:space="preserve">) in the format of </w:t>
      </w:r>
      <w:r w:rsidRPr="00640609">
        <w:rPr>
          <w:rFonts w:ascii="Courier New" w:hAnsi="Courier New" w:cs="Courier New"/>
        </w:rPr>
        <w:t>OtherSignedNotification</w:t>
      </w:r>
      <w:r w:rsidRPr="00391917">
        <w:t>.</w:t>
      </w:r>
    </w:p>
    <w:p w14:paraId="09E17AD6"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2A322468"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221AB261"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93" w:name="_Hlk448393544"/>
      <w:r>
        <w:rPr>
          <w:rFonts w:ascii="Courier New" w:hAnsi="Courier New" w:cs="Courier New"/>
          <w:sz w:val="18"/>
          <w:szCs w:val="18"/>
        </w:rPr>
        <w:t>-- ASN1START</w:t>
      </w:r>
    </w:p>
    <w:p w14:paraId="60AB7A4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EuiccMemoryResetRequest </w:t>
      </w:r>
      <w:bookmarkEnd w:id="2793"/>
      <w:r w:rsidRPr="00D42CD6">
        <w:rPr>
          <w:rFonts w:ascii="Courier New" w:hAnsi="Courier New" w:cs="Courier New"/>
          <w:sz w:val="18"/>
          <w:szCs w:val="18"/>
        </w:rPr>
        <w:t>::= [52] SEQUENCE { -- Tag 'BF34'</w:t>
      </w:r>
    </w:p>
    <w:p w14:paraId="2D7DEC9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resetOptions [2] BIT STRING {</w:t>
      </w:r>
    </w:p>
    <w:p w14:paraId="52EA936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deleteOperationalProfiles(0),</w:t>
      </w:r>
    </w:p>
    <w:p w14:paraId="0C24DC5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deleteFieldLoadedTestProfiles(1),</w:t>
      </w:r>
    </w:p>
    <w:p w14:paraId="6A11C736" w14:textId="6441B1EA" w:rsidR="006076CA"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resetDefaultSmdpAddress(2)</w:t>
      </w:r>
      <w:r w:rsidR="006076CA">
        <w:rPr>
          <w:rFonts w:ascii="Courier New" w:hAnsi="Courier New" w:cs="Courier New"/>
          <w:sz w:val="18"/>
          <w:szCs w:val="18"/>
        </w:rPr>
        <w:t>,</w:t>
      </w:r>
    </w:p>
    <w:p w14:paraId="47145542" w14:textId="5CD6E7A1" w:rsidR="006076CA" w:rsidRDefault="006076CA"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deletePreLoadedTestProfiles(3),</w:t>
      </w:r>
      <w:r w:rsidR="00F97936">
        <w:rPr>
          <w:rFonts w:ascii="Courier New" w:hAnsi="Courier New" w:cs="Courier New"/>
          <w:sz w:val="18"/>
          <w:szCs w:val="18"/>
        </w:rPr>
        <w:t xml:space="preserve"> </w:t>
      </w:r>
      <w:r w:rsidR="00F97936" w:rsidRPr="00A52000">
        <w:rPr>
          <w:rFonts w:ascii="Courier New" w:hAnsi="Courier New" w:cs="Courier New"/>
          <w:sz w:val="18"/>
          <w:szCs w:val="18"/>
        </w:rPr>
        <w:t>-- #SupportedFromV3.0.0#</w:t>
      </w:r>
    </w:p>
    <w:p w14:paraId="7D269361" w14:textId="3B810147" w:rsidR="009361FF" w:rsidRPr="00D42CD6" w:rsidRDefault="006076CA"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deleteProvisioningProfiles(4)</w:t>
      </w:r>
      <w:r w:rsidR="009361FF" w:rsidRPr="00D42CD6">
        <w:rPr>
          <w:rFonts w:ascii="Courier New" w:hAnsi="Courier New" w:cs="Courier New"/>
          <w:sz w:val="18"/>
          <w:szCs w:val="18"/>
        </w:rPr>
        <w:t>}</w:t>
      </w:r>
      <w:r w:rsidR="00F97936">
        <w:rPr>
          <w:rFonts w:ascii="Courier New" w:hAnsi="Courier New" w:cs="Courier New"/>
          <w:sz w:val="18"/>
          <w:szCs w:val="18"/>
        </w:rPr>
        <w:t xml:space="preserve"> </w:t>
      </w:r>
      <w:r w:rsidR="00F97936" w:rsidRPr="00A52000">
        <w:rPr>
          <w:rFonts w:ascii="Courier New" w:hAnsi="Courier New" w:cs="Courier New"/>
          <w:sz w:val="18"/>
          <w:szCs w:val="18"/>
        </w:rPr>
        <w:t>-- #SupportedFromV3.0.0#</w:t>
      </w:r>
    </w:p>
    <w:p w14:paraId="703C5B5A" w14:textId="7205D38C" w:rsidR="006076CA" w:rsidRDefault="006076CA"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setting bits 0, 1, 3 and 4 wipes all Profiles</w:t>
      </w:r>
    </w:p>
    <w:p w14:paraId="4BF0E7E6"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377AABA" w14:textId="40DD54E5"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3FD3F8A" w14:textId="77777777" w:rsidR="009361FF" w:rsidRDefault="009361FF" w:rsidP="009361FF">
      <w:pPr>
        <w:pStyle w:val="NormalParagraph"/>
      </w:pPr>
    </w:p>
    <w:p w14:paraId="557B7AEE" w14:textId="77777777" w:rsidR="009361FF" w:rsidRPr="00B20322" w:rsidRDefault="009361FF" w:rsidP="009361FF">
      <w:pPr>
        <w:spacing w:before="0" w:after="200" w:line="276" w:lineRule="auto"/>
        <w:jc w:val="left"/>
        <w:rPr>
          <w:b/>
          <w:i/>
          <w:szCs w:val="22"/>
          <w:u w:val="single"/>
          <w:lang w:val="en-US" w:eastAsia="en-GB" w:bidi="ar-SA"/>
        </w:rPr>
      </w:pPr>
      <w:r w:rsidRPr="00B20322">
        <w:rPr>
          <w:b/>
          <w:i/>
          <w:szCs w:val="22"/>
          <w:u w:val="single"/>
          <w:lang w:val="en-US" w:eastAsia="en-GB" w:bidi="ar-SA"/>
        </w:rPr>
        <w:t xml:space="preserve">Response </w:t>
      </w:r>
      <w:r>
        <w:rPr>
          <w:b/>
          <w:i/>
          <w:szCs w:val="22"/>
          <w:u w:val="single"/>
          <w:lang w:val="en-US" w:eastAsia="en-GB" w:bidi="ar-SA"/>
        </w:rPr>
        <w:t>Data</w:t>
      </w:r>
    </w:p>
    <w:p w14:paraId="7D27E894"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7539EB6E"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94" w:name="_Hlk448393557"/>
      <w:r>
        <w:rPr>
          <w:rFonts w:ascii="Courier New" w:hAnsi="Courier New" w:cs="Courier New"/>
          <w:sz w:val="18"/>
          <w:szCs w:val="18"/>
        </w:rPr>
        <w:t>-- ASN1START</w:t>
      </w:r>
    </w:p>
    <w:p w14:paraId="7F127A1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EuiccMemoryResetResponse </w:t>
      </w:r>
      <w:bookmarkEnd w:id="2794"/>
      <w:r w:rsidRPr="00D42CD6">
        <w:rPr>
          <w:rFonts w:ascii="Courier New" w:hAnsi="Courier New" w:cs="Courier New"/>
          <w:sz w:val="18"/>
          <w:szCs w:val="18"/>
        </w:rPr>
        <w:t>::= [52] SEQUENCE { -- Tag 'BF34'</w:t>
      </w:r>
    </w:p>
    <w:p w14:paraId="02E295CE" w14:textId="1F83CE1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resetResult INTEGER {ok(0), nothingToDelete(1), </w:t>
      </w:r>
      <w:r w:rsidR="00901056" w:rsidRPr="00106DD6">
        <w:rPr>
          <w:rFonts w:ascii="Courier New" w:hAnsi="Courier New" w:cs="Courier New"/>
          <w:sz w:val="18"/>
          <w:szCs w:val="18"/>
        </w:rPr>
        <w:t>catBusy(</w:t>
      </w:r>
      <w:r w:rsidR="00F41693">
        <w:rPr>
          <w:rFonts w:ascii="Courier New" w:hAnsi="Courier New" w:cs="Courier New"/>
          <w:sz w:val="18"/>
          <w:szCs w:val="18"/>
        </w:rPr>
        <w:t>5</w:t>
      </w:r>
      <w:r w:rsidR="00901056" w:rsidRPr="00106DD6">
        <w:rPr>
          <w:rFonts w:ascii="Courier New" w:hAnsi="Courier New" w:cs="Courier New"/>
          <w:sz w:val="18"/>
          <w:szCs w:val="18"/>
        </w:rPr>
        <w:t>),</w:t>
      </w:r>
      <w:r w:rsidR="00901056">
        <w:rPr>
          <w:rFonts w:ascii="Courier New" w:hAnsi="Courier New" w:cs="Courier New"/>
          <w:sz w:val="18"/>
          <w:szCs w:val="18"/>
        </w:rPr>
        <w:t xml:space="preserve"> </w:t>
      </w:r>
      <w:r w:rsidRPr="00D42CD6">
        <w:rPr>
          <w:rFonts w:ascii="Courier New" w:hAnsi="Courier New" w:cs="Courier New"/>
          <w:sz w:val="18"/>
          <w:szCs w:val="18"/>
        </w:rPr>
        <w:t>undefinedError(127)}</w:t>
      </w:r>
    </w:p>
    <w:p w14:paraId="4999C465"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60EBF4B" w14:textId="7ECD5B83"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B103841" w14:textId="77777777" w:rsidR="009361FF" w:rsidRDefault="009361FF" w:rsidP="009361FF">
      <w:pPr>
        <w:pStyle w:val="NormalParagraph"/>
        <w:rPr>
          <w:highlight w:val="cyan"/>
          <w:lang w:eastAsia="en-US" w:bidi="bn-BD"/>
        </w:rPr>
      </w:pPr>
      <w:bookmarkStart w:id="2795" w:name="_Toc435862344"/>
      <w:bookmarkStart w:id="2796" w:name="_Toc435967707"/>
      <w:bookmarkStart w:id="2797" w:name="_Toc435862345"/>
      <w:bookmarkStart w:id="2798" w:name="_Toc435862346"/>
      <w:bookmarkStart w:id="2799" w:name="_Toc435862347"/>
      <w:bookmarkStart w:id="2800" w:name="_Toc435862348"/>
      <w:bookmarkStart w:id="2801" w:name="_Toc435862349"/>
      <w:bookmarkStart w:id="2802" w:name="_Toc435862350"/>
      <w:bookmarkStart w:id="2803" w:name="_Toc435862351"/>
      <w:bookmarkStart w:id="2804" w:name="_Toc435862352"/>
      <w:bookmarkStart w:id="2805" w:name="_Toc435862353"/>
      <w:bookmarkStart w:id="2806" w:name="_Toc435862354"/>
      <w:bookmarkStart w:id="2807" w:name="_Toc435862355"/>
      <w:bookmarkStart w:id="2808" w:name="_Toc435862356"/>
      <w:bookmarkStart w:id="2809" w:name="_Toc435862357"/>
      <w:bookmarkStart w:id="2810" w:name="_Toc435862358"/>
      <w:bookmarkStart w:id="2811" w:name="_Toc435862359"/>
      <w:bookmarkStart w:id="2812" w:name="_Toc435862360"/>
      <w:bookmarkStart w:id="2813" w:name="_Toc435862361"/>
      <w:bookmarkStart w:id="2814" w:name="_Toc435862362"/>
      <w:bookmarkStart w:id="2815" w:name="_Toc435862363"/>
      <w:bookmarkStart w:id="2816" w:name="_Toc435862364"/>
      <w:bookmarkStart w:id="2817" w:name="_Toc435862365"/>
      <w:bookmarkStart w:id="2818" w:name="_Toc435862366"/>
      <w:bookmarkStart w:id="2819" w:name="_Toc435862367"/>
      <w:bookmarkStart w:id="2820" w:name="_Toc435862368"/>
      <w:bookmarkStart w:id="2821" w:name="_Toc435862369"/>
      <w:bookmarkStart w:id="2822" w:name="_Toc435862370"/>
      <w:bookmarkStart w:id="2823" w:name="_Toc435862371"/>
      <w:bookmarkStart w:id="2824" w:name="_Toc435862372"/>
      <w:bookmarkStart w:id="2825" w:name="_Toc435862373"/>
      <w:bookmarkStart w:id="2826" w:name="_Toc435862374"/>
      <w:bookmarkStart w:id="2827" w:name="_Toc435862375"/>
      <w:bookmarkStart w:id="2828" w:name="_Toc435862376"/>
      <w:bookmarkStart w:id="2829" w:name="_Toc435862377"/>
      <w:bookmarkStart w:id="2830" w:name="_Toc435862378"/>
      <w:bookmarkStart w:id="2831" w:name="_Toc435862379"/>
      <w:bookmarkStart w:id="2832" w:name="_Toc435862380"/>
      <w:bookmarkStart w:id="2833" w:name="_Toc435862381"/>
      <w:bookmarkStart w:id="2834" w:name="_Toc435862382"/>
      <w:bookmarkStart w:id="2835" w:name="_Toc435862383"/>
      <w:bookmarkStart w:id="2836" w:name="_Toc435862384"/>
      <w:bookmarkStart w:id="2837" w:name="_Toc435862385"/>
      <w:bookmarkStart w:id="2838" w:name="_Toc435862386"/>
      <w:bookmarkStart w:id="2839" w:name="_Toc435862387"/>
      <w:bookmarkStart w:id="2840" w:name="_Toc435862388"/>
      <w:bookmarkStart w:id="2841" w:name="_Toc435862389"/>
      <w:bookmarkStart w:id="2842" w:name="_Toc435862400"/>
      <w:bookmarkStart w:id="2843" w:name="_Toc435862407"/>
      <w:bookmarkStart w:id="2844" w:name="_Toc435862414"/>
      <w:bookmarkStart w:id="2845" w:name="_Toc435862421"/>
      <w:bookmarkStart w:id="2846" w:name="_Toc435862428"/>
      <w:bookmarkStart w:id="2847" w:name="_Toc435862435"/>
      <w:bookmarkStart w:id="2848" w:name="_Toc435862442"/>
      <w:bookmarkStart w:id="2849" w:name="_Toc435862449"/>
      <w:bookmarkStart w:id="2850" w:name="_Toc435862456"/>
      <w:bookmarkStart w:id="2851" w:name="_Toc435862517"/>
      <w:bookmarkStart w:id="2852" w:name="_Toc435862518"/>
      <w:bookmarkStart w:id="2853" w:name="_Toc435862519"/>
      <w:bookmarkStart w:id="2854" w:name="_Toc435862520"/>
      <w:bookmarkStart w:id="2855" w:name="_Toc433615174"/>
      <w:bookmarkStart w:id="2856" w:name="_Toc435083003"/>
      <w:bookmarkStart w:id="2857" w:name="_Toc435083146"/>
      <w:bookmarkStart w:id="2858" w:name="_Toc435862521"/>
      <w:bookmarkStart w:id="2859" w:name="_Toc435967709"/>
      <w:bookmarkStart w:id="2860" w:name="_Toc435862522"/>
      <w:bookmarkStart w:id="2861" w:name="_Toc435862523"/>
      <w:bookmarkStart w:id="2862" w:name="_Toc435862524"/>
      <w:bookmarkStart w:id="2863" w:name="_Toc435862525"/>
      <w:bookmarkStart w:id="2864" w:name="_Toc435862526"/>
      <w:bookmarkStart w:id="2865" w:name="_Toc435862527"/>
      <w:bookmarkStart w:id="2866" w:name="_Toc435862528"/>
      <w:bookmarkStart w:id="2867" w:name="_Toc435862529"/>
      <w:bookmarkStart w:id="2868" w:name="_Toc435862530"/>
      <w:bookmarkStart w:id="2869" w:name="_Toc435862531"/>
      <w:bookmarkStart w:id="2870" w:name="_Toc435862532"/>
      <w:bookmarkStart w:id="2871" w:name="_Toc435862533"/>
      <w:bookmarkStart w:id="2872" w:name="_Toc435862534"/>
      <w:bookmarkStart w:id="2873" w:name="_Toc435862535"/>
      <w:bookmarkStart w:id="2874" w:name="_Toc435862536"/>
      <w:bookmarkStart w:id="2875" w:name="_Toc435862537"/>
      <w:bookmarkStart w:id="2876" w:name="_Toc435862548"/>
      <w:bookmarkStart w:id="2877" w:name="_Toc435862555"/>
      <w:bookmarkStart w:id="2878" w:name="_Toc435862562"/>
      <w:bookmarkStart w:id="2879" w:name="_Toc435862563"/>
      <w:bookmarkStart w:id="2880" w:name="_Toc435862564"/>
      <w:bookmarkStart w:id="2881" w:name="_Toc435862565"/>
      <w:bookmarkStart w:id="2882" w:name="_Toc435862566"/>
      <w:bookmarkStart w:id="2883" w:name="_Toc435862567"/>
      <w:bookmarkStart w:id="2884" w:name="_Toc435862568"/>
      <w:bookmarkStart w:id="2885" w:name="_Toc435862569"/>
      <w:bookmarkStart w:id="2886" w:name="_Toc435862570"/>
      <w:bookmarkStart w:id="2887" w:name="_Toc435862571"/>
      <w:bookmarkStart w:id="2888" w:name="_Toc435862572"/>
      <w:bookmarkStart w:id="2889" w:name="_Toc435862573"/>
      <w:bookmarkStart w:id="2890" w:name="_Toc435862574"/>
      <w:bookmarkStart w:id="2891" w:name="_Toc435862575"/>
      <w:bookmarkStart w:id="2892" w:name="_Toc435862576"/>
      <w:bookmarkStart w:id="2893" w:name="_Toc435862577"/>
      <w:bookmarkStart w:id="2894" w:name="_Toc435862578"/>
      <w:bookmarkStart w:id="2895" w:name="_Toc435862579"/>
      <w:bookmarkStart w:id="2896" w:name="_Toc435862580"/>
      <w:bookmarkStart w:id="2897" w:name="_Toc435862591"/>
      <w:bookmarkStart w:id="2898" w:name="_Toc435862598"/>
      <w:bookmarkStart w:id="2899" w:name="_Toc435862605"/>
      <w:bookmarkStart w:id="2900" w:name="_Toc435862606"/>
      <w:bookmarkStart w:id="2901" w:name="_Toc435862607"/>
      <w:bookmarkStart w:id="2902" w:name="_Toc435862608"/>
      <w:bookmarkStart w:id="2903" w:name="_Toc435862609"/>
      <w:bookmarkStart w:id="2904" w:name="_Toc435862610"/>
      <w:bookmarkStart w:id="2905" w:name="_Toc435862611"/>
      <w:bookmarkStart w:id="2906" w:name="_Toc435862612"/>
      <w:bookmarkStart w:id="2907" w:name="_Toc435862613"/>
      <w:bookmarkStart w:id="2908" w:name="_Toc435862614"/>
      <w:bookmarkStart w:id="2909" w:name="_Toc435862615"/>
      <w:bookmarkStart w:id="2910" w:name="_Toc435862616"/>
      <w:bookmarkStart w:id="2911" w:name="_Toc435862617"/>
      <w:bookmarkStart w:id="2912" w:name="_Toc435862618"/>
      <w:bookmarkStart w:id="2913" w:name="_Toc435862619"/>
      <w:bookmarkStart w:id="2914" w:name="_Toc435862620"/>
      <w:bookmarkStart w:id="2915" w:name="_Toc435862621"/>
      <w:bookmarkStart w:id="2916" w:name="_Toc435862622"/>
      <w:bookmarkStart w:id="2917" w:name="_Toc435862623"/>
      <w:bookmarkStart w:id="2918" w:name="_Toc435862656"/>
      <w:bookmarkStart w:id="2919" w:name="_Toc435862657"/>
      <w:bookmarkStart w:id="2920" w:name="_Toc435862666"/>
      <w:bookmarkStart w:id="2921" w:name="_Toc435862667"/>
      <w:bookmarkStart w:id="2922" w:name="_Toc435862680"/>
      <w:bookmarkStart w:id="2923" w:name="_Toc435862681"/>
      <w:bookmarkStart w:id="2924" w:name="_Toc435862698"/>
      <w:bookmarkStart w:id="2925" w:name="_Toc435862699"/>
      <w:bookmarkStart w:id="2926" w:name="_Toc435862700"/>
      <w:bookmarkStart w:id="2927" w:name="_Toc435862701"/>
      <w:bookmarkStart w:id="2928" w:name="_Toc435862702"/>
      <w:bookmarkStart w:id="2929" w:name="_Toc435862703"/>
      <w:bookmarkStart w:id="2930" w:name="_Toc435862704"/>
      <w:bookmarkStart w:id="2931" w:name="_Toc435862705"/>
      <w:bookmarkStart w:id="2932" w:name="_Toc435862706"/>
      <w:bookmarkStart w:id="2933" w:name="_Toc435862707"/>
      <w:bookmarkStart w:id="2934" w:name="_Toc435862708"/>
      <w:bookmarkStart w:id="2935" w:name="_Toc435862709"/>
      <w:bookmarkStart w:id="2936" w:name="_Toc435862710"/>
      <w:bookmarkStart w:id="2937" w:name="_Toc435862711"/>
      <w:bookmarkStart w:id="2938" w:name="_Toc435862712"/>
      <w:bookmarkStart w:id="2939" w:name="_Toc435862713"/>
      <w:bookmarkStart w:id="2940" w:name="_Toc435862714"/>
      <w:bookmarkStart w:id="2941" w:name="_Toc435862715"/>
      <w:bookmarkStart w:id="2942" w:name="_Toc435862716"/>
      <w:bookmarkStart w:id="2943" w:name="_Toc435862717"/>
      <w:bookmarkStart w:id="2944" w:name="_Toc435862718"/>
      <w:bookmarkStart w:id="2945" w:name="_Toc435862719"/>
      <w:bookmarkStart w:id="2946" w:name="_Toc435862720"/>
      <w:bookmarkStart w:id="2947" w:name="_Toc435862721"/>
      <w:bookmarkStart w:id="2948" w:name="_Toc435862722"/>
      <w:bookmarkStart w:id="2949" w:name="_Toc435862723"/>
      <w:bookmarkStart w:id="2950" w:name="_Toc435862724"/>
      <w:bookmarkStart w:id="2951" w:name="_Toc435862725"/>
      <w:bookmarkStart w:id="2952" w:name="_Toc435862726"/>
      <w:bookmarkStart w:id="2953" w:name="_Toc435862727"/>
      <w:bookmarkStart w:id="2954" w:name="_Toc435862728"/>
      <w:bookmarkStart w:id="2955" w:name="_Toc435862729"/>
      <w:bookmarkStart w:id="2956" w:name="_Toc435862730"/>
      <w:bookmarkStart w:id="2957" w:name="_Toc435862731"/>
      <w:bookmarkStart w:id="2958" w:name="_Toc435862732"/>
      <w:bookmarkStart w:id="2959" w:name="_Toc435862733"/>
      <w:bookmarkStart w:id="2960" w:name="_Toc435862734"/>
      <w:bookmarkStart w:id="2961" w:name="_Toc435862735"/>
      <w:bookmarkStart w:id="2962" w:name="_Toc435862736"/>
      <w:bookmarkStart w:id="2963" w:name="_Toc435862737"/>
      <w:bookmarkStart w:id="2964" w:name="_Toc435862738"/>
      <w:bookmarkStart w:id="2965" w:name="_Toc435862739"/>
      <w:bookmarkStart w:id="2966" w:name="_Toc435862740"/>
      <w:bookmarkStart w:id="2967" w:name="_Toc435862741"/>
      <w:bookmarkStart w:id="2968" w:name="_Toc435862742"/>
      <w:bookmarkStart w:id="2969" w:name="_Toc435862743"/>
      <w:bookmarkStart w:id="2970" w:name="_Toc435862744"/>
      <w:bookmarkStart w:id="2971" w:name="_Toc435862745"/>
      <w:bookmarkStart w:id="2972" w:name="_Toc435862746"/>
      <w:bookmarkStart w:id="2973" w:name="_Toc435862747"/>
      <w:bookmarkStart w:id="2974" w:name="_Toc435862748"/>
      <w:bookmarkStart w:id="2975" w:name="_Toc435862749"/>
      <w:bookmarkStart w:id="2976" w:name="_Toc435862750"/>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p>
    <w:p w14:paraId="284ACCC3" w14:textId="5BBE88FD" w:rsidR="009361FF" w:rsidRPr="002A3016" w:rsidRDefault="00F66DD3" w:rsidP="00BD45AD">
      <w:pPr>
        <w:pStyle w:val="Heading3"/>
        <w:numPr>
          <w:ilvl w:val="0"/>
          <w:numId w:val="0"/>
        </w:numPr>
        <w:tabs>
          <w:tab w:val="left" w:pos="851"/>
        </w:tabs>
        <w:ind w:left="851" w:hanging="851"/>
      </w:pPr>
      <w:bookmarkStart w:id="2977" w:name="_Function:_GetEID"/>
      <w:bookmarkStart w:id="2978" w:name="_Ref440456611"/>
      <w:bookmarkStart w:id="2979" w:name="_Toc456596294"/>
      <w:bookmarkStart w:id="2980" w:name="_Toc473022813"/>
      <w:bookmarkStart w:id="2981" w:name="_Toc91761033"/>
      <w:bookmarkStart w:id="2982" w:name="_Toc114481357"/>
      <w:bookmarkEnd w:id="2977"/>
      <w:r w:rsidRPr="002A3016">
        <w:rPr>
          <w:sz w:val="22"/>
        </w:rPr>
        <w:t>5.7.20</w:t>
      </w:r>
      <w:r w:rsidRPr="002A3016">
        <w:rPr>
          <w:sz w:val="22"/>
        </w:rPr>
        <w:tab/>
      </w:r>
      <w:r w:rsidR="009361FF">
        <w:t>Function (ES10c)</w:t>
      </w:r>
      <w:r w:rsidR="009361FF" w:rsidRPr="002A3016">
        <w:t xml:space="preserve">: </w:t>
      </w:r>
      <w:r w:rsidR="009361FF" w:rsidRPr="001B7B30">
        <w:rPr>
          <w:lang w:val="en-US" w:bidi="ar-SA"/>
        </w:rPr>
        <w:t>GetEID</w:t>
      </w:r>
      <w:bookmarkEnd w:id="2978"/>
      <w:bookmarkEnd w:id="2979"/>
      <w:bookmarkEnd w:id="2980"/>
      <w:bookmarkEnd w:id="2981"/>
      <w:bookmarkEnd w:id="2982"/>
    </w:p>
    <w:p w14:paraId="589E22B0" w14:textId="77777777" w:rsidR="009361FF" w:rsidRPr="009A68FC" w:rsidRDefault="009361FF" w:rsidP="009361FF">
      <w:pPr>
        <w:pStyle w:val="NormalParagraph"/>
        <w:rPr>
          <w:b/>
          <w:lang w:val="en-US"/>
        </w:rPr>
      </w:pPr>
      <w:r w:rsidRPr="00F96E8D">
        <w:rPr>
          <w:b/>
        </w:rPr>
        <w:t>Related Procedures:</w:t>
      </w:r>
      <w:r w:rsidRPr="009A68FC">
        <w:rPr>
          <w:b/>
          <w:lang w:val="en-US"/>
        </w:rPr>
        <w:t xml:space="preserve"> </w:t>
      </w:r>
      <w:r w:rsidRPr="001B7B30">
        <w:t>Profile Download Initiation</w:t>
      </w:r>
      <w:r w:rsidRPr="009A68FC">
        <w:rPr>
          <w:b/>
          <w:lang w:val="en-US"/>
        </w:rPr>
        <w:t xml:space="preserve"> </w:t>
      </w:r>
    </w:p>
    <w:p w14:paraId="45A5AF93" w14:textId="77777777" w:rsidR="009361FF" w:rsidRPr="009A68FC" w:rsidRDefault="009361FF" w:rsidP="009361FF">
      <w:pPr>
        <w:pStyle w:val="NormalParagraph"/>
        <w:rPr>
          <w:lang w:val="en-US"/>
        </w:rPr>
      </w:pPr>
      <w:r w:rsidRPr="00F96E8D">
        <w:rPr>
          <w:b/>
        </w:rPr>
        <w:t xml:space="preserve">Function Provider </w:t>
      </w:r>
      <w:r>
        <w:rPr>
          <w:b/>
        </w:rPr>
        <w:t>E</w:t>
      </w:r>
      <w:r w:rsidRPr="00F96E8D">
        <w:rPr>
          <w:b/>
        </w:rPr>
        <w:t>ntity:</w:t>
      </w:r>
      <w:r w:rsidRPr="001B7B30">
        <w:t xml:space="preserve"> ISD-R (LPA Services)</w:t>
      </w:r>
    </w:p>
    <w:p w14:paraId="004D7AFD" w14:textId="77777777" w:rsidR="009361FF" w:rsidRPr="00F96E8D" w:rsidRDefault="009361FF" w:rsidP="009361FF">
      <w:pPr>
        <w:pStyle w:val="NormalParagraph"/>
        <w:rPr>
          <w:b/>
        </w:rPr>
      </w:pPr>
      <w:r w:rsidRPr="009A68FC">
        <w:rPr>
          <w:b/>
        </w:rPr>
        <w:t>Description</w:t>
      </w:r>
      <w:r w:rsidRPr="00F96E8D">
        <w:rPr>
          <w:b/>
        </w:rPr>
        <w:t>:</w:t>
      </w:r>
    </w:p>
    <w:p w14:paraId="3773F48F" w14:textId="06BC9B39" w:rsidR="009361FF" w:rsidRPr="001B7B30" w:rsidRDefault="009361FF" w:rsidP="009361FF">
      <w:pPr>
        <w:pStyle w:val="NormalParagraph"/>
      </w:pPr>
      <w:r w:rsidRPr="001B7B30">
        <w:t>This function get</w:t>
      </w:r>
      <w:r>
        <w:t>s</w:t>
      </w:r>
      <w:r w:rsidRPr="001B7B30">
        <w:t xml:space="preserve"> the EID from the eUICC. This function can be used at any time by the LPA, and for instance during the Profile Download Initiation when the End user MAY have to provide the EID to the contracting Service Provider/Operator, and when the EID is not available by another mean, </w:t>
      </w:r>
      <w:r w:rsidR="00151A47">
        <w:t xml:space="preserve">e.g., </w:t>
      </w:r>
      <w:r w:rsidRPr="001B7B30">
        <w:t xml:space="preserve">the End </w:t>
      </w:r>
      <w:r>
        <w:t>U</w:t>
      </w:r>
      <w:r w:rsidRPr="001B7B30">
        <w:t xml:space="preserve">ser </w:t>
      </w:r>
      <w:r>
        <w:t>MAY</w:t>
      </w:r>
      <w:r w:rsidRPr="001B7B30">
        <w:t xml:space="preserve"> have lost the physical material where it was printed on.</w:t>
      </w:r>
    </w:p>
    <w:p w14:paraId="7679D1B6" w14:textId="77777777" w:rsidR="009361FF" w:rsidRPr="00F96E8D" w:rsidRDefault="009361FF" w:rsidP="009361FF">
      <w:pPr>
        <w:spacing w:before="0" w:after="200" w:line="276" w:lineRule="auto"/>
        <w:jc w:val="left"/>
        <w:rPr>
          <w:b/>
          <w:i/>
          <w:szCs w:val="22"/>
          <w:u w:val="single"/>
          <w:lang w:val="en-US" w:eastAsia="en-GB" w:bidi="ar-SA"/>
        </w:rPr>
      </w:pPr>
      <w:r>
        <w:rPr>
          <w:b/>
          <w:i/>
          <w:szCs w:val="22"/>
          <w:u w:val="single"/>
          <w:lang w:val="en-US" w:eastAsia="en-GB" w:bidi="ar-SA"/>
        </w:rPr>
        <w:t>Command D</w:t>
      </w:r>
      <w:r w:rsidRPr="00F96E8D">
        <w:rPr>
          <w:b/>
          <w:i/>
          <w:szCs w:val="22"/>
          <w:u w:val="single"/>
          <w:lang w:val="en-US" w:eastAsia="en-GB" w:bidi="ar-SA"/>
        </w:rPr>
        <w:t>ata</w:t>
      </w:r>
    </w:p>
    <w:p w14:paraId="3A6F3172" w14:textId="77777777" w:rsidR="009361FF" w:rsidRDefault="009361FF" w:rsidP="009361FF">
      <w:pPr>
        <w:pStyle w:val="NormalParagraph"/>
      </w:pPr>
      <w:r w:rsidRPr="001B7B30">
        <w:t xml:space="preserve">The data field </w:t>
      </w:r>
      <w:r>
        <w:t>SHALL</w:t>
      </w:r>
      <w:r w:rsidRPr="001B7B30">
        <w:t xml:space="preserve"> indicate EID data object </w:t>
      </w:r>
      <w:r>
        <w:t>'</w:t>
      </w:r>
      <w:r w:rsidRPr="001B7B30">
        <w:t>5C 01 5A</w:t>
      </w:r>
      <w:r>
        <w:t>'</w:t>
      </w:r>
      <w:r w:rsidRPr="001B7B30">
        <w:t xml:space="preserve"> (tag </w:t>
      </w:r>
      <w:r>
        <w:t>'</w:t>
      </w:r>
      <w:r w:rsidRPr="001B7B30">
        <w:t>5A</w:t>
      </w:r>
      <w:r>
        <w:t>'</w:t>
      </w:r>
      <w:r w:rsidRPr="001B7B30">
        <w:t xml:space="preserve"> identifies the EID).</w:t>
      </w:r>
    </w:p>
    <w:p w14:paraId="56C8C5D8"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4A09E401"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983" w:name="_Hlk448393602"/>
      <w:r>
        <w:rPr>
          <w:rFonts w:ascii="Courier New" w:hAnsi="Courier New" w:cs="Courier New"/>
          <w:sz w:val="18"/>
          <w:szCs w:val="18"/>
        </w:rPr>
        <w:t>-- ASN1START</w:t>
      </w:r>
    </w:p>
    <w:p w14:paraId="6F5ACAB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GetEuiccDataRequest </w:t>
      </w:r>
      <w:bookmarkEnd w:id="2983"/>
      <w:r w:rsidRPr="00D42CD6">
        <w:rPr>
          <w:rFonts w:ascii="Courier New" w:hAnsi="Courier New" w:cs="Courier New"/>
          <w:sz w:val="18"/>
          <w:szCs w:val="18"/>
        </w:rPr>
        <w:t>::= [62] SEQUENCE { -- Tag 'BF3E'</w:t>
      </w:r>
    </w:p>
    <w:p w14:paraId="09204AE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tagList [APPLICATION 28] Octet1  -- tag '5C', the value SHALL be set to '5A'</w:t>
      </w:r>
    </w:p>
    <w:p w14:paraId="36E6CAE6"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73CA46E" w14:textId="7C2969E3"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F02B5DE" w14:textId="77777777" w:rsidR="009361FF" w:rsidRDefault="009361FF" w:rsidP="009361FF">
      <w:pPr>
        <w:pStyle w:val="NormalParagraph"/>
      </w:pPr>
    </w:p>
    <w:p w14:paraId="3607D719" w14:textId="77777777" w:rsidR="009361FF" w:rsidRPr="00F96E8D" w:rsidRDefault="009361FF" w:rsidP="009361FF">
      <w:pPr>
        <w:spacing w:before="0" w:after="200" w:line="276" w:lineRule="auto"/>
        <w:jc w:val="left"/>
        <w:rPr>
          <w:b/>
          <w:i/>
          <w:szCs w:val="22"/>
          <w:u w:val="single"/>
          <w:lang w:val="en-US" w:eastAsia="en-GB" w:bidi="ar-SA"/>
        </w:rPr>
      </w:pPr>
      <w:r w:rsidRPr="00F96E8D">
        <w:rPr>
          <w:b/>
          <w:i/>
          <w:szCs w:val="22"/>
          <w:u w:val="single"/>
          <w:lang w:val="en-US" w:eastAsia="en-GB" w:bidi="ar-SA"/>
        </w:rPr>
        <w:t xml:space="preserve">Response </w:t>
      </w:r>
      <w:r>
        <w:rPr>
          <w:b/>
          <w:i/>
          <w:szCs w:val="22"/>
          <w:u w:val="single"/>
          <w:lang w:val="en-US" w:eastAsia="en-GB" w:bidi="ar-SA"/>
        </w:rPr>
        <w:t>Data</w:t>
      </w:r>
    </w:p>
    <w:p w14:paraId="65D39E91"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787CDCBE"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984" w:name="_Hlk448393644"/>
      <w:r>
        <w:rPr>
          <w:rFonts w:ascii="Courier New" w:hAnsi="Courier New" w:cs="Courier New"/>
          <w:sz w:val="18"/>
          <w:szCs w:val="18"/>
        </w:rPr>
        <w:t>-- ASN1START</w:t>
      </w:r>
    </w:p>
    <w:p w14:paraId="0276FB4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GetEuiccDataResponse </w:t>
      </w:r>
      <w:bookmarkEnd w:id="2984"/>
      <w:r w:rsidRPr="00D42CD6">
        <w:rPr>
          <w:rFonts w:ascii="Courier New" w:hAnsi="Courier New" w:cs="Courier New"/>
          <w:sz w:val="18"/>
          <w:szCs w:val="18"/>
        </w:rPr>
        <w:t>::= [62] SEQUENCE { -- Tag 'BF3E'</w:t>
      </w:r>
    </w:p>
    <w:p w14:paraId="29922A5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eidValue [APPLICATION 26] Octet16  -- tag '5A'</w:t>
      </w:r>
    </w:p>
    <w:p w14:paraId="676ED56C"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BD021F3" w14:textId="5AB3441D"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1FE7936" w14:textId="77777777" w:rsidR="009361FF" w:rsidRDefault="009361FF" w:rsidP="009361FF">
      <w:pPr>
        <w:pStyle w:val="NormalParagraph"/>
      </w:pPr>
    </w:p>
    <w:p w14:paraId="24163DEE" w14:textId="0452A68F" w:rsidR="00CA670D" w:rsidRPr="00B43806" w:rsidRDefault="00CA670D" w:rsidP="009361FF">
      <w:pPr>
        <w:pStyle w:val="NormalParagraph"/>
      </w:pPr>
      <w:r>
        <w:t xml:space="preserve">In case the provided </w:t>
      </w:r>
      <w:r w:rsidRPr="00C70272">
        <w:rPr>
          <w:rFonts w:ascii="Courier New" w:hAnsi="Courier New" w:cs="Courier New"/>
        </w:rPr>
        <w:t>tagList</w:t>
      </w:r>
      <w:r>
        <w:t xml:space="preserve"> is invalid or unsupported, the eUICC SHALL return an error status word.</w:t>
      </w:r>
    </w:p>
    <w:p w14:paraId="3A7CD273" w14:textId="392501B0" w:rsidR="009361FF" w:rsidRDefault="00F66DD3" w:rsidP="00BD45AD">
      <w:pPr>
        <w:pStyle w:val="Heading3"/>
        <w:numPr>
          <w:ilvl w:val="0"/>
          <w:numId w:val="0"/>
        </w:numPr>
        <w:tabs>
          <w:tab w:val="left" w:pos="851"/>
        </w:tabs>
        <w:ind w:left="851" w:hanging="851"/>
      </w:pPr>
      <w:bookmarkStart w:id="2985" w:name="_Toc456596295"/>
      <w:bookmarkStart w:id="2986" w:name="_Toc473022814"/>
      <w:bookmarkStart w:id="2987" w:name="_Toc91761034"/>
      <w:bookmarkStart w:id="2988" w:name="_Toc114481358"/>
      <w:r>
        <w:rPr>
          <w:sz w:val="22"/>
        </w:rPr>
        <w:t>5.7.21</w:t>
      </w:r>
      <w:r>
        <w:rPr>
          <w:sz w:val="22"/>
        </w:rPr>
        <w:tab/>
      </w:r>
      <w:r w:rsidR="009361FF">
        <w:t>Function (ES10c): Set</w:t>
      </w:r>
      <w:r w:rsidR="009361FF" w:rsidRPr="002F7512">
        <w:t>Nickname</w:t>
      </w:r>
      <w:bookmarkEnd w:id="2985"/>
      <w:bookmarkEnd w:id="2986"/>
      <w:bookmarkEnd w:id="2987"/>
      <w:bookmarkEnd w:id="2988"/>
    </w:p>
    <w:p w14:paraId="61A26AB4" w14:textId="79894C1B" w:rsidR="009361FF" w:rsidRPr="009A68FC" w:rsidRDefault="009361FF" w:rsidP="009361FF">
      <w:pPr>
        <w:pStyle w:val="NormalParagraph"/>
      </w:pPr>
      <w:r w:rsidRPr="00F96E8D">
        <w:rPr>
          <w:b/>
        </w:rPr>
        <w:t xml:space="preserve">Related Procedures: </w:t>
      </w:r>
      <w:r>
        <w:t>Set</w:t>
      </w:r>
      <w:r w:rsidR="0061606D">
        <w:t>/Edit</w:t>
      </w:r>
      <w:r w:rsidRPr="001B7B30">
        <w:t xml:space="preserve"> Nickname</w:t>
      </w:r>
    </w:p>
    <w:p w14:paraId="2EE46EEE" w14:textId="77777777" w:rsidR="009361FF" w:rsidRPr="009A68FC" w:rsidRDefault="009361FF" w:rsidP="009361FF">
      <w:pPr>
        <w:pStyle w:val="NormalParagraph"/>
        <w:rPr>
          <w:lang w:val="en-US"/>
        </w:rPr>
      </w:pPr>
      <w:r w:rsidRPr="00F96E8D">
        <w:rPr>
          <w:b/>
        </w:rPr>
        <w:t xml:space="preserve">Function Provider </w:t>
      </w:r>
      <w:r>
        <w:rPr>
          <w:b/>
        </w:rPr>
        <w:t>E</w:t>
      </w:r>
      <w:r w:rsidRPr="00F96E8D">
        <w:rPr>
          <w:b/>
        </w:rPr>
        <w:t>ntity:</w:t>
      </w:r>
      <w:r w:rsidRPr="009A68FC">
        <w:rPr>
          <w:lang w:val="en-US"/>
        </w:rPr>
        <w:t xml:space="preserve"> </w:t>
      </w:r>
      <w:r w:rsidRPr="001B7B30">
        <w:t>LPA Services</w:t>
      </w:r>
    </w:p>
    <w:p w14:paraId="0C807DC0" w14:textId="77777777" w:rsidR="009361FF" w:rsidRPr="00F96E8D" w:rsidRDefault="009361FF" w:rsidP="009361FF">
      <w:pPr>
        <w:pStyle w:val="NormalParagraph"/>
        <w:rPr>
          <w:b/>
        </w:rPr>
      </w:pPr>
      <w:r w:rsidRPr="00F96E8D">
        <w:rPr>
          <w:b/>
        </w:rPr>
        <w:t>Description:</w:t>
      </w:r>
    </w:p>
    <w:p w14:paraId="3864E7B2" w14:textId="77777777" w:rsidR="009361FF" w:rsidRPr="001B7B30" w:rsidRDefault="009361FF" w:rsidP="009361FF">
      <w:pPr>
        <w:pStyle w:val="NormalParagraph"/>
      </w:pPr>
      <w:r w:rsidRPr="001B7B30">
        <w:t>This function is used to add or update a Profile Nickname associated to one Profile present on-card.</w:t>
      </w:r>
    </w:p>
    <w:p w14:paraId="1219734E" w14:textId="77777777" w:rsidR="009361FF" w:rsidRPr="001B7B30" w:rsidRDefault="009361FF" w:rsidP="009361FF">
      <w:pPr>
        <w:pStyle w:val="NormalParagraph"/>
      </w:pPr>
      <w:r w:rsidRPr="001B7B30">
        <w:t>Upon reception of the SetNickname function, the eUICC SHALL:</w:t>
      </w:r>
    </w:p>
    <w:p w14:paraId="7569306E" w14:textId="7F777011"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Verify that the target Profile is present on the eUICC</w:t>
      </w:r>
      <w:r w:rsidR="002C45B5">
        <w:t>. Otherwise, the eUICC SHALL return an error code</w:t>
      </w:r>
      <w:r w:rsidR="002C45B5" w:rsidRPr="006B65E8">
        <w:rPr>
          <w:rFonts w:ascii="Courier New" w:hAnsi="Courier New" w:cs="Courier New"/>
          <w:sz w:val="18"/>
          <w:szCs w:val="18"/>
        </w:rPr>
        <w:t xml:space="preserve"> </w:t>
      </w:r>
      <w:r w:rsidR="002C45B5">
        <w:rPr>
          <w:rFonts w:ascii="Courier New" w:hAnsi="Courier New" w:cs="Courier New"/>
        </w:rPr>
        <w:t>iccid</w:t>
      </w:r>
      <w:r w:rsidR="002C45B5" w:rsidRPr="006B65E8">
        <w:rPr>
          <w:rFonts w:ascii="Courier New" w:hAnsi="Courier New" w:cs="Courier New"/>
        </w:rPr>
        <w:t>NotFound</w:t>
      </w:r>
      <w:r w:rsidR="002C45B5">
        <w:t>.</w:t>
      </w:r>
    </w:p>
    <w:p w14:paraId="5F73D589" w14:textId="540A5C29"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Update the target Profile nickname with the provided data</w:t>
      </w:r>
      <w:r w:rsidR="002C45B5" w:rsidRPr="002C45B5">
        <w:t xml:space="preserve"> </w:t>
      </w:r>
      <w:r w:rsidR="002C45B5">
        <w:t xml:space="preserve">and return </w:t>
      </w:r>
      <w:r w:rsidR="002C45B5" w:rsidRPr="00132896">
        <w:rPr>
          <w:rFonts w:ascii="Courier New" w:hAnsi="Courier New" w:cs="Courier New"/>
        </w:rPr>
        <w:t>setNicknameResult</w:t>
      </w:r>
      <w:r w:rsidR="002C45B5">
        <w:rPr>
          <w:rFonts w:ascii="Courier New" w:hAnsi="Courier New" w:cs="Courier New"/>
          <w:sz w:val="18"/>
          <w:szCs w:val="18"/>
        </w:rPr>
        <w:t xml:space="preserve"> </w:t>
      </w:r>
      <w:r w:rsidR="002C45B5" w:rsidRPr="00132896">
        <w:t>with status code</w:t>
      </w:r>
      <w:r w:rsidR="002C45B5">
        <w:rPr>
          <w:rFonts w:ascii="Courier New" w:hAnsi="Courier New" w:cs="Courier New"/>
          <w:sz w:val="18"/>
          <w:szCs w:val="18"/>
        </w:rPr>
        <w:t xml:space="preserve"> </w:t>
      </w:r>
      <w:r w:rsidR="002C45B5" w:rsidRPr="00132896">
        <w:rPr>
          <w:rFonts w:ascii="Courier New" w:hAnsi="Courier New" w:cs="Courier New"/>
        </w:rPr>
        <w:t>ok</w:t>
      </w:r>
      <w:r w:rsidR="002C45B5">
        <w:rPr>
          <w:rFonts w:ascii="Courier New" w:hAnsi="Courier New" w:cs="Courier New"/>
        </w:rPr>
        <w:t>.</w:t>
      </w:r>
    </w:p>
    <w:p w14:paraId="79D3C00F" w14:textId="7C0B56C5" w:rsidR="009361FF" w:rsidRPr="009A68FC" w:rsidRDefault="009361FF" w:rsidP="009361FF">
      <w:pPr>
        <w:pStyle w:val="NormalParagraph"/>
      </w:pPr>
      <w:r>
        <w:t xml:space="preserve">In case a Profile Nickname already exists for the indicated Profile, the Profile Nickname SHALL be updated with the new value. In case the new value is an empty string, the Profile Nickname SHALL be removed. Removing a non-existing Profile Nickname SHALL </w:t>
      </w:r>
      <w:r w:rsidR="006D2548">
        <w:t xml:space="preserve">NOT </w:t>
      </w:r>
      <w:r>
        <w:t>be considered an error.</w:t>
      </w:r>
    </w:p>
    <w:p w14:paraId="4B7BF0BE" w14:textId="77777777" w:rsidR="009361FF" w:rsidRPr="00F96E8D" w:rsidRDefault="009361FF" w:rsidP="009361FF">
      <w:pPr>
        <w:spacing w:before="0" w:after="200" w:line="276" w:lineRule="auto"/>
        <w:jc w:val="left"/>
        <w:rPr>
          <w:b/>
          <w:i/>
          <w:szCs w:val="22"/>
          <w:u w:val="single"/>
          <w:lang w:val="en-US" w:eastAsia="en-GB" w:bidi="ar-SA"/>
        </w:rPr>
      </w:pPr>
      <w:r>
        <w:rPr>
          <w:b/>
          <w:i/>
          <w:szCs w:val="22"/>
          <w:u w:val="single"/>
          <w:lang w:val="en-US" w:eastAsia="en-GB" w:bidi="ar-SA"/>
        </w:rPr>
        <w:t>Command D</w:t>
      </w:r>
      <w:r w:rsidRPr="00F96E8D">
        <w:rPr>
          <w:b/>
          <w:i/>
          <w:szCs w:val="22"/>
          <w:u w:val="single"/>
          <w:lang w:val="en-US" w:eastAsia="en-GB" w:bidi="ar-SA"/>
        </w:rPr>
        <w:t>ata</w:t>
      </w:r>
    </w:p>
    <w:p w14:paraId="6CCF7513" w14:textId="77777777" w:rsidR="009361FF" w:rsidRPr="001B7B30"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692D51D1"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6DCB41C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 Nickname Information</w:t>
      </w:r>
    </w:p>
    <w:p w14:paraId="29A659A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SetNicknameRequest ::= [41] SEQUENCE { -- Tag 'BF29'</w:t>
      </w:r>
    </w:p>
    <w:p w14:paraId="6DCA8C6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w:t>
      </w:r>
    </w:p>
    <w:p w14:paraId="0E79F7E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profileNickname [16] UTF8String (SIZE(0..64))</w:t>
      </w:r>
    </w:p>
    <w:p w14:paraId="78275B43"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A48E866" w14:textId="4A085F0E"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8E50218" w14:textId="77777777" w:rsidR="009361FF" w:rsidRDefault="009361FF" w:rsidP="009361FF">
      <w:pPr>
        <w:spacing w:before="0" w:after="200" w:line="276" w:lineRule="auto"/>
        <w:jc w:val="left"/>
        <w:rPr>
          <w:b/>
          <w:i/>
          <w:szCs w:val="22"/>
          <w:u w:val="single"/>
          <w:lang w:val="en-US" w:eastAsia="en-GB" w:bidi="ar-SA"/>
        </w:rPr>
      </w:pPr>
    </w:p>
    <w:p w14:paraId="248E03CC" w14:textId="77777777" w:rsidR="009361FF" w:rsidRPr="009A68FC" w:rsidRDefault="009361FF" w:rsidP="009361FF">
      <w:pPr>
        <w:spacing w:before="0" w:after="200" w:line="276" w:lineRule="auto"/>
        <w:jc w:val="left"/>
        <w:rPr>
          <w:b/>
          <w:i/>
          <w:szCs w:val="22"/>
          <w:u w:val="single"/>
          <w:lang w:val="en-US" w:eastAsia="en-GB" w:bidi="ar-SA"/>
        </w:rPr>
      </w:pPr>
      <w:r w:rsidRPr="009A68FC">
        <w:rPr>
          <w:b/>
          <w:i/>
          <w:szCs w:val="22"/>
          <w:u w:val="single"/>
          <w:lang w:val="en-US" w:eastAsia="en-GB" w:bidi="ar-SA"/>
        </w:rPr>
        <w:t xml:space="preserve">Response </w:t>
      </w:r>
      <w:r>
        <w:rPr>
          <w:b/>
          <w:i/>
          <w:szCs w:val="22"/>
          <w:u w:val="single"/>
          <w:lang w:val="en-US" w:eastAsia="en-GB" w:bidi="ar-SA"/>
        </w:rPr>
        <w:t>Data</w:t>
      </w:r>
    </w:p>
    <w:p w14:paraId="773481F9"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0AA8B53E"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989" w:name="_Hlk448393679"/>
      <w:r>
        <w:rPr>
          <w:rFonts w:ascii="Courier New" w:hAnsi="Courier New" w:cs="Courier New"/>
          <w:sz w:val="18"/>
          <w:szCs w:val="18"/>
        </w:rPr>
        <w:t>-- ASN1START</w:t>
      </w:r>
    </w:p>
    <w:p w14:paraId="346B17A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SetNicknameResponse </w:t>
      </w:r>
      <w:bookmarkEnd w:id="2989"/>
      <w:r w:rsidRPr="00D42CD6">
        <w:rPr>
          <w:rFonts w:ascii="Courier New" w:hAnsi="Courier New" w:cs="Courier New"/>
          <w:sz w:val="18"/>
          <w:szCs w:val="18"/>
        </w:rPr>
        <w:t>::= [41] SEQUENCE { -- Tag 'BF29'</w:t>
      </w:r>
    </w:p>
    <w:p w14:paraId="0B76642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setNicknameResult INTEGER {ok(0), iccidNotFound (1), undefinedError(127)}</w:t>
      </w:r>
    </w:p>
    <w:p w14:paraId="57ED6F94"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E33794C" w14:textId="57C130F3"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D441192" w14:textId="3FEC47EC" w:rsidR="00827686" w:rsidRDefault="00F66DD3" w:rsidP="00BD45AD">
      <w:pPr>
        <w:pStyle w:val="Heading3"/>
        <w:numPr>
          <w:ilvl w:val="0"/>
          <w:numId w:val="0"/>
        </w:numPr>
        <w:tabs>
          <w:tab w:val="left" w:pos="851"/>
        </w:tabs>
        <w:ind w:left="851" w:hanging="851"/>
        <w:rPr>
          <w:lang w:val="en-US" w:bidi="ar-SA"/>
        </w:rPr>
      </w:pPr>
      <w:bookmarkStart w:id="2990" w:name="_Toc473022815"/>
      <w:bookmarkStart w:id="2991" w:name="_Toc91761035"/>
      <w:bookmarkStart w:id="2992" w:name="_Toc114481359"/>
      <w:r>
        <w:rPr>
          <w:sz w:val="22"/>
          <w:lang w:val="en-US" w:bidi="ar-SA"/>
        </w:rPr>
        <w:t>5.7.22</w:t>
      </w:r>
      <w:r>
        <w:rPr>
          <w:sz w:val="22"/>
          <w:lang w:val="en-US" w:bidi="ar-SA"/>
        </w:rPr>
        <w:tab/>
      </w:r>
      <w:r w:rsidR="00827686">
        <w:rPr>
          <w:lang w:val="en-US" w:bidi="ar-SA"/>
        </w:rPr>
        <w:t>Function (ES10b): GetRAT</w:t>
      </w:r>
      <w:bookmarkEnd w:id="2990"/>
      <w:bookmarkEnd w:id="2991"/>
      <w:bookmarkEnd w:id="2992"/>
    </w:p>
    <w:p w14:paraId="5762C81B" w14:textId="77777777" w:rsidR="00827686" w:rsidRPr="00F96E8D" w:rsidRDefault="00827686" w:rsidP="00827686">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Profile Download and Installation</w:t>
      </w:r>
    </w:p>
    <w:p w14:paraId="03A3AB40" w14:textId="77777777" w:rsidR="00827686" w:rsidRPr="00F96E8D" w:rsidRDefault="00827686" w:rsidP="00827686">
      <w:pPr>
        <w:spacing w:before="0" w:after="200" w:line="276" w:lineRule="auto"/>
        <w:jc w:val="left"/>
        <w:rPr>
          <w:rStyle w:val="NormalParagraphZchn"/>
        </w:rPr>
      </w:pPr>
      <w:r w:rsidRPr="00F96E8D">
        <w:rPr>
          <w:b/>
          <w:szCs w:val="22"/>
          <w:lang w:eastAsia="en-GB" w:bidi="ar-SA"/>
        </w:rPr>
        <w:t>Function Provider entity:</w:t>
      </w:r>
      <w:r w:rsidRPr="00F96E8D">
        <w:rPr>
          <w:b/>
          <w:lang w:eastAsia="en-GB" w:bidi="ar-SA"/>
        </w:rPr>
        <w:t xml:space="preserve"> </w:t>
      </w:r>
      <w:r w:rsidRPr="00F96E8D">
        <w:rPr>
          <w:rStyle w:val="NormalParagraphZchn"/>
        </w:rPr>
        <w:t>ISD-R (LPA Services)</w:t>
      </w:r>
    </w:p>
    <w:p w14:paraId="38ED57E5" w14:textId="77777777" w:rsidR="00827686" w:rsidRPr="00F96E8D" w:rsidRDefault="00827686" w:rsidP="00827686">
      <w:pPr>
        <w:pStyle w:val="NormalParagraph"/>
        <w:rPr>
          <w:b/>
        </w:rPr>
      </w:pPr>
      <w:r w:rsidRPr="00F96E8D">
        <w:rPr>
          <w:b/>
        </w:rPr>
        <w:t>Description:</w:t>
      </w:r>
    </w:p>
    <w:p w14:paraId="0451B507" w14:textId="3938AF6E" w:rsidR="00827686" w:rsidRDefault="00827686" w:rsidP="005E7DCE">
      <w:pPr>
        <w:pStyle w:val="NormalParagraph"/>
      </w:pPr>
      <w:r>
        <w:t>This function retrieves the Rules Authorisation Table (RAT) from the eUICC. It can be called at any time. The RAT is used by the LPA to determine if a Profile containing PPRs can be installed, conditionally with End User Consent, on the eUICC as defined in section 2.9.</w:t>
      </w:r>
      <w:r w:rsidR="0040027D">
        <w:t>2.4</w:t>
      </w:r>
      <w:r w:rsidR="004053F7">
        <w:t>.</w:t>
      </w:r>
    </w:p>
    <w:p w14:paraId="38C50BFA" w14:textId="77777777" w:rsidR="00827686" w:rsidRPr="00F96E8D" w:rsidRDefault="00827686" w:rsidP="00827686">
      <w:pPr>
        <w:pStyle w:val="NormalParagraph"/>
        <w:rPr>
          <w:b/>
          <w:i/>
          <w:u w:val="single"/>
          <w:lang w:val="en-US"/>
        </w:rPr>
      </w:pPr>
      <w:r>
        <w:rPr>
          <w:b/>
          <w:i/>
          <w:u w:val="single"/>
          <w:lang w:val="en-US"/>
        </w:rPr>
        <w:t>Command d</w:t>
      </w:r>
      <w:r w:rsidRPr="00F96E8D">
        <w:rPr>
          <w:b/>
          <w:i/>
          <w:u w:val="single"/>
          <w:lang w:val="en-US"/>
        </w:rPr>
        <w:t>ata</w:t>
      </w:r>
    </w:p>
    <w:p w14:paraId="7A693BBA" w14:textId="77777777" w:rsidR="00827686" w:rsidRPr="00C36D4D" w:rsidRDefault="00827686" w:rsidP="005E7DCE">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32253A78" w14:textId="2BBE6138" w:rsidR="00827686" w:rsidRPr="00827686"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940D6A6" w14:textId="0C9B8099"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 xml:space="preserve">GetRatRequest ::= </w:t>
      </w:r>
      <w:r>
        <w:rPr>
          <w:rFonts w:ascii="Courier New" w:hAnsi="Courier New" w:cs="Courier New"/>
          <w:sz w:val="18"/>
          <w:szCs w:val="18"/>
        </w:rPr>
        <w:t>[67</w:t>
      </w:r>
      <w:r w:rsidRPr="00827686">
        <w:rPr>
          <w:rFonts w:ascii="Courier New" w:hAnsi="Courier New" w:cs="Courier New"/>
          <w:sz w:val="18"/>
          <w:szCs w:val="18"/>
        </w:rPr>
        <w:t>] SEQUENCE {</w:t>
      </w:r>
      <w:r>
        <w:rPr>
          <w:rFonts w:ascii="Courier New" w:hAnsi="Courier New" w:cs="Courier New"/>
          <w:sz w:val="18"/>
          <w:szCs w:val="18"/>
        </w:rPr>
        <w:t xml:space="preserve"> -- Tag '</w:t>
      </w:r>
      <w:r w:rsidRPr="00827686">
        <w:rPr>
          <w:rFonts w:ascii="Courier New" w:hAnsi="Courier New" w:cs="Courier New"/>
          <w:sz w:val="18"/>
          <w:szCs w:val="18"/>
        </w:rPr>
        <w:t>BF43'</w:t>
      </w:r>
    </w:p>
    <w:p w14:paraId="27777BF8"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 No input data</w:t>
      </w:r>
    </w:p>
    <w:p w14:paraId="2DDB8E85" w14:textId="77777777" w:rsid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297FBA0A" w14:textId="4BA9F034" w:rsidR="0003027B" w:rsidRPr="0082768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DF0D82F" w14:textId="77777777" w:rsidR="00827686" w:rsidRDefault="00827686" w:rsidP="00827686">
      <w:pPr>
        <w:pStyle w:val="NormalParagraph"/>
        <w:rPr>
          <w:b/>
          <w:i/>
          <w:u w:val="single"/>
          <w:lang w:val="en-US"/>
        </w:rPr>
      </w:pPr>
    </w:p>
    <w:p w14:paraId="4B5F2FB9" w14:textId="77777777" w:rsidR="00827686" w:rsidRPr="00DF7264" w:rsidRDefault="00827686" w:rsidP="00827686">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1DB6AF7D" w14:textId="77777777" w:rsidR="00827686" w:rsidRPr="00C36D4D" w:rsidRDefault="00827686" w:rsidP="00827686">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04771BBD" w14:textId="5AAF92EE" w:rsidR="00827686" w:rsidRPr="00827686"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686FE684" w14:textId="27E5BC70"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GetRatResponse ::= [</w:t>
      </w:r>
      <w:r>
        <w:rPr>
          <w:rFonts w:ascii="Courier New" w:hAnsi="Courier New" w:cs="Courier New"/>
          <w:sz w:val="18"/>
          <w:szCs w:val="18"/>
        </w:rPr>
        <w:t>67</w:t>
      </w:r>
      <w:r w:rsidRPr="00827686">
        <w:rPr>
          <w:rFonts w:ascii="Courier New" w:hAnsi="Courier New" w:cs="Courier New"/>
          <w:sz w:val="18"/>
          <w:szCs w:val="18"/>
        </w:rPr>
        <w:t xml:space="preserve">] SEQUENCE </w:t>
      </w:r>
      <w:r>
        <w:rPr>
          <w:rFonts w:ascii="Courier New" w:hAnsi="Courier New" w:cs="Courier New"/>
          <w:sz w:val="18"/>
          <w:szCs w:val="18"/>
        </w:rPr>
        <w:t>{ -- Tag '</w:t>
      </w:r>
      <w:r w:rsidRPr="00827686">
        <w:rPr>
          <w:rFonts w:ascii="Courier New" w:hAnsi="Courier New" w:cs="Courier New"/>
          <w:sz w:val="18"/>
          <w:szCs w:val="18"/>
        </w:rPr>
        <w:t>BF43'</w:t>
      </w:r>
    </w:p>
    <w:p w14:paraId="27EB5363"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 xml:space="preserve">rat RulesAuthorisationTable </w:t>
      </w:r>
    </w:p>
    <w:p w14:paraId="09EAB2FE"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0BE16C54"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20592E1"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RulesAuthorisationTable ::= SEQUENCE OF ProfilePolicyAuthorisationRule</w:t>
      </w:r>
    </w:p>
    <w:p w14:paraId="0AE09CB4"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ProfilePolicyAuthorisationRule</w:t>
      </w:r>
      <w:r w:rsidRPr="00827686" w:rsidDel="001E16D7">
        <w:rPr>
          <w:rFonts w:ascii="Courier New" w:hAnsi="Courier New" w:cs="Courier New"/>
          <w:sz w:val="18"/>
          <w:szCs w:val="18"/>
        </w:rPr>
        <w:t xml:space="preserve"> </w:t>
      </w:r>
      <w:r w:rsidRPr="00827686">
        <w:rPr>
          <w:rFonts w:ascii="Courier New" w:hAnsi="Courier New" w:cs="Courier New"/>
          <w:sz w:val="18"/>
          <w:szCs w:val="18"/>
        </w:rPr>
        <w:t>::= SEQUENCE {</w:t>
      </w:r>
    </w:p>
    <w:p w14:paraId="65E86C7F"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pprIds PprIds,</w:t>
      </w:r>
    </w:p>
    <w:p w14:paraId="20972C70"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allowedOperators SEQUENCE OF OperatorId,</w:t>
      </w:r>
    </w:p>
    <w:p w14:paraId="62909888"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pprFlags BIT STRING {consentRequired(0)}</w:t>
      </w:r>
    </w:p>
    <w:p w14:paraId="60387D0F"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7222989D" w14:textId="5170E357" w:rsidR="00827686" w:rsidRDefault="0003027B" w:rsidP="008023B4">
      <w:pPr>
        <w:pStyle w:val="ASN1Code"/>
      </w:pPr>
      <w:r>
        <w:t>-- ASN1STOP</w:t>
      </w:r>
    </w:p>
    <w:p w14:paraId="3445BC04" w14:textId="77777777" w:rsidR="00827686" w:rsidRDefault="00827686" w:rsidP="00827686">
      <w:pPr>
        <w:pStyle w:val="NormalParagraph"/>
      </w:pPr>
      <w:r>
        <w:t xml:space="preserve">The list of </w:t>
      </w:r>
      <w:r w:rsidRPr="00640609">
        <w:rPr>
          <w:rFonts w:ascii="Courier New" w:hAnsi="Courier New" w:cs="Courier New"/>
        </w:rPr>
        <w:t xml:space="preserve">ProfilePolicyAuthorisationRule </w:t>
      </w:r>
      <w:r>
        <w:t>data objects SHALL be returned in the same order as stored in the eUICC. This list MAY be empty.</w:t>
      </w:r>
    </w:p>
    <w:p w14:paraId="724ABE64" w14:textId="20B3CC1A" w:rsidR="00827686" w:rsidRPr="00640609" w:rsidRDefault="00827686" w:rsidP="00827686">
      <w:pPr>
        <w:pStyle w:val="NormalParagraph"/>
        <w:rPr>
          <w:rFonts w:cs="Arial"/>
        </w:rPr>
      </w:pPr>
      <w:r>
        <w:t xml:space="preserve">The </w:t>
      </w:r>
      <w:r w:rsidRPr="00640609">
        <w:rPr>
          <w:rFonts w:ascii="Courier New" w:hAnsi="Courier New" w:cs="Courier New"/>
        </w:rPr>
        <w:t>pprIds</w:t>
      </w:r>
      <w:r>
        <w:t xml:space="preserve"> data object SHALL identify at least one PPR. The LPA SHALL ignore the </w:t>
      </w:r>
      <w:r w:rsidRPr="00640609">
        <w:rPr>
          <w:rFonts w:ascii="Courier New" w:hAnsi="Courier New" w:cs="Courier New"/>
        </w:rPr>
        <w:t>pprUpdateControl</w:t>
      </w:r>
      <w:r w:rsidRPr="00640609">
        <w:rPr>
          <w:rFonts w:cs="Arial"/>
        </w:rPr>
        <w:t xml:space="preserve"> </w:t>
      </w:r>
      <w:r w:rsidRPr="00E65113">
        <w:t>bit</w:t>
      </w:r>
      <w:r w:rsidRPr="00243913">
        <w:rPr>
          <w:rFonts w:cs="Arial"/>
        </w:rPr>
        <w:t>.</w:t>
      </w:r>
    </w:p>
    <w:p w14:paraId="3876F378" w14:textId="77777777" w:rsidR="00827686" w:rsidRDefault="00827686" w:rsidP="00827686">
      <w:pPr>
        <w:pStyle w:val="NormalParagraph"/>
      </w:pPr>
      <w:r>
        <w:t xml:space="preserve">The </w:t>
      </w:r>
      <w:r w:rsidRPr="00640609">
        <w:rPr>
          <w:rFonts w:ascii="Courier New" w:hAnsi="Courier New" w:cs="Courier New"/>
        </w:rPr>
        <w:t>allowedOperators</w:t>
      </w:r>
      <w:r>
        <w:t xml:space="preserve"> data object SHALL follow the description given in section 2.9.2.1.</w:t>
      </w:r>
    </w:p>
    <w:p w14:paraId="46672739" w14:textId="2CA9D84A" w:rsidR="00827686" w:rsidRDefault="00827686" w:rsidP="00827686">
      <w:pPr>
        <w:pStyle w:val="NormalParagraph"/>
      </w:pPr>
      <w:r>
        <w:t xml:space="preserve">The </w:t>
      </w:r>
      <w:r w:rsidRPr="00640609">
        <w:rPr>
          <w:rFonts w:ascii="Courier New" w:hAnsi="Courier New" w:cs="Courier New"/>
        </w:rPr>
        <w:t xml:space="preserve">consentRequired </w:t>
      </w:r>
      <w:r w:rsidRPr="00827686">
        <w:t>bit set to 1 indicates that the End User consent is required.</w:t>
      </w:r>
    </w:p>
    <w:p w14:paraId="7B249D35" w14:textId="0061B869" w:rsidR="00680298" w:rsidRPr="00E0552A" w:rsidRDefault="00F66DD3" w:rsidP="00BD45AD">
      <w:pPr>
        <w:pStyle w:val="Heading3"/>
        <w:numPr>
          <w:ilvl w:val="0"/>
          <w:numId w:val="0"/>
        </w:numPr>
        <w:tabs>
          <w:tab w:val="left" w:pos="851"/>
        </w:tabs>
        <w:ind w:left="851" w:hanging="851"/>
        <w:rPr>
          <w:lang w:val="en-US" w:bidi="ar-SA"/>
        </w:rPr>
      </w:pPr>
      <w:bookmarkStart w:id="2993" w:name="_Toc91761036"/>
      <w:bookmarkStart w:id="2994" w:name="_Toc114481360"/>
      <w:r w:rsidRPr="00E0552A">
        <w:rPr>
          <w:sz w:val="22"/>
          <w:lang w:val="en-US" w:bidi="ar-SA"/>
        </w:rPr>
        <w:t>5.7.23</w:t>
      </w:r>
      <w:r w:rsidRPr="00E0552A">
        <w:rPr>
          <w:sz w:val="22"/>
          <w:lang w:val="en-US" w:bidi="ar-SA"/>
        </w:rPr>
        <w:tab/>
      </w:r>
      <w:r w:rsidR="00680298" w:rsidRPr="00E0552A">
        <w:rPr>
          <w:lang w:val="en-US" w:bidi="ar-SA"/>
        </w:rPr>
        <w:t>Function</w:t>
      </w:r>
      <w:r w:rsidR="00680298" w:rsidRPr="00BD45AD">
        <w:rPr>
          <w:lang w:val="en-US" w:bidi="ar-SA"/>
        </w:rPr>
        <w:t xml:space="preserve"> (ES10c)</w:t>
      </w:r>
      <w:r w:rsidR="00680298" w:rsidRPr="00E0552A">
        <w:rPr>
          <w:lang w:val="en-US" w:bidi="ar-SA"/>
        </w:rPr>
        <w:t xml:space="preserve">: </w:t>
      </w:r>
      <w:r w:rsidR="00680298">
        <w:rPr>
          <w:lang w:val="en-US" w:bidi="ar-SA"/>
        </w:rPr>
        <w:t>LPA alerting</w:t>
      </w:r>
      <w:bookmarkEnd w:id="2993"/>
      <w:bookmarkEnd w:id="2994"/>
    </w:p>
    <w:p w14:paraId="46B00386" w14:textId="760D9C24" w:rsidR="00680298" w:rsidRPr="00F96E8D" w:rsidRDefault="00680298" w:rsidP="00680298">
      <w:pPr>
        <w:pStyle w:val="NormalParagraph"/>
        <w:rPr>
          <w:rStyle w:val="NormalParagraphZchn"/>
        </w:rPr>
      </w:pPr>
      <w:r w:rsidRPr="001E1FBA">
        <w:rPr>
          <w:b/>
        </w:rPr>
        <w:t xml:space="preserve">Related Procedures: </w:t>
      </w:r>
      <w:r w:rsidRPr="001E1FBA">
        <w:rPr>
          <w:rStyle w:val="NormalParagraphZchn"/>
        </w:rPr>
        <w:t>Metadata Update</w:t>
      </w:r>
      <w:r w:rsidR="00B83DA9">
        <w:rPr>
          <w:rStyle w:val="NormalParagraphZchn"/>
        </w:rPr>
        <w:t xml:space="preserve">, </w:t>
      </w:r>
      <w:r w:rsidR="006A0CB2">
        <w:rPr>
          <w:rStyle w:val="NormalParagraphZchn"/>
        </w:rPr>
        <w:t>Pending operation</w:t>
      </w:r>
      <w:r w:rsidR="006A0CB2" w:rsidRPr="002E7846">
        <w:rPr>
          <w:rStyle w:val="NormalParagraphZchn"/>
        </w:rPr>
        <w:t xml:space="preserve"> alerting</w:t>
      </w:r>
    </w:p>
    <w:p w14:paraId="077BA083" w14:textId="77777777" w:rsidR="00680298" w:rsidRPr="00F96E8D" w:rsidRDefault="00680298" w:rsidP="00680298">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r>
        <w:rPr>
          <w:rStyle w:val="NormalParagraphZchn"/>
        </w:rPr>
        <w:t>LPAd</w:t>
      </w:r>
    </w:p>
    <w:p w14:paraId="2CC9706C" w14:textId="77777777" w:rsidR="00680298" w:rsidRPr="00F96E8D" w:rsidRDefault="00680298" w:rsidP="00680298">
      <w:pPr>
        <w:pStyle w:val="NormalParagraph"/>
        <w:rPr>
          <w:b/>
        </w:rPr>
      </w:pPr>
      <w:r w:rsidRPr="00F96E8D">
        <w:rPr>
          <w:b/>
        </w:rPr>
        <w:t>Description:</w:t>
      </w:r>
    </w:p>
    <w:p w14:paraId="5BD03E3A" w14:textId="77777777" w:rsidR="00B83DA9" w:rsidRDefault="00680298" w:rsidP="00680298">
      <w:pPr>
        <w:spacing w:before="0" w:after="200" w:line="276" w:lineRule="auto"/>
        <w:rPr>
          <w:rStyle w:val="NormalParagraphZchn"/>
        </w:rPr>
      </w:pPr>
      <w:r w:rsidRPr="00F96E8D">
        <w:rPr>
          <w:rStyle w:val="NormalParagraphZchn"/>
        </w:rPr>
        <w:t xml:space="preserve">This function </w:t>
      </w:r>
      <w:r>
        <w:rPr>
          <w:rStyle w:val="NormalParagraphZchn"/>
        </w:rPr>
        <w:t>alerts the LPAd about</w:t>
      </w:r>
      <w:r w:rsidR="00B83DA9">
        <w:rPr>
          <w:rStyle w:val="NormalParagraphZchn"/>
        </w:rPr>
        <w:t>:</w:t>
      </w:r>
    </w:p>
    <w:p w14:paraId="46EAA6DE" w14:textId="4CF32514" w:rsidR="00680298" w:rsidRDefault="00B83DA9" w:rsidP="00BD45AD">
      <w:pPr>
        <w:pStyle w:val="ListParagraph"/>
        <w:numPr>
          <w:ilvl w:val="0"/>
          <w:numId w:val="236"/>
        </w:numPr>
        <w:rPr>
          <w:rStyle w:val="NormalParagraphZchn"/>
        </w:rPr>
      </w:pPr>
      <w:r>
        <w:rPr>
          <w:rStyle w:val="NormalParagraphZchn"/>
        </w:rPr>
        <w:t>C</w:t>
      </w:r>
      <w:r w:rsidR="00680298">
        <w:rPr>
          <w:rStyle w:val="NormalParagraphZchn"/>
        </w:rPr>
        <w:t>hanges in the Metadata of a Profile after the execution of an Update Metadata function on ES6 (see section 5.4.1), which MAY require the LPAd to take an action.</w:t>
      </w:r>
    </w:p>
    <w:p w14:paraId="5288EAF3" w14:textId="13694F2E" w:rsidR="00B83DA9" w:rsidRDefault="00B83DA9" w:rsidP="00BD45AD">
      <w:pPr>
        <w:pStyle w:val="ListParagraph"/>
        <w:numPr>
          <w:ilvl w:val="0"/>
          <w:numId w:val="236"/>
        </w:numPr>
        <w:rPr>
          <w:rStyle w:val="NormalParagraphZchn"/>
        </w:rPr>
      </w:pPr>
      <w:r>
        <w:rPr>
          <w:rStyle w:val="NormalParagraphZchn"/>
        </w:rPr>
        <w:t>Pending events, which the LPAd is requested to retrieve.</w:t>
      </w:r>
    </w:p>
    <w:p w14:paraId="33105F00" w14:textId="42ED407A" w:rsidR="00680298" w:rsidRDefault="00680298" w:rsidP="00680298">
      <w:pPr>
        <w:pStyle w:val="NormalParagraph"/>
      </w:pPr>
      <w:bookmarkStart w:id="2995" w:name="_Hlk482047222"/>
      <w:r>
        <w:t>If support for Metadata update alerting is indicated in the RSP Device Capabilities</w:t>
      </w:r>
      <w:r w:rsidR="00B83DA9">
        <w:t xml:space="preserve"> and Metadata </w:t>
      </w:r>
      <w:r w:rsidR="006A0CB2">
        <w:t xml:space="preserve">objects are </w:t>
      </w:r>
      <w:r w:rsidR="00B83DA9">
        <w:t>update</w:t>
      </w:r>
      <w:r w:rsidR="006A0CB2">
        <w:t>d via ES6</w:t>
      </w:r>
      <w:r>
        <w:t xml:space="preserve">, the eUICC SHALL </w:t>
      </w:r>
      <w:r w:rsidR="006A0CB2">
        <w:t xml:space="preserve">alert the LPA by </w:t>
      </w:r>
      <w:r>
        <w:t>send</w:t>
      </w:r>
      <w:r w:rsidR="006A0CB2">
        <w:t>ing</w:t>
      </w:r>
      <w:r>
        <w:t xml:space="preserve"> a REFRESH proactive command to the Device with the following parameters:</w:t>
      </w:r>
    </w:p>
    <w:bookmarkEnd w:id="2995"/>
    <w:p w14:paraId="1619605D" w14:textId="64508741" w:rsidR="00680298" w:rsidRDefault="00F66DD3" w:rsidP="00BD45AD">
      <w:pPr>
        <w:pStyle w:val="NormalParagraph"/>
        <w:ind w:left="720" w:hanging="360"/>
      </w:pPr>
      <w:r>
        <w:rPr>
          <w:rFonts w:ascii="Symbol" w:hAnsi="Symbol"/>
        </w:rPr>
        <w:t></w:t>
      </w:r>
      <w:r>
        <w:rPr>
          <w:rFonts w:ascii="Symbol" w:hAnsi="Symbol"/>
        </w:rPr>
        <w:tab/>
      </w:r>
      <w:r w:rsidR="00680298">
        <w:t>Refresh mode SHALL be set to "Application Update"</w:t>
      </w:r>
      <w:r w:rsidR="00680298">
        <w:rPr>
          <w:lang w:val="en-US"/>
        </w:rPr>
        <w:t>.</w:t>
      </w:r>
    </w:p>
    <w:p w14:paraId="66928FB2" w14:textId="0A7FCFB8" w:rsidR="00680298" w:rsidRDefault="00F66DD3" w:rsidP="00BD45AD">
      <w:pPr>
        <w:pStyle w:val="NormalParagraph"/>
        <w:ind w:left="720" w:hanging="360"/>
      </w:pPr>
      <w:r>
        <w:rPr>
          <w:rFonts w:ascii="Symbol" w:hAnsi="Symbol"/>
        </w:rPr>
        <w:t></w:t>
      </w:r>
      <w:r>
        <w:rPr>
          <w:rFonts w:ascii="Symbol" w:hAnsi="Symbol"/>
        </w:rPr>
        <w:tab/>
      </w:r>
      <w:r w:rsidR="00680298" w:rsidRPr="00FA4F03">
        <w:t>AID</w:t>
      </w:r>
      <w:r w:rsidR="00680298">
        <w:t xml:space="preserve"> SHALL contain the AID of the ISD-R.</w:t>
      </w:r>
    </w:p>
    <w:p w14:paraId="1F9F9D8C" w14:textId="267C52C3" w:rsidR="00680298" w:rsidRDefault="00F66DD3" w:rsidP="00BD45AD">
      <w:pPr>
        <w:pStyle w:val="NormalParagraph"/>
        <w:ind w:left="720" w:hanging="360"/>
      </w:pPr>
      <w:r>
        <w:rPr>
          <w:rFonts w:ascii="Symbol" w:hAnsi="Symbol"/>
        </w:rPr>
        <w:t></w:t>
      </w:r>
      <w:r>
        <w:rPr>
          <w:rFonts w:ascii="Symbol" w:hAnsi="Symbol"/>
        </w:rPr>
        <w:tab/>
      </w:r>
      <w:r w:rsidR="00680298" w:rsidRPr="00E5365F">
        <w:t>Refresh enforcement policy</w:t>
      </w:r>
      <w:r w:rsidR="00680298">
        <w:t xml:space="preserve"> SHALL be absent.</w:t>
      </w:r>
    </w:p>
    <w:p w14:paraId="496BBD54" w14:textId="2E023A1E" w:rsidR="00680298" w:rsidRDefault="00F66DD3" w:rsidP="00BD45AD">
      <w:pPr>
        <w:pStyle w:val="NormalParagraph"/>
        <w:ind w:left="720" w:hanging="360"/>
      </w:pPr>
      <w:r>
        <w:rPr>
          <w:rFonts w:ascii="Symbol" w:hAnsi="Symbol"/>
        </w:rPr>
        <w:t></w:t>
      </w:r>
      <w:r>
        <w:rPr>
          <w:rFonts w:ascii="Symbol" w:hAnsi="Symbol"/>
        </w:rPr>
        <w:tab/>
      </w:r>
      <w:r w:rsidR="00680298">
        <w:t>The value field of the a</w:t>
      </w:r>
      <w:r w:rsidR="00680298" w:rsidRPr="00701F8D">
        <w:t>pplication specific refresh data</w:t>
      </w:r>
      <w:r w:rsidR="00680298">
        <w:t xml:space="preserve"> SHALL contain the </w:t>
      </w:r>
      <w:r w:rsidR="00680298" w:rsidRPr="00BD45AD">
        <w:rPr>
          <w:rFonts w:ascii="Courier New" w:hAnsi="Courier New" w:cs="Courier New"/>
        </w:rPr>
        <w:t>AlertData</w:t>
      </w:r>
      <w:r w:rsidR="00680298">
        <w:t xml:space="preserve"> object defined below.</w:t>
      </w:r>
    </w:p>
    <w:p w14:paraId="7417B306" w14:textId="09712B02" w:rsidR="00B83DA9" w:rsidRDefault="00B83DA9" w:rsidP="00B83DA9">
      <w:pPr>
        <w:spacing w:before="0" w:after="200" w:line="276" w:lineRule="auto"/>
        <w:rPr>
          <w:rStyle w:val="NormalParagraphZchn"/>
        </w:rPr>
      </w:pPr>
      <w:r>
        <w:rPr>
          <w:rStyle w:val="NormalParagraphZchn"/>
        </w:rPr>
        <w:t xml:space="preserve">An application within a Profile MAY also use this command to alert the LPAd about pending </w:t>
      </w:r>
      <w:r w:rsidR="006A0CB2">
        <w:rPr>
          <w:rStyle w:val="NormalParagraphZchn"/>
        </w:rPr>
        <w:t>RSP operations</w:t>
      </w:r>
      <w:r>
        <w:rPr>
          <w:rStyle w:val="NormalParagraphZchn"/>
        </w:rPr>
        <w:t xml:space="preserve">. Support for </w:t>
      </w:r>
      <w:r w:rsidR="006A0CB2">
        <w:rPr>
          <w:rStyle w:val="NormalParagraphZchn"/>
        </w:rPr>
        <w:t>pending operation</w:t>
      </w:r>
      <w:r>
        <w:rPr>
          <w:rStyle w:val="NormalParagraphZchn"/>
        </w:rPr>
        <w:t xml:space="preserve"> alerting is optional for the Device.</w:t>
      </w:r>
      <w:r w:rsidR="00FD1DF6">
        <w:rPr>
          <w:rStyle w:val="NormalParagraphZchn"/>
        </w:rPr>
        <w:t xml:space="preserve"> If supported, it SHALL be indicated by </w:t>
      </w:r>
      <w:r w:rsidR="00FD1DF6" w:rsidRPr="001F1BA8">
        <w:rPr>
          <w:rStyle w:val="NormalParagraphZchn"/>
        </w:rPr>
        <w:t xml:space="preserve">setting </w:t>
      </w:r>
      <w:r w:rsidR="00FD1DF6" w:rsidRPr="00624C44">
        <w:rPr>
          <w:rFonts w:ascii="Courier New" w:hAnsi="Courier New" w:cs="Courier New"/>
          <w:szCs w:val="22"/>
        </w:rPr>
        <w:t>pendingOperationAlertingSupport</w:t>
      </w:r>
      <w:r w:rsidR="00FD1DF6" w:rsidRPr="001F1BA8">
        <w:rPr>
          <w:rStyle w:val="NormalParagraphZchn"/>
        </w:rPr>
        <w:t xml:space="preserve"> in </w:t>
      </w:r>
      <w:r w:rsidR="00FD1DF6" w:rsidRPr="001F1BA8">
        <w:rPr>
          <w:rFonts w:ascii="Courier New" w:hAnsi="Courier New" w:cs="Courier New"/>
          <w:szCs w:val="22"/>
        </w:rPr>
        <w:t>LpaRspCapability</w:t>
      </w:r>
      <w:r w:rsidR="00FD1DF6" w:rsidRPr="001F1BA8">
        <w:rPr>
          <w:rStyle w:val="NormalParagraphZchn"/>
        </w:rPr>
        <w:t>.</w:t>
      </w:r>
      <w:r w:rsidR="00FD1DF6">
        <w:rPr>
          <w:rStyle w:val="NormalParagraphZchn"/>
        </w:rPr>
        <w:t xml:space="preserve"> This allows a Profile Owner to appropriately configure an application within a Profile.</w:t>
      </w:r>
    </w:p>
    <w:p w14:paraId="454B2591" w14:textId="77777777" w:rsidR="00680298" w:rsidRDefault="00680298" w:rsidP="00680298">
      <w:pPr>
        <w:spacing w:before="0" w:after="200" w:line="276" w:lineRule="auto"/>
        <w:rPr>
          <w:rStyle w:val="NormalParagraphZchn"/>
        </w:rPr>
      </w:pPr>
      <w:r>
        <w:rPr>
          <w:rStyle w:val="NormalParagraphZchn"/>
        </w:rPr>
        <w:t xml:space="preserve">Definition of </w:t>
      </w:r>
      <w:r w:rsidRPr="00BD45AD">
        <w:rPr>
          <w:rStyle w:val="NormalParagraphZchn"/>
          <w:rFonts w:ascii="Courier New" w:hAnsi="Courier New" w:cs="Courier New"/>
        </w:rPr>
        <w:t>AlertData</w:t>
      </w:r>
      <w:r>
        <w:rPr>
          <w:rStyle w:val="NormalParagraphZchn"/>
        </w:rPr>
        <w:t>:</w:t>
      </w:r>
    </w:p>
    <w:p w14:paraId="1CA4A2E8"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6EED14A6" w14:textId="6A86A71E" w:rsidR="00680298" w:rsidRPr="00D42CD6" w:rsidRDefault="0068029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AlertData ::= [</w:t>
      </w:r>
      <w:r w:rsidR="00590C7E">
        <w:rPr>
          <w:rFonts w:ascii="Courier New" w:hAnsi="Courier New" w:cs="Courier New"/>
          <w:sz w:val="18"/>
          <w:szCs w:val="18"/>
        </w:rPr>
        <w:t>74</w:t>
      </w:r>
      <w:r>
        <w:rPr>
          <w:rFonts w:ascii="Courier New" w:hAnsi="Courier New" w:cs="Courier New"/>
          <w:sz w:val="18"/>
          <w:szCs w:val="18"/>
        </w:rPr>
        <w:t>] CHOICE { -- Tag '</w:t>
      </w:r>
      <w:r w:rsidR="00590C7E">
        <w:rPr>
          <w:rFonts w:ascii="Courier New" w:hAnsi="Courier New" w:cs="Courier New"/>
          <w:sz w:val="18"/>
          <w:szCs w:val="18"/>
        </w:rPr>
        <w:t>BF4A</w:t>
      </w:r>
      <w:r w:rsidRPr="00D42CD6">
        <w:rPr>
          <w:rFonts w:ascii="Courier New" w:hAnsi="Courier New" w:cs="Courier New"/>
          <w:sz w:val="18"/>
          <w:szCs w:val="18"/>
        </w:rPr>
        <w:t>'</w:t>
      </w:r>
      <w:r w:rsidR="00F97936">
        <w:rPr>
          <w:rFonts w:ascii="Courier New" w:hAnsi="Courier New" w:cs="Courier New"/>
          <w:sz w:val="18"/>
          <w:szCs w:val="18"/>
        </w:rPr>
        <w:t xml:space="preserve"> </w:t>
      </w:r>
      <w:r w:rsidR="00F97936" w:rsidRPr="00A52000">
        <w:rPr>
          <w:rFonts w:ascii="Courier New" w:hAnsi="Courier New" w:cs="Courier New"/>
          <w:sz w:val="18"/>
          <w:szCs w:val="18"/>
        </w:rPr>
        <w:t>#SupportedFromV3.0.0#</w:t>
      </w:r>
    </w:p>
    <w:p w14:paraId="7911F0D0" w14:textId="2D7B2DF1" w:rsidR="00B83DA9" w:rsidRDefault="0068029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bookmarkStart w:id="2996" w:name="_Hlk485640905"/>
      <w:r>
        <w:rPr>
          <w:rFonts w:ascii="Courier New" w:hAnsi="Courier New" w:cs="Courier New"/>
          <w:sz w:val="18"/>
          <w:szCs w:val="18"/>
        </w:rPr>
        <w:t>meta</w:t>
      </w:r>
      <w:r w:rsidR="005A0CB6">
        <w:rPr>
          <w:rFonts w:ascii="Courier New" w:hAnsi="Courier New" w:cs="Courier New"/>
          <w:sz w:val="18"/>
          <w:szCs w:val="18"/>
        </w:rPr>
        <w:t>d</w:t>
      </w:r>
      <w:r>
        <w:rPr>
          <w:rFonts w:ascii="Courier New" w:hAnsi="Courier New" w:cs="Courier New"/>
          <w:sz w:val="18"/>
          <w:szCs w:val="18"/>
        </w:rPr>
        <w:t>ataUpdateEnabledProfile</w:t>
      </w:r>
      <w:r w:rsidRPr="00D42CD6">
        <w:rPr>
          <w:rFonts w:ascii="Courier New" w:hAnsi="Courier New" w:cs="Courier New"/>
          <w:sz w:val="18"/>
          <w:szCs w:val="18"/>
        </w:rPr>
        <w:t xml:space="preserve"> </w:t>
      </w:r>
      <w:bookmarkStart w:id="2997" w:name="_Hlk485640918"/>
      <w:bookmarkEnd w:id="2996"/>
      <w:r>
        <w:rPr>
          <w:rFonts w:ascii="Courier New" w:hAnsi="Courier New" w:cs="Courier New"/>
          <w:sz w:val="18"/>
          <w:szCs w:val="18"/>
        </w:rPr>
        <w:t>[0] Meta</w:t>
      </w:r>
      <w:r w:rsidR="005A0CB6">
        <w:rPr>
          <w:rFonts w:ascii="Courier New" w:hAnsi="Courier New" w:cs="Courier New"/>
          <w:sz w:val="18"/>
          <w:szCs w:val="18"/>
        </w:rPr>
        <w:t>d</w:t>
      </w:r>
      <w:r>
        <w:rPr>
          <w:rFonts w:ascii="Courier New" w:hAnsi="Courier New" w:cs="Courier New"/>
          <w:sz w:val="18"/>
          <w:szCs w:val="18"/>
        </w:rPr>
        <w:t>ataUpdateEnabledProfile</w:t>
      </w:r>
      <w:bookmarkEnd w:id="2997"/>
      <w:r w:rsidR="00B83DA9">
        <w:rPr>
          <w:rFonts w:ascii="Courier New" w:hAnsi="Courier New" w:cs="Courier New"/>
          <w:sz w:val="18"/>
          <w:szCs w:val="18"/>
        </w:rPr>
        <w:t>,</w:t>
      </w:r>
    </w:p>
    <w:p w14:paraId="183E1081" w14:textId="7C25B183" w:rsidR="00680298" w:rsidRDefault="00B83DA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6A0CB2">
        <w:rPr>
          <w:rFonts w:ascii="Courier New" w:hAnsi="Courier New" w:cs="Courier New"/>
          <w:sz w:val="18"/>
          <w:szCs w:val="18"/>
        </w:rPr>
        <w:t>pendingOperation</w:t>
      </w:r>
      <w:r>
        <w:rPr>
          <w:rFonts w:ascii="Courier New" w:hAnsi="Courier New" w:cs="Courier New"/>
          <w:sz w:val="18"/>
          <w:szCs w:val="18"/>
        </w:rPr>
        <w:t xml:space="preserve">Alert [1] </w:t>
      </w:r>
      <w:bookmarkStart w:id="2998" w:name="_Hlk496536990"/>
      <w:r w:rsidR="00984A10">
        <w:rPr>
          <w:rFonts w:ascii="Courier New" w:hAnsi="Courier New" w:cs="Courier New"/>
          <w:sz w:val="18"/>
          <w:szCs w:val="18"/>
        </w:rPr>
        <w:t>ServerWith</w:t>
      </w:r>
      <w:r w:rsidR="006A0CB2">
        <w:rPr>
          <w:rFonts w:ascii="Courier New" w:hAnsi="Courier New" w:cs="Courier New"/>
          <w:sz w:val="18"/>
          <w:szCs w:val="18"/>
        </w:rPr>
        <w:t>PendingOperation</w:t>
      </w:r>
      <w:bookmarkEnd w:id="2998"/>
    </w:p>
    <w:p w14:paraId="200BE36E" w14:textId="77777777" w:rsidR="00680298" w:rsidRPr="00D42CD6" w:rsidRDefault="0068029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320C024" w14:textId="77777777" w:rsidR="00680298" w:rsidRPr="00D42CD6" w:rsidRDefault="0068029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A77DC01" w14:textId="4D17F34A" w:rsidR="00680298" w:rsidRPr="00D42CD6" w:rsidRDefault="0068029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Meta</w:t>
      </w:r>
      <w:r w:rsidR="005A0CB6">
        <w:rPr>
          <w:rFonts w:ascii="Courier New" w:hAnsi="Courier New" w:cs="Courier New"/>
          <w:sz w:val="18"/>
          <w:szCs w:val="18"/>
        </w:rPr>
        <w:t>d</w:t>
      </w:r>
      <w:r>
        <w:rPr>
          <w:rFonts w:ascii="Courier New" w:hAnsi="Courier New" w:cs="Courier New"/>
          <w:sz w:val="18"/>
          <w:szCs w:val="18"/>
        </w:rPr>
        <w:t xml:space="preserve">ataUpdateEnabledProfile </w:t>
      </w:r>
      <w:r w:rsidRPr="00D42CD6">
        <w:rPr>
          <w:rFonts w:ascii="Courier New" w:hAnsi="Courier New" w:cs="Courier New"/>
          <w:sz w:val="18"/>
          <w:szCs w:val="18"/>
        </w:rPr>
        <w:t>::= SEQUENCE {</w:t>
      </w:r>
    </w:p>
    <w:p w14:paraId="06B19B35" w14:textId="77777777" w:rsidR="004F226A" w:rsidRDefault="004F226A" w:rsidP="004F226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OPTIONAL</w:t>
      </w:r>
      <w:r>
        <w:rPr>
          <w:rFonts w:ascii="Courier New" w:hAnsi="Courier New" w:cs="Courier New"/>
          <w:sz w:val="18"/>
          <w:szCs w:val="18"/>
        </w:rPr>
        <w:t>,</w:t>
      </w:r>
    </w:p>
    <w:p w14:paraId="033FCB51" w14:textId="77777777" w:rsidR="00680298" w:rsidRPr="00D42CD6" w:rsidRDefault="0068029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tagList [APPLICATION 28] OCTET STRING -- tag '5C'</w:t>
      </w:r>
    </w:p>
    <w:p w14:paraId="41678857" w14:textId="77777777" w:rsidR="00680298" w:rsidRDefault="0068029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F498C08" w14:textId="77777777" w:rsidR="00B83DA9" w:rsidRPr="00D42CD6" w:rsidRDefault="00B83DA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38DE586" w14:textId="13ADB3A0" w:rsidR="00B83DA9" w:rsidRPr="00D42CD6" w:rsidRDefault="00984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ServerWith</w:t>
      </w:r>
      <w:r w:rsidR="006A0CB2">
        <w:rPr>
          <w:rFonts w:ascii="Courier New" w:hAnsi="Courier New" w:cs="Courier New"/>
          <w:sz w:val="18"/>
          <w:szCs w:val="18"/>
        </w:rPr>
        <w:t>PendingOperation</w:t>
      </w:r>
      <w:r w:rsidR="00B83DA9">
        <w:rPr>
          <w:rFonts w:ascii="Courier New" w:hAnsi="Courier New" w:cs="Courier New"/>
          <w:sz w:val="18"/>
          <w:szCs w:val="18"/>
        </w:rPr>
        <w:t xml:space="preserve"> </w:t>
      </w:r>
      <w:r w:rsidR="00B83DA9" w:rsidRPr="00D42CD6">
        <w:rPr>
          <w:rFonts w:ascii="Courier New" w:hAnsi="Courier New" w:cs="Courier New"/>
          <w:sz w:val="18"/>
          <w:szCs w:val="18"/>
        </w:rPr>
        <w:t xml:space="preserve">::= </w:t>
      </w:r>
      <w:r w:rsidR="00612DAE">
        <w:rPr>
          <w:rFonts w:ascii="Courier New" w:hAnsi="Courier New" w:cs="Courier New"/>
          <w:sz w:val="18"/>
          <w:szCs w:val="18"/>
        </w:rPr>
        <w:t>CHOICE</w:t>
      </w:r>
      <w:r w:rsidR="00B83DA9" w:rsidRPr="00D42CD6">
        <w:rPr>
          <w:rFonts w:ascii="Courier New" w:hAnsi="Courier New" w:cs="Courier New"/>
          <w:sz w:val="18"/>
          <w:szCs w:val="18"/>
        </w:rPr>
        <w:t xml:space="preserve"> {</w:t>
      </w:r>
    </w:p>
    <w:p w14:paraId="70C2848A" w14:textId="5BE68F26" w:rsidR="00B83DA9" w:rsidRPr="00E127E3" w:rsidRDefault="00B83DA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999" w:name="_Hlk496537610"/>
      <w:r w:rsidRPr="00E127E3">
        <w:rPr>
          <w:rFonts w:ascii="Courier New" w:hAnsi="Courier New" w:cs="Courier New"/>
          <w:sz w:val="18"/>
          <w:szCs w:val="18"/>
        </w:rPr>
        <w:tab/>
      </w:r>
      <w:r>
        <w:rPr>
          <w:rFonts w:ascii="Courier New" w:hAnsi="Courier New" w:cs="Courier New"/>
          <w:sz w:val="18"/>
          <w:szCs w:val="18"/>
        </w:rPr>
        <w:tab/>
        <w:t xml:space="preserve">pollingAddress </w:t>
      </w:r>
      <w:r w:rsidR="00984A10">
        <w:rPr>
          <w:rFonts w:ascii="Courier New" w:hAnsi="Courier New" w:cs="Courier New"/>
          <w:sz w:val="18"/>
          <w:szCs w:val="18"/>
        </w:rPr>
        <w:t>[0] NULL</w:t>
      </w:r>
      <w:r w:rsidRPr="00E127E3">
        <w:rPr>
          <w:rFonts w:ascii="Courier New" w:hAnsi="Courier New" w:cs="Courier New"/>
          <w:sz w:val="18"/>
          <w:szCs w:val="18"/>
        </w:rPr>
        <w:t>,</w:t>
      </w:r>
    </w:p>
    <w:bookmarkEnd w:id="2999"/>
    <w:p w14:paraId="7163869C" w14:textId="370E98B8" w:rsidR="00B83DA9" w:rsidRPr="00E127E3" w:rsidRDefault="00B83DA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Pr>
          <w:rFonts w:ascii="Courier New" w:hAnsi="Courier New" w:cs="Courier New"/>
          <w:sz w:val="18"/>
          <w:szCs w:val="18"/>
        </w:rPr>
        <w:tab/>
        <w:t xml:space="preserve">rootSmds </w:t>
      </w:r>
      <w:r w:rsidR="00984A10">
        <w:rPr>
          <w:rFonts w:ascii="Courier New" w:hAnsi="Courier New" w:cs="Courier New"/>
          <w:sz w:val="18"/>
          <w:szCs w:val="18"/>
        </w:rPr>
        <w:t>[1] NULL</w:t>
      </w:r>
      <w:r w:rsidRPr="00E127E3">
        <w:rPr>
          <w:rFonts w:ascii="Courier New" w:hAnsi="Courier New" w:cs="Courier New"/>
          <w:sz w:val="18"/>
          <w:szCs w:val="18"/>
        </w:rPr>
        <w:t>,</w:t>
      </w:r>
    </w:p>
    <w:p w14:paraId="122FFED8" w14:textId="6B11AC1C" w:rsidR="00B83DA9" w:rsidRDefault="00B83DA9" w:rsidP="00DE4B9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Pr>
          <w:rFonts w:ascii="Courier New" w:hAnsi="Courier New" w:cs="Courier New"/>
          <w:sz w:val="18"/>
          <w:szCs w:val="18"/>
        </w:rPr>
        <w:tab/>
        <w:t xml:space="preserve">defaultSmdp </w:t>
      </w:r>
      <w:r w:rsidR="00984A10">
        <w:rPr>
          <w:rFonts w:ascii="Courier New" w:hAnsi="Courier New" w:cs="Courier New"/>
          <w:sz w:val="18"/>
          <w:szCs w:val="18"/>
        </w:rPr>
        <w:t>[2] NULL,</w:t>
      </w:r>
    </w:p>
    <w:p w14:paraId="7F7B8841" w14:textId="0E0A1C54" w:rsidR="00FD1DF6" w:rsidRDefault="00984A10" w:rsidP="00FD1DF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FD1DF6">
        <w:rPr>
          <w:rFonts w:ascii="Courier New" w:hAnsi="Courier New" w:cs="Courier New"/>
          <w:sz w:val="18"/>
          <w:szCs w:val="18"/>
        </w:rPr>
        <w:tab/>
      </w:r>
      <w:r w:rsidR="00612DAE">
        <w:rPr>
          <w:rFonts w:ascii="Courier New" w:hAnsi="Courier New" w:cs="Courier New"/>
          <w:sz w:val="18"/>
          <w:szCs w:val="18"/>
        </w:rPr>
        <w:t>explicit</w:t>
      </w:r>
      <w:r w:rsidR="00FD1DF6">
        <w:rPr>
          <w:rFonts w:ascii="Courier New" w:hAnsi="Courier New" w:cs="Courier New"/>
          <w:sz w:val="18"/>
          <w:szCs w:val="18"/>
        </w:rPr>
        <w:t xml:space="preserve">Address </w:t>
      </w:r>
      <w:r w:rsidR="00612DAE">
        <w:rPr>
          <w:rFonts w:ascii="Courier New" w:hAnsi="Courier New" w:cs="Courier New"/>
          <w:sz w:val="18"/>
          <w:szCs w:val="18"/>
        </w:rPr>
        <w:t>[</w:t>
      </w:r>
      <w:r>
        <w:rPr>
          <w:rFonts w:ascii="Courier New" w:hAnsi="Courier New" w:cs="Courier New"/>
          <w:sz w:val="18"/>
          <w:szCs w:val="18"/>
        </w:rPr>
        <w:t>3</w:t>
      </w:r>
      <w:r w:rsidR="00612DAE">
        <w:rPr>
          <w:rFonts w:ascii="Courier New" w:hAnsi="Courier New" w:cs="Courier New"/>
          <w:sz w:val="18"/>
          <w:szCs w:val="18"/>
        </w:rPr>
        <w:t xml:space="preserve">] </w:t>
      </w:r>
      <w:r w:rsidR="00FD1DF6">
        <w:rPr>
          <w:rFonts w:ascii="Courier New" w:hAnsi="Courier New" w:cs="Courier New"/>
          <w:sz w:val="18"/>
          <w:szCs w:val="18"/>
        </w:rPr>
        <w:t>UTF8String</w:t>
      </w:r>
    </w:p>
    <w:p w14:paraId="54CBF381" w14:textId="2BD7E47A" w:rsidR="00B83DA9" w:rsidRDefault="00B83DA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2CE6262" w14:textId="72A14B60"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9067167" w14:textId="77777777" w:rsidR="004F226A" w:rsidRDefault="004F226A" w:rsidP="004F226A">
      <w:r>
        <w:t xml:space="preserve">The </w:t>
      </w:r>
      <w:r w:rsidRPr="00E41E8E">
        <w:rPr>
          <w:rFonts w:ascii="Courier New" w:hAnsi="Courier New" w:cs="Courier New"/>
          <w:szCs w:val="22"/>
        </w:rPr>
        <w:t>iccid</w:t>
      </w:r>
      <w:r>
        <w:t xml:space="preserve"> SHALL be provided for MEP-A1 and MEP-A2 and MAY be provided for SEP and MEP-B. If provided, it SHALL contain the ICCID of the Profile processing the ES6 command.</w:t>
      </w:r>
    </w:p>
    <w:p w14:paraId="3BE64800" w14:textId="77777777" w:rsidR="00680298" w:rsidRDefault="00680298" w:rsidP="00680298">
      <w:r>
        <w:t xml:space="preserve">The </w:t>
      </w:r>
      <w:r w:rsidRPr="00BD45AD">
        <w:rPr>
          <w:rFonts w:ascii="Courier New" w:hAnsi="Courier New" w:cs="Courier New"/>
        </w:rPr>
        <w:t>tagList</w:t>
      </w:r>
      <w:r>
        <w:t xml:space="preserve"> SHALL contain all tags of objects that were included in the UpdateMetadata function (see section 5.4.1).</w:t>
      </w:r>
    </w:p>
    <w:p w14:paraId="2418B37D" w14:textId="77777777" w:rsidR="00B83DA9" w:rsidRDefault="00B83DA9" w:rsidP="00680298"/>
    <w:p w14:paraId="1E081DFA" w14:textId="1ABBC65D" w:rsidR="00B83DA9" w:rsidRPr="00485EB2" w:rsidRDefault="00B83DA9" w:rsidP="00B83DA9">
      <w:pPr>
        <w:pStyle w:val="NormalParagraph"/>
      </w:pPr>
      <w:r w:rsidRPr="00485EB2">
        <w:t>If the Device suppor</w:t>
      </w:r>
      <w:r w:rsidRPr="008842F5">
        <w:t xml:space="preserve">ts refresh mode "Application Update" and accepts other </w:t>
      </w:r>
      <w:r w:rsidRPr="008842F5">
        <w:rPr>
          <w:rFonts w:ascii="Courier New" w:hAnsi="Courier New" w:cs="Courier New"/>
        </w:rPr>
        <w:t>AlertData</w:t>
      </w:r>
      <w:r w:rsidRPr="00485EB2">
        <w:t xml:space="preserve"> </w:t>
      </w:r>
      <w:r w:rsidRPr="008842F5">
        <w:t>settings (</w:t>
      </w:r>
      <w:r w:rsidR="00151A47">
        <w:t xml:space="preserve">e.g., </w:t>
      </w:r>
      <w:r w:rsidRPr="008842F5">
        <w:t xml:space="preserve">for Metadata update alerting) where the AID indicates the ISD-R, but does not support event </w:t>
      </w:r>
      <w:r w:rsidRPr="00485EB2">
        <w:t xml:space="preserve">alerting, it SHALL respond with </w:t>
      </w:r>
      <w:r w:rsidR="005C069E">
        <w:t>"</w:t>
      </w:r>
      <w:r w:rsidRPr="00485EB2">
        <w:t>command data not understood by terminal</w:t>
      </w:r>
      <w:r w:rsidR="005C069E">
        <w:t>"</w:t>
      </w:r>
      <w:r w:rsidRPr="00485EB2">
        <w:t xml:space="preserve"> to the proactive command.</w:t>
      </w:r>
    </w:p>
    <w:p w14:paraId="69DD05F3" w14:textId="30B5A2F2" w:rsidR="00680298" w:rsidRPr="00E85B60" w:rsidRDefault="00B83DA9" w:rsidP="00BD45AD">
      <w:pPr>
        <w:pStyle w:val="NOTE"/>
      </w:pPr>
      <w:r>
        <w:t>NOTE:</w:t>
      </w:r>
      <w:r>
        <w:tab/>
        <w:t xml:space="preserve">This is the same error code that the Device will use to indicate that it </w:t>
      </w:r>
      <w:r w:rsidRPr="00A51CF9">
        <w:t xml:space="preserve">does not have interest for the refresh information related to </w:t>
      </w:r>
      <w:r>
        <w:t>a given</w:t>
      </w:r>
      <w:r w:rsidRPr="00A51CF9">
        <w:t xml:space="preserve"> AID</w:t>
      </w:r>
      <w:r>
        <w:t>, see ETSI TS 102 223 [31]</w:t>
      </w:r>
      <w:r w:rsidRPr="00A51CF9">
        <w:t>.</w:t>
      </w:r>
    </w:p>
    <w:p w14:paraId="4A23F8A1" w14:textId="2A069A03" w:rsidR="001D290C" w:rsidRDefault="001D290C" w:rsidP="001D290C">
      <w:pPr>
        <w:pStyle w:val="Heading3"/>
        <w:numPr>
          <w:ilvl w:val="0"/>
          <w:numId w:val="0"/>
        </w:numPr>
      </w:pPr>
      <w:bookmarkStart w:id="3000" w:name="_Toc114481361"/>
      <w:bookmarkStart w:id="3001" w:name="_Toc456596296"/>
      <w:bookmarkStart w:id="3002" w:name="_Toc473022816"/>
      <w:bookmarkStart w:id="3003" w:name="_Toc91761037"/>
      <w:r>
        <w:t>5.7.24</w:t>
      </w:r>
      <w:r>
        <w:tab/>
        <w:t>Function (ES10a): Verify</w:t>
      </w:r>
      <w:r w:rsidRPr="00A37D99">
        <w:t>SmdsResponse</w:t>
      </w:r>
      <w:bookmarkEnd w:id="3000"/>
    </w:p>
    <w:p w14:paraId="61062176" w14:textId="77777777" w:rsidR="001D290C" w:rsidRPr="004C3BFD" w:rsidRDefault="001D290C" w:rsidP="001D290C">
      <w:pPr>
        <w:pStyle w:val="NormalParagraph"/>
      </w:pPr>
      <w:r w:rsidRPr="004C3BFD">
        <w:rPr>
          <w:b/>
        </w:rPr>
        <w:t xml:space="preserve">Related Procedures: </w:t>
      </w:r>
      <w:r>
        <w:t>Event</w:t>
      </w:r>
      <w:r w:rsidRPr="004C3BFD">
        <w:t xml:space="preserve"> Retrieval</w:t>
      </w:r>
      <w:r w:rsidRPr="00D91B55">
        <w:t xml:space="preserve"> and Push Service Registration</w:t>
      </w:r>
    </w:p>
    <w:p w14:paraId="433E9810" w14:textId="77777777" w:rsidR="001D290C" w:rsidRPr="004C3BFD" w:rsidRDefault="001D290C" w:rsidP="001D290C">
      <w:pPr>
        <w:spacing w:before="0" w:after="200" w:line="276" w:lineRule="auto"/>
        <w:jc w:val="left"/>
        <w:rPr>
          <w:lang w:eastAsia="en-GB"/>
        </w:rPr>
      </w:pPr>
      <w:r w:rsidRPr="004C3BFD">
        <w:rPr>
          <w:b/>
          <w:szCs w:val="22"/>
          <w:lang w:eastAsia="en-GB" w:bidi="ar-SA"/>
        </w:rPr>
        <w:t xml:space="preserve">Function Provider </w:t>
      </w:r>
      <w:r>
        <w:rPr>
          <w:b/>
          <w:szCs w:val="22"/>
          <w:lang w:eastAsia="en-GB" w:bidi="ar-SA"/>
        </w:rPr>
        <w:t>E</w:t>
      </w:r>
      <w:r w:rsidRPr="004C3BFD">
        <w:rPr>
          <w:b/>
          <w:szCs w:val="22"/>
          <w:lang w:eastAsia="en-GB" w:bidi="ar-SA"/>
        </w:rPr>
        <w:t>ntity:</w:t>
      </w:r>
      <w:r w:rsidRPr="004C3BFD">
        <w:rPr>
          <w:b/>
          <w:lang w:eastAsia="en-GB" w:bidi="ar-SA"/>
        </w:rPr>
        <w:t xml:space="preserve"> </w:t>
      </w:r>
      <w:r w:rsidRPr="004C3BFD">
        <w:rPr>
          <w:lang w:eastAsia="en-GB"/>
        </w:rPr>
        <w:t>ISD-R (LPA Services)</w:t>
      </w:r>
    </w:p>
    <w:p w14:paraId="535C82BD" w14:textId="77777777" w:rsidR="001D290C" w:rsidRPr="00765834" w:rsidRDefault="001D290C" w:rsidP="001D290C">
      <w:pPr>
        <w:pStyle w:val="NormalParagraph"/>
      </w:pPr>
      <w:r>
        <w:t>#SupportedFromV3.0.0#</w:t>
      </w:r>
    </w:p>
    <w:p w14:paraId="1F108034" w14:textId="77777777" w:rsidR="001D290C" w:rsidRPr="004C3BFD" w:rsidRDefault="001D290C" w:rsidP="001D290C">
      <w:pPr>
        <w:spacing w:before="0" w:after="200" w:line="276" w:lineRule="auto"/>
        <w:jc w:val="left"/>
        <w:rPr>
          <w:b/>
          <w:szCs w:val="22"/>
          <w:lang w:eastAsia="en-GB" w:bidi="ar-SA"/>
        </w:rPr>
      </w:pPr>
      <w:r w:rsidRPr="004C3BFD">
        <w:rPr>
          <w:b/>
          <w:szCs w:val="22"/>
          <w:lang w:eastAsia="en-GB" w:bidi="ar-SA"/>
        </w:rPr>
        <w:t>Description:</w:t>
      </w:r>
    </w:p>
    <w:p w14:paraId="571301D0" w14:textId="360E23FF" w:rsidR="001D290C" w:rsidRDefault="001D290C" w:rsidP="001D290C">
      <w:pPr>
        <w:pStyle w:val="NormalParagraph"/>
      </w:pPr>
      <w:r>
        <w:t xml:space="preserve">This function verifies the </w:t>
      </w:r>
      <w:r w:rsidR="001E6FD9">
        <w:t xml:space="preserve">signature of </w:t>
      </w:r>
      <w:r w:rsidRPr="009003DB">
        <w:rPr>
          <w:rFonts w:ascii="Consolas" w:hAnsi="Consolas" w:cs="Consolas"/>
        </w:rPr>
        <w:t>smdsSigned2</w:t>
      </w:r>
      <w:r>
        <w:t xml:space="preserve"> returned </w:t>
      </w:r>
      <w:r w:rsidR="001E6FD9">
        <w:t xml:space="preserve">to the LPA </w:t>
      </w:r>
      <w:r>
        <w:t>by the SM-DS</w:t>
      </w:r>
      <w:r w:rsidR="00FC3174">
        <w:t xml:space="preserve"> </w:t>
      </w:r>
      <w:r w:rsidR="001E6FD9">
        <w:t xml:space="preserve">as a response from </w:t>
      </w:r>
      <w:r w:rsidR="00FC3174">
        <w:t>"</w:t>
      </w:r>
      <w:r w:rsidR="001E6FD9">
        <w:t>ES11.AuthenticateClient</w:t>
      </w:r>
      <w:r w:rsidR="00FC3174">
        <w:t>"</w:t>
      </w:r>
      <w:r w:rsidR="001E6FD9">
        <w:t xml:space="preserve"> function</w:t>
      </w:r>
      <w:r>
        <w:t>.</w:t>
      </w:r>
    </w:p>
    <w:p w14:paraId="0F3967E0" w14:textId="77777777" w:rsidR="001D290C" w:rsidRDefault="001D290C" w:rsidP="001D290C">
      <w:pPr>
        <w:pStyle w:val="NormalParagraph"/>
      </w:pPr>
      <w:r>
        <w:t>On reception of this command the eUICC SHALL:</w:t>
      </w:r>
    </w:p>
    <w:p w14:paraId="2852B1A7" w14:textId="77777777" w:rsidR="001D290C" w:rsidRDefault="001D290C" w:rsidP="001D290C">
      <w:pPr>
        <w:pStyle w:val="NormalParagraph"/>
        <w:numPr>
          <w:ilvl w:val="0"/>
          <w:numId w:val="244"/>
        </w:numPr>
      </w:pPr>
      <w:r>
        <w:t xml:space="preserve">Verify that the </w:t>
      </w:r>
      <w:r w:rsidRPr="009003DB">
        <w:rPr>
          <w:rFonts w:ascii="Courier New" w:hAnsi="Courier New" w:cs="Courier New"/>
        </w:rPr>
        <w:t>transactionId</w:t>
      </w:r>
      <w:r>
        <w:t xml:space="preserve"> matches the one in the ongoing RSP session.</w:t>
      </w:r>
      <w:r w:rsidRPr="009822DE">
        <w:t xml:space="preserve"> </w:t>
      </w:r>
      <w:r>
        <w:t xml:space="preserve">Otherwise, the eUICC SHALL return an error code </w:t>
      </w:r>
      <w:r w:rsidRPr="00811CF0">
        <w:rPr>
          <w:rFonts w:ascii="Courier New" w:hAnsi="Courier New" w:cs="Courier New"/>
        </w:rPr>
        <w:t>invalidTransactionId</w:t>
      </w:r>
      <w:r>
        <w:t>.</w:t>
      </w:r>
    </w:p>
    <w:p w14:paraId="07760CC4" w14:textId="77777777" w:rsidR="001D290C" w:rsidRDefault="001D290C" w:rsidP="001D290C">
      <w:pPr>
        <w:pStyle w:val="NormalParagraph"/>
        <w:numPr>
          <w:ilvl w:val="0"/>
          <w:numId w:val="244"/>
        </w:numPr>
      </w:pPr>
      <w:r>
        <w:t>Verify that the SM-DS has been previously authenticated and a CERT.DSauth.SIG is attached to the ongoing RSP session.</w:t>
      </w:r>
      <w:r w:rsidRPr="009822DE">
        <w:t xml:space="preserve"> </w:t>
      </w:r>
      <w:r>
        <w:t xml:space="preserve">Otherwise, the eUICC SHALL return an error code </w:t>
      </w:r>
      <w:r>
        <w:rPr>
          <w:rFonts w:ascii="Courier New" w:hAnsi="Courier New" w:cs="Courier New"/>
        </w:rPr>
        <w:t>noSession</w:t>
      </w:r>
      <w:r>
        <w:t>.</w:t>
      </w:r>
    </w:p>
    <w:p w14:paraId="31027FBA" w14:textId="79D6080C" w:rsidR="001D290C" w:rsidRDefault="001D290C" w:rsidP="00BD45AD">
      <w:pPr>
        <w:pStyle w:val="NormalParagraph"/>
        <w:numPr>
          <w:ilvl w:val="0"/>
          <w:numId w:val="244"/>
        </w:numPr>
      </w:pPr>
      <w:r>
        <w:t xml:space="preserve">Verify that </w:t>
      </w:r>
      <w:r w:rsidRPr="009003DB">
        <w:rPr>
          <w:rFonts w:ascii="Courier New" w:hAnsi="Courier New" w:cs="Courier New"/>
        </w:rPr>
        <w:t>smdsSignature2</w:t>
      </w:r>
      <w:r>
        <w:t xml:space="preserve"> </w:t>
      </w:r>
      <w:r w:rsidR="00527D49">
        <w:t xml:space="preserve">created </w:t>
      </w:r>
      <w:r w:rsidR="00527D49" w:rsidRPr="00AE7ADC">
        <w:rPr>
          <w:rFonts w:cs="Arial"/>
        </w:rPr>
        <w:t>over the concatenated data object</w:t>
      </w:r>
      <w:r w:rsidR="00527D49">
        <w:rPr>
          <w:rFonts w:cs="Arial"/>
        </w:rPr>
        <w:t>s</w:t>
      </w:r>
      <w:r w:rsidR="00527D49" w:rsidRPr="00AE7ADC">
        <w:rPr>
          <w:rFonts w:cs="Arial"/>
        </w:rPr>
        <w:t xml:space="preserve"> </w:t>
      </w:r>
      <w:r w:rsidRPr="009003DB">
        <w:rPr>
          <w:rFonts w:ascii="Courier New" w:hAnsi="Courier New" w:cs="Courier New"/>
        </w:rPr>
        <w:t>smdsSigned2</w:t>
      </w:r>
      <w:r>
        <w:t xml:space="preserve"> </w:t>
      </w:r>
      <w:r w:rsidR="00527D49">
        <w:t>(</w:t>
      </w:r>
      <w:r>
        <w:t>as described hereunder</w:t>
      </w:r>
      <w:r w:rsidR="00FC3174">
        <w:t xml:space="preserve">) </w:t>
      </w:r>
      <w:r w:rsidR="00FC3174" w:rsidRPr="00E110D4">
        <w:t xml:space="preserve">and </w:t>
      </w:r>
      <w:r w:rsidR="00FC3174" w:rsidRPr="00D41082">
        <w:rPr>
          <w:rFonts w:ascii="Courier New" w:hAnsi="Courier New" w:cs="Courier New"/>
        </w:rPr>
        <w:t>euiccSignature1</w:t>
      </w:r>
      <w:r>
        <w:t xml:space="preserve"> is valid.</w:t>
      </w:r>
      <w:r w:rsidRPr="009822DE">
        <w:t xml:space="preserve"> </w:t>
      </w:r>
      <w:r>
        <w:t xml:space="preserve">Otherwise, the eUICC SHALL return an error code </w:t>
      </w:r>
      <w:r>
        <w:rPr>
          <w:rFonts w:ascii="Courier New" w:hAnsi="Courier New" w:cs="Courier New"/>
        </w:rPr>
        <w:t>invalidSignature</w:t>
      </w:r>
      <w:r>
        <w:t>.</w:t>
      </w:r>
    </w:p>
    <w:p w14:paraId="68FB583D" w14:textId="77777777" w:rsidR="001D290C" w:rsidRDefault="001D290C" w:rsidP="001D290C">
      <w:pPr>
        <w:pStyle w:val="NormalParagraph"/>
        <w:numPr>
          <w:ilvl w:val="0"/>
          <w:numId w:val="244"/>
        </w:numPr>
      </w:pPr>
      <w:r>
        <w:t xml:space="preserve">Return </w:t>
      </w:r>
      <w:r w:rsidRPr="009822DE">
        <w:rPr>
          <w:rFonts w:ascii="Courier New" w:hAnsi="Courier New" w:cs="Courier New"/>
        </w:rPr>
        <w:t>verify</w:t>
      </w:r>
      <w:r>
        <w:rPr>
          <w:rFonts w:ascii="Courier New" w:hAnsi="Courier New" w:cs="Courier New"/>
        </w:rPr>
        <w:t>SmdsResponse</w:t>
      </w:r>
      <w:r w:rsidRPr="009822DE">
        <w:rPr>
          <w:rFonts w:ascii="Courier New" w:hAnsi="Courier New" w:cs="Courier New"/>
        </w:rPr>
        <w:t>Ok</w:t>
      </w:r>
      <w:r w:rsidDel="009822DE">
        <w:t xml:space="preserve"> </w:t>
      </w:r>
      <w:r>
        <w:t>if all of these verifications succeed.</w:t>
      </w:r>
    </w:p>
    <w:p w14:paraId="0D751672" w14:textId="77777777" w:rsidR="001D290C" w:rsidRDefault="001D290C" w:rsidP="001D290C">
      <w:pPr>
        <w:pStyle w:val="NormalParagraph"/>
        <w:numPr>
          <w:ilvl w:val="0"/>
          <w:numId w:val="244"/>
        </w:numPr>
      </w:pPr>
      <w:r>
        <w:t>End the RSP session in both cases (error and ok).</w:t>
      </w:r>
    </w:p>
    <w:p w14:paraId="5FEAD7AC" w14:textId="77777777" w:rsidR="001D290C" w:rsidRPr="004C3BFD" w:rsidRDefault="001D290C" w:rsidP="001D290C">
      <w:pPr>
        <w:spacing w:before="0" w:after="200" w:line="276" w:lineRule="auto"/>
        <w:jc w:val="left"/>
        <w:rPr>
          <w:b/>
          <w:i/>
          <w:szCs w:val="22"/>
          <w:u w:val="single"/>
          <w:lang w:val="en-US" w:eastAsia="en-GB" w:bidi="ar-SA"/>
        </w:rPr>
      </w:pPr>
      <w:r w:rsidRPr="004C3BFD">
        <w:rPr>
          <w:b/>
          <w:i/>
          <w:szCs w:val="22"/>
          <w:u w:val="single"/>
          <w:lang w:val="en-US" w:eastAsia="en-GB" w:bidi="ar-SA"/>
        </w:rPr>
        <w:t xml:space="preserve">Command </w:t>
      </w:r>
      <w:r>
        <w:rPr>
          <w:b/>
          <w:i/>
          <w:szCs w:val="22"/>
          <w:u w:val="single"/>
          <w:lang w:val="en-US" w:eastAsia="en-GB" w:bidi="ar-SA"/>
        </w:rPr>
        <w:t>D</w:t>
      </w:r>
      <w:r w:rsidRPr="004C3BFD">
        <w:rPr>
          <w:b/>
          <w:i/>
          <w:szCs w:val="22"/>
          <w:u w:val="single"/>
          <w:lang w:val="en-US" w:eastAsia="en-GB" w:bidi="ar-SA"/>
        </w:rPr>
        <w:t>ata</w:t>
      </w:r>
    </w:p>
    <w:p w14:paraId="4F60CD88" w14:textId="77777777" w:rsidR="001D290C" w:rsidRPr="004C3BFD" w:rsidRDefault="001D290C" w:rsidP="001D290C">
      <w:pPr>
        <w:pStyle w:val="NormalParagraph"/>
      </w:pPr>
      <w:r w:rsidRPr="004C3BFD">
        <w:t>The command data SHALL be coded as follows:</w:t>
      </w:r>
    </w:p>
    <w:p w14:paraId="4FB9B166"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21D76B7A" w14:textId="0E2EF4AB"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VerifySmdsResponseRequest</w:t>
      </w:r>
      <w:r w:rsidRPr="00D42CD6">
        <w:rPr>
          <w:rFonts w:ascii="Courier New" w:hAnsi="Courier New" w:cs="Courier New"/>
          <w:sz w:val="18"/>
          <w:szCs w:val="18"/>
        </w:rPr>
        <w:t xml:space="preserve"> ::= [</w:t>
      </w:r>
      <w:r>
        <w:rPr>
          <w:rFonts w:ascii="Courier New" w:hAnsi="Courier New" w:cs="Courier New"/>
          <w:sz w:val="18"/>
          <w:szCs w:val="18"/>
        </w:rPr>
        <w:t>69</w:t>
      </w:r>
      <w:r w:rsidRPr="00D42CD6">
        <w:rPr>
          <w:rFonts w:ascii="Courier New" w:hAnsi="Courier New" w:cs="Courier New"/>
          <w:sz w:val="18"/>
          <w:szCs w:val="18"/>
        </w:rPr>
        <w:t xml:space="preserve">] </w:t>
      </w:r>
      <w:r w:rsidR="00FC3174">
        <w:rPr>
          <w:rFonts w:ascii="Courier New" w:hAnsi="Courier New" w:cs="Courier New"/>
          <w:sz w:val="18"/>
          <w:szCs w:val="18"/>
        </w:rPr>
        <w:t>SEQUENCE</w:t>
      </w:r>
      <w:r w:rsidRPr="00D42CD6">
        <w:rPr>
          <w:rFonts w:ascii="Courier New" w:hAnsi="Courier New" w:cs="Courier New"/>
          <w:sz w:val="18"/>
          <w:szCs w:val="18"/>
        </w:rPr>
        <w:t xml:space="preserve"> { -- Tag '</w:t>
      </w:r>
      <w:r>
        <w:rPr>
          <w:rFonts w:ascii="Courier New" w:hAnsi="Courier New" w:cs="Courier New"/>
          <w:sz w:val="18"/>
          <w:szCs w:val="18"/>
        </w:rPr>
        <w:t>BF45</w:t>
      </w:r>
      <w:r w:rsidRPr="00D42CD6">
        <w:rPr>
          <w:rFonts w:ascii="Courier New" w:hAnsi="Courier New" w:cs="Courier New"/>
          <w:sz w:val="18"/>
          <w:szCs w:val="18"/>
        </w:rPr>
        <w:t>'</w:t>
      </w:r>
      <w:r>
        <w:rPr>
          <w:rFonts w:ascii="Courier New" w:hAnsi="Courier New" w:cs="Courier New"/>
          <w:sz w:val="18"/>
          <w:szCs w:val="18"/>
        </w:rPr>
        <w:t xml:space="preserve"> #SupportedFromV3.0.0#</w:t>
      </w:r>
    </w:p>
    <w:p w14:paraId="4413A5E0" w14:textId="5324AF2D" w:rsidR="00FC3174" w:rsidRPr="003B59FD"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3B59FD">
        <w:rPr>
          <w:rFonts w:ascii="Courier New" w:hAnsi="Courier New" w:cs="Courier New"/>
          <w:sz w:val="18"/>
          <w:szCs w:val="18"/>
        </w:rPr>
        <w:t>smdsSigned2 [1] SmdsSigned2, -- must have tag [1]</w:t>
      </w:r>
    </w:p>
    <w:p w14:paraId="40CF516D" w14:textId="6E2CB5C1"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3B59FD">
        <w:rPr>
          <w:rFonts w:ascii="Courier New" w:hAnsi="Courier New" w:cs="Courier New"/>
          <w:sz w:val="18"/>
          <w:szCs w:val="18"/>
        </w:rPr>
        <w:t>smdsSignature2 [APPLICATION 55] OCTET STRING</w:t>
      </w:r>
    </w:p>
    <w:p w14:paraId="3301D8EF"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8EC2A3B"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71CF85E"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SmdsSigned2 ::= SEQUENCE {</w:t>
      </w:r>
    </w:p>
    <w:p w14:paraId="3D710D4F"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transactionId [0] TransactionId,</w:t>
      </w:r>
    </w:p>
    <w:p w14:paraId="09BDC371" w14:textId="77777777"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requestSpecificData CHOICE {</w:t>
      </w:r>
    </w:p>
    <w:p w14:paraId="4FFF8E0E" w14:textId="77777777"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eventList [0] SEQUENCE {</w:t>
      </w:r>
    </w:p>
    <w:p w14:paraId="19F99E48" w14:textId="680FE334"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eventEntries [1] SEQUENCE OF EventRecord</w:t>
      </w:r>
      <w:r w:rsidR="00234758">
        <w:rPr>
          <w:rFonts w:ascii="Courier New" w:hAnsi="Courier New" w:cs="Courier New"/>
          <w:sz w:val="18"/>
          <w:szCs w:val="18"/>
        </w:rPr>
        <w:t>V3</w:t>
      </w:r>
      <w:r>
        <w:rPr>
          <w:rFonts w:ascii="Courier New" w:hAnsi="Courier New" w:cs="Courier New"/>
          <w:sz w:val="18"/>
          <w:szCs w:val="18"/>
        </w:rPr>
        <w:t>,</w:t>
      </w:r>
    </w:p>
    <w:p w14:paraId="1839F8EA" w14:textId="77777777"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b/>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ecId [2] OCTET STRING(SIZE(16..32)) OPTIONAL, -- #SupportedForEventCheckingV3.0.0# Event Checking ID</w:t>
      </w:r>
    </w:p>
    <w:p w14:paraId="030EEACD" w14:textId="77777777"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D91B55">
        <w:rPr>
          <w:rFonts w:ascii="Courier New" w:hAnsi="Courier New" w:cs="Courier New"/>
          <w:sz w:val="18"/>
          <w:szCs w:val="18"/>
        </w:rPr>
        <w:tab/>
      </w:r>
      <w:r w:rsidRPr="00D91B55">
        <w:rPr>
          <w:rFonts w:ascii="Courier New" w:hAnsi="Courier New" w:cs="Courier New"/>
          <w:sz w:val="18"/>
          <w:szCs w:val="18"/>
        </w:rPr>
        <w:tab/>
      </w:r>
      <w:r>
        <w:rPr>
          <w:rFonts w:ascii="Courier New" w:hAnsi="Courier New" w:cs="Courier New"/>
          <w:sz w:val="18"/>
          <w:szCs w:val="18"/>
        </w:rPr>
        <w:tab/>
      </w:r>
      <w:r w:rsidRPr="003E398D">
        <w:rPr>
          <w:rFonts w:ascii="Courier New" w:hAnsi="Courier New" w:cs="Courier New"/>
          <w:sz w:val="18"/>
          <w:szCs w:val="18"/>
        </w:rPr>
        <w:t>pushServiceRefreshTime</w:t>
      </w:r>
      <w:r w:rsidRPr="00D91B55">
        <w:rPr>
          <w:rFonts w:ascii="Courier New" w:hAnsi="Courier New" w:cs="Courier New"/>
          <w:sz w:val="18"/>
          <w:szCs w:val="18"/>
        </w:rPr>
        <w:t xml:space="preserve"> </w:t>
      </w:r>
      <w:r w:rsidRPr="00D91B55">
        <w:rPr>
          <w:rFonts w:ascii="Courier New" w:eastAsiaTheme="minorEastAsia" w:hAnsi="Courier New" w:cs="Courier New"/>
          <w:sz w:val="18"/>
          <w:szCs w:val="18"/>
          <w:lang w:eastAsia="ko-KR"/>
        </w:rPr>
        <w:t xml:space="preserve">[3] GeneralizedTime OPTIONAL -- </w:t>
      </w:r>
      <w:r w:rsidRPr="00D91B55">
        <w:rPr>
          <w:rFonts w:ascii="Courier New" w:hAnsi="Courier New" w:cs="Courier New"/>
          <w:sz w:val="18"/>
          <w:szCs w:val="18"/>
        </w:rPr>
        <w:t xml:space="preserve">#SupportedForPushServiceV3.0.0# </w:t>
      </w:r>
      <w:r w:rsidRPr="00D91B55">
        <w:rPr>
          <w:rFonts w:ascii="Courier New" w:eastAsiaTheme="minorEastAsia" w:hAnsi="Courier New" w:cs="Courier New"/>
          <w:sz w:val="18"/>
          <w:szCs w:val="18"/>
          <w:lang w:eastAsia="ko-KR"/>
        </w:rPr>
        <w:t xml:space="preserve">date and time </w:t>
      </w:r>
      <w:r>
        <w:rPr>
          <w:rFonts w:ascii="Courier New" w:eastAsiaTheme="minorEastAsia" w:hAnsi="Courier New" w:cs="Courier New"/>
          <w:sz w:val="18"/>
          <w:szCs w:val="18"/>
          <w:lang w:eastAsia="ko-KR"/>
        </w:rPr>
        <w:t>to re-register</w:t>
      </w:r>
      <w:r w:rsidRPr="001E0DFF">
        <w:rPr>
          <w:rFonts w:ascii="Courier New" w:eastAsiaTheme="minorEastAsia" w:hAnsi="Courier New" w:cs="Courier New"/>
          <w:sz w:val="18"/>
          <w:szCs w:val="18"/>
          <w:lang w:eastAsia="ko-KR"/>
        </w:rPr>
        <w:t xml:space="preserve"> </w:t>
      </w:r>
      <w:r>
        <w:rPr>
          <w:rFonts w:ascii="Courier New" w:eastAsiaTheme="minorEastAsia" w:hAnsi="Courier New" w:cs="Courier New"/>
          <w:sz w:val="18"/>
          <w:szCs w:val="18"/>
          <w:lang w:eastAsia="ko-KR"/>
        </w:rPr>
        <w:t>a</w:t>
      </w:r>
      <w:r w:rsidRPr="001E0DFF">
        <w:rPr>
          <w:rFonts w:ascii="Courier New" w:eastAsiaTheme="minorEastAsia" w:hAnsi="Courier New" w:cs="Courier New"/>
          <w:sz w:val="18"/>
          <w:szCs w:val="18"/>
          <w:lang w:eastAsia="ko-KR"/>
        </w:rPr>
        <w:t xml:space="preserve"> Push </w:t>
      </w:r>
      <w:r>
        <w:rPr>
          <w:rFonts w:ascii="Courier New" w:eastAsiaTheme="minorEastAsia" w:hAnsi="Courier New" w:cs="Courier New"/>
          <w:sz w:val="18"/>
          <w:szCs w:val="18"/>
          <w:lang w:eastAsia="ko-KR"/>
        </w:rPr>
        <w:t>Token</w:t>
      </w:r>
      <w:r w:rsidRPr="001E0DFF">
        <w:rPr>
          <w:rFonts w:ascii="Courier New" w:eastAsiaTheme="minorEastAsia" w:hAnsi="Courier New" w:cs="Courier New"/>
          <w:sz w:val="18"/>
          <w:szCs w:val="18"/>
          <w:lang w:eastAsia="ko-KR"/>
        </w:rPr>
        <w:t xml:space="preserve"> to the SM-DS</w:t>
      </w:r>
    </w:p>
    <w:p w14:paraId="6E525A04" w14:textId="77777777"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t>},</w:t>
      </w:r>
    </w:p>
    <w:p w14:paraId="6854375A" w14:textId="77777777"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t>pushServiceRegistrationResult [1] SEQUENCE {</w:t>
      </w:r>
    </w:p>
    <w:p w14:paraId="01DC57D5" w14:textId="77777777"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r>
      <w:r w:rsidRPr="003E398D">
        <w:rPr>
          <w:rFonts w:ascii="Courier New" w:hAnsi="Courier New" w:cs="Courier New"/>
          <w:sz w:val="18"/>
          <w:szCs w:val="18"/>
        </w:rPr>
        <w:t>pushServiceRefreshTime</w:t>
      </w:r>
      <w:r w:rsidRPr="00D91B55">
        <w:rPr>
          <w:rFonts w:ascii="Courier New" w:hAnsi="Courier New" w:cs="Courier New"/>
          <w:sz w:val="18"/>
          <w:szCs w:val="18"/>
        </w:rPr>
        <w:t xml:space="preserve"> </w:t>
      </w:r>
      <w:r w:rsidRPr="00D91B55">
        <w:rPr>
          <w:rFonts w:ascii="Courier New" w:eastAsiaTheme="minorEastAsia" w:hAnsi="Courier New" w:cs="Courier New"/>
          <w:sz w:val="18"/>
          <w:szCs w:val="18"/>
          <w:lang w:eastAsia="ko-KR"/>
        </w:rPr>
        <w:t xml:space="preserve">[3] GeneralizedTime OPTIONAL -- </w:t>
      </w:r>
      <w:r w:rsidRPr="00D91B55">
        <w:rPr>
          <w:rFonts w:ascii="Courier New" w:hAnsi="Courier New" w:cs="Courier New"/>
          <w:sz w:val="18"/>
          <w:szCs w:val="18"/>
        </w:rPr>
        <w:t xml:space="preserve">#SupportedForPushServiceV3.0.0# </w:t>
      </w:r>
      <w:r w:rsidRPr="00D91B55">
        <w:rPr>
          <w:rFonts w:ascii="Courier New" w:eastAsiaTheme="minorEastAsia" w:hAnsi="Courier New" w:cs="Courier New"/>
          <w:sz w:val="18"/>
          <w:szCs w:val="18"/>
          <w:lang w:eastAsia="ko-KR"/>
        </w:rPr>
        <w:t xml:space="preserve">date and time </w:t>
      </w:r>
      <w:r>
        <w:rPr>
          <w:rFonts w:ascii="Courier New" w:eastAsiaTheme="minorEastAsia" w:hAnsi="Courier New" w:cs="Courier New"/>
          <w:sz w:val="18"/>
          <w:szCs w:val="18"/>
          <w:lang w:eastAsia="ko-KR"/>
        </w:rPr>
        <w:t>to re-register</w:t>
      </w:r>
      <w:r w:rsidRPr="001E0DFF">
        <w:rPr>
          <w:rFonts w:ascii="Courier New" w:eastAsiaTheme="minorEastAsia" w:hAnsi="Courier New" w:cs="Courier New"/>
          <w:sz w:val="18"/>
          <w:szCs w:val="18"/>
          <w:lang w:eastAsia="ko-KR"/>
        </w:rPr>
        <w:t xml:space="preserve"> </w:t>
      </w:r>
      <w:r>
        <w:rPr>
          <w:rFonts w:ascii="Courier New" w:eastAsiaTheme="minorEastAsia" w:hAnsi="Courier New" w:cs="Courier New"/>
          <w:sz w:val="18"/>
          <w:szCs w:val="18"/>
          <w:lang w:eastAsia="ko-KR"/>
        </w:rPr>
        <w:t>a</w:t>
      </w:r>
      <w:r w:rsidRPr="001E0DFF">
        <w:rPr>
          <w:rFonts w:ascii="Courier New" w:eastAsiaTheme="minorEastAsia" w:hAnsi="Courier New" w:cs="Courier New"/>
          <w:sz w:val="18"/>
          <w:szCs w:val="18"/>
          <w:lang w:eastAsia="ko-KR"/>
        </w:rPr>
        <w:t xml:space="preserve"> Push </w:t>
      </w:r>
      <w:r>
        <w:rPr>
          <w:rFonts w:ascii="Courier New" w:eastAsiaTheme="minorEastAsia" w:hAnsi="Courier New" w:cs="Courier New"/>
          <w:sz w:val="18"/>
          <w:szCs w:val="18"/>
          <w:lang w:eastAsia="ko-KR"/>
        </w:rPr>
        <w:t>Token</w:t>
      </w:r>
      <w:r w:rsidRPr="001E0DFF">
        <w:rPr>
          <w:rFonts w:ascii="Courier New" w:eastAsiaTheme="minorEastAsia" w:hAnsi="Courier New" w:cs="Courier New"/>
          <w:sz w:val="18"/>
          <w:szCs w:val="18"/>
          <w:lang w:eastAsia="ko-KR"/>
        </w:rPr>
        <w:t xml:space="preserve"> to the SM-DS</w:t>
      </w:r>
    </w:p>
    <w:p w14:paraId="7D223B93" w14:textId="77777777"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t>}</w:t>
      </w:r>
    </w:p>
    <w:p w14:paraId="25547543" w14:textId="77777777"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508E5A73" w14:textId="77777777" w:rsidR="001D290C" w:rsidRPr="004C3BFD"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pPr>
      <w:r>
        <w:rPr>
          <w:rFonts w:ascii="Courier New" w:hAnsi="Courier New" w:cs="Courier New"/>
          <w:sz w:val="18"/>
          <w:szCs w:val="18"/>
        </w:rPr>
        <w:t>}</w:t>
      </w:r>
    </w:p>
    <w:p w14:paraId="0030CB97" w14:textId="77777777" w:rsidR="001D290C" w:rsidRPr="00D91B55"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464D5CA" w14:textId="2FDA36A8" w:rsidR="001D290C" w:rsidRPr="00D42CD6"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Event</w:t>
      </w:r>
      <w:r>
        <w:rPr>
          <w:rFonts w:ascii="Courier New" w:hAnsi="Courier New" w:cs="Courier New"/>
          <w:sz w:val="18"/>
          <w:szCs w:val="18"/>
        </w:rPr>
        <w:t>Record</w:t>
      </w:r>
      <w:r w:rsidR="00234758">
        <w:rPr>
          <w:rFonts w:ascii="Courier New" w:hAnsi="Courier New" w:cs="Courier New"/>
          <w:sz w:val="18"/>
          <w:szCs w:val="18"/>
        </w:rPr>
        <w:t>V3</w:t>
      </w:r>
      <w:r w:rsidRPr="00D42CD6">
        <w:rPr>
          <w:rFonts w:ascii="Courier New" w:hAnsi="Courier New" w:cs="Courier New"/>
          <w:sz w:val="18"/>
          <w:szCs w:val="18"/>
        </w:rPr>
        <w:t xml:space="preserve"> ::= SEQUENCE {</w:t>
      </w:r>
      <w:r w:rsidR="00234758">
        <w:rPr>
          <w:rFonts w:ascii="Courier New" w:hAnsi="Courier New" w:cs="Courier New"/>
          <w:sz w:val="18"/>
          <w:szCs w:val="18"/>
        </w:rPr>
        <w:t xml:space="preserve"> -- #SupportedFromV3.0.0#</w:t>
      </w:r>
    </w:p>
    <w:p w14:paraId="0B6AA324" w14:textId="77777777" w:rsidR="001D290C" w:rsidRPr="00D42CD6"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eventId UTF8String,</w:t>
      </w:r>
    </w:p>
    <w:p w14:paraId="1501601E"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rspServerAddress UTF8String</w:t>
      </w:r>
      <w:r>
        <w:rPr>
          <w:rFonts w:ascii="Courier New" w:hAnsi="Courier New" w:cs="Courier New"/>
          <w:sz w:val="18"/>
          <w:szCs w:val="18"/>
        </w:rPr>
        <w:t>,</w:t>
      </w:r>
    </w:p>
    <w:p w14:paraId="70D10FAD" w14:textId="474E8398"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eventType INTEGER, -- either 1 (for Profile Download) or 2 (for RPM)</w:t>
      </w:r>
    </w:p>
    <w:p w14:paraId="1F534334" w14:textId="0129C72A"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hashedIccid</w:t>
      </w:r>
      <w:r w:rsidR="00123244">
        <w:rPr>
          <w:rFonts w:ascii="Courier New" w:hAnsi="Courier New" w:cs="Courier New"/>
          <w:sz w:val="18"/>
          <w:szCs w:val="18"/>
        </w:rPr>
        <w:t>s</w:t>
      </w:r>
      <w:r>
        <w:rPr>
          <w:rFonts w:ascii="Courier New" w:hAnsi="Courier New" w:cs="Courier New"/>
          <w:sz w:val="18"/>
          <w:szCs w:val="18"/>
        </w:rPr>
        <w:t xml:space="preserve"> SEQUENCE OF </w:t>
      </w:r>
      <w:r w:rsidR="00123244">
        <w:rPr>
          <w:rFonts w:ascii="Courier New" w:hAnsi="Courier New" w:cs="Courier New"/>
          <w:sz w:val="18"/>
          <w:szCs w:val="18"/>
        </w:rPr>
        <w:t>OCTET STRING</w:t>
      </w:r>
      <w:r>
        <w:rPr>
          <w:rFonts w:ascii="Courier New" w:hAnsi="Courier New" w:cs="Courier New"/>
          <w:sz w:val="18"/>
          <w:szCs w:val="18"/>
        </w:rPr>
        <w:t xml:space="preserve"> (SIZE(</w:t>
      </w:r>
      <w:r w:rsidR="00123244">
        <w:rPr>
          <w:rFonts w:ascii="Courier New" w:hAnsi="Courier New" w:cs="Courier New"/>
          <w:sz w:val="18"/>
          <w:szCs w:val="18"/>
        </w:rPr>
        <w:t>32</w:t>
      </w:r>
      <w:r>
        <w:rPr>
          <w:rFonts w:ascii="Courier New" w:hAnsi="Courier New" w:cs="Courier New"/>
          <w:sz w:val="18"/>
          <w:szCs w:val="18"/>
        </w:rPr>
        <w:t xml:space="preserve">)) OPTIONAL, -- hashed ICCID(s) calculated </w:t>
      </w:r>
      <w:r w:rsidR="00123244">
        <w:rPr>
          <w:rFonts w:ascii="Courier New" w:hAnsi="Courier New" w:cs="Courier New"/>
          <w:sz w:val="18"/>
          <w:szCs w:val="18"/>
        </w:rPr>
        <w:t>as</w:t>
      </w:r>
      <w:r>
        <w:rPr>
          <w:rFonts w:ascii="Courier New" w:hAnsi="Courier New" w:cs="Courier New"/>
          <w:sz w:val="18"/>
          <w:szCs w:val="18"/>
        </w:rPr>
        <w:t xml:space="preserve"> either SHA256(ICCID) or SHA256(ICCID|Salt)</w:t>
      </w:r>
    </w:p>
    <w:p w14:paraId="5845F655" w14:textId="7EA34F94"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eastAsia="ko-KR"/>
        </w:rPr>
      </w:pPr>
      <w:r>
        <w:rPr>
          <w:rFonts w:ascii="Courier New" w:hAnsi="Courier New" w:cs="Courier New"/>
          <w:sz w:val="18"/>
          <w:szCs w:val="18"/>
        </w:rPr>
        <w:tab/>
        <w:t xml:space="preserve">salt </w:t>
      </w:r>
      <w:r w:rsidR="00123244">
        <w:rPr>
          <w:rFonts w:ascii="Courier New" w:hAnsi="Courier New" w:cs="Courier New"/>
          <w:sz w:val="18"/>
          <w:szCs w:val="18"/>
        </w:rPr>
        <w:t>OCTET STRING</w:t>
      </w:r>
      <w:r>
        <w:rPr>
          <w:rFonts w:ascii="Courier New" w:hAnsi="Courier New" w:cs="Courier New"/>
          <w:sz w:val="18"/>
          <w:szCs w:val="18"/>
        </w:rPr>
        <w:t xml:space="preserve"> (SIZE(</w:t>
      </w:r>
      <w:r w:rsidR="00123244">
        <w:rPr>
          <w:rFonts w:ascii="Courier New" w:hAnsi="Courier New" w:cs="Courier New"/>
          <w:sz w:val="18"/>
          <w:szCs w:val="18"/>
        </w:rPr>
        <w:t>8</w:t>
      </w:r>
      <w:r>
        <w:rPr>
          <w:rFonts w:ascii="Courier New" w:hAnsi="Courier New" w:cs="Courier New"/>
          <w:sz w:val="18"/>
          <w:szCs w:val="18"/>
        </w:rPr>
        <w:t>..</w:t>
      </w:r>
      <w:r w:rsidR="00123244">
        <w:rPr>
          <w:rFonts w:ascii="Courier New" w:hAnsi="Courier New" w:cs="Courier New"/>
          <w:sz w:val="18"/>
          <w:szCs w:val="18"/>
        </w:rPr>
        <w:t>16</w:t>
      </w:r>
      <w:r>
        <w:rPr>
          <w:rFonts w:ascii="Courier New" w:hAnsi="Courier New" w:cs="Courier New"/>
          <w:sz w:val="18"/>
          <w:szCs w:val="18"/>
        </w:rPr>
        <w:t>)) OPTIONAL, -- optional salt to be concatenated with ICCID(s) for hashing</w:t>
      </w:r>
    </w:p>
    <w:p w14:paraId="0F080FEC" w14:textId="5A30E7B6"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serviceProviderName [17] UTF8String (SIZE(0..32)) OPTIONAL,</w:t>
      </w:r>
    </w:p>
    <w:p w14:paraId="43577992" w14:textId="21361034"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operatorId [23] OperatorId OPTIONAL</w:t>
      </w:r>
    </w:p>
    <w:p w14:paraId="0DDFAFA8"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9627CCC" w14:textId="77777777" w:rsidR="001D290C" w:rsidRPr="00D42CD6"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325A83DD" w14:textId="6860ACDF" w:rsidR="001D290C" w:rsidRPr="004C3BFD" w:rsidRDefault="001D290C" w:rsidP="001D290C">
      <w:pPr>
        <w:spacing w:before="0" w:after="200" w:line="276" w:lineRule="auto"/>
        <w:jc w:val="left"/>
        <w:rPr>
          <w:szCs w:val="22"/>
          <w:lang w:eastAsia="en-GB" w:bidi="ar-SA"/>
        </w:rPr>
      </w:pPr>
      <w:r w:rsidRPr="009003DB">
        <w:rPr>
          <w:rFonts w:ascii="Courier New" w:hAnsi="Courier New" w:cs="Courier New"/>
          <w:szCs w:val="22"/>
          <w:lang w:eastAsia="en-GB" w:bidi="ar-SA"/>
        </w:rPr>
        <w:t>smdsSignature2</w:t>
      </w:r>
      <w:r>
        <w:rPr>
          <w:szCs w:val="22"/>
          <w:lang w:eastAsia="en-GB" w:bidi="ar-SA"/>
        </w:rPr>
        <w:t xml:space="preserve"> SHALL be created </w:t>
      </w:r>
      <w:r w:rsidR="00FC3174">
        <w:rPr>
          <w:szCs w:val="22"/>
          <w:lang w:eastAsia="en-GB" w:bidi="ar-SA"/>
        </w:rPr>
        <w:t xml:space="preserve">by the SM-DS </w:t>
      </w:r>
      <w:r>
        <w:rPr>
          <w:szCs w:val="22"/>
          <w:lang w:eastAsia="en-GB" w:bidi="ar-SA"/>
        </w:rPr>
        <w:t>using the SK.DSauth.SIG and verified by the eUICC using the PK.DSauth.SIG as described in section 2.6.9.</w:t>
      </w:r>
      <w:r w:rsidR="00FC3174" w:rsidRPr="00FC3174">
        <w:rPr>
          <w:szCs w:val="22"/>
          <w:lang w:eastAsia="en-GB" w:bidi="ar-SA"/>
        </w:rPr>
        <w:t xml:space="preserve"> </w:t>
      </w:r>
      <w:r w:rsidR="00FC3174">
        <w:rPr>
          <w:szCs w:val="22"/>
          <w:lang w:eastAsia="en-GB" w:bidi="ar-SA"/>
        </w:rPr>
        <w:t xml:space="preserve">The eUICC is not required to verify the validity and format of content within </w:t>
      </w:r>
      <w:r w:rsidR="00FC3174" w:rsidRPr="00C10984">
        <w:rPr>
          <w:rFonts w:ascii="Courier New" w:hAnsi="Courier New" w:cs="Courier New"/>
          <w:szCs w:val="22"/>
          <w:lang w:eastAsia="en-GB" w:bidi="ar-SA"/>
        </w:rPr>
        <w:t>smdsSign</w:t>
      </w:r>
      <w:r w:rsidR="00FC3174">
        <w:rPr>
          <w:rFonts w:ascii="Courier New" w:hAnsi="Courier New" w:cs="Courier New"/>
          <w:szCs w:val="22"/>
          <w:lang w:eastAsia="en-GB" w:bidi="ar-SA"/>
        </w:rPr>
        <w:t>ed2</w:t>
      </w:r>
      <w:r w:rsidR="00FC3174">
        <w:rPr>
          <w:szCs w:val="22"/>
          <w:lang w:eastAsia="en-GB" w:bidi="ar-SA"/>
        </w:rPr>
        <w:t xml:space="preserve"> other than </w:t>
      </w:r>
      <w:r w:rsidR="00FC3174" w:rsidRPr="00C10984">
        <w:rPr>
          <w:rFonts w:ascii="Courier New" w:hAnsi="Courier New" w:cs="Courier New"/>
        </w:rPr>
        <w:t>transactionId</w:t>
      </w:r>
      <w:r w:rsidR="00FC3174">
        <w:t xml:space="preserve">. If the eUICC does verify other content within </w:t>
      </w:r>
      <w:r w:rsidR="00FC3174" w:rsidRPr="00C10984">
        <w:rPr>
          <w:rFonts w:ascii="Courier New" w:hAnsi="Courier New" w:cs="Courier New"/>
          <w:szCs w:val="22"/>
          <w:lang w:eastAsia="en-GB" w:bidi="ar-SA"/>
        </w:rPr>
        <w:t>smdsSign</w:t>
      </w:r>
      <w:r w:rsidR="00FC3174">
        <w:rPr>
          <w:rFonts w:ascii="Courier New" w:hAnsi="Courier New" w:cs="Courier New"/>
          <w:szCs w:val="22"/>
          <w:lang w:eastAsia="en-GB" w:bidi="ar-SA"/>
        </w:rPr>
        <w:t>ed2</w:t>
      </w:r>
      <w:r w:rsidR="00FC3174">
        <w:t>, it SHALL ignore any unknown tags.</w:t>
      </w:r>
    </w:p>
    <w:p w14:paraId="55818263" w14:textId="77777777" w:rsidR="001D290C" w:rsidRPr="004C3BFD" w:rsidRDefault="001D290C" w:rsidP="001D290C">
      <w:pPr>
        <w:spacing w:before="0" w:after="200" w:line="276" w:lineRule="auto"/>
        <w:jc w:val="left"/>
        <w:rPr>
          <w:b/>
          <w:i/>
          <w:szCs w:val="22"/>
          <w:u w:val="single"/>
          <w:lang w:val="en-US" w:eastAsia="en-GB" w:bidi="ar-SA"/>
        </w:rPr>
      </w:pPr>
      <w:r w:rsidRPr="004C3BFD">
        <w:rPr>
          <w:b/>
          <w:i/>
          <w:szCs w:val="22"/>
          <w:u w:val="single"/>
          <w:lang w:val="en-US" w:eastAsia="en-GB" w:bidi="ar-SA"/>
        </w:rPr>
        <w:t xml:space="preserve">Response </w:t>
      </w:r>
      <w:r>
        <w:rPr>
          <w:b/>
          <w:i/>
          <w:szCs w:val="22"/>
          <w:u w:val="single"/>
          <w:lang w:val="en-US" w:eastAsia="en-GB" w:bidi="ar-SA"/>
        </w:rPr>
        <w:t>D</w:t>
      </w:r>
      <w:r w:rsidRPr="004C3BFD">
        <w:rPr>
          <w:b/>
          <w:i/>
          <w:szCs w:val="22"/>
          <w:u w:val="single"/>
          <w:lang w:val="en-US" w:eastAsia="en-GB" w:bidi="ar-SA"/>
        </w:rPr>
        <w:t>ata</w:t>
      </w:r>
    </w:p>
    <w:p w14:paraId="6473E648" w14:textId="77777777" w:rsidR="001D290C" w:rsidRPr="004C3BFD" w:rsidRDefault="001D290C" w:rsidP="001D290C">
      <w:pPr>
        <w:pStyle w:val="NormalParagraph"/>
      </w:pPr>
      <w:r w:rsidRPr="004C3BFD">
        <w:t>The response data SHALL be coded as follows:</w:t>
      </w:r>
    </w:p>
    <w:p w14:paraId="4D563B96"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038C4C2"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E7ADC">
        <w:rPr>
          <w:rFonts w:ascii="Courier New" w:hAnsi="Courier New" w:cs="Courier New"/>
          <w:sz w:val="18"/>
          <w:szCs w:val="18"/>
        </w:rPr>
        <w:t>VerifySmdsResponseResponse</w:t>
      </w:r>
      <w:r w:rsidRPr="00D42CD6">
        <w:rPr>
          <w:rFonts w:ascii="Courier New" w:hAnsi="Courier New" w:cs="Courier New"/>
          <w:sz w:val="18"/>
          <w:szCs w:val="18"/>
        </w:rPr>
        <w:t xml:space="preserve"> ::= [</w:t>
      </w:r>
      <w:r>
        <w:rPr>
          <w:rFonts w:ascii="Courier New" w:hAnsi="Courier New" w:cs="Courier New"/>
          <w:sz w:val="18"/>
          <w:szCs w:val="18"/>
        </w:rPr>
        <w:t>69</w:t>
      </w:r>
      <w:r w:rsidRPr="00D42CD6">
        <w:rPr>
          <w:rFonts w:ascii="Courier New" w:hAnsi="Courier New" w:cs="Courier New"/>
          <w:sz w:val="18"/>
          <w:szCs w:val="18"/>
        </w:rPr>
        <w:t xml:space="preserve">] </w:t>
      </w:r>
      <w:r>
        <w:rPr>
          <w:rFonts w:ascii="Courier New" w:hAnsi="Courier New" w:cs="Courier New"/>
          <w:sz w:val="18"/>
          <w:szCs w:val="18"/>
        </w:rPr>
        <w:t>CHOICE</w:t>
      </w:r>
      <w:r w:rsidRPr="00D42CD6">
        <w:rPr>
          <w:rFonts w:ascii="Courier New" w:hAnsi="Courier New" w:cs="Courier New"/>
          <w:sz w:val="18"/>
          <w:szCs w:val="18"/>
        </w:rPr>
        <w:t xml:space="preserve"> {  -- Tag '</w:t>
      </w:r>
      <w:r>
        <w:rPr>
          <w:rFonts w:ascii="Courier New" w:hAnsi="Courier New" w:cs="Courier New"/>
          <w:sz w:val="18"/>
          <w:szCs w:val="18"/>
        </w:rPr>
        <w:t>BF45</w:t>
      </w:r>
      <w:r w:rsidRPr="00D42CD6">
        <w:rPr>
          <w:rFonts w:ascii="Courier New" w:hAnsi="Courier New" w:cs="Courier New"/>
          <w:sz w:val="18"/>
          <w:szCs w:val="18"/>
        </w:rPr>
        <w:t>'</w:t>
      </w:r>
      <w:r>
        <w:rPr>
          <w:rFonts w:ascii="Courier New" w:hAnsi="Courier New" w:cs="Courier New"/>
          <w:sz w:val="18"/>
          <w:szCs w:val="18"/>
        </w:rPr>
        <w:t xml:space="preserve"> #SupportedFromV3.0.0#</w:t>
      </w:r>
    </w:p>
    <w:p w14:paraId="1CE10319"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verifySmdsResponseOk NULL,</w:t>
      </w:r>
    </w:p>
    <w:p w14:paraId="7F408788"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verifySmdsResponseError INTEGER {</w:t>
      </w:r>
    </w:p>
    <w:p w14:paraId="699C767F"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invalidSignature(2),</w:t>
      </w:r>
    </w:p>
    <w:p w14:paraId="327ADD59"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noSession(4),</w:t>
      </w:r>
    </w:p>
    <w:p w14:paraId="2E8A78CC"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invalidTransactionId(5),</w:t>
      </w:r>
    </w:p>
    <w:p w14:paraId="1148FF4E"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undefinedError(127)</w:t>
      </w:r>
    </w:p>
    <w:p w14:paraId="38771AF8" w14:textId="77777777" w:rsidR="001D290C" w:rsidRPr="00D42CD6"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4C526872"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07DBAC7" w14:textId="77777777" w:rsidR="001D290C" w:rsidRPr="00D42CD6"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F402036" w14:textId="2F35DC13" w:rsidR="00816F19" w:rsidRPr="00CF102B" w:rsidRDefault="00816F19" w:rsidP="00816F19">
      <w:pPr>
        <w:pStyle w:val="Heading3"/>
        <w:numPr>
          <w:ilvl w:val="0"/>
          <w:numId w:val="0"/>
        </w:numPr>
        <w:ind w:left="851" w:hanging="851"/>
        <w:rPr>
          <w:lang w:eastAsia="ko-KR"/>
        </w:rPr>
      </w:pPr>
      <w:bookmarkStart w:id="3004" w:name="_Toc114481362"/>
      <w:r w:rsidRPr="00CF102B">
        <w:rPr>
          <w:rFonts w:hint="eastAsia"/>
          <w:sz w:val="22"/>
          <w:lang w:eastAsia="ko-KR"/>
        </w:rPr>
        <w:t>5.7.</w:t>
      </w:r>
      <w:r>
        <w:rPr>
          <w:sz w:val="22"/>
          <w:lang w:eastAsia="ko-KR"/>
        </w:rPr>
        <w:t>25</w:t>
      </w:r>
      <w:r w:rsidRPr="00CF102B">
        <w:rPr>
          <w:rFonts w:hint="eastAsia"/>
          <w:sz w:val="22"/>
          <w:lang w:eastAsia="ko-KR"/>
        </w:rPr>
        <w:tab/>
      </w:r>
      <w:r>
        <w:t xml:space="preserve">Function (ES10b): </w:t>
      </w:r>
      <w:r w:rsidRPr="00CF102B">
        <w:rPr>
          <w:rFonts w:hint="eastAsia"/>
          <w:lang w:eastAsia="ko-KR"/>
        </w:rPr>
        <w:t>LoadRpmPackage</w:t>
      </w:r>
      <w:bookmarkEnd w:id="3004"/>
    </w:p>
    <w:p w14:paraId="6A20A1CA" w14:textId="77777777" w:rsidR="00816F19" w:rsidRPr="00CF102B" w:rsidRDefault="00816F19" w:rsidP="00816F19">
      <w:pPr>
        <w:pStyle w:val="NormalParagraph"/>
        <w:rPr>
          <w:rFonts w:eastAsia="Times New Roman"/>
          <w:lang w:val="en-US" w:eastAsia="ko-KR"/>
        </w:rPr>
      </w:pPr>
      <w:r w:rsidRPr="00F96E8D">
        <w:rPr>
          <w:b/>
        </w:rPr>
        <w:t>Related Procedures:</w:t>
      </w:r>
      <w:r w:rsidRPr="00DF0924">
        <w:rPr>
          <w:lang w:val="en-US"/>
        </w:rPr>
        <w:t xml:space="preserve"> </w:t>
      </w:r>
      <w:r w:rsidRPr="00CF102B">
        <w:rPr>
          <w:rFonts w:eastAsia="Times New Roman" w:hint="eastAsia"/>
          <w:lang w:eastAsia="ko-KR"/>
        </w:rPr>
        <w:t>RPM Download and Execution</w:t>
      </w:r>
    </w:p>
    <w:p w14:paraId="00EBAAFD" w14:textId="77777777" w:rsidR="00816F19" w:rsidRPr="00636941" w:rsidRDefault="00816F19" w:rsidP="00816F19">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r w:rsidRPr="001B7B30">
        <w:t>ISD-R (LPA Services)</w:t>
      </w:r>
    </w:p>
    <w:p w14:paraId="6C0B4EE6" w14:textId="77777777" w:rsidR="00816F19" w:rsidRPr="00DF0924" w:rsidRDefault="00816F19" w:rsidP="00816F19">
      <w:pPr>
        <w:pStyle w:val="NormalParagraph"/>
        <w:rPr>
          <w:b/>
        </w:rPr>
      </w:pPr>
      <w:r w:rsidRPr="00DF0924">
        <w:rPr>
          <w:b/>
        </w:rPr>
        <w:t>Description:</w:t>
      </w:r>
    </w:p>
    <w:p w14:paraId="08DEC718" w14:textId="77777777" w:rsidR="00816F19" w:rsidRPr="00CF102B" w:rsidRDefault="00816F19" w:rsidP="00816F19">
      <w:pPr>
        <w:pStyle w:val="NormalParagraph"/>
        <w:rPr>
          <w:rFonts w:eastAsia="Times New Roman"/>
          <w:lang w:eastAsia="ko-KR"/>
        </w:rPr>
      </w:pPr>
      <w:r>
        <w:t xml:space="preserve">This function </w:t>
      </w:r>
      <w:r w:rsidRPr="00405AD9">
        <w:t>initiate</w:t>
      </w:r>
      <w:r>
        <w:t>s</w:t>
      </w:r>
      <w:r w:rsidRPr="00405AD9">
        <w:t xml:space="preserve"> </w:t>
      </w:r>
      <w:r w:rsidRPr="00CF102B">
        <w:rPr>
          <w:rFonts w:eastAsia="Times New Roman" w:hint="eastAsia"/>
          <w:lang w:eastAsia="ko-KR"/>
        </w:rPr>
        <w:t>execution of an RPM Package.</w:t>
      </w:r>
    </w:p>
    <w:p w14:paraId="65889432" w14:textId="77777777" w:rsidR="00816F19" w:rsidRPr="00C36D4D" w:rsidRDefault="00816F19" w:rsidP="00816F19">
      <w:pPr>
        <w:pStyle w:val="NormalParagraph"/>
      </w:pPr>
      <w:r w:rsidRPr="00C36D4D">
        <w:t>On reception of this command, the eUICC SHALL:</w:t>
      </w:r>
    </w:p>
    <w:p w14:paraId="43AA3002" w14:textId="1A4B5FF3" w:rsidR="00816F19" w:rsidRDefault="00816F19" w:rsidP="00816F19">
      <w:pPr>
        <w:pStyle w:val="ListBullet1"/>
        <w:ind w:left="680" w:hanging="340"/>
      </w:pPr>
      <w:r>
        <w:rPr>
          <w:rFonts w:ascii="Symbol" w:hAnsi="Symbol"/>
        </w:rPr>
        <w:t></w:t>
      </w:r>
      <w:r>
        <w:rPr>
          <w:rFonts w:ascii="Symbol" w:hAnsi="Symbol"/>
        </w:rPr>
        <w:tab/>
      </w:r>
      <w:r>
        <w:t xml:space="preserve">Verify that </w:t>
      </w:r>
      <w:r w:rsidRPr="00405AD9">
        <w:t>the SM-DP+ has been previously authenticated</w:t>
      </w:r>
      <w:r>
        <w:t>.</w:t>
      </w:r>
      <w:r w:rsidRPr="009822DE">
        <w:t xml:space="preserve"> </w:t>
      </w:r>
      <w:r>
        <w:t xml:space="preserve">Otherwise, the eUICC SHALL return an </w:t>
      </w:r>
      <w:r w:rsidR="006B1736">
        <w:t xml:space="preserve">unsigned </w:t>
      </w:r>
      <w:r>
        <w:t>error code</w:t>
      </w:r>
      <w:r w:rsidRPr="000923FC">
        <w:rPr>
          <w:rFonts w:ascii="Courier New" w:hAnsi="Courier New" w:cs="Courier New"/>
        </w:rPr>
        <w:t xml:space="preserve"> </w:t>
      </w:r>
      <w:r>
        <w:rPr>
          <w:rFonts w:ascii="Courier New" w:hAnsi="Courier New" w:cs="Courier New"/>
        </w:rPr>
        <w:t>noSession</w:t>
      </w:r>
      <w:r>
        <w:t>.</w:t>
      </w:r>
    </w:p>
    <w:p w14:paraId="7300A181" w14:textId="321861A0" w:rsidR="00816F19" w:rsidRDefault="00816F19" w:rsidP="00816F19">
      <w:pPr>
        <w:pStyle w:val="ListBullet1"/>
        <w:ind w:left="680" w:hanging="340"/>
      </w:pPr>
      <w:r w:rsidRPr="00636941">
        <w:rPr>
          <w:rFonts w:ascii="Symbol" w:hAnsi="Symbol"/>
        </w:rPr>
        <w:t></w:t>
      </w:r>
      <w:r w:rsidRPr="00636941">
        <w:rPr>
          <w:rFonts w:ascii="Symbol" w:hAnsi="Symbol"/>
        </w:rPr>
        <w:tab/>
      </w:r>
      <w:r>
        <w:t xml:space="preserve">Verify </w:t>
      </w:r>
      <w:r w:rsidRPr="009003DB">
        <w:rPr>
          <w:rFonts w:ascii="Courier New" w:hAnsi="Courier New" w:cs="Courier New"/>
        </w:rPr>
        <w:t>smdpSignature</w:t>
      </w:r>
      <w:r w:rsidRPr="009003DB">
        <w:rPr>
          <w:rFonts w:ascii="Courier New" w:eastAsia="Times New Roman" w:hAnsi="Courier New" w:cs="Courier New"/>
          <w:lang w:eastAsia="ko-KR"/>
        </w:rPr>
        <w:t>3</w:t>
      </w:r>
      <w:r>
        <w:t xml:space="preserve"> </w:t>
      </w:r>
      <w:r w:rsidR="00527D49">
        <w:t xml:space="preserve">created </w:t>
      </w:r>
      <w:r w:rsidR="00527D49" w:rsidRPr="00AE7ADC">
        <w:rPr>
          <w:rFonts w:cs="Arial"/>
        </w:rPr>
        <w:t>over the concatenated data object</w:t>
      </w:r>
      <w:r w:rsidR="00527D49">
        <w:rPr>
          <w:rFonts w:cs="Arial"/>
        </w:rPr>
        <w:t>s</w:t>
      </w:r>
      <w:r w:rsidR="00527D49" w:rsidRPr="00AE7ADC">
        <w:rPr>
          <w:rFonts w:cs="Arial"/>
        </w:rPr>
        <w:t xml:space="preserve"> </w:t>
      </w:r>
      <w:r w:rsidRPr="009003DB">
        <w:rPr>
          <w:rFonts w:ascii="Courier New" w:hAnsi="Courier New" w:cs="Courier New"/>
        </w:rPr>
        <w:t>smdpSigned</w:t>
      </w:r>
      <w:r w:rsidRPr="009003DB">
        <w:rPr>
          <w:rFonts w:ascii="Courier New" w:eastAsia="Times New Roman" w:hAnsi="Courier New" w:cs="Courier New"/>
          <w:lang w:eastAsia="ko-KR"/>
        </w:rPr>
        <w:t>3</w:t>
      </w:r>
      <w:r w:rsidRPr="00FD23FC">
        <w:t xml:space="preserve"> </w:t>
      </w:r>
      <w:r w:rsidRPr="00E110D4">
        <w:t xml:space="preserve">and </w:t>
      </w:r>
      <w:r w:rsidRPr="00D41082">
        <w:rPr>
          <w:rFonts w:ascii="Courier New" w:hAnsi="Courier New" w:cs="Courier New"/>
        </w:rPr>
        <w:t>euiccSignature1</w:t>
      </w:r>
      <w:r w:rsidRPr="00E110D4">
        <w:t xml:space="preserve"> usin</w:t>
      </w:r>
      <w:r>
        <w:t>g the PK.DP</w:t>
      </w:r>
      <w:r w:rsidRPr="00CF102B">
        <w:rPr>
          <w:rFonts w:eastAsia="Times New Roman" w:hint="eastAsia"/>
          <w:lang w:eastAsia="ko-KR"/>
        </w:rPr>
        <w:t>auth</w:t>
      </w:r>
      <w:r>
        <w:t>.SIG contained in CERT.DP</w:t>
      </w:r>
      <w:r w:rsidRPr="00CF102B">
        <w:rPr>
          <w:rFonts w:eastAsia="Times New Roman" w:hint="eastAsia"/>
          <w:lang w:eastAsia="ko-KR"/>
        </w:rPr>
        <w:t>auth</w:t>
      </w:r>
      <w:r>
        <w:t>.SIG</w:t>
      </w:r>
      <w:r w:rsidRPr="00CF102B">
        <w:rPr>
          <w:rFonts w:eastAsia="Times New Roman" w:hint="eastAsia"/>
          <w:lang w:eastAsia="ko-KR"/>
        </w:rPr>
        <w:t xml:space="preserve"> of the on-going RSP session</w:t>
      </w:r>
      <w:r>
        <w:t>.</w:t>
      </w:r>
      <w:r w:rsidRPr="00CF102B">
        <w:rPr>
          <w:rFonts w:eastAsia="Times New Roman" w:hint="eastAsia"/>
          <w:lang w:eastAsia="ko-KR"/>
        </w:rPr>
        <w:t xml:space="preserve"> If the signature is invalid, the eUICC SHALL return a</w:t>
      </w:r>
      <w:r w:rsidRPr="00CF102B">
        <w:rPr>
          <w:rFonts w:eastAsia="Times New Roman"/>
          <w:lang w:eastAsia="ko-KR"/>
        </w:rPr>
        <w:t>n</w:t>
      </w:r>
      <w:r w:rsidRPr="00CF102B">
        <w:rPr>
          <w:rFonts w:eastAsia="Times New Roman" w:hint="eastAsia"/>
          <w:lang w:eastAsia="ko-KR"/>
        </w:rPr>
        <w:t xml:space="preserve"> </w:t>
      </w:r>
      <w:r w:rsidRPr="00CF102B">
        <w:rPr>
          <w:rFonts w:ascii="Courier New" w:eastAsia="Times New Roman" w:hAnsi="Courier New" w:cs="Courier New" w:hint="eastAsia"/>
          <w:lang w:eastAsia="ko-KR"/>
        </w:rPr>
        <w:t>inv</w:t>
      </w:r>
      <w:r w:rsidRPr="00CF102B">
        <w:rPr>
          <w:rFonts w:ascii="Courier New" w:eastAsia="Times New Roman" w:hAnsi="Courier New" w:cs="Courier New"/>
          <w:lang w:eastAsia="ko-KR"/>
        </w:rPr>
        <w:t>a</w:t>
      </w:r>
      <w:r w:rsidRPr="00CF102B">
        <w:rPr>
          <w:rFonts w:ascii="Courier New" w:eastAsia="Times New Roman" w:hAnsi="Courier New" w:cs="Courier New" w:hint="eastAsia"/>
          <w:lang w:eastAsia="ko-KR"/>
        </w:rPr>
        <w:t>lidSig</w:t>
      </w:r>
      <w:r w:rsidRPr="00CF102B">
        <w:rPr>
          <w:rFonts w:ascii="Courier New" w:eastAsia="Times New Roman" w:hAnsi="Courier New" w:cs="Courier New"/>
          <w:lang w:eastAsia="ko-KR"/>
        </w:rPr>
        <w:t>n</w:t>
      </w:r>
      <w:r w:rsidRPr="00CF102B">
        <w:rPr>
          <w:rFonts w:ascii="Courier New" w:eastAsia="Times New Roman" w:hAnsi="Courier New" w:cs="Courier New" w:hint="eastAsia"/>
          <w:lang w:eastAsia="ko-KR"/>
        </w:rPr>
        <w:t>ature</w:t>
      </w:r>
      <w:r w:rsidRPr="00CF102B">
        <w:rPr>
          <w:rFonts w:eastAsia="Times New Roman" w:hint="eastAsia"/>
          <w:lang w:eastAsia="ko-KR"/>
        </w:rPr>
        <w:t xml:space="preserve"> error code</w:t>
      </w:r>
      <w:r>
        <w:t>.</w:t>
      </w:r>
    </w:p>
    <w:p w14:paraId="7A40B776" w14:textId="0C11B544" w:rsidR="00816F19" w:rsidRPr="00CF102B" w:rsidRDefault="00816F19" w:rsidP="00816F19">
      <w:pPr>
        <w:pStyle w:val="ListBullet1"/>
        <w:ind w:left="680" w:hanging="340"/>
        <w:rPr>
          <w:rFonts w:eastAsia="Times New Roman"/>
          <w:lang w:eastAsia="ko-KR"/>
        </w:rPr>
      </w:pPr>
      <w:r>
        <w:rPr>
          <w:rFonts w:ascii="Symbol" w:hAnsi="Symbol"/>
        </w:rPr>
        <w:t></w:t>
      </w:r>
      <w:r>
        <w:rPr>
          <w:rFonts w:ascii="Symbol" w:hAnsi="Symbol"/>
        </w:rPr>
        <w:tab/>
      </w:r>
      <w:r>
        <w:t xml:space="preserve">Verify that the </w:t>
      </w:r>
      <w:r w:rsidRPr="00CF102B">
        <w:rPr>
          <w:rFonts w:ascii="Courier New" w:eastAsia="Times New Roman" w:hAnsi="Courier New" w:cs="Courier New"/>
          <w:lang w:eastAsia="ko-KR"/>
        </w:rPr>
        <w:t>transactionId</w:t>
      </w:r>
      <w:r>
        <w:t xml:space="preserve"> contained in the </w:t>
      </w:r>
      <w:r w:rsidRPr="00CF102B">
        <w:rPr>
          <w:rFonts w:ascii="Courier New" w:eastAsia="Times New Roman" w:hAnsi="Courier New" w:cs="Courier New"/>
          <w:lang w:eastAsia="ko-KR"/>
        </w:rPr>
        <w:t>smdpSigned3</w:t>
      </w:r>
      <w:r>
        <w:t xml:space="preserve"> matches the one of the on</w:t>
      </w:r>
      <w:r w:rsidRPr="00CF102B">
        <w:rPr>
          <w:rFonts w:eastAsia="Times New Roman" w:hint="eastAsia"/>
          <w:lang w:eastAsia="ko-KR"/>
        </w:rPr>
        <w:t>-</w:t>
      </w:r>
      <w:r>
        <w:t>going RSP session.</w:t>
      </w:r>
      <w:r w:rsidRPr="00CF102B">
        <w:rPr>
          <w:rFonts w:eastAsia="Times New Roman" w:hint="eastAsia"/>
          <w:lang w:eastAsia="ko-KR"/>
        </w:rPr>
        <w:t xml:space="preserve"> If it does not match, the eUICC SHALL return a</w:t>
      </w:r>
      <w:r w:rsidR="006B1736">
        <w:rPr>
          <w:rFonts w:eastAsia="Times New Roman"/>
          <w:lang w:eastAsia="ko-KR"/>
        </w:rPr>
        <w:t>n</w:t>
      </w:r>
      <w:r w:rsidRPr="00CF102B">
        <w:rPr>
          <w:rFonts w:eastAsia="Times New Roman" w:hint="eastAsia"/>
          <w:lang w:eastAsia="ko-KR"/>
        </w:rPr>
        <w:t xml:space="preserve"> </w:t>
      </w:r>
      <w:r w:rsidRPr="00CF102B">
        <w:rPr>
          <w:rFonts w:ascii="Courier New" w:eastAsia="Times New Roman" w:hAnsi="Courier New" w:cs="Courier New" w:hint="eastAsia"/>
          <w:lang w:eastAsia="ko-KR"/>
        </w:rPr>
        <w:t>invalidTransactionId</w:t>
      </w:r>
      <w:r w:rsidRPr="00CF102B">
        <w:rPr>
          <w:rFonts w:eastAsia="Times New Roman" w:hint="eastAsia"/>
          <w:lang w:eastAsia="ko-KR"/>
        </w:rPr>
        <w:t xml:space="preserve"> error code.</w:t>
      </w:r>
    </w:p>
    <w:p w14:paraId="1FCB35C3" w14:textId="77777777" w:rsidR="00816F19" w:rsidRPr="00CF102B" w:rsidRDefault="00816F19" w:rsidP="00816F19">
      <w:pPr>
        <w:pStyle w:val="ListBullet1"/>
        <w:ind w:left="680" w:hanging="340"/>
        <w:rPr>
          <w:rFonts w:eastAsia="Times New Roman"/>
          <w:lang w:eastAsia="ko-KR"/>
        </w:rPr>
      </w:pPr>
      <w:r>
        <w:rPr>
          <w:rFonts w:ascii="Symbol" w:hAnsi="Symbol"/>
        </w:rPr>
        <w:t></w:t>
      </w:r>
      <w:r>
        <w:rPr>
          <w:rFonts w:ascii="Symbol" w:hAnsi="Symbol"/>
        </w:rPr>
        <w:tab/>
      </w:r>
      <w:r w:rsidRPr="00CF102B">
        <w:rPr>
          <w:rFonts w:eastAsia="Times New Roman" w:hint="eastAsia"/>
          <w:lang w:eastAsia="ko-KR"/>
        </w:rPr>
        <w:t>Execute the RPM Command(s) contained the RPM Package.</w:t>
      </w:r>
    </w:p>
    <w:p w14:paraId="51DA321C" w14:textId="77777777" w:rsidR="00816F19" w:rsidRPr="00CF102B" w:rsidRDefault="00816F19" w:rsidP="00BD45AD">
      <w:pPr>
        <w:pStyle w:val="ListBullet1"/>
        <w:ind w:left="680" w:hanging="340"/>
        <w:contextualSpacing w:val="0"/>
        <w:rPr>
          <w:rFonts w:eastAsia="Times New Roman"/>
          <w:lang w:eastAsia="ko-KR"/>
        </w:rPr>
      </w:pPr>
      <w:r>
        <w:rPr>
          <w:rFonts w:ascii="Symbol" w:hAnsi="Symbol"/>
        </w:rPr>
        <w:t></w:t>
      </w:r>
      <w:r>
        <w:rPr>
          <w:rFonts w:ascii="Symbol" w:hAnsi="Symbol"/>
        </w:rPr>
        <w:tab/>
      </w:r>
      <w:r w:rsidRPr="00CF102B">
        <w:rPr>
          <w:rFonts w:eastAsia="Times New Roman" w:hint="eastAsia"/>
          <w:lang w:eastAsia="ko-KR"/>
        </w:rPr>
        <w:t xml:space="preserve">Generate and return </w:t>
      </w:r>
      <w:r w:rsidRPr="00CF102B">
        <w:rPr>
          <w:rFonts w:ascii="Courier New" w:eastAsia="Times New Roman" w:hAnsi="Courier New" w:cs="Courier New" w:hint="eastAsia"/>
          <w:lang w:eastAsia="ko-KR"/>
        </w:rPr>
        <w:t>LoadRpmPackageResult</w:t>
      </w:r>
      <w:r w:rsidRPr="00CF102B">
        <w:rPr>
          <w:rFonts w:eastAsia="Times New Roman" w:hint="eastAsia"/>
          <w:lang w:eastAsia="ko-KR"/>
        </w:rPr>
        <w:t xml:space="preserve"> containing the execution result of the RPM Package.</w:t>
      </w:r>
    </w:p>
    <w:p w14:paraId="5BAE7328" w14:textId="77777777" w:rsidR="00816F19" w:rsidRDefault="00816F19" w:rsidP="00BD45AD">
      <w:pPr>
        <w:pStyle w:val="NormalParagraph"/>
        <w:spacing w:before="240"/>
      </w:pPr>
      <w:r>
        <w:t>The eUICC SHALL end the RSP session in any case after processing this function.</w:t>
      </w:r>
    </w:p>
    <w:p w14:paraId="4E84BC71" w14:textId="77777777" w:rsidR="00816F19" w:rsidRPr="00F96E8D" w:rsidRDefault="00816F19" w:rsidP="00816F19">
      <w:pPr>
        <w:pStyle w:val="NormalParagraph"/>
        <w:rPr>
          <w:b/>
          <w:i/>
          <w:u w:val="single"/>
          <w:lang w:val="en-US"/>
        </w:rPr>
      </w:pPr>
      <w:r>
        <w:rPr>
          <w:b/>
          <w:i/>
          <w:u w:val="single"/>
          <w:lang w:val="en-US"/>
        </w:rPr>
        <w:t>Command D</w:t>
      </w:r>
      <w:r w:rsidRPr="00F96E8D">
        <w:rPr>
          <w:b/>
          <w:i/>
          <w:u w:val="single"/>
          <w:lang w:val="en-US"/>
        </w:rPr>
        <w:t>ata</w:t>
      </w:r>
    </w:p>
    <w:p w14:paraId="553E1F01" w14:textId="77777777" w:rsidR="00816F19" w:rsidRPr="00CF102B" w:rsidRDefault="00816F19" w:rsidP="00816F19">
      <w:pPr>
        <w:pStyle w:val="NormalParagraph"/>
        <w:rPr>
          <w:rFonts w:eastAsia="Times New Roman"/>
          <w:lang w:eastAsia="ko-KR"/>
        </w:rPr>
      </w:pPr>
      <w:r w:rsidRPr="00C36D4D">
        <w:t xml:space="preserve">The </w:t>
      </w:r>
      <w:r>
        <w:t xml:space="preserve">command </w:t>
      </w:r>
      <w:r w:rsidRPr="00C36D4D">
        <w:t xml:space="preserve">data </w:t>
      </w:r>
      <w:r>
        <w:t>SHALL</w:t>
      </w:r>
      <w:r w:rsidRPr="00C36D4D">
        <w:t xml:space="preserve"> </w:t>
      </w:r>
      <w:r w:rsidRPr="00CF102B">
        <w:rPr>
          <w:rFonts w:eastAsia="Times New Roman" w:hint="eastAsia"/>
          <w:lang w:eastAsia="ko-KR"/>
        </w:rPr>
        <w:t>be coded as follows:</w:t>
      </w:r>
    </w:p>
    <w:p w14:paraId="4B384F0A"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4A3D1F21"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LoadRpmPackageRequest ::= [</w:t>
      </w:r>
      <w:r>
        <w:rPr>
          <w:rFonts w:ascii="Courier New" w:eastAsia="Times New Roman" w:hAnsi="Courier New" w:cs="Courier New"/>
          <w:sz w:val="18"/>
          <w:szCs w:val="18"/>
          <w:lang w:eastAsia="ko-KR"/>
        </w:rPr>
        <w:t>68</w:t>
      </w:r>
      <w:r w:rsidRPr="00CF102B">
        <w:rPr>
          <w:rFonts w:ascii="Courier New" w:eastAsia="Times New Roman" w:hAnsi="Courier New" w:cs="Courier New" w:hint="eastAsia"/>
          <w:sz w:val="18"/>
          <w:szCs w:val="18"/>
          <w:lang w:eastAsia="ko-KR"/>
        </w:rPr>
        <w:t>] SEQUENCE {</w:t>
      </w:r>
      <w:r w:rsidRPr="00CF102B">
        <w:rPr>
          <w:rFonts w:ascii="Courier New" w:eastAsia="Times New Roman" w:hAnsi="Courier New" w:cs="Courier New"/>
          <w:sz w:val="18"/>
          <w:szCs w:val="18"/>
          <w:lang w:eastAsia="ko-KR"/>
        </w:rPr>
        <w:t xml:space="preserve"> -- </w:t>
      </w:r>
      <w:r w:rsidRPr="00CF102B">
        <w:rPr>
          <w:rFonts w:ascii="Courier New" w:eastAsia="Times New Roman" w:hAnsi="Courier New" w:cs="Courier New" w:hint="eastAsia"/>
          <w:sz w:val="18"/>
          <w:szCs w:val="18"/>
          <w:lang w:eastAsia="ko-KR"/>
        </w:rPr>
        <w:t>#SupportedF</w:t>
      </w:r>
      <w:r w:rsidRPr="00CF102B">
        <w:rPr>
          <w:rFonts w:ascii="Courier New" w:eastAsia="Times New Roman" w:hAnsi="Courier New" w:cs="Courier New"/>
          <w:sz w:val="18"/>
          <w:szCs w:val="18"/>
          <w:lang w:eastAsia="ko-KR"/>
        </w:rPr>
        <w:t>orRpm</w:t>
      </w:r>
      <w:r w:rsidRPr="00CF102B">
        <w:rPr>
          <w:rFonts w:ascii="Courier New" w:eastAsia="Times New Roman" w:hAnsi="Courier New" w:cs="Courier New" w:hint="eastAsia"/>
          <w:sz w:val="18"/>
          <w:szCs w:val="18"/>
          <w:lang w:eastAsia="ko-KR"/>
        </w:rPr>
        <w:t>V3.0.0#</w:t>
      </w:r>
      <w:r w:rsidRPr="00CF102B">
        <w:rPr>
          <w:rFonts w:ascii="Courier New" w:eastAsia="Times New Roman" w:hAnsi="Courier New" w:cs="Courier New"/>
          <w:sz w:val="18"/>
          <w:szCs w:val="18"/>
          <w:lang w:eastAsia="ko-KR"/>
        </w:rPr>
        <w:t xml:space="preserve"> Tag 'BF4</w:t>
      </w:r>
      <w:r>
        <w:rPr>
          <w:rFonts w:ascii="Courier New" w:eastAsia="Times New Roman" w:hAnsi="Courier New" w:cs="Courier New"/>
          <w:sz w:val="18"/>
          <w:szCs w:val="18"/>
          <w:lang w:eastAsia="ko-KR"/>
        </w:rPr>
        <w:t>4</w:t>
      </w:r>
      <w:r w:rsidRPr="00CF102B">
        <w:rPr>
          <w:rFonts w:ascii="Courier New" w:eastAsia="Times New Roman" w:hAnsi="Courier New" w:cs="Courier New"/>
          <w:sz w:val="18"/>
          <w:szCs w:val="18"/>
          <w:lang w:eastAsia="ko-KR"/>
        </w:rPr>
        <w:t>'</w:t>
      </w:r>
    </w:p>
    <w:p w14:paraId="25E00F6E"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smdpSigned3 SmdpSigned3,</w:t>
      </w:r>
    </w:p>
    <w:p w14:paraId="1FBCABA8"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smdpSignature3 [APPLICATION 55] OCTET STRING</w:t>
      </w:r>
      <w:r>
        <w:rPr>
          <w:rFonts w:ascii="Courier New" w:eastAsia="Times New Roman" w:hAnsi="Courier New" w:cs="Courier New"/>
          <w:sz w:val="18"/>
          <w:szCs w:val="18"/>
          <w:lang w:eastAsia="ko-KR"/>
        </w:rPr>
        <w:t>,</w:t>
      </w:r>
      <w:r w:rsidRPr="00CF102B">
        <w:rPr>
          <w:rFonts w:ascii="Courier New" w:eastAsia="Times New Roman" w:hAnsi="Courier New" w:cs="Courier New" w:hint="eastAsia"/>
          <w:sz w:val="18"/>
          <w:szCs w:val="18"/>
          <w:lang w:eastAsia="ko-KR"/>
        </w:rPr>
        <w:t xml:space="preserve"> -- tag '5F37'</w:t>
      </w:r>
    </w:p>
    <w:p w14:paraId="24120474"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Pr>
          <w:rFonts w:ascii="Courier New" w:eastAsia="Times New Roman" w:hAnsi="Courier New" w:cs="Courier New"/>
          <w:sz w:val="18"/>
          <w:szCs w:val="18"/>
          <w:lang w:eastAsia="ko-KR"/>
        </w:rPr>
        <w:tab/>
        <w:t>t</w:t>
      </w:r>
      <w:r>
        <w:rPr>
          <w:rFonts w:ascii="Courier New" w:eastAsia="Courier New" w:hAnsi="Courier New" w:cs="Courier New"/>
          <w:sz w:val="18"/>
          <w:szCs w:val="18"/>
        </w:rPr>
        <w:t>argetEsimPort INTEGER OPTIONAL</w:t>
      </w:r>
    </w:p>
    <w:p w14:paraId="6241A75C"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0BBE70BB"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23F77686"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SmdpSigned3 ::= SEQUENCE {</w:t>
      </w:r>
    </w:p>
    <w:p w14:paraId="678ABC2F"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transactionId [0] TransactionId, -- The TransactionID generated by the SM-DP+</w:t>
      </w:r>
    </w:p>
    <w:p w14:paraId="5062382E"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rpmPackage </w:t>
      </w:r>
      <w:r>
        <w:rPr>
          <w:rFonts w:ascii="Courier New" w:eastAsia="Times New Roman" w:hAnsi="Courier New" w:cs="Courier New"/>
          <w:sz w:val="18"/>
          <w:szCs w:val="18"/>
          <w:lang w:eastAsia="ko-KR"/>
        </w:rPr>
        <w:t xml:space="preserve">[1] </w:t>
      </w:r>
      <w:r w:rsidRPr="00CF102B">
        <w:rPr>
          <w:rFonts w:ascii="Courier New" w:eastAsia="Times New Roman" w:hAnsi="Courier New" w:cs="Courier New" w:hint="eastAsia"/>
          <w:sz w:val="18"/>
          <w:szCs w:val="18"/>
          <w:lang w:eastAsia="ko-KR"/>
        </w:rPr>
        <w:t>RpmPackage</w:t>
      </w:r>
      <w:r w:rsidRPr="00CF102B">
        <w:rPr>
          <w:rFonts w:ascii="Courier New" w:eastAsia="Times New Roman" w:hAnsi="Courier New" w:cs="Courier New"/>
          <w:sz w:val="18"/>
          <w:szCs w:val="18"/>
          <w:lang w:eastAsia="ko-KR"/>
        </w:rPr>
        <w:t>,</w:t>
      </w:r>
    </w:p>
    <w:p w14:paraId="63122622"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rpmPending </w:t>
      </w:r>
      <w:r>
        <w:rPr>
          <w:rFonts w:ascii="Courier New" w:eastAsia="Times New Roman" w:hAnsi="Courier New" w:cs="Courier New"/>
          <w:sz w:val="18"/>
          <w:szCs w:val="18"/>
          <w:lang w:eastAsia="ko-KR"/>
        </w:rPr>
        <w:t xml:space="preserve">[2] </w:t>
      </w:r>
      <w:r w:rsidRPr="00CF102B">
        <w:rPr>
          <w:rFonts w:ascii="Courier New" w:eastAsia="Times New Roman" w:hAnsi="Courier New" w:cs="Courier New" w:hint="eastAsia"/>
          <w:sz w:val="18"/>
          <w:szCs w:val="18"/>
          <w:lang w:eastAsia="ko-KR"/>
        </w:rPr>
        <w:t>NULL OPTIONAL</w:t>
      </w:r>
    </w:p>
    <w:p w14:paraId="4A4DD5FF"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271763D7"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 ASN1STOP</w:t>
      </w:r>
    </w:p>
    <w:p w14:paraId="475DFE88" w14:textId="77777777" w:rsidR="00816F19" w:rsidRPr="009003DB" w:rsidRDefault="00816F19" w:rsidP="00816F19">
      <w:pPr>
        <w:spacing w:before="0" w:after="200" w:line="276" w:lineRule="auto"/>
        <w:jc w:val="left"/>
        <w:rPr>
          <w:rFonts w:cs="Arial"/>
          <w:szCs w:val="22"/>
          <w:lang w:val="en-US" w:eastAsia="en-GB" w:bidi="ar-SA"/>
        </w:rPr>
      </w:pPr>
    </w:p>
    <w:p w14:paraId="7BFA6F8F" w14:textId="77777777" w:rsidR="00816F19" w:rsidRPr="00F96E8D" w:rsidRDefault="00816F19" w:rsidP="00816F19">
      <w:pPr>
        <w:pStyle w:val="NormalParagraph"/>
        <w:rPr>
          <w:b/>
          <w:i/>
          <w:u w:val="single"/>
          <w:lang w:val="en-US"/>
        </w:rPr>
      </w:pPr>
      <w:r>
        <w:rPr>
          <w:b/>
          <w:i/>
          <w:u w:val="single"/>
          <w:lang w:val="en-US"/>
        </w:rPr>
        <w:t>Response D</w:t>
      </w:r>
      <w:r w:rsidRPr="00F96E8D">
        <w:rPr>
          <w:b/>
          <w:i/>
          <w:u w:val="single"/>
          <w:lang w:val="en-US"/>
        </w:rPr>
        <w:t>ata</w:t>
      </w:r>
    </w:p>
    <w:p w14:paraId="5196BE14" w14:textId="77777777" w:rsidR="00816F19" w:rsidRDefault="00816F19" w:rsidP="00816F19">
      <w:pPr>
        <w:pStyle w:val="NormalParagraph"/>
      </w:pPr>
      <w:r>
        <w:t xml:space="preserve">The </w:t>
      </w:r>
      <w:r w:rsidRPr="0015416C">
        <w:rPr>
          <w:rStyle w:val="ASN1referencesChar"/>
          <w:rFonts w:hint="eastAsia"/>
        </w:rPr>
        <w:t>LoadRpmPackageRes</w:t>
      </w:r>
      <w:r w:rsidRPr="0015416C">
        <w:rPr>
          <w:rStyle w:val="ASN1referencesChar"/>
        </w:rPr>
        <w:t>ult</w:t>
      </w:r>
      <w:r>
        <w:t xml:space="preserve"> as specified in section 2.10.2.</w:t>
      </w:r>
    </w:p>
    <w:p w14:paraId="71C6C657" w14:textId="77777777" w:rsidR="00040F3B" w:rsidRPr="00442952" w:rsidRDefault="00040F3B" w:rsidP="00040F3B">
      <w:pPr>
        <w:pStyle w:val="Heading3"/>
        <w:numPr>
          <w:ilvl w:val="0"/>
          <w:numId w:val="0"/>
        </w:numPr>
      </w:pPr>
      <w:bookmarkStart w:id="3005" w:name="_Toc114481363"/>
      <w:r w:rsidRPr="00442952">
        <w:rPr>
          <w:sz w:val="22"/>
        </w:rPr>
        <w:t>5.7.</w:t>
      </w:r>
      <w:r>
        <w:rPr>
          <w:sz w:val="22"/>
        </w:rPr>
        <w:t>26</w:t>
      </w:r>
      <w:r w:rsidRPr="00442952">
        <w:rPr>
          <w:sz w:val="22"/>
        </w:rPr>
        <w:tab/>
      </w:r>
      <w:r w:rsidRPr="00442952">
        <w:t>Function (ES10b): PrepareD</w:t>
      </w:r>
      <w:r>
        <w:t>eviceChange</w:t>
      </w:r>
      <w:bookmarkEnd w:id="3005"/>
    </w:p>
    <w:p w14:paraId="71B3F7A8" w14:textId="77777777" w:rsidR="00040F3B" w:rsidRPr="00442952" w:rsidRDefault="00040F3B" w:rsidP="00040F3B">
      <w:pPr>
        <w:pStyle w:val="NormalParagraph"/>
      </w:pPr>
      <w:r w:rsidRPr="00442952">
        <w:rPr>
          <w:b/>
        </w:rPr>
        <w:t>Related Procedures:</w:t>
      </w:r>
      <w:r w:rsidRPr="00442952">
        <w:t xml:space="preserve"> Device Change</w:t>
      </w:r>
    </w:p>
    <w:p w14:paraId="2030D235" w14:textId="77777777" w:rsidR="00040F3B" w:rsidRPr="00442952" w:rsidRDefault="00040F3B" w:rsidP="00040F3B">
      <w:pPr>
        <w:pStyle w:val="NormalParagraph"/>
      </w:pPr>
      <w:r w:rsidRPr="00442952">
        <w:rPr>
          <w:b/>
        </w:rPr>
        <w:t>Function Provider Entity:</w:t>
      </w:r>
      <w:r w:rsidRPr="00442952">
        <w:t xml:space="preserve"> ISD-R (LPA Services)</w:t>
      </w:r>
    </w:p>
    <w:p w14:paraId="0BFCFD92" w14:textId="77777777" w:rsidR="00040F3B" w:rsidRPr="00442952" w:rsidRDefault="00040F3B" w:rsidP="00040F3B">
      <w:pPr>
        <w:pStyle w:val="NormalParagraph"/>
        <w:rPr>
          <w:b/>
        </w:rPr>
      </w:pPr>
      <w:r w:rsidRPr="00442952">
        <w:rPr>
          <w:b/>
        </w:rPr>
        <w:t>Description:</w:t>
      </w:r>
    </w:p>
    <w:p w14:paraId="03987401" w14:textId="77777777" w:rsidR="00040F3B" w:rsidRPr="00442952" w:rsidRDefault="00040F3B" w:rsidP="00040F3B">
      <w:pPr>
        <w:pStyle w:val="NormalParagraph"/>
      </w:pPr>
      <w:r w:rsidRPr="00442952">
        <w:t xml:space="preserve">This function initiates a </w:t>
      </w:r>
      <w:r>
        <w:t xml:space="preserve">Device Change or Profile Recovery </w:t>
      </w:r>
      <w:r w:rsidRPr="00442952">
        <w:t>after a successful authentication of an</w:t>
      </w:r>
      <w:r w:rsidRPr="00442952" w:rsidDel="00405AD9">
        <w:t xml:space="preserve"> </w:t>
      </w:r>
      <w:r w:rsidRPr="00442952">
        <w:t>SM-DP+.</w:t>
      </w:r>
    </w:p>
    <w:p w14:paraId="0AA6F30E" w14:textId="77777777" w:rsidR="00040F3B" w:rsidRPr="00442952" w:rsidRDefault="00040F3B" w:rsidP="00040F3B">
      <w:pPr>
        <w:pStyle w:val="NormalParagraph"/>
      </w:pPr>
      <w:r w:rsidRPr="00442952">
        <w:t>On reception of this command, the eUICC SHALL:</w:t>
      </w:r>
    </w:p>
    <w:p w14:paraId="41C70567" w14:textId="77777777" w:rsidR="00040F3B" w:rsidRPr="00442952" w:rsidRDefault="00040F3B" w:rsidP="00040F3B">
      <w:pPr>
        <w:pStyle w:val="ListBullet1"/>
        <w:ind w:left="680" w:hanging="340"/>
      </w:pPr>
      <w:r w:rsidRPr="00442952">
        <w:rPr>
          <w:rFonts w:ascii="Symbol" w:hAnsi="Symbol"/>
        </w:rPr>
        <w:t></w:t>
      </w:r>
      <w:r w:rsidRPr="00442952">
        <w:rPr>
          <w:rFonts w:ascii="Symbol" w:hAnsi="Symbol"/>
        </w:rPr>
        <w:tab/>
      </w:r>
      <w:r w:rsidRPr="00442952">
        <w:t>Verify that the SM-DP+ has been previously authenticated. Otherwise, the eUICC SHALL return an error code</w:t>
      </w:r>
      <w:r w:rsidRPr="00442952">
        <w:rPr>
          <w:rFonts w:ascii="Courier New" w:hAnsi="Courier New" w:cs="Courier New"/>
        </w:rPr>
        <w:t xml:space="preserve"> noSession</w:t>
      </w:r>
      <w:r w:rsidRPr="00442952">
        <w:t>.</w:t>
      </w:r>
    </w:p>
    <w:p w14:paraId="0B27056E" w14:textId="77777777" w:rsidR="00040F3B" w:rsidRPr="00442952" w:rsidRDefault="00040F3B" w:rsidP="00040F3B">
      <w:pPr>
        <w:pStyle w:val="ListBullet1"/>
        <w:ind w:left="680" w:hanging="340"/>
      </w:pPr>
      <w:r w:rsidRPr="00442952">
        <w:rPr>
          <w:rFonts w:ascii="Symbol" w:hAnsi="Symbol"/>
        </w:rPr>
        <w:t></w:t>
      </w:r>
      <w:r w:rsidRPr="00442952">
        <w:rPr>
          <w:rFonts w:ascii="Symbol" w:hAnsi="Symbol"/>
        </w:rPr>
        <w:tab/>
      </w:r>
      <w:r w:rsidRPr="00442952">
        <w:t>Verify th</w:t>
      </w:r>
      <w:r w:rsidRPr="00442952">
        <w:rPr>
          <w:rFonts w:eastAsia="Times New Roman"/>
          <w:lang w:eastAsia="ko-KR"/>
        </w:rPr>
        <w:t>e</w:t>
      </w:r>
      <w:r w:rsidRPr="00442952">
        <w:t xml:space="preserve"> </w:t>
      </w:r>
      <w:r w:rsidRPr="00442952">
        <w:rPr>
          <w:rFonts w:ascii="Courier New" w:hAnsi="Courier New" w:cs="Courier New"/>
        </w:rPr>
        <w:t>smdpSignature</w:t>
      </w:r>
      <w:r>
        <w:rPr>
          <w:rFonts w:ascii="Courier New" w:hAnsi="Courier New" w:cs="Courier New"/>
        </w:rPr>
        <w:t>4</w:t>
      </w:r>
      <w:r w:rsidRPr="00442952">
        <w:rPr>
          <w:rFonts w:eastAsia="Times New Roman"/>
          <w:lang w:eastAsia="ko-KR"/>
        </w:rPr>
        <w:t xml:space="preserve"> using the PK.DP</w:t>
      </w:r>
      <w:r>
        <w:rPr>
          <w:rFonts w:eastAsia="Times New Roman"/>
          <w:lang w:eastAsia="ko-KR"/>
        </w:rPr>
        <w:t>auth</w:t>
      </w:r>
      <w:r w:rsidRPr="00442952">
        <w:rPr>
          <w:rFonts w:eastAsia="Times New Roman"/>
          <w:lang w:eastAsia="ko-KR"/>
        </w:rPr>
        <w:t>.SIG</w:t>
      </w:r>
      <w:r>
        <w:rPr>
          <w:rFonts w:eastAsia="Times New Roman"/>
          <w:lang w:eastAsia="ko-KR"/>
        </w:rPr>
        <w:t xml:space="preserve"> contained in CERT.DPauth.SIG of the on-going RSP session</w:t>
      </w:r>
      <w:r w:rsidRPr="00442952">
        <w:t xml:space="preserve">. </w:t>
      </w:r>
      <w:r w:rsidRPr="00442952">
        <w:rPr>
          <w:rFonts w:eastAsia="Times New Roman"/>
          <w:lang w:eastAsia="ko-KR"/>
        </w:rPr>
        <w:t>If the signature is invalid</w:t>
      </w:r>
      <w:r w:rsidRPr="00442952">
        <w:t xml:space="preserve">, the eUICC SHALL return an error code </w:t>
      </w:r>
      <w:r w:rsidRPr="00442952">
        <w:rPr>
          <w:rFonts w:ascii="Courier New" w:hAnsi="Courier New" w:cs="Courier New"/>
        </w:rPr>
        <w:t>invalidSignature</w:t>
      </w:r>
      <w:r w:rsidRPr="00442952">
        <w:t>.</w:t>
      </w:r>
    </w:p>
    <w:p w14:paraId="73080B99" w14:textId="77777777" w:rsidR="00040F3B" w:rsidRPr="00442952" w:rsidRDefault="00040F3B" w:rsidP="00040F3B">
      <w:pPr>
        <w:pStyle w:val="ListBullet1"/>
        <w:ind w:left="680" w:hanging="340"/>
      </w:pPr>
      <w:r w:rsidRPr="00442952">
        <w:rPr>
          <w:rFonts w:ascii="Symbol" w:hAnsi="Symbol"/>
        </w:rPr>
        <w:t></w:t>
      </w:r>
      <w:r w:rsidRPr="00442952">
        <w:rPr>
          <w:rFonts w:ascii="Symbol" w:hAnsi="Symbol"/>
        </w:rPr>
        <w:tab/>
      </w:r>
      <w:r w:rsidRPr="00442952">
        <w:t xml:space="preserve">Verify that the received </w:t>
      </w:r>
      <w:r w:rsidRPr="00442952">
        <w:rPr>
          <w:rFonts w:ascii="Courier New" w:hAnsi="Courier New" w:cs="Courier New"/>
        </w:rPr>
        <w:t>transactionId</w:t>
      </w:r>
      <w:r w:rsidRPr="00442952">
        <w:t xml:space="preserve"> contained in the </w:t>
      </w:r>
      <w:r w:rsidRPr="00442952">
        <w:rPr>
          <w:rFonts w:ascii="Courier New" w:hAnsi="Courier New" w:cs="Courier New"/>
        </w:rPr>
        <w:t>smdpSigned</w:t>
      </w:r>
      <w:r>
        <w:rPr>
          <w:rFonts w:ascii="Courier New" w:hAnsi="Courier New" w:cs="Courier New"/>
        </w:rPr>
        <w:t>4</w:t>
      </w:r>
      <w:r w:rsidRPr="00442952">
        <w:t xml:space="preserve"> matches the one of the on</w:t>
      </w:r>
      <w:r w:rsidRPr="00442952">
        <w:rPr>
          <w:rFonts w:eastAsia="Times New Roman"/>
          <w:lang w:eastAsia="ko-KR"/>
        </w:rPr>
        <w:t>-</w:t>
      </w:r>
      <w:r w:rsidRPr="00442952">
        <w:t xml:space="preserve">going RSP session. Otherwise, the eUICC SHALL return an error code </w:t>
      </w:r>
      <w:r w:rsidRPr="00442952">
        <w:rPr>
          <w:rFonts w:ascii="Courier New" w:hAnsi="Courier New" w:cs="Courier New"/>
        </w:rPr>
        <w:t>invalidTransactionId</w:t>
      </w:r>
      <w:r w:rsidRPr="00442952">
        <w:t>.</w:t>
      </w:r>
    </w:p>
    <w:p w14:paraId="16B1E718" w14:textId="77777777" w:rsidR="00040F3B" w:rsidRPr="00442952" w:rsidRDefault="00040F3B" w:rsidP="00040F3B">
      <w:pPr>
        <w:pStyle w:val="ListBullet1"/>
        <w:ind w:left="680" w:hanging="340"/>
      </w:pPr>
      <w:r w:rsidRPr="00442952">
        <w:rPr>
          <w:rFonts w:ascii="Symbol" w:hAnsi="Symbol"/>
        </w:rPr>
        <w:t></w:t>
      </w:r>
      <w:r w:rsidRPr="00442952">
        <w:rPr>
          <w:rFonts w:ascii="Symbol" w:hAnsi="Symbol"/>
        </w:rPr>
        <w:tab/>
      </w:r>
      <w:r w:rsidRPr="003B37E9">
        <w:rPr>
          <w:lang w:val="en-US"/>
        </w:rPr>
        <w:t>Upon any error returned in these verifications, the eUICC SHALL terminate the RSP session.</w:t>
      </w:r>
    </w:p>
    <w:p w14:paraId="41FB3698" w14:textId="77777777" w:rsidR="00040F3B" w:rsidRPr="00442952" w:rsidRDefault="00040F3B" w:rsidP="00040F3B">
      <w:pPr>
        <w:pStyle w:val="ListBullet1"/>
        <w:ind w:left="680" w:hanging="340"/>
      </w:pPr>
      <w:r w:rsidRPr="00BD45AD">
        <w:rPr>
          <w:rFonts w:ascii="Symbol" w:hAnsi="Symbol"/>
        </w:rPr>
        <w:t></w:t>
      </w:r>
      <w:r w:rsidRPr="00BD45AD">
        <w:rPr>
          <w:rFonts w:ascii="Symbol" w:hAnsi="Symbol"/>
        </w:rPr>
        <w:tab/>
      </w:r>
      <w:r w:rsidRPr="00BD45AD">
        <w:t xml:space="preserve">If the eUICC supports the encrypted Device Change data in Device Change response: generate a new one-time KA key pair (otSK.EUICC.KA, otPK.EUICC.KA) using the parameters indicated by the </w:t>
      </w:r>
      <w:r w:rsidRPr="00BD45AD">
        <w:rPr>
          <w:rFonts w:ascii="Consolas" w:hAnsi="Consolas" w:cs="Consolas"/>
        </w:rPr>
        <w:t>subjectPublicKeyInfo.algorithmIdentifier.parameters</w:t>
      </w:r>
      <w:r w:rsidRPr="00BD45AD">
        <w:t xml:space="preserve"> field of the CERT.DPauth.SIG, and attach otSK.EUICC.KA to the RSP session.</w:t>
      </w:r>
    </w:p>
    <w:p w14:paraId="5D6A4BDE" w14:textId="77777777" w:rsidR="00040F3B" w:rsidRPr="00442952" w:rsidRDefault="00040F3B" w:rsidP="00040F3B">
      <w:pPr>
        <w:pStyle w:val="ListBullet1"/>
        <w:ind w:left="680" w:hanging="340"/>
      </w:pPr>
      <w:r w:rsidRPr="00442952">
        <w:rPr>
          <w:rFonts w:ascii="Symbol" w:hAnsi="Symbol"/>
        </w:rPr>
        <w:t></w:t>
      </w:r>
      <w:r w:rsidRPr="00442952">
        <w:rPr>
          <w:rFonts w:ascii="Symbol" w:hAnsi="Symbol"/>
        </w:rPr>
        <w:tab/>
      </w:r>
      <w:r w:rsidRPr="00442952">
        <w:t xml:space="preserve">Generate </w:t>
      </w:r>
      <w:r w:rsidRPr="00442952">
        <w:rPr>
          <w:rFonts w:ascii="Courier New" w:hAnsi="Courier New" w:cs="Courier New"/>
        </w:rPr>
        <w:t>euiccSigned</w:t>
      </w:r>
      <w:r>
        <w:rPr>
          <w:rFonts w:ascii="Courier New" w:hAnsi="Courier New" w:cs="Courier New"/>
        </w:rPr>
        <w:t>3</w:t>
      </w:r>
      <w:r w:rsidRPr="00442952">
        <w:t xml:space="preserve"> data object as defined hereunder which MAY include vendor-specific additional information (e.g., as described in Annex </w:t>
      </w:r>
      <w:r>
        <w:t>P</w:t>
      </w:r>
      <w:r w:rsidRPr="00442952">
        <w:t>).</w:t>
      </w:r>
    </w:p>
    <w:p w14:paraId="51ED7E01" w14:textId="77777777" w:rsidR="00040F3B" w:rsidRPr="00442952" w:rsidRDefault="00040F3B" w:rsidP="00040F3B">
      <w:pPr>
        <w:pStyle w:val="ListBullet1"/>
        <w:ind w:left="680" w:hanging="340"/>
        <w:rPr>
          <w:rFonts w:ascii="Arial Bold" w:eastAsia="Times New Roman" w:hAnsi="Arial Bold" w:cs="Arial"/>
          <w:iCs/>
          <w:szCs w:val="28"/>
          <w:lang w:eastAsia="en-US"/>
        </w:rPr>
      </w:pPr>
      <w:r w:rsidRPr="00442952">
        <w:rPr>
          <w:rFonts w:ascii="Symbol" w:eastAsia="Times New Roman" w:hAnsi="Symbol" w:cs="Arial"/>
          <w:iCs/>
          <w:szCs w:val="28"/>
          <w:lang w:eastAsia="en-US"/>
        </w:rPr>
        <w:t></w:t>
      </w:r>
      <w:r w:rsidRPr="00442952">
        <w:rPr>
          <w:rFonts w:ascii="Symbol" w:eastAsia="Times New Roman" w:hAnsi="Symbol" w:cs="Arial"/>
          <w:iCs/>
          <w:szCs w:val="28"/>
          <w:lang w:eastAsia="en-US"/>
        </w:rPr>
        <w:tab/>
      </w:r>
      <w:r w:rsidRPr="00442952">
        <w:t xml:space="preserve">Compute the </w:t>
      </w:r>
      <w:r w:rsidRPr="00442952">
        <w:rPr>
          <w:rFonts w:ascii="Courier New" w:hAnsi="Courier New" w:cs="Courier New"/>
        </w:rPr>
        <w:t>euiccSignature</w:t>
      </w:r>
      <w:r>
        <w:rPr>
          <w:rFonts w:ascii="Courier New" w:hAnsi="Courier New" w:cs="Courier New"/>
        </w:rPr>
        <w:t>3</w:t>
      </w:r>
      <w:r w:rsidRPr="00442952">
        <w:t xml:space="preserve"> over the concatenated data objects </w:t>
      </w:r>
      <w:r w:rsidRPr="00442952">
        <w:rPr>
          <w:rFonts w:ascii="Courier New" w:eastAsia="Times New Roman" w:hAnsi="Courier New" w:cs="Courier New"/>
          <w:lang w:eastAsia="ko-KR"/>
        </w:rPr>
        <w:t>euiccSigned</w:t>
      </w:r>
      <w:r>
        <w:rPr>
          <w:rFonts w:ascii="Courier New" w:eastAsia="Times New Roman" w:hAnsi="Courier New" w:cs="Courier New"/>
          <w:lang w:eastAsia="ko-KR"/>
        </w:rPr>
        <w:t>3</w:t>
      </w:r>
      <w:r w:rsidRPr="00442952">
        <w:rPr>
          <w:rFonts w:eastAsia="Times New Roman"/>
          <w:lang w:eastAsia="ko-KR"/>
        </w:rPr>
        <w:t xml:space="preserve"> and </w:t>
      </w:r>
      <w:r w:rsidRPr="00442952">
        <w:rPr>
          <w:rFonts w:ascii="Courier New" w:eastAsia="Times New Roman" w:hAnsi="Courier New" w:cs="Courier New"/>
          <w:lang w:eastAsia="ko-KR"/>
        </w:rPr>
        <w:t>smdpSignature</w:t>
      </w:r>
      <w:r>
        <w:rPr>
          <w:rFonts w:ascii="Courier New" w:eastAsia="Times New Roman" w:hAnsi="Courier New" w:cs="Courier New"/>
          <w:lang w:eastAsia="ko-KR"/>
        </w:rPr>
        <w:t>3</w:t>
      </w:r>
      <w:r w:rsidRPr="00442952">
        <w:rPr>
          <w:rFonts w:eastAsia="Times New Roman"/>
          <w:lang w:eastAsia="ko-KR"/>
        </w:rPr>
        <w:t xml:space="preserve"> using the</w:t>
      </w:r>
      <w:r w:rsidRPr="00442952">
        <w:t xml:space="preserve"> SK.EUICC.SIG </w:t>
      </w:r>
      <w:r w:rsidRPr="00442952">
        <w:rPr>
          <w:rFonts w:eastAsia="Times New Roman"/>
          <w:lang w:eastAsia="ko-KR"/>
        </w:rPr>
        <w:t>that was used in the "ES10b.AuthenticateServer response"</w:t>
      </w:r>
      <w:r w:rsidRPr="00442952">
        <w:t>.</w:t>
      </w:r>
    </w:p>
    <w:p w14:paraId="1F07DDF5" w14:textId="77777777" w:rsidR="00040F3B" w:rsidRPr="00442952" w:rsidRDefault="00040F3B" w:rsidP="00040F3B">
      <w:pPr>
        <w:pStyle w:val="NormalParagraph"/>
        <w:rPr>
          <w:b/>
          <w:i/>
          <w:u w:val="single"/>
        </w:rPr>
      </w:pPr>
      <w:r w:rsidRPr="00442952">
        <w:rPr>
          <w:b/>
          <w:i/>
          <w:u w:val="single"/>
        </w:rPr>
        <w:t>Command Data</w:t>
      </w:r>
    </w:p>
    <w:p w14:paraId="0BDAC192" w14:textId="77777777" w:rsidR="00040F3B" w:rsidRPr="00442952" w:rsidRDefault="00040F3B" w:rsidP="00040F3B">
      <w:pPr>
        <w:pStyle w:val="NormalParagraph"/>
      </w:pPr>
      <w:r w:rsidRPr="00442952">
        <w:t>The command data SHALL be coded as follows.</w:t>
      </w:r>
    </w:p>
    <w:p w14:paraId="6240AF0A"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 ASN1START</w:t>
      </w:r>
    </w:p>
    <w:p w14:paraId="66880AE4" w14:textId="454C3964"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PrepareD</w:t>
      </w:r>
      <w:r>
        <w:rPr>
          <w:rFonts w:ascii="Courier New" w:hAnsi="Courier New" w:cs="Courier New"/>
          <w:sz w:val="18"/>
          <w:szCs w:val="18"/>
        </w:rPr>
        <w:t>eviceChange</w:t>
      </w:r>
      <w:r w:rsidRPr="00442952">
        <w:rPr>
          <w:rFonts w:ascii="Courier New" w:hAnsi="Courier New" w:cs="Courier New"/>
          <w:sz w:val="18"/>
          <w:szCs w:val="18"/>
        </w:rPr>
        <w:t>Request ::= [</w:t>
      </w:r>
      <w:r w:rsidR="00994C31">
        <w:rPr>
          <w:rFonts w:ascii="Courier New" w:hAnsi="Courier New" w:cs="Courier New"/>
          <w:sz w:val="18"/>
          <w:szCs w:val="18"/>
        </w:rPr>
        <w:t>77</w:t>
      </w:r>
      <w:r w:rsidRPr="00442952">
        <w:rPr>
          <w:rFonts w:ascii="Courier New" w:hAnsi="Courier New" w:cs="Courier New"/>
          <w:sz w:val="18"/>
          <w:szCs w:val="18"/>
        </w:rPr>
        <w:t xml:space="preserve">] SEQUENCE { -- </w:t>
      </w:r>
      <w:r w:rsidRPr="00442952">
        <w:rPr>
          <w:rFonts w:ascii="Courier New" w:eastAsia="Times New Roman" w:hAnsi="Courier New" w:cs="Courier New"/>
          <w:sz w:val="18"/>
          <w:szCs w:val="18"/>
          <w:lang w:eastAsia="ko-KR"/>
        </w:rPr>
        <w:t>#SupportedForDcV3.0.0#</w:t>
      </w:r>
      <w:r>
        <w:rPr>
          <w:rFonts w:ascii="Courier New" w:eastAsia="Times New Roman" w:hAnsi="Courier New" w:cs="Courier New"/>
          <w:sz w:val="18"/>
          <w:szCs w:val="18"/>
          <w:lang w:eastAsia="ko-KR"/>
        </w:rPr>
        <w:t xml:space="preserve"> </w:t>
      </w:r>
      <w:r w:rsidRPr="00442952">
        <w:rPr>
          <w:rFonts w:ascii="Courier New" w:hAnsi="Courier New" w:cs="Courier New"/>
          <w:sz w:val="18"/>
          <w:szCs w:val="18"/>
        </w:rPr>
        <w:t>Tag 'BF</w:t>
      </w:r>
      <w:r w:rsidR="00994C31">
        <w:rPr>
          <w:rFonts w:ascii="Courier New" w:hAnsi="Courier New" w:cs="Courier New"/>
          <w:sz w:val="18"/>
          <w:szCs w:val="18"/>
        </w:rPr>
        <w:t>4D</w:t>
      </w:r>
      <w:r w:rsidRPr="00442952">
        <w:rPr>
          <w:rFonts w:ascii="Courier New" w:hAnsi="Courier New" w:cs="Courier New"/>
          <w:sz w:val="18"/>
          <w:szCs w:val="18"/>
        </w:rPr>
        <w:t>'</w:t>
      </w:r>
    </w:p>
    <w:p w14:paraId="0C16BB20"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smdpSigned</w:t>
      </w:r>
      <w:r>
        <w:rPr>
          <w:rFonts w:ascii="Courier New" w:hAnsi="Courier New" w:cs="Courier New"/>
          <w:sz w:val="18"/>
          <w:szCs w:val="18"/>
        </w:rPr>
        <w:t>4</w:t>
      </w:r>
      <w:r w:rsidRPr="00442952">
        <w:rPr>
          <w:rFonts w:ascii="Courier New" w:hAnsi="Courier New" w:cs="Courier New"/>
          <w:sz w:val="18"/>
          <w:szCs w:val="18"/>
        </w:rPr>
        <w:t xml:space="preserve"> SmdpSigned</w:t>
      </w:r>
      <w:r>
        <w:rPr>
          <w:rFonts w:ascii="Courier New" w:hAnsi="Courier New" w:cs="Courier New"/>
          <w:sz w:val="18"/>
          <w:szCs w:val="18"/>
        </w:rPr>
        <w:t>4, -</w:t>
      </w:r>
      <w:r w:rsidRPr="00442952">
        <w:rPr>
          <w:rFonts w:ascii="Courier New" w:hAnsi="Courier New" w:cs="Courier New"/>
          <w:sz w:val="18"/>
          <w:szCs w:val="18"/>
        </w:rPr>
        <w:t>- Signed information</w:t>
      </w:r>
    </w:p>
    <w:p w14:paraId="5F157C7C"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smdpSignature</w:t>
      </w:r>
      <w:r>
        <w:rPr>
          <w:rFonts w:ascii="Courier New" w:hAnsi="Courier New" w:cs="Courier New"/>
          <w:sz w:val="18"/>
          <w:szCs w:val="18"/>
        </w:rPr>
        <w:t>4</w:t>
      </w:r>
      <w:r w:rsidRPr="00442952">
        <w:rPr>
          <w:rFonts w:ascii="Courier New" w:hAnsi="Courier New" w:cs="Courier New"/>
          <w:sz w:val="18"/>
          <w:szCs w:val="18"/>
        </w:rPr>
        <w:t xml:space="preserve"> [APPLICATION 55] OCTET STRING,</w:t>
      </w:r>
      <w:r>
        <w:rPr>
          <w:rFonts w:ascii="Courier New" w:hAnsi="Courier New" w:cs="Courier New"/>
          <w:sz w:val="18"/>
          <w:szCs w:val="18"/>
        </w:rPr>
        <w:t xml:space="preserve"> </w:t>
      </w:r>
      <w:r w:rsidRPr="00442952">
        <w:rPr>
          <w:rFonts w:ascii="Courier New" w:hAnsi="Courier New" w:cs="Courier New"/>
          <w:sz w:val="18"/>
          <w:szCs w:val="18"/>
        </w:rPr>
        <w:t>-- tag '5F37'</w:t>
      </w:r>
    </w:p>
    <w:p w14:paraId="56559449"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hashCc Octet32 OPTIONAL -- Hash of confirmation code</w:t>
      </w:r>
    </w:p>
    <w:p w14:paraId="2C269C4C"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w:t>
      </w:r>
    </w:p>
    <w:p w14:paraId="6046D90A"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9012EC6"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SmdpSigned</w:t>
      </w:r>
      <w:r>
        <w:rPr>
          <w:rFonts w:ascii="Courier New" w:hAnsi="Courier New" w:cs="Courier New"/>
          <w:sz w:val="18"/>
          <w:szCs w:val="18"/>
        </w:rPr>
        <w:t>4</w:t>
      </w:r>
      <w:r w:rsidRPr="00442952">
        <w:rPr>
          <w:rFonts w:ascii="Courier New" w:hAnsi="Courier New" w:cs="Courier New"/>
          <w:sz w:val="18"/>
          <w:szCs w:val="18"/>
        </w:rPr>
        <w:t xml:space="preserve"> ::= SEQUENCE {</w:t>
      </w:r>
      <w:r>
        <w:rPr>
          <w:rFonts w:ascii="Courier New" w:hAnsi="Courier New" w:cs="Courier New"/>
          <w:sz w:val="18"/>
          <w:szCs w:val="18"/>
        </w:rPr>
        <w:t xml:space="preserve"> </w:t>
      </w:r>
      <w:r w:rsidRPr="00442952">
        <w:rPr>
          <w:rFonts w:ascii="Courier New" w:eastAsia="Times New Roman" w:hAnsi="Courier New" w:cs="Courier New"/>
          <w:sz w:val="18"/>
          <w:szCs w:val="18"/>
          <w:lang w:eastAsia="ko-KR"/>
        </w:rPr>
        <w:t>-- #SupportedForDcV3.0.0#</w:t>
      </w:r>
    </w:p>
    <w:p w14:paraId="5D6C291C"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transactionId [0] TransactionId,</w:t>
      </w:r>
      <w:r w:rsidRPr="00442952">
        <w:rPr>
          <w:rFonts w:ascii="Courier New" w:hAnsi="Courier New" w:cs="Courier New"/>
          <w:sz w:val="18"/>
          <w:szCs w:val="18"/>
        </w:rPr>
        <w:tab/>
        <w:t>-- The TransactionID generated by the SM</w:t>
      </w:r>
      <w:r w:rsidRPr="00442952">
        <w:rPr>
          <w:rFonts w:ascii="Courier New" w:hAnsi="Courier New" w:cs="Courier New"/>
          <w:sz w:val="18"/>
          <w:szCs w:val="18"/>
        </w:rPr>
        <w:noBreakHyphen/>
        <w:t>DP+</w:t>
      </w:r>
    </w:p>
    <w:p w14:paraId="19720671"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ccRequiredFlag BOOLEAN,</w:t>
      </w:r>
      <w:r w:rsidRPr="00442952">
        <w:rPr>
          <w:rFonts w:ascii="Courier New" w:hAnsi="Courier New" w:cs="Courier New"/>
          <w:sz w:val="18"/>
          <w:szCs w:val="18"/>
        </w:rPr>
        <w:tab/>
        <w:t>-- Indicates if the Confirmation Code is required</w:t>
      </w:r>
    </w:p>
    <w:p w14:paraId="466DECC6"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442952">
        <w:rPr>
          <w:rFonts w:ascii="Courier New" w:eastAsia="Times New Roman" w:hAnsi="Courier New" w:cs="Courier New"/>
          <w:sz w:val="18"/>
          <w:szCs w:val="18"/>
          <w:lang w:eastAsia="ko-KR"/>
        </w:rPr>
        <w:tab/>
        <w:t>activationCodeForProfileRecovery [1] UTF8String (SIZE(0..255)) OPTIONAL</w:t>
      </w:r>
      <w:r>
        <w:rPr>
          <w:rFonts w:ascii="Courier New" w:eastAsia="Times New Roman" w:hAnsi="Courier New" w:cs="Courier New"/>
          <w:sz w:val="18"/>
          <w:szCs w:val="18"/>
          <w:lang w:eastAsia="ko-KR"/>
        </w:rPr>
        <w:t xml:space="preserve"> </w:t>
      </w:r>
      <w:r w:rsidRPr="00442952">
        <w:rPr>
          <w:rFonts w:ascii="Courier New" w:eastAsia="Times New Roman" w:hAnsi="Courier New" w:cs="Courier New"/>
          <w:sz w:val="18"/>
          <w:szCs w:val="18"/>
          <w:lang w:eastAsia="ko-KR"/>
        </w:rPr>
        <w:t>-- presents only in ES9+.AuthenticateClient response for a profileRecoveryRequest</w:t>
      </w:r>
    </w:p>
    <w:p w14:paraId="02214BF7"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w:t>
      </w:r>
    </w:p>
    <w:p w14:paraId="526BE2A6"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 ASN1STOP</w:t>
      </w:r>
    </w:p>
    <w:p w14:paraId="0FE2E2AF" w14:textId="77777777" w:rsidR="00040F3B" w:rsidRPr="00442952" w:rsidRDefault="00040F3B" w:rsidP="00040F3B">
      <w:pPr>
        <w:pStyle w:val="NormalParagraph"/>
      </w:pPr>
    </w:p>
    <w:p w14:paraId="0E1F1F08" w14:textId="77777777" w:rsidR="00040F3B" w:rsidRPr="00442952" w:rsidRDefault="00040F3B" w:rsidP="00040F3B">
      <w:pPr>
        <w:pStyle w:val="NormalParagraph"/>
        <w:rPr>
          <w:b/>
          <w:i/>
          <w:u w:val="single"/>
        </w:rPr>
      </w:pPr>
      <w:r w:rsidRPr="00442952">
        <w:rPr>
          <w:b/>
          <w:i/>
          <w:u w:val="single"/>
        </w:rPr>
        <w:t>Response Data</w:t>
      </w:r>
    </w:p>
    <w:p w14:paraId="5AF62602" w14:textId="77777777" w:rsidR="00040F3B" w:rsidRPr="00442952" w:rsidRDefault="00040F3B" w:rsidP="00040F3B">
      <w:pPr>
        <w:pStyle w:val="NormalParagraph"/>
      </w:pPr>
      <w:r w:rsidRPr="00442952">
        <w:t>The response data SHALL be coded as follows.</w:t>
      </w:r>
    </w:p>
    <w:p w14:paraId="301D0C18"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 ASN1START</w:t>
      </w:r>
    </w:p>
    <w:p w14:paraId="6565C7BD" w14:textId="6D5A4B4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PrepareD</w:t>
      </w:r>
      <w:r>
        <w:rPr>
          <w:rFonts w:ascii="Courier New" w:hAnsi="Courier New" w:cs="Courier New"/>
          <w:sz w:val="18"/>
          <w:szCs w:val="18"/>
        </w:rPr>
        <w:t>eviceChange</w:t>
      </w:r>
      <w:r w:rsidRPr="00442952">
        <w:rPr>
          <w:rFonts w:ascii="Courier New" w:hAnsi="Courier New" w:cs="Courier New"/>
          <w:sz w:val="18"/>
          <w:szCs w:val="18"/>
        </w:rPr>
        <w:t>Response ::= [</w:t>
      </w:r>
      <w:r w:rsidR="00994C31">
        <w:rPr>
          <w:rFonts w:ascii="Courier New" w:hAnsi="Courier New" w:cs="Courier New"/>
          <w:sz w:val="18"/>
          <w:szCs w:val="18"/>
        </w:rPr>
        <w:t>77</w:t>
      </w:r>
      <w:r w:rsidRPr="00442952">
        <w:rPr>
          <w:rFonts w:ascii="Courier New" w:hAnsi="Courier New" w:cs="Courier New"/>
          <w:sz w:val="18"/>
          <w:szCs w:val="18"/>
        </w:rPr>
        <w:t xml:space="preserve">] CHOICE { -- </w:t>
      </w:r>
      <w:r>
        <w:rPr>
          <w:rFonts w:ascii="Courier New" w:hAnsi="Courier New" w:cs="Courier New"/>
          <w:sz w:val="18"/>
          <w:szCs w:val="18"/>
        </w:rPr>
        <w:t xml:space="preserve">#SupportedForDcV3.0.0# </w:t>
      </w:r>
      <w:r w:rsidRPr="00442952">
        <w:rPr>
          <w:rFonts w:ascii="Courier New" w:hAnsi="Courier New" w:cs="Courier New"/>
          <w:sz w:val="18"/>
          <w:szCs w:val="18"/>
        </w:rPr>
        <w:t>Tag 'BF</w:t>
      </w:r>
      <w:r w:rsidR="00994C31">
        <w:rPr>
          <w:rFonts w:ascii="Courier New" w:hAnsi="Courier New" w:cs="Courier New"/>
          <w:sz w:val="18"/>
          <w:szCs w:val="18"/>
        </w:rPr>
        <w:t>4D</w:t>
      </w:r>
      <w:r w:rsidRPr="00442952">
        <w:rPr>
          <w:rFonts w:ascii="Courier New" w:hAnsi="Courier New" w:cs="Courier New"/>
          <w:sz w:val="18"/>
          <w:szCs w:val="18"/>
        </w:rPr>
        <w:t>'</w:t>
      </w:r>
    </w:p>
    <w:p w14:paraId="0CAC8165"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downloadResponseOk PrepareD</w:t>
      </w:r>
      <w:r>
        <w:rPr>
          <w:rFonts w:ascii="Courier New" w:hAnsi="Courier New" w:cs="Courier New"/>
          <w:sz w:val="18"/>
          <w:szCs w:val="18"/>
        </w:rPr>
        <w:t>eviceChange</w:t>
      </w:r>
      <w:r w:rsidRPr="00442952">
        <w:rPr>
          <w:rFonts w:ascii="Courier New" w:hAnsi="Courier New" w:cs="Courier New"/>
          <w:sz w:val="18"/>
          <w:szCs w:val="18"/>
        </w:rPr>
        <w:t>ResponseOk,</w:t>
      </w:r>
    </w:p>
    <w:p w14:paraId="50ECAA1A"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downloadResponseError PrepareD</w:t>
      </w:r>
      <w:r>
        <w:rPr>
          <w:rFonts w:ascii="Courier New" w:hAnsi="Courier New" w:cs="Courier New"/>
          <w:sz w:val="18"/>
          <w:szCs w:val="18"/>
        </w:rPr>
        <w:t>eviceChange</w:t>
      </w:r>
      <w:r w:rsidRPr="00442952">
        <w:rPr>
          <w:rFonts w:ascii="Courier New" w:hAnsi="Courier New" w:cs="Courier New"/>
          <w:sz w:val="18"/>
          <w:szCs w:val="18"/>
        </w:rPr>
        <w:t>ResponseError</w:t>
      </w:r>
    </w:p>
    <w:p w14:paraId="224679F2"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w:t>
      </w:r>
    </w:p>
    <w:p w14:paraId="04C0EBDF"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8256AE7"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PrepareD</w:t>
      </w:r>
      <w:r>
        <w:rPr>
          <w:rFonts w:ascii="Courier New" w:hAnsi="Courier New" w:cs="Courier New"/>
          <w:sz w:val="18"/>
          <w:szCs w:val="18"/>
        </w:rPr>
        <w:t>eviceChange</w:t>
      </w:r>
      <w:r w:rsidRPr="00442952">
        <w:rPr>
          <w:rFonts w:ascii="Courier New" w:hAnsi="Courier New" w:cs="Courier New"/>
          <w:sz w:val="18"/>
          <w:szCs w:val="18"/>
        </w:rPr>
        <w:t>ResponseOk ::= SEQUENCE {</w:t>
      </w:r>
      <w:r>
        <w:rPr>
          <w:rFonts w:ascii="Courier New" w:hAnsi="Courier New" w:cs="Courier New"/>
          <w:sz w:val="18"/>
          <w:szCs w:val="18"/>
        </w:rPr>
        <w:t xml:space="preserve"> </w:t>
      </w:r>
      <w:r w:rsidRPr="00442952">
        <w:rPr>
          <w:rFonts w:ascii="Courier New" w:hAnsi="Courier New" w:cs="Courier New"/>
          <w:sz w:val="18"/>
          <w:szCs w:val="18"/>
        </w:rPr>
        <w:t>-- #SupportedF</w:t>
      </w:r>
      <w:r>
        <w:rPr>
          <w:rFonts w:ascii="Courier New" w:hAnsi="Courier New" w:cs="Courier New"/>
          <w:sz w:val="18"/>
          <w:szCs w:val="18"/>
        </w:rPr>
        <w:t>orDc</w:t>
      </w:r>
      <w:r w:rsidRPr="00442952">
        <w:rPr>
          <w:rFonts w:ascii="Courier New" w:hAnsi="Courier New" w:cs="Courier New"/>
          <w:sz w:val="18"/>
          <w:szCs w:val="18"/>
        </w:rPr>
        <w:t>V3.0.0#</w:t>
      </w:r>
    </w:p>
    <w:p w14:paraId="4E831627"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euiccSigned</w:t>
      </w:r>
      <w:r>
        <w:rPr>
          <w:rFonts w:ascii="Courier New" w:hAnsi="Courier New" w:cs="Courier New"/>
          <w:sz w:val="18"/>
          <w:szCs w:val="18"/>
        </w:rPr>
        <w:t>3</w:t>
      </w:r>
      <w:r w:rsidRPr="00442952">
        <w:rPr>
          <w:rFonts w:ascii="Courier New" w:hAnsi="Courier New" w:cs="Courier New"/>
          <w:sz w:val="18"/>
          <w:szCs w:val="18"/>
        </w:rPr>
        <w:t xml:space="preserve"> EUICCSigned</w:t>
      </w:r>
      <w:r>
        <w:rPr>
          <w:rFonts w:ascii="Courier New" w:hAnsi="Courier New" w:cs="Courier New"/>
          <w:sz w:val="18"/>
          <w:szCs w:val="18"/>
        </w:rPr>
        <w:t>3</w:t>
      </w:r>
      <w:r w:rsidRPr="00442952">
        <w:rPr>
          <w:rFonts w:ascii="Courier New" w:hAnsi="Courier New" w:cs="Courier New"/>
          <w:sz w:val="18"/>
          <w:szCs w:val="18"/>
        </w:rPr>
        <w:t>,</w:t>
      </w:r>
      <w:r>
        <w:rPr>
          <w:rFonts w:ascii="Courier New" w:hAnsi="Courier New" w:cs="Courier New"/>
          <w:sz w:val="18"/>
          <w:szCs w:val="18"/>
        </w:rPr>
        <w:t xml:space="preserve"> </w:t>
      </w:r>
      <w:r w:rsidRPr="00442952">
        <w:rPr>
          <w:rFonts w:ascii="Courier New" w:hAnsi="Courier New" w:cs="Courier New"/>
          <w:sz w:val="18"/>
          <w:szCs w:val="18"/>
        </w:rPr>
        <w:t>-- Signed information</w:t>
      </w:r>
    </w:p>
    <w:p w14:paraId="15F5C849"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euiccSignature</w:t>
      </w:r>
      <w:r>
        <w:rPr>
          <w:rFonts w:ascii="Courier New" w:hAnsi="Courier New" w:cs="Courier New"/>
          <w:sz w:val="18"/>
          <w:szCs w:val="18"/>
        </w:rPr>
        <w:t>3</w:t>
      </w:r>
      <w:r w:rsidRPr="00442952">
        <w:rPr>
          <w:rFonts w:ascii="Courier New" w:hAnsi="Courier New" w:cs="Courier New"/>
          <w:sz w:val="18"/>
          <w:szCs w:val="18"/>
        </w:rPr>
        <w:t xml:space="preserve"> [APPLICATION 55] OCTET STRING</w:t>
      </w:r>
      <w:r>
        <w:rPr>
          <w:rFonts w:ascii="Courier New" w:hAnsi="Courier New" w:cs="Courier New"/>
          <w:sz w:val="18"/>
          <w:szCs w:val="18"/>
        </w:rPr>
        <w:t xml:space="preserve"> </w:t>
      </w:r>
      <w:r w:rsidRPr="00442952">
        <w:rPr>
          <w:rFonts w:ascii="Courier New" w:hAnsi="Courier New" w:cs="Courier New"/>
          <w:sz w:val="18"/>
          <w:szCs w:val="18"/>
        </w:rPr>
        <w:t>-- tag '5F37'</w:t>
      </w:r>
    </w:p>
    <w:p w14:paraId="11116480"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w:t>
      </w:r>
    </w:p>
    <w:p w14:paraId="63493D04"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BB6BD57"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EUICCSigned</w:t>
      </w:r>
      <w:r>
        <w:rPr>
          <w:rFonts w:ascii="Courier New" w:hAnsi="Courier New" w:cs="Courier New"/>
          <w:sz w:val="18"/>
          <w:szCs w:val="18"/>
        </w:rPr>
        <w:t>3</w:t>
      </w:r>
      <w:r w:rsidRPr="00442952">
        <w:rPr>
          <w:rFonts w:ascii="Courier New" w:hAnsi="Courier New" w:cs="Courier New"/>
          <w:sz w:val="18"/>
          <w:szCs w:val="18"/>
        </w:rPr>
        <w:t xml:space="preserve"> ::= SEQUENCE {</w:t>
      </w:r>
      <w:r>
        <w:rPr>
          <w:rFonts w:ascii="Courier New" w:hAnsi="Courier New" w:cs="Courier New"/>
          <w:sz w:val="18"/>
          <w:szCs w:val="18"/>
        </w:rPr>
        <w:t xml:space="preserve"> </w:t>
      </w:r>
      <w:r w:rsidRPr="00442952">
        <w:rPr>
          <w:rFonts w:ascii="Courier New" w:hAnsi="Courier New" w:cs="Courier New"/>
          <w:sz w:val="18"/>
          <w:szCs w:val="18"/>
        </w:rPr>
        <w:t>-- #SupportedF</w:t>
      </w:r>
      <w:r>
        <w:rPr>
          <w:rFonts w:ascii="Courier New" w:hAnsi="Courier New" w:cs="Courier New"/>
          <w:sz w:val="18"/>
          <w:szCs w:val="18"/>
        </w:rPr>
        <w:t>orDc</w:t>
      </w:r>
      <w:r w:rsidRPr="00442952">
        <w:rPr>
          <w:rFonts w:ascii="Courier New" w:hAnsi="Courier New" w:cs="Courier New"/>
          <w:sz w:val="18"/>
          <w:szCs w:val="18"/>
        </w:rPr>
        <w:t>V3.0.0#</w:t>
      </w:r>
    </w:p>
    <w:p w14:paraId="7C8A61E2"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transactionId [0] TransactionId,</w:t>
      </w:r>
    </w:p>
    <w:p w14:paraId="63DA0C8B"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r>
      <w:r w:rsidRPr="00BD45AD">
        <w:rPr>
          <w:rFonts w:ascii="Courier New" w:hAnsi="Courier New" w:cs="Courier New"/>
          <w:sz w:val="18"/>
          <w:szCs w:val="18"/>
        </w:rPr>
        <w:t>euiccOtpk [APPLICATION 73] OCTET STRING OPTIONAL, -- otPK.EUICC.KA, tag '5F49'</w:t>
      </w:r>
    </w:p>
    <w:p w14:paraId="3F200AA3"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hashCc Octet32 OPTIONAL,</w:t>
      </w:r>
      <w:r>
        <w:rPr>
          <w:rFonts w:ascii="Courier New" w:hAnsi="Courier New" w:cs="Courier New"/>
          <w:sz w:val="18"/>
          <w:szCs w:val="18"/>
        </w:rPr>
        <w:t xml:space="preserve"> </w:t>
      </w:r>
      <w:r w:rsidRPr="00442952">
        <w:rPr>
          <w:rFonts w:ascii="Courier New" w:hAnsi="Courier New" w:cs="Courier New"/>
          <w:sz w:val="18"/>
          <w:szCs w:val="18"/>
        </w:rPr>
        <w:t>-- Hash of confirmation code</w:t>
      </w:r>
    </w:p>
    <w:p w14:paraId="4B44D665"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442952">
        <w:rPr>
          <w:rFonts w:ascii="Courier New" w:hAnsi="Courier New" w:cs="Courier New"/>
          <w:sz w:val="18"/>
          <w:szCs w:val="18"/>
        </w:rPr>
        <w:tab/>
        <w:t>additionalInformation VendorSpecificExtension OPTIONAL</w:t>
      </w:r>
    </w:p>
    <w:p w14:paraId="2AE1CFF6"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w:t>
      </w:r>
    </w:p>
    <w:p w14:paraId="33F3E018"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DE8B663"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PrepareD</w:t>
      </w:r>
      <w:r>
        <w:rPr>
          <w:rFonts w:ascii="Courier New" w:hAnsi="Courier New" w:cs="Courier New"/>
          <w:sz w:val="18"/>
          <w:szCs w:val="18"/>
        </w:rPr>
        <w:t>eviceChange</w:t>
      </w:r>
      <w:r w:rsidRPr="00442952">
        <w:rPr>
          <w:rFonts w:ascii="Courier New" w:hAnsi="Courier New" w:cs="Courier New"/>
          <w:sz w:val="18"/>
          <w:szCs w:val="18"/>
        </w:rPr>
        <w:t>ResponseError ::= SEQUENCE {</w:t>
      </w:r>
      <w:r>
        <w:rPr>
          <w:rFonts w:ascii="Courier New" w:hAnsi="Courier New" w:cs="Courier New"/>
          <w:sz w:val="18"/>
          <w:szCs w:val="18"/>
        </w:rPr>
        <w:t xml:space="preserve"> </w:t>
      </w:r>
      <w:r w:rsidRPr="00442952">
        <w:rPr>
          <w:rFonts w:ascii="Courier New" w:hAnsi="Courier New" w:cs="Courier New"/>
          <w:sz w:val="18"/>
          <w:szCs w:val="18"/>
        </w:rPr>
        <w:t>-- #SupportedF</w:t>
      </w:r>
      <w:r>
        <w:rPr>
          <w:rFonts w:ascii="Courier New" w:hAnsi="Courier New" w:cs="Courier New"/>
          <w:sz w:val="18"/>
          <w:szCs w:val="18"/>
        </w:rPr>
        <w:t>orDc</w:t>
      </w:r>
      <w:r w:rsidRPr="00442952">
        <w:rPr>
          <w:rFonts w:ascii="Courier New" w:hAnsi="Courier New" w:cs="Courier New"/>
          <w:sz w:val="18"/>
          <w:szCs w:val="18"/>
        </w:rPr>
        <w:t>V3.0.0#</w:t>
      </w:r>
    </w:p>
    <w:p w14:paraId="53A9BA3F"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transactionId [0] TransactionId,</w:t>
      </w:r>
    </w:p>
    <w:p w14:paraId="315AEB43"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downloadErrorCode DownloadErrorCode</w:t>
      </w:r>
    </w:p>
    <w:p w14:paraId="08004428"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w:t>
      </w:r>
    </w:p>
    <w:p w14:paraId="0D436BB4"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 ASN1STOP</w:t>
      </w:r>
    </w:p>
    <w:p w14:paraId="6E87A291" w14:textId="77777777" w:rsidR="00040F3B" w:rsidRPr="00442952" w:rsidRDefault="00040F3B" w:rsidP="00040F3B">
      <w:pPr>
        <w:pStyle w:val="NormalParagraph"/>
      </w:pPr>
    </w:p>
    <w:p w14:paraId="64748E22" w14:textId="77777777" w:rsidR="00040F3B" w:rsidRPr="00442952" w:rsidRDefault="00040F3B" w:rsidP="00040F3B">
      <w:pPr>
        <w:jc w:val="left"/>
      </w:pPr>
      <w:r w:rsidRPr="00442952">
        <w:t xml:space="preserve">In case of the error </w:t>
      </w:r>
      <w:r w:rsidRPr="00442952">
        <w:rPr>
          <w:rFonts w:ascii="Courier New" w:hAnsi="Courier New" w:cs="Courier New"/>
        </w:rPr>
        <w:t>invalidTransactionId</w:t>
      </w:r>
      <w:r w:rsidRPr="00442952">
        <w:t xml:space="preserve">, the </w:t>
      </w:r>
      <w:r w:rsidRPr="00442952">
        <w:rPr>
          <w:rFonts w:ascii="Courier New" w:hAnsi="Courier New" w:cs="Courier New"/>
        </w:rPr>
        <w:t>transactionId</w:t>
      </w:r>
      <w:r w:rsidRPr="00442952">
        <w:t xml:space="preserve"> in the </w:t>
      </w:r>
      <w:r w:rsidRPr="00442952">
        <w:rPr>
          <w:rStyle w:val="ASN1referencesChar"/>
        </w:rPr>
        <w:t>PrepareDownloadResponse</w:t>
      </w:r>
      <w:r w:rsidRPr="00442952">
        <w:t xml:space="preserve"> SHALL be set to the value from the </w:t>
      </w:r>
      <w:r w:rsidRPr="00442952">
        <w:rPr>
          <w:rFonts w:ascii="Courier New" w:hAnsi="Courier New" w:cs="Courier New"/>
        </w:rPr>
        <w:t>AuthenticateServerRequest</w:t>
      </w:r>
      <w:r w:rsidRPr="00442952">
        <w:t>.</w:t>
      </w:r>
    </w:p>
    <w:p w14:paraId="1F06EC4B" w14:textId="1F97C895" w:rsidR="00816F19" w:rsidRPr="009003DB" w:rsidRDefault="00816F19" w:rsidP="00816F19">
      <w:pPr>
        <w:pStyle w:val="Heading3"/>
        <w:numPr>
          <w:ilvl w:val="0"/>
          <w:numId w:val="0"/>
        </w:numPr>
        <w:tabs>
          <w:tab w:val="left" w:pos="851"/>
        </w:tabs>
        <w:ind w:left="851" w:hanging="851"/>
        <w:rPr>
          <w:sz w:val="22"/>
          <w:lang w:val="en-US" w:bidi="ar-SA"/>
        </w:rPr>
      </w:pPr>
      <w:bookmarkStart w:id="3006" w:name="_Toc114481364"/>
      <w:r>
        <w:rPr>
          <w:sz w:val="22"/>
          <w:lang w:val="en-US" w:bidi="ar-SA"/>
        </w:rPr>
        <w:t>5.7.2</w:t>
      </w:r>
      <w:r w:rsidR="00040F3B">
        <w:rPr>
          <w:sz w:val="22"/>
          <w:lang w:val="en-US" w:bidi="ar-SA"/>
        </w:rPr>
        <w:t>7</w:t>
      </w:r>
      <w:r w:rsidRPr="009003DB">
        <w:rPr>
          <w:sz w:val="22"/>
          <w:lang w:val="en-US" w:bidi="ar-SA"/>
        </w:rPr>
        <w:tab/>
        <w:t>Function (ES10b): VerifyDeviceChange</w:t>
      </w:r>
      <w:bookmarkEnd w:id="3006"/>
    </w:p>
    <w:p w14:paraId="67A3C9B8" w14:textId="77777777" w:rsidR="00816F19" w:rsidRDefault="00816F19" w:rsidP="00816F19">
      <w:pPr>
        <w:spacing w:before="0" w:after="200" w:line="276" w:lineRule="auto"/>
        <w:jc w:val="left"/>
        <w:rPr>
          <w:rFonts w:eastAsiaTheme="minorEastAsia" w:cs="Arial"/>
          <w:b/>
          <w:szCs w:val="22"/>
          <w:lang w:eastAsia="ko-KR" w:bidi="ar-SA"/>
        </w:rPr>
      </w:pPr>
      <w:r>
        <w:rPr>
          <w:b/>
          <w:szCs w:val="22"/>
          <w:lang w:eastAsia="en-GB" w:bidi="ar-SA"/>
        </w:rPr>
        <w:t>Related Procedures:</w:t>
      </w:r>
      <w:r>
        <w:rPr>
          <w:rFonts w:cs="Arial"/>
          <w:szCs w:val="22"/>
          <w:lang w:eastAsia="en-GB" w:bidi="ar-SA"/>
        </w:rPr>
        <w:t xml:space="preserve"> </w:t>
      </w:r>
      <w:r>
        <w:rPr>
          <w:rFonts w:eastAsiaTheme="minorEastAsia" w:cs="Arial"/>
          <w:szCs w:val="22"/>
          <w:lang w:eastAsia="ko-KR" w:bidi="ar-SA"/>
        </w:rPr>
        <w:t>Device Change, Profile Recovery</w:t>
      </w:r>
    </w:p>
    <w:p w14:paraId="117E74D5" w14:textId="77777777" w:rsidR="00816F19" w:rsidRDefault="00816F19" w:rsidP="00816F19">
      <w:pPr>
        <w:pStyle w:val="NormalParagraph"/>
      </w:pPr>
      <w:r>
        <w:rPr>
          <w:b/>
        </w:rPr>
        <w:t>Function Provider Entity:</w:t>
      </w:r>
      <w:r>
        <w:t xml:space="preserve"> ISD-R (LPA Service)</w:t>
      </w:r>
    </w:p>
    <w:p w14:paraId="3B54D2D1" w14:textId="77777777" w:rsidR="00816F19" w:rsidRDefault="00816F19" w:rsidP="00816F19">
      <w:pPr>
        <w:pStyle w:val="NormalParagraph"/>
      </w:pPr>
      <w:r>
        <w:rPr>
          <w:b/>
        </w:rPr>
        <w:t>Description:</w:t>
      </w:r>
    </w:p>
    <w:p w14:paraId="402861AF" w14:textId="3FF21103" w:rsidR="00816F19" w:rsidRDefault="00816F19" w:rsidP="00816F19">
      <w:pPr>
        <w:pStyle w:val="NormalParagraph"/>
      </w:pPr>
      <w:r>
        <w:t xml:space="preserve">This function is used by the LPAd to verify the </w:t>
      </w:r>
      <w:r>
        <w:rPr>
          <w:rStyle w:val="ASN1referencesChar"/>
        </w:rPr>
        <w:t>smdpSignature</w:t>
      </w:r>
      <w:r w:rsidR="00040F3B">
        <w:rPr>
          <w:rStyle w:val="ASN1referencesChar"/>
        </w:rPr>
        <w:t>5</w:t>
      </w:r>
      <w:r>
        <w:t xml:space="preserve"> returned by the SM-DP+ contained in the response of ES9+.ConfirmDeviceChange during the Device Change procedure or the </w:t>
      </w:r>
      <w:r w:rsidRPr="00260F68">
        <w:rPr>
          <w:rStyle w:val="ASN1referencesChar"/>
        </w:rPr>
        <w:t>smdpSign</w:t>
      </w:r>
      <w:r>
        <w:rPr>
          <w:rStyle w:val="ASN1referencesChar"/>
        </w:rPr>
        <w:t>ature</w:t>
      </w:r>
      <w:r w:rsidR="00040F3B">
        <w:rPr>
          <w:rStyle w:val="ASN1referencesChar"/>
        </w:rPr>
        <w:t>4</w:t>
      </w:r>
      <w:r>
        <w:t xml:space="preserve"> returned by the SM-DP+ contained in the response of ES9+.AuthenticateClient during the Profile Recovery procedure, via the eUICC.</w:t>
      </w:r>
    </w:p>
    <w:p w14:paraId="68385488" w14:textId="77777777" w:rsidR="00816F19" w:rsidRDefault="00816F19" w:rsidP="00816F19">
      <w:pPr>
        <w:pStyle w:val="NormalParagraph"/>
      </w:pPr>
      <w:r>
        <w:t>On the reception of this command, the eUICC SHALL:</w:t>
      </w:r>
    </w:p>
    <w:p w14:paraId="540FDD11" w14:textId="77777777" w:rsidR="00816F19" w:rsidRDefault="00816F19" w:rsidP="00816F19">
      <w:pPr>
        <w:pStyle w:val="ListBullet1"/>
        <w:ind w:left="680" w:hanging="340"/>
      </w:pPr>
      <w:r>
        <w:rPr>
          <w:rFonts w:ascii="Symbol" w:hAnsi="Symbol"/>
        </w:rPr>
        <w:t></w:t>
      </w:r>
      <w:r>
        <w:rPr>
          <w:rFonts w:ascii="Symbol" w:hAnsi="Symbol"/>
        </w:rPr>
        <w:tab/>
      </w:r>
      <w:r>
        <w:t>Verify that the SM-DP+ has been previously authenticated. Otherwise, the eUICC SHALL return an error code</w:t>
      </w:r>
      <w:r>
        <w:rPr>
          <w:rFonts w:ascii="Courier New" w:hAnsi="Courier New" w:cs="Courier New"/>
        </w:rPr>
        <w:t xml:space="preserve"> noSession</w:t>
      </w:r>
      <w:r>
        <w:t>.</w:t>
      </w:r>
    </w:p>
    <w:p w14:paraId="7FA0B215" w14:textId="05229788" w:rsidR="00816F19" w:rsidRDefault="00816F19" w:rsidP="00816F19">
      <w:pPr>
        <w:pStyle w:val="ListBullet1"/>
        <w:ind w:left="680" w:hanging="340"/>
      </w:pPr>
      <w:r>
        <w:rPr>
          <w:rFonts w:ascii="Symbol" w:hAnsi="Symbol"/>
        </w:rPr>
        <w:t></w:t>
      </w:r>
      <w:r>
        <w:rPr>
          <w:rFonts w:ascii="Symbol" w:hAnsi="Symbol"/>
        </w:rPr>
        <w:tab/>
      </w:r>
      <w:r>
        <w:t xml:space="preserve">Verify that the </w:t>
      </w:r>
      <w:r>
        <w:rPr>
          <w:rFonts w:ascii="Courier New" w:eastAsia="Times New Roman" w:hAnsi="Courier New" w:cs="Courier New"/>
          <w:lang w:eastAsia="ko-KR"/>
        </w:rPr>
        <w:t>transactionId</w:t>
      </w:r>
      <w:r>
        <w:t xml:space="preserve"> contained in the </w:t>
      </w:r>
      <w:r w:rsidRPr="00260F68">
        <w:rPr>
          <w:rStyle w:val="ASN1referencesChar"/>
        </w:rPr>
        <w:t>smdpSigned</w:t>
      </w:r>
      <w:r w:rsidR="00040F3B">
        <w:rPr>
          <w:rStyle w:val="ASN1referencesChar"/>
        </w:rPr>
        <w:t>4</w:t>
      </w:r>
      <w:r>
        <w:t xml:space="preserve"> or the </w:t>
      </w:r>
      <w:r>
        <w:rPr>
          <w:rFonts w:ascii="Courier New" w:eastAsia="Times New Roman" w:hAnsi="Courier New" w:cs="Courier New"/>
          <w:lang w:eastAsia="ko-KR"/>
        </w:rPr>
        <w:t>smdpSigned</w:t>
      </w:r>
      <w:r w:rsidR="00040F3B">
        <w:rPr>
          <w:rFonts w:ascii="Courier New" w:eastAsia="Times New Roman" w:hAnsi="Courier New" w:cs="Courier New"/>
          <w:lang w:eastAsia="ko-KR"/>
        </w:rPr>
        <w:t>5</w:t>
      </w:r>
      <w:r>
        <w:t xml:space="preserve"> matches the one of the on</w:t>
      </w:r>
      <w:r>
        <w:rPr>
          <w:rFonts w:eastAsia="Times New Roman"/>
          <w:lang w:eastAsia="ko-KR"/>
        </w:rPr>
        <w:t>-</w:t>
      </w:r>
      <w:r>
        <w:t>going RSP session.</w:t>
      </w:r>
      <w:r>
        <w:rPr>
          <w:rFonts w:eastAsia="Times New Roman"/>
          <w:lang w:eastAsia="ko-KR"/>
        </w:rPr>
        <w:t xml:space="preserve"> If it does not match, the eUICC SHALL return an error code </w:t>
      </w:r>
      <w:r>
        <w:rPr>
          <w:rFonts w:ascii="Courier New" w:eastAsia="Times New Roman" w:hAnsi="Courier New" w:cs="Courier New"/>
          <w:lang w:eastAsia="ko-KR"/>
        </w:rPr>
        <w:t>invalidTransactionId</w:t>
      </w:r>
      <w:r>
        <w:rPr>
          <w:rFonts w:eastAsia="Times New Roman"/>
          <w:lang w:eastAsia="ko-KR"/>
        </w:rPr>
        <w:t>.</w:t>
      </w:r>
    </w:p>
    <w:p w14:paraId="52DCD8D2" w14:textId="77777777" w:rsidR="00816F19" w:rsidRDefault="00816F19" w:rsidP="00816F19">
      <w:pPr>
        <w:pStyle w:val="ListBullet1"/>
        <w:ind w:left="680" w:hanging="340"/>
        <w:rPr>
          <w:rStyle w:val="ASN1referencesChar"/>
          <w:rFonts w:ascii="Arial" w:eastAsia="SimSun" w:hAnsi="Arial" w:cs="Times New Roman"/>
          <w:lang w:eastAsia="en-GB" w:bidi="ar-SA"/>
        </w:rPr>
      </w:pPr>
      <w:r>
        <w:rPr>
          <w:rFonts w:ascii="Symbol" w:hAnsi="Symbol"/>
        </w:rPr>
        <w:t></w:t>
      </w:r>
      <w:r>
        <w:rPr>
          <w:rFonts w:ascii="Symbol" w:hAnsi="Symbol"/>
        </w:rPr>
        <w:tab/>
      </w:r>
      <w:r>
        <w:t xml:space="preserve">If the LPAd provide the </w:t>
      </w:r>
      <w:r w:rsidRPr="00E54E1F">
        <w:rPr>
          <w:rStyle w:val="ASN1referencesChar"/>
        </w:rPr>
        <w:t>deviceChangeConfirmation</w:t>
      </w:r>
      <w:r>
        <w:rPr>
          <w:rStyle w:val="ASN1referencesChar"/>
        </w:rPr>
        <w:t>,</w:t>
      </w:r>
      <w:r w:rsidRPr="00E54E1F">
        <w:rPr>
          <w:rStyle w:val="ASN1referencesChar"/>
          <w:rFonts w:ascii="Arial" w:eastAsia="SimSun" w:hAnsi="Arial" w:cs="Times New Roman"/>
          <w:lang w:eastAsia="en-GB" w:bidi="ar-SA"/>
        </w:rPr>
        <w:t xml:space="preserve"> </w:t>
      </w:r>
      <w:r>
        <w:rPr>
          <w:rStyle w:val="ASN1referencesChar"/>
          <w:rFonts w:ascii="Arial" w:eastAsia="SimSun" w:hAnsi="Arial" w:cs="Times New Roman"/>
          <w:lang w:eastAsia="en-GB" w:bidi="ar-SA"/>
        </w:rPr>
        <w:t>then:</w:t>
      </w:r>
    </w:p>
    <w:p w14:paraId="7D76E09A" w14:textId="1B1BE518" w:rsidR="00816F19" w:rsidRDefault="00816F19" w:rsidP="00816F19">
      <w:pPr>
        <w:pStyle w:val="ListBullet1"/>
        <w:ind w:left="1020" w:hanging="340"/>
      </w:pPr>
      <w:r w:rsidRPr="00CB1378">
        <w:rPr>
          <w:rFonts w:ascii="Courier New" w:hAnsi="Courier New"/>
        </w:rPr>
        <w:t>o</w:t>
      </w:r>
      <w:r w:rsidDel="00F11B7D">
        <w:rPr>
          <w:rFonts w:ascii="Symbol" w:hAnsi="Symbol"/>
        </w:rPr>
        <w:t></w:t>
      </w:r>
      <w:r>
        <w:rPr>
          <w:rFonts w:ascii="Symbol" w:hAnsi="Symbol"/>
        </w:rPr>
        <w:tab/>
      </w:r>
      <w:r>
        <w:t>Verify th</w:t>
      </w:r>
      <w:r>
        <w:rPr>
          <w:rFonts w:eastAsia="Times New Roman"/>
          <w:lang w:eastAsia="ko-KR"/>
        </w:rPr>
        <w:t>e</w:t>
      </w:r>
      <w:r>
        <w:t xml:space="preserve"> </w:t>
      </w:r>
      <w:r>
        <w:rPr>
          <w:rFonts w:ascii="Courier New" w:hAnsi="Courier New" w:cs="Courier New"/>
        </w:rPr>
        <w:t>smdpSignature4</w:t>
      </w:r>
      <w:r>
        <w:rPr>
          <w:rFonts w:eastAsia="Times New Roman"/>
          <w:lang w:eastAsia="ko-KR"/>
        </w:rPr>
        <w:t xml:space="preserve"> using the PK.DP</w:t>
      </w:r>
      <w:r w:rsidR="00040F3B">
        <w:rPr>
          <w:rFonts w:eastAsia="Times New Roman"/>
          <w:lang w:eastAsia="ko-KR"/>
        </w:rPr>
        <w:t>auth</w:t>
      </w:r>
      <w:r>
        <w:rPr>
          <w:rFonts w:eastAsia="Times New Roman"/>
          <w:lang w:eastAsia="ko-KR"/>
        </w:rPr>
        <w:t>.SIG attached to the ongoing RSP session</w:t>
      </w:r>
      <w:r>
        <w:t xml:space="preserve">. </w:t>
      </w:r>
      <w:r>
        <w:rPr>
          <w:rFonts w:eastAsia="Times New Roman"/>
          <w:lang w:eastAsia="ko-KR"/>
        </w:rPr>
        <w:t>If the signature is invalid</w:t>
      </w:r>
      <w:r>
        <w:t xml:space="preserve">, the eUICC SHALL return an error code </w:t>
      </w:r>
      <w:r>
        <w:rPr>
          <w:rFonts w:ascii="Courier New" w:hAnsi="Courier New" w:cs="Courier New"/>
        </w:rPr>
        <w:t>invalidSignature</w:t>
      </w:r>
      <w:r>
        <w:t>.</w:t>
      </w:r>
    </w:p>
    <w:p w14:paraId="39EB5FCD" w14:textId="77777777" w:rsidR="000D589B" w:rsidRDefault="000D589B" w:rsidP="000D589B">
      <w:pPr>
        <w:pStyle w:val="ListBullet1"/>
        <w:ind w:left="1020" w:hanging="340"/>
        <w:rPr>
          <w:rFonts w:ascii="Symbol" w:hAnsi="Symbol" w:hint="eastAsia"/>
        </w:rPr>
      </w:pPr>
      <w:r w:rsidRPr="00CB1378">
        <w:rPr>
          <w:rFonts w:ascii="Courier New" w:hAnsi="Courier New"/>
        </w:rPr>
        <w:t>o</w:t>
      </w:r>
      <w:r w:rsidDel="00F11B7D">
        <w:rPr>
          <w:rFonts w:ascii="Symbol" w:hAnsi="Symbol"/>
        </w:rPr>
        <w:t></w:t>
      </w:r>
      <w:r>
        <w:rPr>
          <w:rFonts w:ascii="Symbol" w:hAnsi="Symbol"/>
        </w:rPr>
        <w:tab/>
      </w:r>
      <w:r>
        <w:t xml:space="preserve">If </w:t>
      </w:r>
      <w:r w:rsidRPr="001F3CE7">
        <w:rPr>
          <w:rFonts w:ascii="Courier New" w:hAnsi="Courier New" w:cs="Courier New"/>
        </w:rPr>
        <w:t>DeviceChangeResponse</w:t>
      </w:r>
      <w:r>
        <w:t xml:space="preserve"> in </w:t>
      </w:r>
      <w:r w:rsidRPr="001F3CE7">
        <w:rPr>
          <w:rFonts w:ascii="Courier New" w:hAnsi="Courier New" w:cs="Courier New"/>
        </w:rPr>
        <w:t>smdpSigned4</w:t>
      </w:r>
      <w:r>
        <w:t xml:space="preserve"> contains </w:t>
      </w:r>
      <w:r w:rsidRPr="001F3CE7">
        <w:rPr>
          <w:rFonts w:ascii="Courier New" w:hAnsi="Courier New" w:cs="Courier New"/>
        </w:rPr>
        <w:t>encryptedDeviceChangeData</w:t>
      </w:r>
      <w:r>
        <w:t>, then:</w:t>
      </w:r>
    </w:p>
    <w:p w14:paraId="15C70B0D" w14:textId="77777777" w:rsidR="000D589B" w:rsidRDefault="000D589B" w:rsidP="00BD45AD">
      <w:pPr>
        <w:pStyle w:val="ListBullet1"/>
        <w:ind w:left="1418" w:hanging="340"/>
        <w:rPr>
          <w:lang w:eastAsia="ko-KR"/>
        </w:rPr>
      </w:pPr>
      <w:r>
        <w:rPr>
          <w:rFonts w:ascii="Symbol" w:hAnsi="Symbol"/>
        </w:rPr>
        <w:t></w:t>
      </w:r>
      <w:r>
        <w:rPr>
          <w:rFonts w:ascii="Symbol" w:hAnsi="Symbol"/>
        </w:rPr>
        <w:tab/>
      </w:r>
      <w:r>
        <w:t xml:space="preserve">If the eUICC does not support encrypted Device Change data, an </w:t>
      </w:r>
      <w:r w:rsidRPr="0030777F">
        <w:rPr>
          <w:rFonts w:ascii="Courier New" w:hAnsi="Courier New" w:cs="Courier New"/>
        </w:rPr>
        <w:t>invalidData</w:t>
      </w:r>
      <w:r>
        <w:t xml:space="preserve"> error SHALL be returned.</w:t>
      </w:r>
    </w:p>
    <w:p w14:paraId="0FFFA175" w14:textId="77777777" w:rsidR="000D589B" w:rsidRDefault="000D589B" w:rsidP="00BD45AD">
      <w:pPr>
        <w:pStyle w:val="ListBullet1"/>
        <w:ind w:left="1418" w:hanging="340"/>
      </w:pPr>
      <w:r>
        <w:rPr>
          <w:rFonts w:ascii="Symbol" w:hAnsi="Symbol"/>
        </w:rPr>
        <w:t></w:t>
      </w:r>
      <w:r>
        <w:rPr>
          <w:rFonts w:ascii="Symbol" w:hAnsi="Symbol"/>
        </w:rPr>
        <w:tab/>
      </w:r>
      <w:r>
        <w:t xml:space="preserve">Verify that </w:t>
      </w:r>
      <w:r w:rsidRPr="00032533">
        <w:t>Control Reference Template</w:t>
      </w:r>
      <w:r>
        <w:t xml:space="preserve"> describing the keys to generate matches the values defined here under (Command message part).</w:t>
      </w:r>
      <w:r w:rsidRPr="000A78CC">
        <w:t xml:space="preserve"> </w:t>
      </w:r>
      <w:r>
        <w:t xml:space="preserve">Otherwise, an </w:t>
      </w:r>
      <w:r w:rsidRPr="000A78CC">
        <w:rPr>
          <w:rFonts w:ascii="Courier New" w:hAnsi="Courier New" w:cs="Courier New"/>
        </w:rPr>
        <w:t>unsupportedCrtValues</w:t>
      </w:r>
      <w:r>
        <w:t xml:space="preserve"> error </w:t>
      </w:r>
      <w:r w:rsidRPr="001B7B30">
        <w:t>SHALL be returned</w:t>
      </w:r>
      <w:r>
        <w:t>.</w:t>
      </w:r>
    </w:p>
    <w:p w14:paraId="5CE1ADAA" w14:textId="77777777" w:rsidR="000D589B" w:rsidRPr="00262FE4" w:rsidRDefault="000D589B" w:rsidP="00BD45AD">
      <w:pPr>
        <w:pStyle w:val="ListBullet1"/>
        <w:ind w:left="1418" w:hanging="340"/>
        <w:rPr>
          <w:lang w:val="en-US"/>
        </w:rPr>
      </w:pPr>
      <w:r>
        <w:rPr>
          <w:rFonts w:ascii="Symbol" w:hAnsi="Symbol"/>
        </w:rPr>
        <w:t></w:t>
      </w:r>
      <w:r>
        <w:rPr>
          <w:rFonts w:ascii="Symbol" w:hAnsi="Symbol"/>
        </w:rPr>
        <w:tab/>
      </w:r>
      <w:r w:rsidRPr="001B7B30">
        <w:t>Generate the session keys (S-ENC and S-MAC) and the initial MAC chaining value from received otPK.DP.</w:t>
      </w:r>
      <w:r>
        <w:t>KA</w:t>
      </w:r>
      <w:r w:rsidRPr="001B7B30">
        <w:t xml:space="preserve"> and previously generated otSK.</w:t>
      </w:r>
      <w:r>
        <w:t>E</w:t>
      </w:r>
      <w:r w:rsidRPr="001B7B30">
        <w:t>UICC.</w:t>
      </w:r>
      <w:r>
        <w:t>KA, using the key agreement algorithm determined according to section 2.6.5</w:t>
      </w:r>
      <w:r w:rsidRPr="001B7B30">
        <w:t>.</w:t>
      </w:r>
    </w:p>
    <w:p w14:paraId="58D03A62" w14:textId="77777777" w:rsidR="000D589B" w:rsidRPr="00262FE4" w:rsidRDefault="000D589B" w:rsidP="00BD45AD">
      <w:pPr>
        <w:pStyle w:val="ListBullet1"/>
        <w:ind w:left="1418" w:hanging="340"/>
        <w:rPr>
          <w:lang w:val="en-US"/>
        </w:rPr>
      </w:pPr>
      <w:r>
        <w:rPr>
          <w:rFonts w:ascii="Symbol" w:hAnsi="Symbol"/>
        </w:rPr>
        <w:t></w:t>
      </w:r>
      <w:r>
        <w:rPr>
          <w:rFonts w:ascii="Symbol" w:hAnsi="Symbol"/>
        </w:rPr>
        <w:tab/>
      </w:r>
      <w:r>
        <w:t xml:space="preserve">Perform decryption and MAC verification of </w:t>
      </w:r>
      <w:r w:rsidRPr="0005152C">
        <w:rPr>
          <w:rFonts w:ascii="Courier New" w:hAnsi="Courier New"/>
        </w:rPr>
        <w:t>sequenceOf87</w:t>
      </w:r>
      <w:r>
        <w:t xml:space="preserve"> data object with the session key. On any failure during the processing of </w:t>
      </w:r>
      <w:r w:rsidRPr="0005152C">
        <w:rPr>
          <w:rFonts w:ascii="Courier New" w:hAnsi="Courier New"/>
        </w:rPr>
        <w:t>sequenceOf87</w:t>
      </w:r>
      <w:r>
        <w:t xml:space="preserve">, an  </w:t>
      </w:r>
      <w:r w:rsidRPr="0005152C">
        <w:rPr>
          <w:rFonts w:ascii="Courier New" w:hAnsi="Courier New"/>
        </w:rPr>
        <w:t>invalidData</w:t>
      </w:r>
      <w:r>
        <w:t xml:space="preserve"> error SHALL be returned</w:t>
      </w:r>
      <w:r w:rsidRPr="001B7B30">
        <w:t>.</w:t>
      </w:r>
    </w:p>
    <w:p w14:paraId="475CA375" w14:textId="77777777" w:rsidR="000D589B" w:rsidRDefault="000D589B" w:rsidP="00BD45AD">
      <w:pPr>
        <w:pStyle w:val="ListBullet1"/>
        <w:ind w:left="1418" w:hanging="340"/>
        <w:rPr>
          <w:lang w:eastAsia="ko-KR"/>
        </w:rPr>
      </w:pPr>
      <w:r>
        <w:rPr>
          <w:rFonts w:ascii="Symbol" w:hAnsi="Symbol"/>
        </w:rPr>
        <w:t></w:t>
      </w:r>
      <w:r>
        <w:rPr>
          <w:rFonts w:ascii="Symbol" w:hAnsi="Symbol"/>
        </w:rPr>
        <w:tab/>
      </w:r>
      <w:r>
        <w:t>If t</w:t>
      </w:r>
      <w:r>
        <w:rPr>
          <w:lang w:val="en-US"/>
        </w:rPr>
        <w:t xml:space="preserve">he </w:t>
      </w:r>
      <w:r>
        <w:t xml:space="preserve">Profile identified by the ICCID is not in disabled state, a </w:t>
      </w:r>
      <w:r>
        <w:rPr>
          <w:rFonts w:ascii="Courier New" w:hAnsi="Courier New" w:cs="Courier New"/>
        </w:rPr>
        <w:t>profileNotInDisabledState</w:t>
      </w:r>
      <w:r>
        <w:t xml:space="preserve"> error SHALL be returned.</w:t>
      </w:r>
    </w:p>
    <w:p w14:paraId="47F7A1E2" w14:textId="77777777" w:rsidR="000D589B" w:rsidRPr="00262FE4" w:rsidRDefault="000D589B" w:rsidP="000D589B">
      <w:pPr>
        <w:pStyle w:val="ListBullet1"/>
        <w:ind w:left="1418" w:hanging="340"/>
        <w:rPr>
          <w:lang w:val="en-US"/>
        </w:rPr>
      </w:pPr>
      <w:r>
        <w:rPr>
          <w:rFonts w:ascii="Symbol" w:hAnsi="Symbol"/>
        </w:rPr>
        <w:t></w:t>
      </w:r>
      <w:r>
        <w:rPr>
          <w:rFonts w:ascii="Symbol" w:hAnsi="Symbol"/>
        </w:rPr>
        <w:tab/>
      </w:r>
      <w:r>
        <w:t>Delete the Profile identified by the ICCID.</w:t>
      </w:r>
    </w:p>
    <w:p w14:paraId="020A47E7" w14:textId="77777777" w:rsidR="000D589B" w:rsidRPr="00262FE4" w:rsidRDefault="000D589B" w:rsidP="00BD45AD">
      <w:pPr>
        <w:pStyle w:val="ListBullet1"/>
        <w:ind w:left="1418" w:hanging="340"/>
        <w:rPr>
          <w:lang w:val="en-US"/>
        </w:rPr>
      </w:pPr>
      <w:r>
        <w:rPr>
          <w:rFonts w:ascii="Symbol" w:hAnsi="Symbol"/>
        </w:rPr>
        <w:t></w:t>
      </w:r>
      <w:r>
        <w:rPr>
          <w:rFonts w:ascii="Symbol" w:hAnsi="Symbol"/>
        </w:rPr>
        <w:tab/>
      </w:r>
      <w:r>
        <w:t xml:space="preserve">Return </w:t>
      </w:r>
      <w:r w:rsidRPr="00BD45AD">
        <w:rPr>
          <w:rFonts w:ascii="Courier New" w:hAnsi="Courier New"/>
        </w:rPr>
        <w:t>verifyDeviceChange</w:t>
      </w:r>
      <w:r>
        <w:rPr>
          <w:rFonts w:ascii="Courier New" w:hAnsi="Courier New"/>
        </w:rPr>
        <w:t>Data</w:t>
      </w:r>
      <w:r>
        <w:t xml:space="preserve"> containing decrypted </w:t>
      </w:r>
      <w:r w:rsidRPr="002B6B77">
        <w:rPr>
          <w:rFonts w:ascii="Courier New" w:hAnsi="Courier New"/>
        </w:rPr>
        <w:t>DeviceChange</w:t>
      </w:r>
      <w:r>
        <w:rPr>
          <w:rFonts w:ascii="Courier New" w:hAnsi="Courier New"/>
        </w:rPr>
        <w:t>Data</w:t>
      </w:r>
      <w:r w:rsidRPr="0005152C">
        <w:t xml:space="preserve"> TLV</w:t>
      </w:r>
      <w:r>
        <w:t>.</w:t>
      </w:r>
    </w:p>
    <w:p w14:paraId="5F751280" w14:textId="77777777" w:rsidR="000D589B" w:rsidRDefault="000D589B" w:rsidP="000D589B">
      <w:pPr>
        <w:pStyle w:val="ListBullet1"/>
        <w:ind w:left="1020" w:hanging="340"/>
        <w:rPr>
          <w:rFonts w:ascii="Symbol" w:hAnsi="Symbol" w:hint="eastAsia"/>
        </w:rPr>
      </w:pPr>
      <w:r w:rsidRPr="00CB1378">
        <w:rPr>
          <w:rFonts w:ascii="Courier New" w:hAnsi="Courier New"/>
        </w:rPr>
        <w:t>o</w:t>
      </w:r>
      <w:r w:rsidDel="00F11B7D">
        <w:rPr>
          <w:rFonts w:ascii="Symbol" w:hAnsi="Symbol"/>
        </w:rPr>
        <w:t></w:t>
      </w:r>
      <w:r>
        <w:rPr>
          <w:rFonts w:ascii="Symbol" w:hAnsi="Symbol"/>
        </w:rPr>
        <w:tab/>
      </w:r>
      <w:r>
        <w:t>Otherwise:</w:t>
      </w:r>
    </w:p>
    <w:p w14:paraId="2953B170" w14:textId="77777777" w:rsidR="000D589B" w:rsidRDefault="000D589B" w:rsidP="000D589B">
      <w:pPr>
        <w:pStyle w:val="ListBullet1"/>
        <w:ind w:left="1418" w:hanging="340"/>
      </w:pPr>
      <w:r>
        <w:rPr>
          <w:rFonts w:ascii="Symbol" w:hAnsi="Symbol"/>
        </w:rPr>
        <w:t></w:t>
      </w:r>
      <w:r>
        <w:rPr>
          <w:rFonts w:ascii="Symbol" w:hAnsi="Symbol"/>
        </w:rPr>
        <w:tab/>
      </w:r>
      <w:r>
        <w:t xml:space="preserve">Return </w:t>
      </w:r>
      <w:r>
        <w:rPr>
          <w:rFonts w:ascii="Courier New" w:hAnsi="Courier New" w:cs="Courier New"/>
        </w:rPr>
        <w:t>verifyDeviceChangeNull</w:t>
      </w:r>
      <w:r>
        <w:t>.</w:t>
      </w:r>
    </w:p>
    <w:p w14:paraId="54937EDD" w14:textId="77777777" w:rsidR="00816F19" w:rsidRDefault="00816F19" w:rsidP="00816F19">
      <w:pPr>
        <w:pStyle w:val="ListBullet1"/>
        <w:ind w:left="680" w:hanging="340"/>
        <w:rPr>
          <w:rStyle w:val="ASN1referencesChar"/>
          <w:rFonts w:ascii="Arial" w:eastAsia="SimSun" w:hAnsi="Arial" w:cs="Times New Roman"/>
          <w:lang w:eastAsia="en-GB" w:bidi="ar-SA"/>
        </w:rPr>
      </w:pPr>
      <w:r>
        <w:rPr>
          <w:rFonts w:ascii="Symbol" w:hAnsi="Symbol"/>
        </w:rPr>
        <w:t></w:t>
      </w:r>
      <w:r>
        <w:rPr>
          <w:rFonts w:ascii="Symbol" w:hAnsi="Symbol"/>
        </w:rPr>
        <w:tab/>
      </w:r>
      <w:r>
        <w:t xml:space="preserve">If the LPAd provide the </w:t>
      </w:r>
      <w:r w:rsidRPr="00FA5017">
        <w:rPr>
          <w:rStyle w:val="ASN1referencesChar"/>
        </w:rPr>
        <w:t>profileRecovery</w:t>
      </w:r>
      <w:r w:rsidRPr="00975CC0">
        <w:rPr>
          <w:rStyle w:val="ASN1referencesChar"/>
        </w:rPr>
        <w:t>Response</w:t>
      </w:r>
      <w:r>
        <w:rPr>
          <w:rStyle w:val="ASN1referencesChar"/>
        </w:rPr>
        <w:t>,</w:t>
      </w:r>
      <w:r w:rsidRPr="00E54E1F">
        <w:rPr>
          <w:rStyle w:val="ASN1referencesChar"/>
          <w:rFonts w:ascii="Arial" w:eastAsia="SimSun" w:hAnsi="Arial" w:cs="Times New Roman"/>
          <w:lang w:eastAsia="en-GB" w:bidi="ar-SA"/>
        </w:rPr>
        <w:t xml:space="preserve"> </w:t>
      </w:r>
      <w:r>
        <w:rPr>
          <w:rStyle w:val="ASN1referencesChar"/>
          <w:rFonts w:ascii="Arial" w:eastAsia="SimSun" w:hAnsi="Arial" w:cs="Times New Roman"/>
          <w:lang w:eastAsia="en-GB" w:bidi="ar-SA"/>
        </w:rPr>
        <w:t>then:</w:t>
      </w:r>
    </w:p>
    <w:p w14:paraId="62A259E4" w14:textId="48C13A3F" w:rsidR="00816F19" w:rsidRDefault="00816F19" w:rsidP="00816F19">
      <w:pPr>
        <w:pStyle w:val="ListBullet1"/>
        <w:ind w:left="1020" w:hanging="340"/>
      </w:pPr>
      <w:r w:rsidRPr="00CB1378">
        <w:rPr>
          <w:rFonts w:ascii="Courier New" w:hAnsi="Courier New"/>
        </w:rPr>
        <w:t>o</w:t>
      </w:r>
      <w:r w:rsidRPr="00CB1378">
        <w:rPr>
          <w:rFonts w:ascii="Courier New" w:hAnsi="Courier New"/>
        </w:rPr>
        <w:tab/>
      </w:r>
      <w:r w:rsidR="00040F3B">
        <w:t>V</w:t>
      </w:r>
      <w:r>
        <w:t>erify th</w:t>
      </w:r>
      <w:r>
        <w:rPr>
          <w:rFonts w:eastAsia="Times New Roman"/>
          <w:lang w:eastAsia="ko-KR"/>
        </w:rPr>
        <w:t>e</w:t>
      </w:r>
      <w:r>
        <w:t xml:space="preserve"> </w:t>
      </w:r>
      <w:r>
        <w:rPr>
          <w:rFonts w:ascii="Courier New" w:hAnsi="Courier New" w:cs="Courier New"/>
        </w:rPr>
        <w:t>smdpSignature2</w:t>
      </w:r>
      <w:r>
        <w:rPr>
          <w:rFonts w:eastAsia="Times New Roman"/>
          <w:lang w:eastAsia="ko-KR"/>
        </w:rPr>
        <w:t xml:space="preserve"> using the PK.DP</w:t>
      </w:r>
      <w:r w:rsidR="00040F3B">
        <w:rPr>
          <w:rFonts w:eastAsia="Times New Roman"/>
          <w:lang w:eastAsia="ko-KR"/>
        </w:rPr>
        <w:t>auth</w:t>
      </w:r>
      <w:r>
        <w:rPr>
          <w:rFonts w:eastAsia="Times New Roman"/>
          <w:lang w:eastAsia="ko-KR"/>
        </w:rPr>
        <w:t>.SIG</w:t>
      </w:r>
      <w:r w:rsidR="00040F3B">
        <w:rPr>
          <w:rFonts w:eastAsia="Times New Roman"/>
          <w:lang w:eastAsia="ko-KR"/>
        </w:rPr>
        <w:t xml:space="preserve"> attached to the ongoing RSP session</w:t>
      </w:r>
      <w:r>
        <w:t xml:space="preserve">. </w:t>
      </w:r>
      <w:r>
        <w:rPr>
          <w:rFonts w:eastAsia="Times New Roman"/>
          <w:lang w:eastAsia="ko-KR"/>
        </w:rPr>
        <w:t>If the signature is invalid</w:t>
      </w:r>
      <w:r>
        <w:t xml:space="preserve">, the eUICC SHALL return an error code </w:t>
      </w:r>
      <w:r>
        <w:rPr>
          <w:rFonts w:ascii="Courier New" w:hAnsi="Courier New" w:cs="Courier New"/>
        </w:rPr>
        <w:t>invalidSignature</w:t>
      </w:r>
      <w:r>
        <w:t>.</w:t>
      </w:r>
    </w:p>
    <w:p w14:paraId="3EE86E1E" w14:textId="77777777" w:rsidR="000D589B" w:rsidRPr="00262FE4" w:rsidRDefault="000D589B" w:rsidP="000D589B">
      <w:pPr>
        <w:pStyle w:val="ListBullet1"/>
        <w:ind w:left="1020" w:hanging="340"/>
        <w:rPr>
          <w:lang w:val="en-US"/>
        </w:rPr>
      </w:pPr>
      <w:r w:rsidRPr="00CB1378">
        <w:rPr>
          <w:rFonts w:ascii="Courier New" w:hAnsi="Courier New"/>
        </w:rPr>
        <w:t>o</w:t>
      </w:r>
      <w:r w:rsidDel="00F11B7D">
        <w:rPr>
          <w:rFonts w:ascii="Symbol" w:hAnsi="Symbol"/>
        </w:rPr>
        <w:t></w:t>
      </w:r>
      <w:r>
        <w:rPr>
          <w:rFonts w:ascii="Symbol" w:hAnsi="Symbol"/>
        </w:rPr>
        <w:tab/>
      </w:r>
      <w:r>
        <w:t xml:space="preserve">Return </w:t>
      </w:r>
      <w:r w:rsidRPr="0005152C">
        <w:rPr>
          <w:rFonts w:ascii="Courier New" w:hAnsi="Courier New"/>
        </w:rPr>
        <w:t>verify</w:t>
      </w:r>
      <w:r>
        <w:rPr>
          <w:rFonts w:ascii="Courier New" w:hAnsi="Courier New"/>
        </w:rPr>
        <w:t>DeviceChangeNull</w:t>
      </w:r>
      <w:r w:rsidRPr="00BD45AD">
        <w:t xml:space="preserve"> if </w:t>
      </w:r>
      <w:r w:rsidRPr="0026454C">
        <w:t>all</w:t>
      </w:r>
      <w:r w:rsidRPr="00BD45AD">
        <w:t xml:space="preserve"> the above verifications succeed</w:t>
      </w:r>
      <w:r>
        <w:t>.</w:t>
      </w:r>
    </w:p>
    <w:p w14:paraId="2DBA1BDC" w14:textId="77777777" w:rsidR="00816F19" w:rsidRDefault="00816F19" w:rsidP="00816F19">
      <w:pPr>
        <w:pStyle w:val="ListBullet1"/>
        <w:ind w:left="680" w:hanging="340"/>
      </w:pPr>
      <w:r>
        <w:rPr>
          <w:rFonts w:ascii="Symbol" w:hAnsi="Symbol"/>
        </w:rPr>
        <w:t></w:t>
      </w:r>
      <w:r>
        <w:rPr>
          <w:rFonts w:ascii="Symbol" w:hAnsi="Symbol"/>
        </w:rPr>
        <w:tab/>
      </w:r>
      <w:r>
        <w:t>Discard the RSP session in both cases.</w:t>
      </w:r>
    </w:p>
    <w:p w14:paraId="57CB86D6" w14:textId="77777777" w:rsidR="00816F19" w:rsidRDefault="00816F19" w:rsidP="00816F19">
      <w:pPr>
        <w:pStyle w:val="NormalParagraph"/>
        <w:rPr>
          <w:b/>
          <w:i/>
          <w:u w:val="single"/>
          <w:lang w:val="en-US"/>
        </w:rPr>
      </w:pPr>
      <w:r>
        <w:rPr>
          <w:b/>
          <w:i/>
          <w:u w:val="single"/>
          <w:lang w:val="en-US"/>
        </w:rPr>
        <w:t>Command Data</w:t>
      </w:r>
    </w:p>
    <w:p w14:paraId="36009742" w14:textId="77777777" w:rsidR="00816F19" w:rsidRDefault="00816F19" w:rsidP="00816F19">
      <w:pPr>
        <w:pStyle w:val="NormalParagraph"/>
      </w:pPr>
      <w:r>
        <w:t>The command data SHALL be coded as follows.</w:t>
      </w:r>
    </w:p>
    <w:p w14:paraId="4FB79ECF"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2545140"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hAnsi="Courier New" w:cs="Courier New"/>
          <w:sz w:val="18"/>
          <w:szCs w:val="18"/>
        </w:rPr>
        <w:t>VerifyDeviceChangeRequest ::= [75] CHOICE { -- Tag 'BF4B'</w:t>
      </w:r>
      <w:r>
        <w:rPr>
          <w:rFonts w:ascii="Courier New" w:eastAsiaTheme="minorEastAsia" w:hAnsi="Courier New" w:cs="Courier New"/>
          <w:sz w:val="18"/>
          <w:szCs w:val="18"/>
          <w:lang w:eastAsia="ko-KR"/>
        </w:rPr>
        <w:t xml:space="preserve"> </w:t>
      </w:r>
      <w:r>
        <w:rPr>
          <w:rFonts w:ascii="Courier New" w:eastAsia="Times New Roman" w:hAnsi="Courier New" w:cs="Courier New"/>
          <w:sz w:val="18"/>
          <w:szCs w:val="18"/>
          <w:lang w:eastAsia="ko-KR"/>
        </w:rPr>
        <w:t>#SupportedForDcV3.0.0#</w:t>
      </w:r>
    </w:p>
    <w:p w14:paraId="07BDED3A" w14:textId="77777777" w:rsidR="00816F19" w:rsidRPr="00A5789F"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d</w:t>
      </w:r>
      <w:r>
        <w:rPr>
          <w:rFonts w:ascii="Courier New" w:eastAsiaTheme="minorEastAsia" w:hAnsi="Courier New" w:cs="Courier New" w:hint="eastAsia"/>
          <w:sz w:val="18"/>
          <w:szCs w:val="18"/>
          <w:lang w:eastAsia="ko-KR"/>
        </w:rPr>
        <w:t>eviceChangeConfirmation</w:t>
      </w:r>
      <w:r>
        <w:rPr>
          <w:rFonts w:ascii="Courier New" w:eastAsiaTheme="minorEastAsia" w:hAnsi="Courier New" w:cs="Courier New"/>
          <w:sz w:val="18"/>
          <w:szCs w:val="18"/>
          <w:lang w:eastAsia="ko-KR"/>
        </w:rPr>
        <w:t xml:space="preserve"> [0] SEQUENCE {</w:t>
      </w:r>
    </w:p>
    <w:p w14:paraId="1C428FE8" w14:textId="2A8D95C4"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smdpSigned</w:t>
      </w:r>
      <w:r w:rsidR="00040F3B">
        <w:rPr>
          <w:rFonts w:ascii="Courier New" w:hAnsi="Courier New" w:cs="Courier New"/>
          <w:sz w:val="18"/>
          <w:szCs w:val="18"/>
        </w:rPr>
        <w:t>5</w:t>
      </w:r>
      <w:r>
        <w:rPr>
          <w:rFonts w:ascii="Courier New" w:hAnsi="Courier New" w:cs="Courier New"/>
          <w:sz w:val="18"/>
          <w:szCs w:val="18"/>
        </w:rPr>
        <w:t xml:space="preserve"> SmdpSigned</w:t>
      </w:r>
      <w:r w:rsidR="00040F3B">
        <w:rPr>
          <w:rFonts w:ascii="Courier New" w:hAnsi="Courier New" w:cs="Courier New"/>
          <w:sz w:val="18"/>
          <w:szCs w:val="18"/>
        </w:rPr>
        <w:t>5</w:t>
      </w:r>
      <w:r>
        <w:rPr>
          <w:rFonts w:ascii="Courier New" w:hAnsi="Courier New" w:cs="Courier New"/>
          <w:sz w:val="18"/>
          <w:szCs w:val="18"/>
        </w:rPr>
        <w:t>, -- Signed information</w:t>
      </w:r>
    </w:p>
    <w:p w14:paraId="409775D9" w14:textId="14B74E0E"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smdpSignature</w:t>
      </w:r>
      <w:r w:rsidR="00040F3B">
        <w:rPr>
          <w:rFonts w:ascii="Courier New" w:hAnsi="Courier New" w:cs="Courier New"/>
          <w:sz w:val="18"/>
          <w:szCs w:val="18"/>
        </w:rPr>
        <w:t>5</w:t>
      </w:r>
      <w:r>
        <w:rPr>
          <w:rFonts w:ascii="Courier New" w:hAnsi="Courier New" w:cs="Courier New"/>
          <w:sz w:val="18"/>
          <w:szCs w:val="18"/>
        </w:rPr>
        <w:t xml:space="preserve"> </w:t>
      </w:r>
      <w:r w:rsidRPr="00CA30A9">
        <w:rPr>
          <w:rFonts w:ascii="Courier New" w:hAnsi="Courier New" w:cs="Courier New"/>
          <w:sz w:val="18"/>
          <w:szCs w:val="18"/>
        </w:rPr>
        <w:t>[APPLICATION 55]</w:t>
      </w:r>
      <w:r>
        <w:rPr>
          <w:rFonts w:ascii="Courier New" w:hAnsi="Courier New" w:cs="Courier New"/>
          <w:sz w:val="18"/>
          <w:szCs w:val="18"/>
        </w:rPr>
        <w:t xml:space="preserve"> OCTET STRING</w:t>
      </w:r>
    </w:p>
    <w:p w14:paraId="0D90D303"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07FBD104"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profileRecoveryResponse [1] SEQUENCE {</w:t>
      </w:r>
    </w:p>
    <w:p w14:paraId="628E3F66" w14:textId="70773000"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smdpSigned</w:t>
      </w:r>
      <w:r w:rsidR="00040F3B">
        <w:rPr>
          <w:rFonts w:ascii="Courier New" w:hAnsi="Courier New" w:cs="Courier New"/>
          <w:sz w:val="18"/>
          <w:szCs w:val="18"/>
        </w:rPr>
        <w:t>4</w:t>
      </w:r>
      <w:r>
        <w:rPr>
          <w:rFonts w:ascii="Courier New" w:hAnsi="Courier New" w:cs="Courier New"/>
          <w:sz w:val="18"/>
          <w:szCs w:val="18"/>
        </w:rPr>
        <w:t xml:space="preserve"> SmdpSigned</w:t>
      </w:r>
      <w:r w:rsidR="00040F3B">
        <w:rPr>
          <w:rFonts w:ascii="Courier New" w:hAnsi="Courier New" w:cs="Courier New"/>
          <w:sz w:val="18"/>
          <w:szCs w:val="18"/>
        </w:rPr>
        <w:t>4</w:t>
      </w:r>
      <w:r>
        <w:rPr>
          <w:rFonts w:ascii="Courier New" w:hAnsi="Courier New" w:cs="Courier New"/>
          <w:sz w:val="18"/>
          <w:szCs w:val="18"/>
        </w:rPr>
        <w:t>, -- Signed information</w:t>
      </w:r>
    </w:p>
    <w:p w14:paraId="062307B2" w14:textId="7998A3A3"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smdpSignature</w:t>
      </w:r>
      <w:r w:rsidR="00040F3B">
        <w:rPr>
          <w:rFonts w:ascii="Courier New" w:hAnsi="Courier New" w:cs="Courier New"/>
          <w:sz w:val="18"/>
          <w:szCs w:val="18"/>
        </w:rPr>
        <w:t>4</w:t>
      </w:r>
      <w:r>
        <w:rPr>
          <w:rFonts w:ascii="Courier New" w:hAnsi="Courier New" w:cs="Courier New"/>
          <w:sz w:val="18"/>
          <w:szCs w:val="18"/>
        </w:rPr>
        <w:t xml:space="preserve"> </w:t>
      </w:r>
      <w:r w:rsidRPr="00CA30A9">
        <w:rPr>
          <w:rFonts w:ascii="Courier New" w:hAnsi="Courier New" w:cs="Courier New"/>
          <w:sz w:val="18"/>
          <w:szCs w:val="18"/>
        </w:rPr>
        <w:t>[APPLICATION 55]</w:t>
      </w:r>
      <w:r>
        <w:rPr>
          <w:rFonts w:ascii="Courier New" w:hAnsi="Courier New" w:cs="Courier New"/>
          <w:sz w:val="18"/>
          <w:szCs w:val="18"/>
        </w:rPr>
        <w:t xml:space="preserve"> OCTET STRING </w:t>
      </w:r>
      <w:r w:rsidRPr="00D42CD6">
        <w:rPr>
          <w:rFonts w:ascii="Courier New" w:hAnsi="Courier New" w:cs="Courier New"/>
          <w:sz w:val="18"/>
          <w:szCs w:val="18"/>
        </w:rPr>
        <w:t>-- tag '5F37'</w:t>
      </w:r>
    </w:p>
    <w:p w14:paraId="38232C0D"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385DC5F1"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007F7284"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458DBC4" w14:textId="6EA6C15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SmdpSigned</w:t>
      </w:r>
      <w:r w:rsidR="00040F3B">
        <w:rPr>
          <w:rFonts w:ascii="Courier New" w:eastAsiaTheme="minorEastAsia" w:hAnsi="Courier New" w:cs="Courier New"/>
          <w:sz w:val="18"/>
          <w:szCs w:val="18"/>
          <w:lang w:eastAsia="ko-KR"/>
        </w:rPr>
        <w:t>5</w:t>
      </w:r>
      <w:r>
        <w:rPr>
          <w:rFonts w:ascii="Courier New" w:eastAsiaTheme="minorEastAsia" w:hAnsi="Courier New" w:cs="Courier New"/>
          <w:sz w:val="18"/>
          <w:szCs w:val="18"/>
          <w:lang w:eastAsia="ko-KR"/>
        </w:rPr>
        <w:t xml:space="preserve"> ::= SEQUENCE { -- </w:t>
      </w:r>
      <w:r>
        <w:rPr>
          <w:rFonts w:ascii="Courier New" w:eastAsia="Times New Roman" w:hAnsi="Courier New" w:cs="Courier New"/>
          <w:sz w:val="18"/>
          <w:szCs w:val="18"/>
          <w:lang w:eastAsia="ko-KR"/>
        </w:rPr>
        <w:t>#SupportedForDcV3.0.0#</w:t>
      </w:r>
    </w:p>
    <w:p w14:paraId="4FF3AF51" w14:textId="0E541248" w:rsidR="00816F19" w:rsidRPr="00EE17F5"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heme="minorEastAsia" w:hAnsi="Courier New" w:cs="Courier New"/>
          <w:sz w:val="18"/>
          <w:szCs w:val="18"/>
          <w:lang w:eastAsia="ko-KR"/>
        </w:rPr>
        <w:tab/>
      </w:r>
      <w:r w:rsidRPr="00EE17F5">
        <w:rPr>
          <w:rFonts w:ascii="Courier New" w:eastAsiaTheme="minorEastAsia" w:hAnsi="Courier New" w:cs="Courier New"/>
          <w:sz w:val="18"/>
          <w:szCs w:val="18"/>
          <w:lang w:eastAsia="ko-KR"/>
        </w:rPr>
        <w:t xml:space="preserve">transactionId </w:t>
      </w:r>
      <w:r w:rsidR="00C900ED" w:rsidRPr="00EE17F5">
        <w:rPr>
          <w:rFonts w:ascii="Courier New" w:eastAsiaTheme="minorEastAsia" w:hAnsi="Courier New" w:cs="Courier New"/>
          <w:sz w:val="18"/>
          <w:szCs w:val="18"/>
          <w:lang w:eastAsia="ko-KR"/>
        </w:rPr>
        <w:t xml:space="preserve">[0] </w:t>
      </w:r>
      <w:r w:rsidRPr="00EE17F5">
        <w:rPr>
          <w:rFonts w:ascii="Courier New" w:eastAsiaTheme="minorEastAsia" w:hAnsi="Courier New" w:cs="Courier New"/>
          <w:sz w:val="18"/>
          <w:szCs w:val="18"/>
          <w:lang w:eastAsia="ko-KR"/>
        </w:rPr>
        <w:t>TransactionId,</w:t>
      </w:r>
    </w:p>
    <w:p w14:paraId="529995D9" w14:textId="45A5C443" w:rsidR="00816F19" w:rsidRPr="003308CE"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val="fr-FR" w:eastAsia="ko-KR"/>
        </w:rPr>
      </w:pPr>
      <w:r w:rsidRPr="00EE17F5">
        <w:rPr>
          <w:rFonts w:ascii="Courier New" w:hAnsi="Courier New" w:cs="Courier New"/>
          <w:sz w:val="18"/>
          <w:szCs w:val="18"/>
        </w:rPr>
        <w:tab/>
      </w:r>
      <w:r w:rsidRPr="003308CE">
        <w:rPr>
          <w:rFonts w:ascii="Courier New" w:hAnsi="Courier New" w:cs="Courier New"/>
          <w:sz w:val="18"/>
          <w:szCs w:val="18"/>
          <w:lang w:val="fr-FR"/>
        </w:rPr>
        <w:t xml:space="preserve">deviceChangeResponse </w:t>
      </w:r>
      <w:r w:rsidR="00C900ED" w:rsidRPr="003308CE">
        <w:rPr>
          <w:rFonts w:ascii="Courier New" w:hAnsi="Courier New" w:cs="Courier New"/>
          <w:sz w:val="18"/>
          <w:szCs w:val="18"/>
          <w:lang w:val="fr-FR"/>
        </w:rPr>
        <w:t xml:space="preserve">[1] </w:t>
      </w:r>
      <w:r w:rsidRPr="003308CE">
        <w:rPr>
          <w:rFonts w:ascii="Courier New" w:eastAsiaTheme="minorEastAsia" w:hAnsi="Courier New" w:cs="Courier New"/>
          <w:sz w:val="18"/>
          <w:szCs w:val="18"/>
          <w:lang w:val="fr-FR" w:eastAsia="ko-KR"/>
        </w:rPr>
        <w:t>DeviceChangeResponse OPTIONAL</w:t>
      </w:r>
    </w:p>
    <w:p w14:paraId="691678B3" w14:textId="77777777" w:rsidR="00816F19" w:rsidRPr="003308CE"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val="fr-FR" w:eastAsia="ko-KR"/>
        </w:rPr>
      </w:pPr>
      <w:r w:rsidRPr="003308CE">
        <w:rPr>
          <w:rFonts w:ascii="Courier New" w:eastAsiaTheme="minorEastAsia" w:hAnsi="Courier New" w:cs="Courier New"/>
          <w:sz w:val="18"/>
          <w:szCs w:val="18"/>
          <w:lang w:val="fr-FR" w:eastAsia="ko-KR"/>
        </w:rPr>
        <w:t>}</w:t>
      </w:r>
    </w:p>
    <w:p w14:paraId="6E43A0EB" w14:textId="77777777" w:rsidR="000D589B" w:rsidRPr="003308CE"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val="fr-FR" w:eastAsia="ko-KR"/>
        </w:rPr>
      </w:pPr>
    </w:p>
    <w:p w14:paraId="7FB6C603" w14:textId="77777777" w:rsidR="000D589B" w:rsidRPr="003308CE"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val="fr-FR" w:eastAsia="ko-KR"/>
        </w:rPr>
      </w:pPr>
      <w:r w:rsidRPr="003308CE">
        <w:rPr>
          <w:rFonts w:ascii="Courier New" w:eastAsiaTheme="minorEastAsia" w:hAnsi="Courier New" w:cs="Courier New"/>
          <w:sz w:val="18"/>
          <w:szCs w:val="18"/>
          <w:lang w:val="fr-FR" w:eastAsia="ko-KR"/>
        </w:rPr>
        <w:t>DeviceChangeResponse ::= CHOICE {</w:t>
      </w:r>
    </w:p>
    <w:p w14:paraId="21D75621" w14:textId="77777777" w:rsidR="000D589B" w:rsidRPr="003308CE"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val="fr-FR" w:eastAsia="ko-KR"/>
        </w:rPr>
      </w:pPr>
      <w:r w:rsidRPr="003308CE">
        <w:rPr>
          <w:rFonts w:ascii="Courier New" w:eastAsiaTheme="minorEastAsia" w:hAnsi="Courier New" w:cs="Courier New"/>
          <w:sz w:val="18"/>
          <w:szCs w:val="18"/>
          <w:lang w:val="fr-FR" w:eastAsia="ko-KR"/>
        </w:rPr>
        <w:tab/>
        <w:t>deviceChangeData [0] DeviceChangeData,</w:t>
      </w:r>
    </w:p>
    <w:p w14:paraId="5D0FFF56" w14:textId="77777777" w:rsidR="000D589B" w:rsidRPr="003308CE"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val="fr-FR" w:eastAsia="ko-KR"/>
        </w:rPr>
      </w:pPr>
      <w:r w:rsidRPr="003308CE">
        <w:rPr>
          <w:rFonts w:ascii="Courier New" w:eastAsiaTheme="minorEastAsia" w:hAnsi="Courier New" w:cs="Courier New"/>
          <w:sz w:val="18"/>
          <w:szCs w:val="18"/>
          <w:lang w:val="fr-FR" w:eastAsia="ko-KR"/>
        </w:rPr>
        <w:tab/>
        <w:t>encryptedDeviceChangeData [1] EncryptedDeviceChangeData</w:t>
      </w:r>
    </w:p>
    <w:p w14:paraId="1E216730" w14:textId="49C36DCB" w:rsidR="00816F19" w:rsidRPr="003308CE"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3308CE">
        <w:rPr>
          <w:rFonts w:ascii="Courier New" w:eastAsiaTheme="minorEastAsia" w:hAnsi="Courier New" w:cs="Courier New"/>
          <w:sz w:val="18"/>
          <w:szCs w:val="18"/>
          <w:lang w:val="fr-FR" w:eastAsia="ko-KR"/>
        </w:rPr>
        <w:t>}</w:t>
      </w:r>
    </w:p>
    <w:p w14:paraId="541F365C" w14:textId="77777777" w:rsidR="000D589B" w:rsidRPr="003308CE" w:rsidRDefault="000D589B"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val="fr-FR" w:eastAsia="ko-KR"/>
        </w:rPr>
      </w:pPr>
    </w:p>
    <w:p w14:paraId="02804F18" w14:textId="4A4E13EC" w:rsidR="00816F19" w:rsidRPr="003308CE"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val="fr-FR" w:eastAsia="ko-KR"/>
        </w:rPr>
      </w:pPr>
      <w:r w:rsidRPr="003308CE">
        <w:rPr>
          <w:rFonts w:ascii="Courier New" w:eastAsiaTheme="minorEastAsia" w:hAnsi="Courier New" w:cs="Courier New"/>
          <w:sz w:val="18"/>
          <w:szCs w:val="18"/>
          <w:lang w:val="fr-FR" w:eastAsia="ko-KR"/>
        </w:rPr>
        <w:t>DeviceChange</w:t>
      </w:r>
      <w:r w:rsidR="000D589B" w:rsidRPr="003308CE">
        <w:rPr>
          <w:rFonts w:ascii="Courier New" w:eastAsiaTheme="minorEastAsia" w:hAnsi="Courier New" w:cs="Courier New"/>
          <w:sz w:val="18"/>
          <w:szCs w:val="18"/>
          <w:lang w:val="fr-FR" w:eastAsia="ko-KR"/>
        </w:rPr>
        <w:t>Data</w:t>
      </w:r>
      <w:r w:rsidRPr="003308CE">
        <w:rPr>
          <w:rFonts w:ascii="Courier New" w:eastAsiaTheme="minorEastAsia" w:hAnsi="Courier New" w:cs="Courier New"/>
          <w:sz w:val="18"/>
          <w:szCs w:val="18"/>
          <w:lang w:val="fr-FR" w:eastAsia="ko-KR"/>
        </w:rPr>
        <w:t xml:space="preserve"> ::= SEQUENCE { -- </w:t>
      </w:r>
      <w:r w:rsidRPr="003308CE">
        <w:rPr>
          <w:rFonts w:ascii="Courier New" w:eastAsia="Times New Roman" w:hAnsi="Courier New" w:cs="Courier New"/>
          <w:sz w:val="18"/>
          <w:szCs w:val="18"/>
          <w:lang w:val="fr-FR" w:eastAsia="ko-KR"/>
        </w:rPr>
        <w:t>#SupportedForDcV3.0.0#</w:t>
      </w:r>
    </w:p>
    <w:p w14:paraId="38CF6F38" w14:textId="77777777" w:rsidR="000D589B" w:rsidRPr="000302BE"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3308CE">
        <w:rPr>
          <w:rFonts w:ascii="Courier New" w:eastAsiaTheme="minorEastAsia" w:hAnsi="Courier New" w:cs="Courier New"/>
          <w:sz w:val="18"/>
          <w:szCs w:val="18"/>
          <w:lang w:val="fr-FR" w:eastAsia="ko-KR"/>
        </w:rPr>
        <w:tab/>
      </w:r>
      <w:r w:rsidRPr="000302BE">
        <w:rPr>
          <w:rFonts w:ascii="Courier New" w:eastAsiaTheme="minorEastAsia" w:hAnsi="Courier New" w:cs="Courier New"/>
          <w:sz w:val="18"/>
          <w:szCs w:val="18"/>
          <w:lang w:eastAsia="ko-KR"/>
        </w:rPr>
        <w:t>iccid Iccid,</w:t>
      </w:r>
    </w:p>
    <w:p w14:paraId="0F66F71B" w14:textId="305F0E51"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0302BE">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activationCodeForD</w:t>
      </w:r>
      <w:r w:rsidR="004B3D25">
        <w:rPr>
          <w:rFonts w:ascii="Courier New" w:eastAsiaTheme="minorEastAsia" w:hAnsi="Courier New" w:cs="Courier New"/>
          <w:sz w:val="18"/>
          <w:szCs w:val="18"/>
          <w:lang w:eastAsia="ko-KR"/>
        </w:rPr>
        <w:t>c</w:t>
      </w:r>
      <w:r>
        <w:rPr>
          <w:rFonts w:ascii="Courier New" w:eastAsiaTheme="minorEastAsia" w:hAnsi="Courier New" w:cs="Courier New"/>
          <w:sz w:val="18"/>
          <w:szCs w:val="18"/>
          <w:lang w:eastAsia="ko-KR"/>
        </w:rPr>
        <w:t xml:space="preserve"> [0] UTF8String </w:t>
      </w:r>
      <w:r>
        <w:rPr>
          <w:rFonts w:ascii="Courier New" w:hAnsi="Courier New" w:cs="Courier New"/>
          <w:sz w:val="18"/>
          <w:szCs w:val="18"/>
        </w:rPr>
        <w:t>(SIZE(0..255))</w:t>
      </w:r>
      <w:r>
        <w:rPr>
          <w:rFonts w:ascii="Courier New" w:eastAsiaTheme="minorEastAsia" w:hAnsi="Courier New" w:cs="Courier New"/>
          <w:sz w:val="18"/>
          <w:szCs w:val="18"/>
          <w:lang w:eastAsia="ko-KR"/>
        </w:rPr>
        <w:t>,</w:t>
      </w:r>
    </w:p>
    <w:p w14:paraId="7C2280CD"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deleteOldProfile [1] NULL OPTIONAL, -- D</w:t>
      </w:r>
      <w:r>
        <w:rPr>
          <w:rFonts w:ascii="Courier New" w:eastAsiaTheme="minorEastAsia" w:hAnsi="Courier New" w:cs="Courier New" w:hint="eastAsia"/>
          <w:sz w:val="18"/>
          <w:szCs w:val="18"/>
          <w:lang w:eastAsia="ko-KR"/>
        </w:rPr>
        <w:t xml:space="preserve">eletion </w:t>
      </w:r>
      <w:r>
        <w:rPr>
          <w:rFonts w:ascii="Courier New" w:eastAsiaTheme="minorEastAsia" w:hAnsi="Courier New" w:cs="Courier New"/>
          <w:sz w:val="18"/>
          <w:szCs w:val="18"/>
          <w:lang w:eastAsia="ko-KR"/>
        </w:rPr>
        <w:t>of the installed Profile required</w:t>
      </w:r>
    </w:p>
    <w:p w14:paraId="52B43FF1"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d</w:t>
      </w:r>
      <w:r w:rsidRPr="00A756DC">
        <w:rPr>
          <w:rFonts w:ascii="Courier New" w:eastAsiaTheme="minorEastAsia" w:hAnsi="Courier New" w:cs="Courier New"/>
          <w:sz w:val="18"/>
          <w:szCs w:val="18"/>
          <w:lang w:eastAsia="ko-KR"/>
        </w:rPr>
        <w:t>eleteNoti</w:t>
      </w:r>
      <w:r>
        <w:rPr>
          <w:rFonts w:ascii="Courier New" w:eastAsiaTheme="minorEastAsia" w:hAnsi="Courier New" w:cs="Courier New"/>
          <w:sz w:val="18"/>
          <w:szCs w:val="18"/>
          <w:lang w:eastAsia="ko-KR"/>
        </w:rPr>
        <w:t>fi</w:t>
      </w:r>
      <w:r w:rsidRPr="00A756DC">
        <w:rPr>
          <w:rFonts w:ascii="Courier New" w:eastAsiaTheme="minorEastAsia" w:hAnsi="Courier New" w:cs="Courier New"/>
          <w:sz w:val="18"/>
          <w:szCs w:val="18"/>
          <w:lang w:eastAsia="ko-KR"/>
        </w:rPr>
        <w:t>cation</w:t>
      </w:r>
      <w:r>
        <w:rPr>
          <w:rFonts w:ascii="Courier New" w:eastAsiaTheme="minorEastAsia" w:hAnsi="Courier New" w:cs="Courier New"/>
          <w:sz w:val="18"/>
          <w:szCs w:val="18"/>
          <w:lang w:eastAsia="ko-KR"/>
        </w:rPr>
        <w:t>ForDcSupport [2] NULL OPTIONAL, -- Delete Notification for Device Change supported</w:t>
      </w:r>
    </w:p>
    <w:p w14:paraId="6805E9F9"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 xml:space="preserve">notificationAddress [3] </w:t>
      </w:r>
      <w:r w:rsidRPr="00A756DC">
        <w:rPr>
          <w:rFonts w:ascii="Courier New" w:eastAsiaTheme="minorEastAsia" w:hAnsi="Courier New" w:cs="Courier New"/>
          <w:sz w:val="18"/>
          <w:szCs w:val="18"/>
          <w:lang w:eastAsia="ko-KR"/>
        </w:rPr>
        <w:t>UTF8String OPTIONAL</w:t>
      </w:r>
      <w:r>
        <w:rPr>
          <w:rFonts w:ascii="Courier New" w:eastAsiaTheme="minorEastAsia" w:hAnsi="Courier New" w:cs="Courier New"/>
          <w:sz w:val="18"/>
          <w:szCs w:val="18"/>
          <w:lang w:eastAsia="ko-KR"/>
        </w:rPr>
        <w:t>,</w:t>
      </w:r>
      <w:r w:rsidRPr="00A756DC">
        <w:rPr>
          <w:rFonts w:ascii="Courier New" w:eastAsiaTheme="minorEastAsia" w:hAnsi="Courier New" w:cs="Courier New"/>
          <w:sz w:val="18"/>
          <w:szCs w:val="18"/>
          <w:lang w:eastAsia="ko-KR"/>
        </w:rPr>
        <w:t xml:space="preserve"> </w:t>
      </w:r>
      <w:r>
        <w:rPr>
          <w:rFonts w:ascii="Courier New" w:eastAsiaTheme="minorEastAsia" w:hAnsi="Courier New" w:cs="Courier New"/>
          <w:sz w:val="18"/>
          <w:szCs w:val="18"/>
          <w:lang w:eastAsia="ko-KR"/>
        </w:rPr>
        <w:t xml:space="preserve">-- FQDN that </w:t>
      </w:r>
      <w:r w:rsidRPr="00A756DC">
        <w:rPr>
          <w:rFonts w:ascii="Courier New" w:eastAsiaTheme="minorEastAsia" w:hAnsi="Courier New" w:cs="Courier New"/>
          <w:sz w:val="18"/>
          <w:szCs w:val="18"/>
          <w:lang w:eastAsia="ko-KR"/>
        </w:rPr>
        <w:t xml:space="preserve">processes the </w:t>
      </w:r>
      <w:r>
        <w:rPr>
          <w:rFonts w:ascii="Courier New" w:eastAsiaTheme="minorEastAsia" w:hAnsi="Courier New" w:cs="Courier New"/>
          <w:sz w:val="18"/>
          <w:szCs w:val="18"/>
          <w:lang w:eastAsia="ko-KR"/>
        </w:rPr>
        <w:t>Delete N</w:t>
      </w:r>
      <w:r w:rsidRPr="00A756DC">
        <w:rPr>
          <w:rFonts w:ascii="Courier New" w:eastAsiaTheme="minorEastAsia" w:hAnsi="Courier New" w:cs="Courier New"/>
          <w:sz w:val="18"/>
          <w:szCs w:val="18"/>
          <w:lang w:eastAsia="ko-KR"/>
        </w:rPr>
        <w:t>otification</w:t>
      </w:r>
      <w:r>
        <w:rPr>
          <w:rFonts w:ascii="Courier New" w:eastAsiaTheme="minorEastAsia" w:hAnsi="Courier New" w:cs="Courier New"/>
          <w:sz w:val="18"/>
          <w:szCs w:val="18"/>
          <w:lang w:eastAsia="ko-KR"/>
        </w:rPr>
        <w:t xml:space="preserve"> for Device Change</w:t>
      </w:r>
    </w:p>
    <w:p w14:paraId="45EDE51A"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profileRecoverySupport [4] NULL OPTIONAL,</w:t>
      </w:r>
    </w:p>
    <w:p w14:paraId="527AE2A6"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181259">
        <w:rPr>
          <w:rFonts w:ascii="Courier New" w:eastAsiaTheme="minorEastAsia" w:hAnsi="Courier New" w:cs="Courier New"/>
          <w:sz w:val="18"/>
          <w:szCs w:val="18"/>
          <w:lang w:eastAsia="ko-KR"/>
        </w:rPr>
        <w:tab/>
        <w:t>profileRecoveryValidity</w:t>
      </w:r>
      <w:r>
        <w:rPr>
          <w:rFonts w:ascii="Courier New" w:eastAsiaTheme="minorEastAsia" w:hAnsi="Courier New" w:cs="Courier New"/>
          <w:sz w:val="18"/>
          <w:szCs w:val="18"/>
          <w:lang w:eastAsia="ko-KR"/>
        </w:rPr>
        <w:t>Period</w:t>
      </w:r>
      <w:r w:rsidRPr="00181259">
        <w:rPr>
          <w:rFonts w:ascii="Courier New" w:eastAsiaTheme="minorEastAsia" w:hAnsi="Courier New" w:cs="Courier New"/>
          <w:sz w:val="18"/>
          <w:szCs w:val="18"/>
          <w:lang w:eastAsia="ko-KR"/>
        </w:rPr>
        <w:t xml:space="preserve"> [</w:t>
      </w:r>
      <w:r>
        <w:rPr>
          <w:rFonts w:ascii="Courier New" w:eastAsiaTheme="minorEastAsia" w:hAnsi="Courier New" w:cs="Courier New"/>
          <w:sz w:val="18"/>
          <w:szCs w:val="18"/>
          <w:lang w:eastAsia="ko-KR"/>
        </w:rPr>
        <w:t>5</w:t>
      </w:r>
      <w:r w:rsidRPr="00181259">
        <w:rPr>
          <w:rFonts w:ascii="Courier New" w:eastAsiaTheme="minorEastAsia" w:hAnsi="Courier New" w:cs="Courier New"/>
          <w:sz w:val="18"/>
          <w:szCs w:val="18"/>
          <w:lang w:eastAsia="ko-KR"/>
        </w:rPr>
        <w:t>] GeneralizedTime OPTIONAL -- Absolute date and time</w:t>
      </w:r>
      <w:r>
        <w:rPr>
          <w:rFonts w:ascii="Courier New" w:eastAsiaTheme="minorEastAsia" w:hAnsi="Courier New" w:cs="Courier New"/>
          <w:sz w:val="18"/>
          <w:szCs w:val="18"/>
          <w:lang w:eastAsia="ko-KR"/>
        </w:rPr>
        <w:t xml:space="preserve"> for Profile Recovery</w:t>
      </w:r>
    </w:p>
    <w:p w14:paraId="17E5830D" w14:textId="77777777" w:rsidR="000D589B" w:rsidRDefault="00816F19"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w:t>
      </w:r>
    </w:p>
    <w:p w14:paraId="5AE13D7F" w14:textId="77777777" w:rsidR="000D589B"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p>
    <w:p w14:paraId="0E011EAF" w14:textId="77777777" w:rsidR="000D589B"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EncryptedDeviceChangeData ::= SEQUENCE { -- #SupportedForDcV3.0.0#</w:t>
      </w:r>
    </w:p>
    <w:p w14:paraId="5C02E87A" w14:textId="77777777" w:rsidR="000D589B"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controlRefTemplate [6] IMPLICIT ControlRefTemplate,</w:t>
      </w:r>
    </w:p>
    <w:p w14:paraId="769D8667" w14:textId="77777777" w:rsidR="000D589B"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smdpOtpk [APPLICATION 73] OCTET STRING, -- okPK.DP.KA</w:t>
      </w:r>
    </w:p>
    <w:p w14:paraId="143A27D0" w14:textId="77777777" w:rsidR="000D589B"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sequenceOf87 [1] SEQUENCE OF [7] OCTET STRING -- sequence of '87' TLVs</w:t>
      </w:r>
    </w:p>
    <w:p w14:paraId="4F55C9BA" w14:textId="16161CEC" w:rsidR="00816F19"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w:t>
      </w:r>
    </w:p>
    <w:p w14:paraId="2928D317"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86477A2" w14:textId="77777777" w:rsidR="000D589B" w:rsidRDefault="000D589B" w:rsidP="000D589B">
      <w:pPr>
        <w:pStyle w:val="NormalParagraph"/>
        <w:rPr>
          <w:rFonts w:eastAsiaTheme="minorEastAsia"/>
          <w:lang w:eastAsia="ko-KR"/>
        </w:rPr>
      </w:pPr>
      <w:r w:rsidRPr="0005152C">
        <w:rPr>
          <w:rFonts w:ascii="Courier New" w:eastAsia="Times New Roman" w:hAnsi="Courier New" w:cs="Courier New"/>
          <w:lang w:eastAsia="ko-KR"/>
        </w:rPr>
        <w:t>sequenceOf87</w:t>
      </w:r>
      <w:r>
        <w:rPr>
          <w:rFonts w:eastAsiaTheme="minorEastAsia"/>
          <w:lang w:eastAsia="ko-KR"/>
        </w:rPr>
        <w:t xml:space="preserve"> data object contains protected TLV of </w:t>
      </w:r>
      <w:r w:rsidRPr="0005152C">
        <w:rPr>
          <w:rFonts w:ascii="Courier New" w:eastAsia="Times New Roman" w:hAnsi="Courier New" w:cs="Courier New"/>
          <w:lang w:eastAsia="ko-KR"/>
        </w:rPr>
        <w:t>DeviceChange</w:t>
      </w:r>
      <w:r>
        <w:rPr>
          <w:rFonts w:ascii="Courier New" w:eastAsia="Times New Roman" w:hAnsi="Courier New" w:cs="Courier New"/>
          <w:lang w:eastAsia="ko-KR"/>
        </w:rPr>
        <w:t>Data</w:t>
      </w:r>
      <w:r>
        <w:rPr>
          <w:rFonts w:eastAsiaTheme="minorEastAsia"/>
          <w:lang w:eastAsia="ko-KR"/>
        </w:rPr>
        <w:t xml:space="preserve">. The concatenated TLVs are protected with session keys resulting from the key agreement (S-ENC, S-CMAC) (section 2.6.4). </w:t>
      </w:r>
    </w:p>
    <w:p w14:paraId="714E7949" w14:textId="77777777" w:rsidR="000D589B" w:rsidRDefault="000D589B" w:rsidP="000D589B">
      <w:pPr>
        <w:pStyle w:val="NormalParagraph"/>
      </w:pPr>
      <w:r w:rsidRPr="002B617E">
        <w:t>The eUICC SHALL verify the values provided for key type and key length</w:t>
      </w:r>
      <w:r>
        <w:t xml:space="preserve"> match the expected symmetric encryption algorithm according to section 2.6.5:</w:t>
      </w:r>
    </w:p>
    <w:p w14:paraId="6A8FD3E3" w14:textId="77777777" w:rsidR="000D589B" w:rsidRPr="002B617E" w:rsidRDefault="000D589B" w:rsidP="000D589B">
      <w:pPr>
        <w:pStyle w:val="NormalParagraph"/>
        <w:numPr>
          <w:ilvl w:val="0"/>
          <w:numId w:val="318"/>
        </w:numPr>
      </w:pPr>
      <w:r>
        <w:t xml:space="preserve">When AES-128 is selected by the SM-DP+, </w:t>
      </w:r>
      <w:r w:rsidRPr="00484582">
        <w:rPr>
          <w:rFonts w:ascii="Courier New" w:hAnsi="Courier New" w:cs="Courier New"/>
        </w:rPr>
        <w:t>keyT</w:t>
      </w:r>
      <w:r>
        <w:rPr>
          <w:rFonts w:ascii="Courier New" w:hAnsi="Courier New" w:cs="Courier New"/>
        </w:rPr>
        <w:t>y</w:t>
      </w:r>
      <w:r w:rsidRPr="00484582">
        <w:rPr>
          <w:rFonts w:ascii="Courier New" w:hAnsi="Courier New" w:cs="Courier New"/>
        </w:rPr>
        <w:t>pe</w:t>
      </w:r>
      <w:r>
        <w:t xml:space="preserve"> SHALL contain value '88' and </w:t>
      </w:r>
      <w:r w:rsidRPr="00484582">
        <w:rPr>
          <w:rFonts w:ascii="Courier New" w:hAnsi="Courier New" w:cs="Courier New"/>
        </w:rPr>
        <w:t>keyLen</w:t>
      </w:r>
      <w:r>
        <w:t xml:space="preserve"> SHALL contain '10'</w:t>
      </w:r>
      <w:r w:rsidRPr="002B617E">
        <w:t>.</w:t>
      </w:r>
    </w:p>
    <w:p w14:paraId="2AC09ABC" w14:textId="77777777" w:rsidR="000D589B" w:rsidRPr="000014E6" w:rsidRDefault="000D589B" w:rsidP="00BD45AD">
      <w:pPr>
        <w:pStyle w:val="NormalParagraph"/>
        <w:numPr>
          <w:ilvl w:val="0"/>
          <w:numId w:val="318"/>
        </w:numPr>
        <w:rPr>
          <w:rFonts w:eastAsiaTheme="minorEastAsia"/>
          <w:lang w:eastAsia="ko-KR"/>
        </w:rPr>
      </w:pPr>
      <w:r>
        <w:t xml:space="preserve">When SM4 is selected by the SM-DP+, </w:t>
      </w:r>
      <w:r w:rsidRPr="000014E6">
        <w:rPr>
          <w:rFonts w:ascii="Courier New" w:hAnsi="Courier New" w:cs="Courier New"/>
        </w:rPr>
        <w:t>keyType</w:t>
      </w:r>
      <w:r>
        <w:t xml:space="preserve"> SHALL contain value '89' and </w:t>
      </w:r>
      <w:r w:rsidRPr="000014E6">
        <w:rPr>
          <w:rFonts w:ascii="Courier New" w:hAnsi="Courier New" w:cs="Courier New"/>
        </w:rPr>
        <w:t>keyLen</w:t>
      </w:r>
      <w:r>
        <w:t xml:space="preserve"> SHALL contain '10'.</w:t>
      </w:r>
    </w:p>
    <w:p w14:paraId="39FCEE05" w14:textId="77777777" w:rsidR="000D589B" w:rsidRPr="00066F9A" w:rsidRDefault="000D589B" w:rsidP="000D589B">
      <w:pPr>
        <w:pStyle w:val="NOTE"/>
        <w:ind w:left="0" w:firstLine="357"/>
      </w:pPr>
      <w:r w:rsidRPr="00066F9A">
        <w:t>NOTE:</w:t>
      </w:r>
      <w:r>
        <w:tab/>
        <w:t xml:space="preserve">Key type values are assigned in the GlobalPlatform </w:t>
      </w:r>
      <w:r w:rsidRPr="002B617E">
        <w:t xml:space="preserve">Card Specification </w:t>
      </w:r>
      <w:r>
        <w:t>[8</w:t>
      </w:r>
      <w:r w:rsidRPr="00066F9A">
        <w:t>].</w:t>
      </w:r>
    </w:p>
    <w:p w14:paraId="3CA6BC24" w14:textId="77777777" w:rsidR="00816F19" w:rsidRDefault="00816F19" w:rsidP="00816F19">
      <w:pPr>
        <w:pStyle w:val="NormalParagraph"/>
        <w:rPr>
          <w:rFonts w:eastAsia="Times New Roman"/>
          <w:b/>
          <w:i/>
          <w:u w:val="single"/>
          <w:lang w:eastAsia="ko-KR"/>
        </w:rPr>
      </w:pPr>
      <w:r>
        <w:rPr>
          <w:rFonts w:eastAsia="Times New Roman"/>
          <w:b/>
          <w:i/>
          <w:u w:val="single"/>
          <w:lang w:eastAsia="ko-KR"/>
        </w:rPr>
        <w:t>Response Data</w:t>
      </w:r>
    </w:p>
    <w:p w14:paraId="638C739D" w14:textId="77777777" w:rsidR="00816F19" w:rsidRDefault="00816F19" w:rsidP="00816F19">
      <w:pPr>
        <w:spacing w:before="0" w:after="200" w:line="276" w:lineRule="auto"/>
        <w:jc w:val="left"/>
        <w:rPr>
          <w:rFonts w:eastAsia="Times New Roman"/>
          <w:szCs w:val="22"/>
          <w:lang w:eastAsia="ko-KR" w:bidi="ar-SA"/>
        </w:rPr>
      </w:pPr>
      <w:r>
        <w:rPr>
          <w:rFonts w:eastAsia="Times New Roman"/>
          <w:szCs w:val="22"/>
          <w:lang w:eastAsia="ko-KR" w:bidi="ar-SA"/>
        </w:rPr>
        <w:t>The response data SHALL be coded as follows:</w:t>
      </w:r>
    </w:p>
    <w:p w14:paraId="1E3C3344"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6877A65"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VerifyDeviceChange</w:t>
      </w:r>
      <w:r>
        <w:rPr>
          <w:rFonts w:ascii="Courier New" w:eastAsia="Times New Roman" w:hAnsi="Courier New" w:cs="Courier New"/>
          <w:sz w:val="18"/>
          <w:szCs w:val="18"/>
          <w:lang w:eastAsia="ko-KR"/>
        </w:rPr>
        <w:t xml:space="preserve">Response </w:t>
      </w:r>
      <w:r>
        <w:rPr>
          <w:rFonts w:ascii="Courier New" w:hAnsi="Courier New" w:cs="Courier New"/>
          <w:sz w:val="18"/>
          <w:szCs w:val="18"/>
        </w:rPr>
        <w:t>::= [</w:t>
      </w:r>
      <w:r>
        <w:rPr>
          <w:rFonts w:ascii="Courier New" w:eastAsia="Times New Roman" w:hAnsi="Courier New" w:cs="Courier New"/>
          <w:sz w:val="18"/>
          <w:szCs w:val="18"/>
          <w:lang w:eastAsia="ko-KR"/>
        </w:rPr>
        <w:t>75</w:t>
      </w:r>
      <w:r>
        <w:rPr>
          <w:rFonts w:ascii="Courier New" w:hAnsi="Courier New" w:cs="Courier New"/>
          <w:sz w:val="18"/>
          <w:szCs w:val="18"/>
        </w:rPr>
        <w:t>] CHOICE { -- Tag '</w:t>
      </w:r>
      <w:r>
        <w:rPr>
          <w:rFonts w:ascii="Courier New" w:eastAsia="Times New Roman" w:hAnsi="Courier New" w:cs="Courier New"/>
          <w:sz w:val="18"/>
          <w:szCs w:val="18"/>
          <w:lang w:eastAsia="ko-KR"/>
        </w:rPr>
        <w:t>BF4B</w:t>
      </w:r>
      <w:r>
        <w:rPr>
          <w:rFonts w:ascii="Courier New" w:hAnsi="Courier New" w:cs="Courier New"/>
          <w:sz w:val="18"/>
          <w:szCs w:val="18"/>
        </w:rPr>
        <w:t xml:space="preserve">' </w:t>
      </w:r>
      <w:r>
        <w:rPr>
          <w:rFonts w:ascii="Courier New" w:eastAsia="Times New Roman" w:hAnsi="Courier New" w:cs="Courier New"/>
          <w:sz w:val="18"/>
          <w:szCs w:val="18"/>
          <w:lang w:eastAsia="ko-KR"/>
        </w:rPr>
        <w:t>#SupportedForDcV3.0.0#</w:t>
      </w:r>
    </w:p>
    <w:p w14:paraId="632E1574" w14:textId="3F135305" w:rsidR="00E54E65" w:rsidRDefault="00816F19" w:rsidP="00E54E6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 xml:space="preserve">verifyDeviceChangeOk </w:t>
      </w:r>
      <w:r w:rsidR="00E54E65">
        <w:rPr>
          <w:rFonts w:ascii="Courier New" w:eastAsiaTheme="minorEastAsia" w:hAnsi="Courier New" w:cs="Courier New"/>
          <w:sz w:val="18"/>
          <w:szCs w:val="18"/>
          <w:lang w:eastAsia="ko-KR"/>
        </w:rPr>
        <w:t>CHOICE {</w:t>
      </w:r>
    </w:p>
    <w:p w14:paraId="79F9E4FE" w14:textId="77777777" w:rsidR="00E54E65" w:rsidRDefault="00E54E65" w:rsidP="00E54E6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verifyDeviceChangeNull [0] NULL,</w:t>
      </w:r>
    </w:p>
    <w:p w14:paraId="02D2ED06" w14:textId="77777777" w:rsidR="00E54E65" w:rsidRDefault="00E54E65" w:rsidP="00E54E6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verifyDeviceChangeData [1] DeviceChangeData</w:t>
      </w:r>
    </w:p>
    <w:p w14:paraId="166F1B22" w14:textId="6364B078" w:rsidR="00816F19" w:rsidRDefault="00E54E65" w:rsidP="00E54E6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imes New Roman" w:hAnsi="Courier New" w:cs="Courier New"/>
          <w:sz w:val="18"/>
          <w:szCs w:val="18"/>
          <w:lang w:eastAsia="ko-KR"/>
        </w:rPr>
        <w:tab/>
        <w:t>}</w:t>
      </w:r>
      <w:r w:rsidR="00816F19">
        <w:rPr>
          <w:rFonts w:ascii="Courier New" w:eastAsiaTheme="minorEastAsia" w:hAnsi="Courier New" w:cs="Courier New"/>
          <w:sz w:val="18"/>
          <w:szCs w:val="18"/>
          <w:lang w:eastAsia="ko-KR"/>
        </w:rPr>
        <w:t>,</w:t>
      </w:r>
    </w:p>
    <w:p w14:paraId="3F70A1CC"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verifyDeviceChangeError INTEGER {</w:t>
      </w:r>
    </w:p>
    <w:p w14:paraId="7F4D1928"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invalidSignature(2),</w:t>
      </w:r>
    </w:p>
    <w:p w14:paraId="4BCB0499"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noSession(4),</w:t>
      </w:r>
    </w:p>
    <w:p w14:paraId="467C3F2B"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Pr>
          <w:rFonts w:ascii="Courier New" w:hAnsi="Courier New" w:cs="Courier New"/>
          <w:sz w:val="18"/>
          <w:szCs w:val="18"/>
        </w:rPr>
        <w:t>invalidTransactionId(5),</w:t>
      </w:r>
    </w:p>
    <w:p w14:paraId="30831DA6" w14:textId="77777777" w:rsidR="00E54E65" w:rsidRDefault="00E54E65" w:rsidP="00E54E6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unsupportedCrtValues(6),</w:t>
      </w:r>
    </w:p>
    <w:p w14:paraId="31153F19" w14:textId="77777777" w:rsidR="00E54E65" w:rsidRDefault="00E54E65" w:rsidP="00E54E6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invalidData(7),</w:t>
      </w:r>
    </w:p>
    <w:p w14:paraId="17227B1A" w14:textId="77777777" w:rsidR="00E54E65" w:rsidRDefault="00E54E65" w:rsidP="00E54E6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t>profileNotInDisabledState(8),</w:t>
      </w:r>
    </w:p>
    <w:p w14:paraId="27902971"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undefinedError(127)</w:t>
      </w:r>
    </w:p>
    <w:p w14:paraId="60929F34"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w:t>
      </w:r>
    </w:p>
    <w:p w14:paraId="73F26ED8"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w:t>
      </w:r>
    </w:p>
    <w:p w14:paraId="36935652"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 ASN1STOP</w:t>
      </w:r>
    </w:p>
    <w:p w14:paraId="45C242EC" w14:textId="77777777" w:rsidR="00E54E65" w:rsidRDefault="00E54E65" w:rsidP="00E54E65">
      <w:pPr>
        <w:spacing w:before="0" w:after="200" w:line="276" w:lineRule="auto"/>
        <w:jc w:val="left"/>
        <w:rPr>
          <w:rFonts w:eastAsia="Times New Roman"/>
          <w:szCs w:val="22"/>
          <w:lang w:eastAsia="ko-KR" w:bidi="ar-SA"/>
        </w:rPr>
      </w:pPr>
      <w:r>
        <w:rPr>
          <w:rFonts w:eastAsia="Times New Roman"/>
          <w:szCs w:val="22"/>
          <w:lang w:eastAsia="ko-KR" w:bidi="ar-SA"/>
        </w:rPr>
        <w:t xml:space="preserve">If the eUICC indicates </w:t>
      </w:r>
      <w:r w:rsidRPr="001653DD">
        <w:rPr>
          <w:rFonts w:ascii="Courier New" w:hAnsi="Courier New" w:cs="Courier New"/>
          <w:szCs w:val="22"/>
          <w:lang w:eastAsia="en-GB" w:bidi="ar-SA"/>
        </w:rPr>
        <w:t>profileNotInDisabledState</w:t>
      </w:r>
      <w:r>
        <w:rPr>
          <w:rFonts w:eastAsia="Times New Roman"/>
          <w:szCs w:val="22"/>
          <w:lang w:eastAsia="ko-KR" w:bidi="ar-SA"/>
        </w:rPr>
        <w:t xml:space="preserve"> error, the LPA MAY disable the target Profile and retry ES10b.VerifyDeviceChange function call.</w:t>
      </w:r>
    </w:p>
    <w:p w14:paraId="53688E63" w14:textId="7D9DE90B" w:rsidR="009361FF" w:rsidRDefault="00F66DD3" w:rsidP="00BD45AD">
      <w:pPr>
        <w:pStyle w:val="Heading2"/>
        <w:numPr>
          <w:ilvl w:val="0"/>
          <w:numId w:val="0"/>
        </w:numPr>
        <w:tabs>
          <w:tab w:val="left" w:pos="624"/>
        </w:tabs>
        <w:ind w:left="624" w:hanging="624"/>
        <w:rPr>
          <w:lang w:val="en-US"/>
        </w:rPr>
      </w:pPr>
      <w:bookmarkStart w:id="3007" w:name="_Toc114481365"/>
      <w:r>
        <w:rPr>
          <w:lang w:val="en-US"/>
        </w:rPr>
        <w:t>5.8</w:t>
      </w:r>
      <w:r>
        <w:rPr>
          <w:lang w:val="en-US"/>
        </w:rPr>
        <w:tab/>
      </w:r>
      <w:r w:rsidR="009361FF">
        <w:rPr>
          <w:lang w:val="en-US"/>
        </w:rPr>
        <w:t>ES11 (LPA -- SM-DS)</w:t>
      </w:r>
      <w:bookmarkEnd w:id="3001"/>
      <w:bookmarkEnd w:id="3002"/>
      <w:bookmarkEnd w:id="3003"/>
      <w:bookmarkEnd w:id="3007"/>
    </w:p>
    <w:p w14:paraId="6D2B5756" w14:textId="77777777" w:rsidR="009361FF" w:rsidRPr="00B43806" w:rsidRDefault="009361FF" w:rsidP="009361FF">
      <w:pPr>
        <w:pStyle w:val="NormalParagraph"/>
      </w:pPr>
      <w:r w:rsidRPr="00C36D4D">
        <w:t>ES</w:t>
      </w:r>
      <w:r>
        <w:t>11</w:t>
      </w:r>
      <w:r w:rsidRPr="00C36D4D">
        <w:t xml:space="preserve"> is the interface between:</w:t>
      </w:r>
    </w:p>
    <w:p w14:paraId="32C2633F" w14:textId="7CB66DC4" w:rsidR="009361FF" w:rsidRDefault="00F66DD3" w:rsidP="00BD45AD">
      <w:pPr>
        <w:pStyle w:val="ListBullet1"/>
        <w:ind w:left="680" w:hanging="340"/>
      </w:pPr>
      <w:r>
        <w:rPr>
          <w:rFonts w:ascii="Symbol" w:hAnsi="Symbol"/>
        </w:rPr>
        <w:t></w:t>
      </w:r>
      <w:r>
        <w:rPr>
          <w:rFonts w:ascii="Symbol" w:hAnsi="Symbol"/>
        </w:rPr>
        <w:tab/>
      </w:r>
      <w:r w:rsidR="009361FF">
        <w:t>The LPA entity (more specifically the LDS endpoint).</w:t>
      </w:r>
    </w:p>
    <w:p w14:paraId="66663C07" w14:textId="5A72AF28" w:rsidR="009361FF" w:rsidRDefault="00F66DD3" w:rsidP="00BD45AD">
      <w:pPr>
        <w:pStyle w:val="ListBullet1"/>
        <w:ind w:left="680" w:hanging="340"/>
      </w:pPr>
      <w:r>
        <w:rPr>
          <w:rFonts w:ascii="Symbol" w:hAnsi="Symbol"/>
        </w:rPr>
        <w:t></w:t>
      </w:r>
      <w:r>
        <w:rPr>
          <w:rFonts w:ascii="Symbol" w:hAnsi="Symbol"/>
        </w:rPr>
        <w:tab/>
      </w:r>
      <w:r w:rsidR="009361FF">
        <w:t>The SM-DS.</w:t>
      </w:r>
    </w:p>
    <w:p w14:paraId="7B19D811" w14:textId="77777777" w:rsidR="009361FF" w:rsidRDefault="00752561" w:rsidP="009361FF">
      <w:pPr>
        <w:pStyle w:val="NormalParagraph"/>
        <w:keepNext/>
      </w:pPr>
      <w:r w:rsidRPr="009B5B73">
        <w:rPr>
          <w:rFonts w:ascii="Arial Bold" w:eastAsia="Times New Roman" w:hAnsi="Arial Bold" w:cs="Arial"/>
          <w:iCs/>
          <w:noProof/>
          <w:szCs w:val="28"/>
          <w:lang w:eastAsia="en-US"/>
        </w:rPr>
        <w:object w:dxaOrig="9385" w:dyaOrig="2774" w14:anchorId="43BF8B80">
          <v:shape id="_x0000_i1047" type="#_x0000_t75" style="width:467.7pt;height:136.5pt" o:ole="">
            <v:imagedata r:id="rId101" o:title=""/>
          </v:shape>
          <o:OLEObject Type="Embed" ProgID="PowerPoint.Show.8" ShapeID="_x0000_i1047" DrawAspect="Content" ObjectID="_1731407330" r:id="rId102"/>
        </w:object>
      </w:r>
    </w:p>
    <w:p w14:paraId="29830A39" w14:textId="6C92E546" w:rsidR="009361FF" w:rsidRPr="001B7B30" w:rsidRDefault="00F66DD3" w:rsidP="00BD45AD">
      <w:pPr>
        <w:pStyle w:val="Figurecaption"/>
        <w:ind w:left="360" w:hanging="360"/>
      </w:pPr>
      <w:r w:rsidRPr="001B7B30">
        <w:rPr>
          <w:rFonts w:ascii="Arial Bold" w:hAnsi="Arial Bold"/>
        </w:rPr>
        <w:t>Figure 38</w:t>
      </w:r>
      <w:r w:rsidR="009361FF" w:rsidRPr="001B7B30">
        <w:t>: ES</w:t>
      </w:r>
      <w:r w:rsidR="009361FF">
        <w:t>11</w:t>
      </w:r>
    </w:p>
    <w:p w14:paraId="232C04E6" w14:textId="77777777" w:rsidR="009361FF" w:rsidRPr="005C54DD" w:rsidRDefault="009361FF" w:rsidP="009361FF">
      <w:pPr>
        <w:pStyle w:val="NormalParagraph"/>
      </w:pPr>
      <w:r w:rsidRPr="00C36D4D">
        <w:t xml:space="preserve">The LPA </w:t>
      </w:r>
      <w:r>
        <w:t>SHALL communicate with the SM-DS</w:t>
      </w:r>
      <w:r w:rsidRPr="00C36D4D">
        <w:t xml:space="preserve"> secured by </w:t>
      </w:r>
      <w:r>
        <w:t>TLS</w:t>
      </w:r>
      <w:r w:rsidRPr="00C36D4D">
        <w:t xml:space="preserve"> </w:t>
      </w:r>
      <w:r w:rsidRPr="00444C70">
        <w:t>in server authentication mode</w:t>
      </w:r>
      <w:r>
        <w:t xml:space="preserve"> </w:t>
      </w:r>
      <w:r w:rsidRPr="00484E68">
        <w:t>as described in section 2.6.6</w:t>
      </w:r>
      <w:r w:rsidRPr="005C54DD">
        <w:t>.</w:t>
      </w:r>
    </w:p>
    <w:p w14:paraId="6AC4BD60" w14:textId="43787D5F" w:rsidR="009361FF" w:rsidRDefault="009361FF" w:rsidP="009361FF">
      <w:pPr>
        <w:pStyle w:val="NormalParagraph"/>
      </w:pPr>
      <w:r w:rsidRPr="005C54DD">
        <w:rPr>
          <w:rFonts w:hint="eastAsia"/>
        </w:rPr>
        <w:t xml:space="preserve">The format of the TLS Certificates </w:t>
      </w:r>
      <w:r>
        <w:t>(CERT.DS</w:t>
      </w:r>
      <w:r w:rsidRPr="00444C70">
        <w:t xml:space="preserve">.TLS) </w:t>
      </w:r>
      <w:r w:rsidRPr="00210B4C">
        <w:t>used</w:t>
      </w:r>
      <w:r w:rsidRPr="00210B4C">
        <w:rPr>
          <w:rFonts w:hint="eastAsia"/>
        </w:rPr>
        <w:t xml:space="preserve"> for TLS connections </w:t>
      </w:r>
      <w:r w:rsidRPr="00444C70">
        <w:t>is described in section</w:t>
      </w:r>
      <w:r w:rsidR="000C3E59">
        <w:t xml:space="preserve"> </w:t>
      </w:r>
      <w:r w:rsidR="000C3E59" w:rsidRPr="000C3E59">
        <w:t>4.5.2.1</w:t>
      </w:r>
      <w:r w:rsidR="000C3E59">
        <w:t>.</w:t>
      </w:r>
    </w:p>
    <w:p w14:paraId="18A1F334" w14:textId="77777777" w:rsidR="009361FF" w:rsidRPr="00444C70" w:rsidRDefault="009361FF" w:rsidP="009361FF">
      <w:pPr>
        <w:pStyle w:val="NormalParagraph"/>
      </w:pPr>
      <w:r w:rsidRPr="00444C70">
        <w:t>During TLS establishment, LPA S</w:t>
      </w:r>
      <w:r>
        <w:t>HALL verify the received CERT.DS</w:t>
      </w:r>
      <w:r w:rsidRPr="00444C70">
        <w:t xml:space="preserve">.TLS according to section </w:t>
      </w:r>
      <w:r>
        <w:t>4.5.2.2.</w:t>
      </w:r>
      <w:r w:rsidRPr="00444C70">
        <w:t xml:space="preserve"> If any of these verifications fail, the TLS connection SHALL be rejected, and </w:t>
      </w:r>
      <w:r>
        <w:t xml:space="preserve">the </w:t>
      </w:r>
      <w:r w:rsidRPr="00444C70">
        <w:t>on-going procedure SHALL fail.</w:t>
      </w:r>
    </w:p>
    <w:p w14:paraId="339858C0" w14:textId="0999CE7A" w:rsidR="009361FF" w:rsidRPr="00161D47" w:rsidRDefault="00F66DD3" w:rsidP="00BD45AD">
      <w:pPr>
        <w:pStyle w:val="Heading3"/>
        <w:numPr>
          <w:ilvl w:val="0"/>
          <w:numId w:val="0"/>
        </w:numPr>
        <w:tabs>
          <w:tab w:val="left" w:pos="851"/>
        </w:tabs>
        <w:ind w:left="851" w:hanging="851"/>
      </w:pPr>
      <w:bookmarkStart w:id="3008" w:name="_Toc456596297"/>
      <w:bookmarkStart w:id="3009" w:name="_Toc473022817"/>
      <w:bookmarkStart w:id="3010" w:name="_Toc91761038"/>
      <w:bookmarkStart w:id="3011" w:name="_Toc114481366"/>
      <w:r w:rsidRPr="00161D47">
        <w:rPr>
          <w:sz w:val="22"/>
        </w:rPr>
        <w:t>5.8.1</w:t>
      </w:r>
      <w:r w:rsidRPr="00161D47">
        <w:rPr>
          <w:sz w:val="22"/>
        </w:rPr>
        <w:tab/>
      </w:r>
      <w:r w:rsidR="009361FF" w:rsidRPr="00161D47">
        <w:t>Function: InitiateAuthentication</w:t>
      </w:r>
      <w:bookmarkEnd w:id="3008"/>
      <w:bookmarkEnd w:id="3009"/>
      <w:bookmarkEnd w:id="3010"/>
      <w:bookmarkEnd w:id="3011"/>
    </w:p>
    <w:p w14:paraId="76917E8F" w14:textId="77777777" w:rsidR="009361FF" w:rsidRPr="001B7B30" w:rsidRDefault="009361FF" w:rsidP="009361FF">
      <w:pPr>
        <w:pStyle w:val="NormalParagraph"/>
      </w:pPr>
      <w:r w:rsidRPr="00C36D4D">
        <w:rPr>
          <w:b/>
        </w:rPr>
        <w:t>Related Procedures:</w:t>
      </w:r>
      <w:r w:rsidRPr="00B43806">
        <w:rPr>
          <w:b/>
        </w:rPr>
        <w:t xml:space="preserve"> </w:t>
      </w:r>
      <w:r>
        <w:t>Common Mutual Authentication for Event Retrieval</w:t>
      </w:r>
    </w:p>
    <w:p w14:paraId="46B138B9" w14:textId="77777777" w:rsidR="009361FF" w:rsidRPr="00B83BC0" w:rsidRDefault="009361FF" w:rsidP="009361FF">
      <w:pPr>
        <w:pStyle w:val="NormalParagraph"/>
      </w:pPr>
      <w:r w:rsidRPr="00C36D4D">
        <w:rPr>
          <w:b/>
        </w:rPr>
        <w:t xml:space="preserve">Function Provider </w:t>
      </w:r>
      <w:r>
        <w:rPr>
          <w:b/>
        </w:rPr>
        <w:t>E</w:t>
      </w:r>
      <w:r w:rsidRPr="00C36D4D">
        <w:rPr>
          <w:b/>
        </w:rPr>
        <w:t>ntity:</w:t>
      </w:r>
      <w:r w:rsidRPr="00B83BC0">
        <w:t xml:space="preserve"> </w:t>
      </w:r>
      <w:r>
        <w:t>SM-DS</w:t>
      </w:r>
    </w:p>
    <w:p w14:paraId="17D9E5F4" w14:textId="77777777" w:rsidR="009361FF" w:rsidRPr="00F96E8D" w:rsidRDefault="009361FF" w:rsidP="009361FF">
      <w:pPr>
        <w:pStyle w:val="NormalParagraph"/>
        <w:rPr>
          <w:b/>
        </w:rPr>
      </w:pPr>
      <w:r w:rsidRPr="00C36D4D">
        <w:rPr>
          <w:b/>
        </w:rPr>
        <w:t>Description:</w:t>
      </w:r>
    </w:p>
    <w:p w14:paraId="1D5785D4" w14:textId="77777777" w:rsidR="009361FF" w:rsidRDefault="009361FF" w:rsidP="009361FF">
      <w:pPr>
        <w:pStyle w:val="NormalParagraph"/>
      </w:pPr>
      <w:r w:rsidRPr="001B7B30">
        <w:t xml:space="preserve">This function </w:t>
      </w:r>
      <w:r>
        <w:t>is identical to "ES9+.InitiateAuthentication" where the SM-DS plays the role of SM-DP+</w:t>
      </w:r>
      <w:r w:rsidRPr="00D9118A">
        <w:t xml:space="preserve"> and where:</w:t>
      </w:r>
    </w:p>
    <w:p w14:paraId="41B5D4BB" w14:textId="6D985FA2" w:rsidR="009361FF" w:rsidRDefault="00F66DD3" w:rsidP="00BD45AD">
      <w:pPr>
        <w:pStyle w:val="ListBullet1"/>
        <w:ind w:left="680" w:hanging="340"/>
      </w:pPr>
      <w:r>
        <w:rPr>
          <w:rFonts w:ascii="Symbol" w:hAnsi="Symbol"/>
        </w:rPr>
        <w:t></w:t>
      </w:r>
      <w:r>
        <w:rPr>
          <w:rFonts w:ascii="Symbol" w:hAnsi="Symbol"/>
        </w:rPr>
        <w:tab/>
      </w:r>
      <w:r w:rsidR="009361FF">
        <w:t>The SM-DP+ SHALL be replaced by the SM-DS.</w:t>
      </w:r>
    </w:p>
    <w:p w14:paraId="77AEE50B" w14:textId="63053CBE" w:rsidR="009361FF" w:rsidRDefault="00F66DD3" w:rsidP="00BD45AD">
      <w:pPr>
        <w:pStyle w:val="ListBullet1"/>
        <w:ind w:left="680" w:hanging="340"/>
      </w:pPr>
      <w:r>
        <w:rPr>
          <w:rFonts w:ascii="Symbol" w:hAnsi="Symbol"/>
        </w:rPr>
        <w:t></w:t>
      </w:r>
      <w:r>
        <w:rPr>
          <w:rFonts w:ascii="Symbol" w:hAnsi="Symbol"/>
        </w:rPr>
        <w:tab/>
      </w:r>
      <w:r w:rsidR="009361FF" w:rsidRPr="00432042">
        <w:t>CERT.DPauth.</w:t>
      </w:r>
      <w:r w:rsidR="00297491">
        <w:t>SIG</w:t>
      </w:r>
      <w:r w:rsidR="009361FF">
        <w:t xml:space="preserve"> SHALL be replaced by </w:t>
      </w:r>
      <w:r w:rsidR="009361FF" w:rsidRPr="00432042">
        <w:t>CERT.D</w:t>
      </w:r>
      <w:r w:rsidR="009361FF">
        <w:t>S</w:t>
      </w:r>
      <w:r w:rsidR="009361FF" w:rsidRPr="00432042">
        <w:t>auth.</w:t>
      </w:r>
      <w:r w:rsidR="00297491">
        <w:t>SIG</w:t>
      </w:r>
      <w:r w:rsidR="009361FF">
        <w:t>.</w:t>
      </w:r>
    </w:p>
    <w:p w14:paraId="3FE68A7B" w14:textId="77777777" w:rsidR="00B257E8" w:rsidRDefault="00B257E8" w:rsidP="006832AB">
      <w:pPr>
        <w:pStyle w:val="NormalParagraph"/>
      </w:pPr>
      <w:bookmarkStart w:id="3012" w:name="_Toc456596298"/>
    </w:p>
    <w:p w14:paraId="2EF674AB" w14:textId="03707126" w:rsidR="00B257E8" w:rsidRDefault="00B257E8" w:rsidP="00604BD8">
      <w:pPr>
        <w:pStyle w:val="NOTE"/>
        <w:rPr>
          <w:b/>
          <w:i/>
          <w:u w:val="single"/>
        </w:rPr>
      </w:pPr>
      <w:r>
        <w:t>NOTE:</w:t>
      </w:r>
      <w:r w:rsidR="00CE3929">
        <w:tab/>
      </w:r>
      <w:r>
        <w:t>The input data object 'smdpAddress' contains an SM-DS address in this case.</w:t>
      </w:r>
    </w:p>
    <w:p w14:paraId="327CD8B1" w14:textId="77777777" w:rsidR="007F5928" w:rsidRPr="0090244F" w:rsidRDefault="007F5928" w:rsidP="007F5928">
      <w:pPr>
        <w:spacing w:before="0" w:after="200" w:line="276" w:lineRule="auto"/>
        <w:jc w:val="left"/>
        <w:rPr>
          <w:b/>
          <w:i/>
          <w:szCs w:val="22"/>
          <w:u w:val="single"/>
          <w:lang w:eastAsia="en-GB" w:bidi="ar-SA"/>
        </w:rPr>
      </w:pPr>
      <w:r w:rsidRPr="0090244F">
        <w:rPr>
          <w:b/>
          <w:i/>
          <w:szCs w:val="22"/>
          <w:u w:val="single"/>
          <w:lang w:eastAsia="en-GB" w:bidi="ar-SA"/>
        </w:rPr>
        <w:t xml:space="preserve">Specific </w:t>
      </w:r>
      <w:r>
        <w:rPr>
          <w:b/>
          <w:i/>
          <w:szCs w:val="22"/>
          <w:u w:val="single"/>
          <w:lang w:eastAsia="en-GB" w:bidi="ar-SA"/>
        </w:rPr>
        <w:t>S</w:t>
      </w:r>
      <w:r w:rsidRPr="0090244F">
        <w:rPr>
          <w:b/>
          <w:i/>
          <w:szCs w:val="22"/>
          <w:u w:val="single"/>
          <w:lang w:eastAsia="en-GB" w:bidi="ar-SA"/>
        </w:rPr>
        <w:t xml:space="preserve">tatus </w:t>
      </w:r>
      <w:r>
        <w:rPr>
          <w:b/>
          <w:i/>
          <w:szCs w:val="22"/>
          <w:u w:val="single"/>
          <w:lang w:eastAsia="en-GB" w:bidi="ar-SA"/>
        </w:rPr>
        <w:t>C</w:t>
      </w:r>
      <w:r w:rsidRPr="0090244F">
        <w:rPr>
          <w:b/>
          <w:i/>
          <w:szCs w:val="22"/>
          <w:u w:val="single"/>
          <w:lang w:eastAsia="en-GB" w:bidi="ar-SA"/>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7F5928" w14:paraId="7B2CA2DA" w14:textId="77777777" w:rsidTr="00052E0B">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5B0CAAF" w14:textId="0BB15E21" w:rsidR="007F5928" w:rsidRDefault="007F5928">
            <w:pPr>
              <w:pStyle w:val="TableHeader"/>
            </w:pPr>
            <w:r>
              <w:t>Subject</w:t>
            </w:r>
            <w:r w:rsidR="009A4F55">
              <w:t xml:space="preserve"> </w:t>
            </w:r>
            <w: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A5C7CE8" w14:textId="77777777" w:rsidR="007F5928" w:rsidRDefault="007F5928" w:rsidP="00052E0B">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AB35C2B" w14:textId="2E74C89E" w:rsidR="007F5928" w:rsidRDefault="007F5928">
            <w:pPr>
              <w:pStyle w:val="TableHeader"/>
            </w:pPr>
            <w:r>
              <w:t>Reason</w:t>
            </w:r>
            <w:r w:rsidR="009A4F55">
              <w:t xml:space="preserve"> </w:t>
            </w:r>
            <w: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DE3AAF2" w14:textId="77777777" w:rsidR="007F5928" w:rsidRDefault="007F5928" w:rsidP="00052E0B">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221F123" w14:textId="77777777" w:rsidR="007F5928" w:rsidRDefault="007F5928" w:rsidP="00052E0B">
            <w:pPr>
              <w:pStyle w:val="TableHeader"/>
            </w:pPr>
            <w:r>
              <w:t>Description</w:t>
            </w:r>
          </w:p>
        </w:tc>
      </w:tr>
      <w:tr w:rsidR="007F5928" w14:paraId="661B8C7E" w14:textId="77777777" w:rsidTr="00052E0B">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A708EE9" w14:textId="77777777" w:rsidR="007F5928" w:rsidRPr="001B7B30" w:rsidRDefault="007F5928" w:rsidP="00052E0B">
            <w:pPr>
              <w:pStyle w:val="TableText"/>
            </w:pPr>
            <w:r>
              <w:t>8.9</w:t>
            </w:r>
            <w:r w:rsidRPr="001B7B30">
              <w:t>.1</w:t>
            </w:r>
          </w:p>
        </w:tc>
        <w:tc>
          <w:tcPr>
            <w:tcW w:w="1286" w:type="dxa"/>
            <w:tcBorders>
              <w:top w:val="single" w:sz="6" w:space="0" w:color="auto"/>
              <w:left w:val="single" w:sz="6" w:space="0" w:color="auto"/>
              <w:bottom w:val="single" w:sz="6" w:space="0" w:color="auto"/>
              <w:right w:val="single" w:sz="6" w:space="0" w:color="auto"/>
            </w:tcBorders>
            <w:vAlign w:val="center"/>
          </w:tcPr>
          <w:p w14:paraId="4B277B74" w14:textId="77777777" w:rsidR="007F5928" w:rsidRPr="001B7B30" w:rsidRDefault="007F5928" w:rsidP="00052E0B">
            <w:pPr>
              <w:pStyle w:val="TableText"/>
            </w:pPr>
            <w:r>
              <w:t>SM-DS</w:t>
            </w:r>
            <w:r w:rsidRPr="001B7B30">
              <w:t xml:space="preserve"> Address</w:t>
            </w:r>
          </w:p>
        </w:tc>
        <w:tc>
          <w:tcPr>
            <w:tcW w:w="935" w:type="dxa"/>
            <w:tcBorders>
              <w:top w:val="single" w:sz="6" w:space="0" w:color="auto"/>
              <w:left w:val="single" w:sz="6" w:space="0" w:color="auto"/>
              <w:bottom w:val="single" w:sz="6" w:space="0" w:color="auto"/>
              <w:right w:val="single" w:sz="6" w:space="0" w:color="auto"/>
            </w:tcBorders>
            <w:vAlign w:val="center"/>
          </w:tcPr>
          <w:p w14:paraId="44B7DFE4" w14:textId="77777777" w:rsidR="007F5928" w:rsidRPr="001B7B30" w:rsidRDefault="007F5928" w:rsidP="00052E0B">
            <w:pPr>
              <w:pStyle w:val="TableText"/>
            </w:pPr>
            <w:r w:rsidRPr="001B7B30">
              <w:t>3.8</w:t>
            </w:r>
          </w:p>
        </w:tc>
        <w:tc>
          <w:tcPr>
            <w:tcW w:w="1872" w:type="dxa"/>
            <w:tcBorders>
              <w:top w:val="single" w:sz="6" w:space="0" w:color="auto"/>
              <w:left w:val="single" w:sz="6" w:space="0" w:color="auto"/>
              <w:bottom w:val="single" w:sz="6" w:space="0" w:color="auto"/>
              <w:right w:val="single" w:sz="6" w:space="0" w:color="auto"/>
            </w:tcBorders>
            <w:vAlign w:val="center"/>
          </w:tcPr>
          <w:p w14:paraId="5D1503FF" w14:textId="77777777" w:rsidR="007F5928" w:rsidRPr="001B7B30" w:rsidRDefault="007F5928" w:rsidP="00052E0B">
            <w:pPr>
              <w:pStyle w:val="TableText"/>
            </w:pPr>
            <w:r w:rsidRPr="001B7B30">
              <w:t>Refused</w:t>
            </w:r>
          </w:p>
        </w:tc>
        <w:tc>
          <w:tcPr>
            <w:tcW w:w="4256" w:type="dxa"/>
            <w:tcBorders>
              <w:top w:val="single" w:sz="6" w:space="0" w:color="auto"/>
              <w:left w:val="single" w:sz="6" w:space="0" w:color="auto"/>
              <w:bottom w:val="single" w:sz="6" w:space="0" w:color="auto"/>
              <w:right w:val="single" w:sz="4" w:space="0" w:color="auto"/>
            </w:tcBorders>
            <w:vAlign w:val="center"/>
          </w:tcPr>
          <w:p w14:paraId="0A472322" w14:textId="4EAED0F9" w:rsidR="007F5928" w:rsidRPr="001B7B30" w:rsidRDefault="007F5928" w:rsidP="00052E0B">
            <w:pPr>
              <w:pStyle w:val="TableText"/>
            </w:pPr>
            <w:r>
              <w:t>Invalid SM-DS</w:t>
            </w:r>
            <w:r w:rsidRPr="001B7B30">
              <w:t xml:space="preserve"> Address</w:t>
            </w:r>
            <w:r w:rsidR="004053F7">
              <w:t>.</w:t>
            </w:r>
          </w:p>
        </w:tc>
      </w:tr>
      <w:tr w:rsidR="007F5928" w14:paraId="6C67E2DF" w14:textId="77777777" w:rsidTr="00052E0B">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9E9A001" w14:textId="77777777" w:rsidR="007F5928" w:rsidRPr="001B7B30" w:rsidRDefault="007F5928" w:rsidP="00052E0B">
            <w:pPr>
              <w:pStyle w:val="TableText"/>
            </w:pPr>
            <w:r>
              <w:t>8.9</w:t>
            </w:r>
            <w:r w:rsidRPr="001B7B30">
              <w:t>.2</w:t>
            </w:r>
          </w:p>
        </w:tc>
        <w:tc>
          <w:tcPr>
            <w:tcW w:w="1286" w:type="dxa"/>
            <w:tcBorders>
              <w:top w:val="single" w:sz="6" w:space="0" w:color="auto"/>
              <w:left w:val="single" w:sz="6" w:space="0" w:color="auto"/>
              <w:bottom w:val="single" w:sz="6" w:space="0" w:color="auto"/>
              <w:right w:val="single" w:sz="6" w:space="0" w:color="auto"/>
            </w:tcBorders>
            <w:vAlign w:val="center"/>
          </w:tcPr>
          <w:p w14:paraId="22AC253A" w14:textId="77777777" w:rsidR="007F5928" w:rsidRPr="001B7B30" w:rsidRDefault="007F5928" w:rsidP="00052E0B">
            <w:pPr>
              <w:pStyle w:val="TableText"/>
            </w:pPr>
            <w:r w:rsidRPr="001B7B30">
              <w:t>Security configuration</w:t>
            </w:r>
          </w:p>
        </w:tc>
        <w:tc>
          <w:tcPr>
            <w:tcW w:w="935" w:type="dxa"/>
            <w:tcBorders>
              <w:top w:val="single" w:sz="6" w:space="0" w:color="auto"/>
              <w:left w:val="single" w:sz="6" w:space="0" w:color="auto"/>
              <w:bottom w:val="single" w:sz="6" w:space="0" w:color="auto"/>
              <w:right w:val="single" w:sz="6" w:space="0" w:color="auto"/>
            </w:tcBorders>
            <w:vAlign w:val="center"/>
          </w:tcPr>
          <w:p w14:paraId="411CD3E6" w14:textId="77777777" w:rsidR="007F5928" w:rsidRPr="001B7B30" w:rsidRDefault="007F5928" w:rsidP="00052E0B">
            <w:pPr>
              <w:pStyle w:val="TableText"/>
            </w:pPr>
            <w:r w:rsidRPr="001B7B30">
              <w:t>3.1</w:t>
            </w:r>
          </w:p>
        </w:tc>
        <w:tc>
          <w:tcPr>
            <w:tcW w:w="1872" w:type="dxa"/>
            <w:tcBorders>
              <w:top w:val="single" w:sz="6" w:space="0" w:color="auto"/>
              <w:left w:val="single" w:sz="6" w:space="0" w:color="auto"/>
              <w:bottom w:val="single" w:sz="6" w:space="0" w:color="auto"/>
              <w:right w:val="single" w:sz="6" w:space="0" w:color="auto"/>
            </w:tcBorders>
            <w:vAlign w:val="center"/>
          </w:tcPr>
          <w:p w14:paraId="09F9F061" w14:textId="77777777" w:rsidR="007F5928" w:rsidRPr="001B7B30" w:rsidRDefault="007F5928" w:rsidP="00052E0B">
            <w:pPr>
              <w:pStyle w:val="TableText"/>
            </w:pPr>
            <w:r w:rsidRPr="001B7B30">
              <w:t>Unsupported</w:t>
            </w:r>
          </w:p>
        </w:tc>
        <w:tc>
          <w:tcPr>
            <w:tcW w:w="4256" w:type="dxa"/>
            <w:tcBorders>
              <w:top w:val="single" w:sz="6" w:space="0" w:color="auto"/>
              <w:left w:val="single" w:sz="6" w:space="0" w:color="auto"/>
              <w:bottom w:val="single" w:sz="6" w:space="0" w:color="auto"/>
              <w:right w:val="single" w:sz="4" w:space="0" w:color="auto"/>
            </w:tcBorders>
            <w:vAlign w:val="center"/>
          </w:tcPr>
          <w:p w14:paraId="54877A33" w14:textId="2393BB46" w:rsidR="007F5928" w:rsidRPr="001B7B30" w:rsidRDefault="007F5928" w:rsidP="00052E0B">
            <w:pPr>
              <w:pStyle w:val="TableText"/>
            </w:pPr>
            <w:r w:rsidRPr="00077C5D">
              <w:t>None of the proposed Public Key Identifiers is supported by the SM-D</w:t>
            </w:r>
            <w:r>
              <w:t>S</w:t>
            </w:r>
            <w:r w:rsidR="004053F7">
              <w:t>.</w:t>
            </w:r>
          </w:p>
        </w:tc>
      </w:tr>
      <w:tr w:rsidR="007F5928" w14:paraId="22258022" w14:textId="77777777" w:rsidTr="00052E0B">
        <w:trPr>
          <w:trHeight w:val="282"/>
        </w:trPr>
        <w:tc>
          <w:tcPr>
            <w:tcW w:w="935" w:type="dxa"/>
            <w:tcBorders>
              <w:top w:val="single" w:sz="6" w:space="0" w:color="auto"/>
              <w:left w:val="single" w:sz="4" w:space="0" w:color="auto"/>
              <w:bottom w:val="single" w:sz="4" w:space="0" w:color="auto"/>
              <w:right w:val="single" w:sz="6" w:space="0" w:color="auto"/>
            </w:tcBorders>
            <w:vAlign w:val="center"/>
          </w:tcPr>
          <w:p w14:paraId="39476208" w14:textId="77777777" w:rsidR="007F5928" w:rsidRDefault="007F5928" w:rsidP="00052E0B">
            <w:pPr>
              <w:pStyle w:val="TableText"/>
            </w:pPr>
            <w:r>
              <w:t>8.9.4</w:t>
            </w:r>
          </w:p>
        </w:tc>
        <w:tc>
          <w:tcPr>
            <w:tcW w:w="1286" w:type="dxa"/>
            <w:tcBorders>
              <w:top w:val="single" w:sz="6" w:space="0" w:color="auto"/>
              <w:left w:val="single" w:sz="6" w:space="0" w:color="auto"/>
              <w:bottom w:val="single" w:sz="4" w:space="0" w:color="auto"/>
              <w:right w:val="single" w:sz="6" w:space="0" w:color="auto"/>
            </w:tcBorders>
            <w:vAlign w:val="center"/>
          </w:tcPr>
          <w:p w14:paraId="028897C4" w14:textId="77777777" w:rsidR="007F5928" w:rsidRDefault="007F5928" w:rsidP="00052E0B">
            <w:pPr>
              <w:pStyle w:val="TableText"/>
            </w:pPr>
            <w:r>
              <w:t>SM-DS Certificate</w:t>
            </w:r>
          </w:p>
        </w:tc>
        <w:tc>
          <w:tcPr>
            <w:tcW w:w="935" w:type="dxa"/>
            <w:tcBorders>
              <w:top w:val="single" w:sz="6" w:space="0" w:color="auto"/>
              <w:left w:val="single" w:sz="6" w:space="0" w:color="auto"/>
              <w:bottom w:val="single" w:sz="4" w:space="0" w:color="auto"/>
              <w:right w:val="single" w:sz="6" w:space="0" w:color="auto"/>
            </w:tcBorders>
            <w:vAlign w:val="center"/>
          </w:tcPr>
          <w:p w14:paraId="4D32D8EC" w14:textId="77777777" w:rsidR="007F5928" w:rsidRDefault="007F5928" w:rsidP="00052E0B">
            <w:pPr>
              <w:pStyle w:val="TableText"/>
            </w:pPr>
            <w:r>
              <w:t>3.7</w:t>
            </w:r>
          </w:p>
        </w:tc>
        <w:tc>
          <w:tcPr>
            <w:tcW w:w="1872" w:type="dxa"/>
            <w:tcBorders>
              <w:top w:val="single" w:sz="6" w:space="0" w:color="auto"/>
              <w:left w:val="single" w:sz="6" w:space="0" w:color="auto"/>
              <w:bottom w:val="single" w:sz="4" w:space="0" w:color="auto"/>
              <w:right w:val="single" w:sz="6" w:space="0" w:color="auto"/>
            </w:tcBorders>
            <w:vAlign w:val="center"/>
          </w:tcPr>
          <w:p w14:paraId="32B8C1B6" w14:textId="77777777" w:rsidR="007F5928" w:rsidRPr="001B7B30" w:rsidRDefault="007F5928" w:rsidP="00052E0B">
            <w:pPr>
              <w:pStyle w:val="TableText"/>
            </w:pPr>
            <w:r w:rsidRPr="00E83387">
              <w:t>Unavailable</w:t>
            </w:r>
          </w:p>
        </w:tc>
        <w:tc>
          <w:tcPr>
            <w:tcW w:w="4256" w:type="dxa"/>
            <w:tcBorders>
              <w:top w:val="single" w:sz="6" w:space="0" w:color="auto"/>
              <w:left w:val="single" w:sz="6" w:space="0" w:color="auto"/>
              <w:bottom w:val="single" w:sz="4" w:space="0" w:color="auto"/>
              <w:right w:val="single" w:sz="4" w:space="0" w:color="auto"/>
            </w:tcBorders>
            <w:vAlign w:val="center"/>
          </w:tcPr>
          <w:p w14:paraId="74EC23C7" w14:textId="472B4538" w:rsidR="007F5928" w:rsidRDefault="007F5928">
            <w:pPr>
              <w:pStyle w:val="TableText"/>
            </w:pPr>
            <w:r>
              <w:rPr>
                <w:rFonts w:hint="eastAsia"/>
              </w:rPr>
              <w:t>The SM-D</w:t>
            </w:r>
            <w:r>
              <w:rPr>
                <w:rFonts w:hint="eastAsia"/>
                <w:lang w:eastAsia="ko-KR"/>
              </w:rPr>
              <w:t>S</w:t>
            </w:r>
            <w:r>
              <w:rPr>
                <w:rFonts w:hint="eastAsia"/>
              </w:rPr>
              <w:t xml:space="preserve"> has no CERT.D</w:t>
            </w:r>
            <w:r>
              <w:rPr>
                <w:rFonts w:hint="eastAsia"/>
                <w:lang w:eastAsia="ko-KR"/>
              </w:rPr>
              <w:t>S</w:t>
            </w:r>
            <w:r>
              <w:rPr>
                <w:rFonts w:hint="eastAsia"/>
              </w:rPr>
              <w:t>.</w:t>
            </w:r>
            <w:r w:rsidR="00297491">
              <w:rPr>
                <w:rFonts w:hint="eastAsia"/>
              </w:rPr>
              <w:t>SIG</w:t>
            </w:r>
            <w:r>
              <w:rPr>
                <w:rFonts w:hint="eastAsia"/>
              </w:rPr>
              <w:t xml:space="preserve"> </w:t>
            </w:r>
            <w:r w:rsidR="007A7B02">
              <w:t>which chains to</w:t>
            </w:r>
            <w:r>
              <w:rPr>
                <w:rFonts w:hint="eastAsia"/>
              </w:rPr>
              <w:t xml:space="preserve"> one of the </w:t>
            </w:r>
            <w:r w:rsidR="00C07AA9">
              <w:rPr>
                <w:rFonts w:eastAsia="Times New Roman"/>
                <w:lang w:eastAsia="ko-KR"/>
              </w:rPr>
              <w:t>eSIM CA</w:t>
            </w:r>
            <w:r>
              <w:rPr>
                <w:rFonts w:hint="eastAsia"/>
              </w:rPr>
              <w:t xml:space="preserve"> </w:t>
            </w:r>
            <w:r w:rsidR="007A7B02">
              <w:t xml:space="preserve">RootCA Certificate </w:t>
            </w:r>
            <w:r>
              <w:rPr>
                <w:rFonts w:hint="eastAsia"/>
              </w:rPr>
              <w:t>Public Key supported by the eUICC.</w:t>
            </w:r>
          </w:p>
        </w:tc>
      </w:tr>
    </w:tbl>
    <w:p w14:paraId="13B14F21" w14:textId="38E7A68A" w:rsidR="007F5928" w:rsidRPr="001B7B30" w:rsidRDefault="0008131D" w:rsidP="00640609">
      <w:pPr>
        <w:pStyle w:val="TableCaption"/>
        <w:numPr>
          <w:ilvl w:val="0"/>
          <w:numId w:val="0"/>
        </w:numPr>
        <w:rPr>
          <w:lang w:val="en-US"/>
        </w:rPr>
      </w:pPr>
      <w:r>
        <w:rPr>
          <w:lang w:val="en-US"/>
        </w:rPr>
        <w:t>Table 48a</w:t>
      </w:r>
      <w:r w:rsidR="007F5928" w:rsidRPr="001B7B30">
        <w:rPr>
          <w:lang w:val="en-US"/>
        </w:rPr>
        <w:t xml:space="preserve">: InitiateAuthentication </w:t>
      </w:r>
      <w:r w:rsidR="007F5928">
        <w:rPr>
          <w:lang w:val="en-US"/>
        </w:rPr>
        <w:t xml:space="preserve">Specific </w:t>
      </w:r>
      <w:r w:rsidR="007F5928" w:rsidRPr="001B7B30">
        <w:rPr>
          <w:lang w:val="en-US"/>
        </w:rPr>
        <w:t>Status codes</w:t>
      </w:r>
    </w:p>
    <w:p w14:paraId="0DB5998E" w14:textId="6FDFFB40" w:rsidR="009361FF" w:rsidRDefault="00F66DD3" w:rsidP="00BD45AD">
      <w:pPr>
        <w:pStyle w:val="Heading3"/>
        <w:numPr>
          <w:ilvl w:val="0"/>
          <w:numId w:val="0"/>
        </w:numPr>
        <w:tabs>
          <w:tab w:val="left" w:pos="851"/>
        </w:tabs>
        <w:ind w:left="851" w:hanging="851"/>
      </w:pPr>
      <w:bookmarkStart w:id="3013" w:name="_Toc473022818"/>
      <w:bookmarkStart w:id="3014" w:name="_Toc91761039"/>
      <w:bookmarkStart w:id="3015" w:name="_Toc114481367"/>
      <w:r>
        <w:rPr>
          <w:sz w:val="22"/>
        </w:rPr>
        <w:t>5.8.2</w:t>
      </w:r>
      <w:r>
        <w:rPr>
          <w:sz w:val="22"/>
        </w:rPr>
        <w:tab/>
      </w:r>
      <w:r w:rsidR="009361FF">
        <w:t>Function: AuthenticateClient</w:t>
      </w:r>
      <w:bookmarkEnd w:id="3012"/>
      <w:bookmarkEnd w:id="3013"/>
      <w:bookmarkEnd w:id="3014"/>
      <w:bookmarkEnd w:id="3015"/>
    </w:p>
    <w:p w14:paraId="0AD091CA" w14:textId="31E5BDC5" w:rsidR="009361FF" w:rsidRPr="00B83BC0" w:rsidRDefault="009361FF" w:rsidP="009361FF">
      <w:pPr>
        <w:pStyle w:val="NormalParagraph"/>
        <w:rPr>
          <w:rFonts w:cs="Arial"/>
          <w:b/>
        </w:rPr>
      </w:pPr>
      <w:r w:rsidRPr="00C36D4D">
        <w:rPr>
          <w:b/>
        </w:rPr>
        <w:t>Related Procedures:</w:t>
      </w:r>
      <w:r w:rsidRPr="00B83BC0">
        <w:rPr>
          <w:rFonts w:cs="Arial"/>
          <w:b/>
        </w:rPr>
        <w:t xml:space="preserve"> </w:t>
      </w:r>
      <w:r>
        <w:t>Common mutual authentication for Event Retrieval</w:t>
      </w:r>
      <w:r w:rsidR="005B0ECA">
        <w:t xml:space="preserve"> or Push Service Registration</w:t>
      </w:r>
    </w:p>
    <w:p w14:paraId="7E75A482" w14:textId="77777777" w:rsidR="009361FF" w:rsidRPr="00B83BC0" w:rsidRDefault="009361FF" w:rsidP="009361FF">
      <w:pPr>
        <w:pStyle w:val="NormalParagraph"/>
      </w:pPr>
      <w:r w:rsidRPr="00F96E8D">
        <w:rPr>
          <w:b/>
        </w:rPr>
        <w:t xml:space="preserve">Function Provider </w:t>
      </w:r>
      <w:r>
        <w:rPr>
          <w:b/>
        </w:rPr>
        <w:t>E</w:t>
      </w:r>
      <w:r w:rsidRPr="00F96E8D">
        <w:rPr>
          <w:b/>
        </w:rPr>
        <w:t>ntity:</w:t>
      </w:r>
      <w:r>
        <w:t xml:space="preserve"> SM-DS</w:t>
      </w:r>
    </w:p>
    <w:p w14:paraId="0234FCED" w14:textId="77777777" w:rsidR="009361FF" w:rsidRPr="00F96E8D" w:rsidRDefault="009361FF" w:rsidP="009361FF">
      <w:pPr>
        <w:pStyle w:val="NormalParagraph"/>
        <w:rPr>
          <w:b/>
        </w:rPr>
      </w:pPr>
      <w:r>
        <w:rPr>
          <w:b/>
        </w:rPr>
        <w:t>Description:</w:t>
      </w:r>
    </w:p>
    <w:p w14:paraId="45D7C094" w14:textId="77777777" w:rsidR="009361FF" w:rsidRPr="00CF01E6" w:rsidRDefault="009361FF" w:rsidP="009361FF">
      <w:pPr>
        <w:pStyle w:val="NormalParagraph"/>
      </w:pPr>
      <w:r w:rsidRPr="00CF01E6">
        <w:t xml:space="preserve">This function SHALL be called </w:t>
      </w:r>
      <w:r>
        <w:t xml:space="preserve">by the LPA </w:t>
      </w:r>
      <w:r w:rsidRPr="00CF01E6">
        <w:t xml:space="preserve">to </w:t>
      </w:r>
      <w:r>
        <w:t>request the authentication of the eUICC by the SM-DS.</w:t>
      </w:r>
    </w:p>
    <w:p w14:paraId="0103B541" w14:textId="77777777" w:rsidR="009361FF" w:rsidRPr="00CF01E6" w:rsidRDefault="009361FF" w:rsidP="009361FF">
      <w:pPr>
        <w:pStyle w:val="NormalParagraph"/>
      </w:pPr>
      <w:r w:rsidRPr="00CF01E6">
        <w:t xml:space="preserve">This function is </w:t>
      </w:r>
      <w:r w:rsidRPr="001B7B30">
        <w:t xml:space="preserve">correlated to a previous normal execution of an </w:t>
      </w:r>
      <w:r>
        <w:t>"</w:t>
      </w:r>
      <w:r w:rsidRPr="001B7B30">
        <w:t>ES</w:t>
      </w:r>
      <w:r>
        <w:t>11</w:t>
      </w:r>
      <w:r w:rsidRPr="001B7B30">
        <w:t>.InitiateAuthentication</w:t>
      </w:r>
      <w:r>
        <w:t>"</w:t>
      </w:r>
      <w:r w:rsidRPr="001B7B30">
        <w:t xml:space="preserve"> function through a Transaction</w:t>
      </w:r>
      <w:r>
        <w:t xml:space="preserve"> </w:t>
      </w:r>
      <w:r w:rsidRPr="001B7B30">
        <w:t>ID delivered by the SM-D</w:t>
      </w:r>
      <w:r>
        <w:t>S</w:t>
      </w:r>
      <w:r w:rsidRPr="001B7B30">
        <w:t>.</w:t>
      </w:r>
    </w:p>
    <w:p w14:paraId="064D2DAC" w14:textId="77777777" w:rsidR="009361FF" w:rsidRPr="00EB304D" w:rsidRDefault="009361FF" w:rsidP="009361FF">
      <w:pPr>
        <w:pStyle w:val="NormalParagraph"/>
      </w:pPr>
      <w:r>
        <w:t>On</w:t>
      </w:r>
      <w:r w:rsidRPr="00EB304D">
        <w:t xml:space="preserve"> reception of this function call, the SM-D</w:t>
      </w:r>
      <w:r>
        <w:t>S</w:t>
      </w:r>
      <w:r w:rsidRPr="00EB304D">
        <w:t xml:space="preserve"> </w:t>
      </w:r>
      <w:r>
        <w:t>SHALL</w:t>
      </w:r>
      <w:r w:rsidRPr="00EB304D">
        <w:t>:</w:t>
      </w:r>
    </w:p>
    <w:p w14:paraId="59DDD5A8" w14:textId="71E8557C" w:rsidR="009361FF" w:rsidRDefault="00F66DD3" w:rsidP="00BD45AD">
      <w:pPr>
        <w:pStyle w:val="ListBullet1"/>
        <w:ind w:left="680" w:hanging="340"/>
      </w:pPr>
      <w:r>
        <w:rPr>
          <w:rFonts w:ascii="Symbol" w:hAnsi="Symbol"/>
        </w:rPr>
        <w:t></w:t>
      </w:r>
      <w:r>
        <w:rPr>
          <w:rFonts w:ascii="Symbol" w:hAnsi="Symbol"/>
        </w:rPr>
        <w:tab/>
      </w:r>
      <w:r w:rsidR="009361FF">
        <w:t xml:space="preserve">Verify the validity of the </w:t>
      </w:r>
      <w:r w:rsidR="008B5AA1" w:rsidRPr="00961D86">
        <w:rPr>
          <w:lang w:val="en-US"/>
        </w:rPr>
        <w:t xml:space="preserve">eUICC </w:t>
      </w:r>
      <w:r w:rsidR="008B5AA1">
        <w:rPr>
          <w:lang w:val="en-US"/>
        </w:rPr>
        <w:t>certificate</w:t>
      </w:r>
      <w:r w:rsidR="008B5AA1" w:rsidRPr="00961D86">
        <w:rPr>
          <w:lang w:val="en-US"/>
        </w:rPr>
        <w:t xml:space="preserve"> chain</w:t>
      </w:r>
      <w:r w:rsidR="009361FF">
        <w:t xml:space="preserve">, </w:t>
      </w:r>
      <w:r w:rsidR="00A236A6" w:rsidRPr="00BD79F6">
        <w:t>as defined in section 4.5.2.2</w:t>
      </w:r>
      <w:r w:rsidR="008B5AA1" w:rsidRPr="00961D86">
        <w:rPr>
          <w:lang w:val="en-US"/>
        </w:rPr>
        <w:t xml:space="preserve">. If the eUICC Certificate (or any of the certificates in the chain) is invalid or expired, the SM-DS SHALL return a status code </w:t>
      </w:r>
      <w:r w:rsidR="00AC3BEA" w:rsidRPr="00BD45AD">
        <w:rPr>
          <w:rFonts w:cs="Arial"/>
          <w:lang w:val="en-US"/>
        </w:rPr>
        <w:t>"</w:t>
      </w:r>
      <w:r w:rsidR="008B5AA1" w:rsidRPr="00240041">
        <w:rPr>
          <w:rFonts w:cs="Arial"/>
          <w:lang w:val="en-US"/>
        </w:rPr>
        <w:t>eUICC Certificate - Verification failed</w:t>
      </w:r>
      <w:r w:rsidR="00AC3BEA" w:rsidRPr="00BD45AD">
        <w:rPr>
          <w:rFonts w:cs="Arial"/>
          <w:lang w:val="en-US"/>
        </w:rPr>
        <w:t>"</w:t>
      </w:r>
      <w:r w:rsidR="008B5AA1" w:rsidRPr="00961D86">
        <w:rPr>
          <w:lang w:val="en-US"/>
        </w:rPr>
        <w:t xml:space="preserve"> or </w:t>
      </w:r>
      <w:r w:rsidR="00AC3BEA" w:rsidRPr="00BD45AD">
        <w:rPr>
          <w:rFonts w:cs="Arial"/>
          <w:lang w:val="en-US"/>
        </w:rPr>
        <w:t>"</w:t>
      </w:r>
      <w:r w:rsidR="008B5AA1" w:rsidRPr="00F72796">
        <w:rPr>
          <w:rFonts w:cs="Arial"/>
          <w:lang w:val="en-US"/>
        </w:rPr>
        <w:t>eUICC Certificate - Expired</w:t>
      </w:r>
      <w:r w:rsidR="00AC3BEA" w:rsidRPr="00BD45AD">
        <w:rPr>
          <w:rFonts w:cs="Arial"/>
          <w:lang w:val="en-US"/>
        </w:rPr>
        <w:t>"</w:t>
      </w:r>
      <w:r w:rsidR="008B5AA1" w:rsidRPr="00961D86">
        <w:rPr>
          <w:lang w:val="en-US"/>
        </w:rPr>
        <w:t xml:space="preserve"> respectively. If any of the certificates is missing in the chain, the SM-DS SHALL return a status code </w:t>
      </w:r>
      <w:r w:rsidR="00AC3BEA" w:rsidRPr="00BD45AD">
        <w:rPr>
          <w:rFonts w:cs="Arial"/>
          <w:lang w:val="en-US"/>
        </w:rPr>
        <w:t>"</w:t>
      </w:r>
      <w:r w:rsidR="008B5AA1" w:rsidRPr="00382FD0">
        <w:rPr>
          <w:rFonts w:cs="Arial"/>
          <w:lang w:val="en-US"/>
        </w:rPr>
        <w:t>eUICC Certificate - Verification failed</w:t>
      </w:r>
      <w:r w:rsidR="00AC3BEA" w:rsidRPr="00BD45AD">
        <w:rPr>
          <w:rFonts w:cs="Arial"/>
          <w:lang w:val="en-US"/>
        </w:rPr>
        <w:t>"</w:t>
      </w:r>
      <w:r w:rsidR="008B5AA1">
        <w:rPr>
          <w:lang w:val="en-US"/>
        </w:rPr>
        <w:t>.</w:t>
      </w:r>
    </w:p>
    <w:p w14:paraId="08C86833" w14:textId="50E5E760" w:rsidR="00A236A6" w:rsidRPr="00BD79F6" w:rsidRDefault="00A236A6" w:rsidP="00A236A6">
      <w:pPr>
        <w:pStyle w:val="ListBullet1"/>
        <w:ind w:left="680" w:hanging="340"/>
      </w:pPr>
      <w:r w:rsidRPr="00BD79F6">
        <w:rPr>
          <w:rFonts w:ascii="Symbol" w:hAnsi="Symbol"/>
        </w:rPr>
        <w:t></w:t>
      </w:r>
      <w:r w:rsidRPr="00BD79F6">
        <w:rPr>
          <w:rFonts w:ascii="Symbol" w:hAnsi="Symbol"/>
        </w:rPr>
        <w:tab/>
      </w:r>
      <w:r w:rsidRPr="00BD79F6">
        <w:t xml:space="preserve">Verify that the </w:t>
      </w:r>
      <w:r w:rsidR="00AC3BEA">
        <w:t>Root Certificate</w:t>
      </w:r>
      <w:r w:rsidRPr="00BD79F6">
        <w:t xml:space="preserve"> of the eUICC certificate chain corresponds to the </w:t>
      </w:r>
      <w:r w:rsidRPr="00BD45AD">
        <w:rPr>
          <w:rFonts w:ascii="Courier New" w:hAnsi="Courier New" w:cs="Courier New"/>
        </w:rPr>
        <w:t>euiccCiPKIdToBeUsed</w:t>
      </w:r>
      <w:r w:rsidRPr="00BD79F6">
        <w:t xml:space="preserve"> </w:t>
      </w:r>
      <w:r w:rsidR="00AC3BEA">
        <w:t xml:space="preserve">or </w:t>
      </w:r>
      <w:r w:rsidR="00AC3BEA" w:rsidRPr="006B434B">
        <w:rPr>
          <w:rStyle w:val="ASN1referencesChar"/>
        </w:rPr>
        <w:t>euiccCiPKIdToBeUsedV3</w:t>
      </w:r>
      <w:r w:rsidR="00AC3BEA">
        <w:rPr>
          <w:rStyle w:val="ASN1referencesChar"/>
        </w:rPr>
        <w:t xml:space="preserve"> </w:t>
      </w:r>
      <w:r w:rsidRPr="00BD79F6">
        <w:t xml:space="preserve">that the SM-DS selected when executing the "ES11.InitiateAuthentication" function. If </w:t>
      </w:r>
      <w:r w:rsidR="00AC3BEA">
        <w:t>i</w:t>
      </w:r>
      <w:r w:rsidR="003606C1">
        <w:t>t</w:t>
      </w:r>
      <w:r w:rsidR="00AC3BEA">
        <w:t xml:space="preserve"> doesn't correspond or the chain variant doesn't match</w:t>
      </w:r>
      <w:r w:rsidRPr="00BD79F6">
        <w:t>, the SM-DS SHALL return a status code</w:t>
      </w:r>
      <w:r w:rsidRPr="00003961">
        <w:rPr>
          <w:rFonts w:cs="Arial"/>
        </w:rPr>
        <w:t xml:space="preserve"> </w:t>
      </w:r>
      <w:r w:rsidR="00AC3BEA" w:rsidRPr="00BD45AD">
        <w:rPr>
          <w:rFonts w:cs="Arial"/>
        </w:rPr>
        <w:t>"</w:t>
      </w:r>
      <w:r w:rsidRPr="00F72796">
        <w:rPr>
          <w:rFonts w:cs="Arial"/>
        </w:rPr>
        <w:t xml:space="preserve">CI Public Key - </w:t>
      </w:r>
      <w:r w:rsidR="001123F3">
        <w:rPr>
          <w:rFonts w:cs="Arial"/>
        </w:rPr>
        <w:t>Unknown</w:t>
      </w:r>
      <w:r w:rsidR="00AC3BEA" w:rsidRPr="00BD45AD">
        <w:rPr>
          <w:rFonts w:cs="Arial"/>
        </w:rPr>
        <w:t>"</w:t>
      </w:r>
      <w:r w:rsidRPr="00003961">
        <w:rPr>
          <w:rFonts w:cs="Arial"/>
        </w:rPr>
        <w:t>.</w:t>
      </w:r>
    </w:p>
    <w:p w14:paraId="60E8C044" w14:textId="0329A7F5" w:rsidR="009361FF" w:rsidRDefault="00F66DD3" w:rsidP="00BD45AD">
      <w:pPr>
        <w:pStyle w:val="ListBullet1"/>
        <w:ind w:left="680" w:hanging="340"/>
      </w:pPr>
      <w:r>
        <w:rPr>
          <w:rFonts w:ascii="Symbol" w:hAnsi="Symbol"/>
        </w:rPr>
        <w:t></w:t>
      </w:r>
      <w:r>
        <w:rPr>
          <w:rFonts w:ascii="Symbol" w:hAnsi="Symbol"/>
        </w:rPr>
        <w:tab/>
      </w:r>
      <w:r w:rsidR="009361FF" w:rsidRPr="001B7B30">
        <w:t>Verify the eUICC signature (</w:t>
      </w:r>
      <w:r w:rsidR="009361FF" w:rsidRPr="00BD45AD">
        <w:rPr>
          <w:rFonts w:ascii="Consolas" w:hAnsi="Consolas" w:cs="Consolas"/>
        </w:rPr>
        <w:t>euiccSignature1</w:t>
      </w:r>
      <w:r w:rsidR="009361FF" w:rsidRPr="001B7B30">
        <w:t>) using the PK.EUICC.</w:t>
      </w:r>
      <w:r w:rsidR="00297491">
        <w:t>SIG</w:t>
      </w:r>
      <w:r w:rsidR="009361FF" w:rsidRPr="001B7B30">
        <w:t xml:space="preserve"> as described in section 5.</w:t>
      </w:r>
      <w:r w:rsidR="009361FF">
        <w:t>7.13</w:t>
      </w:r>
      <w:r w:rsidR="009361FF" w:rsidRPr="001B7B30">
        <w:t xml:space="preserve"> </w:t>
      </w:r>
      <w:r w:rsidR="009361FF">
        <w:t>"</w:t>
      </w:r>
      <w:r w:rsidR="009361FF" w:rsidRPr="001B7B30">
        <w:t>ES10b.</w:t>
      </w:r>
      <w:r w:rsidR="009361FF">
        <w:t>AuthenticateServer"</w:t>
      </w:r>
      <w:r w:rsidR="009361FF" w:rsidRPr="001B7B30">
        <w:t>.</w:t>
      </w:r>
      <w:r w:rsidR="008B5AA1" w:rsidRPr="00961D86">
        <w:rPr>
          <w:lang w:val="en-US"/>
        </w:rPr>
        <w:t xml:space="preserve"> </w:t>
      </w:r>
      <w:r w:rsidR="004E5AAA">
        <w:rPr>
          <w:lang w:val="en-US"/>
        </w:rPr>
        <w:t>Otherwise,</w:t>
      </w:r>
      <w:r w:rsidR="008B5AA1" w:rsidRPr="00961D86">
        <w:rPr>
          <w:lang w:val="en-US"/>
        </w:rPr>
        <w:t xml:space="preserve"> the SM-DS SHALL return a status code </w:t>
      </w:r>
      <w:r w:rsidR="00AC3BEA" w:rsidRPr="00BD45AD">
        <w:rPr>
          <w:rFonts w:cs="Arial"/>
          <w:lang w:val="en-US"/>
        </w:rPr>
        <w:t>"</w:t>
      </w:r>
      <w:r w:rsidR="008B5AA1" w:rsidRPr="00382FD0">
        <w:rPr>
          <w:rFonts w:cs="Arial"/>
          <w:lang w:val="en-US"/>
        </w:rPr>
        <w:t>eUICC - Verification failed</w:t>
      </w:r>
      <w:r w:rsidR="00AC3BEA" w:rsidRPr="00BD45AD">
        <w:rPr>
          <w:rFonts w:cs="Arial"/>
          <w:lang w:val="en-US"/>
        </w:rPr>
        <w:t>"</w:t>
      </w:r>
      <w:r w:rsidR="008B5AA1" w:rsidRPr="00961D86">
        <w:rPr>
          <w:lang w:val="en-US"/>
        </w:rPr>
        <w:t>.</w:t>
      </w:r>
    </w:p>
    <w:p w14:paraId="5C24CF43" w14:textId="2B3B1282" w:rsidR="009361FF" w:rsidRDefault="00F66DD3" w:rsidP="00BD45AD">
      <w:pPr>
        <w:pStyle w:val="ListBullet1"/>
        <w:ind w:left="680" w:hanging="340"/>
      </w:pPr>
      <w:r>
        <w:rPr>
          <w:rFonts w:ascii="Symbol" w:hAnsi="Symbol"/>
        </w:rPr>
        <w:t></w:t>
      </w:r>
      <w:r>
        <w:rPr>
          <w:rFonts w:ascii="Symbol" w:hAnsi="Symbol"/>
        </w:rPr>
        <w:tab/>
      </w:r>
      <w:r w:rsidR="009361FF">
        <w:t xml:space="preserve">Verify that the </w:t>
      </w:r>
      <w:r w:rsidR="009361FF" w:rsidRPr="00BD45AD">
        <w:rPr>
          <w:rFonts w:ascii="Consolas" w:hAnsi="Consolas" w:cs="Consolas"/>
        </w:rPr>
        <w:t>transactionId</w:t>
      </w:r>
      <w:r w:rsidR="009361FF">
        <w:t xml:space="preserve"> is known and relates to an ongoing RSP session.</w:t>
      </w:r>
      <w:r w:rsidR="00534516" w:rsidRPr="00534516">
        <w:rPr>
          <w:lang w:val="en-US"/>
        </w:rPr>
        <w:t xml:space="preserve"> </w:t>
      </w:r>
      <w:r w:rsidR="004E5AAA">
        <w:rPr>
          <w:lang w:val="en-US"/>
        </w:rPr>
        <w:t>Otherwise,</w:t>
      </w:r>
      <w:r w:rsidR="00534516" w:rsidRPr="00961D86">
        <w:rPr>
          <w:lang w:val="en-US"/>
        </w:rPr>
        <w:t xml:space="preserve"> the SM-D</w:t>
      </w:r>
      <w:r w:rsidR="00534516">
        <w:rPr>
          <w:lang w:val="en-US"/>
        </w:rPr>
        <w:t>S</w:t>
      </w:r>
      <w:r w:rsidR="00534516" w:rsidRPr="00961D86">
        <w:rPr>
          <w:lang w:val="en-US"/>
        </w:rPr>
        <w:t xml:space="preserve"> SHALL return a status code </w:t>
      </w:r>
      <w:r w:rsidR="00AC3BEA" w:rsidRPr="00BD45AD">
        <w:rPr>
          <w:rFonts w:cs="Arial"/>
          <w:lang w:val="en-US"/>
        </w:rPr>
        <w:t>"</w:t>
      </w:r>
      <w:r w:rsidR="00534516" w:rsidRPr="00240041">
        <w:rPr>
          <w:rFonts w:cs="Arial"/>
          <w:lang w:val="en-US"/>
        </w:rPr>
        <w:t>TransactionId - Unknown</w:t>
      </w:r>
      <w:r w:rsidR="00AC3BEA" w:rsidRPr="00BD45AD">
        <w:rPr>
          <w:rFonts w:cs="Arial"/>
          <w:lang w:val="en-US"/>
        </w:rPr>
        <w:t>"</w:t>
      </w:r>
      <w:r w:rsidR="00534516" w:rsidRPr="00961D86">
        <w:rPr>
          <w:lang w:val="en-US"/>
        </w:rPr>
        <w:t>.</w:t>
      </w:r>
    </w:p>
    <w:p w14:paraId="0B302006" w14:textId="1F63C0A0" w:rsidR="009361FF" w:rsidRDefault="00F66DD3" w:rsidP="00BD45AD">
      <w:pPr>
        <w:pStyle w:val="ListBullet1"/>
        <w:ind w:left="680" w:hanging="340"/>
        <w:rPr>
          <w:lang w:val="en-US"/>
        </w:rPr>
      </w:pPr>
      <w:r>
        <w:rPr>
          <w:rFonts w:ascii="Symbol" w:hAnsi="Symbol"/>
        </w:rPr>
        <w:t></w:t>
      </w:r>
      <w:r>
        <w:rPr>
          <w:rFonts w:ascii="Symbol" w:hAnsi="Symbol"/>
        </w:rPr>
        <w:tab/>
      </w:r>
      <w:r w:rsidR="009361FF">
        <w:t xml:space="preserve">Verify that the </w:t>
      </w:r>
      <w:r w:rsidR="009361FF" w:rsidRPr="00BD45AD">
        <w:rPr>
          <w:rFonts w:ascii="Consolas" w:hAnsi="Consolas" w:cs="Consolas"/>
        </w:rPr>
        <w:t>serverChallenge</w:t>
      </w:r>
      <w:r w:rsidR="009361FF">
        <w:t xml:space="preserve"> attached to the ongoing RSP session matches the </w:t>
      </w:r>
      <w:r w:rsidR="009361FF" w:rsidRPr="00BD45AD">
        <w:rPr>
          <w:rFonts w:ascii="Courier New" w:hAnsi="Courier New" w:cs="Courier New"/>
        </w:rPr>
        <w:t>serverChallenge</w:t>
      </w:r>
      <w:r w:rsidR="009361FF">
        <w:t xml:space="preserve"> returned by the eUICC.</w:t>
      </w:r>
      <w:r w:rsidR="008B5AA1">
        <w:t xml:space="preserve"> </w:t>
      </w:r>
      <w:r w:rsidR="004E5AAA">
        <w:rPr>
          <w:lang w:val="en-US"/>
        </w:rPr>
        <w:t>Otherwise,</w:t>
      </w:r>
      <w:r w:rsidR="00534516" w:rsidRPr="00961D86">
        <w:rPr>
          <w:lang w:val="en-US"/>
        </w:rPr>
        <w:t xml:space="preserve"> the SM-D</w:t>
      </w:r>
      <w:r w:rsidR="00534516">
        <w:rPr>
          <w:lang w:val="en-US"/>
        </w:rPr>
        <w:t>S</w:t>
      </w:r>
      <w:r w:rsidR="00534516" w:rsidRPr="00961D86">
        <w:rPr>
          <w:lang w:val="en-US"/>
        </w:rPr>
        <w:t xml:space="preserve"> SHALL return a status code </w:t>
      </w:r>
      <w:r w:rsidR="00AC3BEA" w:rsidRPr="00BD45AD">
        <w:rPr>
          <w:rFonts w:cs="Arial"/>
          <w:lang w:val="en-US"/>
        </w:rPr>
        <w:t>"</w:t>
      </w:r>
      <w:r w:rsidR="00534516" w:rsidRPr="00F72796">
        <w:rPr>
          <w:rFonts w:cs="Arial"/>
          <w:lang w:val="en-US"/>
        </w:rPr>
        <w:t>eUICC - Verification failed</w:t>
      </w:r>
      <w:r w:rsidR="00AC3BEA" w:rsidRPr="00BD45AD">
        <w:rPr>
          <w:rFonts w:cs="Arial"/>
          <w:lang w:val="en-US"/>
        </w:rPr>
        <w:t>"</w:t>
      </w:r>
      <w:r w:rsidR="00534516" w:rsidRPr="00961D86">
        <w:rPr>
          <w:lang w:val="en-US"/>
        </w:rPr>
        <w:t>.</w:t>
      </w:r>
    </w:p>
    <w:p w14:paraId="22B1AE02" w14:textId="10536F8B" w:rsidR="00376D14" w:rsidRDefault="00376D14" w:rsidP="00376D14">
      <w:pPr>
        <w:pStyle w:val="ListBullet1"/>
        <w:ind w:left="680" w:hanging="340"/>
      </w:pPr>
      <w:r w:rsidRPr="00BD7BD2">
        <w:rPr>
          <w:rFonts w:ascii="Symbol" w:hAnsi="Symbol"/>
        </w:rPr>
        <w:t></w:t>
      </w:r>
      <w:r w:rsidRPr="00BD7BD2">
        <w:rPr>
          <w:rFonts w:ascii="Symbol" w:hAnsi="Symbol"/>
        </w:rPr>
        <w:tab/>
      </w:r>
      <w:r w:rsidR="00954A5F">
        <w:rPr>
          <w:rFonts w:cs="Arial"/>
        </w:rPr>
        <w:t xml:space="preserve">If </w:t>
      </w:r>
      <w:r w:rsidR="00954A5F">
        <w:rPr>
          <w:rStyle w:val="ASN1referencesChar"/>
        </w:rPr>
        <w:t>euiccRsp</w:t>
      </w:r>
      <w:r w:rsidR="00954A5F" w:rsidRPr="00BD7BD2">
        <w:rPr>
          <w:rStyle w:val="ASN1referencesChar"/>
        </w:rPr>
        <w:t>Capability</w:t>
      </w:r>
      <w:r w:rsidR="00954A5F">
        <w:rPr>
          <w:rFonts w:cs="Arial"/>
        </w:rPr>
        <w:t>.</w:t>
      </w:r>
      <w:r w:rsidR="00954A5F" w:rsidRPr="00B33222">
        <w:rPr>
          <w:rFonts w:ascii="Courier New" w:eastAsia="Malgun Gothic" w:hAnsi="Courier New" w:cs="Courier New"/>
          <w:lang w:eastAsia="ko-KR"/>
        </w:rPr>
        <w:t>e</w:t>
      </w:r>
      <w:r w:rsidR="00954A5F">
        <w:rPr>
          <w:rFonts w:ascii="Courier New" w:eastAsia="Malgun Gothic" w:hAnsi="Courier New" w:cs="Courier New"/>
          <w:lang w:eastAsia="ko-KR"/>
        </w:rPr>
        <w:t>uicc</w:t>
      </w:r>
      <w:r w:rsidR="00954A5F" w:rsidRPr="00B33222">
        <w:rPr>
          <w:rFonts w:ascii="Courier New" w:eastAsia="Malgun Gothic" w:hAnsi="Courier New" w:cs="Courier New"/>
          <w:lang w:eastAsia="ko-KR"/>
        </w:rPr>
        <w:t>RspCapInInfo1</w:t>
      </w:r>
      <w:r w:rsidR="00954A5F">
        <w:rPr>
          <w:rFonts w:cs="Arial"/>
        </w:rPr>
        <w:t xml:space="preserve"> is set to '1', verify that  </w:t>
      </w:r>
      <w:r w:rsidR="00954A5F">
        <w:rPr>
          <w:rStyle w:val="ASN1referencesChar"/>
        </w:rPr>
        <w:t>euiccRsp</w:t>
      </w:r>
      <w:r w:rsidR="00954A5F" w:rsidRPr="00BD7BD2">
        <w:rPr>
          <w:rStyle w:val="ASN1referencesChar"/>
        </w:rPr>
        <w:t>Capability</w:t>
      </w:r>
      <w:r w:rsidR="00954A5F">
        <w:rPr>
          <w:rFonts w:cs="Arial"/>
        </w:rPr>
        <w:t xml:space="preserve"> was present in </w:t>
      </w:r>
      <w:r w:rsidR="00954A5F" w:rsidRPr="0087607D">
        <w:rPr>
          <w:rStyle w:val="ASN1referencesChar"/>
        </w:rPr>
        <w:t>euiccInfo</w:t>
      </w:r>
      <w:r w:rsidR="00954A5F">
        <w:rPr>
          <w:rStyle w:val="ASN1referencesChar"/>
        </w:rPr>
        <w:t>1</w:t>
      </w:r>
      <w:r w:rsidR="00954A5F">
        <w:rPr>
          <w:rFonts w:cs="Arial"/>
        </w:rPr>
        <w:t xml:space="preserve"> as received in ES11.InitiateAuthentication </w:t>
      </w:r>
      <w:r w:rsidR="00954A5F">
        <w:t xml:space="preserve">and </w:t>
      </w:r>
      <w:r w:rsidRPr="00BD7BD2">
        <w:t xml:space="preserve">that </w:t>
      </w:r>
      <w:r>
        <w:rPr>
          <w:rStyle w:val="ASN1referencesChar"/>
        </w:rPr>
        <w:t>euiccRsp</w:t>
      </w:r>
      <w:r w:rsidRPr="00BD7BD2">
        <w:rPr>
          <w:rStyle w:val="ASN1referencesChar"/>
        </w:rPr>
        <w:t>Capability</w:t>
      </w:r>
      <w:r w:rsidRPr="00BD7BD2">
        <w:t xml:space="preserve"> </w:t>
      </w:r>
      <w:r>
        <w:t xml:space="preserve">in </w:t>
      </w:r>
      <w:r w:rsidRPr="0087607D">
        <w:rPr>
          <w:rStyle w:val="ASN1referencesChar"/>
        </w:rPr>
        <w:t>euiccInfo2</w:t>
      </w:r>
      <w:r>
        <w:t xml:space="preserve"> </w:t>
      </w:r>
      <w:r w:rsidRPr="00BD7BD2">
        <w:t xml:space="preserve">matches the value received in </w:t>
      </w:r>
      <w:r w:rsidR="00954A5F" w:rsidRPr="0087607D">
        <w:rPr>
          <w:rStyle w:val="ASN1referencesChar"/>
        </w:rPr>
        <w:t>euiccInfo</w:t>
      </w:r>
      <w:r w:rsidR="00954A5F">
        <w:rPr>
          <w:rStyle w:val="ASN1referencesChar"/>
        </w:rPr>
        <w:t>1</w:t>
      </w:r>
      <w:r w:rsidRPr="00BD7BD2">
        <w:t xml:space="preserve">. </w:t>
      </w:r>
      <w:r>
        <w:t>Otherwise</w:t>
      </w:r>
      <w:r w:rsidRPr="00BD7BD2">
        <w:t xml:space="preserve"> the SM-D</w:t>
      </w:r>
      <w:r>
        <w:t>S</w:t>
      </w:r>
      <w:r w:rsidRPr="00BD7BD2">
        <w:t xml:space="preserve"> SHALL return a status code </w:t>
      </w:r>
      <w:r>
        <w:t>"</w:t>
      </w:r>
      <w:r w:rsidRPr="00BD7BD2">
        <w:t xml:space="preserve">eUICC - </w:t>
      </w:r>
      <w:r>
        <w:t>Value has Changed".</w:t>
      </w:r>
    </w:p>
    <w:p w14:paraId="156D55FA" w14:textId="77777777" w:rsidR="00376D14" w:rsidRPr="00BD7BD2" w:rsidRDefault="00376D14" w:rsidP="00376D14">
      <w:pPr>
        <w:pStyle w:val="ListBullet1"/>
        <w:ind w:left="680" w:hanging="340"/>
      </w:pPr>
      <w:r w:rsidRPr="00BD7BD2">
        <w:rPr>
          <w:rFonts w:ascii="Symbol" w:hAnsi="Symbol"/>
        </w:rPr>
        <w:t></w:t>
      </w:r>
      <w:r w:rsidRPr="00BD7BD2">
        <w:rPr>
          <w:rFonts w:ascii="Symbol" w:hAnsi="Symbol"/>
        </w:rPr>
        <w:tab/>
      </w:r>
      <w:r w:rsidRPr="00BD7BD2">
        <w:t xml:space="preserve">Verify that </w:t>
      </w:r>
      <w:r>
        <w:rPr>
          <w:rStyle w:val="ASN1referencesChar"/>
        </w:rPr>
        <w:t>lpaRsp</w:t>
      </w:r>
      <w:r w:rsidRPr="00BD7BD2">
        <w:rPr>
          <w:rStyle w:val="ASN1referencesChar"/>
        </w:rPr>
        <w:t>Capability</w:t>
      </w:r>
      <w:r w:rsidRPr="00BD7BD2">
        <w:t xml:space="preserve"> </w:t>
      </w:r>
      <w:r>
        <w:t xml:space="preserve">in </w:t>
      </w:r>
      <w:r>
        <w:rPr>
          <w:rStyle w:val="ASN1referencesChar"/>
        </w:rPr>
        <w:t>deviceInfo</w:t>
      </w:r>
      <w:r>
        <w:t xml:space="preserve"> </w:t>
      </w:r>
      <w:r w:rsidRPr="00BD7BD2">
        <w:t>matches the value received in ES</w:t>
      </w:r>
      <w:r>
        <w:t>11</w:t>
      </w:r>
      <w:r w:rsidRPr="00BD7BD2">
        <w:t xml:space="preserve">.InitiateAuthentication. </w:t>
      </w:r>
      <w:r>
        <w:t>Otherwise</w:t>
      </w:r>
      <w:r w:rsidRPr="00BD7BD2">
        <w:t xml:space="preserve"> the SM-D</w:t>
      </w:r>
      <w:r>
        <w:t>S</w:t>
      </w:r>
      <w:r w:rsidRPr="00BD7BD2">
        <w:t xml:space="preserve"> SHALL return a status code </w:t>
      </w:r>
      <w:r>
        <w:t>"LPA</w:t>
      </w:r>
      <w:r w:rsidRPr="00BD7BD2">
        <w:t xml:space="preserve"> - </w:t>
      </w:r>
      <w:r>
        <w:t>Value has Changed".</w:t>
      </w:r>
    </w:p>
    <w:p w14:paraId="09DC952D" w14:textId="77777777" w:rsidR="0080388E" w:rsidRDefault="0080388E" w:rsidP="0080388E">
      <w:pPr>
        <w:pStyle w:val="NormalParagraph"/>
      </w:pPr>
      <w:r>
        <w:rPr>
          <w:rFonts w:eastAsiaTheme="minorEastAsia" w:cs="Arial" w:hint="eastAsia"/>
          <w:lang w:eastAsia="ko-KR"/>
        </w:rPr>
        <w:t xml:space="preserve">The SM-DS SHALL identify the </w:t>
      </w:r>
      <w:r w:rsidRPr="00CF102B">
        <w:rPr>
          <w:rFonts w:eastAsia="Times New Roman" w:hint="eastAsia"/>
          <w:lang w:eastAsia="ko-KR"/>
        </w:rPr>
        <w:t xml:space="preserve">type of operation requested by the LPA by </w:t>
      </w:r>
      <w:r>
        <w:rPr>
          <w:rFonts w:eastAsia="Times New Roman"/>
          <w:lang w:eastAsia="ko-KR"/>
        </w:rPr>
        <w:t>checking</w:t>
      </w:r>
      <w:r w:rsidRPr="00CF102B">
        <w:rPr>
          <w:rFonts w:eastAsia="Times New Roman" w:hint="eastAsia"/>
          <w:lang w:eastAsia="ko-KR"/>
        </w:rPr>
        <w:t xml:space="preserve"> </w:t>
      </w:r>
      <w:r>
        <w:rPr>
          <w:rFonts w:eastAsia="Times New Roman"/>
          <w:lang w:eastAsia="ko-KR"/>
        </w:rPr>
        <w:t xml:space="preserve">the content of </w:t>
      </w:r>
      <w:r w:rsidRPr="00146A90">
        <w:rPr>
          <w:rStyle w:val="ASN1referencesChar"/>
        </w:rPr>
        <w:t>ctxParams1</w:t>
      </w:r>
      <w:r>
        <w:rPr>
          <w:rFonts w:eastAsia="Times New Roman"/>
          <w:lang w:eastAsia="ko-KR"/>
        </w:rPr>
        <w:t>.</w:t>
      </w:r>
    </w:p>
    <w:p w14:paraId="6E539332" w14:textId="19608F6E" w:rsidR="0080388E" w:rsidRDefault="0080388E" w:rsidP="0080388E">
      <w:pPr>
        <w:pStyle w:val="ListBullet1"/>
        <w:ind w:left="680" w:hanging="340"/>
        <w:rPr>
          <w:rFonts w:cs="Arial"/>
        </w:rPr>
      </w:pPr>
      <w:r w:rsidRPr="00BD7BD2">
        <w:rPr>
          <w:rFonts w:ascii="Symbol" w:hAnsi="Symbol"/>
        </w:rPr>
        <w:t></w:t>
      </w:r>
      <w:r w:rsidRPr="00BD7BD2">
        <w:rPr>
          <w:rFonts w:ascii="Symbol" w:hAnsi="Symbol"/>
        </w:rPr>
        <w:tab/>
      </w:r>
      <w:r>
        <w:rPr>
          <w:rFonts w:cs="Arial"/>
        </w:rPr>
        <w:t xml:space="preserve">If it contains </w:t>
      </w:r>
      <w:r w:rsidR="0044239C">
        <w:rPr>
          <w:rFonts w:ascii="Courier New" w:hAnsi="Courier New" w:cs="Courier New"/>
        </w:rPr>
        <w:t>c</w:t>
      </w:r>
      <w:r w:rsidRPr="009D306D">
        <w:rPr>
          <w:rFonts w:ascii="Courier New" w:hAnsi="Courier New" w:cs="Courier New"/>
        </w:rPr>
        <w:t>txParamsFor</w:t>
      </w:r>
      <w:r>
        <w:rPr>
          <w:rFonts w:ascii="Courier New" w:hAnsi="Courier New" w:cs="Courier New"/>
        </w:rPr>
        <w:t>CommonAuthentication</w:t>
      </w:r>
      <w:r>
        <w:rPr>
          <w:rFonts w:cs="Arial"/>
        </w:rPr>
        <w:t>, the SM-DS SHALL regard this as an Event Retrieval request.</w:t>
      </w:r>
    </w:p>
    <w:p w14:paraId="1742D9AE" w14:textId="7B6DFA61" w:rsidR="0080388E" w:rsidRDefault="0080388E" w:rsidP="0080388E">
      <w:pPr>
        <w:pStyle w:val="ListBullet1"/>
        <w:ind w:left="680" w:hanging="340"/>
        <w:rPr>
          <w:rFonts w:cs="Arial"/>
        </w:rPr>
      </w:pPr>
      <w:r w:rsidRPr="00BD7BD2">
        <w:rPr>
          <w:rFonts w:ascii="Symbol" w:hAnsi="Symbol"/>
        </w:rPr>
        <w:t></w:t>
      </w:r>
      <w:r w:rsidRPr="00BD7BD2">
        <w:rPr>
          <w:rFonts w:ascii="Symbol" w:hAnsi="Symbol"/>
        </w:rPr>
        <w:tab/>
      </w:r>
      <w:r>
        <w:rPr>
          <w:rFonts w:cs="Arial"/>
        </w:rPr>
        <w:t xml:space="preserve">If it contains </w:t>
      </w:r>
      <w:r w:rsidR="0044239C">
        <w:rPr>
          <w:rFonts w:ascii="Courier New" w:hAnsi="Courier New" w:cs="Courier New"/>
        </w:rPr>
        <w:t>c</w:t>
      </w:r>
      <w:r w:rsidRPr="009D306D">
        <w:rPr>
          <w:rFonts w:ascii="Courier New" w:hAnsi="Courier New" w:cs="Courier New"/>
        </w:rPr>
        <w:t>txParamsForPushServiceRegistration</w:t>
      </w:r>
      <w:r>
        <w:rPr>
          <w:rFonts w:cs="Arial"/>
        </w:rPr>
        <w:t>, the SM-DS SHALL regard this as a Push Service Registration request.</w:t>
      </w:r>
    </w:p>
    <w:p w14:paraId="7AA5AD11" w14:textId="77777777" w:rsidR="0080388E" w:rsidRDefault="0080388E" w:rsidP="00BD45AD">
      <w:pPr>
        <w:pStyle w:val="ListBullet1"/>
        <w:spacing w:before="240"/>
        <w:ind w:left="680" w:hanging="340"/>
        <w:contextualSpacing w:val="0"/>
        <w:rPr>
          <w:rFonts w:cs="Arial"/>
        </w:rPr>
      </w:pPr>
      <w:r w:rsidRPr="00BD7BD2">
        <w:rPr>
          <w:rFonts w:ascii="Symbol" w:hAnsi="Symbol"/>
        </w:rPr>
        <w:t></w:t>
      </w:r>
      <w:r w:rsidRPr="00BD7BD2">
        <w:rPr>
          <w:rFonts w:ascii="Symbol" w:hAnsi="Symbol"/>
        </w:rPr>
        <w:tab/>
      </w:r>
      <w:r>
        <w:rPr>
          <w:rFonts w:cs="Arial"/>
        </w:rPr>
        <w:t>Otherwise, the SM-DS SHALL regard this as an error and SHALL return a status code "Function – Unsupported".</w:t>
      </w:r>
    </w:p>
    <w:p w14:paraId="08EB88E3" w14:textId="77777777" w:rsidR="005F4AC0" w:rsidRPr="00CF102B" w:rsidRDefault="005F4AC0" w:rsidP="00BD45AD">
      <w:pPr>
        <w:pStyle w:val="ListBullet1"/>
        <w:spacing w:before="240"/>
        <w:contextualSpacing w:val="0"/>
        <w:rPr>
          <w:rFonts w:eastAsia="Times New Roman"/>
          <w:b/>
          <w:i/>
          <w:u w:val="single"/>
          <w:lang w:eastAsia="ko-KR"/>
        </w:rPr>
      </w:pPr>
      <w:r w:rsidRPr="00CF102B">
        <w:rPr>
          <w:rFonts w:eastAsia="Times New Roman" w:hint="eastAsia"/>
          <w:b/>
          <w:i/>
          <w:u w:val="single"/>
          <w:lang w:eastAsia="ko-KR"/>
        </w:rPr>
        <w:t xml:space="preserve">Beginning of </w:t>
      </w:r>
      <w:r>
        <w:rPr>
          <w:rFonts w:eastAsia="Times New Roman"/>
          <w:b/>
          <w:i/>
          <w:u w:val="single"/>
          <w:lang w:eastAsia="ko-KR"/>
        </w:rPr>
        <w:t xml:space="preserve">Event Retrieval </w:t>
      </w:r>
      <w:r w:rsidRPr="00CF102B">
        <w:rPr>
          <w:rFonts w:eastAsia="Times New Roman" w:hint="eastAsia"/>
          <w:b/>
          <w:i/>
          <w:u w:val="single"/>
          <w:lang w:eastAsia="ko-KR"/>
        </w:rPr>
        <w:t>operation</w:t>
      </w:r>
    </w:p>
    <w:p w14:paraId="674AAD1C" w14:textId="61EA4B8D" w:rsidR="007D7265" w:rsidRDefault="0080388E" w:rsidP="007D7265">
      <w:pPr>
        <w:pStyle w:val="ListBullet1"/>
        <w:tabs>
          <w:tab w:val="clear" w:pos="680"/>
          <w:tab w:val="left" w:pos="709"/>
          <w:tab w:val="left" w:pos="1985"/>
        </w:tabs>
        <w:rPr>
          <w:rFonts w:eastAsia="Times New Roman"/>
          <w:lang w:eastAsia="ko-KR"/>
        </w:rPr>
      </w:pPr>
      <w:r>
        <w:rPr>
          <w:rFonts w:eastAsia="Times New Roman"/>
          <w:lang w:eastAsia="ko-KR"/>
        </w:rPr>
        <w:t>T</w:t>
      </w:r>
      <w:r w:rsidR="005F4AC0">
        <w:rPr>
          <w:rFonts w:eastAsia="Times New Roman"/>
          <w:lang w:eastAsia="ko-KR"/>
        </w:rPr>
        <w:t>he SM-DS SHALL:</w:t>
      </w:r>
      <w:r w:rsidR="007D7265" w:rsidRPr="007D7265">
        <w:rPr>
          <w:rFonts w:eastAsia="Times New Roman"/>
          <w:lang w:eastAsia="ko-KR"/>
        </w:rPr>
        <w:t xml:space="preserve"> </w:t>
      </w:r>
    </w:p>
    <w:p w14:paraId="04511BA4" w14:textId="36DFE95C" w:rsidR="002C45B5" w:rsidRDefault="007D7265" w:rsidP="00BD45AD">
      <w:pPr>
        <w:pStyle w:val="ListBullet1"/>
        <w:tabs>
          <w:tab w:val="clear" w:pos="680"/>
          <w:tab w:val="left" w:pos="709"/>
          <w:tab w:val="left" w:pos="1985"/>
        </w:tabs>
        <w:ind w:left="340"/>
        <w:rPr>
          <w:rFonts w:cs="Arial"/>
        </w:rPr>
      </w:pPr>
      <w:r>
        <w:rPr>
          <w:rFonts w:ascii="Symbol" w:hAnsi="Symbol"/>
        </w:rPr>
        <w:t></w:t>
      </w:r>
      <w:r>
        <w:rPr>
          <w:rFonts w:ascii="Symbol" w:hAnsi="Symbol"/>
        </w:rPr>
        <w:tab/>
      </w:r>
      <w:r w:rsidRPr="009F620E">
        <w:rPr>
          <w:rFonts w:cs="Arial"/>
        </w:rPr>
        <w:t xml:space="preserve">Ignore the </w:t>
      </w:r>
      <w:r w:rsidRPr="009F620E">
        <w:rPr>
          <w:rFonts w:ascii="Consolas" w:hAnsi="Consolas" w:cs="Consolas"/>
        </w:rPr>
        <w:t>iccid</w:t>
      </w:r>
      <w:r w:rsidRPr="009F620E">
        <w:rPr>
          <w:rFonts w:cs="Arial"/>
        </w:rPr>
        <w:t xml:space="preserve"> (if any), and retrieve the Event ID</w:t>
      </w:r>
      <w:r>
        <w:rPr>
          <w:rFonts w:cs="Arial"/>
        </w:rPr>
        <w:t>,</w:t>
      </w:r>
      <w:r w:rsidRPr="0079040F">
        <w:rPr>
          <w:rFonts w:cs="Arial"/>
        </w:rPr>
        <w:t xml:space="preserve"> RSP Server address</w:t>
      </w:r>
      <w:r>
        <w:rPr>
          <w:rFonts w:cs="Arial"/>
        </w:rPr>
        <w:t>, Event type, optional hashed ICCID, optional Salt, optional Service Provider name, and optional Operator ID tuple(s)</w:t>
      </w:r>
      <w:r w:rsidRPr="00581C60">
        <w:rPr>
          <w:rFonts w:cs="Arial"/>
        </w:rPr>
        <w:t xml:space="preserve"> for the requesting </w:t>
      </w:r>
      <w:r w:rsidRPr="0079040F">
        <w:rPr>
          <w:rFonts w:cs="Arial"/>
        </w:rPr>
        <w:t>e</w:t>
      </w:r>
      <w:r w:rsidRPr="00966E6D">
        <w:rPr>
          <w:rFonts w:cs="Arial"/>
        </w:rPr>
        <w:t>UICC.</w:t>
      </w:r>
    </w:p>
    <w:p w14:paraId="6850976C" w14:textId="77F34299" w:rsidR="009361FF" w:rsidRPr="002C45B5" w:rsidRDefault="002C45B5" w:rsidP="00BD45AD">
      <w:pPr>
        <w:pStyle w:val="ListBullet1"/>
        <w:spacing w:before="240"/>
        <w:ind w:left="680" w:hanging="340"/>
        <w:contextualSpacing w:val="0"/>
        <w:rPr>
          <w:rFonts w:cs="Arial"/>
        </w:rPr>
      </w:pPr>
      <w:r>
        <w:rPr>
          <w:rFonts w:ascii="Symbol" w:hAnsi="Symbol"/>
        </w:rPr>
        <w:t></w:t>
      </w:r>
      <w:r>
        <w:rPr>
          <w:rFonts w:ascii="Symbol" w:hAnsi="Symbol"/>
        </w:rPr>
        <w:tab/>
      </w:r>
      <w:r>
        <w:rPr>
          <w:rFonts w:cs="Arial"/>
        </w:rPr>
        <w:t>G</w:t>
      </w:r>
      <w:r w:rsidR="00783F5A" w:rsidRPr="002C45B5">
        <w:rPr>
          <w:rFonts w:cs="Arial"/>
        </w:rPr>
        <w:t xml:space="preserve">enerate </w:t>
      </w:r>
      <w:r w:rsidR="00463EEE">
        <w:rPr>
          <w:rFonts w:cs="Arial"/>
        </w:rPr>
        <w:t>the list of Event Records</w:t>
      </w:r>
      <w:r w:rsidR="00783F5A" w:rsidRPr="002C45B5">
        <w:rPr>
          <w:rFonts w:cs="Arial"/>
        </w:rPr>
        <w:t xml:space="preserve">. The list of Event </w:t>
      </w:r>
      <w:r w:rsidR="00D77D85">
        <w:rPr>
          <w:rFonts w:cs="Arial"/>
        </w:rPr>
        <w:t>Records</w:t>
      </w:r>
      <w:r w:rsidR="00783F5A" w:rsidRPr="002C45B5">
        <w:rPr>
          <w:rFonts w:cs="Arial"/>
        </w:rPr>
        <w:t xml:space="preserve"> SHALL be determined</w:t>
      </w:r>
      <w:r w:rsidR="00783F5A" w:rsidRPr="009914AB">
        <w:rPr>
          <w:rFonts w:cs="Arial"/>
        </w:rPr>
        <w:t xml:space="preserve"> </w:t>
      </w:r>
      <w:r w:rsidR="009361FF" w:rsidRPr="009914AB">
        <w:rPr>
          <w:rFonts w:cs="Arial"/>
        </w:rPr>
        <w:t>d</w:t>
      </w:r>
      <w:r w:rsidR="009361FF" w:rsidRPr="00AD039C">
        <w:rPr>
          <w:rFonts w:cs="Arial"/>
        </w:rPr>
        <w:t xml:space="preserve">epending on the content of the received </w:t>
      </w:r>
      <w:r w:rsidR="009361FF" w:rsidRPr="00BD45AD">
        <w:rPr>
          <w:rFonts w:ascii="Consolas" w:hAnsi="Consolas" w:cs="Consolas"/>
        </w:rPr>
        <w:t>ctxParams1</w:t>
      </w:r>
      <w:r w:rsidR="009361FF" w:rsidRPr="002C45B5">
        <w:rPr>
          <w:rFonts w:cs="Arial"/>
        </w:rPr>
        <w:t>:</w:t>
      </w:r>
    </w:p>
    <w:p w14:paraId="2949450A" w14:textId="77777777" w:rsidR="00D77D85" w:rsidRDefault="00D77D85" w:rsidP="00D77D85">
      <w:pPr>
        <w:pStyle w:val="ListBullet1"/>
        <w:numPr>
          <w:ilvl w:val="0"/>
          <w:numId w:val="306"/>
        </w:numPr>
      </w:pPr>
      <w:r>
        <w:t xml:space="preserve">The SM-DS SHALL retrieve the operationType value contained in </w:t>
      </w:r>
      <w:r>
        <w:rPr>
          <w:rFonts w:ascii="Courier New" w:hAnsi="Courier New" w:cs="Courier New"/>
        </w:rPr>
        <w:t>ctxParamsForCommonAuthentication</w:t>
      </w:r>
      <w:r>
        <w:t>. If it is not present, the SM-DS SHALL use the value of "Profile Download" in the following steps.</w:t>
      </w:r>
    </w:p>
    <w:p w14:paraId="76CE02CA" w14:textId="5C5A4A96" w:rsidR="009361FF" w:rsidRPr="008F4CAE" w:rsidRDefault="00D77D85" w:rsidP="00BD45AD">
      <w:pPr>
        <w:pStyle w:val="ListBullet1"/>
        <w:numPr>
          <w:ilvl w:val="0"/>
          <w:numId w:val="306"/>
        </w:numPr>
        <w:rPr>
          <w:rFonts w:cs="Arial"/>
        </w:rPr>
      </w:pPr>
      <w:r w:rsidRPr="00AA3AC2" w:rsidDel="00D877B5">
        <w:rPr>
          <w:rFonts w:ascii="Symbol" w:hAnsi="Symbol"/>
        </w:rPr>
        <w:t></w:t>
      </w:r>
      <w:r w:rsidR="009361FF" w:rsidRPr="00AA3AC2">
        <w:t xml:space="preserve">If </w:t>
      </w:r>
      <w:r w:rsidR="009361FF" w:rsidRPr="00640609">
        <w:rPr>
          <w:rFonts w:ascii="Courier New" w:hAnsi="Courier New" w:cs="Courier New"/>
        </w:rPr>
        <w:t>ctxParamsForCommonAuthentication</w:t>
      </w:r>
      <w:r w:rsidR="009361FF" w:rsidRPr="00AA3AC2">
        <w:t xml:space="preserve"> contains no matchingId data object or an empty value for matchingId, </w:t>
      </w:r>
      <w:r w:rsidR="009361FF">
        <w:t xml:space="preserve">the </w:t>
      </w:r>
      <w:r w:rsidR="009361FF" w:rsidRPr="00AA3AC2">
        <w:t>SM-DS SHALL retrieve and return a list of</w:t>
      </w:r>
      <w:r w:rsidRPr="00D77D85">
        <w:t xml:space="preserve"> </w:t>
      </w:r>
      <w:r>
        <w:t>the Event Records of which the EID and Event type match the requesting eUICC and operationType, respectively</w:t>
      </w:r>
      <w:r w:rsidR="009361FF" w:rsidRPr="00AA3AC2">
        <w:t>. This list MAY be empty.</w:t>
      </w:r>
      <w:r w:rsidR="005F4AC0" w:rsidRPr="005F4AC0">
        <w:t xml:space="preserve"> </w:t>
      </w:r>
      <w:r w:rsidR="005F4AC0">
        <w:t xml:space="preserve">In addition to a list of the Event Records, if the SM-DS and the LPA use a Push Service, the SM-DS MAY return </w:t>
      </w:r>
      <w:r w:rsidR="005F4AC0" w:rsidRPr="003E398D">
        <w:rPr>
          <w:rFonts w:ascii="Courier New" w:hAnsi="Courier New" w:cs="Courier New"/>
        </w:rPr>
        <w:t>pushServiceRefreshTime</w:t>
      </w:r>
      <w:r w:rsidR="005F4AC0" w:rsidRPr="008F4CAE">
        <w:rPr>
          <w:rFonts w:cs="Arial"/>
        </w:rPr>
        <w:t>.</w:t>
      </w:r>
    </w:p>
    <w:p w14:paraId="584E098D" w14:textId="13840B7C" w:rsidR="009361FF" w:rsidRDefault="009361FF" w:rsidP="00BD45AD">
      <w:pPr>
        <w:pStyle w:val="ListBullet1"/>
        <w:numPr>
          <w:ilvl w:val="0"/>
          <w:numId w:val="306"/>
        </w:numPr>
        <w:spacing w:after="0"/>
        <w:ind w:left="1077" w:hanging="357"/>
      </w:pPr>
      <w:r w:rsidRPr="00AA3AC2">
        <w:t xml:space="preserve">If </w:t>
      </w:r>
      <w:r w:rsidRPr="00640609">
        <w:rPr>
          <w:rFonts w:ascii="Courier New" w:hAnsi="Courier New" w:cs="Courier New"/>
        </w:rPr>
        <w:t>ctxParamsForCommonAuthentication</w:t>
      </w:r>
      <w:r w:rsidRPr="00AA3AC2">
        <w:t xml:space="preserve"> contains a matchingId data object with an eventId value, </w:t>
      </w:r>
      <w:r>
        <w:t xml:space="preserve">the </w:t>
      </w:r>
      <w:r w:rsidRPr="00AA3AC2">
        <w:t xml:space="preserve">SM-DS SHALL retrieve and return </w:t>
      </w:r>
      <w:r w:rsidR="00D77D85">
        <w:t>the Event Records of which the EID, Event ID, and Event Type match the requesting eUICC, eventId, and operationType, respectively</w:t>
      </w:r>
      <w:r w:rsidRPr="00AA3AC2">
        <w:t xml:space="preserve">. If no Event Record </w:t>
      </w:r>
      <w:r w:rsidR="00D77D85">
        <w:t xml:space="preserve">is </w:t>
      </w:r>
      <w:r w:rsidRPr="00AA3AC2">
        <w:t>identified</w:t>
      </w:r>
      <w:r w:rsidR="00BA667E">
        <w:t>:</w:t>
      </w:r>
    </w:p>
    <w:p w14:paraId="312E661A" w14:textId="4BB956A8" w:rsidR="00BA667E" w:rsidRDefault="00BA667E" w:rsidP="00BD45AD">
      <w:pPr>
        <w:pStyle w:val="ListBullet2"/>
        <w:numPr>
          <w:ilvl w:val="2"/>
          <w:numId w:val="305"/>
        </w:numPr>
      </w:pPr>
      <w:r w:rsidRPr="00CF102B">
        <w:rPr>
          <w:rFonts w:eastAsia="Times New Roman" w:hint="eastAsia"/>
          <w:lang w:eastAsia="ko-KR"/>
        </w:rPr>
        <w:t xml:space="preserve">if </w:t>
      </w:r>
      <w:r w:rsidRPr="00BD45AD">
        <w:rPr>
          <w:rFonts w:ascii="Courier New" w:eastAsia="Times New Roman" w:hAnsi="Courier New" w:cs="Courier New"/>
          <w:lang w:eastAsia="ko-KR"/>
        </w:rPr>
        <w:t>ctxParamsForCommonAuthentication</w:t>
      </w:r>
      <w:r w:rsidRPr="00CF102B">
        <w:rPr>
          <w:rFonts w:eastAsia="Times New Roman" w:hint="eastAsia"/>
          <w:lang w:eastAsia="ko-KR"/>
        </w:rPr>
        <w:t xml:space="preserve"> contains a </w:t>
      </w:r>
      <w:r w:rsidRPr="00BD45AD">
        <w:rPr>
          <w:rFonts w:ascii="Courier New" w:eastAsia="Times New Roman" w:hAnsi="Courier New" w:cs="Courier New"/>
          <w:lang w:eastAsia="ko-KR"/>
        </w:rPr>
        <w:t>matchingIdSource</w:t>
      </w:r>
      <w:r w:rsidRPr="00CF102B">
        <w:rPr>
          <w:rFonts w:eastAsia="Times New Roman" w:hint="eastAsia"/>
          <w:lang w:eastAsia="ko-KR"/>
        </w:rPr>
        <w:t xml:space="preserve"> data object set to</w:t>
      </w:r>
      <w:r w:rsidRPr="00CF102B">
        <w:rPr>
          <w:rFonts w:eastAsia="Times New Roman"/>
          <w:lang w:eastAsia="ko-KR"/>
        </w:rPr>
        <w:t xml:space="preserve"> an SM-DS OID</w:t>
      </w:r>
      <w:r w:rsidRPr="00CF102B">
        <w:rPr>
          <w:rFonts w:eastAsia="Times New Roman" w:hint="eastAsia"/>
          <w:lang w:eastAsia="ko-KR"/>
        </w:rPr>
        <w:t>, the SM-DS SHOULD delete the Event Record from the SM-DS identified by th</w:t>
      </w:r>
      <w:r w:rsidRPr="00CF102B">
        <w:rPr>
          <w:rFonts w:eastAsia="Times New Roman"/>
          <w:lang w:eastAsia="ko-KR"/>
        </w:rPr>
        <w:t>at</w:t>
      </w:r>
      <w:r w:rsidRPr="00CF102B">
        <w:rPr>
          <w:rFonts w:eastAsia="Times New Roman" w:hint="eastAsia"/>
          <w:lang w:eastAsia="ko-KR"/>
        </w:rPr>
        <w:t xml:space="preserve"> O</w:t>
      </w:r>
      <w:r w:rsidRPr="00CF102B">
        <w:rPr>
          <w:rFonts w:eastAsia="Times New Roman"/>
          <w:lang w:eastAsia="ko-KR"/>
        </w:rPr>
        <w:t>ID</w:t>
      </w:r>
      <w:r w:rsidRPr="00CC0E97">
        <w:t>.</w:t>
      </w:r>
    </w:p>
    <w:p w14:paraId="5C0FB3F5" w14:textId="12A53100" w:rsidR="00BA667E" w:rsidRPr="00C22792" w:rsidRDefault="00BA667E" w:rsidP="00BD45AD">
      <w:pPr>
        <w:pStyle w:val="ListBullet2"/>
        <w:numPr>
          <w:ilvl w:val="2"/>
          <w:numId w:val="305"/>
        </w:numPr>
        <w:ind w:left="1361"/>
        <w:contextualSpacing w:val="0"/>
      </w:pPr>
      <w:r w:rsidRPr="00CF102B">
        <w:rPr>
          <w:rFonts w:eastAsia="Times New Roman" w:hint="eastAsia"/>
          <w:lang w:eastAsia="ko-KR"/>
        </w:rPr>
        <w:t xml:space="preserve">the SM-DS SHALL return a status code </w:t>
      </w:r>
      <w:r w:rsidR="00657BBE" w:rsidRPr="00CF102B">
        <w:rPr>
          <w:rFonts w:eastAsia="Times New Roman"/>
          <w:lang w:eastAsia="ko-KR"/>
        </w:rPr>
        <w:t>"</w:t>
      </w:r>
      <w:r w:rsidRPr="00CF102B">
        <w:rPr>
          <w:rFonts w:eastAsia="Times New Roman" w:hint="eastAsia"/>
          <w:lang w:eastAsia="ko-KR"/>
        </w:rPr>
        <w:t>Event Record - Unknown</w:t>
      </w:r>
      <w:r w:rsidR="00657BBE" w:rsidRPr="00CF102B">
        <w:rPr>
          <w:rFonts w:eastAsia="Times New Roman"/>
          <w:lang w:eastAsia="ko-KR"/>
        </w:rPr>
        <w:t>"</w:t>
      </w:r>
      <w:r w:rsidRPr="00CF102B">
        <w:rPr>
          <w:rFonts w:eastAsia="Times New Roman" w:hint="eastAsia"/>
          <w:lang w:eastAsia="ko-KR"/>
        </w:rPr>
        <w:t>.</w:t>
      </w:r>
    </w:p>
    <w:p w14:paraId="5DC5CFDD" w14:textId="7BCFA843" w:rsidR="000A403A" w:rsidRDefault="000A403A" w:rsidP="000A403A">
      <w:pPr>
        <w:pStyle w:val="ListBullet1"/>
        <w:numPr>
          <w:ilvl w:val="0"/>
          <w:numId w:val="305"/>
        </w:numPr>
      </w:pPr>
      <w:r>
        <w:rPr>
          <w:rFonts w:cs="Arial"/>
        </w:rPr>
        <w:t xml:space="preserve">If the LPA indicates </w:t>
      </w:r>
      <w:r>
        <w:rPr>
          <w:rFonts w:ascii="Courier New" w:eastAsia="Malgun Gothic" w:hAnsi="Courier New" w:cs="Courier New"/>
          <w:szCs w:val="20"/>
          <w:lang w:eastAsia="ko-KR" w:bidi="bn-BD"/>
        </w:rPr>
        <w:t>eventCheckingSupport</w:t>
      </w:r>
      <w:r>
        <w:rPr>
          <w:rFonts w:cs="Arial"/>
        </w:rPr>
        <w:t xml:space="preserve"> and the SM-DS supports the Event Checking, generate an ECID </w:t>
      </w:r>
      <w:r w:rsidR="005925FA">
        <w:rPr>
          <w:rFonts w:cs="Arial"/>
        </w:rPr>
        <w:t xml:space="preserve">randomly </w:t>
      </w:r>
      <w:r>
        <w:rPr>
          <w:rFonts w:cs="Arial"/>
        </w:rPr>
        <w:t xml:space="preserve">and associate the ECID with the EID in the CERT.EUICC.SIG. </w:t>
      </w:r>
      <w:r>
        <w:t>The ECID SHALL be unique within the scope of the SM-DS and SHALL NOT contain the EID in plaintext.</w:t>
      </w:r>
    </w:p>
    <w:p w14:paraId="08C43086" w14:textId="77777777" w:rsidR="000A403A" w:rsidRDefault="000A403A" w:rsidP="000A403A">
      <w:pPr>
        <w:pStyle w:val="NOTE"/>
      </w:pPr>
      <w:r>
        <w:t>NOTE:</w:t>
      </w:r>
      <w:r>
        <w:tab/>
        <w:t>SM-DS may implement proprietary mechanisms to detect and delete unused ECID.</w:t>
      </w:r>
    </w:p>
    <w:p w14:paraId="58A2E0F0" w14:textId="0BC83906" w:rsidR="00463EEE" w:rsidRPr="00C22792" w:rsidRDefault="000A403A" w:rsidP="007E725E">
      <w:pPr>
        <w:pStyle w:val="ListBullet2"/>
        <w:tabs>
          <w:tab w:val="clear" w:pos="1021"/>
          <w:tab w:val="left" w:pos="709"/>
        </w:tabs>
        <w:ind w:left="680" w:hanging="340"/>
      </w:pPr>
      <w:r>
        <w:rPr>
          <w:rFonts w:ascii="Symbol" w:hAnsi="Symbol"/>
        </w:rPr>
        <w:t></w:t>
      </w:r>
      <w:r>
        <w:rPr>
          <w:rFonts w:ascii="Symbol" w:hAnsi="Symbol"/>
        </w:rPr>
        <w:tab/>
      </w:r>
      <w:r w:rsidR="00463EEE">
        <w:t xml:space="preserve">If </w:t>
      </w:r>
      <w:r w:rsidR="00BF4200">
        <w:t>the</w:t>
      </w:r>
      <w:r w:rsidR="00463EEE">
        <w:t xml:space="preserve"> LPA indicate</w:t>
      </w:r>
      <w:r w:rsidR="00BF4200">
        <w:t>s</w:t>
      </w:r>
      <w:r w:rsidR="00463EEE">
        <w:t xml:space="preserve"> </w:t>
      </w:r>
      <w:r w:rsidR="00463EEE" w:rsidRPr="009B5364">
        <w:rPr>
          <w:rStyle w:val="ASN1referencesChar"/>
        </w:rPr>
        <w:t>signed</w:t>
      </w:r>
      <w:r w:rsidR="008F4CAE" w:rsidRPr="00AE7ADC">
        <w:rPr>
          <w:rStyle w:val="ASN1referencesChar"/>
        </w:rPr>
        <w:t>SmdsResponse</w:t>
      </w:r>
      <w:r w:rsidR="00463EEE" w:rsidRPr="009B5364">
        <w:rPr>
          <w:rStyle w:val="ASN1referencesChar"/>
        </w:rPr>
        <w:t>V3Support</w:t>
      </w:r>
      <w:r w:rsidR="00463EEE">
        <w:t>,</w:t>
      </w:r>
      <w:r w:rsidR="00463EEE" w:rsidRPr="009B5364">
        <w:rPr>
          <w:rFonts w:cs="Arial"/>
        </w:rPr>
        <w:t xml:space="preserve"> </w:t>
      </w:r>
      <w:r w:rsidR="00463EEE">
        <w:rPr>
          <w:rFonts w:cs="Arial"/>
        </w:rPr>
        <w:t>g</w:t>
      </w:r>
      <w:r w:rsidR="00463EEE" w:rsidRPr="002C45B5">
        <w:rPr>
          <w:rFonts w:cs="Arial"/>
        </w:rPr>
        <w:t xml:space="preserve">enerate an </w:t>
      </w:r>
      <w:r w:rsidR="00463EEE" w:rsidRPr="001A6B17">
        <w:rPr>
          <w:rFonts w:ascii="Consolas" w:hAnsi="Consolas" w:cs="Consolas"/>
        </w:rPr>
        <w:t>smdsSigned2</w:t>
      </w:r>
      <w:r w:rsidR="00463EEE" w:rsidRPr="002C45B5">
        <w:rPr>
          <w:rFonts w:cs="Arial"/>
        </w:rPr>
        <w:t xml:space="preserve"> data object containing the Transaction ID</w:t>
      </w:r>
      <w:r w:rsidR="007E725E">
        <w:rPr>
          <w:rFonts w:cs="Arial"/>
        </w:rPr>
        <w:t>,</w:t>
      </w:r>
      <w:r w:rsidR="00463EEE" w:rsidRPr="002C45B5">
        <w:rPr>
          <w:rFonts w:cs="Arial"/>
        </w:rPr>
        <w:t xml:space="preserve"> list of Event </w:t>
      </w:r>
      <w:r w:rsidR="00463EEE">
        <w:rPr>
          <w:rFonts w:cs="Arial"/>
        </w:rPr>
        <w:t>Records</w:t>
      </w:r>
      <w:r w:rsidR="008F4CAE">
        <w:rPr>
          <w:rFonts w:cs="Arial"/>
        </w:rPr>
        <w:t>,</w:t>
      </w:r>
      <w:r w:rsidR="00816F19">
        <w:rPr>
          <w:rFonts w:cs="Arial"/>
        </w:rPr>
        <w:t xml:space="preserve"> </w:t>
      </w:r>
      <w:r w:rsidR="008F4CAE">
        <w:rPr>
          <w:rFonts w:cs="Arial"/>
        </w:rPr>
        <w:t xml:space="preserve">optionally </w:t>
      </w:r>
      <w:r w:rsidR="007E725E">
        <w:rPr>
          <w:rFonts w:cs="Arial"/>
        </w:rPr>
        <w:t>the ECID</w:t>
      </w:r>
      <w:r w:rsidR="008F4CAE" w:rsidRPr="008F4CAE">
        <w:rPr>
          <w:rFonts w:cs="Arial"/>
        </w:rPr>
        <w:t xml:space="preserve"> </w:t>
      </w:r>
      <w:r w:rsidR="008F4CAE" w:rsidRPr="00AE7ADC">
        <w:rPr>
          <w:rFonts w:cs="Arial"/>
        </w:rPr>
        <w:t xml:space="preserve">and </w:t>
      </w:r>
      <w:r w:rsidR="008F4CAE" w:rsidRPr="003E398D">
        <w:rPr>
          <w:rFonts w:ascii="Consolas" w:hAnsi="Consolas" w:cs="Consolas"/>
        </w:rPr>
        <w:t>pushServiceRefreshTime</w:t>
      </w:r>
      <w:r w:rsidR="00463EEE">
        <w:rPr>
          <w:rFonts w:cs="Arial"/>
        </w:rPr>
        <w:t>,</w:t>
      </w:r>
      <w:r w:rsidR="00463EEE" w:rsidRPr="002C45B5">
        <w:rPr>
          <w:rFonts w:cs="Arial"/>
        </w:rPr>
        <w:t xml:space="preserve"> and compute the signature </w:t>
      </w:r>
      <w:r w:rsidR="00463EEE" w:rsidRPr="001A6B17">
        <w:rPr>
          <w:rFonts w:ascii="Consolas" w:hAnsi="Consolas" w:cs="Consolas"/>
        </w:rPr>
        <w:t>smdsSignature2</w:t>
      </w:r>
      <w:r w:rsidR="00463EEE" w:rsidRPr="002C45B5">
        <w:rPr>
          <w:rFonts w:cs="Arial"/>
        </w:rPr>
        <w:t xml:space="preserve"> </w:t>
      </w:r>
      <w:r w:rsidR="008F4CAE" w:rsidRPr="00AE7ADC">
        <w:rPr>
          <w:rFonts w:cs="Arial"/>
        </w:rPr>
        <w:t>over the concatenated data object</w:t>
      </w:r>
      <w:r w:rsidR="00527D49">
        <w:rPr>
          <w:rFonts w:cs="Arial"/>
        </w:rPr>
        <w:t>s</w:t>
      </w:r>
      <w:r w:rsidR="008F4CAE" w:rsidRPr="00AE7ADC">
        <w:rPr>
          <w:rFonts w:cs="Arial"/>
        </w:rPr>
        <w:t xml:space="preserve"> </w:t>
      </w:r>
      <w:r w:rsidR="008F4CAE" w:rsidRPr="00AE7ADC">
        <w:rPr>
          <w:rFonts w:ascii="Consolas" w:hAnsi="Consolas" w:cs="Consolas"/>
        </w:rPr>
        <w:t>smdsSigned2</w:t>
      </w:r>
      <w:r w:rsidR="008F4CAE" w:rsidRPr="00AE7ADC">
        <w:rPr>
          <w:rFonts w:cs="Arial"/>
        </w:rPr>
        <w:t xml:space="preserve"> and </w:t>
      </w:r>
      <w:r w:rsidR="008F4CAE" w:rsidRPr="00AE7ADC">
        <w:rPr>
          <w:rFonts w:ascii="Consolas" w:hAnsi="Consolas" w:cs="Consolas"/>
        </w:rPr>
        <w:t>euiccSignature1</w:t>
      </w:r>
      <w:r w:rsidR="008F4CAE" w:rsidRPr="00AE7ADC">
        <w:rPr>
          <w:rFonts w:cs="Arial"/>
        </w:rPr>
        <w:t xml:space="preserve"> </w:t>
      </w:r>
      <w:r w:rsidR="00463EEE" w:rsidRPr="002C45B5">
        <w:rPr>
          <w:rFonts w:cs="Arial"/>
        </w:rPr>
        <w:t>as defined in "ES10a.Verify</w:t>
      </w:r>
      <w:r w:rsidR="008F4CAE" w:rsidRPr="00AE7ADC">
        <w:rPr>
          <w:rFonts w:cs="Arial"/>
        </w:rPr>
        <w:t>SmdsResponse</w:t>
      </w:r>
      <w:r w:rsidR="00463EEE" w:rsidRPr="002C45B5">
        <w:rPr>
          <w:rFonts w:cs="Arial"/>
        </w:rPr>
        <w:t>" (section 5.7.</w:t>
      </w:r>
      <w:r w:rsidR="00816F19">
        <w:rPr>
          <w:rFonts w:cs="Arial"/>
        </w:rPr>
        <w:t>24</w:t>
      </w:r>
      <w:r w:rsidR="00463EEE" w:rsidRPr="002C45B5">
        <w:rPr>
          <w:rFonts w:cs="Arial"/>
        </w:rPr>
        <w:t>).</w:t>
      </w:r>
      <w:r w:rsidR="00BF4200">
        <w:rPr>
          <w:rFonts w:cs="Arial"/>
        </w:rPr>
        <w:t xml:space="preserve"> Otherwise, create a response comprising the Transaction ID and list of Event Records as defined in version 2 of this specification.</w:t>
      </w:r>
    </w:p>
    <w:p w14:paraId="57D82508" w14:textId="77777777" w:rsidR="008F4CAE" w:rsidRDefault="008F4CAE" w:rsidP="008F4CAE">
      <w:pPr>
        <w:pStyle w:val="ListBullet1"/>
        <w:spacing w:before="480"/>
        <w:contextualSpacing w:val="0"/>
        <w:rPr>
          <w:rFonts w:eastAsia="Times New Roman"/>
          <w:b/>
          <w:i/>
          <w:u w:val="single"/>
          <w:lang w:eastAsia="ko-KR"/>
        </w:rPr>
      </w:pPr>
      <w:r w:rsidRPr="003750A9">
        <w:rPr>
          <w:rFonts w:eastAsia="Times New Roman"/>
          <w:b/>
          <w:i/>
          <w:u w:val="single"/>
          <w:lang w:eastAsia="ko-KR"/>
        </w:rPr>
        <w:t xml:space="preserve">End of </w:t>
      </w:r>
      <w:r>
        <w:rPr>
          <w:rFonts w:eastAsia="Times New Roman"/>
          <w:b/>
          <w:i/>
          <w:u w:val="single"/>
          <w:lang w:eastAsia="ko-KR"/>
        </w:rPr>
        <w:t xml:space="preserve">Event Retrieval </w:t>
      </w:r>
      <w:r w:rsidRPr="003750A9">
        <w:rPr>
          <w:rFonts w:eastAsia="Times New Roman"/>
          <w:b/>
          <w:i/>
          <w:u w:val="single"/>
          <w:lang w:eastAsia="ko-KR"/>
        </w:rPr>
        <w:t>operation</w:t>
      </w:r>
    </w:p>
    <w:p w14:paraId="1A1184A4" w14:textId="77777777" w:rsidR="008F4CAE" w:rsidRPr="00CF102B" w:rsidRDefault="008F4CAE" w:rsidP="008F4CAE">
      <w:pPr>
        <w:pStyle w:val="ListBullet1"/>
        <w:contextualSpacing w:val="0"/>
        <w:rPr>
          <w:rFonts w:eastAsia="Times New Roman"/>
          <w:b/>
          <w:i/>
          <w:u w:val="single"/>
          <w:lang w:eastAsia="ko-KR"/>
        </w:rPr>
      </w:pPr>
      <w:r w:rsidRPr="00CF102B">
        <w:rPr>
          <w:rFonts w:eastAsia="Times New Roman" w:hint="eastAsia"/>
          <w:b/>
          <w:i/>
          <w:u w:val="single"/>
          <w:lang w:eastAsia="ko-KR"/>
        </w:rPr>
        <w:t xml:space="preserve">Beginning of </w:t>
      </w:r>
      <w:r>
        <w:rPr>
          <w:rFonts w:eastAsia="Times New Roman"/>
          <w:b/>
          <w:i/>
          <w:u w:val="single"/>
          <w:lang w:eastAsia="ko-KR"/>
        </w:rPr>
        <w:t xml:space="preserve">Push Service Registration </w:t>
      </w:r>
      <w:r w:rsidRPr="00CF102B">
        <w:rPr>
          <w:rFonts w:eastAsia="Times New Roman" w:hint="eastAsia"/>
          <w:b/>
          <w:i/>
          <w:u w:val="single"/>
          <w:lang w:eastAsia="ko-KR"/>
        </w:rPr>
        <w:t>operation</w:t>
      </w:r>
    </w:p>
    <w:p w14:paraId="2D1A4E29" w14:textId="0BE2E133" w:rsidR="008F4CAE" w:rsidRPr="00DF2B44" w:rsidRDefault="0080388E" w:rsidP="008F4CAE">
      <w:pPr>
        <w:pStyle w:val="ListBullet1"/>
        <w:tabs>
          <w:tab w:val="clear" w:pos="680"/>
          <w:tab w:val="left" w:pos="709"/>
          <w:tab w:val="left" w:pos="1985"/>
        </w:tabs>
        <w:rPr>
          <w:rFonts w:eastAsiaTheme="minorEastAsia" w:cs="Arial"/>
          <w:lang w:eastAsia="ko-KR"/>
        </w:rPr>
      </w:pPr>
      <w:r>
        <w:rPr>
          <w:rFonts w:eastAsia="Times New Roman"/>
          <w:lang w:eastAsia="ko-KR"/>
        </w:rPr>
        <w:t>T</w:t>
      </w:r>
      <w:r w:rsidR="008F4CAE">
        <w:rPr>
          <w:rFonts w:eastAsia="Times New Roman"/>
          <w:lang w:eastAsia="ko-KR"/>
        </w:rPr>
        <w:t>he SM-DS SHALL:</w:t>
      </w:r>
    </w:p>
    <w:p w14:paraId="653558C7" w14:textId="77777777" w:rsidR="008F4CAE" w:rsidRDefault="008F4CAE" w:rsidP="008F4CAE">
      <w:pPr>
        <w:pStyle w:val="ListBullet1"/>
        <w:ind w:left="680" w:hanging="340"/>
        <w:rPr>
          <w:rFonts w:eastAsiaTheme="minorEastAsia"/>
          <w:lang w:eastAsia="ko-KR"/>
        </w:rPr>
      </w:pPr>
      <w:r>
        <w:rPr>
          <w:rFonts w:ascii="Symbol" w:hAnsi="Symbol"/>
        </w:rPr>
        <w:t></w:t>
      </w:r>
      <w:r>
        <w:rPr>
          <w:rFonts w:ascii="Symbol" w:hAnsi="Symbol"/>
        </w:rPr>
        <w:tab/>
      </w:r>
      <w:r>
        <w:t xml:space="preserve">Return an error status "Push Service – Unsupported" if </w:t>
      </w:r>
      <w:r>
        <w:rPr>
          <w:rFonts w:eastAsiaTheme="minorEastAsia"/>
          <w:lang w:eastAsia="ko-KR"/>
        </w:rPr>
        <w:t>the SM-DS does not support the Push Service</w:t>
      </w:r>
    </w:p>
    <w:p w14:paraId="4A9BBAFC" w14:textId="34071B78" w:rsidR="008F4CAE" w:rsidRDefault="008F4CAE" w:rsidP="008F4CAE">
      <w:pPr>
        <w:pStyle w:val="ListBullet1"/>
        <w:ind w:left="680" w:hanging="340"/>
      </w:pPr>
      <w:r>
        <w:rPr>
          <w:rFonts w:ascii="Symbol" w:hAnsi="Symbol"/>
        </w:rPr>
        <w:t></w:t>
      </w:r>
      <w:r>
        <w:tab/>
        <w:t xml:space="preserve">Verify that the Push Service contained in the </w:t>
      </w:r>
      <w:r w:rsidRPr="006D763D">
        <w:rPr>
          <w:rFonts w:ascii="Courier New" w:hAnsi="Courier New" w:cs="Courier New"/>
        </w:rPr>
        <w:t>selectedPushService</w:t>
      </w:r>
      <w:r>
        <w:t xml:space="preserve"> field is supported by the SM-DS. If verification fails, the SM-DS SHALL return an error status "Push Service </w:t>
      </w:r>
      <w:r>
        <w:rPr>
          <w:rFonts w:eastAsiaTheme="minorEastAsia"/>
          <w:lang w:eastAsia="ko-KR"/>
        </w:rPr>
        <w:t>Registration</w:t>
      </w:r>
      <w:r>
        <w:t xml:space="preserve"> – Unsupported".</w:t>
      </w:r>
    </w:p>
    <w:p w14:paraId="534F9400" w14:textId="0DB6C7DB" w:rsidR="008F4CAE" w:rsidRDefault="008F4CAE" w:rsidP="008F4CAE">
      <w:pPr>
        <w:pStyle w:val="ListBullet1"/>
        <w:tabs>
          <w:tab w:val="clear" w:pos="680"/>
          <w:tab w:val="left" w:pos="709"/>
          <w:tab w:val="left" w:pos="1985"/>
        </w:tabs>
        <w:ind w:left="680" w:hanging="340"/>
      </w:pPr>
      <w:r>
        <w:rPr>
          <w:rFonts w:ascii="Symbol" w:hAnsi="Symbol"/>
        </w:rPr>
        <w:t></w:t>
      </w:r>
      <w:r>
        <w:tab/>
        <w:t>S</w:t>
      </w:r>
      <w:r w:rsidRPr="00CD15AD">
        <w:t xml:space="preserve">tore the received Push Token and associate the Push Token with the EID </w:t>
      </w:r>
      <w:r>
        <w:t>of the requesting eUICC.</w:t>
      </w:r>
    </w:p>
    <w:p w14:paraId="2EED96F2" w14:textId="25F23E72" w:rsidR="008F4CAE" w:rsidRDefault="008F4CAE" w:rsidP="008F4CAE">
      <w:pPr>
        <w:pStyle w:val="GC"/>
        <w:ind w:left="1760" w:hanging="1080"/>
      </w:pPr>
      <w:r>
        <w:rPr>
          <w:rFonts w:eastAsiaTheme="minorEastAsia"/>
          <w:lang w:eastAsia="ko-KR" w:bidi="bn-BD"/>
        </w:rPr>
        <w:t>NOTE:</w:t>
      </w:r>
      <w:r>
        <w:rPr>
          <w:rFonts w:eastAsiaTheme="minorEastAsia"/>
          <w:lang w:eastAsia="ko-KR" w:bidi="bn-BD"/>
        </w:rPr>
        <w:tab/>
      </w:r>
      <w:r w:rsidRPr="001F785E">
        <w:rPr>
          <w:rFonts w:eastAsiaTheme="minorEastAsia"/>
          <w:lang w:eastAsia="ko-KR" w:bidi="bn-BD"/>
        </w:rPr>
        <w:t xml:space="preserve">The </w:t>
      </w:r>
      <w:r>
        <w:rPr>
          <w:rFonts w:eastAsiaTheme="minorEastAsia"/>
          <w:lang w:eastAsia="ko-KR" w:bidi="bn-BD"/>
        </w:rPr>
        <w:t>SM-DS</w:t>
      </w:r>
      <w:r w:rsidRPr="001F785E">
        <w:rPr>
          <w:rFonts w:eastAsiaTheme="minorEastAsia"/>
          <w:lang w:eastAsia="ko-KR" w:bidi="bn-BD"/>
        </w:rPr>
        <w:t xml:space="preserve"> </w:t>
      </w:r>
      <w:r>
        <w:rPr>
          <w:rFonts w:eastAsiaTheme="minorEastAsia"/>
          <w:lang w:eastAsia="ko-KR" w:bidi="bn-BD"/>
        </w:rPr>
        <w:t>may</w:t>
      </w:r>
      <w:r w:rsidRPr="001F785E">
        <w:rPr>
          <w:rFonts w:eastAsiaTheme="minorEastAsia"/>
          <w:lang w:eastAsia="ko-KR" w:bidi="bn-BD"/>
        </w:rPr>
        <w:t xml:space="preserve"> perform additional operations to </w:t>
      </w:r>
      <w:r>
        <w:rPr>
          <w:rFonts w:eastAsiaTheme="minorEastAsia"/>
          <w:lang w:eastAsia="ko-KR" w:bidi="bn-BD"/>
        </w:rPr>
        <w:t>enable the selected Push Service</w:t>
      </w:r>
      <w:r w:rsidRPr="001F785E">
        <w:rPr>
          <w:rFonts w:eastAsiaTheme="minorEastAsia"/>
          <w:lang w:eastAsia="ko-KR" w:bidi="bn-BD"/>
        </w:rPr>
        <w:t xml:space="preserve"> </w:t>
      </w:r>
      <w:r w:rsidR="00151A47">
        <w:rPr>
          <w:rFonts w:eastAsiaTheme="minorEastAsia"/>
          <w:lang w:eastAsia="ko-KR" w:bidi="bn-BD"/>
        </w:rPr>
        <w:t xml:space="preserve">e.g., </w:t>
      </w:r>
      <w:r w:rsidRPr="001F785E">
        <w:rPr>
          <w:rFonts w:eastAsiaTheme="minorEastAsia"/>
          <w:lang w:eastAsia="ko-KR" w:bidi="bn-BD"/>
        </w:rPr>
        <w:t xml:space="preserve">interaction with </w:t>
      </w:r>
      <w:r w:rsidR="003951E0">
        <w:rPr>
          <w:rFonts w:eastAsiaTheme="minorEastAsia"/>
          <w:lang w:eastAsia="ko-KR" w:bidi="bn-BD"/>
        </w:rPr>
        <w:t>the push server</w:t>
      </w:r>
      <w:r w:rsidRPr="001F785E">
        <w:rPr>
          <w:rFonts w:eastAsiaTheme="minorEastAsia"/>
          <w:lang w:eastAsia="ko-KR" w:bidi="bn-BD"/>
        </w:rPr>
        <w:t>, which are out of scope of this specification.</w:t>
      </w:r>
    </w:p>
    <w:p w14:paraId="6BC49EAC" w14:textId="347C0E18" w:rsidR="008F4CAE" w:rsidRPr="003750A9" w:rsidRDefault="008F4CAE" w:rsidP="008F4CAE">
      <w:pPr>
        <w:pStyle w:val="ListBullet1"/>
        <w:tabs>
          <w:tab w:val="clear" w:pos="680"/>
          <w:tab w:val="left" w:pos="709"/>
          <w:tab w:val="left" w:pos="1985"/>
        </w:tabs>
        <w:ind w:left="680" w:hanging="340"/>
        <w:contextualSpacing w:val="0"/>
        <w:rPr>
          <w:rFonts w:eastAsiaTheme="minorEastAsia"/>
          <w:b/>
          <w:i/>
          <w:u w:val="single"/>
          <w:lang w:eastAsia="ko-KR"/>
        </w:rPr>
      </w:pPr>
      <w:r>
        <w:rPr>
          <w:rFonts w:ascii="Symbol" w:hAnsi="Symbol"/>
        </w:rPr>
        <w:t></w:t>
      </w:r>
      <w:r>
        <w:tab/>
      </w:r>
      <w:r>
        <w:rPr>
          <w:rFonts w:cs="Arial"/>
        </w:rPr>
        <w:t>G</w:t>
      </w:r>
      <w:r w:rsidRPr="002C45B5">
        <w:rPr>
          <w:rFonts w:cs="Arial"/>
        </w:rPr>
        <w:t xml:space="preserve">enerate an </w:t>
      </w:r>
      <w:r w:rsidRPr="001A6B17">
        <w:rPr>
          <w:rFonts w:ascii="Consolas" w:hAnsi="Consolas" w:cs="Consolas"/>
        </w:rPr>
        <w:t>smdsSigned</w:t>
      </w:r>
      <w:r w:rsidR="007D7265">
        <w:rPr>
          <w:rFonts w:ascii="Consolas" w:hAnsi="Consolas" w:cs="Consolas"/>
        </w:rPr>
        <w:t>2</w:t>
      </w:r>
      <w:r>
        <w:rPr>
          <w:rFonts w:ascii="Consolas" w:hAnsi="Consolas" w:cs="Consolas"/>
        </w:rPr>
        <w:t xml:space="preserve"> </w:t>
      </w:r>
      <w:r w:rsidRPr="002C45B5">
        <w:rPr>
          <w:rFonts w:cs="Arial"/>
        </w:rPr>
        <w:t xml:space="preserve">data object containing the Transaction ID </w:t>
      </w:r>
      <w:r w:rsidRPr="00AE7ADC">
        <w:t xml:space="preserve">and optionally </w:t>
      </w:r>
      <w:r w:rsidRPr="003E398D">
        <w:rPr>
          <w:rStyle w:val="ASN1referencesChar"/>
        </w:rPr>
        <w:t>pushServiceRefreshTime</w:t>
      </w:r>
      <w:r w:rsidRPr="00AE7ADC">
        <w:rPr>
          <w:rFonts w:cs="Arial"/>
        </w:rPr>
        <w:t xml:space="preserve">, and compute the signature </w:t>
      </w:r>
      <w:r w:rsidR="007D7265" w:rsidRPr="00AE7ADC">
        <w:rPr>
          <w:rFonts w:ascii="Courier New" w:eastAsia="Times New Roman" w:hAnsi="Courier New" w:cs="Courier New"/>
          <w:lang w:eastAsia="ko-KR"/>
        </w:rPr>
        <w:t>smdsSignature</w:t>
      </w:r>
      <w:r w:rsidR="007D7265">
        <w:rPr>
          <w:rFonts w:ascii="Courier New" w:eastAsia="Times New Roman" w:hAnsi="Courier New" w:cs="Courier New"/>
          <w:lang w:eastAsia="ko-KR"/>
        </w:rPr>
        <w:t>2</w:t>
      </w:r>
      <w:r w:rsidR="007D7265" w:rsidRPr="00AE7ADC">
        <w:rPr>
          <w:rFonts w:cs="Arial"/>
        </w:rPr>
        <w:t xml:space="preserve"> </w:t>
      </w:r>
      <w:r w:rsidRPr="00AE7ADC">
        <w:rPr>
          <w:rFonts w:eastAsia="Times New Roman" w:hint="eastAsia"/>
          <w:lang w:eastAsia="ko-KR"/>
        </w:rPr>
        <w:t>over the concatenated data object</w:t>
      </w:r>
      <w:r w:rsidR="00527D49">
        <w:rPr>
          <w:rFonts w:eastAsia="Times New Roman"/>
          <w:lang w:eastAsia="ko-KR"/>
        </w:rPr>
        <w:t>s</w:t>
      </w:r>
      <w:r w:rsidRPr="00AE7ADC">
        <w:rPr>
          <w:rFonts w:eastAsia="Times New Roman" w:hint="eastAsia"/>
          <w:lang w:eastAsia="ko-KR"/>
        </w:rPr>
        <w:t xml:space="preserve"> </w:t>
      </w:r>
      <w:r w:rsidR="007D7265" w:rsidRPr="00AE7ADC">
        <w:rPr>
          <w:rFonts w:ascii="Courier New" w:eastAsia="Times New Roman" w:hAnsi="Courier New" w:cs="Courier New" w:hint="eastAsia"/>
          <w:lang w:eastAsia="ko-KR"/>
        </w:rPr>
        <w:t>smd</w:t>
      </w:r>
      <w:r w:rsidR="007D7265" w:rsidRPr="00AE7ADC">
        <w:rPr>
          <w:rFonts w:ascii="Courier New" w:eastAsia="Times New Roman" w:hAnsi="Courier New" w:cs="Courier New"/>
          <w:lang w:eastAsia="ko-KR"/>
        </w:rPr>
        <w:t>s</w:t>
      </w:r>
      <w:r w:rsidR="007D7265" w:rsidRPr="00AE7ADC">
        <w:rPr>
          <w:rFonts w:ascii="Courier New" w:eastAsia="Times New Roman" w:hAnsi="Courier New" w:cs="Courier New" w:hint="eastAsia"/>
          <w:lang w:eastAsia="ko-KR"/>
        </w:rPr>
        <w:t>Signed</w:t>
      </w:r>
      <w:r w:rsidR="007D7265">
        <w:rPr>
          <w:rFonts w:ascii="Courier New" w:eastAsia="Times New Roman" w:hAnsi="Courier New" w:cs="Courier New"/>
          <w:lang w:eastAsia="ko-KR"/>
        </w:rPr>
        <w:t>2</w:t>
      </w:r>
      <w:r w:rsidR="007D7265" w:rsidRPr="00AE7ADC">
        <w:rPr>
          <w:rFonts w:eastAsia="Times New Roman" w:hint="eastAsia"/>
          <w:lang w:eastAsia="ko-KR"/>
        </w:rPr>
        <w:t xml:space="preserve"> </w:t>
      </w:r>
      <w:r w:rsidRPr="00AE7ADC">
        <w:rPr>
          <w:rFonts w:eastAsia="Times New Roman" w:hint="eastAsia"/>
          <w:lang w:eastAsia="ko-KR"/>
        </w:rPr>
        <w:t xml:space="preserve">and </w:t>
      </w:r>
      <w:r w:rsidRPr="00AE7ADC">
        <w:rPr>
          <w:rFonts w:ascii="Courier New" w:eastAsia="Times New Roman" w:hAnsi="Courier New" w:cs="Courier New" w:hint="eastAsia"/>
          <w:lang w:eastAsia="ko-KR"/>
        </w:rPr>
        <w:t>euiccSignature1</w:t>
      </w:r>
      <w:r w:rsidRPr="00AE7ADC">
        <w:rPr>
          <w:rFonts w:cs="Arial"/>
        </w:rPr>
        <w:t>as defined in "ES10a.VerifySmdsResponse" (section 5.7.</w:t>
      </w:r>
      <w:r w:rsidR="00816F19">
        <w:rPr>
          <w:rFonts w:cs="Arial"/>
        </w:rPr>
        <w:t>24</w:t>
      </w:r>
      <w:r w:rsidRPr="00AE7ADC">
        <w:rPr>
          <w:rFonts w:cs="Arial"/>
        </w:rPr>
        <w:t>).</w:t>
      </w:r>
    </w:p>
    <w:p w14:paraId="710827BD" w14:textId="77777777" w:rsidR="008F4CAE" w:rsidRDefault="008F4CAE" w:rsidP="008F4CAE">
      <w:pPr>
        <w:pStyle w:val="ListBullet1"/>
        <w:contextualSpacing w:val="0"/>
      </w:pPr>
      <w:r>
        <w:rPr>
          <w:rFonts w:eastAsia="Times New Roman"/>
          <w:b/>
          <w:i/>
          <w:u w:val="single"/>
          <w:lang w:eastAsia="ko-KR"/>
        </w:rPr>
        <w:t>End</w:t>
      </w:r>
      <w:r w:rsidRPr="00CF102B">
        <w:rPr>
          <w:rFonts w:eastAsia="Times New Roman" w:hint="eastAsia"/>
          <w:b/>
          <w:i/>
          <w:u w:val="single"/>
          <w:lang w:eastAsia="ko-KR"/>
        </w:rPr>
        <w:t xml:space="preserve"> of </w:t>
      </w:r>
      <w:r>
        <w:rPr>
          <w:rFonts w:eastAsia="Times New Roman"/>
          <w:b/>
          <w:i/>
          <w:u w:val="single"/>
          <w:lang w:eastAsia="ko-KR"/>
        </w:rPr>
        <w:t xml:space="preserve">Push Service Registration </w:t>
      </w:r>
      <w:r w:rsidRPr="00CF102B">
        <w:rPr>
          <w:rFonts w:eastAsia="Times New Roman" w:hint="eastAsia"/>
          <w:b/>
          <w:i/>
          <w:u w:val="single"/>
          <w:lang w:eastAsia="ko-KR"/>
        </w:rPr>
        <w:t>operation</w:t>
      </w:r>
    </w:p>
    <w:p w14:paraId="2A42FB1B" w14:textId="77777777" w:rsidR="009361FF" w:rsidRDefault="009361FF" w:rsidP="009361FF">
      <w:pPr>
        <w:pStyle w:val="NormalParagraph"/>
      </w:pPr>
      <w:r>
        <w:t xml:space="preserve">The </w:t>
      </w:r>
      <w:r w:rsidRPr="00EB304D">
        <w:t>SM-D</w:t>
      </w:r>
      <w:r>
        <w:t>S</w:t>
      </w:r>
      <w:r w:rsidRPr="00EB304D">
        <w:t xml:space="preserve"> </w:t>
      </w:r>
      <w:r>
        <w:t>MAY</w:t>
      </w:r>
      <w:r w:rsidRPr="00EB304D">
        <w:t xml:space="preserve"> perform additional operations</w:t>
      </w:r>
      <w:r>
        <w:t>,</w:t>
      </w:r>
      <w:r w:rsidRPr="00CF01E6">
        <w:t xml:space="preserve"> which are out of scope of this specification</w:t>
      </w:r>
      <w:r w:rsidRPr="00EB304D">
        <w:t>.</w:t>
      </w:r>
    </w:p>
    <w:p w14:paraId="66A8147F"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5927363C" w14:textId="3CA02FA9"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with </w:t>
      </w:r>
      <w:r w:rsidR="009361FF">
        <w:t>'</w:t>
      </w:r>
      <w:r w:rsidR="009361FF" w:rsidRPr="001B7B30">
        <w:t>Executed-</w:t>
      </w:r>
      <w:r w:rsidR="004B0989">
        <w:t>S</w:t>
      </w:r>
      <w:r w:rsidR="004B0989" w:rsidRPr="001B7B30">
        <w:t>uccess</w:t>
      </w:r>
      <w:r w:rsidR="004B0989">
        <w:t>'</w:t>
      </w:r>
      <w:r w:rsidR="004B0989" w:rsidRPr="001B7B30">
        <w:t xml:space="preserve"> </w:t>
      </w:r>
      <w:r w:rsidR="009361FF" w:rsidRPr="001B7B30">
        <w:t xml:space="preserve">indicating that </w:t>
      </w:r>
      <w:r w:rsidR="009361FF">
        <w:t>Event Retrieval has been successfully executed</w:t>
      </w:r>
      <w:r w:rsidR="009361FF" w:rsidRPr="001B7B30">
        <w:t>.</w:t>
      </w:r>
    </w:p>
    <w:p w14:paraId="50587D6E" w14:textId="4E12A71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indicating </w:t>
      </w:r>
      <w:r w:rsidR="009361FF">
        <w:t>'</w:t>
      </w:r>
      <w:r w:rsidR="009361FF" w:rsidRPr="001B7B30">
        <w:t>Failed</w:t>
      </w:r>
      <w:r w:rsidR="009361FF">
        <w:t>'</w:t>
      </w:r>
      <w:r w:rsidR="009361FF" w:rsidRPr="001B7B30">
        <w:t xml:space="preserve"> with a status code as defined </w:t>
      </w:r>
      <w:r w:rsidR="009361FF">
        <w:t xml:space="preserve">in section </w:t>
      </w:r>
      <w:hyperlink w:anchor="_Status_Code" w:history="1">
        <w:r w:rsidR="009361FF" w:rsidRPr="001B7B30">
          <w:t>5.</w:t>
        </w:r>
        <w:r w:rsidR="009361FF">
          <w:t>2</w:t>
        </w:r>
        <w:r w:rsidR="009361FF" w:rsidRPr="001B7B30">
          <w:t>.6</w:t>
        </w:r>
      </w:hyperlink>
      <w:r w:rsidR="009361FF" w:rsidRPr="001B7B30">
        <w:t xml:space="preserve"> or a specific status code as defined in the </w:t>
      </w:r>
      <w:r w:rsidR="009361FF">
        <w:t xml:space="preserve">following </w:t>
      </w:r>
      <w:r w:rsidR="009361FF" w:rsidRPr="001B7B30">
        <w:t>table.</w:t>
      </w:r>
    </w:p>
    <w:p w14:paraId="6DD0B26F" w14:textId="77777777" w:rsidR="009361FF" w:rsidRPr="0090244F" w:rsidRDefault="009361FF" w:rsidP="009361FF">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973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09"/>
        <w:gridCol w:w="3345"/>
        <w:gridCol w:w="1630"/>
        <w:gridCol w:w="495"/>
        <w:gridCol w:w="414"/>
        <w:gridCol w:w="240"/>
      </w:tblGrid>
      <w:tr w:rsidR="009361FF" w:rsidRPr="00B83BC0" w14:paraId="2090F23F" w14:textId="77777777" w:rsidTr="005C069E">
        <w:trPr>
          <w:trHeight w:val="342"/>
        </w:trPr>
        <w:tc>
          <w:tcPr>
            <w:tcW w:w="360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7A5A457B" w14:textId="77777777" w:rsidR="009361FF" w:rsidRPr="00B83BC0" w:rsidRDefault="009361FF" w:rsidP="00913CB0">
            <w:pPr>
              <w:pStyle w:val="TableHeader"/>
            </w:pPr>
            <w:r w:rsidRPr="00B83BC0">
              <w:t>Input data name</w:t>
            </w:r>
          </w:p>
        </w:tc>
        <w:tc>
          <w:tcPr>
            <w:tcW w:w="334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42874F2" w14:textId="77777777" w:rsidR="009361FF" w:rsidRPr="00B83BC0" w:rsidRDefault="009361FF" w:rsidP="00913CB0">
            <w:pPr>
              <w:pStyle w:val="TableHeader"/>
            </w:pPr>
            <w:r w:rsidRPr="00B83BC0">
              <w:t>Description</w:t>
            </w:r>
          </w:p>
        </w:tc>
        <w:tc>
          <w:tcPr>
            <w:tcW w:w="1630" w:type="dxa"/>
            <w:tcBorders>
              <w:top w:val="single" w:sz="4" w:space="0" w:color="auto"/>
              <w:left w:val="single" w:sz="6" w:space="0" w:color="auto"/>
              <w:bottom w:val="single" w:sz="6" w:space="0" w:color="auto"/>
              <w:right w:val="single" w:sz="6" w:space="0" w:color="auto"/>
            </w:tcBorders>
            <w:shd w:val="clear" w:color="auto" w:fill="C00000"/>
          </w:tcPr>
          <w:p w14:paraId="4F1B4C18" w14:textId="77777777" w:rsidR="009361FF" w:rsidRPr="00B83BC0" w:rsidRDefault="009361FF" w:rsidP="00913CB0">
            <w:pPr>
              <w:pStyle w:val="TableHeader"/>
            </w:pPr>
            <w:r>
              <w:t>Type</w:t>
            </w:r>
          </w:p>
        </w:tc>
        <w:tc>
          <w:tcPr>
            <w:tcW w:w="495" w:type="dxa"/>
            <w:tcBorders>
              <w:top w:val="single" w:sz="4" w:space="0" w:color="auto"/>
              <w:left w:val="single" w:sz="6" w:space="0" w:color="auto"/>
              <w:bottom w:val="single" w:sz="6" w:space="0" w:color="auto"/>
              <w:right w:val="single" w:sz="6" w:space="0" w:color="auto"/>
            </w:tcBorders>
            <w:shd w:val="clear" w:color="auto" w:fill="C00000"/>
            <w:vAlign w:val="center"/>
          </w:tcPr>
          <w:p w14:paraId="65430903" w14:textId="77777777" w:rsidR="009361FF" w:rsidRPr="00B83BC0" w:rsidRDefault="009361FF" w:rsidP="00913CB0">
            <w:pPr>
              <w:pStyle w:val="TableHeader"/>
              <w:jc w:val="center"/>
            </w:pPr>
            <w:r>
              <w:t>No.</w:t>
            </w:r>
          </w:p>
        </w:tc>
        <w:tc>
          <w:tcPr>
            <w:tcW w:w="654" w:type="dxa"/>
            <w:gridSpan w:val="2"/>
            <w:tcBorders>
              <w:top w:val="single" w:sz="4" w:space="0" w:color="auto"/>
              <w:left w:val="single" w:sz="6" w:space="0" w:color="auto"/>
              <w:bottom w:val="single" w:sz="6" w:space="0" w:color="auto"/>
              <w:right w:val="single" w:sz="4" w:space="0" w:color="auto"/>
            </w:tcBorders>
            <w:shd w:val="clear" w:color="auto" w:fill="C00000"/>
            <w:vAlign w:val="center"/>
            <w:hideMark/>
          </w:tcPr>
          <w:p w14:paraId="57BD9F31" w14:textId="77777777" w:rsidR="009361FF" w:rsidRPr="00B83BC0" w:rsidRDefault="009361FF" w:rsidP="00913CB0">
            <w:pPr>
              <w:pStyle w:val="TableHeader"/>
              <w:jc w:val="center"/>
            </w:pPr>
            <w:r w:rsidRPr="00B83BC0">
              <w:t>MOC</w:t>
            </w:r>
          </w:p>
        </w:tc>
      </w:tr>
      <w:tr w:rsidR="009361FF" w:rsidRPr="00B83BC0" w14:paraId="0AA8779A" w14:textId="77777777" w:rsidTr="005C069E">
        <w:trPr>
          <w:trHeight w:val="282"/>
        </w:trPr>
        <w:tc>
          <w:tcPr>
            <w:tcW w:w="3609" w:type="dxa"/>
            <w:tcBorders>
              <w:top w:val="single" w:sz="6" w:space="0" w:color="auto"/>
              <w:left w:val="single" w:sz="4" w:space="0" w:color="auto"/>
              <w:bottom w:val="single" w:sz="6" w:space="0" w:color="auto"/>
              <w:right w:val="single" w:sz="6" w:space="0" w:color="auto"/>
            </w:tcBorders>
            <w:vAlign w:val="center"/>
          </w:tcPr>
          <w:p w14:paraId="73AA0D63" w14:textId="2A19CE15" w:rsidR="009361FF" w:rsidRPr="001B7B30" w:rsidRDefault="001640CD" w:rsidP="00F971F8">
            <w:pPr>
              <w:pStyle w:val="TableContent"/>
            </w:pPr>
            <w:r>
              <w:t>transactionId</w:t>
            </w:r>
          </w:p>
        </w:tc>
        <w:tc>
          <w:tcPr>
            <w:tcW w:w="3345" w:type="dxa"/>
            <w:tcBorders>
              <w:top w:val="single" w:sz="6" w:space="0" w:color="auto"/>
              <w:left w:val="single" w:sz="6" w:space="0" w:color="auto"/>
              <w:bottom w:val="single" w:sz="6" w:space="0" w:color="auto"/>
              <w:right w:val="single" w:sz="6" w:space="0" w:color="auto"/>
            </w:tcBorders>
            <w:vAlign w:val="center"/>
          </w:tcPr>
          <w:p w14:paraId="5DD07923" w14:textId="1A5E0E15" w:rsidR="009361FF" w:rsidRPr="001B7B30" w:rsidRDefault="009361FF" w:rsidP="001E66FC">
            <w:pPr>
              <w:pStyle w:val="TableContent"/>
            </w:pPr>
            <w:r w:rsidRPr="001B7B30">
              <w:t>Transaction ID as generated by the SM</w:t>
            </w:r>
            <w:r>
              <w:noBreakHyphen/>
            </w:r>
            <w:r w:rsidRPr="001B7B30">
              <w:t>D</w:t>
            </w:r>
            <w:r>
              <w:t>S</w:t>
            </w:r>
            <w:r w:rsidRPr="001B7B30">
              <w:t xml:space="preserve"> (section</w:t>
            </w:r>
            <w:r>
              <w:t xml:space="preserve"> </w:t>
            </w:r>
            <w:r w:rsidR="0040027D">
              <w:t>3.</w:t>
            </w:r>
            <w:r w:rsidR="001E66FC">
              <w:t>0</w:t>
            </w:r>
            <w:r w:rsidR="0040027D">
              <w:t>.</w:t>
            </w:r>
            <w:r w:rsidR="001E66FC">
              <w:t>1</w:t>
            </w:r>
            <w:r w:rsidRPr="001B7B30">
              <w:t>).</w:t>
            </w:r>
          </w:p>
        </w:tc>
        <w:tc>
          <w:tcPr>
            <w:tcW w:w="1630" w:type="dxa"/>
            <w:tcBorders>
              <w:top w:val="single" w:sz="6" w:space="0" w:color="auto"/>
              <w:left w:val="single" w:sz="6" w:space="0" w:color="auto"/>
              <w:bottom w:val="single" w:sz="6" w:space="0" w:color="auto"/>
              <w:right w:val="single" w:sz="6" w:space="0" w:color="auto"/>
            </w:tcBorders>
            <w:vAlign w:val="center"/>
          </w:tcPr>
          <w:p w14:paraId="21C41C64" w14:textId="77777777" w:rsidR="009361FF" w:rsidRPr="001B7B30" w:rsidRDefault="009361FF" w:rsidP="00913CB0">
            <w:pPr>
              <w:pStyle w:val="TableContent"/>
            </w:pPr>
            <w:r w:rsidRPr="001B7B30">
              <w:t>Binary[1-16]</w:t>
            </w:r>
          </w:p>
        </w:tc>
        <w:tc>
          <w:tcPr>
            <w:tcW w:w="495" w:type="dxa"/>
            <w:tcBorders>
              <w:top w:val="single" w:sz="6" w:space="0" w:color="auto"/>
              <w:left w:val="single" w:sz="6" w:space="0" w:color="auto"/>
              <w:bottom w:val="single" w:sz="6" w:space="0" w:color="auto"/>
              <w:right w:val="single" w:sz="6" w:space="0" w:color="auto"/>
            </w:tcBorders>
            <w:vAlign w:val="center"/>
          </w:tcPr>
          <w:p w14:paraId="7B81F8A6" w14:textId="77777777" w:rsidR="009361FF" w:rsidRPr="001B7B30" w:rsidRDefault="009361FF" w:rsidP="00913CB0">
            <w:pPr>
              <w:pStyle w:val="TableContent"/>
            </w:pPr>
            <w:r>
              <w:t>1</w:t>
            </w:r>
          </w:p>
        </w:tc>
        <w:tc>
          <w:tcPr>
            <w:tcW w:w="654" w:type="dxa"/>
            <w:gridSpan w:val="2"/>
            <w:tcBorders>
              <w:top w:val="single" w:sz="6" w:space="0" w:color="auto"/>
              <w:left w:val="single" w:sz="6" w:space="0" w:color="auto"/>
              <w:bottom w:val="single" w:sz="6" w:space="0" w:color="auto"/>
              <w:right w:val="single" w:sz="4" w:space="0" w:color="auto"/>
            </w:tcBorders>
            <w:vAlign w:val="center"/>
          </w:tcPr>
          <w:p w14:paraId="442CEDB8" w14:textId="77777777" w:rsidR="009361FF" w:rsidRPr="001B7B30" w:rsidRDefault="009361FF" w:rsidP="00913CB0">
            <w:pPr>
              <w:pStyle w:val="TableContent"/>
            </w:pPr>
            <w:r w:rsidRPr="001B7B30">
              <w:t>M</w:t>
            </w:r>
          </w:p>
        </w:tc>
      </w:tr>
      <w:tr w:rsidR="009361FF" w:rsidRPr="00B83BC0" w14:paraId="00A1FF97" w14:textId="77777777" w:rsidTr="005C069E">
        <w:trPr>
          <w:trHeight w:val="282"/>
        </w:trPr>
        <w:tc>
          <w:tcPr>
            <w:tcW w:w="3609" w:type="dxa"/>
            <w:tcBorders>
              <w:top w:val="single" w:sz="6" w:space="0" w:color="auto"/>
              <w:left w:val="single" w:sz="4" w:space="0" w:color="auto"/>
              <w:bottom w:val="single" w:sz="6" w:space="0" w:color="auto"/>
              <w:right w:val="single" w:sz="6" w:space="0" w:color="auto"/>
            </w:tcBorders>
            <w:vAlign w:val="center"/>
          </w:tcPr>
          <w:p w14:paraId="7C00F48E" w14:textId="77777777" w:rsidR="009361FF" w:rsidRPr="001B7B30" w:rsidRDefault="009361FF" w:rsidP="00913CB0">
            <w:pPr>
              <w:pStyle w:val="TableContent"/>
            </w:pPr>
            <w:r>
              <w:t>authenticateServer</w:t>
            </w:r>
            <w:r w:rsidRPr="001B7B30">
              <w:t>Response</w:t>
            </w:r>
          </w:p>
        </w:tc>
        <w:tc>
          <w:tcPr>
            <w:tcW w:w="3345" w:type="dxa"/>
            <w:tcBorders>
              <w:top w:val="single" w:sz="6" w:space="0" w:color="auto"/>
              <w:left w:val="single" w:sz="6" w:space="0" w:color="auto"/>
              <w:bottom w:val="single" w:sz="6" w:space="0" w:color="auto"/>
              <w:right w:val="single" w:sz="6" w:space="0" w:color="auto"/>
            </w:tcBorders>
            <w:vAlign w:val="center"/>
          </w:tcPr>
          <w:p w14:paraId="4BB2F2D5" w14:textId="62991510" w:rsidR="009361FF" w:rsidRPr="001B7B30" w:rsidRDefault="005C069E" w:rsidP="00913CB0">
            <w:pPr>
              <w:pStyle w:val="TableContent"/>
            </w:pPr>
            <w:r w:rsidRPr="000A7B0D">
              <w:t>Authenticate Server Response.</w:t>
            </w:r>
          </w:p>
        </w:tc>
        <w:tc>
          <w:tcPr>
            <w:tcW w:w="1630" w:type="dxa"/>
            <w:tcBorders>
              <w:top w:val="single" w:sz="6" w:space="0" w:color="auto"/>
              <w:left w:val="single" w:sz="6" w:space="0" w:color="auto"/>
              <w:bottom w:val="single" w:sz="6" w:space="0" w:color="auto"/>
              <w:right w:val="single" w:sz="6" w:space="0" w:color="auto"/>
            </w:tcBorders>
            <w:vAlign w:val="center"/>
          </w:tcPr>
          <w:p w14:paraId="38F79212" w14:textId="33108D2B" w:rsidR="009361FF" w:rsidRPr="001B7B30" w:rsidRDefault="005C069E" w:rsidP="00913CB0">
            <w:pPr>
              <w:pStyle w:val="TableContent"/>
            </w:pPr>
            <w:r w:rsidRPr="000A7B0D">
              <w:t xml:space="preserve">Binary </w:t>
            </w:r>
            <w:r w:rsidRPr="00391350">
              <w:rPr>
                <w:vertAlign w:val="superscript"/>
              </w:rPr>
              <w:t>(1)</w:t>
            </w:r>
          </w:p>
        </w:tc>
        <w:tc>
          <w:tcPr>
            <w:tcW w:w="495" w:type="dxa"/>
            <w:tcBorders>
              <w:top w:val="single" w:sz="6" w:space="0" w:color="auto"/>
              <w:left w:val="single" w:sz="6" w:space="0" w:color="auto"/>
              <w:bottom w:val="single" w:sz="6" w:space="0" w:color="auto"/>
              <w:right w:val="single" w:sz="6" w:space="0" w:color="auto"/>
            </w:tcBorders>
            <w:vAlign w:val="center"/>
          </w:tcPr>
          <w:p w14:paraId="0CAB8380" w14:textId="77777777" w:rsidR="009361FF" w:rsidRPr="001B7B30" w:rsidRDefault="009361FF" w:rsidP="00913CB0">
            <w:pPr>
              <w:pStyle w:val="TableContent"/>
            </w:pPr>
            <w:r>
              <w:t>1</w:t>
            </w:r>
          </w:p>
        </w:tc>
        <w:tc>
          <w:tcPr>
            <w:tcW w:w="654" w:type="dxa"/>
            <w:gridSpan w:val="2"/>
            <w:tcBorders>
              <w:top w:val="single" w:sz="6" w:space="0" w:color="auto"/>
              <w:left w:val="single" w:sz="6" w:space="0" w:color="auto"/>
              <w:bottom w:val="single" w:sz="6" w:space="0" w:color="auto"/>
              <w:right w:val="single" w:sz="4" w:space="0" w:color="auto"/>
            </w:tcBorders>
            <w:vAlign w:val="center"/>
          </w:tcPr>
          <w:p w14:paraId="2AE07980" w14:textId="77777777" w:rsidR="009361FF" w:rsidRPr="001B7B30" w:rsidRDefault="009361FF" w:rsidP="00913CB0">
            <w:pPr>
              <w:pStyle w:val="TableContent"/>
            </w:pPr>
            <w:r w:rsidRPr="001B7B30">
              <w:t>M</w:t>
            </w:r>
          </w:p>
        </w:tc>
      </w:tr>
      <w:tr w:rsidR="005C069E" w:rsidRPr="000A7B0D" w14:paraId="63CCC153" w14:textId="77777777" w:rsidTr="005C069E">
        <w:trPr>
          <w:gridAfter w:val="1"/>
          <w:wAfter w:w="240" w:type="dxa"/>
          <w:trHeight w:val="282"/>
        </w:trPr>
        <w:tc>
          <w:tcPr>
            <w:tcW w:w="9493" w:type="dxa"/>
            <w:gridSpan w:val="5"/>
            <w:tcBorders>
              <w:top w:val="single" w:sz="6" w:space="0" w:color="auto"/>
              <w:left w:val="single" w:sz="4" w:space="0" w:color="auto"/>
              <w:bottom w:val="single" w:sz="6" w:space="0" w:color="auto"/>
              <w:right w:val="single" w:sz="4" w:space="0" w:color="auto"/>
            </w:tcBorders>
            <w:vAlign w:val="center"/>
          </w:tcPr>
          <w:p w14:paraId="3E0BBFE0" w14:textId="77777777" w:rsidR="005C069E" w:rsidRPr="000A7B0D" w:rsidRDefault="005C069E" w:rsidP="005C069E">
            <w:pPr>
              <w:pStyle w:val="TableContent"/>
            </w:pPr>
            <w:r w:rsidRPr="000A7B0D">
              <w:t>NOTE 1: AuthenticateServerResponse data object defined in section 5.7.13 (function "ES10b.AuthenticateServer").</w:t>
            </w:r>
          </w:p>
        </w:tc>
      </w:tr>
    </w:tbl>
    <w:p w14:paraId="61D70065" w14:textId="2B8FFE11" w:rsidR="009361FF" w:rsidRPr="00855D84" w:rsidRDefault="00F66DD3" w:rsidP="00BD45AD">
      <w:pPr>
        <w:pStyle w:val="TableCaption"/>
        <w:numPr>
          <w:ilvl w:val="0"/>
          <w:numId w:val="0"/>
        </w:numPr>
        <w:ind w:left="360" w:hanging="360"/>
      </w:pPr>
      <w:r w:rsidRPr="00855D84">
        <w:rPr>
          <w:rFonts w:ascii="Arial Bold" w:hAnsi="Arial Bold"/>
        </w:rPr>
        <w:t>Table 49</w:t>
      </w:r>
      <w:r w:rsidR="009361FF" w:rsidRPr="00855D84">
        <w:t xml:space="preserve">: AuthenticateClient </w:t>
      </w:r>
      <w:r w:rsidR="009361FF">
        <w:t xml:space="preserve">Additional </w:t>
      </w:r>
      <w:r w:rsidR="009361FF" w:rsidRPr="00855D84">
        <w:t>Input Data</w:t>
      </w:r>
    </w:p>
    <w:p w14:paraId="103719E8" w14:textId="77777777" w:rsidR="009361FF" w:rsidRPr="0090244F" w:rsidRDefault="009361FF" w:rsidP="009361FF">
      <w:pPr>
        <w:spacing w:before="0" w:after="200" w:line="276" w:lineRule="auto"/>
        <w:jc w:val="left"/>
        <w:rPr>
          <w:i/>
          <w:szCs w:val="22"/>
          <w:lang w:val="en-US" w:eastAsia="en-GB" w:bidi="ar-SA"/>
        </w:rPr>
      </w:pPr>
      <w:r>
        <w:rPr>
          <w:b/>
          <w:i/>
          <w:szCs w:val="22"/>
          <w:u w:val="single"/>
          <w:lang w:eastAsia="en-GB" w:bidi="ar-SA"/>
        </w:rPr>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p>
    <w:tbl>
      <w:tblPr>
        <w:tblW w:w="96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547"/>
        <w:gridCol w:w="3969"/>
        <w:gridCol w:w="1843"/>
        <w:gridCol w:w="567"/>
        <w:gridCol w:w="709"/>
      </w:tblGrid>
      <w:tr w:rsidR="009361FF" w:rsidRPr="00B83BC0" w14:paraId="3DEC6AC3" w14:textId="77777777" w:rsidTr="00BD45AD">
        <w:trPr>
          <w:trHeight w:val="342"/>
        </w:trPr>
        <w:tc>
          <w:tcPr>
            <w:tcW w:w="2547"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CE997D9" w14:textId="77777777" w:rsidR="009361FF" w:rsidRPr="00B83BC0" w:rsidRDefault="009361FF" w:rsidP="00913CB0">
            <w:pPr>
              <w:pStyle w:val="TableHeader"/>
            </w:pPr>
            <w:r>
              <w:t>Output</w:t>
            </w:r>
            <w:r w:rsidRPr="00B83BC0">
              <w:t xml:space="preserve"> data name</w:t>
            </w:r>
          </w:p>
        </w:tc>
        <w:tc>
          <w:tcPr>
            <w:tcW w:w="396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8732D03" w14:textId="77777777" w:rsidR="009361FF" w:rsidRPr="00B83BC0" w:rsidRDefault="009361FF" w:rsidP="00913CB0">
            <w:pPr>
              <w:pStyle w:val="TableHeader"/>
            </w:pPr>
            <w:r w:rsidRPr="00B83BC0">
              <w:t>Description</w:t>
            </w:r>
          </w:p>
        </w:tc>
        <w:tc>
          <w:tcPr>
            <w:tcW w:w="1843" w:type="dxa"/>
            <w:tcBorders>
              <w:top w:val="single" w:sz="4" w:space="0" w:color="auto"/>
              <w:left w:val="single" w:sz="6" w:space="0" w:color="auto"/>
              <w:bottom w:val="single" w:sz="6" w:space="0" w:color="auto"/>
              <w:right w:val="single" w:sz="6" w:space="0" w:color="auto"/>
            </w:tcBorders>
            <w:shd w:val="clear" w:color="auto" w:fill="C00000"/>
          </w:tcPr>
          <w:p w14:paraId="15928304" w14:textId="77777777" w:rsidR="009361FF" w:rsidRPr="00B83BC0" w:rsidRDefault="009361FF" w:rsidP="00913CB0">
            <w:pPr>
              <w:pStyle w:val="TableHeader"/>
            </w:pPr>
            <w:r>
              <w:t>Type</w:t>
            </w:r>
          </w:p>
        </w:tc>
        <w:tc>
          <w:tcPr>
            <w:tcW w:w="567" w:type="dxa"/>
            <w:tcBorders>
              <w:top w:val="single" w:sz="4" w:space="0" w:color="auto"/>
              <w:left w:val="single" w:sz="6" w:space="0" w:color="auto"/>
              <w:bottom w:val="single" w:sz="6" w:space="0" w:color="auto"/>
              <w:right w:val="single" w:sz="6" w:space="0" w:color="auto"/>
            </w:tcBorders>
            <w:shd w:val="clear" w:color="auto" w:fill="C00000"/>
            <w:vAlign w:val="center"/>
          </w:tcPr>
          <w:p w14:paraId="30B8E966" w14:textId="77777777" w:rsidR="009361FF" w:rsidRPr="00B83BC0" w:rsidRDefault="009361FF" w:rsidP="00913CB0">
            <w:pPr>
              <w:pStyle w:val="TableHeader"/>
              <w:jc w:val="center"/>
            </w:pPr>
            <w: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0DEC9B1" w14:textId="77777777" w:rsidR="009361FF" w:rsidRPr="00B83BC0" w:rsidRDefault="009361FF" w:rsidP="00913CB0">
            <w:pPr>
              <w:pStyle w:val="TableHeader"/>
              <w:jc w:val="center"/>
            </w:pPr>
            <w:r w:rsidRPr="00B83BC0">
              <w:t>MOC</w:t>
            </w:r>
          </w:p>
        </w:tc>
      </w:tr>
      <w:tr w:rsidR="009361FF" w:rsidRPr="00B83BC0" w14:paraId="0324DE3D" w14:textId="77777777" w:rsidTr="00BD45AD">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31C87E0D" w14:textId="7599CD6F" w:rsidR="009361FF" w:rsidRPr="00622932" w:rsidRDefault="001640CD" w:rsidP="00913CB0">
            <w:pPr>
              <w:pStyle w:val="TableContent"/>
            </w:pPr>
            <w:r>
              <w:t>transactionId</w:t>
            </w:r>
          </w:p>
        </w:tc>
        <w:tc>
          <w:tcPr>
            <w:tcW w:w="3969" w:type="dxa"/>
            <w:tcBorders>
              <w:top w:val="single" w:sz="6" w:space="0" w:color="auto"/>
              <w:left w:val="single" w:sz="6" w:space="0" w:color="auto"/>
              <w:bottom w:val="single" w:sz="6" w:space="0" w:color="auto"/>
              <w:right w:val="single" w:sz="6" w:space="0" w:color="auto"/>
            </w:tcBorders>
            <w:vAlign w:val="center"/>
          </w:tcPr>
          <w:p w14:paraId="73988FF0" w14:textId="2F98E0F7" w:rsidR="009361FF" w:rsidRPr="00622932" w:rsidRDefault="009361FF" w:rsidP="001E66FC">
            <w:pPr>
              <w:pStyle w:val="TableContent"/>
            </w:pPr>
            <w:r w:rsidRPr="00622932">
              <w:t>Transaction ID as generated by the SM-D</w:t>
            </w:r>
            <w:r>
              <w:t>S</w:t>
            </w:r>
            <w:r w:rsidRPr="00622932">
              <w:t xml:space="preserve"> (section </w:t>
            </w:r>
            <w:r w:rsidR="0040027D">
              <w:t>3.</w:t>
            </w:r>
            <w:r w:rsidR="001E66FC">
              <w:t>0</w:t>
            </w:r>
            <w:r w:rsidR="0040027D">
              <w:t>.</w:t>
            </w:r>
            <w:r w:rsidR="001E66FC">
              <w:t>1</w:t>
            </w:r>
            <w:r w:rsidRPr="00622932">
              <w:t>).</w:t>
            </w:r>
          </w:p>
        </w:tc>
        <w:tc>
          <w:tcPr>
            <w:tcW w:w="1843" w:type="dxa"/>
            <w:tcBorders>
              <w:top w:val="single" w:sz="6" w:space="0" w:color="auto"/>
              <w:left w:val="single" w:sz="6" w:space="0" w:color="auto"/>
              <w:bottom w:val="single" w:sz="6" w:space="0" w:color="auto"/>
              <w:right w:val="single" w:sz="6" w:space="0" w:color="auto"/>
            </w:tcBorders>
            <w:vAlign w:val="center"/>
          </w:tcPr>
          <w:p w14:paraId="3ED6D483" w14:textId="77777777" w:rsidR="009361FF" w:rsidRPr="00622932" w:rsidRDefault="009361FF" w:rsidP="00913CB0">
            <w:pPr>
              <w:pStyle w:val="TableContent"/>
            </w:pPr>
            <w:r w:rsidRPr="00622932">
              <w:t>Binary[1-16]</w:t>
            </w:r>
          </w:p>
        </w:tc>
        <w:tc>
          <w:tcPr>
            <w:tcW w:w="567" w:type="dxa"/>
            <w:tcBorders>
              <w:top w:val="single" w:sz="6" w:space="0" w:color="auto"/>
              <w:left w:val="single" w:sz="6" w:space="0" w:color="auto"/>
              <w:bottom w:val="single" w:sz="6" w:space="0" w:color="auto"/>
              <w:right w:val="single" w:sz="6" w:space="0" w:color="auto"/>
            </w:tcBorders>
            <w:vAlign w:val="center"/>
          </w:tcPr>
          <w:p w14:paraId="52A375D6" w14:textId="77777777" w:rsidR="009361FF" w:rsidRPr="00622932" w:rsidRDefault="009361FF" w:rsidP="00913CB0">
            <w:pPr>
              <w:pStyle w:val="TableConten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63EC812F" w14:textId="77777777" w:rsidR="009361FF" w:rsidRPr="00622932" w:rsidRDefault="009361FF" w:rsidP="00913CB0">
            <w:pPr>
              <w:pStyle w:val="TableContent"/>
            </w:pPr>
            <w:r w:rsidRPr="00622932">
              <w:t>M</w:t>
            </w:r>
          </w:p>
        </w:tc>
      </w:tr>
      <w:tr w:rsidR="009361FF" w:rsidRPr="00B83BC0" w14:paraId="3FB200BB" w14:textId="77777777" w:rsidTr="00BD45AD">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386E8ECC" w14:textId="77777777" w:rsidR="009361FF" w:rsidRPr="00622932" w:rsidRDefault="009361FF" w:rsidP="00913CB0">
            <w:pPr>
              <w:pStyle w:val="TableContent"/>
            </w:pPr>
            <w:r>
              <w:t>eventEntries</w:t>
            </w:r>
          </w:p>
        </w:tc>
        <w:tc>
          <w:tcPr>
            <w:tcW w:w="3969" w:type="dxa"/>
            <w:tcBorders>
              <w:top w:val="single" w:sz="6" w:space="0" w:color="auto"/>
              <w:left w:val="single" w:sz="6" w:space="0" w:color="auto"/>
              <w:bottom w:val="single" w:sz="6" w:space="0" w:color="auto"/>
              <w:right w:val="single" w:sz="6" w:space="0" w:color="auto"/>
            </w:tcBorders>
            <w:vAlign w:val="center"/>
          </w:tcPr>
          <w:p w14:paraId="0468EA47" w14:textId="5A1D41A1" w:rsidR="009361FF" w:rsidRPr="00622932" w:rsidRDefault="009361FF" w:rsidP="00913CB0">
            <w:pPr>
              <w:pStyle w:val="TableContent"/>
            </w:pPr>
            <w:r>
              <w:t xml:space="preserve">The list of Event </w:t>
            </w:r>
            <w:r w:rsidR="00D877B5">
              <w:t xml:space="preserve">Records (Event </w:t>
            </w:r>
            <w:r>
              <w:t>ID and RSP Server address pair(s)</w:t>
            </w:r>
            <w:r w:rsidR="00D877B5">
              <w:t>)</w:t>
            </w:r>
            <w:r>
              <w:t xml:space="preserve"> for the EID.</w:t>
            </w:r>
          </w:p>
        </w:tc>
        <w:tc>
          <w:tcPr>
            <w:tcW w:w="1843" w:type="dxa"/>
            <w:tcBorders>
              <w:top w:val="single" w:sz="6" w:space="0" w:color="auto"/>
              <w:left w:val="single" w:sz="6" w:space="0" w:color="auto"/>
              <w:bottom w:val="single" w:sz="6" w:space="0" w:color="auto"/>
              <w:right w:val="single" w:sz="6" w:space="0" w:color="auto"/>
            </w:tcBorders>
            <w:vAlign w:val="center"/>
          </w:tcPr>
          <w:p w14:paraId="47F058D2" w14:textId="16FB291E" w:rsidR="009361FF" w:rsidRPr="00622932" w:rsidRDefault="009361FF" w:rsidP="00753370">
            <w:pPr>
              <w:pStyle w:val="TableContent"/>
            </w:pPr>
            <w:r>
              <w:t>EVENT_</w:t>
            </w:r>
            <w:r w:rsidR="00D877B5">
              <w:t>RECORD</w:t>
            </w:r>
          </w:p>
        </w:tc>
        <w:tc>
          <w:tcPr>
            <w:tcW w:w="567" w:type="dxa"/>
            <w:tcBorders>
              <w:top w:val="single" w:sz="6" w:space="0" w:color="auto"/>
              <w:left w:val="single" w:sz="6" w:space="0" w:color="auto"/>
              <w:bottom w:val="single" w:sz="6" w:space="0" w:color="auto"/>
              <w:right w:val="single" w:sz="6" w:space="0" w:color="auto"/>
            </w:tcBorders>
            <w:vAlign w:val="center"/>
          </w:tcPr>
          <w:p w14:paraId="6A8C3E83" w14:textId="77777777" w:rsidR="009361FF" w:rsidRPr="00622932" w:rsidRDefault="009361FF" w:rsidP="00913CB0">
            <w:pPr>
              <w:pStyle w:val="TableContent"/>
            </w:pPr>
            <w:r>
              <w:t>0..N</w:t>
            </w:r>
          </w:p>
        </w:tc>
        <w:tc>
          <w:tcPr>
            <w:tcW w:w="709" w:type="dxa"/>
            <w:tcBorders>
              <w:top w:val="single" w:sz="6" w:space="0" w:color="auto"/>
              <w:left w:val="single" w:sz="6" w:space="0" w:color="auto"/>
              <w:bottom w:val="single" w:sz="6" w:space="0" w:color="auto"/>
              <w:right w:val="single" w:sz="4" w:space="0" w:color="auto"/>
            </w:tcBorders>
            <w:vAlign w:val="center"/>
          </w:tcPr>
          <w:p w14:paraId="214719B5" w14:textId="3C651F04" w:rsidR="009361FF" w:rsidRPr="00622932" w:rsidRDefault="00783F5A" w:rsidP="00913CB0">
            <w:pPr>
              <w:pStyle w:val="TableContent"/>
            </w:pPr>
            <w:r>
              <w:t>C</w:t>
            </w:r>
            <w:r>
              <w:rPr>
                <w:vertAlign w:val="superscript"/>
              </w:rPr>
              <w:t>(2</w:t>
            </w:r>
            <w:r w:rsidRPr="008832E1">
              <w:rPr>
                <w:vertAlign w:val="superscript"/>
              </w:rPr>
              <w:t>)</w:t>
            </w:r>
          </w:p>
        </w:tc>
      </w:tr>
      <w:tr w:rsidR="00783F5A" w:rsidRPr="00B83BC0" w14:paraId="4CA8349F" w14:textId="77777777" w:rsidTr="00BD45AD">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38591EB6" w14:textId="60004AD1" w:rsidR="00783F5A" w:rsidRDefault="00783F5A" w:rsidP="00783F5A">
            <w:pPr>
              <w:pStyle w:val="TableContent"/>
            </w:pPr>
            <w:r>
              <w:t>smdsSigned2</w:t>
            </w:r>
          </w:p>
        </w:tc>
        <w:tc>
          <w:tcPr>
            <w:tcW w:w="3969" w:type="dxa"/>
            <w:tcBorders>
              <w:top w:val="single" w:sz="6" w:space="0" w:color="auto"/>
              <w:left w:val="single" w:sz="6" w:space="0" w:color="auto"/>
              <w:bottom w:val="single" w:sz="6" w:space="0" w:color="auto"/>
              <w:right w:val="single" w:sz="6" w:space="0" w:color="auto"/>
            </w:tcBorders>
            <w:vAlign w:val="center"/>
          </w:tcPr>
          <w:p w14:paraId="4DFC0728" w14:textId="5D4CFAC5" w:rsidR="00783F5A" w:rsidRDefault="007D7265" w:rsidP="00783F5A">
            <w:pPr>
              <w:pStyle w:val="TableContent"/>
            </w:pPr>
            <w:r>
              <w:t xml:space="preserve">Either </w:t>
            </w:r>
            <w:r w:rsidR="00783F5A">
              <w:t>Event Record(s) for the EID</w:t>
            </w:r>
            <w:r>
              <w:t xml:space="preserve"> or Push Service Registration result</w:t>
            </w:r>
            <w:r w:rsidR="00783F5A">
              <w:t>.</w:t>
            </w:r>
          </w:p>
        </w:tc>
        <w:tc>
          <w:tcPr>
            <w:tcW w:w="1843" w:type="dxa"/>
            <w:tcBorders>
              <w:top w:val="single" w:sz="6" w:space="0" w:color="auto"/>
              <w:left w:val="single" w:sz="6" w:space="0" w:color="auto"/>
              <w:bottom w:val="single" w:sz="6" w:space="0" w:color="auto"/>
              <w:right w:val="single" w:sz="6" w:space="0" w:color="auto"/>
            </w:tcBorders>
            <w:vAlign w:val="center"/>
          </w:tcPr>
          <w:p w14:paraId="58AB579B" w14:textId="5A00157F" w:rsidR="00783F5A" w:rsidRDefault="00783F5A" w:rsidP="00783F5A">
            <w:pPr>
              <w:pStyle w:val="TableContent"/>
            </w:pPr>
            <w:r>
              <w:t>Binary</w:t>
            </w:r>
            <w:r w:rsidRPr="008832E1">
              <w:rPr>
                <w:vertAlign w:val="superscript"/>
              </w:rPr>
              <w:t>(1)</w:t>
            </w:r>
          </w:p>
        </w:tc>
        <w:tc>
          <w:tcPr>
            <w:tcW w:w="567" w:type="dxa"/>
            <w:tcBorders>
              <w:top w:val="single" w:sz="6" w:space="0" w:color="auto"/>
              <w:left w:val="single" w:sz="6" w:space="0" w:color="auto"/>
              <w:bottom w:val="single" w:sz="6" w:space="0" w:color="auto"/>
              <w:right w:val="single" w:sz="6" w:space="0" w:color="auto"/>
            </w:tcBorders>
            <w:vAlign w:val="center"/>
          </w:tcPr>
          <w:p w14:paraId="404CB97D" w14:textId="5045957B" w:rsidR="00783F5A" w:rsidRDefault="00783F5A" w:rsidP="00783F5A">
            <w:pPr>
              <w:pStyle w:val="TableConten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5A74C4A1" w14:textId="1884828D" w:rsidR="00783F5A" w:rsidRDefault="00783F5A" w:rsidP="00783F5A">
            <w:pPr>
              <w:pStyle w:val="TableContent"/>
            </w:pPr>
            <w:r>
              <w:t>C</w:t>
            </w:r>
            <w:r>
              <w:rPr>
                <w:vertAlign w:val="superscript"/>
              </w:rPr>
              <w:t>(2</w:t>
            </w:r>
            <w:r w:rsidRPr="008832E1">
              <w:rPr>
                <w:vertAlign w:val="superscript"/>
              </w:rPr>
              <w:t>)</w:t>
            </w:r>
          </w:p>
        </w:tc>
      </w:tr>
      <w:tr w:rsidR="00783F5A" w:rsidRPr="00B83BC0" w14:paraId="3F98C5B1" w14:textId="77777777" w:rsidTr="00BD45AD">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2D0647A9" w14:textId="2E912028" w:rsidR="00783F5A" w:rsidRDefault="00783F5A" w:rsidP="00783F5A">
            <w:pPr>
              <w:pStyle w:val="TableContent"/>
            </w:pPr>
            <w:r>
              <w:t>smdsSignature2</w:t>
            </w:r>
          </w:p>
        </w:tc>
        <w:tc>
          <w:tcPr>
            <w:tcW w:w="3969" w:type="dxa"/>
            <w:tcBorders>
              <w:top w:val="single" w:sz="6" w:space="0" w:color="auto"/>
              <w:left w:val="single" w:sz="6" w:space="0" w:color="auto"/>
              <w:bottom w:val="single" w:sz="6" w:space="0" w:color="auto"/>
              <w:right w:val="single" w:sz="6" w:space="0" w:color="auto"/>
            </w:tcBorders>
            <w:vAlign w:val="center"/>
          </w:tcPr>
          <w:p w14:paraId="64F7EBA5" w14:textId="0E63C25C" w:rsidR="00783F5A" w:rsidRDefault="00783F5A">
            <w:pPr>
              <w:pStyle w:val="TableContent"/>
            </w:pPr>
            <w:r>
              <w:t>SM-DS signature</w:t>
            </w:r>
          </w:p>
        </w:tc>
        <w:tc>
          <w:tcPr>
            <w:tcW w:w="1843" w:type="dxa"/>
            <w:tcBorders>
              <w:top w:val="single" w:sz="6" w:space="0" w:color="auto"/>
              <w:left w:val="single" w:sz="6" w:space="0" w:color="auto"/>
              <w:bottom w:val="single" w:sz="6" w:space="0" w:color="auto"/>
              <w:right w:val="single" w:sz="6" w:space="0" w:color="auto"/>
            </w:tcBorders>
            <w:vAlign w:val="center"/>
          </w:tcPr>
          <w:p w14:paraId="1617FD33" w14:textId="52369EF1" w:rsidR="00783F5A" w:rsidRDefault="00783F5A" w:rsidP="00783F5A">
            <w:pPr>
              <w:pStyle w:val="TableContent"/>
            </w:pPr>
            <w:r>
              <w:t>Binary</w:t>
            </w:r>
            <w:r>
              <w:rPr>
                <w:vertAlign w:val="superscript"/>
              </w:rPr>
              <w:t>(1</w:t>
            </w:r>
            <w:r w:rsidRPr="008832E1">
              <w:rPr>
                <w:vertAlign w:val="superscript"/>
              </w:rPr>
              <w:t>)</w:t>
            </w:r>
          </w:p>
        </w:tc>
        <w:tc>
          <w:tcPr>
            <w:tcW w:w="567" w:type="dxa"/>
            <w:tcBorders>
              <w:top w:val="single" w:sz="6" w:space="0" w:color="auto"/>
              <w:left w:val="single" w:sz="6" w:space="0" w:color="auto"/>
              <w:bottom w:val="single" w:sz="6" w:space="0" w:color="auto"/>
              <w:right w:val="single" w:sz="6" w:space="0" w:color="auto"/>
            </w:tcBorders>
            <w:vAlign w:val="center"/>
          </w:tcPr>
          <w:p w14:paraId="3159425A" w14:textId="147C5C58" w:rsidR="00783F5A" w:rsidRDefault="00783F5A" w:rsidP="00783F5A">
            <w:pPr>
              <w:pStyle w:val="TableConten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485352B5" w14:textId="01EF58D1" w:rsidR="00783F5A" w:rsidRDefault="00783F5A" w:rsidP="00783F5A">
            <w:pPr>
              <w:pStyle w:val="TableContent"/>
            </w:pPr>
            <w:r>
              <w:t>C</w:t>
            </w:r>
            <w:r>
              <w:rPr>
                <w:vertAlign w:val="superscript"/>
              </w:rPr>
              <w:t>(2</w:t>
            </w:r>
            <w:r w:rsidRPr="008832E1">
              <w:rPr>
                <w:vertAlign w:val="superscript"/>
              </w:rPr>
              <w:t>)</w:t>
            </w:r>
          </w:p>
        </w:tc>
      </w:tr>
      <w:tr w:rsidR="00783F5A" w:rsidRPr="00B83BC0" w14:paraId="0778936D" w14:textId="77777777" w:rsidTr="00BD45AD">
        <w:trPr>
          <w:trHeight w:val="282"/>
        </w:trPr>
        <w:tc>
          <w:tcPr>
            <w:tcW w:w="9635" w:type="dxa"/>
            <w:gridSpan w:val="5"/>
            <w:tcBorders>
              <w:top w:val="single" w:sz="6" w:space="0" w:color="auto"/>
              <w:left w:val="single" w:sz="4" w:space="0" w:color="auto"/>
              <w:bottom w:val="single" w:sz="6" w:space="0" w:color="auto"/>
              <w:right w:val="single" w:sz="4" w:space="0" w:color="auto"/>
            </w:tcBorders>
            <w:vAlign w:val="center"/>
          </w:tcPr>
          <w:p w14:paraId="709F9580" w14:textId="2ABB072E" w:rsidR="00783F5A" w:rsidRPr="00B3268A" w:rsidRDefault="00783F5A" w:rsidP="00BD45AD">
            <w:pPr>
              <w:pStyle w:val="NormalParagraph"/>
            </w:pPr>
            <w:r w:rsidRPr="00B3268A">
              <w:rPr>
                <w:rFonts w:eastAsia="Times New Roman"/>
                <w:sz w:val="20"/>
                <w:szCs w:val="20"/>
                <w:lang w:eastAsia="de-DE"/>
              </w:rPr>
              <w:t xml:space="preserve">NOTE 1: </w:t>
            </w:r>
            <w:r w:rsidRPr="00BD45AD">
              <w:rPr>
                <w:rFonts w:ascii="Courier New" w:eastAsia="Times New Roman" w:hAnsi="Courier New" w:cs="Courier New"/>
                <w:sz w:val="20"/>
                <w:szCs w:val="20"/>
                <w:lang w:eastAsia="de-DE"/>
              </w:rPr>
              <w:t>smdsSigned2</w:t>
            </w:r>
            <w:r w:rsidR="007D7265" w:rsidRPr="00BD45AD">
              <w:rPr>
                <w:rFonts w:eastAsia="Times New Roman" w:cs="Arial"/>
                <w:sz w:val="20"/>
                <w:szCs w:val="20"/>
                <w:lang w:eastAsia="de-DE"/>
              </w:rPr>
              <w:t xml:space="preserve"> and</w:t>
            </w:r>
            <w:r w:rsidRPr="00BD45AD">
              <w:rPr>
                <w:rFonts w:eastAsia="Times New Roman" w:cs="Arial"/>
                <w:sz w:val="20"/>
                <w:szCs w:val="20"/>
                <w:lang w:eastAsia="de-DE"/>
              </w:rPr>
              <w:t xml:space="preserve"> </w:t>
            </w:r>
            <w:r w:rsidRPr="00BD45AD">
              <w:rPr>
                <w:rFonts w:ascii="Courier New" w:eastAsia="Times New Roman" w:hAnsi="Courier New" w:cs="Courier New"/>
                <w:sz w:val="20"/>
                <w:szCs w:val="20"/>
                <w:lang w:eastAsia="de-DE"/>
              </w:rPr>
              <w:t>smdsSignature2</w:t>
            </w:r>
            <w:r w:rsidRPr="00B3268A">
              <w:rPr>
                <w:rFonts w:eastAsia="Times New Roman"/>
                <w:sz w:val="20"/>
                <w:szCs w:val="20"/>
                <w:lang w:eastAsia="de-DE"/>
              </w:rPr>
              <w:t xml:space="preserve"> are the data objects defined in section 5.7.</w:t>
            </w:r>
            <w:r w:rsidR="00816F19">
              <w:rPr>
                <w:rFonts w:eastAsia="Times New Roman"/>
                <w:sz w:val="20"/>
                <w:szCs w:val="20"/>
                <w:lang w:eastAsia="de-DE"/>
              </w:rPr>
              <w:t>24</w:t>
            </w:r>
            <w:r w:rsidR="00816F19" w:rsidRPr="00B3268A">
              <w:rPr>
                <w:rFonts w:eastAsia="Times New Roman"/>
                <w:sz w:val="20"/>
                <w:szCs w:val="20"/>
                <w:lang w:eastAsia="de-DE"/>
              </w:rPr>
              <w:t xml:space="preserve"> </w:t>
            </w:r>
            <w:r w:rsidRPr="00B3268A">
              <w:rPr>
                <w:rFonts w:eastAsia="Times New Roman"/>
                <w:sz w:val="20"/>
                <w:szCs w:val="20"/>
                <w:lang w:eastAsia="de-DE"/>
              </w:rPr>
              <w:t>(function "ES10a.Verify</w:t>
            </w:r>
            <w:r w:rsidR="008F4CAE" w:rsidRPr="00AE7ADC">
              <w:rPr>
                <w:rFonts w:eastAsia="Times New Roman"/>
                <w:sz w:val="20"/>
                <w:szCs w:val="20"/>
                <w:lang w:eastAsia="de-DE"/>
              </w:rPr>
              <w:t>SmdsResponse</w:t>
            </w:r>
            <w:r w:rsidRPr="00B3268A">
              <w:rPr>
                <w:rFonts w:eastAsia="Times New Roman"/>
                <w:sz w:val="20"/>
                <w:szCs w:val="20"/>
                <w:lang w:eastAsia="de-DE"/>
              </w:rPr>
              <w:t xml:space="preserve">"). They SHALL be returned as encoded data objects including the tags defined for them in the </w:t>
            </w:r>
            <w:r w:rsidRPr="00BD45AD">
              <w:rPr>
                <w:rFonts w:ascii="Courier New" w:eastAsia="Times New Roman" w:hAnsi="Courier New" w:cs="Courier New"/>
                <w:sz w:val="20"/>
                <w:szCs w:val="20"/>
                <w:lang w:eastAsia="de-DE"/>
              </w:rPr>
              <w:t>Verify</w:t>
            </w:r>
            <w:r w:rsidR="008F4CAE" w:rsidRPr="008F4CAE">
              <w:rPr>
                <w:rFonts w:ascii="Courier New" w:eastAsia="Times New Roman" w:hAnsi="Courier New" w:cs="Courier New"/>
                <w:sz w:val="20"/>
                <w:szCs w:val="20"/>
                <w:lang w:eastAsia="de-DE"/>
              </w:rPr>
              <w:t>SmdsResponse</w:t>
            </w:r>
            <w:r w:rsidRPr="00BD45AD">
              <w:rPr>
                <w:rFonts w:ascii="Courier New" w:eastAsia="Times New Roman" w:hAnsi="Courier New" w:cs="Courier New"/>
                <w:sz w:val="20"/>
                <w:szCs w:val="20"/>
                <w:lang w:eastAsia="de-DE"/>
              </w:rPr>
              <w:t>Request</w:t>
            </w:r>
            <w:r w:rsidRPr="00B3268A">
              <w:rPr>
                <w:rFonts w:eastAsia="Times New Roman"/>
                <w:sz w:val="20"/>
                <w:szCs w:val="20"/>
                <w:lang w:eastAsia="de-DE"/>
              </w:rPr>
              <w:t xml:space="preserve"> data object.</w:t>
            </w:r>
          </w:p>
          <w:p w14:paraId="05C23BB0" w14:textId="0BB21ED7" w:rsidR="00BD6B54" w:rsidRDefault="00783F5A" w:rsidP="00BD45AD">
            <w:pPr>
              <w:pStyle w:val="TableContent"/>
              <w:spacing w:after="240"/>
            </w:pPr>
            <w:r>
              <w:t xml:space="preserve">NOTE 2: </w:t>
            </w:r>
            <w:r w:rsidR="00BD6B54" w:rsidRPr="00AE7ADC">
              <w:t xml:space="preserve">In case of </w:t>
            </w:r>
            <w:r w:rsidR="00BD6B54" w:rsidRPr="00AE7ADC">
              <w:rPr>
                <w:lang w:val="en-US"/>
              </w:rPr>
              <w:t xml:space="preserve">an Event Retrieval request, </w:t>
            </w:r>
            <w:r w:rsidRPr="00961D86">
              <w:rPr>
                <w:lang w:val="en-US"/>
              </w:rPr>
              <w:t xml:space="preserve">when </w:t>
            </w:r>
            <w:r w:rsidR="00BF4200">
              <w:rPr>
                <w:lang w:val="en-US"/>
              </w:rPr>
              <w:t>the</w:t>
            </w:r>
            <w:r w:rsidR="00D877B5">
              <w:rPr>
                <w:lang w:val="en-US"/>
              </w:rPr>
              <w:t xml:space="preserve"> </w:t>
            </w:r>
            <w:r w:rsidR="00D877B5">
              <w:t>LPA indicate</w:t>
            </w:r>
            <w:r w:rsidR="00BF4200">
              <w:t>s</w:t>
            </w:r>
            <w:r w:rsidR="00D877B5">
              <w:t xml:space="preserve"> </w:t>
            </w:r>
            <w:r w:rsidR="00D877B5" w:rsidRPr="009B5364">
              <w:rPr>
                <w:rStyle w:val="ASN1referencesChar"/>
              </w:rPr>
              <w:t>signed</w:t>
            </w:r>
            <w:r w:rsidR="00BD6B54">
              <w:rPr>
                <w:rStyle w:val="ASN1referencesChar"/>
              </w:rPr>
              <w:t>SmdsResponse</w:t>
            </w:r>
            <w:r w:rsidR="00D877B5" w:rsidRPr="009B5364">
              <w:rPr>
                <w:rStyle w:val="ASN1referencesChar"/>
              </w:rPr>
              <w:t>V3Support</w:t>
            </w:r>
            <w:r w:rsidR="00D877B5">
              <w:rPr>
                <w:rStyle w:val="ASN1referencesChar"/>
              </w:rPr>
              <w:t>,</w:t>
            </w:r>
            <w:r w:rsidRPr="00961D86">
              <w:rPr>
                <w:lang w:val="en-US"/>
              </w:rPr>
              <w:t xml:space="preserve"> the</w:t>
            </w:r>
            <w:r>
              <w:rPr>
                <w:lang w:val="en-US"/>
              </w:rPr>
              <w:t xml:space="preserve"> SM-DS SHALL return</w:t>
            </w:r>
            <w:r w:rsidRPr="00961D86">
              <w:rPr>
                <w:lang w:val="en-US"/>
              </w:rPr>
              <w:t xml:space="preserve"> </w:t>
            </w:r>
            <w:r w:rsidR="00D877B5" w:rsidRPr="00AA302F">
              <w:rPr>
                <w:rStyle w:val="ASN1referencesChar"/>
              </w:rPr>
              <w:t>smdsSigned2</w:t>
            </w:r>
            <w:r w:rsidR="00D877B5">
              <w:rPr>
                <w:lang w:val="en-US"/>
              </w:rPr>
              <w:t xml:space="preserve"> and </w:t>
            </w:r>
            <w:r w:rsidR="00D877B5" w:rsidRPr="00AA302F">
              <w:rPr>
                <w:rStyle w:val="ASN1referencesChar"/>
              </w:rPr>
              <w:t>smdsSignature2</w:t>
            </w:r>
            <w:r w:rsidR="00D877B5">
              <w:rPr>
                <w:lang w:val="en-US"/>
              </w:rPr>
              <w:t xml:space="preserve"> data objects, otherwise it SHALL return an </w:t>
            </w:r>
            <w:r>
              <w:rPr>
                <w:lang w:val="en-US"/>
              </w:rPr>
              <w:t>eventEntries</w:t>
            </w:r>
            <w:r w:rsidR="007E725E">
              <w:rPr>
                <w:lang w:val="en-US"/>
              </w:rPr>
              <w:t xml:space="preserve"> </w:t>
            </w:r>
            <w:r>
              <w:rPr>
                <w:lang w:val="en-US"/>
              </w:rPr>
              <w:t>data object</w:t>
            </w:r>
            <w:r w:rsidRPr="00961D86">
              <w:rPr>
                <w:lang w:val="en-US"/>
              </w:rPr>
              <w:t>.</w:t>
            </w:r>
          </w:p>
        </w:tc>
      </w:tr>
    </w:tbl>
    <w:p w14:paraId="2AD2E6D1" w14:textId="6DA344B6" w:rsidR="009361FF" w:rsidRPr="00855D84" w:rsidRDefault="00F66DD3" w:rsidP="00BD45AD">
      <w:pPr>
        <w:pStyle w:val="TableCaption"/>
        <w:numPr>
          <w:ilvl w:val="0"/>
          <w:numId w:val="0"/>
        </w:numPr>
        <w:ind w:left="360" w:hanging="360"/>
      </w:pPr>
      <w:r w:rsidRPr="00855D84">
        <w:rPr>
          <w:rFonts w:ascii="Arial Bold" w:hAnsi="Arial Bold"/>
        </w:rPr>
        <w:t>Table 50</w:t>
      </w:r>
      <w:r w:rsidR="009361FF" w:rsidRPr="00855D84">
        <w:t xml:space="preserve">: AuthenticateClient </w:t>
      </w:r>
      <w:r w:rsidR="009361FF">
        <w:t xml:space="preserve">Additional </w:t>
      </w:r>
      <w:r w:rsidR="009361FF" w:rsidRPr="00855D84">
        <w:t>Output Data</w:t>
      </w:r>
    </w:p>
    <w:p w14:paraId="5D3779D5" w14:textId="04EEE14D" w:rsidR="00D877B5" w:rsidRDefault="00D877B5" w:rsidP="00D877B5">
      <w:pPr>
        <w:pStyle w:val="NormalParagraph"/>
        <w:rPr>
          <w:lang w:val="en-US"/>
        </w:rPr>
      </w:pPr>
      <w:r w:rsidRPr="00FC45CD">
        <w:t>The</w:t>
      </w:r>
      <w:r w:rsidRPr="001B7B30">
        <w:t xml:space="preserve"> </w:t>
      </w:r>
      <w:r>
        <w:rPr>
          <w:b/>
          <w:u w:val="single"/>
        </w:rPr>
        <w:t>EVENT_RECORD</w:t>
      </w:r>
      <w:r w:rsidRPr="001B7B30">
        <w:t xml:space="preserve"> type </w:t>
      </w:r>
      <w:r w:rsidR="00BF4200">
        <w:t>is used only when the LPA does not support signed SM-DS event records. It</w:t>
      </w:r>
      <w:r w:rsidR="00BF4200" w:rsidRPr="001B7B30">
        <w:t xml:space="preserve"> </w:t>
      </w:r>
      <w:r w:rsidRPr="001B7B30">
        <w:t>is defined by the following data structure:</w:t>
      </w:r>
    </w:p>
    <w:tbl>
      <w:tblPr>
        <w:tblW w:w="87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052"/>
        <w:gridCol w:w="3907"/>
        <w:gridCol w:w="1563"/>
        <w:gridCol w:w="541"/>
        <w:gridCol w:w="654"/>
      </w:tblGrid>
      <w:tr w:rsidR="00D877B5" w:rsidRPr="00234258" w14:paraId="2601FABC" w14:textId="77777777" w:rsidTr="00BD45AD">
        <w:trPr>
          <w:cantSplit/>
          <w:trHeight w:val="342"/>
        </w:trPr>
        <w:tc>
          <w:tcPr>
            <w:tcW w:w="2052" w:type="dxa"/>
            <w:shd w:val="clear" w:color="auto" w:fill="C00000"/>
            <w:vAlign w:val="center"/>
            <w:hideMark/>
          </w:tcPr>
          <w:p w14:paraId="3449BD84" w14:textId="77777777" w:rsidR="00D877B5" w:rsidRPr="00234258" w:rsidRDefault="00D877B5" w:rsidP="00D877B5">
            <w:pPr>
              <w:pStyle w:val="TableHeader"/>
            </w:pPr>
            <w:r w:rsidRPr="00234258">
              <w:t>Data name</w:t>
            </w:r>
          </w:p>
        </w:tc>
        <w:tc>
          <w:tcPr>
            <w:tcW w:w="3907" w:type="dxa"/>
            <w:shd w:val="clear" w:color="auto" w:fill="C00000"/>
            <w:vAlign w:val="center"/>
            <w:hideMark/>
          </w:tcPr>
          <w:p w14:paraId="0BF84254" w14:textId="77777777" w:rsidR="00D877B5" w:rsidRPr="00234258" w:rsidRDefault="00D877B5" w:rsidP="00D877B5">
            <w:pPr>
              <w:pStyle w:val="TableHeader"/>
            </w:pPr>
            <w:r w:rsidRPr="00234258">
              <w:t>Description</w:t>
            </w:r>
          </w:p>
        </w:tc>
        <w:tc>
          <w:tcPr>
            <w:tcW w:w="1563" w:type="dxa"/>
            <w:shd w:val="clear" w:color="auto" w:fill="C00000"/>
            <w:vAlign w:val="center"/>
            <w:hideMark/>
          </w:tcPr>
          <w:p w14:paraId="4E154E08" w14:textId="77777777" w:rsidR="00D877B5" w:rsidRPr="00234258" w:rsidRDefault="00D877B5" w:rsidP="00D877B5">
            <w:pPr>
              <w:pStyle w:val="TableHeader"/>
            </w:pPr>
            <w:r w:rsidRPr="00234258">
              <w:t>Type</w:t>
            </w:r>
          </w:p>
        </w:tc>
        <w:tc>
          <w:tcPr>
            <w:tcW w:w="541" w:type="dxa"/>
            <w:shd w:val="clear" w:color="auto" w:fill="C00000"/>
            <w:vAlign w:val="center"/>
            <w:hideMark/>
          </w:tcPr>
          <w:p w14:paraId="225F679E" w14:textId="77777777" w:rsidR="00D877B5" w:rsidRPr="00234258" w:rsidRDefault="00D877B5" w:rsidP="00D877B5">
            <w:pPr>
              <w:pStyle w:val="TableHeader"/>
              <w:jc w:val="center"/>
            </w:pPr>
            <w:r w:rsidRPr="00234258">
              <w:t>No.</w:t>
            </w:r>
          </w:p>
        </w:tc>
        <w:tc>
          <w:tcPr>
            <w:tcW w:w="654" w:type="dxa"/>
            <w:shd w:val="clear" w:color="auto" w:fill="C00000"/>
            <w:vAlign w:val="center"/>
          </w:tcPr>
          <w:p w14:paraId="4116E2A7" w14:textId="77777777" w:rsidR="00D877B5" w:rsidRPr="00234258" w:rsidRDefault="00D877B5" w:rsidP="00D877B5">
            <w:pPr>
              <w:pStyle w:val="TableHeader"/>
              <w:jc w:val="center"/>
            </w:pPr>
            <w:r w:rsidRPr="00234258">
              <w:t>MOC</w:t>
            </w:r>
          </w:p>
        </w:tc>
      </w:tr>
      <w:tr w:rsidR="00D877B5" w:rsidRPr="00234258" w14:paraId="2C565F68" w14:textId="77777777" w:rsidTr="00BD45AD">
        <w:trPr>
          <w:cantSplit/>
          <w:trHeight w:val="282"/>
        </w:trPr>
        <w:tc>
          <w:tcPr>
            <w:tcW w:w="2052" w:type="dxa"/>
            <w:vAlign w:val="center"/>
            <w:hideMark/>
          </w:tcPr>
          <w:p w14:paraId="34FCBE83" w14:textId="77777777" w:rsidR="00D877B5" w:rsidRPr="001B7B30" w:rsidRDefault="00D877B5" w:rsidP="00D877B5">
            <w:pPr>
              <w:pStyle w:val="TableContent"/>
            </w:pPr>
            <w:r>
              <w:t>eventId</w:t>
            </w:r>
          </w:p>
        </w:tc>
        <w:tc>
          <w:tcPr>
            <w:tcW w:w="3907" w:type="dxa"/>
            <w:vAlign w:val="center"/>
            <w:hideMark/>
          </w:tcPr>
          <w:p w14:paraId="5F25749D" w14:textId="77777777" w:rsidR="00D877B5" w:rsidRPr="001B7B30" w:rsidRDefault="00D877B5" w:rsidP="00D877B5">
            <w:pPr>
              <w:pStyle w:val="TableContent"/>
            </w:pPr>
            <w:r w:rsidRPr="001B7B30">
              <w:t>Identification</w:t>
            </w:r>
            <w:r>
              <w:t xml:space="preserve"> of the Event.</w:t>
            </w:r>
          </w:p>
        </w:tc>
        <w:tc>
          <w:tcPr>
            <w:tcW w:w="1563" w:type="dxa"/>
            <w:vAlign w:val="center"/>
            <w:hideMark/>
          </w:tcPr>
          <w:p w14:paraId="3AF7A0C0" w14:textId="77777777" w:rsidR="00D877B5" w:rsidRPr="001B7B30" w:rsidRDefault="00D877B5" w:rsidP="00D877B5">
            <w:pPr>
              <w:pStyle w:val="TableContent"/>
            </w:pPr>
            <w:r>
              <w:t>String</w:t>
            </w:r>
          </w:p>
        </w:tc>
        <w:tc>
          <w:tcPr>
            <w:tcW w:w="541" w:type="dxa"/>
            <w:vAlign w:val="center"/>
            <w:hideMark/>
          </w:tcPr>
          <w:p w14:paraId="48DEA6F0" w14:textId="77777777" w:rsidR="00D877B5" w:rsidRPr="001B7B30" w:rsidRDefault="00D877B5" w:rsidP="00D877B5">
            <w:pPr>
              <w:pStyle w:val="TableContent"/>
            </w:pPr>
            <w:r w:rsidRPr="001B7B30">
              <w:t>1</w:t>
            </w:r>
          </w:p>
        </w:tc>
        <w:tc>
          <w:tcPr>
            <w:tcW w:w="654" w:type="dxa"/>
            <w:vAlign w:val="center"/>
          </w:tcPr>
          <w:p w14:paraId="20B72014" w14:textId="77777777" w:rsidR="00D877B5" w:rsidRPr="001B7B30" w:rsidRDefault="00D877B5" w:rsidP="00D877B5">
            <w:pPr>
              <w:pStyle w:val="TableContent"/>
            </w:pPr>
            <w:r w:rsidRPr="001B7B30">
              <w:t>M</w:t>
            </w:r>
          </w:p>
        </w:tc>
      </w:tr>
      <w:tr w:rsidR="00D877B5" w:rsidRPr="00234258" w14:paraId="48E456FA" w14:textId="77777777" w:rsidTr="00BD45AD">
        <w:trPr>
          <w:cantSplit/>
          <w:trHeight w:val="522"/>
        </w:trPr>
        <w:tc>
          <w:tcPr>
            <w:tcW w:w="2052" w:type="dxa"/>
            <w:vAlign w:val="center"/>
          </w:tcPr>
          <w:p w14:paraId="0896DED8" w14:textId="77777777" w:rsidR="00D877B5" w:rsidRPr="001B7B30" w:rsidRDefault="00D877B5" w:rsidP="00D877B5">
            <w:pPr>
              <w:pStyle w:val="TableContent"/>
            </w:pPr>
            <w:r>
              <w:t>rspServerAddress</w:t>
            </w:r>
          </w:p>
        </w:tc>
        <w:tc>
          <w:tcPr>
            <w:tcW w:w="3907" w:type="dxa"/>
            <w:vAlign w:val="center"/>
          </w:tcPr>
          <w:p w14:paraId="1EEFB194" w14:textId="77777777" w:rsidR="00D877B5" w:rsidRPr="001B7B30" w:rsidRDefault="00D877B5" w:rsidP="00D877B5">
            <w:pPr>
              <w:pStyle w:val="TableContent"/>
            </w:pPr>
            <w:r>
              <w:t>RSP Server address where the operation corresponding to the Event can be processed.</w:t>
            </w:r>
          </w:p>
        </w:tc>
        <w:tc>
          <w:tcPr>
            <w:tcW w:w="1563" w:type="dxa"/>
            <w:vAlign w:val="center"/>
          </w:tcPr>
          <w:p w14:paraId="6C7C3B94" w14:textId="77777777" w:rsidR="00D877B5" w:rsidRPr="001B7B30" w:rsidRDefault="00D877B5" w:rsidP="00D877B5">
            <w:pPr>
              <w:pStyle w:val="TableContent"/>
            </w:pPr>
            <w:r>
              <w:t>FQDN</w:t>
            </w:r>
          </w:p>
        </w:tc>
        <w:tc>
          <w:tcPr>
            <w:tcW w:w="541" w:type="dxa"/>
            <w:vAlign w:val="center"/>
          </w:tcPr>
          <w:p w14:paraId="75067B2C" w14:textId="77777777" w:rsidR="00D877B5" w:rsidRPr="001B7B30" w:rsidRDefault="00D877B5" w:rsidP="00D877B5">
            <w:pPr>
              <w:pStyle w:val="TableContent"/>
            </w:pPr>
            <w:r w:rsidRPr="001B7B30">
              <w:t>1</w:t>
            </w:r>
          </w:p>
        </w:tc>
        <w:tc>
          <w:tcPr>
            <w:tcW w:w="654" w:type="dxa"/>
            <w:vAlign w:val="center"/>
          </w:tcPr>
          <w:p w14:paraId="14B04218" w14:textId="77777777" w:rsidR="00D877B5" w:rsidRPr="001B7B30" w:rsidRDefault="00D877B5" w:rsidP="00D877B5">
            <w:pPr>
              <w:pStyle w:val="TableContent"/>
            </w:pPr>
            <w:r w:rsidRPr="001B7B30">
              <w:t>M</w:t>
            </w:r>
          </w:p>
        </w:tc>
      </w:tr>
    </w:tbl>
    <w:p w14:paraId="7AE9A0DD" w14:textId="77777777" w:rsidR="00D877B5" w:rsidRPr="00F96E8D" w:rsidRDefault="00D877B5" w:rsidP="00BD45AD">
      <w:pPr>
        <w:pStyle w:val="TableCaption"/>
        <w:numPr>
          <w:ilvl w:val="0"/>
          <w:numId w:val="0"/>
        </w:numPr>
        <w:rPr>
          <w:b w:val="0"/>
          <w:i/>
          <w:szCs w:val="22"/>
          <w:lang w:eastAsia="en-GB"/>
        </w:rPr>
      </w:pPr>
      <w:r w:rsidRPr="00F96E8D">
        <w:rPr>
          <w:rFonts w:ascii="Arial Bold" w:hAnsi="Arial Bold"/>
          <w:szCs w:val="22"/>
          <w:lang w:eastAsia="en-GB"/>
        </w:rPr>
        <w:t>Table 51</w:t>
      </w:r>
      <w:r w:rsidRPr="002B617E">
        <w:rPr>
          <w:lang w:val="en-US"/>
        </w:rPr>
        <w:t xml:space="preserve">: </w:t>
      </w:r>
      <w:r>
        <w:rPr>
          <w:lang w:val="en-US"/>
        </w:rPr>
        <w:t>EVENT_RECORD</w:t>
      </w:r>
    </w:p>
    <w:p w14:paraId="40DABF67" w14:textId="77777777" w:rsidR="009361FF" w:rsidRPr="00380014" w:rsidRDefault="009361FF" w:rsidP="009361FF">
      <w:pPr>
        <w:spacing w:before="0" w:after="200" w:line="276" w:lineRule="auto"/>
        <w:jc w:val="left"/>
        <w:rPr>
          <w:b/>
          <w:i/>
          <w:szCs w:val="22"/>
          <w:u w:val="single"/>
          <w:lang w:eastAsia="en-GB" w:bidi="ar-SA"/>
        </w:rPr>
      </w:pPr>
      <w:r w:rsidRPr="00380014">
        <w:rPr>
          <w:b/>
          <w:i/>
          <w:szCs w:val="22"/>
          <w:u w:val="single"/>
          <w:lang w:eastAsia="en-GB" w:bidi="ar-SA"/>
        </w:rPr>
        <w:t xml:space="preserve">Specific </w:t>
      </w:r>
      <w:r>
        <w:rPr>
          <w:b/>
          <w:i/>
          <w:szCs w:val="22"/>
          <w:u w:val="single"/>
          <w:lang w:eastAsia="en-GB" w:bidi="ar-SA"/>
        </w:rPr>
        <w:t>S</w:t>
      </w:r>
      <w:r w:rsidRPr="00380014">
        <w:rPr>
          <w:b/>
          <w:i/>
          <w:szCs w:val="22"/>
          <w:u w:val="single"/>
          <w:lang w:eastAsia="en-GB" w:bidi="ar-SA"/>
        </w:rPr>
        <w:t xml:space="preserve">tatus </w:t>
      </w:r>
      <w:r>
        <w:rPr>
          <w:b/>
          <w:i/>
          <w:szCs w:val="22"/>
          <w:u w:val="single"/>
          <w:lang w:eastAsia="en-GB" w:bidi="ar-SA"/>
        </w:rPr>
        <w:t>C</w:t>
      </w:r>
      <w:r w:rsidRPr="00380014">
        <w:rPr>
          <w:b/>
          <w:i/>
          <w:szCs w:val="22"/>
          <w:u w:val="single"/>
          <w:lang w:eastAsia="en-GB" w:bidi="ar-SA"/>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
        <w:gridCol w:w="1352"/>
        <w:gridCol w:w="969"/>
        <w:gridCol w:w="1842"/>
        <w:gridCol w:w="4186"/>
      </w:tblGrid>
      <w:tr w:rsidR="009361FF" w14:paraId="571546AB" w14:textId="77777777" w:rsidTr="00913CB0">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426E3F1" w14:textId="30FA3268" w:rsidR="009361FF" w:rsidRDefault="009361FF">
            <w:pPr>
              <w:pStyle w:val="TableHeader"/>
            </w:pPr>
            <w:r>
              <w:t>Subject</w:t>
            </w:r>
            <w:r w:rsidR="009A4F55">
              <w:t xml:space="preserve"> </w:t>
            </w:r>
            <w:r>
              <w:t>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3035F1B" w14:textId="77777777" w:rsidR="009361FF" w:rsidRDefault="009361FF" w:rsidP="00913CB0">
            <w:pPr>
              <w:pStyle w:val="TableHeader"/>
            </w:pPr>
            <w:r>
              <w:t>Subject</w:t>
            </w:r>
          </w:p>
        </w:tc>
        <w:tc>
          <w:tcPr>
            <w:tcW w:w="96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C85ABB1" w14:textId="096C7DC0" w:rsidR="009361FF" w:rsidRDefault="009361FF">
            <w:pPr>
              <w:pStyle w:val="TableHeader"/>
            </w:pPr>
            <w:r>
              <w:t>Reason</w:t>
            </w:r>
            <w:r w:rsidR="009A4F55">
              <w:t xml:space="preserve"> </w:t>
            </w:r>
            <w:r>
              <w:t>code</w:t>
            </w:r>
          </w:p>
        </w:tc>
        <w:tc>
          <w:tcPr>
            <w:tcW w:w="184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F189A31" w14:textId="77777777" w:rsidR="009361FF" w:rsidRDefault="009361FF" w:rsidP="00913CB0">
            <w:pPr>
              <w:pStyle w:val="TableHeader"/>
            </w:pPr>
            <w:r>
              <w:t>Reason</w:t>
            </w:r>
          </w:p>
        </w:tc>
        <w:tc>
          <w:tcPr>
            <w:tcW w:w="418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DE00B10" w14:textId="77777777" w:rsidR="009361FF" w:rsidRDefault="009361FF" w:rsidP="00913CB0">
            <w:pPr>
              <w:pStyle w:val="TableHeader"/>
            </w:pPr>
            <w:r>
              <w:t>Description</w:t>
            </w:r>
          </w:p>
        </w:tc>
      </w:tr>
      <w:tr w:rsidR="009361FF" w14:paraId="7D9EF496"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83966E5" w14:textId="77777777" w:rsidR="009361FF" w:rsidRPr="001B7B30" w:rsidRDefault="009361FF" w:rsidP="00913CB0">
            <w:pPr>
              <w:pStyle w:val="TableConten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0D2D2361" w14:textId="77777777" w:rsidR="009361FF" w:rsidRPr="001B7B30" w:rsidRDefault="009361FF" w:rsidP="00913CB0">
            <w:pPr>
              <w:pStyle w:val="TableContent"/>
            </w:pPr>
            <w:r w:rsidRPr="001B7B30">
              <w:t>eUICC Certificate</w:t>
            </w:r>
          </w:p>
        </w:tc>
        <w:tc>
          <w:tcPr>
            <w:tcW w:w="969" w:type="dxa"/>
            <w:tcBorders>
              <w:top w:val="single" w:sz="6" w:space="0" w:color="auto"/>
              <w:left w:val="single" w:sz="6" w:space="0" w:color="auto"/>
              <w:bottom w:val="single" w:sz="6" w:space="0" w:color="auto"/>
              <w:right w:val="single" w:sz="6" w:space="0" w:color="auto"/>
            </w:tcBorders>
            <w:vAlign w:val="center"/>
          </w:tcPr>
          <w:p w14:paraId="17B2FEF5" w14:textId="77777777" w:rsidR="009361FF" w:rsidRPr="001B7B30" w:rsidRDefault="009361FF" w:rsidP="00913CB0">
            <w:pPr>
              <w:pStyle w:val="TableContent"/>
            </w:pPr>
            <w:r w:rsidRPr="001B7B30">
              <w:t>6.1</w:t>
            </w:r>
          </w:p>
        </w:tc>
        <w:tc>
          <w:tcPr>
            <w:tcW w:w="1842" w:type="dxa"/>
            <w:tcBorders>
              <w:top w:val="single" w:sz="6" w:space="0" w:color="auto"/>
              <w:left w:val="single" w:sz="6" w:space="0" w:color="auto"/>
              <w:bottom w:val="single" w:sz="6" w:space="0" w:color="auto"/>
              <w:right w:val="single" w:sz="6" w:space="0" w:color="auto"/>
            </w:tcBorders>
            <w:vAlign w:val="center"/>
          </w:tcPr>
          <w:p w14:paraId="48EBB1C1" w14:textId="77777777" w:rsidR="009361FF" w:rsidRPr="001B7B30" w:rsidRDefault="009361FF" w:rsidP="00913CB0">
            <w:pPr>
              <w:pStyle w:val="TableContent"/>
            </w:pPr>
            <w:r w:rsidRPr="001B7B30">
              <w:t>Verification Failed</w:t>
            </w:r>
          </w:p>
        </w:tc>
        <w:tc>
          <w:tcPr>
            <w:tcW w:w="4186" w:type="dxa"/>
            <w:tcBorders>
              <w:top w:val="single" w:sz="6" w:space="0" w:color="auto"/>
              <w:left w:val="single" w:sz="6" w:space="0" w:color="auto"/>
              <w:bottom w:val="single" w:sz="6" w:space="0" w:color="auto"/>
              <w:right w:val="single" w:sz="4" w:space="0" w:color="auto"/>
            </w:tcBorders>
            <w:vAlign w:val="center"/>
          </w:tcPr>
          <w:p w14:paraId="150F0E29" w14:textId="2220EA8C" w:rsidR="009361FF" w:rsidRPr="001B7B30" w:rsidRDefault="00534516" w:rsidP="00913CB0">
            <w:pPr>
              <w:pStyle w:val="TableContent"/>
            </w:pPr>
            <w:r>
              <w:t xml:space="preserve">eUICC </w:t>
            </w:r>
            <w:r w:rsidR="009361FF" w:rsidRPr="001B7B30">
              <w:t xml:space="preserve">Certificate </w:t>
            </w:r>
            <w:r w:rsidRPr="00961D86">
              <w:rPr>
                <w:lang w:val="en-US"/>
              </w:rPr>
              <w:t xml:space="preserve">or any </w:t>
            </w:r>
            <w:r w:rsidR="00F22BA6">
              <w:rPr>
                <w:lang w:val="en-US"/>
              </w:rPr>
              <w:t>c</w:t>
            </w:r>
            <w:r w:rsidRPr="00961D86">
              <w:rPr>
                <w:lang w:val="en-US"/>
              </w:rPr>
              <w:t>ertificate in the trust chain</w:t>
            </w:r>
            <w:r w:rsidRPr="001B7B30">
              <w:t xml:space="preserve"> </w:t>
            </w:r>
            <w:r w:rsidR="009361FF" w:rsidRPr="001B7B30">
              <w:t>is invalid</w:t>
            </w:r>
            <w:r w:rsidR="009361FF">
              <w:t>.</w:t>
            </w:r>
          </w:p>
        </w:tc>
      </w:tr>
      <w:tr w:rsidR="009361FF" w14:paraId="0BBE8396"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61A1973" w14:textId="77777777" w:rsidR="009361FF" w:rsidRPr="001B7B30" w:rsidRDefault="009361FF" w:rsidP="00913CB0">
            <w:pPr>
              <w:pStyle w:val="TableConten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424F2D77" w14:textId="77777777" w:rsidR="009361FF" w:rsidRPr="001B7B30" w:rsidRDefault="009361FF" w:rsidP="00913CB0">
            <w:pPr>
              <w:pStyle w:val="TableContent"/>
            </w:pPr>
            <w:r w:rsidRPr="001B7B30">
              <w:t>eUICC Certificate</w:t>
            </w:r>
          </w:p>
        </w:tc>
        <w:tc>
          <w:tcPr>
            <w:tcW w:w="969" w:type="dxa"/>
            <w:tcBorders>
              <w:top w:val="single" w:sz="6" w:space="0" w:color="auto"/>
              <w:left w:val="single" w:sz="6" w:space="0" w:color="auto"/>
              <w:bottom w:val="single" w:sz="6" w:space="0" w:color="auto"/>
              <w:right w:val="single" w:sz="6" w:space="0" w:color="auto"/>
            </w:tcBorders>
            <w:vAlign w:val="center"/>
          </w:tcPr>
          <w:p w14:paraId="728FFC27" w14:textId="77777777" w:rsidR="009361FF" w:rsidRPr="001B7B30" w:rsidRDefault="009361FF" w:rsidP="00913CB0">
            <w:pPr>
              <w:pStyle w:val="TableContent"/>
            </w:pPr>
            <w:r w:rsidRPr="001B7B30">
              <w:t>6.3</w:t>
            </w:r>
          </w:p>
        </w:tc>
        <w:tc>
          <w:tcPr>
            <w:tcW w:w="1842" w:type="dxa"/>
            <w:tcBorders>
              <w:top w:val="single" w:sz="6" w:space="0" w:color="auto"/>
              <w:left w:val="single" w:sz="6" w:space="0" w:color="auto"/>
              <w:bottom w:val="single" w:sz="6" w:space="0" w:color="auto"/>
              <w:right w:val="single" w:sz="6" w:space="0" w:color="auto"/>
            </w:tcBorders>
            <w:vAlign w:val="center"/>
          </w:tcPr>
          <w:p w14:paraId="18C960C7" w14:textId="77777777" w:rsidR="009361FF" w:rsidRPr="001B7B30" w:rsidRDefault="009361FF" w:rsidP="00913CB0">
            <w:pPr>
              <w:pStyle w:val="TableContent"/>
            </w:pPr>
            <w:r w:rsidRPr="001B7B30">
              <w:t>Expired</w:t>
            </w:r>
          </w:p>
        </w:tc>
        <w:tc>
          <w:tcPr>
            <w:tcW w:w="4186" w:type="dxa"/>
            <w:tcBorders>
              <w:top w:val="single" w:sz="6" w:space="0" w:color="auto"/>
              <w:left w:val="single" w:sz="6" w:space="0" w:color="auto"/>
              <w:bottom w:val="single" w:sz="6" w:space="0" w:color="auto"/>
              <w:right w:val="single" w:sz="4" w:space="0" w:color="auto"/>
            </w:tcBorders>
            <w:vAlign w:val="center"/>
          </w:tcPr>
          <w:p w14:paraId="00926878" w14:textId="63D2AE63" w:rsidR="009361FF" w:rsidRPr="001B7B30" w:rsidRDefault="00534516" w:rsidP="00913CB0">
            <w:pPr>
              <w:pStyle w:val="TableContent"/>
            </w:pPr>
            <w:r>
              <w:t xml:space="preserve">eUICC </w:t>
            </w:r>
            <w:r w:rsidR="009361FF" w:rsidRPr="001B7B30">
              <w:t xml:space="preserve">Certificate </w:t>
            </w:r>
            <w:r w:rsidRPr="00961D86">
              <w:rPr>
                <w:lang w:val="en-US"/>
              </w:rPr>
              <w:t xml:space="preserve">or any </w:t>
            </w:r>
            <w:r w:rsidR="00F22BA6">
              <w:rPr>
                <w:lang w:val="en-US"/>
              </w:rPr>
              <w:t>c</w:t>
            </w:r>
            <w:r w:rsidRPr="00961D86">
              <w:rPr>
                <w:lang w:val="en-US"/>
              </w:rPr>
              <w:t>ertificate in the trust chain</w:t>
            </w:r>
            <w:r w:rsidRPr="001B7B30">
              <w:t xml:space="preserve"> </w:t>
            </w:r>
            <w:r w:rsidR="009361FF" w:rsidRPr="001B7B30">
              <w:t>has expired</w:t>
            </w:r>
            <w:r w:rsidR="009361FF">
              <w:t>.</w:t>
            </w:r>
          </w:p>
        </w:tc>
      </w:tr>
      <w:tr w:rsidR="009361FF" w14:paraId="41A311E3"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6CAC99E" w14:textId="77777777" w:rsidR="009361FF" w:rsidRPr="001B7B30" w:rsidRDefault="009361FF" w:rsidP="00913CB0">
            <w:pPr>
              <w:pStyle w:val="TableContent"/>
            </w:pPr>
            <w:r w:rsidRPr="001B7B30">
              <w:t>8.1</w:t>
            </w:r>
          </w:p>
        </w:tc>
        <w:tc>
          <w:tcPr>
            <w:tcW w:w="1352" w:type="dxa"/>
            <w:tcBorders>
              <w:top w:val="single" w:sz="6" w:space="0" w:color="auto"/>
              <w:left w:val="single" w:sz="6" w:space="0" w:color="auto"/>
              <w:bottom w:val="single" w:sz="6" w:space="0" w:color="auto"/>
              <w:right w:val="single" w:sz="6" w:space="0" w:color="auto"/>
            </w:tcBorders>
            <w:vAlign w:val="center"/>
          </w:tcPr>
          <w:p w14:paraId="4CA57340" w14:textId="77777777" w:rsidR="009361FF" w:rsidRPr="001B7B30" w:rsidRDefault="009361FF" w:rsidP="00913CB0">
            <w:pPr>
              <w:pStyle w:val="TableContent"/>
            </w:pPr>
            <w:r w:rsidRPr="001B7B30">
              <w:t>eUICC</w:t>
            </w:r>
          </w:p>
        </w:tc>
        <w:tc>
          <w:tcPr>
            <w:tcW w:w="969" w:type="dxa"/>
            <w:tcBorders>
              <w:top w:val="single" w:sz="6" w:space="0" w:color="auto"/>
              <w:left w:val="single" w:sz="6" w:space="0" w:color="auto"/>
              <w:bottom w:val="single" w:sz="6" w:space="0" w:color="auto"/>
              <w:right w:val="single" w:sz="6" w:space="0" w:color="auto"/>
            </w:tcBorders>
            <w:vAlign w:val="center"/>
          </w:tcPr>
          <w:p w14:paraId="02432CF7" w14:textId="77777777" w:rsidR="009361FF" w:rsidRPr="001B7B30" w:rsidRDefault="009361FF" w:rsidP="00913CB0">
            <w:pPr>
              <w:pStyle w:val="TableContent"/>
            </w:pPr>
            <w:r w:rsidRPr="001B7B30">
              <w:t>6.1</w:t>
            </w:r>
          </w:p>
        </w:tc>
        <w:tc>
          <w:tcPr>
            <w:tcW w:w="1842" w:type="dxa"/>
            <w:tcBorders>
              <w:top w:val="single" w:sz="6" w:space="0" w:color="auto"/>
              <w:left w:val="single" w:sz="6" w:space="0" w:color="auto"/>
              <w:bottom w:val="single" w:sz="6" w:space="0" w:color="auto"/>
              <w:right w:val="single" w:sz="6" w:space="0" w:color="auto"/>
            </w:tcBorders>
            <w:vAlign w:val="center"/>
          </w:tcPr>
          <w:p w14:paraId="6620BF45" w14:textId="77777777" w:rsidR="009361FF" w:rsidRPr="001B7B30" w:rsidRDefault="009361FF" w:rsidP="00913CB0">
            <w:pPr>
              <w:pStyle w:val="TableContent"/>
            </w:pPr>
            <w:r w:rsidRPr="001B7B30">
              <w:t>Verification Failed</w:t>
            </w:r>
          </w:p>
        </w:tc>
        <w:tc>
          <w:tcPr>
            <w:tcW w:w="4186" w:type="dxa"/>
            <w:tcBorders>
              <w:top w:val="single" w:sz="6" w:space="0" w:color="auto"/>
              <w:left w:val="single" w:sz="6" w:space="0" w:color="auto"/>
              <w:bottom w:val="single" w:sz="6" w:space="0" w:color="auto"/>
              <w:right w:val="single" w:sz="4" w:space="0" w:color="auto"/>
            </w:tcBorders>
            <w:vAlign w:val="center"/>
          </w:tcPr>
          <w:p w14:paraId="1156951C" w14:textId="77777777" w:rsidR="009361FF" w:rsidRPr="001B7B30" w:rsidRDefault="009361FF" w:rsidP="00913CB0">
            <w:pPr>
              <w:pStyle w:val="TableContent"/>
            </w:pPr>
            <w:r w:rsidRPr="001B7B30">
              <w:t>eUICC signature is invalid</w:t>
            </w:r>
            <w:r>
              <w:t xml:space="preserve"> or serverChallenge is invalid.</w:t>
            </w:r>
          </w:p>
        </w:tc>
      </w:tr>
      <w:tr w:rsidR="009361FF" w14:paraId="648C25A0"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7F20C94" w14:textId="77777777" w:rsidR="009361FF" w:rsidRPr="001B7B30" w:rsidRDefault="009361FF" w:rsidP="00913CB0">
            <w:pPr>
              <w:pStyle w:val="TableContent"/>
            </w:pPr>
            <w:r>
              <w:t>8.10.1</w:t>
            </w:r>
          </w:p>
        </w:tc>
        <w:tc>
          <w:tcPr>
            <w:tcW w:w="1352" w:type="dxa"/>
            <w:tcBorders>
              <w:top w:val="single" w:sz="6" w:space="0" w:color="auto"/>
              <w:left w:val="single" w:sz="6" w:space="0" w:color="auto"/>
              <w:bottom w:val="single" w:sz="6" w:space="0" w:color="auto"/>
              <w:right w:val="single" w:sz="6" w:space="0" w:color="auto"/>
            </w:tcBorders>
            <w:vAlign w:val="center"/>
          </w:tcPr>
          <w:p w14:paraId="0BD95ED0" w14:textId="77777777" w:rsidR="009361FF" w:rsidRPr="001B7B30" w:rsidRDefault="009361FF" w:rsidP="00913CB0">
            <w:pPr>
              <w:pStyle w:val="TableContent"/>
            </w:pPr>
            <w:r w:rsidRPr="006D13B8">
              <w:t>Transaction</w:t>
            </w:r>
            <w:r>
              <w:t>Id</w:t>
            </w:r>
          </w:p>
        </w:tc>
        <w:tc>
          <w:tcPr>
            <w:tcW w:w="969" w:type="dxa"/>
            <w:tcBorders>
              <w:top w:val="single" w:sz="6" w:space="0" w:color="auto"/>
              <w:left w:val="single" w:sz="6" w:space="0" w:color="auto"/>
              <w:bottom w:val="single" w:sz="6" w:space="0" w:color="auto"/>
              <w:right w:val="single" w:sz="6" w:space="0" w:color="auto"/>
            </w:tcBorders>
            <w:vAlign w:val="center"/>
          </w:tcPr>
          <w:p w14:paraId="2D170B42" w14:textId="77777777" w:rsidR="009361FF" w:rsidRPr="001B7B30" w:rsidRDefault="009361FF" w:rsidP="00913CB0">
            <w:pPr>
              <w:pStyle w:val="TableContent"/>
            </w:pPr>
            <w:r>
              <w:t>3.9</w:t>
            </w:r>
          </w:p>
        </w:tc>
        <w:tc>
          <w:tcPr>
            <w:tcW w:w="1842" w:type="dxa"/>
            <w:tcBorders>
              <w:top w:val="single" w:sz="6" w:space="0" w:color="auto"/>
              <w:left w:val="single" w:sz="6" w:space="0" w:color="auto"/>
              <w:bottom w:val="single" w:sz="6" w:space="0" w:color="auto"/>
              <w:right w:val="single" w:sz="6" w:space="0" w:color="auto"/>
            </w:tcBorders>
            <w:vAlign w:val="center"/>
          </w:tcPr>
          <w:p w14:paraId="6817B792" w14:textId="77777777" w:rsidR="009361FF" w:rsidRPr="001B7B30" w:rsidRDefault="009361FF" w:rsidP="00913CB0">
            <w:pPr>
              <w:pStyle w:val="TableContent"/>
            </w:pPr>
            <w:r>
              <w:t>Unknown</w:t>
            </w:r>
          </w:p>
        </w:tc>
        <w:tc>
          <w:tcPr>
            <w:tcW w:w="4186" w:type="dxa"/>
            <w:tcBorders>
              <w:top w:val="single" w:sz="6" w:space="0" w:color="auto"/>
              <w:left w:val="single" w:sz="6" w:space="0" w:color="auto"/>
              <w:bottom w:val="single" w:sz="6" w:space="0" w:color="auto"/>
              <w:right w:val="single" w:sz="4" w:space="0" w:color="auto"/>
            </w:tcBorders>
            <w:vAlign w:val="center"/>
          </w:tcPr>
          <w:p w14:paraId="70EA38A6" w14:textId="77777777" w:rsidR="009361FF" w:rsidRPr="001B7B30" w:rsidRDefault="009361FF" w:rsidP="00913CB0">
            <w:pPr>
              <w:pStyle w:val="TableContent"/>
            </w:pPr>
            <w:r>
              <w:t>The RSP session identified by the TransactionID is unknown.</w:t>
            </w:r>
          </w:p>
        </w:tc>
      </w:tr>
      <w:tr w:rsidR="00265C9C" w14:paraId="539A1B1C" w14:textId="77777777" w:rsidTr="00810FBC">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05FD85D4" w14:textId="77777777" w:rsidR="00265C9C" w:rsidRDefault="00265C9C" w:rsidP="00810FBC">
            <w:pPr>
              <w:pStyle w:val="TableContent"/>
            </w:pPr>
            <w:r>
              <w:t>8.11.1</w:t>
            </w:r>
          </w:p>
        </w:tc>
        <w:tc>
          <w:tcPr>
            <w:tcW w:w="1352" w:type="dxa"/>
            <w:tcBorders>
              <w:top w:val="single" w:sz="6" w:space="0" w:color="auto"/>
              <w:left w:val="single" w:sz="6" w:space="0" w:color="auto"/>
              <w:bottom w:val="single" w:sz="6" w:space="0" w:color="auto"/>
              <w:right w:val="single" w:sz="6" w:space="0" w:color="auto"/>
            </w:tcBorders>
            <w:vAlign w:val="center"/>
          </w:tcPr>
          <w:p w14:paraId="6A03CC09" w14:textId="77777777" w:rsidR="00265C9C" w:rsidRPr="006D13B8" w:rsidRDefault="00265C9C" w:rsidP="00810FBC">
            <w:pPr>
              <w:pStyle w:val="TableContent"/>
            </w:pPr>
            <w:r w:rsidRPr="00295D74">
              <w:t>CI Public Key</w:t>
            </w:r>
          </w:p>
        </w:tc>
        <w:tc>
          <w:tcPr>
            <w:tcW w:w="969" w:type="dxa"/>
            <w:tcBorders>
              <w:top w:val="single" w:sz="6" w:space="0" w:color="auto"/>
              <w:left w:val="single" w:sz="6" w:space="0" w:color="auto"/>
              <w:bottom w:val="single" w:sz="6" w:space="0" w:color="auto"/>
              <w:right w:val="single" w:sz="6" w:space="0" w:color="auto"/>
            </w:tcBorders>
            <w:vAlign w:val="center"/>
          </w:tcPr>
          <w:p w14:paraId="2EB7740D" w14:textId="77777777" w:rsidR="00265C9C" w:rsidRDefault="00265C9C" w:rsidP="00810FBC">
            <w:pPr>
              <w:pStyle w:val="TableContent"/>
            </w:pPr>
            <w:r>
              <w:t>3.9</w:t>
            </w:r>
          </w:p>
        </w:tc>
        <w:tc>
          <w:tcPr>
            <w:tcW w:w="1842" w:type="dxa"/>
            <w:tcBorders>
              <w:top w:val="single" w:sz="6" w:space="0" w:color="auto"/>
              <w:left w:val="single" w:sz="6" w:space="0" w:color="auto"/>
              <w:bottom w:val="single" w:sz="6" w:space="0" w:color="auto"/>
              <w:right w:val="single" w:sz="6" w:space="0" w:color="auto"/>
            </w:tcBorders>
            <w:vAlign w:val="center"/>
          </w:tcPr>
          <w:p w14:paraId="4EEBD716" w14:textId="77777777" w:rsidR="00265C9C" w:rsidRDefault="00265C9C" w:rsidP="00810FBC">
            <w:pPr>
              <w:pStyle w:val="TableContent"/>
            </w:pPr>
            <w:r w:rsidRPr="00295D74">
              <w:t>Unknown</w:t>
            </w:r>
          </w:p>
        </w:tc>
        <w:tc>
          <w:tcPr>
            <w:tcW w:w="4186" w:type="dxa"/>
            <w:tcBorders>
              <w:top w:val="single" w:sz="6" w:space="0" w:color="auto"/>
              <w:left w:val="single" w:sz="6" w:space="0" w:color="auto"/>
              <w:bottom w:val="single" w:sz="6" w:space="0" w:color="auto"/>
              <w:right w:val="single" w:sz="4" w:space="0" w:color="auto"/>
            </w:tcBorders>
            <w:vAlign w:val="center"/>
          </w:tcPr>
          <w:p w14:paraId="48A741F4" w14:textId="3F417C93" w:rsidR="00265C9C" w:rsidRDefault="00265C9C" w:rsidP="00534516">
            <w:pPr>
              <w:pStyle w:val="TableContent"/>
            </w:pPr>
            <w:r w:rsidRPr="00295D74">
              <w:t xml:space="preserve">Unknown </w:t>
            </w:r>
            <w:r w:rsidR="00C07AA9">
              <w:rPr>
                <w:lang w:eastAsia="ko-KR"/>
              </w:rPr>
              <w:t>eSIM CA</w:t>
            </w:r>
            <w:r w:rsidRPr="00295D74">
              <w:t xml:space="preserve"> </w:t>
            </w:r>
            <w:r w:rsidR="007A7B02">
              <w:t xml:space="preserve">RootCA </w:t>
            </w:r>
            <w:r w:rsidRPr="00295D74">
              <w:t xml:space="preserve">Public Key. The </w:t>
            </w:r>
            <w:r w:rsidR="00C07AA9">
              <w:rPr>
                <w:lang w:eastAsia="ko-KR"/>
              </w:rPr>
              <w:t>eSIM CA</w:t>
            </w:r>
            <w:r w:rsidRPr="00295D74">
              <w:t xml:space="preserve"> is not a trusted root for the SM-</w:t>
            </w:r>
            <w:r>
              <w:t>DS</w:t>
            </w:r>
            <w:r w:rsidR="001123F3">
              <w:t>, or not the root elected by the SM-DS in InitiateAuthentication response</w:t>
            </w:r>
            <w:r w:rsidRPr="00295D74">
              <w:t>.</w:t>
            </w:r>
          </w:p>
        </w:tc>
      </w:tr>
      <w:tr w:rsidR="009361FF" w14:paraId="73D05338"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F8C4590" w14:textId="77777777" w:rsidR="009361FF" w:rsidRPr="001B7B30" w:rsidRDefault="009361FF" w:rsidP="00913CB0">
            <w:pPr>
              <w:pStyle w:val="TableContent"/>
            </w:pPr>
            <w:r w:rsidRPr="001B7B30">
              <w:t>8.</w:t>
            </w:r>
            <w:r>
              <w:t>9.5</w:t>
            </w:r>
          </w:p>
        </w:tc>
        <w:tc>
          <w:tcPr>
            <w:tcW w:w="1352" w:type="dxa"/>
            <w:tcBorders>
              <w:top w:val="single" w:sz="6" w:space="0" w:color="auto"/>
              <w:left w:val="single" w:sz="6" w:space="0" w:color="auto"/>
              <w:bottom w:val="single" w:sz="6" w:space="0" w:color="auto"/>
              <w:right w:val="single" w:sz="6" w:space="0" w:color="auto"/>
            </w:tcBorders>
            <w:vAlign w:val="center"/>
          </w:tcPr>
          <w:p w14:paraId="7355885D" w14:textId="77777777" w:rsidR="009361FF" w:rsidRPr="001B7B30" w:rsidRDefault="009361FF" w:rsidP="00913CB0">
            <w:pPr>
              <w:pStyle w:val="TableContent"/>
            </w:pPr>
            <w:r>
              <w:t>Event Record</w:t>
            </w:r>
          </w:p>
        </w:tc>
        <w:tc>
          <w:tcPr>
            <w:tcW w:w="969" w:type="dxa"/>
            <w:tcBorders>
              <w:top w:val="single" w:sz="6" w:space="0" w:color="auto"/>
              <w:left w:val="single" w:sz="6" w:space="0" w:color="auto"/>
              <w:bottom w:val="single" w:sz="6" w:space="0" w:color="auto"/>
              <w:right w:val="single" w:sz="6" w:space="0" w:color="auto"/>
            </w:tcBorders>
            <w:vAlign w:val="center"/>
          </w:tcPr>
          <w:p w14:paraId="335D5D15" w14:textId="77777777" w:rsidR="009361FF" w:rsidRPr="001B7B30" w:rsidRDefault="009361FF" w:rsidP="00913CB0">
            <w:pPr>
              <w:pStyle w:val="TableContent"/>
            </w:pPr>
            <w:r>
              <w:t>3.9</w:t>
            </w:r>
          </w:p>
        </w:tc>
        <w:tc>
          <w:tcPr>
            <w:tcW w:w="1842" w:type="dxa"/>
            <w:tcBorders>
              <w:top w:val="single" w:sz="6" w:space="0" w:color="auto"/>
              <w:left w:val="single" w:sz="6" w:space="0" w:color="auto"/>
              <w:bottom w:val="single" w:sz="6" w:space="0" w:color="auto"/>
              <w:right w:val="single" w:sz="6" w:space="0" w:color="auto"/>
            </w:tcBorders>
            <w:vAlign w:val="center"/>
          </w:tcPr>
          <w:p w14:paraId="1FC8CDDD" w14:textId="77777777" w:rsidR="009361FF" w:rsidRPr="001B7B30" w:rsidRDefault="009361FF" w:rsidP="00913CB0">
            <w:pPr>
              <w:pStyle w:val="TableContent"/>
            </w:pPr>
            <w:r>
              <w:t>Unknown</w:t>
            </w:r>
          </w:p>
        </w:tc>
        <w:tc>
          <w:tcPr>
            <w:tcW w:w="4186" w:type="dxa"/>
            <w:tcBorders>
              <w:top w:val="single" w:sz="6" w:space="0" w:color="auto"/>
              <w:left w:val="single" w:sz="6" w:space="0" w:color="auto"/>
              <w:bottom w:val="single" w:sz="6" w:space="0" w:color="auto"/>
              <w:right w:val="single" w:sz="4" w:space="0" w:color="auto"/>
            </w:tcBorders>
            <w:vAlign w:val="center"/>
          </w:tcPr>
          <w:p w14:paraId="758E6BF4" w14:textId="77777777" w:rsidR="009361FF" w:rsidRPr="001B7B30" w:rsidRDefault="009361FF" w:rsidP="00913CB0">
            <w:pPr>
              <w:pStyle w:val="TableContent"/>
            </w:pPr>
            <w:r>
              <w:t>No Event identified by the Event ID for the EID exists.</w:t>
            </w:r>
          </w:p>
        </w:tc>
      </w:tr>
      <w:tr w:rsidR="006629BC" w14:paraId="5BEE7C50" w14:textId="77777777" w:rsidTr="00117D0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6E3A42C" w14:textId="77777777" w:rsidR="006629BC" w:rsidDel="002536F1" w:rsidRDefault="006629BC" w:rsidP="00117D0D">
            <w:pPr>
              <w:pStyle w:val="TableContent"/>
            </w:pPr>
            <w:r>
              <w:t>8.1</w:t>
            </w:r>
          </w:p>
        </w:tc>
        <w:tc>
          <w:tcPr>
            <w:tcW w:w="1352" w:type="dxa"/>
            <w:tcBorders>
              <w:top w:val="single" w:sz="6" w:space="0" w:color="auto"/>
              <w:left w:val="single" w:sz="6" w:space="0" w:color="auto"/>
              <w:bottom w:val="single" w:sz="6" w:space="0" w:color="auto"/>
              <w:right w:val="single" w:sz="6" w:space="0" w:color="auto"/>
            </w:tcBorders>
            <w:vAlign w:val="center"/>
          </w:tcPr>
          <w:p w14:paraId="061DF9D7" w14:textId="77777777" w:rsidR="006629BC" w:rsidDel="002536F1" w:rsidRDefault="006629BC" w:rsidP="00117D0D">
            <w:pPr>
              <w:pStyle w:val="TableContent"/>
            </w:pPr>
            <w:r>
              <w:t>eUICC</w:t>
            </w:r>
          </w:p>
        </w:tc>
        <w:tc>
          <w:tcPr>
            <w:tcW w:w="969" w:type="dxa"/>
            <w:tcBorders>
              <w:top w:val="single" w:sz="6" w:space="0" w:color="auto"/>
              <w:left w:val="single" w:sz="6" w:space="0" w:color="auto"/>
              <w:bottom w:val="single" w:sz="6" w:space="0" w:color="auto"/>
              <w:right w:val="single" w:sz="6" w:space="0" w:color="auto"/>
            </w:tcBorders>
            <w:vAlign w:val="center"/>
          </w:tcPr>
          <w:p w14:paraId="47065604" w14:textId="77777777" w:rsidR="006629BC" w:rsidDel="002536F1" w:rsidRDefault="006629BC" w:rsidP="00117D0D">
            <w:pPr>
              <w:pStyle w:val="TableContent"/>
            </w:pPr>
            <w:r>
              <w:t>3.11</w:t>
            </w:r>
          </w:p>
        </w:tc>
        <w:tc>
          <w:tcPr>
            <w:tcW w:w="1842" w:type="dxa"/>
            <w:tcBorders>
              <w:top w:val="single" w:sz="6" w:space="0" w:color="auto"/>
              <w:left w:val="single" w:sz="6" w:space="0" w:color="auto"/>
              <w:bottom w:val="single" w:sz="6" w:space="0" w:color="auto"/>
              <w:right w:val="single" w:sz="6" w:space="0" w:color="auto"/>
            </w:tcBorders>
            <w:vAlign w:val="center"/>
          </w:tcPr>
          <w:p w14:paraId="591EB809" w14:textId="77777777" w:rsidR="006629BC" w:rsidDel="002536F1" w:rsidRDefault="006629BC" w:rsidP="00117D0D">
            <w:pPr>
              <w:pStyle w:val="TableContent"/>
            </w:pPr>
            <w:r>
              <w:t>Value has Changed</w:t>
            </w:r>
          </w:p>
        </w:tc>
        <w:tc>
          <w:tcPr>
            <w:tcW w:w="4186" w:type="dxa"/>
            <w:tcBorders>
              <w:top w:val="single" w:sz="6" w:space="0" w:color="auto"/>
              <w:left w:val="single" w:sz="6" w:space="0" w:color="auto"/>
              <w:bottom w:val="single" w:sz="6" w:space="0" w:color="auto"/>
              <w:right w:val="single" w:sz="4" w:space="0" w:color="auto"/>
            </w:tcBorders>
            <w:vAlign w:val="center"/>
          </w:tcPr>
          <w:p w14:paraId="0A871048" w14:textId="77777777" w:rsidR="006629BC" w:rsidRPr="00BD108D" w:rsidRDefault="006629BC" w:rsidP="00117D0D">
            <w:pPr>
              <w:pStyle w:val="TableContent"/>
            </w:pPr>
            <w:r>
              <w:t>#SupportedFromV3.0.0#</w:t>
            </w:r>
          </w:p>
          <w:p w14:paraId="7A8859EB" w14:textId="77777777" w:rsidR="006629BC" w:rsidDel="002536F1" w:rsidRDefault="006629BC" w:rsidP="00117D0D">
            <w:pPr>
              <w:pStyle w:val="TableContent"/>
            </w:pPr>
            <w:r>
              <w:t>eUICC RSP Capabilities have changed compared to those previously received.</w:t>
            </w:r>
          </w:p>
        </w:tc>
      </w:tr>
      <w:tr w:rsidR="006629BC" w14:paraId="2C42FE76" w14:textId="77777777" w:rsidTr="00117D0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723F149" w14:textId="77777777" w:rsidR="006629BC" w:rsidRDefault="006629BC" w:rsidP="00117D0D">
            <w:pPr>
              <w:pStyle w:val="TableContent"/>
            </w:pPr>
            <w:r>
              <w:t>8.12</w:t>
            </w:r>
          </w:p>
        </w:tc>
        <w:tc>
          <w:tcPr>
            <w:tcW w:w="1352" w:type="dxa"/>
            <w:tcBorders>
              <w:top w:val="single" w:sz="6" w:space="0" w:color="auto"/>
              <w:left w:val="single" w:sz="6" w:space="0" w:color="auto"/>
              <w:bottom w:val="single" w:sz="6" w:space="0" w:color="auto"/>
              <w:right w:val="single" w:sz="6" w:space="0" w:color="auto"/>
            </w:tcBorders>
            <w:vAlign w:val="center"/>
          </w:tcPr>
          <w:p w14:paraId="68EC70C2" w14:textId="77777777" w:rsidR="006629BC" w:rsidRDefault="006629BC" w:rsidP="00117D0D">
            <w:pPr>
              <w:pStyle w:val="TableContent"/>
            </w:pPr>
            <w:r>
              <w:t>LPA</w:t>
            </w:r>
          </w:p>
        </w:tc>
        <w:tc>
          <w:tcPr>
            <w:tcW w:w="969" w:type="dxa"/>
            <w:tcBorders>
              <w:top w:val="single" w:sz="6" w:space="0" w:color="auto"/>
              <w:left w:val="single" w:sz="6" w:space="0" w:color="auto"/>
              <w:bottom w:val="single" w:sz="6" w:space="0" w:color="auto"/>
              <w:right w:val="single" w:sz="6" w:space="0" w:color="auto"/>
            </w:tcBorders>
            <w:vAlign w:val="center"/>
          </w:tcPr>
          <w:p w14:paraId="51AEAA40" w14:textId="77777777" w:rsidR="006629BC" w:rsidDel="002536F1" w:rsidRDefault="006629BC" w:rsidP="00117D0D">
            <w:pPr>
              <w:pStyle w:val="TableContent"/>
            </w:pPr>
            <w:r>
              <w:t>3.11</w:t>
            </w:r>
          </w:p>
        </w:tc>
        <w:tc>
          <w:tcPr>
            <w:tcW w:w="1842" w:type="dxa"/>
            <w:tcBorders>
              <w:top w:val="single" w:sz="6" w:space="0" w:color="auto"/>
              <w:left w:val="single" w:sz="6" w:space="0" w:color="auto"/>
              <w:bottom w:val="single" w:sz="6" w:space="0" w:color="auto"/>
              <w:right w:val="single" w:sz="6" w:space="0" w:color="auto"/>
            </w:tcBorders>
            <w:vAlign w:val="center"/>
          </w:tcPr>
          <w:p w14:paraId="34C6490B" w14:textId="77777777" w:rsidR="006629BC" w:rsidRDefault="006629BC" w:rsidP="00117D0D">
            <w:pPr>
              <w:pStyle w:val="TableContent"/>
            </w:pPr>
            <w:r>
              <w:t>Value has Changed</w:t>
            </w:r>
          </w:p>
        </w:tc>
        <w:tc>
          <w:tcPr>
            <w:tcW w:w="4186" w:type="dxa"/>
            <w:tcBorders>
              <w:top w:val="single" w:sz="6" w:space="0" w:color="auto"/>
              <w:left w:val="single" w:sz="6" w:space="0" w:color="auto"/>
              <w:bottom w:val="single" w:sz="6" w:space="0" w:color="auto"/>
              <w:right w:val="single" w:sz="4" w:space="0" w:color="auto"/>
            </w:tcBorders>
            <w:vAlign w:val="center"/>
          </w:tcPr>
          <w:p w14:paraId="35ED0523" w14:textId="77777777" w:rsidR="006629BC" w:rsidRPr="00BD108D" w:rsidRDefault="006629BC" w:rsidP="00117D0D">
            <w:pPr>
              <w:pStyle w:val="TableContent"/>
            </w:pPr>
            <w:r>
              <w:t>#SupportedFromV3.0.0#</w:t>
            </w:r>
          </w:p>
          <w:p w14:paraId="60EAD6E5" w14:textId="77777777" w:rsidR="006629BC" w:rsidDel="002536F1" w:rsidRDefault="006629BC" w:rsidP="00117D0D">
            <w:pPr>
              <w:pStyle w:val="TableContent"/>
            </w:pPr>
            <w:r>
              <w:t>LPA RSP Capabilities have changed compared to those previously received.</w:t>
            </w:r>
          </w:p>
        </w:tc>
      </w:tr>
      <w:tr w:rsidR="00BD6B54" w14:paraId="16D5C5E0" w14:textId="77777777" w:rsidTr="00BD6B54">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CC634F2" w14:textId="77777777" w:rsidR="00BD6B54" w:rsidRPr="00BD6B54" w:rsidRDefault="00BD6B54" w:rsidP="00BD6B54">
            <w:pPr>
              <w:pStyle w:val="TableContent"/>
            </w:pPr>
            <w:r w:rsidRPr="00BD6B54">
              <w:rPr>
                <w:rFonts w:hint="eastAsia"/>
              </w:rPr>
              <w:t>8.9.x</w:t>
            </w:r>
          </w:p>
        </w:tc>
        <w:tc>
          <w:tcPr>
            <w:tcW w:w="1352" w:type="dxa"/>
            <w:tcBorders>
              <w:top w:val="single" w:sz="6" w:space="0" w:color="auto"/>
              <w:left w:val="single" w:sz="6" w:space="0" w:color="auto"/>
              <w:bottom w:val="single" w:sz="6" w:space="0" w:color="auto"/>
              <w:right w:val="single" w:sz="6" w:space="0" w:color="auto"/>
            </w:tcBorders>
            <w:vAlign w:val="center"/>
          </w:tcPr>
          <w:p w14:paraId="1AE9EA61" w14:textId="77777777" w:rsidR="00BD6B54" w:rsidRPr="00BD6B54" w:rsidRDefault="00BD6B54" w:rsidP="00BD6B54">
            <w:pPr>
              <w:pStyle w:val="TableContent"/>
            </w:pPr>
            <w:r w:rsidRPr="00BD6B54">
              <w:rPr>
                <w:rFonts w:hint="eastAsia"/>
              </w:rPr>
              <w:t>Push Service</w:t>
            </w:r>
          </w:p>
        </w:tc>
        <w:tc>
          <w:tcPr>
            <w:tcW w:w="969" w:type="dxa"/>
            <w:tcBorders>
              <w:top w:val="single" w:sz="6" w:space="0" w:color="auto"/>
              <w:left w:val="single" w:sz="6" w:space="0" w:color="auto"/>
              <w:bottom w:val="single" w:sz="6" w:space="0" w:color="auto"/>
              <w:right w:val="single" w:sz="6" w:space="0" w:color="auto"/>
            </w:tcBorders>
            <w:vAlign w:val="center"/>
          </w:tcPr>
          <w:p w14:paraId="1AD14323" w14:textId="77777777" w:rsidR="00BD6B54" w:rsidRPr="00BD6B54" w:rsidRDefault="00BD6B54" w:rsidP="00BD6B54">
            <w:pPr>
              <w:pStyle w:val="TableContent"/>
            </w:pPr>
            <w:r w:rsidRPr="00BD6B54">
              <w:rPr>
                <w:rFonts w:hint="eastAsia"/>
              </w:rPr>
              <w:t>3.1</w:t>
            </w:r>
          </w:p>
        </w:tc>
        <w:tc>
          <w:tcPr>
            <w:tcW w:w="1842" w:type="dxa"/>
            <w:tcBorders>
              <w:top w:val="single" w:sz="6" w:space="0" w:color="auto"/>
              <w:left w:val="single" w:sz="6" w:space="0" w:color="auto"/>
              <w:bottom w:val="single" w:sz="6" w:space="0" w:color="auto"/>
              <w:right w:val="single" w:sz="6" w:space="0" w:color="auto"/>
            </w:tcBorders>
            <w:vAlign w:val="center"/>
          </w:tcPr>
          <w:p w14:paraId="69095C85" w14:textId="77777777" w:rsidR="00BD6B54" w:rsidRPr="00BD6B54" w:rsidRDefault="00BD6B54" w:rsidP="00BD6B54">
            <w:pPr>
              <w:pStyle w:val="TableContent"/>
            </w:pPr>
            <w:r w:rsidRPr="00BD6B54">
              <w:rPr>
                <w:rFonts w:hint="eastAsia"/>
              </w:rPr>
              <w:t>Unsupported</w:t>
            </w:r>
          </w:p>
        </w:tc>
        <w:tc>
          <w:tcPr>
            <w:tcW w:w="4186" w:type="dxa"/>
            <w:tcBorders>
              <w:top w:val="single" w:sz="6" w:space="0" w:color="auto"/>
              <w:left w:val="single" w:sz="6" w:space="0" w:color="auto"/>
              <w:bottom w:val="single" w:sz="6" w:space="0" w:color="auto"/>
              <w:right w:val="single" w:sz="4" w:space="0" w:color="auto"/>
            </w:tcBorders>
            <w:vAlign w:val="center"/>
          </w:tcPr>
          <w:p w14:paraId="272F4D1C" w14:textId="77777777" w:rsidR="00BD6B54" w:rsidRPr="00BD6B54" w:rsidRDefault="00BD6B54" w:rsidP="00BD6B54">
            <w:pPr>
              <w:pStyle w:val="TableContent"/>
            </w:pPr>
            <w:r w:rsidRPr="00BD6B54">
              <w:t>#SupportedForPushServiceV3.0.0#</w:t>
            </w:r>
          </w:p>
          <w:p w14:paraId="5CADE923" w14:textId="77777777" w:rsidR="00BD6B54" w:rsidRDefault="00BD6B54" w:rsidP="00BD6B54">
            <w:pPr>
              <w:pStyle w:val="TableContent"/>
            </w:pPr>
            <w:r w:rsidRPr="00BD6B54">
              <w:t>Push Service is not supported by the SM-DS.</w:t>
            </w:r>
          </w:p>
        </w:tc>
      </w:tr>
      <w:tr w:rsidR="00BD6B54" w14:paraId="3FC66664" w14:textId="77777777" w:rsidTr="00BD6B54">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214D3E8" w14:textId="77777777" w:rsidR="00BD6B54" w:rsidRPr="00BD6B54" w:rsidRDefault="00BD6B54" w:rsidP="00BD6B54">
            <w:pPr>
              <w:pStyle w:val="TableContent"/>
            </w:pPr>
            <w:r w:rsidRPr="00BD6B54">
              <w:rPr>
                <w:rFonts w:hint="eastAsia"/>
              </w:rPr>
              <w:t>8.10.x</w:t>
            </w:r>
          </w:p>
        </w:tc>
        <w:tc>
          <w:tcPr>
            <w:tcW w:w="1352" w:type="dxa"/>
            <w:tcBorders>
              <w:top w:val="single" w:sz="6" w:space="0" w:color="auto"/>
              <w:left w:val="single" w:sz="6" w:space="0" w:color="auto"/>
              <w:bottom w:val="single" w:sz="6" w:space="0" w:color="auto"/>
              <w:right w:val="single" w:sz="6" w:space="0" w:color="auto"/>
            </w:tcBorders>
            <w:vAlign w:val="center"/>
          </w:tcPr>
          <w:p w14:paraId="1412213C" w14:textId="77777777" w:rsidR="00BD6B54" w:rsidRPr="00BD6B54" w:rsidRDefault="00BD6B54" w:rsidP="00BD6B54">
            <w:pPr>
              <w:pStyle w:val="TableContent"/>
            </w:pPr>
            <w:r w:rsidRPr="00BD6B54">
              <w:rPr>
                <w:rFonts w:hint="eastAsia"/>
              </w:rPr>
              <w:t>Push Service</w:t>
            </w:r>
            <w:r w:rsidRPr="00BD6B54">
              <w:t xml:space="preserve"> Registration</w:t>
            </w:r>
          </w:p>
        </w:tc>
        <w:tc>
          <w:tcPr>
            <w:tcW w:w="969" w:type="dxa"/>
            <w:tcBorders>
              <w:top w:val="single" w:sz="6" w:space="0" w:color="auto"/>
              <w:left w:val="single" w:sz="6" w:space="0" w:color="auto"/>
              <w:bottom w:val="single" w:sz="6" w:space="0" w:color="auto"/>
              <w:right w:val="single" w:sz="6" w:space="0" w:color="auto"/>
            </w:tcBorders>
            <w:vAlign w:val="center"/>
          </w:tcPr>
          <w:p w14:paraId="1691A5E2" w14:textId="77777777" w:rsidR="00BD6B54" w:rsidRPr="00BD6B54" w:rsidRDefault="00BD6B54" w:rsidP="00BD6B54">
            <w:pPr>
              <w:pStyle w:val="TableContent"/>
            </w:pPr>
            <w:r w:rsidRPr="00BD6B54">
              <w:t>3.1</w:t>
            </w:r>
          </w:p>
        </w:tc>
        <w:tc>
          <w:tcPr>
            <w:tcW w:w="1842" w:type="dxa"/>
            <w:tcBorders>
              <w:top w:val="single" w:sz="6" w:space="0" w:color="auto"/>
              <w:left w:val="single" w:sz="6" w:space="0" w:color="auto"/>
              <w:bottom w:val="single" w:sz="6" w:space="0" w:color="auto"/>
              <w:right w:val="single" w:sz="6" w:space="0" w:color="auto"/>
            </w:tcBorders>
            <w:vAlign w:val="center"/>
          </w:tcPr>
          <w:p w14:paraId="6C959395" w14:textId="77777777" w:rsidR="00BD6B54" w:rsidRPr="00BD6B54" w:rsidRDefault="00BD6B54" w:rsidP="00BD6B54">
            <w:pPr>
              <w:pStyle w:val="TableContent"/>
            </w:pPr>
            <w:r w:rsidRPr="00BD6B54">
              <w:rPr>
                <w:rFonts w:hint="eastAsia"/>
              </w:rPr>
              <w:t>Unsupported</w:t>
            </w:r>
          </w:p>
        </w:tc>
        <w:tc>
          <w:tcPr>
            <w:tcW w:w="4186" w:type="dxa"/>
            <w:tcBorders>
              <w:top w:val="single" w:sz="6" w:space="0" w:color="auto"/>
              <w:left w:val="single" w:sz="6" w:space="0" w:color="auto"/>
              <w:bottom w:val="single" w:sz="6" w:space="0" w:color="auto"/>
              <w:right w:val="single" w:sz="4" w:space="0" w:color="auto"/>
            </w:tcBorders>
            <w:vAlign w:val="center"/>
          </w:tcPr>
          <w:p w14:paraId="414BBC15" w14:textId="77777777" w:rsidR="00BD6B54" w:rsidRPr="00BD6B54" w:rsidRDefault="00BD6B54" w:rsidP="00BD6B54">
            <w:pPr>
              <w:pStyle w:val="TableContent"/>
            </w:pPr>
            <w:r w:rsidRPr="00BD6B54">
              <w:t>#SupportedForPushServiceV3.0.0#</w:t>
            </w:r>
          </w:p>
          <w:p w14:paraId="117B3C56" w14:textId="77777777" w:rsidR="00BD6B54" w:rsidRPr="00BD6B54" w:rsidRDefault="00BD6B54" w:rsidP="00BD6B54">
            <w:pPr>
              <w:pStyle w:val="TableContent"/>
            </w:pPr>
            <w:r w:rsidRPr="00BD6B54">
              <w:t xml:space="preserve">Selected </w:t>
            </w:r>
            <w:r w:rsidRPr="00BD6B54">
              <w:rPr>
                <w:rFonts w:hint="eastAsia"/>
              </w:rPr>
              <w:t xml:space="preserve">Push </w:t>
            </w:r>
            <w:r w:rsidRPr="00BD6B54">
              <w:t>Service is not supported by the SM-DS</w:t>
            </w:r>
          </w:p>
        </w:tc>
      </w:tr>
      <w:tr w:rsidR="00BD6B54" w14:paraId="7FAD27BA" w14:textId="77777777" w:rsidTr="00BD6B54">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952D82E" w14:textId="77777777" w:rsidR="00BD6B54" w:rsidRPr="00BD6B54" w:rsidRDefault="00BD6B54" w:rsidP="00BD6B54">
            <w:pPr>
              <w:pStyle w:val="TableContent"/>
            </w:pPr>
            <w:r w:rsidRPr="00BD6B54">
              <w:rPr>
                <w:rFonts w:hint="eastAsia"/>
              </w:rPr>
              <w:t>8.10.x</w:t>
            </w:r>
          </w:p>
        </w:tc>
        <w:tc>
          <w:tcPr>
            <w:tcW w:w="1352" w:type="dxa"/>
            <w:tcBorders>
              <w:top w:val="single" w:sz="6" w:space="0" w:color="auto"/>
              <w:left w:val="single" w:sz="6" w:space="0" w:color="auto"/>
              <w:bottom w:val="single" w:sz="6" w:space="0" w:color="auto"/>
              <w:right w:val="single" w:sz="6" w:space="0" w:color="auto"/>
            </w:tcBorders>
            <w:vAlign w:val="center"/>
          </w:tcPr>
          <w:p w14:paraId="3A3C2BFC" w14:textId="77777777" w:rsidR="00BD6B54" w:rsidRPr="00BD6B54" w:rsidRDefault="00BD6B54" w:rsidP="00BD6B54">
            <w:pPr>
              <w:pStyle w:val="TableContent"/>
            </w:pPr>
            <w:r>
              <w:t>Push Service Registration</w:t>
            </w:r>
          </w:p>
        </w:tc>
        <w:tc>
          <w:tcPr>
            <w:tcW w:w="969" w:type="dxa"/>
            <w:tcBorders>
              <w:top w:val="single" w:sz="6" w:space="0" w:color="auto"/>
              <w:left w:val="single" w:sz="6" w:space="0" w:color="auto"/>
              <w:bottom w:val="single" w:sz="6" w:space="0" w:color="auto"/>
              <w:right w:val="single" w:sz="6" w:space="0" w:color="auto"/>
            </w:tcBorders>
            <w:vAlign w:val="center"/>
          </w:tcPr>
          <w:p w14:paraId="31704321" w14:textId="77777777" w:rsidR="00BD6B54" w:rsidRPr="00BD6B54" w:rsidRDefault="00BD6B54" w:rsidP="00BD6B54">
            <w:pPr>
              <w:pStyle w:val="TableContent"/>
            </w:pPr>
            <w:r w:rsidRPr="00BD6B54">
              <w:rPr>
                <w:rFonts w:hint="eastAsia"/>
              </w:rPr>
              <w:t>3.12</w:t>
            </w:r>
          </w:p>
        </w:tc>
        <w:tc>
          <w:tcPr>
            <w:tcW w:w="1842" w:type="dxa"/>
            <w:tcBorders>
              <w:top w:val="single" w:sz="6" w:space="0" w:color="auto"/>
              <w:left w:val="single" w:sz="6" w:space="0" w:color="auto"/>
              <w:bottom w:val="single" w:sz="6" w:space="0" w:color="auto"/>
              <w:right w:val="single" w:sz="6" w:space="0" w:color="auto"/>
            </w:tcBorders>
            <w:vAlign w:val="center"/>
          </w:tcPr>
          <w:p w14:paraId="3ACC27FF" w14:textId="77777777" w:rsidR="00BD6B54" w:rsidRPr="00BD6B54" w:rsidRDefault="00BD6B54" w:rsidP="00BD6B54">
            <w:pPr>
              <w:pStyle w:val="TableContent"/>
            </w:pPr>
            <w:r w:rsidRPr="00BD6B54">
              <w:rPr>
                <w:rFonts w:hint="eastAsia"/>
              </w:rPr>
              <w:t>Invalid Match</w:t>
            </w:r>
          </w:p>
        </w:tc>
        <w:tc>
          <w:tcPr>
            <w:tcW w:w="4186" w:type="dxa"/>
            <w:tcBorders>
              <w:top w:val="single" w:sz="6" w:space="0" w:color="auto"/>
              <w:left w:val="single" w:sz="6" w:space="0" w:color="auto"/>
              <w:bottom w:val="single" w:sz="6" w:space="0" w:color="auto"/>
              <w:right w:val="single" w:sz="4" w:space="0" w:color="auto"/>
            </w:tcBorders>
            <w:vAlign w:val="center"/>
          </w:tcPr>
          <w:p w14:paraId="452747C4" w14:textId="77777777" w:rsidR="00BD6B54" w:rsidRPr="00BD6B54" w:rsidRDefault="00BD6B54" w:rsidP="00BD6B54">
            <w:pPr>
              <w:pStyle w:val="TableContent"/>
            </w:pPr>
            <w:r w:rsidRPr="00BD6B54">
              <w:t>#SupportedForPushServiceV3.0.0#</w:t>
            </w:r>
          </w:p>
          <w:p w14:paraId="0EF8F3C9" w14:textId="77777777" w:rsidR="00BD6B54" w:rsidRPr="00BD6B54" w:rsidRDefault="00BD6B54" w:rsidP="00BD6B54">
            <w:pPr>
              <w:pStyle w:val="TableContent"/>
            </w:pPr>
            <w:r w:rsidRPr="00BD6B54">
              <w:t>The Selected Push Service and/or Push Token contained in Push Service Registration is different from those contained in MatchingID</w:t>
            </w:r>
          </w:p>
        </w:tc>
      </w:tr>
      <w:tr w:rsidR="0080388E" w:rsidRPr="00BD6B54" w14:paraId="14A6F146" w14:textId="77777777" w:rsidTr="0080388E">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196FE83" w14:textId="77777777" w:rsidR="0080388E" w:rsidRPr="00BD6B54" w:rsidRDefault="0080388E" w:rsidP="0080388E">
            <w:pPr>
              <w:pStyle w:val="TableContent"/>
            </w:pPr>
            <w:r>
              <w:t>1.6</w:t>
            </w:r>
          </w:p>
        </w:tc>
        <w:tc>
          <w:tcPr>
            <w:tcW w:w="1352" w:type="dxa"/>
            <w:tcBorders>
              <w:top w:val="single" w:sz="6" w:space="0" w:color="auto"/>
              <w:left w:val="single" w:sz="6" w:space="0" w:color="auto"/>
              <w:bottom w:val="single" w:sz="6" w:space="0" w:color="auto"/>
              <w:right w:val="single" w:sz="6" w:space="0" w:color="auto"/>
            </w:tcBorders>
            <w:vAlign w:val="center"/>
          </w:tcPr>
          <w:p w14:paraId="68AE990A" w14:textId="77777777" w:rsidR="0080388E" w:rsidRDefault="0080388E" w:rsidP="0080388E">
            <w:pPr>
              <w:pStyle w:val="TableContent"/>
            </w:pPr>
            <w:r>
              <w:t>Function</w:t>
            </w:r>
          </w:p>
        </w:tc>
        <w:tc>
          <w:tcPr>
            <w:tcW w:w="969" w:type="dxa"/>
            <w:tcBorders>
              <w:top w:val="single" w:sz="6" w:space="0" w:color="auto"/>
              <w:left w:val="single" w:sz="6" w:space="0" w:color="auto"/>
              <w:bottom w:val="single" w:sz="6" w:space="0" w:color="auto"/>
              <w:right w:val="single" w:sz="6" w:space="0" w:color="auto"/>
            </w:tcBorders>
            <w:vAlign w:val="center"/>
          </w:tcPr>
          <w:p w14:paraId="0D321058" w14:textId="77777777" w:rsidR="0080388E" w:rsidRPr="00BD6B54" w:rsidRDefault="0080388E" w:rsidP="0080388E">
            <w:pPr>
              <w:pStyle w:val="TableContent"/>
            </w:pPr>
            <w:r>
              <w:t>3.1</w:t>
            </w:r>
          </w:p>
        </w:tc>
        <w:tc>
          <w:tcPr>
            <w:tcW w:w="1842" w:type="dxa"/>
            <w:tcBorders>
              <w:top w:val="single" w:sz="6" w:space="0" w:color="auto"/>
              <w:left w:val="single" w:sz="6" w:space="0" w:color="auto"/>
              <w:bottom w:val="single" w:sz="6" w:space="0" w:color="auto"/>
              <w:right w:val="single" w:sz="6" w:space="0" w:color="auto"/>
            </w:tcBorders>
            <w:vAlign w:val="center"/>
          </w:tcPr>
          <w:p w14:paraId="54A9AF2C" w14:textId="77777777" w:rsidR="0080388E" w:rsidRPr="00BD6B54" w:rsidRDefault="0080388E" w:rsidP="0080388E">
            <w:pPr>
              <w:pStyle w:val="TableContent"/>
            </w:pPr>
            <w:r>
              <w:t>Unsupported</w:t>
            </w:r>
          </w:p>
        </w:tc>
        <w:tc>
          <w:tcPr>
            <w:tcW w:w="4186" w:type="dxa"/>
            <w:tcBorders>
              <w:top w:val="single" w:sz="6" w:space="0" w:color="auto"/>
              <w:left w:val="single" w:sz="6" w:space="0" w:color="auto"/>
              <w:bottom w:val="single" w:sz="6" w:space="0" w:color="auto"/>
              <w:right w:val="single" w:sz="4" w:space="0" w:color="auto"/>
            </w:tcBorders>
            <w:vAlign w:val="center"/>
          </w:tcPr>
          <w:p w14:paraId="0CB21576" w14:textId="77777777" w:rsidR="0080388E" w:rsidRDefault="0080388E" w:rsidP="0080388E">
            <w:pPr>
              <w:pStyle w:val="TableContent"/>
            </w:pPr>
            <w:r>
              <w:t>#SupportedFromV3.0.0#</w:t>
            </w:r>
          </w:p>
          <w:p w14:paraId="26EE079E" w14:textId="77777777" w:rsidR="0080388E" w:rsidRPr="00BD6B54" w:rsidRDefault="0080388E" w:rsidP="0080388E">
            <w:pPr>
              <w:pStyle w:val="TableContent"/>
            </w:pPr>
            <w:r>
              <w:t>The requested function is not supported by the SM-DS.</w:t>
            </w:r>
          </w:p>
        </w:tc>
      </w:tr>
    </w:tbl>
    <w:p w14:paraId="1A15749F" w14:textId="26BD604E"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52</w:t>
      </w:r>
      <w:r w:rsidR="009361FF" w:rsidRPr="001B7B30">
        <w:rPr>
          <w:lang w:val="en-US"/>
        </w:rPr>
        <w:t xml:space="preserve">: </w:t>
      </w:r>
      <w:r w:rsidR="009361FF" w:rsidRPr="00855D84">
        <w:t>AuthenticateClient</w:t>
      </w:r>
      <w:r w:rsidR="009361FF" w:rsidRPr="001B7B30">
        <w:rPr>
          <w:lang w:val="en-US"/>
        </w:rPr>
        <w:t xml:space="preserve"> </w:t>
      </w:r>
      <w:r w:rsidR="009361FF">
        <w:rPr>
          <w:lang w:val="en-US"/>
        </w:rPr>
        <w:t>specific Status Codes</w:t>
      </w:r>
    </w:p>
    <w:p w14:paraId="1AB378B1" w14:textId="77777777" w:rsidR="007E725E" w:rsidRDefault="007E725E" w:rsidP="007E725E">
      <w:pPr>
        <w:pStyle w:val="Heading3"/>
        <w:numPr>
          <w:ilvl w:val="0"/>
          <w:numId w:val="0"/>
        </w:numPr>
        <w:tabs>
          <w:tab w:val="left" w:pos="851"/>
        </w:tabs>
        <w:ind w:left="851" w:hanging="851"/>
      </w:pPr>
      <w:bookmarkStart w:id="3016" w:name="_Toc91761040"/>
      <w:bookmarkStart w:id="3017" w:name="_Toc114481368"/>
      <w:bookmarkStart w:id="3018" w:name="_Toc456596299"/>
      <w:bookmarkStart w:id="3019" w:name="_Toc473022819"/>
      <w:r>
        <w:rPr>
          <w:sz w:val="22"/>
        </w:rPr>
        <w:t>5.8.3</w:t>
      </w:r>
      <w:r>
        <w:rPr>
          <w:sz w:val="22"/>
        </w:rPr>
        <w:tab/>
      </w:r>
      <w:r>
        <w:t>Function: CheckEvent</w:t>
      </w:r>
      <w:bookmarkEnd w:id="3016"/>
      <w:bookmarkEnd w:id="3017"/>
    </w:p>
    <w:p w14:paraId="7229D825" w14:textId="77777777" w:rsidR="007E725E" w:rsidRDefault="007E725E" w:rsidP="007E725E">
      <w:pPr>
        <w:pStyle w:val="NormalParagraph"/>
        <w:rPr>
          <w:rFonts w:cs="Arial"/>
          <w:b/>
        </w:rPr>
      </w:pPr>
      <w:r>
        <w:rPr>
          <w:b/>
        </w:rPr>
        <w:t>Related Procedures:</w:t>
      </w:r>
      <w:r>
        <w:rPr>
          <w:rFonts w:cs="Arial"/>
          <w:b/>
        </w:rPr>
        <w:t xml:space="preserve"> </w:t>
      </w:r>
      <w:r>
        <w:t>Event Checking</w:t>
      </w:r>
    </w:p>
    <w:p w14:paraId="4A55E5F9" w14:textId="77777777" w:rsidR="007E725E" w:rsidRDefault="007E725E" w:rsidP="007E725E">
      <w:pPr>
        <w:pStyle w:val="NormalParagraph"/>
      </w:pPr>
      <w:r>
        <w:rPr>
          <w:b/>
        </w:rPr>
        <w:t>Function Provider Entity:</w:t>
      </w:r>
      <w:r>
        <w:t xml:space="preserve"> SM-DS</w:t>
      </w:r>
    </w:p>
    <w:p w14:paraId="5C6455E6" w14:textId="77777777" w:rsidR="007E725E" w:rsidRDefault="007E725E" w:rsidP="007E725E">
      <w:pPr>
        <w:pStyle w:val="NormalParagraph"/>
        <w:rPr>
          <w:b/>
        </w:rPr>
      </w:pPr>
      <w:r>
        <w:rPr>
          <w:b/>
        </w:rPr>
        <w:t>Description:</w:t>
      </w:r>
    </w:p>
    <w:p w14:paraId="10404D99" w14:textId="77777777" w:rsidR="007E725E" w:rsidRDefault="007E725E" w:rsidP="007E725E">
      <w:pPr>
        <w:pStyle w:val="NormalParagraph"/>
      </w:pPr>
      <w:r>
        <w:t>This function SHALL be called by the LPA to check the presence of pending Event Record(s) for the eUICC.</w:t>
      </w:r>
    </w:p>
    <w:p w14:paraId="0DED8F6C" w14:textId="77777777" w:rsidR="007E725E" w:rsidRDefault="007E725E" w:rsidP="007E725E">
      <w:pPr>
        <w:pStyle w:val="NormalParagraph"/>
      </w:pPr>
      <w:r>
        <w:t>On reception of this function call, the SM-DS SHALL:</w:t>
      </w:r>
    </w:p>
    <w:p w14:paraId="6DA3D57C" w14:textId="77777777" w:rsidR="007E725E" w:rsidRDefault="007E725E" w:rsidP="007E725E">
      <w:pPr>
        <w:pStyle w:val="ListBullet1"/>
        <w:ind w:left="680" w:hanging="340"/>
        <w:rPr>
          <w:rFonts w:ascii="Symbol" w:hAnsi="Symbol" w:hint="eastAsia"/>
        </w:rPr>
      </w:pPr>
      <w:r>
        <w:rPr>
          <w:rFonts w:ascii="Symbol" w:hAnsi="Symbol"/>
        </w:rPr>
        <w:t></w:t>
      </w:r>
      <w:r>
        <w:rPr>
          <w:rFonts w:ascii="Symbol" w:hAnsi="Symbol"/>
        </w:rPr>
        <w:tab/>
      </w:r>
      <w:r>
        <w:rPr>
          <w:rFonts w:eastAsiaTheme="minorEastAsia"/>
          <w:lang w:eastAsia="ko-KR"/>
        </w:rPr>
        <w:t>Return an error status "Event Checking – Unsupported" if the SM-DS does not support Event Checking.</w:t>
      </w:r>
    </w:p>
    <w:p w14:paraId="4141D92D" w14:textId="77777777" w:rsidR="007E725E" w:rsidRDefault="007E725E" w:rsidP="007E725E">
      <w:pPr>
        <w:pStyle w:val="ListBullet1"/>
        <w:ind w:left="680" w:hanging="340"/>
      </w:pPr>
      <w:r>
        <w:rPr>
          <w:rFonts w:ascii="Symbol" w:hAnsi="Symbol"/>
        </w:rPr>
        <w:t></w:t>
      </w:r>
      <w:r>
        <w:rPr>
          <w:rFonts w:ascii="Symbol" w:hAnsi="Symbol"/>
        </w:rPr>
        <w:tab/>
      </w:r>
      <w:r>
        <w:t>Verify that the received address matches its own SM-DS address</w:t>
      </w:r>
      <w:r>
        <w:rPr>
          <w:rFonts w:eastAsiaTheme="minorEastAsia" w:hint="eastAsia"/>
          <w:lang w:eastAsia="ko-KR"/>
        </w:rPr>
        <w:t>, where the comparison SHALL be case-insensitive</w:t>
      </w:r>
      <w:r>
        <w:t>. Otherwise, the SM-DS SHALL return a status code "SM-DS Address - Refused".</w:t>
      </w:r>
    </w:p>
    <w:p w14:paraId="1635792E" w14:textId="4E54E838" w:rsidR="007E725E" w:rsidRDefault="007E725E" w:rsidP="007E725E">
      <w:pPr>
        <w:pStyle w:val="ListBullet1"/>
        <w:ind w:left="680" w:hanging="340"/>
        <w:rPr>
          <w:rFonts w:cs="Arial"/>
        </w:rPr>
      </w:pPr>
      <w:r>
        <w:rPr>
          <w:rFonts w:ascii="Symbol" w:hAnsi="Symbol"/>
        </w:rPr>
        <w:t></w:t>
      </w:r>
      <w:r>
        <w:rPr>
          <w:rFonts w:ascii="Symbol" w:hAnsi="Symbol"/>
        </w:rPr>
        <w:tab/>
      </w:r>
      <w:r>
        <w:t xml:space="preserve">Verify that the received ECID is valid. </w:t>
      </w:r>
      <w:r w:rsidR="00A136A1">
        <w:t xml:space="preserve">If the received ECID is known by the SM-DS but has been expired, the SM-DS SHALL return an error status "ECID – Expired". </w:t>
      </w:r>
      <w:r>
        <w:t xml:space="preserve">If </w:t>
      </w:r>
      <w:r w:rsidR="00A136A1">
        <w:t>the received ECID is unknown by the SM-DS</w:t>
      </w:r>
      <w:r>
        <w:t>, the SM-DS SHALL return an error status "ECID – Unknown".</w:t>
      </w:r>
    </w:p>
    <w:p w14:paraId="3F1CD0C6" w14:textId="5FAFE09C" w:rsidR="00A136A1" w:rsidRDefault="00A136A1" w:rsidP="00BD45AD">
      <w:pPr>
        <w:pStyle w:val="NOTE"/>
      </w:pPr>
      <w:r>
        <w:t>NOTE:</w:t>
      </w:r>
      <w:r>
        <w:tab/>
        <w:t>the lifetime of an ECID and its history is SM-DS implementation specific.</w:t>
      </w:r>
    </w:p>
    <w:p w14:paraId="1C76876B" w14:textId="77777777" w:rsidR="007E725E" w:rsidRDefault="007E725E" w:rsidP="007E725E">
      <w:pPr>
        <w:pStyle w:val="ListBullet1"/>
        <w:ind w:left="680" w:hanging="340"/>
        <w:rPr>
          <w:rFonts w:cs="Arial"/>
        </w:rPr>
      </w:pPr>
      <w:r>
        <w:rPr>
          <w:rFonts w:ascii="Symbol" w:hAnsi="Symbol"/>
        </w:rPr>
        <w:t></w:t>
      </w:r>
      <w:r>
        <w:rPr>
          <w:rFonts w:ascii="Symbol" w:hAnsi="Symbol"/>
        </w:rPr>
        <w:tab/>
      </w:r>
      <w:r>
        <w:rPr>
          <w:rFonts w:cs="Arial"/>
        </w:rPr>
        <w:t>Check if there exist any Event Record(s) corresponding to the received ECID.</w:t>
      </w:r>
    </w:p>
    <w:p w14:paraId="0A35E612" w14:textId="77777777" w:rsidR="007E725E" w:rsidRDefault="007E725E" w:rsidP="007E725E">
      <w:pPr>
        <w:pStyle w:val="ListBullet1"/>
        <w:ind w:left="680" w:hanging="340"/>
        <w:rPr>
          <w:rFonts w:cs="Arial"/>
        </w:rPr>
      </w:pPr>
      <w:r>
        <w:rPr>
          <w:rFonts w:ascii="Symbol" w:hAnsi="Symbol"/>
        </w:rPr>
        <w:t></w:t>
      </w:r>
      <w:r>
        <w:rPr>
          <w:rFonts w:ascii="Symbol" w:hAnsi="Symbol"/>
        </w:rPr>
        <w:tab/>
      </w:r>
      <w:r>
        <w:rPr>
          <w:rFonts w:cs="Arial"/>
        </w:rPr>
        <w:t xml:space="preserve">Set </w:t>
      </w:r>
      <w:r>
        <w:rPr>
          <w:rStyle w:val="ASN1referencesChar"/>
        </w:rPr>
        <w:t>isPendingEvent</w:t>
      </w:r>
      <w:r>
        <w:rPr>
          <w:rFonts w:cs="Arial"/>
        </w:rPr>
        <w:t xml:space="preserve"> to true if at least one Event Record corresponding to the received ECID exists. Otherwise, the SM-DS SHALL set it to false.</w:t>
      </w:r>
    </w:p>
    <w:p w14:paraId="50C7FDFB" w14:textId="77777777" w:rsidR="007E725E" w:rsidRDefault="007E725E" w:rsidP="007E725E">
      <w:pPr>
        <w:pStyle w:val="NormalParagraph"/>
      </w:pPr>
      <w:r>
        <w:t>The SM-DS MAY perform additional operations, which are out of scope of this specification.</w:t>
      </w:r>
    </w:p>
    <w:p w14:paraId="23675DED" w14:textId="77777777" w:rsidR="007E725E" w:rsidRDefault="007E725E" w:rsidP="007E725E">
      <w:pPr>
        <w:pStyle w:val="NormalParagraph"/>
      </w:pPr>
      <w:r>
        <w:t>This function SHALL return one of the following:</w:t>
      </w:r>
    </w:p>
    <w:p w14:paraId="4F8B1B79" w14:textId="77777777" w:rsidR="007E725E" w:rsidRDefault="007E725E" w:rsidP="007E725E">
      <w:pPr>
        <w:pStyle w:val="ListBullet1"/>
        <w:ind w:left="680" w:hanging="340"/>
      </w:pPr>
      <w:r>
        <w:rPr>
          <w:rFonts w:ascii="Symbol" w:hAnsi="Symbol"/>
        </w:rPr>
        <w:t></w:t>
      </w:r>
      <w:r>
        <w:rPr>
          <w:rFonts w:ascii="Symbol" w:hAnsi="Symbol"/>
        </w:rPr>
        <w:tab/>
      </w:r>
      <w:r>
        <w:t>A 'Function execution status' with 'Executed-Success' indicating that the Event Checking has been successfully processed.</w:t>
      </w:r>
    </w:p>
    <w:p w14:paraId="26A9CAA6" w14:textId="77777777" w:rsidR="007E725E" w:rsidRDefault="007E725E" w:rsidP="007E725E">
      <w:pPr>
        <w:pStyle w:val="ListBullet1"/>
        <w:ind w:left="680" w:hanging="340"/>
      </w:pPr>
      <w:r>
        <w:rPr>
          <w:rFonts w:ascii="Symbol" w:hAnsi="Symbol"/>
        </w:rPr>
        <w:t></w:t>
      </w:r>
      <w:r>
        <w:rPr>
          <w:rFonts w:ascii="Symbol" w:hAnsi="Symbol"/>
        </w:rPr>
        <w:tab/>
      </w:r>
      <w:r>
        <w:t xml:space="preserve">A 'Function execution status' indicating 'Failed' with a status code as defined in section </w:t>
      </w:r>
      <w:hyperlink w:anchor="_Status_Code" w:history="1">
        <w:r>
          <w:t>5.2.6</w:t>
        </w:r>
      </w:hyperlink>
      <w:r>
        <w:t xml:space="preserve"> or a specific status code as defined in the following table.</w:t>
      </w:r>
    </w:p>
    <w:p w14:paraId="5AD0060A" w14:textId="77777777" w:rsidR="007E725E" w:rsidRDefault="007E725E" w:rsidP="007E725E">
      <w:pPr>
        <w:pStyle w:val="NormalParagraph"/>
      </w:pPr>
    </w:p>
    <w:p w14:paraId="79848F43" w14:textId="77777777" w:rsidR="007E725E" w:rsidRDefault="007E725E" w:rsidP="007E725E">
      <w:pPr>
        <w:spacing w:before="0" w:after="200" w:line="276" w:lineRule="auto"/>
        <w:jc w:val="left"/>
        <w:rPr>
          <w:b/>
          <w:i/>
          <w:szCs w:val="22"/>
          <w:u w:val="single"/>
          <w:lang w:val="en-US" w:eastAsia="en-GB" w:bidi="ar-SA"/>
        </w:rPr>
      </w:pPr>
      <w:r>
        <w:rPr>
          <w:b/>
          <w:i/>
          <w:szCs w:val="22"/>
          <w:u w:val="single"/>
          <w:lang w:val="en-US" w:eastAsia="en-GB" w:bidi="ar-SA"/>
        </w:rPr>
        <w:t>Additional Input Data: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15"/>
        <w:gridCol w:w="1478"/>
        <w:gridCol w:w="507"/>
        <w:gridCol w:w="654"/>
      </w:tblGrid>
      <w:tr w:rsidR="007E725E" w14:paraId="16B561CF" w14:textId="77777777" w:rsidTr="007E725E">
        <w:trPr>
          <w:trHeight w:val="342"/>
        </w:trPr>
        <w:tc>
          <w:tcPr>
            <w:tcW w:w="2230" w:type="dxa"/>
            <w:shd w:val="clear" w:color="auto" w:fill="C00000"/>
            <w:vAlign w:val="center"/>
            <w:hideMark/>
          </w:tcPr>
          <w:p w14:paraId="6D78F12D" w14:textId="77777777" w:rsidR="007E725E" w:rsidRDefault="007E725E" w:rsidP="007E725E">
            <w:pPr>
              <w:pStyle w:val="TableHeader"/>
            </w:pPr>
            <w:r>
              <w:t>Input data name</w:t>
            </w:r>
          </w:p>
        </w:tc>
        <w:tc>
          <w:tcPr>
            <w:tcW w:w="4415" w:type="dxa"/>
            <w:shd w:val="clear" w:color="auto" w:fill="C00000"/>
            <w:vAlign w:val="center"/>
            <w:hideMark/>
          </w:tcPr>
          <w:p w14:paraId="53C944A8" w14:textId="77777777" w:rsidR="007E725E" w:rsidRDefault="007E725E" w:rsidP="007E725E">
            <w:pPr>
              <w:pStyle w:val="TableHeader"/>
            </w:pPr>
            <w:r>
              <w:t>Description</w:t>
            </w:r>
          </w:p>
        </w:tc>
        <w:tc>
          <w:tcPr>
            <w:tcW w:w="1478" w:type="dxa"/>
            <w:shd w:val="clear" w:color="auto" w:fill="C00000"/>
            <w:vAlign w:val="center"/>
            <w:hideMark/>
          </w:tcPr>
          <w:p w14:paraId="6B5BBDDD" w14:textId="77777777" w:rsidR="007E725E" w:rsidRDefault="007E725E" w:rsidP="007E725E">
            <w:pPr>
              <w:pStyle w:val="TableHeader"/>
            </w:pPr>
            <w:r>
              <w:t>Type</w:t>
            </w:r>
          </w:p>
        </w:tc>
        <w:tc>
          <w:tcPr>
            <w:tcW w:w="507" w:type="dxa"/>
            <w:shd w:val="clear" w:color="auto" w:fill="C00000"/>
            <w:vAlign w:val="center"/>
            <w:hideMark/>
          </w:tcPr>
          <w:p w14:paraId="398FC983" w14:textId="77777777" w:rsidR="007E725E" w:rsidRDefault="007E725E" w:rsidP="007E725E">
            <w:pPr>
              <w:pStyle w:val="TableHeader"/>
            </w:pPr>
            <w:r>
              <w:t>No.</w:t>
            </w:r>
          </w:p>
        </w:tc>
        <w:tc>
          <w:tcPr>
            <w:tcW w:w="654" w:type="dxa"/>
            <w:shd w:val="clear" w:color="auto" w:fill="C00000"/>
            <w:vAlign w:val="center"/>
          </w:tcPr>
          <w:p w14:paraId="5C3274BD" w14:textId="77777777" w:rsidR="007E725E" w:rsidRDefault="007E725E" w:rsidP="007E725E">
            <w:pPr>
              <w:pStyle w:val="TableHeader"/>
            </w:pPr>
            <w:r>
              <w:t>MOC</w:t>
            </w:r>
          </w:p>
        </w:tc>
      </w:tr>
      <w:tr w:rsidR="007E725E" w14:paraId="1729486E" w14:textId="77777777" w:rsidTr="007E725E">
        <w:trPr>
          <w:trHeight w:val="452"/>
        </w:trPr>
        <w:tc>
          <w:tcPr>
            <w:tcW w:w="2230" w:type="dxa"/>
            <w:vAlign w:val="center"/>
          </w:tcPr>
          <w:p w14:paraId="4776124C" w14:textId="77777777" w:rsidR="007E725E" w:rsidRDefault="007E725E" w:rsidP="007E725E">
            <w:pPr>
              <w:pStyle w:val="TableText"/>
              <w:rPr>
                <w:rFonts w:ascii="Consolas" w:hAnsi="Consolas" w:cs="Consolas"/>
              </w:rPr>
            </w:pPr>
            <w:r>
              <w:rPr>
                <w:rFonts w:ascii="Consolas" w:hAnsi="Consolas" w:cs="Consolas"/>
              </w:rPr>
              <w:t>ecId</w:t>
            </w:r>
          </w:p>
        </w:tc>
        <w:tc>
          <w:tcPr>
            <w:tcW w:w="4415" w:type="dxa"/>
            <w:vAlign w:val="center"/>
          </w:tcPr>
          <w:p w14:paraId="17A8CE1F" w14:textId="77777777" w:rsidR="007E725E" w:rsidRDefault="007E725E" w:rsidP="007E725E">
            <w:pPr>
              <w:pStyle w:val="TableText"/>
            </w:pPr>
            <w:r>
              <w:t>EventCheckingID for the SM-DS</w:t>
            </w:r>
          </w:p>
        </w:tc>
        <w:tc>
          <w:tcPr>
            <w:tcW w:w="1478" w:type="dxa"/>
            <w:vAlign w:val="center"/>
          </w:tcPr>
          <w:p w14:paraId="41F82CF0" w14:textId="77777777" w:rsidR="007E725E" w:rsidRDefault="007E725E" w:rsidP="007E725E">
            <w:pPr>
              <w:pStyle w:val="TableText"/>
            </w:pPr>
            <w:r>
              <w:t>Binary[16-32]</w:t>
            </w:r>
          </w:p>
        </w:tc>
        <w:tc>
          <w:tcPr>
            <w:tcW w:w="507" w:type="dxa"/>
            <w:vAlign w:val="center"/>
          </w:tcPr>
          <w:p w14:paraId="68E0DD6F" w14:textId="77777777" w:rsidR="007E725E" w:rsidRDefault="007E725E" w:rsidP="007E725E">
            <w:pPr>
              <w:pStyle w:val="TableText"/>
              <w:jc w:val="center"/>
            </w:pPr>
            <w:r>
              <w:t>1</w:t>
            </w:r>
          </w:p>
        </w:tc>
        <w:tc>
          <w:tcPr>
            <w:tcW w:w="654" w:type="dxa"/>
            <w:vAlign w:val="center"/>
          </w:tcPr>
          <w:p w14:paraId="159BDAE5" w14:textId="77777777" w:rsidR="007E725E" w:rsidRDefault="007E725E" w:rsidP="007E725E">
            <w:pPr>
              <w:pStyle w:val="TableText"/>
              <w:jc w:val="center"/>
            </w:pPr>
            <w:r>
              <w:t>M</w:t>
            </w:r>
          </w:p>
        </w:tc>
      </w:tr>
      <w:tr w:rsidR="007E725E" w14:paraId="085133A1" w14:textId="77777777" w:rsidTr="007E725E">
        <w:trPr>
          <w:trHeight w:val="282"/>
        </w:trPr>
        <w:tc>
          <w:tcPr>
            <w:tcW w:w="2230" w:type="dxa"/>
            <w:vAlign w:val="center"/>
          </w:tcPr>
          <w:p w14:paraId="25CC5125" w14:textId="77777777" w:rsidR="007E725E" w:rsidRDefault="007E725E" w:rsidP="007E725E">
            <w:pPr>
              <w:pStyle w:val="TableText"/>
              <w:rPr>
                <w:rFonts w:ascii="Consolas" w:hAnsi="Consolas" w:cs="Consolas"/>
              </w:rPr>
            </w:pPr>
            <w:r>
              <w:rPr>
                <w:rFonts w:ascii="Consolas" w:hAnsi="Consolas" w:cs="Consolas"/>
              </w:rPr>
              <w:t>smdsAddress</w:t>
            </w:r>
          </w:p>
        </w:tc>
        <w:tc>
          <w:tcPr>
            <w:tcW w:w="4415" w:type="dxa"/>
            <w:vAlign w:val="center"/>
          </w:tcPr>
          <w:p w14:paraId="2A51C039" w14:textId="77777777" w:rsidR="007E725E" w:rsidRDefault="007E725E" w:rsidP="007E725E">
            <w:pPr>
              <w:pStyle w:val="TableText"/>
            </w:pPr>
            <w:r>
              <w:t>The SM-DS  Address as known and provided by the LPA.</w:t>
            </w:r>
          </w:p>
        </w:tc>
        <w:tc>
          <w:tcPr>
            <w:tcW w:w="1478" w:type="dxa"/>
            <w:vAlign w:val="center"/>
          </w:tcPr>
          <w:p w14:paraId="1D482500" w14:textId="77777777" w:rsidR="007E725E" w:rsidRDefault="007E725E" w:rsidP="007E725E">
            <w:pPr>
              <w:pStyle w:val="TableText"/>
            </w:pPr>
            <w:r>
              <w:t>FQDN</w:t>
            </w:r>
          </w:p>
        </w:tc>
        <w:tc>
          <w:tcPr>
            <w:tcW w:w="507" w:type="dxa"/>
            <w:vAlign w:val="center"/>
          </w:tcPr>
          <w:p w14:paraId="73C01FC1" w14:textId="77777777" w:rsidR="007E725E" w:rsidRDefault="007E725E" w:rsidP="007E725E">
            <w:pPr>
              <w:pStyle w:val="TableText"/>
              <w:jc w:val="center"/>
            </w:pPr>
            <w:r>
              <w:t>1</w:t>
            </w:r>
          </w:p>
        </w:tc>
        <w:tc>
          <w:tcPr>
            <w:tcW w:w="654" w:type="dxa"/>
            <w:vAlign w:val="center"/>
          </w:tcPr>
          <w:p w14:paraId="2C8F1624" w14:textId="77777777" w:rsidR="007E725E" w:rsidRDefault="007E725E" w:rsidP="007E725E">
            <w:pPr>
              <w:pStyle w:val="TableText"/>
              <w:jc w:val="center"/>
            </w:pPr>
            <w:r>
              <w:t>M</w:t>
            </w:r>
          </w:p>
        </w:tc>
      </w:tr>
    </w:tbl>
    <w:p w14:paraId="18152B0D" w14:textId="235A5178" w:rsidR="007E725E" w:rsidRDefault="007E725E" w:rsidP="007E725E">
      <w:pPr>
        <w:pStyle w:val="TableCaption"/>
        <w:numPr>
          <w:ilvl w:val="0"/>
          <w:numId w:val="0"/>
        </w:numPr>
        <w:ind w:left="360" w:hanging="360"/>
        <w:rPr>
          <w:lang w:val="en-US"/>
        </w:rPr>
      </w:pPr>
      <w:r>
        <w:rPr>
          <w:rFonts w:ascii="Arial Bold" w:hAnsi="Arial Bold"/>
          <w:lang w:val="en-US"/>
        </w:rPr>
        <w:t>Table 52a</w:t>
      </w:r>
      <w:r>
        <w:rPr>
          <w:lang w:val="en-US"/>
        </w:rPr>
        <w:t xml:space="preserve">: </w:t>
      </w:r>
      <w:r>
        <w:t>Check</w:t>
      </w:r>
      <w:r>
        <w:rPr>
          <w:rFonts w:hint="eastAsia"/>
        </w:rPr>
        <w:t>Event</w:t>
      </w:r>
      <w:r>
        <w:rPr>
          <w:lang w:val="en-US"/>
        </w:rPr>
        <w:t xml:space="preserve"> Additional Input Data</w:t>
      </w:r>
    </w:p>
    <w:p w14:paraId="7F2145CB" w14:textId="77777777" w:rsidR="007E725E" w:rsidRDefault="007E725E" w:rsidP="007E725E">
      <w:pPr>
        <w:spacing w:before="0" w:after="200" w:line="276" w:lineRule="auto"/>
        <w:jc w:val="left"/>
        <w:rPr>
          <w:b/>
          <w:i/>
          <w:szCs w:val="22"/>
          <w:u w:val="single"/>
          <w:lang w:eastAsia="en-GB" w:bidi="ar-SA"/>
        </w:rPr>
      </w:pPr>
      <w:r>
        <w:rPr>
          <w:b/>
          <w:i/>
          <w:szCs w:val="22"/>
          <w:u w:val="single"/>
          <w:lang w:eastAsia="en-GB" w:bidi="ar-SA"/>
        </w:rPr>
        <w:t>Additional Output Data: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15"/>
        <w:gridCol w:w="1478"/>
        <w:gridCol w:w="507"/>
        <w:gridCol w:w="654"/>
      </w:tblGrid>
      <w:tr w:rsidR="007E725E" w14:paraId="1BB2EA34" w14:textId="77777777" w:rsidTr="007E725E">
        <w:trPr>
          <w:trHeight w:val="342"/>
        </w:trPr>
        <w:tc>
          <w:tcPr>
            <w:tcW w:w="2230" w:type="dxa"/>
            <w:shd w:val="clear" w:color="auto" w:fill="C00000"/>
            <w:vAlign w:val="center"/>
            <w:hideMark/>
          </w:tcPr>
          <w:p w14:paraId="3A7F862A" w14:textId="77777777" w:rsidR="007E725E" w:rsidRDefault="007E725E" w:rsidP="007E725E">
            <w:pPr>
              <w:pStyle w:val="TableHeader"/>
            </w:pPr>
            <w:r>
              <w:t>Output data name</w:t>
            </w:r>
          </w:p>
        </w:tc>
        <w:tc>
          <w:tcPr>
            <w:tcW w:w="4415" w:type="dxa"/>
            <w:shd w:val="clear" w:color="auto" w:fill="C00000"/>
            <w:vAlign w:val="center"/>
            <w:hideMark/>
          </w:tcPr>
          <w:p w14:paraId="494AD831" w14:textId="77777777" w:rsidR="007E725E" w:rsidRDefault="007E725E" w:rsidP="007E725E">
            <w:pPr>
              <w:pStyle w:val="TableHeader"/>
            </w:pPr>
            <w:r>
              <w:t>Description</w:t>
            </w:r>
          </w:p>
        </w:tc>
        <w:tc>
          <w:tcPr>
            <w:tcW w:w="1478" w:type="dxa"/>
            <w:shd w:val="clear" w:color="auto" w:fill="C00000"/>
            <w:vAlign w:val="center"/>
            <w:hideMark/>
          </w:tcPr>
          <w:p w14:paraId="5754AEF5" w14:textId="77777777" w:rsidR="007E725E" w:rsidRDefault="007E725E" w:rsidP="007E725E">
            <w:pPr>
              <w:pStyle w:val="TableHeader"/>
            </w:pPr>
            <w:r>
              <w:t>Type</w:t>
            </w:r>
          </w:p>
        </w:tc>
        <w:tc>
          <w:tcPr>
            <w:tcW w:w="507" w:type="dxa"/>
            <w:shd w:val="clear" w:color="auto" w:fill="C00000"/>
            <w:vAlign w:val="center"/>
            <w:hideMark/>
          </w:tcPr>
          <w:p w14:paraId="66C8E111" w14:textId="77777777" w:rsidR="007E725E" w:rsidRDefault="007E725E" w:rsidP="007E725E">
            <w:pPr>
              <w:pStyle w:val="TableHeader"/>
            </w:pPr>
            <w:r>
              <w:t>No.</w:t>
            </w:r>
          </w:p>
        </w:tc>
        <w:tc>
          <w:tcPr>
            <w:tcW w:w="654" w:type="dxa"/>
            <w:shd w:val="clear" w:color="auto" w:fill="C00000"/>
            <w:vAlign w:val="center"/>
          </w:tcPr>
          <w:p w14:paraId="436F30E0" w14:textId="77777777" w:rsidR="007E725E" w:rsidRDefault="007E725E" w:rsidP="007E725E">
            <w:pPr>
              <w:pStyle w:val="TableHeader"/>
            </w:pPr>
            <w:r>
              <w:t>MOC</w:t>
            </w:r>
          </w:p>
        </w:tc>
      </w:tr>
      <w:tr w:rsidR="007E725E" w14:paraId="12331F62" w14:textId="77777777" w:rsidTr="007E725E">
        <w:trPr>
          <w:trHeight w:val="452"/>
        </w:trPr>
        <w:tc>
          <w:tcPr>
            <w:tcW w:w="2230" w:type="dxa"/>
            <w:vAlign w:val="center"/>
          </w:tcPr>
          <w:p w14:paraId="39CF84CA" w14:textId="77777777" w:rsidR="007E725E" w:rsidRDefault="007E725E" w:rsidP="007E725E">
            <w:pPr>
              <w:pStyle w:val="TableText"/>
              <w:rPr>
                <w:rFonts w:ascii="Consolas" w:hAnsi="Consolas" w:cs="Consolas"/>
              </w:rPr>
            </w:pPr>
            <w:r>
              <w:rPr>
                <w:rFonts w:ascii="Consolas" w:hAnsi="Consolas" w:cs="Consolas"/>
              </w:rPr>
              <w:t>isPendingEvent</w:t>
            </w:r>
          </w:p>
        </w:tc>
        <w:tc>
          <w:tcPr>
            <w:tcW w:w="4415" w:type="dxa"/>
            <w:vAlign w:val="center"/>
          </w:tcPr>
          <w:p w14:paraId="69260030" w14:textId="77777777" w:rsidR="007E725E" w:rsidRDefault="007E725E" w:rsidP="007E725E">
            <w:pPr>
              <w:pStyle w:val="TableText"/>
            </w:pPr>
            <w:r>
              <w:t>Indicates if an Event Record corresponding to the received ECID is pending</w:t>
            </w:r>
          </w:p>
        </w:tc>
        <w:tc>
          <w:tcPr>
            <w:tcW w:w="1478" w:type="dxa"/>
            <w:vAlign w:val="center"/>
          </w:tcPr>
          <w:p w14:paraId="71E2243A" w14:textId="77777777" w:rsidR="007E725E" w:rsidRDefault="007E725E" w:rsidP="007E725E">
            <w:pPr>
              <w:pStyle w:val="TableText"/>
            </w:pPr>
            <w:r>
              <w:t>Boolean</w:t>
            </w:r>
          </w:p>
        </w:tc>
        <w:tc>
          <w:tcPr>
            <w:tcW w:w="507" w:type="dxa"/>
            <w:vAlign w:val="center"/>
          </w:tcPr>
          <w:p w14:paraId="0B94A967" w14:textId="77777777" w:rsidR="007E725E" w:rsidRDefault="007E725E" w:rsidP="007E725E">
            <w:pPr>
              <w:pStyle w:val="TableText"/>
              <w:jc w:val="center"/>
            </w:pPr>
            <w:r>
              <w:t>1</w:t>
            </w:r>
          </w:p>
        </w:tc>
        <w:tc>
          <w:tcPr>
            <w:tcW w:w="654" w:type="dxa"/>
            <w:vAlign w:val="center"/>
          </w:tcPr>
          <w:p w14:paraId="61339049" w14:textId="77777777" w:rsidR="007E725E" w:rsidRDefault="007E725E" w:rsidP="007E725E">
            <w:pPr>
              <w:pStyle w:val="TableText"/>
              <w:jc w:val="center"/>
            </w:pPr>
            <w:r>
              <w:t>M</w:t>
            </w:r>
          </w:p>
        </w:tc>
      </w:tr>
    </w:tbl>
    <w:p w14:paraId="4E47A46E" w14:textId="77777777" w:rsidR="007E725E" w:rsidRDefault="007E725E" w:rsidP="007E725E">
      <w:pPr>
        <w:pStyle w:val="NormalParagraph"/>
        <w:rPr>
          <w:highlight w:val="cyan"/>
          <w:lang w:val="en-US"/>
        </w:rPr>
      </w:pPr>
    </w:p>
    <w:p w14:paraId="2D7BE1C9" w14:textId="16938585" w:rsidR="007E725E" w:rsidRDefault="007E725E" w:rsidP="007E725E">
      <w:pPr>
        <w:pStyle w:val="TableCaption"/>
        <w:numPr>
          <w:ilvl w:val="0"/>
          <w:numId w:val="0"/>
        </w:numPr>
        <w:ind w:left="360" w:hanging="360"/>
        <w:rPr>
          <w:lang w:val="en-US"/>
        </w:rPr>
      </w:pPr>
      <w:r>
        <w:rPr>
          <w:rFonts w:ascii="Arial Bold" w:hAnsi="Arial Bold"/>
          <w:lang w:val="en-US"/>
        </w:rPr>
        <w:t>Table 52b</w:t>
      </w:r>
      <w:r>
        <w:rPr>
          <w:lang w:val="en-US"/>
        </w:rPr>
        <w:t xml:space="preserve">: </w:t>
      </w:r>
      <w:r>
        <w:t>Check</w:t>
      </w:r>
      <w:r>
        <w:rPr>
          <w:rFonts w:hint="eastAsia"/>
        </w:rPr>
        <w:t>Event</w:t>
      </w:r>
      <w:r>
        <w:rPr>
          <w:lang w:val="en-US"/>
        </w:rPr>
        <w:t xml:space="preserve"> Additional Output Data</w:t>
      </w:r>
    </w:p>
    <w:p w14:paraId="04919CFC" w14:textId="77777777" w:rsidR="007E725E" w:rsidRDefault="007E725E" w:rsidP="007E725E">
      <w:pPr>
        <w:spacing w:before="0" w:after="200" w:line="276" w:lineRule="auto"/>
        <w:jc w:val="left"/>
        <w:rPr>
          <w:b/>
          <w:i/>
          <w:szCs w:val="22"/>
          <w:u w:val="single"/>
          <w:lang w:eastAsia="en-GB" w:bidi="ar-SA"/>
        </w:rPr>
      </w:pPr>
      <w:r>
        <w:rPr>
          <w:b/>
          <w:i/>
          <w:szCs w:val="22"/>
          <w:u w:val="single"/>
          <w:lang w:eastAsia="en-GB" w:bidi="ar-SA"/>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
        <w:gridCol w:w="1352"/>
        <w:gridCol w:w="969"/>
        <w:gridCol w:w="1842"/>
        <w:gridCol w:w="4186"/>
      </w:tblGrid>
      <w:tr w:rsidR="007E725E" w14:paraId="2E335774" w14:textId="77777777" w:rsidTr="007E725E">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61403587" w14:textId="2A5D9DDD" w:rsidR="007E725E" w:rsidRDefault="007A250B" w:rsidP="007E725E">
            <w:pPr>
              <w:pStyle w:val="TableHeader"/>
            </w:pPr>
            <w:r>
              <w:t>Subject 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7526EE8" w14:textId="77777777" w:rsidR="007E725E" w:rsidRDefault="007E725E" w:rsidP="007E725E">
            <w:pPr>
              <w:pStyle w:val="TableHeader"/>
            </w:pPr>
            <w:r>
              <w:t>Subject</w:t>
            </w:r>
          </w:p>
        </w:tc>
        <w:tc>
          <w:tcPr>
            <w:tcW w:w="96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075A594" w14:textId="77777777" w:rsidR="007E725E" w:rsidRDefault="007E725E" w:rsidP="007E725E">
            <w:pPr>
              <w:pStyle w:val="TableHeader"/>
            </w:pPr>
            <w:r>
              <w:t>Reason code</w:t>
            </w:r>
          </w:p>
        </w:tc>
        <w:tc>
          <w:tcPr>
            <w:tcW w:w="184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C5DFCCD" w14:textId="77777777" w:rsidR="007E725E" w:rsidRDefault="007E725E" w:rsidP="007E725E">
            <w:pPr>
              <w:pStyle w:val="TableHeader"/>
            </w:pPr>
            <w:r>
              <w:t>Reason</w:t>
            </w:r>
          </w:p>
        </w:tc>
        <w:tc>
          <w:tcPr>
            <w:tcW w:w="418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CB81CBD" w14:textId="77777777" w:rsidR="007E725E" w:rsidRDefault="007E725E" w:rsidP="007E725E">
            <w:pPr>
              <w:pStyle w:val="TableHeader"/>
            </w:pPr>
            <w:r>
              <w:t>Description</w:t>
            </w:r>
          </w:p>
        </w:tc>
      </w:tr>
      <w:tr w:rsidR="007E725E" w14:paraId="537F5C61" w14:textId="77777777" w:rsidTr="007E725E">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02AEB9FD" w14:textId="77777777" w:rsidR="007E725E" w:rsidRDefault="007E725E" w:rsidP="007E725E">
            <w:pPr>
              <w:pStyle w:val="TableContent"/>
            </w:pPr>
            <w:r>
              <w:t xml:space="preserve">8.10.5. </w:t>
            </w:r>
          </w:p>
        </w:tc>
        <w:tc>
          <w:tcPr>
            <w:tcW w:w="1352" w:type="dxa"/>
            <w:tcBorders>
              <w:top w:val="single" w:sz="6" w:space="0" w:color="auto"/>
              <w:left w:val="single" w:sz="6" w:space="0" w:color="auto"/>
              <w:bottom w:val="single" w:sz="6" w:space="0" w:color="auto"/>
              <w:right w:val="single" w:sz="6" w:space="0" w:color="auto"/>
            </w:tcBorders>
            <w:vAlign w:val="center"/>
          </w:tcPr>
          <w:p w14:paraId="0421BEE9" w14:textId="77777777" w:rsidR="007E725E" w:rsidRDefault="007E725E" w:rsidP="007E725E">
            <w:pPr>
              <w:pStyle w:val="TableContent"/>
            </w:pPr>
            <w:r>
              <w:t>Event Checking</w:t>
            </w:r>
          </w:p>
        </w:tc>
        <w:tc>
          <w:tcPr>
            <w:tcW w:w="969" w:type="dxa"/>
            <w:tcBorders>
              <w:top w:val="single" w:sz="6" w:space="0" w:color="auto"/>
              <w:left w:val="single" w:sz="6" w:space="0" w:color="auto"/>
              <w:bottom w:val="single" w:sz="6" w:space="0" w:color="auto"/>
              <w:right w:val="single" w:sz="6" w:space="0" w:color="auto"/>
            </w:tcBorders>
            <w:vAlign w:val="center"/>
          </w:tcPr>
          <w:p w14:paraId="1DA59344" w14:textId="77777777" w:rsidR="007E725E" w:rsidRDefault="007E725E" w:rsidP="007E725E">
            <w:pPr>
              <w:pStyle w:val="TableContent"/>
              <w:rPr>
                <w:rFonts w:eastAsiaTheme="minorEastAsia"/>
                <w:lang w:eastAsia="ko-KR"/>
              </w:rPr>
            </w:pPr>
            <w:r>
              <w:rPr>
                <w:rFonts w:eastAsiaTheme="minorEastAsia" w:hint="eastAsia"/>
                <w:lang w:eastAsia="ko-KR"/>
              </w:rPr>
              <w:t>3.1</w:t>
            </w:r>
          </w:p>
        </w:tc>
        <w:tc>
          <w:tcPr>
            <w:tcW w:w="1842" w:type="dxa"/>
            <w:tcBorders>
              <w:top w:val="single" w:sz="6" w:space="0" w:color="auto"/>
              <w:left w:val="single" w:sz="6" w:space="0" w:color="auto"/>
              <w:bottom w:val="single" w:sz="6" w:space="0" w:color="auto"/>
              <w:right w:val="single" w:sz="6" w:space="0" w:color="auto"/>
            </w:tcBorders>
            <w:vAlign w:val="center"/>
          </w:tcPr>
          <w:p w14:paraId="740F5F06" w14:textId="77777777" w:rsidR="007E725E" w:rsidRDefault="007E725E" w:rsidP="007E725E">
            <w:pPr>
              <w:pStyle w:val="TableContent"/>
              <w:rPr>
                <w:rFonts w:eastAsiaTheme="minorEastAsia"/>
                <w:lang w:eastAsia="ko-KR"/>
              </w:rPr>
            </w:pPr>
            <w:r>
              <w:rPr>
                <w:rFonts w:eastAsiaTheme="minorEastAsia" w:hint="eastAsia"/>
                <w:lang w:eastAsia="ko-KR"/>
              </w:rPr>
              <w:t>Unsupported</w:t>
            </w:r>
          </w:p>
        </w:tc>
        <w:tc>
          <w:tcPr>
            <w:tcW w:w="4186" w:type="dxa"/>
            <w:tcBorders>
              <w:top w:val="single" w:sz="6" w:space="0" w:color="auto"/>
              <w:left w:val="single" w:sz="6" w:space="0" w:color="auto"/>
              <w:bottom w:val="single" w:sz="6" w:space="0" w:color="auto"/>
              <w:right w:val="single" w:sz="4" w:space="0" w:color="auto"/>
            </w:tcBorders>
            <w:vAlign w:val="center"/>
          </w:tcPr>
          <w:p w14:paraId="0CBD5724" w14:textId="77777777" w:rsidR="007E725E" w:rsidRDefault="007E725E" w:rsidP="007E725E">
            <w:pPr>
              <w:pStyle w:val="TableContent"/>
              <w:rPr>
                <w:rFonts w:eastAsiaTheme="minorEastAsia"/>
                <w:lang w:eastAsia="ko-KR"/>
              </w:rPr>
            </w:pPr>
            <w:r>
              <w:rPr>
                <w:rFonts w:eastAsiaTheme="minorEastAsia" w:hint="eastAsia"/>
                <w:lang w:eastAsia="ko-KR"/>
              </w:rPr>
              <w:t>#Supported</w:t>
            </w:r>
            <w:r>
              <w:rPr>
                <w:rFonts w:eastAsiaTheme="minorEastAsia"/>
                <w:lang w:eastAsia="ko-KR"/>
              </w:rPr>
              <w:t>ForEventChecking</w:t>
            </w:r>
            <w:r>
              <w:rPr>
                <w:rFonts w:eastAsiaTheme="minorEastAsia" w:hint="eastAsia"/>
                <w:lang w:eastAsia="ko-KR"/>
              </w:rPr>
              <w:t>V3.0.0#</w:t>
            </w:r>
          </w:p>
          <w:p w14:paraId="56C4B5CD" w14:textId="77777777" w:rsidR="007E725E" w:rsidRDefault="007E725E" w:rsidP="007E725E">
            <w:pPr>
              <w:pStyle w:val="TableContent"/>
              <w:rPr>
                <w:rFonts w:eastAsiaTheme="minorEastAsia"/>
                <w:lang w:eastAsia="ko-KR"/>
              </w:rPr>
            </w:pPr>
            <w:r>
              <w:rPr>
                <w:rFonts w:eastAsiaTheme="minorEastAsia"/>
                <w:lang w:eastAsia="ko-KR"/>
              </w:rPr>
              <w:t>Event Checking is not supported by the SM-DS.</w:t>
            </w:r>
          </w:p>
        </w:tc>
      </w:tr>
      <w:tr w:rsidR="0028227E" w14:paraId="44509BD1" w14:textId="77777777" w:rsidTr="0028227E">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278B7DF" w14:textId="77777777" w:rsidR="0028227E" w:rsidRDefault="0028227E" w:rsidP="0028227E">
            <w:pPr>
              <w:pStyle w:val="TableContent"/>
            </w:pPr>
            <w:r>
              <w:t>8.9.6</w:t>
            </w:r>
          </w:p>
        </w:tc>
        <w:tc>
          <w:tcPr>
            <w:tcW w:w="1352" w:type="dxa"/>
            <w:tcBorders>
              <w:top w:val="single" w:sz="6" w:space="0" w:color="auto"/>
              <w:left w:val="single" w:sz="6" w:space="0" w:color="auto"/>
              <w:bottom w:val="single" w:sz="6" w:space="0" w:color="auto"/>
              <w:right w:val="single" w:sz="6" w:space="0" w:color="auto"/>
            </w:tcBorders>
            <w:vAlign w:val="center"/>
          </w:tcPr>
          <w:p w14:paraId="0C32B0A5" w14:textId="77777777" w:rsidR="0028227E" w:rsidRDefault="0028227E" w:rsidP="0028227E">
            <w:pPr>
              <w:pStyle w:val="TableContent"/>
            </w:pPr>
            <w:r>
              <w:t>ECID</w:t>
            </w:r>
          </w:p>
        </w:tc>
        <w:tc>
          <w:tcPr>
            <w:tcW w:w="969" w:type="dxa"/>
            <w:tcBorders>
              <w:top w:val="single" w:sz="6" w:space="0" w:color="auto"/>
              <w:left w:val="single" w:sz="6" w:space="0" w:color="auto"/>
              <w:bottom w:val="single" w:sz="6" w:space="0" w:color="auto"/>
              <w:right w:val="single" w:sz="6" w:space="0" w:color="auto"/>
            </w:tcBorders>
            <w:vAlign w:val="center"/>
          </w:tcPr>
          <w:p w14:paraId="0FAF5A20" w14:textId="77777777" w:rsidR="0028227E" w:rsidRDefault="0028227E" w:rsidP="0028227E">
            <w:pPr>
              <w:pStyle w:val="TableContent"/>
              <w:rPr>
                <w:rFonts w:eastAsiaTheme="minorEastAsia"/>
                <w:lang w:eastAsia="ko-KR"/>
              </w:rPr>
            </w:pPr>
            <w:r>
              <w:rPr>
                <w:rFonts w:eastAsiaTheme="minorEastAsia" w:hint="eastAsia"/>
                <w:lang w:eastAsia="ko-KR"/>
              </w:rPr>
              <w:t>6.4</w:t>
            </w:r>
          </w:p>
        </w:tc>
        <w:tc>
          <w:tcPr>
            <w:tcW w:w="1842" w:type="dxa"/>
            <w:tcBorders>
              <w:top w:val="single" w:sz="6" w:space="0" w:color="auto"/>
              <w:left w:val="single" w:sz="6" w:space="0" w:color="auto"/>
              <w:bottom w:val="single" w:sz="6" w:space="0" w:color="auto"/>
              <w:right w:val="single" w:sz="6" w:space="0" w:color="auto"/>
            </w:tcBorders>
            <w:vAlign w:val="center"/>
          </w:tcPr>
          <w:p w14:paraId="5521293B" w14:textId="77777777" w:rsidR="0028227E" w:rsidRDefault="0028227E" w:rsidP="0028227E">
            <w:pPr>
              <w:pStyle w:val="TableContent"/>
              <w:rPr>
                <w:rFonts w:eastAsiaTheme="minorEastAsia"/>
                <w:lang w:eastAsia="ko-KR"/>
              </w:rPr>
            </w:pPr>
            <w:r>
              <w:rPr>
                <w:rFonts w:eastAsiaTheme="minorEastAsia" w:hint="eastAsia"/>
                <w:lang w:eastAsia="ko-KR"/>
              </w:rPr>
              <w:t>Expired</w:t>
            </w:r>
          </w:p>
        </w:tc>
        <w:tc>
          <w:tcPr>
            <w:tcW w:w="4186" w:type="dxa"/>
            <w:tcBorders>
              <w:top w:val="single" w:sz="6" w:space="0" w:color="auto"/>
              <w:left w:val="single" w:sz="6" w:space="0" w:color="auto"/>
              <w:bottom w:val="single" w:sz="6" w:space="0" w:color="auto"/>
              <w:right w:val="single" w:sz="4" w:space="0" w:color="auto"/>
            </w:tcBorders>
            <w:vAlign w:val="center"/>
          </w:tcPr>
          <w:p w14:paraId="7437B1B2" w14:textId="77777777" w:rsidR="0028227E" w:rsidRDefault="0028227E" w:rsidP="0028227E">
            <w:pPr>
              <w:pStyle w:val="TableContent"/>
              <w:rPr>
                <w:rFonts w:eastAsiaTheme="minorEastAsia"/>
                <w:lang w:eastAsia="ko-KR"/>
              </w:rPr>
            </w:pPr>
            <w:r>
              <w:rPr>
                <w:rFonts w:eastAsiaTheme="minorEastAsia" w:hint="eastAsia"/>
                <w:lang w:eastAsia="ko-KR"/>
              </w:rPr>
              <w:t>#Supported</w:t>
            </w:r>
            <w:r>
              <w:rPr>
                <w:rFonts w:eastAsiaTheme="minorEastAsia"/>
                <w:lang w:eastAsia="ko-KR"/>
              </w:rPr>
              <w:t>ForEventChecking</w:t>
            </w:r>
            <w:r>
              <w:rPr>
                <w:rFonts w:eastAsiaTheme="minorEastAsia" w:hint="eastAsia"/>
                <w:lang w:eastAsia="ko-KR"/>
              </w:rPr>
              <w:t>V3.0.0#</w:t>
            </w:r>
          </w:p>
          <w:p w14:paraId="17A8DDC5" w14:textId="77777777" w:rsidR="0028227E" w:rsidRDefault="0028227E" w:rsidP="0028227E">
            <w:pPr>
              <w:pStyle w:val="TableContent"/>
              <w:rPr>
                <w:rFonts w:eastAsiaTheme="minorEastAsia"/>
                <w:lang w:eastAsia="ko-KR"/>
              </w:rPr>
            </w:pPr>
            <w:r>
              <w:rPr>
                <w:rFonts w:eastAsiaTheme="minorEastAsia"/>
                <w:lang w:eastAsia="ko-KR"/>
              </w:rPr>
              <w:t>Expired ECID</w:t>
            </w:r>
          </w:p>
        </w:tc>
      </w:tr>
      <w:tr w:rsidR="007E725E" w14:paraId="70806EA9" w14:textId="77777777" w:rsidTr="007E725E">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807C616" w14:textId="77777777" w:rsidR="007E725E" w:rsidRDefault="007E725E" w:rsidP="007E725E">
            <w:pPr>
              <w:pStyle w:val="TableContent"/>
            </w:pPr>
            <w:r>
              <w:t>8.9.6</w:t>
            </w:r>
          </w:p>
        </w:tc>
        <w:tc>
          <w:tcPr>
            <w:tcW w:w="1352" w:type="dxa"/>
            <w:tcBorders>
              <w:top w:val="single" w:sz="6" w:space="0" w:color="auto"/>
              <w:left w:val="single" w:sz="6" w:space="0" w:color="auto"/>
              <w:bottom w:val="single" w:sz="6" w:space="0" w:color="auto"/>
              <w:right w:val="single" w:sz="6" w:space="0" w:color="auto"/>
            </w:tcBorders>
            <w:vAlign w:val="center"/>
          </w:tcPr>
          <w:p w14:paraId="3D471375" w14:textId="77777777" w:rsidR="007E725E" w:rsidRDefault="007E725E" w:rsidP="007E725E">
            <w:pPr>
              <w:pStyle w:val="TableContent"/>
            </w:pPr>
            <w:r>
              <w:t>ECID</w:t>
            </w:r>
          </w:p>
        </w:tc>
        <w:tc>
          <w:tcPr>
            <w:tcW w:w="969" w:type="dxa"/>
            <w:tcBorders>
              <w:top w:val="single" w:sz="6" w:space="0" w:color="auto"/>
              <w:left w:val="single" w:sz="6" w:space="0" w:color="auto"/>
              <w:bottom w:val="single" w:sz="6" w:space="0" w:color="auto"/>
              <w:right w:val="single" w:sz="6" w:space="0" w:color="auto"/>
            </w:tcBorders>
            <w:vAlign w:val="center"/>
          </w:tcPr>
          <w:p w14:paraId="6AC244B2" w14:textId="77777777" w:rsidR="007E725E" w:rsidRDefault="007E725E" w:rsidP="007E725E">
            <w:pPr>
              <w:pStyle w:val="TableContent"/>
              <w:rPr>
                <w:rFonts w:eastAsiaTheme="minorEastAsia"/>
                <w:lang w:eastAsia="ko-KR"/>
              </w:rPr>
            </w:pPr>
            <w:r>
              <w:t>3.9</w:t>
            </w:r>
          </w:p>
        </w:tc>
        <w:tc>
          <w:tcPr>
            <w:tcW w:w="1842" w:type="dxa"/>
            <w:tcBorders>
              <w:top w:val="single" w:sz="6" w:space="0" w:color="auto"/>
              <w:left w:val="single" w:sz="6" w:space="0" w:color="auto"/>
              <w:bottom w:val="single" w:sz="6" w:space="0" w:color="auto"/>
              <w:right w:val="single" w:sz="6" w:space="0" w:color="auto"/>
            </w:tcBorders>
            <w:vAlign w:val="center"/>
          </w:tcPr>
          <w:p w14:paraId="39D24EA9" w14:textId="77777777" w:rsidR="007E725E" w:rsidRDefault="007E725E" w:rsidP="007E725E">
            <w:pPr>
              <w:pStyle w:val="TableContent"/>
              <w:rPr>
                <w:rFonts w:eastAsiaTheme="minorEastAsia"/>
                <w:lang w:eastAsia="ko-KR"/>
              </w:rPr>
            </w:pPr>
            <w:r>
              <w:t>Unknown</w:t>
            </w:r>
          </w:p>
        </w:tc>
        <w:tc>
          <w:tcPr>
            <w:tcW w:w="4186" w:type="dxa"/>
            <w:tcBorders>
              <w:top w:val="single" w:sz="6" w:space="0" w:color="auto"/>
              <w:left w:val="single" w:sz="6" w:space="0" w:color="auto"/>
              <w:bottom w:val="single" w:sz="6" w:space="0" w:color="auto"/>
              <w:right w:val="single" w:sz="4" w:space="0" w:color="auto"/>
            </w:tcBorders>
            <w:vAlign w:val="center"/>
          </w:tcPr>
          <w:p w14:paraId="542075BF" w14:textId="77777777" w:rsidR="007E725E" w:rsidRDefault="007E725E" w:rsidP="007E725E">
            <w:pPr>
              <w:pStyle w:val="TableContent"/>
              <w:rPr>
                <w:rFonts w:eastAsiaTheme="minorEastAsia"/>
                <w:lang w:eastAsia="ko-KR"/>
              </w:rPr>
            </w:pPr>
            <w:r>
              <w:rPr>
                <w:rFonts w:eastAsiaTheme="minorEastAsia" w:hint="eastAsia"/>
                <w:lang w:eastAsia="ko-KR"/>
              </w:rPr>
              <w:t>#Supported</w:t>
            </w:r>
            <w:r>
              <w:rPr>
                <w:rFonts w:eastAsiaTheme="minorEastAsia"/>
                <w:lang w:eastAsia="ko-KR"/>
              </w:rPr>
              <w:t>ForEventChecking</w:t>
            </w:r>
            <w:r>
              <w:rPr>
                <w:rFonts w:eastAsiaTheme="minorEastAsia" w:hint="eastAsia"/>
                <w:lang w:eastAsia="ko-KR"/>
              </w:rPr>
              <w:t>V3.0.0#</w:t>
            </w:r>
          </w:p>
          <w:p w14:paraId="7C51FDBE" w14:textId="77777777" w:rsidR="007E725E" w:rsidRDefault="007E725E" w:rsidP="007E725E">
            <w:pPr>
              <w:pStyle w:val="TableContent"/>
              <w:rPr>
                <w:rFonts w:eastAsiaTheme="minorEastAsia"/>
                <w:lang w:eastAsia="ko-KR"/>
              </w:rPr>
            </w:pPr>
            <w:r>
              <w:rPr>
                <w:rFonts w:eastAsiaTheme="minorEastAsia"/>
                <w:lang w:eastAsia="ko-KR"/>
              </w:rPr>
              <w:t>Unknown ECID</w:t>
            </w:r>
          </w:p>
        </w:tc>
      </w:tr>
      <w:tr w:rsidR="007E725E" w14:paraId="56C973D3" w14:textId="77777777" w:rsidTr="007E725E">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0A22475A" w14:textId="77777777" w:rsidR="007E725E" w:rsidRDefault="007E725E" w:rsidP="007E725E">
            <w:pPr>
              <w:pStyle w:val="TableContent"/>
            </w:pPr>
            <w:r>
              <w:t>8.9.1</w:t>
            </w:r>
          </w:p>
        </w:tc>
        <w:tc>
          <w:tcPr>
            <w:tcW w:w="1352" w:type="dxa"/>
            <w:tcBorders>
              <w:top w:val="single" w:sz="6" w:space="0" w:color="auto"/>
              <w:left w:val="single" w:sz="6" w:space="0" w:color="auto"/>
              <w:bottom w:val="single" w:sz="6" w:space="0" w:color="auto"/>
              <w:right w:val="single" w:sz="6" w:space="0" w:color="auto"/>
            </w:tcBorders>
            <w:vAlign w:val="center"/>
          </w:tcPr>
          <w:p w14:paraId="60180835" w14:textId="77777777" w:rsidR="007E725E" w:rsidRDefault="007E725E" w:rsidP="007E725E">
            <w:pPr>
              <w:pStyle w:val="TableContent"/>
            </w:pPr>
            <w:r>
              <w:t>SM-DS Address</w:t>
            </w:r>
          </w:p>
        </w:tc>
        <w:tc>
          <w:tcPr>
            <w:tcW w:w="969" w:type="dxa"/>
            <w:tcBorders>
              <w:top w:val="single" w:sz="6" w:space="0" w:color="auto"/>
              <w:left w:val="single" w:sz="6" w:space="0" w:color="auto"/>
              <w:bottom w:val="single" w:sz="6" w:space="0" w:color="auto"/>
              <w:right w:val="single" w:sz="6" w:space="0" w:color="auto"/>
            </w:tcBorders>
            <w:vAlign w:val="center"/>
          </w:tcPr>
          <w:p w14:paraId="14FFC228" w14:textId="77777777" w:rsidR="007E725E" w:rsidRDefault="007E725E" w:rsidP="007E725E">
            <w:pPr>
              <w:pStyle w:val="TableContent"/>
            </w:pPr>
            <w:r>
              <w:t>3.8</w:t>
            </w:r>
          </w:p>
        </w:tc>
        <w:tc>
          <w:tcPr>
            <w:tcW w:w="1842" w:type="dxa"/>
            <w:tcBorders>
              <w:top w:val="single" w:sz="6" w:space="0" w:color="auto"/>
              <w:left w:val="single" w:sz="6" w:space="0" w:color="auto"/>
              <w:bottom w:val="single" w:sz="6" w:space="0" w:color="auto"/>
              <w:right w:val="single" w:sz="6" w:space="0" w:color="auto"/>
            </w:tcBorders>
            <w:vAlign w:val="center"/>
          </w:tcPr>
          <w:p w14:paraId="32C83766" w14:textId="77777777" w:rsidR="007E725E" w:rsidRDefault="007E725E" w:rsidP="007E725E">
            <w:pPr>
              <w:pStyle w:val="TableContent"/>
            </w:pPr>
            <w:r>
              <w:t>Refused</w:t>
            </w:r>
          </w:p>
        </w:tc>
        <w:tc>
          <w:tcPr>
            <w:tcW w:w="4186" w:type="dxa"/>
            <w:tcBorders>
              <w:top w:val="single" w:sz="6" w:space="0" w:color="auto"/>
              <w:left w:val="single" w:sz="6" w:space="0" w:color="auto"/>
              <w:bottom w:val="single" w:sz="6" w:space="0" w:color="auto"/>
              <w:right w:val="single" w:sz="4" w:space="0" w:color="auto"/>
            </w:tcBorders>
            <w:vAlign w:val="center"/>
          </w:tcPr>
          <w:p w14:paraId="460206BE" w14:textId="77777777" w:rsidR="007E725E" w:rsidRDefault="007E725E" w:rsidP="007E725E">
            <w:pPr>
              <w:pStyle w:val="TableContent"/>
            </w:pPr>
            <w:r>
              <w:t>Invalid SM-DS Address.</w:t>
            </w:r>
          </w:p>
        </w:tc>
      </w:tr>
    </w:tbl>
    <w:p w14:paraId="096D4677" w14:textId="2BDE2F39" w:rsidR="007E725E" w:rsidRDefault="007E725E" w:rsidP="007E725E">
      <w:pPr>
        <w:pStyle w:val="TableCaption"/>
        <w:numPr>
          <w:ilvl w:val="0"/>
          <w:numId w:val="0"/>
        </w:numPr>
        <w:ind w:left="360" w:hanging="360"/>
        <w:rPr>
          <w:lang w:val="en-US"/>
        </w:rPr>
      </w:pPr>
      <w:r>
        <w:rPr>
          <w:rFonts w:ascii="Arial Bold" w:hAnsi="Arial Bold"/>
          <w:lang w:val="en-US"/>
        </w:rPr>
        <w:t>Table 52c</w:t>
      </w:r>
      <w:r>
        <w:rPr>
          <w:lang w:val="en-US"/>
        </w:rPr>
        <w:t xml:space="preserve">: </w:t>
      </w:r>
      <w:r>
        <w:t>CheckEvent</w:t>
      </w:r>
      <w:r>
        <w:rPr>
          <w:lang w:val="en-US"/>
        </w:rPr>
        <w:t xml:space="preserve"> specific Status Codes</w:t>
      </w:r>
    </w:p>
    <w:p w14:paraId="4211C720" w14:textId="45A848F4" w:rsidR="009361FF" w:rsidRPr="00A37D99" w:rsidRDefault="00F66DD3" w:rsidP="00BD45AD">
      <w:pPr>
        <w:pStyle w:val="Heading2"/>
        <w:numPr>
          <w:ilvl w:val="0"/>
          <w:numId w:val="0"/>
        </w:numPr>
        <w:tabs>
          <w:tab w:val="left" w:pos="624"/>
        </w:tabs>
        <w:ind w:left="624" w:hanging="624"/>
        <w:rPr>
          <w:lang w:val="de-DE"/>
        </w:rPr>
      </w:pPr>
      <w:bookmarkStart w:id="3020" w:name="_Toc91761041"/>
      <w:bookmarkStart w:id="3021" w:name="_Toc114481369"/>
      <w:r w:rsidRPr="00A37D99">
        <w:rPr>
          <w:lang w:val="de-DE"/>
        </w:rPr>
        <w:t>5.9</w:t>
      </w:r>
      <w:r w:rsidRPr="00A37D99">
        <w:rPr>
          <w:lang w:val="de-DE"/>
        </w:rPr>
        <w:tab/>
      </w:r>
      <w:r w:rsidR="009361FF" w:rsidRPr="00A37D99">
        <w:rPr>
          <w:lang w:val="de-DE"/>
        </w:rPr>
        <w:t>ES12 (SM-D</w:t>
      </w:r>
      <w:r w:rsidR="00283B2B" w:rsidRPr="00A37D99">
        <w:rPr>
          <w:lang w:val="de-DE"/>
        </w:rPr>
        <w:t>P+</w:t>
      </w:r>
      <w:r w:rsidR="009361FF" w:rsidRPr="00A37D99">
        <w:rPr>
          <w:lang w:val="de-DE"/>
        </w:rPr>
        <w:t xml:space="preserve"> -- SM-D</w:t>
      </w:r>
      <w:r w:rsidR="00283B2B" w:rsidRPr="00A37D99">
        <w:rPr>
          <w:lang w:val="de-DE"/>
        </w:rPr>
        <w:t>S</w:t>
      </w:r>
      <w:r w:rsidR="009361FF" w:rsidRPr="00A37D99">
        <w:rPr>
          <w:lang w:val="de-DE"/>
        </w:rPr>
        <w:t>)</w:t>
      </w:r>
      <w:bookmarkEnd w:id="3018"/>
      <w:bookmarkEnd w:id="3019"/>
      <w:bookmarkEnd w:id="3020"/>
      <w:bookmarkEnd w:id="3021"/>
    </w:p>
    <w:p w14:paraId="3F10E12E" w14:textId="77777777" w:rsidR="009361FF" w:rsidRPr="001B7B30" w:rsidRDefault="009361FF" w:rsidP="009361FF">
      <w:pPr>
        <w:pStyle w:val="NormalParagraph"/>
      </w:pPr>
      <w:r w:rsidRPr="001B7B30">
        <w:t>The ES</w:t>
      </w:r>
      <w:r>
        <w:t>1</w:t>
      </w:r>
      <w:r w:rsidRPr="001B7B30">
        <w:t xml:space="preserve">2 </w:t>
      </w:r>
      <w:r>
        <w:t>is</w:t>
      </w:r>
      <w:r w:rsidRPr="001B7B30">
        <w:t xml:space="preserve"> used by the </w:t>
      </w:r>
      <w:r>
        <w:t>SM-DP+ to manage Event registration</w:t>
      </w:r>
      <w:r w:rsidRPr="001B7B30">
        <w:t>.</w:t>
      </w:r>
    </w:p>
    <w:p w14:paraId="059B714A" w14:textId="77777777" w:rsidR="009361FF" w:rsidRDefault="00752561" w:rsidP="009361FF">
      <w:pPr>
        <w:pStyle w:val="NormalParagraph"/>
      </w:pPr>
      <w:r w:rsidRPr="009B5B73">
        <w:rPr>
          <w:rFonts w:ascii="Arial Bold" w:eastAsia="Times New Roman" w:hAnsi="Arial Bold" w:cs="Arial"/>
          <w:iCs/>
          <w:noProof/>
          <w:szCs w:val="28"/>
          <w:lang w:eastAsia="en-US"/>
        </w:rPr>
        <w:object w:dxaOrig="9819" w:dyaOrig="2886" w14:anchorId="678F395D">
          <v:shape id="_x0000_i1048" type="#_x0000_t75" style="width:446.4pt;height:129.6pt" o:ole="">
            <v:imagedata r:id="rId103" o:title=""/>
          </v:shape>
          <o:OLEObject Type="Embed" ProgID="PowerPoint.Show.8" ShapeID="_x0000_i1048" DrawAspect="Content" ObjectID="_1731407331" r:id="rId104"/>
        </w:object>
      </w:r>
    </w:p>
    <w:p w14:paraId="3755D39D" w14:textId="47F76088" w:rsidR="009361FF" w:rsidRPr="001B7B30" w:rsidRDefault="00F66DD3" w:rsidP="00BD45AD">
      <w:pPr>
        <w:pStyle w:val="Figurecaption"/>
        <w:ind w:left="360" w:hanging="360"/>
      </w:pPr>
      <w:r w:rsidRPr="001B7B30">
        <w:rPr>
          <w:rFonts w:ascii="Arial Bold" w:hAnsi="Arial Bold"/>
        </w:rPr>
        <w:t>Figure 39</w:t>
      </w:r>
      <w:r w:rsidR="009361FF">
        <w:t>: ES12</w:t>
      </w:r>
    </w:p>
    <w:p w14:paraId="72A3FC8F" w14:textId="381DF4A8" w:rsidR="009361FF" w:rsidRPr="00C36D4D" w:rsidRDefault="009361FF" w:rsidP="009361FF">
      <w:pPr>
        <w:pStyle w:val="NormalParagraph"/>
      </w:pPr>
      <w:r w:rsidRPr="00C36D4D">
        <w:t xml:space="preserve">The </w:t>
      </w:r>
      <w:r>
        <w:t xml:space="preserve">SM-DP+ </w:t>
      </w:r>
      <w:r w:rsidRPr="00C36D4D">
        <w:t>communicate</w:t>
      </w:r>
      <w:r>
        <w:t>s with the SM-DS</w:t>
      </w:r>
      <w:r w:rsidRPr="00C36D4D">
        <w:t xml:space="preserve"> through a secure connection</w:t>
      </w:r>
      <w:r>
        <w:t>, by</w:t>
      </w:r>
      <w:r w:rsidRPr="00960338">
        <w:t xml:space="preserve"> </w:t>
      </w:r>
      <w:r>
        <w:t>establishing a</w:t>
      </w:r>
      <w:r w:rsidRPr="00960338">
        <w:t xml:space="preserve"> </w:t>
      </w:r>
      <w:r>
        <w:t>TLS</w:t>
      </w:r>
      <w:r w:rsidRPr="00960338">
        <w:t xml:space="preserve"> connection </w:t>
      </w:r>
      <w:r>
        <w:t>with m</w:t>
      </w:r>
      <w:r w:rsidRPr="00960338">
        <w:t xml:space="preserve">utual </w:t>
      </w:r>
      <w:r>
        <w:t>a</w:t>
      </w:r>
      <w:r w:rsidRPr="00960338">
        <w:t>uthentication using CERT.DP.TLS and CERT.DS.TLS</w:t>
      </w:r>
      <w:r>
        <w:t xml:space="preserve">. </w:t>
      </w:r>
      <w:r w:rsidR="0036588D">
        <w:rPr>
          <w:lang w:val="en-US"/>
        </w:rPr>
        <w:t>Service level authorisation is required between SM-DS and SM-DP+. This is out of scope of this specification</w:t>
      </w:r>
      <w:r w:rsidR="0036588D">
        <w:t xml:space="preserve">. </w:t>
      </w:r>
      <w:r>
        <w:t xml:space="preserve">Additional details about </w:t>
      </w:r>
      <w:r w:rsidRPr="00C36D4D">
        <w:t xml:space="preserve">security requested on this interface and the level of data encryption </w:t>
      </w:r>
      <w:r>
        <w:t>are</w:t>
      </w:r>
      <w:r w:rsidRPr="00C36D4D">
        <w:t xml:space="preserve"> defined in </w:t>
      </w:r>
      <w:r>
        <w:t xml:space="preserve">section 2.6 and </w:t>
      </w:r>
      <w:r w:rsidRPr="00C36D4D">
        <w:t>GSMA SAS SM specification</w:t>
      </w:r>
      <w:r w:rsidRPr="00CE1DEC">
        <w:t xml:space="preserve"> </w:t>
      </w:r>
      <w:r w:rsidRPr="00C36D4D">
        <w:t>[</w:t>
      </w:r>
      <w:hyperlink w:anchor="FS08" w:history="1">
        <w:r w:rsidRPr="00C36D4D">
          <w:t>23</w:t>
        </w:r>
      </w:hyperlink>
      <w:hyperlink w:anchor="FS08" w:history="1"/>
      <w:r w:rsidRPr="00C36D4D">
        <w:t>].</w:t>
      </w:r>
    </w:p>
    <w:p w14:paraId="181CE194" w14:textId="0778FFBB" w:rsidR="009361FF" w:rsidRDefault="00F66DD3" w:rsidP="00BD45AD">
      <w:pPr>
        <w:pStyle w:val="Heading3"/>
        <w:numPr>
          <w:ilvl w:val="0"/>
          <w:numId w:val="0"/>
        </w:numPr>
        <w:tabs>
          <w:tab w:val="left" w:pos="851"/>
        </w:tabs>
        <w:ind w:left="851" w:hanging="851"/>
        <w:rPr>
          <w:rFonts w:eastAsia="Malgun Gothic"/>
          <w:lang w:bidi="ar-SA"/>
        </w:rPr>
      </w:pPr>
      <w:bookmarkStart w:id="3022" w:name="_Toc456596300"/>
      <w:bookmarkStart w:id="3023" w:name="_Toc473022820"/>
      <w:bookmarkStart w:id="3024" w:name="_Toc91761042"/>
      <w:bookmarkStart w:id="3025" w:name="_Toc114481370"/>
      <w:r>
        <w:rPr>
          <w:rFonts w:eastAsia="Malgun Gothic"/>
          <w:sz w:val="22"/>
          <w:lang w:bidi="ar-SA"/>
        </w:rPr>
        <w:t>5.9.1</w:t>
      </w:r>
      <w:r>
        <w:rPr>
          <w:rFonts w:eastAsia="Malgun Gothic"/>
          <w:sz w:val="22"/>
          <w:lang w:bidi="ar-SA"/>
        </w:rPr>
        <w:tab/>
      </w:r>
      <w:r w:rsidR="009361FF">
        <w:rPr>
          <w:rFonts w:eastAsia="Malgun Gothic"/>
          <w:lang w:bidi="ar-SA"/>
        </w:rPr>
        <w:t xml:space="preserve">Function: </w:t>
      </w:r>
      <w:r w:rsidR="009361FF" w:rsidRPr="00A954D5">
        <w:rPr>
          <w:rFonts w:eastAsia="Malgun Gothic" w:hint="eastAsia"/>
          <w:lang w:bidi="ar-SA"/>
        </w:rPr>
        <w:t>RegisterEvent</w:t>
      </w:r>
      <w:bookmarkEnd w:id="3022"/>
      <w:bookmarkEnd w:id="3023"/>
      <w:bookmarkEnd w:id="3024"/>
      <w:bookmarkEnd w:id="3025"/>
    </w:p>
    <w:p w14:paraId="2706A656" w14:textId="77777777" w:rsidR="009361FF" w:rsidRPr="00EB304D" w:rsidRDefault="009361FF" w:rsidP="009361FF">
      <w:pPr>
        <w:pStyle w:val="NormalParagraph"/>
        <w:rPr>
          <w:b/>
        </w:rPr>
      </w:pPr>
      <w:r w:rsidRPr="00EB304D">
        <w:rPr>
          <w:b/>
        </w:rPr>
        <w:t xml:space="preserve">Related Procedures: </w:t>
      </w:r>
      <w:r>
        <w:t>Event Registration</w:t>
      </w:r>
    </w:p>
    <w:p w14:paraId="4527F43A" w14:textId="77777777" w:rsidR="009361FF" w:rsidRPr="00EB304D" w:rsidRDefault="009361FF" w:rsidP="009361FF">
      <w:pPr>
        <w:pStyle w:val="NormalParagraph"/>
      </w:pPr>
      <w:r w:rsidRPr="00EB304D">
        <w:rPr>
          <w:b/>
        </w:rPr>
        <w:t xml:space="preserve">Function Provider </w:t>
      </w:r>
      <w:r>
        <w:rPr>
          <w:b/>
        </w:rPr>
        <w:t>E</w:t>
      </w:r>
      <w:r w:rsidRPr="00EB304D">
        <w:rPr>
          <w:b/>
        </w:rPr>
        <w:t>ntity</w:t>
      </w:r>
      <w:r w:rsidRPr="00F96E8D">
        <w:rPr>
          <w:b/>
        </w:rPr>
        <w:t>:</w:t>
      </w:r>
      <w:r w:rsidRPr="00EB304D">
        <w:t xml:space="preserve"> SM-D</w:t>
      </w:r>
      <w:r>
        <w:t>S (Alternative SM-DS or Root SM-DS)</w:t>
      </w:r>
    </w:p>
    <w:p w14:paraId="28D13DBF" w14:textId="77777777" w:rsidR="009361FF" w:rsidRPr="00F96E8D" w:rsidRDefault="009361FF" w:rsidP="009361FF">
      <w:pPr>
        <w:pStyle w:val="NormalParagraph"/>
        <w:rPr>
          <w:b/>
        </w:rPr>
      </w:pPr>
      <w:r w:rsidRPr="00EB304D">
        <w:rPr>
          <w:b/>
        </w:rPr>
        <w:t>Description:</w:t>
      </w:r>
    </w:p>
    <w:p w14:paraId="7E3A98B5" w14:textId="77777777" w:rsidR="009361FF" w:rsidRDefault="009361FF" w:rsidP="009361FF">
      <w:pPr>
        <w:pStyle w:val="NormalParagraph"/>
      </w:pPr>
      <w:r w:rsidRPr="00EB304D">
        <w:t>This function</w:t>
      </w:r>
      <w:r>
        <w:t xml:space="preserve"> registers an Event Record in the SM-DS (an Alternative SM-DS or a Root SM-DS).</w:t>
      </w:r>
    </w:p>
    <w:p w14:paraId="25A58515" w14:textId="640383A4" w:rsidR="005D643A" w:rsidRDefault="005D643A" w:rsidP="005D643A">
      <w:pPr>
        <w:pStyle w:val="NormalParagraph"/>
        <w:rPr>
          <w:lang w:val="en-US" w:eastAsia="ko-KR"/>
        </w:rPr>
      </w:pPr>
      <w:r>
        <w:t>The function caller MAY</w:t>
      </w:r>
      <w:r>
        <w:rPr>
          <w:lang w:eastAsia="ko-KR"/>
        </w:rPr>
        <w:t xml:space="preserve"> </w:t>
      </w:r>
      <w:r>
        <w:rPr>
          <w:lang w:val="en-US" w:eastAsia="ko-KR"/>
        </w:rPr>
        <w:t>provide Hashed ICCID(s) and Salt in the input data. This information can be used by the LPA to identify the target Profile(s) of the Event Record. Hashed ICCID(s) SHALL be generated as follows</w:t>
      </w:r>
      <w:r w:rsidR="0007423E">
        <w:rPr>
          <w:lang w:val="en-US" w:eastAsia="ko-KR"/>
        </w:rPr>
        <w:t>, where a 19-digit ICCID SHALL be followed by the padding character 'F' for hashing, and the ICCID and Salt are encoded as UTF-8 strings</w:t>
      </w:r>
      <w:r>
        <w:rPr>
          <w:lang w:val="en-US" w:eastAsia="ko-KR"/>
        </w:rPr>
        <w:t>.</w:t>
      </w:r>
    </w:p>
    <w:p w14:paraId="59EF46CD" w14:textId="77777777" w:rsidR="005D643A" w:rsidRDefault="005D643A" w:rsidP="005D643A">
      <w:pPr>
        <w:pStyle w:val="ListBullet1"/>
        <w:ind w:left="680" w:hanging="340"/>
      </w:pPr>
      <w:r>
        <w:rPr>
          <w:rFonts w:ascii="Symbol" w:hAnsi="Symbol"/>
        </w:rPr>
        <w:t></w:t>
      </w:r>
      <w:r>
        <w:rPr>
          <w:rFonts w:ascii="Symbol" w:hAnsi="Symbol"/>
        </w:rPr>
        <w:tab/>
      </w:r>
      <w:r>
        <w:t>If Salt is not provided: SHA256(ICCID) for each target Profile.</w:t>
      </w:r>
    </w:p>
    <w:p w14:paraId="4B7C0DF3" w14:textId="77777777" w:rsidR="005D643A" w:rsidRDefault="005D643A" w:rsidP="005D643A">
      <w:pPr>
        <w:pStyle w:val="ListBullet1"/>
        <w:ind w:left="680" w:hanging="340"/>
      </w:pPr>
      <w:r>
        <w:rPr>
          <w:rFonts w:ascii="Symbol" w:hAnsi="Symbol"/>
        </w:rPr>
        <w:t></w:t>
      </w:r>
      <w:r>
        <w:rPr>
          <w:rFonts w:ascii="Symbol" w:hAnsi="Symbol"/>
        </w:rPr>
        <w:tab/>
      </w:r>
      <w:r>
        <w:t>If Salt is provided: SHA256(ICCID|Salt) for each target Profile, where '|' means concatenation of data and Salt is randomly generated per function call. The same Salt SHALL be used to generate multiple hashes in one event.</w:t>
      </w:r>
    </w:p>
    <w:p w14:paraId="712FF732" w14:textId="77777777" w:rsidR="005D643A" w:rsidRDefault="005D643A" w:rsidP="005D643A">
      <w:pPr>
        <w:pStyle w:val="NormalParagraph"/>
        <w:rPr>
          <w:lang w:val="en-US" w:eastAsia="ko-KR"/>
        </w:rPr>
      </w:pPr>
      <w:r>
        <w:t>The function caller MAY provide Service Provider Name and Operator ID in the input data. This information can be used by the LPA to identify the Service Provider and/or Operator of the Event Record.</w:t>
      </w:r>
    </w:p>
    <w:p w14:paraId="4E6A1502" w14:textId="070A27EF" w:rsidR="00D54656" w:rsidRDefault="009361FF" w:rsidP="00D54656">
      <w:pPr>
        <w:pStyle w:val="NormalParagraph"/>
      </w:pPr>
      <w:r>
        <w:t xml:space="preserve">The function caller MAY require that the Event registration is cascaded to </w:t>
      </w:r>
      <w:r w:rsidR="00FE4684">
        <w:t xml:space="preserve">a </w:t>
      </w:r>
      <w:r>
        <w:t xml:space="preserve">Root SM-DS using the input data </w:t>
      </w:r>
      <w:r w:rsidR="00C7559C">
        <w:t>'</w:t>
      </w:r>
      <w:r w:rsidRPr="00640609">
        <w:rPr>
          <w:rFonts w:ascii="Courier New" w:hAnsi="Courier New" w:cs="Courier New"/>
        </w:rPr>
        <w:t>forwardingIndicator</w:t>
      </w:r>
      <w:r w:rsidR="00C7559C">
        <w:t>'</w:t>
      </w:r>
      <w:r>
        <w:t>.</w:t>
      </w:r>
      <w:r w:rsidR="00D54656" w:rsidRPr="00D54656">
        <w:t xml:space="preserve"> </w:t>
      </w:r>
      <w:r w:rsidR="00D54656">
        <w:t>If cascaded registration is requested, the function caller MAY also specify the Root SM-DS using the input data '</w:t>
      </w:r>
      <w:r w:rsidR="00D54656">
        <w:rPr>
          <w:rFonts w:ascii="Courier New" w:hAnsi="Courier New" w:cs="Courier New"/>
        </w:rPr>
        <w:t>rootSmdsAddress</w:t>
      </w:r>
      <w:r w:rsidR="00D54656">
        <w:t>'. If cascading is requested but the function caller did not specify the Root SM-DS, then the Root SM-DS used by the function provider is implementation-dependent.</w:t>
      </w:r>
    </w:p>
    <w:p w14:paraId="29014D2B" w14:textId="11703F18" w:rsidR="009361FF" w:rsidRDefault="00FE4684" w:rsidP="005D643A">
      <w:pPr>
        <w:pStyle w:val="NormalParagraph"/>
      </w:pPr>
      <w:r>
        <w:t xml:space="preserve">A </w:t>
      </w:r>
      <w:r w:rsidR="009361FF">
        <w:t xml:space="preserve">Root SM-DS SHALL ignore </w:t>
      </w:r>
      <w:r w:rsidR="00D54656">
        <w:t>'</w:t>
      </w:r>
      <w:r w:rsidR="00D54656" w:rsidRPr="00640609">
        <w:rPr>
          <w:rFonts w:ascii="Courier New" w:hAnsi="Courier New" w:cs="Courier New"/>
        </w:rPr>
        <w:t>forwardingIndicator</w:t>
      </w:r>
      <w:r w:rsidR="00D54656">
        <w:t>' and '</w:t>
      </w:r>
      <w:r w:rsidR="00D54656">
        <w:rPr>
          <w:rFonts w:ascii="Courier New" w:hAnsi="Courier New" w:cs="Courier New"/>
        </w:rPr>
        <w:t>rootSmdsAddress</w:t>
      </w:r>
      <w:r w:rsidR="00D54656">
        <w:t>'</w:t>
      </w:r>
      <w:r w:rsidR="009361FF">
        <w:t>.</w:t>
      </w:r>
    </w:p>
    <w:p w14:paraId="31FA3660" w14:textId="77777777" w:rsidR="009361FF" w:rsidRDefault="009361FF" w:rsidP="009361FF">
      <w:pPr>
        <w:pStyle w:val="NormalParagraph"/>
      </w:pPr>
      <w:r>
        <w:t xml:space="preserve">On reception </w:t>
      </w:r>
      <w:r w:rsidRPr="00EB304D">
        <w:t>of this function call, the SM-</w:t>
      </w:r>
      <w:r>
        <w:t>DS</w:t>
      </w:r>
      <w:r w:rsidRPr="00EB304D">
        <w:t xml:space="preserve"> </w:t>
      </w:r>
      <w:r>
        <w:t>SHALL</w:t>
      </w:r>
      <w:r w:rsidRPr="00EB304D">
        <w:t>:</w:t>
      </w:r>
    </w:p>
    <w:p w14:paraId="6704CCDA" w14:textId="0528AC52" w:rsidR="009361FF" w:rsidRDefault="00F66DD3" w:rsidP="00BD45AD">
      <w:pPr>
        <w:pStyle w:val="ListBullet1"/>
        <w:ind w:left="680" w:hanging="340"/>
      </w:pPr>
      <w:r>
        <w:rPr>
          <w:rFonts w:ascii="Symbol" w:hAnsi="Symbol"/>
        </w:rPr>
        <w:t></w:t>
      </w:r>
      <w:r>
        <w:rPr>
          <w:rFonts w:ascii="Symbol" w:hAnsi="Symbol"/>
        </w:rPr>
        <w:tab/>
      </w:r>
      <w:r w:rsidR="009361FF">
        <w:t>Verify that the EventID is not already used by the function caller</w:t>
      </w:r>
      <w:r w:rsidR="009914AB">
        <w:t>. Otherwise, the SM-DS SHALL return a status code "Event Record - Already in Use".</w:t>
      </w:r>
    </w:p>
    <w:p w14:paraId="375CB410" w14:textId="2595E97E" w:rsidR="00631C8B" w:rsidRPr="005D0A40" w:rsidRDefault="00F66DD3" w:rsidP="00BD45AD">
      <w:pPr>
        <w:pStyle w:val="ListBullet1"/>
        <w:ind w:left="680" w:hanging="340"/>
      </w:pPr>
      <w:r w:rsidRPr="005D0A40">
        <w:rPr>
          <w:rFonts w:ascii="Symbol" w:hAnsi="Symbol"/>
        </w:rPr>
        <w:t></w:t>
      </w:r>
      <w:r w:rsidRPr="005D0A40">
        <w:rPr>
          <w:rFonts w:ascii="Symbol" w:hAnsi="Symbol"/>
        </w:rPr>
        <w:tab/>
      </w:r>
      <w:r w:rsidR="00631C8B">
        <w:t>S</w:t>
      </w:r>
      <w:r w:rsidR="00631C8B">
        <w:rPr>
          <w:rFonts w:hint="eastAsia"/>
        </w:rPr>
        <w:t>tore</w:t>
      </w:r>
      <w:r w:rsidR="00631C8B" w:rsidRPr="00786319">
        <w:rPr>
          <w:rFonts w:hint="eastAsia"/>
        </w:rPr>
        <w:t xml:space="preserve"> the received Event Record, consisting of </w:t>
      </w:r>
      <w:r w:rsidR="00631C8B">
        <w:t xml:space="preserve">the </w:t>
      </w:r>
      <w:r w:rsidR="00631C8B" w:rsidRPr="00786319">
        <w:rPr>
          <w:rFonts w:hint="eastAsia"/>
        </w:rPr>
        <w:t xml:space="preserve">EID, </w:t>
      </w:r>
      <w:r w:rsidR="00631C8B">
        <w:t xml:space="preserve">the </w:t>
      </w:r>
      <w:r w:rsidR="00631C8B" w:rsidRPr="00786319">
        <w:t>RSP Server address</w:t>
      </w:r>
      <w:r w:rsidR="005D643A">
        <w:t>,</w:t>
      </w:r>
      <w:r w:rsidR="00631C8B" w:rsidRPr="00786319">
        <w:rPr>
          <w:rFonts w:hint="eastAsia"/>
        </w:rPr>
        <w:t xml:space="preserve"> </w:t>
      </w:r>
      <w:r w:rsidR="00631C8B">
        <w:t xml:space="preserve">the </w:t>
      </w:r>
      <w:r w:rsidR="00631C8B" w:rsidRPr="00786319">
        <w:rPr>
          <w:rFonts w:hint="eastAsia"/>
        </w:rPr>
        <w:t>EventID</w:t>
      </w:r>
      <w:r w:rsidR="005D643A">
        <w:t>, the EventType, the HashedIccid</w:t>
      </w:r>
      <w:r w:rsidR="00550F6B">
        <w:t>s</w:t>
      </w:r>
      <w:r w:rsidR="005D643A">
        <w:t xml:space="preserve"> (optional), the Salt (optional) the ServiceProviderName (optional), and the OperatorId (optional)</w:t>
      </w:r>
      <w:r w:rsidR="00631C8B">
        <w:t xml:space="preserve">, all provided as function input data, </w:t>
      </w:r>
      <w:r w:rsidR="00631C8B" w:rsidRPr="00786319">
        <w:rPr>
          <w:rFonts w:hint="eastAsia"/>
        </w:rPr>
        <w:t xml:space="preserve">together with </w:t>
      </w:r>
      <w:r w:rsidR="00631C8B">
        <w:t xml:space="preserve">the function caller </w:t>
      </w:r>
      <w:r w:rsidR="00631C8B" w:rsidRPr="00786319">
        <w:rPr>
          <w:rFonts w:hint="eastAsia"/>
        </w:rPr>
        <w:t xml:space="preserve">identity </w:t>
      </w:r>
      <w:r w:rsidR="00631C8B">
        <w:t xml:space="preserve">(either an </w:t>
      </w:r>
      <w:r w:rsidR="00631C8B" w:rsidRPr="00786319">
        <w:rPr>
          <w:rFonts w:hint="eastAsia"/>
        </w:rPr>
        <w:t>SM-DP+</w:t>
      </w:r>
      <w:r w:rsidR="00631C8B">
        <w:t xml:space="preserve"> or an SM-DS OID)</w:t>
      </w:r>
      <w:r w:rsidR="00631C8B" w:rsidRPr="00786319">
        <w:rPr>
          <w:rFonts w:hint="eastAsia"/>
        </w:rPr>
        <w:t xml:space="preserve"> </w:t>
      </w:r>
      <w:r w:rsidR="00631C8B">
        <w:t xml:space="preserve">received in </w:t>
      </w:r>
      <w:r w:rsidR="00631C8B" w:rsidRPr="00786319">
        <w:rPr>
          <w:rFonts w:hint="eastAsia"/>
        </w:rPr>
        <w:t xml:space="preserve">the </w:t>
      </w:r>
      <w:r w:rsidR="00631C8B">
        <w:t>TLS</w:t>
      </w:r>
      <w:r w:rsidR="00631C8B" w:rsidRPr="00786319">
        <w:rPr>
          <w:rFonts w:hint="eastAsia"/>
        </w:rPr>
        <w:t xml:space="preserve"> </w:t>
      </w:r>
      <w:r w:rsidR="00631C8B">
        <w:t>C</w:t>
      </w:r>
      <w:r w:rsidR="00631C8B" w:rsidRPr="00786319">
        <w:rPr>
          <w:rFonts w:hint="eastAsia"/>
        </w:rPr>
        <w:t>ertificate</w:t>
      </w:r>
      <w:r w:rsidR="00631C8B" w:rsidRPr="00786319">
        <w:t>.</w:t>
      </w:r>
      <w:r w:rsidR="005D643A" w:rsidRPr="005D643A">
        <w:t xml:space="preserve"> </w:t>
      </w:r>
      <w:r w:rsidR="005D643A">
        <w:t>Additionally:</w:t>
      </w:r>
    </w:p>
    <w:p w14:paraId="7CFA2F3C" w14:textId="77777777" w:rsidR="005D643A" w:rsidRDefault="005D643A" w:rsidP="005D643A">
      <w:pPr>
        <w:pStyle w:val="ListBulletsub"/>
        <w:ind w:left="1700" w:hanging="340"/>
      </w:pPr>
      <w:r>
        <w:rPr>
          <w:rFonts w:ascii="Courier New" w:hAnsi="Courier New"/>
        </w:rPr>
        <w:t>o</w:t>
      </w:r>
      <w:r>
        <w:rPr>
          <w:rFonts w:ascii="Courier New" w:hAnsi="Courier New"/>
        </w:rPr>
        <w:tab/>
      </w:r>
      <w:r>
        <w:t>If EventType is not provided by the function caller, the SM-DS SHALL regard this as a function call from a version 2 SM-DP+ and SHALL use the value denoting 'Profile Download' in the Event Record.</w:t>
      </w:r>
    </w:p>
    <w:p w14:paraId="08D454AE" w14:textId="77777777" w:rsidR="00563B7D" w:rsidRDefault="005D643A" w:rsidP="00BD45AD">
      <w:pPr>
        <w:pStyle w:val="ListBullet1"/>
        <w:ind w:left="680" w:hanging="340"/>
      </w:pPr>
      <w:r>
        <w:rPr>
          <w:rFonts w:ascii="Symbol" w:hAnsi="Symbol"/>
        </w:rPr>
        <w:t></w:t>
      </w:r>
      <w:r w:rsidR="00F66DD3">
        <w:rPr>
          <w:rFonts w:ascii="Symbol" w:hAnsi="Symbol"/>
        </w:rPr>
        <w:t></w:t>
      </w:r>
      <w:r w:rsidR="00F66DD3">
        <w:rPr>
          <w:rFonts w:ascii="Symbol" w:hAnsi="Symbol"/>
        </w:rPr>
        <w:tab/>
      </w:r>
      <w:r w:rsidR="009361FF">
        <w:t>If required (</w:t>
      </w:r>
      <w:r w:rsidR="009361FF" w:rsidRPr="00640609">
        <w:rPr>
          <w:rFonts w:ascii="Courier New" w:hAnsi="Courier New" w:cs="Courier New"/>
        </w:rPr>
        <w:t>forwardingIndicator</w:t>
      </w:r>
      <w:r w:rsidR="009361FF">
        <w:t xml:space="preserve"> input data set to </w:t>
      </w:r>
      <w:r w:rsidR="00631C8B">
        <w:t>'</w:t>
      </w:r>
      <w:r w:rsidR="009361FF">
        <w:t>true</w:t>
      </w:r>
      <w:r w:rsidR="00631C8B">
        <w:t>'</w:t>
      </w:r>
      <w:r w:rsidR="009361FF">
        <w:t xml:space="preserve">), </w:t>
      </w:r>
      <w:r w:rsidR="00631C8B">
        <w:t>and if the function provider is an Alternative SM-DS</w:t>
      </w:r>
    </w:p>
    <w:p w14:paraId="3C6465A5" w14:textId="77777777" w:rsidR="00563B7D" w:rsidRDefault="00563B7D" w:rsidP="00563B7D">
      <w:pPr>
        <w:pStyle w:val="ListBullet1"/>
        <w:ind w:left="1020" w:hanging="340"/>
        <w:rPr>
          <w:rFonts w:ascii="Symbol" w:hAnsi="Symbol" w:hint="eastAsia"/>
        </w:rPr>
      </w:pPr>
      <w:r>
        <w:rPr>
          <w:rFonts w:ascii="Symbol" w:hAnsi="Symbol"/>
        </w:rPr>
        <w:t></w:t>
      </w:r>
      <w:r>
        <w:rPr>
          <w:rFonts w:ascii="Symbol" w:hAnsi="Symbol"/>
        </w:rPr>
        <w:t></w:t>
      </w:r>
      <w:r>
        <w:rPr>
          <w:rFonts w:ascii="Symbol" w:hAnsi="Symbol"/>
        </w:rPr>
        <w:tab/>
      </w:r>
      <w:r>
        <w:t>store the FQDN of the Root SM-DS with the Event Record for later use during Event Deletion.</w:t>
      </w:r>
    </w:p>
    <w:p w14:paraId="1AD383AA" w14:textId="032B3FDF" w:rsidR="009361FF" w:rsidRDefault="00563B7D" w:rsidP="00BD45AD">
      <w:pPr>
        <w:pStyle w:val="ListBullet1"/>
        <w:ind w:left="680" w:hanging="340"/>
      </w:pPr>
      <w:r>
        <w:rPr>
          <w:rFonts w:ascii="Symbol" w:hAnsi="Symbol"/>
        </w:rPr>
        <w:t></w:t>
      </w:r>
      <w:r>
        <w:rPr>
          <w:rFonts w:ascii="Symbol" w:hAnsi="Symbol"/>
        </w:rPr>
        <w:t></w:t>
      </w:r>
      <w:r>
        <w:rPr>
          <w:rFonts w:ascii="Symbol" w:hAnsi="Symbol"/>
        </w:rPr>
        <w:tab/>
      </w:r>
      <w:r w:rsidR="009361FF">
        <w:t>cascade the Event registration to the Root-SM-DS by calling the "</w:t>
      </w:r>
      <w:r w:rsidR="00631C8B">
        <w:t>ES15</w:t>
      </w:r>
      <w:r w:rsidR="009361FF">
        <w:t>.RegisterEvent" with the relevant input data:</w:t>
      </w:r>
    </w:p>
    <w:p w14:paraId="3F6EDBD6" w14:textId="30BB65A1" w:rsidR="009361FF" w:rsidRDefault="00F66DD3" w:rsidP="00BD45AD">
      <w:pPr>
        <w:pStyle w:val="ListBulletsub"/>
        <w:ind w:left="1700" w:hanging="340"/>
      </w:pPr>
      <w:r>
        <w:rPr>
          <w:rFonts w:ascii="Courier New" w:hAnsi="Courier New"/>
        </w:rPr>
        <w:t>o</w:t>
      </w:r>
      <w:r>
        <w:rPr>
          <w:rFonts w:ascii="Courier New" w:hAnsi="Courier New"/>
        </w:rPr>
        <w:tab/>
      </w:r>
      <w:r w:rsidR="009361FF">
        <w:t>Same EID value</w:t>
      </w:r>
      <w:r w:rsidR="004053F7">
        <w:t>.</w:t>
      </w:r>
    </w:p>
    <w:p w14:paraId="1AF47ABC" w14:textId="195A1A9B" w:rsidR="009361FF" w:rsidRDefault="00F66DD3" w:rsidP="00BD45AD">
      <w:pPr>
        <w:pStyle w:val="ListBulletsub"/>
        <w:ind w:left="1700" w:hanging="340"/>
      </w:pPr>
      <w:r>
        <w:rPr>
          <w:rFonts w:ascii="Courier New" w:hAnsi="Courier New"/>
        </w:rPr>
        <w:t>o</w:t>
      </w:r>
      <w:r>
        <w:rPr>
          <w:rFonts w:ascii="Courier New" w:hAnsi="Courier New"/>
        </w:rPr>
        <w:tab/>
      </w:r>
      <w:r w:rsidR="009361FF">
        <w:t>Its own SM-DS address to be used for Event retrieval</w:t>
      </w:r>
      <w:r w:rsidR="004053F7">
        <w:t>.</w:t>
      </w:r>
    </w:p>
    <w:p w14:paraId="3015378B" w14:textId="64DD502F" w:rsidR="009361FF" w:rsidRDefault="00F66DD3" w:rsidP="00BD45AD">
      <w:pPr>
        <w:pStyle w:val="ListBulletsub"/>
        <w:ind w:left="1700" w:hanging="340"/>
      </w:pPr>
      <w:r>
        <w:rPr>
          <w:rFonts w:ascii="Courier New" w:hAnsi="Courier New"/>
        </w:rPr>
        <w:t>o</w:t>
      </w:r>
      <w:r>
        <w:rPr>
          <w:rFonts w:ascii="Courier New" w:hAnsi="Courier New"/>
        </w:rPr>
        <w:tab/>
      </w:r>
      <w:r w:rsidR="009361FF">
        <w:t xml:space="preserve">Its own generated </w:t>
      </w:r>
      <w:r w:rsidR="009361FF" w:rsidRPr="000A69C2">
        <w:t>Event</w:t>
      </w:r>
      <w:r w:rsidR="009361FF">
        <w:t xml:space="preserve"> </w:t>
      </w:r>
      <w:r w:rsidR="009361FF" w:rsidRPr="000A69C2">
        <w:t>ID</w:t>
      </w:r>
      <w:r w:rsidR="009361FF">
        <w:t xml:space="preserve"> corresponding to this incoming registration Event</w:t>
      </w:r>
      <w:r w:rsidR="004053F7">
        <w:t>.</w:t>
      </w:r>
    </w:p>
    <w:p w14:paraId="2783EF02" w14:textId="77777777" w:rsidR="005D643A" w:rsidRDefault="005D643A" w:rsidP="005D643A">
      <w:pPr>
        <w:pStyle w:val="ListBulletsub"/>
        <w:ind w:left="1700" w:hanging="340"/>
      </w:pPr>
      <w:r>
        <w:rPr>
          <w:rFonts w:ascii="Courier New" w:hAnsi="Courier New"/>
        </w:rPr>
        <w:t>o</w:t>
      </w:r>
      <w:r>
        <w:rPr>
          <w:rFonts w:ascii="Courier New" w:hAnsi="Courier New"/>
        </w:rPr>
        <w:tab/>
      </w:r>
      <w:r>
        <w:t>Same EventType value.</w:t>
      </w:r>
    </w:p>
    <w:p w14:paraId="0B74F992" w14:textId="6AD2CD0A" w:rsidR="005D643A" w:rsidRDefault="005D643A" w:rsidP="005D643A">
      <w:pPr>
        <w:pStyle w:val="ListBulletsub"/>
        <w:ind w:left="1700" w:hanging="340"/>
      </w:pPr>
      <w:r>
        <w:rPr>
          <w:rFonts w:ascii="Courier New" w:hAnsi="Courier New"/>
        </w:rPr>
        <w:t>o</w:t>
      </w:r>
      <w:r>
        <w:rPr>
          <w:rFonts w:ascii="Courier New" w:hAnsi="Courier New"/>
        </w:rPr>
        <w:tab/>
      </w:r>
      <w:r>
        <w:t>Same HashedIccid</w:t>
      </w:r>
      <w:r w:rsidR="00550F6B">
        <w:t>s</w:t>
      </w:r>
      <w:r>
        <w:t>, Salt, ServiceProviderName, and OperatorId values (if any).</w:t>
      </w:r>
    </w:p>
    <w:p w14:paraId="49EFDF52" w14:textId="77777777" w:rsidR="00563B7D" w:rsidRDefault="00563B7D" w:rsidP="00563B7D">
      <w:pPr>
        <w:pStyle w:val="ListBulletsub"/>
        <w:ind w:left="1700" w:hanging="340"/>
      </w:pPr>
      <w:r>
        <w:rPr>
          <w:rFonts w:ascii="Courier New" w:hAnsi="Courier New"/>
        </w:rPr>
        <w:t>o</w:t>
      </w:r>
      <w:r>
        <w:rPr>
          <w:rFonts w:ascii="Courier New" w:hAnsi="Courier New"/>
        </w:rPr>
        <w:tab/>
      </w:r>
      <w:r w:rsidRPr="00640609">
        <w:rPr>
          <w:rFonts w:ascii="Courier New" w:hAnsi="Courier New" w:cs="Courier New"/>
        </w:rPr>
        <w:t>forwardingIndicator</w:t>
      </w:r>
      <w:r>
        <w:t xml:space="preserve"> input data set to 'false'</w:t>
      </w:r>
    </w:p>
    <w:p w14:paraId="3900A0A5" w14:textId="570E78AC" w:rsidR="009361FF" w:rsidRPr="00BD45AD" w:rsidRDefault="005D643A" w:rsidP="00BD45AD">
      <w:pPr>
        <w:pStyle w:val="ListBullet1"/>
        <w:ind w:left="680" w:hanging="340"/>
        <w:rPr>
          <w:rFonts w:cs="Arial"/>
        </w:rPr>
      </w:pPr>
      <w:r>
        <w:rPr>
          <w:rFonts w:ascii="Symbol" w:hAnsi="Symbol"/>
        </w:rPr>
        <w:t></w:t>
      </w:r>
      <w:r w:rsidR="009914AB">
        <w:rPr>
          <w:rFonts w:ascii="Symbol" w:hAnsi="Symbol"/>
        </w:rPr>
        <w:t></w:t>
      </w:r>
      <w:r w:rsidR="009914AB">
        <w:rPr>
          <w:rFonts w:ascii="Symbol" w:hAnsi="Symbol"/>
        </w:rPr>
        <w:tab/>
      </w:r>
      <w:r w:rsidR="009361FF" w:rsidRPr="00BD45AD">
        <w:rPr>
          <w:rFonts w:cs="Arial"/>
        </w:rPr>
        <w:t xml:space="preserve">If registration cascading fails the SM-DS SHALL </w:t>
      </w:r>
      <w:r w:rsidR="00631C8B" w:rsidRPr="00BD45AD">
        <w:rPr>
          <w:rFonts w:cs="Arial"/>
        </w:rPr>
        <w:t xml:space="preserve">delete the locally stored </w:t>
      </w:r>
      <w:r w:rsidR="00631C8B" w:rsidRPr="00796894">
        <w:rPr>
          <w:rFonts w:cs="Arial"/>
        </w:rPr>
        <w:t>Event Record</w:t>
      </w:r>
      <w:r w:rsidR="00631C8B" w:rsidRPr="00BD45AD">
        <w:rPr>
          <w:rFonts w:cs="Arial"/>
        </w:rPr>
        <w:t xml:space="preserve"> and </w:t>
      </w:r>
      <w:r w:rsidR="009361FF" w:rsidRPr="00BD45AD">
        <w:rPr>
          <w:rFonts w:cs="Arial"/>
        </w:rPr>
        <w:t>return a status code</w:t>
      </w:r>
      <w:r w:rsidR="005C069E">
        <w:rPr>
          <w:rFonts w:cs="Arial"/>
        </w:rPr>
        <w:t xml:space="preserve"> </w:t>
      </w:r>
      <w:r w:rsidR="009914AB">
        <w:t xml:space="preserve">"SM-DS - </w:t>
      </w:r>
      <w:r w:rsidR="009914AB" w:rsidRPr="00785689">
        <w:t>Inaccessible</w:t>
      </w:r>
      <w:r w:rsidR="009914AB">
        <w:t>" or "SM-DS -</w:t>
      </w:r>
      <w:r w:rsidR="009914AB" w:rsidRPr="00785689">
        <w:t xml:space="preserve"> </w:t>
      </w:r>
      <w:r w:rsidR="009914AB">
        <w:t>Execution error"</w:t>
      </w:r>
      <w:r w:rsidR="009361FF" w:rsidRPr="00BD45AD">
        <w:rPr>
          <w:rFonts w:cs="Arial"/>
        </w:rPr>
        <w:t>.</w:t>
      </w:r>
    </w:p>
    <w:p w14:paraId="21A00415" w14:textId="77777777" w:rsidR="009361FF" w:rsidRPr="00DC0AA5" w:rsidRDefault="009361FF" w:rsidP="009361FF">
      <w:pPr>
        <w:pStyle w:val="NormalParagraph"/>
      </w:pPr>
      <w:r>
        <w:t xml:space="preserve">The </w:t>
      </w:r>
      <w:r w:rsidRPr="00EB304D">
        <w:t>SM-D</w:t>
      </w:r>
      <w:r>
        <w:t>S</w:t>
      </w:r>
      <w:r w:rsidRPr="00EB304D">
        <w:t xml:space="preserve"> </w:t>
      </w:r>
      <w:r>
        <w:t>MAY</w:t>
      </w:r>
      <w:r w:rsidRPr="00EB304D">
        <w:t xml:space="preserve"> perform additional </w:t>
      </w:r>
      <w:r>
        <w:t xml:space="preserve">verifications and </w:t>
      </w:r>
      <w:r w:rsidRPr="00EB304D">
        <w:t>operations</w:t>
      </w:r>
      <w:r>
        <w:t>,</w:t>
      </w:r>
      <w:r w:rsidRPr="00CF01E6">
        <w:t xml:space="preserve"> which are out of scope of this specification</w:t>
      </w:r>
      <w:r w:rsidRPr="00EB304D">
        <w:t>.</w:t>
      </w:r>
    </w:p>
    <w:p w14:paraId="12C962C3"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52DE911B" w14:textId="36473587"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with </w:t>
      </w:r>
      <w:r w:rsidR="009361FF">
        <w:t>'</w:t>
      </w:r>
      <w:r w:rsidR="009361FF" w:rsidRPr="001B7B30">
        <w:t>Executed-</w:t>
      </w:r>
      <w:r w:rsidR="004B0989">
        <w:t>S</w:t>
      </w:r>
      <w:r w:rsidR="004B0989" w:rsidRPr="001B7B30">
        <w:t>uccess</w:t>
      </w:r>
      <w:r w:rsidR="004B0989">
        <w:t>'</w:t>
      </w:r>
      <w:r w:rsidR="004B0989" w:rsidRPr="001B7B30">
        <w:t xml:space="preserve"> </w:t>
      </w:r>
      <w:r w:rsidR="009361FF" w:rsidRPr="001B7B30">
        <w:t xml:space="preserve">indicating that the </w:t>
      </w:r>
      <w:r w:rsidR="009361FF">
        <w:t>Event</w:t>
      </w:r>
      <w:r w:rsidR="009361FF" w:rsidRPr="001B7B30">
        <w:t xml:space="preserve"> has been </w:t>
      </w:r>
      <w:r w:rsidR="009361FF">
        <w:t>registered (and cascaded if required)</w:t>
      </w:r>
      <w:r w:rsidR="009361FF" w:rsidRPr="001B7B30">
        <w:t>.</w:t>
      </w:r>
    </w:p>
    <w:p w14:paraId="3F71907A" w14:textId="1E18BE3F"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indicating </w:t>
      </w:r>
      <w:r w:rsidR="009361FF">
        <w:t>'</w:t>
      </w:r>
      <w:r w:rsidR="009361FF" w:rsidRPr="001B7B30">
        <w:t>Failed</w:t>
      </w:r>
      <w:r w:rsidR="009361FF">
        <w:t>'</w:t>
      </w:r>
      <w:r w:rsidR="009361FF" w:rsidRPr="001B7B30">
        <w:t xml:space="preserve"> with a status code as defined </w:t>
      </w:r>
      <w:r w:rsidR="009361FF">
        <w:t xml:space="preserve">in section </w:t>
      </w:r>
      <w:hyperlink w:anchor="_Status_Code" w:history="1">
        <w:r w:rsidR="009361FF" w:rsidRPr="001B7B30">
          <w:t>5.</w:t>
        </w:r>
        <w:r w:rsidR="009361FF">
          <w:t>2</w:t>
        </w:r>
        <w:r w:rsidR="009361FF" w:rsidRPr="001B7B30">
          <w:t>.6</w:t>
        </w:r>
      </w:hyperlink>
      <w:r w:rsidR="009361FF" w:rsidRPr="001B7B30">
        <w:t xml:space="preserve"> or a specific status code as defined in the </w:t>
      </w:r>
      <w:r w:rsidR="009361FF">
        <w:t xml:space="preserve">following </w:t>
      </w:r>
      <w:r w:rsidR="009361FF" w:rsidRPr="001B7B30">
        <w:t>table.</w:t>
      </w:r>
    </w:p>
    <w:p w14:paraId="02C05FBB" w14:textId="77777777" w:rsidR="009361FF" w:rsidRPr="00F96E8D" w:rsidRDefault="009361FF" w:rsidP="009361FF">
      <w:pPr>
        <w:spacing w:before="0" w:after="200" w:line="276" w:lineRule="auto"/>
        <w:jc w:val="left"/>
        <w:rPr>
          <w:b/>
          <w:i/>
          <w:szCs w:val="22"/>
          <w:u w:val="single"/>
          <w:lang w:val="en-US" w:eastAsia="en-GB" w:bidi="ar-SA"/>
        </w:rPr>
      </w:pPr>
      <w:r w:rsidRPr="00F96E8D">
        <w:rPr>
          <w:b/>
          <w:i/>
          <w:szCs w:val="22"/>
          <w:u w:val="single"/>
          <w:lang w:val="en-US" w:eastAsia="en-GB" w:bidi="ar-SA"/>
        </w:rPr>
        <w:t xml:space="preserve">Additional </w:t>
      </w:r>
      <w:r>
        <w:rPr>
          <w:b/>
          <w:i/>
          <w:szCs w:val="22"/>
          <w:u w:val="single"/>
          <w:lang w:val="en-US" w:eastAsia="en-GB" w:bidi="ar-SA"/>
        </w:rPr>
        <w:t>I</w:t>
      </w:r>
      <w:r w:rsidRPr="00F96E8D">
        <w:rPr>
          <w:b/>
          <w:i/>
          <w:szCs w:val="22"/>
          <w:u w:val="single"/>
          <w:lang w:val="en-US" w:eastAsia="en-GB" w:bidi="ar-SA"/>
        </w:rPr>
        <w:t xml:space="preserve">nput </w:t>
      </w:r>
      <w:r>
        <w:rPr>
          <w:b/>
          <w:i/>
          <w:szCs w:val="22"/>
          <w:u w:val="single"/>
          <w:lang w:val="en-US" w:eastAsia="en-GB" w:bidi="ar-SA"/>
        </w:rPr>
        <w:t>D</w:t>
      </w:r>
      <w:r w:rsidRPr="00F96E8D">
        <w:rPr>
          <w:b/>
          <w:i/>
          <w:szCs w:val="22"/>
          <w:u w:val="single"/>
          <w:lang w:val="en-US" w:eastAsia="en-GB" w:bidi="ar-SA"/>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15"/>
        <w:gridCol w:w="1478"/>
        <w:gridCol w:w="507"/>
        <w:gridCol w:w="654"/>
      </w:tblGrid>
      <w:tr w:rsidR="009361FF" w:rsidRPr="00EB304D" w14:paraId="77400680" w14:textId="77777777" w:rsidTr="00E37ECF">
        <w:trPr>
          <w:trHeight w:val="342"/>
        </w:trPr>
        <w:tc>
          <w:tcPr>
            <w:tcW w:w="2230" w:type="dxa"/>
            <w:shd w:val="clear" w:color="auto" w:fill="C00000"/>
            <w:vAlign w:val="center"/>
            <w:hideMark/>
          </w:tcPr>
          <w:p w14:paraId="29254062" w14:textId="77777777" w:rsidR="009361FF" w:rsidRPr="00EB304D" w:rsidRDefault="009361FF" w:rsidP="00913CB0">
            <w:pPr>
              <w:pStyle w:val="TableHeader"/>
            </w:pPr>
            <w:r w:rsidRPr="00EB304D">
              <w:t>Input data name</w:t>
            </w:r>
          </w:p>
        </w:tc>
        <w:tc>
          <w:tcPr>
            <w:tcW w:w="4415" w:type="dxa"/>
            <w:shd w:val="clear" w:color="auto" w:fill="C00000"/>
            <w:vAlign w:val="center"/>
            <w:hideMark/>
          </w:tcPr>
          <w:p w14:paraId="1523B2F8" w14:textId="77777777" w:rsidR="009361FF" w:rsidRPr="00EB304D" w:rsidRDefault="009361FF" w:rsidP="00913CB0">
            <w:pPr>
              <w:pStyle w:val="TableHeader"/>
            </w:pPr>
            <w:r w:rsidRPr="00EB304D">
              <w:t>Description</w:t>
            </w:r>
          </w:p>
        </w:tc>
        <w:tc>
          <w:tcPr>
            <w:tcW w:w="1478" w:type="dxa"/>
            <w:shd w:val="clear" w:color="auto" w:fill="C00000"/>
            <w:vAlign w:val="center"/>
            <w:hideMark/>
          </w:tcPr>
          <w:p w14:paraId="15958387" w14:textId="77777777" w:rsidR="009361FF" w:rsidRPr="00EB304D" w:rsidRDefault="009361FF" w:rsidP="00913CB0">
            <w:pPr>
              <w:pStyle w:val="TableHeader"/>
            </w:pPr>
            <w:r w:rsidRPr="00EB304D">
              <w:t>Type</w:t>
            </w:r>
          </w:p>
        </w:tc>
        <w:tc>
          <w:tcPr>
            <w:tcW w:w="507" w:type="dxa"/>
            <w:shd w:val="clear" w:color="auto" w:fill="C00000"/>
            <w:vAlign w:val="center"/>
            <w:hideMark/>
          </w:tcPr>
          <w:p w14:paraId="23E384B2" w14:textId="77777777" w:rsidR="009361FF" w:rsidRPr="00EB304D" w:rsidRDefault="009361FF" w:rsidP="00913CB0">
            <w:pPr>
              <w:pStyle w:val="TableHeader"/>
            </w:pPr>
            <w:r w:rsidRPr="00EB304D">
              <w:t>No.</w:t>
            </w:r>
          </w:p>
        </w:tc>
        <w:tc>
          <w:tcPr>
            <w:tcW w:w="654" w:type="dxa"/>
            <w:shd w:val="clear" w:color="auto" w:fill="C00000"/>
            <w:vAlign w:val="center"/>
          </w:tcPr>
          <w:p w14:paraId="6A667269" w14:textId="77777777" w:rsidR="009361FF" w:rsidRPr="00EB304D" w:rsidRDefault="009361FF" w:rsidP="00913CB0">
            <w:pPr>
              <w:pStyle w:val="TableHeader"/>
            </w:pPr>
            <w:r w:rsidRPr="00EB304D">
              <w:t>MOC</w:t>
            </w:r>
          </w:p>
        </w:tc>
      </w:tr>
      <w:tr w:rsidR="009361FF" w:rsidRPr="00EB304D" w14:paraId="7CF63CDC" w14:textId="77777777" w:rsidTr="00E37ECF">
        <w:trPr>
          <w:trHeight w:val="452"/>
        </w:trPr>
        <w:tc>
          <w:tcPr>
            <w:tcW w:w="2230" w:type="dxa"/>
            <w:vAlign w:val="center"/>
          </w:tcPr>
          <w:p w14:paraId="6E464CF7" w14:textId="77777777" w:rsidR="009361FF" w:rsidRPr="00BD45AD" w:rsidRDefault="009361FF" w:rsidP="00913CB0">
            <w:pPr>
              <w:pStyle w:val="TableText"/>
              <w:rPr>
                <w:rFonts w:ascii="Consolas" w:hAnsi="Consolas" w:cs="Consolas"/>
              </w:rPr>
            </w:pPr>
            <w:r w:rsidRPr="00BD45AD">
              <w:rPr>
                <w:rFonts w:ascii="Consolas" w:hAnsi="Consolas" w:cs="Consolas"/>
              </w:rPr>
              <w:t>eid</w:t>
            </w:r>
          </w:p>
        </w:tc>
        <w:tc>
          <w:tcPr>
            <w:tcW w:w="4415" w:type="dxa"/>
            <w:vAlign w:val="center"/>
          </w:tcPr>
          <w:p w14:paraId="1A03924C" w14:textId="77777777" w:rsidR="009361FF" w:rsidRPr="001B7B30" w:rsidRDefault="009361FF" w:rsidP="00913CB0">
            <w:pPr>
              <w:pStyle w:val="TableText"/>
            </w:pPr>
            <w:r w:rsidRPr="001B7B30">
              <w:t>Identification of the targeted eUICC.</w:t>
            </w:r>
          </w:p>
        </w:tc>
        <w:tc>
          <w:tcPr>
            <w:tcW w:w="1478" w:type="dxa"/>
            <w:vAlign w:val="center"/>
          </w:tcPr>
          <w:p w14:paraId="16103D1C" w14:textId="77777777" w:rsidR="009361FF" w:rsidRPr="001B7B30" w:rsidRDefault="009361FF" w:rsidP="00913CB0">
            <w:pPr>
              <w:pStyle w:val="TableText"/>
            </w:pPr>
            <w:r w:rsidRPr="001B7B30">
              <w:t>EID</w:t>
            </w:r>
          </w:p>
        </w:tc>
        <w:tc>
          <w:tcPr>
            <w:tcW w:w="507" w:type="dxa"/>
            <w:vAlign w:val="center"/>
          </w:tcPr>
          <w:p w14:paraId="08052A4D" w14:textId="77777777" w:rsidR="009361FF" w:rsidRPr="001B7B30" w:rsidRDefault="009361FF" w:rsidP="00913CB0">
            <w:pPr>
              <w:pStyle w:val="TableText"/>
              <w:jc w:val="center"/>
            </w:pPr>
            <w:r w:rsidRPr="001B7B30">
              <w:t>1</w:t>
            </w:r>
          </w:p>
        </w:tc>
        <w:tc>
          <w:tcPr>
            <w:tcW w:w="654" w:type="dxa"/>
            <w:vAlign w:val="center"/>
          </w:tcPr>
          <w:p w14:paraId="49347841" w14:textId="77777777" w:rsidR="009361FF" w:rsidRPr="001B7B30" w:rsidRDefault="009361FF" w:rsidP="00913CB0">
            <w:pPr>
              <w:pStyle w:val="TableText"/>
              <w:jc w:val="center"/>
            </w:pPr>
            <w:r>
              <w:t>M</w:t>
            </w:r>
          </w:p>
        </w:tc>
      </w:tr>
      <w:tr w:rsidR="009361FF" w:rsidRPr="00EB304D" w14:paraId="13D5FD77" w14:textId="77777777" w:rsidTr="00E37ECF">
        <w:trPr>
          <w:trHeight w:val="282"/>
        </w:trPr>
        <w:tc>
          <w:tcPr>
            <w:tcW w:w="2230" w:type="dxa"/>
            <w:vAlign w:val="center"/>
          </w:tcPr>
          <w:p w14:paraId="0D89CFAB" w14:textId="77777777" w:rsidR="009361FF" w:rsidRPr="00BD45AD" w:rsidRDefault="009361FF" w:rsidP="00913CB0">
            <w:pPr>
              <w:pStyle w:val="TableText"/>
              <w:rPr>
                <w:rFonts w:ascii="Consolas" w:hAnsi="Consolas" w:cs="Consolas"/>
              </w:rPr>
            </w:pPr>
            <w:r w:rsidRPr="00BD45AD">
              <w:rPr>
                <w:rFonts w:ascii="Consolas" w:hAnsi="Consolas" w:cs="Consolas"/>
              </w:rPr>
              <w:t>rspServerAddress</w:t>
            </w:r>
          </w:p>
        </w:tc>
        <w:tc>
          <w:tcPr>
            <w:tcW w:w="4415" w:type="dxa"/>
            <w:vAlign w:val="center"/>
          </w:tcPr>
          <w:p w14:paraId="7AF07D74" w14:textId="77777777" w:rsidR="009361FF" w:rsidRPr="001B7B30" w:rsidRDefault="009361FF" w:rsidP="00913CB0">
            <w:pPr>
              <w:pStyle w:val="TableText"/>
            </w:pPr>
            <w:r>
              <w:t>RSP Server address where the operation corresponding to the registered Event can be executed.</w:t>
            </w:r>
          </w:p>
        </w:tc>
        <w:tc>
          <w:tcPr>
            <w:tcW w:w="1478" w:type="dxa"/>
            <w:vAlign w:val="center"/>
          </w:tcPr>
          <w:p w14:paraId="7709BD07" w14:textId="77777777" w:rsidR="009361FF" w:rsidRPr="001B7B30" w:rsidRDefault="009361FF" w:rsidP="00913CB0">
            <w:pPr>
              <w:pStyle w:val="TableText"/>
            </w:pPr>
            <w:r>
              <w:t>FQDN</w:t>
            </w:r>
          </w:p>
        </w:tc>
        <w:tc>
          <w:tcPr>
            <w:tcW w:w="507" w:type="dxa"/>
            <w:vAlign w:val="center"/>
          </w:tcPr>
          <w:p w14:paraId="4BA5B957" w14:textId="77777777" w:rsidR="009361FF" w:rsidRPr="001B7B30" w:rsidRDefault="009361FF" w:rsidP="00913CB0">
            <w:pPr>
              <w:pStyle w:val="TableText"/>
              <w:jc w:val="center"/>
            </w:pPr>
            <w:r>
              <w:t>1</w:t>
            </w:r>
          </w:p>
        </w:tc>
        <w:tc>
          <w:tcPr>
            <w:tcW w:w="654" w:type="dxa"/>
            <w:vAlign w:val="center"/>
          </w:tcPr>
          <w:p w14:paraId="2FC42BED" w14:textId="77777777" w:rsidR="009361FF" w:rsidRPr="001B7B30" w:rsidRDefault="009361FF" w:rsidP="00913CB0">
            <w:pPr>
              <w:pStyle w:val="TableText"/>
              <w:jc w:val="center"/>
            </w:pPr>
            <w:r>
              <w:t>M</w:t>
            </w:r>
          </w:p>
        </w:tc>
      </w:tr>
      <w:tr w:rsidR="009361FF" w:rsidRPr="00EB304D" w14:paraId="7F7CFCC3" w14:textId="77777777" w:rsidTr="00E37ECF">
        <w:trPr>
          <w:trHeight w:val="282"/>
        </w:trPr>
        <w:tc>
          <w:tcPr>
            <w:tcW w:w="2230" w:type="dxa"/>
          </w:tcPr>
          <w:p w14:paraId="136973F5" w14:textId="77777777" w:rsidR="009361FF" w:rsidRPr="00BD45AD" w:rsidRDefault="009361FF" w:rsidP="00913CB0">
            <w:pPr>
              <w:pStyle w:val="TableText"/>
              <w:rPr>
                <w:rFonts w:ascii="Consolas" w:hAnsi="Consolas" w:cs="Consolas"/>
              </w:rPr>
            </w:pPr>
            <w:r w:rsidRPr="00BD45AD">
              <w:rPr>
                <w:rFonts w:ascii="Consolas" w:hAnsi="Consolas" w:cs="Consolas"/>
              </w:rPr>
              <w:t>eventId</w:t>
            </w:r>
          </w:p>
        </w:tc>
        <w:tc>
          <w:tcPr>
            <w:tcW w:w="4415" w:type="dxa"/>
          </w:tcPr>
          <w:p w14:paraId="4F923A8C" w14:textId="77777777" w:rsidR="009361FF" w:rsidRPr="001B7B30" w:rsidRDefault="009361FF" w:rsidP="00913CB0">
            <w:pPr>
              <w:pStyle w:val="TableText"/>
            </w:pPr>
            <w:r w:rsidRPr="001B7B30">
              <w:t>Identification</w:t>
            </w:r>
            <w:r>
              <w:t xml:space="preserve"> of the Event. The EventID SHALL be unique in the context of the function caller.</w:t>
            </w:r>
          </w:p>
        </w:tc>
        <w:tc>
          <w:tcPr>
            <w:tcW w:w="1478" w:type="dxa"/>
          </w:tcPr>
          <w:p w14:paraId="37DCDDB5" w14:textId="77777777" w:rsidR="009361FF" w:rsidRPr="001B7B30" w:rsidRDefault="009361FF" w:rsidP="00913CB0">
            <w:pPr>
              <w:pStyle w:val="TableText"/>
            </w:pPr>
            <w:r>
              <w:t>String</w:t>
            </w:r>
          </w:p>
        </w:tc>
        <w:tc>
          <w:tcPr>
            <w:tcW w:w="507" w:type="dxa"/>
          </w:tcPr>
          <w:p w14:paraId="2F324238" w14:textId="77777777" w:rsidR="009361FF" w:rsidRPr="001B7B30" w:rsidRDefault="009361FF" w:rsidP="00913CB0">
            <w:pPr>
              <w:pStyle w:val="TableText"/>
              <w:jc w:val="center"/>
            </w:pPr>
            <w:r>
              <w:t>1</w:t>
            </w:r>
          </w:p>
        </w:tc>
        <w:tc>
          <w:tcPr>
            <w:tcW w:w="654" w:type="dxa"/>
          </w:tcPr>
          <w:p w14:paraId="3623338A" w14:textId="77777777" w:rsidR="009361FF" w:rsidRPr="001B7B30" w:rsidRDefault="009361FF" w:rsidP="00913CB0">
            <w:pPr>
              <w:pStyle w:val="TableText"/>
              <w:jc w:val="center"/>
            </w:pPr>
            <w:r>
              <w:t>M</w:t>
            </w:r>
          </w:p>
        </w:tc>
      </w:tr>
      <w:tr w:rsidR="009361FF" w:rsidRPr="00EB304D" w14:paraId="23CB909A" w14:textId="77777777" w:rsidTr="00E37ECF">
        <w:trPr>
          <w:trHeight w:val="282"/>
        </w:trPr>
        <w:tc>
          <w:tcPr>
            <w:tcW w:w="2230" w:type="dxa"/>
          </w:tcPr>
          <w:p w14:paraId="78F9B78D" w14:textId="77777777" w:rsidR="009361FF" w:rsidRPr="00BD45AD" w:rsidRDefault="009361FF" w:rsidP="00913CB0">
            <w:pPr>
              <w:pStyle w:val="TableText"/>
              <w:rPr>
                <w:rFonts w:ascii="Consolas" w:hAnsi="Consolas" w:cs="Consolas"/>
              </w:rPr>
            </w:pPr>
            <w:r w:rsidRPr="00BD45AD">
              <w:rPr>
                <w:rFonts w:ascii="Consolas" w:hAnsi="Consolas" w:cs="Consolas"/>
              </w:rPr>
              <w:t>forwardingIndicator</w:t>
            </w:r>
          </w:p>
        </w:tc>
        <w:tc>
          <w:tcPr>
            <w:tcW w:w="4415" w:type="dxa"/>
          </w:tcPr>
          <w:p w14:paraId="1F03A006" w14:textId="61383254" w:rsidR="009361FF" w:rsidRPr="001B7B30" w:rsidRDefault="009361FF" w:rsidP="007578F5">
            <w:pPr>
              <w:pStyle w:val="TableText"/>
            </w:pPr>
            <w:r>
              <w:t>Indicates if the registration has to be made to the Root SM-DS. The Root SM-</w:t>
            </w:r>
            <w:r w:rsidR="007B2A58">
              <w:t>D</w:t>
            </w:r>
            <w:r>
              <w:t>S SHALL ignore this input data.</w:t>
            </w:r>
          </w:p>
        </w:tc>
        <w:tc>
          <w:tcPr>
            <w:tcW w:w="1478" w:type="dxa"/>
          </w:tcPr>
          <w:p w14:paraId="691ECD22" w14:textId="77777777" w:rsidR="009361FF" w:rsidRPr="001B7B30" w:rsidRDefault="009361FF" w:rsidP="00913CB0">
            <w:pPr>
              <w:pStyle w:val="TableText"/>
            </w:pPr>
            <w:r>
              <w:t>Boolean</w:t>
            </w:r>
          </w:p>
        </w:tc>
        <w:tc>
          <w:tcPr>
            <w:tcW w:w="507" w:type="dxa"/>
          </w:tcPr>
          <w:p w14:paraId="5DB09214" w14:textId="77777777" w:rsidR="009361FF" w:rsidRPr="001B7B30" w:rsidRDefault="009361FF" w:rsidP="00913CB0">
            <w:pPr>
              <w:pStyle w:val="TableText"/>
              <w:jc w:val="center"/>
            </w:pPr>
            <w:r>
              <w:t>1</w:t>
            </w:r>
          </w:p>
        </w:tc>
        <w:tc>
          <w:tcPr>
            <w:tcW w:w="654" w:type="dxa"/>
          </w:tcPr>
          <w:p w14:paraId="59E0E55A" w14:textId="77777777" w:rsidR="009361FF" w:rsidRPr="001B7B30" w:rsidRDefault="009361FF" w:rsidP="00913CB0">
            <w:pPr>
              <w:pStyle w:val="TableText"/>
              <w:jc w:val="center"/>
            </w:pPr>
            <w:r>
              <w:t>M</w:t>
            </w:r>
          </w:p>
        </w:tc>
      </w:tr>
      <w:tr w:rsidR="00563B7D" w:rsidRPr="00EB304D" w14:paraId="46951AFB" w14:textId="77777777" w:rsidTr="00563B7D">
        <w:trPr>
          <w:trHeight w:val="282"/>
        </w:trPr>
        <w:tc>
          <w:tcPr>
            <w:tcW w:w="2230" w:type="dxa"/>
          </w:tcPr>
          <w:p w14:paraId="0784559A" w14:textId="77777777" w:rsidR="00563B7D" w:rsidRPr="00BF1327" w:rsidRDefault="00563B7D" w:rsidP="00563B7D">
            <w:pPr>
              <w:pStyle w:val="TableText"/>
              <w:rPr>
                <w:rFonts w:ascii="Consolas" w:hAnsi="Consolas" w:cs="Consolas"/>
              </w:rPr>
            </w:pPr>
            <w:r>
              <w:rPr>
                <w:rFonts w:ascii="Consolas" w:hAnsi="Consolas" w:cs="Consolas"/>
              </w:rPr>
              <w:t>rootSmdsAddress</w:t>
            </w:r>
          </w:p>
        </w:tc>
        <w:tc>
          <w:tcPr>
            <w:tcW w:w="4415" w:type="dxa"/>
          </w:tcPr>
          <w:p w14:paraId="7AD4B6A7" w14:textId="77777777" w:rsidR="00563B7D" w:rsidRDefault="00563B7D" w:rsidP="00563B7D">
            <w:pPr>
              <w:pStyle w:val="TableText"/>
            </w:pPr>
            <w:r>
              <w:t xml:space="preserve">Indicates the Root SM-DS to be used when </w:t>
            </w:r>
            <w:r w:rsidRPr="00BF1327">
              <w:rPr>
                <w:rFonts w:ascii="Consolas" w:hAnsi="Consolas" w:cs="Consolas"/>
              </w:rPr>
              <w:t>forwardingIndicator</w:t>
            </w:r>
            <w:r>
              <w:t xml:space="preserve"> is TRUE.</w:t>
            </w:r>
          </w:p>
        </w:tc>
        <w:tc>
          <w:tcPr>
            <w:tcW w:w="1478" w:type="dxa"/>
          </w:tcPr>
          <w:p w14:paraId="4D703055" w14:textId="77777777" w:rsidR="00563B7D" w:rsidRDefault="00563B7D" w:rsidP="00563B7D">
            <w:pPr>
              <w:pStyle w:val="TableText"/>
            </w:pPr>
            <w:r>
              <w:t>FQDN</w:t>
            </w:r>
          </w:p>
        </w:tc>
        <w:tc>
          <w:tcPr>
            <w:tcW w:w="507" w:type="dxa"/>
          </w:tcPr>
          <w:p w14:paraId="63FB1CE5" w14:textId="77777777" w:rsidR="00563B7D" w:rsidRDefault="00563B7D" w:rsidP="00563B7D">
            <w:pPr>
              <w:pStyle w:val="TableText"/>
              <w:jc w:val="center"/>
            </w:pPr>
            <w:r>
              <w:t>1</w:t>
            </w:r>
          </w:p>
        </w:tc>
        <w:tc>
          <w:tcPr>
            <w:tcW w:w="654" w:type="dxa"/>
          </w:tcPr>
          <w:p w14:paraId="33906C3C" w14:textId="77777777" w:rsidR="00563B7D" w:rsidRDefault="00563B7D" w:rsidP="00563B7D">
            <w:pPr>
              <w:pStyle w:val="TableText"/>
              <w:jc w:val="center"/>
            </w:pPr>
            <w:r>
              <w:t>C</w:t>
            </w:r>
            <w:r>
              <w:rPr>
                <w:vertAlign w:val="superscript"/>
              </w:rPr>
              <w:t>(4)</w:t>
            </w:r>
          </w:p>
        </w:tc>
      </w:tr>
      <w:tr w:rsidR="00E37ECF" w:rsidRPr="00EB304D" w14:paraId="1E1B4AA2" w14:textId="77777777" w:rsidTr="00BD45AD">
        <w:trPr>
          <w:trHeight w:val="282"/>
        </w:trPr>
        <w:tc>
          <w:tcPr>
            <w:tcW w:w="2230" w:type="dxa"/>
          </w:tcPr>
          <w:p w14:paraId="0020D426" w14:textId="4D6095CB" w:rsidR="00E37ECF" w:rsidRPr="009914AB" w:rsidRDefault="00E37ECF" w:rsidP="00E37ECF">
            <w:pPr>
              <w:pStyle w:val="TableText"/>
              <w:rPr>
                <w:rFonts w:ascii="Consolas" w:hAnsi="Consolas" w:cs="Consolas"/>
              </w:rPr>
            </w:pPr>
            <w:r>
              <w:rPr>
                <w:rFonts w:ascii="Consolas" w:hAnsi="Consolas" w:cs="Consolas"/>
              </w:rPr>
              <w:t>eventType</w:t>
            </w:r>
          </w:p>
        </w:tc>
        <w:tc>
          <w:tcPr>
            <w:tcW w:w="4415" w:type="dxa"/>
          </w:tcPr>
          <w:p w14:paraId="119AB907" w14:textId="77777777" w:rsidR="00E37ECF" w:rsidRDefault="00E37ECF" w:rsidP="00E37ECF">
            <w:pPr>
              <w:pStyle w:val="TableText"/>
            </w:pPr>
            <w:r>
              <w:t>Type of the RSP Operation associated with the Event. This SHALL be one of the following values:</w:t>
            </w:r>
          </w:p>
          <w:p w14:paraId="77B8EECC" w14:textId="77777777" w:rsidR="00E37ECF" w:rsidRDefault="00E37ECF" w:rsidP="00E37ECF">
            <w:pPr>
              <w:pStyle w:val="TableText"/>
            </w:pPr>
            <w:r>
              <w:t>1 -&gt; Profile Download</w:t>
            </w:r>
          </w:p>
          <w:p w14:paraId="0677538E" w14:textId="0CADFD3A" w:rsidR="00E37ECF" w:rsidRDefault="00E37ECF" w:rsidP="00E37ECF">
            <w:pPr>
              <w:pStyle w:val="TableText"/>
            </w:pPr>
            <w:r>
              <w:t>2 -&gt; RPM</w:t>
            </w:r>
          </w:p>
        </w:tc>
        <w:tc>
          <w:tcPr>
            <w:tcW w:w="1478" w:type="dxa"/>
            <w:vAlign w:val="center"/>
          </w:tcPr>
          <w:p w14:paraId="2ACD2656" w14:textId="0CD20EB6" w:rsidR="00E37ECF" w:rsidRDefault="00E37ECF" w:rsidP="00E37ECF">
            <w:pPr>
              <w:pStyle w:val="TableText"/>
            </w:pPr>
            <w:r>
              <w:t>INTEGER</w:t>
            </w:r>
          </w:p>
        </w:tc>
        <w:tc>
          <w:tcPr>
            <w:tcW w:w="507" w:type="dxa"/>
            <w:vAlign w:val="center"/>
          </w:tcPr>
          <w:p w14:paraId="1B44787D" w14:textId="28F93C1B" w:rsidR="00E37ECF" w:rsidRDefault="00E37ECF" w:rsidP="00E37ECF">
            <w:pPr>
              <w:pStyle w:val="TableText"/>
              <w:jc w:val="center"/>
            </w:pPr>
            <w:r>
              <w:t>1</w:t>
            </w:r>
          </w:p>
        </w:tc>
        <w:tc>
          <w:tcPr>
            <w:tcW w:w="654" w:type="dxa"/>
            <w:vAlign w:val="center"/>
          </w:tcPr>
          <w:p w14:paraId="2CCF0C65" w14:textId="5F30BBFE" w:rsidR="00E37ECF" w:rsidRDefault="00E37ECF" w:rsidP="00E37ECF">
            <w:pPr>
              <w:pStyle w:val="TableText"/>
              <w:jc w:val="center"/>
            </w:pPr>
            <w:r>
              <w:t>C</w:t>
            </w:r>
            <w:r>
              <w:rPr>
                <w:vertAlign w:val="superscript"/>
              </w:rPr>
              <w:t>(1)</w:t>
            </w:r>
          </w:p>
        </w:tc>
      </w:tr>
      <w:tr w:rsidR="00E37ECF" w:rsidRPr="00EB304D" w14:paraId="37C51B05" w14:textId="77777777" w:rsidTr="00BD45AD">
        <w:trPr>
          <w:trHeight w:val="282"/>
        </w:trPr>
        <w:tc>
          <w:tcPr>
            <w:tcW w:w="2230" w:type="dxa"/>
          </w:tcPr>
          <w:p w14:paraId="02805FCE" w14:textId="6D785060" w:rsidR="00E37ECF" w:rsidRPr="009914AB" w:rsidRDefault="00E37ECF" w:rsidP="00E37ECF">
            <w:pPr>
              <w:pStyle w:val="TableText"/>
              <w:rPr>
                <w:rFonts w:ascii="Consolas" w:hAnsi="Consolas" w:cs="Consolas"/>
              </w:rPr>
            </w:pPr>
            <w:r>
              <w:rPr>
                <w:rFonts w:ascii="Consolas" w:hAnsi="Consolas" w:cs="Consolas"/>
              </w:rPr>
              <w:t>hashedIccid</w:t>
            </w:r>
            <w:r w:rsidR="00550F6B">
              <w:rPr>
                <w:rFonts w:ascii="Consolas" w:hAnsi="Consolas" w:cs="Consolas"/>
              </w:rPr>
              <w:t>s</w:t>
            </w:r>
          </w:p>
        </w:tc>
        <w:tc>
          <w:tcPr>
            <w:tcW w:w="4415" w:type="dxa"/>
          </w:tcPr>
          <w:p w14:paraId="11E8226D" w14:textId="70D71CFF" w:rsidR="00E37ECF" w:rsidRDefault="00E37ECF" w:rsidP="004A56E2">
            <w:pPr>
              <w:pStyle w:val="TableText"/>
            </w:pPr>
            <w:r>
              <w:t>Identification of the target Profile(s).</w:t>
            </w:r>
          </w:p>
        </w:tc>
        <w:tc>
          <w:tcPr>
            <w:tcW w:w="1478" w:type="dxa"/>
            <w:vAlign w:val="center"/>
          </w:tcPr>
          <w:p w14:paraId="117D791C" w14:textId="078061F2" w:rsidR="00E37ECF" w:rsidRDefault="00550F6B" w:rsidP="00E37ECF">
            <w:pPr>
              <w:pStyle w:val="TableText"/>
            </w:pPr>
            <w:r>
              <w:t>Binary[32]</w:t>
            </w:r>
          </w:p>
        </w:tc>
        <w:tc>
          <w:tcPr>
            <w:tcW w:w="507" w:type="dxa"/>
            <w:vAlign w:val="center"/>
          </w:tcPr>
          <w:p w14:paraId="159BD28F" w14:textId="7C83AA9A" w:rsidR="00E37ECF" w:rsidRDefault="00E37ECF" w:rsidP="00E37ECF">
            <w:pPr>
              <w:pStyle w:val="TableText"/>
              <w:jc w:val="center"/>
            </w:pPr>
            <w:r>
              <w:t>1..N</w:t>
            </w:r>
          </w:p>
        </w:tc>
        <w:tc>
          <w:tcPr>
            <w:tcW w:w="654" w:type="dxa"/>
            <w:vAlign w:val="center"/>
          </w:tcPr>
          <w:p w14:paraId="15E971F2" w14:textId="6BA8F7AE" w:rsidR="00E37ECF" w:rsidRDefault="00E37ECF" w:rsidP="00E37ECF">
            <w:pPr>
              <w:pStyle w:val="TableText"/>
              <w:jc w:val="center"/>
            </w:pPr>
            <w:r>
              <w:t>O</w:t>
            </w:r>
          </w:p>
        </w:tc>
      </w:tr>
      <w:tr w:rsidR="00E37ECF" w:rsidRPr="00EB304D" w14:paraId="2EE46E8F" w14:textId="77777777" w:rsidTr="00BD45AD">
        <w:trPr>
          <w:trHeight w:val="282"/>
        </w:trPr>
        <w:tc>
          <w:tcPr>
            <w:tcW w:w="2230" w:type="dxa"/>
          </w:tcPr>
          <w:p w14:paraId="113F6031" w14:textId="6097D30C" w:rsidR="00E37ECF" w:rsidRPr="009914AB" w:rsidRDefault="00E37ECF" w:rsidP="00E37ECF">
            <w:pPr>
              <w:pStyle w:val="TableText"/>
              <w:rPr>
                <w:rFonts w:ascii="Consolas" w:hAnsi="Consolas" w:cs="Consolas"/>
              </w:rPr>
            </w:pPr>
            <w:r>
              <w:rPr>
                <w:rFonts w:ascii="Consolas" w:hAnsi="Consolas" w:cs="Consolas"/>
              </w:rPr>
              <w:t>salt</w:t>
            </w:r>
          </w:p>
        </w:tc>
        <w:tc>
          <w:tcPr>
            <w:tcW w:w="4415" w:type="dxa"/>
          </w:tcPr>
          <w:p w14:paraId="4759EB0D" w14:textId="633A2567" w:rsidR="00E37ECF" w:rsidRDefault="00E37ECF" w:rsidP="004A56E2">
            <w:pPr>
              <w:pStyle w:val="TableText"/>
            </w:pPr>
            <w:r>
              <w:t>Random string to be concatenated with ICCID(s) for hashing.</w:t>
            </w:r>
          </w:p>
        </w:tc>
        <w:tc>
          <w:tcPr>
            <w:tcW w:w="1478" w:type="dxa"/>
            <w:vAlign w:val="center"/>
          </w:tcPr>
          <w:p w14:paraId="5F9B34DA" w14:textId="48B9CBDD" w:rsidR="00E37ECF" w:rsidRDefault="00550F6B" w:rsidP="00E37ECF">
            <w:pPr>
              <w:pStyle w:val="TableText"/>
            </w:pPr>
            <w:r>
              <w:t>Binary[8-16]</w:t>
            </w:r>
          </w:p>
        </w:tc>
        <w:tc>
          <w:tcPr>
            <w:tcW w:w="507" w:type="dxa"/>
            <w:vAlign w:val="center"/>
          </w:tcPr>
          <w:p w14:paraId="604774F2" w14:textId="6234CB22" w:rsidR="00E37ECF" w:rsidRDefault="00E37ECF" w:rsidP="00E37ECF">
            <w:pPr>
              <w:pStyle w:val="TableText"/>
              <w:jc w:val="center"/>
            </w:pPr>
            <w:r>
              <w:t>1</w:t>
            </w:r>
          </w:p>
        </w:tc>
        <w:tc>
          <w:tcPr>
            <w:tcW w:w="654" w:type="dxa"/>
            <w:vAlign w:val="center"/>
          </w:tcPr>
          <w:p w14:paraId="305E5B61" w14:textId="4C32CA71" w:rsidR="00E37ECF" w:rsidRDefault="00E37ECF" w:rsidP="00E37ECF">
            <w:pPr>
              <w:pStyle w:val="TableText"/>
              <w:jc w:val="center"/>
            </w:pPr>
            <w:r>
              <w:t>C</w:t>
            </w:r>
            <w:r>
              <w:rPr>
                <w:vertAlign w:val="superscript"/>
              </w:rPr>
              <w:t>(2)</w:t>
            </w:r>
          </w:p>
        </w:tc>
      </w:tr>
      <w:tr w:rsidR="00E37ECF" w:rsidRPr="00EB304D" w14:paraId="334AC1B3" w14:textId="77777777" w:rsidTr="00BD45AD">
        <w:trPr>
          <w:trHeight w:val="282"/>
        </w:trPr>
        <w:tc>
          <w:tcPr>
            <w:tcW w:w="2230" w:type="dxa"/>
          </w:tcPr>
          <w:p w14:paraId="3E62B6EE" w14:textId="09E42FC2" w:rsidR="00E37ECF" w:rsidRPr="009914AB" w:rsidRDefault="00E37ECF" w:rsidP="00E37ECF">
            <w:pPr>
              <w:pStyle w:val="TableText"/>
              <w:rPr>
                <w:rFonts w:ascii="Consolas" w:hAnsi="Consolas" w:cs="Consolas"/>
              </w:rPr>
            </w:pPr>
            <w:r>
              <w:rPr>
                <w:rFonts w:ascii="Consolas" w:hAnsi="Consolas" w:cs="Consolas"/>
              </w:rPr>
              <w:t>serviceProviderName</w:t>
            </w:r>
          </w:p>
        </w:tc>
        <w:tc>
          <w:tcPr>
            <w:tcW w:w="4415" w:type="dxa"/>
          </w:tcPr>
          <w:p w14:paraId="6C108CCB" w14:textId="340600EA" w:rsidR="00E37ECF" w:rsidRDefault="00E37ECF" w:rsidP="00E37ECF">
            <w:pPr>
              <w:pStyle w:val="TableText"/>
            </w:pPr>
            <w:r>
              <w:t>Name of the Service Provider that requested the RSP Operation.</w:t>
            </w:r>
          </w:p>
        </w:tc>
        <w:tc>
          <w:tcPr>
            <w:tcW w:w="1478" w:type="dxa"/>
            <w:vAlign w:val="center"/>
          </w:tcPr>
          <w:p w14:paraId="51F63AC3" w14:textId="5C2B0DB8" w:rsidR="00E37ECF" w:rsidRDefault="00E37ECF" w:rsidP="00E37ECF">
            <w:pPr>
              <w:pStyle w:val="TableText"/>
            </w:pPr>
            <w:r>
              <w:t>String</w:t>
            </w:r>
          </w:p>
        </w:tc>
        <w:tc>
          <w:tcPr>
            <w:tcW w:w="507" w:type="dxa"/>
            <w:vAlign w:val="center"/>
          </w:tcPr>
          <w:p w14:paraId="6E391DC8" w14:textId="1E61B47D" w:rsidR="00E37ECF" w:rsidRDefault="00E37ECF" w:rsidP="00E37ECF">
            <w:pPr>
              <w:pStyle w:val="TableText"/>
              <w:jc w:val="center"/>
            </w:pPr>
            <w:r>
              <w:t>1</w:t>
            </w:r>
          </w:p>
        </w:tc>
        <w:tc>
          <w:tcPr>
            <w:tcW w:w="654" w:type="dxa"/>
            <w:vAlign w:val="center"/>
          </w:tcPr>
          <w:p w14:paraId="203884C8" w14:textId="538D312F" w:rsidR="00E37ECF" w:rsidRDefault="00E37ECF" w:rsidP="00E37ECF">
            <w:pPr>
              <w:pStyle w:val="TableText"/>
              <w:jc w:val="center"/>
            </w:pPr>
            <w:r>
              <w:t>O</w:t>
            </w:r>
          </w:p>
        </w:tc>
      </w:tr>
      <w:tr w:rsidR="00E37ECF" w:rsidRPr="00EB304D" w14:paraId="1EA69501" w14:textId="77777777" w:rsidTr="00BD45AD">
        <w:trPr>
          <w:trHeight w:val="282"/>
        </w:trPr>
        <w:tc>
          <w:tcPr>
            <w:tcW w:w="2230" w:type="dxa"/>
          </w:tcPr>
          <w:p w14:paraId="679E0560" w14:textId="4F617C8B" w:rsidR="00E37ECF" w:rsidRPr="009914AB" w:rsidRDefault="00E37ECF" w:rsidP="00E37ECF">
            <w:pPr>
              <w:pStyle w:val="TableText"/>
              <w:rPr>
                <w:rFonts w:ascii="Consolas" w:hAnsi="Consolas" w:cs="Consolas"/>
              </w:rPr>
            </w:pPr>
            <w:r>
              <w:rPr>
                <w:rFonts w:ascii="Consolas" w:hAnsi="Consolas" w:cs="Consolas"/>
              </w:rPr>
              <w:t>operatorId</w:t>
            </w:r>
          </w:p>
        </w:tc>
        <w:tc>
          <w:tcPr>
            <w:tcW w:w="4415" w:type="dxa"/>
          </w:tcPr>
          <w:p w14:paraId="34412338" w14:textId="5B056A36" w:rsidR="00E37ECF" w:rsidRDefault="00E37ECF" w:rsidP="00E37ECF">
            <w:pPr>
              <w:pStyle w:val="TableText"/>
            </w:pPr>
            <w:r>
              <w:t>Identification of the Operator that requested the RSP Operation.</w:t>
            </w:r>
          </w:p>
        </w:tc>
        <w:tc>
          <w:tcPr>
            <w:tcW w:w="1478" w:type="dxa"/>
            <w:vAlign w:val="center"/>
          </w:tcPr>
          <w:p w14:paraId="41F0F209" w14:textId="7ABA3DBC" w:rsidR="00E37ECF" w:rsidRDefault="00E37ECF" w:rsidP="00E37ECF">
            <w:pPr>
              <w:pStyle w:val="TableText"/>
            </w:pPr>
            <w:r>
              <w:t>Binary</w:t>
            </w:r>
            <w:r>
              <w:rPr>
                <w:vertAlign w:val="superscript"/>
              </w:rPr>
              <w:t>(3)</w:t>
            </w:r>
          </w:p>
        </w:tc>
        <w:tc>
          <w:tcPr>
            <w:tcW w:w="507" w:type="dxa"/>
            <w:vAlign w:val="center"/>
          </w:tcPr>
          <w:p w14:paraId="5382232D" w14:textId="2555F0C9" w:rsidR="00E37ECF" w:rsidRDefault="00E37ECF" w:rsidP="00E37ECF">
            <w:pPr>
              <w:pStyle w:val="TableText"/>
              <w:jc w:val="center"/>
            </w:pPr>
            <w:r>
              <w:t>1</w:t>
            </w:r>
          </w:p>
        </w:tc>
        <w:tc>
          <w:tcPr>
            <w:tcW w:w="654" w:type="dxa"/>
            <w:vAlign w:val="center"/>
          </w:tcPr>
          <w:p w14:paraId="428C625E" w14:textId="6AA4B3A2" w:rsidR="00E37ECF" w:rsidRDefault="00E37ECF" w:rsidP="00E37ECF">
            <w:pPr>
              <w:pStyle w:val="TableText"/>
              <w:jc w:val="center"/>
            </w:pPr>
            <w:r>
              <w:t>O</w:t>
            </w:r>
          </w:p>
        </w:tc>
      </w:tr>
      <w:tr w:rsidR="00E37ECF" w:rsidRPr="00EB304D" w14:paraId="5B80B93C" w14:textId="77777777" w:rsidTr="00844C75">
        <w:trPr>
          <w:trHeight w:val="282"/>
        </w:trPr>
        <w:tc>
          <w:tcPr>
            <w:tcW w:w="9284" w:type="dxa"/>
            <w:gridSpan w:val="5"/>
          </w:tcPr>
          <w:p w14:paraId="10C63146" w14:textId="77777777" w:rsidR="00E37ECF" w:rsidRDefault="00E37ECF" w:rsidP="00E37ECF">
            <w:pPr>
              <w:pStyle w:val="TableText"/>
            </w:pPr>
            <w:r>
              <w:t>NOTE 1: This field SHALL be provided if SM-DP+ is v3.</w:t>
            </w:r>
          </w:p>
          <w:p w14:paraId="1E5D088C" w14:textId="39BD5D0F" w:rsidR="00E37ECF" w:rsidRDefault="00E37ECF" w:rsidP="00E37ECF">
            <w:pPr>
              <w:pStyle w:val="TableText"/>
            </w:pPr>
            <w:r>
              <w:t>NOTE 2: This field MAY be provided if and only if hashedIccid</w:t>
            </w:r>
            <w:r w:rsidR="00550F6B">
              <w:t>s</w:t>
            </w:r>
            <w:r>
              <w:t xml:space="preserve"> is present.</w:t>
            </w:r>
          </w:p>
          <w:p w14:paraId="5B5FBFA0" w14:textId="4C430401" w:rsidR="00563B7D" w:rsidRDefault="00E37ECF" w:rsidP="00563B7D">
            <w:pPr>
              <w:pStyle w:val="TableText"/>
            </w:pPr>
            <w:r>
              <w:t>NOTE 3: This field SHALL use the ASN.1 format defined in section 2.4a.1.2.</w:t>
            </w:r>
          </w:p>
          <w:p w14:paraId="10AD180F" w14:textId="034753D1" w:rsidR="00E37ECF" w:rsidRDefault="00563B7D" w:rsidP="00BD45AD">
            <w:pPr>
              <w:pStyle w:val="TableText"/>
            </w:pPr>
            <w:r>
              <w:t>NOTE 4: This field MAY be provided if and only if forwardingIndicator is TRUE.</w:t>
            </w:r>
          </w:p>
        </w:tc>
      </w:tr>
    </w:tbl>
    <w:p w14:paraId="537734CB" w14:textId="425A526C"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53</w:t>
      </w:r>
      <w:r w:rsidR="009361FF" w:rsidRPr="001B7B30">
        <w:rPr>
          <w:lang w:val="en-US"/>
        </w:rPr>
        <w:t xml:space="preserve">: </w:t>
      </w:r>
      <w:r w:rsidR="009361FF" w:rsidRPr="00A954D5">
        <w:rPr>
          <w:rFonts w:hint="eastAsia"/>
        </w:rPr>
        <w:t>RegisterEvent</w:t>
      </w:r>
      <w:r w:rsidR="009361FF" w:rsidRPr="001B7B30">
        <w:rPr>
          <w:lang w:val="en-US"/>
        </w:rPr>
        <w:t xml:space="preserve"> </w:t>
      </w:r>
      <w:r w:rsidR="009361FF" w:rsidRPr="00AA4680">
        <w:rPr>
          <w:lang w:val="en-US"/>
        </w:rPr>
        <w:t xml:space="preserve">Additional </w:t>
      </w:r>
      <w:r w:rsidR="009361FF">
        <w:rPr>
          <w:lang w:val="en-US"/>
        </w:rPr>
        <w:t>I</w:t>
      </w:r>
      <w:r w:rsidR="009361FF" w:rsidRPr="00AA4680">
        <w:rPr>
          <w:lang w:val="en-US"/>
        </w:rPr>
        <w:t xml:space="preserve">nput </w:t>
      </w:r>
      <w:r w:rsidR="009361FF">
        <w:rPr>
          <w:lang w:val="en-US"/>
        </w:rPr>
        <w:t>D</w:t>
      </w:r>
      <w:r w:rsidR="009361FF" w:rsidRPr="00AA4680">
        <w:rPr>
          <w:lang w:val="en-US"/>
        </w:rPr>
        <w:t>ata</w:t>
      </w:r>
    </w:p>
    <w:p w14:paraId="1F312936" w14:textId="77777777" w:rsidR="009361FF" w:rsidRPr="0090244F" w:rsidRDefault="009361FF" w:rsidP="009361FF">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p w14:paraId="3C06D1D0" w14:textId="77777777" w:rsidR="009361FF" w:rsidRDefault="009361FF" w:rsidP="009361FF">
      <w:pPr>
        <w:pStyle w:val="NormalParagraph"/>
      </w:pPr>
      <w:r>
        <w:t>No additional output data.</w:t>
      </w:r>
    </w:p>
    <w:p w14:paraId="6CABE031" w14:textId="77777777" w:rsidR="009361FF" w:rsidRPr="0090244F" w:rsidRDefault="009361FF" w:rsidP="009361FF">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9361FF" w14:paraId="746D9E5A" w14:textId="77777777" w:rsidTr="00913CB0">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BCE6763" w14:textId="1ACEC942" w:rsidR="009361FF" w:rsidRDefault="009361FF">
            <w:pPr>
              <w:pStyle w:val="TableHeader"/>
            </w:pPr>
            <w:r>
              <w:t>Subject</w:t>
            </w:r>
            <w:r w:rsidR="009A4F55">
              <w:t xml:space="preserve"> </w:t>
            </w:r>
            <w: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8612E36" w14:textId="77777777" w:rsidR="009361FF" w:rsidRDefault="009361FF">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1CBD04C" w14:textId="0A0BB901" w:rsidR="009361FF" w:rsidRDefault="009361FF">
            <w:pPr>
              <w:pStyle w:val="TableHeader"/>
            </w:pPr>
            <w:r>
              <w:t>Reason</w:t>
            </w:r>
            <w:r w:rsidR="009A4F55">
              <w:t xml:space="preserve"> </w:t>
            </w:r>
            <w: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302D624" w14:textId="77777777" w:rsidR="009361FF" w:rsidRDefault="009361FF">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0EDDF787" w14:textId="77777777" w:rsidR="009361FF" w:rsidRDefault="009361FF">
            <w:pPr>
              <w:pStyle w:val="TableHeader"/>
            </w:pPr>
            <w:r>
              <w:t>Description</w:t>
            </w:r>
          </w:p>
        </w:tc>
      </w:tr>
      <w:tr w:rsidR="009361FF" w14:paraId="15EAA697"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C60D842" w14:textId="77777777" w:rsidR="009361FF" w:rsidRPr="00AC36C1" w:rsidRDefault="009361FF" w:rsidP="00BD45AD">
            <w:pPr>
              <w:pStyle w:val="TableContent"/>
              <w:keepNext/>
            </w:pPr>
            <w:r w:rsidRPr="00AC36C1">
              <w:t>8.9.5</w:t>
            </w:r>
          </w:p>
        </w:tc>
        <w:tc>
          <w:tcPr>
            <w:tcW w:w="1286" w:type="dxa"/>
            <w:tcBorders>
              <w:top w:val="single" w:sz="6" w:space="0" w:color="auto"/>
              <w:left w:val="single" w:sz="6" w:space="0" w:color="auto"/>
              <w:bottom w:val="single" w:sz="6" w:space="0" w:color="auto"/>
              <w:right w:val="single" w:sz="6" w:space="0" w:color="auto"/>
            </w:tcBorders>
            <w:vAlign w:val="center"/>
          </w:tcPr>
          <w:p w14:paraId="1A5535AB" w14:textId="77777777" w:rsidR="009361FF" w:rsidRPr="00E848DF" w:rsidRDefault="009361FF" w:rsidP="00BD45AD">
            <w:pPr>
              <w:pStyle w:val="TableContent"/>
              <w:keepNext/>
            </w:pPr>
            <w:r w:rsidRPr="00E848DF">
              <w:t>Event record</w:t>
            </w:r>
          </w:p>
        </w:tc>
        <w:tc>
          <w:tcPr>
            <w:tcW w:w="935" w:type="dxa"/>
            <w:tcBorders>
              <w:top w:val="single" w:sz="6" w:space="0" w:color="auto"/>
              <w:left w:val="single" w:sz="6" w:space="0" w:color="auto"/>
              <w:bottom w:val="single" w:sz="6" w:space="0" w:color="auto"/>
              <w:right w:val="single" w:sz="6" w:space="0" w:color="auto"/>
            </w:tcBorders>
            <w:vAlign w:val="center"/>
          </w:tcPr>
          <w:p w14:paraId="51F8A4DB" w14:textId="77777777" w:rsidR="009361FF" w:rsidRPr="00A9796C" w:rsidRDefault="009361FF" w:rsidP="00BD45AD">
            <w:pPr>
              <w:pStyle w:val="TableContent"/>
              <w:keepNext/>
            </w:pPr>
            <w:r w:rsidRPr="00A9796C">
              <w:t>3.3</w:t>
            </w:r>
          </w:p>
        </w:tc>
        <w:tc>
          <w:tcPr>
            <w:tcW w:w="1872" w:type="dxa"/>
            <w:tcBorders>
              <w:top w:val="single" w:sz="6" w:space="0" w:color="auto"/>
              <w:left w:val="single" w:sz="6" w:space="0" w:color="auto"/>
              <w:bottom w:val="single" w:sz="6" w:space="0" w:color="auto"/>
              <w:right w:val="single" w:sz="6" w:space="0" w:color="auto"/>
            </w:tcBorders>
            <w:vAlign w:val="center"/>
          </w:tcPr>
          <w:p w14:paraId="4AD94731" w14:textId="77777777" w:rsidR="009361FF" w:rsidRPr="00AC36C1" w:rsidRDefault="009361FF" w:rsidP="00BD45AD">
            <w:pPr>
              <w:pStyle w:val="TableContent"/>
              <w:keepNext/>
            </w:pPr>
            <w:r w:rsidRPr="00AC36C1">
              <w:t>Already in use</w:t>
            </w:r>
          </w:p>
        </w:tc>
        <w:tc>
          <w:tcPr>
            <w:tcW w:w="4256" w:type="dxa"/>
            <w:tcBorders>
              <w:top w:val="single" w:sz="6" w:space="0" w:color="auto"/>
              <w:left w:val="single" w:sz="6" w:space="0" w:color="auto"/>
              <w:bottom w:val="single" w:sz="6" w:space="0" w:color="auto"/>
              <w:right w:val="single" w:sz="4" w:space="0" w:color="auto"/>
            </w:tcBorders>
            <w:vAlign w:val="center"/>
          </w:tcPr>
          <w:p w14:paraId="0C8CF048" w14:textId="77777777" w:rsidR="009361FF" w:rsidRPr="00A9796C" w:rsidRDefault="009361FF" w:rsidP="00BD45AD">
            <w:pPr>
              <w:pStyle w:val="TableContent"/>
              <w:keepNext/>
            </w:pPr>
            <w:r w:rsidRPr="00E848DF">
              <w:t>The Event Record already exist in the SM-DS (EventID duplicated).</w:t>
            </w:r>
          </w:p>
        </w:tc>
      </w:tr>
      <w:tr w:rsidR="009361FF" w14:paraId="185D0E8D"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605BDAE" w14:textId="77777777" w:rsidR="009361FF" w:rsidRPr="00AC36C1" w:rsidRDefault="009361FF" w:rsidP="00BD45AD">
            <w:pPr>
              <w:pStyle w:val="TableContent"/>
              <w:keepNext/>
            </w:pPr>
            <w:r w:rsidRPr="00AC36C1">
              <w:t>8.9</w:t>
            </w:r>
          </w:p>
        </w:tc>
        <w:tc>
          <w:tcPr>
            <w:tcW w:w="1286" w:type="dxa"/>
            <w:tcBorders>
              <w:top w:val="single" w:sz="6" w:space="0" w:color="auto"/>
              <w:left w:val="single" w:sz="6" w:space="0" w:color="auto"/>
              <w:bottom w:val="single" w:sz="6" w:space="0" w:color="auto"/>
              <w:right w:val="single" w:sz="6" w:space="0" w:color="auto"/>
            </w:tcBorders>
            <w:vAlign w:val="center"/>
          </w:tcPr>
          <w:p w14:paraId="054A995A" w14:textId="77777777" w:rsidR="009361FF" w:rsidRPr="00E848DF" w:rsidRDefault="009361FF" w:rsidP="00BD45AD">
            <w:pPr>
              <w:pStyle w:val="TableContent"/>
              <w:keepNext/>
            </w:pPr>
            <w:r w:rsidRPr="00E848DF">
              <w:t>SM-DS</w:t>
            </w:r>
          </w:p>
        </w:tc>
        <w:tc>
          <w:tcPr>
            <w:tcW w:w="935" w:type="dxa"/>
            <w:tcBorders>
              <w:top w:val="single" w:sz="6" w:space="0" w:color="auto"/>
              <w:left w:val="single" w:sz="6" w:space="0" w:color="auto"/>
              <w:bottom w:val="single" w:sz="6" w:space="0" w:color="auto"/>
              <w:right w:val="single" w:sz="6" w:space="0" w:color="auto"/>
            </w:tcBorders>
            <w:vAlign w:val="center"/>
          </w:tcPr>
          <w:p w14:paraId="19E9BCB5" w14:textId="77777777" w:rsidR="009361FF" w:rsidRPr="00A9796C" w:rsidRDefault="009361FF" w:rsidP="00BD45AD">
            <w:pPr>
              <w:pStyle w:val="TableContent"/>
              <w:keepNext/>
            </w:pPr>
            <w:r w:rsidRPr="00A9796C">
              <w:t>5.1</w:t>
            </w:r>
          </w:p>
        </w:tc>
        <w:tc>
          <w:tcPr>
            <w:tcW w:w="1872" w:type="dxa"/>
            <w:tcBorders>
              <w:top w:val="single" w:sz="6" w:space="0" w:color="auto"/>
              <w:left w:val="single" w:sz="6" w:space="0" w:color="auto"/>
              <w:bottom w:val="single" w:sz="6" w:space="0" w:color="auto"/>
              <w:right w:val="single" w:sz="6" w:space="0" w:color="auto"/>
            </w:tcBorders>
            <w:vAlign w:val="center"/>
          </w:tcPr>
          <w:p w14:paraId="36F92945" w14:textId="77777777" w:rsidR="009361FF" w:rsidRPr="00AC36C1" w:rsidRDefault="009361FF" w:rsidP="00BD45AD">
            <w:pPr>
              <w:pStyle w:val="TableContent"/>
              <w:keepNext/>
            </w:pPr>
            <w:r w:rsidRPr="00AC36C1">
              <w:t>Inaccessible</w:t>
            </w:r>
          </w:p>
        </w:tc>
        <w:tc>
          <w:tcPr>
            <w:tcW w:w="4256" w:type="dxa"/>
            <w:tcBorders>
              <w:top w:val="single" w:sz="6" w:space="0" w:color="auto"/>
              <w:left w:val="single" w:sz="6" w:space="0" w:color="auto"/>
              <w:bottom w:val="single" w:sz="6" w:space="0" w:color="auto"/>
              <w:right w:val="single" w:sz="4" w:space="0" w:color="auto"/>
            </w:tcBorders>
            <w:vAlign w:val="center"/>
          </w:tcPr>
          <w:p w14:paraId="0FB11AC7" w14:textId="77777777" w:rsidR="009361FF" w:rsidRPr="005D0A40" w:rsidRDefault="009361FF" w:rsidP="00BD45AD">
            <w:pPr>
              <w:pStyle w:val="TableContent"/>
              <w:keepNext/>
            </w:pPr>
            <w:r w:rsidRPr="00E848DF">
              <w:t>The cascade SM-DS registration has failed</w:t>
            </w:r>
            <w:r w:rsidRPr="00A9796C">
              <w:t>. Root SM-DS was</w:t>
            </w:r>
            <w:r w:rsidRPr="005D0A40">
              <w:t xml:space="preserve"> unavailable.</w:t>
            </w:r>
          </w:p>
        </w:tc>
      </w:tr>
      <w:tr w:rsidR="009361FF" w14:paraId="74347970"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503EAEC" w14:textId="77777777" w:rsidR="009361FF" w:rsidRPr="00AC36C1" w:rsidRDefault="009361FF" w:rsidP="00BD45AD">
            <w:pPr>
              <w:pStyle w:val="TableContent"/>
              <w:keepNext/>
            </w:pPr>
            <w:r w:rsidRPr="00AC36C1">
              <w:t>8.9</w:t>
            </w:r>
          </w:p>
        </w:tc>
        <w:tc>
          <w:tcPr>
            <w:tcW w:w="1286" w:type="dxa"/>
            <w:tcBorders>
              <w:top w:val="single" w:sz="6" w:space="0" w:color="auto"/>
              <w:left w:val="single" w:sz="6" w:space="0" w:color="auto"/>
              <w:bottom w:val="single" w:sz="6" w:space="0" w:color="auto"/>
              <w:right w:val="single" w:sz="6" w:space="0" w:color="auto"/>
            </w:tcBorders>
            <w:vAlign w:val="center"/>
          </w:tcPr>
          <w:p w14:paraId="42584650" w14:textId="77777777" w:rsidR="009361FF" w:rsidRPr="00E848DF" w:rsidRDefault="009361FF" w:rsidP="00BD45AD">
            <w:pPr>
              <w:pStyle w:val="TableContent"/>
              <w:keepNext/>
            </w:pPr>
            <w:r w:rsidRPr="00AC36C1">
              <w:t>SM-DS</w:t>
            </w:r>
          </w:p>
        </w:tc>
        <w:tc>
          <w:tcPr>
            <w:tcW w:w="935" w:type="dxa"/>
            <w:tcBorders>
              <w:top w:val="single" w:sz="6" w:space="0" w:color="auto"/>
              <w:left w:val="single" w:sz="6" w:space="0" w:color="auto"/>
              <w:bottom w:val="single" w:sz="6" w:space="0" w:color="auto"/>
              <w:right w:val="single" w:sz="6" w:space="0" w:color="auto"/>
            </w:tcBorders>
            <w:vAlign w:val="center"/>
          </w:tcPr>
          <w:p w14:paraId="4F8E3817" w14:textId="77777777" w:rsidR="009361FF" w:rsidRPr="00A9796C" w:rsidRDefault="009361FF" w:rsidP="00BD45AD">
            <w:pPr>
              <w:pStyle w:val="TableContent"/>
              <w:keepNext/>
            </w:pPr>
            <w:r w:rsidRPr="00A9796C">
              <w:t>4.2</w:t>
            </w:r>
          </w:p>
        </w:tc>
        <w:tc>
          <w:tcPr>
            <w:tcW w:w="1872" w:type="dxa"/>
            <w:tcBorders>
              <w:top w:val="single" w:sz="6" w:space="0" w:color="auto"/>
              <w:left w:val="single" w:sz="6" w:space="0" w:color="auto"/>
              <w:bottom w:val="single" w:sz="6" w:space="0" w:color="auto"/>
              <w:right w:val="single" w:sz="6" w:space="0" w:color="auto"/>
            </w:tcBorders>
            <w:vAlign w:val="center"/>
          </w:tcPr>
          <w:p w14:paraId="1E0A99B5" w14:textId="77777777" w:rsidR="009361FF" w:rsidRPr="00AC36C1" w:rsidRDefault="009361FF" w:rsidP="00BD45AD">
            <w:pPr>
              <w:pStyle w:val="TableContent"/>
              <w:keepNext/>
            </w:pPr>
            <w:r w:rsidRPr="00AC36C1">
              <w:t>Execution error</w:t>
            </w:r>
          </w:p>
        </w:tc>
        <w:tc>
          <w:tcPr>
            <w:tcW w:w="4256" w:type="dxa"/>
            <w:tcBorders>
              <w:top w:val="single" w:sz="6" w:space="0" w:color="auto"/>
              <w:left w:val="single" w:sz="6" w:space="0" w:color="auto"/>
              <w:bottom w:val="single" w:sz="6" w:space="0" w:color="auto"/>
              <w:right w:val="single" w:sz="4" w:space="0" w:color="auto"/>
            </w:tcBorders>
            <w:vAlign w:val="center"/>
          </w:tcPr>
          <w:p w14:paraId="17B775F2" w14:textId="77777777" w:rsidR="009361FF" w:rsidRPr="00AC36C1" w:rsidRDefault="009361FF" w:rsidP="00BD45AD">
            <w:pPr>
              <w:pStyle w:val="TableContent"/>
              <w:keepNext/>
            </w:pPr>
            <w:r w:rsidRPr="00AC36C1">
              <w:t>The cascade SM-DS registration has failed. Root SM-DS has raised an error.</w:t>
            </w:r>
          </w:p>
        </w:tc>
      </w:tr>
    </w:tbl>
    <w:p w14:paraId="1C23A431" w14:textId="1181F9D6"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54</w:t>
      </w:r>
      <w:r w:rsidR="009361FF" w:rsidRPr="001B7B30">
        <w:rPr>
          <w:lang w:val="en-US"/>
        </w:rPr>
        <w:t xml:space="preserve">: </w:t>
      </w:r>
      <w:r w:rsidR="009361FF" w:rsidRPr="00A954D5">
        <w:rPr>
          <w:rFonts w:hint="eastAsia"/>
        </w:rPr>
        <w:t>RegisterEvent</w:t>
      </w:r>
      <w:r w:rsidR="009361FF" w:rsidRPr="001B7B30">
        <w:rPr>
          <w:lang w:val="en-US"/>
        </w:rPr>
        <w:t xml:space="preserve"> </w:t>
      </w:r>
      <w:r w:rsidR="009361FF">
        <w:rPr>
          <w:lang w:val="en-US"/>
        </w:rPr>
        <w:t>specific status codes</w:t>
      </w:r>
    </w:p>
    <w:p w14:paraId="1E5EB1DC" w14:textId="49BA775D" w:rsidR="009361FF" w:rsidRDefault="00F66DD3" w:rsidP="00BD45AD">
      <w:pPr>
        <w:pStyle w:val="Heading3"/>
        <w:numPr>
          <w:ilvl w:val="0"/>
          <w:numId w:val="0"/>
        </w:numPr>
        <w:tabs>
          <w:tab w:val="left" w:pos="851"/>
        </w:tabs>
        <w:ind w:left="851" w:hanging="851"/>
        <w:rPr>
          <w:rFonts w:eastAsia="Malgun Gothic"/>
          <w:lang w:bidi="ar-SA"/>
        </w:rPr>
      </w:pPr>
      <w:bookmarkStart w:id="3026" w:name="_Toc456596301"/>
      <w:bookmarkStart w:id="3027" w:name="_Toc473022821"/>
      <w:bookmarkStart w:id="3028" w:name="_Toc91761043"/>
      <w:bookmarkStart w:id="3029" w:name="_Toc114481371"/>
      <w:r>
        <w:rPr>
          <w:rFonts w:eastAsia="Malgun Gothic"/>
          <w:sz w:val="22"/>
          <w:lang w:bidi="ar-SA"/>
        </w:rPr>
        <w:t>5.9.2</w:t>
      </w:r>
      <w:r>
        <w:rPr>
          <w:rFonts w:eastAsia="Malgun Gothic"/>
          <w:sz w:val="22"/>
          <w:lang w:bidi="ar-SA"/>
        </w:rPr>
        <w:tab/>
      </w:r>
      <w:r w:rsidR="009361FF">
        <w:rPr>
          <w:rFonts w:eastAsia="Malgun Gothic"/>
          <w:lang w:bidi="ar-SA"/>
        </w:rPr>
        <w:t>Function: DeleteEvent</w:t>
      </w:r>
      <w:bookmarkEnd w:id="3026"/>
      <w:bookmarkEnd w:id="3027"/>
      <w:bookmarkEnd w:id="3028"/>
      <w:bookmarkEnd w:id="3029"/>
    </w:p>
    <w:p w14:paraId="31DA1865" w14:textId="77777777" w:rsidR="009361FF" w:rsidRPr="00EB304D" w:rsidRDefault="009361FF" w:rsidP="009361FF">
      <w:pPr>
        <w:pStyle w:val="NormalParagraph"/>
        <w:rPr>
          <w:b/>
        </w:rPr>
      </w:pPr>
      <w:r w:rsidRPr="00EB304D">
        <w:rPr>
          <w:b/>
        </w:rPr>
        <w:t xml:space="preserve">Related Procedures: </w:t>
      </w:r>
      <w:r>
        <w:t>Event Deletion</w:t>
      </w:r>
    </w:p>
    <w:p w14:paraId="16E69B82" w14:textId="77777777" w:rsidR="009361FF" w:rsidRPr="00EB304D" w:rsidRDefault="009361FF" w:rsidP="009361FF">
      <w:pPr>
        <w:pStyle w:val="NormalParagraph"/>
      </w:pPr>
      <w:r w:rsidRPr="00EB304D">
        <w:rPr>
          <w:b/>
        </w:rPr>
        <w:t xml:space="preserve">Function Provider </w:t>
      </w:r>
      <w:r>
        <w:rPr>
          <w:b/>
        </w:rPr>
        <w:t>E</w:t>
      </w:r>
      <w:r w:rsidRPr="00EB304D">
        <w:rPr>
          <w:b/>
        </w:rPr>
        <w:t>ntity</w:t>
      </w:r>
      <w:r w:rsidRPr="00F96E8D">
        <w:rPr>
          <w:b/>
        </w:rPr>
        <w:t>:</w:t>
      </w:r>
      <w:r w:rsidRPr="00EB304D">
        <w:t xml:space="preserve"> SM-D</w:t>
      </w:r>
      <w:r>
        <w:t>S</w:t>
      </w:r>
    </w:p>
    <w:p w14:paraId="27E88246" w14:textId="77777777" w:rsidR="009361FF" w:rsidRPr="00F96E8D" w:rsidRDefault="009361FF" w:rsidP="009361FF">
      <w:pPr>
        <w:pStyle w:val="NormalParagraph"/>
        <w:rPr>
          <w:b/>
        </w:rPr>
      </w:pPr>
      <w:r w:rsidRPr="00EB304D">
        <w:rPr>
          <w:b/>
        </w:rPr>
        <w:t>Description:</w:t>
      </w:r>
    </w:p>
    <w:p w14:paraId="1DDA8C2D" w14:textId="77777777" w:rsidR="009361FF" w:rsidRDefault="009361FF" w:rsidP="009361FF">
      <w:pPr>
        <w:pStyle w:val="NormalParagraph"/>
      </w:pPr>
      <w:r w:rsidRPr="00EB304D">
        <w:t>This function</w:t>
      </w:r>
      <w:r>
        <w:t xml:space="preserve"> deletes an Event Record in the SM-DS (an Alternative SM-DS or a Root SM-DS).</w:t>
      </w:r>
    </w:p>
    <w:p w14:paraId="64405E88" w14:textId="77777777" w:rsidR="009361FF" w:rsidRDefault="009361FF" w:rsidP="009361FF">
      <w:pPr>
        <w:pStyle w:val="NormalParagraph"/>
      </w:pPr>
      <w:r>
        <w:t xml:space="preserve">On reception </w:t>
      </w:r>
      <w:r w:rsidRPr="00EB304D">
        <w:t>of this function call, the SM-</w:t>
      </w:r>
      <w:r>
        <w:t>DS</w:t>
      </w:r>
      <w:r w:rsidRPr="00EB304D">
        <w:t xml:space="preserve"> </w:t>
      </w:r>
      <w:r>
        <w:t>SHALL</w:t>
      </w:r>
      <w:r w:rsidRPr="00EB304D">
        <w:t>:</w:t>
      </w:r>
    </w:p>
    <w:p w14:paraId="14776C7D" w14:textId="4EBC902A" w:rsidR="009361FF" w:rsidRDefault="00F66DD3" w:rsidP="00BD45AD">
      <w:pPr>
        <w:pStyle w:val="ListBullet1"/>
        <w:ind w:left="680" w:hanging="340"/>
      </w:pPr>
      <w:r>
        <w:rPr>
          <w:rFonts w:ascii="Symbol" w:hAnsi="Symbol"/>
        </w:rPr>
        <w:t></w:t>
      </w:r>
      <w:r>
        <w:rPr>
          <w:rFonts w:ascii="Symbol" w:hAnsi="Symbol"/>
        </w:rPr>
        <w:tab/>
      </w:r>
      <w:r w:rsidR="009361FF">
        <w:t>Retrieve the Event Record corresponding to the provided Event ID and the function caller identity (SM-DP+ or SM-DS OID)</w:t>
      </w:r>
      <w:r w:rsidR="009361FF" w:rsidRPr="00F27163">
        <w:rPr>
          <w:rFonts w:eastAsia="Malgun Gothic" w:hint="eastAsia"/>
          <w:lang w:eastAsia="ko-KR"/>
        </w:rPr>
        <w:t xml:space="preserve"> </w:t>
      </w:r>
      <w:r w:rsidR="009361FF">
        <w:rPr>
          <w:rFonts w:eastAsia="Malgun Gothic"/>
          <w:lang w:eastAsia="ko-KR"/>
        </w:rPr>
        <w:t xml:space="preserve">received in </w:t>
      </w:r>
      <w:r w:rsidR="009361FF" w:rsidRPr="00786319">
        <w:rPr>
          <w:rFonts w:eastAsia="Malgun Gothic" w:hint="eastAsia"/>
          <w:lang w:eastAsia="ko-KR"/>
        </w:rPr>
        <w:t xml:space="preserve">the </w:t>
      </w:r>
      <w:r w:rsidR="009361FF">
        <w:rPr>
          <w:rFonts w:eastAsia="Malgun Gothic"/>
          <w:lang w:eastAsia="ko-KR"/>
        </w:rPr>
        <w:t>TLS</w:t>
      </w:r>
      <w:r w:rsidR="009361FF" w:rsidRPr="00786319">
        <w:rPr>
          <w:rFonts w:eastAsia="Malgun Gothic" w:hint="eastAsia"/>
          <w:lang w:eastAsia="ko-KR"/>
        </w:rPr>
        <w:t xml:space="preserve"> </w:t>
      </w:r>
      <w:r w:rsidR="009361FF">
        <w:rPr>
          <w:rFonts w:eastAsia="Malgun Gothic"/>
          <w:lang w:eastAsia="ko-KR"/>
        </w:rPr>
        <w:t>C</w:t>
      </w:r>
      <w:r w:rsidR="009361FF" w:rsidRPr="00786319">
        <w:rPr>
          <w:rFonts w:eastAsia="Malgun Gothic" w:hint="eastAsia"/>
          <w:lang w:eastAsia="ko-KR"/>
        </w:rPr>
        <w:t>ertificate</w:t>
      </w:r>
      <w:r w:rsidR="009361FF">
        <w:rPr>
          <w:rFonts w:eastAsia="Malgun Gothic"/>
          <w:lang w:eastAsia="ko-KR"/>
        </w:rPr>
        <w:t>.</w:t>
      </w:r>
      <w:r w:rsidR="00766FEC">
        <w:rPr>
          <w:rFonts w:eastAsia="Malgun Gothic"/>
          <w:lang w:eastAsia="ko-KR"/>
        </w:rPr>
        <w:t xml:space="preserve"> If the Event Record doesn't exist</w:t>
      </w:r>
      <w:r w:rsidR="00766FEC" w:rsidRPr="00436258">
        <w:rPr>
          <w:lang w:val="en-US"/>
        </w:rPr>
        <w:t xml:space="preserve"> </w:t>
      </w:r>
      <w:r w:rsidR="00766FEC" w:rsidRPr="00961D86">
        <w:rPr>
          <w:lang w:val="en-US"/>
        </w:rPr>
        <w:t>the SM-DS SHALL return a status code</w:t>
      </w:r>
      <w:r w:rsidR="00766FEC">
        <w:rPr>
          <w:rFonts w:eastAsia="Malgun Gothic"/>
          <w:lang w:eastAsia="ko-KR"/>
        </w:rPr>
        <w:t xml:space="preserve"> </w:t>
      </w:r>
      <w:r w:rsidR="00657BBE">
        <w:rPr>
          <w:rFonts w:eastAsia="Malgun Gothic"/>
          <w:lang w:eastAsia="ko-KR"/>
        </w:rPr>
        <w:t>"</w:t>
      </w:r>
      <w:r w:rsidR="00766FEC">
        <w:rPr>
          <w:rFonts w:eastAsia="Malgun Gothic"/>
          <w:lang w:eastAsia="ko-KR"/>
        </w:rPr>
        <w:t>Event Record - Unknown</w:t>
      </w:r>
      <w:r w:rsidR="00657BBE">
        <w:rPr>
          <w:rFonts w:eastAsia="Malgun Gothic"/>
          <w:lang w:eastAsia="ko-KR"/>
        </w:rPr>
        <w:t>"</w:t>
      </w:r>
      <w:r w:rsidR="00766FEC">
        <w:rPr>
          <w:rFonts w:eastAsia="Malgun Gothic"/>
          <w:lang w:eastAsia="ko-KR"/>
        </w:rPr>
        <w:t>.</w:t>
      </w:r>
    </w:p>
    <w:p w14:paraId="4279BAB0" w14:textId="43E4A776" w:rsidR="000B0B62" w:rsidRDefault="00F66DD3" w:rsidP="00BD45AD">
      <w:pPr>
        <w:pStyle w:val="ListBullet1"/>
        <w:ind w:left="680" w:hanging="340"/>
      </w:pPr>
      <w:r>
        <w:rPr>
          <w:rFonts w:ascii="Symbol" w:hAnsi="Symbol"/>
        </w:rPr>
        <w:t></w:t>
      </w:r>
      <w:r>
        <w:rPr>
          <w:rFonts w:ascii="Symbol" w:hAnsi="Symbol"/>
        </w:rPr>
        <w:tab/>
      </w:r>
      <w:r w:rsidR="009361FF">
        <w:t>Determine if the Event Record registration has been cascaded to Root SM-DS</w:t>
      </w:r>
      <w:r w:rsidR="00FE4684">
        <w:t>(s)</w:t>
      </w:r>
      <w:r w:rsidR="009361FF">
        <w:t>.</w:t>
      </w:r>
    </w:p>
    <w:p w14:paraId="404DEFED" w14:textId="0F4ACE11" w:rsidR="000B0B62" w:rsidRDefault="00F66DD3" w:rsidP="00BD45AD">
      <w:pPr>
        <w:pStyle w:val="ListBullet1"/>
        <w:ind w:left="680" w:hanging="340"/>
      </w:pPr>
      <w:r>
        <w:rPr>
          <w:rFonts w:ascii="Symbol" w:hAnsi="Symbol"/>
        </w:rPr>
        <w:t></w:t>
      </w:r>
      <w:r>
        <w:rPr>
          <w:rFonts w:ascii="Symbol" w:hAnsi="Symbol"/>
        </w:rPr>
        <w:tab/>
      </w:r>
      <w:r w:rsidR="000B0B62">
        <w:t>If the Event Record registration was not cascaded, then the SM-DS SHALL delete the retrieved Event Record.</w:t>
      </w:r>
    </w:p>
    <w:p w14:paraId="026AAAE5" w14:textId="43FE568A" w:rsidR="000B0B62" w:rsidRDefault="00F66DD3" w:rsidP="00BD45AD">
      <w:pPr>
        <w:pStyle w:val="ListBullet1"/>
        <w:ind w:left="680" w:hanging="340"/>
      </w:pPr>
      <w:r>
        <w:rPr>
          <w:rFonts w:ascii="Symbol" w:hAnsi="Symbol"/>
        </w:rPr>
        <w:t></w:t>
      </w:r>
      <w:r>
        <w:rPr>
          <w:rFonts w:ascii="Symbol" w:hAnsi="Symbol"/>
        </w:rPr>
        <w:tab/>
      </w:r>
      <w:r w:rsidR="000B0B62">
        <w:t>If the Event Record registration was cascaded, then</w:t>
      </w:r>
    </w:p>
    <w:p w14:paraId="0741836A" w14:textId="7251B1E4" w:rsidR="00563B7D" w:rsidRDefault="00563B7D" w:rsidP="00563B7D">
      <w:pPr>
        <w:pStyle w:val="ListBullet2"/>
        <w:ind w:left="1020" w:hanging="340"/>
      </w:pPr>
      <w:r>
        <w:rPr>
          <w:rFonts w:ascii="Courier New" w:hAnsi="Courier New" w:cs="Courier New"/>
        </w:rPr>
        <w:t>o</w:t>
      </w:r>
      <w:r>
        <w:rPr>
          <w:rFonts w:ascii="Courier New" w:hAnsi="Courier New" w:cs="Courier New"/>
        </w:rPr>
        <w:tab/>
      </w:r>
      <w:r>
        <w:t>the SM-DS SHALL retrieve the FQDN of the Root SM-DS that was stored with the Event Record.</w:t>
      </w:r>
    </w:p>
    <w:p w14:paraId="0A1F5840" w14:textId="35F9350E" w:rsidR="009361FF" w:rsidRDefault="00F66DD3" w:rsidP="00BD45AD">
      <w:pPr>
        <w:pStyle w:val="ListBullet2"/>
        <w:ind w:left="1020" w:hanging="340"/>
      </w:pPr>
      <w:r>
        <w:rPr>
          <w:rFonts w:ascii="Courier New" w:hAnsi="Courier New" w:cs="Courier New"/>
        </w:rPr>
        <w:t>o</w:t>
      </w:r>
      <w:r>
        <w:rPr>
          <w:rFonts w:ascii="Courier New" w:hAnsi="Courier New" w:cs="Courier New"/>
        </w:rPr>
        <w:tab/>
      </w:r>
      <w:r w:rsidR="009361FF">
        <w:t>the SM-DS SHALL cascade the deletion of the Event Record to the Root SM-DS by calling the "ES15.DeleteEvent" with the Event ID value generated by the SM-DS during Event Record registration.</w:t>
      </w:r>
    </w:p>
    <w:p w14:paraId="6F893DA1" w14:textId="34753619" w:rsidR="009361FF" w:rsidRPr="001B7F24" w:rsidRDefault="00F66DD3" w:rsidP="00BD45AD">
      <w:pPr>
        <w:pStyle w:val="ListBullet2"/>
        <w:ind w:left="1020" w:hanging="340"/>
      </w:pPr>
      <w:r w:rsidRPr="001B7F24">
        <w:rPr>
          <w:rFonts w:ascii="Courier New" w:hAnsi="Courier New" w:cs="Courier New"/>
        </w:rPr>
        <w:t>o</w:t>
      </w:r>
      <w:r w:rsidRPr="001B7F24">
        <w:rPr>
          <w:rFonts w:ascii="Courier New" w:hAnsi="Courier New" w:cs="Courier New"/>
        </w:rPr>
        <w:tab/>
      </w:r>
      <w:r w:rsidR="009361FF" w:rsidRPr="001B7F24">
        <w:t xml:space="preserve">If deletion </w:t>
      </w:r>
      <w:r w:rsidR="00766FEC">
        <w:t xml:space="preserve">at the Root SM-DS </w:t>
      </w:r>
      <w:r w:rsidR="009361FF" w:rsidRPr="001B7F24">
        <w:t>fails:</w:t>
      </w:r>
    </w:p>
    <w:p w14:paraId="7F0E3408" w14:textId="084073E4" w:rsidR="009361FF" w:rsidRPr="001B7F24" w:rsidRDefault="00F66DD3" w:rsidP="00BD45AD">
      <w:pPr>
        <w:pStyle w:val="ListBulletsub"/>
        <w:ind w:left="1700" w:hanging="340"/>
        <w:rPr>
          <w:lang w:eastAsia="en-US"/>
        </w:rPr>
      </w:pPr>
      <w:r w:rsidRPr="001B7F24">
        <w:rPr>
          <w:rFonts w:cs="Arial"/>
          <w:lang w:eastAsia="en-US"/>
        </w:rPr>
        <w:t>-</w:t>
      </w:r>
      <w:r w:rsidRPr="001B7F24">
        <w:rPr>
          <w:rFonts w:cs="Arial"/>
          <w:lang w:eastAsia="en-US"/>
        </w:rPr>
        <w:tab/>
      </w:r>
      <w:r w:rsidR="00BB28E8">
        <w:t>B</w:t>
      </w:r>
      <w:r w:rsidR="009361FF">
        <w:t>ecause the Event record was not found</w:t>
      </w:r>
      <w:r w:rsidR="00766FEC">
        <w:t xml:space="preserve"> (the ES15.DeleteEvent call has returned </w:t>
      </w:r>
      <w:r w:rsidR="00766FEC" w:rsidRPr="00961D86">
        <w:rPr>
          <w:lang w:val="en-US"/>
        </w:rPr>
        <w:t>a status code</w:t>
      </w:r>
      <w:r w:rsidR="00766FEC">
        <w:rPr>
          <w:rFonts w:eastAsia="Malgun Gothic"/>
          <w:lang w:eastAsia="ko-KR"/>
        </w:rPr>
        <w:t xml:space="preserve"> </w:t>
      </w:r>
      <w:r w:rsidR="00657BBE">
        <w:rPr>
          <w:rFonts w:eastAsia="Malgun Gothic"/>
          <w:lang w:eastAsia="ko-KR"/>
        </w:rPr>
        <w:t>"</w:t>
      </w:r>
      <w:r w:rsidR="00766FEC">
        <w:rPr>
          <w:rFonts w:eastAsia="Malgun Gothic"/>
          <w:lang w:eastAsia="ko-KR"/>
        </w:rPr>
        <w:t>Event Record - Unknown</w:t>
      </w:r>
      <w:r w:rsidR="00657BBE">
        <w:rPr>
          <w:rFonts w:eastAsia="Malgun Gothic"/>
          <w:lang w:eastAsia="ko-KR"/>
        </w:rPr>
        <w:t>"</w:t>
      </w:r>
      <w:r w:rsidR="00766FEC">
        <w:rPr>
          <w:rFonts w:eastAsia="Malgun Gothic"/>
          <w:lang w:eastAsia="ko-KR"/>
        </w:rPr>
        <w:t>)</w:t>
      </w:r>
      <w:r w:rsidR="009361FF">
        <w:t xml:space="preserve">, the SM-DS SHALL ignore this error case and </w:t>
      </w:r>
      <w:r w:rsidR="00766FEC">
        <w:t>consider the deletion at the Root SM-DS has succeeded</w:t>
      </w:r>
      <w:r w:rsidR="009361FF">
        <w:t>.</w:t>
      </w:r>
    </w:p>
    <w:p w14:paraId="5EEF227F" w14:textId="40EB01FA" w:rsidR="009361FF" w:rsidRPr="00536763" w:rsidRDefault="00F66DD3" w:rsidP="00BD45AD">
      <w:pPr>
        <w:pStyle w:val="ListBulletsub"/>
        <w:ind w:left="1700" w:hanging="340"/>
        <w:rPr>
          <w:lang w:eastAsia="en-US"/>
        </w:rPr>
      </w:pPr>
      <w:r w:rsidRPr="00536763">
        <w:rPr>
          <w:rFonts w:cs="Arial"/>
          <w:lang w:eastAsia="en-US"/>
        </w:rPr>
        <w:t>-</w:t>
      </w:r>
      <w:r w:rsidRPr="00536763">
        <w:rPr>
          <w:rFonts w:cs="Arial"/>
          <w:lang w:eastAsia="en-US"/>
        </w:rPr>
        <w:tab/>
      </w:r>
      <w:r w:rsidR="00BB28E8">
        <w:t xml:space="preserve">For </w:t>
      </w:r>
      <w:r w:rsidR="009361FF">
        <w:t xml:space="preserve">any </w:t>
      </w:r>
      <w:r w:rsidR="00766FEC">
        <w:t xml:space="preserve">other </w:t>
      </w:r>
      <w:r w:rsidR="009361FF">
        <w:t>reason, the SM-DS</w:t>
      </w:r>
      <w:r w:rsidR="009361FF" w:rsidRPr="007467C1">
        <w:t xml:space="preserve"> </w:t>
      </w:r>
      <w:r w:rsidR="009361FF" w:rsidRPr="00C85824">
        <w:t xml:space="preserve">SHALL return </w:t>
      </w:r>
      <w:r w:rsidR="00766FEC">
        <w:t>a</w:t>
      </w:r>
      <w:r w:rsidR="009361FF" w:rsidRPr="00C85824">
        <w:t xml:space="preserve"> status code</w:t>
      </w:r>
      <w:r w:rsidR="00766FEC">
        <w:t xml:space="preserve"> </w:t>
      </w:r>
      <w:r w:rsidR="00657BBE">
        <w:t>"</w:t>
      </w:r>
      <w:r w:rsidR="00766FEC">
        <w:t xml:space="preserve">SM-DS - </w:t>
      </w:r>
      <w:r w:rsidR="00766FEC" w:rsidRPr="00785689">
        <w:t>Inaccessible</w:t>
      </w:r>
      <w:r w:rsidR="00657BBE">
        <w:t>"</w:t>
      </w:r>
      <w:r w:rsidR="00766FEC">
        <w:t xml:space="preserve"> or </w:t>
      </w:r>
      <w:r w:rsidR="00657BBE">
        <w:t>"</w:t>
      </w:r>
      <w:r w:rsidR="00766FEC">
        <w:t>SM-DS -</w:t>
      </w:r>
      <w:r w:rsidR="00766FEC" w:rsidRPr="00785689">
        <w:t xml:space="preserve"> </w:t>
      </w:r>
      <w:r w:rsidR="00766FEC">
        <w:t>Execution error</w:t>
      </w:r>
      <w:r w:rsidR="00657BBE">
        <w:t>"</w:t>
      </w:r>
      <w:r w:rsidR="009361FF" w:rsidRPr="00C85824">
        <w:t>.</w:t>
      </w:r>
    </w:p>
    <w:p w14:paraId="170B4B44" w14:textId="4DD49316" w:rsidR="009361FF" w:rsidRDefault="00766FEC" w:rsidP="00BD45AD">
      <w:pPr>
        <w:pStyle w:val="ListBullet1"/>
        <w:ind w:left="1020" w:hanging="340"/>
      </w:pPr>
      <w:r w:rsidRPr="001B7F24">
        <w:rPr>
          <w:rFonts w:ascii="Courier New" w:hAnsi="Courier New" w:cs="Courier New"/>
        </w:rPr>
        <w:t>o</w:t>
      </w:r>
      <w:r w:rsidRPr="001B7F24">
        <w:rPr>
          <w:rFonts w:ascii="Courier New" w:hAnsi="Courier New" w:cs="Courier New"/>
        </w:rPr>
        <w:tab/>
      </w:r>
      <w:r w:rsidR="009361FF">
        <w:t xml:space="preserve">If deletion </w:t>
      </w:r>
      <w:r>
        <w:t xml:space="preserve">at the Root SM-DS </w:t>
      </w:r>
      <w:r w:rsidR="009361FF">
        <w:t xml:space="preserve">has succeeded, </w:t>
      </w:r>
      <w:r w:rsidR="000B0B62">
        <w:t xml:space="preserve">the SM-DS SHALL </w:t>
      </w:r>
      <w:r w:rsidR="009361FF">
        <w:t>delete the retrieved Event Record.</w:t>
      </w:r>
    </w:p>
    <w:p w14:paraId="27531D1D" w14:textId="77777777" w:rsidR="009361FF" w:rsidRPr="00DC0AA5" w:rsidRDefault="009361FF" w:rsidP="009361FF">
      <w:pPr>
        <w:pStyle w:val="NormalParagraph"/>
      </w:pPr>
      <w:r>
        <w:t xml:space="preserve">The </w:t>
      </w:r>
      <w:r w:rsidRPr="00EB304D">
        <w:t>SM-D</w:t>
      </w:r>
      <w:r>
        <w:t>S</w:t>
      </w:r>
      <w:r w:rsidRPr="00EB304D">
        <w:t xml:space="preserve"> </w:t>
      </w:r>
      <w:r>
        <w:t>MAY</w:t>
      </w:r>
      <w:r w:rsidRPr="00EB304D">
        <w:t xml:space="preserve"> perform additional </w:t>
      </w:r>
      <w:r>
        <w:t xml:space="preserve">verifications and </w:t>
      </w:r>
      <w:r w:rsidRPr="00EB304D">
        <w:t>operations</w:t>
      </w:r>
      <w:r>
        <w:t>,</w:t>
      </w:r>
      <w:r w:rsidRPr="00CF01E6">
        <w:t xml:space="preserve"> which are out of scope of this specification</w:t>
      </w:r>
      <w:r w:rsidRPr="00EB304D">
        <w:t>.</w:t>
      </w:r>
    </w:p>
    <w:p w14:paraId="3A9097DC"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581EA0D9" w14:textId="51DF1A16"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with </w:t>
      </w:r>
      <w:r w:rsidR="009361FF">
        <w:t>'</w:t>
      </w:r>
      <w:r w:rsidR="009361FF" w:rsidRPr="001B7B30">
        <w:t>Executed-</w:t>
      </w:r>
      <w:r w:rsidR="004B0989">
        <w:t>S</w:t>
      </w:r>
      <w:r w:rsidR="004B0989" w:rsidRPr="001B7B30">
        <w:t>uccess</w:t>
      </w:r>
      <w:r w:rsidR="004B0989">
        <w:t>'</w:t>
      </w:r>
      <w:r w:rsidR="004B0989" w:rsidRPr="001B7B30">
        <w:t xml:space="preserve"> </w:t>
      </w:r>
      <w:r w:rsidR="009361FF" w:rsidRPr="001B7B30">
        <w:t xml:space="preserve">indicating that the </w:t>
      </w:r>
      <w:r w:rsidR="009361FF">
        <w:t>Event</w:t>
      </w:r>
      <w:r w:rsidR="009361FF" w:rsidRPr="001B7B30">
        <w:t xml:space="preserve"> has been </w:t>
      </w:r>
      <w:r w:rsidR="009361FF">
        <w:t>deleted (and cascaded if required)</w:t>
      </w:r>
      <w:r w:rsidR="009361FF" w:rsidRPr="001B7B30">
        <w:t>.</w:t>
      </w:r>
    </w:p>
    <w:p w14:paraId="2A0D7B13" w14:textId="704CEAF8"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indicating </w:t>
      </w:r>
      <w:r w:rsidR="009361FF">
        <w:t>'</w:t>
      </w:r>
      <w:r w:rsidR="009361FF" w:rsidRPr="001B7B30">
        <w:t>Failed</w:t>
      </w:r>
      <w:r w:rsidR="009361FF">
        <w:t>'</w:t>
      </w:r>
      <w:r w:rsidR="009361FF" w:rsidRPr="001B7B30">
        <w:t xml:space="preserve"> with a status code as defined </w:t>
      </w:r>
      <w:r w:rsidR="009361FF">
        <w:t xml:space="preserve">in section </w:t>
      </w:r>
      <w:hyperlink w:anchor="_Status_Code" w:history="1">
        <w:r w:rsidR="009361FF" w:rsidRPr="001B7B30">
          <w:t>5.</w:t>
        </w:r>
        <w:r w:rsidR="009361FF">
          <w:t>2</w:t>
        </w:r>
        <w:r w:rsidR="009361FF" w:rsidRPr="001B7B30">
          <w:t>.6</w:t>
        </w:r>
      </w:hyperlink>
      <w:r w:rsidR="009361FF" w:rsidRPr="001B7B30">
        <w:t xml:space="preserve"> or a specific status code as defined in the </w:t>
      </w:r>
      <w:r w:rsidR="009361FF">
        <w:t xml:space="preserve">following </w:t>
      </w:r>
      <w:r w:rsidR="009361FF" w:rsidRPr="001B7B30">
        <w:t>table.</w:t>
      </w:r>
    </w:p>
    <w:p w14:paraId="6237645D" w14:textId="77777777" w:rsidR="009361FF" w:rsidRPr="00F96E8D" w:rsidRDefault="009361FF" w:rsidP="009361FF">
      <w:pPr>
        <w:spacing w:before="0" w:after="200" w:line="276" w:lineRule="auto"/>
        <w:jc w:val="left"/>
        <w:rPr>
          <w:b/>
          <w:i/>
          <w:szCs w:val="22"/>
          <w:u w:val="single"/>
          <w:lang w:val="en-US" w:eastAsia="en-GB" w:bidi="ar-SA"/>
        </w:rPr>
      </w:pPr>
      <w:r w:rsidRPr="00F96E8D">
        <w:rPr>
          <w:b/>
          <w:i/>
          <w:szCs w:val="22"/>
          <w:u w:val="single"/>
          <w:lang w:val="en-US" w:eastAsia="en-GB" w:bidi="ar-SA"/>
        </w:rPr>
        <w:t xml:space="preserve">Additional </w:t>
      </w:r>
      <w:r>
        <w:rPr>
          <w:b/>
          <w:i/>
          <w:szCs w:val="22"/>
          <w:u w:val="single"/>
          <w:lang w:val="en-US" w:eastAsia="en-GB" w:bidi="ar-SA"/>
        </w:rPr>
        <w:t>I</w:t>
      </w:r>
      <w:r w:rsidRPr="00F96E8D">
        <w:rPr>
          <w:b/>
          <w:i/>
          <w:szCs w:val="22"/>
          <w:u w:val="single"/>
          <w:lang w:val="en-US" w:eastAsia="en-GB" w:bidi="ar-SA"/>
        </w:rPr>
        <w:t xml:space="preserve">nput </w:t>
      </w:r>
      <w:r>
        <w:rPr>
          <w:b/>
          <w:i/>
          <w:szCs w:val="22"/>
          <w:u w:val="single"/>
          <w:lang w:val="en-US" w:eastAsia="en-GB" w:bidi="ar-SA"/>
        </w:rPr>
        <w:t>D</w:t>
      </w:r>
      <w:r w:rsidRPr="00F96E8D">
        <w:rPr>
          <w:b/>
          <w:i/>
          <w:szCs w:val="22"/>
          <w:u w:val="single"/>
          <w:lang w:val="en-US" w:eastAsia="en-GB" w:bidi="ar-SA"/>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07"/>
        <w:gridCol w:w="4700"/>
        <w:gridCol w:w="1528"/>
        <w:gridCol w:w="495"/>
        <w:gridCol w:w="654"/>
      </w:tblGrid>
      <w:tr w:rsidR="009361FF" w:rsidRPr="00EB304D" w14:paraId="76DC3452" w14:textId="77777777" w:rsidTr="00913CB0">
        <w:trPr>
          <w:trHeight w:val="342"/>
        </w:trPr>
        <w:tc>
          <w:tcPr>
            <w:tcW w:w="1907" w:type="dxa"/>
            <w:shd w:val="clear" w:color="auto" w:fill="C00000"/>
            <w:vAlign w:val="center"/>
            <w:hideMark/>
          </w:tcPr>
          <w:p w14:paraId="0212232C" w14:textId="77777777" w:rsidR="009361FF" w:rsidRPr="00EB304D" w:rsidRDefault="009361FF" w:rsidP="00913CB0">
            <w:pPr>
              <w:pStyle w:val="TableHeader"/>
            </w:pPr>
            <w:r w:rsidRPr="00EB304D">
              <w:t>Input data name</w:t>
            </w:r>
          </w:p>
        </w:tc>
        <w:tc>
          <w:tcPr>
            <w:tcW w:w="4700" w:type="dxa"/>
            <w:shd w:val="clear" w:color="auto" w:fill="C00000"/>
            <w:vAlign w:val="center"/>
            <w:hideMark/>
          </w:tcPr>
          <w:p w14:paraId="0CDC0B3B" w14:textId="77777777" w:rsidR="009361FF" w:rsidRPr="00EB304D" w:rsidRDefault="009361FF" w:rsidP="00913CB0">
            <w:pPr>
              <w:pStyle w:val="TableHeader"/>
            </w:pPr>
            <w:r w:rsidRPr="00EB304D">
              <w:t>Description</w:t>
            </w:r>
          </w:p>
        </w:tc>
        <w:tc>
          <w:tcPr>
            <w:tcW w:w="1528" w:type="dxa"/>
            <w:shd w:val="clear" w:color="auto" w:fill="C00000"/>
            <w:vAlign w:val="center"/>
            <w:hideMark/>
          </w:tcPr>
          <w:p w14:paraId="70A78B68" w14:textId="77777777" w:rsidR="009361FF" w:rsidRPr="00EB304D" w:rsidRDefault="009361FF" w:rsidP="00913CB0">
            <w:pPr>
              <w:pStyle w:val="TableHeader"/>
            </w:pPr>
            <w:r w:rsidRPr="00EB304D">
              <w:t>Type</w:t>
            </w:r>
          </w:p>
        </w:tc>
        <w:tc>
          <w:tcPr>
            <w:tcW w:w="495" w:type="dxa"/>
            <w:shd w:val="clear" w:color="auto" w:fill="C00000"/>
            <w:vAlign w:val="center"/>
            <w:hideMark/>
          </w:tcPr>
          <w:p w14:paraId="669C15B9" w14:textId="77777777" w:rsidR="009361FF" w:rsidRPr="00EB304D" w:rsidRDefault="009361FF" w:rsidP="00913CB0">
            <w:pPr>
              <w:pStyle w:val="TableHeader"/>
            </w:pPr>
            <w:r w:rsidRPr="00EB304D">
              <w:t>No.</w:t>
            </w:r>
          </w:p>
        </w:tc>
        <w:tc>
          <w:tcPr>
            <w:tcW w:w="654" w:type="dxa"/>
            <w:shd w:val="clear" w:color="auto" w:fill="C00000"/>
            <w:vAlign w:val="center"/>
          </w:tcPr>
          <w:p w14:paraId="0CFA3BFE" w14:textId="77777777" w:rsidR="009361FF" w:rsidRPr="00EB304D" w:rsidRDefault="009361FF" w:rsidP="00913CB0">
            <w:pPr>
              <w:pStyle w:val="TableHeader"/>
            </w:pPr>
            <w:r w:rsidRPr="00EB304D">
              <w:t>MOC</w:t>
            </w:r>
          </w:p>
        </w:tc>
      </w:tr>
      <w:tr w:rsidR="009361FF" w:rsidRPr="00EB304D" w14:paraId="30F0E7E3" w14:textId="77777777" w:rsidTr="00913CB0">
        <w:trPr>
          <w:trHeight w:val="282"/>
        </w:trPr>
        <w:tc>
          <w:tcPr>
            <w:tcW w:w="1907" w:type="dxa"/>
            <w:vAlign w:val="center"/>
          </w:tcPr>
          <w:p w14:paraId="78D01EB4" w14:textId="77777777" w:rsidR="009361FF" w:rsidRDefault="009361FF" w:rsidP="00913CB0">
            <w:pPr>
              <w:pStyle w:val="TableText"/>
            </w:pPr>
            <w:r w:rsidRPr="001B7B30">
              <w:t>eid</w:t>
            </w:r>
          </w:p>
        </w:tc>
        <w:tc>
          <w:tcPr>
            <w:tcW w:w="4700" w:type="dxa"/>
            <w:vAlign w:val="center"/>
          </w:tcPr>
          <w:p w14:paraId="6336D567" w14:textId="77777777" w:rsidR="009361FF" w:rsidRPr="001B7B30" w:rsidRDefault="009361FF" w:rsidP="00913CB0">
            <w:pPr>
              <w:pStyle w:val="TableText"/>
            </w:pPr>
            <w:r w:rsidRPr="001B7B30">
              <w:t>Identification of the targeted eUICC.</w:t>
            </w:r>
          </w:p>
        </w:tc>
        <w:tc>
          <w:tcPr>
            <w:tcW w:w="1528" w:type="dxa"/>
            <w:vAlign w:val="center"/>
          </w:tcPr>
          <w:p w14:paraId="49A5AD8E" w14:textId="77777777" w:rsidR="009361FF" w:rsidRDefault="009361FF" w:rsidP="00913CB0">
            <w:pPr>
              <w:pStyle w:val="TableText"/>
            </w:pPr>
            <w:r w:rsidRPr="001B7B30">
              <w:t>EID</w:t>
            </w:r>
          </w:p>
        </w:tc>
        <w:tc>
          <w:tcPr>
            <w:tcW w:w="495" w:type="dxa"/>
            <w:vAlign w:val="center"/>
          </w:tcPr>
          <w:p w14:paraId="73FFF1F5" w14:textId="77777777" w:rsidR="009361FF" w:rsidRDefault="009361FF" w:rsidP="00913CB0">
            <w:pPr>
              <w:pStyle w:val="TableText"/>
              <w:jc w:val="center"/>
            </w:pPr>
            <w:r w:rsidRPr="001B7B30">
              <w:t>1</w:t>
            </w:r>
          </w:p>
        </w:tc>
        <w:tc>
          <w:tcPr>
            <w:tcW w:w="654" w:type="dxa"/>
            <w:vAlign w:val="center"/>
          </w:tcPr>
          <w:p w14:paraId="3CF227E2" w14:textId="77777777" w:rsidR="009361FF" w:rsidRDefault="009361FF" w:rsidP="00913CB0">
            <w:pPr>
              <w:pStyle w:val="TableText"/>
              <w:jc w:val="center"/>
            </w:pPr>
            <w:r>
              <w:t>M</w:t>
            </w:r>
          </w:p>
        </w:tc>
      </w:tr>
      <w:tr w:rsidR="009361FF" w:rsidRPr="00EB304D" w14:paraId="5A4B8BF9" w14:textId="77777777" w:rsidTr="00913CB0">
        <w:trPr>
          <w:trHeight w:val="282"/>
        </w:trPr>
        <w:tc>
          <w:tcPr>
            <w:tcW w:w="1907" w:type="dxa"/>
          </w:tcPr>
          <w:p w14:paraId="24FCC0B0" w14:textId="77777777" w:rsidR="009361FF" w:rsidRPr="001B7B30" w:rsidRDefault="009361FF" w:rsidP="00913CB0">
            <w:pPr>
              <w:pStyle w:val="TableText"/>
            </w:pPr>
            <w:r>
              <w:t>eventId</w:t>
            </w:r>
          </w:p>
        </w:tc>
        <w:tc>
          <w:tcPr>
            <w:tcW w:w="4700" w:type="dxa"/>
          </w:tcPr>
          <w:p w14:paraId="0F78F5E2" w14:textId="77777777" w:rsidR="009361FF" w:rsidRPr="001B7B30" w:rsidRDefault="009361FF" w:rsidP="00913CB0">
            <w:pPr>
              <w:pStyle w:val="TableText"/>
            </w:pPr>
            <w:r w:rsidRPr="001B7B30">
              <w:t>Identification</w:t>
            </w:r>
            <w:r>
              <w:t xml:space="preserve"> of the Event. The EventID SHALL be unique in the context of the function caller.</w:t>
            </w:r>
          </w:p>
        </w:tc>
        <w:tc>
          <w:tcPr>
            <w:tcW w:w="1528" w:type="dxa"/>
          </w:tcPr>
          <w:p w14:paraId="2E7D9FB1" w14:textId="77777777" w:rsidR="009361FF" w:rsidRPr="001B7B30" w:rsidRDefault="009361FF" w:rsidP="00913CB0">
            <w:pPr>
              <w:pStyle w:val="TableText"/>
            </w:pPr>
            <w:r>
              <w:t>String</w:t>
            </w:r>
          </w:p>
        </w:tc>
        <w:tc>
          <w:tcPr>
            <w:tcW w:w="495" w:type="dxa"/>
          </w:tcPr>
          <w:p w14:paraId="246412CF" w14:textId="77777777" w:rsidR="009361FF" w:rsidRPr="001B7B30" w:rsidRDefault="009361FF" w:rsidP="00913CB0">
            <w:pPr>
              <w:pStyle w:val="TableText"/>
              <w:jc w:val="center"/>
            </w:pPr>
            <w:r>
              <w:t>1</w:t>
            </w:r>
          </w:p>
        </w:tc>
        <w:tc>
          <w:tcPr>
            <w:tcW w:w="654" w:type="dxa"/>
          </w:tcPr>
          <w:p w14:paraId="2E3249F2" w14:textId="77777777" w:rsidR="009361FF" w:rsidRPr="001B7B30" w:rsidRDefault="009361FF" w:rsidP="00913CB0">
            <w:pPr>
              <w:pStyle w:val="TableText"/>
              <w:jc w:val="center"/>
            </w:pPr>
            <w:r>
              <w:t>M</w:t>
            </w:r>
          </w:p>
        </w:tc>
      </w:tr>
    </w:tbl>
    <w:p w14:paraId="1F45BF1A" w14:textId="1208A274"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55</w:t>
      </w:r>
      <w:r w:rsidR="009361FF" w:rsidRPr="001B7B30">
        <w:rPr>
          <w:lang w:val="en-US"/>
        </w:rPr>
        <w:t xml:space="preserve">: </w:t>
      </w:r>
      <w:r w:rsidR="009361FF">
        <w:rPr>
          <w:rFonts w:hint="eastAsia"/>
        </w:rPr>
        <w:t>Delete</w:t>
      </w:r>
      <w:r w:rsidR="009361FF" w:rsidRPr="00A954D5">
        <w:rPr>
          <w:rFonts w:hint="eastAsia"/>
        </w:rPr>
        <w:t>Event</w:t>
      </w:r>
      <w:r w:rsidR="009361FF" w:rsidRPr="001B7B30">
        <w:rPr>
          <w:lang w:val="en-US"/>
        </w:rPr>
        <w:t xml:space="preserve"> </w:t>
      </w:r>
      <w:r w:rsidR="009361FF" w:rsidRPr="00AA4680">
        <w:rPr>
          <w:lang w:val="en-US"/>
        </w:rPr>
        <w:t xml:space="preserve">Additional </w:t>
      </w:r>
      <w:r w:rsidR="009361FF">
        <w:rPr>
          <w:lang w:val="en-US"/>
        </w:rPr>
        <w:t>I</w:t>
      </w:r>
      <w:r w:rsidR="009361FF" w:rsidRPr="00AA4680">
        <w:rPr>
          <w:lang w:val="en-US"/>
        </w:rPr>
        <w:t xml:space="preserve">nput </w:t>
      </w:r>
      <w:r w:rsidR="009361FF">
        <w:rPr>
          <w:lang w:val="en-US"/>
        </w:rPr>
        <w:t>D</w:t>
      </w:r>
      <w:r w:rsidR="009361FF" w:rsidRPr="00AA4680">
        <w:rPr>
          <w:lang w:val="en-US"/>
        </w:rPr>
        <w:t>ata</w:t>
      </w:r>
    </w:p>
    <w:p w14:paraId="51C114A6" w14:textId="77777777" w:rsidR="009361FF" w:rsidRPr="0090244F" w:rsidRDefault="009361FF" w:rsidP="009361FF">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p w14:paraId="7741F3BA" w14:textId="77777777" w:rsidR="009361FF" w:rsidRDefault="009361FF" w:rsidP="009361FF">
      <w:pPr>
        <w:pStyle w:val="NormalParagraph"/>
        <w:rPr>
          <w:b/>
          <w:i/>
          <w:u w:val="single"/>
        </w:rPr>
      </w:pPr>
      <w:r>
        <w:t>No additional output data</w:t>
      </w:r>
    </w:p>
    <w:p w14:paraId="38301517" w14:textId="77777777" w:rsidR="009361FF" w:rsidRPr="0090244F" w:rsidRDefault="009361FF" w:rsidP="009361FF">
      <w:pPr>
        <w:pStyle w:val="NormalParagraph"/>
        <w:rPr>
          <w:b/>
          <w:i/>
          <w:u w:val="single"/>
        </w:rPr>
      </w:pPr>
      <w:r w:rsidRPr="0090244F">
        <w:rPr>
          <w:b/>
          <w:i/>
          <w:u w:val="single"/>
        </w:rPr>
        <w:t>Specific</w:t>
      </w:r>
      <w:r>
        <w:rPr>
          <w:b/>
          <w:i/>
          <w:u w:val="single"/>
        </w:rPr>
        <w:t xml:space="preserve"> 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9361FF" w14:paraId="2F4C0B96" w14:textId="77777777" w:rsidTr="00913CB0">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3166E03" w14:textId="6F1B9A2A" w:rsidR="009361FF" w:rsidRDefault="009361FF">
            <w:pPr>
              <w:pStyle w:val="TableHeader"/>
            </w:pPr>
            <w:r>
              <w:t>Subject</w:t>
            </w:r>
            <w:r w:rsidR="009A4F55">
              <w:t xml:space="preserve"> </w:t>
            </w:r>
            <w: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E872782" w14:textId="77777777" w:rsidR="009361FF" w:rsidRDefault="009361FF" w:rsidP="00913CB0">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7586BC3" w14:textId="10F64209" w:rsidR="009361FF" w:rsidRDefault="009361FF">
            <w:pPr>
              <w:pStyle w:val="TableHeader"/>
            </w:pPr>
            <w:r>
              <w:t>Reason</w:t>
            </w:r>
            <w:r w:rsidR="009A4F55">
              <w:t xml:space="preserve"> </w:t>
            </w:r>
            <w: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62AD00A" w14:textId="77777777" w:rsidR="009361FF" w:rsidRDefault="009361FF" w:rsidP="00913CB0">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37BCBF4" w14:textId="77777777" w:rsidR="009361FF" w:rsidRDefault="009361FF" w:rsidP="00913CB0">
            <w:pPr>
              <w:pStyle w:val="TableHeader"/>
            </w:pPr>
            <w:r>
              <w:t>Description</w:t>
            </w:r>
          </w:p>
        </w:tc>
      </w:tr>
      <w:tr w:rsidR="009361FF" w14:paraId="678687A1"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36538F6" w14:textId="525001A6" w:rsidR="009361FF" w:rsidRPr="001B7B30" w:rsidRDefault="009361FF" w:rsidP="00913CB0">
            <w:pPr>
              <w:pStyle w:val="TableContent"/>
            </w:pPr>
            <w:r>
              <w:t>8.9.</w:t>
            </w:r>
            <w:r w:rsidR="00107DF8">
              <w:t>5</w:t>
            </w:r>
          </w:p>
        </w:tc>
        <w:tc>
          <w:tcPr>
            <w:tcW w:w="1286" w:type="dxa"/>
            <w:tcBorders>
              <w:top w:val="single" w:sz="6" w:space="0" w:color="auto"/>
              <w:left w:val="single" w:sz="6" w:space="0" w:color="auto"/>
              <w:bottom w:val="single" w:sz="6" w:space="0" w:color="auto"/>
              <w:right w:val="single" w:sz="6" w:space="0" w:color="auto"/>
            </w:tcBorders>
            <w:vAlign w:val="center"/>
          </w:tcPr>
          <w:p w14:paraId="2D46E313" w14:textId="77777777" w:rsidR="009361FF" w:rsidRPr="001B7B30" w:rsidRDefault="009361FF" w:rsidP="00913CB0">
            <w:pPr>
              <w:pStyle w:val="TableContent"/>
            </w:pPr>
            <w:r>
              <w:t>Event Record</w:t>
            </w:r>
          </w:p>
        </w:tc>
        <w:tc>
          <w:tcPr>
            <w:tcW w:w="935" w:type="dxa"/>
            <w:tcBorders>
              <w:top w:val="single" w:sz="6" w:space="0" w:color="auto"/>
              <w:left w:val="single" w:sz="6" w:space="0" w:color="auto"/>
              <w:bottom w:val="single" w:sz="6" w:space="0" w:color="auto"/>
              <w:right w:val="single" w:sz="6" w:space="0" w:color="auto"/>
            </w:tcBorders>
            <w:vAlign w:val="center"/>
          </w:tcPr>
          <w:p w14:paraId="1382221A" w14:textId="77777777" w:rsidR="009361FF" w:rsidRPr="001B7B30" w:rsidRDefault="009361FF" w:rsidP="00913CB0">
            <w:pPr>
              <w:pStyle w:val="TableContent"/>
            </w:pPr>
            <w:r>
              <w:t>3.9</w:t>
            </w:r>
          </w:p>
        </w:tc>
        <w:tc>
          <w:tcPr>
            <w:tcW w:w="1872" w:type="dxa"/>
            <w:tcBorders>
              <w:top w:val="single" w:sz="6" w:space="0" w:color="auto"/>
              <w:left w:val="single" w:sz="6" w:space="0" w:color="auto"/>
              <w:bottom w:val="single" w:sz="6" w:space="0" w:color="auto"/>
              <w:right w:val="single" w:sz="6" w:space="0" w:color="auto"/>
            </w:tcBorders>
            <w:vAlign w:val="center"/>
          </w:tcPr>
          <w:p w14:paraId="0262FCE4" w14:textId="77777777" w:rsidR="009361FF" w:rsidRPr="001B7B30" w:rsidRDefault="009361FF" w:rsidP="00913CB0">
            <w:pPr>
              <w:pStyle w:val="TableContent"/>
            </w:pPr>
            <w:r>
              <w:t>Unknown</w:t>
            </w:r>
          </w:p>
        </w:tc>
        <w:tc>
          <w:tcPr>
            <w:tcW w:w="4256" w:type="dxa"/>
            <w:tcBorders>
              <w:top w:val="single" w:sz="6" w:space="0" w:color="auto"/>
              <w:left w:val="single" w:sz="6" w:space="0" w:color="auto"/>
              <w:bottom w:val="single" w:sz="6" w:space="0" w:color="auto"/>
              <w:right w:val="single" w:sz="4" w:space="0" w:color="auto"/>
            </w:tcBorders>
            <w:vAlign w:val="center"/>
          </w:tcPr>
          <w:p w14:paraId="2A8C6835" w14:textId="77777777" w:rsidR="009361FF" w:rsidRPr="001B7B30" w:rsidRDefault="009361FF" w:rsidP="00913CB0">
            <w:pPr>
              <w:pStyle w:val="TableContent"/>
            </w:pPr>
            <w:r>
              <w:t>The targeted Event Record doesn’t exist.</w:t>
            </w:r>
          </w:p>
        </w:tc>
      </w:tr>
      <w:tr w:rsidR="009361FF" w14:paraId="6E2E4A3B"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F0E1C2F" w14:textId="77777777" w:rsidR="009361FF" w:rsidRPr="001B7B30" w:rsidRDefault="009361FF" w:rsidP="00913CB0">
            <w:pPr>
              <w:pStyle w:val="TableContent"/>
            </w:pPr>
            <w:r>
              <w:t>8.9</w:t>
            </w:r>
          </w:p>
        </w:tc>
        <w:tc>
          <w:tcPr>
            <w:tcW w:w="1286" w:type="dxa"/>
            <w:tcBorders>
              <w:top w:val="single" w:sz="6" w:space="0" w:color="auto"/>
              <w:left w:val="single" w:sz="6" w:space="0" w:color="auto"/>
              <w:bottom w:val="single" w:sz="6" w:space="0" w:color="auto"/>
              <w:right w:val="single" w:sz="6" w:space="0" w:color="auto"/>
            </w:tcBorders>
            <w:vAlign w:val="center"/>
          </w:tcPr>
          <w:p w14:paraId="4B5BF1BE" w14:textId="77777777" w:rsidR="009361FF" w:rsidRPr="001B7B30" w:rsidRDefault="009361FF" w:rsidP="00913CB0">
            <w:pPr>
              <w:pStyle w:val="TableContent"/>
            </w:pPr>
            <w:r>
              <w:t>SM-DS</w:t>
            </w:r>
          </w:p>
        </w:tc>
        <w:tc>
          <w:tcPr>
            <w:tcW w:w="935" w:type="dxa"/>
            <w:tcBorders>
              <w:top w:val="single" w:sz="6" w:space="0" w:color="auto"/>
              <w:left w:val="single" w:sz="6" w:space="0" w:color="auto"/>
              <w:bottom w:val="single" w:sz="6" w:space="0" w:color="auto"/>
              <w:right w:val="single" w:sz="6" w:space="0" w:color="auto"/>
            </w:tcBorders>
            <w:vAlign w:val="center"/>
          </w:tcPr>
          <w:p w14:paraId="2155E87B" w14:textId="77777777" w:rsidR="009361FF" w:rsidRPr="001B7B30" w:rsidRDefault="009361FF" w:rsidP="00913CB0">
            <w:pPr>
              <w:pStyle w:val="TableContent"/>
            </w:pPr>
            <w:r>
              <w:t>5.1</w:t>
            </w:r>
          </w:p>
        </w:tc>
        <w:tc>
          <w:tcPr>
            <w:tcW w:w="1872" w:type="dxa"/>
            <w:tcBorders>
              <w:top w:val="single" w:sz="6" w:space="0" w:color="auto"/>
              <w:left w:val="single" w:sz="6" w:space="0" w:color="auto"/>
              <w:bottom w:val="single" w:sz="6" w:space="0" w:color="auto"/>
              <w:right w:val="single" w:sz="6" w:space="0" w:color="auto"/>
            </w:tcBorders>
            <w:vAlign w:val="center"/>
          </w:tcPr>
          <w:p w14:paraId="77C48415" w14:textId="77777777" w:rsidR="009361FF" w:rsidRPr="001B7B30" w:rsidRDefault="009361FF" w:rsidP="00913CB0">
            <w:pPr>
              <w:pStyle w:val="TableContent"/>
            </w:pPr>
            <w:r w:rsidRPr="003C1DA7">
              <w:t>Inaccessible</w:t>
            </w:r>
          </w:p>
        </w:tc>
        <w:tc>
          <w:tcPr>
            <w:tcW w:w="4256" w:type="dxa"/>
            <w:tcBorders>
              <w:top w:val="single" w:sz="6" w:space="0" w:color="auto"/>
              <w:left w:val="single" w:sz="6" w:space="0" w:color="auto"/>
              <w:bottom w:val="single" w:sz="6" w:space="0" w:color="auto"/>
              <w:right w:val="single" w:sz="4" w:space="0" w:color="auto"/>
            </w:tcBorders>
            <w:vAlign w:val="center"/>
          </w:tcPr>
          <w:p w14:paraId="490C0BD2" w14:textId="77777777" w:rsidR="009361FF" w:rsidRPr="001B7B30" w:rsidRDefault="009361FF" w:rsidP="00913CB0">
            <w:pPr>
              <w:pStyle w:val="TableContent"/>
            </w:pPr>
            <w:r>
              <w:t>The cascade SM-DS deletion has failed. Root SM-DS was unavailable.</w:t>
            </w:r>
          </w:p>
        </w:tc>
      </w:tr>
      <w:tr w:rsidR="009361FF" w14:paraId="736F5325"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00E2BC90" w14:textId="77777777" w:rsidR="009361FF" w:rsidRPr="001B7B30" w:rsidRDefault="009361FF" w:rsidP="00913CB0">
            <w:pPr>
              <w:pStyle w:val="TableContent"/>
            </w:pPr>
            <w:r>
              <w:t>8.9</w:t>
            </w:r>
          </w:p>
        </w:tc>
        <w:tc>
          <w:tcPr>
            <w:tcW w:w="1286" w:type="dxa"/>
            <w:tcBorders>
              <w:top w:val="single" w:sz="6" w:space="0" w:color="auto"/>
              <w:left w:val="single" w:sz="6" w:space="0" w:color="auto"/>
              <w:bottom w:val="single" w:sz="6" w:space="0" w:color="auto"/>
              <w:right w:val="single" w:sz="6" w:space="0" w:color="auto"/>
            </w:tcBorders>
            <w:vAlign w:val="center"/>
          </w:tcPr>
          <w:p w14:paraId="15688EFF" w14:textId="77777777" w:rsidR="009361FF" w:rsidRPr="001B7B30" w:rsidRDefault="009361FF" w:rsidP="00913CB0">
            <w:pPr>
              <w:pStyle w:val="TableContent"/>
            </w:pPr>
            <w:r>
              <w:t>SM-DS</w:t>
            </w:r>
          </w:p>
        </w:tc>
        <w:tc>
          <w:tcPr>
            <w:tcW w:w="935" w:type="dxa"/>
            <w:tcBorders>
              <w:top w:val="single" w:sz="6" w:space="0" w:color="auto"/>
              <w:left w:val="single" w:sz="6" w:space="0" w:color="auto"/>
              <w:bottom w:val="single" w:sz="6" w:space="0" w:color="auto"/>
              <w:right w:val="single" w:sz="6" w:space="0" w:color="auto"/>
            </w:tcBorders>
            <w:vAlign w:val="center"/>
          </w:tcPr>
          <w:p w14:paraId="67428655" w14:textId="77777777" w:rsidR="009361FF" w:rsidRPr="001B7B30" w:rsidRDefault="009361FF" w:rsidP="00913CB0">
            <w:pPr>
              <w:pStyle w:val="TableContent"/>
            </w:pPr>
            <w:r>
              <w:t>4.2</w:t>
            </w:r>
          </w:p>
        </w:tc>
        <w:tc>
          <w:tcPr>
            <w:tcW w:w="1872" w:type="dxa"/>
            <w:tcBorders>
              <w:top w:val="single" w:sz="6" w:space="0" w:color="auto"/>
              <w:left w:val="single" w:sz="6" w:space="0" w:color="auto"/>
              <w:bottom w:val="single" w:sz="6" w:space="0" w:color="auto"/>
              <w:right w:val="single" w:sz="6" w:space="0" w:color="auto"/>
            </w:tcBorders>
            <w:vAlign w:val="center"/>
          </w:tcPr>
          <w:p w14:paraId="7E284AF9" w14:textId="77777777" w:rsidR="009361FF" w:rsidRPr="001B7B30" w:rsidRDefault="009361FF" w:rsidP="00913CB0">
            <w:pPr>
              <w:pStyle w:val="TableContent"/>
            </w:pPr>
            <w:r>
              <w:t>Execution error</w:t>
            </w:r>
          </w:p>
        </w:tc>
        <w:tc>
          <w:tcPr>
            <w:tcW w:w="4256" w:type="dxa"/>
            <w:tcBorders>
              <w:top w:val="single" w:sz="6" w:space="0" w:color="auto"/>
              <w:left w:val="single" w:sz="6" w:space="0" w:color="auto"/>
              <w:bottom w:val="single" w:sz="6" w:space="0" w:color="auto"/>
              <w:right w:val="single" w:sz="4" w:space="0" w:color="auto"/>
            </w:tcBorders>
            <w:vAlign w:val="center"/>
          </w:tcPr>
          <w:p w14:paraId="6AD11DC1" w14:textId="77777777" w:rsidR="009361FF" w:rsidRPr="001B7B30" w:rsidRDefault="009361FF" w:rsidP="00913CB0">
            <w:pPr>
              <w:pStyle w:val="TableContent"/>
            </w:pPr>
            <w:r>
              <w:t>The cascade SM-DS deletion has failed. Root SM-DS has raised an error.</w:t>
            </w:r>
          </w:p>
        </w:tc>
      </w:tr>
    </w:tbl>
    <w:p w14:paraId="10D5B126" w14:textId="14F4E52D"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56</w:t>
      </w:r>
      <w:r w:rsidR="009361FF" w:rsidRPr="001B7B30">
        <w:rPr>
          <w:lang w:val="en-US"/>
        </w:rPr>
        <w:t xml:space="preserve">: </w:t>
      </w:r>
      <w:r w:rsidR="009361FF">
        <w:t>Delete</w:t>
      </w:r>
      <w:r w:rsidR="009361FF" w:rsidRPr="00A954D5">
        <w:rPr>
          <w:rFonts w:hint="eastAsia"/>
        </w:rPr>
        <w:t>Event</w:t>
      </w:r>
      <w:r w:rsidR="009361FF" w:rsidRPr="001B7B30">
        <w:rPr>
          <w:lang w:val="en-US"/>
        </w:rPr>
        <w:t xml:space="preserve"> </w:t>
      </w:r>
      <w:r w:rsidR="009361FF">
        <w:rPr>
          <w:lang w:val="en-US"/>
        </w:rPr>
        <w:t>specific Status Codes</w:t>
      </w:r>
    </w:p>
    <w:p w14:paraId="70F9B846" w14:textId="4A9A1A6F" w:rsidR="009361FF" w:rsidRDefault="00F66DD3" w:rsidP="00BD45AD">
      <w:pPr>
        <w:pStyle w:val="Heading2"/>
        <w:numPr>
          <w:ilvl w:val="0"/>
          <w:numId w:val="0"/>
        </w:numPr>
        <w:tabs>
          <w:tab w:val="left" w:pos="624"/>
        </w:tabs>
        <w:ind w:left="624" w:hanging="624"/>
        <w:rPr>
          <w:lang w:val="en-US"/>
        </w:rPr>
      </w:pPr>
      <w:bookmarkStart w:id="3030" w:name="_Toc456596302"/>
      <w:bookmarkStart w:id="3031" w:name="_Toc473022822"/>
      <w:bookmarkStart w:id="3032" w:name="_Toc91761044"/>
      <w:bookmarkStart w:id="3033" w:name="_Toc114481372"/>
      <w:r>
        <w:rPr>
          <w:lang w:val="en-US"/>
        </w:rPr>
        <w:t>5.10</w:t>
      </w:r>
      <w:r>
        <w:rPr>
          <w:lang w:val="en-US"/>
        </w:rPr>
        <w:tab/>
      </w:r>
      <w:r w:rsidR="009361FF">
        <w:rPr>
          <w:lang w:val="en-US"/>
        </w:rPr>
        <w:t>ES15 (SM-DS -- SM-DS)</w:t>
      </w:r>
      <w:bookmarkEnd w:id="3030"/>
      <w:bookmarkEnd w:id="3031"/>
      <w:bookmarkEnd w:id="3032"/>
      <w:bookmarkEnd w:id="3033"/>
    </w:p>
    <w:p w14:paraId="371F3B7C" w14:textId="77777777" w:rsidR="009361FF" w:rsidRDefault="009361FF" w:rsidP="009361FF">
      <w:pPr>
        <w:pStyle w:val="NormalParagraph"/>
      </w:pPr>
      <w:r>
        <w:t>This interface is a particular case of the ES12 interface where an Alternative SM-DS is communicating to the Root SM-DS to manage the cascading of Events. This interface is functionally identical to ES12.</w:t>
      </w:r>
      <w:r w:rsidR="00752561" w:rsidRPr="009B5B73">
        <w:rPr>
          <w:rFonts w:ascii="Arial Bold" w:eastAsia="Times New Roman" w:hAnsi="Arial Bold" w:cs="Arial"/>
          <w:iCs/>
          <w:noProof/>
          <w:szCs w:val="28"/>
          <w:lang w:eastAsia="en-US"/>
        </w:rPr>
        <w:object w:dxaOrig="9819" w:dyaOrig="2886" w14:anchorId="37E1C454">
          <v:shape id="_x0000_i1049" type="#_x0000_t75" style="width:439.5pt;height:129.6pt" o:ole="">
            <v:imagedata r:id="rId105" o:title=""/>
          </v:shape>
          <o:OLEObject Type="Embed" ProgID="PowerPoint.Show.8" ShapeID="_x0000_i1049" DrawAspect="Content" ObjectID="_1731407332" r:id="rId106"/>
        </w:object>
      </w:r>
    </w:p>
    <w:p w14:paraId="4439C6CF" w14:textId="7DBCAF32" w:rsidR="009361FF" w:rsidRPr="001B7B30" w:rsidRDefault="00F66DD3" w:rsidP="00BD45AD">
      <w:pPr>
        <w:pStyle w:val="Figurecaption"/>
        <w:ind w:left="360" w:hanging="360"/>
      </w:pPr>
      <w:r w:rsidRPr="001B7B30">
        <w:rPr>
          <w:rFonts w:ascii="Arial Bold" w:hAnsi="Arial Bold"/>
        </w:rPr>
        <w:t>Figure 40</w:t>
      </w:r>
      <w:r w:rsidR="009361FF">
        <w:t>: ES15</w:t>
      </w:r>
    </w:p>
    <w:p w14:paraId="778CC6F7" w14:textId="7835DEEB" w:rsidR="009361FF" w:rsidRPr="00C36D4D" w:rsidRDefault="009361FF" w:rsidP="009361FF">
      <w:pPr>
        <w:pStyle w:val="NormalParagraph"/>
      </w:pPr>
      <w:r w:rsidRPr="00C36D4D">
        <w:t xml:space="preserve">The </w:t>
      </w:r>
      <w:r>
        <w:t>Alternative SM-DS and the Root SM-DS</w:t>
      </w:r>
      <w:r w:rsidRPr="00C36D4D">
        <w:t xml:space="preserve"> communicate</w:t>
      </w:r>
      <w:r>
        <w:t xml:space="preserve"> </w:t>
      </w:r>
      <w:r w:rsidRPr="00C36D4D">
        <w:t>through a secure connection</w:t>
      </w:r>
      <w:r>
        <w:t>, by</w:t>
      </w:r>
      <w:r w:rsidRPr="00960338">
        <w:t xml:space="preserve"> </w:t>
      </w:r>
      <w:r>
        <w:t>establishing a</w:t>
      </w:r>
      <w:r w:rsidRPr="00960338">
        <w:t xml:space="preserve"> </w:t>
      </w:r>
      <w:r>
        <w:t>TLS</w:t>
      </w:r>
      <w:r w:rsidRPr="00960338">
        <w:t xml:space="preserve"> connection </w:t>
      </w:r>
      <w:r>
        <w:t>with m</w:t>
      </w:r>
      <w:r w:rsidRPr="00960338">
        <w:t xml:space="preserve">utual </w:t>
      </w:r>
      <w:r>
        <w:t>a</w:t>
      </w:r>
      <w:r w:rsidRPr="00960338">
        <w:t xml:space="preserve">uthentication using </w:t>
      </w:r>
      <w:r>
        <w:t>their</w:t>
      </w:r>
      <w:r w:rsidRPr="00960338">
        <w:t xml:space="preserve"> CERT.DS.TLS</w:t>
      </w:r>
      <w:r>
        <w:t xml:space="preserve">. </w:t>
      </w:r>
      <w:r w:rsidR="0036588D">
        <w:rPr>
          <w:lang w:val="en-US"/>
        </w:rPr>
        <w:t>Service level authorisation is required between both SM-DSs. This is out of scope of this specification</w:t>
      </w:r>
      <w:r w:rsidR="0036588D">
        <w:t xml:space="preserve">. </w:t>
      </w:r>
      <w:r>
        <w:t xml:space="preserve">Additional details about </w:t>
      </w:r>
      <w:r w:rsidRPr="00C36D4D">
        <w:t xml:space="preserve">security requested on this interface and the level of data encryption </w:t>
      </w:r>
      <w:r>
        <w:t>are</w:t>
      </w:r>
      <w:r w:rsidRPr="00C36D4D">
        <w:t xml:space="preserve"> defined in </w:t>
      </w:r>
      <w:r>
        <w:t xml:space="preserve">section 2.6 and </w:t>
      </w:r>
      <w:r w:rsidRPr="00C36D4D">
        <w:t>GSMA SAS SM specification</w:t>
      </w:r>
      <w:r w:rsidRPr="00CE1DEC">
        <w:t xml:space="preserve"> </w:t>
      </w:r>
      <w:r w:rsidRPr="00C36D4D">
        <w:t>[</w:t>
      </w:r>
      <w:hyperlink w:anchor="FS08" w:history="1">
        <w:r w:rsidRPr="00C36D4D">
          <w:t>23</w:t>
        </w:r>
      </w:hyperlink>
      <w:hyperlink w:anchor="FS08" w:history="1"/>
      <w:r w:rsidRPr="00C36D4D">
        <w:t>].</w:t>
      </w:r>
    </w:p>
    <w:p w14:paraId="6EB9F4C7" w14:textId="2F0213C1" w:rsidR="009361FF" w:rsidRDefault="00F66DD3" w:rsidP="00BD45AD">
      <w:pPr>
        <w:pStyle w:val="Heading3"/>
        <w:numPr>
          <w:ilvl w:val="0"/>
          <w:numId w:val="0"/>
        </w:numPr>
        <w:tabs>
          <w:tab w:val="left" w:pos="851"/>
        </w:tabs>
        <w:ind w:left="851" w:hanging="851"/>
        <w:rPr>
          <w:rFonts w:eastAsia="Malgun Gothic"/>
          <w:lang w:bidi="ar-SA"/>
        </w:rPr>
      </w:pPr>
      <w:bookmarkStart w:id="3034" w:name="_Toc456596303"/>
      <w:bookmarkStart w:id="3035" w:name="_Toc473022823"/>
      <w:bookmarkStart w:id="3036" w:name="_Toc91761045"/>
      <w:bookmarkStart w:id="3037" w:name="_Toc114481373"/>
      <w:r>
        <w:rPr>
          <w:rFonts w:eastAsia="Malgun Gothic"/>
          <w:sz w:val="22"/>
          <w:lang w:bidi="ar-SA"/>
        </w:rPr>
        <w:t>5.10.1</w:t>
      </w:r>
      <w:r>
        <w:rPr>
          <w:rFonts w:eastAsia="Malgun Gothic"/>
          <w:sz w:val="22"/>
          <w:lang w:bidi="ar-SA"/>
        </w:rPr>
        <w:tab/>
      </w:r>
      <w:r w:rsidR="009361FF">
        <w:t xml:space="preserve">Function: </w:t>
      </w:r>
      <w:r w:rsidR="009361FF" w:rsidRPr="00A954D5">
        <w:rPr>
          <w:rFonts w:eastAsia="Malgun Gothic" w:hint="eastAsia"/>
          <w:lang w:bidi="ar-SA"/>
        </w:rPr>
        <w:t>RegisterEvent</w:t>
      </w:r>
      <w:bookmarkEnd w:id="3034"/>
      <w:bookmarkEnd w:id="3035"/>
      <w:bookmarkEnd w:id="3036"/>
      <w:bookmarkEnd w:id="3037"/>
    </w:p>
    <w:p w14:paraId="6EF06AA7" w14:textId="77777777" w:rsidR="009361FF" w:rsidRPr="00EB304D" w:rsidRDefault="009361FF" w:rsidP="009361FF">
      <w:pPr>
        <w:pStyle w:val="NormalParagraph"/>
        <w:rPr>
          <w:b/>
        </w:rPr>
      </w:pPr>
      <w:r w:rsidRPr="00EB304D">
        <w:rPr>
          <w:b/>
        </w:rPr>
        <w:t xml:space="preserve">Related Procedures: </w:t>
      </w:r>
      <w:r>
        <w:t>Event Registration</w:t>
      </w:r>
    </w:p>
    <w:p w14:paraId="18388C52" w14:textId="77777777" w:rsidR="009361FF" w:rsidRPr="00EB304D" w:rsidRDefault="009361FF" w:rsidP="009361FF">
      <w:pPr>
        <w:pStyle w:val="NormalParagraph"/>
      </w:pPr>
      <w:r w:rsidRPr="00EB304D">
        <w:rPr>
          <w:b/>
        </w:rPr>
        <w:t xml:space="preserve">Function Provider </w:t>
      </w:r>
      <w:r>
        <w:rPr>
          <w:b/>
        </w:rPr>
        <w:t>E</w:t>
      </w:r>
      <w:r w:rsidRPr="00EB304D">
        <w:rPr>
          <w:b/>
        </w:rPr>
        <w:t>ntity</w:t>
      </w:r>
      <w:r w:rsidRPr="00F96E8D">
        <w:rPr>
          <w:b/>
        </w:rPr>
        <w:t>:</w:t>
      </w:r>
      <w:r w:rsidRPr="00EB304D">
        <w:t xml:space="preserve"> </w:t>
      </w:r>
      <w:r>
        <w:t xml:space="preserve">(Root) </w:t>
      </w:r>
      <w:r w:rsidRPr="00EB304D">
        <w:t>SM-D</w:t>
      </w:r>
      <w:r>
        <w:t>S</w:t>
      </w:r>
    </w:p>
    <w:p w14:paraId="4C6BDECF" w14:textId="77777777" w:rsidR="009361FF" w:rsidRDefault="009361FF" w:rsidP="009361FF">
      <w:pPr>
        <w:pStyle w:val="NormalParagraph"/>
        <w:rPr>
          <w:b/>
        </w:rPr>
      </w:pPr>
      <w:r w:rsidRPr="00EB304D">
        <w:rPr>
          <w:b/>
        </w:rPr>
        <w:t>Description:</w:t>
      </w:r>
    </w:p>
    <w:p w14:paraId="614F8DCE" w14:textId="77777777" w:rsidR="009361FF" w:rsidRPr="00F93541" w:rsidRDefault="009361FF" w:rsidP="009361FF">
      <w:pPr>
        <w:pStyle w:val="NormalParagraph"/>
      </w:pPr>
      <w:r w:rsidRPr="001B7B30">
        <w:t xml:space="preserve">This function </w:t>
      </w:r>
      <w:r>
        <w:t>is identical to "ES12.RegisterEvent".</w:t>
      </w:r>
    </w:p>
    <w:p w14:paraId="43FFF32C" w14:textId="291F40B4" w:rsidR="009361FF" w:rsidRDefault="00F66DD3" w:rsidP="00BD45AD">
      <w:pPr>
        <w:pStyle w:val="Heading3"/>
        <w:numPr>
          <w:ilvl w:val="0"/>
          <w:numId w:val="0"/>
        </w:numPr>
        <w:tabs>
          <w:tab w:val="left" w:pos="851"/>
        </w:tabs>
        <w:ind w:left="851" w:hanging="851"/>
        <w:rPr>
          <w:rFonts w:eastAsia="Malgun Gothic"/>
          <w:lang w:bidi="ar-SA"/>
        </w:rPr>
      </w:pPr>
      <w:bookmarkStart w:id="3038" w:name="_Toc456596304"/>
      <w:bookmarkStart w:id="3039" w:name="_Toc473022824"/>
      <w:bookmarkStart w:id="3040" w:name="_Toc91761046"/>
      <w:bookmarkStart w:id="3041" w:name="_Toc114481374"/>
      <w:r>
        <w:rPr>
          <w:rFonts w:eastAsia="Malgun Gothic"/>
          <w:sz w:val="22"/>
          <w:lang w:bidi="ar-SA"/>
        </w:rPr>
        <w:t>5.10.2</w:t>
      </w:r>
      <w:r>
        <w:rPr>
          <w:rFonts w:eastAsia="Malgun Gothic"/>
          <w:sz w:val="22"/>
          <w:lang w:bidi="ar-SA"/>
        </w:rPr>
        <w:tab/>
      </w:r>
      <w:r w:rsidR="009361FF">
        <w:rPr>
          <w:rFonts w:eastAsia="Malgun Gothic"/>
          <w:lang w:bidi="ar-SA"/>
        </w:rPr>
        <w:t>Function: DeleteEvent</w:t>
      </w:r>
      <w:bookmarkEnd w:id="3038"/>
      <w:bookmarkEnd w:id="3039"/>
      <w:bookmarkEnd w:id="3040"/>
      <w:bookmarkEnd w:id="3041"/>
    </w:p>
    <w:p w14:paraId="4D20C8EF" w14:textId="77777777" w:rsidR="009361FF" w:rsidRPr="00EB304D" w:rsidRDefault="009361FF" w:rsidP="009361FF">
      <w:pPr>
        <w:pStyle w:val="NormalParagraph"/>
        <w:rPr>
          <w:b/>
        </w:rPr>
      </w:pPr>
      <w:r w:rsidRPr="00EB304D">
        <w:rPr>
          <w:b/>
        </w:rPr>
        <w:t xml:space="preserve">Related Procedures: </w:t>
      </w:r>
      <w:r>
        <w:t>Event Deletion</w:t>
      </w:r>
    </w:p>
    <w:p w14:paraId="7DC94C84" w14:textId="77777777" w:rsidR="009361FF" w:rsidRPr="00EB304D" w:rsidRDefault="009361FF" w:rsidP="009361FF">
      <w:pPr>
        <w:pStyle w:val="NormalParagraph"/>
      </w:pPr>
      <w:r w:rsidRPr="00EB304D">
        <w:rPr>
          <w:b/>
        </w:rPr>
        <w:t xml:space="preserve">Function Provider </w:t>
      </w:r>
      <w:r>
        <w:rPr>
          <w:b/>
        </w:rPr>
        <w:t>E</w:t>
      </w:r>
      <w:r w:rsidRPr="00EB304D">
        <w:rPr>
          <w:b/>
        </w:rPr>
        <w:t>ntity</w:t>
      </w:r>
      <w:r w:rsidRPr="00F96E8D">
        <w:rPr>
          <w:b/>
        </w:rPr>
        <w:t>:</w:t>
      </w:r>
      <w:r w:rsidRPr="00EB304D">
        <w:t xml:space="preserve"> </w:t>
      </w:r>
      <w:r>
        <w:t xml:space="preserve">(Root) </w:t>
      </w:r>
      <w:r w:rsidRPr="00EB304D">
        <w:t>SM-D</w:t>
      </w:r>
      <w:r>
        <w:t>S</w:t>
      </w:r>
    </w:p>
    <w:p w14:paraId="2E896009" w14:textId="77777777" w:rsidR="009361FF" w:rsidRPr="00F96E8D" w:rsidRDefault="009361FF" w:rsidP="009361FF">
      <w:pPr>
        <w:pStyle w:val="NormalParagraph"/>
        <w:rPr>
          <w:b/>
        </w:rPr>
      </w:pPr>
      <w:r w:rsidRPr="00EB304D">
        <w:rPr>
          <w:b/>
        </w:rPr>
        <w:t>Description:</w:t>
      </w:r>
    </w:p>
    <w:p w14:paraId="67360B50" w14:textId="77777777" w:rsidR="009361FF" w:rsidRPr="00F93541" w:rsidRDefault="009361FF" w:rsidP="009361FF">
      <w:pPr>
        <w:pStyle w:val="NormalParagraph"/>
      </w:pPr>
      <w:r w:rsidRPr="001B7B30">
        <w:t xml:space="preserve">This function </w:t>
      </w:r>
      <w:r>
        <w:t>is identical to "ES12.DeleteEvent".</w:t>
      </w:r>
    </w:p>
    <w:p w14:paraId="1F5CF84C" w14:textId="625C27DA" w:rsidR="009361FF" w:rsidRPr="00BD45AD" w:rsidRDefault="00F66DD3" w:rsidP="00BD45AD">
      <w:pPr>
        <w:pStyle w:val="Heading2"/>
        <w:numPr>
          <w:ilvl w:val="0"/>
          <w:numId w:val="0"/>
        </w:numPr>
        <w:tabs>
          <w:tab w:val="left" w:pos="624"/>
        </w:tabs>
        <w:ind w:left="624" w:hanging="624"/>
        <w:rPr>
          <w:lang w:val="en-US"/>
        </w:rPr>
      </w:pPr>
      <w:bookmarkStart w:id="3042" w:name="_Toc456596305"/>
      <w:bookmarkStart w:id="3043" w:name="_Toc473022825"/>
      <w:bookmarkStart w:id="3044" w:name="_Toc91761047"/>
      <w:bookmarkStart w:id="3045" w:name="_Toc114481375"/>
      <w:bookmarkStart w:id="3046" w:name="_Toc423098758"/>
      <w:bookmarkStart w:id="3047" w:name="_Ref423526279"/>
      <w:bookmarkStart w:id="3048" w:name="_Toc437273498"/>
      <w:bookmarkStart w:id="3049" w:name="_Toc437273607"/>
      <w:r w:rsidRPr="00BD45AD">
        <w:rPr>
          <w:lang w:val="en-US"/>
        </w:rPr>
        <w:t>5.11</w:t>
      </w:r>
      <w:r w:rsidRPr="00BD45AD">
        <w:rPr>
          <w:lang w:val="en-US"/>
        </w:rPr>
        <w:tab/>
      </w:r>
      <w:r w:rsidR="004B38E9">
        <w:rPr>
          <w:lang w:val="en-US"/>
        </w:rPr>
        <w:t xml:space="preserve">ES25 </w:t>
      </w:r>
      <w:r w:rsidR="009361FF" w:rsidRPr="00BD45AD">
        <w:rPr>
          <w:lang w:val="en-US"/>
        </w:rPr>
        <w:t>(</w:t>
      </w:r>
      <w:r w:rsidR="004B38E9">
        <w:rPr>
          <w:lang w:val="en-US"/>
        </w:rPr>
        <w:t xml:space="preserve">UIMe -- </w:t>
      </w:r>
      <w:r w:rsidR="009361FF" w:rsidRPr="00BD45AD">
        <w:rPr>
          <w:lang w:val="en-US"/>
        </w:rPr>
        <w:t>LUIe)</w:t>
      </w:r>
      <w:bookmarkEnd w:id="3042"/>
      <w:bookmarkEnd w:id="3043"/>
      <w:bookmarkEnd w:id="3044"/>
      <w:bookmarkEnd w:id="3045"/>
    </w:p>
    <w:p w14:paraId="4CAE353B" w14:textId="1A2A478C" w:rsidR="009361FF" w:rsidRPr="00A85E21" w:rsidRDefault="009361FF" w:rsidP="009361FF">
      <w:pPr>
        <w:spacing w:before="0" w:after="200" w:line="276" w:lineRule="auto"/>
        <w:rPr>
          <w:rStyle w:val="NormalParagraphZchn"/>
        </w:rPr>
      </w:pPr>
      <w:r>
        <w:rPr>
          <w:rStyle w:val="NormalParagraphZchn"/>
        </w:rPr>
        <w:t>T</w:t>
      </w:r>
      <w:r w:rsidRPr="00A85E21">
        <w:rPr>
          <w:rStyle w:val="NormalParagraphZchn"/>
        </w:rPr>
        <w:t xml:space="preserve">he </w:t>
      </w:r>
      <w:r>
        <w:rPr>
          <w:rStyle w:val="NormalParagraphZchn"/>
        </w:rPr>
        <w:t xml:space="preserve">implementation of the LUIe </w:t>
      </w:r>
      <w:r w:rsidR="004B38E9">
        <w:rPr>
          <w:rStyle w:val="NormalParagraphZchn"/>
        </w:rPr>
        <w:t xml:space="preserve">uses ES25 </w:t>
      </w:r>
      <w:r w:rsidRPr="00A85E21">
        <w:rPr>
          <w:rStyle w:val="NormalParagraphZchn"/>
        </w:rPr>
        <w:t xml:space="preserve">between the </w:t>
      </w:r>
      <w:r w:rsidR="004B38E9">
        <w:rPr>
          <w:rStyle w:val="NormalParagraphZchn"/>
        </w:rPr>
        <w:t>LPAe</w:t>
      </w:r>
      <w:r w:rsidR="004B38E9" w:rsidRPr="00A85E21">
        <w:rPr>
          <w:rStyle w:val="NormalParagraphZchn"/>
        </w:rPr>
        <w:t xml:space="preserve"> </w:t>
      </w:r>
      <w:r w:rsidRPr="00A85E21">
        <w:rPr>
          <w:rStyle w:val="NormalParagraphZchn"/>
        </w:rPr>
        <w:t xml:space="preserve">and </w:t>
      </w:r>
      <w:r w:rsidR="004B38E9">
        <w:rPr>
          <w:rStyle w:val="NormalParagraphZchn"/>
        </w:rPr>
        <w:t xml:space="preserve">the User Interface Module for the LPAe (UIMe) in </w:t>
      </w:r>
      <w:r w:rsidRPr="00A85E21">
        <w:rPr>
          <w:rStyle w:val="NormalParagraphZchn"/>
        </w:rPr>
        <w:t>the device</w:t>
      </w:r>
      <w:r>
        <w:rPr>
          <w:rStyle w:val="NormalParagraphZchn"/>
        </w:rPr>
        <w:t>.</w:t>
      </w:r>
    </w:p>
    <w:p w14:paraId="5BDB54FD" w14:textId="77777777" w:rsidR="004B38E9" w:rsidRDefault="004B38E9" w:rsidP="004B38E9">
      <w:pPr>
        <w:spacing w:before="0" w:after="200" w:line="276" w:lineRule="auto"/>
        <w:rPr>
          <w:rStyle w:val="NormalParagraphZchn"/>
        </w:rPr>
      </w:pPr>
      <w:r>
        <w:rPr>
          <w:rStyle w:val="NormalParagraphZchn"/>
        </w:rPr>
        <w:t>For LUIe using CAT, the UIMe is the CAT interpreter, which is not RSP specific.</w:t>
      </w:r>
    </w:p>
    <w:p w14:paraId="0858602E" w14:textId="77777777" w:rsidR="004B38E9" w:rsidRDefault="004B38E9" w:rsidP="004B38E9">
      <w:pPr>
        <w:spacing w:before="0" w:after="200" w:line="276" w:lineRule="auto"/>
        <w:rPr>
          <w:rStyle w:val="NormalParagraphZchn"/>
        </w:rPr>
      </w:pPr>
      <w:r>
        <w:rPr>
          <w:rStyle w:val="NormalParagraphZchn"/>
        </w:rPr>
        <w:t>For LUIe using SCWS, the UIMe is the browser with its interface to the SCWS, which is not RSP specific.</w:t>
      </w:r>
    </w:p>
    <w:p w14:paraId="416E7843" w14:textId="77777777" w:rsidR="004B38E9" w:rsidRDefault="004B38E9" w:rsidP="004B38E9">
      <w:pPr>
        <w:spacing w:before="0" w:after="200" w:line="276" w:lineRule="auto"/>
        <w:rPr>
          <w:rStyle w:val="NormalParagraphZchn"/>
        </w:rPr>
      </w:pPr>
      <w:r>
        <w:rPr>
          <w:rStyle w:val="NormalParagraphZchn"/>
        </w:rPr>
        <w:t>For LUIe using E4E (ENVELOPE commands with tag 'E4'), the UIMe is implementation specific. It SHALL implement all requirements for the LPA related to the user interface.</w:t>
      </w:r>
    </w:p>
    <w:p w14:paraId="523CE60F" w14:textId="6307748A" w:rsidR="009361FF" w:rsidRDefault="009361FF" w:rsidP="009361FF">
      <w:pPr>
        <w:spacing w:before="0" w:after="200" w:line="276" w:lineRule="auto"/>
        <w:rPr>
          <w:rStyle w:val="NormalParagraphZchn"/>
        </w:rPr>
      </w:pPr>
      <w:r>
        <w:rPr>
          <w:rStyle w:val="NormalParagraphZchn"/>
        </w:rPr>
        <w:t>A D</w:t>
      </w:r>
      <w:r w:rsidRPr="00A85E21">
        <w:rPr>
          <w:rStyle w:val="NormalParagraphZchn"/>
        </w:rPr>
        <w:t xml:space="preserve">evice </w:t>
      </w:r>
      <w:r>
        <w:rPr>
          <w:rStyle w:val="NormalParagraphZchn"/>
        </w:rPr>
        <w:t xml:space="preserve">supporting LUIe SHALL </w:t>
      </w:r>
      <w:r w:rsidRPr="00A85E21">
        <w:rPr>
          <w:rStyle w:val="NormalParagraphZchn"/>
        </w:rPr>
        <w:t xml:space="preserve">support </w:t>
      </w:r>
      <w:r w:rsidR="004B38E9">
        <w:rPr>
          <w:rStyle w:val="NormalParagraphZchn"/>
        </w:rPr>
        <w:t xml:space="preserve">at least </w:t>
      </w:r>
      <w:r w:rsidRPr="00A85E21">
        <w:rPr>
          <w:rStyle w:val="NormalParagraphZchn"/>
        </w:rPr>
        <w:t>one of the mechanisms defined in this section</w:t>
      </w:r>
      <w:r>
        <w:rPr>
          <w:rStyle w:val="NormalParagraphZchn"/>
        </w:rPr>
        <w:t>.</w:t>
      </w:r>
    </w:p>
    <w:p w14:paraId="718CAF3A" w14:textId="300EB231" w:rsidR="00E07F02" w:rsidRDefault="009361FF" w:rsidP="00E07F02">
      <w:pPr>
        <w:pStyle w:val="NOTE"/>
        <w:rPr>
          <w:rStyle w:val="NormalParagraphZchn"/>
        </w:rPr>
      </w:pPr>
      <w:r>
        <w:rPr>
          <w:rStyle w:val="NormalParagraphZchn"/>
        </w:rPr>
        <w:t>NOTE</w:t>
      </w:r>
      <w:r w:rsidR="00E07F02">
        <w:rPr>
          <w:rStyle w:val="NormalParagraphZchn"/>
        </w:rPr>
        <w:t xml:space="preserve"> 1</w:t>
      </w:r>
      <w:r>
        <w:rPr>
          <w:rStyle w:val="NormalParagraphZchn"/>
        </w:rPr>
        <w:t>:</w:t>
      </w:r>
      <w:r>
        <w:rPr>
          <w:rStyle w:val="NormalParagraphZchn"/>
        </w:rPr>
        <w:tab/>
      </w:r>
      <w:r w:rsidRPr="00BD2B05">
        <w:rPr>
          <w:rStyle w:val="NormalParagraphZchn"/>
        </w:rPr>
        <w:t>DeviceCapabilities</w:t>
      </w:r>
      <w:r>
        <w:rPr>
          <w:rStyle w:val="NormalParagraphZchn"/>
        </w:rPr>
        <w:t xml:space="preserve"> </w:t>
      </w:r>
      <w:r w:rsidR="008F0FDE">
        <w:rPr>
          <w:rStyle w:val="NormalParagraphZchn"/>
        </w:rPr>
        <w:t xml:space="preserve">MAY </w:t>
      </w:r>
      <w:r>
        <w:rPr>
          <w:rStyle w:val="NormalParagraphZchn"/>
        </w:rPr>
        <w:t>be empty if provided by the LPAe.</w:t>
      </w:r>
    </w:p>
    <w:p w14:paraId="0552AE30" w14:textId="3D2B3AC2" w:rsidR="009361FF" w:rsidRDefault="00E07F02" w:rsidP="00E07F02">
      <w:pPr>
        <w:pStyle w:val="NOTE"/>
        <w:rPr>
          <w:rStyle w:val="NormalParagraphZchn"/>
        </w:rPr>
      </w:pPr>
      <w:r>
        <w:rPr>
          <w:rStyle w:val="NormalParagraphZchn"/>
        </w:rPr>
        <w:t>NOTE 2:</w:t>
      </w:r>
      <w:r>
        <w:rPr>
          <w:rStyle w:val="NormalParagraphZchn"/>
        </w:rPr>
        <w:tab/>
        <w:t>Support of MEP on ES25 is FFS.</w:t>
      </w:r>
    </w:p>
    <w:p w14:paraId="4FF107A8" w14:textId="744A1227" w:rsidR="009361FF" w:rsidRPr="00A85E21" w:rsidRDefault="00F66DD3" w:rsidP="00BD45AD">
      <w:pPr>
        <w:pStyle w:val="Heading3"/>
        <w:numPr>
          <w:ilvl w:val="0"/>
          <w:numId w:val="0"/>
        </w:numPr>
        <w:tabs>
          <w:tab w:val="left" w:pos="851"/>
        </w:tabs>
        <w:ind w:left="851" w:hanging="851"/>
        <w:rPr>
          <w:lang w:val="en-US" w:bidi="ar-SA"/>
        </w:rPr>
      </w:pPr>
      <w:bookmarkStart w:id="3050" w:name="_Toc454300462"/>
      <w:bookmarkStart w:id="3051" w:name="_Toc456596306"/>
      <w:bookmarkStart w:id="3052" w:name="_Toc473022826"/>
      <w:bookmarkStart w:id="3053" w:name="_Toc91761048"/>
      <w:bookmarkStart w:id="3054" w:name="_Toc114481376"/>
      <w:bookmarkEnd w:id="3050"/>
      <w:r w:rsidRPr="00A85E21">
        <w:rPr>
          <w:sz w:val="22"/>
          <w:lang w:val="en-US" w:bidi="ar-SA"/>
        </w:rPr>
        <w:t>5.11.1</w:t>
      </w:r>
      <w:r w:rsidRPr="00A85E21">
        <w:rPr>
          <w:sz w:val="22"/>
          <w:lang w:val="en-US" w:bidi="ar-SA"/>
        </w:rPr>
        <w:tab/>
      </w:r>
      <w:r w:rsidR="009361FF" w:rsidRPr="00A85E21">
        <w:rPr>
          <w:lang w:val="en-US" w:bidi="ar-SA"/>
        </w:rPr>
        <w:t>LUI</w:t>
      </w:r>
      <w:r w:rsidR="009361FF">
        <w:rPr>
          <w:lang w:val="en-US" w:bidi="ar-SA"/>
        </w:rPr>
        <w:t>e</w:t>
      </w:r>
      <w:r w:rsidR="009361FF" w:rsidRPr="00A85E21">
        <w:rPr>
          <w:lang w:val="en-US" w:bidi="ar-SA"/>
        </w:rPr>
        <w:t xml:space="preserve"> using CAT</w:t>
      </w:r>
      <w:bookmarkEnd w:id="3051"/>
      <w:bookmarkEnd w:id="3052"/>
      <w:bookmarkEnd w:id="3053"/>
      <w:bookmarkEnd w:id="3054"/>
    </w:p>
    <w:p w14:paraId="6CBF95EA" w14:textId="77777777" w:rsidR="009361FF" w:rsidRPr="00A85E21" w:rsidRDefault="009361FF" w:rsidP="009361FF">
      <w:pPr>
        <w:spacing w:before="0" w:after="200" w:line="276" w:lineRule="auto"/>
        <w:rPr>
          <w:rStyle w:val="NormalParagraphZchn"/>
        </w:rPr>
      </w:pPr>
      <w:r w:rsidRPr="00A85E21">
        <w:rPr>
          <w:rStyle w:val="NormalParagraphZchn"/>
        </w:rPr>
        <w:t xml:space="preserve">In order to support this option, the Device SHALL support at least the CAT mechanisms defined in </w:t>
      </w:r>
      <w:r>
        <w:rPr>
          <w:rStyle w:val="NormalParagraphZchn"/>
        </w:rPr>
        <w:t>Annex C.4.</w:t>
      </w:r>
    </w:p>
    <w:p w14:paraId="0CE722B4" w14:textId="16EBEF5A" w:rsidR="009361FF" w:rsidRPr="00A85E21" w:rsidRDefault="00F66DD3" w:rsidP="00BD45AD">
      <w:pPr>
        <w:pStyle w:val="Heading3"/>
        <w:numPr>
          <w:ilvl w:val="0"/>
          <w:numId w:val="0"/>
        </w:numPr>
        <w:tabs>
          <w:tab w:val="left" w:pos="851"/>
        </w:tabs>
        <w:ind w:left="851" w:hanging="851"/>
        <w:rPr>
          <w:lang w:val="en-US" w:bidi="ar-SA"/>
        </w:rPr>
      </w:pPr>
      <w:bookmarkStart w:id="3055" w:name="_Toc456596307"/>
      <w:bookmarkStart w:id="3056" w:name="_Toc473022827"/>
      <w:bookmarkStart w:id="3057" w:name="_Toc91761049"/>
      <w:bookmarkStart w:id="3058" w:name="_Toc114481377"/>
      <w:r w:rsidRPr="00A85E21">
        <w:rPr>
          <w:sz w:val="22"/>
          <w:lang w:val="en-US" w:bidi="ar-SA"/>
        </w:rPr>
        <w:t>5.11.2</w:t>
      </w:r>
      <w:r w:rsidRPr="00A85E21">
        <w:rPr>
          <w:sz w:val="22"/>
          <w:lang w:val="en-US" w:bidi="ar-SA"/>
        </w:rPr>
        <w:tab/>
      </w:r>
      <w:r w:rsidR="009361FF" w:rsidRPr="00A85E21">
        <w:rPr>
          <w:lang w:val="en-US" w:bidi="ar-SA"/>
        </w:rPr>
        <w:t>LUI</w:t>
      </w:r>
      <w:r w:rsidR="009361FF">
        <w:rPr>
          <w:lang w:val="en-US" w:bidi="ar-SA"/>
        </w:rPr>
        <w:t>e</w:t>
      </w:r>
      <w:r w:rsidR="009361FF" w:rsidRPr="00A85E21">
        <w:rPr>
          <w:lang w:val="en-US" w:bidi="ar-SA"/>
        </w:rPr>
        <w:t xml:space="preserve"> using SCWS</w:t>
      </w:r>
      <w:bookmarkEnd w:id="3055"/>
      <w:bookmarkEnd w:id="3056"/>
      <w:bookmarkEnd w:id="3057"/>
      <w:bookmarkEnd w:id="3058"/>
    </w:p>
    <w:p w14:paraId="1A2B0E10" w14:textId="77777777" w:rsidR="009361FF" w:rsidRPr="00A85E21" w:rsidRDefault="009361FF" w:rsidP="009361FF">
      <w:pPr>
        <w:spacing w:before="0" w:after="200" w:line="276" w:lineRule="auto"/>
        <w:rPr>
          <w:rStyle w:val="NormalParagraphZchn"/>
        </w:rPr>
      </w:pPr>
      <w:r w:rsidRPr="00A85E21">
        <w:rPr>
          <w:rStyle w:val="NormalParagraphZchn"/>
        </w:rPr>
        <w:t xml:space="preserve">In order to support this option, the Device SHALL support at least the CAT mechanisms defined in </w:t>
      </w:r>
      <w:r>
        <w:rPr>
          <w:rStyle w:val="NormalParagraphZchn"/>
        </w:rPr>
        <w:t>Annex C.4.</w:t>
      </w:r>
    </w:p>
    <w:p w14:paraId="00C737E9" w14:textId="77777777" w:rsidR="009361FF" w:rsidRDefault="009361FF" w:rsidP="009361FF">
      <w:pPr>
        <w:spacing w:before="0" w:after="200" w:line="276" w:lineRule="auto"/>
        <w:rPr>
          <w:lang w:eastAsia="en-US"/>
        </w:rPr>
      </w:pPr>
      <w:r>
        <w:rPr>
          <w:rStyle w:val="NormalParagraphZchn"/>
        </w:rPr>
        <w:t>In addition, the eUICC and the Device SHALL support the Smartcard Web Server as defined in [7].</w:t>
      </w:r>
    </w:p>
    <w:p w14:paraId="77A84552" w14:textId="77777777" w:rsidR="00647682" w:rsidRDefault="00647682" w:rsidP="00647682">
      <w:pPr>
        <w:spacing w:before="0" w:after="200" w:line="276" w:lineRule="auto"/>
        <w:rPr>
          <w:rStyle w:val="NormalParagraphZchn"/>
        </w:rPr>
      </w:pPr>
      <w:bookmarkStart w:id="3059" w:name="_Toc450906747"/>
      <w:bookmarkStart w:id="3060" w:name="_Toc456596308"/>
      <w:bookmarkStart w:id="3061" w:name="_Toc473022828"/>
      <w:bookmarkEnd w:id="2079"/>
      <w:bookmarkEnd w:id="2092"/>
      <w:bookmarkEnd w:id="2093"/>
      <w:bookmarkEnd w:id="3046"/>
      <w:bookmarkEnd w:id="3047"/>
      <w:bookmarkEnd w:id="3048"/>
      <w:bookmarkEnd w:id="3049"/>
      <w:bookmarkEnd w:id="3059"/>
      <w:r>
        <w:rPr>
          <w:rStyle w:val="NormalParagraphZchn"/>
        </w:rPr>
        <w:t xml:space="preserve">When using </w:t>
      </w:r>
      <w:r>
        <w:t>High Resolution Icons</w:t>
      </w:r>
      <w:r>
        <w:rPr>
          <w:rStyle w:val="NormalParagraphZchn"/>
        </w:rPr>
        <w:t>, it is recommended to embed the URLs to retrieve the HRIs from the HRI server (see section 5.12.1) into the web pages created by the SCWS. This avoids passing the (large) HRI data through the eUICC.</w:t>
      </w:r>
    </w:p>
    <w:p w14:paraId="3120A0EC" w14:textId="77777777" w:rsidR="004B38E9" w:rsidRPr="00A85E21" w:rsidRDefault="004B38E9" w:rsidP="004B38E9">
      <w:pPr>
        <w:pStyle w:val="Heading3"/>
        <w:numPr>
          <w:ilvl w:val="0"/>
          <w:numId w:val="0"/>
        </w:numPr>
        <w:tabs>
          <w:tab w:val="left" w:pos="851"/>
        </w:tabs>
        <w:ind w:left="851" w:hanging="851"/>
        <w:rPr>
          <w:lang w:val="en-US" w:bidi="ar-SA"/>
        </w:rPr>
      </w:pPr>
      <w:bookmarkStart w:id="3062" w:name="_Toc91761050"/>
      <w:bookmarkStart w:id="3063" w:name="_Toc114481378"/>
      <w:r w:rsidRPr="00A85E21">
        <w:rPr>
          <w:sz w:val="22"/>
          <w:lang w:val="en-US" w:bidi="ar-SA"/>
        </w:rPr>
        <w:t>5.11.</w:t>
      </w:r>
      <w:r>
        <w:rPr>
          <w:sz w:val="22"/>
          <w:lang w:val="en-US" w:bidi="ar-SA"/>
        </w:rPr>
        <w:t>3</w:t>
      </w:r>
      <w:r w:rsidRPr="00A85E21">
        <w:rPr>
          <w:sz w:val="22"/>
          <w:lang w:val="en-US" w:bidi="ar-SA"/>
        </w:rPr>
        <w:tab/>
      </w:r>
      <w:bookmarkStart w:id="3064" w:name="_Hlk23775827"/>
      <w:r w:rsidRPr="00A85E21">
        <w:rPr>
          <w:lang w:val="en-US" w:bidi="ar-SA"/>
        </w:rPr>
        <w:t>LUI</w:t>
      </w:r>
      <w:r>
        <w:rPr>
          <w:lang w:val="en-US" w:bidi="ar-SA"/>
        </w:rPr>
        <w:t>e</w:t>
      </w:r>
      <w:r w:rsidRPr="00A85E21">
        <w:rPr>
          <w:lang w:val="en-US" w:bidi="ar-SA"/>
        </w:rPr>
        <w:t xml:space="preserve"> using</w:t>
      </w:r>
      <w:r>
        <w:rPr>
          <w:lang w:val="en-US" w:bidi="ar-SA"/>
        </w:rPr>
        <w:t xml:space="preserve"> E4E</w:t>
      </w:r>
      <w:bookmarkEnd w:id="3062"/>
      <w:bookmarkEnd w:id="3063"/>
      <w:bookmarkEnd w:id="3064"/>
    </w:p>
    <w:p w14:paraId="4BCA42D1" w14:textId="77777777" w:rsidR="004B38E9" w:rsidRDefault="004B38E9" w:rsidP="004B38E9">
      <w:pPr>
        <w:spacing w:before="0" w:after="200" w:line="276" w:lineRule="auto"/>
        <w:rPr>
          <w:rStyle w:val="NormalParagraphZchn"/>
        </w:rPr>
      </w:pPr>
      <w:r w:rsidRPr="00A85E21">
        <w:rPr>
          <w:rStyle w:val="NormalParagraphZchn"/>
        </w:rPr>
        <w:t xml:space="preserve">In order to support this option, the Device SHALL support at least the CAT mechanisms defined in </w:t>
      </w:r>
      <w:r>
        <w:rPr>
          <w:rStyle w:val="NormalParagraphZchn"/>
        </w:rPr>
        <w:t>Annex C.4.</w:t>
      </w:r>
    </w:p>
    <w:p w14:paraId="297237E6" w14:textId="391742E8" w:rsidR="004B38E9" w:rsidRDefault="004B38E9" w:rsidP="004B38E9">
      <w:pPr>
        <w:spacing w:before="0" w:after="200" w:line="276" w:lineRule="auto"/>
        <w:rPr>
          <w:rStyle w:val="NormalParagraphZchn"/>
        </w:rPr>
      </w:pPr>
      <w:r>
        <w:rPr>
          <w:rStyle w:val="NormalParagraphZchn"/>
        </w:rPr>
        <w:t>The following data structure SHALL be sent by the device to th</w:t>
      </w:r>
      <w:r w:rsidR="003A7ADC">
        <w:rPr>
          <w:rStyle w:val="NormalParagraphZchn"/>
        </w:rPr>
        <w:t>e eUICC in an ENVELOPE command:</w:t>
      </w:r>
    </w:p>
    <w:p w14:paraId="1DD74295"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6622014E"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E4E</w:t>
      </w:r>
      <w:r w:rsidRPr="00D42CD6">
        <w:rPr>
          <w:rFonts w:ascii="Courier New" w:hAnsi="Courier New" w:cs="Courier New"/>
          <w:sz w:val="18"/>
          <w:szCs w:val="18"/>
        </w:rPr>
        <w:t>Request ::= [</w:t>
      </w:r>
      <w:r w:rsidRPr="009C48C0">
        <w:rPr>
          <w:rFonts w:ascii="Courier New" w:hAnsi="Courier New" w:cs="Courier New"/>
          <w:sz w:val="18"/>
          <w:szCs w:val="18"/>
        </w:rPr>
        <w:t>PRIVATE</w:t>
      </w:r>
      <w:r>
        <w:rPr>
          <w:rFonts w:ascii="Courier New" w:hAnsi="Courier New" w:cs="Courier New"/>
          <w:sz w:val="18"/>
          <w:szCs w:val="18"/>
        </w:rPr>
        <w:t xml:space="preserve"> 4</w:t>
      </w:r>
      <w:r w:rsidRPr="00D42CD6">
        <w:rPr>
          <w:rFonts w:ascii="Courier New" w:hAnsi="Courier New" w:cs="Courier New"/>
          <w:sz w:val="18"/>
          <w:szCs w:val="18"/>
        </w:rPr>
        <w:t xml:space="preserve">] </w:t>
      </w:r>
      <w:r>
        <w:rPr>
          <w:rFonts w:ascii="Courier New" w:hAnsi="Courier New" w:cs="Courier New"/>
          <w:sz w:val="18"/>
          <w:szCs w:val="18"/>
        </w:rPr>
        <w:t>CHOICE</w:t>
      </w:r>
      <w:r w:rsidRPr="00D42CD6">
        <w:rPr>
          <w:rFonts w:ascii="Courier New" w:hAnsi="Courier New" w:cs="Courier New"/>
          <w:sz w:val="18"/>
          <w:szCs w:val="18"/>
        </w:rPr>
        <w:t xml:space="preserve"> { -- Tag '</w:t>
      </w:r>
      <w:r>
        <w:rPr>
          <w:rFonts w:ascii="Courier New" w:hAnsi="Courier New" w:cs="Courier New"/>
          <w:sz w:val="18"/>
          <w:szCs w:val="18"/>
        </w:rPr>
        <w:t>E4</w:t>
      </w:r>
      <w:r w:rsidRPr="00D42CD6">
        <w:rPr>
          <w:rFonts w:ascii="Courier New" w:hAnsi="Courier New" w:cs="Courier New"/>
          <w:sz w:val="18"/>
          <w:szCs w:val="18"/>
        </w:rPr>
        <w:t>'</w:t>
      </w:r>
    </w:p>
    <w:p w14:paraId="4198E97F"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startDownload [0] </w:t>
      </w:r>
      <w:r w:rsidRPr="00BF4883">
        <w:rPr>
          <w:rFonts w:ascii="Courier New" w:hAnsi="Courier New" w:cs="Courier New"/>
          <w:sz w:val="18"/>
          <w:szCs w:val="18"/>
        </w:rPr>
        <w:t>SEQUENCE {</w:t>
      </w:r>
    </w:p>
    <w:p w14:paraId="22429703" w14:textId="77777777" w:rsidR="004B38E9" w:rsidRPr="00B7667D"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xml:space="preserve">activationCode [0] </w:t>
      </w:r>
      <w:r w:rsidRPr="009C48C0">
        <w:rPr>
          <w:rFonts w:ascii="Courier New" w:hAnsi="Courier New" w:cs="Courier New"/>
          <w:sz w:val="18"/>
          <w:szCs w:val="18"/>
        </w:rPr>
        <w:t>UTF8String (SIZE(</w:t>
      </w:r>
      <w:r>
        <w:rPr>
          <w:rFonts w:ascii="Courier New" w:hAnsi="Courier New" w:cs="Courier New"/>
          <w:sz w:val="18"/>
          <w:szCs w:val="18"/>
        </w:rPr>
        <w:t>0</w:t>
      </w:r>
      <w:r w:rsidRPr="009C48C0">
        <w:rPr>
          <w:rFonts w:ascii="Courier New" w:hAnsi="Courier New" w:cs="Courier New"/>
          <w:sz w:val="18"/>
          <w:szCs w:val="18"/>
        </w:rPr>
        <w:t>..</w:t>
      </w:r>
      <w:r>
        <w:rPr>
          <w:rFonts w:ascii="Courier New" w:hAnsi="Courier New" w:cs="Courier New"/>
          <w:sz w:val="18"/>
          <w:szCs w:val="18"/>
        </w:rPr>
        <w:t>255</w:t>
      </w:r>
      <w:r w:rsidRPr="009C48C0">
        <w:rPr>
          <w:rFonts w:ascii="Courier New" w:hAnsi="Courier New" w:cs="Courier New"/>
          <w:sz w:val="18"/>
          <w:szCs w:val="18"/>
        </w:rPr>
        <w:t>)</w:t>
      </w:r>
      <w:r>
        <w:rPr>
          <w:rFonts w:ascii="Courier New" w:hAnsi="Courier New" w:cs="Courier New"/>
          <w:sz w:val="18"/>
          <w:szCs w:val="18"/>
        </w:rPr>
        <w:t>)</w:t>
      </w:r>
    </w:p>
    <w:p w14:paraId="6FA81AD0"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7667D">
        <w:rPr>
          <w:rFonts w:ascii="Courier New" w:hAnsi="Courier New" w:cs="Courier New"/>
          <w:sz w:val="18"/>
          <w:szCs w:val="18"/>
        </w:rPr>
        <w:t>},</w:t>
      </w:r>
      <w:r>
        <w:rPr>
          <w:rFonts w:ascii="Courier New" w:hAnsi="Courier New" w:cs="Courier New"/>
          <w:sz w:val="18"/>
          <w:szCs w:val="18"/>
        </w:rPr>
        <w:t xml:space="preserve"> -- Start Download</w:t>
      </w:r>
    </w:p>
    <w:p w14:paraId="1F199DC4"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36814">
        <w:rPr>
          <w:rFonts w:ascii="Courier New" w:hAnsi="Courier New" w:cs="Courier New"/>
          <w:sz w:val="18"/>
          <w:szCs w:val="18"/>
        </w:rPr>
        <w:t xml:space="preserve"> </w:t>
      </w:r>
      <w:r>
        <w:rPr>
          <w:rFonts w:ascii="Courier New" w:hAnsi="Courier New" w:cs="Courier New"/>
          <w:sz w:val="18"/>
          <w:szCs w:val="18"/>
        </w:rPr>
        <w:tab/>
        <w:t xml:space="preserve">confirmDownload [1] </w:t>
      </w:r>
      <w:r w:rsidRPr="00BF4883">
        <w:rPr>
          <w:rFonts w:ascii="Courier New" w:hAnsi="Courier New" w:cs="Courier New"/>
          <w:sz w:val="18"/>
          <w:szCs w:val="18"/>
        </w:rPr>
        <w:t>SEQUENCE {</w:t>
      </w:r>
    </w:p>
    <w:p w14:paraId="33A9FFA3" w14:textId="38CA204B"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enable [</w:t>
      </w:r>
      <w:r w:rsidR="00E07F02">
        <w:rPr>
          <w:rFonts w:ascii="Courier New" w:hAnsi="Courier New" w:cs="Courier New"/>
          <w:sz w:val="18"/>
          <w:szCs w:val="18"/>
        </w:rPr>
        <w:t>0</w:t>
      </w:r>
      <w:r>
        <w:rPr>
          <w:rFonts w:ascii="Courier New" w:hAnsi="Courier New" w:cs="Courier New"/>
          <w:sz w:val="18"/>
          <w:szCs w:val="18"/>
        </w:rPr>
        <w:t>] NULL OPTIONAL, -- enable Profile after download</w:t>
      </w:r>
    </w:p>
    <w:p w14:paraId="1BC0DA52" w14:textId="3D45B79C"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confirmationCode</w:t>
      </w:r>
      <w:r w:rsidRPr="00B7667D">
        <w:rPr>
          <w:rFonts w:ascii="Courier New" w:hAnsi="Courier New" w:cs="Courier New"/>
          <w:sz w:val="18"/>
          <w:szCs w:val="18"/>
        </w:rPr>
        <w:t xml:space="preserve"> </w:t>
      </w:r>
      <w:r>
        <w:rPr>
          <w:rFonts w:ascii="Courier New" w:hAnsi="Courier New" w:cs="Courier New"/>
          <w:sz w:val="18"/>
          <w:szCs w:val="18"/>
        </w:rPr>
        <w:t>[</w:t>
      </w:r>
      <w:r w:rsidR="00E07F02">
        <w:rPr>
          <w:rFonts w:ascii="Courier New" w:hAnsi="Courier New" w:cs="Courier New"/>
          <w:sz w:val="18"/>
          <w:szCs w:val="18"/>
        </w:rPr>
        <w:t>1</w:t>
      </w:r>
      <w:r>
        <w:rPr>
          <w:rFonts w:ascii="Courier New" w:hAnsi="Courier New" w:cs="Courier New"/>
          <w:sz w:val="18"/>
          <w:szCs w:val="18"/>
        </w:rPr>
        <w:t xml:space="preserve">] </w:t>
      </w:r>
      <w:r w:rsidRPr="00E942D8">
        <w:rPr>
          <w:rFonts w:ascii="Courier New" w:hAnsi="Courier New" w:cs="Courier New"/>
          <w:sz w:val="18"/>
          <w:szCs w:val="18"/>
        </w:rPr>
        <w:t>UTF8String</w:t>
      </w:r>
      <w:r w:rsidRPr="00E942D8" w:rsidDel="00E942D8">
        <w:rPr>
          <w:rFonts w:ascii="Courier New" w:hAnsi="Courier New" w:cs="Courier New"/>
          <w:sz w:val="18"/>
          <w:szCs w:val="18"/>
        </w:rPr>
        <w:t xml:space="preserve"> </w:t>
      </w:r>
      <w:r w:rsidRPr="00E942D8">
        <w:rPr>
          <w:rFonts w:ascii="Courier New" w:hAnsi="Courier New" w:cs="Courier New"/>
          <w:sz w:val="18"/>
          <w:szCs w:val="18"/>
        </w:rPr>
        <w:t>OPTIONAL</w:t>
      </w:r>
      <w:r>
        <w:rPr>
          <w:rFonts w:ascii="Courier New" w:hAnsi="Courier New" w:cs="Courier New"/>
          <w:sz w:val="18"/>
          <w:szCs w:val="18"/>
        </w:rPr>
        <w:t>,</w:t>
      </w:r>
      <w:r w:rsidRPr="00B7667D">
        <w:rPr>
          <w:rFonts w:ascii="Courier New" w:hAnsi="Courier New" w:cs="Courier New"/>
          <w:sz w:val="18"/>
          <w:szCs w:val="18"/>
        </w:rPr>
        <w:t xml:space="preserve"> -- confirmation code</w:t>
      </w:r>
    </w:p>
    <w:p w14:paraId="508447EA" w14:textId="36A1B7C2"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pinCode [</w:t>
      </w:r>
      <w:r w:rsidR="00E07F02">
        <w:rPr>
          <w:rFonts w:ascii="Courier New" w:hAnsi="Courier New" w:cs="Courier New"/>
          <w:sz w:val="18"/>
          <w:szCs w:val="18"/>
        </w:rPr>
        <w:t>2</w:t>
      </w:r>
      <w:r>
        <w:rPr>
          <w:rFonts w:ascii="Courier New" w:hAnsi="Courier New" w:cs="Courier New"/>
          <w:sz w:val="18"/>
          <w:szCs w:val="18"/>
        </w:rPr>
        <w:t xml:space="preserve">] </w:t>
      </w:r>
      <w:r w:rsidRPr="00B7667D">
        <w:rPr>
          <w:rFonts w:ascii="Courier New" w:hAnsi="Courier New" w:cs="Courier New"/>
          <w:sz w:val="18"/>
          <w:szCs w:val="18"/>
        </w:rPr>
        <w:t>UTF8String (SIZE(4..8)) OPTIONAL -- LPAe PIN if used</w:t>
      </w:r>
    </w:p>
    <w:p w14:paraId="7DC7CAD3"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 Confirm Download</w:t>
      </w:r>
    </w:p>
    <w:p w14:paraId="74BCF34A"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listProfiles [2] NULL, -- List Profiles</w:t>
      </w:r>
    </w:p>
    <w:p w14:paraId="0FCE5ACB" w14:textId="75137061"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enableProfile [3] </w:t>
      </w:r>
      <w:r w:rsidR="00CF2738">
        <w:rPr>
          <w:rFonts w:ascii="Courier New" w:eastAsia="Times New Roman" w:hAnsi="Courier New" w:cs="Courier New"/>
          <w:sz w:val="18"/>
          <w:szCs w:val="18"/>
          <w:lang w:eastAsia="ko-KR"/>
        </w:rPr>
        <w:t>SEQUENCE {iccid [APPLICATION 26] Iccid</w:t>
      </w:r>
      <w:r w:rsidR="00CF2738">
        <w:rPr>
          <w:rFonts w:ascii="Courier New" w:hAnsi="Courier New" w:cs="Courier New"/>
          <w:sz w:val="18"/>
          <w:szCs w:val="18"/>
        </w:rPr>
        <w:t>}</w:t>
      </w:r>
      <w:r>
        <w:rPr>
          <w:rFonts w:ascii="Courier New" w:hAnsi="Courier New" w:cs="Courier New"/>
          <w:sz w:val="18"/>
          <w:szCs w:val="18"/>
        </w:rPr>
        <w:t>, -- Enable Profile</w:t>
      </w:r>
    </w:p>
    <w:p w14:paraId="7A7DC96D" w14:textId="05CB3074" w:rsidR="004B38E9" w:rsidRPr="0009495D"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09495D">
        <w:rPr>
          <w:rFonts w:ascii="Courier New" w:hAnsi="Courier New" w:cs="Courier New"/>
          <w:sz w:val="18"/>
          <w:szCs w:val="18"/>
        </w:rPr>
        <w:t>disableProfile [</w:t>
      </w:r>
      <w:r>
        <w:rPr>
          <w:rFonts w:ascii="Courier New" w:hAnsi="Courier New" w:cs="Courier New"/>
          <w:sz w:val="18"/>
          <w:szCs w:val="18"/>
        </w:rPr>
        <w:t>4</w:t>
      </w:r>
      <w:r w:rsidRPr="0009495D">
        <w:rPr>
          <w:rFonts w:ascii="Courier New" w:hAnsi="Courier New" w:cs="Courier New"/>
          <w:sz w:val="18"/>
          <w:szCs w:val="18"/>
        </w:rPr>
        <w:t xml:space="preserve">] </w:t>
      </w:r>
      <w:r w:rsidR="00CF2738">
        <w:rPr>
          <w:rFonts w:ascii="Courier New" w:eastAsia="Times New Roman" w:hAnsi="Courier New" w:cs="Courier New"/>
          <w:sz w:val="18"/>
          <w:szCs w:val="18"/>
          <w:lang w:eastAsia="ko-KR"/>
        </w:rPr>
        <w:t>SEQUENCE {iccid [APPLICATION 26] Iccid</w:t>
      </w:r>
      <w:r w:rsidR="00CF2738">
        <w:rPr>
          <w:rFonts w:ascii="Courier New" w:hAnsi="Courier New" w:cs="Courier New"/>
          <w:sz w:val="18"/>
          <w:szCs w:val="18"/>
        </w:rPr>
        <w:t>}</w:t>
      </w:r>
      <w:r w:rsidRPr="0009495D">
        <w:rPr>
          <w:rFonts w:ascii="Courier New" w:hAnsi="Courier New" w:cs="Courier New"/>
          <w:sz w:val="18"/>
          <w:szCs w:val="18"/>
        </w:rPr>
        <w:t>,  -- Disable Profile</w:t>
      </w:r>
    </w:p>
    <w:p w14:paraId="46A556D4" w14:textId="77777777" w:rsidR="004B38E9" w:rsidRPr="0009495D"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9495D">
        <w:rPr>
          <w:rFonts w:ascii="Courier New" w:hAnsi="Courier New" w:cs="Courier New"/>
          <w:sz w:val="18"/>
          <w:szCs w:val="18"/>
        </w:rPr>
        <w:tab/>
        <w:t>deleteProfile [</w:t>
      </w:r>
      <w:r>
        <w:rPr>
          <w:rFonts w:ascii="Courier New" w:hAnsi="Courier New" w:cs="Courier New"/>
          <w:sz w:val="18"/>
          <w:szCs w:val="18"/>
        </w:rPr>
        <w:t>5</w:t>
      </w:r>
      <w:r w:rsidRPr="0009495D">
        <w:rPr>
          <w:rFonts w:ascii="Courier New" w:hAnsi="Courier New" w:cs="Courier New"/>
          <w:sz w:val="18"/>
          <w:szCs w:val="18"/>
        </w:rPr>
        <w:t>] SEQUENCE {</w:t>
      </w:r>
    </w:p>
    <w:p w14:paraId="5000E326" w14:textId="05E206E1" w:rsidR="004B38E9" w:rsidRPr="0009495D"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942D8">
        <w:rPr>
          <w:rFonts w:ascii="Courier New" w:hAnsi="Courier New" w:cs="Courier New"/>
          <w:sz w:val="18"/>
          <w:szCs w:val="18"/>
        </w:rPr>
        <w:tab/>
      </w:r>
      <w:r>
        <w:rPr>
          <w:rFonts w:ascii="Courier New" w:hAnsi="Courier New" w:cs="Courier New"/>
          <w:sz w:val="18"/>
          <w:szCs w:val="18"/>
        </w:rPr>
        <w:tab/>
      </w:r>
      <w:r w:rsidR="00CF2738">
        <w:rPr>
          <w:rFonts w:ascii="Courier New" w:eastAsia="Times New Roman" w:hAnsi="Courier New" w:cs="Courier New"/>
          <w:sz w:val="18"/>
          <w:szCs w:val="18"/>
          <w:lang w:eastAsia="ko-KR"/>
        </w:rPr>
        <w:t>iccid [APPLICATION 26] Iccid,</w:t>
      </w:r>
    </w:p>
    <w:p w14:paraId="4D17045E" w14:textId="77777777" w:rsidR="004B38E9" w:rsidRPr="0009495D"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9495D">
        <w:rPr>
          <w:rFonts w:ascii="Courier New" w:hAnsi="Courier New" w:cs="Courier New"/>
          <w:sz w:val="18"/>
          <w:szCs w:val="18"/>
        </w:rPr>
        <w:tab/>
      </w:r>
      <w:r>
        <w:rPr>
          <w:rFonts w:ascii="Courier New" w:hAnsi="Courier New" w:cs="Courier New"/>
          <w:sz w:val="18"/>
          <w:szCs w:val="18"/>
        </w:rPr>
        <w:tab/>
      </w:r>
      <w:r w:rsidRPr="0009495D">
        <w:rPr>
          <w:rFonts w:ascii="Courier New" w:hAnsi="Courier New" w:cs="Courier New"/>
          <w:sz w:val="18"/>
          <w:szCs w:val="18"/>
        </w:rPr>
        <w:t xml:space="preserve">pinCode </w:t>
      </w:r>
      <w:r>
        <w:rPr>
          <w:rFonts w:ascii="Courier New" w:hAnsi="Courier New" w:cs="Courier New"/>
          <w:sz w:val="18"/>
          <w:szCs w:val="18"/>
        </w:rPr>
        <w:t>[1</w:t>
      </w:r>
      <w:r w:rsidRPr="0009495D">
        <w:rPr>
          <w:rFonts w:ascii="Courier New" w:hAnsi="Courier New" w:cs="Courier New"/>
          <w:sz w:val="18"/>
          <w:szCs w:val="18"/>
        </w:rPr>
        <w:t>] UTF8String (SIZE(4..8)) OPTIONAL -- LPAe PIN if used</w:t>
      </w:r>
    </w:p>
    <w:p w14:paraId="070F62A4"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r w:rsidRPr="0009495D">
        <w:rPr>
          <w:rFonts w:ascii="Courier New" w:hAnsi="Courier New" w:cs="Courier New"/>
          <w:sz w:val="18"/>
          <w:szCs w:val="18"/>
        </w:rPr>
        <w:t xml:space="preserve"> </w:t>
      </w:r>
      <w:r w:rsidRPr="00E942D8">
        <w:rPr>
          <w:rFonts w:ascii="Courier New" w:hAnsi="Courier New" w:cs="Courier New"/>
          <w:sz w:val="18"/>
          <w:szCs w:val="18"/>
        </w:rPr>
        <w:t>-- Delete Profile</w:t>
      </w:r>
    </w:p>
    <w:p w14:paraId="7447F4E8" w14:textId="77777777" w:rsidR="004B38E9" w:rsidRPr="004B552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euiccMemReset [6] </w:t>
      </w:r>
      <w:r w:rsidRPr="004B5529">
        <w:rPr>
          <w:rFonts w:ascii="Courier New" w:hAnsi="Courier New" w:cs="Courier New"/>
          <w:sz w:val="18"/>
          <w:szCs w:val="18"/>
        </w:rPr>
        <w:t>SEQUENCE</w:t>
      </w:r>
      <w:r>
        <w:rPr>
          <w:rFonts w:ascii="Courier New" w:hAnsi="Courier New" w:cs="Courier New"/>
          <w:sz w:val="18"/>
          <w:szCs w:val="18"/>
        </w:rPr>
        <w:t xml:space="preserve"> </w:t>
      </w:r>
      <w:r w:rsidRPr="004B5529">
        <w:rPr>
          <w:rFonts w:ascii="Courier New" w:hAnsi="Courier New" w:cs="Courier New"/>
          <w:sz w:val="18"/>
          <w:szCs w:val="18"/>
        </w:rPr>
        <w:t>{</w:t>
      </w:r>
    </w:p>
    <w:p w14:paraId="078B657D" w14:textId="77777777" w:rsidR="004B38E9" w:rsidRPr="004B552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E942D8">
        <w:rPr>
          <w:rFonts w:ascii="Courier New" w:hAnsi="Courier New" w:cs="Courier New"/>
          <w:sz w:val="18"/>
          <w:szCs w:val="18"/>
        </w:rPr>
        <w:t>pinCode [0] UTF8String (SIZE(4..8)) OPTIONAL -- LPAe PIN if used</w:t>
      </w:r>
    </w:p>
    <w:p w14:paraId="09C133F8"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4B5529">
        <w:rPr>
          <w:rFonts w:ascii="Courier New" w:hAnsi="Courier New" w:cs="Courier New"/>
          <w:sz w:val="18"/>
          <w:szCs w:val="18"/>
        </w:rPr>
        <w:t>}</w:t>
      </w:r>
      <w:r>
        <w:rPr>
          <w:rFonts w:ascii="Courier New" w:hAnsi="Courier New" w:cs="Courier New"/>
          <w:sz w:val="18"/>
          <w:szCs w:val="18"/>
        </w:rPr>
        <w:t>, -- eUICC Memory Reset</w:t>
      </w:r>
    </w:p>
    <w:p w14:paraId="53F3767A" w14:textId="4B2E9937" w:rsidR="004B38E9" w:rsidRPr="00D42CD6"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changeConfirmationPin [7] </w:t>
      </w:r>
      <w:r w:rsidRPr="009C48C0">
        <w:rPr>
          <w:rFonts w:ascii="Courier New" w:hAnsi="Courier New" w:cs="Courier New"/>
          <w:sz w:val="18"/>
          <w:szCs w:val="18"/>
        </w:rPr>
        <w:t>UTF8String (SIZE(</w:t>
      </w:r>
      <w:r>
        <w:rPr>
          <w:rFonts w:ascii="Courier New" w:hAnsi="Courier New" w:cs="Courier New"/>
          <w:sz w:val="18"/>
          <w:szCs w:val="18"/>
        </w:rPr>
        <w:t>9</w:t>
      </w:r>
      <w:r w:rsidRPr="009C48C0">
        <w:rPr>
          <w:rFonts w:ascii="Courier New" w:hAnsi="Courier New" w:cs="Courier New"/>
          <w:sz w:val="18"/>
          <w:szCs w:val="18"/>
        </w:rPr>
        <w:t>..</w:t>
      </w:r>
      <w:r>
        <w:rPr>
          <w:rFonts w:ascii="Courier New" w:hAnsi="Courier New" w:cs="Courier New"/>
          <w:sz w:val="18"/>
          <w:szCs w:val="18"/>
        </w:rPr>
        <w:t>17</w:t>
      </w:r>
      <w:r w:rsidRPr="009C48C0">
        <w:rPr>
          <w:rFonts w:ascii="Courier New" w:hAnsi="Courier New" w:cs="Courier New"/>
          <w:sz w:val="18"/>
          <w:szCs w:val="18"/>
        </w:rPr>
        <w:t>)</w:t>
      </w:r>
      <w:r>
        <w:rPr>
          <w:rFonts w:ascii="Courier New" w:hAnsi="Courier New" w:cs="Courier New"/>
          <w:sz w:val="18"/>
          <w:szCs w:val="18"/>
        </w:rPr>
        <w:t>)</w:t>
      </w:r>
      <w:r w:rsidR="00CF2738">
        <w:rPr>
          <w:rFonts w:ascii="Courier New" w:hAnsi="Courier New" w:cs="Courier New"/>
          <w:sz w:val="18"/>
          <w:szCs w:val="18"/>
        </w:rPr>
        <w:t>,</w:t>
      </w:r>
      <w:r>
        <w:rPr>
          <w:rFonts w:ascii="Courier New" w:hAnsi="Courier New" w:cs="Courier New"/>
          <w:sz w:val="18"/>
          <w:szCs w:val="18"/>
        </w:rPr>
        <w:t xml:space="preserve"> </w:t>
      </w:r>
      <w:r w:rsidR="00214C05">
        <w:rPr>
          <w:rFonts w:ascii="Courier New" w:hAnsi="Courier New" w:cs="Courier New"/>
          <w:sz w:val="18"/>
          <w:szCs w:val="18"/>
        </w:rPr>
        <w:t>--</w:t>
      </w:r>
      <w:r>
        <w:rPr>
          <w:rFonts w:ascii="Courier New" w:hAnsi="Courier New" w:cs="Courier New"/>
          <w:sz w:val="18"/>
          <w:szCs w:val="18"/>
        </w:rPr>
        <w:t xml:space="preserve"> Change confirmation PIN</w:t>
      </w:r>
    </w:p>
    <w:p w14:paraId="5879D5EB" w14:textId="77777777" w:rsidR="00CF2738" w:rsidRDefault="00CF2738"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setRpmAllow [8] BOOLEAN, -- Turn on/off Remote Profile Management</w:t>
      </w:r>
    </w:p>
    <w:p w14:paraId="551084F1" w14:textId="77777777" w:rsidR="00CF2738" w:rsidRDefault="00CF2738"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pollRpmPackage [9] </w:t>
      </w:r>
      <w:r>
        <w:rPr>
          <w:rFonts w:ascii="Courier New" w:eastAsia="Times New Roman" w:hAnsi="Courier New" w:cs="Courier New"/>
          <w:sz w:val="18"/>
          <w:szCs w:val="18"/>
          <w:lang w:eastAsia="ko-KR"/>
        </w:rPr>
        <w:t>SEQUENCE {iccid [APPLICATION 26] Iccid</w:t>
      </w:r>
      <w:r>
        <w:rPr>
          <w:rFonts w:ascii="Courier New" w:hAnsi="Courier New" w:cs="Courier New"/>
          <w:sz w:val="18"/>
          <w:szCs w:val="18"/>
        </w:rPr>
        <w:t xml:space="preserve"> OPTIONAL},</w:t>
      </w:r>
    </w:p>
    <w:p w14:paraId="75C8F2F4" w14:textId="77777777" w:rsidR="00CF2738" w:rsidRPr="00945180" w:rsidRDefault="00CF2738"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 </w:t>
      </w:r>
      <w:r w:rsidRPr="00945180">
        <w:rPr>
          <w:rFonts w:ascii="Courier New" w:hAnsi="Courier New" w:cs="Courier New"/>
          <w:sz w:val="18"/>
          <w:szCs w:val="18"/>
        </w:rPr>
        <w:t xml:space="preserve">Check for RPM packages for profile with iccid. No iccid means </w:t>
      </w:r>
      <w:r>
        <w:rPr>
          <w:lang w:eastAsia="en-US"/>
        </w:rPr>
        <w:t>'</w:t>
      </w:r>
      <w:r w:rsidRPr="00945180">
        <w:rPr>
          <w:rFonts w:ascii="Courier New" w:hAnsi="Courier New" w:cs="Courier New"/>
          <w:sz w:val="18"/>
          <w:szCs w:val="18"/>
        </w:rPr>
        <w:t>Update All</w:t>
      </w:r>
      <w:r>
        <w:rPr>
          <w:lang w:eastAsia="en-US"/>
        </w:rPr>
        <w:t>'</w:t>
      </w:r>
    </w:p>
    <w:p w14:paraId="391D7FF0" w14:textId="77777777" w:rsidR="00CF2738" w:rsidRDefault="00CF2738"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confirmRpmPackage [10] SEQUENCE {</w:t>
      </w:r>
    </w:p>
    <w:p w14:paraId="3BC1F96C" w14:textId="77777777" w:rsidR="00CF2738" w:rsidRDefault="00CF2738"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xml:space="preserve">pinCode [0] UTF8String (SIZE(4..8)) OPTIONAL </w:t>
      </w:r>
    </w:p>
    <w:p w14:paraId="1B8A78E8" w14:textId="77777777" w:rsidR="00CF2738" w:rsidRDefault="00CF2738"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LPAe PIN, if used, with Strong Confirmation</w:t>
      </w:r>
    </w:p>
    <w:p w14:paraId="2A4D1980" w14:textId="57E7BBF7" w:rsidR="00CF2738" w:rsidRDefault="00CF2738"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 </w:t>
      </w:r>
      <w:r w:rsidR="00EE5DD7">
        <w:rPr>
          <w:rFonts w:ascii="Courier New" w:hAnsi="Courier New" w:cs="Courier New"/>
          <w:sz w:val="18"/>
          <w:szCs w:val="18"/>
        </w:rPr>
        <w:t>-</w:t>
      </w:r>
      <w:r>
        <w:rPr>
          <w:rFonts w:ascii="Courier New" w:hAnsi="Courier New" w:cs="Courier New"/>
          <w:sz w:val="18"/>
          <w:szCs w:val="18"/>
        </w:rPr>
        <w:t>- Confirms the pending RpmPackage</w:t>
      </w:r>
    </w:p>
    <w:p w14:paraId="6AD80655" w14:textId="77777777" w:rsidR="00CF2738" w:rsidRDefault="00CF2738"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cancelSession[11] NULL</w:t>
      </w:r>
    </w:p>
    <w:p w14:paraId="5EC56093" w14:textId="77777777" w:rsidR="00CF2738" w:rsidRDefault="00CF2738"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Cancels the pending profile download or RpmPackage execution</w:t>
      </w:r>
    </w:p>
    <w:p w14:paraId="3E1507CD" w14:textId="63195B03" w:rsidR="004B38E9" w:rsidRDefault="004B38E9"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11522E9" w14:textId="77777777" w:rsidR="004B38E9" w:rsidRPr="00D42CD6"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2E93915" w14:textId="77777777" w:rsidR="004B38E9" w:rsidRDefault="004B38E9" w:rsidP="004B38E9">
      <w:pPr>
        <w:spacing w:before="0" w:after="200" w:line="276" w:lineRule="auto"/>
        <w:rPr>
          <w:rStyle w:val="NormalParagraphZchn"/>
        </w:rPr>
      </w:pPr>
    </w:p>
    <w:p w14:paraId="583FBEF5" w14:textId="77777777" w:rsidR="004B38E9" w:rsidRDefault="004B38E9" w:rsidP="004B38E9">
      <w:pPr>
        <w:spacing w:before="0" w:after="200" w:line="276" w:lineRule="auto"/>
        <w:rPr>
          <w:rStyle w:val="NormalParagraphZchn"/>
        </w:rPr>
      </w:pPr>
      <w:r w:rsidRPr="00E21355">
        <w:rPr>
          <w:rStyle w:val="NormalParagraphZchn"/>
        </w:rPr>
        <w:t xml:space="preserve">For </w:t>
      </w:r>
      <w:r w:rsidRPr="00E21355">
        <w:rPr>
          <w:rFonts w:ascii="Courier New" w:hAnsi="Courier New" w:cs="Courier New"/>
          <w:szCs w:val="22"/>
        </w:rPr>
        <w:t>startDownload</w:t>
      </w:r>
      <w:r w:rsidRPr="00E21355">
        <w:rPr>
          <w:rStyle w:val="NormalParagraphZchn"/>
        </w:rPr>
        <w:t>, the UTF8 string</w:t>
      </w:r>
      <w:r>
        <w:rPr>
          <w:rStyle w:val="NormalParagraphZchn"/>
        </w:rPr>
        <w:t>, if non-zero length,</w:t>
      </w:r>
      <w:r w:rsidRPr="00E21355">
        <w:rPr>
          <w:rStyle w:val="NormalParagraphZchn"/>
        </w:rPr>
        <w:t xml:space="preserve"> SHALL contain</w:t>
      </w:r>
      <w:r>
        <w:rPr>
          <w:rStyle w:val="NormalParagraphZchn"/>
        </w:rPr>
        <w:t xml:space="preserve"> the Activation Code as defined in section 4.1. A UTF8 string of zero length SHALL indicate to the eUICC to check for a new Profile at the Default SM-DP+ (if configured) and the SM-DS.</w:t>
      </w:r>
    </w:p>
    <w:p w14:paraId="208D9F2A" w14:textId="77777777" w:rsidR="004B38E9" w:rsidRDefault="004B38E9" w:rsidP="004B38E9">
      <w:pPr>
        <w:spacing w:before="0" w:after="200" w:line="276" w:lineRule="auto"/>
        <w:rPr>
          <w:rStyle w:val="NormalParagraphZchn"/>
        </w:rPr>
      </w:pPr>
      <w:r>
        <w:rPr>
          <w:rStyle w:val="NormalParagraphZchn"/>
        </w:rPr>
        <w:t>Even though the ASN.1 definition would allow larger data, each request and response SHALL be limited so that it can be included in a single APDU.</w:t>
      </w:r>
    </w:p>
    <w:p w14:paraId="215B9DED" w14:textId="3E4D5DDA" w:rsidR="00CF2738" w:rsidRDefault="004B38E9" w:rsidP="00CF2738">
      <w:pPr>
        <w:spacing w:before="0" w:after="200" w:line="276" w:lineRule="auto"/>
        <w:rPr>
          <w:rStyle w:val="NormalParagraphZchn"/>
        </w:rPr>
      </w:pPr>
      <w:r>
        <w:rPr>
          <w:rStyle w:val="NormalParagraphZchn"/>
        </w:rPr>
        <w:t xml:space="preserve">For </w:t>
      </w:r>
      <w:r w:rsidRPr="004C5AE5">
        <w:rPr>
          <w:rStyle w:val="ASN1referencesChar"/>
        </w:rPr>
        <w:t>changeConfirmationP</w:t>
      </w:r>
      <w:r>
        <w:rPr>
          <w:rStyle w:val="ASN1referencesChar"/>
        </w:rPr>
        <w:t>in</w:t>
      </w:r>
      <w:r>
        <w:rPr>
          <w:rStyle w:val="NormalParagraphZchn"/>
        </w:rPr>
        <w:t>, the UTF8 string SHALL contain the old PIN followed by the new PIN, separated by a semicolon (which is not allowed as PIN character).</w:t>
      </w:r>
      <w:r w:rsidR="00CF2738" w:rsidRPr="00CF2738">
        <w:rPr>
          <w:rStyle w:val="NormalParagraphZchn"/>
        </w:rPr>
        <w:t xml:space="preserve"> </w:t>
      </w:r>
    </w:p>
    <w:p w14:paraId="52C64511" w14:textId="77777777" w:rsidR="00CF2738" w:rsidRDefault="00CF2738" w:rsidP="00CF2738">
      <w:pPr>
        <w:pStyle w:val="NormalParagraph"/>
        <w:jc w:val="both"/>
        <w:rPr>
          <w:rStyle w:val="NormalParagraphZchn"/>
        </w:rPr>
      </w:pPr>
      <w:r>
        <w:rPr>
          <w:rStyle w:val="NormalParagraphZchn"/>
        </w:rPr>
        <w:t xml:space="preserve">Operation </w:t>
      </w:r>
      <w:r>
        <w:rPr>
          <w:rStyle w:val="ASN1referencesChar"/>
        </w:rPr>
        <w:t>pollRpmPackage</w:t>
      </w:r>
      <w:r>
        <w:rPr>
          <w:rStyle w:val="NormalParagraphZchn"/>
        </w:rPr>
        <w:t xml:space="preserve"> starts the </w:t>
      </w:r>
      <w:r>
        <w:rPr>
          <w:lang w:eastAsia="en-US"/>
        </w:rPr>
        <w:t>'</w:t>
      </w:r>
      <w:r>
        <w:rPr>
          <w:rStyle w:val="NormalParagraphZchn"/>
        </w:rPr>
        <w:t>Update Profile</w:t>
      </w:r>
      <w:r>
        <w:rPr>
          <w:lang w:eastAsia="en-US"/>
        </w:rPr>
        <w:t>'</w:t>
      </w:r>
      <w:r>
        <w:rPr>
          <w:rStyle w:val="NormalParagraphZchn"/>
        </w:rPr>
        <w:t xml:space="preserve"> procedure as defined in section 3.2.7. The value of </w:t>
      </w:r>
      <w:r>
        <w:rPr>
          <w:rStyle w:val="ASN1referencesChar"/>
        </w:rPr>
        <w:t>pollRpmPackage</w:t>
      </w:r>
      <w:r>
        <w:rPr>
          <w:rStyle w:val="NormalParagraphZchn"/>
        </w:rPr>
        <w:t xml:space="preserve"> makes LPAe to behave as follows:</w:t>
      </w:r>
    </w:p>
    <w:p w14:paraId="1B549151" w14:textId="77777777" w:rsidR="00CF2738" w:rsidRDefault="00CF2738" w:rsidP="00CF2738">
      <w:pPr>
        <w:pStyle w:val="NormalParagraph"/>
        <w:numPr>
          <w:ilvl w:val="0"/>
          <w:numId w:val="373"/>
        </w:numPr>
        <w:jc w:val="both"/>
        <w:rPr>
          <w:rStyle w:val="NormalParagraphZchn"/>
        </w:rPr>
      </w:pPr>
      <w:r>
        <w:rPr>
          <w:lang w:eastAsia="en-US"/>
        </w:rPr>
        <w:t>'</w:t>
      </w:r>
      <w:r>
        <w:rPr>
          <w:rStyle w:val="NormalParagraphZchn"/>
        </w:rPr>
        <w:t>Update</w:t>
      </w:r>
      <w:r>
        <w:rPr>
          <w:lang w:eastAsia="en-US"/>
        </w:rPr>
        <w:t>'</w:t>
      </w:r>
      <w:r>
        <w:rPr>
          <w:rStyle w:val="NormalParagraphZchn"/>
        </w:rPr>
        <w:t xml:space="preserve"> single Profile if the value includes the ICCID of the Profile. Error </w:t>
      </w:r>
      <w:r w:rsidRPr="00BD45AD">
        <w:rPr>
          <w:rFonts w:ascii="Courier New" w:hAnsi="Courier New" w:cs="Courier New"/>
        </w:rPr>
        <w:t>errorProfileDoesNotExist</w:t>
      </w:r>
      <w:r>
        <w:rPr>
          <w:rFonts w:ascii="Courier New" w:hAnsi="Courier New" w:cs="Courier New"/>
          <w:sz w:val="18"/>
          <w:szCs w:val="18"/>
        </w:rPr>
        <w:t xml:space="preserve"> </w:t>
      </w:r>
      <w:r>
        <w:rPr>
          <w:rStyle w:val="NormalParagraphZchn"/>
        </w:rPr>
        <w:t>is returned if there is not an installed Profile with that ICCID.</w:t>
      </w:r>
    </w:p>
    <w:p w14:paraId="165798BC" w14:textId="77777777" w:rsidR="00CF2738" w:rsidRDefault="00CF2738" w:rsidP="00CF2738">
      <w:pPr>
        <w:pStyle w:val="NormalParagraph"/>
        <w:numPr>
          <w:ilvl w:val="0"/>
          <w:numId w:val="373"/>
        </w:numPr>
        <w:jc w:val="both"/>
        <w:rPr>
          <w:rStyle w:val="NormalParagraphZchn"/>
        </w:rPr>
      </w:pPr>
      <w:r>
        <w:rPr>
          <w:lang w:eastAsia="en-US"/>
        </w:rPr>
        <w:t>'</w:t>
      </w:r>
      <w:r>
        <w:rPr>
          <w:rStyle w:val="NormalParagraphZchn"/>
        </w:rPr>
        <w:t>Update All</w:t>
      </w:r>
      <w:r>
        <w:rPr>
          <w:lang w:eastAsia="en-US"/>
        </w:rPr>
        <w:t>'</w:t>
      </w:r>
      <w:r>
        <w:rPr>
          <w:rStyle w:val="NormalParagraphZchn"/>
        </w:rPr>
        <w:t xml:space="preserve"> Profiles, if no ICCID is provided.</w:t>
      </w:r>
    </w:p>
    <w:p w14:paraId="741FBFC8" w14:textId="0B559D5C" w:rsidR="004B38E9" w:rsidRPr="00A85E21" w:rsidRDefault="00CF2738" w:rsidP="00CF2738">
      <w:pPr>
        <w:pStyle w:val="NormalParagraph"/>
        <w:jc w:val="both"/>
        <w:rPr>
          <w:rStyle w:val="NormalParagraphZchn"/>
        </w:rPr>
      </w:pPr>
      <w:r>
        <w:rPr>
          <w:rStyle w:val="NormalParagraphZchn"/>
        </w:rPr>
        <w:t xml:space="preserve">Operation </w:t>
      </w:r>
      <w:r w:rsidRPr="00F6537B">
        <w:rPr>
          <w:rStyle w:val="ASN1referencesChar"/>
        </w:rPr>
        <w:t>cancelSession</w:t>
      </w:r>
      <w:r>
        <w:rPr>
          <w:rStyle w:val="NormalParagraphZchn"/>
        </w:rPr>
        <w:t xml:space="preserve"> instructs the LPAe to perform the Common Cancel Procedure as defined in section 3.0.2, with </w:t>
      </w:r>
      <w:r>
        <w:rPr>
          <w:rFonts w:eastAsia="Times New Roman" w:hint="eastAsia"/>
          <w:lang w:eastAsia="ko-KR"/>
        </w:rPr>
        <w:t xml:space="preserve">the </w:t>
      </w:r>
      <w:r>
        <w:rPr>
          <w:rFonts w:hint="eastAsia"/>
        </w:rPr>
        <w:t xml:space="preserve">reason </w:t>
      </w:r>
      <w:r>
        <w:rPr>
          <w:lang w:eastAsia="en-US"/>
        </w:rPr>
        <w:t>'</w:t>
      </w:r>
      <w:r>
        <w:rPr>
          <w:rFonts w:eastAsia="Times New Roman" w:hint="eastAsia"/>
          <w:lang w:eastAsia="ko-KR"/>
        </w:rPr>
        <w:t>endUserRejection</w:t>
      </w:r>
      <w:r>
        <w:rPr>
          <w:rFonts w:eastAsia="Times New Roman"/>
          <w:lang w:eastAsia="ko-KR"/>
        </w:rPr>
        <w:t>'.</w:t>
      </w:r>
    </w:p>
    <w:p w14:paraId="010D5E56" w14:textId="77777777" w:rsidR="004B38E9" w:rsidRPr="002E664E" w:rsidRDefault="004B38E9" w:rsidP="004B38E9">
      <w:pPr>
        <w:pStyle w:val="NOTE"/>
      </w:pPr>
      <w:r w:rsidRPr="002E664E">
        <w:t>N</w:t>
      </w:r>
      <w:r>
        <w:t>OTE</w:t>
      </w:r>
      <w:r w:rsidRPr="002E664E">
        <w:t>:</w:t>
      </w:r>
      <w:r>
        <w:tab/>
      </w:r>
      <w:r w:rsidRPr="002E664E">
        <w:t xml:space="preserve">ENVELOPE commands with tag 'E4' </w:t>
      </w:r>
      <w:r>
        <w:t xml:space="preserve">(which is reserved by ETSI for GSMA) </w:t>
      </w:r>
      <w:r w:rsidRPr="002E664E">
        <w:t>are also used in SGP.02 [</w:t>
      </w:r>
      <w:r>
        <w:t>2</w:t>
      </w:r>
      <w:r w:rsidRPr="002E664E">
        <w:t>]</w:t>
      </w:r>
      <w:r>
        <w:t>, starting from version 4.0</w:t>
      </w:r>
      <w:r w:rsidRPr="002E664E">
        <w:t>. However, the first byte of the value part of the TLV is limited to '00' to '03', allowing easy discrimination from the values defined here.</w:t>
      </w:r>
    </w:p>
    <w:p w14:paraId="78E8B453" w14:textId="77777777" w:rsidR="004B38E9" w:rsidRDefault="004B38E9" w:rsidP="005E689A">
      <w:pPr>
        <w:pStyle w:val="NormalParagraph"/>
        <w:jc w:val="both"/>
      </w:pPr>
      <w:r>
        <w:rPr>
          <w:rStyle w:val="NormalParagraphZchn"/>
        </w:rPr>
        <w:t xml:space="preserve">Depending on the function contained in the ENVELOPE command, the UIMe SHALL return a response structure to the UIMe, either directly in the response to the ENVELOPE command, or via a subsequent REFRESH proactive command </w:t>
      </w:r>
      <w:r>
        <w:t>to the Device with the following parameters:</w:t>
      </w:r>
    </w:p>
    <w:p w14:paraId="125ABF01" w14:textId="77777777" w:rsidR="004B38E9" w:rsidRDefault="004B38E9" w:rsidP="004B38E9">
      <w:pPr>
        <w:pStyle w:val="NormalParagraph"/>
        <w:ind w:left="720" w:hanging="360"/>
        <w:rPr>
          <w:sz w:val="20"/>
          <w:szCs w:val="20"/>
        </w:rPr>
      </w:pPr>
      <w:r>
        <w:rPr>
          <w:rFonts w:ascii="Symbol" w:hAnsi="Symbol"/>
        </w:rPr>
        <w:t></w:t>
      </w:r>
      <w:r>
        <w:rPr>
          <w:rFonts w:ascii="Symbol" w:hAnsi="Symbol"/>
        </w:rPr>
        <w:tab/>
      </w:r>
      <w:r>
        <w:t>Refresh mode SHALL be set to "Application Update"</w:t>
      </w:r>
      <w:r>
        <w:rPr>
          <w:lang w:val="en-US"/>
        </w:rPr>
        <w:t>.</w:t>
      </w:r>
    </w:p>
    <w:p w14:paraId="3E5E4921" w14:textId="77777777" w:rsidR="004B38E9" w:rsidRDefault="004B38E9" w:rsidP="004B38E9">
      <w:pPr>
        <w:pStyle w:val="NormalParagraph"/>
        <w:ind w:left="720" w:hanging="360"/>
      </w:pPr>
      <w:r>
        <w:rPr>
          <w:rFonts w:ascii="Symbol" w:hAnsi="Symbol"/>
        </w:rPr>
        <w:t></w:t>
      </w:r>
      <w:r>
        <w:rPr>
          <w:rFonts w:ascii="Symbol" w:hAnsi="Symbol"/>
        </w:rPr>
        <w:tab/>
      </w:r>
      <w:r>
        <w:t>AID SHALL contain the AID of the ISD-R.</w:t>
      </w:r>
    </w:p>
    <w:p w14:paraId="42284091" w14:textId="77777777" w:rsidR="004B38E9" w:rsidRDefault="004B38E9" w:rsidP="004B38E9">
      <w:pPr>
        <w:pStyle w:val="NormalParagraph"/>
        <w:ind w:left="720" w:hanging="360"/>
      </w:pPr>
      <w:r>
        <w:rPr>
          <w:rFonts w:ascii="Symbol" w:hAnsi="Symbol"/>
        </w:rPr>
        <w:t></w:t>
      </w:r>
      <w:r>
        <w:rPr>
          <w:rFonts w:ascii="Symbol" w:hAnsi="Symbol"/>
        </w:rPr>
        <w:tab/>
      </w:r>
      <w:r>
        <w:t>Refresh enforcement policy SHALL be absent.</w:t>
      </w:r>
    </w:p>
    <w:p w14:paraId="1D41E2C1" w14:textId="77777777" w:rsidR="004B38E9" w:rsidRDefault="004B38E9" w:rsidP="004B38E9">
      <w:pPr>
        <w:pStyle w:val="NormalParagraph"/>
        <w:ind w:left="720" w:hanging="360"/>
      </w:pPr>
      <w:r>
        <w:rPr>
          <w:rFonts w:ascii="Symbol" w:hAnsi="Symbol"/>
        </w:rPr>
        <w:t></w:t>
      </w:r>
      <w:r>
        <w:rPr>
          <w:rFonts w:ascii="Symbol" w:hAnsi="Symbol"/>
        </w:rPr>
        <w:tab/>
      </w:r>
      <w:r>
        <w:t xml:space="preserve">The value field of the application specific refresh data SHALL contain the </w:t>
      </w:r>
      <w:r w:rsidRPr="00404B7B">
        <w:rPr>
          <w:rFonts w:ascii="Courier New" w:hAnsi="Courier New" w:cs="Courier New"/>
        </w:rPr>
        <w:t>E4EResponse</w:t>
      </w:r>
      <w:r>
        <w:t xml:space="preserve"> object defined below.</w:t>
      </w:r>
    </w:p>
    <w:p w14:paraId="03A4C50F" w14:textId="5BD7E907" w:rsidR="004B38E9" w:rsidRPr="00404B7B" w:rsidRDefault="004B38E9" w:rsidP="005E689A">
      <w:pPr>
        <w:pStyle w:val="NormalParagraph"/>
        <w:jc w:val="both"/>
        <w:rPr>
          <w:rStyle w:val="NormalParagraphZchn"/>
        </w:rPr>
      </w:pPr>
      <w:r w:rsidRPr="00404B7B">
        <w:rPr>
          <w:rStyle w:val="NormalParagraphZchn"/>
        </w:rPr>
        <w:t>In c</w:t>
      </w:r>
      <w:r w:rsidR="003A7ADC">
        <w:rPr>
          <w:rStyle w:val="NormalParagraphZchn"/>
        </w:rPr>
        <w:t>ase of the REFRESH command in "Application Update"</w:t>
      </w:r>
      <w:r w:rsidRPr="00404B7B">
        <w:rPr>
          <w:rStyle w:val="NormalParagraphZchn"/>
        </w:rPr>
        <w:t xml:space="preserve"> mode is not </w:t>
      </w:r>
      <w:r>
        <w:rPr>
          <w:rStyle w:val="NormalParagraphZchn"/>
        </w:rPr>
        <w:t xml:space="preserve">supported by </w:t>
      </w:r>
      <w:r w:rsidRPr="00404B7B">
        <w:rPr>
          <w:rStyle w:val="NormalParagraphZchn"/>
        </w:rPr>
        <w:t xml:space="preserve">the Device, the E4EResponse object is stored in a </w:t>
      </w:r>
      <w:r>
        <w:rPr>
          <w:rStyle w:val="NormalParagraphZchn"/>
        </w:rPr>
        <w:t>EF</w:t>
      </w:r>
      <w:r w:rsidRPr="0066088A">
        <w:rPr>
          <w:rStyle w:val="NormalParagraphZchn"/>
          <w:vertAlign w:val="subscript"/>
        </w:rPr>
        <w:t>AS-RD</w:t>
      </w:r>
      <w:r w:rsidRPr="00404B7B">
        <w:rPr>
          <w:rStyle w:val="NormalParagraphZchn"/>
        </w:rPr>
        <w:t xml:space="preserve"> (Application Specific – Response Data) </w:t>
      </w:r>
      <w:r>
        <w:rPr>
          <w:rStyle w:val="NormalParagraphZchn"/>
        </w:rPr>
        <w:t>located in</w:t>
      </w:r>
      <w:r w:rsidRPr="00404B7B">
        <w:rPr>
          <w:rStyle w:val="NormalParagraphZchn"/>
        </w:rPr>
        <w:t xml:space="preserve"> the </w:t>
      </w:r>
      <w:r>
        <w:rPr>
          <w:lang w:eastAsia="en-US"/>
        </w:rPr>
        <w:t>DF</w:t>
      </w:r>
      <w:r>
        <w:rPr>
          <w:vertAlign w:val="subscript"/>
          <w:lang w:eastAsia="en-US"/>
        </w:rPr>
        <w:t>GSMA</w:t>
      </w:r>
      <w:r w:rsidRPr="00404B7B" w:rsidDel="00DF7417">
        <w:rPr>
          <w:rStyle w:val="NormalParagraphZchn"/>
        </w:rPr>
        <w:t xml:space="preserve"> </w:t>
      </w:r>
      <w:r>
        <w:rPr>
          <w:lang w:eastAsia="en-US"/>
        </w:rPr>
        <w:t>(which resides under the MF and has file ID '7F26' as specified in ETSI TS 102 221 [6])</w:t>
      </w:r>
      <w:r w:rsidRPr="00404B7B">
        <w:rPr>
          <w:rStyle w:val="NormalParagraphZchn"/>
        </w:rPr>
        <w:t xml:space="preserve">, and a REFRESH proactive command </w:t>
      </w:r>
      <w:r>
        <w:rPr>
          <w:rStyle w:val="NormalParagraphZchn"/>
        </w:rPr>
        <w:t xml:space="preserve">is sent </w:t>
      </w:r>
      <w:r w:rsidRPr="00404B7B">
        <w:rPr>
          <w:rStyle w:val="NormalParagraphZchn"/>
        </w:rPr>
        <w:t>to the Device with the following parameters:</w:t>
      </w:r>
    </w:p>
    <w:p w14:paraId="632873BD" w14:textId="77777777" w:rsidR="004B38E9" w:rsidRDefault="004B38E9" w:rsidP="004B38E9">
      <w:pPr>
        <w:pStyle w:val="NormalParagraph"/>
        <w:ind w:left="720" w:hanging="360"/>
        <w:rPr>
          <w:sz w:val="20"/>
          <w:szCs w:val="20"/>
        </w:rPr>
      </w:pPr>
      <w:r>
        <w:rPr>
          <w:rFonts w:ascii="Symbol" w:hAnsi="Symbol"/>
        </w:rPr>
        <w:t></w:t>
      </w:r>
      <w:r>
        <w:rPr>
          <w:rFonts w:ascii="Symbol" w:hAnsi="Symbol"/>
        </w:rPr>
        <w:tab/>
      </w:r>
      <w:r>
        <w:t>Refresh mode SHALL be set to "NAA File Change Notification"</w:t>
      </w:r>
      <w:r>
        <w:rPr>
          <w:lang w:val="en-US"/>
        </w:rPr>
        <w:t>.</w:t>
      </w:r>
    </w:p>
    <w:p w14:paraId="21ED08B5" w14:textId="77777777" w:rsidR="004B38E9" w:rsidRDefault="004B38E9" w:rsidP="004B38E9">
      <w:pPr>
        <w:pStyle w:val="NormalParagraph"/>
        <w:ind w:left="720" w:hanging="360"/>
      </w:pPr>
      <w:r>
        <w:rPr>
          <w:rFonts w:ascii="Symbol" w:hAnsi="Symbol"/>
        </w:rPr>
        <w:t></w:t>
      </w:r>
      <w:r>
        <w:rPr>
          <w:rFonts w:ascii="Symbol" w:hAnsi="Symbol"/>
        </w:rPr>
        <w:tab/>
      </w:r>
      <w:r>
        <w:t>AID SHALL contain the AID of the ISD-R.</w:t>
      </w:r>
    </w:p>
    <w:p w14:paraId="1D73C293" w14:textId="77777777" w:rsidR="004B38E9" w:rsidRDefault="004B38E9" w:rsidP="004B38E9">
      <w:pPr>
        <w:pStyle w:val="NormalParagraph"/>
        <w:ind w:left="720" w:hanging="360"/>
      </w:pPr>
      <w:r>
        <w:rPr>
          <w:rFonts w:ascii="Symbol" w:hAnsi="Symbol"/>
        </w:rPr>
        <w:t></w:t>
      </w:r>
      <w:r>
        <w:rPr>
          <w:rFonts w:ascii="Symbol" w:hAnsi="Symbol"/>
        </w:rPr>
        <w:tab/>
      </w:r>
      <w:r>
        <w:t>Refresh enforcement policy SHALL be absent.</w:t>
      </w:r>
    </w:p>
    <w:p w14:paraId="7CFC4B6E" w14:textId="77777777" w:rsidR="004B38E9" w:rsidRDefault="004B38E9" w:rsidP="004B38E9">
      <w:pPr>
        <w:pStyle w:val="NormalParagraph"/>
        <w:ind w:left="720" w:hanging="360"/>
        <w:rPr>
          <w:rStyle w:val="NormalParagraphZchn"/>
        </w:rPr>
      </w:pPr>
      <w:r>
        <w:rPr>
          <w:rFonts w:ascii="Symbol" w:hAnsi="Symbol"/>
        </w:rPr>
        <w:t></w:t>
      </w:r>
      <w:r>
        <w:rPr>
          <w:rFonts w:ascii="Symbol" w:hAnsi="Symbol"/>
        </w:rPr>
        <w:tab/>
      </w:r>
      <w:r>
        <w:t xml:space="preserve">The value field of the file list SHALL contain a reference to </w:t>
      </w:r>
      <w:r>
        <w:rPr>
          <w:rStyle w:val="NormalParagraphZchn"/>
        </w:rPr>
        <w:t>EF</w:t>
      </w:r>
      <w:r w:rsidRPr="0066088A">
        <w:rPr>
          <w:rStyle w:val="NormalParagraphZchn"/>
          <w:vertAlign w:val="subscript"/>
        </w:rPr>
        <w:t>AS-RD</w:t>
      </w:r>
      <w:r>
        <w:t>.</w:t>
      </w:r>
    </w:p>
    <w:p w14:paraId="75E6A67B" w14:textId="55B8A4A7" w:rsidR="004B38E9" w:rsidRPr="00404B7B" w:rsidRDefault="004B38E9" w:rsidP="004B38E9">
      <w:pPr>
        <w:pStyle w:val="NormalParagraph"/>
        <w:rPr>
          <w:rStyle w:val="NormalParagraphZchn"/>
        </w:rPr>
      </w:pPr>
      <w:r w:rsidRPr="001C7523">
        <w:rPr>
          <w:rStyle w:val="NormalParagraphZchn"/>
        </w:rPr>
        <w:t>In the case of a profile stat</w:t>
      </w:r>
      <w:r>
        <w:rPr>
          <w:rStyle w:val="NormalParagraphZchn"/>
        </w:rPr>
        <w:t>e</w:t>
      </w:r>
      <w:r w:rsidRPr="001C7523">
        <w:rPr>
          <w:rStyle w:val="NormalParagraphZchn"/>
        </w:rPr>
        <w:t xml:space="preserve"> change after the E4E Response</w:t>
      </w:r>
      <w:r>
        <w:rPr>
          <w:rStyle w:val="NormalParagraphZchn"/>
        </w:rPr>
        <w:t>,</w:t>
      </w:r>
      <w:r w:rsidRPr="001C7523">
        <w:rPr>
          <w:rStyle w:val="NormalParagraphZchn"/>
        </w:rPr>
        <w:t xml:space="preserve"> </w:t>
      </w:r>
      <w:r w:rsidRPr="00404B7B">
        <w:rPr>
          <w:rStyle w:val="NormalParagraphZchn"/>
        </w:rPr>
        <w:t xml:space="preserve">a REFRESH in </w:t>
      </w:r>
      <w:r>
        <w:rPr>
          <w:rStyle w:val="NormalParagraphZchn"/>
        </w:rPr>
        <w:t>"</w:t>
      </w:r>
      <w:r w:rsidRPr="00404B7B">
        <w:rPr>
          <w:rStyle w:val="NormalParagraphZchn"/>
        </w:rPr>
        <w:t>UICC Reset</w:t>
      </w:r>
      <w:r>
        <w:rPr>
          <w:rStyle w:val="NormalParagraphZchn"/>
        </w:rPr>
        <w:t>"</w:t>
      </w:r>
      <w:r w:rsidRPr="00404B7B">
        <w:rPr>
          <w:rStyle w:val="NormalParagraphZchn"/>
        </w:rPr>
        <w:t xml:space="preserve"> or </w:t>
      </w:r>
      <w:r>
        <w:rPr>
          <w:rStyle w:val="NormalParagraphZchn"/>
        </w:rPr>
        <w:t>"</w:t>
      </w:r>
      <w:r w:rsidRPr="00404B7B">
        <w:rPr>
          <w:rStyle w:val="NormalParagraphZchn"/>
        </w:rPr>
        <w:t xml:space="preserve">eUICC </w:t>
      </w:r>
      <w:r w:rsidRPr="0066088A">
        <w:rPr>
          <w:rStyle w:val="NormalParagraphZchn"/>
        </w:rPr>
        <w:t xml:space="preserve">Profile State </w:t>
      </w:r>
      <w:r w:rsidRPr="00404B7B">
        <w:rPr>
          <w:rStyle w:val="NormalParagraphZchn"/>
        </w:rPr>
        <w:t>Change</w:t>
      </w:r>
      <w:r>
        <w:rPr>
          <w:rStyle w:val="NormalParagraphZchn"/>
        </w:rPr>
        <w:t>"</w:t>
      </w:r>
      <w:r w:rsidRPr="00404B7B">
        <w:rPr>
          <w:rStyle w:val="NormalParagraphZchn"/>
        </w:rPr>
        <w:t xml:space="preserve"> </w:t>
      </w:r>
      <w:r>
        <w:rPr>
          <w:rStyle w:val="NormalParagraphZchn"/>
        </w:rPr>
        <w:t xml:space="preserve">mode </w:t>
      </w:r>
      <w:r w:rsidRPr="00404B7B">
        <w:rPr>
          <w:rStyle w:val="NormalParagraphZchn"/>
        </w:rPr>
        <w:t>is sent.</w:t>
      </w:r>
    </w:p>
    <w:p w14:paraId="2C8DAFB3" w14:textId="2791740F" w:rsidR="004B38E9" w:rsidRDefault="004B38E9" w:rsidP="004B38E9">
      <w:pPr>
        <w:spacing w:before="0" w:after="200" w:line="276" w:lineRule="auto"/>
        <w:rPr>
          <w:rStyle w:val="NormalParagraphZchn"/>
        </w:rPr>
      </w:pPr>
      <w:r>
        <w:rPr>
          <w:rStyle w:val="NormalParagraphZchn"/>
        </w:rPr>
        <w:t xml:space="preserve">Table </w:t>
      </w:r>
      <w:r w:rsidR="00D42510">
        <w:rPr>
          <w:rStyle w:val="NormalParagraphZchn"/>
        </w:rPr>
        <w:t>56a</w:t>
      </w:r>
      <w:r>
        <w:rPr>
          <w:rStyle w:val="NormalParagraphZchn"/>
        </w:rPr>
        <w:t xml:space="preserve"> below defines the correspondence between the functions and related responses, and how the responses SHALL be conveyed to the UIMe. Figure </w:t>
      </w:r>
      <w:r w:rsidR="003A7ADC">
        <w:rPr>
          <w:rStyle w:val="NormalParagraphZchn"/>
        </w:rPr>
        <w:t>40aa</w:t>
      </w:r>
      <w:r>
        <w:rPr>
          <w:rStyle w:val="NormalParagraphZchn"/>
        </w:rPr>
        <w:t xml:space="preserve"> below specifies the flow visible from the UIMe for a Profile download.</w:t>
      </w:r>
    </w:p>
    <w:p w14:paraId="529A38F9" w14:textId="77777777" w:rsidR="004B38E9" w:rsidRPr="00961D86" w:rsidRDefault="004B38E9" w:rsidP="004B38E9">
      <w:pPr>
        <w:rPr>
          <w:lang w:val="en-US" w:eastAsia="en-US"/>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546"/>
        <w:gridCol w:w="3260"/>
        <w:gridCol w:w="3210"/>
      </w:tblGrid>
      <w:tr w:rsidR="004B38E9" w:rsidRPr="00961D86" w14:paraId="78E76A87" w14:textId="77777777" w:rsidTr="004B38E9">
        <w:trPr>
          <w:cantSplit/>
          <w:jc w:val="center"/>
        </w:trPr>
        <w:tc>
          <w:tcPr>
            <w:tcW w:w="1412" w:type="pct"/>
            <w:shd w:val="clear" w:color="auto" w:fill="C00000"/>
          </w:tcPr>
          <w:p w14:paraId="01888539" w14:textId="77777777" w:rsidR="004B38E9" w:rsidRPr="00961D86" w:rsidRDefault="004B38E9" w:rsidP="004B38E9">
            <w:pPr>
              <w:pStyle w:val="TableHeader"/>
              <w:rPr>
                <w:b w:val="0"/>
              </w:rPr>
            </w:pPr>
            <w:r>
              <w:t>Function contained in the ENVELOPE command</w:t>
            </w:r>
          </w:p>
        </w:tc>
        <w:tc>
          <w:tcPr>
            <w:tcW w:w="1808" w:type="pct"/>
            <w:shd w:val="clear" w:color="auto" w:fill="C00000"/>
          </w:tcPr>
          <w:p w14:paraId="6D6B8A3C" w14:textId="77777777" w:rsidR="004B38E9" w:rsidRPr="00961D86" w:rsidRDefault="004B38E9" w:rsidP="004B38E9">
            <w:pPr>
              <w:pStyle w:val="TableHeader"/>
              <w:rPr>
                <w:b w:val="0"/>
              </w:rPr>
            </w:pPr>
            <w:r>
              <w:t>Data in the response to the ENVELOPE command</w:t>
            </w:r>
          </w:p>
        </w:tc>
        <w:tc>
          <w:tcPr>
            <w:tcW w:w="1780" w:type="pct"/>
            <w:shd w:val="clear" w:color="auto" w:fill="C00000"/>
          </w:tcPr>
          <w:p w14:paraId="51A31848" w14:textId="77777777" w:rsidR="004B38E9" w:rsidRDefault="004B38E9" w:rsidP="004B38E9">
            <w:pPr>
              <w:pStyle w:val="TableHeader"/>
            </w:pPr>
            <w:r>
              <w:t>Response data sent in a subsequent proactive command</w:t>
            </w:r>
          </w:p>
        </w:tc>
      </w:tr>
      <w:tr w:rsidR="004B38E9" w:rsidRPr="00961D86" w14:paraId="587D3877" w14:textId="77777777" w:rsidTr="004B38E9">
        <w:trPr>
          <w:cantSplit/>
          <w:jc w:val="center"/>
        </w:trPr>
        <w:tc>
          <w:tcPr>
            <w:tcW w:w="1412" w:type="pct"/>
            <w:shd w:val="clear" w:color="auto" w:fill="auto"/>
          </w:tcPr>
          <w:p w14:paraId="60EEBE38" w14:textId="77777777" w:rsidR="004B38E9" w:rsidRPr="00961D86" w:rsidRDefault="004B38E9" w:rsidP="004B38E9">
            <w:pPr>
              <w:pStyle w:val="TableText"/>
              <w:rPr>
                <w:lang w:val="en-US"/>
              </w:rPr>
            </w:pPr>
            <w:r>
              <w:rPr>
                <w:lang w:val="en-US"/>
              </w:rPr>
              <w:t>startDownload</w:t>
            </w:r>
          </w:p>
        </w:tc>
        <w:tc>
          <w:tcPr>
            <w:tcW w:w="1808" w:type="pct"/>
            <w:shd w:val="clear" w:color="auto" w:fill="auto"/>
          </w:tcPr>
          <w:p w14:paraId="420449E1" w14:textId="77777777" w:rsidR="004B38E9" w:rsidRPr="00961D86" w:rsidRDefault="004B38E9" w:rsidP="004B38E9">
            <w:pPr>
              <w:pStyle w:val="TableText"/>
              <w:rPr>
                <w:lang w:val="en-US"/>
              </w:rPr>
            </w:pPr>
            <w:r>
              <w:rPr>
                <w:lang w:val="en-US"/>
              </w:rPr>
              <w:t>None</w:t>
            </w:r>
          </w:p>
        </w:tc>
        <w:tc>
          <w:tcPr>
            <w:tcW w:w="1780" w:type="pct"/>
          </w:tcPr>
          <w:p w14:paraId="399306EB" w14:textId="121E31AD" w:rsidR="004B38E9" w:rsidRPr="00961D86" w:rsidRDefault="004B38E9" w:rsidP="005E689A">
            <w:pPr>
              <w:pStyle w:val="TableText"/>
              <w:rPr>
                <w:lang w:val="en-US"/>
              </w:rPr>
            </w:pPr>
            <w:r w:rsidRPr="000C7071">
              <w:rPr>
                <w:lang w:val="en-US"/>
              </w:rPr>
              <w:t>startDownload</w:t>
            </w:r>
            <w:r w:rsidR="005E689A">
              <w:rPr>
                <w:lang w:val="en-US"/>
              </w:rPr>
              <w:t>Response</w:t>
            </w:r>
          </w:p>
        </w:tc>
      </w:tr>
      <w:tr w:rsidR="004B38E9" w:rsidRPr="00961D86" w14:paraId="0037EC94" w14:textId="77777777" w:rsidTr="004B38E9">
        <w:trPr>
          <w:cantSplit/>
          <w:jc w:val="center"/>
        </w:trPr>
        <w:tc>
          <w:tcPr>
            <w:tcW w:w="1412" w:type="pct"/>
            <w:shd w:val="clear" w:color="auto" w:fill="auto"/>
          </w:tcPr>
          <w:p w14:paraId="56EC17ED" w14:textId="77777777" w:rsidR="004B38E9" w:rsidRPr="00961D86" w:rsidRDefault="004B38E9" w:rsidP="004B38E9">
            <w:pPr>
              <w:pStyle w:val="TableText"/>
              <w:rPr>
                <w:lang w:val="en-US"/>
              </w:rPr>
            </w:pPr>
            <w:r w:rsidRPr="000C7071">
              <w:rPr>
                <w:lang w:val="en-US"/>
              </w:rPr>
              <w:t>confirmDownload</w:t>
            </w:r>
          </w:p>
        </w:tc>
        <w:tc>
          <w:tcPr>
            <w:tcW w:w="1808" w:type="pct"/>
            <w:shd w:val="clear" w:color="auto" w:fill="auto"/>
          </w:tcPr>
          <w:p w14:paraId="3A5ED21D" w14:textId="77777777" w:rsidR="004B38E9" w:rsidRPr="00961D86" w:rsidRDefault="004B38E9" w:rsidP="004B38E9">
            <w:pPr>
              <w:pStyle w:val="TableText"/>
              <w:rPr>
                <w:lang w:val="en-US"/>
              </w:rPr>
            </w:pPr>
            <w:r>
              <w:rPr>
                <w:lang w:val="en-US"/>
              </w:rPr>
              <w:t>None</w:t>
            </w:r>
          </w:p>
        </w:tc>
        <w:tc>
          <w:tcPr>
            <w:tcW w:w="1780" w:type="pct"/>
          </w:tcPr>
          <w:p w14:paraId="62AF7567" w14:textId="508AB7EB" w:rsidR="004B38E9" w:rsidRPr="00961D86" w:rsidRDefault="0090198C" w:rsidP="004B38E9">
            <w:pPr>
              <w:pStyle w:val="TableText"/>
              <w:rPr>
                <w:lang w:val="en-US"/>
              </w:rPr>
            </w:pPr>
            <w:r>
              <w:rPr>
                <w:lang w:val="en-US"/>
              </w:rPr>
              <w:t>confirmDownloadResponse</w:t>
            </w:r>
          </w:p>
        </w:tc>
      </w:tr>
      <w:tr w:rsidR="004B38E9" w:rsidRPr="00961D86" w14:paraId="1E063848" w14:textId="77777777" w:rsidTr="004B38E9">
        <w:trPr>
          <w:cantSplit/>
          <w:jc w:val="center"/>
        </w:trPr>
        <w:tc>
          <w:tcPr>
            <w:tcW w:w="1412" w:type="pct"/>
            <w:shd w:val="clear" w:color="auto" w:fill="auto"/>
          </w:tcPr>
          <w:p w14:paraId="6E703427" w14:textId="77777777" w:rsidR="004B38E9" w:rsidRPr="00961D86" w:rsidRDefault="004B38E9" w:rsidP="004B38E9">
            <w:pPr>
              <w:pStyle w:val="TableText"/>
              <w:rPr>
                <w:lang w:val="en-US"/>
              </w:rPr>
            </w:pPr>
            <w:r w:rsidRPr="000C7071">
              <w:rPr>
                <w:lang w:val="en-US"/>
              </w:rPr>
              <w:t>listProfiles</w:t>
            </w:r>
          </w:p>
        </w:tc>
        <w:tc>
          <w:tcPr>
            <w:tcW w:w="1808" w:type="pct"/>
            <w:shd w:val="clear" w:color="auto" w:fill="auto"/>
          </w:tcPr>
          <w:p w14:paraId="618DA690" w14:textId="74BE8803" w:rsidR="004B38E9" w:rsidRPr="00961D86" w:rsidRDefault="005E689A" w:rsidP="004B38E9">
            <w:pPr>
              <w:pStyle w:val="TableText"/>
              <w:rPr>
                <w:lang w:val="en-US"/>
              </w:rPr>
            </w:pPr>
            <w:r>
              <w:rPr>
                <w:lang w:val="en-US"/>
              </w:rPr>
              <w:t>None</w:t>
            </w:r>
          </w:p>
        </w:tc>
        <w:tc>
          <w:tcPr>
            <w:tcW w:w="1780" w:type="pct"/>
          </w:tcPr>
          <w:p w14:paraId="123BDFD2" w14:textId="4C74CC88" w:rsidR="004B38E9" w:rsidRPr="00961D86" w:rsidRDefault="00D42510" w:rsidP="004B38E9">
            <w:pPr>
              <w:pStyle w:val="TableText"/>
              <w:rPr>
                <w:lang w:val="en-US"/>
              </w:rPr>
            </w:pPr>
            <w:r w:rsidRPr="000A7B0D">
              <w:t>listProfilesResponse</w:t>
            </w:r>
          </w:p>
        </w:tc>
      </w:tr>
      <w:tr w:rsidR="004B38E9" w:rsidRPr="00961D86" w14:paraId="047C3094" w14:textId="77777777" w:rsidTr="004B38E9">
        <w:trPr>
          <w:cantSplit/>
          <w:jc w:val="center"/>
        </w:trPr>
        <w:tc>
          <w:tcPr>
            <w:tcW w:w="1412" w:type="pct"/>
            <w:shd w:val="clear" w:color="auto" w:fill="auto"/>
          </w:tcPr>
          <w:p w14:paraId="6FA9F673" w14:textId="77777777" w:rsidR="004B38E9" w:rsidRPr="00961D86" w:rsidRDefault="004B38E9" w:rsidP="004B38E9">
            <w:pPr>
              <w:pStyle w:val="TableText"/>
              <w:rPr>
                <w:lang w:val="en-US"/>
              </w:rPr>
            </w:pPr>
            <w:r w:rsidRPr="000C7071">
              <w:rPr>
                <w:lang w:val="en-US"/>
              </w:rPr>
              <w:t>enableProfile</w:t>
            </w:r>
          </w:p>
        </w:tc>
        <w:tc>
          <w:tcPr>
            <w:tcW w:w="1808" w:type="pct"/>
            <w:shd w:val="clear" w:color="auto" w:fill="auto"/>
          </w:tcPr>
          <w:p w14:paraId="666080E0" w14:textId="5B465D0A" w:rsidR="004B38E9" w:rsidRPr="00961D86" w:rsidRDefault="005E689A" w:rsidP="004B38E9">
            <w:pPr>
              <w:pStyle w:val="TableText"/>
              <w:rPr>
                <w:lang w:val="en-US"/>
              </w:rPr>
            </w:pPr>
            <w:r>
              <w:rPr>
                <w:lang w:val="en-US"/>
              </w:rPr>
              <w:t>None</w:t>
            </w:r>
          </w:p>
        </w:tc>
        <w:tc>
          <w:tcPr>
            <w:tcW w:w="1780" w:type="pct"/>
          </w:tcPr>
          <w:p w14:paraId="1F3D0F2F" w14:textId="77777777" w:rsidR="004B38E9" w:rsidRPr="00961D86" w:rsidRDefault="004B38E9" w:rsidP="004B38E9">
            <w:pPr>
              <w:pStyle w:val="TableText"/>
              <w:rPr>
                <w:lang w:val="en-US"/>
              </w:rPr>
            </w:pPr>
            <w:r>
              <w:rPr>
                <w:lang w:val="en-US"/>
              </w:rPr>
              <w:t>None</w:t>
            </w:r>
          </w:p>
        </w:tc>
      </w:tr>
      <w:tr w:rsidR="004B38E9" w:rsidRPr="00961D86" w14:paraId="1B9D8E04" w14:textId="77777777" w:rsidTr="004B38E9">
        <w:trPr>
          <w:cantSplit/>
          <w:jc w:val="center"/>
        </w:trPr>
        <w:tc>
          <w:tcPr>
            <w:tcW w:w="1412" w:type="pct"/>
            <w:shd w:val="clear" w:color="auto" w:fill="auto"/>
          </w:tcPr>
          <w:p w14:paraId="2B606194" w14:textId="77777777" w:rsidR="004B38E9" w:rsidRPr="00961D86" w:rsidRDefault="004B38E9" w:rsidP="004B38E9">
            <w:pPr>
              <w:pStyle w:val="TableText"/>
              <w:rPr>
                <w:lang w:val="en-US"/>
              </w:rPr>
            </w:pPr>
            <w:r w:rsidRPr="000C7071">
              <w:rPr>
                <w:lang w:val="en-US"/>
              </w:rPr>
              <w:t>disableProfile</w:t>
            </w:r>
          </w:p>
        </w:tc>
        <w:tc>
          <w:tcPr>
            <w:tcW w:w="1808" w:type="pct"/>
            <w:shd w:val="clear" w:color="auto" w:fill="auto"/>
          </w:tcPr>
          <w:p w14:paraId="2B8C2D01" w14:textId="65203F9B" w:rsidR="004B38E9" w:rsidRPr="00961D86" w:rsidRDefault="005E689A" w:rsidP="004B38E9">
            <w:pPr>
              <w:pStyle w:val="TableText"/>
              <w:rPr>
                <w:lang w:val="en-US"/>
              </w:rPr>
            </w:pPr>
            <w:r>
              <w:rPr>
                <w:lang w:val="en-US"/>
              </w:rPr>
              <w:t>None</w:t>
            </w:r>
          </w:p>
        </w:tc>
        <w:tc>
          <w:tcPr>
            <w:tcW w:w="1780" w:type="pct"/>
          </w:tcPr>
          <w:p w14:paraId="3BA748B8" w14:textId="77777777" w:rsidR="004B38E9" w:rsidRPr="00961D86" w:rsidRDefault="004B38E9" w:rsidP="004B38E9">
            <w:pPr>
              <w:pStyle w:val="TableText"/>
              <w:rPr>
                <w:lang w:val="en-US"/>
              </w:rPr>
            </w:pPr>
            <w:r>
              <w:rPr>
                <w:lang w:val="en-US"/>
              </w:rPr>
              <w:t>None</w:t>
            </w:r>
          </w:p>
        </w:tc>
      </w:tr>
      <w:tr w:rsidR="004B38E9" w:rsidRPr="00961D86" w14:paraId="1A423ABB" w14:textId="77777777" w:rsidTr="004B38E9">
        <w:trPr>
          <w:cantSplit/>
          <w:jc w:val="center"/>
        </w:trPr>
        <w:tc>
          <w:tcPr>
            <w:tcW w:w="1412" w:type="pct"/>
            <w:shd w:val="clear" w:color="auto" w:fill="auto"/>
          </w:tcPr>
          <w:p w14:paraId="065DFAC3" w14:textId="77777777" w:rsidR="004B38E9" w:rsidRPr="00961D86" w:rsidRDefault="004B38E9" w:rsidP="004B38E9">
            <w:pPr>
              <w:pStyle w:val="TableText"/>
              <w:rPr>
                <w:lang w:val="en-US"/>
              </w:rPr>
            </w:pPr>
            <w:r w:rsidRPr="000C7071">
              <w:rPr>
                <w:lang w:val="en-US"/>
              </w:rPr>
              <w:t>deleteProfile</w:t>
            </w:r>
          </w:p>
        </w:tc>
        <w:tc>
          <w:tcPr>
            <w:tcW w:w="1808" w:type="pct"/>
            <w:shd w:val="clear" w:color="auto" w:fill="auto"/>
          </w:tcPr>
          <w:p w14:paraId="5E69AD01" w14:textId="45457A44" w:rsidR="004B38E9" w:rsidRPr="00961D86" w:rsidRDefault="005E689A" w:rsidP="004B38E9">
            <w:pPr>
              <w:pStyle w:val="TableText"/>
              <w:rPr>
                <w:lang w:val="en-US"/>
              </w:rPr>
            </w:pPr>
            <w:r>
              <w:rPr>
                <w:lang w:val="en-US"/>
              </w:rPr>
              <w:t>None</w:t>
            </w:r>
          </w:p>
        </w:tc>
        <w:tc>
          <w:tcPr>
            <w:tcW w:w="1780" w:type="pct"/>
          </w:tcPr>
          <w:p w14:paraId="171EF8FA" w14:textId="77777777" w:rsidR="004B38E9" w:rsidRPr="00961D86" w:rsidRDefault="004B38E9" w:rsidP="004B38E9">
            <w:pPr>
              <w:pStyle w:val="TableText"/>
              <w:rPr>
                <w:lang w:val="en-US"/>
              </w:rPr>
            </w:pPr>
            <w:r>
              <w:rPr>
                <w:lang w:val="en-US"/>
              </w:rPr>
              <w:t>None</w:t>
            </w:r>
          </w:p>
        </w:tc>
      </w:tr>
      <w:tr w:rsidR="004B38E9" w:rsidRPr="00961D86" w14:paraId="2B240A7A" w14:textId="77777777" w:rsidTr="004B38E9">
        <w:trPr>
          <w:cantSplit/>
          <w:jc w:val="center"/>
        </w:trPr>
        <w:tc>
          <w:tcPr>
            <w:tcW w:w="1412" w:type="pct"/>
            <w:shd w:val="clear" w:color="auto" w:fill="auto"/>
          </w:tcPr>
          <w:p w14:paraId="79D3DC57" w14:textId="77777777" w:rsidR="004B38E9" w:rsidRPr="000C7071" w:rsidRDefault="004B38E9" w:rsidP="004B38E9">
            <w:pPr>
              <w:pStyle w:val="TableText"/>
              <w:rPr>
                <w:lang w:val="en-US"/>
              </w:rPr>
            </w:pPr>
            <w:r>
              <w:rPr>
                <w:lang w:val="en-US"/>
              </w:rPr>
              <w:t>euiccMemReset</w:t>
            </w:r>
          </w:p>
        </w:tc>
        <w:tc>
          <w:tcPr>
            <w:tcW w:w="1808" w:type="pct"/>
            <w:shd w:val="clear" w:color="auto" w:fill="auto"/>
          </w:tcPr>
          <w:p w14:paraId="4FB8EF97" w14:textId="13758858" w:rsidR="004B38E9" w:rsidRPr="00961D86" w:rsidRDefault="005E689A" w:rsidP="004B38E9">
            <w:pPr>
              <w:pStyle w:val="TableText"/>
              <w:rPr>
                <w:lang w:val="en-US"/>
              </w:rPr>
            </w:pPr>
            <w:r>
              <w:rPr>
                <w:lang w:val="en-US"/>
              </w:rPr>
              <w:t>None</w:t>
            </w:r>
          </w:p>
        </w:tc>
        <w:tc>
          <w:tcPr>
            <w:tcW w:w="1780" w:type="pct"/>
          </w:tcPr>
          <w:p w14:paraId="04CC429C" w14:textId="77777777" w:rsidR="004B38E9" w:rsidRPr="00961D86" w:rsidRDefault="004B38E9" w:rsidP="004B38E9">
            <w:pPr>
              <w:pStyle w:val="TableText"/>
              <w:rPr>
                <w:lang w:val="en-US"/>
              </w:rPr>
            </w:pPr>
            <w:r>
              <w:rPr>
                <w:lang w:val="en-US"/>
              </w:rPr>
              <w:t>None</w:t>
            </w:r>
          </w:p>
        </w:tc>
      </w:tr>
      <w:tr w:rsidR="004B38E9" w:rsidRPr="00961D86" w14:paraId="7D6BECA3" w14:textId="77777777" w:rsidTr="004B38E9">
        <w:trPr>
          <w:cantSplit/>
          <w:jc w:val="center"/>
        </w:trPr>
        <w:tc>
          <w:tcPr>
            <w:tcW w:w="1412" w:type="pct"/>
            <w:shd w:val="clear" w:color="auto" w:fill="auto"/>
          </w:tcPr>
          <w:p w14:paraId="20B2BFD1" w14:textId="77777777" w:rsidR="004B38E9" w:rsidRPr="000C7071" w:rsidRDefault="004B38E9" w:rsidP="004B38E9">
            <w:pPr>
              <w:pStyle w:val="TableText"/>
              <w:rPr>
                <w:lang w:val="en-US"/>
              </w:rPr>
            </w:pPr>
            <w:r w:rsidRPr="000C7071">
              <w:rPr>
                <w:lang w:val="en-US"/>
              </w:rPr>
              <w:t>changeConfirmationPin</w:t>
            </w:r>
          </w:p>
        </w:tc>
        <w:tc>
          <w:tcPr>
            <w:tcW w:w="1808" w:type="pct"/>
            <w:shd w:val="clear" w:color="auto" w:fill="auto"/>
          </w:tcPr>
          <w:p w14:paraId="04757212" w14:textId="4EE471BA" w:rsidR="004B38E9" w:rsidRPr="00961D86" w:rsidRDefault="005E689A" w:rsidP="004B38E9">
            <w:pPr>
              <w:pStyle w:val="TableText"/>
              <w:rPr>
                <w:lang w:val="en-US"/>
              </w:rPr>
            </w:pPr>
            <w:r>
              <w:rPr>
                <w:lang w:val="en-US"/>
              </w:rPr>
              <w:t>None</w:t>
            </w:r>
          </w:p>
        </w:tc>
        <w:tc>
          <w:tcPr>
            <w:tcW w:w="1780" w:type="pct"/>
          </w:tcPr>
          <w:p w14:paraId="28A5D869" w14:textId="77777777" w:rsidR="004B38E9" w:rsidRPr="00961D86" w:rsidRDefault="004B38E9" w:rsidP="004B38E9">
            <w:pPr>
              <w:pStyle w:val="TableText"/>
              <w:rPr>
                <w:lang w:val="en-US"/>
              </w:rPr>
            </w:pPr>
            <w:r>
              <w:rPr>
                <w:lang w:val="en-US"/>
              </w:rPr>
              <w:t>None</w:t>
            </w:r>
          </w:p>
        </w:tc>
      </w:tr>
      <w:tr w:rsidR="005E689A" w14:paraId="2172B575" w14:textId="77777777" w:rsidTr="005E689A">
        <w:trPr>
          <w:cantSplit/>
          <w:jc w:val="center"/>
        </w:trPr>
        <w:tc>
          <w:tcPr>
            <w:tcW w:w="1412" w:type="pct"/>
            <w:tcBorders>
              <w:top w:val="single" w:sz="6" w:space="0" w:color="auto"/>
              <w:left w:val="single" w:sz="4" w:space="0" w:color="auto"/>
              <w:bottom w:val="single" w:sz="6" w:space="0" w:color="auto"/>
              <w:right w:val="single" w:sz="6" w:space="0" w:color="auto"/>
            </w:tcBorders>
            <w:shd w:val="clear" w:color="auto" w:fill="auto"/>
          </w:tcPr>
          <w:p w14:paraId="0A5B5042" w14:textId="77777777" w:rsidR="005E689A" w:rsidRDefault="005E689A" w:rsidP="005E689A">
            <w:pPr>
              <w:pStyle w:val="TableText"/>
              <w:rPr>
                <w:lang w:val="en-US"/>
              </w:rPr>
            </w:pPr>
            <w:r>
              <w:rPr>
                <w:lang w:val="en-US"/>
              </w:rPr>
              <w:t>setRpmAllow</w:t>
            </w:r>
          </w:p>
        </w:tc>
        <w:tc>
          <w:tcPr>
            <w:tcW w:w="1808" w:type="pct"/>
            <w:tcBorders>
              <w:top w:val="single" w:sz="6" w:space="0" w:color="auto"/>
              <w:left w:val="single" w:sz="6" w:space="0" w:color="auto"/>
              <w:bottom w:val="single" w:sz="6" w:space="0" w:color="auto"/>
              <w:right w:val="single" w:sz="6" w:space="0" w:color="auto"/>
            </w:tcBorders>
            <w:shd w:val="clear" w:color="auto" w:fill="auto"/>
          </w:tcPr>
          <w:p w14:paraId="6C22B4DD" w14:textId="77777777" w:rsidR="005E689A" w:rsidRDefault="005E689A" w:rsidP="005E689A">
            <w:pPr>
              <w:pStyle w:val="TableText"/>
              <w:rPr>
                <w:lang w:val="en-US"/>
              </w:rPr>
            </w:pPr>
            <w:r>
              <w:rPr>
                <w:lang w:val="en-US"/>
              </w:rPr>
              <w:t>None</w:t>
            </w:r>
          </w:p>
        </w:tc>
        <w:tc>
          <w:tcPr>
            <w:tcW w:w="1780" w:type="pct"/>
            <w:tcBorders>
              <w:top w:val="single" w:sz="6" w:space="0" w:color="auto"/>
              <w:left w:val="single" w:sz="6" w:space="0" w:color="auto"/>
              <w:bottom w:val="single" w:sz="6" w:space="0" w:color="auto"/>
              <w:right w:val="single" w:sz="4" w:space="0" w:color="auto"/>
            </w:tcBorders>
          </w:tcPr>
          <w:p w14:paraId="0A8167AB" w14:textId="77777777" w:rsidR="005E689A" w:rsidRDefault="005E689A" w:rsidP="005E689A">
            <w:pPr>
              <w:pStyle w:val="TableText"/>
              <w:rPr>
                <w:lang w:val="en-US"/>
              </w:rPr>
            </w:pPr>
            <w:r>
              <w:rPr>
                <w:lang w:val="en-US"/>
              </w:rPr>
              <w:t>None</w:t>
            </w:r>
          </w:p>
        </w:tc>
      </w:tr>
      <w:tr w:rsidR="005E689A" w14:paraId="68AAD5BD" w14:textId="77777777" w:rsidTr="005E689A">
        <w:trPr>
          <w:cantSplit/>
          <w:jc w:val="center"/>
        </w:trPr>
        <w:tc>
          <w:tcPr>
            <w:tcW w:w="1412" w:type="pct"/>
            <w:tcBorders>
              <w:top w:val="single" w:sz="6" w:space="0" w:color="auto"/>
              <w:left w:val="single" w:sz="4" w:space="0" w:color="auto"/>
              <w:bottom w:val="single" w:sz="6" w:space="0" w:color="auto"/>
              <w:right w:val="single" w:sz="6" w:space="0" w:color="auto"/>
            </w:tcBorders>
            <w:shd w:val="clear" w:color="auto" w:fill="auto"/>
          </w:tcPr>
          <w:p w14:paraId="48A81508" w14:textId="77777777" w:rsidR="005E689A" w:rsidRDefault="005E689A" w:rsidP="005E689A">
            <w:pPr>
              <w:pStyle w:val="TableText"/>
              <w:rPr>
                <w:lang w:val="en-US"/>
              </w:rPr>
            </w:pPr>
            <w:r>
              <w:rPr>
                <w:lang w:val="en-US"/>
              </w:rPr>
              <w:t>pollRpmPackage</w:t>
            </w:r>
          </w:p>
        </w:tc>
        <w:tc>
          <w:tcPr>
            <w:tcW w:w="1808" w:type="pct"/>
            <w:tcBorders>
              <w:top w:val="single" w:sz="6" w:space="0" w:color="auto"/>
              <w:left w:val="single" w:sz="6" w:space="0" w:color="auto"/>
              <w:bottom w:val="single" w:sz="6" w:space="0" w:color="auto"/>
              <w:right w:val="single" w:sz="6" w:space="0" w:color="auto"/>
            </w:tcBorders>
            <w:shd w:val="clear" w:color="auto" w:fill="auto"/>
          </w:tcPr>
          <w:p w14:paraId="733BB157" w14:textId="77777777" w:rsidR="005E689A" w:rsidRDefault="005E689A" w:rsidP="005E689A">
            <w:pPr>
              <w:pStyle w:val="TableText"/>
              <w:rPr>
                <w:lang w:val="en-US"/>
              </w:rPr>
            </w:pPr>
            <w:r>
              <w:rPr>
                <w:lang w:val="en-US"/>
              </w:rPr>
              <w:t>None</w:t>
            </w:r>
          </w:p>
        </w:tc>
        <w:tc>
          <w:tcPr>
            <w:tcW w:w="1780" w:type="pct"/>
            <w:tcBorders>
              <w:top w:val="single" w:sz="6" w:space="0" w:color="auto"/>
              <w:left w:val="single" w:sz="6" w:space="0" w:color="auto"/>
              <w:bottom w:val="single" w:sz="6" w:space="0" w:color="auto"/>
              <w:right w:val="single" w:sz="4" w:space="0" w:color="auto"/>
            </w:tcBorders>
          </w:tcPr>
          <w:p w14:paraId="540F43DA" w14:textId="77777777" w:rsidR="005E689A" w:rsidRDefault="005E689A" w:rsidP="005E689A">
            <w:pPr>
              <w:pStyle w:val="TableText"/>
              <w:rPr>
                <w:lang w:val="en-US"/>
              </w:rPr>
            </w:pPr>
            <w:r>
              <w:rPr>
                <w:lang w:val="en-US"/>
              </w:rPr>
              <w:t>pollRpmPackageResponse</w:t>
            </w:r>
          </w:p>
        </w:tc>
      </w:tr>
      <w:tr w:rsidR="005E689A" w14:paraId="0335C5ED" w14:textId="77777777" w:rsidTr="005E689A">
        <w:trPr>
          <w:cantSplit/>
          <w:jc w:val="center"/>
        </w:trPr>
        <w:tc>
          <w:tcPr>
            <w:tcW w:w="1412" w:type="pct"/>
            <w:tcBorders>
              <w:top w:val="single" w:sz="6" w:space="0" w:color="auto"/>
              <w:left w:val="single" w:sz="4" w:space="0" w:color="auto"/>
              <w:bottom w:val="single" w:sz="6" w:space="0" w:color="auto"/>
              <w:right w:val="single" w:sz="6" w:space="0" w:color="auto"/>
            </w:tcBorders>
            <w:shd w:val="clear" w:color="auto" w:fill="auto"/>
          </w:tcPr>
          <w:p w14:paraId="7CD6A1CD" w14:textId="77777777" w:rsidR="005E689A" w:rsidRDefault="005E689A" w:rsidP="005E689A">
            <w:pPr>
              <w:pStyle w:val="TableText"/>
              <w:rPr>
                <w:lang w:val="en-US"/>
              </w:rPr>
            </w:pPr>
            <w:r>
              <w:rPr>
                <w:lang w:val="en-US"/>
              </w:rPr>
              <w:t>confirmRpmPackage</w:t>
            </w:r>
          </w:p>
        </w:tc>
        <w:tc>
          <w:tcPr>
            <w:tcW w:w="1808" w:type="pct"/>
            <w:tcBorders>
              <w:top w:val="single" w:sz="6" w:space="0" w:color="auto"/>
              <w:left w:val="single" w:sz="6" w:space="0" w:color="auto"/>
              <w:bottom w:val="single" w:sz="6" w:space="0" w:color="auto"/>
              <w:right w:val="single" w:sz="6" w:space="0" w:color="auto"/>
            </w:tcBorders>
            <w:shd w:val="clear" w:color="auto" w:fill="auto"/>
          </w:tcPr>
          <w:p w14:paraId="510A3620" w14:textId="77777777" w:rsidR="005E689A" w:rsidRDefault="005E689A" w:rsidP="005E689A">
            <w:pPr>
              <w:pStyle w:val="TableText"/>
              <w:rPr>
                <w:lang w:val="en-US"/>
              </w:rPr>
            </w:pPr>
            <w:r>
              <w:rPr>
                <w:lang w:val="en-US"/>
              </w:rPr>
              <w:t>None</w:t>
            </w:r>
          </w:p>
        </w:tc>
        <w:tc>
          <w:tcPr>
            <w:tcW w:w="1780" w:type="pct"/>
            <w:tcBorders>
              <w:top w:val="single" w:sz="6" w:space="0" w:color="auto"/>
              <w:left w:val="single" w:sz="6" w:space="0" w:color="auto"/>
              <w:bottom w:val="single" w:sz="6" w:space="0" w:color="auto"/>
              <w:right w:val="single" w:sz="4" w:space="0" w:color="auto"/>
            </w:tcBorders>
          </w:tcPr>
          <w:p w14:paraId="0FCB3ED2" w14:textId="77777777" w:rsidR="005E689A" w:rsidRDefault="005E689A" w:rsidP="005E689A">
            <w:pPr>
              <w:pStyle w:val="TableText"/>
              <w:rPr>
                <w:lang w:val="en-US"/>
              </w:rPr>
            </w:pPr>
            <w:r>
              <w:rPr>
                <w:lang w:val="en-US"/>
              </w:rPr>
              <w:t>None</w:t>
            </w:r>
          </w:p>
        </w:tc>
      </w:tr>
      <w:tr w:rsidR="005E689A" w14:paraId="4EA51245" w14:textId="77777777" w:rsidTr="005E689A">
        <w:trPr>
          <w:cantSplit/>
          <w:jc w:val="center"/>
        </w:trPr>
        <w:tc>
          <w:tcPr>
            <w:tcW w:w="1412" w:type="pct"/>
            <w:tcBorders>
              <w:top w:val="single" w:sz="6" w:space="0" w:color="auto"/>
              <w:left w:val="single" w:sz="4" w:space="0" w:color="auto"/>
              <w:bottom w:val="single" w:sz="4" w:space="0" w:color="auto"/>
              <w:right w:val="single" w:sz="6" w:space="0" w:color="auto"/>
            </w:tcBorders>
            <w:shd w:val="clear" w:color="auto" w:fill="auto"/>
          </w:tcPr>
          <w:p w14:paraId="40F6BB16" w14:textId="77777777" w:rsidR="005E689A" w:rsidRDefault="005E689A" w:rsidP="005E689A">
            <w:pPr>
              <w:pStyle w:val="TableText"/>
              <w:rPr>
                <w:lang w:val="en-US"/>
              </w:rPr>
            </w:pPr>
            <w:r>
              <w:rPr>
                <w:lang w:val="en-US"/>
              </w:rPr>
              <w:t>cancelSession</w:t>
            </w:r>
          </w:p>
        </w:tc>
        <w:tc>
          <w:tcPr>
            <w:tcW w:w="1808" w:type="pct"/>
            <w:tcBorders>
              <w:top w:val="single" w:sz="6" w:space="0" w:color="auto"/>
              <w:left w:val="single" w:sz="6" w:space="0" w:color="auto"/>
              <w:bottom w:val="single" w:sz="4" w:space="0" w:color="auto"/>
              <w:right w:val="single" w:sz="6" w:space="0" w:color="auto"/>
            </w:tcBorders>
            <w:shd w:val="clear" w:color="auto" w:fill="auto"/>
          </w:tcPr>
          <w:p w14:paraId="5474185B" w14:textId="77777777" w:rsidR="005E689A" w:rsidRDefault="005E689A" w:rsidP="005E689A">
            <w:pPr>
              <w:pStyle w:val="TableText"/>
              <w:rPr>
                <w:lang w:val="en-US"/>
              </w:rPr>
            </w:pPr>
            <w:r>
              <w:rPr>
                <w:lang w:val="en-US"/>
              </w:rPr>
              <w:t>None</w:t>
            </w:r>
          </w:p>
        </w:tc>
        <w:tc>
          <w:tcPr>
            <w:tcW w:w="1780" w:type="pct"/>
            <w:tcBorders>
              <w:top w:val="single" w:sz="6" w:space="0" w:color="auto"/>
              <w:left w:val="single" w:sz="6" w:space="0" w:color="auto"/>
              <w:bottom w:val="single" w:sz="4" w:space="0" w:color="auto"/>
              <w:right w:val="single" w:sz="4" w:space="0" w:color="auto"/>
            </w:tcBorders>
          </w:tcPr>
          <w:p w14:paraId="04D731FB" w14:textId="77777777" w:rsidR="005E689A" w:rsidRDefault="005E689A" w:rsidP="005E689A">
            <w:pPr>
              <w:pStyle w:val="TableText"/>
              <w:rPr>
                <w:lang w:val="en-US"/>
              </w:rPr>
            </w:pPr>
            <w:r>
              <w:rPr>
                <w:lang w:val="en-US"/>
              </w:rPr>
              <w:t>None</w:t>
            </w:r>
          </w:p>
        </w:tc>
      </w:tr>
    </w:tbl>
    <w:p w14:paraId="306227C5" w14:textId="14338432" w:rsidR="004B38E9" w:rsidRPr="00961D86" w:rsidRDefault="003A7ADC" w:rsidP="004B38E9">
      <w:pPr>
        <w:pStyle w:val="TableCaption"/>
        <w:numPr>
          <w:ilvl w:val="0"/>
          <w:numId w:val="0"/>
        </w:numPr>
        <w:ind w:left="360"/>
        <w:rPr>
          <w:lang w:val="en-US"/>
        </w:rPr>
      </w:pPr>
      <w:r w:rsidRPr="001B7B30">
        <w:rPr>
          <w:rFonts w:ascii="Arial Bold" w:hAnsi="Arial Bold"/>
          <w:lang w:val="en-US"/>
        </w:rPr>
        <w:t>Table 56</w:t>
      </w:r>
      <w:r>
        <w:rPr>
          <w:rFonts w:ascii="Arial Bold" w:hAnsi="Arial Bold"/>
          <w:lang w:val="en-US"/>
        </w:rPr>
        <w:t>a</w:t>
      </w:r>
      <w:r w:rsidRPr="001B7B30">
        <w:rPr>
          <w:lang w:val="en-US"/>
        </w:rPr>
        <w:t>:</w:t>
      </w:r>
      <w:r w:rsidR="004B38E9" w:rsidRPr="00961D86">
        <w:rPr>
          <w:lang w:val="en-US"/>
        </w:rPr>
        <w:t xml:space="preserve"> </w:t>
      </w:r>
      <w:r w:rsidR="004B38E9">
        <w:rPr>
          <w:lang w:val="en-US"/>
        </w:rPr>
        <w:t xml:space="preserve">Functions and their responses for E4E </w:t>
      </w:r>
    </w:p>
    <w:p w14:paraId="0EA283EA" w14:textId="77777777" w:rsidR="005E689A" w:rsidRDefault="005E689A" w:rsidP="005E689A">
      <w:pPr>
        <w:spacing w:before="0" w:after="200" w:line="276" w:lineRule="auto"/>
        <w:rPr>
          <w:rStyle w:val="NormalParagraphZchn"/>
        </w:rPr>
      </w:pPr>
      <w:r>
        <w:rPr>
          <w:rStyle w:val="NormalParagraphZchn"/>
        </w:rPr>
        <w:t xml:space="preserve">Responses </w:t>
      </w:r>
      <w:r w:rsidRPr="00041E45">
        <w:rPr>
          <w:rStyle w:val="ASN1referencesChar"/>
        </w:rPr>
        <w:t>startDownloadResponse</w:t>
      </w:r>
      <w:r>
        <w:rPr>
          <w:rStyle w:val="NormalParagraphZchn"/>
        </w:rPr>
        <w:t xml:space="preserve"> and </w:t>
      </w:r>
      <w:r w:rsidRPr="00041E45">
        <w:rPr>
          <w:rStyle w:val="ASN1referencesChar"/>
        </w:rPr>
        <w:t>pollRpmPackageResponse</w:t>
      </w:r>
      <w:r>
        <w:rPr>
          <w:rStyle w:val="NormalParagraphZchn"/>
        </w:rPr>
        <w:t xml:space="preserve"> requires the User to confirm them using </w:t>
      </w:r>
      <w:r w:rsidRPr="00041E45">
        <w:rPr>
          <w:rStyle w:val="ASN1referencesChar"/>
        </w:rPr>
        <w:t>confirmDow</w:t>
      </w:r>
      <w:r>
        <w:rPr>
          <w:rStyle w:val="ASN1referencesChar"/>
        </w:rPr>
        <w:t>n</w:t>
      </w:r>
      <w:r w:rsidRPr="00041E45">
        <w:rPr>
          <w:rStyle w:val="ASN1referencesChar"/>
        </w:rPr>
        <w:t>load</w:t>
      </w:r>
      <w:r>
        <w:rPr>
          <w:rStyle w:val="NormalParagraphZchn"/>
        </w:rPr>
        <w:t xml:space="preserve"> and </w:t>
      </w:r>
      <w:r w:rsidRPr="00041E45">
        <w:rPr>
          <w:rStyle w:val="ASN1referencesChar"/>
        </w:rPr>
        <w:t>confirmRpmPackage</w:t>
      </w:r>
      <w:r>
        <w:rPr>
          <w:rStyle w:val="ASN1referencesChar"/>
        </w:rPr>
        <w:t>,</w:t>
      </w:r>
      <w:r>
        <w:rPr>
          <w:rStyle w:val="NormalParagraphZchn"/>
        </w:rPr>
        <w:t xml:space="preserve"> respectively.</w:t>
      </w:r>
    </w:p>
    <w:p w14:paraId="409C8277" w14:textId="77777777" w:rsidR="004B38E9" w:rsidRDefault="004B38E9" w:rsidP="004B38E9">
      <w:pPr>
        <w:spacing w:before="0" w:after="200" w:line="276" w:lineRule="auto"/>
        <w:rPr>
          <w:rStyle w:val="NormalParagraphZchn"/>
        </w:rPr>
      </w:pPr>
      <w:r>
        <w:rPr>
          <w:rStyle w:val="NormalParagraphZchn"/>
        </w:rPr>
        <w:t>The structure of the response data is defined below:</w:t>
      </w:r>
    </w:p>
    <w:p w14:paraId="4F45D729" w14:textId="77777777" w:rsidR="004B38E9" w:rsidRPr="00A37D9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A37D99">
        <w:rPr>
          <w:rFonts w:ascii="Courier New" w:hAnsi="Courier New" w:cs="Courier New"/>
          <w:sz w:val="18"/>
          <w:szCs w:val="18"/>
          <w:lang w:val="it-IT"/>
        </w:rPr>
        <w:t>-- ASN1START</w:t>
      </w:r>
    </w:p>
    <w:p w14:paraId="455C281F" w14:textId="2CEBB939" w:rsidR="004B38E9" w:rsidRPr="00A37D9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A37D99">
        <w:rPr>
          <w:rFonts w:ascii="Courier New" w:hAnsi="Courier New" w:cs="Courier New"/>
          <w:sz w:val="18"/>
          <w:szCs w:val="18"/>
          <w:lang w:val="it-IT"/>
        </w:rPr>
        <w:t>E4EResponse ::= [PRIVATE 4] SEQUENCE { -- Tag</w:t>
      </w:r>
      <w:r w:rsidR="003175F2" w:rsidRPr="00A37D99">
        <w:rPr>
          <w:rFonts w:ascii="Courier New" w:hAnsi="Courier New" w:cs="Courier New"/>
          <w:sz w:val="18"/>
          <w:szCs w:val="18"/>
          <w:lang w:val="it-IT"/>
        </w:rPr>
        <w:t xml:space="preserve"> </w:t>
      </w:r>
      <w:r w:rsidRPr="00A37D99">
        <w:rPr>
          <w:rFonts w:ascii="Courier New" w:hAnsi="Courier New" w:cs="Courier New"/>
          <w:sz w:val="18"/>
          <w:szCs w:val="18"/>
          <w:lang w:val="it-IT"/>
        </w:rPr>
        <w:t>'E4'</w:t>
      </w:r>
    </w:p>
    <w:p w14:paraId="7B7BFA23" w14:textId="77777777" w:rsidR="004B38E9" w:rsidRPr="000302BE"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37D99">
        <w:rPr>
          <w:rFonts w:ascii="Courier New" w:hAnsi="Courier New" w:cs="Courier New"/>
          <w:sz w:val="18"/>
          <w:szCs w:val="18"/>
          <w:lang w:val="it-IT"/>
        </w:rPr>
        <w:tab/>
      </w:r>
      <w:r w:rsidRPr="000302BE">
        <w:rPr>
          <w:rFonts w:ascii="Courier New" w:hAnsi="Courier New" w:cs="Courier New"/>
          <w:sz w:val="18"/>
          <w:szCs w:val="18"/>
        </w:rPr>
        <w:t>resultCode [0] E4EResultCode,</w:t>
      </w:r>
    </w:p>
    <w:p w14:paraId="5E37F87D" w14:textId="77777777" w:rsidR="004B38E9" w:rsidRPr="000302BE"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302BE">
        <w:rPr>
          <w:rFonts w:ascii="Courier New" w:hAnsi="Courier New" w:cs="Courier New"/>
          <w:sz w:val="18"/>
          <w:szCs w:val="18"/>
        </w:rPr>
        <w:tab/>
        <w:t>resultData [1] CHOICE {</w:t>
      </w:r>
    </w:p>
    <w:p w14:paraId="2444C348"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302BE">
        <w:rPr>
          <w:rFonts w:ascii="Courier New" w:hAnsi="Courier New" w:cs="Courier New"/>
          <w:sz w:val="18"/>
          <w:szCs w:val="18"/>
        </w:rPr>
        <w:tab/>
      </w:r>
      <w:r w:rsidRPr="000302BE">
        <w:rPr>
          <w:rFonts w:ascii="Courier New" w:hAnsi="Courier New" w:cs="Courier New"/>
          <w:sz w:val="18"/>
          <w:szCs w:val="18"/>
        </w:rPr>
        <w:tab/>
      </w:r>
      <w:r>
        <w:rPr>
          <w:rFonts w:ascii="Courier New" w:hAnsi="Courier New" w:cs="Courier New"/>
          <w:sz w:val="18"/>
          <w:szCs w:val="18"/>
        </w:rPr>
        <w:t>startDownloadResponse [0] SEQUENCE {</w:t>
      </w:r>
    </w:p>
    <w:p w14:paraId="7D045BE6" w14:textId="77777777" w:rsidR="004B38E9" w:rsidRPr="009C48C0"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C48C0">
        <w:rPr>
          <w:rFonts w:ascii="Courier New" w:hAnsi="Courier New" w:cs="Courier New"/>
          <w:sz w:val="18"/>
          <w:szCs w:val="18"/>
        </w:rPr>
        <w:tab/>
        <w:t>serviceProviderName [17] UTF8String (SIZE(0..32)), -- Tag '91'</w:t>
      </w:r>
    </w:p>
    <w:p w14:paraId="2B466FFB" w14:textId="77777777" w:rsidR="004B38E9" w:rsidRPr="009C48C0"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C48C0">
        <w:rPr>
          <w:rFonts w:ascii="Courier New" w:hAnsi="Courier New" w:cs="Courier New"/>
          <w:sz w:val="18"/>
          <w:szCs w:val="18"/>
        </w:rPr>
        <w:tab/>
        <w:t>profileName [18] UTF8String (SIZE(0..64))</w:t>
      </w:r>
      <w:r>
        <w:rPr>
          <w:rFonts w:ascii="Courier New" w:hAnsi="Courier New" w:cs="Courier New"/>
          <w:sz w:val="18"/>
          <w:szCs w:val="18"/>
        </w:rPr>
        <w:t>,</w:t>
      </w:r>
      <w:r w:rsidRPr="009C48C0">
        <w:rPr>
          <w:rFonts w:ascii="Courier New" w:hAnsi="Courier New" w:cs="Courier New"/>
          <w:sz w:val="18"/>
          <w:szCs w:val="18"/>
        </w:rPr>
        <w:t xml:space="preserve"> -- Tag '92'</w:t>
      </w:r>
    </w:p>
    <w:p w14:paraId="4842B98A" w14:textId="6A2D9293"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c</w:t>
      </w:r>
      <w:r w:rsidR="00D42510">
        <w:rPr>
          <w:rFonts w:ascii="Courier New" w:hAnsi="Courier New" w:cs="Courier New"/>
          <w:sz w:val="18"/>
          <w:szCs w:val="18"/>
        </w:rPr>
        <w:t>c</w:t>
      </w:r>
      <w:r>
        <w:rPr>
          <w:rFonts w:ascii="Courier New" w:hAnsi="Courier New" w:cs="Courier New"/>
          <w:sz w:val="18"/>
          <w:szCs w:val="18"/>
        </w:rPr>
        <w:t>Required [0] NULL OPTIONAL -- confirmation code required</w:t>
      </w:r>
    </w:p>
    <w:p w14:paraId="42D4B64E"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w:t>
      </w:r>
    </w:p>
    <w:p w14:paraId="756299A3"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xml:space="preserve">listProfilesResponse [3] </w:t>
      </w:r>
      <w:r w:rsidRPr="00CF102B">
        <w:rPr>
          <w:rFonts w:ascii="Courier New" w:eastAsia="Times New Roman" w:hAnsi="Courier New" w:cs="Courier New" w:hint="eastAsia"/>
          <w:sz w:val="18"/>
          <w:szCs w:val="18"/>
          <w:lang w:eastAsia="ko-KR"/>
        </w:rPr>
        <w:t xml:space="preserve">SEQUENCE OF SEQUENCE </w:t>
      </w:r>
      <w:r>
        <w:rPr>
          <w:rFonts w:ascii="Courier New" w:hAnsi="Courier New" w:cs="Courier New"/>
          <w:sz w:val="18"/>
          <w:szCs w:val="18"/>
        </w:rPr>
        <w:t>{</w:t>
      </w:r>
    </w:p>
    <w:p w14:paraId="25D77F7E" w14:textId="77777777" w:rsidR="005E689A" w:rsidRDefault="005E689A" w:rsidP="005E689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Pr>
          <w:rFonts w:ascii="Courier New" w:eastAsia="Times New Roman" w:hAnsi="Courier New" w:cs="Courier New" w:hint="eastAsia"/>
          <w:sz w:val="18"/>
          <w:szCs w:val="18"/>
          <w:lang w:eastAsia="ko-KR"/>
        </w:rPr>
        <w:t xml:space="preserve">iccid </w:t>
      </w:r>
      <w:r>
        <w:rPr>
          <w:rFonts w:ascii="Courier New" w:eastAsia="Times New Roman" w:hAnsi="Courier New" w:cs="Courier New"/>
          <w:sz w:val="18"/>
          <w:szCs w:val="18"/>
          <w:lang w:eastAsia="ko-KR"/>
        </w:rPr>
        <w:t xml:space="preserve">[APPLICATION 26] </w:t>
      </w:r>
      <w:r>
        <w:rPr>
          <w:rFonts w:ascii="Courier New" w:eastAsia="Times New Roman" w:hAnsi="Courier New" w:cs="Courier New" w:hint="eastAsia"/>
          <w:sz w:val="18"/>
          <w:szCs w:val="18"/>
          <w:lang w:eastAsia="ko-KR"/>
        </w:rPr>
        <w:t>Iccid</w:t>
      </w:r>
      <w:r>
        <w:rPr>
          <w:rFonts w:ascii="Courier New" w:eastAsia="Times New Roman" w:hAnsi="Courier New" w:cs="Courier New"/>
          <w:sz w:val="18"/>
          <w:szCs w:val="18"/>
          <w:lang w:eastAsia="ko-KR"/>
        </w:rPr>
        <w:t>,</w:t>
      </w:r>
      <w:r>
        <w:rPr>
          <w:rFonts w:ascii="Courier New" w:eastAsia="Times New Roman" w:hAnsi="Courier New" w:cs="Courier New" w:hint="eastAsia"/>
          <w:sz w:val="18"/>
          <w:szCs w:val="18"/>
          <w:lang w:eastAsia="ko-KR"/>
        </w:rPr>
        <w:t xml:space="preserve"> </w:t>
      </w:r>
      <w:r>
        <w:rPr>
          <w:rFonts w:ascii="Courier New" w:hAnsi="Courier New" w:cs="Courier New"/>
          <w:sz w:val="18"/>
          <w:szCs w:val="18"/>
        </w:rPr>
        <w:t>-- Profile ICCID</w:t>
      </w:r>
    </w:p>
    <w:p w14:paraId="62ACF11B" w14:textId="77777777" w:rsidR="004B38E9" w:rsidRPr="00D42CD6"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ab/>
      </w:r>
      <w:r>
        <w:rPr>
          <w:rFonts w:ascii="Courier New" w:hAnsi="Courier New" w:cs="Courier New"/>
          <w:sz w:val="18"/>
          <w:szCs w:val="18"/>
        </w:rPr>
        <w:tab/>
      </w:r>
      <w:r w:rsidRPr="00D42CD6">
        <w:rPr>
          <w:rFonts w:ascii="Courier New" w:hAnsi="Courier New" w:cs="Courier New"/>
          <w:sz w:val="18"/>
          <w:szCs w:val="18"/>
        </w:rPr>
        <w:t>profileState [112] ProfileState, -- Tag '9F70'</w:t>
      </w:r>
    </w:p>
    <w:p w14:paraId="1FAA926B" w14:textId="77777777" w:rsidR="004B38E9" w:rsidRPr="009C48C0"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C48C0">
        <w:rPr>
          <w:rFonts w:ascii="Courier New" w:hAnsi="Courier New" w:cs="Courier New"/>
          <w:sz w:val="18"/>
          <w:szCs w:val="18"/>
        </w:rPr>
        <w:tab/>
        <w:t>serviceProviderName [17] UTF8String (SIZE(0..32)), -- Tag '91'</w:t>
      </w:r>
    </w:p>
    <w:p w14:paraId="6DBFE524"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C48C0">
        <w:rPr>
          <w:rFonts w:ascii="Courier New" w:hAnsi="Courier New" w:cs="Courier New"/>
          <w:sz w:val="18"/>
          <w:szCs w:val="18"/>
        </w:rPr>
        <w:tab/>
        <w:t>profileName [18] UTF8String (SIZE(0..64)) -- Tag '92'</w:t>
      </w:r>
    </w:p>
    <w:p w14:paraId="75C680D9"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the eUICC MAY truncate these names so that the response fits</w:t>
      </w:r>
    </w:p>
    <w:p w14:paraId="5B49FEE4" w14:textId="77777777" w:rsidR="004B38E9" w:rsidRPr="009C48C0"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into one APDU</w:t>
      </w:r>
    </w:p>
    <w:p w14:paraId="745A8E30" w14:textId="77777777" w:rsidR="005E689A" w:rsidRDefault="004B38E9" w:rsidP="005E689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w:t>
      </w:r>
      <w:r w:rsidR="005E689A">
        <w:rPr>
          <w:rFonts w:ascii="Courier New" w:hAnsi="Courier New" w:cs="Courier New"/>
          <w:sz w:val="18"/>
          <w:szCs w:val="18"/>
        </w:rPr>
        <w:t>,</w:t>
      </w:r>
    </w:p>
    <w:p w14:paraId="510DC012" w14:textId="1D69556C" w:rsidR="005E689A" w:rsidRDefault="005E689A" w:rsidP="005E689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pollRpmPackageResponse [4] SEQUENCE {</w:t>
      </w:r>
    </w:p>
    <w:p w14:paraId="178E5D77" w14:textId="77777777" w:rsidR="005E689A" w:rsidRDefault="005E689A" w:rsidP="005E689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hint="eastAsia"/>
          <w:sz w:val="18"/>
          <w:szCs w:val="18"/>
          <w:lang w:eastAsia="ko-KR"/>
        </w:rPr>
        <w:tab/>
      </w: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Pr>
          <w:rFonts w:ascii="Courier New" w:eastAsia="Times New Roman" w:hAnsi="Courier New" w:cs="Courier New" w:hint="eastAsia"/>
          <w:sz w:val="18"/>
          <w:szCs w:val="18"/>
          <w:lang w:eastAsia="ko-KR"/>
        </w:rPr>
        <w:t xml:space="preserve">rpmPackage </w:t>
      </w:r>
      <w:r>
        <w:rPr>
          <w:rFonts w:ascii="Courier New" w:eastAsia="Times New Roman" w:hAnsi="Courier New" w:cs="Courier New"/>
          <w:sz w:val="18"/>
          <w:szCs w:val="18"/>
          <w:lang w:eastAsia="ko-KR"/>
        </w:rPr>
        <w:t xml:space="preserve">[0] </w:t>
      </w:r>
      <w:r>
        <w:rPr>
          <w:rFonts w:ascii="Courier New" w:eastAsia="Times New Roman" w:hAnsi="Courier New" w:cs="Courier New" w:hint="eastAsia"/>
          <w:sz w:val="18"/>
          <w:szCs w:val="18"/>
          <w:lang w:eastAsia="ko-KR"/>
        </w:rPr>
        <w:t>RpmPackage</w:t>
      </w:r>
      <w:r>
        <w:rPr>
          <w:rFonts w:ascii="Courier New" w:eastAsia="Times New Roman" w:hAnsi="Courier New" w:cs="Courier New"/>
          <w:sz w:val="18"/>
          <w:szCs w:val="18"/>
          <w:lang w:eastAsia="ko-KR"/>
        </w:rPr>
        <w:t>, -- RPM Package to be confirmed by user</w:t>
      </w:r>
    </w:p>
    <w:p w14:paraId="4BA4596C" w14:textId="534170DB" w:rsidR="005E689A" w:rsidRDefault="005E689A" w:rsidP="005E689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Pr>
          <w:rFonts w:ascii="Courier New" w:eastAsia="Times New Roman" w:hAnsi="Courier New" w:cs="Courier New" w:hint="eastAsia"/>
          <w:sz w:val="18"/>
          <w:szCs w:val="18"/>
          <w:lang w:eastAsia="ko-KR"/>
        </w:rPr>
        <w:tab/>
        <w:t xml:space="preserve">rpmPending </w:t>
      </w:r>
      <w:r>
        <w:rPr>
          <w:rFonts w:ascii="Courier New" w:eastAsia="Times New Roman" w:hAnsi="Courier New" w:cs="Courier New"/>
          <w:sz w:val="18"/>
          <w:szCs w:val="18"/>
          <w:lang w:eastAsia="ko-KR"/>
        </w:rPr>
        <w:t xml:space="preserve">[1] </w:t>
      </w:r>
      <w:r>
        <w:rPr>
          <w:rFonts w:ascii="Courier New" w:eastAsia="Times New Roman" w:hAnsi="Courier New" w:cs="Courier New" w:hint="eastAsia"/>
          <w:sz w:val="18"/>
          <w:szCs w:val="18"/>
          <w:lang w:eastAsia="ko-KR"/>
        </w:rPr>
        <w:t>NULL OPTIONAL</w:t>
      </w:r>
      <w:r>
        <w:rPr>
          <w:rFonts w:ascii="Courier New" w:eastAsia="Times New Roman" w:hAnsi="Courier New" w:cs="Courier New"/>
          <w:sz w:val="18"/>
          <w:szCs w:val="18"/>
          <w:lang w:eastAsia="ko-KR"/>
        </w:rPr>
        <w:t xml:space="preserve"> -- There are pending RPM Packages after this</w:t>
      </w:r>
    </w:p>
    <w:p w14:paraId="0365A75E" w14:textId="77777777" w:rsidR="0090198C" w:rsidRDefault="005E689A" w:rsidP="0090198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w:t>
      </w:r>
      <w:r w:rsidR="0090198C">
        <w:rPr>
          <w:rFonts w:ascii="Courier New" w:hAnsi="Courier New" w:cs="Courier New"/>
          <w:sz w:val="18"/>
          <w:szCs w:val="18"/>
        </w:rPr>
        <w:t>,</w:t>
      </w:r>
    </w:p>
    <w:p w14:paraId="6DD268A2" w14:textId="77777777" w:rsidR="0090198C" w:rsidRDefault="0090198C" w:rsidP="0090198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confirmDownloadResponse [5] SEQUENCE {</w:t>
      </w:r>
    </w:p>
    <w:p w14:paraId="3C05047D" w14:textId="77777777" w:rsidR="0090198C" w:rsidRDefault="0090198C" w:rsidP="0090198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eastAsia="Times New Roman" w:hAnsi="Courier New" w:cs="Courier New" w:hint="eastAsia"/>
          <w:sz w:val="18"/>
          <w:szCs w:val="18"/>
          <w:lang w:eastAsia="ko-KR"/>
        </w:rPr>
        <w:t xml:space="preserve">iccid </w:t>
      </w:r>
      <w:r>
        <w:rPr>
          <w:rFonts w:ascii="Courier New" w:eastAsia="Times New Roman" w:hAnsi="Courier New" w:cs="Courier New"/>
          <w:sz w:val="18"/>
          <w:szCs w:val="18"/>
          <w:lang w:eastAsia="ko-KR"/>
        </w:rPr>
        <w:t xml:space="preserve">[APPLICATION 26] </w:t>
      </w:r>
      <w:r>
        <w:rPr>
          <w:rFonts w:ascii="Courier New" w:eastAsia="Times New Roman" w:hAnsi="Courier New" w:cs="Courier New" w:hint="eastAsia"/>
          <w:sz w:val="18"/>
          <w:szCs w:val="18"/>
          <w:lang w:eastAsia="ko-KR"/>
        </w:rPr>
        <w:t xml:space="preserve">Iccid </w:t>
      </w:r>
      <w:r>
        <w:rPr>
          <w:rFonts w:ascii="Courier New" w:hAnsi="Courier New" w:cs="Courier New"/>
          <w:sz w:val="18"/>
          <w:szCs w:val="18"/>
        </w:rPr>
        <w:t>-- Profile ICCID</w:t>
      </w:r>
    </w:p>
    <w:p w14:paraId="40C4469F" w14:textId="278A1025" w:rsidR="004B38E9" w:rsidRDefault="0090198C" w:rsidP="0090198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w:t>
      </w:r>
    </w:p>
    <w:p w14:paraId="44D61AC7" w14:textId="1B8B4833"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w:t>
      </w:r>
      <w:r>
        <w:rPr>
          <w:rFonts w:ascii="Courier New" w:hAnsi="Courier New" w:cs="Courier New"/>
          <w:sz w:val="18"/>
          <w:szCs w:val="18"/>
        </w:rPr>
        <w:t xml:space="preserve"> OPTIONAL</w:t>
      </w:r>
    </w:p>
    <w:p w14:paraId="64CE160A"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51305DFD"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792A361"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67CD3">
        <w:rPr>
          <w:rFonts w:ascii="Courier New" w:hAnsi="Courier New" w:cs="Courier New"/>
          <w:sz w:val="18"/>
          <w:szCs w:val="18"/>
        </w:rPr>
        <w:t>E4EResultCode ::= INTEGER {</w:t>
      </w:r>
    </w:p>
    <w:p w14:paraId="5F928C5D"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success</w:t>
      </w:r>
      <w:r>
        <w:rPr>
          <w:rFonts w:ascii="Courier New" w:hAnsi="Courier New" w:cs="Courier New"/>
          <w:sz w:val="18"/>
          <w:szCs w:val="18"/>
        </w:rPr>
        <w:t xml:space="preserve"> (</w:t>
      </w:r>
      <w:r w:rsidRPr="00F67CD3">
        <w:rPr>
          <w:rFonts w:ascii="Courier New" w:hAnsi="Courier New" w:cs="Courier New"/>
          <w:sz w:val="18"/>
          <w:szCs w:val="18"/>
        </w:rPr>
        <w:t>0),</w:t>
      </w:r>
    </w:p>
    <w:p w14:paraId="141FBA9B"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B</w:t>
      </w:r>
      <w:r w:rsidRPr="00F67CD3">
        <w:rPr>
          <w:rFonts w:ascii="Courier New" w:hAnsi="Courier New" w:cs="Courier New"/>
          <w:sz w:val="18"/>
          <w:szCs w:val="18"/>
        </w:rPr>
        <w:t>usy</w:t>
      </w:r>
      <w:r>
        <w:rPr>
          <w:rFonts w:ascii="Courier New" w:hAnsi="Courier New" w:cs="Courier New"/>
          <w:sz w:val="18"/>
          <w:szCs w:val="18"/>
        </w:rPr>
        <w:t xml:space="preserve"> (</w:t>
      </w:r>
      <w:r w:rsidRPr="00F67CD3">
        <w:rPr>
          <w:rFonts w:ascii="Courier New" w:hAnsi="Courier New" w:cs="Courier New"/>
          <w:sz w:val="18"/>
          <w:szCs w:val="18"/>
        </w:rPr>
        <w:t xml:space="preserve">1), -- </w:t>
      </w:r>
      <w:r>
        <w:rPr>
          <w:rFonts w:ascii="Courier New" w:hAnsi="Courier New" w:cs="Courier New"/>
          <w:sz w:val="18"/>
          <w:szCs w:val="18"/>
        </w:rPr>
        <w:t>CAT not available due to</w:t>
      </w:r>
      <w:r w:rsidRPr="00F67CD3">
        <w:rPr>
          <w:rFonts w:ascii="Courier New" w:hAnsi="Courier New" w:cs="Courier New"/>
          <w:sz w:val="18"/>
          <w:szCs w:val="18"/>
        </w:rPr>
        <w:t xml:space="preserve"> another operation</w:t>
      </w:r>
    </w:p>
    <w:p w14:paraId="20469896"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C</w:t>
      </w:r>
      <w:r w:rsidRPr="00F67CD3">
        <w:rPr>
          <w:rFonts w:ascii="Courier New" w:hAnsi="Courier New" w:cs="Courier New"/>
          <w:sz w:val="18"/>
          <w:szCs w:val="18"/>
        </w:rPr>
        <w:t xml:space="preserve">omm </w:t>
      </w:r>
      <w:r>
        <w:rPr>
          <w:rFonts w:ascii="Courier New" w:hAnsi="Courier New" w:cs="Courier New"/>
          <w:sz w:val="18"/>
          <w:szCs w:val="18"/>
        </w:rPr>
        <w:t>(</w:t>
      </w:r>
      <w:r w:rsidRPr="00F67CD3">
        <w:rPr>
          <w:rFonts w:ascii="Courier New" w:hAnsi="Courier New" w:cs="Courier New"/>
          <w:sz w:val="18"/>
          <w:szCs w:val="18"/>
        </w:rPr>
        <w:t xml:space="preserve">2), -- Communication </w:t>
      </w:r>
      <w:r>
        <w:rPr>
          <w:rFonts w:ascii="Courier New" w:hAnsi="Courier New" w:cs="Courier New"/>
          <w:sz w:val="18"/>
          <w:szCs w:val="18"/>
        </w:rPr>
        <w:t xml:space="preserve">error </w:t>
      </w:r>
      <w:r w:rsidRPr="00F67CD3">
        <w:rPr>
          <w:rFonts w:ascii="Courier New" w:hAnsi="Courier New" w:cs="Courier New"/>
          <w:sz w:val="18"/>
          <w:szCs w:val="18"/>
        </w:rPr>
        <w:t xml:space="preserve">with </w:t>
      </w:r>
      <w:r>
        <w:rPr>
          <w:rFonts w:ascii="Courier New" w:hAnsi="Courier New" w:cs="Courier New"/>
          <w:sz w:val="18"/>
          <w:szCs w:val="18"/>
        </w:rPr>
        <w:t>s</w:t>
      </w:r>
      <w:r w:rsidRPr="00F67CD3">
        <w:rPr>
          <w:rFonts w:ascii="Courier New" w:hAnsi="Courier New" w:cs="Courier New"/>
          <w:sz w:val="18"/>
          <w:szCs w:val="18"/>
        </w:rPr>
        <w:t>erver</w:t>
      </w:r>
    </w:p>
    <w:p w14:paraId="4F5888E2"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A</w:t>
      </w:r>
      <w:r w:rsidRPr="00F67CD3">
        <w:rPr>
          <w:rFonts w:ascii="Courier New" w:hAnsi="Courier New" w:cs="Courier New"/>
          <w:sz w:val="18"/>
          <w:szCs w:val="18"/>
        </w:rPr>
        <w:t>uth</w:t>
      </w:r>
      <w:r>
        <w:rPr>
          <w:rFonts w:ascii="Courier New" w:hAnsi="Courier New" w:cs="Courier New"/>
          <w:sz w:val="18"/>
          <w:szCs w:val="18"/>
        </w:rPr>
        <w:t xml:space="preserve"> (</w:t>
      </w:r>
      <w:r w:rsidRPr="00F67CD3">
        <w:rPr>
          <w:rFonts w:ascii="Courier New" w:hAnsi="Courier New" w:cs="Courier New"/>
          <w:sz w:val="18"/>
          <w:szCs w:val="18"/>
        </w:rPr>
        <w:t>3), -- Mutual Authentication Error</w:t>
      </w:r>
    </w:p>
    <w:p w14:paraId="12883081"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N</w:t>
      </w:r>
      <w:r w:rsidRPr="00F67CD3">
        <w:rPr>
          <w:rFonts w:ascii="Courier New" w:hAnsi="Courier New" w:cs="Courier New"/>
          <w:sz w:val="18"/>
          <w:szCs w:val="18"/>
        </w:rPr>
        <w:t>o</w:t>
      </w:r>
      <w:r>
        <w:rPr>
          <w:rFonts w:ascii="Courier New" w:hAnsi="Courier New" w:cs="Courier New"/>
          <w:sz w:val="18"/>
          <w:szCs w:val="18"/>
        </w:rPr>
        <w:t>Profile (</w:t>
      </w:r>
      <w:r w:rsidRPr="00F67CD3">
        <w:rPr>
          <w:rFonts w:ascii="Courier New" w:hAnsi="Courier New" w:cs="Courier New"/>
          <w:sz w:val="18"/>
          <w:szCs w:val="18"/>
        </w:rPr>
        <w:t xml:space="preserve">4), -- No </w:t>
      </w:r>
      <w:r>
        <w:rPr>
          <w:rFonts w:ascii="Courier New" w:hAnsi="Courier New" w:cs="Courier New"/>
          <w:sz w:val="18"/>
          <w:szCs w:val="18"/>
        </w:rPr>
        <w:t>Profile</w:t>
      </w:r>
      <w:r w:rsidRPr="00F67CD3">
        <w:rPr>
          <w:rFonts w:ascii="Courier New" w:hAnsi="Courier New" w:cs="Courier New"/>
          <w:sz w:val="18"/>
          <w:szCs w:val="18"/>
        </w:rPr>
        <w:t xml:space="preserve"> available </w:t>
      </w:r>
      <w:r>
        <w:rPr>
          <w:rFonts w:ascii="Courier New" w:hAnsi="Courier New" w:cs="Courier New"/>
          <w:sz w:val="18"/>
          <w:szCs w:val="18"/>
        </w:rPr>
        <w:t>for</w:t>
      </w:r>
      <w:r w:rsidRPr="00F67CD3">
        <w:rPr>
          <w:rFonts w:ascii="Courier New" w:hAnsi="Courier New" w:cs="Courier New"/>
          <w:sz w:val="18"/>
          <w:szCs w:val="18"/>
        </w:rPr>
        <w:t xml:space="preserve"> download at SM</w:t>
      </w:r>
      <w:r>
        <w:rPr>
          <w:rFonts w:ascii="Courier New" w:hAnsi="Courier New" w:cs="Courier New"/>
          <w:sz w:val="18"/>
          <w:szCs w:val="18"/>
        </w:rPr>
        <w:t>-DP+</w:t>
      </w:r>
    </w:p>
    <w:p w14:paraId="0DB975A5"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E</w:t>
      </w:r>
      <w:r w:rsidRPr="00F67CD3">
        <w:rPr>
          <w:rFonts w:ascii="Courier New" w:hAnsi="Courier New" w:cs="Courier New"/>
          <w:sz w:val="18"/>
          <w:szCs w:val="18"/>
        </w:rPr>
        <w:t>l</w:t>
      </w:r>
      <w:r>
        <w:rPr>
          <w:rFonts w:ascii="Courier New" w:hAnsi="Courier New" w:cs="Courier New"/>
          <w:sz w:val="18"/>
          <w:szCs w:val="18"/>
        </w:rPr>
        <w:t>i</w:t>
      </w:r>
      <w:r w:rsidRPr="00F67CD3">
        <w:rPr>
          <w:rFonts w:ascii="Courier New" w:hAnsi="Courier New" w:cs="Courier New"/>
          <w:sz w:val="18"/>
          <w:szCs w:val="18"/>
        </w:rPr>
        <w:t>gibil</w:t>
      </w:r>
      <w:r>
        <w:rPr>
          <w:rFonts w:ascii="Courier New" w:hAnsi="Courier New" w:cs="Courier New"/>
          <w:sz w:val="18"/>
          <w:szCs w:val="18"/>
        </w:rPr>
        <w:t>it</w:t>
      </w:r>
      <w:r w:rsidRPr="00F67CD3">
        <w:rPr>
          <w:rFonts w:ascii="Courier New" w:hAnsi="Courier New" w:cs="Courier New"/>
          <w:sz w:val="18"/>
          <w:szCs w:val="18"/>
        </w:rPr>
        <w:t>y (5)</w:t>
      </w:r>
      <w:r>
        <w:rPr>
          <w:rFonts w:ascii="Courier New" w:hAnsi="Courier New" w:cs="Courier New"/>
          <w:sz w:val="18"/>
          <w:szCs w:val="18"/>
        </w:rPr>
        <w:t>,</w:t>
      </w:r>
      <w:r w:rsidRPr="00F67CD3">
        <w:rPr>
          <w:rFonts w:ascii="Courier New" w:hAnsi="Courier New" w:cs="Courier New"/>
          <w:sz w:val="18"/>
          <w:szCs w:val="18"/>
        </w:rPr>
        <w:t xml:space="preserve"> -- SM</w:t>
      </w:r>
      <w:r>
        <w:rPr>
          <w:rFonts w:ascii="Courier New" w:hAnsi="Courier New" w:cs="Courier New"/>
          <w:sz w:val="18"/>
          <w:szCs w:val="18"/>
        </w:rPr>
        <w:t>-DP+</w:t>
      </w:r>
      <w:r w:rsidRPr="00F67CD3">
        <w:rPr>
          <w:rFonts w:ascii="Courier New" w:hAnsi="Courier New" w:cs="Courier New"/>
          <w:sz w:val="18"/>
          <w:szCs w:val="18"/>
        </w:rPr>
        <w:t xml:space="preserve"> reject</w:t>
      </w:r>
      <w:r>
        <w:rPr>
          <w:rFonts w:ascii="Courier New" w:hAnsi="Courier New" w:cs="Courier New"/>
          <w:sz w:val="18"/>
          <w:szCs w:val="18"/>
        </w:rPr>
        <w:t>ed</w:t>
      </w:r>
      <w:r w:rsidRPr="00F67CD3">
        <w:rPr>
          <w:rFonts w:ascii="Courier New" w:hAnsi="Courier New" w:cs="Courier New"/>
          <w:sz w:val="18"/>
          <w:szCs w:val="18"/>
        </w:rPr>
        <w:t xml:space="preserve"> download due to Eligibility Check</w:t>
      </w:r>
    </w:p>
    <w:p w14:paraId="1EE2F7EF"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I</w:t>
      </w:r>
      <w:r w:rsidRPr="00F67CD3">
        <w:rPr>
          <w:rFonts w:ascii="Courier New" w:hAnsi="Courier New" w:cs="Courier New"/>
          <w:sz w:val="18"/>
          <w:szCs w:val="18"/>
        </w:rPr>
        <w:t xml:space="preserve">nstall (6), -- Error </w:t>
      </w:r>
      <w:r>
        <w:rPr>
          <w:rFonts w:ascii="Courier New" w:hAnsi="Courier New" w:cs="Courier New"/>
          <w:sz w:val="18"/>
          <w:szCs w:val="18"/>
        </w:rPr>
        <w:t xml:space="preserve">during Profile </w:t>
      </w:r>
      <w:r w:rsidRPr="00F67CD3">
        <w:rPr>
          <w:rFonts w:ascii="Courier New" w:hAnsi="Courier New" w:cs="Courier New"/>
          <w:sz w:val="18"/>
          <w:szCs w:val="18"/>
        </w:rPr>
        <w:t>install</w:t>
      </w:r>
      <w:r>
        <w:rPr>
          <w:rFonts w:ascii="Courier New" w:hAnsi="Courier New" w:cs="Courier New"/>
          <w:sz w:val="18"/>
          <w:szCs w:val="18"/>
        </w:rPr>
        <w:t>ation</w:t>
      </w:r>
    </w:p>
    <w:p w14:paraId="044E601F"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P</w:t>
      </w:r>
      <w:r w:rsidRPr="00F67CD3">
        <w:rPr>
          <w:rFonts w:ascii="Courier New" w:hAnsi="Courier New" w:cs="Courier New"/>
          <w:sz w:val="18"/>
          <w:szCs w:val="18"/>
        </w:rPr>
        <w:t>in (</w:t>
      </w:r>
      <w:r>
        <w:rPr>
          <w:rFonts w:ascii="Courier New" w:hAnsi="Courier New" w:cs="Courier New"/>
          <w:sz w:val="18"/>
          <w:szCs w:val="18"/>
        </w:rPr>
        <w:t>7</w:t>
      </w:r>
      <w:r w:rsidRPr="00F67CD3">
        <w:rPr>
          <w:rFonts w:ascii="Courier New" w:hAnsi="Courier New" w:cs="Courier New"/>
          <w:sz w:val="18"/>
          <w:szCs w:val="18"/>
        </w:rPr>
        <w:t>), -- Invalid PIN</w:t>
      </w:r>
    </w:p>
    <w:p w14:paraId="4DCA4600" w14:textId="715D0D8E"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ProfileRef (8</w:t>
      </w:r>
      <w:r w:rsidRPr="00F67CD3">
        <w:rPr>
          <w:rFonts w:ascii="Courier New" w:hAnsi="Courier New" w:cs="Courier New"/>
          <w:sz w:val="18"/>
          <w:szCs w:val="18"/>
        </w:rPr>
        <w:t>), -- Referenced Profile does not exist</w:t>
      </w:r>
    </w:p>
    <w:p w14:paraId="63EC4570"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A</w:t>
      </w:r>
      <w:r w:rsidRPr="00F67CD3">
        <w:rPr>
          <w:rFonts w:ascii="Courier New" w:hAnsi="Courier New" w:cs="Courier New"/>
          <w:sz w:val="18"/>
          <w:szCs w:val="18"/>
        </w:rPr>
        <w:t>lready</w:t>
      </w:r>
      <w:r>
        <w:rPr>
          <w:rFonts w:ascii="Courier New" w:hAnsi="Courier New" w:cs="Courier New"/>
          <w:sz w:val="18"/>
          <w:szCs w:val="18"/>
        </w:rPr>
        <w:t>E</w:t>
      </w:r>
      <w:r w:rsidRPr="00F67CD3">
        <w:rPr>
          <w:rFonts w:ascii="Courier New" w:hAnsi="Courier New" w:cs="Courier New"/>
          <w:sz w:val="18"/>
          <w:szCs w:val="18"/>
        </w:rPr>
        <w:t>nabled</w:t>
      </w:r>
      <w:r>
        <w:rPr>
          <w:rFonts w:ascii="Courier New" w:hAnsi="Courier New" w:cs="Courier New"/>
          <w:sz w:val="18"/>
          <w:szCs w:val="18"/>
        </w:rPr>
        <w:t xml:space="preserve"> (9</w:t>
      </w:r>
      <w:r w:rsidRPr="00F67CD3">
        <w:rPr>
          <w:rFonts w:ascii="Courier New" w:hAnsi="Courier New" w:cs="Courier New"/>
          <w:sz w:val="18"/>
          <w:szCs w:val="18"/>
        </w:rPr>
        <w:t>), -- Referenced Profile is already enabled</w:t>
      </w:r>
    </w:p>
    <w:p w14:paraId="7A30D8EA"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A</w:t>
      </w:r>
      <w:r w:rsidRPr="00F67CD3">
        <w:rPr>
          <w:rFonts w:ascii="Courier New" w:hAnsi="Courier New" w:cs="Courier New"/>
          <w:sz w:val="18"/>
          <w:szCs w:val="18"/>
        </w:rPr>
        <w:t>lready</w:t>
      </w:r>
      <w:r>
        <w:rPr>
          <w:rFonts w:ascii="Courier New" w:hAnsi="Courier New" w:cs="Courier New"/>
          <w:sz w:val="18"/>
          <w:szCs w:val="18"/>
        </w:rPr>
        <w:t>D</w:t>
      </w:r>
      <w:r w:rsidRPr="00F67CD3">
        <w:rPr>
          <w:rFonts w:ascii="Courier New" w:hAnsi="Courier New" w:cs="Courier New"/>
          <w:sz w:val="18"/>
          <w:szCs w:val="18"/>
        </w:rPr>
        <w:t>isabled</w:t>
      </w:r>
      <w:r>
        <w:rPr>
          <w:rFonts w:ascii="Courier New" w:hAnsi="Courier New" w:cs="Courier New"/>
          <w:sz w:val="18"/>
          <w:szCs w:val="18"/>
        </w:rPr>
        <w:t xml:space="preserve"> (10</w:t>
      </w:r>
      <w:r w:rsidRPr="00F67CD3">
        <w:rPr>
          <w:rFonts w:ascii="Courier New" w:hAnsi="Courier New" w:cs="Courier New"/>
          <w:sz w:val="18"/>
          <w:szCs w:val="18"/>
        </w:rPr>
        <w:t>), -- Referenced Profile is already disabled</w:t>
      </w:r>
    </w:p>
    <w:p w14:paraId="3C62A6EB" w14:textId="77777777" w:rsidR="005E689A" w:rsidRDefault="004B38E9" w:rsidP="005E689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errorConfirmationCode (11),</w:t>
      </w:r>
      <w:r w:rsidRPr="002D2B82">
        <w:rPr>
          <w:rFonts w:ascii="Courier New" w:hAnsi="Courier New" w:cs="Courier New"/>
          <w:sz w:val="18"/>
          <w:szCs w:val="18"/>
        </w:rPr>
        <w:t xml:space="preserve"> </w:t>
      </w:r>
      <w:r w:rsidRPr="00F67CD3">
        <w:rPr>
          <w:rFonts w:ascii="Courier New" w:hAnsi="Courier New" w:cs="Courier New"/>
          <w:sz w:val="18"/>
          <w:szCs w:val="18"/>
        </w:rPr>
        <w:t>--</w:t>
      </w:r>
      <w:r>
        <w:rPr>
          <w:rFonts w:ascii="Courier New" w:hAnsi="Courier New" w:cs="Courier New"/>
          <w:sz w:val="18"/>
          <w:szCs w:val="18"/>
        </w:rPr>
        <w:t xml:space="preserve"> Invalid Confirmation Code</w:t>
      </w:r>
      <w:r w:rsidR="005E689A">
        <w:rPr>
          <w:rFonts w:ascii="Courier New" w:hAnsi="Courier New" w:cs="Courier New"/>
          <w:sz w:val="18"/>
          <w:szCs w:val="18"/>
        </w:rPr>
        <w:t>,</w:t>
      </w:r>
    </w:p>
    <w:p w14:paraId="2FAA49EF" w14:textId="77777777" w:rsidR="005E689A" w:rsidRDefault="005E689A" w:rsidP="005E689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errorRpmDisabled (12), -- Cannot pollRpmPackage, RPM is disabled</w:t>
      </w:r>
    </w:p>
    <w:p w14:paraId="3EFE732E" w14:textId="19DDFFF7" w:rsidR="004B38E9" w:rsidRPr="00F67CD3" w:rsidRDefault="005E689A" w:rsidP="005E689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errorProfileDoesNotExist (13), </w:t>
      </w:r>
      <w:r w:rsidR="0011680B">
        <w:rPr>
          <w:rFonts w:ascii="Courier New" w:hAnsi="Courier New" w:cs="Courier New"/>
          <w:sz w:val="18"/>
          <w:szCs w:val="18"/>
        </w:rPr>
        <w:t>--</w:t>
      </w:r>
      <w:r>
        <w:rPr>
          <w:rFonts w:ascii="Courier New" w:hAnsi="Courier New" w:cs="Courier New"/>
          <w:sz w:val="18"/>
          <w:szCs w:val="18"/>
        </w:rPr>
        <w:t xml:space="preserve"> There is no profile with provided ICCID</w:t>
      </w:r>
    </w:p>
    <w:p w14:paraId="42959463"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un</w:t>
      </w:r>
      <w:r>
        <w:rPr>
          <w:rFonts w:ascii="Courier New" w:hAnsi="Courier New" w:cs="Courier New"/>
          <w:sz w:val="18"/>
          <w:szCs w:val="18"/>
        </w:rPr>
        <w:t>defin</w:t>
      </w:r>
      <w:r w:rsidRPr="00F67CD3">
        <w:rPr>
          <w:rFonts w:ascii="Courier New" w:hAnsi="Courier New" w:cs="Courier New"/>
          <w:sz w:val="18"/>
          <w:szCs w:val="18"/>
        </w:rPr>
        <w:t>ed</w:t>
      </w:r>
      <w:r>
        <w:rPr>
          <w:rFonts w:ascii="Courier New" w:hAnsi="Courier New" w:cs="Courier New"/>
          <w:sz w:val="18"/>
          <w:szCs w:val="18"/>
        </w:rPr>
        <w:t>E</w:t>
      </w:r>
      <w:r w:rsidRPr="00F67CD3">
        <w:rPr>
          <w:rFonts w:ascii="Courier New" w:hAnsi="Courier New" w:cs="Courier New"/>
          <w:sz w:val="18"/>
          <w:szCs w:val="18"/>
        </w:rPr>
        <w:t>rror</w:t>
      </w:r>
      <w:r>
        <w:rPr>
          <w:rFonts w:ascii="Courier New" w:hAnsi="Courier New" w:cs="Courier New"/>
          <w:sz w:val="18"/>
          <w:szCs w:val="18"/>
        </w:rPr>
        <w:t xml:space="preserve"> </w:t>
      </w:r>
      <w:r w:rsidRPr="00F67CD3">
        <w:rPr>
          <w:rFonts w:ascii="Courier New" w:hAnsi="Courier New" w:cs="Courier New"/>
          <w:sz w:val="18"/>
          <w:szCs w:val="18"/>
        </w:rPr>
        <w:t>(127)</w:t>
      </w:r>
    </w:p>
    <w:p w14:paraId="7F6A6A49"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67CD3">
        <w:rPr>
          <w:rFonts w:ascii="Courier New" w:hAnsi="Courier New" w:cs="Courier New"/>
          <w:sz w:val="18"/>
          <w:szCs w:val="18"/>
        </w:rPr>
        <w:t>}</w:t>
      </w:r>
    </w:p>
    <w:p w14:paraId="307C67EF"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FAC0794" w14:textId="77777777" w:rsidR="004B38E9" w:rsidRPr="00D42CD6"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5AB84BD" w14:textId="77777777" w:rsidR="004B38E9" w:rsidRDefault="004B38E9" w:rsidP="004B38E9">
      <w:pPr>
        <w:spacing w:before="0" w:after="200" w:line="276" w:lineRule="auto"/>
        <w:rPr>
          <w:rStyle w:val="NormalParagraphZchn"/>
        </w:rPr>
      </w:pPr>
    </w:p>
    <w:p w14:paraId="39054DF6" w14:textId="4B1C227B" w:rsidR="005E689A" w:rsidRPr="00FB1CCE" w:rsidRDefault="005E689A" w:rsidP="00FB1CCE">
      <w:pPr>
        <w:pStyle w:val="NOTE"/>
      </w:pPr>
      <w:r w:rsidRPr="00FB1CCE">
        <w:t>N</w:t>
      </w:r>
      <w:r>
        <w:t>OTE</w:t>
      </w:r>
      <w:r w:rsidRPr="00FB1CCE">
        <w:t xml:space="preserve">: </w:t>
      </w:r>
      <w:r>
        <w:tab/>
      </w:r>
      <w:r w:rsidRPr="00FB1CCE">
        <w:t>If there is no pending RPM command, rpmPackage data element in pollRpmPackageResponse is a zero-length sequence.</w:t>
      </w:r>
    </w:p>
    <w:p w14:paraId="1C8991E1" w14:textId="77777777" w:rsidR="004B38E9" w:rsidRDefault="004B38E9" w:rsidP="004B38E9">
      <w:pPr>
        <w:spacing w:before="0" w:after="200" w:line="276" w:lineRule="auto"/>
        <w:rPr>
          <w:rStyle w:val="NormalParagraphZchn"/>
        </w:rPr>
      </w:pPr>
      <w:r>
        <w:rPr>
          <w:rStyle w:val="NormalParagraphZchn"/>
        </w:rPr>
        <w:t>The flow for a profile download is defined below:</w:t>
      </w:r>
    </w:p>
    <w:p w14:paraId="64AE1AFC" w14:textId="74B17879" w:rsidR="004B38E9" w:rsidRPr="006A189C" w:rsidRDefault="0042170F" w:rsidP="0058320C">
      <w:pPr>
        <w:pStyle w:val="PlantUML"/>
      </w:pPr>
      <w:r>
        <w:t>@</w:t>
      </w:r>
      <w:r w:rsidR="004B38E9" w:rsidRPr="00CF76FA">
        <w:t>startuml</w:t>
      </w:r>
    </w:p>
    <w:p w14:paraId="064E22DF" w14:textId="77777777" w:rsidR="004B38E9" w:rsidRDefault="004B38E9" w:rsidP="0058320C">
      <w:pPr>
        <w:pStyle w:val="PlantUML"/>
      </w:pPr>
      <w:r>
        <w:t>hide footbox</w:t>
      </w:r>
    </w:p>
    <w:p w14:paraId="7E9C7902" w14:textId="77777777" w:rsidR="004B38E9" w:rsidRDefault="004B38E9">
      <w:pPr>
        <w:pStyle w:val="PlantUML"/>
      </w:pPr>
      <w:r>
        <w:t>skinparam sequenceMessageAlign center</w:t>
      </w:r>
    </w:p>
    <w:p w14:paraId="53DB442D" w14:textId="77777777" w:rsidR="004B38E9" w:rsidRDefault="004B38E9">
      <w:pPr>
        <w:pStyle w:val="PlantUML"/>
      </w:pPr>
      <w:r>
        <w:t>skinparam sequenceArrowFontSize 11</w:t>
      </w:r>
    </w:p>
    <w:p w14:paraId="1DD35555" w14:textId="77777777" w:rsidR="004B38E9" w:rsidRDefault="004B38E9">
      <w:pPr>
        <w:pStyle w:val="PlantUML"/>
      </w:pPr>
      <w:r>
        <w:t>skinparam noteFontSize 11</w:t>
      </w:r>
    </w:p>
    <w:p w14:paraId="4F7D4F55" w14:textId="77777777" w:rsidR="004B38E9" w:rsidRDefault="004B38E9">
      <w:pPr>
        <w:pStyle w:val="PlantUML"/>
      </w:pPr>
      <w:r>
        <w:t>skinparam monochrome true</w:t>
      </w:r>
    </w:p>
    <w:p w14:paraId="1559453A" w14:textId="77777777" w:rsidR="004B38E9" w:rsidRPr="008A048A" w:rsidRDefault="004B38E9">
      <w:pPr>
        <w:pStyle w:val="PlantUML"/>
        <w:rPr>
          <w:lang w:val="pt-BR"/>
        </w:rPr>
      </w:pPr>
      <w:r w:rsidRPr="008A048A">
        <w:rPr>
          <w:lang w:val="pt-BR"/>
        </w:rPr>
        <w:t>skinparam lifelinestrategy solid</w:t>
      </w:r>
    </w:p>
    <w:p w14:paraId="1CC17147" w14:textId="77777777" w:rsidR="004B38E9" w:rsidRPr="008A048A" w:rsidRDefault="004B38E9">
      <w:pPr>
        <w:pStyle w:val="PlantUML"/>
        <w:rPr>
          <w:lang w:val="pt-BR"/>
        </w:rPr>
      </w:pPr>
    </w:p>
    <w:p w14:paraId="442374E7" w14:textId="77777777" w:rsidR="004B38E9" w:rsidRPr="008A048A" w:rsidRDefault="004B38E9">
      <w:pPr>
        <w:pStyle w:val="PlantUML"/>
        <w:rPr>
          <w:lang w:val="pt-BR"/>
        </w:rPr>
      </w:pPr>
    </w:p>
    <w:p w14:paraId="1F48A008" w14:textId="77777777" w:rsidR="004B38E9" w:rsidRPr="008A048A" w:rsidRDefault="004B38E9">
      <w:pPr>
        <w:pStyle w:val="PlantUML"/>
        <w:rPr>
          <w:lang w:val="pt-BR"/>
        </w:rPr>
      </w:pPr>
      <w:r w:rsidRPr="008A048A">
        <w:rPr>
          <w:lang w:val="pt-BR"/>
        </w:rPr>
        <w:t>participant "&lt;b&gt;End-User" as U</w:t>
      </w:r>
    </w:p>
    <w:p w14:paraId="40300BC7" w14:textId="77777777" w:rsidR="004B38E9" w:rsidRPr="008A048A" w:rsidRDefault="004B38E9">
      <w:pPr>
        <w:pStyle w:val="PlantUML"/>
        <w:rPr>
          <w:lang w:val="pt-BR"/>
        </w:rPr>
      </w:pPr>
      <w:r w:rsidRPr="008A048A">
        <w:rPr>
          <w:lang w:val="pt-BR"/>
        </w:rPr>
        <w:t>participant "&lt;b&gt;LPAe" as LPA</w:t>
      </w:r>
    </w:p>
    <w:p w14:paraId="0E40A5F7" w14:textId="77777777" w:rsidR="004B38E9" w:rsidRPr="008A048A" w:rsidRDefault="004B38E9">
      <w:pPr>
        <w:pStyle w:val="PlantUML"/>
        <w:rPr>
          <w:lang w:val="pt-BR"/>
        </w:rPr>
      </w:pPr>
      <w:r w:rsidRPr="008A048A">
        <w:rPr>
          <w:lang w:val="pt-BR"/>
        </w:rPr>
        <w:t>participant "&lt;b&gt;Device" as D</w:t>
      </w:r>
    </w:p>
    <w:p w14:paraId="612BB1F2" w14:textId="77777777" w:rsidR="004B38E9" w:rsidRPr="008A048A" w:rsidRDefault="004B38E9">
      <w:pPr>
        <w:pStyle w:val="PlantUML"/>
        <w:rPr>
          <w:lang w:val="pt-BR"/>
        </w:rPr>
      </w:pPr>
      <w:r w:rsidRPr="008A048A">
        <w:rPr>
          <w:lang w:val="pt-BR"/>
        </w:rPr>
        <w:t>participant "&lt;b&gt;SM-DP+" as DP</w:t>
      </w:r>
    </w:p>
    <w:p w14:paraId="64567A1D" w14:textId="77777777" w:rsidR="004B38E9" w:rsidRPr="008A048A" w:rsidRDefault="004B38E9">
      <w:pPr>
        <w:pStyle w:val="PlantUML"/>
        <w:rPr>
          <w:lang w:val="pt-BR"/>
        </w:rPr>
      </w:pPr>
    </w:p>
    <w:p w14:paraId="64978545" w14:textId="77777777" w:rsidR="004B38E9" w:rsidRDefault="004B38E9">
      <w:pPr>
        <w:pStyle w:val="PlantUML"/>
      </w:pPr>
      <w:r>
        <w:t>U--&gt;D: [Trigger addition of Profile]</w:t>
      </w:r>
    </w:p>
    <w:p w14:paraId="23E0A6FF" w14:textId="77777777" w:rsidR="004B38E9" w:rsidRDefault="004B38E9">
      <w:pPr>
        <w:pStyle w:val="PlantUML"/>
      </w:pPr>
    </w:p>
    <w:p w14:paraId="7C7352EF" w14:textId="77777777" w:rsidR="004B38E9" w:rsidRDefault="004B38E9">
      <w:pPr>
        <w:pStyle w:val="PlantUML"/>
      </w:pPr>
      <w:r>
        <w:t>D--&gt;LPA: E4E with startDownload</w:t>
      </w:r>
    </w:p>
    <w:p w14:paraId="6F4193E8" w14:textId="77777777" w:rsidR="004B38E9" w:rsidRDefault="004B38E9">
      <w:pPr>
        <w:pStyle w:val="PlantUML"/>
      </w:pPr>
    </w:p>
    <w:p w14:paraId="41D41980" w14:textId="77777777" w:rsidR="004B38E9" w:rsidRDefault="004B38E9">
      <w:pPr>
        <w:pStyle w:val="PlantUML"/>
      </w:pPr>
      <w:r>
        <w:t>rnote over LPA #FFFFFF</w:t>
      </w:r>
    </w:p>
    <w:p w14:paraId="00E324D6" w14:textId="77777777" w:rsidR="004B38E9" w:rsidRDefault="004B38E9">
      <w:pPr>
        <w:pStyle w:val="PlantUML"/>
      </w:pPr>
      <w:r>
        <w:t xml:space="preserve">    (a) Get SM-DP+ Address, Parse Activation Code Token, [SM-DP+ OID], [CI PK ind.] from AC, or</w:t>
      </w:r>
    </w:p>
    <w:p w14:paraId="2508D759" w14:textId="77777777" w:rsidR="004B38E9" w:rsidRDefault="004B38E9">
      <w:pPr>
        <w:pStyle w:val="PlantUML"/>
      </w:pPr>
      <w:r>
        <w:t xml:space="preserve">    (b) Get SM-DP+ Address and EventID from SM-DS, or</w:t>
      </w:r>
    </w:p>
    <w:p w14:paraId="5F3A2E40" w14:textId="77777777" w:rsidR="004B38E9" w:rsidRDefault="004B38E9">
      <w:pPr>
        <w:pStyle w:val="PlantUML"/>
      </w:pPr>
      <w:r>
        <w:t xml:space="preserve">    (c) Get Default SM-DP+ Address, [CI PKID] from eUICC, or</w:t>
      </w:r>
    </w:p>
    <w:p w14:paraId="517AA0BC" w14:textId="77777777" w:rsidR="004B38E9" w:rsidRDefault="004B38E9">
      <w:pPr>
        <w:pStyle w:val="PlantUML"/>
      </w:pPr>
      <w:r>
        <w:t>End rnote</w:t>
      </w:r>
    </w:p>
    <w:p w14:paraId="68753379" w14:textId="77777777" w:rsidR="004B38E9" w:rsidRDefault="004B38E9">
      <w:pPr>
        <w:pStyle w:val="PlantUML"/>
      </w:pPr>
    </w:p>
    <w:p w14:paraId="7344875D" w14:textId="77777777" w:rsidR="004B38E9" w:rsidRDefault="004B38E9">
      <w:pPr>
        <w:pStyle w:val="PlantUML"/>
      </w:pPr>
      <w:r>
        <w:t>LPA--&gt;D: Acnowledge E4E</w:t>
      </w:r>
    </w:p>
    <w:p w14:paraId="2709F5E5" w14:textId="77777777" w:rsidR="004B38E9" w:rsidRDefault="004B38E9">
      <w:pPr>
        <w:pStyle w:val="PlantUML"/>
      </w:pPr>
      <w:r>
        <w:t>LPA--&gt;D: Open BIP Channel</w:t>
      </w:r>
    </w:p>
    <w:p w14:paraId="442B1673" w14:textId="77777777" w:rsidR="004B38E9" w:rsidRDefault="004B38E9">
      <w:pPr>
        <w:pStyle w:val="PlantUML"/>
      </w:pPr>
      <w:r>
        <w:t>LPA--&gt;DP: [Contact server, Common Mutual Authenitcation, retrieve Profile metadata]</w:t>
      </w:r>
    </w:p>
    <w:p w14:paraId="440925D3" w14:textId="77777777" w:rsidR="004B38E9" w:rsidRDefault="004B38E9">
      <w:pPr>
        <w:pStyle w:val="PlantUML"/>
      </w:pPr>
    </w:p>
    <w:p w14:paraId="2DFCE6A5" w14:textId="77777777" w:rsidR="004B38E9" w:rsidRDefault="004B38E9">
      <w:pPr>
        <w:pStyle w:val="PlantUML"/>
      </w:pPr>
      <w:r>
        <w:t>LPA--&gt;D: Alerting with startDownloadResponse</w:t>
      </w:r>
    </w:p>
    <w:p w14:paraId="5A291D5C" w14:textId="77777777" w:rsidR="004B38E9" w:rsidRDefault="004B38E9">
      <w:pPr>
        <w:pStyle w:val="PlantUML"/>
      </w:pPr>
      <w:r>
        <w:t>D--&gt;U: [Present content to user]</w:t>
      </w:r>
    </w:p>
    <w:p w14:paraId="76582EF5" w14:textId="77777777" w:rsidR="004B38E9" w:rsidRDefault="004B38E9">
      <w:pPr>
        <w:pStyle w:val="PlantUML"/>
      </w:pPr>
      <w:r>
        <w:t>U--&gt;D: [Optional confirmation code and/or LPAe PIN]</w:t>
      </w:r>
    </w:p>
    <w:p w14:paraId="300E535B" w14:textId="77777777" w:rsidR="004B38E9" w:rsidRDefault="004B38E9">
      <w:pPr>
        <w:pStyle w:val="PlantUML"/>
      </w:pPr>
      <w:r>
        <w:t xml:space="preserve">D--&gt;LPA: E4E with confirmDownload </w:t>
      </w:r>
    </w:p>
    <w:p w14:paraId="30A0A8B2" w14:textId="77777777" w:rsidR="004B38E9" w:rsidRPr="008A048A" w:rsidRDefault="004B38E9">
      <w:pPr>
        <w:pStyle w:val="PlantUML"/>
        <w:rPr>
          <w:lang w:val="it-IT"/>
        </w:rPr>
      </w:pPr>
      <w:r w:rsidRPr="008A048A">
        <w:rPr>
          <w:lang w:val="it-IT"/>
        </w:rPr>
        <w:t>LPA--&gt;D: Acnowledge E4E</w:t>
      </w:r>
    </w:p>
    <w:p w14:paraId="1E7477F4" w14:textId="77777777" w:rsidR="004B38E9" w:rsidRPr="008A048A" w:rsidRDefault="004B38E9">
      <w:pPr>
        <w:pStyle w:val="PlantUML"/>
        <w:rPr>
          <w:lang w:val="it-IT"/>
        </w:rPr>
      </w:pPr>
    </w:p>
    <w:p w14:paraId="752A8376" w14:textId="77777777" w:rsidR="004B38E9" w:rsidRPr="008A048A" w:rsidRDefault="004B38E9">
      <w:pPr>
        <w:pStyle w:val="PlantUML"/>
        <w:rPr>
          <w:lang w:val="it-IT"/>
        </w:rPr>
      </w:pPr>
      <w:r w:rsidRPr="008A048A">
        <w:rPr>
          <w:lang w:val="it-IT"/>
        </w:rPr>
        <w:t>LPA--&gt;DP: [Retrieve BPP]</w:t>
      </w:r>
    </w:p>
    <w:p w14:paraId="7B022C11" w14:textId="77777777" w:rsidR="004B38E9" w:rsidRPr="00A37D99" w:rsidRDefault="004B38E9">
      <w:pPr>
        <w:pStyle w:val="PlantUML"/>
        <w:rPr>
          <w:lang w:val="en-GB"/>
        </w:rPr>
      </w:pPr>
      <w:r w:rsidRPr="00A37D99">
        <w:rPr>
          <w:lang w:val="en-GB"/>
        </w:rPr>
        <w:t>LPA--&gt;LPA: [install Profile]</w:t>
      </w:r>
    </w:p>
    <w:p w14:paraId="1D617F17" w14:textId="77777777" w:rsidR="004B38E9" w:rsidRPr="00A37D99" w:rsidRDefault="004B38E9">
      <w:pPr>
        <w:pStyle w:val="PlantUML"/>
        <w:rPr>
          <w:lang w:val="en-GB"/>
        </w:rPr>
      </w:pPr>
    </w:p>
    <w:p w14:paraId="40555306" w14:textId="77777777" w:rsidR="004B38E9" w:rsidRDefault="004B38E9">
      <w:pPr>
        <w:pStyle w:val="PlantUML"/>
      </w:pPr>
      <w:r>
        <w:t>LPA--&gt;D: Alerting with confirmDownloadResponse</w:t>
      </w:r>
    </w:p>
    <w:p w14:paraId="245ED377" w14:textId="77777777" w:rsidR="004B38E9" w:rsidRDefault="004B38E9">
      <w:pPr>
        <w:pStyle w:val="PlantUML"/>
      </w:pPr>
      <w:r>
        <w:t>D--&gt;U: [Present result to user]</w:t>
      </w:r>
    </w:p>
    <w:p w14:paraId="64E33E3E" w14:textId="77777777" w:rsidR="004B38E9" w:rsidRDefault="004B38E9">
      <w:pPr>
        <w:pStyle w:val="PlantUML"/>
      </w:pPr>
      <w:r>
        <w:t>alt enable profile</w:t>
      </w:r>
    </w:p>
    <w:p w14:paraId="7CD7AB55" w14:textId="77777777" w:rsidR="004B38E9" w:rsidRDefault="004B38E9">
      <w:pPr>
        <w:pStyle w:val="PlantUML"/>
      </w:pPr>
      <w:r>
        <w:t xml:space="preserve">    LPA--&gt;D: REFRESH "UICC Reset" or "eUICC Status Change"</w:t>
      </w:r>
    </w:p>
    <w:p w14:paraId="78D4E1C6" w14:textId="77777777" w:rsidR="004B38E9" w:rsidRPr="006A189C" w:rsidRDefault="004B38E9">
      <w:pPr>
        <w:pStyle w:val="PlantUML"/>
      </w:pPr>
      <w:r>
        <w:t>end</w:t>
      </w:r>
    </w:p>
    <w:p w14:paraId="19E6598D" w14:textId="77777777" w:rsidR="004B38E9" w:rsidRPr="00BD45AD" w:rsidRDefault="004B38E9">
      <w:pPr>
        <w:pStyle w:val="PlantUML"/>
        <w:rPr>
          <w:lang w:val="fr-FR"/>
        </w:rPr>
      </w:pPr>
      <w:r w:rsidRPr="00BD45AD">
        <w:rPr>
          <w:lang w:val="fr-FR"/>
        </w:rPr>
        <w:t>@enduml</w:t>
      </w:r>
    </w:p>
    <w:p w14:paraId="6D966A0B" w14:textId="0112B469" w:rsidR="0058320C" w:rsidRDefault="0058320C" w:rsidP="0058320C">
      <w:pPr>
        <w:pStyle w:val="PlantUMLImg"/>
      </w:pPr>
      <w:r>
        <w:rPr>
          <w:noProof/>
          <w:lang w:val="en-GB" w:eastAsia="en-GB"/>
        </w:rPr>
        <w:drawing>
          <wp:inline distT="0" distB="0" distL="0" distR="0" wp14:anchorId="459FCF33" wp14:editId="045E604C">
            <wp:extent cx="5731510" cy="5147018"/>
            <wp:effectExtent l="0" t="0" r="2540" b="0"/>
            <wp:docPr id="59" name="Picture 5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107">
                      <a:extLst>
                        <a:ext uri="{28A0092B-C50C-407E-A947-70E740481C1C}">
                          <a14:useLocalDpi xmlns:a14="http://schemas.microsoft.com/office/drawing/2010/main" val="0"/>
                        </a:ext>
                      </a:extLst>
                    </a:blip>
                    <a:stretch>
                      <a:fillRect/>
                    </a:stretch>
                  </pic:blipFill>
                  <pic:spPr>
                    <a:xfrm>
                      <a:off x="0" y="0"/>
                      <a:ext cx="5731510" cy="5147018"/>
                    </a:xfrm>
                    <a:prstGeom prst="rect">
                      <a:avLst/>
                    </a:prstGeom>
                  </pic:spPr>
                </pic:pic>
              </a:graphicData>
            </a:graphic>
          </wp:inline>
        </w:drawing>
      </w:r>
    </w:p>
    <w:p w14:paraId="47B78880" w14:textId="78A85A20" w:rsidR="003A7ADC" w:rsidRPr="00A37D99" w:rsidRDefault="003A7ADC" w:rsidP="003A7ADC">
      <w:pPr>
        <w:pStyle w:val="Figurecaption"/>
        <w:ind w:left="360" w:hanging="360"/>
        <w:rPr>
          <w:lang w:val="it-IT"/>
        </w:rPr>
      </w:pPr>
      <w:r w:rsidRPr="00A37D99">
        <w:rPr>
          <w:rFonts w:ascii="Arial Bold" w:hAnsi="Arial Bold"/>
          <w:lang w:val="it-IT"/>
        </w:rPr>
        <w:t>Figure 40aa</w:t>
      </w:r>
      <w:r w:rsidRPr="00A37D99">
        <w:rPr>
          <w:lang w:val="it-IT"/>
        </w:rPr>
        <w:t>: Profile download using E4E</w:t>
      </w:r>
    </w:p>
    <w:p w14:paraId="591B18FA" w14:textId="6BEAFBD2" w:rsidR="004B38E9" w:rsidRPr="00CA6980" w:rsidRDefault="004B38E9" w:rsidP="004B38E9">
      <w:pPr>
        <w:spacing w:before="0" w:after="200" w:line="276" w:lineRule="auto"/>
        <w:rPr>
          <w:rStyle w:val="NormalParagraphZchn"/>
          <w:sz w:val="20"/>
        </w:rPr>
      </w:pPr>
      <w:r w:rsidRPr="00CA6980">
        <w:rPr>
          <w:rStyle w:val="NormalParagraphZchn"/>
          <w:sz w:val="20"/>
        </w:rPr>
        <w:t xml:space="preserve">After a </w:t>
      </w:r>
      <w:r w:rsidRPr="00CA6980">
        <w:rPr>
          <w:rFonts w:ascii="Courier New" w:hAnsi="Courier New" w:cs="Courier New"/>
          <w:sz w:val="20"/>
        </w:rPr>
        <w:t>startDownload</w:t>
      </w:r>
      <w:r w:rsidRPr="00CA6980">
        <w:rPr>
          <w:rStyle w:val="NormalParagraphZchn"/>
          <w:sz w:val="20"/>
        </w:rPr>
        <w:t xml:space="preserve">, the eUICC SHALL return the </w:t>
      </w:r>
      <w:r w:rsidRPr="00CA6980">
        <w:rPr>
          <w:rFonts w:ascii="Courier New" w:hAnsi="Courier New" w:cs="Courier New"/>
          <w:sz w:val="20"/>
        </w:rPr>
        <w:t>serviceProviderName</w:t>
      </w:r>
      <w:r w:rsidRPr="00CA6980">
        <w:rPr>
          <w:rStyle w:val="NormalParagraphZchn"/>
          <w:sz w:val="20"/>
        </w:rPr>
        <w:t xml:space="preserve"> and the </w:t>
      </w:r>
      <w:r w:rsidRPr="00CA6980">
        <w:rPr>
          <w:rFonts w:ascii="Courier New" w:hAnsi="Courier New" w:cs="Courier New"/>
          <w:sz w:val="20"/>
        </w:rPr>
        <w:t>profileName</w:t>
      </w:r>
      <w:r w:rsidRPr="00CA6980">
        <w:rPr>
          <w:rStyle w:val="NormalParagraphZchn"/>
          <w:sz w:val="20"/>
        </w:rPr>
        <w:t xml:space="preserve"> from the Metadata of the Profile to download. Thereafter, the eUICC SHALL be informed with </w:t>
      </w:r>
      <w:r w:rsidRPr="00CA6980">
        <w:rPr>
          <w:rFonts w:ascii="Courier New" w:hAnsi="Courier New" w:cs="Courier New"/>
          <w:sz w:val="20"/>
        </w:rPr>
        <w:t>confirmDownload</w:t>
      </w:r>
      <w:r w:rsidRPr="00CA6980">
        <w:rPr>
          <w:rStyle w:val="NormalParagraphZchn"/>
          <w:sz w:val="20"/>
        </w:rPr>
        <w:t xml:space="preserve"> if the End User accepts the download.</w:t>
      </w:r>
      <w:r w:rsidR="000A7004" w:rsidRPr="000A7004">
        <w:rPr>
          <w:sz w:val="20"/>
        </w:rPr>
        <w:t xml:space="preserve"> </w:t>
      </w:r>
      <w:r w:rsidR="000A7004">
        <w:rPr>
          <w:rStyle w:val="NormalParagraphZchn"/>
          <w:sz w:val="20"/>
        </w:rPr>
        <w:t xml:space="preserve">After Bound Profile Package download and install process is performed, the eUICC SHALL inform the status of the download with </w:t>
      </w:r>
      <w:r w:rsidR="000A7004" w:rsidRPr="00BD45AD">
        <w:rPr>
          <w:rFonts w:ascii="Courier New" w:hAnsi="Courier New" w:cs="Courier New"/>
        </w:rPr>
        <w:t>confirmD</w:t>
      </w:r>
      <w:r w:rsidR="000A7004" w:rsidRPr="00271268">
        <w:rPr>
          <w:rFonts w:ascii="Courier New" w:hAnsi="Courier New" w:cs="Courier New"/>
        </w:rPr>
        <w:t>ownloadResponse</w:t>
      </w:r>
      <w:r w:rsidR="000A7004">
        <w:rPr>
          <w:rStyle w:val="NormalParagraphZchn"/>
          <w:sz w:val="20"/>
        </w:rPr>
        <w:t>.</w:t>
      </w:r>
    </w:p>
    <w:p w14:paraId="7F9A24E7" w14:textId="445C5980" w:rsidR="004B38E9" w:rsidRPr="00CA6980" w:rsidRDefault="004B38E9" w:rsidP="004B38E9">
      <w:pPr>
        <w:spacing w:before="0" w:after="200" w:line="276" w:lineRule="auto"/>
        <w:rPr>
          <w:rStyle w:val="NormalParagraphZchn"/>
          <w:sz w:val="20"/>
        </w:rPr>
      </w:pPr>
      <w:r w:rsidRPr="00CA6980">
        <w:rPr>
          <w:rStyle w:val="NormalParagraphZchn"/>
          <w:sz w:val="20"/>
        </w:rPr>
        <w:t xml:space="preserve">The </w:t>
      </w:r>
      <w:r w:rsidRPr="00CA6980">
        <w:rPr>
          <w:rFonts w:ascii="Courier New" w:hAnsi="Courier New" w:cs="Courier New"/>
          <w:sz w:val="20"/>
        </w:rPr>
        <w:t>listProfilesResponse</w:t>
      </w:r>
      <w:r w:rsidRPr="00CA6980">
        <w:rPr>
          <w:rStyle w:val="NormalParagraphZchn"/>
          <w:sz w:val="20"/>
        </w:rPr>
        <w:t xml:space="preserve"> SHALL contain a list of all Profiles on the eUICC. </w:t>
      </w:r>
      <w:r w:rsidRPr="00CA6980">
        <w:rPr>
          <w:rFonts w:ascii="Courier New" w:hAnsi="Courier New" w:cs="Courier New"/>
          <w:sz w:val="20"/>
        </w:rPr>
        <w:t>enableProfile</w:t>
      </w:r>
      <w:r w:rsidRPr="00CA6980">
        <w:rPr>
          <w:rStyle w:val="NormalParagraphZchn"/>
          <w:sz w:val="20"/>
        </w:rPr>
        <w:t xml:space="preserve">, </w:t>
      </w:r>
      <w:r w:rsidRPr="00CA6980">
        <w:rPr>
          <w:rFonts w:ascii="Courier New" w:hAnsi="Courier New" w:cs="Courier New"/>
          <w:sz w:val="20"/>
        </w:rPr>
        <w:t>disableProfile</w:t>
      </w:r>
      <w:r w:rsidRPr="00CA6980">
        <w:rPr>
          <w:rStyle w:val="NormalParagraphZchn"/>
          <w:sz w:val="20"/>
        </w:rPr>
        <w:t xml:space="preserve">, and </w:t>
      </w:r>
      <w:r w:rsidRPr="00CA6980">
        <w:rPr>
          <w:rFonts w:ascii="Courier New" w:hAnsi="Courier New" w:cs="Courier New"/>
          <w:sz w:val="20"/>
        </w:rPr>
        <w:t>deleteProfile</w:t>
      </w:r>
      <w:r w:rsidRPr="00CA6980">
        <w:rPr>
          <w:rStyle w:val="NormalParagraphZchn"/>
          <w:sz w:val="20"/>
        </w:rPr>
        <w:t xml:space="preserve"> SHALL reference a Profile</w:t>
      </w:r>
      <w:r w:rsidR="000A7004">
        <w:rPr>
          <w:rStyle w:val="NormalParagraphZchn"/>
          <w:sz w:val="20"/>
        </w:rPr>
        <w:t xml:space="preserve"> using its ICCID as returned by </w:t>
      </w:r>
      <w:r w:rsidR="000A7004" w:rsidRPr="007675E2">
        <w:rPr>
          <w:rFonts w:ascii="Courier New" w:hAnsi="Courier New" w:cs="Courier New"/>
        </w:rPr>
        <w:t>listProfilesResponse</w:t>
      </w:r>
      <w:r w:rsidRPr="00CA6980">
        <w:rPr>
          <w:rStyle w:val="NormalParagraphZchn"/>
          <w:sz w:val="20"/>
        </w:rPr>
        <w:t>.</w:t>
      </w:r>
    </w:p>
    <w:p w14:paraId="5ADC618A" w14:textId="20F29FDF" w:rsidR="00036957" w:rsidRPr="00BD45AD" w:rsidRDefault="00F66DD3" w:rsidP="00BD45AD">
      <w:pPr>
        <w:pStyle w:val="Heading2"/>
        <w:numPr>
          <w:ilvl w:val="0"/>
          <w:numId w:val="0"/>
        </w:numPr>
        <w:tabs>
          <w:tab w:val="left" w:pos="624"/>
        </w:tabs>
        <w:ind w:left="624" w:hanging="624"/>
        <w:rPr>
          <w:lang w:val="en-US"/>
        </w:rPr>
      </w:pPr>
      <w:bookmarkStart w:id="3065" w:name="_Toc91761051"/>
      <w:bookmarkStart w:id="3066" w:name="_Toc114481379"/>
      <w:r w:rsidRPr="00BD45AD">
        <w:rPr>
          <w:lang w:val="en-US"/>
        </w:rPr>
        <w:t>5.12</w:t>
      </w:r>
      <w:r w:rsidRPr="00BD45AD">
        <w:rPr>
          <w:lang w:val="en-US"/>
        </w:rPr>
        <w:tab/>
      </w:r>
      <w:r w:rsidR="00036957" w:rsidRPr="00BD45AD">
        <w:rPr>
          <w:lang w:val="en-US"/>
        </w:rPr>
        <w:t>Other functions</w:t>
      </w:r>
      <w:bookmarkEnd w:id="3065"/>
      <w:bookmarkEnd w:id="3066"/>
    </w:p>
    <w:p w14:paraId="5396CEF0" w14:textId="45C13A9E" w:rsidR="00036957" w:rsidRPr="00BD45AD" w:rsidRDefault="00F66DD3" w:rsidP="00BD45AD">
      <w:pPr>
        <w:pStyle w:val="Heading3"/>
        <w:numPr>
          <w:ilvl w:val="0"/>
          <w:numId w:val="0"/>
        </w:numPr>
        <w:tabs>
          <w:tab w:val="left" w:pos="851"/>
        </w:tabs>
        <w:ind w:left="851" w:hanging="851"/>
        <w:rPr>
          <w:lang w:val="en-US" w:bidi="ar-SA"/>
        </w:rPr>
      </w:pPr>
      <w:bookmarkStart w:id="3067" w:name="_Toc91761052"/>
      <w:bookmarkStart w:id="3068" w:name="_Toc114481380"/>
      <w:r w:rsidRPr="00F66DD3">
        <w:rPr>
          <w:sz w:val="22"/>
          <w:lang w:val="en-US" w:bidi="ar-SA"/>
        </w:rPr>
        <w:t>5.12.1</w:t>
      </w:r>
      <w:r w:rsidRPr="00F66DD3">
        <w:rPr>
          <w:sz w:val="22"/>
          <w:lang w:val="en-US" w:bidi="ar-SA"/>
        </w:rPr>
        <w:tab/>
      </w:r>
      <w:r w:rsidR="00036957" w:rsidRPr="00BD45AD">
        <w:rPr>
          <w:lang w:val="en-US" w:bidi="ar-SA"/>
        </w:rPr>
        <w:t>Function: RetrieveIcon</w:t>
      </w:r>
      <w:bookmarkEnd w:id="3067"/>
      <w:bookmarkEnd w:id="3068"/>
    </w:p>
    <w:p w14:paraId="5B8DA4ED" w14:textId="77777777" w:rsidR="00036957" w:rsidRPr="00B83BC0" w:rsidRDefault="00036957" w:rsidP="00036957">
      <w:pPr>
        <w:spacing w:before="0" w:after="200" w:line="276" w:lineRule="auto"/>
        <w:jc w:val="left"/>
        <w:rPr>
          <w:rFonts w:cs="Arial"/>
          <w:b/>
          <w:szCs w:val="22"/>
          <w:lang w:eastAsia="en-GB" w:bidi="ar-SA"/>
        </w:rPr>
      </w:pPr>
      <w:r w:rsidRPr="00520C01">
        <w:rPr>
          <w:b/>
          <w:szCs w:val="22"/>
          <w:lang w:eastAsia="en-GB" w:bidi="ar-SA"/>
        </w:rPr>
        <w:t>Related Procedures:</w:t>
      </w:r>
      <w:r w:rsidRPr="00520C01">
        <w:rPr>
          <w:rFonts w:cs="Arial"/>
          <w:b/>
          <w:szCs w:val="22"/>
          <w:lang w:eastAsia="en-GB" w:bidi="ar-SA"/>
        </w:rPr>
        <w:t xml:space="preserve"> </w:t>
      </w:r>
      <w:r w:rsidRPr="00520C01">
        <w:rPr>
          <w:szCs w:val="22"/>
          <w:lang w:eastAsia="en-GB" w:bidi="ar-SA"/>
        </w:rPr>
        <w:t>may be used in different procedures.</w:t>
      </w:r>
    </w:p>
    <w:p w14:paraId="63FD0CD6" w14:textId="77777777" w:rsidR="00036957" w:rsidRPr="00B83BC0" w:rsidRDefault="00036957" w:rsidP="00036957">
      <w:pPr>
        <w:pStyle w:val="NormalParagraph"/>
      </w:pPr>
      <w:r w:rsidRPr="00F96E8D">
        <w:rPr>
          <w:b/>
        </w:rPr>
        <w:t xml:space="preserve">Function Provider </w:t>
      </w:r>
      <w:r>
        <w:rPr>
          <w:b/>
        </w:rPr>
        <w:t>E</w:t>
      </w:r>
      <w:r w:rsidRPr="00F96E8D">
        <w:rPr>
          <w:b/>
        </w:rPr>
        <w:t>ntity:</w:t>
      </w:r>
      <w:r w:rsidRPr="00FD1F23">
        <w:t xml:space="preserve"> HRI Server</w:t>
      </w:r>
    </w:p>
    <w:p w14:paraId="7DE2476E" w14:textId="77777777" w:rsidR="00036957" w:rsidRPr="00F96E8D" w:rsidRDefault="00036957" w:rsidP="00036957">
      <w:pPr>
        <w:pStyle w:val="NormalParagraph"/>
        <w:rPr>
          <w:b/>
        </w:rPr>
      </w:pPr>
      <w:r w:rsidRPr="00F96E8D">
        <w:rPr>
          <w:b/>
        </w:rPr>
        <w:t>Description:</w:t>
      </w:r>
    </w:p>
    <w:p w14:paraId="6CDB310F" w14:textId="77777777" w:rsidR="00036957" w:rsidRPr="00CF01E6" w:rsidRDefault="00036957" w:rsidP="00036957">
      <w:pPr>
        <w:pStyle w:val="NormalParagraph"/>
      </w:pPr>
      <w:r w:rsidRPr="00CF01E6">
        <w:t xml:space="preserve">This function </w:t>
      </w:r>
      <w:r>
        <w:t>is</w:t>
      </w:r>
      <w:r w:rsidRPr="00CF01E6">
        <w:t xml:space="preserve"> </w:t>
      </w:r>
      <w:r>
        <w:t xml:space="preserve">used </w:t>
      </w:r>
      <w:r w:rsidRPr="00CF01E6">
        <w:t xml:space="preserve">to </w:t>
      </w:r>
      <w:r>
        <w:t xml:space="preserve">retrieve an icon related to the Profile from the </w:t>
      </w:r>
      <w:bookmarkStart w:id="3069" w:name="_Hlk475621767"/>
      <w:r>
        <w:t>HRI Server</w:t>
      </w:r>
      <w:bookmarkEnd w:id="3069"/>
      <w:r w:rsidRPr="00CF01E6">
        <w:t>.</w:t>
      </w:r>
      <w:r w:rsidRPr="00AB2B84">
        <w:t xml:space="preserve"> This function MAY be used in different procedures.</w:t>
      </w:r>
    </w:p>
    <w:p w14:paraId="2FF5EE15" w14:textId="25E25E64" w:rsidR="00036957" w:rsidRDefault="00036957" w:rsidP="00036957">
      <w:pPr>
        <w:pStyle w:val="NormalParagraph"/>
      </w:pPr>
      <w:r>
        <w:t xml:space="preserve">The HRI Server MAY be operated by any entity, </w:t>
      </w:r>
      <w:r w:rsidR="00151A47">
        <w:t xml:space="preserve">e.g., </w:t>
      </w:r>
      <w:r>
        <w:t>the SM-DP+, the Operator or any other party. If it is operated by the SM-DP+, the server infrastructure of the SM-DP+ SHALL allow the same TLS connection that is established for any other RSP procedure to be used for retrieving one or several icons.</w:t>
      </w:r>
    </w:p>
    <w:p w14:paraId="08BB692F" w14:textId="77777777" w:rsidR="00036957" w:rsidRPr="00EB304D" w:rsidRDefault="00036957" w:rsidP="00036957">
      <w:pPr>
        <w:pStyle w:val="NormalParagraph"/>
      </w:pPr>
      <w:r>
        <w:t>On</w:t>
      </w:r>
      <w:r w:rsidRPr="00EB304D">
        <w:t xml:space="preserve"> reception of this function call, the </w:t>
      </w:r>
      <w:bookmarkStart w:id="3070" w:name="_Hlk475621791"/>
      <w:r>
        <w:t>HRI Server</w:t>
      </w:r>
      <w:r w:rsidRPr="00EB304D">
        <w:t xml:space="preserve"> </w:t>
      </w:r>
      <w:bookmarkEnd w:id="3070"/>
      <w:r>
        <w:t>SHALL</w:t>
      </w:r>
      <w:r w:rsidRPr="00EB304D">
        <w:t>:</w:t>
      </w:r>
    </w:p>
    <w:p w14:paraId="18BEE37A" w14:textId="3548D286" w:rsidR="00036957" w:rsidRDefault="00F66DD3" w:rsidP="00BD45AD">
      <w:pPr>
        <w:pStyle w:val="ListBullet1"/>
        <w:ind w:left="680" w:hanging="340"/>
      </w:pPr>
      <w:r>
        <w:rPr>
          <w:rFonts w:ascii="Symbol" w:hAnsi="Symbol"/>
        </w:rPr>
        <w:t></w:t>
      </w:r>
      <w:r>
        <w:rPr>
          <w:rFonts w:ascii="Symbol" w:hAnsi="Symbol"/>
        </w:rPr>
        <w:tab/>
      </w:r>
      <w:r w:rsidR="00036957">
        <w:t>If required, customise the icon data (resize, crop, etc.) so that the resulting icon matches the request parameters.</w:t>
      </w:r>
    </w:p>
    <w:p w14:paraId="6E298A05" w14:textId="01550260" w:rsidR="00036957" w:rsidRDefault="00F66DD3" w:rsidP="00BD45AD">
      <w:pPr>
        <w:pStyle w:val="ListBullet1"/>
        <w:ind w:left="680" w:hanging="340"/>
      </w:pPr>
      <w:r>
        <w:rPr>
          <w:rFonts w:ascii="Symbol" w:hAnsi="Symbol"/>
        </w:rPr>
        <w:t></w:t>
      </w:r>
      <w:r>
        <w:rPr>
          <w:rFonts w:ascii="Symbol" w:hAnsi="Symbol"/>
        </w:rPr>
        <w:tab/>
      </w:r>
      <w:r w:rsidR="00036957">
        <w:t>In the response send the icon to the LPA.</w:t>
      </w:r>
    </w:p>
    <w:p w14:paraId="4AA0E5B1" w14:textId="77777777" w:rsidR="00036957" w:rsidRDefault="00036957" w:rsidP="00036957">
      <w:pPr>
        <w:pStyle w:val="NormalParagraph"/>
      </w:pPr>
      <w:r>
        <w:t>The HRI Server</w:t>
      </w:r>
      <w:r w:rsidRPr="00EB304D">
        <w:t xml:space="preserve"> </w:t>
      </w:r>
      <w:r>
        <w:t>MAY</w:t>
      </w:r>
      <w:r w:rsidRPr="00EB304D">
        <w:t xml:space="preserve"> perform additional operations</w:t>
      </w:r>
      <w:r>
        <w:t>,</w:t>
      </w:r>
      <w:r w:rsidRPr="00CF01E6">
        <w:t xml:space="preserve"> which are out of scope of this specification</w:t>
      </w:r>
      <w:r w:rsidRPr="00EB304D">
        <w:t>.</w:t>
      </w:r>
    </w:p>
    <w:p w14:paraId="19988527" w14:textId="77777777" w:rsidR="00036957" w:rsidRDefault="00036957" w:rsidP="00036957">
      <w:pPr>
        <w:pStyle w:val="NormalParagraph"/>
      </w:pPr>
      <w:r w:rsidRPr="00EB304D">
        <w:t xml:space="preserve">This function </w:t>
      </w:r>
      <w:r>
        <w:t>SHALL use an HTTP GET request instead of the function binding defined in sections 6.5 and 6.6.</w:t>
      </w:r>
    </w:p>
    <w:p w14:paraId="0B38F872" w14:textId="0D785D05" w:rsidR="00036957" w:rsidRDefault="00036957" w:rsidP="00036957">
      <w:pPr>
        <w:pStyle w:val="NormalParagraph"/>
      </w:pPr>
      <w:r>
        <w:t xml:space="preserve">The </w:t>
      </w:r>
      <w:r w:rsidR="00647682">
        <w:t xml:space="preserve">URL of the </w:t>
      </w:r>
      <w:r>
        <w:t>request SHALL be formatted as follows:</w:t>
      </w:r>
    </w:p>
    <w:p w14:paraId="239FE7A3" w14:textId="77777777" w:rsidR="00036957" w:rsidRDefault="00036957" w:rsidP="00036957">
      <w:pPr>
        <w:pStyle w:val="NormalParagraph"/>
        <w:ind w:firstLine="720"/>
      </w:pPr>
      <w:r>
        <w:t>https://</w:t>
      </w:r>
      <w:bookmarkStart w:id="3071" w:name="_Hlk472267868"/>
      <w:r>
        <w:t>&lt;iconLocation&gt;</w:t>
      </w:r>
      <w:bookmarkEnd w:id="3071"/>
      <w:r>
        <w:t>?w</w:t>
      </w:r>
      <w:bookmarkStart w:id="3072" w:name="_Hlk472267909"/>
      <w:r>
        <w:t>=&lt;width&gt;&amp;h=&lt;height&gt;&amp;f=&lt;format&gt;</w:t>
      </w:r>
      <w:bookmarkEnd w:id="3072"/>
    </w:p>
    <w:p w14:paraId="488610DC" w14:textId="77777777" w:rsidR="00036957" w:rsidRDefault="00036957" w:rsidP="00036957">
      <w:pPr>
        <w:pStyle w:val="NormalParagraph"/>
      </w:pPr>
      <w:r w:rsidRPr="00F464F4">
        <w:t>&lt;iconLocation&gt;</w:t>
      </w:r>
      <w:r>
        <w:t xml:space="preserve"> is the string provided in the Metadata of the Profile. The other parameters SHALL be added by the LPA.</w:t>
      </w:r>
    </w:p>
    <w:p w14:paraId="5A41AE0C" w14:textId="77777777" w:rsidR="00036957" w:rsidRDefault="00036957" w:rsidP="00036957">
      <w:pPr>
        <w:pStyle w:val="NormalParagraph"/>
      </w:pPr>
      <w:r>
        <w:t xml:space="preserve">&lt;width&gt; </w:t>
      </w:r>
      <w:bookmarkStart w:id="3073" w:name="_Hlk472268042"/>
      <w:r>
        <w:t>is the width of the icon in pixels. Permitted range: 64 to 1024.</w:t>
      </w:r>
      <w:bookmarkEnd w:id="3073"/>
    </w:p>
    <w:p w14:paraId="24BEF24E" w14:textId="77777777" w:rsidR="00036957" w:rsidRDefault="00036957" w:rsidP="00036957">
      <w:pPr>
        <w:pStyle w:val="NormalParagraph"/>
      </w:pPr>
      <w:r>
        <w:t>&lt;height&gt;</w:t>
      </w:r>
      <w:r w:rsidRPr="00F702AF">
        <w:t xml:space="preserve"> </w:t>
      </w:r>
      <w:r>
        <w:t xml:space="preserve">is the height of the icon in pixels. Permitted range: 64 to 1536. </w:t>
      </w:r>
    </w:p>
    <w:p w14:paraId="4C625C0C" w14:textId="77777777" w:rsidR="00036957" w:rsidRDefault="00036957" w:rsidP="00036957">
      <w:pPr>
        <w:pStyle w:val="NormalParagraph"/>
      </w:pPr>
      <w:r>
        <w:t>Permitted range of aspects ratios (height / width): 1.5 to 0.25.</w:t>
      </w:r>
    </w:p>
    <w:p w14:paraId="74721DA9" w14:textId="1CD2B235" w:rsidR="00036957" w:rsidRDefault="00036957" w:rsidP="00036957">
      <w:pPr>
        <w:pStyle w:val="NormalParagraph"/>
      </w:pPr>
      <w:r>
        <w:t>&lt;format&gt; is the icon format. Permitted values: "jpg", "png".</w:t>
      </w:r>
    </w:p>
    <w:p w14:paraId="58E8CC69" w14:textId="7F4E084D" w:rsidR="00036957" w:rsidRDefault="00036957" w:rsidP="00036957">
      <w:pPr>
        <w:pStyle w:val="NormalParagraph"/>
      </w:pPr>
      <w:r>
        <w:t>Example for a valid request:</w:t>
      </w:r>
      <w:r>
        <w:br/>
      </w:r>
      <w:r>
        <w:tab/>
      </w:r>
      <w:r w:rsidRPr="002E1615">
        <w:t>https://server.domain.com/mno-icon?w=320&amp;h=240&amp;f=jpg</w:t>
      </w:r>
    </w:p>
    <w:p w14:paraId="75F6C743" w14:textId="77777777" w:rsidR="00036957" w:rsidRDefault="00036957" w:rsidP="00036957">
      <w:pPr>
        <w:pStyle w:val="NormalParagraph"/>
      </w:pPr>
      <w:r>
        <w:t>The HRI Server</w:t>
      </w:r>
      <w:r w:rsidRPr="00EB304D">
        <w:t xml:space="preserve"> </w:t>
      </w:r>
      <w:r>
        <w:t>SHALL return an icon in the requested format in the HTTP response.</w:t>
      </w:r>
    </w:p>
    <w:p w14:paraId="3F766F18" w14:textId="77777777" w:rsidR="00647682" w:rsidRDefault="00647682" w:rsidP="00647682">
      <w:r>
        <w:t>See section 5.11.2 for handling by the LPAe.</w:t>
      </w:r>
    </w:p>
    <w:p w14:paraId="59BD5604" w14:textId="5A3012FB" w:rsidR="0015351E" w:rsidRPr="00CF102B" w:rsidRDefault="00F66DD3" w:rsidP="00BD45AD">
      <w:pPr>
        <w:pStyle w:val="Heading2"/>
        <w:numPr>
          <w:ilvl w:val="0"/>
          <w:numId w:val="0"/>
        </w:numPr>
        <w:tabs>
          <w:tab w:val="left" w:pos="624"/>
        </w:tabs>
        <w:ind w:left="624" w:hanging="624"/>
      </w:pPr>
      <w:bookmarkStart w:id="3074" w:name="_Toc91761053"/>
      <w:bookmarkStart w:id="3075" w:name="_Toc114481381"/>
      <w:r w:rsidRPr="00CF102B">
        <w:t>5.13</w:t>
      </w:r>
      <w:r w:rsidRPr="00CF102B">
        <w:tab/>
      </w:r>
      <w:r w:rsidR="0015351E" w:rsidRPr="00CF102B">
        <w:t>ES</w:t>
      </w:r>
      <w:r w:rsidR="0015351E" w:rsidRPr="00CF102B">
        <w:rPr>
          <w:rFonts w:hint="eastAsia"/>
        </w:rPr>
        <w:t>22</w:t>
      </w:r>
      <w:r w:rsidR="0015351E" w:rsidRPr="00CF102B">
        <w:t xml:space="preserve"> (</w:t>
      </w:r>
      <w:r w:rsidR="0015351E" w:rsidRPr="00CF102B">
        <w:rPr>
          <w:rFonts w:hint="eastAsia"/>
        </w:rPr>
        <w:t xml:space="preserve">Device Application </w:t>
      </w:r>
      <w:r w:rsidR="0015351E" w:rsidRPr="00CF102B">
        <w:t xml:space="preserve">-- </w:t>
      </w:r>
      <w:r w:rsidR="0015351E" w:rsidRPr="00CF102B">
        <w:rPr>
          <w:rFonts w:hint="eastAsia"/>
        </w:rPr>
        <w:t>LPDd</w:t>
      </w:r>
      <w:r w:rsidR="0015351E" w:rsidRPr="00CF102B">
        <w:t>)</w:t>
      </w:r>
      <w:bookmarkEnd w:id="3074"/>
      <w:bookmarkEnd w:id="3075"/>
    </w:p>
    <w:p w14:paraId="4F99AEF8" w14:textId="1067216F" w:rsidR="0015351E" w:rsidRPr="00CF102B" w:rsidRDefault="0015351E" w:rsidP="0015351E">
      <w:pPr>
        <w:spacing w:before="0" w:after="200" w:line="276" w:lineRule="auto"/>
        <w:jc w:val="left"/>
        <w:rPr>
          <w:rFonts w:eastAsia="Times New Roman"/>
          <w:szCs w:val="22"/>
          <w:lang w:eastAsia="ko-KR" w:bidi="ar-SA"/>
        </w:rPr>
      </w:pPr>
      <w:r w:rsidRPr="00CF102B">
        <w:rPr>
          <w:rFonts w:eastAsia="Times New Roman" w:hint="eastAsia"/>
          <w:szCs w:val="22"/>
          <w:lang w:eastAsia="ko-KR" w:bidi="ar-SA"/>
        </w:rPr>
        <w:t xml:space="preserve">The ES22 is an interface defined between </w:t>
      </w:r>
      <w:r w:rsidR="00AF531C" w:rsidRPr="00CF102B">
        <w:rPr>
          <w:rFonts w:eastAsia="Times New Roman"/>
          <w:szCs w:val="22"/>
          <w:lang w:eastAsia="ko-KR" w:bidi="ar-SA"/>
        </w:rPr>
        <w:t xml:space="preserve">the </w:t>
      </w:r>
      <w:r w:rsidRPr="00CF102B">
        <w:rPr>
          <w:rFonts w:eastAsia="Times New Roman" w:hint="eastAsia"/>
          <w:szCs w:val="22"/>
          <w:lang w:eastAsia="ko-KR" w:bidi="ar-SA"/>
        </w:rPr>
        <w:t>Device Application and the LPDd.</w:t>
      </w:r>
    </w:p>
    <w:p w14:paraId="55DA3FED" w14:textId="77777777" w:rsidR="0015351E" w:rsidRPr="00CF102B" w:rsidRDefault="00752561" w:rsidP="0015351E">
      <w:pPr>
        <w:spacing w:before="0" w:after="200" w:line="276" w:lineRule="auto"/>
        <w:jc w:val="left"/>
        <w:rPr>
          <w:rFonts w:ascii="Arial Bold" w:eastAsia="Times New Roman" w:hAnsi="Arial Bold" w:cs="Arial"/>
          <w:iCs/>
          <w:szCs w:val="28"/>
          <w:lang w:eastAsia="ko-KR"/>
        </w:rPr>
      </w:pPr>
      <w:r>
        <w:rPr>
          <w:rFonts w:ascii="Arial Bold" w:eastAsia="Times New Roman" w:hAnsi="Arial Bold" w:cs="Arial"/>
          <w:iCs/>
          <w:noProof/>
          <w:szCs w:val="28"/>
          <w:lang w:eastAsia="en-US"/>
        </w:rPr>
        <w:object w:dxaOrig="9496" w:dyaOrig="2792" w14:anchorId="648CB886">
          <v:shape id="_x0000_i1050" type="#_x0000_t75" style="width:446.4pt;height:137.1pt" o:ole="">
            <v:imagedata r:id="rId108" o:title=""/>
          </v:shape>
          <o:OLEObject Type="Embed" ProgID="PowerPoint.Show.8" ShapeID="_x0000_i1050" DrawAspect="Content" ObjectID="_1731407333" r:id="rId109"/>
        </w:object>
      </w:r>
    </w:p>
    <w:p w14:paraId="30D34D27" w14:textId="7E2A0E72" w:rsidR="0015351E" w:rsidRDefault="0015351E" w:rsidP="00BD45AD">
      <w:pPr>
        <w:pStyle w:val="Figurecaption"/>
      </w:pPr>
      <w:r>
        <w:rPr>
          <w:rFonts w:hint="eastAsia"/>
        </w:rPr>
        <w:t xml:space="preserve">Figure </w:t>
      </w:r>
      <w:r>
        <w:t>40a</w:t>
      </w:r>
      <w:r>
        <w:rPr>
          <w:rFonts w:hint="eastAsia"/>
        </w:rPr>
        <w:t>: ES22</w:t>
      </w:r>
    </w:p>
    <w:p w14:paraId="354393C8" w14:textId="1D666937" w:rsidR="0015351E" w:rsidRPr="00CF102B" w:rsidRDefault="0015351E" w:rsidP="0015351E">
      <w:pPr>
        <w:spacing w:before="0" w:after="200" w:line="276" w:lineRule="auto"/>
        <w:jc w:val="left"/>
        <w:rPr>
          <w:rFonts w:eastAsia="Times New Roman"/>
          <w:szCs w:val="22"/>
          <w:lang w:eastAsia="ko-KR" w:bidi="ar-SA"/>
        </w:rPr>
      </w:pPr>
      <w:r w:rsidRPr="00CF102B">
        <w:rPr>
          <w:rFonts w:eastAsia="Times New Roman" w:hint="eastAsia"/>
          <w:szCs w:val="22"/>
          <w:lang w:eastAsia="ko-KR" w:bidi="ar-SA"/>
        </w:rPr>
        <w:t xml:space="preserve">The access to the LPDd via </w:t>
      </w:r>
      <w:r w:rsidR="00AF531C" w:rsidRPr="00CF102B">
        <w:rPr>
          <w:rFonts w:eastAsia="Times New Roman"/>
          <w:szCs w:val="22"/>
          <w:lang w:eastAsia="ko-KR" w:bidi="ar-SA"/>
        </w:rPr>
        <w:t xml:space="preserve">the </w:t>
      </w:r>
      <w:r w:rsidRPr="00CF102B">
        <w:rPr>
          <w:rFonts w:eastAsia="Times New Roman" w:hint="eastAsia"/>
          <w:szCs w:val="22"/>
          <w:lang w:eastAsia="ko-KR" w:bidi="ar-SA"/>
        </w:rPr>
        <w:t xml:space="preserve">ES22 interface SHALL be authorised by </w:t>
      </w:r>
      <w:r w:rsidR="00AF531C" w:rsidRPr="00CF102B">
        <w:rPr>
          <w:rFonts w:eastAsia="Times New Roman"/>
          <w:szCs w:val="22"/>
          <w:lang w:eastAsia="ko-KR" w:bidi="ar-SA"/>
        </w:rPr>
        <w:t xml:space="preserve">a </w:t>
      </w:r>
      <w:r w:rsidRPr="00CF102B">
        <w:rPr>
          <w:rFonts w:eastAsia="Times New Roman" w:hint="eastAsia"/>
          <w:szCs w:val="22"/>
          <w:lang w:eastAsia="ko-KR" w:bidi="ar-SA"/>
        </w:rPr>
        <w:t>Device manufacturer implementation-specific access control mechanism.</w:t>
      </w:r>
    </w:p>
    <w:p w14:paraId="3479331D" w14:textId="77777777" w:rsidR="00A74866" w:rsidRPr="00CF102B" w:rsidRDefault="00A74866" w:rsidP="00A74866">
      <w:pPr>
        <w:spacing w:before="0" w:after="200" w:line="276" w:lineRule="auto"/>
        <w:jc w:val="left"/>
        <w:rPr>
          <w:rFonts w:eastAsia="Times New Roman"/>
          <w:szCs w:val="22"/>
          <w:lang w:eastAsia="ko-KR" w:bidi="ar-SA"/>
        </w:rPr>
      </w:pPr>
      <w:r>
        <w:rPr>
          <w:rFonts w:eastAsia="Times New Roman"/>
          <w:szCs w:val="22"/>
          <w:lang w:eastAsia="ko-KR" w:bidi="ar-SA"/>
        </w:rPr>
        <w:t>The coding and function binding of ES22 functions are Device manufacturer implementation-specific.</w:t>
      </w:r>
    </w:p>
    <w:p w14:paraId="196003FA" w14:textId="64820368" w:rsidR="00C42FFA" w:rsidRPr="00CF102B" w:rsidRDefault="00C42FFA" w:rsidP="00C42FFA">
      <w:pPr>
        <w:pStyle w:val="Heading2"/>
        <w:numPr>
          <w:ilvl w:val="0"/>
          <w:numId w:val="0"/>
        </w:numPr>
        <w:tabs>
          <w:tab w:val="left" w:pos="624"/>
        </w:tabs>
        <w:ind w:left="624" w:hanging="624"/>
      </w:pPr>
      <w:bookmarkStart w:id="3076" w:name="_Toc91761054"/>
      <w:bookmarkStart w:id="3077" w:name="_Toc114481382"/>
      <w:r w:rsidRPr="00CF102B">
        <w:t>5.14</w:t>
      </w:r>
      <w:r w:rsidRPr="00CF102B">
        <w:tab/>
        <w:t>ES</w:t>
      </w:r>
      <w:r w:rsidRPr="00CF102B">
        <w:rPr>
          <w:rFonts w:hint="eastAsia"/>
        </w:rPr>
        <w:t>2</w:t>
      </w:r>
      <w:r w:rsidRPr="00CF102B">
        <w:t>1 (</w:t>
      </w:r>
      <w:r w:rsidRPr="00CF102B">
        <w:rPr>
          <w:rFonts w:hint="eastAsia"/>
        </w:rPr>
        <w:t xml:space="preserve">Device Application </w:t>
      </w:r>
      <w:r w:rsidRPr="00CF102B">
        <w:t xml:space="preserve">-- </w:t>
      </w:r>
      <w:r w:rsidRPr="00CF102B">
        <w:rPr>
          <w:rFonts w:hint="eastAsia"/>
        </w:rPr>
        <w:t>LP</w:t>
      </w:r>
      <w:r w:rsidRPr="00CF102B">
        <w:t>R</w:t>
      </w:r>
      <w:r w:rsidRPr="00CF102B">
        <w:rPr>
          <w:rFonts w:hint="eastAsia"/>
        </w:rPr>
        <w:t>d</w:t>
      </w:r>
      <w:r w:rsidRPr="00CF102B">
        <w:t>)</w:t>
      </w:r>
      <w:bookmarkEnd w:id="3076"/>
      <w:bookmarkEnd w:id="3077"/>
    </w:p>
    <w:p w14:paraId="13853E9A" w14:textId="77777777" w:rsidR="00C42FFA" w:rsidRPr="00CF102B" w:rsidRDefault="00C42FFA" w:rsidP="00C42FFA">
      <w:pPr>
        <w:spacing w:before="0" w:after="200" w:line="276" w:lineRule="auto"/>
        <w:jc w:val="left"/>
        <w:rPr>
          <w:rFonts w:eastAsia="Times New Roman"/>
          <w:szCs w:val="22"/>
          <w:lang w:eastAsia="ko-KR" w:bidi="ar-SA"/>
        </w:rPr>
      </w:pPr>
      <w:r w:rsidRPr="00CF102B">
        <w:rPr>
          <w:rFonts w:eastAsia="Times New Roman" w:hint="eastAsia"/>
          <w:szCs w:val="22"/>
          <w:lang w:eastAsia="ko-KR" w:bidi="ar-SA"/>
        </w:rPr>
        <w:t>ES2</w:t>
      </w:r>
      <w:r w:rsidRPr="00CF102B">
        <w:rPr>
          <w:rFonts w:eastAsia="Times New Roman"/>
          <w:szCs w:val="22"/>
          <w:lang w:eastAsia="ko-KR" w:bidi="ar-SA"/>
        </w:rPr>
        <w:t>1</w:t>
      </w:r>
      <w:r w:rsidRPr="00CF102B">
        <w:rPr>
          <w:rFonts w:eastAsia="Times New Roman" w:hint="eastAsia"/>
          <w:szCs w:val="22"/>
          <w:lang w:eastAsia="ko-KR" w:bidi="ar-SA"/>
        </w:rPr>
        <w:t xml:space="preserve"> is an interface defined between </w:t>
      </w:r>
      <w:r w:rsidRPr="00CF102B">
        <w:rPr>
          <w:rFonts w:eastAsia="Times New Roman"/>
          <w:szCs w:val="22"/>
          <w:lang w:eastAsia="ko-KR" w:bidi="ar-SA"/>
        </w:rPr>
        <w:t xml:space="preserve">the </w:t>
      </w:r>
      <w:r w:rsidRPr="00CF102B">
        <w:rPr>
          <w:rFonts w:eastAsia="Times New Roman" w:hint="eastAsia"/>
          <w:szCs w:val="22"/>
          <w:lang w:eastAsia="ko-KR" w:bidi="ar-SA"/>
        </w:rPr>
        <w:t>Device Application and the LP</w:t>
      </w:r>
      <w:r w:rsidRPr="00CF102B">
        <w:rPr>
          <w:rFonts w:eastAsia="Times New Roman"/>
          <w:szCs w:val="22"/>
          <w:lang w:eastAsia="ko-KR" w:bidi="ar-SA"/>
        </w:rPr>
        <w:t>R</w:t>
      </w:r>
      <w:r w:rsidRPr="00CF102B">
        <w:rPr>
          <w:rFonts w:eastAsia="Times New Roman" w:hint="eastAsia"/>
          <w:szCs w:val="22"/>
          <w:lang w:eastAsia="ko-KR" w:bidi="ar-SA"/>
        </w:rPr>
        <w:t>d</w:t>
      </w:r>
      <w:r w:rsidRPr="00CF102B">
        <w:rPr>
          <w:rFonts w:eastAsia="Times New Roman"/>
          <w:szCs w:val="22"/>
          <w:lang w:eastAsia="ko-KR" w:bidi="ar-SA"/>
        </w:rPr>
        <w:t>, which initiates Profile Content Management sessions and optionally relays progress information from the PCMAA.</w:t>
      </w:r>
    </w:p>
    <w:p w14:paraId="79BF56EF" w14:textId="77777777" w:rsidR="00C42FFA" w:rsidRPr="00CF102B" w:rsidRDefault="00C42FFA" w:rsidP="00C42FFA">
      <w:pPr>
        <w:spacing w:before="0" w:after="200" w:line="276" w:lineRule="auto"/>
        <w:jc w:val="left"/>
        <w:rPr>
          <w:rFonts w:ascii="Arial Bold" w:eastAsia="Times New Roman" w:hAnsi="Arial Bold" w:cs="Arial"/>
          <w:iCs/>
          <w:szCs w:val="28"/>
          <w:lang w:eastAsia="ko-KR"/>
        </w:rPr>
      </w:pPr>
      <w:r>
        <w:rPr>
          <w:rFonts w:ascii="Arial Bold" w:eastAsia="Times New Roman" w:hAnsi="Arial Bold" w:cs="Arial"/>
          <w:iCs/>
          <w:noProof/>
          <w:szCs w:val="28"/>
          <w:lang w:eastAsia="en-US"/>
        </w:rPr>
        <w:object w:dxaOrig="9453" w:dyaOrig="2797" w14:anchorId="7F7A7ED1">
          <v:shape id="_x0000_i1051" type="#_x0000_t75" style="width:438.9pt;height:129.6pt" o:ole="">
            <v:imagedata r:id="rId110" o:title=""/>
          </v:shape>
          <o:OLEObject Type="Embed" ProgID="PowerPoint.Show.8" ShapeID="_x0000_i1051" DrawAspect="Content" ObjectID="_1731407334" r:id="rId111"/>
        </w:object>
      </w:r>
    </w:p>
    <w:p w14:paraId="3C77097B" w14:textId="552F1A87" w:rsidR="00C42FFA" w:rsidRDefault="00C42FFA" w:rsidP="00C42FFA">
      <w:pPr>
        <w:pStyle w:val="Figurecaption"/>
      </w:pPr>
      <w:r>
        <w:rPr>
          <w:rFonts w:hint="eastAsia"/>
        </w:rPr>
        <w:t xml:space="preserve">Figure </w:t>
      </w:r>
      <w:r>
        <w:t>40b</w:t>
      </w:r>
      <w:r>
        <w:rPr>
          <w:rFonts w:hint="eastAsia"/>
        </w:rPr>
        <w:t>: ES2</w:t>
      </w:r>
      <w:r>
        <w:t>1</w:t>
      </w:r>
    </w:p>
    <w:p w14:paraId="3DB39ADC" w14:textId="77777777" w:rsidR="00C42FFA" w:rsidRPr="00CF102B" w:rsidRDefault="00C42FFA" w:rsidP="00C42FFA">
      <w:pPr>
        <w:spacing w:before="0" w:after="200" w:line="276" w:lineRule="auto"/>
        <w:jc w:val="left"/>
        <w:rPr>
          <w:rFonts w:eastAsia="Times New Roman"/>
          <w:szCs w:val="22"/>
          <w:lang w:eastAsia="ko-KR" w:bidi="ar-SA"/>
        </w:rPr>
      </w:pPr>
      <w:r w:rsidRPr="00CF102B">
        <w:rPr>
          <w:rFonts w:eastAsia="Times New Roman"/>
          <w:szCs w:val="22"/>
          <w:lang w:eastAsia="ko-KR" w:bidi="ar-SA"/>
        </w:rPr>
        <w:t>The Device SHALL provide an implementation-specific mechanism by which the Device Application can determine whether the LPA Proxy feature is supported on the Device and the eUICC.</w:t>
      </w:r>
    </w:p>
    <w:p w14:paraId="2E48C855" w14:textId="77777777" w:rsidR="00C42FFA" w:rsidRPr="00E63826" w:rsidRDefault="00C42FFA" w:rsidP="00C42FFA">
      <w:pPr>
        <w:spacing w:before="0" w:after="200" w:line="276" w:lineRule="auto"/>
        <w:jc w:val="left"/>
        <w:rPr>
          <w:rFonts w:cs="Arial"/>
        </w:rPr>
      </w:pPr>
      <w:r w:rsidRPr="00E63826">
        <w:rPr>
          <w:rFonts w:cs="Arial"/>
        </w:rPr>
        <w:t>The specific function binding for the Command, Response, and Notification Data on the ES21 interface is Device</w:t>
      </w:r>
      <w:r>
        <w:rPr>
          <w:rFonts w:cs="Arial"/>
        </w:rPr>
        <w:t xml:space="preserve"> </w:t>
      </w:r>
      <w:r w:rsidRPr="00E63826">
        <w:rPr>
          <w:rFonts w:cs="Arial"/>
        </w:rPr>
        <w:t>manufacturer-specific.</w:t>
      </w:r>
    </w:p>
    <w:p w14:paraId="393A39A0" w14:textId="7185ADA9" w:rsidR="00C42FFA" w:rsidRDefault="00C42FFA" w:rsidP="00C42FFA">
      <w:pPr>
        <w:pStyle w:val="Heading3"/>
        <w:numPr>
          <w:ilvl w:val="0"/>
          <w:numId w:val="0"/>
        </w:numPr>
        <w:ind w:left="851" w:hanging="851"/>
      </w:pPr>
      <w:bookmarkStart w:id="3078" w:name="_Toc91761055"/>
      <w:bookmarkStart w:id="3079" w:name="_Toc114481383"/>
      <w:r>
        <w:t>5.14.1 Function: InitiateProfileContentManagement</w:t>
      </w:r>
      <w:bookmarkEnd w:id="3078"/>
      <w:bookmarkEnd w:id="3079"/>
    </w:p>
    <w:p w14:paraId="09C17350" w14:textId="77777777" w:rsidR="00C42FFA" w:rsidRPr="00CF102B" w:rsidRDefault="00C42FFA" w:rsidP="00C42FFA">
      <w:pPr>
        <w:pStyle w:val="NormalParagraph"/>
        <w:rPr>
          <w:rFonts w:eastAsia="Times New Roman"/>
          <w:lang w:eastAsia="ko-KR"/>
        </w:rPr>
      </w:pPr>
      <w:r w:rsidRPr="00F96E8D">
        <w:rPr>
          <w:b/>
        </w:rPr>
        <w:t>Related Procedures:</w:t>
      </w:r>
      <w:r w:rsidRPr="00F96E8D">
        <w:t xml:space="preserve"> </w:t>
      </w:r>
      <w:r w:rsidRPr="00CF102B">
        <w:rPr>
          <w:rFonts w:eastAsia="Times New Roman"/>
          <w:lang w:eastAsia="ko-KR"/>
        </w:rPr>
        <w:t>Profile Content Management</w:t>
      </w:r>
    </w:p>
    <w:p w14:paraId="5D7182C7" w14:textId="77777777" w:rsidR="00C42FFA" w:rsidRPr="00CF102B" w:rsidRDefault="00C42FFA" w:rsidP="00C42FFA">
      <w:pPr>
        <w:pStyle w:val="NormalParagraph"/>
        <w:rPr>
          <w:rFonts w:eastAsia="Times New Roman"/>
          <w:lang w:eastAsia="ko-KR"/>
        </w:rPr>
      </w:pPr>
      <w:r w:rsidRPr="00F96E8D">
        <w:rPr>
          <w:b/>
        </w:rPr>
        <w:t xml:space="preserve">Function Provider </w:t>
      </w:r>
      <w:r>
        <w:rPr>
          <w:b/>
        </w:rPr>
        <w:t>E</w:t>
      </w:r>
      <w:r w:rsidRPr="00F96E8D">
        <w:rPr>
          <w:b/>
        </w:rPr>
        <w:t>ntity:</w:t>
      </w:r>
      <w:r>
        <w:t xml:space="preserve"> </w:t>
      </w:r>
      <w:r w:rsidRPr="00CF102B">
        <w:rPr>
          <w:rFonts w:eastAsia="Times New Roman" w:hint="eastAsia"/>
          <w:lang w:eastAsia="ko-KR"/>
        </w:rPr>
        <w:t>LP</w:t>
      </w:r>
      <w:r w:rsidRPr="00CF102B">
        <w:rPr>
          <w:rFonts w:eastAsia="Times New Roman"/>
          <w:lang w:eastAsia="ko-KR"/>
        </w:rPr>
        <w:t>R</w:t>
      </w:r>
      <w:r w:rsidRPr="00CF102B">
        <w:rPr>
          <w:rFonts w:eastAsia="Times New Roman" w:hint="eastAsia"/>
          <w:lang w:eastAsia="ko-KR"/>
        </w:rPr>
        <w:t>d</w:t>
      </w:r>
    </w:p>
    <w:p w14:paraId="66B2E767" w14:textId="1F5B4209" w:rsidR="00C42FFA" w:rsidRPr="00F96E8D" w:rsidRDefault="00C42FFA" w:rsidP="00C42FFA">
      <w:pPr>
        <w:pStyle w:val="NormalParagraph"/>
        <w:rPr>
          <w:b/>
        </w:rPr>
      </w:pPr>
      <w:r>
        <w:rPr>
          <w:b/>
        </w:rPr>
        <w:t>Description:</w:t>
      </w:r>
    </w:p>
    <w:p w14:paraId="786455D2" w14:textId="77777777" w:rsidR="00C42FFA" w:rsidRPr="00E97509" w:rsidRDefault="00C42FFA" w:rsidP="00C42FFA">
      <w:pPr>
        <w:rPr>
          <w:lang w:eastAsia="en-US"/>
        </w:rPr>
      </w:pPr>
      <w:r w:rsidRPr="00263022">
        <w:rPr>
          <w:lang w:eastAsia="en-US"/>
        </w:rPr>
        <w:t xml:space="preserve">This function is used by the Device Application to trigger a Profile Content Management session, optionally with </w:t>
      </w:r>
      <w:r w:rsidRPr="00E97509">
        <w:rPr>
          <w:lang w:eastAsia="en-US"/>
        </w:rPr>
        <w:t xml:space="preserve">a specified DPI parameter, and to request progress </w:t>
      </w:r>
      <w:r>
        <w:rPr>
          <w:lang w:eastAsia="en-US"/>
        </w:rPr>
        <w:t>information</w:t>
      </w:r>
      <w:r w:rsidRPr="00E97509">
        <w:rPr>
          <w:lang w:eastAsia="en-US"/>
        </w:rPr>
        <w:t xml:space="preserve"> from the PCM session.</w:t>
      </w:r>
    </w:p>
    <w:p w14:paraId="3C3D5FB6" w14:textId="77777777" w:rsidR="00C42FFA" w:rsidRDefault="00C42FFA" w:rsidP="00C42FFA">
      <w:pPr>
        <w:rPr>
          <w:lang w:eastAsia="en-US"/>
        </w:rPr>
      </w:pPr>
      <w:r>
        <w:rPr>
          <w:lang w:eastAsia="en-US"/>
        </w:rPr>
        <w:t>On reception of this command, the LPRd SHALL:</w:t>
      </w:r>
    </w:p>
    <w:p w14:paraId="198D9DDD" w14:textId="77777777" w:rsidR="00C42FFA" w:rsidRPr="00CF102B" w:rsidRDefault="00C42FFA" w:rsidP="00C42FFA">
      <w:pPr>
        <w:ind w:left="800" w:hanging="400"/>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Pr="00CF102B">
        <w:rPr>
          <w:rFonts w:eastAsia="Times New Roman"/>
          <w:szCs w:val="22"/>
          <w:lang w:eastAsia="ko-KR" w:bidi="ar-SA"/>
        </w:rPr>
        <w:t xml:space="preserve">Verify that there is an enabled Profile; otherwise, return the error </w:t>
      </w:r>
      <w:r>
        <w:rPr>
          <w:rFonts w:ascii="Consolas" w:hAnsi="Consolas" w:cs="Consolas"/>
          <w:szCs w:val="22"/>
          <w:lang w:eastAsia="en-GB" w:bidi="ar-SA"/>
        </w:rPr>
        <w:t>no</w:t>
      </w:r>
      <w:r w:rsidRPr="008228E3">
        <w:rPr>
          <w:rFonts w:ascii="Consolas" w:hAnsi="Consolas" w:cs="Consolas"/>
          <w:szCs w:val="22"/>
          <w:lang w:eastAsia="en-GB" w:bidi="ar-SA"/>
        </w:rPr>
        <w:t>Enabled</w:t>
      </w:r>
      <w:r>
        <w:rPr>
          <w:rFonts w:ascii="Consolas" w:hAnsi="Consolas" w:cs="Consolas"/>
          <w:szCs w:val="22"/>
          <w:lang w:eastAsia="en-GB" w:bidi="ar-SA"/>
        </w:rPr>
        <w:t>Profile</w:t>
      </w:r>
      <w:r w:rsidRPr="00CF102B">
        <w:rPr>
          <w:rFonts w:eastAsia="Times New Roman"/>
          <w:szCs w:val="22"/>
          <w:lang w:eastAsia="ko-KR" w:bidi="ar-SA"/>
        </w:rPr>
        <w:t>.</w:t>
      </w:r>
    </w:p>
    <w:p w14:paraId="68EDEB78" w14:textId="655BAB9B" w:rsidR="00C42FFA" w:rsidRPr="00CF102B" w:rsidRDefault="00C42FFA" w:rsidP="00C42FFA">
      <w:pPr>
        <w:ind w:left="800" w:hanging="400"/>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Pr="00CF102B">
        <w:rPr>
          <w:rFonts w:eastAsia="Times New Roman"/>
          <w:szCs w:val="22"/>
          <w:lang w:eastAsia="ko-KR" w:bidi="ar-SA"/>
        </w:rPr>
        <w:t>Retrieve the Profile Metadata for the currently</w:t>
      </w:r>
      <w:r w:rsidR="00C95AA6">
        <w:rPr>
          <w:rFonts w:eastAsia="Times New Roman"/>
          <w:szCs w:val="22"/>
          <w:lang w:eastAsia="ko-KR" w:bidi="ar-SA"/>
        </w:rPr>
        <w:t xml:space="preserve"> </w:t>
      </w:r>
      <w:r w:rsidRPr="00CF102B">
        <w:rPr>
          <w:rFonts w:eastAsia="Times New Roman"/>
          <w:szCs w:val="22"/>
          <w:lang w:eastAsia="ko-KR" w:bidi="ar-SA"/>
        </w:rPr>
        <w:t>enabled Profile by calling the "ES10c.GetProfilesInfo" function.</w:t>
      </w:r>
    </w:p>
    <w:p w14:paraId="0A6F3FAD" w14:textId="77777777" w:rsidR="00C42FFA" w:rsidRPr="00CF102B" w:rsidRDefault="00C42FFA" w:rsidP="00C42FFA">
      <w:pPr>
        <w:ind w:left="800" w:hanging="400"/>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Pr="00CF102B">
        <w:rPr>
          <w:rFonts w:eastAsia="Times New Roman"/>
          <w:szCs w:val="22"/>
          <w:lang w:eastAsia="ko-KR" w:bidi="ar-SA"/>
        </w:rPr>
        <w:t xml:space="preserve">Verify that the Device Application is authorised to trigger a PCM session on the enabled Profile; otherwise, return the error </w:t>
      </w:r>
      <w:r>
        <w:rPr>
          <w:rFonts w:ascii="Consolas" w:hAnsi="Consolas" w:cs="Consolas"/>
          <w:szCs w:val="22"/>
          <w:lang w:eastAsia="en-GB" w:bidi="ar-SA"/>
        </w:rPr>
        <w:t>deviceApplicationNotAuthorised</w:t>
      </w:r>
      <w:r w:rsidRPr="00CF102B">
        <w:rPr>
          <w:rFonts w:eastAsia="Times New Roman"/>
          <w:szCs w:val="22"/>
          <w:lang w:eastAsia="ko-KR" w:bidi="ar-SA"/>
        </w:rPr>
        <w:t>. The mechanism by which this authorisation is performed is Device manufacturer-specific.</w:t>
      </w:r>
    </w:p>
    <w:p w14:paraId="68EA8498" w14:textId="08D34D60" w:rsidR="00C42FFA" w:rsidRPr="00CF102B" w:rsidRDefault="00C42FFA" w:rsidP="00C42FFA">
      <w:pPr>
        <w:ind w:left="800" w:hanging="400"/>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Pr="00CF102B">
        <w:rPr>
          <w:rFonts w:eastAsia="Times New Roman"/>
          <w:szCs w:val="22"/>
          <w:lang w:eastAsia="ko-KR" w:bidi="ar-SA"/>
        </w:rPr>
        <w:t xml:space="preserve">Verify that the Profile Metadata contains </w:t>
      </w:r>
      <w:r w:rsidR="0071513E">
        <w:rPr>
          <w:rFonts w:eastAsia="Times New Roman"/>
          <w:szCs w:val="22"/>
          <w:lang w:eastAsia="ko-KR" w:bidi="ar-SA"/>
        </w:rPr>
        <w:t xml:space="preserve">an </w:t>
      </w:r>
      <w:r w:rsidR="0071513E" w:rsidRPr="00A50DDE">
        <w:rPr>
          <w:rFonts w:ascii="Courier New" w:eastAsia="Times New Roman" w:hAnsi="Courier New" w:cs="Courier New"/>
          <w:lang w:val="en-US" w:eastAsia="ko-KR"/>
        </w:rPr>
        <w:t>lprConfiguration</w:t>
      </w:r>
      <w:r w:rsidR="0071513E">
        <w:rPr>
          <w:rFonts w:eastAsia="Times New Roman"/>
          <w:szCs w:val="22"/>
          <w:lang w:eastAsia="ko-KR" w:bidi="ar-SA"/>
        </w:rPr>
        <w:t xml:space="preserve"> with </w:t>
      </w:r>
      <w:r w:rsidRPr="00CF102B">
        <w:rPr>
          <w:rFonts w:eastAsia="Times New Roman"/>
          <w:szCs w:val="22"/>
          <w:lang w:eastAsia="ko-KR" w:bidi="ar-SA"/>
        </w:rPr>
        <w:t xml:space="preserve">a non-empty PCMP address; otherwise, return the error </w:t>
      </w:r>
      <w:r w:rsidR="0071513E" w:rsidRPr="003B6DAB">
        <w:rPr>
          <w:rFonts w:ascii="Consolas" w:hAnsi="Consolas" w:cs="Consolas"/>
          <w:szCs w:val="22"/>
          <w:lang w:eastAsia="en-GB" w:bidi="ar-SA"/>
        </w:rPr>
        <w:t>noLprConfiguration</w:t>
      </w:r>
      <w:r w:rsidRPr="00CF102B">
        <w:rPr>
          <w:rFonts w:eastAsia="Times New Roman"/>
          <w:szCs w:val="22"/>
          <w:lang w:eastAsia="ko-KR" w:bidi="ar-SA"/>
        </w:rPr>
        <w:t>.</w:t>
      </w:r>
    </w:p>
    <w:p w14:paraId="07EDB6A1" w14:textId="0FB57815" w:rsidR="00C42FFA" w:rsidRPr="00CF102B" w:rsidRDefault="00C42FFA" w:rsidP="00C42FFA">
      <w:pPr>
        <w:ind w:left="800" w:hanging="400"/>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Pr="00CF102B">
        <w:rPr>
          <w:rFonts w:eastAsia="Times New Roman"/>
          <w:szCs w:val="22"/>
          <w:lang w:eastAsia="ko-KR" w:bidi="ar-SA"/>
        </w:rPr>
        <w:t>Verify that either the End User has not disallowed mobile network data to be used for the LPA Proxy</w:t>
      </w:r>
      <w:r w:rsidR="00C95AA6">
        <w:rPr>
          <w:rFonts w:eastAsia="Times New Roman"/>
          <w:szCs w:val="22"/>
          <w:lang w:eastAsia="ko-KR" w:bidi="ar-SA"/>
        </w:rPr>
        <w:t>/PCM session</w:t>
      </w:r>
      <w:r w:rsidRPr="00CF102B">
        <w:rPr>
          <w:rFonts w:eastAsia="Times New Roman"/>
          <w:szCs w:val="22"/>
          <w:lang w:eastAsia="ko-KR" w:bidi="ar-SA"/>
        </w:rPr>
        <w:t xml:space="preserve"> and mobile network data is available, or that some other data connectivity is available. If data connectivity is unavailable, return the error d</w:t>
      </w:r>
      <w:r>
        <w:rPr>
          <w:rFonts w:ascii="Consolas" w:hAnsi="Consolas" w:cs="Consolas"/>
          <w:szCs w:val="22"/>
          <w:lang w:eastAsia="en-GB" w:bidi="ar-SA"/>
        </w:rPr>
        <w:t>ataConnectivityNotAvailable</w:t>
      </w:r>
      <w:r w:rsidRPr="00CF102B">
        <w:rPr>
          <w:rFonts w:eastAsia="Times New Roman"/>
          <w:szCs w:val="22"/>
          <w:lang w:eastAsia="ko-KR" w:bidi="ar-SA"/>
        </w:rPr>
        <w:t>.</w:t>
      </w:r>
    </w:p>
    <w:p w14:paraId="4583F82F" w14:textId="30642DA6" w:rsidR="00C42FFA" w:rsidRPr="00CF102B" w:rsidRDefault="00C42FFA" w:rsidP="00C42FFA">
      <w:pPr>
        <w:ind w:left="800" w:hanging="400"/>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Pr="00CF102B">
        <w:rPr>
          <w:rFonts w:eastAsia="Times New Roman"/>
          <w:szCs w:val="22"/>
          <w:lang w:eastAsia="ko-KR" w:bidi="ar-SA"/>
        </w:rPr>
        <w:t>If the Device Application has requested progress information, initialise the Device manufacturer-specific mechanism by which it is delivered. (For example, this could register a callback function, create a message channel, etc.).</w:t>
      </w:r>
    </w:p>
    <w:p w14:paraId="72D4F7AA" w14:textId="77777777" w:rsidR="00C42FFA" w:rsidRPr="00CF102B" w:rsidRDefault="00C42FFA" w:rsidP="00C42FFA">
      <w:pPr>
        <w:ind w:left="800" w:hanging="400"/>
        <w:rPr>
          <w:rFonts w:eastAsia="Times New Roman"/>
          <w:lang w:eastAsia="ko-KR"/>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Pr="00CF102B">
        <w:rPr>
          <w:rFonts w:eastAsia="Times New Roman"/>
          <w:lang w:eastAsia="ko-KR"/>
        </w:rPr>
        <w:t>Calculate the initial URI by concatenating the PCMP address from the Metadata of the enabled Profile, and the DPI provided by the Device Application, if available.</w:t>
      </w:r>
    </w:p>
    <w:p w14:paraId="6F2E37BB" w14:textId="77777777" w:rsidR="00C42FFA" w:rsidRPr="00CF102B" w:rsidRDefault="00C42FFA" w:rsidP="00C42FFA">
      <w:pPr>
        <w:ind w:left="800" w:hanging="400"/>
        <w:rPr>
          <w:rFonts w:eastAsia="Times New Roman"/>
          <w:lang w:eastAsia="ko-KR"/>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Pr="00CF102B">
        <w:rPr>
          <w:rFonts w:eastAsia="Times New Roman"/>
          <w:lang w:eastAsia="ko-KR"/>
        </w:rPr>
        <w:t>Trigger the PCMAA with the initial URI.</w:t>
      </w:r>
    </w:p>
    <w:p w14:paraId="5B1CEE41" w14:textId="77777777" w:rsidR="00C42FFA" w:rsidRDefault="00C42FFA" w:rsidP="00C42FFA">
      <w:pPr>
        <w:ind w:left="800" w:hanging="400"/>
        <w:rPr>
          <w:lang w:eastAsia="en-US"/>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Pr>
          <w:lang w:eastAsia="en-US"/>
        </w:rPr>
        <w:t xml:space="preserve">Return </w:t>
      </w:r>
      <w:r>
        <w:rPr>
          <w:rFonts w:ascii="Consolas" w:hAnsi="Consolas" w:cs="Consolas"/>
          <w:szCs w:val="22"/>
          <w:lang w:eastAsia="en-GB" w:bidi="ar-SA"/>
        </w:rPr>
        <w:t>ok</w:t>
      </w:r>
      <w:r>
        <w:rPr>
          <w:lang w:eastAsia="en-US"/>
        </w:rPr>
        <w:t xml:space="preserve"> (success) to the Device Application.</w:t>
      </w:r>
    </w:p>
    <w:p w14:paraId="7FED0E0C" w14:textId="77777777" w:rsidR="00C42FFA" w:rsidRDefault="00C42FFA" w:rsidP="00C42FFA">
      <w:pPr>
        <w:rPr>
          <w:lang w:eastAsia="en-US"/>
        </w:rPr>
      </w:pPr>
    </w:p>
    <w:p w14:paraId="4440EBC7" w14:textId="77777777" w:rsidR="00C42FFA" w:rsidRPr="0090244F" w:rsidRDefault="00C42FFA" w:rsidP="00C42FFA">
      <w:pPr>
        <w:pStyle w:val="NormalParagraph"/>
        <w:rPr>
          <w:b/>
          <w:i/>
          <w:u w:val="single"/>
        </w:rPr>
      </w:pPr>
      <w:r w:rsidRPr="00CF102B">
        <w:rPr>
          <w:rFonts w:eastAsia="Times New Roman" w:hint="eastAsia"/>
          <w:b/>
          <w:i/>
          <w:u w:val="single"/>
          <w:lang w:eastAsia="ko-KR"/>
        </w:rPr>
        <w:t>Command Data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25"/>
        <w:gridCol w:w="1480"/>
        <w:gridCol w:w="495"/>
        <w:gridCol w:w="654"/>
      </w:tblGrid>
      <w:tr w:rsidR="00C42FFA" w:rsidRPr="00EB304D" w14:paraId="36D3011F" w14:textId="77777777" w:rsidTr="00CF38CD">
        <w:trPr>
          <w:trHeight w:val="342"/>
        </w:trPr>
        <w:tc>
          <w:tcPr>
            <w:tcW w:w="2230" w:type="dxa"/>
            <w:shd w:val="clear" w:color="auto" w:fill="C00000"/>
            <w:vAlign w:val="center"/>
            <w:hideMark/>
          </w:tcPr>
          <w:p w14:paraId="09A2103B" w14:textId="77777777" w:rsidR="00C42FFA" w:rsidRPr="00EB304D" w:rsidRDefault="00C42FFA" w:rsidP="00CF38CD">
            <w:pPr>
              <w:pStyle w:val="TableHeader"/>
            </w:pPr>
            <w:r w:rsidRPr="00EB304D">
              <w:t>Input data name</w:t>
            </w:r>
          </w:p>
        </w:tc>
        <w:tc>
          <w:tcPr>
            <w:tcW w:w="4425" w:type="dxa"/>
            <w:shd w:val="clear" w:color="auto" w:fill="C00000"/>
            <w:vAlign w:val="center"/>
            <w:hideMark/>
          </w:tcPr>
          <w:p w14:paraId="2955603B" w14:textId="77777777" w:rsidR="00C42FFA" w:rsidRPr="00EB304D" w:rsidRDefault="00C42FFA" w:rsidP="00CF38CD">
            <w:pPr>
              <w:pStyle w:val="TableHeader"/>
            </w:pPr>
            <w:r w:rsidRPr="00EB304D">
              <w:t>Description</w:t>
            </w:r>
          </w:p>
        </w:tc>
        <w:tc>
          <w:tcPr>
            <w:tcW w:w="1480" w:type="dxa"/>
            <w:shd w:val="clear" w:color="auto" w:fill="C00000"/>
            <w:vAlign w:val="center"/>
            <w:hideMark/>
          </w:tcPr>
          <w:p w14:paraId="4B598522" w14:textId="77777777" w:rsidR="00C42FFA" w:rsidRPr="00EB304D" w:rsidRDefault="00C42FFA" w:rsidP="00CF38CD">
            <w:pPr>
              <w:pStyle w:val="TableHeader"/>
            </w:pPr>
            <w:r w:rsidRPr="00EB304D">
              <w:t>Type</w:t>
            </w:r>
          </w:p>
        </w:tc>
        <w:tc>
          <w:tcPr>
            <w:tcW w:w="495" w:type="dxa"/>
            <w:shd w:val="clear" w:color="auto" w:fill="C00000"/>
            <w:vAlign w:val="center"/>
            <w:hideMark/>
          </w:tcPr>
          <w:p w14:paraId="4455510D" w14:textId="77777777" w:rsidR="00C42FFA" w:rsidRPr="00EB304D" w:rsidRDefault="00C42FFA" w:rsidP="00CF38CD">
            <w:pPr>
              <w:pStyle w:val="TableHeader"/>
            </w:pPr>
            <w:r w:rsidRPr="00EB304D">
              <w:t>No.</w:t>
            </w:r>
          </w:p>
        </w:tc>
        <w:tc>
          <w:tcPr>
            <w:tcW w:w="654" w:type="dxa"/>
            <w:shd w:val="clear" w:color="auto" w:fill="C00000"/>
            <w:vAlign w:val="center"/>
          </w:tcPr>
          <w:p w14:paraId="1813488D" w14:textId="77777777" w:rsidR="00C42FFA" w:rsidRPr="00EB304D" w:rsidRDefault="00C42FFA" w:rsidP="00CF38CD">
            <w:pPr>
              <w:pStyle w:val="TableHeader"/>
            </w:pPr>
            <w:r w:rsidRPr="00EB304D">
              <w:t>MOC</w:t>
            </w:r>
          </w:p>
        </w:tc>
      </w:tr>
      <w:tr w:rsidR="00C42FFA" w:rsidRPr="00EB304D" w14:paraId="3E866ED7" w14:textId="77777777" w:rsidTr="00CF38CD">
        <w:trPr>
          <w:trHeight w:val="452"/>
        </w:trPr>
        <w:tc>
          <w:tcPr>
            <w:tcW w:w="2230" w:type="dxa"/>
            <w:vAlign w:val="center"/>
          </w:tcPr>
          <w:p w14:paraId="57DEC911" w14:textId="77777777" w:rsidR="00C42FFA" w:rsidRPr="00F71640" w:rsidRDefault="00C42FFA" w:rsidP="00CF38CD">
            <w:pPr>
              <w:pStyle w:val="TableText"/>
              <w:rPr>
                <w:rFonts w:ascii="Consolas" w:hAnsi="Consolas" w:cs="Consolas"/>
              </w:rPr>
            </w:pPr>
            <w:r>
              <w:rPr>
                <w:rFonts w:ascii="Consolas" w:hAnsi="Consolas" w:cs="Consolas"/>
              </w:rPr>
              <w:t>dpi</w:t>
            </w:r>
          </w:p>
        </w:tc>
        <w:tc>
          <w:tcPr>
            <w:tcW w:w="4425" w:type="dxa"/>
            <w:vAlign w:val="center"/>
          </w:tcPr>
          <w:p w14:paraId="18D483F8" w14:textId="77777777" w:rsidR="00C42FFA" w:rsidRPr="001B7B30" w:rsidRDefault="00C42FFA" w:rsidP="00CF38CD">
            <w:pPr>
              <w:pStyle w:val="TableText"/>
            </w:pPr>
            <w:r>
              <w:t>Delegated Platform Identifier to be used for the PCM session.</w:t>
            </w:r>
          </w:p>
        </w:tc>
        <w:tc>
          <w:tcPr>
            <w:tcW w:w="1480" w:type="dxa"/>
            <w:vAlign w:val="center"/>
          </w:tcPr>
          <w:p w14:paraId="2BD77F10" w14:textId="77777777" w:rsidR="00C42FFA" w:rsidRPr="001B7B30" w:rsidRDefault="00C42FFA" w:rsidP="00CF38CD">
            <w:pPr>
              <w:pStyle w:val="TableText"/>
            </w:pPr>
            <w:r>
              <w:t>UTF-8 String</w:t>
            </w:r>
          </w:p>
        </w:tc>
        <w:tc>
          <w:tcPr>
            <w:tcW w:w="495" w:type="dxa"/>
            <w:vAlign w:val="center"/>
          </w:tcPr>
          <w:p w14:paraId="0532449C" w14:textId="77777777" w:rsidR="00C42FFA" w:rsidRPr="001B7B30" w:rsidRDefault="00C42FFA" w:rsidP="00CF38CD">
            <w:pPr>
              <w:pStyle w:val="TableText"/>
              <w:jc w:val="center"/>
            </w:pPr>
            <w:r w:rsidRPr="001B7B30">
              <w:t>1</w:t>
            </w:r>
          </w:p>
        </w:tc>
        <w:tc>
          <w:tcPr>
            <w:tcW w:w="654" w:type="dxa"/>
            <w:vAlign w:val="center"/>
          </w:tcPr>
          <w:p w14:paraId="747EC632" w14:textId="77777777" w:rsidR="00C42FFA" w:rsidRPr="001B7B30" w:rsidRDefault="00C42FFA" w:rsidP="00CF38CD">
            <w:pPr>
              <w:pStyle w:val="TableText"/>
              <w:jc w:val="center"/>
            </w:pPr>
            <w:r>
              <w:t>O</w:t>
            </w:r>
          </w:p>
        </w:tc>
      </w:tr>
      <w:tr w:rsidR="00C42FFA" w:rsidRPr="00EB304D" w14:paraId="1182C287" w14:textId="77777777" w:rsidTr="00CF38CD">
        <w:trPr>
          <w:trHeight w:val="282"/>
        </w:trPr>
        <w:tc>
          <w:tcPr>
            <w:tcW w:w="2230" w:type="dxa"/>
          </w:tcPr>
          <w:p w14:paraId="4656FF8D" w14:textId="77777777" w:rsidR="00C42FFA" w:rsidRPr="00F71640" w:rsidRDefault="00C42FFA" w:rsidP="00CF38CD">
            <w:pPr>
              <w:pStyle w:val="TableText"/>
              <w:rPr>
                <w:rFonts w:ascii="Consolas" w:hAnsi="Consolas" w:cs="Consolas"/>
              </w:rPr>
            </w:pPr>
            <w:r>
              <w:rPr>
                <w:rFonts w:ascii="Consolas" w:hAnsi="Consolas" w:cs="Consolas"/>
              </w:rPr>
              <w:t>progressRequest</w:t>
            </w:r>
          </w:p>
        </w:tc>
        <w:tc>
          <w:tcPr>
            <w:tcW w:w="4425" w:type="dxa"/>
          </w:tcPr>
          <w:p w14:paraId="1296AF13" w14:textId="77777777" w:rsidR="00C42FFA" w:rsidRPr="001B7B30" w:rsidRDefault="00C42FFA" w:rsidP="00CF38CD">
            <w:pPr>
              <w:pStyle w:val="TableText"/>
            </w:pPr>
            <w:r>
              <w:t>Indicates that the Device application wishes to receive PCM progress information.</w:t>
            </w:r>
          </w:p>
        </w:tc>
        <w:tc>
          <w:tcPr>
            <w:tcW w:w="1480" w:type="dxa"/>
          </w:tcPr>
          <w:p w14:paraId="39C72021" w14:textId="77777777" w:rsidR="00C42FFA" w:rsidRPr="001B7B30" w:rsidRDefault="00C42FFA" w:rsidP="00CF38CD">
            <w:pPr>
              <w:pStyle w:val="TableText"/>
            </w:pPr>
            <w:r>
              <w:t>Boolean</w:t>
            </w:r>
          </w:p>
        </w:tc>
        <w:tc>
          <w:tcPr>
            <w:tcW w:w="495" w:type="dxa"/>
          </w:tcPr>
          <w:p w14:paraId="27285C9E" w14:textId="77777777" w:rsidR="00C42FFA" w:rsidRPr="001B7B30" w:rsidRDefault="00C42FFA" w:rsidP="00CF38CD">
            <w:pPr>
              <w:pStyle w:val="TableText"/>
              <w:jc w:val="center"/>
            </w:pPr>
            <w:r>
              <w:t>1</w:t>
            </w:r>
          </w:p>
        </w:tc>
        <w:tc>
          <w:tcPr>
            <w:tcW w:w="654" w:type="dxa"/>
          </w:tcPr>
          <w:p w14:paraId="5275EFF1" w14:textId="77777777" w:rsidR="00C42FFA" w:rsidRPr="001B7B30" w:rsidRDefault="00C42FFA" w:rsidP="00CF38CD">
            <w:pPr>
              <w:pStyle w:val="TableText"/>
              <w:jc w:val="center"/>
            </w:pPr>
            <w:r>
              <w:t>O</w:t>
            </w:r>
          </w:p>
        </w:tc>
      </w:tr>
    </w:tbl>
    <w:p w14:paraId="606D5D94" w14:textId="77777777" w:rsidR="00C42FFA" w:rsidRDefault="00C42FFA" w:rsidP="00C42FFA">
      <w:pPr>
        <w:rPr>
          <w:lang w:eastAsia="en-US"/>
        </w:rPr>
      </w:pPr>
    </w:p>
    <w:p w14:paraId="5EABDADE" w14:textId="77777777" w:rsidR="00C42FFA" w:rsidRPr="0090244F" w:rsidRDefault="00C42FFA" w:rsidP="00C42FFA">
      <w:pPr>
        <w:pStyle w:val="NormalParagraph"/>
        <w:rPr>
          <w:b/>
          <w:i/>
          <w:u w:val="single"/>
        </w:rPr>
      </w:pPr>
      <w:r w:rsidRPr="00CF102B">
        <w:rPr>
          <w:rFonts w:eastAsia="Times New Roman"/>
          <w:b/>
          <w:i/>
          <w:u w:val="single"/>
          <w:lang w:eastAsia="ko-KR"/>
        </w:rPr>
        <w:t xml:space="preserve">Response </w:t>
      </w:r>
      <w:r w:rsidRPr="00CF102B">
        <w:rPr>
          <w:rFonts w:eastAsia="Times New Roman" w:hint="eastAsia"/>
          <w:b/>
          <w:i/>
          <w:u w:val="single"/>
          <w:lang w:eastAsia="ko-KR"/>
        </w:rPr>
        <w:t>Data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25"/>
        <w:gridCol w:w="1480"/>
        <w:gridCol w:w="495"/>
        <w:gridCol w:w="654"/>
      </w:tblGrid>
      <w:tr w:rsidR="00C42FFA" w:rsidRPr="00EB304D" w14:paraId="052B28FB" w14:textId="77777777" w:rsidTr="00CF38CD">
        <w:trPr>
          <w:trHeight w:val="342"/>
        </w:trPr>
        <w:tc>
          <w:tcPr>
            <w:tcW w:w="2230" w:type="dxa"/>
            <w:shd w:val="clear" w:color="auto" w:fill="C00000"/>
            <w:vAlign w:val="center"/>
            <w:hideMark/>
          </w:tcPr>
          <w:p w14:paraId="01F86A44" w14:textId="77777777" w:rsidR="00C42FFA" w:rsidRPr="00EB304D" w:rsidRDefault="00C42FFA" w:rsidP="00CF38CD">
            <w:pPr>
              <w:pStyle w:val="TableHeader"/>
            </w:pPr>
            <w:r>
              <w:t>Output data name</w:t>
            </w:r>
          </w:p>
        </w:tc>
        <w:tc>
          <w:tcPr>
            <w:tcW w:w="4425" w:type="dxa"/>
            <w:shd w:val="clear" w:color="auto" w:fill="C00000"/>
            <w:vAlign w:val="center"/>
            <w:hideMark/>
          </w:tcPr>
          <w:p w14:paraId="32117098" w14:textId="77777777" w:rsidR="00C42FFA" w:rsidRPr="00EB304D" w:rsidRDefault="00C42FFA" w:rsidP="00CF38CD">
            <w:pPr>
              <w:pStyle w:val="TableHeader"/>
            </w:pPr>
            <w:r w:rsidRPr="00EB304D">
              <w:t>Description</w:t>
            </w:r>
          </w:p>
        </w:tc>
        <w:tc>
          <w:tcPr>
            <w:tcW w:w="1480" w:type="dxa"/>
            <w:shd w:val="clear" w:color="auto" w:fill="C00000"/>
            <w:vAlign w:val="center"/>
            <w:hideMark/>
          </w:tcPr>
          <w:p w14:paraId="62195268" w14:textId="77777777" w:rsidR="00C42FFA" w:rsidRPr="00EB304D" w:rsidRDefault="00C42FFA" w:rsidP="00CF38CD">
            <w:pPr>
              <w:pStyle w:val="TableHeader"/>
            </w:pPr>
            <w:r w:rsidRPr="00EB304D">
              <w:t>Type</w:t>
            </w:r>
          </w:p>
        </w:tc>
        <w:tc>
          <w:tcPr>
            <w:tcW w:w="495" w:type="dxa"/>
            <w:shd w:val="clear" w:color="auto" w:fill="C00000"/>
            <w:vAlign w:val="center"/>
            <w:hideMark/>
          </w:tcPr>
          <w:p w14:paraId="007B52CD" w14:textId="77777777" w:rsidR="00C42FFA" w:rsidRPr="00EB304D" w:rsidRDefault="00C42FFA" w:rsidP="00CF38CD">
            <w:pPr>
              <w:pStyle w:val="TableHeader"/>
            </w:pPr>
            <w:r w:rsidRPr="00EB304D">
              <w:t>No.</w:t>
            </w:r>
          </w:p>
        </w:tc>
        <w:tc>
          <w:tcPr>
            <w:tcW w:w="654" w:type="dxa"/>
            <w:shd w:val="clear" w:color="auto" w:fill="C00000"/>
            <w:vAlign w:val="center"/>
          </w:tcPr>
          <w:p w14:paraId="16242EFC" w14:textId="77777777" w:rsidR="00C42FFA" w:rsidRPr="00EB304D" w:rsidRDefault="00C42FFA" w:rsidP="00CF38CD">
            <w:pPr>
              <w:pStyle w:val="TableHeader"/>
            </w:pPr>
            <w:r w:rsidRPr="00EB304D">
              <w:t>MOC</w:t>
            </w:r>
          </w:p>
        </w:tc>
      </w:tr>
      <w:tr w:rsidR="00C42FFA" w:rsidRPr="00EB304D" w14:paraId="2256EB9B" w14:textId="77777777" w:rsidTr="00CF38CD">
        <w:trPr>
          <w:trHeight w:val="452"/>
        </w:trPr>
        <w:tc>
          <w:tcPr>
            <w:tcW w:w="2230" w:type="dxa"/>
            <w:vAlign w:val="center"/>
          </w:tcPr>
          <w:p w14:paraId="63CFE356" w14:textId="77777777" w:rsidR="00C42FFA" w:rsidRPr="00F71640" w:rsidRDefault="00C42FFA" w:rsidP="00CF38CD">
            <w:pPr>
              <w:pStyle w:val="TableText"/>
              <w:rPr>
                <w:rFonts w:ascii="Consolas" w:hAnsi="Consolas" w:cs="Consolas"/>
              </w:rPr>
            </w:pPr>
            <w:r>
              <w:rPr>
                <w:rFonts w:ascii="Consolas" w:hAnsi="Consolas" w:cs="Consolas"/>
              </w:rPr>
              <w:t>status</w:t>
            </w:r>
          </w:p>
        </w:tc>
        <w:tc>
          <w:tcPr>
            <w:tcW w:w="4425" w:type="dxa"/>
            <w:vAlign w:val="center"/>
          </w:tcPr>
          <w:p w14:paraId="39513AA3" w14:textId="77777777" w:rsidR="00C42FFA" w:rsidRPr="001B7B30" w:rsidRDefault="00C42FFA" w:rsidP="00CF38CD">
            <w:pPr>
              <w:pStyle w:val="TableText"/>
            </w:pPr>
            <w:r>
              <w:t>Status of the requested operation</w:t>
            </w:r>
          </w:p>
        </w:tc>
        <w:tc>
          <w:tcPr>
            <w:tcW w:w="1480" w:type="dxa"/>
            <w:vAlign w:val="center"/>
          </w:tcPr>
          <w:p w14:paraId="7C436005" w14:textId="77777777" w:rsidR="00C42FFA" w:rsidRPr="001B7B30" w:rsidRDefault="00C42FFA" w:rsidP="00CF38CD">
            <w:pPr>
              <w:pStyle w:val="TableText"/>
            </w:pPr>
            <w:r>
              <w:t>Integer</w:t>
            </w:r>
          </w:p>
        </w:tc>
        <w:tc>
          <w:tcPr>
            <w:tcW w:w="495" w:type="dxa"/>
            <w:vAlign w:val="center"/>
          </w:tcPr>
          <w:p w14:paraId="3FC793BB" w14:textId="77777777" w:rsidR="00C42FFA" w:rsidRPr="001B7B30" w:rsidRDefault="00C42FFA" w:rsidP="00CF38CD">
            <w:pPr>
              <w:pStyle w:val="TableText"/>
              <w:jc w:val="center"/>
            </w:pPr>
            <w:r w:rsidRPr="001B7B30">
              <w:t>1</w:t>
            </w:r>
          </w:p>
        </w:tc>
        <w:tc>
          <w:tcPr>
            <w:tcW w:w="654" w:type="dxa"/>
            <w:vAlign w:val="center"/>
          </w:tcPr>
          <w:p w14:paraId="667B46C5" w14:textId="77777777" w:rsidR="00C42FFA" w:rsidRPr="001B7B30" w:rsidRDefault="00C42FFA" w:rsidP="00CF38CD">
            <w:pPr>
              <w:pStyle w:val="TableText"/>
              <w:jc w:val="center"/>
            </w:pPr>
            <w:r>
              <w:t>M</w:t>
            </w:r>
          </w:p>
        </w:tc>
      </w:tr>
    </w:tbl>
    <w:p w14:paraId="7B994C55" w14:textId="77777777" w:rsidR="00C42FFA" w:rsidRDefault="00C42FFA" w:rsidP="00C42FFA">
      <w:pPr>
        <w:rPr>
          <w:lang w:eastAsia="en-US"/>
        </w:rPr>
      </w:pPr>
    </w:p>
    <w:p w14:paraId="43124D78" w14:textId="77777777" w:rsidR="00C42FFA" w:rsidRPr="0090244F" w:rsidRDefault="00C42FFA" w:rsidP="00C42FFA">
      <w:pPr>
        <w:pStyle w:val="NormalParagraph"/>
        <w:rPr>
          <w:b/>
          <w:i/>
          <w:u w:val="single"/>
        </w:rPr>
      </w:pPr>
      <w:r w:rsidRPr="00CF102B">
        <w:rPr>
          <w:rFonts w:eastAsia="Times New Roman"/>
          <w:b/>
          <w:i/>
          <w:u w:val="single"/>
          <w:lang w:eastAsia="ko-KR"/>
        </w:rPr>
        <w:t>Status Values</w:t>
      </w:r>
    </w:p>
    <w:tbl>
      <w:tblPr>
        <w:tblW w:w="9265" w:type="dxa"/>
        <w:tblInd w:w="-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69"/>
        <w:gridCol w:w="5496"/>
      </w:tblGrid>
      <w:tr w:rsidR="00C42FFA" w14:paraId="643BD194" w14:textId="77777777" w:rsidTr="00CF38CD">
        <w:trPr>
          <w:trHeight w:val="342"/>
        </w:trPr>
        <w:tc>
          <w:tcPr>
            <w:tcW w:w="376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032C059" w14:textId="77777777" w:rsidR="00C42FFA" w:rsidRDefault="00C42FFA" w:rsidP="00CF38CD">
            <w:pPr>
              <w:pStyle w:val="TableHeader"/>
            </w:pPr>
            <w:r>
              <w:t>Status</w:t>
            </w:r>
          </w:p>
        </w:tc>
        <w:tc>
          <w:tcPr>
            <w:tcW w:w="549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609E250" w14:textId="77777777" w:rsidR="00C42FFA" w:rsidRDefault="00C42FFA" w:rsidP="00CF38CD">
            <w:pPr>
              <w:pStyle w:val="TableHeader"/>
            </w:pPr>
            <w:r>
              <w:t>Description</w:t>
            </w:r>
          </w:p>
        </w:tc>
      </w:tr>
      <w:tr w:rsidR="00C42FFA" w14:paraId="1F57735C" w14:textId="77777777" w:rsidTr="00CF38CD">
        <w:trPr>
          <w:trHeight w:val="282"/>
        </w:trPr>
        <w:tc>
          <w:tcPr>
            <w:tcW w:w="3769" w:type="dxa"/>
            <w:tcBorders>
              <w:top w:val="single" w:sz="6" w:space="0" w:color="auto"/>
              <w:left w:val="single" w:sz="6" w:space="0" w:color="auto"/>
              <w:bottom w:val="single" w:sz="6" w:space="0" w:color="auto"/>
              <w:right w:val="single" w:sz="6" w:space="0" w:color="auto"/>
            </w:tcBorders>
            <w:vAlign w:val="center"/>
          </w:tcPr>
          <w:p w14:paraId="65E415A5" w14:textId="77777777" w:rsidR="00C42FFA" w:rsidRPr="001B7B30" w:rsidRDefault="00C42FFA" w:rsidP="00CF38CD">
            <w:pPr>
              <w:pStyle w:val="TableText"/>
            </w:pPr>
            <w:r w:rsidRPr="00032775">
              <w:rPr>
                <w:rFonts w:ascii="Consolas" w:hAnsi="Consolas" w:cs="Consolas"/>
                <w:sz w:val="22"/>
                <w:lang w:eastAsia="en-GB"/>
              </w:rPr>
              <w:t>ok</w:t>
            </w:r>
          </w:p>
        </w:tc>
        <w:tc>
          <w:tcPr>
            <w:tcW w:w="5496" w:type="dxa"/>
            <w:tcBorders>
              <w:top w:val="single" w:sz="6" w:space="0" w:color="auto"/>
              <w:left w:val="single" w:sz="6" w:space="0" w:color="auto"/>
              <w:bottom w:val="single" w:sz="6" w:space="0" w:color="auto"/>
              <w:right w:val="single" w:sz="4" w:space="0" w:color="auto"/>
            </w:tcBorders>
            <w:vAlign w:val="center"/>
          </w:tcPr>
          <w:p w14:paraId="7A1F56F2" w14:textId="77777777" w:rsidR="00C42FFA" w:rsidRPr="001B7B30" w:rsidRDefault="00C42FFA" w:rsidP="00CF38CD">
            <w:pPr>
              <w:pStyle w:val="TableText"/>
            </w:pPr>
            <w:r>
              <w:t>Success (PCM session was triggered)</w:t>
            </w:r>
          </w:p>
        </w:tc>
      </w:tr>
      <w:tr w:rsidR="00C42FFA" w14:paraId="4A17522C" w14:textId="77777777" w:rsidTr="00CF38CD">
        <w:trPr>
          <w:trHeight w:val="282"/>
        </w:trPr>
        <w:tc>
          <w:tcPr>
            <w:tcW w:w="3769" w:type="dxa"/>
            <w:tcBorders>
              <w:top w:val="single" w:sz="6" w:space="0" w:color="auto"/>
              <w:left w:val="single" w:sz="6" w:space="0" w:color="auto"/>
              <w:bottom w:val="single" w:sz="6" w:space="0" w:color="auto"/>
              <w:right w:val="single" w:sz="6" w:space="0" w:color="auto"/>
            </w:tcBorders>
            <w:vAlign w:val="center"/>
          </w:tcPr>
          <w:p w14:paraId="78F14432" w14:textId="77777777" w:rsidR="00C42FFA" w:rsidRDefault="00C42FFA" w:rsidP="00CF38CD">
            <w:pPr>
              <w:pStyle w:val="TableText"/>
            </w:pPr>
            <w:r>
              <w:rPr>
                <w:rFonts w:ascii="Consolas" w:hAnsi="Consolas" w:cs="Consolas"/>
                <w:sz w:val="22"/>
                <w:lang w:eastAsia="en-GB"/>
              </w:rPr>
              <w:t>noEnabledProfile</w:t>
            </w:r>
          </w:p>
        </w:tc>
        <w:tc>
          <w:tcPr>
            <w:tcW w:w="5496" w:type="dxa"/>
            <w:tcBorders>
              <w:top w:val="single" w:sz="6" w:space="0" w:color="auto"/>
              <w:left w:val="single" w:sz="6" w:space="0" w:color="auto"/>
              <w:bottom w:val="single" w:sz="6" w:space="0" w:color="auto"/>
              <w:right w:val="single" w:sz="4" w:space="0" w:color="auto"/>
            </w:tcBorders>
            <w:vAlign w:val="center"/>
          </w:tcPr>
          <w:p w14:paraId="5AD21FB5" w14:textId="77777777" w:rsidR="00C42FFA" w:rsidRDefault="00C42FFA" w:rsidP="00CF38CD">
            <w:pPr>
              <w:pStyle w:val="TableText"/>
            </w:pPr>
            <w:r>
              <w:t>No Profile is enabled</w:t>
            </w:r>
          </w:p>
        </w:tc>
      </w:tr>
      <w:tr w:rsidR="00C42FFA" w14:paraId="371A650B" w14:textId="77777777" w:rsidTr="00CF38CD">
        <w:trPr>
          <w:trHeight w:val="282"/>
        </w:trPr>
        <w:tc>
          <w:tcPr>
            <w:tcW w:w="3769" w:type="dxa"/>
            <w:tcBorders>
              <w:top w:val="single" w:sz="6" w:space="0" w:color="auto"/>
              <w:left w:val="single" w:sz="6" w:space="0" w:color="auto"/>
              <w:bottom w:val="single" w:sz="6" w:space="0" w:color="auto"/>
              <w:right w:val="single" w:sz="6" w:space="0" w:color="auto"/>
            </w:tcBorders>
            <w:vAlign w:val="center"/>
          </w:tcPr>
          <w:p w14:paraId="7BB83FA4" w14:textId="77777777" w:rsidR="00C42FFA" w:rsidRDefault="00C42FFA" w:rsidP="00CF38CD">
            <w:pPr>
              <w:pStyle w:val="TableText"/>
              <w:rPr>
                <w:rFonts w:ascii="Consolas" w:hAnsi="Consolas" w:cs="Consolas"/>
                <w:sz w:val="22"/>
                <w:lang w:eastAsia="en-GB"/>
              </w:rPr>
            </w:pPr>
            <w:r>
              <w:rPr>
                <w:rFonts w:ascii="Consolas" w:hAnsi="Consolas" w:cs="Consolas"/>
                <w:sz w:val="22"/>
                <w:lang w:eastAsia="en-GB"/>
              </w:rPr>
              <w:t>deviceApplicationNotAuthorised</w:t>
            </w:r>
          </w:p>
        </w:tc>
        <w:tc>
          <w:tcPr>
            <w:tcW w:w="5496" w:type="dxa"/>
            <w:tcBorders>
              <w:top w:val="single" w:sz="6" w:space="0" w:color="auto"/>
              <w:left w:val="single" w:sz="6" w:space="0" w:color="auto"/>
              <w:bottom w:val="single" w:sz="6" w:space="0" w:color="auto"/>
              <w:right w:val="single" w:sz="4" w:space="0" w:color="auto"/>
            </w:tcBorders>
            <w:vAlign w:val="center"/>
          </w:tcPr>
          <w:p w14:paraId="666E78BA" w14:textId="77777777" w:rsidR="00C42FFA" w:rsidRDefault="00C42FFA" w:rsidP="00CF38CD">
            <w:pPr>
              <w:pStyle w:val="TableText"/>
            </w:pPr>
            <w:r>
              <w:t>Device Application is not authorised to trigger PCM on the enabled Profile</w:t>
            </w:r>
          </w:p>
        </w:tc>
      </w:tr>
      <w:tr w:rsidR="00C42FFA" w14:paraId="5EEFEFC6" w14:textId="77777777" w:rsidTr="00CF38CD">
        <w:trPr>
          <w:trHeight w:val="282"/>
        </w:trPr>
        <w:tc>
          <w:tcPr>
            <w:tcW w:w="3769" w:type="dxa"/>
            <w:tcBorders>
              <w:top w:val="single" w:sz="6" w:space="0" w:color="auto"/>
              <w:left w:val="single" w:sz="6" w:space="0" w:color="auto"/>
              <w:bottom w:val="single" w:sz="6" w:space="0" w:color="auto"/>
              <w:right w:val="single" w:sz="6" w:space="0" w:color="auto"/>
            </w:tcBorders>
            <w:vAlign w:val="center"/>
          </w:tcPr>
          <w:p w14:paraId="0AA318F0" w14:textId="2D4C1D37" w:rsidR="00C42FFA" w:rsidRDefault="0071513E" w:rsidP="00CF38CD">
            <w:pPr>
              <w:pStyle w:val="TableText"/>
              <w:rPr>
                <w:rFonts w:ascii="Consolas" w:hAnsi="Consolas" w:cs="Consolas"/>
                <w:sz w:val="22"/>
                <w:lang w:eastAsia="en-GB"/>
              </w:rPr>
            </w:pPr>
            <w:r w:rsidRPr="00BD45AD">
              <w:rPr>
                <w:rFonts w:ascii="Consolas" w:hAnsi="Consolas" w:cs="Consolas"/>
                <w:sz w:val="22"/>
                <w:lang w:eastAsia="en-GB"/>
              </w:rPr>
              <w:t>noLprConfiguration</w:t>
            </w:r>
          </w:p>
        </w:tc>
        <w:tc>
          <w:tcPr>
            <w:tcW w:w="5496" w:type="dxa"/>
            <w:tcBorders>
              <w:top w:val="single" w:sz="6" w:space="0" w:color="auto"/>
              <w:left w:val="single" w:sz="6" w:space="0" w:color="auto"/>
              <w:bottom w:val="single" w:sz="6" w:space="0" w:color="auto"/>
              <w:right w:val="single" w:sz="4" w:space="0" w:color="auto"/>
            </w:tcBorders>
            <w:vAlign w:val="center"/>
          </w:tcPr>
          <w:p w14:paraId="2E005CAC" w14:textId="5C098971" w:rsidR="00C42FFA" w:rsidRDefault="00C42FFA" w:rsidP="006A22BE">
            <w:pPr>
              <w:pStyle w:val="TableText"/>
            </w:pPr>
            <w:r>
              <w:t xml:space="preserve">No </w:t>
            </w:r>
            <w:r w:rsidR="0071513E" w:rsidRPr="00CF102B">
              <w:rPr>
                <w:rFonts w:ascii="Courier New" w:eastAsia="Times New Roman" w:hAnsi="Courier New" w:cs="Courier New"/>
                <w:lang w:eastAsia="ko-KR"/>
              </w:rPr>
              <w:t>L</w:t>
            </w:r>
            <w:r w:rsidR="0071513E" w:rsidRPr="00CF102B">
              <w:rPr>
                <w:rFonts w:ascii="Courier New" w:eastAsia="Times New Roman" w:hAnsi="Courier New" w:cs="Courier New" w:hint="eastAsia"/>
                <w:lang w:eastAsia="ko-KR"/>
              </w:rPr>
              <w:t>prConfiguration</w:t>
            </w:r>
            <w:r w:rsidR="0071513E">
              <w:t xml:space="preserve"> or empty </w:t>
            </w:r>
            <w:r>
              <w:t>PCMP address in the Metadata of the enabled Profile</w:t>
            </w:r>
          </w:p>
        </w:tc>
      </w:tr>
      <w:tr w:rsidR="00C42FFA" w14:paraId="5E53F3F7" w14:textId="77777777" w:rsidTr="00CF38CD">
        <w:trPr>
          <w:trHeight w:val="282"/>
        </w:trPr>
        <w:tc>
          <w:tcPr>
            <w:tcW w:w="3769" w:type="dxa"/>
            <w:tcBorders>
              <w:top w:val="single" w:sz="6" w:space="0" w:color="auto"/>
              <w:left w:val="single" w:sz="6" w:space="0" w:color="auto"/>
              <w:bottom w:val="single" w:sz="6" w:space="0" w:color="auto"/>
              <w:right w:val="single" w:sz="6" w:space="0" w:color="auto"/>
            </w:tcBorders>
            <w:vAlign w:val="center"/>
          </w:tcPr>
          <w:p w14:paraId="35CE6F19" w14:textId="77777777" w:rsidR="00C42FFA" w:rsidRDefault="00C42FFA" w:rsidP="00CF38CD">
            <w:pPr>
              <w:pStyle w:val="TableText"/>
              <w:rPr>
                <w:rFonts w:ascii="Consolas" w:hAnsi="Consolas" w:cs="Consolas"/>
                <w:sz w:val="22"/>
                <w:lang w:eastAsia="en-GB"/>
              </w:rPr>
            </w:pPr>
            <w:r>
              <w:rPr>
                <w:rFonts w:ascii="Consolas" w:hAnsi="Consolas" w:cs="Consolas"/>
                <w:sz w:val="22"/>
                <w:lang w:eastAsia="en-GB"/>
              </w:rPr>
              <w:t>dataConnectivityNotAvailable</w:t>
            </w:r>
          </w:p>
        </w:tc>
        <w:tc>
          <w:tcPr>
            <w:tcW w:w="5496" w:type="dxa"/>
            <w:tcBorders>
              <w:top w:val="single" w:sz="6" w:space="0" w:color="auto"/>
              <w:left w:val="single" w:sz="6" w:space="0" w:color="auto"/>
              <w:bottom w:val="single" w:sz="6" w:space="0" w:color="auto"/>
              <w:right w:val="single" w:sz="4" w:space="0" w:color="auto"/>
            </w:tcBorders>
            <w:vAlign w:val="center"/>
          </w:tcPr>
          <w:p w14:paraId="4B88E8B3" w14:textId="77777777" w:rsidR="00C42FFA" w:rsidRDefault="00C42FFA" w:rsidP="00CF38CD">
            <w:pPr>
              <w:pStyle w:val="TableText"/>
            </w:pPr>
            <w:r>
              <w:t>The PCM session cannot be triggered because there is no data connection</w:t>
            </w:r>
          </w:p>
        </w:tc>
      </w:tr>
    </w:tbl>
    <w:p w14:paraId="55C33BDF" w14:textId="77777777" w:rsidR="00C42FFA" w:rsidRDefault="00C42FFA" w:rsidP="00C42FFA">
      <w:pPr>
        <w:rPr>
          <w:lang w:eastAsia="en-US"/>
        </w:rPr>
      </w:pPr>
    </w:p>
    <w:p w14:paraId="3DDCBE7E" w14:textId="15876F52" w:rsidR="00C42FFA" w:rsidRDefault="00C42FFA" w:rsidP="00C42FFA">
      <w:pPr>
        <w:pStyle w:val="Heading3"/>
        <w:numPr>
          <w:ilvl w:val="0"/>
          <w:numId w:val="0"/>
        </w:numPr>
        <w:ind w:left="851" w:hanging="851"/>
      </w:pPr>
      <w:bookmarkStart w:id="3080" w:name="_Toc91761056"/>
      <w:bookmarkStart w:id="3081" w:name="_Toc114481384"/>
      <w:r>
        <w:t>5.14.2 Notification: PcmProgressInformation</w:t>
      </w:r>
      <w:bookmarkEnd w:id="3080"/>
      <w:bookmarkEnd w:id="3081"/>
    </w:p>
    <w:p w14:paraId="5884B180" w14:textId="77777777" w:rsidR="00C42FFA" w:rsidRPr="00CF102B" w:rsidRDefault="00C42FFA" w:rsidP="00C42FFA">
      <w:pPr>
        <w:pStyle w:val="NormalParagraph"/>
        <w:rPr>
          <w:rFonts w:eastAsia="Times New Roman"/>
          <w:lang w:eastAsia="ko-KR"/>
        </w:rPr>
      </w:pPr>
      <w:r w:rsidRPr="00F96E8D">
        <w:rPr>
          <w:b/>
        </w:rPr>
        <w:t>Related Procedures:</w:t>
      </w:r>
      <w:r w:rsidRPr="00F96E8D">
        <w:t xml:space="preserve"> </w:t>
      </w:r>
      <w:r w:rsidRPr="00CF102B">
        <w:rPr>
          <w:rFonts w:eastAsia="Times New Roman"/>
          <w:lang w:eastAsia="ko-KR"/>
        </w:rPr>
        <w:t>Profile Content Management</w:t>
      </w:r>
    </w:p>
    <w:p w14:paraId="759A7182" w14:textId="77777777" w:rsidR="00C42FFA" w:rsidRPr="00CF102B" w:rsidRDefault="00C42FFA" w:rsidP="00C42FFA">
      <w:pPr>
        <w:pStyle w:val="NormalParagraph"/>
        <w:rPr>
          <w:rFonts w:eastAsia="Times New Roman"/>
          <w:lang w:eastAsia="ko-KR"/>
        </w:rPr>
      </w:pPr>
      <w:r w:rsidRPr="00F96E8D">
        <w:rPr>
          <w:b/>
        </w:rPr>
        <w:t xml:space="preserve">Function Provider </w:t>
      </w:r>
      <w:r>
        <w:rPr>
          <w:b/>
        </w:rPr>
        <w:t>E</w:t>
      </w:r>
      <w:r w:rsidRPr="00F96E8D">
        <w:rPr>
          <w:b/>
        </w:rPr>
        <w:t>ntity:</w:t>
      </w:r>
      <w:r>
        <w:t xml:space="preserve"> </w:t>
      </w:r>
      <w:r w:rsidRPr="00CF102B">
        <w:rPr>
          <w:rFonts w:eastAsia="Times New Roman" w:hint="eastAsia"/>
          <w:lang w:eastAsia="ko-KR"/>
        </w:rPr>
        <w:t>LP</w:t>
      </w:r>
      <w:r w:rsidRPr="00CF102B">
        <w:rPr>
          <w:rFonts w:eastAsia="Times New Roman"/>
          <w:lang w:eastAsia="ko-KR"/>
        </w:rPr>
        <w:t>R</w:t>
      </w:r>
      <w:r w:rsidRPr="00CF102B">
        <w:rPr>
          <w:rFonts w:eastAsia="Times New Roman" w:hint="eastAsia"/>
          <w:lang w:eastAsia="ko-KR"/>
        </w:rPr>
        <w:t>d</w:t>
      </w:r>
    </w:p>
    <w:p w14:paraId="41018BA7" w14:textId="60101AB5" w:rsidR="00C42FFA" w:rsidRDefault="00C42FFA" w:rsidP="00C42FFA">
      <w:pPr>
        <w:pStyle w:val="NormalParagraph"/>
        <w:rPr>
          <w:b/>
        </w:rPr>
      </w:pPr>
      <w:r>
        <w:rPr>
          <w:b/>
        </w:rPr>
        <w:t>Description:</w:t>
      </w:r>
    </w:p>
    <w:p w14:paraId="73575038" w14:textId="0815B084" w:rsidR="00C42FFA" w:rsidRDefault="00C42FFA" w:rsidP="00C42FFA">
      <w:pPr>
        <w:pStyle w:val="NormalParagraph"/>
      </w:pPr>
      <w:r>
        <w:t xml:space="preserve">A Device Application that triggers a Profile Content Management session MAY request progress information from that session. The method by which this information is delivered is Device manufacturer-specific. There are </w:t>
      </w:r>
      <w:r w:rsidR="006E239C">
        <w:t xml:space="preserve">several notification </w:t>
      </w:r>
      <w:r>
        <w:t>types:</w:t>
      </w:r>
    </w:p>
    <w:p w14:paraId="77AD6A47" w14:textId="77777777" w:rsidR="00C42FFA" w:rsidRDefault="00C42FFA" w:rsidP="00C42FFA">
      <w:pPr>
        <w:pStyle w:val="NormalParagraph"/>
        <w:numPr>
          <w:ilvl w:val="0"/>
          <w:numId w:val="293"/>
        </w:numPr>
      </w:pPr>
      <w:r>
        <w:t>A progress message delivered from the Profile Content Management Platform (server), containing binary data whose format and content is Profile Owner-specific.</w:t>
      </w:r>
    </w:p>
    <w:p w14:paraId="52D32266" w14:textId="43217CE3" w:rsidR="00C42FFA" w:rsidRDefault="00C42FFA" w:rsidP="00C42FFA">
      <w:pPr>
        <w:pStyle w:val="NormalParagraph"/>
        <w:numPr>
          <w:ilvl w:val="0"/>
          <w:numId w:val="293"/>
        </w:numPr>
      </w:pPr>
      <w:r>
        <w:t>A</w:t>
      </w:r>
      <w:r w:rsidR="006E239C">
        <w:t>n indication of a script part delivery to the UICC, optionally along with the</w:t>
      </w:r>
      <w:r>
        <w:t xml:space="preserve"> set of UICC status words for each processed APDU.</w:t>
      </w:r>
    </w:p>
    <w:p w14:paraId="08DB7F98" w14:textId="628A7CC4" w:rsidR="00C42FFA" w:rsidRDefault="006E239C" w:rsidP="00C42FFA">
      <w:pPr>
        <w:pStyle w:val="NormalParagraph"/>
        <w:numPr>
          <w:ilvl w:val="0"/>
          <w:numId w:val="293"/>
        </w:numPr>
      </w:pPr>
      <w:r>
        <w:t>An indication that an HTTP request has been sent to the PCMP, including the targeted URI and conditionally the ending status of a delegated PCM dialog</w:t>
      </w:r>
      <w:r w:rsidR="00C42FFA">
        <w:t>.</w:t>
      </w:r>
    </w:p>
    <w:p w14:paraId="67BAAA35" w14:textId="5E000A38" w:rsidR="00C42FFA" w:rsidRDefault="00C42FFA" w:rsidP="00C42FFA">
      <w:pPr>
        <w:pStyle w:val="NormalParagraph"/>
        <w:numPr>
          <w:ilvl w:val="0"/>
          <w:numId w:val="293"/>
        </w:numPr>
      </w:pPr>
      <w:r>
        <w:t xml:space="preserve">An indication that the PCM session has ended and its </w:t>
      </w:r>
      <w:r w:rsidR="006E239C">
        <w:t>ending</w:t>
      </w:r>
      <w:r>
        <w:t xml:space="preserve"> status.</w:t>
      </w:r>
    </w:p>
    <w:p w14:paraId="7F2091BC" w14:textId="0B0126BE" w:rsidR="00C42FFA" w:rsidRPr="003C33DA" w:rsidRDefault="00C42FFA" w:rsidP="00C42FFA">
      <w:pPr>
        <w:pStyle w:val="NormalParagraph"/>
      </w:pPr>
      <w:r>
        <w:t>The progress information MAY include additional content that is Device manufacturer-specific.</w:t>
      </w:r>
    </w:p>
    <w:p w14:paraId="1F83DB60" w14:textId="77777777" w:rsidR="00C42FFA" w:rsidRPr="0090244F" w:rsidRDefault="00C42FFA" w:rsidP="00C42FFA">
      <w:pPr>
        <w:pStyle w:val="NormalParagraph"/>
        <w:rPr>
          <w:b/>
          <w:i/>
          <w:u w:val="single"/>
        </w:rPr>
      </w:pPr>
      <w:r w:rsidRPr="00CF102B">
        <w:rPr>
          <w:rFonts w:eastAsia="Times New Roman"/>
          <w:b/>
          <w:i/>
          <w:u w:val="single"/>
          <w:lang w:eastAsia="ko-KR"/>
        </w:rPr>
        <w:t>Notification</w:t>
      </w:r>
      <w:r w:rsidRPr="00CF102B">
        <w:rPr>
          <w:rFonts w:eastAsia="Times New Roman" w:hint="eastAsia"/>
          <w:b/>
          <w:i/>
          <w:u w:val="single"/>
          <w:lang w:eastAsia="ko-KR"/>
        </w:rPr>
        <w:t xml:space="preserve"> Data</w:t>
      </w:r>
    </w:p>
    <w:p w14:paraId="6A1E8006" w14:textId="77777777" w:rsidR="006E239C" w:rsidRDefault="006E239C" w:rsidP="006E239C">
      <w:pPr>
        <w:pStyle w:val="NormalParagraph"/>
        <w:rPr>
          <w:rFonts w:eastAsia="Times New Roman"/>
          <w:b/>
          <w:i/>
          <w:u w:val="single"/>
          <w:lang w:eastAsia="ko-KR"/>
        </w:rPr>
      </w:pPr>
      <w:r>
        <w:t>The progress information SHALL indicate the notification type and contain at least the following information based upon the type, as described hereunder. It MAY include additional content that is Device manufacturer-specific.</w:t>
      </w:r>
    </w:p>
    <w:p w14:paraId="2F2260FD" w14:textId="77777777" w:rsidR="006E239C" w:rsidRPr="0065493F" w:rsidRDefault="006E239C" w:rsidP="006E239C">
      <w:pPr>
        <w:keepNext/>
        <w:spacing w:after="120"/>
        <w:rPr>
          <w:i/>
        </w:rPr>
      </w:pPr>
      <w:r w:rsidRPr="0065493F">
        <w:rPr>
          <w:i/>
        </w:rPr>
        <w:t>Progress Message:</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25"/>
        <w:gridCol w:w="1480"/>
        <w:gridCol w:w="495"/>
        <w:gridCol w:w="654"/>
      </w:tblGrid>
      <w:tr w:rsidR="006E239C" w:rsidRPr="00EB304D" w14:paraId="64729CB1" w14:textId="77777777" w:rsidTr="006E239C">
        <w:trPr>
          <w:trHeight w:val="342"/>
        </w:trPr>
        <w:tc>
          <w:tcPr>
            <w:tcW w:w="2230" w:type="dxa"/>
            <w:shd w:val="clear" w:color="auto" w:fill="C00000"/>
            <w:vAlign w:val="center"/>
            <w:hideMark/>
          </w:tcPr>
          <w:p w14:paraId="54EF9895" w14:textId="77777777" w:rsidR="006E239C" w:rsidRPr="00EB304D" w:rsidRDefault="006E239C" w:rsidP="006E239C">
            <w:pPr>
              <w:pStyle w:val="TableHeader"/>
            </w:pPr>
            <w:r>
              <w:t>D</w:t>
            </w:r>
            <w:r w:rsidRPr="00EB304D">
              <w:t>ata name</w:t>
            </w:r>
          </w:p>
        </w:tc>
        <w:tc>
          <w:tcPr>
            <w:tcW w:w="4425" w:type="dxa"/>
            <w:shd w:val="clear" w:color="auto" w:fill="C00000"/>
            <w:vAlign w:val="center"/>
            <w:hideMark/>
          </w:tcPr>
          <w:p w14:paraId="06BD81B2" w14:textId="77777777" w:rsidR="006E239C" w:rsidRPr="00EB304D" w:rsidRDefault="006E239C" w:rsidP="006E239C">
            <w:pPr>
              <w:pStyle w:val="TableHeader"/>
            </w:pPr>
            <w:r w:rsidRPr="00EB304D">
              <w:t>Description</w:t>
            </w:r>
          </w:p>
        </w:tc>
        <w:tc>
          <w:tcPr>
            <w:tcW w:w="1480" w:type="dxa"/>
            <w:shd w:val="clear" w:color="auto" w:fill="C00000"/>
            <w:vAlign w:val="center"/>
            <w:hideMark/>
          </w:tcPr>
          <w:p w14:paraId="2F253CEB" w14:textId="77777777" w:rsidR="006E239C" w:rsidRPr="00EB304D" w:rsidRDefault="006E239C" w:rsidP="006E239C">
            <w:pPr>
              <w:pStyle w:val="TableHeader"/>
            </w:pPr>
            <w:r w:rsidRPr="00EB304D">
              <w:t>Type</w:t>
            </w:r>
          </w:p>
        </w:tc>
        <w:tc>
          <w:tcPr>
            <w:tcW w:w="495" w:type="dxa"/>
            <w:shd w:val="clear" w:color="auto" w:fill="C00000"/>
            <w:vAlign w:val="center"/>
            <w:hideMark/>
          </w:tcPr>
          <w:p w14:paraId="429EC023" w14:textId="77777777" w:rsidR="006E239C" w:rsidRPr="00EB304D" w:rsidRDefault="006E239C" w:rsidP="006E239C">
            <w:pPr>
              <w:pStyle w:val="TableHeader"/>
            </w:pPr>
            <w:r w:rsidRPr="00EB304D">
              <w:t>No.</w:t>
            </w:r>
          </w:p>
        </w:tc>
        <w:tc>
          <w:tcPr>
            <w:tcW w:w="654" w:type="dxa"/>
            <w:shd w:val="clear" w:color="auto" w:fill="C00000"/>
            <w:vAlign w:val="center"/>
          </w:tcPr>
          <w:p w14:paraId="5F3DE477" w14:textId="77777777" w:rsidR="006E239C" w:rsidRPr="00EB304D" w:rsidRDefault="006E239C" w:rsidP="006E239C">
            <w:pPr>
              <w:pStyle w:val="TableHeader"/>
            </w:pPr>
            <w:r w:rsidRPr="00EB304D">
              <w:t>MOC</w:t>
            </w:r>
          </w:p>
        </w:tc>
      </w:tr>
      <w:tr w:rsidR="006E239C" w:rsidRPr="001B7B30" w14:paraId="639329D3" w14:textId="77777777" w:rsidTr="006E239C">
        <w:trPr>
          <w:trHeight w:val="452"/>
        </w:trPr>
        <w:tc>
          <w:tcPr>
            <w:tcW w:w="2230" w:type="dxa"/>
            <w:vAlign w:val="center"/>
          </w:tcPr>
          <w:p w14:paraId="1BF22EFC" w14:textId="77777777" w:rsidR="006E239C" w:rsidRPr="00F71640" w:rsidRDefault="006E239C" w:rsidP="006E239C">
            <w:pPr>
              <w:pStyle w:val="TableText"/>
              <w:keepNext/>
              <w:rPr>
                <w:rFonts w:ascii="Consolas" w:hAnsi="Consolas" w:cs="Consolas"/>
              </w:rPr>
            </w:pPr>
            <w:r>
              <w:rPr>
                <w:rFonts w:ascii="Consolas" w:hAnsi="Consolas" w:cs="Consolas"/>
              </w:rPr>
              <w:t>progressMessage</w:t>
            </w:r>
          </w:p>
        </w:tc>
        <w:tc>
          <w:tcPr>
            <w:tcW w:w="4425" w:type="dxa"/>
            <w:vAlign w:val="center"/>
          </w:tcPr>
          <w:p w14:paraId="3501369D" w14:textId="77777777" w:rsidR="006E239C" w:rsidRPr="001B7B30" w:rsidRDefault="006E239C" w:rsidP="006E239C">
            <w:pPr>
              <w:pStyle w:val="TableText"/>
              <w:keepNext/>
            </w:pPr>
            <w:r>
              <w:t xml:space="preserve">Progress </w:t>
            </w:r>
            <w:r w:rsidRPr="003E2CC5">
              <w:t xml:space="preserve">information message from the </w:t>
            </w:r>
            <w:r>
              <w:t>PCMP</w:t>
            </w:r>
          </w:p>
        </w:tc>
        <w:tc>
          <w:tcPr>
            <w:tcW w:w="1480" w:type="dxa"/>
            <w:vAlign w:val="center"/>
          </w:tcPr>
          <w:p w14:paraId="0A99004D" w14:textId="77777777" w:rsidR="006E239C" w:rsidRPr="001B7B30" w:rsidRDefault="006E239C" w:rsidP="006E239C">
            <w:pPr>
              <w:pStyle w:val="TableText"/>
              <w:keepNext/>
            </w:pPr>
            <w:r>
              <w:t>Binary</w:t>
            </w:r>
          </w:p>
        </w:tc>
        <w:tc>
          <w:tcPr>
            <w:tcW w:w="495" w:type="dxa"/>
            <w:vAlign w:val="center"/>
          </w:tcPr>
          <w:p w14:paraId="2AAD4697" w14:textId="77777777" w:rsidR="006E239C" w:rsidRPr="001B7B30" w:rsidRDefault="006E239C" w:rsidP="006E239C">
            <w:pPr>
              <w:pStyle w:val="TableText"/>
              <w:keepNext/>
              <w:jc w:val="center"/>
            </w:pPr>
            <w:r w:rsidRPr="001B7B30">
              <w:t>1</w:t>
            </w:r>
          </w:p>
        </w:tc>
        <w:tc>
          <w:tcPr>
            <w:tcW w:w="654" w:type="dxa"/>
            <w:vAlign w:val="center"/>
          </w:tcPr>
          <w:p w14:paraId="5479E6AC" w14:textId="77777777" w:rsidR="006E239C" w:rsidRPr="001B7B30" w:rsidRDefault="006E239C" w:rsidP="006E239C">
            <w:pPr>
              <w:pStyle w:val="TableText"/>
              <w:keepNext/>
              <w:jc w:val="center"/>
            </w:pPr>
            <w:r>
              <w:t>M</w:t>
            </w:r>
          </w:p>
        </w:tc>
      </w:tr>
    </w:tbl>
    <w:p w14:paraId="1FB87F96" w14:textId="77777777" w:rsidR="006E239C" w:rsidRDefault="006E239C" w:rsidP="006E239C"/>
    <w:p w14:paraId="0403619B" w14:textId="77777777" w:rsidR="006E239C" w:rsidRPr="0065493F" w:rsidRDefault="006E239C" w:rsidP="006E239C">
      <w:pPr>
        <w:keepNext/>
        <w:spacing w:after="120"/>
        <w:rPr>
          <w:i/>
        </w:rPr>
      </w:pPr>
      <w:r>
        <w:rPr>
          <w:i/>
        </w:rPr>
        <w:t>Script Part Delivery</w:t>
      </w:r>
      <w:r w:rsidRPr="0065493F">
        <w:rPr>
          <w:i/>
        </w:rPr>
        <w:t>:</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25"/>
        <w:gridCol w:w="1480"/>
        <w:gridCol w:w="495"/>
        <w:gridCol w:w="654"/>
      </w:tblGrid>
      <w:tr w:rsidR="006E239C" w:rsidRPr="00EB304D" w14:paraId="2EC612C1" w14:textId="77777777" w:rsidTr="006E239C">
        <w:trPr>
          <w:trHeight w:val="342"/>
        </w:trPr>
        <w:tc>
          <w:tcPr>
            <w:tcW w:w="2230" w:type="dxa"/>
            <w:shd w:val="clear" w:color="auto" w:fill="C00000"/>
            <w:vAlign w:val="center"/>
            <w:hideMark/>
          </w:tcPr>
          <w:p w14:paraId="10C42F0F" w14:textId="77777777" w:rsidR="006E239C" w:rsidRPr="00EB304D" w:rsidRDefault="006E239C" w:rsidP="006E239C">
            <w:pPr>
              <w:pStyle w:val="TableHeader"/>
            </w:pPr>
            <w:r>
              <w:t>D</w:t>
            </w:r>
            <w:r w:rsidRPr="00EB304D">
              <w:t>ata name</w:t>
            </w:r>
          </w:p>
        </w:tc>
        <w:tc>
          <w:tcPr>
            <w:tcW w:w="4425" w:type="dxa"/>
            <w:shd w:val="clear" w:color="auto" w:fill="C00000"/>
            <w:vAlign w:val="center"/>
            <w:hideMark/>
          </w:tcPr>
          <w:p w14:paraId="514E0B52" w14:textId="77777777" w:rsidR="006E239C" w:rsidRPr="00EB304D" w:rsidRDefault="006E239C" w:rsidP="006E239C">
            <w:pPr>
              <w:pStyle w:val="TableHeader"/>
            </w:pPr>
            <w:r w:rsidRPr="00EB304D">
              <w:t>Description</w:t>
            </w:r>
          </w:p>
        </w:tc>
        <w:tc>
          <w:tcPr>
            <w:tcW w:w="1480" w:type="dxa"/>
            <w:shd w:val="clear" w:color="auto" w:fill="C00000"/>
            <w:vAlign w:val="center"/>
            <w:hideMark/>
          </w:tcPr>
          <w:p w14:paraId="3A151D75" w14:textId="77777777" w:rsidR="006E239C" w:rsidRPr="00EB304D" w:rsidRDefault="006E239C" w:rsidP="006E239C">
            <w:pPr>
              <w:pStyle w:val="TableHeader"/>
            </w:pPr>
            <w:r w:rsidRPr="00EB304D">
              <w:t>Type</w:t>
            </w:r>
          </w:p>
        </w:tc>
        <w:tc>
          <w:tcPr>
            <w:tcW w:w="495" w:type="dxa"/>
            <w:shd w:val="clear" w:color="auto" w:fill="C00000"/>
            <w:vAlign w:val="center"/>
            <w:hideMark/>
          </w:tcPr>
          <w:p w14:paraId="5717F515" w14:textId="77777777" w:rsidR="006E239C" w:rsidRPr="00EB304D" w:rsidRDefault="006E239C" w:rsidP="006E239C">
            <w:pPr>
              <w:pStyle w:val="TableHeader"/>
            </w:pPr>
            <w:r w:rsidRPr="00EB304D">
              <w:t>No.</w:t>
            </w:r>
          </w:p>
        </w:tc>
        <w:tc>
          <w:tcPr>
            <w:tcW w:w="654" w:type="dxa"/>
            <w:shd w:val="clear" w:color="auto" w:fill="C00000"/>
            <w:vAlign w:val="center"/>
          </w:tcPr>
          <w:p w14:paraId="4D220FD4" w14:textId="77777777" w:rsidR="006E239C" w:rsidRPr="00EB304D" w:rsidRDefault="006E239C" w:rsidP="006E239C">
            <w:pPr>
              <w:pStyle w:val="TableHeader"/>
            </w:pPr>
            <w:r w:rsidRPr="00EB304D">
              <w:t>MOC</w:t>
            </w:r>
          </w:p>
        </w:tc>
      </w:tr>
      <w:tr w:rsidR="006E239C" w:rsidRPr="001B7B30" w14:paraId="3EB908B1" w14:textId="77777777" w:rsidTr="006E239C">
        <w:trPr>
          <w:trHeight w:val="452"/>
        </w:trPr>
        <w:tc>
          <w:tcPr>
            <w:tcW w:w="2230" w:type="dxa"/>
            <w:vAlign w:val="center"/>
          </w:tcPr>
          <w:p w14:paraId="7FCA4EAD" w14:textId="77777777" w:rsidR="006E239C" w:rsidRPr="00F71640" w:rsidRDefault="006E239C" w:rsidP="006E239C">
            <w:pPr>
              <w:pStyle w:val="TableText"/>
              <w:keepNext/>
              <w:rPr>
                <w:rFonts w:ascii="Consolas" w:hAnsi="Consolas" w:cs="Consolas"/>
              </w:rPr>
            </w:pPr>
            <w:r>
              <w:rPr>
                <w:rFonts w:ascii="Consolas" w:hAnsi="Consolas" w:cs="Consolas"/>
              </w:rPr>
              <w:t>partIndex</w:t>
            </w:r>
          </w:p>
        </w:tc>
        <w:tc>
          <w:tcPr>
            <w:tcW w:w="4425" w:type="dxa"/>
            <w:vAlign w:val="center"/>
          </w:tcPr>
          <w:p w14:paraId="0F393784" w14:textId="77777777" w:rsidR="006E239C" w:rsidRPr="001B7B30" w:rsidRDefault="006E239C" w:rsidP="006E239C">
            <w:pPr>
              <w:pStyle w:val="TableText"/>
              <w:keepNext/>
            </w:pPr>
            <w:r>
              <w:t>Index of the executed script part</w:t>
            </w:r>
          </w:p>
        </w:tc>
        <w:tc>
          <w:tcPr>
            <w:tcW w:w="1480" w:type="dxa"/>
            <w:vAlign w:val="center"/>
          </w:tcPr>
          <w:p w14:paraId="21136F63" w14:textId="77777777" w:rsidR="006E239C" w:rsidRPr="001B7B30" w:rsidRDefault="006E239C" w:rsidP="006E239C">
            <w:pPr>
              <w:pStyle w:val="TableText"/>
              <w:keepNext/>
            </w:pPr>
            <w:r>
              <w:t>INTEGER</w:t>
            </w:r>
          </w:p>
        </w:tc>
        <w:tc>
          <w:tcPr>
            <w:tcW w:w="495" w:type="dxa"/>
            <w:vAlign w:val="center"/>
          </w:tcPr>
          <w:p w14:paraId="01A4F7CB" w14:textId="77777777" w:rsidR="006E239C" w:rsidRPr="001B7B30" w:rsidRDefault="006E239C" w:rsidP="006E239C">
            <w:pPr>
              <w:pStyle w:val="TableText"/>
              <w:keepNext/>
              <w:jc w:val="center"/>
            </w:pPr>
            <w:r w:rsidRPr="001B7B30">
              <w:t>1</w:t>
            </w:r>
          </w:p>
        </w:tc>
        <w:tc>
          <w:tcPr>
            <w:tcW w:w="654" w:type="dxa"/>
            <w:vAlign w:val="center"/>
          </w:tcPr>
          <w:p w14:paraId="30C2DD85" w14:textId="77777777" w:rsidR="006E239C" w:rsidRPr="001B7B30" w:rsidRDefault="006E239C" w:rsidP="006E239C">
            <w:pPr>
              <w:pStyle w:val="TableText"/>
              <w:keepNext/>
              <w:jc w:val="center"/>
            </w:pPr>
            <w:r>
              <w:t>M</w:t>
            </w:r>
          </w:p>
        </w:tc>
      </w:tr>
      <w:tr w:rsidR="006E239C" w14:paraId="0C16ED86" w14:textId="77777777" w:rsidTr="006E239C">
        <w:trPr>
          <w:trHeight w:val="452"/>
        </w:trPr>
        <w:tc>
          <w:tcPr>
            <w:tcW w:w="2230" w:type="dxa"/>
            <w:vAlign w:val="center"/>
          </w:tcPr>
          <w:p w14:paraId="5B8F3751" w14:textId="77777777" w:rsidR="006E239C" w:rsidRDefault="006E239C" w:rsidP="006E239C">
            <w:pPr>
              <w:pStyle w:val="TableText"/>
              <w:keepNext/>
              <w:rPr>
                <w:rFonts w:ascii="Consolas" w:hAnsi="Consolas" w:cs="Consolas"/>
              </w:rPr>
            </w:pPr>
            <w:r>
              <w:rPr>
                <w:rFonts w:ascii="Consolas" w:hAnsi="Consolas" w:cs="Consolas"/>
              </w:rPr>
              <w:t>scriptStatus</w:t>
            </w:r>
          </w:p>
        </w:tc>
        <w:tc>
          <w:tcPr>
            <w:tcW w:w="4425" w:type="dxa"/>
            <w:vAlign w:val="center"/>
          </w:tcPr>
          <w:p w14:paraId="204A0BD3" w14:textId="77777777" w:rsidR="006E239C" w:rsidRDefault="006E239C" w:rsidP="006E239C">
            <w:pPr>
              <w:pStyle w:val="TableText"/>
              <w:keepNext/>
            </w:pPr>
            <w:r>
              <w:t xml:space="preserve">The status of the script delivery to the eUICC, containing one of the </w:t>
            </w:r>
            <w:r w:rsidRPr="0056627D">
              <w:t xml:space="preserve">values defined for </w:t>
            </w:r>
            <w:r w:rsidRPr="0056627D">
              <w:rPr>
                <w:rFonts w:ascii="Consolas" w:hAnsi="Consolas" w:cs="Consolas"/>
              </w:rPr>
              <w:t>X-Admin-Script-Status</w:t>
            </w:r>
            <w:r w:rsidRPr="0056627D">
              <w:t xml:space="preserve"> in [74] section</w:t>
            </w:r>
            <w:r>
              <w:t xml:space="preserve"> 4.3.5.7</w:t>
            </w:r>
          </w:p>
        </w:tc>
        <w:tc>
          <w:tcPr>
            <w:tcW w:w="1480" w:type="dxa"/>
            <w:vAlign w:val="center"/>
          </w:tcPr>
          <w:p w14:paraId="53B4589F" w14:textId="77777777" w:rsidR="006E239C" w:rsidRDefault="006E239C" w:rsidP="006E239C">
            <w:pPr>
              <w:pStyle w:val="TableText"/>
              <w:keepNext/>
            </w:pPr>
            <w:r>
              <w:t>String</w:t>
            </w:r>
          </w:p>
        </w:tc>
        <w:tc>
          <w:tcPr>
            <w:tcW w:w="495" w:type="dxa"/>
            <w:vAlign w:val="center"/>
          </w:tcPr>
          <w:p w14:paraId="48B8A3BA" w14:textId="77777777" w:rsidR="006E239C" w:rsidRDefault="006E239C" w:rsidP="006E239C">
            <w:pPr>
              <w:pStyle w:val="TableText"/>
              <w:keepNext/>
              <w:jc w:val="center"/>
            </w:pPr>
            <w:r>
              <w:t>1</w:t>
            </w:r>
          </w:p>
        </w:tc>
        <w:tc>
          <w:tcPr>
            <w:tcW w:w="654" w:type="dxa"/>
            <w:vAlign w:val="center"/>
          </w:tcPr>
          <w:p w14:paraId="6E6DF9D9" w14:textId="77777777" w:rsidR="006E239C" w:rsidRDefault="006E239C" w:rsidP="006E239C">
            <w:pPr>
              <w:pStyle w:val="TableText"/>
              <w:keepNext/>
              <w:jc w:val="center"/>
            </w:pPr>
            <w:r>
              <w:t>M</w:t>
            </w:r>
          </w:p>
        </w:tc>
      </w:tr>
      <w:tr w:rsidR="006E239C" w14:paraId="4D5C6954" w14:textId="77777777" w:rsidTr="006E239C">
        <w:trPr>
          <w:trHeight w:val="452"/>
        </w:trPr>
        <w:tc>
          <w:tcPr>
            <w:tcW w:w="2230" w:type="dxa"/>
            <w:vAlign w:val="center"/>
          </w:tcPr>
          <w:p w14:paraId="66A2F289" w14:textId="77777777" w:rsidR="006E239C" w:rsidRDefault="006E239C" w:rsidP="006E239C">
            <w:pPr>
              <w:pStyle w:val="TableText"/>
              <w:keepNext/>
              <w:rPr>
                <w:rFonts w:ascii="Consolas" w:hAnsi="Consolas" w:cs="Consolas"/>
              </w:rPr>
            </w:pPr>
            <w:r>
              <w:rPr>
                <w:rFonts w:ascii="Consolas" w:hAnsi="Consolas" w:cs="Consolas"/>
              </w:rPr>
              <w:t>apduStatus</w:t>
            </w:r>
          </w:p>
        </w:tc>
        <w:tc>
          <w:tcPr>
            <w:tcW w:w="4425" w:type="dxa"/>
            <w:vAlign w:val="center"/>
          </w:tcPr>
          <w:p w14:paraId="143F6F34" w14:textId="77777777" w:rsidR="006E239C" w:rsidRDefault="006E239C" w:rsidP="006E239C">
            <w:pPr>
              <w:pStyle w:val="TableText"/>
              <w:keepNext/>
            </w:pPr>
            <w:r>
              <w:t>The status words from each processed APDU in a script part. This MAY not be present if there are no status words (e.g., if an error prevented the script from being processed).</w:t>
            </w:r>
          </w:p>
        </w:tc>
        <w:tc>
          <w:tcPr>
            <w:tcW w:w="1480" w:type="dxa"/>
            <w:vAlign w:val="center"/>
          </w:tcPr>
          <w:p w14:paraId="6099D3EA" w14:textId="77777777" w:rsidR="006E239C" w:rsidRDefault="006E239C" w:rsidP="006E239C">
            <w:pPr>
              <w:pStyle w:val="TableText"/>
              <w:keepNext/>
            </w:pPr>
            <w:r>
              <w:t>Binary</w:t>
            </w:r>
          </w:p>
        </w:tc>
        <w:tc>
          <w:tcPr>
            <w:tcW w:w="495" w:type="dxa"/>
            <w:vAlign w:val="center"/>
          </w:tcPr>
          <w:p w14:paraId="0863906D" w14:textId="77777777" w:rsidR="006E239C" w:rsidRDefault="006E239C" w:rsidP="006E239C">
            <w:pPr>
              <w:pStyle w:val="TableText"/>
              <w:keepNext/>
              <w:jc w:val="center"/>
            </w:pPr>
            <w:r>
              <w:t>1</w:t>
            </w:r>
          </w:p>
        </w:tc>
        <w:tc>
          <w:tcPr>
            <w:tcW w:w="654" w:type="dxa"/>
            <w:vAlign w:val="center"/>
          </w:tcPr>
          <w:p w14:paraId="6EA865F5" w14:textId="77777777" w:rsidR="006E239C" w:rsidRDefault="006E239C" w:rsidP="006E239C">
            <w:pPr>
              <w:pStyle w:val="TableText"/>
              <w:keepNext/>
              <w:jc w:val="center"/>
            </w:pPr>
            <w:r>
              <w:t>C</w:t>
            </w:r>
          </w:p>
        </w:tc>
      </w:tr>
    </w:tbl>
    <w:p w14:paraId="6D41A922" w14:textId="77777777" w:rsidR="006E239C" w:rsidRDefault="006E239C" w:rsidP="006E239C"/>
    <w:p w14:paraId="0B027398" w14:textId="77777777" w:rsidR="006E239C" w:rsidRDefault="006E239C" w:rsidP="006E239C">
      <w:pPr>
        <w:keepNext/>
        <w:spacing w:after="120"/>
        <w:rPr>
          <w:i/>
        </w:rPr>
      </w:pPr>
      <w:r>
        <w:rPr>
          <w:i/>
        </w:rPr>
        <w:t>HTTP Request to PCMP</w:t>
      </w:r>
      <w:r w:rsidRPr="0065493F">
        <w:rPr>
          <w:i/>
        </w:rPr>
        <w:t>:</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25"/>
        <w:gridCol w:w="1480"/>
        <w:gridCol w:w="495"/>
        <w:gridCol w:w="654"/>
      </w:tblGrid>
      <w:tr w:rsidR="006E239C" w:rsidRPr="00EB304D" w14:paraId="3BBE66D4" w14:textId="77777777" w:rsidTr="006E239C">
        <w:trPr>
          <w:trHeight w:val="342"/>
        </w:trPr>
        <w:tc>
          <w:tcPr>
            <w:tcW w:w="2230" w:type="dxa"/>
            <w:shd w:val="clear" w:color="auto" w:fill="C00000"/>
            <w:vAlign w:val="center"/>
            <w:hideMark/>
          </w:tcPr>
          <w:p w14:paraId="7819339B" w14:textId="77777777" w:rsidR="006E239C" w:rsidRPr="00EB304D" w:rsidRDefault="006E239C" w:rsidP="006E239C">
            <w:pPr>
              <w:pStyle w:val="TableHeader"/>
            </w:pPr>
            <w:r>
              <w:t>D</w:t>
            </w:r>
            <w:r w:rsidRPr="00EB304D">
              <w:t>ata name</w:t>
            </w:r>
          </w:p>
        </w:tc>
        <w:tc>
          <w:tcPr>
            <w:tcW w:w="4425" w:type="dxa"/>
            <w:shd w:val="clear" w:color="auto" w:fill="C00000"/>
            <w:vAlign w:val="center"/>
            <w:hideMark/>
          </w:tcPr>
          <w:p w14:paraId="79DDB3A5" w14:textId="77777777" w:rsidR="006E239C" w:rsidRPr="00EB304D" w:rsidRDefault="006E239C" w:rsidP="006E239C">
            <w:pPr>
              <w:pStyle w:val="TableHeader"/>
            </w:pPr>
            <w:r w:rsidRPr="00EB304D">
              <w:t>Description</w:t>
            </w:r>
          </w:p>
        </w:tc>
        <w:tc>
          <w:tcPr>
            <w:tcW w:w="1480" w:type="dxa"/>
            <w:shd w:val="clear" w:color="auto" w:fill="C00000"/>
            <w:vAlign w:val="center"/>
            <w:hideMark/>
          </w:tcPr>
          <w:p w14:paraId="4941C856" w14:textId="77777777" w:rsidR="006E239C" w:rsidRPr="00EB304D" w:rsidRDefault="006E239C" w:rsidP="006E239C">
            <w:pPr>
              <w:pStyle w:val="TableHeader"/>
            </w:pPr>
            <w:r w:rsidRPr="00EB304D">
              <w:t>Type</w:t>
            </w:r>
          </w:p>
        </w:tc>
        <w:tc>
          <w:tcPr>
            <w:tcW w:w="495" w:type="dxa"/>
            <w:shd w:val="clear" w:color="auto" w:fill="C00000"/>
            <w:vAlign w:val="center"/>
            <w:hideMark/>
          </w:tcPr>
          <w:p w14:paraId="7BAF6DC5" w14:textId="77777777" w:rsidR="006E239C" w:rsidRPr="00EB304D" w:rsidRDefault="006E239C" w:rsidP="006E239C">
            <w:pPr>
              <w:pStyle w:val="TableHeader"/>
            </w:pPr>
            <w:r w:rsidRPr="00EB304D">
              <w:t>No.</w:t>
            </w:r>
          </w:p>
        </w:tc>
        <w:tc>
          <w:tcPr>
            <w:tcW w:w="654" w:type="dxa"/>
            <w:shd w:val="clear" w:color="auto" w:fill="C00000"/>
            <w:vAlign w:val="center"/>
          </w:tcPr>
          <w:p w14:paraId="1413194D" w14:textId="77777777" w:rsidR="006E239C" w:rsidRPr="00EB304D" w:rsidRDefault="006E239C" w:rsidP="006E239C">
            <w:pPr>
              <w:pStyle w:val="TableHeader"/>
            </w:pPr>
            <w:r w:rsidRPr="00EB304D">
              <w:t>MOC</w:t>
            </w:r>
          </w:p>
        </w:tc>
      </w:tr>
      <w:tr w:rsidR="006E239C" w:rsidRPr="001B7B30" w14:paraId="6431AF7D" w14:textId="77777777" w:rsidTr="006E239C">
        <w:trPr>
          <w:trHeight w:val="452"/>
        </w:trPr>
        <w:tc>
          <w:tcPr>
            <w:tcW w:w="2230" w:type="dxa"/>
            <w:vAlign w:val="center"/>
          </w:tcPr>
          <w:p w14:paraId="127BB447" w14:textId="77777777" w:rsidR="006E239C" w:rsidRPr="00F71640" w:rsidRDefault="006E239C" w:rsidP="006E239C">
            <w:pPr>
              <w:pStyle w:val="TableText"/>
              <w:keepNext/>
              <w:rPr>
                <w:rFonts w:ascii="Consolas" w:hAnsi="Consolas" w:cs="Consolas"/>
              </w:rPr>
            </w:pPr>
            <w:r>
              <w:rPr>
                <w:rFonts w:ascii="Consolas" w:hAnsi="Consolas" w:cs="Consolas"/>
              </w:rPr>
              <w:t>uri</w:t>
            </w:r>
          </w:p>
        </w:tc>
        <w:tc>
          <w:tcPr>
            <w:tcW w:w="4425" w:type="dxa"/>
            <w:vAlign w:val="center"/>
          </w:tcPr>
          <w:p w14:paraId="2EBFB26E" w14:textId="77777777" w:rsidR="006E239C" w:rsidRPr="001B7B30" w:rsidRDefault="006E239C" w:rsidP="006E239C">
            <w:pPr>
              <w:pStyle w:val="TableText"/>
              <w:keepNext/>
            </w:pPr>
            <w:r>
              <w:t>Targeted URI</w:t>
            </w:r>
          </w:p>
        </w:tc>
        <w:tc>
          <w:tcPr>
            <w:tcW w:w="1480" w:type="dxa"/>
            <w:vAlign w:val="center"/>
          </w:tcPr>
          <w:p w14:paraId="0B2CE701" w14:textId="77777777" w:rsidR="006E239C" w:rsidRPr="001B7B30" w:rsidRDefault="006E239C" w:rsidP="006E239C">
            <w:pPr>
              <w:pStyle w:val="TableText"/>
              <w:keepNext/>
            </w:pPr>
            <w:r>
              <w:t>String</w:t>
            </w:r>
          </w:p>
        </w:tc>
        <w:tc>
          <w:tcPr>
            <w:tcW w:w="495" w:type="dxa"/>
            <w:vAlign w:val="center"/>
          </w:tcPr>
          <w:p w14:paraId="54A6B7F3" w14:textId="77777777" w:rsidR="006E239C" w:rsidRPr="001B7B30" w:rsidRDefault="006E239C" w:rsidP="006E239C">
            <w:pPr>
              <w:pStyle w:val="TableText"/>
              <w:keepNext/>
              <w:jc w:val="center"/>
            </w:pPr>
            <w:r w:rsidRPr="001B7B30">
              <w:t>1</w:t>
            </w:r>
          </w:p>
        </w:tc>
        <w:tc>
          <w:tcPr>
            <w:tcW w:w="654" w:type="dxa"/>
            <w:vAlign w:val="center"/>
          </w:tcPr>
          <w:p w14:paraId="1AEBD406" w14:textId="77777777" w:rsidR="006E239C" w:rsidRPr="001B7B30" w:rsidRDefault="006E239C" w:rsidP="006E239C">
            <w:pPr>
              <w:pStyle w:val="TableText"/>
              <w:keepNext/>
              <w:jc w:val="center"/>
            </w:pPr>
            <w:r>
              <w:t>M</w:t>
            </w:r>
          </w:p>
        </w:tc>
      </w:tr>
      <w:tr w:rsidR="006E239C" w:rsidRPr="001B7B30" w14:paraId="7A597248" w14:textId="77777777" w:rsidTr="006E239C">
        <w:trPr>
          <w:trHeight w:val="452"/>
        </w:trPr>
        <w:tc>
          <w:tcPr>
            <w:tcW w:w="2230" w:type="dxa"/>
            <w:vAlign w:val="center"/>
          </w:tcPr>
          <w:p w14:paraId="612628EC" w14:textId="77777777" w:rsidR="006E239C" w:rsidRDefault="006E239C" w:rsidP="006E239C">
            <w:pPr>
              <w:pStyle w:val="TableText"/>
              <w:keepNext/>
              <w:rPr>
                <w:rFonts w:ascii="Consolas" w:hAnsi="Consolas" w:cs="Consolas"/>
              </w:rPr>
            </w:pPr>
            <w:r>
              <w:rPr>
                <w:rFonts w:ascii="Consolas" w:hAnsi="Consolas" w:cs="Consolas"/>
              </w:rPr>
              <w:t>dialogEndingStatus</w:t>
            </w:r>
          </w:p>
        </w:tc>
        <w:tc>
          <w:tcPr>
            <w:tcW w:w="4425" w:type="dxa"/>
            <w:vAlign w:val="center"/>
          </w:tcPr>
          <w:p w14:paraId="0FFCCFC3" w14:textId="77777777" w:rsidR="006E239C" w:rsidRDefault="006E239C" w:rsidP="006E239C">
            <w:pPr>
              <w:pStyle w:val="TableText"/>
              <w:keepNext/>
            </w:pPr>
            <w:r>
              <w:t xml:space="preserve">The last dialog status, containing one of the values defined for </w:t>
            </w:r>
            <w:r w:rsidRPr="0056627D">
              <w:rPr>
                <w:rFonts w:ascii="Consolas" w:hAnsi="Consolas" w:cs="Consolas"/>
              </w:rPr>
              <w:t>X-Admin-</w:t>
            </w:r>
            <w:r>
              <w:rPr>
                <w:rFonts w:ascii="Consolas" w:hAnsi="Consolas" w:cs="Consolas"/>
              </w:rPr>
              <w:t>Dialog</w:t>
            </w:r>
            <w:r w:rsidRPr="0056627D">
              <w:rPr>
                <w:rFonts w:ascii="Consolas" w:hAnsi="Consolas" w:cs="Consolas"/>
              </w:rPr>
              <w:t>-Status</w:t>
            </w:r>
            <w:r w:rsidRPr="0056627D">
              <w:t xml:space="preserve"> in [74</w:t>
            </w:r>
            <w:r>
              <w:t>] section 4.3.5.11. This is provided when the HTTP request immediately follows the end of a dialog with each PCMP.</w:t>
            </w:r>
          </w:p>
        </w:tc>
        <w:tc>
          <w:tcPr>
            <w:tcW w:w="1480" w:type="dxa"/>
            <w:vAlign w:val="center"/>
          </w:tcPr>
          <w:p w14:paraId="70BB2023" w14:textId="77777777" w:rsidR="006E239C" w:rsidRDefault="006E239C" w:rsidP="006E239C">
            <w:pPr>
              <w:pStyle w:val="TableText"/>
              <w:keepNext/>
            </w:pPr>
            <w:r>
              <w:t>String</w:t>
            </w:r>
          </w:p>
        </w:tc>
        <w:tc>
          <w:tcPr>
            <w:tcW w:w="495" w:type="dxa"/>
            <w:vAlign w:val="center"/>
          </w:tcPr>
          <w:p w14:paraId="55CCD6AD" w14:textId="77777777" w:rsidR="006E239C" w:rsidRPr="001B7B30" w:rsidRDefault="006E239C" w:rsidP="006E239C">
            <w:pPr>
              <w:pStyle w:val="TableText"/>
              <w:keepNext/>
              <w:jc w:val="center"/>
            </w:pPr>
            <w:r>
              <w:t>1</w:t>
            </w:r>
          </w:p>
        </w:tc>
        <w:tc>
          <w:tcPr>
            <w:tcW w:w="654" w:type="dxa"/>
            <w:vAlign w:val="center"/>
          </w:tcPr>
          <w:p w14:paraId="2E547D58" w14:textId="77777777" w:rsidR="006E239C" w:rsidRDefault="006E239C" w:rsidP="006E239C">
            <w:pPr>
              <w:pStyle w:val="TableText"/>
              <w:keepNext/>
              <w:jc w:val="center"/>
            </w:pPr>
            <w:r>
              <w:t>C</w:t>
            </w:r>
          </w:p>
        </w:tc>
      </w:tr>
    </w:tbl>
    <w:p w14:paraId="548221C7" w14:textId="77777777" w:rsidR="006E239C" w:rsidRDefault="006E239C" w:rsidP="006E239C">
      <w:pPr>
        <w:spacing w:after="120"/>
        <w:rPr>
          <w:i/>
        </w:rPr>
      </w:pPr>
    </w:p>
    <w:p w14:paraId="1F569F3E" w14:textId="77777777" w:rsidR="006E239C" w:rsidRDefault="006E239C" w:rsidP="006E239C">
      <w:pPr>
        <w:keepNext/>
        <w:spacing w:after="120"/>
        <w:rPr>
          <w:i/>
        </w:rPr>
      </w:pPr>
      <w:r>
        <w:rPr>
          <w:i/>
        </w:rPr>
        <w:t>HTTP Response From PCMP</w:t>
      </w:r>
      <w:r w:rsidRPr="0065493F">
        <w:rPr>
          <w:i/>
        </w:rPr>
        <w:t>:</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25"/>
        <w:gridCol w:w="1480"/>
        <w:gridCol w:w="495"/>
        <w:gridCol w:w="654"/>
      </w:tblGrid>
      <w:tr w:rsidR="006E239C" w:rsidRPr="00EB304D" w14:paraId="24AEF80D" w14:textId="77777777" w:rsidTr="006E239C">
        <w:trPr>
          <w:trHeight w:val="342"/>
        </w:trPr>
        <w:tc>
          <w:tcPr>
            <w:tcW w:w="2230" w:type="dxa"/>
            <w:shd w:val="clear" w:color="auto" w:fill="C00000"/>
            <w:vAlign w:val="center"/>
            <w:hideMark/>
          </w:tcPr>
          <w:p w14:paraId="5927E018" w14:textId="77777777" w:rsidR="006E239C" w:rsidRPr="00EB304D" w:rsidRDefault="006E239C" w:rsidP="006E239C">
            <w:pPr>
              <w:pStyle w:val="TableHeader"/>
            </w:pPr>
            <w:r>
              <w:t>D</w:t>
            </w:r>
            <w:r w:rsidRPr="00EB304D">
              <w:t>ata name</w:t>
            </w:r>
          </w:p>
        </w:tc>
        <w:tc>
          <w:tcPr>
            <w:tcW w:w="4425" w:type="dxa"/>
            <w:shd w:val="clear" w:color="auto" w:fill="C00000"/>
            <w:vAlign w:val="center"/>
            <w:hideMark/>
          </w:tcPr>
          <w:p w14:paraId="69CCD900" w14:textId="77777777" w:rsidR="006E239C" w:rsidRPr="00EB304D" w:rsidRDefault="006E239C" w:rsidP="006E239C">
            <w:pPr>
              <w:pStyle w:val="TableHeader"/>
            </w:pPr>
            <w:r w:rsidRPr="00EB304D">
              <w:t>Description</w:t>
            </w:r>
          </w:p>
        </w:tc>
        <w:tc>
          <w:tcPr>
            <w:tcW w:w="1480" w:type="dxa"/>
            <w:shd w:val="clear" w:color="auto" w:fill="C00000"/>
            <w:vAlign w:val="center"/>
            <w:hideMark/>
          </w:tcPr>
          <w:p w14:paraId="72ADBE7F" w14:textId="77777777" w:rsidR="006E239C" w:rsidRPr="00EB304D" w:rsidRDefault="006E239C" w:rsidP="006E239C">
            <w:pPr>
              <w:pStyle w:val="TableHeader"/>
            </w:pPr>
            <w:r w:rsidRPr="00EB304D">
              <w:t>Type</w:t>
            </w:r>
          </w:p>
        </w:tc>
        <w:tc>
          <w:tcPr>
            <w:tcW w:w="495" w:type="dxa"/>
            <w:shd w:val="clear" w:color="auto" w:fill="C00000"/>
            <w:vAlign w:val="center"/>
            <w:hideMark/>
          </w:tcPr>
          <w:p w14:paraId="0E7204C0" w14:textId="77777777" w:rsidR="006E239C" w:rsidRPr="00EB304D" w:rsidRDefault="006E239C" w:rsidP="006E239C">
            <w:pPr>
              <w:pStyle w:val="TableHeader"/>
            </w:pPr>
            <w:r w:rsidRPr="00EB304D">
              <w:t>No.</w:t>
            </w:r>
          </w:p>
        </w:tc>
        <w:tc>
          <w:tcPr>
            <w:tcW w:w="654" w:type="dxa"/>
            <w:shd w:val="clear" w:color="auto" w:fill="C00000"/>
            <w:vAlign w:val="center"/>
          </w:tcPr>
          <w:p w14:paraId="472D01E8" w14:textId="77777777" w:rsidR="006E239C" w:rsidRPr="00EB304D" w:rsidRDefault="006E239C" w:rsidP="006E239C">
            <w:pPr>
              <w:pStyle w:val="TableHeader"/>
            </w:pPr>
            <w:r w:rsidRPr="00EB304D">
              <w:t>MOC</w:t>
            </w:r>
          </w:p>
        </w:tc>
      </w:tr>
      <w:tr w:rsidR="006E239C" w:rsidRPr="001B7B30" w14:paraId="61BAF7F0" w14:textId="77777777" w:rsidTr="006E239C">
        <w:trPr>
          <w:trHeight w:val="452"/>
        </w:trPr>
        <w:tc>
          <w:tcPr>
            <w:tcW w:w="2230" w:type="dxa"/>
            <w:vAlign w:val="center"/>
          </w:tcPr>
          <w:p w14:paraId="676ECB3C" w14:textId="77777777" w:rsidR="006E239C" w:rsidRPr="00F71640" w:rsidRDefault="006E239C" w:rsidP="006E239C">
            <w:pPr>
              <w:pStyle w:val="TableText"/>
              <w:keepNext/>
              <w:rPr>
                <w:rFonts w:ascii="Consolas" w:hAnsi="Consolas" w:cs="Consolas"/>
              </w:rPr>
            </w:pPr>
            <w:r>
              <w:rPr>
                <w:rFonts w:ascii="Consolas" w:hAnsi="Consolas" w:cs="Consolas"/>
              </w:rPr>
              <w:t>partsCount</w:t>
            </w:r>
          </w:p>
        </w:tc>
        <w:tc>
          <w:tcPr>
            <w:tcW w:w="4425" w:type="dxa"/>
            <w:vAlign w:val="center"/>
          </w:tcPr>
          <w:p w14:paraId="2077A5B3" w14:textId="77777777" w:rsidR="006E239C" w:rsidRPr="001B7B30" w:rsidRDefault="006E239C" w:rsidP="006E239C">
            <w:pPr>
              <w:pStyle w:val="TableText"/>
              <w:keepNext/>
            </w:pPr>
            <w:r>
              <w:t>The number of script parts received from the PCMP in the HTTP response.</w:t>
            </w:r>
          </w:p>
        </w:tc>
        <w:tc>
          <w:tcPr>
            <w:tcW w:w="1480" w:type="dxa"/>
            <w:vAlign w:val="center"/>
          </w:tcPr>
          <w:p w14:paraId="291C82E5" w14:textId="77777777" w:rsidR="006E239C" w:rsidRPr="001B7B30" w:rsidRDefault="006E239C" w:rsidP="006E239C">
            <w:pPr>
              <w:pStyle w:val="TableText"/>
              <w:keepNext/>
            </w:pPr>
            <w:r>
              <w:t>INTEGER</w:t>
            </w:r>
          </w:p>
        </w:tc>
        <w:tc>
          <w:tcPr>
            <w:tcW w:w="495" w:type="dxa"/>
            <w:vAlign w:val="center"/>
          </w:tcPr>
          <w:p w14:paraId="45D64DE1" w14:textId="77777777" w:rsidR="006E239C" w:rsidRPr="001B7B30" w:rsidRDefault="006E239C" w:rsidP="006E239C">
            <w:pPr>
              <w:pStyle w:val="TableText"/>
              <w:keepNext/>
              <w:jc w:val="center"/>
            </w:pPr>
            <w:r w:rsidRPr="001B7B30">
              <w:t>1</w:t>
            </w:r>
          </w:p>
        </w:tc>
        <w:tc>
          <w:tcPr>
            <w:tcW w:w="654" w:type="dxa"/>
            <w:vAlign w:val="center"/>
          </w:tcPr>
          <w:p w14:paraId="49767D8A" w14:textId="77777777" w:rsidR="006E239C" w:rsidRPr="001B7B30" w:rsidRDefault="006E239C" w:rsidP="006E239C">
            <w:pPr>
              <w:pStyle w:val="TableText"/>
              <w:keepNext/>
              <w:jc w:val="center"/>
            </w:pPr>
            <w:r>
              <w:t>M</w:t>
            </w:r>
          </w:p>
        </w:tc>
      </w:tr>
      <w:tr w:rsidR="006E239C" w:rsidRPr="001B7B30" w14:paraId="6EC5AF00" w14:textId="77777777" w:rsidTr="006E239C">
        <w:trPr>
          <w:trHeight w:val="452"/>
        </w:trPr>
        <w:tc>
          <w:tcPr>
            <w:tcW w:w="2230" w:type="dxa"/>
            <w:vAlign w:val="center"/>
          </w:tcPr>
          <w:p w14:paraId="5CC6A61A" w14:textId="77777777" w:rsidR="006E239C" w:rsidRDefault="006E239C" w:rsidP="006E239C">
            <w:pPr>
              <w:pStyle w:val="TableText"/>
              <w:keepNext/>
              <w:rPr>
                <w:rFonts w:ascii="Consolas" w:hAnsi="Consolas" w:cs="Consolas"/>
              </w:rPr>
            </w:pPr>
            <w:r>
              <w:rPr>
                <w:rFonts w:ascii="Consolas" w:hAnsi="Consolas" w:cs="Consolas"/>
              </w:rPr>
              <w:t>dialogEndingStatus</w:t>
            </w:r>
          </w:p>
        </w:tc>
        <w:tc>
          <w:tcPr>
            <w:tcW w:w="4425" w:type="dxa"/>
            <w:vAlign w:val="center"/>
          </w:tcPr>
          <w:p w14:paraId="4BDF0D36" w14:textId="77777777" w:rsidR="006E239C" w:rsidRDefault="006E239C" w:rsidP="006E239C">
            <w:pPr>
              <w:pStyle w:val="TableText"/>
              <w:keepNext/>
            </w:pPr>
            <w:r>
              <w:t xml:space="preserve">The ending status of the dialog with the PCMP, containing one of the values defined for </w:t>
            </w:r>
            <w:r w:rsidRPr="0056627D">
              <w:rPr>
                <w:rFonts w:ascii="Consolas" w:hAnsi="Consolas" w:cs="Consolas"/>
              </w:rPr>
              <w:t>X-Admin-</w:t>
            </w:r>
            <w:r>
              <w:rPr>
                <w:rFonts w:ascii="Consolas" w:hAnsi="Consolas" w:cs="Consolas"/>
              </w:rPr>
              <w:t>Dialog</w:t>
            </w:r>
            <w:r w:rsidRPr="0056627D">
              <w:rPr>
                <w:rFonts w:ascii="Consolas" w:hAnsi="Consolas" w:cs="Consolas"/>
              </w:rPr>
              <w:t>-Status</w:t>
            </w:r>
            <w:r w:rsidRPr="0056627D">
              <w:t xml:space="preserve"> in [74</w:t>
            </w:r>
            <w:r>
              <w:t>] section 4.3.5.11. This is provided for the final HTTP response in a PCMP dialog.</w:t>
            </w:r>
          </w:p>
        </w:tc>
        <w:tc>
          <w:tcPr>
            <w:tcW w:w="1480" w:type="dxa"/>
            <w:vAlign w:val="center"/>
          </w:tcPr>
          <w:p w14:paraId="470A9B52" w14:textId="77777777" w:rsidR="006E239C" w:rsidRDefault="006E239C" w:rsidP="006E239C">
            <w:pPr>
              <w:pStyle w:val="TableText"/>
              <w:keepNext/>
            </w:pPr>
            <w:r>
              <w:t>String</w:t>
            </w:r>
          </w:p>
        </w:tc>
        <w:tc>
          <w:tcPr>
            <w:tcW w:w="495" w:type="dxa"/>
            <w:vAlign w:val="center"/>
          </w:tcPr>
          <w:p w14:paraId="7CF5764C" w14:textId="77777777" w:rsidR="006E239C" w:rsidRPr="001B7B30" w:rsidRDefault="006E239C" w:rsidP="006E239C">
            <w:pPr>
              <w:pStyle w:val="TableText"/>
              <w:keepNext/>
              <w:jc w:val="center"/>
            </w:pPr>
            <w:r>
              <w:t>1</w:t>
            </w:r>
          </w:p>
        </w:tc>
        <w:tc>
          <w:tcPr>
            <w:tcW w:w="654" w:type="dxa"/>
            <w:vAlign w:val="center"/>
          </w:tcPr>
          <w:p w14:paraId="6FC835D2" w14:textId="77777777" w:rsidR="006E239C" w:rsidRDefault="006E239C" w:rsidP="006E239C">
            <w:pPr>
              <w:pStyle w:val="TableText"/>
              <w:keepNext/>
              <w:jc w:val="center"/>
            </w:pPr>
            <w:r>
              <w:t>C</w:t>
            </w:r>
          </w:p>
        </w:tc>
      </w:tr>
    </w:tbl>
    <w:p w14:paraId="30D77AA1" w14:textId="77777777" w:rsidR="006E239C" w:rsidRDefault="006E239C" w:rsidP="006E239C">
      <w:pPr>
        <w:spacing w:after="120"/>
        <w:rPr>
          <w:i/>
        </w:rPr>
      </w:pPr>
    </w:p>
    <w:p w14:paraId="55882E0E" w14:textId="77777777" w:rsidR="006E239C" w:rsidRDefault="006E239C" w:rsidP="006E239C">
      <w:pPr>
        <w:keepNext/>
        <w:spacing w:after="120"/>
        <w:rPr>
          <w:i/>
        </w:rPr>
      </w:pPr>
      <w:r>
        <w:rPr>
          <w:i/>
        </w:rPr>
        <w:t>End of PCM Session</w:t>
      </w:r>
      <w:r w:rsidRPr="0065493F">
        <w:rPr>
          <w:i/>
        </w:rPr>
        <w:t>:</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25"/>
        <w:gridCol w:w="1480"/>
        <w:gridCol w:w="495"/>
        <w:gridCol w:w="654"/>
      </w:tblGrid>
      <w:tr w:rsidR="006E239C" w:rsidRPr="00EB304D" w14:paraId="1F0B7E0D" w14:textId="77777777" w:rsidTr="006E239C">
        <w:trPr>
          <w:trHeight w:val="342"/>
        </w:trPr>
        <w:tc>
          <w:tcPr>
            <w:tcW w:w="2230" w:type="dxa"/>
            <w:shd w:val="clear" w:color="auto" w:fill="C00000"/>
            <w:vAlign w:val="center"/>
            <w:hideMark/>
          </w:tcPr>
          <w:p w14:paraId="645BB86F" w14:textId="77777777" w:rsidR="006E239C" w:rsidRPr="00EB304D" w:rsidRDefault="006E239C" w:rsidP="006E239C">
            <w:pPr>
              <w:pStyle w:val="TableHeader"/>
            </w:pPr>
            <w:r>
              <w:t>D</w:t>
            </w:r>
            <w:r w:rsidRPr="00EB304D">
              <w:t>ata name</w:t>
            </w:r>
          </w:p>
        </w:tc>
        <w:tc>
          <w:tcPr>
            <w:tcW w:w="4425" w:type="dxa"/>
            <w:shd w:val="clear" w:color="auto" w:fill="C00000"/>
            <w:vAlign w:val="center"/>
            <w:hideMark/>
          </w:tcPr>
          <w:p w14:paraId="2DBF6300" w14:textId="77777777" w:rsidR="006E239C" w:rsidRPr="00EB304D" w:rsidRDefault="006E239C" w:rsidP="006E239C">
            <w:pPr>
              <w:pStyle w:val="TableHeader"/>
            </w:pPr>
            <w:r w:rsidRPr="00EB304D">
              <w:t>Description</w:t>
            </w:r>
          </w:p>
        </w:tc>
        <w:tc>
          <w:tcPr>
            <w:tcW w:w="1480" w:type="dxa"/>
            <w:shd w:val="clear" w:color="auto" w:fill="C00000"/>
            <w:vAlign w:val="center"/>
            <w:hideMark/>
          </w:tcPr>
          <w:p w14:paraId="2245C753" w14:textId="77777777" w:rsidR="006E239C" w:rsidRPr="00EB304D" w:rsidRDefault="006E239C" w:rsidP="006E239C">
            <w:pPr>
              <w:pStyle w:val="TableHeader"/>
            </w:pPr>
            <w:r w:rsidRPr="00EB304D">
              <w:t>Type</w:t>
            </w:r>
          </w:p>
        </w:tc>
        <w:tc>
          <w:tcPr>
            <w:tcW w:w="495" w:type="dxa"/>
            <w:shd w:val="clear" w:color="auto" w:fill="C00000"/>
            <w:vAlign w:val="center"/>
            <w:hideMark/>
          </w:tcPr>
          <w:p w14:paraId="69FC8A33" w14:textId="77777777" w:rsidR="006E239C" w:rsidRPr="00EB304D" w:rsidRDefault="006E239C" w:rsidP="006E239C">
            <w:pPr>
              <w:pStyle w:val="TableHeader"/>
            </w:pPr>
            <w:r w:rsidRPr="00EB304D">
              <w:t>No.</w:t>
            </w:r>
          </w:p>
        </w:tc>
        <w:tc>
          <w:tcPr>
            <w:tcW w:w="654" w:type="dxa"/>
            <w:shd w:val="clear" w:color="auto" w:fill="C00000"/>
            <w:vAlign w:val="center"/>
          </w:tcPr>
          <w:p w14:paraId="184EB892" w14:textId="77777777" w:rsidR="006E239C" w:rsidRPr="00EB304D" w:rsidRDefault="006E239C" w:rsidP="006E239C">
            <w:pPr>
              <w:pStyle w:val="TableHeader"/>
            </w:pPr>
            <w:r w:rsidRPr="00EB304D">
              <w:t>MOC</w:t>
            </w:r>
          </w:p>
        </w:tc>
      </w:tr>
      <w:tr w:rsidR="006E239C" w:rsidRPr="001B7B30" w14:paraId="6A347010" w14:textId="77777777" w:rsidTr="006E239C">
        <w:trPr>
          <w:trHeight w:val="452"/>
        </w:trPr>
        <w:tc>
          <w:tcPr>
            <w:tcW w:w="2230" w:type="dxa"/>
            <w:vAlign w:val="center"/>
          </w:tcPr>
          <w:p w14:paraId="16EF775E" w14:textId="77777777" w:rsidR="006E239C" w:rsidRDefault="006E239C" w:rsidP="006E239C">
            <w:pPr>
              <w:pStyle w:val="TableText"/>
              <w:keepNext/>
              <w:rPr>
                <w:rFonts w:ascii="Consolas" w:hAnsi="Consolas" w:cs="Consolas"/>
              </w:rPr>
            </w:pPr>
            <w:r>
              <w:rPr>
                <w:rFonts w:ascii="Consolas" w:hAnsi="Consolas" w:cs="Consolas"/>
              </w:rPr>
              <w:t>dialogEndingStatus</w:t>
            </w:r>
          </w:p>
        </w:tc>
        <w:tc>
          <w:tcPr>
            <w:tcW w:w="4425" w:type="dxa"/>
            <w:vAlign w:val="center"/>
          </w:tcPr>
          <w:p w14:paraId="7BC2FEED" w14:textId="77777777" w:rsidR="006E239C" w:rsidRDefault="006E239C" w:rsidP="006E239C">
            <w:pPr>
              <w:pStyle w:val="TableText"/>
              <w:keepNext/>
            </w:pPr>
            <w:r>
              <w:t xml:space="preserve">The ending status of the PCM session, containing one of the values defined for </w:t>
            </w:r>
            <w:r w:rsidRPr="0056627D">
              <w:rPr>
                <w:rFonts w:ascii="Consolas" w:hAnsi="Consolas" w:cs="Consolas"/>
              </w:rPr>
              <w:t>X-Admin-</w:t>
            </w:r>
            <w:r>
              <w:rPr>
                <w:rFonts w:ascii="Consolas" w:hAnsi="Consolas" w:cs="Consolas"/>
              </w:rPr>
              <w:t>Dialog</w:t>
            </w:r>
            <w:r w:rsidRPr="0056627D">
              <w:rPr>
                <w:rFonts w:ascii="Consolas" w:hAnsi="Consolas" w:cs="Consolas"/>
              </w:rPr>
              <w:t>-Status</w:t>
            </w:r>
            <w:r w:rsidRPr="0056627D">
              <w:t xml:space="preserve"> in [74</w:t>
            </w:r>
            <w:r>
              <w:t>] section 4.3.5.11.</w:t>
            </w:r>
          </w:p>
        </w:tc>
        <w:tc>
          <w:tcPr>
            <w:tcW w:w="1480" w:type="dxa"/>
            <w:vAlign w:val="center"/>
          </w:tcPr>
          <w:p w14:paraId="02BAC9A1" w14:textId="77777777" w:rsidR="006E239C" w:rsidRDefault="006E239C" w:rsidP="006E239C">
            <w:pPr>
              <w:pStyle w:val="TableText"/>
              <w:keepNext/>
            </w:pPr>
            <w:r>
              <w:t>String</w:t>
            </w:r>
          </w:p>
        </w:tc>
        <w:tc>
          <w:tcPr>
            <w:tcW w:w="495" w:type="dxa"/>
            <w:vAlign w:val="center"/>
          </w:tcPr>
          <w:p w14:paraId="52D5DEF5" w14:textId="77777777" w:rsidR="006E239C" w:rsidRPr="001B7B30" w:rsidRDefault="006E239C" w:rsidP="006E239C">
            <w:pPr>
              <w:pStyle w:val="TableText"/>
              <w:keepNext/>
              <w:jc w:val="center"/>
            </w:pPr>
            <w:r>
              <w:t>1</w:t>
            </w:r>
          </w:p>
        </w:tc>
        <w:tc>
          <w:tcPr>
            <w:tcW w:w="654" w:type="dxa"/>
            <w:vAlign w:val="center"/>
          </w:tcPr>
          <w:p w14:paraId="71D7430E" w14:textId="77777777" w:rsidR="006E239C" w:rsidRDefault="006E239C" w:rsidP="006E239C">
            <w:pPr>
              <w:pStyle w:val="TableText"/>
              <w:keepNext/>
              <w:jc w:val="center"/>
            </w:pPr>
            <w:r>
              <w:t>M</w:t>
            </w:r>
          </w:p>
        </w:tc>
      </w:tr>
    </w:tbl>
    <w:p w14:paraId="4A743016" w14:textId="77777777" w:rsidR="00C42FFA" w:rsidRPr="000446D7" w:rsidRDefault="00C42FFA" w:rsidP="00C42FFA"/>
    <w:p w14:paraId="75B88CAE" w14:textId="34F0F4A6" w:rsidR="009361FF" w:rsidRPr="00C97EA8" w:rsidRDefault="00F66DD3" w:rsidP="00BD45AD">
      <w:pPr>
        <w:pStyle w:val="Heading1"/>
        <w:numPr>
          <w:ilvl w:val="0"/>
          <w:numId w:val="0"/>
        </w:numPr>
        <w:tabs>
          <w:tab w:val="left" w:pos="431"/>
        </w:tabs>
        <w:ind w:left="431" w:hanging="431"/>
      </w:pPr>
      <w:bookmarkStart w:id="3082" w:name="_Toc91761057"/>
      <w:bookmarkStart w:id="3083" w:name="_Toc114481385"/>
      <w:r w:rsidRPr="00C97EA8">
        <w:t>6</w:t>
      </w:r>
      <w:r w:rsidRPr="00C97EA8">
        <w:tab/>
      </w:r>
      <w:r w:rsidR="009361FF" w:rsidRPr="00C97EA8">
        <w:t>Interface binding over HTTP</w:t>
      </w:r>
      <w:bookmarkEnd w:id="3060"/>
      <w:bookmarkEnd w:id="3061"/>
      <w:bookmarkEnd w:id="3082"/>
      <w:bookmarkEnd w:id="3083"/>
    </w:p>
    <w:p w14:paraId="43F9E167" w14:textId="66072A1F" w:rsidR="009361FF" w:rsidRDefault="009361FF" w:rsidP="009361FF">
      <w:pPr>
        <w:pStyle w:val="NormalParagraph"/>
      </w:pPr>
      <w:r>
        <w:rPr>
          <w:lang w:eastAsia="en-US"/>
        </w:rPr>
        <w:t>This section defines how to use HTTP</w:t>
      </w:r>
      <w:r>
        <w:t>/1.1</w:t>
      </w:r>
      <w:r>
        <w:rPr>
          <w:lang w:eastAsia="en-US"/>
        </w:rPr>
        <w:t>, defined in RFC</w:t>
      </w:r>
      <w:r w:rsidR="0079159C">
        <w:rPr>
          <w:lang w:eastAsia="en-US"/>
        </w:rPr>
        <w:t>s</w:t>
      </w:r>
      <w:r>
        <w:rPr>
          <w:lang w:eastAsia="en-US"/>
        </w:rPr>
        <w:t xml:space="preserve"> </w:t>
      </w:r>
      <w:r w:rsidR="0079159C">
        <w:rPr>
          <w:lang w:eastAsia="en-US"/>
        </w:rPr>
        <w:t xml:space="preserve">7230 </w:t>
      </w:r>
      <w:r>
        <w:rPr>
          <w:lang w:eastAsia="en-US"/>
        </w:rPr>
        <w:t>[8</w:t>
      </w:r>
      <w:r w:rsidR="0079159C">
        <w:rPr>
          <w:lang w:eastAsia="en-US"/>
        </w:rPr>
        <w:t>1</w:t>
      </w:r>
      <w:r>
        <w:rPr>
          <w:lang w:eastAsia="en-US"/>
        </w:rPr>
        <w:t>]</w:t>
      </w:r>
      <w:r w:rsidR="0079159C">
        <w:rPr>
          <w:lang w:eastAsia="en-US"/>
        </w:rPr>
        <w:t xml:space="preserve"> and 7231 [82]</w:t>
      </w:r>
      <w:r>
        <w:rPr>
          <w:lang w:eastAsia="en-US"/>
        </w:rPr>
        <w:t xml:space="preserve">, and TLS, defined in </w:t>
      </w:r>
      <w:r w:rsidRPr="00B43806">
        <w:t>RFC 5246 [</w:t>
      </w:r>
      <w:hyperlink w:anchor="RFC5246" w:history="1">
        <w:r w:rsidRPr="00C36D4D">
          <w:t>16</w:t>
        </w:r>
      </w:hyperlink>
      <w:r w:rsidRPr="00C36D4D">
        <w:t>]</w:t>
      </w:r>
      <w:r>
        <w:t>, as the transport layer to exchange ES2+</w:t>
      </w:r>
      <w:r w:rsidR="00A52AC6">
        <w:t>,</w:t>
      </w:r>
      <w:r>
        <w:t xml:space="preserve"> ES9+</w:t>
      </w:r>
      <w:r w:rsidR="00A52AC6">
        <w:t>, ES11, ES12, and ES15</w:t>
      </w:r>
      <w:r>
        <w:t xml:space="preserve"> function requests and responses.</w:t>
      </w:r>
    </w:p>
    <w:p w14:paraId="64490AE7" w14:textId="3BE7D508" w:rsidR="009361FF" w:rsidRDefault="009361FF" w:rsidP="00BD45AD">
      <w:pPr>
        <w:spacing w:before="0" w:after="200" w:line="276" w:lineRule="auto"/>
      </w:pPr>
      <w:r>
        <w:t>On ES9+</w:t>
      </w:r>
      <w:r w:rsidR="00A52AC6">
        <w:t xml:space="preserve"> and ES11</w:t>
      </w:r>
      <w:r>
        <w:t xml:space="preserve">, the LPA always acts as an </w:t>
      </w:r>
      <w:r w:rsidRPr="00DF1B39">
        <w:t xml:space="preserve">HTTP </w:t>
      </w:r>
      <w:r>
        <w:t>c</w:t>
      </w:r>
      <w:r w:rsidRPr="00DF1B39">
        <w:t xml:space="preserve">lient and is in charge of managing </w:t>
      </w:r>
      <w:r>
        <w:t xml:space="preserve">the </w:t>
      </w:r>
      <w:r w:rsidRPr="00DF1B39">
        <w:t xml:space="preserve">connection establishment to the </w:t>
      </w:r>
      <w:r>
        <w:t>RSP Server.</w:t>
      </w:r>
      <w:r w:rsidR="00EC4411" w:rsidRPr="00EC4411">
        <w:t xml:space="preserve"> </w:t>
      </w:r>
      <w:r w:rsidR="00EC4411">
        <w:t>The LPA SHALL use either JSON binding defined in section 6.5 or ASN.1 binding defined in section 6.6.</w:t>
      </w:r>
      <w:r w:rsidR="0064304E" w:rsidRPr="0064304E">
        <w:rPr>
          <w:rStyle w:val="NormalParagraphZchn"/>
        </w:rPr>
        <w:t xml:space="preserve"> </w:t>
      </w:r>
      <w:r w:rsidR="0064304E">
        <w:rPr>
          <w:rStyle w:val="NormalParagraphZchn"/>
        </w:rPr>
        <w:t>The LPAe SHALL exchange the HTTPS POST requests and responses defined in this section using BIP over TCP.</w:t>
      </w:r>
    </w:p>
    <w:p w14:paraId="61341BA1" w14:textId="4548E502" w:rsidR="009361FF" w:rsidRDefault="009361FF" w:rsidP="009361FF">
      <w:pPr>
        <w:pStyle w:val="NormalParagraph"/>
        <w:rPr>
          <w:lang w:eastAsia="en-US"/>
        </w:rPr>
      </w:pPr>
      <w:r>
        <w:t xml:space="preserve">On ES2+, </w:t>
      </w:r>
      <w:r w:rsidR="00A52AC6">
        <w:t xml:space="preserve">ES12, and ES15 </w:t>
      </w:r>
      <w:r>
        <w:t>any RSP Server MAY act as an HTTP client or an HTTP server.</w:t>
      </w:r>
      <w:r w:rsidR="00EC4411">
        <w:t xml:space="preserve"> JSON binding defined in section 6.5 SHALL be used.</w:t>
      </w:r>
    </w:p>
    <w:p w14:paraId="2714D5EB" w14:textId="77777777" w:rsidR="009361FF" w:rsidRPr="00780931" w:rsidRDefault="009361FF" w:rsidP="009361FF">
      <w:pPr>
        <w:pStyle w:val="NormalParagraph"/>
        <w:rPr>
          <w:lang w:eastAsia="en-US"/>
        </w:rPr>
      </w:pPr>
      <w:r>
        <w:rPr>
          <w:lang w:eastAsia="en-US"/>
        </w:rPr>
        <w:t>In case of communication failure, the HTTP client is responsible for retry and reconnection management.</w:t>
      </w:r>
    </w:p>
    <w:p w14:paraId="655F5775" w14:textId="322E4A9B" w:rsidR="009361FF" w:rsidRDefault="00F66DD3" w:rsidP="00BD45AD">
      <w:pPr>
        <w:pStyle w:val="Heading2"/>
        <w:numPr>
          <w:ilvl w:val="0"/>
          <w:numId w:val="0"/>
        </w:numPr>
        <w:tabs>
          <w:tab w:val="left" w:pos="624"/>
        </w:tabs>
        <w:ind w:left="624" w:hanging="624"/>
        <w:rPr>
          <w:lang w:bidi="ar-SA"/>
        </w:rPr>
      </w:pPr>
      <w:bookmarkStart w:id="3084" w:name="_Toc456596309"/>
      <w:bookmarkStart w:id="3085" w:name="_Toc473022829"/>
      <w:bookmarkStart w:id="3086" w:name="_Toc91761058"/>
      <w:bookmarkStart w:id="3087" w:name="_Toc114481386"/>
      <w:r>
        <w:rPr>
          <w:lang w:bidi="ar-SA"/>
        </w:rPr>
        <w:t>6.1</w:t>
      </w:r>
      <w:r>
        <w:rPr>
          <w:lang w:bidi="ar-SA"/>
        </w:rPr>
        <w:tab/>
      </w:r>
      <w:r w:rsidR="009361FF">
        <w:rPr>
          <w:lang w:bidi="ar-SA"/>
        </w:rPr>
        <w:t>TLS Security</w:t>
      </w:r>
      <w:bookmarkEnd w:id="3084"/>
      <w:bookmarkEnd w:id="3085"/>
      <w:bookmarkEnd w:id="3086"/>
      <w:bookmarkEnd w:id="3087"/>
    </w:p>
    <w:p w14:paraId="15AB2176" w14:textId="3E49EC00" w:rsidR="009361FF" w:rsidRPr="00B43806" w:rsidRDefault="00A52AC6" w:rsidP="009361FF">
      <w:pPr>
        <w:pStyle w:val="NormalParagraph"/>
      </w:pPr>
      <w:r>
        <w:t xml:space="preserve">Transport Layer Security (TLS) </w:t>
      </w:r>
      <w:r w:rsidR="009361FF" w:rsidRPr="00C36D4D">
        <w:t>secure</w:t>
      </w:r>
      <w:r>
        <w:t>s</w:t>
      </w:r>
      <w:r w:rsidR="009361FF" w:rsidRPr="00C36D4D">
        <w:t xml:space="preserve"> the messages </w:t>
      </w:r>
      <w:r>
        <w:t>exchanged</w:t>
      </w:r>
      <w:r w:rsidR="009361FF" w:rsidRPr="00C36D4D">
        <w:t xml:space="preserve"> between </w:t>
      </w:r>
      <w:r>
        <w:t>a f</w:t>
      </w:r>
      <w:r w:rsidR="009361FF" w:rsidRPr="00C36D4D">
        <w:t xml:space="preserve">unction requester and </w:t>
      </w:r>
      <w:r>
        <w:t>f</w:t>
      </w:r>
      <w:r w:rsidR="009361FF" w:rsidRPr="00C36D4D">
        <w:t>unction provider</w:t>
      </w:r>
      <w:r>
        <w:t>.</w:t>
      </w:r>
      <w:r w:rsidR="009361FF" w:rsidRPr="00C36D4D">
        <w:t xml:space="preserve"> </w:t>
      </w:r>
      <w:r w:rsidR="00CF4B89">
        <w:t xml:space="preserve">Refer to section 2.6.6 for TLS version and security details that </w:t>
      </w:r>
      <w:r w:rsidR="001B4444">
        <w:t xml:space="preserve">the </w:t>
      </w:r>
      <w:r w:rsidR="00CF4B89">
        <w:t xml:space="preserve">HTTP Client and </w:t>
      </w:r>
      <w:r w:rsidR="001B4444">
        <w:t xml:space="preserve">the </w:t>
      </w:r>
      <w:r w:rsidR="00CF4B89">
        <w:t>HTTP Server SHALL follow.</w:t>
      </w:r>
    </w:p>
    <w:p w14:paraId="612F6C4E" w14:textId="36C152FA" w:rsidR="009361FF" w:rsidRPr="00B35DDE" w:rsidRDefault="00CF4B89" w:rsidP="009361FF">
      <w:pPr>
        <w:pStyle w:val="NormalParagraph"/>
      </w:pPr>
      <w:r w:rsidRPr="00BD45AD">
        <w:rPr>
          <w:rFonts w:cs="Arial"/>
        </w:rPr>
        <w:t>In case a procedure defined in section 3 is restarted, a new TLS session SHALL be established. In case of failure within a procedure, the TLS session MAY be resumed or re-established.</w:t>
      </w:r>
    </w:p>
    <w:p w14:paraId="735ACE44" w14:textId="6332E2A9" w:rsidR="009361FF" w:rsidRDefault="00F66DD3" w:rsidP="00BD45AD">
      <w:pPr>
        <w:pStyle w:val="Heading3"/>
        <w:numPr>
          <w:ilvl w:val="0"/>
          <w:numId w:val="0"/>
        </w:numPr>
        <w:tabs>
          <w:tab w:val="left" w:pos="851"/>
        </w:tabs>
        <w:ind w:left="851" w:hanging="851"/>
      </w:pPr>
      <w:bookmarkStart w:id="3088" w:name="_Toc450907236"/>
      <w:bookmarkStart w:id="3089" w:name="_Toc450907237"/>
      <w:bookmarkStart w:id="3090" w:name="_Toc450907238"/>
      <w:bookmarkStart w:id="3091" w:name="_Toc450907239"/>
      <w:bookmarkStart w:id="3092" w:name="_Toc450907240"/>
      <w:bookmarkStart w:id="3093" w:name="_Toc450907241"/>
      <w:bookmarkStart w:id="3094" w:name="_Toc456596310"/>
      <w:bookmarkStart w:id="3095" w:name="_Toc473022830"/>
      <w:bookmarkStart w:id="3096" w:name="_Toc91761059"/>
      <w:bookmarkStart w:id="3097" w:name="_Toc114481387"/>
      <w:bookmarkEnd w:id="3088"/>
      <w:bookmarkEnd w:id="3089"/>
      <w:bookmarkEnd w:id="3090"/>
      <w:bookmarkEnd w:id="3091"/>
      <w:bookmarkEnd w:id="3092"/>
      <w:bookmarkEnd w:id="3093"/>
      <w:r>
        <w:rPr>
          <w:sz w:val="22"/>
        </w:rPr>
        <w:t>6.1.1</w:t>
      </w:r>
      <w:r>
        <w:rPr>
          <w:sz w:val="22"/>
        </w:rPr>
        <w:tab/>
      </w:r>
      <w:r w:rsidR="009361FF" w:rsidRPr="007A71CB">
        <w:t>Identification/Authentication/Authorisation</w:t>
      </w:r>
      <w:bookmarkEnd w:id="3094"/>
      <w:bookmarkEnd w:id="3095"/>
      <w:bookmarkEnd w:id="3096"/>
      <w:bookmarkEnd w:id="3097"/>
    </w:p>
    <w:p w14:paraId="7DA7F00D" w14:textId="319902FC" w:rsidR="009361FF" w:rsidRPr="00B43806" w:rsidRDefault="009361FF" w:rsidP="009361FF">
      <w:pPr>
        <w:pStyle w:val="NormalParagraph"/>
      </w:pPr>
      <w:r w:rsidRPr="00C36D4D">
        <w:t xml:space="preserve">If applicable on the interface, authentication of the sending party of a JSON message SHALL rely on the Transport layer security (using TLS </w:t>
      </w:r>
      <w:r w:rsidR="00F22BA6">
        <w:t>C</w:t>
      </w:r>
      <w:r w:rsidR="00F22BA6" w:rsidRPr="00C36D4D">
        <w:t xml:space="preserve">ertificate </w:t>
      </w:r>
      <w:r w:rsidRPr="00C36D4D">
        <w:t>of the sending party).</w:t>
      </w:r>
    </w:p>
    <w:p w14:paraId="2EB10B8C" w14:textId="5FD0AABC" w:rsidR="009361FF" w:rsidRPr="007A71CB" w:rsidRDefault="00F66DD3" w:rsidP="00BD45AD">
      <w:pPr>
        <w:pStyle w:val="Heading3"/>
        <w:numPr>
          <w:ilvl w:val="0"/>
          <w:numId w:val="0"/>
        </w:numPr>
        <w:tabs>
          <w:tab w:val="left" w:pos="851"/>
        </w:tabs>
        <w:ind w:left="851" w:hanging="851"/>
      </w:pPr>
      <w:bookmarkStart w:id="3098" w:name="_Toc456596311"/>
      <w:bookmarkStart w:id="3099" w:name="_Toc473022831"/>
      <w:bookmarkStart w:id="3100" w:name="_Toc91761060"/>
      <w:bookmarkStart w:id="3101" w:name="_Toc114481388"/>
      <w:r w:rsidRPr="007A71CB">
        <w:rPr>
          <w:sz w:val="22"/>
        </w:rPr>
        <w:t>6.1.2</w:t>
      </w:r>
      <w:r w:rsidRPr="007A71CB">
        <w:rPr>
          <w:sz w:val="22"/>
        </w:rPr>
        <w:tab/>
      </w:r>
      <w:r w:rsidR="009361FF" w:rsidRPr="007A71CB">
        <w:t>Integrity</w:t>
      </w:r>
      <w:bookmarkEnd w:id="3098"/>
      <w:bookmarkEnd w:id="3099"/>
      <w:bookmarkEnd w:id="3100"/>
      <w:bookmarkEnd w:id="3101"/>
    </w:p>
    <w:p w14:paraId="5914D831" w14:textId="77777777" w:rsidR="009361FF" w:rsidRPr="001B7B30" w:rsidRDefault="009361FF" w:rsidP="009361FF">
      <w:pPr>
        <w:pStyle w:val="NormalParagraph"/>
      </w:pPr>
      <w:r w:rsidRPr="001B7B30">
        <w:t>The integrity of the message SHALL exclusively rely on the Transport Layer Security (TLS).</w:t>
      </w:r>
    </w:p>
    <w:p w14:paraId="0FB6C3F1" w14:textId="4BDC5C60" w:rsidR="009361FF" w:rsidRPr="007A71CB" w:rsidRDefault="00F66DD3" w:rsidP="00BD45AD">
      <w:pPr>
        <w:pStyle w:val="Heading3"/>
        <w:numPr>
          <w:ilvl w:val="0"/>
          <w:numId w:val="0"/>
        </w:numPr>
        <w:tabs>
          <w:tab w:val="left" w:pos="851"/>
        </w:tabs>
        <w:ind w:left="851" w:hanging="851"/>
      </w:pPr>
      <w:bookmarkStart w:id="3102" w:name="_Toc456596312"/>
      <w:bookmarkStart w:id="3103" w:name="_Toc473022832"/>
      <w:bookmarkStart w:id="3104" w:name="_Toc91761061"/>
      <w:bookmarkStart w:id="3105" w:name="_Toc114481389"/>
      <w:r w:rsidRPr="007A71CB">
        <w:rPr>
          <w:sz w:val="22"/>
        </w:rPr>
        <w:t>6.1.3</w:t>
      </w:r>
      <w:r w:rsidRPr="007A71CB">
        <w:rPr>
          <w:sz w:val="22"/>
        </w:rPr>
        <w:tab/>
      </w:r>
      <w:r w:rsidR="009361FF" w:rsidRPr="007A71CB">
        <w:t>Confidentiality</w:t>
      </w:r>
      <w:bookmarkEnd w:id="3102"/>
      <w:bookmarkEnd w:id="3103"/>
      <w:bookmarkEnd w:id="3104"/>
      <w:bookmarkEnd w:id="3105"/>
    </w:p>
    <w:p w14:paraId="7187BCDB" w14:textId="77777777" w:rsidR="009361FF" w:rsidRPr="007A71CB" w:rsidRDefault="009361FF" w:rsidP="009361FF">
      <w:pPr>
        <w:pStyle w:val="NormalParagraph"/>
        <w:rPr>
          <w:lang w:val="en-US"/>
        </w:rPr>
      </w:pPr>
      <w:r w:rsidRPr="001B7B30">
        <w:t>The confidentiality of the message SHALL exclusively rely on the Transport Layer Security (TLS).</w:t>
      </w:r>
    </w:p>
    <w:p w14:paraId="7F650242" w14:textId="2DF93112" w:rsidR="009361FF" w:rsidRDefault="00F66DD3" w:rsidP="00BD45AD">
      <w:pPr>
        <w:pStyle w:val="Heading2"/>
        <w:numPr>
          <w:ilvl w:val="0"/>
          <w:numId w:val="0"/>
        </w:numPr>
        <w:tabs>
          <w:tab w:val="left" w:pos="624"/>
        </w:tabs>
        <w:ind w:left="624" w:hanging="624"/>
      </w:pPr>
      <w:bookmarkStart w:id="3106" w:name="_Toc456596313"/>
      <w:bookmarkStart w:id="3107" w:name="_Toc473022833"/>
      <w:bookmarkStart w:id="3108" w:name="_Toc91761062"/>
      <w:bookmarkStart w:id="3109" w:name="_Toc114481390"/>
      <w:r>
        <w:t>6.2</w:t>
      </w:r>
      <w:r>
        <w:tab/>
      </w:r>
      <w:r w:rsidR="009361FF">
        <w:t>HTTP request and response</w:t>
      </w:r>
      <w:bookmarkEnd w:id="3106"/>
      <w:bookmarkEnd w:id="3107"/>
      <w:bookmarkEnd w:id="3108"/>
      <w:bookmarkEnd w:id="3109"/>
    </w:p>
    <w:p w14:paraId="6114A2F9" w14:textId="61E58B1D" w:rsidR="009361FF" w:rsidRDefault="009361FF" w:rsidP="009361FF">
      <w:pPr>
        <w:pStyle w:val="NormalParagraph"/>
      </w:pPr>
      <w:r>
        <w:t xml:space="preserve">An HTTP POST request SHALL be used to transport a single function execution request. The corresponding function execution response SHALL be returned as defined in SGP.02 [02] depending on the used </w:t>
      </w:r>
      <w:r w:rsidRPr="001B7B30">
        <w:t xml:space="preserve">Message </w:t>
      </w:r>
      <w:r w:rsidR="00A508E6">
        <w:t>eX</w:t>
      </w:r>
      <w:r w:rsidRPr="001B7B30">
        <w:t xml:space="preserve">change Pattern </w:t>
      </w:r>
      <w:r w:rsidR="004053F7">
        <w:t>(</w:t>
      </w:r>
      <w:r w:rsidR="00A508E6">
        <w:t>MXP</w:t>
      </w:r>
      <w:r w:rsidR="004053F7">
        <w:t>).</w:t>
      </w:r>
    </w:p>
    <w:p w14:paraId="6FBD142E" w14:textId="3E16C8D4" w:rsidR="009361FF" w:rsidRDefault="009361FF" w:rsidP="009361FF">
      <w:pPr>
        <w:pStyle w:val="NormalParagraph"/>
      </w:pPr>
      <w:r>
        <w:t xml:space="preserve">This specification uses the following </w:t>
      </w:r>
      <w:r w:rsidR="00A508E6">
        <w:t>MXPs</w:t>
      </w:r>
      <w:r>
        <w:t>:</w:t>
      </w:r>
    </w:p>
    <w:p w14:paraId="43BC0DDD" w14:textId="66C1A58E" w:rsidR="009361FF" w:rsidRDefault="00F66DD3" w:rsidP="00BD45AD">
      <w:pPr>
        <w:pStyle w:val="ListBullet1"/>
        <w:ind w:left="680" w:hanging="340"/>
      </w:pPr>
      <w:r>
        <w:rPr>
          <w:rFonts w:ascii="Symbol" w:hAnsi="Symbol"/>
        </w:rPr>
        <w:t></w:t>
      </w:r>
      <w:r>
        <w:rPr>
          <w:rFonts w:ascii="Symbol" w:hAnsi="Symbol"/>
        </w:rPr>
        <w:tab/>
      </w:r>
      <w:r w:rsidR="009361FF">
        <w:t>Synchronous Request-Response: the request payload SHALL be sent in the HTTP POST request, and the function execution response SHALL be returned in the HTTP POST response.</w:t>
      </w:r>
    </w:p>
    <w:p w14:paraId="206CB985" w14:textId="0F9874B3" w:rsidR="009361FF" w:rsidRDefault="00F66DD3" w:rsidP="00BD45AD">
      <w:pPr>
        <w:pStyle w:val="ListBullet1"/>
        <w:ind w:left="680" w:hanging="340"/>
      </w:pPr>
      <w:r>
        <w:rPr>
          <w:rFonts w:ascii="Symbol" w:hAnsi="Symbol"/>
        </w:rPr>
        <w:t></w:t>
      </w:r>
      <w:r>
        <w:rPr>
          <w:rFonts w:ascii="Symbol" w:hAnsi="Symbol"/>
        </w:rPr>
        <w:tab/>
      </w:r>
      <w:r w:rsidR="009361FF">
        <w:t>Notification: the notification payload SHALL be sent in the HTTP POST request and the HTTP POST response body SHALL be empty.</w:t>
      </w:r>
    </w:p>
    <w:p w14:paraId="79997180" w14:textId="77777777" w:rsidR="007B152A" w:rsidRDefault="007B152A" w:rsidP="007B152A">
      <w:pPr>
        <w:pStyle w:val="NormalParagraph"/>
        <w:ind w:left="1134" w:hanging="1134"/>
      </w:pPr>
      <w:r>
        <w:t>NOTE:</w:t>
      </w:r>
      <w:r>
        <w:tab/>
      </w:r>
      <w:r w:rsidRPr="0073056C">
        <w:t>Following common practice in the Internet, Devices typically convert the FQDN contained in the Activation Code to lowercase when providing it in the SNI (Server Name Indication) extension of TLS and in the "</w:t>
      </w:r>
      <w:r w:rsidRPr="0073056C">
        <w:rPr>
          <w:rFonts w:ascii="Consolas" w:hAnsi="Consolas" w:cs="Consolas"/>
        </w:rPr>
        <w:t>Host</w:t>
      </w:r>
      <w:r w:rsidRPr="0073056C">
        <w:t>" header field of the HTTP POST request. However, the Devices are not mandated to perform this conversion. Therefore, an issue may occur if the SM-DP+ or SM-DS does not perform a case-insensitive comparison.</w:t>
      </w:r>
    </w:p>
    <w:p w14:paraId="0615DBD1" w14:textId="61512906" w:rsidR="009361FF" w:rsidRDefault="009361FF" w:rsidP="009361FF">
      <w:pPr>
        <w:pStyle w:val="NormalParagraph"/>
      </w:pPr>
      <w:r>
        <w:t xml:space="preserve">HTTP POST request for ES9+ </w:t>
      </w:r>
      <w:r w:rsidR="00F72796">
        <w:t xml:space="preserve">and ES11 </w:t>
      </w:r>
      <w:r>
        <w:t>SHALL contain a "</w:t>
      </w:r>
      <w:r w:rsidRPr="00DD0737">
        <w:rPr>
          <w:rFonts w:ascii="Consolas" w:hAnsi="Consolas" w:cs="Consolas"/>
        </w:rPr>
        <w:t>User-Agent</w:t>
      </w:r>
      <w:r>
        <w:t xml:space="preserve">" header field defined </w:t>
      </w:r>
      <w:r w:rsidR="007B2A58">
        <w:t>according to RFC 7231 [82</w:t>
      </w:r>
      <w:r w:rsidR="00473028">
        <w:t>] as either of the following</w:t>
      </w:r>
      <w:r>
        <w:t>:</w:t>
      </w:r>
    </w:p>
    <w:p w14:paraId="50691138" w14:textId="77777777" w:rsidR="007B2A58" w:rsidRDefault="007B2A58" w:rsidP="007B2A58">
      <w:pPr>
        <w:ind w:firstLine="624"/>
        <w:rPr>
          <w:rFonts w:ascii="Consolas" w:hAnsi="Consolas" w:cs="Consolas"/>
          <w:lang w:val="en-US" w:eastAsia="en-US"/>
        </w:rPr>
      </w:pPr>
      <w:r w:rsidRPr="00491D59">
        <w:rPr>
          <w:rFonts w:ascii="Consolas" w:hAnsi="Consolas" w:cs="Consolas"/>
          <w:lang w:val="en-US" w:eastAsia="en-US"/>
        </w:rPr>
        <w:t xml:space="preserve">User-Agent: </w:t>
      </w:r>
      <w:r w:rsidRPr="005F2C6E">
        <w:rPr>
          <w:rFonts w:ascii="Consolas" w:hAnsi="Consolas" w:cs="Consolas"/>
          <w:i/>
          <w:lang w:val="en-US" w:eastAsia="en-US"/>
        </w:rPr>
        <w:t>&lt;product&gt;</w:t>
      </w:r>
    </w:p>
    <w:p w14:paraId="69C677EB" w14:textId="77777777" w:rsidR="007B2A58" w:rsidRPr="00491D59" w:rsidRDefault="007B2A58" w:rsidP="007B2A58">
      <w:pPr>
        <w:ind w:firstLine="624"/>
        <w:rPr>
          <w:rFonts w:ascii="Consolas" w:hAnsi="Consolas" w:cs="Consolas"/>
          <w:lang w:val="en-US" w:eastAsia="en-US"/>
        </w:rPr>
      </w:pPr>
      <w:r>
        <w:rPr>
          <w:rFonts w:ascii="Consolas" w:hAnsi="Consolas" w:cs="Consolas"/>
          <w:lang w:val="en-US" w:eastAsia="en-US"/>
        </w:rPr>
        <w:t xml:space="preserve">User-Agent: </w:t>
      </w:r>
      <w:r w:rsidRPr="005F2C6E">
        <w:rPr>
          <w:rFonts w:ascii="Consolas" w:hAnsi="Consolas" w:cs="Consolas"/>
          <w:i/>
          <w:lang w:val="en-US" w:eastAsia="en-US"/>
        </w:rPr>
        <w:t>&lt;product&gt;</w:t>
      </w:r>
      <w:r>
        <w:rPr>
          <w:rFonts w:ascii="Consolas" w:hAnsi="Consolas" w:cs="Consolas"/>
          <w:lang w:val="en-US" w:eastAsia="en-US"/>
        </w:rPr>
        <w:t xml:space="preserve"> (</w:t>
      </w:r>
      <w:r w:rsidRPr="005F2C6E">
        <w:rPr>
          <w:rFonts w:ascii="Consolas" w:hAnsi="Consolas" w:cs="Consolas"/>
          <w:i/>
          <w:lang w:val="en-US" w:eastAsia="en-US"/>
        </w:rPr>
        <w:t>&lt;comment&gt;</w:t>
      </w:r>
      <w:r>
        <w:rPr>
          <w:rFonts w:ascii="Consolas" w:hAnsi="Consolas" w:cs="Consolas"/>
          <w:lang w:val="en-US" w:eastAsia="en-US"/>
        </w:rPr>
        <w:t>)</w:t>
      </w:r>
    </w:p>
    <w:p w14:paraId="7DF365C2" w14:textId="4BE76B5F" w:rsidR="007B2A58" w:rsidRDefault="007B2A58" w:rsidP="007B2A58">
      <w:pPr>
        <w:pStyle w:val="NormalParagraph"/>
        <w:spacing w:before="120"/>
      </w:pPr>
      <w:r>
        <w:t xml:space="preserve">where </w:t>
      </w:r>
      <w:r w:rsidRPr="005F2C6E">
        <w:rPr>
          <w:rFonts w:ascii="Consolas" w:hAnsi="Consolas" w:cs="Consolas"/>
          <w:i/>
          <w:lang w:val="en-US" w:eastAsia="en-US"/>
        </w:rPr>
        <w:t>&lt;product&gt;</w:t>
      </w:r>
      <w:r w:rsidRPr="005F2C6E">
        <w:t xml:space="preserve"> </w:t>
      </w:r>
      <w:r>
        <w:t xml:space="preserve">is either </w:t>
      </w:r>
      <w:r>
        <w:rPr>
          <w:rFonts w:ascii="Consolas" w:hAnsi="Consolas" w:cs="Consolas"/>
          <w:lang w:val="en-US" w:eastAsia="en-US"/>
        </w:rPr>
        <w:t>gsma-rsp-lpad</w:t>
      </w:r>
      <w:r>
        <w:t xml:space="preserve"> or </w:t>
      </w:r>
      <w:r>
        <w:rPr>
          <w:rFonts w:ascii="Consolas" w:hAnsi="Consolas" w:cs="Consolas"/>
          <w:lang w:val="en-US" w:eastAsia="en-US"/>
        </w:rPr>
        <w:t>gsma-rsp-lpae</w:t>
      </w:r>
      <w:r>
        <w:t>. Additional information MAY be included in a comment delimited by parentheses as defined by RFC 7230 [81].</w:t>
      </w:r>
    </w:p>
    <w:p w14:paraId="5170C7EF" w14:textId="76E87898" w:rsidR="009361FF" w:rsidRDefault="007B2A58" w:rsidP="009361FF">
      <w:pPr>
        <w:rPr>
          <w:lang w:eastAsia="en-US"/>
        </w:rPr>
      </w:pPr>
      <w:r>
        <w:rPr>
          <w:lang w:eastAsia="en-US"/>
        </w:rPr>
        <w:t xml:space="preserve">Alternatively, the </w:t>
      </w:r>
      <w:r w:rsidR="009361FF">
        <w:rPr>
          <w:lang w:eastAsia="en-US"/>
        </w:rPr>
        <w:t>"</w:t>
      </w:r>
      <w:r w:rsidR="009361FF" w:rsidRPr="00DD0737">
        <w:rPr>
          <w:rFonts w:ascii="Consolas" w:hAnsi="Consolas" w:cs="Consolas"/>
          <w:lang w:eastAsia="en-US"/>
        </w:rPr>
        <w:t>User-Agent</w:t>
      </w:r>
      <w:r w:rsidR="009361FF">
        <w:rPr>
          <w:lang w:eastAsia="en-US"/>
        </w:rPr>
        <w:t>" field MAY contain additional information after a semicolon</w:t>
      </w:r>
      <w:r>
        <w:rPr>
          <w:lang w:eastAsia="en-US"/>
        </w:rPr>
        <w:t xml:space="preserve">, as defined in version 2 of this specification. An SM-XX compliant to this version of this specification SHALL accept this format. However, the LPA SHOULD </w:t>
      </w:r>
      <w:r w:rsidR="00D05F60">
        <w:rPr>
          <w:lang w:eastAsia="en-US"/>
        </w:rPr>
        <w:t xml:space="preserve">NOT </w:t>
      </w:r>
      <w:r>
        <w:rPr>
          <w:lang w:eastAsia="en-US"/>
        </w:rPr>
        <w:t>use this format; instead it SHOULD provide any additional information within an RFC 7230 [81] compliant comment</w:t>
      </w:r>
      <w:r w:rsidR="009361FF">
        <w:rPr>
          <w:lang w:eastAsia="en-US"/>
        </w:rPr>
        <w:t>.</w:t>
      </w:r>
    </w:p>
    <w:p w14:paraId="41C10184" w14:textId="58BBD0E7" w:rsidR="007B2A58" w:rsidRDefault="007B2A58" w:rsidP="00BD45AD">
      <w:pPr>
        <w:pStyle w:val="NOTE"/>
      </w:pPr>
      <w:r>
        <w:t xml:space="preserve">NOTE: </w:t>
      </w:r>
      <w:r>
        <w:tab/>
        <w:t>The use of a semicolon to indicate additional information is not compliant with RFC 7231 [82] and its support may be removed in a future version of this specification.</w:t>
      </w:r>
    </w:p>
    <w:p w14:paraId="6EB30326" w14:textId="77777777" w:rsidR="009361FF" w:rsidRDefault="009361FF" w:rsidP="009361FF">
      <w:pPr>
        <w:rPr>
          <w:lang w:eastAsia="en-US"/>
        </w:rPr>
      </w:pPr>
    </w:p>
    <w:p w14:paraId="648CB526" w14:textId="77777777" w:rsidR="009361FF" w:rsidRDefault="009361FF" w:rsidP="009361FF">
      <w:pPr>
        <w:pStyle w:val="NormalParagraph"/>
      </w:pPr>
      <w:r>
        <w:t>HTTP POST request and response SHALL contain an "</w:t>
      </w:r>
      <w:r>
        <w:rPr>
          <w:rFonts w:ascii="Consolas" w:hAnsi="Consolas" w:cs="Consolas"/>
        </w:rPr>
        <w:t>X-Admin-Protocol</w:t>
      </w:r>
      <w:r>
        <w:t>" header field as defined hereunder:</w:t>
      </w:r>
    </w:p>
    <w:p w14:paraId="050E65D3" w14:textId="75F2730C" w:rsidR="009361FF" w:rsidRPr="00A37D99" w:rsidRDefault="009361FF" w:rsidP="009361FF">
      <w:pPr>
        <w:rPr>
          <w:lang w:eastAsia="en-US"/>
        </w:rPr>
      </w:pPr>
      <w:r>
        <w:rPr>
          <w:lang w:eastAsia="en-US"/>
        </w:rPr>
        <w:tab/>
      </w:r>
      <w:r w:rsidR="005E2DB6" w:rsidRPr="00A37D99">
        <w:rPr>
          <w:rFonts w:ascii="Consolas" w:hAnsi="Consolas" w:cs="Consolas"/>
          <w:lang w:eastAsia="en-US"/>
        </w:rPr>
        <w:t>X-</w:t>
      </w:r>
      <w:r w:rsidRPr="00A37D99">
        <w:rPr>
          <w:rFonts w:ascii="Consolas" w:hAnsi="Consolas" w:cs="Consolas"/>
          <w:lang w:eastAsia="en-US"/>
        </w:rPr>
        <w:t>Admin-Protocol: gsma/rsp/v&lt;x.y.z&gt;</w:t>
      </w:r>
    </w:p>
    <w:p w14:paraId="1464FC2A" w14:textId="77777777" w:rsidR="009361FF" w:rsidRDefault="009361FF" w:rsidP="009361FF">
      <w:pPr>
        <w:rPr>
          <w:lang w:eastAsia="en-US"/>
        </w:rPr>
      </w:pPr>
      <w:r>
        <w:rPr>
          <w:lang w:eastAsia="en-US"/>
        </w:rPr>
        <w:t>Where:</w:t>
      </w:r>
    </w:p>
    <w:p w14:paraId="77C4AB15" w14:textId="1C0671AA" w:rsidR="002908E2" w:rsidRDefault="009361FF" w:rsidP="002908E2">
      <w:pPr>
        <w:pStyle w:val="NormalParagraph"/>
      </w:pPr>
      <w:r>
        <w:t xml:space="preserve">&lt;x.y.z&gt; indicates </w:t>
      </w:r>
      <w:r w:rsidR="00C77CF8">
        <w:t>a SVN</w:t>
      </w:r>
      <w:r>
        <w:t xml:space="preserve"> of SGP.22 [This document]</w:t>
      </w:r>
      <w:r w:rsidR="00C77CF8">
        <w:t>.</w:t>
      </w:r>
    </w:p>
    <w:p w14:paraId="413EB110" w14:textId="77777777" w:rsidR="00C77CF8" w:rsidRPr="00B31D06" w:rsidRDefault="00C77CF8" w:rsidP="00C77CF8">
      <w:pPr>
        <w:pStyle w:val="NormalParagraph"/>
        <w:rPr>
          <w:lang w:val="en-US"/>
        </w:rPr>
      </w:pPr>
      <w:r w:rsidRPr="00B31D06">
        <w:rPr>
          <w:lang w:val="en-US"/>
        </w:rPr>
        <w:t>On ES2+, ES12 and ES15, this indicates the highest SVN supported by the RSP Server acting as the function requester. The RSP Server acting as the function provider SH</w:t>
      </w:r>
      <w:r>
        <w:rPr>
          <w:lang w:val="en-US"/>
        </w:rPr>
        <w:t>ALL</w:t>
      </w:r>
      <w:r w:rsidRPr="00B31D06">
        <w:rPr>
          <w:lang w:val="en-US"/>
        </w:rPr>
        <w:t xml:space="preserve"> return an HTTP response as defined in the S</w:t>
      </w:r>
      <w:r>
        <w:rPr>
          <w:lang w:val="en-US"/>
        </w:rPr>
        <w:t>GP.22 [T</w:t>
      </w:r>
      <w:r w:rsidRPr="00B31D06">
        <w:rPr>
          <w:lang w:val="en-US"/>
        </w:rPr>
        <w:t>his document] version corresponding to the lower of the function requester SVN and the function provider SVN.</w:t>
      </w:r>
    </w:p>
    <w:p w14:paraId="1D1B95DF" w14:textId="54391928" w:rsidR="00C77CF8" w:rsidRPr="00B31D06" w:rsidRDefault="00C77CF8" w:rsidP="00C77CF8">
      <w:pPr>
        <w:pStyle w:val="NormalParagraph"/>
        <w:rPr>
          <w:lang w:val="en-US"/>
        </w:rPr>
      </w:pPr>
      <w:r w:rsidRPr="00B31D06">
        <w:rPr>
          <w:lang w:val="en-US"/>
        </w:rPr>
        <w:t>On ES9+ and ES11, this</w:t>
      </w:r>
      <w:r w:rsidR="0064304E" w:rsidRPr="00CF102B">
        <w:rPr>
          <w:rFonts w:eastAsia="Times New Roman" w:hint="eastAsia"/>
          <w:lang w:val="en-US" w:eastAsia="ko-KR"/>
        </w:rPr>
        <w:t xml:space="preserve"> field </w:t>
      </w:r>
      <w:r w:rsidR="001E433B">
        <w:rPr>
          <w:rFonts w:eastAsia="Malgun Gothic" w:hint="eastAsia"/>
          <w:lang w:val="en-US" w:eastAsia="ko-KR"/>
        </w:rPr>
        <w:t xml:space="preserve">is deprecated and </w:t>
      </w:r>
      <w:r w:rsidR="0064304E" w:rsidRPr="00CF102B">
        <w:rPr>
          <w:rFonts w:eastAsia="Times New Roman"/>
          <w:lang w:val="en-US" w:eastAsia="ko-KR"/>
        </w:rPr>
        <w:t xml:space="preserve">SHALL be set </w:t>
      </w:r>
      <w:r w:rsidR="0064304E" w:rsidRPr="00CF102B">
        <w:rPr>
          <w:rFonts w:eastAsia="Times New Roman" w:hint="eastAsia"/>
          <w:lang w:val="en-US" w:eastAsia="ko-KR"/>
        </w:rPr>
        <w:t xml:space="preserve">to </w:t>
      </w:r>
      <w:r w:rsidR="001E433B">
        <w:rPr>
          <w:rFonts w:eastAsia="Malgun Gothic" w:hint="eastAsia"/>
          <w:lang w:val="en-US" w:eastAsia="ko-KR"/>
        </w:rPr>
        <w:t xml:space="preserve">v2.1.0 in both </w:t>
      </w:r>
      <w:r w:rsidR="0064304E" w:rsidRPr="00CF102B">
        <w:rPr>
          <w:rFonts w:eastAsia="Times New Roman"/>
          <w:lang w:val="en-US" w:eastAsia="ko-KR"/>
        </w:rPr>
        <w:t>HTTP request</w:t>
      </w:r>
      <w:r w:rsidR="0064304E" w:rsidRPr="00CF102B">
        <w:rPr>
          <w:rFonts w:eastAsia="Times New Roman" w:hint="eastAsia"/>
          <w:lang w:val="en-US" w:eastAsia="ko-KR"/>
        </w:rPr>
        <w:t xml:space="preserve"> and</w:t>
      </w:r>
      <w:r w:rsidR="0064304E" w:rsidRPr="00CF102B">
        <w:rPr>
          <w:rFonts w:eastAsia="Times New Roman"/>
          <w:lang w:val="en-US" w:eastAsia="ko-KR"/>
        </w:rPr>
        <w:t xml:space="preserve"> HTTP response.</w:t>
      </w:r>
    </w:p>
    <w:p w14:paraId="547AB6E2" w14:textId="34CC0315" w:rsidR="001E433B" w:rsidRPr="00F47D8A" w:rsidRDefault="001E433B" w:rsidP="001E433B">
      <w:pPr>
        <w:pStyle w:val="NOTE"/>
      </w:pPr>
      <w:r w:rsidRPr="00F47D8A">
        <w:t>N</w:t>
      </w:r>
      <w:r>
        <w:t>OTE:</w:t>
      </w:r>
      <w:r>
        <w:tab/>
      </w:r>
      <w:r w:rsidRPr="00F47D8A">
        <w:t xml:space="preserve">this value is required for interoperability with </w:t>
      </w:r>
      <w:r w:rsidRPr="00F47D8A">
        <w:rPr>
          <w:rFonts w:hint="eastAsia"/>
        </w:rPr>
        <w:t xml:space="preserve">version 2 </w:t>
      </w:r>
      <w:r>
        <w:rPr>
          <w:rFonts w:eastAsiaTheme="minorEastAsia" w:hint="eastAsia"/>
          <w:lang w:eastAsia="ko-KR"/>
        </w:rPr>
        <w:t>of this specification</w:t>
      </w:r>
      <w:r w:rsidRPr="00F47D8A">
        <w:t>.</w:t>
      </w:r>
    </w:p>
    <w:p w14:paraId="1411F064" w14:textId="48C418EE" w:rsidR="009361FF" w:rsidRDefault="009361FF" w:rsidP="009361FF">
      <w:pPr>
        <w:pStyle w:val="NormalParagraph"/>
      </w:pPr>
      <w:r>
        <w:t>HTTP POST request and response SHALL contain a "</w:t>
      </w:r>
      <w:r w:rsidRPr="00DD0737">
        <w:rPr>
          <w:rFonts w:ascii="Consolas" w:hAnsi="Consolas" w:cs="Consolas"/>
        </w:rPr>
        <w:t>Content-type</w:t>
      </w:r>
      <w:r>
        <w:t xml:space="preserve">" header field to indicate the nature of the binding. A JSON binding SHALL be </w:t>
      </w:r>
      <w:r w:rsidRPr="00DD0737">
        <w:t>indicated by the value "</w:t>
      </w:r>
      <w:r w:rsidRPr="00CF102B">
        <w:rPr>
          <w:rFonts w:ascii="Consolas" w:eastAsia="Times New Roman" w:hAnsi="Consolas" w:cs="Consolas"/>
          <w:lang w:eastAsia="ko-KR"/>
        </w:rPr>
        <w:t>application/json</w:t>
      </w:r>
      <w:r w:rsidR="00346E87" w:rsidRPr="00F61DE1">
        <w:rPr>
          <w:rFonts w:ascii="Consolas" w:eastAsia="Times New Roman" w:hAnsi="Consolas" w:cs="Consolas"/>
          <w:lang w:eastAsia="ko-KR"/>
        </w:rPr>
        <w:t>;charset=UTF-8</w:t>
      </w:r>
      <w:r w:rsidRPr="00DD0737">
        <w:t>"</w:t>
      </w:r>
      <w:r w:rsidR="00346E87">
        <w:t>, which also mandates UTF-8 encoding</w:t>
      </w:r>
      <w:r>
        <w:t>. An ASN-1 binding SHALL be indicated by the value "</w:t>
      </w:r>
      <w:r w:rsidRPr="000E62F3">
        <w:rPr>
          <w:rFonts w:ascii="Consolas" w:hAnsi="Consolas" w:cs="Consolas"/>
        </w:rPr>
        <w:t>application/x-</w:t>
      </w:r>
      <w:r>
        <w:rPr>
          <w:rFonts w:ascii="Consolas" w:hAnsi="Consolas" w:cs="Consolas"/>
        </w:rPr>
        <w:t>gsma-</w:t>
      </w:r>
      <w:r w:rsidRPr="000E62F3">
        <w:rPr>
          <w:rFonts w:ascii="Consolas" w:hAnsi="Consolas" w:cs="Consolas"/>
        </w:rPr>
        <w:t>rsp-asn1</w:t>
      </w:r>
      <w:r>
        <w:t>". The "</w:t>
      </w:r>
      <w:r w:rsidRPr="00DD0737">
        <w:rPr>
          <w:rFonts w:ascii="Consolas" w:hAnsi="Consolas" w:cs="Consolas"/>
        </w:rPr>
        <w:t>Content-type</w:t>
      </w:r>
      <w:r>
        <w:t xml:space="preserve">" header field of an HTTP response SHOULD </w:t>
      </w:r>
      <w:r w:rsidR="008F0FDE">
        <w:t xml:space="preserve">NOT </w:t>
      </w:r>
      <w:r>
        <w:t>be set when the body is empty (</w:t>
      </w:r>
      <w:r w:rsidR="00151A47">
        <w:t xml:space="preserve">e.g., </w:t>
      </w:r>
      <w:r>
        <w:t>case of notification function response). If present, it SHALL be ignored.</w:t>
      </w:r>
    </w:p>
    <w:p w14:paraId="06C24A03" w14:textId="25FD32B6" w:rsidR="00346E87" w:rsidRDefault="00346E87" w:rsidP="00BD45AD">
      <w:pPr>
        <w:pStyle w:val="NOTE"/>
      </w:pPr>
      <w:r>
        <w:t>NOTE:</w:t>
      </w:r>
      <w:r>
        <w:tab/>
        <w:t xml:space="preserve">In version 2, the JSON encoding was not specified (see also Annex </w:t>
      </w:r>
      <w:r w:rsidR="00CC39EF">
        <w:t>N</w:t>
      </w:r>
      <w:r>
        <w:t>).</w:t>
      </w:r>
    </w:p>
    <w:p w14:paraId="0F3FF1CA" w14:textId="669E01F8" w:rsidR="009361FF" w:rsidRDefault="009361FF" w:rsidP="009361FF">
      <w:pPr>
        <w:pStyle w:val="NormalParagraph"/>
      </w:pPr>
      <w:r>
        <w:t>HTTP POST request and response MAY contain additional header fields. Their use is out of scope of this specification.</w:t>
      </w:r>
    </w:p>
    <w:p w14:paraId="232B9479" w14:textId="6EA6C9CB" w:rsidR="009361FF" w:rsidRDefault="00F66DD3" w:rsidP="00BD45AD">
      <w:pPr>
        <w:pStyle w:val="Heading2"/>
        <w:numPr>
          <w:ilvl w:val="0"/>
          <w:numId w:val="0"/>
        </w:numPr>
        <w:tabs>
          <w:tab w:val="left" w:pos="624"/>
        </w:tabs>
        <w:ind w:left="624" w:hanging="624"/>
      </w:pPr>
      <w:bookmarkStart w:id="3110" w:name="_Toc456596314"/>
      <w:bookmarkStart w:id="3111" w:name="_Toc473022834"/>
      <w:bookmarkStart w:id="3112" w:name="_Toc91761063"/>
      <w:bookmarkStart w:id="3113" w:name="_Toc114481391"/>
      <w:r>
        <w:t>6.3</w:t>
      </w:r>
      <w:r>
        <w:tab/>
      </w:r>
      <w:r w:rsidR="009361FF">
        <w:t>HTTP response status codes</w:t>
      </w:r>
      <w:bookmarkEnd w:id="3110"/>
      <w:bookmarkEnd w:id="3111"/>
      <w:bookmarkEnd w:id="3112"/>
      <w:bookmarkEnd w:id="3113"/>
    </w:p>
    <w:p w14:paraId="59EBA160" w14:textId="77777777" w:rsidR="009361FF" w:rsidRDefault="009361FF" w:rsidP="009361FF">
      <w:pPr>
        <w:pStyle w:val="NormalParagraph"/>
      </w:pPr>
      <w:r>
        <w:t xml:space="preserve">Standard </w:t>
      </w:r>
      <w:r w:rsidRPr="00DD2F06">
        <w:t xml:space="preserve">HTTP </w:t>
      </w:r>
      <w:r>
        <w:t xml:space="preserve">status codes </w:t>
      </w:r>
      <w:r>
        <w:rPr>
          <w:rFonts w:hint="eastAsia"/>
        </w:rPr>
        <w:t xml:space="preserve">SHALL </w:t>
      </w:r>
      <w:r>
        <w:t>apply to this section.</w:t>
      </w:r>
    </w:p>
    <w:p w14:paraId="3F9ABB4A" w14:textId="7D8F3832" w:rsidR="009361FF" w:rsidRDefault="00B30DB5" w:rsidP="009361FF">
      <w:pPr>
        <w:pStyle w:val="NormalParagraph"/>
      </w:pPr>
      <w:r>
        <w:t>Status c</w:t>
      </w:r>
      <w:r w:rsidR="009361FF">
        <w:t>odes '1xx' (Information), '3xx' (Redirection), '4xx' (HTTP client error) and '5xx' (HTTP server error) MAY be used by the RSP Server (</w:t>
      </w:r>
      <w:r w:rsidR="007F2243">
        <w:t xml:space="preserve">i.e., </w:t>
      </w:r>
      <w:r w:rsidR="009361FF">
        <w:t>the HTTP server).</w:t>
      </w:r>
    </w:p>
    <w:p w14:paraId="2E0FD070" w14:textId="22171410" w:rsidR="009361FF" w:rsidRDefault="00B30DB5" w:rsidP="009361FF">
      <w:pPr>
        <w:pStyle w:val="NormalParagraph"/>
      </w:pPr>
      <w:r>
        <w:t xml:space="preserve">The retry policy for </w:t>
      </w:r>
      <w:r w:rsidR="009361FF">
        <w:t xml:space="preserve">HTTP request answered with </w:t>
      </w:r>
      <w:r>
        <w:t xml:space="preserve">status </w:t>
      </w:r>
      <w:r w:rsidR="009361FF">
        <w:t>codes '4xx' and '5xx' is out of scope of this specification.</w:t>
      </w:r>
    </w:p>
    <w:p w14:paraId="2FBC2843" w14:textId="7A6BCC53" w:rsidR="009361FF" w:rsidRDefault="009361FF" w:rsidP="009361FF">
      <w:pPr>
        <w:pStyle w:val="NormalParagraph"/>
      </w:pPr>
      <w:r>
        <w:t>A normal request-response function execution status (</w:t>
      </w:r>
      <w:r w:rsidR="00A508E6">
        <w:t xml:space="preserve">MXP </w:t>
      </w:r>
      <w:r>
        <w:t xml:space="preserve">Synchronous request-response) SHALL be indicated by the HTTP </w:t>
      </w:r>
      <w:r w:rsidR="00B30DB5">
        <w:t xml:space="preserve">status </w:t>
      </w:r>
      <w:r>
        <w:t>code '200' (OK) in the HTTP response, regardless whether the function response is an error or a success,</w:t>
      </w:r>
      <w:r w:rsidRPr="000275B0">
        <w:t xml:space="preserve"> </w:t>
      </w:r>
      <w:r>
        <w:t>as defined in SGP.02 [02].</w:t>
      </w:r>
    </w:p>
    <w:p w14:paraId="6061686E" w14:textId="148A773A" w:rsidR="009361FF" w:rsidRDefault="009361FF" w:rsidP="009361FF">
      <w:pPr>
        <w:pStyle w:val="NormalParagraph"/>
      </w:pPr>
      <w:r>
        <w:t>A normal notification function</w:t>
      </w:r>
      <w:r w:rsidRPr="007900F2">
        <w:t xml:space="preserve"> </w:t>
      </w:r>
      <w:r>
        <w:t>execution status</w:t>
      </w:r>
      <w:r w:rsidRPr="007900F2">
        <w:t xml:space="preserve"> </w:t>
      </w:r>
      <w:r>
        <w:t>(</w:t>
      </w:r>
      <w:r w:rsidR="00A508E6">
        <w:t xml:space="preserve">MXP </w:t>
      </w:r>
      <w:r>
        <w:t xml:space="preserve">Notification) SHALL be indicated by the HTTP </w:t>
      </w:r>
      <w:r w:rsidR="00B30DB5">
        <w:t xml:space="preserve">status </w:t>
      </w:r>
      <w:r>
        <w:t>code '204' (No Content) with an empty HTTP response body as defined in SGP.02 [02].</w:t>
      </w:r>
    </w:p>
    <w:p w14:paraId="13F038DA" w14:textId="1ED905D8" w:rsidR="009361FF" w:rsidRDefault="009361FF" w:rsidP="009361FF">
      <w:pPr>
        <w:pStyle w:val="NormalParagraph"/>
      </w:pPr>
      <w:r>
        <w:t xml:space="preserve">Other </w:t>
      </w:r>
      <w:r w:rsidR="00B30DB5">
        <w:t xml:space="preserve">status </w:t>
      </w:r>
      <w:r>
        <w:t xml:space="preserve">codes '2xx' SHALL </w:t>
      </w:r>
      <w:r w:rsidR="006D2548">
        <w:t xml:space="preserve">NOT </w:t>
      </w:r>
      <w:r>
        <w:t>be used</w:t>
      </w:r>
      <w:r w:rsidRPr="002E3644">
        <w:t xml:space="preserve"> </w:t>
      </w:r>
      <w:r>
        <w:t>by the RSP Server.</w:t>
      </w:r>
    </w:p>
    <w:p w14:paraId="01C1C476" w14:textId="6FB0D9F7" w:rsidR="009361FF" w:rsidRPr="00234258" w:rsidRDefault="00F66DD3" w:rsidP="00BD45AD">
      <w:pPr>
        <w:pStyle w:val="Heading2"/>
        <w:numPr>
          <w:ilvl w:val="0"/>
          <w:numId w:val="0"/>
        </w:numPr>
        <w:tabs>
          <w:tab w:val="left" w:pos="624"/>
        </w:tabs>
        <w:ind w:left="624" w:hanging="624"/>
      </w:pPr>
      <w:bookmarkStart w:id="3114" w:name="_Toc456596315"/>
      <w:bookmarkStart w:id="3115" w:name="_Toc473022835"/>
      <w:bookmarkStart w:id="3116" w:name="_Toc91761064"/>
      <w:bookmarkStart w:id="3117" w:name="_Toc114481392"/>
      <w:r w:rsidRPr="00234258">
        <w:t>6.4</w:t>
      </w:r>
      <w:r w:rsidRPr="00234258">
        <w:tab/>
      </w:r>
      <w:r w:rsidR="009361FF" w:rsidRPr="00234258">
        <w:t xml:space="preserve">Secure </w:t>
      </w:r>
      <w:r w:rsidR="009361FF">
        <w:t>C</w:t>
      </w:r>
      <w:r w:rsidR="009361FF" w:rsidRPr="00234258">
        <w:t xml:space="preserve">hannel </w:t>
      </w:r>
      <w:r w:rsidR="009361FF">
        <w:t>S</w:t>
      </w:r>
      <w:r w:rsidR="009361FF" w:rsidRPr="00234258">
        <w:t>et-</w:t>
      </w:r>
      <w:r w:rsidR="009361FF">
        <w:t>U</w:t>
      </w:r>
      <w:r w:rsidR="009361FF" w:rsidRPr="00234258">
        <w:t>p</w:t>
      </w:r>
      <w:r w:rsidR="009361FF">
        <w:t xml:space="preserve"> on ES2+</w:t>
      </w:r>
      <w:bookmarkEnd w:id="3114"/>
      <w:bookmarkEnd w:id="3115"/>
      <w:bookmarkEnd w:id="3116"/>
      <w:bookmarkEnd w:id="3117"/>
    </w:p>
    <w:p w14:paraId="019A9E5D" w14:textId="77777777" w:rsidR="009361FF" w:rsidRPr="001B7B30" w:rsidRDefault="009361FF" w:rsidP="009361FF">
      <w:pPr>
        <w:pStyle w:val="NormalParagraph"/>
      </w:pPr>
      <w:r w:rsidRPr="001B7B30">
        <w:t>The process of setting up secure channel is out of scope of this document. This process includes the exchange of the following information:</w:t>
      </w:r>
    </w:p>
    <w:p w14:paraId="23BA11CF" w14:textId="7BAB24D4"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Function requester and Function provider OIDs </w:t>
      </w:r>
      <w:r w:rsidR="009361FF">
        <w:t>and identity SHALL</w:t>
      </w:r>
      <w:r w:rsidR="009361FF" w:rsidRPr="001B7B30">
        <w:t xml:space="preserve"> be registered </w:t>
      </w:r>
      <w:r w:rsidR="009361FF">
        <w:t xml:space="preserve">to GSMA Policy Authority </w:t>
      </w:r>
      <w:r w:rsidR="009361FF" w:rsidRPr="001B7B30">
        <w:t>and respective values have been communicated to each party.</w:t>
      </w:r>
    </w:p>
    <w:p w14:paraId="3449E944" w14:textId="39F80A2D"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Function requester and Function provider URL </w:t>
      </w:r>
      <w:r w:rsidR="009361FF">
        <w:t>SHALL</w:t>
      </w:r>
      <w:r w:rsidR="009361FF" w:rsidRPr="001B7B30">
        <w:t xml:space="preserve"> have been communicated to each party</w:t>
      </w:r>
      <w:r w:rsidR="009361FF">
        <w:t>.</w:t>
      </w:r>
    </w:p>
    <w:p w14:paraId="1286AFCF" w14:textId="508FDC0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Function requester and Function provider parties’ trust </w:t>
      </w:r>
      <w:r w:rsidR="008F0FDE">
        <w:t>SHALL</w:t>
      </w:r>
      <w:r w:rsidR="008F0FDE" w:rsidRPr="001B7B30">
        <w:t xml:space="preserve"> </w:t>
      </w:r>
      <w:r w:rsidR="009361FF" w:rsidRPr="001B7B30">
        <w:t>have been established on an X-509 certificate chain basis.</w:t>
      </w:r>
    </w:p>
    <w:p w14:paraId="541348B7" w14:textId="78397D7B" w:rsidR="009361FF" w:rsidRPr="007A71CB" w:rsidRDefault="00F66DD3" w:rsidP="00BD45AD">
      <w:pPr>
        <w:pStyle w:val="Heading2"/>
        <w:numPr>
          <w:ilvl w:val="0"/>
          <w:numId w:val="0"/>
        </w:numPr>
        <w:tabs>
          <w:tab w:val="left" w:pos="624"/>
        </w:tabs>
        <w:ind w:left="624" w:hanging="624"/>
        <w:rPr>
          <w:lang w:val="en-US"/>
        </w:rPr>
      </w:pPr>
      <w:bookmarkStart w:id="3118" w:name="_Toc456596316"/>
      <w:bookmarkStart w:id="3119" w:name="_Toc473022836"/>
      <w:bookmarkStart w:id="3120" w:name="_Toc91761065"/>
      <w:bookmarkStart w:id="3121" w:name="_Toc114481393"/>
      <w:r w:rsidRPr="007A71CB">
        <w:rPr>
          <w:lang w:val="en-US"/>
        </w:rPr>
        <w:t>6.5</w:t>
      </w:r>
      <w:r w:rsidRPr="007A71CB">
        <w:rPr>
          <w:lang w:val="en-US"/>
        </w:rPr>
        <w:tab/>
      </w:r>
      <w:r w:rsidR="009361FF" w:rsidRPr="0059089A">
        <w:t>Function Binding in JSO</w:t>
      </w:r>
      <w:r w:rsidR="009361FF">
        <w:t>N</w:t>
      </w:r>
      <w:bookmarkEnd w:id="3118"/>
      <w:bookmarkEnd w:id="3119"/>
      <w:bookmarkEnd w:id="3120"/>
      <w:bookmarkEnd w:id="3121"/>
    </w:p>
    <w:p w14:paraId="02D972A2" w14:textId="77777777" w:rsidR="009361FF" w:rsidRDefault="009361FF" w:rsidP="009361FF">
      <w:pPr>
        <w:pStyle w:val="NormalParagraph"/>
      </w:pPr>
      <w:r w:rsidRPr="00C36D4D">
        <w:t>JSON (JavaScript Object Notation) is a lightweight data-interchange format. It is based on a subset of the JavaScript Programming Language</w:t>
      </w:r>
      <w:r w:rsidRPr="00B43806">
        <w:t>. JSON is a text format that is completely language independent.</w:t>
      </w:r>
    </w:p>
    <w:p w14:paraId="0593CE05" w14:textId="20F02B41" w:rsidR="00672304" w:rsidRPr="00CF102B" w:rsidRDefault="00672304" w:rsidP="009361FF">
      <w:pPr>
        <w:pStyle w:val="NormalParagraph"/>
        <w:rPr>
          <w:rFonts w:eastAsia="Times New Roman"/>
          <w:lang w:eastAsia="ko-KR"/>
        </w:rPr>
      </w:pPr>
      <w:r w:rsidRPr="00CF102B">
        <w:rPr>
          <w:rFonts w:eastAsia="Times New Roman"/>
          <w:lang w:eastAsia="ko-KR"/>
        </w:rPr>
        <w:t>Only the characters that are mandatory to escape (Quotation mark, reverse solidus, and the control characters) SHALL be escaped in a JSON string value as specified in RFC 7159 [68] section 7. Other characters SHALL NOT be escaped.</w:t>
      </w:r>
    </w:p>
    <w:p w14:paraId="6B0F5A0F" w14:textId="0EE16702" w:rsidR="009361FF" w:rsidRDefault="00F66DD3" w:rsidP="00BD45AD">
      <w:pPr>
        <w:pStyle w:val="Heading3"/>
        <w:numPr>
          <w:ilvl w:val="0"/>
          <w:numId w:val="0"/>
        </w:numPr>
        <w:tabs>
          <w:tab w:val="left" w:pos="851"/>
        </w:tabs>
        <w:ind w:left="851" w:hanging="851"/>
      </w:pPr>
      <w:bookmarkStart w:id="3122" w:name="_Toc456596317"/>
      <w:bookmarkStart w:id="3123" w:name="_Toc473022837"/>
      <w:bookmarkStart w:id="3124" w:name="_Toc91761066"/>
      <w:bookmarkStart w:id="3125" w:name="_Toc114481394"/>
      <w:r>
        <w:rPr>
          <w:sz w:val="22"/>
        </w:rPr>
        <w:t>6.5.1</w:t>
      </w:r>
      <w:r>
        <w:rPr>
          <w:sz w:val="22"/>
        </w:rPr>
        <w:tab/>
      </w:r>
      <w:r w:rsidR="009361FF">
        <w:t>JSON message definition</w:t>
      </w:r>
      <w:bookmarkEnd w:id="3122"/>
      <w:bookmarkEnd w:id="3123"/>
      <w:bookmarkEnd w:id="3124"/>
      <w:bookmarkEnd w:id="3125"/>
    </w:p>
    <w:p w14:paraId="46FEEDE8" w14:textId="1F0CB547" w:rsidR="009361FF" w:rsidRPr="00B43806" w:rsidRDefault="009361FF" w:rsidP="009361FF">
      <w:pPr>
        <w:pStyle w:val="NormalParagraph"/>
      </w:pPr>
      <w:r w:rsidRPr="00C36D4D">
        <w:t xml:space="preserve">The Function </w:t>
      </w:r>
      <w:r w:rsidR="008D245A">
        <w:t>R</w:t>
      </w:r>
      <w:r w:rsidRPr="00C36D4D">
        <w:t xml:space="preserve">equester and the Function </w:t>
      </w:r>
      <w:r>
        <w:t>P</w:t>
      </w:r>
      <w:r w:rsidRPr="00C36D4D">
        <w:t>rovider SHALL exchange the JSON objects in HTTP messages as follows.</w:t>
      </w:r>
    </w:p>
    <w:p w14:paraId="3CF9C2CF" w14:textId="050794BA" w:rsidR="009361FF" w:rsidRPr="001E0A4C" w:rsidRDefault="00F66DD3" w:rsidP="00BD45AD">
      <w:pPr>
        <w:pStyle w:val="ListBullet1"/>
        <w:ind w:left="680" w:hanging="340"/>
      </w:pPr>
      <w:r w:rsidRPr="001E0A4C">
        <w:rPr>
          <w:rFonts w:ascii="Symbol" w:hAnsi="Symbol"/>
        </w:rPr>
        <w:t></w:t>
      </w:r>
      <w:r w:rsidRPr="001E0A4C">
        <w:rPr>
          <w:rFonts w:ascii="Symbol" w:hAnsi="Symbol"/>
        </w:rPr>
        <w:tab/>
      </w:r>
      <w:r w:rsidR="009361FF" w:rsidRPr="00DD2F06">
        <w:t>HTTP Request</w:t>
      </w:r>
      <w:r w:rsidR="009361FF">
        <w:rPr>
          <w:rFonts w:hint="eastAsia"/>
        </w:rPr>
        <w:t xml:space="preserve"> SHALL have the following format.</w:t>
      </w:r>
    </w:p>
    <w:p w14:paraId="54B35DC2" w14:textId="77777777" w:rsidR="009361FF" w:rsidRPr="00BD45AD" w:rsidRDefault="009361F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hAnsi="Consolas" w:cs="Consolas"/>
          <w:sz w:val="20"/>
        </w:rPr>
      </w:pPr>
      <w:r w:rsidRPr="00BD45AD">
        <w:rPr>
          <w:rFonts w:ascii="Consolas" w:hAnsi="Consolas" w:cs="Consolas"/>
          <w:sz w:val="20"/>
        </w:rPr>
        <w:t>HTTP POST &lt;HTTP Path&gt; HTTP/1.1</w:t>
      </w:r>
    </w:p>
    <w:p w14:paraId="0020BE29" w14:textId="77777777" w:rsidR="009361FF" w:rsidRPr="00BD45AD" w:rsidRDefault="009361F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hAnsi="Consolas" w:cs="Consolas"/>
          <w:sz w:val="20"/>
        </w:rPr>
      </w:pPr>
      <w:r w:rsidRPr="00BD45AD">
        <w:rPr>
          <w:rFonts w:ascii="Consolas" w:hAnsi="Consolas" w:cs="Consolas"/>
          <w:sz w:val="20"/>
        </w:rPr>
        <w:t>Host: &lt;Server Address&gt;</w:t>
      </w:r>
    </w:p>
    <w:p w14:paraId="032BE6D7" w14:textId="45932A07" w:rsidR="009361FF" w:rsidRPr="00BD45AD" w:rsidRDefault="009361F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hAnsi="Consolas" w:cs="Consolas"/>
          <w:sz w:val="20"/>
        </w:rPr>
      </w:pPr>
      <w:r w:rsidRPr="00BD45AD">
        <w:rPr>
          <w:rFonts w:ascii="Consolas" w:hAnsi="Consolas" w:cs="Consolas"/>
          <w:sz w:val="20"/>
        </w:rPr>
        <w:t xml:space="preserve">User-Agent: </w:t>
      </w:r>
      <w:r w:rsidR="006A2AFC">
        <w:rPr>
          <w:rFonts w:ascii="Consolas" w:eastAsiaTheme="minorEastAsia" w:hAnsi="Consolas" w:cs="Consolas" w:hint="eastAsia"/>
          <w:sz w:val="20"/>
          <w:lang w:eastAsia="ko-KR"/>
        </w:rPr>
        <w:t>&lt;User Agent&gt;</w:t>
      </w:r>
    </w:p>
    <w:p w14:paraId="46438592" w14:textId="77777777" w:rsidR="009361FF" w:rsidRPr="00A37D99" w:rsidRDefault="009361F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A37D99">
        <w:rPr>
          <w:rFonts w:ascii="Consolas" w:hAnsi="Consolas" w:cs="Consolas"/>
          <w:sz w:val="20"/>
        </w:rPr>
        <w:t>X-Admin-Protocol: gsma/rsp/v&lt;x.y.z&gt;</w:t>
      </w:r>
    </w:p>
    <w:p w14:paraId="2768147C" w14:textId="7D198F20" w:rsidR="009361FF" w:rsidRPr="00D118A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D118AF">
        <w:rPr>
          <w:rFonts w:ascii="Consolas" w:eastAsia="Times New Roman" w:hAnsi="Consolas" w:cs="Consolas"/>
          <w:sz w:val="20"/>
          <w:lang w:eastAsia="ko-KR"/>
        </w:rPr>
        <w:t>Content-Type: application/json</w:t>
      </w:r>
      <w:r w:rsidR="00346E87" w:rsidRPr="00D118AF">
        <w:rPr>
          <w:rFonts w:ascii="Consolas" w:eastAsia="Times New Roman" w:hAnsi="Consolas" w:cs="Consolas"/>
          <w:sz w:val="20"/>
          <w:lang w:eastAsia="ko-KR"/>
        </w:rPr>
        <w:t>;charset=UTF-8</w:t>
      </w:r>
    </w:p>
    <w:p w14:paraId="5EE6A685"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Content-Length:</w:t>
      </w:r>
      <w:r w:rsidRPr="00CF102B">
        <w:rPr>
          <w:rFonts w:ascii="Consolas" w:eastAsia="Times New Roman" w:hAnsi="Consolas" w:cs="Consolas" w:hint="eastAsia"/>
          <w:sz w:val="20"/>
          <w:lang w:eastAsia="ko-KR"/>
        </w:rPr>
        <w:t xml:space="preserve"> &lt;Length of the JSON </w:t>
      </w:r>
      <w:r w:rsidRPr="00CF102B">
        <w:rPr>
          <w:rFonts w:ascii="Consolas" w:eastAsia="Times New Roman" w:hAnsi="Consolas" w:cs="Consolas"/>
          <w:sz w:val="20"/>
          <w:lang w:eastAsia="ko-KR"/>
        </w:rPr>
        <w:t>requestMessage</w:t>
      </w:r>
      <w:r w:rsidRPr="00CF102B">
        <w:rPr>
          <w:rFonts w:ascii="Consolas" w:eastAsia="Times New Roman" w:hAnsi="Consolas" w:cs="Consolas" w:hint="eastAsia"/>
          <w:sz w:val="20"/>
          <w:lang w:eastAsia="ko-KR"/>
        </w:rPr>
        <w:t>&gt;</w:t>
      </w:r>
    </w:p>
    <w:p w14:paraId="518F357A"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p>
    <w:p w14:paraId="7E035824"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&lt;JSON requestMessage&gt;</w:t>
      </w:r>
    </w:p>
    <w:p w14:paraId="61596093" w14:textId="77777777" w:rsidR="009361FF" w:rsidRDefault="009361FF" w:rsidP="009361FF">
      <w:pPr>
        <w:pStyle w:val="NormalParagraph"/>
      </w:pPr>
    </w:p>
    <w:p w14:paraId="3CDADF37" w14:textId="77777777" w:rsidR="009361FF" w:rsidRDefault="009361FF" w:rsidP="009361FF">
      <w:pPr>
        <w:pStyle w:val="NormalParagraph"/>
      </w:pPr>
      <w:r>
        <w:t>The &lt;</w:t>
      </w:r>
      <w:r w:rsidRPr="002D7132">
        <w:rPr>
          <w:rFonts w:ascii="Consolas" w:hAnsi="Consolas" w:cs="Consolas"/>
        </w:rPr>
        <w:t>HTTP Path</w:t>
      </w:r>
      <w:r>
        <w:t>&gt; is used to indicate which function execution is requested by the HTTP client. The list of defined &lt;</w:t>
      </w:r>
      <w:r w:rsidRPr="002D7132">
        <w:rPr>
          <w:rFonts w:ascii="Consolas" w:hAnsi="Consolas" w:cs="Consolas"/>
        </w:rPr>
        <w:t>HTTP Path</w:t>
      </w:r>
      <w:r>
        <w:t>&gt; are described in section 6.5.2.</w:t>
      </w:r>
    </w:p>
    <w:p w14:paraId="33B20577" w14:textId="21AD00E2" w:rsidR="009361FF" w:rsidRPr="00DD2F06" w:rsidRDefault="00F66DD3" w:rsidP="00BD45AD">
      <w:pPr>
        <w:pStyle w:val="ListBullet1"/>
        <w:ind w:left="680" w:hanging="340"/>
      </w:pPr>
      <w:r w:rsidRPr="00DD2F06">
        <w:rPr>
          <w:rFonts w:ascii="Symbol" w:hAnsi="Symbol"/>
        </w:rPr>
        <w:t></w:t>
      </w:r>
      <w:r w:rsidRPr="00DD2F06">
        <w:rPr>
          <w:rFonts w:ascii="Symbol" w:hAnsi="Symbol"/>
        </w:rPr>
        <w:tab/>
      </w:r>
      <w:r w:rsidR="009361FF" w:rsidRPr="00DD2F06">
        <w:t>HTTP Response</w:t>
      </w:r>
      <w:r w:rsidR="009361FF" w:rsidRPr="00F96E8D">
        <w:t xml:space="preserve"> SHALL have the following format.</w:t>
      </w:r>
    </w:p>
    <w:p w14:paraId="4F8880D1"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 xml:space="preserve">HTTP/1.1 </w:t>
      </w:r>
      <w:r w:rsidRPr="00CF102B">
        <w:rPr>
          <w:rFonts w:ascii="Consolas" w:eastAsia="Times New Roman" w:hAnsi="Consolas" w:cs="Consolas" w:hint="eastAsia"/>
          <w:sz w:val="20"/>
          <w:lang w:eastAsia="ko-KR"/>
        </w:rPr>
        <w:t>&lt;HTTP Status Code&gt;</w:t>
      </w:r>
    </w:p>
    <w:p w14:paraId="42C2C2EB" w14:textId="51DE981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X-Admin-Protocol: gsma/</w:t>
      </w:r>
      <w:r w:rsidRPr="00CF102B">
        <w:rPr>
          <w:rFonts w:ascii="Consolas" w:eastAsia="Times New Roman" w:hAnsi="Consolas" w:cs="Consolas" w:hint="eastAsia"/>
          <w:sz w:val="20"/>
          <w:lang w:eastAsia="ko-KR"/>
        </w:rPr>
        <w:t>rsp</w:t>
      </w:r>
      <w:r w:rsidRPr="00CF102B">
        <w:rPr>
          <w:rFonts w:ascii="Consolas" w:eastAsia="Times New Roman" w:hAnsi="Consolas" w:cs="Consolas"/>
          <w:sz w:val="20"/>
          <w:lang w:eastAsia="ko-KR"/>
        </w:rPr>
        <w:t>/</w:t>
      </w:r>
      <w:r w:rsidR="007C3217" w:rsidRPr="00CF102B">
        <w:rPr>
          <w:rFonts w:ascii="Consolas" w:eastAsia="Times New Roman" w:hAnsi="Consolas" w:cs="Consolas"/>
          <w:sz w:val="20"/>
          <w:lang w:eastAsia="ko-KR"/>
        </w:rPr>
        <w:t>v</w:t>
      </w:r>
      <w:r w:rsidRPr="00CF102B">
        <w:rPr>
          <w:rFonts w:ascii="Consolas" w:eastAsia="Times New Roman" w:hAnsi="Consolas" w:cs="Consolas"/>
          <w:sz w:val="20"/>
          <w:lang w:eastAsia="ko-KR"/>
        </w:rPr>
        <w:t>&lt;x.y.z&gt;</w:t>
      </w:r>
    </w:p>
    <w:p w14:paraId="44BC87EA" w14:textId="1CC42A87"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A37D99">
        <w:rPr>
          <w:rFonts w:ascii="Consolas" w:eastAsia="Times New Roman" w:hAnsi="Consolas" w:cs="Consolas"/>
          <w:sz w:val="20"/>
          <w:lang w:val="fr-FR" w:eastAsia="ko-KR"/>
        </w:rPr>
        <w:t>Content-Type: application/json</w:t>
      </w:r>
      <w:r w:rsidR="00346E87" w:rsidRPr="00A37D99">
        <w:rPr>
          <w:rFonts w:ascii="Consolas" w:eastAsia="Times New Roman" w:hAnsi="Consolas" w:cs="Consolas"/>
          <w:sz w:val="20"/>
          <w:lang w:val="fr-FR" w:eastAsia="ko-KR"/>
        </w:rPr>
        <w:t>;charset=UTF-8</w:t>
      </w:r>
    </w:p>
    <w:p w14:paraId="0FB6EDF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Content-Length:</w:t>
      </w:r>
      <w:r w:rsidRPr="00CF102B">
        <w:rPr>
          <w:rFonts w:ascii="Consolas" w:eastAsia="Times New Roman" w:hAnsi="Consolas" w:cs="Consolas" w:hint="eastAsia"/>
          <w:sz w:val="20"/>
          <w:lang w:eastAsia="ko-KR"/>
        </w:rPr>
        <w:t xml:space="preserve"> &lt;Length of the JSON </w:t>
      </w:r>
      <w:r w:rsidRPr="00CF102B">
        <w:rPr>
          <w:rFonts w:ascii="Consolas" w:eastAsia="Times New Roman" w:hAnsi="Consolas" w:cs="Consolas"/>
          <w:sz w:val="20"/>
          <w:lang w:eastAsia="ko-KR"/>
        </w:rPr>
        <w:t>responseMessage</w:t>
      </w:r>
      <w:r w:rsidRPr="00CF102B">
        <w:rPr>
          <w:rFonts w:ascii="Consolas" w:eastAsia="Times New Roman" w:hAnsi="Consolas" w:cs="Consolas" w:hint="eastAsia"/>
          <w:sz w:val="20"/>
          <w:lang w:eastAsia="ko-KR"/>
        </w:rPr>
        <w:t>&gt;</w:t>
      </w:r>
    </w:p>
    <w:p w14:paraId="77D48514"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p>
    <w:p w14:paraId="2F025AB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&lt;JSON responseMessage&gt;</w:t>
      </w:r>
    </w:p>
    <w:p w14:paraId="085FAB8D" w14:textId="77777777" w:rsidR="009361FF" w:rsidRDefault="009361FF" w:rsidP="009361FF">
      <w:pPr>
        <w:pStyle w:val="NormalParagraph"/>
      </w:pPr>
    </w:p>
    <w:p w14:paraId="5944FE1D" w14:textId="39C02217" w:rsidR="009361FF" w:rsidRPr="00B83BC0" w:rsidRDefault="00F66DD3" w:rsidP="00BD45AD">
      <w:pPr>
        <w:pStyle w:val="Heading4"/>
        <w:numPr>
          <w:ilvl w:val="0"/>
          <w:numId w:val="0"/>
        </w:numPr>
        <w:tabs>
          <w:tab w:val="left" w:pos="1077"/>
        </w:tabs>
        <w:ind w:left="1077" w:hanging="1077"/>
        <w:rPr>
          <w:lang w:bidi="ar-SA"/>
        </w:rPr>
      </w:pPr>
      <w:bookmarkStart w:id="3126" w:name="_Toc91761067"/>
      <w:r w:rsidRPr="00B83BC0">
        <w:rPr>
          <w:lang w:bidi="ar-SA"/>
        </w:rPr>
        <w:t>6.5.1.</w:t>
      </w:r>
      <w:r w:rsidR="008D245A">
        <w:rPr>
          <w:lang w:bidi="ar-SA"/>
        </w:rPr>
        <w:t>1</w:t>
      </w:r>
      <w:r w:rsidRPr="00B83BC0">
        <w:rPr>
          <w:lang w:bidi="ar-SA"/>
        </w:rPr>
        <w:tab/>
      </w:r>
      <w:r w:rsidR="009361FF">
        <w:rPr>
          <w:lang w:bidi="ar-SA"/>
        </w:rPr>
        <w:t xml:space="preserve">Definition of </w:t>
      </w:r>
      <w:r w:rsidR="009361FF" w:rsidRPr="001A2434">
        <w:rPr>
          <w:lang w:bidi="ar-SA"/>
        </w:rPr>
        <w:t xml:space="preserve">&lt;JSON </w:t>
      </w:r>
      <w:r w:rsidR="009361FF">
        <w:rPr>
          <w:lang w:bidi="ar-SA"/>
        </w:rPr>
        <w:t>requestM</w:t>
      </w:r>
      <w:r w:rsidR="009361FF" w:rsidRPr="001A2434">
        <w:rPr>
          <w:lang w:bidi="ar-SA"/>
        </w:rPr>
        <w:t>essage&gt;</w:t>
      </w:r>
      <w:bookmarkEnd w:id="3126"/>
    </w:p>
    <w:p w14:paraId="46D579B9" w14:textId="77777777" w:rsidR="009361FF" w:rsidRPr="00C36D4D" w:rsidRDefault="009361FF" w:rsidP="009361FF">
      <w:pPr>
        <w:pStyle w:val="NormalParagraph"/>
      </w:pPr>
      <w:r w:rsidRPr="00C36D4D">
        <w:t>&lt;JSON requestMessage&gt; is the combination of:</w:t>
      </w:r>
    </w:p>
    <w:p w14:paraId="06AB8A39" w14:textId="37F59C76"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&lt;JSON requestHeader&gt;</w:t>
      </w:r>
    </w:p>
    <w:p w14:paraId="7DE26247" w14:textId="0753E144"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&lt;JSON body&gt; which depends on the function called</w:t>
      </w:r>
    </w:p>
    <w:p w14:paraId="70E1391F" w14:textId="56A515AA" w:rsidR="009361FF" w:rsidRPr="00CF102B" w:rsidRDefault="000764E1" w:rsidP="009361FF">
      <w:pPr>
        <w:pStyle w:val="NormalParagraph"/>
        <w:rPr>
          <w:rFonts w:eastAsia="Times New Roman"/>
          <w:lang w:eastAsia="ko-KR"/>
        </w:rPr>
      </w:pPr>
      <w:r>
        <w:t xml:space="preserve">HTTP messages for </w:t>
      </w:r>
      <w:r w:rsidR="009361FF" w:rsidRPr="00C36D4D">
        <w:t xml:space="preserve">ES9+ </w:t>
      </w:r>
      <w:r>
        <w:t xml:space="preserve">and ES11 </w:t>
      </w:r>
      <w:r w:rsidR="009361FF" w:rsidRPr="00C36D4D">
        <w:t xml:space="preserve">SHALL </w:t>
      </w:r>
      <w:r w:rsidR="006D2548" w:rsidRPr="00C36D4D">
        <w:t xml:space="preserve">NOT </w:t>
      </w:r>
      <w:r w:rsidR="009361FF" w:rsidRPr="00C36D4D">
        <w:t>contain the &lt;JSON requestHeader&gt;.</w:t>
      </w:r>
    </w:p>
    <w:p w14:paraId="0B5959DE" w14:textId="1AE89424" w:rsidR="009361FF" w:rsidRPr="00B83BC0" w:rsidRDefault="00F66DD3" w:rsidP="00BD45AD">
      <w:pPr>
        <w:pStyle w:val="Heading4"/>
        <w:numPr>
          <w:ilvl w:val="0"/>
          <w:numId w:val="0"/>
        </w:numPr>
        <w:tabs>
          <w:tab w:val="left" w:pos="1077"/>
        </w:tabs>
        <w:ind w:left="1077" w:hanging="1077"/>
        <w:rPr>
          <w:lang w:bidi="ar-SA"/>
        </w:rPr>
      </w:pPr>
      <w:bookmarkStart w:id="3127" w:name="_Toc91761068"/>
      <w:r w:rsidRPr="00B83BC0">
        <w:rPr>
          <w:lang w:bidi="ar-SA"/>
        </w:rPr>
        <w:t>6.5.1.</w:t>
      </w:r>
      <w:r w:rsidR="008D245A">
        <w:rPr>
          <w:lang w:bidi="ar-SA"/>
        </w:rPr>
        <w:t>2</w:t>
      </w:r>
      <w:r w:rsidRPr="00B83BC0">
        <w:rPr>
          <w:lang w:bidi="ar-SA"/>
        </w:rPr>
        <w:tab/>
      </w:r>
      <w:r w:rsidR="009361FF">
        <w:rPr>
          <w:lang w:bidi="ar-SA"/>
        </w:rPr>
        <w:t xml:space="preserve">Definition of </w:t>
      </w:r>
      <w:r w:rsidR="009361FF" w:rsidRPr="001A2434">
        <w:rPr>
          <w:lang w:bidi="ar-SA"/>
        </w:rPr>
        <w:t xml:space="preserve">&lt;JSON </w:t>
      </w:r>
      <w:r w:rsidR="009361FF">
        <w:rPr>
          <w:lang w:bidi="ar-SA"/>
        </w:rPr>
        <w:t>responseM</w:t>
      </w:r>
      <w:r w:rsidR="009361FF" w:rsidRPr="001A2434">
        <w:rPr>
          <w:lang w:bidi="ar-SA"/>
        </w:rPr>
        <w:t>essage&gt;</w:t>
      </w:r>
      <w:bookmarkEnd w:id="3127"/>
    </w:p>
    <w:p w14:paraId="7DD95A02" w14:textId="77777777" w:rsidR="009361FF" w:rsidRPr="00C36D4D" w:rsidRDefault="009361FF" w:rsidP="009361FF">
      <w:pPr>
        <w:pStyle w:val="NormalParagraph"/>
      </w:pPr>
      <w:r w:rsidRPr="00C36D4D">
        <w:t>&lt;JSON responseMessage&gt; is the combination of:</w:t>
      </w:r>
    </w:p>
    <w:p w14:paraId="165F000E" w14:textId="11CEFD49"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&lt;JSON responseHeader&gt;</w:t>
      </w:r>
    </w:p>
    <w:p w14:paraId="5591E057" w14:textId="3BF71AE1"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&lt;JSON body&gt; which depends on the function called</w:t>
      </w:r>
    </w:p>
    <w:p w14:paraId="58585FD7" w14:textId="6787DD00" w:rsidR="009361FF" w:rsidRPr="00B43806" w:rsidRDefault="009361FF" w:rsidP="009361FF">
      <w:pPr>
        <w:pStyle w:val="NormalParagraph"/>
      </w:pPr>
      <w:r w:rsidRPr="00AB5323">
        <w:t xml:space="preserve">The HTTP POST response body SHALL be empty for </w:t>
      </w:r>
      <w:r w:rsidR="00A508E6" w:rsidRPr="00AB5323">
        <w:t>M</w:t>
      </w:r>
      <w:r w:rsidR="00A508E6">
        <w:t>X</w:t>
      </w:r>
      <w:r w:rsidR="00A508E6" w:rsidRPr="00AB5323">
        <w:t xml:space="preserve">P </w:t>
      </w:r>
      <w:r w:rsidRPr="00AB5323">
        <w:t>notification message (see section 6.3).</w:t>
      </w:r>
    </w:p>
    <w:p w14:paraId="5161AD12" w14:textId="6236447B" w:rsidR="009361FF" w:rsidRDefault="00F66DD3" w:rsidP="00BD45AD">
      <w:pPr>
        <w:pStyle w:val="Heading4"/>
        <w:numPr>
          <w:ilvl w:val="0"/>
          <w:numId w:val="0"/>
        </w:numPr>
        <w:tabs>
          <w:tab w:val="left" w:pos="1077"/>
        </w:tabs>
        <w:ind w:left="1077" w:hanging="1077"/>
        <w:rPr>
          <w:lang w:bidi="ar-SA"/>
        </w:rPr>
      </w:pPr>
      <w:bookmarkStart w:id="3128" w:name="_Toc91761069"/>
      <w:r>
        <w:rPr>
          <w:lang w:bidi="ar-SA"/>
        </w:rPr>
        <w:t>6.5.1.</w:t>
      </w:r>
      <w:r w:rsidR="008D245A">
        <w:rPr>
          <w:lang w:bidi="ar-SA"/>
        </w:rPr>
        <w:t>3</w:t>
      </w:r>
      <w:r>
        <w:rPr>
          <w:lang w:bidi="ar-SA"/>
        </w:rPr>
        <w:tab/>
      </w:r>
      <w:r w:rsidR="009361FF">
        <w:rPr>
          <w:lang w:bidi="ar-SA"/>
        </w:rPr>
        <w:t xml:space="preserve">Definition of </w:t>
      </w:r>
      <w:r w:rsidR="009361FF" w:rsidRPr="001A2434">
        <w:rPr>
          <w:lang w:bidi="ar-SA"/>
        </w:rPr>
        <w:t>&lt;</w:t>
      </w:r>
      <w:r w:rsidR="009361FF" w:rsidRPr="00CF102B">
        <w:rPr>
          <w:rFonts w:ascii="Arial" w:hAnsi="Arial" w:cs="Times New Roman"/>
        </w:rPr>
        <w:t xml:space="preserve">JSON </w:t>
      </w:r>
      <w:r w:rsidR="009361FF" w:rsidRPr="00CF102B">
        <w:t>requestHeader</w:t>
      </w:r>
      <w:r w:rsidR="009361FF" w:rsidRPr="001A2434">
        <w:rPr>
          <w:lang w:bidi="ar-SA"/>
        </w:rPr>
        <w:t>&gt;</w:t>
      </w:r>
      <w:bookmarkEnd w:id="3128"/>
    </w:p>
    <w:p w14:paraId="2B396FF2" w14:textId="77777777" w:rsidR="009361FF" w:rsidRPr="00B43806" w:rsidRDefault="009361FF" w:rsidP="009361FF">
      <w:pPr>
        <w:pStyle w:val="NormalParagraph"/>
      </w:pPr>
      <w:r w:rsidRPr="00C36D4D">
        <w:t>The &lt;</w:t>
      </w:r>
      <w:r w:rsidRPr="00B43806">
        <w:t>JSON requestHeader&gt; maps the function input header.</w:t>
      </w:r>
    </w:p>
    <w:p w14:paraId="558859AD"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6AE5159D" w14:textId="56EE09B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"header": {</w:t>
      </w:r>
    </w:p>
    <w:p w14:paraId="717B2B15" w14:textId="04F75B9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1D30B8FF" w14:textId="20818CD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135C58E" w14:textId="2504FDE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"functionRequesterIdentifier"</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6E8DE42" w14:textId="4B8D730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1EA3659E" w14:textId="0C83249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"identification of the function requester</w:t>
      </w:r>
      <w:r w:rsidR="00CF4B89" w:rsidRPr="00CF102B">
        <w:rPr>
          <w:rFonts w:ascii="Consolas" w:eastAsia="Times New Roman" w:hAnsi="Consolas" w:cs="Consolas"/>
          <w:sz w:val="20"/>
          <w:lang w:eastAsia="ko-KR"/>
        </w:rPr>
        <w:t>, or the entity on behalf of which the function requester operates</w:t>
      </w:r>
      <w:r w:rsidRPr="00CF102B">
        <w:rPr>
          <w:rFonts w:ascii="Consolas" w:eastAsia="Times New Roman" w:hAnsi="Consolas" w:cs="Consolas"/>
          <w:sz w:val="20"/>
          <w:lang w:eastAsia="ko-KR"/>
        </w:rPr>
        <w:t>"</w:t>
      </w:r>
    </w:p>
    <w:p w14:paraId="7D7E177E"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69582658" w14:textId="1E1FAC8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"functionCallIdentifier"</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5C3FB9F" w14:textId="402A20D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7A98F40D" w14:textId="2B3BA11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"identification of the function call"</w:t>
      </w:r>
    </w:p>
    <w:p w14:paraId="58D78923"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FB4EBA4"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w:t>
      </w:r>
    </w:p>
    <w:p w14:paraId="3AC0C9F2" w14:textId="29A0C5C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["functionRequesterIdentifier", "functionCallIdentifier"]</w:t>
      </w:r>
    </w:p>
    <w:p w14:paraId="11101AD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31E1657F"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2EFF7B00" w14:textId="77777777" w:rsidR="009361FF" w:rsidRDefault="009361FF" w:rsidP="009361FF">
      <w:pPr>
        <w:pStyle w:val="NormalParagraph"/>
      </w:pPr>
    </w:p>
    <w:p w14:paraId="1E832827" w14:textId="17D040E2" w:rsidR="009361FF" w:rsidRDefault="00F66DD3" w:rsidP="00BD45AD">
      <w:pPr>
        <w:pStyle w:val="Heading4"/>
        <w:numPr>
          <w:ilvl w:val="0"/>
          <w:numId w:val="0"/>
        </w:numPr>
        <w:tabs>
          <w:tab w:val="left" w:pos="1077"/>
        </w:tabs>
        <w:ind w:left="1077" w:hanging="1077"/>
        <w:rPr>
          <w:lang w:bidi="ar-SA"/>
        </w:rPr>
      </w:pPr>
      <w:bookmarkStart w:id="3129" w:name="_Toc91761070"/>
      <w:r>
        <w:rPr>
          <w:lang w:bidi="ar-SA"/>
        </w:rPr>
        <w:t>6.5.1.</w:t>
      </w:r>
      <w:r w:rsidR="008D245A">
        <w:rPr>
          <w:lang w:bidi="ar-SA"/>
        </w:rPr>
        <w:t>4</w:t>
      </w:r>
      <w:r>
        <w:rPr>
          <w:lang w:bidi="ar-SA"/>
        </w:rPr>
        <w:tab/>
      </w:r>
      <w:r w:rsidR="009361FF">
        <w:rPr>
          <w:lang w:bidi="ar-SA"/>
        </w:rPr>
        <w:t xml:space="preserve">Definition of </w:t>
      </w:r>
      <w:r w:rsidR="009361FF" w:rsidRPr="001A2434">
        <w:rPr>
          <w:lang w:bidi="ar-SA"/>
        </w:rPr>
        <w:t>&lt;</w:t>
      </w:r>
      <w:r w:rsidR="009361FF" w:rsidRPr="00CF102B">
        <w:rPr>
          <w:rFonts w:ascii="Arial" w:hAnsi="Arial" w:cs="Times New Roman"/>
        </w:rPr>
        <w:t xml:space="preserve">JSON </w:t>
      </w:r>
      <w:r w:rsidR="009361FF" w:rsidRPr="00CF102B">
        <w:t>responseHeader</w:t>
      </w:r>
      <w:r w:rsidR="009361FF" w:rsidRPr="001A2434">
        <w:rPr>
          <w:lang w:bidi="ar-SA"/>
        </w:rPr>
        <w:t>&gt;</w:t>
      </w:r>
      <w:bookmarkEnd w:id="3129"/>
    </w:p>
    <w:p w14:paraId="28A82999" w14:textId="77777777" w:rsidR="009361FF" w:rsidRPr="00B43806" w:rsidRDefault="009361FF" w:rsidP="009361FF">
      <w:pPr>
        <w:pStyle w:val="NormalParagraph"/>
      </w:pPr>
      <w:r w:rsidRPr="00C36D4D">
        <w:t>The &lt;</w:t>
      </w:r>
      <w:r w:rsidRPr="00B43806">
        <w:t>JSON re</w:t>
      </w:r>
      <w:r>
        <w:t>sponse</w:t>
      </w:r>
      <w:r w:rsidRPr="00B43806">
        <w:t>Header&gt; maps the function output header.</w:t>
      </w:r>
    </w:p>
    <w:p w14:paraId="5650ACB8"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6FFEFC63" w14:textId="2B55CC8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"header"</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2425513C" w14:textId="1595551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"object",</w:t>
      </w:r>
    </w:p>
    <w:p w14:paraId="46AA3A98" w14:textId="1CEEA76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0B96C438" w14:textId="0A98F5E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"functionExecutionStatus"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31F25A82" w14:textId="291E96C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"object",</w:t>
      </w:r>
    </w:p>
    <w:p w14:paraId="3986EF9D" w14:textId="158C284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"Whether the function has been processed correctly or not"</w:t>
      </w:r>
      <w:r w:rsidR="000A4214">
        <w:rPr>
          <w:rFonts w:ascii="Consolas" w:eastAsia="Times New Roman" w:hAnsi="Consolas" w:cs="Consolas"/>
          <w:sz w:val="20"/>
          <w:lang w:eastAsia="ko-KR"/>
        </w:rPr>
        <w:t>,</w:t>
      </w:r>
    </w:p>
    <w:p w14:paraId="08A33155" w14:textId="3CF2755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7A82E71" w14:textId="3C8CC8B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0A0A9778" w14:textId="7FFC4E0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53619828" w14:textId="1154C54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 Executed-Success, Failed"</w:t>
      </w:r>
    </w:p>
    <w:p w14:paraId="62170DE5"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297D0274" w14:textId="7C20163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"statusCodeData"</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3BD3E413" w14:textId="76023B3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"object",</w:t>
      </w:r>
    </w:p>
    <w:p w14:paraId="4AE16EC4" w14:textId="4EA7709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45632214" w14:textId="0897648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"subjectCode"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071F410C" w14:textId="32F8DC7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550F0C6D" w14:textId="102FD03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"OID of the subject code"</w:t>
      </w:r>
    </w:p>
    <w:p w14:paraId="3D5C8BBD"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226998D8" w14:textId="1553FD9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"reasonCode"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48195F60" w14:textId="523540E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106CB59A" w14:textId="6006F79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"OID of the reason code"</w:t>
      </w:r>
    </w:p>
    <w:p w14:paraId="357F929D"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A285751" w14:textId="06544AE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"subjectIdentifier"</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8AAA6CC" w14:textId="6AC914A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45CDE15C" w14:textId="3F29CA4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"Identifier of the subject "</w:t>
      </w:r>
    </w:p>
    <w:p w14:paraId="064B6D01"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6A16607" w14:textId="41427CA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"message"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48D3E9E4" w14:textId="2EB60C7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04C0B762" w14:textId="1908B7E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"Textual and human readable explanation"</w:t>
      </w:r>
    </w:p>
    <w:p w14:paraId="7047DF2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047B521"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29FC790C" w14:textId="7E83D2C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["subjectCode", "reasonCode"]</w:t>
      </w:r>
    </w:p>
    <w:p w14:paraId="55BC94D4" w14:textId="2239655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EA67031"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22AE637" w14:textId="0EF2C1F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["status"]</w:t>
      </w:r>
    </w:p>
    <w:p w14:paraId="12CE7A5D"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63905F9"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24A6E02D" w14:textId="1207A2A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["functionExecutionStatus"]</w:t>
      </w:r>
    </w:p>
    <w:p w14:paraId="30F2D319"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6E993B2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E18AE4A" w14:textId="77777777" w:rsidR="009D74BE" w:rsidRDefault="009D74BE" w:rsidP="009D74BE">
      <w:pPr>
        <w:pStyle w:val="Heading4"/>
        <w:numPr>
          <w:ilvl w:val="0"/>
          <w:numId w:val="0"/>
        </w:numPr>
        <w:tabs>
          <w:tab w:val="left" w:pos="1077"/>
        </w:tabs>
        <w:ind w:left="1077" w:hanging="1077"/>
        <w:rPr>
          <w:lang w:bidi="ar-SA"/>
        </w:rPr>
      </w:pPr>
      <w:r>
        <w:rPr>
          <w:lang w:bidi="ar-SA"/>
        </w:rPr>
        <w:t>6.5.1.5</w:t>
      </w:r>
      <w:r>
        <w:rPr>
          <w:lang w:bidi="ar-SA"/>
        </w:rPr>
        <w:tab/>
        <w:t>Details on JSON types</w:t>
      </w:r>
    </w:p>
    <w:p w14:paraId="13E33B41" w14:textId="0F6D94EB" w:rsidR="009D74BE" w:rsidRDefault="009D74BE" w:rsidP="009D74BE">
      <w:pPr>
        <w:pStyle w:val="NormalParagraph"/>
      </w:pPr>
      <w:r w:rsidRPr="00CF102B">
        <w:rPr>
          <w:rFonts w:ascii="Consolas" w:eastAsia="Times New Roman" w:hAnsi="Consolas" w:cs="Consolas"/>
          <w:sz w:val="20"/>
          <w:lang w:eastAsia="ko-KR"/>
        </w:rPr>
        <w:t>"format"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t xml:space="preserve">: </w:t>
      </w:r>
      <w:r w:rsidR="00FA03BB">
        <w:t xml:space="preserve">unless specified otherwise below, </w:t>
      </w:r>
      <w:r w:rsidR="00910219">
        <w:t xml:space="preserve">the value of a JSON field of this format SHALL contain </w:t>
      </w:r>
      <w:r>
        <w:t xml:space="preserve">the base64 coding defined in RFC 4648 [71] of the </w:t>
      </w:r>
      <w:r w:rsidR="00910219">
        <w:t xml:space="preserve">DER encoded ASN.1 </w:t>
      </w:r>
      <w:r>
        <w:t xml:space="preserve">data object </w:t>
      </w:r>
      <w:r w:rsidR="00015AF2">
        <w:t xml:space="preserve">(including its tag and length fields), </w:t>
      </w:r>
      <w:r>
        <w:t>refere</w:t>
      </w:r>
      <w:r w:rsidR="00015AF2">
        <w:t>nced</w:t>
      </w:r>
      <w:r>
        <w:t xml:space="preserve"> in </w:t>
      </w:r>
      <w:r>
        <w:rPr>
          <w:rFonts w:ascii="Consolas" w:eastAsia="Times New Roman" w:hAnsi="Consolas" w:cs="Consolas"/>
          <w:sz w:val="20"/>
          <w:lang w:eastAsia="ko-KR"/>
        </w:rPr>
        <w:t>"description"</w:t>
      </w:r>
      <w:r>
        <w:t>.</w:t>
      </w:r>
    </w:p>
    <w:p w14:paraId="7E132A23" w14:textId="071A5275" w:rsidR="00015AF2" w:rsidRDefault="00015AF2" w:rsidP="00015AF2">
      <w:pPr>
        <w:pStyle w:val="NOTE"/>
      </w:pPr>
      <w:r>
        <w:t>NOTE</w:t>
      </w:r>
      <w:r>
        <w:tab/>
        <w:t xml:space="preserve">In most of the cases, the ASN.1 data object is defined in ES10x request/responses. Otherwise, the </w:t>
      </w:r>
      <w:r w:rsidR="00D42510">
        <w:t>'</w:t>
      </w:r>
      <w:r>
        <w:t>description</w:t>
      </w:r>
      <w:r w:rsidR="00D42510">
        <w:t>'</w:t>
      </w:r>
      <w:r>
        <w:t xml:space="preserve"> of the base64 field references the section where the ASN.1 type is specified.</w:t>
      </w:r>
    </w:p>
    <w:p w14:paraId="0F64F586" w14:textId="62874417" w:rsidR="009D74BE" w:rsidRPr="00B43806" w:rsidRDefault="009D74BE" w:rsidP="009D74BE">
      <w:pPr>
        <w:pStyle w:val="NormalParagraph"/>
      </w:pPr>
      <w:r>
        <w:rPr>
          <w:rFonts w:ascii="Consolas" w:eastAsia="Times New Roman" w:hAnsi="Consolas" w:cs="Consolas"/>
          <w:sz w:val="20"/>
          <w:lang w:eastAsia="ko-KR"/>
        </w:rPr>
        <w:t>"pattern"</w:t>
      </w:r>
      <w:r w:rsidRPr="00CF102B">
        <w:rPr>
          <w:rFonts w:ascii="Consolas" w:eastAsia="Times New Roman" w:hAnsi="Consolas" w:cs="Consolas"/>
          <w:sz w:val="20"/>
          <w:lang w:eastAsia="ko-KR"/>
        </w:rPr>
        <w:t>: "^[0-9,A-F]{</w:t>
      </w:r>
      <w:r>
        <w:rPr>
          <w:rFonts w:ascii="Consolas" w:eastAsia="Times New Roman" w:hAnsi="Consolas" w:cs="Consolas"/>
          <w:sz w:val="20"/>
          <w:lang w:eastAsia="ko-KR"/>
        </w:rPr>
        <w:t>n</w:t>
      </w:r>
      <w:r w:rsidRPr="00CF102B">
        <w:rPr>
          <w:rFonts w:ascii="Consolas" w:eastAsia="Times New Roman" w:hAnsi="Consolas" w:cs="Consolas"/>
          <w:sz w:val="20"/>
          <w:lang w:eastAsia="ko-KR"/>
        </w:rPr>
        <w:t>,</w:t>
      </w:r>
      <w:r>
        <w:rPr>
          <w:rFonts w:ascii="Consolas" w:eastAsia="Times New Roman" w:hAnsi="Consolas" w:cs="Consolas"/>
          <w:sz w:val="20"/>
          <w:lang w:eastAsia="ko-KR"/>
        </w:rPr>
        <w:t>m</w:t>
      </w:r>
      <w:r w:rsidRPr="00CF102B">
        <w:rPr>
          <w:rFonts w:ascii="Consolas" w:eastAsia="Times New Roman" w:hAnsi="Consolas" w:cs="Consolas"/>
          <w:sz w:val="20"/>
          <w:lang w:eastAsia="ko-KR"/>
        </w:rPr>
        <w:t>}$"</w:t>
      </w:r>
      <w:r>
        <w:t xml:space="preserve">: specifies the hexadecimal representation of the data referred to in </w:t>
      </w:r>
      <w:r>
        <w:rPr>
          <w:rFonts w:ascii="Consolas" w:eastAsia="Times New Roman" w:hAnsi="Consolas" w:cs="Consolas"/>
          <w:sz w:val="20"/>
          <w:lang w:eastAsia="ko-KR"/>
        </w:rPr>
        <w:t>"description"</w:t>
      </w:r>
      <w:r>
        <w:t>.</w:t>
      </w:r>
    </w:p>
    <w:p w14:paraId="0BD28052" w14:textId="4624745C" w:rsidR="009361FF" w:rsidRPr="00F96E8D" w:rsidRDefault="00F66DD3" w:rsidP="00BD45AD">
      <w:pPr>
        <w:pStyle w:val="Heading3"/>
        <w:numPr>
          <w:ilvl w:val="0"/>
          <w:numId w:val="0"/>
        </w:numPr>
        <w:tabs>
          <w:tab w:val="left" w:pos="851"/>
        </w:tabs>
        <w:ind w:left="851" w:hanging="851"/>
      </w:pPr>
      <w:bookmarkStart w:id="3130" w:name="_Toc456596318"/>
      <w:bookmarkStart w:id="3131" w:name="_Toc473022838"/>
      <w:bookmarkStart w:id="3132" w:name="_Toc91761071"/>
      <w:bookmarkStart w:id="3133" w:name="_Toc114481395"/>
      <w:r w:rsidRPr="00F96E8D">
        <w:rPr>
          <w:sz w:val="22"/>
        </w:rPr>
        <w:t>6.5.2</w:t>
      </w:r>
      <w:r w:rsidRPr="00F96E8D">
        <w:rPr>
          <w:sz w:val="22"/>
        </w:rPr>
        <w:tab/>
      </w:r>
      <w:r w:rsidR="009361FF" w:rsidRPr="002B617E">
        <w:rPr>
          <w:lang w:bidi="ar-SA"/>
        </w:rPr>
        <w:t>List of functions</w:t>
      </w:r>
      <w:bookmarkEnd w:id="3130"/>
      <w:bookmarkEnd w:id="3131"/>
      <w:bookmarkEnd w:id="3132"/>
      <w:bookmarkEnd w:id="3133"/>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3112"/>
        <w:gridCol w:w="4677"/>
        <w:gridCol w:w="1384"/>
      </w:tblGrid>
      <w:tr w:rsidR="009361FF" w:rsidRPr="00556C83" w14:paraId="461D8A80" w14:textId="77777777" w:rsidTr="00BD45AD">
        <w:trPr>
          <w:tblHeader/>
        </w:trPr>
        <w:tc>
          <w:tcPr>
            <w:tcW w:w="711" w:type="dxa"/>
            <w:shd w:val="clear" w:color="auto" w:fill="C00000"/>
          </w:tcPr>
          <w:p w14:paraId="25918DFA" w14:textId="77777777" w:rsidR="009361FF" w:rsidRPr="00BA2521" w:rsidRDefault="009361FF" w:rsidP="00913CB0">
            <w:pPr>
              <w:pStyle w:val="TableHeader"/>
            </w:pPr>
          </w:p>
        </w:tc>
        <w:tc>
          <w:tcPr>
            <w:tcW w:w="3112" w:type="dxa"/>
            <w:tcBorders>
              <w:bottom w:val="single" w:sz="4" w:space="0" w:color="auto"/>
            </w:tcBorders>
            <w:shd w:val="clear" w:color="auto" w:fill="C00000"/>
          </w:tcPr>
          <w:p w14:paraId="5C006E89" w14:textId="77777777" w:rsidR="009361FF" w:rsidRPr="00556C83" w:rsidRDefault="009361FF" w:rsidP="00913CB0">
            <w:pPr>
              <w:pStyle w:val="TableHeader"/>
            </w:pPr>
            <w:r w:rsidRPr="00BA2521">
              <w:t>Function</w:t>
            </w:r>
          </w:p>
        </w:tc>
        <w:tc>
          <w:tcPr>
            <w:tcW w:w="4677" w:type="dxa"/>
            <w:tcBorders>
              <w:bottom w:val="single" w:sz="4" w:space="0" w:color="auto"/>
            </w:tcBorders>
            <w:shd w:val="clear" w:color="auto" w:fill="C00000"/>
          </w:tcPr>
          <w:p w14:paraId="179D58E3" w14:textId="77777777" w:rsidR="009361FF" w:rsidRPr="00556C83" w:rsidRDefault="009361FF" w:rsidP="00913CB0">
            <w:pPr>
              <w:pStyle w:val="TableHeader"/>
            </w:pPr>
            <w:r w:rsidRPr="00556C83">
              <w:t>Path</w:t>
            </w:r>
          </w:p>
        </w:tc>
        <w:tc>
          <w:tcPr>
            <w:tcW w:w="1384" w:type="dxa"/>
            <w:tcBorders>
              <w:bottom w:val="single" w:sz="4" w:space="0" w:color="auto"/>
            </w:tcBorders>
            <w:shd w:val="clear" w:color="auto" w:fill="C00000"/>
          </w:tcPr>
          <w:p w14:paraId="0A67AB26" w14:textId="17DA0349" w:rsidR="009361FF" w:rsidRPr="00556C83" w:rsidRDefault="00A508E6">
            <w:pPr>
              <w:pStyle w:val="TableHeader"/>
            </w:pPr>
            <w:r>
              <w:t>MXP</w:t>
            </w:r>
          </w:p>
        </w:tc>
      </w:tr>
      <w:tr w:rsidR="009361FF" w:rsidRPr="00E32EF5" w14:paraId="1DEBFCE6" w14:textId="77777777" w:rsidTr="00BD45AD">
        <w:tc>
          <w:tcPr>
            <w:tcW w:w="711" w:type="dxa"/>
            <w:vMerge w:val="restart"/>
            <w:shd w:val="clear" w:color="auto" w:fill="FFFFFF"/>
          </w:tcPr>
          <w:p w14:paraId="76572517" w14:textId="77777777" w:rsidR="009361FF" w:rsidRPr="001B7B30" w:rsidRDefault="009361FF" w:rsidP="00913CB0">
            <w:pPr>
              <w:pStyle w:val="TableContent"/>
            </w:pPr>
            <w:r w:rsidRPr="001B7B30">
              <w:t>ES2+</w:t>
            </w:r>
          </w:p>
        </w:tc>
        <w:tc>
          <w:tcPr>
            <w:tcW w:w="3112" w:type="dxa"/>
            <w:tcBorders>
              <w:bottom w:val="nil"/>
              <w:right w:val="single" w:sz="4" w:space="0" w:color="auto"/>
            </w:tcBorders>
            <w:shd w:val="clear" w:color="auto" w:fill="FFFFFF"/>
            <w:vAlign w:val="center"/>
          </w:tcPr>
          <w:p w14:paraId="0836E655" w14:textId="77777777" w:rsidR="009361FF" w:rsidRPr="001B7B30" w:rsidRDefault="009361FF" w:rsidP="00913CB0">
            <w:pPr>
              <w:pStyle w:val="TableContent"/>
            </w:pPr>
            <w:r w:rsidRPr="001B7B30">
              <w:t xml:space="preserve">DownloadOrder </w:t>
            </w:r>
          </w:p>
        </w:tc>
        <w:tc>
          <w:tcPr>
            <w:tcW w:w="4677" w:type="dxa"/>
            <w:tcBorders>
              <w:left w:val="single" w:sz="4" w:space="0" w:color="auto"/>
              <w:bottom w:val="nil"/>
              <w:right w:val="single" w:sz="4" w:space="0" w:color="auto"/>
            </w:tcBorders>
            <w:shd w:val="clear" w:color="auto" w:fill="FFFFFF"/>
          </w:tcPr>
          <w:p w14:paraId="3D2F11D6" w14:textId="3910CE6D" w:rsidR="009361FF" w:rsidRPr="001B7B30" w:rsidRDefault="009361FF" w:rsidP="002908E2">
            <w:pPr>
              <w:pStyle w:val="TableContent"/>
            </w:pPr>
            <w:r w:rsidRPr="001B7B30">
              <w:t>/gsma/rsp</w:t>
            </w:r>
            <w:r>
              <w:t>2</w:t>
            </w:r>
            <w:r w:rsidRPr="001B7B30">
              <w:t>/es2</w:t>
            </w:r>
            <w:r>
              <w:t>plus</w:t>
            </w:r>
            <w:r w:rsidRPr="001B7B30">
              <w:t>/downloadOrder</w:t>
            </w:r>
          </w:p>
        </w:tc>
        <w:tc>
          <w:tcPr>
            <w:tcW w:w="1384" w:type="dxa"/>
            <w:tcBorders>
              <w:left w:val="single" w:sz="4" w:space="0" w:color="auto"/>
              <w:bottom w:val="nil"/>
            </w:tcBorders>
            <w:shd w:val="clear" w:color="auto" w:fill="FFFFFF"/>
          </w:tcPr>
          <w:p w14:paraId="51CC191B" w14:textId="77777777" w:rsidR="009361FF" w:rsidRPr="001B7B30" w:rsidRDefault="009361FF" w:rsidP="00913CB0">
            <w:pPr>
              <w:pStyle w:val="TableContent"/>
            </w:pPr>
            <w:r w:rsidRPr="001B7B30">
              <w:t>Synchronous</w:t>
            </w:r>
          </w:p>
        </w:tc>
      </w:tr>
      <w:tr w:rsidR="009361FF" w:rsidRPr="00E32EF5" w14:paraId="5D6C8C17" w14:textId="77777777" w:rsidTr="00BD45AD">
        <w:tc>
          <w:tcPr>
            <w:tcW w:w="711" w:type="dxa"/>
            <w:vMerge/>
            <w:shd w:val="clear" w:color="auto" w:fill="FFFFFF"/>
          </w:tcPr>
          <w:p w14:paraId="0151C01A" w14:textId="77777777" w:rsidR="009361FF" w:rsidRPr="001B7B30" w:rsidRDefault="009361FF" w:rsidP="00913CB0">
            <w:pPr>
              <w:pStyle w:val="TableContent"/>
            </w:pPr>
          </w:p>
        </w:tc>
        <w:tc>
          <w:tcPr>
            <w:tcW w:w="3112" w:type="dxa"/>
            <w:tcBorders>
              <w:top w:val="nil"/>
              <w:bottom w:val="nil"/>
              <w:right w:val="single" w:sz="4" w:space="0" w:color="auto"/>
            </w:tcBorders>
            <w:shd w:val="clear" w:color="auto" w:fill="FFFFFF"/>
            <w:vAlign w:val="center"/>
          </w:tcPr>
          <w:p w14:paraId="38434FEE" w14:textId="77777777" w:rsidR="009361FF" w:rsidRPr="001B7B30" w:rsidRDefault="009361FF" w:rsidP="00913CB0">
            <w:pPr>
              <w:pStyle w:val="TableContent"/>
            </w:pPr>
            <w:r w:rsidRPr="001B7B30">
              <w:t>ConfirmOrder</w:t>
            </w:r>
          </w:p>
        </w:tc>
        <w:tc>
          <w:tcPr>
            <w:tcW w:w="4677" w:type="dxa"/>
            <w:tcBorders>
              <w:top w:val="nil"/>
              <w:left w:val="single" w:sz="4" w:space="0" w:color="auto"/>
              <w:bottom w:val="nil"/>
              <w:right w:val="single" w:sz="4" w:space="0" w:color="auto"/>
            </w:tcBorders>
            <w:shd w:val="clear" w:color="auto" w:fill="FFFFFF"/>
          </w:tcPr>
          <w:p w14:paraId="095E36EE" w14:textId="2F86C78E" w:rsidR="009361FF" w:rsidRPr="001B7B30" w:rsidRDefault="009361FF" w:rsidP="002908E2">
            <w:pPr>
              <w:pStyle w:val="TableContent"/>
            </w:pPr>
            <w:r w:rsidRPr="001B7B30">
              <w:t>/gsma/rsp</w:t>
            </w:r>
            <w:r>
              <w:t>2</w:t>
            </w:r>
            <w:r w:rsidRPr="001B7B30">
              <w:t>/es2</w:t>
            </w:r>
            <w:r>
              <w:t>plus</w:t>
            </w:r>
            <w:r w:rsidRPr="001B7B30">
              <w:t>/confirmOrder</w:t>
            </w:r>
          </w:p>
        </w:tc>
        <w:tc>
          <w:tcPr>
            <w:tcW w:w="1384" w:type="dxa"/>
            <w:tcBorders>
              <w:top w:val="nil"/>
              <w:left w:val="single" w:sz="4" w:space="0" w:color="auto"/>
              <w:bottom w:val="nil"/>
            </w:tcBorders>
            <w:shd w:val="clear" w:color="auto" w:fill="FFFFFF"/>
          </w:tcPr>
          <w:p w14:paraId="7E6E02C0" w14:textId="77777777" w:rsidR="009361FF" w:rsidRPr="001B7B30" w:rsidRDefault="009361FF" w:rsidP="00913CB0">
            <w:pPr>
              <w:pStyle w:val="TableContent"/>
            </w:pPr>
            <w:r w:rsidRPr="001B7B30">
              <w:t>Synchronous</w:t>
            </w:r>
          </w:p>
        </w:tc>
      </w:tr>
      <w:tr w:rsidR="009361FF" w:rsidRPr="00E32EF5" w14:paraId="4BF4C81B" w14:textId="77777777" w:rsidTr="00BD45AD">
        <w:tc>
          <w:tcPr>
            <w:tcW w:w="711" w:type="dxa"/>
            <w:vMerge/>
            <w:shd w:val="clear" w:color="auto" w:fill="FFFFFF"/>
          </w:tcPr>
          <w:p w14:paraId="28473070" w14:textId="77777777" w:rsidR="009361FF" w:rsidRPr="001B7B30" w:rsidRDefault="009361FF" w:rsidP="00913CB0">
            <w:pPr>
              <w:pStyle w:val="TableContent"/>
            </w:pPr>
          </w:p>
        </w:tc>
        <w:tc>
          <w:tcPr>
            <w:tcW w:w="3112" w:type="dxa"/>
            <w:tcBorders>
              <w:top w:val="nil"/>
              <w:bottom w:val="nil"/>
              <w:right w:val="single" w:sz="4" w:space="0" w:color="auto"/>
            </w:tcBorders>
            <w:shd w:val="clear" w:color="auto" w:fill="FFFFFF"/>
            <w:vAlign w:val="center"/>
          </w:tcPr>
          <w:p w14:paraId="4E1A099C" w14:textId="77777777" w:rsidR="009361FF" w:rsidRPr="001B7B30" w:rsidRDefault="009361FF" w:rsidP="00913CB0">
            <w:pPr>
              <w:pStyle w:val="TableContent"/>
            </w:pPr>
            <w:r>
              <w:t>CancelOrder</w:t>
            </w:r>
          </w:p>
        </w:tc>
        <w:tc>
          <w:tcPr>
            <w:tcW w:w="4677" w:type="dxa"/>
            <w:tcBorders>
              <w:top w:val="nil"/>
              <w:left w:val="single" w:sz="4" w:space="0" w:color="auto"/>
              <w:bottom w:val="nil"/>
              <w:right w:val="single" w:sz="4" w:space="0" w:color="auto"/>
            </w:tcBorders>
            <w:shd w:val="clear" w:color="auto" w:fill="FFFFFF"/>
          </w:tcPr>
          <w:p w14:paraId="57EF861A" w14:textId="60A255A5" w:rsidR="009361FF" w:rsidRPr="001B7B30" w:rsidRDefault="009361FF" w:rsidP="002908E2">
            <w:pPr>
              <w:pStyle w:val="TableContent"/>
            </w:pPr>
            <w:r>
              <w:t>/gsma/rsp2</w:t>
            </w:r>
            <w:r w:rsidRPr="009A425E">
              <w:t>/es2plus/cancelOrder</w:t>
            </w:r>
          </w:p>
        </w:tc>
        <w:tc>
          <w:tcPr>
            <w:tcW w:w="1384" w:type="dxa"/>
            <w:tcBorders>
              <w:top w:val="nil"/>
              <w:left w:val="single" w:sz="4" w:space="0" w:color="auto"/>
              <w:bottom w:val="nil"/>
            </w:tcBorders>
            <w:shd w:val="clear" w:color="auto" w:fill="FFFFFF"/>
          </w:tcPr>
          <w:p w14:paraId="1AF88AE2" w14:textId="77777777" w:rsidR="009361FF" w:rsidRPr="001B7B30" w:rsidRDefault="009361FF" w:rsidP="00913CB0">
            <w:pPr>
              <w:pStyle w:val="TableContent"/>
            </w:pPr>
            <w:r w:rsidRPr="001B7B30">
              <w:t>Synchronous</w:t>
            </w:r>
          </w:p>
        </w:tc>
      </w:tr>
      <w:tr w:rsidR="009361FF" w:rsidRPr="00E32EF5" w14:paraId="02D28177" w14:textId="77777777" w:rsidTr="00BD45AD">
        <w:tc>
          <w:tcPr>
            <w:tcW w:w="711" w:type="dxa"/>
            <w:vMerge/>
            <w:shd w:val="clear" w:color="auto" w:fill="FFFFFF"/>
          </w:tcPr>
          <w:p w14:paraId="08ADA302" w14:textId="77777777" w:rsidR="009361FF" w:rsidRPr="001B7B30" w:rsidRDefault="009361FF" w:rsidP="00913CB0">
            <w:pPr>
              <w:pStyle w:val="TableContent"/>
            </w:pPr>
          </w:p>
        </w:tc>
        <w:tc>
          <w:tcPr>
            <w:tcW w:w="3112" w:type="dxa"/>
            <w:tcBorders>
              <w:top w:val="nil"/>
              <w:bottom w:val="nil"/>
              <w:right w:val="single" w:sz="4" w:space="0" w:color="auto"/>
            </w:tcBorders>
            <w:shd w:val="clear" w:color="auto" w:fill="FFFFFF"/>
            <w:vAlign w:val="center"/>
          </w:tcPr>
          <w:p w14:paraId="0853261F" w14:textId="77777777" w:rsidR="009361FF" w:rsidRPr="001B7B30" w:rsidRDefault="009361FF" w:rsidP="00913CB0">
            <w:pPr>
              <w:pStyle w:val="TableContent"/>
            </w:pPr>
            <w:r w:rsidRPr="00D27760">
              <w:t>ReleaseProfile</w:t>
            </w:r>
          </w:p>
        </w:tc>
        <w:tc>
          <w:tcPr>
            <w:tcW w:w="4677" w:type="dxa"/>
            <w:tcBorders>
              <w:top w:val="nil"/>
              <w:left w:val="single" w:sz="4" w:space="0" w:color="auto"/>
              <w:bottom w:val="nil"/>
              <w:right w:val="single" w:sz="4" w:space="0" w:color="auto"/>
            </w:tcBorders>
            <w:shd w:val="clear" w:color="auto" w:fill="FFFFFF"/>
          </w:tcPr>
          <w:p w14:paraId="78EA350C" w14:textId="321D68B2" w:rsidR="009361FF" w:rsidRPr="001B7B30" w:rsidRDefault="009361FF" w:rsidP="002908E2">
            <w:pPr>
              <w:pStyle w:val="TableContent"/>
            </w:pPr>
            <w:r w:rsidRPr="00D27760">
              <w:t>/gsma/rsp2/es2plus/releaseProfile</w:t>
            </w:r>
          </w:p>
        </w:tc>
        <w:tc>
          <w:tcPr>
            <w:tcW w:w="1384" w:type="dxa"/>
            <w:tcBorders>
              <w:top w:val="nil"/>
              <w:left w:val="single" w:sz="4" w:space="0" w:color="auto"/>
              <w:bottom w:val="nil"/>
            </w:tcBorders>
            <w:shd w:val="clear" w:color="auto" w:fill="FFFFFF"/>
          </w:tcPr>
          <w:p w14:paraId="4C01F9A1" w14:textId="77777777" w:rsidR="009361FF" w:rsidRPr="001B7B30" w:rsidRDefault="009361FF" w:rsidP="00913CB0">
            <w:pPr>
              <w:pStyle w:val="TableContent"/>
            </w:pPr>
            <w:r w:rsidRPr="00D27760">
              <w:t>Synchronous</w:t>
            </w:r>
          </w:p>
        </w:tc>
      </w:tr>
      <w:tr w:rsidR="002908E2" w:rsidRPr="00E32EF5" w14:paraId="5E6EE1FF" w14:textId="77777777" w:rsidTr="00BD45AD">
        <w:tc>
          <w:tcPr>
            <w:tcW w:w="711" w:type="dxa"/>
            <w:vMerge/>
            <w:shd w:val="clear" w:color="auto" w:fill="FFFFFF"/>
          </w:tcPr>
          <w:p w14:paraId="36D02190" w14:textId="77777777" w:rsidR="002908E2" w:rsidRPr="001B7B30" w:rsidRDefault="002908E2" w:rsidP="00913CB0">
            <w:pPr>
              <w:pStyle w:val="TableContent"/>
            </w:pPr>
          </w:p>
        </w:tc>
        <w:tc>
          <w:tcPr>
            <w:tcW w:w="3112" w:type="dxa"/>
            <w:tcBorders>
              <w:top w:val="nil"/>
              <w:bottom w:val="nil"/>
              <w:right w:val="single" w:sz="4" w:space="0" w:color="auto"/>
            </w:tcBorders>
            <w:shd w:val="clear" w:color="auto" w:fill="FFFFFF"/>
            <w:vAlign w:val="center"/>
          </w:tcPr>
          <w:p w14:paraId="69A45BDD" w14:textId="40BED79F" w:rsidR="002908E2" w:rsidRPr="00D27760" w:rsidRDefault="002908E2" w:rsidP="00913CB0">
            <w:pPr>
              <w:pStyle w:val="TableContent"/>
            </w:pPr>
            <w:r w:rsidRPr="00CF102B">
              <w:rPr>
                <w:rFonts w:hint="eastAsia"/>
                <w:lang w:eastAsia="ko-KR"/>
              </w:rPr>
              <w:t>RpmOrder</w:t>
            </w:r>
          </w:p>
        </w:tc>
        <w:tc>
          <w:tcPr>
            <w:tcW w:w="4677" w:type="dxa"/>
            <w:tcBorders>
              <w:top w:val="nil"/>
              <w:left w:val="single" w:sz="4" w:space="0" w:color="auto"/>
              <w:bottom w:val="nil"/>
              <w:right w:val="single" w:sz="4" w:space="0" w:color="auto"/>
            </w:tcBorders>
            <w:shd w:val="clear" w:color="auto" w:fill="FFFFFF"/>
          </w:tcPr>
          <w:p w14:paraId="61652338" w14:textId="1D9454EF" w:rsidR="002908E2" w:rsidRPr="00D27760" w:rsidRDefault="002908E2" w:rsidP="002908E2">
            <w:pPr>
              <w:pStyle w:val="TableContent"/>
            </w:pPr>
            <w:r w:rsidRPr="006022BD">
              <w:rPr>
                <w:rFonts w:hint="eastAsia"/>
              </w:rPr>
              <w:t>/gsma/rsp3/es2plus/rpmOrder</w:t>
            </w:r>
          </w:p>
        </w:tc>
        <w:tc>
          <w:tcPr>
            <w:tcW w:w="1384" w:type="dxa"/>
            <w:tcBorders>
              <w:top w:val="nil"/>
              <w:left w:val="single" w:sz="4" w:space="0" w:color="auto"/>
              <w:bottom w:val="nil"/>
            </w:tcBorders>
            <w:shd w:val="clear" w:color="auto" w:fill="FFFFFF"/>
          </w:tcPr>
          <w:p w14:paraId="000517CE" w14:textId="54B335F1" w:rsidR="002908E2" w:rsidRPr="00D27760" w:rsidRDefault="002908E2" w:rsidP="00913CB0">
            <w:pPr>
              <w:pStyle w:val="TableContent"/>
            </w:pPr>
            <w:r w:rsidRPr="00CF102B">
              <w:rPr>
                <w:rFonts w:hint="eastAsia"/>
                <w:lang w:eastAsia="ko-KR"/>
              </w:rPr>
              <w:t>Synchronous</w:t>
            </w:r>
          </w:p>
        </w:tc>
      </w:tr>
      <w:tr w:rsidR="00602369" w:rsidRPr="00E32EF5" w14:paraId="2D84110B" w14:textId="77777777" w:rsidTr="00CF102B">
        <w:tc>
          <w:tcPr>
            <w:tcW w:w="711" w:type="dxa"/>
            <w:vMerge/>
            <w:shd w:val="clear" w:color="auto" w:fill="FFFFFF"/>
          </w:tcPr>
          <w:p w14:paraId="4C45507F" w14:textId="77777777" w:rsidR="00602369" w:rsidRPr="001B7B30" w:rsidRDefault="00602369" w:rsidP="00602369">
            <w:pPr>
              <w:pStyle w:val="TableContent"/>
            </w:pPr>
          </w:p>
        </w:tc>
        <w:tc>
          <w:tcPr>
            <w:tcW w:w="3112" w:type="dxa"/>
            <w:tcBorders>
              <w:top w:val="nil"/>
              <w:bottom w:val="nil"/>
              <w:right w:val="single" w:sz="4" w:space="0" w:color="auto"/>
            </w:tcBorders>
            <w:shd w:val="clear" w:color="auto" w:fill="FFFFFF"/>
            <w:vAlign w:val="center"/>
          </w:tcPr>
          <w:p w14:paraId="1A2E07EF" w14:textId="4396292E" w:rsidR="00602369" w:rsidRPr="00CF102B" w:rsidRDefault="00602369" w:rsidP="00602369">
            <w:pPr>
              <w:pStyle w:val="TableContent"/>
              <w:rPr>
                <w:lang w:eastAsia="ko-KR"/>
              </w:rPr>
            </w:pPr>
            <w:r>
              <w:rPr>
                <w:rFonts w:eastAsiaTheme="minorEastAsia" w:hint="eastAsia"/>
                <w:lang w:eastAsia="ko-KR"/>
              </w:rPr>
              <w:t>ConfirmDeviceChange</w:t>
            </w:r>
          </w:p>
        </w:tc>
        <w:tc>
          <w:tcPr>
            <w:tcW w:w="4677" w:type="dxa"/>
            <w:tcBorders>
              <w:top w:val="nil"/>
              <w:left w:val="single" w:sz="4" w:space="0" w:color="auto"/>
              <w:bottom w:val="nil"/>
              <w:right w:val="single" w:sz="4" w:space="0" w:color="auto"/>
            </w:tcBorders>
            <w:shd w:val="clear" w:color="auto" w:fill="FFFFFF"/>
          </w:tcPr>
          <w:p w14:paraId="72F30F99" w14:textId="72B6A918" w:rsidR="00602369" w:rsidRPr="006022BD" w:rsidRDefault="00602369" w:rsidP="00602369">
            <w:pPr>
              <w:pStyle w:val="TableContent"/>
            </w:pPr>
            <w:r w:rsidRPr="006022BD">
              <w:rPr>
                <w:rFonts w:hint="eastAsia"/>
              </w:rPr>
              <w:t>/gsma/rsp3/es2plus/</w:t>
            </w:r>
            <w:r>
              <w:t>confirmDeviceChange</w:t>
            </w:r>
          </w:p>
        </w:tc>
        <w:tc>
          <w:tcPr>
            <w:tcW w:w="1384" w:type="dxa"/>
            <w:tcBorders>
              <w:top w:val="nil"/>
              <w:left w:val="single" w:sz="4" w:space="0" w:color="auto"/>
              <w:bottom w:val="nil"/>
            </w:tcBorders>
            <w:shd w:val="clear" w:color="auto" w:fill="FFFFFF"/>
          </w:tcPr>
          <w:p w14:paraId="71AA4E20" w14:textId="6481E053" w:rsidR="00602369" w:rsidRPr="00CF102B" w:rsidRDefault="00602369" w:rsidP="00602369">
            <w:pPr>
              <w:pStyle w:val="TableContent"/>
              <w:rPr>
                <w:lang w:eastAsia="ko-KR"/>
              </w:rPr>
            </w:pPr>
            <w:r w:rsidRPr="00CF102B">
              <w:rPr>
                <w:rFonts w:hint="eastAsia"/>
                <w:lang w:eastAsia="ko-KR"/>
              </w:rPr>
              <w:t>Synchronous</w:t>
            </w:r>
          </w:p>
        </w:tc>
      </w:tr>
      <w:tr w:rsidR="009361FF" w:rsidRPr="00E32EF5" w14:paraId="3222F190" w14:textId="77777777" w:rsidTr="00BD45AD">
        <w:tc>
          <w:tcPr>
            <w:tcW w:w="711" w:type="dxa"/>
            <w:vMerge/>
            <w:tcBorders>
              <w:bottom w:val="single" w:sz="4" w:space="0" w:color="auto"/>
            </w:tcBorders>
            <w:shd w:val="clear" w:color="auto" w:fill="FFFFFF"/>
          </w:tcPr>
          <w:p w14:paraId="60BD5BE4" w14:textId="77777777" w:rsidR="009361FF" w:rsidRPr="001B7B30" w:rsidRDefault="009361FF" w:rsidP="00913CB0">
            <w:pPr>
              <w:pStyle w:val="TableContent"/>
            </w:pPr>
          </w:p>
        </w:tc>
        <w:tc>
          <w:tcPr>
            <w:tcW w:w="3112" w:type="dxa"/>
            <w:tcBorders>
              <w:top w:val="nil"/>
              <w:bottom w:val="single" w:sz="4" w:space="0" w:color="auto"/>
              <w:right w:val="single" w:sz="4" w:space="0" w:color="auto"/>
            </w:tcBorders>
            <w:shd w:val="clear" w:color="auto" w:fill="FFFFFF"/>
            <w:vAlign w:val="center"/>
          </w:tcPr>
          <w:p w14:paraId="5B7B135E" w14:textId="21BCC483" w:rsidR="009361FF" w:rsidRPr="00D27760" w:rsidRDefault="00A34661" w:rsidP="00A34661">
            <w:pPr>
              <w:pStyle w:val="TableContent"/>
            </w:pPr>
            <w:r w:rsidRPr="00B82C98">
              <w:t>Handle</w:t>
            </w:r>
            <w:r>
              <w:t>Notification</w:t>
            </w:r>
          </w:p>
        </w:tc>
        <w:tc>
          <w:tcPr>
            <w:tcW w:w="4677" w:type="dxa"/>
            <w:tcBorders>
              <w:top w:val="nil"/>
              <w:left w:val="single" w:sz="4" w:space="0" w:color="auto"/>
              <w:bottom w:val="single" w:sz="4" w:space="0" w:color="auto"/>
              <w:right w:val="single" w:sz="4" w:space="0" w:color="auto"/>
            </w:tcBorders>
            <w:shd w:val="clear" w:color="auto" w:fill="FFFFFF"/>
          </w:tcPr>
          <w:p w14:paraId="1BA2F051" w14:textId="5D412A34" w:rsidR="009361FF" w:rsidRPr="00D27760" w:rsidRDefault="009361FF" w:rsidP="00A34661">
            <w:pPr>
              <w:pStyle w:val="TableContent"/>
            </w:pPr>
            <w:r w:rsidRPr="00B82C98">
              <w:t>/gsma/</w:t>
            </w:r>
            <w:r w:rsidR="002908E2" w:rsidRPr="00B82C98">
              <w:t>rsp</w:t>
            </w:r>
            <w:r w:rsidR="002908E2">
              <w:t>3</w:t>
            </w:r>
            <w:r w:rsidRPr="00B82C98">
              <w:t>/es2plus/</w:t>
            </w:r>
            <w:r w:rsidR="00A34661" w:rsidRPr="00B82C98">
              <w:t>handle</w:t>
            </w:r>
            <w:r w:rsidR="00A34661">
              <w:t>Notification</w:t>
            </w:r>
          </w:p>
        </w:tc>
        <w:tc>
          <w:tcPr>
            <w:tcW w:w="1384" w:type="dxa"/>
            <w:tcBorders>
              <w:top w:val="nil"/>
              <w:left w:val="single" w:sz="4" w:space="0" w:color="auto"/>
              <w:bottom w:val="single" w:sz="4" w:space="0" w:color="auto"/>
            </w:tcBorders>
            <w:shd w:val="clear" w:color="auto" w:fill="FFFFFF"/>
          </w:tcPr>
          <w:p w14:paraId="54EA0DDE" w14:textId="77777777" w:rsidR="009361FF" w:rsidRPr="00D27760" w:rsidRDefault="009361FF" w:rsidP="00913CB0">
            <w:pPr>
              <w:pStyle w:val="TableContent"/>
            </w:pPr>
            <w:r w:rsidRPr="00B82C98">
              <w:t>Notification</w:t>
            </w:r>
          </w:p>
        </w:tc>
      </w:tr>
      <w:tr w:rsidR="009361FF" w:rsidRPr="00E32EF5" w14:paraId="7E8F6F6D" w14:textId="77777777" w:rsidTr="00BD45AD">
        <w:tc>
          <w:tcPr>
            <w:tcW w:w="711" w:type="dxa"/>
            <w:vMerge w:val="restart"/>
            <w:shd w:val="clear" w:color="auto" w:fill="FFFFFF"/>
          </w:tcPr>
          <w:p w14:paraId="0199FB15" w14:textId="77777777" w:rsidR="009361FF" w:rsidRPr="001B7B30" w:rsidRDefault="009361FF" w:rsidP="00913CB0">
            <w:pPr>
              <w:pStyle w:val="TableContent"/>
            </w:pPr>
            <w:r w:rsidRPr="001B7B30">
              <w:t>ES9+</w:t>
            </w:r>
          </w:p>
        </w:tc>
        <w:tc>
          <w:tcPr>
            <w:tcW w:w="3112" w:type="dxa"/>
            <w:tcBorders>
              <w:bottom w:val="nil"/>
            </w:tcBorders>
            <w:shd w:val="clear" w:color="auto" w:fill="FFFFFF"/>
            <w:vAlign w:val="center"/>
          </w:tcPr>
          <w:p w14:paraId="0B41F8F9" w14:textId="77777777" w:rsidR="009361FF" w:rsidRPr="001B7B30" w:rsidRDefault="009361FF" w:rsidP="00913CB0">
            <w:pPr>
              <w:pStyle w:val="TableContent"/>
            </w:pPr>
            <w:r w:rsidRPr="001B7B30">
              <w:t>InitiateAuthentication</w:t>
            </w:r>
          </w:p>
        </w:tc>
        <w:tc>
          <w:tcPr>
            <w:tcW w:w="4677" w:type="dxa"/>
            <w:tcBorders>
              <w:bottom w:val="nil"/>
            </w:tcBorders>
            <w:shd w:val="clear" w:color="auto" w:fill="FFFFFF"/>
          </w:tcPr>
          <w:p w14:paraId="7CF91F9A" w14:textId="2D464417" w:rsidR="009361FF" w:rsidRPr="001B7B30" w:rsidRDefault="009361FF" w:rsidP="00913CB0">
            <w:pPr>
              <w:pStyle w:val="TableContent"/>
            </w:pPr>
            <w:r w:rsidRPr="001B7B30">
              <w:t>/gsma/rsp</w:t>
            </w:r>
            <w:r>
              <w:t>2</w:t>
            </w:r>
            <w:r w:rsidRPr="001B7B30">
              <w:t>/es9</w:t>
            </w:r>
            <w:r>
              <w:t>plus</w:t>
            </w:r>
            <w:r w:rsidRPr="001B7B30">
              <w:t>/initiateAuthentication</w:t>
            </w:r>
          </w:p>
        </w:tc>
        <w:tc>
          <w:tcPr>
            <w:tcW w:w="1384" w:type="dxa"/>
            <w:tcBorders>
              <w:bottom w:val="nil"/>
            </w:tcBorders>
            <w:shd w:val="clear" w:color="auto" w:fill="FFFFFF"/>
            <w:vAlign w:val="center"/>
          </w:tcPr>
          <w:p w14:paraId="7C3E56A8" w14:textId="77777777" w:rsidR="009361FF" w:rsidRPr="001B7B30" w:rsidRDefault="009361FF" w:rsidP="00913CB0">
            <w:pPr>
              <w:pStyle w:val="TableContent"/>
            </w:pPr>
            <w:r w:rsidRPr="001B7B30">
              <w:t>Synchronous</w:t>
            </w:r>
          </w:p>
        </w:tc>
      </w:tr>
      <w:tr w:rsidR="009361FF" w:rsidRPr="00E32EF5" w14:paraId="59F615E2" w14:textId="77777777" w:rsidTr="00BD45AD">
        <w:tc>
          <w:tcPr>
            <w:tcW w:w="711" w:type="dxa"/>
            <w:vMerge/>
            <w:shd w:val="clear" w:color="auto" w:fill="FFFFFF"/>
          </w:tcPr>
          <w:p w14:paraId="5FB2A74D" w14:textId="77777777" w:rsidR="009361FF" w:rsidRPr="001B7B30" w:rsidRDefault="009361FF" w:rsidP="00913CB0">
            <w:pPr>
              <w:pStyle w:val="TableContent"/>
            </w:pPr>
          </w:p>
        </w:tc>
        <w:tc>
          <w:tcPr>
            <w:tcW w:w="3112" w:type="dxa"/>
            <w:tcBorders>
              <w:top w:val="nil"/>
              <w:bottom w:val="nil"/>
            </w:tcBorders>
            <w:shd w:val="clear" w:color="auto" w:fill="FFFFFF"/>
            <w:vAlign w:val="center"/>
          </w:tcPr>
          <w:p w14:paraId="63C914CE" w14:textId="77777777" w:rsidR="009361FF" w:rsidRPr="001B7B30" w:rsidRDefault="009361FF" w:rsidP="00913CB0">
            <w:pPr>
              <w:pStyle w:val="TableContent"/>
            </w:pPr>
            <w:r w:rsidRPr="00237F7B">
              <w:t>AuthenticateClient</w:t>
            </w:r>
          </w:p>
        </w:tc>
        <w:tc>
          <w:tcPr>
            <w:tcW w:w="4677" w:type="dxa"/>
            <w:tcBorders>
              <w:top w:val="nil"/>
              <w:bottom w:val="nil"/>
            </w:tcBorders>
            <w:shd w:val="clear" w:color="auto" w:fill="FFFFFF"/>
          </w:tcPr>
          <w:p w14:paraId="343008E4" w14:textId="0100EE5C" w:rsidR="009361FF" w:rsidRPr="001B7B30" w:rsidRDefault="009361FF" w:rsidP="002908E2">
            <w:pPr>
              <w:pStyle w:val="TableContent"/>
            </w:pPr>
            <w:r w:rsidRPr="00237F7B">
              <w:t>/gsma/rsp2/es9plus/authenticateClient</w:t>
            </w:r>
          </w:p>
        </w:tc>
        <w:tc>
          <w:tcPr>
            <w:tcW w:w="1384" w:type="dxa"/>
            <w:tcBorders>
              <w:top w:val="nil"/>
              <w:bottom w:val="nil"/>
            </w:tcBorders>
            <w:shd w:val="clear" w:color="auto" w:fill="FFFFFF"/>
            <w:vAlign w:val="center"/>
          </w:tcPr>
          <w:p w14:paraId="31D1D571" w14:textId="77777777" w:rsidR="009361FF" w:rsidRPr="001B7B30" w:rsidRDefault="009361FF" w:rsidP="00913CB0">
            <w:pPr>
              <w:pStyle w:val="TableContent"/>
            </w:pPr>
            <w:r w:rsidRPr="001B7B30">
              <w:t>Synchronous</w:t>
            </w:r>
          </w:p>
        </w:tc>
      </w:tr>
      <w:tr w:rsidR="009361FF" w:rsidRPr="00E32EF5" w14:paraId="47546510" w14:textId="77777777" w:rsidTr="00BD45AD">
        <w:tc>
          <w:tcPr>
            <w:tcW w:w="711" w:type="dxa"/>
            <w:vMerge/>
            <w:shd w:val="clear" w:color="auto" w:fill="FFFFFF"/>
          </w:tcPr>
          <w:p w14:paraId="50B26407" w14:textId="77777777" w:rsidR="009361FF" w:rsidRPr="001B7B30" w:rsidRDefault="009361FF" w:rsidP="00913CB0">
            <w:pPr>
              <w:pStyle w:val="TableContent"/>
            </w:pPr>
          </w:p>
        </w:tc>
        <w:tc>
          <w:tcPr>
            <w:tcW w:w="3112" w:type="dxa"/>
            <w:tcBorders>
              <w:top w:val="nil"/>
              <w:bottom w:val="nil"/>
            </w:tcBorders>
            <w:shd w:val="clear" w:color="auto" w:fill="FFFFFF"/>
            <w:vAlign w:val="center"/>
          </w:tcPr>
          <w:p w14:paraId="66B45415" w14:textId="77777777" w:rsidR="009361FF" w:rsidRPr="001B7B30" w:rsidRDefault="009361FF" w:rsidP="00913CB0">
            <w:pPr>
              <w:pStyle w:val="TableContent"/>
            </w:pPr>
            <w:r w:rsidRPr="001B7B30">
              <w:t>GetBoundProfilePackage</w:t>
            </w:r>
          </w:p>
        </w:tc>
        <w:tc>
          <w:tcPr>
            <w:tcW w:w="4677" w:type="dxa"/>
            <w:tcBorders>
              <w:top w:val="nil"/>
              <w:bottom w:val="nil"/>
            </w:tcBorders>
            <w:shd w:val="clear" w:color="auto" w:fill="FFFFFF"/>
          </w:tcPr>
          <w:p w14:paraId="2F0A86EA" w14:textId="6FA11C77" w:rsidR="009361FF" w:rsidRPr="001B7B30" w:rsidRDefault="009361FF" w:rsidP="002908E2">
            <w:pPr>
              <w:pStyle w:val="TableContent"/>
            </w:pPr>
            <w:r w:rsidRPr="001B7B30">
              <w:t>/gsma/rsp</w:t>
            </w:r>
            <w:r>
              <w:t>2</w:t>
            </w:r>
            <w:r w:rsidRPr="001B7B30">
              <w:t>/es9</w:t>
            </w:r>
            <w:r>
              <w:t>plus</w:t>
            </w:r>
            <w:r w:rsidRPr="001B7B30">
              <w:t>/getBoundProfilePackage</w:t>
            </w:r>
          </w:p>
        </w:tc>
        <w:tc>
          <w:tcPr>
            <w:tcW w:w="1384" w:type="dxa"/>
            <w:tcBorders>
              <w:top w:val="nil"/>
              <w:bottom w:val="nil"/>
            </w:tcBorders>
            <w:shd w:val="clear" w:color="auto" w:fill="FFFFFF"/>
          </w:tcPr>
          <w:p w14:paraId="41E69E51" w14:textId="77777777" w:rsidR="009361FF" w:rsidRPr="001B7B30" w:rsidRDefault="009361FF" w:rsidP="00913CB0">
            <w:pPr>
              <w:pStyle w:val="TableContent"/>
            </w:pPr>
            <w:r w:rsidRPr="001B7B30">
              <w:t>Synchronous</w:t>
            </w:r>
          </w:p>
        </w:tc>
      </w:tr>
      <w:tr w:rsidR="009361FF" w:rsidRPr="00E32EF5" w14:paraId="653010C9" w14:textId="77777777" w:rsidTr="00BD45AD">
        <w:tc>
          <w:tcPr>
            <w:tcW w:w="711" w:type="dxa"/>
            <w:vMerge/>
            <w:shd w:val="clear" w:color="auto" w:fill="FFFFFF"/>
          </w:tcPr>
          <w:p w14:paraId="0BB5F646" w14:textId="77777777" w:rsidR="009361FF" w:rsidRPr="001B7B30" w:rsidRDefault="009361FF" w:rsidP="00913CB0">
            <w:pPr>
              <w:pStyle w:val="TableContent"/>
            </w:pPr>
          </w:p>
        </w:tc>
        <w:tc>
          <w:tcPr>
            <w:tcW w:w="3112" w:type="dxa"/>
            <w:tcBorders>
              <w:top w:val="nil"/>
              <w:bottom w:val="nil"/>
            </w:tcBorders>
            <w:shd w:val="clear" w:color="auto" w:fill="FFFFFF"/>
            <w:vAlign w:val="center"/>
          </w:tcPr>
          <w:p w14:paraId="5EB59EA4" w14:textId="77777777" w:rsidR="009361FF" w:rsidRPr="001B7B30" w:rsidRDefault="009361FF" w:rsidP="00913CB0">
            <w:pPr>
              <w:pStyle w:val="TableContent"/>
            </w:pPr>
            <w:r w:rsidRPr="00972F67">
              <w:t>HandleNotification</w:t>
            </w:r>
          </w:p>
        </w:tc>
        <w:tc>
          <w:tcPr>
            <w:tcW w:w="4677" w:type="dxa"/>
            <w:tcBorders>
              <w:top w:val="nil"/>
              <w:bottom w:val="nil"/>
            </w:tcBorders>
            <w:shd w:val="clear" w:color="auto" w:fill="FFFFFF"/>
          </w:tcPr>
          <w:p w14:paraId="7893D0CB" w14:textId="008C0A0B" w:rsidR="009361FF" w:rsidRPr="001B7B30" w:rsidRDefault="009361FF" w:rsidP="002908E2">
            <w:pPr>
              <w:pStyle w:val="TableContent"/>
            </w:pPr>
            <w:r w:rsidRPr="00972F67">
              <w:t>/gsma/rsp2/es9plus/handleNotification</w:t>
            </w:r>
          </w:p>
        </w:tc>
        <w:tc>
          <w:tcPr>
            <w:tcW w:w="1384" w:type="dxa"/>
            <w:tcBorders>
              <w:top w:val="nil"/>
              <w:bottom w:val="nil"/>
            </w:tcBorders>
            <w:shd w:val="clear" w:color="auto" w:fill="FFFFFF"/>
          </w:tcPr>
          <w:p w14:paraId="59BDE611" w14:textId="77777777" w:rsidR="009361FF" w:rsidRPr="001B7B30" w:rsidRDefault="009361FF" w:rsidP="00913CB0">
            <w:pPr>
              <w:pStyle w:val="TableContent"/>
            </w:pPr>
            <w:r w:rsidRPr="001B7B30">
              <w:t>Notification</w:t>
            </w:r>
          </w:p>
        </w:tc>
      </w:tr>
      <w:tr w:rsidR="00DE21E9" w:rsidRPr="00E32EF5" w14:paraId="6D35ED77" w14:textId="77777777" w:rsidTr="00CF102B">
        <w:tc>
          <w:tcPr>
            <w:tcW w:w="711" w:type="dxa"/>
            <w:vMerge/>
            <w:shd w:val="clear" w:color="auto" w:fill="FFFFFF"/>
          </w:tcPr>
          <w:p w14:paraId="6BEA9EBE" w14:textId="77777777" w:rsidR="00DE21E9" w:rsidRPr="001B7B30" w:rsidRDefault="00DE21E9" w:rsidP="00913CB0">
            <w:pPr>
              <w:pStyle w:val="TableContent"/>
            </w:pPr>
          </w:p>
        </w:tc>
        <w:tc>
          <w:tcPr>
            <w:tcW w:w="3112" w:type="dxa"/>
            <w:tcBorders>
              <w:top w:val="nil"/>
              <w:bottom w:val="nil"/>
            </w:tcBorders>
            <w:shd w:val="clear" w:color="auto" w:fill="FFFFFF"/>
            <w:vAlign w:val="center"/>
          </w:tcPr>
          <w:p w14:paraId="22D8C3BB" w14:textId="27FCE455" w:rsidR="00DE21E9" w:rsidRPr="00972F67" w:rsidRDefault="008C505E" w:rsidP="00913CB0">
            <w:pPr>
              <w:pStyle w:val="TableContent"/>
            </w:pPr>
            <w:r>
              <w:t>HandleDeviceChangeRequest</w:t>
            </w:r>
          </w:p>
        </w:tc>
        <w:tc>
          <w:tcPr>
            <w:tcW w:w="4677" w:type="dxa"/>
            <w:tcBorders>
              <w:top w:val="nil"/>
              <w:bottom w:val="nil"/>
            </w:tcBorders>
            <w:shd w:val="clear" w:color="auto" w:fill="FFFFFF"/>
          </w:tcPr>
          <w:p w14:paraId="70D99534" w14:textId="2BD069BF" w:rsidR="00DE21E9" w:rsidRPr="00972F67" w:rsidRDefault="00DE21E9" w:rsidP="00BD45AD">
            <w:pPr>
              <w:pStyle w:val="TableContent"/>
              <w:spacing w:line="256" w:lineRule="auto"/>
            </w:pPr>
            <w:r>
              <w:rPr>
                <w:rFonts w:eastAsiaTheme="minorEastAsia"/>
                <w:kern w:val="2"/>
                <w:lang w:val="en-US" w:eastAsia="ko-KR"/>
              </w:rPr>
              <w:t>/gsma/rsp3/es9plus/</w:t>
            </w:r>
            <w:r w:rsidR="008C505E">
              <w:t>handleDeviceChangeRequest</w:t>
            </w:r>
          </w:p>
        </w:tc>
        <w:tc>
          <w:tcPr>
            <w:tcW w:w="1384" w:type="dxa"/>
            <w:tcBorders>
              <w:top w:val="nil"/>
              <w:bottom w:val="nil"/>
            </w:tcBorders>
            <w:shd w:val="clear" w:color="auto" w:fill="FFFFFF"/>
          </w:tcPr>
          <w:p w14:paraId="663DD58A" w14:textId="55E12D48" w:rsidR="00DE21E9" w:rsidRPr="001B7B30" w:rsidRDefault="00DE21E9" w:rsidP="00913CB0">
            <w:pPr>
              <w:pStyle w:val="TableContent"/>
            </w:pPr>
            <w:r>
              <w:rPr>
                <w:rFonts w:eastAsiaTheme="minorEastAsia"/>
                <w:lang w:eastAsia="ko-KR"/>
              </w:rPr>
              <w:t>Synchronous</w:t>
            </w:r>
          </w:p>
        </w:tc>
      </w:tr>
      <w:tr w:rsidR="009361FF" w:rsidRPr="00E32EF5" w14:paraId="3C2110FC" w14:textId="77777777" w:rsidTr="00BD45AD">
        <w:tc>
          <w:tcPr>
            <w:tcW w:w="711" w:type="dxa"/>
            <w:vMerge/>
            <w:shd w:val="clear" w:color="auto" w:fill="FFFFFF"/>
          </w:tcPr>
          <w:p w14:paraId="0000DD78" w14:textId="77777777" w:rsidR="009361FF" w:rsidRPr="001B7B30" w:rsidRDefault="009361FF" w:rsidP="00913CB0">
            <w:pPr>
              <w:pStyle w:val="TableContent"/>
            </w:pPr>
          </w:p>
        </w:tc>
        <w:tc>
          <w:tcPr>
            <w:tcW w:w="3112" w:type="dxa"/>
            <w:tcBorders>
              <w:top w:val="nil"/>
              <w:bottom w:val="single" w:sz="4" w:space="0" w:color="auto"/>
            </w:tcBorders>
            <w:shd w:val="clear" w:color="auto" w:fill="FFFFFF"/>
            <w:vAlign w:val="center"/>
          </w:tcPr>
          <w:p w14:paraId="3C3CEE08" w14:textId="77777777" w:rsidR="009361FF" w:rsidRPr="00972F67" w:rsidRDefault="009361FF" w:rsidP="00913CB0">
            <w:pPr>
              <w:pStyle w:val="TableContent"/>
            </w:pPr>
            <w:r>
              <w:t>CancelSession</w:t>
            </w:r>
          </w:p>
        </w:tc>
        <w:tc>
          <w:tcPr>
            <w:tcW w:w="4677" w:type="dxa"/>
            <w:tcBorders>
              <w:top w:val="nil"/>
              <w:bottom w:val="single" w:sz="4" w:space="0" w:color="auto"/>
            </w:tcBorders>
            <w:shd w:val="clear" w:color="auto" w:fill="FFFFFF"/>
          </w:tcPr>
          <w:p w14:paraId="08846D8C" w14:textId="595F716E" w:rsidR="009361FF" w:rsidRPr="00972F67" w:rsidRDefault="009361FF" w:rsidP="002908E2">
            <w:pPr>
              <w:pStyle w:val="TableContent"/>
            </w:pPr>
            <w:r w:rsidRPr="0087003C">
              <w:t>/gsma/rsp2/es9plus/cancelSession</w:t>
            </w:r>
          </w:p>
        </w:tc>
        <w:tc>
          <w:tcPr>
            <w:tcW w:w="1384" w:type="dxa"/>
            <w:tcBorders>
              <w:top w:val="nil"/>
              <w:bottom w:val="single" w:sz="4" w:space="0" w:color="auto"/>
            </w:tcBorders>
            <w:shd w:val="clear" w:color="auto" w:fill="FFFFFF"/>
          </w:tcPr>
          <w:p w14:paraId="5B6B3D71" w14:textId="77777777" w:rsidR="009361FF" w:rsidRPr="001B7B30" w:rsidRDefault="009361FF" w:rsidP="00913CB0">
            <w:pPr>
              <w:pStyle w:val="TableContent"/>
            </w:pPr>
            <w:r w:rsidRPr="0087003C">
              <w:t>Synchronous</w:t>
            </w:r>
          </w:p>
        </w:tc>
      </w:tr>
      <w:tr w:rsidR="009361FF" w:rsidRPr="00E32EF5" w14:paraId="643DCB41" w14:textId="77777777" w:rsidTr="00BD45AD">
        <w:tc>
          <w:tcPr>
            <w:tcW w:w="711" w:type="dxa"/>
            <w:vMerge w:val="restart"/>
            <w:shd w:val="clear" w:color="auto" w:fill="FFFFFF"/>
          </w:tcPr>
          <w:p w14:paraId="5B9573D4" w14:textId="77777777" w:rsidR="009361FF" w:rsidRPr="001B7B30" w:rsidRDefault="009361FF" w:rsidP="00913CB0">
            <w:pPr>
              <w:pStyle w:val="TableContent"/>
            </w:pPr>
            <w:r>
              <w:t>ES11</w:t>
            </w:r>
          </w:p>
        </w:tc>
        <w:tc>
          <w:tcPr>
            <w:tcW w:w="3112" w:type="dxa"/>
            <w:tcBorders>
              <w:top w:val="nil"/>
              <w:bottom w:val="nil"/>
            </w:tcBorders>
            <w:shd w:val="clear" w:color="auto" w:fill="FFFFFF"/>
            <w:vAlign w:val="center"/>
          </w:tcPr>
          <w:p w14:paraId="0F897585" w14:textId="77777777" w:rsidR="009361FF" w:rsidRPr="00972F67" w:rsidRDefault="009361FF" w:rsidP="00913CB0">
            <w:pPr>
              <w:pStyle w:val="TableContent"/>
            </w:pPr>
            <w:r w:rsidRPr="00A3617E">
              <w:t>InitiateAuthentication</w:t>
            </w:r>
          </w:p>
        </w:tc>
        <w:tc>
          <w:tcPr>
            <w:tcW w:w="4677" w:type="dxa"/>
            <w:tcBorders>
              <w:top w:val="nil"/>
              <w:bottom w:val="nil"/>
            </w:tcBorders>
            <w:shd w:val="clear" w:color="auto" w:fill="FFFFFF"/>
          </w:tcPr>
          <w:p w14:paraId="276E1934" w14:textId="77777777" w:rsidR="009361FF" w:rsidRPr="00895F5D" w:rsidRDefault="009361FF" w:rsidP="00913CB0">
            <w:pPr>
              <w:pStyle w:val="TableContent"/>
            </w:pPr>
            <w:r w:rsidRPr="00895F5D">
              <w:t>[As ES9+]</w:t>
            </w:r>
          </w:p>
        </w:tc>
        <w:tc>
          <w:tcPr>
            <w:tcW w:w="1384" w:type="dxa"/>
            <w:tcBorders>
              <w:top w:val="nil"/>
              <w:bottom w:val="nil"/>
            </w:tcBorders>
            <w:shd w:val="clear" w:color="auto" w:fill="FFFFFF"/>
          </w:tcPr>
          <w:p w14:paraId="45C9A7F9" w14:textId="77777777" w:rsidR="009361FF" w:rsidRPr="001B7B30" w:rsidRDefault="009361FF" w:rsidP="00913CB0">
            <w:pPr>
              <w:pStyle w:val="TableContent"/>
            </w:pPr>
            <w:r w:rsidRPr="00A3617E">
              <w:t>[As ES9+]</w:t>
            </w:r>
          </w:p>
        </w:tc>
      </w:tr>
      <w:tr w:rsidR="009361FF" w:rsidRPr="00E32EF5" w14:paraId="735F36E6" w14:textId="77777777" w:rsidTr="00BD45AD">
        <w:tc>
          <w:tcPr>
            <w:tcW w:w="711" w:type="dxa"/>
            <w:vMerge/>
            <w:shd w:val="clear" w:color="auto" w:fill="FFFFFF"/>
          </w:tcPr>
          <w:p w14:paraId="31AB679D" w14:textId="77777777" w:rsidR="009361FF" w:rsidRPr="001B7B30" w:rsidRDefault="009361FF" w:rsidP="00913CB0">
            <w:pPr>
              <w:pStyle w:val="TableContent"/>
            </w:pPr>
          </w:p>
        </w:tc>
        <w:tc>
          <w:tcPr>
            <w:tcW w:w="3112" w:type="dxa"/>
            <w:tcBorders>
              <w:top w:val="nil"/>
              <w:bottom w:val="single" w:sz="4" w:space="0" w:color="auto"/>
            </w:tcBorders>
            <w:shd w:val="clear" w:color="auto" w:fill="FFFFFF"/>
            <w:vAlign w:val="center"/>
          </w:tcPr>
          <w:p w14:paraId="17B2B433" w14:textId="77777777" w:rsidR="009361FF" w:rsidRPr="00972F67" w:rsidRDefault="009361FF" w:rsidP="00913CB0">
            <w:pPr>
              <w:pStyle w:val="TableContent"/>
            </w:pPr>
            <w:r w:rsidRPr="00A3617E">
              <w:t>AuthenticateClient</w:t>
            </w:r>
          </w:p>
        </w:tc>
        <w:tc>
          <w:tcPr>
            <w:tcW w:w="4677" w:type="dxa"/>
            <w:tcBorders>
              <w:top w:val="nil"/>
              <w:bottom w:val="single" w:sz="4" w:space="0" w:color="auto"/>
            </w:tcBorders>
            <w:shd w:val="clear" w:color="auto" w:fill="FFFFFF"/>
          </w:tcPr>
          <w:p w14:paraId="3DB7CAEA" w14:textId="77777777" w:rsidR="009361FF" w:rsidRPr="00895F5D" w:rsidRDefault="009361FF" w:rsidP="00913CB0">
            <w:pPr>
              <w:pStyle w:val="TableContent"/>
            </w:pPr>
            <w:r w:rsidRPr="00895F5D">
              <w:t>[As ES9+]</w:t>
            </w:r>
          </w:p>
        </w:tc>
        <w:tc>
          <w:tcPr>
            <w:tcW w:w="1384" w:type="dxa"/>
            <w:tcBorders>
              <w:top w:val="nil"/>
              <w:bottom w:val="single" w:sz="4" w:space="0" w:color="auto"/>
            </w:tcBorders>
            <w:shd w:val="clear" w:color="auto" w:fill="FFFFFF"/>
          </w:tcPr>
          <w:p w14:paraId="4EF04A4C" w14:textId="77777777" w:rsidR="009361FF" w:rsidRPr="001B7B30" w:rsidRDefault="009361FF" w:rsidP="00913CB0">
            <w:pPr>
              <w:pStyle w:val="TableContent"/>
            </w:pPr>
            <w:r w:rsidRPr="00A3617E">
              <w:t>[As ES9+]</w:t>
            </w:r>
          </w:p>
        </w:tc>
      </w:tr>
      <w:tr w:rsidR="007E725E" w14:paraId="110EBB3C" w14:textId="77777777" w:rsidTr="007E725E">
        <w:tc>
          <w:tcPr>
            <w:tcW w:w="711" w:type="dxa"/>
            <w:shd w:val="clear" w:color="auto" w:fill="FFFFFF"/>
          </w:tcPr>
          <w:p w14:paraId="1F157914" w14:textId="77777777" w:rsidR="007E725E" w:rsidRDefault="007E725E" w:rsidP="007E725E">
            <w:pPr>
              <w:pStyle w:val="TableContent"/>
            </w:pPr>
            <w:r>
              <w:t>ES11</w:t>
            </w:r>
          </w:p>
        </w:tc>
        <w:tc>
          <w:tcPr>
            <w:tcW w:w="3112" w:type="dxa"/>
            <w:tcBorders>
              <w:top w:val="nil"/>
              <w:left w:val="single" w:sz="4" w:space="0" w:color="auto"/>
              <w:bottom w:val="single" w:sz="4" w:space="0" w:color="auto"/>
              <w:right w:val="single" w:sz="4" w:space="0" w:color="auto"/>
            </w:tcBorders>
            <w:shd w:val="clear" w:color="auto" w:fill="FFFFFF"/>
            <w:vAlign w:val="center"/>
          </w:tcPr>
          <w:p w14:paraId="15D2AB0B" w14:textId="77777777" w:rsidR="007E725E" w:rsidRDefault="007E725E" w:rsidP="007E725E">
            <w:pPr>
              <w:pStyle w:val="TableContent"/>
            </w:pPr>
            <w:r>
              <w:t>InitiateAuthentication</w:t>
            </w:r>
          </w:p>
        </w:tc>
        <w:tc>
          <w:tcPr>
            <w:tcW w:w="4677" w:type="dxa"/>
            <w:tcBorders>
              <w:top w:val="nil"/>
              <w:left w:val="single" w:sz="4" w:space="0" w:color="auto"/>
              <w:bottom w:val="single" w:sz="4" w:space="0" w:color="auto"/>
              <w:right w:val="single" w:sz="4" w:space="0" w:color="auto"/>
            </w:tcBorders>
            <w:shd w:val="clear" w:color="auto" w:fill="FFFFFF"/>
          </w:tcPr>
          <w:p w14:paraId="4DF87001" w14:textId="77777777" w:rsidR="007E725E" w:rsidRDefault="007E725E" w:rsidP="007E725E">
            <w:pPr>
              <w:pStyle w:val="TableContent"/>
            </w:pPr>
            <w:r>
              <w:t>[As ES9+]</w:t>
            </w:r>
          </w:p>
        </w:tc>
        <w:tc>
          <w:tcPr>
            <w:tcW w:w="1384" w:type="dxa"/>
            <w:tcBorders>
              <w:top w:val="nil"/>
              <w:left w:val="single" w:sz="4" w:space="0" w:color="auto"/>
              <w:bottom w:val="single" w:sz="4" w:space="0" w:color="auto"/>
              <w:right w:val="single" w:sz="4" w:space="0" w:color="auto"/>
            </w:tcBorders>
            <w:shd w:val="clear" w:color="auto" w:fill="FFFFFF"/>
          </w:tcPr>
          <w:p w14:paraId="4EEDBA3E" w14:textId="77777777" w:rsidR="007E725E" w:rsidRDefault="007E725E" w:rsidP="007E725E">
            <w:pPr>
              <w:pStyle w:val="TableContent"/>
            </w:pPr>
            <w:r>
              <w:t>[As ES9+]</w:t>
            </w:r>
          </w:p>
        </w:tc>
      </w:tr>
      <w:tr w:rsidR="009361FF" w:rsidRPr="00E32EF5" w14:paraId="2302A464" w14:textId="77777777" w:rsidTr="00BD45AD">
        <w:tc>
          <w:tcPr>
            <w:tcW w:w="711" w:type="dxa"/>
            <w:vMerge w:val="restart"/>
            <w:shd w:val="clear" w:color="auto" w:fill="FFFFFF"/>
          </w:tcPr>
          <w:p w14:paraId="26CA07F9" w14:textId="77777777" w:rsidR="009361FF" w:rsidRPr="001B7B30" w:rsidRDefault="009361FF" w:rsidP="00913CB0">
            <w:pPr>
              <w:pStyle w:val="TableContent"/>
            </w:pPr>
            <w:r>
              <w:t>ES12</w:t>
            </w:r>
          </w:p>
        </w:tc>
        <w:tc>
          <w:tcPr>
            <w:tcW w:w="3112" w:type="dxa"/>
            <w:tcBorders>
              <w:top w:val="single" w:sz="4" w:space="0" w:color="auto"/>
              <w:bottom w:val="nil"/>
            </w:tcBorders>
            <w:shd w:val="clear" w:color="auto" w:fill="FFFFFF"/>
            <w:vAlign w:val="center"/>
          </w:tcPr>
          <w:p w14:paraId="2FA09D05" w14:textId="77777777" w:rsidR="009361FF" w:rsidRPr="00972F67" w:rsidRDefault="009361FF" w:rsidP="00913CB0">
            <w:pPr>
              <w:pStyle w:val="TableContent"/>
            </w:pPr>
            <w:r w:rsidRPr="00C37F1D">
              <w:t>RegisterEvent</w:t>
            </w:r>
          </w:p>
        </w:tc>
        <w:tc>
          <w:tcPr>
            <w:tcW w:w="4677" w:type="dxa"/>
            <w:tcBorders>
              <w:top w:val="single" w:sz="4" w:space="0" w:color="auto"/>
              <w:bottom w:val="nil"/>
            </w:tcBorders>
            <w:shd w:val="clear" w:color="auto" w:fill="FFFFFF"/>
          </w:tcPr>
          <w:p w14:paraId="3FB4A02F" w14:textId="40CF940B" w:rsidR="009361FF" w:rsidRPr="00972F67" w:rsidRDefault="009361FF" w:rsidP="002908E2">
            <w:pPr>
              <w:pStyle w:val="TableContent"/>
            </w:pPr>
            <w:r w:rsidRPr="00C37F1D">
              <w:t>/gsma/rsp2/es12/registerEvent</w:t>
            </w:r>
          </w:p>
        </w:tc>
        <w:tc>
          <w:tcPr>
            <w:tcW w:w="1384" w:type="dxa"/>
            <w:tcBorders>
              <w:top w:val="single" w:sz="4" w:space="0" w:color="auto"/>
              <w:bottom w:val="nil"/>
            </w:tcBorders>
            <w:shd w:val="clear" w:color="auto" w:fill="FFFFFF"/>
          </w:tcPr>
          <w:p w14:paraId="0F71FCF9" w14:textId="77777777" w:rsidR="009361FF" w:rsidRPr="001B7B30" w:rsidRDefault="009361FF" w:rsidP="00913CB0">
            <w:pPr>
              <w:pStyle w:val="TableContent"/>
            </w:pPr>
            <w:r w:rsidRPr="00C37F1D">
              <w:t>Synchronous</w:t>
            </w:r>
          </w:p>
        </w:tc>
      </w:tr>
      <w:tr w:rsidR="009361FF" w:rsidRPr="00E32EF5" w14:paraId="60EE12B9" w14:textId="77777777" w:rsidTr="00BD45AD">
        <w:tc>
          <w:tcPr>
            <w:tcW w:w="711" w:type="dxa"/>
            <w:vMerge/>
            <w:shd w:val="clear" w:color="auto" w:fill="FFFFFF"/>
          </w:tcPr>
          <w:p w14:paraId="37695231" w14:textId="77777777" w:rsidR="009361FF" w:rsidRPr="001B7B30" w:rsidRDefault="009361FF" w:rsidP="00913CB0">
            <w:pPr>
              <w:pStyle w:val="TableContent"/>
            </w:pPr>
          </w:p>
        </w:tc>
        <w:tc>
          <w:tcPr>
            <w:tcW w:w="3112" w:type="dxa"/>
            <w:tcBorders>
              <w:top w:val="single" w:sz="4" w:space="0" w:color="auto"/>
              <w:bottom w:val="single" w:sz="4" w:space="0" w:color="auto"/>
            </w:tcBorders>
            <w:shd w:val="clear" w:color="auto" w:fill="FFFFFF"/>
            <w:vAlign w:val="center"/>
          </w:tcPr>
          <w:p w14:paraId="5E82EEAD" w14:textId="77777777" w:rsidR="009361FF" w:rsidRPr="00972F67" w:rsidRDefault="009361FF" w:rsidP="00913CB0">
            <w:pPr>
              <w:pStyle w:val="TableContent"/>
            </w:pPr>
            <w:r w:rsidRPr="00C37F1D">
              <w:t>DeleteEvent</w:t>
            </w:r>
          </w:p>
        </w:tc>
        <w:tc>
          <w:tcPr>
            <w:tcW w:w="4677" w:type="dxa"/>
            <w:tcBorders>
              <w:top w:val="single" w:sz="4" w:space="0" w:color="auto"/>
              <w:bottom w:val="single" w:sz="4" w:space="0" w:color="auto"/>
            </w:tcBorders>
            <w:shd w:val="clear" w:color="auto" w:fill="FFFFFF"/>
          </w:tcPr>
          <w:p w14:paraId="600B4A9F" w14:textId="24A444C3" w:rsidR="009361FF" w:rsidRPr="00972F67" w:rsidRDefault="009361FF" w:rsidP="002908E2">
            <w:pPr>
              <w:pStyle w:val="TableContent"/>
            </w:pPr>
            <w:r w:rsidRPr="00C37F1D">
              <w:t>/gsma/rsp2/es12/deleteEvent</w:t>
            </w:r>
          </w:p>
        </w:tc>
        <w:tc>
          <w:tcPr>
            <w:tcW w:w="1384" w:type="dxa"/>
            <w:tcBorders>
              <w:top w:val="single" w:sz="4" w:space="0" w:color="auto"/>
              <w:bottom w:val="single" w:sz="4" w:space="0" w:color="auto"/>
            </w:tcBorders>
            <w:shd w:val="clear" w:color="auto" w:fill="FFFFFF"/>
          </w:tcPr>
          <w:p w14:paraId="2C3AA58E" w14:textId="77777777" w:rsidR="009361FF" w:rsidRPr="001B7B30" w:rsidRDefault="009361FF" w:rsidP="00913CB0">
            <w:pPr>
              <w:pStyle w:val="TableContent"/>
            </w:pPr>
            <w:r w:rsidRPr="00C37F1D">
              <w:t>Synchronous</w:t>
            </w:r>
          </w:p>
        </w:tc>
      </w:tr>
      <w:tr w:rsidR="009361FF" w:rsidRPr="00E32EF5" w14:paraId="43FA1B8A" w14:textId="77777777" w:rsidTr="00BD45AD">
        <w:tc>
          <w:tcPr>
            <w:tcW w:w="711" w:type="dxa"/>
            <w:vMerge w:val="restart"/>
            <w:shd w:val="clear" w:color="auto" w:fill="FFFFFF"/>
          </w:tcPr>
          <w:p w14:paraId="285130C1" w14:textId="77777777" w:rsidR="009361FF" w:rsidRPr="001B7B30" w:rsidRDefault="009361FF" w:rsidP="00913CB0">
            <w:pPr>
              <w:pStyle w:val="TableContent"/>
            </w:pPr>
            <w:r>
              <w:t>ES15</w:t>
            </w:r>
          </w:p>
        </w:tc>
        <w:tc>
          <w:tcPr>
            <w:tcW w:w="3112" w:type="dxa"/>
            <w:tcBorders>
              <w:top w:val="single" w:sz="4" w:space="0" w:color="auto"/>
              <w:bottom w:val="nil"/>
            </w:tcBorders>
            <w:shd w:val="clear" w:color="auto" w:fill="FFFFFF"/>
            <w:vAlign w:val="center"/>
          </w:tcPr>
          <w:p w14:paraId="4DC82505" w14:textId="77777777" w:rsidR="009361FF" w:rsidRPr="00972F67" w:rsidRDefault="009361FF" w:rsidP="00913CB0">
            <w:pPr>
              <w:pStyle w:val="TableContent"/>
            </w:pPr>
            <w:r w:rsidRPr="00A3617E">
              <w:t>RegisterEvent</w:t>
            </w:r>
          </w:p>
        </w:tc>
        <w:tc>
          <w:tcPr>
            <w:tcW w:w="4677" w:type="dxa"/>
            <w:tcBorders>
              <w:top w:val="single" w:sz="4" w:space="0" w:color="auto"/>
              <w:bottom w:val="nil"/>
            </w:tcBorders>
            <w:shd w:val="clear" w:color="auto" w:fill="FFFFFF"/>
          </w:tcPr>
          <w:p w14:paraId="1241008B" w14:textId="77777777" w:rsidR="009361FF" w:rsidRPr="00895F5D" w:rsidRDefault="009361FF" w:rsidP="00913CB0">
            <w:pPr>
              <w:pStyle w:val="TableContent"/>
            </w:pPr>
            <w:r w:rsidRPr="00895F5D">
              <w:t>[As ES12]</w:t>
            </w:r>
          </w:p>
        </w:tc>
        <w:tc>
          <w:tcPr>
            <w:tcW w:w="1384" w:type="dxa"/>
            <w:tcBorders>
              <w:top w:val="single" w:sz="4" w:space="0" w:color="auto"/>
              <w:bottom w:val="nil"/>
            </w:tcBorders>
            <w:shd w:val="clear" w:color="auto" w:fill="FFFFFF"/>
          </w:tcPr>
          <w:p w14:paraId="62BE9229" w14:textId="77777777" w:rsidR="009361FF" w:rsidRPr="001B7B30" w:rsidRDefault="009361FF" w:rsidP="00913CB0">
            <w:pPr>
              <w:pStyle w:val="TableContent"/>
            </w:pPr>
            <w:r>
              <w:t>[As ES12]</w:t>
            </w:r>
          </w:p>
        </w:tc>
      </w:tr>
      <w:tr w:rsidR="009361FF" w:rsidRPr="00E32EF5" w14:paraId="124BB492" w14:textId="77777777" w:rsidTr="00BD45AD">
        <w:tc>
          <w:tcPr>
            <w:tcW w:w="711" w:type="dxa"/>
            <w:vMerge/>
            <w:tcBorders>
              <w:bottom w:val="single" w:sz="4" w:space="0" w:color="auto"/>
            </w:tcBorders>
            <w:shd w:val="clear" w:color="auto" w:fill="FFFFFF"/>
          </w:tcPr>
          <w:p w14:paraId="6CFF6581" w14:textId="77777777" w:rsidR="009361FF" w:rsidRDefault="009361FF" w:rsidP="00913CB0">
            <w:pPr>
              <w:pStyle w:val="TableContent"/>
            </w:pPr>
          </w:p>
        </w:tc>
        <w:tc>
          <w:tcPr>
            <w:tcW w:w="3112" w:type="dxa"/>
            <w:tcBorders>
              <w:top w:val="nil"/>
              <w:bottom w:val="single" w:sz="4" w:space="0" w:color="auto"/>
            </w:tcBorders>
            <w:shd w:val="clear" w:color="auto" w:fill="FFFFFF"/>
            <w:vAlign w:val="center"/>
          </w:tcPr>
          <w:p w14:paraId="1CE6070B" w14:textId="77777777" w:rsidR="009361FF" w:rsidRDefault="009361FF" w:rsidP="00913CB0">
            <w:pPr>
              <w:pStyle w:val="TableContent"/>
            </w:pPr>
            <w:r w:rsidRPr="00A3617E">
              <w:t>DeleteEvent</w:t>
            </w:r>
          </w:p>
        </w:tc>
        <w:tc>
          <w:tcPr>
            <w:tcW w:w="4677" w:type="dxa"/>
            <w:tcBorders>
              <w:top w:val="nil"/>
              <w:bottom w:val="single" w:sz="4" w:space="0" w:color="auto"/>
            </w:tcBorders>
            <w:shd w:val="clear" w:color="auto" w:fill="FFFFFF"/>
          </w:tcPr>
          <w:p w14:paraId="3FA8EA2B" w14:textId="77777777" w:rsidR="009361FF" w:rsidRPr="00895F5D" w:rsidRDefault="009361FF" w:rsidP="00913CB0">
            <w:pPr>
              <w:pStyle w:val="TableContent"/>
            </w:pPr>
            <w:r w:rsidRPr="00895F5D">
              <w:t>[As ES12]</w:t>
            </w:r>
          </w:p>
        </w:tc>
        <w:tc>
          <w:tcPr>
            <w:tcW w:w="1384" w:type="dxa"/>
            <w:tcBorders>
              <w:top w:val="nil"/>
              <w:bottom w:val="single" w:sz="4" w:space="0" w:color="auto"/>
            </w:tcBorders>
            <w:shd w:val="clear" w:color="auto" w:fill="FFFFFF"/>
          </w:tcPr>
          <w:p w14:paraId="4E2C3DCD" w14:textId="77777777" w:rsidR="009361FF" w:rsidRDefault="009361FF" w:rsidP="00913CB0">
            <w:pPr>
              <w:pStyle w:val="TableContent"/>
            </w:pPr>
            <w:r>
              <w:t>[As ES12]</w:t>
            </w:r>
          </w:p>
        </w:tc>
      </w:tr>
    </w:tbl>
    <w:p w14:paraId="7D5B095F" w14:textId="021DA3E0"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57</w:t>
      </w:r>
      <w:r w:rsidR="009361FF" w:rsidRPr="001B7B30">
        <w:rPr>
          <w:lang w:val="en-US"/>
        </w:rPr>
        <w:t>: List of Functions</w:t>
      </w:r>
    </w:p>
    <w:p w14:paraId="28837487" w14:textId="06FBBA10" w:rsidR="009361FF" w:rsidRDefault="00F66DD3" w:rsidP="00BD45AD">
      <w:pPr>
        <w:pStyle w:val="Heading4"/>
        <w:numPr>
          <w:ilvl w:val="0"/>
          <w:numId w:val="0"/>
        </w:numPr>
        <w:tabs>
          <w:tab w:val="left" w:pos="1077"/>
        </w:tabs>
        <w:ind w:left="1077" w:hanging="1077"/>
      </w:pPr>
      <w:bookmarkStart w:id="3134" w:name="_Toc91761072"/>
      <w:r>
        <w:t>6.5.2.1</w:t>
      </w:r>
      <w:r>
        <w:tab/>
      </w:r>
      <w:r w:rsidR="009361FF">
        <w:t>"ES2+.DownloadOrder" Function</w:t>
      </w:r>
      <w:bookmarkEnd w:id="3134"/>
    </w:p>
    <w:p w14:paraId="561A31FD" w14:textId="77777777" w:rsidR="009361FF" w:rsidRPr="00CF102B" w:rsidRDefault="009361FF" w:rsidP="009361FF">
      <w:pPr>
        <w:pStyle w:val="NormalParagraph"/>
        <w:rPr>
          <w:rFonts w:eastAsia="Times New Roman"/>
          <w:lang w:eastAsia="ko-KR"/>
        </w:rPr>
      </w:pPr>
      <w:r w:rsidRPr="00C36D4D">
        <w:t xml:space="preserve">Hereunder is the definition of the JSON schema for the &lt;JSON body&gt; part of the &lt;JSON requestMessage&gt; corresponding to the </w:t>
      </w:r>
      <w:r>
        <w:t>"</w:t>
      </w:r>
      <w:r w:rsidRPr="00C36D4D">
        <w:t>ES2+.DownloadOrder</w:t>
      </w:r>
      <w:r>
        <w:t>"</w:t>
      </w:r>
      <w:r w:rsidRPr="00C36D4D">
        <w:t xml:space="preserve"> function</w:t>
      </w:r>
      <w:r>
        <w:t>:</w:t>
      </w:r>
    </w:p>
    <w:p w14:paraId="45FC93A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5BA0262" w14:textId="7575883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4BFA155C" w14:textId="38F6CEC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54124742" w14:textId="6F66FE8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5C448AD6" w14:textId="5D40871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4C8F281B" w14:textId="0F8C7BB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"^[0-9]{32}$",</w:t>
      </w:r>
    </w:p>
    <w:p w14:paraId="2B027105" w14:textId="1B72F1F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"EID as desc in SGP.02"</w:t>
      </w:r>
    </w:p>
    <w:p w14:paraId="17B6A529"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4EACF4A" w14:textId="23B8C24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"iccid"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4F1F28F7" w14:textId="0202172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797378D3" w14:textId="253FFD1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CA411F" w:rsidRPr="00CF102B">
        <w:rPr>
          <w:rFonts w:ascii="Consolas" w:eastAsia="Times New Roman" w:hAnsi="Consolas" w:cs="Consolas"/>
          <w:sz w:val="20"/>
          <w:lang w:eastAsia="ko-KR"/>
        </w:rPr>
        <w:t>^[0-9]{19}[0-9F]?$</w:t>
      </w:r>
      <w:r w:rsidRPr="00CF102B">
        <w:rPr>
          <w:rFonts w:ascii="Consolas" w:eastAsia="Times New Roman" w:hAnsi="Consolas" w:cs="Consolas"/>
          <w:sz w:val="20"/>
          <w:lang w:eastAsia="ko-KR"/>
        </w:rPr>
        <w:t>",</w:t>
      </w:r>
    </w:p>
    <w:p w14:paraId="5DEF2279" w14:textId="22DCB90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"ICCID as desc</w:t>
      </w:r>
      <w:r w:rsidR="00CA411F" w:rsidRPr="00CF102B">
        <w:rPr>
          <w:rFonts w:ascii="Consolas" w:eastAsia="Times New Roman" w:hAnsi="Consolas" w:cs="Consolas"/>
          <w:sz w:val="20"/>
          <w:lang w:eastAsia="ko-KR"/>
        </w:rPr>
        <w:t>ribed in section 5.2.1</w:t>
      </w:r>
      <w:r w:rsidRPr="00CF102B">
        <w:rPr>
          <w:rFonts w:ascii="Consolas" w:eastAsia="Times New Roman" w:hAnsi="Consolas" w:cs="Consolas"/>
          <w:sz w:val="20"/>
          <w:lang w:eastAsia="ko-KR"/>
        </w:rPr>
        <w:t>"</w:t>
      </w:r>
    </w:p>
    <w:p w14:paraId="3A0A647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BBDAB6F" w14:textId="08B39E2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profileType</w:t>
      </w:r>
      <w:r w:rsidRPr="00CF102B">
        <w:rPr>
          <w:rFonts w:ascii="Consolas" w:eastAsia="Times New Roman" w:hAnsi="Consolas" w:cs="Consolas" w:hint="eastAsia"/>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666989D" w14:textId="6DC64E9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"string",</w:t>
      </w:r>
    </w:p>
    <w:p w14:paraId="58F9B053" w14:textId="6BC2320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content free information defined by the Operator</w:t>
      </w:r>
      <w:r w:rsidRPr="00CF102B">
        <w:rPr>
          <w:rFonts w:ascii="Consolas" w:eastAsia="Times New Roman" w:hAnsi="Consolas" w:cs="Consolas" w:hint="eastAsia"/>
          <w:sz w:val="20"/>
          <w:lang w:eastAsia="ko-KR"/>
        </w:rPr>
        <w:t>"</w:t>
      </w:r>
    </w:p>
    <w:p w14:paraId="7DEE529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w:t>
      </w:r>
    </w:p>
    <w:p w14:paraId="3AE26C87"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1B6A4798"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57494FCF" w14:textId="77777777" w:rsidR="009361FF" w:rsidRDefault="009361FF" w:rsidP="009361FF">
      <w:pPr>
        <w:pStyle w:val="NormalParagraph"/>
      </w:pPr>
    </w:p>
    <w:p w14:paraId="32879DE1" w14:textId="77777777" w:rsidR="009361FF" w:rsidRPr="00CF102B" w:rsidRDefault="009361FF" w:rsidP="009361FF">
      <w:pPr>
        <w:pStyle w:val="NormalParagraph"/>
        <w:rPr>
          <w:rFonts w:eastAsia="Times New Roman" w:cs="Arial"/>
          <w:b/>
          <w:lang w:eastAsia="ko-KR"/>
        </w:rPr>
      </w:pPr>
      <w:r w:rsidRPr="00C36D4D">
        <w:t xml:space="preserve">Hereunder is the definition of the JSON schema for the &lt;JSON body&gt; part of the &lt;JSON responseMessage&gt; corresponding to the </w:t>
      </w:r>
      <w:r>
        <w:t>"</w:t>
      </w:r>
      <w:r w:rsidRPr="00C36D4D">
        <w:t>ES2+.DownloadOrder</w:t>
      </w:r>
      <w:r>
        <w:t>"</w:t>
      </w:r>
      <w:r w:rsidRPr="00C36D4D">
        <w:t xml:space="preserve"> function</w:t>
      </w:r>
      <w:r>
        <w:t>:</w:t>
      </w:r>
    </w:p>
    <w:p w14:paraId="17C086E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5002F373" w14:textId="1406067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1C4265D6" w14:textId="4633E26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A497B2A" w14:textId="4F820A1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"iccid"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006CB7B" w14:textId="4ACB2CA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0FB903A1" w14:textId="6F7C603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CA411F" w:rsidRPr="00CF102B">
        <w:rPr>
          <w:rFonts w:ascii="Consolas" w:eastAsia="Times New Roman" w:hAnsi="Consolas" w:cs="Consolas"/>
          <w:sz w:val="20"/>
          <w:lang w:eastAsia="ko-KR"/>
        </w:rPr>
        <w:t>^[0-9]{19}[0-9F]?$</w:t>
      </w:r>
      <w:r w:rsidRPr="00CF102B">
        <w:rPr>
          <w:rFonts w:ascii="Consolas" w:eastAsia="Times New Roman" w:hAnsi="Consolas" w:cs="Consolas"/>
          <w:sz w:val="20"/>
          <w:lang w:eastAsia="ko-KR"/>
        </w:rPr>
        <w:t>",</w:t>
      </w:r>
    </w:p>
    <w:p w14:paraId="47CCF814" w14:textId="11836F7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"ICCID as desc</w:t>
      </w:r>
      <w:r w:rsidR="009F5BE1" w:rsidRPr="00CF102B">
        <w:rPr>
          <w:rFonts w:ascii="Consolas" w:eastAsia="Times New Roman" w:hAnsi="Consolas" w:cs="Consolas"/>
          <w:sz w:val="20"/>
          <w:lang w:eastAsia="ko-KR"/>
        </w:rPr>
        <w:t>ribed in section 5.2.1</w:t>
      </w:r>
      <w:r w:rsidR="004053F7" w:rsidRPr="00CF102B">
        <w:rPr>
          <w:rFonts w:ascii="Consolas" w:eastAsia="Times New Roman" w:hAnsi="Consolas" w:cs="Consolas"/>
          <w:sz w:val="20"/>
          <w:lang w:eastAsia="ko-KR"/>
        </w:rPr>
        <w:t>"</w:t>
      </w:r>
    </w:p>
    <w:p w14:paraId="1D55E0C6"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29CC6AD"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537E9DE8" w14:textId="7A57706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["iccid"]</w:t>
      </w:r>
    </w:p>
    <w:p w14:paraId="3B7CBCED"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3B68B34E" w14:textId="1C0856EE" w:rsidR="009361FF" w:rsidRDefault="00F66DD3" w:rsidP="00BD45AD">
      <w:pPr>
        <w:pStyle w:val="Heading4"/>
        <w:numPr>
          <w:ilvl w:val="0"/>
          <w:numId w:val="0"/>
        </w:numPr>
        <w:tabs>
          <w:tab w:val="left" w:pos="1077"/>
        </w:tabs>
        <w:ind w:left="1077" w:hanging="1077"/>
      </w:pPr>
      <w:bookmarkStart w:id="3135" w:name="_Toc91761073"/>
      <w:r>
        <w:t>6.5.2.2</w:t>
      </w:r>
      <w:r>
        <w:tab/>
      </w:r>
      <w:r w:rsidR="009361FF">
        <w:t>"ES2+.ConfirmOrder" Function</w:t>
      </w:r>
      <w:bookmarkEnd w:id="3135"/>
    </w:p>
    <w:p w14:paraId="3AB37DB2" w14:textId="77777777" w:rsidR="009361FF" w:rsidRPr="00CF102B" w:rsidRDefault="009361FF" w:rsidP="009361FF">
      <w:pPr>
        <w:pStyle w:val="NormalParagraph"/>
        <w:rPr>
          <w:rFonts w:eastAsia="Times New Roman"/>
          <w:lang w:eastAsia="ko-KR"/>
        </w:rPr>
      </w:pPr>
      <w:r w:rsidRPr="00C36D4D">
        <w:t xml:space="preserve">Hereunder is the definition of the JSON schema for the &lt;JSON body&gt; part of the &lt;JSON requestMessage&gt; corresponding to the </w:t>
      </w:r>
      <w:r>
        <w:t>"</w:t>
      </w:r>
      <w:r w:rsidRPr="00B43806">
        <w:t>ES2+.ConfirmOrder</w:t>
      </w:r>
      <w:r>
        <w:t>"</w:t>
      </w:r>
      <w:r w:rsidRPr="00B43806">
        <w:t xml:space="preserve"> function</w:t>
      </w:r>
      <w:r>
        <w:t>:</w:t>
      </w:r>
    </w:p>
    <w:p w14:paraId="12E9DEA6"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310F36A2" w14:textId="078039A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2FAFC4C3" w14:textId="5D2F5BB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051C3380" w14:textId="7CDE0B8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"iccid"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5F073FE" w14:textId="6D6C9BD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149E9D7C" w14:textId="7AA3A60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9F5BE1" w:rsidRPr="00CF102B">
        <w:rPr>
          <w:rFonts w:ascii="Consolas" w:eastAsia="Times New Roman" w:hAnsi="Consolas" w:cs="Consolas"/>
          <w:sz w:val="20"/>
          <w:lang w:eastAsia="ko-KR"/>
        </w:rPr>
        <w:t>^[0-9]{19}[0-9F]?$</w:t>
      </w:r>
      <w:r w:rsidRPr="00CF102B">
        <w:rPr>
          <w:rFonts w:ascii="Consolas" w:eastAsia="Times New Roman" w:hAnsi="Consolas" w:cs="Consolas"/>
          <w:sz w:val="20"/>
          <w:lang w:eastAsia="ko-KR"/>
        </w:rPr>
        <w:t>",</w:t>
      </w:r>
    </w:p>
    <w:p w14:paraId="240C5918" w14:textId="73253E6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"ICCID as desc</w:t>
      </w:r>
      <w:r w:rsidR="009F5BE1" w:rsidRPr="00CF102B">
        <w:rPr>
          <w:rFonts w:ascii="Consolas" w:eastAsia="Times New Roman" w:hAnsi="Consolas" w:cs="Consolas"/>
          <w:sz w:val="20"/>
          <w:lang w:eastAsia="ko-KR"/>
        </w:rPr>
        <w:t>ribed in section 5.2.1</w:t>
      </w:r>
      <w:r w:rsidRPr="00CF102B">
        <w:rPr>
          <w:rFonts w:ascii="Consolas" w:eastAsia="Times New Roman" w:hAnsi="Consolas" w:cs="Consolas"/>
          <w:sz w:val="20"/>
          <w:lang w:eastAsia="ko-KR"/>
        </w:rPr>
        <w:t>"</w:t>
      </w:r>
    </w:p>
    <w:p w14:paraId="08C2A64B"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2E72440B" w14:textId="76D8940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0A927B2" w14:textId="6DB3551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2464BF5E" w14:textId="13D5168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"^[0-9]{32}$",</w:t>
      </w:r>
    </w:p>
    <w:p w14:paraId="480E3B9C" w14:textId="41C465C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"EID as </w:t>
      </w:r>
      <w:r w:rsidR="00563B7D">
        <w:rPr>
          <w:rFonts w:ascii="Consolas" w:eastAsia="Times New Roman" w:hAnsi="Consolas" w:cs="Consolas"/>
          <w:sz w:val="20"/>
          <w:lang w:eastAsia="ko-KR"/>
        </w:rPr>
        <w:t>described in section 4.3.1</w:t>
      </w:r>
      <w:r w:rsidRPr="00CF102B">
        <w:rPr>
          <w:rFonts w:ascii="Consolas" w:eastAsia="Times New Roman" w:hAnsi="Consolas" w:cs="Consolas"/>
          <w:sz w:val="20"/>
          <w:lang w:eastAsia="ko-KR"/>
        </w:rPr>
        <w:t>"</w:t>
      </w:r>
    </w:p>
    <w:p w14:paraId="6511ADEE"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24A70A1" w14:textId="2681365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"matchingId"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CCFC348" w14:textId="460DB60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39835F1F" w14:textId="170C833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"as </w:t>
      </w:r>
      <w:r w:rsidRPr="00CF102B">
        <w:rPr>
          <w:rFonts w:ascii="Consolas" w:eastAsia="Times New Roman" w:hAnsi="Consolas" w:cs="Consolas" w:hint="eastAsia"/>
          <w:sz w:val="20"/>
          <w:lang w:eastAsia="ko-KR"/>
        </w:rPr>
        <w:t xml:space="preserve">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{5.3.2}"</w:t>
      </w:r>
    </w:p>
    <w:p w14:paraId="7FE50A6A"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0CD82C4" w14:textId="5612543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"confirmationCode"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71E4F3A" w14:textId="18363C5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20D23C7D" w14:textId="73B4C3F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"as defined in section {5.3.2}"</w:t>
      </w:r>
    </w:p>
    <w:p w14:paraId="3C6747C6"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613951E4" w14:textId="78CDF08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"smdsAddress"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6F07854C" w14:textId="0F92691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0E919CEA" w14:textId="7ED6EB7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563B7D">
        <w:rPr>
          <w:rFonts w:ascii="Consolas" w:eastAsia="Times New Roman" w:hAnsi="Consolas" w:cs="Consolas"/>
          <w:sz w:val="20"/>
          <w:lang w:eastAsia="ko-KR"/>
        </w:rPr>
        <w:t xml:space="preserve">SM-DS to register the event </w:t>
      </w:r>
      <w:r w:rsidRPr="00CF102B">
        <w:rPr>
          <w:rFonts w:ascii="Consolas" w:eastAsia="Times New Roman" w:hAnsi="Consolas" w:cs="Consolas"/>
          <w:sz w:val="20"/>
          <w:lang w:eastAsia="ko-KR"/>
        </w:rPr>
        <w:t>as defined in section {5.3.2}"</w:t>
      </w:r>
    </w:p>
    <w:p w14:paraId="033D6A7E"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21DD41C" w14:textId="7C27D1E0" w:rsidR="00563B7D" w:rsidRPr="0051070A" w:rsidRDefault="00563B7D" w:rsidP="00563B7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Pr="0051070A">
        <w:rPr>
          <w:rFonts w:ascii="Consolas" w:eastAsia="Times New Roman" w:hAnsi="Consolas" w:cs="Consolas"/>
          <w:sz w:val="20"/>
          <w:lang w:eastAsia="ko-KR"/>
        </w:rPr>
        <w:t>"rootSmdsAddress"</w:t>
      </w:r>
      <w:r w:rsidR="00973186">
        <w:rPr>
          <w:rFonts w:ascii="Consolas" w:eastAsia="Times New Roman" w:hAnsi="Consolas" w:cs="Consolas"/>
          <w:sz w:val="20"/>
          <w:lang w:eastAsia="ko-KR"/>
        </w:rPr>
        <w:t>:</w:t>
      </w:r>
      <w:r w:rsidRPr="0051070A">
        <w:rPr>
          <w:rFonts w:ascii="Consolas" w:eastAsia="Times New Roman" w:hAnsi="Consolas" w:cs="Consolas"/>
          <w:sz w:val="20"/>
          <w:lang w:eastAsia="ko-KR"/>
        </w:rPr>
        <w:t xml:space="preserve"> {</w:t>
      </w:r>
    </w:p>
    <w:p w14:paraId="1D5EF7A9" w14:textId="2044B41C" w:rsidR="00563B7D" w:rsidRPr="0051070A" w:rsidRDefault="00563B7D" w:rsidP="00563B7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51070A">
        <w:rPr>
          <w:rFonts w:ascii="Consolas" w:eastAsia="Times New Roman" w:hAnsi="Consolas" w:cs="Consolas"/>
          <w:sz w:val="20"/>
          <w:lang w:eastAsia="ko-KR"/>
        </w:rPr>
        <w:t>"type"</w:t>
      </w:r>
      <w:r w:rsidR="00973186">
        <w:rPr>
          <w:rFonts w:ascii="Consolas" w:eastAsia="Times New Roman" w:hAnsi="Consolas" w:cs="Consolas"/>
          <w:sz w:val="20"/>
          <w:lang w:eastAsia="ko-KR"/>
        </w:rPr>
        <w:t>:</w:t>
      </w:r>
      <w:r w:rsidRPr="0051070A">
        <w:rPr>
          <w:rFonts w:ascii="Consolas" w:eastAsia="Times New Roman" w:hAnsi="Consolas" w:cs="Consolas"/>
          <w:sz w:val="20"/>
          <w:lang w:eastAsia="ko-KR"/>
        </w:rPr>
        <w:t xml:space="preserve"> "</w:t>
      </w:r>
      <w:r>
        <w:rPr>
          <w:rFonts w:ascii="Consolas" w:eastAsia="Times New Roman" w:hAnsi="Consolas" w:cs="Consolas"/>
          <w:sz w:val="20"/>
          <w:lang w:eastAsia="ko-KR"/>
        </w:rPr>
        <w:t>string</w:t>
      </w:r>
      <w:r w:rsidRPr="0051070A">
        <w:rPr>
          <w:rFonts w:ascii="Consolas" w:eastAsia="Times New Roman" w:hAnsi="Consolas" w:cs="Consolas"/>
          <w:sz w:val="20"/>
          <w:lang w:eastAsia="ko-KR"/>
        </w:rPr>
        <w:t>",</w:t>
      </w:r>
    </w:p>
    <w:p w14:paraId="5F4FDECA" w14:textId="00E465CF" w:rsidR="00563B7D" w:rsidRPr="0051070A" w:rsidRDefault="00563B7D" w:rsidP="00563B7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51070A">
        <w:rPr>
          <w:rFonts w:ascii="Consolas" w:eastAsia="Times New Roman" w:hAnsi="Consolas" w:cs="Consolas"/>
          <w:sz w:val="20"/>
          <w:lang w:eastAsia="ko-KR"/>
        </w:rPr>
        <w:t>"description"</w:t>
      </w:r>
      <w:r w:rsidR="00973186">
        <w:rPr>
          <w:rFonts w:ascii="Consolas" w:eastAsia="Times New Roman" w:hAnsi="Consolas" w:cs="Consolas"/>
          <w:sz w:val="20"/>
          <w:lang w:eastAsia="ko-KR"/>
        </w:rPr>
        <w:t>:</w:t>
      </w:r>
      <w:r w:rsidRPr="0051070A">
        <w:rPr>
          <w:rFonts w:ascii="Consolas" w:eastAsia="Times New Roman" w:hAnsi="Consolas" w:cs="Consolas"/>
          <w:sz w:val="20"/>
          <w:lang w:eastAsia="ko-KR"/>
        </w:rPr>
        <w:t xml:space="preserve"> "#SupportedFromV3.0.0# Root SM-DS addres</w:t>
      </w:r>
      <w:r>
        <w:rPr>
          <w:rFonts w:ascii="Consolas" w:eastAsia="Times New Roman" w:hAnsi="Consolas" w:cs="Consolas"/>
          <w:sz w:val="20"/>
          <w:lang w:eastAsia="ko-KR"/>
        </w:rPr>
        <w:t>s</w:t>
      </w:r>
      <w:r w:rsidRPr="0051070A">
        <w:rPr>
          <w:rFonts w:ascii="Consolas" w:eastAsia="Times New Roman" w:hAnsi="Consolas" w:cs="Consolas"/>
          <w:sz w:val="20"/>
          <w:lang w:eastAsia="ko-KR"/>
        </w:rPr>
        <w:t>es as defined in section 5.3.2"</w:t>
      </w:r>
    </w:p>
    <w:p w14:paraId="1622E7C4" w14:textId="4674ED87" w:rsidR="00563B7D" w:rsidRDefault="00563B7D" w:rsidP="00563B7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Pr="0051070A">
        <w:rPr>
          <w:rFonts w:ascii="Consolas" w:eastAsia="Times New Roman" w:hAnsi="Consolas" w:cs="Consolas"/>
          <w:sz w:val="20"/>
          <w:lang w:eastAsia="ko-KR"/>
        </w:rPr>
        <w:t>},</w:t>
      </w:r>
    </w:p>
    <w:p w14:paraId="662B2110" w14:textId="161489C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"releaseFlag"</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1FA052FC" w14:textId="2CF664D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"boolean",</w:t>
      </w:r>
    </w:p>
    <w:p w14:paraId="649C54CD" w14:textId="03878C3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"as defined in section {5.3.2}"</w:t>
      </w:r>
    </w:p>
    <w:p w14:paraId="5C6E32B5"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A9C3BB9"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26ABE640" w14:textId="021BA48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["iccid", "releaseFlag"]</w:t>
      </w:r>
    </w:p>
    <w:p w14:paraId="2BACE803"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234D8EDD" w14:textId="77777777" w:rsidR="009361FF" w:rsidRDefault="009361FF" w:rsidP="009361FF">
      <w:pPr>
        <w:pStyle w:val="NormalParagraph"/>
      </w:pPr>
    </w:p>
    <w:p w14:paraId="716E6A9B" w14:textId="77777777" w:rsidR="009361FF" w:rsidRPr="00B43806" w:rsidRDefault="009361FF" w:rsidP="009361FF">
      <w:pPr>
        <w:pStyle w:val="NormalParagraph"/>
      </w:pPr>
      <w:r w:rsidRPr="00C36D4D">
        <w:t xml:space="preserve">Hereunder is the definition of the JSON schema for the &lt;JSON body&gt; part of the &lt;JSON responseMessage&gt; corresponding to the </w:t>
      </w:r>
      <w:r>
        <w:t>"</w:t>
      </w:r>
      <w:r w:rsidRPr="00B43806">
        <w:t>ES2+.ConfirmOrder</w:t>
      </w:r>
      <w:r>
        <w:t>"</w:t>
      </w:r>
      <w:r w:rsidRPr="00B43806">
        <w:t xml:space="preserve"> function</w:t>
      </w:r>
      <w:r>
        <w:t>:</w:t>
      </w:r>
    </w:p>
    <w:p w14:paraId="33FCB099"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00FB3D4" w14:textId="7982A00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7572821C" w14:textId="234160F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44F671EC" w14:textId="1E30E3D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D7D34B0" w14:textId="54A1138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075B287F" w14:textId="4277283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"^[0-9]{32}$",</w:t>
      </w:r>
    </w:p>
    <w:p w14:paraId="4F2D3A78" w14:textId="704F923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"EID as desc in SGP.02"</w:t>
      </w:r>
    </w:p>
    <w:p w14:paraId="1528FF7D"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60DE157B" w14:textId="37A90A9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"matchingId"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42EAFCEE" w14:textId="6B082F2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4BF609DB" w14:textId="3404CA8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"as </w:t>
      </w:r>
      <w:r w:rsidRPr="00CF102B">
        <w:rPr>
          <w:rFonts w:ascii="Consolas" w:eastAsia="Times New Roman" w:hAnsi="Consolas" w:cs="Consolas" w:hint="eastAsia"/>
          <w:sz w:val="20"/>
          <w:lang w:eastAsia="ko-KR"/>
        </w:rPr>
        <w:t xml:space="preserve">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{5.3.2}"</w:t>
      </w:r>
    </w:p>
    <w:p w14:paraId="38E4F6C4"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42DB9FBC" w14:textId="36DA3FB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"smdpAddress"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E8BC3AA" w14:textId="6DCBECF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52DE3ED4" w14:textId="434E4EC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"as </w:t>
      </w:r>
      <w:r w:rsidRPr="00CF102B">
        <w:rPr>
          <w:rFonts w:ascii="Consolas" w:eastAsia="Times New Roman" w:hAnsi="Consolas" w:cs="Consolas" w:hint="eastAsia"/>
          <w:sz w:val="20"/>
          <w:lang w:eastAsia="ko-KR"/>
        </w:rPr>
        <w:t xml:space="preserve">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{5.3.2}"</w:t>
      </w:r>
    </w:p>
    <w:p w14:paraId="331D1E69"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F248259"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36A9993A" w14:textId="2E3188D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23681A84"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noProof/>
        </w:rPr>
      </w:pPr>
      <w:r w:rsidRPr="00CF102B">
        <w:rPr>
          <w:rFonts w:ascii="Consolas" w:eastAsia="Times New Roman" w:hAnsi="Consolas" w:cs="Consolas"/>
          <w:sz w:val="20"/>
          <w:lang w:eastAsia="ko-KR"/>
        </w:rPr>
        <w:t>}</w:t>
      </w:r>
    </w:p>
    <w:p w14:paraId="6BCE08A0" w14:textId="4EB8A114" w:rsidR="009361FF" w:rsidRDefault="00F66DD3" w:rsidP="00BD45AD">
      <w:pPr>
        <w:pStyle w:val="Heading4"/>
        <w:numPr>
          <w:ilvl w:val="0"/>
          <w:numId w:val="0"/>
        </w:numPr>
        <w:tabs>
          <w:tab w:val="left" w:pos="1077"/>
        </w:tabs>
        <w:ind w:left="1077" w:hanging="1077"/>
      </w:pPr>
      <w:bookmarkStart w:id="3136" w:name="_Toc91761074"/>
      <w:r>
        <w:t>6.5.2.3</w:t>
      </w:r>
      <w:r>
        <w:tab/>
      </w:r>
      <w:r w:rsidR="009361FF">
        <w:t>"ES2+.C</w:t>
      </w:r>
      <w:r w:rsidR="009361FF" w:rsidRPr="009A425E">
        <w:t>ancelOrder" Function</w:t>
      </w:r>
      <w:bookmarkEnd w:id="3136"/>
    </w:p>
    <w:p w14:paraId="5A2DD7B0" w14:textId="77777777" w:rsidR="009361FF" w:rsidRPr="00CF102B" w:rsidRDefault="009361FF" w:rsidP="009361FF">
      <w:pPr>
        <w:pStyle w:val="NormalParagraph"/>
        <w:rPr>
          <w:rFonts w:eastAsia="Times New Roman"/>
          <w:lang w:eastAsia="ko-KR"/>
        </w:rPr>
      </w:pPr>
      <w:r w:rsidRPr="00C36D4D">
        <w:t xml:space="preserve">Hereunder is the definition of the JSON schema for the &lt;JSON body&gt; part of the &lt;JSON requestMessage&gt; corresponding to the </w:t>
      </w:r>
      <w:r>
        <w:t>"</w:t>
      </w:r>
      <w:r w:rsidRPr="00B43806">
        <w:t>ES2+.</w:t>
      </w:r>
      <w:r>
        <w:t>Cancel</w:t>
      </w:r>
      <w:r w:rsidRPr="00B43806">
        <w:t>Order</w:t>
      </w:r>
      <w:r>
        <w:t>"</w:t>
      </w:r>
      <w:r w:rsidRPr="00B43806">
        <w:t xml:space="preserve"> function</w:t>
      </w:r>
      <w:r>
        <w:t>:</w:t>
      </w:r>
    </w:p>
    <w:p w14:paraId="2BB854A1"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59936839" w14:textId="3D5BFB7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07123458" w14:textId="0CCC0AF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606EBB14" w14:textId="0ACE22D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"iccid"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30BE76E" w14:textId="211B5BE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4ABA0F6C" w14:textId="31A1D04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9F5BE1" w:rsidRPr="00CF102B">
        <w:rPr>
          <w:rFonts w:ascii="Consolas" w:eastAsia="Times New Roman" w:hAnsi="Consolas" w:cs="Consolas"/>
          <w:sz w:val="20"/>
          <w:lang w:eastAsia="ko-KR"/>
        </w:rPr>
        <w:t>^[0-9]{19}[0-9F]?$</w:t>
      </w:r>
      <w:r w:rsidRPr="00CF102B">
        <w:rPr>
          <w:rFonts w:ascii="Consolas" w:eastAsia="Times New Roman" w:hAnsi="Consolas" w:cs="Consolas"/>
          <w:sz w:val="20"/>
          <w:lang w:eastAsia="ko-KR"/>
        </w:rPr>
        <w:t>",</w:t>
      </w:r>
    </w:p>
    <w:p w14:paraId="5EEE7F5E" w14:textId="27BF734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"ICCID as desc</w:t>
      </w:r>
      <w:r w:rsidR="009F5BE1" w:rsidRPr="00CF102B">
        <w:rPr>
          <w:rFonts w:ascii="Consolas" w:eastAsia="Times New Roman" w:hAnsi="Consolas" w:cs="Consolas"/>
          <w:sz w:val="20"/>
          <w:lang w:eastAsia="ko-KR"/>
        </w:rPr>
        <w:t>ribed in section 5.2.1</w:t>
      </w:r>
      <w:r w:rsidRPr="00CF102B">
        <w:rPr>
          <w:rFonts w:ascii="Consolas" w:eastAsia="Times New Roman" w:hAnsi="Consolas" w:cs="Consolas"/>
          <w:sz w:val="20"/>
          <w:lang w:eastAsia="ko-KR"/>
        </w:rPr>
        <w:t>"</w:t>
      </w:r>
    </w:p>
    <w:p w14:paraId="7E9930E1"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5F531FB" w14:textId="76B65BE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A8B48F8" w14:textId="4CF1C44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0C7B2352" w14:textId="7204AE2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"^[0-9]{32}$",</w:t>
      </w:r>
    </w:p>
    <w:p w14:paraId="6B06B05E" w14:textId="389971B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"EID as desc in SGP.02"</w:t>
      </w:r>
    </w:p>
    <w:p w14:paraId="7AA8ED19"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D9CC81A" w14:textId="71AB929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"matchingId"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42B55633" w14:textId="5E240F1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41B8CAAE" w14:textId="2863A39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"as </w:t>
      </w:r>
      <w:r w:rsidRPr="00CF102B">
        <w:rPr>
          <w:rFonts w:ascii="Consolas" w:eastAsia="Times New Roman" w:hAnsi="Consolas" w:cs="Consolas" w:hint="eastAsia"/>
          <w:sz w:val="20"/>
          <w:lang w:eastAsia="ko-KR"/>
        </w:rPr>
        <w:t xml:space="preserve">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{5.3.2}"</w:t>
      </w:r>
    </w:p>
    <w:p w14:paraId="69443B1E"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99CD9CB" w14:textId="1188E26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"finalProfileStatusIndicator"</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15C302B" w14:textId="4B635D5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18B098FF" w14:textId="3E01BCF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"as defined in section {5.3.4}"</w:t>
      </w:r>
    </w:p>
    <w:p w14:paraId="49EA2B07"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136F7A3" w14:textId="680F1B4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34C6D64C"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4B17F049" w14:textId="1DAB4667" w:rsidR="009361FF" w:rsidRDefault="00F66DD3" w:rsidP="00BD45AD">
      <w:pPr>
        <w:pStyle w:val="Heading4"/>
        <w:numPr>
          <w:ilvl w:val="0"/>
          <w:numId w:val="0"/>
        </w:numPr>
        <w:tabs>
          <w:tab w:val="left" w:pos="1077"/>
        </w:tabs>
        <w:ind w:left="1077" w:hanging="1077"/>
      </w:pPr>
      <w:bookmarkStart w:id="3137" w:name="_Toc91761075"/>
      <w:r>
        <w:t>6.5.2.4</w:t>
      </w:r>
      <w:r>
        <w:tab/>
      </w:r>
      <w:r w:rsidR="009361FF">
        <w:t>"ES2+.ReleaseProfile" Function</w:t>
      </w:r>
      <w:bookmarkEnd w:id="3137"/>
    </w:p>
    <w:p w14:paraId="7069FB38" w14:textId="77777777" w:rsidR="009361FF" w:rsidRPr="00CF102B" w:rsidRDefault="009361FF" w:rsidP="009361FF">
      <w:pPr>
        <w:pStyle w:val="NormalParagraph"/>
        <w:rPr>
          <w:rFonts w:eastAsia="Times New Roman"/>
          <w:lang w:eastAsia="ko-KR"/>
        </w:rPr>
      </w:pPr>
      <w:r w:rsidRPr="00C36D4D">
        <w:t xml:space="preserve">Hereunder is the definition of the JSON schema for the &lt;JSON body&gt; part of the &lt;JSON requestMessage&gt; corresponding to the </w:t>
      </w:r>
      <w:r>
        <w:t>"</w:t>
      </w:r>
      <w:r w:rsidRPr="00B43806">
        <w:t>ES2+.</w:t>
      </w:r>
      <w:r>
        <w:t>ReleaseProfile"</w:t>
      </w:r>
      <w:r w:rsidRPr="00B43806">
        <w:t xml:space="preserve"> function</w:t>
      </w:r>
      <w:r>
        <w:t>:</w:t>
      </w:r>
    </w:p>
    <w:p w14:paraId="2CD77BA5"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61AF3CC9" w14:textId="2696B6C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1ABBCEAD" w14:textId="7EEFDD4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1F48CA7" w14:textId="5308712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"iccid"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0DC4B94A" w14:textId="05E93A3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4F04FE75" w14:textId="5F6BE69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9F5BE1" w:rsidRPr="00CF102B">
        <w:rPr>
          <w:rFonts w:ascii="Consolas" w:eastAsia="Times New Roman" w:hAnsi="Consolas" w:cs="Consolas"/>
          <w:sz w:val="20"/>
          <w:lang w:eastAsia="ko-KR"/>
        </w:rPr>
        <w:t>^[0-9]{19}[0-9F]?$</w:t>
      </w:r>
      <w:r w:rsidRPr="00CF102B">
        <w:rPr>
          <w:rFonts w:ascii="Consolas" w:eastAsia="Times New Roman" w:hAnsi="Consolas" w:cs="Consolas"/>
          <w:sz w:val="20"/>
          <w:lang w:eastAsia="ko-KR"/>
        </w:rPr>
        <w:t>",</w:t>
      </w:r>
    </w:p>
    <w:p w14:paraId="0DA2BFA6" w14:textId="4979093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"ICCID as desc</w:t>
      </w:r>
      <w:r w:rsidR="009F5BE1" w:rsidRPr="00CF102B">
        <w:rPr>
          <w:rFonts w:ascii="Consolas" w:eastAsia="Times New Roman" w:hAnsi="Consolas" w:cs="Consolas"/>
          <w:sz w:val="20"/>
          <w:lang w:eastAsia="ko-KR"/>
        </w:rPr>
        <w:t>ribed in section 5.2.1</w:t>
      </w:r>
      <w:r w:rsidRPr="00CF102B">
        <w:rPr>
          <w:rFonts w:ascii="Consolas" w:eastAsia="Times New Roman" w:hAnsi="Consolas" w:cs="Consolas"/>
          <w:sz w:val="20"/>
          <w:lang w:eastAsia="ko-KR"/>
        </w:rPr>
        <w:t>"</w:t>
      </w:r>
    </w:p>
    <w:p w14:paraId="379F016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6A0655F6" w14:textId="43625F5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["iccid"]</w:t>
      </w:r>
    </w:p>
    <w:p w14:paraId="101CB462"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3840CA4D"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289DB661" w14:textId="308C23A5" w:rsidR="009361FF" w:rsidRDefault="00F66DD3" w:rsidP="00BD45AD">
      <w:pPr>
        <w:pStyle w:val="Heading4"/>
        <w:numPr>
          <w:ilvl w:val="0"/>
          <w:numId w:val="0"/>
        </w:numPr>
        <w:tabs>
          <w:tab w:val="left" w:pos="1077"/>
        </w:tabs>
        <w:ind w:left="1077" w:hanging="1077"/>
      </w:pPr>
      <w:bookmarkStart w:id="3138" w:name="_Toc91761076"/>
      <w:r>
        <w:t>6.5.2.5</w:t>
      </w:r>
      <w:r>
        <w:tab/>
      </w:r>
      <w:r w:rsidR="009361FF">
        <w:t>"ES2+.</w:t>
      </w:r>
      <w:r w:rsidR="00A34661" w:rsidRPr="00B83BC0">
        <w:t>Handle</w:t>
      </w:r>
      <w:r w:rsidR="00A34661">
        <w:t>Notification</w:t>
      </w:r>
      <w:r w:rsidR="009361FF">
        <w:t>" Function</w:t>
      </w:r>
      <w:bookmarkEnd w:id="3138"/>
    </w:p>
    <w:p w14:paraId="456A68E0" w14:textId="0B403DBF" w:rsidR="009361FF" w:rsidRPr="00B43806" w:rsidRDefault="009361FF" w:rsidP="009361FF">
      <w:pPr>
        <w:pStyle w:val="NormalParagraph"/>
      </w:pPr>
      <w:r w:rsidRPr="00C36D4D">
        <w:t xml:space="preserve">Hereunder is the definition of the JSON schema for the &lt;JSON body&gt; part of the &lt;JSON requestMessage&gt; corresponding to the </w:t>
      </w:r>
      <w:r>
        <w:t>"</w:t>
      </w:r>
      <w:r w:rsidRPr="00C36D4D">
        <w:t>ES2+.</w:t>
      </w:r>
      <w:r w:rsidR="00A34661">
        <w:t>HandleNotification</w:t>
      </w:r>
      <w:r>
        <w:t>"</w:t>
      </w:r>
      <w:r w:rsidRPr="00B43806">
        <w:t xml:space="preserve"> function</w:t>
      </w:r>
      <w:r>
        <w:t>:</w:t>
      </w:r>
    </w:p>
    <w:p w14:paraId="1E4637B6"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6D40EE6" w14:textId="3A8D82D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104C2F80" w14:textId="61E0F2E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55C6FFD7" w14:textId="0DD46E3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4E51B9BD" w14:textId="299571C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304F714F" w14:textId="653A967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"^[0-9]{32}$",</w:t>
      </w:r>
    </w:p>
    <w:p w14:paraId="72BAC1E2" w14:textId="13AA3AE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"EID as described in SGP.02"</w:t>
      </w:r>
    </w:p>
    <w:p w14:paraId="01ACE14F"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604C3DE2" w14:textId="04A27F3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"iccid"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67EEEB0E" w14:textId="68F65B6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53BC74C4" w14:textId="4E1C9D9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9F5BE1" w:rsidRPr="00CF102B">
        <w:rPr>
          <w:rFonts w:ascii="Consolas" w:eastAsia="Times New Roman" w:hAnsi="Consolas" w:cs="Consolas"/>
          <w:sz w:val="20"/>
          <w:lang w:eastAsia="ko-KR"/>
        </w:rPr>
        <w:t>^[0-9]{19}[0-9F]?$</w:t>
      </w:r>
      <w:r w:rsidRPr="00CF102B">
        <w:rPr>
          <w:rFonts w:ascii="Consolas" w:eastAsia="Times New Roman" w:hAnsi="Consolas" w:cs="Consolas"/>
          <w:sz w:val="20"/>
          <w:lang w:eastAsia="ko-KR"/>
        </w:rPr>
        <w:t>",</w:t>
      </w:r>
    </w:p>
    <w:p w14:paraId="7FD866A1" w14:textId="3AD74FC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"ICCID as described in </w:t>
      </w:r>
      <w:r w:rsidR="009F5BE1" w:rsidRPr="00CF102B">
        <w:rPr>
          <w:rFonts w:ascii="Consolas" w:eastAsia="Times New Roman" w:hAnsi="Consolas" w:cs="Consolas"/>
          <w:sz w:val="20"/>
          <w:lang w:eastAsia="ko-KR"/>
        </w:rPr>
        <w:t>section 5.2.1</w:t>
      </w:r>
      <w:r w:rsidRPr="00CF102B">
        <w:rPr>
          <w:rFonts w:ascii="Consolas" w:eastAsia="Times New Roman" w:hAnsi="Consolas" w:cs="Consolas"/>
          <w:sz w:val="20"/>
          <w:lang w:eastAsia="ko-KR"/>
        </w:rPr>
        <w:t>"</w:t>
      </w:r>
    </w:p>
    <w:p w14:paraId="2BE6301E"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CCFAE0D" w14:textId="711D350D" w:rsidR="00F42BA5" w:rsidRPr="00CF102B" w:rsidRDefault="00F42BA5"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"matchingId"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654F1B5" w14:textId="08891BCD" w:rsidR="00F42BA5" w:rsidRPr="00CF102B" w:rsidRDefault="00F42BA5"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53C95D15" w14:textId="7F28FA08" w:rsidR="00F42BA5" w:rsidRPr="00CF102B" w:rsidRDefault="00F42BA5"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"as </w:t>
      </w:r>
      <w:r w:rsidRPr="00CF102B">
        <w:rPr>
          <w:rFonts w:ascii="Consolas" w:eastAsia="Times New Roman" w:hAnsi="Consolas" w:cs="Consolas" w:hint="eastAsia"/>
          <w:sz w:val="20"/>
          <w:lang w:eastAsia="ko-KR"/>
        </w:rPr>
        <w:t xml:space="preserve">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ection 5.3.5</w:t>
      </w:r>
      <w:r w:rsidRPr="00CF102B">
        <w:rPr>
          <w:rFonts w:ascii="Consolas" w:eastAsia="Times New Roman" w:hAnsi="Consolas" w:cs="Consolas"/>
          <w:sz w:val="20"/>
          <w:lang w:eastAsia="ko-KR"/>
        </w:rPr>
        <w:t>"</w:t>
      </w:r>
    </w:p>
    <w:p w14:paraId="6F04CE89" w14:textId="4035B9EA" w:rsidR="00F42BA5" w:rsidRPr="00CF102B" w:rsidRDefault="00F42BA5"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47772DB8" w14:textId="620CEFD4" w:rsidR="008E1CFB" w:rsidRPr="009353E0" w:rsidRDefault="008E1CFB" w:rsidP="008E1CFB">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notificationReceiverIdentifier</w:t>
      </w:r>
      <w:r>
        <w:rPr>
          <w:rFonts w:ascii="Consolas" w:eastAsiaTheme="minorEastAsia" w:hAnsi="Consolas" w:cs="Consolas"/>
          <w:sz w:val="20"/>
          <w:lang w:eastAsia="ko-KR"/>
        </w:rPr>
        <w:t>"</w:t>
      </w:r>
      <w:r w:rsidR="00973186">
        <w:rPr>
          <w:rFonts w:ascii="Consolas" w:eastAsiaTheme="minorEastAsia" w:hAnsi="Consolas" w:cs="Consolas" w:hint="eastAsia"/>
          <w:sz w:val="20"/>
          <w:lang w:eastAsia="ko-KR"/>
        </w:rPr>
        <w:t>:</w:t>
      </w:r>
      <w:r>
        <w:rPr>
          <w:rFonts w:ascii="Consolas" w:eastAsiaTheme="minorEastAsia" w:hAnsi="Consolas" w:cs="Consolas" w:hint="eastAsia"/>
          <w:sz w:val="20"/>
          <w:lang w:eastAsia="ko-KR"/>
        </w:rPr>
        <w:t xml:space="preserve"> {</w:t>
      </w:r>
    </w:p>
    <w:p w14:paraId="4221BC64" w14:textId="255979A6" w:rsidR="008E1CFB" w:rsidRPr="009353E0" w:rsidRDefault="008E1CFB" w:rsidP="008E1CFB">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sidR="00973186">
        <w:rPr>
          <w:rFonts w:ascii="Consolas" w:eastAsiaTheme="minorEastAsia" w:hAnsi="Consolas" w:cs="Consolas" w:hint="eastAsia"/>
          <w:sz w:val="20"/>
          <w:lang w:eastAsia="ko-KR"/>
        </w:rPr>
        <w:t>:</w:t>
      </w:r>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23452C49" w14:textId="749CA2C7" w:rsidR="008E1CFB" w:rsidRPr="009353E0" w:rsidRDefault="008E1CFB" w:rsidP="008E1CFB">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sidR="00973186">
        <w:rPr>
          <w:rFonts w:ascii="Consolas" w:eastAsiaTheme="minorEastAsia" w:hAnsi="Consolas" w:cs="Consolas" w:hint="eastAsia"/>
          <w:sz w:val="20"/>
          <w:lang w:eastAsia="ko-KR"/>
        </w:rPr>
        <w:t>:</w:t>
      </w:r>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"#SupportedFromV3.0.0# 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5.3.</w:t>
      </w:r>
      <w:r>
        <w:rPr>
          <w:rFonts w:ascii="Consolas" w:eastAsiaTheme="minorEastAsia" w:hAnsi="Consolas" w:cs="Consolas" w:hint="eastAsia"/>
          <w:sz w:val="20"/>
          <w:lang w:eastAsia="ko-KR"/>
        </w:rPr>
        <w:t>5</w:t>
      </w:r>
      <w:r w:rsidRPr="009353E0">
        <w:rPr>
          <w:rFonts w:ascii="Consolas" w:eastAsiaTheme="minorEastAsia" w:hAnsi="Consolas" w:cs="Consolas"/>
          <w:sz w:val="20"/>
          <w:lang w:eastAsia="ko-KR"/>
        </w:rPr>
        <w:t>"</w:t>
      </w:r>
    </w:p>
    <w:p w14:paraId="2FC0ABD6" w14:textId="77777777" w:rsidR="008E1CFB" w:rsidRPr="009353E0" w:rsidRDefault="008E1CFB" w:rsidP="008E1CFB">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0D8CF6E1" w14:textId="381DA574" w:rsidR="008E1CFB" w:rsidRPr="009353E0" w:rsidRDefault="008E1CFB" w:rsidP="008E1CFB">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notificationIdentifier</w:t>
      </w:r>
      <w:r>
        <w:rPr>
          <w:rFonts w:ascii="Consolas" w:eastAsiaTheme="minorEastAsia" w:hAnsi="Consolas" w:cs="Consolas"/>
          <w:sz w:val="20"/>
          <w:lang w:eastAsia="ko-KR"/>
        </w:rPr>
        <w:t>"</w:t>
      </w:r>
      <w:r w:rsidR="00973186">
        <w:rPr>
          <w:rFonts w:ascii="Consolas" w:eastAsiaTheme="minorEastAsia" w:hAnsi="Consolas" w:cs="Consolas" w:hint="eastAsia"/>
          <w:sz w:val="20"/>
          <w:lang w:eastAsia="ko-KR"/>
        </w:rPr>
        <w:t>:</w:t>
      </w:r>
      <w:r>
        <w:rPr>
          <w:rFonts w:ascii="Consolas" w:eastAsiaTheme="minorEastAsia" w:hAnsi="Consolas" w:cs="Consolas" w:hint="eastAsia"/>
          <w:sz w:val="20"/>
          <w:lang w:eastAsia="ko-KR"/>
        </w:rPr>
        <w:t xml:space="preserve"> {</w:t>
      </w:r>
    </w:p>
    <w:p w14:paraId="73E7C9D0" w14:textId="6461220A" w:rsidR="008E1CFB" w:rsidRPr="009353E0" w:rsidRDefault="008E1CFB" w:rsidP="008E1CFB">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sidR="00973186">
        <w:rPr>
          <w:rFonts w:ascii="Consolas" w:eastAsiaTheme="minorEastAsia" w:hAnsi="Consolas" w:cs="Consolas" w:hint="eastAsia"/>
          <w:sz w:val="20"/>
          <w:lang w:eastAsia="ko-KR"/>
        </w:rPr>
        <w:t>:</w:t>
      </w:r>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E36139F" w14:textId="7D63BDBC" w:rsidR="008E1CFB" w:rsidRPr="009353E0" w:rsidRDefault="008E1CFB" w:rsidP="008E1CFB">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sidR="00973186">
        <w:rPr>
          <w:rFonts w:ascii="Consolas" w:eastAsiaTheme="minorEastAsia" w:hAnsi="Consolas" w:cs="Consolas" w:hint="eastAsia"/>
          <w:sz w:val="20"/>
          <w:lang w:eastAsia="ko-KR"/>
        </w:rPr>
        <w:t>:</w:t>
      </w:r>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"#SupportedFromV3.0.0# 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5.3.</w:t>
      </w:r>
      <w:r>
        <w:rPr>
          <w:rFonts w:ascii="Consolas" w:eastAsiaTheme="minorEastAsia" w:hAnsi="Consolas" w:cs="Consolas" w:hint="eastAsia"/>
          <w:sz w:val="20"/>
          <w:lang w:eastAsia="ko-KR"/>
        </w:rPr>
        <w:t>5</w:t>
      </w:r>
      <w:r w:rsidRPr="009353E0">
        <w:rPr>
          <w:rFonts w:ascii="Consolas" w:eastAsiaTheme="minorEastAsia" w:hAnsi="Consolas" w:cs="Consolas"/>
          <w:sz w:val="20"/>
          <w:lang w:eastAsia="ko-KR"/>
        </w:rPr>
        <w:t>"</w:t>
      </w:r>
    </w:p>
    <w:p w14:paraId="1B9B7356" w14:textId="77777777" w:rsidR="008E1CFB" w:rsidRPr="009353E0" w:rsidRDefault="008E1CFB" w:rsidP="008E1CFB">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38D0ABAB" w14:textId="558EA19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profileType</w:t>
      </w:r>
      <w:r w:rsidRPr="00CF102B">
        <w:rPr>
          <w:rFonts w:ascii="Consolas" w:eastAsia="Times New Roman" w:hAnsi="Consolas" w:cs="Consolas" w:hint="eastAsia"/>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8567E83" w14:textId="5BDB220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"string",</w:t>
      </w:r>
    </w:p>
    <w:p w14:paraId="694034B0" w14:textId="00B6765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Content free information defined by the Operator (e.g.</w:t>
      </w:r>
      <w:r w:rsidR="004053F7" w:rsidRPr="00CF102B">
        <w:rPr>
          <w:rFonts w:ascii="Consolas" w:eastAsia="Times New Roman" w:hAnsi="Consolas" w:cs="Consolas"/>
          <w:sz w:val="20"/>
          <w:lang w:eastAsia="ko-KR"/>
        </w:rPr>
        <w:t>'</w:t>
      </w:r>
      <w:r w:rsidRPr="00CF102B">
        <w:rPr>
          <w:rFonts w:ascii="Consolas" w:eastAsia="Times New Roman" w:hAnsi="Consolas" w:cs="Consolas"/>
          <w:sz w:val="20"/>
          <w:lang w:eastAsia="ko-KR"/>
        </w:rPr>
        <w:t>P9054-2</w:t>
      </w:r>
      <w:r w:rsidR="004053F7" w:rsidRPr="00CF102B">
        <w:rPr>
          <w:rFonts w:ascii="Consolas" w:eastAsia="Times New Roman" w:hAnsi="Consolas" w:cs="Consolas"/>
          <w:sz w:val="20"/>
          <w:lang w:eastAsia="ko-KR"/>
        </w:rPr>
        <w:t>'</w:t>
      </w:r>
      <w:r w:rsidRPr="00CF102B">
        <w:rPr>
          <w:rFonts w:ascii="Consolas" w:eastAsia="Times New Roman" w:hAnsi="Consolas" w:cs="Consolas"/>
          <w:sz w:val="20"/>
          <w:lang w:eastAsia="ko-KR"/>
        </w:rPr>
        <w:t>)</w:t>
      </w:r>
      <w:r w:rsidRPr="00CF102B">
        <w:rPr>
          <w:rFonts w:ascii="Consolas" w:eastAsia="Times New Roman" w:hAnsi="Consolas" w:cs="Consolas" w:hint="eastAsia"/>
          <w:sz w:val="20"/>
          <w:lang w:eastAsia="ko-KR"/>
        </w:rPr>
        <w:t>"</w:t>
      </w:r>
    </w:p>
    <w:p w14:paraId="5F32409E"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25E5D0D5" w14:textId="72E78A4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"t</w:t>
      </w:r>
      <w:r w:rsidRPr="00CF102B">
        <w:rPr>
          <w:rFonts w:ascii="Consolas" w:eastAsia="Times New Roman" w:hAnsi="Consolas" w:cs="Consolas"/>
          <w:sz w:val="20"/>
          <w:lang w:eastAsia="ko-KR"/>
        </w:rPr>
        <w:t>imestamp</w:t>
      </w:r>
      <w:r w:rsidRPr="00CF102B">
        <w:rPr>
          <w:rFonts w:ascii="Consolas" w:eastAsia="Times New Roman" w:hAnsi="Consolas" w:cs="Consolas" w:hint="eastAsia"/>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C893046" w14:textId="37AFA97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"string",</w:t>
      </w:r>
    </w:p>
    <w:p w14:paraId="360DF6C6" w14:textId="0AFD700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207F32">
        <w:rPr>
          <w:rFonts w:ascii="Consolas" w:eastAsia="Times New Roman" w:hAnsi="Consolas" w:cs="Consolas"/>
          <w:sz w:val="20"/>
          <w:lang w:eastAsia="ko-KR"/>
        </w:rPr>
        <w:t>^</w:t>
      </w:r>
      <w:r w:rsidRPr="00CF102B">
        <w:rPr>
          <w:rFonts w:ascii="Consolas" w:eastAsia="Times New Roman" w:hAnsi="Consolas" w:cs="Consolas" w:hint="eastAsia"/>
          <w:sz w:val="20"/>
          <w:lang w:eastAsia="ko-KR"/>
        </w:rPr>
        <w:t>[0-9]{4}-[0-9]{2}-[0-9]{2}T[0-9]{2}:[0-9]{2}:[0-9]{2}</w:t>
      </w:r>
      <w:r w:rsidR="00102E07" w:rsidRPr="00CF102B">
        <w:rPr>
          <w:rFonts w:ascii="Consolas" w:eastAsia="Times New Roman" w:hAnsi="Consolas" w:cs="Consolas"/>
          <w:sz w:val="20"/>
          <w:lang w:eastAsia="ko-KR"/>
        </w:rPr>
        <w:t>(Z|([+\</w:t>
      </w:r>
      <w:r w:rsidR="000A4214">
        <w:rPr>
          <w:rFonts w:ascii="Consolas" w:eastAsia="Times New Roman" w:hAnsi="Consolas" w:cs="Consolas"/>
          <w:sz w:val="20"/>
          <w:lang w:eastAsia="ko-KR"/>
        </w:rPr>
        <w:t>\</w:t>
      </w:r>
      <w:r w:rsidR="00102E07" w:rsidRPr="00CF102B">
        <w:rPr>
          <w:rFonts w:ascii="Consolas" w:eastAsia="Times New Roman" w:hAnsi="Consolas" w:cs="Consolas"/>
          <w:sz w:val="20"/>
          <w:lang w:eastAsia="ko-KR"/>
        </w:rPr>
        <w:t>-][0-9]{2}:[0-9]{2}))</w:t>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w:t>
      </w:r>
    </w:p>
    <w:p w14:paraId="50C0E1D2" w14:textId="512EC34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 format as specified by W3C: YYYY-MM-DDThh:mm:ssTZD (</w:t>
      </w:r>
      <w:r w:rsidR="00151A47">
        <w:rPr>
          <w:rFonts w:ascii="Consolas" w:eastAsia="Times New Roman" w:hAnsi="Consolas" w:cs="Consolas"/>
          <w:sz w:val="20"/>
          <w:lang w:eastAsia="ko-KR"/>
        </w:rPr>
        <w:t xml:space="preserve">E.g., </w:t>
      </w:r>
      <w:r w:rsidRPr="00CF102B">
        <w:rPr>
          <w:rFonts w:ascii="Consolas" w:eastAsia="Times New Roman" w:hAnsi="Consolas" w:cs="Consolas"/>
          <w:sz w:val="20"/>
          <w:lang w:eastAsia="ko-KR"/>
        </w:rPr>
        <w:t>2001-12-17T09:30:47Z)</w:t>
      </w:r>
      <w:r w:rsidRPr="00CF102B">
        <w:rPr>
          <w:rFonts w:ascii="Consolas" w:eastAsia="Times New Roman" w:hAnsi="Consolas" w:cs="Consolas" w:hint="eastAsia"/>
          <w:sz w:val="20"/>
          <w:lang w:eastAsia="ko-KR"/>
        </w:rPr>
        <w:t>"</w:t>
      </w:r>
    </w:p>
    <w:p w14:paraId="12A4119B"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B441265" w14:textId="1F7F199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00A34661" w:rsidRPr="00CF102B">
        <w:rPr>
          <w:rFonts w:ascii="Consolas" w:eastAsia="Times New Roman" w:hAnsi="Consolas" w:cs="Consolas"/>
          <w:sz w:val="20"/>
          <w:lang w:eastAsia="ko-KR"/>
        </w:rPr>
        <w:t>notificationEvent</w:t>
      </w:r>
      <w:r w:rsidRPr="00CF102B">
        <w:rPr>
          <w:rFonts w:ascii="Consolas" w:eastAsia="Times New Roman" w:hAnsi="Consolas" w:cs="Consolas"/>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D82712D" w14:textId="6A05DDE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"integer",</w:t>
      </w:r>
    </w:p>
    <w:p w14:paraId="503CA5EF" w14:textId="7E1F6A5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"Identification of the step reached in the procedure</w:t>
      </w:r>
      <w:r w:rsidR="00A34661" w:rsidRPr="00CF102B">
        <w:rPr>
          <w:rFonts w:ascii="Consolas" w:eastAsia="Times New Roman" w:hAnsi="Consolas" w:cs="Consolas"/>
          <w:sz w:val="20"/>
          <w:lang w:eastAsia="ko-KR"/>
        </w:rPr>
        <w:t xml:space="preserve"> or the forwarded event</w:t>
      </w:r>
      <w:r w:rsidRPr="00CF102B">
        <w:rPr>
          <w:rFonts w:ascii="Consolas" w:eastAsia="Times New Roman" w:hAnsi="Consolas" w:cs="Consolas"/>
          <w:sz w:val="20"/>
          <w:lang w:eastAsia="ko-KR"/>
        </w:rPr>
        <w:t>"</w:t>
      </w:r>
    </w:p>
    <w:p w14:paraId="41B6B2D1"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8F6D278" w14:textId="7B792DD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w:t>
      </w:r>
      <w:r w:rsidR="00A34661" w:rsidRPr="00CF102B">
        <w:rPr>
          <w:rFonts w:ascii="Consolas" w:eastAsia="Times New Roman" w:hAnsi="Consolas" w:cs="Consolas"/>
          <w:sz w:val="20"/>
          <w:lang w:eastAsia="ko-KR"/>
        </w:rPr>
        <w:t>notificationEventStatus</w:t>
      </w:r>
      <w:r w:rsidRPr="00CF102B">
        <w:rPr>
          <w:rFonts w:ascii="Consolas" w:eastAsia="Times New Roman" w:hAnsi="Consolas" w:cs="Consolas" w:hint="eastAsia"/>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4FF51791" w14:textId="72E06A1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r w:rsidRPr="00CF102B">
        <w:rPr>
          <w:rFonts w:ascii="Consolas" w:eastAsia="Times New Roman" w:hAnsi="Consolas" w:cs="Consolas" w:hint="eastAsia"/>
          <w:sz w:val="20"/>
          <w:lang w:eastAsia="ko-KR"/>
        </w:rPr>
        <w:t>",</w:t>
      </w:r>
    </w:p>
    <w:p w14:paraId="0895E494" w14:textId="2653F90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ExecutionStatus Common Data Type</w:t>
      </w:r>
      <w:r w:rsidRPr="00CF102B">
        <w:rPr>
          <w:rFonts w:ascii="Consolas" w:eastAsia="Times New Roman" w:hAnsi="Consolas" w:cs="Consolas" w:hint="eastAsia"/>
          <w:sz w:val="20"/>
          <w:lang w:eastAsia="ko-KR"/>
        </w:rPr>
        <w:t>"</w:t>
      </w:r>
      <w:r w:rsidR="000A4214">
        <w:rPr>
          <w:rFonts w:ascii="Consolas" w:eastAsia="Times New Roman" w:hAnsi="Consolas" w:cs="Consolas"/>
          <w:sz w:val="20"/>
          <w:lang w:eastAsia="ko-KR"/>
        </w:rPr>
        <w:t>,</w:t>
      </w:r>
    </w:p>
    <w:p w14:paraId="796EBF81" w14:textId="7E84A22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28B5AB7B" w14:textId="414DCFF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5C804BA6" w14:textId="6130253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40E30176" w14:textId="57AC166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"Executed-Success, Failed"</w:t>
      </w:r>
    </w:p>
    <w:p w14:paraId="5FBBE3C2"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461D65CA" w14:textId="7FE4C5B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"statusCodeData"</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0D6C7D4" w14:textId="0682A65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"object",</w:t>
      </w:r>
    </w:p>
    <w:p w14:paraId="7ABCFADC" w14:textId="5D34714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3EF0CB06" w14:textId="3FEAC5E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"subjectCode"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36A97DD2" w14:textId="2CB6F43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1F4CB68F" w14:textId="01C42F9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"OID of the subject code"</w:t>
      </w:r>
    </w:p>
    <w:p w14:paraId="5D045A8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B129B75" w14:textId="5E62512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"reasonCode"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63E28EE0" w14:textId="7CD01FD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05900A22" w14:textId="576216F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"OID of the reason code"</w:t>
      </w:r>
    </w:p>
    <w:p w14:paraId="01E17D44"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428F550C" w14:textId="6918648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"subjectIdentifier"</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0FBE81CF" w14:textId="67D5D54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1A86A184" w14:textId="1164DCA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"Identifier of the subject"</w:t>
      </w:r>
    </w:p>
    <w:p w14:paraId="39EF0B16"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2289256F" w14:textId="6571481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"message"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026DD005" w14:textId="45E82D6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49D2083D" w14:textId="7723342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"Textual and human readable explanation"</w:t>
      </w:r>
    </w:p>
    <w:p w14:paraId="1992DD63"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243E58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1CA09BE" w14:textId="1C9433D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["subjectCode", "reasonCode"]</w:t>
      </w:r>
    </w:p>
    <w:p w14:paraId="6EE4AEB7" w14:textId="7C9605E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60F8383"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2C351B1F" w14:textId="226CD18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["status"]</w:t>
      </w:r>
    </w:p>
    <w:p w14:paraId="0C5E48A2"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8153690" w14:textId="43AFB9E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"resultData"</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00DADF46" w14:textId="477BCF2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67B4334E" w14:textId="73C6C4C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rsidRPr="00CF102B">
        <w:rPr>
          <w:rFonts w:ascii="Consolas" w:eastAsia="Times New Roman" w:hAnsi="Consolas" w:cs="Consolas" w:hint="eastAsia"/>
          <w:sz w:val="20"/>
          <w:lang w:eastAsia="ko-KR"/>
        </w:rPr>
        <w:t>,</w:t>
      </w:r>
    </w:p>
    <w:p w14:paraId="07211DFE" w14:textId="4A708D7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w:t>
      </w:r>
      <w:r w:rsidR="001A2195">
        <w:rPr>
          <w:rFonts w:ascii="Consolas" w:eastAsia="Times New Roman" w:hAnsi="Consolas" w:cs="Consolas"/>
          <w:sz w:val="20"/>
          <w:lang w:eastAsia="ko-KR"/>
        </w:rPr>
        <w:t xml:space="preserve">finalResult data object </w:t>
      </w:r>
      <w:r w:rsidRPr="00CF102B">
        <w:rPr>
          <w:rFonts w:ascii="Consolas" w:eastAsia="Times New Roman" w:hAnsi="Consolas" w:cs="Consolas"/>
          <w:sz w:val="20"/>
          <w:lang w:eastAsia="ko-KR"/>
        </w:rPr>
        <w:t>contained in the ProfileInstallationResult</w:t>
      </w:r>
      <w:r w:rsidR="001A2195">
        <w:rPr>
          <w:rFonts w:ascii="Consolas" w:eastAsia="Times New Roman" w:hAnsi="Consolas" w:cs="Consolas"/>
          <w:sz w:val="20"/>
          <w:lang w:eastAsia="ko-KR"/>
        </w:rPr>
        <w:t xml:space="preserve"> or LoadRpmPackageResult</w:t>
      </w:r>
      <w:r w:rsidRPr="00CF102B">
        <w:rPr>
          <w:rFonts w:ascii="Consolas" w:eastAsia="Times New Roman" w:hAnsi="Consolas" w:cs="Consolas"/>
          <w:sz w:val="20"/>
          <w:lang w:eastAsia="ko-KR"/>
        </w:rPr>
        <w:t>"</w:t>
      </w:r>
    </w:p>
    <w:p w14:paraId="1C88525F"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4CCC9B9"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2F63956D" w14:textId="17BEFEF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timestamp</w:t>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 "</w:t>
      </w:r>
      <w:r w:rsidR="00A34661" w:rsidRPr="00CF102B">
        <w:rPr>
          <w:rFonts w:ascii="Consolas" w:eastAsia="Times New Roman" w:hAnsi="Consolas" w:cs="Consolas"/>
          <w:sz w:val="20"/>
          <w:lang w:eastAsia="ko-KR"/>
        </w:rPr>
        <w:t>notificationEvent</w:t>
      </w:r>
      <w:r w:rsidRPr="00CF102B">
        <w:rPr>
          <w:rFonts w:ascii="Consolas" w:eastAsia="Times New Roman" w:hAnsi="Consolas" w:cs="Consolas"/>
          <w:sz w:val="20"/>
          <w:lang w:eastAsia="ko-KR"/>
        </w:rPr>
        <w:t>"]</w:t>
      </w:r>
    </w:p>
    <w:p w14:paraId="1A683A8F"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noProof/>
        </w:rPr>
      </w:pPr>
      <w:r w:rsidRPr="00CF102B">
        <w:rPr>
          <w:rFonts w:ascii="Consolas" w:eastAsia="Times New Roman" w:hAnsi="Consolas" w:cs="Consolas"/>
          <w:sz w:val="20"/>
          <w:lang w:eastAsia="ko-KR"/>
        </w:rPr>
        <w:t>}</w:t>
      </w:r>
    </w:p>
    <w:p w14:paraId="3377E3AE" w14:textId="77777777" w:rsidR="004131F8" w:rsidRDefault="004131F8" w:rsidP="00BD45AD">
      <w:pPr>
        <w:pStyle w:val="NormalParagraph"/>
      </w:pPr>
    </w:p>
    <w:p w14:paraId="2B9B5020" w14:textId="41673AB0" w:rsidR="009361FF" w:rsidRPr="000619B0" w:rsidRDefault="00F66DD3" w:rsidP="00BD45AD">
      <w:pPr>
        <w:pStyle w:val="Heading4"/>
        <w:numPr>
          <w:ilvl w:val="0"/>
          <w:numId w:val="0"/>
        </w:numPr>
        <w:tabs>
          <w:tab w:val="left" w:pos="1077"/>
        </w:tabs>
        <w:ind w:left="1077" w:hanging="1077"/>
      </w:pPr>
      <w:bookmarkStart w:id="3139" w:name="_Toc91761078"/>
      <w:r w:rsidRPr="000619B0">
        <w:t>6.5.2.6</w:t>
      </w:r>
      <w:r w:rsidRPr="000619B0">
        <w:tab/>
      </w:r>
      <w:r w:rsidR="009361FF">
        <w:t>"ES9+.</w:t>
      </w:r>
      <w:r w:rsidR="009361FF" w:rsidRPr="00595926">
        <w:t>Initiate</w:t>
      </w:r>
      <w:r w:rsidR="009361FF">
        <w:t>Authentication" Function</w:t>
      </w:r>
      <w:bookmarkEnd w:id="3139"/>
    </w:p>
    <w:p w14:paraId="005D9CBE" w14:textId="77777777" w:rsidR="009361FF" w:rsidRPr="00B43806" w:rsidRDefault="009361FF" w:rsidP="009361FF">
      <w:pPr>
        <w:pStyle w:val="NormalParagraph"/>
      </w:pPr>
      <w:r w:rsidRPr="00C36D4D">
        <w:t xml:space="preserve">Hereunder is the definition of the JSON schema for the &lt;JSON body&gt; part of the &lt;JSON requestMessage&gt; corresponding to the </w:t>
      </w:r>
      <w:r>
        <w:t>"</w:t>
      </w:r>
      <w:r w:rsidRPr="00B43806">
        <w:t>ES9+.InitiateAuthentication</w:t>
      </w:r>
      <w:r>
        <w:t>"</w:t>
      </w:r>
      <w:r w:rsidRPr="00B43806">
        <w:t xml:space="preserve"> function</w:t>
      </w:r>
      <w:r>
        <w:t>:</w:t>
      </w:r>
    </w:p>
    <w:p w14:paraId="2252D295"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5E656263" w14:textId="4EEBE9B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727C6A65" w14:textId="4B71565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A0A9D41" w14:textId="560AFB8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u</w:t>
      </w:r>
      <w:r w:rsidRPr="00CF102B">
        <w:rPr>
          <w:rFonts w:ascii="Consolas" w:eastAsia="Times New Roman" w:hAnsi="Consolas" w:cs="Consolas" w:hint="eastAsia"/>
          <w:sz w:val="20"/>
          <w:lang w:eastAsia="ko-KR"/>
        </w:rPr>
        <w:t>iccChallenge</w:t>
      </w:r>
      <w:r w:rsidRPr="00CF102B">
        <w:rPr>
          <w:rFonts w:ascii="Consolas" w:eastAsia="Times New Roman" w:hAnsi="Consolas" w:cs="Consolas"/>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43F8420" w14:textId="7E618B9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43BCC4B3" w14:textId="7F36111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rsidRPr="00CF102B">
        <w:rPr>
          <w:rFonts w:ascii="Consolas" w:eastAsia="Times New Roman" w:hAnsi="Consolas" w:cs="Consolas" w:hint="eastAsia"/>
          <w:sz w:val="20"/>
          <w:lang w:eastAsia="ko-KR"/>
        </w:rPr>
        <w:t>,</w:t>
      </w:r>
    </w:p>
    <w:p w14:paraId="3BD2D148" w14:textId="659E501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w:t>
      </w:r>
      <w:r w:rsidR="00FA03BB">
        <w:rPr>
          <w:rFonts w:ascii="Consolas" w:eastAsia="Times New Roman" w:hAnsi="Consolas" w:cs="Consolas"/>
          <w:sz w:val="20"/>
          <w:lang w:eastAsia="ko-KR"/>
        </w:rPr>
        <w:t xml:space="preserve">base64 encoding of the value field of the </w:t>
      </w:r>
      <w:r w:rsidRPr="00CF102B">
        <w:rPr>
          <w:rFonts w:ascii="Consolas" w:eastAsia="Times New Roman" w:hAnsi="Consolas" w:cs="Consolas"/>
          <w:sz w:val="20"/>
          <w:lang w:eastAsia="ko-KR"/>
        </w:rPr>
        <w:t>eUICC Challenge</w:t>
      </w:r>
      <w:r w:rsidRPr="00CF102B">
        <w:rPr>
          <w:rFonts w:ascii="Consolas" w:eastAsia="Times New Roman" w:hAnsi="Consolas" w:cs="Consolas" w:hint="eastAsia"/>
          <w:sz w:val="20"/>
          <w:lang w:eastAsia="ko-KR"/>
        </w:rPr>
        <w:t xml:space="preserve"> 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5.6.1</w:t>
      </w:r>
      <w:r w:rsidR="00FA03BB">
        <w:rPr>
          <w:rFonts w:ascii="Consolas" w:eastAsia="Times New Roman" w:hAnsi="Consolas" w:cs="Consolas"/>
          <w:sz w:val="20"/>
          <w:lang w:eastAsia="ko-KR"/>
        </w:rPr>
        <w:t xml:space="preserve"> (without tag and length fields)</w:t>
      </w:r>
      <w:r w:rsidRPr="00CF102B">
        <w:rPr>
          <w:rFonts w:ascii="Consolas" w:eastAsia="Times New Roman" w:hAnsi="Consolas" w:cs="Consolas"/>
          <w:sz w:val="20"/>
          <w:lang w:eastAsia="ko-KR"/>
        </w:rPr>
        <w:t>"</w:t>
      </w:r>
    </w:p>
    <w:p w14:paraId="21B39139"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0D6F7ED" w14:textId="057257E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"euiccInfo1"</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51F1E5C3" w14:textId="0EA2BD1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48083931" w14:textId="143DE1F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rsidRPr="00CF102B">
        <w:rPr>
          <w:rFonts w:ascii="Consolas" w:eastAsia="Times New Roman" w:hAnsi="Consolas" w:cs="Consolas" w:hint="eastAsia"/>
          <w:sz w:val="20"/>
          <w:lang w:eastAsia="ko-KR"/>
        </w:rPr>
        <w:t>,</w:t>
      </w:r>
    </w:p>
    <w:p w14:paraId="7E86D973" w14:textId="0121165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"euiccinfo1</w:t>
      </w:r>
      <w:r w:rsidRPr="00CF102B">
        <w:rPr>
          <w:rFonts w:ascii="Consolas" w:eastAsia="Times New Roman" w:hAnsi="Consolas" w:cs="Consolas" w:hint="eastAsia"/>
          <w:sz w:val="20"/>
          <w:lang w:eastAsia="ko-KR"/>
        </w:rPr>
        <w:t xml:space="preserve"> 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5.6.1"</w:t>
      </w:r>
    </w:p>
    <w:p w14:paraId="16510A04"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DF9EB08" w14:textId="6D62108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t>"smdpAddress"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7BA78DC" w14:textId="66218CA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"string",</w:t>
      </w:r>
    </w:p>
    <w:p w14:paraId="07BB596E" w14:textId="301D8DC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"SM-DP+ Address</w:t>
      </w:r>
      <w:r w:rsidRPr="00CF102B">
        <w:rPr>
          <w:rFonts w:ascii="Consolas" w:eastAsia="Times New Roman" w:hAnsi="Consolas" w:cs="Consolas"/>
          <w:sz w:val="20"/>
          <w:lang w:eastAsia="ko-KR"/>
        </w:rPr>
        <w:t xml:space="preserve"> as defined in Section 5.6.1</w:t>
      </w:r>
      <w:r w:rsidRPr="00CF102B">
        <w:rPr>
          <w:rFonts w:ascii="Consolas" w:eastAsia="Times New Roman" w:hAnsi="Consolas" w:cs="Consolas" w:hint="eastAsia"/>
          <w:sz w:val="20"/>
          <w:lang w:eastAsia="ko-KR"/>
        </w:rPr>
        <w:t>"</w:t>
      </w:r>
    </w:p>
    <w:p w14:paraId="387B9457" w14:textId="77777777" w:rsidR="00EE7CE6"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t>}</w:t>
      </w:r>
      <w:r w:rsidR="00EE7CE6" w:rsidRPr="00CF102B">
        <w:rPr>
          <w:rFonts w:ascii="Consolas" w:eastAsia="Times New Roman" w:hAnsi="Consolas" w:cs="Consolas"/>
          <w:sz w:val="20"/>
          <w:lang w:val="en-US" w:eastAsia="ko-KR"/>
        </w:rPr>
        <w:t>,</w:t>
      </w:r>
    </w:p>
    <w:p w14:paraId="5E8D55B0" w14:textId="7E6F4A85" w:rsidR="00A239C1" w:rsidRPr="00CF102B" w:rsidRDefault="00A239C1"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t>"lpaRspCapability"</w:t>
      </w:r>
      <w:r w:rsidR="00973186">
        <w:rPr>
          <w:rFonts w:ascii="Consolas" w:eastAsia="Times New Roman" w:hAnsi="Consolas" w:cs="Consolas"/>
          <w:sz w:val="20"/>
          <w:lang w:val="en-US" w:eastAsia="ko-KR"/>
        </w:rPr>
        <w:t>:</w:t>
      </w:r>
      <w:r w:rsidRPr="00CF102B">
        <w:rPr>
          <w:rFonts w:ascii="Consolas" w:eastAsia="Times New Roman" w:hAnsi="Consolas" w:cs="Consolas"/>
          <w:sz w:val="20"/>
          <w:lang w:val="en-US" w:eastAsia="ko-KR"/>
        </w:rPr>
        <w:t xml:space="preserve"> {</w:t>
      </w:r>
    </w:p>
    <w:p w14:paraId="2F1741CA" w14:textId="0E8AD385" w:rsidR="00671CAA" w:rsidRDefault="00A239C1" w:rsidP="00671CA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t>"type"</w:t>
      </w:r>
      <w:r w:rsidR="00973186">
        <w:rPr>
          <w:rFonts w:ascii="Consolas" w:eastAsia="Times New Roman" w:hAnsi="Consolas" w:cs="Consolas"/>
          <w:sz w:val="20"/>
          <w:lang w:val="en-US" w:eastAsia="ko-KR"/>
        </w:rPr>
        <w:t>:</w:t>
      </w:r>
      <w:r w:rsidRPr="00CF102B">
        <w:rPr>
          <w:rFonts w:ascii="Consolas" w:eastAsia="Times New Roman" w:hAnsi="Consolas" w:cs="Consolas"/>
          <w:sz w:val="20"/>
          <w:lang w:val="en-US" w:eastAsia="ko-KR"/>
        </w:rPr>
        <w:t xml:space="preserve"> "string",</w:t>
      </w:r>
    </w:p>
    <w:p w14:paraId="6F1D1F7F" w14:textId="783B06DE" w:rsidR="00A239C1" w:rsidRPr="00CF102B" w:rsidRDefault="00671CAA" w:rsidP="00671CA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"base64",</w:t>
      </w:r>
    </w:p>
    <w:p w14:paraId="4B4E2DD1" w14:textId="1D9D285A" w:rsidR="00A239C1" w:rsidRPr="00CF102B" w:rsidRDefault="00A239C1"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t>"description"</w:t>
      </w:r>
      <w:r w:rsidR="00973186">
        <w:rPr>
          <w:rFonts w:ascii="Consolas" w:eastAsia="Times New Roman" w:hAnsi="Consolas" w:cs="Consolas"/>
          <w:sz w:val="20"/>
          <w:lang w:val="en-US" w:eastAsia="ko-KR"/>
        </w:rPr>
        <w:t>:</w:t>
      </w:r>
      <w:r w:rsidRPr="00CF102B">
        <w:rPr>
          <w:rFonts w:ascii="Consolas" w:eastAsia="Times New Roman" w:hAnsi="Consolas" w:cs="Consolas"/>
          <w:sz w:val="20"/>
          <w:lang w:val="en-US" w:eastAsia="ko-KR"/>
        </w:rPr>
        <w:t xml:space="preserve"> "#SupportedFromV3.0.0# </w:t>
      </w:r>
      <w:r w:rsidRPr="00CF102B">
        <w:rPr>
          <w:rFonts w:ascii="Consolas" w:eastAsia="Times New Roman" w:hAnsi="Consolas" w:cs="Consolas"/>
          <w:sz w:val="20"/>
          <w:lang w:eastAsia="ko-KR"/>
        </w:rPr>
        <w:t>lpaRspCapability</w:t>
      </w:r>
      <w:r w:rsidRPr="00CF102B">
        <w:rPr>
          <w:rFonts w:ascii="Consolas" w:eastAsia="Times New Roman" w:hAnsi="Consolas" w:cs="Consolas" w:hint="eastAsia"/>
          <w:sz w:val="20"/>
          <w:lang w:eastAsia="ko-KR"/>
        </w:rPr>
        <w:t xml:space="preserve"> 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5.6.1</w:t>
      </w:r>
      <w:r w:rsidRPr="00CF102B">
        <w:rPr>
          <w:rFonts w:ascii="Consolas" w:eastAsia="Times New Roman" w:hAnsi="Consolas" w:cs="Consolas"/>
          <w:sz w:val="20"/>
          <w:lang w:val="en-US" w:eastAsia="ko-KR"/>
        </w:rPr>
        <w:t>"</w:t>
      </w:r>
    </w:p>
    <w:p w14:paraId="11408D4F" w14:textId="77777777" w:rsidR="00A239C1" w:rsidRPr="00CF102B" w:rsidRDefault="00A239C1"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t>}</w:t>
      </w:r>
    </w:p>
    <w:p w14:paraId="149661D1"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68335834" w14:textId="3121C4F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u</w:t>
      </w:r>
      <w:r w:rsidRPr="00CF102B">
        <w:rPr>
          <w:rFonts w:ascii="Consolas" w:eastAsia="Times New Roman" w:hAnsi="Consolas" w:cs="Consolas" w:hint="eastAsia"/>
          <w:sz w:val="20"/>
          <w:lang w:eastAsia="ko-KR"/>
        </w:rPr>
        <w:t>iccChallenge</w:t>
      </w:r>
      <w:r w:rsidRPr="00CF102B">
        <w:rPr>
          <w:rFonts w:ascii="Consolas" w:eastAsia="Times New Roman" w:hAnsi="Consolas" w:cs="Consolas"/>
          <w:sz w:val="20"/>
          <w:lang w:eastAsia="ko-KR"/>
        </w:rPr>
        <w:t xml:space="preserve">", "euiccInfo1", </w:t>
      </w:r>
      <w:r w:rsidRPr="00CF102B">
        <w:rPr>
          <w:rFonts w:ascii="Consolas" w:eastAsia="Times New Roman" w:hAnsi="Consolas" w:cs="Consolas" w:hint="eastAsia"/>
          <w:sz w:val="20"/>
          <w:lang w:eastAsia="ko-KR"/>
        </w:rPr>
        <w:t>"smdpAddress"</w:t>
      </w:r>
      <w:r w:rsidRPr="00CF102B">
        <w:rPr>
          <w:rFonts w:ascii="Consolas" w:eastAsia="Times New Roman" w:hAnsi="Consolas" w:cs="Consolas"/>
          <w:sz w:val="20"/>
          <w:lang w:eastAsia="ko-KR"/>
        </w:rPr>
        <w:t>]</w:t>
      </w:r>
    </w:p>
    <w:p w14:paraId="14CBB575"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CF102B">
        <w:rPr>
          <w:rFonts w:ascii="Consolas" w:eastAsia="Times New Roman" w:hAnsi="Consolas" w:cs="Consolas"/>
          <w:sz w:val="20"/>
          <w:lang w:eastAsia="ko-KR"/>
        </w:rPr>
        <w:t>}</w:t>
      </w:r>
    </w:p>
    <w:p w14:paraId="65FD18ED" w14:textId="77777777" w:rsidR="009361FF" w:rsidRDefault="009361FF" w:rsidP="009361FF">
      <w:pPr>
        <w:pStyle w:val="NormalParagraph"/>
      </w:pPr>
    </w:p>
    <w:p w14:paraId="39B22A9E" w14:textId="77777777" w:rsidR="009361FF" w:rsidRDefault="009361FF" w:rsidP="009361FF">
      <w:pPr>
        <w:pStyle w:val="NormalParagraph"/>
      </w:pPr>
      <w:r w:rsidRPr="00C36D4D">
        <w:t xml:space="preserve">Hereunder is the definition of the JSON schema for the &lt;JSON body&gt; part of the &lt;JSON responseMessage&gt; corresponding to the </w:t>
      </w:r>
      <w:r>
        <w:t>"</w:t>
      </w:r>
      <w:r w:rsidRPr="00B43806">
        <w:t>ES9+.InitiateAuthentication</w:t>
      </w:r>
      <w:r>
        <w:t>"</w:t>
      </w:r>
      <w:r w:rsidRPr="00B43806">
        <w:t xml:space="preserve"> function</w:t>
      </w:r>
      <w:r>
        <w:t>:</w:t>
      </w:r>
    </w:p>
    <w:p w14:paraId="0319C62B"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ED42023" w14:textId="778ECB8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"object",</w:t>
      </w:r>
    </w:p>
    <w:p w14:paraId="7AE1A140" w14:textId="3C235EB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3CF4107B" w14:textId="33F5C72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"transactionId"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A291ED0" w14:textId="76E53AB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1690137E" w14:textId="530A76B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"^[0-9,A-F]{2,32}$",</w:t>
      </w:r>
    </w:p>
    <w:p w14:paraId="30487B0D" w14:textId="0F053EB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"TransactionID defined in Section 5.6.1"</w:t>
      </w:r>
    </w:p>
    <w:p w14:paraId="67A576FD"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1D2BCDF" w14:textId="5744A16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"serverSigned1"</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1CA4A59C" w14:textId="7EF147A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7372090B" w14:textId="0956E44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78D1CDC0" w14:textId="658149F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"The data object as required by ES10b.AuthenticateServer" </w:t>
      </w:r>
    </w:p>
    <w:p w14:paraId="23CF282D"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D450FB3" w14:textId="2BFE98F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"serverSignature1"</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3D783F90" w14:textId="613E08B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492B429D" w14:textId="23E1A3B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1BA76FEE" w14:textId="225326C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"The signature as required by ES10b.AuthenticateServer" </w:t>
      </w:r>
    </w:p>
    <w:p w14:paraId="017DD0B6"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2BC8206" w14:textId="6B049FE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"euiccCiPKIdToBeUsed"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24D50AF5" w14:textId="2B7820F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1C1211BA" w14:textId="3A9468E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7C3ED34D" w14:textId="6A8A792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"The CI Public Key</w:t>
      </w:r>
      <w:r w:rsidRPr="00CF102B" w:rsidDel="0009585A">
        <w:rPr>
          <w:rFonts w:ascii="Consolas" w:eastAsia="Times New Roman" w:hAnsi="Consolas" w:cs="Consolas"/>
          <w:sz w:val="20"/>
          <w:lang w:eastAsia="ko-KR"/>
        </w:rPr>
        <w:t xml:space="preserve"> </w:t>
      </w:r>
      <w:r w:rsidRPr="00CF102B">
        <w:rPr>
          <w:rFonts w:ascii="Consolas" w:eastAsia="Times New Roman" w:hAnsi="Consolas" w:cs="Consolas"/>
          <w:sz w:val="20"/>
          <w:lang w:eastAsia="ko-KR"/>
        </w:rPr>
        <w:t xml:space="preserve">to be used as required by ES10b.AuthenticateServer" </w:t>
      </w:r>
    </w:p>
    <w:p w14:paraId="113D1CC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0868045" w14:textId="5D57CA2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"serverCertificate"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2F3BFD0" w14:textId="6009B13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0C128C5F" w14:textId="6201CFA9" w:rsidR="009361FF" w:rsidRPr="00CF102B" w:rsidRDefault="00534516"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"base64",</w:t>
      </w:r>
    </w:p>
    <w:p w14:paraId="3E9FCB17" w14:textId="55ED5A23" w:rsidR="009361FF" w:rsidRPr="00CF102B" w:rsidRDefault="00534516"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"The server Certificate as required by ES10b.AuthenticateServer</w:t>
      </w:r>
      <w:r w:rsidR="00283BA8" w:rsidRPr="00CF102B">
        <w:rPr>
          <w:rFonts w:ascii="Consolas" w:eastAsia="Times New Roman" w:hAnsi="Consolas" w:cs="Consolas"/>
          <w:sz w:val="20"/>
          <w:lang w:eastAsia="ko-KR"/>
        </w:rPr>
        <w:t>"</w:t>
      </w:r>
    </w:p>
    <w:p w14:paraId="239B21D7" w14:textId="52CB30FB" w:rsidR="00BC4E54" w:rsidRPr="00CF102B" w:rsidRDefault="00534516"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w:t>
      </w:r>
      <w:r w:rsidRPr="00CF102B">
        <w:rPr>
          <w:rFonts w:ascii="Consolas" w:eastAsia="Times New Roman" w:hAnsi="Consolas" w:cs="Consolas"/>
          <w:sz w:val="20"/>
          <w:lang w:eastAsia="ko-KR"/>
        </w:rPr>
        <w:t>,</w:t>
      </w:r>
    </w:p>
    <w:p w14:paraId="133EFC23" w14:textId="5822F09D" w:rsidR="009361FF" w:rsidRPr="00CF102B" w:rsidRDefault="00BC4E54"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"otherCertsInChain"</w:t>
      </w:r>
      <w:r w:rsidR="00973186">
        <w:rPr>
          <w:rFonts w:ascii="Consolas" w:eastAsia="Times New Roman" w:hAnsi="Consolas" w:cs="Consolas"/>
          <w:sz w:val="20"/>
          <w:lang w:eastAsia="ko-KR"/>
        </w:rPr>
        <w:t>:</w:t>
      </w:r>
      <w:r w:rsidR="00534516" w:rsidRPr="00CF102B">
        <w:rPr>
          <w:rFonts w:ascii="Consolas" w:eastAsia="Times New Roman" w:hAnsi="Consolas" w:cs="Consolas"/>
          <w:sz w:val="20"/>
          <w:lang w:eastAsia="ko-KR"/>
        </w:rPr>
        <w:t xml:space="preserve"> {</w:t>
      </w:r>
    </w:p>
    <w:p w14:paraId="502032DD" w14:textId="5689B195" w:rsidR="00534516" w:rsidRPr="00CF102B" w:rsidRDefault="00534516"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t>"type": "string",</w:t>
      </w:r>
    </w:p>
    <w:p w14:paraId="7E4C1A8E" w14:textId="08740553" w:rsidR="00534516" w:rsidRPr="00CF102B" w:rsidRDefault="00534516"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t>"format"</w:t>
      </w:r>
      <w:r w:rsidR="00973186">
        <w:rPr>
          <w:rFonts w:ascii="Consolas" w:eastAsia="Times New Roman" w:hAnsi="Consolas" w:cs="Consolas"/>
          <w:sz w:val="20"/>
          <w:lang w:val="en-US" w:eastAsia="ko-KR"/>
        </w:rPr>
        <w:t>:</w:t>
      </w:r>
      <w:r w:rsidRPr="00CF102B">
        <w:rPr>
          <w:rFonts w:ascii="Consolas" w:eastAsia="Times New Roman" w:hAnsi="Consolas" w:cs="Consolas"/>
          <w:sz w:val="20"/>
          <w:lang w:val="en-US" w:eastAsia="ko-KR"/>
        </w:rPr>
        <w:t xml:space="preserve"> "base64",</w:t>
      </w:r>
    </w:p>
    <w:p w14:paraId="48A3A45C" w14:textId="1A2FF1D5" w:rsidR="00534516" w:rsidRPr="00CF102B" w:rsidRDefault="00534516"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t>"description"</w:t>
      </w:r>
      <w:r w:rsidR="00973186">
        <w:rPr>
          <w:rFonts w:ascii="Consolas" w:eastAsia="Times New Roman" w:hAnsi="Consolas" w:cs="Consolas"/>
          <w:sz w:val="20"/>
          <w:lang w:val="en-US" w:eastAsia="ko-KR"/>
        </w:rPr>
        <w:t>:</w:t>
      </w:r>
      <w:r w:rsidRPr="00CF102B">
        <w:rPr>
          <w:rFonts w:ascii="Consolas" w:eastAsia="Times New Roman" w:hAnsi="Consolas" w:cs="Consolas"/>
          <w:sz w:val="20"/>
          <w:lang w:val="en-US" w:eastAsia="ko-KR"/>
        </w:rPr>
        <w:t xml:space="preserve"> "</w:t>
      </w:r>
      <w:r w:rsidR="003570FC" w:rsidRPr="00CF102B">
        <w:rPr>
          <w:rFonts w:ascii="Consolas" w:eastAsia="Times New Roman" w:hAnsi="Consolas" w:cs="Consolas"/>
          <w:sz w:val="20"/>
          <w:lang w:eastAsia="ko-KR"/>
        </w:rPr>
        <w:t xml:space="preserve">#SupportedFromV3.0.0# </w:t>
      </w:r>
      <w:r w:rsidRPr="00CF102B">
        <w:rPr>
          <w:rFonts w:ascii="Consolas" w:eastAsia="Times New Roman" w:hAnsi="Consolas" w:cs="Consolas"/>
          <w:sz w:val="20"/>
          <w:lang w:val="en-US" w:eastAsia="ko-KR"/>
        </w:rPr>
        <w:t xml:space="preserve">The </w:t>
      </w:r>
      <w:r w:rsidR="00A239C1" w:rsidRPr="00CF102B">
        <w:rPr>
          <w:rFonts w:ascii="Consolas" w:eastAsia="Times New Roman" w:hAnsi="Consolas" w:cs="Consolas"/>
          <w:sz w:val="20"/>
          <w:lang w:val="en-US" w:eastAsia="ko-KR"/>
        </w:rPr>
        <w:t xml:space="preserve">remaining part of the </w:t>
      </w:r>
      <w:r w:rsidRPr="00CF102B">
        <w:rPr>
          <w:rFonts w:ascii="Consolas" w:eastAsia="Times New Roman" w:hAnsi="Consolas" w:cs="Consolas"/>
          <w:sz w:val="20"/>
          <w:lang w:val="en-US" w:eastAsia="ko-KR"/>
        </w:rPr>
        <w:t>server Certificate chain as described in 5.6.1"</w:t>
      </w:r>
    </w:p>
    <w:p w14:paraId="779AF747" w14:textId="257451EC" w:rsidR="00534516" w:rsidRPr="00CF102B" w:rsidRDefault="00534516"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t>}</w:t>
      </w:r>
      <w:r w:rsidR="00A239C1" w:rsidRPr="00CF102B">
        <w:rPr>
          <w:rFonts w:ascii="Consolas" w:eastAsia="Times New Roman" w:hAnsi="Consolas" w:cs="Consolas"/>
          <w:sz w:val="20"/>
          <w:lang w:val="en-US" w:eastAsia="ko-KR"/>
        </w:rPr>
        <w:t>,</w:t>
      </w:r>
    </w:p>
    <w:p w14:paraId="0E83D7E4" w14:textId="6A24C699" w:rsidR="003570FC" w:rsidRPr="00CF102B" w:rsidRDefault="003570FC"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"crlList"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2FE110E" w14:textId="0037A4F1" w:rsidR="003570FC" w:rsidRPr="00CF102B" w:rsidRDefault="003570FC"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17E12E04" w14:textId="56265421" w:rsidR="003570FC" w:rsidRPr="00CF102B" w:rsidRDefault="003570FC"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34AF0088" w14:textId="3370AC34" w:rsidR="003570FC" w:rsidRPr="00CF102B" w:rsidRDefault="003570FC"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"#SupportedFromV3.0.0# The CRL list as described in ES10b.AuthenticateServer"</w:t>
      </w:r>
    </w:p>
    <w:p w14:paraId="38B43A46" w14:textId="77777777" w:rsidR="003570FC" w:rsidRPr="00CF102B" w:rsidRDefault="003570FC"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25B88D4"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3C9D1D1C" w14:textId="658DD8F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["transactionId", "serverSigned1", "serverSignature1", "serverCertificate"]</w:t>
      </w:r>
    </w:p>
    <w:p w14:paraId="72728AD1"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2F44775A" w14:textId="77777777" w:rsidR="009361FF" w:rsidRDefault="009361FF" w:rsidP="00604BD8">
      <w:pPr>
        <w:pStyle w:val="NOTE"/>
      </w:pPr>
    </w:p>
    <w:p w14:paraId="70A3823F" w14:textId="77777777" w:rsidR="009361FF" w:rsidRPr="005C54DD" w:rsidRDefault="009361FF" w:rsidP="00604BD8">
      <w:pPr>
        <w:pStyle w:val="NOTE"/>
      </w:pPr>
      <w:r w:rsidRPr="00C36D4D">
        <w:t>NOTE</w:t>
      </w:r>
      <w:r w:rsidRPr="003E4A37">
        <w:t>:</w:t>
      </w:r>
      <w:r w:rsidRPr="003E4A37">
        <w:tab/>
      </w:r>
      <w:r w:rsidRPr="005C54DD">
        <w:t xml:space="preserve">LPA is in charge of transcoding </w:t>
      </w:r>
      <w:r>
        <w:t>the</w:t>
      </w:r>
      <w:r w:rsidRPr="005C54DD">
        <w:t xml:space="preserve"> </w:t>
      </w:r>
      <w:r>
        <w:t>t</w:t>
      </w:r>
      <w:r w:rsidRPr="005C54DD">
        <w:t>ransactionI</w:t>
      </w:r>
      <w:r>
        <w:t>d</w:t>
      </w:r>
      <w:r w:rsidRPr="005C54DD">
        <w:t>.</w:t>
      </w:r>
    </w:p>
    <w:p w14:paraId="4BC8A0D3" w14:textId="09CABAA6" w:rsidR="009361FF" w:rsidRDefault="00F66DD3" w:rsidP="00BD45AD">
      <w:pPr>
        <w:pStyle w:val="Heading4"/>
        <w:numPr>
          <w:ilvl w:val="0"/>
          <w:numId w:val="0"/>
        </w:numPr>
        <w:tabs>
          <w:tab w:val="left" w:pos="1077"/>
        </w:tabs>
        <w:ind w:left="1077" w:hanging="1077"/>
      </w:pPr>
      <w:bookmarkStart w:id="3140" w:name="_Toc91761079"/>
      <w:r>
        <w:t>6.5.2.7</w:t>
      </w:r>
      <w:r>
        <w:tab/>
      </w:r>
      <w:r w:rsidR="009361FF">
        <w:t>"ES9+.</w:t>
      </w:r>
      <w:r w:rsidR="009361FF" w:rsidRPr="00556C83">
        <w:t>GetBound</w:t>
      </w:r>
      <w:r w:rsidR="009361FF" w:rsidRPr="00CF102B">
        <w:rPr>
          <w:rFonts w:hint="eastAsia"/>
          <w:lang w:eastAsia="ko-KR"/>
        </w:rPr>
        <w:t>P</w:t>
      </w:r>
      <w:r w:rsidR="009361FF" w:rsidRPr="00556C83">
        <w:t>rofilePackage</w:t>
      </w:r>
      <w:r w:rsidR="009361FF">
        <w:t>" Function</w:t>
      </w:r>
      <w:bookmarkEnd w:id="3140"/>
    </w:p>
    <w:p w14:paraId="6ACE94E4" w14:textId="77777777" w:rsidR="009361FF" w:rsidRPr="00B43806" w:rsidRDefault="009361FF" w:rsidP="009361FF">
      <w:pPr>
        <w:pStyle w:val="NormalParagraph"/>
      </w:pPr>
      <w:r w:rsidRPr="00C36D4D">
        <w:t xml:space="preserve">Hereunder is the definition of the JSON schema for the &lt;JSON body&gt; part of the &lt;JSON requestMessage&gt; corresponding to the </w:t>
      </w:r>
      <w:r>
        <w:t>"</w:t>
      </w:r>
      <w:r w:rsidRPr="00C36D4D">
        <w:t>ES9+.</w:t>
      </w:r>
      <w:r w:rsidRPr="00B43806">
        <w:t>GetBoundProfilePackage</w:t>
      </w:r>
      <w:r>
        <w:t>"</w:t>
      </w:r>
      <w:r w:rsidRPr="00B43806">
        <w:t xml:space="preserve"> function</w:t>
      </w:r>
      <w:r>
        <w:t>:</w:t>
      </w:r>
    </w:p>
    <w:p w14:paraId="1232F1A8"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76D7334" w14:textId="0DC996E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4CE95C12" w14:textId="09AF22F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F7DF1A3" w14:textId="1EDC372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"transactionId"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0DABBE8E" w14:textId="013D284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10B9F3E1" w14:textId="223E82A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t>"pattern"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^[0-9,A-F]{</w:t>
      </w:r>
      <w:r w:rsidRPr="00CF102B">
        <w:rPr>
          <w:rFonts w:ascii="Consolas" w:eastAsia="Times New Roman" w:hAnsi="Consolas" w:cs="Consolas" w:hint="eastAsia"/>
          <w:sz w:val="20"/>
          <w:lang w:eastAsia="ko-KR"/>
        </w:rPr>
        <w:t>2,</w:t>
      </w:r>
      <w:r w:rsidRPr="00CF102B">
        <w:rPr>
          <w:rFonts w:ascii="Consolas" w:eastAsia="Times New Roman" w:hAnsi="Consolas" w:cs="Consolas"/>
          <w:sz w:val="20"/>
          <w:lang w:eastAsia="ko-KR"/>
        </w:rPr>
        <w:t>32}$",</w:t>
      </w:r>
    </w:p>
    <w:p w14:paraId="48CDAB3F" w14:textId="258B95B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"TransactionID</w:t>
      </w:r>
      <w:r w:rsidRPr="00CF102B">
        <w:rPr>
          <w:rFonts w:ascii="Consolas" w:eastAsia="Times New Roman" w:hAnsi="Consolas" w:cs="Consolas" w:hint="eastAsia"/>
          <w:sz w:val="20"/>
          <w:lang w:eastAsia="ko-KR"/>
        </w:rPr>
        <w:t xml:space="preserve"> 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5.6.2"</w:t>
      </w:r>
    </w:p>
    <w:p w14:paraId="152F65AF"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65C9D3A" w14:textId="76FA818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w:t>
      </w:r>
      <w:r w:rsidRPr="00CF102B">
        <w:rPr>
          <w:rFonts w:ascii="Consolas" w:eastAsia="Times New Roman" w:hAnsi="Consolas" w:cs="Consolas" w:hint="eastAsia"/>
          <w:sz w:val="20"/>
          <w:lang w:eastAsia="ko-KR"/>
        </w:rPr>
        <w:t>repareDownloadResponse</w:t>
      </w:r>
      <w:r w:rsidRPr="00CF102B">
        <w:rPr>
          <w:rFonts w:ascii="Consolas" w:eastAsia="Times New Roman" w:hAnsi="Consolas" w:cs="Consolas"/>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A088BD1" w14:textId="0347731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74E8B148" w14:textId="671797A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rsidRPr="00CF102B">
        <w:rPr>
          <w:rFonts w:ascii="Consolas" w:eastAsia="Times New Roman" w:hAnsi="Consolas" w:cs="Consolas" w:hint="eastAsia"/>
          <w:sz w:val="20"/>
          <w:lang w:eastAsia="ko-KR"/>
        </w:rPr>
        <w:t>,</w:t>
      </w:r>
    </w:p>
    <w:p w14:paraId="1DE607A0" w14:textId="55520A5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w:t>
      </w:r>
      <w:r w:rsidRPr="00CF102B">
        <w:rPr>
          <w:rFonts w:ascii="Consolas" w:eastAsia="Times New Roman" w:hAnsi="Consolas" w:cs="Consolas" w:hint="eastAsia"/>
          <w:sz w:val="20"/>
          <w:lang w:eastAsia="ko-KR"/>
        </w:rPr>
        <w:t>PrepareDownload</w:t>
      </w:r>
      <w:r w:rsidRPr="00CF102B">
        <w:rPr>
          <w:rFonts w:ascii="Consolas" w:eastAsia="Times New Roman" w:hAnsi="Consolas" w:cs="Consolas"/>
          <w:sz w:val="20"/>
          <w:lang w:eastAsia="ko-KR"/>
        </w:rPr>
        <w:t>R</w:t>
      </w:r>
      <w:r w:rsidRPr="00CF102B">
        <w:rPr>
          <w:rFonts w:ascii="Consolas" w:eastAsia="Times New Roman" w:hAnsi="Consolas" w:cs="Consolas" w:hint="eastAsia"/>
          <w:sz w:val="20"/>
          <w:lang w:eastAsia="ko-KR"/>
        </w:rPr>
        <w:t xml:space="preserve">esponse 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5.6.2"</w:t>
      </w:r>
    </w:p>
    <w:p w14:paraId="1CBF5154"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29FD2F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786C2FB4" w14:textId="4764795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["transactionId", "p</w:t>
      </w:r>
      <w:r w:rsidRPr="00CF102B">
        <w:rPr>
          <w:rFonts w:ascii="Consolas" w:eastAsia="Times New Roman" w:hAnsi="Consolas" w:cs="Consolas" w:hint="eastAsia"/>
          <w:sz w:val="20"/>
          <w:lang w:eastAsia="ko-KR"/>
        </w:rPr>
        <w:t>repareDownloadResponse</w:t>
      </w:r>
      <w:r w:rsidRPr="00CF102B">
        <w:rPr>
          <w:rFonts w:ascii="Consolas" w:eastAsia="Times New Roman" w:hAnsi="Consolas" w:cs="Consolas"/>
          <w:sz w:val="20"/>
          <w:lang w:eastAsia="ko-KR"/>
        </w:rPr>
        <w:t>"]</w:t>
      </w:r>
    </w:p>
    <w:p w14:paraId="696F0998"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63CFFA23" w14:textId="77777777" w:rsidR="009361FF" w:rsidRDefault="009361FF" w:rsidP="009361FF">
      <w:pPr>
        <w:pStyle w:val="NormalParagraph"/>
      </w:pPr>
    </w:p>
    <w:p w14:paraId="3CBBFC76" w14:textId="77777777" w:rsidR="009361FF" w:rsidRPr="00B43806" w:rsidRDefault="009361FF" w:rsidP="009361FF">
      <w:pPr>
        <w:pStyle w:val="NormalParagraph"/>
      </w:pPr>
      <w:r w:rsidRPr="00C36D4D">
        <w:t xml:space="preserve">Hereunder is the definition of the JSON schema for the &lt;JSON body&gt; part of the &lt;JSON responseMessage&gt; corresponding to the </w:t>
      </w:r>
      <w:r>
        <w:t>"</w:t>
      </w:r>
      <w:r w:rsidRPr="00B43806">
        <w:t>ES9+.GetBoundProfilePackage</w:t>
      </w:r>
      <w:r>
        <w:t>"</w:t>
      </w:r>
      <w:r w:rsidRPr="00B43806">
        <w:t xml:space="preserve"> function</w:t>
      </w:r>
      <w:r>
        <w:t>:</w:t>
      </w:r>
    </w:p>
    <w:p w14:paraId="12D11C5A"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B39683B" w14:textId="748FB32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"object",</w:t>
      </w:r>
    </w:p>
    <w:p w14:paraId="6460A0D5" w14:textId="47D7DF7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6A06FFE4" w14:textId="3FA5AAD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"transactionId"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2993B8FA" w14:textId="519780D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232C1EEC" w14:textId="3C36EC0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"^[0-9,A-F]{2,32}$",</w:t>
      </w:r>
    </w:p>
    <w:p w14:paraId="6EAAFDE0" w14:textId="4A97FE7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"TransactionID defined in Section 5.6.2"</w:t>
      </w:r>
    </w:p>
    <w:p w14:paraId="30DA78C8"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4858549E" w14:textId="4409B90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"boundProfilePackage"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FB30191" w14:textId="440D0CC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11502585" w14:textId="43B0EF9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4ABC0CF3" w14:textId="4C0DC1D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"Bound Profile Package defined in Section 5.6.2"</w:t>
      </w:r>
    </w:p>
    <w:p w14:paraId="2B499182"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405FE9CA"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3A98C1C0" w14:textId="46D1B6C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["transactionId", "</w:t>
      </w:r>
      <w:r w:rsidRPr="00CF102B">
        <w:rPr>
          <w:rFonts w:ascii="Consolas" w:eastAsia="Times New Roman" w:hAnsi="Consolas" w:cs="Consolas" w:hint="eastAsia"/>
          <w:sz w:val="20"/>
          <w:lang w:eastAsia="ko-KR"/>
        </w:rPr>
        <w:t>boundProfilePackage</w:t>
      </w:r>
      <w:r w:rsidRPr="00CF102B">
        <w:rPr>
          <w:rFonts w:ascii="Consolas" w:eastAsia="Times New Roman" w:hAnsi="Consolas" w:cs="Consolas"/>
          <w:sz w:val="20"/>
          <w:lang w:eastAsia="ko-KR"/>
        </w:rPr>
        <w:t>"]</w:t>
      </w:r>
    </w:p>
    <w:p w14:paraId="114DB4A6"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6D180C3C" w14:textId="1169255A" w:rsidR="009361FF" w:rsidRDefault="00F66DD3" w:rsidP="00BD45AD">
      <w:pPr>
        <w:pStyle w:val="Heading4"/>
        <w:numPr>
          <w:ilvl w:val="0"/>
          <w:numId w:val="0"/>
        </w:numPr>
        <w:tabs>
          <w:tab w:val="left" w:pos="1077"/>
        </w:tabs>
        <w:ind w:left="1077" w:hanging="1077"/>
      </w:pPr>
      <w:bookmarkStart w:id="3141" w:name="_Toc91761080"/>
      <w:r>
        <w:t>6.5.2.8</w:t>
      </w:r>
      <w:r>
        <w:tab/>
      </w:r>
      <w:r w:rsidR="009361FF">
        <w:t>"ES9+.AuthenticateClient" Function</w:t>
      </w:r>
      <w:bookmarkEnd w:id="3141"/>
    </w:p>
    <w:p w14:paraId="4E9A4206" w14:textId="77777777" w:rsidR="009361FF" w:rsidRDefault="009361FF" w:rsidP="009361FF">
      <w:pPr>
        <w:pStyle w:val="NormalParagraph"/>
      </w:pPr>
      <w:r w:rsidRPr="00C36D4D">
        <w:t xml:space="preserve">Hereunder is the definition of the JSON schema for the &lt;JSON body&gt; part of the &lt;JSON requestMessage&gt; corresponding to the </w:t>
      </w:r>
      <w:r>
        <w:t>"</w:t>
      </w:r>
      <w:r w:rsidRPr="00B43806">
        <w:t>ES9+.</w:t>
      </w:r>
      <w:r>
        <w:t>AuthenticateClient"</w:t>
      </w:r>
      <w:r w:rsidRPr="00B43806">
        <w:t xml:space="preserve"> function</w:t>
      </w:r>
      <w:r>
        <w:t>:</w:t>
      </w:r>
    </w:p>
    <w:p w14:paraId="0EE3AD22"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F75B9BB" w14:textId="765D1B0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7263269A" w14:textId="6CE29A4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60CCE2D2" w14:textId="4C44B12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"transactionId"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F267C50" w14:textId="024D745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727BE3B9" w14:textId="707536D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t>"pattern"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^[0-9,A-F]{</w:t>
      </w:r>
      <w:r w:rsidRPr="00CF102B">
        <w:rPr>
          <w:rFonts w:ascii="Consolas" w:eastAsia="Times New Roman" w:hAnsi="Consolas" w:cs="Consolas" w:hint="eastAsia"/>
          <w:sz w:val="20"/>
          <w:lang w:eastAsia="ko-KR"/>
        </w:rPr>
        <w:t>2,</w:t>
      </w:r>
      <w:r w:rsidRPr="00CF102B">
        <w:rPr>
          <w:rFonts w:ascii="Consolas" w:eastAsia="Times New Roman" w:hAnsi="Consolas" w:cs="Consolas"/>
          <w:sz w:val="20"/>
          <w:lang w:eastAsia="ko-KR"/>
        </w:rPr>
        <w:t>32}$",</w:t>
      </w:r>
    </w:p>
    <w:p w14:paraId="15DC282C" w14:textId="7C607B2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"TransactionID</w:t>
      </w:r>
      <w:r w:rsidRPr="00CF102B">
        <w:rPr>
          <w:rFonts w:ascii="Consolas" w:eastAsia="Times New Roman" w:hAnsi="Consolas" w:cs="Consolas" w:hint="eastAsia"/>
          <w:sz w:val="20"/>
          <w:lang w:eastAsia="ko-KR"/>
        </w:rPr>
        <w:t xml:space="preserve"> 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5.6.3"</w:t>
      </w:r>
    </w:p>
    <w:p w14:paraId="39FDCC1E"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88C7436" w14:textId="1C62397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"authenticateServer</w:t>
      </w:r>
      <w:r w:rsidRPr="00CF102B">
        <w:rPr>
          <w:rFonts w:ascii="Consolas" w:eastAsia="Times New Roman" w:hAnsi="Consolas" w:cs="Consolas" w:hint="eastAsia"/>
          <w:sz w:val="20"/>
          <w:lang w:eastAsia="ko-KR"/>
        </w:rPr>
        <w:t>Response</w:t>
      </w:r>
      <w:r w:rsidRPr="00CF102B">
        <w:rPr>
          <w:rFonts w:ascii="Consolas" w:eastAsia="Times New Roman" w:hAnsi="Consolas" w:cs="Consolas"/>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F53293D" w14:textId="7F43C5C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5461D908" w14:textId="66072F9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rsidRPr="00CF102B">
        <w:rPr>
          <w:rFonts w:ascii="Consolas" w:eastAsia="Times New Roman" w:hAnsi="Consolas" w:cs="Consolas" w:hint="eastAsia"/>
          <w:sz w:val="20"/>
          <w:lang w:eastAsia="ko-KR"/>
        </w:rPr>
        <w:t>,</w:t>
      </w:r>
    </w:p>
    <w:p w14:paraId="48CFF9DF" w14:textId="7EB21C5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"AuthenticateServerR</w:t>
      </w:r>
      <w:r w:rsidRPr="00CF102B">
        <w:rPr>
          <w:rFonts w:ascii="Consolas" w:eastAsia="Times New Roman" w:hAnsi="Consolas" w:cs="Consolas" w:hint="eastAsia"/>
          <w:sz w:val="20"/>
          <w:lang w:eastAsia="ko-KR"/>
        </w:rPr>
        <w:t xml:space="preserve">esponse 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5.6.3"</w:t>
      </w:r>
    </w:p>
    <w:p w14:paraId="4C0CFC95" w14:textId="77777777" w:rsidR="00C43627" w:rsidRDefault="009361FF" w:rsidP="00C436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00C43627">
        <w:rPr>
          <w:rFonts w:ascii="Consolas" w:eastAsiaTheme="minorEastAsia" w:hAnsi="Consolas" w:cs="Consolas"/>
          <w:sz w:val="20"/>
          <w:lang w:eastAsia="ko-KR"/>
        </w:rPr>
        <w:t>,</w:t>
      </w:r>
    </w:p>
    <w:p w14:paraId="409BECFB" w14:textId="5FDF3C26" w:rsidR="004D504D" w:rsidRDefault="004D504D" w:rsidP="004D504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"deleteNotificationForDc"</w:t>
      </w:r>
      <w:r w:rsidR="00973186">
        <w:rPr>
          <w:rFonts w:ascii="Consolas" w:eastAsiaTheme="minorEastAsia" w:hAnsi="Consolas" w:cs="Consolas"/>
          <w:sz w:val="20"/>
          <w:lang w:eastAsia="ko-KR"/>
        </w:rPr>
        <w:t>:</w:t>
      </w:r>
      <w:r>
        <w:rPr>
          <w:rFonts w:ascii="Consolas" w:eastAsiaTheme="minorEastAsia" w:hAnsi="Consolas" w:cs="Consolas"/>
          <w:sz w:val="20"/>
          <w:lang w:eastAsia="ko-KR"/>
        </w:rPr>
        <w:t xml:space="preserve"> {</w:t>
      </w:r>
    </w:p>
    <w:p w14:paraId="38DF3DE3" w14:textId="7A25B315" w:rsidR="004D504D" w:rsidRDefault="004D504D" w:rsidP="004D504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w:t>
      </w:r>
      <w:r w:rsidR="00973186">
        <w:rPr>
          <w:rFonts w:ascii="Consolas" w:eastAsiaTheme="minorEastAsia" w:hAnsi="Consolas" w:cs="Consolas"/>
          <w:sz w:val="20"/>
          <w:lang w:eastAsia="ko-KR"/>
        </w:rPr>
        <w:t>:</w:t>
      </w:r>
      <w:r>
        <w:rPr>
          <w:rFonts w:ascii="Consolas" w:eastAsiaTheme="minorEastAsia" w:hAnsi="Consolas" w:cs="Consolas"/>
          <w:sz w:val="20"/>
          <w:lang w:eastAsia="ko-KR"/>
        </w:rPr>
        <w:t xml:space="preserve"> "string",</w:t>
      </w:r>
    </w:p>
    <w:p w14:paraId="67560C19" w14:textId="3F26FC2F" w:rsidR="004D504D" w:rsidRDefault="004D504D" w:rsidP="004D504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"format"</w:t>
      </w:r>
      <w:r w:rsidR="00973186">
        <w:rPr>
          <w:rFonts w:ascii="Consolas" w:eastAsiaTheme="minorEastAsia" w:hAnsi="Consolas" w:cs="Consolas"/>
          <w:sz w:val="20"/>
          <w:lang w:eastAsia="ko-KR"/>
        </w:rPr>
        <w:t>:</w:t>
      </w:r>
      <w:r>
        <w:rPr>
          <w:rFonts w:ascii="Consolas" w:eastAsiaTheme="minorEastAsia" w:hAnsi="Consolas" w:cs="Consolas"/>
          <w:sz w:val="20"/>
          <w:lang w:eastAsia="ko-KR"/>
        </w:rPr>
        <w:t xml:space="preserve"> "base64",</w:t>
      </w:r>
    </w:p>
    <w:p w14:paraId="6B1B04BB" w14:textId="2B76A16D" w:rsidR="004D504D" w:rsidRDefault="004D504D" w:rsidP="004D504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w:t>
      </w:r>
      <w:r w:rsidR="00973186">
        <w:rPr>
          <w:rFonts w:ascii="Consolas" w:eastAsiaTheme="minorEastAsia" w:hAnsi="Consolas" w:cs="Consolas"/>
          <w:sz w:val="20"/>
          <w:lang w:eastAsia="ko-KR"/>
        </w:rPr>
        <w:t>:</w:t>
      </w:r>
      <w:r>
        <w:rPr>
          <w:rFonts w:ascii="Consolas" w:eastAsiaTheme="minorEastAsia" w:hAnsi="Consolas" w:cs="Consolas"/>
          <w:sz w:val="20"/>
          <w:lang w:eastAsia="ko-KR"/>
        </w:rPr>
        <w:t xml:space="preserve"> "#SupportedForDcV3.0.0# containing deleteNotificationForDc TLV, see section 6.6.2.2"</w:t>
      </w:r>
    </w:p>
    <w:p w14:paraId="5A653714" w14:textId="0691581F" w:rsidR="00C43627" w:rsidRDefault="004D504D" w:rsidP="004D504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r w:rsidR="009A48A0">
        <w:rPr>
          <w:rFonts w:ascii="Consolas" w:eastAsiaTheme="minorEastAsia" w:hAnsi="Consolas" w:cs="Consolas"/>
          <w:sz w:val="20"/>
          <w:lang w:eastAsia="ko-KR"/>
        </w:rPr>
        <w:t>,</w:t>
      </w:r>
    </w:p>
    <w:p w14:paraId="77FEE0FD" w14:textId="77777777" w:rsidR="00C43627" w:rsidRDefault="00C43627" w:rsidP="00C436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01E04C5D" w14:textId="152CE47A" w:rsidR="00BD5EDE" w:rsidRPr="003C6E19" w:rsidRDefault="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sz w:val="20"/>
          <w:lang w:val="en-US" w:eastAsia="ko-KR"/>
        </w:rPr>
        <w:tab/>
      </w:r>
      <w:r w:rsidRPr="003C6E19">
        <w:rPr>
          <w:rFonts w:ascii="Consolas" w:eastAsia="Times New Roman" w:hAnsi="Consolas" w:cs="Consolas"/>
          <w:sz w:val="20"/>
          <w:lang w:val="en-US" w:eastAsia="ko-KR"/>
        </w:rPr>
        <w:t>"required"</w:t>
      </w:r>
      <w:r w:rsidR="00973186">
        <w:rPr>
          <w:rFonts w:ascii="Consolas" w:eastAsia="Times New Roman" w:hAnsi="Consolas" w:cs="Consolas"/>
          <w:sz w:val="20"/>
          <w:lang w:val="en-US" w:eastAsia="ko-KR"/>
        </w:rPr>
        <w:t>:</w:t>
      </w:r>
      <w:r w:rsidRPr="003C6E19">
        <w:rPr>
          <w:rFonts w:ascii="Consolas" w:eastAsia="Times New Roman" w:hAnsi="Consolas" w:cs="Consolas"/>
          <w:sz w:val="20"/>
          <w:lang w:val="en-US" w:eastAsia="ko-KR"/>
        </w:rPr>
        <w:t xml:space="preserve"> ["transactionId", "authenticateServerResponse"]</w:t>
      </w:r>
    </w:p>
    <w:p w14:paraId="0B913952" w14:textId="00CEDAFE" w:rsidR="009361FF" w:rsidRDefault="009361FF" w:rsidP="00C436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CF102B">
        <w:rPr>
          <w:rFonts w:ascii="Consolas" w:eastAsia="Times New Roman" w:hAnsi="Consolas" w:cs="Consolas"/>
          <w:sz w:val="20"/>
          <w:lang w:eastAsia="ko-KR"/>
        </w:rPr>
        <w:t>}</w:t>
      </w:r>
    </w:p>
    <w:p w14:paraId="5D50C898" w14:textId="77777777" w:rsidR="009361FF" w:rsidRDefault="009361FF" w:rsidP="009361FF">
      <w:pPr>
        <w:pStyle w:val="NormalParagraph"/>
      </w:pPr>
    </w:p>
    <w:p w14:paraId="7F2C45D5" w14:textId="77777777" w:rsidR="009361FF" w:rsidRPr="00B43806" w:rsidRDefault="009361FF" w:rsidP="009361FF">
      <w:pPr>
        <w:pStyle w:val="NormalParagraph"/>
      </w:pPr>
      <w:r w:rsidRPr="00C36D4D">
        <w:t xml:space="preserve">Hereunder is the definition of the JSON schema for the &lt;JSON body&gt; part of the &lt;JSON responseMessage&gt; corresponding to the </w:t>
      </w:r>
      <w:r>
        <w:t>"</w:t>
      </w:r>
      <w:r w:rsidRPr="00B43806">
        <w:t>ES9+.</w:t>
      </w:r>
      <w:r>
        <w:t>AuthenticateClient"</w:t>
      </w:r>
      <w:r w:rsidRPr="00B43806">
        <w:t xml:space="preserve"> function</w:t>
      </w:r>
      <w:r>
        <w:t>:</w:t>
      </w:r>
    </w:p>
    <w:p w14:paraId="607FFBAE"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28E7336E" w14:textId="7645DC2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"object",</w:t>
      </w:r>
    </w:p>
    <w:p w14:paraId="48ACC80B" w14:textId="711BE17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278339F8" w14:textId="55A4901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"transactionId"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053AF1D" w14:textId="25383BF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5571EB70" w14:textId="796221E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"^[0-9,A-F]{2,32}$",</w:t>
      </w:r>
    </w:p>
    <w:p w14:paraId="0E6203ED" w14:textId="54C3144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"TransactionID defined in Section 5.6.3"</w:t>
      </w:r>
    </w:p>
    <w:p w14:paraId="6E385B47" w14:textId="5AEE9B99" w:rsidR="00BD5EDE" w:rsidRDefault="009361FF"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312A67C" w14:textId="77777777" w:rsidR="00BD5EDE" w:rsidRDefault="00BD5EDE"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7D89A7E7" w14:textId="40470AFA" w:rsidR="00BD5EDE" w:rsidRDefault="00BD5EDE"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r w:rsidRPr="00CF102B">
        <w:rPr>
          <w:rFonts w:ascii="Consolas" w:eastAsia="Times New Roman" w:hAnsi="Consolas" w:cs="Consolas"/>
          <w:sz w:val="20"/>
          <w:lang w:eastAsia="ko-KR"/>
        </w:rPr>
        <w:t>"transactionId"</w:t>
      </w:r>
      <w:r>
        <w:rPr>
          <w:rFonts w:ascii="Consolas" w:eastAsia="Times New Roman" w:hAnsi="Consolas" w:cs="Consolas"/>
          <w:sz w:val="20"/>
          <w:lang w:eastAsia="ko-KR"/>
        </w:rPr>
        <w:t>],</w:t>
      </w:r>
    </w:p>
    <w:p w14:paraId="24FB465A" w14:textId="7668844B" w:rsidR="00BD5EDE" w:rsidRDefault="00BD5EDE"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"oneOf"</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56C6B7CC" w14:textId="77777777" w:rsidR="00BD5EDE" w:rsidRDefault="00BD5EDE"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613D6593" w14:textId="79A165D8" w:rsidR="009361FF" w:rsidRPr="00CF102B" w:rsidRDefault="00BD5EDE"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0B6EA760" w14:textId="0ED41D51"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"profileMetadata"</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2F17C1BA" w14:textId="7A757301"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"string",</w:t>
      </w:r>
    </w:p>
    <w:p w14:paraId="3D6FCAB9" w14:textId="06C9F19E"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hint="eastAsia"/>
          <w:sz w:val="20"/>
          <w:lang w:eastAsia="ko-KR"/>
        </w:rPr>
        <w:t>"format"</w:t>
      </w:r>
      <w:r w:rsidR="00973186">
        <w:rPr>
          <w:rFonts w:ascii="Consolas" w:eastAsia="Times New Roman" w:hAnsi="Consolas" w:cs="Consolas" w:hint="eastAsia"/>
          <w:sz w:val="20"/>
          <w:lang w:eastAsia="ko-KR"/>
        </w:rPr>
        <w:t>:</w:t>
      </w:r>
      <w:r w:rsidR="009361FF" w:rsidRPr="00CF102B">
        <w:rPr>
          <w:rFonts w:ascii="Consolas" w:eastAsia="Times New Roman" w:hAnsi="Consolas" w:cs="Consolas" w:hint="eastAsia"/>
          <w:sz w:val="20"/>
          <w:lang w:eastAsia="ko-KR"/>
        </w:rPr>
        <w:t xml:space="preserve"> "base64",</w:t>
      </w:r>
    </w:p>
    <w:p w14:paraId="04C0DFFF" w14:textId="659E5734"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"StoreMetadataRequest defined in </w:t>
      </w:r>
      <w:r w:rsidR="009361FF" w:rsidRPr="00CF102B">
        <w:rPr>
          <w:rFonts w:ascii="Consolas" w:eastAsia="Times New Roman" w:hAnsi="Consolas" w:cs="Consolas" w:hint="eastAsia"/>
          <w:sz w:val="20"/>
          <w:lang w:eastAsia="ko-KR"/>
        </w:rPr>
        <w:t>s</w:t>
      </w:r>
      <w:r w:rsidR="009361FF" w:rsidRPr="00CF102B">
        <w:rPr>
          <w:rFonts w:ascii="Consolas" w:eastAsia="Times New Roman" w:hAnsi="Consolas" w:cs="Consolas"/>
          <w:sz w:val="20"/>
          <w:lang w:eastAsia="ko-KR"/>
        </w:rPr>
        <w:t>ection 5.5.3</w:t>
      </w:r>
      <w:r w:rsidR="009361FF" w:rsidRPr="00CF102B">
        <w:rPr>
          <w:rFonts w:ascii="Consolas" w:eastAsia="Times New Roman" w:hAnsi="Consolas" w:cs="Consolas" w:hint="eastAsia"/>
          <w:sz w:val="20"/>
          <w:lang w:eastAsia="ko-KR"/>
        </w:rPr>
        <w:t>"</w:t>
      </w:r>
    </w:p>
    <w:p w14:paraId="765DE35E" w14:textId="7A92CC16"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w:t>
      </w:r>
    </w:p>
    <w:p w14:paraId="0AE89406" w14:textId="068454B7"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"smdpSigned2"</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17835BDC" w14:textId="1DB29666"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"string",</w:t>
      </w:r>
    </w:p>
    <w:p w14:paraId="2567CACF" w14:textId="67407715"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"base64",</w:t>
      </w:r>
    </w:p>
    <w:p w14:paraId="19DC3068" w14:textId="2F254B07"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"SmdpSigned2 encoded data object" </w:t>
      </w:r>
    </w:p>
    <w:p w14:paraId="2F39CB04" w14:textId="6359205F"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w:t>
      </w:r>
    </w:p>
    <w:p w14:paraId="572E2BFF" w14:textId="44BC22AF"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"smdpSignature2"</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215AC3C9" w14:textId="008B76EF"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"string",</w:t>
      </w:r>
    </w:p>
    <w:p w14:paraId="3215A9F2" w14:textId="015E5CC2"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"base64",</w:t>
      </w:r>
    </w:p>
    <w:p w14:paraId="04257E09" w14:textId="1C193F38"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"SM-DP+ signature as defined in ES10b.PrepareDownload" </w:t>
      </w:r>
    </w:p>
    <w:p w14:paraId="2D60DFEF" w14:textId="68F3174E"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w:t>
      </w:r>
    </w:p>
    <w:p w14:paraId="787BA44B" w14:textId="0F9B03ED"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"smdpCertificate"</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3A5AD499" w14:textId="48F2453F"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"string",</w:t>
      </w:r>
    </w:p>
    <w:p w14:paraId="499AB518" w14:textId="11574F2E"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"base64",</w:t>
      </w:r>
    </w:p>
    <w:p w14:paraId="4F222672" w14:textId="5D8545DE"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"The Certificate as required by ES10b.PrepareDownload" </w:t>
      </w:r>
    </w:p>
    <w:p w14:paraId="27F96962" w14:textId="77777777" w:rsidR="00BD5EDE" w:rsidRDefault="00BD5EDE"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w:t>
      </w:r>
    </w:p>
    <w:p w14:paraId="264C8DD9" w14:textId="77777777" w:rsidR="00BD5EDE" w:rsidRDefault="00BD5EDE"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w:t>
      </w:r>
    </w:p>
    <w:p w14:paraId="61EA8EFA" w14:textId="18967EAE" w:rsidR="00BD5EDE" w:rsidRDefault="00BD5EDE"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r w:rsidR="005D6836">
        <w:rPr>
          <w:rFonts w:ascii="Consolas" w:eastAsia="Times New Roman" w:hAnsi="Consolas" w:cs="Consolas"/>
          <w:sz w:val="20"/>
          <w:lang w:eastAsia="ko-KR"/>
        </w:rPr>
        <w:t>"profileMetadata",</w:t>
      </w:r>
      <w:r w:rsidRPr="00CF102B">
        <w:rPr>
          <w:rFonts w:ascii="Consolas" w:eastAsia="Times New Roman" w:hAnsi="Consolas" w:cs="Consolas"/>
          <w:sz w:val="20"/>
          <w:lang w:eastAsia="ko-KR"/>
        </w:rPr>
        <w:t>"smdpSigned2"</w:t>
      </w:r>
      <w:r>
        <w:rPr>
          <w:rFonts w:ascii="Consolas" w:eastAsia="Times New Roman" w:hAnsi="Consolas" w:cs="Consolas"/>
          <w:sz w:val="20"/>
          <w:lang w:eastAsia="ko-KR"/>
        </w:rPr>
        <w:t>,</w:t>
      </w:r>
      <w:r w:rsidRPr="00CF102B">
        <w:rPr>
          <w:rFonts w:ascii="Consolas" w:eastAsia="Times New Roman" w:hAnsi="Consolas" w:cs="Consolas"/>
          <w:sz w:val="20"/>
          <w:lang w:eastAsia="ko-KR"/>
        </w:rPr>
        <w:t>"smdpSignature2"</w:t>
      </w:r>
      <w:r>
        <w:rPr>
          <w:rFonts w:ascii="Consolas" w:eastAsia="Times New Roman" w:hAnsi="Consolas" w:cs="Consolas"/>
          <w:sz w:val="20"/>
          <w:lang w:eastAsia="ko-KR"/>
        </w:rPr>
        <w:t>,</w:t>
      </w:r>
      <w:r w:rsidRPr="00CF102B">
        <w:rPr>
          <w:rFonts w:ascii="Consolas" w:eastAsia="Times New Roman" w:hAnsi="Consolas" w:cs="Consolas"/>
          <w:sz w:val="20"/>
          <w:lang w:eastAsia="ko-KR"/>
        </w:rPr>
        <w:t>"smdpCertificate"</w:t>
      </w:r>
      <w:r>
        <w:rPr>
          <w:rFonts w:ascii="Consolas" w:eastAsia="Times New Roman" w:hAnsi="Consolas" w:cs="Consolas"/>
          <w:sz w:val="20"/>
          <w:lang w:eastAsia="ko-KR"/>
        </w:rPr>
        <w:t>]</w:t>
      </w:r>
    </w:p>
    <w:p w14:paraId="7DBD8E9D" w14:textId="7E7C0228" w:rsidR="00CE1C1D" w:rsidRPr="00CF102B" w:rsidRDefault="00BD5EDE"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33632DD7" w14:textId="02AC6E04" w:rsidR="00AC16F0" w:rsidRPr="00CF102B" w:rsidRDefault="00AC16F0" w:rsidP="00AC16F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6C15167E" w14:textId="31794A83"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"smdpSigned</w:t>
      </w:r>
      <w:r w:rsidR="00CE1C1D" w:rsidRPr="00CF102B">
        <w:rPr>
          <w:rFonts w:ascii="Consolas" w:eastAsia="Times New Roman" w:hAnsi="Consolas" w:cs="Consolas" w:hint="eastAsia"/>
          <w:sz w:val="20"/>
          <w:lang w:eastAsia="ko-KR"/>
        </w:rPr>
        <w:t>3</w:t>
      </w:r>
      <w:r w:rsidR="00CE1C1D" w:rsidRPr="00CF102B">
        <w:rPr>
          <w:rFonts w:ascii="Consolas" w:eastAsia="Times New Roman" w:hAnsi="Consolas" w:cs="Consolas"/>
          <w:sz w:val="20"/>
          <w:lang w:eastAsia="ko-KR"/>
        </w:rPr>
        <w:t>"</w:t>
      </w:r>
      <w:r w:rsidR="00973186">
        <w:rPr>
          <w:rFonts w:ascii="Consolas" w:eastAsia="Times New Roman" w:hAnsi="Consolas" w:cs="Consolas"/>
          <w:sz w:val="20"/>
          <w:lang w:eastAsia="ko-KR"/>
        </w:rPr>
        <w:t>:</w:t>
      </w:r>
      <w:r w:rsidR="00CE1C1D" w:rsidRPr="00CF102B">
        <w:rPr>
          <w:rFonts w:ascii="Consolas" w:eastAsia="Times New Roman" w:hAnsi="Consolas" w:cs="Consolas"/>
          <w:sz w:val="20"/>
          <w:lang w:eastAsia="ko-KR"/>
        </w:rPr>
        <w:t xml:space="preserve"> {</w:t>
      </w:r>
    </w:p>
    <w:p w14:paraId="000CE17B" w14:textId="152C4E4C"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CE1C1D" w:rsidRPr="00CF102B">
        <w:rPr>
          <w:rFonts w:ascii="Consolas" w:eastAsia="Times New Roman" w:hAnsi="Consolas" w:cs="Consolas"/>
          <w:sz w:val="20"/>
          <w:lang w:eastAsia="ko-KR"/>
        </w:rPr>
        <w:t xml:space="preserve"> "string",</w:t>
      </w:r>
    </w:p>
    <w:p w14:paraId="0932C8FC" w14:textId="5FC470C1"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00CE1C1D" w:rsidRPr="00CF102B">
        <w:rPr>
          <w:rFonts w:ascii="Consolas" w:eastAsia="Times New Roman" w:hAnsi="Consolas" w:cs="Consolas"/>
          <w:sz w:val="20"/>
          <w:lang w:eastAsia="ko-KR"/>
        </w:rPr>
        <w:t xml:space="preserve"> "base64",</w:t>
      </w:r>
    </w:p>
    <w:p w14:paraId="7C551FD8" w14:textId="0E269055"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CE1C1D" w:rsidRPr="00CF102B">
        <w:rPr>
          <w:rFonts w:ascii="Consolas" w:eastAsia="Times New Roman" w:hAnsi="Consolas" w:cs="Consolas"/>
          <w:sz w:val="20"/>
          <w:lang w:eastAsia="ko-KR"/>
        </w:rPr>
        <w:t xml:space="preserve"> "SmdpSigned</w:t>
      </w:r>
      <w:r w:rsidR="00CE1C1D" w:rsidRPr="00CF102B">
        <w:rPr>
          <w:rFonts w:ascii="Consolas" w:eastAsia="Times New Roman" w:hAnsi="Consolas" w:cs="Consolas" w:hint="eastAsia"/>
          <w:sz w:val="20"/>
          <w:lang w:eastAsia="ko-KR"/>
        </w:rPr>
        <w:t>3</w:t>
      </w:r>
      <w:r w:rsidR="00CE1C1D" w:rsidRPr="00CF102B">
        <w:rPr>
          <w:rFonts w:ascii="Consolas" w:eastAsia="Times New Roman" w:hAnsi="Consolas" w:cs="Consolas"/>
          <w:sz w:val="20"/>
          <w:lang w:eastAsia="ko-KR"/>
        </w:rPr>
        <w:t xml:space="preserve"> encoded data object" </w:t>
      </w:r>
    </w:p>
    <w:p w14:paraId="68B3A715" w14:textId="7BDA06E7"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w:t>
      </w:r>
    </w:p>
    <w:p w14:paraId="4F1DC3F1" w14:textId="787BB5C9"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"smdpSignature</w:t>
      </w:r>
      <w:r w:rsidR="00CE1C1D" w:rsidRPr="00CF102B">
        <w:rPr>
          <w:rFonts w:ascii="Consolas" w:eastAsia="Times New Roman" w:hAnsi="Consolas" w:cs="Consolas" w:hint="eastAsia"/>
          <w:sz w:val="20"/>
          <w:lang w:eastAsia="ko-KR"/>
        </w:rPr>
        <w:t>3</w:t>
      </w:r>
      <w:r w:rsidR="00CE1C1D" w:rsidRPr="00CF102B">
        <w:rPr>
          <w:rFonts w:ascii="Consolas" w:eastAsia="Times New Roman" w:hAnsi="Consolas" w:cs="Consolas"/>
          <w:sz w:val="20"/>
          <w:lang w:eastAsia="ko-KR"/>
        </w:rPr>
        <w:t>"</w:t>
      </w:r>
      <w:r w:rsidR="00973186">
        <w:rPr>
          <w:rFonts w:ascii="Consolas" w:eastAsia="Times New Roman" w:hAnsi="Consolas" w:cs="Consolas"/>
          <w:sz w:val="20"/>
          <w:lang w:eastAsia="ko-KR"/>
        </w:rPr>
        <w:t>:</w:t>
      </w:r>
      <w:r w:rsidR="00CE1C1D" w:rsidRPr="00CF102B">
        <w:rPr>
          <w:rFonts w:ascii="Consolas" w:eastAsia="Times New Roman" w:hAnsi="Consolas" w:cs="Consolas"/>
          <w:sz w:val="20"/>
          <w:lang w:eastAsia="ko-KR"/>
        </w:rPr>
        <w:t xml:space="preserve"> {</w:t>
      </w:r>
    </w:p>
    <w:p w14:paraId="43F2E34B" w14:textId="3CF9E6F7"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CE1C1D" w:rsidRPr="00CF102B">
        <w:rPr>
          <w:rFonts w:ascii="Consolas" w:eastAsia="Times New Roman" w:hAnsi="Consolas" w:cs="Consolas"/>
          <w:sz w:val="20"/>
          <w:lang w:eastAsia="ko-KR"/>
        </w:rPr>
        <w:t xml:space="preserve"> "string",</w:t>
      </w:r>
    </w:p>
    <w:p w14:paraId="58069FEB" w14:textId="5A1E70D0"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00CE1C1D" w:rsidRPr="00CF102B">
        <w:rPr>
          <w:rFonts w:ascii="Consolas" w:eastAsia="Times New Roman" w:hAnsi="Consolas" w:cs="Consolas"/>
          <w:sz w:val="20"/>
          <w:lang w:eastAsia="ko-KR"/>
        </w:rPr>
        <w:t xml:space="preserve"> "base64",</w:t>
      </w:r>
    </w:p>
    <w:p w14:paraId="1131D4E3" w14:textId="5CDAC8A8"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CE1C1D" w:rsidRPr="00CF102B">
        <w:rPr>
          <w:rFonts w:ascii="Consolas" w:eastAsia="Times New Roman" w:hAnsi="Consolas" w:cs="Consolas"/>
          <w:sz w:val="20"/>
          <w:lang w:eastAsia="ko-KR"/>
        </w:rPr>
        <w:t xml:space="preserve"> "SM-DP+ signature as defined in ES10b.</w:t>
      </w:r>
      <w:r w:rsidR="00CE1C1D" w:rsidRPr="00CF102B">
        <w:rPr>
          <w:rFonts w:ascii="Consolas" w:eastAsia="Times New Roman" w:hAnsi="Consolas" w:cs="Consolas" w:hint="eastAsia"/>
          <w:sz w:val="20"/>
          <w:lang w:eastAsia="ko-KR"/>
        </w:rPr>
        <w:t>LoadRpmPackage</w:t>
      </w:r>
      <w:r w:rsidR="00CE1C1D" w:rsidRPr="00CF102B">
        <w:rPr>
          <w:rFonts w:ascii="Consolas" w:eastAsia="Times New Roman" w:hAnsi="Consolas" w:cs="Consolas"/>
          <w:sz w:val="20"/>
          <w:lang w:eastAsia="ko-KR"/>
        </w:rPr>
        <w:t xml:space="preserve">" </w:t>
      </w:r>
    </w:p>
    <w:p w14:paraId="69235FC0" w14:textId="5050C0DA" w:rsidR="00EE2A93" w:rsidRDefault="00AC16F0" w:rsidP="00EE2A93">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w:t>
      </w:r>
    </w:p>
    <w:p w14:paraId="3FC0CC20" w14:textId="021A9B40" w:rsidR="00CE1C1D" w:rsidRPr="00BD45AD"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imes New Roman" w:hAnsi="Consolas" w:cs="Consolas"/>
          <w:sz w:val="20"/>
          <w:lang w:eastAsia="ko-KR"/>
        </w:rPr>
        <w:tab/>
      </w:r>
      <w:r w:rsidR="00EE2A93">
        <w:rPr>
          <w:rFonts w:ascii="Consolas" w:eastAsia="Times New Roman" w:hAnsi="Consolas" w:cs="Consolas"/>
          <w:sz w:val="20"/>
          <w:lang w:eastAsia="ko-KR"/>
        </w:rPr>
        <w:tab/>
      </w:r>
      <w:r w:rsidR="00EE2A93">
        <w:rPr>
          <w:rFonts w:ascii="Consolas" w:eastAsia="Times New Roman" w:hAnsi="Consolas" w:cs="Consolas"/>
          <w:sz w:val="20"/>
          <w:lang w:eastAsia="ko-KR"/>
        </w:rPr>
        <w:tab/>
        <w:t>}</w:t>
      </w:r>
      <w:r>
        <w:rPr>
          <w:rFonts w:ascii="Consolas" w:eastAsia="Times New Roman" w:hAnsi="Consolas" w:cs="Consolas"/>
          <w:sz w:val="20"/>
          <w:lang w:eastAsia="ko-KR"/>
        </w:rPr>
        <w:t>,</w:t>
      </w:r>
    </w:p>
    <w:p w14:paraId="605CCD81" w14:textId="20B28C48" w:rsidR="00AC16F0" w:rsidRPr="00E72544" w:rsidRDefault="00AC16F0" w:rsidP="00AC16F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r w:rsidRPr="00CF102B">
        <w:rPr>
          <w:rFonts w:ascii="Consolas" w:eastAsia="Times New Roman" w:hAnsi="Consolas" w:cs="Consolas"/>
          <w:sz w:val="20"/>
          <w:lang w:eastAsia="ko-KR"/>
        </w:rPr>
        <w:t>"smdpSigned</w:t>
      </w:r>
      <w:r w:rsidRPr="00CF102B">
        <w:rPr>
          <w:rFonts w:ascii="Consolas" w:eastAsia="Times New Roman" w:hAnsi="Consolas" w:cs="Consolas" w:hint="eastAsia"/>
          <w:sz w:val="20"/>
          <w:lang w:eastAsia="ko-KR"/>
        </w:rPr>
        <w:t>3</w:t>
      </w:r>
      <w:r w:rsidRPr="00CF102B">
        <w:rPr>
          <w:rFonts w:ascii="Consolas" w:eastAsia="Times New Roman" w:hAnsi="Consolas" w:cs="Consolas"/>
          <w:sz w:val="20"/>
          <w:lang w:eastAsia="ko-KR"/>
        </w:rPr>
        <w:t>"</w:t>
      </w:r>
      <w:r>
        <w:rPr>
          <w:rFonts w:ascii="Consolas" w:eastAsia="Times New Roman" w:hAnsi="Consolas" w:cs="Consolas"/>
          <w:sz w:val="20"/>
          <w:lang w:eastAsia="ko-KR"/>
        </w:rPr>
        <w:t>,</w:t>
      </w:r>
      <w:r w:rsidRPr="00CF102B">
        <w:rPr>
          <w:rFonts w:ascii="Consolas" w:eastAsia="Times New Roman" w:hAnsi="Consolas" w:cs="Consolas"/>
          <w:sz w:val="20"/>
          <w:lang w:eastAsia="ko-KR"/>
        </w:rPr>
        <w:t>"smdpSignature</w:t>
      </w:r>
      <w:r w:rsidRPr="00CF102B">
        <w:rPr>
          <w:rFonts w:ascii="Consolas" w:eastAsia="Times New Roman" w:hAnsi="Consolas" w:cs="Consolas" w:hint="eastAsia"/>
          <w:sz w:val="20"/>
          <w:lang w:eastAsia="ko-KR"/>
        </w:rPr>
        <w:t>3</w:t>
      </w:r>
      <w:r w:rsidRPr="00CF102B">
        <w:rPr>
          <w:rFonts w:ascii="Consolas" w:eastAsia="Times New Roman" w:hAnsi="Consolas" w:cs="Consolas"/>
          <w:sz w:val="20"/>
          <w:lang w:eastAsia="ko-KR"/>
        </w:rPr>
        <w:t>"</w:t>
      </w:r>
      <w:r>
        <w:rPr>
          <w:rFonts w:ascii="Consolas" w:eastAsia="Times New Roman" w:hAnsi="Consolas" w:cs="Consolas"/>
          <w:sz w:val="20"/>
          <w:lang w:eastAsia="ko-KR"/>
        </w:rPr>
        <w:t>]</w:t>
      </w:r>
    </w:p>
    <w:p w14:paraId="28551183"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w:t>
      </w:r>
    </w:p>
    <w:p w14:paraId="628DA8A7"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"properties": {</w:t>
      </w:r>
    </w:p>
    <w:p w14:paraId="6F8BF53E"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"smdpSigned</w:t>
      </w:r>
      <w:r>
        <w:rPr>
          <w:rFonts w:ascii="Consolas" w:eastAsia="Times New Roman" w:hAnsi="Consolas" w:cs="Consolas"/>
          <w:sz w:val="20"/>
          <w:lang w:eastAsia="ko-KR"/>
        </w:rPr>
        <w:t>4</w:t>
      </w:r>
      <w:r w:rsidRPr="00442952">
        <w:rPr>
          <w:rFonts w:ascii="Consolas" w:eastAsia="Times New Roman" w:hAnsi="Consolas" w:cs="Consolas"/>
          <w:sz w:val="20"/>
          <w:lang w:eastAsia="ko-KR"/>
        </w:rPr>
        <w:t>": {</w:t>
      </w:r>
    </w:p>
    <w:p w14:paraId="674C3EE9"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"type": "string",</w:t>
      </w:r>
    </w:p>
    <w:p w14:paraId="7316665B"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"format": "base64",</w:t>
      </w:r>
    </w:p>
    <w:p w14:paraId="3D61989C"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"description": "SmdpSigned</w:t>
      </w:r>
      <w:r>
        <w:rPr>
          <w:rFonts w:ascii="Consolas" w:eastAsia="Times New Roman" w:hAnsi="Consolas" w:cs="Consolas"/>
          <w:sz w:val="20"/>
          <w:lang w:eastAsia="ko-KR"/>
        </w:rPr>
        <w:t>4</w:t>
      </w:r>
      <w:r w:rsidRPr="00442952">
        <w:rPr>
          <w:rFonts w:ascii="Consolas" w:eastAsia="Times New Roman" w:hAnsi="Consolas" w:cs="Consolas"/>
          <w:sz w:val="20"/>
          <w:lang w:eastAsia="ko-KR"/>
        </w:rPr>
        <w:t xml:space="preserve"> encoded data object" </w:t>
      </w:r>
    </w:p>
    <w:p w14:paraId="642873B5"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w:t>
      </w:r>
    </w:p>
    <w:p w14:paraId="7EEBDB30"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"smdpSignature</w:t>
      </w:r>
      <w:r>
        <w:rPr>
          <w:rFonts w:ascii="Consolas" w:eastAsia="Times New Roman" w:hAnsi="Consolas" w:cs="Consolas"/>
          <w:sz w:val="20"/>
          <w:lang w:eastAsia="ko-KR"/>
        </w:rPr>
        <w:t>4</w:t>
      </w:r>
      <w:r w:rsidRPr="00442952">
        <w:rPr>
          <w:rFonts w:ascii="Consolas" w:eastAsia="Times New Roman" w:hAnsi="Consolas" w:cs="Consolas"/>
          <w:sz w:val="20"/>
          <w:lang w:eastAsia="ko-KR"/>
        </w:rPr>
        <w:t>": {</w:t>
      </w:r>
    </w:p>
    <w:p w14:paraId="3944CAFB"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"type": "string",</w:t>
      </w:r>
    </w:p>
    <w:p w14:paraId="1F2BD37B"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"format": "base64",</w:t>
      </w:r>
    </w:p>
    <w:p w14:paraId="6F5CD66B"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"description": "SM-DP+ signature as defined in ES10b.</w:t>
      </w:r>
      <w:r>
        <w:rPr>
          <w:rFonts w:ascii="Consolas" w:eastAsia="Times New Roman" w:hAnsi="Consolas" w:cs="Consolas"/>
          <w:sz w:val="20"/>
          <w:lang w:eastAsia="ko-KR"/>
        </w:rPr>
        <w:t>PrepareDeviceChange</w:t>
      </w:r>
      <w:r w:rsidRPr="00442952">
        <w:rPr>
          <w:rFonts w:ascii="Consolas" w:eastAsia="Times New Roman" w:hAnsi="Consolas" w:cs="Consolas"/>
          <w:sz w:val="20"/>
          <w:lang w:eastAsia="ko-KR"/>
        </w:rPr>
        <w:t xml:space="preserve">" </w:t>
      </w:r>
    </w:p>
    <w:p w14:paraId="579AC4AD"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w:t>
      </w:r>
    </w:p>
    <w:p w14:paraId="6777F9C9"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"serviceProviderMessageForDc": {</w:t>
      </w:r>
    </w:p>
    <w:p w14:paraId="00B6852A"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"type": "string",</w:t>
      </w:r>
    </w:p>
    <w:p w14:paraId="751F5A5F"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"format": "base64",</w:t>
      </w:r>
    </w:p>
    <w:p w14:paraId="4EDADE9B"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"description": "</w:t>
      </w:r>
      <w:r w:rsidRPr="00442952">
        <w:rPr>
          <w:rFonts w:ascii="Consolas" w:eastAsiaTheme="minorEastAsia" w:hAnsi="Consolas" w:cs="Consolas"/>
          <w:sz w:val="20"/>
          <w:lang w:eastAsia="ko-KR"/>
        </w:rPr>
        <w:t>#SupportedForDcV3.0.0# Service Provider Message For Device Change defined in section 6.6.2.2.</w:t>
      </w:r>
      <w:r w:rsidRPr="00442952">
        <w:rPr>
          <w:rFonts w:ascii="Consolas" w:eastAsia="Times New Roman" w:hAnsi="Consolas" w:cs="Consolas"/>
          <w:sz w:val="20"/>
          <w:lang w:eastAsia="ko-KR"/>
        </w:rPr>
        <w:t>"</w:t>
      </w:r>
    </w:p>
    <w:p w14:paraId="3D9ABB7F"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w:t>
      </w:r>
    </w:p>
    <w:p w14:paraId="7417D325"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w:t>
      </w:r>
    </w:p>
    <w:p w14:paraId="510C34BE"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"required": ["smdpSigned</w:t>
      </w:r>
      <w:r>
        <w:rPr>
          <w:rFonts w:ascii="Consolas" w:eastAsia="Times New Roman" w:hAnsi="Consolas" w:cs="Consolas"/>
          <w:sz w:val="20"/>
          <w:lang w:eastAsia="ko-KR"/>
        </w:rPr>
        <w:t>4</w:t>
      </w:r>
      <w:r w:rsidRPr="00442952">
        <w:rPr>
          <w:rFonts w:ascii="Consolas" w:eastAsia="Times New Roman" w:hAnsi="Consolas" w:cs="Consolas"/>
          <w:sz w:val="20"/>
          <w:lang w:eastAsia="ko-KR"/>
        </w:rPr>
        <w:t>","smdpSignature</w:t>
      </w:r>
      <w:r>
        <w:rPr>
          <w:rFonts w:ascii="Consolas" w:eastAsia="Times New Roman" w:hAnsi="Consolas" w:cs="Consolas"/>
          <w:sz w:val="20"/>
          <w:lang w:eastAsia="ko-KR"/>
        </w:rPr>
        <w:t>4</w:t>
      </w:r>
      <w:r w:rsidRPr="00442952">
        <w:rPr>
          <w:rFonts w:ascii="Consolas" w:eastAsia="Times New Roman" w:hAnsi="Consolas" w:cs="Consolas"/>
          <w:sz w:val="20"/>
          <w:lang w:eastAsia="ko-KR"/>
        </w:rPr>
        <w:t>"]</w:t>
      </w:r>
    </w:p>
    <w:p w14:paraId="6263C249" w14:textId="64B69B12"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w:t>
      </w:r>
    </w:p>
    <w:p w14:paraId="41464F23" w14:textId="77777777" w:rsidR="00CE1C1D" w:rsidRPr="00CF102B" w:rsidRDefault="00CE1C1D"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t>]</w:t>
      </w:r>
    </w:p>
    <w:p w14:paraId="0BD2221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6B9CB8B" w14:textId="77777777" w:rsidR="009361FF" w:rsidRDefault="009361FF" w:rsidP="00BD45AD">
      <w:pPr>
        <w:pStyle w:val="NormalParagraph"/>
        <w:spacing w:before="200"/>
      </w:pPr>
      <w:r w:rsidRPr="00187490">
        <w:t xml:space="preserve">Depending on the targeted RSP Server (SM-DP+ or SM-DS) the response MAY be a &lt;JSON body&gt; corresponding to </w:t>
      </w:r>
      <w:r>
        <w:t>"</w:t>
      </w:r>
      <w:r w:rsidRPr="00187490">
        <w:t>ES9+.AuthenticateClient</w:t>
      </w:r>
      <w:r>
        <w:t>"</w:t>
      </w:r>
      <w:r w:rsidRPr="00187490">
        <w:t xml:space="preserve"> or </w:t>
      </w:r>
      <w:r>
        <w:t>"</w:t>
      </w:r>
      <w:r w:rsidRPr="00187490">
        <w:t>ES11.AuthenticateClient</w:t>
      </w:r>
      <w:r>
        <w:t>"</w:t>
      </w:r>
      <w:r w:rsidRPr="00187490">
        <w:t xml:space="preserve"> function.</w:t>
      </w:r>
    </w:p>
    <w:p w14:paraId="50C28696" w14:textId="23551090" w:rsidR="009361FF" w:rsidRPr="001375A3" w:rsidRDefault="00F66DD3" w:rsidP="00BD45AD">
      <w:pPr>
        <w:pStyle w:val="Heading4"/>
        <w:numPr>
          <w:ilvl w:val="0"/>
          <w:numId w:val="0"/>
        </w:numPr>
        <w:tabs>
          <w:tab w:val="left" w:pos="1077"/>
        </w:tabs>
        <w:ind w:left="1077" w:hanging="1077"/>
        <w:rPr>
          <w:rStyle w:val="Heading4Char"/>
          <w:b/>
          <w:iCs/>
        </w:rPr>
      </w:pPr>
      <w:bookmarkStart w:id="3142" w:name="_Toc91761081"/>
      <w:r w:rsidRPr="001375A3">
        <w:rPr>
          <w:rStyle w:val="Heading4Char"/>
          <w:b/>
        </w:rPr>
        <w:t>6.5.2.9</w:t>
      </w:r>
      <w:r w:rsidRPr="001375A3">
        <w:rPr>
          <w:rStyle w:val="Heading4Char"/>
          <w:b/>
        </w:rPr>
        <w:tab/>
      </w:r>
      <w:r w:rsidR="009361FF" w:rsidRPr="00784149">
        <w:t>"ES9+.HandleNotification" Function</w:t>
      </w:r>
      <w:bookmarkEnd w:id="3142"/>
    </w:p>
    <w:p w14:paraId="51B20255" w14:textId="77777777" w:rsidR="009361FF" w:rsidRDefault="009361FF" w:rsidP="009361FF">
      <w:pPr>
        <w:pStyle w:val="NormalParagraph"/>
      </w:pPr>
      <w:r w:rsidRPr="00B43806">
        <w:t>H</w:t>
      </w:r>
      <w:r w:rsidRPr="003E4A37">
        <w:t>ereunder is the definition of the JSON schema for the &lt;JSON body&gt; part of the &lt;JSON requestMessage&gt; c</w:t>
      </w:r>
      <w:r>
        <w:t>orresponding to the "ES9+.HandleNotification"</w:t>
      </w:r>
      <w:r w:rsidRPr="003E4A37">
        <w:t xml:space="preserve"> function.</w:t>
      </w:r>
    </w:p>
    <w:p w14:paraId="3510488D"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CBC229D" w14:textId="4A21BB4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6888AF42" w14:textId="0B19B3B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5EB86917" w14:textId="74101F2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"pendingNotification"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63A489B2" w14:textId="2988642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3A43528C" w14:textId="7075FFC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rsidRPr="00CF102B">
        <w:rPr>
          <w:rFonts w:ascii="Consolas" w:eastAsia="Times New Roman" w:hAnsi="Consolas" w:cs="Consolas" w:hint="eastAsia"/>
          <w:sz w:val="20"/>
          <w:lang w:eastAsia="ko-KR"/>
        </w:rPr>
        <w:t>,</w:t>
      </w:r>
    </w:p>
    <w:p w14:paraId="43C29961" w14:textId="798523C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"PendingNotification </w:t>
      </w:r>
      <w:r w:rsidRPr="00CF102B">
        <w:rPr>
          <w:rFonts w:ascii="Consolas" w:eastAsia="Times New Roman" w:hAnsi="Consolas" w:cs="Consolas" w:hint="eastAsia"/>
          <w:sz w:val="20"/>
          <w:lang w:eastAsia="ko-KR"/>
        </w:rPr>
        <w:t xml:space="preserve">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5.7.10"</w:t>
      </w:r>
    </w:p>
    <w:p w14:paraId="1B82F3E2"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9D2F02F"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7C54EEB2" w14:textId="03BA388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["pendingNotification"]</w:t>
      </w:r>
    </w:p>
    <w:p w14:paraId="615628A2"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161C65D" w14:textId="77777777" w:rsidR="009361FF" w:rsidRDefault="009361FF" w:rsidP="009361FF">
      <w:pPr>
        <w:pStyle w:val="NormalParagraph"/>
      </w:pPr>
    </w:p>
    <w:p w14:paraId="5F03ACC2" w14:textId="599424CF" w:rsidR="009361FF" w:rsidRDefault="00F66DD3" w:rsidP="00BD45AD">
      <w:pPr>
        <w:pStyle w:val="Heading4"/>
        <w:numPr>
          <w:ilvl w:val="0"/>
          <w:numId w:val="0"/>
        </w:numPr>
        <w:tabs>
          <w:tab w:val="left" w:pos="1077"/>
        </w:tabs>
        <w:ind w:left="1077" w:hanging="1077"/>
      </w:pPr>
      <w:bookmarkStart w:id="3143" w:name="_Toc91761082"/>
      <w:r>
        <w:t>6.5.2.10</w:t>
      </w:r>
      <w:r>
        <w:tab/>
      </w:r>
      <w:r w:rsidR="009361FF" w:rsidRPr="00784149">
        <w:t>"ES9+.</w:t>
      </w:r>
      <w:r w:rsidR="009361FF">
        <w:t>CancelSession</w:t>
      </w:r>
      <w:r w:rsidR="009361FF" w:rsidRPr="00784149">
        <w:t>" Function</w:t>
      </w:r>
      <w:bookmarkEnd w:id="3143"/>
    </w:p>
    <w:p w14:paraId="2B07798D" w14:textId="77777777" w:rsidR="009361FF" w:rsidRPr="00B43806" w:rsidRDefault="009361FF" w:rsidP="009361FF">
      <w:pPr>
        <w:pStyle w:val="NormalParagraph"/>
      </w:pPr>
      <w:r w:rsidRPr="00C36D4D">
        <w:t xml:space="preserve">Hereunder is the definition of the JSON schema for the &lt;JSON body&gt; part of the &lt;JSON requestMessage&gt; corresponding to the </w:t>
      </w:r>
      <w:r>
        <w:t>"</w:t>
      </w:r>
      <w:r w:rsidRPr="00B43806">
        <w:t>ES9+.</w:t>
      </w:r>
      <w:r>
        <w:t>CancelSession"</w:t>
      </w:r>
      <w:r w:rsidRPr="00B43806">
        <w:t xml:space="preserve"> function</w:t>
      </w:r>
      <w:r>
        <w:t>:</w:t>
      </w:r>
    </w:p>
    <w:p w14:paraId="58CEDF5A"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135B6454" w14:textId="1A164AC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34249BD2" w14:textId="643EE08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B7A8EB1" w14:textId="5B384BA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"transactionId"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7C1207A" w14:textId="19BBDAE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3707ABAF" w14:textId="56C9AC7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t>"pattern"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^[0-9,A-F]{</w:t>
      </w:r>
      <w:r w:rsidRPr="00CF102B">
        <w:rPr>
          <w:rFonts w:ascii="Consolas" w:eastAsia="Times New Roman" w:hAnsi="Consolas" w:cs="Consolas" w:hint="eastAsia"/>
          <w:sz w:val="20"/>
          <w:lang w:eastAsia="ko-KR"/>
        </w:rPr>
        <w:t>2,</w:t>
      </w:r>
      <w:r w:rsidRPr="00CF102B">
        <w:rPr>
          <w:rFonts w:ascii="Consolas" w:eastAsia="Times New Roman" w:hAnsi="Consolas" w:cs="Consolas"/>
          <w:sz w:val="20"/>
          <w:lang w:eastAsia="ko-KR"/>
        </w:rPr>
        <w:t>32}$",</w:t>
      </w:r>
    </w:p>
    <w:p w14:paraId="3C52175D" w14:textId="5023F44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"TransactionID</w:t>
      </w:r>
      <w:r w:rsidRPr="00CF102B">
        <w:rPr>
          <w:rFonts w:ascii="Consolas" w:eastAsia="Times New Roman" w:hAnsi="Consolas" w:cs="Consolas" w:hint="eastAsia"/>
          <w:sz w:val="20"/>
          <w:lang w:eastAsia="ko-KR"/>
        </w:rPr>
        <w:t xml:space="preserve"> 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5.6.5"</w:t>
      </w:r>
    </w:p>
    <w:p w14:paraId="34572CDE"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F611193" w14:textId="0E5E63B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"cancelSessionResponse"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9EBEE79" w14:textId="56233D5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0B286908" w14:textId="20F5FE3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rsidRPr="00CF102B">
        <w:rPr>
          <w:rFonts w:ascii="Consolas" w:eastAsia="Times New Roman" w:hAnsi="Consolas" w:cs="Consolas" w:hint="eastAsia"/>
          <w:sz w:val="20"/>
          <w:lang w:eastAsia="ko-KR"/>
        </w:rPr>
        <w:t>,</w:t>
      </w:r>
    </w:p>
    <w:p w14:paraId="28521FEA" w14:textId="199C882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"CancelSessionResponse</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data object </w:t>
      </w:r>
      <w:r w:rsidRPr="00CF102B">
        <w:rPr>
          <w:rFonts w:ascii="Consolas" w:eastAsia="Times New Roman" w:hAnsi="Consolas" w:cs="Consolas" w:hint="eastAsia"/>
          <w:sz w:val="20"/>
          <w:lang w:eastAsia="ko-KR"/>
        </w:rPr>
        <w:t xml:space="preserve">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5.7.14"</w:t>
      </w:r>
    </w:p>
    <w:p w14:paraId="719F1CD6"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0222CDD"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3A1FDC26" w14:textId="2520298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["transactionId", "cancelSessionResponse"]</w:t>
      </w:r>
    </w:p>
    <w:p w14:paraId="734D6AAE"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CF102B">
        <w:rPr>
          <w:rFonts w:ascii="Consolas" w:eastAsia="Times New Roman" w:hAnsi="Consolas" w:cs="Consolas"/>
          <w:sz w:val="20"/>
          <w:lang w:eastAsia="ko-KR"/>
        </w:rPr>
        <w:t>}</w:t>
      </w:r>
    </w:p>
    <w:p w14:paraId="7C028B5F" w14:textId="77777777" w:rsidR="009361FF" w:rsidRDefault="009361FF" w:rsidP="009361FF">
      <w:pPr>
        <w:pStyle w:val="NormalParagraph"/>
      </w:pPr>
    </w:p>
    <w:p w14:paraId="08A9A697" w14:textId="77777777" w:rsidR="009361FF" w:rsidRDefault="009361FF" w:rsidP="009361FF">
      <w:pPr>
        <w:pStyle w:val="NormalParagraph"/>
      </w:pPr>
      <w:r>
        <w:t>T</w:t>
      </w:r>
      <w:r w:rsidRPr="00C36D4D">
        <w:t xml:space="preserve">he </w:t>
      </w:r>
      <w:r>
        <w:t>"</w:t>
      </w:r>
      <w:r w:rsidRPr="00B43806">
        <w:t>ES9+.</w:t>
      </w:r>
      <w:r>
        <w:t>CancelSession"</w:t>
      </w:r>
      <w:r w:rsidRPr="00B43806">
        <w:t xml:space="preserve"> function</w:t>
      </w:r>
      <w:r>
        <w:t xml:space="preserve"> has no </w:t>
      </w:r>
      <w:r w:rsidRPr="00C36D4D">
        <w:t>&lt;JSON body&gt; part of the &lt;JSON responseMessage&gt;</w:t>
      </w:r>
      <w:r>
        <w:t>.</w:t>
      </w:r>
    </w:p>
    <w:p w14:paraId="6F6891B2" w14:textId="06933CE7" w:rsidR="009361FF" w:rsidRPr="000619B0" w:rsidRDefault="00F66DD3" w:rsidP="00BD45AD">
      <w:pPr>
        <w:pStyle w:val="Heading4"/>
        <w:numPr>
          <w:ilvl w:val="0"/>
          <w:numId w:val="0"/>
        </w:numPr>
        <w:tabs>
          <w:tab w:val="left" w:pos="1077"/>
        </w:tabs>
        <w:ind w:left="1077" w:hanging="1077"/>
      </w:pPr>
      <w:bookmarkStart w:id="3144" w:name="_Toc91761084"/>
      <w:r w:rsidRPr="000619B0">
        <w:t>6.5.2.11</w:t>
      </w:r>
      <w:r w:rsidRPr="000619B0">
        <w:tab/>
      </w:r>
      <w:r w:rsidR="009361FF">
        <w:t>"ES11.</w:t>
      </w:r>
      <w:r w:rsidR="009361FF" w:rsidRPr="00595926">
        <w:t>Initiate</w:t>
      </w:r>
      <w:r w:rsidR="009361FF">
        <w:t>Authentication" Function</w:t>
      </w:r>
      <w:bookmarkEnd w:id="3144"/>
    </w:p>
    <w:p w14:paraId="19AA4544" w14:textId="77777777" w:rsidR="009361FF" w:rsidRDefault="009361FF" w:rsidP="009361FF">
      <w:pPr>
        <w:pStyle w:val="NormalParagraph"/>
      </w:pPr>
      <w:r>
        <w:t>T</w:t>
      </w:r>
      <w:r w:rsidRPr="00C36D4D">
        <w:t xml:space="preserve">he &lt;JSON body&gt; part of the &lt;JSON requestMessage&gt; </w:t>
      </w:r>
      <w:r>
        <w:t xml:space="preserve">and &lt;JSON body&gt; </w:t>
      </w:r>
      <w:r w:rsidRPr="00C36D4D">
        <w:t xml:space="preserve">part of the &lt;JSON responseMessage&gt; corresponding to the </w:t>
      </w:r>
      <w:r>
        <w:t>"</w:t>
      </w:r>
      <w:r w:rsidRPr="00B43806">
        <w:t>ES</w:t>
      </w:r>
      <w:r>
        <w:t>11</w:t>
      </w:r>
      <w:r w:rsidRPr="00B43806">
        <w:t>.InitiateAuthentication</w:t>
      </w:r>
      <w:r>
        <w:t>"</w:t>
      </w:r>
      <w:r w:rsidRPr="00B43806">
        <w:t xml:space="preserve"> function</w:t>
      </w:r>
      <w:r>
        <w:t xml:space="preserve"> is identical to the one defined for the "ES9+.InitiateAuthentication" function.</w:t>
      </w:r>
    </w:p>
    <w:p w14:paraId="342FEEE3" w14:textId="6A638286" w:rsidR="009361FF" w:rsidRPr="00744112" w:rsidRDefault="00F66DD3" w:rsidP="00BD45AD">
      <w:pPr>
        <w:pStyle w:val="Heading4"/>
        <w:numPr>
          <w:ilvl w:val="0"/>
          <w:numId w:val="0"/>
        </w:numPr>
        <w:tabs>
          <w:tab w:val="left" w:pos="1077"/>
        </w:tabs>
        <w:ind w:left="1077" w:hanging="1077"/>
      </w:pPr>
      <w:bookmarkStart w:id="3145" w:name="_Toc91761085"/>
      <w:r w:rsidRPr="00744112">
        <w:t>6.5.2.12</w:t>
      </w:r>
      <w:r w:rsidRPr="00744112">
        <w:tab/>
      </w:r>
      <w:r w:rsidR="009361FF">
        <w:t>"ES11.AuthenticateClient" Function</w:t>
      </w:r>
      <w:bookmarkEnd w:id="3145"/>
    </w:p>
    <w:p w14:paraId="2DEC423F" w14:textId="72C3CFBC" w:rsidR="009361FF" w:rsidRPr="00B43806" w:rsidRDefault="00E2550F" w:rsidP="009361FF">
      <w:pPr>
        <w:pStyle w:val="NormalParagraph"/>
      </w:pPr>
      <w:r>
        <w:t>T</w:t>
      </w:r>
      <w:r w:rsidRPr="00C36D4D">
        <w:t xml:space="preserve">he &lt;JSON body&gt; part of the &lt;JSON requestMessage&gt; corresponding to the </w:t>
      </w:r>
      <w:r>
        <w:t>"</w:t>
      </w:r>
      <w:r w:rsidRPr="00B43806">
        <w:t>ES</w:t>
      </w:r>
      <w:r>
        <w:t>11</w:t>
      </w:r>
      <w:r w:rsidRPr="00B43806">
        <w:t>.</w:t>
      </w:r>
      <w:r>
        <w:t>AuthenticateClient"</w:t>
      </w:r>
      <w:r w:rsidRPr="00B43806">
        <w:t xml:space="preserve"> function</w:t>
      </w:r>
      <w:r>
        <w:t xml:space="preserve"> is identical to the one defined for the "ES9+.AuthenticateClient" function. </w:t>
      </w:r>
      <w:r w:rsidR="009361FF" w:rsidRPr="00C36D4D">
        <w:t xml:space="preserve">Hereunder is the definition of the JSON schema for the &lt;JSON body&gt; part of the &lt;JSON responseMessage&gt; corresponding to the </w:t>
      </w:r>
      <w:r w:rsidR="009361FF">
        <w:t>"ES11</w:t>
      </w:r>
      <w:r w:rsidR="009361FF" w:rsidRPr="00B43806">
        <w:t>.</w:t>
      </w:r>
      <w:r w:rsidR="009361FF">
        <w:t>AuthenticateClient"</w:t>
      </w:r>
      <w:r w:rsidR="009361FF" w:rsidRPr="00B43806">
        <w:t xml:space="preserve"> function</w:t>
      </w:r>
      <w:r w:rsidR="009361FF">
        <w:t>:</w:t>
      </w:r>
    </w:p>
    <w:p w14:paraId="5BB6452D"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A88A477" w14:textId="037ADF5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"object",</w:t>
      </w:r>
    </w:p>
    <w:p w14:paraId="671A5041" w14:textId="1BD7DEA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785C485" w14:textId="4386A8A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"transactionId"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61D12CA2" w14:textId="2000062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30AA28AE" w14:textId="3BF8BB9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"^[0-9,A-F]{2,32}$",</w:t>
      </w:r>
    </w:p>
    <w:p w14:paraId="0AE76F49" w14:textId="7B6EE19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"TransactionID, see Section 5.8.2"</w:t>
      </w:r>
    </w:p>
    <w:p w14:paraId="18D242A7" w14:textId="67D0E918" w:rsidR="00E2550F" w:rsidRDefault="009361FF" w:rsidP="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007D7265">
        <w:rPr>
          <w:rFonts w:ascii="Consolas" w:eastAsia="Times New Roman" w:hAnsi="Consolas" w:cs="Consolas"/>
          <w:sz w:val="20"/>
          <w:lang w:eastAsia="ko-KR"/>
        </w:rPr>
        <w:t>,</w:t>
      </w:r>
    </w:p>
    <w:p w14:paraId="5553CAB2" w14:textId="77777777" w:rsidR="00E2550F" w:rsidRDefault="00E2550F" w:rsidP="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0A93FA31" w14:textId="5D83E74A" w:rsidR="00E2550F" w:rsidRPr="00CF102B" w:rsidRDefault="00E2550F" w:rsidP="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r w:rsidRPr="00CF102B">
        <w:rPr>
          <w:rFonts w:ascii="Consolas" w:eastAsia="Times New Roman" w:hAnsi="Consolas" w:cs="Consolas"/>
          <w:sz w:val="20"/>
          <w:lang w:eastAsia="ko-KR"/>
        </w:rPr>
        <w:t>"transactionId"</w:t>
      </w:r>
      <w:r>
        <w:rPr>
          <w:rFonts w:ascii="Consolas" w:eastAsia="Times New Roman" w:hAnsi="Consolas" w:cs="Consolas"/>
          <w:sz w:val="20"/>
          <w:lang w:eastAsia="ko-KR"/>
        </w:rPr>
        <w:t>],</w:t>
      </w:r>
    </w:p>
    <w:p w14:paraId="69F1D003" w14:textId="3223CF8C" w:rsidR="00E2550F" w:rsidRDefault="00E2550F" w:rsidP="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"oneOf"</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7CC5F55A" w14:textId="77777777" w:rsidR="00E2550F" w:rsidRDefault="00E2550F" w:rsidP="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6BA4EF5A" w14:textId="041F89D2" w:rsidR="009361FF" w:rsidRPr="00CF102B" w:rsidRDefault="00E2550F" w:rsidP="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317F3380" w14:textId="548B2126"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"eventEntries"</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77E78D3D" w14:textId="78838A10"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r w:rsidR="005C1BED">
        <w:rPr>
          <w:rFonts w:ascii="Consolas" w:eastAsia="Times New Roman" w:hAnsi="Consolas" w:cs="Consolas"/>
          <w:sz w:val="20"/>
          <w:lang w:eastAsia="ko-KR"/>
        </w:rPr>
        <w:t>"</w:t>
      </w:r>
      <w:r w:rsidR="009361FF" w:rsidRPr="00CF102B">
        <w:rPr>
          <w:rFonts w:ascii="Consolas" w:eastAsia="Times New Roman" w:hAnsi="Consolas" w:cs="Consolas"/>
          <w:sz w:val="20"/>
          <w:lang w:eastAsia="ko-KR"/>
        </w:rPr>
        <w:t>array</w:t>
      </w:r>
      <w:r w:rsidR="005C1BED">
        <w:rPr>
          <w:rFonts w:ascii="Consolas" w:eastAsia="Times New Roman" w:hAnsi="Consolas" w:cs="Consolas"/>
          <w:sz w:val="20"/>
          <w:lang w:eastAsia="ko-KR"/>
        </w:rPr>
        <w:t>"</w:t>
      </w:r>
      <w:r w:rsidR="009361FF" w:rsidRPr="00CF102B">
        <w:rPr>
          <w:rFonts w:ascii="Consolas" w:eastAsia="Times New Roman" w:hAnsi="Consolas" w:cs="Consolas"/>
          <w:sz w:val="20"/>
          <w:lang w:eastAsia="ko-KR"/>
        </w:rPr>
        <w:t>,</w:t>
      </w:r>
    </w:p>
    <w:p w14:paraId="0CB6E284" w14:textId="69549127" w:rsidR="00D03D2D"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D03D2D" w:rsidRPr="00CF102B">
        <w:rPr>
          <w:rFonts w:ascii="Consolas" w:eastAsia="Times New Roman" w:hAnsi="Consolas" w:cs="Consolas"/>
          <w:sz w:val="20"/>
          <w:lang w:eastAsia="ko-KR"/>
        </w:rPr>
        <w:tab/>
      </w:r>
      <w:r w:rsidR="00D03D2D" w:rsidRPr="00CF102B">
        <w:rPr>
          <w:rFonts w:ascii="Consolas" w:eastAsia="Times New Roman" w:hAnsi="Consolas" w:cs="Consolas"/>
          <w:sz w:val="20"/>
          <w:lang w:eastAsia="ko-KR"/>
        </w:rPr>
        <w:tab/>
      </w:r>
      <w:r w:rsidR="00D03D2D"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D03D2D" w:rsidRPr="00CF102B">
        <w:rPr>
          <w:rFonts w:ascii="Consolas" w:eastAsia="Times New Roman" w:hAnsi="Consolas" w:cs="Consolas"/>
          <w:sz w:val="20"/>
          <w:lang w:eastAsia="ko-KR"/>
        </w:rPr>
        <w:t xml:space="preserve"> "#Supported</w:t>
      </w:r>
      <w:r w:rsidR="00F96DA0">
        <w:rPr>
          <w:rFonts w:ascii="Consolas" w:eastAsia="Times New Roman" w:hAnsi="Consolas" w:cs="Consolas"/>
          <w:sz w:val="20"/>
          <w:lang w:eastAsia="ko-KR"/>
        </w:rPr>
        <w:t>Only</w:t>
      </w:r>
      <w:r w:rsidR="00D03D2D" w:rsidRPr="00CF102B">
        <w:rPr>
          <w:rFonts w:ascii="Consolas" w:eastAsia="Times New Roman" w:hAnsi="Consolas" w:cs="Consolas"/>
          <w:sz w:val="20"/>
          <w:lang w:eastAsia="ko-KR"/>
        </w:rPr>
        <w:t>BeforeV3.0.0#",</w:t>
      </w:r>
    </w:p>
    <w:p w14:paraId="092251E7" w14:textId="6C51836B"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"items"</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04ACBE66" w14:textId="0E2BA28D"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"object",</w:t>
      </w:r>
    </w:p>
    <w:p w14:paraId="7210FA5C" w14:textId="2F83E92F"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"data containing </w:t>
      </w:r>
      <w:r w:rsidR="00836888">
        <w:rPr>
          <w:rFonts w:ascii="Consolas" w:eastAsia="Times New Roman" w:hAnsi="Consolas" w:cs="Consolas"/>
          <w:sz w:val="20"/>
          <w:lang w:eastAsia="ko-KR"/>
        </w:rPr>
        <w:t>EVENT_RECORD</w:t>
      </w:r>
      <w:r w:rsidR="009361FF" w:rsidRPr="00CF102B">
        <w:rPr>
          <w:rFonts w:ascii="Consolas" w:eastAsia="Times New Roman" w:hAnsi="Consolas" w:cs="Consolas"/>
          <w:sz w:val="20"/>
          <w:lang w:eastAsia="ko-KR"/>
        </w:rPr>
        <w:t xml:space="preserve">, see </w:t>
      </w:r>
      <w:r w:rsidR="009361FF" w:rsidRPr="00CF102B">
        <w:rPr>
          <w:rFonts w:ascii="Consolas" w:eastAsia="Times New Roman" w:hAnsi="Consolas" w:cs="Consolas" w:hint="eastAsia"/>
          <w:sz w:val="20"/>
          <w:lang w:eastAsia="ko-KR"/>
        </w:rPr>
        <w:t>s</w:t>
      </w:r>
      <w:r w:rsidR="009361FF" w:rsidRPr="00CF102B">
        <w:rPr>
          <w:rFonts w:ascii="Consolas" w:eastAsia="Times New Roman" w:hAnsi="Consolas" w:cs="Consolas"/>
          <w:sz w:val="20"/>
          <w:lang w:eastAsia="ko-KR"/>
        </w:rPr>
        <w:t>ection 5.8.2</w:t>
      </w:r>
      <w:r w:rsidR="009361FF" w:rsidRPr="00CF102B">
        <w:rPr>
          <w:rFonts w:ascii="Consolas" w:eastAsia="Times New Roman" w:hAnsi="Consolas" w:cs="Consolas" w:hint="eastAsia"/>
          <w:sz w:val="20"/>
          <w:lang w:eastAsia="ko-KR"/>
        </w:rPr>
        <w:t>"</w:t>
      </w:r>
      <w:r w:rsidR="009361FF" w:rsidRPr="00CF102B">
        <w:rPr>
          <w:rFonts w:ascii="Consolas" w:eastAsia="Times New Roman" w:hAnsi="Consolas" w:cs="Consolas"/>
          <w:sz w:val="20"/>
          <w:lang w:eastAsia="ko-KR"/>
        </w:rPr>
        <w:t>,</w:t>
      </w:r>
    </w:p>
    <w:p w14:paraId="10619B2E" w14:textId="72958AA9"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0B8ADBA7" w14:textId="6DF56662"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"eventId"</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69194206" w14:textId="7A65BA81"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"string",</w:t>
      </w:r>
    </w:p>
    <w:p w14:paraId="0906CE67" w14:textId="2BB0DF46"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hint="eastAsia"/>
          <w:sz w:val="20"/>
          <w:lang w:eastAsia="ko-KR"/>
        </w:rPr>
        <w:t>"description"</w:t>
      </w:r>
      <w:r w:rsidR="00973186">
        <w:rPr>
          <w:rFonts w:ascii="Consolas" w:eastAsia="Times New Roman" w:hAnsi="Consolas" w:cs="Consolas" w:hint="eastAsia"/>
          <w:sz w:val="20"/>
          <w:lang w:eastAsia="ko-KR"/>
        </w:rPr>
        <w:t>:</w:t>
      </w:r>
      <w:r w:rsidR="009361FF" w:rsidRPr="00CF102B">
        <w:rPr>
          <w:rFonts w:ascii="Consolas" w:eastAsia="Times New Roman" w:hAnsi="Consolas" w:cs="Consolas" w:hint="eastAsia"/>
          <w:sz w:val="20"/>
          <w:lang w:eastAsia="ko-KR"/>
        </w:rPr>
        <w:t xml:space="preserve"> "</w:t>
      </w:r>
      <w:r w:rsidR="009361FF" w:rsidRPr="00CF102B">
        <w:rPr>
          <w:rFonts w:ascii="Consolas" w:eastAsia="Times New Roman" w:hAnsi="Consolas" w:cs="Consolas"/>
          <w:sz w:val="20"/>
          <w:lang w:eastAsia="ko-KR"/>
        </w:rPr>
        <w:t>Identification of the event</w:t>
      </w:r>
      <w:r w:rsidR="009361FF" w:rsidRPr="00CF102B">
        <w:rPr>
          <w:rFonts w:ascii="Consolas" w:eastAsia="Times New Roman" w:hAnsi="Consolas" w:cs="Consolas" w:hint="eastAsia"/>
          <w:sz w:val="20"/>
          <w:lang w:eastAsia="ko-KR"/>
        </w:rPr>
        <w:t>"</w:t>
      </w:r>
    </w:p>
    <w:p w14:paraId="6529004F" w14:textId="0E050A56"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w:t>
      </w:r>
    </w:p>
    <w:p w14:paraId="70FDCE0F" w14:textId="3B72565F"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"rspServerAddress"</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53D6FCD9" w14:textId="2C686177"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hint="eastAsia"/>
          <w:sz w:val="20"/>
          <w:lang w:eastAsia="ko-KR"/>
        </w:rPr>
        <w:t>"type"</w:t>
      </w:r>
      <w:r w:rsidR="00973186">
        <w:rPr>
          <w:rFonts w:ascii="Consolas" w:eastAsia="Times New Roman" w:hAnsi="Consolas" w:cs="Consolas" w:hint="eastAsia"/>
          <w:sz w:val="20"/>
          <w:lang w:eastAsia="ko-KR"/>
        </w:rPr>
        <w:t>:</w:t>
      </w:r>
      <w:r w:rsidR="009361FF" w:rsidRPr="00CF102B">
        <w:rPr>
          <w:rFonts w:ascii="Consolas" w:eastAsia="Times New Roman" w:hAnsi="Consolas" w:cs="Consolas" w:hint="eastAsia"/>
          <w:sz w:val="20"/>
          <w:lang w:eastAsia="ko-KR"/>
        </w:rPr>
        <w:t xml:space="preserve"> "string",</w:t>
      </w:r>
    </w:p>
    <w:p w14:paraId="79AF0425" w14:textId="3B6FDBBC"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hint="eastAsia"/>
          <w:sz w:val="20"/>
          <w:lang w:eastAsia="ko-KR"/>
        </w:rPr>
        <w:t>"description"</w:t>
      </w:r>
      <w:r w:rsidR="00973186">
        <w:rPr>
          <w:rFonts w:ascii="Consolas" w:eastAsia="Times New Roman" w:hAnsi="Consolas" w:cs="Consolas" w:hint="eastAsia"/>
          <w:sz w:val="20"/>
          <w:lang w:eastAsia="ko-KR"/>
        </w:rPr>
        <w:t>:</w:t>
      </w:r>
      <w:r w:rsidR="009361FF" w:rsidRPr="00CF102B">
        <w:rPr>
          <w:rFonts w:ascii="Consolas" w:eastAsia="Times New Roman" w:hAnsi="Consolas" w:cs="Consolas" w:hint="eastAsia"/>
          <w:sz w:val="20"/>
          <w:lang w:eastAsia="ko-KR"/>
        </w:rPr>
        <w:t xml:space="preserve"> "</w:t>
      </w:r>
      <w:r w:rsidR="009361FF" w:rsidRPr="00CF102B">
        <w:rPr>
          <w:rFonts w:ascii="Consolas" w:eastAsia="Times New Roman" w:hAnsi="Consolas" w:cs="Consolas"/>
          <w:sz w:val="20"/>
          <w:lang w:eastAsia="ko-KR"/>
        </w:rPr>
        <w:t>RSP Server address where the event can be found"</w:t>
      </w:r>
    </w:p>
    <w:p w14:paraId="4A3EEE2F" w14:textId="49C74E0B" w:rsidR="009361FF" w:rsidRPr="00CF102B" w:rsidRDefault="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234758">
        <w:rPr>
          <w:rFonts w:ascii="Consolas" w:eastAsia="Times New Roman" w:hAnsi="Consolas" w:cs="Consolas"/>
          <w:sz w:val="20"/>
          <w:lang w:eastAsia="ko-KR"/>
        </w:rPr>
        <w:t>}</w:t>
      </w:r>
    </w:p>
    <w:p w14:paraId="6B446CE5" w14:textId="45EFB741"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w:t>
      </w:r>
    </w:p>
    <w:p w14:paraId="3B1275A4" w14:textId="7E09D72E"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["eventId", "rspServerAddress"]</w:t>
      </w:r>
    </w:p>
    <w:p w14:paraId="4E37F682" w14:textId="1E276C83"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w:t>
      </w:r>
    </w:p>
    <w:p w14:paraId="0A679AAD" w14:textId="4466D114" w:rsidR="00E2550F" w:rsidRDefault="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w:t>
      </w:r>
    </w:p>
    <w:p w14:paraId="43A58908" w14:textId="77777777" w:rsidR="00E2550F" w:rsidRDefault="00E2550F" w:rsidP="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w:t>
      </w:r>
    </w:p>
    <w:p w14:paraId="4086DBDC" w14:textId="253B031A" w:rsidR="00E2550F" w:rsidRDefault="00E2550F" w:rsidP="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["eventEntries"]</w:t>
      </w:r>
    </w:p>
    <w:p w14:paraId="27F21B4C" w14:textId="376FCCD9" w:rsidR="007F54C2" w:rsidRDefault="00E2550F" w:rsidP="007F54C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7EB32959" w14:textId="4AC27787" w:rsidR="00E2550F" w:rsidRDefault="00E2550F" w:rsidP="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09D90535" w14:textId="56DDA93A" w:rsidR="00F36240" w:rsidRPr="00CF102B" w:rsidRDefault="00F36240" w:rsidP="00F3624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CF102B">
        <w:rPr>
          <w:rFonts w:ascii="Consolas" w:eastAsia="Times New Roman" w:hAnsi="Consolas" w:cs="Consolas"/>
          <w:sz w:val="20"/>
          <w:lang w:eastAsia="ko-KR"/>
        </w:rPr>
        <w:tab/>
        <w:t>"smdsSigned2"</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65A988D6" w14:textId="68EC9169" w:rsidR="00F36240" w:rsidRPr="00CF102B" w:rsidRDefault="00F36240" w:rsidP="00F3624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33F357A1" w14:textId="171F260B" w:rsidR="00F36240" w:rsidRPr="00CF102B" w:rsidRDefault="00F36240" w:rsidP="00F3624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197585D2" w14:textId="2D4E6EC8" w:rsidR="00F36240" w:rsidRPr="00CF102B" w:rsidRDefault="00F36240" w:rsidP="00F3624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"#SupportedFromV3.0.0# </w:t>
      </w:r>
      <w:r>
        <w:rPr>
          <w:rFonts w:ascii="Consolas" w:eastAsia="Times New Roman" w:hAnsi="Consolas" w:cs="Consolas"/>
          <w:sz w:val="20"/>
          <w:lang w:eastAsia="ko-KR"/>
        </w:rPr>
        <w:t>SM-DS response</w:t>
      </w:r>
      <w:r w:rsidRPr="00CF102B">
        <w:rPr>
          <w:rFonts w:ascii="Consolas" w:eastAsia="Times New Roman" w:hAnsi="Consolas" w:cs="Consolas"/>
          <w:sz w:val="20"/>
          <w:lang w:eastAsia="ko-KR"/>
        </w:rPr>
        <w:t xml:space="preserve"> as defined in ES10a.Verify</w:t>
      </w:r>
      <w:r w:rsidRPr="00AE7ADC">
        <w:rPr>
          <w:rFonts w:ascii="Consolas" w:eastAsia="Times New Roman" w:hAnsi="Consolas" w:cs="Consolas"/>
          <w:sz w:val="20"/>
          <w:lang w:eastAsia="ko-KR"/>
        </w:rPr>
        <w:t>SmdsResponse</w:t>
      </w:r>
      <w:r w:rsidRPr="00CF102B">
        <w:rPr>
          <w:rFonts w:ascii="Consolas" w:eastAsia="Times New Roman" w:hAnsi="Consolas" w:cs="Consolas"/>
          <w:sz w:val="20"/>
          <w:lang w:eastAsia="ko-KR"/>
        </w:rPr>
        <w:t>"</w:t>
      </w:r>
    </w:p>
    <w:p w14:paraId="4C9B83F5" w14:textId="3C526305" w:rsidR="00F36240" w:rsidRPr="00CF102B" w:rsidRDefault="00F36240" w:rsidP="00F3624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8B88FCA" w14:textId="6EE9F842" w:rsidR="00B3268A"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t>"smdsSignature2"</w:t>
      </w:r>
      <w:r w:rsidR="00973186">
        <w:rPr>
          <w:rFonts w:ascii="Consolas" w:eastAsia="Times New Roman" w:hAnsi="Consolas" w:cs="Consolas"/>
          <w:sz w:val="20"/>
          <w:lang w:eastAsia="ko-KR"/>
        </w:rPr>
        <w:t>:</w:t>
      </w:r>
      <w:r w:rsidR="00B3268A" w:rsidRPr="00CF102B">
        <w:rPr>
          <w:rFonts w:ascii="Consolas" w:eastAsia="Times New Roman" w:hAnsi="Consolas" w:cs="Consolas"/>
          <w:sz w:val="20"/>
          <w:lang w:eastAsia="ko-KR"/>
        </w:rPr>
        <w:t xml:space="preserve"> {</w:t>
      </w:r>
    </w:p>
    <w:p w14:paraId="2B70E75D" w14:textId="20E5FD61" w:rsidR="00B3268A"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B3268A" w:rsidRPr="00CF102B">
        <w:rPr>
          <w:rFonts w:ascii="Consolas" w:eastAsia="Times New Roman" w:hAnsi="Consolas" w:cs="Consolas"/>
          <w:sz w:val="20"/>
          <w:lang w:eastAsia="ko-KR"/>
        </w:rPr>
        <w:t xml:space="preserve"> "string",</w:t>
      </w:r>
    </w:p>
    <w:p w14:paraId="2568B05B" w14:textId="32364064" w:rsidR="00B3268A"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00B3268A" w:rsidRPr="00CF102B">
        <w:rPr>
          <w:rFonts w:ascii="Consolas" w:eastAsia="Times New Roman" w:hAnsi="Consolas" w:cs="Consolas"/>
          <w:sz w:val="20"/>
          <w:lang w:eastAsia="ko-KR"/>
        </w:rPr>
        <w:t xml:space="preserve"> "base64",</w:t>
      </w:r>
    </w:p>
    <w:p w14:paraId="3C42572B" w14:textId="6651011C" w:rsidR="00B3268A"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B3268A" w:rsidRPr="00CF102B">
        <w:rPr>
          <w:rFonts w:ascii="Consolas" w:eastAsia="Times New Roman" w:hAnsi="Consolas" w:cs="Consolas"/>
          <w:sz w:val="20"/>
          <w:lang w:eastAsia="ko-KR"/>
        </w:rPr>
        <w:t xml:space="preserve"> "</w:t>
      </w:r>
      <w:r w:rsidR="00E56FAB" w:rsidRPr="00CF102B">
        <w:rPr>
          <w:rFonts w:ascii="Consolas" w:eastAsia="Times New Roman" w:hAnsi="Consolas" w:cs="Consolas"/>
          <w:sz w:val="20"/>
          <w:lang w:eastAsia="ko-KR"/>
        </w:rPr>
        <w:t xml:space="preserve">#SupportedFromV3.0.0# </w:t>
      </w:r>
      <w:r w:rsidR="00B3268A" w:rsidRPr="00CF102B">
        <w:rPr>
          <w:rFonts w:ascii="Consolas" w:eastAsia="Times New Roman" w:hAnsi="Consolas" w:cs="Consolas"/>
          <w:sz w:val="20"/>
          <w:lang w:eastAsia="ko-KR"/>
        </w:rPr>
        <w:t>SM-DS signature as defined in ES10a.Verify</w:t>
      </w:r>
      <w:r w:rsidR="007F54C2" w:rsidRPr="00AE7ADC">
        <w:rPr>
          <w:rFonts w:ascii="Consolas" w:eastAsia="Times New Roman" w:hAnsi="Consolas" w:cs="Consolas"/>
          <w:sz w:val="20"/>
          <w:lang w:eastAsia="ko-KR"/>
        </w:rPr>
        <w:t>SmdsResponse</w:t>
      </w:r>
      <w:r w:rsidR="00B3268A" w:rsidRPr="00CF102B">
        <w:rPr>
          <w:rFonts w:ascii="Consolas" w:eastAsia="Times New Roman" w:hAnsi="Consolas" w:cs="Consolas"/>
          <w:sz w:val="20"/>
          <w:lang w:eastAsia="ko-KR"/>
        </w:rPr>
        <w:t>"</w:t>
      </w:r>
    </w:p>
    <w:p w14:paraId="1D45824E" w14:textId="4CA485A2" w:rsidR="00EF3DC8" w:rsidRDefault="00EF3DC8" w:rsidP="00EF3DC8">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t>}</w:t>
      </w:r>
      <w:r w:rsidR="00F36240">
        <w:rPr>
          <w:rFonts w:ascii="Consolas" w:eastAsia="Times New Roman" w:hAnsi="Consolas" w:cs="Consolas"/>
          <w:sz w:val="20"/>
          <w:lang w:eastAsia="ko-KR"/>
        </w:rPr>
        <w:t>,</w:t>
      </w:r>
    </w:p>
    <w:p w14:paraId="0EA4AADA" w14:textId="77777777" w:rsidR="00EF3DC8" w:rsidRDefault="00EF3DC8" w:rsidP="00EF3DC8">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w:t>
      </w:r>
    </w:p>
    <w:p w14:paraId="5E3B2FBB" w14:textId="4C1CBDC2" w:rsidR="00EF3DC8" w:rsidRDefault="00EF3DC8" w:rsidP="00EF3DC8">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r w:rsidRPr="00CF102B">
        <w:rPr>
          <w:rFonts w:ascii="Consolas" w:eastAsia="Times New Roman" w:hAnsi="Consolas" w:cs="Consolas"/>
          <w:sz w:val="20"/>
          <w:lang w:eastAsia="ko-KR"/>
        </w:rPr>
        <w:t>"smdsSigned2"</w:t>
      </w:r>
      <w:r>
        <w:rPr>
          <w:rFonts w:ascii="Consolas" w:eastAsia="Times New Roman" w:hAnsi="Consolas" w:cs="Consolas"/>
          <w:sz w:val="20"/>
          <w:lang w:eastAsia="ko-KR"/>
        </w:rPr>
        <w:t xml:space="preserve">, </w:t>
      </w:r>
      <w:r w:rsidRPr="00CF102B">
        <w:rPr>
          <w:rFonts w:ascii="Consolas" w:eastAsia="Times New Roman" w:hAnsi="Consolas" w:cs="Consolas"/>
          <w:sz w:val="20"/>
          <w:lang w:eastAsia="ko-KR"/>
        </w:rPr>
        <w:t>"smdsSignature2"</w:t>
      </w:r>
      <w:r>
        <w:rPr>
          <w:rFonts w:ascii="Consolas" w:eastAsia="Times New Roman" w:hAnsi="Consolas" w:cs="Consolas"/>
          <w:sz w:val="20"/>
          <w:lang w:eastAsia="ko-KR"/>
        </w:rPr>
        <w:t>]</w:t>
      </w:r>
    </w:p>
    <w:p w14:paraId="598A7A0F" w14:textId="77777777" w:rsidR="00EF3DC8" w:rsidRDefault="00EF3DC8" w:rsidP="00EF3DC8">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5816EABB" w14:textId="3079672B" w:rsidR="00B3268A" w:rsidRPr="00CF102B" w:rsidRDefault="00EF3DC8" w:rsidP="00EF3DC8">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53A5DCE7"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F5B313F" w14:textId="77777777" w:rsidR="009361FF" w:rsidRDefault="009361FF" w:rsidP="00BD45AD">
      <w:pPr>
        <w:pStyle w:val="NormalParagraph"/>
        <w:spacing w:before="240"/>
      </w:pPr>
      <w:r>
        <w:t xml:space="preserve">Depending on the targeted RSP Server (SM-DP+ or SM-DS) the response MAY be a </w:t>
      </w:r>
      <w:r w:rsidRPr="00C36D4D">
        <w:t>&lt;JSON body&gt;</w:t>
      </w:r>
      <w:r>
        <w:t xml:space="preserve"> corresponding to "ES9+.AuthenticateClient" or "ES11.AuthenticateClient" function.</w:t>
      </w:r>
    </w:p>
    <w:p w14:paraId="787D1EC4" w14:textId="11C91627" w:rsidR="009361FF" w:rsidRDefault="00F66DD3" w:rsidP="00BD45AD">
      <w:pPr>
        <w:pStyle w:val="Heading4"/>
        <w:numPr>
          <w:ilvl w:val="0"/>
          <w:numId w:val="0"/>
        </w:numPr>
        <w:tabs>
          <w:tab w:val="left" w:pos="1077"/>
        </w:tabs>
        <w:ind w:left="1077" w:hanging="1077"/>
      </w:pPr>
      <w:bookmarkStart w:id="3146" w:name="_Toc91761087"/>
      <w:r>
        <w:t>6.5.2.13</w:t>
      </w:r>
      <w:r>
        <w:tab/>
      </w:r>
      <w:r w:rsidR="009361FF">
        <w:t>"ES12</w:t>
      </w:r>
      <w:r w:rsidR="009361FF" w:rsidRPr="00784149">
        <w:t>.</w:t>
      </w:r>
      <w:r w:rsidR="009361FF">
        <w:t>RegisterEvent</w:t>
      </w:r>
      <w:r w:rsidR="009361FF" w:rsidRPr="00784149">
        <w:t>" Function</w:t>
      </w:r>
      <w:bookmarkEnd w:id="3146"/>
    </w:p>
    <w:p w14:paraId="73124015" w14:textId="77777777" w:rsidR="009361FF" w:rsidRPr="00CF102B" w:rsidRDefault="009361FF" w:rsidP="009361FF">
      <w:pPr>
        <w:pStyle w:val="NormalParagraph"/>
        <w:rPr>
          <w:rFonts w:eastAsia="Times New Roman"/>
          <w:lang w:eastAsia="ko-KR"/>
        </w:rPr>
      </w:pPr>
      <w:r w:rsidRPr="00C36D4D">
        <w:t xml:space="preserve">Hereunder is the definition of the JSON schema for the &lt;JSON body&gt; part of the &lt;JSON requestMessage&gt; corresponding to the </w:t>
      </w:r>
      <w:r>
        <w:t>"</w:t>
      </w:r>
      <w:r w:rsidRPr="00C36D4D">
        <w:t>ES</w:t>
      </w:r>
      <w:r>
        <w:t>1</w:t>
      </w:r>
      <w:r w:rsidRPr="00C36D4D">
        <w:t>2.</w:t>
      </w:r>
      <w:r>
        <w:t>RegisterEvent"</w:t>
      </w:r>
      <w:r w:rsidRPr="00C36D4D">
        <w:t xml:space="preserve"> function</w:t>
      </w:r>
      <w:r>
        <w:t>:</w:t>
      </w:r>
    </w:p>
    <w:p w14:paraId="1E3161A3"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677B755E" w14:textId="0E8DDC3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0652781C" w14:textId="7346470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4D67F4C" w14:textId="6A1FCCF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53DE5821" w14:textId="61069EC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13E7DBCF" w14:textId="5605447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"^[0-9]{32}$",</w:t>
      </w:r>
    </w:p>
    <w:p w14:paraId="40E8444E" w14:textId="231FF70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"EID as desc in SGP.02"</w:t>
      </w:r>
    </w:p>
    <w:p w14:paraId="29912F57"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41D1EFA0" w14:textId="1C5475B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"rspServerAddress"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DE2B0DB" w14:textId="6F3429A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6CA79254" w14:textId="3F2F769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"as defined in section 5.9.1"</w:t>
      </w:r>
    </w:p>
    <w:p w14:paraId="73A5995F"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2F9D144" w14:textId="1AE44C7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eventId</w:t>
      </w:r>
      <w:r w:rsidRPr="00CF102B">
        <w:rPr>
          <w:rFonts w:ascii="Consolas" w:eastAsia="Times New Roman" w:hAnsi="Consolas" w:cs="Consolas" w:hint="eastAsia"/>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4DDEC01" w14:textId="4355C55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"string",</w:t>
      </w:r>
    </w:p>
    <w:p w14:paraId="40B3B516" w14:textId="4C7FCA0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as defined in section 5.9.1</w:t>
      </w:r>
      <w:r w:rsidRPr="00CF102B">
        <w:rPr>
          <w:rFonts w:ascii="Consolas" w:eastAsia="Times New Roman" w:hAnsi="Consolas" w:cs="Consolas" w:hint="eastAsia"/>
          <w:sz w:val="20"/>
          <w:lang w:eastAsia="ko-KR"/>
        </w:rPr>
        <w:t>"</w:t>
      </w:r>
    </w:p>
    <w:p w14:paraId="4936D4D9"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w:t>
      </w:r>
    </w:p>
    <w:p w14:paraId="57906A16" w14:textId="5D77712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forwardingIndicator</w:t>
      </w:r>
      <w:r w:rsidRPr="00CF102B">
        <w:rPr>
          <w:rFonts w:ascii="Consolas" w:eastAsia="Times New Roman" w:hAnsi="Consolas" w:cs="Consolas" w:hint="eastAsia"/>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5A42C55A" w14:textId="4A3D890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boolean</w:t>
      </w:r>
      <w:r w:rsidRPr="00CF102B">
        <w:rPr>
          <w:rFonts w:ascii="Consolas" w:eastAsia="Times New Roman" w:hAnsi="Consolas" w:cs="Consolas" w:hint="eastAsia"/>
          <w:sz w:val="20"/>
          <w:lang w:eastAsia="ko-KR"/>
        </w:rPr>
        <w:t>",</w:t>
      </w:r>
    </w:p>
    <w:p w14:paraId="4E99F519" w14:textId="00E9294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00322226">
        <w:rPr>
          <w:rFonts w:ascii="Consolas" w:eastAsia="Times New Roman" w:hAnsi="Consolas" w:cs="Consolas"/>
          <w:sz w:val="20"/>
          <w:lang w:eastAsia="ko-KR"/>
        </w:rPr>
        <w:t>indicates whether the event is cascaded to a Root SM-DS</w:t>
      </w:r>
      <w:r w:rsidRPr="00CF102B">
        <w:rPr>
          <w:rFonts w:ascii="Consolas" w:eastAsia="Times New Roman" w:hAnsi="Consolas" w:cs="Consolas" w:hint="eastAsia"/>
          <w:sz w:val="20"/>
          <w:lang w:eastAsia="ko-KR"/>
        </w:rPr>
        <w:t>"</w:t>
      </w:r>
    </w:p>
    <w:p w14:paraId="44BAD220" w14:textId="77777777" w:rsidR="00322226" w:rsidRDefault="009361FF"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w:t>
      </w:r>
      <w:r w:rsidR="00844C75">
        <w:rPr>
          <w:rFonts w:ascii="Consolas" w:eastAsia="Times New Roman" w:hAnsi="Consolas" w:cs="Consolas"/>
          <w:sz w:val="20"/>
          <w:lang w:eastAsia="ko-KR"/>
        </w:rPr>
        <w:t>,</w:t>
      </w:r>
    </w:p>
    <w:p w14:paraId="4E1BF48F" w14:textId="22C0B387" w:rsidR="00322226"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"rootSmdsAddress"</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2181F11C" w14:textId="26003398" w:rsidR="00322226"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"string",</w:t>
      </w:r>
    </w:p>
    <w:p w14:paraId="110B8CE0" w14:textId="0BE22825" w:rsidR="00322226"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"the FQDN of the Root SM-DS for cascaded registration"</w:t>
      </w:r>
    </w:p>
    <w:p w14:paraId="7E2D3B42" w14:textId="66976934" w:rsidR="00844C75"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28474EE9" w14:textId="7E2ADD9E"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"eventType"</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52AB04E7" w14:textId="4D84FB5C"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"integer",</w:t>
      </w:r>
    </w:p>
    <w:p w14:paraId="05E7FDF8" w14:textId="01ABCB85"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"denotes the RSP Operation of this Event Record, see Section 5.9.1"</w:t>
      </w:r>
    </w:p>
    <w:p w14:paraId="3006C3B9" w14:textId="77777777"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0E8F65A1" w14:textId="36AB71A7"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"hashedIccid</w:t>
      </w:r>
      <w:r w:rsidR="005748A3">
        <w:rPr>
          <w:rFonts w:ascii="Consolas" w:eastAsia="Times New Roman" w:hAnsi="Consolas" w:cs="Consolas"/>
          <w:sz w:val="20"/>
          <w:lang w:eastAsia="ko-KR"/>
        </w:rPr>
        <w:t>s</w:t>
      </w:r>
      <w:r>
        <w:rPr>
          <w:rFonts w:ascii="Consolas" w:eastAsia="Times New Roman" w:hAnsi="Consolas" w:cs="Consolas"/>
          <w:sz w:val="20"/>
          <w:lang w:eastAsia="ko-KR"/>
        </w:rPr>
        <w:t>"</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2E3A87AA" w14:textId="6A33E052"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"array",</w:t>
      </w:r>
    </w:p>
    <w:p w14:paraId="167344C0" w14:textId="7FFAAD7B"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"identification of the target Profile(s), each calculated </w:t>
      </w:r>
      <w:r w:rsidR="005748A3">
        <w:rPr>
          <w:rFonts w:ascii="Consolas" w:eastAsia="Times New Roman" w:hAnsi="Consolas" w:cs="Consolas"/>
          <w:sz w:val="20"/>
          <w:lang w:eastAsia="ko-KR"/>
        </w:rPr>
        <w:t>as</w:t>
      </w:r>
      <w:r>
        <w:rPr>
          <w:rFonts w:ascii="Consolas" w:eastAsia="Times New Roman" w:hAnsi="Consolas" w:cs="Consolas"/>
          <w:sz w:val="20"/>
          <w:lang w:eastAsia="ko-KR"/>
        </w:rPr>
        <w:t xml:space="preserve"> SHA256(ICCID)</w:t>
      </w:r>
      <w:r w:rsidR="005748A3" w:rsidRPr="005748A3">
        <w:rPr>
          <w:rFonts w:ascii="Consolas" w:eastAsia="Times New Roman" w:hAnsi="Consolas" w:cs="Consolas"/>
          <w:sz w:val="20"/>
          <w:lang w:eastAsia="ko-KR"/>
        </w:rPr>
        <w:t xml:space="preserve"> </w:t>
      </w:r>
      <w:r w:rsidR="005748A3">
        <w:rPr>
          <w:rFonts w:ascii="Consolas" w:eastAsia="Times New Roman" w:hAnsi="Consolas" w:cs="Consolas"/>
          <w:sz w:val="20"/>
          <w:lang w:eastAsia="ko-KR"/>
        </w:rPr>
        <w:t>or SHA256(ICCID|Salt)</w:t>
      </w:r>
      <w:r>
        <w:rPr>
          <w:rFonts w:ascii="Consolas" w:eastAsia="Times New Roman" w:hAnsi="Consolas" w:cs="Consolas"/>
          <w:sz w:val="20"/>
          <w:lang w:eastAsia="ko-KR"/>
        </w:rPr>
        <w:t>",</w:t>
      </w:r>
    </w:p>
    <w:p w14:paraId="5F2131DF" w14:textId="4EDE47E3"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"items"</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178313BA" w14:textId="4078A136"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"string"</w:t>
      </w:r>
      <w:r w:rsidR="0007423E">
        <w:rPr>
          <w:rFonts w:ascii="Consolas" w:eastAsia="Times New Roman" w:hAnsi="Consolas" w:cs="Consolas"/>
          <w:sz w:val="20"/>
          <w:lang w:eastAsia="ko-KR"/>
        </w:rPr>
        <w:t>,</w:t>
      </w:r>
    </w:p>
    <w:p w14:paraId="43D582E0" w14:textId="6ECD74F9" w:rsidR="0007423E" w:rsidRDefault="0007423E" w:rsidP="0007423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CF102B">
        <w:rPr>
          <w:rFonts w:ascii="Consolas" w:eastAsia="Times New Roman" w:hAnsi="Consolas" w:cs="Consolas"/>
          <w:sz w:val="20"/>
          <w:lang w:eastAsia="ko-KR"/>
        </w:rPr>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w:t>
      </w:r>
      <w:r>
        <w:rPr>
          <w:rFonts w:ascii="Consolas" w:eastAsia="Times New Roman" w:hAnsi="Consolas" w:cs="Consolas"/>
          <w:sz w:val="20"/>
          <w:lang w:eastAsia="ko-KR"/>
        </w:rPr>
        <w:t>,A-F</w:t>
      </w:r>
      <w:r w:rsidRPr="00CF102B">
        <w:rPr>
          <w:rFonts w:ascii="Consolas" w:eastAsia="Times New Roman" w:hAnsi="Consolas" w:cs="Consolas"/>
          <w:sz w:val="20"/>
          <w:lang w:eastAsia="ko-KR"/>
        </w:rPr>
        <w:t>]{</w:t>
      </w:r>
      <w:r>
        <w:rPr>
          <w:rFonts w:ascii="Consolas" w:eastAsia="Times New Roman" w:hAnsi="Consolas" w:cs="Consolas"/>
          <w:sz w:val="20"/>
          <w:lang w:eastAsia="ko-KR"/>
        </w:rPr>
        <w:t>64}</w:t>
      </w:r>
      <w:r w:rsidRPr="00CF102B">
        <w:rPr>
          <w:rFonts w:ascii="Consolas" w:eastAsia="Times New Roman" w:hAnsi="Consolas" w:cs="Consolas"/>
          <w:sz w:val="20"/>
          <w:lang w:eastAsia="ko-KR"/>
        </w:rPr>
        <w:t>$"</w:t>
      </w:r>
    </w:p>
    <w:p w14:paraId="1A9886A3" w14:textId="77777777"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w:t>
      </w:r>
    </w:p>
    <w:p w14:paraId="6871DA4D" w14:textId="77777777"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72D0B9ED" w14:textId="5B0D64EC"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"salt"</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4C799FE6" w14:textId="2BE5A44D"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"string",</w:t>
      </w:r>
    </w:p>
    <w:p w14:paraId="49AF96FF" w14:textId="23DCED66" w:rsidR="0007423E" w:rsidRDefault="0007423E" w:rsidP="0007423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CF102B">
        <w:rPr>
          <w:rFonts w:ascii="Consolas" w:eastAsia="Times New Roman" w:hAnsi="Consolas" w:cs="Consolas"/>
          <w:sz w:val="20"/>
          <w:lang w:eastAsia="ko-KR"/>
        </w:rPr>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w:t>
      </w:r>
      <w:r>
        <w:rPr>
          <w:rFonts w:ascii="Consolas" w:eastAsia="Times New Roman" w:hAnsi="Consolas" w:cs="Consolas"/>
          <w:sz w:val="20"/>
          <w:lang w:eastAsia="ko-KR"/>
        </w:rPr>
        <w:t>,A-F</w:t>
      </w:r>
      <w:r w:rsidRPr="00CF102B">
        <w:rPr>
          <w:rFonts w:ascii="Consolas" w:eastAsia="Times New Roman" w:hAnsi="Consolas" w:cs="Consolas"/>
          <w:sz w:val="20"/>
          <w:lang w:eastAsia="ko-KR"/>
        </w:rPr>
        <w:t>]{</w:t>
      </w:r>
      <w:r>
        <w:rPr>
          <w:rFonts w:ascii="Consolas" w:eastAsia="Times New Roman" w:hAnsi="Consolas" w:cs="Consolas"/>
          <w:sz w:val="20"/>
          <w:lang w:eastAsia="ko-KR"/>
        </w:rPr>
        <w:t>1</w:t>
      </w:r>
      <w:r w:rsidR="005748A3">
        <w:rPr>
          <w:rFonts w:ascii="Consolas" w:eastAsia="Times New Roman" w:hAnsi="Consolas" w:cs="Consolas"/>
          <w:sz w:val="20"/>
          <w:lang w:eastAsia="ko-KR"/>
        </w:rPr>
        <w:t>6</w:t>
      </w:r>
      <w:r>
        <w:rPr>
          <w:rFonts w:ascii="Consolas" w:eastAsia="Times New Roman" w:hAnsi="Consolas" w:cs="Consolas"/>
          <w:sz w:val="20"/>
          <w:lang w:eastAsia="ko-KR"/>
        </w:rPr>
        <w:t>,32}</w:t>
      </w:r>
      <w:r w:rsidRPr="00CF102B">
        <w:rPr>
          <w:rFonts w:ascii="Consolas" w:eastAsia="Times New Roman" w:hAnsi="Consolas" w:cs="Consolas"/>
          <w:sz w:val="20"/>
          <w:lang w:eastAsia="ko-KR"/>
        </w:rPr>
        <w:t>$"</w:t>
      </w:r>
      <w:r>
        <w:rPr>
          <w:rFonts w:ascii="Consolas" w:eastAsia="Times New Roman" w:hAnsi="Consolas" w:cs="Consolas"/>
          <w:sz w:val="20"/>
          <w:lang w:eastAsia="ko-KR"/>
        </w:rPr>
        <w:t>,</w:t>
      </w:r>
    </w:p>
    <w:p w14:paraId="70F81C7C" w14:textId="353C3063"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"random </w:t>
      </w:r>
      <w:r w:rsidR="00B86020">
        <w:rPr>
          <w:rFonts w:ascii="Consolas" w:eastAsia="Times New Roman" w:hAnsi="Consolas" w:cs="Consolas"/>
          <w:sz w:val="20"/>
          <w:lang w:eastAsia="ko-KR"/>
        </w:rPr>
        <w:t>value</w:t>
      </w:r>
      <w:r>
        <w:rPr>
          <w:rFonts w:ascii="Consolas" w:eastAsia="Times New Roman" w:hAnsi="Consolas" w:cs="Consolas"/>
          <w:sz w:val="20"/>
          <w:lang w:eastAsia="ko-KR"/>
        </w:rPr>
        <w:t xml:space="preserve"> to calculate hashedIccid</w:t>
      </w:r>
      <w:r w:rsidR="00B86020">
        <w:rPr>
          <w:rFonts w:ascii="Consolas" w:eastAsia="Times New Roman" w:hAnsi="Consolas" w:cs="Consolas"/>
          <w:sz w:val="20"/>
          <w:lang w:eastAsia="ko-KR"/>
        </w:rPr>
        <w:t>s</w:t>
      </w:r>
      <w:r>
        <w:rPr>
          <w:rFonts w:ascii="Consolas" w:eastAsia="Times New Roman" w:hAnsi="Consolas" w:cs="Consolas"/>
          <w:sz w:val="20"/>
          <w:lang w:eastAsia="ko-KR"/>
        </w:rPr>
        <w:t>"</w:t>
      </w:r>
    </w:p>
    <w:p w14:paraId="7969AA65" w14:textId="77777777"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65BACD84" w14:textId="611906A0"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"serviceProviderName"</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4A6B1F4A" w14:textId="18201EF7"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"string",</w:t>
      </w:r>
    </w:p>
    <w:p w14:paraId="0A9C27A9" w14:textId="2350A05B"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"name of the Service Provider that requested the RSP Operation of this Event Record"</w:t>
      </w:r>
    </w:p>
    <w:p w14:paraId="23AA46B4" w14:textId="77777777"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566725BB" w14:textId="6724867E"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"operatorId"</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4E1F5591" w14:textId="7F487BE4"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"string",</w:t>
      </w:r>
    </w:p>
    <w:p w14:paraId="23228554" w14:textId="1AC5DE27"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"base64",</w:t>
      </w:r>
    </w:p>
    <w:p w14:paraId="7E619F55" w14:textId="33E84F9E"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"identification of the Operator that requested the RSP Operation of this Event Record, see Section 5.9.1"</w:t>
      </w:r>
    </w:p>
    <w:p w14:paraId="035C8D0A" w14:textId="022A8C73" w:rsidR="009361FF" w:rsidRPr="00CF102B"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109B5AA7"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32F17DFA" w14:textId="724324E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["eid", "rspServerAddress", "eventId", "forwardingIndicator"]</w:t>
      </w:r>
      <w:r w:rsidR="00FB2AB4">
        <w:rPr>
          <w:rFonts w:ascii="Consolas" w:eastAsia="Times New Roman" w:hAnsi="Consolas" w:cs="Consolas"/>
          <w:sz w:val="20"/>
          <w:lang w:eastAsia="ko-KR"/>
        </w:rPr>
        <w:t>,</w:t>
      </w:r>
    </w:p>
    <w:p w14:paraId="563C54D8" w14:textId="5E90044A"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sidRPr="003F3483">
        <w:rPr>
          <w:rFonts w:ascii="Consolas" w:eastAsia="Times New Roman" w:hAnsi="Consolas" w:cs="Consolas"/>
          <w:sz w:val="20"/>
          <w:lang w:eastAsia="ko-KR"/>
        </w:rPr>
        <w:t>"dependencies"</w:t>
      </w:r>
      <w:r w:rsidR="00973186">
        <w:rPr>
          <w:rFonts w:ascii="Consolas" w:eastAsia="Times New Roman" w:hAnsi="Consolas" w:cs="Consolas"/>
          <w:sz w:val="20"/>
          <w:lang w:eastAsia="ko-KR"/>
        </w:rPr>
        <w:t>:</w:t>
      </w:r>
      <w:r w:rsidRPr="003F3483">
        <w:rPr>
          <w:rFonts w:ascii="Consolas" w:eastAsia="Times New Roman" w:hAnsi="Consolas" w:cs="Consolas"/>
          <w:sz w:val="20"/>
          <w:lang w:eastAsia="ko-KR"/>
        </w:rPr>
        <w:t xml:space="preserve"> {</w:t>
      </w:r>
    </w:p>
    <w:p w14:paraId="638FCE4A" w14:textId="4D7DDDEB"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"salt"</w:t>
      </w:r>
      <w:r w:rsidR="00973186">
        <w:rPr>
          <w:rFonts w:ascii="Consolas" w:eastAsia="Times New Roman" w:hAnsi="Consolas" w:cs="Consolas"/>
          <w:sz w:val="20"/>
          <w:lang w:eastAsia="ko-KR"/>
        </w:rPr>
        <w:t>:</w:t>
      </w:r>
      <w:r w:rsidRPr="003F3483">
        <w:rPr>
          <w:rFonts w:ascii="Consolas" w:eastAsia="Times New Roman" w:hAnsi="Consolas" w:cs="Consolas"/>
          <w:sz w:val="20"/>
          <w:lang w:eastAsia="ko-KR"/>
        </w:rPr>
        <w:t xml:space="preserve"> {</w:t>
      </w:r>
    </w:p>
    <w:p w14:paraId="1EE9E0CD" w14:textId="7EFC672A"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"$comment"</w:t>
      </w:r>
      <w:r w:rsidR="00973186">
        <w:rPr>
          <w:rFonts w:ascii="Consolas" w:eastAsia="Times New Roman" w:hAnsi="Consolas" w:cs="Consolas"/>
          <w:sz w:val="20"/>
          <w:lang w:eastAsia="ko-KR"/>
        </w:rPr>
        <w:t>:</w:t>
      </w:r>
      <w:r w:rsidRPr="003F3483">
        <w:rPr>
          <w:rFonts w:ascii="Consolas" w:eastAsia="Times New Roman" w:hAnsi="Consolas" w:cs="Consolas"/>
          <w:sz w:val="20"/>
          <w:lang w:eastAsia="ko-KR"/>
        </w:rPr>
        <w:t xml:space="preserve"> "salt can be present only if hashedIccid</w:t>
      </w:r>
      <w:r w:rsidR="00B86020">
        <w:rPr>
          <w:rFonts w:ascii="Consolas" w:eastAsia="Times New Roman" w:hAnsi="Consolas" w:cs="Consolas"/>
          <w:sz w:val="20"/>
          <w:lang w:eastAsia="ko-KR"/>
        </w:rPr>
        <w:t>s</w:t>
      </w:r>
      <w:r w:rsidRPr="003F3483">
        <w:rPr>
          <w:rFonts w:ascii="Consolas" w:eastAsia="Times New Roman" w:hAnsi="Consolas" w:cs="Consolas"/>
          <w:sz w:val="20"/>
          <w:lang w:eastAsia="ko-KR"/>
        </w:rPr>
        <w:t xml:space="preserve"> is present",</w:t>
      </w:r>
    </w:p>
    <w:p w14:paraId="0D61CBE0" w14:textId="650C67E5"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"required"</w:t>
      </w:r>
      <w:r w:rsidR="00973186">
        <w:rPr>
          <w:rFonts w:ascii="Consolas" w:eastAsia="Times New Roman" w:hAnsi="Consolas" w:cs="Consolas"/>
          <w:sz w:val="20"/>
          <w:lang w:eastAsia="ko-KR"/>
        </w:rPr>
        <w:t>:</w:t>
      </w:r>
      <w:r w:rsidRPr="003F3483">
        <w:rPr>
          <w:rFonts w:ascii="Consolas" w:eastAsia="Times New Roman" w:hAnsi="Consolas" w:cs="Consolas"/>
          <w:sz w:val="20"/>
          <w:lang w:eastAsia="ko-KR"/>
        </w:rPr>
        <w:t xml:space="preserve"> [ "hashedIccid</w:t>
      </w:r>
      <w:r w:rsidR="00B86020">
        <w:rPr>
          <w:rFonts w:ascii="Consolas" w:eastAsia="Times New Roman" w:hAnsi="Consolas" w:cs="Consolas"/>
          <w:sz w:val="20"/>
          <w:lang w:eastAsia="ko-KR"/>
        </w:rPr>
        <w:t>s</w:t>
      </w:r>
      <w:r w:rsidRPr="003F3483">
        <w:rPr>
          <w:rFonts w:ascii="Consolas" w:eastAsia="Times New Roman" w:hAnsi="Consolas" w:cs="Consolas"/>
          <w:sz w:val="20"/>
          <w:lang w:eastAsia="ko-KR"/>
        </w:rPr>
        <w:t>" ]</w:t>
      </w:r>
    </w:p>
    <w:p w14:paraId="7BD71B13" w14:textId="4F05BACA"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w:t>
      </w:r>
    </w:p>
    <w:p w14:paraId="0636ABC8" w14:textId="30DC34E9"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w:t>
      </w:r>
      <w:r>
        <w:rPr>
          <w:rFonts w:ascii="Consolas" w:eastAsia="Times New Roman" w:hAnsi="Consolas" w:cs="Consolas"/>
          <w:sz w:val="20"/>
          <w:lang w:eastAsia="ko-KR"/>
        </w:rPr>
        <w:t>rootS</w:t>
      </w:r>
      <w:r w:rsidRPr="003F3483">
        <w:rPr>
          <w:rFonts w:ascii="Consolas" w:eastAsia="Times New Roman" w:hAnsi="Consolas" w:cs="Consolas"/>
          <w:sz w:val="20"/>
          <w:lang w:eastAsia="ko-KR"/>
        </w:rPr>
        <w:t>mdsAddress"</w:t>
      </w:r>
      <w:r w:rsidR="00973186">
        <w:rPr>
          <w:rFonts w:ascii="Consolas" w:eastAsia="Times New Roman" w:hAnsi="Consolas" w:cs="Consolas"/>
          <w:sz w:val="20"/>
          <w:lang w:eastAsia="ko-KR"/>
        </w:rPr>
        <w:t>:</w:t>
      </w:r>
      <w:r w:rsidRPr="003F3483">
        <w:rPr>
          <w:rFonts w:ascii="Consolas" w:eastAsia="Times New Roman" w:hAnsi="Consolas" w:cs="Consolas"/>
          <w:sz w:val="20"/>
          <w:lang w:eastAsia="ko-KR"/>
        </w:rPr>
        <w:t xml:space="preserve"> {</w:t>
      </w:r>
    </w:p>
    <w:p w14:paraId="7A68BF24" w14:textId="7F7D5FBD"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"$comment"</w:t>
      </w:r>
      <w:r w:rsidR="00973186">
        <w:rPr>
          <w:rFonts w:ascii="Consolas" w:eastAsia="Times New Roman" w:hAnsi="Consolas" w:cs="Consolas"/>
          <w:sz w:val="20"/>
          <w:lang w:eastAsia="ko-KR"/>
        </w:rPr>
        <w:t>:</w:t>
      </w:r>
      <w:r w:rsidRPr="003F3483">
        <w:rPr>
          <w:rFonts w:ascii="Consolas" w:eastAsia="Times New Roman" w:hAnsi="Consolas" w:cs="Consolas"/>
          <w:sz w:val="20"/>
          <w:lang w:eastAsia="ko-KR"/>
        </w:rPr>
        <w:t xml:space="preserve"> "smdsAddress can be present only if forwardingIndicator is true",</w:t>
      </w:r>
    </w:p>
    <w:p w14:paraId="1F79BDB8" w14:textId="5F19424D"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"properties": {</w:t>
      </w:r>
    </w:p>
    <w:p w14:paraId="1C6FF637" w14:textId="7AFD0625"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"forwardingIndicator"</w:t>
      </w:r>
      <w:r w:rsidR="00973186">
        <w:rPr>
          <w:rFonts w:ascii="Consolas" w:eastAsia="Times New Roman" w:hAnsi="Consolas" w:cs="Consolas"/>
          <w:sz w:val="20"/>
          <w:lang w:eastAsia="ko-KR"/>
        </w:rPr>
        <w:t>:</w:t>
      </w:r>
      <w:r w:rsidRPr="003F3483">
        <w:rPr>
          <w:rFonts w:ascii="Consolas" w:eastAsia="Times New Roman" w:hAnsi="Consolas" w:cs="Consolas"/>
          <w:sz w:val="20"/>
          <w:lang w:eastAsia="ko-KR"/>
        </w:rPr>
        <w:t xml:space="preserve"> { "const"</w:t>
      </w:r>
      <w:r w:rsidR="00973186">
        <w:rPr>
          <w:rFonts w:ascii="Consolas" w:eastAsia="Times New Roman" w:hAnsi="Consolas" w:cs="Consolas"/>
          <w:sz w:val="20"/>
          <w:lang w:eastAsia="ko-KR"/>
        </w:rPr>
        <w:t>:</w:t>
      </w:r>
      <w:r w:rsidRPr="003F3483">
        <w:rPr>
          <w:rFonts w:ascii="Consolas" w:eastAsia="Times New Roman" w:hAnsi="Consolas" w:cs="Consolas"/>
          <w:sz w:val="20"/>
          <w:lang w:eastAsia="ko-KR"/>
        </w:rPr>
        <w:t xml:space="preserve"> true }</w:t>
      </w:r>
    </w:p>
    <w:p w14:paraId="0E456291" w14:textId="61D4B7BF"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w:t>
      </w:r>
    </w:p>
    <w:p w14:paraId="16E30C33" w14:textId="7F1ADD9B"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w:t>
      </w:r>
    </w:p>
    <w:p w14:paraId="1F57CADC" w14:textId="621FCE9E" w:rsidR="00322226" w:rsidRPr="00CF102B"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sidRPr="003F3483">
        <w:rPr>
          <w:rFonts w:ascii="Consolas" w:eastAsia="Times New Roman" w:hAnsi="Consolas" w:cs="Consolas"/>
          <w:sz w:val="20"/>
          <w:lang w:eastAsia="ko-KR"/>
        </w:rPr>
        <w:t>}</w:t>
      </w:r>
    </w:p>
    <w:p w14:paraId="757ABA55"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04B38E8" w14:textId="77777777" w:rsidR="009361FF" w:rsidRDefault="009361FF" w:rsidP="009361FF">
      <w:pPr>
        <w:pStyle w:val="NormalParagraph"/>
      </w:pPr>
    </w:p>
    <w:p w14:paraId="60D2D0A8" w14:textId="77777777" w:rsidR="009361FF" w:rsidRDefault="009361FF" w:rsidP="009361FF">
      <w:pPr>
        <w:pStyle w:val="NormalParagraph"/>
      </w:pPr>
      <w:r>
        <w:t xml:space="preserve">This function has no </w:t>
      </w:r>
      <w:r w:rsidRPr="00C36D4D">
        <w:t>&lt;JSON</w:t>
      </w:r>
      <w:r>
        <w:t xml:space="preserve"> body&gt; part of the &lt;JSON response</w:t>
      </w:r>
      <w:r w:rsidRPr="00C36D4D">
        <w:t>Message&gt;</w:t>
      </w:r>
      <w:r>
        <w:t>.</w:t>
      </w:r>
    </w:p>
    <w:p w14:paraId="129B959A" w14:textId="77777777" w:rsidR="009361FF" w:rsidRDefault="009361FF" w:rsidP="009361FF">
      <w:pPr>
        <w:rPr>
          <w:lang w:eastAsia="en-US"/>
        </w:rPr>
      </w:pPr>
    </w:p>
    <w:p w14:paraId="75C6EB44" w14:textId="2CF017AD" w:rsidR="009361FF" w:rsidRDefault="00F66DD3" w:rsidP="00BD45AD">
      <w:pPr>
        <w:pStyle w:val="Heading4"/>
        <w:numPr>
          <w:ilvl w:val="0"/>
          <w:numId w:val="0"/>
        </w:numPr>
        <w:tabs>
          <w:tab w:val="left" w:pos="1077"/>
        </w:tabs>
        <w:ind w:left="1077" w:hanging="1077"/>
      </w:pPr>
      <w:bookmarkStart w:id="3147" w:name="_Toc91761088"/>
      <w:r>
        <w:t>6.5.2.14</w:t>
      </w:r>
      <w:r>
        <w:tab/>
      </w:r>
      <w:r w:rsidR="009361FF">
        <w:t>"ES12</w:t>
      </w:r>
      <w:r w:rsidR="009361FF" w:rsidRPr="00784149">
        <w:t>.</w:t>
      </w:r>
      <w:r w:rsidR="009361FF">
        <w:t>DeleteEvent</w:t>
      </w:r>
      <w:r w:rsidR="009361FF" w:rsidRPr="00784149">
        <w:t>" Function</w:t>
      </w:r>
      <w:bookmarkEnd w:id="3147"/>
    </w:p>
    <w:p w14:paraId="6B3C83FD" w14:textId="77777777" w:rsidR="009361FF" w:rsidRPr="00CF102B" w:rsidRDefault="009361FF" w:rsidP="009361FF">
      <w:pPr>
        <w:pStyle w:val="NormalParagraph"/>
        <w:rPr>
          <w:rFonts w:eastAsia="Times New Roman"/>
          <w:lang w:eastAsia="ko-KR"/>
        </w:rPr>
      </w:pPr>
      <w:r w:rsidRPr="00C36D4D">
        <w:t xml:space="preserve">Hereunder is the definition of the JSON schema for the &lt;JSON body&gt; part of the &lt;JSON requestMessage&gt; corresponding to the </w:t>
      </w:r>
      <w:r>
        <w:t>"</w:t>
      </w:r>
      <w:r w:rsidRPr="00C36D4D">
        <w:t>ES</w:t>
      </w:r>
      <w:r>
        <w:t>1</w:t>
      </w:r>
      <w:r w:rsidRPr="00C36D4D">
        <w:t>2.</w:t>
      </w:r>
      <w:r>
        <w:t>DeleteEvent"</w:t>
      </w:r>
      <w:r w:rsidRPr="00C36D4D">
        <w:t xml:space="preserve"> function</w:t>
      </w:r>
      <w:r>
        <w:t>:</w:t>
      </w:r>
    </w:p>
    <w:p w14:paraId="0BA07D85"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26FC0D7E" w14:textId="14EACCB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2E9E5AC3" w14:textId="0EBB6D0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0C0CC954" w14:textId="47519CE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619450DD" w14:textId="20FC0B3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11EF14B7" w14:textId="00477F5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"^[0-9]{32}$",</w:t>
      </w:r>
    </w:p>
    <w:p w14:paraId="1BFA6F93" w14:textId="51ED338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"EID as desc in SGP.02"</w:t>
      </w:r>
    </w:p>
    <w:p w14:paraId="71970BA1"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E4C26D0" w14:textId="13DF873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007F5928" w:rsidRPr="00CF102B">
        <w:rPr>
          <w:rFonts w:ascii="Consolas" w:eastAsia="Times New Roman" w:hAnsi="Consolas" w:cs="Consolas"/>
          <w:sz w:val="20"/>
          <w:lang w:eastAsia="ko-KR"/>
        </w:rPr>
        <w:t>e</w:t>
      </w:r>
      <w:r w:rsidRPr="00CF102B">
        <w:rPr>
          <w:rFonts w:ascii="Consolas" w:eastAsia="Times New Roman" w:hAnsi="Consolas" w:cs="Consolas"/>
          <w:sz w:val="20"/>
          <w:lang w:eastAsia="ko-KR"/>
        </w:rPr>
        <w:t>ventId"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A79E2EA" w14:textId="0153D6F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0857331E" w14:textId="62B84EE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as defined in section 5.9.2</w:t>
      </w:r>
      <w:r w:rsidRPr="00CF102B">
        <w:rPr>
          <w:rFonts w:ascii="Consolas" w:eastAsia="Times New Roman" w:hAnsi="Consolas" w:cs="Consolas" w:hint="eastAsia"/>
          <w:sz w:val="20"/>
          <w:lang w:eastAsia="ko-KR"/>
        </w:rPr>
        <w:t>"</w:t>
      </w:r>
    </w:p>
    <w:p w14:paraId="1450AE96"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6467C2B"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091668FF" w14:textId="53B82CA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["eid", "eventId"]</w:t>
      </w:r>
    </w:p>
    <w:p w14:paraId="3BC6BD5A"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525B00CF" w14:textId="77777777" w:rsidR="009361FF" w:rsidRDefault="009361FF" w:rsidP="009361FF">
      <w:pPr>
        <w:pStyle w:val="NormalParagraph"/>
      </w:pPr>
    </w:p>
    <w:p w14:paraId="083ADA3F" w14:textId="77777777" w:rsidR="009361FF" w:rsidRDefault="009361FF" w:rsidP="009361FF">
      <w:pPr>
        <w:pStyle w:val="NormalParagraph"/>
      </w:pPr>
      <w:r>
        <w:t xml:space="preserve">This function has no </w:t>
      </w:r>
      <w:r w:rsidRPr="00C36D4D">
        <w:t>&lt;JSON</w:t>
      </w:r>
      <w:r>
        <w:t xml:space="preserve"> body&gt; part of the &lt;JSON response</w:t>
      </w:r>
      <w:r w:rsidRPr="00C36D4D">
        <w:t>Message&gt;</w:t>
      </w:r>
      <w:r>
        <w:t>.</w:t>
      </w:r>
    </w:p>
    <w:p w14:paraId="416E096E" w14:textId="5015E027" w:rsidR="00897762" w:rsidRDefault="00897762" w:rsidP="00897762">
      <w:pPr>
        <w:pStyle w:val="Heading4"/>
        <w:numPr>
          <w:ilvl w:val="0"/>
          <w:numId w:val="0"/>
        </w:numPr>
        <w:ind w:left="1077" w:hanging="1077"/>
      </w:pPr>
      <w:bookmarkStart w:id="3148" w:name="_Toc456596319"/>
      <w:bookmarkStart w:id="3149" w:name="_Toc473022839"/>
      <w:bookmarkStart w:id="3150" w:name="_Toc91761089"/>
      <w:r>
        <w:rPr>
          <w:rFonts w:hint="eastAsia"/>
          <w:lang w:eastAsia="ko-KR"/>
        </w:rPr>
        <w:t>6.5.2.</w:t>
      </w:r>
      <w:r>
        <w:rPr>
          <w:lang w:eastAsia="ko-KR"/>
        </w:rPr>
        <w:t>15</w:t>
      </w:r>
      <w:r w:rsidRPr="00CF102B">
        <w:rPr>
          <w:rFonts w:hint="eastAsia"/>
          <w:lang w:eastAsia="ko-KR"/>
        </w:rPr>
        <w:tab/>
      </w:r>
      <w:r>
        <w:t>"ES2+.</w:t>
      </w:r>
      <w:r w:rsidRPr="00CF102B">
        <w:rPr>
          <w:rFonts w:hint="eastAsia"/>
          <w:lang w:eastAsia="ko-KR"/>
        </w:rPr>
        <w:t>RpmOrder</w:t>
      </w:r>
      <w:r>
        <w:t>" Function</w:t>
      </w:r>
    </w:p>
    <w:p w14:paraId="356C86B8" w14:textId="77777777" w:rsidR="00897762" w:rsidRPr="00B43806" w:rsidRDefault="00897762" w:rsidP="00897762">
      <w:pPr>
        <w:pStyle w:val="NormalParagraph"/>
      </w:pPr>
      <w:r w:rsidRPr="00C36D4D">
        <w:t xml:space="preserve">Hereunder is the definition of the JSON schema for the &lt;JSON body&gt; part of the &lt;JSON requestMessage&gt; corresponding to the </w:t>
      </w:r>
      <w:r>
        <w:t>"</w:t>
      </w:r>
      <w:r w:rsidRPr="00C36D4D">
        <w:t>ES2+.</w:t>
      </w:r>
      <w:r w:rsidRPr="00CF102B">
        <w:rPr>
          <w:rFonts w:eastAsia="Times New Roman" w:hint="eastAsia"/>
          <w:lang w:eastAsia="ko-KR"/>
        </w:rPr>
        <w:t>RpmOrder</w:t>
      </w:r>
      <w:r>
        <w:t>"</w:t>
      </w:r>
      <w:r w:rsidRPr="00B43806">
        <w:t xml:space="preserve"> function</w:t>
      </w:r>
      <w:r>
        <w:t>:</w:t>
      </w:r>
    </w:p>
    <w:p w14:paraId="1F791ECE"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49F9623"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794F7342"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805B42B"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id"</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0DDDC5F1"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0FFF6CD2"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"^[0-9]{32}$",</w:t>
      </w:r>
    </w:p>
    <w:p w14:paraId="54FE6597"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"EID as described in SGP.02"</w:t>
      </w:r>
    </w:p>
    <w:p w14:paraId="3E8C3FA0"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2571BAF0"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rpmScript</w:t>
      </w:r>
      <w:r w:rsidRPr="00CF102B">
        <w:rPr>
          <w:rFonts w:ascii="Consolas" w:eastAsia="Times New Roman" w:hAnsi="Consolas" w:cs="Consolas"/>
          <w:sz w:val="20"/>
          <w:lang w:eastAsia="ko-KR"/>
        </w:rPr>
        <w:t>"</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71D4C8D"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w:t>
      </w:r>
      <w:r w:rsidRPr="00CF102B">
        <w:rPr>
          <w:rFonts w:ascii="Consolas" w:eastAsia="Times New Roman" w:hAnsi="Consolas" w:cs="Consolas" w:hint="eastAsia"/>
          <w:sz w:val="20"/>
          <w:lang w:eastAsia="ko-KR"/>
        </w:rPr>
        <w:t>string</w:t>
      </w:r>
      <w:r w:rsidRPr="00CF102B">
        <w:rPr>
          <w:rFonts w:ascii="Consolas" w:eastAsia="Times New Roman" w:hAnsi="Consolas" w:cs="Consolas"/>
          <w:sz w:val="20"/>
          <w:lang w:eastAsia="ko-KR"/>
        </w:rPr>
        <w:t>",</w:t>
      </w:r>
    </w:p>
    <w:p w14:paraId="5A0E7C03"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t>"format"</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"base64",</w:t>
      </w:r>
    </w:p>
    <w:p w14:paraId="78B8612B" w14:textId="5B95E952"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t>"description"</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00015AF2">
        <w:rPr>
          <w:rFonts w:ascii="Consolas" w:eastAsia="Times New Roman" w:hAnsi="Consolas" w:cs="Consolas"/>
          <w:sz w:val="20"/>
          <w:lang w:eastAsia="ko-KR"/>
        </w:rPr>
        <w:t>RpmPackage</w:t>
      </w:r>
      <w:r w:rsidRPr="00CF102B">
        <w:rPr>
          <w:rFonts w:ascii="Consolas" w:eastAsia="Times New Roman" w:hAnsi="Consolas" w:cs="Consolas" w:hint="eastAsia"/>
          <w:sz w:val="20"/>
          <w:lang w:eastAsia="ko-KR"/>
        </w:rPr>
        <w:t xml:space="preserve"> defined in section 2.10.1"</w:t>
      </w:r>
    </w:p>
    <w:p w14:paraId="5474A5E8"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A0D95B7"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"matchingId"</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6355E8E"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18793598"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"as </w:t>
      </w:r>
      <w:r w:rsidRPr="00CF102B">
        <w:rPr>
          <w:rFonts w:ascii="Consolas" w:eastAsia="Times New Roman" w:hAnsi="Consolas" w:cs="Consolas" w:hint="eastAsia"/>
          <w:sz w:val="20"/>
          <w:lang w:eastAsia="ko-KR"/>
        </w:rPr>
        <w:t xml:space="preserve">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5.3.</w:t>
      </w:r>
      <w:r w:rsidRPr="00CF102B">
        <w:rPr>
          <w:rFonts w:ascii="Consolas" w:eastAsia="Times New Roman" w:hAnsi="Consolas" w:cs="Consolas" w:hint="eastAsia"/>
          <w:sz w:val="20"/>
          <w:lang w:eastAsia="ko-KR"/>
        </w:rPr>
        <w:t>6</w:t>
      </w:r>
      <w:r w:rsidRPr="00CF102B">
        <w:rPr>
          <w:rFonts w:ascii="Consolas" w:eastAsia="Times New Roman" w:hAnsi="Consolas" w:cs="Consolas"/>
          <w:sz w:val="20"/>
          <w:lang w:eastAsia="ko-KR"/>
        </w:rPr>
        <w:t>"</w:t>
      </w:r>
    </w:p>
    <w:p w14:paraId="7D09D10C"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CA5A87A"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Pr>
          <w:rFonts w:ascii="Consolas" w:eastAsia="Times New Roman" w:hAnsi="Consolas" w:cs="Consolas"/>
          <w:sz w:val="20"/>
          <w:lang w:eastAsia="ko-KR"/>
        </w:rPr>
        <w:t>rootS</w:t>
      </w:r>
      <w:r w:rsidRPr="00CF102B">
        <w:rPr>
          <w:rFonts w:ascii="Consolas" w:eastAsia="Times New Roman" w:hAnsi="Consolas" w:cs="Consolas"/>
          <w:sz w:val="20"/>
          <w:lang w:eastAsia="ko-KR"/>
        </w:rPr>
        <w:t>mdsAddress"</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A3D388B"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19AF1FD0"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"as defined in section 5.3.</w:t>
      </w:r>
      <w:r w:rsidRPr="00CF102B">
        <w:rPr>
          <w:rFonts w:ascii="Consolas" w:eastAsia="Times New Roman" w:hAnsi="Consolas" w:cs="Consolas" w:hint="eastAsia"/>
          <w:sz w:val="20"/>
          <w:lang w:eastAsia="ko-KR"/>
        </w:rPr>
        <w:t>6</w:t>
      </w:r>
      <w:r w:rsidRPr="00CF102B">
        <w:rPr>
          <w:rFonts w:ascii="Consolas" w:eastAsia="Times New Roman" w:hAnsi="Consolas" w:cs="Consolas"/>
          <w:sz w:val="20"/>
          <w:lang w:eastAsia="ko-KR"/>
        </w:rPr>
        <w:t>"</w:t>
      </w:r>
    </w:p>
    <w:p w14:paraId="6E643704"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59F8719"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Pr>
          <w:rFonts w:ascii="Consolas" w:eastAsia="Times New Roman" w:hAnsi="Consolas" w:cs="Consolas"/>
          <w:sz w:val="20"/>
          <w:lang w:eastAsia="ko-KR"/>
        </w:rPr>
        <w:t>altS</w:t>
      </w:r>
      <w:r w:rsidRPr="00CF102B">
        <w:rPr>
          <w:rFonts w:ascii="Consolas" w:eastAsia="Times New Roman" w:hAnsi="Consolas" w:cs="Consolas"/>
          <w:sz w:val="20"/>
          <w:lang w:eastAsia="ko-KR"/>
        </w:rPr>
        <w:t>mdsAddress"</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240E7A43"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5A752E4F"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"as defined in section 5.3.</w:t>
      </w:r>
      <w:r w:rsidRPr="00CF102B">
        <w:rPr>
          <w:rFonts w:ascii="Consolas" w:eastAsia="Times New Roman" w:hAnsi="Consolas" w:cs="Consolas" w:hint="eastAsia"/>
          <w:sz w:val="20"/>
          <w:lang w:eastAsia="ko-KR"/>
        </w:rPr>
        <w:t>6</w:t>
      </w:r>
      <w:r w:rsidRPr="00CF102B">
        <w:rPr>
          <w:rFonts w:ascii="Consolas" w:eastAsia="Times New Roman" w:hAnsi="Consolas" w:cs="Consolas"/>
          <w:sz w:val="20"/>
          <w:lang w:eastAsia="ko-KR"/>
        </w:rPr>
        <w:t>"</w:t>
      </w:r>
    </w:p>
    <w:p w14:paraId="5C7E81F6"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C4C9E78"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22685536"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"required"</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Pr="00CF102B">
        <w:rPr>
          <w:rFonts w:ascii="Consolas" w:eastAsia="Times New Roman" w:hAnsi="Consolas" w:cs="Consolas" w:hint="eastAsia"/>
          <w:sz w:val="20"/>
          <w:lang w:eastAsia="ko-KR"/>
        </w:rPr>
        <w:t>eid"</w:t>
      </w:r>
      <w:r>
        <w:rPr>
          <w:rFonts w:ascii="Consolas" w:eastAsia="Times New Roman" w:hAnsi="Consolas" w:cs="Consolas"/>
          <w:sz w:val="20"/>
          <w:lang w:eastAsia="ko-KR"/>
        </w:rPr>
        <w:t>,"rpmScript"</w:t>
      </w:r>
      <w:r w:rsidRPr="00CF102B">
        <w:rPr>
          <w:rFonts w:ascii="Consolas" w:eastAsia="Times New Roman" w:hAnsi="Consolas" w:cs="Consolas"/>
          <w:sz w:val="20"/>
          <w:lang w:eastAsia="ko-KR"/>
        </w:rPr>
        <w:t>]</w:t>
      </w:r>
      <w:r>
        <w:rPr>
          <w:rFonts w:ascii="Consolas" w:eastAsia="Times New Roman" w:hAnsi="Consolas" w:cs="Consolas"/>
          <w:sz w:val="20"/>
          <w:lang w:eastAsia="ko-KR"/>
        </w:rPr>
        <w:t>,</w:t>
      </w:r>
    </w:p>
    <w:p w14:paraId="1799B696"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 xml:space="preserve">"dependencies": { </w:t>
      </w:r>
      <w:r w:rsidRPr="00CF102B">
        <w:rPr>
          <w:rFonts w:ascii="Consolas" w:eastAsia="Times New Roman" w:hAnsi="Consolas" w:cs="Consolas"/>
          <w:sz w:val="20"/>
          <w:lang w:eastAsia="ko-KR"/>
        </w:rPr>
        <w:t>"</w:t>
      </w:r>
      <w:r>
        <w:rPr>
          <w:rFonts w:ascii="Consolas" w:eastAsia="Times New Roman" w:hAnsi="Consolas" w:cs="Consolas"/>
          <w:sz w:val="20"/>
          <w:lang w:eastAsia="ko-KR"/>
        </w:rPr>
        <w:t>altS</w:t>
      </w:r>
      <w:r w:rsidRPr="00CF102B">
        <w:rPr>
          <w:rFonts w:ascii="Consolas" w:eastAsia="Times New Roman" w:hAnsi="Consolas" w:cs="Consolas"/>
          <w:sz w:val="20"/>
          <w:lang w:eastAsia="ko-KR"/>
        </w:rPr>
        <w:t>mdsAddress"</w:t>
      </w:r>
      <w:r>
        <w:rPr>
          <w:rFonts w:ascii="Consolas" w:eastAsia="Times New Roman" w:hAnsi="Consolas" w:cs="Consolas"/>
          <w:sz w:val="20"/>
          <w:lang w:eastAsia="ko-KR"/>
        </w:rPr>
        <w:t xml:space="preserve">: [ </w:t>
      </w:r>
      <w:r w:rsidRPr="00CF102B">
        <w:rPr>
          <w:rFonts w:ascii="Consolas" w:eastAsia="Times New Roman" w:hAnsi="Consolas" w:cs="Consolas"/>
          <w:sz w:val="20"/>
          <w:lang w:eastAsia="ko-KR"/>
        </w:rPr>
        <w:t>"</w:t>
      </w:r>
      <w:r>
        <w:rPr>
          <w:rFonts w:ascii="Consolas" w:eastAsia="Times New Roman" w:hAnsi="Consolas" w:cs="Consolas"/>
          <w:sz w:val="20"/>
          <w:lang w:eastAsia="ko-KR"/>
        </w:rPr>
        <w:t>rootS</w:t>
      </w:r>
      <w:r w:rsidRPr="00CF102B">
        <w:rPr>
          <w:rFonts w:ascii="Consolas" w:eastAsia="Times New Roman" w:hAnsi="Consolas" w:cs="Consolas"/>
          <w:sz w:val="20"/>
          <w:lang w:eastAsia="ko-KR"/>
        </w:rPr>
        <w:t>mdsAddress"</w:t>
      </w:r>
      <w:r>
        <w:rPr>
          <w:rFonts w:ascii="Consolas" w:eastAsia="Times New Roman" w:hAnsi="Consolas" w:cs="Consolas"/>
          <w:sz w:val="20"/>
          <w:lang w:eastAsia="ko-KR"/>
        </w:rPr>
        <w:t xml:space="preserve"> ] }</w:t>
      </w:r>
    </w:p>
    <w:p w14:paraId="7EFE5448"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noProof/>
        </w:rPr>
      </w:pPr>
      <w:r w:rsidRPr="00CF102B">
        <w:rPr>
          <w:rFonts w:ascii="Consolas" w:eastAsia="Times New Roman" w:hAnsi="Consolas" w:cs="Consolas"/>
          <w:sz w:val="20"/>
          <w:lang w:eastAsia="ko-KR"/>
        </w:rPr>
        <w:t>}</w:t>
      </w:r>
    </w:p>
    <w:p w14:paraId="20243489" w14:textId="77777777" w:rsidR="00897762" w:rsidRPr="00B43806" w:rsidRDefault="00897762" w:rsidP="00BD45AD">
      <w:pPr>
        <w:pStyle w:val="NormalParagraph"/>
        <w:spacing w:before="240"/>
      </w:pPr>
      <w:r w:rsidRPr="00C36D4D">
        <w:t xml:space="preserve">Hereunder is the definition of the JSON schema for the &lt;JSON body&gt; part of the &lt;JSON responseMessage&gt; corresponding to the </w:t>
      </w:r>
      <w:r>
        <w:t>"</w:t>
      </w:r>
      <w:r w:rsidRPr="00B43806">
        <w:t>ES2+.</w:t>
      </w:r>
      <w:r w:rsidRPr="00CF102B">
        <w:rPr>
          <w:rFonts w:eastAsia="Times New Roman" w:hint="eastAsia"/>
          <w:lang w:eastAsia="ko-KR"/>
        </w:rPr>
        <w:t>RpmOrder</w:t>
      </w:r>
      <w:r>
        <w:t>"</w:t>
      </w:r>
      <w:r w:rsidRPr="00B43806">
        <w:t xml:space="preserve"> function</w:t>
      </w:r>
      <w:r>
        <w:t>:</w:t>
      </w:r>
    </w:p>
    <w:p w14:paraId="28001DE6"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2787C7E3"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1F0C264F"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0266C2F"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"matchingId"</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4D11057D"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210C7204"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"as </w:t>
      </w:r>
      <w:r w:rsidRPr="00CF102B">
        <w:rPr>
          <w:rFonts w:ascii="Consolas" w:eastAsia="Times New Roman" w:hAnsi="Consolas" w:cs="Consolas" w:hint="eastAsia"/>
          <w:sz w:val="20"/>
          <w:lang w:eastAsia="ko-KR"/>
        </w:rPr>
        <w:t xml:space="preserve">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{5.3.</w:t>
      </w:r>
      <w:r w:rsidRPr="00CF102B">
        <w:rPr>
          <w:rFonts w:ascii="Consolas" w:eastAsia="Times New Roman" w:hAnsi="Consolas" w:cs="Consolas" w:hint="eastAsia"/>
          <w:sz w:val="20"/>
          <w:lang w:eastAsia="ko-KR"/>
        </w:rPr>
        <w:t>6</w:t>
      </w:r>
      <w:r w:rsidRPr="00CF102B">
        <w:rPr>
          <w:rFonts w:ascii="Consolas" w:eastAsia="Times New Roman" w:hAnsi="Consolas" w:cs="Consolas"/>
          <w:sz w:val="20"/>
          <w:lang w:eastAsia="ko-KR"/>
        </w:rPr>
        <w:t>}"</w:t>
      </w:r>
    </w:p>
    <w:p w14:paraId="757EC29D"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AFD05F6"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77DA6AD5"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Pr="00CF102B">
        <w:rPr>
          <w:rFonts w:ascii="Consolas" w:eastAsia="Times New Roman" w:hAnsi="Consolas" w:cs="Consolas" w:hint="eastAsia"/>
          <w:sz w:val="20"/>
          <w:lang w:eastAsia="ko-KR"/>
        </w:rPr>
        <w:t>"matchingId"</w:t>
      </w:r>
      <w:r w:rsidRPr="00CF102B">
        <w:rPr>
          <w:rFonts w:ascii="Consolas" w:eastAsia="Times New Roman" w:hAnsi="Consolas" w:cs="Consolas"/>
          <w:sz w:val="20"/>
          <w:lang w:eastAsia="ko-KR"/>
        </w:rPr>
        <w:t>]</w:t>
      </w:r>
    </w:p>
    <w:p w14:paraId="11415DA0"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13B17A80" w14:textId="77777777" w:rsidR="00897762" w:rsidRDefault="00897762" w:rsidP="00897762">
      <w:pPr>
        <w:pStyle w:val="NormalParagraph"/>
      </w:pPr>
    </w:p>
    <w:p w14:paraId="1AB53CE5" w14:textId="2124C2C9" w:rsidR="00897762" w:rsidRPr="00FE5C45" w:rsidRDefault="00897762" w:rsidP="00897762">
      <w:pPr>
        <w:pStyle w:val="Heading4"/>
        <w:numPr>
          <w:ilvl w:val="0"/>
          <w:numId w:val="0"/>
        </w:numPr>
        <w:tabs>
          <w:tab w:val="left" w:pos="1077"/>
        </w:tabs>
        <w:ind w:left="1077" w:hanging="1077"/>
      </w:pPr>
      <w:r>
        <w:t>6.5.2.16</w:t>
      </w:r>
      <w:r w:rsidRPr="00FE5C45">
        <w:tab/>
        <w:t>"ES2+.</w:t>
      </w:r>
      <w:r w:rsidR="008C505E">
        <w:t>HandleDeviceChangeRequest</w:t>
      </w:r>
      <w:r w:rsidRPr="00FE5C45">
        <w:t>" Function</w:t>
      </w:r>
    </w:p>
    <w:p w14:paraId="35EDE01A" w14:textId="1A516440" w:rsidR="00897762" w:rsidRPr="00B43806" w:rsidRDefault="00897762" w:rsidP="00897762">
      <w:pPr>
        <w:pStyle w:val="NormalParagraph"/>
      </w:pPr>
      <w:r w:rsidRPr="00C36D4D">
        <w:t xml:space="preserve">Hereunder is the definition of the JSON schema for the &lt;JSON body&gt; part of the &lt;JSON requestMessage&gt; corresponding to the </w:t>
      </w:r>
      <w:r>
        <w:t>"</w:t>
      </w:r>
      <w:r w:rsidRPr="00CF102B">
        <w:rPr>
          <w:rFonts w:eastAsia="Times New Roman" w:hint="eastAsia"/>
          <w:lang w:eastAsia="ko-KR"/>
        </w:rPr>
        <w:t>ES2+.</w:t>
      </w:r>
      <w:r w:rsidR="005C070B">
        <w:t>HandleDeviceChangeRequest</w:t>
      </w:r>
      <w:r>
        <w:t>"</w:t>
      </w:r>
      <w:r w:rsidRPr="00B43806">
        <w:t xml:space="preserve"> function</w:t>
      </w:r>
      <w:r>
        <w:t>:</w:t>
      </w:r>
    </w:p>
    <w:p w14:paraId="01BB2728"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3D9D79E"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573170B6"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EBDDC50"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"iccid"</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4B9AA52"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11C81403"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"^[0-9]{19}[0-9F]?$",</w:t>
      </w:r>
    </w:p>
    <w:p w14:paraId="43B47342"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"ICCID as described in section 5.2.1"</w:t>
      </w:r>
    </w:p>
    <w:p w14:paraId="7CB67F58"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Pr>
          <w:rFonts w:ascii="Consolas" w:eastAsia="Times New Roman" w:hAnsi="Consolas" w:cs="Consolas"/>
          <w:sz w:val="20"/>
          <w:lang w:eastAsia="ko-KR"/>
        </w:rPr>
        <w:t>,</w:t>
      </w:r>
    </w:p>
    <w:p w14:paraId="0040410B"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id"</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C0BF007"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31041CC1"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"^[0-9]{32}$",</w:t>
      </w:r>
    </w:p>
    <w:p w14:paraId="05CFE2AC"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"EID as desc</w:t>
      </w:r>
      <w:r>
        <w:rPr>
          <w:rFonts w:ascii="Consolas" w:eastAsia="Times New Roman" w:hAnsi="Consolas" w:cs="Consolas"/>
          <w:sz w:val="20"/>
          <w:lang w:eastAsia="ko-KR"/>
        </w:rPr>
        <w:t>ribed</w:t>
      </w:r>
      <w:r w:rsidRPr="00CF102B">
        <w:rPr>
          <w:rFonts w:ascii="Consolas" w:eastAsia="Times New Roman" w:hAnsi="Consolas" w:cs="Consolas"/>
          <w:sz w:val="20"/>
          <w:lang w:eastAsia="ko-KR"/>
        </w:rPr>
        <w:t xml:space="preserve"> in SGP.02"</w:t>
      </w:r>
    </w:p>
    <w:p w14:paraId="133789B3"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4AA47C1" w14:textId="77777777" w:rsidR="00897762" w:rsidRDefault="00897762" w:rsidP="00897762">
      <w:pPr>
        <w:shd w:val="clear" w:color="auto" w:fill="D9D9D9"/>
        <w:tabs>
          <w:tab w:val="left" w:pos="284"/>
          <w:tab w:val="left" w:pos="567"/>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"tac": {</w:t>
      </w:r>
    </w:p>
    <w:p w14:paraId="238FAC01"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"string",</w:t>
      </w:r>
    </w:p>
    <w:p w14:paraId="59C663A0"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"^[0-9]{8}$",</w:t>
      </w:r>
    </w:p>
    <w:p w14:paraId="2AE8D2FC"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"TAC as described in section 4.2"</w:t>
      </w:r>
    </w:p>
    <w:p w14:paraId="40F2C991" w14:textId="77777777" w:rsidR="00897762" w:rsidRDefault="00897762" w:rsidP="00897762">
      <w:pPr>
        <w:shd w:val="clear" w:color="auto" w:fill="D9D9D9"/>
        <w:tabs>
          <w:tab w:val="left" w:pos="284"/>
          <w:tab w:val="left" w:pos="567"/>
          <w:tab w:val="left" w:pos="851"/>
          <w:tab w:val="left" w:pos="1134"/>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3D2B861C"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49C4B01F"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r>
        <w:rPr>
          <w:rFonts w:ascii="Consolas" w:eastAsia="Times New Roman" w:hAnsi="Consolas" w:cs="Consolas"/>
          <w:sz w:val="20"/>
          <w:lang w:eastAsia="ko-KR"/>
        </w:rPr>
        <w:t>r</w:t>
      </w:r>
      <w:r w:rsidRPr="00CF102B">
        <w:rPr>
          <w:rFonts w:ascii="Consolas" w:eastAsia="Times New Roman" w:hAnsi="Consolas" w:cs="Consolas"/>
          <w:sz w:val="20"/>
          <w:lang w:eastAsia="ko-KR"/>
        </w:rPr>
        <w:t>equired"</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Pr>
          <w:rFonts w:ascii="Consolas" w:eastAsiaTheme="minorEastAsia" w:hAnsi="Consolas" w:cs="Consolas" w:hint="eastAsia"/>
          <w:sz w:val="20"/>
          <w:lang w:eastAsia="ko-KR"/>
        </w:rPr>
        <w:t>iccid</w:t>
      </w:r>
      <w:r w:rsidRPr="00CF102B">
        <w:rPr>
          <w:rFonts w:ascii="Consolas" w:eastAsia="Times New Roman" w:hAnsi="Consolas" w:cs="Consolas"/>
          <w:sz w:val="20"/>
          <w:lang w:eastAsia="ko-KR"/>
        </w:rPr>
        <w:t>"]</w:t>
      </w:r>
    </w:p>
    <w:p w14:paraId="19A567D6"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CF102B">
        <w:rPr>
          <w:rFonts w:ascii="Consolas" w:eastAsia="Times New Roman" w:hAnsi="Consolas" w:cs="Consolas"/>
          <w:sz w:val="20"/>
          <w:lang w:eastAsia="ko-KR"/>
        </w:rPr>
        <w:t>}</w:t>
      </w:r>
    </w:p>
    <w:p w14:paraId="798D36A9" w14:textId="77777777" w:rsidR="00897762" w:rsidRDefault="00897762" w:rsidP="00897762">
      <w:pPr>
        <w:pStyle w:val="NormalParagraph"/>
      </w:pPr>
    </w:p>
    <w:p w14:paraId="3976DAE5" w14:textId="3F7FACD0" w:rsidR="00897762" w:rsidRDefault="00897762" w:rsidP="00897762">
      <w:pPr>
        <w:pStyle w:val="NormalParagraph"/>
      </w:pPr>
      <w:r w:rsidRPr="00C36D4D">
        <w:t xml:space="preserve">Hereunder is the definition of the JSON schema for the &lt;JSON body&gt; part of the &lt;JSON responseMessage&gt; corresponding to the </w:t>
      </w:r>
      <w:r>
        <w:t>"</w:t>
      </w:r>
      <w:r w:rsidRPr="00B43806">
        <w:t>ES</w:t>
      </w:r>
      <w:r w:rsidRPr="00CF102B">
        <w:rPr>
          <w:rFonts w:eastAsia="Times New Roman" w:hint="eastAsia"/>
          <w:lang w:eastAsia="ko-KR"/>
        </w:rPr>
        <w:t>2+.</w:t>
      </w:r>
      <w:r w:rsidR="005C070B">
        <w:t>HandleDeviceChangeRequest</w:t>
      </w:r>
      <w:r>
        <w:t>"</w:t>
      </w:r>
      <w:r w:rsidRPr="00B43806">
        <w:t xml:space="preserve"> function</w:t>
      </w:r>
      <w:r>
        <w:t>:</w:t>
      </w:r>
    </w:p>
    <w:p w14:paraId="1FB85371"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D65DE21"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"object",</w:t>
      </w:r>
    </w:p>
    <w:p w14:paraId="48078E26"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64E532E0"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Pr>
          <w:rFonts w:ascii="Consolas" w:eastAsia="Times New Roman" w:hAnsi="Consolas" w:cs="Consolas"/>
          <w:sz w:val="20"/>
          <w:lang w:eastAsia="ko-KR"/>
        </w:rPr>
        <w:t>isNewProfileRequired</w:t>
      </w:r>
      <w:r w:rsidRPr="00CF102B">
        <w:rPr>
          <w:rFonts w:ascii="Consolas" w:eastAsia="Times New Roman" w:hAnsi="Consolas" w:cs="Consolas"/>
          <w:sz w:val="20"/>
          <w:lang w:eastAsia="ko-KR"/>
        </w:rPr>
        <w: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47DDAADE"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Pr>
          <w:rFonts w:ascii="Consolas" w:eastAsia="Times New Roman" w:hAnsi="Consolas" w:cs="Consolas"/>
          <w:sz w:val="20"/>
          <w:lang w:eastAsia="ko-KR"/>
        </w:rPr>
        <w:t>boolean</w:t>
      </w:r>
      <w:r w:rsidRPr="00CF102B">
        <w:rPr>
          <w:rFonts w:ascii="Consolas" w:eastAsia="Times New Roman" w:hAnsi="Consolas" w:cs="Consolas"/>
          <w:sz w:val="20"/>
          <w:lang w:eastAsia="ko-KR"/>
        </w:rPr>
        <w:t>",</w:t>
      </w:r>
    </w:p>
    <w:p w14:paraId="1DF0EB48"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Pr>
          <w:rFonts w:ascii="Consolas" w:eastAsiaTheme="minorEastAsia" w:hAnsi="Consolas" w:cs="Consolas"/>
          <w:sz w:val="20"/>
          <w:lang w:eastAsia="ko-KR"/>
        </w:rPr>
        <w:t>as defined in section 5.3.7</w:t>
      </w:r>
      <w:r>
        <w:rPr>
          <w:rFonts w:ascii="Consolas" w:eastAsia="Times New Roman" w:hAnsi="Consolas" w:cs="Consolas"/>
          <w:sz w:val="20"/>
          <w:lang w:eastAsia="ko-KR"/>
        </w:rPr>
        <w:t>"</w:t>
      </w:r>
    </w:p>
    <w:p w14:paraId="3E7EDA76"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w:t>
      </w:r>
      <w:r>
        <w:rPr>
          <w:rFonts w:ascii="Consolas" w:eastAsiaTheme="minorEastAsia" w:hAnsi="Consolas" w:cs="Consolas"/>
          <w:sz w:val="20"/>
          <w:lang w:eastAsia="ko-KR"/>
        </w:rPr>
        <w:t>,</w:t>
      </w:r>
    </w:p>
    <w:p w14:paraId="238FA847"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Pr>
          <w:rFonts w:ascii="Consolas" w:eastAsia="Times New Roman" w:hAnsi="Consolas" w:cs="Consolas"/>
          <w:sz w:val="20"/>
          <w:lang w:eastAsia="ko-KR"/>
        </w:rPr>
        <w:t>serviceProviderMessageForDc</w:t>
      </w:r>
      <w:r w:rsidRPr="00CF102B">
        <w:rPr>
          <w:rFonts w:ascii="Consolas" w:eastAsia="Times New Roman" w:hAnsi="Consolas" w:cs="Consolas"/>
          <w:sz w:val="20"/>
          <w:lang w:eastAsia="ko-KR"/>
        </w:rPr>
        <w: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5937633D"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3CE704E2"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05B33742"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Pr="00976F01">
        <w:rPr>
          <w:rFonts w:ascii="Consolas" w:eastAsiaTheme="minorEastAsia" w:hAnsi="Consolas" w:cs="Consolas"/>
          <w:sz w:val="20"/>
          <w:lang w:eastAsia="ko-KR"/>
        </w:rPr>
        <w:t>Service Provider Message For Device Change</w:t>
      </w:r>
      <w:r>
        <w:rPr>
          <w:rFonts w:ascii="Consolas" w:eastAsiaTheme="minorEastAsia" w:hAnsi="Consolas" w:cs="Consolas" w:hint="eastAsia"/>
          <w:sz w:val="20"/>
          <w:lang w:eastAsia="ko-KR"/>
        </w:rPr>
        <w:t xml:space="preserve"> defined in section </w:t>
      </w:r>
      <w:r>
        <w:rPr>
          <w:rFonts w:ascii="Consolas" w:eastAsiaTheme="minorEastAsia" w:hAnsi="Consolas" w:cs="Consolas"/>
          <w:sz w:val="20"/>
          <w:lang w:eastAsia="ko-KR"/>
        </w:rPr>
        <w:t>6.6.2.2</w:t>
      </w:r>
      <w:r>
        <w:rPr>
          <w:rFonts w:ascii="Consolas" w:eastAsiaTheme="minorEastAsia" w:hAnsi="Consolas" w:cs="Consolas" w:hint="eastAsia"/>
          <w:sz w:val="20"/>
          <w:lang w:eastAsia="ko-KR"/>
        </w:rPr>
        <w:t>.</w:t>
      </w:r>
      <w:r>
        <w:rPr>
          <w:rFonts w:ascii="Consolas" w:eastAsia="Times New Roman" w:hAnsi="Consolas" w:cs="Consolas"/>
          <w:sz w:val="20"/>
          <w:lang w:eastAsia="ko-KR"/>
        </w:rPr>
        <w:t>"</w:t>
      </w:r>
    </w:p>
    <w:p w14:paraId="475B9AB2"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w:t>
      </w:r>
      <w:r>
        <w:rPr>
          <w:rFonts w:ascii="Consolas" w:eastAsiaTheme="minorEastAsia" w:hAnsi="Consolas" w:cs="Consolas"/>
          <w:sz w:val="20"/>
          <w:lang w:eastAsia="ko-KR"/>
        </w:rPr>
        <w:t>,</w:t>
      </w:r>
    </w:p>
    <w:p w14:paraId="204A6F97"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contextualSpacing/>
        <w:rPr>
          <w:rFonts w:ascii="Consolas" w:hAnsi="Consolas" w:cs="Consolas"/>
          <w:sz w:val="20"/>
        </w:rPr>
      </w:pPr>
      <w:r w:rsidRPr="00CF102B">
        <w:rPr>
          <w:rFonts w:ascii="Consolas" w:hAnsi="Consolas" w:cs="Consolas"/>
          <w:sz w:val="20"/>
        </w:rPr>
        <w:tab/>
      </w:r>
      <w:r w:rsidRPr="00CF102B">
        <w:rPr>
          <w:rFonts w:ascii="Consolas" w:hAnsi="Consolas" w:cs="Consolas"/>
          <w:sz w:val="20"/>
        </w:rPr>
        <w:tab/>
        <w:t>"c</w:t>
      </w:r>
      <w:r>
        <w:rPr>
          <w:rFonts w:ascii="Consolas" w:hAnsi="Consolas" w:cs="Consolas"/>
          <w:sz w:val="20"/>
        </w:rPr>
        <w:t>c</w:t>
      </w:r>
      <w:r w:rsidRPr="00CF102B">
        <w:rPr>
          <w:rFonts w:ascii="Consolas" w:hAnsi="Consolas" w:cs="Consolas"/>
          <w:sz w:val="20"/>
        </w:rPr>
        <w:t>"</w:t>
      </w:r>
      <w:r w:rsidRPr="00CF102B">
        <w:rPr>
          <w:rFonts w:ascii="Consolas" w:hAnsi="Consolas" w:cs="Consolas" w:hint="eastAsia"/>
          <w:sz w:val="20"/>
        </w:rPr>
        <w:t xml:space="preserve"> : {</w:t>
      </w:r>
    </w:p>
    <w:p w14:paraId="62A7ADEC"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contextualSpacing/>
        <w:rPr>
          <w:rFonts w:ascii="Consolas" w:hAnsi="Consolas" w:cs="Consolas"/>
          <w:sz w:val="20"/>
        </w:rPr>
      </w:pPr>
      <w:r w:rsidRPr="00CF102B">
        <w:rPr>
          <w:rFonts w:ascii="Consolas" w:hAnsi="Consolas" w:cs="Consolas"/>
          <w:sz w:val="20"/>
        </w:rPr>
        <w:tab/>
      </w:r>
      <w:r w:rsidRPr="00CF102B">
        <w:rPr>
          <w:rFonts w:ascii="Consolas" w:hAnsi="Consolas" w:cs="Consolas"/>
          <w:sz w:val="20"/>
        </w:rPr>
        <w:tab/>
      </w:r>
      <w:r w:rsidRPr="00CF102B">
        <w:rPr>
          <w:rFonts w:ascii="Consolas" w:hAnsi="Consolas" w:cs="Consolas"/>
          <w:sz w:val="20"/>
        </w:rPr>
        <w:tab/>
        <w:t>"type"</w:t>
      </w:r>
      <w:r w:rsidRPr="00CF102B">
        <w:rPr>
          <w:rFonts w:ascii="Consolas" w:hAnsi="Consolas" w:cs="Consolas" w:hint="eastAsia"/>
          <w:sz w:val="20"/>
        </w:rPr>
        <w:t xml:space="preserve"> : </w:t>
      </w:r>
      <w:r w:rsidRPr="00CF102B">
        <w:rPr>
          <w:rFonts w:ascii="Consolas" w:hAnsi="Consolas" w:cs="Consolas"/>
          <w:sz w:val="20"/>
        </w:rPr>
        <w:t>"string",</w:t>
      </w:r>
    </w:p>
    <w:p w14:paraId="55C82E2B"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contextualSpacing/>
        <w:rPr>
          <w:rFonts w:ascii="Consolas" w:hAnsi="Consolas" w:cs="Consolas"/>
          <w:sz w:val="20"/>
        </w:rPr>
      </w:pPr>
      <w:r w:rsidRPr="00CF102B">
        <w:rPr>
          <w:rFonts w:ascii="Consolas" w:hAnsi="Consolas" w:cs="Consolas"/>
          <w:sz w:val="20"/>
        </w:rPr>
        <w:tab/>
      </w:r>
      <w:r w:rsidRPr="00CF102B">
        <w:rPr>
          <w:rFonts w:ascii="Consolas" w:hAnsi="Consolas" w:cs="Consolas"/>
          <w:sz w:val="20"/>
        </w:rPr>
        <w:tab/>
      </w:r>
      <w:r w:rsidRPr="00CF102B">
        <w:rPr>
          <w:rFonts w:ascii="Consolas" w:hAnsi="Consolas" w:cs="Consolas"/>
          <w:sz w:val="20"/>
        </w:rPr>
        <w:tab/>
        <w:t>"description"</w:t>
      </w:r>
      <w:r w:rsidRPr="00CF102B">
        <w:rPr>
          <w:rFonts w:ascii="Consolas" w:hAnsi="Consolas" w:cs="Consolas" w:hint="eastAsia"/>
          <w:sz w:val="20"/>
        </w:rPr>
        <w:t xml:space="preserve"> : </w:t>
      </w:r>
      <w:r w:rsidRPr="00CF102B">
        <w:rPr>
          <w:rFonts w:ascii="Consolas" w:hAnsi="Consolas" w:cs="Consolas"/>
          <w:sz w:val="20"/>
        </w:rPr>
        <w:t xml:space="preserve">"as defined in section </w:t>
      </w:r>
      <w:r>
        <w:rPr>
          <w:rFonts w:ascii="Consolas" w:eastAsiaTheme="minorEastAsia" w:hAnsi="Consolas" w:cs="Consolas"/>
          <w:sz w:val="20"/>
        </w:rPr>
        <w:t>5.3.7</w:t>
      </w:r>
      <w:r w:rsidRPr="00CF102B">
        <w:rPr>
          <w:rFonts w:ascii="Consolas" w:hAnsi="Consolas" w:cs="Consolas"/>
          <w:sz w:val="20"/>
        </w:rPr>
        <w:t>"</w:t>
      </w:r>
    </w:p>
    <w:p w14:paraId="7BA015FD"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contextualSpacing/>
        <w:rPr>
          <w:rFonts w:ascii="Consolas" w:hAnsi="Consolas" w:cs="Consolas"/>
          <w:sz w:val="20"/>
        </w:rPr>
      </w:pPr>
      <w:r w:rsidRPr="00CF102B">
        <w:rPr>
          <w:rFonts w:ascii="Consolas" w:hAnsi="Consolas" w:cs="Consolas"/>
          <w:sz w:val="20"/>
        </w:rPr>
        <w:tab/>
      </w:r>
      <w:r w:rsidRPr="00CF102B">
        <w:rPr>
          <w:rFonts w:ascii="Consolas" w:hAnsi="Consolas" w:cs="Consolas"/>
          <w:sz w:val="20"/>
        </w:rPr>
        <w:tab/>
        <w:t>}</w:t>
      </w:r>
    </w:p>
    <w:p w14:paraId="47787A1B"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F102B">
        <w:rPr>
          <w:rFonts w:ascii="Consolas" w:eastAsia="Times New Roman" w:hAnsi="Consolas" w:cs="Consolas"/>
          <w:sz w:val="20"/>
          <w:lang w:eastAsia="ko-KR"/>
        </w:rPr>
        <w:tab/>
        <w:t>}</w:t>
      </w:r>
      <w:r>
        <w:rPr>
          <w:rFonts w:ascii="Consolas" w:eastAsiaTheme="minorEastAsia" w:hAnsi="Consolas" w:cs="Consolas" w:hint="eastAsia"/>
          <w:sz w:val="20"/>
          <w:lang w:eastAsia="ko-KR"/>
        </w:rPr>
        <w:t>,</w:t>
      </w:r>
    </w:p>
    <w:p w14:paraId="73F12690"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t>"required": [</w:t>
      </w:r>
      <w:r>
        <w:rPr>
          <w:rFonts w:ascii="Consolas" w:eastAsiaTheme="minorEastAsia" w:hAnsi="Consolas" w:cs="Consolas"/>
          <w:sz w:val="20"/>
          <w:lang w:eastAsia="ko-KR"/>
        </w:rPr>
        <w:t>"</w:t>
      </w:r>
      <w:r>
        <w:rPr>
          <w:rFonts w:ascii="Consolas" w:eastAsia="Times New Roman" w:hAnsi="Consolas" w:cs="Consolas"/>
          <w:sz w:val="20"/>
          <w:lang w:eastAsia="ko-KR"/>
        </w:rPr>
        <w:t>isNewProfileRequired"</w:t>
      </w:r>
      <w:r>
        <w:rPr>
          <w:rFonts w:ascii="Consolas" w:eastAsiaTheme="minorEastAsia" w:hAnsi="Consolas" w:cs="Consolas" w:hint="eastAsia"/>
          <w:sz w:val="20"/>
          <w:lang w:eastAsia="ko-KR"/>
        </w:rPr>
        <w:t>]</w:t>
      </w:r>
    </w:p>
    <w:p w14:paraId="05614A77"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w:t>
      </w:r>
    </w:p>
    <w:p w14:paraId="5CA89C09" w14:textId="61B8FD9B" w:rsidR="00897762" w:rsidRDefault="00897762" w:rsidP="00897762">
      <w:pPr>
        <w:pStyle w:val="Heading4"/>
        <w:numPr>
          <w:ilvl w:val="0"/>
          <w:numId w:val="0"/>
        </w:numPr>
        <w:tabs>
          <w:tab w:val="left" w:pos="1077"/>
        </w:tabs>
        <w:ind w:left="1077" w:hanging="1077"/>
      </w:pPr>
      <w:r>
        <w:t>6.5.2.</w:t>
      </w:r>
      <w:r>
        <w:rPr>
          <w:rFonts w:eastAsiaTheme="minorEastAsia"/>
          <w:lang w:eastAsia="ko-KR"/>
        </w:rPr>
        <w:t>17</w:t>
      </w:r>
      <w:r>
        <w:tab/>
        <w:t>"ES</w:t>
      </w:r>
      <w:r>
        <w:rPr>
          <w:rFonts w:eastAsiaTheme="minorEastAsia"/>
          <w:lang w:eastAsia="ko-KR"/>
        </w:rPr>
        <w:t>9</w:t>
      </w:r>
      <w:r>
        <w:t>+.</w:t>
      </w:r>
      <w:r>
        <w:rPr>
          <w:rFonts w:eastAsiaTheme="minorEastAsia"/>
          <w:lang w:eastAsia="ko-KR"/>
        </w:rPr>
        <w:t>ConfirmDeviceChange</w:t>
      </w:r>
      <w:r>
        <w:t>" Function</w:t>
      </w:r>
    </w:p>
    <w:p w14:paraId="4B76F8CF" w14:textId="77777777" w:rsidR="00897762" w:rsidRDefault="00897762" w:rsidP="00897762">
      <w:pPr>
        <w:pStyle w:val="NormalParagraph"/>
      </w:pPr>
      <w:r>
        <w:t>Hereunder is the definition of the JSON schema for the &lt;JSON body&gt; part of the &lt;JSON requestMessage&gt; corresponding to the "</w:t>
      </w:r>
      <w:r>
        <w:rPr>
          <w:rFonts w:eastAsia="Times New Roman"/>
          <w:lang w:eastAsia="ko-KR"/>
        </w:rPr>
        <w:t>ES</w:t>
      </w:r>
      <w:r>
        <w:rPr>
          <w:rFonts w:eastAsiaTheme="minorEastAsia"/>
          <w:lang w:eastAsia="ko-KR"/>
        </w:rPr>
        <w:t>9</w:t>
      </w:r>
      <w:r>
        <w:rPr>
          <w:rFonts w:eastAsia="Times New Roman"/>
          <w:lang w:eastAsia="ko-KR"/>
        </w:rPr>
        <w:t>+.</w:t>
      </w:r>
      <w:r>
        <w:rPr>
          <w:rFonts w:eastAsiaTheme="minorEastAsia"/>
          <w:lang w:eastAsia="ko-KR"/>
        </w:rPr>
        <w:t>ConfirmDeviceChange</w:t>
      </w:r>
      <w:r>
        <w:t>" function:</w:t>
      </w:r>
    </w:p>
    <w:p w14:paraId="2E33FA7D"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1B1D465C"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"type": "object",</w:t>
      </w:r>
    </w:p>
    <w:p w14:paraId="4D20ECB2"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"properties": {</w:t>
      </w:r>
    </w:p>
    <w:p w14:paraId="03254820"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"transactionId": {</w:t>
      </w:r>
    </w:p>
    <w:p w14:paraId="484CB6D6"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420F06F6"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"pattern": "^[0-9,A-F]{2,32}$",</w:t>
      </w:r>
    </w:p>
    <w:p w14:paraId="558AE654"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"TransactionID defined in Section 5.6.5"</w:t>
      </w:r>
    </w:p>
    <w:p w14:paraId="4CB311FC"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0CC5D8DA" w14:textId="20157EEE"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"prepareD</w:t>
      </w:r>
      <w:r w:rsidR="005D6836">
        <w:rPr>
          <w:rFonts w:ascii="Consolas" w:eastAsia="Times New Roman" w:hAnsi="Consolas" w:cs="Consolas"/>
          <w:sz w:val="20"/>
          <w:lang w:eastAsia="ko-KR"/>
        </w:rPr>
        <w:t>eviceChange</w:t>
      </w:r>
      <w:r>
        <w:rPr>
          <w:rFonts w:ascii="Consolas" w:eastAsia="Times New Roman" w:hAnsi="Consolas" w:cs="Consolas"/>
          <w:sz w:val="20"/>
          <w:lang w:eastAsia="ko-KR"/>
        </w:rPr>
        <w:t>Response": {</w:t>
      </w:r>
    </w:p>
    <w:p w14:paraId="1D1CD0AE"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757E6080"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"format": "base64",</w:t>
      </w:r>
    </w:p>
    <w:p w14:paraId="0C48FEAC" w14:textId="3F058B5A"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"PrepareD</w:t>
      </w:r>
      <w:r w:rsidR="005D6836">
        <w:rPr>
          <w:rFonts w:ascii="Consolas" w:eastAsia="Times New Roman" w:hAnsi="Consolas" w:cs="Consolas"/>
          <w:sz w:val="20"/>
          <w:lang w:eastAsia="ko-KR"/>
        </w:rPr>
        <w:t>eviceCHange</w:t>
      </w:r>
      <w:r>
        <w:rPr>
          <w:rFonts w:ascii="Consolas" w:eastAsia="Times New Roman" w:hAnsi="Consolas" w:cs="Consolas"/>
          <w:sz w:val="20"/>
          <w:lang w:eastAsia="ko-KR"/>
        </w:rPr>
        <w:t>Response defined in Section 5.</w:t>
      </w:r>
      <w:r w:rsidR="005D6836">
        <w:rPr>
          <w:rFonts w:ascii="Consolas" w:eastAsia="Times New Roman" w:hAnsi="Consolas" w:cs="Consolas"/>
          <w:sz w:val="20"/>
          <w:lang w:eastAsia="ko-KR"/>
        </w:rPr>
        <w:t>7</w:t>
      </w:r>
      <w:r>
        <w:rPr>
          <w:rFonts w:ascii="Consolas" w:eastAsia="Times New Roman" w:hAnsi="Consolas" w:cs="Consolas"/>
          <w:sz w:val="20"/>
          <w:lang w:eastAsia="ko-KR"/>
        </w:rPr>
        <w:t>.2</w:t>
      </w:r>
      <w:r w:rsidR="005D6836">
        <w:rPr>
          <w:rFonts w:ascii="Consolas" w:eastAsia="Times New Roman" w:hAnsi="Consolas" w:cs="Consolas"/>
          <w:sz w:val="20"/>
          <w:lang w:eastAsia="ko-KR"/>
        </w:rPr>
        <w:t>6</w:t>
      </w:r>
      <w:r>
        <w:rPr>
          <w:rFonts w:ascii="Consolas" w:eastAsia="Times New Roman" w:hAnsi="Consolas" w:cs="Consolas"/>
          <w:sz w:val="20"/>
          <w:lang w:eastAsia="ko-KR"/>
        </w:rPr>
        <w:t>"</w:t>
      </w:r>
    </w:p>
    <w:p w14:paraId="1747AB0A"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337959AD"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517220C8" w14:textId="6E2900C4"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"required": ["</w:t>
      </w:r>
      <w:r>
        <w:rPr>
          <w:rFonts w:ascii="Consolas" w:eastAsiaTheme="minorEastAsia" w:hAnsi="Consolas" w:cs="Consolas"/>
          <w:sz w:val="20"/>
          <w:lang w:eastAsia="ko-KR"/>
        </w:rPr>
        <w:t>transactionId</w:t>
      </w:r>
      <w:r>
        <w:rPr>
          <w:rFonts w:ascii="Consolas" w:eastAsia="Times New Roman" w:hAnsi="Consolas" w:cs="Consolas"/>
          <w:sz w:val="20"/>
          <w:lang w:eastAsia="ko-KR"/>
        </w:rPr>
        <w:t>"</w:t>
      </w:r>
      <w:r>
        <w:rPr>
          <w:rFonts w:ascii="Consolas" w:eastAsiaTheme="minorEastAsia" w:hAnsi="Consolas" w:cs="Consolas"/>
          <w:sz w:val="20"/>
          <w:lang w:eastAsia="ko-KR"/>
        </w:rPr>
        <w:t>,"</w:t>
      </w:r>
      <w:r>
        <w:rPr>
          <w:rFonts w:ascii="Consolas" w:eastAsia="Times New Roman" w:hAnsi="Consolas" w:cs="Consolas"/>
          <w:sz w:val="20"/>
          <w:lang w:eastAsia="ko-KR"/>
        </w:rPr>
        <w:t>prepareD</w:t>
      </w:r>
      <w:r w:rsidR="005D6836">
        <w:rPr>
          <w:rFonts w:ascii="Consolas" w:eastAsia="Times New Roman" w:hAnsi="Consolas" w:cs="Consolas"/>
          <w:sz w:val="20"/>
          <w:lang w:eastAsia="ko-KR"/>
        </w:rPr>
        <w:t>eviceChange</w:t>
      </w:r>
      <w:r>
        <w:rPr>
          <w:rFonts w:ascii="Consolas" w:eastAsia="Times New Roman" w:hAnsi="Consolas" w:cs="Consolas"/>
          <w:sz w:val="20"/>
          <w:lang w:eastAsia="ko-KR"/>
        </w:rPr>
        <w:t>Response"]</w:t>
      </w:r>
    </w:p>
    <w:p w14:paraId="226077D1" w14:textId="77777777" w:rsidR="00897762" w:rsidRPr="00146A90" w:rsidRDefault="00897762" w:rsidP="00897762">
      <w:pPr>
        <w:pStyle w:val="JSONdefinitions"/>
      </w:pPr>
      <w:r>
        <w:t>}</w:t>
      </w:r>
    </w:p>
    <w:p w14:paraId="69E15AA0" w14:textId="77777777" w:rsidR="00897762" w:rsidRDefault="00897762" w:rsidP="00897762">
      <w:pPr>
        <w:pStyle w:val="NormalParagraph"/>
      </w:pPr>
      <w:r>
        <w:t>Hereunder is the definition of the JSON schema for the &lt;JSON body&gt; part of the &lt;JSON responseMessage&gt; corresponding to the "</w:t>
      </w:r>
      <w:r>
        <w:rPr>
          <w:rFonts w:eastAsia="Times New Roman"/>
          <w:lang w:eastAsia="ko-KR"/>
        </w:rPr>
        <w:t xml:space="preserve"> ES</w:t>
      </w:r>
      <w:r>
        <w:rPr>
          <w:rFonts w:eastAsiaTheme="minorEastAsia"/>
          <w:lang w:eastAsia="ko-KR"/>
        </w:rPr>
        <w:t>9</w:t>
      </w:r>
      <w:r>
        <w:rPr>
          <w:rFonts w:eastAsia="Times New Roman"/>
          <w:lang w:eastAsia="ko-KR"/>
        </w:rPr>
        <w:t>+.</w:t>
      </w:r>
      <w:r>
        <w:rPr>
          <w:rFonts w:eastAsiaTheme="minorEastAsia"/>
          <w:lang w:eastAsia="ko-KR"/>
        </w:rPr>
        <w:t>ConfirmDeviceChange</w:t>
      </w:r>
      <w:r>
        <w:t>" function:</w:t>
      </w:r>
    </w:p>
    <w:p w14:paraId="055E93D4"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1859EE7B"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"type": "object",</w:t>
      </w:r>
    </w:p>
    <w:p w14:paraId="4D1E9C94"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"properties": {</w:t>
      </w:r>
    </w:p>
    <w:p w14:paraId="2A69C6F0"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"transactionId": {</w:t>
      </w:r>
    </w:p>
    <w:p w14:paraId="3701B19D"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5707B85D"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"pattern": "^[0-9,A-F]{2,32}$",</w:t>
      </w:r>
    </w:p>
    <w:p w14:paraId="5E38A9F1"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"TransactionID defined in Section 5.6.5"</w:t>
      </w:r>
    </w:p>
    <w:p w14:paraId="3EDC5A71"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26867D5D" w14:textId="360F4BDA"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"smdpSigned</w:t>
      </w:r>
      <w:r w:rsidR="005D6836">
        <w:rPr>
          <w:rFonts w:ascii="Consolas" w:eastAsia="Times New Roman" w:hAnsi="Consolas" w:cs="Consolas"/>
          <w:sz w:val="20"/>
          <w:lang w:eastAsia="ko-KR"/>
        </w:rPr>
        <w:t>5</w:t>
      </w:r>
      <w:r>
        <w:rPr>
          <w:rFonts w:ascii="Consolas" w:eastAsia="Times New Roman" w:hAnsi="Consolas" w:cs="Consolas"/>
          <w:sz w:val="20"/>
          <w:lang w:eastAsia="ko-KR"/>
        </w:rPr>
        <w:t>": {</w:t>
      </w:r>
    </w:p>
    <w:p w14:paraId="10842A3C"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39550448"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"format": "base64",</w:t>
      </w:r>
    </w:p>
    <w:p w14:paraId="0D9218BF" w14:textId="03DDAC5C"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"SmdpSigned</w:t>
      </w:r>
      <w:r w:rsidR="005D6836">
        <w:rPr>
          <w:rFonts w:ascii="Consolas" w:eastAsia="Times New Roman" w:hAnsi="Consolas" w:cs="Consolas"/>
          <w:sz w:val="20"/>
          <w:lang w:eastAsia="ko-KR"/>
        </w:rPr>
        <w:t>5</w:t>
      </w:r>
      <w:r>
        <w:rPr>
          <w:rFonts w:ascii="Consolas" w:eastAsia="Times New Roman" w:hAnsi="Consolas" w:cs="Consolas"/>
          <w:sz w:val="20"/>
          <w:lang w:eastAsia="ko-KR"/>
        </w:rPr>
        <w:t xml:space="preserve"> encoded data object as defined in ES10b.VerifyDeviceChangeConfirmation"</w:t>
      </w:r>
    </w:p>
    <w:p w14:paraId="38CC2204"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0A41CA00" w14:textId="6A2A07CE"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"smdpSignature</w:t>
      </w:r>
      <w:r w:rsidR="005D6836">
        <w:rPr>
          <w:rFonts w:ascii="Consolas" w:eastAsia="Times New Roman" w:hAnsi="Consolas" w:cs="Consolas"/>
          <w:sz w:val="20"/>
          <w:lang w:eastAsia="ko-KR"/>
        </w:rPr>
        <w:t>5</w:t>
      </w:r>
      <w:r>
        <w:rPr>
          <w:rFonts w:ascii="Consolas" w:eastAsia="Times New Roman" w:hAnsi="Consolas" w:cs="Consolas"/>
          <w:sz w:val="20"/>
          <w:lang w:eastAsia="ko-KR"/>
        </w:rPr>
        <w:t>": {</w:t>
      </w:r>
    </w:p>
    <w:p w14:paraId="18EF0D9C"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25E9E893"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"format": "base64",</w:t>
      </w:r>
    </w:p>
    <w:p w14:paraId="198C0D25"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"SM-DP+ signature as defined in "ES10b.VerifyDeviceChangeConfirmation"</w:t>
      </w:r>
    </w:p>
    <w:p w14:paraId="2CE111B2"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5170978E"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w:t>
      </w:r>
    </w:p>
    <w:p w14:paraId="6772FDC6"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"required": ["</w:t>
      </w:r>
      <w:r>
        <w:rPr>
          <w:rFonts w:ascii="Consolas" w:eastAsiaTheme="minorEastAsia" w:hAnsi="Consolas" w:cs="Consolas"/>
          <w:sz w:val="20"/>
          <w:lang w:eastAsia="ko-KR"/>
        </w:rPr>
        <w:t>transactionId</w:t>
      </w:r>
      <w:r>
        <w:rPr>
          <w:rFonts w:ascii="Consolas" w:eastAsia="Times New Roman" w:hAnsi="Consolas" w:cs="Consolas"/>
          <w:sz w:val="20"/>
          <w:lang w:eastAsia="ko-KR"/>
        </w:rPr>
        <w:t>"],</w:t>
      </w:r>
    </w:p>
    <w:p w14:paraId="417E70F1" w14:textId="17E117B4" w:rsidR="00897762" w:rsidRPr="00320AD6" w:rsidRDefault="00897762" w:rsidP="00897762">
      <w:pPr>
        <w:shd w:val="clear" w:color="auto" w:fill="D9D9D9"/>
        <w:tabs>
          <w:tab w:val="left" w:pos="284"/>
          <w:tab w:val="left" w:pos="567"/>
          <w:tab w:val="left" w:pos="851"/>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sidRPr="00320AD6">
        <w:rPr>
          <w:rFonts w:ascii="Consolas" w:eastAsia="Times New Roman" w:hAnsi="Consolas" w:cs="Consolas"/>
          <w:sz w:val="20"/>
          <w:lang w:eastAsia="ko-KR"/>
        </w:rPr>
        <w:t>"$comment": "smdpSigned</w:t>
      </w:r>
      <w:r w:rsidR="005D6836">
        <w:rPr>
          <w:rFonts w:ascii="Consolas" w:eastAsia="Times New Roman" w:hAnsi="Consolas" w:cs="Consolas"/>
          <w:sz w:val="20"/>
          <w:lang w:eastAsia="ko-KR"/>
        </w:rPr>
        <w:t>5</w:t>
      </w:r>
      <w:r w:rsidRPr="00320AD6">
        <w:rPr>
          <w:rFonts w:ascii="Consolas" w:eastAsia="Times New Roman" w:hAnsi="Consolas" w:cs="Consolas"/>
          <w:sz w:val="20"/>
          <w:lang w:eastAsia="ko-KR"/>
        </w:rPr>
        <w:t xml:space="preserve"> and smdpSignature</w:t>
      </w:r>
      <w:r w:rsidR="005D6836">
        <w:rPr>
          <w:rFonts w:ascii="Consolas" w:eastAsia="Times New Roman" w:hAnsi="Consolas" w:cs="Consolas"/>
          <w:sz w:val="20"/>
          <w:lang w:eastAsia="ko-KR"/>
        </w:rPr>
        <w:t>5</w:t>
      </w:r>
      <w:r w:rsidRPr="00320AD6">
        <w:rPr>
          <w:rFonts w:ascii="Consolas" w:eastAsia="Times New Roman" w:hAnsi="Consolas" w:cs="Consolas"/>
          <w:sz w:val="20"/>
          <w:lang w:eastAsia="ko-KR"/>
        </w:rPr>
        <w:t xml:space="preserve"> are either both present or both absent",</w:t>
      </w:r>
    </w:p>
    <w:p w14:paraId="2ABFA97D" w14:textId="77777777" w:rsidR="00897762" w:rsidRPr="00320AD6" w:rsidRDefault="00897762" w:rsidP="00897762">
      <w:pPr>
        <w:shd w:val="clear" w:color="auto" w:fill="D9D9D9"/>
        <w:tabs>
          <w:tab w:val="left" w:pos="284"/>
          <w:tab w:val="left" w:pos="567"/>
          <w:tab w:val="left" w:pos="851"/>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sidRPr="00320AD6">
        <w:rPr>
          <w:rFonts w:ascii="Consolas" w:eastAsia="Times New Roman" w:hAnsi="Consolas" w:cs="Consolas"/>
          <w:sz w:val="20"/>
          <w:lang w:eastAsia="ko-KR"/>
        </w:rPr>
        <w:t>"dependencies": {</w:t>
      </w:r>
    </w:p>
    <w:p w14:paraId="15D5F562" w14:textId="768476E6" w:rsidR="00897762" w:rsidRPr="00320AD6" w:rsidRDefault="00897762" w:rsidP="00897762">
      <w:pPr>
        <w:shd w:val="clear" w:color="auto" w:fill="D9D9D9"/>
        <w:tabs>
          <w:tab w:val="left" w:pos="284"/>
          <w:tab w:val="left" w:pos="567"/>
          <w:tab w:val="left" w:pos="851"/>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Pr="00320AD6">
        <w:rPr>
          <w:rFonts w:ascii="Consolas" w:eastAsia="Times New Roman" w:hAnsi="Consolas" w:cs="Consolas"/>
          <w:sz w:val="20"/>
          <w:lang w:eastAsia="ko-KR"/>
        </w:rPr>
        <w:t>"smdpsigned</w:t>
      </w:r>
      <w:r w:rsidR="005D6836">
        <w:rPr>
          <w:rFonts w:ascii="Consolas" w:eastAsia="Times New Roman" w:hAnsi="Consolas" w:cs="Consolas"/>
          <w:sz w:val="20"/>
          <w:lang w:eastAsia="ko-KR"/>
        </w:rPr>
        <w:t>5</w:t>
      </w:r>
      <w:r w:rsidRPr="00320AD6">
        <w:rPr>
          <w:rFonts w:ascii="Consolas" w:eastAsia="Times New Roman" w:hAnsi="Consolas" w:cs="Consolas"/>
          <w:sz w:val="20"/>
          <w:lang w:eastAsia="ko-KR"/>
        </w:rPr>
        <w:t>" : ["smdpSignature</w:t>
      </w:r>
      <w:r w:rsidR="005D6836">
        <w:rPr>
          <w:rFonts w:ascii="Consolas" w:eastAsia="Times New Roman" w:hAnsi="Consolas" w:cs="Consolas"/>
          <w:sz w:val="20"/>
          <w:lang w:eastAsia="ko-KR"/>
        </w:rPr>
        <w:t>5</w:t>
      </w:r>
      <w:r w:rsidRPr="00320AD6">
        <w:rPr>
          <w:rFonts w:ascii="Consolas" w:eastAsia="Times New Roman" w:hAnsi="Consolas" w:cs="Consolas"/>
          <w:sz w:val="20"/>
          <w:lang w:eastAsia="ko-KR"/>
        </w:rPr>
        <w:t>"],</w:t>
      </w:r>
    </w:p>
    <w:p w14:paraId="4C336354" w14:textId="68C69584" w:rsidR="00897762" w:rsidRPr="00320AD6" w:rsidRDefault="00897762" w:rsidP="00897762">
      <w:pPr>
        <w:shd w:val="clear" w:color="auto" w:fill="D9D9D9"/>
        <w:tabs>
          <w:tab w:val="left" w:pos="284"/>
          <w:tab w:val="left" w:pos="567"/>
          <w:tab w:val="left" w:pos="851"/>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Pr="00320AD6">
        <w:rPr>
          <w:rFonts w:ascii="Consolas" w:eastAsia="Times New Roman" w:hAnsi="Consolas" w:cs="Consolas"/>
          <w:sz w:val="20"/>
          <w:lang w:eastAsia="ko-KR"/>
        </w:rPr>
        <w:t>"smdpSignature</w:t>
      </w:r>
      <w:r w:rsidR="005D6836">
        <w:rPr>
          <w:rFonts w:ascii="Consolas" w:eastAsia="Times New Roman" w:hAnsi="Consolas" w:cs="Consolas"/>
          <w:sz w:val="20"/>
          <w:lang w:eastAsia="ko-KR"/>
        </w:rPr>
        <w:t>5</w:t>
      </w:r>
      <w:r w:rsidRPr="00320AD6">
        <w:rPr>
          <w:rFonts w:ascii="Consolas" w:eastAsia="Times New Roman" w:hAnsi="Consolas" w:cs="Consolas"/>
          <w:sz w:val="20"/>
          <w:lang w:eastAsia="ko-KR"/>
        </w:rPr>
        <w:t>": ["smdpSigned</w:t>
      </w:r>
      <w:r w:rsidR="005D6836">
        <w:rPr>
          <w:rFonts w:ascii="Consolas" w:eastAsia="Times New Roman" w:hAnsi="Consolas" w:cs="Consolas"/>
          <w:sz w:val="20"/>
          <w:lang w:eastAsia="ko-KR"/>
        </w:rPr>
        <w:t>5</w:t>
      </w:r>
      <w:r w:rsidRPr="00320AD6">
        <w:rPr>
          <w:rFonts w:ascii="Consolas" w:eastAsia="Times New Roman" w:hAnsi="Consolas" w:cs="Consolas"/>
          <w:sz w:val="20"/>
          <w:lang w:eastAsia="ko-KR"/>
        </w:rPr>
        <w:t>"]</w:t>
      </w:r>
    </w:p>
    <w:p w14:paraId="6A76663A" w14:textId="77777777" w:rsidR="00897762" w:rsidRDefault="00897762" w:rsidP="00897762">
      <w:pPr>
        <w:shd w:val="clear" w:color="auto" w:fill="D9D9D9"/>
        <w:tabs>
          <w:tab w:val="left" w:pos="284"/>
          <w:tab w:val="left" w:pos="567"/>
          <w:tab w:val="left" w:pos="851"/>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sidRPr="00320AD6">
        <w:rPr>
          <w:rFonts w:ascii="Consolas" w:eastAsia="Times New Roman" w:hAnsi="Consolas" w:cs="Consolas"/>
          <w:sz w:val="20"/>
          <w:lang w:eastAsia="ko-KR"/>
        </w:rPr>
        <w:t>}</w:t>
      </w:r>
    </w:p>
    <w:p w14:paraId="5B3CC1AB"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39B84957" w14:textId="325400F0" w:rsidR="00897762" w:rsidRDefault="00897762" w:rsidP="00897762">
      <w:pPr>
        <w:pStyle w:val="Heading4"/>
        <w:numPr>
          <w:ilvl w:val="0"/>
          <w:numId w:val="0"/>
        </w:numPr>
        <w:tabs>
          <w:tab w:val="left" w:pos="1077"/>
        </w:tabs>
        <w:ind w:left="1077" w:hanging="1077"/>
      </w:pPr>
      <w:r>
        <w:t>6.5.2.18</w:t>
      </w:r>
      <w:r>
        <w:tab/>
        <w:t>"ES11.CheckEvent" Function</w:t>
      </w:r>
    </w:p>
    <w:p w14:paraId="6DE26EBC" w14:textId="77777777" w:rsidR="00897762" w:rsidRDefault="00897762" w:rsidP="00897762">
      <w:pPr>
        <w:pStyle w:val="NormalParagraph"/>
      </w:pPr>
      <w:r>
        <w:t>Hereunder is the definition of the JSON schema for the &lt;JSON body&gt; part of the &lt;JSON requestMessage&gt; corresponding to the "ES11.CheckEvent" function:</w:t>
      </w:r>
    </w:p>
    <w:p w14:paraId="22BF243A"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19DD775A"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"type": "object",</w:t>
      </w:r>
    </w:p>
    <w:p w14:paraId="60386699"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"properties": {</w:t>
      </w:r>
    </w:p>
    <w:p w14:paraId="6EC4F08B"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"ecId": {</w:t>
      </w:r>
    </w:p>
    <w:p w14:paraId="144CF318"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67169717"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"pattern": "^[0-9,A-F]{32,64}$",</w:t>
      </w:r>
    </w:p>
    <w:p w14:paraId="68AF301C"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"Event Checking Identifier"</w:t>
      </w:r>
    </w:p>
    <w:p w14:paraId="23D58B73"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5253761F"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hint="eastAsia"/>
          <w:sz w:val="20"/>
          <w:lang w:eastAsia="ko-KR"/>
        </w:rPr>
        <w:tab/>
      </w:r>
      <w:r>
        <w:rPr>
          <w:rFonts w:ascii="Consolas" w:eastAsia="Times New Roman" w:hAnsi="Consolas" w:cs="Consolas" w:hint="eastAsia"/>
          <w:sz w:val="20"/>
          <w:lang w:eastAsia="ko-KR"/>
        </w:rPr>
        <w:tab/>
        <w:t>"smd</w:t>
      </w:r>
      <w:r>
        <w:rPr>
          <w:rFonts w:ascii="Consolas" w:eastAsia="Times New Roman" w:hAnsi="Consolas" w:cs="Consolas"/>
          <w:sz w:val="20"/>
          <w:lang w:eastAsia="ko-KR"/>
        </w:rPr>
        <w:t>s</w:t>
      </w:r>
      <w:r>
        <w:rPr>
          <w:rFonts w:ascii="Consolas" w:eastAsia="Times New Roman" w:hAnsi="Consolas" w:cs="Consolas" w:hint="eastAsia"/>
          <w:sz w:val="20"/>
          <w:lang w:eastAsia="ko-KR"/>
        </w:rPr>
        <w:t>Address": {</w:t>
      </w:r>
    </w:p>
    <w:p w14:paraId="66E757B4"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hint="eastAsia"/>
          <w:sz w:val="20"/>
          <w:lang w:eastAsia="ko-KR"/>
        </w:rPr>
        <w:tab/>
      </w:r>
      <w:r>
        <w:rPr>
          <w:rFonts w:ascii="Consolas" w:eastAsia="Times New Roman" w:hAnsi="Consolas" w:cs="Consolas" w:hint="eastAsia"/>
          <w:sz w:val="20"/>
          <w:lang w:eastAsia="ko-KR"/>
        </w:rPr>
        <w:tab/>
      </w:r>
      <w:r>
        <w:rPr>
          <w:rFonts w:ascii="Consolas" w:eastAsia="Times New Roman" w:hAnsi="Consolas" w:cs="Consolas" w:hint="eastAsia"/>
          <w:sz w:val="20"/>
          <w:lang w:eastAsia="ko-KR"/>
        </w:rPr>
        <w:tab/>
        <w:t>"type": "string",</w:t>
      </w:r>
    </w:p>
    <w:p w14:paraId="541C896D"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hint="eastAsia"/>
          <w:sz w:val="20"/>
          <w:lang w:eastAsia="ko-KR"/>
        </w:rPr>
        <w:tab/>
      </w:r>
      <w:r>
        <w:rPr>
          <w:rFonts w:ascii="Consolas" w:eastAsia="Times New Roman" w:hAnsi="Consolas" w:cs="Consolas" w:hint="eastAsia"/>
          <w:sz w:val="20"/>
          <w:lang w:eastAsia="ko-KR"/>
        </w:rPr>
        <w:tab/>
      </w:r>
      <w:r>
        <w:rPr>
          <w:rFonts w:ascii="Consolas" w:eastAsia="Times New Roman" w:hAnsi="Consolas" w:cs="Consolas" w:hint="eastAsia"/>
          <w:sz w:val="20"/>
          <w:lang w:eastAsia="ko-KR"/>
        </w:rPr>
        <w:tab/>
        <w:t>"description": "SM-</w:t>
      </w:r>
      <w:r>
        <w:rPr>
          <w:rFonts w:ascii="Consolas" w:eastAsia="Times New Roman" w:hAnsi="Consolas" w:cs="Consolas"/>
          <w:sz w:val="20"/>
          <w:lang w:eastAsia="ko-KR"/>
        </w:rPr>
        <w:t>DS</w:t>
      </w:r>
      <w:r>
        <w:rPr>
          <w:rFonts w:ascii="Consolas" w:eastAsia="Times New Roman" w:hAnsi="Consolas" w:cs="Consolas" w:hint="eastAsia"/>
          <w:sz w:val="20"/>
          <w:lang w:eastAsia="ko-KR"/>
        </w:rPr>
        <w:t xml:space="preserve"> Address"</w:t>
      </w:r>
    </w:p>
    <w:p w14:paraId="65D11028"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hint="eastAsia"/>
          <w:sz w:val="20"/>
          <w:lang w:eastAsia="ko-KR"/>
        </w:rPr>
        <w:tab/>
      </w:r>
      <w:r>
        <w:rPr>
          <w:rFonts w:ascii="Consolas" w:eastAsia="Times New Roman" w:hAnsi="Consolas" w:cs="Consolas" w:hint="eastAsia"/>
          <w:sz w:val="20"/>
          <w:lang w:eastAsia="ko-KR"/>
        </w:rPr>
        <w:tab/>
        <w:t>}</w:t>
      </w:r>
    </w:p>
    <w:p w14:paraId="2065CE83"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sz w:val="20"/>
          <w:lang w:val="en-US" w:eastAsia="ko-KR"/>
        </w:rPr>
        <w:tab/>
        <w:t>},</w:t>
      </w:r>
    </w:p>
    <w:p w14:paraId="7CB0345A"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"required": ["ecId", "smdsAddress"]</w:t>
      </w:r>
    </w:p>
    <w:p w14:paraId="0ED56CD1"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2CBC34D1" w14:textId="77777777" w:rsidR="00897762" w:rsidRDefault="00897762" w:rsidP="00897762">
      <w:pPr>
        <w:pStyle w:val="NormalParagraph"/>
        <w:rPr>
          <w:rFonts w:eastAsiaTheme="minorEastAsia"/>
          <w:lang w:eastAsia="ko-KR"/>
        </w:rPr>
      </w:pPr>
    </w:p>
    <w:p w14:paraId="4B42F3D1" w14:textId="77777777" w:rsidR="00897762" w:rsidRDefault="00897762" w:rsidP="00897762">
      <w:pPr>
        <w:pStyle w:val="NormalParagraph"/>
      </w:pPr>
      <w:r>
        <w:t>Hereunder is the definition of the JSON schema for the &lt;JSON body&gt; part of the &lt;JSON responseMessage&gt; corresponding to the "ES11.CheckEvent" function:</w:t>
      </w:r>
    </w:p>
    <w:p w14:paraId="6290741D"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5AC3588C"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"type": "object",</w:t>
      </w:r>
    </w:p>
    <w:p w14:paraId="1328CECD"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"properties": {</w:t>
      </w:r>
    </w:p>
    <w:p w14:paraId="1F923D15"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"isPendingEvent": {</w:t>
      </w:r>
    </w:p>
    <w:p w14:paraId="483E015B"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"boolean",</w:t>
      </w:r>
    </w:p>
    <w:p w14:paraId="0DC6D8C7"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"Indicates if an Event Record corresponding to the received ECID is pending"</w:t>
      </w:r>
    </w:p>
    <w:p w14:paraId="2077002B"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hint="eastAsia"/>
          <w:sz w:val="20"/>
          <w:lang w:eastAsia="ko-KR"/>
        </w:rPr>
        <w:t>}</w:t>
      </w:r>
    </w:p>
    <w:p w14:paraId="104E3C1A"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sz w:val="20"/>
          <w:lang w:val="en-US" w:eastAsia="ko-KR"/>
        </w:rPr>
        <w:tab/>
        <w:t>},</w:t>
      </w:r>
    </w:p>
    <w:p w14:paraId="24647A0E"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"required": ["isPendingEvent"]</w:t>
      </w:r>
    </w:p>
    <w:p w14:paraId="3DAB1EF0"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68CEAB56" w14:textId="77777777" w:rsidR="00897762" w:rsidRDefault="00897762" w:rsidP="00897762">
      <w:pPr>
        <w:pStyle w:val="NormalParagraph"/>
      </w:pPr>
    </w:p>
    <w:p w14:paraId="54D35C95" w14:textId="579291CC" w:rsidR="009361FF" w:rsidRDefault="00F66DD3" w:rsidP="00BD45AD">
      <w:pPr>
        <w:pStyle w:val="Heading2"/>
        <w:numPr>
          <w:ilvl w:val="0"/>
          <w:numId w:val="0"/>
        </w:numPr>
        <w:tabs>
          <w:tab w:val="left" w:pos="624"/>
        </w:tabs>
        <w:ind w:left="624" w:hanging="624"/>
      </w:pPr>
      <w:bookmarkStart w:id="3151" w:name="_Toc114481396"/>
      <w:r>
        <w:t>6.6</w:t>
      </w:r>
      <w:r>
        <w:tab/>
      </w:r>
      <w:r w:rsidR="009361FF" w:rsidRPr="009D386B">
        <w:t xml:space="preserve">Function Binding in </w:t>
      </w:r>
      <w:r w:rsidR="009361FF">
        <w:t>ASN.1</w:t>
      </w:r>
      <w:bookmarkEnd w:id="3148"/>
      <w:bookmarkEnd w:id="3149"/>
      <w:bookmarkEnd w:id="3150"/>
      <w:bookmarkEnd w:id="3151"/>
    </w:p>
    <w:p w14:paraId="77BD59D1" w14:textId="1C2F245C" w:rsidR="009361FF" w:rsidRDefault="00F66DD3" w:rsidP="00BD45AD">
      <w:pPr>
        <w:pStyle w:val="Heading3"/>
        <w:numPr>
          <w:ilvl w:val="0"/>
          <w:numId w:val="0"/>
        </w:numPr>
        <w:tabs>
          <w:tab w:val="left" w:pos="851"/>
        </w:tabs>
        <w:ind w:left="851" w:hanging="851"/>
      </w:pPr>
      <w:bookmarkStart w:id="3152" w:name="_Toc474479976"/>
      <w:bookmarkStart w:id="3153" w:name="_Toc474480230"/>
      <w:bookmarkStart w:id="3154" w:name="_Toc454300477"/>
      <w:bookmarkStart w:id="3155" w:name="_Toc456596320"/>
      <w:bookmarkStart w:id="3156" w:name="_Toc473022840"/>
      <w:bookmarkStart w:id="3157" w:name="_Toc91761090"/>
      <w:bookmarkStart w:id="3158" w:name="_Toc114481397"/>
      <w:bookmarkEnd w:id="3152"/>
      <w:bookmarkEnd w:id="3153"/>
      <w:bookmarkEnd w:id="3154"/>
      <w:r>
        <w:rPr>
          <w:sz w:val="22"/>
        </w:rPr>
        <w:t>6.6.1</w:t>
      </w:r>
      <w:r>
        <w:rPr>
          <w:sz w:val="22"/>
        </w:rPr>
        <w:tab/>
      </w:r>
      <w:r w:rsidR="009361FF">
        <w:t>ASN.1 message definition</w:t>
      </w:r>
      <w:bookmarkEnd w:id="3155"/>
      <w:bookmarkEnd w:id="3156"/>
      <w:bookmarkEnd w:id="3157"/>
      <w:bookmarkEnd w:id="3158"/>
    </w:p>
    <w:p w14:paraId="362B943F" w14:textId="77777777" w:rsidR="009361FF" w:rsidRPr="00B43806" w:rsidRDefault="009361FF" w:rsidP="009361FF">
      <w:pPr>
        <w:pStyle w:val="NormalParagraph"/>
      </w:pPr>
      <w:r w:rsidRPr="00C36D4D">
        <w:t xml:space="preserve">The Function requester and the Function </w:t>
      </w:r>
      <w:r>
        <w:t>P</w:t>
      </w:r>
      <w:r w:rsidRPr="00C36D4D">
        <w:t xml:space="preserve">rovider SHALL exchange the </w:t>
      </w:r>
      <w:r>
        <w:t>DER encoded ASN.1</w:t>
      </w:r>
      <w:r w:rsidRPr="00C36D4D">
        <w:t xml:space="preserve"> objects in HTTP messages as follows.</w:t>
      </w:r>
    </w:p>
    <w:p w14:paraId="40E30F53" w14:textId="71C13585" w:rsidR="009361FF" w:rsidRPr="001E0A4C" w:rsidRDefault="00F66DD3" w:rsidP="00BD45AD">
      <w:pPr>
        <w:pStyle w:val="ListBullet1"/>
        <w:ind w:left="680" w:hanging="340"/>
      </w:pPr>
      <w:r w:rsidRPr="001E0A4C">
        <w:rPr>
          <w:rFonts w:ascii="Symbol" w:hAnsi="Symbol"/>
        </w:rPr>
        <w:t></w:t>
      </w:r>
      <w:r w:rsidRPr="001E0A4C">
        <w:rPr>
          <w:rFonts w:ascii="Symbol" w:hAnsi="Symbol"/>
        </w:rPr>
        <w:tab/>
      </w:r>
      <w:r w:rsidR="009361FF" w:rsidRPr="00DD2F06">
        <w:t>HTTP Request</w:t>
      </w:r>
      <w:r w:rsidR="009361FF">
        <w:rPr>
          <w:rFonts w:hint="eastAsia"/>
        </w:rPr>
        <w:t xml:space="preserve"> SHALL have the following format.</w:t>
      </w:r>
    </w:p>
    <w:p w14:paraId="61CFC635" w14:textId="7137BAC3" w:rsidR="009361FF" w:rsidRPr="00A37D99" w:rsidRDefault="009361FF">
      <w:pPr>
        <w:shd w:val="clear" w:color="auto" w:fill="D9D9D9"/>
        <w:tabs>
          <w:tab w:val="left" w:pos="284"/>
          <w:tab w:val="left" w:pos="567"/>
          <w:tab w:val="left" w:pos="851"/>
          <w:tab w:val="left" w:pos="1134"/>
          <w:tab w:val="left" w:pos="1418"/>
          <w:tab w:val="left" w:pos="1701"/>
          <w:tab w:val="left" w:pos="1985"/>
        </w:tabs>
        <w:spacing w:before="0"/>
        <w:jc w:val="left"/>
        <w:rPr>
          <w:rFonts w:ascii="Consolas" w:hAnsi="Consolas" w:cs="Consolas"/>
          <w:sz w:val="20"/>
          <w:lang w:val="nl-NL"/>
        </w:rPr>
      </w:pPr>
      <w:r w:rsidRPr="00A37D99">
        <w:rPr>
          <w:rFonts w:ascii="Consolas" w:hAnsi="Consolas" w:cs="Consolas"/>
          <w:sz w:val="20"/>
          <w:lang w:val="nl-NL"/>
        </w:rPr>
        <w:t>HTTP POST gsma/</w:t>
      </w:r>
      <w:r w:rsidR="002908E2" w:rsidRPr="00A37D99">
        <w:rPr>
          <w:rFonts w:ascii="Consolas" w:hAnsi="Consolas" w:cs="Consolas"/>
          <w:sz w:val="20"/>
          <w:lang w:val="nl-NL"/>
        </w:rPr>
        <w:t>rsp</w:t>
      </w:r>
      <w:r w:rsidR="00F971F8" w:rsidRPr="00A37D99">
        <w:rPr>
          <w:rFonts w:ascii="Consolas" w:hAnsi="Consolas" w:cs="Consolas"/>
          <w:sz w:val="20"/>
          <w:lang w:val="nl-NL"/>
        </w:rPr>
        <w:t>2</w:t>
      </w:r>
      <w:r w:rsidRPr="00A37D99">
        <w:rPr>
          <w:rFonts w:ascii="Consolas" w:hAnsi="Consolas" w:cs="Consolas"/>
          <w:sz w:val="20"/>
          <w:lang w:val="nl-NL"/>
        </w:rPr>
        <w:t>/asn1 HTTP/1.1</w:t>
      </w:r>
    </w:p>
    <w:p w14:paraId="7AF3BE09" w14:textId="77777777" w:rsidR="009361FF" w:rsidRPr="00BD45AD" w:rsidRDefault="009361FF">
      <w:pPr>
        <w:shd w:val="clear" w:color="auto" w:fill="D9D9D9"/>
        <w:tabs>
          <w:tab w:val="left" w:pos="284"/>
          <w:tab w:val="left" w:pos="567"/>
          <w:tab w:val="left" w:pos="851"/>
          <w:tab w:val="left" w:pos="1134"/>
          <w:tab w:val="left" w:pos="1418"/>
          <w:tab w:val="left" w:pos="1701"/>
          <w:tab w:val="left" w:pos="1985"/>
        </w:tabs>
        <w:spacing w:before="0"/>
        <w:jc w:val="left"/>
        <w:rPr>
          <w:rFonts w:ascii="Consolas" w:hAnsi="Consolas" w:cs="Consolas"/>
          <w:sz w:val="20"/>
        </w:rPr>
      </w:pPr>
      <w:r w:rsidRPr="00BD45AD">
        <w:rPr>
          <w:rFonts w:ascii="Consolas" w:hAnsi="Consolas" w:cs="Consolas"/>
          <w:sz w:val="20"/>
        </w:rPr>
        <w:t>Host: &lt;Server Address&gt;</w:t>
      </w:r>
    </w:p>
    <w:p w14:paraId="73CE56DA" w14:textId="0204B7A4" w:rsidR="009361FF" w:rsidRPr="00BD45AD" w:rsidRDefault="009361FF">
      <w:pPr>
        <w:shd w:val="clear" w:color="auto" w:fill="D9D9D9"/>
        <w:tabs>
          <w:tab w:val="left" w:pos="284"/>
          <w:tab w:val="left" w:pos="567"/>
          <w:tab w:val="left" w:pos="851"/>
          <w:tab w:val="left" w:pos="1134"/>
          <w:tab w:val="left" w:pos="1418"/>
          <w:tab w:val="left" w:pos="1701"/>
          <w:tab w:val="left" w:pos="1985"/>
        </w:tabs>
        <w:spacing w:before="0"/>
        <w:jc w:val="left"/>
        <w:rPr>
          <w:rFonts w:ascii="Consolas" w:hAnsi="Consolas" w:cs="Consolas"/>
          <w:sz w:val="20"/>
        </w:rPr>
      </w:pPr>
      <w:r w:rsidRPr="00BD45AD">
        <w:rPr>
          <w:rFonts w:ascii="Consolas" w:hAnsi="Consolas" w:cs="Consolas"/>
          <w:sz w:val="20"/>
        </w:rPr>
        <w:t xml:space="preserve">User-Agent: </w:t>
      </w:r>
      <w:r w:rsidR="00F971F8" w:rsidRPr="00BD45AD">
        <w:rPr>
          <w:rFonts w:ascii="Consolas" w:hAnsi="Consolas" w:cs="Consolas"/>
          <w:sz w:val="20"/>
        </w:rPr>
        <w:t>&lt;User Agent&gt;</w:t>
      </w:r>
    </w:p>
    <w:p w14:paraId="4DE6E580" w14:textId="77777777" w:rsidR="009361FF" w:rsidRPr="00A37D99" w:rsidRDefault="009361FF">
      <w:pPr>
        <w:shd w:val="clear" w:color="auto" w:fill="D9D9D9"/>
        <w:tabs>
          <w:tab w:val="left" w:pos="284"/>
          <w:tab w:val="left" w:pos="567"/>
          <w:tab w:val="left" w:pos="851"/>
          <w:tab w:val="left" w:pos="1134"/>
          <w:tab w:val="left" w:pos="1418"/>
          <w:tab w:val="left" w:pos="1701"/>
          <w:tab w:val="left" w:pos="1985"/>
        </w:tabs>
        <w:spacing w:before="0"/>
        <w:jc w:val="left"/>
        <w:rPr>
          <w:rFonts w:ascii="Consolas" w:hAnsi="Consolas" w:cs="Consolas"/>
          <w:sz w:val="16"/>
          <w:szCs w:val="18"/>
        </w:rPr>
      </w:pPr>
      <w:r w:rsidRPr="00A37D99">
        <w:rPr>
          <w:rFonts w:ascii="Consolas" w:hAnsi="Consolas" w:cs="Consolas"/>
          <w:sz w:val="20"/>
        </w:rPr>
        <w:t>X-Admin-Protocol: gsma/rsp/v&lt;x.y.z&gt;</w:t>
      </w:r>
    </w:p>
    <w:p w14:paraId="2DFF4687" w14:textId="77777777" w:rsidR="009361FF" w:rsidRPr="00BD45AD" w:rsidRDefault="009361FF">
      <w:pPr>
        <w:shd w:val="clear" w:color="auto" w:fill="D9D9D9"/>
        <w:tabs>
          <w:tab w:val="left" w:pos="284"/>
          <w:tab w:val="left" w:pos="567"/>
          <w:tab w:val="left" w:pos="851"/>
          <w:tab w:val="left" w:pos="1134"/>
          <w:tab w:val="left" w:pos="1418"/>
          <w:tab w:val="left" w:pos="1701"/>
          <w:tab w:val="left" w:pos="1985"/>
        </w:tabs>
        <w:spacing w:before="0"/>
        <w:jc w:val="left"/>
        <w:rPr>
          <w:rFonts w:ascii="Consolas" w:hAnsi="Consolas" w:cs="Consolas"/>
          <w:sz w:val="20"/>
        </w:rPr>
      </w:pPr>
      <w:r w:rsidRPr="00BD45AD">
        <w:rPr>
          <w:rFonts w:ascii="Consolas" w:hAnsi="Consolas" w:cs="Consolas"/>
          <w:sz w:val="20"/>
        </w:rPr>
        <w:t>Content-Type: application/x-gsma-rsp-asn1</w:t>
      </w:r>
    </w:p>
    <w:p w14:paraId="35417984" w14:textId="77777777" w:rsidR="009361FF" w:rsidRPr="00BD45AD" w:rsidRDefault="009361FF">
      <w:pPr>
        <w:shd w:val="clear" w:color="auto" w:fill="D9D9D9"/>
        <w:tabs>
          <w:tab w:val="left" w:pos="284"/>
          <w:tab w:val="left" w:pos="567"/>
          <w:tab w:val="left" w:pos="851"/>
          <w:tab w:val="left" w:pos="1134"/>
          <w:tab w:val="left" w:pos="1418"/>
          <w:tab w:val="left" w:pos="1701"/>
          <w:tab w:val="left" w:pos="1985"/>
        </w:tabs>
        <w:spacing w:before="0"/>
        <w:jc w:val="left"/>
        <w:rPr>
          <w:rFonts w:ascii="Consolas" w:hAnsi="Consolas" w:cs="Consolas"/>
          <w:sz w:val="20"/>
        </w:rPr>
      </w:pPr>
      <w:r w:rsidRPr="00BD45AD">
        <w:rPr>
          <w:rFonts w:ascii="Consolas" w:hAnsi="Consolas" w:cs="Consolas"/>
          <w:sz w:val="20"/>
        </w:rPr>
        <w:t>Content-Length: &lt;Length of the ASN.1 RemoteProfileProvisioningRequest&gt;</w:t>
      </w:r>
    </w:p>
    <w:p w14:paraId="2BDF99F1" w14:textId="77777777" w:rsidR="009361FF" w:rsidRPr="00BD45AD" w:rsidRDefault="009361FF">
      <w:pPr>
        <w:shd w:val="clear" w:color="auto" w:fill="D9D9D9"/>
        <w:tabs>
          <w:tab w:val="left" w:pos="284"/>
          <w:tab w:val="left" w:pos="567"/>
          <w:tab w:val="left" w:pos="851"/>
          <w:tab w:val="left" w:pos="1134"/>
          <w:tab w:val="left" w:pos="1418"/>
          <w:tab w:val="left" w:pos="1701"/>
          <w:tab w:val="left" w:pos="1985"/>
        </w:tabs>
        <w:spacing w:before="0"/>
        <w:jc w:val="left"/>
        <w:rPr>
          <w:rFonts w:ascii="Consolas" w:hAnsi="Consolas" w:cs="Consolas"/>
          <w:sz w:val="20"/>
        </w:rPr>
      </w:pPr>
    </w:p>
    <w:p w14:paraId="3C2175FD" w14:textId="77777777" w:rsidR="009361FF" w:rsidRPr="00BD45AD" w:rsidRDefault="009361FF">
      <w:pPr>
        <w:shd w:val="clear" w:color="auto" w:fill="D9D9D9"/>
        <w:tabs>
          <w:tab w:val="left" w:pos="284"/>
          <w:tab w:val="left" w:pos="567"/>
          <w:tab w:val="left" w:pos="851"/>
          <w:tab w:val="left" w:pos="1134"/>
          <w:tab w:val="left" w:pos="1418"/>
          <w:tab w:val="left" w:pos="1701"/>
          <w:tab w:val="left" w:pos="1985"/>
        </w:tabs>
        <w:spacing w:before="0"/>
        <w:jc w:val="left"/>
        <w:rPr>
          <w:rFonts w:ascii="Consolas" w:hAnsi="Consolas" w:cs="Consolas"/>
          <w:sz w:val="20"/>
        </w:rPr>
      </w:pPr>
      <w:r w:rsidRPr="00BD45AD">
        <w:rPr>
          <w:rFonts w:ascii="Consolas" w:hAnsi="Consolas" w:cs="Consolas"/>
          <w:sz w:val="20"/>
        </w:rPr>
        <w:t>&lt;ASN.1 RemoteProfileProvisioningRequest&gt;</w:t>
      </w:r>
    </w:p>
    <w:p w14:paraId="6AB830AB" w14:textId="77777777" w:rsidR="009361FF" w:rsidRDefault="009361FF" w:rsidP="009361FF">
      <w:pPr>
        <w:pStyle w:val="NormalParagraph"/>
      </w:pPr>
    </w:p>
    <w:p w14:paraId="372FEE15" w14:textId="1876F5D5" w:rsidR="009361FF" w:rsidRPr="007D3D8B" w:rsidRDefault="009361FF" w:rsidP="009361FF">
      <w:pPr>
        <w:pStyle w:val="NormalParagraph"/>
      </w:pPr>
      <w:r w:rsidRPr="007D3D8B">
        <w:t xml:space="preserve">Any function execution request using ASN.1 binding SHALL be sent to the generic </w:t>
      </w:r>
      <w:r>
        <w:t>HTTP path '</w:t>
      </w:r>
      <w:r w:rsidRPr="00CF102B">
        <w:rPr>
          <w:rFonts w:ascii="Consolas" w:eastAsia="Times New Roman" w:hAnsi="Consolas" w:cs="Consolas"/>
          <w:lang w:eastAsia="ko-KR"/>
        </w:rPr>
        <w:t>gsma/</w:t>
      </w:r>
      <w:r w:rsidR="002908E2" w:rsidRPr="00CF102B">
        <w:rPr>
          <w:rFonts w:ascii="Consolas" w:eastAsia="Times New Roman" w:hAnsi="Consolas" w:cs="Consolas"/>
          <w:lang w:eastAsia="ko-KR"/>
        </w:rPr>
        <w:t>rsp</w:t>
      </w:r>
      <w:r w:rsidR="00F971F8">
        <w:rPr>
          <w:rFonts w:ascii="Consolas" w:eastAsia="Times New Roman" w:hAnsi="Consolas" w:cs="Consolas"/>
          <w:lang w:eastAsia="ko-KR"/>
        </w:rPr>
        <w:t>2</w:t>
      </w:r>
      <w:r w:rsidRPr="00CF102B">
        <w:rPr>
          <w:rFonts w:ascii="Consolas" w:eastAsia="Times New Roman" w:hAnsi="Consolas" w:cs="Consolas"/>
          <w:lang w:eastAsia="ko-KR"/>
        </w:rPr>
        <w:t>/asn1'</w:t>
      </w:r>
      <w:r w:rsidRPr="007D3D8B">
        <w:t>.</w:t>
      </w:r>
    </w:p>
    <w:p w14:paraId="44CD6CED" w14:textId="77777777" w:rsidR="009361FF" w:rsidRDefault="009361FF" w:rsidP="009361FF">
      <w:pPr>
        <w:spacing w:before="0" w:after="200" w:line="276" w:lineRule="auto"/>
        <w:rPr>
          <w:rStyle w:val="NormalParagraphZchn"/>
        </w:rPr>
      </w:pPr>
      <w:r>
        <w:rPr>
          <w:rStyle w:val="NormalParagraphZchn"/>
        </w:rPr>
        <w:t>The body part of the HTTP POST request SHALL contain one Remote Profile Provisioning Request objects defined as follows:</w:t>
      </w:r>
    </w:p>
    <w:p w14:paraId="39E2DA9C"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17D89D03" w14:textId="7E94DC99"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RemoteProfileProvisioningRequest</w:t>
      </w:r>
      <w:r w:rsidR="003F431F">
        <w:rPr>
          <w:rFonts w:ascii="Courier New" w:hAnsi="Courier New" w:cs="Courier New"/>
          <w:sz w:val="18"/>
          <w:szCs w:val="18"/>
        </w:rPr>
        <w:t xml:space="preserve"> ::=</w:t>
      </w:r>
      <w:r w:rsidRPr="00D42CD6">
        <w:rPr>
          <w:rFonts w:ascii="Courier New" w:hAnsi="Courier New" w:cs="Courier New"/>
          <w:sz w:val="18"/>
          <w:szCs w:val="18"/>
        </w:rPr>
        <w:t xml:space="preserve"> [2] CHOICE {  -- Tag 'A2'</w:t>
      </w:r>
    </w:p>
    <w:p w14:paraId="6C0C388E"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initiateAuthenticationRequest [57] InitiateAuthenticationRequest,  -- Tag 'BF39'</w:t>
      </w:r>
    </w:p>
    <w:p w14:paraId="2BE28FD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authenticateClientRequest [59] AuthenticateClientRequest, -- Tag 'BF3B'</w:t>
      </w:r>
    </w:p>
    <w:p w14:paraId="2DB495C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getBoundProfilePackageRequest [58] GetBoundProfilePackageRequest,  -- Tag 'BF3A'</w:t>
      </w:r>
    </w:p>
    <w:p w14:paraId="03E1C98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cancelSessionRequestEs9 [65] CancelSessionRequestEs9, -- Tag 'BF41'</w:t>
      </w:r>
    </w:p>
    <w:p w14:paraId="07FC4324" w14:textId="7E10BC0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handleNotification [61] HandleNotification</w:t>
      </w:r>
      <w:r w:rsidR="00B40093">
        <w:rPr>
          <w:rFonts w:ascii="Courier New" w:hAnsi="Courier New" w:cs="Courier New"/>
          <w:sz w:val="18"/>
          <w:szCs w:val="18"/>
        </w:rPr>
        <w:t>,</w:t>
      </w:r>
      <w:r w:rsidRPr="00D42CD6">
        <w:rPr>
          <w:rFonts w:ascii="Courier New" w:hAnsi="Courier New" w:cs="Courier New"/>
          <w:sz w:val="18"/>
          <w:szCs w:val="18"/>
        </w:rPr>
        <w:t xml:space="preserve"> -- tag 'BF3D'</w:t>
      </w:r>
    </w:p>
    <w:p w14:paraId="07907828" w14:textId="77777777" w:rsidR="00B40093" w:rsidRDefault="00B40093" w:rsidP="00B4009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confirmDeviceChangeRequest [76] ConfirmDeviceChangeRequest, -- Tag 'BF4C'</w:t>
      </w:r>
    </w:p>
    <w:p w14:paraId="4C5E559F" w14:textId="77777777" w:rsidR="00B40093" w:rsidRDefault="00B40093" w:rsidP="00B4009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checkEventRequest [70] CheckEventRequest --</w:t>
      </w:r>
      <w:r>
        <w:rPr>
          <w:rFonts w:ascii="Courier New" w:eastAsiaTheme="minorEastAsia" w:hAnsi="Courier New" w:cs="Courier New"/>
          <w:sz w:val="18"/>
          <w:szCs w:val="18"/>
          <w:lang w:eastAsia="ko-KR"/>
        </w:rPr>
        <w:t xml:space="preserve"> </w:t>
      </w:r>
      <w:r>
        <w:rPr>
          <w:rFonts w:ascii="Courier New" w:hAnsi="Courier New" w:cs="Courier New"/>
          <w:sz w:val="18"/>
          <w:szCs w:val="18"/>
        </w:rPr>
        <w:t>Tag 'BF46'</w:t>
      </w:r>
    </w:p>
    <w:p w14:paraId="73A8776B"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FD9A161" w14:textId="07C9DDC5" w:rsidR="00B6065F" w:rsidRPr="00D42CD6" w:rsidRDefault="00B6065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0FA3EAE" w14:textId="77777777" w:rsidR="009361FF" w:rsidRDefault="009361FF" w:rsidP="009361FF"/>
    <w:p w14:paraId="3B4367F6" w14:textId="77777777" w:rsidR="009361FF" w:rsidRPr="001375A3" w:rsidRDefault="009361FF" w:rsidP="009361FF">
      <w:pPr>
        <w:spacing w:before="0" w:after="200" w:line="276" w:lineRule="auto"/>
        <w:rPr>
          <w:rStyle w:val="NormalParagraphZchn"/>
        </w:rPr>
      </w:pPr>
      <w:r w:rsidRPr="001375A3">
        <w:rPr>
          <w:rStyle w:val="NormalParagraphZchn"/>
        </w:rPr>
        <w:t>HTTP Response SHALL have the following format:</w:t>
      </w:r>
    </w:p>
    <w:p w14:paraId="23F81E8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HTTP/1.1 &lt;HTTP Status Code&gt;</w:t>
      </w:r>
    </w:p>
    <w:p w14:paraId="00B8434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X-Admin-Protocol: gsma/rsp/v&lt;x.y.z&gt;</w:t>
      </w:r>
    </w:p>
    <w:p w14:paraId="37F944D8" w14:textId="77777777"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A37D99">
        <w:rPr>
          <w:rFonts w:ascii="Courier New" w:hAnsi="Courier New" w:cs="Courier New"/>
          <w:sz w:val="18"/>
          <w:szCs w:val="18"/>
          <w:lang w:val="fr-FR"/>
        </w:rPr>
        <w:t>Content-Type: application/x-gsma-rsp-asn1</w:t>
      </w:r>
    </w:p>
    <w:p w14:paraId="70D2F4B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Content-Length: &lt;Length of the ASN.1 RemoteProfileProvisioningResponse&gt;</w:t>
      </w:r>
    </w:p>
    <w:p w14:paraId="6802615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E5D89F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&lt;ASN.1 RemoteProfileProvisioningResponse&gt;</w:t>
      </w:r>
    </w:p>
    <w:p w14:paraId="2581D0FF" w14:textId="77777777" w:rsidR="009361FF" w:rsidRDefault="009361FF" w:rsidP="009361FF">
      <w:pPr>
        <w:spacing w:before="0" w:after="200" w:line="276" w:lineRule="auto"/>
        <w:rPr>
          <w:rStyle w:val="NormalParagraphZchn"/>
        </w:rPr>
      </w:pPr>
    </w:p>
    <w:p w14:paraId="003B9671" w14:textId="77777777" w:rsidR="009361FF" w:rsidRDefault="009361FF" w:rsidP="009361FF">
      <w:pPr>
        <w:spacing w:before="0" w:after="200" w:line="276" w:lineRule="auto"/>
        <w:rPr>
          <w:rStyle w:val="NormalParagraphZchn"/>
        </w:rPr>
      </w:pPr>
      <w:r>
        <w:rPr>
          <w:rStyle w:val="NormalParagraphZchn"/>
        </w:rPr>
        <w:t>The body part of the HTTP POST response SHALL contain one Remote Profile Provisioning Response object defined as follows:</w:t>
      </w:r>
    </w:p>
    <w:p w14:paraId="4EE965B1"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9070B53" w14:textId="340C4E3F"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RemoteProfileProvisioningResponse</w:t>
      </w:r>
      <w:r w:rsidR="003F431F">
        <w:rPr>
          <w:rFonts w:ascii="Courier New" w:hAnsi="Courier New" w:cs="Courier New"/>
          <w:sz w:val="18"/>
          <w:szCs w:val="18"/>
        </w:rPr>
        <w:t xml:space="preserve"> ::=</w:t>
      </w:r>
      <w:r w:rsidRPr="00D42CD6">
        <w:rPr>
          <w:rFonts w:ascii="Courier New" w:hAnsi="Courier New" w:cs="Courier New"/>
          <w:sz w:val="18"/>
          <w:szCs w:val="18"/>
        </w:rPr>
        <w:t xml:space="preserve"> [2] CHOICE { -- Tag 'A2'</w:t>
      </w:r>
    </w:p>
    <w:p w14:paraId="6E4A315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initiateAuthenticationResponse [57] InitiateAuthenticationResponse, -- Tag 'BF39'</w:t>
      </w:r>
    </w:p>
    <w:p w14:paraId="2F52C13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authenticateClientResponseEs9 [59] AuthenticateClientResponseEs9, -- Tag 'BF3B'</w:t>
      </w:r>
    </w:p>
    <w:p w14:paraId="14CA382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getBoundProfilePackageResponse [58] GetBoundProfilePackageResponse, -- Tag 'BF3A'</w:t>
      </w:r>
    </w:p>
    <w:p w14:paraId="2CD9620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cancelSessionResponseEs9 [65] CancelSessionResponseEs9, -- Tag 'BF41'</w:t>
      </w:r>
    </w:p>
    <w:p w14:paraId="2A934871" w14:textId="4BD8B931"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authenticateClientResponseEs11 [64] AuthenticateClientResponseEs11</w:t>
      </w:r>
      <w:r w:rsidR="00723926">
        <w:rPr>
          <w:rFonts w:ascii="Courier New" w:hAnsi="Courier New" w:cs="Courier New"/>
          <w:sz w:val="18"/>
          <w:szCs w:val="18"/>
        </w:rPr>
        <w:t>,</w:t>
      </w:r>
      <w:r w:rsidRPr="00D42CD6">
        <w:rPr>
          <w:rFonts w:ascii="Courier New" w:hAnsi="Courier New" w:cs="Courier New"/>
          <w:sz w:val="18"/>
          <w:szCs w:val="18"/>
        </w:rPr>
        <w:t xml:space="preserve"> -- Tag 'BF40'</w:t>
      </w:r>
    </w:p>
    <w:p w14:paraId="5E303B13" w14:textId="77777777" w:rsidR="00723926" w:rsidRDefault="00723926" w:rsidP="0072392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confirmDeviceChangeResponse [76] ConfirmDeviceChangeResponse, </w:t>
      </w:r>
      <w:r>
        <w:rPr>
          <w:rFonts w:ascii="Courier New" w:eastAsiaTheme="minorEastAsia" w:hAnsi="Courier New" w:cs="Courier New"/>
          <w:sz w:val="18"/>
          <w:szCs w:val="18"/>
          <w:lang w:eastAsia="ko-KR"/>
        </w:rPr>
        <w:t xml:space="preserve">-- </w:t>
      </w:r>
      <w:r>
        <w:rPr>
          <w:rFonts w:ascii="Courier New" w:hAnsi="Courier New" w:cs="Courier New"/>
          <w:sz w:val="18"/>
          <w:szCs w:val="18"/>
        </w:rPr>
        <w:t>Tag 'BF4C'</w:t>
      </w:r>
    </w:p>
    <w:p w14:paraId="7B57263C" w14:textId="77777777" w:rsidR="00723926" w:rsidRDefault="00723926" w:rsidP="0072392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checkEventResponse [</w:t>
      </w:r>
      <w:r w:rsidRPr="006B0D91">
        <w:rPr>
          <w:rFonts w:ascii="Courier New" w:hAnsi="Courier New" w:cs="Courier New"/>
          <w:sz w:val="18"/>
          <w:szCs w:val="18"/>
        </w:rPr>
        <w:t>70</w:t>
      </w:r>
      <w:r>
        <w:rPr>
          <w:rFonts w:ascii="Courier New" w:hAnsi="Courier New" w:cs="Courier New"/>
          <w:sz w:val="18"/>
          <w:szCs w:val="18"/>
        </w:rPr>
        <w:t>] CheckEventResponse --</w:t>
      </w:r>
      <w:r>
        <w:rPr>
          <w:rFonts w:ascii="Courier New" w:eastAsiaTheme="minorEastAsia" w:hAnsi="Courier New" w:cs="Courier New"/>
          <w:sz w:val="18"/>
          <w:szCs w:val="18"/>
          <w:lang w:eastAsia="ko-KR"/>
        </w:rPr>
        <w:t xml:space="preserve"> </w:t>
      </w:r>
      <w:r>
        <w:rPr>
          <w:rFonts w:ascii="Courier New" w:hAnsi="Courier New" w:cs="Courier New"/>
          <w:sz w:val="18"/>
          <w:szCs w:val="18"/>
        </w:rPr>
        <w:t>Tag 'BF46'</w:t>
      </w:r>
    </w:p>
    <w:p w14:paraId="6F4EE7F9"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64D7BE5" w14:textId="4596FC46" w:rsidR="00B6065F" w:rsidRDefault="00B6065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76A1EE9" w14:textId="77777777" w:rsidR="007464F9" w:rsidRDefault="007464F9" w:rsidP="00BD45AD">
      <w:pPr>
        <w:spacing w:before="0" w:after="200" w:line="276" w:lineRule="auto"/>
        <w:jc w:val="left"/>
      </w:pPr>
    </w:p>
    <w:p w14:paraId="4460547A" w14:textId="01032C25" w:rsidR="007464F9" w:rsidRDefault="00F66DD3" w:rsidP="00BD45AD">
      <w:pPr>
        <w:pStyle w:val="Heading4"/>
        <w:numPr>
          <w:ilvl w:val="0"/>
          <w:numId w:val="0"/>
        </w:numPr>
        <w:tabs>
          <w:tab w:val="left" w:pos="1077"/>
        </w:tabs>
        <w:ind w:left="1077" w:hanging="1077"/>
      </w:pPr>
      <w:bookmarkStart w:id="3159" w:name="_Toc91761091"/>
      <w:r>
        <w:t>6.6.1.1</w:t>
      </w:r>
      <w:r>
        <w:tab/>
      </w:r>
      <w:r w:rsidR="007464F9">
        <w:t>Common status codes</w:t>
      </w:r>
      <w:bookmarkEnd w:id="3159"/>
    </w:p>
    <w:p w14:paraId="3E95A689" w14:textId="77777777" w:rsidR="007464F9" w:rsidRDefault="007464F9" w:rsidP="007464F9">
      <w:pPr>
        <w:pStyle w:val="NormalParagraph"/>
      </w:pPr>
      <w:r>
        <w:t xml:space="preserve">The following values </w:t>
      </w:r>
      <w:r w:rsidRPr="00CF102B">
        <w:rPr>
          <w:rFonts w:eastAsia="Times New Roman"/>
          <w:lang w:eastAsia="ko-KR"/>
        </w:rPr>
        <w:t xml:space="preserve">map the </w:t>
      </w:r>
      <w:r>
        <w:t xml:space="preserve">common status codes defined in section 5.2.6.3 that can be returned by any function. </w:t>
      </w:r>
    </w:p>
    <w:p w14:paraId="0E22A3EC" w14:textId="77777777"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invalidInputData(124) -- maps status code "Function-Invalid"</w:t>
      </w:r>
    </w:p>
    <w:p w14:paraId="61F75984" w14:textId="77777777"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missingInputData(125) -- maps status code "Function - Mandatory Element Missing" and "Function - Conditional Element Missing"</w:t>
      </w:r>
    </w:p>
    <w:p w14:paraId="6932136A" w14:textId="77777777"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functionProviderBusy(126) -- maps status code "Function provider - Busy"</w:t>
      </w:r>
    </w:p>
    <w:p w14:paraId="411FAA04" w14:textId="77777777"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undefinedError(127) -- maps status code "Function provider - Execution Error"</w:t>
      </w:r>
    </w:p>
    <w:p w14:paraId="20848DCA" w14:textId="77777777"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76CA337E" w14:textId="5722A3DF" w:rsidR="007464F9" w:rsidRDefault="007464F9" w:rsidP="00BD45AD">
      <w:pPr>
        <w:pStyle w:val="NOTE"/>
      </w:pPr>
      <w:r>
        <w:t>NOTE:</w:t>
      </w:r>
      <w:r>
        <w:tab/>
        <w:t>Status codes "</w:t>
      </w:r>
      <w:r w:rsidRPr="002E56B2">
        <w:t>Function requester</w:t>
      </w:r>
      <w:r>
        <w:t xml:space="preserve"> - </w:t>
      </w:r>
      <w:r w:rsidRPr="002E56B2">
        <w:t>Unknown (Identification or Authentication)</w:t>
      </w:r>
      <w:r>
        <w:t xml:space="preserve">", "Function requester - </w:t>
      </w:r>
      <w:r w:rsidRPr="002E56B2">
        <w:t>Not allowed (authorisation)</w:t>
      </w:r>
      <w:r>
        <w:t>" and "</w:t>
      </w:r>
      <w:r w:rsidRPr="002E56B2">
        <w:t>Validity period</w:t>
      </w:r>
      <w:r>
        <w:t xml:space="preserve"> - </w:t>
      </w:r>
      <w:r w:rsidRPr="002E56B2">
        <w:t>Refused</w:t>
      </w:r>
      <w:r>
        <w:t>" are not relevant for ES9+ and ES11 interfaces.</w:t>
      </w:r>
    </w:p>
    <w:p w14:paraId="46265306" w14:textId="77777777" w:rsidR="007464F9" w:rsidRDefault="007464F9" w:rsidP="007464F9"/>
    <w:p w14:paraId="1F5D3610" w14:textId="77777777" w:rsidR="007464F9" w:rsidRPr="00D42CD6" w:rsidRDefault="007464F9" w:rsidP="00BD45AD">
      <w:pPr>
        <w:spacing w:before="0" w:after="200" w:line="276" w:lineRule="auto"/>
        <w:jc w:val="left"/>
      </w:pPr>
    </w:p>
    <w:p w14:paraId="6E08CAF9" w14:textId="1B860F3C" w:rsidR="009361FF" w:rsidRPr="00F96E8D" w:rsidRDefault="00F66DD3" w:rsidP="00BD45AD">
      <w:pPr>
        <w:pStyle w:val="Heading3"/>
        <w:numPr>
          <w:ilvl w:val="0"/>
          <w:numId w:val="0"/>
        </w:numPr>
        <w:tabs>
          <w:tab w:val="left" w:pos="851"/>
        </w:tabs>
        <w:ind w:left="851" w:hanging="851"/>
      </w:pPr>
      <w:bookmarkStart w:id="3160" w:name="_Toc456369012"/>
      <w:bookmarkStart w:id="3161" w:name="_Toc456596321"/>
      <w:bookmarkStart w:id="3162" w:name="_Toc453316993"/>
      <w:bookmarkStart w:id="3163" w:name="_Toc456596322"/>
      <w:bookmarkStart w:id="3164" w:name="_Toc473022841"/>
      <w:bookmarkStart w:id="3165" w:name="_Toc91761092"/>
      <w:bookmarkStart w:id="3166" w:name="_Toc114481398"/>
      <w:bookmarkEnd w:id="3160"/>
      <w:bookmarkEnd w:id="3161"/>
      <w:bookmarkEnd w:id="3162"/>
      <w:r w:rsidRPr="00F96E8D">
        <w:rPr>
          <w:sz w:val="22"/>
        </w:rPr>
        <w:t>6.6.2</w:t>
      </w:r>
      <w:r w:rsidRPr="00F96E8D">
        <w:rPr>
          <w:sz w:val="22"/>
        </w:rPr>
        <w:tab/>
      </w:r>
      <w:r w:rsidR="009361FF" w:rsidRPr="002B617E">
        <w:rPr>
          <w:lang w:bidi="ar-SA"/>
        </w:rPr>
        <w:t>List of functions</w:t>
      </w:r>
      <w:bookmarkEnd w:id="3163"/>
      <w:bookmarkEnd w:id="3164"/>
      <w:bookmarkEnd w:id="3165"/>
      <w:bookmarkEnd w:id="3166"/>
    </w:p>
    <w:p w14:paraId="625FA7CB" w14:textId="550AD479" w:rsidR="009361FF" w:rsidRPr="000619B0" w:rsidRDefault="00F66DD3" w:rsidP="00BD45AD">
      <w:pPr>
        <w:pStyle w:val="Heading4"/>
        <w:numPr>
          <w:ilvl w:val="0"/>
          <w:numId w:val="0"/>
        </w:numPr>
        <w:tabs>
          <w:tab w:val="left" w:pos="1077"/>
        </w:tabs>
        <w:ind w:left="1077" w:hanging="1077"/>
        <w:rPr>
          <w:lang w:bidi="ar-SA"/>
        </w:rPr>
      </w:pPr>
      <w:bookmarkStart w:id="3167" w:name="_Toc91761093"/>
      <w:r w:rsidRPr="000619B0">
        <w:rPr>
          <w:lang w:bidi="ar-SA"/>
        </w:rPr>
        <w:t>6.6.2.1</w:t>
      </w:r>
      <w:r w:rsidRPr="000619B0">
        <w:rPr>
          <w:lang w:bidi="ar-SA"/>
        </w:rPr>
        <w:tab/>
      </w:r>
      <w:r w:rsidR="009361FF">
        <w:rPr>
          <w:lang w:bidi="ar-SA"/>
        </w:rPr>
        <w:t>"ES9+.</w:t>
      </w:r>
      <w:r w:rsidR="009361FF" w:rsidRPr="00595926">
        <w:rPr>
          <w:lang w:bidi="ar-SA"/>
        </w:rPr>
        <w:t>Initiate</w:t>
      </w:r>
      <w:r w:rsidR="009361FF">
        <w:rPr>
          <w:lang w:bidi="ar-SA"/>
        </w:rPr>
        <w:t>Authentication" Function</w:t>
      </w:r>
      <w:bookmarkEnd w:id="3167"/>
    </w:p>
    <w:p w14:paraId="0AB501F9" w14:textId="77777777" w:rsidR="009361FF" w:rsidRDefault="009361FF" w:rsidP="009361FF">
      <w:pPr>
        <w:pStyle w:val="NormalParagraph"/>
      </w:pPr>
      <w:r>
        <w:t>The</w:t>
      </w:r>
      <w:r w:rsidRPr="00C36D4D">
        <w:t xml:space="preserve"> </w:t>
      </w:r>
      <w:r>
        <w:t>"</w:t>
      </w:r>
      <w:r w:rsidRPr="00B43806">
        <w:t>ES9+.InitiateAuthentication</w:t>
      </w:r>
      <w:r>
        <w:t>"</w:t>
      </w:r>
      <w:r w:rsidRPr="00B43806">
        <w:t xml:space="preserve"> </w:t>
      </w:r>
      <w:r>
        <w:t xml:space="preserve">request </w:t>
      </w:r>
      <w:r w:rsidRPr="00B43806">
        <w:t>function</w:t>
      </w:r>
      <w:r>
        <w:t xml:space="preserve"> is defined as follows:</w:t>
      </w:r>
    </w:p>
    <w:p w14:paraId="6AEF1B07"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D195E29" w14:textId="533ED7C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InitiateAuthenticationRequest</w:t>
      </w:r>
      <w:r w:rsidR="003F431F">
        <w:rPr>
          <w:rFonts w:ascii="Courier New" w:hAnsi="Courier New" w:cs="Courier New"/>
          <w:sz w:val="18"/>
          <w:szCs w:val="18"/>
        </w:rPr>
        <w:t xml:space="preserve"> ::=</w:t>
      </w:r>
      <w:r w:rsidRPr="00D42CD6">
        <w:rPr>
          <w:rFonts w:ascii="Courier New" w:hAnsi="Courier New" w:cs="Courier New"/>
          <w:sz w:val="18"/>
          <w:szCs w:val="18"/>
        </w:rPr>
        <w:t xml:space="preserve"> [57] SEQUENCE { -- Tag 'BF39'</w:t>
      </w:r>
    </w:p>
    <w:p w14:paraId="313E274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euiccChallenge [1] Octet16, -- random eUICC challenge</w:t>
      </w:r>
    </w:p>
    <w:p w14:paraId="3875CD9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smdpAddress [3] UTF8String,</w:t>
      </w:r>
    </w:p>
    <w:p w14:paraId="1A5C40C5" w14:textId="36284653"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euiccInfo1 EUICCInfo1</w:t>
      </w:r>
      <w:r w:rsidR="00EE7CE6">
        <w:rPr>
          <w:rFonts w:ascii="Courier New" w:hAnsi="Courier New" w:cs="Courier New"/>
          <w:sz w:val="18"/>
          <w:szCs w:val="18"/>
        </w:rPr>
        <w:t>,</w:t>
      </w:r>
    </w:p>
    <w:p w14:paraId="547FA45B" w14:textId="176234AE" w:rsidR="00C03DBC" w:rsidRPr="00B31D06" w:rsidRDefault="00C03DBC" w:rsidP="00CF102B">
      <w:pPr>
        <w:shd w:val="clear" w:color="auto" w:fill="D9D9D9"/>
        <w:tabs>
          <w:tab w:val="left" w:pos="284"/>
          <w:tab w:val="left" w:pos="567"/>
          <w:tab w:val="left" w:pos="851"/>
          <w:tab w:val="left" w:pos="1134"/>
          <w:tab w:val="left" w:pos="1418"/>
          <w:tab w:val="left" w:pos="1701"/>
          <w:tab w:val="left" w:pos="1985"/>
        </w:tabs>
        <w:spacing w:before="0"/>
        <w:ind w:left="284" w:hanging="284"/>
        <w:jc w:val="left"/>
        <w:rPr>
          <w:rFonts w:ascii="Courier New" w:hAnsi="Courier New" w:cs="Courier New"/>
          <w:sz w:val="18"/>
          <w:szCs w:val="18"/>
          <w:lang w:val="en-US"/>
        </w:rPr>
      </w:pPr>
      <w:r>
        <w:rPr>
          <w:rFonts w:ascii="Courier New" w:hAnsi="Courier New" w:cs="Courier New"/>
          <w:sz w:val="18"/>
          <w:szCs w:val="18"/>
        </w:rPr>
        <w:tab/>
        <w:t>lpaRsp</w:t>
      </w:r>
      <w:r w:rsidRPr="00BD7BD2">
        <w:rPr>
          <w:rFonts w:ascii="Courier New" w:hAnsi="Courier New" w:cs="Courier New"/>
          <w:sz w:val="18"/>
          <w:szCs w:val="18"/>
        </w:rPr>
        <w:t xml:space="preserve">Capability </w:t>
      </w:r>
      <w:r>
        <w:rPr>
          <w:rFonts w:ascii="Courier New" w:hAnsi="Courier New" w:cs="Courier New"/>
          <w:sz w:val="18"/>
          <w:szCs w:val="18"/>
        </w:rPr>
        <w:t>LpaRsp</w:t>
      </w:r>
      <w:r w:rsidRPr="00BD7BD2">
        <w:rPr>
          <w:rFonts w:ascii="Courier New" w:hAnsi="Courier New" w:cs="Courier New"/>
          <w:sz w:val="18"/>
          <w:szCs w:val="18"/>
        </w:rPr>
        <w:t>Capability OPTIONAL -- #SupportedFromV3.0.0#</w:t>
      </w:r>
    </w:p>
    <w:p w14:paraId="602D7A2A"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A1F1EA8" w14:textId="56B068A1"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BB48ABA" w14:textId="77777777" w:rsidR="009361FF" w:rsidRDefault="009361FF" w:rsidP="009361FF">
      <w:pPr>
        <w:pStyle w:val="NormalParagraph"/>
      </w:pPr>
    </w:p>
    <w:p w14:paraId="683AE9DE" w14:textId="77777777" w:rsidR="009361FF" w:rsidRDefault="009361FF" w:rsidP="009361FF">
      <w:pPr>
        <w:pStyle w:val="NormalParagraph"/>
      </w:pPr>
      <w:r>
        <w:t>The</w:t>
      </w:r>
      <w:r w:rsidRPr="00C36D4D">
        <w:t xml:space="preserve"> </w:t>
      </w:r>
      <w:r>
        <w:t>"</w:t>
      </w:r>
      <w:r w:rsidRPr="00B43806">
        <w:t>ES9+.InitiateAuthentication</w:t>
      </w:r>
      <w:r>
        <w:t>"</w:t>
      </w:r>
      <w:r w:rsidRPr="00B43806">
        <w:t xml:space="preserve"> </w:t>
      </w:r>
      <w:r>
        <w:t xml:space="preserve">response </w:t>
      </w:r>
      <w:r w:rsidRPr="00B43806">
        <w:t>function</w:t>
      </w:r>
      <w:r>
        <w:t xml:space="preserve"> is defined as follows:</w:t>
      </w:r>
    </w:p>
    <w:p w14:paraId="71ECD2AD"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72AE3DB" w14:textId="51FD3715"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InitiateAuthenticationResponse</w:t>
      </w:r>
      <w:r w:rsidR="003F431F">
        <w:rPr>
          <w:rFonts w:ascii="Courier New" w:hAnsi="Courier New" w:cs="Courier New"/>
          <w:sz w:val="18"/>
          <w:szCs w:val="18"/>
        </w:rPr>
        <w:t xml:space="preserve"> ::=</w:t>
      </w:r>
      <w:r w:rsidRPr="00D42CD6">
        <w:rPr>
          <w:rFonts w:ascii="Courier New" w:hAnsi="Courier New" w:cs="Courier New"/>
          <w:sz w:val="18"/>
          <w:szCs w:val="18"/>
        </w:rPr>
        <w:t xml:space="preserve"> [57] CHOICE { -- Tag 'BF39'</w:t>
      </w:r>
    </w:p>
    <w:p w14:paraId="03742C3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initiateAuthenticationOk InitiateAuthenticationOkEs9,</w:t>
      </w:r>
    </w:p>
    <w:p w14:paraId="1AD103C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initiateAuthenticationError INTEGER {</w:t>
      </w:r>
    </w:p>
    <w:p w14:paraId="5F8B0CA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invalidDpAddress(1),</w:t>
      </w:r>
    </w:p>
    <w:p w14:paraId="7470A227" w14:textId="4A76AF5D"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euiccVersionNotSupportedByDp(2),</w:t>
      </w:r>
      <w:r w:rsidR="00C03DBC">
        <w:rPr>
          <w:rFonts w:ascii="Courier New" w:hAnsi="Courier New" w:cs="Courier New"/>
          <w:sz w:val="18"/>
          <w:szCs w:val="18"/>
        </w:rPr>
        <w:t xml:space="preserve"> -- #Supported</w:t>
      </w:r>
      <w:r w:rsidR="00F97936">
        <w:rPr>
          <w:rFonts w:ascii="Courier New" w:hAnsi="Courier New" w:cs="Courier New"/>
          <w:sz w:val="18"/>
          <w:szCs w:val="18"/>
        </w:rPr>
        <w:t>Only</w:t>
      </w:r>
      <w:r w:rsidR="00C03DBC">
        <w:rPr>
          <w:rFonts w:ascii="Courier New" w:hAnsi="Courier New" w:cs="Courier New"/>
          <w:sz w:val="18"/>
          <w:szCs w:val="18"/>
        </w:rPr>
        <w:t>BeforeV3.0.0#</w:t>
      </w:r>
    </w:p>
    <w:p w14:paraId="2009A350" w14:textId="184032AF"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ciPKIdNotSupported(3)</w:t>
      </w:r>
      <w:r w:rsidR="007464F9">
        <w:rPr>
          <w:rFonts w:ascii="Courier New" w:hAnsi="Courier New" w:cs="Courier New"/>
          <w:sz w:val="18"/>
          <w:szCs w:val="18"/>
        </w:rPr>
        <w:t>,</w:t>
      </w:r>
    </w:p>
    <w:p w14:paraId="51549925" w14:textId="08AC9767"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sz w:val="18"/>
          <w:szCs w:val="18"/>
          <w:lang w:eastAsia="ko-KR"/>
        </w:rPr>
        <w:t>invalidInputData(124),</w:t>
      </w:r>
      <w:r w:rsidR="00F97936">
        <w:rPr>
          <w:rFonts w:ascii="Courier New" w:eastAsia="Times New Roman" w:hAnsi="Courier New" w:cs="Courier New"/>
          <w:sz w:val="18"/>
          <w:szCs w:val="18"/>
          <w:lang w:eastAsia="ko-KR"/>
        </w:rPr>
        <w:t xml:space="preserve"> </w:t>
      </w:r>
      <w:r w:rsidR="00F97936" w:rsidRPr="00BD7BD2">
        <w:rPr>
          <w:rFonts w:ascii="Courier New" w:hAnsi="Courier New" w:cs="Courier New"/>
          <w:sz w:val="18"/>
          <w:szCs w:val="18"/>
        </w:rPr>
        <w:t>-- #SupportedFromV3.0.0#</w:t>
      </w:r>
    </w:p>
    <w:p w14:paraId="35840D9D" w14:textId="603912CC"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missingInputData(125),</w:t>
      </w:r>
      <w:r w:rsidR="00F97936">
        <w:rPr>
          <w:rFonts w:ascii="Courier New" w:eastAsia="Times New Roman" w:hAnsi="Courier New" w:cs="Courier New"/>
          <w:sz w:val="18"/>
          <w:szCs w:val="18"/>
          <w:lang w:eastAsia="ko-KR"/>
        </w:rPr>
        <w:t xml:space="preserve"> </w:t>
      </w:r>
      <w:r w:rsidR="00F97936" w:rsidRPr="00BD7BD2">
        <w:rPr>
          <w:rFonts w:ascii="Courier New" w:hAnsi="Courier New" w:cs="Courier New"/>
          <w:sz w:val="18"/>
          <w:szCs w:val="18"/>
        </w:rPr>
        <w:t>-- #SupportedFromV3.0.0#</w:t>
      </w:r>
    </w:p>
    <w:p w14:paraId="260B0C77" w14:textId="089307C9" w:rsidR="007464F9" w:rsidRPr="00CF102B" w:rsidRDefault="007464F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functionProviderBusy(126),</w:t>
      </w:r>
      <w:r w:rsidR="00F97936">
        <w:rPr>
          <w:rFonts w:ascii="Courier New" w:eastAsia="Times New Roman" w:hAnsi="Courier New" w:cs="Courier New"/>
          <w:sz w:val="18"/>
          <w:szCs w:val="18"/>
          <w:lang w:eastAsia="ko-KR"/>
        </w:rPr>
        <w:t xml:space="preserve"> </w:t>
      </w:r>
      <w:r w:rsidR="00F97936" w:rsidRPr="00BD7BD2">
        <w:rPr>
          <w:rFonts w:ascii="Courier New" w:hAnsi="Courier New" w:cs="Courier New"/>
          <w:sz w:val="18"/>
          <w:szCs w:val="18"/>
        </w:rPr>
        <w:t>-- #SupportedFromV3.0.0#</w:t>
      </w:r>
    </w:p>
    <w:p w14:paraId="10E9EF33" w14:textId="0B9E5E2C" w:rsidR="007464F9" w:rsidRPr="00D42CD6" w:rsidRDefault="007464F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D42CD6">
        <w:rPr>
          <w:rFonts w:ascii="Courier New" w:hAnsi="Courier New" w:cs="Courier New"/>
          <w:sz w:val="18"/>
          <w:szCs w:val="18"/>
        </w:rPr>
        <w:t>undefinedError</w:t>
      </w:r>
      <w:r>
        <w:rPr>
          <w:rFonts w:ascii="Courier New" w:hAnsi="Courier New" w:cs="Courier New"/>
          <w:sz w:val="18"/>
          <w:szCs w:val="18"/>
        </w:rPr>
        <w:t>(127)</w:t>
      </w:r>
      <w:r w:rsidR="00F97936">
        <w:rPr>
          <w:rFonts w:ascii="Courier New" w:eastAsia="Times New Roman" w:hAnsi="Courier New" w:cs="Courier New"/>
          <w:sz w:val="18"/>
          <w:szCs w:val="18"/>
          <w:lang w:eastAsia="ko-KR"/>
        </w:rPr>
        <w:t xml:space="preserve"> </w:t>
      </w:r>
      <w:r w:rsidR="00F97936" w:rsidRPr="00BD7BD2">
        <w:rPr>
          <w:rFonts w:ascii="Courier New" w:hAnsi="Courier New" w:cs="Courier New"/>
          <w:sz w:val="18"/>
          <w:szCs w:val="18"/>
        </w:rPr>
        <w:t>-- #SupportedFromV3.0.0#</w:t>
      </w:r>
    </w:p>
    <w:p w14:paraId="2CCAF25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00BF583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7A6CA7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4B2AE7E" w14:textId="176BCC0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InitiateAuthenticationOkEs9</w:t>
      </w:r>
      <w:r w:rsidR="003F431F">
        <w:rPr>
          <w:rFonts w:ascii="Courier New" w:hAnsi="Courier New" w:cs="Courier New"/>
          <w:sz w:val="18"/>
          <w:szCs w:val="18"/>
        </w:rPr>
        <w:t xml:space="preserve"> ::=</w:t>
      </w:r>
      <w:r w:rsidRPr="00D42CD6">
        <w:rPr>
          <w:rFonts w:ascii="Courier New" w:hAnsi="Courier New" w:cs="Courier New"/>
          <w:sz w:val="18"/>
          <w:szCs w:val="18"/>
        </w:rPr>
        <w:t xml:space="preserve"> SEQUENCE {</w:t>
      </w:r>
    </w:p>
    <w:p w14:paraId="35DD0CF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[0]TransactionId, -- The TransactionID generated by the SM-DP+</w:t>
      </w:r>
    </w:p>
    <w:p w14:paraId="7C47168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serverSigned1 ServerSigned1, -- Signed information</w:t>
      </w:r>
    </w:p>
    <w:p w14:paraId="4E37243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serverSignature1 [APPLICATION 55] OCTET STRING, -- Server Sign1, tag '5F37'</w:t>
      </w:r>
    </w:p>
    <w:p w14:paraId="3475F5D4" w14:textId="7BA4163C"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euiccCiPKIdToBeUsed SubjectKeyIdentifier</w:t>
      </w:r>
      <w:r w:rsidR="00BC4E54">
        <w:rPr>
          <w:rFonts w:ascii="Courier New" w:hAnsi="Courier New" w:cs="Courier New"/>
          <w:sz w:val="18"/>
          <w:szCs w:val="18"/>
        </w:rPr>
        <w:t xml:space="preserve"> OPTIONAL</w:t>
      </w:r>
      <w:r w:rsidRPr="00D42CD6">
        <w:rPr>
          <w:rFonts w:ascii="Courier New" w:hAnsi="Courier New" w:cs="Courier New"/>
          <w:sz w:val="18"/>
          <w:szCs w:val="18"/>
        </w:rPr>
        <w:t>, -- The CI Public Key to be used as required by ES10b.AuthenticateServer</w:t>
      </w:r>
    </w:p>
    <w:p w14:paraId="2C648C4D" w14:textId="4EA3DA96"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E7F67">
        <w:rPr>
          <w:rFonts w:ascii="Courier New" w:hAnsi="Courier New" w:cs="Courier New"/>
          <w:sz w:val="18"/>
          <w:szCs w:val="18"/>
        </w:rPr>
        <w:tab/>
      </w:r>
      <w:r w:rsidRPr="00A37D99">
        <w:rPr>
          <w:rFonts w:ascii="Courier New" w:hAnsi="Courier New" w:cs="Courier New"/>
          <w:sz w:val="18"/>
          <w:szCs w:val="18"/>
        </w:rPr>
        <w:t>serverCertificate Certificate</w:t>
      </w:r>
      <w:r w:rsidR="00534516" w:rsidRPr="00A37D99">
        <w:rPr>
          <w:rFonts w:ascii="Courier New" w:hAnsi="Courier New" w:cs="Courier New"/>
          <w:sz w:val="18"/>
          <w:szCs w:val="18"/>
        </w:rPr>
        <w:t>,</w:t>
      </w:r>
    </w:p>
    <w:p w14:paraId="4F0771FD" w14:textId="14EA9AEE" w:rsidR="00534516" w:rsidRPr="00A37D99" w:rsidRDefault="0053451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37D99">
        <w:rPr>
          <w:rFonts w:ascii="Courier New" w:hAnsi="Courier New" w:cs="Courier New"/>
          <w:sz w:val="18"/>
          <w:szCs w:val="18"/>
        </w:rPr>
        <w:tab/>
      </w:r>
      <w:r w:rsidR="00BC4E54" w:rsidRPr="0090337B">
        <w:rPr>
          <w:rFonts w:ascii="Courier New" w:hAnsi="Courier New" w:cs="Courier New"/>
          <w:sz w:val="18"/>
          <w:szCs w:val="18"/>
          <w:lang w:val="en-US"/>
        </w:rPr>
        <w:t>otherCertsInChain</w:t>
      </w:r>
      <w:r w:rsidR="00BC4E54" w:rsidRPr="00A37D99" w:rsidDel="00BC4E54">
        <w:rPr>
          <w:rFonts w:ascii="Courier New" w:hAnsi="Courier New" w:cs="Courier New"/>
          <w:sz w:val="18"/>
          <w:szCs w:val="18"/>
        </w:rPr>
        <w:t xml:space="preserve"> </w:t>
      </w:r>
      <w:r w:rsidRPr="00A37D99">
        <w:rPr>
          <w:rFonts w:ascii="Courier New" w:hAnsi="Courier New" w:cs="Courier New"/>
          <w:sz w:val="18"/>
          <w:szCs w:val="18"/>
        </w:rPr>
        <w:t>[1] CertificateChain</w:t>
      </w:r>
      <w:r w:rsidR="00BC4E54" w:rsidRPr="00BC4E54">
        <w:rPr>
          <w:rFonts w:ascii="Courier New" w:hAnsi="Courier New" w:cs="Courier New"/>
          <w:sz w:val="18"/>
          <w:szCs w:val="18"/>
          <w:lang w:val="en-US"/>
        </w:rPr>
        <w:t xml:space="preserve"> </w:t>
      </w:r>
      <w:r w:rsidR="00BC4E54" w:rsidRPr="0090337B">
        <w:rPr>
          <w:rFonts w:ascii="Courier New" w:hAnsi="Courier New" w:cs="Courier New"/>
          <w:sz w:val="18"/>
          <w:szCs w:val="18"/>
          <w:lang w:val="en-US"/>
        </w:rPr>
        <w:t>OPTIONAL</w:t>
      </w:r>
      <w:r w:rsidR="00C03DBC">
        <w:rPr>
          <w:rFonts w:ascii="Courier New" w:hAnsi="Courier New" w:cs="Courier New"/>
          <w:sz w:val="18"/>
          <w:szCs w:val="18"/>
          <w:lang w:val="en-US"/>
        </w:rPr>
        <w:t>,</w:t>
      </w:r>
      <w:r w:rsidR="00BC4E54" w:rsidRPr="0090337B">
        <w:rPr>
          <w:rFonts w:ascii="Courier New" w:hAnsi="Courier New" w:cs="Courier New"/>
          <w:sz w:val="18"/>
          <w:szCs w:val="18"/>
          <w:lang w:val="en-US"/>
        </w:rPr>
        <w:t xml:space="preserve"> --</w:t>
      </w:r>
      <w:r w:rsidR="00F97936">
        <w:rPr>
          <w:rFonts w:ascii="Courier New" w:hAnsi="Courier New" w:cs="Courier New"/>
          <w:sz w:val="18"/>
          <w:szCs w:val="18"/>
          <w:lang w:val="en-US"/>
        </w:rPr>
        <w:t xml:space="preserve"> </w:t>
      </w:r>
      <w:r w:rsidR="00BC4E54" w:rsidRPr="0090337B">
        <w:rPr>
          <w:rFonts w:ascii="Courier New" w:hAnsi="Courier New" w:cs="Courier New"/>
          <w:sz w:val="18"/>
          <w:szCs w:val="18"/>
          <w:lang w:val="en-US"/>
        </w:rPr>
        <w:t>#SupportedFromV3.0.0#</w:t>
      </w:r>
    </w:p>
    <w:p w14:paraId="12D47F18" w14:textId="77777777" w:rsidR="00C03DBC" w:rsidRPr="00D42CD6" w:rsidRDefault="00C03DB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9F6">
        <w:rPr>
          <w:rFonts w:ascii="Courier New" w:hAnsi="Courier New" w:cs="Courier New"/>
          <w:sz w:val="18"/>
          <w:szCs w:val="18"/>
        </w:rPr>
        <w:tab/>
        <w:t>crlList [</w:t>
      </w:r>
      <w:r>
        <w:rPr>
          <w:rFonts w:ascii="Courier New" w:hAnsi="Courier New" w:cs="Courier New"/>
          <w:sz w:val="18"/>
          <w:szCs w:val="18"/>
        </w:rPr>
        <w:t>2</w:t>
      </w:r>
      <w:r w:rsidRPr="00BD79F6">
        <w:rPr>
          <w:rFonts w:ascii="Courier New" w:hAnsi="Courier New" w:cs="Courier New"/>
          <w:sz w:val="18"/>
          <w:szCs w:val="18"/>
        </w:rPr>
        <w:t>] SEQUENCE OF CertificateList OPTIONAL -- #SupportedFromV3.0.0# From RFC 5280</w:t>
      </w:r>
    </w:p>
    <w:p w14:paraId="286727FC"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1581B84" w14:textId="6C2469AC"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875C95D" w14:textId="77777777" w:rsidR="009361FF" w:rsidRDefault="009361FF" w:rsidP="009361FF">
      <w:pPr>
        <w:pStyle w:val="NormalParagraph"/>
      </w:pPr>
    </w:p>
    <w:p w14:paraId="79BAADF4" w14:textId="546C2D18" w:rsidR="009361FF" w:rsidRDefault="00F66DD3" w:rsidP="00BD45AD">
      <w:pPr>
        <w:pStyle w:val="Heading4"/>
        <w:numPr>
          <w:ilvl w:val="0"/>
          <w:numId w:val="0"/>
        </w:numPr>
        <w:tabs>
          <w:tab w:val="left" w:pos="1077"/>
        </w:tabs>
        <w:ind w:left="1077" w:hanging="1077"/>
        <w:rPr>
          <w:lang w:bidi="ar-SA"/>
        </w:rPr>
      </w:pPr>
      <w:bookmarkStart w:id="3168" w:name="_Toc91761094"/>
      <w:r>
        <w:rPr>
          <w:lang w:bidi="ar-SA"/>
        </w:rPr>
        <w:t>6.6.2.2</w:t>
      </w:r>
      <w:r>
        <w:rPr>
          <w:lang w:bidi="ar-SA"/>
        </w:rPr>
        <w:tab/>
      </w:r>
      <w:r w:rsidR="009361FF" w:rsidRPr="003D1494">
        <w:rPr>
          <w:lang w:bidi="ar-SA"/>
        </w:rPr>
        <w:t>"ES9+.</w:t>
      </w:r>
      <w:bookmarkStart w:id="3169" w:name="_Hlk449623451"/>
      <w:r w:rsidR="009361FF" w:rsidRPr="003D1494">
        <w:rPr>
          <w:lang w:bidi="ar-SA"/>
        </w:rPr>
        <w:t>AuthenticateClient</w:t>
      </w:r>
      <w:bookmarkEnd w:id="3169"/>
      <w:r w:rsidR="009361FF" w:rsidRPr="003D1494">
        <w:rPr>
          <w:lang w:bidi="ar-SA"/>
        </w:rPr>
        <w:t>" Function</w:t>
      </w:r>
      <w:bookmarkEnd w:id="3168"/>
    </w:p>
    <w:p w14:paraId="09B05A30" w14:textId="77777777" w:rsidR="009361FF" w:rsidRDefault="009361FF" w:rsidP="009361FF">
      <w:pPr>
        <w:pStyle w:val="NormalParagraph"/>
      </w:pPr>
      <w:r w:rsidRPr="00147878">
        <w:t xml:space="preserve">The </w:t>
      </w:r>
      <w:r>
        <w:t>"</w:t>
      </w:r>
      <w:r w:rsidRPr="00147878">
        <w:t>ES9+.</w:t>
      </w:r>
      <w:r w:rsidRPr="003D1494">
        <w:t>AuthenticateClient</w:t>
      </w:r>
      <w:r>
        <w:t>"</w:t>
      </w:r>
      <w:r w:rsidRPr="003D1494">
        <w:t xml:space="preserve"> </w:t>
      </w:r>
      <w:r w:rsidRPr="00147878">
        <w:t>request function is defined as follows:</w:t>
      </w:r>
    </w:p>
    <w:p w14:paraId="255B2FDC"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4D809052" w14:textId="25000D72"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AuthenticateClientRequest</w:t>
      </w:r>
      <w:r w:rsidR="003F431F">
        <w:rPr>
          <w:rFonts w:ascii="Courier New" w:hAnsi="Courier New" w:cs="Courier New"/>
          <w:sz w:val="18"/>
          <w:szCs w:val="18"/>
        </w:rPr>
        <w:t xml:space="preserve"> ::=</w:t>
      </w:r>
      <w:r w:rsidRPr="00D42CD6">
        <w:rPr>
          <w:rFonts w:ascii="Courier New" w:hAnsi="Courier New" w:cs="Courier New"/>
          <w:sz w:val="18"/>
          <w:szCs w:val="18"/>
        </w:rPr>
        <w:t xml:space="preserve"> [59] SEQUENCE {  -- Tag 'BF3B'</w:t>
      </w:r>
    </w:p>
    <w:p w14:paraId="582D6C0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5698E7EE" w14:textId="77777777" w:rsidR="00EF3DC8" w:rsidRDefault="009361FF" w:rsidP="00EF3DC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authenticateServerResponse [56] AuthenticateServerResponse</w:t>
      </w:r>
      <w:r w:rsidR="005D3A9F">
        <w:rPr>
          <w:rFonts w:ascii="Courier New" w:hAnsi="Courier New" w:cs="Courier New"/>
          <w:sz w:val="18"/>
          <w:szCs w:val="18"/>
        </w:rPr>
        <w:t>,</w:t>
      </w:r>
      <w:r w:rsidRPr="00D42CD6">
        <w:rPr>
          <w:rFonts w:ascii="Courier New" w:hAnsi="Courier New" w:cs="Courier New"/>
          <w:sz w:val="18"/>
          <w:szCs w:val="18"/>
        </w:rPr>
        <w:t xml:space="preserve"> -- This is the response from ES10b.AuthenticateServer</w:t>
      </w:r>
    </w:p>
    <w:p w14:paraId="45A0859F" w14:textId="24614182" w:rsidR="00EF3DC8" w:rsidRDefault="00EF3DC8" w:rsidP="00EF3DC8">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sidR="007B1305">
        <w:rPr>
          <w:rFonts w:ascii="Courier New" w:eastAsiaTheme="minorEastAsia" w:hAnsi="Courier New" w:cs="Courier New"/>
          <w:sz w:val="18"/>
          <w:szCs w:val="18"/>
          <w:lang w:eastAsia="ko-KR"/>
        </w:rPr>
        <w:t>deleteNotificationForDc [</w:t>
      </w:r>
      <w:r w:rsidR="006008B8">
        <w:rPr>
          <w:rFonts w:ascii="Courier New" w:eastAsiaTheme="minorEastAsia" w:hAnsi="Courier New" w:cs="Courier New"/>
          <w:sz w:val="18"/>
          <w:szCs w:val="18"/>
          <w:lang w:eastAsia="ko-KR"/>
        </w:rPr>
        <w:t>1</w:t>
      </w:r>
      <w:r w:rsidR="007B1305">
        <w:rPr>
          <w:rFonts w:ascii="Courier New" w:eastAsiaTheme="minorEastAsia" w:hAnsi="Courier New" w:cs="Courier New"/>
          <w:sz w:val="18"/>
          <w:szCs w:val="18"/>
          <w:lang w:eastAsia="ko-KR"/>
        </w:rPr>
        <w:t xml:space="preserve">] </w:t>
      </w:r>
      <w:r w:rsidR="007B1305" w:rsidRPr="006C55FD">
        <w:rPr>
          <w:rFonts w:ascii="Courier New" w:hAnsi="Courier New" w:cs="Courier New"/>
          <w:sz w:val="18"/>
          <w:szCs w:val="18"/>
        </w:rPr>
        <w:t>DeleteNotificationForDc</w:t>
      </w:r>
      <w:r w:rsidR="007B1305" w:rsidRPr="00E91B91">
        <w:rPr>
          <w:rFonts w:ascii="Courier New" w:eastAsiaTheme="minorEastAsia" w:hAnsi="Courier New" w:cs="Courier New"/>
          <w:sz w:val="18"/>
          <w:szCs w:val="18"/>
          <w:lang w:eastAsia="ko-KR"/>
        </w:rPr>
        <w:t xml:space="preserve"> -- </w:t>
      </w:r>
      <w:r w:rsidR="007B1305">
        <w:rPr>
          <w:rFonts w:ascii="Courier New" w:eastAsiaTheme="minorEastAsia" w:hAnsi="Courier New" w:cs="Courier New"/>
          <w:sz w:val="18"/>
          <w:szCs w:val="18"/>
          <w:lang w:eastAsia="ko-KR"/>
        </w:rPr>
        <w:t xml:space="preserve">#SupportedForDcV3.0.0# </w:t>
      </w:r>
      <w:r w:rsidR="007B1305">
        <w:rPr>
          <w:rFonts w:ascii="Courier New" w:eastAsiaTheme="minorEastAsia" w:hAnsi="Courier New" w:cs="Courier New" w:hint="eastAsia"/>
          <w:sz w:val="18"/>
          <w:szCs w:val="18"/>
          <w:lang w:eastAsia="ko-KR"/>
        </w:rPr>
        <w:t>D</w:t>
      </w:r>
      <w:r w:rsidR="007B1305" w:rsidRPr="00E91B91">
        <w:rPr>
          <w:rFonts w:ascii="Courier New" w:eastAsiaTheme="minorEastAsia" w:hAnsi="Courier New" w:cs="Courier New"/>
          <w:sz w:val="18"/>
          <w:szCs w:val="18"/>
          <w:lang w:eastAsia="ko-KR"/>
        </w:rPr>
        <w:t xml:space="preserve">elete Notification </w:t>
      </w:r>
      <w:r w:rsidR="007B1305">
        <w:rPr>
          <w:rFonts w:ascii="Courier New" w:eastAsiaTheme="minorEastAsia" w:hAnsi="Courier New" w:cs="Courier New"/>
          <w:sz w:val="18"/>
          <w:szCs w:val="18"/>
          <w:lang w:eastAsia="ko-KR"/>
        </w:rPr>
        <w:t>for Device Change,</w:t>
      </w:r>
      <w:r w:rsidR="007B1305" w:rsidRPr="000657A7">
        <w:rPr>
          <w:rFonts w:ascii="Courier New" w:eastAsiaTheme="minorEastAsia" w:hAnsi="Courier New" w:cs="Courier New"/>
          <w:sz w:val="18"/>
          <w:szCs w:val="18"/>
          <w:lang w:eastAsia="ko-KR"/>
        </w:rPr>
        <w:t xml:space="preserve"> see section </w:t>
      </w:r>
      <w:r w:rsidR="007B1305">
        <w:rPr>
          <w:rFonts w:ascii="Courier New" w:eastAsiaTheme="minorEastAsia" w:hAnsi="Courier New" w:cs="Courier New"/>
          <w:sz w:val="18"/>
          <w:szCs w:val="18"/>
          <w:lang w:eastAsia="ko-KR"/>
        </w:rPr>
        <w:t>4.1.3</w:t>
      </w:r>
    </w:p>
    <w:p w14:paraId="045F6BBA" w14:textId="77777777"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4BF6D9B4" w14:textId="580AAFB9"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DFDA145" w14:textId="77777777" w:rsidR="009361FF" w:rsidRDefault="009361FF" w:rsidP="009361FF">
      <w:pPr>
        <w:pStyle w:val="NormalParagraph"/>
      </w:pPr>
    </w:p>
    <w:p w14:paraId="262083DF" w14:textId="77777777" w:rsidR="009361FF" w:rsidRDefault="009361FF" w:rsidP="009361FF">
      <w:pPr>
        <w:pStyle w:val="NormalParagraph"/>
      </w:pPr>
      <w:r w:rsidRPr="00147878">
        <w:t xml:space="preserve">The </w:t>
      </w:r>
      <w:r>
        <w:t>"</w:t>
      </w:r>
      <w:r w:rsidRPr="00147878">
        <w:t>ES9+.</w:t>
      </w:r>
      <w:r w:rsidRPr="003D1494">
        <w:t>AuthenticateClient</w:t>
      </w:r>
      <w:r>
        <w:t>"</w:t>
      </w:r>
      <w:r w:rsidRPr="003D1494">
        <w:t xml:space="preserve"> </w:t>
      </w:r>
      <w:r>
        <w:t xml:space="preserve">response </w:t>
      </w:r>
      <w:r w:rsidRPr="00147878">
        <w:t>function is defined as follows:</w:t>
      </w:r>
    </w:p>
    <w:p w14:paraId="3647CBE3"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3170" w:name="_Hlk449623646"/>
      <w:r>
        <w:rPr>
          <w:rFonts w:ascii="Courier New" w:hAnsi="Courier New" w:cs="Courier New"/>
          <w:sz w:val="18"/>
          <w:szCs w:val="18"/>
        </w:rPr>
        <w:t>-- ASN1START</w:t>
      </w:r>
    </w:p>
    <w:p w14:paraId="486FD781" w14:textId="65694753"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w:t>
      </w:r>
      <w:bookmarkEnd w:id="3170"/>
      <w:r w:rsidRPr="00D42CD6">
        <w:rPr>
          <w:rFonts w:ascii="Courier New" w:hAnsi="Courier New" w:cs="Courier New"/>
          <w:sz w:val="18"/>
          <w:szCs w:val="18"/>
        </w:rPr>
        <w:t>ResponseEs9</w:t>
      </w:r>
      <w:r w:rsidR="003F431F">
        <w:rPr>
          <w:rFonts w:ascii="Courier New" w:hAnsi="Courier New" w:cs="Courier New"/>
          <w:sz w:val="18"/>
          <w:szCs w:val="18"/>
        </w:rPr>
        <w:t xml:space="preserve"> ::=</w:t>
      </w:r>
      <w:r w:rsidRPr="00D42CD6">
        <w:rPr>
          <w:rFonts w:ascii="Courier New" w:hAnsi="Courier New" w:cs="Courier New"/>
          <w:sz w:val="18"/>
          <w:szCs w:val="18"/>
        </w:rPr>
        <w:t xml:space="preserve"> [59] CHOICE {  -- Tag 'BF3B'</w:t>
      </w:r>
    </w:p>
    <w:p w14:paraId="05AB535F" w14:textId="6D330E69"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authenticateClientOk AuthenticateClientOk,</w:t>
      </w:r>
    </w:p>
    <w:p w14:paraId="18AA1F6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authenticateClientError INTEGER {</w:t>
      </w:r>
    </w:p>
    <w:p w14:paraId="5182AB1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eumCertificateInvalid(1),</w:t>
      </w:r>
    </w:p>
    <w:p w14:paraId="1CEAB64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eumCertificateExpired(2),</w:t>
      </w:r>
    </w:p>
    <w:p w14:paraId="735F6D4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euiccCertificateInvalid(3),</w:t>
      </w:r>
    </w:p>
    <w:p w14:paraId="2EEF179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euiccCertificateExpired(4),</w:t>
      </w:r>
    </w:p>
    <w:p w14:paraId="25684ED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euiccSignatureInvalid(5),</w:t>
      </w:r>
    </w:p>
    <w:p w14:paraId="2DA4C82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matchingIdRefused(6),</w:t>
      </w:r>
    </w:p>
    <w:p w14:paraId="259E347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eidMismatch(7),</w:t>
      </w:r>
    </w:p>
    <w:p w14:paraId="414E8B1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noEligibleProfile(8),</w:t>
      </w:r>
    </w:p>
    <w:p w14:paraId="7D3B12D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ciPKUnknown(9),</w:t>
      </w:r>
    </w:p>
    <w:p w14:paraId="5E4E1333"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invalidTransactionId(10),</w:t>
      </w:r>
    </w:p>
    <w:p w14:paraId="0139CF6E" w14:textId="33A37CFD" w:rsidR="0097014D" w:rsidRDefault="0097014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r>
        <w:rPr>
          <w:rFonts w:ascii="Courier New" w:hAnsi="Courier New" w:cs="Courier New"/>
          <w:sz w:val="18"/>
          <w:szCs w:val="18"/>
        </w:rPr>
        <w:t>insufficientMemory</w:t>
      </w:r>
      <w:r w:rsidRPr="00D42CD6">
        <w:rPr>
          <w:rFonts w:ascii="Courier New" w:hAnsi="Courier New" w:cs="Courier New"/>
          <w:sz w:val="18"/>
          <w:szCs w:val="18"/>
        </w:rPr>
        <w:t>(1</w:t>
      </w:r>
      <w:r>
        <w:rPr>
          <w:rFonts w:ascii="Courier New" w:hAnsi="Courier New" w:cs="Courier New"/>
          <w:sz w:val="18"/>
          <w:szCs w:val="18"/>
        </w:rPr>
        <w:t>1</w:t>
      </w:r>
      <w:r w:rsidRPr="00D42CD6">
        <w:rPr>
          <w:rFonts w:ascii="Courier New" w:hAnsi="Courier New" w:cs="Courier New"/>
          <w:sz w:val="18"/>
          <w:szCs w:val="18"/>
        </w:rPr>
        <w:t>)</w:t>
      </w:r>
      <w:r>
        <w:rPr>
          <w:rFonts w:ascii="Courier New" w:hAnsi="Courier New" w:cs="Courier New"/>
          <w:sz w:val="18"/>
          <w:szCs w:val="18"/>
        </w:rPr>
        <w:t>,</w:t>
      </w:r>
    </w:p>
    <w:p w14:paraId="6FCF026D" w14:textId="1B98F907" w:rsidR="003C0CB6" w:rsidRPr="00D42CD6" w:rsidRDefault="003C0CB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ciPKMismatch(12),</w:t>
      </w:r>
      <w:r w:rsidR="00E56FAB">
        <w:rPr>
          <w:rFonts w:ascii="Courier New" w:hAnsi="Courier New" w:cs="Courier New"/>
          <w:sz w:val="18"/>
          <w:szCs w:val="18"/>
        </w:rPr>
        <w:t xml:space="preserve"> -- #SupportedFromV3.0.0#</w:t>
      </w:r>
    </w:p>
    <w:p w14:paraId="36DC2B1C" w14:textId="77777777" w:rsidR="006517CD" w:rsidRPr="00D42CD6" w:rsidRDefault="006517C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hint="eastAsia"/>
          <w:sz w:val="18"/>
          <w:szCs w:val="18"/>
          <w:lang w:eastAsia="ko-KR"/>
        </w:rPr>
        <w:t>euiccRspCapabilityHasChanged</w:t>
      </w:r>
      <w:r>
        <w:rPr>
          <w:rFonts w:ascii="Courier New" w:hAnsi="Courier New" w:cs="Courier New"/>
          <w:sz w:val="18"/>
          <w:szCs w:val="18"/>
        </w:rPr>
        <w:t>(1</w:t>
      </w:r>
      <w:r w:rsidRPr="00CF102B">
        <w:rPr>
          <w:rFonts w:ascii="Courier New" w:eastAsia="Times New Roman" w:hAnsi="Courier New" w:cs="Courier New" w:hint="eastAsia"/>
          <w:sz w:val="18"/>
          <w:szCs w:val="18"/>
          <w:lang w:eastAsia="ko-KR"/>
        </w:rPr>
        <w:t>3</w:t>
      </w:r>
      <w:r>
        <w:rPr>
          <w:rFonts w:ascii="Courier New" w:hAnsi="Courier New" w:cs="Courier New"/>
          <w:sz w:val="18"/>
          <w:szCs w:val="18"/>
        </w:rPr>
        <w:t>), -- #SupportedFromV3.0.0#</w:t>
      </w:r>
    </w:p>
    <w:p w14:paraId="0D947F9F" w14:textId="77777777" w:rsidR="005D3A9F" w:rsidRDefault="006517CD"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hint="eastAsia"/>
          <w:sz w:val="18"/>
          <w:szCs w:val="18"/>
          <w:lang w:eastAsia="ko-KR"/>
        </w:rPr>
        <w:t>lpaRspCapabilityHasChanged</w:t>
      </w:r>
      <w:r>
        <w:rPr>
          <w:rFonts w:ascii="Courier New" w:hAnsi="Courier New" w:cs="Courier New"/>
          <w:sz w:val="18"/>
          <w:szCs w:val="18"/>
        </w:rPr>
        <w:t>(1</w:t>
      </w:r>
      <w:r w:rsidRPr="00CF102B">
        <w:rPr>
          <w:rFonts w:ascii="Courier New" w:eastAsia="Times New Roman" w:hAnsi="Courier New" w:cs="Courier New" w:hint="eastAsia"/>
          <w:sz w:val="18"/>
          <w:szCs w:val="18"/>
          <w:lang w:eastAsia="ko-KR"/>
        </w:rPr>
        <w:t>4</w:t>
      </w:r>
      <w:r>
        <w:rPr>
          <w:rFonts w:ascii="Courier New" w:hAnsi="Courier New" w:cs="Courier New"/>
          <w:sz w:val="18"/>
          <w:szCs w:val="18"/>
        </w:rPr>
        <w:t>), -- #SupportedFromV3.0.0#</w:t>
      </w:r>
    </w:p>
    <w:p w14:paraId="14F0A0CD" w14:textId="77777777"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t>deviceChangeNotSupported(15), -- #SupportedForDcV3.0.0#</w:t>
      </w:r>
    </w:p>
    <w:p w14:paraId="6E558820" w14:textId="77777777"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t>deviceChangeNotAllowed(16), -- #SupportedForDcV3.0.0#</w:t>
      </w:r>
    </w:p>
    <w:p w14:paraId="6254218B" w14:textId="77777777"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t>iccidUnkwon(17), -- #SupportedForDcV3.0.0#</w:t>
      </w:r>
    </w:p>
    <w:p w14:paraId="0E4F4216" w14:textId="67444EC6"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sz w:val="18"/>
          <w:szCs w:val="18"/>
          <w:lang w:eastAsia="ko-KR"/>
        </w:rPr>
        <w:t>invalidInputData(124),</w:t>
      </w:r>
      <w:r w:rsidR="00F97936">
        <w:rPr>
          <w:rFonts w:ascii="Courier New" w:eastAsia="Times New Roman" w:hAnsi="Courier New" w:cs="Courier New"/>
          <w:sz w:val="18"/>
          <w:szCs w:val="18"/>
          <w:lang w:eastAsia="ko-KR"/>
        </w:rPr>
        <w:t xml:space="preserve"> </w:t>
      </w:r>
      <w:r w:rsidR="00F97936" w:rsidRPr="00BD7BD2">
        <w:rPr>
          <w:rFonts w:ascii="Courier New" w:hAnsi="Courier New" w:cs="Courier New"/>
          <w:sz w:val="18"/>
          <w:szCs w:val="18"/>
        </w:rPr>
        <w:t>-- #SupportedFromV3.0.0#</w:t>
      </w:r>
    </w:p>
    <w:p w14:paraId="11A6F859" w14:textId="428F019C"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missingInputData(125),</w:t>
      </w:r>
      <w:r w:rsidR="00F97936">
        <w:rPr>
          <w:rFonts w:ascii="Courier New" w:eastAsia="Times New Roman" w:hAnsi="Courier New" w:cs="Courier New"/>
          <w:sz w:val="18"/>
          <w:szCs w:val="18"/>
          <w:lang w:eastAsia="ko-KR"/>
        </w:rPr>
        <w:t xml:space="preserve"> </w:t>
      </w:r>
      <w:r w:rsidR="00F97936" w:rsidRPr="00BD7BD2">
        <w:rPr>
          <w:rFonts w:ascii="Courier New" w:hAnsi="Courier New" w:cs="Courier New"/>
          <w:sz w:val="18"/>
          <w:szCs w:val="18"/>
        </w:rPr>
        <w:t>-- #SupportedFromV3.0.0#</w:t>
      </w:r>
    </w:p>
    <w:p w14:paraId="4D922434" w14:textId="033D84EF" w:rsidR="007464F9" w:rsidRPr="00CF102B" w:rsidRDefault="007464F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functionProviderBusy(126),</w:t>
      </w:r>
      <w:r w:rsidR="00F97936">
        <w:rPr>
          <w:rFonts w:ascii="Courier New" w:eastAsia="Times New Roman" w:hAnsi="Courier New" w:cs="Courier New"/>
          <w:sz w:val="18"/>
          <w:szCs w:val="18"/>
          <w:lang w:eastAsia="ko-KR"/>
        </w:rPr>
        <w:t xml:space="preserve"> </w:t>
      </w:r>
      <w:r w:rsidR="00F97936" w:rsidRPr="00BD7BD2">
        <w:rPr>
          <w:rFonts w:ascii="Courier New" w:hAnsi="Courier New" w:cs="Courier New"/>
          <w:sz w:val="18"/>
          <w:szCs w:val="18"/>
        </w:rPr>
        <w:t>-- #SupportedFromV3.0.0#</w:t>
      </w:r>
    </w:p>
    <w:p w14:paraId="744370C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6F3E42D9" w14:textId="77777777" w:rsidR="00F7279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r w:rsidR="00F72796">
        <w:rPr>
          <w:rFonts w:ascii="Courier New" w:hAnsi="Courier New" w:cs="Courier New"/>
          <w:sz w:val="18"/>
          <w:szCs w:val="18"/>
        </w:rPr>
        <w:t>,</w:t>
      </w:r>
    </w:p>
    <w:p w14:paraId="4229E7A4" w14:textId="7C13E34C" w:rsidR="005D3A9F" w:rsidRDefault="00F72796"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hAnsi="Courier New" w:cs="Courier New"/>
          <w:sz w:val="18"/>
          <w:szCs w:val="18"/>
        </w:rPr>
        <w:tab/>
        <w:t>authenticateClientOkRpm</w:t>
      </w:r>
      <w:r w:rsidRPr="00F847A3">
        <w:rPr>
          <w:rFonts w:ascii="Courier New" w:hAnsi="Courier New" w:cs="Courier New"/>
          <w:sz w:val="18"/>
          <w:szCs w:val="18"/>
        </w:rPr>
        <w:t xml:space="preserve"> AuthenticateClientOk</w:t>
      </w:r>
      <w:r>
        <w:rPr>
          <w:rFonts w:ascii="Courier New" w:hAnsi="Courier New" w:cs="Courier New"/>
          <w:sz w:val="18"/>
          <w:szCs w:val="18"/>
        </w:rPr>
        <w:t>Rpm</w:t>
      </w:r>
      <w:r w:rsidR="005D3A9F">
        <w:rPr>
          <w:rFonts w:ascii="Courier New" w:hAnsi="Courier New" w:cs="Courier New"/>
          <w:sz w:val="18"/>
          <w:szCs w:val="18"/>
        </w:rPr>
        <w:t>,</w:t>
      </w:r>
      <w:r>
        <w:rPr>
          <w:rFonts w:ascii="Courier New" w:hAnsi="Courier New" w:cs="Courier New"/>
          <w:sz w:val="18"/>
          <w:szCs w:val="18"/>
        </w:rPr>
        <w:t xml:space="preserve"> -- #SupportedF</w:t>
      </w:r>
      <w:r w:rsidR="00F96DA0">
        <w:rPr>
          <w:rFonts w:ascii="Courier New" w:hAnsi="Courier New" w:cs="Courier New"/>
          <w:sz w:val="18"/>
          <w:szCs w:val="18"/>
        </w:rPr>
        <w:t>orRpm</w:t>
      </w:r>
      <w:r>
        <w:rPr>
          <w:rFonts w:ascii="Courier New" w:hAnsi="Courier New" w:cs="Courier New"/>
          <w:sz w:val="18"/>
          <w:szCs w:val="18"/>
        </w:rPr>
        <w:t>V3.0.0#</w:t>
      </w:r>
    </w:p>
    <w:p w14:paraId="5A498529" w14:textId="5CA85498" w:rsidR="009361FF" w:rsidRPr="00D42CD6"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heme="minorEastAsia" w:hAnsi="Courier New" w:cs="Courier New"/>
          <w:sz w:val="18"/>
          <w:szCs w:val="18"/>
          <w:lang w:eastAsia="ko-KR"/>
        </w:rPr>
        <w:tab/>
        <w:t>authenticateClientOkDeviceChange AuthenticateClientOkDeviceChange -- #SupportedForDcV3.0.0#</w:t>
      </w:r>
    </w:p>
    <w:p w14:paraId="5186693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C7F050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FEF9650" w14:textId="05BD4575"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AuthenticateClientOk</w:t>
      </w:r>
      <w:r w:rsidR="003F431F">
        <w:rPr>
          <w:rFonts w:ascii="Courier New" w:hAnsi="Courier New" w:cs="Courier New"/>
          <w:sz w:val="18"/>
          <w:szCs w:val="18"/>
        </w:rPr>
        <w:t xml:space="preserve"> ::=</w:t>
      </w:r>
      <w:r w:rsidRPr="00D42CD6">
        <w:rPr>
          <w:rFonts w:ascii="Courier New" w:hAnsi="Courier New" w:cs="Courier New"/>
          <w:sz w:val="18"/>
          <w:szCs w:val="18"/>
        </w:rPr>
        <w:t xml:space="preserve"> SEQUENCE {</w:t>
      </w:r>
    </w:p>
    <w:p w14:paraId="45662F3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7C2E14A3" w14:textId="491E6029"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profileMeta</w:t>
      </w:r>
      <w:r w:rsidR="00D42510">
        <w:rPr>
          <w:rFonts w:ascii="Courier New" w:hAnsi="Courier New" w:cs="Courier New"/>
          <w:sz w:val="18"/>
          <w:szCs w:val="18"/>
        </w:rPr>
        <w:t>d</w:t>
      </w:r>
      <w:r w:rsidRPr="00D42CD6">
        <w:rPr>
          <w:rFonts w:ascii="Courier New" w:hAnsi="Courier New" w:cs="Courier New"/>
          <w:sz w:val="18"/>
          <w:szCs w:val="18"/>
        </w:rPr>
        <w:t>ata [37] StoreMetadataRequest</w:t>
      </w:r>
      <w:r w:rsidR="00CE1C1D">
        <w:rPr>
          <w:rFonts w:ascii="Courier New" w:hAnsi="Courier New" w:cs="Courier New"/>
          <w:sz w:val="18"/>
          <w:szCs w:val="18"/>
        </w:rPr>
        <w:t xml:space="preserve"> OPTIONAL</w:t>
      </w:r>
      <w:r w:rsidRPr="00D42CD6">
        <w:rPr>
          <w:rFonts w:ascii="Courier New" w:hAnsi="Courier New" w:cs="Courier New"/>
          <w:sz w:val="18"/>
          <w:szCs w:val="18"/>
        </w:rPr>
        <w:t>,</w:t>
      </w:r>
    </w:p>
    <w:p w14:paraId="0EDAB23F" w14:textId="52653AF1"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smdpSigned2 </w:t>
      </w:r>
      <w:r w:rsidR="000109DB">
        <w:rPr>
          <w:rFonts w:ascii="Courier New" w:hAnsi="Courier New" w:cs="Courier New"/>
          <w:sz w:val="18"/>
          <w:szCs w:val="18"/>
        </w:rPr>
        <w:t xml:space="preserve">[1] </w:t>
      </w:r>
      <w:r w:rsidRPr="00D42CD6">
        <w:rPr>
          <w:rFonts w:ascii="Courier New" w:hAnsi="Courier New" w:cs="Courier New"/>
          <w:sz w:val="18"/>
          <w:szCs w:val="18"/>
        </w:rPr>
        <w:t>SmdpSigned2</w:t>
      </w:r>
      <w:r w:rsidR="00CE1C1D">
        <w:rPr>
          <w:rFonts w:ascii="Courier New" w:hAnsi="Courier New" w:cs="Courier New"/>
          <w:sz w:val="18"/>
          <w:szCs w:val="18"/>
        </w:rPr>
        <w:t xml:space="preserve"> OPTIONAL</w:t>
      </w:r>
      <w:r w:rsidRPr="00D42CD6">
        <w:rPr>
          <w:rFonts w:ascii="Courier New" w:hAnsi="Courier New" w:cs="Courier New"/>
          <w:sz w:val="18"/>
          <w:szCs w:val="18"/>
        </w:rPr>
        <w:t>, -- Signed information</w:t>
      </w:r>
    </w:p>
    <w:p w14:paraId="76F4C644" w14:textId="043CFC7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smdpSignature2 [APPLICATION 55] OCTET STRING</w:t>
      </w:r>
      <w:r w:rsidR="00CE1C1D">
        <w:rPr>
          <w:rFonts w:ascii="Courier New" w:hAnsi="Courier New" w:cs="Courier New"/>
          <w:sz w:val="18"/>
          <w:szCs w:val="18"/>
        </w:rPr>
        <w:t xml:space="preserve"> OPTIONAL</w:t>
      </w:r>
      <w:r w:rsidRPr="00D42CD6">
        <w:rPr>
          <w:rFonts w:ascii="Courier New" w:hAnsi="Courier New" w:cs="Courier New"/>
          <w:sz w:val="18"/>
          <w:szCs w:val="18"/>
        </w:rPr>
        <w:t xml:space="preserve">, </w:t>
      </w:r>
      <w:r w:rsidRPr="00D42CD6">
        <w:rPr>
          <w:rFonts w:ascii="Courier New" w:hAnsi="Courier New" w:cs="Courier New"/>
          <w:sz w:val="18"/>
          <w:szCs w:val="18"/>
        </w:rPr>
        <w:tab/>
        <w:t>-- tag '5F37'</w:t>
      </w:r>
    </w:p>
    <w:p w14:paraId="2767256D" w14:textId="731A086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smdpCertificate Certificate</w:t>
      </w:r>
      <w:r w:rsidR="00F72796">
        <w:rPr>
          <w:rFonts w:ascii="Courier New" w:hAnsi="Courier New" w:cs="Courier New"/>
          <w:sz w:val="18"/>
          <w:szCs w:val="18"/>
        </w:rPr>
        <w:t xml:space="preserve"> </w:t>
      </w:r>
      <w:r w:rsidRPr="00D42CD6">
        <w:rPr>
          <w:rFonts w:ascii="Courier New" w:hAnsi="Courier New" w:cs="Courier New"/>
          <w:sz w:val="18"/>
          <w:szCs w:val="18"/>
        </w:rPr>
        <w:t>-- CERT.DPpb.</w:t>
      </w:r>
      <w:r w:rsidR="00297491">
        <w:rPr>
          <w:rFonts w:ascii="Courier New" w:hAnsi="Courier New" w:cs="Courier New"/>
          <w:sz w:val="18"/>
          <w:szCs w:val="18"/>
        </w:rPr>
        <w:t>SIG</w:t>
      </w:r>
    </w:p>
    <w:p w14:paraId="3B1390DA"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973B548" w14:textId="77777777" w:rsidR="00F72796" w:rsidRDefault="00F7279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FE77CD" w14:textId="3015444F" w:rsidR="00F72796" w:rsidRPr="00F847A3" w:rsidRDefault="00F7279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847A3">
        <w:rPr>
          <w:rFonts w:ascii="Courier New" w:hAnsi="Courier New" w:cs="Courier New"/>
          <w:sz w:val="18"/>
          <w:szCs w:val="18"/>
        </w:rPr>
        <w:t>AuthenticateClientOk</w:t>
      </w:r>
      <w:r>
        <w:rPr>
          <w:rFonts w:ascii="Courier New" w:hAnsi="Courier New" w:cs="Courier New"/>
          <w:sz w:val="18"/>
          <w:szCs w:val="18"/>
        </w:rPr>
        <w:t>Rpm</w:t>
      </w:r>
      <w:r w:rsidR="003F431F">
        <w:rPr>
          <w:rFonts w:ascii="Courier New" w:hAnsi="Courier New" w:cs="Courier New"/>
          <w:sz w:val="18"/>
          <w:szCs w:val="18"/>
        </w:rPr>
        <w:t xml:space="preserve"> ::=</w:t>
      </w:r>
      <w:r w:rsidRPr="00F847A3">
        <w:rPr>
          <w:rFonts w:ascii="Courier New" w:hAnsi="Courier New" w:cs="Courier New"/>
          <w:sz w:val="18"/>
          <w:szCs w:val="18"/>
        </w:rPr>
        <w:t xml:space="preserve"> SEQUENCE {</w:t>
      </w:r>
    </w:p>
    <w:p w14:paraId="4B46DBFF" w14:textId="77777777" w:rsidR="00F72796" w:rsidRDefault="00F7279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847A3">
        <w:rPr>
          <w:rFonts w:ascii="Courier New" w:hAnsi="Courier New" w:cs="Courier New"/>
          <w:sz w:val="18"/>
          <w:szCs w:val="18"/>
        </w:rPr>
        <w:t>t</w:t>
      </w:r>
      <w:r>
        <w:rPr>
          <w:rFonts w:ascii="Courier New" w:hAnsi="Courier New" w:cs="Courier New"/>
          <w:sz w:val="18"/>
          <w:szCs w:val="18"/>
        </w:rPr>
        <w:t>ransactionId [0] TransactionId,</w:t>
      </w:r>
    </w:p>
    <w:p w14:paraId="7872AE62" w14:textId="77777777" w:rsidR="00F72796" w:rsidRPr="00F847A3" w:rsidRDefault="00F7279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847A3">
        <w:rPr>
          <w:rFonts w:ascii="Courier New" w:hAnsi="Courier New" w:cs="Courier New"/>
          <w:sz w:val="18"/>
          <w:szCs w:val="18"/>
        </w:rPr>
        <w:t>smdpSigned3 [3] SmdpSigned3,</w:t>
      </w:r>
    </w:p>
    <w:p w14:paraId="6298E341" w14:textId="77777777" w:rsidR="00F72796" w:rsidRDefault="00F7279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847A3">
        <w:rPr>
          <w:rFonts w:ascii="Courier New" w:hAnsi="Courier New" w:cs="Courier New"/>
          <w:sz w:val="18"/>
          <w:szCs w:val="18"/>
        </w:rPr>
        <w:t>smdpSignature3 [APPLICATION 55] OCTET STRING</w:t>
      </w:r>
    </w:p>
    <w:p w14:paraId="67D5271E" w14:textId="77777777" w:rsidR="005D3A9F" w:rsidRDefault="00F72796"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F847A3">
        <w:rPr>
          <w:rFonts w:ascii="Courier New" w:hAnsi="Courier New" w:cs="Courier New"/>
          <w:sz w:val="18"/>
          <w:szCs w:val="18"/>
        </w:rPr>
        <w:t>}</w:t>
      </w:r>
    </w:p>
    <w:p w14:paraId="774A8FDF" w14:textId="77777777"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p>
    <w:p w14:paraId="027E6663" w14:textId="06605717"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AuthenticateClientOkDeviceChange</w:t>
      </w:r>
      <w:r w:rsidR="003F431F">
        <w:rPr>
          <w:rFonts w:ascii="Courier New" w:eastAsiaTheme="minorEastAsia" w:hAnsi="Courier New" w:cs="Courier New"/>
          <w:sz w:val="18"/>
          <w:szCs w:val="18"/>
          <w:lang w:eastAsia="ko-KR"/>
        </w:rPr>
        <w:t xml:space="preserve"> ::=</w:t>
      </w:r>
      <w:r>
        <w:rPr>
          <w:rFonts w:ascii="Courier New" w:eastAsiaTheme="minorEastAsia" w:hAnsi="Courier New" w:cs="Courier New"/>
          <w:sz w:val="18"/>
          <w:szCs w:val="18"/>
          <w:lang w:eastAsia="ko-KR"/>
        </w:rPr>
        <w:t xml:space="preserve"> SEQUENCE {</w:t>
      </w:r>
    </w:p>
    <w:p w14:paraId="462A878E" w14:textId="77777777"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transactionId [0] TransactionId,</w:t>
      </w:r>
    </w:p>
    <w:p w14:paraId="689F3724" w14:textId="5DB59C16"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smdpSigned</w:t>
      </w:r>
      <w:r w:rsidR="00850590">
        <w:rPr>
          <w:rFonts w:ascii="Courier New" w:hAnsi="Courier New" w:cs="Courier New"/>
          <w:sz w:val="18"/>
          <w:szCs w:val="18"/>
        </w:rPr>
        <w:t>4</w:t>
      </w:r>
      <w:r>
        <w:rPr>
          <w:rFonts w:ascii="Courier New" w:hAnsi="Courier New" w:cs="Courier New"/>
          <w:sz w:val="18"/>
          <w:szCs w:val="18"/>
        </w:rPr>
        <w:t xml:space="preserve"> [1] SmdpSigned</w:t>
      </w:r>
      <w:r w:rsidR="00850590">
        <w:rPr>
          <w:rFonts w:ascii="Courier New" w:hAnsi="Courier New" w:cs="Courier New"/>
          <w:sz w:val="18"/>
          <w:szCs w:val="18"/>
        </w:rPr>
        <w:t>4</w:t>
      </w:r>
      <w:r>
        <w:rPr>
          <w:rFonts w:ascii="Courier New" w:hAnsi="Courier New" w:cs="Courier New"/>
          <w:sz w:val="18"/>
          <w:szCs w:val="18"/>
        </w:rPr>
        <w:t>, -- Signed information</w:t>
      </w:r>
    </w:p>
    <w:p w14:paraId="3F1347C7" w14:textId="1B31EF5B"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smdpSignature</w:t>
      </w:r>
      <w:r w:rsidR="00850590">
        <w:rPr>
          <w:rFonts w:ascii="Courier New" w:hAnsi="Courier New" w:cs="Courier New"/>
          <w:sz w:val="18"/>
          <w:szCs w:val="18"/>
        </w:rPr>
        <w:t>4</w:t>
      </w:r>
      <w:r>
        <w:rPr>
          <w:rFonts w:ascii="Courier New" w:hAnsi="Courier New" w:cs="Courier New"/>
          <w:sz w:val="18"/>
          <w:szCs w:val="18"/>
        </w:rPr>
        <w:t xml:space="preserve"> [APPLICATION 55] OCTET STRING, </w:t>
      </w:r>
      <w:r>
        <w:rPr>
          <w:rFonts w:ascii="Courier New" w:hAnsi="Courier New" w:cs="Courier New"/>
          <w:sz w:val="18"/>
          <w:szCs w:val="18"/>
        </w:rPr>
        <w:tab/>
        <w:t>-- tag '5F37'</w:t>
      </w:r>
    </w:p>
    <w:p w14:paraId="0BE70B29" w14:textId="77777777"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serviceProviderMessageForDc [1] LocalisedTextMessage OPTIONAL -- Service Provider Message For Device Change</w:t>
      </w:r>
    </w:p>
    <w:p w14:paraId="182C6036" w14:textId="39A3EAB4" w:rsidR="00F72796"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heme="minorEastAsia" w:hAnsi="Courier New" w:cs="Courier New"/>
          <w:sz w:val="18"/>
          <w:szCs w:val="18"/>
          <w:lang w:eastAsia="ko-KR"/>
        </w:rPr>
        <w:t>}</w:t>
      </w:r>
    </w:p>
    <w:p w14:paraId="2D04242D" w14:textId="12EC8F44"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000A2B8F" w14:textId="43955F0C" w:rsidR="009361FF" w:rsidRDefault="00F66DD3" w:rsidP="00BD45AD">
      <w:pPr>
        <w:pStyle w:val="Heading4"/>
        <w:numPr>
          <w:ilvl w:val="0"/>
          <w:numId w:val="0"/>
        </w:numPr>
        <w:tabs>
          <w:tab w:val="left" w:pos="1077"/>
        </w:tabs>
        <w:ind w:left="1077" w:hanging="1077"/>
        <w:rPr>
          <w:lang w:bidi="ar-SA"/>
        </w:rPr>
      </w:pPr>
      <w:bookmarkStart w:id="3171" w:name="_Toc91761095"/>
      <w:r>
        <w:rPr>
          <w:lang w:bidi="ar-SA"/>
        </w:rPr>
        <w:t>6.6.2.3</w:t>
      </w:r>
      <w:r>
        <w:rPr>
          <w:lang w:bidi="ar-SA"/>
        </w:rPr>
        <w:tab/>
      </w:r>
      <w:r w:rsidR="009361FF">
        <w:rPr>
          <w:lang w:bidi="ar-SA"/>
        </w:rPr>
        <w:t>"ES9+.</w:t>
      </w:r>
      <w:r w:rsidR="009361FF" w:rsidRPr="00556C83">
        <w:rPr>
          <w:lang w:bidi="ar-SA"/>
        </w:rPr>
        <w:t>GetBound</w:t>
      </w:r>
      <w:r w:rsidR="009361FF" w:rsidRPr="004C44A1">
        <w:rPr>
          <w:rFonts w:hint="eastAsia"/>
          <w:lang w:bidi="ar-SA"/>
        </w:rPr>
        <w:t>P</w:t>
      </w:r>
      <w:r w:rsidR="009361FF" w:rsidRPr="00556C83">
        <w:rPr>
          <w:lang w:bidi="ar-SA"/>
        </w:rPr>
        <w:t>rofilePackage</w:t>
      </w:r>
      <w:r w:rsidR="009361FF">
        <w:rPr>
          <w:lang w:bidi="ar-SA"/>
        </w:rPr>
        <w:t>" Function</w:t>
      </w:r>
      <w:bookmarkEnd w:id="3171"/>
    </w:p>
    <w:p w14:paraId="2135B3B0" w14:textId="77777777" w:rsidR="009361FF" w:rsidRDefault="009361FF" w:rsidP="009361FF">
      <w:pPr>
        <w:pStyle w:val="NormalParagraph"/>
      </w:pPr>
      <w:r w:rsidRPr="00147878">
        <w:t xml:space="preserve">The </w:t>
      </w:r>
      <w:r>
        <w:t>"</w:t>
      </w:r>
      <w:r w:rsidRPr="00147878">
        <w:t>ES9+.GetBoundProfilePackage</w:t>
      </w:r>
      <w:r>
        <w:t>"</w:t>
      </w:r>
      <w:r w:rsidRPr="00147878">
        <w:t xml:space="preserve"> request function is defined as follows:</w:t>
      </w:r>
    </w:p>
    <w:p w14:paraId="7B658972"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243B3D42" w14:textId="4E721FE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GetBoundProfilePackageRequest</w:t>
      </w:r>
      <w:r w:rsidR="003F431F">
        <w:rPr>
          <w:rFonts w:ascii="Courier New" w:hAnsi="Courier New" w:cs="Courier New"/>
          <w:sz w:val="18"/>
          <w:szCs w:val="18"/>
        </w:rPr>
        <w:t xml:space="preserve"> ::=</w:t>
      </w:r>
      <w:r w:rsidRPr="00D42CD6">
        <w:rPr>
          <w:rFonts w:ascii="Courier New" w:hAnsi="Courier New" w:cs="Courier New"/>
          <w:sz w:val="18"/>
          <w:szCs w:val="18"/>
        </w:rPr>
        <w:t xml:space="preserve"> [58] SEQUENCE {  -- Tag 'BF3A'</w:t>
      </w:r>
    </w:p>
    <w:p w14:paraId="0FA9D7A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01C40BB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prepareDownloadResponse [33] PrepareDownloadResponse</w:t>
      </w:r>
    </w:p>
    <w:p w14:paraId="5902860E"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840F108" w14:textId="0E6B84C5"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0DDBCBA" w14:textId="77777777" w:rsidR="009361FF" w:rsidRDefault="009361FF" w:rsidP="009361FF">
      <w:pPr>
        <w:pStyle w:val="NormalParagraph"/>
      </w:pPr>
    </w:p>
    <w:p w14:paraId="659DFCCA" w14:textId="77777777" w:rsidR="009361FF" w:rsidRDefault="009361FF" w:rsidP="009361FF">
      <w:pPr>
        <w:pStyle w:val="NormalParagraph"/>
      </w:pPr>
      <w:r w:rsidRPr="00147878">
        <w:t xml:space="preserve">The </w:t>
      </w:r>
      <w:r>
        <w:t>"</w:t>
      </w:r>
      <w:r w:rsidRPr="00147878">
        <w:t>ES9+.GetBoundProfilePackage</w:t>
      </w:r>
      <w:r>
        <w:t>"</w:t>
      </w:r>
      <w:r w:rsidRPr="00147878">
        <w:t xml:space="preserve"> </w:t>
      </w:r>
      <w:r>
        <w:t xml:space="preserve">response </w:t>
      </w:r>
      <w:r w:rsidRPr="00147878">
        <w:t>function is defined as follows:</w:t>
      </w:r>
    </w:p>
    <w:p w14:paraId="0156CD49"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8F7CDB0" w14:textId="3E4A65D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GetBoundProfilePackageResponse</w:t>
      </w:r>
      <w:r w:rsidR="003F431F">
        <w:rPr>
          <w:rFonts w:ascii="Courier New" w:hAnsi="Courier New" w:cs="Courier New"/>
          <w:sz w:val="18"/>
          <w:szCs w:val="18"/>
        </w:rPr>
        <w:t xml:space="preserve"> ::=</w:t>
      </w:r>
      <w:r w:rsidRPr="00D42CD6">
        <w:rPr>
          <w:rFonts w:ascii="Courier New" w:hAnsi="Courier New" w:cs="Courier New"/>
          <w:sz w:val="18"/>
          <w:szCs w:val="18"/>
        </w:rPr>
        <w:t xml:space="preserve"> [58] CHOICE {  -- Tag 'BF3A'</w:t>
      </w:r>
    </w:p>
    <w:p w14:paraId="559ABFE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getBoundProfilePackageOk GetBoundProfilePackageOk,</w:t>
      </w:r>
    </w:p>
    <w:p w14:paraId="2CC0577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getBoundProfilePackageError INTEGER {</w:t>
      </w:r>
    </w:p>
    <w:p w14:paraId="69E8F8B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euiccSignatureInvalid(1),</w:t>
      </w:r>
    </w:p>
    <w:p w14:paraId="299AD8C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confirmationCodeMissing(2),</w:t>
      </w:r>
    </w:p>
    <w:p w14:paraId="347A2E2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confirmationCodeRefused(3),</w:t>
      </w:r>
    </w:p>
    <w:p w14:paraId="4E49069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confirmationCodeRetriesExceeded(4),</w:t>
      </w:r>
    </w:p>
    <w:p w14:paraId="2D7CAEB4" w14:textId="07A26C45" w:rsidR="00082E0C" w:rsidRPr="00082E0C" w:rsidRDefault="00082E0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bppRebindingRefused(5</w:t>
      </w:r>
      <w:r w:rsidRPr="00082E0C">
        <w:rPr>
          <w:rFonts w:ascii="Courier New" w:hAnsi="Courier New" w:cs="Courier New"/>
          <w:sz w:val="18"/>
          <w:szCs w:val="18"/>
        </w:rPr>
        <w:t>),</w:t>
      </w:r>
    </w:p>
    <w:p w14:paraId="763CF97C" w14:textId="5914219E" w:rsidR="00082E0C" w:rsidRDefault="00082E0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82E0C">
        <w:rPr>
          <w:rFonts w:ascii="Courier New" w:hAnsi="Courier New" w:cs="Courier New"/>
          <w:sz w:val="18"/>
          <w:szCs w:val="18"/>
        </w:rPr>
        <w:tab/>
      </w:r>
      <w:r w:rsidRPr="00082E0C">
        <w:rPr>
          <w:rFonts w:ascii="Courier New" w:hAnsi="Courier New" w:cs="Courier New"/>
          <w:sz w:val="18"/>
          <w:szCs w:val="18"/>
        </w:rPr>
        <w:tab/>
        <w:t>downloadOrderExpired(</w:t>
      </w:r>
      <w:r>
        <w:rPr>
          <w:rFonts w:ascii="Courier New" w:hAnsi="Courier New" w:cs="Courier New"/>
          <w:sz w:val="18"/>
          <w:szCs w:val="18"/>
        </w:rPr>
        <w:t>6</w:t>
      </w:r>
      <w:r w:rsidRPr="00082E0C">
        <w:rPr>
          <w:rFonts w:ascii="Courier New" w:hAnsi="Courier New" w:cs="Courier New"/>
          <w:sz w:val="18"/>
          <w:szCs w:val="18"/>
        </w:rPr>
        <w:t>),</w:t>
      </w:r>
    </w:p>
    <w:p w14:paraId="628F0E85" w14:textId="1C3BF4D2"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invalidTransactionId(95),</w:t>
      </w:r>
    </w:p>
    <w:p w14:paraId="1DB9FD60" w14:textId="6E972C14"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sz w:val="18"/>
          <w:szCs w:val="18"/>
          <w:lang w:eastAsia="ko-KR"/>
        </w:rPr>
        <w:t>invalidInputData(124),</w:t>
      </w:r>
      <w:r w:rsidR="00F96DA0">
        <w:rPr>
          <w:rFonts w:ascii="Courier New" w:eastAsia="Times New Roman" w:hAnsi="Courier New" w:cs="Courier New"/>
          <w:sz w:val="18"/>
          <w:szCs w:val="18"/>
          <w:lang w:eastAsia="ko-KR"/>
        </w:rPr>
        <w:t xml:space="preserve"> </w:t>
      </w:r>
      <w:r w:rsidR="00F96DA0" w:rsidRPr="00BD7BD2">
        <w:rPr>
          <w:rFonts w:ascii="Courier New" w:hAnsi="Courier New" w:cs="Courier New"/>
          <w:sz w:val="18"/>
          <w:szCs w:val="18"/>
        </w:rPr>
        <w:t>-- #SupportedFromV3.0.0#</w:t>
      </w:r>
    </w:p>
    <w:p w14:paraId="033A0C8B" w14:textId="3882EB6F"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missingInputData(125),</w:t>
      </w:r>
      <w:r w:rsidR="00F96DA0">
        <w:rPr>
          <w:rFonts w:ascii="Courier New" w:eastAsia="Times New Roman" w:hAnsi="Courier New" w:cs="Courier New"/>
          <w:sz w:val="18"/>
          <w:szCs w:val="18"/>
          <w:lang w:eastAsia="ko-KR"/>
        </w:rPr>
        <w:t xml:space="preserve"> </w:t>
      </w:r>
      <w:r w:rsidR="00F96DA0" w:rsidRPr="00BD7BD2">
        <w:rPr>
          <w:rFonts w:ascii="Courier New" w:hAnsi="Courier New" w:cs="Courier New"/>
          <w:sz w:val="18"/>
          <w:szCs w:val="18"/>
        </w:rPr>
        <w:t>-- #SupportedFromV3.0.0#</w:t>
      </w:r>
    </w:p>
    <w:p w14:paraId="64FFDA9B" w14:textId="118ED805" w:rsidR="007464F9" w:rsidRPr="00CF102B" w:rsidRDefault="007464F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functionProviderBusy(126),</w:t>
      </w:r>
      <w:r w:rsidR="00F96DA0">
        <w:rPr>
          <w:rFonts w:ascii="Courier New" w:eastAsia="Times New Roman" w:hAnsi="Courier New" w:cs="Courier New"/>
          <w:sz w:val="18"/>
          <w:szCs w:val="18"/>
          <w:lang w:eastAsia="ko-KR"/>
        </w:rPr>
        <w:t xml:space="preserve"> </w:t>
      </w:r>
      <w:r w:rsidR="00F96DA0" w:rsidRPr="00BD7BD2">
        <w:rPr>
          <w:rFonts w:ascii="Courier New" w:hAnsi="Courier New" w:cs="Courier New"/>
          <w:sz w:val="18"/>
          <w:szCs w:val="18"/>
        </w:rPr>
        <w:t>-- #SupportedFromV3.0.0#</w:t>
      </w:r>
    </w:p>
    <w:p w14:paraId="252CF69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48FC8C0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1B955AA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BC2F47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12A07A6" w14:textId="7F6BA51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GetBoundProfilePackageOk</w:t>
      </w:r>
      <w:r w:rsidR="003F431F">
        <w:rPr>
          <w:rFonts w:ascii="Courier New" w:hAnsi="Courier New" w:cs="Courier New"/>
          <w:sz w:val="18"/>
          <w:szCs w:val="18"/>
        </w:rPr>
        <w:t xml:space="preserve"> ::=</w:t>
      </w:r>
      <w:r w:rsidRPr="00D42CD6">
        <w:rPr>
          <w:rFonts w:ascii="Courier New" w:hAnsi="Courier New" w:cs="Courier New"/>
          <w:sz w:val="18"/>
          <w:szCs w:val="18"/>
        </w:rPr>
        <w:t xml:space="preserve"> SEQUENCE {</w:t>
      </w:r>
    </w:p>
    <w:p w14:paraId="1474338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48E9EC8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boundProfilePackage [54] BoundProfilePackage</w:t>
      </w:r>
    </w:p>
    <w:p w14:paraId="5122F39E"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DD12A45" w14:textId="6C4F7573"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4E8DDAC" w14:textId="77777777" w:rsidR="009361FF" w:rsidRDefault="009361FF" w:rsidP="009361FF">
      <w:pPr>
        <w:pStyle w:val="NormalParagraph"/>
      </w:pPr>
    </w:p>
    <w:p w14:paraId="348CF131" w14:textId="5FA84555" w:rsidR="009361FF" w:rsidRDefault="009361FF" w:rsidP="00604BD8">
      <w:pPr>
        <w:pStyle w:val="NOTE"/>
      </w:pPr>
      <w:r>
        <w:t>NOTE:</w:t>
      </w:r>
      <w:r>
        <w:tab/>
        <w:t>The eUICC MAY start processing of the BPP before having received the full package and having been able to check for a correct TLV structure.</w:t>
      </w:r>
    </w:p>
    <w:p w14:paraId="1E0DB93F" w14:textId="77777777" w:rsidR="009361FF" w:rsidRPr="00D47008" w:rsidRDefault="009361FF" w:rsidP="009361FF">
      <w:pPr>
        <w:pStyle w:val="NormalParagraph"/>
        <w:rPr>
          <w:i/>
        </w:rPr>
      </w:pPr>
    </w:p>
    <w:p w14:paraId="0F887491" w14:textId="059BC306" w:rsidR="009361FF" w:rsidRDefault="00F66DD3" w:rsidP="00BD45AD">
      <w:pPr>
        <w:pStyle w:val="Heading4"/>
        <w:numPr>
          <w:ilvl w:val="0"/>
          <w:numId w:val="0"/>
        </w:numPr>
        <w:tabs>
          <w:tab w:val="left" w:pos="1077"/>
        </w:tabs>
        <w:ind w:left="1077" w:hanging="1077"/>
      </w:pPr>
      <w:bookmarkStart w:id="3172" w:name="_Toc91761096"/>
      <w:r>
        <w:t>6.6.2.4</w:t>
      </w:r>
      <w:r>
        <w:tab/>
      </w:r>
      <w:r w:rsidR="009361FF">
        <w:t>"ES9+.HandleNotification" Function</w:t>
      </w:r>
      <w:bookmarkEnd w:id="3172"/>
    </w:p>
    <w:p w14:paraId="00EC8784" w14:textId="77777777" w:rsidR="009361FF" w:rsidRDefault="009361FF" w:rsidP="009361FF">
      <w:pPr>
        <w:pStyle w:val="NormalParagraph"/>
      </w:pPr>
      <w:r>
        <w:t>The "ES9+.HandleNotification" request function SHALL consist of the data structure defined for PendingNotification in section 5.7.10.</w:t>
      </w:r>
      <w:r w:rsidRPr="00B944DA">
        <w:t xml:space="preserve"> </w:t>
      </w:r>
      <w:r>
        <w:t>The function is defined as follows:</w:t>
      </w:r>
    </w:p>
    <w:p w14:paraId="7A0E0829"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D178635" w14:textId="04AA88B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HandleNotification</w:t>
      </w:r>
      <w:r w:rsidR="003F431F">
        <w:rPr>
          <w:rFonts w:ascii="Courier New" w:hAnsi="Courier New" w:cs="Courier New"/>
          <w:sz w:val="18"/>
          <w:szCs w:val="18"/>
        </w:rPr>
        <w:t xml:space="preserve"> ::=</w:t>
      </w:r>
      <w:r w:rsidRPr="00D42CD6">
        <w:rPr>
          <w:rFonts w:ascii="Courier New" w:hAnsi="Courier New" w:cs="Courier New"/>
          <w:sz w:val="18"/>
          <w:szCs w:val="18"/>
        </w:rPr>
        <w:t xml:space="preserve"> [61] SEQUENCE { -- Tag 'BF3D'</w:t>
      </w:r>
    </w:p>
    <w:p w14:paraId="5A845C0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pendingNotification PendingNotification</w:t>
      </w:r>
    </w:p>
    <w:p w14:paraId="22CB1D13"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F59BB8E" w14:textId="707D1D4F"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5271740" w14:textId="77777777" w:rsidR="009361FF" w:rsidRDefault="009361FF" w:rsidP="009361FF">
      <w:pPr>
        <w:pStyle w:val="NormalParagraph"/>
      </w:pPr>
    </w:p>
    <w:p w14:paraId="27B3D8AE" w14:textId="77777777" w:rsidR="009361FF" w:rsidRDefault="009361FF" w:rsidP="009361FF">
      <w:pPr>
        <w:pStyle w:val="NormalParagraph"/>
      </w:pPr>
      <w:r>
        <w:t>The function has no response.</w:t>
      </w:r>
    </w:p>
    <w:p w14:paraId="398C4A4D" w14:textId="66DB4966" w:rsidR="009361FF" w:rsidRDefault="00F66DD3" w:rsidP="00BD45AD">
      <w:pPr>
        <w:pStyle w:val="Heading4"/>
        <w:numPr>
          <w:ilvl w:val="0"/>
          <w:numId w:val="0"/>
        </w:numPr>
        <w:tabs>
          <w:tab w:val="left" w:pos="1077"/>
        </w:tabs>
        <w:ind w:left="1077" w:hanging="1077"/>
      </w:pPr>
      <w:bookmarkStart w:id="3173" w:name="_Toc91761097"/>
      <w:r>
        <w:t>6.6.2.5</w:t>
      </w:r>
      <w:r>
        <w:tab/>
      </w:r>
      <w:r w:rsidR="009361FF" w:rsidRPr="00784149">
        <w:t>"ES9+.</w:t>
      </w:r>
      <w:r w:rsidR="009361FF">
        <w:t>CancelSession</w:t>
      </w:r>
      <w:r w:rsidR="009361FF" w:rsidRPr="00784149">
        <w:t>" Function</w:t>
      </w:r>
      <w:bookmarkEnd w:id="3173"/>
    </w:p>
    <w:p w14:paraId="560B4390" w14:textId="77777777" w:rsidR="009361FF" w:rsidRDefault="009361FF" w:rsidP="009361FF">
      <w:pPr>
        <w:pStyle w:val="NormalParagraph"/>
      </w:pPr>
      <w:r w:rsidRPr="00147878">
        <w:t xml:space="preserve">The </w:t>
      </w:r>
      <w:r>
        <w:t>"</w:t>
      </w:r>
      <w:r w:rsidRPr="00147878">
        <w:t>ES9+.</w:t>
      </w:r>
      <w:r>
        <w:t>CancelSession"</w:t>
      </w:r>
      <w:r w:rsidRPr="003D1494">
        <w:t xml:space="preserve"> </w:t>
      </w:r>
      <w:r w:rsidRPr="00147878">
        <w:t>request function is defined as follows:</w:t>
      </w:r>
    </w:p>
    <w:p w14:paraId="075C1844"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92BD21E" w14:textId="004FE61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CancelSessionRequestEs9</w:t>
      </w:r>
      <w:r w:rsidR="003F431F">
        <w:rPr>
          <w:rFonts w:ascii="Courier New" w:hAnsi="Courier New" w:cs="Courier New"/>
          <w:sz w:val="18"/>
          <w:szCs w:val="18"/>
        </w:rPr>
        <w:t xml:space="preserve"> ::=</w:t>
      </w:r>
      <w:r w:rsidRPr="00D42CD6">
        <w:rPr>
          <w:rFonts w:ascii="Courier New" w:hAnsi="Courier New" w:cs="Courier New"/>
          <w:sz w:val="18"/>
          <w:szCs w:val="18"/>
        </w:rPr>
        <w:t xml:space="preserve"> [65] SEQUENCE { -- Tag 'BF41'</w:t>
      </w:r>
    </w:p>
    <w:p w14:paraId="7128847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p>
    <w:p w14:paraId="3A6EB29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  CancelSessionResponse -- data structure defined for ES10b.CancelSession function</w:t>
      </w:r>
    </w:p>
    <w:p w14:paraId="43C5C097"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ADA6107" w14:textId="76C910CC"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47A3F1E" w14:textId="77777777" w:rsidR="009361FF" w:rsidRPr="00182C6F" w:rsidRDefault="009361FF" w:rsidP="009361FF">
      <w:pPr>
        <w:rPr>
          <w:lang w:eastAsia="en-US"/>
        </w:rPr>
      </w:pPr>
    </w:p>
    <w:p w14:paraId="30D428B5" w14:textId="77777777" w:rsidR="009361FF" w:rsidRDefault="009361FF" w:rsidP="009361FF">
      <w:pPr>
        <w:pStyle w:val="NormalParagraph"/>
      </w:pPr>
      <w:r w:rsidRPr="00147878">
        <w:t xml:space="preserve">The </w:t>
      </w:r>
      <w:r>
        <w:t>"</w:t>
      </w:r>
      <w:r w:rsidRPr="00147878">
        <w:t>ES9+.</w:t>
      </w:r>
      <w:r>
        <w:t>CancelSession"</w:t>
      </w:r>
      <w:r w:rsidRPr="003D1494">
        <w:t xml:space="preserve"> </w:t>
      </w:r>
      <w:r>
        <w:t xml:space="preserve">response </w:t>
      </w:r>
      <w:r w:rsidRPr="00147878">
        <w:t>function is defined as follows:</w:t>
      </w:r>
    </w:p>
    <w:p w14:paraId="731BA205"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62A742E" w14:textId="21707962"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CancelSessionResponseEs9</w:t>
      </w:r>
      <w:r w:rsidR="003F431F">
        <w:rPr>
          <w:rFonts w:ascii="Courier New" w:hAnsi="Courier New" w:cs="Courier New"/>
          <w:sz w:val="18"/>
          <w:szCs w:val="18"/>
        </w:rPr>
        <w:t xml:space="preserve"> ::=</w:t>
      </w:r>
      <w:r w:rsidRPr="00D42CD6">
        <w:rPr>
          <w:rFonts w:ascii="Courier New" w:hAnsi="Courier New" w:cs="Courier New"/>
          <w:sz w:val="18"/>
          <w:szCs w:val="18"/>
        </w:rPr>
        <w:t xml:space="preserve"> [65] CHOICE { -- Tag 'BF41'</w:t>
      </w:r>
    </w:p>
    <w:p w14:paraId="35B7ED0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cancelSessionOk CancelSessionOk,</w:t>
      </w:r>
    </w:p>
    <w:p w14:paraId="6C0D7AC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cancelSessionError INTEGER {</w:t>
      </w:r>
    </w:p>
    <w:p w14:paraId="5C2C6F4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invalidTransactionId(1),</w:t>
      </w:r>
    </w:p>
    <w:p w14:paraId="2FB5ACD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euiccSignatureInvalid(2),</w:t>
      </w:r>
    </w:p>
    <w:p w14:paraId="5F7E6F4A" w14:textId="5A492AE7"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sz w:val="18"/>
          <w:szCs w:val="18"/>
          <w:lang w:eastAsia="ko-KR"/>
        </w:rPr>
        <w:t>invalidInputData(124),</w:t>
      </w:r>
      <w:r w:rsidR="00F96DA0">
        <w:rPr>
          <w:rFonts w:ascii="Courier New" w:eastAsia="Times New Roman" w:hAnsi="Courier New" w:cs="Courier New"/>
          <w:sz w:val="18"/>
          <w:szCs w:val="18"/>
          <w:lang w:eastAsia="ko-KR"/>
        </w:rPr>
        <w:t xml:space="preserve"> </w:t>
      </w:r>
      <w:r w:rsidR="00F96DA0" w:rsidRPr="00BD7BD2">
        <w:rPr>
          <w:rFonts w:ascii="Courier New" w:hAnsi="Courier New" w:cs="Courier New"/>
          <w:sz w:val="18"/>
          <w:szCs w:val="18"/>
        </w:rPr>
        <w:t>-- #SupportedFromV3.0.0#</w:t>
      </w:r>
    </w:p>
    <w:p w14:paraId="10806179" w14:textId="43FFCC7D"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missingInputData(125),</w:t>
      </w:r>
      <w:r w:rsidR="00F96DA0">
        <w:rPr>
          <w:rFonts w:ascii="Courier New" w:eastAsia="Times New Roman" w:hAnsi="Courier New" w:cs="Courier New"/>
          <w:sz w:val="18"/>
          <w:szCs w:val="18"/>
          <w:lang w:eastAsia="ko-KR"/>
        </w:rPr>
        <w:t xml:space="preserve"> </w:t>
      </w:r>
      <w:r w:rsidR="00F96DA0" w:rsidRPr="00BD7BD2">
        <w:rPr>
          <w:rFonts w:ascii="Courier New" w:hAnsi="Courier New" w:cs="Courier New"/>
          <w:sz w:val="18"/>
          <w:szCs w:val="18"/>
        </w:rPr>
        <w:t>-- #SupportedFromV3.0.0#</w:t>
      </w:r>
    </w:p>
    <w:p w14:paraId="28280E8A" w14:textId="4754B8D1" w:rsidR="007464F9" w:rsidRPr="00CF102B" w:rsidRDefault="007464F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functionProviderBusy(126),</w:t>
      </w:r>
      <w:r w:rsidR="00F96DA0">
        <w:rPr>
          <w:rFonts w:ascii="Courier New" w:eastAsia="Times New Roman" w:hAnsi="Courier New" w:cs="Courier New"/>
          <w:sz w:val="18"/>
          <w:szCs w:val="18"/>
          <w:lang w:eastAsia="ko-KR"/>
        </w:rPr>
        <w:t xml:space="preserve"> </w:t>
      </w:r>
      <w:r w:rsidR="00F96DA0" w:rsidRPr="00BD7BD2">
        <w:rPr>
          <w:rFonts w:ascii="Courier New" w:hAnsi="Courier New" w:cs="Courier New"/>
          <w:sz w:val="18"/>
          <w:szCs w:val="18"/>
        </w:rPr>
        <w:t>-- #SupportedFromV3.0.0#</w:t>
      </w:r>
    </w:p>
    <w:p w14:paraId="67B3A65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72013E5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34C11DD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FA2AEB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F15E571" w14:textId="33FAB76C"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CancelSessionOk</w:t>
      </w:r>
      <w:r w:rsidR="003F431F">
        <w:rPr>
          <w:rFonts w:ascii="Courier New" w:hAnsi="Courier New" w:cs="Courier New"/>
          <w:sz w:val="18"/>
          <w:szCs w:val="18"/>
        </w:rPr>
        <w:t xml:space="preserve"> ::=</w:t>
      </w:r>
      <w:r w:rsidRPr="00D42CD6">
        <w:rPr>
          <w:rFonts w:ascii="Courier New" w:hAnsi="Courier New" w:cs="Courier New"/>
          <w:sz w:val="18"/>
          <w:szCs w:val="18"/>
        </w:rPr>
        <w:t xml:space="preserve"> SEQUENCE { -- This function has no output data</w:t>
      </w:r>
    </w:p>
    <w:p w14:paraId="1610122B"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A965859" w14:textId="14C81A16"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0195C79A" w14:textId="77777777" w:rsidR="009361FF" w:rsidRDefault="009361FF" w:rsidP="009361FF">
      <w:pPr>
        <w:pStyle w:val="NormalParagraph"/>
      </w:pPr>
    </w:p>
    <w:p w14:paraId="5A0A7E8A" w14:textId="68714543" w:rsidR="00BF1705" w:rsidRDefault="00F66DD3" w:rsidP="00BD45AD">
      <w:pPr>
        <w:pStyle w:val="Heading4"/>
        <w:numPr>
          <w:ilvl w:val="0"/>
          <w:numId w:val="0"/>
        </w:numPr>
        <w:tabs>
          <w:tab w:val="left" w:pos="1077"/>
        </w:tabs>
        <w:ind w:left="1077" w:hanging="1077"/>
        <w:rPr>
          <w:lang w:bidi="ar-SA"/>
        </w:rPr>
      </w:pPr>
      <w:bookmarkStart w:id="3174" w:name="_Toc91761099"/>
      <w:r>
        <w:rPr>
          <w:lang w:bidi="ar-SA"/>
        </w:rPr>
        <w:t>6.6.2.6</w:t>
      </w:r>
      <w:r>
        <w:rPr>
          <w:lang w:bidi="ar-SA"/>
        </w:rPr>
        <w:tab/>
      </w:r>
      <w:r w:rsidR="00BF1705">
        <w:rPr>
          <w:lang w:bidi="ar-SA"/>
        </w:rPr>
        <w:t>"ES11.</w:t>
      </w:r>
      <w:r w:rsidR="00BF1705" w:rsidRPr="00595926">
        <w:rPr>
          <w:lang w:bidi="ar-SA"/>
        </w:rPr>
        <w:t>Initiate</w:t>
      </w:r>
      <w:r w:rsidR="00BF1705">
        <w:rPr>
          <w:lang w:bidi="ar-SA"/>
        </w:rPr>
        <w:t>Authentication" Function</w:t>
      </w:r>
      <w:bookmarkEnd w:id="3174"/>
    </w:p>
    <w:p w14:paraId="5FA56D11" w14:textId="77777777" w:rsidR="00BF1705" w:rsidRDefault="00BF1705" w:rsidP="00BF1705">
      <w:pPr>
        <w:pStyle w:val="NormalParagraph"/>
      </w:pPr>
      <w:r>
        <w:t xml:space="preserve">The </w:t>
      </w:r>
      <w:r w:rsidRPr="008C56A0">
        <w:rPr>
          <w:rFonts w:ascii="Courier New" w:hAnsi="Courier New" w:cs="Courier New"/>
        </w:rPr>
        <w:t>InitiateAuthenticationRequest</w:t>
      </w:r>
      <w:r w:rsidRPr="00085FA4">
        <w:t xml:space="preserve"> </w:t>
      </w:r>
      <w:r>
        <w:t xml:space="preserve">and </w:t>
      </w:r>
      <w:r w:rsidRPr="008C56A0">
        <w:rPr>
          <w:rFonts w:ascii="Courier New" w:hAnsi="Courier New" w:cs="Courier New"/>
        </w:rPr>
        <w:t>InitiateAuthenticationResponse</w:t>
      </w:r>
      <w:r>
        <w:t xml:space="preserve"> for the binding of</w:t>
      </w:r>
      <w:r w:rsidRPr="00C36D4D">
        <w:t xml:space="preserve"> the </w:t>
      </w:r>
      <w:r>
        <w:t>"</w:t>
      </w:r>
      <w:r w:rsidRPr="00B43806">
        <w:t>ES</w:t>
      </w:r>
      <w:r>
        <w:t>11</w:t>
      </w:r>
      <w:r w:rsidRPr="00B43806">
        <w:t>.InitiateAuthentication</w:t>
      </w:r>
      <w:r>
        <w:t>"</w:t>
      </w:r>
      <w:r w:rsidRPr="00B43806">
        <w:t xml:space="preserve"> function</w:t>
      </w:r>
      <w:r>
        <w:t xml:space="preserve"> are identical to the ones defined for the "ES9+.InitiateAuthentication" function.</w:t>
      </w:r>
    </w:p>
    <w:p w14:paraId="02FAACDC" w14:textId="52A3531E" w:rsidR="009361FF" w:rsidRDefault="00F66DD3" w:rsidP="00BD45AD">
      <w:pPr>
        <w:pStyle w:val="Heading4"/>
        <w:numPr>
          <w:ilvl w:val="0"/>
          <w:numId w:val="0"/>
        </w:numPr>
        <w:tabs>
          <w:tab w:val="left" w:pos="1077"/>
        </w:tabs>
        <w:ind w:left="1077" w:hanging="1077"/>
        <w:rPr>
          <w:lang w:bidi="ar-SA"/>
        </w:rPr>
      </w:pPr>
      <w:bookmarkStart w:id="3175" w:name="_Toc91761100"/>
      <w:r>
        <w:rPr>
          <w:lang w:bidi="ar-SA"/>
        </w:rPr>
        <w:t>6.6.2.7</w:t>
      </w:r>
      <w:r>
        <w:rPr>
          <w:lang w:bidi="ar-SA"/>
        </w:rPr>
        <w:tab/>
      </w:r>
      <w:r w:rsidR="009361FF" w:rsidRPr="003D1494">
        <w:rPr>
          <w:lang w:bidi="ar-SA"/>
        </w:rPr>
        <w:t>"ES</w:t>
      </w:r>
      <w:r w:rsidR="009361FF">
        <w:rPr>
          <w:lang w:bidi="ar-SA"/>
        </w:rPr>
        <w:t>11</w:t>
      </w:r>
      <w:r w:rsidR="009361FF" w:rsidRPr="003D1494">
        <w:rPr>
          <w:lang w:bidi="ar-SA"/>
        </w:rPr>
        <w:t>.AuthenticateClient" Function</w:t>
      </w:r>
      <w:bookmarkEnd w:id="3175"/>
    </w:p>
    <w:p w14:paraId="2E0D5867" w14:textId="163189E2" w:rsidR="007F54C2" w:rsidRDefault="00DA01B3" w:rsidP="007F54C2">
      <w:pPr>
        <w:pStyle w:val="NormalParagraph"/>
        <w:rPr>
          <w:rFonts w:eastAsia="Times New Roman"/>
          <w:lang w:eastAsia="ko-KR"/>
        </w:rPr>
      </w:pPr>
      <w:r>
        <w:t xml:space="preserve">The </w:t>
      </w:r>
      <w:r w:rsidRPr="00640609">
        <w:rPr>
          <w:rFonts w:ascii="Courier New" w:hAnsi="Courier New" w:cs="Courier New"/>
        </w:rPr>
        <w:t xml:space="preserve">AuthenticateClientRequest </w:t>
      </w:r>
      <w:r>
        <w:t>for the binding of</w:t>
      </w:r>
      <w:r w:rsidRPr="00C36D4D">
        <w:t xml:space="preserve"> the </w:t>
      </w:r>
      <w:r>
        <w:t>"</w:t>
      </w:r>
      <w:r w:rsidRPr="00B43806">
        <w:t>ES</w:t>
      </w:r>
      <w:r>
        <w:t>11</w:t>
      </w:r>
      <w:r w:rsidRPr="00B43806">
        <w:t>.Authenticat</w:t>
      </w:r>
      <w:r>
        <w:t>eClient"</w:t>
      </w:r>
      <w:r w:rsidRPr="00B43806">
        <w:t xml:space="preserve"> function</w:t>
      </w:r>
      <w:r>
        <w:t xml:space="preserve"> is identical to the one defined for the "ES9+.AuthenticateClient" function.</w:t>
      </w:r>
    </w:p>
    <w:p w14:paraId="00382AD5" w14:textId="77777777" w:rsidR="009361FF" w:rsidRDefault="009361FF" w:rsidP="009361FF">
      <w:pPr>
        <w:pStyle w:val="NormalParagraph"/>
      </w:pPr>
      <w:r w:rsidRPr="00147878">
        <w:t xml:space="preserve">The </w:t>
      </w:r>
      <w:r>
        <w:t>"</w:t>
      </w:r>
      <w:r w:rsidRPr="00147878">
        <w:t>ES</w:t>
      </w:r>
      <w:r>
        <w:t>11</w:t>
      </w:r>
      <w:r w:rsidRPr="00147878">
        <w:t>.</w:t>
      </w:r>
      <w:r w:rsidRPr="003D1494">
        <w:t>AuthenticateClient</w:t>
      </w:r>
      <w:r>
        <w:t>"</w:t>
      </w:r>
      <w:r w:rsidRPr="003D1494">
        <w:t xml:space="preserve"> </w:t>
      </w:r>
      <w:r>
        <w:t>response data object</w:t>
      </w:r>
      <w:r w:rsidRPr="00147878">
        <w:t xml:space="preserve"> is defined as follows:</w:t>
      </w:r>
    </w:p>
    <w:p w14:paraId="0623984D"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5CFEA39" w14:textId="3E3CBFA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AuthenticateClientResponseEs11</w:t>
      </w:r>
      <w:r w:rsidR="003F431F">
        <w:rPr>
          <w:rFonts w:ascii="Courier New" w:hAnsi="Courier New" w:cs="Courier New"/>
          <w:sz w:val="18"/>
          <w:szCs w:val="18"/>
        </w:rPr>
        <w:t xml:space="preserve"> ::=</w:t>
      </w:r>
      <w:r w:rsidRPr="00D42CD6">
        <w:rPr>
          <w:rFonts w:ascii="Courier New" w:hAnsi="Courier New" w:cs="Courier New"/>
          <w:sz w:val="18"/>
          <w:szCs w:val="18"/>
        </w:rPr>
        <w:t xml:space="preserve"> [64] CHOICE {  -- Tag 'BF40'</w:t>
      </w:r>
    </w:p>
    <w:p w14:paraId="289586FB" w14:textId="7421AE77" w:rsidR="00B3268A"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authenticateClientOk AuthenticateClientOkEs11</w:t>
      </w:r>
      <w:r w:rsidR="00234758">
        <w:rPr>
          <w:rFonts w:ascii="Courier New" w:hAnsi="Courier New" w:cs="Courier New"/>
          <w:sz w:val="18"/>
          <w:szCs w:val="18"/>
        </w:rPr>
        <w:t>V2</w:t>
      </w:r>
      <w:r w:rsidRPr="00D42CD6">
        <w:rPr>
          <w:rFonts w:ascii="Courier New" w:hAnsi="Courier New" w:cs="Courier New"/>
          <w:sz w:val="18"/>
          <w:szCs w:val="18"/>
        </w:rPr>
        <w:t>,</w:t>
      </w:r>
      <w:r w:rsidR="00E56FAB" w:rsidRPr="00E56FAB">
        <w:rPr>
          <w:rFonts w:ascii="Courier New" w:hAnsi="Courier New" w:cs="Courier New"/>
          <w:sz w:val="18"/>
          <w:szCs w:val="18"/>
        </w:rPr>
        <w:t xml:space="preserve"> </w:t>
      </w:r>
      <w:r w:rsidR="00E56FAB">
        <w:rPr>
          <w:rFonts w:ascii="Courier New" w:hAnsi="Courier New" w:cs="Courier New"/>
          <w:sz w:val="18"/>
          <w:szCs w:val="18"/>
        </w:rPr>
        <w:t>-- #Supported</w:t>
      </w:r>
      <w:r w:rsidR="00F96DA0">
        <w:rPr>
          <w:rFonts w:ascii="Courier New" w:hAnsi="Courier New" w:cs="Courier New"/>
          <w:sz w:val="18"/>
          <w:szCs w:val="18"/>
        </w:rPr>
        <w:t>Only</w:t>
      </w:r>
      <w:r w:rsidR="00E56FAB">
        <w:rPr>
          <w:rFonts w:ascii="Courier New" w:hAnsi="Courier New" w:cs="Courier New"/>
          <w:sz w:val="18"/>
          <w:szCs w:val="18"/>
        </w:rPr>
        <w:t>BeforeV3.0.0#</w:t>
      </w:r>
    </w:p>
    <w:p w14:paraId="41D48A8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authenticateClientError INTEGER {</w:t>
      </w:r>
    </w:p>
    <w:p w14:paraId="11D33E6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eumCertificateInvalid(1),</w:t>
      </w:r>
    </w:p>
    <w:p w14:paraId="700E30B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eumCertificateExpired(2),</w:t>
      </w:r>
    </w:p>
    <w:p w14:paraId="6B70A06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euiccCertificateInvalid(3),</w:t>
      </w:r>
    </w:p>
    <w:p w14:paraId="5AC6258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euiccCertificateExpired(4),</w:t>
      </w:r>
    </w:p>
    <w:p w14:paraId="7E9A4FA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euiccSignatureInvalid(5),</w:t>
      </w:r>
    </w:p>
    <w:p w14:paraId="00EDDE6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eventIdUnknown(6),</w:t>
      </w:r>
    </w:p>
    <w:p w14:paraId="407A0CA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invalidTransactionId(7),</w:t>
      </w:r>
    </w:p>
    <w:p w14:paraId="5FDE8478" w14:textId="77777777" w:rsidR="00E56FAB" w:rsidRDefault="00E56FAB" w:rsidP="00E56FA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42CD6">
        <w:rPr>
          <w:rFonts w:ascii="Courier New" w:hAnsi="Courier New" w:cs="Courier New"/>
          <w:sz w:val="18"/>
          <w:szCs w:val="18"/>
        </w:rPr>
        <w:t>ciPKUnknown(</w:t>
      </w:r>
      <w:r>
        <w:rPr>
          <w:rFonts w:ascii="Courier New" w:hAnsi="Courier New" w:cs="Courier New"/>
          <w:sz w:val="18"/>
          <w:szCs w:val="18"/>
        </w:rPr>
        <w:t>8</w:t>
      </w:r>
      <w:r w:rsidRPr="00D42CD6">
        <w:rPr>
          <w:rFonts w:ascii="Courier New" w:hAnsi="Courier New" w:cs="Courier New"/>
          <w:sz w:val="18"/>
          <w:szCs w:val="18"/>
        </w:rPr>
        <w:t>),</w:t>
      </w:r>
      <w:r>
        <w:rPr>
          <w:rFonts w:ascii="Courier New" w:hAnsi="Courier New" w:cs="Courier New"/>
          <w:sz w:val="18"/>
          <w:szCs w:val="18"/>
        </w:rPr>
        <w:t xml:space="preserve"> -- #SupportedFromV3.0.0#</w:t>
      </w:r>
    </w:p>
    <w:p w14:paraId="768CD831" w14:textId="77777777" w:rsidR="00E56FAB" w:rsidRPr="00D42CD6" w:rsidRDefault="00E56FA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ciPKMismatch(9), -- #SupportedFromV3.0.0#</w:t>
      </w:r>
    </w:p>
    <w:p w14:paraId="03E5BC6A" w14:textId="77777777" w:rsidR="006517CD" w:rsidRPr="00D42CD6" w:rsidRDefault="006517C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hint="eastAsia"/>
          <w:sz w:val="18"/>
          <w:szCs w:val="18"/>
          <w:lang w:eastAsia="ko-KR"/>
        </w:rPr>
        <w:t>euiccRspCapabilityHasChanged</w:t>
      </w:r>
      <w:r>
        <w:rPr>
          <w:rFonts w:ascii="Courier New" w:hAnsi="Courier New" w:cs="Courier New"/>
          <w:sz w:val="18"/>
          <w:szCs w:val="18"/>
        </w:rPr>
        <w:t>(10), -- #SupportedFromV3.0.0#</w:t>
      </w:r>
    </w:p>
    <w:p w14:paraId="2DC22F95" w14:textId="77777777" w:rsidR="002D3B1D" w:rsidRDefault="006517CD" w:rsidP="002D3B1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hint="eastAsia"/>
          <w:sz w:val="18"/>
          <w:szCs w:val="18"/>
          <w:lang w:eastAsia="ko-KR"/>
        </w:rPr>
        <w:t>lpaRspCapabilityHasChanged</w:t>
      </w:r>
      <w:r>
        <w:rPr>
          <w:rFonts w:ascii="Courier New" w:hAnsi="Courier New" w:cs="Courier New"/>
          <w:sz w:val="18"/>
          <w:szCs w:val="18"/>
        </w:rPr>
        <w:t>(11), -- #SupportedFromV3.0.0#</w:t>
      </w:r>
    </w:p>
    <w:p w14:paraId="0DA83E0D" w14:textId="77777777" w:rsidR="002D3B1D" w:rsidRDefault="002D3B1D" w:rsidP="002D3B1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xml:space="preserve">pushServiceNotSupport(12), -- </w:t>
      </w:r>
      <w:r w:rsidRPr="00F8005B">
        <w:rPr>
          <w:rFonts w:ascii="Courier New" w:hAnsi="Courier New" w:cs="Courier New"/>
          <w:sz w:val="18"/>
          <w:szCs w:val="18"/>
        </w:rPr>
        <w:t>#SupportedForPushServiceV3.0.0#</w:t>
      </w:r>
    </w:p>
    <w:p w14:paraId="0A6120D0" w14:textId="77777777" w:rsidR="002D3B1D" w:rsidRDefault="002D3B1D" w:rsidP="002D3B1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pushServiceRegistrationNotSupported(13), -- #SupportedForPushServiceV3.0.0#</w:t>
      </w:r>
    </w:p>
    <w:p w14:paraId="1D2A4522" w14:textId="2B584454"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sz w:val="18"/>
          <w:szCs w:val="18"/>
          <w:lang w:eastAsia="ko-KR"/>
        </w:rPr>
        <w:t>invalidInputData(124),</w:t>
      </w:r>
      <w:r w:rsidR="00F96DA0">
        <w:rPr>
          <w:rFonts w:ascii="Courier New" w:eastAsia="Times New Roman" w:hAnsi="Courier New" w:cs="Courier New"/>
          <w:sz w:val="18"/>
          <w:szCs w:val="18"/>
          <w:lang w:eastAsia="ko-KR"/>
        </w:rPr>
        <w:t xml:space="preserve"> </w:t>
      </w:r>
      <w:r w:rsidR="00F96DA0" w:rsidRPr="00BD7BD2">
        <w:rPr>
          <w:rFonts w:ascii="Courier New" w:hAnsi="Courier New" w:cs="Courier New"/>
          <w:sz w:val="18"/>
          <w:szCs w:val="18"/>
        </w:rPr>
        <w:t>-- #SupportedFromV3.0.0#</w:t>
      </w:r>
    </w:p>
    <w:p w14:paraId="79AAF2A1" w14:textId="744222EE"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missingInputData(125),</w:t>
      </w:r>
      <w:r w:rsidR="00F96DA0">
        <w:rPr>
          <w:rFonts w:ascii="Courier New" w:eastAsia="Times New Roman" w:hAnsi="Courier New" w:cs="Courier New"/>
          <w:sz w:val="18"/>
          <w:szCs w:val="18"/>
          <w:lang w:eastAsia="ko-KR"/>
        </w:rPr>
        <w:t xml:space="preserve"> </w:t>
      </w:r>
      <w:r w:rsidR="00F96DA0" w:rsidRPr="00BD7BD2">
        <w:rPr>
          <w:rFonts w:ascii="Courier New" w:hAnsi="Courier New" w:cs="Courier New"/>
          <w:sz w:val="18"/>
          <w:szCs w:val="18"/>
        </w:rPr>
        <w:t>-- #SupportedFromV3.0.0#</w:t>
      </w:r>
    </w:p>
    <w:p w14:paraId="2E2AFD0E" w14:textId="2842EB30" w:rsidR="007464F9" w:rsidRPr="00CF102B" w:rsidRDefault="007464F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functionProviderBusy(126),</w:t>
      </w:r>
      <w:r w:rsidR="00F96DA0">
        <w:rPr>
          <w:rFonts w:ascii="Courier New" w:eastAsia="Times New Roman" w:hAnsi="Courier New" w:cs="Courier New"/>
          <w:sz w:val="18"/>
          <w:szCs w:val="18"/>
          <w:lang w:eastAsia="ko-KR"/>
        </w:rPr>
        <w:t xml:space="preserve"> </w:t>
      </w:r>
      <w:r w:rsidR="00F96DA0" w:rsidRPr="00BD7BD2">
        <w:rPr>
          <w:rFonts w:ascii="Courier New" w:hAnsi="Courier New" w:cs="Courier New"/>
          <w:sz w:val="18"/>
          <w:szCs w:val="18"/>
        </w:rPr>
        <w:t>-- #SupportedFromV3.0.0#</w:t>
      </w:r>
    </w:p>
    <w:p w14:paraId="254355F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2345524D" w14:textId="6B2D9EAD"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r w:rsidR="00F72796">
        <w:rPr>
          <w:rFonts w:ascii="Courier New" w:hAnsi="Courier New" w:cs="Courier New"/>
          <w:sz w:val="18"/>
          <w:szCs w:val="18"/>
        </w:rPr>
        <w:t>,</w:t>
      </w:r>
    </w:p>
    <w:p w14:paraId="52A361DD" w14:textId="7FA0AC91" w:rsidR="002D3B1D" w:rsidRDefault="00F72796" w:rsidP="002D3B1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authenticateClientOk</w:t>
      </w:r>
      <w:r>
        <w:rPr>
          <w:rFonts w:ascii="Courier New" w:hAnsi="Courier New" w:cs="Courier New"/>
          <w:sz w:val="18"/>
          <w:szCs w:val="18"/>
        </w:rPr>
        <w:t>V3</w:t>
      </w:r>
      <w:r w:rsidRPr="00D42CD6">
        <w:rPr>
          <w:rFonts w:ascii="Courier New" w:hAnsi="Courier New" w:cs="Courier New"/>
          <w:sz w:val="18"/>
          <w:szCs w:val="18"/>
        </w:rPr>
        <w:t xml:space="preserve"> AuthenticateClientOkEs11</w:t>
      </w:r>
      <w:r>
        <w:rPr>
          <w:rFonts w:ascii="Courier New" w:hAnsi="Courier New" w:cs="Courier New"/>
          <w:sz w:val="18"/>
          <w:szCs w:val="18"/>
        </w:rPr>
        <w:t>V3</w:t>
      </w:r>
      <w:r w:rsidRPr="00E56FAB">
        <w:rPr>
          <w:rFonts w:ascii="Courier New" w:hAnsi="Courier New" w:cs="Courier New"/>
          <w:sz w:val="18"/>
          <w:szCs w:val="18"/>
        </w:rPr>
        <w:t xml:space="preserve"> </w:t>
      </w:r>
      <w:r>
        <w:rPr>
          <w:rFonts w:ascii="Courier New" w:hAnsi="Courier New" w:cs="Courier New"/>
          <w:sz w:val="18"/>
          <w:szCs w:val="18"/>
        </w:rPr>
        <w:t>-- #SupportedFromV3.0.0#</w:t>
      </w:r>
    </w:p>
    <w:p w14:paraId="3573139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AC3438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32A550" w14:textId="774432A9" w:rsidR="009361FF" w:rsidRPr="00D42CD6" w:rsidRDefault="009361FF" w:rsidP="00DA01B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AuthenticateClientOkEs11</w:t>
      </w:r>
      <w:r w:rsidR="00234758">
        <w:rPr>
          <w:rFonts w:ascii="Courier New" w:hAnsi="Courier New" w:cs="Courier New"/>
          <w:sz w:val="18"/>
          <w:szCs w:val="18"/>
        </w:rPr>
        <w:t>V2</w:t>
      </w:r>
      <w:r w:rsidR="003F431F">
        <w:rPr>
          <w:rFonts w:ascii="Courier New" w:hAnsi="Courier New" w:cs="Courier New"/>
          <w:sz w:val="18"/>
          <w:szCs w:val="18"/>
        </w:rPr>
        <w:t xml:space="preserve"> ::=</w:t>
      </w:r>
      <w:r w:rsidRPr="00D42CD6">
        <w:rPr>
          <w:rFonts w:ascii="Courier New" w:hAnsi="Courier New" w:cs="Courier New"/>
          <w:sz w:val="18"/>
          <w:szCs w:val="18"/>
        </w:rPr>
        <w:t xml:space="preserve"> </w:t>
      </w:r>
      <w:r w:rsidR="00F36240">
        <w:rPr>
          <w:rFonts w:ascii="Courier New" w:hAnsi="Courier New" w:cs="Courier New"/>
          <w:sz w:val="18"/>
          <w:szCs w:val="18"/>
        </w:rPr>
        <w:t>SEQUENCE {</w:t>
      </w:r>
      <w:r w:rsidR="00234758">
        <w:rPr>
          <w:rFonts w:ascii="Courier New" w:hAnsi="Courier New" w:cs="Courier New"/>
          <w:sz w:val="18"/>
          <w:szCs w:val="18"/>
        </w:rPr>
        <w:t xml:space="preserve"> -- #SupportedOnlyBeforeV3.0.0#</w:t>
      </w:r>
    </w:p>
    <w:p w14:paraId="44A61AA2" w14:textId="77777777" w:rsidR="00F36240" w:rsidRDefault="00F36240" w:rsidP="00F3624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transactionId [0] TransactionId,</w:t>
      </w:r>
    </w:p>
    <w:p w14:paraId="33589FBB" w14:textId="0E588757" w:rsidR="00F36240" w:rsidRDefault="00F36240" w:rsidP="00F3624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eventEntries [1] SEQUENCE OF EventRecord</w:t>
      </w:r>
    </w:p>
    <w:p w14:paraId="3FFCCB80" w14:textId="2B572513" w:rsidR="009361FF" w:rsidRDefault="00F3624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4462DEAD" w14:textId="77777777" w:rsidR="00234758" w:rsidRDefault="0023475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A970703" w14:textId="77777777" w:rsidR="00234758" w:rsidRPr="00D42CD6" w:rsidRDefault="00234758" w:rsidP="0023475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Event</w:t>
      </w:r>
      <w:r>
        <w:rPr>
          <w:rFonts w:ascii="Courier New" w:hAnsi="Courier New" w:cs="Courier New"/>
          <w:sz w:val="18"/>
          <w:szCs w:val="18"/>
        </w:rPr>
        <w:t>Record</w:t>
      </w:r>
      <w:r w:rsidRPr="00D42CD6">
        <w:rPr>
          <w:rFonts w:ascii="Courier New" w:hAnsi="Courier New" w:cs="Courier New"/>
          <w:sz w:val="18"/>
          <w:szCs w:val="18"/>
        </w:rPr>
        <w:t xml:space="preserve"> ::= SEQUENCE {</w:t>
      </w:r>
      <w:r>
        <w:rPr>
          <w:rFonts w:ascii="Courier New" w:hAnsi="Courier New" w:cs="Courier New"/>
          <w:sz w:val="18"/>
          <w:szCs w:val="18"/>
        </w:rPr>
        <w:t xml:space="preserve"> -- #SupportedOnlyBeforeV3.0.0#</w:t>
      </w:r>
    </w:p>
    <w:p w14:paraId="3EF50137" w14:textId="77777777" w:rsidR="00234758" w:rsidRPr="00D42CD6" w:rsidRDefault="00234758" w:rsidP="0023475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eventId UTF8String,</w:t>
      </w:r>
    </w:p>
    <w:p w14:paraId="583C6FE0" w14:textId="77777777" w:rsidR="00234758" w:rsidRDefault="00234758" w:rsidP="0023475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rspServerAddress UTF8String</w:t>
      </w:r>
    </w:p>
    <w:p w14:paraId="219CB680" w14:textId="77777777" w:rsidR="00234758" w:rsidRDefault="00234758" w:rsidP="0023475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0D169E98" w14:textId="77777777" w:rsidR="00234758" w:rsidRDefault="0023475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9683D9E" w14:textId="38E42577" w:rsidR="00B3268A" w:rsidRPr="00D42CD6" w:rsidRDefault="00B3268A"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AuthenticateClientOkEs11</w:t>
      </w:r>
      <w:r>
        <w:rPr>
          <w:rFonts w:ascii="Courier New" w:hAnsi="Courier New" w:cs="Courier New"/>
          <w:sz w:val="18"/>
          <w:szCs w:val="18"/>
        </w:rPr>
        <w:t>V3</w:t>
      </w:r>
      <w:r w:rsidR="003F431F">
        <w:rPr>
          <w:rFonts w:ascii="Courier New" w:hAnsi="Courier New" w:cs="Courier New"/>
          <w:sz w:val="18"/>
          <w:szCs w:val="18"/>
        </w:rPr>
        <w:t xml:space="preserve"> ::=</w:t>
      </w:r>
      <w:r w:rsidRPr="00D42CD6">
        <w:rPr>
          <w:rFonts w:ascii="Courier New" w:hAnsi="Courier New" w:cs="Courier New"/>
          <w:sz w:val="18"/>
          <w:szCs w:val="18"/>
        </w:rPr>
        <w:t xml:space="preserve"> SEQUENCE {</w:t>
      </w:r>
    </w:p>
    <w:p w14:paraId="3F10B063" w14:textId="77777777" w:rsidR="00B3268A" w:rsidRDefault="00B3268A"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transactionId </w:t>
      </w:r>
      <w:r>
        <w:rPr>
          <w:rFonts w:ascii="Courier New" w:hAnsi="Courier New" w:cs="Courier New"/>
          <w:sz w:val="18"/>
          <w:szCs w:val="18"/>
        </w:rPr>
        <w:t xml:space="preserve">[0] </w:t>
      </w:r>
      <w:r w:rsidRPr="00D42CD6">
        <w:rPr>
          <w:rFonts w:ascii="Courier New" w:hAnsi="Courier New" w:cs="Courier New"/>
          <w:sz w:val="18"/>
          <w:szCs w:val="18"/>
        </w:rPr>
        <w:t>TransactionId,</w:t>
      </w:r>
    </w:p>
    <w:p w14:paraId="7E4BA592" w14:textId="237E0ACB" w:rsidR="00B3268A" w:rsidRDefault="00B3268A"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smdsSigned2 [1] </w:t>
      </w:r>
      <w:r w:rsidR="000525C1">
        <w:rPr>
          <w:rFonts w:ascii="Courier New" w:hAnsi="Courier New" w:cs="Courier New"/>
          <w:sz w:val="18"/>
          <w:szCs w:val="18"/>
        </w:rPr>
        <w:t>S</w:t>
      </w:r>
      <w:r>
        <w:rPr>
          <w:rFonts w:ascii="Courier New" w:hAnsi="Courier New" w:cs="Courier New"/>
          <w:sz w:val="18"/>
          <w:szCs w:val="18"/>
        </w:rPr>
        <w:t>mdsSigned2,</w:t>
      </w:r>
    </w:p>
    <w:p w14:paraId="371BC98D" w14:textId="77777777" w:rsidR="00B3268A" w:rsidRDefault="00B3268A"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smdsSignature2 [APPLICATION 55] OCTET STRING -- tag '5F37'</w:t>
      </w:r>
    </w:p>
    <w:p w14:paraId="5E5E069A" w14:textId="77777777" w:rsidR="002D3B1D" w:rsidRDefault="00B3268A" w:rsidP="002D3B1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83034E2" w14:textId="77777777" w:rsidR="002D3B1D" w:rsidRDefault="002D3B1D" w:rsidP="002D3B1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B9D89F8" w14:textId="45C2CFFA"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3B4A99F" w14:textId="77777777" w:rsidR="00795AF0" w:rsidRPr="00BD45AD" w:rsidRDefault="00795AF0" w:rsidP="009361FF">
      <w:pPr>
        <w:spacing w:before="0"/>
        <w:jc w:val="left"/>
        <w:rPr>
          <w:rFonts w:cs="Arial"/>
          <w:szCs w:val="22"/>
        </w:rPr>
      </w:pPr>
    </w:p>
    <w:p w14:paraId="4BD68EB8" w14:textId="545EB70C" w:rsidR="000703A6" w:rsidRDefault="000703A6" w:rsidP="000703A6">
      <w:pPr>
        <w:pStyle w:val="Heading4"/>
        <w:numPr>
          <w:ilvl w:val="0"/>
          <w:numId w:val="0"/>
        </w:numPr>
        <w:tabs>
          <w:tab w:val="left" w:pos="1077"/>
        </w:tabs>
        <w:ind w:left="1077" w:hanging="1077"/>
        <w:rPr>
          <w:lang w:bidi="ar-SA"/>
        </w:rPr>
      </w:pPr>
      <w:bookmarkStart w:id="3176" w:name="_Toc91761101"/>
      <w:r>
        <w:rPr>
          <w:lang w:bidi="ar-SA"/>
        </w:rPr>
        <w:t>6.6.2.</w:t>
      </w:r>
      <w:r w:rsidR="004774A5">
        <w:rPr>
          <w:lang w:bidi="ar-SA"/>
        </w:rPr>
        <w:t>8</w:t>
      </w:r>
      <w:r>
        <w:rPr>
          <w:lang w:bidi="ar-SA"/>
        </w:rPr>
        <w:tab/>
        <w:t>"ES11.CheckEvent" Function</w:t>
      </w:r>
      <w:bookmarkEnd w:id="3176"/>
    </w:p>
    <w:p w14:paraId="012DFABF" w14:textId="77777777" w:rsidR="000703A6" w:rsidRDefault="000703A6" w:rsidP="000703A6">
      <w:pPr>
        <w:pStyle w:val="NormalParagraph"/>
      </w:pPr>
      <w:r>
        <w:t>The "ES11.CheckEvent" request function is defined as follows:</w:t>
      </w:r>
    </w:p>
    <w:p w14:paraId="5BF912F4"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D5902DD" w14:textId="6E07730D"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CheckEventRequest</w:t>
      </w:r>
      <w:r w:rsidR="003F431F">
        <w:rPr>
          <w:rFonts w:ascii="Courier New" w:hAnsi="Courier New" w:cs="Courier New"/>
          <w:sz w:val="18"/>
          <w:szCs w:val="18"/>
        </w:rPr>
        <w:t xml:space="preserve"> ::=</w:t>
      </w:r>
      <w:r>
        <w:rPr>
          <w:rFonts w:ascii="Courier New" w:hAnsi="Courier New" w:cs="Courier New"/>
          <w:sz w:val="18"/>
          <w:szCs w:val="18"/>
        </w:rPr>
        <w:t xml:space="preserve"> [</w:t>
      </w:r>
      <w:r w:rsidR="0078565E">
        <w:rPr>
          <w:rFonts w:ascii="Courier New" w:hAnsi="Courier New" w:cs="Courier New"/>
          <w:sz w:val="18"/>
          <w:szCs w:val="18"/>
        </w:rPr>
        <w:t>70</w:t>
      </w:r>
      <w:r>
        <w:rPr>
          <w:rFonts w:ascii="Courier New" w:hAnsi="Courier New" w:cs="Courier New"/>
          <w:sz w:val="18"/>
          <w:szCs w:val="18"/>
        </w:rPr>
        <w:t>] SEQUENCE {  --</w:t>
      </w:r>
      <w:r>
        <w:rPr>
          <w:rFonts w:ascii="Courier New" w:eastAsiaTheme="minorEastAsia" w:hAnsi="Courier New" w:cs="Courier New"/>
          <w:sz w:val="18"/>
          <w:szCs w:val="18"/>
          <w:lang w:eastAsia="ko-KR"/>
        </w:rPr>
        <w:t xml:space="preserve"> #SupportedFor</w:t>
      </w:r>
      <w:r w:rsidR="0028227E">
        <w:rPr>
          <w:rFonts w:ascii="Courier New" w:eastAsiaTheme="minorEastAsia" w:hAnsi="Courier New" w:cs="Courier New"/>
          <w:sz w:val="18"/>
          <w:szCs w:val="18"/>
          <w:lang w:eastAsia="ko-KR"/>
        </w:rPr>
        <w:t>EventChecking</w:t>
      </w:r>
      <w:r>
        <w:rPr>
          <w:rFonts w:ascii="Courier New" w:eastAsiaTheme="minorEastAsia" w:hAnsi="Courier New" w:cs="Courier New"/>
          <w:sz w:val="18"/>
          <w:szCs w:val="18"/>
          <w:lang w:eastAsia="ko-KR"/>
        </w:rPr>
        <w:t xml:space="preserve">V3.0.0# </w:t>
      </w:r>
      <w:r>
        <w:rPr>
          <w:rFonts w:ascii="Courier New" w:hAnsi="Courier New" w:cs="Courier New"/>
          <w:sz w:val="18"/>
          <w:szCs w:val="18"/>
        </w:rPr>
        <w:t>Tag '</w:t>
      </w:r>
      <w:r w:rsidR="0078565E">
        <w:rPr>
          <w:rFonts w:ascii="Courier New" w:hAnsi="Courier New" w:cs="Courier New"/>
          <w:sz w:val="18"/>
          <w:szCs w:val="18"/>
        </w:rPr>
        <w:t>BF46</w:t>
      </w:r>
      <w:r>
        <w:rPr>
          <w:rFonts w:ascii="Courier New" w:hAnsi="Courier New" w:cs="Courier New"/>
          <w:sz w:val="18"/>
          <w:szCs w:val="18"/>
        </w:rPr>
        <w:t>'</w:t>
      </w:r>
    </w:p>
    <w:p w14:paraId="5ACFD6FD" w14:textId="545F580E"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ecId [0] OCTET STRING(SIZE(16..32)), -- Event Checking Identifier</w:t>
      </w:r>
    </w:p>
    <w:p w14:paraId="727787BE"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smdsAddress [1] UTF8String</w:t>
      </w:r>
    </w:p>
    <w:p w14:paraId="6E9F6A13"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74B54406"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8FF9463" w14:textId="77777777" w:rsidR="000703A6" w:rsidRDefault="000703A6" w:rsidP="000703A6">
      <w:pPr>
        <w:pStyle w:val="NormalParagraph"/>
      </w:pPr>
    </w:p>
    <w:p w14:paraId="2FEC7DB2" w14:textId="68C1E4DB" w:rsidR="000703A6" w:rsidRDefault="000703A6" w:rsidP="000703A6">
      <w:pPr>
        <w:pStyle w:val="NormalParagraph"/>
      </w:pPr>
      <w:r>
        <w:t>The "</w:t>
      </w:r>
      <w:r w:rsidR="00571B75">
        <w:t>ES11.CheckEvent</w:t>
      </w:r>
      <w:r>
        <w:t>" response function is defined as follows:</w:t>
      </w:r>
    </w:p>
    <w:p w14:paraId="1E9EE670"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0FB292F" w14:textId="332352FF"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CheckEventResponse</w:t>
      </w:r>
      <w:r w:rsidR="003F431F">
        <w:rPr>
          <w:rFonts w:ascii="Courier New" w:hAnsi="Courier New" w:cs="Courier New"/>
          <w:sz w:val="18"/>
          <w:szCs w:val="18"/>
        </w:rPr>
        <w:t xml:space="preserve"> ::=</w:t>
      </w:r>
      <w:r>
        <w:rPr>
          <w:rFonts w:ascii="Courier New" w:hAnsi="Courier New" w:cs="Courier New"/>
          <w:sz w:val="18"/>
          <w:szCs w:val="18"/>
        </w:rPr>
        <w:t xml:space="preserve"> [</w:t>
      </w:r>
      <w:r w:rsidR="0036723C" w:rsidRPr="00BD45AD">
        <w:rPr>
          <w:rFonts w:ascii="Courier New" w:hAnsi="Courier New" w:cs="Courier New"/>
          <w:sz w:val="18"/>
          <w:szCs w:val="18"/>
        </w:rPr>
        <w:t>70</w:t>
      </w:r>
      <w:r>
        <w:rPr>
          <w:rFonts w:ascii="Courier New" w:hAnsi="Courier New" w:cs="Courier New"/>
          <w:sz w:val="18"/>
          <w:szCs w:val="18"/>
        </w:rPr>
        <w:t>] CHOICE {  --</w:t>
      </w:r>
      <w:r>
        <w:rPr>
          <w:rFonts w:ascii="Courier New" w:eastAsiaTheme="minorEastAsia" w:hAnsi="Courier New" w:cs="Courier New"/>
          <w:sz w:val="18"/>
          <w:szCs w:val="18"/>
          <w:lang w:eastAsia="ko-KR"/>
        </w:rPr>
        <w:t xml:space="preserve"> #SupportedFor</w:t>
      </w:r>
      <w:r>
        <w:rPr>
          <w:rFonts w:ascii="Courier New" w:hAnsi="Courier New" w:cs="Courier New"/>
          <w:sz w:val="18"/>
          <w:szCs w:val="18"/>
        </w:rPr>
        <w:t>EventChecking</w:t>
      </w:r>
      <w:r>
        <w:rPr>
          <w:rFonts w:ascii="Courier New" w:eastAsiaTheme="minorEastAsia" w:hAnsi="Courier New" w:cs="Courier New"/>
          <w:sz w:val="18"/>
          <w:szCs w:val="18"/>
          <w:lang w:eastAsia="ko-KR"/>
        </w:rPr>
        <w:t xml:space="preserve">V3.0.0# </w:t>
      </w:r>
      <w:r>
        <w:rPr>
          <w:rFonts w:ascii="Courier New" w:hAnsi="Courier New" w:cs="Courier New"/>
          <w:sz w:val="18"/>
          <w:szCs w:val="18"/>
        </w:rPr>
        <w:t>Tag '</w:t>
      </w:r>
      <w:r w:rsidR="0078565E">
        <w:rPr>
          <w:rFonts w:ascii="Courier New" w:hAnsi="Courier New" w:cs="Courier New"/>
          <w:sz w:val="18"/>
          <w:szCs w:val="18"/>
        </w:rPr>
        <w:t>BF46</w:t>
      </w:r>
      <w:r>
        <w:rPr>
          <w:rFonts w:ascii="Courier New" w:hAnsi="Courier New" w:cs="Courier New"/>
          <w:sz w:val="18"/>
          <w:szCs w:val="18"/>
        </w:rPr>
        <w:t>'</w:t>
      </w:r>
    </w:p>
    <w:p w14:paraId="4E67C963"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checkEventOk CheckEventOk,</w:t>
      </w:r>
    </w:p>
    <w:p w14:paraId="7EA5C895"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checkEventError INTEGER {</w:t>
      </w:r>
    </w:p>
    <w:p w14:paraId="48195213" w14:textId="3DB08EC2" w:rsidR="0028227E" w:rsidRDefault="000703A6" w:rsidP="0028227E">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invalidDsAddress(1),</w:t>
      </w:r>
    </w:p>
    <w:p w14:paraId="0E6E7793" w14:textId="77777777" w:rsidR="0028227E" w:rsidRDefault="0028227E" w:rsidP="0028227E">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eventCheckingNotSupported(2), --</w:t>
      </w:r>
      <w:r>
        <w:rPr>
          <w:rFonts w:ascii="Courier New" w:eastAsiaTheme="minorEastAsia" w:hAnsi="Courier New" w:cs="Courier New"/>
          <w:sz w:val="18"/>
          <w:szCs w:val="18"/>
          <w:lang w:eastAsia="ko-KR"/>
        </w:rPr>
        <w:t xml:space="preserve"> #SupportedFor</w:t>
      </w:r>
      <w:r>
        <w:rPr>
          <w:rFonts w:ascii="Courier New" w:hAnsi="Courier New" w:cs="Courier New"/>
          <w:sz w:val="18"/>
          <w:szCs w:val="18"/>
        </w:rPr>
        <w:t>EventChecking</w:t>
      </w:r>
      <w:r>
        <w:rPr>
          <w:rFonts w:ascii="Courier New" w:eastAsiaTheme="minorEastAsia" w:hAnsi="Courier New" w:cs="Courier New"/>
          <w:sz w:val="18"/>
          <w:szCs w:val="18"/>
          <w:lang w:eastAsia="ko-KR"/>
        </w:rPr>
        <w:t>V3.0.0#</w:t>
      </w:r>
    </w:p>
    <w:p w14:paraId="390CF25E" w14:textId="4B961376" w:rsidR="000703A6" w:rsidRDefault="0028227E"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expiredEcid(3), --</w:t>
      </w:r>
      <w:r>
        <w:rPr>
          <w:rFonts w:ascii="Courier New" w:eastAsiaTheme="minorEastAsia" w:hAnsi="Courier New" w:cs="Courier New"/>
          <w:sz w:val="18"/>
          <w:szCs w:val="18"/>
          <w:lang w:eastAsia="ko-KR"/>
        </w:rPr>
        <w:t xml:space="preserve"> #SupportedFor</w:t>
      </w:r>
      <w:r>
        <w:rPr>
          <w:rFonts w:ascii="Courier New" w:hAnsi="Courier New" w:cs="Courier New"/>
          <w:sz w:val="18"/>
          <w:szCs w:val="18"/>
        </w:rPr>
        <w:t>EventChecking</w:t>
      </w:r>
      <w:r>
        <w:rPr>
          <w:rFonts w:ascii="Courier New" w:eastAsiaTheme="minorEastAsia" w:hAnsi="Courier New" w:cs="Courier New"/>
          <w:sz w:val="18"/>
          <w:szCs w:val="18"/>
          <w:lang w:eastAsia="ko-KR"/>
        </w:rPr>
        <w:t>V3.0.0#</w:t>
      </w:r>
    </w:p>
    <w:p w14:paraId="40BACBE7" w14:textId="6D33BCE0"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unknownEcid(</w:t>
      </w:r>
      <w:r w:rsidR="0028227E">
        <w:rPr>
          <w:rFonts w:ascii="Courier New" w:hAnsi="Courier New" w:cs="Courier New"/>
          <w:sz w:val="18"/>
          <w:szCs w:val="18"/>
        </w:rPr>
        <w:t>4</w:t>
      </w:r>
      <w:r>
        <w:rPr>
          <w:rFonts w:ascii="Courier New" w:hAnsi="Courier New" w:cs="Courier New"/>
          <w:sz w:val="18"/>
          <w:szCs w:val="18"/>
        </w:rPr>
        <w:t>), --</w:t>
      </w:r>
      <w:r>
        <w:rPr>
          <w:rFonts w:ascii="Courier New" w:eastAsiaTheme="minorEastAsia" w:hAnsi="Courier New" w:cs="Courier New"/>
          <w:sz w:val="18"/>
          <w:szCs w:val="18"/>
          <w:lang w:eastAsia="ko-KR"/>
        </w:rPr>
        <w:t xml:space="preserve"> #SupportedFor</w:t>
      </w:r>
      <w:r>
        <w:rPr>
          <w:rFonts w:ascii="Courier New" w:hAnsi="Courier New" w:cs="Courier New"/>
          <w:sz w:val="18"/>
          <w:szCs w:val="18"/>
        </w:rPr>
        <w:t>EventChecking</w:t>
      </w:r>
      <w:r>
        <w:rPr>
          <w:rFonts w:ascii="Courier New" w:eastAsiaTheme="minorEastAsia" w:hAnsi="Courier New" w:cs="Courier New"/>
          <w:sz w:val="18"/>
          <w:szCs w:val="18"/>
          <w:lang w:eastAsia="ko-KR"/>
        </w:rPr>
        <w:t>V3.0.0#</w:t>
      </w:r>
    </w:p>
    <w:p w14:paraId="592D28E5"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Pr>
          <w:rFonts w:ascii="Courier New" w:eastAsia="Times New Roman" w:hAnsi="Courier New" w:cs="Courier New"/>
          <w:sz w:val="18"/>
          <w:szCs w:val="18"/>
          <w:lang w:eastAsia="ko-KR"/>
        </w:rPr>
        <w:t xml:space="preserve">invalidInputData(124), </w:t>
      </w:r>
      <w:r>
        <w:rPr>
          <w:rFonts w:ascii="Courier New" w:hAnsi="Courier New" w:cs="Courier New"/>
          <w:sz w:val="18"/>
          <w:szCs w:val="18"/>
        </w:rPr>
        <w:t>-- #SupportedFromV3.0.0#</w:t>
      </w:r>
    </w:p>
    <w:p w14:paraId="3486BA13"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 xml:space="preserve">missingInputData(125), </w:t>
      </w:r>
      <w:r>
        <w:rPr>
          <w:rFonts w:ascii="Courier New" w:hAnsi="Courier New" w:cs="Courier New"/>
          <w:sz w:val="18"/>
          <w:szCs w:val="18"/>
        </w:rPr>
        <w:t>-- #SupportedFromV3.0.0#</w:t>
      </w:r>
    </w:p>
    <w:p w14:paraId="2F9D3F6C"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 xml:space="preserve">functionProviderBusy(126), </w:t>
      </w:r>
      <w:r>
        <w:rPr>
          <w:rFonts w:ascii="Courier New" w:hAnsi="Courier New" w:cs="Courier New"/>
          <w:sz w:val="18"/>
          <w:szCs w:val="18"/>
        </w:rPr>
        <w:t>-- #SupportedFromV3.0.0#</w:t>
      </w:r>
    </w:p>
    <w:p w14:paraId="3E96E7E1"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Pr>
          <w:rFonts w:ascii="Courier New" w:hAnsi="Courier New" w:cs="Courier New"/>
          <w:sz w:val="18"/>
          <w:szCs w:val="18"/>
        </w:rPr>
        <w:t>undefinedError(127)</w:t>
      </w:r>
      <w:r>
        <w:rPr>
          <w:rFonts w:ascii="Courier New" w:eastAsia="Times New Roman" w:hAnsi="Courier New" w:cs="Courier New"/>
          <w:sz w:val="18"/>
          <w:szCs w:val="18"/>
          <w:lang w:eastAsia="ko-KR"/>
        </w:rPr>
        <w:t xml:space="preserve"> </w:t>
      </w:r>
      <w:r>
        <w:rPr>
          <w:rFonts w:ascii="Courier New" w:hAnsi="Courier New" w:cs="Courier New"/>
          <w:sz w:val="18"/>
          <w:szCs w:val="18"/>
        </w:rPr>
        <w:t>-- #SupportedFromV3.0.0#</w:t>
      </w:r>
    </w:p>
    <w:p w14:paraId="3E4A6DD1" w14:textId="74E1DF13"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4863C4EA"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3686249E"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337928C" w14:textId="54EDBD4E"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CheckEventOk</w:t>
      </w:r>
      <w:r w:rsidR="003F431F">
        <w:rPr>
          <w:rFonts w:ascii="Courier New" w:hAnsi="Courier New" w:cs="Courier New"/>
          <w:sz w:val="18"/>
          <w:szCs w:val="18"/>
        </w:rPr>
        <w:t xml:space="preserve"> ::=</w:t>
      </w:r>
      <w:r>
        <w:rPr>
          <w:rFonts w:ascii="Courier New" w:hAnsi="Courier New" w:cs="Courier New"/>
          <w:sz w:val="18"/>
          <w:szCs w:val="18"/>
        </w:rPr>
        <w:t xml:space="preserve"> SEQUENCE {</w:t>
      </w:r>
    </w:p>
    <w:p w14:paraId="15FDD3D6" w14:textId="3F844E00"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isPendingEvent [0] B</w:t>
      </w:r>
      <w:r w:rsidR="0036723C">
        <w:rPr>
          <w:rFonts w:ascii="Courier New" w:hAnsi="Courier New" w:cs="Courier New"/>
          <w:sz w:val="18"/>
          <w:szCs w:val="18"/>
        </w:rPr>
        <w:t>OOLEAN</w:t>
      </w:r>
      <w:r>
        <w:rPr>
          <w:rFonts w:ascii="Courier New" w:hAnsi="Courier New" w:cs="Courier New"/>
          <w:sz w:val="18"/>
          <w:szCs w:val="18"/>
        </w:rPr>
        <w:t xml:space="preserve"> -- Indicates if an Event Record corresponding to the received ECID exists</w:t>
      </w:r>
    </w:p>
    <w:p w14:paraId="45B47D74"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383D9445"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BB4FF59" w14:textId="77777777" w:rsidR="002A7975" w:rsidRDefault="002A7975">
      <w:pPr>
        <w:spacing w:before="0"/>
        <w:jc w:val="left"/>
        <w:rPr>
          <w:b/>
          <w:sz w:val="28"/>
        </w:rPr>
      </w:pPr>
      <w:bookmarkStart w:id="3177" w:name="_Toc374345808"/>
      <w:bookmarkStart w:id="3178" w:name="_Toc374346154"/>
      <w:bookmarkStart w:id="3179" w:name="_Toc374346499"/>
      <w:bookmarkStart w:id="3180" w:name="_Toc374346845"/>
      <w:bookmarkStart w:id="3181" w:name="_Toc374347304"/>
      <w:bookmarkStart w:id="3182" w:name="_Toc374347534"/>
      <w:bookmarkStart w:id="3183" w:name="_Toc374347763"/>
      <w:bookmarkStart w:id="3184" w:name="_Toc374348506"/>
      <w:bookmarkStart w:id="3185" w:name="_Toc375054838"/>
      <w:bookmarkStart w:id="3186" w:name="_Toc375157921"/>
      <w:bookmarkStart w:id="3187" w:name="_Toc375158263"/>
      <w:bookmarkStart w:id="3188" w:name="_Toc378865419"/>
      <w:bookmarkStart w:id="3189" w:name="_Toc426621201"/>
      <w:bookmarkStart w:id="3190" w:name="_Toc429032000"/>
      <w:bookmarkStart w:id="3191" w:name="_Toc429150191"/>
      <w:bookmarkStart w:id="3192" w:name="_Toc429154560"/>
      <w:bookmarkStart w:id="3193" w:name="_Toc429155620"/>
      <w:bookmarkStart w:id="3194" w:name="_Toc429482724"/>
      <w:bookmarkStart w:id="3195" w:name="_Toc429665350"/>
      <w:bookmarkStart w:id="3196" w:name="_Toc429715010"/>
      <w:bookmarkStart w:id="3197" w:name="_Toc433615186"/>
      <w:bookmarkStart w:id="3198" w:name="_Toc435083022"/>
      <w:bookmarkStart w:id="3199" w:name="_Toc435083165"/>
      <w:bookmarkStart w:id="3200" w:name="_Toc435862760"/>
      <w:bookmarkStart w:id="3201" w:name="_Toc435967729"/>
      <w:bookmarkStart w:id="3202" w:name="_Toc436717915"/>
      <w:bookmarkStart w:id="3203" w:name="_Toc436735723"/>
      <w:bookmarkStart w:id="3204" w:name="_Toc437273507"/>
      <w:bookmarkStart w:id="3205" w:name="_Toc437273616"/>
      <w:bookmarkStart w:id="3206" w:name="_Toc437504529"/>
      <w:bookmarkStart w:id="3207" w:name="_Toc437506948"/>
      <w:bookmarkStart w:id="3208" w:name="_Toc437592150"/>
      <w:bookmarkStart w:id="3209" w:name="_Toc437944419"/>
      <w:bookmarkStart w:id="3210" w:name="_Toc437958081"/>
      <w:bookmarkStart w:id="3211" w:name="_Toc437983278"/>
      <w:bookmarkStart w:id="3212" w:name="_Toc438024634"/>
      <w:bookmarkStart w:id="3213" w:name="_Toc438038261"/>
      <w:bookmarkStart w:id="3214" w:name="_Toc438039004"/>
      <w:bookmarkStart w:id="3215" w:name="_Toc438199981"/>
      <w:bookmarkStart w:id="3216" w:name="_Toc438205791"/>
      <w:bookmarkStart w:id="3217" w:name="_Toc438224623"/>
      <w:bookmarkStart w:id="3218" w:name="_Toc438302044"/>
      <w:bookmarkStart w:id="3219" w:name="_Toc440464303"/>
      <w:bookmarkStart w:id="3220" w:name="_Toc445899200"/>
      <w:bookmarkStart w:id="3221" w:name="_Toc445989409"/>
      <w:bookmarkStart w:id="3222" w:name="_Toc447272794"/>
      <w:bookmarkStart w:id="3223" w:name="_Toc447272961"/>
      <w:bookmarkStart w:id="3224" w:name="_Toc449364516"/>
      <w:bookmarkStart w:id="3225" w:name="Annex_A"/>
      <w:bookmarkStart w:id="3226" w:name="_Toc368932522"/>
      <w:bookmarkStart w:id="3227" w:name="_Toc374348678"/>
      <w:bookmarkStart w:id="3228" w:name="_Toc375158516"/>
      <w:bookmarkStart w:id="3229" w:name="_Toc438039005"/>
      <w:bookmarkStart w:id="3230" w:name="_Toc438302045"/>
      <w:bookmarkStart w:id="3231" w:name="_Toc456596323"/>
      <w:bookmarkEnd w:id="1463"/>
      <w:bookmarkEnd w:id="1464"/>
      <w:bookmarkEnd w:id="1465"/>
      <w:bookmarkEnd w:id="1466"/>
      <w:bookmarkEnd w:id="1467"/>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r>
        <w:br w:type="page"/>
      </w:r>
    </w:p>
    <w:p w14:paraId="1B5EC32F" w14:textId="21B92F0E" w:rsidR="00897762" w:rsidRDefault="00897762" w:rsidP="00897762">
      <w:pPr>
        <w:pStyle w:val="Heading4"/>
        <w:numPr>
          <w:ilvl w:val="0"/>
          <w:numId w:val="0"/>
        </w:numPr>
        <w:tabs>
          <w:tab w:val="left" w:pos="1077"/>
        </w:tabs>
        <w:ind w:left="1077" w:hanging="1077"/>
        <w:rPr>
          <w:lang w:bidi="ar-SA"/>
        </w:rPr>
      </w:pPr>
      <w:bookmarkStart w:id="3232" w:name="_Toc473022842"/>
      <w:bookmarkStart w:id="3233" w:name="_Toc91761102"/>
      <w:r>
        <w:rPr>
          <w:lang w:bidi="ar-SA"/>
        </w:rPr>
        <w:t>6.6.2.9</w:t>
      </w:r>
      <w:r>
        <w:rPr>
          <w:lang w:bidi="ar-SA"/>
        </w:rPr>
        <w:tab/>
        <w:t>"ES9+.ConfirmDeviceChange" Function</w:t>
      </w:r>
    </w:p>
    <w:p w14:paraId="1D72AA3C" w14:textId="77777777" w:rsidR="00897762" w:rsidRDefault="00897762" w:rsidP="00897762">
      <w:pPr>
        <w:pStyle w:val="NormalParagraph"/>
      </w:pPr>
      <w:r>
        <w:t>The "ES9+.ConfirmDeviceChange" request function is defined as follows:</w:t>
      </w:r>
    </w:p>
    <w:p w14:paraId="52F97033"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46523B67"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ConfirmDeviceChangeRequest ::= [76] SEQUENCE { </w:t>
      </w:r>
      <w:r>
        <w:rPr>
          <w:rFonts w:ascii="Courier New" w:eastAsiaTheme="minorEastAsia" w:hAnsi="Courier New" w:cs="Courier New"/>
          <w:sz w:val="18"/>
          <w:szCs w:val="18"/>
          <w:lang w:eastAsia="ko-KR"/>
        </w:rPr>
        <w:t>-- #SupportedForDcV3.0.0#</w:t>
      </w:r>
      <w:r>
        <w:rPr>
          <w:rFonts w:ascii="Courier New" w:hAnsi="Courier New" w:cs="Courier New"/>
          <w:sz w:val="18"/>
          <w:szCs w:val="18"/>
        </w:rPr>
        <w:t xml:space="preserve"> Tag 'BF4C'</w:t>
      </w:r>
    </w:p>
    <w:p w14:paraId="5BBDC751"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transactionId TransactionId,</w:t>
      </w:r>
    </w:p>
    <w:p w14:paraId="1A9453A8" w14:textId="58EE352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prepareDownloadResponse [33] PrepareDownloadResponse</w:t>
      </w:r>
    </w:p>
    <w:p w14:paraId="7674068B"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5C2C0266"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F64DF4B" w14:textId="77777777" w:rsidR="00897762" w:rsidRDefault="00897762" w:rsidP="00897762">
      <w:pPr>
        <w:pStyle w:val="NormalParagraph"/>
      </w:pPr>
    </w:p>
    <w:p w14:paraId="7BD70AB9" w14:textId="77777777" w:rsidR="00897762" w:rsidRDefault="00897762" w:rsidP="00897762">
      <w:pPr>
        <w:pStyle w:val="NormalParagraph"/>
        <w:rPr>
          <w:rFonts w:eastAsiaTheme="minorEastAsia"/>
          <w:lang w:val="en-US" w:eastAsia="ko-KR"/>
        </w:rPr>
      </w:pPr>
      <w:r>
        <w:t>The "ES9+.ConfirmDeviceChange" response function is defined as follows:</w:t>
      </w:r>
    </w:p>
    <w:p w14:paraId="03C34A2E"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6017AA2" w14:textId="79AF6776" w:rsidR="00897762" w:rsidRDefault="009117F9"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w:t>
      </w:r>
      <w:r w:rsidR="004A3C9E" w:rsidRPr="004A3C9E">
        <w:rPr>
          <w:rFonts w:ascii="Courier New" w:hAnsi="Courier New" w:cs="Courier New"/>
          <w:sz w:val="18"/>
          <w:szCs w:val="18"/>
        </w:rPr>
        <w:t>onfirmDeviceChangeResponse</w:t>
      </w:r>
      <w:r w:rsidR="00897762">
        <w:rPr>
          <w:rFonts w:ascii="Courier New" w:hAnsi="Courier New" w:cs="Courier New"/>
          <w:sz w:val="18"/>
          <w:szCs w:val="18"/>
        </w:rPr>
        <w:t xml:space="preserve"> ::= [76] CHOICE { </w:t>
      </w:r>
      <w:r w:rsidR="00897762">
        <w:rPr>
          <w:rFonts w:ascii="Courier New" w:eastAsiaTheme="minorEastAsia" w:hAnsi="Courier New" w:cs="Courier New"/>
          <w:sz w:val="18"/>
          <w:szCs w:val="18"/>
          <w:lang w:eastAsia="ko-KR"/>
        </w:rPr>
        <w:t>-- #SupportedForDcV3.0.0#</w:t>
      </w:r>
      <w:r w:rsidR="00897762">
        <w:rPr>
          <w:rFonts w:ascii="Courier New" w:hAnsi="Courier New" w:cs="Courier New"/>
          <w:sz w:val="18"/>
          <w:szCs w:val="18"/>
        </w:rPr>
        <w:t xml:space="preserve"> Tag 'BF4C'</w:t>
      </w:r>
    </w:p>
    <w:p w14:paraId="31CA9456"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confirmDeviceChangeOk ConfirmDeviceChangeOk,</w:t>
      </w:r>
    </w:p>
    <w:p w14:paraId="43A967E8"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confirmDeviceChangeError INTEGER {</w:t>
      </w:r>
    </w:p>
    <w:p w14:paraId="5503FFC1"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invalidTransactionId(1),</w:t>
      </w:r>
    </w:p>
    <w:p w14:paraId="15776C1A"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euiccSignatureInvalid(2),</w:t>
      </w:r>
    </w:p>
    <w:p w14:paraId="217AE4E2"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confirmationCodeMissing(3),</w:t>
      </w:r>
    </w:p>
    <w:p w14:paraId="02AB77DD"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confirmationCodeRefused(4),</w:t>
      </w:r>
    </w:p>
    <w:p w14:paraId="072210E3"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confirmationCodeInvalidMatch(5),</w:t>
      </w:r>
    </w:p>
    <w:p w14:paraId="40EE7F67"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w:t>
      </w:r>
      <w:r>
        <w:rPr>
          <w:rFonts w:ascii="Courier New" w:hAnsi="Courier New" w:cs="Courier New"/>
          <w:sz w:val="18"/>
          <w:szCs w:val="18"/>
        </w:rPr>
        <w:t>deRetriesExceeded(6),</w:t>
      </w:r>
    </w:p>
    <w:p w14:paraId="189A5FF6"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Pr>
          <w:rFonts w:ascii="Courier New" w:eastAsia="Times New Roman" w:hAnsi="Courier New" w:cs="Courier New"/>
          <w:sz w:val="18"/>
          <w:szCs w:val="18"/>
          <w:lang w:eastAsia="ko-KR"/>
        </w:rPr>
        <w:t>invalidInputData(124),</w:t>
      </w:r>
    </w:p>
    <w:p w14:paraId="75602AD8"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missingInputData(125),</w:t>
      </w:r>
    </w:p>
    <w:p w14:paraId="05588F71"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functionProviderBusy(126),</w:t>
      </w:r>
    </w:p>
    <w:p w14:paraId="318395FA"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undefinedError(127)</w:t>
      </w:r>
    </w:p>
    <w:p w14:paraId="201D6CF1"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23E91A37"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409F8074"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20FBF20"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ConfirmDeviceChangeOk ::= SEQUENCE {</w:t>
      </w:r>
    </w:p>
    <w:p w14:paraId="7124186C"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hAnsi="Courier New" w:cs="Courier New"/>
          <w:sz w:val="18"/>
          <w:szCs w:val="18"/>
        </w:rPr>
        <w:tab/>
      </w:r>
      <w:r>
        <w:rPr>
          <w:rFonts w:ascii="Courier New" w:eastAsiaTheme="minorEastAsia" w:hAnsi="Courier New" w:cs="Courier New"/>
          <w:sz w:val="18"/>
          <w:szCs w:val="18"/>
          <w:lang w:eastAsia="ko-KR"/>
        </w:rPr>
        <w:t>transactionId [0] TransactionId,</w:t>
      </w:r>
    </w:p>
    <w:p w14:paraId="10C9D35C" w14:textId="1707D93A"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smdpSigned</w:t>
      </w:r>
      <w:r w:rsidR="00850590">
        <w:rPr>
          <w:rFonts w:ascii="Courier New" w:eastAsiaTheme="minorEastAsia" w:hAnsi="Courier New" w:cs="Courier New"/>
          <w:sz w:val="18"/>
          <w:szCs w:val="18"/>
          <w:lang w:eastAsia="ko-KR"/>
        </w:rPr>
        <w:t>5</w:t>
      </w:r>
      <w:r>
        <w:rPr>
          <w:rFonts w:ascii="Courier New" w:eastAsiaTheme="minorEastAsia" w:hAnsi="Courier New" w:cs="Courier New"/>
          <w:sz w:val="18"/>
          <w:szCs w:val="18"/>
          <w:lang w:eastAsia="ko-KR"/>
        </w:rPr>
        <w:t xml:space="preserve"> SmdpSigned</w:t>
      </w:r>
      <w:r w:rsidR="00850590">
        <w:rPr>
          <w:rFonts w:ascii="Courier New" w:eastAsiaTheme="minorEastAsia" w:hAnsi="Courier New" w:cs="Courier New"/>
          <w:sz w:val="18"/>
          <w:szCs w:val="18"/>
          <w:lang w:eastAsia="ko-KR"/>
        </w:rPr>
        <w:t>5</w:t>
      </w:r>
      <w:r>
        <w:rPr>
          <w:rFonts w:ascii="Courier New" w:eastAsiaTheme="minorEastAsia" w:hAnsi="Courier New" w:cs="Courier New"/>
          <w:sz w:val="18"/>
          <w:szCs w:val="18"/>
          <w:lang w:eastAsia="ko-KR"/>
        </w:rPr>
        <w:t>,</w:t>
      </w:r>
    </w:p>
    <w:p w14:paraId="29BE2818" w14:textId="23254E9A"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smdpSignature</w:t>
      </w:r>
      <w:r w:rsidR="00850590">
        <w:rPr>
          <w:rFonts w:ascii="Courier New" w:hAnsi="Courier New" w:cs="Courier New"/>
          <w:sz w:val="18"/>
          <w:szCs w:val="18"/>
        </w:rPr>
        <w:t>5</w:t>
      </w:r>
      <w:r>
        <w:rPr>
          <w:rFonts w:ascii="Courier New" w:hAnsi="Courier New" w:cs="Courier New"/>
          <w:sz w:val="18"/>
          <w:szCs w:val="18"/>
        </w:rPr>
        <w:t xml:space="preserve"> OCTET STRING</w:t>
      </w:r>
    </w:p>
    <w:p w14:paraId="7F14F8FB"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62A0B456"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A388AD6" w14:textId="77777777" w:rsidR="004A3C9E" w:rsidRPr="00795AF0" w:rsidRDefault="004A3C9E" w:rsidP="004A3C9E">
      <w:pPr>
        <w:pStyle w:val="NormalParagraph"/>
      </w:pPr>
      <w:r>
        <w:t>The following ASN.1 definition shall stay at the end of any ASN.1 definitions.</w:t>
      </w:r>
    </w:p>
    <w:p w14:paraId="76332328" w14:textId="77777777" w:rsidR="004A3C9E" w:rsidRDefault="004A3C9E" w:rsidP="004A3C9E">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22D8B98F" w14:textId="77777777" w:rsidR="004A3C9E" w:rsidRDefault="004A3C9E" w:rsidP="004A3C9E">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END</w:t>
      </w:r>
    </w:p>
    <w:p w14:paraId="6F535885" w14:textId="77777777" w:rsidR="004A3C9E" w:rsidRPr="00D42CD6" w:rsidRDefault="004A3C9E" w:rsidP="004A3C9E">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0CD48AB" w14:textId="319338A1" w:rsidR="009361FF" w:rsidRPr="00091699" w:rsidRDefault="00F66DD3" w:rsidP="00BD45AD">
      <w:pPr>
        <w:pStyle w:val="Annex"/>
        <w:numPr>
          <w:ilvl w:val="0"/>
          <w:numId w:val="0"/>
        </w:numPr>
      </w:pPr>
      <w:bookmarkStart w:id="3234" w:name="_Toc114481399"/>
      <w:r w:rsidRPr="00091699">
        <w:t>Annex A</w:t>
      </w:r>
      <w:r w:rsidRPr="00091699">
        <w:tab/>
      </w:r>
      <w:r w:rsidR="009361FF" w:rsidRPr="00091699">
        <w:t>Use of GlobalPlatform Privileges</w:t>
      </w:r>
      <w:bookmarkEnd w:id="3226"/>
      <w:bookmarkEnd w:id="3227"/>
      <w:bookmarkEnd w:id="3228"/>
      <w:r w:rsidR="009361FF" w:rsidRPr="00091699">
        <w:t xml:space="preserve"> </w:t>
      </w:r>
      <w:r w:rsidR="009361FF" w:rsidRPr="000A7C12">
        <w:t>(Normative)</w:t>
      </w:r>
      <w:bookmarkEnd w:id="3229"/>
      <w:bookmarkEnd w:id="3230"/>
      <w:bookmarkEnd w:id="3231"/>
      <w:bookmarkEnd w:id="3232"/>
      <w:bookmarkEnd w:id="3233"/>
      <w:bookmarkEnd w:id="3234"/>
    </w:p>
    <w:p w14:paraId="7E697AFE" w14:textId="77777777" w:rsidR="009361FF" w:rsidRPr="00C36D4D" w:rsidRDefault="009361FF" w:rsidP="009361FF">
      <w:pPr>
        <w:pStyle w:val="NormalParagraph"/>
      </w:pPr>
      <w:r w:rsidRPr="00C36D4D">
        <w:t xml:space="preserve">The eUICC architecture defined in this specification relies on the ISD-R, ISD-P, MNO-SD and ECASD Security Domains defined in </w:t>
      </w:r>
      <w:r>
        <w:t xml:space="preserve">SGP.02 </w:t>
      </w:r>
      <w:r w:rsidRPr="00C36D4D">
        <w:t>[</w:t>
      </w:r>
      <w:hyperlink w:anchor="SGP02" w:history="1">
        <w:r w:rsidRPr="00B43806">
          <w:t>2</w:t>
        </w:r>
      </w:hyperlink>
      <w:r w:rsidRPr="00C36D4D">
        <w:t>].</w:t>
      </w:r>
    </w:p>
    <w:p w14:paraId="2FA06F4A" w14:textId="77777777" w:rsidR="009361FF" w:rsidRPr="00C36D4D" w:rsidRDefault="009361FF" w:rsidP="009361FF">
      <w:pPr>
        <w:pStyle w:val="NormalParagraph"/>
      </w:pPr>
      <w:r w:rsidRPr="00B43806">
        <w:t xml:space="preserve">The GlobalPlatform privileges allocation defined in </w:t>
      </w:r>
      <w:r>
        <w:t xml:space="preserve">SGP.02 </w:t>
      </w:r>
      <w:r w:rsidRPr="00B43806">
        <w:t>[</w:t>
      </w:r>
      <w:hyperlink w:anchor="SGP02" w:history="1">
        <w:r w:rsidRPr="00B43806">
          <w:t>2</w:t>
        </w:r>
      </w:hyperlink>
      <w:r w:rsidRPr="00C36D4D">
        <w:t xml:space="preserve">] </w:t>
      </w:r>
      <w:r>
        <w:t>SHALL be</w:t>
      </w:r>
      <w:r w:rsidRPr="00C36D4D">
        <w:t xml:space="preserve"> applicable for th</w:t>
      </w:r>
      <w:r>
        <w:t>e</w:t>
      </w:r>
      <w:r w:rsidRPr="00C36D4D">
        <w:t xml:space="preserve"> ISD</w:t>
      </w:r>
      <w:r>
        <w:noBreakHyphen/>
      </w:r>
      <w:r w:rsidRPr="00C36D4D">
        <w:t>R, ISD-P, MNO-SD and ECASD</w:t>
      </w:r>
      <w:r w:rsidRPr="002C6B0E">
        <w:t xml:space="preserve"> </w:t>
      </w:r>
      <w:r>
        <w:t xml:space="preserve">Security Domains </w:t>
      </w:r>
      <w:r w:rsidRPr="002C6B0E">
        <w:t>as well as Applications inside a Profile</w:t>
      </w:r>
      <w:r w:rsidRPr="00C36D4D">
        <w:t>.</w:t>
      </w:r>
    </w:p>
    <w:p w14:paraId="38DA3E07" w14:textId="77777777" w:rsidR="009361FF" w:rsidRDefault="009361FF" w:rsidP="009361FF">
      <w:pPr>
        <w:spacing w:before="0"/>
        <w:jc w:val="left"/>
        <w:rPr>
          <w:szCs w:val="22"/>
          <w:lang w:eastAsia="en-GB" w:bidi="ar-SA"/>
        </w:rPr>
      </w:pPr>
      <w:r>
        <w:rPr>
          <w:szCs w:val="22"/>
          <w:lang w:eastAsia="en-GB" w:bidi="ar-SA"/>
        </w:rPr>
        <w:br w:type="page"/>
      </w:r>
    </w:p>
    <w:p w14:paraId="278A6BB6" w14:textId="377C4CD1" w:rsidR="009361FF" w:rsidRPr="00234258" w:rsidRDefault="00F66DD3" w:rsidP="00BD45AD">
      <w:pPr>
        <w:pStyle w:val="Annex"/>
        <w:numPr>
          <w:ilvl w:val="0"/>
          <w:numId w:val="0"/>
        </w:numPr>
      </w:pPr>
      <w:bookmarkStart w:id="3235" w:name="Annex_B"/>
      <w:bookmarkStart w:id="3236" w:name="_Toc374348679"/>
      <w:bookmarkStart w:id="3237" w:name="_Toc375158517"/>
      <w:bookmarkStart w:id="3238" w:name="_Toc438039006"/>
      <w:bookmarkStart w:id="3239" w:name="_Toc438302046"/>
      <w:bookmarkStart w:id="3240" w:name="_Toc456596324"/>
      <w:bookmarkStart w:id="3241" w:name="_Toc473022843"/>
      <w:bookmarkStart w:id="3242" w:name="_Toc91761103"/>
      <w:bookmarkStart w:id="3243" w:name="_Toc114481400"/>
      <w:bookmarkEnd w:id="3235"/>
      <w:r w:rsidRPr="00234258">
        <w:t>Annex B</w:t>
      </w:r>
      <w:r w:rsidRPr="00234258">
        <w:tab/>
      </w:r>
      <w:r w:rsidR="009361FF" w:rsidRPr="00234258">
        <w:t>Data Definitions</w:t>
      </w:r>
      <w:bookmarkEnd w:id="3236"/>
      <w:bookmarkEnd w:id="3237"/>
      <w:r w:rsidR="009361FF">
        <w:t xml:space="preserve"> </w:t>
      </w:r>
      <w:r w:rsidR="009361FF" w:rsidRPr="000A7C12">
        <w:t>(Normative)</w:t>
      </w:r>
      <w:bookmarkEnd w:id="3238"/>
      <w:bookmarkEnd w:id="3239"/>
      <w:bookmarkEnd w:id="3240"/>
      <w:bookmarkEnd w:id="3241"/>
      <w:bookmarkEnd w:id="3242"/>
      <w:bookmarkEnd w:id="3243"/>
    </w:p>
    <w:p w14:paraId="0452DE71" w14:textId="34659119" w:rsidR="009361FF" w:rsidRPr="00C36D4D" w:rsidRDefault="00F66DD3" w:rsidP="00BD45AD">
      <w:pPr>
        <w:pStyle w:val="ListBullet1"/>
        <w:ind w:left="680" w:hanging="340"/>
      </w:pPr>
      <w:r w:rsidRPr="00C36D4D">
        <w:rPr>
          <w:rFonts w:ascii="Symbol" w:hAnsi="Symbol"/>
        </w:rPr>
        <w:t></w:t>
      </w:r>
      <w:r w:rsidRPr="00C36D4D">
        <w:rPr>
          <w:rFonts w:ascii="Symbol" w:hAnsi="Symbol"/>
        </w:rPr>
        <w:tab/>
      </w:r>
      <w:r w:rsidR="009361FF" w:rsidRPr="001B7B30">
        <w:t>Coding of the IMEI</w:t>
      </w:r>
    </w:p>
    <w:p w14:paraId="7A2C46CD" w14:textId="2F7E6C8E" w:rsidR="009361FF" w:rsidRPr="001B7B30" w:rsidRDefault="009361FF" w:rsidP="009361FF">
      <w:pPr>
        <w:pStyle w:val="NormalParagraph"/>
      </w:pPr>
      <w:r w:rsidRPr="001B7B30">
        <w:t xml:space="preserve">The value of </w:t>
      </w:r>
      <w:r>
        <w:t xml:space="preserve">the </w:t>
      </w:r>
      <w:r w:rsidRPr="001B7B30">
        <w:t xml:space="preserve">IMEI SHALL be </w:t>
      </w:r>
      <w:r w:rsidR="00905630" w:rsidRPr="00CF102B">
        <w:rPr>
          <w:rFonts w:eastAsia="Times New Roman" w:hint="eastAsia"/>
          <w:lang w:eastAsia="ko-KR"/>
        </w:rPr>
        <w:t>coded as defined in section 4.2</w:t>
      </w:r>
      <w:r w:rsidRPr="001B7B30">
        <w:t>.</w:t>
      </w:r>
    </w:p>
    <w:p w14:paraId="0FA517B1" w14:textId="77777777" w:rsidR="009361FF" w:rsidRPr="00234258" w:rsidRDefault="009361FF" w:rsidP="009361FF">
      <w:pPr>
        <w:rPr>
          <w:i/>
          <w:szCs w:val="22"/>
          <w:lang w:val="en-US" w:eastAsia="en-GB" w:bidi="ar-SA"/>
        </w:rPr>
      </w:pPr>
      <w:bookmarkStart w:id="3244" w:name="_Toc209948274"/>
      <w:r w:rsidRPr="00CF102B">
        <w:rPr>
          <w:rFonts w:ascii="Calibri" w:hAnsi="Calibri" w:cs="Calibri"/>
          <w:color w:val="000000"/>
        </w:rPr>
        <w:br w:type="page"/>
      </w:r>
    </w:p>
    <w:p w14:paraId="4B8AA676" w14:textId="618E46F2" w:rsidR="009361FF" w:rsidRPr="00BD45AD" w:rsidRDefault="00F66DD3" w:rsidP="00BD45AD">
      <w:pPr>
        <w:pStyle w:val="Annex"/>
        <w:numPr>
          <w:ilvl w:val="0"/>
          <w:numId w:val="0"/>
        </w:numPr>
        <w:rPr>
          <w:lang w:val="fr-FR"/>
        </w:rPr>
      </w:pPr>
      <w:bookmarkStart w:id="3245" w:name="_Toc353814663"/>
      <w:bookmarkStart w:id="3246" w:name="Annex_C"/>
      <w:bookmarkStart w:id="3247" w:name="_Toc438024637"/>
      <w:bookmarkStart w:id="3248" w:name="_Toc438024638"/>
      <w:bookmarkStart w:id="3249" w:name="_Toc437592312"/>
      <w:bookmarkStart w:id="3250" w:name="_Toc438039007"/>
      <w:bookmarkStart w:id="3251" w:name="_Toc438302047"/>
      <w:bookmarkStart w:id="3252" w:name="_Toc456596325"/>
      <w:bookmarkStart w:id="3253" w:name="_Toc473022844"/>
      <w:bookmarkStart w:id="3254" w:name="_Toc91761104"/>
      <w:bookmarkStart w:id="3255" w:name="_Toc114481401"/>
      <w:bookmarkEnd w:id="3245"/>
      <w:bookmarkEnd w:id="3246"/>
      <w:bookmarkEnd w:id="3247"/>
      <w:bookmarkEnd w:id="3248"/>
      <w:r w:rsidRPr="00BD45AD">
        <w:rPr>
          <w:lang w:val="fr-FR"/>
        </w:rPr>
        <w:t>Annex C</w:t>
      </w:r>
      <w:r w:rsidRPr="00BD45AD">
        <w:rPr>
          <w:lang w:val="fr-FR"/>
        </w:rPr>
        <w:tab/>
      </w:r>
      <w:r w:rsidR="009361FF" w:rsidRPr="00BD45AD">
        <w:rPr>
          <w:lang w:val="fr-FR"/>
        </w:rPr>
        <w:t>Device Requirements</w:t>
      </w:r>
      <w:bookmarkEnd w:id="3249"/>
      <w:bookmarkEnd w:id="3250"/>
      <w:r w:rsidR="009361FF" w:rsidRPr="00BD45AD">
        <w:rPr>
          <w:lang w:val="fr-FR"/>
        </w:rPr>
        <w:t xml:space="preserve"> (Normative)</w:t>
      </w:r>
      <w:bookmarkEnd w:id="3251"/>
      <w:bookmarkEnd w:id="3252"/>
      <w:bookmarkEnd w:id="3253"/>
      <w:bookmarkEnd w:id="3254"/>
      <w:bookmarkEnd w:id="3255"/>
    </w:p>
    <w:p w14:paraId="2120C972" w14:textId="5E7C4C77" w:rsidR="009361FF" w:rsidRPr="00A85E21" w:rsidRDefault="00F66DD3" w:rsidP="00BD45AD">
      <w:pPr>
        <w:pStyle w:val="ANNEX-heading1"/>
        <w:numPr>
          <w:ilvl w:val="0"/>
          <w:numId w:val="0"/>
        </w:numPr>
        <w:tabs>
          <w:tab w:val="left" w:pos="680"/>
        </w:tabs>
        <w:ind w:left="680" w:hanging="680"/>
      </w:pPr>
      <w:bookmarkStart w:id="3256" w:name="_Toc456596326"/>
      <w:bookmarkStart w:id="3257" w:name="_Toc473022845"/>
      <w:bookmarkStart w:id="3258" w:name="_Toc91761105"/>
      <w:bookmarkStart w:id="3259" w:name="_Toc114481402"/>
      <w:r w:rsidRPr="00A85E21">
        <w:t>C.1</w:t>
      </w:r>
      <w:r w:rsidRPr="00A85E21">
        <w:tab/>
      </w:r>
      <w:r w:rsidR="009361FF" w:rsidRPr="00A85E21">
        <w:t>Functional Device Requirements</w:t>
      </w:r>
      <w:bookmarkEnd w:id="3256"/>
      <w:bookmarkEnd w:id="3257"/>
      <w:bookmarkEnd w:id="3258"/>
      <w:bookmarkEnd w:id="3259"/>
    </w:p>
    <w:tbl>
      <w:tblPr>
        <w:tblW w:w="9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84"/>
        <w:gridCol w:w="7357"/>
      </w:tblGrid>
      <w:tr w:rsidR="009361FF" w:rsidRPr="005E2888" w14:paraId="039C3105" w14:textId="77777777" w:rsidTr="00913CB0">
        <w:trPr>
          <w:trHeight w:val="93"/>
          <w:jc w:val="center"/>
        </w:trPr>
        <w:tc>
          <w:tcPr>
            <w:tcW w:w="1684" w:type="dxa"/>
            <w:shd w:val="clear" w:color="auto" w:fill="C00000"/>
            <w:vAlign w:val="center"/>
          </w:tcPr>
          <w:p w14:paraId="76719A28" w14:textId="1BBDFFA1" w:rsidR="009361FF" w:rsidRPr="005E2888" w:rsidRDefault="009361FF">
            <w:pPr>
              <w:pStyle w:val="TableHeader"/>
              <w:rPr>
                <w:highlight w:val="yellow"/>
              </w:rPr>
            </w:pPr>
            <w:r w:rsidRPr="002F1865">
              <w:t>Functional</w:t>
            </w:r>
            <w:r w:rsidR="009A4F55">
              <w:t xml:space="preserve"> </w:t>
            </w:r>
            <w:r w:rsidRPr="002F1865">
              <w:t>Device</w:t>
            </w:r>
            <w:r w:rsidR="009A4F55">
              <w:t xml:space="preserve"> </w:t>
            </w:r>
            <w:r w:rsidRPr="002F1865">
              <w:t>Requirements</w:t>
            </w:r>
            <w:r w:rsidR="009A4F55">
              <w:t xml:space="preserve"> </w:t>
            </w:r>
            <w:r w:rsidRPr="002F1865">
              <w:t>No.</w:t>
            </w:r>
          </w:p>
        </w:tc>
        <w:tc>
          <w:tcPr>
            <w:tcW w:w="0" w:type="auto"/>
            <w:shd w:val="clear" w:color="auto" w:fill="C00000"/>
            <w:vAlign w:val="center"/>
          </w:tcPr>
          <w:p w14:paraId="7F33DC6D" w14:textId="77777777" w:rsidR="009361FF" w:rsidRPr="005E2888" w:rsidRDefault="009361FF" w:rsidP="00913CB0">
            <w:pPr>
              <w:pStyle w:val="TableHeader"/>
              <w:rPr>
                <w:rFonts w:eastAsia="Times New Roman"/>
                <w:highlight w:val="yellow"/>
                <w:lang w:eastAsia="fr-FR"/>
              </w:rPr>
            </w:pPr>
            <w:r w:rsidRPr="002F1865">
              <w:t>Requirement</w:t>
            </w:r>
          </w:p>
        </w:tc>
      </w:tr>
      <w:tr w:rsidR="009361FF" w:rsidRPr="002F1865" w14:paraId="000F5F9D" w14:textId="77777777" w:rsidTr="00913CB0">
        <w:trPr>
          <w:trHeight w:val="358"/>
          <w:jc w:val="center"/>
        </w:trPr>
        <w:tc>
          <w:tcPr>
            <w:tcW w:w="1684" w:type="dxa"/>
          </w:tcPr>
          <w:p w14:paraId="1A114431" w14:textId="77777777" w:rsidR="009361FF" w:rsidRPr="001B7B30" w:rsidRDefault="009361FF" w:rsidP="00913CB0">
            <w:pPr>
              <w:pStyle w:val="TableContent"/>
            </w:pPr>
            <w:r w:rsidRPr="001B7B30">
              <w:t>DEV1</w:t>
            </w:r>
          </w:p>
        </w:tc>
        <w:tc>
          <w:tcPr>
            <w:tcW w:w="0" w:type="auto"/>
          </w:tcPr>
          <w:p w14:paraId="2371C832" w14:textId="7A810E46" w:rsidR="009361FF" w:rsidRPr="001B7B30" w:rsidRDefault="009361FF" w:rsidP="00913CB0">
            <w:pPr>
              <w:pStyle w:val="TableContent"/>
            </w:pPr>
            <w:r w:rsidRPr="001B7B30">
              <w:t>For connectivity the Device SHALL support at least one of the network access techno</w:t>
            </w:r>
            <w:r w:rsidR="000F21EF">
              <w:t>logies defined by 3GPP or 3GPP2:</w:t>
            </w:r>
          </w:p>
          <w:p w14:paraId="58D6F4BC" w14:textId="4915A589" w:rsidR="000F21EF" w:rsidRDefault="00F66DD3" w:rsidP="00BD45AD">
            <w:pPr>
              <w:pStyle w:val="TableContent"/>
              <w:ind w:left="720" w:hanging="360"/>
            </w:pPr>
            <w:r>
              <w:rPr>
                <w:rFonts w:ascii="Symbol" w:hAnsi="Symbol"/>
              </w:rPr>
              <w:t></w:t>
            </w:r>
            <w:r>
              <w:rPr>
                <w:rFonts w:ascii="Symbol" w:hAnsi="Symbol"/>
              </w:rPr>
              <w:tab/>
            </w:r>
            <w:r w:rsidR="009361FF" w:rsidRPr="001B7B30">
              <w:t xml:space="preserve">UDP over IP </w:t>
            </w:r>
            <w:r w:rsidR="009361FF" w:rsidRPr="00D370E5">
              <w:t xml:space="preserve">as defined in RFC 768 </w:t>
            </w:r>
            <w:r w:rsidR="009361FF" w:rsidRPr="001B7B30">
              <w:t>[3</w:t>
            </w:r>
            <w:r w:rsidR="009361FF">
              <w:t>4</w:t>
            </w:r>
            <w:r w:rsidR="009361FF" w:rsidRPr="001B7B30">
              <w:t>] (subject to the right support of access network technology)</w:t>
            </w:r>
          </w:p>
          <w:p w14:paraId="5F19E913" w14:textId="75F8139F" w:rsidR="009361FF" w:rsidRPr="001B7B30" w:rsidRDefault="00F66DD3" w:rsidP="00BD45AD">
            <w:pPr>
              <w:pStyle w:val="TableContent"/>
              <w:ind w:left="720" w:hanging="360"/>
            </w:pPr>
            <w:r w:rsidRPr="001B7B30">
              <w:rPr>
                <w:rFonts w:ascii="Symbol" w:hAnsi="Symbol"/>
              </w:rPr>
              <w:t></w:t>
            </w:r>
            <w:r w:rsidRPr="001B7B30">
              <w:rPr>
                <w:rFonts w:ascii="Symbol" w:hAnsi="Symbol"/>
              </w:rPr>
              <w:tab/>
            </w:r>
            <w:r w:rsidR="009361FF" w:rsidRPr="001B7B30">
              <w:t xml:space="preserve">TCP over IP </w:t>
            </w:r>
            <w:r w:rsidR="009361FF" w:rsidRPr="00D370E5">
              <w:t xml:space="preserve">as defined in RFC 793 </w:t>
            </w:r>
            <w:r w:rsidR="009361FF" w:rsidRPr="001B7B30">
              <w:t>[</w:t>
            </w:r>
            <w:hyperlink w:anchor="RFC793" w:history="1">
              <w:r w:rsidR="009361FF" w:rsidRPr="001B7B30">
                <w:t>19</w:t>
              </w:r>
            </w:hyperlink>
            <w:hyperlink w:anchor="RFC793" w:history="1"/>
            <w:r w:rsidR="009361FF" w:rsidRPr="001B7B30">
              <w:t>]</w:t>
            </w:r>
            <w:r w:rsidR="000F21EF">
              <w:t>.</w:t>
            </w:r>
          </w:p>
        </w:tc>
      </w:tr>
      <w:tr w:rsidR="009361FF" w:rsidRPr="002F1865" w14:paraId="7616CEEB" w14:textId="77777777" w:rsidTr="00913CB0">
        <w:trPr>
          <w:trHeight w:val="358"/>
          <w:jc w:val="center"/>
        </w:trPr>
        <w:tc>
          <w:tcPr>
            <w:tcW w:w="1684" w:type="dxa"/>
          </w:tcPr>
          <w:p w14:paraId="68D3B81D" w14:textId="77777777" w:rsidR="009361FF" w:rsidRPr="001B7B30" w:rsidRDefault="009361FF" w:rsidP="00913CB0">
            <w:pPr>
              <w:pStyle w:val="TableContent"/>
            </w:pPr>
            <w:r w:rsidRPr="001B7B30">
              <w:t>DEV2</w:t>
            </w:r>
          </w:p>
        </w:tc>
        <w:tc>
          <w:tcPr>
            <w:tcW w:w="0" w:type="auto"/>
          </w:tcPr>
          <w:p w14:paraId="1D4B2594" w14:textId="77777777" w:rsidR="009361FF" w:rsidRPr="001B7B30" w:rsidRDefault="009361FF" w:rsidP="00913CB0">
            <w:pPr>
              <w:pStyle w:val="TableContent"/>
            </w:pPr>
            <w:r w:rsidRPr="001B7B30">
              <w:t>For Network connection control the Device SHALL support:</w:t>
            </w:r>
          </w:p>
          <w:p w14:paraId="66ED553D" w14:textId="38AA3D22" w:rsidR="009361FF" w:rsidRPr="001B7B30" w:rsidRDefault="00F66DD3" w:rsidP="00BD45AD">
            <w:pPr>
              <w:pStyle w:val="TableContent"/>
              <w:ind w:left="720" w:hanging="360"/>
            </w:pPr>
            <w:r w:rsidRPr="001B7B30">
              <w:rPr>
                <w:rFonts w:ascii="Symbol" w:hAnsi="Symbol"/>
              </w:rPr>
              <w:t></w:t>
            </w:r>
            <w:r w:rsidRPr="001B7B30">
              <w:rPr>
                <w:rFonts w:ascii="Symbol" w:hAnsi="Symbol"/>
              </w:rPr>
              <w:tab/>
            </w:r>
            <w:r w:rsidR="009361FF" w:rsidRPr="001B7B30">
              <w:t>RPLMN details (LAC/TAC, NMR).</w:t>
            </w:r>
          </w:p>
          <w:p w14:paraId="39EBE106" w14:textId="65924D3E" w:rsidR="009361FF" w:rsidRPr="001B7B30" w:rsidRDefault="00F66DD3" w:rsidP="00BD45AD">
            <w:pPr>
              <w:pStyle w:val="TableContent"/>
              <w:ind w:left="720" w:hanging="360"/>
            </w:pPr>
            <w:r w:rsidRPr="001B7B30">
              <w:rPr>
                <w:rFonts w:ascii="Symbol" w:hAnsi="Symbol"/>
              </w:rPr>
              <w:t></w:t>
            </w:r>
            <w:r w:rsidRPr="001B7B30">
              <w:rPr>
                <w:rFonts w:ascii="Symbol" w:hAnsi="Symbol"/>
              </w:rPr>
              <w:tab/>
            </w:r>
            <w:r w:rsidR="009361FF" w:rsidRPr="001B7B30">
              <w:t>QoS (failures, duration, power, location).</w:t>
            </w:r>
          </w:p>
          <w:p w14:paraId="2924712F" w14:textId="6C070D33" w:rsidR="009361FF" w:rsidRPr="001B7B30" w:rsidRDefault="00F66DD3" w:rsidP="00BD45AD">
            <w:pPr>
              <w:pStyle w:val="TableContent"/>
              <w:ind w:left="720" w:hanging="360"/>
            </w:pPr>
            <w:r w:rsidRPr="001B7B30">
              <w:rPr>
                <w:rFonts w:ascii="Symbol" w:hAnsi="Symbol"/>
              </w:rPr>
              <w:t></w:t>
            </w:r>
            <w:r w:rsidRPr="001B7B30">
              <w:rPr>
                <w:rFonts w:ascii="Symbol" w:hAnsi="Symbol"/>
              </w:rPr>
              <w:tab/>
            </w:r>
            <w:r w:rsidR="009361FF" w:rsidRPr="001B7B30">
              <w:t>New network selection after SIM/USIM update.</w:t>
            </w:r>
          </w:p>
        </w:tc>
      </w:tr>
      <w:tr w:rsidR="009361FF" w:rsidRPr="002F1865" w14:paraId="69495659" w14:textId="77777777" w:rsidTr="00913CB0">
        <w:trPr>
          <w:trHeight w:val="358"/>
          <w:jc w:val="center"/>
        </w:trPr>
        <w:tc>
          <w:tcPr>
            <w:tcW w:w="1684" w:type="dxa"/>
          </w:tcPr>
          <w:p w14:paraId="640D0C13" w14:textId="77777777" w:rsidR="009361FF" w:rsidRPr="001B7B30" w:rsidRDefault="009361FF" w:rsidP="00913CB0">
            <w:pPr>
              <w:pStyle w:val="TableContent"/>
            </w:pPr>
            <w:r w:rsidRPr="001B7B30">
              <w:t>DEV3</w:t>
            </w:r>
          </w:p>
        </w:tc>
        <w:tc>
          <w:tcPr>
            <w:tcW w:w="0" w:type="auto"/>
          </w:tcPr>
          <w:p w14:paraId="639514BC" w14:textId="77777777" w:rsidR="009361FF" w:rsidRPr="001B7B30" w:rsidRDefault="009361FF" w:rsidP="00913CB0">
            <w:pPr>
              <w:pStyle w:val="TableContent"/>
            </w:pPr>
            <w:r w:rsidRPr="001B7B30">
              <w:t xml:space="preserve">The Device SHALL contain a unique IMEI (International Mobile Equipment Identity) value compliant with the format defined in </w:t>
            </w:r>
            <w:r>
              <w:t>3GPP</w:t>
            </w:r>
            <w:r w:rsidRPr="001B7B30">
              <w:t xml:space="preserve"> TS 23</w:t>
            </w:r>
            <w:r>
              <w:t>.</w:t>
            </w:r>
            <w:r w:rsidRPr="001B7B30">
              <w:t>003 [</w:t>
            </w:r>
            <w:r w:rsidRPr="00FC38C6">
              <w:t>3</w:t>
            </w:r>
            <w:r>
              <w:t>5</w:t>
            </w:r>
            <w:r w:rsidRPr="001B7B30">
              <w:t xml:space="preserve">] and/or a unique MEID </w:t>
            </w:r>
            <w:r w:rsidRPr="00D370E5">
              <w:t>as defined in 3GPP2 S.R0048-A [36]</w:t>
            </w:r>
            <w:r w:rsidRPr="001B7B30">
              <w:t>.</w:t>
            </w:r>
          </w:p>
        </w:tc>
      </w:tr>
      <w:tr w:rsidR="009361FF" w:rsidRPr="002F1865" w14:paraId="6EDBFD86" w14:textId="77777777" w:rsidTr="00913CB0">
        <w:trPr>
          <w:trHeight w:val="358"/>
          <w:jc w:val="center"/>
        </w:trPr>
        <w:tc>
          <w:tcPr>
            <w:tcW w:w="1684" w:type="dxa"/>
          </w:tcPr>
          <w:p w14:paraId="3D827D4F" w14:textId="77777777" w:rsidR="009361FF" w:rsidRPr="001B7B30" w:rsidRDefault="009361FF" w:rsidP="00913CB0">
            <w:pPr>
              <w:pStyle w:val="TableContent"/>
            </w:pPr>
            <w:r w:rsidRPr="001B7B30">
              <w:t>DEV4</w:t>
            </w:r>
          </w:p>
        </w:tc>
        <w:tc>
          <w:tcPr>
            <w:tcW w:w="0" w:type="auto"/>
          </w:tcPr>
          <w:p w14:paraId="520E0588" w14:textId="368546E5" w:rsidR="009361FF" w:rsidRPr="001B7B30" w:rsidRDefault="009361FF" w:rsidP="00913CB0">
            <w:pPr>
              <w:pStyle w:val="TableContent"/>
            </w:pPr>
            <w:r w:rsidRPr="001B7B30">
              <w:t xml:space="preserve">The Device SHALL support, as a minimum, the following set of </w:t>
            </w:r>
            <w:r>
              <w:t xml:space="preserve">proactive </w:t>
            </w:r>
            <w:r w:rsidR="000F21EF">
              <w:t>commands:</w:t>
            </w:r>
          </w:p>
          <w:p w14:paraId="7EF71755" w14:textId="0A57F963" w:rsidR="009361FF" w:rsidRPr="001B7B30" w:rsidRDefault="00F66DD3" w:rsidP="00BD45AD">
            <w:pPr>
              <w:pStyle w:val="TableContent"/>
              <w:ind w:left="720" w:hanging="360"/>
            </w:pPr>
            <w:r w:rsidRPr="001B7B30">
              <w:rPr>
                <w:rFonts w:ascii="Symbol" w:hAnsi="Symbol"/>
              </w:rPr>
              <w:t></w:t>
            </w:r>
            <w:r w:rsidRPr="001B7B30">
              <w:rPr>
                <w:rFonts w:ascii="Symbol" w:hAnsi="Symbol"/>
              </w:rPr>
              <w:tab/>
            </w:r>
            <w:r w:rsidR="009361FF" w:rsidRPr="001B7B30">
              <w:t>PROVIDE LOCAL INFORMATION (location information, IMEI, NMR, date and time, access technology, at least)</w:t>
            </w:r>
            <w:r w:rsidR="000F21EF">
              <w:t>.</w:t>
            </w:r>
          </w:p>
          <w:p w14:paraId="68470B6B" w14:textId="2F6D2CAF" w:rsidR="009361FF" w:rsidRPr="001B7B30" w:rsidRDefault="00F66DD3" w:rsidP="00BD45AD">
            <w:pPr>
              <w:pStyle w:val="TableContent"/>
              <w:ind w:left="720" w:hanging="360"/>
            </w:pPr>
            <w:r w:rsidRPr="001B7B30">
              <w:rPr>
                <w:rFonts w:ascii="Symbol" w:hAnsi="Symbol"/>
              </w:rPr>
              <w:t></w:t>
            </w:r>
            <w:r w:rsidRPr="001B7B30">
              <w:rPr>
                <w:rFonts w:ascii="Symbol" w:hAnsi="Symbol"/>
              </w:rPr>
              <w:tab/>
            </w:r>
            <w:r w:rsidR="009361FF" w:rsidRPr="001B7B30">
              <w:t>POLL INTERVAL, POLLING OFF, TIMER MANAGEMENT [at least one timer], ENVELOPE (TIMER EXPIRATION)</w:t>
            </w:r>
            <w:r w:rsidR="000F21EF">
              <w:t>.</w:t>
            </w:r>
          </w:p>
          <w:p w14:paraId="088DE54F" w14:textId="7312B315" w:rsidR="009361FF" w:rsidRPr="001B7B30" w:rsidRDefault="00F66DD3" w:rsidP="00BD45AD">
            <w:pPr>
              <w:pStyle w:val="TableContent"/>
              <w:ind w:left="720" w:hanging="360"/>
            </w:pPr>
            <w:r w:rsidRPr="001B7B30">
              <w:rPr>
                <w:rFonts w:ascii="Symbol" w:hAnsi="Symbol"/>
              </w:rPr>
              <w:t></w:t>
            </w:r>
            <w:r w:rsidRPr="001B7B30">
              <w:rPr>
                <w:rFonts w:ascii="Symbol" w:hAnsi="Symbol"/>
              </w:rPr>
              <w:tab/>
            </w:r>
            <w:r w:rsidR="009361FF" w:rsidRPr="001B7B30">
              <w:t>SET UP EVENT LIST and ENVELOPE (EVENT DOWNLOAD)</w:t>
            </w:r>
            <w:r w:rsidR="000F21EF">
              <w:t>.</w:t>
            </w:r>
          </w:p>
          <w:p w14:paraId="46A2CE95" w14:textId="5A0B002D" w:rsidR="009361FF" w:rsidRPr="001B7B30" w:rsidRDefault="00F66DD3" w:rsidP="00BD45AD">
            <w:pPr>
              <w:pStyle w:val="TableContent"/>
              <w:ind w:left="720" w:hanging="360"/>
            </w:pPr>
            <w:r w:rsidRPr="001B7B30">
              <w:rPr>
                <w:rFonts w:ascii="Symbol" w:hAnsi="Symbol"/>
              </w:rPr>
              <w:t></w:t>
            </w:r>
            <w:r w:rsidRPr="001B7B30">
              <w:rPr>
                <w:rFonts w:ascii="Symbol" w:hAnsi="Symbol"/>
              </w:rPr>
              <w:tab/>
            </w:r>
            <w:r w:rsidR="009361FF" w:rsidRPr="001B7B30">
              <w:t xml:space="preserve">REFRESH Command (At least mode 4 - </w:t>
            </w:r>
            <w:r w:rsidR="009361FF">
              <w:t>"</w:t>
            </w:r>
            <w:r w:rsidR="009361FF" w:rsidRPr="001B7B30">
              <w:t>UICC reset</w:t>
            </w:r>
            <w:r w:rsidR="009361FF">
              <w:t>"</w:t>
            </w:r>
            <w:r w:rsidR="009361FF" w:rsidRPr="001B7B30">
              <w:t>)</w:t>
            </w:r>
          </w:p>
        </w:tc>
      </w:tr>
      <w:tr w:rsidR="009361FF" w:rsidRPr="002F1865" w14:paraId="2D581E02" w14:textId="77777777" w:rsidTr="00913CB0">
        <w:trPr>
          <w:trHeight w:val="358"/>
          <w:jc w:val="center"/>
        </w:trPr>
        <w:tc>
          <w:tcPr>
            <w:tcW w:w="1684" w:type="dxa"/>
          </w:tcPr>
          <w:p w14:paraId="0899DDE4" w14:textId="77777777" w:rsidR="009361FF" w:rsidRPr="001B7B30" w:rsidRDefault="009361FF" w:rsidP="00913CB0">
            <w:pPr>
              <w:pStyle w:val="TableContent"/>
            </w:pPr>
            <w:r w:rsidRPr="001B7B30">
              <w:t>DEV5</w:t>
            </w:r>
          </w:p>
        </w:tc>
        <w:tc>
          <w:tcPr>
            <w:tcW w:w="0" w:type="auto"/>
          </w:tcPr>
          <w:p w14:paraId="11E23000" w14:textId="77777777" w:rsidR="009361FF" w:rsidRPr="001B7B30" w:rsidRDefault="009361FF" w:rsidP="00913CB0">
            <w:pPr>
              <w:pStyle w:val="TableContent"/>
            </w:pPr>
            <w:r w:rsidRPr="001B7B30">
              <w:t xml:space="preserve">The Device SHALL comply with the </w:t>
            </w:r>
            <w:r>
              <w:t xml:space="preserve">IMEI security requirements defined in the </w:t>
            </w:r>
            <w:r w:rsidRPr="001B7B30">
              <w:t xml:space="preserve">GSMA-EICTA document </w:t>
            </w:r>
            <w:r>
              <w:t>"</w:t>
            </w:r>
            <w:r w:rsidRPr="001B7B30">
              <w:t>Security Principles Related to Handset Theft</w:t>
            </w:r>
            <w:r>
              <w:t>"</w:t>
            </w:r>
            <w:r w:rsidRPr="001B7B30">
              <w:t xml:space="preserve"> [</w:t>
            </w:r>
            <w:hyperlink w:anchor="SEC_Prin" w:history="1">
              <w:r w:rsidRPr="001B7B30">
                <w:t>22</w:t>
              </w:r>
            </w:hyperlink>
            <w:hyperlink w:anchor="SEC_Prin" w:history="1"/>
            <w:r w:rsidRPr="001B7B30">
              <w:t>]</w:t>
            </w:r>
            <w:r>
              <w:t>.</w:t>
            </w:r>
          </w:p>
        </w:tc>
      </w:tr>
      <w:tr w:rsidR="009361FF" w:rsidRPr="00234258" w14:paraId="19685E2F" w14:textId="77777777" w:rsidTr="00913CB0">
        <w:trPr>
          <w:trHeight w:val="358"/>
          <w:jc w:val="center"/>
        </w:trPr>
        <w:tc>
          <w:tcPr>
            <w:tcW w:w="1684" w:type="dxa"/>
          </w:tcPr>
          <w:p w14:paraId="2883FA6F" w14:textId="77777777" w:rsidR="009361FF" w:rsidRPr="001B7B30" w:rsidRDefault="009361FF" w:rsidP="00913CB0">
            <w:pPr>
              <w:pStyle w:val="TableContent"/>
            </w:pPr>
            <w:r w:rsidRPr="001B7B30">
              <w:t>DEV6</w:t>
            </w:r>
          </w:p>
        </w:tc>
        <w:tc>
          <w:tcPr>
            <w:tcW w:w="0" w:type="auto"/>
          </w:tcPr>
          <w:p w14:paraId="6A2B47A4" w14:textId="77777777" w:rsidR="009361FF" w:rsidRPr="001B7B30" w:rsidRDefault="009361FF" w:rsidP="00913CB0">
            <w:pPr>
              <w:pStyle w:val="TableContent"/>
            </w:pPr>
            <w:r w:rsidRPr="001B7B30">
              <w:t>A Device SHALL be able to handle an eUICC without any installed Profiles</w:t>
            </w:r>
            <w:r>
              <w:t>.</w:t>
            </w:r>
          </w:p>
        </w:tc>
      </w:tr>
      <w:tr w:rsidR="009361FF" w:rsidRPr="00234258" w14:paraId="43B8D3E2" w14:textId="77777777" w:rsidTr="00913CB0">
        <w:trPr>
          <w:trHeight w:val="358"/>
          <w:jc w:val="center"/>
        </w:trPr>
        <w:tc>
          <w:tcPr>
            <w:tcW w:w="1684" w:type="dxa"/>
          </w:tcPr>
          <w:p w14:paraId="53F1F15D" w14:textId="77777777" w:rsidR="009361FF" w:rsidRPr="001B7B30" w:rsidRDefault="009361FF" w:rsidP="00913CB0">
            <w:pPr>
              <w:pStyle w:val="TableContent"/>
            </w:pPr>
            <w:r w:rsidRPr="001B7B30">
              <w:t>DEV7</w:t>
            </w:r>
          </w:p>
        </w:tc>
        <w:tc>
          <w:tcPr>
            <w:tcW w:w="0" w:type="auto"/>
          </w:tcPr>
          <w:p w14:paraId="03C550C9" w14:textId="77777777" w:rsidR="009361FF" w:rsidRPr="001B7B30" w:rsidRDefault="009361FF" w:rsidP="00913CB0">
            <w:pPr>
              <w:pStyle w:val="TableContent"/>
            </w:pPr>
            <w:r w:rsidRPr="001B7B30">
              <w:t>If a Companion Device does not have the capability itself to communicate directly with the SM-DP+, it SHALL use a Primary Device as a conduit, allowing it to communicate with the SM-DP+.</w:t>
            </w:r>
          </w:p>
        </w:tc>
      </w:tr>
      <w:tr w:rsidR="009361FF" w:rsidRPr="00234258" w14:paraId="3948C88B" w14:textId="77777777" w:rsidTr="00913CB0">
        <w:trPr>
          <w:trHeight w:val="358"/>
          <w:jc w:val="center"/>
        </w:trPr>
        <w:tc>
          <w:tcPr>
            <w:tcW w:w="1684" w:type="dxa"/>
          </w:tcPr>
          <w:p w14:paraId="24A56D07" w14:textId="77777777" w:rsidR="009361FF" w:rsidRPr="001B7B30" w:rsidRDefault="009361FF" w:rsidP="00913CB0">
            <w:pPr>
              <w:pStyle w:val="TableContent"/>
            </w:pPr>
            <w:r w:rsidRPr="001B7B30">
              <w:t>DEV8</w:t>
            </w:r>
          </w:p>
        </w:tc>
        <w:tc>
          <w:tcPr>
            <w:tcW w:w="0" w:type="auto"/>
          </w:tcPr>
          <w:p w14:paraId="79547CE8" w14:textId="77777777" w:rsidR="009361FF" w:rsidRPr="001B7B30" w:rsidRDefault="009361FF" w:rsidP="00913CB0">
            <w:pPr>
              <w:pStyle w:val="TableContent"/>
            </w:pPr>
            <w:r w:rsidRPr="001B7B30">
              <w:t>At least one of the Primary or Companion Device SHALL have a UI that allows the secure capture of User Intent.</w:t>
            </w:r>
          </w:p>
        </w:tc>
      </w:tr>
      <w:tr w:rsidR="009361FF" w:rsidRPr="00234258" w14:paraId="0E5B626C" w14:textId="77777777" w:rsidTr="00913CB0">
        <w:trPr>
          <w:trHeight w:val="358"/>
          <w:jc w:val="center"/>
        </w:trPr>
        <w:tc>
          <w:tcPr>
            <w:tcW w:w="1684" w:type="dxa"/>
          </w:tcPr>
          <w:p w14:paraId="38424481" w14:textId="77777777" w:rsidR="009361FF" w:rsidRPr="001B7B30" w:rsidRDefault="009361FF" w:rsidP="00913CB0">
            <w:pPr>
              <w:pStyle w:val="TableContent"/>
            </w:pPr>
            <w:r w:rsidRPr="001B7B30">
              <w:t>DEV9</w:t>
            </w:r>
          </w:p>
        </w:tc>
        <w:tc>
          <w:tcPr>
            <w:tcW w:w="0" w:type="auto"/>
          </w:tcPr>
          <w:p w14:paraId="614AD1B1" w14:textId="77777777" w:rsidR="009361FF" w:rsidRPr="001B7B30" w:rsidRDefault="009361FF" w:rsidP="00913CB0">
            <w:pPr>
              <w:pStyle w:val="TableContent"/>
            </w:pPr>
            <w:r w:rsidRPr="001B7B30">
              <w:t>At least one of the Primary or Companion Device SHALL have a UI that allows the user to initiate a Profile Download or Local Profile Management.</w:t>
            </w:r>
          </w:p>
        </w:tc>
      </w:tr>
      <w:tr w:rsidR="009361FF" w:rsidRPr="00234258" w14:paraId="5F8ED6E3" w14:textId="77777777" w:rsidTr="00913CB0">
        <w:trPr>
          <w:trHeight w:val="358"/>
          <w:jc w:val="center"/>
        </w:trPr>
        <w:tc>
          <w:tcPr>
            <w:tcW w:w="1684" w:type="dxa"/>
          </w:tcPr>
          <w:p w14:paraId="62DB8B05" w14:textId="77777777" w:rsidR="009361FF" w:rsidRPr="001B7B30" w:rsidRDefault="009361FF" w:rsidP="00913CB0">
            <w:pPr>
              <w:pStyle w:val="TableContent"/>
            </w:pPr>
            <w:r>
              <w:t>DEV10</w:t>
            </w:r>
          </w:p>
        </w:tc>
        <w:tc>
          <w:tcPr>
            <w:tcW w:w="0" w:type="auto"/>
          </w:tcPr>
          <w:p w14:paraId="1B712B17" w14:textId="7ED5C563" w:rsidR="009361FF" w:rsidRPr="001B7B30" w:rsidRDefault="009361FF" w:rsidP="00913CB0">
            <w:pPr>
              <w:pStyle w:val="TableContent"/>
            </w:pPr>
            <w:r w:rsidRPr="00BE4C3F">
              <w:t>The Device SHALL conform to the te</w:t>
            </w:r>
            <w:r>
              <w:t xml:space="preserve">rminal requirements within </w:t>
            </w:r>
            <w:r w:rsidRPr="00A16401">
              <w:t>ETSI</w:t>
            </w:r>
            <w:r>
              <w:t xml:space="preserve"> </w:t>
            </w:r>
            <w:r w:rsidRPr="00A16401">
              <w:t>TS</w:t>
            </w:r>
            <w:r>
              <w:t> </w:t>
            </w:r>
            <w:r w:rsidRPr="00A16401">
              <w:t>102</w:t>
            </w:r>
            <w:r>
              <w:t> </w:t>
            </w:r>
            <w:r w:rsidRPr="00A16401">
              <w:t>221</w:t>
            </w:r>
            <w:r>
              <w:t xml:space="preserve"> [6]</w:t>
            </w:r>
            <w:r w:rsidR="000F21EF">
              <w:t>.</w:t>
            </w:r>
          </w:p>
        </w:tc>
      </w:tr>
      <w:tr w:rsidR="009361FF" w:rsidRPr="00234258" w14:paraId="1023FCA1" w14:textId="77777777" w:rsidTr="00913CB0">
        <w:trPr>
          <w:trHeight w:val="358"/>
          <w:jc w:val="center"/>
        </w:trPr>
        <w:tc>
          <w:tcPr>
            <w:tcW w:w="1684" w:type="dxa"/>
          </w:tcPr>
          <w:p w14:paraId="05D6B1E3" w14:textId="77777777" w:rsidR="009361FF" w:rsidRPr="001B7B30" w:rsidRDefault="009361FF" w:rsidP="00913CB0">
            <w:pPr>
              <w:pStyle w:val="TableContent"/>
            </w:pPr>
            <w:r>
              <w:t>DEV11</w:t>
            </w:r>
          </w:p>
        </w:tc>
        <w:tc>
          <w:tcPr>
            <w:tcW w:w="0" w:type="auto"/>
          </w:tcPr>
          <w:p w14:paraId="187308C4" w14:textId="77777777" w:rsidR="009361FF" w:rsidRPr="001B7B30" w:rsidRDefault="009361FF" w:rsidP="00913CB0">
            <w:pPr>
              <w:pStyle w:val="TableContent"/>
            </w:pPr>
            <w:r>
              <w:t>A Device implementation of personalisation ("SIM lock") as defined by 3GPP TS 22.022 SHALL operate the same with an enabled eUICC Profile as with a legacy UICC.</w:t>
            </w:r>
          </w:p>
        </w:tc>
      </w:tr>
      <w:tr w:rsidR="009361FF" w:rsidRPr="00234258" w14:paraId="5DE33645" w14:textId="77777777" w:rsidTr="00913CB0">
        <w:trPr>
          <w:trHeight w:val="358"/>
          <w:jc w:val="center"/>
        </w:trPr>
        <w:tc>
          <w:tcPr>
            <w:tcW w:w="1684" w:type="dxa"/>
          </w:tcPr>
          <w:p w14:paraId="4F9F7385" w14:textId="77777777" w:rsidR="009361FF" w:rsidRDefault="009361FF" w:rsidP="00913CB0">
            <w:pPr>
              <w:pStyle w:val="TableContent"/>
            </w:pPr>
            <w:r>
              <w:t>DEV12</w:t>
            </w:r>
          </w:p>
        </w:tc>
        <w:tc>
          <w:tcPr>
            <w:tcW w:w="0" w:type="auto"/>
          </w:tcPr>
          <w:p w14:paraId="331F96A6" w14:textId="40C28403" w:rsidR="009361FF" w:rsidRDefault="000F2D37" w:rsidP="00913CB0">
            <w:pPr>
              <w:pStyle w:val="TableContent"/>
            </w:pPr>
            <w:r>
              <w:t>(Deprecated in this formulation, currently expanded into Annex C.5)</w:t>
            </w:r>
            <w:r w:rsidR="009361FF" w:rsidRPr="0053788B">
              <w:t>.</w:t>
            </w:r>
          </w:p>
        </w:tc>
      </w:tr>
      <w:tr w:rsidR="009361FF" w:rsidRPr="00234258" w14:paraId="5F856741" w14:textId="77777777" w:rsidTr="00913CB0">
        <w:trPr>
          <w:trHeight w:val="358"/>
          <w:jc w:val="center"/>
        </w:trPr>
        <w:tc>
          <w:tcPr>
            <w:tcW w:w="1684" w:type="dxa"/>
          </w:tcPr>
          <w:p w14:paraId="70A5D858" w14:textId="77777777" w:rsidR="009361FF" w:rsidRDefault="009361FF" w:rsidP="00913CB0">
            <w:pPr>
              <w:pStyle w:val="TableContent"/>
            </w:pPr>
            <w:r>
              <w:t>DEV13</w:t>
            </w:r>
          </w:p>
        </w:tc>
        <w:tc>
          <w:tcPr>
            <w:tcW w:w="0" w:type="auto"/>
          </w:tcPr>
          <w:p w14:paraId="25699BA9" w14:textId="2518C595" w:rsidR="009361FF" w:rsidRDefault="003D2D87" w:rsidP="003D167A">
            <w:pPr>
              <w:pStyle w:val="TableContent"/>
            </w:pPr>
            <w:r>
              <w:t>Void</w:t>
            </w:r>
          </w:p>
        </w:tc>
      </w:tr>
      <w:tr w:rsidR="00387210" w:rsidRPr="00234258" w14:paraId="16BB9ECE" w14:textId="77777777" w:rsidTr="00913CB0">
        <w:trPr>
          <w:trHeight w:val="358"/>
          <w:jc w:val="center"/>
        </w:trPr>
        <w:tc>
          <w:tcPr>
            <w:tcW w:w="1684" w:type="dxa"/>
          </w:tcPr>
          <w:p w14:paraId="2A15B2F0" w14:textId="33FD7F29" w:rsidR="00387210" w:rsidRDefault="00387210" w:rsidP="00913CB0">
            <w:pPr>
              <w:pStyle w:val="TableContent"/>
            </w:pPr>
            <w:r>
              <w:t>DEV14</w:t>
            </w:r>
          </w:p>
        </w:tc>
        <w:tc>
          <w:tcPr>
            <w:tcW w:w="0" w:type="auto"/>
          </w:tcPr>
          <w:p w14:paraId="1D7E70D7" w14:textId="4260A9C3" w:rsidR="00387210" w:rsidRPr="00996CAB" w:rsidRDefault="00387210" w:rsidP="003D167A">
            <w:pPr>
              <w:pStyle w:val="TableContent"/>
            </w:pPr>
            <w:r w:rsidRPr="00387210">
              <w:t>The Device SHALL operate with an eUICC comprising a default file system (</w:t>
            </w:r>
            <w:r w:rsidR="007F2243">
              <w:t xml:space="preserve">i.e., </w:t>
            </w:r>
            <w:r w:rsidRPr="00387210">
              <w:t>with no Enabled Profile) as described in section 3.4.1. In particular, neither the modem nor the eUICC SHALL be shut down.</w:t>
            </w:r>
          </w:p>
        </w:tc>
      </w:tr>
      <w:tr w:rsidR="008D3F15" w:rsidRPr="00234258" w14:paraId="186C1E26" w14:textId="77777777" w:rsidTr="00D86F4C">
        <w:trPr>
          <w:trHeight w:val="358"/>
          <w:jc w:val="center"/>
        </w:trPr>
        <w:tc>
          <w:tcPr>
            <w:tcW w:w="1684" w:type="dxa"/>
          </w:tcPr>
          <w:p w14:paraId="1F498D4C" w14:textId="77777777" w:rsidR="008D3F15" w:rsidRDefault="008D3F15" w:rsidP="00D86F4C">
            <w:pPr>
              <w:pStyle w:val="TableContent"/>
            </w:pPr>
            <w:bookmarkStart w:id="3260" w:name="_Toc358619645"/>
            <w:bookmarkStart w:id="3261" w:name="_Toc368932526"/>
            <w:r>
              <w:t>DEV15</w:t>
            </w:r>
          </w:p>
        </w:tc>
        <w:tc>
          <w:tcPr>
            <w:tcW w:w="0" w:type="auto"/>
          </w:tcPr>
          <w:p w14:paraId="63BE5913" w14:textId="77777777" w:rsidR="008D3F15" w:rsidRPr="00387210" w:rsidRDefault="008D3F15" w:rsidP="00D86F4C">
            <w:pPr>
              <w:pStyle w:val="TableContent"/>
            </w:pPr>
            <w:r>
              <w:t xml:space="preserve">It SHALL be possible for the End User to perform a Device Reset without affecting the status of the eUICC. (The Device MAY also allow the End User to perform a combined Device Reset and eUICC Memory Reset.) </w:t>
            </w:r>
          </w:p>
        </w:tc>
      </w:tr>
    </w:tbl>
    <w:p w14:paraId="1BD6FFAF" w14:textId="0C956331"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58</w:t>
      </w:r>
      <w:r w:rsidR="009361FF" w:rsidRPr="001B7B30">
        <w:rPr>
          <w:lang w:val="en-US"/>
        </w:rPr>
        <w:t>: Device requirements</w:t>
      </w:r>
    </w:p>
    <w:p w14:paraId="221B929A" w14:textId="7267A0EC" w:rsidR="009361FF" w:rsidRPr="00A85E21" w:rsidRDefault="00F66DD3" w:rsidP="00BD45AD">
      <w:pPr>
        <w:pStyle w:val="ANNEX-heading1"/>
        <w:numPr>
          <w:ilvl w:val="0"/>
          <w:numId w:val="0"/>
        </w:numPr>
        <w:tabs>
          <w:tab w:val="left" w:pos="680"/>
        </w:tabs>
        <w:ind w:left="680" w:hanging="680"/>
      </w:pPr>
      <w:bookmarkStart w:id="3262" w:name="_Toc456596327"/>
      <w:bookmarkStart w:id="3263" w:name="_Toc473022846"/>
      <w:bookmarkStart w:id="3264" w:name="_Toc91761106"/>
      <w:bookmarkStart w:id="3265" w:name="_Toc114481403"/>
      <w:r w:rsidRPr="00A85E21">
        <w:t>C.2</w:t>
      </w:r>
      <w:r w:rsidRPr="00A85E21">
        <w:tab/>
      </w:r>
      <w:r w:rsidR="009361FF" w:rsidRPr="00A85E21">
        <w:t>Requirements for Companion Device Scenarios</w:t>
      </w:r>
      <w:bookmarkEnd w:id="3262"/>
      <w:bookmarkEnd w:id="3263"/>
      <w:bookmarkEnd w:id="3264"/>
      <w:bookmarkEnd w:id="3265"/>
    </w:p>
    <w:p w14:paraId="7D6B2154" w14:textId="77777777" w:rsidR="004978E1" w:rsidRPr="00895F5D" w:rsidRDefault="004978E1" w:rsidP="00BD45AD">
      <w:pPr>
        <w:spacing w:line="276" w:lineRule="auto"/>
        <w:rPr>
          <w:b/>
          <w:szCs w:val="22"/>
        </w:rPr>
      </w:pPr>
      <w:r>
        <w:rPr>
          <w:rFonts w:eastAsiaTheme="minorEastAsia" w:hint="eastAsia"/>
          <w:b/>
          <w:szCs w:val="22"/>
          <w:lang w:eastAsia="ko-KR"/>
        </w:rPr>
        <w:t xml:space="preserve">Interface </w:t>
      </w:r>
      <w:r w:rsidRPr="00895F5D">
        <w:rPr>
          <w:b/>
          <w:szCs w:val="22"/>
        </w:rPr>
        <w:t>between the Primary Device and the Companion Device</w:t>
      </w:r>
    </w:p>
    <w:p w14:paraId="11EA8124" w14:textId="115D865E" w:rsidR="004978E1" w:rsidRDefault="004978E1" w:rsidP="004978E1">
      <w:pPr>
        <w:pStyle w:val="NormalParagraph"/>
        <w:rPr>
          <w:rFonts w:eastAsiaTheme="minorEastAsia"/>
          <w:lang w:eastAsia="ko-KR"/>
        </w:rPr>
      </w:pPr>
      <w:r>
        <w:rPr>
          <w:rFonts w:eastAsiaTheme="minorEastAsia" w:hint="eastAsia"/>
          <w:lang w:eastAsia="ko-KR"/>
        </w:rPr>
        <w:t xml:space="preserve">The implementation of the interface between the Primary Device and the Companion Device is optional and Device Manufacturer specific. </w:t>
      </w:r>
      <w:r>
        <w:rPr>
          <w:rFonts w:eastAsiaTheme="minorEastAsia"/>
          <w:lang w:eastAsia="ko-KR"/>
        </w:rPr>
        <w:t xml:space="preserve">The </w:t>
      </w:r>
      <w:r>
        <w:rPr>
          <w:rFonts w:eastAsiaTheme="minorEastAsia" w:hint="eastAsia"/>
          <w:lang w:eastAsia="ko-KR"/>
        </w:rPr>
        <w:t>OCF Easy Setup specification [</w:t>
      </w:r>
      <w:r w:rsidR="00E84E88">
        <w:rPr>
          <w:rFonts w:eastAsiaTheme="minorEastAsia"/>
          <w:lang w:eastAsia="ko-KR"/>
        </w:rPr>
        <w:t>i2</w:t>
      </w:r>
      <w:r>
        <w:rPr>
          <w:rFonts w:eastAsiaTheme="minorEastAsia" w:hint="eastAsia"/>
          <w:lang w:eastAsia="ko-KR"/>
        </w:rPr>
        <w:t xml:space="preserve">] </w:t>
      </w:r>
      <w:r>
        <w:rPr>
          <w:rFonts w:eastAsiaTheme="minorEastAsia"/>
          <w:lang w:eastAsia="ko-KR"/>
        </w:rPr>
        <w:t xml:space="preserve">provide a potential </w:t>
      </w:r>
      <w:r>
        <w:rPr>
          <w:rFonts w:eastAsiaTheme="minorEastAsia" w:hint="eastAsia"/>
          <w:lang w:eastAsia="ko-KR"/>
        </w:rPr>
        <w:t xml:space="preserve">implementation of this interface, </w:t>
      </w:r>
      <w:r>
        <w:rPr>
          <w:rFonts w:eastAsiaTheme="minorEastAsia"/>
          <w:lang w:eastAsia="ko-KR"/>
        </w:rPr>
        <w:t>for which</w:t>
      </w:r>
      <w:r>
        <w:rPr>
          <w:rFonts w:eastAsiaTheme="minorEastAsia" w:hint="eastAsia"/>
          <w:lang w:eastAsia="ko-KR"/>
        </w:rPr>
        <w:t xml:space="preserve"> the following SHOULD be considered</w:t>
      </w:r>
      <w:r>
        <w:rPr>
          <w:rFonts w:eastAsiaTheme="minorEastAsia"/>
          <w:lang w:eastAsia="ko-KR"/>
        </w:rPr>
        <w:t>:</w:t>
      </w:r>
    </w:p>
    <w:p w14:paraId="6C68EBA9" w14:textId="4BF88689" w:rsidR="004978E1" w:rsidRDefault="004978E1" w:rsidP="004978E1">
      <w:pPr>
        <w:pStyle w:val="NormalParagraph"/>
        <w:numPr>
          <w:ilvl w:val="0"/>
          <w:numId w:val="333"/>
        </w:numPr>
        <w:spacing w:after="0"/>
        <w:rPr>
          <w:rFonts w:eastAsiaTheme="minorEastAsia"/>
          <w:lang w:eastAsia="ko-KR"/>
        </w:rPr>
      </w:pPr>
      <w:r>
        <w:rPr>
          <w:rFonts w:eastAsiaTheme="minorEastAsia" w:hint="eastAsia"/>
          <w:lang w:eastAsia="ko-KR"/>
        </w:rPr>
        <w:t xml:space="preserve">The Primary Device and the Companion Device defined in this document </w:t>
      </w:r>
      <w:r>
        <w:rPr>
          <w:rFonts w:eastAsiaTheme="minorEastAsia"/>
          <w:lang w:eastAsia="ko-KR"/>
        </w:rPr>
        <w:t xml:space="preserve">act </w:t>
      </w:r>
      <w:r>
        <w:rPr>
          <w:rFonts w:eastAsiaTheme="minorEastAsia" w:hint="eastAsia"/>
          <w:lang w:eastAsia="ko-KR"/>
        </w:rPr>
        <w:t>as the Mediator and the Enrollee, respectively, defined in [</w:t>
      </w:r>
      <w:r w:rsidR="00E84E88">
        <w:rPr>
          <w:rFonts w:eastAsiaTheme="minorEastAsia"/>
          <w:lang w:eastAsia="ko-KR"/>
        </w:rPr>
        <w:t>i2</w:t>
      </w:r>
      <w:r>
        <w:rPr>
          <w:rFonts w:eastAsiaTheme="minorEastAsia" w:hint="eastAsia"/>
          <w:lang w:eastAsia="ko-KR"/>
        </w:rPr>
        <w:t>].</w:t>
      </w:r>
    </w:p>
    <w:p w14:paraId="1025AB55" w14:textId="184E0D10" w:rsidR="004978E1" w:rsidRDefault="004978E1" w:rsidP="004978E1">
      <w:pPr>
        <w:pStyle w:val="NormalParagraph"/>
        <w:numPr>
          <w:ilvl w:val="0"/>
          <w:numId w:val="333"/>
        </w:numPr>
        <w:spacing w:after="0"/>
        <w:rPr>
          <w:rFonts w:eastAsiaTheme="minorEastAsia"/>
          <w:lang w:eastAsia="ko-KR"/>
        </w:rPr>
      </w:pPr>
      <w:r>
        <w:rPr>
          <w:rFonts w:eastAsiaTheme="minorEastAsia" w:hint="eastAsia"/>
          <w:lang w:eastAsia="ko-KR"/>
        </w:rPr>
        <w:t>The JSON binding of the interface defined in [</w:t>
      </w:r>
      <w:r w:rsidR="00E84E88">
        <w:rPr>
          <w:rFonts w:eastAsiaTheme="minorEastAsia"/>
          <w:lang w:eastAsia="ko-KR"/>
        </w:rPr>
        <w:t>i2</w:t>
      </w:r>
      <w:r>
        <w:rPr>
          <w:rFonts w:eastAsiaTheme="minorEastAsia" w:hint="eastAsia"/>
          <w:lang w:eastAsia="ko-KR"/>
        </w:rPr>
        <w:t>] limits the maximum size of the data objects as follows. If a Remote SIM Provisioning procedure over this interface uses a data object that exceeds the defined limits, the interface MAY reject relaying the data object</w:t>
      </w:r>
      <w:r>
        <w:rPr>
          <w:rFonts w:eastAsiaTheme="minorEastAsia"/>
          <w:lang w:eastAsia="ko-KR"/>
        </w:rPr>
        <w:t>:</w:t>
      </w:r>
    </w:p>
    <w:p w14:paraId="102A95F4" w14:textId="0557E9BF" w:rsidR="004978E1" w:rsidRPr="00A37D99" w:rsidRDefault="004978E1" w:rsidP="004978E1">
      <w:pPr>
        <w:pStyle w:val="NormalParagraph"/>
        <w:numPr>
          <w:ilvl w:val="0"/>
          <w:numId w:val="334"/>
        </w:numPr>
        <w:spacing w:after="0"/>
        <w:ind w:left="1276"/>
        <w:rPr>
          <w:rFonts w:eastAsiaTheme="minorEastAsia"/>
          <w:lang w:val="it-IT" w:eastAsia="ko-KR"/>
        </w:rPr>
      </w:pPr>
      <w:r w:rsidRPr="00A37D99">
        <w:rPr>
          <w:rFonts w:eastAsiaTheme="minorEastAsia" w:hint="eastAsia"/>
          <w:lang w:val="it-IT" w:eastAsia="ko-KR"/>
        </w:rPr>
        <w:t>euiccInfo2 (eUICC Information in [</w:t>
      </w:r>
      <w:r w:rsidR="00E84E88" w:rsidRPr="00A37D99">
        <w:rPr>
          <w:rFonts w:eastAsiaTheme="minorEastAsia"/>
          <w:lang w:val="it-IT" w:eastAsia="ko-KR"/>
        </w:rPr>
        <w:t>i2</w:t>
      </w:r>
      <w:r w:rsidRPr="00A37D99">
        <w:rPr>
          <w:rFonts w:eastAsiaTheme="minorEastAsia" w:hint="eastAsia"/>
          <w:lang w:val="it-IT" w:eastAsia="ko-KR"/>
        </w:rPr>
        <w:t>])</w:t>
      </w:r>
    </w:p>
    <w:p w14:paraId="4CC75C59" w14:textId="18AEEA14" w:rsidR="004978E1" w:rsidRDefault="004978E1" w:rsidP="004978E1">
      <w:pPr>
        <w:pStyle w:val="NormalParagraph"/>
        <w:numPr>
          <w:ilvl w:val="0"/>
          <w:numId w:val="334"/>
        </w:numPr>
        <w:spacing w:after="0"/>
        <w:ind w:left="1276"/>
        <w:rPr>
          <w:rFonts w:eastAsiaTheme="minorEastAsia"/>
          <w:lang w:eastAsia="ko-KR"/>
        </w:rPr>
      </w:pPr>
      <w:r>
        <w:rPr>
          <w:rFonts w:eastAsiaTheme="minorEastAsia" w:hint="eastAsia"/>
          <w:lang w:eastAsia="ko-KR"/>
        </w:rPr>
        <w:t xml:space="preserve">deviceInfo (Device Information </w:t>
      </w:r>
      <w:r w:rsidR="003D3723">
        <w:rPr>
          <w:rFonts w:eastAsiaTheme="minorEastAsia"/>
          <w:lang w:eastAsia="ko-KR"/>
        </w:rPr>
        <w:t xml:space="preserve">for RSP </w:t>
      </w:r>
      <w:r>
        <w:rPr>
          <w:rFonts w:eastAsiaTheme="minorEastAsia" w:hint="eastAsia"/>
          <w:lang w:eastAsia="ko-KR"/>
        </w:rPr>
        <w:t>in [</w:t>
      </w:r>
      <w:r w:rsidR="00E84E88">
        <w:rPr>
          <w:rFonts w:eastAsiaTheme="minorEastAsia"/>
          <w:lang w:eastAsia="ko-KR"/>
        </w:rPr>
        <w:t>i2</w:t>
      </w:r>
      <w:r>
        <w:rPr>
          <w:rFonts w:eastAsiaTheme="minorEastAsia" w:hint="eastAsia"/>
          <w:lang w:eastAsia="ko-KR"/>
        </w:rPr>
        <w:t>])</w:t>
      </w:r>
    </w:p>
    <w:p w14:paraId="172EB0B4" w14:textId="0956C2C2" w:rsidR="004978E1" w:rsidRPr="007A4C8C" w:rsidRDefault="004978E1" w:rsidP="004978E1">
      <w:pPr>
        <w:pStyle w:val="NormalParagraph"/>
        <w:numPr>
          <w:ilvl w:val="0"/>
          <w:numId w:val="334"/>
        </w:numPr>
        <w:spacing w:after="0"/>
        <w:ind w:left="1276"/>
        <w:rPr>
          <w:rFonts w:eastAsiaTheme="minorEastAsia"/>
          <w:lang w:val="fr-FR" w:eastAsia="ko-KR"/>
        </w:rPr>
      </w:pPr>
      <w:r w:rsidRPr="007A4C8C">
        <w:rPr>
          <w:rFonts w:eastAsiaTheme="minorEastAsia" w:hint="eastAsia"/>
          <w:lang w:val="fr-FR" w:eastAsia="ko-KR"/>
        </w:rPr>
        <w:t xml:space="preserve">Activation Code (Activation </w:t>
      </w:r>
      <w:r w:rsidRPr="007A4C8C">
        <w:rPr>
          <w:rFonts w:eastAsiaTheme="minorEastAsia"/>
          <w:lang w:val="fr-FR" w:eastAsia="ko-KR"/>
        </w:rPr>
        <w:t>C</w:t>
      </w:r>
      <w:r w:rsidRPr="007A4C8C">
        <w:rPr>
          <w:rFonts w:eastAsiaTheme="minorEastAsia" w:hint="eastAsia"/>
          <w:lang w:val="fr-FR" w:eastAsia="ko-KR"/>
        </w:rPr>
        <w:t>ode in [</w:t>
      </w:r>
      <w:r w:rsidR="00E84E88">
        <w:rPr>
          <w:rFonts w:eastAsiaTheme="minorEastAsia"/>
          <w:lang w:eastAsia="ko-KR"/>
        </w:rPr>
        <w:t>i2</w:t>
      </w:r>
      <w:r w:rsidRPr="007A4C8C">
        <w:rPr>
          <w:rFonts w:eastAsiaTheme="minorEastAsia" w:hint="eastAsia"/>
          <w:lang w:val="fr-FR" w:eastAsia="ko-KR"/>
        </w:rPr>
        <w:t>])</w:t>
      </w:r>
    </w:p>
    <w:p w14:paraId="753DB238" w14:textId="607A3682" w:rsidR="004978E1" w:rsidRPr="00A37D99" w:rsidRDefault="004978E1" w:rsidP="004978E1">
      <w:pPr>
        <w:pStyle w:val="NormalParagraph"/>
        <w:numPr>
          <w:ilvl w:val="0"/>
          <w:numId w:val="334"/>
        </w:numPr>
        <w:spacing w:after="0"/>
        <w:ind w:left="1276"/>
        <w:rPr>
          <w:rFonts w:eastAsiaTheme="minorEastAsia"/>
          <w:lang w:val="it-IT" w:eastAsia="ko-KR"/>
        </w:rPr>
      </w:pPr>
      <w:r w:rsidRPr="00A37D99">
        <w:rPr>
          <w:rFonts w:eastAsiaTheme="minorEastAsia" w:hint="eastAsia"/>
          <w:lang w:val="it-IT" w:eastAsia="ko-KR"/>
        </w:rPr>
        <w:t>Profile Metadata (eSIM Profile Metadata in [</w:t>
      </w:r>
      <w:r w:rsidR="00E84E88" w:rsidRPr="00A37D99">
        <w:rPr>
          <w:rFonts w:eastAsiaTheme="minorEastAsia"/>
          <w:lang w:val="it-IT" w:eastAsia="ko-KR"/>
        </w:rPr>
        <w:t>i2</w:t>
      </w:r>
      <w:r w:rsidRPr="00A37D99">
        <w:rPr>
          <w:rFonts w:eastAsiaTheme="minorEastAsia" w:hint="eastAsia"/>
          <w:lang w:val="it-IT" w:eastAsia="ko-KR"/>
        </w:rPr>
        <w:t>])</w:t>
      </w:r>
    </w:p>
    <w:p w14:paraId="5AEAFD76" w14:textId="4B8A159B" w:rsidR="004978E1" w:rsidRPr="007A4C8C" w:rsidRDefault="004978E1" w:rsidP="004978E1">
      <w:pPr>
        <w:pStyle w:val="NormalParagraph"/>
        <w:numPr>
          <w:ilvl w:val="0"/>
          <w:numId w:val="334"/>
        </w:numPr>
        <w:spacing w:after="0"/>
        <w:ind w:left="1276"/>
        <w:rPr>
          <w:rFonts w:eastAsiaTheme="minorEastAsia"/>
          <w:lang w:val="fr-FR" w:eastAsia="ko-KR"/>
        </w:rPr>
      </w:pPr>
      <w:r w:rsidRPr="007A4C8C">
        <w:rPr>
          <w:rFonts w:eastAsiaTheme="minorEastAsia" w:hint="eastAsia"/>
          <w:lang w:val="fr-FR" w:eastAsia="ko-KR"/>
        </w:rPr>
        <w:t>Confirmation Code (Confirmation Code in [</w:t>
      </w:r>
      <w:r w:rsidR="00E84E88">
        <w:rPr>
          <w:rFonts w:eastAsiaTheme="minorEastAsia"/>
          <w:lang w:eastAsia="ko-KR"/>
        </w:rPr>
        <w:t>i2</w:t>
      </w:r>
      <w:r w:rsidRPr="007A4C8C">
        <w:rPr>
          <w:rFonts w:eastAsiaTheme="minorEastAsia" w:hint="eastAsia"/>
          <w:lang w:val="fr-FR" w:eastAsia="ko-KR"/>
        </w:rPr>
        <w:t>])</w:t>
      </w:r>
    </w:p>
    <w:p w14:paraId="6B8A0E98" w14:textId="0B6BC93B" w:rsidR="003D3723" w:rsidRPr="00BD45AD" w:rsidRDefault="003D3723" w:rsidP="00BD45AD">
      <w:pPr>
        <w:pStyle w:val="GC"/>
        <w:spacing w:before="240"/>
        <w:ind w:left="1760" w:hanging="1080"/>
        <w:rPr>
          <w:rFonts w:eastAsiaTheme="minorEastAsia"/>
          <w:lang w:eastAsia="ko-KR" w:bidi="bn-BD"/>
        </w:rPr>
      </w:pPr>
      <w:r w:rsidRPr="00BD45AD">
        <w:rPr>
          <w:rFonts w:eastAsiaTheme="minorEastAsia"/>
          <w:lang w:eastAsia="ko-KR" w:bidi="bn-BD"/>
        </w:rPr>
        <w:t>NOTE:</w:t>
      </w:r>
      <w:r w:rsidRPr="00BD45AD">
        <w:rPr>
          <w:rFonts w:eastAsiaTheme="minorEastAsia"/>
          <w:lang w:eastAsia="ko-KR" w:bidi="bn-BD"/>
        </w:rPr>
        <w:tab/>
        <w:t>OCF provides an open source implementation for the OCF</w:t>
      </w:r>
      <w:r w:rsidRPr="00796894">
        <w:rPr>
          <w:rFonts w:eastAsiaTheme="minorEastAsia"/>
          <w:lang w:eastAsia="ko-KR" w:bidi="bn-BD"/>
        </w:rPr>
        <w:t xml:space="preserve"> Easy Setup specification [</w:t>
      </w:r>
      <w:r w:rsidR="00E84E88">
        <w:rPr>
          <w:rFonts w:eastAsiaTheme="minorEastAsia"/>
          <w:lang w:eastAsia="ko-KR"/>
        </w:rPr>
        <w:t>i2</w:t>
      </w:r>
      <w:r w:rsidRPr="005E5888">
        <w:rPr>
          <w:rFonts w:eastAsiaTheme="minorEastAsia"/>
          <w:lang w:eastAsia="ko-KR" w:bidi="bn-BD"/>
        </w:rPr>
        <w:t>]:</w:t>
      </w:r>
      <w:r>
        <w:rPr>
          <w:rFonts w:eastAsiaTheme="minorEastAsia"/>
          <w:lang w:eastAsia="ko-KR" w:bidi="bn-BD"/>
        </w:rPr>
        <w:t xml:space="preserve"> </w:t>
      </w:r>
      <w:hyperlink r:id="rId112" w:history="1">
        <w:r w:rsidRPr="00332AF3">
          <w:rPr>
            <w:rFonts w:eastAsiaTheme="minorEastAsia"/>
            <w:lang w:eastAsia="ko-KR" w:bidi="bn-BD"/>
          </w:rPr>
          <w:t>https://gitlab.iotivity.org/iotivity/iotivity-lite/-/tree/easysetup</w:t>
        </w:r>
      </w:hyperlink>
    </w:p>
    <w:p w14:paraId="16D3D000" w14:textId="1414EC4F" w:rsidR="009361FF" w:rsidRPr="00895F5D" w:rsidRDefault="009361FF" w:rsidP="009361FF">
      <w:pPr>
        <w:rPr>
          <w:b/>
          <w:szCs w:val="22"/>
        </w:rPr>
      </w:pPr>
      <w:r w:rsidRPr="00895F5D">
        <w:rPr>
          <w:b/>
          <w:szCs w:val="22"/>
        </w:rPr>
        <w:t>Secure interaction between the Primary Device and the Companion Device</w:t>
      </w:r>
    </w:p>
    <w:p w14:paraId="56DF505D" w14:textId="6A1FED08" w:rsidR="009361FF" w:rsidRDefault="009361FF" w:rsidP="009361FF">
      <w:pPr>
        <w:pStyle w:val="NormalParagraph"/>
      </w:pPr>
      <w:r w:rsidRPr="00C36D4D">
        <w:rPr>
          <w:rFonts w:hint="eastAsia"/>
        </w:rPr>
        <w:t>The LPA</w:t>
      </w:r>
      <w:r>
        <w:t>d</w:t>
      </w:r>
      <w:r w:rsidRPr="00C36D4D">
        <w:rPr>
          <w:rFonts w:hint="eastAsia"/>
        </w:rPr>
        <w:t xml:space="preserve"> </w:t>
      </w:r>
      <w:r w:rsidRPr="00C36D4D">
        <w:t xml:space="preserve">of the Companion Device </w:t>
      </w:r>
      <w:r w:rsidRPr="00B43806">
        <w:rPr>
          <w:rFonts w:hint="eastAsia"/>
        </w:rPr>
        <w:t xml:space="preserve">SHALL </w:t>
      </w:r>
      <w:r w:rsidRPr="003E4A37">
        <w:t>supp</w:t>
      </w:r>
      <w:r w:rsidRPr="005C54DD">
        <w:t>ort</w:t>
      </w:r>
      <w:r w:rsidRPr="005C54DD">
        <w:rPr>
          <w:rFonts w:hint="eastAsia"/>
        </w:rPr>
        <w:t xml:space="preserve"> </w:t>
      </w:r>
      <w:r w:rsidRPr="00210B4C">
        <w:t>secure capture</w:t>
      </w:r>
      <w:r w:rsidRPr="00210B4C">
        <w:rPr>
          <w:rFonts w:hint="eastAsia"/>
        </w:rPr>
        <w:t xml:space="preserve"> </w:t>
      </w:r>
      <w:r w:rsidRPr="00210B4C">
        <w:t xml:space="preserve">of </w:t>
      </w:r>
      <w:r w:rsidRPr="00210B4C">
        <w:rPr>
          <w:rFonts w:hint="eastAsia"/>
        </w:rPr>
        <w:t xml:space="preserve">the </w:t>
      </w:r>
      <w:r w:rsidRPr="00A12820">
        <w:t>U</w:t>
      </w:r>
      <w:r w:rsidRPr="00A12820">
        <w:rPr>
          <w:rFonts w:hint="eastAsia"/>
        </w:rPr>
        <w:t xml:space="preserve">ser </w:t>
      </w:r>
      <w:r w:rsidR="00930DBF">
        <w:t>I</w:t>
      </w:r>
      <w:r w:rsidR="00930DBF" w:rsidRPr="00A12820">
        <w:rPr>
          <w:rFonts w:hint="eastAsia"/>
        </w:rPr>
        <w:t xml:space="preserve">ntent </w:t>
      </w:r>
      <w:r w:rsidRPr="00A12820">
        <w:t xml:space="preserve">for the purpose of </w:t>
      </w:r>
      <w:r w:rsidR="00240041" w:rsidRPr="00CF102B">
        <w:rPr>
          <w:rFonts w:eastAsia="Times New Roman" w:hint="eastAsia"/>
          <w:lang w:eastAsia="ko-KR"/>
        </w:rPr>
        <w:t>RSP operation</w:t>
      </w:r>
      <w:r w:rsidR="00240041" w:rsidRPr="00CF102B">
        <w:rPr>
          <w:rFonts w:eastAsia="Times New Roman"/>
          <w:lang w:eastAsia="ko-KR"/>
        </w:rPr>
        <w:t xml:space="preserve">s </w:t>
      </w:r>
      <w:r w:rsidRPr="002B617E">
        <w:rPr>
          <w:rFonts w:hint="eastAsia"/>
        </w:rPr>
        <w:t xml:space="preserve">through the </w:t>
      </w:r>
      <w:r w:rsidRPr="002B617E">
        <w:t>P</w:t>
      </w:r>
      <w:r w:rsidRPr="002B617E">
        <w:rPr>
          <w:rFonts w:hint="eastAsia"/>
        </w:rPr>
        <w:t xml:space="preserve">rimary </w:t>
      </w:r>
      <w:r w:rsidRPr="002B617E">
        <w:t>D</w:t>
      </w:r>
      <w:r w:rsidRPr="002B617E">
        <w:rPr>
          <w:rFonts w:hint="eastAsia"/>
        </w:rPr>
        <w:t>evice</w:t>
      </w:r>
      <w:r w:rsidRPr="002B617E">
        <w:t xml:space="preserve"> </w:t>
      </w:r>
      <w:r w:rsidRPr="002B617E">
        <w:rPr>
          <w:rFonts w:hint="eastAsia"/>
        </w:rPr>
        <w:t xml:space="preserve">when the Companion Device has </w:t>
      </w:r>
      <w:r w:rsidRPr="002B617E">
        <w:t>to rely on the Primary Device for</w:t>
      </w:r>
      <w:r w:rsidRPr="002B617E">
        <w:rPr>
          <w:rFonts w:hint="eastAsia"/>
        </w:rPr>
        <w:t xml:space="preserve"> UI function.</w:t>
      </w:r>
      <w:r w:rsidRPr="002B617E">
        <w:t xml:space="preserve"> This SHALL further include a secure pairing and secured communication between the Primary and Companion Device.</w:t>
      </w:r>
      <w:r w:rsidRPr="002B617E">
        <w:rPr>
          <w:rFonts w:hint="eastAsia"/>
        </w:rPr>
        <w:t xml:space="preserve"> The End User </w:t>
      </w:r>
      <w:r w:rsidRPr="002B617E">
        <w:t>MAY</w:t>
      </w:r>
      <w:r w:rsidRPr="002B617E">
        <w:rPr>
          <w:rFonts w:hint="eastAsia"/>
        </w:rPr>
        <w:t xml:space="preserve"> </w:t>
      </w:r>
      <w:r w:rsidR="00240041">
        <w:t>request</w:t>
      </w:r>
      <w:r w:rsidR="00240041" w:rsidRPr="002B617E">
        <w:rPr>
          <w:rFonts w:hint="eastAsia"/>
        </w:rPr>
        <w:t xml:space="preserve"> </w:t>
      </w:r>
      <w:r w:rsidR="00240041" w:rsidRPr="00CF102B">
        <w:rPr>
          <w:rFonts w:eastAsia="Times New Roman" w:hint="eastAsia"/>
          <w:lang w:eastAsia="ko-KR"/>
        </w:rPr>
        <w:t>RSP operation</w:t>
      </w:r>
      <w:r w:rsidR="00240041" w:rsidRPr="00CF102B">
        <w:rPr>
          <w:rFonts w:eastAsia="Times New Roman"/>
          <w:lang w:eastAsia="ko-KR"/>
        </w:rPr>
        <w:t xml:space="preserve">s </w:t>
      </w:r>
      <w:r w:rsidRPr="002B617E">
        <w:rPr>
          <w:rFonts w:hint="eastAsia"/>
        </w:rPr>
        <w:t xml:space="preserve">towards the eUICC in the Companion Device using the </w:t>
      </w:r>
      <w:r w:rsidRPr="002B617E">
        <w:t>Primary Device</w:t>
      </w:r>
      <w:r w:rsidRPr="002B617E">
        <w:rPr>
          <w:rFonts w:hint="eastAsia"/>
        </w:rPr>
        <w:t>.</w:t>
      </w:r>
    </w:p>
    <w:p w14:paraId="501ADABF" w14:textId="65D52BF6" w:rsidR="009361FF" w:rsidRPr="00D14F0E" w:rsidRDefault="009361FF" w:rsidP="009361FF">
      <w:pPr>
        <w:pStyle w:val="NormalParagraph"/>
        <w:rPr>
          <w:lang w:eastAsia="zh-CN"/>
        </w:rPr>
      </w:pPr>
      <w:r>
        <w:rPr>
          <w:lang w:eastAsia="zh-CN"/>
        </w:rPr>
        <w:t>A</w:t>
      </w:r>
      <w:r>
        <w:rPr>
          <w:rFonts w:hint="eastAsia"/>
          <w:lang w:eastAsia="zh-CN"/>
        </w:rPr>
        <w:t xml:space="preserve"> secure </w:t>
      </w:r>
      <w:r>
        <w:rPr>
          <w:lang w:eastAsia="zh-CN"/>
        </w:rPr>
        <w:t>point to point proximity link</w:t>
      </w:r>
      <w:r>
        <w:rPr>
          <w:rFonts w:hint="eastAsia"/>
          <w:lang w:eastAsia="zh-CN"/>
        </w:rPr>
        <w:t xml:space="preserve"> </w:t>
      </w:r>
      <w:r>
        <w:rPr>
          <w:lang w:eastAsia="zh-CN"/>
        </w:rPr>
        <w:t xml:space="preserve">at transport level </w:t>
      </w:r>
      <w:r w:rsidRPr="002B617E">
        <w:t xml:space="preserve">between the Primary </w:t>
      </w:r>
      <w:r>
        <w:rPr>
          <w:rFonts w:hint="eastAsia"/>
          <w:lang w:eastAsia="zh-CN"/>
        </w:rPr>
        <w:t xml:space="preserve">Device </w:t>
      </w:r>
      <w:r w:rsidRPr="002B617E">
        <w:t xml:space="preserve">and </w:t>
      </w:r>
      <w:r>
        <w:rPr>
          <w:rFonts w:hint="eastAsia"/>
          <w:lang w:eastAsia="zh-CN"/>
        </w:rPr>
        <w:t xml:space="preserve">the </w:t>
      </w:r>
      <w:r w:rsidRPr="002B617E">
        <w:t>Companion Device</w:t>
      </w:r>
      <w:r>
        <w:rPr>
          <w:rFonts w:hint="eastAsia"/>
          <w:lang w:eastAsia="zh-CN"/>
        </w:rPr>
        <w:t xml:space="preserve"> </w:t>
      </w:r>
      <w:r w:rsidR="008F0FDE">
        <w:rPr>
          <w:lang w:eastAsia="zh-CN"/>
        </w:rPr>
        <w:t>SHALL either</w:t>
      </w:r>
      <w:r w:rsidR="008F0FDE">
        <w:rPr>
          <w:rFonts w:hint="eastAsia"/>
          <w:lang w:eastAsia="zh-CN"/>
        </w:rPr>
        <w:t xml:space="preserve"> </w:t>
      </w:r>
      <w:r>
        <w:rPr>
          <w:rFonts w:hint="eastAsia"/>
          <w:lang w:eastAsia="zh-CN"/>
        </w:rPr>
        <w:t>be implemented by the Primary and Companion Devices</w:t>
      </w:r>
      <w:r>
        <w:rPr>
          <w:lang w:eastAsia="zh-CN"/>
        </w:rPr>
        <w:t>’</w:t>
      </w:r>
      <w:r>
        <w:rPr>
          <w:rFonts w:hint="eastAsia"/>
          <w:lang w:eastAsia="zh-CN"/>
        </w:rPr>
        <w:t xml:space="preserve"> </w:t>
      </w:r>
      <w:r w:rsidR="0072324E">
        <w:t>Device m</w:t>
      </w:r>
      <w:r w:rsidR="0072324E" w:rsidRPr="0072324E">
        <w:t>anufacturer</w:t>
      </w:r>
      <w:r>
        <w:rPr>
          <w:rFonts w:hint="eastAsia"/>
          <w:lang w:eastAsia="zh-CN"/>
        </w:rPr>
        <w:t xml:space="preserve">(s), or </w:t>
      </w:r>
      <w:r>
        <w:rPr>
          <w:lang w:eastAsia="zh-CN"/>
        </w:rPr>
        <w:t xml:space="preserve">it </w:t>
      </w:r>
      <w:r w:rsidR="008F0FDE">
        <w:rPr>
          <w:lang w:eastAsia="zh-CN"/>
        </w:rPr>
        <w:t>SHALL</w:t>
      </w:r>
      <w:r w:rsidR="008F0FDE">
        <w:rPr>
          <w:rFonts w:hint="eastAsia"/>
          <w:lang w:eastAsia="zh-CN"/>
        </w:rPr>
        <w:t xml:space="preserve"> </w:t>
      </w:r>
      <w:r>
        <w:rPr>
          <w:rFonts w:hint="eastAsia"/>
          <w:lang w:eastAsia="zh-CN"/>
        </w:rPr>
        <w:t>be established as follows:</w:t>
      </w:r>
    </w:p>
    <w:p w14:paraId="3146BEDC" w14:textId="3E047753" w:rsidR="009361FF" w:rsidRDefault="00F66DD3" w:rsidP="00BD45AD">
      <w:pPr>
        <w:pStyle w:val="ListNumber"/>
        <w:numPr>
          <w:ilvl w:val="0"/>
          <w:numId w:val="0"/>
        </w:numPr>
        <w:tabs>
          <w:tab w:val="left" w:pos="340"/>
        </w:tabs>
        <w:ind w:left="680" w:hanging="340"/>
      </w:pPr>
      <w:bookmarkStart w:id="3266" w:name="OLE_LINK43"/>
      <w:bookmarkStart w:id="3267" w:name="OLE_LINK44"/>
      <w:r>
        <w:t>1.</w:t>
      </w:r>
      <w:r>
        <w:tab/>
      </w:r>
      <w:r w:rsidR="009361FF" w:rsidRPr="00984056">
        <w:t xml:space="preserve">The End User </w:t>
      </w:r>
      <w:r w:rsidR="009361FF" w:rsidRPr="002C072E">
        <w:rPr>
          <w:rFonts w:hint="eastAsia"/>
        </w:rPr>
        <w:t>connects</w:t>
      </w:r>
      <w:r w:rsidR="009361FF" w:rsidRPr="00017BE3">
        <w:t xml:space="preserve"> the Companion Device</w:t>
      </w:r>
      <w:r w:rsidR="009361FF" w:rsidRPr="00017BE3">
        <w:rPr>
          <w:rFonts w:hint="eastAsia"/>
        </w:rPr>
        <w:t xml:space="preserve"> to a router (</w:t>
      </w:r>
      <w:r w:rsidR="00151A47">
        <w:rPr>
          <w:rFonts w:hint="eastAsia"/>
        </w:rPr>
        <w:t xml:space="preserve">e.g., </w:t>
      </w:r>
      <w:r w:rsidR="009361FF" w:rsidRPr="00017BE3">
        <w:rPr>
          <w:rFonts w:hint="eastAsia"/>
        </w:rPr>
        <w:t>the Primary Device which shares the network) which will assign an address for the Companion Device.</w:t>
      </w:r>
    </w:p>
    <w:p w14:paraId="0214BFDD" w14:textId="4C6287C3" w:rsidR="009361FF" w:rsidRDefault="009361FF" w:rsidP="00604BD8">
      <w:pPr>
        <w:pStyle w:val="NOTE"/>
      </w:pPr>
      <w:r>
        <w:t>NOTE:</w:t>
      </w:r>
      <w:r>
        <w:tab/>
        <w:t xml:space="preserve">This step </w:t>
      </w:r>
      <w:r w:rsidR="008F0FDE">
        <w:t xml:space="preserve">MAY </w:t>
      </w:r>
      <w:r>
        <w:t xml:space="preserve">be performed at any time prior to step </w:t>
      </w:r>
      <w:r>
        <w:rPr>
          <w:rFonts w:hint="eastAsia"/>
        </w:rPr>
        <w:t>2</w:t>
      </w:r>
      <w:r>
        <w:t>.</w:t>
      </w:r>
    </w:p>
    <w:p w14:paraId="71112EC4" w14:textId="2B0DCC42" w:rsidR="009361FF" w:rsidRPr="00017BE3" w:rsidRDefault="00F66DD3" w:rsidP="00BD45AD">
      <w:pPr>
        <w:pStyle w:val="ListNumber"/>
        <w:numPr>
          <w:ilvl w:val="0"/>
          <w:numId w:val="0"/>
        </w:numPr>
        <w:tabs>
          <w:tab w:val="left" w:pos="340"/>
        </w:tabs>
        <w:ind w:left="680" w:hanging="340"/>
      </w:pPr>
      <w:r w:rsidRPr="00017BE3">
        <w:t>2.</w:t>
      </w:r>
      <w:r w:rsidRPr="00017BE3">
        <w:tab/>
      </w:r>
      <w:r w:rsidR="009361FF" w:rsidRPr="002C072E">
        <w:t>T</w:t>
      </w:r>
      <w:r w:rsidR="009361FF" w:rsidRPr="00017BE3">
        <w:rPr>
          <w:rFonts w:hint="eastAsia"/>
        </w:rPr>
        <w:t>he End User uses the LPA</w:t>
      </w:r>
      <w:r w:rsidR="009361FF" w:rsidRPr="00017BE3">
        <w:t>d</w:t>
      </w:r>
      <w:r w:rsidR="009361FF" w:rsidRPr="00017BE3">
        <w:rPr>
          <w:rFonts w:hint="eastAsia"/>
        </w:rPr>
        <w:t xml:space="preserve"> on the Companion Device to generate a HTTPS URL which includes the Companion Device address (</w:t>
      </w:r>
      <w:bookmarkStart w:id="3268" w:name="OLE_LINK35"/>
      <w:bookmarkStart w:id="3269" w:name="OLE_LINK36"/>
      <w:r w:rsidR="00151A47">
        <w:rPr>
          <w:rFonts w:hint="eastAsia"/>
        </w:rPr>
        <w:t xml:space="preserve">e.g., </w:t>
      </w:r>
      <w:r w:rsidR="009361FF" w:rsidRPr="00017BE3">
        <w:rPr>
          <w:rFonts w:hint="eastAsia"/>
        </w:rPr>
        <w:t xml:space="preserve">private local IP </w:t>
      </w:r>
      <w:r w:rsidR="009361FF" w:rsidRPr="00017BE3">
        <w:t>address</w:t>
      </w:r>
      <w:bookmarkEnd w:id="3268"/>
      <w:bookmarkEnd w:id="3269"/>
      <w:r w:rsidR="009361FF" w:rsidRPr="00017BE3">
        <w:rPr>
          <w:rFonts w:hint="eastAsia"/>
        </w:rPr>
        <w:t>) and security information (</w:t>
      </w:r>
      <w:r w:rsidR="007F2243">
        <w:rPr>
          <w:rFonts w:hint="eastAsia"/>
        </w:rPr>
        <w:t xml:space="preserve">i.e., </w:t>
      </w:r>
      <w:r w:rsidR="009361FF" w:rsidRPr="00017BE3">
        <w:rPr>
          <w:rFonts w:hint="eastAsia"/>
        </w:rPr>
        <w:t xml:space="preserve">128-bit random </w:t>
      </w:r>
      <w:r w:rsidR="009361FF" w:rsidRPr="00017BE3">
        <w:t>secret</w:t>
      </w:r>
      <w:r w:rsidR="009361FF" w:rsidRPr="00017BE3">
        <w:rPr>
          <w:rFonts w:hint="eastAsia"/>
        </w:rPr>
        <w:t xml:space="preserve"> key).</w:t>
      </w:r>
    </w:p>
    <w:p w14:paraId="3B3BF8DC" w14:textId="4B61DC37" w:rsidR="009361FF" w:rsidRPr="00A40F31" w:rsidRDefault="009361FF" w:rsidP="009361FF">
      <w:pPr>
        <w:pStyle w:val="ListContinue1"/>
        <w:rPr>
          <w:lang w:bidi="bn-BD"/>
        </w:rPr>
      </w:pPr>
      <w:r>
        <w:rPr>
          <w:rFonts w:hint="eastAsia"/>
        </w:rPr>
        <w:t xml:space="preserve">In order to achieve the interoperability between different </w:t>
      </w:r>
      <w:r w:rsidR="0072324E" w:rsidRPr="0072324E">
        <w:t xml:space="preserve">Device </w:t>
      </w:r>
      <w:r w:rsidR="0072324E">
        <w:t>m</w:t>
      </w:r>
      <w:r w:rsidR="0072324E" w:rsidRPr="0072324E">
        <w:t>anufacturer</w:t>
      </w:r>
      <w:r>
        <w:rPr>
          <w:rFonts w:hint="eastAsia"/>
        </w:rPr>
        <w:t xml:space="preserve"> Devices, the HTTPS URL </w:t>
      </w:r>
      <w:r w:rsidR="009C5DCA">
        <w:t>SHALL</w:t>
      </w:r>
      <w:r w:rsidR="009C5DCA">
        <w:rPr>
          <w:rFonts w:hint="eastAsia"/>
        </w:rPr>
        <w:t xml:space="preserve"> </w:t>
      </w:r>
      <w:r>
        <w:rPr>
          <w:rFonts w:hint="eastAsia"/>
        </w:rPr>
        <w:t xml:space="preserve">be specified as </w:t>
      </w:r>
      <w:r w:rsidRPr="001375A3">
        <w:t>https://hpath/LPA_access</w:t>
      </w:r>
      <w:r>
        <w:t>_</w:t>
      </w:r>
      <w:r>
        <w:rPr>
          <w:rFonts w:hint="eastAsia"/>
        </w:rPr>
        <w:t xml:space="preserve">token, where </w:t>
      </w:r>
      <w:r>
        <w:t>"</w:t>
      </w:r>
      <w:r>
        <w:rPr>
          <w:rFonts w:hint="eastAsia"/>
        </w:rPr>
        <w:t>hpath</w:t>
      </w:r>
      <w:r>
        <w:t>"</w:t>
      </w:r>
      <w:r>
        <w:rPr>
          <w:rFonts w:hint="eastAsia"/>
        </w:rPr>
        <w:t xml:space="preserve"> is the Companion Device address and </w:t>
      </w:r>
      <w:r>
        <w:t>"LPA_</w:t>
      </w:r>
      <w:r>
        <w:rPr>
          <w:rFonts w:hint="eastAsia"/>
        </w:rPr>
        <w:t>access</w:t>
      </w:r>
      <w:r>
        <w:t>_</w:t>
      </w:r>
      <w:r>
        <w:rPr>
          <w:rFonts w:hint="eastAsia"/>
        </w:rPr>
        <w:t>token</w:t>
      </w:r>
      <w:r>
        <w:t>"</w:t>
      </w:r>
      <w:r>
        <w:rPr>
          <w:rFonts w:hint="eastAsia"/>
        </w:rPr>
        <w:t xml:space="preserve"> is the security </w:t>
      </w:r>
      <w:r>
        <w:t>informa</w:t>
      </w:r>
      <w:r>
        <w:rPr>
          <w:rFonts w:hint="eastAsia"/>
        </w:rPr>
        <w:t>tion.</w:t>
      </w:r>
    </w:p>
    <w:p w14:paraId="06C6F0CF" w14:textId="3C35FA01" w:rsidR="009361FF" w:rsidRDefault="00F66DD3" w:rsidP="00BD45AD">
      <w:pPr>
        <w:pStyle w:val="ListNumber"/>
        <w:numPr>
          <w:ilvl w:val="0"/>
          <w:numId w:val="0"/>
        </w:numPr>
        <w:tabs>
          <w:tab w:val="left" w:pos="340"/>
        </w:tabs>
        <w:ind w:left="680" w:hanging="340"/>
      </w:pPr>
      <w:r>
        <w:t>3.</w:t>
      </w:r>
      <w:r>
        <w:tab/>
      </w:r>
      <w:r w:rsidR="009361FF">
        <w:rPr>
          <w:rFonts w:hint="eastAsia"/>
        </w:rPr>
        <w:t>The LPA</w:t>
      </w:r>
      <w:r w:rsidR="009361FF">
        <w:t>d</w:t>
      </w:r>
      <w:r w:rsidR="009361FF">
        <w:rPr>
          <w:rFonts w:hint="eastAsia"/>
        </w:rPr>
        <w:t xml:space="preserve"> on the Companion Device indicates the HTTPS URL including the Companion Device address and the </w:t>
      </w:r>
      <w:r w:rsidR="009361FF">
        <w:t>security</w:t>
      </w:r>
      <w:r w:rsidR="009361FF">
        <w:rPr>
          <w:rFonts w:hint="eastAsia"/>
        </w:rPr>
        <w:t xml:space="preserve"> information to the Primary Device using one of following </w:t>
      </w:r>
      <w:r w:rsidR="009361FF">
        <w:t xml:space="preserve">non-exhaustive example </w:t>
      </w:r>
      <w:r w:rsidR="009361FF">
        <w:rPr>
          <w:rFonts w:hint="eastAsia"/>
        </w:rPr>
        <w:t>means:</w:t>
      </w:r>
    </w:p>
    <w:p w14:paraId="1910E35C" w14:textId="0449F477" w:rsidR="009361FF" w:rsidRDefault="00F66DD3" w:rsidP="00BD45AD">
      <w:pPr>
        <w:pStyle w:val="ListBullet3"/>
        <w:ind w:left="1360" w:hanging="340"/>
      </w:pPr>
      <w:r>
        <w:rPr>
          <w:rFonts w:ascii="Symbol" w:hAnsi="Symbol"/>
        </w:rPr>
        <w:t></w:t>
      </w:r>
      <w:r>
        <w:rPr>
          <w:rFonts w:ascii="Symbol" w:hAnsi="Symbol"/>
        </w:rPr>
        <w:tab/>
      </w:r>
      <w:r w:rsidR="009361FF">
        <w:rPr>
          <w:rFonts w:hint="eastAsia"/>
        </w:rPr>
        <w:t>The Companion D</w:t>
      </w:r>
      <w:r w:rsidR="009361FF" w:rsidRPr="00051872">
        <w:rPr>
          <w:rFonts w:hint="eastAsia"/>
        </w:rPr>
        <w:t xml:space="preserve">evice </w:t>
      </w:r>
      <w:r w:rsidR="009361FF">
        <w:rPr>
          <w:rFonts w:hint="eastAsia"/>
        </w:rPr>
        <w:t xml:space="preserve">transfers </w:t>
      </w:r>
      <w:r w:rsidR="009361FF">
        <w:t>the</w:t>
      </w:r>
      <w:r w:rsidR="009361FF">
        <w:rPr>
          <w:rFonts w:hint="eastAsia"/>
        </w:rPr>
        <w:t xml:space="preserve"> HTTPS URL to the</w:t>
      </w:r>
      <w:r w:rsidR="000F21EF">
        <w:rPr>
          <w:rFonts w:hint="eastAsia"/>
        </w:rPr>
        <w:t xml:space="preserve"> Primary Device, </w:t>
      </w:r>
      <w:r w:rsidR="00151A47">
        <w:rPr>
          <w:rFonts w:hint="eastAsia"/>
        </w:rPr>
        <w:t xml:space="preserve">e.g., </w:t>
      </w:r>
      <w:r w:rsidR="000F21EF">
        <w:rPr>
          <w:rFonts w:hint="eastAsia"/>
        </w:rPr>
        <w:t>using NFC.</w:t>
      </w:r>
    </w:p>
    <w:p w14:paraId="37EEEFB4" w14:textId="05005C5D" w:rsidR="009361FF" w:rsidRDefault="00F66DD3" w:rsidP="00BD45AD">
      <w:pPr>
        <w:pStyle w:val="ListBullet3"/>
        <w:ind w:left="1360" w:hanging="340"/>
      </w:pPr>
      <w:r>
        <w:rPr>
          <w:rFonts w:ascii="Symbol" w:hAnsi="Symbol"/>
        </w:rPr>
        <w:t></w:t>
      </w:r>
      <w:r>
        <w:rPr>
          <w:rFonts w:ascii="Symbol" w:hAnsi="Symbol"/>
        </w:rPr>
        <w:tab/>
      </w:r>
      <w:r w:rsidR="009361FF">
        <w:rPr>
          <w:rFonts w:hint="eastAsia"/>
        </w:rPr>
        <w:t xml:space="preserve">The Companion Device displays the HTTPS URL </w:t>
      </w:r>
      <w:r w:rsidR="009361FF">
        <w:t>which</w:t>
      </w:r>
      <w:r w:rsidR="009361FF">
        <w:rPr>
          <w:rFonts w:hint="eastAsia"/>
        </w:rPr>
        <w:t xml:space="preserve"> could be input by the</w:t>
      </w:r>
      <w:r w:rsidR="000F21EF">
        <w:rPr>
          <w:rFonts w:hint="eastAsia"/>
        </w:rPr>
        <w:t xml:space="preserve"> End User to the Primary Device.</w:t>
      </w:r>
    </w:p>
    <w:p w14:paraId="646E9778" w14:textId="3F8C50B1" w:rsidR="009361FF" w:rsidRDefault="00F66DD3" w:rsidP="00BD45AD">
      <w:pPr>
        <w:pStyle w:val="ListBullet3"/>
        <w:ind w:left="1360" w:hanging="340"/>
      </w:pPr>
      <w:r>
        <w:rPr>
          <w:rFonts w:ascii="Symbol" w:hAnsi="Symbol"/>
        </w:rPr>
        <w:t></w:t>
      </w:r>
      <w:r>
        <w:rPr>
          <w:rFonts w:ascii="Symbol" w:hAnsi="Symbol"/>
        </w:rPr>
        <w:tab/>
      </w:r>
      <w:r w:rsidR="009361FF" w:rsidRPr="00FE2878">
        <w:rPr>
          <w:rFonts w:hint="eastAsia"/>
        </w:rPr>
        <w:t xml:space="preserve">The Companion Device transforms the HTTPS URL into </w:t>
      </w:r>
      <w:r w:rsidR="009361FF">
        <w:rPr>
          <w:rFonts w:hint="eastAsia"/>
        </w:rPr>
        <w:t xml:space="preserve">a </w:t>
      </w:r>
      <w:r w:rsidR="009361FF" w:rsidRPr="00FE2878">
        <w:rPr>
          <w:rFonts w:hint="eastAsia"/>
        </w:rPr>
        <w:t xml:space="preserve">QR </w:t>
      </w:r>
      <w:r w:rsidR="009361FF">
        <w:rPr>
          <w:rFonts w:hint="eastAsia"/>
        </w:rPr>
        <w:t xml:space="preserve">code </w:t>
      </w:r>
      <w:r w:rsidR="009361FF" w:rsidRPr="00FE2878">
        <w:rPr>
          <w:rFonts w:hint="eastAsia"/>
        </w:rPr>
        <w:t xml:space="preserve">or bar code so that the Primary Device </w:t>
      </w:r>
      <w:r w:rsidR="009361FF">
        <w:rPr>
          <w:rFonts w:hint="eastAsia"/>
        </w:rPr>
        <w:t>can scan</w:t>
      </w:r>
      <w:r w:rsidR="009361FF" w:rsidRPr="00FE2878">
        <w:rPr>
          <w:rFonts w:hint="eastAsia"/>
        </w:rPr>
        <w:t xml:space="preserve"> the code to obtain the HTTPS URL</w:t>
      </w:r>
      <w:r w:rsidR="009361FF">
        <w:rPr>
          <w:rFonts w:hint="eastAsia"/>
        </w:rPr>
        <w:t>.</w:t>
      </w:r>
    </w:p>
    <w:p w14:paraId="01B5B096" w14:textId="50CC0FF0" w:rsidR="009361FF" w:rsidRDefault="00F66DD3" w:rsidP="00BD45AD">
      <w:pPr>
        <w:pStyle w:val="ListBullet3"/>
        <w:ind w:left="1360" w:hanging="340"/>
      </w:pPr>
      <w:r>
        <w:rPr>
          <w:rFonts w:ascii="Symbol" w:hAnsi="Symbol"/>
        </w:rPr>
        <w:t></w:t>
      </w:r>
      <w:r>
        <w:rPr>
          <w:rFonts w:ascii="Symbol" w:hAnsi="Symbol"/>
        </w:rPr>
        <w:tab/>
      </w:r>
      <w:r w:rsidR="009361FF" w:rsidRPr="00FE2878">
        <w:rPr>
          <w:rFonts w:hint="eastAsia"/>
        </w:rPr>
        <w:t>The Companion Device</w:t>
      </w:r>
      <w:r w:rsidR="009361FF">
        <w:t xml:space="preserve"> transfers the HTTPS URL through a wired connection, such as a USB link to the Primary Device.</w:t>
      </w:r>
    </w:p>
    <w:bookmarkEnd w:id="3266"/>
    <w:bookmarkEnd w:id="3267"/>
    <w:p w14:paraId="324423BD" w14:textId="24341B7A" w:rsidR="009361FF" w:rsidRDefault="00F66DD3" w:rsidP="00BD45AD">
      <w:pPr>
        <w:pStyle w:val="ListNumber"/>
        <w:numPr>
          <w:ilvl w:val="0"/>
          <w:numId w:val="0"/>
        </w:numPr>
        <w:tabs>
          <w:tab w:val="left" w:pos="340"/>
        </w:tabs>
        <w:ind w:left="680" w:hanging="340"/>
      </w:pPr>
      <w:r>
        <w:t>4.</w:t>
      </w:r>
      <w:r>
        <w:tab/>
      </w:r>
      <w:r w:rsidR="009361FF">
        <w:rPr>
          <w:rFonts w:hint="eastAsia"/>
        </w:rPr>
        <w:t xml:space="preserve">Using the </w:t>
      </w:r>
      <w:r w:rsidR="009361FF">
        <w:t>Companion Device</w:t>
      </w:r>
      <w:r w:rsidR="009361FF">
        <w:rPr>
          <w:rFonts w:hint="eastAsia"/>
        </w:rPr>
        <w:t xml:space="preserve"> address and the security </w:t>
      </w:r>
      <w:r w:rsidR="009361FF">
        <w:t>information</w:t>
      </w:r>
      <w:r w:rsidR="009361FF">
        <w:rPr>
          <w:rFonts w:hint="eastAsia"/>
        </w:rPr>
        <w:t xml:space="preserve"> obtained from the HTTPS URL, a software component (</w:t>
      </w:r>
      <w:r w:rsidR="00151A47">
        <w:rPr>
          <w:rFonts w:hint="eastAsia"/>
        </w:rPr>
        <w:t xml:space="preserve">e.g., </w:t>
      </w:r>
      <w:r w:rsidR="009361FF">
        <w:rPr>
          <w:rFonts w:hint="eastAsia"/>
        </w:rPr>
        <w:t>LPA</w:t>
      </w:r>
      <w:r w:rsidR="009361FF">
        <w:t>d</w:t>
      </w:r>
      <w:r w:rsidR="009361FF">
        <w:rPr>
          <w:rFonts w:hint="eastAsia"/>
        </w:rPr>
        <w:t>) on the Primary Device establishes a HTTPS session with the LPA</w:t>
      </w:r>
      <w:r w:rsidR="009361FF">
        <w:t>d</w:t>
      </w:r>
      <w:r w:rsidR="009361FF">
        <w:rPr>
          <w:rFonts w:hint="eastAsia"/>
        </w:rPr>
        <w:t xml:space="preserve"> on the Companion Device:</w:t>
      </w:r>
    </w:p>
    <w:p w14:paraId="7B1BDACE" w14:textId="696EBC34" w:rsidR="009361FF" w:rsidRDefault="00F66DD3" w:rsidP="00BD45AD">
      <w:pPr>
        <w:pStyle w:val="ListBullet3"/>
        <w:ind w:left="1360" w:hanging="340"/>
      </w:pPr>
      <w:r>
        <w:rPr>
          <w:rFonts w:ascii="Symbol" w:hAnsi="Symbol"/>
        </w:rPr>
        <w:t></w:t>
      </w:r>
      <w:r>
        <w:rPr>
          <w:rFonts w:ascii="Symbol" w:hAnsi="Symbol"/>
        </w:rPr>
        <w:tab/>
      </w:r>
      <w:r w:rsidR="009361FF">
        <w:rPr>
          <w:rFonts w:hint="eastAsia"/>
        </w:rPr>
        <w:t>Firstly, t</w:t>
      </w:r>
      <w:r w:rsidR="009361FF" w:rsidRPr="00C82327">
        <w:rPr>
          <w:rFonts w:hint="eastAsia"/>
        </w:rPr>
        <w:t xml:space="preserve">he software </w:t>
      </w:r>
      <w:r w:rsidR="009361FF" w:rsidRPr="00C82327">
        <w:t>component</w:t>
      </w:r>
      <w:r w:rsidR="009361FF" w:rsidRPr="00C82327">
        <w:rPr>
          <w:rFonts w:hint="eastAsia"/>
        </w:rPr>
        <w:t xml:space="preserve"> uses the </w:t>
      </w:r>
      <w:r w:rsidR="009361FF">
        <w:t xml:space="preserve">LPA_access_token in step </w:t>
      </w:r>
      <w:r w:rsidR="009361FF">
        <w:rPr>
          <w:rFonts w:hint="eastAsia"/>
        </w:rPr>
        <w:t>2</w:t>
      </w:r>
      <w:r w:rsidR="009361FF" w:rsidRPr="00C82327">
        <w:rPr>
          <w:rFonts w:hint="eastAsia"/>
        </w:rPr>
        <w:t xml:space="preserve"> as the PSK to initiate </w:t>
      </w:r>
      <w:bookmarkStart w:id="3270" w:name="OLE_LINK16"/>
      <w:bookmarkStart w:id="3271" w:name="OLE_LINK17"/>
      <w:r w:rsidR="009361FF" w:rsidRPr="00C82327">
        <w:rPr>
          <w:rFonts w:hint="eastAsia"/>
        </w:rPr>
        <w:t>the PSK-TLS connection</w:t>
      </w:r>
      <w:r w:rsidR="009361FF" w:rsidRPr="00C82327">
        <w:t xml:space="preserve"> </w:t>
      </w:r>
      <w:r w:rsidR="009361FF">
        <w:t xml:space="preserve">as defined in RFC 4279 </w:t>
      </w:r>
      <w:r w:rsidR="009361FF" w:rsidRPr="00C82327">
        <w:t>[</w:t>
      </w:r>
      <w:r w:rsidR="009361FF">
        <w:t>47</w:t>
      </w:r>
      <w:r w:rsidR="009361FF" w:rsidRPr="00C82327">
        <w:t>] with</w:t>
      </w:r>
      <w:r w:rsidR="009361FF" w:rsidRPr="00C82327">
        <w:rPr>
          <w:rFonts w:hint="eastAsia"/>
        </w:rPr>
        <w:t xml:space="preserve"> the LPA</w:t>
      </w:r>
      <w:r w:rsidR="009361FF">
        <w:t>d</w:t>
      </w:r>
      <w:r w:rsidR="009361FF" w:rsidRPr="00C82327">
        <w:rPr>
          <w:rFonts w:hint="eastAsia"/>
        </w:rPr>
        <w:t xml:space="preserve"> on the Companion Device</w:t>
      </w:r>
      <w:bookmarkEnd w:id="3270"/>
      <w:bookmarkEnd w:id="3271"/>
      <w:r w:rsidR="009361FF" w:rsidRPr="00C82327">
        <w:rPr>
          <w:rFonts w:hint="eastAsia"/>
        </w:rPr>
        <w:t xml:space="preserve">. During the TLS handshake, </w:t>
      </w:r>
      <w:r w:rsidR="009361FF" w:rsidRPr="00C82327">
        <w:t xml:space="preserve">the </w:t>
      </w:r>
      <w:r w:rsidR="009361FF" w:rsidRPr="00C82327">
        <w:rPr>
          <w:rFonts w:hint="eastAsia"/>
        </w:rPr>
        <w:t xml:space="preserve">software component </w:t>
      </w:r>
      <w:r w:rsidR="009361FF" w:rsidRPr="00C82327">
        <w:t xml:space="preserve">in the </w:t>
      </w:r>
      <w:r w:rsidR="009361FF" w:rsidRPr="00C82327">
        <w:rPr>
          <w:rFonts w:hint="eastAsia"/>
        </w:rPr>
        <w:t>P</w:t>
      </w:r>
      <w:r w:rsidR="009361FF" w:rsidRPr="00C82327">
        <w:t xml:space="preserve">rimary </w:t>
      </w:r>
      <w:r w:rsidR="009361FF" w:rsidRPr="00C82327">
        <w:rPr>
          <w:rFonts w:hint="eastAsia"/>
        </w:rPr>
        <w:t>D</w:t>
      </w:r>
      <w:r w:rsidR="009361FF" w:rsidRPr="00C82327">
        <w:t>evice performs mutual authentication</w:t>
      </w:r>
      <w:r w:rsidR="009361FF" w:rsidRPr="00C82327">
        <w:rPr>
          <w:rFonts w:hint="eastAsia"/>
        </w:rPr>
        <w:t xml:space="preserve"> with the LPA</w:t>
      </w:r>
      <w:r w:rsidR="009361FF">
        <w:t>d</w:t>
      </w:r>
      <w:r w:rsidR="009361FF" w:rsidRPr="00C82327">
        <w:rPr>
          <w:rFonts w:hint="eastAsia"/>
        </w:rPr>
        <w:t xml:space="preserve"> on the Companion Device</w:t>
      </w:r>
      <w:r w:rsidR="009361FF">
        <w:rPr>
          <w:rFonts w:hint="eastAsia"/>
        </w:rPr>
        <w:t xml:space="preserve"> </w:t>
      </w:r>
      <w:r w:rsidR="009361FF" w:rsidRPr="00C82327">
        <w:rPr>
          <w:rFonts w:hint="eastAsia"/>
        </w:rPr>
        <w:t>and negotiates the session key.</w:t>
      </w:r>
    </w:p>
    <w:p w14:paraId="76A61D2C" w14:textId="3AABBC97" w:rsidR="009361FF" w:rsidRDefault="00F66DD3" w:rsidP="00BD45AD">
      <w:pPr>
        <w:pStyle w:val="ListBullet3"/>
        <w:ind w:left="1360" w:hanging="340"/>
      </w:pPr>
      <w:r>
        <w:rPr>
          <w:rFonts w:ascii="Symbol" w:hAnsi="Symbol"/>
        </w:rPr>
        <w:t></w:t>
      </w:r>
      <w:r>
        <w:rPr>
          <w:rFonts w:ascii="Symbol" w:hAnsi="Symbol"/>
        </w:rPr>
        <w:tab/>
      </w:r>
      <w:r w:rsidR="009361FF" w:rsidRPr="00BB4310">
        <w:t>After</w:t>
      </w:r>
      <w:r w:rsidR="009361FF" w:rsidRPr="00BB4310">
        <w:rPr>
          <w:rFonts w:hint="eastAsia"/>
        </w:rPr>
        <w:t xml:space="preserve"> the TLS connection is established, t</w:t>
      </w:r>
      <w:r w:rsidR="009361FF" w:rsidRPr="00BB4310">
        <w:t xml:space="preserve">he </w:t>
      </w:r>
      <w:r w:rsidR="009361FF" w:rsidRPr="00BB4310">
        <w:rPr>
          <w:rFonts w:hint="eastAsia"/>
        </w:rPr>
        <w:t>software component on</w:t>
      </w:r>
      <w:r w:rsidR="009361FF" w:rsidRPr="00BB4310">
        <w:t xml:space="preserve"> the </w:t>
      </w:r>
      <w:r w:rsidR="009361FF" w:rsidRPr="00BB4310">
        <w:rPr>
          <w:rFonts w:hint="eastAsia"/>
        </w:rPr>
        <w:t>P</w:t>
      </w:r>
      <w:r w:rsidR="009361FF" w:rsidRPr="00BB4310">
        <w:t xml:space="preserve">rimary </w:t>
      </w:r>
      <w:r w:rsidR="009361FF" w:rsidRPr="00BB4310">
        <w:rPr>
          <w:rFonts w:hint="eastAsia"/>
        </w:rPr>
        <w:t>D</w:t>
      </w:r>
      <w:r w:rsidR="009361FF" w:rsidRPr="00BB4310">
        <w:t>evice</w:t>
      </w:r>
      <w:r w:rsidR="009361FF" w:rsidRPr="00BB4310">
        <w:rPr>
          <w:rFonts w:hint="eastAsia"/>
        </w:rPr>
        <w:t xml:space="preserve"> sends </w:t>
      </w:r>
      <w:r w:rsidR="009361FF" w:rsidRPr="00BB4310">
        <w:t>an</w:t>
      </w:r>
      <w:r w:rsidR="009361FF" w:rsidRPr="00BB4310">
        <w:rPr>
          <w:rFonts w:hint="eastAsia"/>
        </w:rPr>
        <w:t xml:space="preserve"> HTTP request over the TLS session to the Companion Device to retrieve the UI presentation of the LUI</w:t>
      </w:r>
      <w:r w:rsidR="009361FF">
        <w:t>d</w:t>
      </w:r>
      <w:r w:rsidR="009361FF" w:rsidRPr="00BB4310">
        <w:rPr>
          <w:rFonts w:hint="eastAsia"/>
        </w:rPr>
        <w:t xml:space="preserve">. </w:t>
      </w:r>
      <w:r w:rsidR="009361FF" w:rsidRPr="00BB4310">
        <w:t>U</w:t>
      </w:r>
      <w:r w:rsidR="009361FF" w:rsidRPr="00BB4310">
        <w:rPr>
          <w:rFonts w:hint="eastAsia"/>
        </w:rPr>
        <w:t>pon receiving the HTTP request, the LPA</w:t>
      </w:r>
      <w:r w:rsidR="009361FF">
        <w:t>d</w:t>
      </w:r>
      <w:r w:rsidR="009361FF" w:rsidRPr="00BB4310">
        <w:rPr>
          <w:rFonts w:hint="eastAsia"/>
        </w:rPr>
        <w:t xml:space="preserve"> on the Companion Device sends the HTTP response </w:t>
      </w:r>
      <w:r w:rsidR="009361FF">
        <w:rPr>
          <w:rFonts w:hint="eastAsia"/>
        </w:rPr>
        <w:t xml:space="preserve">containing the UI </w:t>
      </w:r>
      <w:r w:rsidR="009361FF">
        <w:t>presentation</w:t>
      </w:r>
      <w:r w:rsidR="009361FF">
        <w:rPr>
          <w:rFonts w:hint="eastAsia"/>
        </w:rPr>
        <w:t xml:space="preserve"> </w:t>
      </w:r>
      <w:r w:rsidR="009361FF" w:rsidRPr="00BB4310">
        <w:rPr>
          <w:rFonts w:hint="eastAsia"/>
        </w:rPr>
        <w:t>to the Primary Device.</w:t>
      </w:r>
    </w:p>
    <w:p w14:paraId="5DBA296D" w14:textId="357A94D0" w:rsidR="009361FF" w:rsidRDefault="00F66DD3" w:rsidP="00BD45AD">
      <w:pPr>
        <w:pStyle w:val="ListNumber"/>
        <w:numPr>
          <w:ilvl w:val="0"/>
          <w:numId w:val="0"/>
        </w:numPr>
        <w:tabs>
          <w:tab w:val="left" w:pos="340"/>
        </w:tabs>
        <w:ind w:left="680" w:hanging="340"/>
      </w:pPr>
      <w:r>
        <w:t>5.</w:t>
      </w:r>
      <w:r>
        <w:tab/>
      </w:r>
      <w:r w:rsidR="009361FF">
        <w:t>T</w:t>
      </w:r>
      <w:r w:rsidR="009361FF">
        <w:rPr>
          <w:rFonts w:hint="eastAsia"/>
        </w:rPr>
        <w:t xml:space="preserve">he End User uses the UI provided by the software component on the Primary Device to access the LUI on the Companion Device via the HTTPS session to perform the Local Profile Management </w:t>
      </w:r>
      <w:r w:rsidR="00D56266">
        <w:t>O</w:t>
      </w:r>
      <w:r w:rsidR="009361FF">
        <w:rPr>
          <w:rFonts w:hint="eastAsia"/>
        </w:rPr>
        <w:t>perations towards the eUICC in the Companion Device.</w:t>
      </w:r>
      <w:r w:rsidR="009361FF">
        <w:t xml:space="preserve"> The LUI on the Companion Device MAY restrict the actions that can be performed from the Primary Device. For example:</w:t>
      </w:r>
    </w:p>
    <w:p w14:paraId="49D431F5" w14:textId="111D8B6D" w:rsidR="009361FF" w:rsidRDefault="00F66DD3" w:rsidP="00BD45AD">
      <w:pPr>
        <w:pStyle w:val="ListBullet3"/>
        <w:ind w:left="1360" w:hanging="340"/>
      </w:pPr>
      <w:r>
        <w:rPr>
          <w:rFonts w:ascii="Symbol" w:hAnsi="Symbol"/>
        </w:rPr>
        <w:t></w:t>
      </w:r>
      <w:r>
        <w:rPr>
          <w:rFonts w:ascii="Symbol" w:hAnsi="Symbol"/>
        </w:rPr>
        <w:tab/>
      </w:r>
      <w:r w:rsidR="009361FF">
        <w:t>It MAY not offer the eUICC Memory</w:t>
      </w:r>
      <w:r w:rsidR="000F21EF">
        <w:t xml:space="preserve"> Reset.</w:t>
      </w:r>
    </w:p>
    <w:p w14:paraId="6C8D6B67" w14:textId="79C8381C" w:rsidR="009361FF" w:rsidRDefault="00F66DD3" w:rsidP="00BD45AD">
      <w:pPr>
        <w:pStyle w:val="ListBullet3"/>
        <w:ind w:left="1360" w:hanging="340"/>
      </w:pPr>
      <w:r>
        <w:rPr>
          <w:rFonts w:ascii="Symbol" w:hAnsi="Symbol"/>
        </w:rPr>
        <w:t></w:t>
      </w:r>
      <w:r>
        <w:rPr>
          <w:rFonts w:ascii="Symbol" w:hAnsi="Symbol"/>
        </w:rPr>
        <w:tab/>
      </w:r>
      <w:r w:rsidR="009361FF">
        <w:t>It MAY only expose the 'enable' and 'disable' operations.</w:t>
      </w:r>
    </w:p>
    <w:p w14:paraId="085E41BD" w14:textId="5C6069D0" w:rsidR="009361FF" w:rsidRDefault="00F66DD3" w:rsidP="00BD45AD">
      <w:pPr>
        <w:pStyle w:val="ListBullet3"/>
        <w:ind w:left="1360" w:hanging="340"/>
      </w:pPr>
      <w:r>
        <w:rPr>
          <w:rFonts w:ascii="Symbol" w:hAnsi="Symbol"/>
        </w:rPr>
        <w:t></w:t>
      </w:r>
      <w:r>
        <w:rPr>
          <w:rFonts w:ascii="Symbol" w:hAnsi="Symbol"/>
        </w:rPr>
        <w:tab/>
      </w:r>
      <w:r w:rsidR="009361FF">
        <w:t>It MAY expose a Profile for enabling only if no Profile is already enabled on the Companion Device.</w:t>
      </w:r>
    </w:p>
    <w:p w14:paraId="230C91C1" w14:textId="08F28EE4" w:rsidR="009361FF" w:rsidRPr="00A85E21" w:rsidRDefault="00F66DD3" w:rsidP="00BD45AD">
      <w:pPr>
        <w:pStyle w:val="ANNEX-heading1"/>
        <w:numPr>
          <w:ilvl w:val="0"/>
          <w:numId w:val="0"/>
        </w:numPr>
        <w:tabs>
          <w:tab w:val="left" w:pos="680"/>
        </w:tabs>
        <w:ind w:left="680" w:hanging="680"/>
      </w:pPr>
      <w:bookmarkStart w:id="3272" w:name="_Toc450907259"/>
      <w:bookmarkStart w:id="3273" w:name="_Toc456596328"/>
      <w:bookmarkStart w:id="3274" w:name="_Toc473022847"/>
      <w:bookmarkStart w:id="3275" w:name="_Toc91761107"/>
      <w:bookmarkStart w:id="3276" w:name="_Toc114481404"/>
      <w:bookmarkEnd w:id="3272"/>
      <w:r w:rsidRPr="00A85E21">
        <w:t>C.3</w:t>
      </w:r>
      <w:r w:rsidRPr="00A85E21">
        <w:tab/>
      </w:r>
      <w:r w:rsidR="009361FF" w:rsidRPr="00A85E21">
        <w:t>General LPA Requirements</w:t>
      </w:r>
      <w:bookmarkEnd w:id="3273"/>
      <w:bookmarkEnd w:id="3274"/>
      <w:bookmarkEnd w:id="3275"/>
      <w:bookmarkEnd w:id="3276"/>
    </w:p>
    <w:p w14:paraId="34406564" w14:textId="77777777" w:rsidR="009361FF" w:rsidRPr="00895F5D" w:rsidRDefault="009361FF" w:rsidP="009361FF">
      <w:pPr>
        <w:pStyle w:val="NormalParagraph"/>
        <w:rPr>
          <w:b/>
        </w:rPr>
      </w:pPr>
      <w:r w:rsidRPr="00895F5D">
        <w:rPr>
          <w:b/>
        </w:rPr>
        <w:t>LPA functions</w:t>
      </w:r>
    </w:p>
    <w:p w14:paraId="257E83B9" w14:textId="77777777" w:rsidR="009361FF" w:rsidRDefault="009361FF" w:rsidP="009361FF">
      <w:pPr>
        <w:pStyle w:val="NormalParagraph"/>
      </w:pPr>
      <w:r>
        <w:t>There SHALL be at most one instance of the LPAd per active eUICC.</w:t>
      </w:r>
    </w:p>
    <w:p w14:paraId="0190143F" w14:textId="77777777" w:rsidR="009361FF" w:rsidRPr="00B43806" w:rsidRDefault="009361FF" w:rsidP="009361FF">
      <w:pPr>
        <w:pStyle w:val="NormalParagraph"/>
      </w:pPr>
      <w:r w:rsidRPr="00C36D4D">
        <w:t xml:space="preserve">The LPA SHALL support all the functions related to Profile download and </w:t>
      </w:r>
      <w:r>
        <w:t>Installation</w:t>
      </w:r>
      <w:r w:rsidRPr="00C36D4D">
        <w:t xml:space="preserve"> via the LPA’s Local Profile Download (LPD) functions as defined in </w:t>
      </w:r>
      <w:r w:rsidRPr="00F67F98">
        <w:t xml:space="preserve">section </w:t>
      </w:r>
      <w:hyperlink w:anchor="_Toc435862117" w:history="1">
        <w:r w:rsidRPr="00F67F98">
          <w:t>3.1.3</w:t>
        </w:r>
      </w:hyperlink>
      <w:r>
        <w:t>.</w:t>
      </w:r>
    </w:p>
    <w:p w14:paraId="0F6565AB" w14:textId="77777777" w:rsidR="009361FF" w:rsidRDefault="009361FF" w:rsidP="009361FF">
      <w:pPr>
        <w:pStyle w:val="NormalParagraph"/>
      </w:pPr>
      <w:r>
        <w:t>The LPA SHALL support Notifications as defined in sections 3.1.3, 3.5, 5.6.4, 5.7.9, 5.7.10, 5.7.11.</w:t>
      </w:r>
    </w:p>
    <w:p w14:paraId="76FC4E54" w14:textId="398F83D6" w:rsidR="009361FF" w:rsidRPr="00B43806" w:rsidRDefault="009361FF" w:rsidP="009361FF">
      <w:pPr>
        <w:pStyle w:val="NormalParagraph"/>
      </w:pPr>
      <w:r w:rsidRPr="003E4A37">
        <w:t xml:space="preserve">The LPA SHALL support the </w:t>
      </w:r>
      <w:r w:rsidR="00DE62FC">
        <w:t xml:space="preserve">following </w:t>
      </w:r>
      <w:r w:rsidRPr="003E4A37">
        <w:t xml:space="preserve">Local Profile Management </w:t>
      </w:r>
      <w:r w:rsidR="00D56266">
        <w:t>Operations</w:t>
      </w:r>
      <w:r w:rsidR="00D56266" w:rsidRPr="003E4A37">
        <w:t xml:space="preserve"> </w:t>
      </w:r>
      <w:r w:rsidR="0082131F" w:rsidRPr="00CF102B">
        <w:rPr>
          <w:rFonts w:eastAsia="Times New Roman" w:hint="eastAsia"/>
          <w:lang w:eastAsia="ko-KR"/>
        </w:rPr>
        <w:t xml:space="preserve">and Remote Profile Management Operations </w:t>
      </w:r>
      <w:r w:rsidRPr="003E4A37">
        <w:t xml:space="preserve">via </w:t>
      </w:r>
      <w:r w:rsidR="00DE62FC">
        <w:t xml:space="preserve">the </w:t>
      </w:r>
      <w:r w:rsidRPr="003E4A37">
        <w:t>LPA’s Local User Interface (LUI) function</w:t>
      </w:r>
      <w:r>
        <w:t>:</w:t>
      </w:r>
    </w:p>
    <w:p w14:paraId="4855E24D" w14:textId="49D0B9CE" w:rsidR="009361FF" w:rsidRDefault="00F66DD3" w:rsidP="00BD45AD">
      <w:pPr>
        <w:pStyle w:val="ListBullet1"/>
        <w:ind w:left="680" w:hanging="340"/>
      </w:pPr>
      <w:r>
        <w:rPr>
          <w:rFonts w:ascii="Symbol" w:hAnsi="Symbol"/>
        </w:rPr>
        <w:t></w:t>
      </w:r>
      <w:r>
        <w:rPr>
          <w:rFonts w:ascii="Symbol" w:hAnsi="Symbol"/>
        </w:rPr>
        <w:tab/>
      </w:r>
      <w:r w:rsidR="009361FF">
        <w:t>Initiate a</w:t>
      </w:r>
      <w:r w:rsidR="0082131F">
        <w:t>n</w:t>
      </w:r>
      <w:r w:rsidR="009361FF">
        <w:t xml:space="preserve"> RSP session </w:t>
      </w:r>
      <w:r w:rsidR="0082131F">
        <w:t>for Profile Download</w:t>
      </w:r>
      <w:r w:rsidR="009361FF">
        <w:t xml:space="preserve"> as defined in </w:t>
      </w:r>
      <w:r w:rsidR="009361FF" w:rsidRPr="001D750B">
        <w:t xml:space="preserve">section </w:t>
      </w:r>
      <w:hyperlink w:anchor="_Profile_Download_Initiation" w:history="1">
        <w:r w:rsidR="009361FF" w:rsidRPr="001B7B30">
          <w:t>3.</w:t>
        </w:r>
        <w:r w:rsidR="0082131F">
          <w:t>2</w:t>
        </w:r>
        <w:r w:rsidR="009361FF" w:rsidRPr="001B7B30">
          <w:t>.</w:t>
        </w:r>
        <w:r w:rsidR="0082131F">
          <w:t>5</w:t>
        </w:r>
      </w:hyperlink>
      <w:r w:rsidR="0082131F">
        <w:t xml:space="preserve"> and 3.2.8</w:t>
      </w:r>
      <w:r w:rsidR="000F21EF">
        <w:t>.</w:t>
      </w:r>
    </w:p>
    <w:p w14:paraId="293D5388" w14:textId="77777777" w:rsidR="0082131F" w:rsidRPr="00CF102B" w:rsidRDefault="0082131F" w:rsidP="0082131F">
      <w:pPr>
        <w:pStyle w:val="ListBullet1"/>
        <w:ind w:left="680" w:hanging="340"/>
        <w:rPr>
          <w:rFonts w:eastAsia="Times New Roman"/>
          <w:lang w:eastAsia="ko-KR"/>
        </w:rPr>
      </w:pPr>
      <w:r>
        <w:rPr>
          <w:rFonts w:ascii="Symbol" w:hAnsi="Symbol"/>
        </w:rPr>
        <w:t></w:t>
      </w:r>
      <w:r>
        <w:rPr>
          <w:rFonts w:ascii="Symbol" w:hAnsi="Symbol"/>
        </w:rPr>
        <w:tab/>
      </w:r>
      <w:r w:rsidRPr="00CF102B">
        <w:rPr>
          <w:rFonts w:eastAsia="Times New Roman" w:hint="eastAsia"/>
          <w:lang w:eastAsia="ko-KR"/>
        </w:rPr>
        <w:t>Initiate an RSP session for RPM download as defined in section 3.2.7 and section 3.2.8.</w:t>
      </w:r>
    </w:p>
    <w:p w14:paraId="661BC28A" w14:textId="1E5F54AA" w:rsidR="009361FF" w:rsidRDefault="00F66DD3" w:rsidP="00BD45AD">
      <w:pPr>
        <w:pStyle w:val="ListBullet1"/>
        <w:ind w:left="680" w:hanging="340"/>
      </w:pPr>
      <w:r>
        <w:rPr>
          <w:rFonts w:ascii="Symbol" w:hAnsi="Symbol"/>
        </w:rPr>
        <w:t></w:t>
      </w:r>
      <w:r>
        <w:rPr>
          <w:rFonts w:ascii="Symbol" w:hAnsi="Symbol"/>
        </w:rPr>
        <w:tab/>
      </w:r>
      <w:r w:rsidR="0082131F">
        <w:t xml:space="preserve">Enable </w:t>
      </w:r>
      <w:r w:rsidR="009361FF">
        <w:t xml:space="preserve">a Disabled Profile </w:t>
      </w:r>
      <w:r w:rsidR="0082131F">
        <w:t xml:space="preserve">locally </w:t>
      </w:r>
      <w:r w:rsidR="009361FF">
        <w:t xml:space="preserve">as defined in section </w:t>
      </w:r>
      <w:hyperlink w:anchor="_Enable_Profile" w:history="1">
        <w:r w:rsidR="009361FF" w:rsidRPr="001B7B30">
          <w:t>3.</w:t>
        </w:r>
        <w:r w:rsidR="009361FF">
          <w:t>2</w:t>
        </w:r>
        <w:r w:rsidR="009361FF" w:rsidRPr="001B7B30">
          <w:t>.1</w:t>
        </w:r>
      </w:hyperlink>
      <w:r w:rsidR="0082131F" w:rsidRPr="00CF102B">
        <w:rPr>
          <w:rFonts w:eastAsia="Times New Roman" w:hint="eastAsia"/>
          <w:lang w:eastAsia="ko-KR"/>
        </w:rPr>
        <w:t xml:space="preserve"> and remotely as defined in section 3.7.3.1</w:t>
      </w:r>
      <w:r w:rsidR="000F21EF">
        <w:t>.</w:t>
      </w:r>
    </w:p>
    <w:p w14:paraId="52030F02" w14:textId="4A3FB940" w:rsidR="009361FF" w:rsidRDefault="00F66DD3" w:rsidP="00BD45AD">
      <w:pPr>
        <w:pStyle w:val="ListBullet1"/>
        <w:ind w:left="680" w:hanging="340"/>
      </w:pPr>
      <w:r>
        <w:rPr>
          <w:rFonts w:ascii="Symbol" w:hAnsi="Symbol"/>
        </w:rPr>
        <w:t></w:t>
      </w:r>
      <w:r>
        <w:rPr>
          <w:rFonts w:ascii="Symbol" w:hAnsi="Symbol"/>
        </w:rPr>
        <w:tab/>
      </w:r>
      <w:r w:rsidR="009361FF">
        <w:t>Disabl</w:t>
      </w:r>
      <w:r w:rsidR="0082131F">
        <w:t>e</w:t>
      </w:r>
      <w:r w:rsidR="009361FF">
        <w:t xml:space="preserve"> an Enabled Profile </w:t>
      </w:r>
      <w:r w:rsidR="0082131F">
        <w:t xml:space="preserve">locally </w:t>
      </w:r>
      <w:r w:rsidR="009361FF">
        <w:t xml:space="preserve">as defined in </w:t>
      </w:r>
      <w:r w:rsidR="009361FF" w:rsidRPr="001D750B">
        <w:t xml:space="preserve">section </w:t>
      </w:r>
      <w:hyperlink w:anchor="_Disable_Profile" w:history="1">
        <w:r w:rsidR="009361FF" w:rsidRPr="001B7B30">
          <w:t>3.</w:t>
        </w:r>
        <w:r w:rsidR="009361FF">
          <w:t>2</w:t>
        </w:r>
        <w:r w:rsidR="009361FF" w:rsidRPr="001B7B30">
          <w:t>.2</w:t>
        </w:r>
      </w:hyperlink>
      <w:r w:rsidR="0082131F" w:rsidRPr="00CF102B">
        <w:rPr>
          <w:rFonts w:eastAsia="Times New Roman" w:hint="eastAsia"/>
          <w:lang w:eastAsia="ko-KR"/>
        </w:rPr>
        <w:t xml:space="preserve"> and remotely as defined in section 3.7.3.2</w:t>
      </w:r>
      <w:r w:rsidR="000F21EF">
        <w:t>.</w:t>
      </w:r>
    </w:p>
    <w:p w14:paraId="5A63A8A0" w14:textId="3418A49D" w:rsidR="009361FF" w:rsidRDefault="00F66DD3" w:rsidP="00BD45AD">
      <w:pPr>
        <w:pStyle w:val="ListBullet1"/>
        <w:ind w:left="680" w:hanging="340"/>
      </w:pPr>
      <w:r>
        <w:rPr>
          <w:rFonts w:ascii="Symbol" w:hAnsi="Symbol"/>
        </w:rPr>
        <w:t></w:t>
      </w:r>
      <w:r>
        <w:rPr>
          <w:rFonts w:ascii="Symbol" w:hAnsi="Symbol"/>
        </w:rPr>
        <w:tab/>
      </w:r>
      <w:r w:rsidR="009361FF">
        <w:t xml:space="preserve">Delete a Profile </w:t>
      </w:r>
      <w:r w:rsidR="0082131F">
        <w:t xml:space="preserve">locally </w:t>
      </w:r>
      <w:r w:rsidR="009361FF">
        <w:t xml:space="preserve">as defined in </w:t>
      </w:r>
      <w:r w:rsidR="009361FF" w:rsidRPr="001D750B">
        <w:t xml:space="preserve">section </w:t>
      </w:r>
      <w:hyperlink w:anchor="_Delete_Profile" w:history="1">
        <w:r w:rsidR="009361FF" w:rsidRPr="001B7B30">
          <w:t>3.</w:t>
        </w:r>
        <w:r w:rsidR="009361FF">
          <w:t>2</w:t>
        </w:r>
        <w:r w:rsidR="009361FF" w:rsidRPr="001B7B30">
          <w:t>.3</w:t>
        </w:r>
      </w:hyperlink>
      <w:r w:rsidR="0082131F" w:rsidRPr="00CF102B">
        <w:rPr>
          <w:rFonts w:eastAsia="Times New Roman" w:hint="eastAsia"/>
          <w:lang w:eastAsia="ko-KR"/>
        </w:rPr>
        <w:t xml:space="preserve"> and remotely as defined in section 3.7.3.3</w:t>
      </w:r>
      <w:r w:rsidR="000F21EF">
        <w:t>.</w:t>
      </w:r>
    </w:p>
    <w:p w14:paraId="3C48E75B" w14:textId="607DA9F7" w:rsidR="009361FF" w:rsidRDefault="00F66DD3" w:rsidP="00BD45AD">
      <w:pPr>
        <w:pStyle w:val="ListBullet1"/>
        <w:ind w:left="680" w:hanging="340"/>
      </w:pPr>
      <w:r>
        <w:rPr>
          <w:rFonts w:ascii="Symbol" w:hAnsi="Symbol"/>
        </w:rPr>
        <w:t></w:t>
      </w:r>
      <w:r>
        <w:rPr>
          <w:rFonts w:ascii="Symbol" w:hAnsi="Symbol"/>
        </w:rPr>
        <w:tab/>
      </w:r>
      <w:r w:rsidR="009361FF">
        <w:t xml:space="preserve">Query the </w:t>
      </w:r>
      <w:r w:rsidR="005C1FDC">
        <w:t xml:space="preserve">Profile </w:t>
      </w:r>
      <w:r w:rsidR="009361FF">
        <w:t xml:space="preserve">Metadata and states of Profiles installed on the eUICC </w:t>
      </w:r>
      <w:r w:rsidR="0082131F">
        <w:t xml:space="preserve">locally </w:t>
      </w:r>
      <w:r w:rsidR="009361FF">
        <w:t xml:space="preserve">as defined in </w:t>
      </w:r>
      <w:r w:rsidR="009361FF" w:rsidRPr="001D750B">
        <w:t xml:space="preserve">section </w:t>
      </w:r>
      <w:hyperlink w:anchor="_List_Profile" w:history="1">
        <w:r w:rsidR="009361FF" w:rsidRPr="001B7B30">
          <w:t>3.</w:t>
        </w:r>
        <w:r w:rsidR="009361FF">
          <w:t>2</w:t>
        </w:r>
        <w:r w:rsidR="009361FF" w:rsidRPr="001B7B30">
          <w:t>.4</w:t>
        </w:r>
      </w:hyperlink>
      <w:r w:rsidR="0082131F" w:rsidRPr="00CF102B">
        <w:rPr>
          <w:rFonts w:eastAsia="Times New Roman" w:hint="eastAsia"/>
          <w:lang w:eastAsia="ko-KR"/>
        </w:rPr>
        <w:t xml:space="preserve"> </w:t>
      </w:r>
      <w:r w:rsidR="0082131F" w:rsidRPr="00CF102B">
        <w:rPr>
          <w:rFonts w:eastAsia="Times New Roman"/>
          <w:lang w:eastAsia="ko-KR"/>
        </w:rPr>
        <w:t>and</w:t>
      </w:r>
      <w:r w:rsidR="0082131F" w:rsidRPr="00CF102B">
        <w:rPr>
          <w:rFonts w:eastAsia="Times New Roman" w:hint="eastAsia"/>
          <w:lang w:eastAsia="ko-KR"/>
        </w:rPr>
        <w:t xml:space="preserve"> remotely as defined in section 3.7.3.4</w:t>
      </w:r>
      <w:r w:rsidR="000F21EF">
        <w:t>.</w:t>
      </w:r>
    </w:p>
    <w:p w14:paraId="1981F9BF" w14:textId="77777777" w:rsidR="0082131F" w:rsidRDefault="0082131F" w:rsidP="0082131F">
      <w:pPr>
        <w:pStyle w:val="ListBullet1"/>
        <w:ind w:left="680" w:hanging="340"/>
      </w:pPr>
      <w:r>
        <w:rPr>
          <w:rFonts w:ascii="Symbol" w:hAnsi="Symbol"/>
        </w:rPr>
        <w:t></w:t>
      </w:r>
      <w:r>
        <w:rPr>
          <w:rFonts w:ascii="Symbol" w:hAnsi="Symbol"/>
        </w:rPr>
        <w:tab/>
      </w:r>
      <w:r w:rsidRPr="00CF102B">
        <w:rPr>
          <w:rFonts w:eastAsia="Times New Roman" w:hint="eastAsia"/>
          <w:lang w:eastAsia="ko-KR"/>
        </w:rPr>
        <w:t>Update the Profile Metadata of Profiles installed on the eUICC as defined in section 3.7.3.5</w:t>
      </w:r>
      <w:r>
        <w:t>.</w:t>
      </w:r>
    </w:p>
    <w:p w14:paraId="53E050BE" w14:textId="7B961F7C" w:rsidR="009361FF" w:rsidRDefault="00F66DD3" w:rsidP="00EF10E4">
      <w:pPr>
        <w:pStyle w:val="ListBullet1"/>
        <w:ind w:left="680" w:hanging="340"/>
      </w:pPr>
      <w:r>
        <w:rPr>
          <w:rFonts w:ascii="Symbol" w:hAnsi="Symbol"/>
        </w:rPr>
        <w:t></w:t>
      </w:r>
      <w:r>
        <w:rPr>
          <w:rFonts w:ascii="Symbol" w:hAnsi="Symbol"/>
        </w:rPr>
        <w:tab/>
      </w:r>
      <w:r w:rsidR="009361FF">
        <w:t>Perform eUICC Memory Reset,</w:t>
      </w:r>
      <w:r w:rsidR="009361FF" w:rsidRPr="00D0309E">
        <w:t xml:space="preserve"> </w:t>
      </w:r>
      <w:r w:rsidR="009361FF">
        <w:t xml:space="preserve">as defined in </w:t>
      </w:r>
      <w:r w:rsidR="009361FF" w:rsidRPr="001D750B">
        <w:t xml:space="preserve">section </w:t>
      </w:r>
      <w:hyperlink w:anchor="_eUICC_Memory_Reset" w:history="1">
        <w:r w:rsidR="009361FF" w:rsidRPr="001B7B30">
          <w:t>3.</w:t>
        </w:r>
        <w:r w:rsidR="009361FF">
          <w:t>3</w:t>
        </w:r>
        <w:r w:rsidR="009361FF" w:rsidRPr="001B7B30">
          <w:t>.</w:t>
        </w:r>
        <w:r w:rsidR="009361FF">
          <w:t>2</w:t>
        </w:r>
      </w:hyperlink>
      <w:r w:rsidR="000F21EF">
        <w:t>.</w:t>
      </w:r>
    </w:p>
    <w:p w14:paraId="5F867C30" w14:textId="1E06EBDF" w:rsidR="009361FF" w:rsidRDefault="00F66DD3" w:rsidP="00EF10E4">
      <w:pPr>
        <w:pStyle w:val="ListBullet1"/>
        <w:ind w:left="680" w:hanging="340"/>
      </w:pPr>
      <w:r>
        <w:rPr>
          <w:rFonts w:ascii="Symbol" w:hAnsi="Symbol"/>
        </w:rPr>
        <w:t></w:t>
      </w:r>
      <w:r>
        <w:rPr>
          <w:rFonts w:ascii="Symbol" w:hAnsi="Symbol"/>
        </w:rPr>
        <w:tab/>
      </w:r>
      <w:r w:rsidR="009361FF" w:rsidRPr="00165AC7">
        <w:t>Perform eUICC Test Memory Reset, as defined in section 3.3.3</w:t>
      </w:r>
      <w:r w:rsidR="00DE62FC">
        <w:t>, if the Device supports Device Test Mode as described hereunder</w:t>
      </w:r>
      <w:r w:rsidR="000F21EF">
        <w:t>.</w:t>
      </w:r>
    </w:p>
    <w:p w14:paraId="3BBF4F06" w14:textId="77777777" w:rsidR="00DE62FC" w:rsidRDefault="00DE62FC" w:rsidP="00DE62FC">
      <w:pPr>
        <w:pStyle w:val="NormalParagraph"/>
      </w:pPr>
      <w:r w:rsidRPr="003E4A37">
        <w:t xml:space="preserve">The LPA </w:t>
      </w:r>
      <w:r>
        <w:t>SHOULD</w:t>
      </w:r>
      <w:r w:rsidRPr="003E4A37">
        <w:t xml:space="preserve"> support the </w:t>
      </w:r>
      <w:r>
        <w:t xml:space="preserve">following </w:t>
      </w:r>
      <w:r w:rsidRPr="003E4A37">
        <w:t xml:space="preserve">Local Profile Management </w:t>
      </w:r>
      <w:r>
        <w:t>Operation</w:t>
      </w:r>
      <w:r w:rsidRPr="003E4A37">
        <w:t xml:space="preserve"> via </w:t>
      </w:r>
      <w:r>
        <w:t xml:space="preserve">the </w:t>
      </w:r>
      <w:r w:rsidRPr="003E4A37">
        <w:t>LPA’s Local User Interface (LUI) function</w:t>
      </w:r>
      <w:r>
        <w:t>:</w:t>
      </w:r>
    </w:p>
    <w:p w14:paraId="50BEFE50" w14:textId="09B2AEA2" w:rsidR="00EF10E4" w:rsidRDefault="00F66DD3" w:rsidP="00EF10E4">
      <w:pPr>
        <w:pStyle w:val="ListBullet1"/>
        <w:ind w:left="680" w:hanging="340"/>
      </w:pPr>
      <w:r>
        <w:rPr>
          <w:rFonts w:ascii="Symbol" w:hAnsi="Symbol"/>
        </w:rPr>
        <w:t></w:t>
      </w:r>
      <w:r>
        <w:rPr>
          <w:rFonts w:ascii="Symbol" w:hAnsi="Symbol"/>
        </w:rPr>
        <w:tab/>
      </w:r>
      <w:r w:rsidR="009361FF">
        <w:t>Set</w:t>
      </w:r>
      <w:r w:rsidR="0061606D">
        <w:t>/Edit</w:t>
      </w:r>
      <w:r w:rsidR="009361FF">
        <w:t xml:space="preserve"> Profile Nicknames associated with installed Profiles as defined in section </w:t>
      </w:r>
      <w:hyperlink w:anchor="_Add/Update_Profile_Nickname" w:history="1">
        <w:r w:rsidR="009361FF" w:rsidRPr="001B7B30">
          <w:t>3.</w:t>
        </w:r>
        <w:r w:rsidR="009361FF">
          <w:t>2</w:t>
        </w:r>
        <w:r w:rsidR="009361FF" w:rsidRPr="001B7B30">
          <w:t>.6</w:t>
        </w:r>
      </w:hyperlink>
      <w:r w:rsidR="000F21EF">
        <w:t>.</w:t>
      </w:r>
      <w:r w:rsidR="00EF10E4">
        <w:t xml:space="preserve"> </w:t>
      </w:r>
      <w:r w:rsidR="00EF10E4" w:rsidRPr="005779A7">
        <w:t xml:space="preserve">If the LPA does not support </w:t>
      </w:r>
      <w:r w:rsidR="00EF10E4">
        <w:t>S</w:t>
      </w:r>
      <w:r w:rsidR="00EF10E4" w:rsidRPr="005779A7">
        <w:t>et/</w:t>
      </w:r>
      <w:r w:rsidR="00EF10E4">
        <w:t>E</w:t>
      </w:r>
      <w:r w:rsidR="00EF10E4" w:rsidRPr="005779A7">
        <w:t xml:space="preserve">dit </w:t>
      </w:r>
      <w:r w:rsidR="00EF10E4">
        <w:t>N</w:t>
      </w:r>
      <w:r w:rsidR="00EF10E4" w:rsidRPr="005779A7">
        <w:t>icknam</w:t>
      </w:r>
      <w:r w:rsidR="00EF10E4">
        <w:t>e</w:t>
      </w:r>
      <w:r w:rsidR="00EF10E4" w:rsidRPr="005779A7">
        <w:t xml:space="preserve">, alternative </w:t>
      </w:r>
      <w:r w:rsidR="00362155">
        <w:t>Device</w:t>
      </w:r>
      <w:r w:rsidR="00EF10E4" w:rsidRPr="005779A7">
        <w:t>-specific methods to distinguish Profiles on the LUI SHOULD be provided by the LPA.</w:t>
      </w:r>
    </w:p>
    <w:p w14:paraId="45571E3F" w14:textId="26E24349" w:rsidR="009361FF" w:rsidRDefault="00EF10E4" w:rsidP="00EF10E4">
      <w:pPr>
        <w:pStyle w:val="ListBullet1"/>
        <w:ind w:left="680" w:hanging="340"/>
      </w:pPr>
      <w:r>
        <w:rPr>
          <w:rFonts w:ascii="Symbol" w:hAnsi="Symbol"/>
        </w:rPr>
        <w:t></w:t>
      </w:r>
      <w:r>
        <w:rPr>
          <w:rFonts w:ascii="Symbol" w:hAnsi="Symbol"/>
        </w:rPr>
        <w:tab/>
      </w:r>
      <w:r>
        <w:t xml:space="preserve">Set/Edit Default SM-DP+ Address as defined in section 3.3.4. </w:t>
      </w:r>
      <w:r w:rsidRPr="005779A7">
        <w:t xml:space="preserve">If the LPA does not support </w:t>
      </w:r>
      <w:r>
        <w:t>Set/E</w:t>
      </w:r>
      <w:r w:rsidRPr="005779A7">
        <w:t xml:space="preserve">dit </w:t>
      </w:r>
      <w:r>
        <w:t>D</w:t>
      </w:r>
      <w:r w:rsidRPr="005779A7">
        <w:t xml:space="preserve">efault SM-DP+ </w:t>
      </w:r>
      <w:r>
        <w:t>A</w:t>
      </w:r>
      <w:r w:rsidRPr="005779A7">
        <w:t xml:space="preserve">ddress, alternative </w:t>
      </w:r>
      <w:r w:rsidR="00362155">
        <w:t>Device</w:t>
      </w:r>
      <w:r w:rsidRPr="005779A7">
        <w:t xml:space="preserve">-specific methods to edit the </w:t>
      </w:r>
      <w:r>
        <w:t>D</w:t>
      </w:r>
      <w:r w:rsidRPr="005779A7">
        <w:t>efault SM-DP+ address</w:t>
      </w:r>
      <w:r w:rsidR="003D6FFD">
        <w:t>(es)</w:t>
      </w:r>
      <w:r w:rsidRPr="005779A7">
        <w:t xml:space="preserve"> SHALL be provided to the End User.</w:t>
      </w:r>
    </w:p>
    <w:p w14:paraId="607D3818" w14:textId="77777777" w:rsidR="0082131F" w:rsidRPr="00CF102B" w:rsidRDefault="0082131F" w:rsidP="0082131F">
      <w:pPr>
        <w:pStyle w:val="NormalParagraph"/>
        <w:rPr>
          <w:rFonts w:eastAsia="Times New Roman"/>
          <w:lang w:eastAsia="ko-KR"/>
        </w:rPr>
      </w:pPr>
      <w:r>
        <w:t xml:space="preserve">The LPA SHALL </w:t>
      </w:r>
      <w:r w:rsidRPr="00CF102B">
        <w:rPr>
          <w:rFonts w:eastAsia="Times New Roman" w:hint="eastAsia"/>
          <w:lang w:eastAsia="ko-KR"/>
        </w:rPr>
        <w:t>allow the End User to enable or disable the Remote Profile Management Operations of the LPA</w:t>
      </w:r>
      <w:r>
        <w:t>.</w:t>
      </w:r>
      <w:r w:rsidRPr="00CF102B">
        <w:rPr>
          <w:rFonts w:eastAsia="Times New Roman" w:hint="eastAsia"/>
          <w:lang w:eastAsia="ko-KR"/>
        </w:rPr>
        <w:t xml:space="preserve"> This </w:t>
      </w:r>
      <w:r w:rsidRPr="00CF102B">
        <w:rPr>
          <w:rFonts w:eastAsia="Times New Roman"/>
          <w:lang w:eastAsia="ko-KR"/>
        </w:rPr>
        <w:t>SHOULD</w:t>
      </w:r>
      <w:r w:rsidRPr="00CF102B">
        <w:rPr>
          <w:rFonts w:eastAsia="Times New Roman" w:hint="eastAsia"/>
          <w:lang w:eastAsia="ko-KR"/>
        </w:rPr>
        <w:t xml:space="preserve"> be enabled by default.</w:t>
      </w:r>
    </w:p>
    <w:p w14:paraId="710F2771" w14:textId="77777777" w:rsidR="00D0708C" w:rsidRPr="00C42769" w:rsidRDefault="00D0708C" w:rsidP="00D0708C">
      <w:pPr>
        <w:spacing w:before="0" w:after="200" w:line="276" w:lineRule="auto"/>
        <w:jc w:val="left"/>
        <w:rPr>
          <w:rFonts w:eastAsiaTheme="minorEastAsia"/>
          <w:szCs w:val="22"/>
          <w:lang w:eastAsia="ko-KR" w:bidi="ar-SA"/>
        </w:rPr>
      </w:pPr>
      <w:r>
        <w:rPr>
          <w:rFonts w:eastAsiaTheme="minorEastAsia" w:hint="eastAsia"/>
          <w:szCs w:val="22"/>
          <w:lang w:eastAsia="ko-KR" w:bidi="ar-SA"/>
        </w:rPr>
        <w:t>For an Enterprise Capable Device without any Enterprise Profile with Enterprise Rules ins</w:t>
      </w:r>
      <w:r>
        <w:rPr>
          <w:rFonts w:eastAsiaTheme="minorEastAsia"/>
          <w:szCs w:val="22"/>
          <w:lang w:eastAsia="ko-KR" w:bidi="ar-SA"/>
        </w:rPr>
        <w:t>t</w:t>
      </w:r>
      <w:r>
        <w:rPr>
          <w:rFonts w:eastAsiaTheme="minorEastAsia" w:hint="eastAsia"/>
          <w:szCs w:val="22"/>
          <w:lang w:eastAsia="ko-KR" w:bidi="ar-SA"/>
        </w:rPr>
        <w:t xml:space="preserve">alled, the LPA </w:t>
      </w:r>
      <w:r w:rsidRPr="002948F1">
        <w:rPr>
          <w:szCs w:val="22"/>
          <w:lang w:eastAsia="en-GB" w:bidi="ar-SA"/>
        </w:rPr>
        <w:t xml:space="preserve">SHALL </w:t>
      </w:r>
      <w:r>
        <w:rPr>
          <w:szCs w:val="22"/>
          <w:lang w:eastAsia="en-GB" w:bidi="ar-SA"/>
        </w:rPr>
        <w:t>permit</w:t>
      </w:r>
      <w:r w:rsidRPr="002948F1">
        <w:rPr>
          <w:rFonts w:eastAsia="Times New Roman" w:hint="eastAsia"/>
          <w:szCs w:val="22"/>
          <w:lang w:eastAsia="ko-KR" w:bidi="ar-SA"/>
        </w:rPr>
        <w:t xml:space="preserve"> the End User to </w:t>
      </w:r>
      <w:r>
        <w:rPr>
          <w:rFonts w:eastAsia="Times New Roman"/>
          <w:szCs w:val="22"/>
          <w:lang w:eastAsia="ko-KR" w:bidi="ar-SA"/>
        </w:rPr>
        <w:t>allow or disallow</w:t>
      </w:r>
      <w:r>
        <w:rPr>
          <w:rFonts w:eastAsiaTheme="minorEastAsia" w:hint="eastAsia"/>
          <w:szCs w:val="22"/>
          <w:lang w:eastAsia="ko-KR" w:bidi="ar-SA"/>
        </w:rPr>
        <w:t xml:space="preserve"> the</w:t>
      </w:r>
      <w:r w:rsidRPr="002948F1">
        <w:rPr>
          <w:rFonts w:eastAsia="Times New Roman" w:hint="eastAsia"/>
          <w:szCs w:val="22"/>
          <w:lang w:eastAsia="ko-KR" w:bidi="ar-SA"/>
        </w:rPr>
        <w:t xml:space="preserve"> </w:t>
      </w:r>
      <w:r>
        <w:rPr>
          <w:rFonts w:eastAsiaTheme="minorEastAsia" w:hint="eastAsia"/>
          <w:szCs w:val="22"/>
          <w:lang w:eastAsia="ko-KR" w:bidi="ar-SA"/>
        </w:rPr>
        <w:t xml:space="preserve">installation of Enterprise Profiles with Enterprise Rules. </w:t>
      </w:r>
      <w:r>
        <w:rPr>
          <w:rFonts w:eastAsiaTheme="minorEastAsia"/>
          <w:szCs w:val="22"/>
          <w:lang w:eastAsia="ko-KR" w:bidi="ar-SA"/>
        </w:rPr>
        <w:t xml:space="preserve">The default setting </w:t>
      </w:r>
      <w:r w:rsidRPr="002948F1">
        <w:rPr>
          <w:rFonts w:eastAsia="Times New Roman"/>
          <w:szCs w:val="22"/>
          <w:lang w:eastAsia="ko-KR" w:bidi="ar-SA"/>
        </w:rPr>
        <w:t>SHOULD</w:t>
      </w:r>
      <w:r w:rsidRPr="002948F1">
        <w:rPr>
          <w:rFonts w:eastAsia="Times New Roman" w:hint="eastAsia"/>
          <w:szCs w:val="22"/>
          <w:lang w:eastAsia="ko-KR" w:bidi="ar-SA"/>
        </w:rPr>
        <w:t xml:space="preserve"> be </w:t>
      </w:r>
      <w:r>
        <w:rPr>
          <w:rFonts w:eastAsia="Times New Roman"/>
          <w:szCs w:val="22"/>
          <w:lang w:eastAsia="ko-KR" w:bidi="ar-SA"/>
        </w:rPr>
        <w:t>dis</w:t>
      </w:r>
      <w:r>
        <w:rPr>
          <w:rFonts w:eastAsiaTheme="minorEastAsia"/>
          <w:szCs w:val="22"/>
          <w:lang w:eastAsia="ko-KR" w:bidi="ar-SA"/>
        </w:rPr>
        <w:t>allowed</w:t>
      </w:r>
      <w:r w:rsidRPr="002948F1">
        <w:rPr>
          <w:rFonts w:eastAsia="Times New Roman" w:hint="eastAsia"/>
          <w:szCs w:val="22"/>
          <w:lang w:eastAsia="ko-KR" w:bidi="ar-SA"/>
        </w:rPr>
        <w:t>.</w:t>
      </w:r>
    </w:p>
    <w:p w14:paraId="469DE7CE" w14:textId="77777777" w:rsidR="00D56266" w:rsidRDefault="00D56266" w:rsidP="00D56266">
      <w:pPr>
        <w:pStyle w:val="NormalParagraph"/>
      </w:pPr>
      <w:r>
        <w:t>The LPA SHALL support retrieval of eUICC Information as defined in section 4.3.</w:t>
      </w:r>
    </w:p>
    <w:p w14:paraId="5F3A6FE7" w14:textId="77777777" w:rsidR="0082131F" w:rsidRPr="00CF102B" w:rsidRDefault="0082131F" w:rsidP="0082131F">
      <w:pPr>
        <w:pStyle w:val="NormalParagraph"/>
        <w:rPr>
          <w:rFonts w:eastAsia="Times New Roman"/>
          <w:lang w:eastAsia="ko-KR"/>
        </w:rPr>
      </w:pPr>
      <w:r w:rsidRPr="00CF102B">
        <w:rPr>
          <w:rFonts w:eastAsia="Times New Roman" w:hint="eastAsia"/>
          <w:lang w:eastAsia="ko-KR"/>
        </w:rPr>
        <w:t>The LPA SHALL support retrieval of Event Records as defined in section 3.6.2.</w:t>
      </w:r>
    </w:p>
    <w:p w14:paraId="4865C393" w14:textId="77777777" w:rsidR="003D6FFD" w:rsidRPr="00CF102B" w:rsidRDefault="003D6FFD" w:rsidP="003D6FFD">
      <w:pPr>
        <w:pStyle w:val="NormalParagraph"/>
        <w:rPr>
          <w:rFonts w:eastAsia="Times New Roman"/>
          <w:lang w:eastAsia="ko-KR"/>
        </w:rPr>
      </w:pPr>
      <w:r>
        <w:rPr>
          <w:rFonts w:eastAsia="Times New Roman"/>
          <w:lang w:eastAsia="ko-KR"/>
        </w:rPr>
        <w:t>The LPA MAY support implementation-specific storage, retrieval and update (set/edit) of one or more Default SM-DP+ addresses stored on the Device.</w:t>
      </w:r>
    </w:p>
    <w:p w14:paraId="63F2B673" w14:textId="23E60CD9" w:rsidR="009361FF" w:rsidRDefault="009361FF" w:rsidP="009361FF">
      <w:pPr>
        <w:pStyle w:val="NormalParagraph"/>
      </w:pPr>
      <w:r>
        <w:t>The LPAd SHOULD advise the End User when it determines that a</w:t>
      </w:r>
      <w:r w:rsidR="0082131F">
        <w:t>n</w:t>
      </w:r>
      <w:r>
        <w:t xml:space="preserve"> </w:t>
      </w:r>
      <w:r w:rsidR="0082131F">
        <w:t>RSP</w:t>
      </w:r>
      <w:r>
        <w:t xml:space="preserve"> operation </w:t>
      </w:r>
      <w:r w:rsidRPr="00A50197">
        <w:t xml:space="preserve">would fail (or has failed) because </w:t>
      </w:r>
      <w:r w:rsidR="0082131F">
        <w:t xml:space="preserve">network </w:t>
      </w:r>
      <w:r w:rsidRPr="00A50197">
        <w:t xml:space="preserve">connectivity </w:t>
      </w:r>
      <w:r>
        <w:t>is not available</w:t>
      </w:r>
      <w:r w:rsidRPr="00EE095A">
        <w:t xml:space="preserve">, or an error occurs. The LPA MAY retry </w:t>
      </w:r>
      <w:r w:rsidR="0082131F">
        <w:t xml:space="preserve">the RSP operation </w:t>
      </w:r>
      <w:r w:rsidRPr="00EE095A">
        <w:t>for a period of time as appropriate</w:t>
      </w:r>
      <w:r>
        <w:t xml:space="preserve">. The specific means by which </w:t>
      </w:r>
      <w:r w:rsidRPr="001006C6">
        <w:t>the connectivity failure</w:t>
      </w:r>
      <w:r>
        <w:t xml:space="preserve"> is detected, and the manner in which it is communicated to the End User, are out of scope of this specification.</w:t>
      </w:r>
    </w:p>
    <w:p w14:paraId="6E6D4107" w14:textId="4B879C66" w:rsidR="00C40212" w:rsidRDefault="00C40212" w:rsidP="00C40212">
      <w:pPr>
        <w:pStyle w:val="NormalParagraph"/>
      </w:pPr>
      <w:r>
        <w:t xml:space="preserve">If the LPAd supports the LPA Proxy, it MAY be possible for the End User to prevent the use of mobile network data for that purpose. </w:t>
      </w:r>
      <w:r w:rsidR="00B0178F">
        <w:t>The use of mobile network data for this purpose SHALL be allowed</w:t>
      </w:r>
      <w:r>
        <w:t xml:space="preserve"> by default.</w:t>
      </w:r>
    </w:p>
    <w:p w14:paraId="714E4AD7" w14:textId="77777777" w:rsidR="009361FF" w:rsidRPr="004F1BAA" w:rsidRDefault="009361FF" w:rsidP="009361FF">
      <w:pPr>
        <w:pStyle w:val="NormalParagraph"/>
        <w:spacing w:before="240"/>
        <w:rPr>
          <w:b/>
        </w:rPr>
      </w:pPr>
      <w:r w:rsidRPr="004F1BAA">
        <w:rPr>
          <w:b/>
        </w:rPr>
        <w:t>LPA</w:t>
      </w:r>
      <w:r>
        <w:rPr>
          <w:b/>
        </w:rPr>
        <w:t>d</w:t>
      </w:r>
      <w:r w:rsidRPr="004F1BAA">
        <w:rPr>
          <w:b/>
        </w:rPr>
        <w:t xml:space="preserve"> </w:t>
      </w:r>
      <w:r>
        <w:rPr>
          <w:b/>
        </w:rPr>
        <w:t>F</w:t>
      </w:r>
      <w:r w:rsidRPr="004F1BAA">
        <w:rPr>
          <w:b/>
        </w:rPr>
        <w:t xml:space="preserve">unctions and </w:t>
      </w:r>
      <w:r>
        <w:rPr>
          <w:b/>
        </w:rPr>
        <w:t>S</w:t>
      </w:r>
      <w:r w:rsidRPr="004F1BAA">
        <w:rPr>
          <w:b/>
        </w:rPr>
        <w:t xml:space="preserve">ecurity </w:t>
      </w:r>
      <w:r>
        <w:rPr>
          <w:b/>
        </w:rPr>
        <w:t>P</w:t>
      </w:r>
      <w:r w:rsidRPr="004F1BAA">
        <w:rPr>
          <w:b/>
        </w:rPr>
        <w:t>rotection</w:t>
      </w:r>
    </w:p>
    <w:p w14:paraId="639A1DFA" w14:textId="77777777" w:rsidR="009361FF" w:rsidRPr="00C36D4D" w:rsidRDefault="009361FF" w:rsidP="009361FF">
      <w:pPr>
        <w:pStyle w:val="NormalParagraph"/>
      </w:pPr>
      <w:r w:rsidRPr="00A50197">
        <w:t>The specific mechanisms for securing the operation of the LPAd, ensuring its integrity, and ensuring the privacy and integrity of the data it handles are out of scope of this specification. As appropriate for the class of Device, the</w:t>
      </w:r>
      <w:r>
        <w:t xml:space="preserve"> </w:t>
      </w:r>
      <w:r w:rsidRPr="00C36D4D">
        <w:t>proper security level associated with LPA</w:t>
      </w:r>
      <w:r>
        <w:t>d</w:t>
      </w:r>
      <w:r w:rsidRPr="00C36D4D">
        <w:t xml:space="preserve"> functions SHOULD be ensured based on industry-proven implementations of:</w:t>
      </w:r>
    </w:p>
    <w:p w14:paraId="2A7CF409" w14:textId="6BAFA7C2" w:rsidR="009361FF" w:rsidRDefault="00F66DD3" w:rsidP="00BD45AD">
      <w:pPr>
        <w:pStyle w:val="ListBullet1"/>
        <w:ind w:left="680" w:hanging="340"/>
      </w:pPr>
      <w:r>
        <w:rPr>
          <w:rFonts w:ascii="Symbol" w:hAnsi="Symbol"/>
        </w:rPr>
        <w:t></w:t>
      </w:r>
      <w:r>
        <w:rPr>
          <w:rFonts w:ascii="Symbol" w:hAnsi="Symbol"/>
        </w:rPr>
        <w:tab/>
      </w:r>
      <w:r w:rsidR="009361FF">
        <w:t>A secure boot OS</w:t>
      </w:r>
      <w:r w:rsidR="000F21EF">
        <w:t>.</w:t>
      </w:r>
    </w:p>
    <w:p w14:paraId="16AACC8C" w14:textId="4A2AEC14" w:rsidR="009361FF" w:rsidRDefault="00F66DD3" w:rsidP="00BD45AD">
      <w:pPr>
        <w:pStyle w:val="ListBullet1"/>
        <w:ind w:left="680" w:hanging="340"/>
      </w:pPr>
      <w:r>
        <w:rPr>
          <w:rFonts w:ascii="Symbol" w:hAnsi="Symbol"/>
        </w:rPr>
        <w:t></w:t>
      </w:r>
      <w:r>
        <w:rPr>
          <w:rFonts w:ascii="Symbol" w:hAnsi="Symbol"/>
        </w:rPr>
        <w:tab/>
      </w:r>
      <w:r w:rsidR="009361FF">
        <w:t>An implementation-dependent software/hardware secure execution environment for capturing, storing and verifying the passcode or biometric input</w:t>
      </w:r>
      <w:r w:rsidR="000F21EF">
        <w:t>.</w:t>
      </w:r>
    </w:p>
    <w:p w14:paraId="3175D114" w14:textId="2C87DE68" w:rsidR="009361FF" w:rsidRDefault="00F66DD3" w:rsidP="00BD45AD">
      <w:pPr>
        <w:pStyle w:val="ListBullet1"/>
        <w:ind w:left="680" w:hanging="340"/>
      </w:pPr>
      <w:r>
        <w:rPr>
          <w:rFonts w:ascii="Symbol" w:hAnsi="Symbol"/>
        </w:rPr>
        <w:t></w:t>
      </w:r>
      <w:r>
        <w:rPr>
          <w:rFonts w:ascii="Symbol" w:hAnsi="Symbol"/>
        </w:rPr>
        <w:tab/>
      </w:r>
      <w:r w:rsidR="009361FF">
        <w:t xml:space="preserve">Verification of proper </w:t>
      </w:r>
      <w:r w:rsidR="0072324E">
        <w:t>Device m</w:t>
      </w:r>
      <w:r w:rsidR="0072324E" w:rsidRPr="0072324E">
        <w:t>anufacturer</w:t>
      </w:r>
      <w:r w:rsidR="009361FF">
        <w:t xml:space="preserve"> signature of LPAd related software components</w:t>
      </w:r>
      <w:r w:rsidR="000F21EF">
        <w:t>.</w:t>
      </w:r>
    </w:p>
    <w:p w14:paraId="0FE2CB47" w14:textId="736BFE17" w:rsidR="009361FF" w:rsidRDefault="00F66DD3" w:rsidP="00BD45AD">
      <w:pPr>
        <w:pStyle w:val="ListBullet1"/>
        <w:ind w:left="680" w:hanging="340"/>
      </w:pPr>
      <w:r>
        <w:rPr>
          <w:rFonts w:ascii="Symbol" w:hAnsi="Symbol"/>
        </w:rPr>
        <w:t></w:t>
      </w:r>
      <w:r>
        <w:rPr>
          <w:rFonts w:ascii="Symbol" w:hAnsi="Symbol"/>
        </w:rPr>
        <w:tab/>
      </w:r>
      <w:r w:rsidR="009361FF">
        <w:t>Application-level secure pairing and un-pairing methods between Primary and Companion Devices. This MAY be independent of pairing technologies and associated link layer security (</w:t>
      </w:r>
      <w:r w:rsidR="00151A47">
        <w:t xml:space="preserve">e.g., </w:t>
      </w:r>
      <w:r w:rsidR="009361FF">
        <w:t>Bluetooth or Wi-Fi)</w:t>
      </w:r>
      <w:r w:rsidR="000F21EF">
        <w:t>.</w:t>
      </w:r>
    </w:p>
    <w:p w14:paraId="0A9D228F" w14:textId="5BF0AC95" w:rsidR="009361FF" w:rsidRDefault="009361FF" w:rsidP="009361FF">
      <w:pPr>
        <w:pStyle w:val="NormalParagraph"/>
      </w:pPr>
      <w:r>
        <w:t xml:space="preserve">The </w:t>
      </w:r>
      <w:r w:rsidR="0072324E">
        <w:t xml:space="preserve">Device </w:t>
      </w:r>
      <w:r>
        <w:t>specific security implementation SHALL:</w:t>
      </w:r>
    </w:p>
    <w:p w14:paraId="49439187" w14:textId="3BBBDC2B" w:rsidR="009361FF" w:rsidRDefault="00F66DD3" w:rsidP="00BD45AD">
      <w:pPr>
        <w:pStyle w:val="ListBullet1"/>
        <w:ind w:left="680" w:hanging="340"/>
      </w:pPr>
      <w:r>
        <w:rPr>
          <w:rFonts w:ascii="Symbol" w:hAnsi="Symbol"/>
        </w:rPr>
        <w:t></w:t>
      </w:r>
      <w:r>
        <w:rPr>
          <w:rFonts w:ascii="Symbol" w:hAnsi="Symbol"/>
        </w:rPr>
        <w:tab/>
      </w:r>
      <w:r w:rsidR="009361FF">
        <w:t>Verify the integrity of the LPAd and authorise it to be used.</w:t>
      </w:r>
    </w:p>
    <w:p w14:paraId="4032D01E" w14:textId="71B4AF74" w:rsidR="009361FF" w:rsidRDefault="00F66DD3" w:rsidP="00BD45AD">
      <w:pPr>
        <w:pStyle w:val="ListBullet1"/>
        <w:ind w:left="680" w:hanging="340"/>
      </w:pPr>
      <w:r>
        <w:rPr>
          <w:rFonts w:ascii="Symbol" w:hAnsi="Symbol"/>
        </w:rPr>
        <w:t></w:t>
      </w:r>
      <w:r>
        <w:rPr>
          <w:rFonts w:ascii="Symbol" w:hAnsi="Symbol"/>
        </w:rPr>
        <w:tab/>
      </w:r>
      <w:r w:rsidR="009361FF">
        <w:t>Provide access to the trusted LUId user interface only for the authorised LPAd.</w:t>
      </w:r>
    </w:p>
    <w:p w14:paraId="7866F433" w14:textId="7A8C415E" w:rsidR="009361FF" w:rsidRDefault="00F66DD3" w:rsidP="00BD45AD">
      <w:pPr>
        <w:pStyle w:val="ListBullet1"/>
        <w:ind w:left="680" w:hanging="340"/>
      </w:pPr>
      <w:r>
        <w:rPr>
          <w:rFonts w:ascii="Symbol" w:hAnsi="Symbol"/>
        </w:rPr>
        <w:t></w:t>
      </w:r>
      <w:r>
        <w:rPr>
          <w:rFonts w:ascii="Symbol" w:hAnsi="Symbol"/>
        </w:rPr>
        <w:tab/>
      </w:r>
      <w:r w:rsidR="009361FF">
        <w:t>Provide access to the ISD-R of the eUICC only for the authorised LPAd.</w:t>
      </w:r>
      <w:r w:rsidR="00107DF8" w:rsidRPr="00107DF8">
        <w:t xml:space="preserve"> </w:t>
      </w:r>
      <w:r w:rsidR="00107DF8">
        <w:t xml:space="preserve">This restriction to the LPAd SHALL be enforced regardless of any rule stored in the Profile according to </w:t>
      </w:r>
      <w:r w:rsidR="00107DF8" w:rsidRPr="00436307">
        <w:t>GlobalPlatform SEAC [56]</w:t>
      </w:r>
      <w:r w:rsidR="00107DF8">
        <w:t xml:space="preserve"> which may allow it</w:t>
      </w:r>
      <w:r w:rsidR="00107DF8" w:rsidRPr="00436307">
        <w:t>.</w:t>
      </w:r>
    </w:p>
    <w:p w14:paraId="20B3388C" w14:textId="3B19A446" w:rsidR="009361FF" w:rsidRDefault="00F66DD3" w:rsidP="00BD45AD">
      <w:pPr>
        <w:pStyle w:val="ListBullet1"/>
        <w:ind w:left="680" w:hanging="340"/>
      </w:pPr>
      <w:r>
        <w:rPr>
          <w:rFonts w:ascii="Symbol" w:hAnsi="Symbol"/>
        </w:rPr>
        <w:t></w:t>
      </w:r>
      <w:r>
        <w:rPr>
          <w:rFonts w:ascii="Symbol" w:hAnsi="Symbol"/>
        </w:rPr>
        <w:tab/>
      </w:r>
      <w:r w:rsidR="009361FF">
        <w:t xml:space="preserve">Restrict access to the LPAd to only those applications and services that are provided by the </w:t>
      </w:r>
      <w:r w:rsidR="0072324E">
        <w:t>Device m</w:t>
      </w:r>
      <w:r w:rsidR="0072324E" w:rsidRPr="0072324E">
        <w:t>anufacturer</w:t>
      </w:r>
      <w:r w:rsidR="009361FF">
        <w:t xml:space="preserve"> to enable the services and functions of the LPAd.</w:t>
      </w:r>
    </w:p>
    <w:p w14:paraId="168D1B9E" w14:textId="61BFEA98" w:rsidR="009361FF" w:rsidRDefault="00F66DD3" w:rsidP="00BD45AD">
      <w:pPr>
        <w:pStyle w:val="ListBullet1"/>
        <w:ind w:left="680" w:hanging="340"/>
      </w:pPr>
      <w:r>
        <w:rPr>
          <w:rFonts w:ascii="Symbol" w:hAnsi="Symbol"/>
        </w:rPr>
        <w:t></w:t>
      </w:r>
      <w:r>
        <w:rPr>
          <w:rFonts w:ascii="Symbol" w:hAnsi="Symbol"/>
        </w:rPr>
        <w:tab/>
      </w:r>
      <w:r w:rsidR="009361FF">
        <w:t xml:space="preserve">Protect the LPAd and the data it handles from unauthorised access and modification. Such data includes, but is not limited to, the EID, Activation Code, Confirmation Code, End User credentials for </w:t>
      </w:r>
      <w:r w:rsidR="00930DBF">
        <w:t xml:space="preserve">Strong </w:t>
      </w:r>
      <w:r w:rsidR="009361FF">
        <w:t>Confirmation, Profile Metadata, Profile Download and Notification payloads, and Event Records.</w:t>
      </w:r>
    </w:p>
    <w:p w14:paraId="0AE7FE73" w14:textId="0B569005" w:rsidR="007D2B73" w:rsidRDefault="007D2B73" w:rsidP="00640609">
      <w:pPr>
        <w:pStyle w:val="NormalParagraph"/>
      </w:pPr>
      <w:r>
        <w:t>Depending on the device class, Devices SHALL implement protection mechanisms as shown in the table below.</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3541"/>
        <w:gridCol w:w="3455"/>
      </w:tblGrid>
      <w:tr w:rsidR="007D2B73" w:rsidRPr="005434AD" w14:paraId="0E81E304" w14:textId="77777777" w:rsidTr="00052E0B">
        <w:trPr>
          <w:jc w:val="center"/>
        </w:trPr>
        <w:tc>
          <w:tcPr>
            <w:tcW w:w="2020" w:type="dxa"/>
            <w:tcBorders>
              <w:top w:val="single" w:sz="4" w:space="0" w:color="auto"/>
              <w:left w:val="single" w:sz="4" w:space="0" w:color="auto"/>
              <w:bottom w:val="single" w:sz="4" w:space="0" w:color="auto"/>
              <w:right w:val="single" w:sz="4" w:space="0" w:color="auto"/>
            </w:tcBorders>
            <w:shd w:val="clear" w:color="auto" w:fill="DE002B"/>
            <w:vAlign w:val="center"/>
          </w:tcPr>
          <w:p w14:paraId="01192719" w14:textId="77777777" w:rsidR="007D2B73" w:rsidRPr="00445404" w:rsidRDefault="007D2B73" w:rsidP="00640609">
            <w:pPr>
              <w:pStyle w:val="TableHeader"/>
            </w:pPr>
            <w:r w:rsidRPr="00445404">
              <w:t>Device class</w:t>
            </w:r>
          </w:p>
        </w:tc>
        <w:tc>
          <w:tcPr>
            <w:tcW w:w="3541" w:type="dxa"/>
            <w:tcBorders>
              <w:top w:val="single" w:sz="4" w:space="0" w:color="auto"/>
              <w:left w:val="single" w:sz="4" w:space="0" w:color="auto"/>
              <w:bottom w:val="single" w:sz="4" w:space="0" w:color="auto"/>
              <w:right w:val="single" w:sz="4" w:space="0" w:color="auto"/>
            </w:tcBorders>
            <w:shd w:val="clear" w:color="auto" w:fill="DE002B"/>
            <w:vAlign w:val="center"/>
          </w:tcPr>
          <w:p w14:paraId="3CFD88BA" w14:textId="77777777" w:rsidR="007D2B73" w:rsidRPr="00CF102B" w:rsidRDefault="007D2B73" w:rsidP="00640609">
            <w:pPr>
              <w:pStyle w:val="TableHeader"/>
            </w:pPr>
            <w:r w:rsidRPr="00CF102B">
              <w:t>Description</w:t>
            </w:r>
          </w:p>
        </w:tc>
        <w:tc>
          <w:tcPr>
            <w:tcW w:w="3455" w:type="dxa"/>
            <w:tcBorders>
              <w:top w:val="single" w:sz="4" w:space="0" w:color="auto"/>
              <w:left w:val="single" w:sz="4" w:space="0" w:color="auto"/>
              <w:bottom w:val="single" w:sz="4" w:space="0" w:color="auto"/>
              <w:right w:val="single" w:sz="4" w:space="0" w:color="auto"/>
            </w:tcBorders>
            <w:shd w:val="clear" w:color="auto" w:fill="DE002B"/>
          </w:tcPr>
          <w:p w14:paraId="65732C93" w14:textId="77777777" w:rsidR="007D2B73" w:rsidRPr="00CF102B" w:rsidRDefault="007D2B73" w:rsidP="00640609">
            <w:pPr>
              <w:pStyle w:val="TableHeader"/>
            </w:pPr>
            <w:r w:rsidRPr="00CF102B">
              <w:t>Example of Devices</w:t>
            </w:r>
          </w:p>
        </w:tc>
      </w:tr>
      <w:tr w:rsidR="007D2B73" w14:paraId="4D7EA7BA" w14:textId="77777777" w:rsidTr="00052E0B">
        <w:trPr>
          <w:jc w:val="center"/>
        </w:trPr>
        <w:tc>
          <w:tcPr>
            <w:tcW w:w="2020" w:type="dxa"/>
            <w:vAlign w:val="center"/>
          </w:tcPr>
          <w:p w14:paraId="27EEBB3D" w14:textId="77777777" w:rsidR="007D2B73" w:rsidRPr="009F3483" w:rsidRDefault="007D2B73" w:rsidP="00052E0B">
            <w:pPr>
              <w:spacing w:before="40" w:after="40" w:line="276" w:lineRule="auto"/>
              <w:jc w:val="left"/>
              <w:rPr>
                <w:b/>
                <w:sz w:val="20"/>
              </w:rPr>
            </w:pPr>
            <w:r>
              <w:rPr>
                <w:b/>
                <w:sz w:val="20"/>
              </w:rPr>
              <w:t>Advanced</w:t>
            </w:r>
          </w:p>
        </w:tc>
        <w:tc>
          <w:tcPr>
            <w:tcW w:w="3541" w:type="dxa"/>
            <w:vAlign w:val="center"/>
          </w:tcPr>
          <w:p w14:paraId="0C91E223" w14:textId="77777777" w:rsidR="007D2B73" w:rsidRDefault="007D2B73" w:rsidP="00052E0B">
            <w:pPr>
              <w:pStyle w:val="TableText"/>
            </w:pPr>
            <w:r>
              <w:t>Devices with an open operating system where mechanisms such as secure boot and platform signing of applications are available and used to protect the LPA.</w:t>
            </w:r>
          </w:p>
        </w:tc>
        <w:tc>
          <w:tcPr>
            <w:tcW w:w="3455" w:type="dxa"/>
          </w:tcPr>
          <w:p w14:paraId="539D1D6C" w14:textId="77777777" w:rsidR="007D2B73" w:rsidRDefault="007D2B73" w:rsidP="00052E0B">
            <w:pPr>
              <w:pStyle w:val="TableText"/>
            </w:pPr>
            <w:r w:rsidRPr="00AC5830">
              <w:rPr>
                <w:lang w:val="sv-SE"/>
              </w:rPr>
              <w:t>Smartphones, Tablets, Laptops, Advanced Wearables</w:t>
            </w:r>
          </w:p>
        </w:tc>
      </w:tr>
      <w:tr w:rsidR="007D2B73" w:rsidRPr="00AC5830" w14:paraId="60E256EC" w14:textId="77777777" w:rsidTr="00052E0B">
        <w:trPr>
          <w:jc w:val="center"/>
        </w:trPr>
        <w:tc>
          <w:tcPr>
            <w:tcW w:w="2020" w:type="dxa"/>
            <w:vAlign w:val="center"/>
          </w:tcPr>
          <w:p w14:paraId="0EF56F34" w14:textId="77777777" w:rsidR="007D2B73" w:rsidRDefault="007D2B73" w:rsidP="00052E0B">
            <w:pPr>
              <w:spacing w:before="40" w:after="40" w:line="276" w:lineRule="auto"/>
              <w:jc w:val="left"/>
              <w:rPr>
                <w:b/>
                <w:sz w:val="20"/>
              </w:rPr>
            </w:pPr>
            <w:r>
              <w:rPr>
                <w:b/>
                <w:sz w:val="20"/>
              </w:rPr>
              <w:t>Basic</w:t>
            </w:r>
          </w:p>
        </w:tc>
        <w:tc>
          <w:tcPr>
            <w:tcW w:w="3541" w:type="dxa"/>
            <w:vAlign w:val="center"/>
          </w:tcPr>
          <w:p w14:paraId="78B7CF31" w14:textId="77777777" w:rsidR="007D2B73" w:rsidRDefault="007D2B73" w:rsidP="00052E0B">
            <w:pPr>
              <w:pStyle w:val="TableText"/>
            </w:pPr>
            <w:r w:rsidRPr="00AC5830">
              <w:rPr>
                <w:lang w:val="sv-SE"/>
              </w:rPr>
              <w:t>Devices without possibility to install applications. The attack surface of the LPA is minimal due to t</w:t>
            </w:r>
            <w:r>
              <w:rPr>
                <w:lang w:val="sv-SE"/>
              </w:rPr>
              <w:t>he locked down nature of these D</w:t>
            </w:r>
            <w:r w:rsidRPr="00AC5830">
              <w:rPr>
                <w:lang w:val="sv-SE"/>
              </w:rPr>
              <w:t>evices.</w:t>
            </w:r>
            <w:r>
              <w:rPr>
                <w:lang w:val="sv-SE"/>
              </w:rPr>
              <w:t xml:space="preserve"> Simple mechanisms to ensure that the LPA is not compromised SHALL be taken.</w:t>
            </w:r>
          </w:p>
        </w:tc>
        <w:tc>
          <w:tcPr>
            <w:tcW w:w="3455" w:type="dxa"/>
          </w:tcPr>
          <w:p w14:paraId="3E947892" w14:textId="77777777" w:rsidR="007D2B73" w:rsidRPr="00AC5830" w:rsidRDefault="007D2B73" w:rsidP="00052E0B">
            <w:pPr>
              <w:pStyle w:val="TableText"/>
              <w:rPr>
                <w:lang w:val="sv-SE"/>
              </w:rPr>
            </w:pPr>
            <w:r w:rsidRPr="00AC5830">
              <w:rPr>
                <w:lang w:val="sv-SE"/>
              </w:rPr>
              <w:t>Connected sensors, Simple Wea</w:t>
            </w:r>
            <w:r>
              <w:rPr>
                <w:lang w:val="sv-SE"/>
              </w:rPr>
              <w:t>rables, Single use case devices</w:t>
            </w:r>
          </w:p>
        </w:tc>
      </w:tr>
    </w:tbl>
    <w:p w14:paraId="7C7112A0" w14:textId="29ECC916" w:rsidR="007D2B73" w:rsidRPr="00805D0C" w:rsidRDefault="0008131D" w:rsidP="00640609">
      <w:pPr>
        <w:pStyle w:val="TableCaption"/>
        <w:numPr>
          <w:ilvl w:val="0"/>
          <w:numId w:val="0"/>
        </w:numPr>
        <w:rPr>
          <w:lang w:val="en-US"/>
        </w:rPr>
      </w:pPr>
      <w:r>
        <w:rPr>
          <w:lang w:val="en-US"/>
        </w:rPr>
        <w:t>Table 58a</w:t>
      </w:r>
      <w:r w:rsidR="007D2B73">
        <w:rPr>
          <w:lang w:val="en-US"/>
        </w:rPr>
        <w:t xml:space="preserve">: </w:t>
      </w:r>
      <w:r w:rsidR="007D2B73" w:rsidRPr="00805D0C">
        <w:rPr>
          <w:lang w:val="en-US"/>
        </w:rPr>
        <w:t>Device Classes</w:t>
      </w:r>
    </w:p>
    <w:p w14:paraId="52E2A40B" w14:textId="1A97A8E8" w:rsidR="00930DBF" w:rsidRPr="007F0F6B" w:rsidRDefault="00930DBF" w:rsidP="00930DBF">
      <w:pPr>
        <w:pStyle w:val="NormalParagraph"/>
      </w:pPr>
      <w:r w:rsidRPr="007F0F6B">
        <w:t xml:space="preserve">Where technically feasible, the Device SHALL implement a mechanism allowing the End User to protect the access to the Device and its Profile Management Operations with personal data. Implementation is </w:t>
      </w:r>
      <w:r w:rsidR="00362155">
        <w:t>Device</w:t>
      </w:r>
      <w:r w:rsidRPr="007F0F6B">
        <w:t xml:space="preserve"> specific</w:t>
      </w:r>
      <w:r>
        <w:t>. If such a mechanism is implemented:</w:t>
      </w:r>
    </w:p>
    <w:p w14:paraId="5BBC15C8" w14:textId="77777777" w:rsidR="00930DBF" w:rsidRDefault="00930DBF" w:rsidP="00930DBF">
      <w:pPr>
        <w:pStyle w:val="ListBullet1"/>
        <w:ind w:left="680" w:hanging="340"/>
      </w:pPr>
      <w:r>
        <w:rPr>
          <w:rFonts w:ascii="Symbol" w:hAnsi="Symbol"/>
        </w:rPr>
        <w:t></w:t>
      </w:r>
      <w:r>
        <w:rPr>
          <w:rFonts w:ascii="Symbol" w:hAnsi="Symbol"/>
        </w:rPr>
        <w:tab/>
      </w:r>
      <w:r>
        <w:rPr>
          <w:rFonts w:eastAsiaTheme="minorEastAsia" w:hint="eastAsia"/>
          <w:lang w:eastAsia="ko-KR"/>
        </w:rPr>
        <w:t>The D</w:t>
      </w:r>
      <w:r>
        <w:t xml:space="preserve">evice </w:t>
      </w:r>
      <w:r>
        <w:rPr>
          <w:rFonts w:eastAsiaTheme="minorEastAsia" w:hint="eastAsia"/>
          <w:lang w:eastAsia="ko-KR"/>
        </w:rPr>
        <w:t>SHOULD enforce the mechanism by default, and</w:t>
      </w:r>
    </w:p>
    <w:p w14:paraId="599C870D" w14:textId="77777777" w:rsidR="00930DBF" w:rsidRPr="00D12350" w:rsidRDefault="00930DBF" w:rsidP="00930DBF">
      <w:pPr>
        <w:pStyle w:val="ListBullet1"/>
        <w:ind w:left="680" w:hanging="340"/>
        <w:rPr>
          <w:rFonts w:eastAsiaTheme="minorEastAsia"/>
          <w:lang w:eastAsia="ko-KR"/>
        </w:rPr>
      </w:pPr>
      <w:r>
        <w:rPr>
          <w:rFonts w:ascii="Symbol" w:hAnsi="Symbol"/>
        </w:rPr>
        <w:t></w:t>
      </w:r>
      <w:r>
        <w:rPr>
          <w:rFonts w:ascii="Symbol" w:hAnsi="Symbol"/>
        </w:rPr>
        <w:tab/>
      </w:r>
      <w:r>
        <w:rPr>
          <w:rFonts w:eastAsiaTheme="minorEastAsia" w:hint="eastAsia"/>
          <w:lang w:eastAsia="ko-KR"/>
        </w:rPr>
        <w:t>The End User SHOULD be able to enable/disable the mechanism, and</w:t>
      </w:r>
    </w:p>
    <w:p w14:paraId="64F5DF0D" w14:textId="77777777" w:rsidR="00930DBF" w:rsidRDefault="00930DBF" w:rsidP="00930DBF">
      <w:pPr>
        <w:pStyle w:val="ListBullet1"/>
        <w:ind w:left="680" w:hanging="340"/>
      </w:pPr>
      <w:r>
        <w:rPr>
          <w:rFonts w:ascii="Symbol" w:hAnsi="Symbol"/>
        </w:rPr>
        <w:t></w:t>
      </w:r>
      <w:r>
        <w:rPr>
          <w:rFonts w:ascii="Symbol" w:hAnsi="Symbol"/>
        </w:rPr>
        <w:tab/>
      </w:r>
      <w:r>
        <w:rPr>
          <w:rFonts w:eastAsiaTheme="minorEastAsia" w:hint="eastAsia"/>
          <w:lang w:eastAsia="ko-KR"/>
        </w:rPr>
        <w:t xml:space="preserve">The End User SHALL be able to configure the personal </w:t>
      </w:r>
      <w:r>
        <w:rPr>
          <w:rFonts w:eastAsiaTheme="minorEastAsia"/>
          <w:lang w:eastAsia="ko-KR"/>
        </w:rPr>
        <w:t>data.</w:t>
      </w:r>
    </w:p>
    <w:p w14:paraId="66837D58" w14:textId="788FCA5F" w:rsidR="009361FF" w:rsidRPr="00C36D4D" w:rsidRDefault="009361FF">
      <w:pPr>
        <w:pStyle w:val="NormalParagraph"/>
      </w:pPr>
      <w:r>
        <w:t xml:space="preserve">The Device SHALL provide mechanisms to obtain </w:t>
      </w:r>
      <w:r w:rsidR="00930DBF">
        <w:t xml:space="preserve">Strong </w:t>
      </w:r>
      <w:r>
        <w:t>Confirmation and Simple Confirmation</w:t>
      </w:r>
      <w:r w:rsidR="00930DBF">
        <w:rPr>
          <w:rFonts w:eastAsiaTheme="minorEastAsia" w:hint="eastAsia"/>
          <w:lang w:eastAsia="ko-KR"/>
        </w:rPr>
        <w:t xml:space="preserve"> in a Device specific implementation</w:t>
      </w:r>
      <w:r>
        <w:t>.</w:t>
      </w:r>
    </w:p>
    <w:p w14:paraId="5D6C84DD" w14:textId="3F53986C" w:rsidR="009361FF" w:rsidRPr="003E4A37" w:rsidRDefault="009361FF" w:rsidP="009361FF">
      <w:pPr>
        <w:pStyle w:val="NormalParagraph"/>
      </w:pPr>
      <w:r w:rsidRPr="00B43806">
        <w:t xml:space="preserve">As examples, the recommended </w:t>
      </w:r>
      <w:r w:rsidR="00930DBF">
        <w:t>Strong Confirmation</w:t>
      </w:r>
      <w:r w:rsidRPr="00B43806">
        <w:t xml:space="preserve"> could include:</w:t>
      </w:r>
    </w:p>
    <w:p w14:paraId="642F16FF" w14:textId="77777777" w:rsidR="00930DBF" w:rsidRDefault="00930DBF" w:rsidP="00930DBF">
      <w:pPr>
        <w:pStyle w:val="ListBullet1"/>
        <w:ind w:left="680" w:hanging="340"/>
      </w:pPr>
      <w:r>
        <w:rPr>
          <w:rFonts w:ascii="Symbol" w:hAnsi="Symbol"/>
        </w:rPr>
        <w:t></w:t>
      </w:r>
      <w:r>
        <w:rPr>
          <w:rFonts w:ascii="Symbol" w:hAnsi="Symbol"/>
        </w:rPr>
        <w:tab/>
      </w:r>
      <w:r>
        <w:rPr>
          <w:rFonts w:eastAsiaTheme="minorEastAsia" w:hint="eastAsia"/>
          <w:lang w:eastAsia="ko-KR"/>
        </w:rPr>
        <w:t>Repeating Simple Confirmations</w:t>
      </w:r>
      <w:r>
        <w:t>, or</w:t>
      </w:r>
    </w:p>
    <w:p w14:paraId="273201B5" w14:textId="050B2F18" w:rsidR="009361FF" w:rsidRDefault="00F66DD3" w:rsidP="00BD45AD">
      <w:pPr>
        <w:pStyle w:val="ListBullet1"/>
        <w:ind w:left="680" w:hanging="340"/>
      </w:pPr>
      <w:r>
        <w:rPr>
          <w:rFonts w:ascii="Symbol" w:hAnsi="Symbol"/>
        </w:rPr>
        <w:t></w:t>
      </w:r>
      <w:r>
        <w:rPr>
          <w:rFonts w:ascii="Symbol" w:hAnsi="Symbol"/>
        </w:rPr>
        <w:tab/>
      </w:r>
      <w:r w:rsidR="009361FF">
        <w:t>Biometric (</w:t>
      </w:r>
      <w:r w:rsidR="00151A47">
        <w:t xml:space="preserve">e.g., </w:t>
      </w:r>
      <w:r w:rsidR="009361FF">
        <w:t>fingerprint) verification, or</w:t>
      </w:r>
    </w:p>
    <w:p w14:paraId="4478340D" w14:textId="191A669D" w:rsidR="009361FF" w:rsidRPr="00A37D99" w:rsidRDefault="00F66DD3" w:rsidP="00BD45AD">
      <w:pPr>
        <w:pStyle w:val="ListBullet1"/>
        <w:ind w:left="680" w:hanging="340"/>
        <w:rPr>
          <w:lang w:val="fr-FR"/>
        </w:rPr>
      </w:pPr>
      <w:r>
        <w:rPr>
          <w:rFonts w:ascii="Symbol" w:hAnsi="Symbol"/>
        </w:rPr>
        <w:t></w:t>
      </w:r>
      <w:r w:rsidRPr="00A37D99">
        <w:rPr>
          <w:rFonts w:ascii="Symbol" w:hAnsi="Symbol"/>
          <w:lang w:val="fr-FR"/>
        </w:rPr>
        <w:tab/>
      </w:r>
      <w:r w:rsidR="009361FF" w:rsidRPr="00A37D99">
        <w:rPr>
          <w:lang w:val="fr-FR"/>
        </w:rPr>
        <w:t>Device passcode verification</w:t>
      </w:r>
    </w:p>
    <w:p w14:paraId="6EDA129F" w14:textId="77777777" w:rsidR="009361FF" w:rsidRPr="00A37D99" w:rsidRDefault="009361FF" w:rsidP="009361FF">
      <w:pPr>
        <w:pStyle w:val="NormalParagraph"/>
        <w:spacing w:before="240"/>
        <w:rPr>
          <w:b/>
          <w:lang w:val="fr-FR"/>
        </w:rPr>
      </w:pPr>
      <w:r w:rsidRPr="00A37D99">
        <w:rPr>
          <w:b/>
          <w:lang w:val="fr-FR"/>
        </w:rPr>
        <w:t>Device Test Mode</w:t>
      </w:r>
    </w:p>
    <w:p w14:paraId="3F093F18" w14:textId="77777777" w:rsidR="009361FF" w:rsidRPr="0067562E" w:rsidRDefault="009361FF" w:rsidP="009361FF">
      <w:pPr>
        <w:pStyle w:val="NormalParagraph"/>
      </w:pPr>
      <w:r w:rsidRPr="0067562E">
        <w:t>The Device and LPAd MAY support Device Test Mode. The method of entering Device Test Mode, exiting Device Test Mode, and Device testing functionality that is not related to Remote SIM Provisioning are implementation-specific and out of the scope of this specification.</w:t>
      </w:r>
    </w:p>
    <w:p w14:paraId="60C653C2" w14:textId="77777777" w:rsidR="009361FF" w:rsidRPr="0067562E" w:rsidRDefault="009361FF" w:rsidP="009361FF">
      <w:pPr>
        <w:pStyle w:val="NormalParagraph"/>
      </w:pPr>
      <w:r w:rsidRPr="0067562E">
        <w:t>The LPAd SHALL only provide access to Test Profiles when the Device is operating in Device Test Mode.</w:t>
      </w:r>
    </w:p>
    <w:p w14:paraId="338823BA" w14:textId="4787A298" w:rsidR="009361FF" w:rsidRPr="009B7618" w:rsidRDefault="009361FF" w:rsidP="009361FF">
      <w:pPr>
        <w:pStyle w:val="NormalParagraph"/>
      </w:pPr>
      <w:r w:rsidRPr="009B7618">
        <w:t>When the Device exits Device Test Mode, the LPAd SHALL disable any enabled Test Profile as defined in section 3.2.2</w:t>
      </w:r>
      <w:r w:rsidR="00AC7D56" w:rsidRPr="00460566">
        <w:t xml:space="preserve"> </w:t>
      </w:r>
      <w:r w:rsidR="00AC7D56">
        <w:t>or 3.2.1</w:t>
      </w:r>
      <w:r w:rsidRPr="009B7618">
        <w:t>.</w:t>
      </w:r>
    </w:p>
    <w:p w14:paraId="6A5DBB06" w14:textId="77777777" w:rsidR="00E43C93" w:rsidRDefault="00E43C93" w:rsidP="00E43C93">
      <w:pPr>
        <w:pStyle w:val="NormalParagraph"/>
        <w:rPr>
          <w:b/>
        </w:rPr>
      </w:pPr>
      <w:bookmarkStart w:id="3277" w:name="_Toc456596329"/>
      <w:bookmarkStart w:id="3278" w:name="_Toc473022848"/>
      <w:r>
        <w:rPr>
          <w:b/>
        </w:rPr>
        <w:t>Enterprise</w:t>
      </w:r>
    </w:p>
    <w:p w14:paraId="5D7514C1" w14:textId="3BB700CC" w:rsidR="00E43C93" w:rsidRDefault="00E43C93" w:rsidP="00E43C93">
      <w:pPr>
        <w:pStyle w:val="NormalParagraph"/>
      </w:pPr>
      <w:r>
        <w:t xml:space="preserve">A Device MAY support Enterprise Rules. The support (or non-support) of Enterprise Rules SHALL </w:t>
      </w:r>
      <w:r w:rsidR="006D2548">
        <w:t xml:space="preserve">NOT </w:t>
      </w:r>
      <w:r>
        <w:t>change during the lifetime of the Device.</w:t>
      </w:r>
    </w:p>
    <w:p w14:paraId="6FAA1111" w14:textId="77777777" w:rsidR="00E43C93" w:rsidRDefault="00E43C93" w:rsidP="00E43C93">
      <w:pPr>
        <w:pStyle w:val="NormalParagraph"/>
      </w:pPr>
      <w:r>
        <w:t>The Device SHALL identify itself as an Enterprise-Capable Device in both the TERMINAL CAPABILITY (section 3.4.2) and the DeviceInfo (section 4.2) if and only if it supports the installation and enforcement of Enterprise Rules as described in this specification.</w:t>
      </w:r>
    </w:p>
    <w:p w14:paraId="08CF5FC7" w14:textId="6820E27F" w:rsidR="009361FF" w:rsidRPr="00A85E21" w:rsidRDefault="00F66DD3" w:rsidP="004B01A7">
      <w:pPr>
        <w:pStyle w:val="ANNEX-heading1"/>
        <w:numPr>
          <w:ilvl w:val="0"/>
          <w:numId w:val="0"/>
        </w:numPr>
        <w:tabs>
          <w:tab w:val="left" w:pos="680"/>
        </w:tabs>
        <w:ind w:left="680" w:hanging="680"/>
      </w:pPr>
      <w:bookmarkStart w:id="3279" w:name="_Toc91761108"/>
      <w:bookmarkStart w:id="3280" w:name="_Toc114481405"/>
      <w:r w:rsidRPr="00A85E21">
        <w:t>C.4</w:t>
      </w:r>
      <w:r w:rsidRPr="00A85E21">
        <w:tab/>
      </w:r>
      <w:r w:rsidR="009361FF" w:rsidRPr="00A85E21">
        <w:t>Support for CAT Mechanisms</w:t>
      </w:r>
      <w:bookmarkEnd w:id="3277"/>
      <w:bookmarkEnd w:id="3278"/>
      <w:bookmarkEnd w:id="3279"/>
      <w:bookmarkEnd w:id="3280"/>
    </w:p>
    <w:p w14:paraId="169A1A88" w14:textId="77777777" w:rsidR="009361FF" w:rsidRDefault="009361FF" w:rsidP="009361FF">
      <w:pPr>
        <w:pStyle w:val="NormalParagraph"/>
      </w:pPr>
      <w:r>
        <w:t>Dependent on the deployment, the Devices SHALL support at least the CAT mechanisms (ETSI TS 102 223 [31]) indicated in the table below.</w:t>
      </w:r>
    </w:p>
    <w:tbl>
      <w:tblPr>
        <w:tblW w:w="901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17"/>
        <w:gridCol w:w="1487"/>
        <w:gridCol w:w="1497"/>
        <w:gridCol w:w="1500"/>
        <w:gridCol w:w="1415"/>
      </w:tblGrid>
      <w:tr w:rsidR="003A7ADC" w:rsidRPr="00215BD1" w14:paraId="69F8B035" w14:textId="4A9DAE54" w:rsidTr="00BD45AD">
        <w:trPr>
          <w:jc w:val="center"/>
        </w:trPr>
        <w:tc>
          <w:tcPr>
            <w:tcW w:w="3117" w:type="dxa"/>
            <w:shd w:val="clear" w:color="auto" w:fill="C00000"/>
          </w:tcPr>
          <w:p w14:paraId="30F88097" w14:textId="77777777" w:rsidR="003A7ADC" w:rsidRPr="009A68FC" w:rsidRDefault="003A7ADC" w:rsidP="00913CB0">
            <w:pPr>
              <w:pStyle w:val="TableHeader"/>
            </w:pPr>
            <w:r>
              <w:t>CAT mechanism</w:t>
            </w:r>
          </w:p>
        </w:tc>
        <w:tc>
          <w:tcPr>
            <w:tcW w:w="1487" w:type="dxa"/>
            <w:shd w:val="clear" w:color="auto" w:fill="C00000"/>
          </w:tcPr>
          <w:p w14:paraId="4869E8A3" w14:textId="77777777" w:rsidR="003A7ADC" w:rsidRPr="009A68FC" w:rsidRDefault="003A7ADC" w:rsidP="00913CB0">
            <w:pPr>
              <w:pStyle w:val="TableHeader"/>
            </w:pPr>
            <w:r>
              <w:t>LPAd</w:t>
            </w:r>
          </w:p>
        </w:tc>
        <w:tc>
          <w:tcPr>
            <w:tcW w:w="1497" w:type="dxa"/>
            <w:shd w:val="clear" w:color="auto" w:fill="C00000"/>
          </w:tcPr>
          <w:p w14:paraId="220E8F81" w14:textId="77777777" w:rsidR="003A7ADC" w:rsidRDefault="003A7ADC" w:rsidP="00913CB0">
            <w:pPr>
              <w:pStyle w:val="TableHeader"/>
            </w:pPr>
            <w:r>
              <w:t>LPAe with LUIe based on CAT</w:t>
            </w:r>
          </w:p>
        </w:tc>
        <w:tc>
          <w:tcPr>
            <w:tcW w:w="1500" w:type="dxa"/>
            <w:shd w:val="clear" w:color="auto" w:fill="C00000"/>
          </w:tcPr>
          <w:p w14:paraId="23A41CFC" w14:textId="77777777" w:rsidR="003A7ADC" w:rsidRPr="009A68FC" w:rsidRDefault="003A7ADC" w:rsidP="00913CB0">
            <w:pPr>
              <w:pStyle w:val="TableHeader"/>
            </w:pPr>
            <w:r>
              <w:t>LPAe with LUIe based on SCWS</w:t>
            </w:r>
          </w:p>
        </w:tc>
        <w:tc>
          <w:tcPr>
            <w:tcW w:w="1415" w:type="dxa"/>
            <w:shd w:val="clear" w:color="auto" w:fill="C00000"/>
          </w:tcPr>
          <w:p w14:paraId="1E35AB61" w14:textId="3D84F581" w:rsidR="003A7ADC" w:rsidRDefault="003A7ADC" w:rsidP="00913CB0">
            <w:pPr>
              <w:pStyle w:val="TableHeader"/>
            </w:pPr>
            <w:r>
              <w:t>LPAe with LUI based on E4E</w:t>
            </w:r>
          </w:p>
        </w:tc>
      </w:tr>
      <w:tr w:rsidR="003A7ADC" w:rsidRPr="00215BD1" w14:paraId="2AA54918" w14:textId="0BFC7112" w:rsidTr="00BD45AD">
        <w:trPr>
          <w:jc w:val="center"/>
        </w:trPr>
        <w:tc>
          <w:tcPr>
            <w:tcW w:w="3117" w:type="dxa"/>
            <w:shd w:val="clear" w:color="auto" w:fill="auto"/>
          </w:tcPr>
          <w:p w14:paraId="048CD818" w14:textId="77777777" w:rsidR="003A7ADC" w:rsidRPr="004C151A" w:rsidRDefault="003A7ADC" w:rsidP="00913CB0">
            <w:pPr>
              <w:pStyle w:val="TableContent"/>
            </w:pPr>
            <w:r w:rsidRPr="004C151A">
              <w:rPr>
                <w:rStyle w:val="NormalParagraphZchn"/>
                <w:sz w:val="20"/>
                <w:szCs w:val="20"/>
              </w:rPr>
              <w:t>TERMINAL PROFILE</w:t>
            </w:r>
          </w:p>
        </w:tc>
        <w:tc>
          <w:tcPr>
            <w:tcW w:w="1487" w:type="dxa"/>
            <w:shd w:val="clear" w:color="auto" w:fill="auto"/>
            <w:vAlign w:val="center"/>
          </w:tcPr>
          <w:p w14:paraId="2A4AC758" w14:textId="77777777" w:rsidR="003A7ADC" w:rsidRPr="00D26536" w:rsidRDefault="003A7ADC" w:rsidP="00913CB0">
            <w:pPr>
              <w:pStyle w:val="TableContent"/>
            </w:pPr>
            <w:r w:rsidRPr="00D26536">
              <w:t>X</w:t>
            </w:r>
          </w:p>
        </w:tc>
        <w:tc>
          <w:tcPr>
            <w:tcW w:w="1497" w:type="dxa"/>
            <w:vAlign w:val="center"/>
          </w:tcPr>
          <w:p w14:paraId="11CE3E68" w14:textId="77777777" w:rsidR="003A7ADC" w:rsidRPr="00A35A0A" w:rsidRDefault="003A7ADC" w:rsidP="00913CB0">
            <w:pPr>
              <w:pStyle w:val="TableContent"/>
            </w:pPr>
            <w:r w:rsidRPr="00A35A0A">
              <w:t>X</w:t>
            </w:r>
          </w:p>
        </w:tc>
        <w:tc>
          <w:tcPr>
            <w:tcW w:w="1500" w:type="dxa"/>
            <w:shd w:val="clear" w:color="auto" w:fill="auto"/>
            <w:vAlign w:val="center"/>
          </w:tcPr>
          <w:p w14:paraId="303CE18A" w14:textId="77777777" w:rsidR="003A7ADC" w:rsidRPr="00A35A0A" w:rsidRDefault="003A7ADC" w:rsidP="00913CB0">
            <w:pPr>
              <w:pStyle w:val="TableContent"/>
            </w:pPr>
            <w:r w:rsidRPr="00A35A0A">
              <w:t>X</w:t>
            </w:r>
          </w:p>
        </w:tc>
        <w:tc>
          <w:tcPr>
            <w:tcW w:w="1415" w:type="dxa"/>
            <w:vAlign w:val="center"/>
          </w:tcPr>
          <w:p w14:paraId="6E8A884B" w14:textId="30CB20F1" w:rsidR="003A7ADC" w:rsidRPr="00A35A0A" w:rsidRDefault="003A7ADC" w:rsidP="00C02159">
            <w:pPr>
              <w:pStyle w:val="TableContent"/>
            </w:pPr>
            <w:r>
              <w:t>X</w:t>
            </w:r>
          </w:p>
        </w:tc>
      </w:tr>
      <w:tr w:rsidR="003A7ADC" w:rsidRPr="00215BD1" w14:paraId="5F3A0B60" w14:textId="539B8D65" w:rsidTr="00BD45AD">
        <w:trPr>
          <w:jc w:val="center"/>
        </w:trPr>
        <w:tc>
          <w:tcPr>
            <w:tcW w:w="3117" w:type="dxa"/>
            <w:shd w:val="clear" w:color="auto" w:fill="auto"/>
          </w:tcPr>
          <w:p w14:paraId="21F1EF05" w14:textId="77777777" w:rsidR="003A7ADC" w:rsidRPr="00A35A0A" w:rsidRDefault="003A7ADC" w:rsidP="00913CB0">
            <w:pPr>
              <w:pStyle w:val="TableContent"/>
            </w:pPr>
            <w:r w:rsidRPr="004C151A">
              <w:rPr>
                <w:rStyle w:val="NormalParagraphZchn"/>
                <w:sz w:val="20"/>
                <w:szCs w:val="20"/>
              </w:rPr>
              <w:t>SETUP MENU</w:t>
            </w:r>
            <w:r w:rsidRPr="004C151A">
              <w:rPr>
                <w:rStyle w:val="NormalParagraphZchn"/>
                <w:sz w:val="20"/>
                <w:szCs w:val="20"/>
              </w:rPr>
              <w:br/>
            </w:r>
            <w:r w:rsidRPr="00D26536">
              <w:rPr>
                <w:rStyle w:val="NormalParagraphZchn"/>
                <w:sz w:val="20"/>
                <w:szCs w:val="20"/>
              </w:rPr>
              <w:t>ENVELOPE (MENU SELECTION)</w:t>
            </w:r>
            <w:r w:rsidRPr="00D26536">
              <w:rPr>
                <w:rStyle w:val="NormalParagraphZchn"/>
                <w:sz w:val="20"/>
                <w:szCs w:val="20"/>
              </w:rPr>
              <w:br/>
              <w:t>DISPLAY TEXT</w:t>
            </w:r>
            <w:r w:rsidRPr="00D26536">
              <w:rPr>
                <w:rStyle w:val="NormalParagraphZchn"/>
                <w:sz w:val="20"/>
                <w:szCs w:val="20"/>
              </w:rPr>
              <w:br/>
              <w:t>GET INKEY</w:t>
            </w:r>
            <w:r w:rsidRPr="00D26536">
              <w:rPr>
                <w:rStyle w:val="NormalParagraphZchn"/>
                <w:sz w:val="20"/>
                <w:szCs w:val="20"/>
              </w:rPr>
              <w:br/>
              <w:t>GET INPUT</w:t>
            </w:r>
            <w:r w:rsidRPr="00D26536">
              <w:rPr>
                <w:rStyle w:val="NormalParagraphZchn"/>
                <w:sz w:val="20"/>
                <w:szCs w:val="20"/>
              </w:rPr>
              <w:br/>
              <w:t>PLAY TONE</w:t>
            </w:r>
            <w:r w:rsidRPr="00D26536">
              <w:rPr>
                <w:rStyle w:val="NormalParagraphZchn"/>
                <w:sz w:val="20"/>
                <w:szCs w:val="20"/>
              </w:rPr>
              <w:br/>
              <w:t>SELECT ITEM</w:t>
            </w:r>
            <w:r w:rsidRPr="00D26536">
              <w:rPr>
                <w:rStyle w:val="NormalParagraphZchn"/>
                <w:sz w:val="20"/>
                <w:szCs w:val="20"/>
              </w:rPr>
              <w:br/>
              <w:t>EVENT DOWNLOAD - User ac</w:t>
            </w:r>
            <w:r w:rsidRPr="00A35A0A">
              <w:rPr>
                <w:rStyle w:val="NormalParagraphZchn"/>
                <w:sz w:val="20"/>
                <w:szCs w:val="20"/>
              </w:rPr>
              <w:t>tivity</w:t>
            </w:r>
            <w:r w:rsidRPr="00A35A0A">
              <w:rPr>
                <w:rStyle w:val="NormalParagraphZchn"/>
                <w:sz w:val="20"/>
                <w:szCs w:val="20"/>
              </w:rPr>
              <w:br/>
              <w:t>EVENT DOWNLOAD - Idle screen available</w:t>
            </w:r>
          </w:p>
        </w:tc>
        <w:tc>
          <w:tcPr>
            <w:tcW w:w="1487" w:type="dxa"/>
            <w:shd w:val="clear" w:color="auto" w:fill="auto"/>
            <w:vAlign w:val="center"/>
          </w:tcPr>
          <w:p w14:paraId="596B495D" w14:textId="77777777" w:rsidR="003A7ADC" w:rsidRPr="00A35A0A" w:rsidRDefault="003A7ADC" w:rsidP="00913CB0">
            <w:pPr>
              <w:pStyle w:val="TableContent"/>
            </w:pPr>
          </w:p>
        </w:tc>
        <w:tc>
          <w:tcPr>
            <w:tcW w:w="1497" w:type="dxa"/>
            <w:vAlign w:val="center"/>
          </w:tcPr>
          <w:p w14:paraId="03EA579F" w14:textId="77777777" w:rsidR="003A7ADC" w:rsidRPr="00A35A0A" w:rsidRDefault="003A7ADC" w:rsidP="00913CB0">
            <w:pPr>
              <w:pStyle w:val="TableContent"/>
            </w:pPr>
            <w:r w:rsidRPr="00A35A0A">
              <w:t>X</w:t>
            </w:r>
          </w:p>
        </w:tc>
        <w:tc>
          <w:tcPr>
            <w:tcW w:w="1500" w:type="dxa"/>
            <w:shd w:val="clear" w:color="auto" w:fill="auto"/>
            <w:vAlign w:val="center"/>
          </w:tcPr>
          <w:p w14:paraId="50301247" w14:textId="77777777" w:rsidR="003A7ADC" w:rsidRPr="00A35A0A" w:rsidRDefault="003A7ADC" w:rsidP="00913CB0">
            <w:pPr>
              <w:pStyle w:val="TableContent"/>
            </w:pPr>
          </w:p>
        </w:tc>
        <w:tc>
          <w:tcPr>
            <w:tcW w:w="1415" w:type="dxa"/>
            <w:vAlign w:val="center"/>
          </w:tcPr>
          <w:p w14:paraId="118C481E" w14:textId="77777777" w:rsidR="003A7ADC" w:rsidRPr="00A35A0A" w:rsidRDefault="003A7ADC" w:rsidP="00C02159">
            <w:pPr>
              <w:pStyle w:val="TableContent"/>
            </w:pPr>
          </w:p>
        </w:tc>
      </w:tr>
      <w:tr w:rsidR="003A7ADC" w:rsidRPr="00215BD1" w14:paraId="19C50F4E" w14:textId="4DB75401" w:rsidTr="00BD45AD">
        <w:trPr>
          <w:jc w:val="center"/>
        </w:trPr>
        <w:tc>
          <w:tcPr>
            <w:tcW w:w="3117" w:type="dxa"/>
            <w:shd w:val="clear" w:color="auto" w:fill="auto"/>
          </w:tcPr>
          <w:p w14:paraId="50D35D0E" w14:textId="77777777" w:rsidR="003A7ADC" w:rsidRPr="00D26536" w:rsidRDefault="003A7ADC" w:rsidP="00913CB0">
            <w:pPr>
              <w:pStyle w:val="TableContent"/>
            </w:pPr>
            <w:r w:rsidRPr="004C151A">
              <w:rPr>
                <w:rStyle w:val="NormalParagraphZchn"/>
                <w:sz w:val="20"/>
                <w:szCs w:val="20"/>
              </w:rPr>
              <w:t>SET UP EVENT LIST</w:t>
            </w:r>
          </w:p>
        </w:tc>
        <w:tc>
          <w:tcPr>
            <w:tcW w:w="1487" w:type="dxa"/>
            <w:shd w:val="clear" w:color="auto" w:fill="auto"/>
            <w:vAlign w:val="center"/>
          </w:tcPr>
          <w:p w14:paraId="57A5D39A" w14:textId="77777777" w:rsidR="003A7ADC" w:rsidRPr="00A35A0A" w:rsidRDefault="003A7ADC" w:rsidP="00913CB0">
            <w:pPr>
              <w:pStyle w:val="TableContent"/>
            </w:pPr>
            <w:r w:rsidRPr="00A35A0A">
              <w:t>X</w:t>
            </w:r>
          </w:p>
        </w:tc>
        <w:tc>
          <w:tcPr>
            <w:tcW w:w="1497" w:type="dxa"/>
            <w:vAlign w:val="center"/>
          </w:tcPr>
          <w:p w14:paraId="0FB39BE8" w14:textId="77777777" w:rsidR="003A7ADC" w:rsidRPr="00A35A0A" w:rsidRDefault="003A7ADC" w:rsidP="00913CB0">
            <w:pPr>
              <w:pStyle w:val="TableContent"/>
            </w:pPr>
            <w:r w:rsidRPr="00A35A0A">
              <w:t>X</w:t>
            </w:r>
          </w:p>
        </w:tc>
        <w:tc>
          <w:tcPr>
            <w:tcW w:w="1500" w:type="dxa"/>
            <w:shd w:val="clear" w:color="auto" w:fill="auto"/>
            <w:vAlign w:val="center"/>
          </w:tcPr>
          <w:p w14:paraId="7870C867" w14:textId="77777777" w:rsidR="003A7ADC" w:rsidRPr="00A35A0A" w:rsidRDefault="003A7ADC" w:rsidP="00913CB0">
            <w:pPr>
              <w:pStyle w:val="TableContent"/>
            </w:pPr>
            <w:r w:rsidRPr="00A35A0A">
              <w:t>X</w:t>
            </w:r>
          </w:p>
        </w:tc>
        <w:tc>
          <w:tcPr>
            <w:tcW w:w="1415" w:type="dxa"/>
            <w:vAlign w:val="center"/>
          </w:tcPr>
          <w:p w14:paraId="0D1E918B" w14:textId="7BBB9789" w:rsidR="003A7ADC" w:rsidRPr="00A35A0A" w:rsidRDefault="003A7ADC" w:rsidP="00C02159">
            <w:pPr>
              <w:pStyle w:val="TableContent"/>
            </w:pPr>
            <w:r>
              <w:t>X</w:t>
            </w:r>
          </w:p>
        </w:tc>
      </w:tr>
      <w:tr w:rsidR="003A7ADC" w:rsidRPr="00215BD1" w14:paraId="7EE97475" w14:textId="68C2398A" w:rsidTr="00BD45AD">
        <w:trPr>
          <w:jc w:val="center"/>
        </w:trPr>
        <w:tc>
          <w:tcPr>
            <w:tcW w:w="3117" w:type="dxa"/>
            <w:shd w:val="clear" w:color="auto" w:fill="auto"/>
          </w:tcPr>
          <w:p w14:paraId="37E8EECA" w14:textId="7A9C6E0C" w:rsidR="003A7ADC" w:rsidRPr="00A35A0A" w:rsidRDefault="003A7ADC" w:rsidP="00C02159">
            <w:pPr>
              <w:pStyle w:val="TableContent"/>
            </w:pPr>
            <w:r w:rsidRPr="004C151A">
              <w:rPr>
                <w:rStyle w:val="NormalParagraphZchn"/>
                <w:sz w:val="20"/>
                <w:szCs w:val="20"/>
              </w:rPr>
              <w:t xml:space="preserve">REFRESH with </w:t>
            </w:r>
            <w:r w:rsidR="00D63F7A">
              <w:rPr>
                <w:rStyle w:val="NormalParagraphZchn"/>
                <w:sz w:val="20"/>
                <w:szCs w:val="20"/>
              </w:rPr>
              <w:t>"</w:t>
            </w:r>
            <w:r w:rsidRPr="004C151A">
              <w:rPr>
                <w:rStyle w:val="NormalParagraphZchn"/>
                <w:sz w:val="20"/>
                <w:szCs w:val="20"/>
              </w:rPr>
              <w:t>UICC Reset</w:t>
            </w:r>
            <w:r w:rsidR="00D63F7A">
              <w:rPr>
                <w:rStyle w:val="NormalParagraphZchn"/>
                <w:sz w:val="20"/>
                <w:szCs w:val="20"/>
              </w:rPr>
              <w:t>"</w:t>
            </w:r>
            <w:r w:rsidRPr="004C151A">
              <w:rPr>
                <w:rStyle w:val="NormalParagraphZchn"/>
                <w:sz w:val="20"/>
                <w:szCs w:val="20"/>
              </w:rPr>
              <w:t xml:space="preserve"> or </w:t>
            </w:r>
            <w:r w:rsidR="00B062F2">
              <w:rPr>
                <w:rStyle w:val="NormalParagraphZchn"/>
                <w:sz w:val="20"/>
                <w:szCs w:val="20"/>
              </w:rPr>
              <w:t>"</w:t>
            </w:r>
            <w:r w:rsidRPr="00D26536">
              <w:rPr>
                <w:rStyle w:val="NormalParagraphZchn"/>
                <w:sz w:val="20"/>
                <w:szCs w:val="20"/>
              </w:rPr>
              <w:t>eUICC Profile S</w:t>
            </w:r>
            <w:r w:rsidR="00B062F2">
              <w:rPr>
                <w:rStyle w:val="NormalParagraphZchn"/>
                <w:sz w:val="20"/>
                <w:szCs w:val="20"/>
              </w:rPr>
              <w:t>tate Change"</w:t>
            </w:r>
          </w:p>
        </w:tc>
        <w:tc>
          <w:tcPr>
            <w:tcW w:w="1487" w:type="dxa"/>
            <w:shd w:val="clear" w:color="auto" w:fill="auto"/>
            <w:vAlign w:val="center"/>
          </w:tcPr>
          <w:p w14:paraId="7E1D91D9" w14:textId="77777777" w:rsidR="003A7ADC" w:rsidRPr="00A35A0A" w:rsidRDefault="003A7ADC" w:rsidP="00913CB0">
            <w:pPr>
              <w:pStyle w:val="TableContent"/>
            </w:pPr>
            <w:r w:rsidRPr="00A35A0A">
              <w:t>X</w:t>
            </w:r>
          </w:p>
        </w:tc>
        <w:tc>
          <w:tcPr>
            <w:tcW w:w="1497" w:type="dxa"/>
            <w:vAlign w:val="center"/>
          </w:tcPr>
          <w:p w14:paraId="4F712333" w14:textId="77777777" w:rsidR="003A7ADC" w:rsidRPr="00A35A0A" w:rsidRDefault="003A7ADC" w:rsidP="00913CB0">
            <w:pPr>
              <w:pStyle w:val="TableContent"/>
            </w:pPr>
            <w:r w:rsidRPr="00A35A0A">
              <w:t>X</w:t>
            </w:r>
          </w:p>
        </w:tc>
        <w:tc>
          <w:tcPr>
            <w:tcW w:w="1500" w:type="dxa"/>
            <w:shd w:val="clear" w:color="auto" w:fill="auto"/>
            <w:vAlign w:val="center"/>
          </w:tcPr>
          <w:p w14:paraId="42602E9F" w14:textId="77777777" w:rsidR="003A7ADC" w:rsidRPr="00A35A0A" w:rsidRDefault="003A7ADC" w:rsidP="00913CB0">
            <w:pPr>
              <w:pStyle w:val="TableContent"/>
            </w:pPr>
            <w:r w:rsidRPr="00A35A0A">
              <w:t>X</w:t>
            </w:r>
          </w:p>
        </w:tc>
        <w:tc>
          <w:tcPr>
            <w:tcW w:w="1415" w:type="dxa"/>
            <w:vAlign w:val="center"/>
          </w:tcPr>
          <w:p w14:paraId="7E265E3D" w14:textId="66B168BD" w:rsidR="003A7ADC" w:rsidRPr="00A35A0A" w:rsidRDefault="003A7ADC" w:rsidP="00C02159">
            <w:pPr>
              <w:pStyle w:val="TableContent"/>
            </w:pPr>
            <w:r>
              <w:t>X</w:t>
            </w:r>
          </w:p>
        </w:tc>
      </w:tr>
      <w:tr w:rsidR="003A7ADC" w:rsidRPr="00215BD1" w14:paraId="5C6A9C68" w14:textId="20FA34B6" w:rsidTr="00BD45AD">
        <w:trPr>
          <w:jc w:val="center"/>
        </w:trPr>
        <w:tc>
          <w:tcPr>
            <w:tcW w:w="3117" w:type="dxa"/>
            <w:shd w:val="clear" w:color="auto" w:fill="auto"/>
          </w:tcPr>
          <w:p w14:paraId="07658444" w14:textId="13011F6B" w:rsidR="003A7ADC" w:rsidRPr="00A35A0A" w:rsidRDefault="003A7ADC" w:rsidP="000F21EF">
            <w:pPr>
              <w:pStyle w:val="TableContent"/>
              <w:rPr>
                <w:rStyle w:val="NormalParagraphZchn"/>
                <w:sz w:val="20"/>
                <w:szCs w:val="20"/>
              </w:rPr>
            </w:pPr>
            <w:r w:rsidRPr="004C151A">
              <w:rPr>
                <w:rStyle w:val="NormalParagraphZchn"/>
                <w:sz w:val="20"/>
                <w:szCs w:val="20"/>
              </w:rPr>
              <w:t>PROVIDE LOCAL INFORMATION</w:t>
            </w:r>
            <w:r>
              <w:rPr>
                <w:rStyle w:val="NormalParagraphZchn"/>
                <w:sz w:val="20"/>
                <w:szCs w:val="20"/>
              </w:rPr>
              <w:br/>
            </w:r>
            <w:r w:rsidRPr="00D26536">
              <w:t>(IMEI)</w:t>
            </w:r>
          </w:p>
        </w:tc>
        <w:tc>
          <w:tcPr>
            <w:tcW w:w="1487" w:type="dxa"/>
            <w:shd w:val="clear" w:color="auto" w:fill="auto"/>
            <w:vAlign w:val="center"/>
          </w:tcPr>
          <w:p w14:paraId="5C8FDB1A" w14:textId="77777777" w:rsidR="003A7ADC" w:rsidRPr="00A35A0A" w:rsidRDefault="003A7ADC" w:rsidP="00913CB0">
            <w:pPr>
              <w:pStyle w:val="TableContent"/>
            </w:pPr>
          </w:p>
        </w:tc>
        <w:tc>
          <w:tcPr>
            <w:tcW w:w="1497" w:type="dxa"/>
            <w:vAlign w:val="center"/>
          </w:tcPr>
          <w:p w14:paraId="15D54958" w14:textId="77777777" w:rsidR="003A7ADC" w:rsidRPr="00A35A0A" w:rsidRDefault="003A7ADC" w:rsidP="00913CB0">
            <w:pPr>
              <w:pStyle w:val="TableContent"/>
            </w:pPr>
            <w:r w:rsidRPr="00A35A0A">
              <w:t>X</w:t>
            </w:r>
          </w:p>
        </w:tc>
        <w:tc>
          <w:tcPr>
            <w:tcW w:w="1500" w:type="dxa"/>
            <w:shd w:val="clear" w:color="auto" w:fill="auto"/>
            <w:vAlign w:val="center"/>
          </w:tcPr>
          <w:p w14:paraId="326B60BA" w14:textId="77777777" w:rsidR="003A7ADC" w:rsidRPr="00A35A0A" w:rsidRDefault="003A7ADC" w:rsidP="00913CB0">
            <w:pPr>
              <w:pStyle w:val="TableContent"/>
            </w:pPr>
            <w:r w:rsidRPr="00A35A0A">
              <w:t>X</w:t>
            </w:r>
          </w:p>
        </w:tc>
        <w:tc>
          <w:tcPr>
            <w:tcW w:w="1415" w:type="dxa"/>
            <w:vAlign w:val="center"/>
          </w:tcPr>
          <w:p w14:paraId="39C4E8FC" w14:textId="3F0C122C" w:rsidR="003A7ADC" w:rsidRPr="00A35A0A" w:rsidRDefault="003A7ADC" w:rsidP="00C02159">
            <w:pPr>
              <w:pStyle w:val="TableContent"/>
            </w:pPr>
            <w:r>
              <w:t>X</w:t>
            </w:r>
          </w:p>
        </w:tc>
      </w:tr>
      <w:tr w:rsidR="003A7ADC" w:rsidRPr="00215BD1" w14:paraId="51C1A2F3" w14:textId="522ACE3B" w:rsidTr="00BD45AD">
        <w:trPr>
          <w:jc w:val="center"/>
        </w:trPr>
        <w:tc>
          <w:tcPr>
            <w:tcW w:w="3117" w:type="dxa"/>
            <w:shd w:val="clear" w:color="auto" w:fill="auto"/>
          </w:tcPr>
          <w:p w14:paraId="562110F1" w14:textId="5564C9C0" w:rsidR="003A7ADC" w:rsidRPr="00D26536" w:rsidRDefault="003A7ADC" w:rsidP="000F21EF">
            <w:pPr>
              <w:pStyle w:val="TableContent"/>
              <w:rPr>
                <w:rStyle w:val="NormalParagraphZchn"/>
                <w:sz w:val="20"/>
                <w:szCs w:val="20"/>
              </w:rPr>
            </w:pPr>
            <w:r w:rsidRPr="004C151A">
              <w:rPr>
                <w:rStyle w:val="NormalParagraphZchn"/>
                <w:sz w:val="20"/>
                <w:szCs w:val="20"/>
              </w:rPr>
              <w:t>SEND SHORT MESSAGE</w:t>
            </w:r>
            <w:r>
              <w:rPr>
                <w:rStyle w:val="NormalParagraphZchn"/>
                <w:sz w:val="20"/>
                <w:szCs w:val="20"/>
              </w:rPr>
              <w:br/>
              <w:t>ENVELOPE (SMS-PP DOWNLOAD)</w:t>
            </w:r>
          </w:p>
        </w:tc>
        <w:tc>
          <w:tcPr>
            <w:tcW w:w="1487" w:type="dxa"/>
            <w:shd w:val="clear" w:color="auto" w:fill="auto"/>
            <w:vAlign w:val="center"/>
          </w:tcPr>
          <w:p w14:paraId="4D93CAC3" w14:textId="77777777" w:rsidR="003A7ADC" w:rsidRPr="00A35A0A" w:rsidRDefault="003A7ADC" w:rsidP="00913CB0">
            <w:pPr>
              <w:pStyle w:val="TableContent"/>
            </w:pPr>
            <w:r w:rsidRPr="00A35A0A">
              <w:t>X</w:t>
            </w:r>
          </w:p>
        </w:tc>
        <w:tc>
          <w:tcPr>
            <w:tcW w:w="1497" w:type="dxa"/>
            <w:vAlign w:val="center"/>
          </w:tcPr>
          <w:p w14:paraId="39D67EA5" w14:textId="77777777" w:rsidR="003A7ADC" w:rsidRPr="00A35A0A" w:rsidRDefault="003A7ADC" w:rsidP="00913CB0">
            <w:pPr>
              <w:pStyle w:val="TableContent"/>
            </w:pPr>
            <w:r w:rsidRPr="00A35A0A">
              <w:t>X</w:t>
            </w:r>
          </w:p>
        </w:tc>
        <w:tc>
          <w:tcPr>
            <w:tcW w:w="1500" w:type="dxa"/>
            <w:shd w:val="clear" w:color="auto" w:fill="auto"/>
            <w:vAlign w:val="center"/>
          </w:tcPr>
          <w:p w14:paraId="74C557AE" w14:textId="77777777" w:rsidR="003A7ADC" w:rsidRPr="00A35A0A" w:rsidRDefault="003A7ADC" w:rsidP="00913CB0">
            <w:pPr>
              <w:pStyle w:val="TableContent"/>
            </w:pPr>
            <w:r w:rsidRPr="00A35A0A">
              <w:t>X</w:t>
            </w:r>
          </w:p>
        </w:tc>
        <w:tc>
          <w:tcPr>
            <w:tcW w:w="1415" w:type="dxa"/>
            <w:vAlign w:val="center"/>
          </w:tcPr>
          <w:p w14:paraId="4F36A099" w14:textId="4D21F0F5" w:rsidR="003A7ADC" w:rsidRPr="00A35A0A" w:rsidRDefault="003A7ADC" w:rsidP="00C02159">
            <w:pPr>
              <w:pStyle w:val="TableContent"/>
            </w:pPr>
            <w:r>
              <w:t>X</w:t>
            </w:r>
          </w:p>
        </w:tc>
      </w:tr>
      <w:tr w:rsidR="003A7ADC" w:rsidRPr="00215BD1" w14:paraId="07EFF732" w14:textId="7DBBEE63" w:rsidTr="00BD45AD">
        <w:trPr>
          <w:jc w:val="center"/>
        </w:trPr>
        <w:tc>
          <w:tcPr>
            <w:tcW w:w="3117" w:type="dxa"/>
            <w:shd w:val="clear" w:color="auto" w:fill="auto"/>
          </w:tcPr>
          <w:p w14:paraId="0C951E1F" w14:textId="77777777" w:rsidR="003A7ADC" w:rsidRPr="00BD45AD" w:rsidRDefault="003A7ADC" w:rsidP="00913CB0">
            <w:pPr>
              <w:pStyle w:val="TableContent"/>
              <w:rPr>
                <w:lang w:val="fr-FR"/>
              </w:rPr>
            </w:pPr>
            <w:r w:rsidRPr="00BD45AD">
              <w:rPr>
                <w:rStyle w:val="NormalParagraphZchn"/>
                <w:sz w:val="20"/>
                <w:szCs w:val="20"/>
                <w:lang w:val="fr-FR"/>
              </w:rPr>
              <w:t>TIMER MANAGEMENT</w:t>
            </w:r>
            <w:r w:rsidRPr="00BD45AD">
              <w:rPr>
                <w:rStyle w:val="NormalParagraphZchn"/>
                <w:sz w:val="20"/>
                <w:szCs w:val="20"/>
                <w:lang w:val="fr-FR"/>
              </w:rPr>
              <w:br/>
              <w:t>ENVELOPE (TIMER EXPIRATION)</w:t>
            </w:r>
          </w:p>
        </w:tc>
        <w:tc>
          <w:tcPr>
            <w:tcW w:w="1487" w:type="dxa"/>
            <w:shd w:val="clear" w:color="auto" w:fill="auto"/>
            <w:vAlign w:val="center"/>
          </w:tcPr>
          <w:p w14:paraId="4FB13692" w14:textId="77777777" w:rsidR="003A7ADC" w:rsidRPr="00BD45AD" w:rsidRDefault="003A7ADC" w:rsidP="00913CB0">
            <w:pPr>
              <w:pStyle w:val="TableContent"/>
              <w:rPr>
                <w:lang w:val="fr-FR"/>
              </w:rPr>
            </w:pPr>
          </w:p>
        </w:tc>
        <w:tc>
          <w:tcPr>
            <w:tcW w:w="1497" w:type="dxa"/>
            <w:vAlign w:val="center"/>
          </w:tcPr>
          <w:p w14:paraId="5C87586D" w14:textId="77777777" w:rsidR="003A7ADC" w:rsidRPr="00A35A0A" w:rsidRDefault="003A7ADC" w:rsidP="00913CB0">
            <w:pPr>
              <w:pStyle w:val="TableContent"/>
            </w:pPr>
            <w:r w:rsidRPr="00A35A0A">
              <w:t>X</w:t>
            </w:r>
          </w:p>
        </w:tc>
        <w:tc>
          <w:tcPr>
            <w:tcW w:w="1500" w:type="dxa"/>
            <w:shd w:val="clear" w:color="auto" w:fill="auto"/>
            <w:vAlign w:val="center"/>
          </w:tcPr>
          <w:p w14:paraId="4F58422F" w14:textId="77777777" w:rsidR="003A7ADC" w:rsidRPr="00A35A0A" w:rsidRDefault="003A7ADC" w:rsidP="00913CB0">
            <w:pPr>
              <w:pStyle w:val="TableContent"/>
            </w:pPr>
            <w:r w:rsidRPr="00A35A0A">
              <w:t>X</w:t>
            </w:r>
          </w:p>
        </w:tc>
        <w:tc>
          <w:tcPr>
            <w:tcW w:w="1415" w:type="dxa"/>
            <w:vAlign w:val="center"/>
          </w:tcPr>
          <w:p w14:paraId="2DB53FE1" w14:textId="79439151" w:rsidR="003A7ADC" w:rsidRPr="00A35A0A" w:rsidRDefault="002507F9" w:rsidP="00C02159">
            <w:pPr>
              <w:pStyle w:val="TableContent"/>
            </w:pPr>
            <w:r>
              <w:t>X</w:t>
            </w:r>
          </w:p>
        </w:tc>
      </w:tr>
      <w:tr w:rsidR="003A7ADC" w:rsidRPr="00215BD1" w14:paraId="6C99D952" w14:textId="1D607494" w:rsidTr="00BD45AD">
        <w:trPr>
          <w:jc w:val="center"/>
        </w:trPr>
        <w:tc>
          <w:tcPr>
            <w:tcW w:w="3117" w:type="dxa"/>
            <w:shd w:val="clear" w:color="auto" w:fill="auto"/>
          </w:tcPr>
          <w:p w14:paraId="1BEADEC8" w14:textId="77777777" w:rsidR="003A7ADC" w:rsidRPr="00A35A0A" w:rsidRDefault="003A7ADC" w:rsidP="00913CB0">
            <w:pPr>
              <w:pStyle w:val="TableContent"/>
            </w:pPr>
            <w:r w:rsidRPr="004C151A">
              <w:rPr>
                <w:rStyle w:val="NormalParagraphZchn"/>
                <w:sz w:val="20"/>
                <w:szCs w:val="20"/>
              </w:rPr>
              <w:t xml:space="preserve">OPEN CHANNEL related to packet data </w:t>
            </w:r>
            <w:r w:rsidRPr="00D26536">
              <w:rPr>
                <w:rStyle w:val="NormalParagraphZchn"/>
                <w:sz w:val="20"/>
                <w:szCs w:val="20"/>
              </w:rPr>
              <w:t>service bearer</w:t>
            </w:r>
          </w:p>
        </w:tc>
        <w:tc>
          <w:tcPr>
            <w:tcW w:w="1487" w:type="dxa"/>
            <w:shd w:val="clear" w:color="auto" w:fill="auto"/>
            <w:vAlign w:val="center"/>
          </w:tcPr>
          <w:p w14:paraId="1C71592E" w14:textId="77777777" w:rsidR="003A7ADC" w:rsidRPr="00A35A0A" w:rsidRDefault="003A7ADC" w:rsidP="00913CB0">
            <w:pPr>
              <w:pStyle w:val="TableContent"/>
            </w:pPr>
            <w:r w:rsidRPr="00A35A0A">
              <w:t>X</w:t>
            </w:r>
          </w:p>
        </w:tc>
        <w:tc>
          <w:tcPr>
            <w:tcW w:w="1497" w:type="dxa"/>
            <w:vAlign w:val="center"/>
          </w:tcPr>
          <w:p w14:paraId="4376E7DE" w14:textId="77777777" w:rsidR="003A7ADC" w:rsidRPr="00A35A0A" w:rsidRDefault="003A7ADC" w:rsidP="00913CB0">
            <w:pPr>
              <w:pStyle w:val="TableContent"/>
            </w:pPr>
            <w:r w:rsidRPr="00A35A0A">
              <w:t>X</w:t>
            </w:r>
          </w:p>
        </w:tc>
        <w:tc>
          <w:tcPr>
            <w:tcW w:w="1500" w:type="dxa"/>
            <w:shd w:val="clear" w:color="auto" w:fill="auto"/>
            <w:vAlign w:val="center"/>
          </w:tcPr>
          <w:p w14:paraId="43AA054B" w14:textId="4975C78D" w:rsidR="003A7ADC" w:rsidRPr="00A35A0A" w:rsidRDefault="003A7ADC" w:rsidP="00913CB0">
            <w:pPr>
              <w:pStyle w:val="TableContent"/>
            </w:pPr>
            <w:r w:rsidRPr="00A35A0A">
              <w:t>X</w:t>
            </w:r>
            <w:bookmarkStart w:id="3281" w:name="_Hlk465334416"/>
            <w:r>
              <w:t xml:space="preserve"> </w:t>
            </w:r>
            <w:r w:rsidRPr="00640609">
              <w:rPr>
                <w:vertAlign w:val="superscript"/>
              </w:rPr>
              <w:t>(1)</w:t>
            </w:r>
            <w:bookmarkEnd w:id="3281"/>
          </w:p>
        </w:tc>
        <w:tc>
          <w:tcPr>
            <w:tcW w:w="1415" w:type="dxa"/>
            <w:vAlign w:val="center"/>
          </w:tcPr>
          <w:p w14:paraId="18652371" w14:textId="302ACE75" w:rsidR="003A7ADC" w:rsidRPr="00A35A0A" w:rsidRDefault="002507F9" w:rsidP="00C02159">
            <w:pPr>
              <w:pStyle w:val="TableContent"/>
            </w:pPr>
            <w:r>
              <w:t>X</w:t>
            </w:r>
          </w:p>
        </w:tc>
      </w:tr>
      <w:tr w:rsidR="003A7ADC" w:rsidRPr="00215BD1" w14:paraId="0FD6CD15" w14:textId="7B0D5913" w:rsidTr="00BD45AD">
        <w:trPr>
          <w:jc w:val="center"/>
        </w:trPr>
        <w:tc>
          <w:tcPr>
            <w:tcW w:w="3117" w:type="dxa"/>
            <w:shd w:val="clear" w:color="auto" w:fill="auto"/>
          </w:tcPr>
          <w:p w14:paraId="65331F24" w14:textId="77777777" w:rsidR="003A7ADC" w:rsidRPr="00D26536" w:rsidRDefault="003A7ADC" w:rsidP="00913CB0">
            <w:pPr>
              <w:pStyle w:val="TableContent"/>
            </w:pPr>
            <w:r w:rsidRPr="004C151A">
              <w:rPr>
                <w:rStyle w:val="NormalParagraphZchn"/>
                <w:sz w:val="20"/>
                <w:szCs w:val="20"/>
              </w:rPr>
              <w:t>OPEN CHANNEL related to UICC Server Mode</w:t>
            </w:r>
          </w:p>
        </w:tc>
        <w:tc>
          <w:tcPr>
            <w:tcW w:w="1487" w:type="dxa"/>
            <w:shd w:val="clear" w:color="auto" w:fill="auto"/>
          </w:tcPr>
          <w:p w14:paraId="753E87C2" w14:textId="77777777" w:rsidR="003A7ADC" w:rsidRPr="00A35A0A" w:rsidRDefault="003A7ADC" w:rsidP="00913CB0">
            <w:pPr>
              <w:pStyle w:val="TableContent"/>
            </w:pPr>
          </w:p>
        </w:tc>
        <w:tc>
          <w:tcPr>
            <w:tcW w:w="1497" w:type="dxa"/>
          </w:tcPr>
          <w:p w14:paraId="7AEB1BF4" w14:textId="77777777" w:rsidR="003A7ADC" w:rsidRPr="00A35A0A" w:rsidRDefault="003A7ADC" w:rsidP="00913CB0">
            <w:pPr>
              <w:pStyle w:val="TableContent"/>
            </w:pPr>
          </w:p>
        </w:tc>
        <w:tc>
          <w:tcPr>
            <w:tcW w:w="1500" w:type="dxa"/>
            <w:shd w:val="clear" w:color="auto" w:fill="auto"/>
          </w:tcPr>
          <w:p w14:paraId="289C50DC" w14:textId="46754949" w:rsidR="003A7ADC" w:rsidRPr="00A35A0A" w:rsidRDefault="003A7ADC" w:rsidP="00913CB0">
            <w:pPr>
              <w:pStyle w:val="TableContent"/>
            </w:pPr>
            <w:r w:rsidRPr="00A35A0A">
              <w:t>X</w:t>
            </w:r>
            <w:r>
              <w:t xml:space="preserve"> </w:t>
            </w:r>
            <w:r w:rsidRPr="00640609">
              <w:rPr>
                <w:vertAlign w:val="superscript"/>
              </w:rPr>
              <w:t>(1)</w:t>
            </w:r>
          </w:p>
        </w:tc>
        <w:tc>
          <w:tcPr>
            <w:tcW w:w="1415" w:type="dxa"/>
          </w:tcPr>
          <w:p w14:paraId="4A1F227E" w14:textId="77777777" w:rsidR="003A7ADC" w:rsidRPr="00A35A0A" w:rsidRDefault="003A7ADC" w:rsidP="00913CB0">
            <w:pPr>
              <w:pStyle w:val="TableContent"/>
            </w:pPr>
          </w:p>
        </w:tc>
      </w:tr>
      <w:tr w:rsidR="003A7ADC" w:rsidRPr="004B75CC" w14:paraId="4B2D59A8" w14:textId="277B0787" w:rsidTr="00BD45AD">
        <w:trPr>
          <w:jc w:val="center"/>
        </w:trPr>
        <w:tc>
          <w:tcPr>
            <w:tcW w:w="3117" w:type="dxa"/>
            <w:shd w:val="clear" w:color="auto" w:fill="auto"/>
          </w:tcPr>
          <w:p w14:paraId="45CB9C28" w14:textId="708B5FEE" w:rsidR="003A7ADC" w:rsidRPr="00A35A0A" w:rsidRDefault="003A7ADC" w:rsidP="000F21EF">
            <w:pPr>
              <w:pStyle w:val="TableContent"/>
            </w:pPr>
            <w:r w:rsidRPr="004C151A">
              <w:rPr>
                <w:rStyle w:val="NormalParagraphZchn"/>
                <w:sz w:val="20"/>
                <w:szCs w:val="20"/>
              </w:rPr>
              <w:t>CLOSE CHANNEL</w:t>
            </w:r>
            <w:r w:rsidRPr="004C151A">
              <w:rPr>
                <w:rStyle w:val="NormalParagraphZchn"/>
                <w:sz w:val="20"/>
                <w:szCs w:val="20"/>
              </w:rPr>
              <w:br/>
            </w:r>
            <w:r w:rsidRPr="00D26536">
              <w:rPr>
                <w:rStyle w:val="NormalParagraphZchn"/>
                <w:sz w:val="20"/>
                <w:szCs w:val="20"/>
              </w:rPr>
              <w:t>RECEIVE DATA</w:t>
            </w:r>
            <w:r w:rsidRPr="00D26536">
              <w:rPr>
                <w:rStyle w:val="NormalParagraphZchn"/>
                <w:sz w:val="20"/>
                <w:szCs w:val="20"/>
              </w:rPr>
              <w:br/>
              <w:t>SEND DATA</w:t>
            </w:r>
            <w:r>
              <w:rPr>
                <w:rStyle w:val="NormalParagraphZchn"/>
                <w:sz w:val="20"/>
                <w:szCs w:val="20"/>
              </w:rPr>
              <w:br/>
            </w:r>
            <w:r w:rsidRPr="00A35A0A">
              <w:rPr>
                <w:rStyle w:val="NormalParagraphZchn"/>
                <w:sz w:val="20"/>
                <w:szCs w:val="20"/>
              </w:rPr>
              <w:t>GET CHANNEL STATUS</w:t>
            </w:r>
            <w:r w:rsidRPr="00A35A0A">
              <w:rPr>
                <w:rStyle w:val="NormalParagraphZchn"/>
                <w:sz w:val="20"/>
                <w:szCs w:val="20"/>
              </w:rPr>
              <w:br/>
              <w:t>EVENT DOWNLOAD - Data available</w:t>
            </w:r>
            <w:r w:rsidRPr="00A35A0A">
              <w:rPr>
                <w:rStyle w:val="NormalParagraphZchn"/>
                <w:sz w:val="20"/>
                <w:szCs w:val="20"/>
              </w:rPr>
              <w:br/>
              <w:t>EVENT DOWNLOAD - Channel status</w:t>
            </w:r>
          </w:p>
        </w:tc>
        <w:tc>
          <w:tcPr>
            <w:tcW w:w="1487" w:type="dxa"/>
            <w:shd w:val="clear" w:color="auto" w:fill="auto"/>
            <w:vAlign w:val="center"/>
          </w:tcPr>
          <w:p w14:paraId="2F328472" w14:textId="77777777" w:rsidR="003A7ADC" w:rsidRPr="00A35A0A" w:rsidRDefault="003A7ADC" w:rsidP="00913CB0">
            <w:pPr>
              <w:pStyle w:val="TableContent"/>
            </w:pPr>
            <w:r w:rsidRPr="00A35A0A">
              <w:t>X</w:t>
            </w:r>
          </w:p>
        </w:tc>
        <w:tc>
          <w:tcPr>
            <w:tcW w:w="1497" w:type="dxa"/>
            <w:vAlign w:val="center"/>
          </w:tcPr>
          <w:p w14:paraId="400FE20E" w14:textId="77777777" w:rsidR="003A7ADC" w:rsidRPr="00A35A0A" w:rsidRDefault="003A7ADC" w:rsidP="00913CB0">
            <w:pPr>
              <w:pStyle w:val="TableContent"/>
            </w:pPr>
            <w:r w:rsidRPr="00A35A0A">
              <w:t>X</w:t>
            </w:r>
          </w:p>
        </w:tc>
        <w:tc>
          <w:tcPr>
            <w:tcW w:w="1500" w:type="dxa"/>
            <w:shd w:val="clear" w:color="auto" w:fill="auto"/>
            <w:vAlign w:val="center"/>
          </w:tcPr>
          <w:p w14:paraId="3C60085B" w14:textId="77777777" w:rsidR="003A7ADC" w:rsidRPr="00A35A0A" w:rsidRDefault="003A7ADC" w:rsidP="00913CB0">
            <w:pPr>
              <w:pStyle w:val="TableContent"/>
            </w:pPr>
            <w:r w:rsidRPr="00A35A0A">
              <w:t>X</w:t>
            </w:r>
          </w:p>
        </w:tc>
        <w:tc>
          <w:tcPr>
            <w:tcW w:w="1415" w:type="dxa"/>
            <w:vAlign w:val="center"/>
          </w:tcPr>
          <w:p w14:paraId="35DC9205" w14:textId="753F260F" w:rsidR="003A7ADC" w:rsidRPr="00A35A0A" w:rsidRDefault="002507F9" w:rsidP="00B40439">
            <w:pPr>
              <w:pStyle w:val="TableContent"/>
            </w:pPr>
            <w:r>
              <w:t>X</w:t>
            </w:r>
          </w:p>
        </w:tc>
      </w:tr>
      <w:tr w:rsidR="002507F9" w:rsidRPr="004B75CC" w14:paraId="0D7B670C" w14:textId="77777777" w:rsidTr="002507F9">
        <w:trPr>
          <w:jc w:val="center"/>
        </w:trPr>
        <w:tc>
          <w:tcPr>
            <w:tcW w:w="3117" w:type="dxa"/>
            <w:shd w:val="clear" w:color="auto" w:fill="auto"/>
          </w:tcPr>
          <w:p w14:paraId="754BA32C" w14:textId="77777777" w:rsidR="002507F9" w:rsidRPr="004C151A" w:rsidRDefault="002507F9" w:rsidP="002507F9">
            <w:pPr>
              <w:pStyle w:val="TableContent"/>
              <w:rPr>
                <w:rStyle w:val="NormalParagraphZchn"/>
              </w:rPr>
            </w:pPr>
            <w:r>
              <w:rPr>
                <w:rStyle w:val="NormalParagraphZchn"/>
              </w:rPr>
              <w:t>ENVELOPE with tag 'E4'</w:t>
            </w:r>
          </w:p>
        </w:tc>
        <w:tc>
          <w:tcPr>
            <w:tcW w:w="1487" w:type="dxa"/>
            <w:shd w:val="clear" w:color="auto" w:fill="auto"/>
            <w:vAlign w:val="center"/>
          </w:tcPr>
          <w:p w14:paraId="71BFD7BA" w14:textId="77777777" w:rsidR="002507F9" w:rsidRPr="00A35A0A" w:rsidRDefault="002507F9" w:rsidP="002507F9">
            <w:pPr>
              <w:pStyle w:val="TableContent"/>
            </w:pPr>
          </w:p>
        </w:tc>
        <w:tc>
          <w:tcPr>
            <w:tcW w:w="1497" w:type="dxa"/>
            <w:vAlign w:val="center"/>
          </w:tcPr>
          <w:p w14:paraId="67C3E770" w14:textId="77777777" w:rsidR="002507F9" w:rsidRPr="00A35A0A" w:rsidRDefault="002507F9" w:rsidP="002507F9">
            <w:pPr>
              <w:pStyle w:val="TableContent"/>
            </w:pPr>
          </w:p>
        </w:tc>
        <w:tc>
          <w:tcPr>
            <w:tcW w:w="1500" w:type="dxa"/>
            <w:shd w:val="clear" w:color="auto" w:fill="auto"/>
            <w:vAlign w:val="center"/>
          </w:tcPr>
          <w:p w14:paraId="6192B10A" w14:textId="77777777" w:rsidR="002507F9" w:rsidRPr="00A35A0A" w:rsidRDefault="002507F9" w:rsidP="002507F9">
            <w:pPr>
              <w:pStyle w:val="TableContent"/>
            </w:pPr>
          </w:p>
        </w:tc>
        <w:tc>
          <w:tcPr>
            <w:tcW w:w="1415" w:type="dxa"/>
            <w:vAlign w:val="center"/>
          </w:tcPr>
          <w:p w14:paraId="539EC86A" w14:textId="77777777" w:rsidR="002507F9" w:rsidRPr="00A35A0A" w:rsidRDefault="002507F9" w:rsidP="002507F9">
            <w:pPr>
              <w:pStyle w:val="TableContent"/>
            </w:pPr>
            <w:r>
              <w:t>X</w:t>
            </w:r>
          </w:p>
        </w:tc>
      </w:tr>
      <w:tr w:rsidR="002507F9" w:rsidRPr="004B75CC" w14:paraId="1B902A80" w14:textId="77777777" w:rsidTr="002507F9">
        <w:trPr>
          <w:jc w:val="center"/>
        </w:trPr>
        <w:tc>
          <w:tcPr>
            <w:tcW w:w="3117" w:type="dxa"/>
            <w:shd w:val="clear" w:color="auto" w:fill="auto"/>
          </w:tcPr>
          <w:p w14:paraId="522CF759" w14:textId="654ABF17" w:rsidR="002507F9" w:rsidRDefault="002507F9" w:rsidP="002507F9">
            <w:pPr>
              <w:pStyle w:val="TableContent"/>
              <w:rPr>
                <w:rStyle w:val="NormalParagraphZchn"/>
              </w:rPr>
            </w:pPr>
            <w:r w:rsidRPr="004C151A">
              <w:rPr>
                <w:rStyle w:val="NormalParagraphZchn"/>
              </w:rPr>
              <w:t xml:space="preserve">REFRESH with </w:t>
            </w:r>
            <w:r w:rsidR="00B062F2">
              <w:rPr>
                <w:rStyle w:val="NormalParagraphZchn"/>
              </w:rPr>
              <w:t>"</w:t>
            </w:r>
            <w:r>
              <w:rPr>
                <w:rStyle w:val="NormalParagraphZchn"/>
              </w:rPr>
              <w:t>Application Update</w:t>
            </w:r>
            <w:r w:rsidR="00B062F2">
              <w:rPr>
                <w:rStyle w:val="NormalParagraphZchn"/>
              </w:rPr>
              <w:t>"</w:t>
            </w:r>
            <w:r>
              <w:rPr>
                <w:rStyle w:val="NormalParagraphZchn"/>
              </w:rPr>
              <w:t xml:space="preserve"> or </w:t>
            </w:r>
            <w:r w:rsidR="00B062F2">
              <w:rPr>
                <w:rStyle w:val="NormalParagraphZchn"/>
              </w:rPr>
              <w:t>"</w:t>
            </w:r>
            <w:r>
              <w:rPr>
                <w:rStyle w:val="NormalParagraphZchn"/>
              </w:rPr>
              <w:t xml:space="preserve">File </w:t>
            </w:r>
            <w:r w:rsidRPr="0066088A">
              <w:rPr>
                <w:rStyle w:val="NormalParagraphZchn"/>
              </w:rPr>
              <w:t>Change Notification</w:t>
            </w:r>
            <w:r w:rsidR="00B062F2">
              <w:rPr>
                <w:rStyle w:val="NormalParagraphZchn"/>
              </w:rPr>
              <w:t>"</w:t>
            </w:r>
          </w:p>
        </w:tc>
        <w:tc>
          <w:tcPr>
            <w:tcW w:w="1487" w:type="dxa"/>
            <w:shd w:val="clear" w:color="auto" w:fill="auto"/>
            <w:vAlign w:val="center"/>
          </w:tcPr>
          <w:p w14:paraId="2219EFD2" w14:textId="77777777" w:rsidR="002507F9" w:rsidRPr="00A35A0A" w:rsidRDefault="002507F9" w:rsidP="002507F9">
            <w:pPr>
              <w:pStyle w:val="TableContent"/>
            </w:pPr>
          </w:p>
        </w:tc>
        <w:tc>
          <w:tcPr>
            <w:tcW w:w="1497" w:type="dxa"/>
            <w:vAlign w:val="center"/>
          </w:tcPr>
          <w:p w14:paraId="581200A3" w14:textId="77777777" w:rsidR="002507F9" w:rsidRPr="00A35A0A" w:rsidRDefault="002507F9" w:rsidP="002507F9">
            <w:pPr>
              <w:pStyle w:val="TableContent"/>
            </w:pPr>
          </w:p>
        </w:tc>
        <w:tc>
          <w:tcPr>
            <w:tcW w:w="1500" w:type="dxa"/>
            <w:shd w:val="clear" w:color="auto" w:fill="auto"/>
            <w:vAlign w:val="center"/>
          </w:tcPr>
          <w:p w14:paraId="45AF53A4" w14:textId="77777777" w:rsidR="002507F9" w:rsidRPr="00A35A0A" w:rsidRDefault="002507F9" w:rsidP="002507F9">
            <w:pPr>
              <w:pStyle w:val="TableContent"/>
            </w:pPr>
          </w:p>
        </w:tc>
        <w:tc>
          <w:tcPr>
            <w:tcW w:w="1415" w:type="dxa"/>
            <w:vAlign w:val="center"/>
          </w:tcPr>
          <w:p w14:paraId="7228A007" w14:textId="77777777" w:rsidR="002507F9" w:rsidRDefault="002507F9" w:rsidP="002507F9">
            <w:pPr>
              <w:pStyle w:val="TableContent"/>
            </w:pPr>
            <w:r>
              <w:t>X</w:t>
            </w:r>
          </w:p>
        </w:tc>
      </w:tr>
      <w:tr w:rsidR="003A7ADC" w:rsidRPr="004B75CC" w14:paraId="5B9662EE" w14:textId="69DAAAB2" w:rsidTr="00BD45AD">
        <w:trPr>
          <w:jc w:val="center"/>
        </w:trPr>
        <w:tc>
          <w:tcPr>
            <w:tcW w:w="7601" w:type="dxa"/>
            <w:gridSpan w:val="4"/>
            <w:shd w:val="clear" w:color="auto" w:fill="auto"/>
          </w:tcPr>
          <w:p w14:paraId="1413EDCC" w14:textId="2A17B119" w:rsidR="003A7ADC" w:rsidRPr="00A35A0A" w:rsidRDefault="003A7ADC" w:rsidP="00A329E5">
            <w:pPr>
              <w:pStyle w:val="TableContent"/>
            </w:pPr>
            <w:r>
              <w:t>NOTE 1: The Device SHALL support running these 2 BIP channels in parallel.</w:t>
            </w:r>
          </w:p>
        </w:tc>
        <w:tc>
          <w:tcPr>
            <w:tcW w:w="1415" w:type="dxa"/>
          </w:tcPr>
          <w:p w14:paraId="04D3698D" w14:textId="77777777" w:rsidR="003A7ADC" w:rsidRDefault="003A7ADC" w:rsidP="00A329E5">
            <w:pPr>
              <w:pStyle w:val="TableContent"/>
            </w:pPr>
          </w:p>
        </w:tc>
      </w:tr>
    </w:tbl>
    <w:p w14:paraId="25D570A1" w14:textId="77777777" w:rsidR="009361FF" w:rsidRDefault="009361FF" w:rsidP="009361FF">
      <w:pPr>
        <w:spacing w:before="0" w:after="160" w:line="259" w:lineRule="auto"/>
        <w:jc w:val="left"/>
      </w:pPr>
    </w:p>
    <w:p w14:paraId="084E87DD" w14:textId="0120F342" w:rsidR="009361FF" w:rsidRDefault="00F66DD3" w:rsidP="004B01A7">
      <w:pPr>
        <w:pStyle w:val="TableCaption"/>
        <w:numPr>
          <w:ilvl w:val="0"/>
          <w:numId w:val="0"/>
        </w:numPr>
        <w:ind w:left="360" w:hanging="360"/>
      </w:pPr>
      <w:r>
        <w:rPr>
          <w:rFonts w:ascii="Arial Bold" w:hAnsi="Arial Bold"/>
        </w:rPr>
        <w:t>Table 59</w:t>
      </w:r>
      <w:r w:rsidR="009361FF">
        <w:t>: CAT Mechanisms</w:t>
      </w:r>
    </w:p>
    <w:p w14:paraId="47BEE5AD" w14:textId="5E36AE08" w:rsidR="009361FF" w:rsidRDefault="009361FF" w:rsidP="00604BD8">
      <w:pPr>
        <w:pStyle w:val="NOTE"/>
      </w:pPr>
      <w:r>
        <w:t>NOTE:</w:t>
      </w:r>
      <w:r>
        <w:tab/>
        <w:t>The table also includes requirements for ES6.</w:t>
      </w:r>
    </w:p>
    <w:p w14:paraId="6DC7B3FF" w14:textId="77777777" w:rsidR="00B062F2" w:rsidRDefault="00B062F2" w:rsidP="00B062F2">
      <w:bookmarkStart w:id="3282" w:name="_Toc91761109"/>
      <w:r>
        <w:t>In addition, the following CAT mechanisms SHALL be supported by a Device supporting MEP:</w:t>
      </w:r>
    </w:p>
    <w:p w14:paraId="21511FB8" w14:textId="77777777" w:rsidR="00B062F2" w:rsidRDefault="00B062F2" w:rsidP="00B062F2">
      <w:pPr>
        <w:spacing w:before="0" w:after="160" w:line="259" w:lineRule="auto"/>
        <w:jc w:val="left"/>
      </w:pPr>
    </w:p>
    <w:tbl>
      <w:tblPr>
        <w:tblW w:w="901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17"/>
        <w:gridCol w:w="1487"/>
        <w:gridCol w:w="1497"/>
        <w:gridCol w:w="1500"/>
        <w:gridCol w:w="1415"/>
      </w:tblGrid>
      <w:tr w:rsidR="00B062F2" w:rsidRPr="00215BD1" w14:paraId="65844721" w14:textId="77777777" w:rsidTr="00A1554F">
        <w:trPr>
          <w:jc w:val="center"/>
        </w:trPr>
        <w:tc>
          <w:tcPr>
            <w:tcW w:w="3117" w:type="dxa"/>
            <w:shd w:val="clear" w:color="auto" w:fill="C00000"/>
          </w:tcPr>
          <w:p w14:paraId="403AA6D7" w14:textId="77777777" w:rsidR="00B062F2" w:rsidRPr="009A68FC" w:rsidRDefault="00B062F2" w:rsidP="00A1554F">
            <w:pPr>
              <w:pStyle w:val="TableHeader"/>
            </w:pPr>
            <w:r>
              <w:t>CAT mechanism</w:t>
            </w:r>
          </w:p>
        </w:tc>
        <w:tc>
          <w:tcPr>
            <w:tcW w:w="1487" w:type="dxa"/>
            <w:shd w:val="clear" w:color="auto" w:fill="C00000"/>
          </w:tcPr>
          <w:p w14:paraId="251F6D82" w14:textId="77777777" w:rsidR="00B062F2" w:rsidRPr="009A68FC" w:rsidRDefault="00B062F2" w:rsidP="00A1554F">
            <w:pPr>
              <w:pStyle w:val="TableHeader"/>
            </w:pPr>
            <w:r>
              <w:t>LPAd</w:t>
            </w:r>
          </w:p>
        </w:tc>
        <w:tc>
          <w:tcPr>
            <w:tcW w:w="1497" w:type="dxa"/>
            <w:shd w:val="clear" w:color="auto" w:fill="C00000"/>
          </w:tcPr>
          <w:p w14:paraId="41B8E12E" w14:textId="77777777" w:rsidR="00B062F2" w:rsidRDefault="00B062F2" w:rsidP="00A1554F">
            <w:pPr>
              <w:pStyle w:val="TableHeader"/>
            </w:pPr>
            <w:r>
              <w:t>LPAe with LUIe based on CAT</w:t>
            </w:r>
          </w:p>
        </w:tc>
        <w:tc>
          <w:tcPr>
            <w:tcW w:w="1500" w:type="dxa"/>
            <w:shd w:val="clear" w:color="auto" w:fill="C00000"/>
          </w:tcPr>
          <w:p w14:paraId="6CA36A17" w14:textId="77777777" w:rsidR="00B062F2" w:rsidRPr="009A68FC" w:rsidRDefault="00B062F2" w:rsidP="00A1554F">
            <w:pPr>
              <w:pStyle w:val="TableHeader"/>
            </w:pPr>
            <w:r>
              <w:t>LPAe with LUIe based on SCWS</w:t>
            </w:r>
          </w:p>
        </w:tc>
        <w:tc>
          <w:tcPr>
            <w:tcW w:w="1415" w:type="dxa"/>
            <w:shd w:val="clear" w:color="auto" w:fill="C00000"/>
          </w:tcPr>
          <w:p w14:paraId="5429E007" w14:textId="77777777" w:rsidR="00B062F2" w:rsidRDefault="00B062F2" w:rsidP="00A1554F">
            <w:pPr>
              <w:pStyle w:val="TableHeader"/>
            </w:pPr>
            <w:r>
              <w:t>LPAe with LUI based on E4E</w:t>
            </w:r>
          </w:p>
        </w:tc>
      </w:tr>
      <w:tr w:rsidR="00B062F2" w:rsidRPr="00215BD1" w14:paraId="6333DD24" w14:textId="77777777" w:rsidTr="00A1554F">
        <w:trPr>
          <w:jc w:val="center"/>
        </w:trPr>
        <w:tc>
          <w:tcPr>
            <w:tcW w:w="3117" w:type="dxa"/>
            <w:shd w:val="clear" w:color="auto" w:fill="auto"/>
          </w:tcPr>
          <w:p w14:paraId="1EA9ADFC" w14:textId="77777777" w:rsidR="00B062F2" w:rsidRPr="00F66F89" w:rsidRDefault="00B062F2" w:rsidP="00A1554F">
            <w:pPr>
              <w:pStyle w:val="TableContent"/>
            </w:pPr>
            <w:r w:rsidRPr="00F66F89">
              <w:rPr>
                <w:rStyle w:val="NormalParagraphZchn"/>
              </w:rPr>
              <w:t xml:space="preserve">REFRESH with "eUICC Profile </w:t>
            </w:r>
            <w:r w:rsidRPr="00F66F89">
              <w:t xml:space="preserve">State </w:t>
            </w:r>
            <w:r w:rsidRPr="00F66F89">
              <w:rPr>
                <w:rStyle w:val="NormalParagraphZchn"/>
              </w:rPr>
              <w:t>Change"</w:t>
            </w:r>
          </w:p>
        </w:tc>
        <w:tc>
          <w:tcPr>
            <w:tcW w:w="1487" w:type="dxa"/>
            <w:shd w:val="clear" w:color="auto" w:fill="auto"/>
            <w:vAlign w:val="center"/>
          </w:tcPr>
          <w:p w14:paraId="6E844CB9" w14:textId="77777777" w:rsidR="00B062F2" w:rsidRPr="00F66F89" w:rsidRDefault="00B062F2" w:rsidP="00A1554F">
            <w:pPr>
              <w:pStyle w:val="TableContent"/>
            </w:pPr>
            <w:r w:rsidRPr="00F66F89">
              <w:t>X</w:t>
            </w:r>
            <w:r w:rsidRPr="00F66F89">
              <w:rPr>
                <w:vertAlign w:val="superscript"/>
              </w:rPr>
              <w:t>(1)</w:t>
            </w:r>
          </w:p>
        </w:tc>
        <w:tc>
          <w:tcPr>
            <w:tcW w:w="1497" w:type="dxa"/>
            <w:vAlign w:val="center"/>
          </w:tcPr>
          <w:p w14:paraId="64804D8A" w14:textId="77777777" w:rsidR="00B062F2" w:rsidRPr="00A35A0A" w:rsidRDefault="00B062F2" w:rsidP="00A1554F">
            <w:pPr>
              <w:pStyle w:val="TableContent"/>
            </w:pPr>
            <w:r w:rsidRPr="00A35A0A">
              <w:t>X</w:t>
            </w:r>
          </w:p>
        </w:tc>
        <w:tc>
          <w:tcPr>
            <w:tcW w:w="1500" w:type="dxa"/>
            <w:shd w:val="clear" w:color="auto" w:fill="auto"/>
            <w:vAlign w:val="center"/>
          </w:tcPr>
          <w:p w14:paraId="292B9C8C" w14:textId="77777777" w:rsidR="00B062F2" w:rsidRPr="00A35A0A" w:rsidRDefault="00B062F2" w:rsidP="00A1554F">
            <w:pPr>
              <w:pStyle w:val="TableContent"/>
            </w:pPr>
            <w:r w:rsidRPr="00A35A0A">
              <w:t>X</w:t>
            </w:r>
          </w:p>
        </w:tc>
        <w:tc>
          <w:tcPr>
            <w:tcW w:w="1415" w:type="dxa"/>
            <w:vAlign w:val="center"/>
          </w:tcPr>
          <w:p w14:paraId="0921728A" w14:textId="77777777" w:rsidR="00B062F2" w:rsidRPr="00A35A0A" w:rsidRDefault="00B062F2" w:rsidP="00A1554F">
            <w:pPr>
              <w:pStyle w:val="TableContent"/>
            </w:pPr>
            <w:r>
              <w:t>X</w:t>
            </w:r>
          </w:p>
        </w:tc>
      </w:tr>
      <w:tr w:rsidR="00B062F2" w:rsidRPr="004B75CC" w14:paraId="0A544EA0" w14:textId="77777777" w:rsidTr="00A1554F">
        <w:trPr>
          <w:jc w:val="center"/>
        </w:trPr>
        <w:tc>
          <w:tcPr>
            <w:tcW w:w="3117" w:type="dxa"/>
            <w:shd w:val="clear" w:color="auto" w:fill="auto"/>
          </w:tcPr>
          <w:p w14:paraId="57B79315" w14:textId="77777777" w:rsidR="00B062F2" w:rsidRPr="00F66F89" w:rsidRDefault="00B062F2" w:rsidP="00A1554F">
            <w:pPr>
              <w:pStyle w:val="TableContent"/>
              <w:rPr>
                <w:rStyle w:val="NormalParagraphZchn"/>
              </w:rPr>
            </w:pPr>
            <w:r w:rsidRPr="00F66F89">
              <w:rPr>
                <w:rStyle w:val="NormalParagraphZchn"/>
              </w:rPr>
              <w:t>REFRESH with "Application Update"</w:t>
            </w:r>
          </w:p>
        </w:tc>
        <w:tc>
          <w:tcPr>
            <w:tcW w:w="1487" w:type="dxa"/>
            <w:shd w:val="clear" w:color="auto" w:fill="auto"/>
            <w:vAlign w:val="center"/>
          </w:tcPr>
          <w:p w14:paraId="389260C6" w14:textId="77777777" w:rsidR="00B062F2" w:rsidRPr="00F66F89" w:rsidRDefault="00B062F2" w:rsidP="00A1554F">
            <w:pPr>
              <w:pStyle w:val="TableContent"/>
            </w:pPr>
          </w:p>
        </w:tc>
        <w:tc>
          <w:tcPr>
            <w:tcW w:w="1497" w:type="dxa"/>
            <w:vAlign w:val="center"/>
          </w:tcPr>
          <w:p w14:paraId="62976518" w14:textId="77777777" w:rsidR="00B062F2" w:rsidRPr="00A35A0A" w:rsidRDefault="00B062F2" w:rsidP="00A1554F">
            <w:pPr>
              <w:pStyle w:val="TableContent"/>
            </w:pPr>
          </w:p>
        </w:tc>
        <w:tc>
          <w:tcPr>
            <w:tcW w:w="1500" w:type="dxa"/>
            <w:shd w:val="clear" w:color="auto" w:fill="auto"/>
            <w:vAlign w:val="center"/>
          </w:tcPr>
          <w:p w14:paraId="650E2966" w14:textId="77777777" w:rsidR="00B062F2" w:rsidRPr="00A35A0A" w:rsidRDefault="00B062F2" w:rsidP="00A1554F">
            <w:pPr>
              <w:pStyle w:val="TableContent"/>
            </w:pPr>
          </w:p>
        </w:tc>
        <w:tc>
          <w:tcPr>
            <w:tcW w:w="1415" w:type="dxa"/>
            <w:vAlign w:val="center"/>
          </w:tcPr>
          <w:p w14:paraId="6B572C88" w14:textId="77777777" w:rsidR="00B062F2" w:rsidRDefault="00B062F2" w:rsidP="00A1554F">
            <w:pPr>
              <w:pStyle w:val="TableContent"/>
            </w:pPr>
            <w:r>
              <w:t>X</w:t>
            </w:r>
          </w:p>
        </w:tc>
      </w:tr>
      <w:tr w:rsidR="00B062F2" w:rsidRPr="004B75CC" w14:paraId="3AA17A63" w14:textId="77777777" w:rsidTr="00A1554F">
        <w:trPr>
          <w:jc w:val="center"/>
        </w:trPr>
        <w:tc>
          <w:tcPr>
            <w:tcW w:w="3117" w:type="dxa"/>
            <w:shd w:val="clear" w:color="auto" w:fill="auto"/>
          </w:tcPr>
          <w:p w14:paraId="5F591548" w14:textId="77777777" w:rsidR="00B062F2" w:rsidRPr="00F66F89" w:rsidRDefault="00B062F2" w:rsidP="00A1554F">
            <w:pPr>
              <w:pStyle w:val="TableContent"/>
              <w:rPr>
                <w:rStyle w:val="NormalParagraphZchn"/>
              </w:rPr>
            </w:pPr>
            <w:r w:rsidRPr="00F66F89">
              <w:rPr>
                <w:rStyle w:val="NormalParagraphZchn"/>
              </w:rPr>
              <w:t xml:space="preserve">LSI COMMAND with Proactive session request </w:t>
            </w:r>
          </w:p>
        </w:tc>
        <w:tc>
          <w:tcPr>
            <w:tcW w:w="1487" w:type="dxa"/>
            <w:shd w:val="clear" w:color="auto" w:fill="auto"/>
            <w:vAlign w:val="center"/>
          </w:tcPr>
          <w:p w14:paraId="77925E18" w14:textId="77777777" w:rsidR="00B062F2" w:rsidRPr="00F66F89" w:rsidRDefault="00B062F2" w:rsidP="00A1554F">
            <w:pPr>
              <w:pStyle w:val="TableContent"/>
            </w:pPr>
            <w:r w:rsidRPr="00F66F89">
              <w:t>X</w:t>
            </w:r>
            <w:r w:rsidRPr="00F66F89">
              <w:rPr>
                <w:vertAlign w:val="superscript"/>
              </w:rPr>
              <w:t>(1) (2)</w:t>
            </w:r>
          </w:p>
        </w:tc>
        <w:tc>
          <w:tcPr>
            <w:tcW w:w="1497" w:type="dxa"/>
            <w:vAlign w:val="center"/>
          </w:tcPr>
          <w:p w14:paraId="4530B0FC" w14:textId="77777777" w:rsidR="00B062F2" w:rsidRPr="00A35A0A" w:rsidRDefault="00B062F2" w:rsidP="00A1554F">
            <w:pPr>
              <w:pStyle w:val="TableContent"/>
            </w:pPr>
            <w:r>
              <w:t>X</w:t>
            </w:r>
          </w:p>
        </w:tc>
        <w:tc>
          <w:tcPr>
            <w:tcW w:w="1500" w:type="dxa"/>
            <w:shd w:val="clear" w:color="auto" w:fill="auto"/>
            <w:vAlign w:val="center"/>
          </w:tcPr>
          <w:p w14:paraId="78028D88" w14:textId="77777777" w:rsidR="00B062F2" w:rsidRPr="00A35A0A" w:rsidRDefault="00B062F2" w:rsidP="00A1554F">
            <w:pPr>
              <w:pStyle w:val="TableContent"/>
            </w:pPr>
            <w:r>
              <w:t>X</w:t>
            </w:r>
          </w:p>
        </w:tc>
        <w:tc>
          <w:tcPr>
            <w:tcW w:w="1415" w:type="dxa"/>
            <w:vAlign w:val="center"/>
          </w:tcPr>
          <w:p w14:paraId="14FCA062" w14:textId="77777777" w:rsidR="00B062F2" w:rsidRDefault="00B062F2" w:rsidP="00A1554F">
            <w:pPr>
              <w:pStyle w:val="TableContent"/>
            </w:pPr>
            <w:r>
              <w:t>X</w:t>
            </w:r>
          </w:p>
        </w:tc>
      </w:tr>
      <w:tr w:rsidR="00B062F2" w:rsidRPr="004B75CC" w14:paraId="64160348" w14:textId="77777777" w:rsidTr="00A1554F">
        <w:trPr>
          <w:jc w:val="center"/>
        </w:trPr>
        <w:tc>
          <w:tcPr>
            <w:tcW w:w="3117" w:type="dxa"/>
            <w:shd w:val="clear" w:color="auto" w:fill="auto"/>
          </w:tcPr>
          <w:p w14:paraId="5FE0F6F0" w14:textId="77777777" w:rsidR="00B062F2" w:rsidRPr="00F66F89" w:rsidRDefault="00B062F2" w:rsidP="00A1554F">
            <w:pPr>
              <w:pStyle w:val="TableContent"/>
              <w:rPr>
                <w:rStyle w:val="NormalParagraphZchn"/>
              </w:rPr>
            </w:pPr>
            <w:r w:rsidRPr="00F66F89">
              <w:rPr>
                <w:rStyle w:val="NormalParagraphZchn"/>
              </w:rPr>
              <w:t>LSI COMMAND with Platform Reset</w:t>
            </w:r>
          </w:p>
        </w:tc>
        <w:tc>
          <w:tcPr>
            <w:tcW w:w="1487" w:type="dxa"/>
            <w:shd w:val="clear" w:color="auto" w:fill="auto"/>
            <w:vAlign w:val="center"/>
          </w:tcPr>
          <w:p w14:paraId="546E4042" w14:textId="77777777" w:rsidR="00B062F2" w:rsidRPr="00F66F89" w:rsidRDefault="00B062F2" w:rsidP="00A1554F">
            <w:pPr>
              <w:pStyle w:val="TableContent"/>
            </w:pPr>
            <w:r w:rsidRPr="00F66F89">
              <w:t>X</w:t>
            </w:r>
          </w:p>
        </w:tc>
        <w:tc>
          <w:tcPr>
            <w:tcW w:w="1497" w:type="dxa"/>
            <w:vAlign w:val="center"/>
          </w:tcPr>
          <w:p w14:paraId="24A41379" w14:textId="77777777" w:rsidR="00B062F2" w:rsidRDefault="00B062F2" w:rsidP="00A1554F">
            <w:pPr>
              <w:pStyle w:val="TableContent"/>
            </w:pPr>
            <w:r>
              <w:t>X</w:t>
            </w:r>
          </w:p>
        </w:tc>
        <w:tc>
          <w:tcPr>
            <w:tcW w:w="1500" w:type="dxa"/>
            <w:shd w:val="clear" w:color="auto" w:fill="auto"/>
            <w:vAlign w:val="center"/>
          </w:tcPr>
          <w:p w14:paraId="458BC739" w14:textId="77777777" w:rsidR="00B062F2" w:rsidRDefault="00B062F2" w:rsidP="00A1554F">
            <w:pPr>
              <w:pStyle w:val="TableContent"/>
            </w:pPr>
            <w:r>
              <w:t>X</w:t>
            </w:r>
          </w:p>
        </w:tc>
        <w:tc>
          <w:tcPr>
            <w:tcW w:w="1415" w:type="dxa"/>
            <w:vAlign w:val="center"/>
          </w:tcPr>
          <w:p w14:paraId="1E66AD60" w14:textId="77777777" w:rsidR="00B062F2" w:rsidRDefault="00B062F2" w:rsidP="00A1554F">
            <w:pPr>
              <w:pStyle w:val="TableContent"/>
            </w:pPr>
            <w:r>
              <w:t>X</w:t>
            </w:r>
          </w:p>
        </w:tc>
      </w:tr>
      <w:tr w:rsidR="00B062F2" w:rsidRPr="004B75CC" w14:paraId="14E9B555" w14:textId="77777777" w:rsidTr="00A1554F">
        <w:trPr>
          <w:jc w:val="center"/>
        </w:trPr>
        <w:tc>
          <w:tcPr>
            <w:tcW w:w="7601" w:type="dxa"/>
            <w:gridSpan w:val="4"/>
            <w:shd w:val="clear" w:color="auto" w:fill="auto"/>
          </w:tcPr>
          <w:p w14:paraId="3B88BEF8" w14:textId="77777777" w:rsidR="00B062F2" w:rsidRPr="00F66F89" w:rsidRDefault="00B062F2" w:rsidP="00A1554F">
            <w:pPr>
              <w:pStyle w:val="TableContent"/>
            </w:pPr>
            <w:r w:rsidRPr="00F66F89">
              <w:t xml:space="preserve">NOTE 1: This CAT mechanism is optional for MEP-A2 without RPM </w:t>
            </w:r>
          </w:p>
          <w:p w14:paraId="0812F375" w14:textId="77777777" w:rsidR="00B062F2" w:rsidRPr="00F66F89" w:rsidRDefault="00B062F2" w:rsidP="00A1554F">
            <w:pPr>
              <w:pStyle w:val="TableContent"/>
            </w:pPr>
            <w:r w:rsidRPr="00F66F89">
              <w:t>NOTE 2: This CAT mechanism is optional for MEP-B</w:t>
            </w:r>
          </w:p>
        </w:tc>
        <w:tc>
          <w:tcPr>
            <w:tcW w:w="1415" w:type="dxa"/>
          </w:tcPr>
          <w:p w14:paraId="5A128E4B" w14:textId="77777777" w:rsidR="00B062F2" w:rsidRDefault="00B062F2" w:rsidP="00A1554F">
            <w:pPr>
              <w:pStyle w:val="TableContent"/>
            </w:pPr>
          </w:p>
        </w:tc>
      </w:tr>
    </w:tbl>
    <w:p w14:paraId="64DE2870" w14:textId="72348912" w:rsidR="00B062F2" w:rsidRDefault="00B062F2" w:rsidP="00B062F2">
      <w:pPr>
        <w:pStyle w:val="TableCaption"/>
        <w:numPr>
          <w:ilvl w:val="0"/>
          <w:numId w:val="0"/>
        </w:numPr>
        <w:ind w:left="360" w:hanging="360"/>
      </w:pPr>
      <w:r>
        <w:rPr>
          <w:rFonts w:ascii="Arial Bold" w:hAnsi="Arial Bold"/>
        </w:rPr>
        <w:t>Table 59a</w:t>
      </w:r>
      <w:r>
        <w:t>: Additional CAT Mechanisms for MEP support</w:t>
      </w:r>
    </w:p>
    <w:p w14:paraId="7CD63FE0" w14:textId="230B3C9C" w:rsidR="000F2D37" w:rsidRPr="00A85E21" w:rsidRDefault="00F66DD3" w:rsidP="004B01A7">
      <w:pPr>
        <w:pStyle w:val="ANNEX-heading1"/>
        <w:numPr>
          <w:ilvl w:val="0"/>
          <w:numId w:val="0"/>
        </w:numPr>
        <w:tabs>
          <w:tab w:val="left" w:pos="680"/>
        </w:tabs>
        <w:ind w:left="680" w:hanging="680"/>
      </w:pPr>
      <w:bookmarkStart w:id="3283" w:name="_Toc114481406"/>
      <w:r w:rsidRPr="00A85E21">
        <w:t>C.5</w:t>
      </w:r>
      <w:r w:rsidRPr="00A85E21">
        <w:tab/>
      </w:r>
      <w:r w:rsidR="000F2D37">
        <w:t>APDU Access Interface</w:t>
      </w:r>
      <w:bookmarkEnd w:id="3282"/>
      <w:bookmarkEnd w:id="3283"/>
    </w:p>
    <w:p w14:paraId="425D6A9D" w14:textId="77777777" w:rsidR="000F2D37" w:rsidRDefault="000F2D37" w:rsidP="000F2D37">
      <w:pPr>
        <w:pStyle w:val="NormalParagraph"/>
      </w:pPr>
      <w:r>
        <w:t>An NFC Device SHALL support an APDU access interface as described in this section. A Device that is not an NFC Device SHOULD support this interface.</w:t>
      </w:r>
    </w:p>
    <w:p w14:paraId="14CFD4CA" w14:textId="72BF5A6B" w:rsidR="000F2D37" w:rsidRDefault="000F2D37" w:rsidP="000F2D37">
      <w:pPr>
        <w:pStyle w:val="NormalParagraph"/>
      </w:pPr>
      <w:r>
        <w:t xml:space="preserve">The APDU access interface MAY be provided by a Device component external to the LPA provided that when it is used with an eUICC it satisfies the following requirements. (As an example, the Device may implement the interface using the </w:t>
      </w:r>
      <w:r w:rsidR="00FD2C6C">
        <w:t xml:space="preserve">GlobalPlatform </w:t>
      </w:r>
      <w:r>
        <w:t>Open Mobile API transport layer [69].)</w:t>
      </w:r>
    </w:p>
    <w:p w14:paraId="0423155D" w14:textId="77777777" w:rsidR="000F2D37" w:rsidRDefault="000F2D37" w:rsidP="000F2D37">
      <w:pPr>
        <w:pStyle w:val="NormalParagraph"/>
      </w:pPr>
      <w:r>
        <w:t>The APDU access interface SHALL permit authorised Device Applications to send APDUs to the Enabled Profile and receive the responses. Authorised Device Applications SHALL only be able to access</w:t>
      </w:r>
      <w:r w:rsidRPr="00687CAD">
        <w:t xml:space="preserve"> </w:t>
      </w:r>
      <w:r>
        <w:t>the file system, applications, and security domains</w:t>
      </w:r>
      <w:r w:rsidRPr="00687CAD">
        <w:t xml:space="preserve"> </w:t>
      </w:r>
      <w:r>
        <w:t>within the hierarchy of the MNO-SD</w:t>
      </w:r>
      <w:r w:rsidRPr="00687CAD">
        <w:t>.</w:t>
      </w:r>
    </w:p>
    <w:p w14:paraId="19025547" w14:textId="7D7D1FB5" w:rsidR="0002353E" w:rsidRDefault="0002353E" w:rsidP="0002353E">
      <w:pPr>
        <w:pStyle w:val="NormalParagraph"/>
      </w:pPr>
      <w:r>
        <w:rPr>
          <w:rFonts w:cs="Arial" w:hint="eastAsia"/>
        </w:rPr>
        <w:t>I</w:t>
      </w:r>
      <w:r>
        <w:t>f the APDU access interface is supported in an MEP-Capable Device, the interface of Open Mobile API [69] handling multiple readers SHOULD be implemented to provide simultaneous access to multiple Enabled Profiles.</w:t>
      </w:r>
    </w:p>
    <w:p w14:paraId="50F74B4E" w14:textId="31FCC231" w:rsidR="000F2D37" w:rsidRPr="003349AB" w:rsidRDefault="003D2D87" w:rsidP="00BD45AD">
      <w:pPr>
        <w:spacing w:before="0"/>
        <w:jc w:val="left"/>
      </w:pPr>
      <w:r>
        <w:t>The Device MAY implement the GlobalPlatform SEAC specification [56]. If so, t</w:t>
      </w:r>
      <w:r w:rsidR="000F2D37" w:rsidRPr="003349AB">
        <w:t xml:space="preserve">he Device SHALL authorise Device Applications by retrieving and enforcing Access Rules as specified in the GlobalPlatform SEAC specification [56]. The Access Rules for the Enabled Profile SHALL be stored as part of the Profile. The Device SHALL </w:t>
      </w:r>
      <w:r w:rsidR="006D2548" w:rsidRPr="003349AB">
        <w:t xml:space="preserve">NOT </w:t>
      </w:r>
      <w:r w:rsidR="000F2D37" w:rsidRPr="003349AB">
        <w:t>enforce Access Rules stored in a Disabled Profile.</w:t>
      </w:r>
    </w:p>
    <w:p w14:paraId="3A10C3DB" w14:textId="300299BE" w:rsidR="000F2D37" w:rsidRDefault="000F2D37" w:rsidP="000F2D37">
      <w:pPr>
        <w:pStyle w:val="NormalParagraph"/>
      </w:pPr>
      <w:r w:rsidRPr="003349AB">
        <w:t xml:space="preserve">The APDU access SHALL be implemented using logical channels on the eUICC. </w:t>
      </w:r>
      <w:r>
        <w:t>When used in an NFC Device, t</w:t>
      </w:r>
      <w:r w:rsidRPr="003349AB">
        <w:t xml:space="preserve">he APDU access interface SHALL </w:t>
      </w:r>
      <w:r w:rsidR="006D2548" w:rsidRPr="003349AB">
        <w:t xml:space="preserve">NOT </w:t>
      </w:r>
      <w:r w:rsidRPr="003349AB">
        <w:t>provide access to the eUICC basic channel (channel 0).</w:t>
      </w:r>
    </w:p>
    <w:p w14:paraId="017E0720" w14:textId="77777777" w:rsidR="009361FF" w:rsidRDefault="009361FF" w:rsidP="009361FF">
      <w:pPr>
        <w:spacing w:before="0"/>
        <w:jc w:val="left"/>
        <w:rPr>
          <w:szCs w:val="22"/>
        </w:rPr>
      </w:pPr>
      <w:r>
        <w:br w:type="page"/>
      </w:r>
    </w:p>
    <w:p w14:paraId="5AE411F8" w14:textId="1B9E4D61" w:rsidR="009361FF" w:rsidRPr="00222BC7" w:rsidRDefault="00F66DD3" w:rsidP="00BD45AD">
      <w:pPr>
        <w:pStyle w:val="Annex"/>
        <w:numPr>
          <w:ilvl w:val="0"/>
          <w:numId w:val="0"/>
        </w:numPr>
      </w:pPr>
      <w:bookmarkStart w:id="3284" w:name="_Toc447272798"/>
      <w:bookmarkStart w:id="3285" w:name="_Toc447272965"/>
      <w:bookmarkStart w:id="3286" w:name="_Toc447272799"/>
      <w:bookmarkStart w:id="3287" w:name="_Toc447272966"/>
      <w:bookmarkStart w:id="3288" w:name="_Toc447272800"/>
      <w:bookmarkStart w:id="3289" w:name="_Toc447272967"/>
      <w:bookmarkStart w:id="3290" w:name="_Toc447272801"/>
      <w:bookmarkStart w:id="3291" w:name="_Toc447272968"/>
      <w:bookmarkStart w:id="3292" w:name="_Toc447272802"/>
      <w:bookmarkStart w:id="3293" w:name="_Toc447272969"/>
      <w:bookmarkStart w:id="3294" w:name="_Toc447272803"/>
      <w:bookmarkStart w:id="3295" w:name="_Toc447272970"/>
      <w:bookmarkStart w:id="3296" w:name="_Toc447272804"/>
      <w:bookmarkStart w:id="3297" w:name="_Toc447272971"/>
      <w:bookmarkStart w:id="3298" w:name="_Toc447272805"/>
      <w:bookmarkStart w:id="3299" w:name="_Toc447272972"/>
      <w:bookmarkStart w:id="3300" w:name="_Toc447272806"/>
      <w:bookmarkStart w:id="3301" w:name="_Toc447272973"/>
      <w:bookmarkStart w:id="3302" w:name="_Toc447272807"/>
      <w:bookmarkStart w:id="3303" w:name="_Toc447272974"/>
      <w:bookmarkStart w:id="3304" w:name="_Toc447272808"/>
      <w:bookmarkStart w:id="3305" w:name="_Toc447272975"/>
      <w:bookmarkStart w:id="3306" w:name="_Toc447272809"/>
      <w:bookmarkStart w:id="3307" w:name="_Toc447272976"/>
      <w:bookmarkStart w:id="3308" w:name="_Toc447272810"/>
      <w:bookmarkStart w:id="3309" w:name="_Toc447272977"/>
      <w:bookmarkStart w:id="3310" w:name="_Toc447272811"/>
      <w:bookmarkStart w:id="3311" w:name="_Toc447272978"/>
      <w:bookmarkStart w:id="3312" w:name="_Toc447272812"/>
      <w:bookmarkStart w:id="3313" w:name="_Toc447272979"/>
      <w:bookmarkStart w:id="3314" w:name="_Toc447272813"/>
      <w:bookmarkStart w:id="3315" w:name="_Toc447272980"/>
      <w:bookmarkStart w:id="3316" w:name="_Toc447272814"/>
      <w:bookmarkStart w:id="3317" w:name="_Toc447272981"/>
      <w:bookmarkStart w:id="3318" w:name="_Toc447272815"/>
      <w:bookmarkStart w:id="3319" w:name="_Toc447272982"/>
      <w:bookmarkStart w:id="3320" w:name="_Toc447272816"/>
      <w:bookmarkStart w:id="3321" w:name="_Toc447272983"/>
      <w:bookmarkStart w:id="3322" w:name="_Toc374348683"/>
      <w:bookmarkStart w:id="3323" w:name="_Toc375158521"/>
      <w:bookmarkStart w:id="3324" w:name="_Toc438039008"/>
      <w:bookmarkStart w:id="3325" w:name="_Toc438302048"/>
      <w:bookmarkStart w:id="3326" w:name="_Toc456596330"/>
      <w:bookmarkStart w:id="3327" w:name="_Toc473022849"/>
      <w:bookmarkStart w:id="3328" w:name="_Toc91761110"/>
      <w:bookmarkStart w:id="3329" w:name="_Toc114481407"/>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r w:rsidRPr="00222BC7">
        <w:t>Annex D</w:t>
      </w:r>
      <w:r w:rsidRPr="00222BC7">
        <w:tab/>
      </w:r>
      <w:r w:rsidR="009361FF">
        <w:t>Coding of the AIDs</w:t>
      </w:r>
      <w:r w:rsidR="009361FF" w:rsidRPr="00222BC7">
        <w:t xml:space="preserve"> for </w:t>
      </w:r>
      <w:r w:rsidR="009361FF">
        <w:t>'</w:t>
      </w:r>
      <w:r w:rsidR="009361FF" w:rsidRPr="00222BC7">
        <w:t xml:space="preserve">Remote </w:t>
      </w:r>
      <w:r w:rsidR="009361FF">
        <w:t xml:space="preserve">SIM </w:t>
      </w:r>
      <w:r w:rsidR="009361FF" w:rsidRPr="00222BC7">
        <w:t>Provisioning</w:t>
      </w:r>
      <w:r w:rsidR="009361FF">
        <w:t>'</w:t>
      </w:r>
      <w:r w:rsidR="009361FF" w:rsidRPr="00222BC7">
        <w:t xml:space="preserve"> (Normative)</w:t>
      </w:r>
      <w:bookmarkEnd w:id="3260"/>
      <w:bookmarkEnd w:id="3261"/>
      <w:bookmarkEnd w:id="3322"/>
      <w:bookmarkEnd w:id="3323"/>
      <w:bookmarkEnd w:id="3324"/>
      <w:bookmarkEnd w:id="3325"/>
      <w:bookmarkEnd w:id="3326"/>
      <w:bookmarkEnd w:id="3327"/>
      <w:bookmarkEnd w:id="3328"/>
      <w:bookmarkEnd w:id="3329"/>
    </w:p>
    <w:p w14:paraId="7A922B89" w14:textId="77777777" w:rsidR="009361FF" w:rsidRPr="003C5552" w:rsidRDefault="009361FF" w:rsidP="009361FF">
      <w:pPr>
        <w:pStyle w:val="NormalParagraph"/>
      </w:pPr>
      <w:r w:rsidRPr="003C5552">
        <w:t xml:space="preserve">The Coding of the AID for ISD-R, ISD-P and ECASD </w:t>
      </w:r>
      <w:r>
        <w:t>SHALL be as</w:t>
      </w:r>
      <w:r w:rsidRPr="003C5552">
        <w:t xml:space="preserve"> defined in SGP.02 [</w:t>
      </w:r>
      <w:hyperlink w:anchor="SGP02" w:history="1">
        <w:r w:rsidRPr="001B7B30">
          <w:t>2</w:t>
        </w:r>
      </w:hyperlink>
      <w:hyperlink w:anchor="SGP02" w:history="1"/>
      <w:r w:rsidRPr="003C5552">
        <w:t>].</w:t>
      </w:r>
    </w:p>
    <w:p w14:paraId="549D2745" w14:textId="77777777" w:rsidR="009361FF" w:rsidRDefault="009361FF" w:rsidP="009361FF">
      <w:pPr>
        <w:spacing w:before="0"/>
        <w:jc w:val="left"/>
        <w:rPr>
          <w:lang w:eastAsia="en-GB"/>
        </w:rPr>
      </w:pPr>
      <w:r>
        <w:rPr>
          <w:lang w:eastAsia="en-GB"/>
        </w:rPr>
        <w:br w:type="page"/>
      </w:r>
    </w:p>
    <w:p w14:paraId="74E182CF" w14:textId="2E4802C0" w:rsidR="009361FF" w:rsidRPr="0027007B" w:rsidRDefault="00F66DD3" w:rsidP="00BD45AD">
      <w:pPr>
        <w:pStyle w:val="Annex"/>
        <w:numPr>
          <w:ilvl w:val="0"/>
          <w:numId w:val="0"/>
        </w:numPr>
      </w:pPr>
      <w:bookmarkStart w:id="3330" w:name="_Toc368932527"/>
      <w:bookmarkStart w:id="3331" w:name="_Toc374348684"/>
      <w:bookmarkStart w:id="3332" w:name="_Toc375158522"/>
      <w:bookmarkStart w:id="3333" w:name="_Toc438039009"/>
      <w:bookmarkStart w:id="3334" w:name="_Toc438302049"/>
      <w:bookmarkStart w:id="3335" w:name="_Toc456596331"/>
      <w:bookmarkStart w:id="3336" w:name="_Toc473022850"/>
      <w:bookmarkStart w:id="3337" w:name="_Toc91761111"/>
      <w:bookmarkStart w:id="3338" w:name="_Toc114481408"/>
      <w:r w:rsidRPr="0027007B">
        <w:t>Annex E</w:t>
      </w:r>
      <w:r w:rsidRPr="0027007B">
        <w:tab/>
      </w:r>
      <w:r w:rsidR="009361FF" w:rsidRPr="0027007B">
        <w:t>List of Identifiers (Informative)</w:t>
      </w:r>
      <w:bookmarkEnd w:id="3330"/>
      <w:bookmarkEnd w:id="3331"/>
      <w:bookmarkEnd w:id="3332"/>
      <w:bookmarkEnd w:id="3333"/>
      <w:bookmarkEnd w:id="3334"/>
      <w:bookmarkEnd w:id="3335"/>
      <w:bookmarkEnd w:id="3336"/>
      <w:bookmarkEnd w:id="3337"/>
      <w:bookmarkEnd w:id="3338"/>
    </w:p>
    <w:p w14:paraId="0A64312B" w14:textId="77777777" w:rsidR="009361FF" w:rsidRPr="002A7975" w:rsidRDefault="009361FF" w:rsidP="002A7975">
      <w:pPr>
        <w:pStyle w:val="NormalParagraph"/>
        <w:rPr>
          <w:b/>
          <w:u w:val="single"/>
        </w:rPr>
      </w:pPr>
      <w:r w:rsidRPr="002A7975">
        <w:rPr>
          <w:b/>
          <w:u w:val="single"/>
        </w:rPr>
        <w:t>OIDs</w:t>
      </w:r>
    </w:p>
    <w:p w14:paraId="79F2A863" w14:textId="77777777" w:rsidR="009361FF" w:rsidRPr="003C5552" w:rsidRDefault="009361FF" w:rsidP="009361FF">
      <w:pPr>
        <w:pStyle w:val="NormalParagraph"/>
      </w:pPr>
      <w:r w:rsidRPr="003C5552">
        <w:t>The following identifiers for remote provisioning are created under a dedicated OID tree under ISO branch:</w:t>
      </w:r>
    </w:p>
    <w:p w14:paraId="6D32D3F9" w14:textId="0EDF7995"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ASN.1 notation: {ISO(1) identified-organization(3) dod(6) internet(1) private(4) enterprise(1)}</w:t>
      </w:r>
    </w:p>
    <w:p w14:paraId="51FAFAF5" w14:textId="14E0CB2F"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dot notation: 1.3.6.1.4.1</w:t>
      </w:r>
    </w:p>
    <w:p w14:paraId="247A5A74" w14:textId="12D1C78B"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IOD-IRI notation: /ISO/Identified-Organization/6/1/4/1</w:t>
      </w:r>
    </w:p>
    <w:p w14:paraId="04ECD8A1" w14:textId="77777777" w:rsidR="009361FF" w:rsidRDefault="009361FF" w:rsidP="009361FF">
      <w:pPr>
        <w:pStyle w:val="NormalParagraph"/>
      </w:pPr>
      <w:r w:rsidRPr="003C5552">
        <w:t>The private enterprise numbers may be found under the Internet Assigned Numbers Authority:</w:t>
      </w:r>
      <w:r>
        <w:t xml:space="preserve"> </w:t>
      </w:r>
      <w:hyperlink r:id="rId113" w:history="1">
        <w:r w:rsidRPr="00D33DD2">
          <w:rPr>
            <w:rStyle w:val="Hyperlink"/>
          </w:rPr>
          <w:t>http://www.iana.org/assignments/enterprise-numbers/enterprise-numbers</w:t>
        </w:r>
      </w:hyperlink>
    </w:p>
    <w:p w14:paraId="0D3F4CB7" w14:textId="77777777" w:rsidR="009361FF" w:rsidRPr="009A68FC" w:rsidRDefault="009361FF" w:rsidP="009361FF">
      <w:pPr>
        <w:rPr>
          <w:rFonts w:cs="Arial"/>
          <w:b/>
          <w:u w:val="single"/>
        </w:rPr>
      </w:pPr>
      <w:r w:rsidRPr="009A68FC">
        <w:rPr>
          <w:rFonts w:cs="Arial"/>
          <w:b/>
          <w:u w:val="single"/>
        </w:rPr>
        <w:t>EUM Identifier</w:t>
      </w:r>
      <w:r>
        <w:rPr>
          <w:rFonts w:cs="Arial"/>
          <w:b/>
          <w:u w:val="single"/>
        </w:rPr>
        <w:t>s</w:t>
      </w:r>
    </w:p>
    <w:p w14:paraId="506ED31C" w14:textId="77777777" w:rsidR="009361FF" w:rsidRPr="009A68FC" w:rsidRDefault="009361FF" w:rsidP="009361FF">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45"/>
        <w:gridCol w:w="2010"/>
        <w:gridCol w:w="5861"/>
      </w:tblGrid>
      <w:tr w:rsidR="009361FF" w:rsidRPr="00215BD1" w14:paraId="499F49BD" w14:textId="77777777" w:rsidTr="00913CB0">
        <w:trPr>
          <w:jc w:val="center"/>
        </w:trPr>
        <w:tc>
          <w:tcPr>
            <w:tcW w:w="0" w:type="auto"/>
            <w:shd w:val="clear" w:color="auto" w:fill="C00000"/>
          </w:tcPr>
          <w:p w14:paraId="46A5AFB7" w14:textId="77777777" w:rsidR="009361FF" w:rsidRPr="009A68FC" w:rsidRDefault="009361FF" w:rsidP="00913CB0">
            <w:pPr>
              <w:pStyle w:val="TableHeader"/>
            </w:pPr>
            <w:r w:rsidRPr="009A68FC">
              <w:t>Identifier</w:t>
            </w:r>
          </w:p>
        </w:tc>
        <w:tc>
          <w:tcPr>
            <w:tcW w:w="0" w:type="auto"/>
            <w:shd w:val="clear" w:color="auto" w:fill="C00000"/>
          </w:tcPr>
          <w:p w14:paraId="5D52D173" w14:textId="77777777" w:rsidR="009361FF" w:rsidRPr="009A68FC" w:rsidRDefault="009361FF" w:rsidP="00913CB0">
            <w:pPr>
              <w:pStyle w:val="TableHeader"/>
            </w:pPr>
            <w:r w:rsidRPr="009A68FC">
              <w:t>Uniqueness</w:t>
            </w:r>
          </w:p>
        </w:tc>
        <w:tc>
          <w:tcPr>
            <w:tcW w:w="0" w:type="auto"/>
            <w:shd w:val="clear" w:color="auto" w:fill="C00000"/>
          </w:tcPr>
          <w:p w14:paraId="4D3A1E0A" w14:textId="77777777" w:rsidR="009361FF" w:rsidRPr="009A68FC" w:rsidRDefault="009361FF" w:rsidP="00913CB0">
            <w:pPr>
              <w:pStyle w:val="TableHeader"/>
            </w:pPr>
            <w:r w:rsidRPr="009A68FC">
              <w:t>Registration Entity</w:t>
            </w:r>
          </w:p>
        </w:tc>
      </w:tr>
      <w:tr w:rsidR="009361FF" w:rsidRPr="00215BD1" w14:paraId="70EE15EE" w14:textId="77777777" w:rsidTr="00913CB0">
        <w:trPr>
          <w:jc w:val="center"/>
        </w:trPr>
        <w:tc>
          <w:tcPr>
            <w:tcW w:w="0" w:type="auto"/>
            <w:shd w:val="clear" w:color="auto" w:fill="auto"/>
          </w:tcPr>
          <w:p w14:paraId="7EDCA4E8" w14:textId="77777777" w:rsidR="009361FF" w:rsidRPr="001B7B30" w:rsidRDefault="009361FF" w:rsidP="00913CB0">
            <w:pPr>
              <w:pStyle w:val="TableContent"/>
            </w:pPr>
            <w:r w:rsidRPr="001B7B30">
              <w:t>EUM OID</w:t>
            </w:r>
          </w:p>
        </w:tc>
        <w:tc>
          <w:tcPr>
            <w:tcW w:w="0" w:type="auto"/>
            <w:shd w:val="clear" w:color="auto" w:fill="auto"/>
          </w:tcPr>
          <w:p w14:paraId="71AF62E5" w14:textId="72919D83" w:rsidR="009361FF" w:rsidRPr="001B7B30" w:rsidRDefault="009361FF" w:rsidP="00913CB0">
            <w:pPr>
              <w:pStyle w:val="TableContent"/>
            </w:pPr>
            <w:r w:rsidRPr="001B7B30">
              <w:t xml:space="preserve">within </w:t>
            </w:r>
            <w:r w:rsidR="00B41440">
              <w:t xml:space="preserve">eSIM </w:t>
            </w:r>
            <w:r w:rsidRPr="001B7B30">
              <w:t>the ecosystem</w:t>
            </w:r>
          </w:p>
        </w:tc>
        <w:tc>
          <w:tcPr>
            <w:tcW w:w="0" w:type="auto"/>
            <w:shd w:val="clear" w:color="auto" w:fill="auto"/>
          </w:tcPr>
          <w:p w14:paraId="7071ECE4" w14:textId="77777777" w:rsidR="009361FF" w:rsidRPr="001B7B30" w:rsidRDefault="009361FF" w:rsidP="00913CB0">
            <w:pPr>
              <w:pStyle w:val="TableContent"/>
            </w:pPr>
            <w:r w:rsidRPr="001B7B30">
              <w:t>ISO</w:t>
            </w:r>
          </w:p>
          <w:p w14:paraId="5D99D0DA" w14:textId="77777777" w:rsidR="009361FF" w:rsidRPr="001B7B30" w:rsidRDefault="009361FF" w:rsidP="00913CB0">
            <w:pPr>
              <w:pStyle w:val="TableContent"/>
            </w:pPr>
            <w:r w:rsidRPr="001B7B30">
              <w:t>1.3.6.1.4.1</w:t>
            </w:r>
          </w:p>
        </w:tc>
      </w:tr>
      <w:tr w:rsidR="009361FF" w:rsidRPr="005E2888" w14:paraId="46E3E620" w14:textId="77777777" w:rsidTr="00913CB0">
        <w:trPr>
          <w:jc w:val="center"/>
        </w:trPr>
        <w:tc>
          <w:tcPr>
            <w:tcW w:w="0" w:type="auto"/>
            <w:shd w:val="clear" w:color="auto" w:fill="auto"/>
          </w:tcPr>
          <w:p w14:paraId="78CC4A63" w14:textId="09B48126" w:rsidR="009361FF" w:rsidRPr="001B7B30" w:rsidRDefault="00B41440" w:rsidP="00913CB0">
            <w:pPr>
              <w:pStyle w:val="TableContent"/>
            </w:pPr>
            <w:r>
              <w:t>E</w:t>
            </w:r>
            <w:r w:rsidR="009361FF" w:rsidRPr="001B7B30">
              <w:t>IN</w:t>
            </w:r>
          </w:p>
        </w:tc>
        <w:tc>
          <w:tcPr>
            <w:tcW w:w="0" w:type="auto"/>
            <w:shd w:val="clear" w:color="auto" w:fill="auto"/>
          </w:tcPr>
          <w:p w14:paraId="504EACC7" w14:textId="646B7376" w:rsidR="009361FF" w:rsidRPr="001B7B30" w:rsidRDefault="009361FF" w:rsidP="00913CB0">
            <w:pPr>
              <w:pStyle w:val="TableContent"/>
            </w:pPr>
            <w:r w:rsidRPr="001B7B30">
              <w:t xml:space="preserve">within </w:t>
            </w:r>
            <w:r w:rsidR="00B41440">
              <w:t xml:space="preserve">eSIM </w:t>
            </w:r>
            <w:r w:rsidRPr="001B7B30">
              <w:t>the ecosystem</w:t>
            </w:r>
          </w:p>
        </w:tc>
        <w:tc>
          <w:tcPr>
            <w:tcW w:w="0" w:type="auto"/>
            <w:shd w:val="clear" w:color="auto" w:fill="auto"/>
          </w:tcPr>
          <w:p w14:paraId="75472F06" w14:textId="13081417" w:rsidR="009361FF" w:rsidRPr="001B7B30" w:rsidRDefault="00B41440">
            <w:pPr>
              <w:pStyle w:val="TableContent"/>
            </w:pPr>
            <w:r>
              <w:t>GSMA as per SGP.29 [</w:t>
            </w:r>
            <w:r w:rsidR="006456E3">
              <w:t>89</w:t>
            </w:r>
            <w:r>
              <w:t>] or ITU-T as per E.118 [21], depending on the EID assignment scheme (see section 4.3.1)</w:t>
            </w:r>
          </w:p>
        </w:tc>
      </w:tr>
    </w:tbl>
    <w:p w14:paraId="300037A9" w14:textId="43CFB7FA"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60</w:t>
      </w:r>
      <w:r w:rsidR="009361FF" w:rsidRPr="001B7B30">
        <w:rPr>
          <w:lang w:val="en-US"/>
        </w:rPr>
        <w:t>: EUM Identifier</w:t>
      </w:r>
      <w:r w:rsidR="009361FF">
        <w:rPr>
          <w:lang w:val="en-US"/>
        </w:rPr>
        <w:t>s</w:t>
      </w:r>
    </w:p>
    <w:p w14:paraId="136426AA" w14:textId="2D33190E" w:rsidR="009361FF" w:rsidRPr="009A68FC" w:rsidRDefault="00836888" w:rsidP="009361FF">
      <w:pPr>
        <w:rPr>
          <w:rFonts w:cs="Arial"/>
          <w:b/>
          <w:u w:val="single"/>
        </w:rPr>
      </w:pPr>
      <w:r>
        <w:rPr>
          <w:rFonts w:cs="Arial"/>
          <w:b/>
          <w:u w:val="single"/>
        </w:rPr>
        <w:t xml:space="preserve">Identifiers on the </w:t>
      </w:r>
      <w:r w:rsidR="009361FF" w:rsidRPr="009A68FC">
        <w:rPr>
          <w:rFonts w:cs="Arial"/>
          <w:b/>
          <w:u w:val="single"/>
        </w:rPr>
        <w:t>eUICC</w:t>
      </w:r>
    </w:p>
    <w:p w14:paraId="042BFA30" w14:textId="77777777" w:rsidR="009361FF" w:rsidRPr="009A68FC" w:rsidRDefault="009361FF" w:rsidP="009361FF">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71"/>
        <w:gridCol w:w="2221"/>
        <w:gridCol w:w="5424"/>
      </w:tblGrid>
      <w:tr w:rsidR="009361FF" w:rsidRPr="00215BD1" w14:paraId="0305C785" w14:textId="77777777" w:rsidTr="00913CB0">
        <w:trPr>
          <w:jc w:val="center"/>
        </w:trPr>
        <w:tc>
          <w:tcPr>
            <w:tcW w:w="0" w:type="auto"/>
            <w:shd w:val="clear" w:color="auto" w:fill="C00000"/>
          </w:tcPr>
          <w:p w14:paraId="2629C048" w14:textId="77777777" w:rsidR="009361FF" w:rsidRPr="009A68FC" w:rsidRDefault="009361FF" w:rsidP="00913CB0">
            <w:pPr>
              <w:pStyle w:val="TableHeader"/>
            </w:pPr>
            <w:r w:rsidRPr="009A68FC">
              <w:t>Identifier</w:t>
            </w:r>
          </w:p>
        </w:tc>
        <w:tc>
          <w:tcPr>
            <w:tcW w:w="0" w:type="auto"/>
            <w:shd w:val="clear" w:color="auto" w:fill="C00000"/>
          </w:tcPr>
          <w:p w14:paraId="2AC25084" w14:textId="77777777" w:rsidR="009361FF" w:rsidRPr="009A68FC" w:rsidRDefault="009361FF" w:rsidP="00913CB0">
            <w:pPr>
              <w:pStyle w:val="TableHeader"/>
            </w:pPr>
            <w:r w:rsidRPr="009A68FC">
              <w:t>Uniqueness</w:t>
            </w:r>
          </w:p>
        </w:tc>
        <w:tc>
          <w:tcPr>
            <w:tcW w:w="0" w:type="auto"/>
            <w:shd w:val="clear" w:color="auto" w:fill="C00000"/>
          </w:tcPr>
          <w:p w14:paraId="7B97A0EE" w14:textId="77777777" w:rsidR="009361FF" w:rsidRPr="009A68FC" w:rsidRDefault="009361FF" w:rsidP="00913CB0">
            <w:pPr>
              <w:pStyle w:val="TableHeader"/>
            </w:pPr>
            <w:r w:rsidRPr="009A68FC">
              <w:t>Registration Entity</w:t>
            </w:r>
          </w:p>
        </w:tc>
      </w:tr>
      <w:tr w:rsidR="009361FF" w:rsidRPr="00215BD1" w14:paraId="77349CA3" w14:textId="77777777" w:rsidTr="00913CB0">
        <w:trPr>
          <w:jc w:val="center"/>
        </w:trPr>
        <w:tc>
          <w:tcPr>
            <w:tcW w:w="0" w:type="auto"/>
            <w:shd w:val="clear" w:color="auto" w:fill="auto"/>
          </w:tcPr>
          <w:p w14:paraId="0FC3F2F1" w14:textId="77777777" w:rsidR="009361FF" w:rsidRPr="001B7B30" w:rsidRDefault="009361FF" w:rsidP="00913CB0">
            <w:pPr>
              <w:pStyle w:val="TableContent"/>
            </w:pPr>
            <w:r w:rsidRPr="001B7B30">
              <w:t>EID</w:t>
            </w:r>
          </w:p>
        </w:tc>
        <w:tc>
          <w:tcPr>
            <w:tcW w:w="0" w:type="auto"/>
            <w:shd w:val="clear" w:color="auto" w:fill="auto"/>
          </w:tcPr>
          <w:p w14:paraId="6B4BAED0" w14:textId="7FB95380" w:rsidR="009361FF" w:rsidRPr="001B7B30" w:rsidRDefault="009361FF" w:rsidP="00913CB0">
            <w:pPr>
              <w:pStyle w:val="TableContent"/>
            </w:pPr>
            <w:r w:rsidRPr="001B7B30">
              <w:t xml:space="preserve">within the </w:t>
            </w:r>
            <w:r w:rsidR="00B41440">
              <w:t xml:space="preserve">eSIM </w:t>
            </w:r>
            <w:r w:rsidRPr="001B7B30">
              <w:t>ecosystem</w:t>
            </w:r>
          </w:p>
        </w:tc>
        <w:tc>
          <w:tcPr>
            <w:tcW w:w="0" w:type="auto"/>
            <w:shd w:val="clear" w:color="auto" w:fill="auto"/>
          </w:tcPr>
          <w:p w14:paraId="08EDF0DF" w14:textId="0988348B" w:rsidR="00B41440" w:rsidRDefault="00B41440" w:rsidP="00B41440">
            <w:pPr>
              <w:pStyle w:val="TableContent"/>
            </w:pPr>
            <w:r>
              <w:t>See Table 60 for EIN</w:t>
            </w:r>
          </w:p>
          <w:p w14:paraId="517E594C" w14:textId="705CB702" w:rsidR="009361FF" w:rsidRPr="001B7B30" w:rsidRDefault="00B41440" w:rsidP="00B41440">
            <w:pPr>
              <w:pStyle w:val="TableContent"/>
            </w:pPr>
            <w:r>
              <w:t>EUM for ESIN</w:t>
            </w:r>
            <w:r w:rsidRPr="001B7B30" w:rsidDel="00B41440">
              <w:t xml:space="preserve"> </w:t>
            </w:r>
          </w:p>
        </w:tc>
      </w:tr>
      <w:tr w:rsidR="009361FF" w:rsidRPr="00215BD1" w14:paraId="4B0B618D" w14:textId="77777777" w:rsidTr="00913CB0">
        <w:trPr>
          <w:jc w:val="center"/>
        </w:trPr>
        <w:tc>
          <w:tcPr>
            <w:tcW w:w="0" w:type="auto"/>
            <w:shd w:val="clear" w:color="auto" w:fill="auto"/>
          </w:tcPr>
          <w:p w14:paraId="386A05DD" w14:textId="77777777" w:rsidR="009361FF" w:rsidRPr="001B7B30" w:rsidRDefault="009361FF" w:rsidP="00913CB0">
            <w:pPr>
              <w:pStyle w:val="TableContent"/>
            </w:pPr>
            <w:r w:rsidRPr="001B7B30">
              <w:t>ECASD AID</w:t>
            </w:r>
          </w:p>
        </w:tc>
        <w:tc>
          <w:tcPr>
            <w:tcW w:w="0" w:type="auto"/>
            <w:shd w:val="clear" w:color="auto" w:fill="auto"/>
          </w:tcPr>
          <w:p w14:paraId="566FB172" w14:textId="77777777" w:rsidR="009361FF" w:rsidRPr="001B7B30" w:rsidRDefault="009361FF" w:rsidP="00913CB0">
            <w:pPr>
              <w:pStyle w:val="TableContent"/>
            </w:pPr>
            <w:r w:rsidRPr="001B7B30">
              <w:t>within the eUICC</w:t>
            </w:r>
          </w:p>
        </w:tc>
        <w:tc>
          <w:tcPr>
            <w:tcW w:w="0" w:type="auto"/>
            <w:shd w:val="clear" w:color="auto" w:fill="auto"/>
          </w:tcPr>
          <w:p w14:paraId="15F74B2B" w14:textId="77777777" w:rsidR="009361FF" w:rsidRPr="001B7B30" w:rsidRDefault="009361FF" w:rsidP="00913CB0">
            <w:pPr>
              <w:pStyle w:val="TableContent"/>
            </w:pPr>
            <w:r w:rsidRPr="001B7B30">
              <w:t xml:space="preserve">GSMA ESIM Technical Specification </w:t>
            </w:r>
            <w:r w:rsidRPr="00D370E5">
              <w:t xml:space="preserve">SGP.02 </w:t>
            </w:r>
            <w:r w:rsidRPr="001B7B30">
              <w:t>[</w:t>
            </w:r>
            <w:hyperlink w:anchor="SGP02" w:history="1">
              <w:r w:rsidRPr="001B7B30">
                <w:t>2</w:t>
              </w:r>
            </w:hyperlink>
            <w:r w:rsidRPr="001B7B30">
              <w:t>]</w:t>
            </w:r>
          </w:p>
        </w:tc>
      </w:tr>
      <w:tr w:rsidR="009361FF" w:rsidRPr="00215BD1" w14:paraId="002A7B91" w14:textId="77777777" w:rsidTr="00913CB0">
        <w:trPr>
          <w:jc w:val="center"/>
        </w:trPr>
        <w:tc>
          <w:tcPr>
            <w:tcW w:w="0" w:type="auto"/>
            <w:shd w:val="clear" w:color="auto" w:fill="auto"/>
          </w:tcPr>
          <w:p w14:paraId="0EAA2927" w14:textId="77777777" w:rsidR="009361FF" w:rsidRPr="001B7B30" w:rsidRDefault="009361FF" w:rsidP="00913CB0">
            <w:pPr>
              <w:pStyle w:val="TableContent"/>
            </w:pPr>
            <w:r w:rsidRPr="001B7B30">
              <w:t>ISD-R AID</w:t>
            </w:r>
          </w:p>
        </w:tc>
        <w:tc>
          <w:tcPr>
            <w:tcW w:w="0" w:type="auto"/>
            <w:shd w:val="clear" w:color="auto" w:fill="auto"/>
          </w:tcPr>
          <w:p w14:paraId="30F98939" w14:textId="77777777" w:rsidR="009361FF" w:rsidRPr="001B7B30" w:rsidRDefault="009361FF" w:rsidP="00913CB0">
            <w:pPr>
              <w:pStyle w:val="TableContent"/>
            </w:pPr>
            <w:r w:rsidRPr="001B7B30">
              <w:t>within the eUICC</w:t>
            </w:r>
          </w:p>
        </w:tc>
        <w:tc>
          <w:tcPr>
            <w:tcW w:w="0" w:type="auto"/>
            <w:shd w:val="clear" w:color="auto" w:fill="auto"/>
          </w:tcPr>
          <w:p w14:paraId="70121131" w14:textId="77777777" w:rsidR="009361FF" w:rsidRPr="001B7B30" w:rsidRDefault="009361FF" w:rsidP="00913CB0">
            <w:pPr>
              <w:pStyle w:val="TableContent"/>
            </w:pPr>
            <w:r w:rsidRPr="001B7B30">
              <w:t xml:space="preserve">GSMA ESIM Technical Specification </w:t>
            </w:r>
            <w:r w:rsidRPr="00D370E5">
              <w:t xml:space="preserve">SGP.02 </w:t>
            </w:r>
            <w:r w:rsidRPr="001B7B30">
              <w:t>[</w:t>
            </w:r>
            <w:hyperlink w:anchor="SGP02" w:history="1">
              <w:r w:rsidRPr="001B7B30">
                <w:t>2</w:t>
              </w:r>
            </w:hyperlink>
            <w:r w:rsidRPr="001B7B30">
              <w:t>]</w:t>
            </w:r>
          </w:p>
        </w:tc>
      </w:tr>
      <w:tr w:rsidR="009361FF" w:rsidRPr="00215BD1" w14:paraId="59788264" w14:textId="77777777" w:rsidTr="00913CB0">
        <w:trPr>
          <w:jc w:val="center"/>
        </w:trPr>
        <w:tc>
          <w:tcPr>
            <w:tcW w:w="0" w:type="auto"/>
            <w:shd w:val="clear" w:color="auto" w:fill="auto"/>
          </w:tcPr>
          <w:p w14:paraId="78D31967" w14:textId="77777777" w:rsidR="009361FF" w:rsidRPr="001B7B30" w:rsidRDefault="009361FF" w:rsidP="00913CB0">
            <w:pPr>
              <w:pStyle w:val="TableContent"/>
            </w:pPr>
            <w:r w:rsidRPr="001B7B30">
              <w:t>ISD-P AID</w:t>
            </w:r>
          </w:p>
        </w:tc>
        <w:tc>
          <w:tcPr>
            <w:tcW w:w="0" w:type="auto"/>
            <w:shd w:val="clear" w:color="auto" w:fill="auto"/>
          </w:tcPr>
          <w:p w14:paraId="5582794E" w14:textId="77777777" w:rsidR="009361FF" w:rsidRPr="001B7B30" w:rsidRDefault="009361FF" w:rsidP="00913CB0">
            <w:pPr>
              <w:pStyle w:val="TableContent"/>
            </w:pPr>
            <w:r w:rsidRPr="001B7B30">
              <w:t>within the eUICC</w:t>
            </w:r>
          </w:p>
        </w:tc>
        <w:tc>
          <w:tcPr>
            <w:tcW w:w="0" w:type="auto"/>
            <w:shd w:val="clear" w:color="auto" w:fill="auto"/>
          </w:tcPr>
          <w:p w14:paraId="09749B5A" w14:textId="77777777" w:rsidR="009361FF" w:rsidRPr="001B7B30" w:rsidRDefault="009361FF" w:rsidP="00913CB0">
            <w:pPr>
              <w:pStyle w:val="TableContent"/>
            </w:pPr>
            <w:r w:rsidRPr="001B7B30">
              <w:t>eUICC within a range defined in GSMA ESIM Technical Specification</w:t>
            </w:r>
            <w:r>
              <w:t xml:space="preserve"> </w:t>
            </w:r>
            <w:r w:rsidRPr="00D370E5">
              <w:t xml:space="preserve">SGP.02 </w:t>
            </w:r>
            <w:r w:rsidRPr="001B7B30">
              <w:t>[</w:t>
            </w:r>
            <w:hyperlink w:anchor="SGP02" w:history="1">
              <w:r w:rsidRPr="001B7B30">
                <w:t>2</w:t>
              </w:r>
            </w:hyperlink>
            <w:r w:rsidRPr="001B7B30">
              <w:t>]</w:t>
            </w:r>
          </w:p>
        </w:tc>
      </w:tr>
      <w:tr w:rsidR="009361FF" w:rsidRPr="00215BD1" w14:paraId="5F63027C" w14:textId="77777777" w:rsidTr="00913CB0">
        <w:trPr>
          <w:jc w:val="center"/>
        </w:trPr>
        <w:tc>
          <w:tcPr>
            <w:tcW w:w="0" w:type="auto"/>
            <w:shd w:val="clear" w:color="auto" w:fill="auto"/>
          </w:tcPr>
          <w:p w14:paraId="7F2F2717" w14:textId="77777777" w:rsidR="009361FF" w:rsidRPr="001B7B30" w:rsidRDefault="009361FF" w:rsidP="00913CB0">
            <w:pPr>
              <w:pStyle w:val="TableContent"/>
            </w:pPr>
            <w:r w:rsidRPr="001B7B30">
              <w:t>ICCID</w:t>
            </w:r>
          </w:p>
        </w:tc>
        <w:tc>
          <w:tcPr>
            <w:tcW w:w="0" w:type="auto"/>
            <w:shd w:val="clear" w:color="auto" w:fill="auto"/>
          </w:tcPr>
          <w:p w14:paraId="4EFBABB8" w14:textId="77777777" w:rsidR="009361FF" w:rsidRPr="001B7B30" w:rsidRDefault="009361FF" w:rsidP="00913CB0">
            <w:pPr>
              <w:pStyle w:val="TableContent"/>
            </w:pPr>
            <w:r w:rsidRPr="001B7B30">
              <w:t>Global</w:t>
            </w:r>
          </w:p>
        </w:tc>
        <w:tc>
          <w:tcPr>
            <w:tcW w:w="0" w:type="auto"/>
            <w:shd w:val="clear" w:color="auto" w:fill="auto"/>
          </w:tcPr>
          <w:p w14:paraId="27F7902E" w14:textId="77777777" w:rsidR="009361FF" w:rsidRPr="001B7B30" w:rsidRDefault="009361FF" w:rsidP="00913CB0">
            <w:pPr>
              <w:pStyle w:val="TableContent"/>
            </w:pPr>
            <w:r w:rsidRPr="001B7B30">
              <w:t>ITU-T E.118 [</w:t>
            </w:r>
            <w:hyperlink w:anchor="SGP02" w:history="1">
              <w:r w:rsidRPr="00FC38C6">
                <w:t>2</w:t>
              </w:r>
            </w:hyperlink>
            <w:r>
              <w:t>1</w:t>
            </w:r>
            <w:r w:rsidRPr="001B7B30">
              <w:t>]</w:t>
            </w:r>
          </w:p>
        </w:tc>
      </w:tr>
      <w:tr w:rsidR="009361FF" w:rsidRPr="00215BD1" w14:paraId="00067868" w14:textId="77777777" w:rsidTr="00913CB0">
        <w:trPr>
          <w:jc w:val="center"/>
        </w:trPr>
        <w:tc>
          <w:tcPr>
            <w:tcW w:w="0" w:type="auto"/>
            <w:shd w:val="clear" w:color="auto" w:fill="auto"/>
          </w:tcPr>
          <w:p w14:paraId="74633DB7" w14:textId="77777777" w:rsidR="009361FF" w:rsidRPr="001B7B30" w:rsidRDefault="009361FF" w:rsidP="00913CB0">
            <w:pPr>
              <w:pStyle w:val="TableContent"/>
            </w:pPr>
            <w:r w:rsidRPr="001B7B30">
              <w:t>ISD-R TAR</w:t>
            </w:r>
          </w:p>
        </w:tc>
        <w:tc>
          <w:tcPr>
            <w:tcW w:w="0" w:type="auto"/>
            <w:shd w:val="clear" w:color="auto" w:fill="auto"/>
          </w:tcPr>
          <w:p w14:paraId="1E437A30" w14:textId="77777777" w:rsidR="009361FF" w:rsidRPr="001B7B30" w:rsidRDefault="009361FF" w:rsidP="00913CB0">
            <w:pPr>
              <w:pStyle w:val="TableContent"/>
            </w:pPr>
            <w:r w:rsidRPr="001B7B30">
              <w:t>within the eUICC</w:t>
            </w:r>
          </w:p>
        </w:tc>
        <w:tc>
          <w:tcPr>
            <w:tcW w:w="0" w:type="auto"/>
            <w:shd w:val="clear" w:color="auto" w:fill="auto"/>
          </w:tcPr>
          <w:p w14:paraId="1DB33BB6" w14:textId="77777777" w:rsidR="009361FF" w:rsidRPr="001B7B30" w:rsidRDefault="009361FF" w:rsidP="00913CB0">
            <w:pPr>
              <w:pStyle w:val="TableContent"/>
            </w:pPr>
            <w:r w:rsidRPr="001B7B30">
              <w:t>GSMA ESIM Technical Specification</w:t>
            </w:r>
            <w:r>
              <w:t xml:space="preserve"> </w:t>
            </w:r>
            <w:r w:rsidRPr="00D370E5">
              <w:t xml:space="preserve">SGP.02 </w:t>
            </w:r>
            <w:r w:rsidRPr="001B7B30">
              <w:t>[</w:t>
            </w:r>
            <w:hyperlink w:anchor="SGP02" w:history="1">
              <w:r w:rsidRPr="001B7B30">
                <w:t>2</w:t>
              </w:r>
            </w:hyperlink>
            <w:r w:rsidRPr="001B7B30">
              <w:t>]</w:t>
            </w:r>
          </w:p>
        </w:tc>
      </w:tr>
      <w:tr w:rsidR="009361FF" w:rsidRPr="00215BD1" w14:paraId="51423E36" w14:textId="77777777" w:rsidTr="00913CB0">
        <w:trPr>
          <w:jc w:val="center"/>
        </w:trPr>
        <w:tc>
          <w:tcPr>
            <w:tcW w:w="0" w:type="auto"/>
            <w:shd w:val="clear" w:color="auto" w:fill="auto"/>
          </w:tcPr>
          <w:p w14:paraId="1345E59B" w14:textId="77777777" w:rsidR="009361FF" w:rsidRPr="001B7B30" w:rsidRDefault="009361FF" w:rsidP="00913CB0">
            <w:pPr>
              <w:pStyle w:val="TableContent"/>
            </w:pPr>
            <w:r w:rsidRPr="001B7B30">
              <w:t>MNO-SD AID</w:t>
            </w:r>
          </w:p>
        </w:tc>
        <w:tc>
          <w:tcPr>
            <w:tcW w:w="0" w:type="auto"/>
            <w:shd w:val="clear" w:color="auto" w:fill="auto"/>
          </w:tcPr>
          <w:p w14:paraId="7B862B25" w14:textId="77777777" w:rsidR="009361FF" w:rsidRPr="001B7B30" w:rsidRDefault="009361FF" w:rsidP="00913CB0">
            <w:pPr>
              <w:pStyle w:val="TableContent"/>
            </w:pPr>
            <w:r w:rsidRPr="001B7B30">
              <w:t>Within the Profile</w:t>
            </w:r>
          </w:p>
        </w:tc>
        <w:tc>
          <w:tcPr>
            <w:tcW w:w="0" w:type="auto"/>
            <w:shd w:val="clear" w:color="auto" w:fill="auto"/>
          </w:tcPr>
          <w:p w14:paraId="65322F02" w14:textId="77777777" w:rsidR="009361FF" w:rsidRPr="001B7B30" w:rsidRDefault="009361FF" w:rsidP="00913CB0">
            <w:pPr>
              <w:pStyle w:val="TableContent"/>
            </w:pPr>
            <w:r w:rsidRPr="001B7B30">
              <w:t xml:space="preserve">ETSI TS 101 220 </w:t>
            </w:r>
            <w:r>
              <w:t>[33]</w:t>
            </w:r>
          </w:p>
        </w:tc>
      </w:tr>
      <w:tr w:rsidR="009361FF" w:rsidRPr="005E2888" w14:paraId="4A25ADD3" w14:textId="77777777" w:rsidTr="00913CB0">
        <w:trPr>
          <w:jc w:val="center"/>
        </w:trPr>
        <w:tc>
          <w:tcPr>
            <w:tcW w:w="0" w:type="auto"/>
            <w:shd w:val="clear" w:color="auto" w:fill="auto"/>
          </w:tcPr>
          <w:p w14:paraId="75597954" w14:textId="77777777" w:rsidR="009361FF" w:rsidRPr="001B7B30" w:rsidRDefault="009361FF" w:rsidP="00913CB0">
            <w:pPr>
              <w:pStyle w:val="TableContent"/>
            </w:pPr>
            <w:r w:rsidRPr="001B7B30">
              <w:t>MNO-SD TAR</w:t>
            </w:r>
          </w:p>
        </w:tc>
        <w:tc>
          <w:tcPr>
            <w:tcW w:w="0" w:type="auto"/>
            <w:shd w:val="clear" w:color="auto" w:fill="auto"/>
          </w:tcPr>
          <w:p w14:paraId="049071F2" w14:textId="77777777" w:rsidR="009361FF" w:rsidRPr="001B7B30" w:rsidRDefault="009361FF" w:rsidP="00913CB0">
            <w:pPr>
              <w:pStyle w:val="TableContent"/>
            </w:pPr>
            <w:r w:rsidRPr="001B7B30">
              <w:t>Within the Profile</w:t>
            </w:r>
          </w:p>
        </w:tc>
        <w:tc>
          <w:tcPr>
            <w:tcW w:w="0" w:type="auto"/>
            <w:shd w:val="clear" w:color="auto" w:fill="auto"/>
          </w:tcPr>
          <w:p w14:paraId="34701014" w14:textId="5B84FB2F" w:rsidR="009361FF" w:rsidRPr="001B7B30" w:rsidRDefault="009361FF" w:rsidP="00913CB0">
            <w:pPr>
              <w:pStyle w:val="TableContent"/>
            </w:pPr>
            <w:r w:rsidRPr="001B7B30">
              <w:t>ETSI TS 101 220 (ISD TAR) [</w:t>
            </w:r>
            <w:r w:rsidR="00836888">
              <w:t>33</w:t>
            </w:r>
            <w:r w:rsidRPr="001B7B30">
              <w:t>]</w:t>
            </w:r>
          </w:p>
        </w:tc>
      </w:tr>
    </w:tbl>
    <w:p w14:paraId="228A5A56" w14:textId="1D5930FE"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61</w:t>
      </w:r>
      <w:r w:rsidR="009361FF" w:rsidRPr="001B7B30">
        <w:rPr>
          <w:lang w:val="en-US"/>
        </w:rPr>
        <w:t xml:space="preserve">: </w:t>
      </w:r>
      <w:r w:rsidR="00836888">
        <w:rPr>
          <w:lang w:val="en-US"/>
        </w:rPr>
        <w:t xml:space="preserve">Identifiers on the </w:t>
      </w:r>
      <w:r w:rsidR="009361FF" w:rsidRPr="001B7B30">
        <w:rPr>
          <w:lang w:val="en-US"/>
        </w:rPr>
        <w:t>eUICC</w:t>
      </w:r>
    </w:p>
    <w:p w14:paraId="30B85130" w14:textId="77777777" w:rsidR="009361FF" w:rsidRDefault="009361FF" w:rsidP="009361FF">
      <w:pPr>
        <w:rPr>
          <w:rFonts w:cs="Arial"/>
          <w:b/>
          <w:u w:val="single"/>
        </w:rPr>
      </w:pPr>
      <w:r w:rsidRPr="009A68FC">
        <w:rPr>
          <w:rFonts w:cs="Arial"/>
          <w:b/>
          <w:u w:val="single"/>
        </w:rPr>
        <w:t>SM-DP</w:t>
      </w:r>
      <w:r>
        <w:rPr>
          <w:rFonts w:cs="Arial"/>
          <w:b/>
          <w:u w:val="single"/>
        </w:rPr>
        <w:t>+</w:t>
      </w:r>
      <w:r w:rsidRPr="009A68FC">
        <w:rPr>
          <w:rFonts w:cs="Arial"/>
          <w:b/>
          <w:u w:val="single"/>
        </w:rPr>
        <w:t xml:space="preserve"> Identifier</w:t>
      </w:r>
    </w:p>
    <w:p w14:paraId="2A0F5DE7" w14:textId="77777777" w:rsidR="009361FF" w:rsidRPr="009A68FC" w:rsidRDefault="009361FF" w:rsidP="009361FF">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89"/>
        <w:gridCol w:w="2595"/>
        <w:gridCol w:w="2172"/>
      </w:tblGrid>
      <w:tr w:rsidR="009361FF" w:rsidRPr="00215BD1" w14:paraId="6791EFC6" w14:textId="77777777" w:rsidTr="00913CB0">
        <w:trPr>
          <w:jc w:val="center"/>
        </w:trPr>
        <w:tc>
          <w:tcPr>
            <w:tcW w:w="0" w:type="auto"/>
            <w:shd w:val="clear" w:color="auto" w:fill="C00000"/>
          </w:tcPr>
          <w:p w14:paraId="2A923AFD" w14:textId="77777777" w:rsidR="009361FF" w:rsidRPr="009A68FC" w:rsidRDefault="009361FF" w:rsidP="00913CB0">
            <w:pPr>
              <w:pStyle w:val="TableHeader"/>
            </w:pPr>
            <w:r w:rsidRPr="009A68FC">
              <w:t>Identifier</w:t>
            </w:r>
          </w:p>
        </w:tc>
        <w:tc>
          <w:tcPr>
            <w:tcW w:w="0" w:type="auto"/>
            <w:shd w:val="clear" w:color="auto" w:fill="C00000"/>
          </w:tcPr>
          <w:p w14:paraId="46EDCE1B" w14:textId="77777777" w:rsidR="009361FF" w:rsidRPr="009A68FC" w:rsidRDefault="009361FF" w:rsidP="00913CB0">
            <w:pPr>
              <w:pStyle w:val="TableHeader"/>
            </w:pPr>
            <w:r w:rsidRPr="009A68FC">
              <w:t>Uniqueness</w:t>
            </w:r>
          </w:p>
        </w:tc>
        <w:tc>
          <w:tcPr>
            <w:tcW w:w="0" w:type="auto"/>
            <w:shd w:val="clear" w:color="auto" w:fill="C00000"/>
          </w:tcPr>
          <w:p w14:paraId="2C08C59D" w14:textId="77777777" w:rsidR="009361FF" w:rsidRPr="009A68FC" w:rsidRDefault="009361FF" w:rsidP="00913CB0">
            <w:pPr>
              <w:pStyle w:val="TableHeader"/>
            </w:pPr>
            <w:r w:rsidRPr="009A68FC">
              <w:t>Registration Entity</w:t>
            </w:r>
          </w:p>
        </w:tc>
      </w:tr>
      <w:tr w:rsidR="009361FF" w:rsidRPr="00215BD1" w14:paraId="10B4A2CD" w14:textId="77777777" w:rsidTr="00913CB0">
        <w:trPr>
          <w:jc w:val="center"/>
        </w:trPr>
        <w:tc>
          <w:tcPr>
            <w:tcW w:w="0" w:type="auto"/>
            <w:shd w:val="clear" w:color="auto" w:fill="auto"/>
          </w:tcPr>
          <w:p w14:paraId="2D6A40D0" w14:textId="2D1F026C" w:rsidR="009361FF" w:rsidRPr="001B7B30" w:rsidRDefault="009361FF" w:rsidP="000F21EF">
            <w:pPr>
              <w:pStyle w:val="TableContent"/>
            </w:pPr>
            <w:r w:rsidRPr="001B7B30">
              <w:t>SM</w:t>
            </w:r>
            <w:r>
              <w:t>-</w:t>
            </w:r>
            <w:r w:rsidRPr="001B7B30">
              <w:t>DP</w:t>
            </w:r>
            <w:r>
              <w:t>+</w:t>
            </w:r>
            <w:r w:rsidRPr="001B7B30">
              <w:t xml:space="preserve"> OID</w:t>
            </w:r>
          </w:p>
        </w:tc>
        <w:tc>
          <w:tcPr>
            <w:tcW w:w="0" w:type="auto"/>
            <w:shd w:val="clear" w:color="auto" w:fill="auto"/>
          </w:tcPr>
          <w:p w14:paraId="60452F4C" w14:textId="7193C1AF" w:rsidR="009361FF" w:rsidRPr="001B7B30" w:rsidRDefault="009361FF" w:rsidP="00913CB0">
            <w:pPr>
              <w:pStyle w:val="TableContent"/>
            </w:pPr>
            <w:r w:rsidRPr="001B7B30">
              <w:t xml:space="preserve">within the </w:t>
            </w:r>
            <w:r w:rsidR="00B41440">
              <w:t xml:space="preserve">eSIM </w:t>
            </w:r>
            <w:r w:rsidRPr="001B7B30">
              <w:t>ecosystem</w:t>
            </w:r>
          </w:p>
        </w:tc>
        <w:tc>
          <w:tcPr>
            <w:tcW w:w="0" w:type="auto"/>
            <w:shd w:val="clear" w:color="auto" w:fill="auto"/>
          </w:tcPr>
          <w:p w14:paraId="5934583D" w14:textId="77777777" w:rsidR="009361FF" w:rsidRPr="001B7B30" w:rsidRDefault="009361FF" w:rsidP="00913CB0">
            <w:pPr>
              <w:pStyle w:val="TableContent"/>
            </w:pPr>
            <w:r w:rsidRPr="001B7B30">
              <w:t>ISO</w:t>
            </w:r>
          </w:p>
          <w:p w14:paraId="482A1000" w14:textId="77777777" w:rsidR="009361FF" w:rsidRPr="001B7B30" w:rsidRDefault="009361FF" w:rsidP="00913CB0">
            <w:pPr>
              <w:pStyle w:val="TableContent"/>
            </w:pPr>
            <w:r w:rsidRPr="001B7B30">
              <w:t>1.3.6.1.4.1</w:t>
            </w:r>
          </w:p>
        </w:tc>
      </w:tr>
    </w:tbl>
    <w:p w14:paraId="7CD63AEE" w14:textId="24FA997A"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62</w:t>
      </w:r>
      <w:r w:rsidR="009361FF" w:rsidRPr="001B7B30">
        <w:rPr>
          <w:lang w:val="en-US"/>
        </w:rPr>
        <w:t>: SM-DP+ Identifier</w:t>
      </w:r>
    </w:p>
    <w:p w14:paraId="419FBFF6" w14:textId="77777777" w:rsidR="009361FF" w:rsidRDefault="009361FF" w:rsidP="009361FF">
      <w:pPr>
        <w:rPr>
          <w:rFonts w:cs="Arial"/>
          <w:b/>
          <w:u w:val="single"/>
        </w:rPr>
      </w:pPr>
      <w:r>
        <w:rPr>
          <w:rFonts w:cs="Arial"/>
          <w:b/>
          <w:u w:val="single"/>
        </w:rPr>
        <w:t>SM-DS</w:t>
      </w:r>
      <w:r w:rsidRPr="009A68FC">
        <w:rPr>
          <w:rFonts w:cs="Arial"/>
          <w:b/>
          <w:u w:val="single"/>
        </w:rPr>
        <w:t xml:space="preserve"> Identifier</w:t>
      </w:r>
    </w:p>
    <w:p w14:paraId="289411D1" w14:textId="77777777" w:rsidR="009361FF" w:rsidRPr="009A68FC" w:rsidRDefault="009361FF" w:rsidP="009361FF">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72"/>
        <w:gridCol w:w="2595"/>
        <w:gridCol w:w="2172"/>
      </w:tblGrid>
      <w:tr w:rsidR="009361FF" w:rsidRPr="00215BD1" w14:paraId="4A8ACDA4" w14:textId="77777777" w:rsidTr="00913CB0">
        <w:trPr>
          <w:jc w:val="center"/>
        </w:trPr>
        <w:tc>
          <w:tcPr>
            <w:tcW w:w="0" w:type="auto"/>
            <w:shd w:val="clear" w:color="auto" w:fill="C00000"/>
          </w:tcPr>
          <w:p w14:paraId="537C4369" w14:textId="77777777" w:rsidR="009361FF" w:rsidRPr="009A68FC" w:rsidRDefault="009361FF" w:rsidP="00913CB0">
            <w:pPr>
              <w:pStyle w:val="TableHeader"/>
            </w:pPr>
            <w:r w:rsidRPr="009A68FC">
              <w:t>Identifier</w:t>
            </w:r>
          </w:p>
        </w:tc>
        <w:tc>
          <w:tcPr>
            <w:tcW w:w="0" w:type="auto"/>
            <w:shd w:val="clear" w:color="auto" w:fill="C00000"/>
          </w:tcPr>
          <w:p w14:paraId="6132EDBB" w14:textId="77777777" w:rsidR="009361FF" w:rsidRPr="009A68FC" w:rsidRDefault="009361FF" w:rsidP="00913CB0">
            <w:pPr>
              <w:pStyle w:val="TableHeader"/>
            </w:pPr>
            <w:r w:rsidRPr="009A68FC">
              <w:t>Uniqueness</w:t>
            </w:r>
          </w:p>
        </w:tc>
        <w:tc>
          <w:tcPr>
            <w:tcW w:w="0" w:type="auto"/>
            <w:shd w:val="clear" w:color="auto" w:fill="C00000"/>
          </w:tcPr>
          <w:p w14:paraId="79D70FEC" w14:textId="77777777" w:rsidR="009361FF" w:rsidRPr="009A68FC" w:rsidRDefault="009361FF" w:rsidP="00913CB0">
            <w:pPr>
              <w:pStyle w:val="TableHeader"/>
            </w:pPr>
            <w:r w:rsidRPr="009A68FC">
              <w:t>Registration Entity</w:t>
            </w:r>
          </w:p>
        </w:tc>
      </w:tr>
      <w:tr w:rsidR="009361FF" w:rsidRPr="00215BD1" w14:paraId="18F015B0" w14:textId="77777777" w:rsidTr="00913CB0">
        <w:trPr>
          <w:jc w:val="center"/>
        </w:trPr>
        <w:tc>
          <w:tcPr>
            <w:tcW w:w="0" w:type="auto"/>
            <w:shd w:val="clear" w:color="auto" w:fill="auto"/>
          </w:tcPr>
          <w:p w14:paraId="780C75FD" w14:textId="19ACA5B4" w:rsidR="009361FF" w:rsidRPr="001B7B30" w:rsidRDefault="009361FF" w:rsidP="000F21EF">
            <w:pPr>
              <w:pStyle w:val="TableContent"/>
            </w:pPr>
            <w:r w:rsidRPr="001B7B30">
              <w:t>SM</w:t>
            </w:r>
            <w:r>
              <w:t>-</w:t>
            </w:r>
            <w:r w:rsidRPr="001B7B30">
              <w:t>D</w:t>
            </w:r>
            <w:r>
              <w:t>S</w:t>
            </w:r>
            <w:r w:rsidRPr="001B7B30">
              <w:t xml:space="preserve"> OID</w:t>
            </w:r>
          </w:p>
        </w:tc>
        <w:tc>
          <w:tcPr>
            <w:tcW w:w="0" w:type="auto"/>
            <w:shd w:val="clear" w:color="auto" w:fill="auto"/>
          </w:tcPr>
          <w:p w14:paraId="11177143" w14:textId="4C7A42B2" w:rsidR="009361FF" w:rsidRPr="001B7B30" w:rsidRDefault="009361FF" w:rsidP="00913CB0">
            <w:pPr>
              <w:pStyle w:val="TableContent"/>
            </w:pPr>
            <w:r w:rsidRPr="001B7B30">
              <w:t xml:space="preserve">within the </w:t>
            </w:r>
            <w:r w:rsidR="00B41440">
              <w:t xml:space="preserve">eSIM </w:t>
            </w:r>
            <w:r w:rsidRPr="001B7B30">
              <w:t>ecosystem</w:t>
            </w:r>
          </w:p>
        </w:tc>
        <w:tc>
          <w:tcPr>
            <w:tcW w:w="0" w:type="auto"/>
            <w:shd w:val="clear" w:color="auto" w:fill="auto"/>
          </w:tcPr>
          <w:p w14:paraId="4B60BEAD" w14:textId="77777777" w:rsidR="009361FF" w:rsidRPr="001B7B30" w:rsidRDefault="009361FF" w:rsidP="00913CB0">
            <w:pPr>
              <w:pStyle w:val="TableContent"/>
            </w:pPr>
            <w:r w:rsidRPr="001B7B30">
              <w:t>ISO</w:t>
            </w:r>
          </w:p>
          <w:p w14:paraId="597FDA8C" w14:textId="77777777" w:rsidR="009361FF" w:rsidRPr="001B7B30" w:rsidRDefault="009361FF" w:rsidP="00913CB0">
            <w:pPr>
              <w:pStyle w:val="TableContent"/>
            </w:pPr>
            <w:r w:rsidRPr="001B7B30">
              <w:t>1.3.6.1.4.1</w:t>
            </w:r>
          </w:p>
        </w:tc>
      </w:tr>
    </w:tbl>
    <w:p w14:paraId="4D7CB8D5" w14:textId="336E2E7F"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63</w:t>
      </w:r>
      <w:r w:rsidR="009361FF">
        <w:rPr>
          <w:lang w:val="en-US"/>
        </w:rPr>
        <w:t>: SM-DS</w:t>
      </w:r>
      <w:r w:rsidR="009361FF" w:rsidRPr="001B7B30">
        <w:rPr>
          <w:lang w:val="en-US"/>
        </w:rPr>
        <w:t xml:space="preserve"> Identifier</w:t>
      </w:r>
    </w:p>
    <w:p w14:paraId="44CBB08D" w14:textId="77777777" w:rsidR="009361FF" w:rsidRDefault="009361FF" w:rsidP="009361FF">
      <w:pPr>
        <w:rPr>
          <w:rFonts w:cs="Arial"/>
          <w:b/>
          <w:u w:val="single"/>
        </w:rPr>
      </w:pPr>
      <w:r w:rsidRPr="009A68FC">
        <w:rPr>
          <w:rFonts w:cs="Arial"/>
          <w:b/>
          <w:u w:val="single"/>
        </w:rPr>
        <w:t>MNO Identifier</w:t>
      </w:r>
      <w:r>
        <w:rPr>
          <w:rFonts w:cs="Arial"/>
          <w:b/>
          <w:u w:val="single"/>
        </w:rPr>
        <w:t>s</w:t>
      </w:r>
    </w:p>
    <w:p w14:paraId="5540DDA6" w14:textId="77777777" w:rsidR="009361FF" w:rsidRPr="009A68FC" w:rsidRDefault="009361FF" w:rsidP="009361FF">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44"/>
        <w:gridCol w:w="2595"/>
        <w:gridCol w:w="4529"/>
      </w:tblGrid>
      <w:tr w:rsidR="009361FF" w:rsidRPr="00215BD1" w14:paraId="20710FB6" w14:textId="77777777" w:rsidTr="00913CB0">
        <w:trPr>
          <w:jc w:val="center"/>
        </w:trPr>
        <w:tc>
          <w:tcPr>
            <w:tcW w:w="0" w:type="auto"/>
            <w:shd w:val="clear" w:color="auto" w:fill="C00000"/>
          </w:tcPr>
          <w:p w14:paraId="34840DA2" w14:textId="77777777" w:rsidR="009361FF" w:rsidRPr="009A68FC" w:rsidRDefault="009361FF" w:rsidP="00913CB0">
            <w:pPr>
              <w:pStyle w:val="TableHeader"/>
            </w:pPr>
            <w:r w:rsidRPr="009A68FC">
              <w:t>Identifier</w:t>
            </w:r>
          </w:p>
        </w:tc>
        <w:tc>
          <w:tcPr>
            <w:tcW w:w="0" w:type="auto"/>
            <w:shd w:val="clear" w:color="auto" w:fill="C00000"/>
          </w:tcPr>
          <w:p w14:paraId="490BE202" w14:textId="77777777" w:rsidR="009361FF" w:rsidRPr="009A68FC" w:rsidRDefault="009361FF" w:rsidP="00913CB0">
            <w:pPr>
              <w:pStyle w:val="TableHeader"/>
            </w:pPr>
            <w:r w:rsidRPr="009A68FC">
              <w:t>Uniqueness</w:t>
            </w:r>
          </w:p>
        </w:tc>
        <w:tc>
          <w:tcPr>
            <w:tcW w:w="0" w:type="auto"/>
            <w:shd w:val="clear" w:color="auto" w:fill="C00000"/>
          </w:tcPr>
          <w:p w14:paraId="67EA3E9E" w14:textId="77777777" w:rsidR="009361FF" w:rsidRPr="009A68FC" w:rsidRDefault="009361FF" w:rsidP="00913CB0">
            <w:pPr>
              <w:pStyle w:val="TableHeader"/>
            </w:pPr>
            <w:r w:rsidRPr="009A68FC">
              <w:t>Registration Entity</w:t>
            </w:r>
          </w:p>
        </w:tc>
      </w:tr>
      <w:tr w:rsidR="009361FF" w:rsidRPr="00215BD1" w14:paraId="3D62A264" w14:textId="77777777" w:rsidTr="00913CB0">
        <w:trPr>
          <w:jc w:val="center"/>
        </w:trPr>
        <w:tc>
          <w:tcPr>
            <w:tcW w:w="0" w:type="auto"/>
            <w:shd w:val="clear" w:color="auto" w:fill="auto"/>
          </w:tcPr>
          <w:p w14:paraId="2C748A91" w14:textId="77777777" w:rsidR="009361FF" w:rsidRPr="001B7B30" w:rsidRDefault="009361FF" w:rsidP="00913CB0">
            <w:pPr>
              <w:pStyle w:val="TableContent"/>
            </w:pPr>
            <w:r w:rsidRPr="001B7B30">
              <w:t>MNO OID</w:t>
            </w:r>
          </w:p>
        </w:tc>
        <w:tc>
          <w:tcPr>
            <w:tcW w:w="0" w:type="auto"/>
            <w:shd w:val="clear" w:color="auto" w:fill="auto"/>
          </w:tcPr>
          <w:p w14:paraId="0DF4A12A" w14:textId="3CC3D909" w:rsidR="009361FF" w:rsidRPr="001B7B30" w:rsidRDefault="009361FF" w:rsidP="00913CB0">
            <w:pPr>
              <w:pStyle w:val="TableContent"/>
            </w:pPr>
            <w:r w:rsidRPr="001B7B30">
              <w:t xml:space="preserve">within the </w:t>
            </w:r>
            <w:r w:rsidR="00B41440">
              <w:t xml:space="preserve">eSIM </w:t>
            </w:r>
            <w:r w:rsidRPr="001B7B30">
              <w:t>ecosystem</w:t>
            </w:r>
          </w:p>
        </w:tc>
        <w:tc>
          <w:tcPr>
            <w:tcW w:w="0" w:type="auto"/>
            <w:shd w:val="clear" w:color="auto" w:fill="auto"/>
          </w:tcPr>
          <w:p w14:paraId="7CD77C7B" w14:textId="77777777" w:rsidR="009361FF" w:rsidRPr="001B7B30" w:rsidRDefault="009361FF" w:rsidP="00913CB0">
            <w:pPr>
              <w:pStyle w:val="TableContent"/>
            </w:pPr>
            <w:r w:rsidRPr="001B7B30">
              <w:t>ISO</w:t>
            </w:r>
          </w:p>
          <w:p w14:paraId="71CF6BAC" w14:textId="77777777" w:rsidR="009361FF" w:rsidRPr="001B7B30" w:rsidRDefault="009361FF" w:rsidP="00913CB0">
            <w:pPr>
              <w:pStyle w:val="TableContent"/>
            </w:pPr>
            <w:r w:rsidRPr="001B7B30">
              <w:t>1.3.6.1.4.1</w:t>
            </w:r>
          </w:p>
        </w:tc>
      </w:tr>
      <w:tr w:rsidR="009361FF" w:rsidRPr="00234258" w14:paraId="5C2EAF6D" w14:textId="77777777" w:rsidTr="00913CB0">
        <w:trPr>
          <w:jc w:val="center"/>
        </w:trPr>
        <w:tc>
          <w:tcPr>
            <w:tcW w:w="0" w:type="auto"/>
            <w:shd w:val="clear" w:color="auto" w:fill="auto"/>
          </w:tcPr>
          <w:p w14:paraId="0BFCA861" w14:textId="77777777" w:rsidR="009361FF" w:rsidRPr="001B7B30" w:rsidRDefault="009361FF" w:rsidP="00913CB0">
            <w:pPr>
              <w:pStyle w:val="TableContent"/>
            </w:pPr>
            <w:r w:rsidRPr="001B7B30">
              <w:t>MCC+MNC (IMSI)</w:t>
            </w:r>
          </w:p>
        </w:tc>
        <w:tc>
          <w:tcPr>
            <w:tcW w:w="0" w:type="auto"/>
            <w:shd w:val="clear" w:color="auto" w:fill="auto"/>
          </w:tcPr>
          <w:p w14:paraId="76D440BD" w14:textId="77777777" w:rsidR="009361FF" w:rsidRPr="001B7B30" w:rsidRDefault="009361FF" w:rsidP="00913CB0">
            <w:pPr>
              <w:pStyle w:val="TableContent"/>
            </w:pPr>
            <w:r w:rsidRPr="001B7B30">
              <w:t>Global</w:t>
            </w:r>
          </w:p>
        </w:tc>
        <w:tc>
          <w:tcPr>
            <w:tcW w:w="0" w:type="auto"/>
            <w:shd w:val="clear" w:color="auto" w:fill="auto"/>
          </w:tcPr>
          <w:p w14:paraId="47C49902" w14:textId="77777777" w:rsidR="009361FF" w:rsidRPr="001B7B30" w:rsidRDefault="009361FF" w:rsidP="00913CB0">
            <w:pPr>
              <w:pStyle w:val="TableContent"/>
            </w:pPr>
            <w:r w:rsidRPr="001B7B30">
              <w:t>ITU-T for MCC and National Regulators for MNC</w:t>
            </w:r>
          </w:p>
        </w:tc>
      </w:tr>
    </w:tbl>
    <w:bookmarkEnd w:id="3244"/>
    <w:p w14:paraId="060CD04D" w14:textId="73057534"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64</w:t>
      </w:r>
      <w:r w:rsidR="009361FF" w:rsidRPr="001B7B30">
        <w:rPr>
          <w:lang w:val="en-US"/>
        </w:rPr>
        <w:t>: MNO Identifier</w:t>
      </w:r>
      <w:r w:rsidR="009361FF">
        <w:rPr>
          <w:lang w:val="en-US"/>
        </w:rPr>
        <w:t>s</w:t>
      </w:r>
    </w:p>
    <w:p w14:paraId="349FDC6F" w14:textId="77777777" w:rsidR="009361FF" w:rsidRDefault="009361FF" w:rsidP="009361FF">
      <w:pPr>
        <w:spacing w:before="0"/>
        <w:jc w:val="left"/>
        <w:rPr>
          <w:lang w:eastAsia="en-US" w:bidi="ar-SA"/>
        </w:rPr>
      </w:pPr>
      <w:r>
        <w:rPr>
          <w:lang w:eastAsia="en-US" w:bidi="ar-SA"/>
        </w:rPr>
        <w:br w:type="page"/>
      </w:r>
    </w:p>
    <w:p w14:paraId="73D86C95" w14:textId="55332494" w:rsidR="009361FF" w:rsidRDefault="00F66DD3" w:rsidP="00BD45AD">
      <w:pPr>
        <w:pStyle w:val="Annex"/>
        <w:numPr>
          <w:ilvl w:val="0"/>
          <w:numId w:val="0"/>
        </w:numPr>
      </w:pPr>
      <w:bookmarkStart w:id="3339" w:name="_Toc438039010"/>
      <w:bookmarkStart w:id="3340" w:name="_Toc438302050"/>
      <w:bookmarkStart w:id="3341" w:name="_Toc456596332"/>
      <w:bookmarkStart w:id="3342" w:name="_Toc473022851"/>
      <w:bookmarkStart w:id="3343" w:name="_Toc91761112"/>
      <w:bookmarkStart w:id="3344" w:name="_Toc114481409"/>
      <w:r>
        <w:t>Annex F</w:t>
      </w:r>
      <w:r>
        <w:tab/>
      </w:r>
      <w:r w:rsidR="009361FF">
        <w:t>Profile Eligibility C</w:t>
      </w:r>
      <w:r w:rsidR="009361FF" w:rsidRPr="00B00037">
        <w:t>heck</w:t>
      </w:r>
      <w:r w:rsidR="009361FF">
        <w:t xml:space="preserve"> </w:t>
      </w:r>
      <w:r w:rsidR="009361FF" w:rsidRPr="0027007B">
        <w:t>(Informative)</w:t>
      </w:r>
      <w:bookmarkEnd w:id="3339"/>
      <w:bookmarkEnd w:id="3340"/>
      <w:bookmarkEnd w:id="3341"/>
      <w:bookmarkEnd w:id="3342"/>
      <w:bookmarkEnd w:id="3343"/>
      <w:bookmarkEnd w:id="3344"/>
    </w:p>
    <w:p w14:paraId="50CA7D4C" w14:textId="77777777" w:rsidR="009361FF" w:rsidRPr="001B7B30" w:rsidRDefault="009361FF" w:rsidP="009361FF">
      <w:pPr>
        <w:pStyle w:val="NormalParagraph"/>
      </w:pPr>
      <w:r w:rsidRPr="001B7B30">
        <w:t>Prior to any Profile download, the Operator or the SM-DP+ verifies if the selected Profile Type is compatible with the targeted Device.</w:t>
      </w:r>
    </w:p>
    <w:p w14:paraId="0335BF7A" w14:textId="77777777" w:rsidR="009361FF" w:rsidRPr="001B7B30" w:rsidRDefault="009361FF" w:rsidP="009361FF">
      <w:pPr>
        <w:pStyle w:val="NormalParagraph"/>
      </w:pPr>
      <w:r w:rsidRPr="001B7B30">
        <w:t>Two types of checking are possible:</w:t>
      </w:r>
    </w:p>
    <w:p w14:paraId="3FFF7041" w14:textId="21F87F2A"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Static eligibility check (SEC): a check based on the static capabilities of the Device and / or the eUICC. These capabilities could be retrieved based on the knowledge of the EID and the TAC. These eUICC capabilities MAY be acquired by various means: information contained in the EID itself, additional tables locally handled by the Operator or communication with an external entity like the EUM. Device capabilities can be retrieved by the Operator based on the TAC. This Static eligibility check is under the responsibility of the Operator; it MAY be done by the SM-DP+ on behalf of the Operator. The means to establish the compatibility of the Profile Type with a Device type and eUICC type is out of scope of this specification.</w:t>
      </w:r>
    </w:p>
    <w:p w14:paraId="45824BA7" w14:textId="7E3A69C4"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Dynamic eligibility check (DEC): a check based on the eUICC Info and / or the Device capabilities signed by the eUICC during Profile Download and Installation procedure. This Dynamic eligibility check is under the responsibility of the SM-DP+ on behalf of the Operator.</w:t>
      </w:r>
    </w:p>
    <w:p w14:paraId="329D0E93" w14:textId="7DF7D9CF" w:rsidR="009361FF" w:rsidRPr="001B7B30" w:rsidRDefault="009361FF" w:rsidP="009361FF">
      <w:pPr>
        <w:pStyle w:val="NormalParagraph"/>
      </w:pPr>
      <w:r w:rsidRPr="001B7B30">
        <w:t xml:space="preserve">The </w:t>
      </w:r>
      <w:r>
        <w:t xml:space="preserve">following figure </w:t>
      </w:r>
      <w:r w:rsidRPr="001B7B30">
        <w:fldChar w:fldCharType="begin"/>
      </w:r>
      <w:r w:rsidRPr="001B7B30">
        <w:instrText xml:space="preserve"> REF _Ref438305033 \h </w:instrText>
      </w:r>
      <w:r>
        <w:instrText xml:space="preserve"> \* MERGEFORMAT </w:instrText>
      </w:r>
      <w:r w:rsidRPr="001B7B30">
        <w:fldChar w:fldCharType="separate"/>
      </w:r>
      <w:r w:rsidR="00B80668" w:rsidRPr="00B80668">
        <w:t>Figure 41</w:t>
      </w:r>
      <w:r w:rsidR="00B80668" w:rsidRPr="001B7B30">
        <w:t>: Eligibility Check</w:t>
      </w:r>
      <w:r w:rsidRPr="001B7B30">
        <w:fldChar w:fldCharType="end"/>
      </w:r>
      <w:r>
        <w:t>"</w:t>
      </w:r>
      <w:r w:rsidRPr="001B7B30">
        <w:t xml:space="preserve"> describes the global eligibility process depending on the knowledge of the target Device.</w:t>
      </w:r>
    </w:p>
    <w:p w14:paraId="4E44ED20" w14:textId="77777777" w:rsidR="009361FF" w:rsidRDefault="00752561" w:rsidP="009361FF">
      <w:pPr>
        <w:keepNext/>
        <w:spacing w:before="0" w:after="200" w:line="276" w:lineRule="auto"/>
      </w:pPr>
      <w:r w:rsidRPr="00EB304D">
        <w:rPr>
          <w:noProof/>
        </w:rPr>
        <w:object w:dxaOrig="8533" w:dyaOrig="3694" w14:anchorId="73476BB7">
          <v:shape id="_x0000_i1052" type="#_x0000_t75" style="width:446.4pt;height:201.6pt" o:ole="">
            <v:imagedata r:id="rId114" o:title=""/>
          </v:shape>
          <o:OLEObject Type="Embed" ProgID="PowerPoint.Slide.12" ShapeID="_x0000_i1052" DrawAspect="Content" ObjectID="_1731407335" r:id="rId115"/>
        </w:object>
      </w:r>
    </w:p>
    <w:p w14:paraId="4549C8A7" w14:textId="688C1F2E" w:rsidR="009361FF" w:rsidRPr="001B7B30" w:rsidRDefault="00F66DD3" w:rsidP="00BD45AD">
      <w:pPr>
        <w:pStyle w:val="Figurecaption"/>
        <w:ind w:left="360" w:hanging="360"/>
      </w:pPr>
      <w:bookmarkStart w:id="3345" w:name="_Ref438305033"/>
      <w:r w:rsidRPr="001B7B30">
        <w:rPr>
          <w:rFonts w:ascii="Arial Bold" w:hAnsi="Arial Bold"/>
        </w:rPr>
        <w:t>Figure 41</w:t>
      </w:r>
      <w:r w:rsidR="009361FF" w:rsidRPr="001B7B30">
        <w:t>: Eligibility Check</w:t>
      </w:r>
      <w:bookmarkEnd w:id="3345"/>
    </w:p>
    <w:p w14:paraId="3AA39B51" w14:textId="5E346239" w:rsidR="009361FF" w:rsidRDefault="009361FF" w:rsidP="009361FF">
      <w:pPr>
        <w:spacing w:before="0"/>
        <w:jc w:val="left"/>
        <w:rPr>
          <w:lang w:eastAsia="en-US" w:bidi="ar-SA"/>
        </w:rPr>
      </w:pPr>
    </w:p>
    <w:p w14:paraId="1E0A8781" w14:textId="62F4931A" w:rsidR="009361FF" w:rsidRPr="000A7C12" w:rsidRDefault="00F66DD3" w:rsidP="00BD45AD">
      <w:pPr>
        <w:pStyle w:val="Annex"/>
        <w:numPr>
          <w:ilvl w:val="0"/>
          <w:numId w:val="0"/>
        </w:numPr>
      </w:pPr>
      <w:bookmarkStart w:id="3346" w:name="_MON_1504473785"/>
      <w:bookmarkStart w:id="3347" w:name="_Toc438039011"/>
      <w:bookmarkStart w:id="3348" w:name="_Toc438302051"/>
      <w:bookmarkStart w:id="3349" w:name="_Ref440456956"/>
      <w:bookmarkStart w:id="3350" w:name="_Toc456596333"/>
      <w:bookmarkStart w:id="3351" w:name="_Toc473022852"/>
      <w:bookmarkStart w:id="3352" w:name="_Toc91761113"/>
      <w:bookmarkStart w:id="3353" w:name="_Toc114481410"/>
      <w:bookmarkStart w:id="3354" w:name="_Ref432502310"/>
      <w:bookmarkEnd w:id="3346"/>
      <w:r w:rsidRPr="000A7C12">
        <w:t>Annex G</w:t>
      </w:r>
      <w:r w:rsidRPr="000A7C12">
        <w:tab/>
      </w:r>
      <w:bookmarkEnd w:id="3347"/>
      <w:bookmarkEnd w:id="3348"/>
      <w:bookmarkEnd w:id="3349"/>
      <w:bookmarkEnd w:id="3350"/>
      <w:bookmarkEnd w:id="3351"/>
      <w:r w:rsidR="00C45B21">
        <w:t>Void</w:t>
      </w:r>
      <w:bookmarkEnd w:id="3352"/>
      <w:bookmarkEnd w:id="3353"/>
    </w:p>
    <w:bookmarkEnd w:id="3354"/>
    <w:p w14:paraId="20C0DDE3" w14:textId="77777777" w:rsidR="009361FF" w:rsidRDefault="009361FF" w:rsidP="009361FF">
      <w:pPr>
        <w:spacing w:before="0"/>
        <w:jc w:val="left"/>
        <w:rPr>
          <w:szCs w:val="22"/>
          <w:lang w:eastAsia="en-GB" w:bidi="ar-SA"/>
        </w:rPr>
      </w:pPr>
      <w:r>
        <w:br w:type="page"/>
      </w:r>
    </w:p>
    <w:p w14:paraId="220D067D" w14:textId="0740B17D" w:rsidR="009361FF" w:rsidRDefault="00F66DD3" w:rsidP="00DD7CFB">
      <w:pPr>
        <w:pStyle w:val="Annex"/>
        <w:numPr>
          <w:ilvl w:val="0"/>
          <w:numId w:val="0"/>
        </w:numPr>
      </w:pPr>
      <w:bookmarkStart w:id="3355" w:name="_Toc447272821"/>
      <w:bookmarkStart w:id="3356" w:name="_Toc447272988"/>
      <w:bookmarkStart w:id="3357" w:name="_Toc447272822"/>
      <w:bookmarkStart w:id="3358" w:name="_Toc447272989"/>
      <w:bookmarkStart w:id="3359" w:name="_Toc447272823"/>
      <w:bookmarkStart w:id="3360" w:name="_Toc447272990"/>
      <w:bookmarkStart w:id="3361" w:name="_Toc447272824"/>
      <w:bookmarkStart w:id="3362" w:name="_Toc447272991"/>
      <w:bookmarkStart w:id="3363" w:name="_Toc447272825"/>
      <w:bookmarkStart w:id="3364" w:name="_Toc447272992"/>
      <w:bookmarkStart w:id="3365" w:name="_Toc447272826"/>
      <w:bookmarkStart w:id="3366" w:name="_Toc447272993"/>
      <w:bookmarkStart w:id="3367" w:name="_Toc438039012"/>
      <w:bookmarkStart w:id="3368" w:name="_Toc438302052"/>
      <w:bookmarkStart w:id="3369" w:name="_Toc456596334"/>
      <w:bookmarkStart w:id="3370" w:name="_Toc473022853"/>
      <w:bookmarkStart w:id="3371" w:name="_Toc91761114"/>
      <w:bookmarkStart w:id="3372" w:name="_Toc114481411"/>
      <w:bookmarkStart w:id="3373" w:name="_Toc438039013"/>
      <w:bookmarkEnd w:id="3355"/>
      <w:bookmarkEnd w:id="3356"/>
      <w:bookmarkEnd w:id="3357"/>
      <w:bookmarkEnd w:id="3358"/>
      <w:bookmarkEnd w:id="3359"/>
      <w:bookmarkEnd w:id="3360"/>
      <w:bookmarkEnd w:id="3361"/>
      <w:bookmarkEnd w:id="3362"/>
      <w:bookmarkEnd w:id="3363"/>
      <w:bookmarkEnd w:id="3364"/>
      <w:bookmarkEnd w:id="3365"/>
      <w:bookmarkEnd w:id="3366"/>
      <w:r w:rsidRPr="000A7C12">
        <w:t>Annex H</w:t>
      </w:r>
      <w:r w:rsidRPr="000A7C12">
        <w:tab/>
      </w:r>
      <w:r w:rsidR="009361FF">
        <w:t xml:space="preserve">ASN.1 Definitions </w:t>
      </w:r>
      <w:r w:rsidR="009361FF" w:rsidRPr="000A7C12">
        <w:t>(Normative)</w:t>
      </w:r>
      <w:bookmarkEnd w:id="3367"/>
      <w:bookmarkEnd w:id="3368"/>
      <w:bookmarkEnd w:id="3369"/>
      <w:bookmarkEnd w:id="3370"/>
      <w:bookmarkEnd w:id="3371"/>
      <w:bookmarkEnd w:id="3372"/>
    </w:p>
    <w:p w14:paraId="0EB98B51" w14:textId="77777777" w:rsidR="001133F6" w:rsidRDefault="001133F6" w:rsidP="001133F6">
      <w:pPr>
        <w:pStyle w:val="ASN1Code"/>
      </w:pPr>
      <w:r>
        <w:t>RSPDefinitions {joint-iso-itu-t(2) international-organizations(23) gsma(146) rsp(1) spec-version(1) version-three(3)}</w:t>
      </w:r>
    </w:p>
    <w:p w14:paraId="7F2248EF" w14:textId="77777777" w:rsidR="001133F6" w:rsidRDefault="001133F6" w:rsidP="001133F6">
      <w:pPr>
        <w:pStyle w:val="ASN1Code"/>
      </w:pPr>
      <w:r>
        <w:t>DEFINITIONS</w:t>
      </w:r>
    </w:p>
    <w:p w14:paraId="615506F6" w14:textId="77777777" w:rsidR="001133F6" w:rsidRDefault="001133F6" w:rsidP="001133F6">
      <w:pPr>
        <w:pStyle w:val="ASN1Code"/>
      </w:pPr>
      <w:r>
        <w:t>AUTOMATIC TAGS</w:t>
      </w:r>
    </w:p>
    <w:p w14:paraId="15F8FB3D" w14:textId="77777777" w:rsidR="001133F6" w:rsidRDefault="001133F6" w:rsidP="001133F6">
      <w:pPr>
        <w:pStyle w:val="ASN1Code"/>
      </w:pPr>
      <w:r>
        <w:t>EXTENSIBILITY IMPLIED ::=</w:t>
      </w:r>
    </w:p>
    <w:p w14:paraId="0BCB0DE8" w14:textId="77777777" w:rsidR="001133F6" w:rsidRDefault="001133F6" w:rsidP="001133F6">
      <w:pPr>
        <w:pStyle w:val="ASN1Code"/>
      </w:pPr>
      <w:r>
        <w:t>BEGIN</w:t>
      </w:r>
    </w:p>
    <w:p w14:paraId="07E14059" w14:textId="77777777" w:rsidR="001133F6" w:rsidRDefault="001133F6" w:rsidP="001133F6">
      <w:pPr>
        <w:pStyle w:val="ASN1Code"/>
      </w:pPr>
    </w:p>
    <w:p w14:paraId="676E393F" w14:textId="77777777" w:rsidR="001133F6" w:rsidRDefault="001133F6" w:rsidP="001133F6">
      <w:pPr>
        <w:pStyle w:val="ASN1Code"/>
      </w:pPr>
      <w:r>
        <w:t>IMPORTS Certificate, CertificateList, Time FROM PKIX1Explicit88 {iso(1) identified-organization(3) dod(6) internet(1) security(5) mechanisms(5) pkix(7) id-mod(0) id-pkix1-explicit(18)}</w:t>
      </w:r>
    </w:p>
    <w:p w14:paraId="0A971875" w14:textId="77777777" w:rsidR="001133F6" w:rsidRDefault="001133F6" w:rsidP="001133F6">
      <w:pPr>
        <w:pStyle w:val="ASN1Code"/>
      </w:pPr>
      <w:r>
        <w:t>SubjectKeyIdentifier FROM PKIX1Implicit88 {iso(1) identified-organization(3) dod(6) internet(1) security(5) mechanisms(5) pkix(7) id-mod(0) id-pkix1-implicit(19)}</w:t>
      </w:r>
    </w:p>
    <w:p w14:paraId="6191E990" w14:textId="77777777" w:rsidR="001133F6" w:rsidRDefault="001133F6" w:rsidP="001133F6">
      <w:pPr>
        <w:pStyle w:val="ASN1Code"/>
      </w:pPr>
      <w:r>
        <w:t>UICCCapability FROM PEDefinitions {joint-iso-itu-t(2) international-organizations(23) tca(143) euicc-profile(1) spec-version(1) version-three(3)};</w:t>
      </w:r>
    </w:p>
    <w:p w14:paraId="35BA27D5" w14:textId="77777777" w:rsidR="001133F6" w:rsidRDefault="001133F6" w:rsidP="001133F6">
      <w:pPr>
        <w:pStyle w:val="ASN1Code"/>
      </w:pPr>
      <w:r>
        <w:t>-- The UICCCapability import module version is defined in section 4.3</w:t>
      </w:r>
    </w:p>
    <w:p w14:paraId="4196ED25" w14:textId="77777777" w:rsidR="001133F6" w:rsidRDefault="001133F6" w:rsidP="001133F6">
      <w:pPr>
        <w:pStyle w:val="ASN1Code"/>
      </w:pPr>
    </w:p>
    <w:p w14:paraId="56148B51" w14:textId="77777777" w:rsidR="001133F6" w:rsidRDefault="001133F6" w:rsidP="001133F6">
      <w:pPr>
        <w:pStyle w:val="ASN1Code"/>
      </w:pPr>
      <w:r>
        <w:t>id-rsp OBJECT IDENTIFIER ::= {joint-iso-itu-t(2) international-organizations(23) gsma(146) rsp(1)}</w:t>
      </w:r>
    </w:p>
    <w:p w14:paraId="6D318B53" w14:textId="77777777" w:rsidR="001133F6" w:rsidRDefault="001133F6" w:rsidP="001133F6">
      <w:pPr>
        <w:pStyle w:val="ASN1Code"/>
      </w:pPr>
    </w:p>
    <w:p w14:paraId="20BAD462" w14:textId="77777777" w:rsidR="001133F6" w:rsidRDefault="001133F6" w:rsidP="001133F6">
      <w:pPr>
        <w:pStyle w:val="ASN1Code"/>
      </w:pPr>
      <w:r>
        <w:t>-- Basic types, for size constraints</w:t>
      </w:r>
    </w:p>
    <w:p w14:paraId="3A72765D" w14:textId="77777777" w:rsidR="001133F6" w:rsidRDefault="001133F6" w:rsidP="001133F6">
      <w:pPr>
        <w:pStyle w:val="ASN1Code"/>
      </w:pPr>
      <w:r>
        <w:t>Octet1 ::= OCTET STRING(SIZE(1))</w:t>
      </w:r>
    </w:p>
    <w:p w14:paraId="5433A18E" w14:textId="77777777" w:rsidR="001133F6" w:rsidRDefault="001133F6" w:rsidP="001133F6">
      <w:pPr>
        <w:pStyle w:val="ASN1Code"/>
      </w:pPr>
      <w:r>
        <w:t>Octet4 ::= OCTET STRING (SIZE(4))</w:t>
      </w:r>
    </w:p>
    <w:p w14:paraId="5BC9A145" w14:textId="77777777" w:rsidR="001133F6" w:rsidRDefault="001133F6" w:rsidP="001133F6">
      <w:pPr>
        <w:pStyle w:val="ASN1Code"/>
      </w:pPr>
      <w:r>
        <w:t>Octet8 ::= OCTET STRING (SIZE(8))</w:t>
      </w:r>
    </w:p>
    <w:p w14:paraId="613CC85A" w14:textId="77777777" w:rsidR="001133F6" w:rsidRDefault="001133F6" w:rsidP="001133F6">
      <w:pPr>
        <w:pStyle w:val="ASN1Code"/>
      </w:pPr>
      <w:r>
        <w:t>Octet16 ::= OCTET STRING (SIZE(16))</w:t>
      </w:r>
    </w:p>
    <w:p w14:paraId="73DF214C" w14:textId="77777777" w:rsidR="001133F6" w:rsidRDefault="001133F6" w:rsidP="001133F6">
      <w:pPr>
        <w:pStyle w:val="ASN1Code"/>
      </w:pPr>
      <w:r>
        <w:t>OctetTo16 ::= OCTET STRING (SIZE(1..16))</w:t>
      </w:r>
    </w:p>
    <w:p w14:paraId="520D636F" w14:textId="77777777" w:rsidR="001133F6" w:rsidRDefault="001133F6" w:rsidP="001133F6">
      <w:pPr>
        <w:pStyle w:val="ASN1Code"/>
      </w:pPr>
      <w:r>
        <w:t>Octet32 ::= OCTET STRING (SIZE(32))</w:t>
      </w:r>
    </w:p>
    <w:p w14:paraId="66AC78DB" w14:textId="77777777" w:rsidR="001133F6" w:rsidRDefault="001133F6" w:rsidP="001133F6">
      <w:pPr>
        <w:pStyle w:val="ASN1Code"/>
      </w:pPr>
    </w:p>
    <w:p w14:paraId="01A55A1B" w14:textId="77777777" w:rsidR="001133F6" w:rsidRDefault="001133F6" w:rsidP="001133F6">
      <w:pPr>
        <w:pStyle w:val="ASN1Code"/>
      </w:pPr>
      <w:r>
        <w:t>VersionType ::= OCTET STRING(SIZE(3)) -- major/minor/revision version are coded as binary value on byte 1/2/3, e.g., '02 00 0C' for v2.0.12.</w:t>
      </w:r>
    </w:p>
    <w:p w14:paraId="3F7E6A8B" w14:textId="77777777" w:rsidR="001133F6" w:rsidRDefault="001133F6" w:rsidP="001133F6">
      <w:pPr>
        <w:pStyle w:val="ASN1Code"/>
      </w:pPr>
      <w:r>
        <w:t>-- If revision is not used (e.g., v2.1), byte 3 SHALL be set to '00'.</w:t>
      </w:r>
    </w:p>
    <w:p w14:paraId="6FCA1AD4" w14:textId="77777777" w:rsidR="001133F6" w:rsidRDefault="001133F6" w:rsidP="001133F6">
      <w:pPr>
        <w:pStyle w:val="ASN1Code"/>
      </w:pPr>
      <w:r>
        <w:t>Iccid ::= [APPLICATION 26] OCTET STRING (SIZE(10)) -- ICCID as coded in EFiccid, corresponding tag is '5A'</w:t>
      </w:r>
    </w:p>
    <w:p w14:paraId="3774357F" w14:textId="77777777" w:rsidR="001133F6" w:rsidRDefault="001133F6" w:rsidP="001133F6">
      <w:pPr>
        <w:pStyle w:val="ASN1Code"/>
      </w:pPr>
      <w:r>
        <w:t>RemoteOpId ::= [2] INTEGER {installBoundProfilePackage(1)}</w:t>
      </w:r>
    </w:p>
    <w:p w14:paraId="003513FF" w14:textId="77777777" w:rsidR="001133F6" w:rsidRDefault="001133F6" w:rsidP="001133F6">
      <w:pPr>
        <w:pStyle w:val="ASN1Code"/>
      </w:pPr>
      <w:r>
        <w:t>TransactionId ::= OCTET STRING (SIZE(1..16))</w:t>
      </w:r>
    </w:p>
    <w:p w14:paraId="0F4CBC5C" w14:textId="77777777" w:rsidR="001133F6" w:rsidRDefault="001133F6" w:rsidP="001133F6">
      <w:pPr>
        <w:pStyle w:val="ASN1Code"/>
      </w:pPr>
    </w:p>
    <w:p w14:paraId="0DE2DB09" w14:textId="77777777" w:rsidR="001133F6" w:rsidRDefault="001133F6" w:rsidP="001133F6">
      <w:pPr>
        <w:pStyle w:val="ASN1Code"/>
      </w:pPr>
      <w:r>
        <w:t>-- Definition of OIDs</w:t>
      </w:r>
    </w:p>
    <w:p w14:paraId="52F9A04C" w14:textId="77777777" w:rsidR="001133F6" w:rsidRDefault="001133F6" w:rsidP="001133F6">
      <w:pPr>
        <w:pStyle w:val="ASN1Code"/>
      </w:pPr>
      <w:r>
        <w:t>id-rsp-cert-objects OBJECT IDENTIFIER ::= {id-rsp 2}</w:t>
      </w:r>
    </w:p>
    <w:p w14:paraId="4D876034" w14:textId="77777777" w:rsidR="001133F6" w:rsidRDefault="001133F6" w:rsidP="001133F6">
      <w:pPr>
        <w:pStyle w:val="ASN1Code"/>
      </w:pPr>
      <w:r>
        <w:t xml:space="preserve">   -- value 0 in id-rsp-cert-objects was assigned in SGP.22 v2.x </w:t>
      </w:r>
    </w:p>
    <w:p w14:paraId="5D8279B7" w14:textId="77777777" w:rsidR="001133F6" w:rsidRDefault="001133F6" w:rsidP="001133F6">
      <w:pPr>
        <w:pStyle w:val="ASN1Code"/>
      </w:pPr>
      <w:r>
        <w:t xml:space="preserve">   -- #SupportedOnlyBeforeV3.0.0#</w:t>
      </w:r>
    </w:p>
    <w:p w14:paraId="71843E9D" w14:textId="77777777" w:rsidR="001133F6" w:rsidRDefault="001133F6" w:rsidP="001133F6">
      <w:pPr>
        <w:pStyle w:val="ASN1Code"/>
      </w:pPr>
    </w:p>
    <w:p w14:paraId="796304C4" w14:textId="77777777" w:rsidR="001133F6" w:rsidRDefault="001133F6" w:rsidP="001133F6">
      <w:pPr>
        <w:pStyle w:val="ASN1Code"/>
      </w:pPr>
      <w:r>
        <w:t>id-rspRole OBJECT IDENTIFIER ::= {id-rsp-cert-objects 1}</w:t>
      </w:r>
    </w:p>
    <w:p w14:paraId="66BADD98" w14:textId="77777777" w:rsidR="001133F6" w:rsidRDefault="001133F6" w:rsidP="001133F6">
      <w:pPr>
        <w:pStyle w:val="ASN1Code"/>
      </w:pPr>
    </w:p>
    <w:p w14:paraId="29D3FCF1" w14:textId="77777777" w:rsidR="001133F6" w:rsidRDefault="001133F6" w:rsidP="001133F6">
      <w:pPr>
        <w:pStyle w:val="ASN1Code"/>
      </w:pPr>
      <w:r>
        <w:t>-- Definition of OIDs for role identification in certificates</w:t>
      </w:r>
    </w:p>
    <w:p w14:paraId="449B7288" w14:textId="77777777" w:rsidR="001133F6" w:rsidRPr="00A37D99" w:rsidRDefault="001133F6" w:rsidP="001133F6">
      <w:pPr>
        <w:pStyle w:val="ASN1Code"/>
        <w:rPr>
          <w:lang w:val="fr-FR"/>
        </w:rPr>
      </w:pPr>
      <w:r w:rsidRPr="00A37D99">
        <w:rPr>
          <w:lang w:val="fr-FR"/>
        </w:rPr>
        <w:t>id-rspRole-ci OBJECT IDENTIFIER ::= {id-rspRole 0}</w:t>
      </w:r>
    </w:p>
    <w:p w14:paraId="1A85A21A" w14:textId="77777777" w:rsidR="001133F6" w:rsidRPr="00A37D99" w:rsidRDefault="001133F6" w:rsidP="001133F6">
      <w:pPr>
        <w:pStyle w:val="ASN1Code"/>
        <w:rPr>
          <w:lang w:val="fr-FR"/>
        </w:rPr>
      </w:pPr>
      <w:r w:rsidRPr="00A37D99">
        <w:rPr>
          <w:lang w:val="fr-FR"/>
        </w:rPr>
        <w:t>id-rspRole-ciSubCa OBJECT IDENTIFIER ::= {id-rspRole-ci 0}</w:t>
      </w:r>
    </w:p>
    <w:p w14:paraId="13A878FE" w14:textId="77777777" w:rsidR="001133F6" w:rsidRPr="00A37D99" w:rsidRDefault="001133F6" w:rsidP="001133F6">
      <w:pPr>
        <w:pStyle w:val="ASN1Code"/>
        <w:rPr>
          <w:lang w:val="fr-FR"/>
        </w:rPr>
      </w:pPr>
    </w:p>
    <w:p w14:paraId="41366EEE" w14:textId="77777777" w:rsidR="001133F6" w:rsidRPr="00A37D99" w:rsidRDefault="001133F6" w:rsidP="001133F6">
      <w:pPr>
        <w:pStyle w:val="ASN1Code"/>
        <w:rPr>
          <w:lang w:val="fr-FR"/>
        </w:rPr>
      </w:pPr>
      <w:r w:rsidRPr="00A37D99">
        <w:rPr>
          <w:lang w:val="fr-FR"/>
        </w:rPr>
        <w:t>id-rspRole-eum OBJECT IDENTIFIER ::= {id-rspRole-ciSubCa 0}</w:t>
      </w:r>
    </w:p>
    <w:p w14:paraId="604A8550" w14:textId="77777777" w:rsidR="001133F6" w:rsidRPr="00A37D99" w:rsidRDefault="001133F6" w:rsidP="001133F6">
      <w:pPr>
        <w:pStyle w:val="ASN1Code"/>
        <w:rPr>
          <w:lang w:val="fr-FR"/>
        </w:rPr>
      </w:pPr>
      <w:r w:rsidRPr="00A37D99">
        <w:rPr>
          <w:lang w:val="fr-FR"/>
        </w:rPr>
        <w:t>id-rspRole-eumSubCa OBJECT IDENTIFIER ::= {id-rspRole-eum 0}</w:t>
      </w:r>
    </w:p>
    <w:p w14:paraId="25E93AA3" w14:textId="77777777" w:rsidR="001133F6" w:rsidRPr="00A37D99" w:rsidRDefault="001133F6" w:rsidP="001133F6">
      <w:pPr>
        <w:pStyle w:val="ASN1Code"/>
        <w:rPr>
          <w:lang w:val="fr-FR"/>
        </w:rPr>
      </w:pPr>
      <w:r w:rsidRPr="00A37D99">
        <w:rPr>
          <w:lang w:val="fr-FR"/>
        </w:rPr>
        <w:t>id-rspRole-euicc OBJECT IDENTIFIER ::= {id-rspRole-eumSubCa 0}</w:t>
      </w:r>
    </w:p>
    <w:p w14:paraId="7F7B3A41" w14:textId="77777777" w:rsidR="001133F6" w:rsidRPr="00A37D99" w:rsidRDefault="001133F6" w:rsidP="001133F6">
      <w:pPr>
        <w:pStyle w:val="ASN1Code"/>
        <w:rPr>
          <w:lang w:val="fr-FR"/>
        </w:rPr>
      </w:pPr>
    </w:p>
    <w:p w14:paraId="3576D4E9" w14:textId="77777777" w:rsidR="001133F6" w:rsidRPr="00A37D99" w:rsidRDefault="001133F6" w:rsidP="001133F6">
      <w:pPr>
        <w:pStyle w:val="ASN1Code"/>
        <w:rPr>
          <w:lang w:val="fr-FR"/>
        </w:rPr>
      </w:pPr>
      <w:r w:rsidRPr="00A37D99">
        <w:rPr>
          <w:lang w:val="fr-FR"/>
        </w:rPr>
        <w:t>id-rspRole-dpSubCa OBJECT IDENTIFIER ::= {id-rspRole-ciSubCa 1}</w:t>
      </w:r>
    </w:p>
    <w:p w14:paraId="2AD2CDE1" w14:textId="77777777" w:rsidR="001133F6" w:rsidRPr="00A37D99" w:rsidRDefault="001133F6" w:rsidP="001133F6">
      <w:pPr>
        <w:pStyle w:val="ASN1Code"/>
        <w:rPr>
          <w:lang w:val="fr-FR"/>
        </w:rPr>
      </w:pPr>
      <w:r w:rsidRPr="00A37D99">
        <w:rPr>
          <w:lang w:val="fr-FR"/>
        </w:rPr>
        <w:t>id-rspRole-dp-tls OBJECT IDENTIFIER ::= {id-rspRole-dpSubCa 0}</w:t>
      </w:r>
    </w:p>
    <w:p w14:paraId="74310568" w14:textId="77777777" w:rsidR="001133F6" w:rsidRPr="00A37D99" w:rsidRDefault="001133F6" w:rsidP="001133F6">
      <w:pPr>
        <w:pStyle w:val="ASN1Code"/>
        <w:rPr>
          <w:lang w:val="fr-FR"/>
        </w:rPr>
      </w:pPr>
      <w:r w:rsidRPr="00A37D99">
        <w:rPr>
          <w:lang w:val="fr-FR"/>
        </w:rPr>
        <w:t>id-rspRole-dp-auth OBJECT IDENTIFIER ::= {id-rspRole-dpSubCa 1}</w:t>
      </w:r>
    </w:p>
    <w:p w14:paraId="17A94A5D" w14:textId="77777777" w:rsidR="001133F6" w:rsidRPr="00A37D99" w:rsidRDefault="001133F6" w:rsidP="001133F6">
      <w:pPr>
        <w:pStyle w:val="ASN1Code"/>
        <w:rPr>
          <w:lang w:val="fr-FR"/>
        </w:rPr>
      </w:pPr>
      <w:r w:rsidRPr="00A37D99">
        <w:rPr>
          <w:lang w:val="fr-FR"/>
        </w:rPr>
        <w:t>id-rspRole-dp-pb OBJECT IDENTIFIER ::= {id-rspRole-dpSubCa 2}</w:t>
      </w:r>
    </w:p>
    <w:p w14:paraId="549694B2" w14:textId="77777777" w:rsidR="001133F6" w:rsidRPr="00A37D99" w:rsidRDefault="001133F6" w:rsidP="001133F6">
      <w:pPr>
        <w:pStyle w:val="ASN1Code"/>
        <w:rPr>
          <w:lang w:val="fr-FR"/>
        </w:rPr>
      </w:pPr>
    </w:p>
    <w:p w14:paraId="2FD3525F" w14:textId="77777777" w:rsidR="001133F6" w:rsidRPr="00A37D99" w:rsidRDefault="001133F6" w:rsidP="001133F6">
      <w:pPr>
        <w:pStyle w:val="ASN1Code"/>
        <w:rPr>
          <w:lang w:val="fr-FR"/>
        </w:rPr>
      </w:pPr>
      <w:r w:rsidRPr="00A37D99">
        <w:rPr>
          <w:lang w:val="fr-FR"/>
        </w:rPr>
        <w:t>id-rspRole-dsSubCa OBJECT IDENTIFIER ::= {id-rspRole-ciSubCa 2}</w:t>
      </w:r>
    </w:p>
    <w:p w14:paraId="590BDAF4" w14:textId="77777777" w:rsidR="001133F6" w:rsidRPr="00A37D99" w:rsidRDefault="001133F6" w:rsidP="001133F6">
      <w:pPr>
        <w:pStyle w:val="ASN1Code"/>
        <w:rPr>
          <w:lang w:val="fr-FR"/>
        </w:rPr>
      </w:pPr>
      <w:r w:rsidRPr="00A37D99">
        <w:rPr>
          <w:lang w:val="fr-FR"/>
        </w:rPr>
        <w:t>id-rspRole-ds-tls OBJECT IDENTIFIER ::= {id-rspRole-dsSubCa 0}</w:t>
      </w:r>
    </w:p>
    <w:p w14:paraId="36DBB7AE" w14:textId="77777777" w:rsidR="001133F6" w:rsidRDefault="001133F6" w:rsidP="001133F6">
      <w:pPr>
        <w:pStyle w:val="ASN1Code"/>
      </w:pPr>
      <w:r>
        <w:t>id-rspRole-ds-auth OBJECT IDENTIFIER ::= {id-rspRole-dsSubCa 1}</w:t>
      </w:r>
    </w:p>
    <w:p w14:paraId="26225D69" w14:textId="77777777" w:rsidR="001133F6" w:rsidRDefault="001133F6" w:rsidP="001133F6">
      <w:pPr>
        <w:pStyle w:val="ASN1Code"/>
      </w:pPr>
    </w:p>
    <w:p w14:paraId="0F665EC3" w14:textId="77777777" w:rsidR="001133F6" w:rsidRDefault="001133F6" w:rsidP="001133F6">
      <w:pPr>
        <w:pStyle w:val="ASN1Code"/>
      </w:pPr>
      <w:r>
        <w:t>-- The following OIDs are used in Variant O and OO Certificates</w:t>
      </w:r>
    </w:p>
    <w:p w14:paraId="654E1B9B" w14:textId="77777777" w:rsidR="001133F6" w:rsidRDefault="001133F6" w:rsidP="001133F6">
      <w:pPr>
        <w:pStyle w:val="ASN1Code"/>
      </w:pPr>
      <w:r>
        <w:t>id-rspRole-euicc-v2 OBJECT IDENTIFIER ::= {id-rspRole 1}</w:t>
      </w:r>
    </w:p>
    <w:p w14:paraId="0085EF11" w14:textId="77777777" w:rsidR="001133F6" w:rsidRDefault="001133F6" w:rsidP="001133F6">
      <w:pPr>
        <w:pStyle w:val="ASN1Code"/>
      </w:pPr>
      <w:r>
        <w:t>id-rspRole-eum-v2 OBJECT IDENTIFIER ::= {id-rspRole 2}</w:t>
      </w:r>
    </w:p>
    <w:p w14:paraId="2D3105EA" w14:textId="77777777" w:rsidR="001133F6" w:rsidRDefault="001133F6" w:rsidP="001133F6">
      <w:pPr>
        <w:pStyle w:val="ASN1Code"/>
      </w:pPr>
      <w:r>
        <w:t>id-rspRole-dp-tls-v2 OBJECT IDENTIFIER ::= {id-rspRole 3}</w:t>
      </w:r>
    </w:p>
    <w:p w14:paraId="4CBCB853" w14:textId="77777777" w:rsidR="001133F6" w:rsidRDefault="001133F6" w:rsidP="001133F6">
      <w:pPr>
        <w:pStyle w:val="ASN1Code"/>
      </w:pPr>
      <w:r>
        <w:t>id-rspRole-dp-auth-v2 OBJECT IDENTIFIER ::= {id-rspRole 4}</w:t>
      </w:r>
    </w:p>
    <w:p w14:paraId="7EF83715" w14:textId="77777777" w:rsidR="001133F6" w:rsidRDefault="001133F6" w:rsidP="001133F6">
      <w:pPr>
        <w:pStyle w:val="ASN1Code"/>
      </w:pPr>
      <w:r>
        <w:t>id-rspRole-dp-pb-v2 OBJECT IDENTIFIER ::= {id-rspRole 5}</w:t>
      </w:r>
    </w:p>
    <w:p w14:paraId="13660A95" w14:textId="77777777" w:rsidR="001133F6" w:rsidRDefault="001133F6" w:rsidP="001133F6">
      <w:pPr>
        <w:pStyle w:val="ASN1Code"/>
      </w:pPr>
      <w:r>
        <w:t>id-rspRole-ds-tls-v2 OBJECT IDENTIFIER ::= {id-rspRole 6}</w:t>
      </w:r>
    </w:p>
    <w:p w14:paraId="4CB0A39C" w14:textId="77777777" w:rsidR="001133F6" w:rsidRDefault="001133F6" w:rsidP="001133F6">
      <w:pPr>
        <w:pStyle w:val="ASN1Code"/>
      </w:pPr>
      <w:r>
        <w:t>id-rspRole-ds-auth-v2 OBJECT IDENTIFIER ::= {id-rspRole 7}</w:t>
      </w:r>
    </w:p>
    <w:p w14:paraId="2F817B54" w14:textId="77777777" w:rsidR="001133F6" w:rsidRDefault="001133F6" w:rsidP="001133F6">
      <w:pPr>
        <w:pStyle w:val="ASN1Code"/>
      </w:pPr>
    </w:p>
    <w:p w14:paraId="15650F53" w14:textId="77777777" w:rsidR="001133F6" w:rsidRDefault="001133F6" w:rsidP="001133F6">
      <w:pPr>
        <w:pStyle w:val="ASN1Code"/>
      </w:pPr>
      <w:r>
        <w:t>-- Definition of OIDs for RSP-specific extensions in Certificates</w:t>
      </w:r>
    </w:p>
    <w:p w14:paraId="61099368" w14:textId="77777777" w:rsidR="001133F6" w:rsidRDefault="001133F6" w:rsidP="001133F6">
      <w:pPr>
        <w:pStyle w:val="ASN1Code"/>
      </w:pPr>
      <w:r>
        <w:t>-- #SupportedFromV3.0.0#</w:t>
      </w:r>
    </w:p>
    <w:p w14:paraId="4768D5B9" w14:textId="77777777" w:rsidR="001133F6" w:rsidRDefault="001133F6" w:rsidP="001133F6">
      <w:pPr>
        <w:pStyle w:val="ASN1Code"/>
      </w:pPr>
      <w:r>
        <w:t>id-rsp-extensions OBJECT IDENTIFIER ::= {id-rsp-cert-objects 2}</w:t>
      </w:r>
    </w:p>
    <w:p w14:paraId="1BDBE4FD" w14:textId="77777777" w:rsidR="001133F6" w:rsidRDefault="001133F6" w:rsidP="001133F6">
      <w:pPr>
        <w:pStyle w:val="ASN1Code"/>
      </w:pPr>
      <w:r>
        <w:t>id-rsp-extension-permitted-eins OBJECT IDENTIFIER ::= { id-rsp-extensions 0}</w:t>
      </w:r>
    </w:p>
    <w:p w14:paraId="5DEC7C06" w14:textId="77777777" w:rsidR="001133F6" w:rsidRDefault="001133F6" w:rsidP="001133F6">
      <w:pPr>
        <w:pStyle w:val="ASN1Code"/>
      </w:pPr>
    </w:p>
    <w:p w14:paraId="545EE246" w14:textId="77777777" w:rsidR="001133F6" w:rsidRDefault="001133F6" w:rsidP="001133F6">
      <w:pPr>
        <w:pStyle w:val="ASN1Code"/>
      </w:pPr>
      <w:r>
        <w:t>-- The extnValue field of the id-rsp-extension-permitted-eins extension SHALL be of type PermittedEins:</w:t>
      </w:r>
    </w:p>
    <w:p w14:paraId="571B6714" w14:textId="77777777" w:rsidR="001133F6" w:rsidRDefault="001133F6" w:rsidP="001133F6">
      <w:pPr>
        <w:pStyle w:val="ASN1Code"/>
      </w:pPr>
      <w:r>
        <w:t>PermittedEins ::= SEQUENCE OF PrintableString</w:t>
      </w:r>
    </w:p>
    <w:p w14:paraId="514E4753" w14:textId="77777777" w:rsidR="001133F6" w:rsidRDefault="001133F6" w:rsidP="001133F6">
      <w:pPr>
        <w:pStyle w:val="ASN1Code"/>
      </w:pPr>
    </w:p>
    <w:p w14:paraId="43132BEB" w14:textId="77777777" w:rsidR="001133F6" w:rsidRDefault="001133F6" w:rsidP="001133F6">
      <w:pPr>
        <w:pStyle w:val="ASN1Code"/>
      </w:pPr>
    </w:p>
    <w:p w14:paraId="5188BE5F" w14:textId="77777777" w:rsidR="001133F6" w:rsidRDefault="001133F6" w:rsidP="001133F6">
      <w:pPr>
        <w:pStyle w:val="ASN1Code"/>
      </w:pPr>
      <w:r>
        <w:t>PprIds ::= BIT STRING {-- Definition of Profile Policy Rules identifiers</w:t>
      </w:r>
    </w:p>
    <w:p w14:paraId="05FC20DA" w14:textId="77777777" w:rsidR="001133F6" w:rsidRDefault="001133F6" w:rsidP="001133F6">
      <w:pPr>
        <w:pStyle w:val="ASN1Code"/>
      </w:pPr>
      <w:r>
        <w:tab/>
        <w:t>pprUpdateControl(0), -- defines how to update PPRs via ES6</w:t>
      </w:r>
    </w:p>
    <w:p w14:paraId="3484F29C" w14:textId="77777777" w:rsidR="001133F6" w:rsidRDefault="001133F6" w:rsidP="001133F6">
      <w:pPr>
        <w:pStyle w:val="ASN1Code"/>
      </w:pPr>
      <w:r>
        <w:tab/>
        <w:t>ppr1(1), -- Indicator for PPR1 'Disabling of this Profile is not allowed'</w:t>
      </w:r>
    </w:p>
    <w:p w14:paraId="6B5C12FA" w14:textId="77777777" w:rsidR="001133F6" w:rsidRDefault="001133F6" w:rsidP="001133F6">
      <w:pPr>
        <w:pStyle w:val="ASN1Code"/>
      </w:pPr>
      <w:r>
        <w:tab/>
        <w:t>ppr2(2) -- Indicator for PPR2 'Deletion of this Profile is not allowed'</w:t>
      </w:r>
    </w:p>
    <w:p w14:paraId="4650E586" w14:textId="77777777" w:rsidR="001133F6" w:rsidRDefault="001133F6" w:rsidP="001133F6">
      <w:pPr>
        <w:pStyle w:val="ASN1Code"/>
      </w:pPr>
      <w:r>
        <w:t>}</w:t>
      </w:r>
    </w:p>
    <w:p w14:paraId="28822451" w14:textId="77777777" w:rsidR="001133F6" w:rsidRDefault="001133F6" w:rsidP="001133F6">
      <w:pPr>
        <w:pStyle w:val="ASN1Code"/>
      </w:pPr>
    </w:p>
    <w:p w14:paraId="23B7FAB7" w14:textId="77777777" w:rsidR="001133F6" w:rsidRDefault="001133F6" w:rsidP="001133F6">
      <w:pPr>
        <w:pStyle w:val="ASN1Code"/>
      </w:pPr>
      <w:r>
        <w:t>OperatorId ::= SEQUENCE {</w:t>
      </w:r>
    </w:p>
    <w:p w14:paraId="6419F64D" w14:textId="77777777" w:rsidR="001133F6" w:rsidRDefault="001133F6" w:rsidP="001133F6">
      <w:pPr>
        <w:pStyle w:val="ASN1Code"/>
      </w:pPr>
      <w:r>
        <w:tab/>
        <w:t>mccMnc OCTET STRING (SIZE(3)), -- MCC&amp;MNC coded as 3GPP TS 24.008</w:t>
      </w:r>
    </w:p>
    <w:p w14:paraId="530ACE2D" w14:textId="77777777" w:rsidR="001133F6" w:rsidRDefault="001133F6" w:rsidP="001133F6">
      <w:pPr>
        <w:pStyle w:val="ASN1Code"/>
      </w:pPr>
      <w:r>
        <w:tab/>
        <w:t>gid1 OCTET STRING OPTIONAL, -- referring to content of EF GID1 (file identifier '6F3E') in 3GPP TS 31.102 [54]</w:t>
      </w:r>
    </w:p>
    <w:p w14:paraId="609464E5" w14:textId="77777777" w:rsidR="001133F6" w:rsidRDefault="001133F6" w:rsidP="001133F6">
      <w:pPr>
        <w:pStyle w:val="ASN1Code"/>
      </w:pPr>
      <w:r>
        <w:tab/>
        <w:t>gid2 OCTET STRING OPTIONAL  -- referring to content of EF GID2 (file identifier '6F3F') in 3GPP TS 31.102 [54]</w:t>
      </w:r>
    </w:p>
    <w:p w14:paraId="37EF8926" w14:textId="77777777" w:rsidR="001133F6" w:rsidRDefault="001133F6" w:rsidP="001133F6">
      <w:pPr>
        <w:pStyle w:val="ASN1Code"/>
      </w:pPr>
      <w:r>
        <w:t>}</w:t>
      </w:r>
    </w:p>
    <w:p w14:paraId="7B6D361E" w14:textId="77777777" w:rsidR="001133F6" w:rsidRDefault="001133F6" w:rsidP="001133F6">
      <w:pPr>
        <w:pStyle w:val="ASN1Code"/>
      </w:pPr>
    </w:p>
    <w:p w14:paraId="27C20965" w14:textId="77777777" w:rsidR="001133F6" w:rsidRDefault="001133F6" w:rsidP="001133F6">
      <w:pPr>
        <w:pStyle w:val="ASN1Code"/>
      </w:pPr>
      <w:r>
        <w:t>RpmConfiguration ::= SEQUENCE { -- #SupportedForRpmV3.0.0#</w:t>
      </w:r>
    </w:p>
    <w:p w14:paraId="59EF4221" w14:textId="77777777" w:rsidR="001133F6" w:rsidRDefault="001133F6" w:rsidP="001133F6">
      <w:pPr>
        <w:pStyle w:val="ASN1Code"/>
      </w:pPr>
      <w:r>
        <w:tab/>
        <w:t>managingDpList [0] SEQUENCE OF SEQUENCE {</w:t>
      </w:r>
    </w:p>
    <w:p w14:paraId="4AC8CF0B" w14:textId="77777777" w:rsidR="001133F6" w:rsidRDefault="001133F6" w:rsidP="001133F6">
      <w:pPr>
        <w:pStyle w:val="ASN1Code"/>
      </w:pPr>
      <w:r>
        <w:tab/>
      </w:r>
      <w:r>
        <w:tab/>
        <w:t>managingDpOid [0] OBJECT IDENTIFIER, -- Managing SM-DP+ OID</w:t>
      </w:r>
    </w:p>
    <w:p w14:paraId="14BBB7C9" w14:textId="77777777" w:rsidR="001133F6" w:rsidRDefault="001133F6" w:rsidP="001133F6">
      <w:pPr>
        <w:pStyle w:val="ASN1Code"/>
      </w:pPr>
      <w:r>
        <w:tab/>
      </w:r>
      <w:r>
        <w:tab/>
        <w:t>rpmType [1] RpmType OPTIONAL,</w:t>
      </w:r>
    </w:p>
    <w:p w14:paraId="008644E2" w14:textId="77777777" w:rsidR="001133F6" w:rsidRDefault="001133F6" w:rsidP="001133F6">
      <w:pPr>
        <w:pStyle w:val="ASN1Code"/>
      </w:pPr>
      <w:r>
        <w:tab/>
      </w:r>
      <w:r>
        <w:tab/>
        <w:t>tagList [APPLICATION 28] OCTET STRING OPTIONAL</w:t>
      </w:r>
    </w:p>
    <w:p w14:paraId="3A0D41AF" w14:textId="77777777" w:rsidR="001133F6" w:rsidRDefault="001133F6" w:rsidP="001133F6">
      <w:pPr>
        <w:pStyle w:val="ASN1Code"/>
      </w:pPr>
      <w:r>
        <w:tab/>
        <w:t>},</w:t>
      </w:r>
    </w:p>
    <w:p w14:paraId="299D972A" w14:textId="77777777" w:rsidR="001133F6" w:rsidRDefault="001133F6" w:rsidP="001133F6">
      <w:pPr>
        <w:pStyle w:val="ASN1Code"/>
      </w:pPr>
      <w:r>
        <w:tab/>
        <w:t>pollingAddress [1] UTF8String OPTIONAL, -- Tag '81'</w:t>
      </w:r>
    </w:p>
    <w:p w14:paraId="1DBCFB3B" w14:textId="77777777" w:rsidR="001133F6" w:rsidRDefault="001133F6" w:rsidP="001133F6">
      <w:pPr>
        <w:pStyle w:val="ASN1Code"/>
      </w:pPr>
      <w:r>
        <w:tab/>
        <w:t>allowedCiPKId [2] SubjectKeyIdentifier OPTIONAL, -- eSIM CA RootCA PKID that is allowed for managing SM-DP+s</w:t>
      </w:r>
    </w:p>
    <w:p w14:paraId="75FEB928" w14:textId="77777777" w:rsidR="001133F6" w:rsidRDefault="001133F6" w:rsidP="001133F6">
      <w:pPr>
        <w:pStyle w:val="ASN1Code"/>
      </w:pPr>
      <w:r>
        <w:tab/>
        <w:t>profileOwnerOid [3] OBJECT IDENTIFIER</w:t>
      </w:r>
    </w:p>
    <w:p w14:paraId="4812329C" w14:textId="77777777" w:rsidR="001133F6" w:rsidRDefault="001133F6" w:rsidP="001133F6">
      <w:pPr>
        <w:pStyle w:val="ASN1Code"/>
      </w:pPr>
      <w:r>
        <w:t>}</w:t>
      </w:r>
    </w:p>
    <w:p w14:paraId="7D2C66E8" w14:textId="77777777" w:rsidR="001133F6" w:rsidRDefault="001133F6" w:rsidP="001133F6">
      <w:pPr>
        <w:pStyle w:val="ASN1Code"/>
      </w:pPr>
    </w:p>
    <w:p w14:paraId="2B74C320" w14:textId="77777777" w:rsidR="001133F6" w:rsidRDefault="001133F6" w:rsidP="001133F6">
      <w:pPr>
        <w:pStyle w:val="ASN1Code"/>
      </w:pPr>
      <w:r>
        <w:t>RpmType ::= BIT STRING{</w:t>
      </w:r>
    </w:p>
    <w:p w14:paraId="396E6B62" w14:textId="77777777" w:rsidR="001133F6" w:rsidRDefault="001133F6" w:rsidP="001133F6">
      <w:pPr>
        <w:pStyle w:val="ASN1Code"/>
      </w:pPr>
      <w:r>
        <w:tab/>
        <w:t>enable(0), disable(1), delete(2), listProfileInfo(3), contactPcmp(4)</w:t>
      </w:r>
    </w:p>
    <w:p w14:paraId="5C1A5063" w14:textId="77777777" w:rsidR="001133F6" w:rsidRDefault="001133F6" w:rsidP="001133F6">
      <w:pPr>
        <w:pStyle w:val="ASN1Code"/>
      </w:pPr>
      <w:r>
        <w:t>}</w:t>
      </w:r>
    </w:p>
    <w:p w14:paraId="788AD23C" w14:textId="77777777" w:rsidR="001133F6" w:rsidRDefault="001133F6" w:rsidP="001133F6">
      <w:pPr>
        <w:pStyle w:val="ASN1Code"/>
      </w:pPr>
    </w:p>
    <w:p w14:paraId="00B033B3" w14:textId="77777777" w:rsidR="001133F6" w:rsidRDefault="001133F6" w:rsidP="001133F6">
      <w:pPr>
        <w:pStyle w:val="ASN1Code"/>
      </w:pPr>
      <w:r>
        <w:t>LocalisedTextMessage ::= SEQUENCE { -- #SupportedFromV3.0.0#</w:t>
      </w:r>
    </w:p>
    <w:p w14:paraId="02BBFCB9" w14:textId="77777777" w:rsidR="001133F6" w:rsidRDefault="001133F6" w:rsidP="001133F6">
      <w:pPr>
        <w:pStyle w:val="ASN1Code"/>
      </w:pPr>
      <w:r>
        <w:tab/>
        <w:t>languageTag UTF8String DEFAULT "en", -- language tag as defined by RFC 5646</w:t>
      </w:r>
    </w:p>
    <w:p w14:paraId="00DAFC82" w14:textId="77777777" w:rsidR="001133F6" w:rsidRDefault="001133F6" w:rsidP="001133F6">
      <w:pPr>
        <w:pStyle w:val="ASN1Code"/>
      </w:pPr>
      <w:r>
        <w:tab/>
        <w:t>message UTF8String</w:t>
      </w:r>
    </w:p>
    <w:p w14:paraId="6C15C826" w14:textId="77777777" w:rsidR="001133F6" w:rsidRDefault="001133F6" w:rsidP="001133F6">
      <w:pPr>
        <w:pStyle w:val="ASN1Code"/>
      </w:pPr>
      <w:r>
        <w:t>}</w:t>
      </w:r>
    </w:p>
    <w:p w14:paraId="1AAC3EDB" w14:textId="77777777" w:rsidR="001133F6" w:rsidRDefault="001133F6" w:rsidP="001133F6">
      <w:pPr>
        <w:pStyle w:val="ASN1Code"/>
      </w:pPr>
    </w:p>
    <w:p w14:paraId="5CF41FDD" w14:textId="77777777" w:rsidR="001133F6" w:rsidRDefault="001133F6" w:rsidP="001133F6">
      <w:pPr>
        <w:pStyle w:val="ASN1Code"/>
      </w:pPr>
      <w:r>
        <w:t>LprConfiguration ::= SEQUENCE { -- #SupportedForLpaProxyV3.0.0#</w:t>
      </w:r>
    </w:p>
    <w:p w14:paraId="1C7745FE" w14:textId="77777777" w:rsidR="001133F6" w:rsidRDefault="001133F6" w:rsidP="001133F6">
      <w:pPr>
        <w:pStyle w:val="ASN1Code"/>
      </w:pPr>
      <w:r>
        <w:tab/>
        <w:t>pcmpAddress [0] UTF8String,</w:t>
      </w:r>
    </w:p>
    <w:p w14:paraId="26C4D98C" w14:textId="77777777" w:rsidR="001133F6" w:rsidRDefault="001133F6" w:rsidP="001133F6">
      <w:pPr>
        <w:pStyle w:val="ASN1Code"/>
      </w:pPr>
      <w:r>
        <w:tab/>
        <w:t>dpiEnable [1] UTF8String OPTIONAL,</w:t>
      </w:r>
    </w:p>
    <w:p w14:paraId="68DA9325" w14:textId="77777777" w:rsidR="001133F6" w:rsidRDefault="001133F6" w:rsidP="001133F6">
      <w:pPr>
        <w:pStyle w:val="ASN1Code"/>
      </w:pPr>
      <w:r>
        <w:tab/>
        <w:t>triggerLprOnEnableProfile [2] NULL OPTIONAL</w:t>
      </w:r>
    </w:p>
    <w:p w14:paraId="244BD0A1" w14:textId="77777777" w:rsidR="001133F6" w:rsidRDefault="001133F6" w:rsidP="001133F6">
      <w:pPr>
        <w:pStyle w:val="ASN1Code"/>
      </w:pPr>
      <w:r>
        <w:t>}</w:t>
      </w:r>
    </w:p>
    <w:p w14:paraId="0B8F7055" w14:textId="77777777" w:rsidR="001133F6" w:rsidRDefault="001133F6" w:rsidP="001133F6">
      <w:pPr>
        <w:pStyle w:val="ASN1Code"/>
      </w:pPr>
    </w:p>
    <w:p w14:paraId="18D51711" w14:textId="77777777" w:rsidR="001133F6" w:rsidRDefault="001133F6" w:rsidP="001133F6">
      <w:pPr>
        <w:pStyle w:val="ASN1Code"/>
      </w:pPr>
      <w:r>
        <w:t>CertificateChain ::= SEQUENCE OF Certificate -- #SupportedFromV3.0.0#</w:t>
      </w:r>
    </w:p>
    <w:p w14:paraId="41E2A4C4" w14:textId="77777777" w:rsidR="001133F6" w:rsidRDefault="001133F6" w:rsidP="001133F6">
      <w:pPr>
        <w:pStyle w:val="ASN1Code"/>
      </w:pPr>
    </w:p>
    <w:p w14:paraId="2ED7D8E2" w14:textId="77777777" w:rsidR="001133F6" w:rsidRDefault="001133F6" w:rsidP="001133F6">
      <w:pPr>
        <w:pStyle w:val="ASN1Code"/>
      </w:pPr>
      <w:r>
        <w:t>EnterpriseConfiguration ::= SEQUENCE { -- #SupportedForEnterpriseV3.0.0#</w:t>
      </w:r>
    </w:p>
    <w:p w14:paraId="29A81C3C" w14:textId="77777777" w:rsidR="001133F6" w:rsidRDefault="001133F6" w:rsidP="001133F6">
      <w:pPr>
        <w:pStyle w:val="ASN1Code"/>
      </w:pPr>
      <w:r>
        <w:tab/>
        <w:t>enterpriseOid [0] OBJECT IDENTIFIER,</w:t>
      </w:r>
    </w:p>
    <w:p w14:paraId="3150043D" w14:textId="77777777" w:rsidR="001133F6" w:rsidRDefault="001133F6" w:rsidP="001133F6">
      <w:pPr>
        <w:pStyle w:val="ASN1Code"/>
      </w:pPr>
      <w:r>
        <w:tab/>
        <w:t>enterpriseName [1] UTF8String (SIZE(0..64)),</w:t>
      </w:r>
    </w:p>
    <w:p w14:paraId="65BF54DA" w14:textId="77777777" w:rsidR="001133F6" w:rsidRDefault="001133F6" w:rsidP="001133F6">
      <w:pPr>
        <w:pStyle w:val="ASN1Code"/>
      </w:pPr>
      <w:r>
        <w:tab/>
        <w:t>enterpriseRules [2] SEQUENCE {</w:t>
      </w:r>
    </w:p>
    <w:p w14:paraId="78270DFA" w14:textId="77777777" w:rsidR="001133F6" w:rsidRDefault="001133F6" w:rsidP="001133F6">
      <w:pPr>
        <w:pStyle w:val="ASN1Code"/>
      </w:pPr>
      <w:r>
        <w:tab/>
      </w:r>
      <w:r>
        <w:tab/>
        <w:t>enterpriseRuleBits [0] BIT STRING {</w:t>
      </w:r>
    </w:p>
    <w:p w14:paraId="0D502769" w14:textId="77777777" w:rsidR="001133F6" w:rsidRDefault="001133F6" w:rsidP="001133F6">
      <w:pPr>
        <w:pStyle w:val="ASN1Code"/>
      </w:pPr>
      <w:r>
        <w:tab/>
      </w:r>
      <w:r>
        <w:tab/>
      </w:r>
      <w:r>
        <w:tab/>
        <w:t>referenceEnterpriseRule (0),</w:t>
      </w:r>
    </w:p>
    <w:p w14:paraId="570496B9" w14:textId="77777777" w:rsidR="001133F6" w:rsidRDefault="001133F6" w:rsidP="001133F6">
      <w:pPr>
        <w:pStyle w:val="ASN1Code"/>
      </w:pPr>
      <w:r>
        <w:tab/>
      </w:r>
      <w:r>
        <w:tab/>
      </w:r>
      <w:r>
        <w:tab/>
        <w:t>priorityEnterpriseProfile (1),</w:t>
      </w:r>
    </w:p>
    <w:p w14:paraId="66171E28" w14:textId="77777777" w:rsidR="001133F6" w:rsidRDefault="001133F6" w:rsidP="001133F6">
      <w:pPr>
        <w:pStyle w:val="ASN1Code"/>
      </w:pPr>
      <w:r>
        <w:tab/>
      </w:r>
      <w:r>
        <w:tab/>
      </w:r>
      <w:r>
        <w:tab/>
        <w:t>onlyEnterpriseProfilesCanBeInstalled (2)</w:t>
      </w:r>
    </w:p>
    <w:p w14:paraId="1FECD467" w14:textId="77777777" w:rsidR="001133F6" w:rsidRDefault="001133F6" w:rsidP="001133F6">
      <w:pPr>
        <w:pStyle w:val="ASN1Code"/>
      </w:pPr>
      <w:r>
        <w:tab/>
      </w:r>
      <w:r>
        <w:tab/>
        <w:t>},</w:t>
      </w:r>
    </w:p>
    <w:p w14:paraId="5B9D2E29" w14:textId="77777777" w:rsidR="001133F6" w:rsidRDefault="001133F6" w:rsidP="001133F6">
      <w:pPr>
        <w:pStyle w:val="ASN1Code"/>
      </w:pPr>
      <w:r>
        <w:tab/>
      </w:r>
      <w:r>
        <w:tab/>
        <w:t>numberOfNonEnterpriseProfiles [1] INTEGER -- that can be Enabled</w:t>
      </w:r>
    </w:p>
    <w:p w14:paraId="3800C452" w14:textId="77777777" w:rsidR="001133F6" w:rsidRDefault="001133F6" w:rsidP="001133F6">
      <w:pPr>
        <w:pStyle w:val="ASN1Code"/>
      </w:pPr>
      <w:r>
        <w:tab/>
        <w:t>} OPTIONAL</w:t>
      </w:r>
    </w:p>
    <w:p w14:paraId="10784712" w14:textId="77777777" w:rsidR="001133F6" w:rsidRDefault="001133F6" w:rsidP="001133F6">
      <w:pPr>
        <w:pStyle w:val="ASN1Code"/>
      </w:pPr>
      <w:r>
        <w:t>}</w:t>
      </w:r>
    </w:p>
    <w:p w14:paraId="714B49BD" w14:textId="77777777" w:rsidR="001133F6" w:rsidRDefault="001133F6" w:rsidP="001133F6">
      <w:pPr>
        <w:pStyle w:val="ASN1Code"/>
      </w:pPr>
    </w:p>
    <w:p w14:paraId="7058CD72" w14:textId="77777777" w:rsidR="001133F6" w:rsidRDefault="001133F6" w:rsidP="001133F6">
      <w:pPr>
        <w:pStyle w:val="ASN1Code"/>
      </w:pPr>
      <w:r>
        <w:t>OPENTYPE ::= CLASS {</w:t>
      </w:r>
    </w:p>
    <w:p w14:paraId="19CE7CF0" w14:textId="77777777" w:rsidR="001133F6" w:rsidRDefault="001133F6" w:rsidP="001133F6">
      <w:pPr>
        <w:pStyle w:val="ASN1Code"/>
      </w:pPr>
      <w:r>
        <w:tab/>
        <w:t>&amp;typeId OBJECT IDENTIFIER,</w:t>
      </w:r>
    </w:p>
    <w:p w14:paraId="219BB3AB" w14:textId="77777777" w:rsidR="001133F6" w:rsidRDefault="001133F6" w:rsidP="001133F6">
      <w:pPr>
        <w:pStyle w:val="ASN1Code"/>
      </w:pPr>
      <w:r>
        <w:tab/>
        <w:t>&amp;Type</w:t>
      </w:r>
    </w:p>
    <w:p w14:paraId="6D486E9A" w14:textId="77777777" w:rsidR="001133F6" w:rsidRDefault="001133F6" w:rsidP="001133F6">
      <w:pPr>
        <w:pStyle w:val="ASN1Code"/>
      </w:pPr>
      <w:r>
        <w:t>}</w:t>
      </w:r>
    </w:p>
    <w:p w14:paraId="0EC7EEBA" w14:textId="77777777" w:rsidR="001133F6" w:rsidRDefault="001133F6" w:rsidP="001133F6">
      <w:pPr>
        <w:pStyle w:val="ASN1Code"/>
      </w:pPr>
    </w:p>
    <w:p w14:paraId="271E14E3" w14:textId="77777777" w:rsidR="001133F6" w:rsidRDefault="001133F6" w:rsidP="001133F6">
      <w:pPr>
        <w:pStyle w:val="ASN1Code"/>
      </w:pPr>
      <w:r>
        <w:t>VendorSpecificExtension ::= SEQUENCE OF SEQUENCE { -- #SupportedFromV2.4.0#</w:t>
      </w:r>
    </w:p>
    <w:p w14:paraId="48140E99" w14:textId="77777777" w:rsidR="001133F6" w:rsidRDefault="001133F6" w:rsidP="001133F6">
      <w:pPr>
        <w:pStyle w:val="ASN1Code"/>
      </w:pPr>
      <w:r>
        <w:tab/>
        <w:t>vendorOid [0] OPENTYPE.&amp;typeId, -- OID of the vendor who defined this specific extension</w:t>
      </w:r>
    </w:p>
    <w:p w14:paraId="4480DE05" w14:textId="77777777" w:rsidR="001133F6" w:rsidRDefault="001133F6" w:rsidP="001133F6">
      <w:pPr>
        <w:pStyle w:val="ASN1Code"/>
      </w:pPr>
      <w:r>
        <w:tab/>
        <w:t>vendorSpecificData [1] OPENTYPE.&amp;Type</w:t>
      </w:r>
    </w:p>
    <w:p w14:paraId="1ED248E0" w14:textId="77777777" w:rsidR="001133F6" w:rsidRDefault="001133F6" w:rsidP="001133F6">
      <w:pPr>
        <w:pStyle w:val="ASN1Code"/>
      </w:pPr>
      <w:r>
        <w:t>}</w:t>
      </w:r>
    </w:p>
    <w:p w14:paraId="044271CD" w14:textId="77777777" w:rsidR="001133F6" w:rsidRDefault="001133F6" w:rsidP="001133F6">
      <w:pPr>
        <w:pStyle w:val="ASN1Code"/>
      </w:pPr>
    </w:p>
    <w:p w14:paraId="04147056" w14:textId="77777777" w:rsidR="001133F6" w:rsidRDefault="001133F6" w:rsidP="001133F6">
      <w:pPr>
        <w:pStyle w:val="ASN1Code"/>
      </w:pPr>
      <w:r>
        <w:t>DeviceChangeConfiguration ::= CHOICE { -- #SupportedForDcV3.0.0#</w:t>
      </w:r>
    </w:p>
    <w:p w14:paraId="1F2642D3" w14:textId="77777777" w:rsidR="001133F6" w:rsidRDefault="001133F6" w:rsidP="001133F6">
      <w:pPr>
        <w:pStyle w:val="ASN1Code"/>
      </w:pPr>
      <w:r>
        <w:tab/>
        <w:t>requestToDp [0] SEQUENCE {</w:t>
      </w:r>
    </w:p>
    <w:p w14:paraId="19DE593E" w14:textId="77777777" w:rsidR="001133F6" w:rsidRDefault="001133F6" w:rsidP="001133F6">
      <w:pPr>
        <w:pStyle w:val="ASN1Code"/>
      </w:pPr>
      <w:r>
        <w:tab/>
      </w:r>
      <w:r>
        <w:tab/>
        <w:t>smdpAddressForDc UTF8String, -- SM-DP+ address that processes the Device Change</w:t>
      </w:r>
    </w:p>
    <w:p w14:paraId="02126908" w14:textId="77777777" w:rsidR="001133F6" w:rsidRDefault="001133F6" w:rsidP="001133F6">
      <w:pPr>
        <w:pStyle w:val="ASN1Code"/>
      </w:pPr>
      <w:r>
        <w:tab/>
      </w:r>
      <w:r>
        <w:tab/>
        <w:t>allowedCiPKId SubjectKeyIdentifier OPTIONAL, -- PKID allowed for the SM-DP+ address that processes the Device Change</w:t>
      </w:r>
    </w:p>
    <w:p w14:paraId="175412A7" w14:textId="77777777" w:rsidR="001133F6" w:rsidRDefault="001133F6" w:rsidP="001133F6">
      <w:pPr>
        <w:pStyle w:val="ASN1Code"/>
      </w:pPr>
      <w:r>
        <w:tab/>
      </w:r>
      <w:r>
        <w:tab/>
        <w:t>eidRequired NULL OPTIONAL, -- the EID of the new Device is required</w:t>
      </w:r>
    </w:p>
    <w:p w14:paraId="0F5C53BC" w14:textId="77777777" w:rsidR="001133F6" w:rsidRDefault="001133F6" w:rsidP="001133F6">
      <w:pPr>
        <w:pStyle w:val="ASN1Code"/>
      </w:pPr>
      <w:r>
        <w:tab/>
      </w:r>
      <w:r>
        <w:tab/>
        <w:t>tacRequired NULL OPTIONAL -- the TAC of the new Device is required</w:t>
      </w:r>
    </w:p>
    <w:p w14:paraId="64050D37" w14:textId="77777777" w:rsidR="001133F6" w:rsidRDefault="001133F6" w:rsidP="001133F6">
      <w:pPr>
        <w:pStyle w:val="ASN1Code"/>
      </w:pPr>
      <w:r>
        <w:tab/>
        <w:t>},</w:t>
      </w:r>
    </w:p>
    <w:p w14:paraId="30D8E07B" w14:textId="77777777" w:rsidR="001133F6" w:rsidRDefault="001133F6" w:rsidP="001133F6">
      <w:pPr>
        <w:pStyle w:val="ASN1Code"/>
      </w:pPr>
      <w:r>
        <w:tab/>
        <w:t>usingStoredAc [1] SEQUENCE {</w:t>
      </w:r>
    </w:p>
    <w:p w14:paraId="0B289EEF" w14:textId="77777777" w:rsidR="001133F6" w:rsidRDefault="001133F6" w:rsidP="001133F6">
      <w:pPr>
        <w:pStyle w:val="ASN1Code"/>
      </w:pPr>
      <w:r>
        <w:tab/>
      </w:r>
      <w:r>
        <w:tab/>
        <w:t>activationCodeForDc UTF8String (SIZE(0..255)), -- Activation Code for Device Change of this Profile</w:t>
      </w:r>
    </w:p>
    <w:p w14:paraId="3065FEE8" w14:textId="77777777" w:rsidR="001133F6" w:rsidRDefault="001133F6" w:rsidP="001133F6">
      <w:pPr>
        <w:pStyle w:val="ASN1Code"/>
      </w:pPr>
      <w:r>
        <w:tab/>
      </w:r>
      <w:r>
        <w:tab/>
        <w:t>deleteOldProfile NULL OPTIONAL -- deletion of this Profile is required before providing the Activation code to the new Device</w:t>
      </w:r>
    </w:p>
    <w:p w14:paraId="53F0DA14" w14:textId="77777777" w:rsidR="001133F6" w:rsidRDefault="001133F6" w:rsidP="001133F6">
      <w:pPr>
        <w:pStyle w:val="ASN1Code"/>
      </w:pPr>
      <w:r>
        <w:tab/>
        <w:t>}</w:t>
      </w:r>
    </w:p>
    <w:p w14:paraId="59EB1C43" w14:textId="77777777" w:rsidR="001133F6" w:rsidRDefault="001133F6" w:rsidP="001133F6">
      <w:pPr>
        <w:pStyle w:val="ASN1Code"/>
      </w:pPr>
      <w:r>
        <w:t>}</w:t>
      </w:r>
    </w:p>
    <w:p w14:paraId="2BA81EDE" w14:textId="77777777" w:rsidR="001133F6" w:rsidRDefault="001133F6" w:rsidP="001133F6">
      <w:pPr>
        <w:pStyle w:val="ASN1Code"/>
      </w:pPr>
    </w:p>
    <w:p w14:paraId="6BB4ED08" w14:textId="77777777" w:rsidR="001133F6" w:rsidRDefault="001133F6" w:rsidP="001133F6">
      <w:pPr>
        <w:pStyle w:val="ASN1Code"/>
      </w:pPr>
      <w:r>
        <w:t>BoundProfilePackage ::= [54] SEQUENCE { -- Tag 'BF36'</w:t>
      </w:r>
    </w:p>
    <w:p w14:paraId="16F64990" w14:textId="77777777" w:rsidR="001133F6" w:rsidRDefault="001133F6" w:rsidP="001133F6">
      <w:pPr>
        <w:pStyle w:val="ASN1Code"/>
      </w:pPr>
      <w:r>
        <w:tab/>
        <w:t>initialiseSecureChannelRequest [35] InitialiseSecureChannelRequest, -- Tag 'BF23'</w:t>
      </w:r>
    </w:p>
    <w:p w14:paraId="0170E452" w14:textId="77777777" w:rsidR="001133F6" w:rsidRDefault="001133F6" w:rsidP="001133F6">
      <w:pPr>
        <w:pStyle w:val="ASN1Code"/>
      </w:pPr>
      <w:r>
        <w:tab/>
        <w:t>firstSequenceOf87 [0] SEQUENCE OF [7] OCTET STRING, -- sequence of '87' TLVs</w:t>
      </w:r>
    </w:p>
    <w:p w14:paraId="62F3CA72" w14:textId="77777777" w:rsidR="001133F6" w:rsidRDefault="001133F6" w:rsidP="001133F6">
      <w:pPr>
        <w:pStyle w:val="ASN1Code"/>
      </w:pPr>
      <w:r>
        <w:tab/>
        <w:t>sequenceOf88 [1] SEQUENCE OF [8] OCTET STRING, -- sequence of '88' TLVs</w:t>
      </w:r>
    </w:p>
    <w:p w14:paraId="3DAA5B25" w14:textId="77777777" w:rsidR="001133F6" w:rsidRDefault="001133F6" w:rsidP="001133F6">
      <w:pPr>
        <w:pStyle w:val="ASN1Code"/>
      </w:pPr>
      <w:r>
        <w:tab/>
        <w:t>secondSequenceOf87 [2] SEQUENCE OF [7] OCTET STRING OPTIONAL, -- sequence of '87' TLVs</w:t>
      </w:r>
    </w:p>
    <w:p w14:paraId="4B7776AE" w14:textId="77777777" w:rsidR="001133F6" w:rsidRDefault="001133F6" w:rsidP="001133F6">
      <w:pPr>
        <w:pStyle w:val="ASN1Code"/>
      </w:pPr>
      <w:r>
        <w:tab/>
        <w:t>sequenceOf86 [3] SEQUENCE OF [6] OCTET STRING -- sequence of '86' TLVs</w:t>
      </w:r>
    </w:p>
    <w:p w14:paraId="4110BBB1" w14:textId="77777777" w:rsidR="001133F6" w:rsidRDefault="001133F6" w:rsidP="001133F6">
      <w:pPr>
        <w:pStyle w:val="ASN1Code"/>
      </w:pPr>
      <w:r>
        <w:t>}</w:t>
      </w:r>
    </w:p>
    <w:p w14:paraId="39FD3DE8" w14:textId="77777777" w:rsidR="001133F6" w:rsidRDefault="001133F6" w:rsidP="001133F6">
      <w:pPr>
        <w:pStyle w:val="ASN1Code"/>
      </w:pPr>
    </w:p>
    <w:p w14:paraId="433CC77F" w14:textId="77777777" w:rsidR="001133F6" w:rsidRDefault="001133F6" w:rsidP="001133F6">
      <w:pPr>
        <w:pStyle w:val="ASN1Code"/>
      </w:pPr>
      <w:r>
        <w:t>-- Definition of Profile Installation Result</w:t>
      </w:r>
    </w:p>
    <w:p w14:paraId="0DBE214A" w14:textId="77777777" w:rsidR="001133F6" w:rsidRDefault="001133F6" w:rsidP="001133F6">
      <w:pPr>
        <w:pStyle w:val="ASN1Code"/>
      </w:pPr>
      <w:r>
        <w:t>ProfileInstallationResult ::= [55] SEQUENCE { -- Tag 'BF37'</w:t>
      </w:r>
    </w:p>
    <w:p w14:paraId="520FD8AB" w14:textId="77777777" w:rsidR="001133F6" w:rsidRDefault="001133F6" w:rsidP="001133F6">
      <w:pPr>
        <w:pStyle w:val="ASN1Code"/>
      </w:pPr>
      <w:r>
        <w:tab/>
        <w:t>profileInstallationResultData [39] ProfileInstallationResultData,</w:t>
      </w:r>
    </w:p>
    <w:p w14:paraId="44F7E838" w14:textId="77777777" w:rsidR="001133F6" w:rsidRDefault="001133F6" w:rsidP="001133F6">
      <w:pPr>
        <w:pStyle w:val="ASN1Code"/>
      </w:pPr>
      <w:r>
        <w:tab/>
        <w:t>euiccSignPIR EuiccSign</w:t>
      </w:r>
    </w:p>
    <w:p w14:paraId="75948CD9" w14:textId="77777777" w:rsidR="001133F6" w:rsidRDefault="001133F6" w:rsidP="001133F6">
      <w:pPr>
        <w:pStyle w:val="ASN1Code"/>
      </w:pPr>
      <w:r>
        <w:t>}</w:t>
      </w:r>
    </w:p>
    <w:p w14:paraId="5EEC5F3C" w14:textId="77777777" w:rsidR="001133F6" w:rsidRDefault="001133F6" w:rsidP="001133F6">
      <w:pPr>
        <w:pStyle w:val="ASN1Code"/>
      </w:pPr>
    </w:p>
    <w:p w14:paraId="2D0E6B1F" w14:textId="77777777" w:rsidR="001133F6" w:rsidRDefault="001133F6" w:rsidP="001133F6">
      <w:pPr>
        <w:pStyle w:val="ASN1Code"/>
      </w:pPr>
      <w:r>
        <w:t>ProfileInstallationResultData ::= [39] SEQUENCE { -- Tag 'BF27'</w:t>
      </w:r>
    </w:p>
    <w:p w14:paraId="1D305470" w14:textId="77777777" w:rsidR="001133F6" w:rsidRDefault="001133F6" w:rsidP="001133F6">
      <w:pPr>
        <w:pStyle w:val="ASN1Code"/>
      </w:pPr>
      <w:r>
        <w:tab/>
        <w:t>transactionId[0] TransactionId, -- The TransactionID generated by the SM-DP+</w:t>
      </w:r>
    </w:p>
    <w:p w14:paraId="62240DCC" w14:textId="77777777" w:rsidR="001133F6" w:rsidRDefault="001133F6" w:rsidP="001133F6">
      <w:pPr>
        <w:pStyle w:val="ASN1Code"/>
      </w:pPr>
      <w:r>
        <w:tab/>
        <w:t>notificationMetadata[47] NotificationMetadata,</w:t>
      </w:r>
    </w:p>
    <w:p w14:paraId="1C324565" w14:textId="77777777" w:rsidR="001133F6" w:rsidRDefault="001133F6" w:rsidP="001133F6">
      <w:pPr>
        <w:pStyle w:val="ASN1Code"/>
      </w:pPr>
      <w:r>
        <w:tab/>
        <w:t>smdpOid OBJECT IDENTIFIER, -- SM-DP+ OID (value from CERT.DPpb.SIG)</w:t>
      </w:r>
    </w:p>
    <w:p w14:paraId="4F9CF7F3" w14:textId="77777777" w:rsidR="001133F6" w:rsidRDefault="001133F6" w:rsidP="001133F6">
      <w:pPr>
        <w:pStyle w:val="ASN1Code"/>
      </w:pPr>
      <w:r>
        <w:tab/>
        <w:t>finalResult [2] CHOICE {</w:t>
      </w:r>
    </w:p>
    <w:p w14:paraId="53E11153" w14:textId="77777777" w:rsidR="001133F6" w:rsidRDefault="001133F6" w:rsidP="001133F6">
      <w:pPr>
        <w:pStyle w:val="ASN1Code"/>
      </w:pPr>
      <w:r>
        <w:tab/>
      </w:r>
      <w:r>
        <w:tab/>
        <w:t>successResult SuccessResult,</w:t>
      </w:r>
    </w:p>
    <w:p w14:paraId="7C627424" w14:textId="77777777" w:rsidR="001133F6" w:rsidRDefault="001133F6" w:rsidP="001133F6">
      <w:pPr>
        <w:pStyle w:val="ASN1Code"/>
      </w:pPr>
      <w:r>
        <w:tab/>
      </w:r>
      <w:r>
        <w:tab/>
        <w:t>errorResult ErrorResult</w:t>
      </w:r>
    </w:p>
    <w:p w14:paraId="680E84DC" w14:textId="77777777" w:rsidR="001133F6" w:rsidRDefault="001133F6" w:rsidP="001133F6">
      <w:pPr>
        <w:pStyle w:val="ASN1Code"/>
      </w:pPr>
      <w:r>
        <w:tab/>
        <w:t>}</w:t>
      </w:r>
    </w:p>
    <w:p w14:paraId="100BC876" w14:textId="77777777" w:rsidR="001133F6" w:rsidRDefault="001133F6" w:rsidP="001133F6">
      <w:pPr>
        <w:pStyle w:val="ASN1Code"/>
      </w:pPr>
      <w:r>
        <w:t>}</w:t>
      </w:r>
    </w:p>
    <w:p w14:paraId="2F1616DB" w14:textId="77777777" w:rsidR="001133F6" w:rsidRDefault="001133F6" w:rsidP="001133F6">
      <w:pPr>
        <w:pStyle w:val="ASN1Code"/>
      </w:pPr>
    </w:p>
    <w:p w14:paraId="7D77AE0A" w14:textId="77777777" w:rsidR="001133F6" w:rsidRDefault="001133F6" w:rsidP="001133F6">
      <w:pPr>
        <w:pStyle w:val="ASN1Code"/>
      </w:pPr>
      <w:r>
        <w:t>EuiccSign ::= [APPLICATION 55] OCTET STRING -- Tag '5F37', eUICCs signature</w:t>
      </w:r>
    </w:p>
    <w:p w14:paraId="735CB7B5" w14:textId="77777777" w:rsidR="001133F6" w:rsidRDefault="001133F6" w:rsidP="001133F6">
      <w:pPr>
        <w:pStyle w:val="ASN1Code"/>
      </w:pPr>
    </w:p>
    <w:p w14:paraId="4700812E" w14:textId="77777777" w:rsidR="001133F6" w:rsidRDefault="001133F6" w:rsidP="001133F6">
      <w:pPr>
        <w:pStyle w:val="ASN1Code"/>
      </w:pPr>
      <w:r>
        <w:t>SuccessResult ::= SEQUENCE {</w:t>
      </w:r>
    </w:p>
    <w:p w14:paraId="7968A73C" w14:textId="77777777" w:rsidR="001133F6" w:rsidRDefault="001133F6" w:rsidP="001133F6">
      <w:pPr>
        <w:pStyle w:val="ASN1Code"/>
      </w:pPr>
      <w:r>
        <w:tab/>
        <w:t>aid [APPLICATION 15] OCTET STRING (SIZE (5..16)), -- AID of ISD-P</w:t>
      </w:r>
    </w:p>
    <w:p w14:paraId="3EE4ADB8" w14:textId="77777777" w:rsidR="001133F6" w:rsidRDefault="001133F6" w:rsidP="001133F6">
      <w:pPr>
        <w:pStyle w:val="ASN1Code"/>
      </w:pPr>
      <w:r>
        <w:tab/>
        <w:t>ppiResponse OCTET STRING -- contains (multiple) 'EUICCResponse' of the Profile Package Interpreter as defined in [5]</w:t>
      </w:r>
    </w:p>
    <w:p w14:paraId="65E94EAC" w14:textId="77777777" w:rsidR="001133F6" w:rsidRDefault="001133F6" w:rsidP="001133F6">
      <w:pPr>
        <w:pStyle w:val="ASN1Code"/>
      </w:pPr>
      <w:r>
        <w:t>}</w:t>
      </w:r>
    </w:p>
    <w:p w14:paraId="427C0CBA" w14:textId="77777777" w:rsidR="001133F6" w:rsidRDefault="001133F6" w:rsidP="001133F6">
      <w:pPr>
        <w:pStyle w:val="ASN1Code"/>
      </w:pPr>
    </w:p>
    <w:p w14:paraId="2C011928" w14:textId="77777777" w:rsidR="001133F6" w:rsidRDefault="001133F6" w:rsidP="001133F6">
      <w:pPr>
        <w:pStyle w:val="ASN1Code"/>
      </w:pPr>
      <w:r>
        <w:t>ErrorResult ::= SEQUENCE {</w:t>
      </w:r>
    </w:p>
    <w:p w14:paraId="412EE85A" w14:textId="77777777" w:rsidR="001133F6" w:rsidRDefault="001133F6" w:rsidP="001133F6">
      <w:pPr>
        <w:pStyle w:val="ASN1Code"/>
      </w:pPr>
      <w:r>
        <w:tab/>
        <w:t>bppCommandId BppCommandId,</w:t>
      </w:r>
    </w:p>
    <w:p w14:paraId="3F948FD9" w14:textId="77777777" w:rsidR="001133F6" w:rsidRDefault="001133F6" w:rsidP="001133F6">
      <w:pPr>
        <w:pStyle w:val="ASN1Code"/>
      </w:pPr>
      <w:r>
        <w:tab/>
        <w:t>errorReason ErrorReason,</w:t>
      </w:r>
    </w:p>
    <w:p w14:paraId="415F58CA" w14:textId="77777777" w:rsidR="001133F6" w:rsidRDefault="001133F6" w:rsidP="001133F6">
      <w:pPr>
        <w:pStyle w:val="ASN1Code"/>
      </w:pPr>
      <w:r>
        <w:tab/>
        <w:t>ppiResponse OCTET STRING OPTIONAL -- contains (multiple) 'EUICCResponse' of the Profile Package Interpreter as defined in [5]</w:t>
      </w:r>
    </w:p>
    <w:p w14:paraId="01DE18E0" w14:textId="77777777" w:rsidR="001133F6" w:rsidRDefault="001133F6" w:rsidP="001133F6">
      <w:pPr>
        <w:pStyle w:val="ASN1Code"/>
      </w:pPr>
      <w:r>
        <w:t>}</w:t>
      </w:r>
    </w:p>
    <w:p w14:paraId="406CF489" w14:textId="77777777" w:rsidR="001133F6" w:rsidRDefault="001133F6" w:rsidP="001133F6">
      <w:pPr>
        <w:pStyle w:val="ASN1Code"/>
      </w:pPr>
    </w:p>
    <w:p w14:paraId="2EEDF73A" w14:textId="77777777" w:rsidR="001133F6" w:rsidRDefault="001133F6" w:rsidP="001133F6">
      <w:pPr>
        <w:pStyle w:val="ASN1Code"/>
      </w:pPr>
      <w:r>
        <w:t>BppCommandId ::= INTEGER {</w:t>
      </w:r>
    </w:p>
    <w:p w14:paraId="7A32332D" w14:textId="77777777" w:rsidR="001133F6" w:rsidRDefault="001133F6" w:rsidP="001133F6">
      <w:pPr>
        <w:pStyle w:val="ASN1Code"/>
      </w:pPr>
      <w:r>
        <w:tab/>
        <w:t>initialiseSecureChannel(0),</w:t>
      </w:r>
    </w:p>
    <w:p w14:paraId="72E22DA5" w14:textId="77777777" w:rsidR="001133F6" w:rsidRDefault="001133F6" w:rsidP="001133F6">
      <w:pPr>
        <w:pStyle w:val="ASN1Code"/>
      </w:pPr>
      <w:r>
        <w:tab/>
        <w:t>configureISDP(1),</w:t>
      </w:r>
    </w:p>
    <w:p w14:paraId="69FE0D26" w14:textId="77777777" w:rsidR="001133F6" w:rsidRDefault="001133F6" w:rsidP="001133F6">
      <w:pPr>
        <w:pStyle w:val="ASN1Code"/>
      </w:pPr>
      <w:r>
        <w:tab/>
        <w:t>storeMetadata(2),</w:t>
      </w:r>
    </w:p>
    <w:p w14:paraId="524B4E89" w14:textId="77777777" w:rsidR="001133F6" w:rsidRDefault="001133F6" w:rsidP="001133F6">
      <w:pPr>
        <w:pStyle w:val="ASN1Code"/>
      </w:pPr>
      <w:r>
        <w:tab/>
        <w:t>storeMetadata2(3),</w:t>
      </w:r>
    </w:p>
    <w:p w14:paraId="2E10AE8B" w14:textId="77777777" w:rsidR="001133F6" w:rsidRDefault="001133F6" w:rsidP="001133F6">
      <w:pPr>
        <w:pStyle w:val="ASN1Code"/>
      </w:pPr>
      <w:r>
        <w:tab/>
        <w:t>replaceSessionKeys(4),</w:t>
      </w:r>
    </w:p>
    <w:p w14:paraId="5104DCFE" w14:textId="77777777" w:rsidR="001133F6" w:rsidRDefault="001133F6" w:rsidP="001133F6">
      <w:pPr>
        <w:pStyle w:val="ASN1Code"/>
      </w:pPr>
      <w:r>
        <w:tab/>
        <w:t>loadProfileElements(5)</w:t>
      </w:r>
    </w:p>
    <w:p w14:paraId="429ED597" w14:textId="77777777" w:rsidR="001133F6" w:rsidRDefault="001133F6" w:rsidP="001133F6">
      <w:pPr>
        <w:pStyle w:val="ASN1Code"/>
      </w:pPr>
      <w:r>
        <w:t>}</w:t>
      </w:r>
    </w:p>
    <w:p w14:paraId="6274C91C" w14:textId="77777777" w:rsidR="001133F6" w:rsidRDefault="001133F6" w:rsidP="001133F6">
      <w:pPr>
        <w:pStyle w:val="ASN1Code"/>
      </w:pPr>
    </w:p>
    <w:p w14:paraId="35542D69" w14:textId="77777777" w:rsidR="001133F6" w:rsidRDefault="001133F6" w:rsidP="001133F6">
      <w:pPr>
        <w:pStyle w:val="ASN1Code"/>
      </w:pPr>
      <w:r>
        <w:t>ErrorReason ::= INTEGER {</w:t>
      </w:r>
    </w:p>
    <w:p w14:paraId="795EE0BE" w14:textId="77777777" w:rsidR="001133F6" w:rsidRDefault="001133F6" w:rsidP="001133F6">
      <w:pPr>
        <w:pStyle w:val="ASN1Code"/>
      </w:pPr>
      <w:r>
        <w:tab/>
        <w:t>incorrectInputValues(1),</w:t>
      </w:r>
    </w:p>
    <w:p w14:paraId="47E0E3CA" w14:textId="77777777" w:rsidR="001133F6" w:rsidRDefault="001133F6" w:rsidP="001133F6">
      <w:pPr>
        <w:pStyle w:val="ASN1Code"/>
      </w:pPr>
      <w:r>
        <w:tab/>
        <w:t>invalidSignature(2),</w:t>
      </w:r>
    </w:p>
    <w:p w14:paraId="198FA583" w14:textId="77777777" w:rsidR="001133F6" w:rsidRDefault="001133F6" w:rsidP="001133F6">
      <w:pPr>
        <w:pStyle w:val="ASN1Code"/>
      </w:pPr>
      <w:r>
        <w:tab/>
        <w:t>invalidTransactionId(3),</w:t>
      </w:r>
    </w:p>
    <w:p w14:paraId="36CD3FFF" w14:textId="77777777" w:rsidR="001133F6" w:rsidRDefault="001133F6" w:rsidP="001133F6">
      <w:pPr>
        <w:pStyle w:val="ASN1Code"/>
      </w:pPr>
      <w:r>
        <w:tab/>
        <w:t>unsupportedCrtValues(4),</w:t>
      </w:r>
    </w:p>
    <w:p w14:paraId="7B1CF652" w14:textId="77777777" w:rsidR="001133F6" w:rsidRDefault="001133F6" w:rsidP="001133F6">
      <w:pPr>
        <w:pStyle w:val="ASN1Code"/>
      </w:pPr>
      <w:r>
        <w:tab/>
        <w:t>unsupportedRemoteOperationType(5),</w:t>
      </w:r>
    </w:p>
    <w:p w14:paraId="21229C14" w14:textId="77777777" w:rsidR="001133F6" w:rsidRDefault="001133F6" w:rsidP="001133F6">
      <w:pPr>
        <w:pStyle w:val="ASN1Code"/>
      </w:pPr>
      <w:r>
        <w:tab/>
        <w:t>unsupportedProfileClass(6),</w:t>
      </w:r>
    </w:p>
    <w:p w14:paraId="47CA8182" w14:textId="77777777" w:rsidR="001133F6" w:rsidRDefault="001133F6" w:rsidP="001133F6">
      <w:pPr>
        <w:pStyle w:val="ASN1Code"/>
      </w:pPr>
      <w:r>
        <w:tab/>
        <w:t>bspStructureError(7),</w:t>
      </w:r>
    </w:p>
    <w:p w14:paraId="3ED734B0" w14:textId="77777777" w:rsidR="001133F6" w:rsidRDefault="001133F6" w:rsidP="001133F6">
      <w:pPr>
        <w:pStyle w:val="ASN1Code"/>
      </w:pPr>
      <w:r>
        <w:tab/>
        <w:t>bspSecurityError(8),</w:t>
      </w:r>
    </w:p>
    <w:p w14:paraId="610D2352" w14:textId="77777777" w:rsidR="001133F6" w:rsidRDefault="001133F6" w:rsidP="001133F6">
      <w:pPr>
        <w:pStyle w:val="ASN1Code"/>
      </w:pPr>
      <w:r>
        <w:tab/>
        <w:t>installFailedDueToIccidAlreadyExistsOnEuicc(9),</w:t>
      </w:r>
    </w:p>
    <w:p w14:paraId="5010E365" w14:textId="77777777" w:rsidR="001133F6" w:rsidRDefault="001133F6" w:rsidP="001133F6">
      <w:pPr>
        <w:pStyle w:val="ASN1Code"/>
      </w:pPr>
      <w:r>
        <w:tab/>
        <w:t>installFailedDueToInsufficientMemoryForProfile(10),</w:t>
      </w:r>
    </w:p>
    <w:p w14:paraId="32F07508" w14:textId="77777777" w:rsidR="001133F6" w:rsidRDefault="001133F6" w:rsidP="001133F6">
      <w:pPr>
        <w:pStyle w:val="ASN1Code"/>
      </w:pPr>
      <w:r>
        <w:tab/>
        <w:t>installFailedDueToInterruption(11),</w:t>
      </w:r>
    </w:p>
    <w:p w14:paraId="4DC6777E" w14:textId="77777777" w:rsidR="001133F6" w:rsidRDefault="001133F6" w:rsidP="001133F6">
      <w:pPr>
        <w:pStyle w:val="ASN1Code"/>
      </w:pPr>
      <w:r>
        <w:tab/>
        <w:t>installFailedDueToPEProcessingError (12),</w:t>
      </w:r>
    </w:p>
    <w:p w14:paraId="51E2F078" w14:textId="77777777" w:rsidR="001133F6" w:rsidRDefault="001133F6" w:rsidP="001133F6">
      <w:pPr>
        <w:pStyle w:val="ASN1Code"/>
      </w:pPr>
      <w:r>
        <w:tab/>
        <w:t>installFailedDueToDataMismatch(13),</w:t>
      </w:r>
    </w:p>
    <w:p w14:paraId="0A300151" w14:textId="77777777" w:rsidR="001133F6" w:rsidRDefault="001133F6" w:rsidP="001133F6">
      <w:pPr>
        <w:pStyle w:val="ASN1Code"/>
      </w:pPr>
      <w:r>
        <w:tab/>
        <w:t>testProfileInstallFailedDueToInvalidNaaKey(14),</w:t>
      </w:r>
    </w:p>
    <w:p w14:paraId="6EAF2C1B" w14:textId="77777777" w:rsidR="001133F6" w:rsidRDefault="001133F6" w:rsidP="001133F6">
      <w:pPr>
        <w:pStyle w:val="ASN1Code"/>
      </w:pPr>
      <w:r>
        <w:tab/>
        <w:t>pprNotAllowed(15),</w:t>
      </w:r>
    </w:p>
    <w:p w14:paraId="513C040A" w14:textId="77777777" w:rsidR="001133F6" w:rsidRDefault="001133F6" w:rsidP="001133F6">
      <w:pPr>
        <w:pStyle w:val="ASN1Code"/>
      </w:pPr>
      <w:r>
        <w:tab/>
        <w:t>enterpriseProfilesNotSupported(17), -- #SupportedForEnterpriseV3.0.0#</w:t>
      </w:r>
    </w:p>
    <w:p w14:paraId="0673D3C5" w14:textId="77777777" w:rsidR="001133F6" w:rsidRDefault="001133F6" w:rsidP="001133F6">
      <w:pPr>
        <w:pStyle w:val="ASN1Code"/>
      </w:pPr>
      <w:r>
        <w:tab/>
        <w:t>enterpriseRulesNotAllowed(18), -- #SupportedForEnterpriseV3.0.0#</w:t>
      </w:r>
    </w:p>
    <w:p w14:paraId="248FE1C4" w14:textId="77777777" w:rsidR="001133F6" w:rsidRDefault="001133F6" w:rsidP="001133F6">
      <w:pPr>
        <w:pStyle w:val="ASN1Code"/>
      </w:pPr>
      <w:r>
        <w:tab/>
        <w:t>enterpriseProfileNotAllowed(19), -- #SupportedForEnterpriseV3.0.0#</w:t>
      </w:r>
    </w:p>
    <w:p w14:paraId="3ED4F4B2" w14:textId="77777777" w:rsidR="001133F6" w:rsidRDefault="001133F6" w:rsidP="001133F6">
      <w:pPr>
        <w:pStyle w:val="ASN1Code"/>
      </w:pPr>
      <w:r>
        <w:tab/>
        <w:t>enterpriseOidMismatch(20), -- #SupportedForEnterpriseV3.0.0#</w:t>
      </w:r>
    </w:p>
    <w:p w14:paraId="0ABC1800" w14:textId="77777777" w:rsidR="001133F6" w:rsidRDefault="001133F6" w:rsidP="001133F6">
      <w:pPr>
        <w:pStyle w:val="ASN1Code"/>
      </w:pPr>
      <w:r>
        <w:tab/>
        <w:t>enterpriseRulesError(21), -- #SupportedForEnterpriseV3.0.0#</w:t>
      </w:r>
    </w:p>
    <w:p w14:paraId="6CF1687A" w14:textId="77777777" w:rsidR="001133F6" w:rsidRDefault="001133F6" w:rsidP="001133F6">
      <w:pPr>
        <w:pStyle w:val="ASN1Code"/>
      </w:pPr>
      <w:r>
        <w:tab/>
        <w:t>enterpriseProfilesOnly(22), -- #SupportedForEnterpriseV3.0.0#</w:t>
      </w:r>
    </w:p>
    <w:p w14:paraId="0441FE2B" w14:textId="77777777" w:rsidR="001133F6" w:rsidRDefault="001133F6" w:rsidP="001133F6">
      <w:pPr>
        <w:pStyle w:val="ASN1Code"/>
      </w:pPr>
      <w:r>
        <w:tab/>
        <w:t>lprNotSupported(23), -- #SupportedForLpaProxyV3.0.0#</w:t>
      </w:r>
    </w:p>
    <w:p w14:paraId="72C0762F" w14:textId="77777777" w:rsidR="001133F6" w:rsidRDefault="001133F6" w:rsidP="001133F6">
      <w:pPr>
        <w:pStyle w:val="ASN1Code"/>
      </w:pPr>
      <w:r>
        <w:tab/>
        <w:t>unknownTlvInMetadata(26), -- #SupportedFromV3.0.0#</w:t>
      </w:r>
    </w:p>
    <w:p w14:paraId="5C82DC9D" w14:textId="77777777" w:rsidR="001133F6" w:rsidRDefault="001133F6" w:rsidP="001133F6">
      <w:pPr>
        <w:pStyle w:val="ASN1Code"/>
      </w:pPr>
      <w:r>
        <w:tab/>
        <w:t>installFailedDueToUnknownError(127)</w:t>
      </w:r>
    </w:p>
    <w:p w14:paraId="23565079" w14:textId="77777777" w:rsidR="001133F6" w:rsidRDefault="001133F6" w:rsidP="001133F6">
      <w:pPr>
        <w:pStyle w:val="ASN1Code"/>
      </w:pPr>
      <w:r>
        <w:t>}</w:t>
      </w:r>
    </w:p>
    <w:p w14:paraId="4159F8D7" w14:textId="77777777" w:rsidR="001133F6" w:rsidRDefault="001133F6" w:rsidP="001133F6">
      <w:pPr>
        <w:pStyle w:val="ASN1Code"/>
      </w:pPr>
    </w:p>
    <w:p w14:paraId="33AC2380" w14:textId="77777777" w:rsidR="001133F6" w:rsidRDefault="001133F6" w:rsidP="001133F6">
      <w:pPr>
        <w:pStyle w:val="ASN1Code"/>
      </w:pPr>
      <w:r>
        <w:t>RpmPackage ::= SEQUENCE OF RpmCommand -- #SupportedForRpmV3.0.0#</w:t>
      </w:r>
    </w:p>
    <w:p w14:paraId="6DDAC5B5" w14:textId="77777777" w:rsidR="001133F6" w:rsidRDefault="001133F6" w:rsidP="001133F6">
      <w:pPr>
        <w:pStyle w:val="ASN1Code"/>
      </w:pPr>
    </w:p>
    <w:p w14:paraId="7CDF9348" w14:textId="77777777" w:rsidR="001133F6" w:rsidRDefault="001133F6" w:rsidP="001133F6">
      <w:pPr>
        <w:pStyle w:val="ASN1Code"/>
      </w:pPr>
      <w:r>
        <w:t>RpmCommand ::= SEQUENCE {</w:t>
      </w:r>
    </w:p>
    <w:p w14:paraId="28222BF7" w14:textId="77777777" w:rsidR="001133F6" w:rsidRDefault="001133F6" w:rsidP="001133F6">
      <w:pPr>
        <w:pStyle w:val="ASN1Code"/>
      </w:pPr>
      <w:r>
        <w:tab/>
        <w:t>continueOnFailure [0] NULL OPTIONAL,</w:t>
      </w:r>
    </w:p>
    <w:p w14:paraId="41FD717B" w14:textId="77777777" w:rsidR="001133F6" w:rsidRDefault="001133F6" w:rsidP="001133F6">
      <w:pPr>
        <w:pStyle w:val="ASN1Code"/>
      </w:pPr>
      <w:r>
        <w:tab/>
        <w:t>rpmCommandDetails CHOICE {</w:t>
      </w:r>
    </w:p>
    <w:p w14:paraId="32F751DA" w14:textId="77777777" w:rsidR="001133F6" w:rsidRDefault="001133F6" w:rsidP="001133F6">
      <w:pPr>
        <w:pStyle w:val="ASN1Code"/>
      </w:pPr>
      <w:r>
        <w:tab/>
      </w:r>
      <w:r>
        <w:tab/>
        <w:t>enable [1] SEQUENCE {iccid [APPLICATION 26] Iccid},</w:t>
      </w:r>
    </w:p>
    <w:p w14:paraId="550BEDB0" w14:textId="77777777" w:rsidR="001133F6" w:rsidRDefault="001133F6" w:rsidP="001133F6">
      <w:pPr>
        <w:pStyle w:val="ASN1Code"/>
      </w:pPr>
      <w:r>
        <w:tab/>
      </w:r>
      <w:r>
        <w:tab/>
        <w:t>disable [2] SEQUENCE {iccid [APPLICATION 26] Iccid},</w:t>
      </w:r>
    </w:p>
    <w:p w14:paraId="45AA5C71" w14:textId="77777777" w:rsidR="001133F6" w:rsidRDefault="001133F6" w:rsidP="001133F6">
      <w:pPr>
        <w:pStyle w:val="ASN1Code"/>
      </w:pPr>
      <w:r>
        <w:tab/>
      </w:r>
      <w:r>
        <w:tab/>
        <w:t>delete [3] SEQUENCE {iccid [APPLICATION 26] Iccid},</w:t>
      </w:r>
    </w:p>
    <w:p w14:paraId="33A93D48" w14:textId="77777777" w:rsidR="001133F6" w:rsidRDefault="001133F6" w:rsidP="001133F6">
      <w:pPr>
        <w:pStyle w:val="ASN1Code"/>
      </w:pPr>
      <w:r>
        <w:tab/>
      </w:r>
      <w:r>
        <w:tab/>
        <w:t>listProfileInfo [4] ListProfileInfo,</w:t>
      </w:r>
    </w:p>
    <w:p w14:paraId="7EA0D203" w14:textId="77777777" w:rsidR="001133F6" w:rsidRDefault="001133F6" w:rsidP="001133F6">
      <w:pPr>
        <w:pStyle w:val="ASN1Code"/>
      </w:pPr>
      <w:r>
        <w:tab/>
      </w:r>
      <w:r>
        <w:tab/>
        <w:t>updateMetadata [5] SEQUENCE {</w:t>
      </w:r>
    </w:p>
    <w:p w14:paraId="7AA5BBA4" w14:textId="77777777" w:rsidR="001133F6" w:rsidRDefault="001133F6" w:rsidP="001133F6">
      <w:pPr>
        <w:pStyle w:val="ASN1Code"/>
      </w:pPr>
      <w:r>
        <w:tab/>
      </w:r>
      <w:r>
        <w:tab/>
      </w:r>
      <w:r>
        <w:tab/>
        <w:t>iccid [APPLICATION 26] Iccid,</w:t>
      </w:r>
    </w:p>
    <w:p w14:paraId="431C7AD7" w14:textId="77777777" w:rsidR="001133F6" w:rsidRDefault="001133F6" w:rsidP="001133F6">
      <w:pPr>
        <w:pStyle w:val="ASN1Code"/>
      </w:pPr>
      <w:r>
        <w:tab/>
      </w:r>
      <w:r>
        <w:tab/>
      </w:r>
      <w:r>
        <w:tab/>
        <w:t>updateMetadataRequest UpdateMetadataRequest</w:t>
      </w:r>
    </w:p>
    <w:p w14:paraId="36A1521D" w14:textId="77777777" w:rsidR="001133F6" w:rsidRDefault="001133F6" w:rsidP="001133F6">
      <w:pPr>
        <w:pStyle w:val="ASN1Code"/>
      </w:pPr>
      <w:r>
        <w:tab/>
      </w:r>
      <w:r>
        <w:tab/>
        <w:t>},</w:t>
      </w:r>
    </w:p>
    <w:p w14:paraId="65D7EB5D" w14:textId="77777777" w:rsidR="001133F6" w:rsidRDefault="001133F6" w:rsidP="001133F6">
      <w:pPr>
        <w:pStyle w:val="ASN1Code"/>
      </w:pPr>
      <w:r>
        <w:tab/>
      </w:r>
      <w:r>
        <w:tab/>
        <w:t>contactPcmp [6] SEQUENCE {</w:t>
      </w:r>
    </w:p>
    <w:p w14:paraId="276D3DE8" w14:textId="77777777" w:rsidR="001133F6" w:rsidRDefault="001133F6" w:rsidP="001133F6">
      <w:pPr>
        <w:pStyle w:val="ASN1Code"/>
      </w:pPr>
      <w:r>
        <w:tab/>
      </w:r>
      <w:r>
        <w:tab/>
      </w:r>
      <w:r>
        <w:tab/>
        <w:t>iccid [APPLICATION 26] Iccid,</w:t>
      </w:r>
    </w:p>
    <w:p w14:paraId="24ECAF12" w14:textId="77777777" w:rsidR="001133F6" w:rsidRDefault="001133F6" w:rsidP="001133F6">
      <w:pPr>
        <w:pStyle w:val="ASN1Code"/>
      </w:pPr>
      <w:r>
        <w:tab/>
      </w:r>
      <w:r>
        <w:tab/>
      </w:r>
      <w:r>
        <w:tab/>
        <w:t>dpiRpm UTF8String OPTIONAL</w:t>
      </w:r>
    </w:p>
    <w:p w14:paraId="27050B73" w14:textId="77777777" w:rsidR="001133F6" w:rsidRDefault="001133F6" w:rsidP="001133F6">
      <w:pPr>
        <w:pStyle w:val="ASN1Code"/>
      </w:pPr>
      <w:r>
        <w:tab/>
      </w:r>
      <w:r>
        <w:tab/>
        <w:t>}</w:t>
      </w:r>
    </w:p>
    <w:p w14:paraId="07950051" w14:textId="77777777" w:rsidR="001133F6" w:rsidRDefault="001133F6" w:rsidP="001133F6">
      <w:pPr>
        <w:pStyle w:val="ASN1Code"/>
      </w:pPr>
      <w:r>
        <w:tab/>
        <w:t>}</w:t>
      </w:r>
    </w:p>
    <w:p w14:paraId="7A39C61D" w14:textId="77777777" w:rsidR="001133F6" w:rsidRDefault="001133F6" w:rsidP="001133F6">
      <w:pPr>
        <w:pStyle w:val="ASN1Code"/>
      </w:pPr>
      <w:r>
        <w:t>}</w:t>
      </w:r>
    </w:p>
    <w:p w14:paraId="15724A90" w14:textId="77777777" w:rsidR="001133F6" w:rsidRDefault="001133F6" w:rsidP="001133F6">
      <w:pPr>
        <w:pStyle w:val="ASN1Code"/>
      </w:pPr>
    </w:p>
    <w:p w14:paraId="5CA32BE3" w14:textId="77777777" w:rsidR="001133F6" w:rsidRDefault="001133F6" w:rsidP="001133F6">
      <w:pPr>
        <w:pStyle w:val="ASN1Code"/>
      </w:pPr>
      <w:r>
        <w:t>LoadRpmPackageResult ::= [68] CHOICE { -- Tag 'BF44' #SupportedForRpmV3.0.0#</w:t>
      </w:r>
    </w:p>
    <w:p w14:paraId="7AD7786E" w14:textId="77777777" w:rsidR="001133F6" w:rsidRDefault="001133F6" w:rsidP="001133F6">
      <w:pPr>
        <w:pStyle w:val="ASN1Code"/>
      </w:pPr>
      <w:r>
        <w:tab/>
        <w:t>loadRpmPackageResultSigned LoadRpmPackageResultSigned,</w:t>
      </w:r>
    </w:p>
    <w:p w14:paraId="3734136A" w14:textId="77777777" w:rsidR="001133F6" w:rsidRDefault="001133F6" w:rsidP="001133F6">
      <w:pPr>
        <w:pStyle w:val="ASN1Code"/>
      </w:pPr>
      <w:r>
        <w:tab/>
        <w:t>loadRpmPackageResultNotSigned LoadRpmPackageResultNotSigned</w:t>
      </w:r>
    </w:p>
    <w:p w14:paraId="63D9A24C" w14:textId="77777777" w:rsidR="001133F6" w:rsidRDefault="001133F6" w:rsidP="001133F6">
      <w:pPr>
        <w:pStyle w:val="ASN1Code"/>
      </w:pPr>
      <w:r>
        <w:t>}</w:t>
      </w:r>
    </w:p>
    <w:p w14:paraId="2F3420D1" w14:textId="77777777" w:rsidR="001133F6" w:rsidRDefault="001133F6" w:rsidP="001133F6">
      <w:pPr>
        <w:pStyle w:val="ASN1Code"/>
      </w:pPr>
    </w:p>
    <w:p w14:paraId="7DDBB848" w14:textId="77777777" w:rsidR="001133F6" w:rsidRDefault="001133F6" w:rsidP="001133F6">
      <w:pPr>
        <w:pStyle w:val="ASN1Code"/>
      </w:pPr>
      <w:r>
        <w:t>LoadRpmPackageResultSigned ::= SEQUENCE {</w:t>
      </w:r>
    </w:p>
    <w:p w14:paraId="7139917F" w14:textId="77777777" w:rsidR="001133F6" w:rsidRDefault="001133F6" w:rsidP="001133F6">
      <w:pPr>
        <w:pStyle w:val="ASN1Code"/>
      </w:pPr>
      <w:r>
        <w:tab/>
        <w:t>loadRpmPackageResultDataSigned LoadRpmPackageResultDataSigned,</w:t>
      </w:r>
    </w:p>
    <w:p w14:paraId="488FB257" w14:textId="77777777" w:rsidR="001133F6" w:rsidRDefault="001133F6" w:rsidP="001133F6">
      <w:pPr>
        <w:pStyle w:val="ASN1Code"/>
      </w:pPr>
      <w:r>
        <w:tab/>
        <w:t>euiccSignRPR EuiccSign</w:t>
      </w:r>
    </w:p>
    <w:p w14:paraId="4BB9A186" w14:textId="77777777" w:rsidR="001133F6" w:rsidRDefault="001133F6" w:rsidP="001133F6">
      <w:pPr>
        <w:pStyle w:val="ASN1Code"/>
      </w:pPr>
      <w:r>
        <w:t>}</w:t>
      </w:r>
    </w:p>
    <w:p w14:paraId="2B767D6E" w14:textId="77777777" w:rsidR="001133F6" w:rsidRDefault="001133F6" w:rsidP="001133F6">
      <w:pPr>
        <w:pStyle w:val="ASN1Code"/>
      </w:pPr>
    </w:p>
    <w:p w14:paraId="7BB6A013" w14:textId="77777777" w:rsidR="001133F6" w:rsidRDefault="001133F6" w:rsidP="001133F6">
      <w:pPr>
        <w:pStyle w:val="ASN1Code"/>
      </w:pPr>
      <w:r>
        <w:t>LoadRpmPackageResultDataSigned ::= SEQUENCE {</w:t>
      </w:r>
    </w:p>
    <w:p w14:paraId="2828052B" w14:textId="77777777" w:rsidR="001133F6" w:rsidRDefault="001133F6" w:rsidP="001133F6">
      <w:pPr>
        <w:pStyle w:val="ASN1Code"/>
      </w:pPr>
      <w:r>
        <w:tab/>
        <w:t>transactionId [0] TransactionId,</w:t>
      </w:r>
    </w:p>
    <w:p w14:paraId="225B1DA9" w14:textId="77777777" w:rsidR="001133F6" w:rsidRDefault="001133F6" w:rsidP="001133F6">
      <w:pPr>
        <w:pStyle w:val="ASN1Code"/>
      </w:pPr>
      <w:r>
        <w:tab/>
        <w:t>notificationMetadata[47] NotificationMetadata,</w:t>
      </w:r>
    </w:p>
    <w:p w14:paraId="1C8DAA79" w14:textId="77777777" w:rsidR="001133F6" w:rsidRDefault="001133F6" w:rsidP="001133F6">
      <w:pPr>
        <w:pStyle w:val="ASN1Code"/>
      </w:pPr>
      <w:r>
        <w:tab/>
        <w:t>smdpOid OBJECT IDENTIFIER, -- SM-DP+ OID (value from CERT.DPauth.SIG)</w:t>
      </w:r>
    </w:p>
    <w:p w14:paraId="01D1A1C7" w14:textId="77777777" w:rsidR="001133F6" w:rsidRDefault="001133F6" w:rsidP="001133F6">
      <w:pPr>
        <w:pStyle w:val="ASN1Code"/>
      </w:pPr>
      <w:r>
        <w:tab/>
        <w:t>finalResult [2] CHOICE {</w:t>
      </w:r>
    </w:p>
    <w:p w14:paraId="6237FD26" w14:textId="77777777" w:rsidR="001133F6" w:rsidRDefault="001133F6" w:rsidP="001133F6">
      <w:pPr>
        <w:pStyle w:val="ASN1Code"/>
      </w:pPr>
      <w:r>
        <w:tab/>
      </w:r>
      <w:r>
        <w:tab/>
        <w:t>rpmPackageExecutionResult SEQUENCE OF RpmCommandResult,</w:t>
      </w:r>
    </w:p>
    <w:p w14:paraId="18F77AF1" w14:textId="77777777" w:rsidR="001133F6" w:rsidRDefault="001133F6" w:rsidP="001133F6">
      <w:pPr>
        <w:pStyle w:val="ASN1Code"/>
      </w:pPr>
      <w:r>
        <w:tab/>
      </w:r>
      <w:r>
        <w:tab/>
        <w:t>loadRpmPackageErrorCodeSigned LoadRpmPackageErrorCodeSigned</w:t>
      </w:r>
    </w:p>
    <w:p w14:paraId="69343BC0" w14:textId="77777777" w:rsidR="001133F6" w:rsidRDefault="001133F6" w:rsidP="001133F6">
      <w:pPr>
        <w:pStyle w:val="ASN1Code"/>
      </w:pPr>
      <w:r>
        <w:tab/>
        <w:t>}</w:t>
      </w:r>
    </w:p>
    <w:p w14:paraId="13E52A8A" w14:textId="77777777" w:rsidR="001133F6" w:rsidRDefault="001133F6" w:rsidP="001133F6">
      <w:pPr>
        <w:pStyle w:val="ASN1Code"/>
      </w:pPr>
      <w:r>
        <w:t>}</w:t>
      </w:r>
    </w:p>
    <w:p w14:paraId="599DB84A" w14:textId="77777777" w:rsidR="001133F6" w:rsidRDefault="001133F6" w:rsidP="001133F6">
      <w:pPr>
        <w:pStyle w:val="ASN1Code"/>
      </w:pPr>
    </w:p>
    <w:p w14:paraId="12B3C5A7" w14:textId="77777777" w:rsidR="001133F6" w:rsidRDefault="001133F6" w:rsidP="001133F6">
      <w:pPr>
        <w:pStyle w:val="ASN1Code"/>
      </w:pPr>
      <w:r>
        <w:t>RpmCommandResult ::= SEQUENCE { -- #SupportedForRpmV3.0.0#</w:t>
      </w:r>
    </w:p>
    <w:p w14:paraId="15B2582F" w14:textId="77777777" w:rsidR="001133F6" w:rsidRDefault="001133F6" w:rsidP="001133F6">
      <w:pPr>
        <w:pStyle w:val="ASN1Code"/>
      </w:pPr>
      <w:r>
        <w:tab/>
        <w:t>iccid [APPLICATION 26] Iccid OPTIONAL, -- SHALL be present, except for listProfileInfoResult and rpmProcessingTerminated</w:t>
      </w:r>
    </w:p>
    <w:p w14:paraId="75EDC59C" w14:textId="77777777" w:rsidR="001133F6" w:rsidRDefault="001133F6" w:rsidP="001133F6">
      <w:pPr>
        <w:pStyle w:val="ASN1Code"/>
      </w:pPr>
      <w:r>
        <w:tab/>
        <w:t>rpmCommandResultData CHOICE {</w:t>
      </w:r>
    </w:p>
    <w:p w14:paraId="3DC2D6E7" w14:textId="77777777" w:rsidR="001133F6" w:rsidRDefault="001133F6" w:rsidP="001133F6">
      <w:pPr>
        <w:pStyle w:val="ASN1Code"/>
      </w:pPr>
      <w:r>
        <w:tab/>
      </w:r>
      <w:r>
        <w:tab/>
        <w:t>enableResult [49] EnableProfileResponse, -- ES10c.EnableProfile</w:t>
      </w:r>
    </w:p>
    <w:p w14:paraId="76BB1EAD" w14:textId="77777777" w:rsidR="001133F6" w:rsidRDefault="001133F6" w:rsidP="001133F6">
      <w:pPr>
        <w:pStyle w:val="ASN1Code"/>
      </w:pPr>
      <w:r>
        <w:tab/>
      </w:r>
      <w:r>
        <w:tab/>
        <w:t>disableResult [50] DisableProfileResponse, -- ES10c.DisableProfile</w:t>
      </w:r>
    </w:p>
    <w:p w14:paraId="0394CCFC" w14:textId="77777777" w:rsidR="001133F6" w:rsidRDefault="001133F6" w:rsidP="001133F6">
      <w:pPr>
        <w:pStyle w:val="ASN1Code"/>
      </w:pPr>
      <w:r>
        <w:tab/>
      </w:r>
      <w:r>
        <w:tab/>
        <w:t>deleteResult [51] DeleteProfileResponse, -- ES10c.DeleteProfile</w:t>
      </w:r>
    </w:p>
    <w:p w14:paraId="7E889604" w14:textId="77777777" w:rsidR="001133F6" w:rsidRDefault="001133F6" w:rsidP="001133F6">
      <w:pPr>
        <w:pStyle w:val="ASN1Code"/>
      </w:pPr>
      <w:r>
        <w:tab/>
      </w:r>
      <w:r>
        <w:tab/>
        <w:t>listProfileInfoResult [45] ProfileInfoListResponse, -- ES10c.GetProfilesInfo</w:t>
      </w:r>
    </w:p>
    <w:p w14:paraId="58F019AD" w14:textId="77777777" w:rsidR="001133F6" w:rsidRDefault="001133F6" w:rsidP="001133F6">
      <w:pPr>
        <w:pStyle w:val="ASN1Code"/>
      </w:pPr>
      <w:r>
        <w:tab/>
      </w:r>
      <w:r>
        <w:tab/>
        <w:t>updateMetadataResult [42] UpdateMetadataResponse, -- ES6.UpdateMetadata</w:t>
      </w:r>
    </w:p>
    <w:p w14:paraId="0E15F65D" w14:textId="77777777" w:rsidR="001133F6" w:rsidRDefault="001133F6" w:rsidP="001133F6">
      <w:pPr>
        <w:pStyle w:val="ASN1Code"/>
      </w:pPr>
      <w:r>
        <w:tab/>
      </w:r>
      <w:r>
        <w:tab/>
        <w:t>contactPcmpResult [0] ContactPcmpResponse,</w:t>
      </w:r>
    </w:p>
    <w:p w14:paraId="7B991291" w14:textId="77777777" w:rsidR="001133F6" w:rsidRDefault="001133F6" w:rsidP="001133F6">
      <w:pPr>
        <w:pStyle w:val="ASN1Code"/>
      </w:pPr>
      <w:r>
        <w:tab/>
      </w:r>
      <w:r>
        <w:tab/>
        <w:t>rpmProcessingTerminated INTEGER {</w:t>
      </w:r>
    </w:p>
    <w:p w14:paraId="3A6A3B23" w14:textId="77777777" w:rsidR="001133F6" w:rsidRDefault="001133F6" w:rsidP="001133F6">
      <w:pPr>
        <w:pStyle w:val="ASN1Code"/>
      </w:pPr>
      <w:r>
        <w:tab/>
      </w:r>
      <w:r>
        <w:tab/>
      </w:r>
      <w:r>
        <w:tab/>
        <w:t>resultSizeOverflow (1),</w:t>
      </w:r>
    </w:p>
    <w:p w14:paraId="186B8E4D" w14:textId="77777777" w:rsidR="001133F6" w:rsidRDefault="001133F6" w:rsidP="001133F6">
      <w:pPr>
        <w:pStyle w:val="ASN1Code"/>
      </w:pPr>
      <w:r>
        <w:tab/>
      </w:r>
      <w:r>
        <w:tab/>
      </w:r>
      <w:r>
        <w:tab/>
        <w:t>unknownOrDamagedCommand (2),</w:t>
      </w:r>
    </w:p>
    <w:p w14:paraId="713ED89E" w14:textId="77777777" w:rsidR="001133F6" w:rsidRDefault="001133F6" w:rsidP="001133F6">
      <w:pPr>
        <w:pStyle w:val="ASN1Code"/>
      </w:pPr>
      <w:r>
        <w:tab/>
      </w:r>
      <w:r>
        <w:tab/>
      </w:r>
      <w:r>
        <w:tab/>
        <w:t>interruption (3),</w:t>
      </w:r>
    </w:p>
    <w:p w14:paraId="13090B87" w14:textId="77777777" w:rsidR="001133F6" w:rsidRDefault="001133F6" w:rsidP="001133F6">
      <w:pPr>
        <w:pStyle w:val="ASN1Code"/>
      </w:pPr>
      <w:r>
        <w:tab/>
      </w:r>
      <w:r>
        <w:tab/>
      </w:r>
      <w:r>
        <w:tab/>
        <w:t>commandsWithRefreshExceeded (4),</w:t>
      </w:r>
    </w:p>
    <w:p w14:paraId="5D0C03B2" w14:textId="77777777" w:rsidR="001133F6" w:rsidRDefault="001133F6" w:rsidP="001133F6">
      <w:pPr>
        <w:pStyle w:val="ASN1Code"/>
      </w:pPr>
      <w:r>
        <w:tab/>
      </w:r>
      <w:r>
        <w:tab/>
      </w:r>
      <w:r>
        <w:tab/>
        <w:t>commandAfterContactPcmp (5),</w:t>
      </w:r>
    </w:p>
    <w:p w14:paraId="30F6B2B6" w14:textId="77777777" w:rsidR="001133F6" w:rsidRDefault="001133F6" w:rsidP="001133F6">
      <w:pPr>
        <w:pStyle w:val="ASN1Code"/>
      </w:pPr>
      <w:r>
        <w:tab/>
      </w:r>
      <w:r>
        <w:tab/>
      </w:r>
      <w:r>
        <w:tab/>
        <w:t>commandPackageTooLarge (6)</w:t>
      </w:r>
    </w:p>
    <w:p w14:paraId="0332AAF1" w14:textId="77777777" w:rsidR="001133F6" w:rsidRDefault="001133F6" w:rsidP="001133F6">
      <w:pPr>
        <w:pStyle w:val="ASN1Code"/>
      </w:pPr>
      <w:r>
        <w:tab/>
      </w:r>
      <w:r>
        <w:tab/>
        <w:t>}</w:t>
      </w:r>
    </w:p>
    <w:p w14:paraId="49D48337" w14:textId="77777777" w:rsidR="001133F6" w:rsidRDefault="001133F6" w:rsidP="001133F6">
      <w:pPr>
        <w:pStyle w:val="ASN1Code"/>
      </w:pPr>
      <w:r>
        <w:tab/>
        <w:t>}</w:t>
      </w:r>
    </w:p>
    <w:p w14:paraId="78BAC080" w14:textId="77777777" w:rsidR="001133F6" w:rsidRDefault="001133F6" w:rsidP="001133F6">
      <w:pPr>
        <w:pStyle w:val="ASN1Code"/>
      </w:pPr>
      <w:r>
        <w:t>}</w:t>
      </w:r>
    </w:p>
    <w:p w14:paraId="2F77F872" w14:textId="77777777" w:rsidR="001133F6" w:rsidRDefault="001133F6" w:rsidP="001133F6">
      <w:pPr>
        <w:pStyle w:val="ASN1Code"/>
      </w:pPr>
    </w:p>
    <w:p w14:paraId="2882F054" w14:textId="77777777" w:rsidR="001133F6" w:rsidRDefault="001133F6" w:rsidP="001133F6">
      <w:pPr>
        <w:pStyle w:val="ASN1Code"/>
      </w:pPr>
      <w:r>
        <w:t>ContactPcmpResponse ::= CHOICE {</w:t>
      </w:r>
    </w:p>
    <w:p w14:paraId="424A81DC" w14:textId="77777777" w:rsidR="001133F6" w:rsidRDefault="001133F6" w:rsidP="001133F6">
      <w:pPr>
        <w:pStyle w:val="ASN1Code"/>
      </w:pPr>
      <w:r>
        <w:tab/>
        <w:t>contactPcmpResponseOk SEQUENCE {</w:t>
      </w:r>
    </w:p>
    <w:p w14:paraId="3F64A95E" w14:textId="77777777" w:rsidR="001133F6" w:rsidRDefault="001133F6" w:rsidP="001133F6">
      <w:pPr>
        <w:pStyle w:val="ASN1Code"/>
      </w:pPr>
      <w:r>
        <w:tab/>
      </w:r>
      <w:r>
        <w:tab/>
        <w:t>pcmpAddress UTF8String</w:t>
      </w:r>
    </w:p>
    <w:p w14:paraId="13C249D3" w14:textId="77777777" w:rsidR="001133F6" w:rsidRDefault="001133F6" w:rsidP="001133F6">
      <w:pPr>
        <w:pStyle w:val="ASN1Code"/>
      </w:pPr>
      <w:r>
        <w:tab/>
        <w:t>},</w:t>
      </w:r>
    </w:p>
    <w:p w14:paraId="1F96F2DB" w14:textId="77777777" w:rsidR="001133F6" w:rsidRDefault="001133F6" w:rsidP="001133F6">
      <w:pPr>
        <w:pStyle w:val="ASN1Code"/>
      </w:pPr>
      <w:r>
        <w:tab/>
        <w:t>contactPcmpResponseError INTEGER {</w:t>
      </w:r>
    </w:p>
    <w:p w14:paraId="7CEF6ECE" w14:textId="77777777" w:rsidR="001133F6" w:rsidRDefault="001133F6" w:rsidP="001133F6">
      <w:pPr>
        <w:pStyle w:val="ASN1Code"/>
      </w:pPr>
      <w:r>
        <w:tab/>
      </w:r>
      <w:r>
        <w:tab/>
        <w:t>profileNotEnabled(2),</w:t>
      </w:r>
    </w:p>
    <w:p w14:paraId="087ADE55" w14:textId="77777777" w:rsidR="001133F6" w:rsidRDefault="001133F6" w:rsidP="001133F6">
      <w:pPr>
        <w:pStyle w:val="ASN1Code"/>
      </w:pPr>
      <w:r>
        <w:tab/>
      </w:r>
      <w:r>
        <w:tab/>
        <w:t>commandError(7),</w:t>
      </w:r>
    </w:p>
    <w:p w14:paraId="6CB02257" w14:textId="77777777" w:rsidR="001133F6" w:rsidRDefault="001133F6" w:rsidP="001133F6">
      <w:pPr>
        <w:pStyle w:val="ASN1Code"/>
      </w:pPr>
      <w:r>
        <w:tab/>
      </w:r>
      <w:r>
        <w:tab/>
        <w:t>noLprConfiguration(13),</w:t>
      </w:r>
    </w:p>
    <w:p w14:paraId="3C225E0A" w14:textId="77777777" w:rsidR="001133F6" w:rsidRDefault="001133F6" w:rsidP="001133F6">
      <w:pPr>
        <w:pStyle w:val="ASN1Code"/>
      </w:pPr>
      <w:r>
        <w:tab/>
      </w:r>
      <w:r>
        <w:tab/>
        <w:t>undefinedError(127)}</w:t>
      </w:r>
    </w:p>
    <w:p w14:paraId="0D7E77FB" w14:textId="77777777" w:rsidR="001133F6" w:rsidRDefault="001133F6" w:rsidP="001133F6">
      <w:pPr>
        <w:pStyle w:val="ASN1Code"/>
      </w:pPr>
      <w:r>
        <w:t>}</w:t>
      </w:r>
    </w:p>
    <w:p w14:paraId="47CDA390" w14:textId="77777777" w:rsidR="001133F6" w:rsidRDefault="001133F6" w:rsidP="001133F6">
      <w:pPr>
        <w:pStyle w:val="ASN1Code"/>
      </w:pPr>
    </w:p>
    <w:p w14:paraId="37089AD0" w14:textId="77777777" w:rsidR="001133F6" w:rsidRDefault="001133F6" w:rsidP="001133F6">
      <w:pPr>
        <w:pStyle w:val="ASN1Code"/>
      </w:pPr>
      <w:r>
        <w:t>LoadRpmPackageResultNotSigned ::= SEQUENCE {</w:t>
      </w:r>
      <w:r>
        <w:tab/>
      </w:r>
    </w:p>
    <w:p w14:paraId="6027ECAF" w14:textId="77777777" w:rsidR="001133F6" w:rsidRDefault="001133F6" w:rsidP="001133F6">
      <w:pPr>
        <w:pStyle w:val="ASN1Code"/>
      </w:pPr>
      <w:r>
        <w:tab/>
        <w:t>transactionId [0] TransactionId,</w:t>
      </w:r>
    </w:p>
    <w:p w14:paraId="76AFEE95" w14:textId="77777777" w:rsidR="001133F6" w:rsidRDefault="001133F6" w:rsidP="001133F6">
      <w:pPr>
        <w:pStyle w:val="ASN1Code"/>
      </w:pPr>
      <w:r>
        <w:tab/>
        <w:t>loadRpmPackageErrorCodeNotSigned LoadRpmPackageErrorCodeNotSigned</w:t>
      </w:r>
    </w:p>
    <w:p w14:paraId="5660B161" w14:textId="77777777" w:rsidR="001133F6" w:rsidRDefault="001133F6" w:rsidP="001133F6">
      <w:pPr>
        <w:pStyle w:val="ASN1Code"/>
      </w:pPr>
      <w:r>
        <w:t>}</w:t>
      </w:r>
    </w:p>
    <w:p w14:paraId="5681BBC4" w14:textId="77777777" w:rsidR="001133F6" w:rsidRDefault="001133F6" w:rsidP="001133F6">
      <w:pPr>
        <w:pStyle w:val="ASN1Code"/>
      </w:pPr>
    </w:p>
    <w:p w14:paraId="4A0D2CC3" w14:textId="77777777" w:rsidR="001133F6" w:rsidRDefault="001133F6" w:rsidP="001133F6">
      <w:pPr>
        <w:pStyle w:val="ASN1Code"/>
      </w:pPr>
      <w:r>
        <w:t>LoadRpmPackageErrorCodeSigned ::= INTEGER { invalidSignature(2), invalidTransactionId(5), undefinedError(127)}</w:t>
      </w:r>
    </w:p>
    <w:p w14:paraId="767B1784" w14:textId="77777777" w:rsidR="001133F6" w:rsidRDefault="001133F6" w:rsidP="001133F6">
      <w:pPr>
        <w:pStyle w:val="ASN1Code"/>
      </w:pPr>
    </w:p>
    <w:p w14:paraId="6B422B9F" w14:textId="77777777" w:rsidR="001133F6" w:rsidRDefault="001133F6" w:rsidP="001133F6">
      <w:pPr>
        <w:pStyle w:val="ASN1Code"/>
      </w:pPr>
      <w:r>
        <w:t>LoadRpmPackageErrorCodeNotSigned ::= INTEGER { noSession(4), undefinedError(127)}</w:t>
      </w:r>
    </w:p>
    <w:p w14:paraId="64905896" w14:textId="77777777" w:rsidR="001133F6" w:rsidRDefault="001133F6" w:rsidP="001133F6">
      <w:pPr>
        <w:pStyle w:val="ASN1Code"/>
      </w:pPr>
    </w:p>
    <w:p w14:paraId="10A36D01" w14:textId="77777777" w:rsidR="001133F6" w:rsidRDefault="001133F6" w:rsidP="001133F6">
      <w:pPr>
        <w:pStyle w:val="ASN1Code"/>
      </w:pPr>
      <w:r>
        <w:t>DeleteNotificationForDc ::= SEQUENCE {</w:t>
      </w:r>
    </w:p>
    <w:p w14:paraId="6899722A" w14:textId="77777777" w:rsidR="001133F6" w:rsidRDefault="001133F6" w:rsidP="001133F6">
      <w:pPr>
        <w:pStyle w:val="ASN1Code"/>
      </w:pPr>
      <w:r>
        <w:tab/>
        <w:t>notificationMetadata NotificationMetadata,</w:t>
      </w:r>
    </w:p>
    <w:p w14:paraId="61BD94F1" w14:textId="77777777" w:rsidR="001133F6" w:rsidRDefault="001133F6" w:rsidP="001133F6">
      <w:pPr>
        <w:pStyle w:val="ASN1Code"/>
      </w:pPr>
      <w:r>
        <w:tab/>
        <w:t>euiccNotificationSignature EuiccSign</w:t>
      </w:r>
    </w:p>
    <w:p w14:paraId="4107B9AB" w14:textId="77777777" w:rsidR="001133F6" w:rsidRDefault="001133F6" w:rsidP="001133F6">
      <w:pPr>
        <w:pStyle w:val="ASN1Code"/>
      </w:pPr>
      <w:r>
        <w:t>}</w:t>
      </w:r>
    </w:p>
    <w:p w14:paraId="606A9FF9" w14:textId="77777777" w:rsidR="001133F6" w:rsidRDefault="001133F6" w:rsidP="001133F6">
      <w:pPr>
        <w:pStyle w:val="ASN1Code"/>
      </w:pPr>
    </w:p>
    <w:p w14:paraId="7587FEE7" w14:textId="77777777" w:rsidR="001133F6" w:rsidRPr="00EE17F5" w:rsidRDefault="001133F6" w:rsidP="001133F6">
      <w:pPr>
        <w:pStyle w:val="ASN1Code"/>
        <w:rPr>
          <w:lang w:val="fr-FR"/>
        </w:rPr>
      </w:pPr>
      <w:r w:rsidRPr="00EE17F5">
        <w:rPr>
          <w:lang w:val="fr-FR"/>
        </w:rPr>
        <w:t>DeviceInfo ::= SEQUENCE {</w:t>
      </w:r>
    </w:p>
    <w:p w14:paraId="7D4ACFE3" w14:textId="77777777" w:rsidR="001133F6" w:rsidRPr="00A37D99" w:rsidRDefault="001133F6" w:rsidP="001133F6">
      <w:pPr>
        <w:pStyle w:val="ASN1Code"/>
        <w:rPr>
          <w:lang w:val="fr-FR"/>
        </w:rPr>
      </w:pPr>
      <w:r w:rsidRPr="00EE17F5">
        <w:rPr>
          <w:lang w:val="fr-FR"/>
        </w:rPr>
        <w:tab/>
      </w:r>
      <w:r w:rsidRPr="00A37D99">
        <w:rPr>
          <w:lang w:val="fr-FR"/>
        </w:rPr>
        <w:t>tac Octet4,</w:t>
      </w:r>
    </w:p>
    <w:p w14:paraId="3A162DED" w14:textId="77777777" w:rsidR="001133F6" w:rsidRPr="00A37D99" w:rsidRDefault="001133F6" w:rsidP="001133F6">
      <w:pPr>
        <w:pStyle w:val="ASN1Code"/>
        <w:rPr>
          <w:lang w:val="fr-FR"/>
        </w:rPr>
      </w:pPr>
      <w:r w:rsidRPr="00A37D99">
        <w:rPr>
          <w:lang w:val="fr-FR"/>
        </w:rPr>
        <w:tab/>
        <w:t>deviceCapabilities DeviceCapabilities,</w:t>
      </w:r>
    </w:p>
    <w:p w14:paraId="7FECBDAD" w14:textId="77777777" w:rsidR="001133F6" w:rsidRPr="000302BE" w:rsidRDefault="001133F6" w:rsidP="001133F6">
      <w:pPr>
        <w:pStyle w:val="ASN1Code"/>
        <w:rPr>
          <w:lang w:val="fr-FR"/>
        </w:rPr>
      </w:pPr>
      <w:r w:rsidRPr="00A37D99">
        <w:rPr>
          <w:lang w:val="fr-FR"/>
        </w:rPr>
        <w:tab/>
      </w:r>
      <w:r w:rsidRPr="000302BE">
        <w:rPr>
          <w:lang w:val="fr-FR"/>
        </w:rPr>
        <w:t>imei Octet8 OPTIONAL,</w:t>
      </w:r>
    </w:p>
    <w:p w14:paraId="38359B39" w14:textId="77777777" w:rsidR="001133F6" w:rsidRDefault="001133F6" w:rsidP="001133F6">
      <w:pPr>
        <w:pStyle w:val="ASN1Code"/>
      </w:pPr>
      <w:r w:rsidRPr="000302BE">
        <w:rPr>
          <w:lang w:val="fr-FR"/>
        </w:rPr>
        <w:tab/>
      </w:r>
      <w:r>
        <w:t>preferredLanguages SEQUENCE OF UTF8String OPTIONAL, -- #DeviceInfoExtensibilitySupported#</w:t>
      </w:r>
    </w:p>
    <w:p w14:paraId="7B909978" w14:textId="77777777" w:rsidR="001133F6" w:rsidRDefault="001133F6" w:rsidP="001133F6">
      <w:pPr>
        <w:pStyle w:val="ASN1Code"/>
      </w:pPr>
      <w:r>
        <w:tab/>
        <w:t>deviceTestMode NULL OPTIONAL, -- #DeviceInfoExtensibilitySupported# if present the Device is operating in Device Test Mode</w:t>
      </w:r>
    </w:p>
    <w:p w14:paraId="755C8089" w14:textId="77777777" w:rsidR="001133F6" w:rsidRDefault="001133F6" w:rsidP="001133F6">
      <w:pPr>
        <w:pStyle w:val="ASN1Code"/>
      </w:pPr>
      <w:r>
        <w:tab/>
        <w:t>lpaRspCapability LpaRspCapability OPTIONAL -- #DeviceInfoExtensibilitySupported#</w:t>
      </w:r>
    </w:p>
    <w:p w14:paraId="78BBEFFE" w14:textId="77777777" w:rsidR="001133F6" w:rsidRDefault="001133F6" w:rsidP="001133F6">
      <w:pPr>
        <w:pStyle w:val="ASN1Code"/>
      </w:pPr>
      <w:r>
        <w:t>}</w:t>
      </w:r>
    </w:p>
    <w:p w14:paraId="5CF2D696" w14:textId="77777777" w:rsidR="001133F6" w:rsidRDefault="001133F6" w:rsidP="001133F6">
      <w:pPr>
        <w:pStyle w:val="ASN1Code"/>
      </w:pPr>
    </w:p>
    <w:p w14:paraId="6B1F274F" w14:textId="77777777" w:rsidR="001133F6" w:rsidRDefault="001133F6" w:rsidP="001133F6">
      <w:pPr>
        <w:pStyle w:val="ASN1Code"/>
      </w:pPr>
      <w:r>
        <w:t>DeviceCapabilities ::= SEQUENCE { -- Highest fully supported release for each definition</w:t>
      </w:r>
    </w:p>
    <w:p w14:paraId="2533F457" w14:textId="77777777" w:rsidR="001133F6" w:rsidRDefault="001133F6" w:rsidP="001133F6">
      <w:pPr>
        <w:pStyle w:val="ASN1Code"/>
      </w:pPr>
      <w:r>
        <w:t xml:space="preserve">  -- The device SHALL set all the capabilities it supports</w:t>
      </w:r>
    </w:p>
    <w:p w14:paraId="55318426" w14:textId="77777777" w:rsidR="001133F6" w:rsidRDefault="001133F6" w:rsidP="001133F6">
      <w:pPr>
        <w:pStyle w:val="ASN1Code"/>
      </w:pPr>
      <w:r>
        <w:tab/>
        <w:t>gsmSupportedRelease VersionType OPTIONAL,</w:t>
      </w:r>
    </w:p>
    <w:p w14:paraId="67A777C6" w14:textId="77777777" w:rsidR="001133F6" w:rsidRDefault="001133F6" w:rsidP="001133F6">
      <w:pPr>
        <w:pStyle w:val="ASN1Code"/>
      </w:pPr>
      <w:r>
        <w:tab/>
        <w:t>utranSupportedRelease VersionType OPTIONAL,</w:t>
      </w:r>
    </w:p>
    <w:p w14:paraId="1EAADC32" w14:textId="77777777" w:rsidR="001133F6" w:rsidRDefault="001133F6" w:rsidP="001133F6">
      <w:pPr>
        <w:pStyle w:val="ASN1Code"/>
      </w:pPr>
      <w:r>
        <w:tab/>
        <w:t>cdma2000onexSupportedRelease VersionType OPTIONAL,</w:t>
      </w:r>
    </w:p>
    <w:p w14:paraId="1BCE27E8" w14:textId="77777777" w:rsidR="001133F6" w:rsidRDefault="001133F6" w:rsidP="001133F6">
      <w:pPr>
        <w:pStyle w:val="ASN1Code"/>
      </w:pPr>
      <w:r>
        <w:tab/>
        <w:t>cdma2000hrpdSupportedRelease VersionType OPTIONAL,</w:t>
      </w:r>
    </w:p>
    <w:p w14:paraId="4EDDBC88" w14:textId="77777777" w:rsidR="001133F6" w:rsidRDefault="001133F6" w:rsidP="001133F6">
      <w:pPr>
        <w:pStyle w:val="ASN1Code"/>
      </w:pPr>
      <w:r>
        <w:tab/>
        <w:t>cdma2000ehrpdSupportedRelease VersionType OPTIONAL,</w:t>
      </w:r>
    </w:p>
    <w:p w14:paraId="2B9691A9" w14:textId="77777777" w:rsidR="001133F6" w:rsidRDefault="001133F6" w:rsidP="001133F6">
      <w:pPr>
        <w:pStyle w:val="ASN1Code"/>
      </w:pPr>
      <w:r>
        <w:tab/>
        <w:t>eutranEpcSupportedRelease VersionType OPTIONAL,</w:t>
      </w:r>
    </w:p>
    <w:p w14:paraId="4A5EDB95" w14:textId="77777777" w:rsidR="001133F6" w:rsidRDefault="001133F6" w:rsidP="001133F6">
      <w:pPr>
        <w:pStyle w:val="ASN1Code"/>
      </w:pPr>
      <w:r>
        <w:tab/>
        <w:t>contactlessSupportedRelease VersionType OPTIONAL,</w:t>
      </w:r>
    </w:p>
    <w:p w14:paraId="341ABF24" w14:textId="77777777" w:rsidR="001133F6" w:rsidRDefault="001133F6" w:rsidP="001133F6">
      <w:pPr>
        <w:pStyle w:val="ASN1Code"/>
      </w:pPr>
      <w:r>
        <w:tab/>
        <w:t>rspCrlSupportedVersion VersionType OPTIONAL, -- #SupportedOnlyBeforeV3.0.0#</w:t>
      </w:r>
    </w:p>
    <w:p w14:paraId="0123A405" w14:textId="77777777" w:rsidR="001133F6" w:rsidRDefault="001133F6" w:rsidP="001133F6">
      <w:pPr>
        <w:pStyle w:val="ASN1Code"/>
      </w:pPr>
      <w:r>
        <w:tab/>
        <w:t>nrEpcSupportedRelease VersionType OPTIONAL, -- #DeviceInfoExtensibilitySupported#</w:t>
      </w:r>
    </w:p>
    <w:p w14:paraId="4F58026C" w14:textId="77777777" w:rsidR="001133F6" w:rsidRDefault="001133F6" w:rsidP="001133F6">
      <w:pPr>
        <w:pStyle w:val="ASN1Code"/>
      </w:pPr>
      <w:r>
        <w:tab/>
        <w:t>nr5gcSupportedRelease VersionType OPTIONAL, -- #DeviceInfoExtensibilitySupported#</w:t>
      </w:r>
    </w:p>
    <w:p w14:paraId="7E61C252" w14:textId="77777777" w:rsidR="001133F6" w:rsidRDefault="001133F6" w:rsidP="001133F6">
      <w:pPr>
        <w:pStyle w:val="ASN1Code"/>
      </w:pPr>
      <w:r>
        <w:tab/>
        <w:t>eutran5gcSupportedRelease VersionType OPTIONAL, -- #DeviceInfoExtensibilitySupported#</w:t>
      </w:r>
    </w:p>
    <w:p w14:paraId="0768CE56" w14:textId="77777777" w:rsidR="001133F6" w:rsidRDefault="001133F6" w:rsidP="001133F6">
      <w:pPr>
        <w:pStyle w:val="ASN1Code"/>
      </w:pPr>
      <w:r>
        <w:tab/>
        <w:t>lpaSvn VersionType OPTIONAL, -- #DeviceInfoExtensibilitySupported# provided for information only</w:t>
      </w:r>
    </w:p>
    <w:p w14:paraId="5AC0672C" w14:textId="77777777" w:rsidR="001133F6" w:rsidRDefault="001133F6" w:rsidP="001133F6">
      <w:pPr>
        <w:pStyle w:val="ASN1Code"/>
      </w:pPr>
      <w:r>
        <w:tab/>
        <w:t>catSupportedClasses CatSupportedClasses OPTIONAL, -- #DeviceInfoExtensibilitySupported#</w:t>
      </w:r>
    </w:p>
    <w:p w14:paraId="2242EA16" w14:textId="77777777" w:rsidR="001133F6" w:rsidRDefault="001133F6" w:rsidP="001133F6">
      <w:pPr>
        <w:pStyle w:val="ASN1Code"/>
      </w:pPr>
      <w:r>
        <w:tab/>
        <w:t>euiccFormFactorType EuiccFormFactorType OPTIONAL -- #DeviceInfoExtensibilitySupported#</w:t>
      </w:r>
    </w:p>
    <w:p w14:paraId="7C1B256E" w14:textId="77777777" w:rsidR="001133F6" w:rsidRDefault="001133F6" w:rsidP="001133F6">
      <w:pPr>
        <w:pStyle w:val="ASN1Code"/>
      </w:pPr>
      <w:r>
        <w:t>}</w:t>
      </w:r>
    </w:p>
    <w:p w14:paraId="3877EC31" w14:textId="77777777" w:rsidR="001133F6" w:rsidRDefault="001133F6" w:rsidP="001133F6">
      <w:pPr>
        <w:pStyle w:val="ASN1Code"/>
      </w:pPr>
    </w:p>
    <w:p w14:paraId="6BACD7C2" w14:textId="77777777" w:rsidR="001133F6" w:rsidRDefault="001133F6" w:rsidP="001133F6">
      <w:pPr>
        <w:pStyle w:val="ASN1Code"/>
      </w:pPr>
      <w:r>
        <w:t>CatSupportedClasses ::= BIT STRING {</w:t>
      </w:r>
    </w:p>
    <w:p w14:paraId="60DE2403" w14:textId="77777777" w:rsidR="001133F6" w:rsidRDefault="001133F6" w:rsidP="001133F6">
      <w:pPr>
        <w:pStyle w:val="ASN1Code"/>
      </w:pPr>
      <w:r>
        <w:t xml:space="preserve">    a(0), b(1), c(2), d(3), e(4), f(5), g(6), h(7), i(8), j(9),</w:t>
      </w:r>
    </w:p>
    <w:p w14:paraId="45186EB7" w14:textId="77777777" w:rsidR="001133F6" w:rsidRPr="00A37D99" w:rsidRDefault="001133F6" w:rsidP="001133F6">
      <w:pPr>
        <w:pStyle w:val="ASN1Code"/>
        <w:rPr>
          <w:lang w:val="es-ES"/>
        </w:rPr>
      </w:pPr>
      <w:r>
        <w:t xml:space="preserve">    </w:t>
      </w:r>
      <w:r w:rsidRPr="00A37D99">
        <w:rPr>
          <w:lang w:val="es-ES"/>
        </w:rPr>
        <w:t>k(10), l(11), m(12), n(13), o(14), p(15), q(16), r(17), s(18), t(19),</w:t>
      </w:r>
    </w:p>
    <w:p w14:paraId="555C4456" w14:textId="77777777" w:rsidR="001133F6" w:rsidRPr="00A37D99" w:rsidRDefault="001133F6" w:rsidP="001133F6">
      <w:pPr>
        <w:pStyle w:val="ASN1Code"/>
        <w:rPr>
          <w:lang w:val="es-ES"/>
        </w:rPr>
      </w:pPr>
      <w:r w:rsidRPr="00A37D99">
        <w:rPr>
          <w:lang w:val="es-ES"/>
        </w:rPr>
        <w:t xml:space="preserve">    u(20), v(21), w(22), x(23), y(24), z(25), aa(26), ab(27), ac(28), ad(29)</w:t>
      </w:r>
    </w:p>
    <w:p w14:paraId="4FB6799F" w14:textId="77777777" w:rsidR="001133F6" w:rsidRPr="00A37D99" w:rsidRDefault="001133F6" w:rsidP="001133F6">
      <w:pPr>
        <w:pStyle w:val="ASN1Code"/>
        <w:rPr>
          <w:lang w:val="es-ES"/>
        </w:rPr>
      </w:pPr>
      <w:r w:rsidRPr="00A37D99">
        <w:rPr>
          <w:lang w:val="es-ES"/>
        </w:rPr>
        <w:t>}</w:t>
      </w:r>
    </w:p>
    <w:p w14:paraId="2664B58F" w14:textId="77777777" w:rsidR="001133F6" w:rsidRPr="00A37D99" w:rsidRDefault="001133F6" w:rsidP="001133F6">
      <w:pPr>
        <w:pStyle w:val="ASN1Code"/>
        <w:rPr>
          <w:lang w:val="es-ES"/>
        </w:rPr>
      </w:pPr>
    </w:p>
    <w:p w14:paraId="0095FEE7" w14:textId="77777777" w:rsidR="001133F6" w:rsidRPr="00A37D99" w:rsidRDefault="001133F6" w:rsidP="001133F6">
      <w:pPr>
        <w:pStyle w:val="ASN1Code"/>
        <w:rPr>
          <w:lang w:val="es-ES"/>
        </w:rPr>
      </w:pPr>
      <w:r w:rsidRPr="00A37D99">
        <w:rPr>
          <w:lang w:val="es-ES"/>
        </w:rPr>
        <w:t>-- Definition of EuiccFormFactorType</w:t>
      </w:r>
    </w:p>
    <w:p w14:paraId="15609021" w14:textId="77777777" w:rsidR="001133F6" w:rsidRPr="00A37D99" w:rsidRDefault="001133F6" w:rsidP="001133F6">
      <w:pPr>
        <w:pStyle w:val="ASN1Code"/>
        <w:rPr>
          <w:lang w:val="es-ES"/>
        </w:rPr>
      </w:pPr>
      <w:r w:rsidRPr="00A37D99">
        <w:rPr>
          <w:lang w:val="es-ES"/>
        </w:rPr>
        <w:t>EuiccFormFactorType ::= INTEGER {</w:t>
      </w:r>
    </w:p>
    <w:p w14:paraId="3485FBE9" w14:textId="77777777" w:rsidR="001133F6" w:rsidRPr="00A37D99" w:rsidRDefault="001133F6" w:rsidP="001133F6">
      <w:pPr>
        <w:pStyle w:val="ASN1Code"/>
        <w:rPr>
          <w:lang w:val="es-ES"/>
        </w:rPr>
      </w:pPr>
      <w:r w:rsidRPr="00A37D99">
        <w:rPr>
          <w:lang w:val="es-ES"/>
        </w:rPr>
        <w:tab/>
        <w:t>removableEuicc (0), -- eUICC can be removed</w:t>
      </w:r>
    </w:p>
    <w:p w14:paraId="131DE849" w14:textId="77777777" w:rsidR="001133F6" w:rsidRDefault="001133F6" w:rsidP="001133F6">
      <w:pPr>
        <w:pStyle w:val="ASN1Code"/>
      </w:pPr>
      <w:r w:rsidRPr="00A37D99">
        <w:rPr>
          <w:lang w:val="es-ES"/>
        </w:rPr>
        <w:tab/>
      </w:r>
      <w:r>
        <w:t>nonRemovableEuicc (1) -- eUICC cannot be removed</w:t>
      </w:r>
    </w:p>
    <w:p w14:paraId="7D64F10D" w14:textId="77777777" w:rsidR="001133F6" w:rsidRDefault="001133F6" w:rsidP="001133F6">
      <w:pPr>
        <w:pStyle w:val="ASN1Code"/>
      </w:pPr>
      <w:r>
        <w:t>}</w:t>
      </w:r>
    </w:p>
    <w:p w14:paraId="24806E95" w14:textId="77777777" w:rsidR="001133F6" w:rsidRDefault="001133F6" w:rsidP="001133F6">
      <w:pPr>
        <w:pStyle w:val="ASN1Code"/>
      </w:pPr>
    </w:p>
    <w:p w14:paraId="6E1F06BE" w14:textId="77777777" w:rsidR="001133F6" w:rsidRDefault="001133F6" w:rsidP="001133F6">
      <w:pPr>
        <w:pStyle w:val="ASN1Code"/>
      </w:pPr>
      <w:r>
        <w:t>-- Definition of LpaRspCapability</w:t>
      </w:r>
    </w:p>
    <w:p w14:paraId="3752A534" w14:textId="77777777" w:rsidR="001133F6" w:rsidRDefault="001133F6" w:rsidP="001133F6">
      <w:pPr>
        <w:pStyle w:val="ASN1Code"/>
      </w:pPr>
      <w:r>
        <w:t>LpaRspCapability ::= BIT STRING {</w:t>
      </w:r>
    </w:p>
    <w:p w14:paraId="7898913B" w14:textId="77777777" w:rsidR="001133F6" w:rsidRPr="00EE17F5" w:rsidRDefault="001133F6" w:rsidP="001133F6">
      <w:pPr>
        <w:pStyle w:val="ASN1Code"/>
      </w:pPr>
      <w:r>
        <w:tab/>
      </w:r>
      <w:r w:rsidRPr="00EE17F5">
        <w:t>crlStaplingV3Support (0),</w:t>
      </w:r>
    </w:p>
    <w:p w14:paraId="1008805E" w14:textId="77777777" w:rsidR="001133F6" w:rsidRPr="00EE17F5" w:rsidRDefault="001133F6" w:rsidP="001133F6">
      <w:pPr>
        <w:pStyle w:val="ASN1Code"/>
      </w:pPr>
      <w:r w:rsidRPr="00EE17F5">
        <w:tab/>
        <w:t>certChainV3Support (1),</w:t>
      </w:r>
    </w:p>
    <w:p w14:paraId="31315A69" w14:textId="77777777" w:rsidR="001133F6" w:rsidRPr="000302BE" w:rsidRDefault="001133F6" w:rsidP="001133F6">
      <w:pPr>
        <w:pStyle w:val="ASN1Code"/>
        <w:rPr>
          <w:lang w:val="fr-FR"/>
        </w:rPr>
      </w:pPr>
      <w:r w:rsidRPr="00EE17F5">
        <w:tab/>
      </w:r>
      <w:r w:rsidRPr="000302BE">
        <w:rPr>
          <w:lang w:val="fr-FR"/>
        </w:rPr>
        <w:t>apduApiSupport (2),</w:t>
      </w:r>
    </w:p>
    <w:p w14:paraId="4D6633D4" w14:textId="77777777" w:rsidR="001133F6" w:rsidRPr="000302BE" w:rsidRDefault="001133F6" w:rsidP="001133F6">
      <w:pPr>
        <w:pStyle w:val="ASN1Code"/>
        <w:rPr>
          <w:lang w:val="fr-FR"/>
        </w:rPr>
      </w:pPr>
      <w:r w:rsidRPr="000302BE">
        <w:rPr>
          <w:lang w:val="fr-FR"/>
        </w:rPr>
        <w:tab/>
        <w:t>enterpriseCapableDevice (3),</w:t>
      </w:r>
    </w:p>
    <w:p w14:paraId="64DF2301" w14:textId="77777777" w:rsidR="001133F6" w:rsidRPr="000302BE" w:rsidRDefault="001133F6" w:rsidP="001133F6">
      <w:pPr>
        <w:pStyle w:val="ASN1Code"/>
        <w:rPr>
          <w:lang w:val="fr-FR"/>
        </w:rPr>
      </w:pPr>
      <w:r w:rsidRPr="000302BE">
        <w:rPr>
          <w:lang w:val="fr-FR"/>
        </w:rPr>
        <w:tab/>
        <w:t>lpaProxySupport (4),</w:t>
      </w:r>
    </w:p>
    <w:p w14:paraId="5F4ED925" w14:textId="77777777" w:rsidR="001133F6" w:rsidRDefault="001133F6" w:rsidP="001133F6">
      <w:pPr>
        <w:pStyle w:val="ASN1Code"/>
      </w:pPr>
      <w:r w:rsidRPr="000302BE">
        <w:rPr>
          <w:lang w:val="fr-FR"/>
        </w:rPr>
        <w:tab/>
      </w:r>
      <w:r>
        <w:t>signedSmdsResponseV3Support (5),</w:t>
      </w:r>
    </w:p>
    <w:p w14:paraId="6EED3CFA" w14:textId="77777777" w:rsidR="001133F6" w:rsidRDefault="001133F6" w:rsidP="001133F6">
      <w:pPr>
        <w:pStyle w:val="ASN1Code"/>
      </w:pPr>
      <w:r>
        <w:tab/>
        <w:t>euiccCiUpdateSupport (6),</w:t>
      </w:r>
    </w:p>
    <w:p w14:paraId="1E49292D" w14:textId="77777777" w:rsidR="001133F6" w:rsidRDefault="001133F6" w:rsidP="001133F6">
      <w:pPr>
        <w:pStyle w:val="ASN1Code"/>
      </w:pPr>
      <w:r>
        <w:tab/>
        <w:t>eventCheckingSupport (7),</w:t>
      </w:r>
    </w:p>
    <w:p w14:paraId="77BD5B9E" w14:textId="77777777" w:rsidR="001133F6" w:rsidRDefault="001133F6" w:rsidP="001133F6">
      <w:pPr>
        <w:pStyle w:val="ASN1Code"/>
      </w:pPr>
      <w:r>
        <w:tab/>
        <w:t>pushServiceSupport (8),</w:t>
      </w:r>
    </w:p>
    <w:p w14:paraId="3670A60C" w14:textId="77777777" w:rsidR="001133F6" w:rsidRDefault="001133F6" w:rsidP="001133F6">
      <w:pPr>
        <w:pStyle w:val="ASN1Code"/>
      </w:pPr>
      <w:r>
        <w:tab/>
        <w:t>pendingOperationAlertingSupport (9)</w:t>
      </w:r>
    </w:p>
    <w:p w14:paraId="1A9EF8B2" w14:textId="77777777" w:rsidR="001133F6" w:rsidRDefault="001133F6" w:rsidP="001133F6">
      <w:pPr>
        <w:pStyle w:val="ASN1Code"/>
      </w:pPr>
      <w:r>
        <w:t>}</w:t>
      </w:r>
    </w:p>
    <w:p w14:paraId="5FB79270" w14:textId="77777777" w:rsidR="001133F6" w:rsidRDefault="001133F6" w:rsidP="001133F6">
      <w:pPr>
        <w:pStyle w:val="ASN1Code"/>
      </w:pPr>
    </w:p>
    <w:p w14:paraId="2079C15C" w14:textId="77777777" w:rsidR="001133F6" w:rsidRDefault="001133F6" w:rsidP="001133F6">
      <w:pPr>
        <w:pStyle w:val="ASN1Code"/>
      </w:pPr>
      <w:r>
        <w:t>EUICCInfo1 ::= [32] SEQUENCE { -- Tag 'BF20'</w:t>
      </w:r>
    </w:p>
    <w:p w14:paraId="79FBA4C2" w14:textId="77777777" w:rsidR="001133F6" w:rsidRDefault="001133F6" w:rsidP="001133F6">
      <w:pPr>
        <w:pStyle w:val="ASN1Code"/>
      </w:pPr>
      <w:r>
        <w:tab/>
        <w:t>lowestSvn [2] VersionType,</w:t>
      </w:r>
    </w:p>
    <w:p w14:paraId="45ECAB79" w14:textId="77777777" w:rsidR="001133F6" w:rsidRDefault="001133F6" w:rsidP="001133F6">
      <w:pPr>
        <w:pStyle w:val="ASN1Code"/>
      </w:pPr>
      <w:r>
        <w:tab/>
        <w:t>euiccCiPKIdListForVerification [9] SEQUENCE OF SubjectKeyIdentifier, -- List of eSIM CA RootCA Public Key Identifiers supported on the eUICC for signature verification</w:t>
      </w:r>
    </w:p>
    <w:p w14:paraId="237B2AAF" w14:textId="77777777" w:rsidR="001133F6" w:rsidRDefault="001133F6" w:rsidP="001133F6">
      <w:pPr>
        <w:pStyle w:val="ASN1Code"/>
      </w:pPr>
      <w:r>
        <w:tab/>
        <w:t>euiccCiPKIdListForSigning [10] SEQUENCE OF SubjectKeyIdentifier, -- List of eSIM CA RootCA Public Key Identifier supported on the eUICC for signature creation that can be verified by a certificate chain Variant O</w:t>
      </w:r>
    </w:p>
    <w:p w14:paraId="47213A5D" w14:textId="77777777" w:rsidR="001133F6" w:rsidRDefault="001133F6" w:rsidP="001133F6">
      <w:pPr>
        <w:pStyle w:val="ASN1Code"/>
      </w:pPr>
      <w:r>
        <w:tab/>
        <w:t>euiccCiPKIdListForSigningV3 [17] SEQUENCE OF SubjectKeyIdentifier OPTIONAL, -- #SupportedFromV3.0.0# List of eSIM CA RootCA Public Key Identifiers supported on the eUICC for signature creation that can be verified by a certificate chain different from Variant O.</w:t>
      </w:r>
    </w:p>
    <w:p w14:paraId="60C8E3DD" w14:textId="77777777" w:rsidR="001133F6" w:rsidRDefault="001133F6" w:rsidP="001133F6">
      <w:pPr>
        <w:pStyle w:val="ASN1Code"/>
      </w:pPr>
      <w:r>
        <w:tab/>
        <w:t>euiccRspCapability [8] EuiccRspCapability OPTIONAL, -- #MandatoryFromV3.0.0#</w:t>
      </w:r>
    </w:p>
    <w:p w14:paraId="15DA8C93" w14:textId="77777777" w:rsidR="001133F6" w:rsidRDefault="001133F6" w:rsidP="001133F6">
      <w:pPr>
        <w:pStyle w:val="ASN1Code"/>
      </w:pPr>
      <w:r>
        <w:tab/>
        <w:t>highestSvn [19] VersionType OPTIONAL -- #SupportedFromV3.0.0#</w:t>
      </w:r>
    </w:p>
    <w:p w14:paraId="7C4F9D78" w14:textId="77777777" w:rsidR="001133F6" w:rsidRDefault="001133F6" w:rsidP="001133F6">
      <w:pPr>
        <w:pStyle w:val="ASN1Code"/>
      </w:pPr>
      <w:r>
        <w:t>}</w:t>
      </w:r>
    </w:p>
    <w:p w14:paraId="1558FC08" w14:textId="77777777" w:rsidR="001133F6" w:rsidRDefault="001133F6" w:rsidP="001133F6">
      <w:pPr>
        <w:pStyle w:val="ASN1Code"/>
      </w:pPr>
    </w:p>
    <w:p w14:paraId="11C98711" w14:textId="77777777" w:rsidR="001133F6" w:rsidRDefault="001133F6" w:rsidP="001133F6">
      <w:pPr>
        <w:pStyle w:val="ASN1Code"/>
      </w:pPr>
      <w:r>
        <w:t>EUICCInfo2 ::= [34] SEQUENCE { -- Tag 'BF22'</w:t>
      </w:r>
    </w:p>
    <w:p w14:paraId="7B4F4793" w14:textId="77777777" w:rsidR="001133F6" w:rsidRDefault="001133F6" w:rsidP="001133F6">
      <w:pPr>
        <w:pStyle w:val="ASN1Code"/>
      </w:pPr>
      <w:r>
        <w:tab/>
        <w:t xml:space="preserve">baseProfilePackageVersion [1] VersionType, </w:t>
      </w:r>
      <w:r>
        <w:tab/>
        <w:t>-- Base eUICC Profile package version supported</w:t>
      </w:r>
    </w:p>
    <w:p w14:paraId="2B79DFA5" w14:textId="77777777" w:rsidR="001133F6" w:rsidRDefault="001133F6" w:rsidP="001133F6">
      <w:pPr>
        <w:pStyle w:val="ASN1Code"/>
      </w:pPr>
      <w:r>
        <w:tab/>
        <w:t>lowestSvn [2] VersionType,</w:t>
      </w:r>
    </w:p>
    <w:p w14:paraId="7D857F8D" w14:textId="77777777" w:rsidR="001133F6" w:rsidRDefault="001133F6" w:rsidP="001133F6">
      <w:pPr>
        <w:pStyle w:val="ASN1Code"/>
      </w:pPr>
      <w:r>
        <w:tab/>
        <w:t xml:space="preserve">euiccFirmwareVersion [3] VersionType, </w:t>
      </w:r>
      <w:r>
        <w:tab/>
        <w:t>-- eUICC Firmware version</w:t>
      </w:r>
    </w:p>
    <w:p w14:paraId="057B306C" w14:textId="77777777" w:rsidR="001133F6" w:rsidRDefault="001133F6" w:rsidP="001133F6">
      <w:pPr>
        <w:pStyle w:val="ASN1Code"/>
      </w:pPr>
      <w:r>
        <w:tab/>
        <w:t xml:space="preserve">extCardResource [4] OCTET STRING, </w:t>
      </w:r>
      <w:r>
        <w:tab/>
        <w:t>-- Extended Card Resource Information according to ETSI TS 102 226</w:t>
      </w:r>
    </w:p>
    <w:p w14:paraId="61FD5DCC" w14:textId="77777777" w:rsidR="001133F6" w:rsidRDefault="001133F6" w:rsidP="001133F6">
      <w:pPr>
        <w:pStyle w:val="ASN1Code"/>
      </w:pPr>
      <w:r>
        <w:tab/>
        <w:t>uiccCapability [5] UICCCapability,</w:t>
      </w:r>
    </w:p>
    <w:p w14:paraId="50044EA6" w14:textId="77777777" w:rsidR="001133F6" w:rsidRDefault="001133F6" w:rsidP="001133F6">
      <w:pPr>
        <w:pStyle w:val="ASN1Code"/>
      </w:pPr>
      <w:r>
        <w:tab/>
        <w:t>ts102241Version [6] VersionType OPTIONAL,</w:t>
      </w:r>
    </w:p>
    <w:p w14:paraId="504A1397" w14:textId="77777777" w:rsidR="001133F6" w:rsidRDefault="001133F6" w:rsidP="001133F6">
      <w:pPr>
        <w:pStyle w:val="ASN1Code"/>
      </w:pPr>
      <w:r>
        <w:tab/>
        <w:t>globalplatformVersion [7] VersionType OPTIONAL, -- #MandatoryFromV3.0.0#</w:t>
      </w:r>
    </w:p>
    <w:p w14:paraId="44DE672A" w14:textId="77777777" w:rsidR="001133F6" w:rsidRDefault="001133F6" w:rsidP="001133F6">
      <w:pPr>
        <w:pStyle w:val="ASN1Code"/>
      </w:pPr>
      <w:r>
        <w:tab/>
        <w:t>euiccRspCapability [8] EuiccRspCapability,</w:t>
      </w:r>
    </w:p>
    <w:p w14:paraId="232891E6" w14:textId="77777777" w:rsidR="001133F6" w:rsidRDefault="001133F6" w:rsidP="001133F6">
      <w:pPr>
        <w:pStyle w:val="ASN1Code"/>
      </w:pPr>
      <w:r>
        <w:tab/>
        <w:t>euiccCiPKIdListForVerification [9] SEQUENCE OF SubjectKeyIdentifier, -- List of eSIM CA RootCA Public Key Identifiers supported on the eUICC for signature verification</w:t>
      </w:r>
    </w:p>
    <w:p w14:paraId="6671DDA6" w14:textId="77777777" w:rsidR="001133F6" w:rsidRDefault="001133F6" w:rsidP="001133F6">
      <w:pPr>
        <w:pStyle w:val="ASN1Code"/>
      </w:pPr>
      <w:r>
        <w:tab/>
        <w:t>euiccCiPKIdListForSigning [10] SEQUENCE OF SubjectKeyIdentifier, -- List of eSIM CA RootCA Public Key Identifier supported on the eUICC for signature creation that can be verified by a certificate chain Variant O</w:t>
      </w:r>
    </w:p>
    <w:p w14:paraId="395112E1" w14:textId="77777777" w:rsidR="001133F6" w:rsidRDefault="001133F6" w:rsidP="001133F6">
      <w:pPr>
        <w:pStyle w:val="ASN1Code"/>
      </w:pPr>
      <w:r>
        <w:tab/>
        <w:t>euiccCategory [11] INTEGER {</w:t>
      </w:r>
    </w:p>
    <w:p w14:paraId="764E18F4" w14:textId="77777777" w:rsidR="001133F6" w:rsidRDefault="001133F6" w:rsidP="001133F6">
      <w:pPr>
        <w:pStyle w:val="ASN1Code"/>
      </w:pPr>
      <w:r>
        <w:tab/>
      </w:r>
      <w:r>
        <w:tab/>
        <w:t>other(0),</w:t>
      </w:r>
    </w:p>
    <w:p w14:paraId="2D2032F7" w14:textId="77777777" w:rsidR="001133F6" w:rsidRDefault="001133F6" w:rsidP="001133F6">
      <w:pPr>
        <w:pStyle w:val="ASN1Code"/>
      </w:pPr>
      <w:r>
        <w:tab/>
      </w:r>
      <w:r>
        <w:tab/>
        <w:t>basicEuicc(1),</w:t>
      </w:r>
    </w:p>
    <w:p w14:paraId="474FFDFB" w14:textId="77777777" w:rsidR="001133F6" w:rsidRDefault="001133F6" w:rsidP="001133F6">
      <w:pPr>
        <w:pStyle w:val="ASN1Code"/>
      </w:pPr>
      <w:r>
        <w:tab/>
      </w:r>
      <w:r>
        <w:tab/>
        <w:t>mediumEuicc(2),</w:t>
      </w:r>
    </w:p>
    <w:p w14:paraId="62CF4E43" w14:textId="77777777" w:rsidR="001133F6" w:rsidRDefault="001133F6" w:rsidP="001133F6">
      <w:pPr>
        <w:pStyle w:val="ASN1Code"/>
      </w:pPr>
      <w:r>
        <w:tab/>
      </w:r>
      <w:r>
        <w:tab/>
        <w:t>contactlessEuicc(3)</w:t>
      </w:r>
    </w:p>
    <w:p w14:paraId="45FA5680" w14:textId="77777777" w:rsidR="001133F6" w:rsidRDefault="001133F6" w:rsidP="001133F6">
      <w:pPr>
        <w:pStyle w:val="ASN1Code"/>
      </w:pPr>
      <w:r>
        <w:tab/>
        <w:t>} OPTIONAL, -- #MandatoryFromV3.0.0#</w:t>
      </w:r>
    </w:p>
    <w:p w14:paraId="2FD55780" w14:textId="77777777" w:rsidR="001133F6" w:rsidRDefault="001133F6" w:rsidP="001133F6">
      <w:pPr>
        <w:pStyle w:val="ASN1Code"/>
      </w:pPr>
      <w:r>
        <w:tab/>
        <w:t>forbiddenProfilePolicyRules [25] PprIds OPTIONAL, -- Tag '99'</w:t>
      </w:r>
    </w:p>
    <w:p w14:paraId="268A8BAA" w14:textId="77777777" w:rsidR="001133F6" w:rsidRDefault="001133F6" w:rsidP="001133F6">
      <w:pPr>
        <w:pStyle w:val="ASN1Code"/>
      </w:pPr>
      <w:r>
        <w:tab/>
        <w:t>ppVersion VersionType, -- Protection Profile version</w:t>
      </w:r>
    </w:p>
    <w:p w14:paraId="2C1CBB25" w14:textId="77777777" w:rsidR="001133F6" w:rsidRDefault="001133F6" w:rsidP="001133F6">
      <w:pPr>
        <w:pStyle w:val="ASN1Code"/>
      </w:pPr>
      <w:r>
        <w:tab/>
        <w:t>sasAcreditationNumber UTF8String (SIZE(0..64)),</w:t>
      </w:r>
    </w:p>
    <w:p w14:paraId="654451BB" w14:textId="77777777" w:rsidR="001133F6" w:rsidRDefault="001133F6" w:rsidP="001133F6">
      <w:pPr>
        <w:pStyle w:val="ASN1Code"/>
      </w:pPr>
      <w:r>
        <w:tab/>
        <w:t>certificationDataObject [12] CertificationDataObject OPTIONAL, -- #MandatoryFromV3.0.0#</w:t>
      </w:r>
    </w:p>
    <w:p w14:paraId="0900643B" w14:textId="77777777" w:rsidR="001133F6" w:rsidRDefault="001133F6" w:rsidP="001133F6">
      <w:pPr>
        <w:pStyle w:val="ASN1Code"/>
      </w:pPr>
      <w:r>
        <w:tab/>
        <w:t>treProperties [13] BIT STRING {</w:t>
      </w:r>
    </w:p>
    <w:p w14:paraId="6F11D11F" w14:textId="77777777" w:rsidR="001133F6" w:rsidRDefault="001133F6" w:rsidP="001133F6">
      <w:pPr>
        <w:pStyle w:val="ASN1Code"/>
      </w:pPr>
      <w:r>
        <w:tab/>
      </w:r>
      <w:r>
        <w:tab/>
        <w:t>isDiscrete(0),</w:t>
      </w:r>
    </w:p>
    <w:p w14:paraId="19907A1D" w14:textId="77777777" w:rsidR="001133F6" w:rsidRDefault="001133F6" w:rsidP="001133F6">
      <w:pPr>
        <w:pStyle w:val="ASN1Code"/>
      </w:pPr>
      <w:r>
        <w:tab/>
      </w:r>
      <w:r>
        <w:tab/>
        <w:t>isIntegrated(1),</w:t>
      </w:r>
    </w:p>
    <w:p w14:paraId="56A97B15" w14:textId="77777777" w:rsidR="001133F6" w:rsidRDefault="001133F6" w:rsidP="001133F6">
      <w:pPr>
        <w:pStyle w:val="ASN1Code"/>
      </w:pPr>
      <w:r>
        <w:tab/>
      </w:r>
      <w:r>
        <w:tab/>
        <w:t>usesRemoteMemory(2) -- refers to the usage of remote memory protected by</w:t>
      </w:r>
    </w:p>
    <w:p w14:paraId="3EE3B895" w14:textId="77777777" w:rsidR="001133F6" w:rsidRDefault="001133F6" w:rsidP="001133F6">
      <w:pPr>
        <w:pStyle w:val="ASN1Code"/>
      </w:pPr>
      <w:r>
        <w:tab/>
      </w:r>
      <w:r>
        <w:tab/>
      </w:r>
      <w:r>
        <w:tab/>
      </w:r>
      <w:r>
        <w:tab/>
      </w:r>
      <w:r>
        <w:tab/>
      </w:r>
      <w:r>
        <w:tab/>
      </w:r>
      <w:r>
        <w:tab/>
        <w:t>-- the Remote Memory Protection Function described in SGP.21 [4]</w:t>
      </w:r>
    </w:p>
    <w:p w14:paraId="412D11CF" w14:textId="77777777" w:rsidR="001133F6" w:rsidRDefault="001133F6" w:rsidP="001133F6">
      <w:pPr>
        <w:pStyle w:val="ASN1Code"/>
      </w:pPr>
      <w:r>
        <w:tab/>
        <w:t>} OPTIONAL, -- #MandatoryFromV3.0.0#</w:t>
      </w:r>
    </w:p>
    <w:p w14:paraId="7910F854" w14:textId="77777777" w:rsidR="001133F6" w:rsidRDefault="001133F6" w:rsidP="001133F6">
      <w:pPr>
        <w:pStyle w:val="ASN1Code"/>
      </w:pPr>
      <w:r>
        <w:tab/>
        <w:t>treProductReference [14] UTF8String OPTIONAL, -- #SupportedFromV3.0.0# Platform_Label as defined in GlobalPlatform DLOA specification [57]</w:t>
      </w:r>
    </w:p>
    <w:p w14:paraId="1B13AF52" w14:textId="77777777" w:rsidR="001133F6" w:rsidRDefault="001133F6" w:rsidP="001133F6">
      <w:pPr>
        <w:pStyle w:val="ASN1Code"/>
      </w:pPr>
      <w:r>
        <w:tab/>
        <w:t>additionalProfilePackageVersions [15] SEQUENCE OF VersionType OPTIONAL, -- #SupportedFromV3.0.0#</w:t>
      </w:r>
    </w:p>
    <w:p w14:paraId="5D39998E" w14:textId="77777777" w:rsidR="001133F6" w:rsidRDefault="001133F6" w:rsidP="001133F6">
      <w:pPr>
        <w:pStyle w:val="ASN1Code"/>
      </w:pPr>
      <w:r>
        <w:tab/>
        <w:t>lpaMode [16] LpaMode OPTIONAL, -- #MandatoryFromV3.0.0# active LPA</w:t>
      </w:r>
    </w:p>
    <w:p w14:paraId="05C4C258" w14:textId="77777777" w:rsidR="001133F6" w:rsidRDefault="001133F6" w:rsidP="001133F6">
      <w:pPr>
        <w:pStyle w:val="ASN1Code"/>
      </w:pPr>
      <w:r>
        <w:tab/>
        <w:t>euiccCiPKIdListForSigningV3 [17] SEQUENCE OF SubjectKeyIdentifier OPTIONAL, -- #SupportedFromV3.0.0# List of eSIM CA RootCA Public Key Identifiers supported on the eUICC for signature creation that can be verified by a certificate chain different from Variant O.</w:t>
      </w:r>
    </w:p>
    <w:p w14:paraId="686050B4" w14:textId="77777777" w:rsidR="001133F6" w:rsidRDefault="001133F6" w:rsidP="001133F6">
      <w:pPr>
        <w:pStyle w:val="ASN1Code"/>
      </w:pPr>
      <w:r>
        <w:tab/>
        <w:t>additionalEuiccInfo [18] OCTET STRING (SIZE(0..32)) OPTIONAL,</w:t>
      </w:r>
      <w:r>
        <w:tab/>
        <w:t>-- #SupportedFromV3.0.0# EUM specific eUICC information</w:t>
      </w:r>
    </w:p>
    <w:p w14:paraId="52050612" w14:textId="77777777" w:rsidR="001133F6" w:rsidRDefault="001133F6" w:rsidP="001133F6">
      <w:pPr>
        <w:pStyle w:val="ASN1Code"/>
      </w:pPr>
      <w:r>
        <w:tab/>
        <w:t>highestSvn [19] VersionType OPTIONAL -- #SupportedFromV3.0.0#</w:t>
      </w:r>
    </w:p>
    <w:p w14:paraId="25C6C3F9" w14:textId="77777777" w:rsidR="001133F6" w:rsidRDefault="001133F6" w:rsidP="001133F6">
      <w:pPr>
        <w:pStyle w:val="ASN1Code"/>
      </w:pPr>
      <w:r>
        <w:t>}</w:t>
      </w:r>
    </w:p>
    <w:p w14:paraId="5558DC5B" w14:textId="77777777" w:rsidR="001133F6" w:rsidRDefault="001133F6" w:rsidP="001133F6">
      <w:pPr>
        <w:pStyle w:val="ASN1Code"/>
      </w:pPr>
    </w:p>
    <w:p w14:paraId="4D0A720A" w14:textId="77777777" w:rsidR="001133F6" w:rsidRDefault="001133F6" w:rsidP="001133F6">
      <w:pPr>
        <w:pStyle w:val="ASN1Code"/>
      </w:pPr>
      <w:r>
        <w:t>-- Definition of EuiccRspCapability</w:t>
      </w:r>
    </w:p>
    <w:p w14:paraId="24C5C173" w14:textId="77777777" w:rsidR="001133F6" w:rsidRDefault="001133F6" w:rsidP="001133F6">
      <w:pPr>
        <w:pStyle w:val="ASN1Code"/>
      </w:pPr>
      <w:r>
        <w:t>EuiccRspCapability ::= BIT STRING {</w:t>
      </w:r>
    </w:p>
    <w:p w14:paraId="519B2E1F" w14:textId="77777777" w:rsidR="001133F6" w:rsidRDefault="001133F6" w:rsidP="001133F6">
      <w:pPr>
        <w:pStyle w:val="ASN1Code"/>
      </w:pPr>
      <w:r>
        <w:tab/>
        <w:t>additionalProfile(0), -- at least one more Profile can be installed</w:t>
      </w:r>
    </w:p>
    <w:p w14:paraId="494530D4" w14:textId="77777777" w:rsidR="001133F6" w:rsidRDefault="001133F6" w:rsidP="001133F6">
      <w:pPr>
        <w:pStyle w:val="ASN1Code"/>
      </w:pPr>
      <w:r>
        <w:tab/>
        <w:t>loadCrlSupport(1), -- #SupportedOnlyBeforeV3.0.0# Support for ES10b.LoadCRL</w:t>
      </w:r>
    </w:p>
    <w:p w14:paraId="7E6F1F7C" w14:textId="77777777" w:rsidR="001133F6" w:rsidRDefault="001133F6" w:rsidP="001133F6">
      <w:pPr>
        <w:pStyle w:val="ASN1Code"/>
      </w:pPr>
      <w:r>
        <w:tab/>
        <w:t>rpmSupport(2), -- Remote Profile Management</w:t>
      </w:r>
    </w:p>
    <w:p w14:paraId="0817DC86" w14:textId="77777777" w:rsidR="001133F6" w:rsidRDefault="001133F6" w:rsidP="001133F6">
      <w:pPr>
        <w:pStyle w:val="ASN1Code"/>
      </w:pPr>
      <w:r>
        <w:tab/>
        <w:t>testProfileSupport (3), -- support for test profile</w:t>
      </w:r>
    </w:p>
    <w:p w14:paraId="1673B98E" w14:textId="77777777" w:rsidR="001133F6" w:rsidRDefault="001133F6" w:rsidP="001133F6">
      <w:pPr>
        <w:pStyle w:val="ASN1Code"/>
      </w:pPr>
      <w:r>
        <w:tab/>
        <w:t>deviceInfoExtensibilitySupport (4),  -- #SupportedFromV2.2.2# support for ASN.1 extensibility in the Device Info</w:t>
      </w:r>
    </w:p>
    <w:p w14:paraId="70A22AE4" w14:textId="77777777" w:rsidR="001133F6" w:rsidRDefault="001133F6" w:rsidP="001133F6">
      <w:pPr>
        <w:pStyle w:val="ASN1Code"/>
      </w:pPr>
      <w:r>
        <w:tab/>
        <w:t>serviceSpecificDataSupport (5), -- #SupportedFromV2.4.0# support for Service Specific Data in the Profile Metadata</w:t>
      </w:r>
    </w:p>
    <w:p w14:paraId="18545069" w14:textId="77777777" w:rsidR="001133F6" w:rsidRDefault="001133F6" w:rsidP="001133F6">
      <w:pPr>
        <w:pStyle w:val="ASN1Code"/>
      </w:pPr>
      <w:r>
        <w:tab/>
        <w:t>hriServerAddressSupport (6), -- #SupportedFromV3.0.0# support for storing HRI server address</w:t>
      </w:r>
    </w:p>
    <w:p w14:paraId="759D8F0D" w14:textId="77777777" w:rsidR="001133F6" w:rsidRDefault="001133F6" w:rsidP="001133F6">
      <w:pPr>
        <w:pStyle w:val="ASN1Code"/>
      </w:pPr>
      <w:r>
        <w:tab/>
        <w:t>serviceProviderMessageSupport (7), -- #SupportedFromV3.0.0# Service Provider message is allowed within Profile metadata</w:t>
      </w:r>
    </w:p>
    <w:p w14:paraId="3885EDCB" w14:textId="77777777" w:rsidR="001133F6" w:rsidRDefault="001133F6" w:rsidP="001133F6">
      <w:pPr>
        <w:pStyle w:val="ASN1Code"/>
      </w:pPr>
      <w:r>
        <w:tab/>
        <w:t>lpaProxySupport (8), -- #SupportedForLpaProxyV3.0.0# support for LPA Proxy</w:t>
      </w:r>
    </w:p>
    <w:p w14:paraId="05005932" w14:textId="77777777" w:rsidR="001133F6" w:rsidRDefault="001133F6" w:rsidP="001133F6">
      <w:pPr>
        <w:pStyle w:val="ASN1Code"/>
      </w:pPr>
      <w:r>
        <w:tab/>
        <w:t>enterpriseProfilesSupport (9), -- #SupportedForEnterpriseV3.0.0# support for enterprise profiles</w:t>
      </w:r>
    </w:p>
    <w:p w14:paraId="796A7B79" w14:textId="77777777" w:rsidR="001133F6" w:rsidRDefault="001133F6" w:rsidP="001133F6">
      <w:pPr>
        <w:pStyle w:val="ASN1Code"/>
      </w:pPr>
      <w:r>
        <w:tab/>
        <w:t>serviceDescriptionSupport (10), -- #SupportedFromV3.0.0# support for storing Service Description</w:t>
      </w:r>
    </w:p>
    <w:p w14:paraId="050FC686" w14:textId="77777777" w:rsidR="001133F6" w:rsidRDefault="001133F6" w:rsidP="001133F6">
      <w:pPr>
        <w:pStyle w:val="ASN1Code"/>
      </w:pPr>
      <w:r>
        <w:tab/>
        <w:t>deviceChangeSupport (11), -- #SupportedFromV3.0.0# support for Device change</w:t>
      </w:r>
    </w:p>
    <w:p w14:paraId="493FB601" w14:textId="77777777" w:rsidR="001133F6" w:rsidRDefault="001133F6" w:rsidP="001133F6">
      <w:pPr>
        <w:pStyle w:val="ASN1Code"/>
      </w:pPr>
      <w:r>
        <w:tab/>
        <w:t>encryptedDeviceChangeDataSupport (12), -- #SupportedFromV3.0.0# support for encrypted Device Change data in Device Change response</w:t>
      </w:r>
    </w:p>
    <w:p w14:paraId="2C362E77" w14:textId="77777777" w:rsidR="001133F6" w:rsidRDefault="001133F6" w:rsidP="001133F6">
      <w:pPr>
        <w:pStyle w:val="ASN1Code"/>
      </w:pPr>
      <w:r>
        <w:tab/>
        <w:t>estimatedProfileSizeIndicationSupport (13), -- #SupportedFromV3.0.0# support for including estimated profile size</w:t>
      </w:r>
    </w:p>
    <w:p w14:paraId="35A14680" w14:textId="77777777" w:rsidR="001133F6" w:rsidRDefault="001133F6" w:rsidP="001133F6">
      <w:pPr>
        <w:pStyle w:val="ASN1Code"/>
      </w:pPr>
      <w:r>
        <w:tab/>
        <w:t>profileSizeInProfilesInfoSupport (14), -- #SupportedFromV3.0.0# support for profile size in GetProfilesInfo</w:t>
      </w:r>
    </w:p>
    <w:p w14:paraId="071A69FB" w14:textId="77777777" w:rsidR="001133F6" w:rsidRDefault="001133F6" w:rsidP="001133F6">
      <w:pPr>
        <w:pStyle w:val="ASN1Code"/>
      </w:pPr>
      <w:r>
        <w:tab/>
        <w:t>crlStaplingV3Support (15), -- #SupportedFromV3.0.0# support for CRL stapling</w:t>
      </w:r>
    </w:p>
    <w:p w14:paraId="1B606E9E" w14:textId="77777777" w:rsidR="001133F6" w:rsidRDefault="001133F6" w:rsidP="001133F6">
      <w:pPr>
        <w:pStyle w:val="ASN1Code"/>
      </w:pPr>
      <w:r>
        <w:tab/>
        <w:t>certChainV3VerificationSupport (16), -- #SupportedFromV3.0.0# support for certificate chain verification Variant A, B and C</w:t>
      </w:r>
    </w:p>
    <w:p w14:paraId="5D807239" w14:textId="77777777" w:rsidR="001133F6" w:rsidRDefault="001133F6" w:rsidP="001133F6">
      <w:pPr>
        <w:pStyle w:val="ASN1Code"/>
      </w:pPr>
      <w:r>
        <w:tab/>
        <w:t>signedSmdsResponseV3Support (17), -- #SupportedFromV3.0.0# support for SM-DS signed response</w:t>
      </w:r>
    </w:p>
    <w:p w14:paraId="23AAD1D8" w14:textId="77777777" w:rsidR="001133F6" w:rsidRDefault="001133F6" w:rsidP="001133F6">
      <w:pPr>
        <w:pStyle w:val="ASN1Code"/>
      </w:pPr>
      <w:r>
        <w:tab/>
        <w:t>euiccRspCapInInfo1 (18), -- #SupportedFromV3.0.0# EUICCInfo1 includes euiccRspCapability</w:t>
      </w:r>
    </w:p>
    <w:p w14:paraId="6B411CD7" w14:textId="77777777" w:rsidR="001133F6" w:rsidRDefault="001133F6" w:rsidP="001133F6">
      <w:pPr>
        <w:pStyle w:val="ASN1Code"/>
      </w:pPr>
      <w:r>
        <w:tab/>
        <w:t>osUpdateSupport (19), -- #SupportedFromV3.0.0# support for eUICC OS Update</w:t>
      </w:r>
    </w:p>
    <w:p w14:paraId="3BFC47FC" w14:textId="77777777" w:rsidR="001133F6" w:rsidRDefault="001133F6" w:rsidP="001133F6">
      <w:pPr>
        <w:pStyle w:val="ASN1Code"/>
      </w:pPr>
      <w:r>
        <w:tab/>
        <w:t>cancelForEmptySpnPnSupport (20), -- #SupportedFromV3.0.0# support for cancel session reasons empty SPN and empty Profile Name</w:t>
      </w:r>
    </w:p>
    <w:p w14:paraId="58626D54" w14:textId="77777777" w:rsidR="001133F6" w:rsidRDefault="001133F6" w:rsidP="001133F6">
      <w:pPr>
        <w:pStyle w:val="ASN1Code"/>
      </w:pPr>
      <w:r>
        <w:tab/>
        <w:t>updateNotifConfigInfoSupport (21), -- #SupportedFromV3.0.0# support for updating NotificationConfigurationInfo as defined in section 5.4.1</w:t>
      </w:r>
    </w:p>
    <w:p w14:paraId="5309271A" w14:textId="77777777" w:rsidR="001133F6" w:rsidRDefault="001133F6" w:rsidP="001133F6">
      <w:pPr>
        <w:pStyle w:val="ASN1Code"/>
      </w:pPr>
      <w:r>
        <w:tab/>
        <w:t>updateMetadataV3Support (22) -- #SupportedFromV3.0.0# support for the modified update metadata mechanism defined in section 5.4.1</w:t>
      </w:r>
    </w:p>
    <w:p w14:paraId="212DE664" w14:textId="77777777" w:rsidR="001133F6" w:rsidRDefault="001133F6" w:rsidP="001133F6">
      <w:pPr>
        <w:pStyle w:val="ASN1Code"/>
      </w:pPr>
      <w:r>
        <w:t>}</w:t>
      </w:r>
    </w:p>
    <w:p w14:paraId="78EC4AEA" w14:textId="77777777" w:rsidR="001133F6" w:rsidRDefault="001133F6" w:rsidP="001133F6">
      <w:pPr>
        <w:pStyle w:val="ASN1Code"/>
      </w:pPr>
    </w:p>
    <w:p w14:paraId="1C02E2E1" w14:textId="77777777" w:rsidR="001133F6" w:rsidRDefault="001133F6" w:rsidP="001133F6">
      <w:pPr>
        <w:pStyle w:val="ASN1Code"/>
      </w:pPr>
      <w:r>
        <w:t>-- Definition of CertificationDataObject</w:t>
      </w:r>
    </w:p>
    <w:p w14:paraId="35C68C8F" w14:textId="77777777" w:rsidR="001133F6" w:rsidRDefault="001133F6" w:rsidP="001133F6">
      <w:pPr>
        <w:pStyle w:val="ASN1Code"/>
      </w:pPr>
      <w:r>
        <w:t>CertificationDataObject ::= SEQUENCE {</w:t>
      </w:r>
    </w:p>
    <w:p w14:paraId="1D0B13FB" w14:textId="77777777" w:rsidR="001133F6" w:rsidRDefault="001133F6" w:rsidP="001133F6">
      <w:pPr>
        <w:pStyle w:val="ASN1Code"/>
      </w:pPr>
      <w:r>
        <w:tab/>
        <w:t>platformLabel UTF8String,</w:t>
      </w:r>
      <w:r>
        <w:tab/>
        <w:t>-- Platform_Label as defined in GlobalPlatform DLOA specification [57]</w:t>
      </w:r>
    </w:p>
    <w:p w14:paraId="4D0A4958" w14:textId="77777777" w:rsidR="001133F6" w:rsidRDefault="001133F6" w:rsidP="001133F6">
      <w:pPr>
        <w:pStyle w:val="ASN1Code"/>
      </w:pPr>
      <w:r>
        <w:tab/>
        <w:t>discoveryBaseURL UTF8String</w:t>
      </w:r>
      <w:r>
        <w:tab/>
        <w:t>-- Discovery Base URL of the SE default DLOA Registrar as defined in GlobalPlatform DLOA specification [57]</w:t>
      </w:r>
    </w:p>
    <w:p w14:paraId="1EAC818C" w14:textId="77777777" w:rsidR="001133F6" w:rsidRDefault="001133F6" w:rsidP="001133F6">
      <w:pPr>
        <w:pStyle w:val="ASN1Code"/>
      </w:pPr>
      <w:r>
        <w:t>}</w:t>
      </w:r>
    </w:p>
    <w:p w14:paraId="5AF2A3C3" w14:textId="77777777" w:rsidR="001133F6" w:rsidRDefault="001133F6" w:rsidP="001133F6">
      <w:pPr>
        <w:pStyle w:val="ASN1Code"/>
      </w:pPr>
    </w:p>
    <w:p w14:paraId="298149C1" w14:textId="77777777" w:rsidR="001133F6" w:rsidRDefault="001133F6" w:rsidP="001133F6">
      <w:pPr>
        <w:pStyle w:val="ASN1Code"/>
      </w:pPr>
      <w:r>
        <w:t>-- Definition of LpaMode</w:t>
      </w:r>
    </w:p>
    <w:p w14:paraId="5FF749C0" w14:textId="77777777" w:rsidR="001133F6" w:rsidRDefault="001133F6" w:rsidP="001133F6">
      <w:pPr>
        <w:pStyle w:val="ASN1Code"/>
      </w:pPr>
      <w:r>
        <w:t>LpaMode ::= INTEGER {</w:t>
      </w:r>
    </w:p>
    <w:p w14:paraId="2CD54662" w14:textId="77777777" w:rsidR="001133F6" w:rsidRDefault="001133F6" w:rsidP="001133F6">
      <w:pPr>
        <w:pStyle w:val="ASN1Code"/>
      </w:pPr>
      <w:r>
        <w:tab/>
        <w:t>lpad (0), -- LPAd is active</w:t>
      </w:r>
    </w:p>
    <w:p w14:paraId="0CF9EC34" w14:textId="77777777" w:rsidR="001133F6" w:rsidRDefault="001133F6" w:rsidP="001133F6">
      <w:pPr>
        <w:pStyle w:val="ASN1Code"/>
      </w:pPr>
      <w:r>
        <w:tab/>
        <w:t>lpae (1) -- LPAe is active</w:t>
      </w:r>
    </w:p>
    <w:p w14:paraId="6AE74F1F" w14:textId="77777777" w:rsidR="001133F6" w:rsidRDefault="001133F6" w:rsidP="001133F6">
      <w:pPr>
        <w:pStyle w:val="ASN1Code"/>
      </w:pPr>
      <w:r>
        <w:t>}</w:t>
      </w:r>
    </w:p>
    <w:p w14:paraId="46D335FF" w14:textId="77777777" w:rsidR="001133F6" w:rsidRDefault="001133F6" w:rsidP="001133F6">
      <w:pPr>
        <w:pStyle w:val="ASN1Code"/>
      </w:pPr>
    </w:p>
    <w:p w14:paraId="2FCB5A78" w14:textId="77777777" w:rsidR="001133F6" w:rsidRDefault="001133F6" w:rsidP="001133F6">
      <w:pPr>
        <w:pStyle w:val="ASN1Code"/>
      </w:pPr>
      <w:r>
        <w:t>UpdateMetadataRequest ::= [42] SEQUENCE {  -- Tag 'BF2A'</w:t>
      </w:r>
    </w:p>
    <w:p w14:paraId="275A777A" w14:textId="77777777" w:rsidR="001133F6" w:rsidRDefault="001133F6" w:rsidP="001133F6">
      <w:pPr>
        <w:pStyle w:val="ASN1Code"/>
      </w:pPr>
      <w:r>
        <w:tab/>
        <w:t>serviceProviderName [17] UTF8String (SIZE(0..32)) OPTIONAL, -- Tag '91'</w:t>
      </w:r>
    </w:p>
    <w:p w14:paraId="54A63A8B" w14:textId="77777777" w:rsidR="001133F6" w:rsidRDefault="001133F6" w:rsidP="001133F6">
      <w:pPr>
        <w:pStyle w:val="ASN1Code"/>
      </w:pPr>
      <w:r>
        <w:tab/>
        <w:t>profileName [18] UTF8String (SIZE(0..64)) OPTIONAL, -- Tag '92'</w:t>
      </w:r>
    </w:p>
    <w:p w14:paraId="0820BB52" w14:textId="77777777" w:rsidR="001133F6" w:rsidRDefault="001133F6" w:rsidP="001133F6">
      <w:pPr>
        <w:pStyle w:val="ASN1Code"/>
      </w:pPr>
      <w:r>
        <w:tab/>
        <w:t>iconType [19] IconType OPTIONAL, -- Tag '93'</w:t>
      </w:r>
    </w:p>
    <w:p w14:paraId="6ABEDD94" w14:textId="77777777" w:rsidR="001133F6" w:rsidRDefault="001133F6" w:rsidP="001133F6">
      <w:pPr>
        <w:pStyle w:val="ASN1Code"/>
      </w:pPr>
      <w:r>
        <w:tab/>
        <w:t xml:space="preserve">icon [20] OCTET STRING (SIZE(0..1024)) OPTIONAL, -- Tag '94' </w:t>
      </w:r>
    </w:p>
    <w:p w14:paraId="374757B9" w14:textId="77777777" w:rsidR="001133F6" w:rsidRDefault="001133F6" w:rsidP="001133F6">
      <w:pPr>
        <w:pStyle w:val="ASN1Code"/>
      </w:pPr>
      <w:r>
        <w:tab/>
        <w:t>profilePolicyRules [25] PprIds OPTIONAL, -- Tag '99'</w:t>
      </w:r>
    </w:p>
    <w:p w14:paraId="46FD2FB2" w14:textId="77777777" w:rsidR="001133F6" w:rsidRDefault="001133F6" w:rsidP="001133F6">
      <w:pPr>
        <w:pStyle w:val="ASN1Code"/>
      </w:pPr>
      <w:r>
        <w:tab/>
        <w:t>serviceSpecificDataStoredInEuicc [34] VendorSpecificExtension OPTIONAL, -- #SupportedFromV2.4.0# Tag 'BF22'</w:t>
      </w:r>
    </w:p>
    <w:p w14:paraId="7A1B912F" w14:textId="77777777" w:rsidR="001133F6" w:rsidRDefault="001133F6" w:rsidP="001133F6">
      <w:pPr>
        <w:pStyle w:val="ASN1Code"/>
      </w:pPr>
      <w:r>
        <w:tab/>
        <w:t>notificationConfigurationInfo [22] SEQUENCE OF NotificationConfigurationInformation OPTIONAL, -- #SupportedFromV3.0.0# Tag 'B6'</w:t>
      </w:r>
    </w:p>
    <w:p w14:paraId="0E9DA9E5" w14:textId="77777777" w:rsidR="001133F6" w:rsidRDefault="001133F6" w:rsidP="001133F6">
      <w:pPr>
        <w:pStyle w:val="ASN1Code"/>
      </w:pPr>
      <w:r>
        <w:tab/>
        <w:t>tagsForDeletion [APPLICATION 28] OCTET STRING OPTIONAL, -- for tagList #SupportedFromV3.0.0# tag '5C'</w:t>
      </w:r>
    </w:p>
    <w:p w14:paraId="518B665F" w14:textId="77777777" w:rsidR="001133F6" w:rsidRDefault="001133F6" w:rsidP="001133F6">
      <w:pPr>
        <w:pStyle w:val="ASN1Code"/>
      </w:pPr>
      <w:r>
        <w:tab/>
        <w:t>rpmConfiguration [26] RpmConfiguration OPTIONAL, -- #SupportedForRpmV3.0.0# Tag 'BA'</w:t>
      </w:r>
    </w:p>
    <w:p w14:paraId="6BE31C7B" w14:textId="77777777" w:rsidR="001133F6" w:rsidRDefault="001133F6" w:rsidP="001133F6">
      <w:pPr>
        <w:pStyle w:val="ASN1Code"/>
      </w:pPr>
      <w:r>
        <w:tab/>
        <w:t>hriServerAddress [27] UTF8String OPTIONAL, -- #SupportedFromV3.0.0# Tag '9B'</w:t>
      </w:r>
    </w:p>
    <w:p w14:paraId="02C88FF3" w14:textId="77777777" w:rsidR="001133F6" w:rsidRDefault="001133F6" w:rsidP="001133F6">
      <w:pPr>
        <w:pStyle w:val="ASN1Code"/>
      </w:pPr>
      <w:r>
        <w:tab/>
        <w:t>lprConfiguration [28] LprConfiguration OPTIONAL, -- #SupportedForLpaProxyV3.0.0# Tag 'BC'</w:t>
      </w:r>
    </w:p>
    <w:p w14:paraId="63471B17" w14:textId="77777777" w:rsidR="001133F6" w:rsidRDefault="001133F6" w:rsidP="001133F6">
      <w:pPr>
        <w:pStyle w:val="ASN1Code"/>
      </w:pPr>
      <w:r>
        <w:tab/>
        <w:t>enterpriseConfiguration [29] EnterpriseConfiguration OPTIONAL, -- #SupportedForEnterpriseV3.0.0# Tag 'BD'</w:t>
      </w:r>
    </w:p>
    <w:p w14:paraId="39E73BF1" w14:textId="77777777" w:rsidR="001133F6" w:rsidRDefault="001133F6" w:rsidP="001133F6">
      <w:pPr>
        <w:pStyle w:val="ASN1Code"/>
      </w:pPr>
      <w:r>
        <w:tab/>
        <w:t>deviceChangeConfiguration [32] DeviceChangeConfiguration OPTIONAL -- #SupportedForDcV3.0.0# Tag 'BF20'</w:t>
      </w:r>
    </w:p>
    <w:p w14:paraId="76F35D52" w14:textId="77777777" w:rsidR="001133F6" w:rsidRDefault="001133F6" w:rsidP="001133F6">
      <w:pPr>
        <w:pStyle w:val="ASN1Code"/>
      </w:pPr>
      <w:r>
        <w:t>}</w:t>
      </w:r>
    </w:p>
    <w:p w14:paraId="71500BA5" w14:textId="77777777" w:rsidR="001133F6" w:rsidRDefault="001133F6" w:rsidP="001133F6">
      <w:pPr>
        <w:pStyle w:val="ASN1Code"/>
      </w:pPr>
    </w:p>
    <w:p w14:paraId="26DBB8B2" w14:textId="77777777" w:rsidR="001133F6" w:rsidRDefault="001133F6" w:rsidP="001133F6">
      <w:pPr>
        <w:pStyle w:val="ASN1Code"/>
      </w:pPr>
      <w:r>
        <w:t>UpdateMetadataResponse ::= [42] INTEGER { -- #SupportedForRpmV3.0.0# Tag 'BF2A'</w:t>
      </w:r>
    </w:p>
    <w:p w14:paraId="564952F7" w14:textId="77777777" w:rsidR="001133F6" w:rsidRDefault="001133F6" w:rsidP="001133F6">
      <w:pPr>
        <w:pStyle w:val="ASN1Code"/>
      </w:pPr>
      <w:r>
        <w:tab/>
        <w:t>ok (0),</w:t>
      </w:r>
    </w:p>
    <w:p w14:paraId="5600A073" w14:textId="77777777" w:rsidR="001133F6" w:rsidRDefault="001133F6" w:rsidP="001133F6">
      <w:pPr>
        <w:pStyle w:val="ASN1Code"/>
      </w:pPr>
      <w:r>
        <w:tab/>
        <w:t>enterpriseConfigurationNotAllowed (6), -- #SupportedForEnterpriseV3.0.0#</w:t>
      </w:r>
    </w:p>
    <w:p w14:paraId="711849FF" w14:textId="77777777" w:rsidR="001133F6" w:rsidRDefault="001133F6" w:rsidP="001133F6">
      <w:pPr>
        <w:pStyle w:val="ASN1Code"/>
      </w:pPr>
      <w:r>
        <w:tab/>
        <w:t>commandError (7),</w:t>
      </w:r>
    </w:p>
    <w:p w14:paraId="4BDB9CE5" w14:textId="77777777" w:rsidR="001133F6" w:rsidRDefault="001133F6" w:rsidP="001133F6">
      <w:pPr>
        <w:pStyle w:val="ASN1Code"/>
      </w:pPr>
      <w:r>
        <w:tab/>
        <w:t>pprUpdateInvalidSetting (12),</w:t>
      </w:r>
    </w:p>
    <w:p w14:paraId="431ECE57" w14:textId="77777777" w:rsidR="001133F6" w:rsidRDefault="001133F6" w:rsidP="001133F6">
      <w:pPr>
        <w:pStyle w:val="ASN1Code"/>
      </w:pPr>
      <w:r>
        <w:tab/>
        <w:t>invalidRpmConfiguration (14),</w:t>
      </w:r>
    </w:p>
    <w:p w14:paraId="0FDEAE95" w14:textId="77777777" w:rsidR="001133F6" w:rsidRDefault="001133F6" w:rsidP="001133F6">
      <w:pPr>
        <w:pStyle w:val="ASN1Code"/>
      </w:pPr>
      <w:r>
        <w:tab/>
        <w:t>deleteNotAllowed (15),</w:t>
      </w:r>
    </w:p>
    <w:p w14:paraId="6CDC4ED6" w14:textId="77777777" w:rsidR="001133F6" w:rsidRDefault="001133F6" w:rsidP="001133F6">
      <w:pPr>
        <w:pStyle w:val="ASN1Code"/>
      </w:pPr>
      <w:r>
        <w:tab/>
        <w:t>undefinedError(127)</w:t>
      </w:r>
    </w:p>
    <w:p w14:paraId="5AC9573C" w14:textId="77777777" w:rsidR="001133F6" w:rsidRDefault="001133F6" w:rsidP="001133F6">
      <w:pPr>
        <w:pStyle w:val="ASN1Code"/>
      </w:pPr>
      <w:r>
        <w:t>}</w:t>
      </w:r>
    </w:p>
    <w:p w14:paraId="79247D6C" w14:textId="77777777" w:rsidR="001133F6" w:rsidRDefault="001133F6" w:rsidP="001133F6">
      <w:pPr>
        <w:pStyle w:val="ASN1Code"/>
      </w:pPr>
    </w:p>
    <w:p w14:paraId="07EC9644" w14:textId="77777777" w:rsidR="001133F6" w:rsidRDefault="001133F6" w:rsidP="001133F6">
      <w:pPr>
        <w:pStyle w:val="ASN1Code"/>
      </w:pPr>
      <w:r>
        <w:t>--Definition of data objects for InitialiseSecureChannel Request</w:t>
      </w:r>
    </w:p>
    <w:p w14:paraId="1A4D7643" w14:textId="77777777" w:rsidR="001133F6" w:rsidRDefault="001133F6" w:rsidP="001133F6">
      <w:pPr>
        <w:pStyle w:val="ASN1Code"/>
      </w:pPr>
      <w:r>
        <w:t>InitialiseSecureChannelRequest ::= [35] SEQUENCE { -- Tag 'BF23'</w:t>
      </w:r>
    </w:p>
    <w:p w14:paraId="28BEADBA" w14:textId="77777777" w:rsidR="001133F6" w:rsidRDefault="001133F6" w:rsidP="001133F6">
      <w:pPr>
        <w:pStyle w:val="ASN1Code"/>
      </w:pPr>
      <w:r>
        <w:tab/>
        <w:t>remoteOpId RemoteOpId, -- Remote Operation Type Identifier (value SHALL be set to installBoundProfilePackage)</w:t>
      </w:r>
    </w:p>
    <w:p w14:paraId="361B73B1" w14:textId="77777777" w:rsidR="001133F6" w:rsidRDefault="001133F6" w:rsidP="001133F6">
      <w:pPr>
        <w:pStyle w:val="ASN1Code"/>
      </w:pPr>
      <w:r>
        <w:tab/>
        <w:t>transactionId [0] TransactionId, -- The TransactionID generated by the SM-DP+</w:t>
      </w:r>
    </w:p>
    <w:p w14:paraId="56320CD7" w14:textId="77777777" w:rsidR="001133F6" w:rsidRDefault="001133F6" w:rsidP="001133F6">
      <w:pPr>
        <w:pStyle w:val="ASN1Code"/>
      </w:pPr>
      <w:r>
        <w:tab/>
        <w:t>controlRefTemplate[6] IMPLICIT ControlRefTemplate, -- Control Reference Template (Key Agreement). Current specification considers a subset of CRT specified in GlobalPlatform Card Specification Amendment F [13] section 6.5.2.3 for the Mutual Authentication Data Field</w:t>
      </w:r>
    </w:p>
    <w:p w14:paraId="59236F24" w14:textId="77777777" w:rsidR="001133F6" w:rsidRDefault="001133F6" w:rsidP="001133F6">
      <w:pPr>
        <w:pStyle w:val="ASN1Code"/>
      </w:pPr>
      <w:r>
        <w:tab/>
        <w:t>smdpOtpk [APPLICATION 73] OCTET STRING, ---otPK.DP.KA in accordance with GlobalPlatform Card Specification Amendment F [13] section 6.5.2.3 for ePK.OCE.KA, tag '5F49'</w:t>
      </w:r>
    </w:p>
    <w:p w14:paraId="3F6BAC84" w14:textId="77777777" w:rsidR="001133F6" w:rsidRDefault="001133F6" w:rsidP="001133F6">
      <w:pPr>
        <w:pStyle w:val="ASN1Code"/>
      </w:pPr>
      <w:r>
        <w:tab/>
        <w:t>smdpSign [APPLICATION 55] OCTET STRING -- SM-DP's signature, tag '5F37'</w:t>
      </w:r>
    </w:p>
    <w:p w14:paraId="20C62822" w14:textId="77777777" w:rsidR="001133F6" w:rsidRDefault="001133F6" w:rsidP="001133F6">
      <w:pPr>
        <w:pStyle w:val="ASN1Code"/>
      </w:pPr>
      <w:r>
        <w:t>}</w:t>
      </w:r>
    </w:p>
    <w:p w14:paraId="6CFE7492" w14:textId="77777777" w:rsidR="001133F6" w:rsidRDefault="001133F6" w:rsidP="001133F6">
      <w:pPr>
        <w:pStyle w:val="ASN1Code"/>
      </w:pPr>
    </w:p>
    <w:p w14:paraId="78CAE52B" w14:textId="77777777" w:rsidR="001133F6" w:rsidRDefault="001133F6" w:rsidP="001133F6">
      <w:pPr>
        <w:pStyle w:val="ASN1Code"/>
      </w:pPr>
      <w:r>
        <w:t>ControlRefTemplate ::= SEQUENCE {</w:t>
      </w:r>
    </w:p>
    <w:p w14:paraId="1AC6A4A0" w14:textId="77777777" w:rsidR="001133F6" w:rsidRDefault="001133F6" w:rsidP="001133F6">
      <w:pPr>
        <w:pStyle w:val="ASN1Code"/>
      </w:pPr>
      <w:r>
        <w:tab/>
        <w:t>keyType[0] Octet1, -- Key type according to GlobalPlatform Card Specification [8] Table 11-16, Tag '80'</w:t>
      </w:r>
    </w:p>
    <w:p w14:paraId="51A6474B" w14:textId="77777777" w:rsidR="001133F6" w:rsidRDefault="001133F6" w:rsidP="001133F6">
      <w:pPr>
        <w:pStyle w:val="ASN1Code"/>
      </w:pPr>
      <w:r>
        <w:tab/>
        <w:t>keyLen[1] Octet1, --Key length in number of bytes. Tag '81'</w:t>
      </w:r>
    </w:p>
    <w:p w14:paraId="7309F8C9" w14:textId="77777777" w:rsidR="001133F6" w:rsidRDefault="001133F6" w:rsidP="001133F6">
      <w:pPr>
        <w:pStyle w:val="ASN1Code"/>
      </w:pPr>
      <w:r>
        <w:tab/>
        <w:t>hostId[4] OctetTo16 -- Host ID value , Tag '84'</w:t>
      </w:r>
    </w:p>
    <w:p w14:paraId="609A307A" w14:textId="77777777" w:rsidR="001133F6" w:rsidRDefault="001133F6" w:rsidP="001133F6">
      <w:pPr>
        <w:pStyle w:val="ASN1Code"/>
      </w:pPr>
      <w:r>
        <w:t>}</w:t>
      </w:r>
    </w:p>
    <w:p w14:paraId="1642A319" w14:textId="77777777" w:rsidR="001133F6" w:rsidRDefault="001133F6" w:rsidP="001133F6">
      <w:pPr>
        <w:pStyle w:val="ASN1Code"/>
      </w:pPr>
    </w:p>
    <w:p w14:paraId="1577A357" w14:textId="77777777" w:rsidR="001133F6" w:rsidRDefault="001133F6" w:rsidP="001133F6">
      <w:pPr>
        <w:pStyle w:val="ASN1Code"/>
      </w:pPr>
      <w:r>
        <w:t>--Definition of data objects for ConfigureISDPRequest</w:t>
      </w:r>
    </w:p>
    <w:p w14:paraId="29C20F5B" w14:textId="77777777" w:rsidR="001133F6" w:rsidRDefault="001133F6" w:rsidP="001133F6">
      <w:pPr>
        <w:pStyle w:val="ASN1Code"/>
      </w:pPr>
      <w:r>
        <w:t>ConfigureISDPRequest ::= [36] SEQUENCE { -- Tag 'BF24'</w:t>
      </w:r>
    </w:p>
    <w:p w14:paraId="14D3EC3B" w14:textId="77777777" w:rsidR="001133F6" w:rsidRDefault="001133F6" w:rsidP="001133F6">
      <w:pPr>
        <w:pStyle w:val="ASN1Code"/>
      </w:pPr>
      <w:r>
        <w:tab/>
        <w:t>dpProprietaryData [24] DpProprietaryData OPTIONAL -- Tag 'B8'</w:t>
      </w:r>
    </w:p>
    <w:p w14:paraId="211A4291" w14:textId="77777777" w:rsidR="001133F6" w:rsidRDefault="001133F6" w:rsidP="001133F6">
      <w:pPr>
        <w:pStyle w:val="ASN1Code"/>
      </w:pPr>
      <w:r>
        <w:t>}</w:t>
      </w:r>
    </w:p>
    <w:p w14:paraId="077871D2" w14:textId="77777777" w:rsidR="001133F6" w:rsidRDefault="001133F6" w:rsidP="001133F6">
      <w:pPr>
        <w:pStyle w:val="ASN1Code"/>
      </w:pPr>
    </w:p>
    <w:p w14:paraId="32B34128" w14:textId="77777777" w:rsidR="001133F6" w:rsidRDefault="001133F6" w:rsidP="001133F6">
      <w:pPr>
        <w:pStyle w:val="ASN1Code"/>
      </w:pPr>
      <w:r>
        <w:t>DpProprietaryData ::= SEQUENCE { -- maximum size including tag and length field: 128 bytes</w:t>
      </w:r>
    </w:p>
    <w:p w14:paraId="21D77A65" w14:textId="77777777" w:rsidR="001133F6" w:rsidRDefault="001133F6" w:rsidP="001133F6">
      <w:pPr>
        <w:pStyle w:val="ASN1Code"/>
      </w:pPr>
      <w:r>
        <w:tab/>
        <w:t>dpOid OBJECT IDENTIFIER -- OID in the tree of the SM-DP+ that created the Profile</w:t>
      </w:r>
    </w:p>
    <w:p w14:paraId="627F2684" w14:textId="77777777" w:rsidR="001133F6" w:rsidRDefault="001133F6" w:rsidP="001133F6">
      <w:pPr>
        <w:pStyle w:val="ASN1Code"/>
      </w:pPr>
      <w:r>
        <w:tab/>
        <w:t>-- additional data objects defined by the SM-DP+ MAY follow</w:t>
      </w:r>
    </w:p>
    <w:p w14:paraId="42F58E23" w14:textId="77777777" w:rsidR="001133F6" w:rsidRDefault="001133F6" w:rsidP="001133F6">
      <w:pPr>
        <w:pStyle w:val="ASN1Code"/>
      </w:pPr>
      <w:r>
        <w:t>}</w:t>
      </w:r>
    </w:p>
    <w:p w14:paraId="615ABC0A" w14:textId="77777777" w:rsidR="001133F6" w:rsidRDefault="001133F6" w:rsidP="001133F6">
      <w:pPr>
        <w:pStyle w:val="ASN1Code"/>
      </w:pPr>
    </w:p>
    <w:p w14:paraId="70ECB7FA" w14:textId="77777777" w:rsidR="001133F6" w:rsidRDefault="001133F6" w:rsidP="001133F6">
      <w:pPr>
        <w:pStyle w:val="ASN1Code"/>
      </w:pPr>
      <w:r>
        <w:t>StoreMetadataRequest ::= [37] SEQUENCE { -- Tag 'BF25'</w:t>
      </w:r>
    </w:p>
    <w:p w14:paraId="445AE4AF" w14:textId="77777777" w:rsidR="001133F6" w:rsidRDefault="001133F6" w:rsidP="001133F6">
      <w:pPr>
        <w:pStyle w:val="ASN1Code"/>
      </w:pPr>
      <w:r>
        <w:tab/>
        <w:t>iccid Iccid,</w:t>
      </w:r>
    </w:p>
    <w:p w14:paraId="6E03F8F2" w14:textId="77777777" w:rsidR="001133F6" w:rsidRDefault="001133F6" w:rsidP="001133F6">
      <w:pPr>
        <w:pStyle w:val="ASN1Code"/>
      </w:pPr>
      <w:r>
        <w:tab/>
        <w:t>serviceProviderName [17] UTF8String (SIZE(0..32)), -- Tag '91'</w:t>
      </w:r>
    </w:p>
    <w:p w14:paraId="297240EB" w14:textId="77777777" w:rsidR="001133F6" w:rsidRDefault="001133F6" w:rsidP="001133F6">
      <w:pPr>
        <w:pStyle w:val="ASN1Code"/>
      </w:pPr>
      <w:r>
        <w:tab/>
        <w:t>profileName [18] UTF8String (SIZE(0..64)), -- Tag '92' (corresponds to 'Short Description' defined in SGP.21 [2])</w:t>
      </w:r>
    </w:p>
    <w:p w14:paraId="1F314B85" w14:textId="77777777" w:rsidR="001133F6" w:rsidRDefault="001133F6" w:rsidP="001133F6">
      <w:pPr>
        <w:pStyle w:val="ASN1Code"/>
      </w:pPr>
      <w:r>
        <w:tab/>
        <w:t>iconType [19] IconType OPTIONAL, -- Tag '93' (JPG or PNG)</w:t>
      </w:r>
    </w:p>
    <w:p w14:paraId="412AE01E" w14:textId="77777777" w:rsidR="001133F6" w:rsidRDefault="001133F6" w:rsidP="001133F6">
      <w:pPr>
        <w:pStyle w:val="ASN1Code"/>
      </w:pPr>
      <w:r>
        <w:tab/>
        <w:t>icon [20] OCTET STRING (SIZE(0..1024)) OPTIONAL, -- Tag '94' (Data of the icon. Size 64 x 64 pixel. This field SHALL only be present if iconType is present)</w:t>
      </w:r>
    </w:p>
    <w:p w14:paraId="24E4BE95" w14:textId="77777777" w:rsidR="001133F6" w:rsidRDefault="001133F6" w:rsidP="001133F6">
      <w:pPr>
        <w:pStyle w:val="ASN1Code"/>
      </w:pPr>
      <w:r>
        <w:tab/>
        <w:t>profileClass [21] ProfileClass DEFAULT operational, -- Tag '95'</w:t>
      </w:r>
    </w:p>
    <w:p w14:paraId="7670323E" w14:textId="77777777" w:rsidR="001133F6" w:rsidRDefault="001133F6" w:rsidP="001133F6">
      <w:pPr>
        <w:pStyle w:val="ASN1Code"/>
      </w:pPr>
      <w:r>
        <w:tab/>
        <w:t>notificationConfigurationInfo [22] SEQUENCE OF NotificationConfigurationInformation OPTIONAL,</w:t>
      </w:r>
    </w:p>
    <w:p w14:paraId="494465BD" w14:textId="77777777" w:rsidR="001133F6" w:rsidRDefault="001133F6" w:rsidP="001133F6">
      <w:pPr>
        <w:pStyle w:val="ASN1Code"/>
      </w:pPr>
      <w:r>
        <w:tab/>
        <w:t>profileOwner [23] OperatorId OPTIONAL, -- Tag 'B7'</w:t>
      </w:r>
    </w:p>
    <w:p w14:paraId="5FFFEF2E" w14:textId="77777777" w:rsidR="001133F6" w:rsidRDefault="001133F6" w:rsidP="001133F6">
      <w:pPr>
        <w:pStyle w:val="ASN1Code"/>
      </w:pPr>
      <w:r>
        <w:tab/>
        <w:t>profilePolicyRules [25] PprIds OPTIONAL, -- Tag '99'</w:t>
      </w:r>
    </w:p>
    <w:p w14:paraId="7887AAA6" w14:textId="77777777" w:rsidR="001133F6" w:rsidRDefault="001133F6" w:rsidP="001133F6">
      <w:pPr>
        <w:pStyle w:val="ASN1Code"/>
      </w:pPr>
      <w:r>
        <w:tab/>
        <w:t>serviceSpecificDataStoredInEuicc [34] VendorSpecificExtension OPTIONAL, -- #SupportedFromV2.4.0# Tag 'BF22'</w:t>
      </w:r>
    </w:p>
    <w:p w14:paraId="07AA9493" w14:textId="77777777" w:rsidR="001133F6" w:rsidRDefault="001133F6" w:rsidP="001133F6">
      <w:pPr>
        <w:pStyle w:val="ASN1Code"/>
      </w:pPr>
      <w:r>
        <w:tab/>
        <w:t>serviceSpecificDataNotStoredInEuicc [35] VendorSpecificExtension OPTIONAL, -- #SupportedFromV2.4.0# Tag 'BF23'</w:t>
      </w:r>
    </w:p>
    <w:p w14:paraId="36127F07" w14:textId="77777777" w:rsidR="001133F6" w:rsidRDefault="001133F6" w:rsidP="001133F6">
      <w:pPr>
        <w:pStyle w:val="ASN1Code"/>
      </w:pPr>
      <w:r>
        <w:tab/>
        <w:t>rpmConfiguration [26] RpmConfiguration OPTIONAL, -- #SupportedForRpmV3.0.0# Tag 'BA'</w:t>
      </w:r>
    </w:p>
    <w:p w14:paraId="7EA00F26" w14:textId="77777777" w:rsidR="001133F6" w:rsidRDefault="001133F6" w:rsidP="001133F6">
      <w:pPr>
        <w:pStyle w:val="ASN1Code"/>
      </w:pPr>
      <w:r>
        <w:tab/>
        <w:t>hriServerAddress [27] UTF8String OPTIONAL, -- #SupportedFromV3.0.0# Tag '9B'</w:t>
      </w:r>
    </w:p>
    <w:p w14:paraId="5D721C50" w14:textId="77777777" w:rsidR="001133F6" w:rsidRDefault="001133F6" w:rsidP="001133F6">
      <w:pPr>
        <w:pStyle w:val="ASN1Code"/>
      </w:pPr>
      <w:r>
        <w:tab/>
        <w:t>serviceProviderMessage [30] LocalisedTextMessage OPTIONAL, -- #SupportedFromV3.0.0# Tag 'BE'</w:t>
      </w:r>
    </w:p>
    <w:p w14:paraId="7DB51E79" w14:textId="77777777" w:rsidR="001133F6" w:rsidRDefault="001133F6" w:rsidP="001133F6">
      <w:pPr>
        <w:pStyle w:val="ASN1Code"/>
      </w:pPr>
      <w:r>
        <w:tab/>
        <w:t>lprConfiguration [28] LprConfiguration OPTIONAL, -- #SupportedForLpaProxyV3.0.0# Tag 'BC'</w:t>
      </w:r>
    </w:p>
    <w:p w14:paraId="285EFA00" w14:textId="77777777" w:rsidR="001133F6" w:rsidRDefault="001133F6" w:rsidP="001133F6">
      <w:pPr>
        <w:pStyle w:val="ASN1Code"/>
      </w:pPr>
      <w:r>
        <w:tab/>
        <w:t>enterpriseConfiguration [29] EnterpriseConfiguration OPTIONAL, -- #SupportedForEnterpriseV3.0.0# Tag 'BD'</w:t>
      </w:r>
    </w:p>
    <w:p w14:paraId="5EA99728" w14:textId="77777777" w:rsidR="001133F6" w:rsidRDefault="001133F6" w:rsidP="001133F6">
      <w:pPr>
        <w:pStyle w:val="ASN1Code"/>
      </w:pPr>
      <w:r>
        <w:tab/>
        <w:t>serviceDescription [31] ServiceDescription OPTIONAL, -- #SupportedFromV3.0.0# Tag '9F1F'</w:t>
      </w:r>
    </w:p>
    <w:p w14:paraId="2B18CC79" w14:textId="77777777" w:rsidR="001133F6" w:rsidRDefault="001133F6" w:rsidP="001133F6">
      <w:pPr>
        <w:pStyle w:val="ASN1Code"/>
      </w:pPr>
      <w:r>
        <w:tab/>
        <w:t>deviceChangeConfiguration [32] DeviceChangeConfiguration OPTIONAL, -- #SupportedForDcV3.0.0# Tag 'BF20'</w:t>
      </w:r>
    </w:p>
    <w:p w14:paraId="716909DB" w14:textId="77777777" w:rsidR="001133F6" w:rsidRDefault="001133F6" w:rsidP="001133F6">
      <w:pPr>
        <w:pStyle w:val="ASN1Code"/>
      </w:pPr>
      <w:r>
        <w:tab/>
        <w:t>estimatedProfileSize [33] INTEGER OPTIONAL -- #SupportedFromV3.0.0# Tag '9F21'</w:t>
      </w:r>
    </w:p>
    <w:p w14:paraId="65AC16D5" w14:textId="77777777" w:rsidR="001133F6" w:rsidRDefault="001133F6" w:rsidP="001133F6">
      <w:pPr>
        <w:pStyle w:val="ASN1Code"/>
      </w:pPr>
      <w:r>
        <w:t>}</w:t>
      </w:r>
    </w:p>
    <w:p w14:paraId="15F4E863" w14:textId="77777777" w:rsidR="001133F6" w:rsidRDefault="001133F6" w:rsidP="001133F6">
      <w:pPr>
        <w:pStyle w:val="ASN1Code"/>
      </w:pPr>
    </w:p>
    <w:p w14:paraId="6F83CCDE" w14:textId="77777777" w:rsidR="001133F6" w:rsidRDefault="001133F6" w:rsidP="001133F6">
      <w:pPr>
        <w:pStyle w:val="ASN1Code"/>
      </w:pPr>
      <w:r>
        <w:t>NotificationEvent ::= BIT STRING {</w:t>
      </w:r>
    </w:p>
    <w:p w14:paraId="2E57559D" w14:textId="77777777" w:rsidR="001133F6" w:rsidRDefault="001133F6" w:rsidP="001133F6">
      <w:pPr>
        <w:pStyle w:val="ASN1Code"/>
      </w:pPr>
      <w:r>
        <w:tab/>
        <w:t>notificationInstall(0),</w:t>
      </w:r>
    </w:p>
    <w:p w14:paraId="677C3057" w14:textId="77777777" w:rsidR="001133F6" w:rsidRDefault="001133F6" w:rsidP="001133F6">
      <w:pPr>
        <w:pStyle w:val="ASN1Code"/>
      </w:pPr>
      <w:r>
        <w:tab/>
        <w:t>notificationLocalEnable(1),</w:t>
      </w:r>
    </w:p>
    <w:p w14:paraId="22575E50" w14:textId="77777777" w:rsidR="001133F6" w:rsidRDefault="001133F6" w:rsidP="001133F6">
      <w:pPr>
        <w:pStyle w:val="ASN1Code"/>
      </w:pPr>
      <w:r>
        <w:tab/>
        <w:t>notificationLocalDisable(2),</w:t>
      </w:r>
    </w:p>
    <w:p w14:paraId="0CC9DB56" w14:textId="77777777" w:rsidR="001133F6" w:rsidRDefault="001133F6" w:rsidP="001133F6">
      <w:pPr>
        <w:pStyle w:val="ASN1Code"/>
      </w:pPr>
      <w:r>
        <w:tab/>
        <w:t>notificationLocalDelete(3),</w:t>
      </w:r>
    </w:p>
    <w:p w14:paraId="36F03587" w14:textId="77777777" w:rsidR="001133F6" w:rsidRDefault="001133F6" w:rsidP="001133F6">
      <w:pPr>
        <w:pStyle w:val="ASN1Code"/>
      </w:pPr>
      <w:r>
        <w:tab/>
        <w:t>notificationRpmEnable(4), -- #SupportedForRpmV3.0.0#</w:t>
      </w:r>
    </w:p>
    <w:p w14:paraId="38425A3B" w14:textId="77777777" w:rsidR="001133F6" w:rsidRDefault="001133F6" w:rsidP="001133F6">
      <w:pPr>
        <w:pStyle w:val="ASN1Code"/>
      </w:pPr>
      <w:r>
        <w:tab/>
        <w:t>notificationRpmDisable(5), -- #SupportedForRpmV3.0.0#</w:t>
      </w:r>
    </w:p>
    <w:p w14:paraId="648C4945" w14:textId="77777777" w:rsidR="001133F6" w:rsidRDefault="001133F6" w:rsidP="001133F6">
      <w:pPr>
        <w:pStyle w:val="ASN1Code"/>
      </w:pPr>
      <w:r>
        <w:tab/>
        <w:t>notificationRpmDelete(6), -- #SupportedForRpmV3.0.0#</w:t>
      </w:r>
    </w:p>
    <w:p w14:paraId="74E3D2FA" w14:textId="77777777" w:rsidR="001133F6" w:rsidRDefault="001133F6" w:rsidP="001133F6">
      <w:pPr>
        <w:pStyle w:val="ASN1Code"/>
      </w:pPr>
      <w:r>
        <w:tab/>
        <w:t>loadRpmPackageResult(7) -- #SupportedForRpmV3.0.0#</w:t>
      </w:r>
    </w:p>
    <w:p w14:paraId="6321A4C6" w14:textId="77777777" w:rsidR="001133F6" w:rsidRDefault="001133F6" w:rsidP="001133F6">
      <w:pPr>
        <w:pStyle w:val="ASN1Code"/>
      </w:pPr>
      <w:r>
        <w:t>}</w:t>
      </w:r>
    </w:p>
    <w:p w14:paraId="1CBB25C2" w14:textId="77777777" w:rsidR="001133F6" w:rsidRDefault="001133F6" w:rsidP="001133F6">
      <w:pPr>
        <w:pStyle w:val="ASN1Code"/>
      </w:pPr>
    </w:p>
    <w:p w14:paraId="52A4578C" w14:textId="77777777" w:rsidR="001133F6" w:rsidRDefault="001133F6" w:rsidP="001133F6">
      <w:pPr>
        <w:pStyle w:val="ASN1Code"/>
      </w:pPr>
      <w:r>
        <w:t>NotificationConfigurationInformation ::= SEQUENCE {</w:t>
      </w:r>
    </w:p>
    <w:p w14:paraId="05BF680F" w14:textId="77777777" w:rsidR="001133F6" w:rsidRDefault="001133F6" w:rsidP="001133F6">
      <w:pPr>
        <w:pStyle w:val="ASN1Code"/>
      </w:pPr>
      <w:r>
        <w:tab/>
        <w:t>profileManagementOperation NotificationEvent,</w:t>
      </w:r>
    </w:p>
    <w:p w14:paraId="1B07C4E5" w14:textId="77777777" w:rsidR="001133F6" w:rsidRDefault="001133F6" w:rsidP="001133F6">
      <w:pPr>
        <w:pStyle w:val="ASN1Code"/>
      </w:pPr>
      <w:r>
        <w:tab/>
        <w:t>notificationAddress UTF8String -- FQDN to forward the notification</w:t>
      </w:r>
    </w:p>
    <w:p w14:paraId="14193692" w14:textId="77777777" w:rsidR="001133F6" w:rsidRDefault="001133F6" w:rsidP="001133F6">
      <w:pPr>
        <w:pStyle w:val="ASN1Code"/>
      </w:pPr>
      <w:r>
        <w:t>}</w:t>
      </w:r>
    </w:p>
    <w:p w14:paraId="264F4D6A" w14:textId="77777777" w:rsidR="001133F6" w:rsidRDefault="001133F6" w:rsidP="001133F6">
      <w:pPr>
        <w:pStyle w:val="ASN1Code"/>
      </w:pPr>
    </w:p>
    <w:p w14:paraId="4B59B532" w14:textId="77777777" w:rsidR="001133F6" w:rsidRDefault="001133F6" w:rsidP="001133F6">
      <w:pPr>
        <w:pStyle w:val="ASN1Code"/>
      </w:pPr>
      <w:r>
        <w:t>ServiceDescription ::= BIT STRING { -- 1: service is on, 0: service is off #SupportedFromV3.0.0#</w:t>
      </w:r>
    </w:p>
    <w:p w14:paraId="4B892943" w14:textId="77777777" w:rsidR="001133F6" w:rsidRDefault="001133F6" w:rsidP="001133F6">
      <w:pPr>
        <w:pStyle w:val="ASN1Code"/>
      </w:pPr>
      <w:r>
        <w:tab/>
        <w:t>voice (0), -- Operator-provided voice service</w:t>
      </w:r>
    </w:p>
    <w:p w14:paraId="6800D0F8" w14:textId="77777777" w:rsidR="001133F6" w:rsidRDefault="001133F6" w:rsidP="001133F6">
      <w:pPr>
        <w:pStyle w:val="ASN1Code"/>
      </w:pPr>
      <w:r>
        <w:tab/>
        <w:t>data (1) -- Operator-provided data service</w:t>
      </w:r>
    </w:p>
    <w:p w14:paraId="025DADF0" w14:textId="77777777" w:rsidR="001133F6" w:rsidRDefault="001133F6" w:rsidP="001133F6">
      <w:pPr>
        <w:pStyle w:val="ASN1Code"/>
      </w:pPr>
      <w:r>
        <w:t>}</w:t>
      </w:r>
    </w:p>
    <w:p w14:paraId="5EE67C9E" w14:textId="77777777" w:rsidR="001133F6" w:rsidRDefault="001133F6" w:rsidP="001133F6">
      <w:pPr>
        <w:pStyle w:val="ASN1Code"/>
      </w:pPr>
    </w:p>
    <w:p w14:paraId="4B47AE97" w14:textId="77777777" w:rsidR="001133F6" w:rsidRDefault="001133F6" w:rsidP="001133F6">
      <w:pPr>
        <w:pStyle w:val="ASN1Code"/>
      </w:pPr>
      <w:r>
        <w:t>-- Definition of request message for command ReplaceSessionKeys</w:t>
      </w:r>
    </w:p>
    <w:p w14:paraId="1801A4A2" w14:textId="77777777" w:rsidR="001133F6" w:rsidRDefault="001133F6" w:rsidP="001133F6">
      <w:pPr>
        <w:pStyle w:val="ASN1Code"/>
      </w:pPr>
      <w:r>
        <w:t>ReplaceSessionKeysRequest ::= [38] SEQUENCE { -- tag 'BF26'</w:t>
      </w:r>
    </w:p>
    <w:p w14:paraId="1215A329" w14:textId="77777777" w:rsidR="001133F6" w:rsidRDefault="001133F6" w:rsidP="001133F6">
      <w:pPr>
        <w:pStyle w:val="ASN1Code"/>
      </w:pPr>
      <w:r>
        <w:t>-- The new initial MAC chaining value</w:t>
      </w:r>
    </w:p>
    <w:p w14:paraId="63211A3C" w14:textId="77777777" w:rsidR="001133F6" w:rsidRDefault="001133F6" w:rsidP="001133F6">
      <w:pPr>
        <w:pStyle w:val="ASN1Code"/>
      </w:pPr>
      <w:r>
        <w:tab/>
        <w:t>initialMacChainingValue OCTET STRING,</w:t>
      </w:r>
    </w:p>
    <w:p w14:paraId="07F84E6F" w14:textId="77777777" w:rsidR="001133F6" w:rsidRDefault="001133F6" w:rsidP="001133F6">
      <w:pPr>
        <w:pStyle w:val="ASN1Code"/>
      </w:pPr>
      <w:r>
        <w:t>-- New session key value for encryption/decryption (PPK-ENC)</w:t>
      </w:r>
    </w:p>
    <w:p w14:paraId="5BE5BB9C" w14:textId="77777777" w:rsidR="001133F6" w:rsidRDefault="001133F6" w:rsidP="001133F6">
      <w:pPr>
        <w:pStyle w:val="ASN1Code"/>
      </w:pPr>
      <w:r>
        <w:tab/>
        <w:t>ppkEnc OCTET STRING,</w:t>
      </w:r>
    </w:p>
    <w:p w14:paraId="175B2DDC" w14:textId="77777777" w:rsidR="001133F6" w:rsidRDefault="001133F6" w:rsidP="001133F6">
      <w:pPr>
        <w:pStyle w:val="ASN1Code"/>
      </w:pPr>
      <w:r>
        <w:t>-- New session key value of the session key C-MAC computation/verification (PPK-MAC)</w:t>
      </w:r>
    </w:p>
    <w:p w14:paraId="1FFB10C3" w14:textId="77777777" w:rsidR="001133F6" w:rsidRDefault="001133F6" w:rsidP="001133F6">
      <w:pPr>
        <w:pStyle w:val="ASN1Code"/>
      </w:pPr>
      <w:r>
        <w:tab/>
        <w:t>ppkCmac OCTET STRING</w:t>
      </w:r>
    </w:p>
    <w:p w14:paraId="7DBED962" w14:textId="77777777" w:rsidR="001133F6" w:rsidRDefault="001133F6" w:rsidP="001133F6">
      <w:pPr>
        <w:pStyle w:val="ASN1Code"/>
      </w:pPr>
      <w:r>
        <w:t>}</w:t>
      </w:r>
    </w:p>
    <w:p w14:paraId="1DA68EEC" w14:textId="77777777" w:rsidR="001133F6" w:rsidRDefault="001133F6" w:rsidP="001133F6">
      <w:pPr>
        <w:pStyle w:val="ASN1Code"/>
      </w:pPr>
    </w:p>
    <w:p w14:paraId="19C5B334" w14:textId="77777777" w:rsidR="001133F6" w:rsidRDefault="001133F6" w:rsidP="001133F6">
      <w:pPr>
        <w:pStyle w:val="ASN1Code"/>
      </w:pPr>
      <w:r>
        <w:t>ISDRProprietaryApplicationTemplate ::= [PRIVATE 0] SEQUENCE { -- Tag 'E0'</w:t>
      </w:r>
    </w:p>
    <w:p w14:paraId="50787F99" w14:textId="77777777" w:rsidR="001133F6" w:rsidRDefault="001133F6" w:rsidP="001133F6">
      <w:pPr>
        <w:pStyle w:val="ASN1Code"/>
      </w:pPr>
      <w:r>
        <w:tab/>
        <w:t>lowestSvn [2] VersionType,</w:t>
      </w:r>
    </w:p>
    <w:p w14:paraId="39C3E2C7" w14:textId="77777777" w:rsidR="001133F6" w:rsidRDefault="001133F6" w:rsidP="001133F6">
      <w:pPr>
        <w:pStyle w:val="ASN1Code"/>
      </w:pPr>
      <w:r>
        <w:tab/>
        <w:t>euiccConfiguration BIT STRING {</w:t>
      </w:r>
    </w:p>
    <w:p w14:paraId="2ADFD019" w14:textId="77777777" w:rsidR="001133F6" w:rsidRDefault="001133F6" w:rsidP="001133F6">
      <w:pPr>
        <w:pStyle w:val="ASN1Code"/>
      </w:pPr>
      <w:r>
        <w:tab/>
      </w:r>
      <w:r>
        <w:tab/>
        <w:t>lpaeUsingCatSupported(0), -- LPA in the eUICC using Card Application Toolkit</w:t>
      </w:r>
    </w:p>
    <w:p w14:paraId="673F26D2" w14:textId="77777777" w:rsidR="001133F6" w:rsidRDefault="001133F6" w:rsidP="001133F6">
      <w:pPr>
        <w:pStyle w:val="ASN1Code"/>
      </w:pPr>
      <w:r>
        <w:tab/>
      </w:r>
      <w:r>
        <w:tab/>
        <w:t>lpaeUsingScwsSupported(1), -- LPA in the eUICC using Smartcard Web Server</w:t>
      </w:r>
    </w:p>
    <w:p w14:paraId="7CC13B06" w14:textId="77777777" w:rsidR="001133F6" w:rsidRDefault="001133F6" w:rsidP="001133F6">
      <w:pPr>
        <w:pStyle w:val="ASN1Code"/>
      </w:pPr>
      <w:r>
        <w:tab/>
      </w:r>
      <w:r>
        <w:tab/>
        <w:t>enabledProfile(2), -- eUICC contains an Enabled Profile</w:t>
      </w:r>
    </w:p>
    <w:p w14:paraId="1C02553C" w14:textId="77777777" w:rsidR="001133F6" w:rsidRDefault="001133F6" w:rsidP="001133F6">
      <w:pPr>
        <w:pStyle w:val="ASN1Code"/>
      </w:pPr>
      <w:r>
        <w:tab/>
      </w:r>
      <w:r>
        <w:tab/>
        <w:t>lpaeUsingE4ESupported(3) -- LPA in the eUICC using 'E4' ENVELOPEs</w:t>
      </w:r>
    </w:p>
    <w:p w14:paraId="208CA29C" w14:textId="77777777" w:rsidR="001133F6" w:rsidRDefault="001133F6" w:rsidP="001133F6">
      <w:pPr>
        <w:pStyle w:val="ASN1Code"/>
      </w:pPr>
      <w:r>
        <w:tab/>
        <w:t>} OPTIONAL -- #MandatoryFromV3.0.0#</w:t>
      </w:r>
    </w:p>
    <w:p w14:paraId="4E46FCE8" w14:textId="77777777" w:rsidR="001133F6" w:rsidRDefault="001133F6" w:rsidP="001133F6">
      <w:pPr>
        <w:pStyle w:val="ASN1Code"/>
      </w:pPr>
      <w:r>
        <w:t>}</w:t>
      </w:r>
    </w:p>
    <w:p w14:paraId="14614001" w14:textId="77777777" w:rsidR="001133F6" w:rsidRDefault="001133F6" w:rsidP="001133F6">
      <w:pPr>
        <w:pStyle w:val="ASN1Code"/>
      </w:pPr>
    </w:p>
    <w:p w14:paraId="71E1132B" w14:textId="77777777" w:rsidR="001133F6" w:rsidRDefault="001133F6" w:rsidP="001133F6">
      <w:pPr>
        <w:pStyle w:val="ASN1Code"/>
      </w:pPr>
      <w:r>
        <w:t>LpaeActivationRequest ::= [66] SEQUENCE { -- Tag 'BF42'</w:t>
      </w:r>
    </w:p>
    <w:p w14:paraId="62A94A49" w14:textId="77777777" w:rsidR="001133F6" w:rsidRDefault="001133F6" w:rsidP="001133F6">
      <w:pPr>
        <w:pStyle w:val="ASN1Code"/>
      </w:pPr>
      <w:r>
        <w:tab/>
        <w:t>lpaeOption BIT STRING {</w:t>
      </w:r>
    </w:p>
    <w:p w14:paraId="1393C17E" w14:textId="77777777" w:rsidR="001133F6" w:rsidRDefault="001133F6" w:rsidP="001133F6">
      <w:pPr>
        <w:pStyle w:val="ASN1Code"/>
      </w:pPr>
      <w:r>
        <w:tab/>
      </w:r>
      <w:r>
        <w:tab/>
        <w:t>activateCatBasedLpae(0), -- LPAe with LUIe based on CAT</w:t>
      </w:r>
    </w:p>
    <w:p w14:paraId="2672B2A0" w14:textId="77777777" w:rsidR="001133F6" w:rsidRDefault="001133F6" w:rsidP="001133F6">
      <w:pPr>
        <w:pStyle w:val="ASN1Code"/>
      </w:pPr>
      <w:r>
        <w:tab/>
      </w:r>
      <w:r>
        <w:tab/>
        <w:t>activateScwsBasedLpae(1) -- LPAe with LUIe based on SCWS</w:t>
      </w:r>
    </w:p>
    <w:p w14:paraId="193B7247" w14:textId="77777777" w:rsidR="001133F6" w:rsidRDefault="001133F6" w:rsidP="001133F6">
      <w:pPr>
        <w:pStyle w:val="ASN1Code"/>
      </w:pPr>
      <w:r>
        <w:tab/>
        <w:t>}</w:t>
      </w:r>
    </w:p>
    <w:p w14:paraId="189BD294" w14:textId="77777777" w:rsidR="001133F6" w:rsidRDefault="001133F6" w:rsidP="001133F6">
      <w:pPr>
        <w:pStyle w:val="ASN1Code"/>
      </w:pPr>
      <w:r>
        <w:t>}</w:t>
      </w:r>
    </w:p>
    <w:p w14:paraId="2CEA47DE" w14:textId="77777777" w:rsidR="001133F6" w:rsidRDefault="001133F6" w:rsidP="001133F6">
      <w:pPr>
        <w:pStyle w:val="ASN1Code"/>
      </w:pPr>
    </w:p>
    <w:p w14:paraId="32D3C9CB" w14:textId="77777777" w:rsidR="001133F6" w:rsidRDefault="001133F6" w:rsidP="001133F6">
      <w:pPr>
        <w:pStyle w:val="ASN1Code"/>
      </w:pPr>
      <w:r>
        <w:t>LpaeActivationResponse ::= [66] SEQUENCE { -- Tag 'BF42'</w:t>
      </w:r>
    </w:p>
    <w:p w14:paraId="01F148CA" w14:textId="77777777" w:rsidR="001133F6" w:rsidRDefault="001133F6" w:rsidP="001133F6">
      <w:pPr>
        <w:pStyle w:val="ASN1Code"/>
      </w:pPr>
      <w:r>
        <w:tab/>
        <w:t>lpaeActivationResult INTEGER {ok(0), notSupported(1)}</w:t>
      </w:r>
    </w:p>
    <w:p w14:paraId="20823145" w14:textId="77777777" w:rsidR="001133F6" w:rsidRDefault="001133F6" w:rsidP="001133F6">
      <w:pPr>
        <w:pStyle w:val="ASN1Code"/>
      </w:pPr>
      <w:r>
        <w:t>}</w:t>
      </w:r>
    </w:p>
    <w:p w14:paraId="3DA8ED46" w14:textId="77777777" w:rsidR="001133F6" w:rsidRDefault="001133F6" w:rsidP="001133F6">
      <w:pPr>
        <w:pStyle w:val="ASN1Code"/>
      </w:pPr>
    </w:p>
    <w:p w14:paraId="14A372AB" w14:textId="77777777" w:rsidR="001133F6" w:rsidRDefault="001133F6" w:rsidP="001133F6">
      <w:pPr>
        <w:pStyle w:val="ASN1Code"/>
      </w:pPr>
      <w:r>
        <w:t>EuiccConfiguredDataRequest ::= [60] SEQUENCE {  -- Tag 'BF3C'</w:t>
      </w:r>
    </w:p>
    <w:p w14:paraId="5D72D499" w14:textId="77777777" w:rsidR="001133F6" w:rsidRDefault="001133F6" w:rsidP="001133F6">
      <w:pPr>
        <w:pStyle w:val="ASN1Code"/>
      </w:pPr>
      <w:r>
        <w:t>}</w:t>
      </w:r>
    </w:p>
    <w:p w14:paraId="1952E08E" w14:textId="77777777" w:rsidR="001133F6" w:rsidRDefault="001133F6" w:rsidP="001133F6">
      <w:pPr>
        <w:pStyle w:val="ASN1Code"/>
      </w:pPr>
    </w:p>
    <w:p w14:paraId="1B7D5B70" w14:textId="77777777" w:rsidR="001133F6" w:rsidRDefault="001133F6" w:rsidP="001133F6">
      <w:pPr>
        <w:pStyle w:val="ASN1Code"/>
      </w:pPr>
      <w:r>
        <w:t>EuiccConfiguredDataResponse ::= [60] SEQUENCE {  -- Tag 'BF3C'</w:t>
      </w:r>
    </w:p>
    <w:p w14:paraId="3329A5D7" w14:textId="77777777" w:rsidR="001133F6" w:rsidRDefault="001133F6" w:rsidP="001133F6">
      <w:pPr>
        <w:pStyle w:val="ASN1Code"/>
      </w:pPr>
      <w:r>
        <w:tab/>
        <w:t>defaultDpAddress UTF8String OPTIONAL,  -- Default SM-DP+ address</w:t>
      </w:r>
    </w:p>
    <w:p w14:paraId="5FCBEDE3" w14:textId="77777777" w:rsidR="001133F6" w:rsidRDefault="001133F6" w:rsidP="001133F6">
      <w:pPr>
        <w:pStyle w:val="ASN1Code"/>
      </w:pPr>
      <w:r>
        <w:tab/>
        <w:t>rootDsAddress UTF8String,  -- Root SM-DS address</w:t>
      </w:r>
    </w:p>
    <w:p w14:paraId="2D7213EE" w14:textId="77777777" w:rsidR="001133F6" w:rsidRDefault="001133F6" w:rsidP="001133F6">
      <w:pPr>
        <w:pStyle w:val="ASN1Code"/>
      </w:pPr>
      <w:r>
        <w:tab/>
        <w:t>additionalRootDsAddresses SEQUENCE OF UTF8String OPTIONAL, -- #SupportedFromV3.0.0#</w:t>
      </w:r>
    </w:p>
    <w:p w14:paraId="0C734B9C" w14:textId="77777777" w:rsidR="001133F6" w:rsidRDefault="001133F6" w:rsidP="001133F6">
      <w:pPr>
        <w:pStyle w:val="ASN1Code"/>
      </w:pPr>
      <w:r>
        <w:tab/>
        <w:t>allowedCiPKId SubjectKeyIdentifier OPTIONAL, -- #SupportedFromV3.0.0# PKID allowed for the Default SM-DP+</w:t>
      </w:r>
    </w:p>
    <w:p w14:paraId="3E28515A" w14:textId="77777777" w:rsidR="001133F6" w:rsidRDefault="001133F6" w:rsidP="001133F6">
      <w:pPr>
        <w:pStyle w:val="ASN1Code"/>
      </w:pPr>
      <w:r>
        <w:tab/>
        <w:t>ciList SEQUENCE OF SEQUENCE {    -- #SupportedFromV3.0.0#</w:t>
      </w:r>
    </w:p>
    <w:p w14:paraId="2BC5AD95" w14:textId="77777777" w:rsidR="001133F6" w:rsidRDefault="001133F6" w:rsidP="001133F6">
      <w:pPr>
        <w:pStyle w:val="ASN1Code"/>
      </w:pPr>
      <w:r>
        <w:tab/>
      </w:r>
      <w:r>
        <w:tab/>
        <w:t>ciPKId SubjectKeyIdentifier,  -- List of eSIM CA RootCA public key identifiers supported</w:t>
      </w:r>
    </w:p>
    <w:p w14:paraId="59A0F655" w14:textId="77777777" w:rsidR="001133F6" w:rsidRDefault="001133F6" w:rsidP="001133F6">
      <w:pPr>
        <w:pStyle w:val="ASN1Code"/>
      </w:pPr>
      <w:r>
        <w:tab/>
      </w:r>
      <w:r>
        <w:tab/>
        <w:t>ciName UTF8String             -- on the eUICC together with a readable name</w:t>
      </w:r>
    </w:p>
    <w:p w14:paraId="0F17067B" w14:textId="77777777" w:rsidR="001133F6" w:rsidRDefault="001133F6" w:rsidP="001133F6">
      <w:pPr>
        <w:pStyle w:val="ASN1Code"/>
      </w:pPr>
      <w:r>
        <w:tab/>
        <w:t>} OPTIONAL</w:t>
      </w:r>
    </w:p>
    <w:p w14:paraId="016049DF" w14:textId="77777777" w:rsidR="001133F6" w:rsidRDefault="001133F6" w:rsidP="001133F6">
      <w:pPr>
        <w:pStyle w:val="ASN1Code"/>
      </w:pPr>
      <w:r>
        <w:t>}</w:t>
      </w:r>
    </w:p>
    <w:p w14:paraId="65FE916E" w14:textId="77777777" w:rsidR="001133F6" w:rsidRDefault="001133F6" w:rsidP="001133F6">
      <w:pPr>
        <w:pStyle w:val="ASN1Code"/>
      </w:pPr>
    </w:p>
    <w:p w14:paraId="721E033F" w14:textId="77777777" w:rsidR="001133F6" w:rsidRDefault="001133F6" w:rsidP="001133F6">
      <w:pPr>
        <w:pStyle w:val="ASN1Code"/>
      </w:pPr>
      <w:r>
        <w:t>SetDefaultDpAddressRequest ::= [63] SEQUENCE { -- Tag 'BF3F'</w:t>
      </w:r>
    </w:p>
    <w:p w14:paraId="046F8ED6" w14:textId="77777777" w:rsidR="001133F6" w:rsidRDefault="001133F6" w:rsidP="001133F6">
      <w:pPr>
        <w:pStyle w:val="ASN1Code"/>
      </w:pPr>
      <w:r>
        <w:tab/>
        <w:t>defaultDpAddress UTF8String, -- Default SM-DP+ address as an FQDN</w:t>
      </w:r>
    </w:p>
    <w:p w14:paraId="46C76076" w14:textId="77777777" w:rsidR="001133F6" w:rsidRDefault="001133F6" w:rsidP="001133F6">
      <w:pPr>
        <w:pStyle w:val="ASN1Code"/>
      </w:pPr>
      <w:r>
        <w:tab/>
        <w:t>allowedCiPKId SubjectKeyIdentifier OPTIONAL -- #SupportedFromV3.0.0# PKID allowed for the Default SM-DP+</w:t>
      </w:r>
    </w:p>
    <w:p w14:paraId="69CC7BF6" w14:textId="77777777" w:rsidR="001133F6" w:rsidRDefault="001133F6" w:rsidP="001133F6">
      <w:pPr>
        <w:pStyle w:val="ASN1Code"/>
      </w:pPr>
      <w:r>
        <w:t>}</w:t>
      </w:r>
    </w:p>
    <w:p w14:paraId="64BC7830" w14:textId="77777777" w:rsidR="001133F6" w:rsidRDefault="001133F6" w:rsidP="001133F6">
      <w:pPr>
        <w:pStyle w:val="ASN1Code"/>
      </w:pPr>
    </w:p>
    <w:p w14:paraId="2D5BB1E4" w14:textId="77777777" w:rsidR="001133F6" w:rsidRDefault="001133F6" w:rsidP="001133F6">
      <w:pPr>
        <w:pStyle w:val="ASN1Code"/>
      </w:pPr>
      <w:r>
        <w:t>SetDefaultDpAddressResponse ::= [63] SEQUENCE { -- Tag 'BF3F'</w:t>
      </w:r>
    </w:p>
    <w:p w14:paraId="31C4333F" w14:textId="77777777" w:rsidR="001133F6" w:rsidRDefault="001133F6" w:rsidP="001133F6">
      <w:pPr>
        <w:pStyle w:val="ASN1Code"/>
      </w:pPr>
      <w:r>
        <w:tab/>
        <w:t>setDefaultDpAddressResult INTEGER {</w:t>
      </w:r>
    </w:p>
    <w:p w14:paraId="4EEED34C" w14:textId="77777777" w:rsidR="001133F6" w:rsidRDefault="001133F6" w:rsidP="001133F6">
      <w:pPr>
        <w:pStyle w:val="ASN1Code"/>
      </w:pPr>
      <w:r>
        <w:tab/>
        <w:t>ok (0),</w:t>
      </w:r>
    </w:p>
    <w:p w14:paraId="3B2CFB87" w14:textId="77777777" w:rsidR="001133F6" w:rsidRDefault="001133F6" w:rsidP="001133F6">
      <w:pPr>
        <w:pStyle w:val="ASN1Code"/>
      </w:pPr>
      <w:r>
        <w:tab/>
        <w:t>unsupportedCiPKId(8), -- #SupportedFromV3.0.0#</w:t>
      </w:r>
    </w:p>
    <w:p w14:paraId="47BA399E" w14:textId="77777777" w:rsidR="001133F6" w:rsidRDefault="001133F6" w:rsidP="001133F6">
      <w:pPr>
        <w:pStyle w:val="ASN1Code"/>
      </w:pPr>
      <w:r>
        <w:tab/>
        <w:t>undefinedError (127)}</w:t>
      </w:r>
    </w:p>
    <w:p w14:paraId="4E41387E" w14:textId="77777777" w:rsidR="001133F6" w:rsidRDefault="001133F6" w:rsidP="001133F6">
      <w:pPr>
        <w:pStyle w:val="ASN1Code"/>
      </w:pPr>
      <w:r>
        <w:t>}</w:t>
      </w:r>
    </w:p>
    <w:p w14:paraId="3721084D" w14:textId="77777777" w:rsidR="001133F6" w:rsidRDefault="001133F6" w:rsidP="001133F6">
      <w:pPr>
        <w:pStyle w:val="ASN1Code"/>
      </w:pPr>
    </w:p>
    <w:p w14:paraId="0948333D" w14:textId="77777777" w:rsidR="001133F6" w:rsidRDefault="001133F6" w:rsidP="001133F6">
      <w:pPr>
        <w:pStyle w:val="ASN1Code"/>
      </w:pPr>
      <w:r>
        <w:t>PrepareDownloadRequest ::= [33] SEQUENCE { -- Tag 'BF21'</w:t>
      </w:r>
    </w:p>
    <w:p w14:paraId="31E266A8" w14:textId="77777777" w:rsidR="001133F6" w:rsidRDefault="001133F6" w:rsidP="001133F6">
      <w:pPr>
        <w:pStyle w:val="ASN1Code"/>
      </w:pPr>
      <w:r>
        <w:tab/>
        <w:t xml:space="preserve">smdpSigned2 SmdpSigned2, </w:t>
      </w:r>
      <w:r>
        <w:tab/>
      </w:r>
      <w:r>
        <w:tab/>
      </w:r>
      <w:r>
        <w:tab/>
        <w:t>-- Signed information</w:t>
      </w:r>
    </w:p>
    <w:p w14:paraId="5588F70C" w14:textId="77777777" w:rsidR="001133F6" w:rsidRDefault="001133F6" w:rsidP="001133F6">
      <w:pPr>
        <w:pStyle w:val="ASN1Code"/>
      </w:pPr>
      <w:r>
        <w:tab/>
        <w:t xml:space="preserve">smdpSignature2 [APPLICATION 55] OCTET STRING, </w:t>
      </w:r>
      <w:r>
        <w:tab/>
        <w:t>-- tag '5F37'</w:t>
      </w:r>
    </w:p>
    <w:p w14:paraId="027A7429" w14:textId="77777777" w:rsidR="001133F6" w:rsidRDefault="001133F6" w:rsidP="001133F6">
      <w:pPr>
        <w:pStyle w:val="ASN1Code"/>
      </w:pPr>
      <w:r>
        <w:tab/>
        <w:t>hashCc Octet32 OPTIONAL, -- Hash of confirmation code</w:t>
      </w:r>
    </w:p>
    <w:p w14:paraId="2EC6F27B" w14:textId="77777777" w:rsidR="001133F6" w:rsidRPr="00A37D99" w:rsidRDefault="001133F6" w:rsidP="001133F6">
      <w:pPr>
        <w:pStyle w:val="ASN1Code"/>
        <w:rPr>
          <w:lang w:val="it-IT"/>
        </w:rPr>
      </w:pPr>
      <w:r>
        <w:tab/>
      </w:r>
      <w:r w:rsidRPr="00A37D99">
        <w:rPr>
          <w:lang w:val="it-IT"/>
        </w:rPr>
        <w:t>smdpCertificate Certificate</w:t>
      </w:r>
      <w:r w:rsidRPr="00A37D99">
        <w:rPr>
          <w:lang w:val="it-IT"/>
        </w:rPr>
        <w:tab/>
        <w:t>-- CERT.DPpb.SIG</w:t>
      </w:r>
    </w:p>
    <w:p w14:paraId="21512B42" w14:textId="77777777" w:rsidR="001133F6" w:rsidRPr="00A37D99" w:rsidRDefault="001133F6" w:rsidP="001133F6">
      <w:pPr>
        <w:pStyle w:val="ASN1Code"/>
        <w:rPr>
          <w:lang w:val="it-IT"/>
        </w:rPr>
      </w:pPr>
      <w:r w:rsidRPr="00A37D99">
        <w:rPr>
          <w:lang w:val="it-IT"/>
        </w:rPr>
        <w:t>}</w:t>
      </w:r>
    </w:p>
    <w:p w14:paraId="41F553E6" w14:textId="77777777" w:rsidR="001133F6" w:rsidRPr="00A37D99" w:rsidRDefault="001133F6" w:rsidP="001133F6">
      <w:pPr>
        <w:pStyle w:val="ASN1Code"/>
        <w:rPr>
          <w:lang w:val="it-IT"/>
        </w:rPr>
      </w:pPr>
    </w:p>
    <w:p w14:paraId="7BA07EFC" w14:textId="77777777" w:rsidR="001133F6" w:rsidRDefault="001133F6" w:rsidP="001133F6">
      <w:pPr>
        <w:pStyle w:val="ASN1Code"/>
      </w:pPr>
      <w:r>
        <w:t>SmdpSigned2 ::= SEQUENCE {</w:t>
      </w:r>
    </w:p>
    <w:p w14:paraId="573480FB" w14:textId="77777777" w:rsidR="001133F6" w:rsidRDefault="001133F6" w:rsidP="001133F6">
      <w:pPr>
        <w:pStyle w:val="ASN1Code"/>
      </w:pPr>
      <w:r>
        <w:tab/>
        <w:t>transactionId [0] TransactionId,</w:t>
      </w:r>
      <w:r>
        <w:tab/>
        <w:t>-- The TransactionID generated by the SMDP+</w:t>
      </w:r>
    </w:p>
    <w:p w14:paraId="14450BB5" w14:textId="77777777" w:rsidR="001133F6" w:rsidRDefault="001133F6" w:rsidP="001133F6">
      <w:pPr>
        <w:pStyle w:val="ASN1Code"/>
      </w:pPr>
      <w:r>
        <w:tab/>
        <w:t>ccRequiredFlag BOOLEAN,</w:t>
      </w:r>
      <w:r>
        <w:tab/>
        <w:t>-- Indicates if the Confirmation Code is required</w:t>
      </w:r>
    </w:p>
    <w:p w14:paraId="37DECF29" w14:textId="77777777" w:rsidR="001133F6" w:rsidRDefault="001133F6" w:rsidP="001133F6">
      <w:pPr>
        <w:pStyle w:val="ASN1Code"/>
      </w:pPr>
      <w:r>
        <w:tab/>
        <w:t xml:space="preserve">bppEuiccOtpk [APPLICATION 73] OCTET STRING OPTIONAL, </w:t>
      </w:r>
      <w:r>
        <w:tab/>
        <w:t>-- otPK.EUICC.KA already used for binding the BPP, tag '5F49'</w:t>
      </w:r>
    </w:p>
    <w:p w14:paraId="79BE1868" w14:textId="77777777" w:rsidR="001133F6" w:rsidRDefault="001133F6" w:rsidP="001133F6">
      <w:pPr>
        <w:pStyle w:val="ASN1Code"/>
      </w:pPr>
      <w:r>
        <w:tab/>
        <w:t>rpmPending NULL OPTIONAL -- #SupportedForRpmV3.0.0#</w:t>
      </w:r>
    </w:p>
    <w:p w14:paraId="0CBB36AF" w14:textId="77777777" w:rsidR="001133F6" w:rsidRDefault="001133F6" w:rsidP="001133F6">
      <w:pPr>
        <w:pStyle w:val="ASN1Code"/>
      </w:pPr>
      <w:r>
        <w:t>}</w:t>
      </w:r>
    </w:p>
    <w:p w14:paraId="052D9671" w14:textId="77777777" w:rsidR="001133F6" w:rsidRDefault="001133F6" w:rsidP="001133F6">
      <w:pPr>
        <w:pStyle w:val="ASN1Code"/>
      </w:pPr>
    </w:p>
    <w:p w14:paraId="40F12FBD" w14:textId="77777777" w:rsidR="001133F6" w:rsidRDefault="001133F6" w:rsidP="001133F6">
      <w:pPr>
        <w:pStyle w:val="ASN1Code"/>
      </w:pPr>
      <w:r>
        <w:t>PrepareDownloadResponse ::= [33] CHOICE { -- Tag 'BF21'</w:t>
      </w:r>
    </w:p>
    <w:p w14:paraId="7FC13275" w14:textId="77777777" w:rsidR="001133F6" w:rsidRDefault="001133F6" w:rsidP="001133F6">
      <w:pPr>
        <w:pStyle w:val="ASN1Code"/>
      </w:pPr>
      <w:r>
        <w:tab/>
        <w:t>downloadResponseOk PrepareDownloadResponseOk,</w:t>
      </w:r>
    </w:p>
    <w:p w14:paraId="31B9B9AD" w14:textId="77777777" w:rsidR="001133F6" w:rsidRDefault="001133F6" w:rsidP="001133F6">
      <w:pPr>
        <w:pStyle w:val="ASN1Code"/>
      </w:pPr>
      <w:r>
        <w:tab/>
        <w:t>downloadResponseError PrepareDownloadResponseError</w:t>
      </w:r>
    </w:p>
    <w:p w14:paraId="3D14EF66" w14:textId="77777777" w:rsidR="001133F6" w:rsidRDefault="001133F6" w:rsidP="001133F6">
      <w:pPr>
        <w:pStyle w:val="ASN1Code"/>
      </w:pPr>
      <w:r>
        <w:t>}</w:t>
      </w:r>
    </w:p>
    <w:p w14:paraId="6730F5D1" w14:textId="77777777" w:rsidR="001133F6" w:rsidRDefault="001133F6" w:rsidP="001133F6">
      <w:pPr>
        <w:pStyle w:val="ASN1Code"/>
      </w:pPr>
    </w:p>
    <w:p w14:paraId="5C5343FE" w14:textId="77777777" w:rsidR="001133F6" w:rsidRDefault="001133F6" w:rsidP="001133F6">
      <w:pPr>
        <w:pStyle w:val="ASN1Code"/>
      </w:pPr>
      <w:r>
        <w:t>PrepareDownloadResponseOk ::= SEQUENCE {</w:t>
      </w:r>
    </w:p>
    <w:p w14:paraId="016444CA" w14:textId="77777777" w:rsidR="001133F6" w:rsidRDefault="001133F6" w:rsidP="001133F6">
      <w:pPr>
        <w:pStyle w:val="ASN1Code"/>
      </w:pPr>
      <w:r>
        <w:tab/>
        <w:t xml:space="preserve">euiccSigned2 EUICCSigned2, </w:t>
      </w:r>
      <w:r>
        <w:tab/>
      </w:r>
      <w:r>
        <w:tab/>
        <w:t>-- Signed information</w:t>
      </w:r>
    </w:p>
    <w:p w14:paraId="7EAFA0DE" w14:textId="77777777" w:rsidR="001133F6" w:rsidRDefault="001133F6" w:rsidP="001133F6">
      <w:pPr>
        <w:pStyle w:val="ASN1Code"/>
      </w:pPr>
      <w:r>
        <w:tab/>
        <w:t>euiccSignature2 [APPLICATION 55] OCTET STRING</w:t>
      </w:r>
      <w:r>
        <w:tab/>
        <w:t>-- tag '5F37'</w:t>
      </w:r>
    </w:p>
    <w:p w14:paraId="32BB5A4A" w14:textId="77777777" w:rsidR="001133F6" w:rsidRDefault="001133F6" w:rsidP="001133F6">
      <w:pPr>
        <w:pStyle w:val="ASN1Code"/>
      </w:pPr>
      <w:r>
        <w:t>}</w:t>
      </w:r>
    </w:p>
    <w:p w14:paraId="58838EA4" w14:textId="77777777" w:rsidR="001133F6" w:rsidRDefault="001133F6" w:rsidP="001133F6">
      <w:pPr>
        <w:pStyle w:val="ASN1Code"/>
      </w:pPr>
    </w:p>
    <w:p w14:paraId="4A04078A" w14:textId="77777777" w:rsidR="001133F6" w:rsidRDefault="001133F6" w:rsidP="001133F6">
      <w:pPr>
        <w:pStyle w:val="ASN1Code"/>
      </w:pPr>
      <w:r>
        <w:t>EUICCSigned2 ::= SEQUENCE {</w:t>
      </w:r>
    </w:p>
    <w:p w14:paraId="17A20A6F" w14:textId="77777777" w:rsidR="001133F6" w:rsidRDefault="001133F6" w:rsidP="001133F6">
      <w:pPr>
        <w:pStyle w:val="ASN1Code"/>
      </w:pPr>
      <w:r>
        <w:tab/>
        <w:t>transactionId [0] TransactionId,</w:t>
      </w:r>
    </w:p>
    <w:p w14:paraId="3E76FADF" w14:textId="77777777" w:rsidR="001133F6" w:rsidRDefault="001133F6" w:rsidP="001133F6">
      <w:pPr>
        <w:pStyle w:val="ASN1Code"/>
      </w:pPr>
      <w:r>
        <w:tab/>
        <w:t xml:space="preserve">euiccOtpk [APPLICATION 73] OCTET STRING, </w:t>
      </w:r>
      <w:r>
        <w:tab/>
      </w:r>
      <w:r>
        <w:tab/>
        <w:t>-- otPK.EUICC.KA, tag '5F49'</w:t>
      </w:r>
    </w:p>
    <w:p w14:paraId="75831FD7" w14:textId="77777777" w:rsidR="001133F6" w:rsidRDefault="001133F6" w:rsidP="001133F6">
      <w:pPr>
        <w:pStyle w:val="ASN1Code"/>
      </w:pPr>
      <w:r>
        <w:tab/>
        <w:t xml:space="preserve">hashCc Octet32 OPTIONAL, </w:t>
      </w:r>
      <w:r>
        <w:tab/>
      </w:r>
      <w:r>
        <w:tab/>
        <w:t>-- Hash of confirmation code</w:t>
      </w:r>
    </w:p>
    <w:p w14:paraId="42696B59" w14:textId="77777777" w:rsidR="001133F6" w:rsidRDefault="001133F6" w:rsidP="001133F6">
      <w:pPr>
        <w:pStyle w:val="ASN1Code"/>
      </w:pPr>
      <w:r>
        <w:tab/>
        <w:t>additionalInformation VendorSpecificExtension OPTIONAL -- #SupportedFromV3.0.0#</w:t>
      </w:r>
    </w:p>
    <w:p w14:paraId="61481311" w14:textId="77777777" w:rsidR="001133F6" w:rsidRDefault="001133F6" w:rsidP="001133F6">
      <w:pPr>
        <w:pStyle w:val="ASN1Code"/>
      </w:pPr>
      <w:r>
        <w:t>}</w:t>
      </w:r>
    </w:p>
    <w:p w14:paraId="251055EF" w14:textId="77777777" w:rsidR="001133F6" w:rsidRDefault="001133F6" w:rsidP="001133F6">
      <w:pPr>
        <w:pStyle w:val="ASN1Code"/>
      </w:pPr>
    </w:p>
    <w:p w14:paraId="7EBD74BB" w14:textId="77777777" w:rsidR="001133F6" w:rsidRDefault="001133F6" w:rsidP="001133F6">
      <w:pPr>
        <w:pStyle w:val="ASN1Code"/>
      </w:pPr>
      <w:r>
        <w:t>PrepareDownloadResponseError ::= SEQUENCE {</w:t>
      </w:r>
    </w:p>
    <w:p w14:paraId="45343201" w14:textId="77777777" w:rsidR="001133F6" w:rsidRDefault="001133F6" w:rsidP="001133F6">
      <w:pPr>
        <w:pStyle w:val="ASN1Code"/>
      </w:pPr>
      <w:r>
        <w:tab/>
        <w:t>transactionId [0] TransactionId,</w:t>
      </w:r>
    </w:p>
    <w:p w14:paraId="7E6F24CE" w14:textId="77777777" w:rsidR="001133F6" w:rsidRDefault="001133F6" w:rsidP="001133F6">
      <w:pPr>
        <w:pStyle w:val="ASN1Code"/>
      </w:pPr>
      <w:r>
        <w:tab/>
        <w:t>downloadErrorCode DownloadErrorCode</w:t>
      </w:r>
    </w:p>
    <w:p w14:paraId="08E3E7E1" w14:textId="77777777" w:rsidR="001133F6" w:rsidRDefault="001133F6" w:rsidP="001133F6">
      <w:pPr>
        <w:pStyle w:val="ASN1Code"/>
      </w:pPr>
      <w:r>
        <w:t>}</w:t>
      </w:r>
    </w:p>
    <w:p w14:paraId="2A434BBA" w14:textId="77777777" w:rsidR="001133F6" w:rsidRDefault="001133F6" w:rsidP="001133F6">
      <w:pPr>
        <w:pStyle w:val="ASN1Code"/>
      </w:pPr>
    </w:p>
    <w:p w14:paraId="72BCDFC1" w14:textId="77777777" w:rsidR="001133F6" w:rsidRDefault="001133F6" w:rsidP="001133F6">
      <w:pPr>
        <w:pStyle w:val="ASN1Code"/>
      </w:pPr>
      <w:r>
        <w:t>DownloadErrorCode ::= INTEGER {invalidCertificate(1), invalidSignature(2), noSession(4), invalidTransactionId(5), undefinedError(127)}</w:t>
      </w:r>
    </w:p>
    <w:p w14:paraId="52E0F05D" w14:textId="77777777" w:rsidR="001133F6" w:rsidRDefault="001133F6" w:rsidP="001133F6">
      <w:pPr>
        <w:pStyle w:val="ASN1Code"/>
      </w:pPr>
    </w:p>
    <w:p w14:paraId="1A72065D" w14:textId="77777777" w:rsidR="001133F6" w:rsidRDefault="001133F6" w:rsidP="001133F6">
      <w:pPr>
        <w:pStyle w:val="ASN1Code"/>
      </w:pPr>
      <w:r>
        <w:t>GetEuiccChallengeRequest ::= [46] SEQUENCE { -- Tag 'BF2E'</w:t>
      </w:r>
    </w:p>
    <w:p w14:paraId="236AEAD0" w14:textId="77777777" w:rsidR="001133F6" w:rsidRDefault="001133F6" w:rsidP="001133F6">
      <w:pPr>
        <w:pStyle w:val="ASN1Code"/>
      </w:pPr>
      <w:r>
        <w:t>}</w:t>
      </w:r>
    </w:p>
    <w:p w14:paraId="57BEFCE9" w14:textId="77777777" w:rsidR="001133F6" w:rsidRDefault="001133F6" w:rsidP="001133F6">
      <w:pPr>
        <w:pStyle w:val="ASN1Code"/>
      </w:pPr>
    </w:p>
    <w:p w14:paraId="54F95E32" w14:textId="77777777" w:rsidR="001133F6" w:rsidRDefault="001133F6" w:rsidP="001133F6">
      <w:pPr>
        <w:pStyle w:val="ASN1Code"/>
      </w:pPr>
      <w:r>
        <w:t>GetEuiccChallengeResponse ::= [46] SEQUENCE { -- Tag 'BF2E'</w:t>
      </w:r>
    </w:p>
    <w:p w14:paraId="7D9F7F0C" w14:textId="77777777" w:rsidR="001133F6" w:rsidRDefault="001133F6" w:rsidP="001133F6">
      <w:pPr>
        <w:pStyle w:val="ASN1Code"/>
      </w:pPr>
      <w:r>
        <w:tab/>
        <w:t>euiccChallenge Octet16  -- random eUICC challenge</w:t>
      </w:r>
    </w:p>
    <w:p w14:paraId="6AD9FC39" w14:textId="77777777" w:rsidR="001133F6" w:rsidRDefault="001133F6" w:rsidP="001133F6">
      <w:pPr>
        <w:pStyle w:val="ASN1Code"/>
      </w:pPr>
      <w:r>
        <w:t>}</w:t>
      </w:r>
    </w:p>
    <w:p w14:paraId="47AE0321" w14:textId="77777777" w:rsidR="001133F6" w:rsidRDefault="001133F6" w:rsidP="001133F6">
      <w:pPr>
        <w:pStyle w:val="ASN1Code"/>
      </w:pPr>
    </w:p>
    <w:p w14:paraId="79BADC88" w14:textId="77777777" w:rsidR="001133F6" w:rsidRDefault="001133F6" w:rsidP="001133F6">
      <w:pPr>
        <w:pStyle w:val="ASN1Code"/>
      </w:pPr>
      <w:r>
        <w:t>GetEuiccInfo1Request ::= [32] SEQUENCE { -- Tag 'BF20'</w:t>
      </w:r>
    </w:p>
    <w:p w14:paraId="10AB3B8E" w14:textId="77777777" w:rsidR="001133F6" w:rsidRDefault="001133F6" w:rsidP="001133F6">
      <w:pPr>
        <w:pStyle w:val="ASN1Code"/>
      </w:pPr>
      <w:r>
        <w:t>}</w:t>
      </w:r>
    </w:p>
    <w:p w14:paraId="14186AAA" w14:textId="77777777" w:rsidR="001133F6" w:rsidRDefault="001133F6" w:rsidP="001133F6">
      <w:pPr>
        <w:pStyle w:val="ASN1Code"/>
      </w:pPr>
    </w:p>
    <w:p w14:paraId="07C0B874" w14:textId="77777777" w:rsidR="001133F6" w:rsidRDefault="001133F6" w:rsidP="001133F6">
      <w:pPr>
        <w:pStyle w:val="ASN1Code"/>
      </w:pPr>
      <w:r>
        <w:t>GetEuiccInfo2Request ::= [34] SEQUENCE { -- Tag 'BF22'</w:t>
      </w:r>
    </w:p>
    <w:p w14:paraId="0770F291" w14:textId="77777777" w:rsidR="001133F6" w:rsidRDefault="001133F6" w:rsidP="001133F6">
      <w:pPr>
        <w:pStyle w:val="ASN1Code"/>
      </w:pPr>
      <w:r>
        <w:t>}</w:t>
      </w:r>
    </w:p>
    <w:p w14:paraId="13164F8A" w14:textId="77777777" w:rsidR="001133F6" w:rsidRDefault="001133F6" w:rsidP="001133F6">
      <w:pPr>
        <w:pStyle w:val="ASN1Code"/>
      </w:pPr>
    </w:p>
    <w:p w14:paraId="59F610B6" w14:textId="77777777" w:rsidR="001133F6" w:rsidRDefault="001133F6" w:rsidP="001133F6">
      <w:pPr>
        <w:pStyle w:val="ASN1Code"/>
      </w:pPr>
      <w:r>
        <w:t>ListNotificationRequest ::= [40] SEQUENCE { -- Tag 'BF28'</w:t>
      </w:r>
    </w:p>
    <w:p w14:paraId="4FEBFD11" w14:textId="77777777" w:rsidR="001133F6" w:rsidRDefault="001133F6" w:rsidP="001133F6">
      <w:pPr>
        <w:pStyle w:val="ASN1Code"/>
      </w:pPr>
      <w:r>
        <w:tab/>
        <w:t>profileManagementOperation [1] NotificationEvent OPTIONAL</w:t>
      </w:r>
    </w:p>
    <w:p w14:paraId="2B58650C" w14:textId="77777777" w:rsidR="001133F6" w:rsidRDefault="001133F6" w:rsidP="001133F6">
      <w:pPr>
        <w:pStyle w:val="ASN1Code"/>
      </w:pPr>
      <w:r>
        <w:t>}</w:t>
      </w:r>
    </w:p>
    <w:p w14:paraId="7929381A" w14:textId="77777777" w:rsidR="001133F6" w:rsidRDefault="001133F6" w:rsidP="001133F6">
      <w:pPr>
        <w:pStyle w:val="ASN1Code"/>
      </w:pPr>
    </w:p>
    <w:p w14:paraId="3D5A26DF" w14:textId="77777777" w:rsidR="001133F6" w:rsidRDefault="001133F6" w:rsidP="001133F6">
      <w:pPr>
        <w:pStyle w:val="ASN1Code"/>
      </w:pPr>
      <w:r>
        <w:t>ListNotificationResponse ::= [40] CHOICE { -- Tag 'BF28'</w:t>
      </w:r>
    </w:p>
    <w:p w14:paraId="4692025E" w14:textId="77777777" w:rsidR="001133F6" w:rsidRDefault="001133F6" w:rsidP="001133F6">
      <w:pPr>
        <w:pStyle w:val="ASN1Code"/>
      </w:pPr>
      <w:r>
        <w:tab/>
        <w:t>notificationMetadataList SEQUENCE OF NotificationMetadata,</w:t>
      </w:r>
    </w:p>
    <w:p w14:paraId="6A71A351" w14:textId="77777777" w:rsidR="001133F6" w:rsidRDefault="001133F6" w:rsidP="001133F6">
      <w:pPr>
        <w:pStyle w:val="ASN1Code"/>
      </w:pPr>
      <w:r>
        <w:tab/>
        <w:t>listNotificationsResultError INTEGER {undefinedError(127)}</w:t>
      </w:r>
    </w:p>
    <w:p w14:paraId="24934C18" w14:textId="77777777" w:rsidR="001133F6" w:rsidRDefault="001133F6" w:rsidP="001133F6">
      <w:pPr>
        <w:pStyle w:val="ASN1Code"/>
      </w:pPr>
      <w:r>
        <w:t>}</w:t>
      </w:r>
    </w:p>
    <w:p w14:paraId="41DAFD40" w14:textId="77777777" w:rsidR="001133F6" w:rsidRDefault="001133F6" w:rsidP="001133F6">
      <w:pPr>
        <w:pStyle w:val="ASN1Code"/>
      </w:pPr>
    </w:p>
    <w:p w14:paraId="09325380" w14:textId="77777777" w:rsidR="001133F6" w:rsidRDefault="001133F6" w:rsidP="001133F6">
      <w:pPr>
        <w:pStyle w:val="ASN1Code"/>
      </w:pPr>
      <w:r>
        <w:t>NotificationMetadata ::= [47] SEQUENCE { -- Tag 'BF2F'</w:t>
      </w:r>
    </w:p>
    <w:p w14:paraId="6ABA0168" w14:textId="77777777" w:rsidR="001133F6" w:rsidRDefault="001133F6" w:rsidP="001133F6">
      <w:pPr>
        <w:pStyle w:val="ASN1Code"/>
      </w:pPr>
      <w:r>
        <w:tab/>
        <w:t>seqNumber [0] INTEGER,</w:t>
      </w:r>
    </w:p>
    <w:p w14:paraId="7CD4DD8D" w14:textId="77777777" w:rsidR="001133F6" w:rsidRDefault="001133F6" w:rsidP="001133F6">
      <w:pPr>
        <w:pStyle w:val="ASN1Code"/>
      </w:pPr>
      <w:r>
        <w:tab/>
        <w:t>profileManagementOperation [1] NotificationEvent, -- Only one bit SHALL be set to 1</w:t>
      </w:r>
    </w:p>
    <w:p w14:paraId="0D446436" w14:textId="77777777" w:rsidR="001133F6" w:rsidRDefault="001133F6" w:rsidP="001133F6">
      <w:pPr>
        <w:pStyle w:val="ASN1Code"/>
      </w:pPr>
      <w:r>
        <w:tab/>
        <w:t>notificationAddress UTF8String, -- FQDN to forward the notification</w:t>
      </w:r>
    </w:p>
    <w:p w14:paraId="13C51402" w14:textId="77777777" w:rsidR="001133F6" w:rsidRDefault="001133F6" w:rsidP="001133F6">
      <w:pPr>
        <w:pStyle w:val="ASN1Code"/>
      </w:pPr>
      <w:r>
        <w:tab/>
        <w:t>iccid Iccid OPTIONAL</w:t>
      </w:r>
    </w:p>
    <w:p w14:paraId="0A9D4089" w14:textId="77777777" w:rsidR="001133F6" w:rsidRDefault="001133F6" w:rsidP="001133F6">
      <w:pPr>
        <w:pStyle w:val="ASN1Code"/>
      </w:pPr>
      <w:r>
        <w:t>}</w:t>
      </w:r>
    </w:p>
    <w:p w14:paraId="4DC176E6" w14:textId="77777777" w:rsidR="001133F6" w:rsidRDefault="001133F6" w:rsidP="001133F6">
      <w:pPr>
        <w:pStyle w:val="ASN1Code"/>
      </w:pPr>
    </w:p>
    <w:p w14:paraId="11FB3910" w14:textId="77777777" w:rsidR="001133F6" w:rsidRDefault="001133F6" w:rsidP="001133F6">
      <w:pPr>
        <w:pStyle w:val="ASN1Code"/>
      </w:pPr>
      <w:r>
        <w:t>RetrieveNotificationsListRequest ::= [43] SEQUENCE { -- Tag 'BF2B'</w:t>
      </w:r>
    </w:p>
    <w:p w14:paraId="6DC8D6AE" w14:textId="77777777" w:rsidR="001133F6" w:rsidRDefault="001133F6" w:rsidP="001133F6">
      <w:pPr>
        <w:pStyle w:val="ASN1Code"/>
      </w:pPr>
      <w:r>
        <w:tab/>
        <w:t>searchCriteria CHOICE {</w:t>
      </w:r>
    </w:p>
    <w:p w14:paraId="4CE0B012" w14:textId="77777777" w:rsidR="001133F6" w:rsidRDefault="001133F6" w:rsidP="001133F6">
      <w:pPr>
        <w:pStyle w:val="ASN1Code"/>
      </w:pPr>
      <w:r>
        <w:tab/>
      </w:r>
      <w:r>
        <w:tab/>
        <w:t>seqNumber [0] INTEGER,</w:t>
      </w:r>
    </w:p>
    <w:p w14:paraId="62CF7AE1" w14:textId="77777777" w:rsidR="001133F6" w:rsidRDefault="001133F6" w:rsidP="001133F6">
      <w:pPr>
        <w:pStyle w:val="ASN1Code"/>
      </w:pPr>
      <w:r>
        <w:tab/>
      </w:r>
      <w:r>
        <w:tab/>
        <w:t>profileManagementOperation [1] NotificationEvent</w:t>
      </w:r>
    </w:p>
    <w:p w14:paraId="4CA9E97F" w14:textId="77777777" w:rsidR="001133F6" w:rsidRDefault="001133F6" w:rsidP="001133F6">
      <w:pPr>
        <w:pStyle w:val="ASN1Code"/>
      </w:pPr>
      <w:r>
        <w:tab/>
        <w:t>} OPTIONAL</w:t>
      </w:r>
    </w:p>
    <w:p w14:paraId="2D6F8C39" w14:textId="77777777" w:rsidR="001133F6" w:rsidRDefault="001133F6" w:rsidP="001133F6">
      <w:pPr>
        <w:pStyle w:val="ASN1Code"/>
      </w:pPr>
      <w:r>
        <w:t>}</w:t>
      </w:r>
    </w:p>
    <w:p w14:paraId="2B632D71" w14:textId="77777777" w:rsidR="001133F6" w:rsidRDefault="001133F6" w:rsidP="001133F6">
      <w:pPr>
        <w:pStyle w:val="ASN1Code"/>
      </w:pPr>
    </w:p>
    <w:p w14:paraId="16D30D83" w14:textId="77777777" w:rsidR="001133F6" w:rsidRDefault="001133F6" w:rsidP="001133F6">
      <w:pPr>
        <w:pStyle w:val="ASN1Code"/>
      </w:pPr>
      <w:r>
        <w:t>RetrieveNotificationsListResponse ::= [43] CHOICE { -- Tag 'BF2B'</w:t>
      </w:r>
    </w:p>
    <w:p w14:paraId="39BA1CAD" w14:textId="77777777" w:rsidR="001133F6" w:rsidRDefault="001133F6" w:rsidP="001133F6">
      <w:pPr>
        <w:pStyle w:val="ASN1Code"/>
      </w:pPr>
      <w:r>
        <w:tab/>
        <w:t>notificationList SEQUENCE OF PendingNotification,</w:t>
      </w:r>
    </w:p>
    <w:p w14:paraId="33EAFAA1" w14:textId="77777777" w:rsidR="001133F6" w:rsidRDefault="001133F6" w:rsidP="001133F6">
      <w:pPr>
        <w:pStyle w:val="ASN1Code"/>
      </w:pPr>
      <w:r>
        <w:tab/>
        <w:t>notificationsListResultError INTEGER { undefinedError(127)}</w:t>
      </w:r>
    </w:p>
    <w:p w14:paraId="589DCDE6" w14:textId="77777777" w:rsidR="001133F6" w:rsidRDefault="001133F6" w:rsidP="001133F6">
      <w:pPr>
        <w:pStyle w:val="ASN1Code"/>
      </w:pPr>
      <w:r>
        <w:t>}</w:t>
      </w:r>
    </w:p>
    <w:p w14:paraId="38F0E179" w14:textId="77777777" w:rsidR="001133F6" w:rsidRDefault="001133F6" w:rsidP="001133F6">
      <w:pPr>
        <w:pStyle w:val="ASN1Code"/>
      </w:pPr>
    </w:p>
    <w:p w14:paraId="0C06AE89" w14:textId="77777777" w:rsidR="001133F6" w:rsidRDefault="001133F6" w:rsidP="001133F6">
      <w:pPr>
        <w:pStyle w:val="ASN1Code"/>
      </w:pPr>
      <w:r>
        <w:t>PendingNotification ::= CHOICE {</w:t>
      </w:r>
    </w:p>
    <w:p w14:paraId="77626D7F" w14:textId="77777777" w:rsidR="001133F6" w:rsidRDefault="001133F6" w:rsidP="001133F6">
      <w:pPr>
        <w:pStyle w:val="ASN1Code"/>
      </w:pPr>
      <w:r>
        <w:tab/>
        <w:t>profileInstallationResult [55] ProfileInstallationResult, -- tag 'BF37'</w:t>
      </w:r>
    </w:p>
    <w:p w14:paraId="160F9607" w14:textId="77777777" w:rsidR="001133F6" w:rsidRDefault="001133F6" w:rsidP="001133F6">
      <w:pPr>
        <w:pStyle w:val="ASN1Code"/>
      </w:pPr>
      <w:r>
        <w:tab/>
        <w:t>otherSignedNotification OtherSignedNotification,</w:t>
      </w:r>
    </w:p>
    <w:p w14:paraId="6EFB4BCE" w14:textId="77777777" w:rsidR="001133F6" w:rsidRDefault="001133F6" w:rsidP="001133F6">
      <w:pPr>
        <w:pStyle w:val="ASN1Code"/>
      </w:pPr>
      <w:r>
        <w:tab/>
        <w:t>loadRpmPackageResultSigned [1] LoadRpmPackageResultSigned</w:t>
      </w:r>
    </w:p>
    <w:p w14:paraId="3997FFB1" w14:textId="77777777" w:rsidR="001133F6" w:rsidRDefault="001133F6" w:rsidP="001133F6">
      <w:pPr>
        <w:pStyle w:val="ASN1Code"/>
      </w:pPr>
      <w:r>
        <w:t>}</w:t>
      </w:r>
    </w:p>
    <w:p w14:paraId="17390BD6" w14:textId="77777777" w:rsidR="001133F6" w:rsidRDefault="001133F6" w:rsidP="001133F6">
      <w:pPr>
        <w:pStyle w:val="ASN1Code"/>
      </w:pPr>
    </w:p>
    <w:p w14:paraId="0287BEC1" w14:textId="77777777" w:rsidR="001133F6" w:rsidRDefault="001133F6" w:rsidP="001133F6">
      <w:pPr>
        <w:pStyle w:val="ASN1Code"/>
      </w:pPr>
      <w:r>
        <w:t>OtherSignedNotification ::= SEQUENCE {</w:t>
      </w:r>
    </w:p>
    <w:p w14:paraId="2CAD9375" w14:textId="77777777" w:rsidR="001133F6" w:rsidRDefault="001133F6" w:rsidP="001133F6">
      <w:pPr>
        <w:pStyle w:val="ASN1Code"/>
      </w:pPr>
      <w:r>
        <w:tab/>
        <w:t>tbsOtherNotification NotificationMetadata,</w:t>
      </w:r>
    </w:p>
    <w:p w14:paraId="19FEC2D4" w14:textId="77777777" w:rsidR="001133F6" w:rsidRDefault="001133F6" w:rsidP="001133F6">
      <w:pPr>
        <w:pStyle w:val="ASN1Code"/>
      </w:pPr>
      <w:r>
        <w:tab/>
        <w:t>euiccNotificationSignature EuiccSign,</w:t>
      </w:r>
    </w:p>
    <w:p w14:paraId="5D8508E5" w14:textId="77777777" w:rsidR="001133F6" w:rsidRDefault="001133F6" w:rsidP="001133F6">
      <w:pPr>
        <w:pStyle w:val="ASN1Code"/>
      </w:pPr>
      <w:r>
        <w:tab/>
        <w:t>euiccCertificate Certificate, -- eUICC Certificate (CERT.EUICC.SIG)</w:t>
      </w:r>
    </w:p>
    <w:p w14:paraId="53B316C7" w14:textId="77777777" w:rsidR="001133F6" w:rsidRDefault="001133F6" w:rsidP="001133F6">
      <w:pPr>
        <w:pStyle w:val="ASN1Code"/>
      </w:pPr>
      <w:r>
        <w:tab/>
        <w:t>nextCertInChain Certificate, -- The certificate certifying the eUICC Certificate</w:t>
      </w:r>
    </w:p>
    <w:p w14:paraId="187DA51D" w14:textId="77777777" w:rsidR="001133F6" w:rsidRDefault="001133F6" w:rsidP="001133F6">
      <w:pPr>
        <w:pStyle w:val="ASN1Code"/>
      </w:pPr>
      <w:r>
        <w:tab/>
        <w:t>otherCertsInChain [1] CertificateChain OPTIONAL -- #SupportedFromV3.0.0# Other Certificates in the eUICC certificate chain, if any</w:t>
      </w:r>
    </w:p>
    <w:p w14:paraId="273414B1" w14:textId="77777777" w:rsidR="001133F6" w:rsidRDefault="001133F6" w:rsidP="001133F6">
      <w:pPr>
        <w:pStyle w:val="ASN1Code"/>
      </w:pPr>
      <w:r>
        <w:t>}</w:t>
      </w:r>
    </w:p>
    <w:p w14:paraId="140A84E6" w14:textId="77777777" w:rsidR="001133F6" w:rsidRDefault="001133F6" w:rsidP="001133F6">
      <w:pPr>
        <w:pStyle w:val="ASN1Code"/>
      </w:pPr>
    </w:p>
    <w:p w14:paraId="729920AD" w14:textId="77777777" w:rsidR="001133F6" w:rsidRDefault="001133F6" w:rsidP="001133F6">
      <w:pPr>
        <w:pStyle w:val="ASN1Code"/>
      </w:pPr>
      <w:r>
        <w:t>NotificationSentRequest ::= [48] SEQUENCE { -- Tag 'BF30'</w:t>
      </w:r>
    </w:p>
    <w:p w14:paraId="778784BB" w14:textId="77777777" w:rsidR="001133F6" w:rsidRDefault="001133F6" w:rsidP="001133F6">
      <w:pPr>
        <w:pStyle w:val="ASN1Code"/>
      </w:pPr>
      <w:r>
        <w:tab/>
        <w:t>seqNumber [0] INTEGER</w:t>
      </w:r>
    </w:p>
    <w:p w14:paraId="24FBEBC0" w14:textId="77777777" w:rsidR="001133F6" w:rsidRDefault="001133F6" w:rsidP="001133F6">
      <w:pPr>
        <w:pStyle w:val="ASN1Code"/>
      </w:pPr>
      <w:r>
        <w:t>}</w:t>
      </w:r>
    </w:p>
    <w:p w14:paraId="6F8FFB4A" w14:textId="77777777" w:rsidR="001133F6" w:rsidRDefault="001133F6" w:rsidP="001133F6">
      <w:pPr>
        <w:pStyle w:val="ASN1Code"/>
      </w:pPr>
    </w:p>
    <w:p w14:paraId="01A83E39" w14:textId="77777777" w:rsidR="001133F6" w:rsidRDefault="001133F6" w:rsidP="001133F6">
      <w:pPr>
        <w:pStyle w:val="ASN1Code"/>
      </w:pPr>
      <w:r>
        <w:t>NotificationSentResponse ::= [48] SEQUENCE { -- Tag 'BF30'</w:t>
      </w:r>
    </w:p>
    <w:p w14:paraId="2E67B965" w14:textId="77777777" w:rsidR="001133F6" w:rsidRDefault="001133F6" w:rsidP="001133F6">
      <w:pPr>
        <w:pStyle w:val="ASN1Code"/>
      </w:pPr>
      <w:r>
        <w:tab/>
        <w:t>deleteNotificationStatus INTEGER {ok(0), nothingToDelete(1), undefinedError(127)}</w:t>
      </w:r>
    </w:p>
    <w:p w14:paraId="5C40235E" w14:textId="77777777" w:rsidR="001133F6" w:rsidRDefault="001133F6" w:rsidP="001133F6">
      <w:pPr>
        <w:pStyle w:val="ASN1Code"/>
      </w:pPr>
      <w:r>
        <w:t>}</w:t>
      </w:r>
    </w:p>
    <w:p w14:paraId="2399C406" w14:textId="77777777" w:rsidR="001133F6" w:rsidRDefault="001133F6" w:rsidP="001133F6">
      <w:pPr>
        <w:pStyle w:val="ASN1Code"/>
      </w:pPr>
    </w:p>
    <w:p w14:paraId="5D01E781" w14:textId="77777777" w:rsidR="001133F6" w:rsidRDefault="001133F6" w:rsidP="001133F6">
      <w:pPr>
        <w:pStyle w:val="ASN1Code"/>
      </w:pPr>
      <w:r>
        <w:t>AuthenticateServerRequest ::= [56] SEQUENCE { -- Tag 'BF38'</w:t>
      </w:r>
    </w:p>
    <w:p w14:paraId="2D1B2B16" w14:textId="77777777" w:rsidR="001133F6" w:rsidRDefault="001133F6" w:rsidP="001133F6">
      <w:pPr>
        <w:pStyle w:val="ASN1Code"/>
      </w:pPr>
      <w:r>
        <w:tab/>
        <w:t xml:space="preserve">serverSigned1 ServerSigned1, </w:t>
      </w:r>
      <w:r>
        <w:tab/>
      </w:r>
      <w:r>
        <w:tab/>
      </w:r>
      <w:r>
        <w:tab/>
      </w:r>
      <w:r>
        <w:tab/>
        <w:t>-- Signed information</w:t>
      </w:r>
    </w:p>
    <w:p w14:paraId="0650C210" w14:textId="77777777" w:rsidR="001133F6" w:rsidRDefault="001133F6" w:rsidP="001133F6">
      <w:pPr>
        <w:pStyle w:val="ASN1Code"/>
      </w:pPr>
      <w:r>
        <w:tab/>
        <w:t xml:space="preserve">serverSignature1 [APPLICATION 55] OCTET STRING, </w:t>
      </w:r>
      <w:r>
        <w:tab/>
        <w:t>-- tag '5F37'</w:t>
      </w:r>
    </w:p>
    <w:p w14:paraId="633195D5" w14:textId="77777777" w:rsidR="001133F6" w:rsidRDefault="001133F6" w:rsidP="001133F6">
      <w:pPr>
        <w:pStyle w:val="ASN1Code"/>
      </w:pPr>
      <w:r>
        <w:tab/>
        <w:t>euiccCiPKIdToBeUsed SubjectKeyIdentifier OPTIONAL,</w:t>
      </w:r>
      <w:r>
        <w:tab/>
        <w:t>-- eSIM CA RootCA Public Key Identifier to be used; MAY also have zero length</w:t>
      </w:r>
    </w:p>
    <w:p w14:paraId="004E0B29" w14:textId="77777777" w:rsidR="001133F6" w:rsidRDefault="001133F6" w:rsidP="001133F6">
      <w:pPr>
        <w:pStyle w:val="ASN1Code"/>
      </w:pPr>
      <w:r>
        <w:tab/>
        <w:t>serverCertificate Certificate, -- RSP Server Certificate CERT.XXauth.SIG</w:t>
      </w:r>
    </w:p>
    <w:p w14:paraId="4D0EE442" w14:textId="77777777" w:rsidR="001133F6" w:rsidRDefault="001133F6" w:rsidP="001133F6">
      <w:pPr>
        <w:pStyle w:val="ASN1Code"/>
      </w:pPr>
      <w:r>
        <w:tab/>
        <w:t>ctxParams1 CtxParams1,</w:t>
      </w:r>
    </w:p>
    <w:p w14:paraId="4F5792F1" w14:textId="77777777" w:rsidR="001133F6" w:rsidRDefault="001133F6" w:rsidP="001133F6">
      <w:pPr>
        <w:pStyle w:val="ASN1Code"/>
      </w:pPr>
      <w:r>
        <w:tab/>
        <w:t>otherCertsInChain [1] CertificateChain OPTIONAL, -- #SupportedFromV3.0.0# The remaining part of the CERT.XXauth.SIG certificate chain (if any)</w:t>
      </w:r>
    </w:p>
    <w:p w14:paraId="6DACFD0B" w14:textId="77777777" w:rsidR="001133F6" w:rsidRDefault="001133F6" w:rsidP="001133F6">
      <w:pPr>
        <w:pStyle w:val="ASN1Code"/>
      </w:pPr>
      <w:r>
        <w:tab/>
        <w:t>crlList [2] SEQUENCE OF CertificateList OPTIONAL -- #SupportedFromV3.0.0# as specified in RFC 5280</w:t>
      </w:r>
    </w:p>
    <w:p w14:paraId="20747281" w14:textId="77777777" w:rsidR="001133F6" w:rsidRDefault="001133F6" w:rsidP="001133F6">
      <w:pPr>
        <w:pStyle w:val="ASN1Code"/>
      </w:pPr>
      <w:r>
        <w:t>}</w:t>
      </w:r>
    </w:p>
    <w:p w14:paraId="2E597ABB" w14:textId="77777777" w:rsidR="001133F6" w:rsidRDefault="001133F6" w:rsidP="001133F6">
      <w:pPr>
        <w:pStyle w:val="ASN1Code"/>
      </w:pPr>
    </w:p>
    <w:p w14:paraId="39C636CB" w14:textId="77777777" w:rsidR="001133F6" w:rsidRDefault="001133F6" w:rsidP="001133F6">
      <w:pPr>
        <w:pStyle w:val="ASN1Code"/>
      </w:pPr>
      <w:r>
        <w:t>ServerSigned1 ::= SEQUENCE {</w:t>
      </w:r>
    </w:p>
    <w:p w14:paraId="0430E1F1" w14:textId="77777777" w:rsidR="001133F6" w:rsidRDefault="001133F6" w:rsidP="001133F6">
      <w:pPr>
        <w:pStyle w:val="ASN1Code"/>
      </w:pPr>
      <w:r>
        <w:tab/>
        <w:t>transactionId [0] TransactionId,</w:t>
      </w:r>
      <w:r>
        <w:tab/>
      </w:r>
      <w:r>
        <w:tab/>
        <w:t>-- The Transaction ID generated by the RSP Server</w:t>
      </w:r>
    </w:p>
    <w:p w14:paraId="62588602" w14:textId="77777777" w:rsidR="001133F6" w:rsidRDefault="001133F6" w:rsidP="001133F6">
      <w:pPr>
        <w:pStyle w:val="ASN1Code"/>
      </w:pPr>
      <w:r>
        <w:tab/>
        <w:t>euiccChallenge [1] Octet16,</w:t>
      </w:r>
      <w:r>
        <w:tab/>
      </w:r>
      <w:r>
        <w:tab/>
        <w:t>-- The eUICC Challenge</w:t>
      </w:r>
    </w:p>
    <w:p w14:paraId="7919E20D" w14:textId="77777777" w:rsidR="001133F6" w:rsidRDefault="001133F6" w:rsidP="001133F6">
      <w:pPr>
        <w:pStyle w:val="ASN1Code"/>
      </w:pPr>
      <w:r>
        <w:tab/>
        <w:t xml:space="preserve">serverAddress [3] UTF8String, </w:t>
      </w:r>
      <w:r>
        <w:tab/>
        <w:t>-- The RSP Server address as an FQDN</w:t>
      </w:r>
    </w:p>
    <w:p w14:paraId="7101F911" w14:textId="77777777" w:rsidR="001133F6" w:rsidRDefault="001133F6" w:rsidP="001133F6">
      <w:pPr>
        <w:pStyle w:val="ASN1Code"/>
      </w:pPr>
      <w:r>
        <w:tab/>
        <w:t>serverChallenge [4] Octet16,</w:t>
      </w:r>
      <w:r>
        <w:tab/>
      </w:r>
      <w:r>
        <w:tab/>
        <w:t>-- The RSP Server Challenge</w:t>
      </w:r>
    </w:p>
    <w:p w14:paraId="73BCF430" w14:textId="77777777" w:rsidR="001133F6" w:rsidRDefault="001133F6" w:rsidP="001133F6">
      <w:pPr>
        <w:pStyle w:val="ASN1Code"/>
      </w:pPr>
      <w:r>
        <w:tab/>
        <w:t>sessionContext [5] SessionContext OPTIONAL, -- #SupportedFromV3.0.0#</w:t>
      </w:r>
    </w:p>
    <w:p w14:paraId="32F0CEBF" w14:textId="77777777" w:rsidR="001133F6" w:rsidRDefault="001133F6" w:rsidP="001133F6">
      <w:pPr>
        <w:pStyle w:val="ASN1Code"/>
      </w:pPr>
      <w:r>
        <w:tab/>
        <w:t>serverRspCapability [6] ServerRspCapability OPTIONAL -- #SupportedFromV3.0.0#</w:t>
      </w:r>
    </w:p>
    <w:p w14:paraId="5B385239" w14:textId="77777777" w:rsidR="001133F6" w:rsidRDefault="001133F6" w:rsidP="001133F6">
      <w:pPr>
        <w:pStyle w:val="ASN1Code"/>
      </w:pPr>
      <w:r>
        <w:t>}</w:t>
      </w:r>
    </w:p>
    <w:p w14:paraId="1AB73092" w14:textId="77777777" w:rsidR="001133F6" w:rsidRDefault="001133F6" w:rsidP="001133F6">
      <w:pPr>
        <w:pStyle w:val="ASN1Code"/>
      </w:pPr>
    </w:p>
    <w:p w14:paraId="00CF1F0B" w14:textId="77777777" w:rsidR="001133F6" w:rsidRDefault="001133F6" w:rsidP="001133F6">
      <w:pPr>
        <w:pStyle w:val="ASN1Code"/>
      </w:pPr>
      <w:r>
        <w:t>CtxParams1 ::= CHOICE {</w:t>
      </w:r>
    </w:p>
    <w:p w14:paraId="24E69FD8" w14:textId="77777777" w:rsidR="001133F6" w:rsidRDefault="001133F6" w:rsidP="001133F6">
      <w:pPr>
        <w:pStyle w:val="ASN1Code"/>
      </w:pPr>
      <w:r>
        <w:tab/>
        <w:t>ctxParamsForCommonAuthentication[0] CtxParamsForCommonAuthentication,</w:t>
      </w:r>
    </w:p>
    <w:p w14:paraId="3E8EF9D0" w14:textId="77777777" w:rsidR="001133F6" w:rsidRDefault="001133F6" w:rsidP="001133F6">
      <w:pPr>
        <w:pStyle w:val="ASN1Code"/>
      </w:pPr>
      <w:r>
        <w:tab/>
        <w:t>ctxParamsForDeviceChange [1] CtxParamsForDeviceChange,</w:t>
      </w:r>
    </w:p>
    <w:p w14:paraId="0E126576" w14:textId="77777777" w:rsidR="001133F6" w:rsidRDefault="001133F6" w:rsidP="001133F6">
      <w:pPr>
        <w:pStyle w:val="ASN1Code"/>
      </w:pPr>
      <w:r>
        <w:tab/>
        <w:t>ctxParamsForProfileRecovery [2] CtxParamsForProfileRecovery,</w:t>
      </w:r>
    </w:p>
    <w:p w14:paraId="72CB2732" w14:textId="77777777" w:rsidR="001133F6" w:rsidRDefault="001133F6" w:rsidP="001133F6">
      <w:pPr>
        <w:pStyle w:val="ASN1Code"/>
      </w:pPr>
      <w:r>
        <w:tab/>
        <w:t>ctxParamsForPushServiceRegistration [3] CtxParamsForPushServiceRegistration</w:t>
      </w:r>
    </w:p>
    <w:p w14:paraId="76ABA65E" w14:textId="77777777" w:rsidR="001133F6" w:rsidRDefault="001133F6" w:rsidP="001133F6">
      <w:pPr>
        <w:pStyle w:val="ASN1Code"/>
      </w:pPr>
      <w:r>
        <w:t>-- New contextual data objects MAY be defined for extensibility.</w:t>
      </w:r>
    </w:p>
    <w:p w14:paraId="321A5212" w14:textId="77777777" w:rsidR="001133F6" w:rsidRDefault="001133F6" w:rsidP="001133F6">
      <w:pPr>
        <w:pStyle w:val="ASN1Code"/>
      </w:pPr>
      <w:r>
        <w:t>}</w:t>
      </w:r>
    </w:p>
    <w:p w14:paraId="36CB4200" w14:textId="77777777" w:rsidR="001133F6" w:rsidRDefault="001133F6" w:rsidP="001133F6">
      <w:pPr>
        <w:pStyle w:val="ASN1Code"/>
      </w:pPr>
    </w:p>
    <w:p w14:paraId="2EAFBC17" w14:textId="77777777" w:rsidR="001133F6" w:rsidRDefault="001133F6" w:rsidP="001133F6">
      <w:pPr>
        <w:pStyle w:val="ASN1Code"/>
      </w:pPr>
      <w:r>
        <w:t>CtxParamsForCommonAuthentication ::= SEQUENCE {</w:t>
      </w:r>
    </w:p>
    <w:p w14:paraId="26CF79C7" w14:textId="77777777" w:rsidR="001133F6" w:rsidRDefault="001133F6" w:rsidP="001133F6">
      <w:pPr>
        <w:pStyle w:val="ASN1Code"/>
      </w:pPr>
      <w:r>
        <w:tab/>
        <w:t>matchingId [0] UTF8String OPTIONAL, -- The MatchingId could be the Activation code token or EventID or empty</w:t>
      </w:r>
    </w:p>
    <w:p w14:paraId="007F7C59" w14:textId="77777777" w:rsidR="001133F6" w:rsidRDefault="001133F6" w:rsidP="001133F6">
      <w:pPr>
        <w:pStyle w:val="ASN1Code"/>
      </w:pPr>
      <w:r>
        <w:tab/>
        <w:t>deviceInfo [1] DeviceInfo, -- The Device information</w:t>
      </w:r>
    </w:p>
    <w:p w14:paraId="35D20686" w14:textId="77777777" w:rsidR="001133F6" w:rsidRDefault="001133F6" w:rsidP="001133F6">
      <w:pPr>
        <w:pStyle w:val="ASN1Code"/>
      </w:pPr>
      <w:r>
        <w:tab/>
        <w:t>operationType [2] OperationType DEFAULT {profileDownload}, -- #SupportedFromV3.0.0#</w:t>
      </w:r>
    </w:p>
    <w:p w14:paraId="55511241" w14:textId="77777777" w:rsidR="001133F6" w:rsidRDefault="001133F6" w:rsidP="001133F6">
      <w:pPr>
        <w:pStyle w:val="ASN1Code"/>
      </w:pPr>
      <w:r>
        <w:tab/>
        <w:t>iccid Iccid OPTIONAL, -- ICCID, tag '5A' #SupportedFromV3.0.0#</w:t>
      </w:r>
    </w:p>
    <w:p w14:paraId="2236292C" w14:textId="77777777" w:rsidR="001133F6" w:rsidRDefault="001133F6" w:rsidP="001133F6">
      <w:pPr>
        <w:pStyle w:val="ASN1Code"/>
      </w:pPr>
      <w:r>
        <w:tab/>
        <w:t>matchingIdSource [3] MatchingIdSource OPTIONAL, -- #SupportedFromV3.0.0#</w:t>
      </w:r>
    </w:p>
    <w:p w14:paraId="12D6437F" w14:textId="77777777" w:rsidR="001133F6" w:rsidRDefault="001133F6" w:rsidP="001133F6">
      <w:pPr>
        <w:pStyle w:val="ASN1Code"/>
      </w:pPr>
      <w:r>
        <w:tab/>
        <w:t>vendorSpecificExtension [4] VendorSpecificExtension OPTIONAL -- #SupportedFromV3.0.0#</w:t>
      </w:r>
    </w:p>
    <w:p w14:paraId="40E80FB1" w14:textId="77777777" w:rsidR="001133F6" w:rsidRDefault="001133F6" w:rsidP="001133F6">
      <w:pPr>
        <w:pStyle w:val="ASN1Code"/>
      </w:pPr>
      <w:r>
        <w:t>}</w:t>
      </w:r>
    </w:p>
    <w:p w14:paraId="21AEC7C1" w14:textId="77777777" w:rsidR="001133F6" w:rsidRDefault="001133F6" w:rsidP="001133F6">
      <w:pPr>
        <w:pStyle w:val="ASN1Code"/>
      </w:pPr>
    </w:p>
    <w:p w14:paraId="4931F168" w14:textId="77777777" w:rsidR="001133F6" w:rsidRDefault="001133F6" w:rsidP="001133F6">
      <w:pPr>
        <w:pStyle w:val="ASN1Code"/>
      </w:pPr>
      <w:r>
        <w:t>CtxParamsForDeviceChange ::= SEQUENCE { -- #SupportedForDcV3.0.0#</w:t>
      </w:r>
    </w:p>
    <w:p w14:paraId="1C0708C3" w14:textId="77777777" w:rsidR="001133F6" w:rsidRDefault="001133F6" w:rsidP="001133F6">
      <w:pPr>
        <w:pStyle w:val="ASN1Code"/>
      </w:pPr>
      <w:r>
        <w:tab/>
        <w:t>iccid Iccid,</w:t>
      </w:r>
    </w:p>
    <w:p w14:paraId="54E7DC7B" w14:textId="77777777" w:rsidR="001133F6" w:rsidRDefault="001133F6" w:rsidP="001133F6">
      <w:pPr>
        <w:pStyle w:val="ASN1Code"/>
      </w:pPr>
      <w:r>
        <w:tab/>
        <w:t>deviceInfo [1] DeviceInfo,</w:t>
      </w:r>
    </w:p>
    <w:p w14:paraId="5E024B00" w14:textId="77777777" w:rsidR="001133F6" w:rsidRDefault="001133F6" w:rsidP="001133F6">
      <w:pPr>
        <w:pStyle w:val="ASN1Code"/>
      </w:pPr>
      <w:r>
        <w:tab/>
        <w:t>targetEidValue [APPLICATION 26] Octet16 OPTIONAL,</w:t>
      </w:r>
    </w:p>
    <w:p w14:paraId="1904238E" w14:textId="77777777" w:rsidR="001133F6" w:rsidRDefault="001133F6" w:rsidP="001133F6">
      <w:pPr>
        <w:pStyle w:val="ASN1Code"/>
      </w:pPr>
      <w:r>
        <w:tab/>
        <w:t>targetTacValue [2] Octet4 OPTIONAL,</w:t>
      </w:r>
    </w:p>
    <w:p w14:paraId="4ED4CF48" w14:textId="77777777" w:rsidR="001133F6" w:rsidRDefault="001133F6" w:rsidP="001133F6">
      <w:pPr>
        <w:pStyle w:val="ASN1Code"/>
      </w:pPr>
      <w:r>
        <w:tab/>
        <w:t>vendorSpecificExtension [3] VendorSpecificExtension OPTIONAL</w:t>
      </w:r>
    </w:p>
    <w:p w14:paraId="5520EF0C" w14:textId="77777777" w:rsidR="001133F6" w:rsidRDefault="001133F6" w:rsidP="001133F6">
      <w:pPr>
        <w:pStyle w:val="ASN1Code"/>
      </w:pPr>
      <w:r>
        <w:t>}</w:t>
      </w:r>
    </w:p>
    <w:p w14:paraId="6B7F7CCB" w14:textId="77777777" w:rsidR="001133F6" w:rsidRDefault="001133F6" w:rsidP="001133F6">
      <w:pPr>
        <w:pStyle w:val="ASN1Code"/>
      </w:pPr>
    </w:p>
    <w:p w14:paraId="14E364FF" w14:textId="77777777" w:rsidR="001133F6" w:rsidRDefault="001133F6" w:rsidP="001133F6">
      <w:pPr>
        <w:pStyle w:val="ASN1Code"/>
      </w:pPr>
      <w:r>
        <w:t>CtxParamsForProfileRecovery ::= SEQUENCE { -- #SupportedForDcV3.0.0#</w:t>
      </w:r>
    </w:p>
    <w:p w14:paraId="72A637D1" w14:textId="77777777" w:rsidR="001133F6" w:rsidRDefault="001133F6" w:rsidP="001133F6">
      <w:pPr>
        <w:pStyle w:val="ASN1Code"/>
      </w:pPr>
      <w:r>
        <w:tab/>
        <w:t>iccid Iccid,</w:t>
      </w:r>
    </w:p>
    <w:p w14:paraId="6DB83B11" w14:textId="77777777" w:rsidR="001133F6" w:rsidRDefault="001133F6" w:rsidP="001133F6">
      <w:pPr>
        <w:pStyle w:val="ASN1Code"/>
      </w:pPr>
      <w:r>
        <w:tab/>
        <w:t>deviceInfo [1] DeviceInfo,</w:t>
      </w:r>
    </w:p>
    <w:p w14:paraId="4FBEFBFA" w14:textId="77777777" w:rsidR="001133F6" w:rsidRDefault="001133F6" w:rsidP="001133F6">
      <w:pPr>
        <w:pStyle w:val="ASN1Code"/>
      </w:pPr>
      <w:r>
        <w:tab/>
        <w:t>vendorSpecificExtension [2] VendorSpecificExtension OPTIONAL</w:t>
      </w:r>
    </w:p>
    <w:p w14:paraId="6CD588F3" w14:textId="77777777" w:rsidR="001133F6" w:rsidRDefault="001133F6" w:rsidP="001133F6">
      <w:pPr>
        <w:pStyle w:val="ASN1Code"/>
      </w:pPr>
      <w:r>
        <w:t>}</w:t>
      </w:r>
    </w:p>
    <w:p w14:paraId="56F3B807" w14:textId="77777777" w:rsidR="001133F6" w:rsidRDefault="001133F6" w:rsidP="001133F6">
      <w:pPr>
        <w:pStyle w:val="ASN1Code"/>
      </w:pPr>
    </w:p>
    <w:p w14:paraId="5EE7D828" w14:textId="77777777" w:rsidR="001133F6" w:rsidRDefault="001133F6" w:rsidP="001133F6">
      <w:pPr>
        <w:pStyle w:val="ASN1Code"/>
      </w:pPr>
      <w:r>
        <w:t>CtxParamsForPushServiceRegistration ::= SEQUENCE { -- #SupportedForPushServiceV3.0.0#</w:t>
      </w:r>
    </w:p>
    <w:p w14:paraId="7F5C5AC8" w14:textId="77777777" w:rsidR="001133F6" w:rsidRDefault="001133F6" w:rsidP="001133F6">
      <w:pPr>
        <w:pStyle w:val="ASN1Code"/>
      </w:pPr>
      <w:r>
        <w:tab/>
        <w:t>selectedPushService [0] OBJECT IDENTIFIER,</w:t>
      </w:r>
    </w:p>
    <w:p w14:paraId="1513AC36" w14:textId="77777777" w:rsidR="001133F6" w:rsidRDefault="001133F6" w:rsidP="001133F6">
      <w:pPr>
        <w:pStyle w:val="ASN1Code"/>
      </w:pPr>
      <w:r>
        <w:tab/>
        <w:t>pushToken [1] UTF8String</w:t>
      </w:r>
    </w:p>
    <w:p w14:paraId="2EC24958" w14:textId="77777777" w:rsidR="001133F6" w:rsidRDefault="001133F6" w:rsidP="001133F6">
      <w:pPr>
        <w:pStyle w:val="ASN1Code"/>
      </w:pPr>
      <w:r>
        <w:t>}</w:t>
      </w:r>
    </w:p>
    <w:p w14:paraId="6E847182" w14:textId="77777777" w:rsidR="001133F6" w:rsidRDefault="001133F6" w:rsidP="001133F6">
      <w:pPr>
        <w:pStyle w:val="ASN1Code"/>
      </w:pPr>
    </w:p>
    <w:p w14:paraId="6A037F6F" w14:textId="77777777" w:rsidR="001133F6" w:rsidRDefault="001133F6" w:rsidP="001133F6">
      <w:pPr>
        <w:pStyle w:val="ASN1Code"/>
      </w:pPr>
      <w:r>
        <w:t>MatchingIdSource ::= CHOICE {</w:t>
      </w:r>
    </w:p>
    <w:p w14:paraId="233CC53B" w14:textId="77777777" w:rsidR="001133F6" w:rsidRDefault="001133F6" w:rsidP="001133F6">
      <w:pPr>
        <w:pStyle w:val="ASN1Code"/>
      </w:pPr>
      <w:r>
        <w:tab/>
        <w:t>none [0] NULL,</w:t>
      </w:r>
    </w:p>
    <w:p w14:paraId="6D671E3B" w14:textId="77777777" w:rsidR="001133F6" w:rsidRDefault="001133F6" w:rsidP="001133F6">
      <w:pPr>
        <w:pStyle w:val="ASN1Code"/>
      </w:pPr>
      <w:r>
        <w:tab/>
        <w:t>activationCode [1] NULL,</w:t>
      </w:r>
    </w:p>
    <w:p w14:paraId="27FFA74F" w14:textId="77777777" w:rsidR="001133F6" w:rsidRDefault="001133F6" w:rsidP="001133F6">
      <w:pPr>
        <w:pStyle w:val="ASN1Code"/>
      </w:pPr>
      <w:r>
        <w:tab/>
        <w:t>smdsOid [2] OBJECT IDENTIFIER</w:t>
      </w:r>
    </w:p>
    <w:p w14:paraId="15C24E81" w14:textId="77777777" w:rsidR="001133F6" w:rsidRDefault="001133F6" w:rsidP="001133F6">
      <w:pPr>
        <w:pStyle w:val="ASN1Code"/>
      </w:pPr>
      <w:r>
        <w:t>}</w:t>
      </w:r>
    </w:p>
    <w:p w14:paraId="5A4A654E" w14:textId="77777777" w:rsidR="001133F6" w:rsidRDefault="001133F6" w:rsidP="001133F6">
      <w:pPr>
        <w:pStyle w:val="ASN1Code"/>
      </w:pPr>
    </w:p>
    <w:p w14:paraId="731D553F" w14:textId="77777777" w:rsidR="001133F6" w:rsidRDefault="001133F6" w:rsidP="001133F6">
      <w:pPr>
        <w:pStyle w:val="ASN1Code"/>
      </w:pPr>
      <w:r>
        <w:t>OperationType ::= BIT STRING {</w:t>
      </w:r>
    </w:p>
    <w:p w14:paraId="475C5204" w14:textId="77777777" w:rsidR="001133F6" w:rsidRDefault="001133F6" w:rsidP="001133F6">
      <w:pPr>
        <w:pStyle w:val="ASN1Code"/>
      </w:pPr>
      <w:r>
        <w:tab/>
        <w:t>profileDownload(0),</w:t>
      </w:r>
    </w:p>
    <w:p w14:paraId="3BC32E4F" w14:textId="77777777" w:rsidR="001133F6" w:rsidRDefault="001133F6" w:rsidP="001133F6">
      <w:pPr>
        <w:pStyle w:val="ASN1Code"/>
      </w:pPr>
      <w:r>
        <w:tab/>
        <w:t>rpm(1)</w:t>
      </w:r>
    </w:p>
    <w:p w14:paraId="49D451C8" w14:textId="77777777" w:rsidR="001133F6" w:rsidRDefault="001133F6" w:rsidP="001133F6">
      <w:pPr>
        <w:pStyle w:val="ASN1Code"/>
      </w:pPr>
      <w:r>
        <w:t>}</w:t>
      </w:r>
    </w:p>
    <w:p w14:paraId="715251A0" w14:textId="77777777" w:rsidR="001133F6" w:rsidRDefault="001133F6" w:rsidP="001133F6">
      <w:pPr>
        <w:pStyle w:val="ASN1Code"/>
      </w:pPr>
    </w:p>
    <w:p w14:paraId="7E125D82" w14:textId="77777777" w:rsidR="001133F6" w:rsidRDefault="001133F6" w:rsidP="001133F6">
      <w:pPr>
        <w:pStyle w:val="ASN1Code"/>
      </w:pPr>
      <w:r>
        <w:t>-- Records information agreed along the session</w:t>
      </w:r>
    </w:p>
    <w:p w14:paraId="219A4422" w14:textId="77777777" w:rsidR="001133F6" w:rsidRDefault="001133F6" w:rsidP="001133F6">
      <w:pPr>
        <w:pStyle w:val="ASN1Code"/>
      </w:pPr>
      <w:r>
        <w:t>SessionContext ::= SEQUENCE {</w:t>
      </w:r>
    </w:p>
    <w:p w14:paraId="3634823A" w14:textId="77777777" w:rsidR="001133F6" w:rsidRDefault="001133F6" w:rsidP="001133F6">
      <w:pPr>
        <w:pStyle w:val="ASN1Code"/>
      </w:pPr>
      <w:r>
        <w:tab/>
        <w:t>serverSvn [0] VersionType, -- RSP Server SVN (provided for information only)</w:t>
      </w:r>
    </w:p>
    <w:p w14:paraId="1774B58D" w14:textId="77777777" w:rsidR="001133F6" w:rsidRDefault="001133F6" w:rsidP="001133F6">
      <w:pPr>
        <w:pStyle w:val="ASN1Code"/>
      </w:pPr>
      <w:r>
        <w:tab/>
        <w:t>crlStaplingV3Used [1] BOOLEAN, -- Indicates CRLs were attached to the RSP Server response</w:t>
      </w:r>
    </w:p>
    <w:p w14:paraId="7365AAD3" w14:textId="77777777" w:rsidR="001133F6" w:rsidRDefault="001133F6" w:rsidP="001133F6">
      <w:pPr>
        <w:pStyle w:val="ASN1Code"/>
      </w:pPr>
      <w:r>
        <w:tab/>
        <w:t>euiccCiPKIdToBeUsedV3 [2] SubjectKeyIdentifier OPTIONAL,</w:t>
      </w:r>
    </w:p>
    <w:p w14:paraId="1E57613B" w14:textId="77777777" w:rsidR="001133F6" w:rsidRDefault="001133F6" w:rsidP="001133F6">
      <w:pPr>
        <w:pStyle w:val="ASN1Code"/>
      </w:pPr>
      <w:r>
        <w:tab/>
        <w:t>supportedPushServices [3] SEQUENCE OF OBJECT IDENTIFIER OPTIONAL</w:t>
      </w:r>
    </w:p>
    <w:p w14:paraId="1939E296" w14:textId="77777777" w:rsidR="001133F6" w:rsidRDefault="001133F6" w:rsidP="001133F6">
      <w:pPr>
        <w:pStyle w:val="ASN1Code"/>
      </w:pPr>
      <w:r>
        <w:t>}</w:t>
      </w:r>
    </w:p>
    <w:p w14:paraId="5CB65946" w14:textId="77777777" w:rsidR="001133F6" w:rsidRDefault="001133F6" w:rsidP="001133F6">
      <w:pPr>
        <w:pStyle w:val="ASN1Code"/>
      </w:pPr>
    </w:p>
    <w:p w14:paraId="5A8BC8E4" w14:textId="77777777" w:rsidR="001133F6" w:rsidRDefault="001133F6" w:rsidP="001133F6">
      <w:pPr>
        <w:pStyle w:val="ASN1Code"/>
      </w:pPr>
      <w:r>
        <w:t>-- Definition of ServerRspCapability</w:t>
      </w:r>
    </w:p>
    <w:p w14:paraId="3FA6B356" w14:textId="77777777" w:rsidR="001133F6" w:rsidRDefault="001133F6" w:rsidP="001133F6">
      <w:pPr>
        <w:pStyle w:val="ASN1Code"/>
      </w:pPr>
      <w:r>
        <w:t>ServerRspCapability ::= BIT STRING {</w:t>
      </w:r>
    </w:p>
    <w:p w14:paraId="793AC248" w14:textId="77777777" w:rsidR="001133F6" w:rsidRDefault="001133F6" w:rsidP="001133F6">
      <w:pPr>
        <w:pStyle w:val="ASN1Code"/>
      </w:pPr>
      <w:r>
        <w:tab/>
        <w:t>crlStaplingV3Support (0), -- support for CRL stapling</w:t>
      </w:r>
    </w:p>
    <w:p w14:paraId="5E3C2E67" w14:textId="77777777" w:rsidR="001133F6" w:rsidRDefault="001133F6" w:rsidP="001133F6">
      <w:pPr>
        <w:pStyle w:val="ASN1Code"/>
      </w:pPr>
      <w:r>
        <w:tab/>
        <w:t>eventListSigningV3Support (1), -- support for Event Record signing</w:t>
      </w:r>
    </w:p>
    <w:p w14:paraId="45CD1523" w14:textId="77777777" w:rsidR="001133F6" w:rsidRDefault="001133F6" w:rsidP="001133F6">
      <w:pPr>
        <w:pStyle w:val="ASN1Code"/>
      </w:pPr>
      <w:r>
        <w:tab/>
        <w:t>pushServiceV3Support (2), -- support for Push Service</w:t>
      </w:r>
    </w:p>
    <w:p w14:paraId="67B0B2E2" w14:textId="77777777" w:rsidR="001133F6" w:rsidRDefault="001133F6" w:rsidP="001133F6">
      <w:pPr>
        <w:pStyle w:val="ASN1Code"/>
      </w:pPr>
      <w:r>
        <w:tab/>
        <w:t>cancelForEmptySpnPnSupport (3)</w:t>
      </w:r>
    </w:p>
    <w:p w14:paraId="00CB79C6" w14:textId="77777777" w:rsidR="001133F6" w:rsidRDefault="001133F6" w:rsidP="001133F6">
      <w:pPr>
        <w:pStyle w:val="ASN1Code"/>
      </w:pPr>
      <w:r>
        <w:t>}</w:t>
      </w:r>
    </w:p>
    <w:p w14:paraId="190B431A" w14:textId="77777777" w:rsidR="001133F6" w:rsidRDefault="001133F6" w:rsidP="001133F6">
      <w:pPr>
        <w:pStyle w:val="ASN1Code"/>
      </w:pPr>
    </w:p>
    <w:p w14:paraId="6019E954" w14:textId="77777777" w:rsidR="001133F6" w:rsidRDefault="001133F6" w:rsidP="001133F6">
      <w:pPr>
        <w:pStyle w:val="ASN1Code"/>
      </w:pPr>
      <w:r>
        <w:t>AuthenticateServerResponse ::= [56] CHOICE { -- Tag 'BF38'</w:t>
      </w:r>
    </w:p>
    <w:p w14:paraId="5D191949" w14:textId="77777777" w:rsidR="001133F6" w:rsidRDefault="001133F6" w:rsidP="001133F6">
      <w:pPr>
        <w:pStyle w:val="ASN1Code"/>
      </w:pPr>
      <w:r>
        <w:tab/>
        <w:t>authenticateResponseOk [0] AuthenticateResponseOk,</w:t>
      </w:r>
    </w:p>
    <w:p w14:paraId="26EBFEE8" w14:textId="77777777" w:rsidR="001133F6" w:rsidRDefault="001133F6" w:rsidP="001133F6">
      <w:pPr>
        <w:pStyle w:val="ASN1Code"/>
      </w:pPr>
      <w:r>
        <w:tab/>
        <w:t>authenticateResponseError [1] AuthenticateResponseError</w:t>
      </w:r>
    </w:p>
    <w:p w14:paraId="469EC7A6" w14:textId="77777777" w:rsidR="001133F6" w:rsidRDefault="001133F6" w:rsidP="001133F6">
      <w:pPr>
        <w:pStyle w:val="ASN1Code"/>
      </w:pPr>
      <w:r>
        <w:t>}</w:t>
      </w:r>
    </w:p>
    <w:p w14:paraId="545DFC14" w14:textId="77777777" w:rsidR="001133F6" w:rsidRDefault="001133F6" w:rsidP="001133F6">
      <w:pPr>
        <w:pStyle w:val="ASN1Code"/>
      </w:pPr>
    </w:p>
    <w:p w14:paraId="349C5DC3" w14:textId="77777777" w:rsidR="001133F6" w:rsidRDefault="001133F6" w:rsidP="001133F6">
      <w:pPr>
        <w:pStyle w:val="ASN1Code"/>
      </w:pPr>
      <w:r>
        <w:t>AuthenticateResponseOk ::= SEQUENCE {</w:t>
      </w:r>
    </w:p>
    <w:p w14:paraId="6DC5DB27" w14:textId="77777777" w:rsidR="001133F6" w:rsidRDefault="001133F6" w:rsidP="001133F6">
      <w:pPr>
        <w:pStyle w:val="ASN1Code"/>
      </w:pPr>
      <w:r>
        <w:tab/>
        <w:t xml:space="preserve">euiccSigned1 EuiccSigned1, </w:t>
      </w:r>
      <w:r>
        <w:tab/>
      </w:r>
      <w:r>
        <w:tab/>
        <w:t>-- Signed information</w:t>
      </w:r>
    </w:p>
    <w:p w14:paraId="5A7554C9" w14:textId="77777777" w:rsidR="001133F6" w:rsidRDefault="001133F6" w:rsidP="001133F6">
      <w:pPr>
        <w:pStyle w:val="ASN1Code"/>
      </w:pPr>
      <w:r>
        <w:tab/>
        <w:t>euiccSignature1 [APPLICATION 55] OCTET STRING,</w:t>
      </w:r>
      <w:r>
        <w:tab/>
        <w:t>--EUICC_Sign1, tag 5F37</w:t>
      </w:r>
    </w:p>
    <w:p w14:paraId="62429954" w14:textId="77777777" w:rsidR="001133F6" w:rsidRDefault="001133F6" w:rsidP="001133F6">
      <w:pPr>
        <w:pStyle w:val="ASN1Code"/>
      </w:pPr>
      <w:r>
        <w:tab/>
        <w:t xml:space="preserve">euiccCertificate Certificate, </w:t>
      </w:r>
      <w:r>
        <w:tab/>
        <w:t>-- eUICC Certificate (CERT.EUICC.SIG)</w:t>
      </w:r>
    </w:p>
    <w:p w14:paraId="30012474" w14:textId="77777777" w:rsidR="001133F6" w:rsidRDefault="001133F6" w:rsidP="001133F6">
      <w:pPr>
        <w:pStyle w:val="ASN1Code"/>
      </w:pPr>
      <w:r>
        <w:tab/>
        <w:t xml:space="preserve">nextCertInChain Certificate, </w:t>
      </w:r>
      <w:r>
        <w:tab/>
        <w:t>-- The Certificate certifying the eUICC Certificate</w:t>
      </w:r>
    </w:p>
    <w:p w14:paraId="36E03010" w14:textId="77777777" w:rsidR="001133F6" w:rsidRDefault="001133F6" w:rsidP="001133F6">
      <w:pPr>
        <w:pStyle w:val="ASN1Code"/>
      </w:pPr>
      <w:r>
        <w:tab/>
        <w:t>otherCertsInChain [0] CertificateChain OPTIONAL -- #SupportedFromV3.0.0# Other Certificates in the eUICC certificate chain, if any</w:t>
      </w:r>
    </w:p>
    <w:p w14:paraId="51A098F3" w14:textId="77777777" w:rsidR="001133F6" w:rsidRDefault="001133F6" w:rsidP="001133F6">
      <w:pPr>
        <w:pStyle w:val="ASN1Code"/>
      </w:pPr>
      <w:r>
        <w:t>}</w:t>
      </w:r>
    </w:p>
    <w:p w14:paraId="19187287" w14:textId="77777777" w:rsidR="001133F6" w:rsidRDefault="001133F6" w:rsidP="001133F6">
      <w:pPr>
        <w:pStyle w:val="ASN1Code"/>
      </w:pPr>
    </w:p>
    <w:p w14:paraId="59EE6D1F" w14:textId="77777777" w:rsidR="001133F6" w:rsidRDefault="001133F6" w:rsidP="001133F6">
      <w:pPr>
        <w:pStyle w:val="ASN1Code"/>
      </w:pPr>
      <w:r>
        <w:t>EuiccSigned1 ::= SEQUENCE {</w:t>
      </w:r>
    </w:p>
    <w:p w14:paraId="2ADD346D" w14:textId="77777777" w:rsidR="001133F6" w:rsidRDefault="001133F6" w:rsidP="001133F6">
      <w:pPr>
        <w:pStyle w:val="ASN1Code"/>
      </w:pPr>
      <w:r>
        <w:tab/>
        <w:t>transactionId [0] TransactionId,</w:t>
      </w:r>
    </w:p>
    <w:p w14:paraId="0330FE3C" w14:textId="77777777" w:rsidR="001133F6" w:rsidRDefault="001133F6" w:rsidP="001133F6">
      <w:pPr>
        <w:pStyle w:val="ASN1Code"/>
      </w:pPr>
      <w:r>
        <w:tab/>
        <w:t>serverAddress [3] UTF8String, -- The RSP Server address as an FQDN</w:t>
      </w:r>
    </w:p>
    <w:p w14:paraId="099605F6" w14:textId="77777777" w:rsidR="001133F6" w:rsidRDefault="001133F6" w:rsidP="001133F6">
      <w:pPr>
        <w:pStyle w:val="ASN1Code"/>
      </w:pPr>
      <w:r>
        <w:tab/>
        <w:t xml:space="preserve">serverChallenge [4] Octet16, </w:t>
      </w:r>
      <w:r>
        <w:tab/>
        <w:t>-- The RSP Server Challenge</w:t>
      </w:r>
    </w:p>
    <w:p w14:paraId="5B6F70C1" w14:textId="77777777" w:rsidR="001133F6" w:rsidRDefault="001133F6" w:rsidP="001133F6">
      <w:pPr>
        <w:pStyle w:val="ASN1Code"/>
      </w:pPr>
      <w:r>
        <w:tab/>
        <w:t>euiccInfo2 [34] EUICCInfo2,</w:t>
      </w:r>
    </w:p>
    <w:p w14:paraId="5D458A66" w14:textId="77777777" w:rsidR="001133F6" w:rsidRDefault="001133F6" w:rsidP="001133F6">
      <w:pPr>
        <w:pStyle w:val="ASN1Code"/>
      </w:pPr>
      <w:r>
        <w:tab/>
        <w:t>ctxParams1 CtxParams1</w:t>
      </w:r>
    </w:p>
    <w:p w14:paraId="4FDB43FE" w14:textId="77777777" w:rsidR="001133F6" w:rsidRDefault="001133F6" w:rsidP="001133F6">
      <w:pPr>
        <w:pStyle w:val="ASN1Code"/>
      </w:pPr>
      <w:r>
        <w:t>}</w:t>
      </w:r>
    </w:p>
    <w:p w14:paraId="29CC586B" w14:textId="77777777" w:rsidR="001133F6" w:rsidRDefault="001133F6" w:rsidP="001133F6">
      <w:pPr>
        <w:pStyle w:val="ASN1Code"/>
      </w:pPr>
    </w:p>
    <w:p w14:paraId="1F68BEFD" w14:textId="77777777" w:rsidR="001133F6" w:rsidRDefault="001133F6" w:rsidP="001133F6">
      <w:pPr>
        <w:pStyle w:val="ASN1Code"/>
      </w:pPr>
      <w:r>
        <w:t>AuthenticateResponseError ::= SEQUENCE {</w:t>
      </w:r>
    </w:p>
    <w:p w14:paraId="1073B9A5" w14:textId="77777777" w:rsidR="001133F6" w:rsidRDefault="001133F6" w:rsidP="001133F6">
      <w:pPr>
        <w:pStyle w:val="ASN1Code"/>
      </w:pPr>
      <w:r>
        <w:tab/>
        <w:t>transactionId [0] TransactionId,</w:t>
      </w:r>
    </w:p>
    <w:p w14:paraId="42A5983A" w14:textId="77777777" w:rsidR="001133F6" w:rsidRDefault="001133F6" w:rsidP="001133F6">
      <w:pPr>
        <w:pStyle w:val="ASN1Code"/>
      </w:pPr>
      <w:r>
        <w:tab/>
        <w:t>authenticateErrorCode AuthenticateErrorCode</w:t>
      </w:r>
    </w:p>
    <w:p w14:paraId="65CDC621" w14:textId="77777777" w:rsidR="001133F6" w:rsidRDefault="001133F6" w:rsidP="001133F6">
      <w:pPr>
        <w:pStyle w:val="ASN1Code"/>
      </w:pPr>
      <w:r>
        <w:t>}</w:t>
      </w:r>
    </w:p>
    <w:p w14:paraId="2236D0C2" w14:textId="77777777" w:rsidR="001133F6" w:rsidRDefault="001133F6" w:rsidP="001133F6">
      <w:pPr>
        <w:pStyle w:val="ASN1Code"/>
      </w:pPr>
    </w:p>
    <w:p w14:paraId="2BF3641E" w14:textId="77777777" w:rsidR="001133F6" w:rsidRDefault="001133F6" w:rsidP="001133F6">
      <w:pPr>
        <w:pStyle w:val="ASN1Code"/>
      </w:pPr>
      <w:r>
        <w:t>AuthenticateErrorCode ::= INTEGER {invalidCertificate(1), invalidSignature(2), unsupportedCurve(3), noSession(4), invalidOid(5), euiccChallengeMismatch(6), ciPKUnknown(7),</w:t>
      </w:r>
    </w:p>
    <w:p w14:paraId="33548ADF" w14:textId="77777777" w:rsidR="001133F6" w:rsidRDefault="001133F6" w:rsidP="001133F6">
      <w:pPr>
        <w:pStyle w:val="ASN1Code"/>
      </w:pPr>
      <w:r>
        <w:t>transactionIdError (8), -- #SupportedFromV3.0.0#</w:t>
      </w:r>
    </w:p>
    <w:p w14:paraId="4D605AC9" w14:textId="77777777" w:rsidR="001133F6" w:rsidRDefault="001133F6" w:rsidP="001133F6">
      <w:pPr>
        <w:pStyle w:val="ASN1Code"/>
      </w:pPr>
      <w:r>
        <w:t>missingCrl(9), -- #SupportedFromV3.0.0#</w:t>
      </w:r>
    </w:p>
    <w:p w14:paraId="0487BFB1" w14:textId="77777777" w:rsidR="001133F6" w:rsidRDefault="001133F6" w:rsidP="001133F6">
      <w:pPr>
        <w:pStyle w:val="ASN1Code"/>
      </w:pPr>
      <w:r>
        <w:t>invalidCrlSignature(10), -- #SupportedFromV3.0.0#</w:t>
      </w:r>
    </w:p>
    <w:p w14:paraId="66D1A7A4" w14:textId="77777777" w:rsidR="001133F6" w:rsidRDefault="001133F6" w:rsidP="001133F6">
      <w:pPr>
        <w:pStyle w:val="ASN1Code"/>
      </w:pPr>
      <w:r>
        <w:t>revokedCert(11), -- #SupportedFromV3.0.0#</w:t>
      </w:r>
    </w:p>
    <w:p w14:paraId="14191D37" w14:textId="77777777" w:rsidR="001133F6" w:rsidRDefault="001133F6" w:rsidP="001133F6">
      <w:pPr>
        <w:pStyle w:val="ASN1Code"/>
      </w:pPr>
      <w:r>
        <w:t>invalidCertOrCrlTime(12), -- #SupportedFromV3.0.0#</w:t>
      </w:r>
    </w:p>
    <w:p w14:paraId="22828A45" w14:textId="77777777" w:rsidR="001133F6" w:rsidRDefault="001133F6" w:rsidP="001133F6">
      <w:pPr>
        <w:pStyle w:val="ASN1Code"/>
      </w:pPr>
      <w:r>
        <w:t>invalidCertOrCrlConfiguration(13), -- #SupportedFromV3.0.0#</w:t>
      </w:r>
    </w:p>
    <w:p w14:paraId="04FF30E4" w14:textId="77777777" w:rsidR="001133F6" w:rsidRDefault="001133F6" w:rsidP="001133F6">
      <w:pPr>
        <w:pStyle w:val="ASN1Code"/>
      </w:pPr>
      <w:r>
        <w:t>invalidIccid(14), -- #SupportedForDcV3.0.0#</w:t>
      </w:r>
    </w:p>
    <w:p w14:paraId="4D035AAB" w14:textId="77777777" w:rsidR="001133F6" w:rsidRDefault="001133F6" w:rsidP="001133F6">
      <w:pPr>
        <w:pStyle w:val="ASN1Code"/>
      </w:pPr>
      <w:r>
        <w:t>undefinedError(127)}</w:t>
      </w:r>
    </w:p>
    <w:p w14:paraId="14BA22AC" w14:textId="77777777" w:rsidR="001133F6" w:rsidRDefault="001133F6" w:rsidP="001133F6">
      <w:pPr>
        <w:pStyle w:val="ASN1Code"/>
      </w:pPr>
    </w:p>
    <w:p w14:paraId="43D0DE13" w14:textId="77777777" w:rsidR="001133F6" w:rsidRDefault="001133F6" w:rsidP="001133F6">
      <w:pPr>
        <w:pStyle w:val="ASN1Code"/>
      </w:pPr>
      <w:r>
        <w:t>CancelSessionRequest ::= [65] SEQUENCE { -- Tag 'BF41'</w:t>
      </w:r>
    </w:p>
    <w:p w14:paraId="3EE46495" w14:textId="77777777" w:rsidR="001133F6" w:rsidRDefault="001133F6" w:rsidP="001133F6">
      <w:pPr>
        <w:pStyle w:val="ASN1Code"/>
      </w:pPr>
      <w:r>
        <w:tab/>
        <w:t>transactionId TransactionId,</w:t>
      </w:r>
      <w:r>
        <w:tab/>
        <w:t xml:space="preserve"> -- The TransactionID generated by the RSP Server</w:t>
      </w:r>
    </w:p>
    <w:p w14:paraId="5AF36E43" w14:textId="77777777" w:rsidR="001133F6" w:rsidRDefault="001133F6" w:rsidP="001133F6">
      <w:pPr>
        <w:pStyle w:val="ASN1Code"/>
      </w:pPr>
      <w:r>
        <w:tab/>
        <w:t>reason CancelSessionReason</w:t>
      </w:r>
    </w:p>
    <w:p w14:paraId="47D9DAC7" w14:textId="77777777" w:rsidR="001133F6" w:rsidRDefault="001133F6" w:rsidP="001133F6">
      <w:pPr>
        <w:pStyle w:val="ASN1Code"/>
      </w:pPr>
      <w:r>
        <w:t>}</w:t>
      </w:r>
    </w:p>
    <w:p w14:paraId="0BAAE75A" w14:textId="77777777" w:rsidR="001133F6" w:rsidRDefault="001133F6" w:rsidP="001133F6">
      <w:pPr>
        <w:pStyle w:val="ASN1Code"/>
      </w:pPr>
    </w:p>
    <w:p w14:paraId="367A201E" w14:textId="77777777" w:rsidR="001133F6" w:rsidRDefault="001133F6" w:rsidP="001133F6">
      <w:pPr>
        <w:pStyle w:val="ASN1Code"/>
      </w:pPr>
      <w:r>
        <w:t>CancelSessionReason ::= INTEGER {</w:t>
      </w:r>
    </w:p>
    <w:p w14:paraId="062EF020" w14:textId="77777777" w:rsidR="001133F6" w:rsidRDefault="001133F6" w:rsidP="001133F6">
      <w:pPr>
        <w:pStyle w:val="ASN1Code"/>
      </w:pPr>
      <w:r>
        <w:tab/>
        <w:t>endUserRejection(0),</w:t>
      </w:r>
    </w:p>
    <w:p w14:paraId="51BEAB34" w14:textId="77777777" w:rsidR="001133F6" w:rsidRDefault="001133F6" w:rsidP="001133F6">
      <w:pPr>
        <w:pStyle w:val="ASN1Code"/>
      </w:pPr>
      <w:r>
        <w:tab/>
        <w:t>postponed(1),</w:t>
      </w:r>
    </w:p>
    <w:p w14:paraId="1ABAD0D8" w14:textId="77777777" w:rsidR="001133F6" w:rsidRDefault="001133F6" w:rsidP="001133F6">
      <w:pPr>
        <w:pStyle w:val="ASN1Code"/>
      </w:pPr>
      <w:r>
        <w:tab/>
        <w:t>timeout(2),</w:t>
      </w:r>
    </w:p>
    <w:p w14:paraId="0BEAB7FA" w14:textId="77777777" w:rsidR="001133F6" w:rsidRDefault="001133F6" w:rsidP="001133F6">
      <w:pPr>
        <w:pStyle w:val="ASN1Code"/>
      </w:pPr>
      <w:r>
        <w:tab/>
        <w:t>pprNotAllowed(3),</w:t>
      </w:r>
    </w:p>
    <w:p w14:paraId="46A0AC90" w14:textId="77777777" w:rsidR="001133F6" w:rsidRDefault="001133F6" w:rsidP="001133F6">
      <w:pPr>
        <w:pStyle w:val="ASN1Code"/>
      </w:pPr>
      <w:r>
        <w:tab/>
        <w:t>metadataMismatch(4),</w:t>
      </w:r>
    </w:p>
    <w:p w14:paraId="1D08F9BD" w14:textId="77777777" w:rsidR="001133F6" w:rsidRDefault="001133F6" w:rsidP="001133F6">
      <w:pPr>
        <w:pStyle w:val="ASN1Code"/>
      </w:pPr>
      <w:r>
        <w:tab/>
        <w:t>loadBppExecutionError(5),</w:t>
      </w:r>
    </w:p>
    <w:p w14:paraId="7C6190F0" w14:textId="77777777" w:rsidR="001133F6" w:rsidRDefault="001133F6" w:rsidP="001133F6">
      <w:pPr>
        <w:pStyle w:val="ASN1Code"/>
      </w:pPr>
      <w:r>
        <w:tab/>
        <w:t>sessionAborted(16), -- #SupportedFromV3.0.0#</w:t>
      </w:r>
    </w:p>
    <w:p w14:paraId="460239C1" w14:textId="77777777" w:rsidR="001133F6" w:rsidRDefault="001133F6" w:rsidP="001133F6">
      <w:pPr>
        <w:pStyle w:val="ASN1Code"/>
      </w:pPr>
      <w:r>
        <w:tab/>
        <w:t>enterpriseProfilesNotSupported(17), -- #SupportedFromV3.0.0#</w:t>
      </w:r>
    </w:p>
    <w:p w14:paraId="5E6E709C" w14:textId="77777777" w:rsidR="001133F6" w:rsidRDefault="001133F6" w:rsidP="001133F6">
      <w:pPr>
        <w:pStyle w:val="ASN1Code"/>
      </w:pPr>
      <w:r>
        <w:tab/>
        <w:t>enterpriseRulesNotAllowed(18), -- #SupportedForEnterpriseV3.0.0#</w:t>
      </w:r>
    </w:p>
    <w:p w14:paraId="4DE30629" w14:textId="77777777" w:rsidR="001133F6" w:rsidRDefault="001133F6" w:rsidP="001133F6">
      <w:pPr>
        <w:pStyle w:val="ASN1Code"/>
      </w:pPr>
      <w:r>
        <w:tab/>
        <w:t>enterpriseProfileNotAllowed(19), -- #SupportedForEnterpriseV3.0.0#</w:t>
      </w:r>
    </w:p>
    <w:p w14:paraId="1970258B" w14:textId="77777777" w:rsidR="001133F6" w:rsidRDefault="001133F6" w:rsidP="001133F6">
      <w:pPr>
        <w:pStyle w:val="ASN1Code"/>
      </w:pPr>
      <w:r>
        <w:tab/>
        <w:t>enterpriseOidMismatch(20), -- #SupportedForEnterpriseV3.0.0#</w:t>
      </w:r>
    </w:p>
    <w:p w14:paraId="7E5D0661" w14:textId="77777777" w:rsidR="001133F6" w:rsidRDefault="001133F6" w:rsidP="001133F6">
      <w:pPr>
        <w:pStyle w:val="ASN1Code"/>
      </w:pPr>
      <w:r>
        <w:tab/>
        <w:t>enterpriseRulesError(21), -- #SupportedForEnterpriseV3.0.0#</w:t>
      </w:r>
    </w:p>
    <w:p w14:paraId="51CAC2FB" w14:textId="77777777" w:rsidR="001133F6" w:rsidRDefault="001133F6" w:rsidP="001133F6">
      <w:pPr>
        <w:pStyle w:val="ASN1Code"/>
      </w:pPr>
      <w:r>
        <w:tab/>
        <w:t>enterpriseProfilesOnly(22), -- #SupportedForEnterpriseV3.0.0#</w:t>
      </w:r>
    </w:p>
    <w:p w14:paraId="6AA6E7E1" w14:textId="77777777" w:rsidR="001133F6" w:rsidRDefault="001133F6" w:rsidP="001133F6">
      <w:pPr>
        <w:pStyle w:val="ASN1Code"/>
      </w:pPr>
      <w:r>
        <w:tab/>
        <w:t>lprNotSupported(23), -- #SupportedForLpaProxyV3.0.0#</w:t>
      </w:r>
    </w:p>
    <w:p w14:paraId="201A94A2" w14:textId="77777777" w:rsidR="001133F6" w:rsidRDefault="001133F6" w:rsidP="001133F6">
      <w:pPr>
        <w:pStyle w:val="ASN1Code"/>
      </w:pPr>
      <w:r>
        <w:tab/>
        <w:t>lprNetworkDataNotAllowed(24), -- #SupportedForLpaProxyV3.0.0#</w:t>
      </w:r>
    </w:p>
    <w:p w14:paraId="36C4C1ED" w14:textId="77777777" w:rsidR="001133F6" w:rsidRDefault="001133F6" w:rsidP="001133F6">
      <w:pPr>
        <w:pStyle w:val="ASN1Code"/>
      </w:pPr>
      <w:r>
        <w:tab/>
        <w:t>emptyProfileOrSpName(25), -- #SupportedFromV3.0.0#</w:t>
      </w:r>
    </w:p>
    <w:p w14:paraId="355067FB" w14:textId="77777777" w:rsidR="001133F6" w:rsidRDefault="001133F6" w:rsidP="001133F6">
      <w:pPr>
        <w:pStyle w:val="ASN1Code"/>
      </w:pPr>
      <w:r>
        <w:tab/>
        <w:t>rpmDisabled(27), -- #SupportedForRpmV3.0.0#</w:t>
      </w:r>
    </w:p>
    <w:p w14:paraId="68B1DB94" w14:textId="77777777" w:rsidR="001133F6" w:rsidRDefault="001133F6" w:rsidP="001133F6">
      <w:pPr>
        <w:pStyle w:val="ASN1Code"/>
      </w:pPr>
      <w:r>
        <w:tab/>
        <w:t>invalidRpmPackage(28), -- #SupportedFromV3.0.0#</w:t>
      </w:r>
    </w:p>
    <w:p w14:paraId="0A419CFA" w14:textId="77777777" w:rsidR="001133F6" w:rsidRDefault="001133F6" w:rsidP="001133F6">
      <w:pPr>
        <w:pStyle w:val="ASN1Code"/>
      </w:pPr>
      <w:r>
        <w:tab/>
        <w:t>loadRpmPackageError(29), -- #SupportedForRpmV3.0.0#</w:t>
      </w:r>
    </w:p>
    <w:p w14:paraId="122FDEFE" w14:textId="77777777" w:rsidR="001133F6" w:rsidRDefault="001133F6" w:rsidP="001133F6">
      <w:pPr>
        <w:pStyle w:val="ASN1Code"/>
      </w:pPr>
      <w:r>
        <w:tab/>
        <w:t>undefinedReason(127)</w:t>
      </w:r>
    </w:p>
    <w:p w14:paraId="518A6447" w14:textId="77777777" w:rsidR="001133F6" w:rsidRDefault="001133F6" w:rsidP="001133F6">
      <w:pPr>
        <w:pStyle w:val="ASN1Code"/>
      </w:pPr>
      <w:r>
        <w:t>}</w:t>
      </w:r>
    </w:p>
    <w:p w14:paraId="4535E5DD" w14:textId="77777777" w:rsidR="001133F6" w:rsidRDefault="001133F6" w:rsidP="001133F6">
      <w:pPr>
        <w:pStyle w:val="ASN1Code"/>
      </w:pPr>
    </w:p>
    <w:p w14:paraId="3FC0229B" w14:textId="77777777" w:rsidR="001133F6" w:rsidRDefault="001133F6" w:rsidP="001133F6">
      <w:pPr>
        <w:pStyle w:val="ASN1Code"/>
      </w:pPr>
      <w:r>
        <w:t>CancelSessionResponse ::= [65] CHOICE { -- Tag 'BF41'</w:t>
      </w:r>
    </w:p>
    <w:p w14:paraId="48FC6D8C" w14:textId="77777777" w:rsidR="001133F6" w:rsidRDefault="001133F6" w:rsidP="001133F6">
      <w:pPr>
        <w:pStyle w:val="ASN1Code"/>
      </w:pPr>
      <w:r>
        <w:tab/>
        <w:t>cancelSessionResponseOk CancelSessionResponseOk,</w:t>
      </w:r>
    </w:p>
    <w:p w14:paraId="17037A84" w14:textId="77777777" w:rsidR="001133F6" w:rsidRDefault="001133F6" w:rsidP="001133F6">
      <w:pPr>
        <w:pStyle w:val="ASN1Code"/>
      </w:pPr>
      <w:r>
        <w:tab/>
        <w:t>cancelSessionResponseError INTEGER {invalidTransactionId(5), undefinedError(127)}</w:t>
      </w:r>
    </w:p>
    <w:p w14:paraId="7B7FC795" w14:textId="77777777" w:rsidR="001133F6" w:rsidRDefault="001133F6" w:rsidP="001133F6">
      <w:pPr>
        <w:pStyle w:val="ASN1Code"/>
      </w:pPr>
      <w:r>
        <w:t>}</w:t>
      </w:r>
    </w:p>
    <w:p w14:paraId="701890B8" w14:textId="77777777" w:rsidR="001133F6" w:rsidRDefault="001133F6" w:rsidP="001133F6">
      <w:pPr>
        <w:pStyle w:val="ASN1Code"/>
      </w:pPr>
    </w:p>
    <w:p w14:paraId="7974CAC4" w14:textId="77777777" w:rsidR="001133F6" w:rsidRDefault="001133F6" w:rsidP="001133F6">
      <w:pPr>
        <w:pStyle w:val="ASN1Code"/>
      </w:pPr>
      <w:r>
        <w:t>CancelSessionResponseOk ::= SEQUENCE {</w:t>
      </w:r>
    </w:p>
    <w:p w14:paraId="1093BF03" w14:textId="77777777" w:rsidR="001133F6" w:rsidRDefault="001133F6" w:rsidP="001133F6">
      <w:pPr>
        <w:pStyle w:val="ASN1Code"/>
      </w:pPr>
      <w:r>
        <w:tab/>
        <w:t xml:space="preserve">euiccCancelSessionSigned EuiccCancelSessionSigned, </w:t>
      </w:r>
      <w:r>
        <w:tab/>
        <w:t>-- Signed information</w:t>
      </w:r>
    </w:p>
    <w:p w14:paraId="0F1388AB" w14:textId="77777777" w:rsidR="001133F6" w:rsidRDefault="001133F6" w:rsidP="001133F6">
      <w:pPr>
        <w:pStyle w:val="ASN1Code"/>
      </w:pPr>
      <w:r>
        <w:tab/>
        <w:t>euiccCancelSessionSignature [APPLICATION 55] OCTET STRING</w:t>
      </w:r>
      <w:r>
        <w:tab/>
        <w:t>-- tag '5F37'</w:t>
      </w:r>
    </w:p>
    <w:p w14:paraId="7B6ED2E5" w14:textId="77777777" w:rsidR="001133F6" w:rsidRDefault="001133F6" w:rsidP="001133F6">
      <w:pPr>
        <w:pStyle w:val="ASN1Code"/>
      </w:pPr>
      <w:r>
        <w:t>}</w:t>
      </w:r>
    </w:p>
    <w:p w14:paraId="659DA608" w14:textId="77777777" w:rsidR="001133F6" w:rsidRDefault="001133F6" w:rsidP="001133F6">
      <w:pPr>
        <w:pStyle w:val="ASN1Code"/>
      </w:pPr>
    </w:p>
    <w:p w14:paraId="6BF77112" w14:textId="77777777" w:rsidR="001133F6" w:rsidRDefault="001133F6" w:rsidP="001133F6">
      <w:pPr>
        <w:pStyle w:val="ASN1Code"/>
      </w:pPr>
      <w:r>
        <w:t>EuiccCancelSessionSigned ::= SEQUENCE {</w:t>
      </w:r>
    </w:p>
    <w:p w14:paraId="0EB9BC86" w14:textId="77777777" w:rsidR="001133F6" w:rsidRDefault="001133F6" w:rsidP="001133F6">
      <w:pPr>
        <w:pStyle w:val="ASN1Code"/>
      </w:pPr>
      <w:r>
        <w:tab/>
        <w:t>transactionId TransactionId,</w:t>
      </w:r>
    </w:p>
    <w:p w14:paraId="06821343" w14:textId="77777777" w:rsidR="001133F6" w:rsidRDefault="001133F6" w:rsidP="001133F6">
      <w:pPr>
        <w:pStyle w:val="ASN1Code"/>
      </w:pPr>
      <w:r>
        <w:tab/>
        <w:t>smdpOid OBJECT IDENTIFIER, -- SM-DP+ OID as contained in CERT.DPauth.SIG</w:t>
      </w:r>
    </w:p>
    <w:p w14:paraId="472995C1" w14:textId="77777777" w:rsidR="001133F6" w:rsidRDefault="001133F6" w:rsidP="001133F6">
      <w:pPr>
        <w:pStyle w:val="ASN1Code"/>
      </w:pPr>
      <w:r>
        <w:tab/>
        <w:t>reason CancelSessionReason</w:t>
      </w:r>
    </w:p>
    <w:p w14:paraId="2162F198" w14:textId="77777777" w:rsidR="001133F6" w:rsidRDefault="001133F6" w:rsidP="001133F6">
      <w:pPr>
        <w:pStyle w:val="ASN1Code"/>
      </w:pPr>
      <w:r>
        <w:t>}</w:t>
      </w:r>
    </w:p>
    <w:p w14:paraId="6BDB1DF2" w14:textId="77777777" w:rsidR="001133F6" w:rsidRDefault="001133F6" w:rsidP="001133F6">
      <w:pPr>
        <w:pStyle w:val="ASN1Code"/>
      </w:pPr>
    </w:p>
    <w:p w14:paraId="5018C2ED" w14:textId="77777777" w:rsidR="001133F6" w:rsidRDefault="001133F6" w:rsidP="001133F6">
      <w:pPr>
        <w:pStyle w:val="ASN1Code"/>
      </w:pPr>
      <w:r>
        <w:t>ProfileInfoListRequest ::= [45] SEQUENCE { -- Tag 'BF2D'</w:t>
      </w:r>
    </w:p>
    <w:p w14:paraId="60FADB3B" w14:textId="77777777" w:rsidR="001133F6" w:rsidRDefault="001133F6" w:rsidP="001133F6">
      <w:pPr>
        <w:pStyle w:val="ASN1Code"/>
      </w:pPr>
      <w:r>
        <w:tab/>
        <w:t>searchCriteria [0] CHOICE {</w:t>
      </w:r>
    </w:p>
    <w:p w14:paraId="12B95E2C" w14:textId="77777777" w:rsidR="001133F6" w:rsidRDefault="001133F6" w:rsidP="001133F6">
      <w:pPr>
        <w:pStyle w:val="ASN1Code"/>
      </w:pPr>
      <w:r>
        <w:tab/>
      </w:r>
      <w:r>
        <w:tab/>
        <w:t>isdpAid [APPLICATION 15] OctetTo16, -- AID of the ISD-P, tag '4F'</w:t>
      </w:r>
    </w:p>
    <w:p w14:paraId="6C5E7B80" w14:textId="77777777" w:rsidR="001133F6" w:rsidRDefault="001133F6" w:rsidP="001133F6">
      <w:pPr>
        <w:pStyle w:val="ASN1Code"/>
      </w:pPr>
      <w:r>
        <w:tab/>
      </w:r>
      <w:r>
        <w:tab/>
        <w:t>iccid Iccid, -- ICCID, tag '5A'</w:t>
      </w:r>
    </w:p>
    <w:p w14:paraId="7FB4BC35" w14:textId="77777777" w:rsidR="001133F6" w:rsidRDefault="001133F6" w:rsidP="001133F6">
      <w:pPr>
        <w:pStyle w:val="ASN1Code"/>
      </w:pPr>
      <w:r>
        <w:tab/>
      </w:r>
      <w:r>
        <w:tab/>
        <w:t>profileClass [21] ProfileClass -- Tag '95'</w:t>
      </w:r>
    </w:p>
    <w:p w14:paraId="53A52DDF" w14:textId="77777777" w:rsidR="001133F6" w:rsidRDefault="001133F6" w:rsidP="001133F6">
      <w:pPr>
        <w:pStyle w:val="ASN1Code"/>
      </w:pPr>
      <w:r>
        <w:tab/>
        <w:t>} OPTIONAL,</w:t>
      </w:r>
    </w:p>
    <w:p w14:paraId="02DD9E28" w14:textId="77777777" w:rsidR="001133F6" w:rsidRDefault="001133F6" w:rsidP="001133F6">
      <w:pPr>
        <w:pStyle w:val="ASN1Code"/>
      </w:pPr>
      <w:r>
        <w:tab/>
        <w:t>tagList [APPLICATION 28] OCTET STRING OPTIONAL -- tag '5C'</w:t>
      </w:r>
    </w:p>
    <w:p w14:paraId="0B09055A" w14:textId="77777777" w:rsidR="001133F6" w:rsidRDefault="001133F6" w:rsidP="001133F6">
      <w:pPr>
        <w:pStyle w:val="ASN1Code"/>
      </w:pPr>
      <w:r>
        <w:t>}</w:t>
      </w:r>
    </w:p>
    <w:p w14:paraId="741F169A" w14:textId="77777777" w:rsidR="001133F6" w:rsidRDefault="001133F6" w:rsidP="001133F6">
      <w:pPr>
        <w:pStyle w:val="ASN1Code"/>
      </w:pPr>
    </w:p>
    <w:p w14:paraId="67B2F8A9" w14:textId="77777777" w:rsidR="001133F6" w:rsidRDefault="001133F6" w:rsidP="001133F6">
      <w:pPr>
        <w:pStyle w:val="ASN1Code"/>
      </w:pPr>
      <w:r>
        <w:t>ListProfileInfo ::= [5] SEQUENCE {</w:t>
      </w:r>
    </w:p>
    <w:p w14:paraId="57FA5D82" w14:textId="77777777" w:rsidR="001133F6" w:rsidRDefault="001133F6" w:rsidP="001133F6">
      <w:pPr>
        <w:pStyle w:val="ASN1Code"/>
      </w:pPr>
      <w:r>
        <w:tab/>
        <w:t>searchCriteria [0] CHOICE {</w:t>
      </w:r>
    </w:p>
    <w:p w14:paraId="3AE23691" w14:textId="77777777" w:rsidR="001133F6" w:rsidRDefault="001133F6" w:rsidP="001133F6">
      <w:pPr>
        <w:pStyle w:val="ASN1Code"/>
      </w:pPr>
      <w:r>
        <w:tab/>
      </w:r>
      <w:r>
        <w:tab/>
        <w:t>iccid Iccid,</w:t>
      </w:r>
    </w:p>
    <w:p w14:paraId="13543990" w14:textId="77777777" w:rsidR="001133F6" w:rsidRDefault="001133F6" w:rsidP="001133F6">
      <w:pPr>
        <w:pStyle w:val="ASN1Code"/>
      </w:pPr>
      <w:r>
        <w:tab/>
      </w:r>
      <w:r>
        <w:tab/>
        <w:t>profileOwnerOid [0] OBJECT IDENTIFIER</w:t>
      </w:r>
    </w:p>
    <w:p w14:paraId="2130F778" w14:textId="77777777" w:rsidR="001133F6" w:rsidRDefault="001133F6" w:rsidP="001133F6">
      <w:pPr>
        <w:pStyle w:val="ASN1Code"/>
      </w:pPr>
      <w:r>
        <w:tab/>
        <w:t>},</w:t>
      </w:r>
    </w:p>
    <w:p w14:paraId="6E928C3C" w14:textId="77777777" w:rsidR="001133F6" w:rsidRDefault="001133F6" w:rsidP="001133F6">
      <w:pPr>
        <w:pStyle w:val="ASN1Code"/>
      </w:pPr>
      <w:r>
        <w:tab/>
        <w:t>tagList [APPLICATION 28] OCTET STRING OPTIONAL</w:t>
      </w:r>
    </w:p>
    <w:p w14:paraId="071ACB3E" w14:textId="77777777" w:rsidR="001133F6" w:rsidRDefault="001133F6" w:rsidP="001133F6">
      <w:pPr>
        <w:pStyle w:val="ASN1Code"/>
      </w:pPr>
      <w:r>
        <w:t>}</w:t>
      </w:r>
    </w:p>
    <w:p w14:paraId="29F3BD4D" w14:textId="77777777" w:rsidR="001133F6" w:rsidRDefault="001133F6" w:rsidP="001133F6">
      <w:pPr>
        <w:pStyle w:val="ASN1Code"/>
      </w:pPr>
    </w:p>
    <w:p w14:paraId="06B1FA29" w14:textId="77777777" w:rsidR="001133F6" w:rsidRDefault="001133F6" w:rsidP="001133F6">
      <w:pPr>
        <w:pStyle w:val="ASN1Code"/>
      </w:pPr>
      <w:r>
        <w:t>-- Definition of ProfileInfoListResponse</w:t>
      </w:r>
    </w:p>
    <w:p w14:paraId="74D6996F" w14:textId="77777777" w:rsidR="001133F6" w:rsidRDefault="001133F6" w:rsidP="001133F6">
      <w:pPr>
        <w:pStyle w:val="ASN1Code"/>
      </w:pPr>
      <w:r>
        <w:t>ProfileInfoListResponse ::= [45] CHOICE { -- Tag 'BF2D'</w:t>
      </w:r>
    </w:p>
    <w:p w14:paraId="67C92D69" w14:textId="77777777" w:rsidR="001133F6" w:rsidRDefault="001133F6" w:rsidP="001133F6">
      <w:pPr>
        <w:pStyle w:val="ASN1Code"/>
      </w:pPr>
      <w:r>
        <w:tab/>
        <w:t>profileInfoListOk SEQUENCE OF ProfileInfo,</w:t>
      </w:r>
    </w:p>
    <w:p w14:paraId="2BDFF92D" w14:textId="77777777" w:rsidR="001133F6" w:rsidRDefault="001133F6" w:rsidP="001133F6">
      <w:pPr>
        <w:pStyle w:val="ASN1Code"/>
      </w:pPr>
      <w:r>
        <w:tab/>
        <w:t>profileInfoListError ProfileInfoListError</w:t>
      </w:r>
    </w:p>
    <w:p w14:paraId="4A66F9A1" w14:textId="77777777" w:rsidR="001133F6" w:rsidRDefault="001133F6" w:rsidP="001133F6">
      <w:pPr>
        <w:pStyle w:val="ASN1Code"/>
      </w:pPr>
      <w:r>
        <w:t>}</w:t>
      </w:r>
    </w:p>
    <w:p w14:paraId="6B837DDC" w14:textId="77777777" w:rsidR="001133F6" w:rsidRDefault="001133F6" w:rsidP="001133F6">
      <w:pPr>
        <w:pStyle w:val="ASN1Code"/>
      </w:pPr>
    </w:p>
    <w:p w14:paraId="2E80621A" w14:textId="77777777" w:rsidR="001133F6" w:rsidRDefault="001133F6" w:rsidP="001133F6">
      <w:pPr>
        <w:pStyle w:val="ASN1Code"/>
      </w:pPr>
      <w:r>
        <w:t>ProfileInfo ::= [PRIVATE 3] SEQUENCE { -- Tag 'E3'</w:t>
      </w:r>
    </w:p>
    <w:p w14:paraId="0E40389E" w14:textId="77777777" w:rsidR="001133F6" w:rsidRDefault="001133F6" w:rsidP="001133F6">
      <w:pPr>
        <w:pStyle w:val="ASN1Code"/>
      </w:pPr>
      <w:r>
        <w:tab/>
        <w:t>iccid Iccid OPTIONAL,</w:t>
      </w:r>
    </w:p>
    <w:p w14:paraId="50C8CF94" w14:textId="77777777" w:rsidR="001133F6" w:rsidRDefault="001133F6" w:rsidP="001133F6">
      <w:pPr>
        <w:pStyle w:val="ASN1Code"/>
      </w:pPr>
      <w:r>
        <w:tab/>
        <w:t>isdpAid [APPLICATION 15] OctetTo16 OPTIONAL, -- AID of the ISD-P containing the Profile, tag '4F'</w:t>
      </w:r>
    </w:p>
    <w:p w14:paraId="42D033DC" w14:textId="77777777" w:rsidR="001133F6" w:rsidRDefault="001133F6" w:rsidP="001133F6">
      <w:pPr>
        <w:pStyle w:val="ASN1Code"/>
      </w:pPr>
      <w:r>
        <w:tab/>
        <w:t>profileState [112] ProfileState OPTIONAL, -- Tag '9F70'</w:t>
      </w:r>
    </w:p>
    <w:p w14:paraId="4862699F" w14:textId="77777777" w:rsidR="001133F6" w:rsidRDefault="001133F6" w:rsidP="001133F6">
      <w:pPr>
        <w:pStyle w:val="ASN1Code"/>
      </w:pPr>
      <w:r>
        <w:tab/>
        <w:t>profileNickname [16] UTF8String (SIZE(0..64)) OPTIONAL, -- Tag '90'</w:t>
      </w:r>
    </w:p>
    <w:p w14:paraId="027AC56B" w14:textId="77777777" w:rsidR="001133F6" w:rsidRDefault="001133F6" w:rsidP="001133F6">
      <w:pPr>
        <w:pStyle w:val="ASN1Code"/>
      </w:pPr>
      <w:r>
        <w:tab/>
        <w:t>serviceProviderName [17] UTF8String (SIZE(0..32)) OPTIONAL, -- Tag '91'</w:t>
      </w:r>
    </w:p>
    <w:p w14:paraId="3AF44661" w14:textId="77777777" w:rsidR="001133F6" w:rsidRDefault="001133F6" w:rsidP="001133F6">
      <w:pPr>
        <w:pStyle w:val="ASN1Code"/>
      </w:pPr>
      <w:r>
        <w:tab/>
        <w:t>profileName [18] UTF8String (SIZE(0..64)) OPTIONAL, -- Tag '92'</w:t>
      </w:r>
    </w:p>
    <w:p w14:paraId="483CCD09" w14:textId="77777777" w:rsidR="001133F6" w:rsidRDefault="001133F6" w:rsidP="001133F6">
      <w:pPr>
        <w:pStyle w:val="ASN1Code"/>
      </w:pPr>
      <w:r>
        <w:tab/>
        <w:t>iconType [19] IconType OPTIONAL, -- Tag '93'</w:t>
      </w:r>
    </w:p>
    <w:p w14:paraId="5F929BEC" w14:textId="77777777" w:rsidR="001133F6" w:rsidRDefault="001133F6" w:rsidP="001133F6">
      <w:pPr>
        <w:pStyle w:val="ASN1Code"/>
      </w:pPr>
      <w:r>
        <w:tab/>
        <w:t>icon [20] OCTET STRING (SIZE(0..1024)) OPTIONAL, -- Tag '94',</w:t>
      </w:r>
    </w:p>
    <w:p w14:paraId="16749BC8" w14:textId="77777777" w:rsidR="001133F6" w:rsidRDefault="001133F6" w:rsidP="001133F6">
      <w:pPr>
        <w:pStyle w:val="ASN1Code"/>
      </w:pPr>
      <w:r>
        <w:tab/>
        <w:t>profileClass [21] ProfileClass OPTIONAL, -- Tag '95'</w:t>
      </w:r>
    </w:p>
    <w:p w14:paraId="1289027A" w14:textId="77777777" w:rsidR="001133F6" w:rsidRDefault="001133F6" w:rsidP="001133F6">
      <w:pPr>
        <w:pStyle w:val="ASN1Code"/>
      </w:pPr>
      <w:r>
        <w:tab/>
        <w:t>notificationConfigurationInfo [22] SEQUENCE OF NotificationConfigurationInformation OPTIONAL, -- Tag 'B6'</w:t>
      </w:r>
    </w:p>
    <w:p w14:paraId="2D30CC5A" w14:textId="77777777" w:rsidR="001133F6" w:rsidRDefault="001133F6" w:rsidP="001133F6">
      <w:pPr>
        <w:pStyle w:val="ASN1Code"/>
      </w:pPr>
      <w:r>
        <w:tab/>
        <w:t>profileOwner [23] OperatorId OPTIONAL, -- Tag 'B7'</w:t>
      </w:r>
    </w:p>
    <w:p w14:paraId="441C5DDB" w14:textId="77777777" w:rsidR="001133F6" w:rsidRDefault="001133F6" w:rsidP="001133F6">
      <w:pPr>
        <w:pStyle w:val="ASN1Code"/>
      </w:pPr>
      <w:r>
        <w:tab/>
        <w:t>dpProprietaryData [24] DpProprietaryData OPTIONAL, -- Tag 'B8'</w:t>
      </w:r>
    </w:p>
    <w:p w14:paraId="0F496723" w14:textId="77777777" w:rsidR="001133F6" w:rsidRDefault="001133F6" w:rsidP="001133F6">
      <w:pPr>
        <w:pStyle w:val="ASN1Code"/>
      </w:pPr>
      <w:r>
        <w:tab/>
        <w:t>profilePolicyRules [25] PprIds OPTIONAL, -- Tag '99'</w:t>
      </w:r>
    </w:p>
    <w:p w14:paraId="0E06759F" w14:textId="77777777" w:rsidR="001133F6" w:rsidRDefault="001133F6" w:rsidP="001133F6">
      <w:pPr>
        <w:pStyle w:val="ASN1Code"/>
      </w:pPr>
      <w:r>
        <w:tab/>
        <w:t>serviceSpecificDataStoredInEuicc [34] VendorSpecificExtension OPTIONAL, -- #SupportedFromV2.4.0# Tag 'BF22'</w:t>
      </w:r>
    </w:p>
    <w:p w14:paraId="28DB0850" w14:textId="77777777" w:rsidR="001133F6" w:rsidRDefault="001133F6" w:rsidP="001133F6">
      <w:pPr>
        <w:pStyle w:val="ASN1Code"/>
      </w:pPr>
      <w:r>
        <w:tab/>
        <w:t xml:space="preserve">rpmConfiguration [26] RpmConfiguration OPTIONAL, -- #SupportedForRpmV3.0.0# Tag 'BA' </w:t>
      </w:r>
    </w:p>
    <w:p w14:paraId="75DABDB3" w14:textId="77777777" w:rsidR="001133F6" w:rsidRDefault="001133F6" w:rsidP="001133F6">
      <w:pPr>
        <w:pStyle w:val="ASN1Code"/>
      </w:pPr>
      <w:r>
        <w:tab/>
        <w:t xml:space="preserve">hriServerAddress [27] UTF8String OPTIONAL, -- #SupportedFromV3.0.0# Tag '9B' </w:t>
      </w:r>
    </w:p>
    <w:p w14:paraId="63AC77A8" w14:textId="77777777" w:rsidR="001133F6" w:rsidRDefault="001133F6" w:rsidP="001133F6">
      <w:pPr>
        <w:pStyle w:val="ASN1Code"/>
      </w:pPr>
      <w:r>
        <w:tab/>
        <w:t>lprConfiguration [28] LprConfiguration OPTIONAL, -- #SupportedForLpaProxyV3.0.0# Tag 'BC'</w:t>
      </w:r>
    </w:p>
    <w:p w14:paraId="6A775D24" w14:textId="77777777" w:rsidR="001133F6" w:rsidRDefault="001133F6" w:rsidP="001133F6">
      <w:pPr>
        <w:pStyle w:val="ASN1Code"/>
      </w:pPr>
      <w:r>
        <w:tab/>
        <w:t>enterpriseConfiguration [29] EnterpriseConfiguration OPTIONAL,</w:t>
      </w:r>
    </w:p>
    <w:p w14:paraId="003D2A9D" w14:textId="77777777" w:rsidR="001133F6" w:rsidRDefault="001133F6" w:rsidP="001133F6">
      <w:pPr>
        <w:pStyle w:val="ASN1Code"/>
      </w:pPr>
      <w:r>
        <w:t>-- #SupportedForEnterpriseV3.0.0# Tag 'BD'</w:t>
      </w:r>
    </w:p>
    <w:p w14:paraId="4598782A" w14:textId="77777777" w:rsidR="001133F6" w:rsidRDefault="001133F6" w:rsidP="001133F6">
      <w:pPr>
        <w:pStyle w:val="ASN1Code"/>
      </w:pPr>
      <w:r>
        <w:tab/>
        <w:t>serviceDescription [31] ServiceDescription OPTIONAL, -- #SupportedFromV3.0.0# Tag '9F1F'</w:t>
      </w:r>
    </w:p>
    <w:p w14:paraId="0546C6C5" w14:textId="77777777" w:rsidR="001133F6" w:rsidRDefault="001133F6" w:rsidP="001133F6">
      <w:pPr>
        <w:pStyle w:val="ASN1Code"/>
      </w:pPr>
      <w:r>
        <w:tab/>
        <w:t>deviceChangeConfiguration [32] DeviceChangeConfiguration OPTIONAL, -- #SupportedForDcV3.0.0# Tag 'BF20'</w:t>
      </w:r>
    </w:p>
    <w:p w14:paraId="07441776" w14:textId="77777777" w:rsidR="001133F6" w:rsidRDefault="001133F6" w:rsidP="001133F6">
      <w:pPr>
        <w:pStyle w:val="ASN1Code"/>
      </w:pPr>
      <w:r>
        <w:tab/>
        <w:t>enabledOnEsimPort [36] INTEGER OPTIONAL, -- #SupportedForMEPV3.0.0# Tag '9F24'</w:t>
      </w:r>
    </w:p>
    <w:p w14:paraId="5A44BD91" w14:textId="77777777" w:rsidR="001133F6" w:rsidRDefault="001133F6" w:rsidP="001133F6">
      <w:pPr>
        <w:pStyle w:val="ASN1Code"/>
      </w:pPr>
      <w:r>
        <w:tab/>
        <w:t>profileSize [37] INTEGER OPTIONAL -- #SupportedFromV3.0.0# Tag '9F25'</w:t>
      </w:r>
    </w:p>
    <w:p w14:paraId="1A294A41" w14:textId="77777777" w:rsidR="001133F6" w:rsidRDefault="001133F6" w:rsidP="001133F6">
      <w:pPr>
        <w:pStyle w:val="ASN1Code"/>
      </w:pPr>
      <w:r>
        <w:t>}</w:t>
      </w:r>
    </w:p>
    <w:p w14:paraId="3D126CA4" w14:textId="77777777" w:rsidR="001133F6" w:rsidRDefault="001133F6" w:rsidP="001133F6">
      <w:pPr>
        <w:pStyle w:val="ASN1Code"/>
      </w:pPr>
    </w:p>
    <w:p w14:paraId="06DE9EEE" w14:textId="77777777" w:rsidR="001133F6" w:rsidRDefault="001133F6" w:rsidP="001133F6">
      <w:pPr>
        <w:pStyle w:val="ASN1Code"/>
      </w:pPr>
      <w:r>
        <w:t>IconType ::= INTEGER {jpg(0), png(1)}</w:t>
      </w:r>
    </w:p>
    <w:p w14:paraId="2583D1A7" w14:textId="77777777" w:rsidR="001133F6" w:rsidRDefault="001133F6" w:rsidP="001133F6">
      <w:pPr>
        <w:pStyle w:val="ASN1Code"/>
      </w:pPr>
      <w:r>
        <w:t>ProfileState ::= INTEGER {disabled(0), enabled(1)}</w:t>
      </w:r>
    </w:p>
    <w:p w14:paraId="4D0EA831" w14:textId="77777777" w:rsidR="001133F6" w:rsidRDefault="001133F6" w:rsidP="001133F6">
      <w:pPr>
        <w:pStyle w:val="ASN1Code"/>
      </w:pPr>
      <w:r>
        <w:t>ProfileClass ::= INTEGER {test(0), provisioning(1), operational(2)}</w:t>
      </w:r>
    </w:p>
    <w:p w14:paraId="4657464D" w14:textId="77777777" w:rsidR="001133F6" w:rsidRDefault="001133F6" w:rsidP="001133F6">
      <w:pPr>
        <w:pStyle w:val="ASN1Code"/>
      </w:pPr>
      <w:r>
        <w:t>ProfileInfoListError ::= INTEGER {</w:t>
      </w:r>
    </w:p>
    <w:p w14:paraId="1D30E465" w14:textId="77777777" w:rsidR="001133F6" w:rsidRDefault="001133F6" w:rsidP="001133F6">
      <w:pPr>
        <w:pStyle w:val="ASN1Code"/>
      </w:pPr>
      <w:r>
        <w:tab/>
        <w:t>incorrectInputValues(1),</w:t>
      </w:r>
    </w:p>
    <w:p w14:paraId="77B6CA29" w14:textId="77777777" w:rsidR="001133F6" w:rsidRDefault="001133F6" w:rsidP="001133F6">
      <w:pPr>
        <w:pStyle w:val="ASN1Code"/>
      </w:pPr>
      <w:r>
        <w:tab/>
        <w:t>profileChangeOngoing (11), -- #SupportedForRpmV3.0.0#</w:t>
      </w:r>
    </w:p>
    <w:p w14:paraId="3A766E12" w14:textId="77777777" w:rsidR="001133F6" w:rsidRDefault="001133F6" w:rsidP="001133F6">
      <w:pPr>
        <w:pStyle w:val="ASN1Code"/>
      </w:pPr>
      <w:r>
        <w:tab/>
        <w:t>undefinedError(127)</w:t>
      </w:r>
    </w:p>
    <w:p w14:paraId="6C698705" w14:textId="77777777" w:rsidR="001133F6" w:rsidRDefault="001133F6" w:rsidP="001133F6">
      <w:pPr>
        <w:pStyle w:val="ASN1Code"/>
      </w:pPr>
      <w:r>
        <w:t>}</w:t>
      </w:r>
    </w:p>
    <w:p w14:paraId="276DCCE5" w14:textId="77777777" w:rsidR="001133F6" w:rsidRDefault="001133F6" w:rsidP="001133F6">
      <w:pPr>
        <w:pStyle w:val="ASN1Code"/>
      </w:pPr>
    </w:p>
    <w:p w14:paraId="3A5A2D41" w14:textId="77777777" w:rsidR="001133F6" w:rsidRDefault="001133F6" w:rsidP="001133F6">
      <w:pPr>
        <w:pStyle w:val="ASN1Code"/>
      </w:pPr>
      <w:r>
        <w:t>EnableProfileRequest ::= [49] SEQUENCE { -- Tag 'BF31'</w:t>
      </w:r>
    </w:p>
    <w:p w14:paraId="3086FC11" w14:textId="77777777" w:rsidR="001133F6" w:rsidRDefault="001133F6" w:rsidP="001133F6">
      <w:pPr>
        <w:pStyle w:val="ASN1Code"/>
      </w:pPr>
      <w:r>
        <w:tab/>
        <w:t>profileIdentifier CHOICE {</w:t>
      </w:r>
    </w:p>
    <w:p w14:paraId="4580EFC4" w14:textId="77777777" w:rsidR="001133F6" w:rsidRDefault="001133F6" w:rsidP="001133F6">
      <w:pPr>
        <w:pStyle w:val="ASN1Code"/>
      </w:pPr>
      <w:r>
        <w:tab/>
      </w:r>
      <w:r>
        <w:tab/>
        <w:t>isdpAid [APPLICATION 15] OctetTo16, -- AID, tag '4F'</w:t>
      </w:r>
    </w:p>
    <w:p w14:paraId="7E7B1900" w14:textId="77777777" w:rsidR="001133F6" w:rsidRDefault="001133F6" w:rsidP="001133F6">
      <w:pPr>
        <w:pStyle w:val="ASN1Code"/>
      </w:pPr>
      <w:r>
        <w:tab/>
      </w:r>
      <w:r>
        <w:tab/>
        <w:t>iccid Iccid -- ICCID, tag '5A'</w:t>
      </w:r>
    </w:p>
    <w:p w14:paraId="537B1D4B" w14:textId="77777777" w:rsidR="001133F6" w:rsidRDefault="001133F6" w:rsidP="001133F6">
      <w:pPr>
        <w:pStyle w:val="ASN1Code"/>
      </w:pPr>
      <w:r>
        <w:tab/>
        <w:t>},</w:t>
      </w:r>
    </w:p>
    <w:p w14:paraId="351FAFAC" w14:textId="77777777" w:rsidR="001133F6" w:rsidRDefault="001133F6" w:rsidP="001133F6">
      <w:pPr>
        <w:pStyle w:val="ASN1Code"/>
      </w:pPr>
      <w:r>
        <w:tab/>
        <w:t>refreshFlag BOOLEAN, -- indicating whether REFRESH is required</w:t>
      </w:r>
    </w:p>
    <w:p w14:paraId="1BA322C4" w14:textId="77777777" w:rsidR="001133F6" w:rsidRDefault="001133F6" w:rsidP="001133F6">
      <w:pPr>
        <w:pStyle w:val="ASN1Code"/>
      </w:pPr>
      <w:r>
        <w:tab/>
        <w:t>targetEsimPort</w:t>
      </w:r>
      <w:r>
        <w:tab/>
        <w:t>INTEGER OPTIONAL-- #SupportedForMEPV3.0.0#</w:t>
      </w:r>
    </w:p>
    <w:p w14:paraId="5C798567" w14:textId="77777777" w:rsidR="001133F6" w:rsidRDefault="001133F6" w:rsidP="001133F6">
      <w:pPr>
        <w:pStyle w:val="ASN1Code"/>
      </w:pPr>
      <w:r>
        <w:t>}</w:t>
      </w:r>
    </w:p>
    <w:p w14:paraId="3CFFB635" w14:textId="77777777" w:rsidR="001133F6" w:rsidRDefault="001133F6" w:rsidP="001133F6">
      <w:pPr>
        <w:pStyle w:val="ASN1Code"/>
      </w:pPr>
    </w:p>
    <w:p w14:paraId="38FDD769" w14:textId="77777777" w:rsidR="001133F6" w:rsidRDefault="001133F6" w:rsidP="001133F6">
      <w:pPr>
        <w:pStyle w:val="ASN1Code"/>
      </w:pPr>
      <w:r>
        <w:t>EnableProfileResponse ::= [49] SEQUENCE { -- Tag 'BF31'</w:t>
      </w:r>
    </w:p>
    <w:p w14:paraId="7D3DADE8" w14:textId="77777777" w:rsidR="001133F6" w:rsidRDefault="001133F6" w:rsidP="001133F6">
      <w:pPr>
        <w:pStyle w:val="ASN1Code"/>
      </w:pPr>
      <w:r>
        <w:tab/>
        <w:t>enableResult INTEGER {</w:t>
      </w:r>
    </w:p>
    <w:p w14:paraId="4245AA85" w14:textId="77777777" w:rsidR="001133F6" w:rsidRDefault="001133F6" w:rsidP="001133F6">
      <w:pPr>
        <w:pStyle w:val="ASN1Code"/>
      </w:pPr>
      <w:r>
        <w:tab/>
      </w:r>
      <w:r>
        <w:tab/>
        <w:t>ok(0),</w:t>
      </w:r>
    </w:p>
    <w:p w14:paraId="05AB994B" w14:textId="77777777" w:rsidR="001133F6" w:rsidRDefault="001133F6" w:rsidP="001133F6">
      <w:pPr>
        <w:pStyle w:val="ASN1Code"/>
      </w:pPr>
      <w:r>
        <w:tab/>
      </w:r>
      <w:r>
        <w:tab/>
        <w:t>iccidOrAidNotFound(1),</w:t>
      </w:r>
    </w:p>
    <w:p w14:paraId="23249815" w14:textId="77777777" w:rsidR="001133F6" w:rsidRDefault="001133F6" w:rsidP="001133F6">
      <w:pPr>
        <w:pStyle w:val="ASN1Code"/>
      </w:pPr>
      <w:r>
        <w:tab/>
      </w:r>
      <w:r>
        <w:tab/>
        <w:t>profileNotInDisabledState(2),</w:t>
      </w:r>
    </w:p>
    <w:p w14:paraId="4DEB1C32" w14:textId="77777777" w:rsidR="001133F6" w:rsidRDefault="001133F6" w:rsidP="001133F6">
      <w:pPr>
        <w:pStyle w:val="ASN1Code"/>
      </w:pPr>
      <w:r>
        <w:tab/>
      </w:r>
      <w:r>
        <w:tab/>
        <w:t>disallowedByPolicy(3),</w:t>
      </w:r>
    </w:p>
    <w:p w14:paraId="4FA57757" w14:textId="77777777" w:rsidR="001133F6" w:rsidRDefault="001133F6" w:rsidP="001133F6">
      <w:pPr>
        <w:pStyle w:val="ASN1Code"/>
      </w:pPr>
      <w:r>
        <w:tab/>
      </w:r>
      <w:r>
        <w:tab/>
        <w:t>wrongProfileReenabling(4),</w:t>
      </w:r>
    </w:p>
    <w:p w14:paraId="19E021E5" w14:textId="77777777" w:rsidR="001133F6" w:rsidRDefault="001133F6" w:rsidP="001133F6">
      <w:pPr>
        <w:pStyle w:val="ASN1Code"/>
      </w:pPr>
      <w:r>
        <w:tab/>
      </w:r>
      <w:r>
        <w:tab/>
        <w:t>catBusy(5),</w:t>
      </w:r>
    </w:p>
    <w:p w14:paraId="46810723" w14:textId="77777777" w:rsidR="001133F6" w:rsidRDefault="001133F6" w:rsidP="001133F6">
      <w:pPr>
        <w:pStyle w:val="ASN1Code"/>
      </w:pPr>
      <w:r>
        <w:tab/>
      </w:r>
      <w:r>
        <w:tab/>
        <w:t>disallowedByEnterpriseRule(6), -- #SupportedForEnterpriseV3.0.0#</w:t>
      </w:r>
    </w:p>
    <w:p w14:paraId="5EFBA55A" w14:textId="77777777" w:rsidR="001133F6" w:rsidRDefault="001133F6" w:rsidP="001133F6">
      <w:pPr>
        <w:pStyle w:val="ASN1Code"/>
      </w:pPr>
      <w:r>
        <w:tab/>
      </w:r>
      <w:r>
        <w:tab/>
        <w:t>commandError(7),  -- #SupportedFromV3.0.0#</w:t>
      </w:r>
    </w:p>
    <w:p w14:paraId="77034D27" w14:textId="77777777" w:rsidR="001133F6" w:rsidRDefault="001133F6" w:rsidP="001133F6">
      <w:pPr>
        <w:pStyle w:val="ASN1Code"/>
      </w:pPr>
      <w:r>
        <w:tab/>
      </w:r>
      <w:r>
        <w:tab/>
        <w:t>disallowedForRpm(9),     -- #SupportedForRpmV3.0.0#</w:t>
      </w:r>
    </w:p>
    <w:p w14:paraId="54B3BABE" w14:textId="77777777" w:rsidR="001133F6" w:rsidRDefault="001133F6" w:rsidP="001133F6">
      <w:pPr>
        <w:pStyle w:val="ASN1Code"/>
      </w:pPr>
      <w:r>
        <w:tab/>
      </w:r>
      <w:r>
        <w:tab/>
        <w:t>noEsimPortAvailable(10), -- #SupportedForMEPV3.0.0# and</w:t>
      </w:r>
    </w:p>
    <w:p w14:paraId="0E0FE251" w14:textId="77777777" w:rsidR="001133F6" w:rsidRDefault="001133F6" w:rsidP="001133F6">
      <w:pPr>
        <w:pStyle w:val="ASN1Code"/>
      </w:pPr>
      <w:r>
        <w:tab/>
      </w:r>
      <w:r>
        <w:tab/>
        <w:t xml:space="preserve">                          -- #SupportedForRpmV3.0.0#</w:t>
      </w:r>
    </w:p>
    <w:p w14:paraId="126A085B" w14:textId="77777777" w:rsidR="001133F6" w:rsidRDefault="001133F6" w:rsidP="001133F6">
      <w:pPr>
        <w:pStyle w:val="ASN1Code"/>
      </w:pPr>
      <w:r>
        <w:tab/>
      </w:r>
      <w:r>
        <w:tab/>
        <w:t>undefinedError(127)</w:t>
      </w:r>
    </w:p>
    <w:p w14:paraId="08CF571D" w14:textId="77777777" w:rsidR="001133F6" w:rsidRDefault="001133F6" w:rsidP="001133F6">
      <w:pPr>
        <w:pStyle w:val="ASN1Code"/>
      </w:pPr>
      <w:r>
        <w:tab/>
        <w:t>},</w:t>
      </w:r>
    </w:p>
    <w:p w14:paraId="154DB507" w14:textId="77777777" w:rsidR="001133F6" w:rsidRDefault="001133F6" w:rsidP="001133F6">
      <w:pPr>
        <w:pStyle w:val="ASN1Code"/>
      </w:pPr>
      <w:r>
        <w:tab/>
        <w:t>targetEsimPort INTEGER OPTIONAL -- #SupportedForMEPV3.0.0#</w:t>
      </w:r>
    </w:p>
    <w:p w14:paraId="61267793" w14:textId="77777777" w:rsidR="001133F6" w:rsidRDefault="001133F6" w:rsidP="001133F6">
      <w:pPr>
        <w:pStyle w:val="ASN1Code"/>
      </w:pPr>
      <w:r>
        <w:t>}</w:t>
      </w:r>
    </w:p>
    <w:p w14:paraId="1BC63EC9" w14:textId="77777777" w:rsidR="001133F6" w:rsidRDefault="001133F6" w:rsidP="001133F6">
      <w:pPr>
        <w:pStyle w:val="ASN1Code"/>
      </w:pPr>
    </w:p>
    <w:p w14:paraId="1F636C94" w14:textId="77777777" w:rsidR="001133F6" w:rsidRDefault="001133F6" w:rsidP="001133F6">
      <w:pPr>
        <w:pStyle w:val="ASN1Code"/>
      </w:pPr>
      <w:r>
        <w:t>DisableProfileRequest ::= [50] SEQUENCE { -- Tag 'BF32'</w:t>
      </w:r>
    </w:p>
    <w:p w14:paraId="44492F26" w14:textId="77777777" w:rsidR="001133F6" w:rsidRDefault="001133F6" w:rsidP="001133F6">
      <w:pPr>
        <w:pStyle w:val="ASN1Code"/>
      </w:pPr>
      <w:r>
        <w:tab/>
        <w:t>profileIdentifier CHOICE {</w:t>
      </w:r>
    </w:p>
    <w:p w14:paraId="46A2A649" w14:textId="77777777" w:rsidR="001133F6" w:rsidRDefault="001133F6" w:rsidP="001133F6">
      <w:pPr>
        <w:pStyle w:val="ASN1Code"/>
      </w:pPr>
      <w:r>
        <w:tab/>
      </w:r>
      <w:r>
        <w:tab/>
        <w:t>isdpAid [APPLICATION 15] OctetTo16, -- AID, tag '4F'</w:t>
      </w:r>
    </w:p>
    <w:p w14:paraId="68D2246B" w14:textId="77777777" w:rsidR="001133F6" w:rsidRDefault="001133F6" w:rsidP="001133F6">
      <w:pPr>
        <w:pStyle w:val="ASN1Code"/>
      </w:pPr>
      <w:r>
        <w:tab/>
      </w:r>
      <w:r>
        <w:tab/>
        <w:t>iccid Iccid -- ICCID, tag '5A'</w:t>
      </w:r>
    </w:p>
    <w:p w14:paraId="60CC1E45" w14:textId="77777777" w:rsidR="001133F6" w:rsidRDefault="001133F6" w:rsidP="001133F6">
      <w:pPr>
        <w:pStyle w:val="ASN1Code"/>
      </w:pPr>
      <w:r>
        <w:tab/>
        <w:t>},</w:t>
      </w:r>
    </w:p>
    <w:p w14:paraId="11B23182" w14:textId="77777777" w:rsidR="001133F6" w:rsidRDefault="001133F6" w:rsidP="001133F6">
      <w:pPr>
        <w:pStyle w:val="ASN1Code"/>
      </w:pPr>
      <w:r>
        <w:tab/>
        <w:t>refreshFlag BOOLEAN -- indicating whether REFRESH is required</w:t>
      </w:r>
    </w:p>
    <w:p w14:paraId="7C22060A" w14:textId="77777777" w:rsidR="001133F6" w:rsidRDefault="001133F6" w:rsidP="001133F6">
      <w:pPr>
        <w:pStyle w:val="ASN1Code"/>
      </w:pPr>
      <w:r>
        <w:t>}</w:t>
      </w:r>
    </w:p>
    <w:p w14:paraId="404EA837" w14:textId="77777777" w:rsidR="001133F6" w:rsidRDefault="001133F6" w:rsidP="001133F6">
      <w:pPr>
        <w:pStyle w:val="ASN1Code"/>
      </w:pPr>
    </w:p>
    <w:p w14:paraId="2498261E" w14:textId="77777777" w:rsidR="001133F6" w:rsidRDefault="001133F6" w:rsidP="001133F6">
      <w:pPr>
        <w:pStyle w:val="ASN1Code"/>
      </w:pPr>
      <w:r>
        <w:t>DisableProfileResponse ::= [50] SEQUENCE { -- Tag 'BF32'</w:t>
      </w:r>
    </w:p>
    <w:p w14:paraId="7BFB0218" w14:textId="77777777" w:rsidR="001133F6" w:rsidRDefault="001133F6" w:rsidP="001133F6">
      <w:pPr>
        <w:pStyle w:val="ASN1Code"/>
      </w:pPr>
      <w:r>
        <w:tab/>
        <w:t>disableResult INTEGER {</w:t>
      </w:r>
    </w:p>
    <w:p w14:paraId="678C5192" w14:textId="77777777" w:rsidR="001133F6" w:rsidRDefault="001133F6" w:rsidP="001133F6">
      <w:pPr>
        <w:pStyle w:val="ASN1Code"/>
      </w:pPr>
      <w:r>
        <w:tab/>
      </w:r>
      <w:r>
        <w:tab/>
        <w:t>ok(0),</w:t>
      </w:r>
    </w:p>
    <w:p w14:paraId="0D223BD0" w14:textId="77777777" w:rsidR="001133F6" w:rsidRDefault="001133F6" w:rsidP="001133F6">
      <w:pPr>
        <w:pStyle w:val="ASN1Code"/>
      </w:pPr>
      <w:r>
        <w:tab/>
      </w:r>
      <w:r>
        <w:tab/>
        <w:t>iccidOrAidNotFound(1),</w:t>
      </w:r>
    </w:p>
    <w:p w14:paraId="755D5202" w14:textId="77777777" w:rsidR="001133F6" w:rsidRDefault="001133F6" w:rsidP="001133F6">
      <w:pPr>
        <w:pStyle w:val="ASN1Code"/>
      </w:pPr>
      <w:r>
        <w:tab/>
      </w:r>
      <w:r>
        <w:tab/>
        <w:t>profileNotInEnabledState(2),</w:t>
      </w:r>
    </w:p>
    <w:p w14:paraId="18200074" w14:textId="77777777" w:rsidR="001133F6" w:rsidRDefault="001133F6" w:rsidP="001133F6">
      <w:pPr>
        <w:pStyle w:val="ASN1Code"/>
      </w:pPr>
      <w:r>
        <w:tab/>
      </w:r>
      <w:r>
        <w:tab/>
        <w:t>disallowedByPolicy(3),</w:t>
      </w:r>
    </w:p>
    <w:p w14:paraId="1EBE2102" w14:textId="77777777" w:rsidR="001133F6" w:rsidRDefault="001133F6" w:rsidP="001133F6">
      <w:pPr>
        <w:pStyle w:val="ASN1Code"/>
      </w:pPr>
      <w:r>
        <w:tab/>
      </w:r>
      <w:r>
        <w:tab/>
        <w:t>catBusy(5),</w:t>
      </w:r>
    </w:p>
    <w:p w14:paraId="7F050C69" w14:textId="77777777" w:rsidR="001133F6" w:rsidRDefault="001133F6" w:rsidP="001133F6">
      <w:pPr>
        <w:pStyle w:val="ASN1Code"/>
      </w:pPr>
      <w:r>
        <w:tab/>
      </w:r>
      <w:r>
        <w:tab/>
        <w:t>commandError(7),  -- #SupportedFromV3.0.0#</w:t>
      </w:r>
    </w:p>
    <w:p w14:paraId="7FBA0B4E" w14:textId="77777777" w:rsidR="001133F6" w:rsidRDefault="001133F6" w:rsidP="001133F6">
      <w:pPr>
        <w:pStyle w:val="ASN1Code"/>
      </w:pPr>
      <w:r>
        <w:tab/>
      </w:r>
      <w:r>
        <w:tab/>
        <w:t>disallowedForRpm(10),     -- #SupportedForRpmV3.0.0#</w:t>
      </w:r>
    </w:p>
    <w:p w14:paraId="1F50B695" w14:textId="77777777" w:rsidR="001133F6" w:rsidRDefault="001133F6" w:rsidP="001133F6">
      <w:pPr>
        <w:pStyle w:val="ASN1Code"/>
      </w:pPr>
      <w:r>
        <w:tab/>
      </w:r>
      <w:r>
        <w:tab/>
        <w:t>undefinedError(127)</w:t>
      </w:r>
    </w:p>
    <w:p w14:paraId="767946B8" w14:textId="77777777" w:rsidR="001133F6" w:rsidRDefault="001133F6" w:rsidP="001133F6">
      <w:pPr>
        <w:pStyle w:val="ASN1Code"/>
      </w:pPr>
      <w:r>
        <w:tab/>
        <w:t>}</w:t>
      </w:r>
    </w:p>
    <w:p w14:paraId="259B03D2" w14:textId="77777777" w:rsidR="001133F6" w:rsidRDefault="001133F6" w:rsidP="001133F6">
      <w:pPr>
        <w:pStyle w:val="ASN1Code"/>
      </w:pPr>
      <w:r>
        <w:t>}</w:t>
      </w:r>
    </w:p>
    <w:p w14:paraId="46EE563F" w14:textId="77777777" w:rsidR="001133F6" w:rsidRDefault="001133F6" w:rsidP="001133F6">
      <w:pPr>
        <w:pStyle w:val="ASN1Code"/>
      </w:pPr>
    </w:p>
    <w:p w14:paraId="406F8940" w14:textId="77777777" w:rsidR="001133F6" w:rsidRDefault="001133F6" w:rsidP="001133F6">
      <w:pPr>
        <w:pStyle w:val="ASN1Code"/>
      </w:pPr>
      <w:r>
        <w:t>DeleteProfileRequest ::= [51] CHOICE { -- Tag 'BF33'</w:t>
      </w:r>
    </w:p>
    <w:p w14:paraId="11F13857" w14:textId="77777777" w:rsidR="001133F6" w:rsidRDefault="001133F6" w:rsidP="001133F6">
      <w:pPr>
        <w:pStyle w:val="ASN1Code"/>
      </w:pPr>
      <w:r>
        <w:tab/>
        <w:t>isdpAid [APPLICATION 15] OctetTo16, -- AID, tag '4F'</w:t>
      </w:r>
    </w:p>
    <w:p w14:paraId="6E0B1E25" w14:textId="77777777" w:rsidR="001133F6" w:rsidRDefault="001133F6" w:rsidP="001133F6">
      <w:pPr>
        <w:pStyle w:val="ASN1Code"/>
      </w:pPr>
      <w:r>
        <w:tab/>
        <w:t>iccid Iccid -- ICCID, tag '5A'</w:t>
      </w:r>
    </w:p>
    <w:p w14:paraId="3B9068A7" w14:textId="77777777" w:rsidR="001133F6" w:rsidRDefault="001133F6" w:rsidP="001133F6">
      <w:pPr>
        <w:pStyle w:val="ASN1Code"/>
      </w:pPr>
      <w:r>
        <w:t>}</w:t>
      </w:r>
    </w:p>
    <w:p w14:paraId="2E0BA835" w14:textId="77777777" w:rsidR="001133F6" w:rsidRDefault="001133F6" w:rsidP="001133F6">
      <w:pPr>
        <w:pStyle w:val="ASN1Code"/>
      </w:pPr>
    </w:p>
    <w:p w14:paraId="1040D56B" w14:textId="77777777" w:rsidR="001133F6" w:rsidRDefault="001133F6" w:rsidP="001133F6">
      <w:pPr>
        <w:pStyle w:val="ASN1Code"/>
      </w:pPr>
      <w:r>
        <w:t>DeleteProfileResponse ::= [51] SEQUENCE { -- Tag 'BF33'</w:t>
      </w:r>
    </w:p>
    <w:p w14:paraId="22482D62" w14:textId="77777777" w:rsidR="001133F6" w:rsidRDefault="001133F6" w:rsidP="001133F6">
      <w:pPr>
        <w:pStyle w:val="ASN1Code"/>
      </w:pPr>
      <w:r>
        <w:tab/>
        <w:t>deleteResult INTEGER {</w:t>
      </w:r>
    </w:p>
    <w:p w14:paraId="4601D554" w14:textId="77777777" w:rsidR="001133F6" w:rsidRDefault="001133F6" w:rsidP="001133F6">
      <w:pPr>
        <w:pStyle w:val="ASN1Code"/>
      </w:pPr>
      <w:r>
        <w:tab/>
      </w:r>
      <w:r>
        <w:tab/>
        <w:t>ok(0),</w:t>
      </w:r>
    </w:p>
    <w:p w14:paraId="4F61D15B" w14:textId="77777777" w:rsidR="001133F6" w:rsidRDefault="001133F6" w:rsidP="001133F6">
      <w:pPr>
        <w:pStyle w:val="ASN1Code"/>
      </w:pPr>
      <w:r>
        <w:tab/>
      </w:r>
      <w:r>
        <w:tab/>
        <w:t>iccidOrAidNotFound(1),</w:t>
      </w:r>
    </w:p>
    <w:p w14:paraId="76A961BA" w14:textId="77777777" w:rsidR="001133F6" w:rsidRDefault="001133F6" w:rsidP="001133F6">
      <w:pPr>
        <w:pStyle w:val="ASN1Code"/>
      </w:pPr>
      <w:r>
        <w:tab/>
      </w:r>
      <w:r>
        <w:tab/>
        <w:t>profileNotInDisabledState(2),</w:t>
      </w:r>
    </w:p>
    <w:p w14:paraId="5B171C52" w14:textId="77777777" w:rsidR="001133F6" w:rsidRDefault="001133F6" w:rsidP="001133F6">
      <w:pPr>
        <w:pStyle w:val="ASN1Code"/>
      </w:pPr>
      <w:r>
        <w:tab/>
      </w:r>
      <w:r>
        <w:tab/>
        <w:t>disallowedByPolicy(3),</w:t>
      </w:r>
    </w:p>
    <w:p w14:paraId="20A66A74" w14:textId="77777777" w:rsidR="001133F6" w:rsidRDefault="001133F6" w:rsidP="001133F6">
      <w:pPr>
        <w:pStyle w:val="ASN1Code"/>
      </w:pPr>
      <w:r>
        <w:tab/>
      </w:r>
      <w:r>
        <w:tab/>
        <w:t>disallowedInTestMode(4),  -- #SupportedFromV3.0.0#</w:t>
      </w:r>
    </w:p>
    <w:p w14:paraId="2B4EB6DD" w14:textId="77777777" w:rsidR="001133F6" w:rsidRDefault="001133F6" w:rsidP="001133F6">
      <w:pPr>
        <w:pStyle w:val="ASN1Code"/>
      </w:pPr>
      <w:r>
        <w:tab/>
      </w:r>
      <w:r>
        <w:tab/>
        <w:t>commandError(7),  -- #SupportedFromV3.0.0#</w:t>
      </w:r>
    </w:p>
    <w:p w14:paraId="05CA0425" w14:textId="77777777" w:rsidR="001133F6" w:rsidRDefault="001133F6" w:rsidP="001133F6">
      <w:pPr>
        <w:pStyle w:val="ASN1Code"/>
      </w:pPr>
      <w:r>
        <w:tab/>
      </w:r>
      <w:r>
        <w:tab/>
        <w:t>undefinedError(127)</w:t>
      </w:r>
    </w:p>
    <w:p w14:paraId="320DBA56" w14:textId="77777777" w:rsidR="001133F6" w:rsidRDefault="001133F6" w:rsidP="001133F6">
      <w:pPr>
        <w:pStyle w:val="ASN1Code"/>
      </w:pPr>
      <w:r>
        <w:tab/>
        <w:t>}</w:t>
      </w:r>
    </w:p>
    <w:p w14:paraId="53B2463D" w14:textId="77777777" w:rsidR="001133F6" w:rsidRDefault="001133F6" w:rsidP="001133F6">
      <w:pPr>
        <w:pStyle w:val="ASN1Code"/>
      </w:pPr>
      <w:r>
        <w:t>}</w:t>
      </w:r>
    </w:p>
    <w:p w14:paraId="793D798F" w14:textId="77777777" w:rsidR="001133F6" w:rsidRDefault="001133F6" w:rsidP="001133F6">
      <w:pPr>
        <w:pStyle w:val="ASN1Code"/>
      </w:pPr>
    </w:p>
    <w:p w14:paraId="466D5644" w14:textId="77777777" w:rsidR="001133F6" w:rsidRDefault="001133F6" w:rsidP="001133F6">
      <w:pPr>
        <w:pStyle w:val="ASN1Code"/>
      </w:pPr>
      <w:r>
        <w:t>EuiccMemoryResetRequest ::= [52] SEQUENCE { -- Tag 'BF34'</w:t>
      </w:r>
    </w:p>
    <w:p w14:paraId="6B933728" w14:textId="77777777" w:rsidR="001133F6" w:rsidRDefault="001133F6" w:rsidP="001133F6">
      <w:pPr>
        <w:pStyle w:val="ASN1Code"/>
      </w:pPr>
      <w:r>
        <w:tab/>
        <w:t>resetOptions [2] BIT STRING {</w:t>
      </w:r>
    </w:p>
    <w:p w14:paraId="09B7EC2D" w14:textId="77777777" w:rsidR="001133F6" w:rsidRDefault="001133F6" w:rsidP="001133F6">
      <w:pPr>
        <w:pStyle w:val="ASN1Code"/>
      </w:pPr>
      <w:r>
        <w:tab/>
      </w:r>
      <w:r>
        <w:tab/>
        <w:t>deleteOperationalProfiles(0),</w:t>
      </w:r>
    </w:p>
    <w:p w14:paraId="6FEC2A86" w14:textId="77777777" w:rsidR="001133F6" w:rsidRDefault="001133F6" w:rsidP="001133F6">
      <w:pPr>
        <w:pStyle w:val="ASN1Code"/>
      </w:pPr>
      <w:r>
        <w:tab/>
      </w:r>
      <w:r>
        <w:tab/>
        <w:t>deleteFieldLoadedTestProfiles(1),</w:t>
      </w:r>
    </w:p>
    <w:p w14:paraId="52284F04" w14:textId="77777777" w:rsidR="001133F6" w:rsidRDefault="001133F6" w:rsidP="001133F6">
      <w:pPr>
        <w:pStyle w:val="ASN1Code"/>
      </w:pPr>
      <w:r>
        <w:tab/>
      </w:r>
      <w:r>
        <w:tab/>
        <w:t>resetDefaultSmdpAddress(2),</w:t>
      </w:r>
    </w:p>
    <w:p w14:paraId="6F6C1B80" w14:textId="77777777" w:rsidR="001133F6" w:rsidRDefault="001133F6" w:rsidP="001133F6">
      <w:pPr>
        <w:pStyle w:val="ASN1Code"/>
      </w:pPr>
      <w:r>
        <w:tab/>
      </w:r>
      <w:r>
        <w:tab/>
        <w:t>deletePreLoadedTestProfiles(3), -- #SupportedFromV3.0.0#</w:t>
      </w:r>
    </w:p>
    <w:p w14:paraId="2167EF8B" w14:textId="77777777" w:rsidR="001133F6" w:rsidRDefault="001133F6" w:rsidP="001133F6">
      <w:pPr>
        <w:pStyle w:val="ASN1Code"/>
      </w:pPr>
      <w:r>
        <w:tab/>
      </w:r>
      <w:r>
        <w:tab/>
        <w:t>deleteProvisioningProfiles(4)} -- #SupportedFromV3.0.0#</w:t>
      </w:r>
    </w:p>
    <w:p w14:paraId="2B5D6CA8" w14:textId="77777777" w:rsidR="001133F6" w:rsidRDefault="001133F6" w:rsidP="001133F6">
      <w:pPr>
        <w:pStyle w:val="ASN1Code"/>
      </w:pPr>
      <w:r>
        <w:tab/>
      </w:r>
      <w:r>
        <w:tab/>
        <w:t>-- setting bits 0, 1, 3 and 4 wipes all Profiles</w:t>
      </w:r>
    </w:p>
    <w:p w14:paraId="3A1E359C" w14:textId="77777777" w:rsidR="001133F6" w:rsidRDefault="001133F6" w:rsidP="001133F6">
      <w:pPr>
        <w:pStyle w:val="ASN1Code"/>
      </w:pPr>
      <w:r>
        <w:t>}</w:t>
      </w:r>
    </w:p>
    <w:p w14:paraId="33FB6D93" w14:textId="77777777" w:rsidR="001133F6" w:rsidRDefault="001133F6" w:rsidP="001133F6">
      <w:pPr>
        <w:pStyle w:val="ASN1Code"/>
      </w:pPr>
    </w:p>
    <w:p w14:paraId="4FA77A51" w14:textId="77777777" w:rsidR="001133F6" w:rsidRDefault="001133F6" w:rsidP="001133F6">
      <w:pPr>
        <w:pStyle w:val="ASN1Code"/>
      </w:pPr>
      <w:r>
        <w:t>EuiccMemoryResetResponse ::= [52] SEQUENCE { -- Tag 'BF34'</w:t>
      </w:r>
    </w:p>
    <w:p w14:paraId="670C4E10" w14:textId="77777777" w:rsidR="001133F6" w:rsidRDefault="001133F6" w:rsidP="001133F6">
      <w:pPr>
        <w:pStyle w:val="ASN1Code"/>
      </w:pPr>
      <w:r>
        <w:tab/>
        <w:t>resetResult INTEGER {ok(0), nothingToDelete(1), catBusy(5), undefinedError(127)}</w:t>
      </w:r>
    </w:p>
    <w:p w14:paraId="5E1BB771" w14:textId="77777777" w:rsidR="001133F6" w:rsidRDefault="001133F6" w:rsidP="001133F6">
      <w:pPr>
        <w:pStyle w:val="ASN1Code"/>
      </w:pPr>
      <w:r>
        <w:t>}</w:t>
      </w:r>
    </w:p>
    <w:p w14:paraId="68595F03" w14:textId="77777777" w:rsidR="001133F6" w:rsidRDefault="001133F6" w:rsidP="001133F6">
      <w:pPr>
        <w:pStyle w:val="ASN1Code"/>
      </w:pPr>
    </w:p>
    <w:p w14:paraId="479EE4AF" w14:textId="77777777" w:rsidR="001133F6" w:rsidRDefault="001133F6" w:rsidP="001133F6">
      <w:pPr>
        <w:pStyle w:val="ASN1Code"/>
      </w:pPr>
      <w:r>
        <w:t>GetEuiccDataRequest ::= [62] SEQUENCE { -- Tag 'BF3E'</w:t>
      </w:r>
    </w:p>
    <w:p w14:paraId="35B7EB4F" w14:textId="77777777" w:rsidR="001133F6" w:rsidRDefault="001133F6" w:rsidP="001133F6">
      <w:pPr>
        <w:pStyle w:val="ASN1Code"/>
      </w:pPr>
      <w:r>
        <w:tab/>
        <w:t>tagList [APPLICATION 28] Octet1  -- tag '5C', the value SHALL be set to '5A'</w:t>
      </w:r>
    </w:p>
    <w:p w14:paraId="6BCB1874" w14:textId="77777777" w:rsidR="001133F6" w:rsidRDefault="001133F6" w:rsidP="001133F6">
      <w:pPr>
        <w:pStyle w:val="ASN1Code"/>
      </w:pPr>
      <w:r>
        <w:t>}</w:t>
      </w:r>
    </w:p>
    <w:p w14:paraId="6976036A" w14:textId="77777777" w:rsidR="001133F6" w:rsidRDefault="001133F6" w:rsidP="001133F6">
      <w:pPr>
        <w:pStyle w:val="ASN1Code"/>
      </w:pPr>
    </w:p>
    <w:p w14:paraId="6F6DDB49" w14:textId="77777777" w:rsidR="001133F6" w:rsidRDefault="001133F6" w:rsidP="001133F6">
      <w:pPr>
        <w:pStyle w:val="ASN1Code"/>
      </w:pPr>
      <w:r>
        <w:t>GetEuiccDataResponse ::= [62] SEQUENCE { -- Tag 'BF3E'</w:t>
      </w:r>
    </w:p>
    <w:p w14:paraId="6482814B" w14:textId="77777777" w:rsidR="001133F6" w:rsidRDefault="001133F6" w:rsidP="001133F6">
      <w:pPr>
        <w:pStyle w:val="ASN1Code"/>
      </w:pPr>
      <w:r>
        <w:tab/>
        <w:t>eidValue [APPLICATION 26] Octet16  -- tag '5A'</w:t>
      </w:r>
    </w:p>
    <w:p w14:paraId="7DA70B29" w14:textId="77777777" w:rsidR="001133F6" w:rsidRDefault="001133F6" w:rsidP="001133F6">
      <w:pPr>
        <w:pStyle w:val="ASN1Code"/>
      </w:pPr>
      <w:r>
        <w:t>}</w:t>
      </w:r>
    </w:p>
    <w:p w14:paraId="0C6419D6" w14:textId="77777777" w:rsidR="001133F6" w:rsidRDefault="001133F6" w:rsidP="001133F6">
      <w:pPr>
        <w:pStyle w:val="ASN1Code"/>
      </w:pPr>
    </w:p>
    <w:p w14:paraId="773FD69E" w14:textId="77777777" w:rsidR="001133F6" w:rsidRDefault="001133F6" w:rsidP="001133F6">
      <w:pPr>
        <w:pStyle w:val="ASN1Code"/>
      </w:pPr>
      <w:r>
        <w:t>-- Definition of Profile Nickname Information</w:t>
      </w:r>
    </w:p>
    <w:p w14:paraId="67196E39" w14:textId="77777777" w:rsidR="001133F6" w:rsidRDefault="001133F6" w:rsidP="001133F6">
      <w:pPr>
        <w:pStyle w:val="ASN1Code"/>
      </w:pPr>
      <w:r>
        <w:t>SetNicknameRequest ::= [41] SEQUENCE { -- Tag 'BF29'</w:t>
      </w:r>
    </w:p>
    <w:p w14:paraId="55A6603D" w14:textId="77777777" w:rsidR="001133F6" w:rsidRDefault="001133F6" w:rsidP="001133F6">
      <w:pPr>
        <w:pStyle w:val="ASN1Code"/>
      </w:pPr>
      <w:r>
        <w:tab/>
        <w:t>iccid Iccid,</w:t>
      </w:r>
    </w:p>
    <w:p w14:paraId="6AC6F4B3" w14:textId="77777777" w:rsidR="001133F6" w:rsidRDefault="001133F6" w:rsidP="001133F6">
      <w:pPr>
        <w:pStyle w:val="ASN1Code"/>
      </w:pPr>
      <w:r>
        <w:tab/>
        <w:t>profileNickname [16] UTF8String (SIZE(0..64))</w:t>
      </w:r>
    </w:p>
    <w:p w14:paraId="6DA6707C" w14:textId="77777777" w:rsidR="001133F6" w:rsidRDefault="001133F6" w:rsidP="001133F6">
      <w:pPr>
        <w:pStyle w:val="ASN1Code"/>
      </w:pPr>
      <w:r>
        <w:t>}</w:t>
      </w:r>
    </w:p>
    <w:p w14:paraId="25362FD2" w14:textId="77777777" w:rsidR="001133F6" w:rsidRDefault="001133F6" w:rsidP="001133F6">
      <w:pPr>
        <w:pStyle w:val="ASN1Code"/>
      </w:pPr>
    </w:p>
    <w:p w14:paraId="2AD55EFC" w14:textId="77777777" w:rsidR="001133F6" w:rsidRDefault="001133F6" w:rsidP="001133F6">
      <w:pPr>
        <w:pStyle w:val="ASN1Code"/>
      </w:pPr>
      <w:r>
        <w:t>SetNicknameResponse ::= [41] SEQUENCE { -- Tag 'BF29'</w:t>
      </w:r>
    </w:p>
    <w:p w14:paraId="56A9BF44" w14:textId="77777777" w:rsidR="001133F6" w:rsidRDefault="001133F6" w:rsidP="001133F6">
      <w:pPr>
        <w:pStyle w:val="ASN1Code"/>
      </w:pPr>
      <w:r>
        <w:tab/>
        <w:t>setNicknameResult INTEGER {ok(0), iccidNotFound (1), undefinedError(127)}</w:t>
      </w:r>
    </w:p>
    <w:p w14:paraId="491B65C0" w14:textId="77777777" w:rsidR="001133F6" w:rsidRDefault="001133F6" w:rsidP="001133F6">
      <w:pPr>
        <w:pStyle w:val="ASN1Code"/>
      </w:pPr>
      <w:r>
        <w:t>}</w:t>
      </w:r>
    </w:p>
    <w:p w14:paraId="3B1B4C9E" w14:textId="77777777" w:rsidR="001133F6" w:rsidRDefault="001133F6" w:rsidP="001133F6">
      <w:pPr>
        <w:pStyle w:val="ASN1Code"/>
      </w:pPr>
    </w:p>
    <w:p w14:paraId="21572962" w14:textId="77777777" w:rsidR="001133F6" w:rsidRDefault="001133F6" w:rsidP="001133F6">
      <w:pPr>
        <w:pStyle w:val="ASN1Code"/>
      </w:pPr>
      <w:r>
        <w:t>GetRatRequest ::= [67] SEQUENCE { -- Tag 'BF43'</w:t>
      </w:r>
    </w:p>
    <w:p w14:paraId="27DB623B" w14:textId="77777777" w:rsidR="001133F6" w:rsidRDefault="001133F6" w:rsidP="001133F6">
      <w:pPr>
        <w:pStyle w:val="ASN1Code"/>
      </w:pPr>
      <w:r>
        <w:tab/>
        <w:t>-- No input data</w:t>
      </w:r>
    </w:p>
    <w:p w14:paraId="26542BCE" w14:textId="77777777" w:rsidR="001133F6" w:rsidRDefault="001133F6" w:rsidP="001133F6">
      <w:pPr>
        <w:pStyle w:val="ASN1Code"/>
      </w:pPr>
      <w:r>
        <w:t>}</w:t>
      </w:r>
    </w:p>
    <w:p w14:paraId="0621446C" w14:textId="77777777" w:rsidR="001133F6" w:rsidRDefault="001133F6" w:rsidP="001133F6">
      <w:pPr>
        <w:pStyle w:val="ASN1Code"/>
      </w:pPr>
    </w:p>
    <w:p w14:paraId="454A9AC2" w14:textId="77777777" w:rsidR="001133F6" w:rsidRDefault="001133F6" w:rsidP="001133F6">
      <w:pPr>
        <w:pStyle w:val="ASN1Code"/>
      </w:pPr>
      <w:r>
        <w:t>GetRatResponse ::= [67] SEQUENCE { -- Tag 'BF43'</w:t>
      </w:r>
    </w:p>
    <w:p w14:paraId="5A1FCECE" w14:textId="77777777" w:rsidR="001133F6" w:rsidRDefault="001133F6" w:rsidP="001133F6">
      <w:pPr>
        <w:pStyle w:val="ASN1Code"/>
      </w:pPr>
      <w:r>
        <w:tab/>
        <w:t xml:space="preserve">rat RulesAuthorisationTable </w:t>
      </w:r>
    </w:p>
    <w:p w14:paraId="114D95DF" w14:textId="77777777" w:rsidR="001133F6" w:rsidRDefault="001133F6" w:rsidP="001133F6">
      <w:pPr>
        <w:pStyle w:val="ASN1Code"/>
      </w:pPr>
      <w:r>
        <w:t>}</w:t>
      </w:r>
    </w:p>
    <w:p w14:paraId="687B481A" w14:textId="77777777" w:rsidR="001133F6" w:rsidRDefault="001133F6" w:rsidP="001133F6">
      <w:pPr>
        <w:pStyle w:val="ASN1Code"/>
      </w:pPr>
    </w:p>
    <w:p w14:paraId="5C8A0135" w14:textId="77777777" w:rsidR="001133F6" w:rsidRDefault="001133F6" w:rsidP="001133F6">
      <w:pPr>
        <w:pStyle w:val="ASN1Code"/>
      </w:pPr>
      <w:r>
        <w:t>RulesAuthorisationTable ::= SEQUENCE OF ProfilePolicyAuthorisationRule</w:t>
      </w:r>
    </w:p>
    <w:p w14:paraId="355D4072" w14:textId="77777777" w:rsidR="001133F6" w:rsidRDefault="001133F6" w:rsidP="001133F6">
      <w:pPr>
        <w:pStyle w:val="ASN1Code"/>
      </w:pPr>
      <w:r>
        <w:t>ProfilePolicyAuthorisationRule ::= SEQUENCE {</w:t>
      </w:r>
    </w:p>
    <w:p w14:paraId="557E285C" w14:textId="77777777" w:rsidR="001133F6" w:rsidRDefault="001133F6" w:rsidP="001133F6">
      <w:pPr>
        <w:pStyle w:val="ASN1Code"/>
      </w:pPr>
      <w:r>
        <w:tab/>
        <w:t>pprIds PprIds,</w:t>
      </w:r>
    </w:p>
    <w:p w14:paraId="63DF2E2E" w14:textId="77777777" w:rsidR="001133F6" w:rsidRDefault="001133F6" w:rsidP="001133F6">
      <w:pPr>
        <w:pStyle w:val="ASN1Code"/>
      </w:pPr>
      <w:r>
        <w:tab/>
        <w:t>allowedOperators SEQUENCE OF OperatorId,</w:t>
      </w:r>
    </w:p>
    <w:p w14:paraId="03FB95F9" w14:textId="77777777" w:rsidR="001133F6" w:rsidRDefault="001133F6" w:rsidP="001133F6">
      <w:pPr>
        <w:pStyle w:val="ASN1Code"/>
      </w:pPr>
      <w:r>
        <w:tab/>
        <w:t>pprFlags BIT STRING {consentRequired(0)}</w:t>
      </w:r>
    </w:p>
    <w:p w14:paraId="65B51D37" w14:textId="77777777" w:rsidR="001133F6" w:rsidRDefault="001133F6" w:rsidP="001133F6">
      <w:pPr>
        <w:pStyle w:val="ASN1Code"/>
      </w:pPr>
      <w:r>
        <w:t>}</w:t>
      </w:r>
    </w:p>
    <w:p w14:paraId="702EA3D0" w14:textId="77777777" w:rsidR="001133F6" w:rsidRDefault="001133F6" w:rsidP="001133F6">
      <w:pPr>
        <w:pStyle w:val="ASN1Code"/>
      </w:pPr>
    </w:p>
    <w:p w14:paraId="484F64CA" w14:textId="77777777" w:rsidR="001133F6" w:rsidRDefault="001133F6" w:rsidP="001133F6">
      <w:pPr>
        <w:pStyle w:val="ASN1Code"/>
      </w:pPr>
      <w:r>
        <w:t>AlertData ::= [74] CHOICE { -- Tag 'BF4A' #SupportedFromV3.0.0#</w:t>
      </w:r>
    </w:p>
    <w:p w14:paraId="28DA6789" w14:textId="77777777" w:rsidR="001133F6" w:rsidRDefault="001133F6" w:rsidP="001133F6">
      <w:pPr>
        <w:pStyle w:val="ASN1Code"/>
      </w:pPr>
      <w:r>
        <w:tab/>
        <w:t>metadataUpdateEnabledProfile [0] MetadataUpdateEnabledProfile,</w:t>
      </w:r>
    </w:p>
    <w:p w14:paraId="5DC2B78D" w14:textId="77777777" w:rsidR="001133F6" w:rsidRDefault="001133F6" w:rsidP="001133F6">
      <w:pPr>
        <w:pStyle w:val="ASN1Code"/>
      </w:pPr>
      <w:r>
        <w:tab/>
        <w:t>pendingOperationAlert [1] ServerWithPendingOperation</w:t>
      </w:r>
    </w:p>
    <w:p w14:paraId="120892B0" w14:textId="77777777" w:rsidR="001133F6" w:rsidRDefault="001133F6" w:rsidP="001133F6">
      <w:pPr>
        <w:pStyle w:val="ASN1Code"/>
      </w:pPr>
      <w:r>
        <w:t>}</w:t>
      </w:r>
    </w:p>
    <w:p w14:paraId="6DF02414" w14:textId="77777777" w:rsidR="001133F6" w:rsidRDefault="001133F6" w:rsidP="001133F6">
      <w:pPr>
        <w:pStyle w:val="ASN1Code"/>
      </w:pPr>
    </w:p>
    <w:p w14:paraId="30A511AC" w14:textId="77777777" w:rsidR="001133F6" w:rsidRDefault="001133F6" w:rsidP="001133F6">
      <w:pPr>
        <w:pStyle w:val="ASN1Code"/>
      </w:pPr>
      <w:r>
        <w:t>MetadataUpdateEnabledProfile ::= SEQUENCE {</w:t>
      </w:r>
    </w:p>
    <w:p w14:paraId="47A3B772" w14:textId="77777777" w:rsidR="001133F6" w:rsidRDefault="001133F6" w:rsidP="001133F6">
      <w:pPr>
        <w:pStyle w:val="ASN1Code"/>
      </w:pPr>
      <w:r>
        <w:tab/>
        <w:t>iccid Iccid OPTIONAL,</w:t>
      </w:r>
    </w:p>
    <w:p w14:paraId="6EC16096" w14:textId="77777777" w:rsidR="001133F6" w:rsidRDefault="001133F6" w:rsidP="001133F6">
      <w:pPr>
        <w:pStyle w:val="ASN1Code"/>
      </w:pPr>
      <w:r>
        <w:tab/>
        <w:t>tagList [APPLICATION 28] OCTET STRING -- tag '5C'</w:t>
      </w:r>
    </w:p>
    <w:p w14:paraId="0BA341F9" w14:textId="77777777" w:rsidR="001133F6" w:rsidRDefault="001133F6" w:rsidP="001133F6">
      <w:pPr>
        <w:pStyle w:val="ASN1Code"/>
      </w:pPr>
      <w:r>
        <w:t>}</w:t>
      </w:r>
    </w:p>
    <w:p w14:paraId="11269B17" w14:textId="77777777" w:rsidR="001133F6" w:rsidRDefault="001133F6" w:rsidP="001133F6">
      <w:pPr>
        <w:pStyle w:val="ASN1Code"/>
      </w:pPr>
    </w:p>
    <w:p w14:paraId="11188C96" w14:textId="77777777" w:rsidR="001133F6" w:rsidRDefault="001133F6" w:rsidP="001133F6">
      <w:pPr>
        <w:pStyle w:val="ASN1Code"/>
      </w:pPr>
      <w:r>
        <w:t>ServerWithPendingOperation ::= CHOICE {</w:t>
      </w:r>
    </w:p>
    <w:p w14:paraId="75D6180D" w14:textId="77777777" w:rsidR="001133F6" w:rsidRDefault="001133F6" w:rsidP="001133F6">
      <w:pPr>
        <w:pStyle w:val="ASN1Code"/>
      </w:pPr>
      <w:r>
        <w:tab/>
      </w:r>
      <w:r>
        <w:tab/>
        <w:t>pollingAddress [0] NULL,</w:t>
      </w:r>
    </w:p>
    <w:p w14:paraId="3165A874" w14:textId="77777777" w:rsidR="001133F6" w:rsidRDefault="001133F6" w:rsidP="001133F6">
      <w:pPr>
        <w:pStyle w:val="ASN1Code"/>
      </w:pPr>
      <w:r>
        <w:tab/>
      </w:r>
      <w:r>
        <w:tab/>
        <w:t>rootSmds [1] NULL,</w:t>
      </w:r>
    </w:p>
    <w:p w14:paraId="23FC3C30" w14:textId="77777777" w:rsidR="001133F6" w:rsidRDefault="001133F6" w:rsidP="001133F6">
      <w:pPr>
        <w:pStyle w:val="ASN1Code"/>
      </w:pPr>
      <w:r>
        <w:tab/>
      </w:r>
      <w:r>
        <w:tab/>
        <w:t>defaultSmdp [2] NULL,</w:t>
      </w:r>
    </w:p>
    <w:p w14:paraId="1E9DD34F" w14:textId="77777777" w:rsidR="001133F6" w:rsidRDefault="001133F6" w:rsidP="001133F6">
      <w:pPr>
        <w:pStyle w:val="ASN1Code"/>
      </w:pPr>
      <w:r>
        <w:tab/>
      </w:r>
      <w:r>
        <w:tab/>
        <w:t>explicitAddress [3] UTF8String</w:t>
      </w:r>
    </w:p>
    <w:p w14:paraId="27C03752" w14:textId="77777777" w:rsidR="001133F6" w:rsidRDefault="001133F6" w:rsidP="001133F6">
      <w:pPr>
        <w:pStyle w:val="ASN1Code"/>
      </w:pPr>
      <w:r>
        <w:t>}</w:t>
      </w:r>
    </w:p>
    <w:p w14:paraId="1417126B" w14:textId="77777777" w:rsidR="001133F6" w:rsidRDefault="001133F6" w:rsidP="001133F6">
      <w:pPr>
        <w:pStyle w:val="ASN1Code"/>
      </w:pPr>
    </w:p>
    <w:p w14:paraId="542A4D3D" w14:textId="77777777" w:rsidR="001133F6" w:rsidRDefault="001133F6" w:rsidP="001133F6">
      <w:pPr>
        <w:pStyle w:val="ASN1Code"/>
      </w:pPr>
      <w:r>
        <w:t>VerifySmdsResponseRequest ::= [69] SEQUENCE { -- Tag 'BF45' #SupportedFromV3.0.0#</w:t>
      </w:r>
    </w:p>
    <w:p w14:paraId="75E20A1A" w14:textId="77777777" w:rsidR="001133F6" w:rsidRDefault="001133F6" w:rsidP="001133F6">
      <w:pPr>
        <w:pStyle w:val="ASN1Code"/>
      </w:pPr>
      <w:r>
        <w:tab/>
        <w:t>smdsSigned2 [1] SmdsSigned2, -- must have tag [1]</w:t>
      </w:r>
    </w:p>
    <w:p w14:paraId="7BAA8BB1" w14:textId="77777777" w:rsidR="001133F6" w:rsidRDefault="001133F6" w:rsidP="001133F6">
      <w:pPr>
        <w:pStyle w:val="ASN1Code"/>
      </w:pPr>
      <w:r>
        <w:tab/>
        <w:t>smdsSignature2 [APPLICATION 55] OCTET STRING</w:t>
      </w:r>
    </w:p>
    <w:p w14:paraId="58BDF611" w14:textId="77777777" w:rsidR="001133F6" w:rsidRDefault="001133F6" w:rsidP="001133F6">
      <w:pPr>
        <w:pStyle w:val="ASN1Code"/>
      </w:pPr>
      <w:r>
        <w:t>}</w:t>
      </w:r>
    </w:p>
    <w:p w14:paraId="0A95D241" w14:textId="77777777" w:rsidR="001133F6" w:rsidRDefault="001133F6" w:rsidP="001133F6">
      <w:pPr>
        <w:pStyle w:val="ASN1Code"/>
      </w:pPr>
    </w:p>
    <w:p w14:paraId="30AFC68E" w14:textId="77777777" w:rsidR="001133F6" w:rsidRDefault="001133F6" w:rsidP="001133F6">
      <w:pPr>
        <w:pStyle w:val="ASN1Code"/>
      </w:pPr>
      <w:r>
        <w:t>SmdsSigned2 ::= SEQUENCE {</w:t>
      </w:r>
    </w:p>
    <w:p w14:paraId="6260FF3D" w14:textId="77777777" w:rsidR="001133F6" w:rsidRDefault="001133F6" w:rsidP="001133F6">
      <w:pPr>
        <w:pStyle w:val="ASN1Code"/>
      </w:pPr>
      <w:r>
        <w:tab/>
        <w:t>transactionId [0] TransactionId,</w:t>
      </w:r>
    </w:p>
    <w:p w14:paraId="3E2CB634" w14:textId="77777777" w:rsidR="001133F6" w:rsidRDefault="001133F6" w:rsidP="001133F6">
      <w:pPr>
        <w:pStyle w:val="ASN1Code"/>
      </w:pPr>
      <w:r>
        <w:tab/>
        <w:t>requestSpecificData CHOICE {</w:t>
      </w:r>
    </w:p>
    <w:p w14:paraId="5456CA12" w14:textId="77777777" w:rsidR="001133F6" w:rsidRDefault="001133F6" w:rsidP="001133F6">
      <w:pPr>
        <w:pStyle w:val="ASN1Code"/>
      </w:pPr>
      <w:r>
        <w:tab/>
      </w:r>
      <w:r>
        <w:tab/>
        <w:t>eventList [0] SEQUENCE {</w:t>
      </w:r>
    </w:p>
    <w:p w14:paraId="209304EF" w14:textId="77777777" w:rsidR="001133F6" w:rsidRDefault="001133F6" w:rsidP="001133F6">
      <w:pPr>
        <w:pStyle w:val="ASN1Code"/>
      </w:pPr>
      <w:r>
        <w:tab/>
      </w:r>
      <w:r>
        <w:tab/>
      </w:r>
      <w:r>
        <w:tab/>
        <w:t>eventEntries [1] SEQUENCE OF EventRecordV3,</w:t>
      </w:r>
    </w:p>
    <w:p w14:paraId="433109FC" w14:textId="77777777" w:rsidR="001133F6" w:rsidRDefault="001133F6" w:rsidP="001133F6">
      <w:pPr>
        <w:pStyle w:val="ASN1Code"/>
      </w:pPr>
      <w:r>
        <w:tab/>
      </w:r>
      <w:r>
        <w:tab/>
      </w:r>
      <w:r>
        <w:tab/>
        <w:t>ecId [2] OCTET STRING(SIZE(16..32)) OPTIONAL, -- #SupportedForEventCheckingV3.0.0# Event Checking ID</w:t>
      </w:r>
    </w:p>
    <w:p w14:paraId="4B58D520" w14:textId="77777777" w:rsidR="001133F6" w:rsidRDefault="001133F6" w:rsidP="001133F6">
      <w:pPr>
        <w:pStyle w:val="ASN1Code"/>
      </w:pPr>
      <w:r>
        <w:tab/>
      </w:r>
      <w:r>
        <w:tab/>
      </w:r>
      <w:r>
        <w:tab/>
        <w:t>pushServiceRefreshTime [3] GeneralizedTime OPTIONAL -- #SupportedForPushServiceV3.0.0# date and time to re-register a Push Token to the SM-DS</w:t>
      </w:r>
    </w:p>
    <w:p w14:paraId="29F4F887" w14:textId="77777777" w:rsidR="001133F6" w:rsidRDefault="001133F6" w:rsidP="001133F6">
      <w:pPr>
        <w:pStyle w:val="ASN1Code"/>
      </w:pPr>
      <w:r>
        <w:tab/>
      </w:r>
      <w:r>
        <w:tab/>
        <w:t>},</w:t>
      </w:r>
    </w:p>
    <w:p w14:paraId="35EF2CF5" w14:textId="77777777" w:rsidR="001133F6" w:rsidRDefault="001133F6" w:rsidP="001133F6">
      <w:pPr>
        <w:pStyle w:val="ASN1Code"/>
      </w:pPr>
      <w:r>
        <w:tab/>
      </w:r>
      <w:r>
        <w:tab/>
        <w:t>pushServiceRegistrationResult [1] SEQUENCE {</w:t>
      </w:r>
    </w:p>
    <w:p w14:paraId="339C8BA5" w14:textId="77777777" w:rsidR="001133F6" w:rsidRDefault="001133F6" w:rsidP="001133F6">
      <w:pPr>
        <w:pStyle w:val="ASN1Code"/>
      </w:pPr>
      <w:r>
        <w:tab/>
      </w:r>
      <w:r>
        <w:tab/>
      </w:r>
      <w:r>
        <w:tab/>
        <w:t>pushServiceRefreshTime [3] GeneralizedTime OPTIONAL -- #SupportedForPushServiceV3.0.0# date and time to re-register a Push Token to the SM-DS</w:t>
      </w:r>
    </w:p>
    <w:p w14:paraId="17A60E36" w14:textId="77777777" w:rsidR="001133F6" w:rsidRDefault="001133F6" w:rsidP="001133F6">
      <w:pPr>
        <w:pStyle w:val="ASN1Code"/>
      </w:pPr>
      <w:r>
        <w:tab/>
      </w:r>
      <w:r>
        <w:tab/>
        <w:t>}</w:t>
      </w:r>
    </w:p>
    <w:p w14:paraId="587BFC37" w14:textId="77777777" w:rsidR="001133F6" w:rsidRDefault="001133F6" w:rsidP="001133F6">
      <w:pPr>
        <w:pStyle w:val="ASN1Code"/>
      </w:pPr>
      <w:r>
        <w:tab/>
        <w:t>}</w:t>
      </w:r>
    </w:p>
    <w:p w14:paraId="2787B894" w14:textId="77777777" w:rsidR="001133F6" w:rsidRDefault="001133F6" w:rsidP="001133F6">
      <w:pPr>
        <w:pStyle w:val="ASN1Code"/>
      </w:pPr>
      <w:r>
        <w:t>}</w:t>
      </w:r>
    </w:p>
    <w:p w14:paraId="1CC0BD24" w14:textId="77777777" w:rsidR="001133F6" w:rsidRDefault="001133F6" w:rsidP="001133F6">
      <w:pPr>
        <w:pStyle w:val="ASN1Code"/>
      </w:pPr>
    </w:p>
    <w:p w14:paraId="2924CA79" w14:textId="77777777" w:rsidR="001133F6" w:rsidRDefault="001133F6" w:rsidP="001133F6">
      <w:pPr>
        <w:pStyle w:val="ASN1Code"/>
      </w:pPr>
      <w:r>
        <w:t>EventRecordV3 ::= SEQUENCE { -- #SupportedFromV3.0.0#</w:t>
      </w:r>
    </w:p>
    <w:p w14:paraId="037846DF" w14:textId="77777777" w:rsidR="001133F6" w:rsidRDefault="001133F6" w:rsidP="001133F6">
      <w:pPr>
        <w:pStyle w:val="ASN1Code"/>
      </w:pPr>
      <w:r>
        <w:tab/>
        <w:t>eventId UTF8String,</w:t>
      </w:r>
    </w:p>
    <w:p w14:paraId="3843945B" w14:textId="77777777" w:rsidR="001133F6" w:rsidRDefault="001133F6" w:rsidP="001133F6">
      <w:pPr>
        <w:pStyle w:val="ASN1Code"/>
      </w:pPr>
      <w:r>
        <w:tab/>
        <w:t>rspServerAddress UTF8String,</w:t>
      </w:r>
    </w:p>
    <w:p w14:paraId="139F3B81" w14:textId="77777777" w:rsidR="001133F6" w:rsidRDefault="001133F6" w:rsidP="001133F6">
      <w:pPr>
        <w:pStyle w:val="ASN1Code"/>
      </w:pPr>
      <w:r>
        <w:tab/>
        <w:t>eventType INTEGER, -- either 1 (for Profile Download) or 2 (for RPM)</w:t>
      </w:r>
    </w:p>
    <w:p w14:paraId="5EBA9289" w14:textId="77777777" w:rsidR="001133F6" w:rsidRDefault="001133F6" w:rsidP="001133F6">
      <w:pPr>
        <w:pStyle w:val="ASN1Code"/>
      </w:pPr>
      <w:r>
        <w:tab/>
        <w:t>hashedIccids SEQUENCE OF OCTET STRING (SIZE(32)) OPTIONAL, -- hashed ICCID(s) calculated as either SHA256(ICCID) or SHA256(ICCID|Salt)</w:t>
      </w:r>
    </w:p>
    <w:p w14:paraId="36948755" w14:textId="77777777" w:rsidR="001133F6" w:rsidRDefault="001133F6" w:rsidP="001133F6">
      <w:pPr>
        <w:pStyle w:val="ASN1Code"/>
      </w:pPr>
      <w:r>
        <w:tab/>
        <w:t>salt OCTET STRING (SIZE(8..16)) OPTIONAL, -- optional salt to be concatenated with ICCID(s) for hashing</w:t>
      </w:r>
    </w:p>
    <w:p w14:paraId="7B18A17D" w14:textId="77777777" w:rsidR="001133F6" w:rsidRDefault="001133F6" w:rsidP="001133F6">
      <w:pPr>
        <w:pStyle w:val="ASN1Code"/>
      </w:pPr>
      <w:r>
        <w:tab/>
        <w:t>serviceProviderName [17] UTF8String (SIZE(0..32)) OPTIONAL,</w:t>
      </w:r>
    </w:p>
    <w:p w14:paraId="7AF841E6" w14:textId="77777777" w:rsidR="001133F6" w:rsidRDefault="001133F6" w:rsidP="001133F6">
      <w:pPr>
        <w:pStyle w:val="ASN1Code"/>
      </w:pPr>
      <w:r>
        <w:tab/>
        <w:t>operatorId [23] OperatorId OPTIONAL</w:t>
      </w:r>
    </w:p>
    <w:p w14:paraId="210520BF" w14:textId="77777777" w:rsidR="001133F6" w:rsidRDefault="001133F6" w:rsidP="001133F6">
      <w:pPr>
        <w:pStyle w:val="ASN1Code"/>
      </w:pPr>
      <w:r>
        <w:t>}</w:t>
      </w:r>
    </w:p>
    <w:p w14:paraId="5CC61388" w14:textId="77777777" w:rsidR="001133F6" w:rsidRDefault="001133F6" w:rsidP="001133F6">
      <w:pPr>
        <w:pStyle w:val="ASN1Code"/>
      </w:pPr>
    </w:p>
    <w:p w14:paraId="35E82192" w14:textId="77777777" w:rsidR="001133F6" w:rsidRDefault="001133F6" w:rsidP="001133F6">
      <w:pPr>
        <w:pStyle w:val="ASN1Code"/>
      </w:pPr>
      <w:r>
        <w:t>VerifySmdsResponseResponse ::= [69] CHOICE {  -- Tag 'BF45' #SupportedFromV3.0.0#</w:t>
      </w:r>
    </w:p>
    <w:p w14:paraId="255CBDB9" w14:textId="77777777" w:rsidR="001133F6" w:rsidRDefault="001133F6" w:rsidP="001133F6">
      <w:pPr>
        <w:pStyle w:val="ASN1Code"/>
      </w:pPr>
      <w:r>
        <w:tab/>
        <w:t>verifySmdsResponseOk NULL,</w:t>
      </w:r>
    </w:p>
    <w:p w14:paraId="71E73A52" w14:textId="77777777" w:rsidR="001133F6" w:rsidRDefault="001133F6" w:rsidP="001133F6">
      <w:pPr>
        <w:pStyle w:val="ASN1Code"/>
      </w:pPr>
      <w:r>
        <w:tab/>
        <w:t>verifySmdsResponseError INTEGER {</w:t>
      </w:r>
    </w:p>
    <w:p w14:paraId="4EB54D01" w14:textId="77777777" w:rsidR="001133F6" w:rsidRDefault="001133F6" w:rsidP="001133F6">
      <w:pPr>
        <w:pStyle w:val="ASN1Code"/>
      </w:pPr>
      <w:r>
        <w:tab/>
      </w:r>
      <w:r>
        <w:tab/>
        <w:t>invalidSignature(2),</w:t>
      </w:r>
    </w:p>
    <w:p w14:paraId="1C580AE3" w14:textId="77777777" w:rsidR="001133F6" w:rsidRDefault="001133F6" w:rsidP="001133F6">
      <w:pPr>
        <w:pStyle w:val="ASN1Code"/>
      </w:pPr>
      <w:r>
        <w:tab/>
      </w:r>
      <w:r>
        <w:tab/>
        <w:t>noSession(4),</w:t>
      </w:r>
    </w:p>
    <w:p w14:paraId="78A6730A" w14:textId="77777777" w:rsidR="001133F6" w:rsidRDefault="001133F6" w:rsidP="001133F6">
      <w:pPr>
        <w:pStyle w:val="ASN1Code"/>
      </w:pPr>
      <w:r>
        <w:tab/>
      </w:r>
      <w:r>
        <w:tab/>
        <w:t>invalidTransactionId(5),</w:t>
      </w:r>
    </w:p>
    <w:p w14:paraId="249838E7" w14:textId="77777777" w:rsidR="001133F6" w:rsidRDefault="001133F6" w:rsidP="001133F6">
      <w:pPr>
        <w:pStyle w:val="ASN1Code"/>
      </w:pPr>
      <w:r>
        <w:tab/>
      </w:r>
      <w:r>
        <w:tab/>
        <w:t>undefinedError(127)</w:t>
      </w:r>
    </w:p>
    <w:p w14:paraId="7ECBA98A" w14:textId="77777777" w:rsidR="001133F6" w:rsidRDefault="001133F6" w:rsidP="001133F6">
      <w:pPr>
        <w:pStyle w:val="ASN1Code"/>
      </w:pPr>
      <w:r>
        <w:tab/>
        <w:t>}</w:t>
      </w:r>
    </w:p>
    <w:p w14:paraId="6634191A" w14:textId="77777777" w:rsidR="001133F6" w:rsidRDefault="001133F6" w:rsidP="001133F6">
      <w:pPr>
        <w:pStyle w:val="ASN1Code"/>
      </w:pPr>
      <w:r>
        <w:t>}</w:t>
      </w:r>
    </w:p>
    <w:p w14:paraId="77B3F1F4" w14:textId="77777777" w:rsidR="001133F6" w:rsidRDefault="001133F6" w:rsidP="001133F6">
      <w:pPr>
        <w:pStyle w:val="ASN1Code"/>
      </w:pPr>
    </w:p>
    <w:p w14:paraId="4D5612FA" w14:textId="77777777" w:rsidR="001133F6" w:rsidRDefault="001133F6" w:rsidP="001133F6">
      <w:pPr>
        <w:pStyle w:val="ASN1Code"/>
      </w:pPr>
      <w:r>
        <w:t>LoadRpmPackageRequest ::= [68] SEQUENCE { -- #SupportedForRpmV3.0.0# Tag 'BF44'</w:t>
      </w:r>
    </w:p>
    <w:p w14:paraId="7A22EC0A" w14:textId="77777777" w:rsidR="001133F6" w:rsidRDefault="001133F6" w:rsidP="001133F6">
      <w:pPr>
        <w:pStyle w:val="ASN1Code"/>
      </w:pPr>
      <w:r>
        <w:tab/>
        <w:t>smdpSigned3 SmdpSigned3,</w:t>
      </w:r>
    </w:p>
    <w:p w14:paraId="28C63911" w14:textId="77777777" w:rsidR="001133F6" w:rsidRDefault="001133F6" w:rsidP="001133F6">
      <w:pPr>
        <w:pStyle w:val="ASN1Code"/>
      </w:pPr>
      <w:r>
        <w:tab/>
        <w:t>smdpSignature3 [APPLICATION 55] OCTET STRING, -- tag '5F37'</w:t>
      </w:r>
    </w:p>
    <w:p w14:paraId="5787F759" w14:textId="77777777" w:rsidR="001133F6" w:rsidRDefault="001133F6" w:rsidP="001133F6">
      <w:pPr>
        <w:pStyle w:val="ASN1Code"/>
      </w:pPr>
      <w:r>
        <w:tab/>
        <w:t>targetEsimPort INTEGER OPTIONAL</w:t>
      </w:r>
    </w:p>
    <w:p w14:paraId="1628F7B0" w14:textId="77777777" w:rsidR="001133F6" w:rsidRDefault="001133F6" w:rsidP="001133F6">
      <w:pPr>
        <w:pStyle w:val="ASN1Code"/>
      </w:pPr>
      <w:r>
        <w:t>}</w:t>
      </w:r>
    </w:p>
    <w:p w14:paraId="3CB2D30F" w14:textId="77777777" w:rsidR="001133F6" w:rsidRDefault="001133F6" w:rsidP="001133F6">
      <w:pPr>
        <w:pStyle w:val="ASN1Code"/>
      </w:pPr>
    </w:p>
    <w:p w14:paraId="3357C22A" w14:textId="77777777" w:rsidR="001133F6" w:rsidRDefault="001133F6" w:rsidP="001133F6">
      <w:pPr>
        <w:pStyle w:val="ASN1Code"/>
      </w:pPr>
      <w:r>
        <w:t>SmdpSigned3 ::= SEQUENCE {</w:t>
      </w:r>
    </w:p>
    <w:p w14:paraId="48C08552" w14:textId="77777777" w:rsidR="001133F6" w:rsidRDefault="001133F6" w:rsidP="001133F6">
      <w:pPr>
        <w:pStyle w:val="ASN1Code"/>
      </w:pPr>
      <w:r>
        <w:tab/>
        <w:t>transactionId [0] TransactionId, -- The TransactionID generated by the SM-DP+</w:t>
      </w:r>
    </w:p>
    <w:p w14:paraId="1CC7803F" w14:textId="77777777" w:rsidR="001133F6" w:rsidRDefault="001133F6" w:rsidP="001133F6">
      <w:pPr>
        <w:pStyle w:val="ASN1Code"/>
      </w:pPr>
      <w:r>
        <w:tab/>
        <w:t>rpmPackage [1] RpmPackage,</w:t>
      </w:r>
    </w:p>
    <w:p w14:paraId="2C8FA21E" w14:textId="77777777" w:rsidR="001133F6" w:rsidRDefault="001133F6" w:rsidP="001133F6">
      <w:pPr>
        <w:pStyle w:val="ASN1Code"/>
      </w:pPr>
      <w:r>
        <w:tab/>
        <w:t>rpmPending [2] NULL OPTIONAL</w:t>
      </w:r>
    </w:p>
    <w:p w14:paraId="1D4B1957" w14:textId="77777777" w:rsidR="001133F6" w:rsidRDefault="001133F6" w:rsidP="001133F6">
      <w:pPr>
        <w:pStyle w:val="ASN1Code"/>
      </w:pPr>
      <w:r>
        <w:t>}</w:t>
      </w:r>
    </w:p>
    <w:p w14:paraId="6517DA2C" w14:textId="77777777" w:rsidR="001133F6" w:rsidRDefault="001133F6" w:rsidP="001133F6">
      <w:pPr>
        <w:pStyle w:val="ASN1Code"/>
      </w:pPr>
    </w:p>
    <w:p w14:paraId="5F19B355" w14:textId="77777777" w:rsidR="001133F6" w:rsidRDefault="001133F6" w:rsidP="001133F6">
      <w:pPr>
        <w:pStyle w:val="ASN1Code"/>
      </w:pPr>
      <w:r>
        <w:t>PrepareDeviceChangeRequest ::= [77] SEQUENCE { -- #SupportedForDcV3.0.0# Tag 'BF4D'</w:t>
      </w:r>
    </w:p>
    <w:p w14:paraId="7801AC8D" w14:textId="77777777" w:rsidR="001133F6" w:rsidRDefault="001133F6" w:rsidP="001133F6">
      <w:pPr>
        <w:pStyle w:val="ASN1Code"/>
      </w:pPr>
      <w:r>
        <w:tab/>
        <w:t>smdpSigned4 SmdpSigned4, -- Signed information</w:t>
      </w:r>
    </w:p>
    <w:p w14:paraId="734593E8" w14:textId="77777777" w:rsidR="001133F6" w:rsidRDefault="001133F6" w:rsidP="001133F6">
      <w:pPr>
        <w:pStyle w:val="ASN1Code"/>
      </w:pPr>
      <w:r>
        <w:tab/>
        <w:t>smdpSignature4 [APPLICATION 55] OCTET STRING, -- tag '5F37'</w:t>
      </w:r>
    </w:p>
    <w:p w14:paraId="4F4820B1" w14:textId="77777777" w:rsidR="001133F6" w:rsidRDefault="001133F6" w:rsidP="001133F6">
      <w:pPr>
        <w:pStyle w:val="ASN1Code"/>
      </w:pPr>
      <w:r>
        <w:tab/>
        <w:t>hashCc Octet32 OPTIONAL -- Hash of confirmation code</w:t>
      </w:r>
    </w:p>
    <w:p w14:paraId="1D1B186B" w14:textId="77777777" w:rsidR="001133F6" w:rsidRDefault="001133F6" w:rsidP="001133F6">
      <w:pPr>
        <w:pStyle w:val="ASN1Code"/>
      </w:pPr>
      <w:r>
        <w:t>}</w:t>
      </w:r>
    </w:p>
    <w:p w14:paraId="33848CD9" w14:textId="77777777" w:rsidR="001133F6" w:rsidRDefault="001133F6" w:rsidP="001133F6">
      <w:pPr>
        <w:pStyle w:val="ASN1Code"/>
      </w:pPr>
    </w:p>
    <w:p w14:paraId="7F1C41B6" w14:textId="77777777" w:rsidR="001133F6" w:rsidRDefault="001133F6" w:rsidP="001133F6">
      <w:pPr>
        <w:pStyle w:val="ASN1Code"/>
      </w:pPr>
      <w:r>
        <w:t>SmdpSigned4 ::= SEQUENCE { -- #SupportedForDcV3.0.0#</w:t>
      </w:r>
    </w:p>
    <w:p w14:paraId="7A11DDFF" w14:textId="77777777" w:rsidR="001133F6" w:rsidRDefault="001133F6" w:rsidP="001133F6">
      <w:pPr>
        <w:pStyle w:val="ASN1Code"/>
      </w:pPr>
      <w:r>
        <w:tab/>
        <w:t>transactionId [0] TransactionId,</w:t>
      </w:r>
      <w:r>
        <w:tab/>
        <w:t>-- The TransactionID generated by the SMDP+</w:t>
      </w:r>
    </w:p>
    <w:p w14:paraId="1A7E7BA5" w14:textId="77777777" w:rsidR="001133F6" w:rsidRDefault="001133F6" w:rsidP="001133F6">
      <w:pPr>
        <w:pStyle w:val="ASN1Code"/>
      </w:pPr>
      <w:r>
        <w:tab/>
        <w:t>ccRequiredFlag BOOLEAN,</w:t>
      </w:r>
      <w:r>
        <w:tab/>
        <w:t>-- Indicates if the Confirmation Code is required</w:t>
      </w:r>
    </w:p>
    <w:p w14:paraId="015A3419" w14:textId="77777777" w:rsidR="001133F6" w:rsidRDefault="001133F6" w:rsidP="001133F6">
      <w:pPr>
        <w:pStyle w:val="ASN1Code"/>
      </w:pPr>
      <w:r>
        <w:tab/>
        <w:t>activationCodeForProfileRecovery [1] UTF8String (SIZE(0..255)) OPTIONAL -- presents only in ES9+.AuthenticateClient response for a profileRecoveryRequest</w:t>
      </w:r>
    </w:p>
    <w:p w14:paraId="7C8D5DAC" w14:textId="77777777" w:rsidR="001133F6" w:rsidRDefault="001133F6" w:rsidP="001133F6">
      <w:pPr>
        <w:pStyle w:val="ASN1Code"/>
      </w:pPr>
      <w:r>
        <w:t>}</w:t>
      </w:r>
    </w:p>
    <w:p w14:paraId="564F9156" w14:textId="77777777" w:rsidR="001133F6" w:rsidRDefault="001133F6" w:rsidP="001133F6">
      <w:pPr>
        <w:pStyle w:val="ASN1Code"/>
      </w:pPr>
    </w:p>
    <w:p w14:paraId="45876D61" w14:textId="77777777" w:rsidR="001133F6" w:rsidRDefault="001133F6" w:rsidP="001133F6">
      <w:pPr>
        <w:pStyle w:val="ASN1Code"/>
      </w:pPr>
      <w:r>
        <w:t>PrepareDeviceChangeResponse ::= [77] CHOICE { -- #SupportedForDcV3.0.0# Tag 'BF4D'</w:t>
      </w:r>
    </w:p>
    <w:p w14:paraId="777BF39B" w14:textId="77777777" w:rsidR="001133F6" w:rsidRDefault="001133F6" w:rsidP="001133F6">
      <w:pPr>
        <w:pStyle w:val="ASN1Code"/>
      </w:pPr>
      <w:r>
        <w:tab/>
        <w:t>downloadResponseOk PrepareDeviceChangeResponseOk,</w:t>
      </w:r>
    </w:p>
    <w:p w14:paraId="693D8B8D" w14:textId="77777777" w:rsidR="001133F6" w:rsidRDefault="001133F6" w:rsidP="001133F6">
      <w:pPr>
        <w:pStyle w:val="ASN1Code"/>
      </w:pPr>
      <w:r>
        <w:tab/>
        <w:t>downloadResponseError PrepareDeviceChangeResponseError</w:t>
      </w:r>
    </w:p>
    <w:p w14:paraId="791F7F01" w14:textId="77777777" w:rsidR="001133F6" w:rsidRDefault="001133F6" w:rsidP="001133F6">
      <w:pPr>
        <w:pStyle w:val="ASN1Code"/>
      </w:pPr>
      <w:r>
        <w:t>}</w:t>
      </w:r>
    </w:p>
    <w:p w14:paraId="485840F3" w14:textId="77777777" w:rsidR="001133F6" w:rsidRDefault="001133F6" w:rsidP="001133F6">
      <w:pPr>
        <w:pStyle w:val="ASN1Code"/>
      </w:pPr>
    </w:p>
    <w:p w14:paraId="7CC08037" w14:textId="77777777" w:rsidR="001133F6" w:rsidRDefault="001133F6" w:rsidP="001133F6">
      <w:pPr>
        <w:pStyle w:val="ASN1Code"/>
      </w:pPr>
      <w:r>
        <w:t>PrepareDeviceChangeResponseOk ::= SEQUENCE { -- #SupportedForDcV3.0.0#</w:t>
      </w:r>
    </w:p>
    <w:p w14:paraId="0003CB4D" w14:textId="77777777" w:rsidR="001133F6" w:rsidRDefault="001133F6" w:rsidP="001133F6">
      <w:pPr>
        <w:pStyle w:val="ASN1Code"/>
      </w:pPr>
      <w:r>
        <w:tab/>
        <w:t>euiccSigned3 EUICCSigned3, -- Signed information</w:t>
      </w:r>
    </w:p>
    <w:p w14:paraId="2C9AEC44" w14:textId="77777777" w:rsidR="001133F6" w:rsidRDefault="001133F6" w:rsidP="001133F6">
      <w:pPr>
        <w:pStyle w:val="ASN1Code"/>
      </w:pPr>
      <w:r>
        <w:tab/>
        <w:t>euiccSignature3 [APPLICATION 55] OCTET STRING -- tag '5F37'</w:t>
      </w:r>
    </w:p>
    <w:p w14:paraId="4E66B562" w14:textId="77777777" w:rsidR="001133F6" w:rsidRDefault="001133F6" w:rsidP="001133F6">
      <w:pPr>
        <w:pStyle w:val="ASN1Code"/>
      </w:pPr>
      <w:r>
        <w:t>}</w:t>
      </w:r>
    </w:p>
    <w:p w14:paraId="55495F9B" w14:textId="77777777" w:rsidR="001133F6" w:rsidRDefault="001133F6" w:rsidP="001133F6">
      <w:pPr>
        <w:pStyle w:val="ASN1Code"/>
      </w:pPr>
    </w:p>
    <w:p w14:paraId="7AE5AE26" w14:textId="77777777" w:rsidR="001133F6" w:rsidRDefault="001133F6" w:rsidP="001133F6">
      <w:pPr>
        <w:pStyle w:val="ASN1Code"/>
      </w:pPr>
      <w:r>
        <w:t>EUICCSigned3 ::= SEQUENCE { -- #SupportedForDcV3.0.0#</w:t>
      </w:r>
    </w:p>
    <w:p w14:paraId="5856D6C6" w14:textId="77777777" w:rsidR="001133F6" w:rsidRDefault="001133F6" w:rsidP="001133F6">
      <w:pPr>
        <w:pStyle w:val="ASN1Code"/>
      </w:pPr>
      <w:r>
        <w:tab/>
        <w:t>transactionId [0] TransactionId,</w:t>
      </w:r>
    </w:p>
    <w:p w14:paraId="167A4439" w14:textId="77777777" w:rsidR="001133F6" w:rsidRDefault="001133F6" w:rsidP="001133F6">
      <w:pPr>
        <w:pStyle w:val="ASN1Code"/>
      </w:pPr>
      <w:r>
        <w:tab/>
        <w:t>euiccOtpk [APPLICATION 73] OCTET STRING OPTIONAL, -- otPK.EUICC.KA, tag '5F49'</w:t>
      </w:r>
    </w:p>
    <w:p w14:paraId="6B97ED76" w14:textId="77777777" w:rsidR="001133F6" w:rsidRDefault="001133F6" w:rsidP="001133F6">
      <w:pPr>
        <w:pStyle w:val="ASN1Code"/>
      </w:pPr>
      <w:r>
        <w:tab/>
        <w:t>hashCc Octet32 OPTIONAL, -- Hash of confirmation code</w:t>
      </w:r>
    </w:p>
    <w:p w14:paraId="3E7DAEE5" w14:textId="77777777" w:rsidR="001133F6" w:rsidRDefault="001133F6" w:rsidP="001133F6">
      <w:pPr>
        <w:pStyle w:val="ASN1Code"/>
      </w:pPr>
      <w:r>
        <w:tab/>
        <w:t>additionalInformation VendorSpecificExtension OPTIONAL</w:t>
      </w:r>
    </w:p>
    <w:p w14:paraId="76AB57BC" w14:textId="77777777" w:rsidR="001133F6" w:rsidRDefault="001133F6" w:rsidP="001133F6">
      <w:pPr>
        <w:pStyle w:val="ASN1Code"/>
      </w:pPr>
      <w:r>
        <w:t>}</w:t>
      </w:r>
    </w:p>
    <w:p w14:paraId="2651D19E" w14:textId="77777777" w:rsidR="001133F6" w:rsidRDefault="001133F6" w:rsidP="001133F6">
      <w:pPr>
        <w:pStyle w:val="ASN1Code"/>
      </w:pPr>
    </w:p>
    <w:p w14:paraId="2BE359DD" w14:textId="77777777" w:rsidR="001133F6" w:rsidRDefault="001133F6" w:rsidP="001133F6">
      <w:pPr>
        <w:pStyle w:val="ASN1Code"/>
      </w:pPr>
      <w:r>
        <w:t>PrepareDeviceChangeResponseError ::= SEQUENCE { -- #SupportedForDcV3.0.0#</w:t>
      </w:r>
    </w:p>
    <w:p w14:paraId="4BFB475B" w14:textId="77777777" w:rsidR="001133F6" w:rsidRDefault="001133F6" w:rsidP="001133F6">
      <w:pPr>
        <w:pStyle w:val="ASN1Code"/>
      </w:pPr>
      <w:r>
        <w:tab/>
        <w:t>transactionId [0] TransactionId,</w:t>
      </w:r>
    </w:p>
    <w:p w14:paraId="01ED4042" w14:textId="77777777" w:rsidR="001133F6" w:rsidRDefault="001133F6" w:rsidP="001133F6">
      <w:pPr>
        <w:pStyle w:val="ASN1Code"/>
      </w:pPr>
      <w:r>
        <w:tab/>
        <w:t>downloadErrorCode DownloadErrorCode</w:t>
      </w:r>
    </w:p>
    <w:p w14:paraId="05C6E16C" w14:textId="77777777" w:rsidR="001133F6" w:rsidRDefault="001133F6" w:rsidP="001133F6">
      <w:pPr>
        <w:pStyle w:val="ASN1Code"/>
      </w:pPr>
      <w:r>
        <w:t>}</w:t>
      </w:r>
    </w:p>
    <w:p w14:paraId="39C29D9D" w14:textId="77777777" w:rsidR="001133F6" w:rsidRDefault="001133F6" w:rsidP="001133F6">
      <w:pPr>
        <w:pStyle w:val="ASN1Code"/>
      </w:pPr>
    </w:p>
    <w:p w14:paraId="7A257567" w14:textId="77777777" w:rsidR="001133F6" w:rsidRDefault="001133F6" w:rsidP="001133F6">
      <w:pPr>
        <w:pStyle w:val="ASN1Code"/>
      </w:pPr>
      <w:r>
        <w:t>VerifyDeviceChangeRequest ::= [75] CHOICE { -- Tag 'BF4B' #SupportedForDcV3.0.0#</w:t>
      </w:r>
    </w:p>
    <w:p w14:paraId="0A15D81F" w14:textId="77777777" w:rsidR="001133F6" w:rsidRDefault="001133F6" w:rsidP="001133F6">
      <w:pPr>
        <w:pStyle w:val="ASN1Code"/>
      </w:pPr>
      <w:r>
        <w:tab/>
        <w:t>deviceChangeConfirmation [0] SEQUENCE {</w:t>
      </w:r>
    </w:p>
    <w:p w14:paraId="0310DFBA" w14:textId="77777777" w:rsidR="001133F6" w:rsidRDefault="001133F6" w:rsidP="001133F6">
      <w:pPr>
        <w:pStyle w:val="ASN1Code"/>
      </w:pPr>
      <w:r>
        <w:tab/>
      </w:r>
      <w:r>
        <w:tab/>
        <w:t>smdpSigned5 SmdpSigned5, -- Signed information</w:t>
      </w:r>
    </w:p>
    <w:p w14:paraId="39639A78" w14:textId="77777777" w:rsidR="001133F6" w:rsidRDefault="001133F6" w:rsidP="001133F6">
      <w:pPr>
        <w:pStyle w:val="ASN1Code"/>
      </w:pPr>
      <w:r>
        <w:tab/>
      </w:r>
      <w:r>
        <w:tab/>
        <w:t>smdpSignature5 [APPLICATION 55] OCTET STRING</w:t>
      </w:r>
    </w:p>
    <w:p w14:paraId="3D29B467" w14:textId="77777777" w:rsidR="001133F6" w:rsidRDefault="001133F6" w:rsidP="001133F6">
      <w:pPr>
        <w:pStyle w:val="ASN1Code"/>
      </w:pPr>
      <w:r>
        <w:tab/>
        <w:t>},</w:t>
      </w:r>
    </w:p>
    <w:p w14:paraId="03FAB6DA" w14:textId="77777777" w:rsidR="001133F6" w:rsidRDefault="001133F6" w:rsidP="001133F6">
      <w:pPr>
        <w:pStyle w:val="ASN1Code"/>
      </w:pPr>
      <w:r>
        <w:tab/>
        <w:t>profileRecoveryResponse [1] SEQUENCE {</w:t>
      </w:r>
    </w:p>
    <w:p w14:paraId="44457E18" w14:textId="77777777" w:rsidR="001133F6" w:rsidRDefault="001133F6" w:rsidP="001133F6">
      <w:pPr>
        <w:pStyle w:val="ASN1Code"/>
      </w:pPr>
      <w:r>
        <w:tab/>
      </w:r>
      <w:r>
        <w:tab/>
        <w:t>smdpSigned4 SmdpSigned4, -- Signed information</w:t>
      </w:r>
    </w:p>
    <w:p w14:paraId="390341B3" w14:textId="77777777" w:rsidR="001133F6" w:rsidRDefault="001133F6" w:rsidP="001133F6">
      <w:pPr>
        <w:pStyle w:val="ASN1Code"/>
      </w:pPr>
      <w:r>
        <w:tab/>
      </w:r>
      <w:r>
        <w:tab/>
        <w:t>smdpSignature4 [APPLICATION 55] OCTET STRING -- tag '5F37'</w:t>
      </w:r>
    </w:p>
    <w:p w14:paraId="4CFC47D8" w14:textId="77777777" w:rsidR="001133F6" w:rsidRDefault="001133F6" w:rsidP="001133F6">
      <w:pPr>
        <w:pStyle w:val="ASN1Code"/>
      </w:pPr>
      <w:r>
        <w:tab/>
        <w:t>}</w:t>
      </w:r>
    </w:p>
    <w:p w14:paraId="055CFED1" w14:textId="77777777" w:rsidR="001133F6" w:rsidRDefault="001133F6" w:rsidP="001133F6">
      <w:pPr>
        <w:pStyle w:val="ASN1Code"/>
      </w:pPr>
      <w:r>
        <w:t>}</w:t>
      </w:r>
    </w:p>
    <w:p w14:paraId="5BA84721" w14:textId="77777777" w:rsidR="001133F6" w:rsidRDefault="001133F6" w:rsidP="001133F6">
      <w:pPr>
        <w:pStyle w:val="ASN1Code"/>
      </w:pPr>
    </w:p>
    <w:p w14:paraId="61BDA776" w14:textId="77777777" w:rsidR="001133F6" w:rsidRDefault="001133F6" w:rsidP="001133F6">
      <w:pPr>
        <w:pStyle w:val="ASN1Code"/>
      </w:pPr>
      <w:r>
        <w:t>SmdpSigned5 ::= SEQUENCE { -- #SupportedForDcV3.0.0#</w:t>
      </w:r>
    </w:p>
    <w:p w14:paraId="43CE37FA" w14:textId="41F9E595" w:rsidR="001133F6" w:rsidRPr="00697813" w:rsidRDefault="001133F6" w:rsidP="001133F6">
      <w:pPr>
        <w:pStyle w:val="ASN1Code"/>
        <w:rPr>
          <w:lang w:val="fr-FR"/>
        </w:rPr>
      </w:pPr>
      <w:r>
        <w:tab/>
      </w:r>
      <w:r w:rsidRPr="00697813">
        <w:rPr>
          <w:lang w:val="fr-FR"/>
        </w:rPr>
        <w:t xml:space="preserve">transactionId </w:t>
      </w:r>
      <w:r w:rsidR="00BF16CC" w:rsidRPr="00697813">
        <w:rPr>
          <w:lang w:val="fr-FR"/>
        </w:rPr>
        <w:t xml:space="preserve">[0] </w:t>
      </w:r>
      <w:r w:rsidRPr="00697813">
        <w:rPr>
          <w:lang w:val="fr-FR"/>
        </w:rPr>
        <w:t>TransactionId,</w:t>
      </w:r>
    </w:p>
    <w:p w14:paraId="5946510E" w14:textId="4626637B" w:rsidR="001133F6" w:rsidRPr="007B6356" w:rsidRDefault="001133F6" w:rsidP="001133F6">
      <w:pPr>
        <w:pStyle w:val="ASN1Code"/>
        <w:rPr>
          <w:lang w:val="fr-FR"/>
        </w:rPr>
      </w:pPr>
      <w:r w:rsidRPr="00697813">
        <w:rPr>
          <w:lang w:val="fr-FR"/>
        </w:rPr>
        <w:tab/>
      </w:r>
      <w:r w:rsidRPr="007B6356">
        <w:rPr>
          <w:lang w:val="fr-FR"/>
        </w:rPr>
        <w:t xml:space="preserve">deviceChangeResponse </w:t>
      </w:r>
      <w:r w:rsidR="00BF16CC" w:rsidRPr="007B6356">
        <w:rPr>
          <w:lang w:val="fr-FR"/>
        </w:rPr>
        <w:t xml:space="preserve">[1] </w:t>
      </w:r>
      <w:r w:rsidRPr="007B6356">
        <w:rPr>
          <w:lang w:val="fr-FR"/>
        </w:rPr>
        <w:t>DeviceChangeResponse OPTIONAL</w:t>
      </w:r>
    </w:p>
    <w:p w14:paraId="79A05AC0" w14:textId="77777777" w:rsidR="001133F6" w:rsidRPr="007B6356" w:rsidRDefault="001133F6" w:rsidP="001133F6">
      <w:pPr>
        <w:pStyle w:val="ASN1Code"/>
        <w:rPr>
          <w:lang w:val="fr-FR"/>
        </w:rPr>
      </w:pPr>
      <w:r w:rsidRPr="007B6356">
        <w:rPr>
          <w:lang w:val="fr-FR"/>
        </w:rPr>
        <w:t>}</w:t>
      </w:r>
    </w:p>
    <w:p w14:paraId="17C681B2" w14:textId="77777777" w:rsidR="001133F6" w:rsidRPr="007B6356" w:rsidRDefault="001133F6" w:rsidP="001133F6">
      <w:pPr>
        <w:pStyle w:val="ASN1Code"/>
        <w:rPr>
          <w:lang w:val="fr-FR"/>
        </w:rPr>
      </w:pPr>
    </w:p>
    <w:p w14:paraId="356A4C93" w14:textId="77777777" w:rsidR="001133F6" w:rsidRPr="007B6356" w:rsidRDefault="001133F6" w:rsidP="001133F6">
      <w:pPr>
        <w:pStyle w:val="ASN1Code"/>
        <w:rPr>
          <w:lang w:val="fr-FR"/>
        </w:rPr>
      </w:pPr>
      <w:r w:rsidRPr="007B6356">
        <w:rPr>
          <w:lang w:val="fr-FR"/>
        </w:rPr>
        <w:t>DeviceChangeResponse ::= CHOICE {</w:t>
      </w:r>
    </w:p>
    <w:p w14:paraId="4A08851C" w14:textId="77777777" w:rsidR="001133F6" w:rsidRPr="007B6356" w:rsidRDefault="001133F6" w:rsidP="001133F6">
      <w:pPr>
        <w:pStyle w:val="ASN1Code"/>
        <w:rPr>
          <w:lang w:val="fr-FR"/>
        </w:rPr>
      </w:pPr>
      <w:r w:rsidRPr="007B6356">
        <w:rPr>
          <w:lang w:val="fr-FR"/>
        </w:rPr>
        <w:tab/>
        <w:t>deviceChangeData [0] DeviceChangeData,</w:t>
      </w:r>
    </w:p>
    <w:p w14:paraId="43E7579E" w14:textId="77777777" w:rsidR="001133F6" w:rsidRPr="007B6356" w:rsidRDefault="001133F6" w:rsidP="001133F6">
      <w:pPr>
        <w:pStyle w:val="ASN1Code"/>
        <w:rPr>
          <w:lang w:val="fr-FR"/>
        </w:rPr>
      </w:pPr>
      <w:r w:rsidRPr="007B6356">
        <w:rPr>
          <w:lang w:val="fr-FR"/>
        </w:rPr>
        <w:tab/>
        <w:t>encryptedDeviceChangeData [1] EncryptedDeviceChangeData</w:t>
      </w:r>
    </w:p>
    <w:p w14:paraId="1D191713" w14:textId="77777777" w:rsidR="001133F6" w:rsidRPr="007B6356" w:rsidRDefault="001133F6" w:rsidP="001133F6">
      <w:pPr>
        <w:pStyle w:val="ASN1Code"/>
        <w:rPr>
          <w:lang w:val="fr-FR"/>
        </w:rPr>
      </w:pPr>
      <w:r w:rsidRPr="007B6356">
        <w:rPr>
          <w:lang w:val="fr-FR"/>
        </w:rPr>
        <w:t>}</w:t>
      </w:r>
    </w:p>
    <w:p w14:paraId="66970319" w14:textId="77777777" w:rsidR="001133F6" w:rsidRPr="007B6356" w:rsidRDefault="001133F6" w:rsidP="001133F6">
      <w:pPr>
        <w:pStyle w:val="ASN1Code"/>
        <w:rPr>
          <w:lang w:val="fr-FR"/>
        </w:rPr>
      </w:pPr>
    </w:p>
    <w:p w14:paraId="4A5ED60F" w14:textId="77777777" w:rsidR="001133F6" w:rsidRPr="007B6356" w:rsidRDefault="001133F6" w:rsidP="001133F6">
      <w:pPr>
        <w:pStyle w:val="ASN1Code"/>
        <w:rPr>
          <w:lang w:val="fr-FR"/>
        </w:rPr>
      </w:pPr>
      <w:r w:rsidRPr="007B6356">
        <w:rPr>
          <w:lang w:val="fr-FR"/>
        </w:rPr>
        <w:t>DeviceChangeData ::= SEQUENCE { -- #SupportedForDcV3.0.0#</w:t>
      </w:r>
    </w:p>
    <w:p w14:paraId="3346E095" w14:textId="77777777" w:rsidR="001133F6" w:rsidRPr="00697813" w:rsidRDefault="001133F6" w:rsidP="001133F6">
      <w:pPr>
        <w:pStyle w:val="ASN1Code"/>
      </w:pPr>
      <w:r w:rsidRPr="007B6356">
        <w:rPr>
          <w:lang w:val="fr-FR"/>
        </w:rPr>
        <w:tab/>
      </w:r>
      <w:r w:rsidRPr="00697813">
        <w:t>iccid Iccid,</w:t>
      </w:r>
    </w:p>
    <w:p w14:paraId="41227385" w14:textId="77777777" w:rsidR="001133F6" w:rsidRDefault="001133F6" w:rsidP="001133F6">
      <w:pPr>
        <w:pStyle w:val="ASN1Code"/>
      </w:pPr>
      <w:r w:rsidRPr="00697813">
        <w:tab/>
      </w:r>
      <w:r>
        <w:t>activationCodeForDc [0] UTF8String (SIZE(0..255)),</w:t>
      </w:r>
    </w:p>
    <w:p w14:paraId="61B6826A" w14:textId="77777777" w:rsidR="001133F6" w:rsidRDefault="001133F6" w:rsidP="001133F6">
      <w:pPr>
        <w:pStyle w:val="ASN1Code"/>
      </w:pPr>
      <w:r>
        <w:tab/>
        <w:t>deleteOldProfile [1] NULL OPTIONAL, -- Deletion of the installed Profile required</w:t>
      </w:r>
    </w:p>
    <w:p w14:paraId="31B61931" w14:textId="77777777" w:rsidR="001133F6" w:rsidRDefault="001133F6" w:rsidP="001133F6">
      <w:pPr>
        <w:pStyle w:val="ASN1Code"/>
      </w:pPr>
      <w:r>
        <w:tab/>
        <w:t>deleteNotificationForDcSupport [2] NULL OPTIONAL, -- Delete Notification for Device Change supported</w:t>
      </w:r>
    </w:p>
    <w:p w14:paraId="31F129DE" w14:textId="77777777" w:rsidR="001133F6" w:rsidRDefault="001133F6" w:rsidP="001133F6">
      <w:pPr>
        <w:pStyle w:val="ASN1Code"/>
      </w:pPr>
      <w:r>
        <w:tab/>
        <w:t>notificationAddress [3] UTF8String OPTIONAL, -- FQDN that processes the Delete Notification for Device Change</w:t>
      </w:r>
    </w:p>
    <w:p w14:paraId="0BE004EA" w14:textId="77777777" w:rsidR="001133F6" w:rsidRDefault="001133F6" w:rsidP="001133F6">
      <w:pPr>
        <w:pStyle w:val="ASN1Code"/>
      </w:pPr>
      <w:r>
        <w:tab/>
        <w:t>profileRecoverySupport [4] NULL OPTIONAL,</w:t>
      </w:r>
    </w:p>
    <w:p w14:paraId="2C2941A0" w14:textId="77777777" w:rsidR="001133F6" w:rsidRDefault="001133F6" w:rsidP="001133F6">
      <w:pPr>
        <w:pStyle w:val="ASN1Code"/>
      </w:pPr>
      <w:r>
        <w:tab/>
        <w:t>profileRecoveryValidityPeriod [5] GeneralizedTime OPTIONAL -- Absolute date and time for Profile Recovery</w:t>
      </w:r>
    </w:p>
    <w:p w14:paraId="45C76EF1" w14:textId="77777777" w:rsidR="001133F6" w:rsidRDefault="001133F6" w:rsidP="001133F6">
      <w:pPr>
        <w:pStyle w:val="ASN1Code"/>
      </w:pPr>
      <w:r>
        <w:t>}</w:t>
      </w:r>
    </w:p>
    <w:p w14:paraId="0EF7E8E6" w14:textId="77777777" w:rsidR="001133F6" w:rsidRDefault="001133F6" w:rsidP="001133F6">
      <w:pPr>
        <w:pStyle w:val="ASN1Code"/>
      </w:pPr>
    </w:p>
    <w:p w14:paraId="57AE6EC2" w14:textId="77777777" w:rsidR="001133F6" w:rsidRDefault="001133F6" w:rsidP="001133F6">
      <w:pPr>
        <w:pStyle w:val="ASN1Code"/>
      </w:pPr>
      <w:r>
        <w:t>EncryptedDeviceChangeData ::= SEQUENCE { -- #SupportedForDcV3.0.0#</w:t>
      </w:r>
    </w:p>
    <w:p w14:paraId="59DBF2F3" w14:textId="77777777" w:rsidR="001133F6" w:rsidRDefault="001133F6" w:rsidP="001133F6">
      <w:pPr>
        <w:pStyle w:val="ASN1Code"/>
      </w:pPr>
      <w:r>
        <w:tab/>
        <w:t>controlRefTemplate [6] IMPLICIT ControlRefTemplate,</w:t>
      </w:r>
    </w:p>
    <w:p w14:paraId="66043263" w14:textId="77777777" w:rsidR="001133F6" w:rsidRDefault="001133F6" w:rsidP="001133F6">
      <w:pPr>
        <w:pStyle w:val="ASN1Code"/>
      </w:pPr>
      <w:r>
        <w:tab/>
        <w:t>smdpOtpk [APPLICATION 73] OCTET STRING, -- okPK.DP.KA</w:t>
      </w:r>
    </w:p>
    <w:p w14:paraId="4A0DDF33" w14:textId="77777777" w:rsidR="001133F6" w:rsidRDefault="001133F6" w:rsidP="001133F6">
      <w:pPr>
        <w:pStyle w:val="ASN1Code"/>
      </w:pPr>
      <w:r>
        <w:tab/>
        <w:t>sequenceOf87 [1] SEQUENCE OF [7] OCTET STRING -- sequence of '87' TLVs</w:t>
      </w:r>
    </w:p>
    <w:p w14:paraId="11387C33" w14:textId="77777777" w:rsidR="001133F6" w:rsidRDefault="001133F6" w:rsidP="001133F6">
      <w:pPr>
        <w:pStyle w:val="ASN1Code"/>
      </w:pPr>
      <w:r>
        <w:t>}</w:t>
      </w:r>
    </w:p>
    <w:p w14:paraId="3F016DBF" w14:textId="77777777" w:rsidR="001133F6" w:rsidRDefault="001133F6" w:rsidP="001133F6">
      <w:pPr>
        <w:pStyle w:val="ASN1Code"/>
      </w:pPr>
    </w:p>
    <w:p w14:paraId="34DBFB39" w14:textId="77777777" w:rsidR="001133F6" w:rsidRDefault="001133F6" w:rsidP="001133F6">
      <w:pPr>
        <w:pStyle w:val="ASN1Code"/>
      </w:pPr>
      <w:r>
        <w:t>VerifyDeviceChangeResponse ::= [75] CHOICE { -- Tag 'BF4B' #SupportedForDcV3.0.0#</w:t>
      </w:r>
    </w:p>
    <w:p w14:paraId="76419471" w14:textId="77777777" w:rsidR="001133F6" w:rsidRDefault="001133F6" w:rsidP="001133F6">
      <w:pPr>
        <w:pStyle w:val="ASN1Code"/>
      </w:pPr>
      <w:r>
        <w:tab/>
        <w:t>verifyDeviceChangeOk CHOICE {</w:t>
      </w:r>
    </w:p>
    <w:p w14:paraId="4CE8B1FB" w14:textId="77777777" w:rsidR="001133F6" w:rsidRDefault="001133F6" w:rsidP="001133F6">
      <w:pPr>
        <w:pStyle w:val="ASN1Code"/>
      </w:pPr>
      <w:r>
        <w:tab/>
      </w:r>
      <w:r>
        <w:tab/>
        <w:t>verifyDeviceChangeNull [0] NULL,</w:t>
      </w:r>
    </w:p>
    <w:p w14:paraId="1600B8A3" w14:textId="77777777" w:rsidR="001133F6" w:rsidRDefault="001133F6" w:rsidP="001133F6">
      <w:pPr>
        <w:pStyle w:val="ASN1Code"/>
      </w:pPr>
      <w:r>
        <w:tab/>
      </w:r>
      <w:r>
        <w:tab/>
        <w:t>verifyDeviceChangeData [1] DeviceChangeData</w:t>
      </w:r>
    </w:p>
    <w:p w14:paraId="34B7FF83" w14:textId="77777777" w:rsidR="001133F6" w:rsidRDefault="001133F6" w:rsidP="001133F6">
      <w:pPr>
        <w:pStyle w:val="ASN1Code"/>
      </w:pPr>
      <w:r>
        <w:tab/>
        <w:t>},</w:t>
      </w:r>
    </w:p>
    <w:p w14:paraId="11D20435" w14:textId="77777777" w:rsidR="001133F6" w:rsidRDefault="001133F6" w:rsidP="001133F6">
      <w:pPr>
        <w:pStyle w:val="ASN1Code"/>
      </w:pPr>
      <w:r>
        <w:tab/>
        <w:t>verifyDeviceChangeError INTEGER {</w:t>
      </w:r>
    </w:p>
    <w:p w14:paraId="40F820E6" w14:textId="77777777" w:rsidR="001133F6" w:rsidRDefault="001133F6" w:rsidP="001133F6">
      <w:pPr>
        <w:pStyle w:val="ASN1Code"/>
      </w:pPr>
      <w:r>
        <w:tab/>
      </w:r>
      <w:r>
        <w:tab/>
        <w:t>invalidSignature(2),</w:t>
      </w:r>
    </w:p>
    <w:p w14:paraId="0A12E183" w14:textId="77777777" w:rsidR="001133F6" w:rsidRDefault="001133F6" w:rsidP="001133F6">
      <w:pPr>
        <w:pStyle w:val="ASN1Code"/>
      </w:pPr>
      <w:r>
        <w:tab/>
      </w:r>
      <w:r>
        <w:tab/>
        <w:t>noSession(4),</w:t>
      </w:r>
    </w:p>
    <w:p w14:paraId="11621CC9" w14:textId="77777777" w:rsidR="001133F6" w:rsidRDefault="001133F6" w:rsidP="001133F6">
      <w:pPr>
        <w:pStyle w:val="ASN1Code"/>
      </w:pPr>
      <w:r>
        <w:tab/>
      </w:r>
      <w:r>
        <w:tab/>
        <w:t>invalidTransactionId(5),</w:t>
      </w:r>
    </w:p>
    <w:p w14:paraId="7BF6F55A" w14:textId="77777777" w:rsidR="001133F6" w:rsidRDefault="001133F6" w:rsidP="001133F6">
      <w:pPr>
        <w:pStyle w:val="ASN1Code"/>
      </w:pPr>
      <w:r>
        <w:tab/>
      </w:r>
      <w:r>
        <w:tab/>
        <w:t>unsupportedCrtValues(6),</w:t>
      </w:r>
    </w:p>
    <w:p w14:paraId="4C2F6F96" w14:textId="77777777" w:rsidR="001133F6" w:rsidRDefault="001133F6" w:rsidP="001133F6">
      <w:pPr>
        <w:pStyle w:val="ASN1Code"/>
      </w:pPr>
      <w:r>
        <w:tab/>
      </w:r>
      <w:r>
        <w:tab/>
        <w:t>invalidData(7),</w:t>
      </w:r>
    </w:p>
    <w:p w14:paraId="52D8AAED" w14:textId="77777777" w:rsidR="001133F6" w:rsidRDefault="001133F6" w:rsidP="001133F6">
      <w:pPr>
        <w:pStyle w:val="ASN1Code"/>
      </w:pPr>
      <w:r>
        <w:tab/>
      </w:r>
      <w:r>
        <w:tab/>
        <w:t>profileNotInDisabledState(8),</w:t>
      </w:r>
    </w:p>
    <w:p w14:paraId="5D223357" w14:textId="77777777" w:rsidR="001133F6" w:rsidRDefault="001133F6" w:rsidP="001133F6">
      <w:pPr>
        <w:pStyle w:val="ASN1Code"/>
      </w:pPr>
      <w:r>
        <w:tab/>
      </w:r>
      <w:r>
        <w:tab/>
        <w:t>undefinedError(127)</w:t>
      </w:r>
    </w:p>
    <w:p w14:paraId="04188A5E" w14:textId="77777777" w:rsidR="001133F6" w:rsidRDefault="001133F6" w:rsidP="001133F6">
      <w:pPr>
        <w:pStyle w:val="ASN1Code"/>
      </w:pPr>
      <w:r>
        <w:tab/>
        <w:t>}</w:t>
      </w:r>
    </w:p>
    <w:p w14:paraId="3C80F1FE" w14:textId="77777777" w:rsidR="001133F6" w:rsidRDefault="001133F6" w:rsidP="001133F6">
      <w:pPr>
        <w:pStyle w:val="ASN1Code"/>
      </w:pPr>
      <w:r>
        <w:t>}</w:t>
      </w:r>
    </w:p>
    <w:p w14:paraId="39D07FCE" w14:textId="77777777" w:rsidR="001133F6" w:rsidRDefault="001133F6" w:rsidP="001133F6">
      <w:pPr>
        <w:pStyle w:val="ASN1Code"/>
      </w:pPr>
    </w:p>
    <w:p w14:paraId="0EC3D635" w14:textId="77777777" w:rsidR="001133F6" w:rsidRDefault="001133F6" w:rsidP="001133F6">
      <w:pPr>
        <w:pStyle w:val="ASN1Code"/>
      </w:pPr>
      <w:r>
        <w:t>E4ERequest ::= [PRIVATE 4] CHOICE { -- Tag 'E4'</w:t>
      </w:r>
    </w:p>
    <w:p w14:paraId="09FD76F7" w14:textId="77777777" w:rsidR="001133F6" w:rsidRDefault="001133F6" w:rsidP="001133F6">
      <w:pPr>
        <w:pStyle w:val="ASN1Code"/>
      </w:pPr>
      <w:r>
        <w:tab/>
        <w:t>startDownload [0] SEQUENCE {</w:t>
      </w:r>
    </w:p>
    <w:p w14:paraId="5BC98EB0" w14:textId="77777777" w:rsidR="001133F6" w:rsidRDefault="001133F6" w:rsidP="001133F6">
      <w:pPr>
        <w:pStyle w:val="ASN1Code"/>
      </w:pPr>
      <w:r>
        <w:tab/>
      </w:r>
      <w:r>
        <w:tab/>
        <w:t>activationCode [0] UTF8String (SIZE(0..255))</w:t>
      </w:r>
    </w:p>
    <w:p w14:paraId="5E73CF2D" w14:textId="77777777" w:rsidR="001133F6" w:rsidRDefault="001133F6" w:rsidP="001133F6">
      <w:pPr>
        <w:pStyle w:val="ASN1Code"/>
      </w:pPr>
      <w:r>
        <w:tab/>
        <w:t>}, -- Start Download</w:t>
      </w:r>
    </w:p>
    <w:p w14:paraId="1BDFD800" w14:textId="77777777" w:rsidR="001133F6" w:rsidRDefault="001133F6" w:rsidP="001133F6">
      <w:pPr>
        <w:pStyle w:val="ASN1Code"/>
      </w:pPr>
      <w:r>
        <w:t xml:space="preserve"> </w:t>
      </w:r>
      <w:r>
        <w:tab/>
        <w:t>confirmDownload [1] SEQUENCE {</w:t>
      </w:r>
    </w:p>
    <w:p w14:paraId="756E4BFE" w14:textId="77777777" w:rsidR="001133F6" w:rsidRDefault="001133F6" w:rsidP="001133F6">
      <w:pPr>
        <w:pStyle w:val="ASN1Code"/>
      </w:pPr>
      <w:r>
        <w:tab/>
      </w:r>
      <w:r>
        <w:tab/>
        <w:t>enable [0] NULL OPTIONAL, -- enable Profile after download</w:t>
      </w:r>
    </w:p>
    <w:p w14:paraId="236640DE" w14:textId="77777777" w:rsidR="001133F6" w:rsidRDefault="001133F6" w:rsidP="001133F6">
      <w:pPr>
        <w:pStyle w:val="ASN1Code"/>
      </w:pPr>
      <w:r>
        <w:tab/>
      </w:r>
      <w:r>
        <w:tab/>
        <w:t>confirmationCode [1] UTF8String OPTIONAL, -- confirmation code</w:t>
      </w:r>
    </w:p>
    <w:p w14:paraId="24D34636" w14:textId="77777777" w:rsidR="001133F6" w:rsidRDefault="001133F6" w:rsidP="001133F6">
      <w:pPr>
        <w:pStyle w:val="ASN1Code"/>
      </w:pPr>
      <w:r>
        <w:tab/>
      </w:r>
      <w:r>
        <w:tab/>
        <w:t>pinCode [2] UTF8String (SIZE(4..8)) OPTIONAL -- LPAe PIN if used</w:t>
      </w:r>
    </w:p>
    <w:p w14:paraId="58395CFC" w14:textId="77777777" w:rsidR="001133F6" w:rsidRDefault="001133F6" w:rsidP="001133F6">
      <w:pPr>
        <w:pStyle w:val="ASN1Code"/>
      </w:pPr>
      <w:r>
        <w:tab/>
        <w:t>}, -- Confirm Download</w:t>
      </w:r>
    </w:p>
    <w:p w14:paraId="2BB10172" w14:textId="77777777" w:rsidR="001133F6" w:rsidRDefault="001133F6" w:rsidP="001133F6">
      <w:pPr>
        <w:pStyle w:val="ASN1Code"/>
      </w:pPr>
      <w:r>
        <w:tab/>
        <w:t>listProfiles [2] NULL, -- List Profiles</w:t>
      </w:r>
    </w:p>
    <w:p w14:paraId="40913A58" w14:textId="77777777" w:rsidR="001133F6" w:rsidRDefault="001133F6" w:rsidP="001133F6">
      <w:pPr>
        <w:pStyle w:val="ASN1Code"/>
      </w:pPr>
      <w:r>
        <w:tab/>
        <w:t>enableProfile [3] SEQUENCE {iccid [APPLICATION 26] Iccid}, -- Enable Profile</w:t>
      </w:r>
    </w:p>
    <w:p w14:paraId="1E782A32" w14:textId="77777777" w:rsidR="001133F6" w:rsidRDefault="001133F6" w:rsidP="001133F6">
      <w:pPr>
        <w:pStyle w:val="ASN1Code"/>
      </w:pPr>
      <w:r>
        <w:tab/>
        <w:t>disableProfile [4] SEQUENCE {iccid [APPLICATION 26] Iccid},  -- Disable Profile</w:t>
      </w:r>
    </w:p>
    <w:p w14:paraId="02F78D0B" w14:textId="77777777" w:rsidR="001133F6" w:rsidRDefault="001133F6" w:rsidP="001133F6">
      <w:pPr>
        <w:pStyle w:val="ASN1Code"/>
      </w:pPr>
      <w:r>
        <w:tab/>
        <w:t>deleteProfile [5] SEQUENCE {</w:t>
      </w:r>
    </w:p>
    <w:p w14:paraId="6DEAA068" w14:textId="77777777" w:rsidR="001133F6" w:rsidRDefault="001133F6" w:rsidP="001133F6">
      <w:pPr>
        <w:pStyle w:val="ASN1Code"/>
      </w:pPr>
      <w:r>
        <w:tab/>
      </w:r>
      <w:r>
        <w:tab/>
        <w:t>iccid [APPLICATION 26] Iccid,</w:t>
      </w:r>
    </w:p>
    <w:p w14:paraId="5D18A593" w14:textId="77777777" w:rsidR="001133F6" w:rsidRDefault="001133F6" w:rsidP="001133F6">
      <w:pPr>
        <w:pStyle w:val="ASN1Code"/>
      </w:pPr>
      <w:r>
        <w:tab/>
      </w:r>
      <w:r>
        <w:tab/>
        <w:t>pinCode [1] UTF8String (SIZE(4..8)) OPTIONAL -- LPAe PIN if used</w:t>
      </w:r>
    </w:p>
    <w:p w14:paraId="1594E99F" w14:textId="77777777" w:rsidR="001133F6" w:rsidRDefault="001133F6" w:rsidP="001133F6">
      <w:pPr>
        <w:pStyle w:val="ASN1Code"/>
      </w:pPr>
      <w:r>
        <w:tab/>
        <w:t>}, -- Delete Profile</w:t>
      </w:r>
    </w:p>
    <w:p w14:paraId="0CD33DD9" w14:textId="77777777" w:rsidR="001133F6" w:rsidRDefault="001133F6" w:rsidP="001133F6">
      <w:pPr>
        <w:pStyle w:val="ASN1Code"/>
      </w:pPr>
      <w:r>
        <w:tab/>
        <w:t>euiccMemReset [6] SEQUENCE {</w:t>
      </w:r>
    </w:p>
    <w:p w14:paraId="1EF87371" w14:textId="77777777" w:rsidR="001133F6" w:rsidRDefault="001133F6" w:rsidP="001133F6">
      <w:pPr>
        <w:pStyle w:val="ASN1Code"/>
      </w:pPr>
      <w:r>
        <w:tab/>
      </w:r>
      <w:r>
        <w:tab/>
        <w:t>pinCode [0] UTF8String (SIZE(4..8)) OPTIONAL -- LPAe PIN if used</w:t>
      </w:r>
    </w:p>
    <w:p w14:paraId="3C718613" w14:textId="77777777" w:rsidR="001133F6" w:rsidRDefault="001133F6" w:rsidP="001133F6">
      <w:pPr>
        <w:pStyle w:val="ASN1Code"/>
      </w:pPr>
      <w:r>
        <w:tab/>
        <w:t>}, -- eUICC Memory Reset</w:t>
      </w:r>
    </w:p>
    <w:p w14:paraId="6A316070" w14:textId="77777777" w:rsidR="001133F6" w:rsidRDefault="001133F6" w:rsidP="001133F6">
      <w:pPr>
        <w:pStyle w:val="ASN1Code"/>
      </w:pPr>
      <w:r>
        <w:tab/>
        <w:t>changeConfirmationPin [7] UTF8String (SIZE(9..17)), -- Change confirmation PIN</w:t>
      </w:r>
    </w:p>
    <w:p w14:paraId="034DAB37" w14:textId="77777777" w:rsidR="001133F6" w:rsidRDefault="001133F6" w:rsidP="001133F6">
      <w:pPr>
        <w:pStyle w:val="ASN1Code"/>
      </w:pPr>
      <w:r>
        <w:tab/>
        <w:t>setRpmAllow [8] BOOLEAN, -- Turn on/off Remote Profile Management</w:t>
      </w:r>
    </w:p>
    <w:p w14:paraId="55AE207D" w14:textId="77777777" w:rsidR="001133F6" w:rsidRDefault="001133F6" w:rsidP="001133F6">
      <w:pPr>
        <w:pStyle w:val="ASN1Code"/>
      </w:pPr>
      <w:r>
        <w:tab/>
        <w:t>pollRpmPackage [9] SEQUENCE {iccid [APPLICATION 26] Iccid OPTIONAL},</w:t>
      </w:r>
    </w:p>
    <w:p w14:paraId="14214E81" w14:textId="77777777" w:rsidR="001133F6" w:rsidRDefault="001133F6" w:rsidP="001133F6">
      <w:pPr>
        <w:pStyle w:val="ASN1Code"/>
      </w:pPr>
      <w:r>
        <w:tab/>
        <w:t>-- Check for RPM packages for profile with iccid. No iccid means 'Update All'</w:t>
      </w:r>
    </w:p>
    <w:p w14:paraId="5CCD7557" w14:textId="77777777" w:rsidR="001133F6" w:rsidRDefault="001133F6" w:rsidP="001133F6">
      <w:pPr>
        <w:pStyle w:val="ASN1Code"/>
      </w:pPr>
      <w:r>
        <w:tab/>
        <w:t>confirmRpmPackage [10] SEQUENCE {</w:t>
      </w:r>
    </w:p>
    <w:p w14:paraId="511B7993" w14:textId="77777777" w:rsidR="001133F6" w:rsidRDefault="001133F6" w:rsidP="001133F6">
      <w:pPr>
        <w:pStyle w:val="ASN1Code"/>
      </w:pPr>
      <w:r>
        <w:tab/>
      </w:r>
      <w:r>
        <w:tab/>
        <w:t xml:space="preserve">pinCode [0] UTF8String (SIZE(4..8)) OPTIONAL </w:t>
      </w:r>
    </w:p>
    <w:p w14:paraId="2613D69E" w14:textId="77777777" w:rsidR="001133F6" w:rsidRDefault="001133F6" w:rsidP="001133F6">
      <w:pPr>
        <w:pStyle w:val="ASN1Code"/>
      </w:pPr>
      <w:r>
        <w:tab/>
      </w:r>
      <w:r>
        <w:tab/>
        <w:t>-- LPAe PIN, if used, with Strong Confirmation</w:t>
      </w:r>
    </w:p>
    <w:p w14:paraId="621D398C" w14:textId="77777777" w:rsidR="001133F6" w:rsidRDefault="001133F6" w:rsidP="001133F6">
      <w:pPr>
        <w:pStyle w:val="ASN1Code"/>
      </w:pPr>
      <w:r>
        <w:tab/>
        <w:t>}, -- Confirms the pending RpmPackage</w:t>
      </w:r>
    </w:p>
    <w:p w14:paraId="16359B02" w14:textId="77777777" w:rsidR="001133F6" w:rsidRDefault="001133F6" w:rsidP="001133F6">
      <w:pPr>
        <w:pStyle w:val="ASN1Code"/>
      </w:pPr>
      <w:r>
        <w:tab/>
        <w:t>cancelSession[11] NULL</w:t>
      </w:r>
    </w:p>
    <w:p w14:paraId="21886BD4" w14:textId="77777777" w:rsidR="001133F6" w:rsidRDefault="001133F6" w:rsidP="001133F6">
      <w:pPr>
        <w:pStyle w:val="ASN1Code"/>
      </w:pPr>
      <w:r>
        <w:tab/>
        <w:t>-- Cancels the pending profile download or RpmPackage execution</w:t>
      </w:r>
    </w:p>
    <w:p w14:paraId="099D5E2A" w14:textId="77777777" w:rsidR="001133F6" w:rsidRPr="00A37D99" w:rsidRDefault="001133F6" w:rsidP="001133F6">
      <w:pPr>
        <w:pStyle w:val="ASN1Code"/>
        <w:rPr>
          <w:lang w:val="it-IT"/>
        </w:rPr>
      </w:pPr>
      <w:r w:rsidRPr="00A37D99">
        <w:rPr>
          <w:lang w:val="it-IT"/>
        </w:rPr>
        <w:t>}</w:t>
      </w:r>
    </w:p>
    <w:p w14:paraId="753222EF" w14:textId="77777777" w:rsidR="001133F6" w:rsidRPr="00A37D99" w:rsidRDefault="001133F6" w:rsidP="001133F6">
      <w:pPr>
        <w:pStyle w:val="ASN1Code"/>
        <w:rPr>
          <w:lang w:val="it-IT"/>
        </w:rPr>
      </w:pPr>
    </w:p>
    <w:p w14:paraId="1F731513" w14:textId="77777777" w:rsidR="001133F6" w:rsidRPr="00A37D99" w:rsidRDefault="001133F6" w:rsidP="001133F6">
      <w:pPr>
        <w:pStyle w:val="ASN1Code"/>
        <w:rPr>
          <w:lang w:val="it-IT"/>
        </w:rPr>
      </w:pPr>
      <w:r w:rsidRPr="00A37D99">
        <w:rPr>
          <w:lang w:val="it-IT"/>
        </w:rPr>
        <w:t>E4EResponse ::= [PRIVATE 4] SEQUENCE { -- Tag 'E4'</w:t>
      </w:r>
    </w:p>
    <w:p w14:paraId="1CFC4342" w14:textId="77777777" w:rsidR="001133F6" w:rsidRPr="00A37D99" w:rsidRDefault="001133F6" w:rsidP="001133F6">
      <w:pPr>
        <w:pStyle w:val="ASN1Code"/>
        <w:rPr>
          <w:lang w:val="it-IT"/>
        </w:rPr>
      </w:pPr>
      <w:r w:rsidRPr="00A37D99">
        <w:rPr>
          <w:lang w:val="it-IT"/>
        </w:rPr>
        <w:tab/>
        <w:t>resultCode [0] E4EResultCode,</w:t>
      </w:r>
    </w:p>
    <w:p w14:paraId="14AD0E26" w14:textId="77777777" w:rsidR="001133F6" w:rsidRPr="00A37D99" w:rsidRDefault="001133F6" w:rsidP="001133F6">
      <w:pPr>
        <w:pStyle w:val="ASN1Code"/>
        <w:rPr>
          <w:lang w:val="it-IT"/>
        </w:rPr>
      </w:pPr>
      <w:r w:rsidRPr="00A37D99">
        <w:rPr>
          <w:lang w:val="it-IT"/>
        </w:rPr>
        <w:tab/>
        <w:t>resultData [1] CHOICE {</w:t>
      </w:r>
    </w:p>
    <w:p w14:paraId="4E04931B" w14:textId="77777777" w:rsidR="001133F6" w:rsidRDefault="001133F6" w:rsidP="001133F6">
      <w:pPr>
        <w:pStyle w:val="ASN1Code"/>
      </w:pPr>
      <w:r w:rsidRPr="00A37D99">
        <w:rPr>
          <w:lang w:val="it-IT"/>
        </w:rPr>
        <w:tab/>
      </w:r>
      <w:r w:rsidRPr="00A37D99">
        <w:rPr>
          <w:lang w:val="it-IT"/>
        </w:rPr>
        <w:tab/>
      </w:r>
      <w:r>
        <w:t>startDownloadResponse [0] SEQUENCE {</w:t>
      </w:r>
    </w:p>
    <w:p w14:paraId="208C61B4" w14:textId="77777777" w:rsidR="001133F6" w:rsidRDefault="001133F6" w:rsidP="001133F6">
      <w:pPr>
        <w:pStyle w:val="ASN1Code"/>
      </w:pPr>
      <w:r>
        <w:tab/>
      </w:r>
      <w:r>
        <w:tab/>
      </w:r>
      <w:r>
        <w:tab/>
        <w:t>serviceProviderName [17] UTF8String (SIZE(0..32)), -- Tag '91'</w:t>
      </w:r>
    </w:p>
    <w:p w14:paraId="448D09A3" w14:textId="77777777" w:rsidR="001133F6" w:rsidRDefault="001133F6" w:rsidP="001133F6">
      <w:pPr>
        <w:pStyle w:val="ASN1Code"/>
      </w:pPr>
      <w:r>
        <w:tab/>
      </w:r>
      <w:r>
        <w:tab/>
      </w:r>
      <w:r>
        <w:tab/>
        <w:t>profileName [18] UTF8String (SIZE(0..64)), -- Tag '92'</w:t>
      </w:r>
    </w:p>
    <w:p w14:paraId="71B7847C" w14:textId="77777777" w:rsidR="001133F6" w:rsidRDefault="001133F6" w:rsidP="001133F6">
      <w:pPr>
        <w:pStyle w:val="ASN1Code"/>
      </w:pPr>
      <w:r>
        <w:tab/>
      </w:r>
      <w:r>
        <w:tab/>
      </w:r>
      <w:r>
        <w:tab/>
        <w:t>ccRequired [0] NULL OPTIONAL -- confirmation code required</w:t>
      </w:r>
    </w:p>
    <w:p w14:paraId="286273D2" w14:textId="77777777" w:rsidR="001133F6" w:rsidRDefault="001133F6" w:rsidP="001133F6">
      <w:pPr>
        <w:pStyle w:val="ASN1Code"/>
      </w:pPr>
      <w:r>
        <w:tab/>
      </w:r>
      <w:r>
        <w:tab/>
        <w:t>},</w:t>
      </w:r>
    </w:p>
    <w:p w14:paraId="640212FB" w14:textId="77777777" w:rsidR="001133F6" w:rsidRDefault="001133F6" w:rsidP="001133F6">
      <w:pPr>
        <w:pStyle w:val="ASN1Code"/>
      </w:pPr>
      <w:r>
        <w:tab/>
      </w:r>
      <w:r>
        <w:tab/>
        <w:t>listProfilesResponse [3] SEQUENCE OF SEQUENCE {</w:t>
      </w:r>
    </w:p>
    <w:p w14:paraId="3E9F2344" w14:textId="77777777" w:rsidR="001133F6" w:rsidRDefault="001133F6" w:rsidP="001133F6">
      <w:pPr>
        <w:pStyle w:val="ASN1Code"/>
      </w:pPr>
      <w:r>
        <w:tab/>
      </w:r>
      <w:r>
        <w:tab/>
      </w:r>
      <w:r>
        <w:tab/>
        <w:t>iccid [APPLICATION 26] Iccid, -- Profile ICCID</w:t>
      </w:r>
    </w:p>
    <w:p w14:paraId="7A18B9BF" w14:textId="77777777" w:rsidR="001133F6" w:rsidRDefault="001133F6" w:rsidP="001133F6">
      <w:pPr>
        <w:pStyle w:val="ASN1Code"/>
      </w:pPr>
      <w:r>
        <w:tab/>
      </w:r>
      <w:r>
        <w:tab/>
      </w:r>
      <w:r>
        <w:tab/>
        <w:t>profileState [112] ProfileState, -- Tag '9F70'</w:t>
      </w:r>
    </w:p>
    <w:p w14:paraId="219AD09F" w14:textId="77777777" w:rsidR="001133F6" w:rsidRDefault="001133F6" w:rsidP="001133F6">
      <w:pPr>
        <w:pStyle w:val="ASN1Code"/>
      </w:pPr>
      <w:r>
        <w:tab/>
      </w:r>
      <w:r>
        <w:tab/>
      </w:r>
      <w:r>
        <w:tab/>
        <w:t>serviceProviderName [17] UTF8String (SIZE(0..32)), -- Tag '91'</w:t>
      </w:r>
    </w:p>
    <w:p w14:paraId="4B421D88" w14:textId="77777777" w:rsidR="001133F6" w:rsidRDefault="001133F6" w:rsidP="001133F6">
      <w:pPr>
        <w:pStyle w:val="ASN1Code"/>
      </w:pPr>
      <w:r>
        <w:tab/>
      </w:r>
      <w:r>
        <w:tab/>
      </w:r>
      <w:r>
        <w:tab/>
        <w:t>profileName [18] UTF8String (SIZE(0..64)) -- Tag '92'</w:t>
      </w:r>
    </w:p>
    <w:p w14:paraId="4273C5F8" w14:textId="77777777" w:rsidR="001133F6" w:rsidRDefault="001133F6" w:rsidP="001133F6">
      <w:pPr>
        <w:pStyle w:val="ASN1Code"/>
      </w:pPr>
      <w:r>
        <w:tab/>
      </w:r>
      <w:r>
        <w:tab/>
      </w:r>
      <w:r>
        <w:tab/>
        <w:t>-- the eUICC MAY truncate these names so that the response fits</w:t>
      </w:r>
    </w:p>
    <w:p w14:paraId="6E7E9395" w14:textId="77777777" w:rsidR="001133F6" w:rsidRDefault="001133F6" w:rsidP="001133F6">
      <w:pPr>
        <w:pStyle w:val="ASN1Code"/>
      </w:pPr>
      <w:r>
        <w:tab/>
      </w:r>
      <w:r>
        <w:tab/>
      </w:r>
      <w:r>
        <w:tab/>
        <w:t>-- into one APDU</w:t>
      </w:r>
    </w:p>
    <w:p w14:paraId="08F0A8D4" w14:textId="77777777" w:rsidR="001133F6" w:rsidRDefault="001133F6" w:rsidP="001133F6">
      <w:pPr>
        <w:pStyle w:val="ASN1Code"/>
      </w:pPr>
      <w:r>
        <w:tab/>
      </w:r>
      <w:r>
        <w:tab/>
        <w:t>},</w:t>
      </w:r>
    </w:p>
    <w:p w14:paraId="13897D7F" w14:textId="77777777" w:rsidR="001133F6" w:rsidRDefault="001133F6" w:rsidP="001133F6">
      <w:pPr>
        <w:pStyle w:val="ASN1Code"/>
      </w:pPr>
      <w:r>
        <w:tab/>
      </w:r>
      <w:r>
        <w:tab/>
        <w:t>pollRpmPackageResponse [4] SEQUENCE {</w:t>
      </w:r>
    </w:p>
    <w:p w14:paraId="1CA0389F" w14:textId="77777777" w:rsidR="001133F6" w:rsidRDefault="001133F6" w:rsidP="001133F6">
      <w:pPr>
        <w:pStyle w:val="ASN1Code"/>
      </w:pPr>
      <w:r>
        <w:tab/>
      </w:r>
      <w:r>
        <w:tab/>
      </w:r>
      <w:r>
        <w:tab/>
        <w:t>rpmPackage [0] RpmPackage, -- RPM Package to be confirmed by user</w:t>
      </w:r>
    </w:p>
    <w:p w14:paraId="49A8EA2D" w14:textId="77777777" w:rsidR="001133F6" w:rsidRDefault="001133F6" w:rsidP="001133F6">
      <w:pPr>
        <w:pStyle w:val="ASN1Code"/>
      </w:pPr>
      <w:r>
        <w:tab/>
      </w:r>
      <w:r>
        <w:tab/>
      </w:r>
      <w:r>
        <w:tab/>
        <w:t>rpmPending [1] NULL OPTIONAL -- There are pending RPM Packages after this</w:t>
      </w:r>
    </w:p>
    <w:p w14:paraId="702CA5F3" w14:textId="77777777" w:rsidR="001133F6" w:rsidRDefault="001133F6" w:rsidP="001133F6">
      <w:pPr>
        <w:pStyle w:val="ASN1Code"/>
      </w:pPr>
      <w:r>
        <w:tab/>
      </w:r>
      <w:r>
        <w:tab/>
        <w:t>},</w:t>
      </w:r>
    </w:p>
    <w:p w14:paraId="7BE740CD" w14:textId="77777777" w:rsidR="001133F6" w:rsidRDefault="001133F6" w:rsidP="001133F6">
      <w:pPr>
        <w:pStyle w:val="ASN1Code"/>
      </w:pPr>
      <w:r>
        <w:tab/>
      </w:r>
      <w:r>
        <w:tab/>
        <w:t>confirmDownloadResponse [5] SEQUENCE {</w:t>
      </w:r>
    </w:p>
    <w:p w14:paraId="71ADFD78" w14:textId="77777777" w:rsidR="001133F6" w:rsidRDefault="001133F6" w:rsidP="001133F6">
      <w:pPr>
        <w:pStyle w:val="ASN1Code"/>
      </w:pPr>
      <w:r>
        <w:tab/>
      </w:r>
      <w:r>
        <w:tab/>
      </w:r>
      <w:r>
        <w:tab/>
        <w:t>iccid [APPLICATION 26] Iccid -- Profile ICCID</w:t>
      </w:r>
    </w:p>
    <w:p w14:paraId="3AE1CE51" w14:textId="77777777" w:rsidR="001133F6" w:rsidRDefault="001133F6" w:rsidP="001133F6">
      <w:pPr>
        <w:pStyle w:val="ASN1Code"/>
      </w:pPr>
      <w:r>
        <w:tab/>
      </w:r>
      <w:r>
        <w:tab/>
        <w:t>}</w:t>
      </w:r>
    </w:p>
    <w:p w14:paraId="03B4DEA8" w14:textId="77777777" w:rsidR="001133F6" w:rsidRDefault="001133F6" w:rsidP="001133F6">
      <w:pPr>
        <w:pStyle w:val="ASN1Code"/>
      </w:pPr>
      <w:r>
        <w:tab/>
        <w:t>} OPTIONAL</w:t>
      </w:r>
    </w:p>
    <w:p w14:paraId="4CCE95B8" w14:textId="77777777" w:rsidR="001133F6" w:rsidRDefault="001133F6" w:rsidP="001133F6">
      <w:pPr>
        <w:pStyle w:val="ASN1Code"/>
      </w:pPr>
      <w:r>
        <w:t>}</w:t>
      </w:r>
    </w:p>
    <w:p w14:paraId="2C5280A6" w14:textId="77777777" w:rsidR="001133F6" w:rsidRDefault="001133F6" w:rsidP="001133F6">
      <w:pPr>
        <w:pStyle w:val="ASN1Code"/>
      </w:pPr>
    </w:p>
    <w:p w14:paraId="741E1ABF" w14:textId="77777777" w:rsidR="001133F6" w:rsidRDefault="001133F6" w:rsidP="001133F6">
      <w:pPr>
        <w:pStyle w:val="ASN1Code"/>
      </w:pPr>
      <w:r>
        <w:t>E4EResultCode ::= INTEGER {</w:t>
      </w:r>
    </w:p>
    <w:p w14:paraId="41F5054D" w14:textId="77777777" w:rsidR="001133F6" w:rsidRDefault="001133F6" w:rsidP="001133F6">
      <w:pPr>
        <w:pStyle w:val="ASN1Code"/>
      </w:pPr>
      <w:r>
        <w:tab/>
        <w:t>success (0),</w:t>
      </w:r>
    </w:p>
    <w:p w14:paraId="6FD934CF" w14:textId="77777777" w:rsidR="001133F6" w:rsidRDefault="001133F6" w:rsidP="001133F6">
      <w:pPr>
        <w:pStyle w:val="ASN1Code"/>
      </w:pPr>
      <w:r>
        <w:tab/>
        <w:t>errorBusy (1), -- CAT not available due to another operation</w:t>
      </w:r>
    </w:p>
    <w:p w14:paraId="7ACBE13B" w14:textId="77777777" w:rsidR="001133F6" w:rsidRDefault="001133F6" w:rsidP="001133F6">
      <w:pPr>
        <w:pStyle w:val="ASN1Code"/>
      </w:pPr>
      <w:r>
        <w:tab/>
        <w:t>errorComm (2), -- Communication error with server</w:t>
      </w:r>
    </w:p>
    <w:p w14:paraId="7A8C9455" w14:textId="77777777" w:rsidR="001133F6" w:rsidRDefault="001133F6" w:rsidP="001133F6">
      <w:pPr>
        <w:pStyle w:val="ASN1Code"/>
      </w:pPr>
      <w:r>
        <w:tab/>
        <w:t>errorAuth (3), -- Mutual Authentication Error</w:t>
      </w:r>
    </w:p>
    <w:p w14:paraId="7E23837A" w14:textId="77777777" w:rsidR="001133F6" w:rsidRDefault="001133F6" w:rsidP="001133F6">
      <w:pPr>
        <w:pStyle w:val="ASN1Code"/>
      </w:pPr>
      <w:r>
        <w:tab/>
        <w:t>errorNoProfile (4), -- No Profile available for download at SM-DP+</w:t>
      </w:r>
    </w:p>
    <w:p w14:paraId="3377D03D" w14:textId="77777777" w:rsidR="001133F6" w:rsidRDefault="001133F6" w:rsidP="001133F6">
      <w:pPr>
        <w:pStyle w:val="ASN1Code"/>
      </w:pPr>
      <w:r>
        <w:tab/>
        <w:t>errorEligibility (5), -- SM-DP+ rejected download due to Eligibility Check</w:t>
      </w:r>
    </w:p>
    <w:p w14:paraId="167C83D0" w14:textId="77777777" w:rsidR="001133F6" w:rsidRDefault="001133F6" w:rsidP="001133F6">
      <w:pPr>
        <w:pStyle w:val="ASN1Code"/>
      </w:pPr>
      <w:r>
        <w:tab/>
        <w:t>errorInstall (6), -- Error during Profile installation</w:t>
      </w:r>
    </w:p>
    <w:p w14:paraId="41D97943" w14:textId="77777777" w:rsidR="001133F6" w:rsidRDefault="001133F6" w:rsidP="001133F6">
      <w:pPr>
        <w:pStyle w:val="ASN1Code"/>
      </w:pPr>
      <w:r>
        <w:tab/>
        <w:t>errorPin (7), -- Invalid PIN</w:t>
      </w:r>
    </w:p>
    <w:p w14:paraId="4F0DC9BE" w14:textId="77777777" w:rsidR="001133F6" w:rsidRDefault="001133F6" w:rsidP="001133F6">
      <w:pPr>
        <w:pStyle w:val="ASN1Code"/>
      </w:pPr>
      <w:r>
        <w:tab/>
        <w:t>errorProfileRef (8), -- Referenced Profile does not exist</w:t>
      </w:r>
    </w:p>
    <w:p w14:paraId="5F016606" w14:textId="77777777" w:rsidR="001133F6" w:rsidRDefault="001133F6" w:rsidP="001133F6">
      <w:pPr>
        <w:pStyle w:val="ASN1Code"/>
      </w:pPr>
      <w:r>
        <w:tab/>
        <w:t>errorAlreadyEnabled (9), -- Referenced Profile is already enabled</w:t>
      </w:r>
    </w:p>
    <w:p w14:paraId="53B3D283" w14:textId="77777777" w:rsidR="001133F6" w:rsidRDefault="001133F6" w:rsidP="001133F6">
      <w:pPr>
        <w:pStyle w:val="ASN1Code"/>
      </w:pPr>
      <w:r>
        <w:tab/>
        <w:t>errorAlreadyDisabled (10), -- Referenced Profile is already disabled</w:t>
      </w:r>
    </w:p>
    <w:p w14:paraId="349FDFBB" w14:textId="77777777" w:rsidR="001133F6" w:rsidRDefault="001133F6" w:rsidP="001133F6">
      <w:pPr>
        <w:pStyle w:val="ASN1Code"/>
      </w:pPr>
      <w:r>
        <w:tab/>
        <w:t>errorConfirmationCode (11), -- Invalid Confirmation Code,</w:t>
      </w:r>
    </w:p>
    <w:p w14:paraId="7456D13D" w14:textId="77777777" w:rsidR="001133F6" w:rsidRDefault="001133F6" w:rsidP="001133F6">
      <w:pPr>
        <w:pStyle w:val="ASN1Code"/>
      </w:pPr>
      <w:r>
        <w:tab/>
        <w:t>errorRpmDisabled (12), -- Cannot pollRpmPackage, RPM is disabled</w:t>
      </w:r>
    </w:p>
    <w:p w14:paraId="41A5F5DD" w14:textId="77777777" w:rsidR="001133F6" w:rsidRDefault="001133F6" w:rsidP="001133F6">
      <w:pPr>
        <w:pStyle w:val="ASN1Code"/>
      </w:pPr>
      <w:r>
        <w:tab/>
        <w:t>errorProfileDoesNotExist (13), -- There is no profile with provided ICCID</w:t>
      </w:r>
    </w:p>
    <w:p w14:paraId="16D5FDEC" w14:textId="77777777" w:rsidR="001133F6" w:rsidRDefault="001133F6" w:rsidP="001133F6">
      <w:pPr>
        <w:pStyle w:val="ASN1Code"/>
      </w:pPr>
      <w:r>
        <w:tab/>
        <w:t>undefinedError (127)</w:t>
      </w:r>
    </w:p>
    <w:p w14:paraId="2A7B0A06" w14:textId="77777777" w:rsidR="001133F6" w:rsidRDefault="001133F6" w:rsidP="001133F6">
      <w:pPr>
        <w:pStyle w:val="ASN1Code"/>
      </w:pPr>
      <w:r>
        <w:t>}</w:t>
      </w:r>
    </w:p>
    <w:p w14:paraId="4D3C4000" w14:textId="77777777" w:rsidR="001133F6" w:rsidRDefault="001133F6" w:rsidP="001133F6">
      <w:pPr>
        <w:pStyle w:val="ASN1Code"/>
      </w:pPr>
    </w:p>
    <w:p w14:paraId="1B702634" w14:textId="77777777" w:rsidR="001133F6" w:rsidRDefault="001133F6" w:rsidP="001133F6">
      <w:pPr>
        <w:pStyle w:val="ASN1Code"/>
      </w:pPr>
    </w:p>
    <w:p w14:paraId="38766970" w14:textId="77777777" w:rsidR="001133F6" w:rsidRDefault="001133F6" w:rsidP="001133F6">
      <w:pPr>
        <w:pStyle w:val="ASN1Code"/>
      </w:pPr>
      <w:r>
        <w:t>RemoteProfileProvisioningRequest ::= [2] CHOICE {  -- Tag 'A2'</w:t>
      </w:r>
    </w:p>
    <w:p w14:paraId="31B7D1A5" w14:textId="77777777" w:rsidR="001133F6" w:rsidRDefault="001133F6" w:rsidP="001133F6">
      <w:pPr>
        <w:pStyle w:val="ASN1Code"/>
      </w:pPr>
      <w:r>
        <w:tab/>
        <w:t>initiateAuthenticationRequest [57] InitiateAuthenticationRequest,  -- Tag 'BF39'</w:t>
      </w:r>
    </w:p>
    <w:p w14:paraId="73F26641" w14:textId="77777777" w:rsidR="001133F6" w:rsidRDefault="001133F6" w:rsidP="001133F6">
      <w:pPr>
        <w:pStyle w:val="ASN1Code"/>
      </w:pPr>
      <w:r>
        <w:tab/>
        <w:t>authenticateClientRequest [59] AuthenticateClientRequest, -- Tag 'BF3B'</w:t>
      </w:r>
    </w:p>
    <w:p w14:paraId="3549B81C" w14:textId="77777777" w:rsidR="001133F6" w:rsidRDefault="001133F6" w:rsidP="001133F6">
      <w:pPr>
        <w:pStyle w:val="ASN1Code"/>
      </w:pPr>
      <w:r>
        <w:tab/>
        <w:t>getBoundProfilePackageRequest [58] GetBoundProfilePackageRequest,  -- Tag 'BF3A'</w:t>
      </w:r>
    </w:p>
    <w:p w14:paraId="6828E49C" w14:textId="77777777" w:rsidR="001133F6" w:rsidRDefault="001133F6" w:rsidP="001133F6">
      <w:pPr>
        <w:pStyle w:val="ASN1Code"/>
      </w:pPr>
      <w:r>
        <w:tab/>
        <w:t>cancelSessionRequestEs9 [65] CancelSessionRequestEs9, -- Tag 'BF41'</w:t>
      </w:r>
    </w:p>
    <w:p w14:paraId="03D717BB" w14:textId="77777777" w:rsidR="001133F6" w:rsidRDefault="001133F6" w:rsidP="001133F6">
      <w:pPr>
        <w:pStyle w:val="ASN1Code"/>
      </w:pPr>
      <w:r>
        <w:tab/>
        <w:t>handleNotification [61] HandleNotification, -- tag 'BF3D'</w:t>
      </w:r>
    </w:p>
    <w:p w14:paraId="6DB6195A" w14:textId="77777777" w:rsidR="001133F6" w:rsidRDefault="001133F6" w:rsidP="001133F6">
      <w:pPr>
        <w:pStyle w:val="ASN1Code"/>
      </w:pPr>
      <w:r>
        <w:tab/>
        <w:t>confirmDeviceChangeRequest [76] ConfirmDeviceChangeRequest, -- Tag 'BF4C'</w:t>
      </w:r>
    </w:p>
    <w:p w14:paraId="7DF78947" w14:textId="77777777" w:rsidR="001133F6" w:rsidRDefault="001133F6" w:rsidP="001133F6">
      <w:pPr>
        <w:pStyle w:val="ASN1Code"/>
      </w:pPr>
      <w:r>
        <w:tab/>
        <w:t>checkEventRequest [70] CheckEventRequest -- Tag 'BF46'</w:t>
      </w:r>
    </w:p>
    <w:p w14:paraId="1C5A651A" w14:textId="77777777" w:rsidR="001133F6" w:rsidRDefault="001133F6" w:rsidP="001133F6">
      <w:pPr>
        <w:pStyle w:val="ASN1Code"/>
      </w:pPr>
      <w:r>
        <w:t>}</w:t>
      </w:r>
    </w:p>
    <w:p w14:paraId="52E5571C" w14:textId="77777777" w:rsidR="001133F6" w:rsidRDefault="001133F6" w:rsidP="001133F6">
      <w:pPr>
        <w:pStyle w:val="ASN1Code"/>
      </w:pPr>
    </w:p>
    <w:p w14:paraId="434B9DA5" w14:textId="77777777" w:rsidR="001133F6" w:rsidRDefault="001133F6" w:rsidP="001133F6">
      <w:pPr>
        <w:pStyle w:val="ASN1Code"/>
      </w:pPr>
      <w:r>
        <w:t>RemoteProfileProvisioningResponse ::= [2] CHOICE { -- Tag 'A2'</w:t>
      </w:r>
    </w:p>
    <w:p w14:paraId="46EB9FED" w14:textId="77777777" w:rsidR="001133F6" w:rsidRDefault="001133F6" w:rsidP="001133F6">
      <w:pPr>
        <w:pStyle w:val="ASN1Code"/>
      </w:pPr>
      <w:r>
        <w:tab/>
        <w:t>initiateAuthenticationResponse [57] InitiateAuthenticationResponse, -- Tag 'BF39'</w:t>
      </w:r>
    </w:p>
    <w:p w14:paraId="586330E5" w14:textId="77777777" w:rsidR="001133F6" w:rsidRDefault="001133F6" w:rsidP="001133F6">
      <w:pPr>
        <w:pStyle w:val="ASN1Code"/>
      </w:pPr>
      <w:r>
        <w:tab/>
        <w:t>authenticateClientResponseEs9 [59] AuthenticateClientResponseEs9, -- Tag 'BF3B'</w:t>
      </w:r>
    </w:p>
    <w:p w14:paraId="7057AD4F" w14:textId="77777777" w:rsidR="001133F6" w:rsidRDefault="001133F6" w:rsidP="001133F6">
      <w:pPr>
        <w:pStyle w:val="ASN1Code"/>
      </w:pPr>
      <w:r>
        <w:tab/>
        <w:t>getBoundProfilePackageResponse [58] GetBoundProfilePackageResponse, -- Tag 'BF3A'</w:t>
      </w:r>
    </w:p>
    <w:p w14:paraId="6EA0B405" w14:textId="77777777" w:rsidR="001133F6" w:rsidRDefault="001133F6" w:rsidP="001133F6">
      <w:pPr>
        <w:pStyle w:val="ASN1Code"/>
      </w:pPr>
      <w:r>
        <w:tab/>
        <w:t>cancelSessionResponseEs9 [65] CancelSessionResponseEs9, -- Tag 'BF41'</w:t>
      </w:r>
    </w:p>
    <w:p w14:paraId="26271BA1" w14:textId="77777777" w:rsidR="001133F6" w:rsidRDefault="001133F6" w:rsidP="001133F6">
      <w:pPr>
        <w:pStyle w:val="ASN1Code"/>
      </w:pPr>
      <w:r>
        <w:tab/>
        <w:t>authenticateClientResponseEs11 [64] AuthenticateClientResponseEs11, -- Tag 'BF40'</w:t>
      </w:r>
    </w:p>
    <w:p w14:paraId="455BB40C" w14:textId="77777777" w:rsidR="001133F6" w:rsidRDefault="001133F6" w:rsidP="001133F6">
      <w:pPr>
        <w:pStyle w:val="ASN1Code"/>
      </w:pPr>
      <w:r>
        <w:tab/>
        <w:t>confirmDeviceChangeResponse [76] ConfirmDeviceChangeResponse, -- Tag 'BF4C'</w:t>
      </w:r>
    </w:p>
    <w:p w14:paraId="6A1711EA" w14:textId="77777777" w:rsidR="001133F6" w:rsidRDefault="001133F6" w:rsidP="001133F6">
      <w:pPr>
        <w:pStyle w:val="ASN1Code"/>
      </w:pPr>
      <w:r>
        <w:tab/>
        <w:t>checkEventResponse [70] CheckEventResponse -- Tag 'BF46'</w:t>
      </w:r>
    </w:p>
    <w:p w14:paraId="12172AE2" w14:textId="77777777" w:rsidR="001133F6" w:rsidRDefault="001133F6" w:rsidP="001133F6">
      <w:pPr>
        <w:pStyle w:val="ASN1Code"/>
      </w:pPr>
      <w:r>
        <w:t>}</w:t>
      </w:r>
    </w:p>
    <w:p w14:paraId="1DD4D0A8" w14:textId="77777777" w:rsidR="001133F6" w:rsidRDefault="001133F6" w:rsidP="001133F6">
      <w:pPr>
        <w:pStyle w:val="ASN1Code"/>
      </w:pPr>
    </w:p>
    <w:p w14:paraId="08558B7C" w14:textId="77777777" w:rsidR="001133F6" w:rsidRDefault="001133F6" w:rsidP="001133F6">
      <w:pPr>
        <w:pStyle w:val="ASN1Code"/>
      </w:pPr>
      <w:r>
        <w:t>InitiateAuthenticationRequest ::= [57] SEQUENCE { -- Tag 'BF39'</w:t>
      </w:r>
    </w:p>
    <w:p w14:paraId="54D4CE57" w14:textId="77777777" w:rsidR="001133F6" w:rsidRDefault="001133F6" w:rsidP="001133F6">
      <w:pPr>
        <w:pStyle w:val="ASN1Code"/>
      </w:pPr>
      <w:r>
        <w:tab/>
        <w:t>euiccChallenge [1] Octet16, -- random eUICC challenge</w:t>
      </w:r>
    </w:p>
    <w:p w14:paraId="02FCC596" w14:textId="77777777" w:rsidR="001133F6" w:rsidRDefault="001133F6" w:rsidP="001133F6">
      <w:pPr>
        <w:pStyle w:val="ASN1Code"/>
      </w:pPr>
      <w:r>
        <w:tab/>
        <w:t>smdpAddress [3] UTF8String,</w:t>
      </w:r>
    </w:p>
    <w:p w14:paraId="3634C723" w14:textId="77777777" w:rsidR="001133F6" w:rsidRDefault="001133F6" w:rsidP="001133F6">
      <w:pPr>
        <w:pStyle w:val="ASN1Code"/>
      </w:pPr>
      <w:r>
        <w:tab/>
        <w:t>euiccInfo1 EUICCInfo1,</w:t>
      </w:r>
    </w:p>
    <w:p w14:paraId="21C853AC" w14:textId="77777777" w:rsidR="001133F6" w:rsidRDefault="001133F6" w:rsidP="001133F6">
      <w:pPr>
        <w:pStyle w:val="ASN1Code"/>
      </w:pPr>
      <w:r>
        <w:tab/>
        <w:t>lpaRspCapability LpaRspCapability OPTIONAL -- #SupportedFromV3.0.0#</w:t>
      </w:r>
    </w:p>
    <w:p w14:paraId="1D3EC2AE" w14:textId="77777777" w:rsidR="001133F6" w:rsidRDefault="001133F6" w:rsidP="001133F6">
      <w:pPr>
        <w:pStyle w:val="ASN1Code"/>
      </w:pPr>
      <w:r>
        <w:t>}</w:t>
      </w:r>
    </w:p>
    <w:p w14:paraId="0BBF54D9" w14:textId="77777777" w:rsidR="001133F6" w:rsidRDefault="001133F6" w:rsidP="001133F6">
      <w:pPr>
        <w:pStyle w:val="ASN1Code"/>
      </w:pPr>
    </w:p>
    <w:p w14:paraId="4626AED2" w14:textId="77777777" w:rsidR="001133F6" w:rsidRDefault="001133F6" w:rsidP="001133F6">
      <w:pPr>
        <w:pStyle w:val="ASN1Code"/>
      </w:pPr>
      <w:r>
        <w:t>InitiateAuthenticationResponse ::= [57] CHOICE { -- Tag 'BF39'</w:t>
      </w:r>
    </w:p>
    <w:p w14:paraId="550D8BA6" w14:textId="77777777" w:rsidR="001133F6" w:rsidRDefault="001133F6" w:rsidP="001133F6">
      <w:pPr>
        <w:pStyle w:val="ASN1Code"/>
      </w:pPr>
      <w:r>
        <w:tab/>
        <w:t>initiateAuthenticationOk InitiateAuthenticationOkEs9,</w:t>
      </w:r>
    </w:p>
    <w:p w14:paraId="03B34596" w14:textId="77777777" w:rsidR="001133F6" w:rsidRDefault="001133F6" w:rsidP="001133F6">
      <w:pPr>
        <w:pStyle w:val="ASN1Code"/>
      </w:pPr>
      <w:r>
        <w:tab/>
        <w:t>initiateAuthenticationError INTEGER {</w:t>
      </w:r>
    </w:p>
    <w:p w14:paraId="0F813CA6" w14:textId="77777777" w:rsidR="001133F6" w:rsidRDefault="001133F6" w:rsidP="001133F6">
      <w:pPr>
        <w:pStyle w:val="ASN1Code"/>
      </w:pPr>
      <w:r>
        <w:tab/>
      </w:r>
      <w:r>
        <w:tab/>
        <w:t>invalidDpAddress(1),</w:t>
      </w:r>
    </w:p>
    <w:p w14:paraId="6C0065C6" w14:textId="77777777" w:rsidR="001133F6" w:rsidRDefault="001133F6" w:rsidP="001133F6">
      <w:pPr>
        <w:pStyle w:val="ASN1Code"/>
      </w:pPr>
      <w:r>
        <w:tab/>
      </w:r>
      <w:r>
        <w:tab/>
        <w:t>euiccVersionNotSupportedByDp(2), -- #SupportedOnlyBeforeV3.0.0#</w:t>
      </w:r>
    </w:p>
    <w:p w14:paraId="664D42FB" w14:textId="77777777" w:rsidR="001133F6" w:rsidRDefault="001133F6" w:rsidP="001133F6">
      <w:pPr>
        <w:pStyle w:val="ASN1Code"/>
      </w:pPr>
      <w:r>
        <w:tab/>
      </w:r>
      <w:r>
        <w:tab/>
        <w:t>ciPKIdNotSupported(3),</w:t>
      </w:r>
    </w:p>
    <w:p w14:paraId="3D0F804F" w14:textId="77777777" w:rsidR="001133F6" w:rsidRDefault="001133F6" w:rsidP="001133F6">
      <w:pPr>
        <w:pStyle w:val="ASN1Code"/>
      </w:pPr>
      <w:r>
        <w:tab/>
      </w:r>
      <w:r>
        <w:tab/>
        <w:t>invalidInputData(124), -- #SupportedFromV3.0.0#</w:t>
      </w:r>
    </w:p>
    <w:p w14:paraId="16BA2A79" w14:textId="77777777" w:rsidR="001133F6" w:rsidRDefault="001133F6" w:rsidP="001133F6">
      <w:pPr>
        <w:pStyle w:val="ASN1Code"/>
      </w:pPr>
      <w:r>
        <w:tab/>
      </w:r>
      <w:r>
        <w:tab/>
        <w:t>missingInputData(125), -- #SupportedFromV3.0.0#</w:t>
      </w:r>
    </w:p>
    <w:p w14:paraId="7EFC1A47" w14:textId="77777777" w:rsidR="001133F6" w:rsidRDefault="001133F6" w:rsidP="001133F6">
      <w:pPr>
        <w:pStyle w:val="ASN1Code"/>
      </w:pPr>
      <w:r>
        <w:tab/>
      </w:r>
      <w:r>
        <w:tab/>
        <w:t>functionProviderBusy(126), -- #SupportedFromV3.0.0#</w:t>
      </w:r>
    </w:p>
    <w:p w14:paraId="28890A15" w14:textId="77777777" w:rsidR="001133F6" w:rsidRDefault="001133F6" w:rsidP="001133F6">
      <w:pPr>
        <w:pStyle w:val="ASN1Code"/>
      </w:pPr>
      <w:r>
        <w:tab/>
      </w:r>
      <w:r>
        <w:tab/>
        <w:t>undefinedError(127) -- #SupportedFromV3.0.0#</w:t>
      </w:r>
    </w:p>
    <w:p w14:paraId="2C549DDF" w14:textId="77777777" w:rsidR="001133F6" w:rsidRDefault="001133F6" w:rsidP="001133F6">
      <w:pPr>
        <w:pStyle w:val="ASN1Code"/>
      </w:pPr>
      <w:r>
        <w:tab/>
        <w:t>}</w:t>
      </w:r>
    </w:p>
    <w:p w14:paraId="45395079" w14:textId="77777777" w:rsidR="001133F6" w:rsidRDefault="001133F6" w:rsidP="001133F6">
      <w:pPr>
        <w:pStyle w:val="ASN1Code"/>
      </w:pPr>
      <w:r>
        <w:t>}</w:t>
      </w:r>
    </w:p>
    <w:p w14:paraId="42D11157" w14:textId="77777777" w:rsidR="001133F6" w:rsidRDefault="001133F6" w:rsidP="001133F6">
      <w:pPr>
        <w:pStyle w:val="ASN1Code"/>
      </w:pPr>
    </w:p>
    <w:p w14:paraId="69931935" w14:textId="77777777" w:rsidR="001133F6" w:rsidRDefault="001133F6" w:rsidP="001133F6">
      <w:pPr>
        <w:pStyle w:val="ASN1Code"/>
      </w:pPr>
      <w:r>
        <w:t>InitiateAuthenticationOkEs9 ::= SEQUENCE {</w:t>
      </w:r>
    </w:p>
    <w:p w14:paraId="4B3B07F4" w14:textId="77777777" w:rsidR="001133F6" w:rsidRDefault="001133F6" w:rsidP="001133F6">
      <w:pPr>
        <w:pStyle w:val="ASN1Code"/>
      </w:pPr>
      <w:r>
        <w:tab/>
        <w:t>transactionId [0]TransactionId, -- The TransactionID generated by the SM-DP+</w:t>
      </w:r>
    </w:p>
    <w:p w14:paraId="32AD0597" w14:textId="77777777" w:rsidR="001133F6" w:rsidRDefault="001133F6" w:rsidP="001133F6">
      <w:pPr>
        <w:pStyle w:val="ASN1Code"/>
      </w:pPr>
      <w:r>
        <w:tab/>
        <w:t>serverSigned1 ServerSigned1, -- Signed information</w:t>
      </w:r>
    </w:p>
    <w:p w14:paraId="32BC458D" w14:textId="77777777" w:rsidR="001133F6" w:rsidRDefault="001133F6" w:rsidP="001133F6">
      <w:pPr>
        <w:pStyle w:val="ASN1Code"/>
      </w:pPr>
      <w:r>
        <w:tab/>
        <w:t>serverSignature1 [APPLICATION 55] OCTET STRING, -- Server Sign1, tag '5F37'</w:t>
      </w:r>
    </w:p>
    <w:p w14:paraId="7BC507F0" w14:textId="77777777" w:rsidR="001133F6" w:rsidRDefault="001133F6" w:rsidP="001133F6">
      <w:pPr>
        <w:pStyle w:val="ASN1Code"/>
      </w:pPr>
      <w:r>
        <w:tab/>
        <w:t>euiccCiPKIdToBeUsed SubjectKeyIdentifier OPTIONAL, -- The CI Public Key to be used as required by ES10b.AuthenticateServer</w:t>
      </w:r>
    </w:p>
    <w:p w14:paraId="50CE7A99" w14:textId="77777777" w:rsidR="001133F6" w:rsidRDefault="001133F6" w:rsidP="001133F6">
      <w:pPr>
        <w:pStyle w:val="ASN1Code"/>
      </w:pPr>
      <w:r>
        <w:tab/>
        <w:t>serverCertificate Certificate,</w:t>
      </w:r>
    </w:p>
    <w:p w14:paraId="1C421587" w14:textId="77777777" w:rsidR="001133F6" w:rsidRDefault="001133F6" w:rsidP="001133F6">
      <w:pPr>
        <w:pStyle w:val="ASN1Code"/>
      </w:pPr>
      <w:r>
        <w:tab/>
        <w:t>otherCertsInChain [1] CertificateChain OPTIONAL, -- #SupportedFromV3.0.0#</w:t>
      </w:r>
    </w:p>
    <w:p w14:paraId="2E409CA2" w14:textId="77777777" w:rsidR="001133F6" w:rsidRDefault="001133F6" w:rsidP="001133F6">
      <w:pPr>
        <w:pStyle w:val="ASN1Code"/>
      </w:pPr>
      <w:r>
        <w:tab/>
        <w:t>crlList [2] SEQUENCE OF CertificateList OPTIONAL -- #SupportedFromV3.0.0# From RFC 5280</w:t>
      </w:r>
    </w:p>
    <w:p w14:paraId="7FC5BC5A" w14:textId="77777777" w:rsidR="001133F6" w:rsidRDefault="001133F6" w:rsidP="001133F6">
      <w:pPr>
        <w:pStyle w:val="ASN1Code"/>
      </w:pPr>
      <w:r>
        <w:t>}</w:t>
      </w:r>
    </w:p>
    <w:p w14:paraId="5FD7D02A" w14:textId="77777777" w:rsidR="001133F6" w:rsidRDefault="001133F6" w:rsidP="001133F6">
      <w:pPr>
        <w:pStyle w:val="ASN1Code"/>
      </w:pPr>
    </w:p>
    <w:p w14:paraId="7559C4AE" w14:textId="77777777" w:rsidR="001133F6" w:rsidRDefault="001133F6" w:rsidP="001133F6">
      <w:pPr>
        <w:pStyle w:val="ASN1Code"/>
      </w:pPr>
      <w:r>
        <w:t>AuthenticateClientRequest ::= [59] SEQUENCE {  -- Tag 'BF3B'</w:t>
      </w:r>
    </w:p>
    <w:p w14:paraId="0FDB36DB" w14:textId="77777777" w:rsidR="001133F6" w:rsidRDefault="001133F6" w:rsidP="001133F6">
      <w:pPr>
        <w:pStyle w:val="ASN1Code"/>
      </w:pPr>
      <w:r>
        <w:tab/>
        <w:t>transactionId [0] TransactionId,</w:t>
      </w:r>
    </w:p>
    <w:p w14:paraId="67D43BE9" w14:textId="77777777" w:rsidR="001133F6" w:rsidRDefault="001133F6" w:rsidP="001133F6">
      <w:pPr>
        <w:pStyle w:val="ASN1Code"/>
      </w:pPr>
      <w:r>
        <w:tab/>
        <w:t>authenticateServerResponse [56] AuthenticateServerResponse, -- This is the response from ES10b.AuthenticateServer</w:t>
      </w:r>
    </w:p>
    <w:p w14:paraId="540B3701" w14:textId="77777777" w:rsidR="001133F6" w:rsidRDefault="001133F6" w:rsidP="001133F6">
      <w:pPr>
        <w:pStyle w:val="ASN1Code"/>
      </w:pPr>
      <w:r>
        <w:tab/>
        <w:t>deleteNotificationForDc [1] DeleteNotificationForDc -- #SupportedForDcV3.0.0# Delete Notification for Device Change, see section 4.1.3</w:t>
      </w:r>
    </w:p>
    <w:p w14:paraId="4D4A07A4" w14:textId="77777777" w:rsidR="001133F6" w:rsidRDefault="001133F6" w:rsidP="001133F6">
      <w:pPr>
        <w:pStyle w:val="ASN1Code"/>
      </w:pPr>
      <w:r>
        <w:t>}</w:t>
      </w:r>
    </w:p>
    <w:p w14:paraId="2C13F619" w14:textId="77777777" w:rsidR="001133F6" w:rsidRDefault="001133F6" w:rsidP="001133F6">
      <w:pPr>
        <w:pStyle w:val="ASN1Code"/>
      </w:pPr>
    </w:p>
    <w:p w14:paraId="14D4D68E" w14:textId="77777777" w:rsidR="001133F6" w:rsidRDefault="001133F6" w:rsidP="001133F6">
      <w:pPr>
        <w:pStyle w:val="ASN1Code"/>
      </w:pPr>
      <w:r>
        <w:t>AuthenticateClientResponseEs9 ::= [59] CHOICE {  -- Tag 'BF3B'</w:t>
      </w:r>
    </w:p>
    <w:p w14:paraId="4437C546" w14:textId="77777777" w:rsidR="001133F6" w:rsidRDefault="001133F6" w:rsidP="001133F6">
      <w:pPr>
        <w:pStyle w:val="ASN1Code"/>
      </w:pPr>
      <w:r>
        <w:tab/>
        <w:t>authenticateClientOk AuthenticateClientOk,</w:t>
      </w:r>
    </w:p>
    <w:p w14:paraId="2A97F768" w14:textId="77777777" w:rsidR="001133F6" w:rsidRDefault="001133F6" w:rsidP="001133F6">
      <w:pPr>
        <w:pStyle w:val="ASN1Code"/>
      </w:pPr>
      <w:r>
        <w:tab/>
        <w:t>authenticateClientError INTEGER {</w:t>
      </w:r>
    </w:p>
    <w:p w14:paraId="22FB169E" w14:textId="77777777" w:rsidR="001133F6" w:rsidRDefault="001133F6" w:rsidP="001133F6">
      <w:pPr>
        <w:pStyle w:val="ASN1Code"/>
      </w:pPr>
      <w:r>
        <w:tab/>
      </w:r>
      <w:r>
        <w:tab/>
        <w:t>eumCertificateInvalid(1),</w:t>
      </w:r>
    </w:p>
    <w:p w14:paraId="159F69F7" w14:textId="77777777" w:rsidR="001133F6" w:rsidRDefault="001133F6" w:rsidP="001133F6">
      <w:pPr>
        <w:pStyle w:val="ASN1Code"/>
      </w:pPr>
      <w:r>
        <w:tab/>
      </w:r>
      <w:r>
        <w:tab/>
        <w:t>eumCertificateExpired(2),</w:t>
      </w:r>
    </w:p>
    <w:p w14:paraId="1FB0F5E9" w14:textId="77777777" w:rsidR="001133F6" w:rsidRDefault="001133F6" w:rsidP="001133F6">
      <w:pPr>
        <w:pStyle w:val="ASN1Code"/>
      </w:pPr>
      <w:r>
        <w:tab/>
      </w:r>
      <w:r>
        <w:tab/>
        <w:t>euiccCertificateInvalid(3),</w:t>
      </w:r>
    </w:p>
    <w:p w14:paraId="62D6A291" w14:textId="77777777" w:rsidR="001133F6" w:rsidRDefault="001133F6" w:rsidP="001133F6">
      <w:pPr>
        <w:pStyle w:val="ASN1Code"/>
      </w:pPr>
      <w:r>
        <w:tab/>
      </w:r>
      <w:r>
        <w:tab/>
        <w:t>euiccCertificateExpired(4),</w:t>
      </w:r>
    </w:p>
    <w:p w14:paraId="5F2773FC" w14:textId="77777777" w:rsidR="001133F6" w:rsidRDefault="001133F6" w:rsidP="001133F6">
      <w:pPr>
        <w:pStyle w:val="ASN1Code"/>
      </w:pPr>
      <w:r>
        <w:tab/>
      </w:r>
      <w:r>
        <w:tab/>
        <w:t>euiccSignatureInvalid(5),</w:t>
      </w:r>
    </w:p>
    <w:p w14:paraId="07996630" w14:textId="77777777" w:rsidR="001133F6" w:rsidRDefault="001133F6" w:rsidP="001133F6">
      <w:pPr>
        <w:pStyle w:val="ASN1Code"/>
      </w:pPr>
      <w:r>
        <w:tab/>
      </w:r>
      <w:r>
        <w:tab/>
        <w:t>matchingIdRefused(6),</w:t>
      </w:r>
    </w:p>
    <w:p w14:paraId="22F1F889" w14:textId="77777777" w:rsidR="001133F6" w:rsidRDefault="001133F6" w:rsidP="001133F6">
      <w:pPr>
        <w:pStyle w:val="ASN1Code"/>
      </w:pPr>
      <w:r>
        <w:tab/>
      </w:r>
      <w:r>
        <w:tab/>
        <w:t>eidMismatch(7),</w:t>
      </w:r>
    </w:p>
    <w:p w14:paraId="37D862FB" w14:textId="77777777" w:rsidR="001133F6" w:rsidRDefault="001133F6" w:rsidP="001133F6">
      <w:pPr>
        <w:pStyle w:val="ASN1Code"/>
      </w:pPr>
      <w:r>
        <w:tab/>
      </w:r>
      <w:r>
        <w:tab/>
        <w:t>noEligibleProfile(8),</w:t>
      </w:r>
    </w:p>
    <w:p w14:paraId="035A0E67" w14:textId="77777777" w:rsidR="001133F6" w:rsidRDefault="001133F6" w:rsidP="001133F6">
      <w:pPr>
        <w:pStyle w:val="ASN1Code"/>
      </w:pPr>
      <w:r>
        <w:tab/>
      </w:r>
      <w:r>
        <w:tab/>
        <w:t>ciPKUnknown(9),</w:t>
      </w:r>
    </w:p>
    <w:p w14:paraId="30E74961" w14:textId="77777777" w:rsidR="001133F6" w:rsidRDefault="001133F6" w:rsidP="001133F6">
      <w:pPr>
        <w:pStyle w:val="ASN1Code"/>
      </w:pPr>
      <w:r>
        <w:tab/>
      </w:r>
      <w:r>
        <w:tab/>
        <w:t>invalidTransactionId(10),</w:t>
      </w:r>
    </w:p>
    <w:p w14:paraId="33F6DE6A" w14:textId="77777777" w:rsidR="001133F6" w:rsidRDefault="001133F6" w:rsidP="001133F6">
      <w:pPr>
        <w:pStyle w:val="ASN1Code"/>
      </w:pPr>
      <w:r>
        <w:tab/>
      </w:r>
      <w:r>
        <w:tab/>
        <w:t>insufficientMemory(11),</w:t>
      </w:r>
    </w:p>
    <w:p w14:paraId="20BF499F" w14:textId="77777777" w:rsidR="001133F6" w:rsidRDefault="001133F6" w:rsidP="001133F6">
      <w:pPr>
        <w:pStyle w:val="ASN1Code"/>
      </w:pPr>
      <w:r>
        <w:tab/>
      </w:r>
      <w:r>
        <w:tab/>
        <w:t>ciPKMismatch(12), -- #SupportedFromV3.0.0#</w:t>
      </w:r>
    </w:p>
    <w:p w14:paraId="65782CAE" w14:textId="77777777" w:rsidR="001133F6" w:rsidRDefault="001133F6" w:rsidP="001133F6">
      <w:pPr>
        <w:pStyle w:val="ASN1Code"/>
      </w:pPr>
      <w:r>
        <w:tab/>
      </w:r>
      <w:r>
        <w:tab/>
        <w:t>euiccRspCapabilityHasChanged(13), -- #SupportedFromV3.0.0#</w:t>
      </w:r>
    </w:p>
    <w:p w14:paraId="4E56F9D5" w14:textId="77777777" w:rsidR="001133F6" w:rsidRDefault="001133F6" w:rsidP="001133F6">
      <w:pPr>
        <w:pStyle w:val="ASN1Code"/>
      </w:pPr>
      <w:r>
        <w:tab/>
      </w:r>
      <w:r>
        <w:tab/>
        <w:t>lpaRspCapabilityHasChanged(14), -- #SupportedFromV3.0.0#</w:t>
      </w:r>
    </w:p>
    <w:p w14:paraId="79BB4C6C" w14:textId="77777777" w:rsidR="001133F6" w:rsidRDefault="001133F6" w:rsidP="001133F6">
      <w:pPr>
        <w:pStyle w:val="ASN1Code"/>
      </w:pPr>
      <w:r>
        <w:tab/>
      </w:r>
      <w:r>
        <w:tab/>
        <w:t>deviceChangeNotSupported(15), -- #SupportedForDcV3.0.0#</w:t>
      </w:r>
    </w:p>
    <w:p w14:paraId="216FC897" w14:textId="77777777" w:rsidR="001133F6" w:rsidRDefault="001133F6" w:rsidP="001133F6">
      <w:pPr>
        <w:pStyle w:val="ASN1Code"/>
      </w:pPr>
      <w:r>
        <w:tab/>
      </w:r>
      <w:r>
        <w:tab/>
        <w:t>deviceChangeNotAllowed(16), -- #SupportedForDcV3.0.0#</w:t>
      </w:r>
    </w:p>
    <w:p w14:paraId="586F1E59" w14:textId="77777777" w:rsidR="001133F6" w:rsidRDefault="001133F6" w:rsidP="001133F6">
      <w:pPr>
        <w:pStyle w:val="ASN1Code"/>
      </w:pPr>
      <w:r>
        <w:tab/>
      </w:r>
      <w:r>
        <w:tab/>
        <w:t>iccidUnkwon(17), -- #SupportedForDcV3.0.0#</w:t>
      </w:r>
    </w:p>
    <w:p w14:paraId="39EC1FD6" w14:textId="77777777" w:rsidR="001133F6" w:rsidRDefault="001133F6" w:rsidP="001133F6">
      <w:pPr>
        <w:pStyle w:val="ASN1Code"/>
      </w:pPr>
      <w:r>
        <w:tab/>
      </w:r>
      <w:r>
        <w:tab/>
        <w:t>invalidInputData(124), -- #SupportedFromV3.0.0#</w:t>
      </w:r>
    </w:p>
    <w:p w14:paraId="328E36F9" w14:textId="77777777" w:rsidR="001133F6" w:rsidRDefault="001133F6" w:rsidP="001133F6">
      <w:pPr>
        <w:pStyle w:val="ASN1Code"/>
      </w:pPr>
      <w:r>
        <w:tab/>
      </w:r>
      <w:r>
        <w:tab/>
        <w:t>missingInputData(125), -- #SupportedFromV3.0.0#</w:t>
      </w:r>
    </w:p>
    <w:p w14:paraId="14DFCD52" w14:textId="77777777" w:rsidR="001133F6" w:rsidRDefault="001133F6" w:rsidP="001133F6">
      <w:pPr>
        <w:pStyle w:val="ASN1Code"/>
      </w:pPr>
      <w:r>
        <w:tab/>
      </w:r>
      <w:r>
        <w:tab/>
        <w:t>functionProviderBusy(126), -- #SupportedFromV3.0.0#</w:t>
      </w:r>
    </w:p>
    <w:p w14:paraId="68D4749D" w14:textId="77777777" w:rsidR="001133F6" w:rsidRDefault="001133F6" w:rsidP="001133F6">
      <w:pPr>
        <w:pStyle w:val="ASN1Code"/>
      </w:pPr>
      <w:r>
        <w:tab/>
      </w:r>
      <w:r>
        <w:tab/>
        <w:t>undefinedError(127)</w:t>
      </w:r>
    </w:p>
    <w:p w14:paraId="398AA339" w14:textId="77777777" w:rsidR="001133F6" w:rsidRDefault="001133F6" w:rsidP="001133F6">
      <w:pPr>
        <w:pStyle w:val="ASN1Code"/>
      </w:pPr>
      <w:r>
        <w:tab/>
        <w:t>},</w:t>
      </w:r>
    </w:p>
    <w:p w14:paraId="16A482AC" w14:textId="77777777" w:rsidR="001133F6" w:rsidRDefault="001133F6" w:rsidP="001133F6">
      <w:pPr>
        <w:pStyle w:val="ASN1Code"/>
      </w:pPr>
      <w:r>
        <w:tab/>
        <w:t>authenticateClientOkRpm AuthenticateClientOkRpm, -- #SupportedForRpmV3.0.0#</w:t>
      </w:r>
    </w:p>
    <w:p w14:paraId="4035C678" w14:textId="77777777" w:rsidR="001133F6" w:rsidRDefault="001133F6" w:rsidP="001133F6">
      <w:pPr>
        <w:pStyle w:val="ASN1Code"/>
      </w:pPr>
      <w:r>
        <w:tab/>
        <w:t>authenticateClientOkDeviceChange AuthenticateClientOkDeviceChange -- #SupportedForDcV3.0.0#</w:t>
      </w:r>
    </w:p>
    <w:p w14:paraId="6A0BB618" w14:textId="77777777" w:rsidR="001133F6" w:rsidRDefault="001133F6" w:rsidP="001133F6">
      <w:pPr>
        <w:pStyle w:val="ASN1Code"/>
      </w:pPr>
      <w:r>
        <w:t>}</w:t>
      </w:r>
    </w:p>
    <w:p w14:paraId="5E55A204" w14:textId="77777777" w:rsidR="001133F6" w:rsidRDefault="001133F6" w:rsidP="001133F6">
      <w:pPr>
        <w:pStyle w:val="ASN1Code"/>
      </w:pPr>
    </w:p>
    <w:p w14:paraId="1635517E" w14:textId="77777777" w:rsidR="001133F6" w:rsidRDefault="001133F6" w:rsidP="001133F6">
      <w:pPr>
        <w:pStyle w:val="ASN1Code"/>
      </w:pPr>
      <w:r>
        <w:t>AuthenticateClientOk ::= SEQUENCE {</w:t>
      </w:r>
    </w:p>
    <w:p w14:paraId="168400AE" w14:textId="77777777" w:rsidR="001133F6" w:rsidRDefault="001133F6" w:rsidP="001133F6">
      <w:pPr>
        <w:pStyle w:val="ASN1Code"/>
      </w:pPr>
      <w:r>
        <w:tab/>
        <w:t>transactionId [0] TransactionId,</w:t>
      </w:r>
    </w:p>
    <w:p w14:paraId="611AC5A3" w14:textId="77777777" w:rsidR="001133F6" w:rsidRDefault="001133F6" w:rsidP="001133F6">
      <w:pPr>
        <w:pStyle w:val="ASN1Code"/>
      </w:pPr>
      <w:r>
        <w:tab/>
        <w:t>profileMetadata [37] StoreMetadataRequest OPTIONAL,</w:t>
      </w:r>
    </w:p>
    <w:p w14:paraId="5B1CE16B" w14:textId="77777777" w:rsidR="001133F6" w:rsidRDefault="001133F6" w:rsidP="001133F6">
      <w:pPr>
        <w:pStyle w:val="ASN1Code"/>
      </w:pPr>
      <w:r>
        <w:tab/>
        <w:t>smdpSigned2 [1] SmdpSigned2 OPTIONAL, -- Signed information</w:t>
      </w:r>
    </w:p>
    <w:p w14:paraId="7E00B297" w14:textId="77777777" w:rsidR="001133F6" w:rsidRDefault="001133F6" w:rsidP="001133F6">
      <w:pPr>
        <w:pStyle w:val="ASN1Code"/>
      </w:pPr>
      <w:r>
        <w:tab/>
        <w:t xml:space="preserve">smdpSignature2 [APPLICATION 55] OCTET STRING OPTIONAL, </w:t>
      </w:r>
      <w:r>
        <w:tab/>
        <w:t>-- tag '5F37'</w:t>
      </w:r>
    </w:p>
    <w:p w14:paraId="7BD03A32" w14:textId="77777777" w:rsidR="001133F6" w:rsidRDefault="001133F6" w:rsidP="001133F6">
      <w:pPr>
        <w:pStyle w:val="ASN1Code"/>
      </w:pPr>
      <w:r>
        <w:tab/>
        <w:t>smdpCertificate Certificate -- CERT.DPpb.SIG</w:t>
      </w:r>
    </w:p>
    <w:p w14:paraId="7E558D5E" w14:textId="77777777" w:rsidR="001133F6" w:rsidRDefault="001133F6" w:rsidP="001133F6">
      <w:pPr>
        <w:pStyle w:val="ASN1Code"/>
      </w:pPr>
      <w:r>
        <w:t>}</w:t>
      </w:r>
    </w:p>
    <w:p w14:paraId="331D3D12" w14:textId="77777777" w:rsidR="001133F6" w:rsidRDefault="001133F6" w:rsidP="001133F6">
      <w:pPr>
        <w:pStyle w:val="ASN1Code"/>
      </w:pPr>
    </w:p>
    <w:p w14:paraId="03BCA100" w14:textId="77777777" w:rsidR="001133F6" w:rsidRDefault="001133F6" w:rsidP="001133F6">
      <w:pPr>
        <w:pStyle w:val="ASN1Code"/>
      </w:pPr>
      <w:r>
        <w:t>AuthenticateClientOkRpm ::= SEQUENCE {</w:t>
      </w:r>
    </w:p>
    <w:p w14:paraId="76793F15" w14:textId="77777777" w:rsidR="001133F6" w:rsidRDefault="001133F6" w:rsidP="001133F6">
      <w:pPr>
        <w:pStyle w:val="ASN1Code"/>
      </w:pPr>
      <w:r>
        <w:tab/>
        <w:t>transactionId [0] TransactionId,</w:t>
      </w:r>
    </w:p>
    <w:p w14:paraId="247610C7" w14:textId="77777777" w:rsidR="001133F6" w:rsidRDefault="001133F6" w:rsidP="001133F6">
      <w:pPr>
        <w:pStyle w:val="ASN1Code"/>
      </w:pPr>
      <w:r>
        <w:tab/>
        <w:t>smdpSigned3 [3] SmdpSigned3,</w:t>
      </w:r>
    </w:p>
    <w:p w14:paraId="606E576A" w14:textId="77777777" w:rsidR="001133F6" w:rsidRDefault="001133F6" w:rsidP="001133F6">
      <w:pPr>
        <w:pStyle w:val="ASN1Code"/>
      </w:pPr>
      <w:r>
        <w:tab/>
        <w:t>smdpSignature3 [APPLICATION 55] OCTET STRING</w:t>
      </w:r>
    </w:p>
    <w:p w14:paraId="041C7566" w14:textId="77777777" w:rsidR="001133F6" w:rsidRDefault="001133F6" w:rsidP="001133F6">
      <w:pPr>
        <w:pStyle w:val="ASN1Code"/>
      </w:pPr>
      <w:r>
        <w:t>}</w:t>
      </w:r>
    </w:p>
    <w:p w14:paraId="52D06F25" w14:textId="77777777" w:rsidR="001133F6" w:rsidRDefault="001133F6" w:rsidP="001133F6">
      <w:pPr>
        <w:pStyle w:val="ASN1Code"/>
      </w:pPr>
    </w:p>
    <w:p w14:paraId="2144B4E9" w14:textId="77777777" w:rsidR="001133F6" w:rsidRDefault="001133F6" w:rsidP="001133F6">
      <w:pPr>
        <w:pStyle w:val="ASN1Code"/>
      </w:pPr>
      <w:r>
        <w:t>AuthenticateClientOkDeviceChange ::= SEQUENCE {</w:t>
      </w:r>
    </w:p>
    <w:p w14:paraId="63DD19A5" w14:textId="77777777" w:rsidR="001133F6" w:rsidRDefault="001133F6" w:rsidP="001133F6">
      <w:pPr>
        <w:pStyle w:val="ASN1Code"/>
      </w:pPr>
      <w:r>
        <w:tab/>
        <w:t>transactionId [0] TransactionId,</w:t>
      </w:r>
    </w:p>
    <w:p w14:paraId="342DC854" w14:textId="77777777" w:rsidR="001133F6" w:rsidRDefault="001133F6" w:rsidP="001133F6">
      <w:pPr>
        <w:pStyle w:val="ASN1Code"/>
      </w:pPr>
      <w:r>
        <w:tab/>
        <w:t>smdpSigned4 [1] SmdpSigned4, -- Signed information</w:t>
      </w:r>
    </w:p>
    <w:p w14:paraId="5B6AFBE1" w14:textId="77777777" w:rsidR="001133F6" w:rsidRDefault="001133F6" w:rsidP="001133F6">
      <w:pPr>
        <w:pStyle w:val="ASN1Code"/>
      </w:pPr>
      <w:r>
        <w:tab/>
        <w:t xml:space="preserve">smdpSignature4 [APPLICATION 55] OCTET STRING, </w:t>
      </w:r>
      <w:r>
        <w:tab/>
        <w:t>-- tag '5F37'</w:t>
      </w:r>
    </w:p>
    <w:p w14:paraId="324DDDE0" w14:textId="77777777" w:rsidR="001133F6" w:rsidRDefault="001133F6" w:rsidP="001133F6">
      <w:pPr>
        <w:pStyle w:val="ASN1Code"/>
      </w:pPr>
      <w:r>
        <w:tab/>
        <w:t>serviceProviderMessageForDc [1] LocalisedTextMessage OPTIONAL -- Service Provider Message For Device Change</w:t>
      </w:r>
    </w:p>
    <w:p w14:paraId="7045ACDE" w14:textId="77777777" w:rsidR="001133F6" w:rsidRDefault="001133F6" w:rsidP="001133F6">
      <w:pPr>
        <w:pStyle w:val="ASN1Code"/>
      </w:pPr>
      <w:r>
        <w:t>}</w:t>
      </w:r>
    </w:p>
    <w:p w14:paraId="3C05C054" w14:textId="77777777" w:rsidR="001133F6" w:rsidRDefault="001133F6" w:rsidP="001133F6">
      <w:pPr>
        <w:pStyle w:val="ASN1Code"/>
      </w:pPr>
    </w:p>
    <w:p w14:paraId="43B01DC6" w14:textId="77777777" w:rsidR="001133F6" w:rsidRDefault="001133F6" w:rsidP="001133F6">
      <w:pPr>
        <w:pStyle w:val="ASN1Code"/>
      </w:pPr>
      <w:r>
        <w:t>GetBoundProfilePackageRequest ::= [58] SEQUENCE {  -- Tag 'BF3A'</w:t>
      </w:r>
    </w:p>
    <w:p w14:paraId="567304CD" w14:textId="77777777" w:rsidR="001133F6" w:rsidRDefault="001133F6" w:rsidP="001133F6">
      <w:pPr>
        <w:pStyle w:val="ASN1Code"/>
      </w:pPr>
      <w:r>
        <w:tab/>
        <w:t>transactionId [0] TransactionId,</w:t>
      </w:r>
    </w:p>
    <w:p w14:paraId="158C1E71" w14:textId="77777777" w:rsidR="001133F6" w:rsidRDefault="001133F6" w:rsidP="001133F6">
      <w:pPr>
        <w:pStyle w:val="ASN1Code"/>
      </w:pPr>
      <w:r>
        <w:tab/>
        <w:t>prepareDownloadResponse [33] PrepareDownloadResponse</w:t>
      </w:r>
    </w:p>
    <w:p w14:paraId="3B789318" w14:textId="77777777" w:rsidR="001133F6" w:rsidRDefault="001133F6" w:rsidP="001133F6">
      <w:pPr>
        <w:pStyle w:val="ASN1Code"/>
      </w:pPr>
      <w:r>
        <w:t>}</w:t>
      </w:r>
    </w:p>
    <w:p w14:paraId="1BAFC27B" w14:textId="77777777" w:rsidR="001133F6" w:rsidRDefault="001133F6" w:rsidP="001133F6">
      <w:pPr>
        <w:pStyle w:val="ASN1Code"/>
      </w:pPr>
    </w:p>
    <w:p w14:paraId="40C4BC74" w14:textId="77777777" w:rsidR="001133F6" w:rsidRDefault="001133F6" w:rsidP="001133F6">
      <w:pPr>
        <w:pStyle w:val="ASN1Code"/>
      </w:pPr>
      <w:r>
        <w:t>GetBoundProfilePackageResponse ::= [58] CHOICE {  -- Tag 'BF3A'</w:t>
      </w:r>
    </w:p>
    <w:p w14:paraId="567E8AD3" w14:textId="77777777" w:rsidR="001133F6" w:rsidRDefault="001133F6" w:rsidP="001133F6">
      <w:pPr>
        <w:pStyle w:val="ASN1Code"/>
      </w:pPr>
      <w:r>
        <w:tab/>
        <w:t>getBoundProfilePackageOk GetBoundProfilePackageOk,</w:t>
      </w:r>
    </w:p>
    <w:p w14:paraId="4FA0B4F1" w14:textId="77777777" w:rsidR="001133F6" w:rsidRDefault="001133F6" w:rsidP="001133F6">
      <w:pPr>
        <w:pStyle w:val="ASN1Code"/>
      </w:pPr>
      <w:r>
        <w:tab/>
        <w:t>getBoundProfilePackageError INTEGER {</w:t>
      </w:r>
    </w:p>
    <w:p w14:paraId="634A57CB" w14:textId="77777777" w:rsidR="001133F6" w:rsidRDefault="001133F6" w:rsidP="001133F6">
      <w:pPr>
        <w:pStyle w:val="ASN1Code"/>
      </w:pPr>
      <w:r>
        <w:tab/>
      </w:r>
      <w:r>
        <w:tab/>
        <w:t>euiccSignatureInvalid(1),</w:t>
      </w:r>
    </w:p>
    <w:p w14:paraId="3616E335" w14:textId="77777777" w:rsidR="001133F6" w:rsidRDefault="001133F6" w:rsidP="001133F6">
      <w:pPr>
        <w:pStyle w:val="ASN1Code"/>
      </w:pPr>
      <w:r>
        <w:tab/>
      </w:r>
      <w:r>
        <w:tab/>
        <w:t>confirmationCodeMissing(2),</w:t>
      </w:r>
    </w:p>
    <w:p w14:paraId="271747A4" w14:textId="77777777" w:rsidR="001133F6" w:rsidRDefault="001133F6" w:rsidP="001133F6">
      <w:pPr>
        <w:pStyle w:val="ASN1Code"/>
      </w:pPr>
      <w:r>
        <w:tab/>
      </w:r>
      <w:r>
        <w:tab/>
        <w:t>confirmationCodeRefused(3),</w:t>
      </w:r>
    </w:p>
    <w:p w14:paraId="43241AD2" w14:textId="77777777" w:rsidR="001133F6" w:rsidRDefault="001133F6" w:rsidP="001133F6">
      <w:pPr>
        <w:pStyle w:val="ASN1Code"/>
      </w:pPr>
      <w:r>
        <w:tab/>
      </w:r>
      <w:r>
        <w:tab/>
        <w:t>confirmationCodeRetriesExceeded(4),</w:t>
      </w:r>
    </w:p>
    <w:p w14:paraId="5B25C5A0" w14:textId="77777777" w:rsidR="001133F6" w:rsidRDefault="001133F6" w:rsidP="001133F6">
      <w:pPr>
        <w:pStyle w:val="ASN1Code"/>
      </w:pPr>
      <w:r>
        <w:tab/>
      </w:r>
      <w:r>
        <w:tab/>
        <w:t>bppRebindingRefused(5),</w:t>
      </w:r>
    </w:p>
    <w:p w14:paraId="531B7513" w14:textId="77777777" w:rsidR="001133F6" w:rsidRDefault="001133F6" w:rsidP="001133F6">
      <w:pPr>
        <w:pStyle w:val="ASN1Code"/>
      </w:pPr>
      <w:r>
        <w:tab/>
      </w:r>
      <w:r>
        <w:tab/>
        <w:t>downloadOrderExpired(6),</w:t>
      </w:r>
    </w:p>
    <w:p w14:paraId="5F672D98" w14:textId="77777777" w:rsidR="001133F6" w:rsidRDefault="001133F6" w:rsidP="001133F6">
      <w:pPr>
        <w:pStyle w:val="ASN1Code"/>
      </w:pPr>
      <w:r>
        <w:tab/>
      </w:r>
      <w:r>
        <w:tab/>
        <w:t>invalidTransactionId(95),</w:t>
      </w:r>
    </w:p>
    <w:p w14:paraId="144D1C4E" w14:textId="77777777" w:rsidR="001133F6" w:rsidRDefault="001133F6" w:rsidP="001133F6">
      <w:pPr>
        <w:pStyle w:val="ASN1Code"/>
      </w:pPr>
      <w:r>
        <w:tab/>
      </w:r>
      <w:r>
        <w:tab/>
        <w:t>invalidInputData(124), -- #SupportedFromV3.0.0#</w:t>
      </w:r>
    </w:p>
    <w:p w14:paraId="6D438804" w14:textId="77777777" w:rsidR="001133F6" w:rsidRDefault="001133F6" w:rsidP="001133F6">
      <w:pPr>
        <w:pStyle w:val="ASN1Code"/>
      </w:pPr>
      <w:r>
        <w:tab/>
      </w:r>
      <w:r>
        <w:tab/>
        <w:t>missingInputData(125), -- #SupportedFromV3.0.0#</w:t>
      </w:r>
    </w:p>
    <w:p w14:paraId="52C5FDAF" w14:textId="77777777" w:rsidR="001133F6" w:rsidRDefault="001133F6" w:rsidP="001133F6">
      <w:pPr>
        <w:pStyle w:val="ASN1Code"/>
      </w:pPr>
      <w:r>
        <w:tab/>
      </w:r>
      <w:r>
        <w:tab/>
        <w:t>functionProviderBusy(126), -- #SupportedFromV3.0.0#</w:t>
      </w:r>
    </w:p>
    <w:p w14:paraId="10A202B6" w14:textId="77777777" w:rsidR="001133F6" w:rsidRDefault="001133F6" w:rsidP="001133F6">
      <w:pPr>
        <w:pStyle w:val="ASN1Code"/>
      </w:pPr>
      <w:r>
        <w:tab/>
      </w:r>
      <w:r>
        <w:tab/>
        <w:t>undefinedError(127)</w:t>
      </w:r>
    </w:p>
    <w:p w14:paraId="324EB551" w14:textId="77777777" w:rsidR="001133F6" w:rsidRDefault="001133F6" w:rsidP="001133F6">
      <w:pPr>
        <w:pStyle w:val="ASN1Code"/>
      </w:pPr>
      <w:r>
        <w:tab/>
        <w:t>}</w:t>
      </w:r>
    </w:p>
    <w:p w14:paraId="108EBCEB" w14:textId="77777777" w:rsidR="001133F6" w:rsidRDefault="001133F6" w:rsidP="001133F6">
      <w:pPr>
        <w:pStyle w:val="ASN1Code"/>
      </w:pPr>
      <w:r>
        <w:t>}</w:t>
      </w:r>
    </w:p>
    <w:p w14:paraId="4EF24AB4" w14:textId="77777777" w:rsidR="001133F6" w:rsidRDefault="001133F6" w:rsidP="001133F6">
      <w:pPr>
        <w:pStyle w:val="ASN1Code"/>
      </w:pPr>
    </w:p>
    <w:p w14:paraId="4028B23C" w14:textId="77777777" w:rsidR="001133F6" w:rsidRDefault="001133F6" w:rsidP="001133F6">
      <w:pPr>
        <w:pStyle w:val="ASN1Code"/>
      </w:pPr>
      <w:r>
        <w:t>GetBoundProfilePackageOk ::= SEQUENCE {</w:t>
      </w:r>
    </w:p>
    <w:p w14:paraId="744A6F47" w14:textId="77777777" w:rsidR="001133F6" w:rsidRDefault="001133F6" w:rsidP="001133F6">
      <w:pPr>
        <w:pStyle w:val="ASN1Code"/>
      </w:pPr>
      <w:r>
        <w:tab/>
        <w:t>transactionId [0] TransactionId,</w:t>
      </w:r>
    </w:p>
    <w:p w14:paraId="669BDB92" w14:textId="77777777" w:rsidR="001133F6" w:rsidRDefault="001133F6" w:rsidP="001133F6">
      <w:pPr>
        <w:pStyle w:val="ASN1Code"/>
      </w:pPr>
      <w:r>
        <w:tab/>
        <w:t>boundProfilePackage [54] BoundProfilePackage</w:t>
      </w:r>
    </w:p>
    <w:p w14:paraId="044355B9" w14:textId="77777777" w:rsidR="001133F6" w:rsidRDefault="001133F6" w:rsidP="001133F6">
      <w:pPr>
        <w:pStyle w:val="ASN1Code"/>
      </w:pPr>
      <w:r>
        <w:t>}</w:t>
      </w:r>
    </w:p>
    <w:p w14:paraId="263C39FB" w14:textId="77777777" w:rsidR="001133F6" w:rsidRDefault="001133F6" w:rsidP="001133F6">
      <w:pPr>
        <w:pStyle w:val="ASN1Code"/>
      </w:pPr>
    </w:p>
    <w:p w14:paraId="6F890642" w14:textId="77777777" w:rsidR="001133F6" w:rsidRDefault="001133F6" w:rsidP="001133F6">
      <w:pPr>
        <w:pStyle w:val="ASN1Code"/>
      </w:pPr>
      <w:r>
        <w:t>HandleNotification ::= [61] SEQUENCE { -- Tag 'BF3D'</w:t>
      </w:r>
    </w:p>
    <w:p w14:paraId="76C1F507" w14:textId="77777777" w:rsidR="001133F6" w:rsidRDefault="001133F6" w:rsidP="001133F6">
      <w:pPr>
        <w:pStyle w:val="ASN1Code"/>
      </w:pPr>
      <w:r>
        <w:tab/>
        <w:t>pendingNotification PendingNotification</w:t>
      </w:r>
    </w:p>
    <w:p w14:paraId="09E212D8" w14:textId="77777777" w:rsidR="001133F6" w:rsidRDefault="001133F6" w:rsidP="001133F6">
      <w:pPr>
        <w:pStyle w:val="ASN1Code"/>
      </w:pPr>
      <w:r>
        <w:t>}</w:t>
      </w:r>
    </w:p>
    <w:p w14:paraId="40F9A157" w14:textId="77777777" w:rsidR="001133F6" w:rsidRDefault="001133F6" w:rsidP="001133F6">
      <w:pPr>
        <w:pStyle w:val="ASN1Code"/>
      </w:pPr>
    </w:p>
    <w:p w14:paraId="43AF5B46" w14:textId="77777777" w:rsidR="001133F6" w:rsidRDefault="001133F6" w:rsidP="001133F6">
      <w:pPr>
        <w:pStyle w:val="ASN1Code"/>
      </w:pPr>
      <w:r>
        <w:t>CancelSessionRequestEs9 ::= [65] SEQUENCE { -- Tag 'BF41'</w:t>
      </w:r>
    </w:p>
    <w:p w14:paraId="394D7003" w14:textId="77777777" w:rsidR="001133F6" w:rsidRDefault="001133F6" w:rsidP="001133F6">
      <w:pPr>
        <w:pStyle w:val="ASN1Code"/>
      </w:pPr>
      <w:r>
        <w:tab/>
        <w:t>transactionId TransactionId,</w:t>
      </w:r>
    </w:p>
    <w:p w14:paraId="6ACEE5EC" w14:textId="77777777" w:rsidR="001133F6" w:rsidRDefault="001133F6" w:rsidP="001133F6">
      <w:pPr>
        <w:pStyle w:val="ASN1Code"/>
      </w:pPr>
      <w:r>
        <w:tab/>
        <w:t>cancelSessionResponse  CancelSessionResponse -- data structure defined for ES10b.CancelSession function</w:t>
      </w:r>
    </w:p>
    <w:p w14:paraId="1E578FD7" w14:textId="77777777" w:rsidR="001133F6" w:rsidRDefault="001133F6" w:rsidP="001133F6">
      <w:pPr>
        <w:pStyle w:val="ASN1Code"/>
      </w:pPr>
      <w:r>
        <w:t>}</w:t>
      </w:r>
    </w:p>
    <w:p w14:paraId="2035DD62" w14:textId="77777777" w:rsidR="001133F6" w:rsidRDefault="001133F6" w:rsidP="001133F6">
      <w:pPr>
        <w:pStyle w:val="ASN1Code"/>
      </w:pPr>
    </w:p>
    <w:p w14:paraId="4D7ACDDF" w14:textId="77777777" w:rsidR="001133F6" w:rsidRDefault="001133F6" w:rsidP="001133F6">
      <w:pPr>
        <w:pStyle w:val="ASN1Code"/>
      </w:pPr>
      <w:r>
        <w:t>CancelSessionResponseEs9 ::= [65] CHOICE { -- Tag 'BF41'</w:t>
      </w:r>
    </w:p>
    <w:p w14:paraId="7B38B29C" w14:textId="77777777" w:rsidR="001133F6" w:rsidRDefault="001133F6" w:rsidP="001133F6">
      <w:pPr>
        <w:pStyle w:val="ASN1Code"/>
      </w:pPr>
      <w:r>
        <w:tab/>
        <w:t>cancelSessionOk CancelSessionOk,</w:t>
      </w:r>
    </w:p>
    <w:p w14:paraId="4928F944" w14:textId="77777777" w:rsidR="001133F6" w:rsidRDefault="001133F6" w:rsidP="001133F6">
      <w:pPr>
        <w:pStyle w:val="ASN1Code"/>
      </w:pPr>
      <w:r>
        <w:tab/>
        <w:t>cancelSessionError INTEGER {</w:t>
      </w:r>
    </w:p>
    <w:p w14:paraId="43EF8370" w14:textId="77777777" w:rsidR="001133F6" w:rsidRDefault="001133F6" w:rsidP="001133F6">
      <w:pPr>
        <w:pStyle w:val="ASN1Code"/>
      </w:pPr>
      <w:r>
        <w:tab/>
      </w:r>
      <w:r>
        <w:tab/>
        <w:t>invalidTransactionId(1),</w:t>
      </w:r>
    </w:p>
    <w:p w14:paraId="56924271" w14:textId="77777777" w:rsidR="001133F6" w:rsidRDefault="001133F6" w:rsidP="001133F6">
      <w:pPr>
        <w:pStyle w:val="ASN1Code"/>
      </w:pPr>
      <w:r>
        <w:tab/>
      </w:r>
      <w:r>
        <w:tab/>
        <w:t>euiccSignatureInvalid(2),</w:t>
      </w:r>
    </w:p>
    <w:p w14:paraId="440BD253" w14:textId="77777777" w:rsidR="001133F6" w:rsidRDefault="001133F6" w:rsidP="001133F6">
      <w:pPr>
        <w:pStyle w:val="ASN1Code"/>
      </w:pPr>
      <w:r>
        <w:tab/>
      </w:r>
      <w:r>
        <w:tab/>
        <w:t>invalidInputData(124), -- #SupportedFromV3.0.0#</w:t>
      </w:r>
    </w:p>
    <w:p w14:paraId="14909BDD" w14:textId="77777777" w:rsidR="001133F6" w:rsidRDefault="001133F6" w:rsidP="001133F6">
      <w:pPr>
        <w:pStyle w:val="ASN1Code"/>
      </w:pPr>
      <w:r>
        <w:tab/>
      </w:r>
      <w:r>
        <w:tab/>
        <w:t>missingInputData(125), -- #SupportedFromV3.0.0#</w:t>
      </w:r>
    </w:p>
    <w:p w14:paraId="0AB81B5F" w14:textId="77777777" w:rsidR="001133F6" w:rsidRDefault="001133F6" w:rsidP="001133F6">
      <w:pPr>
        <w:pStyle w:val="ASN1Code"/>
      </w:pPr>
      <w:r>
        <w:tab/>
      </w:r>
      <w:r>
        <w:tab/>
        <w:t>functionProviderBusy(126), -- #SupportedFromV3.0.0#</w:t>
      </w:r>
    </w:p>
    <w:p w14:paraId="53FEB3D2" w14:textId="77777777" w:rsidR="001133F6" w:rsidRDefault="001133F6" w:rsidP="001133F6">
      <w:pPr>
        <w:pStyle w:val="ASN1Code"/>
      </w:pPr>
      <w:r>
        <w:tab/>
      </w:r>
      <w:r>
        <w:tab/>
        <w:t>undefinedError(127)</w:t>
      </w:r>
    </w:p>
    <w:p w14:paraId="6D4574D9" w14:textId="77777777" w:rsidR="001133F6" w:rsidRDefault="001133F6" w:rsidP="001133F6">
      <w:pPr>
        <w:pStyle w:val="ASN1Code"/>
      </w:pPr>
      <w:r>
        <w:tab/>
        <w:t>}</w:t>
      </w:r>
    </w:p>
    <w:p w14:paraId="1CA0A8D0" w14:textId="77777777" w:rsidR="001133F6" w:rsidRDefault="001133F6" w:rsidP="001133F6">
      <w:pPr>
        <w:pStyle w:val="ASN1Code"/>
      </w:pPr>
      <w:r>
        <w:t>}</w:t>
      </w:r>
    </w:p>
    <w:p w14:paraId="5A78F054" w14:textId="77777777" w:rsidR="001133F6" w:rsidRDefault="001133F6" w:rsidP="001133F6">
      <w:pPr>
        <w:pStyle w:val="ASN1Code"/>
      </w:pPr>
    </w:p>
    <w:p w14:paraId="6CA8AC44" w14:textId="77777777" w:rsidR="001133F6" w:rsidRDefault="001133F6" w:rsidP="001133F6">
      <w:pPr>
        <w:pStyle w:val="ASN1Code"/>
      </w:pPr>
      <w:r>
        <w:t>CancelSessionOk ::= SEQUENCE { -- This function has no output data</w:t>
      </w:r>
    </w:p>
    <w:p w14:paraId="1DE5A02C" w14:textId="77777777" w:rsidR="001133F6" w:rsidRDefault="001133F6" w:rsidP="001133F6">
      <w:pPr>
        <w:pStyle w:val="ASN1Code"/>
      </w:pPr>
      <w:r>
        <w:t>}</w:t>
      </w:r>
    </w:p>
    <w:p w14:paraId="0D3E6804" w14:textId="77777777" w:rsidR="001133F6" w:rsidRDefault="001133F6" w:rsidP="001133F6">
      <w:pPr>
        <w:pStyle w:val="ASN1Code"/>
      </w:pPr>
    </w:p>
    <w:p w14:paraId="2E29257D" w14:textId="77777777" w:rsidR="001133F6" w:rsidRDefault="001133F6" w:rsidP="001133F6">
      <w:pPr>
        <w:pStyle w:val="ASN1Code"/>
      </w:pPr>
      <w:r>
        <w:t>AuthenticateClientResponseEs11 ::= [64] CHOICE {  -- Tag 'BF40'</w:t>
      </w:r>
    </w:p>
    <w:p w14:paraId="7B90038C" w14:textId="77777777" w:rsidR="001133F6" w:rsidRDefault="001133F6" w:rsidP="001133F6">
      <w:pPr>
        <w:pStyle w:val="ASN1Code"/>
      </w:pPr>
      <w:r>
        <w:tab/>
        <w:t>authenticateClientOk AuthenticateClientOkEs11V2, -- #SupportedOnlyBeforeV3.0.0#</w:t>
      </w:r>
    </w:p>
    <w:p w14:paraId="5EE51B93" w14:textId="77777777" w:rsidR="001133F6" w:rsidRDefault="001133F6" w:rsidP="001133F6">
      <w:pPr>
        <w:pStyle w:val="ASN1Code"/>
      </w:pPr>
      <w:r>
        <w:tab/>
        <w:t>authenticateClientError INTEGER {</w:t>
      </w:r>
    </w:p>
    <w:p w14:paraId="165FD136" w14:textId="77777777" w:rsidR="001133F6" w:rsidRDefault="001133F6" w:rsidP="001133F6">
      <w:pPr>
        <w:pStyle w:val="ASN1Code"/>
      </w:pPr>
      <w:r>
        <w:tab/>
      </w:r>
      <w:r>
        <w:tab/>
        <w:t>eumCertificateInvalid(1),</w:t>
      </w:r>
    </w:p>
    <w:p w14:paraId="74E9D34A" w14:textId="77777777" w:rsidR="001133F6" w:rsidRDefault="001133F6" w:rsidP="001133F6">
      <w:pPr>
        <w:pStyle w:val="ASN1Code"/>
      </w:pPr>
      <w:r>
        <w:tab/>
      </w:r>
      <w:r>
        <w:tab/>
        <w:t>eumCertificateExpired(2),</w:t>
      </w:r>
    </w:p>
    <w:p w14:paraId="495BB372" w14:textId="77777777" w:rsidR="001133F6" w:rsidRDefault="001133F6" w:rsidP="001133F6">
      <w:pPr>
        <w:pStyle w:val="ASN1Code"/>
      </w:pPr>
      <w:r>
        <w:tab/>
      </w:r>
      <w:r>
        <w:tab/>
        <w:t>euiccCertificateInvalid(3),</w:t>
      </w:r>
    </w:p>
    <w:p w14:paraId="5DFFF61A" w14:textId="77777777" w:rsidR="001133F6" w:rsidRDefault="001133F6" w:rsidP="001133F6">
      <w:pPr>
        <w:pStyle w:val="ASN1Code"/>
      </w:pPr>
      <w:r>
        <w:tab/>
      </w:r>
      <w:r>
        <w:tab/>
        <w:t>euiccCertificateExpired(4),</w:t>
      </w:r>
    </w:p>
    <w:p w14:paraId="3F912D8B" w14:textId="77777777" w:rsidR="001133F6" w:rsidRDefault="001133F6" w:rsidP="001133F6">
      <w:pPr>
        <w:pStyle w:val="ASN1Code"/>
      </w:pPr>
      <w:r>
        <w:tab/>
      </w:r>
      <w:r>
        <w:tab/>
        <w:t>euiccSignatureInvalid(5),</w:t>
      </w:r>
    </w:p>
    <w:p w14:paraId="3F8D0F21" w14:textId="77777777" w:rsidR="001133F6" w:rsidRDefault="001133F6" w:rsidP="001133F6">
      <w:pPr>
        <w:pStyle w:val="ASN1Code"/>
      </w:pPr>
      <w:r>
        <w:tab/>
      </w:r>
      <w:r>
        <w:tab/>
        <w:t>eventIdUnknown(6),</w:t>
      </w:r>
    </w:p>
    <w:p w14:paraId="218A3277" w14:textId="77777777" w:rsidR="001133F6" w:rsidRDefault="001133F6" w:rsidP="001133F6">
      <w:pPr>
        <w:pStyle w:val="ASN1Code"/>
      </w:pPr>
      <w:r>
        <w:tab/>
      </w:r>
      <w:r>
        <w:tab/>
        <w:t>invalidTransactionId(7),</w:t>
      </w:r>
    </w:p>
    <w:p w14:paraId="4DBED207" w14:textId="77777777" w:rsidR="001133F6" w:rsidRDefault="001133F6" w:rsidP="001133F6">
      <w:pPr>
        <w:pStyle w:val="ASN1Code"/>
      </w:pPr>
      <w:r>
        <w:tab/>
      </w:r>
      <w:r>
        <w:tab/>
        <w:t>ciPKUnknown(8), -- #SupportedFromV3.0.0#</w:t>
      </w:r>
    </w:p>
    <w:p w14:paraId="2C8C255E" w14:textId="77777777" w:rsidR="001133F6" w:rsidRDefault="001133F6" w:rsidP="001133F6">
      <w:pPr>
        <w:pStyle w:val="ASN1Code"/>
      </w:pPr>
      <w:r>
        <w:tab/>
      </w:r>
      <w:r>
        <w:tab/>
        <w:t>ciPKMismatch(9), -- #SupportedFromV3.0.0#</w:t>
      </w:r>
    </w:p>
    <w:p w14:paraId="17826449" w14:textId="77777777" w:rsidR="001133F6" w:rsidRDefault="001133F6" w:rsidP="001133F6">
      <w:pPr>
        <w:pStyle w:val="ASN1Code"/>
      </w:pPr>
      <w:r>
        <w:tab/>
      </w:r>
      <w:r>
        <w:tab/>
        <w:t>euiccRspCapabilityHasChanged(10), -- #SupportedFromV3.0.0#</w:t>
      </w:r>
    </w:p>
    <w:p w14:paraId="004E15E5" w14:textId="77777777" w:rsidR="001133F6" w:rsidRDefault="001133F6" w:rsidP="001133F6">
      <w:pPr>
        <w:pStyle w:val="ASN1Code"/>
      </w:pPr>
      <w:r>
        <w:tab/>
      </w:r>
      <w:r>
        <w:tab/>
        <w:t>lpaRspCapabilityHasChanged(11), -- #SupportedFromV3.0.0#</w:t>
      </w:r>
    </w:p>
    <w:p w14:paraId="4EAAAFB5" w14:textId="77777777" w:rsidR="001133F6" w:rsidRDefault="001133F6" w:rsidP="001133F6">
      <w:pPr>
        <w:pStyle w:val="ASN1Code"/>
      </w:pPr>
      <w:r>
        <w:tab/>
      </w:r>
      <w:r>
        <w:tab/>
        <w:t>pushServiceNotSupport(12), -- #SupportedForPushServiceV3.0.0#</w:t>
      </w:r>
    </w:p>
    <w:p w14:paraId="05239178" w14:textId="77777777" w:rsidR="001133F6" w:rsidRDefault="001133F6" w:rsidP="001133F6">
      <w:pPr>
        <w:pStyle w:val="ASN1Code"/>
      </w:pPr>
      <w:r>
        <w:tab/>
      </w:r>
      <w:r>
        <w:tab/>
        <w:t>pushServiceRegistrationNotSupported(13), -- #SupportedForPushServiceV3.0.0#</w:t>
      </w:r>
    </w:p>
    <w:p w14:paraId="40905ADF" w14:textId="77777777" w:rsidR="001133F6" w:rsidRDefault="001133F6" w:rsidP="001133F6">
      <w:pPr>
        <w:pStyle w:val="ASN1Code"/>
      </w:pPr>
      <w:r>
        <w:tab/>
      </w:r>
      <w:r>
        <w:tab/>
        <w:t>invalidInputData(124), -- #SupportedFromV3.0.0#</w:t>
      </w:r>
    </w:p>
    <w:p w14:paraId="7CFAF247" w14:textId="77777777" w:rsidR="001133F6" w:rsidRDefault="001133F6" w:rsidP="001133F6">
      <w:pPr>
        <w:pStyle w:val="ASN1Code"/>
      </w:pPr>
      <w:r>
        <w:tab/>
      </w:r>
      <w:r>
        <w:tab/>
        <w:t>missingInputData(125), -- #SupportedFromV3.0.0#</w:t>
      </w:r>
    </w:p>
    <w:p w14:paraId="422D82C2" w14:textId="77777777" w:rsidR="001133F6" w:rsidRDefault="001133F6" w:rsidP="001133F6">
      <w:pPr>
        <w:pStyle w:val="ASN1Code"/>
      </w:pPr>
      <w:r>
        <w:tab/>
      </w:r>
      <w:r>
        <w:tab/>
        <w:t>functionProviderBusy(126), -- #SupportedFromV3.0.0#</w:t>
      </w:r>
    </w:p>
    <w:p w14:paraId="66FE14C8" w14:textId="77777777" w:rsidR="001133F6" w:rsidRDefault="001133F6" w:rsidP="001133F6">
      <w:pPr>
        <w:pStyle w:val="ASN1Code"/>
      </w:pPr>
      <w:r>
        <w:tab/>
      </w:r>
      <w:r>
        <w:tab/>
        <w:t>undefinedError(127)</w:t>
      </w:r>
    </w:p>
    <w:p w14:paraId="3C70215C" w14:textId="77777777" w:rsidR="001133F6" w:rsidRDefault="001133F6" w:rsidP="001133F6">
      <w:pPr>
        <w:pStyle w:val="ASN1Code"/>
      </w:pPr>
      <w:r>
        <w:tab/>
        <w:t>},</w:t>
      </w:r>
    </w:p>
    <w:p w14:paraId="34BCA50F" w14:textId="77777777" w:rsidR="001133F6" w:rsidRDefault="001133F6" w:rsidP="001133F6">
      <w:pPr>
        <w:pStyle w:val="ASN1Code"/>
      </w:pPr>
      <w:r>
        <w:tab/>
        <w:t>authenticateClientOkV3 AuthenticateClientOkEs11V3 -- #SupportedFromV3.0.0#</w:t>
      </w:r>
    </w:p>
    <w:p w14:paraId="4414F3BC" w14:textId="77777777" w:rsidR="001133F6" w:rsidRDefault="001133F6" w:rsidP="001133F6">
      <w:pPr>
        <w:pStyle w:val="ASN1Code"/>
      </w:pPr>
      <w:r>
        <w:t>}</w:t>
      </w:r>
    </w:p>
    <w:p w14:paraId="72D7517B" w14:textId="77777777" w:rsidR="001133F6" w:rsidRDefault="001133F6" w:rsidP="001133F6">
      <w:pPr>
        <w:pStyle w:val="ASN1Code"/>
      </w:pPr>
    </w:p>
    <w:p w14:paraId="495DC1E3" w14:textId="77777777" w:rsidR="001133F6" w:rsidRDefault="001133F6" w:rsidP="001133F6">
      <w:pPr>
        <w:pStyle w:val="ASN1Code"/>
      </w:pPr>
      <w:r>
        <w:t>AuthenticateClientOkEs11V2 ::= SEQUENCE { -- #SupportedOnlyBeforeV3.0.0#</w:t>
      </w:r>
    </w:p>
    <w:p w14:paraId="2CE3F204" w14:textId="77777777" w:rsidR="001133F6" w:rsidRDefault="001133F6" w:rsidP="001133F6">
      <w:pPr>
        <w:pStyle w:val="ASN1Code"/>
      </w:pPr>
      <w:r>
        <w:tab/>
        <w:t>transactionId [0] TransactionId,</w:t>
      </w:r>
    </w:p>
    <w:p w14:paraId="3FC8410B" w14:textId="77777777" w:rsidR="001133F6" w:rsidRDefault="001133F6" w:rsidP="001133F6">
      <w:pPr>
        <w:pStyle w:val="ASN1Code"/>
      </w:pPr>
      <w:r>
        <w:tab/>
        <w:t>eventEntries [1] SEQUENCE OF EventRecord</w:t>
      </w:r>
    </w:p>
    <w:p w14:paraId="007428AE" w14:textId="77777777" w:rsidR="001133F6" w:rsidRDefault="001133F6" w:rsidP="001133F6">
      <w:pPr>
        <w:pStyle w:val="ASN1Code"/>
      </w:pPr>
      <w:r>
        <w:t>}</w:t>
      </w:r>
    </w:p>
    <w:p w14:paraId="03493AFC" w14:textId="77777777" w:rsidR="001133F6" w:rsidRDefault="001133F6" w:rsidP="001133F6">
      <w:pPr>
        <w:pStyle w:val="ASN1Code"/>
      </w:pPr>
    </w:p>
    <w:p w14:paraId="2B6889A0" w14:textId="77777777" w:rsidR="001133F6" w:rsidRDefault="001133F6" w:rsidP="001133F6">
      <w:pPr>
        <w:pStyle w:val="ASN1Code"/>
      </w:pPr>
      <w:r>
        <w:t>EventRecord ::= SEQUENCE { -- #SupportedOnlyBeforeV3.0.0#</w:t>
      </w:r>
    </w:p>
    <w:p w14:paraId="64748750" w14:textId="77777777" w:rsidR="001133F6" w:rsidRDefault="001133F6" w:rsidP="001133F6">
      <w:pPr>
        <w:pStyle w:val="ASN1Code"/>
      </w:pPr>
      <w:r>
        <w:tab/>
        <w:t>eventId UTF8String,</w:t>
      </w:r>
    </w:p>
    <w:p w14:paraId="657804DB" w14:textId="77777777" w:rsidR="001133F6" w:rsidRDefault="001133F6" w:rsidP="001133F6">
      <w:pPr>
        <w:pStyle w:val="ASN1Code"/>
      </w:pPr>
      <w:r>
        <w:tab/>
        <w:t>rspServerAddress UTF8String</w:t>
      </w:r>
    </w:p>
    <w:p w14:paraId="485F2039" w14:textId="77777777" w:rsidR="001133F6" w:rsidRDefault="001133F6" w:rsidP="001133F6">
      <w:pPr>
        <w:pStyle w:val="ASN1Code"/>
      </w:pPr>
      <w:r>
        <w:t>}</w:t>
      </w:r>
    </w:p>
    <w:p w14:paraId="0463FC4F" w14:textId="77777777" w:rsidR="001133F6" w:rsidRDefault="001133F6" w:rsidP="001133F6">
      <w:pPr>
        <w:pStyle w:val="ASN1Code"/>
      </w:pPr>
    </w:p>
    <w:p w14:paraId="0AD30EC3" w14:textId="77777777" w:rsidR="001133F6" w:rsidRDefault="001133F6" w:rsidP="001133F6">
      <w:pPr>
        <w:pStyle w:val="ASN1Code"/>
      </w:pPr>
      <w:r>
        <w:t>AuthenticateClientOkEs11V3 ::= SEQUENCE {</w:t>
      </w:r>
    </w:p>
    <w:p w14:paraId="5DE9FAD2" w14:textId="77777777" w:rsidR="001133F6" w:rsidRDefault="001133F6" w:rsidP="001133F6">
      <w:pPr>
        <w:pStyle w:val="ASN1Code"/>
      </w:pPr>
      <w:r>
        <w:tab/>
        <w:t>transactionId [0] TransactionId,</w:t>
      </w:r>
    </w:p>
    <w:p w14:paraId="74483C07" w14:textId="77777777" w:rsidR="001133F6" w:rsidRDefault="001133F6" w:rsidP="001133F6">
      <w:pPr>
        <w:pStyle w:val="ASN1Code"/>
      </w:pPr>
      <w:r>
        <w:tab/>
        <w:t>smdsSigned2 [1] SmdsSigned2,</w:t>
      </w:r>
    </w:p>
    <w:p w14:paraId="1233CE69" w14:textId="77777777" w:rsidR="001133F6" w:rsidRDefault="001133F6" w:rsidP="001133F6">
      <w:pPr>
        <w:pStyle w:val="ASN1Code"/>
      </w:pPr>
      <w:r>
        <w:tab/>
        <w:t>smdsSignature2 [APPLICATION 55] OCTET STRING -- tag '5F37'</w:t>
      </w:r>
    </w:p>
    <w:p w14:paraId="68823AFA" w14:textId="77777777" w:rsidR="001133F6" w:rsidRDefault="001133F6" w:rsidP="001133F6">
      <w:pPr>
        <w:pStyle w:val="ASN1Code"/>
      </w:pPr>
      <w:r>
        <w:t>}</w:t>
      </w:r>
    </w:p>
    <w:p w14:paraId="671D88CC" w14:textId="77777777" w:rsidR="001133F6" w:rsidRDefault="001133F6" w:rsidP="001133F6">
      <w:pPr>
        <w:pStyle w:val="ASN1Code"/>
      </w:pPr>
    </w:p>
    <w:p w14:paraId="7315DD3D" w14:textId="77777777" w:rsidR="001133F6" w:rsidRDefault="001133F6" w:rsidP="001133F6">
      <w:pPr>
        <w:pStyle w:val="ASN1Code"/>
      </w:pPr>
    </w:p>
    <w:p w14:paraId="28D552EA" w14:textId="77777777" w:rsidR="001133F6" w:rsidRDefault="001133F6" w:rsidP="001133F6">
      <w:pPr>
        <w:pStyle w:val="ASN1Code"/>
      </w:pPr>
      <w:r>
        <w:t>CheckEventRequest ::= [70] SEQUENCE {  -- #SupportedForEventCheckingV3.0.0# Tag 'BF46'</w:t>
      </w:r>
    </w:p>
    <w:p w14:paraId="1ADAA843" w14:textId="77777777" w:rsidR="001133F6" w:rsidRDefault="001133F6" w:rsidP="001133F6">
      <w:pPr>
        <w:pStyle w:val="ASN1Code"/>
      </w:pPr>
      <w:r>
        <w:tab/>
        <w:t>ecId [0] OCTET STRING(SIZE(16..32)), -- Event Checking Identifier</w:t>
      </w:r>
    </w:p>
    <w:p w14:paraId="5175D03B" w14:textId="77777777" w:rsidR="001133F6" w:rsidRDefault="001133F6" w:rsidP="001133F6">
      <w:pPr>
        <w:pStyle w:val="ASN1Code"/>
      </w:pPr>
      <w:r>
        <w:tab/>
        <w:t>smdsAddress [1] UTF8String</w:t>
      </w:r>
    </w:p>
    <w:p w14:paraId="2FC2429F" w14:textId="77777777" w:rsidR="001133F6" w:rsidRDefault="001133F6" w:rsidP="001133F6">
      <w:pPr>
        <w:pStyle w:val="ASN1Code"/>
      </w:pPr>
      <w:r>
        <w:t>}</w:t>
      </w:r>
    </w:p>
    <w:p w14:paraId="4A82A9C6" w14:textId="77777777" w:rsidR="001133F6" w:rsidRDefault="001133F6" w:rsidP="001133F6">
      <w:pPr>
        <w:pStyle w:val="ASN1Code"/>
      </w:pPr>
    </w:p>
    <w:p w14:paraId="11B7ECDF" w14:textId="77777777" w:rsidR="001133F6" w:rsidRDefault="001133F6" w:rsidP="001133F6">
      <w:pPr>
        <w:pStyle w:val="ASN1Code"/>
      </w:pPr>
      <w:r>
        <w:t>CheckEventResponse ::= [70] CHOICE {  -- #SupportedForEventCheckingV3.0.0# Tag 'BF46'</w:t>
      </w:r>
    </w:p>
    <w:p w14:paraId="5806D59E" w14:textId="77777777" w:rsidR="001133F6" w:rsidRDefault="001133F6" w:rsidP="001133F6">
      <w:pPr>
        <w:pStyle w:val="ASN1Code"/>
      </w:pPr>
      <w:r>
        <w:tab/>
        <w:t>checkEventOk CheckEventOk,</w:t>
      </w:r>
    </w:p>
    <w:p w14:paraId="193DE77E" w14:textId="77777777" w:rsidR="001133F6" w:rsidRDefault="001133F6" w:rsidP="001133F6">
      <w:pPr>
        <w:pStyle w:val="ASN1Code"/>
      </w:pPr>
      <w:r>
        <w:tab/>
        <w:t>checkEventError INTEGER {</w:t>
      </w:r>
    </w:p>
    <w:p w14:paraId="76E67F1F" w14:textId="77777777" w:rsidR="001133F6" w:rsidRDefault="001133F6" w:rsidP="001133F6">
      <w:pPr>
        <w:pStyle w:val="ASN1Code"/>
      </w:pPr>
      <w:r>
        <w:tab/>
      </w:r>
      <w:r>
        <w:tab/>
        <w:t>invalidDsAddress(1),</w:t>
      </w:r>
    </w:p>
    <w:p w14:paraId="03A7CADE" w14:textId="77777777" w:rsidR="001133F6" w:rsidRDefault="001133F6" w:rsidP="001133F6">
      <w:pPr>
        <w:pStyle w:val="ASN1Code"/>
      </w:pPr>
      <w:r>
        <w:tab/>
      </w:r>
      <w:r>
        <w:tab/>
        <w:t>eventCheckingNotSupported(2), -- #SupportedForEventCheckingV3.0.0#</w:t>
      </w:r>
    </w:p>
    <w:p w14:paraId="571E4AD6" w14:textId="77777777" w:rsidR="001133F6" w:rsidRDefault="001133F6" w:rsidP="001133F6">
      <w:pPr>
        <w:pStyle w:val="ASN1Code"/>
      </w:pPr>
      <w:r>
        <w:tab/>
      </w:r>
      <w:r>
        <w:tab/>
        <w:t>expiredEcid(3), -- #SupportedForEventCheckingV3.0.0#</w:t>
      </w:r>
    </w:p>
    <w:p w14:paraId="4029E9AE" w14:textId="77777777" w:rsidR="001133F6" w:rsidRDefault="001133F6" w:rsidP="001133F6">
      <w:pPr>
        <w:pStyle w:val="ASN1Code"/>
      </w:pPr>
      <w:r>
        <w:tab/>
      </w:r>
      <w:r>
        <w:tab/>
        <w:t>unknownEcid(4), -- #SupportedForEventCheckingV3.0.0#</w:t>
      </w:r>
    </w:p>
    <w:p w14:paraId="22F68E4E" w14:textId="77777777" w:rsidR="001133F6" w:rsidRDefault="001133F6" w:rsidP="001133F6">
      <w:pPr>
        <w:pStyle w:val="ASN1Code"/>
      </w:pPr>
      <w:r>
        <w:tab/>
      </w:r>
      <w:r>
        <w:tab/>
        <w:t>invalidInputData(124), -- #SupportedFromV3.0.0#</w:t>
      </w:r>
    </w:p>
    <w:p w14:paraId="67BE14DC" w14:textId="77777777" w:rsidR="001133F6" w:rsidRDefault="001133F6" w:rsidP="001133F6">
      <w:pPr>
        <w:pStyle w:val="ASN1Code"/>
      </w:pPr>
      <w:r>
        <w:tab/>
      </w:r>
      <w:r>
        <w:tab/>
        <w:t>missingInputData(125), -- #SupportedFromV3.0.0#</w:t>
      </w:r>
    </w:p>
    <w:p w14:paraId="0233238D" w14:textId="77777777" w:rsidR="001133F6" w:rsidRDefault="001133F6" w:rsidP="001133F6">
      <w:pPr>
        <w:pStyle w:val="ASN1Code"/>
      </w:pPr>
      <w:r>
        <w:tab/>
      </w:r>
      <w:r>
        <w:tab/>
        <w:t>functionProviderBusy(126), -- #SupportedFromV3.0.0#</w:t>
      </w:r>
    </w:p>
    <w:p w14:paraId="7EE793B6" w14:textId="77777777" w:rsidR="001133F6" w:rsidRDefault="001133F6" w:rsidP="001133F6">
      <w:pPr>
        <w:pStyle w:val="ASN1Code"/>
      </w:pPr>
      <w:r>
        <w:tab/>
      </w:r>
      <w:r>
        <w:tab/>
        <w:t>undefinedError(127) -- #SupportedFromV3.0.0#</w:t>
      </w:r>
    </w:p>
    <w:p w14:paraId="151AB5DE" w14:textId="77777777" w:rsidR="001133F6" w:rsidRDefault="001133F6" w:rsidP="001133F6">
      <w:pPr>
        <w:pStyle w:val="ASN1Code"/>
      </w:pPr>
      <w:r>
        <w:tab/>
        <w:t>}</w:t>
      </w:r>
    </w:p>
    <w:p w14:paraId="3CBFBCB9" w14:textId="77777777" w:rsidR="001133F6" w:rsidRDefault="001133F6" w:rsidP="001133F6">
      <w:pPr>
        <w:pStyle w:val="ASN1Code"/>
      </w:pPr>
      <w:r>
        <w:t>}</w:t>
      </w:r>
    </w:p>
    <w:p w14:paraId="22B7CC17" w14:textId="77777777" w:rsidR="001133F6" w:rsidRDefault="001133F6" w:rsidP="001133F6">
      <w:pPr>
        <w:pStyle w:val="ASN1Code"/>
      </w:pPr>
    </w:p>
    <w:p w14:paraId="001D61C1" w14:textId="77777777" w:rsidR="001133F6" w:rsidRDefault="001133F6" w:rsidP="001133F6">
      <w:pPr>
        <w:pStyle w:val="ASN1Code"/>
      </w:pPr>
      <w:r>
        <w:t>CheckEventOk ::= SEQUENCE {</w:t>
      </w:r>
    </w:p>
    <w:p w14:paraId="023BE2F6" w14:textId="77777777" w:rsidR="001133F6" w:rsidRDefault="001133F6" w:rsidP="001133F6">
      <w:pPr>
        <w:pStyle w:val="ASN1Code"/>
      </w:pPr>
      <w:r>
        <w:tab/>
        <w:t>isPendingEvent [0] BOOLEAN -- Indicates if an Event Record corresponding to the received ECID exists</w:t>
      </w:r>
    </w:p>
    <w:p w14:paraId="4E7EB389" w14:textId="77777777" w:rsidR="001133F6" w:rsidRDefault="001133F6" w:rsidP="001133F6">
      <w:pPr>
        <w:pStyle w:val="ASN1Code"/>
      </w:pPr>
      <w:r>
        <w:t>}</w:t>
      </w:r>
    </w:p>
    <w:p w14:paraId="6DBA7183" w14:textId="77777777" w:rsidR="001133F6" w:rsidRDefault="001133F6" w:rsidP="001133F6">
      <w:pPr>
        <w:pStyle w:val="ASN1Code"/>
      </w:pPr>
    </w:p>
    <w:p w14:paraId="24A197F1" w14:textId="77777777" w:rsidR="001133F6" w:rsidRDefault="001133F6" w:rsidP="001133F6">
      <w:pPr>
        <w:pStyle w:val="ASN1Code"/>
      </w:pPr>
      <w:r>
        <w:t>ConfirmDeviceChangeRequest ::= [76] SEQUENCE { -- #SupportedForDcV3.0.0# Tag 'BF4C'</w:t>
      </w:r>
    </w:p>
    <w:p w14:paraId="664EBB03" w14:textId="77777777" w:rsidR="001133F6" w:rsidRDefault="001133F6" w:rsidP="001133F6">
      <w:pPr>
        <w:pStyle w:val="ASN1Code"/>
      </w:pPr>
      <w:r>
        <w:tab/>
        <w:t>transactionId TransactionId,</w:t>
      </w:r>
    </w:p>
    <w:p w14:paraId="75694059" w14:textId="77777777" w:rsidR="001133F6" w:rsidRDefault="001133F6" w:rsidP="001133F6">
      <w:pPr>
        <w:pStyle w:val="ASN1Code"/>
      </w:pPr>
      <w:r>
        <w:tab/>
        <w:t>prepareDownloadResponse [33] PrepareDownloadResponse</w:t>
      </w:r>
    </w:p>
    <w:p w14:paraId="61D68380" w14:textId="77777777" w:rsidR="001133F6" w:rsidRDefault="001133F6" w:rsidP="001133F6">
      <w:pPr>
        <w:pStyle w:val="ASN1Code"/>
      </w:pPr>
      <w:r>
        <w:t>}</w:t>
      </w:r>
    </w:p>
    <w:p w14:paraId="7D7FB85D" w14:textId="77777777" w:rsidR="001133F6" w:rsidRDefault="001133F6" w:rsidP="001133F6">
      <w:pPr>
        <w:pStyle w:val="ASN1Code"/>
      </w:pPr>
    </w:p>
    <w:p w14:paraId="27D0B316" w14:textId="77777777" w:rsidR="001133F6" w:rsidRDefault="001133F6" w:rsidP="001133F6">
      <w:pPr>
        <w:pStyle w:val="ASN1Code"/>
      </w:pPr>
      <w:r>
        <w:t>ConfirmDeviceChangeResponse ::= [76] CHOICE { -- #SupportedForDcV3.0.0# Tag 'BF4C'</w:t>
      </w:r>
    </w:p>
    <w:p w14:paraId="0C730AAB" w14:textId="77777777" w:rsidR="001133F6" w:rsidRDefault="001133F6" w:rsidP="001133F6">
      <w:pPr>
        <w:pStyle w:val="ASN1Code"/>
      </w:pPr>
      <w:r>
        <w:tab/>
        <w:t>confirmDeviceChangeOk ConfirmDeviceChangeOk,</w:t>
      </w:r>
    </w:p>
    <w:p w14:paraId="346CF406" w14:textId="77777777" w:rsidR="001133F6" w:rsidRDefault="001133F6" w:rsidP="001133F6">
      <w:pPr>
        <w:pStyle w:val="ASN1Code"/>
      </w:pPr>
      <w:r>
        <w:tab/>
        <w:t>confirmDeviceChangeError INTEGER {</w:t>
      </w:r>
    </w:p>
    <w:p w14:paraId="52DA62F8" w14:textId="77777777" w:rsidR="001133F6" w:rsidRDefault="001133F6" w:rsidP="001133F6">
      <w:pPr>
        <w:pStyle w:val="ASN1Code"/>
      </w:pPr>
      <w:r>
        <w:tab/>
      </w:r>
      <w:r>
        <w:tab/>
        <w:t>invalidTransactionId(1),</w:t>
      </w:r>
    </w:p>
    <w:p w14:paraId="1F13A74D" w14:textId="77777777" w:rsidR="001133F6" w:rsidRDefault="001133F6" w:rsidP="001133F6">
      <w:pPr>
        <w:pStyle w:val="ASN1Code"/>
      </w:pPr>
      <w:r>
        <w:tab/>
      </w:r>
      <w:r>
        <w:tab/>
        <w:t>euiccSignatureInvalid(2),</w:t>
      </w:r>
    </w:p>
    <w:p w14:paraId="5005FB54" w14:textId="77777777" w:rsidR="001133F6" w:rsidRDefault="001133F6" w:rsidP="001133F6">
      <w:pPr>
        <w:pStyle w:val="ASN1Code"/>
      </w:pPr>
      <w:r>
        <w:tab/>
      </w:r>
      <w:r>
        <w:tab/>
        <w:t>confirmationCodeMissing(3),</w:t>
      </w:r>
    </w:p>
    <w:p w14:paraId="1087B4DD" w14:textId="77777777" w:rsidR="001133F6" w:rsidRDefault="001133F6" w:rsidP="001133F6">
      <w:pPr>
        <w:pStyle w:val="ASN1Code"/>
      </w:pPr>
      <w:r>
        <w:tab/>
      </w:r>
      <w:r>
        <w:tab/>
        <w:t>confirmationCodeRefused(4),</w:t>
      </w:r>
    </w:p>
    <w:p w14:paraId="4132329D" w14:textId="77777777" w:rsidR="001133F6" w:rsidRDefault="001133F6" w:rsidP="001133F6">
      <w:pPr>
        <w:pStyle w:val="ASN1Code"/>
      </w:pPr>
      <w:r>
        <w:tab/>
      </w:r>
      <w:r>
        <w:tab/>
        <w:t>confirmationCodeInvalidMatch(5),</w:t>
      </w:r>
    </w:p>
    <w:p w14:paraId="3DCC90F2" w14:textId="77777777" w:rsidR="001133F6" w:rsidRDefault="001133F6" w:rsidP="001133F6">
      <w:pPr>
        <w:pStyle w:val="ASN1Code"/>
      </w:pPr>
      <w:r>
        <w:tab/>
      </w:r>
      <w:r>
        <w:tab/>
        <w:t>confirmationCodeRetriesExceeded(6),</w:t>
      </w:r>
    </w:p>
    <w:p w14:paraId="6BE15A92" w14:textId="77777777" w:rsidR="001133F6" w:rsidRDefault="001133F6" w:rsidP="001133F6">
      <w:pPr>
        <w:pStyle w:val="ASN1Code"/>
      </w:pPr>
      <w:r>
        <w:tab/>
      </w:r>
      <w:r>
        <w:tab/>
        <w:t>invalidInputData(124),</w:t>
      </w:r>
    </w:p>
    <w:p w14:paraId="3F5C77E5" w14:textId="77777777" w:rsidR="001133F6" w:rsidRDefault="001133F6" w:rsidP="001133F6">
      <w:pPr>
        <w:pStyle w:val="ASN1Code"/>
      </w:pPr>
      <w:r>
        <w:tab/>
      </w:r>
      <w:r>
        <w:tab/>
        <w:t>missingInputData(125),</w:t>
      </w:r>
    </w:p>
    <w:p w14:paraId="5970528C" w14:textId="77777777" w:rsidR="001133F6" w:rsidRDefault="001133F6" w:rsidP="001133F6">
      <w:pPr>
        <w:pStyle w:val="ASN1Code"/>
      </w:pPr>
      <w:r>
        <w:tab/>
      </w:r>
      <w:r>
        <w:tab/>
        <w:t>functionProviderBusy(126),</w:t>
      </w:r>
    </w:p>
    <w:p w14:paraId="451BB434" w14:textId="77777777" w:rsidR="001133F6" w:rsidRDefault="001133F6" w:rsidP="001133F6">
      <w:pPr>
        <w:pStyle w:val="ASN1Code"/>
      </w:pPr>
      <w:r>
        <w:tab/>
      </w:r>
      <w:r>
        <w:tab/>
        <w:t>undefinedError(127)</w:t>
      </w:r>
    </w:p>
    <w:p w14:paraId="52DD0595" w14:textId="77777777" w:rsidR="001133F6" w:rsidRDefault="001133F6" w:rsidP="001133F6">
      <w:pPr>
        <w:pStyle w:val="ASN1Code"/>
      </w:pPr>
      <w:r>
        <w:tab/>
        <w:t>}</w:t>
      </w:r>
    </w:p>
    <w:p w14:paraId="042C050B" w14:textId="77777777" w:rsidR="001133F6" w:rsidRDefault="001133F6" w:rsidP="001133F6">
      <w:pPr>
        <w:pStyle w:val="ASN1Code"/>
      </w:pPr>
      <w:r>
        <w:t>}</w:t>
      </w:r>
    </w:p>
    <w:p w14:paraId="27CA174B" w14:textId="77777777" w:rsidR="001133F6" w:rsidRDefault="001133F6" w:rsidP="001133F6">
      <w:pPr>
        <w:pStyle w:val="ASN1Code"/>
      </w:pPr>
    </w:p>
    <w:p w14:paraId="0EEC56BD" w14:textId="77777777" w:rsidR="001133F6" w:rsidRDefault="001133F6" w:rsidP="001133F6">
      <w:pPr>
        <w:pStyle w:val="ASN1Code"/>
      </w:pPr>
      <w:r>
        <w:t>ConfirmDeviceChangeOk ::= SEQUENCE {</w:t>
      </w:r>
    </w:p>
    <w:p w14:paraId="1BC856DF" w14:textId="77777777" w:rsidR="001133F6" w:rsidRDefault="001133F6" w:rsidP="001133F6">
      <w:pPr>
        <w:pStyle w:val="ASN1Code"/>
      </w:pPr>
      <w:r>
        <w:tab/>
        <w:t>transactionId [0] TransactionId,</w:t>
      </w:r>
    </w:p>
    <w:p w14:paraId="6FB9640D" w14:textId="77777777" w:rsidR="001133F6" w:rsidRDefault="001133F6" w:rsidP="001133F6">
      <w:pPr>
        <w:pStyle w:val="ASN1Code"/>
      </w:pPr>
      <w:r>
        <w:tab/>
        <w:t>smdpSigned5 SmdpSigned5,</w:t>
      </w:r>
    </w:p>
    <w:p w14:paraId="36404C05" w14:textId="77777777" w:rsidR="001133F6" w:rsidRDefault="001133F6" w:rsidP="001133F6">
      <w:pPr>
        <w:pStyle w:val="ASN1Code"/>
      </w:pPr>
      <w:r>
        <w:tab/>
        <w:t>smdpSignature5 OCTET STRING</w:t>
      </w:r>
    </w:p>
    <w:p w14:paraId="5BB13B0D" w14:textId="77777777" w:rsidR="001133F6" w:rsidRDefault="001133F6" w:rsidP="001133F6">
      <w:pPr>
        <w:pStyle w:val="ASN1Code"/>
      </w:pPr>
      <w:r>
        <w:t>}</w:t>
      </w:r>
    </w:p>
    <w:p w14:paraId="39333664" w14:textId="77777777" w:rsidR="001133F6" w:rsidRDefault="001133F6" w:rsidP="001133F6">
      <w:pPr>
        <w:pStyle w:val="ASN1Code"/>
      </w:pPr>
    </w:p>
    <w:p w14:paraId="2851D806" w14:textId="4F14DCBB" w:rsidR="009361FF" w:rsidRPr="001133F6" w:rsidRDefault="001133F6">
      <w:pPr>
        <w:pStyle w:val="ASN1Code"/>
      </w:pPr>
      <w:r>
        <w:t>END</w:t>
      </w:r>
      <w:r w:rsidR="009361FF" w:rsidRPr="001133F6">
        <w:br w:type="page"/>
      </w:r>
    </w:p>
    <w:p w14:paraId="66D91912" w14:textId="3311F632" w:rsidR="009361FF" w:rsidRPr="00BD45AD" w:rsidRDefault="00F66DD3" w:rsidP="00BD45AD">
      <w:pPr>
        <w:pStyle w:val="Annex"/>
        <w:numPr>
          <w:ilvl w:val="0"/>
          <w:numId w:val="0"/>
        </w:numPr>
        <w:rPr>
          <w:lang w:val="en-US"/>
        </w:rPr>
      </w:pPr>
      <w:bookmarkStart w:id="3374" w:name="_Toc447272828"/>
      <w:bookmarkStart w:id="3375" w:name="_Toc447272995"/>
      <w:bookmarkStart w:id="3376" w:name="_Toc438302053"/>
      <w:bookmarkStart w:id="3377" w:name="_Toc456596335"/>
      <w:bookmarkStart w:id="3378" w:name="_Toc473022854"/>
      <w:bookmarkStart w:id="3379" w:name="_Toc91761115"/>
      <w:bookmarkStart w:id="3380" w:name="_Toc114481412"/>
      <w:bookmarkEnd w:id="3374"/>
      <w:bookmarkEnd w:id="3375"/>
      <w:r w:rsidRPr="00BD45AD">
        <w:rPr>
          <w:lang w:val="en-US"/>
        </w:rPr>
        <w:t>Annex I</w:t>
      </w:r>
      <w:r w:rsidRPr="00BD45AD">
        <w:rPr>
          <w:lang w:val="en-US"/>
        </w:rPr>
        <w:tab/>
      </w:r>
      <w:r w:rsidR="009361FF" w:rsidRPr="00BD45AD">
        <w:rPr>
          <w:lang w:val="en-US"/>
        </w:rPr>
        <w:t xml:space="preserve">JSON </w:t>
      </w:r>
      <w:bookmarkEnd w:id="3373"/>
      <w:r w:rsidR="009361FF" w:rsidRPr="00BD45AD">
        <w:rPr>
          <w:lang w:val="en-US"/>
        </w:rPr>
        <w:t>Request Response Examples</w:t>
      </w:r>
      <w:bookmarkEnd w:id="3376"/>
      <w:r w:rsidR="009361FF" w:rsidRPr="00BD45AD">
        <w:rPr>
          <w:lang w:val="en-US"/>
        </w:rPr>
        <w:t xml:space="preserve"> (Informative)</w:t>
      </w:r>
      <w:bookmarkEnd w:id="3377"/>
      <w:bookmarkEnd w:id="3378"/>
      <w:bookmarkEnd w:id="3379"/>
      <w:bookmarkEnd w:id="3380"/>
    </w:p>
    <w:p w14:paraId="31A3BEE7" w14:textId="77777777" w:rsidR="009361FF" w:rsidRPr="00C36D4D" w:rsidRDefault="009361FF" w:rsidP="009361FF">
      <w:pPr>
        <w:pStyle w:val="NormalParagraph"/>
      </w:pPr>
      <w:r w:rsidRPr="00C36D4D">
        <w:t xml:space="preserve">An example for the </w:t>
      </w:r>
      <w:r>
        <w:t>"</w:t>
      </w:r>
      <w:r w:rsidRPr="00C36D4D">
        <w:t>ES9+.InitiateAuthentication</w:t>
      </w:r>
      <w:r>
        <w:t>"</w:t>
      </w:r>
      <w:r w:rsidRPr="00C36D4D">
        <w:t xml:space="preserve"> function is shown </w:t>
      </w:r>
      <w:r>
        <w:t>below:</w:t>
      </w:r>
    </w:p>
    <w:p w14:paraId="71DF64F4" w14:textId="1E344998" w:rsidR="009361FF" w:rsidRDefault="00F66DD3" w:rsidP="00BD45AD">
      <w:pPr>
        <w:pStyle w:val="ListBullet1"/>
        <w:ind w:left="680" w:hanging="340"/>
      </w:pPr>
      <w:r w:rsidRPr="00F96E8D">
        <w:rPr>
          <w:rFonts w:ascii="Symbol" w:hAnsi="Symbol"/>
        </w:rPr>
        <w:t></w:t>
      </w:r>
      <w:r w:rsidRPr="00F96E8D">
        <w:rPr>
          <w:rFonts w:ascii="Symbol" w:hAnsi="Symbol"/>
        </w:rPr>
        <w:tab/>
      </w:r>
      <w:r w:rsidR="009361FF" w:rsidRPr="00F96E8D">
        <w:t>HTTP Request (from LPA to SM-DP+)</w:t>
      </w:r>
      <w:r w:rsidR="009361FF">
        <w:t>:</w:t>
      </w:r>
    </w:p>
    <w:p w14:paraId="2521C42B" w14:textId="1B6F67B6" w:rsidR="004C737C" w:rsidRPr="00F96E8D" w:rsidRDefault="004C737C" w:rsidP="00BD45AD">
      <w:pPr>
        <w:pStyle w:val="NormalParagraph"/>
      </w:pPr>
      <w:r>
        <w:t xml:space="preserve">The following example is in the case where the SM-DP+ supports the </w:t>
      </w:r>
      <w:r w:rsidRPr="00106FF4">
        <w:t>v3-specific FQDN</w:t>
      </w:r>
      <w:r>
        <w:t xml:space="preserve"> as described in section 2.6.6.2.</w:t>
      </w:r>
    </w:p>
    <w:p w14:paraId="2230D7F5"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hint="eastAsia"/>
          <w:sz w:val="20"/>
          <w:lang w:eastAsia="ko-KR"/>
        </w:rPr>
        <w:t>HTTP POST /gsma/rsp</w:t>
      </w:r>
      <w:r w:rsidRPr="00CF102B">
        <w:rPr>
          <w:rFonts w:ascii="Consolas" w:eastAsia="Times New Roman" w:hAnsi="Consolas" w:cs="Consolas"/>
          <w:sz w:val="20"/>
          <w:lang w:eastAsia="ko-KR"/>
        </w:rPr>
        <w:t>2</w:t>
      </w:r>
      <w:r w:rsidRPr="00CF102B">
        <w:rPr>
          <w:rFonts w:ascii="Consolas" w:eastAsia="Times New Roman" w:hAnsi="Consolas" w:cs="Consolas" w:hint="eastAsia"/>
          <w:sz w:val="20"/>
          <w:lang w:eastAsia="ko-KR"/>
        </w:rPr>
        <w:t>/es9plus/initiateAuthentication</w:t>
      </w:r>
      <w:r w:rsidRPr="00CF102B">
        <w:rPr>
          <w:rFonts w:ascii="Consolas" w:eastAsia="Times New Roman" w:hAnsi="Consolas" w:cs="Consolas"/>
          <w:sz w:val="20"/>
          <w:lang w:eastAsia="ko-KR"/>
        </w:rPr>
        <w:t xml:space="preserve"> HTTP/1.1</w:t>
      </w:r>
    </w:p>
    <w:p w14:paraId="46D99A76" w14:textId="334A14C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 xml:space="preserve">Host: </w:t>
      </w:r>
      <w:r w:rsidR="004C737C" w:rsidRPr="00CF102B">
        <w:rPr>
          <w:rFonts w:ascii="Consolas" w:eastAsia="Times New Roman" w:hAnsi="Consolas" w:cs="Consolas"/>
          <w:sz w:val="20"/>
          <w:lang w:eastAsia="ko-KR"/>
        </w:rPr>
        <w:t>rsp3-</w:t>
      </w:r>
      <w:r w:rsidRPr="00CF102B">
        <w:rPr>
          <w:rFonts w:ascii="Consolas" w:eastAsia="Times New Roman" w:hAnsi="Consolas" w:cs="Consolas" w:hint="eastAsia"/>
          <w:sz w:val="20"/>
          <w:lang w:eastAsia="ko-KR"/>
        </w:rPr>
        <w:t>smdp.</w:t>
      </w:r>
      <w:r w:rsidR="00340410">
        <w:rPr>
          <w:rFonts w:ascii="Consolas" w:eastAsia="Times New Roman" w:hAnsi="Consolas" w:cs="Consolas"/>
          <w:sz w:val="20"/>
          <w:lang w:eastAsia="ko-KR"/>
        </w:rPr>
        <w:t>example</w:t>
      </w:r>
      <w:r w:rsidRPr="00CF102B">
        <w:rPr>
          <w:rFonts w:ascii="Consolas" w:eastAsia="Times New Roman" w:hAnsi="Consolas" w:cs="Consolas" w:hint="eastAsia"/>
          <w:sz w:val="20"/>
          <w:lang w:eastAsia="ko-KR"/>
        </w:rPr>
        <w:t>.com</w:t>
      </w:r>
    </w:p>
    <w:p w14:paraId="25076D25"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User-Agent: gsma-rsp-lpad</w:t>
      </w:r>
    </w:p>
    <w:p w14:paraId="28F2FAD6" w14:textId="20B768D7"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A37D99">
        <w:rPr>
          <w:rFonts w:ascii="Consolas" w:eastAsia="Times New Roman" w:hAnsi="Consolas" w:cs="Consolas"/>
          <w:sz w:val="20"/>
          <w:lang w:eastAsia="ko-KR"/>
        </w:rPr>
        <w:t>X-Admin-Protocol: gsma/rsp/</w:t>
      </w:r>
      <w:r w:rsidR="002908E2" w:rsidRPr="00A37D99">
        <w:rPr>
          <w:rFonts w:ascii="Consolas" w:eastAsia="Times New Roman" w:hAnsi="Consolas" w:cs="Consolas"/>
          <w:sz w:val="20"/>
          <w:lang w:eastAsia="ko-KR"/>
        </w:rPr>
        <w:t>v</w:t>
      </w:r>
      <w:r w:rsidR="00F971F8" w:rsidRPr="00A37D99">
        <w:rPr>
          <w:rFonts w:ascii="Consolas" w:eastAsia="Times New Roman" w:hAnsi="Consolas" w:cs="Consolas"/>
          <w:sz w:val="20"/>
          <w:lang w:eastAsia="ko-KR"/>
        </w:rPr>
        <w:t>2.1.0</w:t>
      </w:r>
    </w:p>
    <w:p w14:paraId="0C8DA7C8" w14:textId="1009D7F9"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Content-Type: application/json</w:t>
      </w:r>
      <w:r w:rsidR="00346E87" w:rsidRPr="00BD45AD">
        <w:rPr>
          <w:rFonts w:ascii="Consolas" w:eastAsia="Times New Roman" w:hAnsi="Consolas" w:cs="Consolas"/>
          <w:sz w:val="20"/>
          <w:lang w:val="fr-FR" w:eastAsia="ko-KR"/>
        </w:rPr>
        <w:t>;charset=UTF-8</w:t>
      </w:r>
    </w:p>
    <w:p w14:paraId="316A5470" w14:textId="77777777"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Content-Length: XXX</w:t>
      </w:r>
    </w:p>
    <w:p w14:paraId="573609AE" w14:textId="77777777"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p>
    <w:p w14:paraId="4F1E2C81" w14:textId="77777777"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w:t>
      </w:r>
    </w:p>
    <w:p w14:paraId="539E37F7" w14:textId="373DD35A"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ab/>
        <w:t>"euiccChallenge"</w:t>
      </w:r>
      <w:r w:rsidR="00973186">
        <w:rPr>
          <w:rFonts w:ascii="Consolas" w:eastAsia="Times New Roman" w:hAnsi="Consolas" w:cs="Consolas"/>
          <w:sz w:val="20"/>
          <w:lang w:val="fr-FR" w:eastAsia="ko-KR"/>
        </w:rPr>
        <w:t>:</w:t>
      </w:r>
      <w:r w:rsidRPr="00BD45AD">
        <w:rPr>
          <w:rFonts w:ascii="Consolas" w:eastAsia="Times New Roman" w:hAnsi="Consolas" w:cs="Consolas"/>
          <w:sz w:val="20"/>
          <w:lang w:val="fr-FR" w:eastAsia="ko-KR"/>
        </w:rPr>
        <w:t xml:space="preserve"> "ZVVpY2NDaGFsbGVuZ2VFeGFtcGxlQmFzZTY0oUFZuQnNZVE5D",</w:t>
      </w:r>
    </w:p>
    <w:p w14:paraId="77D5D62B" w14:textId="59E1F5F7"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ab/>
        <w:t>"euiccInfo1"</w:t>
      </w:r>
      <w:r w:rsidR="00973186">
        <w:rPr>
          <w:rFonts w:ascii="Consolas" w:eastAsia="Times New Roman" w:hAnsi="Consolas" w:cs="Consolas"/>
          <w:sz w:val="20"/>
          <w:lang w:val="fr-FR" w:eastAsia="ko-KR"/>
        </w:rPr>
        <w:t>:</w:t>
      </w:r>
      <w:r w:rsidRPr="00BD45AD">
        <w:rPr>
          <w:rFonts w:ascii="Consolas" w:eastAsia="Times New Roman" w:hAnsi="Consolas" w:cs="Consolas"/>
          <w:sz w:val="20"/>
          <w:lang w:val="fr-FR" w:eastAsia="ko-KR"/>
        </w:rPr>
        <w:t xml:space="preserve"> "RmVHRnRjR3hsUW1GelpUWTBvVUZadVFuTlpWRTU",</w:t>
      </w:r>
    </w:p>
    <w:p w14:paraId="265D538D" w14:textId="14E1FB7C" w:rsidR="00EE7CE6"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ab/>
        <w:t>"smdpAddress"</w:t>
      </w:r>
      <w:r w:rsidR="00973186">
        <w:rPr>
          <w:rFonts w:ascii="Consolas" w:eastAsia="Times New Roman" w:hAnsi="Consolas" w:cs="Consolas"/>
          <w:sz w:val="20"/>
          <w:lang w:val="fr-FR" w:eastAsia="ko-KR"/>
        </w:rPr>
        <w:t>:</w:t>
      </w:r>
      <w:r w:rsidRPr="00BD45AD">
        <w:rPr>
          <w:rFonts w:ascii="Consolas" w:eastAsia="Times New Roman" w:hAnsi="Consolas" w:cs="Consolas"/>
          <w:sz w:val="20"/>
          <w:lang w:val="fr-FR" w:eastAsia="ko-KR"/>
        </w:rPr>
        <w:t xml:space="preserve"> "smdp.</w:t>
      </w:r>
      <w:r w:rsidR="00340410" w:rsidRPr="00BD45AD">
        <w:rPr>
          <w:rFonts w:ascii="Consolas" w:eastAsia="Times New Roman" w:hAnsi="Consolas" w:cs="Consolas"/>
          <w:sz w:val="20"/>
          <w:lang w:val="fr-FR" w:eastAsia="ko-KR"/>
        </w:rPr>
        <w:t>example</w:t>
      </w:r>
      <w:r w:rsidRPr="00BD45AD">
        <w:rPr>
          <w:rFonts w:ascii="Consolas" w:eastAsia="Times New Roman" w:hAnsi="Consolas" w:cs="Consolas"/>
          <w:sz w:val="20"/>
          <w:lang w:val="fr-FR" w:eastAsia="ko-KR"/>
        </w:rPr>
        <w:t>.com"</w:t>
      </w:r>
      <w:r w:rsidR="00EE7CE6" w:rsidRPr="00BD45AD">
        <w:rPr>
          <w:rFonts w:ascii="Consolas" w:eastAsia="Times New Roman" w:hAnsi="Consolas" w:cs="Consolas"/>
          <w:sz w:val="20"/>
          <w:lang w:val="fr-FR" w:eastAsia="ko-KR"/>
        </w:rPr>
        <w:t>,</w:t>
      </w:r>
    </w:p>
    <w:p w14:paraId="61862ED9" w14:textId="1589E34A" w:rsidR="009361FF" w:rsidRPr="00A37D99" w:rsidRDefault="00EE7CE6"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ab/>
      </w:r>
      <w:r w:rsidRPr="00A37D99">
        <w:rPr>
          <w:rFonts w:ascii="Consolas" w:eastAsia="Times New Roman" w:hAnsi="Consolas" w:cs="Consolas"/>
          <w:sz w:val="20"/>
          <w:lang w:val="fr-FR" w:eastAsia="ko-KR"/>
        </w:rPr>
        <w:t>"lpa</w:t>
      </w:r>
      <w:r w:rsidR="006629BC" w:rsidRPr="00A37D99">
        <w:rPr>
          <w:rFonts w:ascii="Consolas" w:eastAsia="Times New Roman" w:hAnsi="Consolas" w:cs="Consolas"/>
          <w:sz w:val="20"/>
          <w:lang w:val="fr-FR" w:eastAsia="ko-KR"/>
        </w:rPr>
        <w:t>RspCapability</w:t>
      </w:r>
      <w:r w:rsidRPr="00A37D99">
        <w:rPr>
          <w:rFonts w:ascii="Consolas" w:eastAsia="Times New Roman" w:hAnsi="Consolas" w:cs="Consolas"/>
          <w:sz w:val="20"/>
          <w:lang w:val="fr-FR" w:eastAsia="ko-KR"/>
        </w:rPr>
        <w:t>"</w:t>
      </w:r>
      <w:r w:rsidR="00973186" w:rsidRPr="00A37D99">
        <w:rPr>
          <w:rFonts w:ascii="Consolas" w:eastAsia="Times New Roman" w:hAnsi="Consolas" w:cs="Consolas"/>
          <w:sz w:val="20"/>
          <w:lang w:val="fr-FR" w:eastAsia="ko-KR"/>
        </w:rPr>
        <w:t>:</w:t>
      </w:r>
      <w:r w:rsidRPr="00A37D99">
        <w:rPr>
          <w:rFonts w:ascii="Consolas" w:eastAsia="Times New Roman" w:hAnsi="Consolas" w:cs="Consolas"/>
          <w:sz w:val="20"/>
          <w:lang w:val="fr-FR" w:eastAsia="ko-KR"/>
        </w:rPr>
        <w:t xml:space="preserve"> "</w:t>
      </w:r>
      <w:r w:rsidR="006629BC" w:rsidRPr="00A37D99">
        <w:rPr>
          <w:rFonts w:ascii="Consolas" w:eastAsia="Times New Roman" w:hAnsi="Consolas" w:cs="Consolas"/>
          <w:sz w:val="20"/>
          <w:lang w:val="fr-FR" w:eastAsia="ko-KR"/>
        </w:rPr>
        <w:t>ODAwMjAzRjg=</w:t>
      </w:r>
      <w:r w:rsidRPr="00A37D99">
        <w:rPr>
          <w:rFonts w:ascii="Consolas" w:eastAsia="Times New Roman" w:hAnsi="Consolas" w:cs="Consolas"/>
          <w:sz w:val="20"/>
          <w:lang w:val="fr-FR" w:eastAsia="ko-KR"/>
        </w:rPr>
        <w:t>"</w:t>
      </w:r>
    </w:p>
    <w:p w14:paraId="73C02527" w14:textId="77777777"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A37D99">
        <w:rPr>
          <w:rFonts w:ascii="Consolas" w:eastAsia="Times New Roman" w:hAnsi="Consolas" w:cs="Consolas"/>
          <w:sz w:val="20"/>
          <w:lang w:val="fr-FR" w:eastAsia="ko-KR"/>
        </w:rPr>
        <w:t>}</w:t>
      </w:r>
    </w:p>
    <w:p w14:paraId="2D5E3FB5" w14:textId="77777777" w:rsidR="009361FF" w:rsidRPr="00A37D99" w:rsidRDefault="009361FF" w:rsidP="009361FF">
      <w:pPr>
        <w:pStyle w:val="NormalParagraph"/>
        <w:rPr>
          <w:rFonts w:eastAsia="Times New Roman"/>
          <w:lang w:val="fr-FR" w:eastAsia="ko-KR"/>
        </w:rPr>
      </w:pPr>
    </w:p>
    <w:p w14:paraId="13BEC405" w14:textId="65E14B06" w:rsidR="009361FF" w:rsidRPr="00A37D99" w:rsidRDefault="00F66DD3" w:rsidP="00BD45AD">
      <w:pPr>
        <w:pStyle w:val="ListBullet1"/>
        <w:ind w:left="680" w:hanging="340"/>
        <w:rPr>
          <w:lang w:val="fr-FR"/>
        </w:rPr>
      </w:pPr>
      <w:r w:rsidRPr="00F96E8D">
        <w:rPr>
          <w:rFonts w:ascii="Symbol" w:hAnsi="Symbol"/>
        </w:rPr>
        <w:t></w:t>
      </w:r>
      <w:r w:rsidRPr="00A37D99">
        <w:rPr>
          <w:rFonts w:ascii="Symbol" w:hAnsi="Symbol"/>
          <w:lang w:val="fr-FR"/>
        </w:rPr>
        <w:tab/>
      </w:r>
      <w:r w:rsidR="009361FF" w:rsidRPr="00A37D99">
        <w:rPr>
          <w:lang w:val="fr-FR"/>
        </w:rPr>
        <w:t>HTTP Response</w:t>
      </w:r>
    </w:p>
    <w:p w14:paraId="1872AF50" w14:textId="77777777"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A37D99">
        <w:rPr>
          <w:rFonts w:ascii="Consolas" w:eastAsia="Times New Roman" w:hAnsi="Consolas" w:cs="Consolas"/>
          <w:sz w:val="20"/>
          <w:lang w:val="fr-FR" w:eastAsia="ko-KR"/>
        </w:rPr>
        <w:t>HTTP/1.1 200 OK</w:t>
      </w:r>
    </w:p>
    <w:p w14:paraId="02BC4C16" w14:textId="6E2DFE27"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A37D99">
        <w:rPr>
          <w:rFonts w:ascii="Consolas" w:eastAsia="Times New Roman" w:hAnsi="Consolas" w:cs="Consolas"/>
          <w:sz w:val="20"/>
          <w:lang w:val="fr-FR" w:eastAsia="ko-KR"/>
        </w:rPr>
        <w:t>X-Admin-Protocol: gsma/rsp/</w:t>
      </w:r>
      <w:r w:rsidR="002908E2" w:rsidRPr="00A37D99">
        <w:rPr>
          <w:rFonts w:ascii="Consolas" w:eastAsia="Times New Roman" w:hAnsi="Consolas" w:cs="Consolas"/>
          <w:sz w:val="20"/>
          <w:lang w:val="fr-FR" w:eastAsia="ko-KR"/>
        </w:rPr>
        <w:t>v</w:t>
      </w:r>
      <w:r w:rsidR="00F971F8" w:rsidRPr="00A37D99">
        <w:rPr>
          <w:rFonts w:ascii="Consolas" w:eastAsia="Times New Roman" w:hAnsi="Consolas" w:cs="Consolas"/>
          <w:sz w:val="20"/>
          <w:lang w:val="fr-FR" w:eastAsia="ko-KR"/>
        </w:rPr>
        <w:t>2.1.0</w:t>
      </w:r>
    </w:p>
    <w:p w14:paraId="0CBF8811" w14:textId="64AF2932"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A37D99">
        <w:rPr>
          <w:rFonts w:ascii="Consolas" w:eastAsia="Times New Roman" w:hAnsi="Consolas" w:cs="Consolas"/>
          <w:sz w:val="20"/>
          <w:lang w:val="fr-FR" w:eastAsia="ko-KR"/>
        </w:rPr>
        <w:t>Content-Type: application/json</w:t>
      </w:r>
      <w:r w:rsidR="00346E87" w:rsidRPr="00A37D99">
        <w:rPr>
          <w:rFonts w:ascii="Consolas" w:eastAsia="Times New Roman" w:hAnsi="Consolas" w:cs="Consolas"/>
          <w:sz w:val="20"/>
          <w:lang w:val="fr-FR" w:eastAsia="ko-KR"/>
        </w:rPr>
        <w:t>;charset=UTF-8</w:t>
      </w:r>
    </w:p>
    <w:p w14:paraId="2AD39DC4"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Content-Length: XXX</w:t>
      </w:r>
    </w:p>
    <w:p w14:paraId="13582B68"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p>
    <w:p w14:paraId="3885FCC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73E2A48" w14:textId="33A64B4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"header"</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6E8C3C0" w14:textId="0DA2C7E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"functionExecutionStatus"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5AAA9469" w14:textId="38DA912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"Executed-Success"</w:t>
      </w:r>
    </w:p>
    <w:p w14:paraId="5D0C5D21"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E5DA4CA"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29879F25" w14:textId="33FE4DA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transactionId</w:t>
      </w:r>
      <w:r w:rsidRPr="00CF102B">
        <w:rPr>
          <w:rFonts w:ascii="Consolas" w:eastAsia="Times New Roman" w:hAnsi="Consolas" w:cs="Consolas"/>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0123456789ABCDEF</w:t>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w:t>
      </w:r>
    </w:p>
    <w:p w14:paraId="52F1060A" w14:textId="3393AE4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"serverSigned1"</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w:t>
      </w:r>
      <w:r w:rsidR="00811BBA">
        <w:rPr>
          <w:rFonts w:ascii="Consolas" w:eastAsia="Times New Roman" w:hAnsi="Consolas" w:cs="Consolas"/>
          <w:sz w:val="20"/>
          <w:lang w:eastAsia="ko-KR"/>
        </w:rPr>
        <w:t>VGhpcyBpcyBub3QgYSByZWFsIHZhbHVl</w:t>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w:t>
      </w:r>
    </w:p>
    <w:p w14:paraId="03817EEF" w14:textId="4392C2F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"serverSignature1"</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"RKNFZsbFVUa05qUm14e</w:t>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w:t>
      </w:r>
    </w:p>
    <w:p w14:paraId="19EF4D60" w14:textId="494CBC2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r w:rsidR="00EE7CE6" w:rsidRPr="00CF102B">
        <w:rPr>
          <w:rFonts w:ascii="Consolas" w:eastAsia="Times New Roman" w:hAnsi="Consolas" w:cs="Consolas"/>
          <w:sz w:val="20"/>
          <w:lang w:eastAsia="ko-KR"/>
        </w:rPr>
        <w:t>euiccCiPKIdToBeUsed</w:t>
      </w:r>
      <w:r w:rsidRPr="00CF102B">
        <w:rPr>
          <w:rFonts w:ascii="Consolas" w:eastAsia="Times New Roman" w:hAnsi="Consolas" w:cs="Consolas"/>
          <w:sz w:val="20"/>
          <w:lang w:eastAsia="ko-KR"/>
        </w:rPr>
        <w: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811BBA" w:rsidRPr="00811BBA">
        <w:rPr>
          <w:rFonts w:ascii="Consolas" w:eastAsia="Times New Roman" w:hAnsi="Consolas" w:cs="Consolas"/>
          <w:sz w:val="20"/>
          <w:lang w:eastAsia="ko-KR"/>
        </w:rPr>
        <w:t xml:space="preserve"> </w:t>
      </w:r>
      <w:r w:rsidR="00811BBA">
        <w:rPr>
          <w:rFonts w:ascii="Consolas" w:eastAsia="Times New Roman" w:hAnsi="Consolas" w:cs="Consolas"/>
          <w:sz w:val="20"/>
          <w:lang w:eastAsia="ko-KR"/>
        </w:rPr>
        <w:t>BBQAAQIDBAUGBwgJCgsMDQ4PEBESEw==</w:t>
      </w:r>
      <w:r w:rsidRPr="00CF102B">
        <w:rPr>
          <w:rFonts w:ascii="Consolas" w:eastAsia="Times New Roman" w:hAnsi="Consolas" w:cs="Consolas"/>
          <w:sz w:val="20"/>
          <w:lang w:eastAsia="ko-KR"/>
        </w:rPr>
        <w:t>",</w:t>
      </w:r>
    </w:p>
    <w:p w14:paraId="0C781858" w14:textId="738C2CA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"serverCertificate"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"RUU2NTQ0ODQ5NDA0RlpSRUZERA==</w:t>
      </w:r>
      <w:r w:rsidR="00EE7CE6" w:rsidRPr="00CF102B">
        <w:rPr>
          <w:rFonts w:ascii="Consolas" w:eastAsia="Times New Roman" w:hAnsi="Consolas" w:cs="Consolas"/>
          <w:sz w:val="20"/>
          <w:lang w:eastAsia="ko-KR"/>
        </w:rPr>
        <w:t>...</w:t>
      </w:r>
      <w:r w:rsidRPr="00CF102B">
        <w:rPr>
          <w:rFonts w:ascii="Consolas" w:eastAsia="Times New Roman" w:hAnsi="Consolas" w:cs="Consolas"/>
          <w:sz w:val="20"/>
          <w:lang w:eastAsia="ko-KR"/>
        </w:rPr>
        <w:t>"</w:t>
      </w:r>
      <w:r w:rsidR="00EE7CE6" w:rsidRPr="00CF102B">
        <w:rPr>
          <w:rFonts w:ascii="Consolas" w:eastAsia="Times New Roman" w:hAnsi="Consolas" w:cs="Consolas"/>
          <w:sz w:val="20"/>
          <w:lang w:eastAsia="ko-KR"/>
        </w:rPr>
        <w:t>,</w:t>
      </w:r>
    </w:p>
    <w:p w14:paraId="14632487" w14:textId="6399D131" w:rsidR="008E5093" w:rsidRPr="00CF102B" w:rsidRDefault="008E5093"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"otherCertsInChain"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["q83vASM..."]</w:t>
      </w:r>
    </w:p>
    <w:p w14:paraId="764AB1D8"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2A95AF6B" w14:textId="77777777" w:rsidR="009361FF" w:rsidRDefault="009361FF" w:rsidP="009361FF">
      <w:pPr>
        <w:spacing w:before="0"/>
        <w:jc w:val="left"/>
        <w:rPr>
          <w:szCs w:val="22"/>
          <w:lang w:val="en-US" w:eastAsia="en-GB" w:bidi="ar-SA"/>
        </w:rPr>
      </w:pPr>
    </w:p>
    <w:p w14:paraId="4B7770C4" w14:textId="77777777" w:rsidR="009361FF" w:rsidRPr="00F96E8D" w:rsidRDefault="009361FF" w:rsidP="009361FF">
      <w:pPr>
        <w:pStyle w:val="NormalParagraph"/>
      </w:pPr>
      <w:r w:rsidRPr="00F96E8D">
        <w:t xml:space="preserve">An example for the </w:t>
      </w:r>
      <w:r>
        <w:t>"</w:t>
      </w:r>
      <w:r w:rsidRPr="00F96E8D">
        <w:t>ES2+.DownloadOrder</w:t>
      </w:r>
      <w:r>
        <w:t>"</w:t>
      </w:r>
      <w:r w:rsidRPr="00F96E8D">
        <w:t xml:space="preserve"> function is shown as follows.</w:t>
      </w:r>
    </w:p>
    <w:p w14:paraId="402DE153" w14:textId="66F801F8" w:rsidR="009361FF" w:rsidRPr="00F96E8D" w:rsidRDefault="00F66DD3" w:rsidP="00BD45AD">
      <w:pPr>
        <w:pStyle w:val="ListBullet1"/>
        <w:ind w:left="680" w:hanging="340"/>
      </w:pPr>
      <w:r w:rsidRPr="00F96E8D">
        <w:rPr>
          <w:rFonts w:ascii="Symbol" w:hAnsi="Symbol"/>
        </w:rPr>
        <w:t></w:t>
      </w:r>
      <w:r w:rsidRPr="00F96E8D">
        <w:rPr>
          <w:rFonts w:ascii="Symbol" w:hAnsi="Symbol"/>
        </w:rPr>
        <w:tab/>
      </w:r>
      <w:r w:rsidR="009361FF" w:rsidRPr="00F96E8D">
        <w:t xml:space="preserve">HTTP Request (from </w:t>
      </w:r>
      <w:r w:rsidR="009361FF">
        <w:t>Operator</w:t>
      </w:r>
      <w:r w:rsidR="009361FF" w:rsidRPr="00F96E8D">
        <w:t xml:space="preserve"> to SM-DP+)</w:t>
      </w:r>
      <w:r w:rsidR="009361FF">
        <w:t>:</w:t>
      </w:r>
    </w:p>
    <w:p w14:paraId="3B2A09FD" w14:textId="1EA0323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hint="eastAsia"/>
          <w:sz w:val="20"/>
          <w:lang w:eastAsia="ko-KR"/>
        </w:rPr>
        <w:t>HTTP POST /gsma/rsp</w:t>
      </w:r>
      <w:r w:rsidRPr="00CF102B">
        <w:rPr>
          <w:rFonts w:ascii="Consolas" w:eastAsia="Times New Roman" w:hAnsi="Consolas" w:cs="Consolas"/>
          <w:sz w:val="20"/>
          <w:lang w:eastAsia="ko-KR"/>
        </w:rPr>
        <w:t>2</w:t>
      </w:r>
      <w:r w:rsidRPr="00CF102B">
        <w:rPr>
          <w:rFonts w:ascii="Consolas" w:eastAsia="Times New Roman" w:hAnsi="Consolas" w:cs="Consolas" w:hint="eastAsia"/>
          <w:sz w:val="20"/>
          <w:lang w:eastAsia="ko-KR"/>
        </w:rPr>
        <w:t>/es</w:t>
      </w:r>
      <w:r w:rsidRPr="00CF102B">
        <w:rPr>
          <w:rFonts w:ascii="Consolas" w:eastAsia="Times New Roman" w:hAnsi="Consolas" w:cs="Consolas"/>
          <w:sz w:val="20"/>
          <w:lang w:eastAsia="ko-KR"/>
        </w:rPr>
        <w:t>2plus</w:t>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downloadOrder HTTP/1.1</w:t>
      </w:r>
    </w:p>
    <w:p w14:paraId="56CE0AC5" w14:textId="1EFB2C6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 xml:space="preserve">Host: </w:t>
      </w:r>
      <w:r w:rsidRPr="00CF102B">
        <w:rPr>
          <w:rFonts w:ascii="Consolas" w:eastAsia="Times New Roman" w:hAnsi="Consolas" w:cs="Consolas" w:hint="eastAsia"/>
          <w:sz w:val="20"/>
          <w:lang w:eastAsia="ko-KR"/>
        </w:rPr>
        <w:t>smdp.</w:t>
      </w:r>
      <w:r w:rsidR="00340410">
        <w:rPr>
          <w:rFonts w:ascii="Consolas" w:eastAsia="Times New Roman" w:hAnsi="Consolas" w:cs="Consolas"/>
          <w:sz w:val="20"/>
          <w:lang w:eastAsia="ko-KR"/>
        </w:rPr>
        <w:t>example</w:t>
      </w:r>
      <w:r w:rsidRPr="00CF102B">
        <w:rPr>
          <w:rFonts w:ascii="Consolas" w:eastAsia="Times New Roman" w:hAnsi="Consolas" w:cs="Consolas" w:hint="eastAsia"/>
          <w:sz w:val="20"/>
          <w:lang w:eastAsia="ko-KR"/>
        </w:rPr>
        <w:t>.com</w:t>
      </w:r>
    </w:p>
    <w:p w14:paraId="39801BEE" w14:textId="710A9A1C"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X-Admin-Protocol: gsma/rsp/</w:t>
      </w:r>
      <w:r w:rsidR="002908E2" w:rsidRPr="00CF102B">
        <w:rPr>
          <w:rFonts w:ascii="Consolas" w:eastAsia="Times New Roman" w:hAnsi="Consolas" w:cs="Consolas"/>
          <w:sz w:val="20"/>
          <w:lang w:eastAsia="ko-KR"/>
        </w:rPr>
        <w:t>v3</w:t>
      </w:r>
      <w:r w:rsidRPr="00CF102B">
        <w:rPr>
          <w:rFonts w:ascii="Consolas" w:eastAsia="Times New Roman" w:hAnsi="Consolas" w:cs="Consolas"/>
          <w:sz w:val="20"/>
          <w:lang w:eastAsia="ko-KR"/>
        </w:rPr>
        <w:t>.</w:t>
      </w:r>
      <w:r w:rsidR="002908E2" w:rsidRPr="00A37D99">
        <w:rPr>
          <w:rFonts w:ascii="Consolas" w:eastAsia="Times New Roman" w:hAnsi="Consolas" w:cs="Consolas"/>
          <w:sz w:val="20"/>
          <w:lang w:eastAsia="ko-KR"/>
        </w:rPr>
        <w:t>0</w:t>
      </w:r>
      <w:r w:rsidRPr="00A37D99">
        <w:rPr>
          <w:rFonts w:ascii="Consolas" w:eastAsia="Times New Roman" w:hAnsi="Consolas" w:cs="Consolas"/>
          <w:sz w:val="20"/>
          <w:lang w:eastAsia="ko-KR"/>
        </w:rPr>
        <w:t>.0</w:t>
      </w:r>
    </w:p>
    <w:p w14:paraId="02BC56AD" w14:textId="2ECC56C8"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Content-Type: application/json</w:t>
      </w:r>
      <w:r w:rsidR="00346E87" w:rsidRPr="00BD45AD">
        <w:rPr>
          <w:rFonts w:ascii="Consolas" w:eastAsia="Times New Roman" w:hAnsi="Consolas" w:cs="Consolas"/>
          <w:sz w:val="20"/>
          <w:lang w:val="fr-FR" w:eastAsia="ko-KR"/>
        </w:rPr>
        <w:t>;charset=UTF-8</w:t>
      </w:r>
    </w:p>
    <w:p w14:paraId="0E55DCD4"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Content-Length: XXX</w:t>
      </w:r>
    </w:p>
    <w:p w14:paraId="0F056A6B"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p>
    <w:p w14:paraId="5DD0343B"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17709F77" w14:textId="774FD9B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"h</w:t>
      </w:r>
      <w:r w:rsidR="000F21EF" w:rsidRPr="00CF102B">
        <w:rPr>
          <w:rFonts w:ascii="Consolas" w:eastAsia="Times New Roman" w:hAnsi="Consolas" w:cs="Consolas"/>
          <w:sz w:val="20"/>
          <w:lang w:eastAsia="ko-KR"/>
        </w:rPr>
        <w:t>eader"</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56A25E83" w14:textId="4D5F428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"functionRequesterIdentifier"</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"RequesterID",</w:t>
      </w:r>
    </w:p>
    <w:p w14:paraId="2E10AFF7" w14:textId="5A8900C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"functionCallIdentifier"</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"TX-567"</w:t>
      </w:r>
    </w:p>
    <w:p w14:paraId="513B718B"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707FC107" w14:textId="54EEA44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"eid"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B84F68" w:rsidRPr="005A6AF7">
        <w:rPr>
          <w:rFonts w:ascii="Consolas" w:eastAsia="Times New Roman" w:hAnsi="Consolas" w:cs="Consolas"/>
          <w:sz w:val="20"/>
          <w:lang w:eastAsia="ko-KR"/>
        </w:rPr>
        <w:t>89001567010203040506070809101152</w:t>
      </w:r>
      <w:r w:rsidRPr="00CF102B">
        <w:rPr>
          <w:rFonts w:ascii="Consolas" w:eastAsia="Times New Roman" w:hAnsi="Consolas" w:cs="Consolas"/>
          <w:sz w:val="20"/>
          <w:lang w:eastAsia="ko-KR"/>
        </w:rPr>
        <w:t>",</w:t>
      </w:r>
    </w:p>
    <w:p w14:paraId="701D1A15" w14:textId="62224D6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"iccid"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B84F68" w:rsidRPr="008F4D63">
        <w:rPr>
          <w:rFonts w:ascii="Consolas" w:eastAsia="Times New Roman" w:hAnsi="Consolas" w:cs="Consolas"/>
          <w:sz w:val="20"/>
          <w:lang w:eastAsia="ko-KR"/>
        </w:rPr>
        <w:t>8947010000123456784F</w:t>
      </w:r>
      <w:r w:rsidRPr="00CF102B">
        <w:rPr>
          <w:rFonts w:ascii="Consolas" w:eastAsia="Times New Roman" w:hAnsi="Consolas" w:cs="Consolas"/>
          <w:sz w:val="20"/>
          <w:lang w:eastAsia="ko-KR"/>
        </w:rPr>
        <w:t>",</w:t>
      </w:r>
    </w:p>
    <w:p w14:paraId="277E913D" w14:textId="58FF648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"profileType"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"myProfileType"</w:t>
      </w:r>
    </w:p>
    <w:p w14:paraId="3D96A382"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570B7D9A" w14:textId="77777777" w:rsidR="009361FF" w:rsidRPr="00F96E8D" w:rsidRDefault="009361FF" w:rsidP="009361FF">
      <w:pPr>
        <w:pStyle w:val="NormalParagraph"/>
      </w:pPr>
    </w:p>
    <w:p w14:paraId="6EDE72CE" w14:textId="0AA49515" w:rsidR="009361FF" w:rsidRPr="00F96E8D" w:rsidRDefault="00F66DD3" w:rsidP="00BD45AD">
      <w:pPr>
        <w:pStyle w:val="ListBullet1"/>
        <w:ind w:left="680" w:hanging="340"/>
      </w:pPr>
      <w:r w:rsidRPr="00F96E8D">
        <w:rPr>
          <w:rFonts w:ascii="Symbol" w:hAnsi="Symbol"/>
        </w:rPr>
        <w:t></w:t>
      </w:r>
      <w:r w:rsidRPr="00F96E8D">
        <w:rPr>
          <w:rFonts w:ascii="Symbol" w:hAnsi="Symbol"/>
        </w:rPr>
        <w:tab/>
      </w:r>
      <w:r w:rsidR="009361FF" w:rsidRPr="00F96E8D">
        <w:t>HTTP Response for a successful execution</w:t>
      </w:r>
      <w:r w:rsidR="009361FF">
        <w:t>:</w:t>
      </w:r>
    </w:p>
    <w:p w14:paraId="66E73E52"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HTTP/1.1 200 OK</w:t>
      </w:r>
    </w:p>
    <w:p w14:paraId="504EC8CC" w14:textId="5C450EE7"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X-Admin-Protocol: gsma/rsp/</w:t>
      </w:r>
      <w:r w:rsidR="002908E2" w:rsidRPr="00CF102B">
        <w:rPr>
          <w:rFonts w:ascii="Consolas" w:eastAsia="Times New Roman" w:hAnsi="Consolas" w:cs="Consolas"/>
          <w:sz w:val="20"/>
          <w:lang w:eastAsia="ko-KR"/>
        </w:rPr>
        <w:t>v3</w:t>
      </w:r>
      <w:r w:rsidRPr="00CF102B">
        <w:rPr>
          <w:rFonts w:ascii="Consolas" w:eastAsia="Times New Roman" w:hAnsi="Consolas" w:cs="Consolas"/>
          <w:sz w:val="20"/>
          <w:lang w:eastAsia="ko-KR"/>
        </w:rPr>
        <w:t>.</w:t>
      </w:r>
      <w:r w:rsidR="002908E2" w:rsidRPr="00A37D99">
        <w:rPr>
          <w:rFonts w:ascii="Consolas" w:eastAsia="Times New Roman" w:hAnsi="Consolas" w:cs="Consolas"/>
          <w:sz w:val="20"/>
          <w:lang w:eastAsia="ko-KR"/>
        </w:rPr>
        <w:t>0</w:t>
      </w:r>
      <w:r w:rsidRPr="00A37D99">
        <w:rPr>
          <w:rFonts w:ascii="Consolas" w:eastAsia="Times New Roman" w:hAnsi="Consolas" w:cs="Consolas"/>
          <w:sz w:val="20"/>
          <w:lang w:eastAsia="ko-KR"/>
        </w:rPr>
        <w:t>.0</w:t>
      </w:r>
    </w:p>
    <w:p w14:paraId="797A215B" w14:textId="7029F48B"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Content-Type: application/json</w:t>
      </w:r>
      <w:r w:rsidR="00346E87" w:rsidRPr="00BD45AD">
        <w:rPr>
          <w:rFonts w:ascii="Consolas" w:eastAsia="Times New Roman" w:hAnsi="Consolas" w:cs="Consolas"/>
          <w:sz w:val="20"/>
          <w:lang w:val="fr-FR" w:eastAsia="ko-KR"/>
        </w:rPr>
        <w:t>;charset=UTF-8</w:t>
      </w:r>
    </w:p>
    <w:p w14:paraId="5D5EABC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Content-Length: XXX</w:t>
      </w:r>
    </w:p>
    <w:p w14:paraId="13F1A82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p>
    <w:p w14:paraId="38CD6B83"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3BA25E07" w14:textId="681E7769" w:rsidR="009361FF" w:rsidRPr="00CF102B" w:rsidRDefault="000F21E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"header"</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5EFDF96C" w14:textId="73D7E3D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"functionExecutionStatus"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50569DFE" w14:textId="3C4D84A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"Executed-Success"</w:t>
      </w:r>
    </w:p>
    <w:p w14:paraId="25F7F97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52AC637"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4503005A" w14:textId="04E5EB5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"iccid"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B84F68" w:rsidRPr="008F4D63">
        <w:rPr>
          <w:rFonts w:ascii="Consolas" w:eastAsia="Times New Roman" w:hAnsi="Consolas" w:cs="Consolas"/>
          <w:sz w:val="20"/>
          <w:lang w:eastAsia="ko-KR"/>
        </w:rPr>
        <w:t>8947010000123456784F</w:t>
      </w:r>
      <w:r w:rsidRPr="00CF102B">
        <w:rPr>
          <w:rFonts w:ascii="Consolas" w:eastAsia="Times New Roman" w:hAnsi="Consolas" w:cs="Consolas"/>
          <w:sz w:val="20"/>
          <w:lang w:eastAsia="ko-KR"/>
        </w:rPr>
        <w:t>"</w:t>
      </w:r>
    </w:p>
    <w:p w14:paraId="1F314467"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019F6BD" w14:textId="77777777" w:rsidR="009361FF" w:rsidRPr="00CF102B" w:rsidRDefault="009361FF" w:rsidP="009361FF">
      <w:pPr>
        <w:pStyle w:val="NormalParagraph"/>
        <w:rPr>
          <w:rFonts w:eastAsia="Times New Roman"/>
          <w:lang w:eastAsia="ko-KR"/>
        </w:rPr>
      </w:pPr>
    </w:p>
    <w:p w14:paraId="3F1B89E6" w14:textId="05864227" w:rsidR="009361FF" w:rsidRPr="00F96E8D" w:rsidRDefault="00F66DD3" w:rsidP="00BD45AD">
      <w:pPr>
        <w:pStyle w:val="ListBullet1"/>
        <w:ind w:left="680" w:hanging="340"/>
      </w:pPr>
      <w:r w:rsidRPr="00F96E8D">
        <w:rPr>
          <w:rFonts w:ascii="Symbol" w:hAnsi="Symbol"/>
        </w:rPr>
        <w:t></w:t>
      </w:r>
      <w:r w:rsidRPr="00F96E8D">
        <w:rPr>
          <w:rFonts w:ascii="Symbol" w:hAnsi="Symbol"/>
        </w:rPr>
        <w:tab/>
      </w:r>
      <w:r w:rsidR="009361FF" w:rsidRPr="00F96E8D">
        <w:t>HTTP Response for a failed execution</w:t>
      </w:r>
      <w:r w:rsidR="009361FF">
        <w:t>:</w:t>
      </w:r>
    </w:p>
    <w:p w14:paraId="1E862335"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HTTP/1.1 200 OK</w:t>
      </w:r>
    </w:p>
    <w:p w14:paraId="1B017C40" w14:textId="6C2BFB21"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X-Admin-Protocol: gsma/rsp/</w:t>
      </w:r>
      <w:r w:rsidR="002908E2" w:rsidRPr="00CF102B">
        <w:rPr>
          <w:rFonts w:ascii="Consolas" w:eastAsia="Times New Roman" w:hAnsi="Consolas" w:cs="Consolas"/>
          <w:sz w:val="20"/>
          <w:lang w:eastAsia="ko-KR"/>
        </w:rPr>
        <w:t>v3</w:t>
      </w:r>
      <w:r w:rsidRPr="00CF102B">
        <w:rPr>
          <w:rFonts w:ascii="Consolas" w:eastAsia="Times New Roman" w:hAnsi="Consolas" w:cs="Consolas"/>
          <w:sz w:val="20"/>
          <w:lang w:eastAsia="ko-KR"/>
        </w:rPr>
        <w:t>.</w:t>
      </w:r>
      <w:r w:rsidR="002908E2" w:rsidRPr="00A37D99">
        <w:rPr>
          <w:rFonts w:ascii="Consolas" w:eastAsia="Times New Roman" w:hAnsi="Consolas" w:cs="Consolas"/>
          <w:sz w:val="20"/>
          <w:lang w:eastAsia="ko-KR"/>
        </w:rPr>
        <w:t>0</w:t>
      </w:r>
      <w:r w:rsidRPr="00A37D99">
        <w:rPr>
          <w:rFonts w:ascii="Consolas" w:eastAsia="Times New Roman" w:hAnsi="Consolas" w:cs="Consolas"/>
          <w:sz w:val="20"/>
          <w:lang w:eastAsia="ko-KR"/>
        </w:rPr>
        <w:t>.0</w:t>
      </w:r>
    </w:p>
    <w:p w14:paraId="23086E7B" w14:textId="14977A0D"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Content-Type: application/json</w:t>
      </w:r>
      <w:r w:rsidR="00346E87" w:rsidRPr="00BD45AD">
        <w:rPr>
          <w:rFonts w:ascii="Consolas" w:eastAsia="Times New Roman" w:hAnsi="Consolas" w:cs="Consolas"/>
          <w:sz w:val="20"/>
          <w:lang w:val="fr-FR" w:eastAsia="ko-KR"/>
        </w:rPr>
        <w:t>;charset=UTF-8</w:t>
      </w:r>
    </w:p>
    <w:p w14:paraId="1583264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Content-Length: XXX</w:t>
      </w:r>
    </w:p>
    <w:p w14:paraId="635F164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p>
    <w:p w14:paraId="51E58D82"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6E72A285" w14:textId="425CD496" w:rsidR="009361FF" w:rsidRPr="00CF102B" w:rsidRDefault="000F21E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"header"</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3ED1B08B" w14:textId="7E54683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"functionExecutionStatus"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0D6E9173" w14:textId="072EEB2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"Failed",</w:t>
      </w:r>
    </w:p>
    <w:p w14:paraId="65CEB128" w14:textId="2DFF599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"statusCodeData</w:t>
      </w:r>
      <w:r w:rsidR="000F21EF" w:rsidRPr="00CF102B">
        <w:rPr>
          <w:rFonts w:ascii="Consolas" w:eastAsia="Times New Roman" w:hAnsi="Consolas" w:cs="Consolas"/>
          <w:sz w:val="20"/>
          <w:lang w:eastAsia="ko-KR"/>
        </w:rPr>
        <w: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456F3734" w14:textId="381C87F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"subjectCode"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"8.2.5",</w:t>
      </w:r>
    </w:p>
    <w:p w14:paraId="56A5A067" w14:textId="3999CD1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"reasonCode"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"3.7",</w:t>
      </w:r>
    </w:p>
    <w:p w14:paraId="2B077971" w14:textId="5C5E3044" w:rsidR="009361FF" w:rsidRPr="00CF102B" w:rsidRDefault="000F21E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"message"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9361FF" w:rsidRPr="00CF102B">
        <w:rPr>
          <w:rFonts w:ascii="Consolas" w:eastAsia="Times New Roman" w:hAnsi="Consolas" w:cs="Consolas"/>
          <w:sz w:val="20"/>
          <w:lang w:eastAsia="ko-KR"/>
        </w:rPr>
        <w:t>No more Profile</w:t>
      </w:r>
      <w:r w:rsidRPr="00CF102B">
        <w:rPr>
          <w:rFonts w:ascii="Consolas" w:eastAsia="Times New Roman" w:hAnsi="Consolas" w:cs="Consolas"/>
          <w:sz w:val="20"/>
          <w:lang w:eastAsia="ko-KR"/>
        </w:rPr>
        <w:t>"</w:t>
      </w:r>
    </w:p>
    <w:p w14:paraId="58CABEB6"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5034413"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95785B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4DB08348"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7A952E7" w14:textId="77777777" w:rsidR="009361FF" w:rsidRPr="00CF102B" w:rsidRDefault="009361FF" w:rsidP="009361FF">
      <w:pPr>
        <w:pStyle w:val="NormalParagraph"/>
        <w:rPr>
          <w:rFonts w:eastAsia="Times New Roman"/>
          <w:lang w:eastAsia="ko-KR"/>
        </w:rPr>
      </w:pPr>
    </w:p>
    <w:p w14:paraId="05DE110F" w14:textId="246E8808" w:rsidR="009361FF" w:rsidRPr="00B43806" w:rsidRDefault="009361FF" w:rsidP="009361FF">
      <w:pPr>
        <w:pStyle w:val="NormalParagraph"/>
      </w:pPr>
      <w:r w:rsidRPr="00C36D4D">
        <w:t xml:space="preserve">An example for the </w:t>
      </w:r>
      <w:r>
        <w:t>"</w:t>
      </w:r>
      <w:r w:rsidRPr="00C36D4D">
        <w:t>ES2+.</w:t>
      </w:r>
      <w:r w:rsidR="00D34DAA" w:rsidRPr="005410FA">
        <w:t>Handle</w:t>
      </w:r>
      <w:r w:rsidR="00D34DAA">
        <w:t>Notification</w:t>
      </w:r>
      <w:r>
        <w:t>"</w:t>
      </w:r>
      <w:r w:rsidRPr="00B43806">
        <w:t xml:space="preserve"> function is shown as follows</w:t>
      </w:r>
      <w:r>
        <w:t>:</w:t>
      </w:r>
    </w:p>
    <w:p w14:paraId="33411536" w14:textId="60EF3023" w:rsidR="009361FF" w:rsidRPr="00F96E8D" w:rsidRDefault="00F66DD3" w:rsidP="00BD45AD">
      <w:pPr>
        <w:pStyle w:val="ListBullet1"/>
        <w:ind w:left="680" w:hanging="340"/>
      </w:pPr>
      <w:r w:rsidRPr="00F96E8D">
        <w:rPr>
          <w:rFonts w:ascii="Symbol" w:hAnsi="Symbol"/>
        </w:rPr>
        <w:t></w:t>
      </w:r>
      <w:r w:rsidRPr="00F96E8D">
        <w:rPr>
          <w:rFonts w:ascii="Symbol" w:hAnsi="Symbol"/>
        </w:rPr>
        <w:tab/>
      </w:r>
      <w:r w:rsidR="009361FF" w:rsidRPr="00F96E8D">
        <w:t>HTTP Request</w:t>
      </w:r>
      <w:r w:rsidR="004C737C">
        <w:t xml:space="preserve"> </w:t>
      </w:r>
      <w:r w:rsidR="004C737C" w:rsidRPr="00F96E8D">
        <w:t>(from SM-DP+</w:t>
      </w:r>
      <w:r w:rsidR="004C737C">
        <w:t xml:space="preserve"> to Operator</w:t>
      </w:r>
      <w:r w:rsidR="004C737C" w:rsidRPr="00F96E8D">
        <w:t>)</w:t>
      </w:r>
      <w:r w:rsidR="009361FF">
        <w:t>:</w:t>
      </w:r>
    </w:p>
    <w:p w14:paraId="62D78B43" w14:textId="324B9CD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hint="eastAsia"/>
          <w:sz w:val="20"/>
          <w:lang w:eastAsia="ko-KR"/>
        </w:rPr>
        <w:t>HTTP POST /gsma/</w:t>
      </w:r>
      <w:r w:rsidR="002908E2" w:rsidRPr="00CF102B">
        <w:rPr>
          <w:rFonts w:ascii="Consolas" w:eastAsia="Times New Roman" w:hAnsi="Consolas" w:cs="Consolas" w:hint="eastAsia"/>
          <w:sz w:val="20"/>
          <w:lang w:eastAsia="ko-KR"/>
        </w:rPr>
        <w:t>rsp</w:t>
      </w:r>
      <w:r w:rsidR="002908E2" w:rsidRPr="00CF102B">
        <w:rPr>
          <w:rFonts w:ascii="Consolas" w:eastAsia="Times New Roman" w:hAnsi="Consolas" w:cs="Consolas"/>
          <w:sz w:val="20"/>
          <w:lang w:eastAsia="ko-KR"/>
        </w:rPr>
        <w:t>3</w:t>
      </w:r>
      <w:r w:rsidRPr="00CF102B">
        <w:rPr>
          <w:rFonts w:ascii="Consolas" w:eastAsia="Times New Roman" w:hAnsi="Consolas" w:cs="Consolas" w:hint="eastAsia"/>
          <w:sz w:val="20"/>
          <w:lang w:eastAsia="ko-KR"/>
        </w:rPr>
        <w:t>/es</w:t>
      </w:r>
      <w:r w:rsidRPr="00CF102B">
        <w:rPr>
          <w:rFonts w:ascii="Consolas" w:eastAsia="Times New Roman" w:hAnsi="Consolas" w:cs="Consolas"/>
          <w:sz w:val="20"/>
          <w:lang w:eastAsia="ko-KR"/>
        </w:rPr>
        <w:t>2plus</w:t>
      </w:r>
      <w:r w:rsidRPr="00CF102B">
        <w:rPr>
          <w:rFonts w:ascii="Consolas" w:eastAsia="Times New Roman" w:hAnsi="Consolas" w:cs="Consolas" w:hint="eastAsia"/>
          <w:sz w:val="20"/>
          <w:lang w:eastAsia="ko-KR"/>
        </w:rPr>
        <w:t>/</w:t>
      </w:r>
      <w:r w:rsidR="00D34DAA" w:rsidRPr="00CF102B">
        <w:rPr>
          <w:rFonts w:ascii="Consolas" w:eastAsia="Times New Roman" w:hAnsi="Consolas" w:cs="Consolas"/>
          <w:sz w:val="20"/>
          <w:lang w:eastAsia="ko-KR"/>
        </w:rPr>
        <w:t xml:space="preserve">handleNotification </w:t>
      </w:r>
      <w:r w:rsidRPr="00CF102B">
        <w:rPr>
          <w:rFonts w:ascii="Consolas" w:eastAsia="Times New Roman" w:hAnsi="Consolas" w:cs="Consolas"/>
          <w:sz w:val="20"/>
          <w:lang w:eastAsia="ko-KR"/>
        </w:rPr>
        <w:t>HTTP/1.1</w:t>
      </w:r>
    </w:p>
    <w:p w14:paraId="02067098" w14:textId="19CBB59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 xml:space="preserve">Host: </w:t>
      </w:r>
      <w:r w:rsidRPr="00CF102B">
        <w:rPr>
          <w:rFonts w:ascii="Consolas" w:eastAsia="Times New Roman" w:hAnsi="Consolas" w:cs="Consolas" w:hint="eastAsia"/>
          <w:sz w:val="20"/>
          <w:lang w:eastAsia="ko-KR"/>
        </w:rPr>
        <w:t>smdp.</w:t>
      </w:r>
      <w:r w:rsidR="00340410">
        <w:rPr>
          <w:rFonts w:ascii="Consolas" w:eastAsia="Times New Roman" w:hAnsi="Consolas" w:cs="Consolas"/>
          <w:sz w:val="20"/>
          <w:lang w:eastAsia="ko-KR"/>
        </w:rPr>
        <w:t>example</w:t>
      </w:r>
      <w:r w:rsidRPr="00CF102B">
        <w:rPr>
          <w:rFonts w:ascii="Consolas" w:eastAsia="Times New Roman" w:hAnsi="Consolas" w:cs="Consolas" w:hint="eastAsia"/>
          <w:sz w:val="20"/>
          <w:lang w:eastAsia="ko-KR"/>
        </w:rPr>
        <w:t>.com</w:t>
      </w:r>
    </w:p>
    <w:p w14:paraId="4C1A363C" w14:textId="3E56B5F8"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A37D99">
        <w:rPr>
          <w:rFonts w:ascii="Consolas" w:eastAsia="Times New Roman" w:hAnsi="Consolas" w:cs="Consolas"/>
          <w:sz w:val="20"/>
          <w:lang w:val="fr-FR" w:eastAsia="ko-KR"/>
        </w:rPr>
        <w:t>X-Admin-Protocol: gsma/rsp/</w:t>
      </w:r>
      <w:r w:rsidR="002908E2" w:rsidRPr="00A37D99">
        <w:rPr>
          <w:rFonts w:ascii="Consolas" w:eastAsia="Times New Roman" w:hAnsi="Consolas" w:cs="Consolas"/>
          <w:sz w:val="20"/>
          <w:lang w:val="fr-FR" w:eastAsia="ko-KR"/>
        </w:rPr>
        <w:t>v3</w:t>
      </w:r>
      <w:r w:rsidRPr="00A37D99">
        <w:rPr>
          <w:rFonts w:ascii="Consolas" w:eastAsia="Times New Roman" w:hAnsi="Consolas" w:cs="Consolas"/>
          <w:sz w:val="20"/>
          <w:lang w:val="fr-FR" w:eastAsia="ko-KR"/>
        </w:rPr>
        <w:t>.</w:t>
      </w:r>
      <w:r w:rsidR="002908E2" w:rsidRPr="00BD45AD">
        <w:rPr>
          <w:rFonts w:ascii="Consolas" w:eastAsia="Times New Roman" w:hAnsi="Consolas" w:cs="Consolas"/>
          <w:sz w:val="20"/>
          <w:lang w:val="fr-FR" w:eastAsia="ko-KR"/>
        </w:rPr>
        <w:t>0</w:t>
      </w:r>
      <w:r w:rsidRPr="00BD45AD">
        <w:rPr>
          <w:rFonts w:ascii="Consolas" w:eastAsia="Times New Roman" w:hAnsi="Consolas" w:cs="Consolas"/>
          <w:sz w:val="20"/>
          <w:lang w:val="fr-FR" w:eastAsia="ko-KR"/>
        </w:rPr>
        <w:t>.0</w:t>
      </w:r>
    </w:p>
    <w:p w14:paraId="249F6C6D" w14:textId="1231FA73"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Content-Type: application/json</w:t>
      </w:r>
      <w:r w:rsidR="00346E87" w:rsidRPr="00BD45AD">
        <w:rPr>
          <w:rFonts w:ascii="Consolas" w:eastAsia="Times New Roman" w:hAnsi="Consolas" w:cs="Consolas"/>
          <w:sz w:val="20"/>
          <w:lang w:val="fr-FR" w:eastAsia="ko-KR"/>
        </w:rPr>
        <w:t>;charset=UTF-8</w:t>
      </w:r>
    </w:p>
    <w:p w14:paraId="130F46CD"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Content-Length: XXX</w:t>
      </w:r>
    </w:p>
    <w:p w14:paraId="4C1BD899"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p>
    <w:p w14:paraId="63515346"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1F4A1A3" w14:textId="6697781E" w:rsidR="009361FF" w:rsidRPr="00CF102B" w:rsidRDefault="000F21E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"header"</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60E9B1B2" w14:textId="5BE813F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"functionRequesterIdentifier"</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"RequesterID",</w:t>
      </w:r>
    </w:p>
    <w:p w14:paraId="062C7AA8"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736A3E32" w14:textId="7EF582E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"eid"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B84F68" w:rsidRPr="005A6AF7">
        <w:rPr>
          <w:rFonts w:ascii="Consolas" w:eastAsia="Times New Roman" w:hAnsi="Consolas" w:cs="Consolas"/>
          <w:sz w:val="20"/>
          <w:lang w:eastAsia="ko-KR"/>
        </w:rPr>
        <w:t>89001567010203040506070809101152</w:t>
      </w:r>
      <w:r w:rsidRPr="00CF102B">
        <w:rPr>
          <w:rFonts w:ascii="Consolas" w:eastAsia="Times New Roman" w:hAnsi="Consolas" w:cs="Consolas"/>
          <w:sz w:val="20"/>
          <w:lang w:eastAsia="ko-KR"/>
        </w:rPr>
        <w:t>",</w:t>
      </w:r>
    </w:p>
    <w:p w14:paraId="4DE0F118" w14:textId="2BAAD6A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"iccid"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B84F68" w:rsidRPr="008F4D63">
        <w:rPr>
          <w:rFonts w:ascii="Consolas" w:eastAsia="Times New Roman" w:hAnsi="Consolas" w:cs="Consolas"/>
          <w:sz w:val="20"/>
          <w:lang w:eastAsia="ko-KR"/>
        </w:rPr>
        <w:t>8947010000123456784F</w:t>
      </w:r>
      <w:r w:rsidRPr="00CF102B">
        <w:rPr>
          <w:rFonts w:ascii="Consolas" w:eastAsia="Times New Roman" w:hAnsi="Consolas" w:cs="Consolas"/>
          <w:sz w:val="20"/>
          <w:lang w:eastAsia="ko-KR"/>
        </w:rPr>
        <w:t>",</w:t>
      </w:r>
    </w:p>
    <w:p w14:paraId="498E1330" w14:textId="53FA2B5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"profileType"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"myProfileType",</w:t>
      </w:r>
    </w:p>
    <w:p w14:paraId="6A8300BC" w14:textId="3F5EBFC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"timeStamp"</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"2015-12-16T09:30:47Z",</w:t>
      </w:r>
    </w:p>
    <w:p w14:paraId="3EC02681" w14:textId="5932838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r w:rsidR="00EF5746" w:rsidRPr="00CF102B">
        <w:rPr>
          <w:rFonts w:ascii="Consolas" w:eastAsia="Times New Roman" w:hAnsi="Consolas" w:cs="Consolas"/>
          <w:sz w:val="20"/>
          <w:lang w:eastAsia="ko-KR"/>
        </w:rPr>
        <w:t>notificationEvent</w:t>
      </w:r>
      <w:r w:rsidRPr="00CF102B">
        <w:rPr>
          <w:rFonts w:ascii="Consolas" w:eastAsia="Times New Roman" w:hAnsi="Consolas" w:cs="Consolas"/>
          <w:sz w:val="20"/>
          <w:lang w:eastAsia="ko-KR"/>
        </w:rPr>
        <w: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4</w:t>
      </w:r>
      <w:r w:rsidR="00473028">
        <w:rPr>
          <w:rFonts w:ascii="Consolas" w:eastAsia="Times New Roman" w:hAnsi="Consolas" w:cs="Consolas"/>
          <w:sz w:val="20"/>
          <w:lang w:eastAsia="ko-KR"/>
        </w:rPr>
        <w:t>,</w:t>
      </w:r>
    </w:p>
    <w:p w14:paraId="6C920684" w14:textId="01B89D6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r w:rsidR="00EF5746" w:rsidRPr="00CF102B">
        <w:rPr>
          <w:rFonts w:ascii="Consolas" w:eastAsia="Times New Roman" w:hAnsi="Consolas" w:cs="Consolas"/>
          <w:sz w:val="20"/>
          <w:lang w:eastAsia="ko-KR"/>
        </w:rPr>
        <w:t>notificationEventStatus</w:t>
      </w:r>
      <w:r w:rsidRPr="00CF102B">
        <w:rPr>
          <w:rFonts w:ascii="Consolas" w:eastAsia="Times New Roman" w:hAnsi="Consolas" w:cs="Consolas"/>
          <w:sz w:val="20"/>
          <w:lang w:eastAsia="ko-KR"/>
        </w:rPr>
        <w: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3910E61F" w14:textId="227B084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"Executed-Success"</w:t>
      </w:r>
    </w:p>
    <w:p w14:paraId="585909F4"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6ADFB58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2344A8E2" w14:textId="77777777" w:rsidR="009361FF" w:rsidRPr="00CF102B" w:rsidRDefault="009361FF" w:rsidP="009361FF">
      <w:pPr>
        <w:pStyle w:val="NormalParagraph"/>
        <w:rPr>
          <w:rFonts w:eastAsia="Times New Roman"/>
          <w:lang w:eastAsia="ko-KR"/>
        </w:rPr>
      </w:pPr>
    </w:p>
    <w:p w14:paraId="1C0FA4AB" w14:textId="1599B1D2" w:rsidR="009361FF" w:rsidRPr="00F96E8D" w:rsidRDefault="00F66DD3" w:rsidP="00BD45AD">
      <w:pPr>
        <w:pStyle w:val="ListBullet1"/>
        <w:ind w:left="680" w:hanging="340"/>
      </w:pPr>
      <w:r w:rsidRPr="00F96E8D">
        <w:rPr>
          <w:rFonts w:ascii="Symbol" w:hAnsi="Symbol"/>
        </w:rPr>
        <w:t></w:t>
      </w:r>
      <w:r w:rsidRPr="00F96E8D">
        <w:rPr>
          <w:rFonts w:ascii="Symbol" w:hAnsi="Symbol"/>
        </w:rPr>
        <w:tab/>
      </w:r>
      <w:r w:rsidR="009361FF" w:rsidRPr="00F96E8D">
        <w:t>HTTP Response for a successful execution</w:t>
      </w:r>
      <w:r w:rsidR="009361FF">
        <w:t>:</w:t>
      </w:r>
    </w:p>
    <w:p w14:paraId="1F2D014D" w14:textId="00A34DA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 xml:space="preserve">HTTP/1.1 204 </w:t>
      </w:r>
      <w:r w:rsidR="00332397" w:rsidRPr="00CF102B">
        <w:rPr>
          <w:rFonts w:ascii="Consolas" w:eastAsia="Times New Roman" w:hAnsi="Consolas" w:cs="Consolas"/>
          <w:sz w:val="20"/>
          <w:lang w:eastAsia="ko-KR"/>
        </w:rPr>
        <w:t>No Content</w:t>
      </w:r>
    </w:p>
    <w:p w14:paraId="1C979DE6" w14:textId="3F923A9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X-Admin-Protocol: gsma/rsp/</w:t>
      </w:r>
      <w:r w:rsidR="002908E2" w:rsidRPr="00CF102B">
        <w:rPr>
          <w:rFonts w:ascii="Consolas" w:eastAsia="Times New Roman" w:hAnsi="Consolas" w:cs="Consolas"/>
          <w:sz w:val="20"/>
          <w:lang w:eastAsia="ko-KR"/>
        </w:rPr>
        <w:t>v3</w:t>
      </w:r>
      <w:r w:rsidRPr="00CF102B">
        <w:rPr>
          <w:rFonts w:ascii="Consolas" w:eastAsia="Times New Roman" w:hAnsi="Consolas" w:cs="Consolas"/>
          <w:sz w:val="20"/>
          <w:lang w:eastAsia="ko-KR"/>
        </w:rPr>
        <w:t>.</w:t>
      </w:r>
      <w:r w:rsidR="002908E2" w:rsidRPr="00CF102B">
        <w:rPr>
          <w:rFonts w:ascii="Consolas" w:eastAsia="Times New Roman" w:hAnsi="Consolas" w:cs="Consolas"/>
          <w:sz w:val="20"/>
          <w:lang w:eastAsia="ko-KR"/>
        </w:rPr>
        <w:t>0</w:t>
      </w:r>
      <w:r w:rsidRPr="00CF102B">
        <w:rPr>
          <w:rFonts w:ascii="Consolas" w:eastAsia="Times New Roman" w:hAnsi="Consolas" w:cs="Consolas"/>
          <w:sz w:val="20"/>
          <w:lang w:eastAsia="ko-KR"/>
        </w:rPr>
        <w:t>.0</w:t>
      </w:r>
    </w:p>
    <w:p w14:paraId="1E4C8140" w14:textId="77777777" w:rsidR="009361FF" w:rsidRDefault="009361FF" w:rsidP="009361FF">
      <w:pPr>
        <w:spacing w:before="0"/>
        <w:jc w:val="left"/>
        <w:rPr>
          <w:rFonts w:eastAsia="Times New Roman" w:cs="Arial"/>
          <w:b/>
          <w:bCs/>
          <w:sz w:val="28"/>
          <w:szCs w:val="32"/>
          <w:lang w:eastAsia="en-US"/>
        </w:rPr>
      </w:pPr>
      <w:bookmarkStart w:id="3381" w:name="_Toc375158523"/>
      <w:bookmarkStart w:id="3382" w:name="_Toc346908996"/>
      <w:bookmarkStart w:id="3383" w:name="_Toc372031187"/>
      <w:bookmarkStart w:id="3384" w:name="_Toc375056760"/>
      <w:r>
        <w:br w:type="page"/>
      </w:r>
    </w:p>
    <w:p w14:paraId="78073E6D" w14:textId="20F67FD4" w:rsidR="009361FF" w:rsidRDefault="00F66DD3" w:rsidP="00BD45AD">
      <w:pPr>
        <w:pStyle w:val="Annex"/>
        <w:numPr>
          <w:ilvl w:val="0"/>
          <w:numId w:val="0"/>
        </w:numPr>
      </w:pPr>
      <w:bookmarkStart w:id="3385" w:name="_Toc456596336"/>
      <w:bookmarkStart w:id="3386" w:name="_Toc473022855"/>
      <w:bookmarkStart w:id="3387" w:name="_Toc91761116"/>
      <w:bookmarkStart w:id="3388" w:name="_Toc114481413"/>
      <w:bookmarkStart w:id="3389" w:name="_Toc438039014"/>
      <w:bookmarkStart w:id="3390" w:name="_Toc438302054"/>
      <w:r>
        <w:t>Annex J</w:t>
      </w:r>
      <w:r>
        <w:tab/>
      </w:r>
      <w:r w:rsidR="009361FF" w:rsidRPr="004601AA">
        <w:t>Tag allocation</w:t>
      </w:r>
      <w:r w:rsidR="009361FF">
        <w:t xml:space="preserve"> (Normative)</w:t>
      </w:r>
      <w:bookmarkEnd w:id="3385"/>
      <w:bookmarkEnd w:id="3386"/>
      <w:bookmarkEnd w:id="3387"/>
      <w:bookmarkEnd w:id="3388"/>
    </w:p>
    <w:p w14:paraId="48F2E08F" w14:textId="77777777" w:rsidR="009361FF" w:rsidRPr="004601AA" w:rsidRDefault="009361FF" w:rsidP="009361FF">
      <w:pPr>
        <w:pStyle w:val="NormalParagraph"/>
      </w:pPr>
      <w:r w:rsidRPr="007A78C6">
        <w:rPr>
          <w:rStyle w:val="BodyChar"/>
          <w:rFonts w:eastAsia="SimSun"/>
        </w:rPr>
        <w:t xml:space="preserve">This annex </w:t>
      </w:r>
      <w:r>
        <w:rPr>
          <w:rStyle w:val="BodyChar"/>
          <w:rFonts w:eastAsia="SimSun"/>
        </w:rPr>
        <w:t>lists</w:t>
      </w:r>
      <w:r w:rsidRPr="007A78C6">
        <w:rPr>
          <w:rStyle w:val="BodyChar"/>
          <w:rFonts w:eastAsia="SimSun"/>
        </w:rPr>
        <w:t xml:space="preserve"> the tags allocated to data object</w:t>
      </w:r>
      <w:r>
        <w:rPr>
          <w:rStyle w:val="BodyChar"/>
          <w:rFonts w:eastAsia="SimSun"/>
        </w:rPr>
        <w:t>s</w:t>
      </w:r>
      <w:r w:rsidRPr="007A78C6">
        <w:rPr>
          <w:rStyle w:val="BodyChar"/>
          <w:rFonts w:eastAsia="SimSun"/>
        </w:rPr>
        <w:t xml:space="preserve"> </w:t>
      </w:r>
      <w:r>
        <w:rPr>
          <w:rStyle w:val="BodyChar"/>
          <w:rFonts w:eastAsia="SimSun"/>
        </w:rPr>
        <w:t xml:space="preserve">that SHALL be </w:t>
      </w:r>
      <w:r w:rsidRPr="007A78C6">
        <w:rPr>
          <w:rStyle w:val="BodyChar"/>
          <w:rFonts w:eastAsia="SimSun"/>
        </w:rPr>
        <w:t>used for the definition of</w:t>
      </w:r>
      <w:r w:rsidRPr="004601AA">
        <w:t xml:space="preserve"> the eUICC functions</w:t>
      </w:r>
      <w:r>
        <w:t>.</w:t>
      </w:r>
    </w:p>
    <w:tbl>
      <w:tblPr>
        <w:tblW w:w="949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129"/>
        <w:gridCol w:w="7513"/>
        <w:gridCol w:w="851"/>
      </w:tblGrid>
      <w:tr w:rsidR="003469E7" w:rsidRPr="002B617E" w14:paraId="7B723250" w14:textId="7983B4B6" w:rsidTr="00BD45AD">
        <w:trPr>
          <w:cantSplit/>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C00000"/>
          </w:tcPr>
          <w:p w14:paraId="289DA10C" w14:textId="77777777" w:rsidR="003469E7" w:rsidRDefault="003469E7" w:rsidP="00913CB0">
            <w:pPr>
              <w:pStyle w:val="TableHeader"/>
            </w:pPr>
            <w:r>
              <w:t>Tag</w:t>
            </w:r>
          </w:p>
        </w:tc>
        <w:tc>
          <w:tcPr>
            <w:tcW w:w="7513" w:type="dxa"/>
            <w:tcBorders>
              <w:top w:val="single" w:sz="4" w:space="0" w:color="auto"/>
              <w:left w:val="single" w:sz="4" w:space="0" w:color="auto"/>
              <w:bottom w:val="single" w:sz="4" w:space="0" w:color="auto"/>
              <w:right w:val="single" w:sz="4" w:space="0" w:color="auto"/>
            </w:tcBorders>
            <w:shd w:val="clear" w:color="auto" w:fill="C00000"/>
          </w:tcPr>
          <w:p w14:paraId="42380DB2" w14:textId="77777777" w:rsidR="003469E7" w:rsidRPr="00A12820" w:rsidRDefault="003469E7" w:rsidP="00913CB0">
            <w:pPr>
              <w:pStyle w:val="TableHeader"/>
            </w:pPr>
            <w:r>
              <w:t>Data name</w:t>
            </w:r>
          </w:p>
        </w:tc>
        <w:tc>
          <w:tcPr>
            <w:tcW w:w="851" w:type="dxa"/>
            <w:tcBorders>
              <w:top w:val="single" w:sz="4" w:space="0" w:color="auto"/>
              <w:left w:val="single" w:sz="4" w:space="0" w:color="auto"/>
              <w:bottom w:val="single" w:sz="4" w:space="0" w:color="auto"/>
              <w:right w:val="single" w:sz="4" w:space="0" w:color="auto"/>
            </w:tcBorders>
            <w:shd w:val="clear" w:color="auto" w:fill="C00000"/>
          </w:tcPr>
          <w:p w14:paraId="4CB8920B" w14:textId="08F62EC0" w:rsidR="003469E7" w:rsidRDefault="003469E7" w:rsidP="00913CB0">
            <w:pPr>
              <w:pStyle w:val="TableHeader"/>
            </w:pPr>
            <w:r>
              <w:t>Value</w:t>
            </w:r>
          </w:p>
        </w:tc>
      </w:tr>
      <w:tr w:rsidR="003469E7" w:rsidRPr="001B7B30" w14:paraId="1FE6DD2D" w14:textId="5FC78770"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6701204B" w14:textId="77777777" w:rsidR="003469E7" w:rsidRPr="00D662BC" w:rsidRDefault="003469E7" w:rsidP="00913CB0">
            <w:pPr>
              <w:pStyle w:val="TableText"/>
              <w:rPr>
                <w:szCs w:val="20"/>
              </w:rPr>
            </w:pPr>
            <w:r>
              <w:rPr>
                <w:szCs w:val="20"/>
              </w:rPr>
              <w:t>'</w:t>
            </w:r>
            <w:r w:rsidRPr="002C082B">
              <w:rPr>
                <w:szCs w:val="20"/>
              </w:rPr>
              <w:t>BF20</w:t>
            </w:r>
            <w:r>
              <w:rPr>
                <w:szCs w:val="20"/>
              </w:rPr>
              <w:t>'</w:t>
            </w:r>
          </w:p>
        </w:tc>
        <w:tc>
          <w:tcPr>
            <w:tcW w:w="7513" w:type="dxa"/>
            <w:tcBorders>
              <w:top w:val="single" w:sz="4" w:space="0" w:color="auto"/>
              <w:left w:val="single" w:sz="4" w:space="0" w:color="auto"/>
              <w:bottom w:val="single" w:sz="4" w:space="0" w:color="auto"/>
              <w:right w:val="single" w:sz="4" w:space="0" w:color="auto"/>
            </w:tcBorders>
          </w:tcPr>
          <w:p w14:paraId="3140D98E" w14:textId="77777777" w:rsidR="003469E7" w:rsidRPr="00D662BC" w:rsidRDefault="003469E7" w:rsidP="00913CB0">
            <w:pPr>
              <w:pStyle w:val="TableText"/>
              <w:rPr>
                <w:szCs w:val="20"/>
              </w:rPr>
            </w:pPr>
            <w:r>
              <w:rPr>
                <w:szCs w:val="20"/>
              </w:rPr>
              <w:t xml:space="preserve">GetEuiccInfo1Request or </w:t>
            </w:r>
            <w:r w:rsidRPr="00D662BC">
              <w:rPr>
                <w:szCs w:val="20"/>
              </w:rPr>
              <w:t>EUICCInfo1</w:t>
            </w:r>
          </w:p>
        </w:tc>
        <w:tc>
          <w:tcPr>
            <w:tcW w:w="851" w:type="dxa"/>
            <w:tcBorders>
              <w:top w:val="single" w:sz="4" w:space="0" w:color="auto"/>
              <w:left w:val="single" w:sz="4" w:space="0" w:color="auto"/>
              <w:bottom w:val="single" w:sz="4" w:space="0" w:color="auto"/>
              <w:right w:val="single" w:sz="4" w:space="0" w:color="auto"/>
            </w:tcBorders>
          </w:tcPr>
          <w:p w14:paraId="04A3AC8E" w14:textId="7CB495C6" w:rsidR="003469E7" w:rsidRDefault="000167C3" w:rsidP="00913CB0">
            <w:pPr>
              <w:pStyle w:val="TableText"/>
              <w:rPr>
                <w:szCs w:val="20"/>
              </w:rPr>
            </w:pPr>
            <w:r>
              <w:rPr>
                <w:szCs w:val="20"/>
              </w:rPr>
              <w:t>32</w:t>
            </w:r>
          </w:p>
        </w:tc>
      </w:tr>
      <w:tr w:rsidR="003469E7" w:rsidRPr="001B7B30" w14:paraId="46969F66" w14:textId="161F8766"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76BFD0D9" w14:textId="77777777" w:rsidR="003469E7" w:rsidRPr="002C082B" w:rsidRDefault="003469E7" w:rsidP="00913CB0">
            <w:pPr>
              <w:pStyle w:val="TableText"/>
              <w:rPr>
                <w:szCs w:val="20"/>
              </w:rPr>
            </w:pPr>
            <w:r>
              <w:rPr>
                <w:szCs w:val="20"/>
              </w:rPr>
              <w:t>'BF21'</w:t>
            </w:r>
          </w:p>
        </w:tc>
        <w:tc>
          <w:tcPr>
            <w:tcW w:w="7513" w:type="dxa"/>
            <w:tcBorders>
              <w:top w:val="single" w:sz="4" w:space="0" w:color="auto"/>
              <w:left w:val="single" w:sz="4" w:space="0" w:color="auto"/>
              <w:bottom w:val="single" w:sz="4" w:space="0" w:color="auto"/>
              <w:right w:val="single" w:sz="4" w:space="0" w:color="auto"/>
            </w:tcBorders>
          </w:tcPr>
          <w:p w14:paraId="37BC1C4E" w14:textId="77777777" w:rsidR="003469E7" w:rsidRPr="002C082B" w:rsidRDefault="003469E7" w:rsidP="00913CB0">
            <w:pPr>
              <w:pStyle w:val="TableText"/>
              <w:rPr>
                <w:szCs w:val="20"/>
              </w:rPr>
            </w:pPr>
            <w:r w:rsidRPr="002C082B">
              <w:rPr>
                <w:szCs w:val="20"/>
              </w:rPr>
              <w:t>PrepareDownloadRequest</w:t>
            </w:r>
            <w:r>
              <w:rPr>
                <w:szCs w:val="20"/>
              </w:rPr>
              <w:t xml:space="preserve"> or </w:t>
            </w:r>
            <w:r w:rsidRPr="002C082B">
              <w:rPr>
                <w:szCs w:val="20"/>
              </w:rPr>
              <w:t>PrepareDownloadResponse</w:t>
            </w:r>
          </w:p>
        </w:tc>
        <w:tc>
          <w:tcPr>
            <w:tcW w:w="851" w:type="dxa"/>
            <w:tcBorders>
              <w:top w:val="single" w:sz="4" w:space="0" w:color="auto"/>
              <w:left w:val="single" w:sz="4" w:space="0" w:color="auto"/>
              <w:bottom w:val="single" w:sz="4" w:space="0" w:color="auto"/>
              <w:right w:val="single" w:sz="4" w:space="0" w:color="auto"/>
            </w:tcBorders>
          </w:tcPr>
          <w:p w14:paraId="529A164A" w14:textId="36E2C138" w:rsidR="003469E7" w:rsidRPr="002C082B" w:rsidRDefault="000167C3" w:rsidP="00913CB0">
            <w:pPr>
              <w:pStyle w:val="TableText"/>
              <w:rPr>
                <w:szCs w:val="20"/>
              </w:rPr>
            </w:pPr>
            <w:r>
              <w:rPr>
                <w:szCs w:val="20"/>
              </w:rPr>
              <w:t>33</w:t>
            </w:r>
          </w:p>
        </w:tc>
      </w:tr>
      <w:tr w:rsidR="003469E7" w:rsidRPr="001B7B30" w14:paraId="4DE9B4D6" w14:textId="7C560499"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1B6DD556" w14:textId="77777777" w:rsidR="003469E7" w:rsidRDefault="003469E7" w:rsidP="00913CB0">
            <w:pPr>
              <w:pStyle w:val="TableText"/>
              <w:rPr>
                <w:szCs w:val="20"/>
              </w:rPr>
            </w:pPr>
            <w:r>
              <w:rPr>
                <w:szCs w:val="20"/>
              </w:rPr>
              <w:t>'BF22'</w:t>
            </w:r>
          </w:p>
        </w:tc>
        <w:tc>
          <w:tcPr>
            <w:tcW w:w="7513" w:type="dxa"/>
            <w:tcBorders>
              <w:top w:val="single" w:sz="4" w:space="0" w:color="auto"/>
              <w:left w:val="single" w:sz="4" w:space="0" w:color="auto"/>
              <w:bottom w:val="single" w:sz="4" w:space="0" w:color="auto"/>
              <w:right w:val="single" w:sz="4" w:space="0" w:color="auto"/>
            </w:tcBorders>
          </w:tcPr>
          <w:p w14:paraId="5F9E1071" w14:textId="77777777" w:rsidR="003469E7" w:rsidRPr="002C082B" w:rsidRDefault="003469E7" w:rsidP="00913CB0">
            <w:pPr>
              <w:pStyle w:val="TableText"/>
              <w:rPr>
                <w:szCs w:val="20"/>
              </w:rPr>
            </w:pPr>
            <w:r w:rsidRPr="00FB2771">
              <w:rPr>
                <w:szCs w:val="20"/>
              </w:rPr>
              <w:t xml:space="preserve">GetEuiccInfo2Request or </w:t>
            </w:r>
            <w:r>
              <w:rPr>
                <w:szCs w:val="20"/>
              </w:rPr>
              <w:t>EUICCInfo2</w:t>
            </w:r>
          </w:p>
        </w:tc>
        <w:tc>
          <w:tcPr>
            <w:tcW w:w="851" w:type="dxa"/>
            <w:tcBorders>
              <w:top w:val="single" w:sz="4" w:space="0" w:color="auto"/>
              <w:left w:val="single" w:sz="4" w:space="0" w:color="auto"/>
              <w:bottom w:val="single" w:sz="4" w:space="0" w:color="auto"/>
              <w:right w:val="single" w:sz="4" w:space="0" w:color="auto"/>
            </w:tcBorders>
          </w:tcPr>
          <w:p w14:paraId="0AFB5B1F" w14:textId="341B5796" w:rsidR="003469E7" w:rsidRPr="00FB2771" w:rsidRDefault="000167C3" w:rsidP="00913CB0">
            <w:pPr>
              <w:pStyle w:val="TableText"/>
              <w:rPr>
                <w:szCs w:val="20"/>
              </w:rPr>
            </w:pPr>
            <w:r>
              <w:rPr>
                <w:szCs w:val="20"/>
              </w:rPr>
              <w:t>34</w:t>
            </w:r>
          </w:p>
        </w:tc>
      </w:tr>
      <w:tr w:rsidR="003469E7" w:rsidRPr="001B7B30" w14:paraId="5D4C33AF" w14:textId="67E35959"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19CB6444" w14:textId="77777777" w:rsidR="003469E7" w:rsidRPr="00D662BC" w:rsidRDefault="003469E7" w:rsidP="00913CB0">
            <w:pPr>
              <w:pStyle w:val="TableText"/>
              <w:rPr>
                <w:szCs w:val="20"/>
              </w:rPr>
            </w:pPr>
            <w:r>
              <w:rPr>
                <w:szCs w:val="20"/>
              </w:rPr>
              <w:t>'BF23'</w:t>
            </w:r>
          </w:p>
        </w:tc>
        <w:tc>
          <w:tcPr>
            <w:tcW w:w="7513" w:type="dxa"/>
            <w:tcBorders>
              <w:top w:val="single" w:sz="4" w:space="0" w:color="auto"/>
              <w:left w:val="single" w:sz="4" w:space="0" w:color="auto"/>
              <w:bottom w:val="single" w:sz="4" w:space="0" w:color="auto"/>
              <w:right w:val="single" w:sz="4" w:space="0" w:color="auto"/>
            </w:tcBorders>
          </w:tcPr>
          <w:p w14:paraId="2AD2351C" w14:textId="77777777" w:rsidR="003469E7" w:rsidRPr="002C082B" w:rsidRDefault="003469E7" w:rsidP="00913CB0">
            <w:pPr>
              <w:pStyle w:val="TableText"/>
              <w:rPr>
                <w:szCs w:val="20"/>
              </w:rPr>
            </w:pPr>
            <w:r w:rsidRPr="00D662BC">
              <w:rPr>
                <w:szCs w:val="20"/>
              </w:rPr>
              <w:t>InitialiseSecureChannelRequest</w:t>
            </w:r>
          </w:p>
        </w:tc>
        <w:tc>
          <w:tcPr>
            <w:tcW w:w="851" w:type="dxa"/>
            <w:tcBorders>
              <w:top w:val="single" w:sz="4" w:space="0" w:color="auto"/>
              <w:left w:val="single" w:sz="4" w:space="0" w:color="auto"/>
              <w:bottom w:val="single" w:sz="4" w:space="0" w:color="auto"/>
              <w:right w:val="single" w:sz="4" w:space="0" w:color="auto"/>
            </w:tcBorders>
          </w:tcPr>
          <w:p w14:paraId="17E7A82A" w14:textId="17FBF1F5" w:rsidR="003469E7" w:rsidRPr="00D662BC" w:rsidRDefault="000167C3" w:rsidP="00913CB0">
            <w:pPr>
              <w:pStyle w:val="TableText"/>
              <w:rPr>
                <w:szCs w:val="20"/>
              </w:rPr>
            </w:pPr>
            <w:r>
              <w:rPr>
                <w:szCs w:val="20"/>
              </w:rPr>
              <w:t>35</w:t>
            </w:r>
          </w:p>
        </w:tc>
      </w:tr>
      <w:tr w:rsidR="003469E7" w:rsidRPr="001B7B30" w14:paraId="078C3021" w14:textId="2D2B1E43"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4F67A979" w14:textId="77777777" w:rsidR="003469E7" w:rsidRPr="00D662BC" w:rsidRDefault="003469E7" w:rsidP="00913CB0">
            <w:pPr>
              <w:pStyle w:val="TableText"/>
              <w:rPr>
                <w:szCs w:val="20"/>
              </w:rPr>
            </w:pPr>
            <w:r>
              <w:rPr>
                <w:szCs w:val="20"/>
              </w:rPr>
              <w:t>'BF24'</w:t>
            </w:r>
          </w:p>
        </w:tc>
        <w:tc>
          <w:tcPr>
            <w:tcW w:w="7513" w:type="dxa"/>
            <w:tcBorders>
              <w:top w:val="single" w:sz="4" w:space="0" w:color="auto"/>
              <w:left w:val="single" w:sz="4" w:space="0" w:color="auto"/>
              <w:bottom w:val="single" w:sz="4" w:space="0" w:color="auto"/>
              <w:right w:val="single" w:sz="4" w:space="0" w:color="auto"/>
            </w:tcBorders>
          </w:tcPr>
          <w:p w14:paraId="56DD6C2F" w14:textId="77777777" w:rsidR="003469E7" w:rsidRPr="00D662BC" w:rsidRDefault="003469E7" w:rsidP="00913CB0">
            <w:pPr>
              <w:pStyle w:val="TableText"/>
              <w:rPr>
                <w:szCs w:val="20"/>
              </w:rPr>
            </w:pPr>
            <w:r w:rsidRPr="00D662BC">
              <w:rPr>
                <w:szCs w:val="20"/>
              </w:rPr>
              <w:t>ConfigureISDPRequest</w:t>
            </w:r>
          </w:p>
        </w:tc>
        <w:tc>
          <w:tcPr>
            <w:tcW w:w="851" w:type="dxa"/>
            <w:tcBorders>
              <w:top w:val="single" w:sz="4" w:space="0" w:color="auto"/>
              <w:left w:val="single" w:sz="4" w:space="0" w:color="auto"/>
              <w:bottom w:val="single" w:sz="4" w:space="0" w:color="auto"/>
              <w:right w:val="single" w:sz="4" w:space="0" w:color="auto"/>
            </w:tcBorders>
          </w:tcPr>
          <w:p w14:paraId="6A34C35C" w14:textId="377DFD06" w:rsidR="003469E7" w:rsidRPr="00D662BC" w:rsidRDefault="000167C3" w:rsidP="00913CB0">
            <w:pPr>
              <w:pStyle w:val="TableText"/>
              <w:rPr>
                <w:szCs w:val="20"/>
              </w:rPr>
            </w:pPr>
            <w:r>
              <w:rPr>
                <w:szCs w:val="20"/>
              </w:rPr>
              <w:t>36</w:t>
            </w:r>
          </w:p>
        </w:tc>
      </w:tr>
      <w:tr w:rsidR="003469E7" w:rsidRPr="001B7B30" w14:paraId="2C024955" w14:textId="05378428"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281F086E" w14:textId="77777777" w:rsidR="003469E7" w:rsidRDefault="003469E7" w:rsidP="00913CB0">
            <w:pPr>
              <w:pStyle w:val="TableText"/>
              <w:rPr>
                <w:szCs w:val="20"/>
              </w:rPr>
            </w:pPr>
            <w:r>
              <w:rPr>
                <w:szCs w:val="20"/>
              </w:rPr>
              <w:t>'BF25'</w:t>
            </w:r>
          </w:p>
        </w:tc>
        <w:tc>
          <w:tcPr>
            <w:tcW w:w="7513" w:type="dxa"/>
            <w:tcBorders>
              <w:top w:val="single" w:sz="4" w:space="0" w:color="auto"/>
              <w:left w:val="single" w:sz="4" w:space="0" w:color="auto"/>
              <w:bottom w:val="single" w:sz="4" w:space="0" w:color="auto"/>
              <w:right w:val="single" w:sz="4" w:space="0" w:color="auto"/>
            </w:tcBorders>
          </w:tcPr>
          <w:p w14:paraId="49931E68" w14:textId="77777777" w:rsidR="003469E7" w:rsidRPr="002C082B" w:rsidRDefault="003469E7" w:rsidP="00913CB0">
            <w:pPr>
              <w:pStyle w:val="TableText"/>
              <w:rPr>
                <w:szCs w:val="20"/>
              </w:rPr>
            </w:pPr>
            <w:r>
              <w:rPr>
                <w:szCs w:val="20"/>
              </w:rPr>
              <w:t>StoreMetadataRequest</w:t>
            </w:r>
          </w:p>
        </w:tc>
        <w:tc>
          <w:tcPr>
            <w:tcW w:w="851" w:type="dxa"/>
            <w:tcBorders>
              <w:top w:val="single" w:sz="4" w:space="0" w:color="auto"/>
              <w:left w:val="single" w:sz="4" w:space="0" w:color="auto"/>
              <w:bottom w:val="single" w:sz="4" w:space="0" w:color="auto"/>
              <w:right w:val="single" w:sz="4" w:space="0" w:color="auto"/>
            </w:tcBorders>
          </w:tcPr>
          <w:p w14:paraId="3DD59CF1" w14:textId="7760B1C8" w:rsidR="003469E7" w:rsidRDefault="000167C3" w:rsidP="00913CB0">
            <w:pPr>
              <w:pStyle w:val="TableText"/>
              <w:rPr>
                <w:szCs w:val="20"/>
              </w:rPr>
            </w:pPr>
            <w:r>
              <w:rPr>
                <w:szCs w:val="20"/>
              </w:rPr>
              <w:t>37</w:t>
            </w:r>
          </w:p>
        </w:tc>
      </w:tr>
      <w:tr w:rsidR="003469E7" w:rsidRPr="001B7B30" w14:paraId="6E46BE86" w14:textId="46F29C0C"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6EC41BA4" w14:textId="77777777" w:rsidR="003469E7" w:rsidRPr="00D662BC" w:rsidRDefault="003469E7" w:rsidP="00913CB0">
            <w:pPr>
              <w:pStyle w:val="TableText"/>
              <w:rPr>
                <w:szCs w:val="20"/>
              </w:rPr>
            </w:pPr>
            <w:r>
              <w:rPr>
                <w:szCs w:val="20"/>
              </w:rPr>
              <w:t>'BF26'</w:t>
            </w:r>
          </w:p>
        </w:tc>
        <w:tc>
          <w:tcPr>
            <w:tcW w:w="7513" w:type="dxa"/>
            <w:tcBorders>
              <w:top w:val="single" w:sz="4" w:space="0" w:color="auto"/>
              <w:left w:val="single" w:sz="4" w:space="0" w:color="auto"/>
              <w:bottom w:val="single" w:sz="4" w:space="0" w:color="auto"/>
              <w:right w:val="single" w:sz="4" w:space="0" w:color="auto"/>
            </w:tcBorders>
          </w:tcPr>
          <w:p w14:paraId="746553A4" w14:textId="77777777" w:rsidR="003469E7" w:rsidRPr="00D662BC" w:rsidRDefault="003469E7" w:rsidP="00913CB0">
            <w:pPr>
              <w:pStyle w:val="TableText"/>
              <w:rPr>
                <w:szCs w:val="20"/>
              </w:rPr>
            </w:pPr>
            <w:r w:rsidRPr="00DB0106">
              <w:rPr>
                <w:szCs w:val="20"/>
              </w:rPr>
              <w:t>ReplaceSessionKey</w:t>
            </w:r>
            <w:r>
              <w:rPr>
                <w:szCs w:val="20"/>
              </w:rPr>
              <w:t>s</w:t>
            </w:r>
            <w:r w:rsidRPr="00DB0106">
              <w:rPr>
                <w:szCs w:val="20"/>
              </w:rPr>
              <w:t>Request</w:t>
            </w:r>
          </w:p>
        </w:tc>
        <w:tc>
          <w:tcPr>
            <w:tcW w:w="851" w:type="dxa"/>
            <w:tcBorders>
              <w:top w:val="single" w:sz="4" w:space="0" w:color="auto"/>
              <w:left w:val="single" w:sz="4" w:space="0" w:color="auto"/>
              <w:bottom w:val="single" w:sz="4" w:space="0" w:color="auto"/>
              <w:right w:val="single" w:sz="4" w:space="0" w:color="auto"/>
            </w:tcBorders>
          </w:tcPr>
          <w:p w14:paraId="645951AC" w14:textId="5391475B" w:rsidR="003469E7" w:rsidRPr="00DB0106" w:rsidRDefault="000167C3" w:rsidP="00913CB0">
            <w:pPr>
              <w:pStyle w:val="TableText"/>
              <w:rPr>
                <w:szCs w:val="20"/>
              </w:rPr>
            </w:pPr>
            <w:r>
              <w:rPr>
                <w:szCs w:val="20"/>
              </w:rPr>
              <w:t>38</w:t>
            </w:r>
          </w:p>
        </w:tc>
      </w:tr>
      <w:tr w:rsidR="003469E7" w:rsidRPr="001B7B30" w14:paraId="25841568" w14:textId="519F211B"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2B0815F0" w14:textId="77777777" w:rsidR="003469E7" w:rsidRPr="002C082B" w:rsidRDefault="003469E7" w:rsidP="00913CB0">
            <w:pPr>
              <w:pStyle w:val="TableText"/>
              <w:rPr>
                <w:szCs w:val="20"/>
              </w:rPr>
            </w:pPr>
            <w:r>
              <w:rPr>
                <w:szCs w:val="20"/>
              </w:rPr>
              <w:t>'BF27'</w:t>
            </w:r>
          </w:p>
        </w:tc>
        <w:tc>
          <w:tcPr>
            <w:tcW w:w="7513" w:type="dxa"/>
            <w:tcBorders>
              <w:top w:val="single" w:sz="4" w:space="0" w:color="auto"/>
              <w:left w:val="single" w:sz="4" w:space="0" w:color="auto"/>
              <w:bottom w:val="single" w:sz="4" w:space="0" w:color="auto"/>
              <w:right w:val="single" w:sz="4" w:space="0" w:color="auto"/>
            </w:tcBorders>
          </w:tcPr>
          <w:p w14:paraId="703E6A62" w14:textId="1D219259" w:rsidR="003469E7" w:rsidRPr="002C082B" w:rsidRDefault="003469E7" w:rsidP="00913CB0">
            <w:pPr>
              <w:pStyle w:val="TableText"/>
              <w:rPr>
                <w:szCs w:val="20"/>
              </w:rPr>
            </w:pPr>
            <w:r>
              <w:rPr>
                <w:szCs w:val="20"/>
              </w:rPr>
              <w:t>Reserved</w:t>
            </w:r>
          </w:p>
        </w:tc>
        <w:tc>
          <w:tcPr>
            <w:tcW w:w="851" w:type="dxa"/>
            <w:tcBorders>
              <w:top w:val="single" w:sz="4" w:space="0" w:color="auto"/>
              <w:left w:val="single" w:sz="4" w:space="0" w:color="auto"/>
              <w:bottom w:val="single" w:sz="4" w:space="0" w:color="auto"/>
              <w:right w:val="single" w:sz="4" w:space="0" w:color="auto"/>
            </w:tcBorders>
          </w:tcPr>
          <w:p w14:paraId="60C5D8AE" w14:textId="076B5816" w:rsidR="003469E7" w:rsidRDefault="000167C3" w:rsidP="00913CB0">
            <w:pPr>
              <w:pStyle w:val="TableText"/>
              <w:rPr>
                <w:szCs w:val="20"/>
              </w:rPr>
            </w:pPr>
            <w:r>
              <w:rPr>
                <w:szCs w:val="20"/>
              </w:rPr>
              <w:t>39</w:t>
            </w:r>
          </w:p>
        </w:tc>
      </w:tr>
      <w:tr w:rsidR="003469E7" w:rsidRPr="001B7B30" w14:paraId="2B7A67C7" w14:textId="21167D2E"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57360E85" w14:textId="77777777" w:rsidR="003469E7" w:rsidRPr="002C082B" w:rsidRDefault="003469E7" w:rsidP="00913CB0">
            <w:pPr>
              <w:pStyle w:val="TableText"/>
              <w:rPr>
                <w:szCs w:val="20"/>
              </w:rPr>
            </w:pPr>
            <w:r>
              <w:rPr>
                <w:szCs w:val="20"/>
              </w:rPr>
              <w:t>'BF28'</w:t>
            </w:r>
          </w:p>
        </w:tc>
        <w:tc>
          <w:tcPr>
            <w:tcW w:w="7513" w:type="dxa"/>
            <w:tcBorders>
              <w:top w:val="single" w:sz="4" w:space="0" w:color="auto"/>
              <w:left w:val="single" w:sz="4" w:space="0" w:color="auto"/>
              <w:bottom w:val="single" w:sz="4" w:space="0" w:color="auto"/>
              <w:right w:val="single" w:sz="4" w:space="0" w:color="auto"/>
            </w:tcBorders>
          </w:tcPr>
          <w:p w14:paraId="4FD7F90E" w14:textId="77777777" w:rsidR="003469E7" w:rsidRPr="002C082B" w:rsidRDefault="003469E7" w:rsidP="00913CB0">
            <w:pPr>
              <w:pStyle w:val="TableText"/>
              <w:rPr>
                <w:szCs w:val="20"/>
              </w:rPr>
            </w:pPr>
            <w:r>
              <w:rPr>
                <w:szCs w:val="20"/>
              </w:rPr>
              <w:t xml:space="preserve">ListNotificationRequest or </w:t>
            </w:r>
            <w:r w:rsidRPr="00927FBE">
              <w:rPr>
                <w:szCs w:val="20"/>
              </w:rPr>
              <w:t>ListNotificationResponse</w:t>
            </w:r>
          </w:p>
        </w:tc>
        <w:tc>
          <w:tcPr>
            <w:tcW w:w="851" w:type="dxa"/>
            <w:tcBorders>
              <w:top w:val="single" w:sz="4" w:space="0" w:color="auto"/>
              <w:left w:val="single" w:sz="4" w:space="0" w:color="auto"/>
              <w:bottom w:val="single" w:sz="4" w:space="0" w:color="auto"/>
              <w:right w:val="single" w:sz="4" w:space="0" w:color="auto"/>
            </w:tcBorders>
          </w:tcPr>
          <w:p w14:paraId="76CD0BC0" w14:textId="3C1EF84B" w:rsidR="003469E7" w:rsidRDefault="000167C3" w:rsidP="00913CB0">
            <w:pPr>
              <w:pStyle w:val="TableText"/>
              <w:rPr>
                <w:szCs w:val="20"/>
              </w:rPr>
            </w:pPr>
            <w:r>
              <w:rPr>
                <w:szCs w:val="20"/>
              </w:rPr>
              <w:t>40</w:t>
            </w:r>
          </w:p>
        </w:tc>
      </w:tr>
      <w:tr w:rsidR="003469E7" w:rsidRPr="001B7B30" w14:paraId="0E80CAD4" w14:textId="3348ADE0"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11EC0108" w14:textId="77777777" w:rsidR="003469E7" w:rsidRPr="002C082B" w:rsidRDefault="003469E7" w:rsidP="00913CB0">
            <w:pPr>
              <w:pStyle w:val="TableText"/>
              <w:rPr>
                <w:szCs w:val="20"/>
              </w:rPr>
            </w:pPr>
            <w:r>
              <w:rPr>
                <w:szCs w:val="20"/>
              </w:rPr>
              <w:t>'BF29'</w:t>
            </w:r>
          </w:p>
        </w:tc>
        <w:tc>
          <w:tcPr>
            <w:tcW w:w="7513" w:type="dxa"/>
            <w:tcBorders>
              <w:top w:val="single" w:sz="4" w:space="0" w:color="auto"/>
              <w:left w:val="single" w:sz="4" w:space="0" w:color="auto"/>
              <w:bottom w:val="single" w:sz="4" w:space="0" w:color="auto"/>
              <w:right w:val="single" w:sz="4" w:space="0" w:color="auto"/>
            </w:tcBorders>
          </w:tcPr>
          <w:p w14:paraId="25F04B2D" w14:textId="77777777" w:rsidR="003469E7" w:rsidRPr="002C082B" w:rsidRDefault="003469E7" w:rsidP="00913CB0">
            <w:pPr>
              <w:pStyle w:val="TableText"/>
              <w:rPr>
                <w:szCs w:val="20"/>
              </w:rPr>
            </w:pPr>
            <w:r w:rsidRPr="002C082B">
              <w:rPr>
                <w:szCs w:val="20"/>
              </w:rPr>
              <w:t>SetNicknameRequest</w:t>
            </w:r>
            <w:r>
              <w:rPr>
                <w:szCs w:val="20"/>
              </w:rPr>
              <w:t xml:space="preserve"> </w:t>
            </w:r>
            <w:r w:rsidRPr="00567C1E">
              <w:rPr>
                <w:szCs w:val="20"/>
              </w:rPr>
              <w:t>or SetNicknameResponse</w:t>
            </w:r>
          </w:p>
        </w:tc>
        <w:tc>
          <w:tcPr>
            <w:tcW w:w="851" w:type="dxa"/>
            <w:tcBorders>
              <w:top w:val="single" w:sz="4" w:space="0" w:color="auto"/>
              <w:left w:val="single" w:sz="4" w:space="0" w:color="auto"/>
              <w:bottom w:val="single" w:sz="4" w:space="0" w:color="auto"/>
              <w:right w:val="single" w:sz="4" w:space="0" w:color="auto"/>
            </w:tcBorders>
          </w:tcPr>
          <w:p w14:paraId="06433E39" w14:textId="0B2826D9" w:rsidR="003469E7" w:rsidRPr="002C082B" w:rsidRDefault="000167C3" w:rsidP="00913CB0">
            <w:pPr>
              <w:pStyle w:val="TableText"/>
              <w:rPr>
                <w:szCs w:val="20"/>
              </w:rPr>
            </w:pPr>
            <w:r>
              <w:rPr>
                <w:szCs w:val="20"/>
              </w:rPr>
              <w:t>41</w:t>
            </w:r>
          </w:p>
        </w:tc>
      </w:tr>
      <w:tr w:rsidR="003469E7" w:rsidRPr="001B7B30" w14:paraId="432F3E15" w14:textId="5CB6CDFF"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7DF1D372" w14:textId="77777777" w:rsidR="003469E7" w:rsidRDefault="003469E7" w:rsidP="00913CB0">
            <w:pPr>
              <w:pStyle w:val="TableText"/>
              <w:rPr>
                <w:szCs w:val="20"/>
              </w:rPr>
            </w:pPr>
            <w:r>
              <w:rPr>
                <w:szCs w:val="20"/>
              </w:rPr>
              <w:t>'BF2A'</w:t>
            </w:r>
          </w:p>
        </w:tc>
        <w:tc>
          <w:tcPr>
            <w:tcW w:w="7513" w:type="dxa"/>
            <w:tcBorders>
              <w:top w:val="single" w:sz="4" w:space="0" w:color="auto"/>
              <w:left w:val="single" w:sz="4" w:space="0" w:color="auto"/>
              <w:bottom w:val="single" w:sz="4" w:space="0" w:color="auto"/>
              <w:right w:val="single" w:sz="4" w:space="0" w:color="auto"/>
            </w:tcBorders>
          </w:tcPr>
          <w:p w14:paraId="4149B19A" w14:textId="05855EA3" w:rsidR="003469E7" w:rsidRPr="002C082B" w:rsidRDefault="003469E7" w:rsidP="00913CB0">
            <w:pPr>
              <w:pStyle w:val="TableText"/>
              <w:rPr>
                <w:szCs w:val="20"/>
              </w:rPr>
            </w:pPr>
            <w:r>
              <w:rPr>
                <w:szCs w:val="20"/>
              </w:rPr>
              <w:t xml:space="preserve">UpdateMetadataRequest or </w:t>
            </w:r>
            <w:r w:rsidRPr="00CB7BAB">
              <w:rPr>
                <w:szCs w:val="20"/>
              </w:rPr>
              <w:t>UpdateMetadataResponse</w:t>
            </w:r>
          </w:p>
        </w:tc>
        <w:tc>
          <w:tcPr>
            <w:tcW w:w="851" w:type="dxa"/>
            <w:tcBorders>
              <w:top w:val="single" w:sz="4" w:space="0" w:color="auto"/>
              <w:left w:val="single" w:sz="4" w:space="0" w:color="auto"/>
              <w:bottom w:val="single" w:sz="4" w:space="0" w:color="auto"/>
              <w:right w:val="single" w:sz="4" w:space="0" w:color="auto"/>
            </w:tcBorders>
          </w:tcPr>
          <w:p w14:paraId="6C099FCD" w14:textId="1E66FEE4" w:rsidR="003469E7" w:rsidRDefault="000167C3" w:rsidP="00913CB0">
            <w:pPr>
              <w:pStyle w:val="TableText"/>
              <w:rPr>
                <w:szCs w:val="20"/>
              </w:rPr>
            </w:pPr>
            <w:r>
              <w:rPr>
                <w:szCs w:val="20"/>
              </w:rPr>
              <w:t>42</w:t>
            </w:r>
          </w:p>
        </w:tc>
      </w:tr>
      <w:tr w:rsidR="003469E7" w:rsidRPr="001B7B30" w14:paraId="7CCF3272" w14:textId="48447874"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066D7D01" w14:textId="77777777" w:rsidR="003469E7" w:rsidRDefault="003469E7" w:rsidP="00913CB0">
            <w:pPr>
              <w:pStyle w:val="TableText"/>
              <w:rPr>
                <w:szCs w:val="20"/>
              </w:rPr>
            </w:pPr>
            <w:r>
              <w:rPr>
                <w:szCs w:val="20"/>
              </w:rPr>
              <w:t>'BF2B'</w:t>
            </w:r>
          </w:p>
        </w:tc>
        <w:tc>
          <w:tcPr>
            <w:tcW w:w="7513" w:type="dxa"/>
            <w:tcBorders>
              <w:top w:val="single" w:sz="4" w:space="0" w:color="auto"/>
              <w:left w:val="single" w:sz="4" w:space="0" w:color="auto"/>
              <w:bottom w:val="single" w:sz="4" w:space="0" w:color="auto"/>
              <w:right w:val="single" w:sz="4" w:space="0" w:color="auto"/>
            </w:tcBorders>
          </w:tcPr>
          <w:p w14:paraId="31614CE1" w14:textId="05372F11" w:rsidR="003469E7" w:rsidRDefault="00D42510" w:rsidP="00913CB0">
            <w:pPr>
              <w:pStyle w:val="TableText"/>
              <w:rPr>
                <w:szCs w:val="20"/>
              </w:rPr>
            </w:pPr>
            <w:r w:rsidRPr="000A7B0D">
              <w:rPr>
                <w:szCs w:val="20"/>
              </w:rPr>
              <w:t>RetrieveNotificationsListRequest or RetrieveNotificationsListResponse</w:t>
            </w:r>
          </w:p>
        </w:tc>
        <w:tc>
          <w:tcPr>
            <w:tcW w:w="851" w:type="dxa"/>
            <w:tcBorders>
              <w:top w:val="single" w:sz="4" w:space="0" w:color="auto"/>
              <w:left w:val="single" w:sz="4" w:space="0" w:color="auto"/>
              <w:bottom w:val="single" w:sz="4" w:space="0" w:color="auto"/>
              <w:right w:val="single" w:sz="4" w:space="0" w:color="auto"/>
            </w:tcBorders>
          </w:tcPr>
          <w:p w14:paraId="05CDD316" w14:textId="704D432C" w:rsidR="003469E7" w:rsidRPr="001729E1" w:rsidRDefault="000167C3" w:rsidP="00913CB0">
            <w:pPr>
              <w:pStyle w:val="TableText"/>
              <w:rPr>
                <w:szCs w:val="20"/>
              </w:rPr>
            </w:pPr>
            <w:r>
              <w:rPr>
                <w:szCs w:val="20"/>
              </w:rPr>
              <w:t>43</w:t>
            </w:r>
          </w:p>
        </w:tc>
      </w:tr>
      <w:tr w:rsidR="000167C3" w:rsidRPr="001B7B30" w14:paraId="7933FC8A" w14:textId="44279768"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33CF3008" w14:textId="77777777" w:rsidR="000167C3" w:rsidRDefault="000167C3" w:rsidP="000167C3">
            <w:pPr>
              <w:pStyle w:val="TableText"/>
              <w:rPr>
                <w:szCs w:val="20"/>
              </w:rPr>
            </w:pPr>
            <w:r>
              <w:rPr>
                <w:szCs w:val="20"/>
              </w:rPr>
              <w:t>'BF2D'</w:t>
            </w:r>
          </w:p>
        </w:tc>
        <w:tc>
          <w:tcPr>
            <w:tcW w:w="7513" w:type="dxa"/>
            <w:tcBorders>
              <w:top w:val="single" w:sz="4" w:space="0" w:color="auto"/>
              <w:left w:val="single" w:sz="4" w:space="0" w:color="auto"/>
              <w:bottom w:val="single" w:sz="4" w:space="0" w:color="auto"/>
              <w:right w:val="single" w:sz="4" w:space="0" w:color="auto"/>
            </w:tcBorders>
          </w:tcPr>
          <w:p w14:paraId="2E727D0C" w14:textId="77777777" w:rsidR="000167C3" w:rsidRPr="001729E1" w:rsidRDefault="000167C3" w:rsidP="000167C3">
            <w:pPr>
              <w:pStyle w:val="TableText"/>
              <w:rPr>
                <w:szCs w:val="20"/>
              </w:rPr>
            </w:pPr>
            <w:r>
              <w:rPr>
                <w:szCs w:val="20"/>
              </w:rPr>
              <w:t>ProfileInfoList</w:t>
            </w:r>
            <w:r w:rsidRPr="00567C1E">
              <w:rPr>
                <w:szCs w:val="20"/>
              </w:rPr>
              <w:t>Request or ProfileInfoListResponse</w:t>
            </w:r>
          </w:p>
        </w:tc>
        <w:tc>
          <w:tcPr>
            <w:tcW w:w="851" w:type="dxa"/>
            <w:tcBorders>
              <w:top w:val="single" w:sz="4" w:space="0" w:color="auto"/>
              <w:left w:val="single" w:sz="4" w:space="0" w:color="auto"/>
              <w:bottom w:val="single" w:sz="4" w:space="0" w:color="auto"/>
              <w:right w:val="single" w:sz="4" w:space="0" w:color="auto"/>
            </w:tcBorders>
          </w:tcPr>
          <w:p w14:paraId="3DE85543" w14:textId="0C2F3D5F" w:rsidR="000167C3" w:rsidRDefault="000167C3" w:rsidP="000167C3">
            <w:pPr>
              <w:pStyle w:val="TableText"/>
              <w:rPr>
                <w:szCs w:val="20"/>
              </w:rPr>
            </w:pPr>
            <w:r>
              <w:rPr>
                <w:szCs w:val="20"/>
              </w:rPr>
              <w:t>45</w:t>
            </w:r>
          </w:p>
        </w:tc>
      </w:tr>
      <w:tr w:rsidR="000167C3" w:rsidRPr="001B7B30" w14:paraId="15E33CFB" w14:textId="151BB512"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5A6C2966" w14:textId="77777777" w:rsidR="000167C3" w:rsidRDefault="000167C3" w:rsidP="000167C3">
            <w:pPr>
              <w:pStyle w:val="TableText"/>
              <w:rPr>
                <w:szCs w:val="20"/>
              </w:rPr>
            </w:pPr>
            <w:r>
              <w:rPr>
                <w:szCs w:val="20"/>
              </w:rPr>
              <w:t>'BF2E'</w:t>
            </w:r>
          </w:p>
        </w:tc>
        <w:tc>
          <w:tcPr>
            <w:tcW w:w="7513" w:type="dxa"/>
            <w:tcBorders>
              <w:top w:val="single" w:sz="4" w:space="0" w:color="auto"/>
              <w:left w:val="single" w:sz="4" w:space="0" w:color="auto"/>
              <w:bottom w:val="single" w:sz="4" w:space="0" w:color="auto"/>
              <w:right w:val="single" w:sz="4" w:space="0" w:color="auto"/>
            </w:tcBorders>
          </w:tcPr>
          <w:p w14:paraId="027D2438" w14:textId="77777777" w:rsidR="000167C3" w:rsidRDefault="000167C3" w:rsidP="000167C3">
            <w:pPr>
              <w:pStyle w:val="TableText"/>
              <w:rPr>
                <w:szCs w:val="20"/>
              </w:rPr>
            </w:pPr>
            <w:r w:rsidRPr="00F20D61">
              <w:rPr>
                <w:szCs w:val="20"/>
              </w:rPr>
              <w:t>GetEuiccChallengeRequest</w:t>
            </w:r>
            <w:r>
              <w:rPr>
                <w:szCs w:val="20"/>
              </w:rPr>
              <w:t xml:space="preserve"> or </w:t>
            </w:r>
            <w:r w:rsidRPr="00F20D61">
              <w:rPr>
                <w:szCs w:val="20"/>
              </w:rPr>
              <w:t>GetEuiccChallengeResponse</w:t>
            </w:r>
          </w:p>
        </w:tc>
        <w:tc>
          <w:tcPr>
            <w:tcW w:w="851" w:type="dxa"/>
            <w:tcBorders>
              <w:top w:val="single" w:sz="4" w:space="0" w:color="auto"/>
              <w:left w:val="single" w:sz="4" w:space="0" w:color="auto"/>
              <w:bottom w:val="single" w:sz="4" w:space="0" w:color="auto"/>
              <w:right w:val="single" w:sz="4" w:space="0" w:color="auto"/>
            </w:tcBorders>
          </w:tcPr>
          <w:p w14:paraId="62FE4330" w14:textId="6AC8AEB9" w:rsidR="000167C3" w:rsidRPr="00F20D61" w:rsidRDefault="000167C3" w:rsidP="000167C3">
            <w:pPr>
              <w:pStyle w:val="TableText"/>
              <w:rPr>
                <w:szCs w:val="20"/>
              </w:rPr>
            </w:pPr>
            <w:r>
              <w:rPr>
                <w:szCs w:val="20"/>
              </w:rPr>
              <w:t>46</w:t>
            </w:r>
          </w:p>
        </w:tc>
      </w:tr>
      <w:tr w:rsidR="000167C3" w:rsidRPr="001B7B30" w14:paraId="2AA55D6F" w14:textId="4F64657F"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49A72B59" w14:textId="77777777" w:rsidR="000167C3" w:rsidRDefault="000167C3" w:rsidP="000167C3">
            <w:pPr>
              <w:pStyle w:val="TableText"/>
              <w:rPr>
                <w:szCs w:val="20"/>
              </w:rPr>
            </w:pPr>
            <w:r>
              <w:rPr>
                <w:szCs w:val="20"/>
              </w:rPr>
              <w:t>'BF2F'</w:t>
            </w:r>
          </w:p>
        </w:tc>
        <w:tc>
          <w:tcPr>
            <w:tcW w:w="7513" w:type="dxa"/>
            <w:tcBorders>
              <w:top w:val="single" w:sz="4" w:space="0" w:color="auto"/>
              <w:left w:val="single" w:sz="4" w:space="0" w:color="auto"/>
              <w:bottom w:val="single" w:sz="4" w:space="0" w:color="auto"/>
              <w:right w:val="single" w:sz="4" w:space="0" w:color="auto"/>
            </w:tcBorders>
          </w:tcPr>
          <w:p w14:paraId="2D36CEB9" w14:textId="77777777" w:rsidR="000167C3" w:rsidRDefault="000167C3" w:rsidP="000167C3">
            <w:pPr>
              <w:pStyle w:val="TableText"/>
              <w:rPr>
                <w:szCs w:val="20"/>
              </w:rPr>
            </w:pPr>
            <w:r w:rsidRPr="00927FBE">
              <w:rPr>
                <w:szCs w:val="20"/>
              </w:rPr>
              <w:t>NotificationMetadata</w:t>
            </w:r>
          </w:p>
        </w:tc>
        <w:tc>
          <w:tcPr>
            <w:tcW w:w="851" w:type="dxa"/>
            <w:tcBorders>
              <w:top w:val="single" w:sz="4" w:space="0" w:color="auto"/>
              <w:left w:val="single" w:sz="4" w:space="0" w:color="auto"/>
              <w:bottom w:val="single" w:sz="4" w:space="0" w:color="auto"/>
              <w:right w:val="single" w:sz="4" w:space="0" w:color="auto"/>
            </w:tcBorders>
          </w:tcPr>
          <w:p w14:paraId="5996A9E7" w14:textId="2FE3D75C" w:rsidR="000167C3" w:rsidRPr="00927FBE" w:rsidRDefault="000167C3" w:rsidP="000167C3">
            <w:pPr>
              <w:pStyle w:val="TableText"/>
              <w:rPr>
                <w:szCs w:val="20"/>
              </w:rPr>
            </w:pPr>
            <w:r>
              <w:rPr>
                <w:szCs w:val="20"/>
              </w:rPr>
              <w:t>47</w:t>
            </w:r>
          </w:p>
        </w:tc>
      </w:tr>
      <w:tr w:rsidR="000167C3" w:rsidRPr="001B7B30" w14:paraId="0B291969" w14:textId="0400EAEC"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24FE3714" w14:textId="77777777" w:rsidR="000167C3" w:rsidRDefault="000167C3" w:rsidP="000167C3">
            <w:pPr>
              <w:pStyle w:val="TableText"/>
              <w:rPr>
                <w:szCs w:val="20"/>
              </w:rPr>
            </w:pPr>
            <w:r>
              <w:rPr>
                <w:szCs w:val="20"/>
              </w:rPr>
              <w:t>'BF30'</w:t>
            </w:r>
          </w:p>
        </w:tc>
        <w:tc>
          <w:tcPr>
            <w:tcW w:w="7513" w:type="dxa"/>
            <w:tcBorders>
              <w:top w:val="single" w:sz="4" w:space="0" w:color="auto"/>
              <w:left w:val="single" w:sz="4" w:space="0" w:color="auto"/>
              <w:bottom w:val="single" w:sz="4" w:space="0" w:color="auto"/>
              <w:right w:val="single" w:sz="4" w:space="0" w:color="auto"/>
            </w:tcBorders>
          </w:tcPr>
          <w:p w14:paraId="4793C63E" w14:textId="77777777" w:rsidR="000167C3" w:rsidRDefault="000167C3" w:rsidP="000167C3">
            <w:pPr>
              <w:pStyle w:val="TableText"/>
              <w:rPr>
                <w:szCs w:val="20"/>
              </w:rPr>
            </w:pPr>
            <w:r w:rsidRPr="00F36931">
              <w:rPr>
                <w:szCs w:val="20"/>
              </w:rPr>
              <w:t>NotificationSentRequest</w:t>
            </w:r>
            <w:r>
              <w:rPr>
                <w:szCs w:val="20"/>
              </w:rPr>
              <w:t xml:space="preserve"> or </w:t>
            </w:r>
            <w:r w:rsidRPr="00F36931">
              <w:rPr>
                <w:szCs w:val="20"/>
              </w:rPr>
              <w:t>NotificationSentResponse</w:t>
            </w:r>
          </w:p>
        </w:tc>
        <w:tc>
          <w:tcPr>
            <w:tcW w:w="851" w:type="dxa"/>
            <w:tcBorders>
              <w:top w:val="single" w:sz="4" w:space="0" w:color="auto"/>
              <w:left w:val="single" w:sz="4" w:space="0" w:color="auto"/>
              <w:bottom w:val="single" w:sz="4" w:space="0" w:color="auto"/>
              <w:right w:val="single" w:sz="4" w:space="0" w:color="auto"/>
            </w:tcBorders>
          </w:tcPr>
          <w:p w14:paraId="324117B5" w14:textId="52C9AA7B" w:rsidR="000167C3" w:rsidRPr="00F36931" w:rsidRDefault="000167C3" w:rsidP="000167C3">
            <w:pPr>
              <w:pStyle w:val="TableText"/>
              <w:rPr>
                <w:szCs w:val="20"/>
              </w:rPr>
            </w:pPr>
            <w:r>
              <w:rPr>
                <w:szCs w:val="20"/>
              </w:rPr>
              <w:t>48</w:t>
            </w:r>
          </w:p>
        </w:tc>
      </w:tr>
      <w:tr w:rsidR="000167C3" w:rsidRPr="001B7B30" w14:paraId="58FFB27A" w14:textId="06374889"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42C07F4D" w14:textId="77777777" w:rsidR="000167C3" w:rsidRDefault="000167C3" w:rsidP="000167C3">
            <w:pPr>
              <w:pStyle w:val="TableText"/>
              <w:rPr>
                <w:szCs w:val="20"/>
              </w:rPr>
            </w:pPr>
            <w:r>
              <w:rPr>
                <w:szCs w:val="20"/>
              </w:rPr>
              <w:t>'BF31'</w:t>
            </w:r>
          </w:p>
        </w:tc>
        <w:tc>
          <w:tcPr>
            <w:tcW w:w="7513" w:type="dxa"/>
            <w:tcBorders>
              <w:top w:val="single" w:sz="4" w:space="0" w:color="auto"/>
              <w:left w:val="single" w:sz="4" w:space="0" w:color="auto"/>
              <w:bottom w:val="single" w:sz="4" w:space="0" w:color="auto"/>
              <w:right w:val="single" w:sz="4" w:space="0" w:color="auto"/>
            </w:tcBorders>
          </w:tcPr>
          <w:p w14:paraId="6DE0829D" w14:textId="77777777" w:rsidR="000167C3" w:rsidRDefault="000167C3" w:rsidP="000167C3">
            <w:pPr>
              <w:pStyle w:val="TableText"/>
              <w:rPr>
                <w:szCs w:val="20"/>
              </w:rPr>
            </w:pPr>
            <w:r w:rsidRPr="00642F93">
              <w:rPr>
                <w:szCs w:val="20"/>
              </w:rPr>
              <w:t>EnableProfileRequest</w:t>
            </w:r>
            <w:r>
              <w:rPr>
                <w:szCs w:val="20"/>
              </w:rPr>
              <w:t xml:space="preserve"> or </w:t>
            </w:r>
            <w:r w:rsidRPr="00642F93">
              <w:rPr>
                <w:szCs w:val="20"/>
              </w:rPr>
              <w:t>EnableProfileResponse</w:t>
            </w:r>
          </w:p>
        </w:tc>
        <w:tc>
          <w:tcPr>
            <w:tcW w:w="851" w:type="dxa"/>
            <w:tcBorders>
              <w:top w:val="single" w:sz="4" w:space="0" w:color="auto"/>
              <w:left w:val="single" w:sz="4" w:space="0" w:color="auto"/>
              <w:bottom w:val="single" w:sz="4" w:space="0" w:color="auto"/>
              <w:right w:val="single" w:sz="4" w:space="0" w:color="auto"/>
            </w:tcBorders>
          </w:tcPr>
          <w:p w14:paraId="11E651B7" w14:textId="1D9E0428" w:rsidR="000167C3" w:rsidRPr="00642F93" w:rsidRDefault="000167C3" w:rsidP="000167C3">
            <w:pPr>
              <w:pStyle w:val="TableText"/>
              <w:rPr>
                <w:szCs w:val="20"/>
              </w:rPr>
            </w:pPr>
            <w:r>
              <w:rPr>
                <w:szCs w:val="20"/>
              </w:rPr>
              <w:t>49</w:t>
            </w:r>
          </w:p>
        </w:tc>
      </w:tr>
      <w:tr w:rsidR="000167C3" w:rsidRPr="001B7B30" w14:paraId="563DC5A0" w14:textId="4BD997D2"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646ECC75" w14:textId="77777777" w:rsidR="000167C3" w:rsidRDefault="000167C3" w:rsidP="000167C3">
            <w:pPr>
              <w:pStyle w:val="TableText"/>
              <w:rPr>
                <w:szCs w:val="20"/>
              </w:rPr>
            </w:pPr>
            <w:r>
              <w:rPr>
                <w:szCs w:val="20"/>
              </w:rPr>
              <w:t>'BF32'</w:t>
            </w:r>
          </w:p>
        </w:tc>
        <w:tc>
          <w:tcPr>
            <w:tcW w:w="7513" w:type="dxa"/>
            <w:tcBorders>
              <w:top w:val="single" w:sz="4" w:space="0" w:color="auto"/>
              <w:left w:val="single" w:sz="4" w:space="0" w:color="auto"/>
              <w:bottom w:val="single" w:sz="4" w:space="0" w:color="auto"/>
              <w:right w:val="single" w:sz="4" w:space="0" w:color="auto"/>
            </w:tcBorders>
          </w:tcPr>
          <w:p w14:paraId="09A6920D" w14:textId="77777777" w:rsidR="000167C3" w:rsidRDefault="000167C3" w:rsidP="000167C3">
            <w:pPr>
              <w:pStyle w:val="TableText"/>
              <w:rPr>
                <w:szCs w:val="20"/>
              </w:rPr>
            </w:pPr>
            <w:r w:rsidRPr="00642F93">
              <w:rPr>
                <w:szCs w:val="20"/>
              </w:rPr>
              <w:t>DisableProfileRequest</w:t>
            </w:r>
            <w:r>
              <w:rPr>
                <w:szCs w:val="20"/>
              </w:rPr>
              <w:t xml:space="preserve"> or </w:t>
            </w:r>
            <w:r w:rsidRPr="00642F93">
              <w:rPr>
                <w:szCs w:val="20"/>
              </w:rPr>
              <w:t>DisableProfileResponse</w:t>
            </w:r>
          </w:p>
        </w:tc>
        <w:tc>
          <w:tcPr>
            <w:tcW w:w="851" w:type="dxa"/>
            <w:tcBorders>
              <w:top w:val="single" w:sz="4" w:space="0" w:color="auto"/>
              <w:left w:val="single" w:sz="4" w:space="0" w:color="auto"/>
              <w:bottom w:val="single" w:sz="4" w:space="0" w:color="auto"/>
              <w:right w:val="single" w:sz="4" w:space="0" w:color="auto"/>
            </w:tcBorders>
          </w:tcPr>
          <w:p w14:paraId="75A231EC" w14:textId="52123358" w:rsidR="000167C3" w:rsidRPr="00642F93" w:rsidRDefault="000167C3" w:rsidP="000167C3">
            <w:pPr>
              <w:pStyle w:val="TableText"/>
              <w:rPr>
                <w:szCs w:val="20"/>
              </w:rPr>
            </w:pPr>
            <w:r>
              <w:rPr>
                <w:szCs w:val="20"/>
              </w:rPr>
              <w:t>50</w:t>
            </w:r>
          </w:p>
        </w:tc>
      </w:tr>
      <w:tr w:rsidR="000167C3" w:rsidRPr="001B7B30" w14:paraId="04541E97" w14:textId="6A621462"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1AD38137" w14:textId="77777777" w:rsidR="000167C3" w:rsidRDefault="000167C3" w:rsidP="000167C3">
            <w:pPr>
              <w:pStyle w:val="TableText"/>
              <w:rPr>
                <w:szCs w:val="20"/>
              </w:rPr>
            </w:pPr>
            <w:r>
              <w:rPr>
                <w:szCs w:val="20"/>
              </w:rPr>
              <w:t>'BF33'</w:t>
            </w:r>
          </w:p>
        </w:tc>
        <w:tc>
          <w:tcPr>
            <w:tcW w:w="7513" w:type="dxa"/>
            <w:tcBorders>
              <w:top w:val="single" w:sz="4" w:space="0" w:color="auto"/>
              <w:left w:val="single" w:sz="4" w:space="0" w:color="auto"/>
              <w:bottom w:val="single" w:sz="4" w:space="0" w:color="auto"/>
              <w:right w:val="single" w:sz="4" w:space="0" w:color="auto"/>
            </w:tcBorders>
          </w:tcPr>
          <w:p w14:paraId="3F10D8A6" w14:textId="77777777" w:rsidR="000167C3" w:rsidRDefault="000167C3" w:rsidP="000167C3">
            <w:pPr>
              <w:pStyle w:val="TableText"/>
              <w:rPr>
                <w:szCs w:val="20"/>
              </w:rPr>
            </w:pPr>
            <w:r w:rsidRPr="00642F93">
              <w:rPr>
                <w:szCs w:val="20"/>
              </w:rPr>
              <w:t>DeleteProfileRequest</w:t>
            </w:r>
            <w:r>
              <w:rPr>
                <w:szCs w:val="20"/>
              </w:rPr>
              <w:t xml:space="preserve"> or </w:t>
            </w:r>
            <w:r w:rsidRPr="00642F93">
              <w:rPr>
                <w:szCs w:val="20"/>
              </w:rPr>
              <w:t>DeleteProfileResponse</w:t>
            </w:r>
          </w:p>
        </w:tc>
        <w:tc>
          <w:tcPr>
            <w:tcW w:w="851" w:type="dxa"/>
            <w:tcBorders>
              <w:top w:val="single" w:sz="4" w:space="0" w:color="auto"/>
              <w:left w:val="single" w:sz="4" w:space="0" w:color="auto"/>
              <w:bottom w:val="single" w:sz="4" w:space="0" w:color="auto"/>
              <w:right w:val="single" w:sz="4" w:space="0" w:color="auto"/>
            </w:tcBorders>
          </w:tcPr>
          <w:p w14:paraId="4FB4D1F0" w14:textId="1F489561" w:rsidR="000167C3" w:rsidRPr="00642F93" w:rsidRDefault="000167C3" w:rsidP="000167C3">
            <w:pPr>
              <w:pStyle w:val="TableText"/>
              <w:rPr>
                <w:szCs w:val="20"/>
              </w:rPr>
            </w:pPr>
            <w:r>
              <w:rPr>
                <w:szCs w:val="20"/>
              </w:rPr>
              <w:t>51</w:t>
            </w:r>
          </w:p>
        </w:tc>
      </w:tr>
      <w:tr w:rsidR="000167C3" w:rsidRPr="001B7B30" w14:paraId="66B05966" w14:textId="66E6B1F6"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2A2648DE" w14:textId="77777777" w:rsidR="000167C3" w:rsidRDefault="000167C3" w:rsidP="000167C3">
            <w:pPr>
              <w:pStyle w:val="TableText"/>
              <w:rPr>
                <w:szCs w:val="20"/>
              </w:rPr>
            </w:pPr>
            <w:r>
              <w:rPr>
                <w:szCs w:val="20"/>
              </w:rPr>
              <w:t>'BF34'</w:t>
            </w:r>
          </w:p>
        </w:tc>
        <w:tc>
          <w:tcPr>
            <w:tcW w:w="7513" w:type="dxa"/>
            <w:tcBorders>
              <w:top w:val="single" w:sz="4" w:space="0" w:color="auto"/>
              <w:left w:val="single" w:sz="4" w:space="0" w:color="auto"/>
              <w:bottom w:val="single" w:sz="4" w:space="0" w:color="auto"/>
              <w:right w:val="single" w:sz="4" w:space="0" w:color="auto"/>
            </w:tcBorders>
          </w:tcPr>
          <w:p w14:paraId="19C64777" w14:textId="77777777" w:rsidR="000167C3" w:rsidRDefault="000167C3" w:rsidP="000167C3">
            <w:pPr>
              <w:pStyle w:val="TableText"/>
              <w:rPr>
                <w:szCs w:val="20"/>
              </w:rPr>
            </w:pPr>
            <w:r w:rsidRPr="00A66B9F">
              <w:rPr>
                <w:szCs w:val="20"/>
              </w:rPr>
              <w:t>EuiccMemoryResetRequest</w:t>
            </w:r>
            <w:r>
              <w:rPr>
                <w:szCs w:val="20"/>
              </w:rPr>
              <w:t xml:space="preserve"> or </w:t>
            </w:r>
            <w:r w:rsidRPr="00A66B9F">
              <w:rPr>
                <w:szCs w:val="20"/>
              </w:rPr>
              <w:t>EuiccMemoryResetResponse</w:t>
            </w:r>
          </w:p>
        </w:tc>
        <w:tc>
          <w:tcPr>
            <w:tcW w:w="851" w:type="dxa"/>
            <w:tcBorders>
              <w:top w:val="single" w:sz="4" w:space="0" w:color="auto"/>
              <w:left w:val="single" w:sz="4" w:space="0" w:color="auto"/>
              <w:bottom w:val="single" w:sz="4" w:space="0" w:color="auto"/>
              <w:right w:val="single" w:sz="4" w:space="0" w:color="auto"/>
            </w:tcBorders>
          </w:tcPr>
          <w:p w14:paraId="3B461909" w14:textId="3E977EFC" w:rsidR="000167C3" w:rsidRPr="00A66B9F" w:rsidRDefault="000167C3" w:rsidP="000167C3">
            <w:pPr>
              <w:pStyle w:val="TableText"/>
              <w:rPr>
                <w:szCs w:val="20"/>
              </w:rPr>
            </w:pPr>
            <w:r>
              <w:rPr>
                <w:szCs w:val="20"/>
              </w:rPr>
              <w:t>52</w:t>
            </w:r>
          </w:p>
        </w:tc>
      </w:tr>
      <w:tr w:rsidR="000167C3" w:rsidRPr="001B7B30" w14:paraId="0DDB158D" w14:textId="0B3B52FA"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16628E9A" w14:textId="77777777" w:rsidR="000167C3" w:rsidRDefault="000167C3" w:rsidP="000167C3">
            <w:pPr>
              <w:pStyle w:val="TableText"/>
              <w:rPr>
                <w:szCs w:val="20"/>
              </w:rPr>
            </w:pPr>
            <w:r>
              <w:rPr>
                <w:szCs w:val="20"/>
              </w:rPr>
              <w:t>'BF35'</w:t>
            </w:r>
          </w:p>
        </w:tc>
        <w:tc>
          <w:tcPr>
            <w:tcW w:w="7513" w:type="dxa"/>
            <w:tcBorders>
              <w:top w:val="single" w:sz="4" w:space="0" w:color="auto"/>
              <w:left w:val="single" w:sz="4" w:space="0" w:color="auto"/>
              <w:bottom w:val="single" w:sz="4" w:space="0" w:color="auto"/>
              <w:right w:val="single" w:sz="4" w:space="0" w:color="auto"/>
            </w:tcBorders>
          </w:tcPr>
          <w:p w14:paraId="5E0556AD" w14:textId="311544A4" w:rsidR="000167C3" w:rsidRPr="00A66B9F" w:rsidRDefault="00F949FD" w:rsidP="000167C3">
            <w:pPr>
              <w:pStyle w:val="TableText"/>
              <w:rPr>
                <w:szCs w:val="20"/>
              </w:rPr>
            </w:pPr>
            <w:r>
              <w:rPr>
                <w:szCs w:val="20"/>
              </w:rPr>
              <w:t>Reserved</w:t>
            </w:r>
          </w:p>
        </w:tc>
        <w:tc>
          <w:tcPr>
            <w:tcW w:w="851" w:type="dxa"/>
            <w:tcBorders>
              <w:top w:val="single" w:sz="4" w:space="0" w:color="auto"/>
              <w:left w:val="single" w:sz="4" w:space="0" w:color="auto"/>
              <w:bottom w:val="single" w:sz="4" w:space="0" w:color="auto"/>
              <w:right w:val="single" w:sz="4" w:space="0" w:color="auto"/>
            </w:tcBorders>
          </w:tcPr>
          <w:p w14:paraId="7DEAF917" w14:textId="54EF4DBB" w:rsidR="000167C3" w:rsidRPr="007355D2" w:rsidRDefault="000167C3" w:rsidP="000167C3">
            <w:pPr>
              <w:pStyle w:val="TableText"/>
              <w:rPr>
                <w:szCs w:val="20"/>
              </w:rPr>
            </w:pPr>
            <w:r>
              <w:rPr>
                <w:szCs w:val="20"/>
              </w:rPr>
              <w:t>53</w:t>
            </w:r>
          </w:p>
        </w:tc>
      </w:tr>
      <w:tr w:rsidR="000167C3" w:rsidRPr="001B7B30" w14:paraId="3A4050A9" w14:textId="3A62D101"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28D66883" w14:textId="77777777" w:rsidR="000167C3" w:rsidRDefault="000167C3" w:rsidP="000167C3">
            <w:pPr>
              <w:pStyle w:val="TableText"/>
              <w:rPr>
                <w:szCs w:val="20"/>
              </w:rPr>
            </w:pPr>
            <w:r>
              <w:rPr>
                <w:szCs w:val="20"/>
              </w:rPr>
              <w:t>'BF36'</w:t>
            </w:r>
          </w:p>
        </w:tc>
        <w:tc>
          <w:tcPr>
            <w:tcW w:w="7513" w:type="dxa"/>
            <w:tcBorders>
              <w:top w:val="single" w:sz="4" w:space="0" w:color="auto"/>
              <w:left w:val="single" w:sz="4" w:space="0" w:color="auto"/>
              <w:bottom w:val="single" w:sz="4" w:space="0" w:color="auto"/>
              <w:right w:val="single" w:sz="4" w:space="0" w:color="auto"/>
            </w:tcBorders>
          </w:tcPr>
          <w:p w14:paraId="44743C76" w14:textId="77777777" w:rsidR="000167C3" w:rsidRPr="007355D2" w:rsidRDefault="000167C3" w:rsidP="000167C3">
            <w:pPr>
              <w:pStyle w:val="TableText"/>
              <w:rPr>
                <w:szCs w:val="20"/>
              </w:rPr>
            </w:pPr>
            <w:r w:rsidRPr="00502F68">
              <w:rPr>
                <w:szCs w:val="20"/>
              </w:rPr>
              <w:t>BoundProfilePackage</w:t>
            </w:r>
          </w:p>
        </w:tc>
        <w:tc>
          <w:tcPr>
            <w:tcW w:w="851" w:type="dxa"/>
            <w:tcBorders>
              <w:top w:val="single" w:sz="4" w:space="0" w:color="auto"/>
              <w:left w:val="single" w:sz="4" w:space="0" w:color="auto"/>
              <w:bottom w:val="single" w:sz="4" w:space="0" w:color="auto"/>
              <w:right w:val="single" w:sz="4" w:space="0" w:color="auto"/>
            </w:tcBorders>
          </w:tcPr>
          <w:p w14:paraId="7BF8F1B2" w14:textId="7B85E402" w:rsidR="000167C3" w:rsidRPr="00502F68" w:rsidRDefault="000167C3" w:rsidP="000167C3">
            <w:pPr>
              <w:pStyle w:val="TableText"/>
              <w:rPr>
                <w:szCs w:val="20"/>
              </w:rPr>
            </w:pPr>
            <w:r>
              <w:rPr>
                <w:szCs w:val="20"/>
              </w:rPr>
              <w:t>54</w:t>
            </w:r>
          </w:p>
        </w:tc>
      </w:tr>
      <w:tr w:rsidR="000167C3" w:rsidRPr="001B7B30" w14:paraId="56B2602F" w14:textId="185D2DCE"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50633C69" w14:textId="77777777" w:rsidR="000167C3" w:rsidRDefault="000167C3" w:rsidP="000167C3">
            <w:pPr>
              <w:pStyle w:val="TableText"/>
              <w:rPr>
                <w:szCs w:val="20"/>
              </w:rPr>
            </w:pPr>
            <w:r>
              <w:rPr>
                <w:szCs w:val="20"/>
              </w:rPr>
              <w:t>'BF37'</w:t>
            </w:r>
          </w:p>
        </w:tc>
        <w:tc>
          <w:tcPr>
            <w:tcW w:w="7513" w:type="dxa"/>
            <w:tcBorders>
              <w:top w:val="single" w:sz="4" w:space="0" w:color="auto"/>
              <w:left w:val="single" w:sz="4" w:space="0" w:color="auto"/>
              <w:bottom w:val="single" w:sz="4" w:space="0" w:color="auto"/>
              <w:right w:val="single" w:sz="4" w:space="0" w:color="auto"/>
            </w:tcBorders>
          </w:tcPr>
          <w:p w14:paraId="0A1159E5" w14:textId="77777777" w:rsidR="000167C3" w:rsidRPr="007355D2" w:rsidRDefault="000167C3" w:rsidP="000167C3">
            <w:pPr>
              <w:pStyle w:val="TableText"/>
              <w:rPr>
                <w:szCs w:val="20"/>
              </w:rPr>
            </w:pPr>
            <w:r w:rsidRPr="00502F68">
              <w:rPr>
                <w:szCs w:val="20"/>
              </w:rPr>
              <w:t>ProfileInstallationResult</w:t>
            </w:r>
          </w:p>
        </w:tc>
        <w:tc>
          <w:tcPr>
            <w:tcW w:w="851" w:type="dxa"/>
            <w:tcBorders>
              <w:top w:val="single" w:sz="4" w:space="0" w:color="auto"/>
              <w:left w:val="single" w:sz="4" w:space="0" w:color="auto"/>
              <w:bottom w:val="single" w:sz="4" w:space="0" w:color="auto"/>
              <w:right w:val="single" w:sz="4" w:space="0" w:color="auto"/>
            </w:tcBorders>
          </w:tcPr>
          <w:p w14:paraId="49B3004B" w14:textId="5A892234" w:rsidR="000167C3" w:rsidRPr="00502F68" w:rsidRDefault="000167C3" w:rsidP="000167C3">
            <w:pPr>
              <w:pStyle w:val="TableText"/>
              <w:rPr>
                <w:szCs w:val="20"/>
              </w:rPr>
            </w:pPr>
            <w:r>
              <w:rPr>
                <w:szCs w:val="20"/>
              </w:rPr>
              <w:t>55</w:t>
            </w:r>
          </w:p>
        </w:tc>
      </w:tr>
      <w:tr w:rsidR="000167C3" w:rsidRPr="001B7B30" w14:paraId="6896D594" w14:textId="731F0985"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1420DB8B" w14:textId="77777777" w:rsidR="000167C3" w:rsidRDefault="000167C3" w:rsidP="000167C3">
            <w:pPr>
              <w:pStyle w:val="TableText"/>
              <w:rPr>
                <w:szCs w:val="20"/>
              </w:rPr>
            </w:pPr>
            <w:r>
              <w:rPr>
                <w:szCs w:val="20"/>
              </w:rPr>
              <w:t>'BF38'</w:t>
            </w:r>
          </w:p>
        </w:tc>
        <w:tc>
          <w:tcPr>
            <w:tcW w:w="7513" w:type="dxa"/>
            <w:tcBorders>
              <w:top w:val="single" w:sz="4" w:space="0" w:color="auto"/>
              <w:left w:val="single" w:sz="4" w:space="0" w:color="auto"/>
              <w:bottom w:val="single" w:sz="4" w:space="0" w:color="auto"/>
              <w:right w:val="single" w:sz="4" w:space="0" w:color="auto"/>
            </w:tcBorders>
          </w:tcPr>
          <w:p w14:paraId="4B932F9F" w14:textId="77777777" w:rsidR="000167C3" w:rsidRPr="00502F68" w:rsidRDefault="000167C3" w:rsidP="000167C3">
            <w:pPr>
              <w:pStyle w:val="TableText"/>
              <w:rPr>
                <w:szCs w:val="20"/>
              </w:rPr>
            </w:pPr>
            <w:r w:rsidRPr="00EE4229">
              <w:rPr>
                <w:szCs w:val="20"/>
              </w:rPr>
              <w:t>AuthenticateServerRequest</w:t>
            </w:r>
            <w:r>
              <w:rPr>
                <w:szCs w:val="20"/>
              </w:rPr>
              <w:t xml:space="preserve"> or </w:t>
            </w:r>
            <w:r w:rsidRPr="00EE4229">
              <w:rPr>
                <w:szCs w:val="20"/>
              </w:rPr>
              <w:t>AuthenticateServerResponse</w:t>
            </w:r>
          </w:p>
        </w:tc>
        <w:tc>
          <w:tcPr>
            <w:tcW w:w="851" w:type="dxa"/>
            <w:tcBorders>
              <w:top w:val="single" w:sz="4" w:space="0" w:color="auto"/>
              <w:left w:val="single" w:sz="4" w:space="0" w:color="auto"/>
              <w:bottom w:val="single" w:sz="4" w:space="0" w:color="auto"/>
              <w:right w:val="single" w:sz="4" w:space="0" w:color="auto"/>
            </w:tcBorders>
          </w:tcPr>
          <w:p w14:paraId="08BD3013" w14:textId="59F1F9EF" w:rsidR="000167C3" w:rsidRPr="00EE4229" w:rsidRDefault="000167C3" w:rsidP="000167C3">
            <w:pPr>
              <w:pStyle w:val="TableText"/>
              <w:rPr>
                <w:szCs w:val="20"/>
              </w:rPr>
            </w:pPr>
            <w:r>
              <w:rPr>
                <w:szCs w:val="20"/>
              </w:rPr>
              <w:t>56</w:t>
            </w:r>
          </w:p>
        </w:tc>
      </w:tr>
      <w:tr w:rsidR="000167C3" w:rsidRPr="001B7B30" w14:paraId="39FD0775" w14:textId="5CEA0D03"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7D8C8167" w14:textId="77777777" w:rsidR="000167C3" w:rsidRDefault="000167C3" w:rsidP="000167C3">
            <w:pPr>
              <w:pStyle w:val="TableText"/>
              <w:rPr>
                <w:szCs w:val="20"/>
              </w:rPr>
            </w:pPr>
            <w:r>
              <w:rPr>
                <w:szCs w:val="20"/>
              </w:rPr>
              <w:t>'BF39'</w:t>
            </w:r>
          </w:p>
        </w:tc>
        <w:tc>
          <w:tcPr>
            <w:tcW w:w="7513" w:type="dxa"/>
            <w:tcBorders>
              <w:top w:val="single" w:sz="4" w:space="0" w:color="auto"/>
              <w:left w:val="single" w:sz="4" w:space="0" w:color="auto"/>
              <w:bottom w:val="single" w:sz="4" w:space="0" w:color="auto"/>
              <w:right w:val="single" w:sz="4" w:space="0" w:color="auto"/>
            </w:tcBorders>
          </w:tcPr>
          <w:p w14:paraId="124D492D" w14:textId="77777777" w:rsidR="000167C3" w:rsidRPr="00EE4229" w:rsidRDefault="000167C3" w:rsidP="000167C3">
            <w:pPr>
              <w:pStyle w:val="TableText"/>
              <w:rPr>
                <w:szCs w:val="20"/>
              </w:rPr>
            </w:pPr>
            <w:r w:rsidRPr="005B5F9D">
              <w:rPr>
                <w:szCs w:val="20"/>
              </w:rPr>
              <w:t>InitiateAuthenticationRequest</w:t>
            </w:r>
            <w:r>
              <w:rPr>
                <w:szCs w:val="20"/>
              </w:rPr>
              <w:t xml:space="preserve"> or </w:t>
            </w:r>
            <w:r w:rsidRPr="005B5F9D">
              <w:rPr>
                <w:szCs w:val="20"/>
              </w:rPr>
              <w:t>InitiateAuthenticationResponse</w:t>
            </w:r>
          </w:p>
        </w:tc>
        <w:tc>
          <w:tcPr>
            <w:tcW w:w="851" w:type="dxa"/>
            <w:tcBorders>
              <w:top w:val="single" w:sz="4" w:space="0" w:color="auto"/>
              <w:left w:val="single" w:sz="4" w:space="0" w:color="auto"/>
              <w:bottom w:val="single" w:sz="4" w:space="0" w:color="auto"/>
              <w:right w:val="single" w:sz="4" w:space="0" w:color="auto"/>
            </w:tcBorders>
          </w:tcPr>
          <w:p w14:paraId="1A020A34" w14:textId="330E25E2" w:rsidR="000167C3" w:rsidRPr="005B5F9D" w:rsidRDefault="000167C3" w:rsidP="000167C3">
            <w:pPr>
              <w:pStyle w:val="TableText"/>
              <w:rPr>
                <w:szCs w:val="20"/>
              </w:rPr>
            </w:pPr>
            <w:r>
              <w:rPr>
                <w:szCs w:val="20"/>
              </w:rPr>
              <w:t>57</w:t>
            </w:r>
          </w:p>
        </w:tc>
      </w:tr>
      <w:tr w:rsidR="000167C3" w:rsidRPr="001B7B30" w14:paraId="490972BC" w14:textId="5B4E25C3"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3B13F19D" w14:textId="77777777" w:rsidR="000167C3" w:rsidRDefault="000167C3" w:rsidP="000167C3">
            <w:pPr>
              <w:pStyle w:val="TableText"/>
              <w:rPr>
                <w:szCs w:val="20"/>
              </w:rPr>
            </w:pPr>
            <w:r>
              <w:rPr>
                <w:szCs w:val="20"/>
              </w:rPr>
              <w:t>'BF3A'</w:t>
            </w:r>
          </w:p>
        </w:tc>
        <w:tc>
          <w:tcPr>
            <w:tcW w:w="7513" w:type="dxa"/>
            <w:tcBorders>
              <w:top w:val="single" w:sz="4" w:space="0" w:color="auto"/>
              <w:left w:val="single" w:sz="4" w:space="0" w:color="auto"/>
              <w:bottom w:val="single" w:sz="4" w:space="0" w:color="auto"/>
              <w:right w:val="single" w:sz="4" w:space="0" w:color="auto"/>
            </w:tcBorders>
          </w:tcPr>
          <w:p w14:paraId="0728F346" w14:textId="77777777" w:rsidR="000167C3" w:rsidRPr="00EE4229" w:rsidRDefault="000167C3" w:rsidP="000167C3">
            <w:pPr>
              <w:pStyle w:val="TableText"/>
              <w:rPr>
                <w:szCs w:val="20"/>
              </w:rPr>
            </w:pPr>
            <w:r w:rsidRPr="005B5F9D">
              <w:rPr>
                <w:szCs w:val="20"/>
              </w:rPr>
              <w:t>GetBoundProfilePackageRequest</w:t>
            </w:r>
            <w:r>
              <w:rPr>
                <w:szCs w:val="20"/>
              </w:rPr>
              <w:t xml:space="preserve"> or GetBoundProfilePackageResponse</w:t>
            </w:r>
          </w:p>
        </w:tc>
        <w:tc>
          <w:tcPr>
            <w:tcW w:w="851" w:type="dxa"/>
            <w:tcBorders>
              <w:top w:val="single" w:sz="4" w:space="0" w:color="auto"/>
              <w:left w:val="single" w:sz="4" w:space="0" w:color="auto"/>
              <w:bottom w:val="single" w:sz="4" w:space="0" w:color="auto"/>
              <w:right w:val="single" w:sz="4" w:space="0" w:color="auto"/>
            </w:tcBorders>
          </w:tcPr>
          <w:p w14:paraId="600B7E82" w14:textId="40D023B2" w:rsidR="000167C3" w:rsidRPr="005B5F9D" w:rsidRDefault="000167C3" w:rsidP="000167C3">
            <w:pPr>
              <w:pStyle w:val="TableText"/>
              <w:rPr>
                <w:szCs w:val="20"/>
              </w:rPr>
            </w:pPr>
            <w:r>
              <w:rPr>
                <w:szCs w:val="20"/>
              </w:rPr>
              <w:t>58</w:t>
            </w:r>
          </w:p>
        </w:tc>
      </w:tr>
      <w:tr w:rsidR="000167C3" w:rsidRPr="001B7B30" w14:paraId="79B03523" w14:textId="340124CF"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0A8379E1" w14:textId="77777777" w:rsidR="000167C3" w:rsidRDefault="000167C3" w:rsidP="000167C3">
            <w:pPr>
              <w:pStyle w:val="TableText"/>
              <w:rPr>
                <w:szCs w:val="20"/>
              </w:rPr>
            </w:pPr>
            <w:r>
              <w:rPr>
                <w:szCs w:val="20"/>
              </w:rPr>
              <w:t>'BF3B'</w:t>
            </w:r>
          </w:p>
        </w:tc>
        <w:tc>
          <w:tcPr>
            <w:tcW w:w="7513" w:type="dxa"/>
            <w:tcBorders>
              <w:top w:val="single" w:sz="4" w:space="0" w:color="auto"/>
              <w:left w:val="single" w:sz="4" w:space="0" w:color="auto"/>
              <w:bottom w:val="single" w:sz="4" w:space="0" w:color="auto"/>
              <w:right w:val="single" w:sz="4" w:space="0" w:color="auto"/>
            </w:tcBorders>
          </w:tcPr>
          <w:p w14:paraId="70E76F92" w14:textId="70C5C550" w:rsidR="000167C3" w:rsidRDefault="000167C3" w:rsidP="000167C3">
            <w:pPr>
              <w:pStyle w:val="TableText"/>
              <w:rPr>
                <w:szCs w:val="20"/>
              </w:rPr>
            </w:pPr>
            <w:r w:rsidRPr="00A8014E">
              <w:rPr>
                <w:szCs w:val="20"/>
              </w:rPr>
              <w:t>AuthenticateClientRequest</w:t>
            </w:r>
            <w:r>
              <w:rPr>
                <w:szCs w:val="20"/>
              </w:rPr>
              <w:t xml:space="preserve"> or </w:t>
            </w:r>
            <w:r w:rsidRPr="00A8014E">
              <w:rPr>
                <w:szCs w:val="20"/>
              </w:rPr>
              <w:t>AuthenticateClientResponse</w:t>
            </w:r>
            <w:r w:rsidR="00D42510">
              <w:rPr>
                <w:szCs w:val="20"/>
              </w:rPr>
              <w:t>ES9</w:t>
            </w:r>
          </w:p>
        </w:tc>
        <w:tc>
          <w:tcPr>
            <w:tcW w:w="851" w:type="dxa"/>
            <w:tcBorders>
              <w:top w:val="single" w:sz="4" w:space="0" w:color="auto"/>
              <w:left w:val="single" w:sz="4" w:space="0" w:color="auto"/>
              <w:bottom w:val="single" w:sz="4" w:space="0" w:color="auto"/>
              <w:right w:val="single" w:sz="4" w:space="0" w:color="auto"/>
            </w:tcBorders>
          </w:tcPr>
          <w:p w14:paraId="2AEDDC09" w14:textId="0BF64047" w:rsidR="000167C3" w:rsidRPr="00A8014E" w:rsidRDefault="000167C3" w:rsidP="000167C3">
            <w:pPr>
              <w:pStyle w:val="TableText"/>
              <w:rPr>
                <w:szCs w:val="20"/>
              </w:rPr>
            </w:pPr>
            <w:r>
              <w:rPr>
                <w:szCs w:val="20"/>
              </w:rPr>
              <w:t>59</w:t>
            </w:r>
          </w:p>
        </w:tc>
      </w:tr>
      <w:tr w:rsidR="000167C3" w:rsidRPr="001B7B30" w14:paraId="6C65BD14" w14:textId="021F2003"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77F37EB7" w14:textId="77777777" w:rsidR="000167C3" w:rsidRDefault="000167C3" w:rsidP="000167C3">
            <w:pPr>
              <w:pStyle w:val="TableText"/>
              <w:rPr>
                <w:szCs w:val="20"/>
              </w:rPr>
            </w:pPr>
            <w:r>
              <w:rPr>
                <w:szCs w:val="20"/>
              </w:rPr>
              <w:t>'BF3C'</w:t>
            </w:r>
          </w:p>
        </w:tc>
        <w:tc>
          <w:tcPr>
            <w:tcW w:w="7513" w:type="dxa"/>
            <w:tcBorders>
              <w:top w:val="single" w:sz="4" w:space="0" w:color="auto"/>
              <w:left w:val="single" w:sz="4" w:space="0" w:color="auto"/>
              <w:bottom w:val="single" w:sz="4" w:space="0" w:color="auto"/>
              <w:right w:val="single" w:sz="4" w:space="0" w:color="auto"/>
            </w:tcBorders>
          </w:tcPr>
          <w:p w14:paraId="53512E30" w14:textId="7F10BAF1" w:rsidR="000167C3" w:rsidRPr="00A8014E" w:rsidRDefault="00352638" w:rsidP="00E2545C">
            <w:pPr>
              <w:pStyle w:val="TableText"/>
              <w:rPr>
                <w:szCs w:val="20"/>
              </w:rPr>
            </w:pPr>
            <w:r w:rsidRPr="004C3BFD">
              <w:rPr>
                <w:szCs w:val="20"/>
              </w:rPr>
              <w:t>EuiccConfigured</w:t>
            </w:r>
            <w:r>
              <w:rPr>
                <w:szCs w:val="20"/>
              </w:rPr>
              <w:t>Data</w:t>
            </w:r>
            <w:r w:rsidRPr="004C3BFD">
              <w:rPr>
                <w:szCs w:val="20"/>
              </w:rPr>
              <w:t>Request</w:t>
            </w:r>
            <w:r>
              <w:rPr>
                <w:szCs w:val="20"/>
              </w:rPr>
              <w:t xml:space="preserve"> </w:t>
            </w:r>
            <w:r w:rsidR="000167C3">
              <w:rPr>
                <w:szCs w:val="20"/>
              </w:rPr>
              <w:t xml:space="preserve">or </w:t>
            </w:r>
            <w:r w:rsidRPr="00E84FB3">
              <w:rPr>
                <w:szCs w:val="20"/>
              </w:rPr>
              <w:t>EuiccConfigured</w:t>
            </w:r>
            <w:r>
              <w:rPr>
                <w:szCs w:val="20"/>
              </w:rPr>
              <w:t>Data</w:t>
            </w:r>
            <w:r w:rsidRPr="00E84FB3">
              <w:rPr>
                <w:szCs w:val="20"/>
              </w:rPr>
              <w:t>Response</w:t>
            </w:r>
          </w:p>
        </w:tc>
        <w:tc>
          <w:tcPr>
            <w:tcW w:w="851" w:type="dxa"/>
            <w:tcBorders>
              <w:top w:val="single" w:sz="4" w:space="0" w:color="auto"/>
              <w:left w:val="single" w:sz="4" w:space="0" w:color="auto"/>
              <w:bottom w:val="single" w:sz="4" w:space="0" w:color="auto"/>
              <w:right w:val="single" w:sz="4" w:space="0" w:color="auto"/>
            </w:tcBorders>
          </w:tcPr>
          <w:p w14:paraId="7F1BC54A" w14:textId="010CAAC1" w:rsidR="000167C3" w:rsidRPr="004C3BFD" w:rsidRDefault="000167C3" w:rsidP="000167C3">
            <w:pPr>
              <w:pStyle w:val="TableText"/>
              <w:rPr>
                <w:szCs w:val="20"/>
              </w:rPr>
            </w:pPr>
            <w:r>
              <w:rPr>
                <w:szCs w:val="20"/>
              </w:rPr>
              <w:t>60</w:t>
            </w:r>
          </w:p>
        </w:tc>
      </w:tr>
      <w:tr w:rsidR="000167C3" w:rsidRPr="001B7B30" w14:paraId="5C02AE5F" w14:textId="676C9C8C"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161399B6" w14:textId="77777777" w:rsidR="000167C3" w:rsidRDefault="000167C3" w:rsidP="000167C3">
            <w:pPr>
              <w:pStyle w:val="TableText"/>
              <w:rPr>
                <w:szCs w:val="20"/>
              </w:rPr>
            </w:pPr>
            <w:r>
              <w:rPr>
                <w:szCs w:val="20"/>
              </w:rPr>
              <w:t>'BF3D'</w:t>
            </w:r>
          </w:p>
        </w:tc>
        <w:tc>
          <w:tcPr>
            <w:tcW w:w="7513" w:type="dxa"/>
            <w:tcBorders>
              <w:top w:val="single" w:sz="4" w:space="0" w:color="auto"/>
              <w:left w:val="single" w:sz="4" w:space="0" w:color="auto"/>
              <w:bottom w:val="single" w:sz="4" w:space="0" w:color="auto"/>
              <w:right w:val="single" w:sz="4" w:space="0" w:color="auto"/>
            </w:tcBorders>
          </w:tcPr>
          <w:p w14:paraId="08FC8EE5" w14:textId="77777777" w:rsidR="000167C3" w:rsidRPr="004C3BFD" w:rsidRDefault="000167C3" w:rsidP="000167C3">
            <w:pPr>
              <w:pStyle w:val="TableText"/>
              <w:rPr>
                <w:szCs w:val="20"/>
              </w:rPr>
            </w:pPr>
            <w:r w:rsidRPr="00784149">
              <w:rPr>
                <w:szCs w:val="20"/>
              </w:rPr>
              <w:t>handleNotification</w:t>
            </w:r>
          </w:p>
        </w:tc>
        <w:tc>
          <w:tcPr>
            <w:tcW w:w="851" w:type="dxa"/>
            <w:tcBorders>
              <w:top w:val="single" w:sz="4" w:space="0" w:color="auto"/>
              <w:left w:val="single" w:sz="4" w:space="0" w:color="auto"/>
              <w:bottom w:val="single" w:sz="4" w:space="0" w:color="auto"/>
              <w:right w:val="single" w:sz="4" w:space="0" w:color="auto"/>
            </w:tcBorders>
          </w:tcPr>
          <w:p w14:paraId="4CBE9095" w14:textId="5DFF621D" w:rsidR="000167C3" w:rsidRPr="00784149" w:rsidRDefault="000167C3" w:rsidP="000167C3">
            <w:pPr>
              <w:pStyle w:val="TableText"/>
              <w:rPr>
                <w:szCs w:val="20"/>
              </w:rPr>
            </w:pPr>
            <w:r>
              <w:rPr>
                <w:szCs w:val="20"/>
              </w:rPr>
              <w:t>61</w:t>
            </w:r>
          </w:p>
        </w:tc>
      </w:tr>
      <w:tr w:rsidR="000167C3" w:rsidRPr="001B7B30" w14:paraId="0D673E45" w14:textId="45BD8948"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6DE861C7" w14:textId="77777777" w:rsidR="000167C3" w:rsidRDefault="000167C3" w:rsidP="000167C3">
            <w:pPr>
              <w:pStyle w:val="TableText"/>
              <w:rPr>
                <w:szCs w:val="20"/>
              </w:rPr>
            </w:pPr>
            <w:r>
              <w:rPr>
                <w:szCs w:val="20"/>
              </w:rPr>
              <w:t>'BF3E'</w:t>
            </w:r>
          </w:p>
        </w:tc>
        <w:tc>
          <w:tcPr>
            <w:tcW w:w="7513" w:type="dxa"/>
            <w:tcBorders>
              <w:top w:val="single" w:sz="4" w:space="0" w:color="auto"/>
              <w:left w:val="single" w:sz="4" w:space="0" w:color="auto"/>
              <w:bottom w:val="single" w:sz="4" w:space="0" w:color="auto"/>
              <w:right w:val="single" w:sz="4" w:space="0" w:color="auto"/>
            </w:tcBorders>
          </w:tcPr>
          <w:p w14:paraId="06FC0562" w14:textId="77777777" w:rsidR="000167C3" w:rsidRPr="00784149" w:rsidRDefault="000167C3" w:rsidP="000167C3">
            <w:pPr>
              <w:pStyle w:val="TableText"/>
              <w:rPr>
                <w:szCs w:val="20"/>
              </w:rPr>
            </w:pPr>
            <w:r w:rsidRPr="00783B8F">
              <w:rPr>
                <w:szCs w:val="20"/>
              </w:rPr>
              <w:t>GetEuiccDataRequest</w:t>
            </w:r>
            <w:r>
              <w:rPr>
                <w:szCs w:val="20"/>
              </w:rPr>
              <w:t xml:space="preserve"> or </w:t>
            </w:r>
            <w:r w:rsidRPr="00783B8F">
              <w:rPr>
                <w:szCs w:val="20"/>
              </w:rPr>
              <w:t>GetEuiccDataResponse</w:t>
            </w:r>
          </w:p>
        </w:tc>
        <w:tc>
          <w:tcPr>
            <w:tcW w:w="851" w:type="dxa"/>
            <w:tcBorders>
              <w:top w:val="single" w:sz="4" w:space="0" w:color="auto"/>
              <w:left w:val="single" w:sz="4" w:space="0" w:color="auto"/>
              <w:bottom w:val="single" w:sz="4" w:space="0" w:color="auto"/>
              <w:right w:val="single" w:sz="4" w:space="0" w:color="auto"/>
            </w:tcBorders>
          </w:tcPr>
          <w:p w14:paraId="1348713E" w14:textId="2963CEA0" w:rsidR="000167C3" w:rsidRPr="00783B8F" w:rsidRDefault="000167C3" w:rsidP="000167C3">
            <w:pPr>
              <w:pStyle w:val="TableText"/>
              <w:rPr>
                <w:szCs w:val="20"/>
              </w:rPr>
            </w:pPr>
            <w:r>
              <w:rPr>
                <w:szCs w:val="20"/>
              </w:rPr>
              <w:t>62</w:t>
            </w:r>
          </w:p>
        </w:tc>
      </w:tr>
      <w:tr w:rsidR="000167C3" w:rsidRPr="001B7B30" w14:paraId="56E77B91" w14:textId="5D2D0215"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4CCCA359" w14:textId="77777777" w:rsidR="000167C3" w:rsidRDefault="000167C3" w:rsidP="000167C3">
            <w:pPr>
              <w:pStyle w:val="TableText"/>
              <w:rPr>
                <w:szCs w:val="20"/>
              </w:rPr>
            </w:pPr>
            <w:r>
              <w:rPr>
                <w:szCs w:val="20"/>
              </w:rPr>
              <w:t>'BF3F'</w:t>
            </w:r>
          </w:p>
        </w:tc>
        <w:tc>
          <w:tcPr>
            <w:tcW w:w="7513" w:type="dxa"/>
            <w:tcBorders>
              <w:top w:val="single" w:sz="4" w:space="0" w:color="auto"/>
              <w:left w:val="single" w:sz="4" w:space="0" w:color="auto"/>
              <w:bottom w:val="single" w:sz="4" w:space="0" w:color="auto"/>
              <w:right w:val="single" w:sz="4" w:space="0" w:color="auto"/>
            </w:tcBorders>
          </w:tcPr>
          <w:p w14:paraId="61A375B5" w14:textId="77777777" w:rsidR="000167C3" w:rsidRPr="00783B8F" w:rsidRDefault="000167C3" w:rsidP="000167C3">
            <w:pPr>
              <w:pStyle w:val="TableText"/>
              <w:rPr>
                <w:szCs w:val="20"/>
              </w:rPr>
            </w:pPr>
            <w:r w:rsidRPr="00183232">
              <w:rPr>
                <w:szCs w:val="20"/>
              </w:rPr>
              <w:t>SetDefaultDpAddressRequest</w:t>
            </w:r>
            <w:r>
              <w:rPr>
                <w:szCs w:val="20"/>
              </w:rPr>
              <w:t xml:space="preserve"> or </w:t>
            </w:r>
            <w:r w:rsidRPr="00183232">
              <w:rPr>
                <w:szCs w:val="20"/>
              </w:rPr>
              <w:t>SetDefaultDpAddressResponse</w:t>
            </w:r>
          </w:p>
        </w:tc>
        <w:tc>
          <w:tcPr>
            <w:tcW w:w="851" w:type="dxa"/>
            <w:tcBorders>
              <w:top w:val="single" w:sz="4" w:space="0" w:color="auto"/>
              <w:left w:val="single" w:sz="4" w:space="0" w:color="auto"/>
              <w:bottom w:val="single" w:sz="4" w:space="0" w:color="auto"/>
              <w:right w:val="single" w:sz="4" w:space="0" w:color="auto"/>
            </w:tcBorders>
          </w:tcPr>
          <w:p w14:paraId="22B5C010" w14:textId="74FA9821" w:rsidR="000167C3" w:rsidRPr="00183232" w:rsidRDefault="000167C3" w:rsidP="000167C3">
            <w:pPr>
              <w:pStyle w:val="TableText"/>
              <w:rPr>
                <w:szCs w:val="20"/>
              </w:rPr>
            </w:pPr>
            <w:r>
              <w:rPr>
                <w:szCs w:val="20"/>
              </w:rPr>
              <w:t>63</w:t>
            </w:r>
          </w:p>
        </w:tc>
      </w:tr>
      <w:tr w:rsidR="000167C3" w:rsidRPr="001B7B30" w14:paraId="36A17335" w14:textId="3195F6E3"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097C4937" w14:textId="77777777" w:rsidR="000167C3" w:rsidRDefault="000167C3" w:rsidP="000167C3">
            <w:pPr>
              <w:pStyle w:val="TableText"/>
              <w:rPr>
                <w:szCs w:val="20"/>
              </w:rPr>
            </w:pPr>
            <w:r>
              <w:rPr>
                <w:szCs w:val="20"/>
              </w:rPr>
              <w:t>'BF40'</w:t>
            </w:r>
          </w:p>
        </w:tc>
        <w:tc>
          <w:tcPr>
            <w:tcW w:w="7513" w:type="dxa"/>
            <w:tcBorders>
              <w:top w:val="single" w:sz="4" w:space="0" w:color="auto"/>
              <w:left w:val="single" w:sz="4" w:space="0" w:color="auto"/>
              <w:bottom w:val="single" w:sz="4" w:space="0" w:color="auto"/>
              <w:right w:val="single" w:sz="4" w:space="0" w:color="auto"/>
            </w:tcBorders>
          </w:tcPr>
          <w:p w14:paraId="001166CD" w14:textId="289E1E0E" w:rsidR="000167C3" w:rsidRPr="00183232" w:rsidRDefault="000167C3" w:rsidP="000167C3">
            <w:pPr>
              <w:pStyle w:val="TableText"/>
              <w:rPr>
                <w:szCs w:val="20"/>
              </w:rPr>
            </w:pPr>
            <w:r w:rsidRPr="00101D3C">
              <w:rPr>
                <w:szCs w:val="20"/>
              </w:rPr>
              <w:t>AuthenticateClientResponseEs11</w:t>
            </w:r>
          </w:p>
        </w:tc>
        <w:tc>
          <w:tcPr>
            <w:tcW w:w="851" w:type="dxa"/>
            <w:tcBorders>
              <w:top w:val="single" w:sz="4" w:space="0" w:color="auto"/>
              <w:left w:val="single" w:sz="4" w:space="0" w:color="auto"/>
              <w:bottom w:val="single" w:sz="4" w:space="0" w:color="auto"/>
              <w:right w:val="single" w:sz="4" w:space="0" w:color="auto"/>
            </w:tcBorders>
          </w:tcPr>
          <w:p w14:paraId="612D2A78" w14:textId="4CAB192E" w:rsidR="000167C3" w:rsidRPr="00101D3C" w:rsidRDefault="000167C3" w:rsidP="000167C3">
            <w:pPr>
              <w:pStyle w:val="TableText"/>
              <w:rPr>
                <w:szCs w:val="20"/>
              </w:rPr>
            </w:pPr>
            <w:r>
              <w:rPr>
                <w:szCs w:val="20"/>
              </w:rPr>
              <w:t>64</w:t>
            </w:r>
          </w:p>
        </w:tc>
      </w:tr>
      <w:tr w:rsidR="000167C3" w:rsidRPr="001B7B30" w14:paraId="4F1A6BA2" w14:textId="1CC32CCA"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6ACD7C96" w14:textId="77777777" w:rsidR="000167C3" w:rsidRDefault="000167C3" w:rsidP="000167C3">
            <w:pPr>
              <w:pStyle w:val="TableText"/>
              <w:rPr>
                <w:szCs w:val="20"/>
              </w:rPr>
            </w:pPr>
            <w:r>
              <w:rPr>
                <w:szCs w:val="20"/>
              </w:rPr>
              <w:t>'BF41'</w:t>
            </w:r>
          </w:p>
        </w:tc>
        <w:tc>
          <w:tcPr>
            <w:tcW w:w="7513" w:type="dxa"/>
            <w:tcBorders>
              <w:top w:val="single" w:sz="4" w:space="0" w:color="auto"/>
              <w:left w:val="single" w:sz="4" w:space="0" w:color="auto"/>
              <w:bottom w:val="single" w:sz="4" w:space="0" w:color="auto"/>
              <w:right w:val="single" w:sz="4" w:space="0" w:color="auto"/>
            </w:tcBorders>
          </w:tcPr>
          <w:p w14:paraId="68318724" w14:textId="77777777" w:rsidR="000167C3" w:rsidRPr="00101D3C" w:rsidRDefault="000167C3" w:rsidP="000167C3">
            <w:pPr>
              <w:pStyle w:val="TableText"/>
              <w:rPr>
                <w:szCs w:val="20"/>
              </w:rPr>
            </w:pPr>
            <w:r w:rsidRPr="00A73BE7">
              <w:rPr>
                <w:szCs w:val="20"/>
              </w:rPr>
              <w:t>CancelSessionRequest</w:t>
            </w:r>
            <w:r>
              <w:rPr>
                <w:szCs w:val="20"/>
              </w:rPr>
              <w:t xml:space="preserve"> or </w:t>
            </w:r>
            <w:r w:rsidRPr="00A73BE7">
              <w:rPr>
                <w:szCs w:val="20"/>
              </w:rPr>
              <w:t>CancelSessionResponse</w:t>
            </w:r>
            <w:r>
              <w:rPr>
                <w:szCs w:val="20"/>
              </w:rPr>
              <w:t xml:space="preserve"> or </w:t>
            </w:r>
            <w:r w:rsidRPr="0087003C">
              <w:t>cancelSessionRequest</w:t>
            </w:r>
            <w:r>
              <w:t>Es9 or cancelSessionResponseEs9</w:t>
            </w:r>
          </w:p>
        </w:tc>
        <w:tc>
          <w:tcPr>
            <w:tcW w:w="851" w:type="dxa"/>
            <w:tcBorders>
              <w:top w:val="single" w:sz="4" w:space="0" w:color="auto"/>
              <w:left w:val="single" w:sz="4" w:space="0" w:color="auto"/>
              <w:bottom w:val="single" w:sz="4" w:space="0" w:color="auto"/>
              <w:right w:val="single" w:sz="4" w:space="0" w:color="auto"/>
            </w:tcBorders>
          </w:tcPr>
          <w:p w14:paraId="069A0A24" w14:textId="34333888" w:rsidR="000167C3" w:rsidRPr="00A73BE7" w:rsidRDefault="000167C3" w:rsidP="000167C3">
            <w:pPr>
              <w:pStyle w:val="TableText"/>
              <w:rPr>
                <w:szCs w:val="20"/>
              </w:rPr>
            </w:pPr>
            <w:r>
              <w:rPr>
                <w:szCs w:val="20"/>
              </w:rPr>
              <w:t>65</w:t>
            </w:r>
          </w:p>
        </w:tc>
      </w:tr>
      <w:tr w:rsidR="000167C3" w:rsidRPr="001B7B30" w14:paraId="28464070" w14:textId="5E83C8DD"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43A013D9" w14:textId="77777777" w:rsidR="000167C3" w:rsidRDefault="000167C3" w:rsidP="000167C3">
            <w:pPr>
              <w:pStyle w:val="TableText"/>
              <w:rPr>
                <w:szCs w:val="20"/>
              </w:rPr>
            </w:pPr>
            <w:r>
              <w:rPr>
                <w:szCs w:val="20"/>
              </w:rPr>
              <w:t>'BF42'</w:t>
            </w:r>
          </w:p>
        </w:tc>
        <w:tc>
          <w:tcPr>
            <w:tcW w:w="7513" w:type="dxa"/>
            <w:tcBorders>
              <w:top w:val="single" w:sz="4" w:space="0" w:color="auto"/>
              <w:left w:val="single" w:sz="4" w:space="0" w:color="auto"/>
              <w:bottom w:val="single" w:sz="4" w:space="0" w:color="auto"/>
              <w:right w:val="single" w:sz="4" w:space="0" w:color="auto"/>
            </w:tcBorders>
          </w:tcPr>
          <w:p w14:paraId="6F26382E" w14:textId="77777777" w:rsidR="000167C3" w:rsidRPr="00A73BE7" w:rsidRDefault="000167C3" w:rsidP="000167C3">
            <w:pPr>
              <w:pStyle w:val="TableText"/>
              <w:rPr>
                <w:szCs w:val="20"/>
              </w:rPr>
            </w:pPr>
            <w:r w:rsidRPr="00343BB4">
              <w:rPr>
                <w:szCs w:val="20"/>
              </w:rPr>
              <w:t>LpaeActivationRequest</w:t>
            </w:r>
            <w:r>
              <w:rPr>
                <w:szCs w:val="20"/>
              </w:rPr>
              <w:t xml:space="preserve"> or </w:t>
            </w:r>
            <w:r w:rsidRPr="00343BB4">
              <w:rPr>
                <w:szCs w:val="20"/>
              </w:rPr>
              <w:t>LpaeActivationResponse</w:t>
            </w:r>
          </w:p>
        </w:tc>
        <w:tc>
          <w:tcPr>
            <w:tcW w:w="851" w:type="dxa"/>
            <w:tcBorders>
              <w:top w:val="single" w:sz="4" w:space="0" w:color="auto"/>
              <w:left w:val="single" w:sz="4" w:space="0" w:color="auto"/>
              <w:bottom w:val="single" w:sz="4" w:space="0" w:color="auto"/>
              <w:right w:val="single" w:sz="4" w:space="0" w:color="auto"/>
            </w:tcBorders>
          </w:tcPr>
          <w:p w14:paraId="00BDB290" w14:textId="2C0C7EF1" w:rsidR="000167C3" w:rsidRPr="00343BB4" w:rsidRDefault="000167C3" w:rsidP="000167C3">
            <w:pPr>
              <w:pStyle w:val="TableText"/>
              <w:rPr>
                <w:szCs w:val="20"/>
              </w:rPr>
            </w:pPr>
            <w:r>
              <w:rPr>
                <w:szCs w:val="20"/>
              </w:rPr>
              <w:t>66</w:t>
            </w:r>
          </w:p>
        </w:tc>
      </w:tr>
      <w:tr w:rsidR="003469E7" w:rsidRPr="001B7B30" w14:paraId="423761EE" w14:textId="0877DD7D"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1FFD3CB6" w14:textId="2164ADC7" w:rsidR="003469E7" w:rsidRDefault="003469E7" w:rsidP="00D37C9B">
            <w:pPr>
              <w:pStyle w:val="TableText"/>
              <w:rPr>
                <w:szCs w:val="20"/>
              </w:rPr>
            </w:pPr>
            <w:r>
              <w:t>'BF43'</w:t>
            </w:r>
          </w:p>
        </w:tc>
        <w:tc>
          <w:tcPr>
            <w:tcW w:w="7513" w:type="dxa"/>
            <w:tcBorders>
              <w:top w:val="single" w:sz="4" w:space="0" w:color="auto"/>
              <w:left w:val="single" w:sz="4" w:space="0" w:color="auto"/>
              <w:bottom w:val="single" w:sz="4" w:space="0" w:color="auto"/>
              <w:right w:val="single" w:sz="4" w:space="0" w:color="auto"/>
            </w:tcBorders>
          </w:tcPr>
          <w:p w14:paraId="510EDCBF" w14:textId="61B4B96E" w:rsidR="003469E7" w:rsidRPr="00343BB4" w:rsidRDefault="003469E7" w:rsidP="00913CB0">
            <w:pPr>
              <w:pStyle w:val="TableText"/>
              <w:rPr>
                <w:szCs w:val="20"/>
              </w:rPr>
            </w:pPr>
            <w:r>
              <w:rPr>
                <w:szCs w:val="20"/>
              </w:rPr>
              <w:t>GetRatRequest or GetRatResponse</w:t>
            </w:r>
          </w:p>
        </w:tc>
        <w:tc>
          <w:tcPr>
            <w:tcW w:w="851" w:type="dxa"/>
            <w:tcBorders>
              <w:top w:val="single" w:sz="4" w:space="0" w:color="auto"/>
              <w:left w:val="single" w:sz="4" w:space="0" w:color="auto"/>
              <w:bottom w:val="single" w:sz="4" w:space="0" w:color="auto"/>
              <w:right w:val="single" w:sz="4" w:space="0" w:color="auto"/>
            </w:tcBorders>
          </w:tcPr>
          <w:p w14:paraId="7978A71A" w14:textId="676C3E36" w:rsidR="003469E7" w:rsidRDefault="003469E7" w:rsidP="00913CB0">
            <w:pPr>
              <w:pStyle w:val="TableText"/>
              <w:rPr>
                <w:szCs w:val="20"/>
              </w:rPr>
            </w:pPr>
            <w:r>
              <w:rPr>
                <w:szCs w:val="20"/>
              </w:rPr>
              <w:t>67</w:t>
            </w:r>
          </w:p>
        </w:tc>
      </w:tr>
      <w:tr w:rsidR="003469E7" w:rsidRPr="001B7B30" w14:paraId="37E57FD8" w14:textId="24AF799C"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4376F8CA" w14:textId="38EFFD8A" w:rsidR="003469E7" w:rsidRPr="00561941" w:rsidRDefault="003469E7" w:rsidP="00D37C9B">
            <w:pPr>
              <w:pStyle w:val="TableText"/>
            </w:pPr>
            <w:r w:rsidRPr="00561941">
              <w:t>'BF44'</w:t>
            </w:r>
          </w:p>
        </w:tc>
        <w:tc>
          <w:tcPr>
            <w:tcW w:w="7513" w:type="dxa"/>
            <w:tcBorders>
              <w:top w:val="single" w:sz="4" w:space="0" w:color="auto"/>
              <w:left w:val="single" w:sz="4" w:space="0" w:color="auto"/>
              <w:bottom w:val="single" w:sz="4" w:space="0" w:color="auto"/>
              <w:right w:val="single" w:sz="4" w:space="0" w:color="auto"/>
            </w:tcBorders>
          </w:tcPr>
          <w:p w14:paraId="463344DC" w14:textId="1B5DA612" w:rsidR="003469E7" w:rsidRPr="00561941" w:rsidRDefault="00F23E2A" w:rsidP="006552F2">
            <w:pPr>
              <w:pStyle w:val="TableText"/>
              <w:rPr>
                <w:szCs w:val="20"/>
              </w:rPr>
            </w:pPr>
            <w:r>
              <w:rPr>
                <w:szCs w:val="20"/>
              </w:rPr>
              <w:t>Load</w:t>
            </w:r>
            <w:r w:rsidR="003469E7" w:rsidRPr="00561941">
              <w:rPr>
                <w:szCs w:val="20"/>
              </w:rPr>
              <w:t>RpmPackage</w:t>
            </w:r>
            <w:r>
              <w:rPr>
                <w:szCs w:val="20"/>
              </w:rPr>
              <w:t>Request</w:t>
            </w:r>
            <w:r w:rsidR="003469E7" w:rsidRPr="00561941">
              <w:rPr>
                <w:szCs w:val="20"/>
              </w:rPr>
              <w:t xml:space="preserve"> or </w:t>
            </w:r>
            <w:r w:rsidR="00E7259F" w:rsidRPr="00561941">
              <w:rPr>
                <w:szCs w:val="20"/>
              </w:rPr>
              <w:t>Load</w:t>
            </w:r>
            <w:r w:rsidR="003469E7" w:rsidRPr="00561941">
              <w:rPr>
                <w:szCs w:val="20"/>
              </w:rPr>
              <w:t>RpmPackageResult</w:t>
            </w:r>
          </w:p>
        </w:tc>
        <w:tc>
          <w:tcPr>
            <w:tcW w:w="851" w:type="dxa"/>
            <w:tcBorders>
              <w:top w:val="single" w:sz="4" w:space="0" w:color="auto"/>
              <w:left w:val="single" w:sz="4" w:space="0" w:color="auto"/>
              <w:bottom w:val="single" w:sz="4" w:space="0" w:color="auto"/>
              <w:right w:val="single" w:sz="4" w:space="0" w:color="auto"/>
            </w:tcBorders>
          </w:tcPr>
          <w:p w14:paraId="7AD919C7" w14:textId="3E9B7BE1" w:rsidR="003469E7" w:rsidRPr="00561941" w:rsidDel="00CB7BAB" w:rsidRDefault="003469E7" w:rsidP="006552F2">
            <w:pPr>
              <w:pStyle w:val="TableText"/>
              <w:rPr>
                <w:szCs w:val="20"/>
                <w:highlight w:val="cyan"/>
              </w:rPr>
            </w:pPr>
            <w:r w:rsidRPr="00561941">
              <w:rPr>
                <w:szCs w:val="20"/>
              </w:rPr>
              <w:t>68</w:t>
            </w:r>
          </w:p>
        </w:tc>
      </w:tr>
      <w:tr w:rsidR="003469E7" w:rsidRPr="001B7B30" w14:paraId="26D65C3D" w14:textId="75BEEBC3"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670546EC" w14:textId="089D5699" w:rsidR="003469E7" w:rsidRDefault="003469E7" w:rsidP="00D37C9B">
            <w:pPr>
              <w:pStyle w:val="TableText"/>
            </w:pPr>
            <w:r>
              <w:t>'BF45'</w:t>
            </w:r>
          </w:p>
        </w:tc>
        <w:tc>
          <w:tcPr>
            <w:tcW w:w="7513" w:type="dxa"/>
            <w:tcBorders>
              <w:top w:val="single" w:sz="4" w:space="0" w:color="auto"/>
              <w:left w:val="single" w:sz="4" w:space="0" w:color="auto"/>
              <w:bottom w:val="single" w:sz="4" w:space="0" w:color="auto"/>
              <w:right w:val="single" w:sz="4" w:space="0" w:color="auto"/>
            </w:tcBorders>
          </w:tcPr>
          <w:p w14:paraId="507EAD97" w14:textId="65B6CCA7" w:rsidR="003469E7" w:rsidRPr="00CB7BAB" w:rsidDel="00CB7BAB" w:rsidRDefault="002D3B1D" w:rsidP="002D3B1D">
            <w:pPr>
              <w:pStyle w:val="TableText"/>
              <w:rPr>
                <w:szCs w:val="20"/>
                <w:highlight w:val="cyan"/>
              </w:rPr>
            </w:pPr>
            <w:r w:rsidRPr="00783F5A">
              <w:rPr>
                <w:szCs w:val="20"/>
              </w:rPr>
              <w:t>Verify</w:t>
            </w:r>
            <w:r>
              <w:rPr>
                <w:szCs w:val="20"/>
              </w:rPr>
              <w:t>SmdsRespnse</w:t>
            </w:r>
            <w:r w:rsidRPr="00783F5A">
              <w:rPr>
                <w:szCs w:val="20"/>
              </w:rPr>
              <w:t>Request</w:t>
            </w:r>
            <w:r w:rsidR="00783F5A">
              <w:rPr>
                <w:szCs w:val="20"/>
              </w:rPr>
              <w:t xml:space="preserve"> or </w:t>
            </w:r>
            <w:r w:rsidR="00783F5A" w:rsidRPr="00783F5A">
              <w:rPr>
                <w:szCs w:val="20"/>
              </w:rPr>
              <w:t>Verify</w:t>
            </w:r>
            <w:r>
              <w:rPr>
                <w:szCs w:val="20"/>
              </w:rPr>
              <w:t>SmdsResponse</w:t>
            </w:r>
            <w:r w:rsidR="00783F5A" w:rsidRPr="00783F5A">
              <w:rPr>
                <w:szCs w:val="20"/>
              </w:rPr>
              <w:t>Response</w:t>
            </w:r>
          </w:p>
        </w:tc>
        <w:tc>
          <w:tcPr>
            <w:tcW w:w="851" w:type="dxa"/>
            <w:tcBorders>
              <w:top w:val="single" w:sz="4" w:space="0" w:color="auto"/>
              <w:left w:val="single" w:sz="4" w:space="0" w:color="auto"/>
              <w:bottom w:val="single" w:sz="4" w:space="0" w:color="auto"/>
              <w:right w:val="single" w:sz="4" w:space="0" w:color="auto"/>
            </w:tcBorders>
          </w:tcPr>
          <w:p w14:paraId="38679D70" w14:textId="6DEC2D8B" w:rsidR="003469E7" w:rsidRPr="00CB7BAB" w:rsidRDefault="003469E7" w:rsidP="006552F2">
            <w:pPr>
              <w:pStyle w:val="TableText"/>
              <w:rPr>
                <w:szCs w:val="20"/>
              </w:rPr>
            </w:pPr>
            <w:r>
              <w:rPr>
                <w:szCs w:val="20"/>
              </w:rPr>
              <w:t>69</w:t>
            </w:r>
          </w:p>
        </w:tc>
      </w:tr>
      <w:tr w:rsidR="003469E7" w:rsidRPr="001B7B30" w14:paraId="031F8B4E" w14:textId="7A0FA66E"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67E570E5" w14:textId="5D78911B" w:rsidR="003469E7" w:rsidRDefault="003469E7" w:rsidP="00D37C9B">
            <w:pPr>
              <w:pStyle w:val="TableText"/>
            </w:pPr>
            <w:r>
              <w:t>'BF46'</w:t>
            </w:r>
          </w:p>
        </w:tc>
        <w:tc>
          <w:tcPr>
            <w:tcW w:w="7513" w:type="dxa"/>
            <w:tcBorders>
              <w:top w:val="single" w:sz="4" w:space="0" w:color="auto"/>
              <w:left w:val="single" w:sz="4" w:space="0" w:color="auto"/>
              <w:bottom w:val="single" w:sz="4" w:space="0" w:color="auto"/>
              <w:right w:val="single" w:sz="4" w:space="0" w:color="auto"/>
            </w:tcBorders>
          </w:tcPr>
          <w:p w14:paraId="6828DFD3" w14:textId="70A0CBC4" w:rsidR="003469E7" w:rsidRPr="00CB7BAB" w:rsidDel="00CB7BAB" w:rsidRDefault="007E6F13" w:rsidP="006552F2">
            <w:pPr>
              <w:pStyle w:val="TableText"/>
              <w:rPr>
                <w:szCs w:val="20"/>
                <w:highlight w:val="cyan"/>
              </w:rPr>
            </w:pPr>
            <w:r w:rsidRPr="007E6F13">
              <w:rPr>
                <w:szCs w:val="20"/>
              </w:rPr>
              <w:t>CheckEventRequest</w:t>
            </w:r>
            <w:r>
              <w:rPr>
                <w:szCs w:val="20"/>
              </w:rPr>
              <w:t xml:space="preserve"> or </w:t>
            </w:r>
            <w:r w:rsidRPr="007E6F13">
              <w:rPr>
                <w:szCs w:val="20"/>
              </w:rPr>
              <w:t>CheckEventResponse</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570B482" w14:textId="189C204A" w:rsidR="003469E7" w:rsidRPr="00CB7BAB" w:rsidDel="00CB7BAB" w:rsidRDefault="003469E7" w:rsidP="006552F2">
            <w:pPr>
              <w:pStyle w:val="TableText"/>
              <w:rPr>
                <w:szCs w:val="20"/>
                <w:highlight w:val="cyan"/>
              </w:rPr>
            </w:pPr>
            <w:r w:rsidRPr="003469E7">
              <w:rPr>
                <w:szCs w:val="20"/>
              </w:rPr>
              <w:t>70</w:t>
            </w:r>
          </w:p>
        </w:tc>
      </w:tr>
      <w:tr w:rsidR="00590C7E" w:rsidRPr="001B7B30" w14:paraId="4B921042" w14:textId="77777777"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0ED8CB3D" w14:textId="2D5A22F8" w:rsidR="00590C7E" w:rsidRDefault="00590C7E" w:rsidP="00D37C9B">
            <w:pPr>
              <w:pStyle w:val="TableText"/>
            </w:pPr>
            <w:r>
              <w:t>'BF4A'</w:t>
            </w:r>
          </w:p>
        </w:tc>
        <w:tc>
          <w:tcPr>
            <w:tcW w:w="7513" w:type="dxa"/>
            <w:tcBorders>
              <w:top w:val="single" w:sz="4" w:space="0" w:color="auto"/>
              <w:left w:val="single" w:sz="4" w:space="0" w:color="auto"/>
              <w:bottom w:val="single" w:sz="4" w:space="0" w:color="auto"/>
              <w:right w:val="single" w:sz="4" w:space="0" w:color="auto"/>
            </w:tcBorders>
          </w:tcPr>
          <w:p w14:paraId="2DF994FD" w14:textId="33D5D506" w:rsidR="00590C7E" w:rsidRPr="00590C7E" w:rsidRDefault="00590C7E" w:rsidP="006552F2">
            <w:pPr>
              <w:pStyle w:val="TableText"/>
              <w:rPr>
                <w:szCs w:val="20"/>
              </w:rPr>
            </w:pPr>
            <w:r w:rsidRPr="00590C7E">
              <w:rPr>
                <w:szCs w:val="20"/>
              </w:rPr>
              <w:t>AlertData</w:t>
            </w:r>
          </w:p>
        </w:tc>
        <w:tc>
          <w:tcPr>
            <w:tcW w:w="851" w:type="dxa"/>
            <w:tcBorders>
              <w:top w:val="single" w:sz="4" w:space="0" w:color="auto"/>
              <w:left w:val="single" w:sz="4" w:space="0" w:color="auto"/>
              <w:bottom w:val="single" w:sz="4" w:space="0" w:color="auto"/>
              <w:right w:val="single" w:sz="4" w:space="0" w:color="auto"/>
            </w:tcBorders>
          </w:tcPr>
          <w:p w14:paraId="5AD57FBB" w14:textId="75FC4B1F" w:rsidR="00590C7E" w:rsidRPr="00590C7E" w:rsidRDefault="00590C7E" w:rsidP="006552F2">
            <w:pPr>
              <w:pStyle w:val="TableText"/>
              <w:rPr>
                <w:szCs w:val="20"/>
              </w:rPr>
            </w:pPr>
            <w:r>
              <w:rPr>
                <w:szCs w:val="20"/>
              </w:rPr>
              <w:t>74</w:t>
            </w:r>
          </w:p>
        </w:tc>
      </w:tr>
      <w:tr w:rsidR="00214C05" w:rsidRPr="001B7B30" w14:paraId="088B9A44" w14:textId="77777777" w:rsidTr="000167C3">
        <w:trPr>
          <w:cantSplit/>
          <w:jc w:val="center"/>
        </w:trPr>
        <w:tc>
          <w:tcPr>
            <w:tcW w:w="1129" w:type="dxa"/>
            <w:tcBorders>
              <w:top w:val="single" w:sz="4" w:space="0" w:color="auto"/>
              <w:left w:val="single" w:sz="4" w:space="0" w:color="auto"/>
              <w:bottom w:val="single" w:sz="4" w:space="0" w:color="auto"/>
              <w:right w:val="single" w:sz="4" w:space="0" w:color="auto"/>
            </w:tcBorders>
          </w:tcPr>
          <w:p w14:paraId="3789FF4D" w14:textId="5F11FC60" w:rsidR="00214C05" w:rsidRDefault="00214C05" w:rsidP="00D37C9B">
            <w:pPr>
              <w:pStyle w:val="TableText"/>
            </w:pPr>
            <w:r>
              <w:t>'BF4B'</w:t>
            </w:r>
          </w:p>
        </w:tc>
        <w:tc>
          <w:tcPr>
            <w:tcW w:w="7513" w:type="dxa"/>
            <w:tcBorders>
              <w:top w:val="single" w:sz="4" w:space="0" w:color="auto"/>
              <w:left w:val="single" w:sz="4" w:space="0" w:color="auto"/>
              <w:bottom w:val="single" w:sz="4" w:space="0" w:color="auto"/>
              <w:right w:val="single" w:sz="4" w:space="0" w:color="auto"/>
            </w:tcBorders>
          </w:tcPr>
          <w:p w14:paraId="44140563" w14:textId="54F3B76E" w:rsidR="00214C05" w:rsidRPr="00590C7E" w:rsidRDefault="00214C05" w:rsidP="00AA031F">
            <w:pPr>
              <w:pStyle w:val="TableText"/>
              <w:rPr>
                <w:szCs w:val="20"/>
              </w:rPr>
            </w:pPr>
            <w:r w:rsidRPr="00214C05">
              <w:rPr>
                <w:szCs w:val="20"/>
              </w:rPr>
              <w:t>VerifyDeviceChangeRequest</w:t>
            </w:r>
            <w:r w:rsidR="00AA031F">
              <w:rPr>
                <w:szCs w:val="20"/>
              </w:rPr>
              <w:t xml:space="preserve"> or </w:t>
            </w:r>
            <w:r w:rsidR="00AA031F" w:rsidRPr="00AA031F">
              <w:rPr>
                <w:szCs w:val="20"/>
              </w:rPr>
              <w:t>VerifyDeviceChangeResponse</w:t>
            </w:r>
          </w:p>
        </w:tc>
        <w:tc>
          <w:tcPr>
            <w:tcW w:w="851" w:type="dxa"/>
            <w:tcBorders>
              <w:top w:val="single" w:sz="4" w:space="0" w:color="auto"/>
              <w:left w:val="single" w:sz="4" w:space="0" w:color="auto"/>
              <w:bottom w:val="single" w:sz="4" w:space="0" w:color="auto"/>
              <w:right w:val="single" w:sz="4" w:space="0" w:color="auto"/>
            </w:tcBorders>
          </w:tcPr>
          <w:p w14:paraId="4F1F8DB1" w14:textId="45D83A5B" w:rsidR="00214C05" w:rsidRDefault="00214C05" w:rsidP="006552F2">
            <w:pPr>
              <w:pStyle w:val="TableText"/>
              <w:rPr>
                <w:szCs w:val="20"/>
              </w:rPr>
            </w:pPr>
            <w:r>
              <w:rPr>
                <w:szCs w:val="20"/>
              </w:rPr>
              <w:t>75</w:t>
            </w:r>
          </w:p>
        </w:tc>
      </w:tr>
      <w:tr w:rsidR="00E0700D" w:rsidRPr="001B7B30" w14:paraId="5E2838CE" w14:textId="77777777" w:rsidTr="000167C3">
        <w:trPr>
          <w:cantSplit/>
          <w:jc w:val="center"/>
        </w:trPr>
        <w:tc>
          <w:tcPr>
            <w:tcW w:w="1129" w:type="dxa"/>
            <w:tcBorders>
              <w:top w:val="single" w:sz="4" w:space="0" w:color="auto"/>
              <w:left w:val="single" w:sz="4" w:space="0" w:color="auto"/>
              <w:bottom w:val="single" w:sz="4" w:space="0" w:color="auto"/>
              <w:right w:val="single" w:sz="4" w:space="0" w:color="auto"/>
            </w:tcBorders>
          </w:tcPr>
          <w:p w14:paraId="426EAB26" w14:textId="601AB21D" w:rsidR="00E0700D" w:rsidRDefault="00E0700D" w:rsidP="00D37C9B">
            <w:pPr>
              <w:pStyle w:val="TableText"/>
            </w:pPr>
            <w:r>
              <w:t>'BF4C'</w:t>
            </w:r>
          </w:p>
        </w:tc>
        <w:tc>
          <w:tcPr>
            <w:tcW w:w="7513" w:type="dxa"/>
            <w:tcBorders>
              <w:top w:val="single" w:sz="4" w:space="0" w:color="auto"/>
              <w:left w:val="single" w:sz="4" w:space="0" w:color="auto"/>
              <w:bottom w:val="single" w:sz="4" w:space="0" w:color="auto"/>
              <w:right w:val="single" w:sz="4" w:space="0" w:color="auto"/>
            </w:tcBorders>
          </w:tcPr>
          <w:p w14:paraId="2AA8B609" w14:textId="7D50F2D3" w:rsidR="00E0700D" w:rsidRPr="00214C05" w:rsidRDefault="00E0700D" w:rsidP="006552F2">
            <w:pPr>
              <w:pStyle w:val="TableText"/>
              <w:rPr>
                <w:szCs w:val="20"/>
              </w:rPr>
            </w:pPr>
            <w:r w:rsidRPr="00E0700D">
              <w:rPr>
                <w:szCs w:val="20"/>
              </w:rPr>
              <w:t>ConfirmDeviceChangeRequest</w:t>
            </w:r>
            <w:r w:rsidR="00937F6E">
              <w:rPr>
                <w:szCs w:val="20"/>
              </w:rPr>
              <w:t xml:space="preserve"> or </w:t>
            </w:r>
            <w:r w:rsidR="00937F6E" w:rsidRPr="00937F6E">
              <w:rPr>
                <w:szCs w:val="20"/>
              </w:rPr>
              <w:t>ConfirmDeviceChangeResponse</w:t>
            </w:r>
          </w:p>
        </w:tc>
        <w:tc>
          <w:tcPr>
            <w:tcW w:w="851" w:type="dxa"/>
            <w:tcBorders>
              <w:top w:val="single" w:sz="4" w:space="0" w:color="auto"/>
              <w:left w:val="single" w:sz="4" w:space="0" w:color="auto"/>
              <w:bottom w:val="single" w:sz="4" w:space="0" w:color="auto"/>
              <w:right w:val="single" w:sz="4" w:space="0" w:color="auto"/>
            </w:tcBorders>
          </w:tcPr>
          <w:p w14:paraId="255C39F5" w14:textId="4CD2ABB6" w:rsidR="00E0700D" w:rsidRDefault="00E0700D" w:rsidP="006552F2">
            <w:pPr>
              <w:pStyle w:val="TableText"/>
              <w:rPr>
                <w:szCs w:val="20"/>
              </w:rPr>
            </w:pPr>
            <w:r>
              <w:rPr>
                <w:szCs w:val="20"/>
              </w:rPr>
              <w:t>76</w:t>
            </w:r>
          </w:p>
        </w:tc>
      </w:tr>
      <w:tr w:rsidR="00E927C2" w:rsidRPr="001B7B30" w14:paraId="250A0987" w14:textId="77777777" w:rsidTr="000167C3">
        <w:trPr>
          <w:cantSplit/>
          <w:jc w:val="center"/>
        </w:trPr>
        <w:tc>
          <w:tcPr>
            <w:tcW w:w="1129" w:type="dxa"/>
            <w:tcBorders>
              <w:top w:val="single" w:sz="4" w:space="0" w:color="auto"/>
              <w:left w:val="single" w:sz="4" w:space="0" w:color="auto"/>
              <w:bottom w:val="single" w:sz="4" w:space="0" w:color="auto"/>
              <w:right w:val="single" w:sz="4" w:space="0" w:color="auto"/>
            </w:tcBorders>
          </w:tcPr>
          <w:p w14:paraId="7B6253D4" w14:textId="652B06E5" w:rsidR="00E927C2" w:rsidRDefault="00E927C2" w:rsidP="00D37C9B">
            <w:pPr>
              <w:pStyle w:val="TableText"/>
            </w:pPr>
            <w:r>
              <w:t>'BF4D'</w:t>
            </w:r>
          </w:p>
        </w:tc>
        <w:tc>
          <w:tcPr>
            <w:tcW w:w="7513" w:type="dxa"/>
            <w:tcBorders>
              <w:top w:val="single" w:sz="4" w:space="0" w:color="auto"/>
              <w:left w:val="single" w:sz="4" w:space="0" w:color="auto"/>
              <w:bottom w:val="single" w:sz="4" w:space="0" w:color="auto"/>
              <w:right w:val="single" w:sz="4" w:space="0" w:color="auto"/>
            </w:tcBorders>
          </w:tcPr>
          <w:p w14:paraId="0636E8ED" w14:textId="68813C77" w:rsidR="00E927C2" w:rsidRPr="00E0700D" w:rsidRDefault="00E927C2" w:rsidP="006552F2">
            <w:pPr>
              <w:pStyle w:val="TableText"/>
              <w:rPr>
                <w:szCs w:val="20"/>
              </w:rPr>
            </w:pPr>
            <w:r w:rsidRPr="00E927C2">
              <w:rPr>
                <w:szCs w:val="20"/>
              </w:rPr>
              <w:t>PrepareDeviceChangeRequest</w:t>
            </w:r>
            <w:r>
              <w:rPr>
                <w:szCs w:val="20"/>
              </w:rPr>
              <w:t xml:space="preserve"> or </w:t>
            </w:r>
            <w:r w:rsidRPr="00E927C2">
              <w:rPr>
                <w:szCs w:val="20"/>
              </w:rPr>
              <w:t>PrepareDeviceChangeResponse</w:t>
            </w:r>
          </w:p>
        </w:tc>
        <w:tc>
          <w:tcPr>
            <w:tcW w:w="851" w:type="dxa"/>
            <w:tcBorders>
              <w:top w:val="single" w:sz="4" w:space="0" w:color="auto"/>
              <w:left w:val="single" w:sz="4" w:space="0" w:color="auto"/>
              <w:bottom w:val="single" w:sz="4" w:space="0" w:color="auto"/>
              <w:right w:val="single" w:sz="4" w:space="0" w:color="auto"/>
            </w:tcBorders>
          </w:tcPr>
          <w:p w14:paraId="039277C9" w14:textId="4C8D115B" w:rsidR="00E927C2" w:rsidRDefault="00E927C2" w:rsidP="006552F2">
            <w:pPr>
              <w:pStyle w:val="TableText"/>
              <w:rPr>
                <w:szCs w:val="20"/>
              </w:rPr>
            </w:pPr>
            <w:r>
              <w:rPr>
                <w:szCs w:val="20"/>
              </w:rPr>
              <w:t>77</w:t>
            </w:r>
          </w:p>
        </w:tc>
      </w:tr>
    </w:tbl>
    <w:p w14:paraId="048E5A7D" w14:textId="77777777" w:rsidR="009361FF" w:rsidRPr="00032091" w:rsidRDefault="009361FF" w:rsidP="009361FF">
      <w:pPr>
        <w:pStyle w:val="Body"/>
      </w:pPr>
    </w:p>
    <w:p w14:paraId="643228FA" w14:textId="399EECFD" w:rsidR="009361FF" w:rsidRDefault="00F66DD3" w:rsidP="00BD45AD">
      <w:pPr>
        <w:pStyle w:val="TableCaption"/>
        <w:numPr>
          <w:ilvl w:val="0"/>
          <w:numId w:val="0"/>
        </w:numPr>
        <w:ind w:left="360" w:hanging="360"/>
      </w:pPr>
      <w:r>
        <w:rPr>
          <w:rFonts w:ascii="Arial Bold" w:hAnsi="Arial Bold"/>
        </w:rPr>
        <w:t>Table 66</w:t>
      </w:r>
      <w:r w:rsidR="009361FF">
        <w:t>: Tag Allocation</w:t>
      </w:r>
    </w:p>
    <w:p w14:paraId="735AE82B" w14:textId="77777777" w:rsidR="009361FF" w:rsidRDefault="009361FF" w:rsidP="009361FF">
      <w:pPr>
        <w:spacing w:before="0"/>
        <w:jc w:val="left"/>
      </w:pPr>
      <w:r>
        <w:br w:type="page"/>
      </w:r>
    </w:p>
    <w:p w14:paraId="0189A24D" w14:textId="1EBFA80E" w:rsidR="009361FF" w:rsidRPr="000D03F4" w:rsidRDefault="00F66DD3" w:rsidP="00BD45AD">
      <w:pPr>
        <w:pStyle w:val="Annex"/>
        <w:numPr>
          <w:ilvl w:val="0"/>
          <w:numId w:val="0"/>
        </w:numPr>
      </w:pPr>
      <w:bookmarkStart w:id="3391" w:name="_Toc456309509"/>
      <w:bookmarkStart w:id="3392" w:name="_Toc456596337"/>
      <w:bookmarkStart w:id="3393" w:name="_Toc473022856"/>
      <w:bookmarkStart w:id="3394" w:name="_Toc91761117"/>
      <w:bookmarkStart w:id="3395" w:name="_Toc114481414"/>
      <w:bookmarkEnd w:id="3391"/>
      <w:r w:rsidRPr="000D03F4">
        <w:t>Annex K</w:t>
      </w:r>
      <w:r w:rsidRPr="000D03F4">
        <w:tab/>
      </w:r>
      <w:r w:rsidR="009361FF" w:rsidRPr="000D03F4">
        <w:t>OID allocation (Informative)</w:t>
      </w:r>
      <w:bookmarkEnd w:id="3392"/>
      <w:bookmarkEnd w:id="3393"/>
      <w:bookmarkEnd w:id="3394"/>
      <w:bookmarkEnd w:id="3395"/>
    </w:p>
    <w:p w14:paraId="18240E03" w14:textId="77777777" w:rsidR="009361FF" w:rsidRDefault="009361FF" w:rsidP="009361FF">
      <w:pPr>
        <w:pStyle w:val="NormalParagraph"/>
        <w:rPr>
          <w:rStyle w:val="BodyChar"/>
          <w:rFonts w:eastAsia="SimSun"/>
        </w:rPr>
      </w:pPr>
      <w:r w:rsidRPr="007A78C6">
        <w:rPr>
          <w:rStyle w:val="BodyChar"/>
          <w:rFonts w:eastAsia="SimSun"/>
        </w:rPr>
        <w:t xml:space="preserve">This annex </w:t>
      </w:r>
      <w:r>
        <w:rPr>
          <w:rStyle w:val="BodyChar"/>
          <w:rFonts w:eastAsia="SimSun"/>
        </w:rPr>
        <w:t>provides some background on the schema of the OID allocation used in this document.</w:t>
      </w:r>
    </w:p>
    <w:p w14:paraId="3A3A38BF" w14:textId="77777777" w:rsidR="009361FF" w:rsidRDefault="009361FF" w:rsidP="009361FF">
      <w:pPr>
        <w:pStyle w:val="NormalParagraph"/>
        <w:rPr>
          <w:rStyle w:val="BodyChar"/>
          <w:rFonts w:eastAsia="SimSun"/>
        </w:rPr>
      </w:pPr>
      <w:r>
        <w:rPr>
          <w:rStyle w:val="BodyChar"/>
          <w:rFonts w:eastAsia="SimSun"/>
        </w:rPr>
        <w:t>For the purpose of assigning OIDs, a root OID for GSMA was registered within the RSP project.</w:t>
      </w:r>
    </w:p>
    <w:p w14:paraId="669FCA71" w14:textId="77777777" w:rsidR="009361FF" w:rsidRDefault="009361FF" w:rsidP="009361FF">
      <w:pPr>
        <w:pStyle w:val="NormalParagraph"/>
        <w:rPr>
          <w:rStyle w:val="BodyChar"/>
          <w:rFonts w:eastAsia="SimSun"/>
        </w:rPr>
      </w:pPr>
      <w:r>
        <w:rPr>
          <w:rStyle w:val="BodyChar"/>
          <w:rFonts w:eastAsia="SimSun"/>
        </w:rPr>
        <w:t>The value of this root OID is:</w:t>
      </w:r>
    </w:p>
    <w:p w14:paraId="1B264B7C" w14:textId="77777777" w:rsidR="009361FF" w:rsidRDefault="009361FF" w:rsidP="009361FF">
      <w:pPr>
        <w:pStyle w:val="NormalParagraph"/>
      </w:pPr>
      <w:r>
        <w:tab/>
      </w:r>
      <w:r w:rsidRPr="004E0A77">
        <w:t>joint-iso-itu-t(2) international-organizations(23) gsma(</w:t>
      </w:r>
      <w:r>
        <w:t>146</w:t>
      </w:r>
      <w:r w:rsidRPr="004E0A77">
        <w:t>)</w:t>
      </w:r>
    </w:p>
    <w:p w14:paraId="272AA63F" w14:textId="77777777" w:rsidR="009361FF" w:rsidRDefault="009361FF" w:rsidP="009361FF">
      <w:pPr>
        <w:pStyle w:val="NormalParagraph"/>
      </w:pPr>
      <w:r>
        <w:t>For the purpose of this project, a first node was allocated under this node:</w:t>
      </w:r>
    </w:p>
    <w:p w14:paraId="2A387C54" w14:textId="77777777" w:rsidR="009361FF" w:rsidRDefault="009361FF" w:rsidP="009361FF">
      <w:pPr>
        <w:pStyle w:val="NormalParagraph"/>
      </w:pPr>
      <w:r>
        <w:tab/>
      </w:r>
      <w:r w:rsidRPr="0095679D">
        <w:t>rsp(1)</w:t>
      </w:r>
    </w:p>
    <w:p w14:paraId="54067A41" w14:textId="28DCC310" w:rsidR="009361FF" w:rsidRPr="004601AA" w:rsidRDefault="009361FF" w:rsidP="009361FF">
      <w:pPr>
        <w:pStyle w:val="NormalParagraph"/>
      </w:pPr>
      <w:r>
        <w:t>All OIDs allocated in this version and in version 1.X of this specification belong to the rsp node.</w:t>
      </w:r>
      <w:r w:rsidR="009E4ADC" w:rsidRPr="009E4ADC">
        <w:t xml:space="preserve"> OIDs not defined in the ASN.1 (Annex H) are out of scope of this specification, and allocated by their respective owners.</w:t>
      </w:r>
    </w:p>
    <w:p w14:paraId="178D045B" w14:textId="25809598" w:rsidR="009361FF" w:rsidRDefault="009361FF" w:rsidP="009361FF">
      <w:pPr>
        <w:pStyle w:val="NormalParagraph"/>
      </w:pPr>
      <w:r>
        <w:t xml:space="preserve">At the time of writing of this specification, Mr. Gary Waite (GSMA) was responsible for the allocation of additional OIDs under the gsma node, </w:t>
      </w:r>
      <w:r w:rsidR="007F2243">
        <w:t xml:space="preserve">i.e., </w:t>
      </w:r>
      <w:r>
        <w:t>acting as R</w:t>
      </w:r>
      <w:r w:rsidRPr="00AC1F64">
        <w:t xml:space="preserve">egistration </w:t>
      </w:r>
      <w:r>
        <w:t>A</w:t>
      </w:r>
      <w:r w:rsidRPr="00AC1F64">
        <w:t>uthority</w:t>
      </w:r>
      <w:r>
        <w:t>.</w:t>
      </w:r>
    </w:p>
    <w:p w14:paraId="17ECCA63" w14:textId="77777777" w:rsidR="009361FF" w:rsidRDefault="009361FF" w:rsidP="009361FF">
      <w:pPr>
        <w:pStyle w:val="NormalParagraph"/>
      </w:pPr>
      <w:r>
        <w:t>Other GSMA projects should use a similar approach: register a project specific node under the gsma node and then define sub-nodes in the project specific documentation.</w:t>
      </w:r>
    </w:p>
    <w:p w14:paraId="721CFBB3" w14:textId="77777777" w:rsidR="009361FF" w:rsidRDefault="009361FF" w:rsidP="009361FF">
      <w:pPr>
        <w:pStyle w:val="NormalParagraph"/>
      </w:pPr>
      <w:r>
        <w:t xml:space="preserve">Within the rsp node, the following </w:t>
      </w:r>
      <w:r w:rsidRPr="008019C7">
        <w:t xml:space="preserve">schema </w:t>
      </w:r>
      <w:r>
        <w:t>is used:</w:t>
      </w:r>
    </w:p>
    <w:p w14:paraId="5CF0E3A8" w14:textId="77777777" w:rsidR="009361FF" w:rsidRDefault="009361FF" w:rsidP="009361FF">
      <w:pPr>
        <w:pStyle w:val="NormalParagraph"/>
      </w:pPr>
      <w:r>
        <w:t>rsp(1) – root for the RSP project</w:t>
      </w:r>
    </w:p>
    <w:p w14:paraId="205A97F3" w14:textId="77777777" w:rsidR="009361FF" w:rsidRDefault="009361FF" w:rsidP="009361FF">
      <w:pPr>
        <w:pStyle w:val="NormalParagraph"/>
      </w:pPr>
      <w:r>
        <w:tab/>
        <w:t>spec-version(1) – root for identifying the ASN.1 module of the different versions</w:t>
      </w:r>
    </w:p>
    <w:p w14:paraId="4E83F8AD" w14:textId="77777777" w:rsidR="009361FF" w:rsidRDefault="009361FF" w:rsidP="009361FF">
      <w:pPr>
        <w:pStyle w:val="NormalParagraph"/>
      </w:pPr>
      <w:r>
        <w:tab/>
      </w:r>
      <w:r>
        <w:tab/>
      </w:r>
      <w:r w:rsidRPr="00095F3F">
        <w:t>version-one(1)</w:t>
      </w:r>
      <w:r>
        <w:t xml:space="preserve"> – ASN.1 module of version 1.X</w:t>
      </w:r>
    </w:p>
    <w:p w14:paraId="37E7F5EA" w14:textId="77777777" w:rsidR="009361FF" w:rsidRDefault="009361FF" w:rsidP="009361FF">
      <w:pPr>
        <w:pStyle w:val="NormalParagraph"/>
      </w:pPr>
      <w:r>
        <w:tab/>
      </w:r>
      <w:r>
        <w:tab/>
        <w:t>version-two</w:t>
      </w:r>
      <w:r w:rsidRPr="00095F3F">
        <w:t>(</w:t>
      </w:r>
      <w:r>
        <w:t>2</w:t>
      </w:r>
      <w:r w:rsidRPr="00095F3F">
        <w:t>)</w:t>
      </w:r>
      <w:r>
        <w:t xml:space="preserve"> – ASN.1 module of version 2.X</w:t>
      </w:r>
    </w:p>
    <w:p w14:paraId="1149B324" w14:textId="2B006760" w:rsidR="00444DF7" w:rsidRDefault="00444DF7" w:rsidP="00444DF7">
      <w:pPr>
        <w:pStyle w:val="NormalParagraph"/>
      </w:pPr>
      <w:r>
        <w:tab/>
      </w:r>
      <w:r>
        <w:tab/>
        <w:t>version-three</w:t>
      </w:r>
      <w:r w:rsidRPr="00095F3F">
        <w:t>(</w:t>
      </w:r>
      <w:r>
        <w:t>3</w:t>
      </w:r>
      <w:r w:rsidRPr="00095F3F">
        <w:t>)</w:t>
      </w:r>
      <w:r>
        <w:t xml:space="preserve"> – ASN.1 module of version 3.X</w:t>
      </w:r>
    </w:p>
    <w:p w14:paraId="58D1EF84" w14:textId="2BF8292A" w:rsidR="009361FF" w:rsidRDefault="009361FF" w:rsidP="009361FF">
      <w:pPr>
        <w:pStyle w:val="NormalParagraph"/>
      </w:pPr>
      <w:r>
        <w:tab/>
      </w:r>
      <w:r>
        <w:tab/>
        <w:t xml:space="preserve">… - future ASN.1 modules </w:t>
      </w:r>
      <w:r w:rsidR="008F0FDE">
        <w:t xml:space="preserve">SHOULD </w:t>
      </w:r>
      <w:r>
        <w:t>use additional sub-nodes here</w:t>
      </w:r>
    </w:p>
    <w:p w14:paraId="08DE8F2C" w14:textId="77777777" w:rsidR="009361FF" w:rsidRDefault="009361FF" w:rsidP="009361FF">
      <w:pPr>
        <w:pStyle w:val="NormalParagraph"/>
      </w:pPr>
      <w:r>
        <w:tab/>
      </w:r>
      <w:bookmarkStart w:id="3396" w:name="_Hlk450743265"/>
      <w:r>
        <w:t>cert-</w:t>
      </w:r>
      <w:r w:rsidRPr="0089373A">
        <w:t>objects</w:t>
      </w:r>
      <w:r>
        <w:t xml:space="preserve">(2) </w:t>
      </w:r>
      <w:bookmarkEnd w:id="3396"/>
      <w:r>
        <w:t xml:space="preserve">– root for nodes identifying objects and roles </w:t>
      </w:r>
      <w:r>
        <w:br/>
      </w:r>
      <w:r>
        <w:tab/>
      </w:r>
      <w:r>
        <w:tab/>
      </w:r>
      <w:r>
        <w:tab/>
        <w:t>used in certificates</w:t>
      </w:r>
    </w:p>
    <w:p w14:paraId="43FEB8C6" w14:textId="343EC137" w:rsidR="009361FF" w:rsidRPr="00032091" w:rsidRDefault="009361FF" w:rsidP="009361FF">
      <w:pPr>
        <w:pStyle w:val="NormalParagraph"/>
      </w:pPr>
      <w:r>
        <w:tab/>
      </w:r>
      <w:r>
        <w:tab/>
      </w:r>
      <w:r w:rsidRPr="00C6537E">
        <w:t>id-rspExt</w:t>
      </w:r>
      <w:r>
        <w:t xml:space="preserve">(0) – root for certificate extensions defined in </w:t>
      </w:r>
      <w:r w:rsidR="00311A6B">
        <w:t xml:space="preserve">version 2.x of </w:t>
      </w:r>
      <w:r>
        <w:t>this specification</w:t>
      </w:r>
      <w:r>
        <w:br/>
      </w:r>
      <w:r>
        <w:tab/>
      </w:r>
      <w:r>
        <w:tab/>
      </w:r>
      <w:r w:rsidRPr="00FE72E2">
        <w:t>id-rspRole</w:t>
      </w:r>
      <w:r>
        <w:t>(1)</w:t>
      </w:r>
      <w:r w:rsidRPr="00FE72E2">
        <w:t xml:space="preserve"> </w:t>
      </w:r>
      <w:r>
        <w:t>– root for roles used in certificates</w:t>
      </w:r>
      <w:r>
        <w:br/>
      </w:r>
      <w:r>
        <w:tab/>
      </w:r>
      <w:r>
        <w:tab/>
      </w:r>
      <w:r>
        <w:tab/>
        <w:t xml:space="preserve">(see </w:t>
      </w:r>
      <w:r w:rsidR="00311A6B">
        <w:t>section 2.4a.1.0</w:t>
      </w:r>
      <w:r>
        <w:t xml:space="preserve"> for further details)</w:t>
      </w:r>
    </w:p>
    <w:p w14:paraId="423E165F" w14:textId="77777777" w:rsidR="00F66DD3" w:rsidRPr="00BD45AD" w:rsidRDefault="00F66DD3">
      <w:pPr>
        <w:spacing w:before="0"/>
        <w:jc w:val="left"/>
        <w:rPr>
          <w:b/>
          <w:sz w:val="28"/>
          <w:lang w:val="en-US"/>
        </w:rPr>
      </w:pPr>
      <w:r w:rsidRPr="00BD45AD">
        <w:rPr>
          <w:lang w:val="en-US"/>
        </w:rPr>
        <w:br w:type="page"/>
      </w:r>
    </w:p>
    <w:p w14:paraId="184715AF" w14:textId="668732DF" w:rsidR="00203AFB" w:rsidRPr="00BD45AD" w:rsidRDefault="00F66DD3" w:rsidP="00BD45AD">
      <w:pPr>
        <w:pStyle w:val="Annex"/>
        <w:numPr>
          <w:ilvl w:val="0"/>
          <w:numId w:val="0"/>
        </w:numPr>
        <w:rPr>
          <w:lang w:val="fr-FR"/>
        </w:rPr>
      </w:pPr>
      <w:bookmarkStart w:id="3397" w:name="_Toc91761118"/>
      <w:bookmarkStart w:id="3398" w:name="_Toc114481415"/>
      <w:r w:rsidRPr="00BD45AD">
        <w:rPr>
          <w:lang w:val="fr-FR"/>
        </w:rPr>
        <w:t>Annex L</w:t>
      </w:r>
      <w:r w:rsidRPr="00BD45AD">
        <w:rPr>
          <w:lang w:val="fr-FR"/>
        </w:rPr>
        <w:tab/>
      </w:r>
      <w:r w:rsidR="00203AFB" w:rsidRPr="00BD45AD">
        <w:rPr>
          <w:lang w:val="fr-FR"/>
        </w:rPr>
        <w:t>DLOA document (Normative)</w:t>
      </w:r>
      <w:bookmarkEnd w:id="3397"/>
      <w:bookmarkEnd w:id="3398"/>
    </w:p>
    <w:p w14:paraId="7A17AB7E" w14:textId="7E7CC498" w:rsidR="00203AFB" w:rsidRDefault="00203AFB" w:rsidP="00203AFB">
      <w:pPr>
        <w:pStyle w:val="NormalParagraph"/>
      </w:pPr>
      <w:r>
        <w:t xml:space="preserve">The DLOA is an XML document as defined in </w:t>
      </w:r>
      <w:r w:rsidRPr="00922D73">
        <w:t xml:space="preserve">GlobalPlatform </w:t>
      </w:r>
      <w:r>
        <w:t>DLOA</w:t>
      </w:r>
      <w:r w:rsidRPr="00922D73">
        <w:t xml:space="preserve"> [</w:t>
      </w:r>
      <w:r>
        <w:t>57</w:t>
      </w:r>
      <w:r w:rsidRPr="00922D73">
        <w:t>]</w:t>
      </w:r>
      <w:r>
        <w:t>.</w:t>
      </w:r>
    </w:p>
    <w:p w14:paraId="791B0791" w14:textId="77777777" w:rsidR="00203AFB" w:rsidRDefault="00203AFB" w:rsidP="00203AFB">
      <w:pPr>
        <w:pStyle w:val="NormalParagraph"/>
      </w:pPr>
      <w:r>
        <w:t xml:space="preserve">The following table describes the specific coding and rules of the </w:t>
      </w:r>
      <w:r w:rsidRPr="00DB6AD4">
        <w:rPr>
          <w:rFonts w:ascii="Consolas" w:hAnsi="Consolas" w:cs="Consolas"/>
        </w:rPr>
        <w:t>Platform_DLOA</w:t>
      </w:r>
      <w:r>
        <w:t xml:space="preserve"> used in this specification to represent the certification</w:t>
      </w:r>
      <w:r w:rsidRPr="00063908">
        <w:t>, evaluation, approval, qualification, or validation</w:t>
      </w:r>
      <w:r>
        <w:t xml:space="preserve"> granted to an eUICC platform.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87"/>
      </w:tblGrid>
      <w:tr w:rsidR="00203AFB" w:rsidRPr="00360DBA" w14:paraId="630A6C16" w14:textId="77777777" w:rsidTr="00CF102B">
        <w:trPr>
          <w:trHeight w:val="232"/>
          <w:tblHeader/>
        </w:trPr>
        <w:tc>
          <w:tcPr>
            <w:tcW w:w="1980" w:type="dxa"/>
            <w:shd w:val="clear" w:color="auto" w:fill="DE002B"/>
            <w:vAlign w:val="center"/>
          </w:tcPr>
          <w:p w14:paraId="1CFE3D30" w14:textId="77777777" w:rsidR="00203AFB" w:rsidRPr="006A6E31" w:rsidRDefault="00203AFB" w:rsidP="007A63EC">
            <w:pPr>
              <w:pStyle w:val="TableHeader"/>
            </w:pPr>
            <w:r>
              <w:t>Field</w:t>
            </w:r>
          </w:p>
        </w:tc>
        <w:tc>
          <w:tcPr>
            <w:tcW w:w="7087" w:type="dxa"/>
            <w:shd w:val="clear" w:color="auto" w:fill="DE002B"/>
            <w:vAlign w:val="center"/>
          </w:tcPr>
          <w:p w14:paraId="607E297C" w14:textId="77777777" w:rsidR="00203AFB" w:rsidRPr="00360DBA" w:rsidRDefault="00203AFB" w:rsidP="007A63EC">
            <w:pPr>
              <w:pStyle w:val="TableHeader"/>
            </w:pPr>
            <w:r w:rsidRPr="00360DBA">
              <w:t>Description</w:t>
            </w:r>
          </w:p>
        </w:tc>
      </w:tr>
      <w:tr w:rsidR="00203AFB" w:rsidRPr="00360DBA" w14:paraId="484C6887" w14:textId="77777777" w:rsidTr="00CF102B">
        <w:tc>
          <w:tcPr>
            <w:tcW w:w="1980" w:type="dxa"/>
            <w:shd w:val="clear" w:color="auto" w:fill="auto"/>
          </w:tcPr>
          <w:p w14:paraId="21E1735E" w14:textId="77777777" w:rsidR="00203AFB" w:rsidRPr="00CF102B" w:rsidRDefault="00203AFB" w:rsidP="007A63EC">
            <w:pPr>
              <w:pStyle w:val="TableText"/>
              <w:rPr>
                <w:rFonts w:ascii="Consolas" w:hAnsi="Consolas" w:cs="Consolas"/>
              </w:rPr>
            </w:pPr>
            <w:r w:rsidRPr="00CF102B">
              <w:rPr>
                <w:rFonts w:ascii="Consolas" w:hAnsi="Consolas" w:cs="Consolas"/>
              </w:rPr>
              <w:t>Authority_Label</w:t>
            </w:r>
          </w:p>
        </w:tc>
        <w:tc>
          <w:tcPr>
            <w:tcW w:w="7087" w:type="dxa"/>
            <w:shd w:val="clear" w:color="auto" w:fill="auto"/>
          </w:tcPr>
          <w:p w14:paraId="61139BC9" w14:textId="259FCCB3" w:rsidR="00203AFB" w:rsidRPr="001B7B30" w:rsidRDefault="00203AFB" w:rsidP="007A63EC">
            <w:pPr>
              <w:pStyle w:val="TableText"/>
            </w:pPr>
            <w:r>
              <w:t xml:space="preserve">This field </w:t>
            </w:r>
            <w:r w:rsidRPr="00DB6AD4">
              <w:t xml:space="preserve">SHALL contain the </w:t>
            </w:r>
            <w:r>
              <w:t>DLOA</w:t>
            </w:r>
            <w:r w:rsidRPr="00DB6AD4">
              <w:t xml:space="preserve"> </w:t>
            </w:r>
            <w:r>
              <w:t>A</w:t>
            </w:r>
            <w:r w:rsidRPr="00DB6AD4">
              <w:t xml:space="preserve">uthority OID in doted notation: </w:t>
            </w:r>
            <w:r w:rsidR="004441A6">
              <w:t>'2.23.146.1'</w:t>
            </w:r>
            <w:r w:rsidRPr="00DB6AD4">
              <w:t xml:space="preserve"> (GSMA RSP node)</w:t>
            </w:r>
            <w:r>
              <w:t>.</w:t>
            </w:r>
          </w:p>
        </w:tc>
      </w:tr>
      <w:tr w:rsidR="00203AFB" w:rsidRPr="00360DBA" w14:paraId="001B1B4F" w14:textId="77777777" w:rsidTr="00CF102B">
        <w:tc>
          <w:tcPr>
            <w:tcW w:w="1980" w:type="dxa"/>
            <w:shd w:val="clear" w:color="auto" w:fill="auto"/>
          </w:tcPr>
          <w:p w14:paraId="3652DC35" w14:textId="77777777" w:rsidR="00203AFB" w:rsidRPr="00DB6AD4" w:rsidRDefault="00203AFB" w:rsidP="007A63EC">
            <w:pPr>
              <w:pStyle w:val="TableText"/>
            </w:pPr>
            <w:r w:rsidRPr="00CF102B">
              <w:rPr>
                <w:rFonts w:ascii="Consolas" w:hAnsi="Consolas" w:cs="Consolas"/>
              </w:rPr>
              <w:t>LOA_Identifier</w:t>
            </w:r>
          </w:p>
        </w:tc>
        <w:tc>
          <w:tcPr>
            <w:tcW w:w="7087" w:type="dxa"/>
            <w:shd w:val="clear" w:color="auto" w:fill="auto"/>
          </w:tcPr>
          <w:p w14:paraId="23D6BCF0" w14:textId="7FFF3FAD" w:rsidR="00203AFB" w:rsidRDefault="00203AFB" w:rsidP="007A63EC">
            <w:pPr>
              <w:pStyle w:val="TableText"/>
            </w:pPr>
            <w:r>
              <w:t>This field SHALL c</w:t>
            </w:r>
            <w:r w:rsidRPr="00627DDB">
              <w:t>ontain t</w:t>
            </w:r>
            <w:r>
              <w:t>he i</w:t>
            </w:r>
            <w:r w:rsidRPr="00125C3A">
              <w:t xml:space="preserve">dentifier </w:t>
            </w:r>
            <w:r>
              <w:t xml:space="preserve">of the LOA </w:t>
            </w:r>
            <w:r w:rsidRPr="00125C3A">
              <w:t xml:space="preserve">assigned by the </w:t>
            </w:r>
            <w:r>
              <w:t>DLOA</w:t>
            </w:r>
            <w:r w:rsidRPr="00125C3A">
              <w:t xml:space="preserve"> </w:t>
            </w:r>
            <w:r>
              <w:t>A</w:t>
            </w:r>
            <w:r w:rsidR="004441A6">
              <w:t>uthority.</w:t>
            </w:r>
          </w:p>
        </w:tc>
      </w:tr>
      <w:tr w:rsidR="00203AFB" w:rsidRPr="00B707F5" w14:paraId="55396018" w14:textId="77777777" w:rsidTr="00CF102B">
        <w:tc>
          <w:tcPr>
            <w:tcW w:w="1980" w:type="dxa"/>
            <w:shd w:val="clear" w:color="auto" w:fill="auto"/>
          </w:tcPr>
          <w:p w14:paraId="2AF34A31" w14:textId="77777777" w:rsidR="00203AFB" w:rsidRPr="00CF102B" w:rsidRDefault="00203AFB" w:rsidP="007A63EC">
            <w:pPr>
              <w:pStyle w:val="TableText"/>
              <w:rPr>
                <w:rFonts w:ascii="Consolas" w:hAnsi="Consolas" w:cs="Consolas"/>
              </w:rPr>
            </w:pPr>
            <w:r w:rsidRPr="00CF102B">
              <w:rPr>
                <w:rFonts w:ascii="Consolas" w:hAnsi="Consolas" w:cs="Consolas"/>
              </w:rPr>
              <w:t>LOA_Scope</w:t>
            </w:r>
          </w:p>
        </w:tc>
        <w:tc>
          <w:tcPr>
            <w:tcW w:w="7087" w:type="dxa"/>
            <w:shd w:val="clear" w:color="auto" w:fill="auto"/>
          </w:tcPr>
          <w:p w14:paraId="5271FEE3" w14:textId="77777777" w:rsidR="00203AFB" w:rsidRDefault="00203AFB" w:rsidP="007A63EC">
            <w:pPr>
              <w:pStyle w:val="TableText"/>
            </w:pPr>
            <w:r>
              <w:t xml:space="preserve">This field </w:t>
            </w:r>
            <w:r w:rsidRPr="00B707F5">
              <w:t xml:space="preserve">SHALL contain </w:t>
            </w:r>
            <w:r>
              <w:t>a string indicating the scope of the certification</w:t>
            </w:r>
            <w:r w:rsidRPr="00063908">
              <w:t>, evaluation, approval, qualification, or validation</w:t>
            </w:r>
            <w:r>
              <w:t xml:space="preserve"> covered by the LOA.</w:t>
            </w:r>
          </w:p>
          <w:p w14:paraId="330187F0" w14:textId="77777777" w:rsidR="00CE3929" w:rsidRDefault="00CE3929" w:rsidP="00CE3929">
            <w:pPr>
              <w:pStyle w:val="TableText"/>
            </w:pPr>
            <w:r>
              <w:t xml:space="preserve">The </w:t>
            </w:r>
            <w:r w:rsidRPr="005F48F0">
              <w:t>string</w:t>
            </w:r>
            <w:r w:rsidRPr="00CF102B">
              <w:rPr>
                <w:rFonts w:ascii="Consolas" w:hAnsi="Consolas" w:cs="Consolas"/>
              </w:rPr>
              <w:t xml:space="preserve"> </w:t>
            </w:r>
            <w:r>
              <w:t>SHALL contain the following: "</w:t>
            </w:r>
            <w:r w:rsidRPr="00EE5B23">
              <w:t>RSP SGP.22 v&lt;version&gt;</w:t>
            </w:r>
            <w:r>
              <w:t>/&lt;compliance level&gt;"</w:t>
            </w:r>
          </w:p>
          <w:p w14:paraId="5CC8C9D1" w14:textId="77777777" w:rsidR="00CE3929" w:rsidRDefault="00CE3929" w:rsidP="00CE3929">
            <w:pPr>
              <w:pStyle w:val="TableText"/>
            </w:pPr>
          </w:p>
          <w:p w14:paraId="1DF349A5" w14:textId="5FF4919C" w:rsidR="00CE3929" w:rsidRPr="000410F3" w:rsidRDefault="00CE3929" w:rsidP="00CE3929">
            <w:pPr>
              <w:pStyle w:val="TableText"/>
            </w:pPr>
            <w:r>
              <w:t xml:space="preserve">- </w:t>
            </w:r>
            <w:r w:rsidRPr="000410F3">
              <w:t>&lt;version&gt; SHALL identify the version of specification against which the eUICC platform has been certified. Value SHALL be coded as a string of major/minor/revision values (each on possibly several digits) separated by '. '. If revision is not used, it SHALL be omitted. E</w:t>
            </w:r>
            <w:r w:rsidR="00D42510">
              <w:t>.g.,</w:t>
            </w:r>
            <w:r w:rsidRPr="000410F3">
              <w:t xml:space="preserve"> </w:t>
            </w:r>
            <w:r w:rsidR="00D42510">
              <w:t>"</w:t>
            </w:r>
            <w:r w:rsidRPr="000410F3">
              <w:t>RSP SGP.22 v2.0.12</w:t>
            </w:r>
            <w:r w:rsidR="00D42510">
              <w:t>"</w:t>
            </w:r>
            <w:r w:rsidRPr="000410F3">
              <w:t xml:space="preserve">, </w:t>
            </w:r>
            <w:r w:rsidR="00D42510">
              <w:t>"</w:t>
            </w:r>
            <w:r w:rsidRPr="000410F3">
              <w:t>RSP SGP.22 v1.0</w:t>
            </w:r>
            <w:r w:rsidR="00D42510">
              <w:t>"</w:t>
            </w:r>
            <w:r w:rsidRPr="000410F3">
              <w:t>.</w:t>
            </w:r>
          </w:p>
          <w:p w14:paraId="7A4C1E75" w14:textId="1E3DF007" w:rsidR="00203AFB" w:rsidRPr="00CF102B" w:rsidRDefault="00CE3929" w:rsidP="00CE3929">
            <w:pPr>
              <w:pStyle w:val="TableText"/>
              <w:rPr>
                <w:lang w:val="en-US"/>
              </w:rPr>
            </w:pPr>
            <w:r>
              <w:t xml:space="preserve">- </w:t>
            </w:r>
            <w:r w:rsidRPr="000410F3">
              <w:t>&lt;compliance level&gt; value SHALL be "Basic" for this version of specification</w:t>
            </w:r>
            <w:r w:rsidR="00203AFB">
              <w:t>.</w:t>
            </w:r>
          </w:p>
        </w:tc>
      </w:tr>
      <w:tr w:rsidR="00203AFB" w:rsidRPr="00B707F5" w14:paraId="218FDD73" w14:textId="77777777" w:rsidTr="00CF102B">
        <w:tc>
          <w:tcPr>
            <w:tcW w:w="1980" w:type="dxa"/>
            <w:shd w:val="clear" w:color="auto" w:fill="auto"/>
          </w:tcPr>
          <w:p w14:paraId="152860A6" w14:textId="77777777" w:rsidR="00203AFB" w:rsidRPr="00CF102B" w:rsidRDefault="00203AFB" w:rsidP="007A63EC">
            <w:pPr>
              <w:pStyle w:val="TableText"/>
              <w:rPr>
                <w:rFonts w:ascii="Consolas" w:hAnsi="Consolas" w:cs="Consolas"/>
              </w:rPr>
            </w:pPr>
            <w:r w:rsidRPr="00CF102B">
              <w:rPr>
                <w:rFonts w:ascii="Consolas" w:hAnsi="Consolas" w:cs="Consolas"/>
              </w:rPr>
              <w:t>Platform_Label</w:t>
            </w:r>
          </w:p>
        </w:tc>
        <w:tc>
          <w:tcPr>
            <w:tcW w:w="7087" w:type="dxa"/>
            <w:shd w:val="clear" w:color="auto" w:fill="auto"/>
          </w:tcPr>
          <w:p w14:paraId="4910714F" w14:textId="77777777" w:rsidR="00203AFB" w:rsidRDefault="00203AFB" w:rsidP="007A63EC">
            <w:pPr>
              <w:pStyle w:val="TableText"/>
            </w:pPr>
            <w:r>
              <w:t xml:space="preserve">This field </w:t>
            </w:r>
            <w:r w:rsidRPr="00B707F5">
              <w:t xml:space="preserve">SHALL contain </w:t>
            </w:r>
            <w:r>
              <w:t xml:space="preserve">a string  as the concatenation of the </w:t>
            </w:r>
          </w:p>
          <w:p w14:paraId="16D7B599" w14:textId="77777777" w:rsidR="00203AFB" w:rsidRDefault="00203AFB" w:rsidP="007A63EC">
            <w:pPr>
              <w:pStyle w:val="TableText"/>
            </w:pPr>
            <w:r w:rsidRPr="00B707F5">
              <w:t>OID of the platform manufacturer</w:t>
            </w:r>
            <w:r>
              <w:t xml:space="preserve"> and the </w:t>
            </w:r>
            <w:r w:rsidRPr="00B707F5">
              <w:t>Unique Identifier of the platform</w:t>
            </w:r>
            <w:r>
              <w:t>, separated by a '/':</w:t>
            </w:r>
          </w:p>
          <w:p w14:paraId="6C5E7683" w14:textId="77777777" w:rsidR="00203AFB" w:rsidRDefault="00203AFB" w:rsidP="007A63EC">
            <w:pPr>
              <w:pStyle w:val="TableText"/>
            </w:pPr>
            <w:r w:rsidRPr="00B707F5">
              <w:t>"&lt;OID platform manufacturer&gt;/&lt;Unique Identifier of the platform&gt;"</w:t>
            </w:r>
          </w:p>
          <w:p w14:paraId="7EF567D0" w14:textId="77777777" w:rsidR="00203AFB" w:rsidRPr="00B707F5" w:rsidRDefault="00203AFB" w:rsidP="007A63EC">
            <w:pPr>
              <w:pStyle w:val="TableText"/>
            </w:pPr>
          </w:p>
          <w:p w14:paraId="279C89E1" w14:textId="492E0DFD" w:rsidR="00203AFB" w:rsidRPr="00B707F5" w:rsidRDefault="00203AFB" w:rsidP="007A63EC">
            <w:pPr>
              <w:pStyle w:val="TableText"/>
            </w:pPr>
            <w:r>
              <w:t xml:space="preserve">- &lt;OID </w:t>
            </w:r>
            <w:r w:rsidRPr="00B707F5">
              <w:t xml:space="preserve">platform manufacturer &gt; = </w:t>
            </w:r>
            <w:r>
              <w:t xml:space="preserve">OID in doted notation of the entity being the manufacturer of the eUICC platform. </w:t>
            </w:r>
            <w:r w:rsidR="00151A47">
              <w:t xml:space="preserve">E.g., </w:t>
            </w:r>
            <w:r>
              <w:t>"1.2.3.4"</w:t>
            </w:r>
          </w:p>
          <w:p w14:paraId="1C91D472" w14:textId="770818EE" w:rsidR="004441A6" w:rsidRDefault="00203AFB" w:rsidP="007A63EC">
            <w:pPr>
              <w:pStyle w:val="TableText"/>
            </w:pPr>
            <w:r>
              <w:t xml:space="preserve">- </w:t>
            </w:r>
            <w:r w:rsidRPr="00B707F5">
              <w:t xml:space="preserve">&lt;Unique Identifier of the platform&gt; </w:t>
            </w:r>
            <w:r>
              <w:t>= a value defined by the platform manufacturer</w:t>
            </w:r>
            <w:r w:rsidRPr="00B707F5">
              <w:t xml:space="preserve"> (out of scope), but SHALL follow rules defined in </w:t>
            </w:r>
            <w:r w:rsidRPr="00922D73">
              <w:t xml:space="preserve">GlobalPlatform </w:t>
            </w:r>
            <w:r>
              <w:t>DLOA</w:t>
            </w:r>
            <w:r w:rsidRPr="00922D73">
              <w:t xml:space="preserve"> [</w:t>
            </w:r>
            <w:r>
              <w:t>57</w:t>
            </w:r>
            <w:r w:rsidRPr="00922D73">
              <w:t>]</w:t>
            </w:r>
            <w:r>
              <w:t>.</w:t>
            </w:r>
          </w:p>
        </w:tc>
      </w:tr>
      <w:tr w:rsidR="00203AFB" w:rsidRPr="0095186B" w14:paraId="3EDB98DD" w14:textId="77777777" w:rsidTr="00CF102B">
        <w:tc>
          <w:tcPr>
            <w:tcW w:w="1980" w:type="dxa"/>
            <w:shd w:val="clear" w:color="auto" w:fill="auto"/>
          </w:tcPr>
          <w:p w14:paraId="272F5BEC" w14:textId="77777777" w:rsidR="00203AFB" w:rsidRPr="00CF102B" w:rsidRDefault="00203AFB" w:rsidP="007A63EC">
            <w:pPr>
              <w:pStyle w:val="TableText"/>
              <w:rPr>
                <w:rFonts w:ascii="Consolas" w:hAnsi="Consolas" w:cs="Consolas"/>
              </w:rPr>
            </w:pPr>
            <w:r w:rsidRPr="00CF102B">
              <w:rPr>
                <w:rFonts w:ascii="Consolas" w:hAnsi="Consolas" w:cs="Consolas"/>
              </w:rPr>
              <w:t>Issuance_Date</w:t>
            </w:r>
          </w:p>
        </w:tc>
        <w:tc>
          <w:tcPr>
            <w:tcW w:w="7087" w:type="dxa"/>
            <w:shd w:val="clear" w:color="auto" w:fill="auto"/>
          </w:tcPr>
          <w:p w14:paraId="5EE629B9" w14:textId="77777777" w:rsidR="00203AFB" w:rsidRDefault="00203AFB" w:rsidP="007A63EC">
            <w:pPr>
              <w:pStyle w:val="TableText"/>
            </w:pPr>
            <w:r>
              <w:t>This field SHALL contain the date of issuance of the related LOA.</w:t>
            </w:r>
          </w:p>
        </w:tc>
      </w:tr>
      <w:tr w:rsidR="00203AFB" w:rsidRPr="00B707F5" w14:paraId="2CB52CA6" w14:textId="77777777" w:rsidTr="00CF102B">
        <w:tc>
          <w:tcPr>
            <w:tcW w:w="1980" w:type="dxa"/>
            <w:shd w:val="clear" w:color="auto" w:fill="auto"/>
          </w:tcPr>
          <w:p w14:paraId="09843D64" w14:textId="77777777" w:rsidR="00203AFB" w:rsidRPr="00CF102B" w:rsidRDefault="00203AFB" w:rsidP="007A63EC">
            <w:pPr>
              <w:pStyle w:val="TableText"/>
              <w:rPr>
                <w:rFonts w:ascii="Consolas" w:hAnsi="Consolas" w:cs="Consolas"/>
              </w:rPr>
            </w:pPr>
            <w:r w:rsidRPr="00CF102B">
              <w:rPr>
                <w:rFonts w:ascii="Consolas" w:hAnsi="Consolas" w:cs="Consolas"/>
              </w:rPr>
              <w:t>Expiration_Date</w:t>
            </w:r>
          </w:p>
        </w:tc>
        <w:tc>
          <w:tcPr>
            <w:tcW w:w="7087" w:type="dxa"/>
            <w:shd w:val="clear" w:color="auto" w:fill="auto"/>
          </w:tcPr>
          <w:p w14:paraId="3133D668" w14:textId="2FDA2611" w:rsidR="00203AFB" w:rsidRDefault="00CE3929" w:rsidP="007A63EC">
            <w:pPr>
              <w:pStyle w:val="TableText"/>
            </w:pPr>
            <w:r w:rsidRPr="005321FB">
              <w:t>The Expiration_Date SHALL be set with the value defined by the applied compliance process</w:t>
            </w:r>
            <w:r w:rsidR="00203AFB">
              <w:t>.</w:t>
            </w:r>
          </w:p>
        </w:tc>
      </w:tr>
      <w:tr w:rsidR="00203AFB" w:rsidRPr="00B707F5" w14:paraId="24884512" w14:textId="77777777" w:rsidTr="00CF102B">
        <w:tc>
          <w:tcPr>
            <w:tcW w:w="1980" w:type="dxa"/>
            <w:shd w:val="clear" w:color="auto" w:fill="auto"/>
          </w:tcPr>
          <w:p w14:paraId="3D7EA01E" w14:textId="77777777" w:rsidR="00203AFB" w:rsidRPr="00CF102B" w:rsidRDefault="00203AFB" w:rsidP="007A63EC">
            <w:pPr>
              <w:pStyle w:val="TableText"/>
              <w:rPr>
                <w:rFonts w:ascii="Consolas" w:hAnsi="Consolas" w:cs="Consolas"/>
              </w:rPr>
            </w:pPr>
            <w:r w:rsidRPr="00CF102B">
              <w:rPr>
                <w:rFonts w:ascii="Consolas" w:hAnsi="Consolas" w:cs="Consolas"/>
              </w:rPr>
              <w:t>LOA_Url</w:t>
            </w:r>
          </w:p>
        </w:tc>
        <w:tc>
          <w:tcPr>
            <w:tcW w:w="7087" w:type="dxa"/>
            <w:shd w:val="clear" w:color="auto" w:fill="auto"/>
          </w:tcPr>
          <w:p w14:paraId="3DD16123" w14:textId="77777777" w:rsidR="00203AFB" w:rsidRPr="00627DDB" w:rsidRDefault="00203AFB" w:rsidP="007A63EC">
            <w:pPr>
              <w:pStyle w:val="TableText"/>
            </w:pPr>
            <w:r>
              <w:t>This field SHALL c</w:t>
            </w:r>
            <w:r w:rsidRPr="00627DDB">
              <w:t xml:space="preserve">ontain the URL where the original LOA as issued by the </w:t>
            </w:r>
            <w:r>
              <w:t xml:space="preserve">DLOA </w:t>
            </w:r>
            <w:r w:rsidRPr="00627DDB">
              <w:t>Authority can be retrieved.</w:t>
            </w:r>
          </w:p>
        </w:tc>
      </w:tr>
      <w:tr w:rsidR="00203AFB" w:rsidRPr="00B707F5" w14:paraId="64953473" w14:textId="77777777" w:rsidTr="00CF102B">
        <w:tc>
          <w:tcPr>
            <w:tcW w:w="1980" w:type="dxa"/>
            <w:shd w:val="clear" w:color="auto" w:fill="auto"/>
          </w:tcPr>
          <w:p w14:paraId="1ACE96B6" w14:textId="77777777" w:rsidR="00203AFB" w:rsidRPr="00CF102B" w:rsidRDefault="00203AFB" w:rsidP="007A63EC">
            <w:pPr>
              <w:pStyle w:val="TableText"/>
              <w:rPr>
                <w:rFonts w:ascii="Consolas" w:hAnsi="Consolas" w:cs="Consolas"/>
              </w:rPr>
            </w:pPr>
            <w:r w:rsidRPr="00CF102B">
              <w:rPr>
                <w:rFonts w:ascii="Consolas" w:hAnsi="Consolas" w:cs="Consolas"/>
              </w:rPr>
              <w:t>Signature</w:t>
            </w:r>
          </w:p>
        </w:tc>
        <w:tc>
          <w:tcPr>
            <w:tcW w:w="7087" w:type="dxa"/>
            <w:shd w:val="clear" w:color="auto" w:fill="auto"/>
          </w:tcPr>
          <w:p w14:paraId="02788F6D" w14:textId="77777777" w:rsidR="00203AFB" w:rsidRPr="00CF102B" w:rsidRDefault="00203AFB" w:rsidP="007A63EC">
            <w:pPr>
              <w:pStyle w:val="TableText"/>
              <w:rPr>
                <w:lang w:val="en-US"/>
              </w:rPr>
            </w:pPr>
            <w:r w:rsidRPr="00CF102B">
              <w:rPr>
                <w:lang w:val="en-US"/>
              </w:rPr>
              <w:t xml:space="preserve">The signature SHALL be done as defined in </w:t>
            </w:r>
            <w:r w:rsidRPr="00922D73">
              <w:t xml:space="preserve">GlobalPlatform </w:t>
            </w:r>
            <w:r>
              <w:t>DLOA</w:t>
            </w:r>
            <w:r w:rsidRPr="00125C3A">
              <w:t xml:space="preserve"> [</w:t>
            </w:r>
            <w:r>
              <w:t>57</w:t>
            </w:r>
            <w:r w:rsidRPr="00125C3A">
              <w:t>]</w:t>
            </w:r>
            <w:r w:rsidRPr="00CF102B">
              <w:rPr>
                <w:lang w:val="en-US"/>
              </w:rPr>
              <w:t>.</w:t>
            </w:r>
          </w:p>
          <w:p w14:paraId="6622EAC3" w14:textId="5EF324CE" w:rsidR="00203AFB" w:rsidRPr="00CF102B" w:rsidRDefault="00203AFB" w:rsidP="006E239C">
            <w:pPr>
              <w:pStyle w:val="TableText"/>
              <w:rPr>
                <w:lang w:val="en-US"/>
              </w:rPr>
            </w:pPr>
            <w:r w:rsidRPr="00CF102B">
              <w:rPr>
                <w:lang w:val="en-US"/>
              </w:rPr>
              <w:t>In order to limit the cryptographic requirements on Management System side, this specification limits to the signature algorithm '</w:t>
            </w:r>
            <w:hyperlink r:id="rId116" w:history="1">
              <w:r w:rsidRPr="00CF102B">
                <w:rPr>
                  <w:rStyle w:val="Hyperlink"/>
                  <w:lang w:val="en-US"/>
                </w:rPr>
                <w:t>http://www.w3.org/2001/04/xmldsig-more#ecdsa-sha256</w:t>
              </w:r>
            </w:hyperlink>
            <w:r w:rsidRPr="00CF102B">
              <w:rPr>
                <w:lang w:val="en-US"/>
              </w:rPr>
              <w:t>', with one of the curves defined in 2.6.</w:t>
            </w:r>
            <w:r w:rsidR="00953151">
              <w:rPr>
                <w:lang w:val="en-US"/>
              </w:rPr>
              <w:t>5</w:t>
            </w:r>
            <w:r w:rsidRPr="00CF102B">
              <w:rPr>
                <w:lang w:val="en-US"/>
              </w:rPr>
              <w:t>.</w:t>
            </w:r>
          </w:p>
        </w:tc>
      </w:tr>
      <w:tr w:rsidR="004441A6" w:rsidRPr="00B707F5" w14:paraId="0D795EE7" w14:textId="77777777" w:rsidTr="00CF102B">
        <w:tc>
          <w:tcPr>
            <w:tcW w:w="9067" w:type="dxa"/>
            <w:gridSpan w:val="2"/>
            <w:shd w:val="clear" w:color="auto" w:fill="auto"/>
          </w:tcPr>
          <w:p w14:paraId="0993FDB9" w14:textId="61556035" w:rsidR="004441A6" w:rsidRPr="00CF102B" w:rsidRDefault="004441A6">
            <w:pPr>
              <w:pStyle w:val="TableText"/>
              <w:rPr>
                <w:lang w:val="en-US"/>
              </w:rPr>
            </w:pPr>
            <w:r>
              <w:t xml:space="preserve">NOTE: </w:t>
            </w:r>
            <w:r w:rsidRPr="002C1EBB">
              <w:t xml:space="preserve">The OID of the platform manufacturer and the </w:t>
            </w:r>
            <w:r w:rsidR="00B41440">
              <w:t>E</w:t>
            </w:r>
            <w:r w:rsidRPr="002C1EBB">
              <w:t>IN part of the EID represent</w:t>
            </w:r>
            <w:r>
              <w:t xml:space="preserve"> </w:t>
            </w:r>
            <w:r w:rsidRPr="002C1EBB">
              <w:t>the same entity. Both values could be used interchangeably to identify the entity.</w:t>
            </w:r>
          </w:p>
        </w:tc>
      </w:tr>
    </w:tbl>
    <w:p w14:paraId="4B0A090D" w14:textId="44CC1F6C" w:rsidR="00203AFB" w:rsidRDefault="00F66DD3" w:rsidP="00BD45AD">
      <w:pPr>
        <w:pStyle w:val="TableCaption"/>
        <w:numPr>
          <w:ilvl w:val="0"/>
          <w:numId w:val="0"/>
        </w:numPr>
        <w:ind w:left="360" w:hanging="360"/>
        <w:rPr>
          <w:lang w:val="en-US"/>
        </w:rPr>
      </w:pPr>
      <w:r>
        <w:rPr>
          <w:rFonts w:ascii="Arial Bold" w:hAnsi="Arial Bold"/>
          <w:lang w:val="en-US"/>
        </w:rPr>
        <w:t>Table 67</w:t>
      </w:r>
      <w:r w:rsidR="00203AFB">
        <w:rPr>
          <w:lang w:val="en-US"/>
        </w:rPr>
        <w:t>: Platform_DLOA description</w:t>
      </w:r>
    </w:p>
    <w:p w14:paraId="5B0A196E" w14:textId="2358C685" w:rsidR="00203AFB" w:rsidRPr="00221B95" w:rsidRDefault="004441A6" w:rsidP="00221B95">
      <w:pPr>
        <w:pStyle w:val="NOTE"/>
      </w:pPr>
      <w:r w:rsidRPr="00221B95">
        <w:t>NOTE</w:t>
      </w:r>
      <w:r w:rsidR="00203AFB" w:rsidRPr="00221B95">
        <w:t>:</w:t>
      </w:r>
      <w:r w:rsidR="00221B95">
        <w:tab/>
      </w:r>
      <w:r w:rsidR="00221B95" w:rsidRPr="00582F45">
        <w:t xml:space="preserve">The implementation details for </w:t>
      </w:r>
      <w:r w:rsidR="00221B95" w:rsidRPr="007F27B2">
        <w:rPr>
          <w:rFonts w:ascii="Consolas" w:hAnsi="Consolas" w:cs="Consolas"/>
        </w:rPr>
        <w:t>Platform_DLOA</w:t>
      </w:r>
      <w:r w:rsidR="00221B95" w:rsidRPr="00582F45">
        <w:t xml:space="preserve"> will be indicated in SGP.24</w:t>
      </w:r>
      <w:r w:rsidR="00221B95">
        <w:t xml:space="preserve"> [64]</w:t>
      </w:r>
      <w:r w:rsidR="00221B95" w:rsidRPr="00582F45">
        <w:t xml:space="preserve"> when the DLOA service becomes active</w:t>
      </w:r>
      <w:r w:rsidR="00221B95">
        <w:t xml:space="preserve">. </w:t>
      </w:r>
      <w:r w:rsidR="00203AFB" w:rsidRPr="00221B95">
        <w:t xml:space="preserve">The </w:t>
      </w:r>
      <w:r w:rsidR="00203AFB" w:rsidRPr="001E72A6">
        <w:rPr>
          <w:rFonts w:ascii="Consolas" w:hAnsi="Consolas" w:cs="Consolas"/>
        </w:rPr>
        <w:t>Application_DLOA</w:t>
      </w:r>
      <w:r w:rsidR="00203AFB" w:rsidRPr="00221B95">
        <w:t xml:space="preserve"> is not used in this specification.</w:t>
      </w:r>
    </w:p>
    <w:p w14:paraId="1E0362F1" w14:textId="77777777" w:rsidR="009361FF" w:rsidRDefault="009361FF" w:rsidP="009361FF">
      <w:pPr>
        <w:spacing w:before="0"/>
        <w:jc w:val="left"/>
        <w:rPr>
          <w:szCs w:val="22"/>
          <w:lang w:eastAsia="en-GB" w:bidi="ar-SA"/>
        </w:rPr>
      </w:pPr>
    </w:p>
    <w:p w14:paraId="64CE4370" w14:textId="55CBF9CE" w:rsidR="00376D14" w:rsidRPr="00280F71" w:rsidRDefault="00376D14" w:rsidP="00376D14">
      <w:pPr>
        <w:pStyle w:val="Annex"/>
        <w:numPr>
          <w:ilvl w:val="0"/>
          <w:numId w:val="0"/>
        </w:numPr>
        <w:rPr>
          <w:lang w:val="en-US"/>
        </w:rPr>
      </w:pPr>
      <w:bookmarkStart w:id="3399" w:name="_Toc447272831"/>
      <w:bookmarkStart w:id="3400" w:name="_Toc447272998"/>
      <w:bookmarkStart w:id="3401" w:name="_Toc508783673"/>
      <w:bookmarkStart w:id="3402" w:name="_Toc91761120"/>
      <w:bookmarkStart w:id="3403" w:name="_Toc114481416"/>
      <w:bookmarkStart w:id="3404" w:name="_Toc456596338"/>
      <w:bookmarkStart w:id="3405" w:name="_Toc473022857"/>
      <w:bookmarkEnd w:id="3399"/>
      <w:bookmarkEnd w:id="3400"/>
      <w:r w:rsidRPr="00280F71">
        <w:rPr>
          <w:lang w:val="en-US"/>
        </w:rPr>
        <w:t>Annex </w:t>
      </w:r>
      <w:r w:rsidR="007574FA">
        <w:rPr>
          <w:lang w:val="en-US"/>
        </w:rPr>
        <w:t>M</w:t>
      </w:r>
      <w:r w:rsidRPr="00280F71">
        <w:rPr>
          <w:lang w:val="en-US"/>
        </w:rPr>
        <w:tab/>
      </w:r>
      <w:bookmarkEnd w:id="3401"/>
      <w:r>
        <w:rPr>
          <w:lang w:val="en-US"/>
        </w:rPr>
        <w:t>C</w:t>
      </w:r>
      <w:r w:rsidRPr="00280F71">
        <w:rPr>
          <w:lang w:val="en-US"/>
        </w:rPr>
        <w:t>onfiguration for RSP Server, LPA and EUICC</w:t>
      </w:r>
      <w:r>
        <w:rPr>
          <w:lang w:val="en-US"/>
        </w:rPr>
        <w:t xml:space="preserve"> (Normative)</w:t>
      </w:r>
      <w:bookmarkEnd w:id="3402"/>
      <w:bookmarkEnd w:id="3403"/>
    </w:p>
    <w:p w14:paraId="4D4D2772" w14:textId="77777777" w:rsidR="00376D14" w:rsidRPr="00DF6C30" w:rsidRDefault="00376D14" w:rsidP="00376D14">
      <w:pPr>
        <w:rPr>
          <w:b/>
          <w:u w:val="single"/>
          <w:lang w:val="en-US" w:eastAsia="en-US"/>
        </w:rPr>
      </w:pPr>
      <w:r w:rsidRPr="00DF6C30">
        <w:rPr>
          <w:b/>
          <w:u w:val="single"/>
          <w:lang w:val="en-US" w:eastAsia="en-US"/>
        </w:rPr>
        <w:t>EUICC</w:t>
      </w:r>
    </w:p>
    <w:p w14:paraId="23EF14EF" w14:textId="77777777" w:rsidR="00376D14" w:rsidRDefault="00376D14" w:rsidP="00376D14">
      <w:r w:rsidRPr="00BD7BD2">
        <w:t>A</w:t>
      </w:r>
      <w:r>
        <w:t xml:space="preserve">n eUICC stating conformance to this version of this specification </w:t>
      </w:r>
      <w:r w:rsidRPr="00BD7BD2">
        <w:t>SHALL</w:t>
      </w:r>
      <w:r>
        <w:t>:</w:t>
      </w:r>
    </w:p>
    <w:p w14:paraId="613755BD" w14:textId="77777777" w:rsidR="00334895" w:rsidRDefault="00334895" w:rsidP="00334895">
      <w:pPr>
        <w:numPr>
          <w:ilvl w:val="0"/>
          <w:numId w:val="287"/>
        </w:numPr>
      </w:pPr>
      <w:r>
        <w:t>S</w:t>
      </w:r>
      <w:r w:rsidRPr="00BD7BD2">
        <w:t>et the</w:t>
      </w:r>
      <w:r w:rsidRPr="00454495">
        <w:t xml:space="preserve"> </w:t>
      </w:r>
      <w:r w:rsidRPr="00DF6C30">
        <w:rPr>
          <w:rStyle w:val="ASN1referencesChar"/>
        </w:rPr>
        <w:t>Euicc</w:t>
      </w:r>
      <w:r>
        <w:rPr>
          <w:rStyle w:val="ASN1referencesChar"/>
        </w:rPr>
        <w:t>Rsp</w:t>
      </w:r>
      <w:r w:rsidRPr="00DF6C30">
        <w:rPr>
          <w:rStyle w:val="ASN1referencesChar"/>
        </w:rPr>
        <w:t>Capability.</w:t>
      </w:r>
      <w:r w:rsidRPr="00A8067C">
        <w:rPr>
          <w:rFonts w:ascii="Courier New" w:hAnsi="Courier New" w:cs="Courier New"/>
        </w:rPr>
        <w:t>loadCrlSupport</w:t>
      </w:r>
      <w:r w:rsidRPr="00BD7BD2">
        <w:t xml:space="preserve"> bit to </w:t>
      </w:r>
      <w:r>
        <w:t>'</w:t>
      </w:r>
      <w:r w:rsidRPr="00BD7BD2">
        <w:t>0</w:t>
      </w:r>
      <w:r>
        <w:t>'</w:t>
      </w:r>
      <w:r w:rsidRPr="00BD7BD2">
        <w:t>.</w:t>
      </w:r>
    </w:p>
    <w:p w14:paraId="1880D432" w14:textId="77777777" w:rsidR="00734CF7" w:rsidRDefault="00734CF7" w:rsidP="00734CF7">
      <w:pPr>
        <w:numPr>
          <w:ilvl w:val="0"/>
          <w:numId w:val="287"/>
        </w:numPr>
        <w:ind w:left="714" w:hanging="357"/>
      </w:pPr>
      <w:r>
        <w:t>S</w:t>
      </w:r>
      <w:r w:rsidRPr="00BD7BD2">
        <w:t>et the</w:t>
      </w:r>
      <w:r w:rsidRPr="00454495">
        <w:t xml:space="preserve"> </w:t>
      </w:r>
      <w:r w:rsidRPr="00DF6C30">
        <w:rPr>
          <w:rStyle w:val="ASN1referencesChar"/>
        </w:rPr>
        <w:t>Euicc</w:t>
      </w:r>
      <w:r>
        <w:rPr>
          <w:rStyle w:val="ASN1referencesChar"/>
        </w:rPr>
        <w:t>Rsp</w:t>
      </w:r>
      <w:r w:rsidRPr="00DF6C30">
        <w:rPr>
          <w:rStyle w:val="ASN1referencesChar"/>
        </w:rPr>
        <w:t>Capability.</w:t>
      </w:r>
      <w:r>
        <w:rPr>
          <w:rStyle w:val="ASN1referencesChar"/>
          <w:rFonts w:hint="eastAsia"/>
        </w:rPr>
        <w:t>deviceInfoExtensibilitySupport</w:t>
      </w:r>
      <w:r w:rsidRPr="00BD7BD2">
        <w:t xml:space="preserve"> bit to </w:t>
      </w:r>
      <w:r>
        <w:t>'</w:t>
      </w:r>
      <w:r>
        <w:rPr>
          <w:rFonts w:eastAsiaTheme="minorEastAsia" w:hint="eastAsia"/>
          <w:lang w:eastAsia="ko-KR"/>
        </w:rPr>
        <w:t>1</w:t>
      </w:r>
      <w:r>
        <w:t>'</w:t>
      </w:r>
      <w:r w:rsidRPr="00BD7BD2">
        <w:t>.</w:t>
      </w:r>
    </w:p>
    <w:p w14:paraId="4B0D1397" w14:textId="77777777" w:rsidR="0096596E" w:rsidRDefault="0096596E" w:rsidP="0096596E">
      <w:pPr>
        <w:numPr>
          <w:ilvl w:val="0"/>
          <w:numId w:val="287"/>
        </w:numPr>
      </w:pPr>
      <w:r>
        <w:t xml:space="preserve">Set the </w:t>
      </w:r>
      <w:r>
        <w:rPr>
          <w:rStyle w:val="ASN1referencesChar"/>
        </w:rPr>
        <w:t>EuiccRspCapability.s</w:t>
      </w:r>
      <w:r w:rsidRPr="008E6C0B">
        <w:rPr>
          <w:rStyle w:val="ASN1referencesChar"/>
        </w:rPr>
        <w:t>erviceProviderMessageSupport</w:t>
      </w:r>
      <w:r w:rsidRPr="005F79AC">
        <w:t xml:space="preserve"> </w:t>
      </w:r>
      <w:r w:rsidRPr="00BD7BD2">
        <w:t xml:space="preserve">bit to </w:t>
      </w:r>
      <w:r>
        <w:t>'</w:t>
      </w:r>
      <w:r w:rsidRPr="00BD7BD2">
        <w:t>1</w:t>
      </w:r>
      <w:r>
        <w:t>'.</w:t>
      </w:r>
    </w:p>
    <w:p w14:paraId="2602EA78" w14:textId="77777777" w:rsidR="00376D14" w:rsidRDefault="00376D14" w:rsidP="00BD45AD">
      <w:pPr>
        <w:pStyle w:val="ListParagraph"/>
        <w:numPr>
          <w:ilvl w:val="0"/>
          <w:numId w:val="287"/>
        </w:numPr>
        <w:spacing w:before="120" w:after="0" w:line="240" w:lineRule="auto"/>
        <w:ind w:left="714" w:hanging="357"/>
      </w:pPr>
      <w:r>
        <w:t>S</w:t>
      </w:r>
      <w:r w:rsidRPr="00BD7BD2">
        <w:t xml:space="preserve">et </w:t>
      </w:r>
      <w:r>
        <w:t xml:space="preserve">the </w:t>
      </w:r>
      <w:r w:rsidRPr="00DF6C30">
        <w:rPr>
          <w:rStyle w:val="ASN1referencesChar"/>
        </w:rPr>
        <w:t>Euicc</w:t>
      </w:r>
      <w:r>
        <w:rPr>
          <w:rStyle w:val="ASN1referencesChar"/>
        </w:rPr>
        <w:t>Rsp</w:t>
      </w:r>
      <w:r w:rsidRPr="00DF6C30">
        <w:rPr>
          <w:rStyle w:val="ASN1referencesChar"/>
        </w:rPr>
        <w:t>Capability.</w:t>
      </w:r>
      <w:r w:rsidRPr="00BD7BD2">
        <w:rPr>
          <w:rStyle w:val="ASN1referencesChar"/>
        </w:rPr>
        <w:t>crlStaplingV3Support</w:t>
      </w:r>
      <w:r w:rsidRPr="00BD7BD2">
        <w:t xml:space="preserve"> bit to </w:t>
      </w:r>
      <w:r>
        <w:t>'</w:t>
      </w:r>
      <w:r w:rsidRPr="00BD7BD2">
        <w:t>1</w:t>
      </w:r>
      <w:r>
        <w:t>'.</w:t>
      </w:r>
    </w:p>
    <w:p w14:paraId="1BC4487A" w14:textId="0FD827E7" w:rsidR="00376D14" w:rsidRDefault="00C03DBC" w:rsidP="00BD45AD">
      <w:pPr>
        <w:numPr>
          <w:ilvl w:val="0"/>
          <w:numId w:val="287"/>
        </w:numPr>
        <w:ind w:left="714" w:hanging="357"/>
      </w:pPr>
      <w:r>
        <w:t xml:space="preserve">Set the </w:t>
      </w:r>
      <w:r w:rsidRPr="007578F5">
        <w:rPr>
          <w:rStyle w:val="ASN1referencesChar"/>
        </w:rPr>
        <w:t>EuiccRspCapability.certChainV3VerificationSupport</w:t>
      </w:r>
      <w:r w:rsidRPr="005F79AC">
        <w:t xml:space="preserve"> </w:t>
      </w:r>
      <w:r w:rsidRPr="00BD7BD2">
        <w:t xml:space="preserve">bit to </w:t>
      </w:r>
      <w:r>
        <w:t>'</w:t>
      </w:r>
      <w:r w:rsidRPr="00BD7BD2">
        <w:t>1</w:t>
      </w:r>
      <w:r>
        <w:t>'.</w:t>
      </w:r>
    </w:p>
    <w:p w14:paraId="18F7D3DB" w14:textId="6962FC89" w:rsidR="00D877B5" w:rsidRDefault="00D877B5" w:rsidP="007969D3">
      <w:pPr>
        <w:numPr>
          <w:ilvl w:val="0"/>
          <w:numId w:val="287"/>
        </w:numPr>
      </w:pPr>
      <w:r>
        <w:t xml:space="preserve">Set the </w:t>
      </w:r>
      <w:r w:rsidRPr="00DF6C30">
        <w:rPr>
          <w:rStyle w:val="ASN1referencesChar"/>
        </w:rPr>
        <w:t>Euicc</w:t>
      </w:r>
      <w:r>
        <w:rPr>
          <w:rStyle w:val="ASN1referencesChar"/>
        </w:rPr>
        <w:t>Rsp</w:t>
      </w:r>
      <w:r w:rsidRPr="00DF6C30">
        <w:rPr>
          <w:rStyle w:val="ASN1referencesChar"/>
        </w:rPr>
        <w:t>Capability</w:t>
      </w:r>
      <w:r>
        <w:rPr>
          <w:rStyle w:val="ASN1referencesChar"/>
        </w:rPr>
        <w:t>.</w:t>
      </w:r>
      <w:r w:rsidRPr="00241946">
        <w:rPr>
          <w:rStyle w:val="ASN1referencesChar"/>
        </w:rPr>
        <w:t>signed</w:t>
      </w:r>
      <w:r w:rsidR="002D3B1D">
        <w:rPr>
          <w:rStyle w:val="ASN1referencesChar"/>
        </w:rPr>
        <w:t>SmdsResponse</w:t>
      </w:r>
      <w:r w:rsidRPr="00241946">
        <w:rPr>
          <w:rStyle w:val="ASN1referencesChar"/>
        </w:rPr>
        <w:t>V3Support</w:t>
      </w:r>
      <w:r>
        <w:rPr>
          <w:rFonts w:ascii="Courier New" w:hAnsi="Courier New" w:cs="Courier New"/>
          <w:sz w:val="18"/>
          <w:szCs w:val="18"/>
        </w:rPr>
        <w:t xml:space="preserve"> </w:t>
      </w:r>
      <w:r>
        <w:t>bit to '1'.</w:t>
      </w:r>
    </w:p>
    <w:p w14:paraId="412B5A30" w14:textId="77777777" w:rsidR="003F7B09" w:rsidRDefault="003F7B09" w:rsidP="003F7B09">
      <w:pPr>
        <w:numPr>
          <w:ilvl w:val="0"/>
          <w:numId w:val="287"/>
        </w:numPr>
      </w:pPr>
      <w:r>
        <w:t xml:space="preserve">Set the </w:t>
      </w:r>
      <w:r w:rsidRPr="00EC2DB8">
        <w:rPr>
          <w:rStyle w:val="ASN1referencesChar"/>
        </w:rPr>
        <w:t>EuiccRspCapability.euiccRspCapInInfo1</w:t>
      </w:r>
      <w:r>
        <w:t xml:space="preserve"> bit to '1'.</w:t>
      </w:r>
    </w:p>
    <w:p w14:paraId="728EE073" w14:textId="77777777" w:rsidR="00121DCD" w:rsidRDefault="00121DCD" w:rsidP="00BD45AD">
      <w:pPr>
        <w:pStyle w:val="ListParagraph"/>
        <w:numPr>
          <w:ilvl w:val="0"/>
          <w:numId w:val="287"/>
        </w:numPr>
        <w:spacing w:before="120" w:after="120" w:line="240" w:lineRule="auto"/>
        <w:ind w:left="714" w:hanging="357"/>
        <w:contextualSpacing w:val="0"/>
      </w:pPr>
      <w:r>
        <w:t xml:space="preserve">Set the </w:t>
      </w:r>
      <w:r w:rsidRPr="00DF6C30">
        <w:rPr>
          <w:rStyle w:val="ASN1referencesChar"/>
        </w:rPr>
        <w:t>Euicc</w:t>
      </w:r>
      <w:r>
        <w:rPr>
          <w:rStyle w:val="ASN1referencesChar"/>
        </w:rPr>
        <w:t>Rsp</w:t>
      </w:r>
      <w:r w:rsidRPr="00DF6C30">
        <w:rPr>
          <w:rStyle w:val="ASN1referencesChar"/>
        </w:rPr>
        <w:t>Capability</w:t>
      </w:r>
      <w:r>
        <w:rPr>
          <w:rStyle w:val="ASN1referencesChar"/>
        </w:rPr>
        <w:t>.</w:t>
      </w:r>
      <w:r w:rsidRPr="00121DCD">
        <w:rPr>
          <w:rFonts w:ascii="Courier New" w:hAnsi="Courier New" w:cs="Courier New"/>
          <w:szCs w:val="22"/>
        </w:rPr>
        <w:t>cancelForEmptySpnPnSupport</w:t>
      </w:r>
      <w:r w:rsidRPr="00121DCD">
        <w:rPr>
          <w:rFonts w:ascii="Courier New" w:hAnsi="Courier New" w:cs="Courier New"/>
          <w:sz w:val="18"/>
          <w:szCs w:val="18"/>
        </w:rPr>
        <w:t xml:space="preserve"> </w:t>
      </w:r>
      <w:r>
        <w:t>bit to '1'.</w:t>
      </w:r>
    </w:p>
    <w:p w14:paraId="10A10EC9" w14:textId="0D05D24E" w:rsidR="0096596E" w:rsidRDefault="0096596E" w:rsidP="00BD45AD">
      <w:pPr>
        <w:pStyle w:val="ListParagraph"/>
        <w:numPr>
          <w:ilvl w:val="0"/>
          <w:numId w:val="287"/>
        </w:numPr>
        <w:tabs>
          <w:tab w:val="left" w:pos="720"/>
        </w:tabs>
        <w:spacing w:after="0" w:line="240" w:lineRule="auto"/>
        <w:ind w:left="714" w:hanging="357"/>
        <w:jc w:val="left"/>
      </w:pPr>
      <w:r>
        <w:t xml:space="preserve">Set the </w:t>
      </w:r>
      <w:r w:rsidRPr="0000375C">
        <w:rPr>
          <w:rFonts w:ascii="Courier New" w:hAnsi="Courier New" w:cs="Courier New"/>
          <w:szCs w:val="22"/>
        </w:rPr>
        <w:t>EuiccRspCapability</w:t>
      </w:r>
      <w:r>
        <w:rPr>
          <w:rFonts w:ascii="Courier New" w:hAnsi="Courier New" w:cs="Courier New"/>
          <w:szCs w:val="22"/>
        </w:rPr>
        <w:t>.</w:t>
      </w:r>
      <w:r w:rsidRPr="0000375C">
        <w:rPr>
          <w:rFonts w:ascii="Courier New" w:hAnsi="Courier New" w:cs="Courier New"/>
          <w:szCs w:val="22"/>
        </w:rPr>
        <w:t xml:space="preserve">updateNotifConfigInfoSupport </w:t>
      </w:r>
      <w:r>
        <w:t>bit to '1'.</w:t>
      </w:r>
    </w:p>
    <w:p w14:paraId="12430540" w14:textId="77777777" w:rsidR="009A1AC4" w:rsidRDefault="009A1AC4" w:rsidP="009A1AC4">
      <w:pPr>
        <w:numPr>
          <w:ilvl w:val="0"/>
          <w:numId w:val="287"/>
        </w:numPr>
      </w:pPr>
      <w:r>
        <w:t xml:space="preserve">Set the </w:t>
      </w:r>
      <w:r w:rsidRPr="00CF7788">
        <w:rPr>
          <w:rFonts w:ascii="Courier New" w:hAnsi="Courier New" w:cs="Courier New"/>
          <w:szCs w:val="22"/>
        </w:rPr>
        <w:t>EuiccRspCapability.updateMetadataV3Support</w:t>
      </w:r>
      <w:r w:rsidRPr="00B91626">
        <w:t xml:space="preserve"> </w:t>
      </w:r>
      <w:r>
        <w:t>bit to '1'.</w:t>
      </w:r>
    </w:p>
    <w:p w14:paraId="241E41A1" w14:textId="5FD75774" w:rsidR="00117D0D" w:rsidRDefault="00983145" w:rsidP="00BD45AD">
      <w:pPr>
        <w:numPr>
          <w:ilvl w:val="0"/>
          <w:numId w:val="287"/>
        </w:numPr>
        <w:ind w:left="714" w:hanging="357"/>
      </w:pPr>
      <w:r>
        <w:t xml:space="preserve">Include </w:t>
      </w:r>
      <w:r>
        <w:rPr>
          <w:rStyle w:val="ASN1referencesChar"/>
        </w:rPr>
        <w:t>euiccCategory</w:t>
      </w:r>
      <w:r>
        <w:t xml:space="preserve"> in </w:t>
      </w:r>
      <w:r>
        <w:rPr>
          <w:rStyle w:val="ASN1referencesChar"/>
        </w:rPr>
        <w:t>EuiccInfo2</w:t>
      </w:r>
      <w:r>
        <w:t>.</w:t>
      </w:r>
    </w:p>
    <w:p w14:paraId="70E19469" w14:textId="77777777" w:rsidR="00356C9D" w:rsidRDefault="00356C9D" w:rsidP="00356C9D">
      <w:pPr>
        <w:numPr>
          <w:ilvl w:val="0"/>
          <w:numId w:val="287"/>
        </w:numPr>
      </w:pPr>
      <w:r>
        <w:t xml:space="preserve">Set the </w:t>
      </w:r>
      <w:r w:rsidRPr="00137D41">
        <w:rPr>
          <w:rStyle w:val="ASN1referencesChar"/>
        </w:rPr>
        <w:t>lpa</w:t>
      </w:r>
      <w:r>
        <w:rPr>
          <w:rStyle w:val="ASN1referencesChar"/>
        </w:rPr>
        <w:t>Mode</w:t>
      </w:r>
      <w:r>
        <w:t xml:space="preserve"> in </w:t>
      </w:r>
      <w:r>
        <w:rPr>
          <w:rStyle w:val="ASN1referencesChar"/>
        </w:rPr>
        <w:t>EUICCInfo2</w:t>
      </w:r>
      <w:r>
        <w:t xml:space="preserve"> corresponding to the active LPA (LPAd or LPAe).</w:t>
      </w:r>
    </w:p>
    <w:p w14:paraId="4ADA4EFD" w14:textId="77777777" w:rsidR="007969D3" w:rsidRDefault="007969D3" w:rsidP="007969D3">
      <w:pPr>
        <w:numPr>
          <w:ilvl w:val="0"/>
          <w:numId w:val="287"/>
        </w:numPr>
        <w:jc w:val="left"/>
      </w:pPr>
      <w:r>
        <w:t xml:space="preserve">Set the </w:t>
      </w:r>
      <w:r w:rsidRPr="00DF6C30">
        <w:rPr>
          <w:rStyle w:val="ASN1referencesChar"/>
        </w:rPr>
        <w:t>Euicc</w:t>
      </w:r>
      <w:r>
        <w:rPr>
          <w:rStyle w:val="ASN1referencesChar"/>
        </w:rPr>
        <w:t>Info1.</w:t>
      </w:r>
      <w:r>
        <w:rPr>
          <w:rStyle w:val="ASN1referencesChar"/>
          <w:rFonts w:hint="eastAsia"/>
        </w:rPr>
        <w:t>lowest</w:t>
      </w:r>
      <w:r>
        <w:rPr>
          <w:rStyle w:val="ASN1referencesChar"/>
        </w:rPr>
        <w:t>Svn</w:t>
      </w:r>
      <w:r w:rsidRPr="00703E3E">
        <w:rPr>
          <w:rFonts w:hint="eastAsia"/>
        </w:rPr>
        <w:t>,</w:t>
      </w:r>
      <w:r w:rsidRPr="00703E3E">
        <w:t xml:space="preserve"> </w:t>
      </w:r>
      <w:r w:rsidRPr="00DF6C30">
        <w:rPr>
          <w:rStyle w:val="ASN1referencesChar"/>
        </w:rPr>
        <w:t>Euicc</w:t>
      </w:r>
      <w:r>
        <w:rPr>
          <w:rStyle w:val="ASN1referencesChar"/>
        </w:rPr>
        <w:t>Info2.</w:t>
      </w:r>
      <w:r>
        <w:rPr>
          <w:rStyle w:val="ASN1referencesChar"/>
          <w:rFonts w:hint="eastAsia"/>
        </w:rPr>
        <w:t>lowest</w:t>
      </w:r>
      <w:r>
        <w:rPr>
          <w:rStyle w:val="ASN1referencesChar"/>
        </w:rPr>
        <w:t>Svn</w:t>
      </w:r>
      <w:r w:rsidRPr="00703E3E">
        <w:rPr>
          <w:rFonts w:hint="eastAsia"/>
        </w:rPr>
        <w:t xml:space="preserve">, and </w:t>
      </w:r>
      <w:r w:rsidRPr="00703E3E">
        <w:rPr>
          <w:rStyle w:val="ASN1referencesChar"/>
        </w:rPr>
        <w:t>ISDRProprietaryApplicationTemplate</w:t>
      </w:r>
      <w:r>
        <w:rPr>
          <w:rStyle w:val="ASN1referencesChar"/>
          <w:rFonts w:hint="eastAsia"/>
        </w:rPr>
        <w:t>.lowestSvn</w:t>
      </w:r>
      <w:r>
        <w:rPr>
          <w:rFonts w:ascii="Courier New" w:hAnsi="Courier New" w:cs="Courier New"/>
          <w:sz w:val="18"/>
          <w:szCs w:val="18"/>
        </w:rPr>
        <w:t xml:space="preserve"> </w:t>
      </w:r>
      <w:r>
        <w:t>to v2.1.0.</w:t>
      </w:r>
    </w:p>
    <w:p w14:paraId="341513D5" w14:textId="45A74213" w:rsidR="007969D3" w:rsidRDefault="007969D3" w:rsidP="007969D3">
      <w:pPr>
        <w:pStyle w:val="NOTE"/>
        <w:rPr>
          <w:rFonts w:eastAsiaTheme="minorEastAsia"/>
          <w:lang w:eastAsia="ko-KR"/>
        </w:rPr>
      </w:pPr>
      <w:r>
        <w:t>NOTE</w:t>
      </w:r>
      <w:r w:rsidRPr="002E2690">
        <w:t>:</w:t>
      </w:r>
      <w:r>
        <w:tab/>
        <w:t xml:space="preserve">this value is required for interoperability with </w:t>
      </w:r>
      <w:r>
        <w:rPr>
          <w:rFonts w:hint="eastAsia"/>
        </w:rPr>
        <w:t>v</w:t>
      </w:r>
      <w:r w:rsidRPr="002E2690">
        <w:rPr>
          <w:rFonts w:hint="eastAsia"/>
        </w:rPr>
        <w:t>ersion 2 RSP server</w:t>
      </w:r>
      <w:r>
        <w:t>s.</w:t>
      </w:r>
    </w:p>
    <w:p w14:paraId="27A696A4" w14:textId="77777777" w:rsidR="007969D3" w:rsidRDefault="007969D3" w:rsidP="007969D3">
      <w:pPr>
        <w:numPr>
          <w:ilvl w:val="0"/>
          <w:numId w:val="287"/>
        </w:numPr>
        <w:jc w:val="left"/>
      </w:pPr>
      <w:r>
        <w:t xml:space="preserve">Set the </w:t>
      </w:r>
      <w:r w:rsidRPr="00DF6C30">
        <w:rPr>
          <w:rStyle w:val="ASN1referencesChar"/>
        </w:rPr>
        <w:t>Euicc</w:t>
      </w:r>
      <w:r>
        <w:rPr>
          <w:rStyle w:val="ASN1referencesChar"/>
        </w:rPr>
        <w:t>Info1.</w:t>
      </w:r>
      <w:r>
        <w:rPr>
          <w:rStyle w:val="ASN1referencesChar"/>
          <w:rFonts w:hint="eastAsia"/>
        </w:rPr>
        <w:t>highest</w:t>
      </w:r>
      <w:r>
        <w:rPr>
          <w:rStyle w:val="ASN1referencesChar"/>
        </w:rPr>
        <w:t>Svn</w:t>
      </w:r>
      <w:r>
        <w:rPr>
          <w:rFonts w:ascii="Courier New" w:hAnsi="Courier New" w:cs="Courier New"/>
          <w:sz w:val="18"/>
          <w:szCs w:val="18"/>
        </w:rPr>
        <w:t xml:space="preserve"> </w:t>
      </w:r>
      <w:r w:rsidRPr="00A14247">
        <w:t>and</w:t>
      </w:r>
      <w:r>
        <w:rPr>
          <w:rFonts w:ascii="Courier New" w:hAnsi="Courier New" w:cs="Courier New"/>
          <w:sz w:val="18"/>
          <w:szCs w:val="18"/>
        </w:rPr>
        <w:t xml:space="preserve"> </w:t>
      </w:r>
      <w:r w:rsidRPr="00DF6C30">
        <w:rPr>
          <w:rStyle w:val="ASN1referencesChar"/>
        </w:rPr>
        <w:t>Euicc</w:t>
      </w:r>
      <w:r>
        <w:rPr>
          <w:rStyle w:val="ASN1referencesChar"/>
        </w:rPr>
        <w:t>Info2.</w:t>
      </w:r>
      <w:r>
        <w:rPr>
          <w:rStyle w:val="ASN1referencesChar"/>
          <w:rFonts w:hint="eastAsia"/>
        </w:rPr>
        <w:t>highest</w:t>
      </w:r>
      <w:r>
        <w:rPr>
          <w:rStyle w:val="ASN1referencesChar"/>
        </w:rPr>
        <w:t>Svn</w:t>
      </w:r>
      <w:r>
        <w:rPr>
          <w:rFonts w:ascii="Courier New" w:hAnsi="Courier New" w:cs="Courier New"/>
          <w:sz w:val="18"/>
          <w:szCs w:val="18"/>
        </w:rPr>
        <w:t xml:space="preserve"> </w:t>
      </w:r>
      <w:r>
        <w:t>to v</w:t>
      </w:r>
      <w:r>
        <w:rPr>
          <w:rFonts w:eastAsiaTheme="minorEastAsia" w:hint="eastAsia"/>
          <w:lang w:eastAsia="ko-KR"/>
        </w:rPr>
        <w:t>3</w:t>
      </w:r>
      <w:r>
        <w:t>.</w:t>
      </w:r>
      <w:r>
        <w:rPr>
          <w:rFonts w:eastAsiaTheme="minorEastAsia" w:hint="eastAsia"/>
          <w:lang w:eastAsia="ko-KR"/>
        </w:rPr>
        <w:t>0</w:t>
      </w:r>
      <w:r>
        <w:t>.0.</w:t>
      </w:r>
    </w:p>
    <w:p w14:paraId="3CEDD743" w14:textId="53863A75" w:rsidR="007969D3" w:rsidRDefault="007969D3" w:rsidP="007969D3">
      <w:pPr>
        <w:pStyle w:val="NOTE"/>
      </w:pPr>
      <w:r w:rsidRPr="002E2690">
        <w:t>N</w:t>
      </w:r>
      <w:r>
        <w:t>OTE</w:t>
      </w:r>
      <w:r w:rsidRPr="002E2690">
        <w:t>:</w:t>
      </w:r>
      <w:r>
        <w:tab/>
        <w:t xml:space="preserve">this value is </w:t>
      </w:r>
      <w:r>
        <w:rPr>
          <w:rFonts w:hint="eastAsia"/>
        </w:rPr>
        <w:t>provided for information only</w:t>
      </w:r>
      <w:r>
        <w:t>.</w:t>
      </w:r>
    </w:p>
    <w:p w14:paraId="6754A419" w14:textId="09BF4CA3" w:rsidR="00694239" w:rsidRDefault="00694239" w:rsidP="00694239">
      <w:pPr>
        <w:numPr>
          <w:ilvl w:val="0"/>
          <w:numId w:val="287"/>
        </w:numPr>
        <w:jc w:val="left"/>
      </w:pPr>
      <w:r>
        <w:t>Set the</w:t>
      </w:r>
      <w:r w:rsidRPr="00703E3E">
        <w:t xml:space="preserve"> </w:t>
      </w:r>
      <w:r w:rsidRPr="00DF6C30">
        <w:rPr>
          <w:rStyle w:val="ASN1referencesChar"/>
        </w:rPr>
        <w:t>Euicc</w:t>
      </w:r>
      <w:r>
        <w:rPr>
          <w:rStyle w:val="ASN1referencesChar"/>
        </w:rPr>
        <w:t>Info2.</w:t>
      </w:r>
      <w:r>
        <w:rPr>
          <w:rFonts w:ascii="Courier New" w:hAnsi="Courier New" w:cs="Courier New"/>
          <w:szCs w:val="22"/>
        </w:rPr>
        <w:t>base</w:t>
      </w:r>
      <w:r w:rsidRPr="004B4408">
        <w:rPr>
          <w:rFonts w:ascii="Courier New" w:hAnsi="Courier New" w:cs="Courier New"/>
          <w:szCs w:val="22"/>
        </w:rPr>
        <w:t>ProfilePackageVersion</w:t>
      </w:r>
      <w:r>
        <w:rPr>
          <w:rFonts w:ascii="Courier New" w:hAnsi="Courier New" w:cs="Courier New"/>
          <w:sz w:val="18"/>
          <w:szCs w:val="18"/>
        </w:rPr>
        <w:t xml:space="preserve"> </w:t>
      </w:r>
      <w:r>
        <w:t xml:space="preserve">to lowest major and highest minor version of the </w:t>
      </w:r>
      <w:r w:rsidR="007A557F">
        <w:t>eUICC Profile Package</w:t>
      </w:r>
      <w:r w:rsidRPr="00A8280B">
        <w:rPr>
          <w:szCs w:val="22"/>
          <w:lang w:eastAsia="en-GB" w:bidi="ar-SA"/>
        </w:rPr>
        <w:t xml:space="preserve"> Specification [5]</w:t>
      </w:r>
      <w:r>
        <w:rPr>
          <w:szCs w:val="22"/>
          <w:lang w:eastAsia="en-GB" w:bidi="ar-SA"/>
        </w:rPr>
        <w:t xml:space="preserve"> supported by the eUICC</w:t>
      </w:r>
      <w:r>
        <w:t>.</w:t>
      </w:r>
    </w:p>
    <w:p w14:paraId="35283EE8" w14:textId="77777777" w:rsidR="00694239" w:rsidRDefault="00694239" w:rsidP="00694239">
      <w:pPr>
        <w:pStyle w:val="NOTE"/>
        <w:rPr>
          <w:rFonts w:eastAsiaTheme="minorEastAsia"/>
          <w:lang w:eastAsia="ko-KR"/>
        </w:rPr>
      </w:pPr>
      <w:r>
        <w:t>NOTE</w:t>
      </w:r>
      <w:r w:rsidRPr="002E2690">
        <w:t>:</w:t>
      </w:r>
      <w:r>
        <w:tab/>
        <w:t xml:space="preserve">this value is required for interoperability with </w:t>
      </w:r>
      <w:r>
        <w:rPr>
          <w:rFonts w:hint="eastAsia"/>
        </w:rPr>
        <w:t>v</w:t>
      </w:r>
      <w:r w:rsidRPr="002E2690">
        <w:rPr>
          <w:rFonts w:hint="eastAsia"/>
        </w:rPr>
        <w:t>ersion 2 RSP server</w:t>
      </w:r>
      <w:r>
        <w:t>s.</w:t>
      </w:r>
    </w:p>
    <w:p w14:paraId="64020C5E" w14:textId="38232B51" w:rsidR="00694239" w:rsidRDefault="00694239" w:rsidP="00694239">
      <w:pPr>
        <w:numPr>
          <w:ilvl w:val="0"/>
          <w:numId w:val="287"/>
        </w:numPr>
        <w:jc w:val="left"/>
      </w:pPr>
      <w:r>
        <w:t xml:space="preserve">Set the </w:t>
      </w:r>
      <w:r w:rsidRPr="00DF6C30">
        <w:rPr>
          <w:rStyle w:val="ASN1referencesChar"/>
        </w:rPr>
        <w:t>Euicc</w:t>
      </w:r>
      <w:r>
        <w:rPr>
          <w:rStyle w:val="ASN1referencesChar"/>
        </w:rPr>
        <w:t>Info2.additional</w:t>
      </w:r>
      <w:r w:rsidRPr="004B4408">
        <w:rPr>
          <w:rFonts w:ascii="Courier New" w:hAnsi="Courier New" w:cs="Courier New"/>
          <w:szCs w:val="22"/>
        </w:rPr>
        <w:t>ProfilePackageVersion</w:t>
      </w:r>
      <w:r>
        <w:rPr>
          <w:rFonts w:ascii="Courier New" w:hAnsi="Courier New" w:cs="Courier New"/>
          <w:szCs w:val="22"/>
        </w:rPr>
        <w:t>s</w:t>
      </w:r>
      <w:r>
        <w:rPr>
          <w:rFonts w:ascii="Courier New" w:hAnsi="Courier New" w:cs="Courier New"/>
          <w:sz w:val="18"/>
          <w:szCs w:val="18"/>
        </w:rPr>
        <w:t xml:space="preserve"> </w:t>
      </w:r>
      <w:r>
        <w:t xml:space="preserve">with the list of additional </w:t>
      </w:r>
      <w:r w:rsidR="007A557F">
        <w:t>eUICC Profile Package</w:t>
      </w:r>
      <w:r w:rsidRPr="00A8280B">
        <w:rPr>
          <w:szCs w:val="22"/>
          <w:lang w:eastAsia="en-GB" w:bidi="ar-SA"/>
        </w:rPr>
        <w:t xml:space="preserve"> Specification [5]</w:t>
      </w:r>
      <w:r>
        <w:rPr>
          <w:szCs w:val="22"/>
          <w:lang w:eastAsia="en-GB" w:bidi="ar-SA"/>
        </w:rPr>
        <w:t xml:space="preserve"> supported by the eUICC</w:t>
      </w:r>
      <w:r w:rsidR="00307DAA">
        <w:rPr>
          <w:szCs w:val="22"/>
          <w:lang w:eastAsia="en-GB" w:bidi="ar-SA"/>
        </w:rPr>
        <w:t>, if any</w:t>
      </w:r>
      <w:r>
        <w:rPr>
          <w:szCs w:val="22"/>
          <w:lang w:eastAsia="en-GB" w:bidi="ar-SA"/>
        </w:rPr>
        <w:t xml:space="preserve"> (</w:t>
      </w:r>
      <w:r w:rsidR="00151A47">
        <w:rPr>
          <w:szCs w:val="22"/>
          <w:lang w:eastAsia="en-GB" w:bidi="ar-SA"/>
        </w:rPr>
        <w:t xml:space="preserve">e.g., </w:t>
      </w:r>
      <w:r>
        <w:rPr>
          <w:szCs w:val="22"/>
          <w:lang w:eastAsia="en-GB" w:bidi="ar-SA"/>
        </w:rPr>
        <w:t>3.2.0, 4.1.0)</w:t>
      </w:r>
      <w:r>
        <w:t>.</w:t>
      </w:r>
    </w:p>
    <w:p w14:paraId="57F9FA36" w14:textId="77777777" w:rsidR="00CC39E4" w:rsidRDefault="00CC39E4" w:rsidP="00CC39E4">
      <w:r w:rsidRPr="00BD7BD2">
        <w:t>A</w:t>
      </w:r>
      <w:r>
        <w:t xml:space="preserve">n integrated eUICC stating conformance to this version of this specification </w:t>
      </w:r>
      <w:r w:rsidRPr="00BD7BD2">
        <w:t>SHALL</w:t>
      </w:r>
      <w:r>
        <w:t>:</w:t>
      </w:r>
    </w:p>
    <w:p w14:paraId="005A0C4F" w14:textId="77777777" w:rsidR="00EB76E1" w:rsidRDefault="00EB76E1" w:rsidP="00EB76E1">
      <w:pPr>
        <w:numPr>
          <w:ilvl w:val="0"/>
          <w:numId w:val="287"/>
        </w:numPr>
      </w:pPr>
      <w:r>
        <w:t xml:space="preserve">Include </w:t>
      </w:r>
      <w:r w:rsidRPr="00834762">
        <w:rPr>
          <w:rStyle w:val="ASN1referencesChar"/>
        </w:rPr>
        <w:t>treProperties</w:t>
      </w:r>
      <w:r w:rsidRPr="008A257D">
        <w:t xml:space="preserve"> </w:t>
      </w:r>
      <w:r>
        <w:t xml:space="preserve">in </w:t>
      </w:r>
      <w:r>
        <w:rPr>
          <w:rStyle w:val="ASN1referencesChar"/>
        </w:rPr>
        <w:t>EuiccInfo2</w:t>
      </w:r>
      <w:r>
        <w:t>.</w:t>
      </w:r>
    </w:p>
    <w:p w14:paraId="2C00D97D" w14:textId="77777777" w:rsidR="00CC39E4" w:rsidRDefault="00CC39E4" w:rsidP="00CC39E4">
      <w:pPr>
        <w:numPr>
          <w:ilvl w:val="0"/>
          <w:numId w:val="287"/>
        </w:numPr>
      </w:pPr>
      <w:r>
        <w:t xml:space="preserve">Include </w:t>
      </w:r>
      <w:r>
        <w:rPr>
          <w:rStyle w:val="ASN1referencesChar"/>
        </w:rPr>
        <w:t>treProductReference</w:t>
      </w:r>
      <w:r>
        <w:t xml:space="preserve"> in </w:t>
      </w:r>
      <w:r>
        <w:rPr>
          <w:rStyle w:val="ASN1referencesChar"/>
        </w:rPr>
        <w:t>EuiccInfo2</w:t>
      </w:r>
      <w:r>
        <w:t>.</w:t>
      </w:r>
    </w:p>
    <w:p w14:paraId="6DCC6076" w14:textId="77777777" w:rsidR="00C03DBC" w:rsidRPr="00BD45AD" w:rsidRDefault="00C03DBC" w:rsidP="00376D14">
      <w:pPr>
        <w:rPr>
          <w:b/>
          <w:u w:val="single"/>
          <w:lang w:eastAsia="en-US"/>
        </w:rPr>
      </w:pPr>
    </w:p>
    <w:p w14:paraId="541D2991" w14:textId="77777777" w:rsidR="00376D14" w:rsidRPr="00DF6C30" w:rsidRDefault="00376D14" w:rsidP="00376D14">
      <w:pPr>
        <w:rPr>
          <w:b/>
          <w:u w:val="single"/>
          <w:lang w:val="en-US" w:eastAsia="en-US"/>
        </w:rPr>
      </w:pPr>
      <w:r>
        <w:rPr>
          <w:b/>
          <w:u w:val="single"/>
          <w:lang w:val="en-US" w:eastAsia="en-US"/>
        </w:rPr>
        <w:t>LPA</w:t>
      </w:r>
    </w:p>
    <w:p w14:paraId="7DD070D2" w14:textId="77777777" w:rsidR="00376D14" w:rsidRDefault="00376D14" w:rsidP="00376D14">
      <w:r w:rsidRPr="00BD7BD2">
        <w:t>A</w:t>
      </w:r>
      <w:r>
        <w:t xml:space="preserve">n LPA stating conformance to this version of this specification </w:t>
      </w:r>
      <w:r w:rsidRPr="00BD7BD2">
        <w:t>SHALL</w:t>
      </w:r>
      <w:r>
        <w:t>:</w:t>
      </w:r>
    </w:p>
    <w:p w14:paraId="4DCE6E59" w14:textId="77777777" w:rsidR="00376D14" w:rsidRDefault="00376D14" w:rsidP="00376D14">
      <w:pPr>
        <w:numPr>
          <w:ilvl w:val="0"/>
          <w:numId w:val="287"/>
        </w:numPr>
      </w:pPr>
      <w:r>
        <w:t>S</w:t>
      </w:r>
      <w:r w:rsidRPr="00BD7BD2">
        <w:t xml:space="preserve">et </w:t>
      </w:r>
      <w:r>
        <w:t xml:space="preserve">the </w:t>
      </w:r>
      <w:r>
        <w:rPr>
          <w:rStyle w:val="ASN1referencesChar"/>
        </w:rPr>
        <w:t>LpaRsp</w:t>
      </w:r>
      <w:r w:rsidRPr="00DF6C30">
        <w:rPr>
          <w:rStyle w:val="ASN1referencesChar"/>
        </w:rPr>
        <w:t>Capability.</w:t>
      </w:r>
      <w:r w:rsidRPr="00BD7BD2">
        <w:rPr>
          <w:rStyle w:val="ASN1referencesChar"/>
        </w:rPr>
        <w:t>crlStaplingV3Support</w:t>
      </w:r>
      <w:r w:rsidRPr="00BD7BD2">
        <w:t xml:space="preserve"> bit to </w:t>
      </w:r>
      <w:r>
        <w:t>'</w:t>
      </w:r>
      <w:r w:rsidRPr="00BD7BD2">
        <w:t>1</w:t>
      </w:r>
      <w:r>
        <w:t>'.</w:t>
      </w:r>
    </w:p>
    <w:p w14:paraId="6FA7D9CC" w14:textId="77777777" w:rsidR="00D877B5" w:rsidRDefault="005E54CC" w:rsidP="00C03DBC">
      <w:pPr>
        <w:numPr>
          <w:ilvl w:val="0"/>
          <w:numId w:val="287"/>
        </w:numPr>
      </w:pPr>
      <w:r>
        <w:t>S</w:t>
      </w:r>
      <w:r w:rsidRPr="00BD7BD2">
        <w:t xml:space="preserve">et </w:t>
      </w:r>
      <w:r>
        <w:t xml:space="preserve">the </w:t>
      </w:r>
      <w:r>
        <w:rPr>
          <w:rStyle w:val="ASN1referencesChar"/>
        </w:rPr>
        <w:t>LpaRsp</w:t>
      </w:r>
      <w:r w:rsidRPr="00DF6C30">
        <w:rPr>
          <w:rStyle w:val="ASN1referencesChar"/>
        </w:rPr>
        <w:t>Capability.</w:t>
      </w:r>
      <w:r>
        <w:rPr>
          <w:rStyle w:val="ASN1referencesChar"/>
        </w:rPr>
        <w:t>certChainV3</w:t>
      </w:r>
      <w:r w:rsidRPr="00E5239B">
        <w:rPr>
          <w:rStyle w:val="ASN1referencesChar"/>
        </w:rPr>
        <w:t>Support</w:t>
      </w:r>
      <w:r w:rsidRPr="00BD7BD2">
        <w:t xml:space="preserve"> bit to </w:t>
      </w:r>
      <w:r>
        <w:t>'</w:t>
      </w:r>
      <w:r w:rsidRPr="00BD7BD2">
        <w:t>1</w:t>
      </w:r>
      <w:r>
        <w:t>'.</w:t>
      </w:r>
    </w:p>
    <w:p w14:paraId="7967A474" w14:textId="384195E6" w:rsidR="00C03DBC" w:rsidRDefault="00D877B5" w:rsidP="00C03DBC">
      <w:pPr>
        <w:numPr>
          <w:ilvl w:val="0"/>
          <w:numId w:val="287"/>
        </w:numPr>
      </w:pPr>
      <w:r>
        <w:t xml:space="preserve">Set the </w:t>
      </w:r>
      <w:r>
        <w:rPr>
          <w:rStyle w:val="ASN1referencesChar"/>
        </w:rPr>
        <w:t>LpaRsp</w:t>
      </w:r>
      <w:r w:rsidRPr="00DF6C30">
        <w:rPr>
          <w:rStyle w:val="ASN1referencesChar"/>
        </w:rPr>
        <w:t>Capability</w:t>
      </w:r>
      <w:r>
        <w:rPr>
          <w:rStyle w:val="ASN1referencesChar"/>
        </w:rPr>
        <w:t>.</w:t>
      </w:r>
      <w:r w:rsidRPr="00241946">
        <w:rPr>
          <w:rStyle w:val="ASN1referencesChar"/>
        </w:rPr>
        <w:t>signed</w:t>
      </w:r>
      <w:r w:rsidR="002D3B1D">
        <w:rPr>
          <w:rStyle w:val="ASN1referencesChar"/>
        </w:rPr>
        <w:t>SmdsResponse</w:t>
      </w:r>
      <w:r w:rsidRPr="00241946">
        <w:rPr>
          <w:rStyle w:val="ASN1referencesChar"/>
        </w:rPr>
        <w:t>V3Support</w:t>
      </w:r>
      <w:r>
        <w:rPr>
          <w:rFonts w:ascii="Courier New" w:hAnsi="Courier New" w:cs="Courier New"/>
          <w:sz w:val="18"/>
          <w:szCs w:val="18"/>
        </w:rPr>
        <w:t xml:space="preserve"> </w:t>
      </w:r>
      <w:r>
        <w:t>bit to '1'</w:t>
      </w:r>
      <w:r w:rsidR="00764AFA" w:rsidRPr="00764AFA">
        <w:t xml:space="preserve"> </w:t>
      </w:r>
      <w:r w:rsidR="00764AFA">
        <w:t>if there is any SM-DS address configured in the Device or eUICC</w:t>
      </w:r>
      <w:r>
        <w:t>.</w:t>
      </w:r>
    </w:p>
    <w:p w14:paraId="1C703310" w14:textId="77777777" w:rsidR="001E433B" w:rsidRPr="00595756" w:rsidRDefault="001E433B" w:rsidP="001E433B">
      <w:pPr>
        <w:numPr>
          <w:ilvl w:val="0"/>
          <w:numId w:val="287"/>
        </w:numPr>
      </w:pPr>
      <w:r>
        <w:rPr>
          <w:rFonts w:eastAsiaTheme="minorEastAsia" w:hint="eastAsia"/>
          <w:lang w:eastAsia="ko-KR"/>
        </w:rPr>
        <w:t>Set the</w:t>
      </w:r>
      <w:r w:rsidRPr="00595756">
        <w:t xml:space="preserve"> </w:t>
      </w:r>
      <w:r w:rsidRPr="00595756">
        <w:rPr>
          <w:rFonts w:ascii="Courier New" w:eastAsia="Malgun Gothic" w:hAnsi="Courier New" w:cs="Courier New"/>
          <w:szCs w:val="22"/>
          <w:lang w:eastAsia="ko-KR"/>
        </w:rPr>
        <w:t>DeviceInfo</w:t>
      </w:r>
      <w:r w:rsidRPr="00595756">
        <w:rPr>
          <w:rFonts w:ascii="Courier New" w:eastAsia="Malgun Gothic" w:hAnsi="Courier New" w:cs="Courier New" w:hint="eastAsia"/>
          <w:szCs w:val="22"/>
          <w:lang w:eastAsia="ko-KR"/>
        </w:rPr>
        <w:t>.</w:t>
      </w:r>
      <w:r w:rsidRPr="00595756">
        <w:rPr>
          <w:rFonts w:ascii="Courier New" w:eastAsia="Malgun Gothic" w:hAnsi="Courier New" w:cs="Courier New"/>
          <w:szCs w:val="22"/>
          <w:lang w:eastAsia="ko-KR"/>
        </w:rPr>
        <w:t>lpaSvn</w:t>
      </w:r>
      <w:r w:rsidRPr="00595756">
        <w:t xml:space="preserve"> to </w:t>
      </w:r>
      <w:r>
        <w:t>v3.0.0</w:t>
      </w:r>
      <w:r>
        <w:rPr>
          <w:rFonts w:eastAsiaTheme="minorEastAsia" w:hint="eastAsia"/>
          <w:lang w:eastAsia="ko-KR"/>
        </w:rPr>
        <w:t>.</w:t>
      </w:r>
    </w:p>
    <w:p w14:paraId="23725108" w14:textId="2A30B8E3" w:rsidR="00D125C3" w:rsidRDefault="00D125C3" w:rsidP="00D125C3">
      <w:pPr>
        <w:numPr>
          <w:ilvl w:val="0"/>
          <w:numId w:val="287"/>
        </w:numPr>
      </w:pPr>
      <w:r>
        <w:t xml:space="preserve">Set the </w:t>
      </w:r>
      <w:r w:rsidRPr="007A7E82">
        <w:rPr>
          <w:rStyle w:val="ASN1referencesChar"/>
        </w:rPr>
        <w:t>euiccFormFactorType</w:t>
      </w:r>
      <w:r>
        <w:t xml:space="preserve"> in </w:t>
      </w:r>
      <w:r w:rsidRPr="007A7E82">
        <w:rPr>
          <w:rStyle w:val="ASN1referencesChar"/>
        </w:rPr>
        <w:t>DeviceInfo</w:t>
      </w:r>
      <w:r>
        <w:t>.</w:t>
      </w:r>
    </w:p>
    <w:p w14:paraId="4ED29F98" w14:textId="77777777" w:rsidR="00334895" w:rsidRDefault="00334895" w:rsidP="00334895">
      <w:pPr>
        <w:numPr>
          <w:ilvl w:val="0"/>
          <w:numId w:val="287"/>
        </w:numPr>
      </w:pPr>
      <w:r>
        <w:t>Indicate the followings in Terminal Capability:</w:t>
      </w:r>
    </w:p>
    <w:p w14:paraId="01417705" w14:textId="77777777" w:rsidR="00334895" w:rsidRDefault="00334895" w:rsidP="00334895">
      <w:pPr>
        <w:numPr>
          <w:ilvl w:val="1"/>
          <w:numId w:val="287"/>
        </w:numPr>
      </w:pPr>
      <w:r>
        <w:t>Metadata update alerting support</w:t>
      </w:r>
    </w:p>
    <w:p w14:paraId="62ED90A3" w14:textId="5B9F0B42" w:rsidR="00334895" w:rsidRDefault="00334895" w:rsidP="00BD45AD">
      <w:pPr>
        <w:numPr>
          <w:ilvl w:val="1"/>
          <w:numId w:val="287"/>
        </w:numPr>
      </w:pPr>
      <w:r>
        <w:t>Enterprise Capable Device</w:t>
      </w:r>
    </w:p>
    <w:p w14:paraId="036C2367" w14:textId="77777777" w:rsidR="00376D14" w:rsidRDefault="00376D14" w:rsidP="00376D14"/>
    <w:p w14:paraId="6696DC70" w14:textId="7AA2BDC1" w:rsidR="00376D14" w:rsidRPr="00DF6C30" w:rsidRDefault="00D877B5" w:rsidP="00376D14">
      <w:pPr>
        <w:rPr>
          <w:b/>
          <w:u w:val="single"/>
          <w:lang w:val="en-US" w:eastAsia="en-US"/>
        </w:rPr>
      </w:pPr>
      <w:r>
        <w:rPr>
          <w:b/>
          <w:u w:val="single"/>
          <w:lang w:val="en-US" w:eastAsia="en-US"/>
        </w:rPr>
        <w:t>SM-DP+</w:t>
      </w:r>
    </w:p>
    <w:p w14:paraId="4493B377" w14:textId="50569085" w:rsidR="00376D14" w:rsidRDefault="00376D14" w:rsidP="00376D14">
      <w:r w:rsidRPr="00BD7BD2">
        <w:t>A</w:t>
      </w:r>
      <w:r>
        <w:t xml:space="preserve">n </w:t>
      </w:r>
      <w:r w:rsidR="00D877B5">
        <w:t>SM-DP+</w:t>
      </w:r>
      <w:r>
        <w:t xml:space="preserve"> stating conformance to this version of this specification </w:t>
      </w:r>
      <w:r w:rsidRPr="00BD7BD2">
        <w:t>SHALL</w:t>
      </w:r>
      <w:r>
        <w:t>:</w:t>
      </w:r>
    </w:p>
    <w:p w14:paraId="661710E3" w14:textId="77777777" w:rsidR="001E433B" w:rsidRPr="00ED266A" w:rsidRDefault="001E433B" w:rsidP="001E433B">
      <w:pPr>
        <w:numPr>
          <w:ilvl w:val="0"/>
          <w:numId w:val="287"/>
        </w:numPr>
      </w:pPr>
      <w:r w:rsidRPr="00ED266A">
        <w:t xml:space="preserve">Set the </w:t>
      </w:r>
      <w:r>
        <w:rPr>
          <w:rFonts w:ascii="Courier New" w:eastAsia="Malgun Gothic" w:hAnsi="Courier New" w:cs="Courier New"/>
          <w:szCs w:val="22"/>
          <w:lang w:eastAsia="ko-KR"/>
        </w:rPr>
        <w:t>S</w:t>
      </w:r>
      <w:r>
        <w:rPr>
          <w:rFonts w:ascii="Courier New" w:eastAsia="Malgun Gothic" w:hAnsi="Courier New" w:cs="Courier New" w:hint="eastAsia"/>
          <w:szCs w:val="22"/>
          <w:lang w:eastAsia="ko-KR"/>
        </w:rPr>
        <w:t>essionContext.serverSvn</w:t>
      </w:r>
      <w:r w:rsidRPr="00713A04">
        <w:rPr>
          <w:rFonts w:hint="eastAsia"/>
        </w:rPr>
        <w:t xml:space="preserve"> </w:t>
      </w:r>
      <w:r w:rsidRPr="00ED266A">
        <w:t xml:space="preserve">to </w:t>
      </w:r>
      <w:r>
        <w:rPr>
          <w:rFonts w:eastAsiaTheme="minorEastAsia" w:hint="eastAsia"/>
          <w:lang w:eastAsia="ko-KR"/>
        </w:rPr>
        <w:t>v3.0.0</w:t>
      </w:r>
      <w:r w:rsidRPr="00ED266A">
        <w:t>.</w:t>
      </w:r>
    </w:p>
    <w:p w14:paraId="753C0BF7" w14:textId="77777777" w:rsidR="00376D14" w:rsidRDefault="00376D14" w:rsidP="00376D14">
      <w:pPr>
        <w:numPr>
          <w:ilvl w:val="0"/>
          <w:numId w:val="287"/>
        </w:numPr>
      </w:pPr>
      <w:r>
        <w:t>S</w:t>
      </w:r>
      <w:r w:rsidRPr="00BD7BD2">
        <w:t xml:space="preserve">et </w:t>
      </w:r>
      <w:r>
        <w:t xml:space="preserve">the </w:t>
      </w:r>
      <w:r>
        <w:rPr>
          <w:rStyle w:val="ASN1referencesChar"/>
        </w:rPr>
        <w:t>ServerRsp</w:t>
      </w:r>
      <w:r w:rsidRPr="00DF6C30">
        <w:rPr>
          <w:rStyle w:val="ASN1referencesChar"/>
        </w:rPr>
        <w:t>Capability.</w:t>
      </w:r>
      <w:r w:rsidRPr="00BD7BD2">
        <w:rPr>
          <w:rStyle w:val="ASN1referencesChar"/>
        </w:rPr>
        <w:t>crlStaplingV3Support</w:t>
      </w:r>
      <w:r w:rsidRPr="00BD7BD2">
        <w:t xml:space="preserve"> bit to </w:t>
      </w:r>
      <w:r>
        <w:t>'</w:t>
      </w:r>
      <w:r w:rsidRPr="00BD7BD2">
        <w:t>1</w:t>
      </w:r>
      <w:r>
        <w:t>'.</w:t>
      </w:r>
    </w:p>
    <w:p w14:paraId="007C7C41" w14:textId="77777777" w:rsidR="00D07E49" w:rsidRDefault="00D07E49" w:rsidP="00BD45AD">
      <w:pPr>
        <w:pStyle w:val="ListParagraph"/>
        <w:numPr>
          <w:ilvl w:val="0"/>
          <w:numId w:val="287"/>
        </w:numPr>
        <w:spacing w:before="120" w:after="0"/>
        <w:ind w:left="714" w:hanging="357"/>
      </w:pPr>
      <w:r>
        <w:t xml:space="preserve">Set the </w:t>
      </w:r>
      <w:r>
        <w:rPr>
          <w:rStyle w:val="ASN1referencesChar"/>
        </w:rPr>
        <w:t>ServerRsp</w:t>
      </w:r>
      <w:r w:rsidRPr="00DF6C30">
        <w:rPr>
          <w:rStyle w:val="ASN1referencesChar"/>
        </w:rPr>
        <w:t>Capability</w:t>
      </w:r>
      <w:r>
        <w:rPr>
          <w:rStyle w:val="ASN1referencesChar"/>
        </w:rPr>
        <w:t>.</w:t>
      </w:r>
      <w:r w:rsidRPr="00D07E49">
        <w:rPr>
          <w:rFonts w:ascii="Courier New" w:hAnsi="Courier New" w:cs="Courier New"/>
          <w:szCs w:val="22"/>
        </w:rPr>
        <w:t>cancelForEmptySpnPnSupport</w:t>
      </w:r>
      <w:r w:rsidRPr="00D07E49">
        <w:rPr>
          <w:rFonts w:ascii="Courier New" w:hAnsi="Courier New" w:cs="Courier New"/>
          <w:sz w:val="18"/>
          <w:szCs w:val="18"/>
        </w:rPr>
        <w:t xml:space="preserve"> </w:t>
      </w:r>
      <w:r>
        <w:t>bit to '1'.</w:t>
      </w:r>
    </w:p>
    <w:p w14:paraId="1BA3F05A" w14:textId="77777777" w:rsidR="00376D14" w:rsidRDefault="00376D14" w:rsidP="00376D14"/>
    <w:p w14:paraId="46C11554" w14:textId="77777777" w:rsidR="00D877B5" w:rsidRPr="00DF6C30" w:rsidRDefault="00D877B5" w:rsidP="00D877B5">
      <w:pPr>
        <w:rPr>
          <w:b/>
          <w:u w:val="single"/>
          <w:lang w:val="en-US" w:eastAsia="en-US"/>
        </w:rPr>
      </w:pPr>
      <w:r>
        <w:rPr>
          <w:b/>
          <w:u w:val="single"/>
          <w:lang w:val="en-US" w:eastAsia="en-US"/>
        </w:rPr>
        <w:t>SM-DS</w:t>
      </w:r>
    </w:p>
    <w:p w14:paraId="785C0EE1" w14:textId="77777777" w:rsidR="00D877B5" w:rsidRDefault="00D877B5" w:rsidP="00D877B5">
      <w:r w:rsidRPr="00BD7BD2">
        <w:t>A</w:t>
      </w:r>
      <w:r>
        <w:t xml:space="preserve">n SM-DS stating conformance to this version of this specification </w:t>
      </w:r>
      <w:r w:rsidRPr="00BD7BD2">
        <w:t>SHALL</w:t>
      </w:r>
      <w:r>
        <w:t>:</w:t>
      </w:r>
    </w:p>
    <w:p w14:paraId="2BB38565" w14:textId="77777777" w:rsidR="00EF10E4" w:rsidRPr="00ED266A" w:rsidRDefault="00EF10E4" w:rsidP="00EF10E4">
      <w:pPr>
        <w:numPr>
          <w:ilvl w:val="0"/>
          <w:numId w:val="287"/>
        </w:numPr>
      </w:pPr>
      <w:r w:rsidRPr="00ED266A">
        <w:t xml:space="preserve">Set the </w:t>
      </w:r>
      <w:r>
        <w:rPr>
          <w:rFonts w:ascii="Courier New" w:eastAsia="Malgun Gothic" w:hAnsi="Courier New" w:cs="Courier New"/>
          <w:szCs w:val="22"/>
          <w:lang w:eastAsia="ko-KR"/>
        </w:rPr>
        <w:t>S</w:t>
      </w:r>
      <w:r>
        <w:rPr>
          <w:rFonts w:ascii="Courier New" w:eastAsia="Malgun Gothic" w:hAnsi="Courier New" w:cs="Courier New" w:hint="eastAsia"/>
          <w:szCs w:val="22"/>
          <w:lang w:eastAsia="ko-KR"/>
        </w:rPr>
        <w:t>essionContext.serverSvn</w:t>
      </w:r>
      <w:r w:rsidRPr="00713A04">
        <w:rPr>
          <w:rFonts w:hint="eastAsia"/>
        </w:rPr>
        <w:t xml:space="preserve"> </w:t>
      </w:r>
      <w:r w:rsidRPr="00ED266A">
        <w:t xml:space="preserve">to </w:t>
      </w:r>
      <w:r>
        <w:rPr>
          <w:rFonts w:eastAsiaTheme="minorEastAsia" w:hint="eastAsia"/>
          <w:lang w:eastAsia="ko-KR"/>
        </w:rPr>
        <w:t>v3.0.0</w:t>
      </w:r>
      <w:r w:rsidRPr="00ED266A">
        <w:t>.</w:t>
      </w:r>
    </w:p>
    <w:p w14:paraId="7EB3C5FF" w14:textId="77777777" w:rsidR="00D877B5" w:rsidRDefault="00D877B5" w:rsidP="00D877B5">
      <w:pPr>
        <w:numPr>
          <w:ilvl w:val="0"/>
          <w:numId w:val="287"/>
        </w:numPr>
      </w:pPr>
      <w:r>
        <w:t>S</w:t>
      </w:r>
      <w:r w:rsidRPr="00BD7BD2">
        <w:t xml:space="preserve">et </w:t>
      </w:r>
      <w:r>
        <w:t xml:space="preserve">the </w:t>
      </w:r>
      <w:r>
        <w:rPr>
          <w:rStyle w:val="ASN1referencesChar"/>
        </w:rPr>
        <w:t>ServerRsp</w:t>
      </w:r>
      <w:r w:rsidRPr="00DF6C30">
        <w:rPr>
          <w:rStyle w:val="ASN1referencesChar"/>
        </w:rPr>
        <w:t>Capability.</w:t>
      </w:r>
      <w:r w:rsidRPr="00BD7BD2">
        <w:rPr>
          <w:rStyle w:val="ASN1referencesChar"/>
        </w:rPr>
        <w:t>crlStaplingV3Support</w:t>
      </w:r>
      <w:r w:rsidRPr="00BD7BD2">
        <w:t xml:space="preserve"> bit to </w:t>
      </w:r>
      <w:r>
        <w:t>'</w:t>
      </w:r>
      <w:r w:rsidRPr="00BD7BD2">
        <w:t>1</w:t>
      </w:r>
      <w:r>
        <w:t>'.</w:t>
      </w:r>
    </w:p>
    <w:p w14:paraId="51BFB601" w14:textId="77777777" w:rsidR="00D877B5" w:rsidRDefault="00D877B5" w:rsidP="00D877B5">
      <w:pPr>
        <w:numPr>
          <w:ilvl w:val="0"/>
          <w:numId w:val="287"/>
        </w:numPr>
      </w:pPr>
      <w:r>
        <w:t>S</w:t>
      </w:r>
      <w:r w:rsidRPr="00BD7BD2">
        <w:t xml:space="preserve">et </w:t>
      </w:r>
      <w:r>
        <w:t xml:space="preserve">the </w:t>
      </w:r>
      <w:r>
        <w:rPr>
          <w:rStyle w:val="ASN1referencesChar"/>
        </w:rPr>
        <w:t>ServerRsp</w:t>
      </w:r>
      <w:r w:rsidRPr="00DF6C30">
        <w:rPr>
          <w:rStyle w:val="ASN1referencesChar"/>
        </w:rPr>
        <w:t>Capability.</w:t>
      </w:r>
      <w:r>
        <w:rPr>
          <w:rStyle w:val="ASN1referencesChar"/>
        </w:rPr>
        <w:t>eventListSigning</w:t>
      </w:r>
      <w:r w:rsidRPr="00BD7BD2">
        <w:rPr>
          <w:rStyle w:val="ASN1referencesChar"/>
        </w:rPr>
        <w:t>V3Support</w:t>
      </w:r>
      <w:r w:rsidRPr="00BD7BD2">
        <w:t xml:space="preserve"> bit to </w:t>
      </w:r>
      <w:r>
        <w:t>'</w:t>
      </w:r>
      <w:r w:rsidRPr="00BD7BD2">
        <w:t>1</w:t>
      </w:r>
      <w:r>
        <w:t>'.</w:t>
      </w:r>
    </w:p>
    <w:p w14:paraId="7B277B83" w14:textId="77777777" w:rsidR="00822B2B" w:rsidRDefault="00822B2B" w:rsidP="00822B2B">
      <w:pPr>
        <w:numPr>
          <w:ilvl w:val="0"/>
          <w:numId w:val="287"/>
        </w:numPr>
      </w:pPr>
      <w:r>
        <w:t xml:space="preserve">Support Event Registration and Event Retrieval with </w:t>
      </w:r>
      <w:r>
        <w:rPr>
          <w:rFonts w:eastAsia="Times New Roman"/>
          <w:lang w:eastAsia="ko-KR"/>
        </w:rPr>
        <w:t>HashedIccid(s), Salt, ServiceProviderName, and OperatorId</w:t>
      </w:r>
      <w:r>
        <w:t>.</w:t>
      </w:r>
    </w:p>
    <w:p w14:paraId="2B285E94" w14:textId="77777777" w:rsidR="00D877B5" w:rsidRPr="00A8067C" w:rsidRDefault="00D877B5" w:rsidP="00376D14"/>
    <w:p w14:paraId="587DAEDB" w14:textId="52CE456A" w:rsidR="005E54CC" w:rsidRPr="00A37D99" w:rsidRDefault="005E54CC" w:rsidP="005E54CC">
      <w:pPr>
        <w:pStyle w:val="Annex"/>
        <w:numPr>
          <w:ilvl w:val="0"/>
          <w:numId w:val="0"/>
        </w:numPr>
        <w:rPr>
          <w:lang w:val="it-IT"/>
        </w:rPr>
      </w:pPr>
      <w:bookmarkStart w:id="3406" w:name="_Toc91761121"/>
      <w:bookmarkStart w:id="3407" w:name="_Toc114481417"/>
      <w:r w:rsidRPr="00A37D99">
        <w:rPr>
          <w:lang w:val="it-IT"/>
        </w:rPr>
        <w:t xml:space="preserve">Annex </w:t>
      </w:r>
      <w:r w:rsidR="007574FA" w:rsidRPr="00A37D99">
        <w:rPr>
          <w:lang w:val="it-IT"/>
        </w:rPr>
        <w:t>N</w:t>
      </w:r>
      <w:r w:rsidR="00BE2F9F" w:rsidRPr="00A37D99">
        <w:rPr>
          <w:lang w:val="it-IT"/>
        </w:rPr>
        <w:tab/>
      </w:r>
      <w:r w:rsidRPr="00A37D99">
        <w:rPr>
          <w:lang w:val="it-IT"/>
        </w:rPr>
        <w:t>Version Interoperability (Informative)</w:t>
      </w:r>
      <w:bookmarkEnd w:id="3406"/>
      <w:bookmarkEnd w:id="3407"/>
    </w:p>
    <w:p w14:paraId="5AC55A5E" w14:textId="5029DC32" w:rsidR="005E54CC" w:rsidRDefault="005E54CC" w:rsidP="005E54CC">
      <w:r w:rsidRPr="00856CF2">
        <w:t xml:space="preserve">There is no </w:t>
      </w:r>
      <w:r w:rsidRPr="00A3697F">
        <w:t xml:space="preserve">need </w:t>
      </w:r>
      <w:r>
        <w:t xml:space="preserve">to indicate that an </w:t>
      </w:r>
      <w:r w:rsidRPr="00856CF2">
        <w:t xml:space="preserve">eUICC </w:t>
      </w:r>
      <w:r w:rsidRPr="00A3697F">
        <w:t>no longer support</w:t>
      </w:r>
      <w:r>
        <w:t>s</w:t>
      </w:r>
      <w:r w:rsidRPr="00856CF2">
        <w:t xml:space="preserve"> version 2 c</w:t>
      </w:r>
      <w:r w:rsidRPr="00A3697F">
        <w:t>ertificate verification</w:t>
      </w:r>
      <w:r>
        <w:t xml:space="preserve"> because such eUICC would be configured with only a version 3 certificate itself. The version 2 server will see an empty list of euiccCiPKIdListForSigning that will cause ESXX.InitiateAuthentication to fail.</w:t>
      </w:r>
    </w:p>
    <w:p w14:paraId="6028B923" w14:textId="35A4951A" w:rsidR="005E54CC" w:rsidRDefault="005E54CC" w:rsidP="00BD45AD">
      <w:pPr>
        <w:spacing w:after="240"/>
      </w:pPr>
      <w:r>
        <w:t>Assumption that should be verified on LPA version 2:</w:t>
      </w:r>
    </w:p>
    <w:p w14:paraId="155370A0" w14:textId="6E7A3E4D" w:rsidR="005E54CC" w:rsidRDefault="005E54CC" w:rsidP="005E54CC">
      <w:pPr>
        <w:pStyle w:val="ListParagraph"/>
        <w:numPr>
          <w:ilvl w:val="0"/>
          <w:numId w:val="296"/>
        </w:numPr>
      </w:pPr>
      <w:r>
        <w:t>When an eUICC version 3 is configured with version 3 certificate chain and is inserted in a device with LPA version 2, an RSP Server version 3 will generate ESXX.InitiateAuthentication response with an empty e</w:t>
      </w:r>
      <w:r w:rsidR="00BE2F9F">
        <w:t>uiccCi</w:t>
      </w:r>
      <w:r>
        <w:t>PKIdToBeUsed. The LPA version 2 should accept that empty value.</w:t>
      </w:r>
    </w:p>
    <w:p w14:paraId="411E1A4F" w14:textId="59E94769" w:rsidR="000A7EC6" w:rsidRDefault="000A7EC6" w:rsidP="00BD45AD">
      <w:r>
        <w:t>An SM-DP+ (and the Operator) may see IMEIs with differently coded last octets coming from LPAs implementing version 2 or version 3 of this specification.</w:t>
      </w:r>
    </w:p>
    <w:p w14:paraId="53F78A48" w14:textId="77777777" w:rsidR="00611C9B" w:rsidRDefault="00611C9B" w:rsidP="00611C9B">
      <w:r>
        <w:t>For HTTP layer:</w:t>
      </w:r>
    </w:p>
    <w:p w14:paraId="1B15C3D8" w14:textId="77777777" w:rsidR="00611C9B" w:rsidRDefault="00611C9B" w:rsidP="00BD45AD">
      <w:pPr>
        <w:pStyle w:val="ListParagraph"/>
        <w:numPr>
          <w:ilvl w:val="0"/>
          <w:numId w:val="296"/>
        </w:numPr>
        <w:spacing w:before="240"/>
      </w:pPr>
      <w:r>
        <w:t xml:space="preserve">Version 3 RSP Server or LPA should be ready to handle an HTTP request or response with a </w:t>
      </w:r>
      <w:r w:rsidRPr="00A40D54">
        <w:t>Content-type</w:t>
      </w:r>
      <w:r>
        <w:t xml:space="preserve"> having no character set encoding information coming from a version 2 peer. In turn a version 2 RSP server or LPA is expected to accept a character set encoding being present.</w:t>
      </w:r>
    </w:p>
    <w:p w14:paraId="4E476252" w14:textId="2531F77F" w:rsidR="003241B8" w:rsidRPr="00A37D99" w:rsidRDefault="003241B8" w:rsidP="00BD45AD">
      <w:pPr>
        <w:pStyle w:val="Annex"/>
        <w:numPr>
          <w:ilvl w:val="0"/>
          <w:numId w:val="0"/>
        </w:numPr>
      </w:pPr>
      <w:bookmarkStart w:id="3408" w:name="_Toc91761123"/>
      <w:bookmarkStart w:id="3409" w:name="_Toc114481418"/>
      <w:r w:rsidRPr="00A37D99">
        <w:t>Annex </w:t>
      </w:r>
      <w:r w:rsidR="007574FA" w:rsidRPr="00A37D99">
        <w:t>O</w:t>
      </w:r>
      <w:r w:rsidRPr="00A37D99">
        <w:tab/>
        <w:t>Device Change (Informative)</w:t>
      </w:r>
      <w:bookmarkEnd w:id="3408"/>
      <w:bookmarkEnd w:id="3409"/>
    </w:p>
    <w:p w14:paraId="2393AFFE" w14:textId="08F084ED" w:rsidR="003241B8" w:rsidRPr="0037422A" w:rsidRDefault="003241B8" w:rsidP="003241B8">
      <w:pPr>
        <w:rPr>
          <w:rFonts w:eastAsiaTheme="minorEastAsia"/>
          <w:lang w:val="en-US" w:eastAsia="ko-KR"/>
        </w:rPr>
      </w:pPr>
      <w:r>
        <w:rPr>
          <w:rFonts w:eastAsiaTheme="minorEastAsia"/>
          <w:lang w:eastAsia="ko-KR"/>
        </w:rPr>
        <w:t xml:space="preserve">The Service Provider is expected to provide </w:t>
      </w:r>
      <w:r w:rsidR="0045052A">
        <w:rPr>
          <w:rFonts w:eastAsiaTheme="minorEastAsia"/>
          <w:lang w:eastAsia="ko-KR"/>
        </w:rPr>
        <w:t xml:space="preserve">to </w:t>
      </w:r>
      <w:r>
        <w:rPr>
          <w:rFonts w:eastAsiaTheme="minorEastAsia"/>
          <w:lang w:eastAsia="ko-KR"/>
        </w:rPr>
        <w:t>the SM-DP+ a configuration for the Device Change procedure.</w:t>
      </w:r>
    </w:p>
    <w:p w14:paraId="73D372B2" w14:textId="77777777" w:rsidR="003241B8" w:rsidRDefault="003241B8" w:rsidP="003241B8">
      <w:pPr>
        <w:rPr>
          <w:rFonts w:eastAsiaTheme="minorEastAsia"/>
          <w:lang w:eastAsia="ko-KR"/>
        </w:rPr>
      </w:pPr>
      <w:r>
        <w:rPr>
          <w:rFonts w:eastAsiaTheme="minorEastAsia"/>
          <w:lang w:eastAsia="ko-KR"/>
        </w:rPr>
        <w:t>This configuration informs about behaviour requested by the Service Provider upon Device Change requests.</w:t>
      </w:r>
    </w:p>
    <w:p w14:paraId="11E40530" w14:textId="77777777" w:rsidR="003241B8" w:rsidRDefault="003241B8" w:rsidP="00BD45AD">
      <w:pPr>
        <w:spacing w:after="240"/>
        <w:rPr>
          <w:rFonts w:eastAsiaTheme="minorEastAsia"/>
          <w:lang w:eastAsia="ko-KR"/>
        </w:rPr>
      </w:pPr>
      <w:r w:rsidRPr="00C855B1">
        <w:t xml:space="preserve">This </w:t>
      </w:r>
      <w:r>
        <w:t xml:space="preserve">configuration </w:t>
      </w:r>
      <w:r w:rsidRPr="00C855B1">
        <w:t>includes</w:t>
      </w:r>
      <w:r>
        <w:t>, but is not limited to, the</w:t>
      </w:r>
      <w:r w:rsidRPr="00C855B1">
        <w:t xml:space="preserve"> </w:t>
      </w:r>
      <w:r>
        <w:t>following indications:</w:t>
      </w:r>
    </w:p>
    <w:p w14:paraId="0387A8DB" w14:textId="70084867" w:rsidR="003241B8" w:rsidRDefault="003241B8" w:rsidP="003241B8">
      <w:pPr>
        <w:pStyle w:val="ListParagraph"/>
        <w:numPr>
          <w:ilvl w:val="0"/>
          <w:numId w:val="363"/>
        </w:numPr>
        <w:spacing w:before="120" w:after="0" w:line="240" w:lineRule="auto"/>
        <w:rPr>
          <w:rFonts w:eastAsiaTheme="minorEastAsia"/>
          <w:lang w:eastAsia="ko-KR"/>
        </w:rPr>
      </w:pPr>
      <w:r>
        <w:rPr>
          <w:rFonts w:eastAsiaTheme="minorEastAsia"/>
          <w:lang w:eastAsia="ko-KR"/>
        </w:rPr>
        <w:t xml:space="preserve">If the SM-DP+ is requested, upon reception of a </w:t>
      </w:r>
      <w:r>
        <w:rPr>
          <w:rFonts w:eastAsiaTheme="minorEastAsia" w:hint="eastAsia"/>
          <w:lang w:eastAsia="ko-KR"/>
        </w:rPr>
        <w:t>Common Mutual Authentication</w:t>
      </w:r>
      <w:r>
        <w:rPr>
          <w:rFonts w:eastAsiaTheme="minorEastAsia"/>
          <w:lang w:eastAsia="ko-KR"/>
        </w:rPr>
        <w:t xml:space="preserve"> with a Device Change request</w:t>
      </w:r>
      <w:r w:rsidR="0045052A">
        <w:rPr>
          <w:rFonts w:eastAsiaTheme="minorEastAsia"/>
          <w:lang w:eastAsia="ko-KR"/>
        </w:rPr>
        <w:t xml:space="preserve"> (i.e., ES9+.</w:t>
      </w:r>
      <w:r w:rsidR="0045052A" w:rsidRPr="00146A90">
        <w:rPr>
          <w:rFonts w:eastAsiaTheme="minorEastAsia"/>
          <w:lang w:eastAsia="ko-KR"/>
        </w:rPr>
        <w:t>AuthenticateClient with ctxParamsForDeviceChange</w:t>
      </w:r>
      <w:r w:rsidR="0045052A">
        <w:rPr>
          <w:rFonts w:eastAsiaTheme="minorEastAsia"/>
          <w:lang w:eastAsia="ko-KR"/>
        </w:rPr>
        <w:t>)</w:t>
      </w:r>
      <w:r>
        <w:rPr>
          <w:rFonts w:eastAsiaTheme="minorEastAsia"/>
          <w:lang w:eastAsia="ko-KR"/>
        </w:rPr>
        <w:t>, to:</w:t>
      </w:r>
    </w:p>
    <w:p w14:paraId="06659821" w14:textId="38DF9843" w:rsidR="003241B8" w:rsidRPr="00776F32" w:rsidRDefault="003241B8" w:rsidP="003241B8">
      <w:pPr>
        <w:pStyle w:val="ListParagraph"/>
        <w:numPr>
          <w:ilvl w:val="1"/>
          <w:numId w:val="363"/>
        </w:numPr>
        <w:spacing w:before="120" w:after="0" w:line="240" w:lineRule="auto"/>
        <w:rPr>
          <w:rFonts w:eastAsiaTheme="minorEastAsia"/>
          <w:lang w:eastAsia="ko-KR"/>
        </w:rPr>
      </w:pPr>
      <w:r w:rsidRPr="00776F32">
        <w:rPr>
          <w:rFonts w:eastAsiaTheme="minorEastAsia"/>
          <w:lang w:eastAsia="ko-KR"/>
        </w:rPr>
        <w:t>call the ES2+.</w:t>
      </w:r>
      <w:r w:rsidR="005C070B">
        <w:t>HandleDeviceChangeRequest</w:t>
      </w:r>
      <w:r w:rsidRPr="00776F32">
        <w:rPr>
          <w:rFonts w:eastAsiaTheme="minorEastAsia"/>
          <w:lang w:eastAsia="ko-KR"/>
        </w:rPr>
        <w:t xml:space="preserve"> function, </w:t>
      </w:r>
      <w:r w:rsidR="0045052A">
        <w:rPr>
          <w:rFonts w:eastAsiaTheme="minorEastAsia"/>
          <w:lang w:eastAsia="ko-KR"/>
        </w:rPr>
        <w:t xml:space="preserve">including the ICCID of the Profile with the EID and/or TAC of the new Device (if requested by the </w:t>
      </w:r>
      <w:r w:rsidR="0045052A" w:rsidRPr="00990ED4">
        <w:rPr>
          <w:rFonts w:ascii="Courier New" w:hAnsi="Courier New" w:cs="Courier New"/>
        </w:rPr>
        <w:t>DeviceChangeConfiguration</w:t>
      </w:r>
      <w:r w:rsidR="0045052A">
        <w:rPr>
          <w:rFonts w:eastAsiaTheme="minorEastAsia"/>
          <w:lang w:eastAsia="ko-KR"/>
        </w:rPr>
        <w:t xml:space="preserve"> of the profile)</w:t>
      </w:r>
      <w:r w:rsidR="0045052A" w:rsidRPr="00776F32">
        <w:rPr>
          <w:rFonts w:eastAsiaTheme="minorEastAsia"/>
          <w:lang w:eastAsia="ko-KR"/>
        </w:rPr>
        <w:t>,</w:t>
      </w:r>
    </w:p>
    <w:p w14:paraId="770FE003" w14:textId="77777777" w:rsidR="0045052A" w:rsidRDefault="003241B8" w:rsidP="0045052A">
      <w:pPr>
        <w:pStyle w:val="ListParagraph"/>
        <w:numPr>
          <w:ilvl w:val="1"/>
          <w:numId w:val="363"/>
        </w:numPr>
        <w:spacing w:before="120" w:after="0" w:line="240" w:lineRule="auto"/>
        <w:rPr>
          <w:rFonts w:eastAsiaTheme="minorEastAsia"/>
          <w:lang w:eastAsia="ko-KR"/>
        </w:rPr>
      </w:pPr>
      <w:r>
        <w:rPr>
          <w:rFonts w:eastAsiaTheme="minorEastAsia"/>
          <w:lang w:eastAsia="ko-KR"/>
        </w:rPr>
        <w:t xml:space="preserve">notify the Service Provider with the </w:t>
      </w:r>
      <w:r w:rsidRPr="00A43D2D">
        <w:rPr>
          <w:rFonts w:eastAsiaTheme="minorEastAsia" w:hint="eastAsia"/>
          <w:lang w:eastAsia="ko-KR"/>
        </w:rPr>
        <w:t>ES2+.HandleNotification function</w:t>
      </w:r>
      <w:r w:rsidR="0045052A">
        <w:rPr>
          <w:rFonts w:eastAsiaTheme="minorEastAsia"/>
          <w:lang w:eastAsia="ko-KR"/>
        </w:rPr>
        <w:t xml:space="preserve">after </w:t>
      </w:r>
      <w:r w:rsidR="0045052A">
        <w:rPr>
          <w:rFonts w:eastAsiaTheme="minorEastAsia" w:hint="eastAsia"/>
          <w:lang w:eastAsia="ko-KR"/>
        </w:rPr>
        <w:t>Common Mutual Authentication</w:t>
      </w:r>
      <w:r w:rsidR="0045052A">
        <w:rPr>
          <w:rFonts w:eastAsiaTheme="minorEastAsia"/>
          <w:lang w:eastAsia="ko-KR"/>
        </w:rPr>
        <w:t xml:space="preserve"> if the Device Change request is accepted,</w:t>
      </w:r>
    </w:p>
    <w:p w14:paraId="0289D0CE" w14:textId="74E10B64" w:rsidR="003241B8" w:rsidRDefault="0045052A" w:rsidP="00BD45AD">
      <w:pPr>
        <w:pStyle w:val="ListParagraph"/>
        <w:numPr>
          <w:ilvl w:val="0"/>
          <w:numId w:val="363"/>
        </w:numPr>
        <w:spacing w:before="120" w:after="0" w:line="240" w:lineRule="auto"/>
        <w:rPr>
          <w:rFonts w:eastAsiaTheme="minorEastAsia"/>
          <w:lang w:eastAsia="ko-KR"/>
        </w:rPr>
      </w:pPr>
      <w:r>
        <w:rPr>
          <w:rFonts w:eastAsiaTheme="minorEastAsia"/>
          <w:lang w:eastAsia="ko-KR"/>
        </w:rPr>
        <w:t xml:space="preserve">If the SM-DP+ is requested, upon reception of </w:t>
      </w:r>
      <w:r w:rsidRPr="00990ED4">
        <w:t>ES9+.ConfirmDeviceChange</w:t>
      </w:r>
      <w:r>
        <w:t xml:space="preserve"> with indication of the </w:t>
      </w:r>
      <w:r>
        <w:rPr>
          <w:rFonts w:eastAsiaTheme="minorEastAsia"/>
          <w:lang w:eastAsia="ko-KR"/>
        </w:rPr>
        <w:t xml:space="preserve">End User’s confirmation result (e.g., accepted, rejected, no response) to notify the Service Provider with the </w:t>
      </w:r>
      <w:r w:rsidRPr="00A43D2D">
        <w:rPr>
          <w:rFonts w:eastAsiaTheme="minorEastAsia" w:hint="eastAsia"/>
          <w:lang w:eastAsia="ko-KR"/>
        </w:rPr>
        <w:t>ES2+.HandleNotification function</w:t>
      </w:r>
      <w:r>
        <w:rPr>
          <w:rFonts w:eastAsiaTheme="minorEastAsia"/>
          <w:lang w:eastAsia="ko-KR"/>
        </w:rPr>
        <w:t>.</w:t>
      </w:r>
    </w:p>
    <w:p w14:paraId="05B2AE93" w14:textId="787EFF59" w:rsidR="0045052A" w:rsidRPr="00146A90" w:rsidRDefault="003241B8" w:rsidP="0045052A">
      <w:pPr>
        <w:spacing w:after="240"/>
      </w:pPr>
      <w:r w:rsidRPr="00BD45AD">
        <w:t>If the SM-DP+ is not requested</w:t>
      </w:r>
      <w:r w:rsidRPr="005F3F34">
        <w:t xml:space="preserve"> to </w:t>
      </w:r>
      <w:r w:rsidRPr="00BD45AD">
        <w:t>call the ES2+.</w:t>
      </w:r>
      <w:r w:rsidR="005C070B">
        <w:t>HandleDeviceChangeRequest</w:t>
      </w:r>
      <w:r w:rsidRPr="00BD45AD">
        <w:t xml:space="preserve"> function</w:t>
      </w:r>
      <w:r w:rsidR="0045052A" w:rsidRPr="00146A90">
        <w:t xml:space="preserve">, the configuration </w:t>
      </w:r>
      <w:r w:rsidR="0045052A">
        <w:t xml:space="preserve">could </w:t>
      </w:r>
      <w:r w:rsidR="0045052A" w:rsidRPr="00146A90">
        <w:t>include</w:t>
      </w:r>
      <w:r w:rsidR="0045052A">
        <w:t>,</w:t>
      </w:r>
      <w:r w:rsidR="0045052A" w:rsidRPr="00146A90">
        <w:t xml:space="preserve"> but is not limited to</w:t>
      </w:r>
      <w:r w:rsidR="0045052A">
        <w:t>,</w:t>
      </w:r>
      <w:r w:rsidR="0045052A" w:rsidRPr="00146A90">
        <w:t xml:space="preserve"> </w:t>
      </w:r>
      <w:r w:rsidR="0045052A">
        <w:t>information</w:t>
      </w:r>
      <w:r w:rsidR="0045052A" w:rsidRPr="00146A90">
        <w:t xml:space="preserve"> to be provided to the LPAd in the different steps of the Device Change procedure:</w:t>
      </w:r>
    </w:p>
    <w:p w14:paraId="32E002DD" w14:textId="77777777" w:rsidR="0045052A" w:rsidRPr="00146A90" w:rsidRDefault="0045052A" w:rsidP="0045052A">
      <w:pPr>
        <w:pStyle w:val="ListParagraph"/>
        <w:numPr>
          <w:ilvl w:val="0"/>
          <w:numId w:val="363"/>
        </w:numPr>
        <w:spacing w:before="120" w:after="0" w:line="240" w:lineRule="auto"/>
      </w:pPr>
      <w:r>
        <w:rPr>
          <w:rFonts w:eastAsiaTheme="minorEastAsia"/>
          <w:lang w:eastAsia="ko-KR"/>
        </w:rPr>
        <w:t>For ES9+.AuthenticateClient response:</w:t>
      </w:r>
    </w:p>
    <w:p w14:paraId="56DA9A5F" w14:textId="77777777" w:rsidR="0045052A" w:rsidRPr="005F3F34" w:rsidDel="00E74513" w:rsidRDefault="0045052A" w:rsidP="0045052A">
      <w:pPr>
        <w:pStyle w:val="ListParagraph"/>
        <w:numPr>
          <w:ilvl w:val="1"/>
          <w:numId w:val="363"/>
        </w:numPr>
        <w:spacing w:before="120" w:after="0" w:line="240" w:lineRule="auto"/>
        <w:rPr>
          <w:rFonts w:eastAsiaTheme="minorEastAsia"/>
          <w:lang w:eastAsia="ko-KR"/>
        </w:rPr>
      </w:pPr>
      <w:r w:rsidRPr="005F3F34">
        <w:t>The</w:t>
      </w:r>
      <w:r w:rsidRPr="005F3F34" w:rsidDel="00E74513">
        <w:t xml:space="preserve"> Service Provider Message</w:t>
      </w:r>
      <w:r w:rsidRPr="005F3F34">
        <w:t xml:space="preserve"> for Device Change, if it has to be delivered by </w:t>
      </w:r>
      <w:r w:rsidRPr="005F3F34" w:rsidDel="00E74513">
        <w:t>the SM-DP+ to the old Device</w:t>
      </w:r>
      <w:r>
        <w:t xml:space="preserve"> (i.e., </w:t>
      </w:r>
      <w:r w:rsidRPr="00146A90">
        <w:rPr>
          <w:rFonts w:ascii="Courier New" w:hAnsi="Courier New" w:cs="Courier New"/>
        </w:rPr>
        <w:t>serviceProviderMessageForDc</w:t>
      </w:r>
      <w:r>
        <w:rPr>
          <w:rFonts w:eastAsiaTheme="minorEastAsia"/>
          <w:lang w:eastAsia="ko-KR"/>
        </w:rPr>
        <w:t xml:space="preserve"> i</w:t>
      </w:r>
      <w:r w:rsidRPr="00146A90">
        <w:rPr>
          <w:rFonts w:eastAsiaTheme="minorEastAsia"/>
          <w:lang w:eastAsia="ko-KR"/>
        </w:rPr>
        <w:t xml:space="preserve">n </w:t>
      </w:r>
      <w:r>
        <w:rPr>
          <w:rFonts w:eastAsiaTheme="minorEastAsia"/>
          <w:lang w:eastAsia="ko-KR"/>
        </w:rPr>
        <w:t>ES9+.</w:t>
      </w:r>
      <w:r w:rsidRPr="00146A90">
        <w:rPr>
          <w:rFonts w:eastAsiaTheme="minorEastAsia"/>
          <w:lang w:eastAsia="ko-KR"/>
        </w:rPr>
        <w:t>AuthenticateClient</w:t>
      </w:r>
      <w:r>
        <w:rPr>
          <w:rFonts w:eastAsiaTheme="minorEastAsia"/>
          <w:lang w:eastAsia="ko-KR"/>
        </w:rPr>
        <w:t xml:space="preserve"> response</w:t>
      </w:r>
      <w:r>
        <w:t>),</w:t>
      </w:r>
    </w:p>
    <w:p w14:paraId="1B61104C" w14:textId="77777777" w:rsidR="0045052A" w:rsidRPr="005F3F34" w:rsidRDefault="0045052A" w:rsidP="0045052A">
      <w:pPr>
        <w:pStyle w:val="ListParagraph"/>
        <w:numPr>
          <w:ilvl w:val="1"/>
          <w:numId w:val="363"/>
        </w:numPr>
        <w:spacing w:before="120" w:after="0" w:line="240" w:lineRule="auto"/>
      </w:pPr>
      <w:r>
        <w:t xml:space="preserve">If the SM-DP+ is requested to ask to the End User to enter a Confirmation Code, (i.e., </w:t>
      </w:r>
      <w:r w:rsidRPr="00146A90">
        <w:rPr>
          <w:rFonts w:ascii="Courier New" w:hAnsi="Courier New" w:cs="Courier New"/>
        </w:rPr>
        <w:t>cc</w:t>
      </w:r>
      <w:r w:rsidRPr="00146A90">
        <w:rPr>
          <w:rFonts w:ascii="Courier New" w:hAnsi="Courier New" w:cs="Courier New"/>
          <w:lang w:val="en-US"/>
        </w:rPr>
        <w:t>RequiredFlag</w:t>
      </w:r>
      <w:r w:rsidRPr="008A3A43">
        <w:t xml:space="preserve"> set</w:t>
      </w:r>
      <w:r>
        <w:t xml:space="preserve"> to TRUE in </w:t>
      </w:r>
      <w:r w:rsidRPr="00146A90">
        <w:rPr>
          <w:rFonts w:ascii="Courier New" w:hAnsi="Courier New" w:cs="Courier New"/>
          <w:lang w:val="en-US"/>
        </w:rPr>
        <w:t>smdpSigned2</w:t>
      </w:r>
      <w:r>
        <w:t>) and the related Confirmation Code to allow the SM-DP+ to verify it,</w:t>
      </w:r>
    </w:p>
    <w:p w14:paraId="75BAE8A8" w14:textId="77777777" w:rsidR="0045052A" w:rsidRPr="00F90DAF" w:rsidRDefault="0045052A" w:rsidP="0045052A">
      <w:pPr>
        <w:pStyle w:val="ListParagraph"/>
        <w:numPr>
          <w:ilvl w:val="0"/>
          <w:numId w:val="363"/>
        </w:numPr>
        <w:spacing w:before="120" w:after="0" w:line="240" w:lineRule="auto"/>
      </w:pPr>
      <w:r>
        <w:rPr>
          <w:rFonts w:eastAsiaTheme="minorEastAsia"/>
          <w:lang w:eastAsia="ko-KR"/>
        </w:rPr>
        <w:t xml:space="preserve">For </w:t>
      </w:r>
      <w:r w:rsidRPr="00990ED4">
        <w:t>ES9+.ConfirmDeviceChange</w:t>
      </w:r>
      <w:r>
        <w:t xml:space="preserve"> response</w:t>
      </w:r>
      <w:r>
        <w:rPr>
          <w:rFonts w:eastAsiaTheme="minorEastAsia"/>
          <w:lang w:eastAsia="ko-KR"/>
        </w:rPr>
        <w:t>:</w:t>
      </w:r>
    </w:p>
    <w:p w14:paraId="1E7C65F3" w14:textId="3B16FBA2" w:rsidR="0045052A" w:rsidRDefault="0045052A" w:rsidP="0045052A">
      <w:pPr>
        <w:pStyle w:val="ListParagraph"/>
        <w:numPr>
          <w:ilvl w:val="1"/>
          <w:numId w:val="363"/>
        </w:numPr>
        <w:spacing w:before="120" w:after="0" w:line="240" w:lineRule="auto"/>
      </w:pPr>
      <w:r w:rsidRPr="005F3F34">
        <w:t>If SM-DP+ has to deliver to the new Device a new Profile or the same Profile as the one currently installed in the old Device</w:t>
      </w:r>
      <w:r>
        <w:t xml:space="preserve"> (</w:t>
      </w:r>
      <w:r w:rsidR="007F2243">
        <w:t xml:space="preserve">i.e., </w:t>
      </w:r>
      <w:r w:rsidRPr="00146A90">
        <w:rPr>
          <w:rFonts w:ascii="Courier New" w:hAnsi="Courier New" w:cs="Courier New"/>
          <w:lang w:val="en-US"/>
        </w:rPr>
        <w:t>deleteOldProfile</w:t>
      </w:r>
      <w:r>
        <w:t xml:space="preserve"> in </w:t>
      </w:r>
      <w:r w:rsidRPr="00146A90">
        <w:rPr>
          <w:rFonts w:ascii="Courier New" w:hAnsi="Courier New" w:cs="Courier New"/>
          <w:lang w:val="en-US"/>
        </w:rPr>
        <w:t>DeviceChangeResponse</w:t>
      </w:r>
      <w:r>
        <w:t>).</w:t>
      </w:r>
    </w:p>
    <w:p w14:paraId="514106D0" w14:textId="77777777" w:rsidR="003241B8" w:rsidRDefault="003241B8" w:rsidP="003241B8">
      <w:pPr>
        <w:rPr>
          <w:rFonts w:eastAsiaTheme="minorEastAsia"/>
          <w:lang w:eastAsia="ko-KR"/>
        </w:rPr>
      </w:pPr>
      <w:r w:rsidRPr="001B7B30">
        <w:t xml:space="preserve">The means </w:t>
      </w:r>
      <w:r>
        <w:t xml:space="preserve">for the Service Provider </w:t>
      </w:r>
      <w:r w:rsidRPr="001B7B30">
        <w:t xml:space="preserve">to </w:t>
      </w:r>
      <w:r>
        <w:t>provide a configuration for the Device Change procedure to the SM-DP+</w:t>
      </w:r>
      <w:r w:rsidRPr="001B7B30">
        <w:t xml:space="preserve"> is out of scope of this specification.</w:t>
      </w:r>
    </w:p>
    <w:p w14:paraId="067CE1A9" w14:textId="19E43A1A" w:rsidR="00477E48" w:rsidRPr="00C97EA8" w:rsidRDefault="00477E48" w:rsidP="00477E48">
      <w:pPr>
        <w:pStyle w:val="Heading1"/>
        <w:numPr>
          <w:ilvl w:val="0"/>
          <w:numId w:val="0"/>
        </w:numPr>
        <w:tabs>
          <w:tab w:val="left" w:pos="431"/>
        </w:tabs>
        <w:ind w:left="431" w:hanging="431"/>
      </w:pPr>
      <w:bookmarkStart w:id="3410" w:name="_Toc114481419"/>
      <w:bookmarkStart w:id="3411" w:name="_Toc91761124"/>
      <w:r>
        <w:t xml:space="preserve">Annex </w:t>
      </w:r>
      <w:r w:rsidR="007574FA">
        <w:t>P</w:t>
      </w:r>
      <w:r w:rsidRPr="00C97EA8">
        <w:tab/>
      </w:r>
      <w:r>
        <w:t>Use of VendorSpecificExtension (informative)</w:t>
      </w:r>
      <w:bookmarkEnd w:id="3410"/>
    </w:p>
    <w:p w14:paraId="7FE9C82D" w14:textId="77777777" w:rsidR="00477E48" w:rsidRDefault="00477E48" w:rsidP="00477E48">
      <w:pPr>
        <w:pStyle w:val="NormalParagraph"/>
      </w:pPr>
      <w:r>
        <w:t xml:space="preserve">This annex provides examples of ASN.1 type definitions that can be referenced by </w:t>
      </w:r>
      <w:r w:rsidRPr="009307D4">
        <w:rPr>
          <w:rFonts w:ascii="Courier New" w:hAnsi="Courier New" w:cs="Courier New"/>
        </w:rPr>
        <w:t>VendorSpecificExtension</w:t>
      </w:r>
      <w:r>
        <w:t>.</w:t>
      </w:r>
    </w:p>
    <w:p w14:paraId="46B15C3F" w14:textId="6395C84B" w:rsidR="00477E48" w:rsidRDefault="00477E48" w:rsidP="00477E48">
      <w:pPr>
        <w:pStyle w:val="NormalParagraph"/>
      </w:pPr>
      <w:r>
        <w:t xml:space="preserve">A data object with the following type can be included in </w:t>
      </w:r>
      <w:r w:rsidRPr="009307D4">
        <w:rPr>
          <w:rFonts w:ascii="Courier New" w:hAnsi="Courier New" w:cs="Courier New"/>
        </w:rPr>
        <w:t>VendorSpecificExtension</w:t>
      </w:r>
      <w:r>
        <w:t xml:space="preserve"> that is carried within </w:t>
      </w:r>
      <w:r w:rsidRPr="009307D4">
        <w:rPr>
          <w:rFonts w:ascii="Courier New" w:hAnsi="Courier New" w:cs="Courier New"/>
        </w:rPr>
        <w:t>euiccSigned</w:t>
      </w:r>
      <w:r w:rsidR="00850590">
        <w:rPr>
          <w:rFonts w:ascii="Courier New" w:hAnsi="Courier New" w:cs="Courier New"/>
        </w:rPr>
        <w:t>3</w:t>
      </w:r>
      <w:r w:rsidRPr="009307D4">
        <w:t xml:space="preserve"> for Device Change</w:t>
      </w:r>
      <w:r>
        <w:t>:</w:t>
      </w:r>
    </w:p>
    <w:p w14:paraId="1D2CC2B7" w14:textId="77777777" w:rsidR="00477E48" w:rsidRDefault="00477E48" w:rsidP="00477E48">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SecureUserIntent ::= SEQUENCE {</w:t>
      </w:r>
    </w:p>
    <w:p w14:paraId="5936BA8C" w14:textId="77777777" w:rsidR="00477E48" w:rsidRDefault="00477E48" w:rsidP="00477E48">
      <w:pPr>
        <w:shd w:val="clear" w:color="auto" w:fill="D9D9D9"/>
        <w:tabs>
          <w:tab w:val="left" w:pos="284"/>
          <w:tab w:val="left" w:pos="567"/>
          <w:tab w:val="left" w:pos="851"/>
          <w:tab w:val="left" w:pos="1134"/>
          <w:tab w:val="left" w:pos="1418"/>
          <w:tab w:val="left" w:pos="1701"/>
          <w:tab w:val="left" w:pos="1985"/>
        </w:tabs>
        <w:rPr>
          <w:rFonts w:ascii="Courier New" w:eastAsiaTheme="minorEastAsia" w:hAnsi="Courier New" w:cs="Courier New"/>
          <w:sz w:val="18"/>
          <w:szCs w:val="18"/>
        </w:rPr>
      </w:pPr>
      <w:r>
        <w:rPr>
          <w:rFonts w:ascii="Courier New" w:hAnsi="Courier New" w:cs="Courier New"/>
          <w:sz w:val="18"/>
          <w:szCs w:val="18"/>
        </w:rPr>
        <w:tab/>
        <w:t xml:space="preserve">secureUserIntentCaptured </w:t>
      </w:r>
      <w:r>
        <w:rPr>
          <w:rFonts w:ascii="Courier New" w:eastAsiaTheme="minorEastAsia" w:hAnsi="Courier New" w:cs="Courier New"/>
          <w:sz w:val="18"/>
          <w:szCs w:val="18"/>
        </w:rPr>
        <w:t>BOOLEAN,</w:t>
      </w:r>
    </w:p>
    <w:p w14:paraId="239F856C" w14:textId="77777777" w:rsidR="00477E48" w:rsidRDefault="00477E48" w:rsidP="00477E48">
      <w:pPr>
        <w:shd w:val="clear" w:color="auto" w:fill="D9D9D9"/>
        <w:tabs>
          <w:tab w:val="left" w:pos="284"/>
          <w:tab w:val="left" w:pos="567"/>
          <w:tab w:val="left" w:pos="851"/>
          <w:tab w:val="left" w:pos="1134"/>
          <w:tab w:val="left" w:pos="1418"/>
          <w:tab w:val="left" w:pos="1701"/>
          <w:tab w:val="left" w:pos="1985"/>
        </w:tabs>
        <w:rPr>
          <w:rFonts w:ascii="Courier New" w:eastAsiaTheme="minorEastAsia" w:hAnsi="Courier New" w:cs="Courier New"/>
          <w:sz w:val="18"/>
          <w:szCs w:val="18"/>
        </w:rPr>
      </w:pPr>
      <w:r>
        <w:rPr>
          <w:rFonts w:ascii="Courier New" w:eastAsiaTheme="minorEastAsia" w:hAnsi="Courier New" w:cs="Courier New"/>
          <w:sz w:val="18"/>
          <w:szCs w:val="18"/>
        </w:rPr>
        <w:tab/>
        <w:t>additionalData OCTET STRING OPTIONAL</w:t>
      </w:r>
    </w:p>
    <w:p w14:paraId="39CE3DAD" w14:textId="77777777" w:rsidR="00477E48" w:rsidRPr="00A37D99" w:rsidRDefault="00477E48" w:rsidP="00477E48">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lang w:val="fr-FR"/>
        </w:rPr>
      </w:pPr>
      <w:r w:rsidRPr="00A37D99">
        <w:rPr>
          <w:rFonts w:ascii="Courier New" w:eastAsiaTheme="minorEastAsia" w:hAnsi="Courier New" w:cs="Courier New"/>
          <w:sz w:val="18"/>
          <w:szCs w:val="18"/>
          <w:lang w:val="fr-FR"/>
        </w:rPr>
        <w:t>}</w:t>
      </w:r>
    </w:p>
    <w:p w14:paraId="02F77752" w14:textId="54B2B5D7" w:rsidR="009361FF" w:rsidRPr="00BD45AD" w:rsidRDefault="00F66DD3" w:rsidP="00BD45AD">
      <w:pPr>
        <w:pStyle w:val="Annex"/>
        <w:numPr>
          <w:ilvl w:val="0"/>
          <w:numId w:val="0"/>
        </w:numPr>
        <w:rPr>
          <w:lang w:val="fr-FR"/>
        </w:rPr>
      </w:pPr>
      <w:bookmarkStart w:id="3412" w:name="_Toc114481420"/>
      <w:r w:rsidRPr="00BD45AD">
        <w:rPr>
          <w:lang w:val="fr-FR"/>
        </w:rPr>
        <w:t>Annex </w:t>
      </w:r>
      <w:r w:rsidR="007574FA">
        <w:rPr>
          <w:lang w:val="fr-FR"/>
        </w:rPr>
        <w:t>Q</w:t>
      </w:r>
      <w:r w:rsidRPr="00BD45AD">
        <w:rPr>
          <w:lang w:val="fr-FR"/>
        </w:rPr>
        <w:tab/>
      </w:r>
      <w:r w:rsidR="009361FF" w:rsidRPr="00BD45AD">
        <w:rPr>
          <w:lang w:val="fr-FR"/>
        </w:rPr>
        <w:t>Document Management</w:t>
      </w:r>
      <w:bookmarkEnd w:id="3381"/>
      <w:bookmarkEnd w:id="3389"/>
      <w:bookmarkEnd w:id="3390"/>
      <w:r w:rsidR="009361FF" w:rsidRPr="00BD45AD">
        <w:rPr>
          <w:lang w:val="fr-FR"/>
        </w:rPr>
        <w:t xml:space="preserve"> (Informative)</w:t>
      </w:r>
      <w:bookmarkEnd w:id="3404"/>
      <w:bookmarkEnd w:id="3405"/>
      <w:bookmarkEnd w:id="3411"/>
      <w:bookmarkEnd w:id="3412"/>
    </w:p>
    <w:p w14:paraId="6AA92801" w14:textId="49471FDA" w:rsidR="009361FF" w:rsidRPr="007A78C6" w:rsidRDefault="007574FA" w:rsidP="00BD45AD">
      <w:pPr>
        <w:pStyle w:val="ANNEX-heading1"/>
        <w:numPr>
          <w:ilvl w:val="0"/>
          <w:numId w:val="0"/>
        </w:numPr>
        <w:tabs>
          <w:tab w:val="left" w:pos="680"/>
        </w:tabs>
        <w:ind w:left="680" w:hanging="680"/>
      </w:pPr>
      <w:bookmarkStart w:id="3413" w:name="_Toc375158524"/>
      <w:bookmarkStart w:id="3414" w:name="_Toc438039015"/>
      <w:bookmarkStart w:id="3415" w:name="_Toc438302055"/>
      <w:bookmarkStart w:id="3416" w:name="_Toc456596339"/>
      <w:bookmarkStart w:id="3417" w:name="_Toc473022858"/>
      <w:bookmarkStart w:id="3418" w:name="_Toc91761125"/>
      <w:bookmarkStart w:id="3419" w:name="_Toc114481421"/>
      <w:r>
        <w:t>Q</w:t>
      </w:r>
      <w:r w:rsidR="00F66DD3" w:rsidRPr="007A78C6">
        <w:t>.1</w:t>
      </w:r>
      <w:r w:rsidR="00F66DD3" w:rsidRPr="007A78C6">
        <w:tab/>
      </w:r>
      <w:r w:rsidR="009361FF" w:rsidRPr="007A78C6">
        <w:t>Document History</w:t>
      </w:r>
      <w:bookmarkEnd w:id="3382"/>
      <w:bookmarkEnd w:id="3383"/>
      <w:bookmarkEnd w:id="3384"/>
      <w:bookmarkEnd w:id="3413"/>
      <w:bookmarkEnd w:id="3414"/>
      <w:bookmarkEnd w:id="3415"/>
      <w:bookmarkEnd w:id="3416"/>
      <w:bookmarkEnd w:id="3417"/>
      <w:bookmarkEnd w:id="3418"/>
      <w:bookmarkEnd w:id="3419"/>
    </w:p>
    <w:p w14:paraId="76709670" w14:textId="77777777" w:rsidR="009361FF" w:rsidRPr="00DF5F82" w:rsidRDefault="009361FF" w:rsidP="009361FF"/>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19"/>
        <w:gridCol w:w="1134"/>
        <w:gridCol w:w="1417"/>
        <w:gridCol w:w="3544"/>
        <w:gridCol w:w="1276"/>
        <w:gridCol w:w="1843"/>
      </w:tblGrid>
      <w:tr w:rsidR="002774FA" w:rsidRPr="00A14F29" w14:paraId="7AB4B4CD" w14:textId="77777777" w:rsidTr="00BE5D0E">
        <w:tc>
          <w:tcPr>
            <w:tcW w:w="832" w:type="dxa"/>
            <w:shd w:val="clear" w:color="auto" w:fill="C00000"/>
          </w:tcPr>
          <w:p w14:paraId="08A21DA8" w14:textId="77777777" w:rsidR="002774FA" w:rsidRPr="00C25E2B" w:rsidRDefault="002774FA" w:rsidP="001C48F8">
            <w:pPr>
              <w:pStyle w:val="TableHeader"/>
            </w:pPr>
            <w:bookmarkStart w:id="3420" w:name="_Toc327548015"/>
            <w:bookmarkStart w:id="3421" w:name="_Toc327548215"/>
            <w:bookmarkStart w:id="3422" w:name="_Toc372031188"/>
            <w:bookmarkStart w:id="3423" w:name="_Toc375056761"/>
            <w:bookmarkStart w:id="3424" w:name="_Toc375158525"/>
            <w:bookmarkStart w:id="3425" w:name="_Toc438039016"/>
            <w:bookmarkStart w:id="3426" w:name="_Toc438302056"/>
            <w:r w:rsidRPr="00C25E2B">
              <w:t>Version</w:t>
            </w:r>
          </w:p>
        </w:tc>
        <w:tc>
          <w:tcPr>
            <w:tcW w:w="1153" w:type="dxa"/>
            <w:gridSpan w:val="2"/>
            <w:shd w:val="clear" w:color="auto" w:fill="C00000"/>
          </w:tcPr>
          <w:p w14:paraId="4E5861F0" w14:textId="77777777" w:rsidR="002774FA" w:rsidRPr="00C25E2B" w:rsidRDefault="002774FA" w:rsidP="001C48F8">
            <w:pPr>
              <w:pStyle w:val="TableHeader"/>
            </w:pPr>
            <w:r w:rsidRPr="00C25E2B">
              <w:t>Date</w:t>
            </w:r>
          </w:p>
        </w:tc>
        <w:tc>
          <w:tcPr>
            <w:tcW w:w="1417" w:type="dxa"/>
            <w:shd w:val="clear" w:color="auto" w:fill="C00000"/>
          </w:tcPr>
          <w:p w14:paraId="2FB21EF6" w14:textId="77777777" w:rsidR="002774FA" w:rsidRPr="00C25E2B" w:rsidRDefault="002774FA" w:rsidP="001C48F8">
            <w:pPr>
              <w:pStyle w:val="TableHeader"/>
            </w:pPr>
            <w:r>
              <w:t>CR N°</w:t>
            </w:r>
          </w:p>
        </w:tc>
        <w:tc>
          <w:tcPr>
            <w:tcW w:w="3544" w:type="dxa"/>
            <w:shd w:val="clear" w:color="auto" w:fill="C00000"/>
          </w:tcPr>
          <w:p w14:paraId="5F5A96FC" w14:textId="77777777" w:rsidR="002774FA" w:rsidRPr="00C25E2B" w:rsidRDefault="002774FA" w:rsidP="001C48F8">
            <w:pPr>
              <w:pStyle w:val="TableHeader"/>
            </w:pPr>
            <w:r w:rsidRPr="00C25E2B">
              <w:t>Brief Description of Change</w:t>
            </w:r>
          </w:p>
        </w:tc>
        <w:tc>
          <w:tcPr>
            <w:tcW w:w="1276" w:type="dxa"/>
            <w:shd w:val="clear" w:color="auto" w:fill="C00000"/>
          </w:tcPr>
          <w:p w14:paraId="315F36A9" w14:textId="77777777" w:rsidR="002774FA" w:rsidRPr="00C25E2B" w:rsidRDefault="002774FA" w:rsidP="001C48F8">
            <w:pPr>
              <w:pStyle w:val="TableHeader"/>
            </w:pPr>
            <w:r w:rsidRPr="00C25E2B">
              <w:t>Approval Authority</w:t>
            </w:r>
          </w:p>
        </w:tc>
        <w:tc>
          <w:tcPr>
            <w:tcW w:w="1843" w:type="dxa"/>
            <w:shd w:val="clear" w:color="auto" w:fill="C00000"/>
          </w:tcPr>
          <w:p w14:paraId="2CC0C790" w14:textId="77777777" w:rsidR="002774FA" w:rsidRPr="00C25E2B" w:rsidRDefault="002774FA" w:rsidP="001C48F8">
            <w:pPr>
              <w:pStyle w:val="TableHeader"/>
            </w:pPr>
            <w:r w:rsidRPr="00C25E2B">
              <w:t>Editor / Company</w:t>
            </w:r>
          </w:p>
        </w:tc>
      </w:tr>
      <w:tr w:rsidR="002774FA" w:rsidRPr="00A14F29" w14:paraId="01B49F74" w14:textId="77777777" w:rsidTr="00BE5D0E">
        <w:tc>
          <w:tcPr>
            <w:tcW w:w="832" w:type="dxa"/>
            <w:vAlign w:val="center"/>
          </w:tcPr>
          <w:p w14:paraId="01892658" w14:textId="77777777" w:rsidR="002774FA" w:rsidRPr="003C5552" w:rsidRDefault="002774FA" w:rsidP="001C48F8">
            <w:pPr>
              <w:pStyle w:val="TableContent"/>
            </w:pPr>
            <w:r w:rsidRPr="003C5552">
              <w:t>V</w:t>
            </w:r>
            <w:r>
              <w:t>1.0</w:t>
            </w:r>
          </w:p>
        </w:tc>
        <w:tc>
          <w:tcPr>
            <w:tcW w:w="1153" w:type="dxa"/>
            <w:gridSpan w:val="2"/>
            <w:vAlign w:val="center"/>
          </w:tcPr>
          <w:p w14:paraId="0590B9D7" w14:textId="77777777" w:rsidR="002774FA" w:rsidRPr="003C5552" w:rsidRDefault="002774FA" w:rsidP="001C48F8">
            <w:pPr>
              <w:pStyle w:val="TableContent"/>
            </w:pPr>
            <w:r>
              <w:t>13 January 2016</w:t>
            </w:r>
          </w:p>
        </w:tc>
        <w:tc>
          <w:tcPr>
            <w:tcW w:w="1417" w:type="dxa"/>
          </w:tcPr>
          <w:p w14:paraId="1C36259B" w14:textId="77777777" w:rsidR="002774FA" w:rsidRDefault="002774FA" w:rsidP="001C48F8">
            <w:pPr>
              <w:pStyle w:val="TableContent"/>
            </w:pPr>
          </w:p>
        </w:tc>
        <w:tc>
          <w:tcPr>
            <w:tcW w:w="3544" w:type="dxa"/>
            <w:vAlign w:val="center"/>
          </w:tcPr>
          <w:p w14:paraId="644D68A1" w14:textId="77777777" w:rsidR="002774FA" w:rsidRPr="003C5552" w:rsidRDefault="002774FA" w:rsidP="001C48F8">
            <w:pPr>
              <w:pStyle w:val="TableContent"/>
            </w:pPr>
            <w:r>
              <w:t>New PRD Publication</w:t>
            </w:r>
          </w:p>
        </w:tc>
        <w:tc>
          <w:tcPr>
            <w:tcW w:w="1276" w:type="dxa"/>
            <w:vAlign w:val="center"/>
          </w:tcPr>
          <w:p w14:paraId="08B3E7AF" w14:textId="77777777" w:rsidR="002774FA" w:rsidRPr="003C5552" w:rsidRDefault="002774FA" w:rsidP="001C48F8">
            <w:pPr>
              <w:pStyle w:val="TableContent"/>
            </w:pPr>
            <w:r>
              <w:t>PSMC</w:t>
            </w:r>
          </w:p>
        </w:tc>
        <w:tc>
          <w:tcPr>
            <w:tcW w:w="1843" w:type="dxa"/>
            <w:vAlign w:val="center"/>
          </w:tcPr>
          <w:p w14:paraId="78CBD1AE" w14:textId="77777777" w:rsidR="002774FA" w:rsidRPr="003C5552" w:rsidRDefault="002774FA" w:rsidP="001C48F8">
            <w:pPr>
              <w:pStyle w:val="TableContent"/>
            </w:pPr>
            <w:r w:rsidRPr="003C5552">
              <w:t>Duncan Mac</w:t>
            </w:r>
            <w:r>
              <w:t>a</w:t>
            </w:r>
            <w:r w:rsidRPr="003C5552">
              <w:t>dam</w:t>
            </w:r>
          </w:p>
          <w:p w14:paraId="3E37E763" w14:textId="77777777" w:rsidR="002774FA" w:rsidRPr="003C5552" w:rsidRDefault="002774FA" w:rsidP="001C48F8">
            <w:pPr>
              <w:pStyle w:val="TableContent"/>
            </w:pPr>
            <w:r w:rsidRPr="003C5552">
              <w:t>GSMA</w:t>
            </w:r>
          </w:p>
        </w:tc>
      </w:tr>
      <w:tr w:rsidR="002774FA" w:rsidRPr="00A14F29" w14:paraId="1474BAAC" w14:textId="77777777" w:rsidTr="00BE5D0E">
        <w:tc>
          <w:tcPr>
            <w:tcW w:w="832" w:type="dxa"/>
            <w:vAlign w:val="center"/>
          </w:tcPr>
          <w:p w14:paraId="0955DA7E" w14:textId="77777777" w:rsidR="002774FA" w:rsidRPr="003C5552" w:rsidRDefault="002774FA" w:rsidP="001C48F8">
            <w:pPr>
              <w:pStyle w:val="TableContent"/>
            </w:pPr>
            <w:r>
              <w:t>V.1.1</w:t>
            </w:r>
          </w:p>
        </w:tc>
        <w:tc>
          <w:tcPr>
            <w:tcW w:w="1153" w:type="dxa"/>
            <w:gridSpan w:val="2"/>
            <w:vAlign w:val="center"/>
          </w:tcPr>
          <w:p w14:paraId="3DABD3D7" w14:textId="77777777" w:rsidR="002774FA" w:rsidRDefault="002774FA" w:rsidP="001C48F8">
            <w:pPr>
              <w:pStyle w:val="TableContent"/>
            </w:pPr>
            <w:r>
              <w:t>14 April 2016</w:t>
            </w:r>
          </w:p>
        </w:tc>
        <w:tc>
          <w:tcPr>
            <w:tcW w:w="1417" w:type="dxa"/>
          </w:tcPr>
          <w:p w14:paraId="03EAB531" w14:textId="77777777" w:rsidR="002774FA" w:rsidRDefault="002774FA" w:rsidP="001C48F8">
            <w:pPr>
              <w:pStyle w:val="TableContent"/>
            </w:pPr>
          </w:p>
        </w:tc>
        <w:tc>
          <w:tcPr>
            <w:tcW w:w="3544" w:type="dxa"/>
            <w:vAlign w:val="center"/>
          </w:tcPr>
          <w:p w14:paraId="5E35D80A" w14:textId="77777777" w:rsidR="002774FA" w:rsidRDefault="002774FA" w:rsidP="001C48F8">
            <w:pPr>
              <w:pStyle w:val="TableContent"/>
            </w:pPr>
            <w:r>
              <w:t>Minor Change to fix bugs Phase one</w:t>
            </w:r>
          </w:p>
        </w:tc>
        <w:tc>
          <w:tcPr>
            <w:tcW w:w="1276" w:type="dxa"/>
            <w:vAlign w:val="center"/>
          </w:tcPr>
          <w:p w14:paraId="52ADDD29" w14:textId="77777777" w:rsidR="002774FA" w:rsidRPr="003C5552" w:rsidRDefault="002774FA" w:rsidP="001C48F8">
            <w:pPr>
              <w:pStyle w:val="TableContent"/>
            </w:pPr>
            <w:r>
              <w:t>PSMC</w:t>
            </w:r>
          </w:p>
        </w:tc>
        <w:tc>
          <w:tcPr>
            <w:tcW w:w="1843" w:type="dxa"/>
            <w:vAlign w:val="center"/>
          </w:tcPr>
          <w:p w14:paraId="730A4C74" w14:textId="77777777" w:rsidR="002774FA" w:rsidRDefault="002774FA" w:rsidP="001C48F8">
            <w:pPr>
              <w:pStyle w:val="TableContent"/>
            </w:pPr>
            <w:r>
              <w:t>Yolanda Sanz</w:t>
            </w:r>
          </w:p>
          <w:p w14:paraId="6D23E0D2" w14:textId="77777777" w:rsidR="002774FA" w:rsidRPr="003C5552" w:rsidRDefault="002774FA" w:rsidP="001C48F8">
            <w:pPr>
              <w:pStyle w:val="TableContent"/>
            </w:pPr>
            <w:r>
              <w:t>GSMA</w:t>
            </w:r>
          </w:p>
        </w:tc>
      </w:tr>
      <w:tr w:rsidR="002774FA" w:rsidRPr="00A14F29" w14:paraId="52A1A50E" w14:textId="77777777" w:rsidTr="00BE5D0E">
        <w:tc>
          <w:tcPr>
            <w:tcW w:w="832" w:type="dxa"/>
          </w:tcPr>
          <w:p w14:paraId="5D2A1EFE" w14:textId="77777777" w:rsidR="002774FA" w:rsidRPr="00C6177A" w:rsidRDefault="002774FA" w:rsidP="001C48F8">
            <w:pPr>
              <w:pStyle w:val="TableContent"/>
            </w:pPr>
            <w:r>
              <w:t>V2.0</w:t>
            </w:r>
          </w:p>
        </w:tc>
        <w:tc>
          <w:tcPr>
            <w:tcW w:w="1153" w:type="dxa"/>
            <w:gridSpan w:val="2"/>
          </w:tcPr>
          <w:p w14:paraId="33F3CD31" w14:textId="77777777" w:rsidR="002774FA" w:rsidRPr="00C6177A" w:rsidRDefault="002774FA" w:rsidP="001C48F8">
            <w:pPr>
              <w:pStyle w:val="TableContent"/>
            </w:pPr>
            <w:r>
              <w:t>July 2016</w:t>
            </w:r>
          </w:p>
        </w:tc>
        <w:tc>
          <w:tcPr>
            <w:tcW w:w="1417" w:type="dxa"/>
          </w:tcPr>
          <w:p w14:paraId="2B139F41" w14:textId="77777777" w:rsidR="002774FA" w:rsidRDefault="002774FA" w:rsidP="001C48F8">
            <w:pPr>
              <w:pStyle w:val="TableContent"/>
            </w:pPr>
          </w:p>
        </w:tc>
        <w:tc>
          <w:tcPr>
            <w:tcW w:w="3544" w:type="dxa"/>
          </w:tcPr>
          <w:p w14:paraId="2AD13AE9" w14:textId="77777777" w:rsidR="002774FA" w:rsidRPr="00C6177A" w:rsidRDefault="002774FA" w:rsidP="001C48F8">
            <w:pPr>
              <w:pStyle w:val="TableContent"/>
            </w:pPr>
            <w:r>
              <w:t>Major Change to include new features</w:t>
            </w:r>
          </w:p>
        </w:tc>
        <w:tc>
          <w:tcPr>
            <w:tcW w:w="1276" w:type="dxa"/>
          </w:tcPr>
          <w:p w14:paraId="37CDBC42" w14:textId="77777777" w:rsidR="002774FA" w:rsidRPr="00C6177A" w:rsidRDefault="002774FA" w:rsidP="001C48F8">
            <w:pPr>
              <w:pStyle w:val="TableContent"/>
            </w:pPr>
            <w:r>
              <w:t>PSMC</w:t>
            </w:r>
          </w:p>
        </w:tc>
        <w:tc>
          <w:tcPr>
            <w:tcW w:w="1843" w:type="dxa"/>
            <w:vAlign w:val="center"/>
          </w:tcPr>
          <w:p w14:paraId="6ABC11FB" w14:textId="77777777" w:rsidR="002774FA" w:rsidRDefault="002774FA" w:rsidP="001C48F8">
            <w:pPr>
              <w:pStyle w:val="TableContent"/>
            </w:pPr>
            <w:r>
              <w:t>Yolanda Sanz</w:t>
            </w:r>
          </w:p>
          <w:p w14:paraId="4C0ABA80" w14:textId="77777777" w:rsidR="002774FA" w:rsidRPr="00C6177A" w:rsidRDefault="002774FA" w:rsidP="001C48F8">
            <w:pPr>
              <w:pStyle w:val="TableContent"/>
            </w:pPr>
            <w:r>
              <w:t>GSMA</w:t>
            </w:r>
          </w:p>
        </w:tc>
      </w:tr>
      <w:tr w:rsidR="002774FA" w:rsidRPr="00A14F29" w14:paraId="7A8738AA" w14:textId="77777777" w:rsidTr="00BE5D0E">
        <w:tc>
          <w:tcPr>
            <w:tcW w:w="832" w:type="dxa"/>
          </w:tcPr>
          <w:p w14:paraId="21145C3C" w14:textId="3095C167" w:rsidR="002774FA" w:rsidRDefault="002774FA" w:rsidP="001C48F8">
            <w:pPr>
              <w:pStyle w:val="TableContent"/>
            </w:pPr>
            <w:r>
              <w:t>V2.1</w:t>
            </w:r>
          </w:p>
        </w:tc>
        <w:tc>
          <w:tcPr>
            <w:tcW w:w="1153" w:type="dxa"/>
            <w:gridSpan w:val="2"/>
          </w:tcPr>
          <w:p w14:paraId="25233B05" w14:textId="29A32622" w:rsidR="002774FA" w:rsidRDefault="002774FA" w:rsidP="001C48F8">
            <w:pPr>
              <w:pStyle w:val="TableContent"/>
            </w:pPr>
            <w:r>
              <w:t>Jan 2017</w:t>
            </w:r>
          </w:p>
        </w:tc>
        <w:tc>
          <w:tcPr>
            <w:tcW w:w="1417" w:type="dxa"/>
          </w:tcPr>
          <w:p w14:paraId="539C04C2" w14:textId="77777777" w:rsidR="002774FA" w:rsidRDefault="002774FA" w:rsidP="001C48F8">
            <w:pPr>
              <w:pStyle w:val="TableContent"/>
            </w:pPr>
          </w:p>
        </w:tc>
        <w:tc>
          <w:tcPr>
            <w:tcW w:w="3544" w:type="dxa"/>
          </w:tcPr>
          <w:p w14:paraId="236F6D6E" w14:textId="06750B90" w:rsidR="002774FA" w:rsidRDefault="002774FA" w:rsidP="001C48F8">
            <w:pPr>
              <w:pStyle w:val="TableContent"/>
            </w:pPr>
            <w:r>
              <w:t>Minor Change to fix bugs and maintenance changes</w:t>
            </w:r>
          </w:p>
        </w:tc>
        <w:tc>
          <w:tcPr>
            <w:tcW w:w="1276" w:type="dxa"/>
          </w:tcPr>
          <w:p w14:paraId="04C5DE78" w14:textId="53493E9F" w:rsidR="002774FA" w:rsidRDefault="002774FA" w:rsidP="001C48F8">
            <w:pPr>
              <w:pStyle w:val="TableContent"/>
            </w:pPr>
            <w:r>
              <w:t>PSM</w:t>
            </w:r>
          </w:p>
        </w:tc>
        <w:tc>
          <w:tcPr>
            <w:tcW w:w="1843" w:type="dxa"/>
            <w:vAlign w:val="center"/>
          </w:tcPr>
          <w:p w14:paraId="7666AC63" w14:textId="77777777" w:rsidR="002774FA" w:rsidRDefault="002774FA" w:rsidP="002774FA">
            <w:pPr>
              <w:pStyle w:val="TableContent"/>
            </w:pPr>
            <w:r>
              <w:t>Yolanda Sanz</w:t>
            </w:r>
          </w:p>
          <w:p w14:paraId="35F45C57" w14:textId="5BF05936" w:rsidR="002774FA" w:rsidRDefault="002774FA" w:rsidP="002774FA">
            <w:pPr>
              <w:pStyle w:val="TableContent"/>
            </w:pPr>
            <w:r>
              <w:t>GSMA</w:t>
            </w:r>
          </w:p>
        </w:tc>
      </w:tr>
      <w:tr w:rsidR="00A37D99" w:rsidRPr="00A14F29" w14:paraId="7193DA9F" w14:textId="77777777" w:rsidTr="00BE5D0E">
        <w:tc>
          <w:tcPr>
            <w:tcW w:w="832" w:type="dxa"/>
            <w:vMerge w:val="restart"/>
            <w:vAlign w:val="center"/>
          </w:tcPr>
          <w:p w14:paraId="04BBD4B9" w14:textId="71D9072C" w:rsidR="00A37D99" w:rsidRPr="00A37D99" w:rsidRDefault="00A37D99" w:rsidP="00A37D99">
            <w:pPr>
              <w:pStyle w:val="TableContent"/>
              <w:rPr>
                <w:lang w:val="de-DE"/>
              </w:rPr>
            </w:pPr>
            <w:r w:rsidRPr="00A37D99">
              <w:rPr>
                <w:lang w:val="de-DE"/>
              </w:rPr>
              <w:t xml:space="preserve">V2.2 </w:t>
            </w:r>
          </w:p>
          <w:p w14:paraId="5A7FD304" w14:textId="1C85FC21" w:rsidR="00A37D99" w:rsidRPr="00A37D99" w:rsidRDefault="00A37D99" w:rsidP="00A93543">
            <w:pPr>
              <w:pStyle w:val="TableContent"/>
              <w:rPr>
                <w:lang w:val="de-DE"/>
              </w:rPr>
            </w:pPr>
          </w:p>
        </w:tc>
        <w:tc>
          <w:tcPr>
            <w:tcW w:w="1153" w:type="dxa"/>
            <w:gridSpan w:val="2"/>
            <w:vMerge w:val="restart"/>
            <w:vAlign w:val="center"/>
          </w:tcPr>
          <w:p w14:paraId="74CF1A24" w14:textId="297F87B5" w:rsidR="00A37D99" w:rsidRDefault="00A37D99" w:rsidP="00D37BD2">
            <w:pPr>
              <w:pStyle w:val="TableContent"/>
            </w:pPr>
            <w:r>
              <w:t>31 Aug 2017</w:t>
            </w:r>
          </w:p>
        </w:tc>
        <w:tc>
          <w:tcPr>
            <w:tcW w:w="1417" w:type="dxa"/>
          </w:tcPr>
          <w:p w14:paraId="482AC12D" w14:textId="654DDF42" w:rsidR="00A37D99" w:rsidRPr="00BC5F51" w:rsidRDefault="00A37D99" w:rsidP="00916555">
            <w:pPr>
              <w:pStyle w:val="TableContent"/>
              <w:rPr>
                <w:highlight w:val="cyan"/>
              </w:rPr>
            </w:pPr>
            <w:r w:rsidRPr="009E4ADC">
              <w:t>CR2455R</w:t>
            </w:r>
            <w:r>
              <w:t>0</w:t>
            </w:r>
            <w:r w:rsidRPr="009E4ADC">
              <w:t>2</w:t>
            </w:r>
          </w:p>
        </w:tc>
        <w:tc>
          <w:tcPr>
            <w:tcW w:w="3544" w:type="dxa"/>
          </w:tcPr>
          <w:p w14:paraId="2B41BCFB" w14:textId="002AF6DB" w:rsidR="00A37D99" w:rsidRDefault="00A37D99" w:rsidP="00916555">
            <w:pPr>
              <w:pStyle w:val="TableContent"/>
            </w:pPr>
            <w:r w:rsidRPr="00B24CB6">
              <w:t>Clarification about mutual authentication</w:t>
            </w:r>
          </w:p>
        </w:tc>
        <w:tc>
          <w:tcPr>
            <w:tcW w:w="1276" w:type="dxa"/>
            <w:vMerge w:val="restart"/>
            <w:vAlign w:val="center"/>
          </w:tcPr>
          <w:p w14:paraId="13FBB6AA" w14:textId="320A78DD" w:rsidR="00A37D99" w:rsidRDefault="00A37D99" w:rsidP="00A93543">
            <w:pPr>
              <w:pStyle w:val="TableContent"/>
            </w:pPr>
            <w:r>
              <w:t>RSPLEN</w:t>
            </w:r>
          </w:p>
        </w:tc>
        <w:tc>
          <w:tcPr>
            <w:tcW w:w="1843" w:type="dxa"/>
            <w:vMerge w:val="restart"/>
            <w:vAlign w:val="center"/>
          </w:tcPr>
          <w:p w14:paraId="51C543AD" w14:textId="77777777" w:rsidR="00A37D99" w:rsidRDefault="00A37D99" w:rsidP="00A37D99">
            <w:pPr>
              <w:pStyle w:val="TableContent"/>
            </w:pPr>
            <w:r>
              <w:t>Yolanda Sanz</w:t>
            </w:r>
          </w:p>
          <w:p w14:paraId="3A9B4431" w14:textId="17C22867" w:rsidR="00A37D99" w:rsidRDefault="00A37D99" w:rsidP="00A37D99">
            <w:pPr>
              <w:pStyle w:val="TableContent"/>
            </w:pPr>
            <w:r>
              <w:t>GSMA</w:t>
            </w:r>
          </w:p>
        </w:tc>
      </w:tr>
      <w:tr w:rsidR="00A37D99" w:rsidRPr="00A14F29" w14:paraId="2537B23B" w14:textId="77777777" w:rsidTr="00BE5D0E">
        <w:tc>
          <w:tcPr>
            <w:tcW w:w="832" w:type="dxa"/>
            <w:vMerge/>
          </w:tcPr>
          <w:p w14:paraId="6222E18B" w14:textId="749EA20D" w:rsidR="00A37D99" w:rsidRDefault="00A37D99" w:rsidP="00A93543">
            <w:pPr>
              <w:pStyle w:val="TableContent"/>
            </w:pPr>
          </w:p>
        </w:tc>
        <w:tc>
          <w:tcPr>
            <w:tcW w:w="1153" w:type="dxa"/>
            <w:gridSpan w:val="2"/>
            <w:vMerge/>
          </w:tcPr>
          <w:p w14:paraId="6F33899B" w14:textId="59C06745" w:rsidR="00A37D99" w:rsidRDefault="00A37D99" w:rsidP="00D37BD2">
            <w:pPr>
              <w:pStyle w:val="TableContent"/>
            </w:pPr>
          </w:p>
        </w:tc>
        <w:tc>
          <w:tcPr>
            <w:tcW w:w="1417" w:type="dxa"/>
          </w:tcPr>
          <w:p w14:paraId="2732DFAB" w14:textId="777AD917" w:rsidR="00A37D99" w:rsidRPr="00BC5F51" w:rsidRDefault="00A37D99" w:rsidP="00916555">
            <w:pPr>
              <w:pStyle w:val="TableContent"/>
              <w:rPr>
                <w:highlight w:val="cyan"/>
              </w:rPr>
            </w:pPr>
            <w:r w:rsidRPr="009E4ADC">
              <w:t>CR2456R</w:t>
            </w:r>
            <w:r>
              <w:t>0</w:t>
            </w:r>
            <w:r w:rsidRPr="009E4ADC">
              <w:t>1</w:t>
            </w:r>
          </w:p>
        </w:tc>
        <w:tc>
          <w:tcPr>
            <w:tcW w:w="3544" w:type="dxa"/>
          </w:tcPr>
          <w:p w14:paraId="65BB6D60" w14:textId="0B4CD567" w:rsidR="00A37D99" w:rsidRDefault="00A37D99" w:rsidP="00916555">
            <w:pPr>
              <w:pStyle w:val="TableContent"/>
            </w:pPr>
            <w:r w:rsidRPr="00B24CB6">
              <w:t>Align ASN.1 for BPP not available for new binding</w:t>
            </w:r>
          </w:p>
        </w:tc>
        <w:tc>
          <w:tcPr>
            <w:tcW w:w="1276" w:type="dxa"/>
            <w:vMerge/>
          </w:tcPr>
          <w:p w14:paraId="625FD5F0" w14:textId="38F1213B" w:rsidR="00A37D99" w:rsidRDefault="00A37D99" w:rsidP="00A93543">
            <w:pPr>
              <w:pStyle w:val="TableContent"/>
            </w:pPr>
          </w:p>
        </w:tc>
        <w:tc>
          <w:tcPr>
            <w:tcW w:w="1843" w:type="dxa"/>
            <w:vMerge/>
            <w:vAlign w:val="center"/>
          </w:tcPr>
          <w:p w14:paraId="119F3EC4" w14:textId="3F798D1D" w:rsidR="00A37D99" w:rsidRDefault="00A37D99" w:rsidP="00A93543">
            <w:pPr>
              <w:pStyle w:val="TableContent"/>
            </w:pPr>
          </w:p>
        </w:tc>
      </w:tr>
      <w:tr w:rsidR="00A37D99" w:rsidRPr="00A14F29" w14:paraId="1D1B4ABE" w14:textId="77777777" w:rsidTr="00BE5D0E">
        <w:tc>
          <w:tcPr>
            <w:tcW w:w="832" w:type="dxa"/>
            <w:vMerge/>
          </w:tcPr>
          <w:p w14:paraId="752C0FA0" w14:textId="48BC1CAA" w:rsidR="00A37D99" w:rsidRDefault="00A37D99" w:rsidP="00A93543">
            <w:pPr>
              <w:pStyle w:val="TableContent"/>
            </w:pPr>
          </w:p>
        </w:tc>
        <w:tc>
          <w:tcPr>
            <w:tcW w:w="1153" w:type="dxa"/>
            <w:gridSpan w:val="2"/>
            <w:vMerge/>
          </w:tcPr>
          <w:p w14:paraId="3660640A" w14:textId="0E817DE1" w:rsidR="00A37D99" w:rsidRDefault="00A37D99" w:rsidP="00D37BD2">
            <w:pPr>
              <w:pStyle w:val="TableContent"/>
            </w:pPr>
          </w:p>
        </w:tc>
        <w:tc>
          <w:tcPr>
            <w:tcW w:w="1417" w:type="dxa"/>
          </w:tcPr>
          <w:p w14:paraId="2AEA914D" w14:textId="3EE739B2" w:rsidR="00A37D99" w:rsidRPr="00BC5F51" w:rsidRDefault="00A37D99" w:rsidP="00916555">
            <w:pPr>
              <w:pStyle w:val="TableContent"/>
              <w:rPr>
                <w:highlight w:val="cyan"/>
              </w:rPr>
            </w:pPr>
            <w:r w:rsidRPr="009E4ADC">
              <w:t>CR2457R</w:t>
            </w:r>
            <w:r>
              <w:t>0</w:t>
            </w:r>
            <w:r w:rsidRPr="009E4ADC">
              <w:t>1</w:t>
            </w:r>
          </w:p>
        </w:tc>
        <w:tc>
          <w:tcPr>
            <w:tcW w:w="3544" w:type="dxa"/>
          </w:tcPr>
          <w:p w14:paraId="03D4FD42" w14:textId="1DA3797C" w:rsidR="00A37D99" w:rsidRDefault="00A37D99" w:rsidP="00916555">
            <w:pPr>
              <w:pStyle w:val="TableContent"/>
            </w:pPr>
            <w:r w:rsidRPr="00B24CB6">
              <w:t>Clarification on the OID allocation</w:t>
            </w:r>
          </w:p>
        </w:tc>
        <w:tc>
          <w:tcPr>
            <w:tcW w:w="1276" w:type="dxa"/>
            <w:vMerge/>
          </w:tcPr>
          <w:p w14:paraId="1D048EFE" w14:textId="0FA8ADFE" w:rsidR="00A37D99" w:rsidRDefault="00A37D99" w:rsidP="00A93543">
            <w:pPr>
              <w:pStyle w:val="TableContent"/>
            </w:pPr>
          </w:p>
        </w:tc>
        <w:tc>
          <w:tcPr>
            <w:tcW w:w="1843" w:type="dxa"/>
            <w:vMerge/>
            <w:vAlign w:val="center"/>
          </w:tcPr>
          <w:p w14:paraId="52EE5AB9" w14:textId="0B3FFE6B" w:rsidR="00A37D99" w:rsidRDefault="00A37D99" w:rsidP="00A93543">
            <w:pPr>
              <w:pStyle w:val="TableContent"/>
            </w:pPr>
          </w:p>
        </w:tc>
      </w:tr>
      <w:tr w:rsidR="00A37D99" w:rsidRPr="00A14F29" w14:paraId="52BA17B8" w14:textId="77777777" w:rsidTr="00BE5D0E">
        <w:tc>
          <w:tcPr>
            <w:tcW w:w="832" w:type="dxa"/>
            <w:vMerge/>
          </w:tcPr>
          <w:p w14:paraId="6309E0C7" w14:textId="4DABAAA4" w:rsidR="00A37D99" w:rsidRDefault="00A37D99" w:rsidP="00A93543">
            <w:pPr>
              <w:pStyle w:val="TableContent"/>
            </w:pPr>
          </w:p>
        </w:tc>
        <w:tc>
          <w:tcPr>
            <w:tcW w:w="1153" w:type="dxa"/>
            <w:gridSpan w:val="2"/>
            <w:vMerge/>
          </w:tcPr>
          <w:p w14:paraId="0D011979" w14:textId="06A890E2" w:rsidR="00A37D99" w:rsidRDefault="00A37D99" w:rsidP="00D37BD2">
            <w:pPr>
              <w:pStyle w:val="TableContent"/>
            </w:pPr>
          </w:p>
        </w:tc>
        <w:tc>
          <w:tcPr>
            <w:tcW w:w="1417" w:type="dxa"/>
            <w:shd w:val="clear" w:color="auto" w:fill="auto"/>
          </w:tcPr>
          <w:p w14:paraId="7E3AEF00" w14:textId="479D42B2" w:rsidR="00A37D99" w:rsidRPr="00BC5F51" w:rsidRDefault="00A37D99" w:rsidP="00916555">
            <w:pPr>
              <w:pStyle w:val="TableContent"/>
              <w:rPr>
                <w:highlight w:val="cyan"/>
              </w:rPr>
            </w:pPr>
            <w:r w:rsidRPr="009E4ADC">
              <w:t>CR2458R</w:t>
            </w:r>
            <w:r>
              <w:t>0</w:t>
            </w:r>
            <w:r w:rsidRPr="009E4ADC">
              <w:t>0</w:t>
            </w:r>
          </w:p>
        </w:tc>
        <w:tc>
          <w:tcPr>
            <w:tcW w:w="3544" w:type="dxa"/>
          </w:tcPr>
          <w:p w14:paraId="35EFCE1C" w14:textId="23783A38" w:rsidR="00A37D99" w:rsidRDefault="00A37D99" w:rsidP="00916555">
            <w:pPr>
              <w:pStyle w:val="TableContent"/>
            </w:pPr>
            <w:r w:rsidRPr="00B24CB6">
              <w:t>Definition of certificates validity period</w:t>
            </w:r>
          </w:p>
        </w:tc>
        <w:tc>
          <w:tcPr>
            <w:tcW w:w="1276" w:type="dxa"/>
            <w:vMerge/>
          </w:tcPr>
          <w:p w14:paraId="4BC2CC6E" w14:textId="675FEFB7" w:rsidR="00A37D99" w:rsidRDefault="00A37D99" w:rsidP="00A93543">
            <w:pPr>
              <w:pStyle w:val="TableContent"/>
            </w:pPr>
          </w:p>
        </w:tc>
        <w:tc>
          <w:tcPr>
            <w:tcW w:w="1843" w:type="dxa"/>
            <w:vMerge/>
            <w:vAlign w:val="center"/>
          </w:tcPr>
          <w:p w14:paraId="0B298403" w14:textId="182F1301" w:rsidR="00A37D99" w:rsidRDefault="00A37D99" w:rsidP="00A93543">
            <w:pPr>
              <w:pStyle w:val="TableContent"/>
            </w:pPr>
          </w:p>
        </w:tc>
      </w:tr>
      <w:tr w:rsidR="00A37D99" w:rsidRPr="00A14F29" w14:paraId="1BD5CA76" w14:textId="77777777" w:rsidTr="00BE5D0E">
        <w:tc>
          <w:tcPr>
            <w:tcW w:w="832" w:type="dxa"/>
            <w:vMerge/>
          </w:tcPr>
          <w:p w14:paraId="7A400C53" w14:textId="393B5593" w:rsidR="00A37D99" w:rsidRDefault="00A37D99" w:rsidP="00A93543">
            <w:pPr>
              <w:pStyle w:val="TableContent"/>
            </w:pPr>
          </w:p>
        </w:tc>
        <w:tc>
          <w:tcPr>
            <w:tcW w:w="1153" w:type="dxa"/>
            <w:gridSpan w:val="2"/>
            <w:vMerge/>
          </w:tcPr>
          <w:p w14:paraId="0625D619" w14:textId="33730A82" w:rsidR="00A37D99" w:rsidRDefault="00A37D99" w:rsidP="00D37BD2">
            <w:pPr>
              <w:pStyle w:val="TableContent"/>
            </w:pPr>
          </w:p>
        </w:tc>
        <w:tc>
          <w:tcPr>
            <w:tcW w:w="1417" w:type="dxa"/>
          </w:tcPr>
          <w:p w14:paraId="74933FFD" w14:textId="69DD37A9" w:rsidR="00A37D99" w:rsidRPr="00BC5F51" w:rsidRDefault="00A37D99" w:rsidP="00916555">
            <w:pPr>
              <w:pStyle w:val="TableContent"/>
              <w:rPr>
                <w:highlight w:val="cyan"/>
              </w:rPr>
            </w:pPr>
            <w:r w:rsidRPr="006D1808">
              <w:t>CR2460R03</w:t>
            </w:r>
          </w:p>
        </w:tc>
        <w:tc>
          <w:tcPr>
            <w:tcW w:w="3544" w:type="dxa"/>
          </w:tcPr>
          <w:p w14:paraId="500AD4FB" w14:textId="214A9979" w:rsidR="00A37D99" w:rsidRDefault="00A37D99" w:rsidP="00916555">
            <w:pPr>
              <w:pStyle w:val="TableContent"/>
            </w:pPr>
            <w:r w:rsidRPr="00B24CB6">
              <w:t>Update on CRL following RSPTFTEC#23</w:t>
            </w:r>
          </w:p>
        </w:tc>
        <w:tc>
          <w:tcPr>
            <w:tcW w:w="1276" w:type="dxa"/>
            <w:vMerge/>
          </w:tcPr>
          <w:p w14:paraId="4A9975A1" w14:textId="5DDE57B7" w:rsidR="00A37D99" w:rsidRDefault="00A37D99" w:rsidP="00A93543">
            <w:pPr>
              <w:pStyle w:val="TableContent"/>
            </w:pPr>
          </w:p>
        </w:tc>
        <w:tc>
          <w:tcPr>
            <w:tcW w:w="1843" w:type="dxa"/>
            <w:vMerge/>
            <w:vAlign w:val="center"/>
          </w:tcPr>
          <w:p w14:paraId="7C427029" w14:textId="0210337B" w:rsidR="00A37D99" w:rsidRDefault="00A37D99" w:rsidP="00A93543">
            <w:pPr>
              <w:pStyle w:val="TableContent"/>
            </w:pPr>
          </w:p>
        </w:tc>
      </w:tr>
      <w:tr w:rsidR="00A37D99" w:rsidRPr="00A14F29" w14:paraId="664CA9B9" w14:textId="77777777" w:rsidTr="00BE5D0E">
        <w:tc>
          <w:tcPr>
            <w:tcW w:w="832" w:type="dxa"/>
            <w:vMerge/>
          </w:tcPr>
          <w:p w14:paraId="177E9A3F" w14:textId="1173AC5D" w:rsidR="00A37D99" w:rsidRDefault="00A37D99" w:rsidP="00A93543">
            <w:pPr>
              <w:pStyle w:val="TableContent"/>
            </w:pPr>
          </w:p>
        </w:tc>
        <w:tc>
          <w:tcPr>
            <w:tcW w:w="1153" w:type="dxa"/>
            <w:gridSpan w:val="2"/>
            <w:vMerge/>
          </w:tcPr>
          <w:p w14:paraId="6EF0111D" w14:textId="2F3518AF" w:rsidR="00A37D99" w:rsidRDefault="00A37D99" w:rsidP="00D37BD2">
            <w:pPr>
              <w:pStyle w:val="TableContent"/>
            </w:pPr>
          </w:p>
        </w:tc>
        <w:tc>
          <w:tcPr>
            <w:tcW w:w="1417" w:type="dxa"/>
          </w:tcPr>
          <w:p w14:paraId="0ACD8883" w14:textId="66AD40A8" w:rsidR="00A37D99" w:rsidRPr="006832AB" w:rsidRDefault="00A37D99" w:rsidP="00916555">
            <w:pPr>
              <w:pStyle w:val="TableContent"/>
              <w:rPr>
                <w:highlight w:val="cyan"/>
              </w:rPr>
            </w:pPr>
            <w:r w:rsidRPr="001C48F8">
              <w:t>CR2461R</w:t>
            </w:r>
            <w:r>
              <w:t>0</w:t>
            </w:r>
            <w:r w:rsidRPr="001C48F8">
              <w:t>0</w:t>
            </w:r>
          </w:p>
        </w:tc>
        <w:tc>
          <w:tcPr>
            <w:tcW w:w="3544" w:type="dxa"/>
          </w:tcPr>
          <w:p w14:paraId="09FAD08D" w14:textId="45EE6E07" w:rsidR="00A37D99" w:rsidRDefault="00A37D99" w:rsidP="00916555">
            <w:pPr>
              <w:pStyle w:val="TableContent"/>
            </w:pPr>
            <w:r w:rsidRPr="00B24CB6">
              <w:t>Fix EID format in eUICC certificate</w:t>
            </w:r>
          </w:p>
        </w:tc>
        <w:tc>
          <w:tcPr>
            <w:tcW w:w="1276" w:type="dxa"/>
            <w:vMerge/>
          </w:tcPr>
          <w:p w14:paraId="761F6538" w14:textId="377C052A" w:rsidR="00A37D99" w:rsidRDefault="00A37D99" w:rsidP="00A93543">
            <w:pPr>
              <w:pStyle w:val="TableContent"/>
            </w:pPr>
          </w:p>
        </w:tc>
        <w:tc>
          <w:tcPr>
            <w:tcW w:w="1843" w:type="dxa"/>
            <w:vMerge/>
            <w:vAlign w:val="center"/>
          </w:tcPr>
          <w:p w14:paraId="2D7B17CC" w14:textId="206363E9" w:rsidR="00A37D99" w:rsidRDefault="00A37D99" w:rsidP="00A93543">
            <w:pPr>
              <w:pStyle w:val="TableContent"/>
            </w:pPr>
          </w:p>
        </w:tc>
      </w:tr>
      <w:tr w:rsidR="00A37D99" w:rsidRPr="00A14F29" w14:paraId="5266CD44" w14:textId="77777777" w:rsidTr="00BE5D0E">
        <w:tc>
          <w:tcPr>
            <w:tcW w:w="832" w:type="dxa"/>
            <w:vMerge/>
          </w:tcPr>
          <w:p w14:paraId="74D10E6A" w14:textId="1B88C1C2" w:rsidR="00A37D99" w:rsidRDefault="00A37D99" w:rsidP="00A93543">
            <w:pPr>
              <w:pStyle w:val="TableContent"/>
            </w:pPr>
          </w:p>
        </w:tc>
        <w:tc>
          <w:tcPr>
            <w:tcW w:w="1153" w:type="dxa"/>
            <w:gridSpan w:val="2"/>
            <w:vMerge/>
          </w:tcPr>
          <w:p w14:paraId="1322F961" w14:textId="3A8D8681" w:rsidR="00A37D99" w:rsidRDefault="00A37D99" w:rsidP="00D37BD2">
            <w:pPr>
              <w:pStyle w:val="TableContent"/>
            </w:pPr>
          </w:p>
        </w:tc>
        <w:tc>
          <w:tcPr>
            <w:tcW w:w="1417" w:type="dxa"/>
          </w:tcPr>
          <w:p w14:paraId="3FC5B2C3" w14:textId="1F966D50" w:rsidR="00A37D99" w:rsidRPr="006832AB" w:rsidRDefault="00A37D99" w:rsidP="00916555">
            <w:pPr>
              <w:pStyle w:val="TableContent"/>
              <w:rPr>
                <w:highlight w:val="cyan"/>
              </w:rPr>
            </w:pPr>
            <w:r w:rsidRPr="001C48F8">
              <w:t>CR2462R</w:t>
            </w:r>
            <w:r>
              <w:t>0</w:t>
            </w:r>
            <w:r w:rsidRPr="001C48F8">
              <w:t>1</w:t>
            </w:r>
          </w:p>
        </w:tc>
        <w:tc>
          <w:tcPr>
            <w:tcW w:w="3544" w:type="dxa"/>
          </w:tcPr>
          <w:p w14:paraId="1E67C958" w14:textId="66FFEFC9" w:rsidR="00A37D99" w:rsidRDefault="00A37D99" w:rsidP="00916555">
            <w:pPr>
              <w:pStyle w:val="TableContent"/>
            </w:pPr>
            <w:r w:rsidRPr="00B24CB6">
              <w:t>DLOA introduction</w:t>
            </w:r>
          </w:p>
        </w:tc>
        <w:tc>
          <w:tcPr>
            <w:tcW w:w="1276" w:type="dxa"/>
            <w:vMerge/>
          </w:tcPr>
          <w:p w14:paraId="0EA3FB08" w14:textId="1DC85DF3" w:rsidR="00A37D99" w:rsidRDefault="00A37D99" w:rsidP="00A93543">
            <w:pPr>
              <w:pStyle w:val="TableContent"/>
            </w:pPr>
          </w:p>
        </w:tc>
        <w:tc>
          <w:tcPr>
            <w:tcW w:w="1843" w:type="dxa"/>
            <w:vMerge/>
            <w:vAlign w:val="center"/>
          </w:tcPr>
          <w:p w14:paraId="43E20F03" w14:textId="478A9308" w:rsidR="00A37D99" w:rsidRDefault="00A37D99" w:rsidP="00A93543">
            <w:pPr>
              <w:pStyle w:val="TableContent"/>
            </w:pPr>
          </w:p>
        </w:tc>
      </w:tr>
      <w:tr w:rsidR="00A37D99" w:rsidRPr="00A14F29" w14:paraId="06DCA271" w14:textId="77777777" w:rsidTr="00BE5D0E">
        <w:tc>
          <w:tcPr>
            <w:tcW w:w="832" w:type="dxa"/>
            <w:vMerge/>
          </w:tcPr>
          <w:p w14:paraId="527FA735" w14:textId="27E137AC" w:rsidR="00A37D99" w:rsidRDefault="00A37D99" w:rsidP="00A93543">
            <w:pPr>
              <w:pStyle w:val="TableContent"/>
            </w:pPr>
          </w:p>
        </w:tc>
        <w:tc>
          <w:tcPr>
            <w:tcW w:w="1153" w:type="dxa"/>
            <w:gridSpan w:val="2"/>
            <w:vMerge/>
          </w:tcPr>
          <w:p w14:paraId="063E8DD9" w14:textId="5E4A7956" w:rsidR="00A37D99" w:rsidRDefault="00A37D99" w:rsidP="00D37BD2">
            <w:pPr>
              <w:pStyle w:val="TableContent"/>
            </w:pPr>
          </w:p>
        </w:tc>
        <w:tc>
          <w:tcPr>
            <w:tcW w:w="1417" w:type="dxa"/>
          </w:tcPr>
          <w:p w14:paraId="28D47F65" w14:textId="68EC4856" w:rsidR="00A37D99" w:rsidRPr="006832AB" w:rsidRDefault="00A37D99" w:rsidP="00916555">
            <w:pPr>
              <w:pStyle w:val="TableContent"/>
              <w:rPr>
                <w:highlight w:val="cyan"/>
              </w:rPr>
            </w:pPr>
            <w:r w:rsidRPr="003C7876">
              <w:t>CR2463R</w:t>
            </w:r>
            <w:r>
              <w:t>0</w:t>
            </w:r>
            <w:r w:rsidRPr="003C7876">
              <w:t>1</w:t>
            </w:r>
          </w:p>
        </w:tc>
        <w:tc>
          <w:tcPr>
            <w:tcW w:w="3544" w:type="dxa"/>
          </w:tcPr>
          <w:p w14:paraId="7B281D0E" w14:textId="30E92AF9" w:rsidR="00A37D99" w:rsidRDefault="00A37D99" w:rsidP="00916555">
            <w:pPr>
              <w:pStyle w:val="TableContent"/>
            </w:pPr>
            <w:r>
              <w:t>C</w:t>
            </w:r>
            <w:r w:rsidRPr="00B24CB6">
              <w:t>larify ECC support requirements</w:t>
            </w:r>
          </w:p>
        </w:tc>
        <w:tc>
          <w:tcPr>
            <w:tcW w:w="1276" w:type="dxa"/>
            <w:vMerge/>
          </w:tcPr>
          <w:p w14:paraId="4CEF9A58" w14:textId="4E1227CB" w:rsidR="00A37D99" w:rsidRDefault="00A37D99" w:rsidP="00A93543">
            <w:pPr>
              <w:pStyle w:val="TableContent"/>
            </w:pPr>
          </w:p>
        </w:tc>
        <w:tc>
          <w:tcPr>
            <w:tcW w:w="1843" w:type="dxa"/>
            <w:vMerge/>
            <w:vAlign w:val="center"/>
          </w:tcPr>
          <w:p w14:paraId="1F011057" w14:textId="1B6F2C55" w:rsidR="00A37D99" w:rsidRDefault="00A37D99" w:rsidP="00A93543">
            <w:pPr>
              <w:pStyle w:val="TableContent"/>
            </w:pPr>
          </w:p>
        </w:tc>
      </w:tr>
      <w:tr w:rsidR="00A37D99" w:rsidRPr="00A14F29" w14:paraId="3B46E619" w14:textId="77777777" w:rsidTr="00BE5D0E">
        <w:tc>
          <w:tcPr>
            <w:tcW w:w="832" w:type="dxa"/>
            <w:vMerge/>
          </w:tcPr>
          <w:p w14:paraId="70768683" w14:textId="35EE6666" w:rsidR="00A37D99" w:rsidRDefault="00A37D99" w:rsidP="00A93543">
            <w:pPr>
              <w:pStyle w:val="TableContent"/>
            </w:pPr>
          </w:p>
        </w:tc>
        <w:tc>
          <w:tcPr>
            <w:tcW w:w="1153" w:type="dxa"/>
            <w:gridSpan w:val="2"/>
            <w:vMerge/>
          </w:tcPr>
          <w:p w14:paraId="0E1330A0" w14:textId="5CE8294F" w:rsidR="00A37D99" w:rsidRDefault="00A37D99" w:rsidP="00D37BD2">
            <w:pPr>
              <w:pStyle w:val="TableContent"/>
            </w:pPr>
          </w:p>
        </w:tc>
        <w:tc>
          <w:tcPr>
            <w:tcW w:w="1417" w:type="dxa"/>
          </w:tcPr>
          <w:p w14:paraId="113D264C" w14:textId="4BA006E0" w:rsidR="00A37D99" w:rsidRPr="006832AB" w:rsidRDefault="00A37D99" w:rsidP="00916555">
            <w:pPr>
              <w:pStyle w:val="TableContent"/>
              <w:rPr>
                <w:highlight w:val="cyan"/>
              </w:rPr>
            </w:pPr>
            <w:r w:rsidRPr="006A3E1F">
              <w:t>CR2464R</w:t>
            </w:r>
            <w:r w:rsidRPr="00BC5F51">
              <w:t>0</w:t>
            </w:r>
            <w:r w:rsidRPr="006A3E1F">
              <w:t>1</w:t>
            </w:r>
          </w:p>
        </w:tc>
        <w:tc>
          <w:tcPr>
            <w:tcW w:w="3544" w:type="dxa"/>
          </w:tcPr>
          <w:p w14:paraId="71F2DF9D" w14:textId="2C3D31B4" w:rsidR="00A37D99" w:rsidRDefault="00A37D99" w:rsidP="00916555">
            <w:pPr>
              <w:pStyle w:val="TableContent"/>
            </w:pPr>
            <w:r w:rsidRPr="00B24CB6">
              <w:t>Fix version on JASON Binding</w:t>
            </w:r>
          </w:p>
        </w:tc>
        <w:tc>
          <w:tcPr>
            <w:tcW w:w="1276" w:type="dxa"/>
            <w:vMerge/>
          </w:tcPr>
          <w:p w14:paraId="0D79781C" w14:textId="11B981C8" w:rsidR="00A37D99" w:rsidRDefault="00A37D99" w:rsidP="00A93543">
            <w:pPr>
              <w:pStyle w:val="TableContent"/>
            </w:pPr>
          </w:p>
        </w:tc>
        <w:tc>
          <w:tcPr>
            <w:tcW w:w="1843" w:type="dxa"/>
            <w:vMerge/>
            <w:vAlign w:val="center"/>
          </w:tcPr>
          <w:p w14:paraId="08017735" w14:textId="149BA61C" w:rsidR="00A37D99" w:rsidRDefault="00A37D99" w:rsidP="00A93543">
            <w:pPr>
              <w:pStyle w:val="TableContent"/>
            </w:pPr>
          </w:p>
        </w:tc>
      </w:tr>
      <w:tr w:rsidR="00A37D99" w:rsidRPr="00A14F29" w14:paraId="4261AC32" w14:textId="77777777" w:rsidTr="00BE5D0E">
        <w:tc>
          <w:tcPr>
            <w:tcW w:w="832" w:type="dxa"/>
            <w:vMerge/>
          </w:tcPr>
          <w:p w14:paraId="560C8FF8" w14:textId="6DA58135" w:rsidR="00A37D99" w:rsidRDefault="00A37D99" w:rsidP="00A93543">
            <w:pPr>
              <w:pStyle w:val="TableContent"/>
            </w:pPr>
          </w:p>
        </w:tc>
        <w:tc>
          <w:tcPr>
            <w:tcW w:w="1153" w:type="dxa"/>
            <w:gridSpan w:val="2"/>
            <w:vMerge/>
          </w:tcPr>
          <w:p w14:paraId="3AFC0552" w14:textId="2568815C" w:rsidR="00A37D99" w:rsidRDefault="00A37D99" w:rsidP="00D37BD2">
            <w:pPr>
              <w:pStyle w:val="TableContent"/>
            </w:pPr>
          </w:p>
        </w:tc>
        <w:tc>
          <w:tcPr>
            <w:tcW w:w="1417" w:type="dxa"/>
          </w:tcPr>
          <w:p w14:paraId="7164E7AA" w14:textId="55348DF9" w:rsidR="00A37D99" w:rsidRPr="006832AB" w:rsidRDefault="00A37D99" w:rsidP="00916555">
            <w:pPr>
              <w:pStyle w:val="TableContent"/>
              <w:rPr>
                <w:highlight w:val="cyan"/>
              </w:rPr>
            </w:pPr>
            <w:r w:rsidRPr="003F77E5">
              <w:t>CR2465R</w:t>
            </w:r>
            <w:r w:rsidRPr="00BC5F51">
              <w:t>0</w:t>
            </w:r>
            <w:r w:rsidRPr="003F77E5">
              <w:t>0</w:t>
            </w:r>
          </w:p>
        </w:tc>
        <w:tc>
          <w:tcPr>
            <w:tcW w:w="3544" w:type="dxa"/>
          </w:tcPr>
          <w:p w14:paraId="47184C89" w14:textId="7991C08C" w:rsidR="00A37D99" w:rsidRDefault="00A37D99" w:rsidP="00916555">
            <w:pPr>
              <w:pStyle w:val="TableContent"/>
            </w:pPr>
            <w:r w:rsidRPr="00B24CB6">
              <w:t xml:space="preserve">Clarification on Get </w:t>
            </w:r>
            <w:r>
              <w:t xml:space="preserve">Default </w:t>
            </w:r>
            <w:r w:rsidRPr="00B24CB6">
              <w:t>SM-DP+ address</w:t>
            </w:r>
          </w:p>
        </w:tc>
        <w:tc>
          <w:tcPr>
            <w:tcW w:w="1276" w:type="dxa"/>
            <w:vMerge/>
          </w:tcPr>
          <w:p w14:paraId="0A3CED47" w14:textId="31F5BBA5" w:rsidR="00A37D99" w:rsidRDefault="00A37D99" w:rsidP="00A93543">
            <w:pPr>
              <w:pStyle w:val="TableContent"/>
            </w:pPr>
          </w:p>
        </w:tc>
        <w:tc>
          <w:tcPr>
            <w:tcW w:w="1843" w:type="dxa"/>
            <w:vMerge/>
            <w:vAlign w:val="center"/>
          </w:tcPr>
          <w:p w14:paraId="5E677789" w14:textId="53773703" w:rsidR="00A37D99" w:rsidRDefault="00A37D99" w:rsidP="00A93543">
            <w:pPr>
              <w:pStyle w:val="TableContent"/>
            </w:pPr>
          </w:p>
        </w:tc>
      </w:tr>
      <w:tr w:rsidR="00A37D99" w:rsidRPr="00A14F29" w14:paraId="46DEFA7E" w14:textId="77777777" w:rsidTr="00BE5D0E">
        <w:tc>
          <w:tcPr>
            <w:tcW w:w="832" w:type="dxa"/>
            <w:vMerge/>
          </w:tcPr>
          <w:p w14:paraId="519536F9" w14:textId="5938444A" w:rsidR="00A37D99" w:rsidRDefault="00A37D99" w:rsidP="00A93543">
            <w:pPr>
              <w:pStyle w:val="TableContent"/>
            </w:pPr>
          </w:p>
        </w:tc>
        <w:tc>
          <w:tcPr>
            <w:tcW w:w="1153" w:type="dxa"/>
            <w:gridSpan w:val="2"/>
            <w:vMerge/>
          </w:tcPr>
          <w:p w14:paraId="646AC419" w14:textId="11668BFB" w:rsidR="00A37D99" w:rsidRDefault="00A37D99" w:rsidP="00D37BD2">
            <w:pPr>
              <w:pStyle w:val="TableContent"/>
            </w:pPr>
          </w:p>
        </w:tc>
        <w:tc>
          <w:tcPr>
            <w:tcW w:w="1417" w:type="dxa"/>
          </w:tcPr>
          <w:p w14:paraId="6EF1E485" w14:textId="5C37780D" w:rsidR="00A37D99" w:rsidRPr="006832AB" w:rsidRDefault="00A37D99" w:rsidP="00916555">
            <w:pPr>
              <w:pStyle w:val="TableContent"/>
              <w:rPr>
                <w:highlight w:val="cyan"/>
              </w:rPr>
            </w:pPr>
            <w:r w:rsidRPr="00B257E8">
              <w:t>CR2466R</w:t>
            </w:r>
            <w:r w:rsidRPr="00BC5F51">
              <w:t>0</w:t>
            </w:r>
            <w:r w:rsidRPr="00B257E8">
              <w:t>1</w:t>
            </w:r>
          </w:p>
        </w:tc>
        <w:tc>
          <w:tcPr>
            <w:tcW w:w="3544" w:type="dxa"/>
          </w:tcPr>
          <w:p w14:paraId="50D8C2AB" w14:textId="4ADC8D47" w:rsidR="00A37D99" w:rsidRDefault="00A37D99" w:rsidP="00916555">
            <w:pPr>
              <w:pStyle w:val="TableContent"/>
            </w:pPr>
            <w:r w:rsidRPr="00B24CB6">
              <w:t>Bug fix on ES11.InitiateAuthentication</w:t>
            </w:r>
          </w:p>
        </w:tc>
        <w:tc>
          <w:tcPr>
            <w:tcW w:w="1276" w:type="dxa"/>
            <w:vMerge/>
          </w:tcPr>
          <w:p w14:paraId="26B0F9CE" w14:textId="019EF454" w:rsidR="00A37D99" w:rsidRDefault="00A37D99" w:rsidP="00A93543">
            <w:pPr>
              <w:pStyle w:val="TableContent"/>
            </w:pPr>
          </w:p>
        </w:tc>
        <w:tc>
          <w:tcPr>
            <w:tcW w:w="1843" w:type="dxa"/>
            <w:vMerge/>
            <w:vAlign w:val="center"/>
          </w:tcPr>
          <w:p w14:paraId="6E6C2BF3" w14:textId="4B561330" w:rsidR="00A37D99" w:rsidRDefault="00A37D99" w:rsidP="00A93543">
            <w:pPr>
              <w:pStyle w:val="TableContent"/>
            </w:pPr>
          </w:p>
        </w:tc>
      </w:tr>
      <w:tr w:rsidR="00A37D99" w:rsidRPr="00A14F29" w14:paraId="69CA4F8C" w14:textId="77777777" w:rsidTr="00BE5D0E">
        <w:tc>
          <w:tcPr>
            <w:tcW w:w="832" w:type="dxa"/>
            <w:vMerge/>
          </w:tcPr>
          <w:p w14:paraId="4571F0EE" w14:textId="3D4C2406" w:rsidR="00A37D99" w:rsidRDefault="00A37D99" w:rsidP="00A93543">
            <w:pPr>
              <w:pStyle w:val="TableContent"/>
            </w:pPr>
          </w:p>
        </w:tc>
        <w:tc>
          <w:tcPr>
            <w:tcW w:w="1153" w:type="dxa"/>
            <w:gridSpan w:val="2"/>
            <w:vMerge/>
          </w:tcPr>
          <w:p w14:paraId="3F34A8D6" w14:textId="095C4ED7" w:rsidR="00A37D99" w:rsidRDefault="00A37D99" w:rsidP="00D37BD2">
            <w:pPr>
              <w:pStyle w:val="TableContent"/>
            </w:pPr>
          </w:p>
        </w:tc>
        <w:tc>
          <w:tcPr>
            <w:tcW w:w="1417" w:type="dxa"/>
          </w:tcPr>
          <w:p w14:paraId="623DF36E" w14:textId="57056875" w:rsidR="00A37D99" w:rsidRPr="006832AB" w:rsidRDefault="00A37D99" w:rsidP="00916555">
            <w:pPr>
              <w:pStyle w:val="TableContent"/>
              <w:rPr>
                <w:highlight w:val="cyan"/>
              </w:rPr>
            </w:pPr>
            <w:r w:rsidRPr="00D40FFB">
              <w:t>CR2467R</w:t>
            </w:r>
            <w:r w:rsidRPr="00BC5F51">
              <w:t>0</w:t>
            </w:r>
            <w:r w:rsidRPr="00D40FFB">
              <w:t>2</w:t>
            </w:r>
          </w:p>
        </w:tc>
        <w:tc>
          <w:tcPr>
            <w:tcW w:w="3544" w:type="dxa"/>
          </w:tcPr>
          <w:p w14:paraId="7DB0AD0E" w14:textId="71F54600" w:rsidR="00A37D99" w:rsidRDefault="00A37D99" w:rsidP="00916555">
            <w:pPr>
              <w:pStyle w:val="TableContent"/>
            </w:pPr>
            <w:r>
              <w:t>C</w:t>
            </w:r>
            <w:r w:rsidRPr="00B24CB6">
              <w:t>larify removal of icon via ES6.UpdateMetadata</w:t>
            </w:r>
          </w:p>
        </w:tc>
        <w:tc>
          <w:tcPr>
            <w:tcW w:w="1276" w:type="dxa"/>
            <w:vMerge/>
          </w:tcPr>
          <w:p w14:paraId="7DEBFA14" w14:textId="1A251A17" w:rsidR="00A37D99" w:rsidRDefault="00A37D99" w:rsidP="00A93543">
            <w:pPr>
              <w:pStyle w:val="TableContent"/>
            </w:pPr>
          </w:p>
        </w:tc>
        <w:tc>
          <w:tcPr>
            <w:tcW w:w="1843" w:type="dxa"/>
            <w:vMerge/>
            <w:vAlign w:val="center"/>
          </w:tcPr>
          <w:p w14:paraId="60E5C52E" w14:textId="611684B1" w:rsidR="00A37D99" w:rsidRDefault="00A37D99" w:rsidP="00A93543">
            <w:pPr>
              <w:pStyle w:val="TableContent"/>
            </w:pPr>
          </w:p>
        </w:tc>
      </w:tr>
      <w:tr w:rsidR="00A37D99" w:rsidRPr="00A14F29" w14:paraId="2FB6CF58" w14:textId="77777777" w:rsidTr="00BE5D0E">
        <w:tc>
          <w:tcPr>
            <w:tcW w:w="832" w:type="dxa"/>
            <w:vMerge/>
          </w:tcPr>
          <w:p w14:paraId="104926D5" w14:textId="0AD119DF" w:rsidR="00A37D99" w:rsidRDefault="00A37D99" w:rsidP="00A93543">
            <w:pPr>
              <w:pStyle w:val="TableContent"/>
            </w:pPr>
          </w:p>
        </w:tc>
        <w:tc>
          <w:tcPr>
            <w:tcW w:w="1153" w:type="dxa"/>
            <w:gridSpan w:val="2"/>
            <w:vMerge/>
          </w:tcPr>
          <w:p w14:paraId="61637864" w14:textId="7E90E021" w:rsidR="00A37D99" w:rsidRDefault="00A37D99" w:rsidP="00D37BD2">
            <w:pPr>
              <w:pStyle w:val="TableContent"/>
            </w:pPr>
          </w:p>
        </w:tc>
        <w:tc>
          <w:tcPr>
            <w:tcW w:w="1417" w:type="dxa"/>
          </w:tcPr>
          <w:p w14:paraId="400E8B51" w14:textId="05853343" w:rsidR="00A37D99" w:rsidRPr="006832AB" w:rsidRDefault="00A37D99" w:rsidP="00916555">
            <w:pPr>
              <w:pStyle w:val="TableContent"/>
              <w:rPr>
                <w:highlight w:val="cyan"/>
              </w:rPr>
            </w:pPr>
            <w:r w:rsidRPr="00A947F1">
              <w:t>CR2468R</w:t>
            </w:r>
            <w:r w:rsidRPr="00BC5F51">
              <w:t>0</w:t>
            </w:r>
            <w:r w:rsidRPr="00A947F1">
              <w:t>1</w:t>
            </w:r>
          </w:p>
        </w:tc>
        <w:tc>
          <w:tcPr>
            <w:tcW w:w="3544" w:type="dxa"/>
          </w:tcPr>
          <w:p w14:paraId="090366FD" w14:textId="3E3A0E1E" w:rsidR="00A37D99" w:rsidRDefault="00A37D99" w:rsidP="00916555">
            <w:pPr>
              <w:pStyle w:val="TableContent"/>
            </w:pPr>
            <w:r w:rsidRPr="00B24CB6">
              <w:t>Remove Le for STORE DATA on ES6</w:t>
            </w:r>
          </w:p>
        </w:tc>
        <w:tc>
          <w:tcPr>
            <w:tcW w:w="1276" w:type="dxa"/>
            <w:vMerge/>
          </w:tcPr>
          <w:p w14:paraId="6292B31A" w14:textId="75CFD461" w:rsidR="00A37D99" w:rsidRDefault="00A37D99" w:rsidP="00A93543">
            <w:pPr>
              <w:pStyle w:val="TableContent"/>
            </w:pPr>
          </w:p>
        </w:tc>
        <w:tc>
          <w:tcPr>
            <w:tcW w:w="1843" w:type="dxa"/>
            <w:vMerge/>
            <w:vAlign w:val="center"/>
          </w:tcPr>
          <w:p w14:paraId="30EDD951" w14:textId="6487C211" w:rsidR="00A37D99" w:rsidRDefault="00A37D99" w:rsidP="00A93543">
            <w:pPr>
              <w:pStyle w:val="TableContent"/>
            </w:pPr>
          </w:p>
        </w:tc>
      </w:tr>
      <w:tr w:rsidR="00A37D99" w:rsidRPr="00A14F29" w14:paraId="1D5EC39D" w14:textId="77777777" w:rsidTr="00BE5D0E">
        <w:tc>
          <w:tcPr>
            <w:tcW w:w="832" w:type="dxa"/>
            <w:vMerge/>
          </w:tcPr>
          <w:p w14:paraId="7C5A0813" w14:textId="293C4E19" w:rsidR="00A37D99" w:rsidRDefault="00A37D99" w:rsidP="00A93543">
            <w:pPr>
              <w:pStyle w:val="TableContent"/>
            </w:pPr>
          </w:p>
        </w:tc>
        <w:tc>
          <w:tcPr>
            <w:tcW w:w="1153" w:type="dxa"/>
            <w:gridSpan w:val="2"/>
            <w:vMerge/>
          </w:tcPr>
          <w:p w14:paraId="24F4BCE9" w14:textId="4AB8502D" w:rsidR="00A37D99" w:rsidRDefault="00A37D99" w:rsidP="00D37BD2">
            <w:pPr>
              <w:pStyle w:val="TableContent"/>
            </w:pPr>
          </w:p>
        </w:tc>
        <w:tc>
          <w:tcPr>
            <w:tcW w:w="1417" w:type="dxa"/>
          </w:tcPr>
          <w:p w14:paraId="5C0001CC" w14:textId="620C5440" w:rsidR="00A37D99" w:rsidRPr="006832AB" w:rsidRDefault="00A37D99" w:rsidP="00916555">
            <w:pPr>
              <w:pStyle w:val="TableContent"/>
              <w:rPr>
                <w:highlight w:val="cyan"/>
              </w:rPr>
            </w:pPr>
            <w:r w:rsidRPr="00A947F1">
              <w:t>CR2469R</w:t>
            </w:r>
            <w:r w:rsidRPr="00BC5F51">
              <w:t>0</w:t>
            </w:r>
            <w:r w:rsidRPr="00A947F1">
              <w:t>0</w:t>
            </w:r>
          </w:p>
        </w:tc>
        <w:tc>
          <w:tcPr>
            <w:tcW w:w="3544" w:type="dxa"/>
          </w:tcPr>
          <w:p w14:paraId="0751D012" w14:textId="543C6EF6" w:rsidR="00A37D99" w:rsidRDefault="00A37D99" w:rsidP="00916555">
            <w:pPr>
              <w:pStyle w:val="TableContent"/>
            </w:pPr>
            <w:r w:rsidRPr="00B24CB6">
              <w:t>ESci alignement with SGP.14</w:t>
            </w:r>
          </w:p>
        </w:tc>
        <w:tc>
          <w:tcPr>
            <w:tcW w:w="1276" w:type="dxa"/>
            <w:vMerge/>
          </w:tcPr>
          <w:p w14:paraId="68A7F7A9" w14:textId="67F82230" w:rsidR="00A37D99" w:rsidRDefault="00A37D99" w:rsidP="00A93543">
            <w:pPr>
              <w:pStyle w:val="TableContent"/>
            </w:pPr>
          </w:p>
        </w:tc>
        <w:tc>
          <w:tcPr>
            <w:tcW w:w="1843" w:type="dxa"/>
            <w:vMerge/>
            <w:vAlign w:val="center"/>
          </w:tcPr>
          <w:p w14:paraId="0ED50648" w14:textId="0A787099" w:rsidR="00A37D99" w:rsidRDefault="00A37D99" w:rsidP="00A93543">
            <w:pPr>
              <w:pStyle w:val="TableContent"/>
            </w:pPr>
          </w:p>
        </w:tc>
      </w:tr>
      <w:tr w:rsidR="00A37D99" w:rsidRPr="00A14F29" w14:paraId="13BC7AFD" w14:textId="77777777" w:rsidTr="00BE5D0E">
        <w:tc>
          <w:tcPr>
            <w:tcW w:w="832" w:type="dxa"/>
            <w:vMerge/>
          </w:tcPr>
          <w:p w14:paraId="1A6245DE" w14:textId="5307A73B" w:rsidR="00A37D99" w:rsidRDefault="00A37D99" w:rsidP="00A93543">
            <w:pPr>
              <w:pStyle w:val="TableContent"/>
            </w:pPr>
          </w:p>
        </w:tc>
        <w:tc>
          <w:tcPr>
            <w:tcW w:w="1153" w:type="dxa"/>
            <w:gridSpan w:val="2"/>
            <w:vMerge/>
          </w:tcPr>
          <w:p w14:paraId="471F25AC" w14:textId="27DA9737" w:rsidR="00A37D99" w:rsidRDefault="00A37D99" w:rsidP="00D37BD2">
            <w:pPr>
              <w:pStyle w:val="TableContent"/>
            </w:pPr>
          </w:p>
        </w:tc>
        <w:tc>
          <w:tcPr>
            <w:tcW w:w="1417" w:type="dxa"/>
          </w:tcPr>
          <w:p w14:paraId="10F51107" w14:textId="0E08FCF6" w:rsidR="00A37D99" w:rsidRPr="00BC5F51" w:rsidRDefault="00A37D99" w:rsidP="00916555">
            <w:pPr>
              <w:pStyle w:val="TableContent"/>
              <w:rPr>
                <w:highlight w:val="cyan"/>
              </w:rPr>
            </w:pPr>
            <w:r w:rsidRPr="00410E8D">
              <w:t>CR2470R</w:t>
            </w:r>
            <w:r w:rsidRPr="00BC5F51">
              <w:t>0</w:t>
            </w:r>
            <w:r w:rsidRPr="00410E8D">
              <w:t>1</w:t>
            </w:r>
          </w:p>
        </w:tc>
        <w:tc>
          <w:tcPr>
            <w:tcW w:w="3544" w:type="dxa"/>
          </w:tcPr>
          <w:p w14:paraId="249AEF58" w14:textId="03059FBB" w:rsidR="00A37D99" w:rsidRDefault="00A37D99" w:rsidP="00916555">
            <w:pPr>
              <w:pStyle w:val="TableContent"/>
            </w:pPr>
            <w:r>
              <w:t>A</w:t>
            </w:r>
            <w:r w:rsidRPr="00B24CB6">
              <w:t>lign initial device setup to SGP.21 v2.2</w:t>
            </w:r>
          </w:p>
        </w:tc>
        <w:tc>
          <w:tcPr>
            <w:tcW w:w="1276" w:type="dxa"/>
            <w:vMerge/>
          </w:tcPr>
          <w:p w14:paraId="66DCC67A" w14:textId="4418B70C" w:rsidR="00A37D99" w:rsidRDefault="00A37D99" w:rsidP="00A93543">
            <w:pPr>
              <w:pStyle w:val="TableContent"/>
            </w:pPr>
          </w:p>
        </w:tc>
        <w:tc>
          <w:tcPr>
            <w:tcW w:w="1843" w:type="dxa"/>
            <w:vMerge/>
            <w:vAlign w:val="center"/>
          </w:tcPr>
          <w:p w14:paraId="3EB72969" w14:textId="3A742050" w:rsidR="00A37D99" w:rsidRDefault="00A37D99" w:rsidP="00A93543">
            <w:pPr>
              <w:pStyle w:val="TableContent"/>
            </w:pPr>
          </w:p>
        </w:tc>
      </w:tr>
      <w:tr w:rsidR="00A37D99" w:rsidRPr="00A14F29" w14:paraId="0902C29A" w14:textId="77777777" w:rsidTr="00BE5D0E">
        <w:tc>
          <w:tcPr>
            <w:tcW w:w="832" w:type="dxa"/>
            <w:vMerge/>
          </w:tcPr>
          <w:p w14:paraId="6BC87AC3" w14:textId="59311C5F" w:rsidR="00A37D99" w:rsidRDefault="00A37D99" w:rsidP="00A93543">
            <w:pPr>
              <w:pStyle w:val="TableContent"/>
            </w:pPr>
          </w:p>
        </w:tc>
        <w:tc>
          <w:tcPr>
            <w:tcW w:w="1153" w:type="dxa"/>
            <w:gridSpan w:val="2"/>
            <w:vMerge/>
          </w:tcPr>
          <w:p w14:paraId="051A8234" w14:textId="457A4645" w:rsidR="00A37D99" w:rsidRDefault="00A37D99" w:rsidP="00D37BD2">
            <w:pPr>
              <w:pStyle w:val="TableContent"/>
            </w:pPr>
          </w:p>
        </w:tc>
        <w:tc>
          <w:tcPr>
            <w:tcW w:w="1417" w:type="dxa"/>
          </w:tcPr>
          <w:p w14:paraId="6501C600" w14:textId="09DD1774" w:rsidR="00A37D99" w:rsidRPr="00BC5F51" w:rsidRDefault="00A37D99" w:rsidP="00916555">
            <w:pPr>
              <w:pStyle w:val="TableContent"/>
              <w:rPr>
                <w:highlight w:val="cyan"/>
              </w:rPr>
            </w:pPr>
            <w:r w:rsidRPr="008D7715">
              <w:t>CR2471R0</w:t>
            </w:r>
            <w:r w:rsidRPr="00BC5F51">
              <w:t>0</w:t>
            </w:r>
          </w:p>
        </w:tc>
        <w:tc>
          <w:tcPr>
            <w:tcW w:w="3544" w:type="dxa"/>
          </w:tcPr>
          <w:p w14:paraId="1015E849" w14:textId="31DF45F1" w:rsidR="00A37D99" w:rsidRDefault="00A37D99" w:rsidP="00916555">
            <w:pPr>
              <w:pStyle w:val="TableContent"/>
            </w:pPr>
            <w:r w:rsidRPr="00B24CB6">
              <w:t>Adding UI to Abbreviations</w:t>
            </w:r>
          </w:p>
        </w:tc>
        <w:tc>
          <w:tcPr>
            <w:tcW w:w="1276" w:type="dxa"/>
            <w:vMerge/>
          </w:tcPr>
          <w:p w14:paraId="337CFCC8" w14:textId="14DA1021" w:rsidR="00A37D99" w:rsidRDefault="00A37D99" w:rsidP="00A93543">
            <w:pPr>
              <w:pStyle w:val="TableContent"/>
            </w:pPr>
          </w:p>
        </w:tc>
        <w:tc>
          <w:tcPr>
            <w:tcW w:w="1843" w:type="dxa"/>
            <w:vMerge/>
            <w:vAlign w:val="center"/>
          </w:tcPr>
          <w:p w14:paraId="5CFA4A57" w14:textId="5DB75E38" w:rsidR="00A37D99" w:rsidRDefault="00A37D99" w:rsidP="00A93543">
            <w:pPr>
              <w:pStyle w:val="TableContent"/>
            </w:pPr>
          </w:p>
        </w:tc>
      </w:tr>
      <w:tr w:rsidR="00A37D99" w:rsidRPr="00A14F29" w14:paraId="178C68C3" w14:textId="77777777" w:rsidTr="00BE5D0E">
        <w:tc>
          <w:tcPr>
            <w:tcW w:w="832" w:type="dxa"/>
            <w:vMerge/>
          </w:tcPr>
          <w:p w14:paraId="780E9E72" w14:textId="0E3DC0D0" w:rsidR="00A37D99" w:rsidRDefault="00A37D99" w:rsidP="00A93543">
            <w:pPr>
              <w:pStyle w:val="TableContent"/>
            </w:pPr>
          </w:p>
        </w:tc>
        <w:tc>
          <w:tcPr>
            <w:tcW w:w="1153" w:type="dxa"/>
            <w:gridSpan w:val="2"/>
            <w:vMerge/>
          </w:tcPr>
          <w:p w14:paraId="63E175EC" w14:textId="0C9A45DD" w:rsidR="00A37D99" w:rsidRDefault="00A37D99" w:rsidP="00D37BD2">
            <w:pPr>
              <w:pStyle w:val="TableContent"/>
            </w:pPr>
          </w:p>
        </w:tc>
        <w:tc>
          <w:tcPr>
            <w:tcW w:w="1417" w:type="dxa"/>
          </w:tcPr>
          <w:p w14:paraId="5B75B7F9" w14:textId="01D96575" w:rsidR="00A37D99" w:rsidRPr="00BC5F51" w:rsidRDefault="00A37D99" w:rsidP="00916555">
            <w:pPr>
              <w:pStyle w:val="TableContent"/>
              <w:rPr>
                <w:highlight w:val="cyan"/>
              </w:rPr>
            </w:pPr>
            <w:r w:rsidRPr="00EA5096">
              <w:t>CR2472R</w:t>
            </w:r>
            <w:r w:rsidRPr="00BC5F51">
              <w:t>0</w:t>
            </w:r>
            <w:r w:rsidRPr="00EA5096">
              <w:t>1</w:t>
            </w:r>
          </w:p>
        </w:tc>
        <w:tc>
          <w:tcPr>
            <w:tcW w:w="3544" w:type="dxa"/>
          </w:tcPr>
          <w:p w14:paraId="4E1FB21C" w14:textId="5D8AFDE6" w:rsidR="00A37D99" w:rsidRDefault="00A37D99" w:rsidP="00916555">
            <w:pPr>
              <w:pStyle w:val="TableContent"/>
            </w:pPr>
            <w:r w:rsidRPr="00B24CB6">
              <w:t>Change Symantec by GSMA in Certificates description</w:t>
            </w:r>
          </w:p>
        </w:tc>
        <w:tc>
          <w:tcPr>
            <w:tcW w:w="1276" w:type="dxa"/>
            <w:vMerge/>
          </w:tcPr>
          <w:p w14:paraId="3100B02B" w14:textId="0CCF12A4" w:rsidR="00A37D99" w:rsidRDefault="00A37D99" w:rsidP="00A93543">
            <w:pPr>
              <w:pStyle w:val="TableContent"/>
            </w:pPr>
          </w:p>
        </w:tc>
        <w:tc>
          <w:tcPr>
            <w:tcW w:w="1843" w:type="dxa"/>
            <w:vMerge/>
            <w:vAlign w:val="center"/>
          </w:tcPr>
          <w:p w14:paraId="02732CDA" w14:textId="23DE5AEC" w:rsidR="00A37D99" w:rsidRDefault="00A37D99" w:rsidP="00A93543">
            <w:pPr>
              <w:pStyle w:val="TableContent"/>
            </w:pPr>
          </w:p>
        </w:tc>
      </w:tr>
      <w:tr w:rsidR="00A37D99" w:rsidRPr="00A14F29" w14:paraId="73921ECA" w14:textId="77777777" w:rsidTr="00BE5D0E">
        <w:tc>
          <w:tcPr>
            <w:tcW w:w="832" w:type="dxa"/>
            <w:vMerge/>
            <w:vAlign w:val="center"/>
          </w:tcPr>
          <w:p w14:paraId="18AC5965" w14:textId="125E78C2" w:rsidR="00A37D99" w:rsidRDefault="00A37D99" w:rsidP="00A93543">
            <w:pPr>
              <w:pStyle w:val="TableContent"/>
            </w:pPr>
          </w:p>
        </w:tc>
        <w:tc>
          <w:tcPr>
            <w:tcW w:w="1153" w:type="dxa"/>
            <w:gridSpan w:val="2"/>
            <w:vMerge/>
            <w:vAlign w:val="center"/>
          </w:tcPr>
          <w:p w14:paraId="26EE4804" w14:textId="74077527" w:rsidR="00A37D99" w:rsidRDefault="00A37D99" w:rsidP="00D37BD2">
            <w:pPr>
              <w:pStyle w:val="TableContent"/>
            </w:pPr>
          </w:p>
        </w:tc>
        <w:tc>
          <w:tcPr>
            <w:tcW w:w="1417" w:type="dxa"/>
          </w:tcPr>
          <w:p w14:paraId="1E4D9081" w14:textId="47B42AE9" w:rsidR="00A37D99" w:rsidRDefault="00A37D99" w:rsidP="00916555">
            <w:pPr>
              <w:pStyle w:val="TableContent"/>
            </w:pPr>
            <w:r>
              <w:t>CR2473R03</w:t>
            </w:r>
          </w:p>
        </w:tc>
        <w:tc>
          <w:tcPr>
            <w:tcW w:w="3544" w:type="dxa"/>
          </w:tcPr>
          <w:p w14:paraId="20AD708B" w14:textId="22A3E17A" w:rsidR="00A37D99" w:rsidRPr="00B24CB6" w:rsidRDefault="00A37D99" w:rsidP="00916555">
            <w:pPr>
              <w:pStyle w:val="TableContent"/>
            </w:pPr>
            <w:r w:rsidRPr="007A63EC">
              <w:t>Verifying Profile state for download retry</w:t>
            </w:r>
          </w:p>
        </w:tc>
        <w:tc>
          <w:tcPr>
            <w:tcW w:w="1276" w:type="dxa"/>
            <w:vMerge/>
            <w:vAlign w:val="center"/>
          </w:tcPr>
          <w:p w14:paraId="38C34981" w14:textId="1AD2467C" w:rsidR="00A37D99" w:rsidRDefault="00A37D99" w:rsidP="00A93543">
            <w:pPr>
              <w:pStyle w:val="TableContent"/>
            </w:pPr>
          </w:p>
        </w:tc>
        <w:tc>
          <w:tcPr>
            <w:tcW w:w="1843" w:type="dxa"/>
            <w:vMerge/>
            <w:vAlign w:val="center"/>
          </w:tcPr>
          <w:p w14:paraId="36E7BEDE" w14:textId="57E204DF" w:rsidR="00A37D99" w:rsidRDefault="00A37D99" w:rsidP="00A93543">
            <w:pPr>
              <w:pStyle w:val="TableContent"/>
            </w:pPr>
          </w:p>
        </w:tc>
      </w:tr>
      <w:tr w:rsidR="00A37D99" w:rsidRPr="00A14F29" w14:paraId="538A73A1" w14:textId="77777777" w:rsidTr="00BE5D0E">
        <w:tc>
          <w:tcPr>
            <w:tcW w:w="832" w:type="dxa"/>
            <w:vMerge/>
          </w:tcPr>
          <w:p w14:paraId="17171BFF" w14:textId="13214673" w:rsidR="00A37D99" w:rsidRDefault="00A37D99" w:rsidP="00A93543">
            <w:pPr>
              <w:pStyle w:val="TableContent"/>
            </w:pPr>
          </w:p>
        </w:tc>
        <w:tc>
          <w:tcPr>
            <w:tcW w:w="1153" w:type="dxa"/>
            <w:gridSpan w:val="2"/>
            <w:vMerge/>
          </w:tcPr>
          <w:p w14:paraId="6C99C4B9" w14:textId="3C1250E6" w:rsidR="00A37D99" w:rsidRDefault="00A37D99" w:rsidP="00D37BD2">
            <w:pPr>
              <w:pStyle w:val="TableContent"/>
            </w:pPr>
          </w:p>
        </w:tc>
        <w:tc>
          <w:tcPr>
            <w:tcW w:w="1417" w:type="dxa"/>
          </w:tcPr>
          <w:p w14:paraId="621CEB29" w14:textId="217922CB" w:rsidR="00A37D99" w:rsidRPr="00EA5096" w:rsidRDefault="00A37D99" w:rsidP="00916555">
            <w:pPr>
              <w:pStyle w:val="TableContent"/>
            </w:pPr>
            <w:r>
              <w:t>CR2475R01</w:t>
            </w:r>
          </w:p>
        </w:tc>
        <w:tc>
          <w:tcPr>
            <w:tcW w:w="3544" w:type="dxa"/>
          </w:tcPr>
          <w:p w14:paraId="0A766AC6" w14:textId="27E669FB" w:rsidR="00A37D99" w:rsidRPr="00B24CB6" w:rsidRDefault="00A37D99" w:rsidP="00916555">
            <w:pPr>
              <w:pStyle w:val="TableContent"/>
            </w:pPr>
            <w:r w:rsidRPr="000400AE">
              <w:t>SM-XX Verification</w:t>
            </w:r>
          </w:p>
        </w:tc>
        <w:tc>
          <w:tcPr>
            <w:tcW w:w="1276" w:type="dxa"/>
            <w:vMerge/>
          </w:tcPr>
          <w:p w14:paraId="7BEAF076" w14:textId="618D40B7" w:rsidR="00A37D99" w:rsidRDefault="00A37D99" w:rsidP="00A93543">
            <w:pPr>
              <w:pStyle w:val="TableContent"/>
            </w:pPr>
          </w:p>
        </w:tc>
        <w:tc>
          <w:tcPr>
            <w:tcW w:w="1843" w:type="dxa"/>
            <w:vMerge/>
            <w:vAlign w:val="center"/>
          </w:tcPr>
          <w:p w14:paraId="7F17EA74" w14:textId="4997AF6A" w:rsidR="00A37D99" w:rsidRDefault="00A37D99" w:rsidP="00A93543">
            <w:pPr>
              <w:pStyle w:val="TableContent"/>
            </w:pPr>
          </w:p>
        </w:tc>
      </w:tr>
      <w:tr w:rsidR="00A37D99" w:rsidRPr="00A14F29" w14:paraId="5FC73961" w14:textId="77777777" w:rsidTr="00BE5D0E">
        <w:tc>
          <w:tcPr>
            <w:tcW w:w="832" w:type="dxa"/>
            <w:vMerge/>
          </w:tcPr>
          <w:p w14:paraId="6A396929" w14:textId="1EAA8C9E" w:rsidR="00A37D99" w:rsidRDefault="00A37D99" w:rsidP="00A93543">
            <w:pPr>
              <w:pStyle w:val="TableContent"/>
            </w:pPr>
          </w:p>
        </w:tc>
        <w:tc>
          <w:tcPr>
            <w:tcW w:w="1153" w:type="dxa"/>
            <w:gridSpan w:val="2"/>
            <w:vMerge/>
          </w:tcPr>
          <w:p w14:paraId="378436B1" w14:textId="1EE821A6" w:rsidR="00A37D99" w:rsidRDefault="00A37D99" w:rsidP="00D37BD2">
            <w:pPr>
              <w:pStyle w:val="TableContent"/>
            </w:pPr>
          </w:p>
        </w:tc>
        <w:tc>
          <w:tcPr>
            <w:tcW w:w="1417" w:type="dxa"/>
          </w:tcPr>
          <w:p w14:paraId="6632F43F" w14:textId="3F3877CC" w:rsidR="00A37D99" w:rsidRPr="00EA5096" w:rsidRDefault="00A37D99" w:rsidP="00916555">
            <w:pPr>
              <w:pStyle w:val="TableContent"/>
            </w:pPr>
            <w:r>
              <w:t>CR2476R02</w:t>
            </w:r>
          </w:p>
        </w:tc>
        <w:tc>
          <w:tcPr>
            <w:tcW w:w="3544" w:type="dxa"/>
          </w:tcPr>
          <w:p w14:paraId="4BD10DD2" w14:textId="0BC9046D" w:rsidR="00A37D99" w:rsidRPr="00B24CB6" w:rsidRDefault="00A37D99" w:rsidP="00916555">
            <w:pPr>
              <w:pStyle w:val="TableContent"/>
            </w:pPr>
            <w:r w:rsidRPr="00102E07">
              <w:t>Fix JSON pattern for timestamp field</w:t>
            </w:r>
          </w:p>
        </w:tc>
        <w:tc>
          <w:tcPr>
            <w:tcW w:w="1276" w:type="dxa"/>
            <w:vMerge/>
          </w:tcPr>
          <w:p w14:paraId="2E0C1193" w14:textId="21EA0658" w:rsidR="00A37D99" w:rsidRDefault="00A37D99" w:rsidP="00A93543">
            <w:pPr>
              <w:pStyle w:val="TableContent"/>
            </w:pPr>
          </w:p>
        </w:tc>
        <w:tc>
          <w:tcPr>
            <w:tcW w:w="1843" w:type="dxa"/>
            <w:vMerge/>
            <w:vAlign w:val="center"/>
          </w:tcPr>
          <w:p w14:paraId="200AF78A" w14:textId="31B6833B" w:rsidR="00A37D99" w:rsidRDefault="00A37D99" w:rsidP="00A93543">
            <w:pPr>
              <w:pStyle w:val="TableContent"/>
            </w:pPr>
          </w:p>
        </w:tc>
      </w:tr>
      <w:tr w:rsidR="00A37D99" w:rsidRPr="00BE5D0E" w14:paraId="0094942B" w14:textId="77777777" w:rsidTr="00BE5D0E">
        <w:tc>
          <w:tcPr>
            <w:tcW w:w="832" w:type="dxa"/>
            <w:vMerge/>
          </w:tcPr>
          <w:p w14:paraId="0F3DE40C" w14:textId="62D8F2A1" w:rsidR="00A37D99" w:rsidRDefault="00A37D99" w:rsidP="00A93543">
            <w:pPr>
              <w:pStyle w:val="TableContent"/>
            </w:pPr>
          </w:p>
        </w:tc>
        <w:tc>
          <w:tcPr>
            <w:tcW w:w="1153" w:type="dxa"/>
            <w:gridSpan w:val="2"/>
            <w:vMerge/>
          </w:tcPr>
          <w:p w14:paraId="546257CE" w14:textId="07024F13" w:rsidR="00A37D99" w:rsidRDefault="00A37D99" w:rsidP="00D37BD2">
            <w:pPr>
              <w:pStyle w:val="TableContent"/>
            </w:pPr>
          </w:p>
        </w:tc>
        <w:tc>
          <w:tcPr>
            <w:tcW w:w="1417" w:type="dxa"/>
          </w:tcPr>
          <w:p w14:paraId="5BCF638F" w14:textId="7458B3D5" w:rsidR="00A37D99" w:rsidRPr="00EA5096" w:rsidRDefault="00A37D99" w:rsidP="00916555">
            <w:pPr>
              <w:pStyle w:val="TableContent"/>
            </w:pPr>
            <w:r>
              <w:t>CR2477R00</w:t>
            </w:r>
          </w:p>
        </w:tc>
        <w:tc>
          <w:tcPr>
            <w:tcW w:w="3544" w:type="dxa"/>
          </w:tcPr>
          <w:p w14:paraId="3E2B4A1A" w14:textId="2F19CE8A" w:rsidR="00A37D99" w:rsidRPr="00BD45AD" w:rsidRDefault="00A37D99" w:rsidP="00916555">
            <w:pPr>
              <w:pStyle w:val="TableContent"/>
              <w:rPr>
                <w:lang w:val="es-ES"/>
              </w:rPr>
            </w:pPr>
            <w:r w:rsidRPr="00BD45AD">
              <w:rPr>
                <w:lang w:val="es-ES"/>
              </w:rPr>
              <w:t>Fix error code in ES12.DeleteEvent</w:t>
            </w:r>
          </w:p>
        </w:tc>
        <w:tc>
          <w:tcPr>
            <w:tcW w:w="1276" w:type="dxa"/>
            <w:vMerge/>
          </w:tcPr>
          <w:p w14:paraId="1DC6A987" w14:textId="23E051A1" w:rsidR="00A37D99" w:rsidRPr="00BD45AD" w:rsidRDefault="00A37D99" w:rsidP="00A93543">
            <w:pPr>
              <w:pStyle w:val="TableContent"/>
              <w:rPr>
                <w:lang w:val="es-ES"/>
              </w:rPr>
            </w:pPr>
          </w:p>
        </w:tc>
        <w:tc>
          <w:tcPr>
            <w:tcW w:w="1843" w:type="dxa"/>
            <w:vMerge/>
            <w:vAlign w:val="center"/>
          </w:tcPr>
          <w:p w14:paraId="696270F7" w14:textId="7CC6E6B3" w:rsidR="00A37D99" w:rsidRPr="00BD45AD" w:rsidRDefault="00A37D99" w:rsidP="00A93543">
            <w:pPr>
              <w:pStyle w:val="TableContent"/>
              <w:rPr>
                <w:lang w:val="es-ES"/>
              </w:rPr>
            </w:pPr>
          </w:p>
        </w:tc>
      </w:tr>
      <w:tr w:rsidR="00A37D99" w:rsidRPr="00A14F29" w14:paraId="317BBC60" w14:textId="77777777" w:rsidTr="00BE5D0E">
        <w:tc>
          <w:tcPr>
            <w:tcW w:w="832" w:type="dxa"/>
            <w:vMerge/>
          </w:tcPr>
          <w:p w14:paraId="2C540113" w14:textId="23153B91" w:rsidR="00A37D99" w:rsidRPr="00BD45AD" w:rsidRDefault="00A37D99" w:rsidP="00A93543">
            <w:pPr>
              <w:pStyle w:val="TableContent"/>
              <w:rPr>
                <w:lang w:val="es-ES"/>
              </w:rPr>
            </w:pPr>
          </w:p>
        </w:tc>
        <w:tc>
          <w:tcPr>
            <w:tcW w:w="1153" w:type="dxa"/>
            <w:gridSpan w:val="2"/>
            <w:vMerge/>
          </w:tcPr>
          <w:p w14:paraId="2DB9F824" w14:textId="7CB7CFA6" w:rsidR="00A37D99" w:rsidRPr="00BD45AD" w:rsidRDefault="00A37D99" w:rsidP="00D37BD2">
            <w:pPr>
              <w:pStyle w:val="TableContent"/>
              <w:rPr>
                <w:lang w:val="es-ES"/>
              </w:rPr>
            </w:pPr>
          </w:p>
        </w:tc>
        <w:tc>
          <w:tcPr>
            <w:tcW w:w="1417" w:type="dxa"/>
          </w:tcPr>
          <w:p w14:paraId="5271466F" w14:textId="09F7F3B5" w:rsidR="00A37D99" w:rsidRPr="00EA5096" w:rsidRDefault="00A37D99" w:rsidP="00916555">
            <w:pPr>
              <w:pStyle w:val="TableContent"/>
            </w:pPr>
            <w:r>
              <w:t>CR2479R01</w:t>
            </w:r>
          </w:p>
        </w:tc>
        <w:tc>
          <w:tcPr>
            <w:tcW w:w="3544" w:type="dxa"/>
          </w:tcPr>
          <w:p w14:paraId="5EA7E37E" w14:textId="58A14B94" w:rsidR="00A37D99" w:rsidRPr="00B24CB6" w:rsidRDefault="00A37D99" w:rsidP="00916555">
            <w:pPr>
              <w:pStyle w:val="TableContent"/>
            </w:pPr>
            <w:r w:rsidRPr="00107DF8">
              <w:t>Access to the ISD-R vs. SEAC</w:t>
            </w:r>
          </w:p>
        </w:tc>
        <w:tc>
          <w:tcPr>
            <w:tcW w:w="1276" w:type="dxa"/>
            <w:vMerge/>
          </w:tcPr>
          <w:p w14:paraId="69CF4A70" w14:textId="45B38C9E" w:rsidR="00A37D99" w:rsidRDefault="00A37D99" w:rsidP="00A93543">
            <w:pPr>
              <w:pStyle w:val="TableContent"/>
            </w:pPr>
          </w:p>
        </w:tc>
        <w:tc>
          <w:tcPr>
            <w:tcW w:w="1843" w:type="dxa"/>
            <w:vMerge/>
            <w:vAlign w:val="center"/>
          </w:tcPr>
          <w:p w14:paraId="50679995" w14:textId="7C16D598" w:rsidR="00A37D99" w:rsidRDefault="00A37D99" w:rsidP="00A93543">
            <w:pPr>
              <w:pStyle w:val="TableContent"/>
            </w:pPr>
          </w:p>
        </w:tc>
      </w:tr>
      <w:tr w:rsidR="00A37D99" w:rsidRPr="00A14F29" w14:paraId="61836EC1" w14:textId="77777777" w:rsidTr="00BE5D0E">
        <w:tc>
          <w:tcPr>
            <w:tcW w:w="832" w:type="dxa"/>
            <w:vMerge/>
          </w:tcPr>
          <w:p w14:paraId="0ACB6A18" w14:textId="769F4144" w:rsidR="00A37D99" w:rsidRDefault="00A37D99" w:rsidP="00A93543">
            <w:pPr>
              <w:pStyle w:val="TableContent"/>
            </w:pPr>
          </w:p>
        </w:tc>
        <w:tc>
          <w:tcPr>
            <w:tcW w:w="1153" w:type="dxa"/>
            <w:gridSpan w:val="2"/>
            <w:vMerge/>
          </w:tcPr>
          <w:p w14:paraId="38B1BE76" w14:textId="6ADB0A5C" w:rsidR="00A37D99" w:rsidRDefault="00A37D99" w:rsidP="00D37BD2">
            <w:pPr>
              <w:pStyle w:val="TableContent"/>
            </w:pPr>
          </w:p>
        </w:tc>
        <w:tc>
          <w:tcPr>
            <w:tcW w:w="1417" w:type="dxa"/>
          </w:tcPr>
          <w:p w14:paraId="15E480FF" w14:textId="084D2E04" w:rsidR="00A37D99" w:rsidRPr="00EA5096" w:rsidRDefault="00A37D99" w:rsidP="00916555">
            <w:pPr>
              <w:pStyle w:val="TableContent"/>
            </w:pPr>
            <w:r>
              <w:t>CR2480R02</w:t>
            </w:r>
          </w:p>
        </w:tc>
        <w:tc>
          <w:tcPr>
            <w:tcW w:w="3544" w:type="dxa"/>
          </w:tcPr>
          <w:p w14:paraId="7A357F17" w14:textId="6FCAD901" w:rsidR="00A37D99" w:rsidRPr="00B24CB6" w:rsidRDefault="00A37D99" w:rsidP="00916555">
            <w:pPr>
              <w:pStyle w:val="TableContent"/>
            </w:pPr>
            <w:r w:rsidRPr="006B37B0">
              <w:t>Provide more indication on Multi CI support for TLS</w:t>
            </w:r>
          </w:p>
        </w:tc>
        <w:tc>
          <w:tcPr>
            <w:tcW w:w="1276" w:type="dxa"/>
            <w:vMerge/>
          </w:tcPr>
          <w:p w14:paraId="715987FE" w14:textId="35372324" w:rsidR="00A37D99" w:rsidRDefault="00A37D99" w:rsidP="00A93543">
            <w:pPr>
              <w:pStyle w:val="TableContent"/>
            </w:pPr>
          </w:p>
        </w:tc>
        <w:tc>
          <w:tcPr>
            <w:tcW w:w="1843" w:type="dxa"/>
            <w:vMerge/>
            <w:vAlign w:val="center"/>
          </w:tcPr>
          <w:p w14:paraId="12C3182F" w14:textId="5598D759" w:rsidR="00A37D99" w:rsidRDefault="00A37D99" w:rsidP="00A93543">
            <w:pPr>
              <w:pStyle w:val="TableContent"/>
            </w:pPr>
          </w:p>
        </w:tc>
      </w:tr>
      <w:tr w:rsidR="00A37D99" w:rsidRPr="00A14F29" w14:paraId="295F5DFE" w14:textId="77777777" w:rsidTr="00BE5D0E">
        <w:tc>
          <w:tcPr>
            <w:tcW w:w="832" w:type="dxa"/>
            <w:vMerge/>
          </w:tcPr>
          <w:p w14:paraId="36B693DC" w14:textId="2E3D36B1" w:rsidR="00A37D99" w:rsidRDefault="00A37D99" w:rsidP="00A93543">
            <w:pPr>
              <w:pStyle w:val="TableContent"/>
            </w:pPr>
          </w:p>
        </w:tc>
        <w:tc>
          <w:tcPr>
            <w:tcW w:w="1153" w:type="dxa"/>
            <w:gridSpan w:val="2"/>
            <w:vMerge/>
          </w:tcPr>
          <w:p w14:paraId="15534068" w14:textId="4CD2BEEE" w:rsidR="00A37D99" w:rsidRDefault="00A37D99" w:rsidP="00D37BD2">
            <w:pPr>
              <w:pStyle w:val="TableContent"/>
            </w:pPr>
          </w:p>
        </w:tc>
        <w:tc>
          <w:tcPr>
            <w:tcW w:w="1417" w:type="dxa"/>
          </w:tcPr>
          <w:p w14:paraId="35DA9552" w14:textId="13EAF8F7" w:rsidR="00A37D99" w:rsidRPr="00EA5096" w:rsidRDefault="00A37D99" w:rsidP="00916555">
            <w:pPr>
              <w:pStyle w:val="TableContent"/>
            </w:pPr>
            <w:r>
              <w:t>CR2481R02</w:t>
            </w:r>
          </w:p>
        </w:tc>
        <w:tc>
          <w:tcPr>
            <w:tcW w:w="3544" w:type="dxa"/>
          </w:tcPr>
          <w:p w14:paraId="1D9F45D4" w14:textId="53B601CC" w:rsidR="00A37D99" w:rsidRPr="00B24CB6" w:rsidRDefault="00A37D99" w:rsidP="00916555">
            <w:pPr>
              <w:pStyle w:val="TableContent"/>
            </w:pPr>
            <w:r w:rsidRPr="00D46D74">
              <w:t>ECC reference in TLS</w:t>
            </w:r>
          </w:p>
        </w:tc>
        <w:tc>
          <w:tcPr>
            <w:tcW w:w="1276" w:type="dxa"/>
            <w:vMerge/>
          </w:tcPr>
          <w:p w14:paraId="0246A418" w14:textId="21B9631C" w:rsidR="00A37D99" w:rsidRDefault="00A37D99" w:rsidP="00A93543">
            <w:pPr>
              <w:pStyle w:val="TableContent"/>
            </w:pPr>
          </w:p>
        </w:tc>
        <w:tc>
          <w:tcPr>
            <w:tcW w:w="1843" w:type="dxa"/>
            <w:vMerge/>
            <w:vAlign w:val="center"/>
          </w:tcPr>
          <w:p w14:paraId="6B11EA88" w14:textId="45C15EDD" w:rsidR="00A37D99" w:rsidRDefault="00A37D99" w:rsidP="00A93543">
            <w:pPr>
              <w:pStyle w:val="TableContent"/>
            </w:pPr>
          </w:p>
        </w:tc>
      </w:tr>
      <w:tr w:rsidR="00A37D99" w:rsidRPr="00A14F29" w14:paraId="65F3B385" w14:textId="77777777" w:rsidTr="00BE5D0E">
        <w:tc>
          <w:tcPr>
            <w:tcW w:w="832" w:type="dxa"/>
            <w:vMerge/>
          </w:tcPr>
          <w:p w14:paraId="0FE0038C" w14:textId="6530BE4D" w:rsidR="00A37D99" w:rsidRDefault="00A37D99" w:rsidP="00A93543">
            <w:pPr>
              <w:pStyle w:val="TableContent"/>
            </w:pPr>
          </w:p>
        </w:tc>
        <w:tc>
          <w:tcPr>
            <w:tcW w:w="1153" w:type="dxa"/>
            <w:gridSpan w:val="2"/>
            <w:vMerge/>
          </w:tcPr>
          <w:p w14:paraId="1FF4C304" w14:textId="240D8EF3" w:rsidR="00A37D99" w:rsidRDefault="00A37D99" w:rsidP="00D37BD2">
            <w:pPr>
              <w:pStyle w:val="TableContent"/>
            </w:pPr>
          </w:p>
        </w:tc>
        <w:tc>
          <w:tcPr>
            <w:tcW w:w="1417" w:type="dxa"/>
          </w:tcPr>
          <w:p w14:paraId="0BEA29ED" w14:textId="385DE755" w:rsidR="00A37D99" w:rsidRPr="00EA5096" w:rsidRDefault="00A37D99" w:rsidP="00916555">
            <w:pPr>
              <w:pStyle w:val="TableContent"/>
            </w:pPr>
            <w:r>
              <w:t>CR2482R00</w:t>
            </w:r>
          </w:p>
        </w:tc>
        <w:tc>
          <w:tcPr>
            <w:tcW w:w="3544" w:type="dxa"/>
          </w:tcPr>
          <w:p w14:paraId="315728CA" w14:textId="4F86414B" w:rsidR="00A37D99" w:rsidRPr="00B24CB6" w:rsidRDefault="00A37D99" w:rsidP="00916555">
            <w:pPr>
              <w:pStyle w:val="TableContent"/>
            </w:pPr>
            <w:r>
              <w:t>A</w:t>
            </w:r>
            <w:r w:rsidRPr="00265C9C">
              <w:t>lign ES9+ and ES11.AuthenticateClient errors</w:t>
            </w:r>
          </w:p>
        </w:tc>
        <w:tc>
          <w:tcPr>
            <w:tcW w:w="1276" w:type="dxa"/>
            <w:vMerge/>
          </w:tcPr>
          <w:p w14:paraId="77C48FFE" w14:textId="345B18AD" w:rsidR="00A37D99" w:rsidRDefault="00A37D99" w:rsidP="00A93543">
            <w:pPr>
              <w:pStyle w:val="TableContent"/>
            </w:pPr>
          </w:p>
        </w:tc>
        <w:tc>
          <w:tcPr>
            <w:tcW w:w="1843" w:type="dxa"/>
            <w:vMerge/>
            <w:vAlign w:val="center"/>
          </w:tcPr>
          <w:p w14:paraId="4AD4EF78" w14:textId="4B95878C" w:rsidR="00A37D99" w:rsidRDefault="00A37D99" w:rsidP="00A93543">
            <w:pPr>
              <w:pStyle w:val="TableContent"/>
            </w:pPr>
          </w:p>
        </w:tc>
      </w:tr>
      <w:tr w:rsidR="00A37D99" w:rsidRPr="00A14F29" w14:paraId="68A34FAF" w14:textId="77777777" w:rsidTr="00BE5D0E">
        <w:tc>
          <w:tcPr>
            <w:tcW w:w="832" w:type="dxa"/>
            <w:vMerge/>
          </w:tcPr>
          <w:p w14:paraId="4B773821" w14:textId="0DB74C79" w:rsidR="00A37D99" w:rsidRDefault="00A37D99" w:rsidP="00A93543">
            <w:pPr>
              <w:pStyle w:val="TableContent"/>
            </w:pPr>
          </w:p>
        </w:tc>
        <w:tc>
          <w:tcPr>
            <w:tcW w:w="1153" w:type="dxa"/>
            <w:gridSpan w:val="2"/>
            <w:vMerge/>
          </w:tcPr>
          <w:p w14:paraId="37B13450" w14:textId="77016B62" w:rsidR="00A37D99" w:rsidRDefault="00A37D99" w:rsidP="00D37BD2">
            <w:pPr>
              <w:pStyle w:val="TableContent"/>
            </w:pPr>
          </w:p>
        </w:tc>
        <w:tc>
          <w:tcPr>
            <w:tcW w:w="1417" w:type="dxa"/>
          </w:tcPr>
          <w:p w14:paraId="2430B13D" w14:textId="1248571F" w:rsidR="00A37D99" w:rsidRPr="00EA5096" w:rsidRDefault="00A37D99" w:rsidP="00916555">
            <w:pPr>
              <w:pStyle w:val="TableContent"/>
            </w:pPr>
            <w:r>
              <w:t>CR2483R00</w:t>
            </w:r>
          </w:p>
        </w:tc>
        <w:tc>
          <w:tcPr>
            <w:tcW w:w="3544" w:type="dxa"/>
          </w:tcPr>
          <w:p w14:paraId="7B0C3245" w14:textId="7E4F5D22" w:rsidR="00A37D99" w:rsidRPr="00B24CB6" w:rsidRDefault="00A37D99" w:rsidP="00916555">
            <w:pPr>
              <w:pStyle w:val="TableContent"/>
            </w:pPr>
            <w:r w:rsidRPr="00033DF4">
              <w:t>Clarification of SIMalliance error code mapping</w:t>
            </w:r>
          </w:p>
        </w:tc>
        <w:tc>
          <w:tcPr>
            <w:tcW w:w="1276" w:type="dxa"/>
            <w:vMerge/>
          </w:tcPr>
          <w:p w14:paraId="1DF17B5A" w14:textId="19A7CB38" w:rsidR="00A37D99" w:rsidRDefault="00A37D99" w:rsidP="00A93543">
            <w:pPr>
              <w:pStyle w:val="TableContent"/>
            </w:pPr>
          </w:p>
        </w:tc>
        <w:tc>
          <w:tcPr>
            <w:tcW w:w="1843" w:type="dxa"/>
            <w:vMerge/>
            <w:vAlign w:val="center"/>
          </w:tcPr>
          <w:p w14:paraId="5415EFF4" w14:textId="028542A6" w:rsidR="00A37D99" w:rsidRDefault="00A37D99" w:rsidP="00A93543">
            <w:pPr>
              <w:pStyle w:val="TableContent"/>
            </w:pPr>
          </w:p>
        </w:tc>
      </w:tr>
      <w:tr w:rsidR="00A37D99" w:rsidRPr="00A14F29" w14:paraId="3933C639" w14:textId="77777777" w:rsidTr="00BE5D0E">
        <w:tc>
          <w:tcPr>
            <w:tcW w:w="832" w:type="dxa"/>
            <w:vMerge/>
          </w:tcPr>
          <w:p w14:paraId="47A3112C" w14:textId="3505F6B8" w:rsidR="00A37D99" w:rsidRDefault="00A37D99" w:rsidP="00A93543">
            <w:pPr>
              <w:pStyle w:val="TableContent"/>
            </w:pPr>
          </w:p>
        </w:tc>
        <w:tc>
          <w:tcPr>
            <w:tcW w:w="1153" w:type="dxa"/>
            <w:gridSpan w:val="2"/>
            <w:vMerge/>
          </w:tcPr>
          <w:p w14:paraId="55D6AC89" w14:textId="619C6341" w:rsidR="00A37D99" w:rsidRDefault="00A37D99" w:rsidP="00D37BD2">
            <w:pPr>
              <w:pStyle w:val="TableContent"/>
            </w:pPr>
          </w:p>
        </w:tc>
        <w:tc>
          <w:tcPr>
            <w:tcW w:w="1417" w:type="dxa"/>
          </w:tcPr>
          <w:p w14:paraId="27A5DEA9" w14:textId="14A754DB" w:rsidR="00A37D99" w:rsidRPr="00EA5096" w:rsidRDefault="00A37D99" w:rsidP="007A63EC">
            <w:pPr>
              <w:pStyle w:val="TableContent"/>
            </w:pPr>
            <w:r>
              <w:t>CR2484R01</w:t>
            </w:r>
          </w:p>
        </w:tc>
        <w:tc>
          <w:tcPr>
            <w:tcW w:w="3544" w:type="dxa"/>
          </w:tcPr>
          <w:p w14:paraId="215BB989" w14:textId="08718DA1" w:rsidR="00A37D99" w:rsidRPr="00B24CB6" w:rsidRDefault="00A37D99" w:rsidP="00916555">
            <w:pPr>
              <w:pStyle w:val="TableContent"/>
            </w:pPr>
            <w:r w:rsidRPr="00DC4C67">
              <w:t>Clarification of UpdateMetadata operation for PPR</w:t>
            </w:r>
          </w:p>
        </w:tc>
        <w:tc>
          <w:tcPr>
            <w:tcW w:w="1276" w:type="dxa"/>
            <w:vMerge/>
          </w:tcPr>
          <w:p w14:paraId="56E982D4" w14:textId="48CF2952" w:rsidR="00A37D99" w:rsidRDefault="00A37D99" w:rsidP="00A93543">
            <w:pPr>
              <w:pStyle w:val="TableContent"/>
            </w:pPr>
          </w:p>
        </w:tc>
        <w:tc>
          <w:tcPr>
            <w:tcW w:w="1843" w:type="dxa"/>
            <w:vMerge/>
            <w:vAlign w:val="center"/>
          </w:tcPr>
          <w:p w14:paraId="574CD27C" w14:textId="03BFA593" w:rsidR="00A37D99" w:rsidRDefault="00A37D99" w:rsidP="00A93543">
            <w:pPr>
              <w:pStyle w:val="TableContent"/>
            </w:pPr>
          </w:p>
        </w:tc>
      </w:tr>
      <w:tr w:rsidR="00A37D99" w:rsidRPr="00A14F29" w14:paraId="723A6B79" w14:textId="77777777" w:rsidTr="00BE5D0E">
        <w:tc>
          <w:tcPr>
            <w:tcW w:w="832" w:type="dxa"/>
            <w:vMerge/>
          </w:tcPr>
          <w:p w14:paraId="7143EBC5" w14:textId="19700B42" w:rsidR="00A37D99" w:rsidRDefault="00A37D99" w:rsidP="00A93543">
            <w:pPr>
              <w:pStyle w:val="TableContent"/>
            </w:pPr>
          </w:p>
        </w:tc>
        <w:tc>
          <w:tcPr>
            <w:tcW w:w="1153" w:type="dxa"/>
            <w:gridSpan w:val="2"/>
            <w:vMerge/>
          </w:tcPr>
          <w:p w14:paraId="55B8E91D" w14:textId="04481171" w:rsidR="00A37D99" w:rsidRDefault="00A37D99" w:rsidP="00D37BD2">
            <w:pPr>
              <w:pStyle w:val="TableContent"/>
            </w:pPr>
          </w:p>
        </w:tc>
        <w:tc>
          <w:tcPr>
            <w:tcW w:w="1417" w:type="dxa"/>
          </w:tcPr>
          <w:p w14:paraId="31D3E3D0" w14:textId="2B01F5B1" w:rsidR="00A37D99" w:rsidRPr="00EA5096" w:rsidRDefault="00A37D99" w:rsidP="00916555">
            <w:pPr>
              <w:pStyle w:val="TableContent"/>
            </w:pPr>
            <w:r>
              <w:t>CR2487R01</w:t>
            </w:r>
          </w:p>
        </w:tc>
        <w:tc>
          <w:tcPr>
            <w:tcW w:w="3544" w:type="dxa"/>
          </w:tcPr>
          <w:p w14:paraId="28D77A15" w14:textId="38D17240" w:rsidR="00A37D99" w:rsidRPr="00B24CB6" w:rsidRDefault="00A37D99" w:rsidP="00916555">
            <w:pPr>
              <w:pStyle w:val="TableContent"/>
            </w:pPr>
            <w:r w:rsidRPr="00A042B9">
              <w:t>Clarification on ES8+ interface</w:t>
            </w:r>
          </w:p>
        </w:tc>
        <w:tc>
          <w:tcPr>
            <w:tcW w:w="1276" w:type="dxa"/>
            <w:vMerge/>
          </w:tcPr>
          <w:p w14:paraId="6D733119" w14:textId="7D40DEE1" w:rsidR="00A37D99" w:rsidRDefault="00A37D99" w:rsidP="00A93543">
            <w:pPr>
              <w:pStyle w:val="TableContent"/>
            </w:pPr>
          </w:p>
        </w:tc>
        <w:tc>
          <w:tcPr>
            <w:tcW w:w="1843" w:type="dxa"/>
            <w:vMerge/>
            <w:vAlign w:val="center"/>
          </w:tcPr>
          <w:p w14:paraId="772F7222" w14:textId="40A930BF" w:rsidR="00A37D99" w:rsidRDefault="00A37D99" w:rsidP="00A93543">
            <w:pPr>
              <w:pStyle w:val="TableContent"/>
            </w:pPr>
          </w:p>
        </w:tc>
      </w:tr>
      <w:tr w:rsidR="00A37D99" w:rsidRPr="00A14F29" w14:paraId="291B8D14" w14:textId="77777777" w:rsidTr="00BE5D0E">
        <w:tc>
          <w:tcPr>
            <w:tcW w:w="832" w:type="dxa"/>
            <w:vMerge/>
          </w:tcPr>
          <w:p w14:paraId="425D7803" w14:textId="13B82CEF" w:rsidR="00A37D99" w:rsidRDefault="00A37D99" w:rsidP="00A93543">
            <w:pPr>
              <w:pStyle w:val="TableContent"/>
            </w:pPr>
          </w:p>
        </w:tc>
        <w:tc>
          <w:tcPr>
            <w:tcW w:w="1153" w:type="dxa"/>
            <w:gridSpan w:val="2"/>
            <w:vMerge/>
          </w:tcPr>
          <w:p w14:paraId="16D1EC59" w14:textId="03098B11" w:rsidR="00A37D99" w:rsidRDefault="00A37D99" w:rsidP="00D37BD2">
            <w:pPr>
              <w:pStyle w:val="TableContent"/>
            </w:pPr>
          </w:p>
        </w:tc>
        <w:tc>
          <w:tcPr>
            <w:tcW w:w="1417" w:type="dxa"/>
          </w:tcPr>
          <w:p w14:paraId="0E64E355" w14:textId="053B41D3" w:rsidR="00A37D99" w:rsidRPr="00EA5096" w:rsidRDefault="00A37D99" w:rsidP="00916555">
            <w:pPr>
              <w:pStyle w:val="TableContent"/>
            </w:pPr>
            <w:r>
              <w:t>CR2488R00</w:t>
            </w:r>
          </w:p>
        </w:tc>
        <w:tc>
          <w:tcPr>
            <w:tcW w:w="3544" w:type="dxa"/>
          </w:tcPr>
          <w:p w14:paraId="4F71F4EB" w14:textId="0AD9BF26" w:rsidR="00A37D99" w:rsidRPr="00B24CB6" w:rsidRDefault="00A37D99" w:rsidP="00916555">
            <w:pPr>
              <w:pStyle w:val="TableContent"/>
            </w:pPr>
            <w:r w:rsidRPr="00A042B9">
              <w:t>Fix profileClass in GetProfilesInfo</w:t>
            </w:r>
          </w:p>
        </w:tc>
        <w:tc>
          <w:tcPr>
            <w:tcW w:w="1276" w:type="dxa"/>
            <w:vMerge/>
          </w:tcPr>
          <w:p w14:paraId="61CDA852" w14:textId="5C26E980" w:rsidR="00A37D99" w:rsidRDefault="00A37D99" w:rsidP="00A93543">
            <w:pPr>
              <w:pStyle w:val="TableContent"/>
            </w:pPr>
          </w:p>
        </w:tc>
        <w:tc>
          <w:tcPr>
            <w:tcW w:w="1843" w:type="dxa"/>
            <w:vMerge/>
            <w:vAlign w:val="center"/>
          </w:tcPr>
          <w:p w14:paraId="29BF4089" w14:textId="17853826" w:rsidR="00A37D99" w:rsidRDefault="00A37D99" w:rsidP="00A93543">
            <w:pPr>
              <w:pStyle w:val="TableContent"/>
            </w:pPr>
          </w:p>
        </w:tc>
      </w:tr>
      <w:tr w:rsidR="00A37D99" w:rsidRPr="00A14F29" w14:paraId="40F471FB" w14:textId="77777777" w:rsidTr="00BE5D0E">
        <w:tc>
          <w:tcPr>
            <w:tcW w:w="832" w:type="dxa"/>
            <w:vMerge/>
            <w:vAlign w:val="center"/>
          </w:tcPr>
          <w:p w14:paraId="4ABBF4AC" w14:textId="4B88131B" w:rsidR="00A37D99" w:rsidRDefault="00A37D99" w:rsidP="00A93543">
            <w:pPr>
              <w:pStyle w:val="TableContent"/>
            </w:pPr>
          </w:p>
        </w:tc>
        <w:tc>
          <w:tcPr>
            <w:tcW w:w="1153" w:type="dxa"/>
            <w:gridSpan w:val="2"/>
            <w:vMerge/>
            <w:vAlign w:val="center"/>
          </w:tcPr>
          <w:p w14:paraId="27A65509" w14:textId="5739A9AB" w:rsidR="00A37D99" w:rsidRDefault="00A37D99" w:rsidP="00D37BD2">
            <w:pPr>
              <w:pStyle w:val="TableContent"/>
            </w:pPr>
          </w:p>
        </w:tc>
        <w:tc>
          <w:tcPr>
            <w:tcW w:w="1417" w:type="dxa"/>
          </w:tcPr>
          <w:p w14:paraId="3318F8FC" w14:textId="33DEED65" w:rsidR="00A37D99" w:rsidRDefault="00A37D99" w:rsidP="00D37BD2">
            <w:pPr>
              <w:pStyle w:val="TableContent"/>
            </w:pPr>
            <w:r>
              <w:t>CR2451R02</w:t>
            </w:r>
          </w:p>
        </w:tc>
        <w:tc>
          <w:tcPr>
            <w:tcW w:w="3544" w:type="dxa"/>
          </w:tcPr>
          <w:p w14:paraId="6014B6A8" w14:textId="280670E2" w:rsidR="00A37D99" w:rsidRPr="00A042B9" w:rsidRDefault="00A37D99" w:rsidP="00D37BD2">
            <w:pPr>
              <w:pStyle w:val="TableContent"/>
            </w:pPr>
            <w:r w:rsidRPr="00D37BD2">
              <w:t>Update of Profile Package specification reference</w:t>
            </w:r>
          </w:p>
        </w:tc>
        <w:tc>
          <w:tcPr>
            <w:tcW w:w="1276" w:type="dxa"/>
            <w:vMerge/>
            <w:vAlign w:val="center"/>
          </w:tcPr>
          <w:p w14:paraId="15B04671" w14:textId="5EA06F8C" w:rsidR="00A37D99" w:rsidRDefault="00A37D99" w:rsidP="00A93543">
            <w:pPr>
              <w:pStyle w:val="TableContent"/>
            </w:pPr>
          </w:p>
        </w:tc>
        <w:tc>
          <w:tcPr>
            <w:tcW w:w="1843" w:type="dxa"/>
            <w:vMerge/>
            <w:vAlign w:val="center"/>
          </w:tcPr>
          <w:p w14:paraId="268B16BF" w14:textId="2BB87824" w:rsidR="00A37D99" w:rsidRDefault="00A37D99" w:rsidP="00A93543">
            <w:pPr>
              <w:pStyle w:val="TableContent"/>
            </w:pPr>
          </w:p>
        </w:tc>
      </w:tr>
      <w:tr w:rsidR="00A37D99" w:rsidRPr="00A14F29" w14:paraId="6B0FB9AD" w14:textId="77777777" w:rsidTr="00BE5D0E">
        <w:tc>
          <w:tcPr>
            <w:tcW w:w="832" w:type="dxa"/>
            <w:vMerge/>
          </w:tcPr>
          <w:p w14:paraId="062069EB" w14:textId="4605221B" w:rsidR="00A37D99" w:rsidRDefault="00A37D99" w:rsidP="00A93543">
            <w:pPr>
              <w:pStyle w:val="TableContent"/>
            </w:pPr>
          </w:p>
        </w:tc>
        <w:tc>
          <w:tcPr>
            <w:tcW w:w="1153" w:type="dxa"/>
            <w:gridSpan w:val="2"/>
            <w:vMerge/>
          </w:tcPr>
          <w:p w14:paraId="248C1CF6" w14:textId="0E3907EB" w:rsidR="00A37D99" w:rsidRDefault="00A37D99" w:rsidP="00D37BD2">
            <w:pPr>
              <w:pStyle w:val="TableContent"/>
            </w:pPr>
          </w:p>
        </w:tc>
        <w:tc>
          <w:tcPr>
            <w:tcW w:w="1417" w:type="dxa"/>
          </w:tcPr>
          <w:p w14:paraId="2E3FD2E0" w14:textId="7C2A9151" w:rsidR="00A37D99" w:rsidRDefault="00A37D99" w:rsidP="00D37BD2">
            <w:pPr>
              <w:pStyle w:val="TableContent"/>
            </w:pPr>
            <w:r>
              <w:t>CR2459R05</w:t>
            </w:r>
          </w:p>
        </w:tc>
        <w:tc>
          <w:tcPr>
            <w:tcW w:w="3544" w:type="dxa"/>
          </w:tcPr>
          <w:p w14:paraId="6189961E" w14:textId="4DF74912" w:rsidR="00A37D99" w:rsidRPr="00A042B9" w:rsidRDefault="00A37D99" w:rsidP="00D37BD2">
            <w:pPr>
              <w:pStyle w:val="TableContent"/>
            </w:pPr>
            <w:r w:rsidRPr="0096020C">
              <w:t>Update of Certificates following RSPTFTEC#23</w:t>
            </w:r>
          </w:p>
        </w:tc>
        <w:tc>
          <w:tcPr>
            <w:tcW w:w="1276" w:type="dxa"/>
            <w:vMerge/>
          </w:tcPr>
          <w:p w14:paraId="7650E652" w14:textId="3547D1FA" w:rsidR="00A37D99" w:rsidRDefault="00A37D99" w:rsidP="00A93543">
            <w:pPr>
              <w:pStyle w:val="TableContent"/>
            </w:pPr>
          </w:p>
        </w:tc>
        <w:tc>
          <w:tcPr>
            <w:tcW w:w="1843" w:type="dxa"/>
            <w:vMerge/>
            <w:vAlign w:val="center"/>
          </w:tcPr>
          <w:p w14:paraId="18A0C76F" w14:textId="51D697A2" w:rsidR="00A37D99" w:rsidRDefault="00A37D99" w:rsidP="00A93543">
            <w:pPr>
              <w:pStyle w:val="TableContent"/>
            </w:pPr>
          </w:p>
        </w:tc>
      </w:tr>
      <w:tr w:rsidR="00A37D99" w:rsidRPr="00A14F29" w14:paraId="4ACC54EB" w14:textId="77777777" w:rsidTr="00BE5D0E">
        <w:tc>
          <w:tcPr>
            <w:tcW w:w="832" w:type="dxa"/>
            <w:vMerge/>
          </w:tcPr>
          <w:p w14:paraId="2016C9A8" w14:textId="2B1B19FF" w:rsidR="00A37D99" w:rsidRDefault="00A37D99" w:rsidP="00A93543">
            <w:pPr>
              <w:pStyle w:val="TableContent"/>
            </w:pPr>
          </w:p>
        </w:tc>
        <w:tc>
          <w:tcPr>
            <w:tcW w:w="1153" w:type="dxa"/>
            <w:gridSpan w:val="2"/>
            <w:vMerge/>
          </w:tcPr>
          <w:p w14:paraId="2542E50F" w14:textId="79ABFDF8" w:rsidR="00A37D99" w:rsidRDefault="00A37D99" w:rsidP="00D37BD2">
            <w:pPr>
              <w:pStyle w:val="TableContent"/>
            </w:pPr>
          </w:p>
        </w:tc>
        <w:tc>
          <w:tcPr>
            <w:tcW w:w="1417" w:type="dxa"/>
          </w:tcPr>
          <w:p w14:paraId="125A3EAD" w14:textId="0815D294" w:rsidR="00A37D99" w:rsidRDefault="00A37D99" w:rsidP="00D37BD2">
            <w:pPr>
              <w:pStyle w:val="TableContent"/>
            </w:pPr>
            <w:r>
              <w:t>CR2485R00</w:t>
            </w:r>
          </w:p>
        </w:tc>
        <w:tc>
          <w:tcPr>
            <w:tcW w:w="3544" w:type="dxa"/>
          </w:tcPr>
          <w:p w14:paraId="2B233E9A" w14:textId="34C8AC42" w:rsidR="00A37D99" w:rsidRPr="00A042B9" w:rsidRDefault="00A37D99" w:rsidP="00D37BD2">
            <w:pPr>
              <w:pStyle w:val="TableContent"/>
            </w:pPr>
            <w:r w:rsidRPr="00917B04">
              <w:t>Editorial correction in Sub-procedure Profile Installation</w:t>
            </w:r>
          </w:p>
        </w:tc>
        <w:tc>
          <w:tcPr>
            <w:tcW w:w="1276" w:type="dxa"/>
            <w:vMerge/>
          </w:tcPr>
          <w:p w14:paraId="022565ED" w14:textId="42C874CF" w:rsidR="00A37D99" w:rsidRDefault="00A37D99" w:rsidP="00A93543">
            <w:pPr>
              <w:pStyle w:val="TableContent"/>
            </w:pPr>
          </w:p>
        </w:tc>
        <w:tc>
          <w:tcPr>
            <w:tcW w:w="1843" w:type="dxa"/>
            <w:vMerge/>
            <w:vAlign w:val="center"/>
          </w:tcPr>
          <w:p w14:paraId="6FC3EF9D" w14:textId="374E32D3" w:rsidR="00A37D99" w:rsidRDefault="00A37D99" w:rsidP="00A93543">
            <w:pPr>
              <w:pStyle w:val="TableContent"/>
            </w:pPr>
          </w:p>
        </w:tc>
      </w:tr>
      <w:tr w:rsidR="00A37D99" w:rsidRPr="00A14F29" w14:paraId="72A6C189" w14:textId="77777777" w:rsidTr="00BE5D0E">
        <w:tc>
          <w:tcPr>
            <w:tcW w:w="832" w:type="dxa"/>
            <w:vMerge/>
          </w:tcPr>
          <w:p w14:paraId="33AAA171" w14:textId="73F53CE5" w:rsidR="00A37D99" w:rsidRDefault="00A37D99" w:rsidP="00A93543">
            <w:pPr>
              <w:pStyle w:val="TableContent"/>
            </w:pPr>
          </w:p>
        </w:tc>
        <w:tc>
          <w:tcPr>
            <w:tcW w:w="1153" w:type="dxa"/>
            <w:gridSpan w:val="2"/>
            <w:vMerge/>
          </w:tcPr>
          <w:p w14:paraId="34004D89" w14:textId="2DD4D9E0" w:rsidR="00A37D99" w:rsidRDefault="00A37D99" w:rsidP="00D37BD2">
            <w:pPr>
              <w:pStyle w:val="TableContent"/>
            </w:pPr>
          </w:p>
        </w:tc>
        <w:tc>
          <w:tcPr>
            <w:tcW w:w="1417" w:type="dxa"/>
          </w:tcPr>
          <w:p w14:paraId="0AAB4050" w14:textId="483C3EDF" w:rsidR="00A37D99" w:rsidRDefault="00A37D99" w:rsidP="00D37BD2">
            <w:pPr>
              <w:pStyle w:val="TableContent"/>
            </w:pPr>
            <w:r>
              <w:t>CR2489R00</w:t>
            </w:r>
          </w:p>
        </w:tc>
        <w:tc>
          <w:tcPr>
            <w:tcW w:w="3544" w:type="dxa"/>
          </w:tcPr>
          <w:p w14:paraId="66CEF1BC" w14:textId="2058CC03" w:rsidR="00A37D99" w:rsidRPr="00A042B9" w:rsidRDefault="00A37D99" w:rsidP="00D37BD2">
            <w:pPr>
              <w:pStyle w:val="TableContent"/>
            </w:pPr>
            <w:r w:rsidRPr="005E5FFA">
              <w:t>Clarification on ES9+ interface</w:t>
            </w:r>
          </w:p>
        </w:tc>
        <w:tc>
          <w:tcPr>
            <w:tcW w:w="1276" w:type="dxa"/>
            <w:vMerge/>
          </w:tcPr>
          <w:p w14:paraId="2C1CADBD" w14:textId="577160A4" w:rsidR="00A37D99" w:rsidRDefault="00A37D99" w:rsidP="00A93543">
            <w:pPr>
              <w:pStyle w:val="TableContent"/>
            </w:pPr>
          </w:p>
        </w:tc>
        <w:tc>
          <w:tcPr>
            <w:tcW w:w="1843" w:type="dxa"/>
            <w:vMerge/>
            <w:vAlign w:val="center"/>
          </w:tcPr>
          <w:p w14:paraId="6341E979" w14:textId="7CEFEA30" w:rsidR="00A37D99" w:rsidRDefault="00A37D99" w:rsidP="00A93543">
            <w:pPr>
              <w:pStyle w:val="TableContent"/>
            </w:pPr>
          </w:p>
        </w:tc>
      </w:tr>
      <w:tr w:rsidR="00A37D99" w:rsidRPr="00A14F29" w14:paraId="5DA02AE0" w14:textId="77777777" w:rsidTr="00BE5D0E">
        <w:tc>
          <w:tcPr>
            <w:tcW w:w="832" w:type="dxa"/>
            <w:vMerge/>
          </w:tcPr>
          <w:p w14:paraId="1DE6F2B2" w14:textId="6B1F4DE3" w:rsidR="00A37D99" w:rsidRDefault="00A37D99" w:rsidP="00A93543">
            <w:pPr>
              <w:pStyle w:val="TableContent"/>
            </w:pPr>
          </w:p>
        </w:tc>
        <w:tc>
          <w:tcPr>
            <w:tcW w:w="1153" w:type="dxa"/>
            <w:gridSpan w:val="2"/>
            <w:vMerge/>
          </w:tcPr>
          <w:p w14:paraId="3FF950CF" w14:textId="28A160A1" w:rsidR="00A37D99" w:rsidRDefault="00A37D99" w:rsidP="00D37BD2">
            <w:pPr>
              <w:pStyle w:val="TableContent"/>
            </w:pPr>
          </w:p>
        </w:tc>
        <w:tc>
          <w:tcPr>
            <w:tcW w:w="1417" w:type="dxa"/>
          </w:tcPr>
          <w:p w14:paraId="5A9DED3D" w14:textId="4A44D950" w:rsidR="00A37D99" w:rsidRDefault="00A37D99" w:rsidP="00D37BD2">
            <w:pPr>
              <w:pStyle w:val="TableContent"/>
            </w:pPr>
            <w:r>
              <w:t>CR2490R01</w:t>
            </w:r>
          </w:p>
        </w:tc>
        <w:tc>
          <w:tcPr>
            <w:tcW w:w="3544" w:type="dxa"/>
          </w:tcPr>
          <w:p w14:paraId="77A32768" w14:textId="307B819D" w:rsidR="00A37D99" w:rsidRPr="00A042B9" w:rsidRDefault="00A37D99" w:rsidP="00206D07">
            <w:pPr>
              <w:pStyle w:val="TableContent"/>
            </w:pPr>
            <w:r w:rsidRPr="00206D07">
              <w:t>Clarification on the ES9+</w:t>
            </w:r>
            <w:r>
              <w:t xml:space="preserve"> </w:t>
            </w:r>
            <w:r w:rsidRPr="00206D07">
              <w:t>Authenticat</w:t>
            </w:r>
            <w:r>
              <w:t>e</w:t>
            </w:r>
            <w:r w:rsidRPr="00206D07">
              <w:t>Client</w:t>
            </w:r>
          </w:p>
        </w:tc>
        <w:tc>
          <w:tcPr>
            <w:tcW w:w="1276" w:type="dxa"/>
            <w:vMerge/>
          </w:tcPr>
          <w:p w14:paraId="492BB059" w14:textId="3E4D568D" w:rsidR="00A37D99" w:rsidRDefault="00A37D99" w:rsidP="00A93543">
            <w:pPr>
              <w:pStyle w:val="TableContent"/>
            </w:pPr>
          </w:p>
        </w:tc>
        <w:tc>
          <w:tcPr>
            <w:tcW w:w="1843" w:type="dxa"/>
            <w:vMerge/>
            <w:vAlign w:val="center"/>
          </w:tcPr>
          <w:p w14:paraId="2C193201" w14:textId="35D5A321" w:rsidR="00A37D99" w:rsidRDefault="00A37D99" w:rsidP="00A93543">
            <w:pPr>
              <w:pStyle w:val="TableContent"/>
            </w:pPr>
          </w:p>
        </w:tc>
      </w:tr>
      <w:tr w:rsidR="00A37D99" w:rsidRPr="00A14F29" w14:paraId="2D06056A" w14:textId="77777777" w:rsidTr="00BE5D0E">
        <w:tc>
          <w:tcPr>
            <w:tcW w:w="832" w:type="dxa"/>
            <w:vMerge/>
          </w:tcPr>
          <w:p w14:paraId="09F31430" w14:textId="13C2E53A" w:rsidR="00A37D99" w:rsidRDefault="00A37D99" w:rsidP="00A93543">
            <w:pPr>
              <w:pStyle w:val="TableContent"/>
            </w:pPr>
          </w:p>
        </w:tc>
        <w:tc>
          <w:tcPr>
            <w:tcW w:w="1153" w:type="dxa"/>
            <w:gridSpan w:val="2"/>
            <w:vMerge/>
          </w:tcPr>
          <w:p w14:paraId="4D5A1AAD" w14:textId="2B0CA4FD" w:rsidR="00A37D99" w:rsidRDefault="00A37D99" w:rsidP="00D37BD2">
            <w:pPr>
              <w:pStyle w:val="TableContent"/>
            </w:pPr>
          </w:p>
        </w:tc>
        <w:tc>
          <w:tcPr>
            <w:tcW w:w="1417" w:type="dxa"/>
          </w:tcPr>
          <w:p w14:paraId="14BE4341" w14:textId="4E51A5E8" w:rsidR="00A37D99" w:rsidRDefault="00A37D99" w:rsidP="00D37BD2">
            <w:pPr>
              <w:pStyle w:val="TableContent"/>
            </w:pPr>
            <w:r>
              <w:t>CR2491R01</w:t>
            </w:r>
          </w:p>
        </w:tc>
        <w:tc>
          <w:tcPr>
            <w:tcW w:w="3544" w:type="dxa"/>
          </w:tcPr>
          <w:p w14:paraId="6226D75F" w14:textId="23CACB83" w:rsidR="00A37D99" w:rsidRPr="00A042B9" w:rsidRDefault="00A37D99" w:rsidP="00D37BD2">
            <w:pPr>
              <w:pStyle w:val="TableContent"/>
            </w:pPr>
            <w:r w:rsidRPr="00672304">
              <w:t>JSON string escaping clarification</w:t>
            </w:r>
          </w:p>
        </w:tc>
        <w:tc>
          <w:tcPr>
            <w:tcW w:w="1276" w:type="dxa"/>
            <w:vMerge/>
          </w:tcPr>
          <w:p w14:paraId="072151A6" w14:textId="77889414" w:rsidR="00A37D99" w:rsidRDefault="00A37D99" w:rsidP="00A93543">
            <w:pPr>
              <w:pStyle w:val="TableContent"/>
            </w:pPr>
          </w:p>
        </w:tc>
        <w:tc>
          <w:tcPr>
            <w:tcW w:w="1843" w:type="dxa"/>
            <w:vMerge/>
            <w:vAlign w:val="center"/>
          </w:tcPr>
          <w:p w14:paraId="244603A1" w14:textId="307300CD" w:rsidR="00A37D99" w:rsidRDefault="00A37D99" w:rsidP="00A93543">
            <w:pPr>
              <w:pStyle w:val="TableContent"/>
            </w:pPr>
          </w:p>
        </w:tc>
      </w:tr>
      <w:tr w:rsidR="00A37D99" w:rsidRPr="00A14F29" w14:paraId="0EAFD583" w14:textId="77777777" w:rsidTr="00BE5D0E">
        <w:tc>
          <w:tcPr>
            <w:tcW w:w="832" w:type="dxa"/>
            <w:vMerge/>
          </w:tcPr>
          <w:p w14:paraId="35197EC8" w14:textId="7EBBE8DE" w:rsidR="00A37D99" w:rsidRDefault="00A37D99" w:rsidP="00A93543">
            <w:pPr>
              <w:pStyle w:val="TableContent"/>
            </w:pPr>
          </w:p>
        </w:tc>
        <w:tc>
          <w:tcPr>
            <w:tcW w:w="1153" w:type="dxa"/>
            <w:gridSpan w:val="2"/>
            <w:vMerge/>
          </w:tcPr>
          <w:p w14:paraId="2E218A09" w14:textId="13A05634" w:rsidR="00A37D99" w:rsidRDefault="00A37D99" w:rsidP="00D37BD2">
            <w:pPr>
              <w:pStyle w:val="TableContent"/>
            </w:pPr>
          </w:p>
        </w:tc>
        <w:tc>
          <w:tcPr>
            <w:tcW w:w="1417" w:type="dxa"/>
          </w:tcPr>
          <w:p w14:paraId="57B94AC4" w14:textId="0EB76D3F" w:rsidR="00A37D99" w:rsidRDefault="00A37D99" w:rsidP="00D37BD2">
            <w:pPr>
              <w:pStyle w:val="TableContent"/>
            </w:pPr>
            <w:r>
              <w:t>CR2493R01</w:t>
            </w:r>
          </w:p>
        </w:tc>
        <w:tc>
          <w:tcPr>
            <w:tcW w:w="3544" w:type="dxa"/>
          </w:tcPr>
          <w:p w14:paraId="7A7636B0" w14:textId="3146446B" w:rsidR="00A37D99" w:rsidRPr="00672304" w:rsidRDefault="00A37D99" w:rsidP="00D37BD2">
            <w:pPr>
              <w:pStyle w:val="TableContent"/>
            </w:pPr>
            <w:r w:rsidRPr="005321FB">
              <w:t>DLOA: LOA_Scope and Expiration date definition</w:t>
            </w:r>
          </w:p>
        </w:tc>
        <w:tc>
          <w:tcPr>
            <w:tcW w:w="1276" w:type="dxa"/>
            <w:vMerge/>
            <w:vAlign w:val="center"/>
          </w:tcPr>
          <w:p w14:paraId="241CF6F3" w14:textId="5E501FB3" w:rsidR="00A37D99" w:rsidRDefault="00A37D99" w:rsidP="00A93543">
            <w:pPr>
              <w:pStyle w:val="TableContent"/>
            </w:pPr>
          </w:p>
        </w:tc>
        <w:tc>
          <w:tcPr>
            <w:tcW w:w="1843" w:type="dxa"/>
            <w:vMerge/>
            <w:vAlign w:val="center"/>
          </w:tcPr>
          <w:p w14:paraId="063A893E" w14:textId="26EA73C0" w:rsidR="00A37D99" w:rsidRDefault="00A37D99" w:rsidP="00A93543">
            <w:pPr>
              <w:pStyle w:val="TableContent"/>
            </w:pPr>
          </w:p>
        </w:tc>
      </w:tr>
      <w:tr w:rsidR="00A37D99" w:rsidRPr="00A14F29" w14:paraId="5F2A2029" w14:textId="77777777" w:rsidTr="00BE5D0E">
        <w:tc>
          <w:tcPr>
            <w:tcW w:w="832" w:type="dxa"/>
            <w:vMerge/>
            <w:vAlign w:val="center"/>
          </w:tcPr>
          <w:p w14:paraId="6C6C6275" w14:textId="4D982CD7" w:rsidR="00A37D99" w:rsidRDefault="00A37D99" w:rsidP="00A93543">
            <w:pPr>
              <w:pStyle w:val="TableContent"/>
            </w:pPr>
          </w:p>
        </w:tc>
        <w:tc>
          <w:tcPr>
            <w:tcW w:w="1153" w:type="dxa"/>
            <w:gridSpan w:val="2"/>
            <w:vMerge/>
            <w:vAlign w:val="center"/>
          </w:tcPr>
          <w:p w14:paraId="150A1752" w14:textId="3CAF5B60" w:rsidR="00A37D99" w:rsidRDefault="00A37D99" w:rsidP="00D37BD2">
            <w:pPr>
              <w:pStyle w:val="TableContent"/>
            </w:pPr>
          </w:p>
        </w:tc>
        <w:tc>
          <w:tcPr>
            <w:tcW w:w="1417" w:type="dxa"/>
          </w:tcPr>
          <w:p w14:paraId="3F2D5F29" w14:textId="7943EC07" w:rsidR="00A37D99" w:rsidRDefault="00A37D99" w:rsidP="00D37BD2">
            <w:pPr>
              <w:pStyle w:val="TableContent"/>
            </w:pPr>
            <w:r>
              <w:t>NA</w:t>
            </w:r>
          </w:p>
        </w:tc>
        <w:tc>
          <w:tcPr>
            <w:tcW w:w="3544" w:type="dxa"/>
          </w:tcPr>
          <w:p w14:paraId="4AA86E7A" w14:textId="66F01578" w:rsidR="00A37D99" w:rsidRPr="00672304" w:rsidRDefault="00A37D99" w:rsidP="00D37BD2">
            <w:pPr>
              <w:pStyle w:val="TableContent"/>
            </w:pPr>
            <w:r>
              <w:t>Various improvements following TF review</w:t>
            </w:r>
          </w:p>
        </w:tc>
        <w:tc>
          <w:tcPr>
            <w:tcW w:w="1276" w:type="dxa"/>
            <w:vMerge/>
            <w:vAlign w:val="center"/>
          </w:tcPr>
          <w:p w14:paraId="3AA31C35" w14:textId="0B4D1BF9" w:rsidR="00A37D99" w:rsidRDefault="00A37D99" w:rsidP="00A93543">
            <w:pPr>
              <w:pStyle w:val="TableContent"/>
            </w:pPr>
          </w:p>
        </w:tc>
        <w:tc>
          <w:tcPr>
            <w:tcW w:w="1843" w:type="dxa"/>
            <w:vMerge/>
            <w:vAlign w:val="center"/>
          </w:tcPr>
          <w:p w14:paraId="1E7DE796" w14:textId="5D8DE1CB" w:rsidR="00A37D99" w:rsidRDefault="00A37D99" w:rsidP="00A93543">
            <w:pPr>
              <w:pStyle w:val="TableContent"/>
            </w:pPr>
          </w:p>
        </w:tc>
      </w:tr>
      <w:tr w:rsidR="00A37D99" w:rsidRPr="00A14F29" w14:paraId="37348CB2" w14:textId="77777777" w:rsidTr="00BE5D0E">
        <w:tc>
          <w:tcPr>
            <w:tcW w:w="832" w:type="dxa"/>
            <w:vMerge/>
          </w:tcPr>
          <w:p w14:paraId="45F70A92" w14:textId="5EEA8A3C" w:rsidR="00A37D99" w:rsidRDefault="00A37D99" w:rsidP="00A93543">
            <w:pPr>
              <w:pStyle w:val="TableContent"/>
            </w:pPr>
          </w:p>
        </w:tc>
        <w:tc>
          <w:tcPr>
            <w:tcW w:w="1153" w:type="dxa"/>
            <w:gridSpan w:val="2"/>
            <w:vMerge/>
          </w:tcPr>
          <w:p w14:paraId="315D6E30" w14:textId="77777777" w:rsidR="00A37D99" w:rsidRDefault="00A37D99" w:rsidP="00D37BD2">
            <w:pPr>
              <w:pStyle w:val="TableContent"/>
            </w:pPr>
          </w:p>
        </w:tc>
        <w:tc>
          <w:tcPr>
            <w:tcW w:w="1417" w:type="dxa"/>
          </w:tcPr>
          <w:p w14:paraId="6858F789" w14:textId="76064DE5" w:rsidR="00A37D99" w:rsidRDefault="00A37D99" w:rsidP="00D37BD2">
            <w:pPr>
              <w:pStyle w:val="TableContent"/>
            </w:pPr>
            <w:r>
              <w:t>CR2494R01</w:t>
            </w:r>
          </w:p>
        </w:tc>
        <w:tc>
          <w:tcPr>
            <w:tcW w:w="3544" w:type="dxa"/>
          </w:tcPr>
          <w:p w14:paraId="381D2347" w14:textId="529DA84E" w:rsidR="00A37D99" w:rsidRDefault="00A37D99" w:rsidP="00D37BD2">
            <w:pPr>
              <w:pStyle w:val="TableContent"/>
            </w:pPr>
            <w:r w:rsidRPr="009347D0">
              <w:t>Clarification of Profile Owner checking</w:t>
            </w:r>
          </w:p>
        </w:tc>
        <w:tc>
          <w:tcPr>
            <w:tcW w:w="1276" w:type="dxa"/>
            <w:vMerge/>
            <w:vAlign w:val="center"/>
          </w:tcPr>
          <w:p w14:paraId="50DF32D5" w14:textId="0E1B0793" w:rsidR="00A37D99" w:rsidRDefault="00A37D99" w:rsidP="00A93543">
            <w:pPr>
              <w:pStyle w:val="TableContent"/>
            </w:pPr>
          </w:p>
        </w:tc>
        <w:tc>
          <w:tcPr>
            <w:tcW w:w="1843" w:type="dxa"/>
            <w:vMerge/>
            <w:vAlign w:val="center"/>
          </w:tcPr>
          <w:p w14:paraId="1DADFFA1" w14:textId="0123EF98" w:rsidR="00A37D99" w:rsidRDefault="00A37D99" w:rsidP="00A93543">
            <w:pPr>
              <w:pStyle w:val="TableContent"/>
            </w:pPr>
          </w:p>
        </w:tc>
      </w:tr>
      <w:tr w:rsidR="00A37D99" w:rsidRPr="00A14F29" w14:paraId="4A39F23F" w14:textId="77777777" w:rsidTr="00BE5D0E">
        <w:tc>
          <w:tcPr>
            <w:tcW w:w="832" w:type="dxa"/>
            <w:vMerge/>
            <w:vAlign w:val="center"/>
          </w:tcPr>
          <w:p w14:paraId="37A8046A" w14:textId="4EA862A2" w:rsidR="00A37D99" w:rsidRDefault="00A37D99" w:rsidP="00A93543">
            <w:pPr>
              <w:pStyle w:val="TableContent"/>
            </w:pPr>
          </w:p>
        </w:tc>
        <w:tc>
          <w:tcPr>
            <w:tcW w:w="1153" w:type="dxa"/>
            <w:gridSpan w:val="2"/>
            <w:vMerge/>
            <w:vAlign w:val="center"/>
          </w:tcPr>
          <w:p w14:paraId="43BE1F90" w14:textId="77777777" w:rsidR="00A37D99" w:rsidRDefault="00A37D99" w:rsidP="00A93543">
            <w:pPr>
              <w:pStyle w:val="TableContent"/>
            </w:pPr>
          </w:p>
        </w:tc>
        <w:tc>
          <w:tcPr>
            <w:tcW w:w="1417" w:type="dxa"/>
          </w:tcPr>
          <w:p w14:paraId="6FCDB4F8" w14:textId="768D37C0" w:rsidR="00A37D99" w:rsidRDefault="00A37D99" w:rsidP="00A93543">
            <w:pPr>
              <w:pStyle w:val="TableContent"/>
            </w:pPr>
            <w:r>
              <w:t>CR2495R00</w:t>
            </w:r>
          </w:p>
        </w:tc>
        <w:tc>
          <w:tcPr>
            <w:tcW w:w="3544" w:type="dxa"/>
          </w:tcPr>
          <w:p w14:paraId="41A4903F" w14:textId="22A0CAC5" w:rsidR="00A37D99" w:rsidRPr="00672304" w:rsidRDefault="00A37D99" w:rsidP="00A93543">
            <w:pPr>
              <w:pStyle w:val="TableContent"/>
            </w:pPr>
            <w:r>
              <w:t>E</w:t>
            </w:r>
            <w:r w:rsidRPr="0018499B">
              <w:t>ditorial correction to terminal capability</w:t>
            </w:r>
          </w:p>
        </w:tc>
        <w:tc>
          <w:tcPr>
            <w:tcW w:w="1276" w:type="dxa"/>
            <w:vMerge/>
            <w:vAlign w:val="center"/>
          </w:tcPr>
          <w:p w14:paraId="613E87FE" w14:textId="6865E999" w:rsidR="00A37D99" w:rsidRDefault="00A37D99" w:rsidP="00A93543">
            <w:pPr>
              <w:pStyle w:val="TableContent"/>
            </w:pPr>
          </w:p>
        </w:tc>
        <w:tc>
          <w:tcPr>
            <w:tcW w:w="1843" w:type="dxa"/>
            <w:vMerge/>
            <w:vAlign w:val="center"/>
          </w:tcPr>
          <w:p w14:paraId="36F40393" w14:textId="51604299" w:rsidR="00A37D99" w:rsidRDefault="00A37D99" w:rsidP="00A93543">
            <w:pPr>
              <w:pStyle w:val="TableContent"/>
            </w:pPr>
          </w:p>
        </w:tc>
      </w:tr>
      <w:tr w:rsidR="00A37D99" w:rsidRPr="00A14F29" w14:paraId="5C4F5CA6" w14:textId="77777777" w:rsidTr="00BE5D0E">
        <w:tc>
          <w:tcPr>
            <w:tcW w:w="832" w:type="dxa"/>
            <w:vMerge/>
          </w:tcPr>
          <w:p w14:paraId="1F556DEC" w14:textId="77777777" w:rsidR="00A37D99" w:rsidRDefault="00A37D99" w:rsidP="00A93543">
            <w:pPr>
              <w:pStyle w:val="TableContent"/>
            </w:pPr>
          </w:p>
        </w:tc>
        <w:tc>
          <w:tcPr>
            <w:tcW w:w="1153" w:type="dxa"/>
            <w:gridSpan w:val="2"/>
            <w:vMerge/>
          </w:tcPr>
          <w:p w14:paraId="2B66A9B0" w14:textId="77777777" w:rsidR="00A37D99" w:rsidRDefault="00A37D99" w:rsidP="00A93543">
            <w:pPr>
              <w:pStyle w:val="TableContent"/>
            </w:pPr>
          </w:p>
        </w:tc>
        <w:tc>
          <w:tcPr>
            <w:tcW w:w="1417" w:type="dxa"/>
          </w:tcPr>
          <w:p w14:paraId="1C888C32" w14:textId="0D8FB186" w:rsidR="00A37D99" w:rsidRDefault="00A37D99" w:rsidP="00A93543">
            <w:pPr>
              <w:pStyle w:val="TableContent"/>
            </w:pPr>
            <w:r>
              <w:t>CR2496R00</w:t>
            </w:r>
          </w:p>
        </w:tc>
        <w:tc>
          <w:tcPr>
            <w:tcW w:w="3544" w:type="dxa"/>
          </w:tcPr>
          <w:p w14:paraId="3D772A0A" w14:textId="5C9A1FDE" w:rsidR="00A37D99" w:rsidRPr="00672304" w:rsidRDefault="00A37D99" w:rsidP="00A93543">
            <w:pPr>
              <w:pStyle w:val="TableContent"/>
            </w:pPr>
            <w:r w:rsidRPr="00266C90">
              <w:t>TF comments</w:t>
            </w:r>
          </w:p>
        </w:tc>
        <w:tc>
          <w:tcPr>
            <w:tcW w:w="1276" w:type="dxa"/>
            <w:vMerge/>
            <w:vAlign w:val="center"/>
          </w:tcPr>
          <w:p w14:paraId="1F948D3D" w14:textId="77777777" w:rsidR="00A37D99" w:rsidRDefault="00A37D99" w:rsidP="00A93543">
            <w:pPr>
              <w:pStyle w:val="TableContent"/>
            </w:pPr>
          </w:p>
        </w:tc>
        <w:tc>
          <w:tcPr>
            <w:tcW w:w="1843" w:type="dxa"/>
            <w:vMerge/>
            <w:vAlign w:val="center"/>
          </w:tcPr>
          <w:p w14:paraId="20FB1B34" w14:textId="77777777" w:rsidR="00A37D99" w:rsidRDefault="00A37D99" w:rsidP="00A93543">
            <w:pPr>
              <w:pStyle w:val="TableContent"/>
            </w:pPr>
          </w:p>
        </w:tc>
      </w:tr>
      <w:tr w:rsidR="00A37D99" w:rsidRPr="00A14F29" w14:paraId="4283D541" w14:textId="77777777" w:rsidTr="00BE5D0E">
        <w:tc>
          <w:tcPr>
            <w:tcW w:w="832" w:type="dxa"/>
            <w:vMerge/>
          </w:tcPr>
          <w:p w14:paraId="2AEAAA33" w14:textId="77777777" w:rsidR="00A37D99" w:rsidRDefault="00A37D99" w:rsidP="00A93543">
            <w:pPr>
              <w:pStyle w:val="TableContent"/>
            </w:pPr>
          </w:p>
        </w:tc>
        <w:tc>
          <w:tcPr>
            <w:tcW w:w="1153" w:type="dxa"/>
            <w:gridSpan w:val="2"/>
            <w:vMerge/>
          </w:tcPr>
          <w:p w14:paraId="07901DC1" w14:textId="77777777" w:rsidR="00A37D99" w:rsidRDefault="00A37D99" w:rsidP="00A93543">
            <w:pPr>
              <w:pStyle w:val="TableContent"/>
            </w:pPr>
          </w:p>
        </w:tc>
        <w:tc>
          <w:tcPr>
            <w:tcW w:w="1417" w:type="dxa"/>
          </w:tcPr>
          <w:p w14:paraId="3ED22392" w14:textId="1FC57EB6" w:rsidR="00A37D99" w:rsidRDefault="00A37D99" w:rsidP="00A93543">
            <w:pPr>
              <w:pStyle w:val="TableContent"/>
            </w:pPr>
            <w:r>
              <w:t>CR2497R01</w:t>
            </w:r>
          </w:p>
        </w:tc>
        <w:tc>
          <w:tcPr>
            <w:tcW w:w="3544" w:type="dxa"/>
          </w:tcPr>
          <w:p w14:paraId="1EAB6332" w14:textId="769AD7A4" w:rsidR="00A37D99" w:rsidRPr="00672304" w:rsidRDefault="00A37D99" w:rsidP="00A93543">
            <w:pPr>
              <w:pStyle w:val="TableContent"/>
            </w:pPr>
            <w:r w:rsidRPr="00E34BA1">
              <w:t>Gender neutrality</w:t>
            </w:r>
          </w:p>
        </w:tc>
        <w:tc>
          <w:tcPr>
            <w:tcW w:w="1276" w:type="dxa"/>
            <w:vMerge/>
            <w:vAlign w:val="center"/>
          </w:tcPr>
          <w:p w14:paraId="30092FC2" w14:textId="77777777" w:rsidR="00A37D99" w:rsidRDefault="00A37D99" w:rsidP="00A93543">
            <w:pPr>
              <w:pStyle w:val="TableContent"/>
            </w:pPr>
          </w:p>
        </w:tc>
        <w:tc>
          <w:tcPr>
            <w:tcW w:w="1843" w:type="dxa"/>
            <w:vMerge/>
            <w:vAlign w:val="center"/>
          </w:tcPr>
          <w:p w14:paraId="6B7A00F6" w14:textId="77777777" w:rsidR="00A37D99" w:rsidRDefault="00A37D99" w:rsidP="00A93543">
            <w:pPr>
              <w:pStyle w:val="TableContent"/>
            </w:pPr>
          </w:p>
        </w:tc>
      </w:tr>
      <w:tr w:rsidR="00A37D99" w:rsidRPr="00A14F29" w14:paraId="678A155A" w14:textId="77777777" w:rsidTr="00BE5D0E">
        <w:tc>
          <w:tcPr>
            <w:tcW w:w="832" w:type="dxa"/>
          </w:tcPr>
          <w:p w14:paraId="531BA0C8" w14:textId="7BF3D7D2" w:rsidR="00A37D99" w:rsidRDefault="00A37D99" w:rsidP="00A93543">
            <w:pPr>
              <w:pStyle w:val="TableContent"/>
            </w:pPr>
            <w:r>
              <w:t>V2.2.1</w:t>
            </w:r>
          </w:p>
        </w:tc>
        <w:tc>
          <w:tcPr>
            <w:tcW w:w="1153" w:type="dxa"/>
            <w:gridSpan w:val="2"/>
          </w:tcPr>
          <w:p w14:paraId="65F3FB7C" w14:textId="51EECF6B" w:rsidR="00A37D99" w:rsidRDefault="00A37D99" w:rsidP="00A93543">
            <w:pPr>
              <w:pStyle w:val="TableContent"/>
            </w:pPr>
            <w:r>
              <w:t>29th Nov 2018</w:t>
            </w:r>
          </w:p>
        </w:tc>
        <w:tc>
          <w:tcPr>
            <w:tcW w:w="1417" w:type="dxa"/>
          </w:tcPr>
          <w:p w14:paraId="5C03B44A" w14:textId="77777777" w:rsidR="00A37D99" w:rsidRDefault="00A37D99" w:rsidP="00A93543">
            <w:pPr>
              <w:pStyle w:val="TableContent"/>
            </w:pPr>
          </w:p>
        </w:tc>
        <w:tc>
          <w:tcPr>
            <w:tcW w:w="3544" w:type="dxa"/>
          </w:tcPr>
          <w:p w14:paraId="15285879" w14:textId="06FCEC3A" w:rsidR="00A37D99" w:rsidRPr="00E34BA1" w:rsidRDefault="00A37D99" w:rsidP="00A93543">
            <w:pPr>
              <w:pStyle w:val="TableContent"/>
            </w:pPr>
            <w:r>
              <w:t>Minor minor change to fix minor changes</w:t>
            </w:r>
          </w:p>
        </w:tc>
        <w:tc>
          <w:tcPr>
            <w:tcW w:w="1276" w:type="dxa"/>
            <w:vAlign w:val="center"/>
          </w:tcPr>
          <w:p w14:paraId="47D6C86A" w14:textId="4C628A66" w:rsidR="00A37D99" w:rsidRDefault="00A37D99" w:rsidP="00A93543">
            <w:pPr>
              <w:pStyle w:val="TableContent"/>
            </w:pPr>
            <w:r>
              <w:t>RSPPLEN</w:t>
            </w:r>
          </w:p>
        </w:tc>
        <w:tc>
          <w:tcPr>
            <w:tcW w:w="1843" w:type="dxa"/>
            <w:vAlign w:val="center"/>
          </w:tcPr>
          <w:p w14:paraId="15D355AA" w14:textId="17DD115E" w:rsidR="00A37D99" w:rsidRDefault="00A37D99" w:rsidP="00A93543">
            <w:pPr>
              <w:pStyle w:val="TableContent"/>
            </w:pPr>
            <w:r>
              <w:t>Yolanda Sanz GSMA</w:t>
            </w:r>
          </w:p>
        </w:tc>
      </w:tr>
      <w:tr w:rsidR="00A37D99" w:rsidRPr="00A14F29" w14:paraId="7C36598C" w14:textId="77777777" w:rsidTr="00BE5D0E">
        <w:tc>
          <w:tcPr>
            <w:tcW w:w="832" w:type="dxa"/>
          </w:tcPr>
          <w:p w14:paraId="6405DBCD" w14:textId="70114B3D" w:rsidR="00A37D99" w:rsidRDefault="00A37D99" w:rsidP="00A93543">
            <w:pPr>
              <w:pStyle w:val="TableContent"/>
            </w:pPr>
            <w:r>
              <w:t>V2.2.2</w:t>
            </w:r>
          </w:p>
        </w:tc>
        <w:tc>
          <w:tcPr>
            <w:tcW w:w="1153" w:type="dxa"/>
            <w:gridSpan w:val="2"/>
          </w:tcPr>
          <w:p w14:paraId="4FCE3F5B" w14:textId="5C291F78" w:rsidR="00A37D99" w:rsidRDefault="00A37D99" w:rsidP="00A93543">
            <w:pPr>
              <w:pStyle w:val="TableContent"/>
            </w:pPr>
            <w:r>
              <w:t>05th June 2020</w:t>
            </w:r>
          </w:p>
        </w:tc>
        <w:tc>
          <w:tcPr>
            <w:tcW w:w="1417" w:type="dxa"/>
          </w:tcPr>
          <w:p w14:paraId="366177E0" w14:textId="77777777" w:rsidR="00A37D99" w:rsidRDefault="00A37D99" w:rsidP="00A93543">
            <w:pPr>
              <w:pStyle w:val="TableContent"/>
            </w:pPr>
          </w:p>
        </w:tc>
        <w:tc>
          <w:tcPr>
            <w:tcW w:w="3544" w:type="dxa"/>
          </w:tcPr>
          <w:p w14:paraId="5440A2D7" w14:textId="2E15FB52" w:rsidR="00A37D99" w:rsidRPr="00E34BA1" w:rsidRDefault="00A37D99" w:rsidP="00A93543">
            <w:pPr>
              <w:pStyle w:val="TableContent"/>
            </w:pPr>
            <w:r>
              <w:t>Minor minor change to fix minor changes</w:t>
            </w:r>
          </w:p>
        </w:tc>
        <w:tc>
          <w:tcPr>
            <w:tcW w:w="1276" w:type="dxa"/>
            <w:vAlign w:val="center"/>
          </w:tcPr>
          <w:p w14:paraId="4EB40379" w14:textId="17560248" w:rsidR="00A37D99" w:rsidRDefault="00A37D99" w:rsidP="00A93543">
            <w:pPr>
              <w:pStyle w:val="TableContent"/>
            </w:pPr>
            <w:r>
              <w:t>ISAG</w:t>
            </w:r>
          </w:p>
        </w:tc>
        <w:tc>
          <w:tcPr>
            <w:tcW w:w="1843" w:type="dxa"/>
            <w:vAlign w:val="center"/>
          </w:tcPr>
          <w:p w14:paraId="6AF60BFA" w14:textId="3F274264" w:rsidR="00A37D99" w:rsidRDefault="00A37D99" w:rsidP="00A93543">
            <w:pPr>
              <w:pStyle w:val="TableContent"/>
            </w:pPr>
            <w:r>
              <w:t>Yolanda Sanz GSMA</w:t>
            </w:r>
          </w:p>
        </w:tc>
      </w:tr>
      <w:tr w:rsidR="00A37D99" w:rsidRPr="00A14F29" w14:paraId="021E522E" w14:textId="77777777" w:rsidTr="00BE5D0E">
        <w:tc>
          <w:tcPr>
            <w:tcW w:w="832" w:type="dxa"/>
            <w:vMerge w:val="restart"/>
          </w:tcPr>
          <w:p w14:paraId="2A0A0A2E" w14:textId="2EE48423" w:rsidR="00A37D99" w:rsidRDefault="00A37D99" w:rsidP="00A37D99">
            <w:pPr>
              <w:pStyle w:val="TableContent"/>
            </w:pPr>
            <w:r>
              <w:t>SGP.22 v2.3</w:t>
            </w:r>
          </w:p>
        </w:tc>
        <w:tc>
          <w:tcPr>
            <w:tcW w:w="1153" w:type="dxa"/>
            <w:gridSpan w:val="2"/>
            <w:vMerge w:val="restart"/>
          </w:tcPr>
          <w:p w14:paraId="5E356019" w14:textId="0FADF208" w:rsidR="00A37D99" w:rsidRDefault="00A37D99" w:rsidP="00A37D99">
            <w:pPr>
              <w:pStyle w:val="TableContent"/>
            </w:pPr>
            <w:r>
              <w:t>30 June 2021</w:t>
            </w:r>
          </w:p>
        </w:tc>
        <w:tc>
          <w:tcPr>
            <w:tcW w:w="1417" w:type="dxa"/>
          </w:tcPr>
          <w:p w14:paraId="40B493AC" w14:textId="2AAA561B" w:rsidR="00A37D99" w:rsidRDefault="00A37D99" w:rsidP="00A37D99">
            <w:pPr>
              <w:pStyle w:val="TableContent"/>
            </w:pPr>
            <w:r w:rsidRPr="007A1101">
              <w:rPr>
                <w:sz w:val="22"/>
                <w:lang w:eastAsia="en-GB"/>
              </w:rPr>
              <w:t>CR</w:t>
            </w:r>
            <w:r w:rsidRPr="007A1101">
              <w:rPr>
                <w:rFonts w:eastAsiaTheme="minorEastAsia" w:hint="eastAsia"/>
                <w:sz w:val="22"/>
                <w:lang w:eastAsia="ko-KR"/>
              </w:rPr>
              <w:t>270</w:t>
            </w:r>
            <w:r w:rsidRPr="007A1101">
              <w:rPr>
                <w:rFonts w:eastAsiaTheme="minorEastAsia"/>
                <w:sz w:val="22"/>
                <w:lang w:eastAsia="ko-KR"/>
              </w:rPr>
              <w:t>1R01</w:t>
            </w:r>
          </w:p>
        </w:tc>
        <w:tc>
          <w:tcPr>
            <w:tcW w:w="3544" w:type="dxa"/>
          </w:tcPr>
          <w:p w14:paraId="6A91F93C" w14:textId="63B61230" w:rsidR="00A37D99" w:rsidRPr="00E34BA1" w:rsidRDefault="00A37D99" w:rsidP="00A37D99">
            <w:pPr>
              <w:pStyle w:val="TableContent"/>
            </w:pPr>
            <w:r w:rsidRPr="006910A5">
              <w:t>Simplified End User confirmation</w:t>
            </w:r>
          </w:p>
        </w:tc>
        <w:tc>
          <w:tcPr>
            <w:tcW w:w="1276" w:type="dxa"/>
            <w:vMerge w:val="restart"/>
            <w:vAlign w:val="center"/>
          </w:tcPr>
          <w:p w14:paraId="7D136522" w14:textId="4B5DF4FB" w:rsidR="00A37D99" w:rsidRDefault="00A37D99" w:rsidP="00A37D99">
            <w:pPr>
              <w:pStyle w:val="TableContent"/>
            </w:pPr>
            <w:r>
              <w:t>ISAG</w:t>
            </w:r>
          </w:p>
        </w:tc>
        <w:tc>
          <w:tcPr>
            <w:tcW w:w="1843" w:type="dxa"/>
            <w:vMerge w:val="restart"/>
            <w:vAlign w:val="center"/>
          </w:tcPr>
          <w:p w14:paraId="6C1BD098" w14:textId="1FC4904E" w:rsidR="00A37D99" w:rsidRDefault="00A37D99" w:rsidP="00A37D99">
            <w:pPr>
              <w:pStyle w:val="TableContent"/>
            </w:pPr>
            <w:r>
              <w:t>Yolanda Sanz GSMA</w:t>
            </w:r>
          </w:p>
        </w:tc>
      </w:tr>
      <w:tr w:rsidR="00A37D99" w:rsidRPr="00A14F29" w14:paraId="224E5B25" w14:textId="77777777" w:rsidTr="00BE5D0E">
        <w:tc>
          <w:tcPr>
            <w:tcW w:w="832" w:type="dxa"/>
            <w:vMerge/>
          </w:tcPr>
          <w:p w14:paraId="4D156B29" w14:textId="77777777" w:rsidR="00A37D99" w:rsidRDefault="00A37D99" w:rsidP="00A37D99">
            <w:pPr>
              <w:pStyle w:val="TableContent"/>
            </w:pPr>
          </w:p>
        </w:tc>
        <w:tc>
          <w:tcPr>
            <w:tcW w:w="1153" w:type="dxa"/>
            <w:gridSpan w:val="2"/>
            <w:vMerge/>
          </w:tcPr>
          <w:p w14:paraId="49BCD292" w14:textId="77777777" w:rsidR="00A37D99" w:rsidRDefault="00A37D99" w:rsidP="00A37D99">
            <w:pPr>
              <w:pStyle w:val="TableContent"/>
            </w:pPr>
          </w:p>
        </w:tc>
        <w:tc>
          <w:tcPr>
            <w:tcW w:w="1417" w:type="dxa"/>
          </w:tcPr>
          <w:p w14:paraId="6BE6FA3C" w14:textId="5AE4A71C" w:rsidR="00A37D99" w:rsidRDefault="00A37D99" w:rsidP="00A37D99">
            <w:pPr>
              <w:pStyle w:val="TableContent"/>
            </w:pPr>
            <w:r w:rsidRPr="007A1101">
              <w:rPr>
                <w:sz w:val="22"/>
                <w:lang w:eastAsia="en-GB"/>
              </w:rPr>
              <w:t>CR</w:t>
            </w:r>
            <w:r w:rsidRPr="007A1101">
              <w:rPr>
                <w:rFonts w:eastAsiaTheme="minorEastAsia" w:hint="eastAsia"/>
                <w:sz w:val="22"/>
                <w:lang w:eastAsia="ko-KR"/>
              </w:rPr>
              <w:t>270</w:t>
            </w:r>
            <w:r w:rsidRPr="007A1101">
              <w:rPr>
                <w:rFonts w:eastAsiaTheme="minorEastAsia"/>
                <w:sz w:val="22"/>
                <w:lang w:eastAsia="ko-KR"/>
              </w:rPr>
              <w:t>2R00</w:t>
            </w:r>
          </w:p>
        </w:tc>
        <w:tc>
          <w:tcPr>
            <w:tcW w:w="3544" w:type="dxa"/>
          </w:tcPr>
          <w:p w14:paraId="171ACFC7" w14:textId="10EBB7B0" w:rsidR="00A37D99" w:rsidRPr="00E34BA1" w:rsidRDefault="00A37D99" w:rsidP="00A37D99">
            <w:pPr>
              <w:pStyle w:val="TableContent"/>
            </w:pPr>
            <w:r w:rsidRPr="002D6EF0">
              <w:t>Removal of mandatory RAT configuration</w:t>
            </w:r>
          </w:p>
        </w:tc>
        <w:tc>
          <w:tcPr>
            <w:tcW w:w="1276" w:type="dxa"/>
            <w:vMerge/>
            <w:vAlign w:val="center"/>
          </w:tcPr>
          <w:p w14:paraId="7AA1C20E" w14:textId="77777777" w:rsidR="00A37D99" w:rsidRDefault="00A37D99" w:rsidP="00A37D99">
            <w:pPr>
              <w:pStyle w:val="TableContent"/>
            </w:pPr>
          </w:p>
        </w:tc>
        <w:tc>
          <w:tcPr>
            <w:tcW w:w="1843" w:type="dxa"/>
            <w:vMerge/>
            <w:vAlign w:val="center"/>
          </w:tcPr>
          <w:p w14:paraId="2A9E9F34" w14:textId="77777777" w:rsidR="00A37D99" w:rsidRDefault="00A37D99" w:rsidP="00A37D99">
            <w:pPr>
              <w:pStyle w:val="TableContent"/>
            </w:pPr>
          </w:p>
        </w:tc>
      </w:tr>
      <w:tr w:rsidR="00A37D99" w:rsidRPr="00BE5D0E" w14:paraId="4027D3A8" w14:textId="77777777" w:rsidTr="00BE5D0E">
        <w:tc>
          <w:tcPr>
            <w:tcW w:w="832" w:type="dxa"/>
            <w:vMerge/>
          </w:tcPr>
          <w:p w14:paraId="6A97E9A9" w14:textId="77777777" w:rsidR="00A37D99" w:rsidRDefault="00A37D99" w:rsidP="00A37D99">
            <w:pPr>
              <w:pStyle w:val="TableContent"/>
            </w:pPr>
          </w:p>
        </w:tc>
        <w:tc>
          <w:tcPr>
            <w:tcW w:w="1153" w:type="dxa"/>
            <w:gridSpan w:val="2"/>
            <w:vMerge/>
          </w:tcPr>
          <w:p w14:paraId="60EBFAFE" w14:textId="77777777" w:rsidR="00A37D99" w:rsidRDefault="00A37D99" w:rsidP="00A37D99">
            <w:pPr>
              <w:pStyle w:val="TableContent"/>
            </w:pPr>
          </w:p>
        </w:tc>
        <w:tc>
          <w:tcPr>
            <w:tcW w:w="1417" w:type="dxa"/>
          </w:tcPr>
          <w:p w14:paraId="5808D31D" w14:textId="3DF29E99" w:rsidR="00A37D99" w:rsidRDefault="00A37D99" w:rsidP="00A37D99">
            <w:pPr>
              <w:pStyle w:val="TableContent"/>
            </w:pPr>
            <w:r w:rsidRPr="007A1101">
              <w:rPr>
                <w:sz w:val="22"/>
                <w:lang w:eastAsia="en-GB"/>
              </w:rPr>
              <w:t>CR2705R00</w:t>
            </w:r>
          </w:p>
        </w:tc>
        <w:tc>
          <w:tcPr>
            <w:tcW w:w="3544" w:type="dxa"/>
          </w:tcPr>
          <w:p w14:paraId="6597EE81" w14:textId="1FBB2E3F" w:rsidR="00A37D99" w:rsidRPr="00A37D99" w:rsidRDefault="00A37D99" w:rsidP="00A37D99">
            <w:pPr>
              <w:pStyle w:val="TableContent"/>
              <w:rPr>
                <w:lang w:val="fr-FR"/>
              </w:rPr>
            </w:pPr>
            <w:r w:rsidRPr="005302FF">
              <w:rPr>
                <w:lang w:val="fr-FR"/>
              </w:rPr>
              <w:t>Clarifications on v2.2.2 Application Notes</w:t>
            </w:r>
          </w:p>
        </w:tc>
        <w:tc>
          <w:tcPr>
            <w:tcW w:w="1276" w:type="dxa"/>
            <w:vMerge/>
            <w:vAlign w:val="center"/>
          </w:tcPr>
          <w:p w14:paraId="10A5A515" w14:textId="77777777" w:rsidR="00A37D99" w:rsidRPr="00A37D99" w:rsidRDefault="00A37D99" w:rsidP="00A37D99">
            <w:pPr>
              <w:pStyle w:val="TableContent"/>
              <w:rPr>
                <w:lang w:val="fr-FR"/>
              </w:rPr>
            </w:pPr>
          </w:p>
        </w:tc>
        <w:tc>
          <w:tcPr>
            <w:tcW w:w="1843" w:type="dxa"/>
            <w:vMerge/>
            <w:vAlign w:val="center"/>
          </w:tcPr>
          <w:p w14:paraId="3DBABE6B" w14:textId="77777777" w:rsidR="00A37D99" w:rsidRPr="00A37D99" w:rsidRDefault="00A37D99" w:rsidP="00A37D99">
            <w:pPr>
              <w:pStyle w:val="TableContent"/>
              <w:rPr>
                <w:lang w:val="fr-FR"/>
              </w:rPr>
            </w:pPr>
          </w:p>
        </w:tc>
      </w:tr>
      <w:tr w:rsidR="00A37D99" w:rsidRPr="00A14F29" w14:paraId="4952FA22" w14:textId="77777777" w:rsidTr="00BE5D0E">
        <w:tc>
          <w:tcPr>
            <w:tcW w:w="832" w:type="dxa"/>
            <w:vMerge/>
          </w:tcPr>
          <w:p w14:paraId="675E72DF" w14:textId="77777777" w:rsidR="00A37D99" w:rsidRPr="00A37D99" w:rsidRDefault="00A37D99" w:rsidP="00A37D99">
            <w:pPr>
              <w:pStyle w:val="TableContent"/>
              <w:rPr>
                <w:lang w:val="fr-FR"/>
              </w:rPr>
            </w:pPr>
          </w:p>
        </w:tc>
        <w:tc>
          <w:tcPr>
            <w:tcW w:w="1153" w:type="dxa"/>
            <w:gridSpan w:val="2"/>
            <w:vMerge/>
          </w:tcPr>
          <w:p w14:paraId="2D69D1D8" w14:textId="77777777" w:rsidR="00A37D99" w:rsidRPr="00A37D99" w:rsidRDefault="00A37D99" w:rsidP="00A37D99">
            <w:pPr>
              <w:pStyle w:val="TableContent"/>
              <w:rPr>
                <w:lang w:val="fr-FR"/>
              </w:rPr>
            </w:pPr>
          </w:p>
        </w:tc>
        <w:tc>
          <w:tcPr>
            <w:tcW w:w="1417" w:type="dxa"/>
          </w:tcPr>
          <w:p w14:paraId="4FA41679" w14:textId="6AE9F87B" w:rsidR="00A37D99" w:rsidRDefault="00A37D99" w:rsidP="00A37D99">
            <w:pPr>
              <w:pStyle w:val="TableContent"/>
            </w:pPr>
            <w:r>
              <w:rPr>
                <w:sz w:val="22"/>
                <w:lang w:eastAsia="en-GB"/>
              </w:rPr>
              <w:t>CR2703R01</w:t>
            </w:r>
          </w:p>
        </w:tc>
        <w:tc>
          <w:tcPr>
            <w:tcW w:w="3544" w:type="dxa"/>
          </w:tcPr>
          <w:p w14:paraId="64FEF2FA" w14:textId="2CEE7F78" w:rsidR="00A37D99" w:rsidRPr="00E34BA1" w:rsidRDefault="00A37D99" w:rsidP="00A37D99">
            <w:pPr>
              <w:pStyle w:val="TableContent"/>
            </w:pPr>
            <w:r>
              <w:t>Optional Edit Default SM-DP+ Address funtions</w:t>
            </w:r>
          </w:p>
        </w:tc>
        <w:tc>
          <w:tcPr>
            <w:tcW w:w="1276" w:type="dxa"/>
            <w:vMerge/>
            <w:vAlign w:val="center"/>
          </w:tcPr>
          <w:p w14:paraId="23BC448D" w14:textId="77777777" w:rsidR="00A37D99" w:rsidRDefault="00A37D99" w:rsidP="00A37D99">
            <w:pPr>
              <w:pStyle w:val="TableContent"/>
            </w:pPr>
          </w:p>
        </w:tc>
        <w:tc>
          <w:tcPr>
            <w:tcW w:w="1843" w:type="dxa"/>
            <w:vMerge/>
            <w:vAlign w:val="center"/>
          </w:tcPr>
          <w:p w14:paraId="089EA600" w14:textId="77777777" w:rsidR="00A37D99" w:rsidRDefault="00A37D99" w:rsidP="00A37D99">
            <w:pPr>
              <w:pStyle w:val="TableContent"/>
            </w:pPr>
          </w:p>
        </w:tc>
      </w:tr>
      <w:tr w:rsidR="00A37D99" w:rsidRPr="00A14F29" w14:paraId="3C709C95" w14:textId="77777777" w:rsidTr="00BE5D0E">
        <w:tc>
          <w:tcPr>
            <w:tcW w:w="832" w:type="dxa"/>
            <w:vMerge/>
          </w:tcPr>
          <w:p w14:paraId="22164B98" w14:textId="77777777" w:rsidR="00A37D99" w:rsidRDefault="00A37D99" w:rsidP="00A37D99">
            <w:pPr>
              <w:pStyle w:val="TableContent"/>
            </w:pPr>
          </w:p>
        </w:tc>
        <w:tc>
          <w:tcPr>
            <w:tcW w:w="1153" w:type="dxa"/>
            <w:gridSpan w:val="2"/>
            <w:vMerge/>
          </w:tcPr>
          <w:p w14:paraId="4C5EDB69" w14:textId="77777777" w:rsidR="00A37D99" w:rsidRDefault="00A37D99" w:rsidP="00A37D99">
            <w:pPr>
              <w:pStyle w:val="TableContent"/>
            </w:pPr>
          </w:p>
        </w:tc>
        <w:tc>
          <w:tcPr>
            <w:tcW w:w="1417" w:type="dxa"/>
          </w:tcPr>
          <w:p w14:paraId="6E143923" w14:textId="549CF0F0" w:rsidR="00A37D99" w:rsidRDefault="00A37D99" w:rsidP="00A37D99">
            <w:pPr>
              <w:pStyle w:val="TableContent"/>
            </w:pPr>
            <w:r>
              <w:rPr>
                <w:sz w:val="22"/>
                <w:lang w:eastAsia="en-GB"/>
              </w:rPr>
              <w:t>CR2706R01</w:t>
            </w:r>
          </w:p>
        </w:tc>
        <w:tc>
          <w:tcPr>
            <w:tcW w:w="3544" w:type="dxa"/>
          </w:tcPr>
          <w:p w14:paraId="18E0E66F" w14:textId="23D418EE" w:rsidR="00A37D99" w:rsidRPr="00E34BA1" w:rsidRDefault="00A37D99" w:rsidP="00A37D99">
            <w:pPr>
              <w:pStyle w:val="TableContent"/>
            </w:pPr>
            <w:r>
              <w:t>SGP.22 Mirror CR for integrated eUICC</w:t>
            </w:r>
          </w:p>
        </w:tc>
        <w:tc>
          <w:tcPr>
            <w:tcW w:w="1276" w:type="dxa"/>
            <w:vMerge/>
            <w:vAlign w:val="center"/>
          </w:tcPr>
          <w:p w14:paraId="06F4E766" w14:textId="77777777" w:rsidR="00A37D99" w:rsidRDefault="00A37D99" w:rsidP="00A37D99">
            <w:pPr>
              <w:pStyle w:val="TableContent"/>
            </w:pPr>
          </w:p>
        </w:tc>
        <w:tc>
          <w:tcPr>
            <w:tcW w:w="1843" w:type="dxa"/>
            <w:vMerge/>
            <w:vAlign w:val="center"/>
          </w:tcPr>
          <w:p w14:paraId="7C5DFAEF" w14:textId="77777777" w:rsidR="00A37D99" w:rsidRDefault="00A37D99" w:rsidP="00A37D99">
            <w:pPr>
              <w:pStyle w:val="TableContent"/>
            </w:pPr>
          </w:p>
        </w:tc>
      </w:tr>
      <w:tr w:rsidR="00A37D99" w:rsidRPr="00A14F29" w14:paraId="34D76785" w14:textId="77777777" w:rsidTr="00BE5D0E">
        <w:tc>
          <w:tcPr>
            <w:tcW w:w="832" w:type="dxa"/>
            <w:vMerge/>
          </w:tcPr>
          <w:p w14:paraId="1430525D" w14:textId="77777777" w:rsidR="00A37D99" w:rsidRDefault="00A37D99" w:rsidP="00A37D99">
            <w:pPr>
              <w:pStyle w:val="TableContent"/>
            </w:pPr>
          </w:p>
        </w:tc>
        <w:tc>
          <w:tcPr>
            <w:tcW w:w="1153" w:type="dxa"/>
            <w:gridSpan w:val="2"/>
            <w:vMerge/>
          </w:tcPr>
          <w:p w14:paraId="1CD46745" w14:textId="77777777" w:rsidR="00A37D99" w:rsidRDefault="00A37D99" w:rsidP="00A37D99">
            <w:pPr>
              <w:pStyle w:val="TableContent"/>
            </w:pPr>
          </w:p>
        </w:tc>
        <w:tc>
          <w:tcPr>
            <w:tcW w:w="1417" w:type="dxa"/>
          </w:tcPr>
          <w:p w14:paraId="1B8A7F5C" w14:textId="1ACD31F6" w:rsidR="00A37D99" w:rsidRDefault="00A37D99" w:rsidP="00A37D99">
            <w:pPr>
              <w:pStyle w:val="TableContent"/>
            </w:pPr>
            <w:r>
              <w:rPr>
                <w:sz w:val="22"/>
                <w:lang w:eastAsia="en-GB"/>
              </w:rPr>
              <w:t>CR2704R00</w:t>
            </w:r>
          </w:p>
        </w:tc>
        <w:tc>
          <w:tcPr>
            <w:tcW w:w="3544" w:type="dxa"/>
          </w:tcPr>
          <w:p w14:paraId="2B44B63A" w14:textId="4D02797E" w:rsidR="00A37D99" w:rsidRPr="00E34BA1" w:rsidRDefault="00A37D99" w:rsidP="00A37D99">
            <w:pPr>
              <w:pStyle w:val="TableContent"/>
            </w:pPr>
            <w:r>
              <w:t>Allowing LPA to accept TLS Certificate chain to Public CA</w:t>
            </w:r>
          </w:p>
        </w:tc>
        <w:tc>
          <w:tcPr>
            <w:tcW w:w="1276" w:type="dxa"/>
            <w:vMerge/>
            <w:vAlign w:val="center"/>
          </w:tcPr>
          <w:p w14:paraId="060FA5B1" w14:textId="77777777" w:rsidR="00A37D99" w:rsidRDefault="00A37D99" w:rsidP="00A37D99">
            <w:pPr>
              <w:pStyle w:val="TableContent"/>
            </w:pPr>
          </w:p>
        </w:tc>
        <w:tc>
          <w:tcPr>
            <w:tcW w:w="1843" w:type="dxa"/>
            <w:vMerge/>
            <w:vAlign w:val="center"/>
          </w:tcPr>
          <w:p w14:paraId="215429E1" w14:textId="77777777" w:rsidR="00A37D99" w:rsidRDefault="00A37D99" w:rsidP="00A37D99">
            <w:pPr>
              <w:pStyle w:val="TableContent"/>
            </w:pPr>
          </w:p>
        </w:tc>
      </w:tr>
      <w:tr w:rsidR="00A37D99" w:rsidRPr="00A14F29" w14:paraId="4F9A9390" w14:textId="77777777" w:rsidTr="00BE5D0E">
        <w:tc>
          <w:tcPr>
            <w:tcW w:w="832" w:type="dxa"/>
            <w:vMerge/>
          </w:tcPr>
          <w:p w14:paraId="59DD0A73" w14:textId="77777777" w:rsidR="00A37D99" w:rsidRDefault="00A37D99" w:rsidP="00A37D99">
            <w:pPr>
              <w:pStyle w:val="TableContent"/>
            </w:pPr>
          </w:p>
        </w:tc>
        <w:tc>
          <w:tcPr>
            <w:tcW w:w="1153" w:type="dxa"/>
            <w:gridSpan w:val="2"/>
            <w:vMerge/>
          </w:tcPr>
          <w:p w14:paraId="0FE6D105" w14:textId="77777777" w:rsidR="00A37D99" w:rsidRDefault="00A37D99" w:rsidP="00A37D99">
            <w:pPr>
              <w:pStyle w:val="TableContent"/>
            </w:pPr>
          </w:p>
        </w:tc>
        <w:tc>
          <w:tcPr>
            <w:tcW w:w="1417" w:type="dxa"/>
          </w:tcPr>
          <w:p w14:paraId="24ED6E3B" w14:textId="72FBA96B" w:rsidR="00A37D99" w:rsidRDefault="00A37D99" w:rsidP="00A37D99">
            <w:pPr>
              <w:pStyle w:val="TableContent"/>
            </w:pPr>
            <w:r>
              <w:rPr>
                <w:sz w:val="22"/>
                <w:lang w:eastAsia="en-GB"/>
              </w:rPr>
              <w:t>CR2710R00</w:t>
            </w:r>
          </w:p>
        </w:tc>
        <w:tc>
          <w:tcPr>
            <w:tcW w:w="3544" w:type="dxa"/>
          </w:tcPr>
          <w:p w14:paraId="43AA96DD" w14:textId="3B9F551F" w:rsidR="00A37D99" w:rsidRPr="00E34BA1" w:rsidRDefault="00A37D99" w:rsidP="00A37D99">
            <w:pPr>
              <w:pStyle w:val="TableContent"/>
            </w:pPr>
            <w:r w:rsidRPr="00505CEA">
              <w:t>Update for changes in LPA45</w:t>
            </w:r>
          </w:p>
        </w:tc>
        <w:tc>
          <w:tcPr>
            <w:tcW w:w="1276" w:type="dxa"/>
            <w:vMerge/>
            <w:vAlign w:val="center"/>
          </w:tcPr>
          <w:p w14:paraId="026A766E" w14:textId="77777777" w:rsidR="00A37D99" w:rsidRDefault="00A37D99" w:rsidP="00A37D99">
            <w:pPr>
              <w:pStyle w:val="TableContent"/>
            </w:pPr>
          </w:p>
        </w:tc>
        <w:tc>
          <w:tcPr>
            <w:tcW w:w="1843" w:type="dxa"/>
            <w:vMerge/>
            <w:vAlign w:val="center"/>
          </w:tcPr>
          <w:p w14:paraId="494DFAC7" w14:textId="77777777" w:rsidR="00A37D99" w:rsidRDefault="00A37D99" w:rsidP="00A37D99">
            <w:pPr>
              <w:pStyle w:val="TableContent"/>
            </w:pPr>
          </w:p>
        </w:tc>
      </w:tr>
      <w:tr w:rsidR="00A37D99" w:rsidRPr="00A14F29" w14:paraId="60493CCD" w14:textId="77777777" w:rsidTr="00BE5D0E">
        <w:tc>
          <w:tcPr>
            <w:tcW w:w="832" w:type="dxa"/>
            <w:vMerge/>
          </w:tcPr>
          <w:p w14:paraId="7F8FD535" w14:textId="77777777" w:rsidR="00A37D99" w:rsidRDefault="00A37D99" w:rsidP="00A37D99">
            <w:pPr>
              <w:pStyle w:val="TableContent"/>
            </w:pPr>
          </w:p>
        </w:tc>
        <w:tc>
          <w:tcPr>
            <w:tcW w:w="1153" w:type="dxa"/>
            <w:gridSpan w:val="2"/>
            <w:vMerge/>
          </w:tcPr>
          <w:p w14:paraId="4BF35DC5" w14:textId="77777777" w:rsidR="00A37D99" w:rsidRDefault="00A37D99" w:rsidP="00A37D99">
            <w:pPr>
              <w:pStyle w:val="TableContent"/>
            </w:pPr>
          </w:p>
        </w:tc>
        <w:tc>
          <w:tcPr>
            <w:tcW w:w="1417" w:type="dxa"/>
          </w:tcPr>
          <w:p w14:paraId="526130CC" w14:textId="6A916BCA" w:rsidR="00A37D99" w:rsidRDefault="00A37D99" w:rsidP="00A37D99">
            <w:pPr>
              <w:pStyle w:val="TableContent"/>
            </w:pPr>
            <w:r>
              <w:rPr>
                <w:sz w:val="22"/>
                <w:lang w:eastAsia="en-GB"/>
              </w:rPr>
              <w:t>CR2709R00</w:t>
            </w:r>
          </w:p>
        </w:tc>
        <w:tc>
          <w:tcPr>
            <w:tcW w:w="3544" w:type="dxa"/>
          </w:tcPr>
          <w:p w14:paraId="7599E0F7" w14:textId="67E102F1" w:rsidR="00A37D99" w:rsidRPr="00E34BA1" w:rsidRDefault="00A37D99" w:rsidP="00A37D99">
            <w:pPr>
              <w:pStyle w:val="TableContent"/>
            </w:pPr>
            <w:r w:rsidRPr="00205902">
              <w:t>Alignment of Discrete eUICC definition with SGP.21 v2.3</w:t>
            </w:r>
          </w:p>
        </w:tc>
        <w:tc>
          <w:tcPr>
            <w:tcW w:w="1276" w:type="dxa"/>
            <w:vMerge/>
            <w:vAlign w:val="center"/>
          </w:tcPr>
          <w:p w14:paraId="2B586249" w14:textId="77777777" w:rsidR="00A37D99" w:rsidRDefault="00A37D99" w:rsidP="00A37D99">
            <w:pPr>
              <w:pStyle w:val="TableContent"/>
            </w:pPr>
          </w:p>
        </w:tc>
        <w:tc>
          <w:tcPr>
            <w:tcW w:w="1843" w:type="dxa"/>
            <w:vMerge/>
            <w:vAlign w:val="center"/>
          </w:tcPr>
          <w:p w14:paraId="78BF5C6A" w14:textId="77777777" w:rsidR="00A37D99" w:rsidRDefault="00A37D99" w:rsidP="00A37D99">
            <w:pPr>
              <w:pStyle w:val="TableContent"/>
            </w:pPr>
          </w:p>
        </w:tc>
      </w:tr>
      <w:tr w:rsidR="00A37D99" w:rsidRPr="00A14F29" w14:paraId="3E59AA31" w14:textId="77777777" w:rsidTr="00BE5D0E">
        <w:tc>
          <w:tcPr>
            <w:tcW w:w="832" w:type="dxa"/>
            <w:vMerge/>
          </w:tcPr>
          <w:p w14:paraId="2F1941A3" w14:textId="77777777" w:rsidR="00A37D99" w:rsidRDefault="00A37D99" w:rsidP="00A37D99">
            <w:pPr>
              <w:pStyle w:val="TableContent"/>
            </w:pPr>
          </w:p>
        </w:tc>
        <w:tc>
          <w:tcPr>
            <w:tcW w:w="1153" w:type="dxa"/>
            <w:gridSpan w:val="2"/>
            <w:vMerge/>
          </w:tcPr>
          <w:p w14:paraId="76F7D584" w14:textId="77777777" w:rsidR="00A37D99" w:rsidRDefault="00A37D99" w:rsidP="00A37D99">
            <w:pPr>
              <w:pStyle w:val="TableContent"/>
            </w:pPr>
          </w:p>
        </w:tc>
        <w:tc>
          <w:tcPr>
            <w:tcW w:w="1417" w:type="dxa"/>
          </w:tcPr>
          <w:p w14:paraId="1CC717D9" w14:textId="3E3ABA3B" w:rsidR="00A37D99" w:rsidRDefault="00A37D99" w:rsidP="00A37D99">
            <w:pPr>
              <w:pStyle w:val="TableContent"/>
            </w:pPr>
            <w:r>
              <w:rPr>
                <w:sz w:val="22"/>
                <w:lang w:eastAsia="en-GB"/>
              </w:rPr>
              <w:t>CR</w:t>
            </w:r>
            <w:r w:rsidRPr="001B3D49">
              <w:rPr>
                <w:sz w:val="22"/>
                <w:lang w:eastAsia="en-GB"/>
              </w:rPr>
              <w:t>2711</w:t>
            </w:r>
            <w:r>
              <w:rPr>
                <w:sz w:val="22"/>
                <w:lang w:eastAsia="en-GB"/>
              </w:rPr>
              <w:t>R01</w:t>
            </w:r>
          </w:p>
        </w:tc>
        <w:tc>
          <w:tcPr>
            <w:tcW w:w="3544" w:type="dxa"/>
          </w:tcPr>
          <w:p w14:paraId="1CEAB314" w14:textId="6E074BBD" w:rsidR="00A37D99" w:rsidRPr="00E34BA1" w:rsidRDefault="00A37D99" w:rsidP="00A37D99">
            <w:pPr>
              <w:pStyle w:val="TableContent"/>
            </w:pPr>
            <w:r w:rsidRPr="001B3D49">
              <w:t>treProperties mandatory for integrated</w:t>
            </w:r>
          </w:p>
        </w:tc>
        <w:tc>
          <w:tcPr>
            <w:tcW w:w="1276" w:type="dxa"/>
            <w:vMerge/>
            <w:vAlign w:val="center"/>
          </w:tcPr>
          <w:p w14:paraId="72E4D889" w14:textId="77777777" w:rsidR="00A37D99" w:rsidRDefault="00A37D99" w:rsidP="00A37D99">
            <w:pPr>
              <w:pStyle w:val="TableContent"/>
            </w:pPr>
          </w:p>
        </w:tc>
        <w:tc>
          <w:tcPr>
            <w:tcW w:w="1843" w:type="dxa"/>
            <w:vMerge/>
            <w:vAlign w:val="center"/>
          </w:tcPr>
          <w:p w14:paraId="5053EA8B" w14:textId="77777777" w:rsidR="00A37D99" w:rsidRDefault="00A37D99" w:rsidP="00A37D99">
            <w:pPr>
              <w:pStyle w:val="TableContent"/>
            </w:pPr>
          </w:p>
        </w:tc>
      </w:tr>
      <w:tr w:rsidR="00A37D99" w:rsidRPr="00A14F29" w14:paraId="69A01A73" w14:textId="77777777" w:rsidTr="00BE5D0E">
        <w:tc>
          <w:tcPr>
            <w:tcW w:w="832" w:type="dxa"/>
            <w:vMerge/>
          </w:tcPr>
          <w:p w14:paraId="25FCBD56" w14:textId="77777777" w:rsidR="00A37D99" w:rsidRDefault="00A37D99" w:rsidP="00A37D99">
            <w:pPr>
              <w:pStyle w:val="TableContent"/>
            </w:pPr>
          </w:p>
        </w:tc>
        <w:tc>
          <w:tcPr>
            <w:tcW w:w="1153" w:type="dxa"/>
            <w:gridSpan w:val="2"/>
            <w:vMerge/>
          </w:tcPr>
          <w:p w14:paraId="6BF85CCA" w14:textId="77777777" w:rsidR="00A37D99" w:rsidRDefault="00A37D99" w:rsidP="00A37D99">
            <w:pPr>
              <w:pStyle w:val="TableContent"/>
            </w:pPr>
          </w:p>
        </w:tc>
        <w:tc>
          <w:tcPr>
            <w:tcW w:w="1417" w:type="dxa"/>
          </w:tcPr>
          <w:p w14:paraId="320C9557" w14:textId="28F1777D" w:rsidR="00A37D99" w:rsidRDefault="00A37D99" w:rsidP="00A37D99">
            <w:pPr>
              <w:pStyle w:val="TableContent"/>
            </w:pPr>
            <w:r w:rsidRPr="00AF1A52">
              <w:t>CR2708R03</w:t>
            </w:r>
          </w:p>
        </w:tc>
        <w:tc>
          <w:tcPr>
            <w:tcW w:w="3544" w:type="dxa"/>
            <w:vAlign w:val="center"/>
          </w:tcPr>
          <w:p w14:paraId="27C9EA12" w14:textId="5281CA8E" w:rsidR="00A37D99" w:rsidRPr="00E34BA1" w:rsidRDefault="00A37D99" w:rsidP="00A37D99">
            <w:pPr>
              <w:pStyle w:val="TableContent"/>
            </w:pPr>
            <w:r w:rsidRPr="00AF1A52">
              <w:t>More changes related to SGP.29</w:t>
            </w:r>
          </w:p>
        </w:tc>
        <w:tc>
          <w:tcPr>
            <w:tcW w:w="1276" w:type="dxa"/>
            <w:vMerge/>
            <w:vAlign w:val="center"/>
          </w:tcPr>
          <w:p w14:paraId="0825889D" w14:textId="77777777" w:rsidR="00A37D99" w:rsidRDefault="00A37D99" w:rsidP="00A37D99">
            <w:pPr>
              <w:pStyle w:val="TableContent"/>
            </w:pPr>
          </w:p>
        </w:tc>
        <w:tc>
          <w:tcPr>
            <w:tcW w:w="1843" w:type="dxa"/>
            <w:vMerge/>
            <w:vAlign w:val="center"/>
          </w:tcPr>
          <w:p w14:paraId="22F69ADF" w14:textId="77777777" w:rsidR="00A37D99" w:rsidRDefault="00A37D99" w:rsidP="00A37D99">
            <w:pPr>
              <w:pStyle w:val="TableContent"/>
            </w:pPr>
          </w:p>
        </w:tc>
      </w:tr>
      <w:tr w:rsidR="00A37D99" w:rsidRPr="00A14F29" w14:paraId="69B84459" w14:textId="77777777" w:rsidTr="00BE5D0E">
        <w:tc>
          <w:tcPr>
            <w:tcW w:w="832" w:type="dxa"/>
            <w:vMerge/>
          </w:tcPr>
          <w:p w14:paraId="31BF3CFD" w14:textId="77777777" w:rsidR="00A37D99" w:rsidRDefault="00A37D99" w:rsidP="00A37D99">
            <w:pPr>
              <w:pStyle w:val="TableContent"/>
            </w:pPr>
          </w:p>
        </w:tc>
        <w:tc>
          <w:tcPr>
            <w:tcW w:w="1153" w:type="dxa"/>
            <w:gridSpan w:val="2"/>
            <w:vMerge/>
          </w:tcPr>
          <w:p w14:paraId="10938410" w14:textId="77777777" w:rsidR="00A37D99" w:rsidRDefault="00A37D99" w:rsidP="00A37D99">
            <w:pPr>
              <w:pStyle w:val="TableContent"/>
            </w:pPr>
          </w:p>
        </w:tc>
        <w:tc>
          <w:tcPr>
            <w:tcW w:w="1417" w:type="dxa"/>
          </w:tcPr>
          <w:p w14:paraId="063E1E9A" w14:textId="584482C0" w:rsidR="00A37D99" w:rsidRDefault="00A37D99" w:rsidP="00A37D99">
            <w:pPr>
              <w:pStyle w:val="TableContent"/>
            </w:pPr>
            <w:r>
              <w:t>CR2712R03</w:t>
            </w:r>
          </w:p>
        </w:tc>
        <w:tc>
          <w:tcPr>
            <w:tcW w:w="3544" w:type="dxa"/>
            <w:vAlign w:val="center"/>
          </w:tcPr>
          <w:p w14:paraId="1828A3AF" w14:textId="5758DF6F" w:rsidR="00A37D99" w:rsidRPr="00E34BA1" w:rsidRDefault="00A37D99" w:rsidP="00A37D99">
            <w:pPr>
              <w:pStyle w:val="TableContent"/>
            </w:pPr>
            <w:r w:rsidRPr="00AF1A52">
              <w:t>References updated</w:t>
            </w:r>
          </w:p>
        </w:tc>
        <w:tc>
          <w:tcPr>
            <w:tcW w:w="1276" w:type="dxa"/>
            <w:vMerge/>
            <w:vAlign w:val="center"/>
          </w:tcPr>
          <w:p w14:paraId="6A1C2AB7" w14:textId="77777777" w:rsidR="00A37D99" w:rsidRDefault="00A37D99" w:rsidP="00A37D99">
            <w:pPr>
              <w:pStyle w:val="TableContent"/>
            </w:pPr>
          </w:p>
        </w:tc>
        <w:tc>
          <w:tcPr>
            <w:tcW w:w="1843" w:type="dxa"/>
            <w:vMerge/>
            <w:vAlign w:val="center"/>
          </w:tcPr>
          <w:p w14:paraId="559FACE2" w14:textId="77777777" w:rsidR="00A37D99" w:rsidRDefault="00A37D99" w:rsidP="00A37D99">
            <w:pPr>
              <w:pStyle w:val="TableContent"/>
            </w:pPr>
          </w:p>
        </w:tc>
      </w:tr>
      <w:tr w:rsidR="00A37D99" w:rsidRPr="00A14F29" w14:paraId="2244DFE5" w14:textId="77777777" w:rsidTr="00BE5D0E">
        <w:tc>
          <w:tcPr>
            <w:tcW w:w="832" w:type="dxa"/>
            <w:vMerge/>
          </w:tcPr>
          <w:p w14:paraId="641654B9" w14:textId="77777777" w:rsidR="00A37D99" w:rsidRDefault="00A37D99" w:rsidP="00A37D99">
            <w:pPr>
              <w:pStyle w:val="TableContent"/>
            </w:pPr>
          </w:p>
        </w:tc>
        <w:tc>
          <w:tcPr>
            <w:tcW w:w="1153" w:type="dxa"/>
            <w:gridSpan w:val="2"/>
            <w:vMerge/>
          </w:tcPr>
          <w:p w14:paraId="47BD3684" w14:textId="77777777" w:rsidR="00A37D99" w:rsidRDefault="00A37D99" w:rsidP="00A37D99">
            <w:pPr>
              <w:pStyle w:val="TableContent"/>
            </w:pPr>
          </w:p>
        </w:tc>
        <w:tc>
          <w:tcPr>
            <w:tcW w:w="1417" w:type="dxa"/>
          </w:tcPr>
          <w:p w14:paraId="40E142B7" w14:textId="07807D72" w:rsidR="00A37D99" w:rsidRDefault="00A37D99" w:rsidP="00A37D99">
            <w:pPr>
              <w:pStyle w:val="TableContent"/>
            </w:pPr>
            <w:r w:rsidRPr="000C437C">
              <w:t>CR2714R01</w:t>
            </w:r>
          </w:p>
        </w:tc>
        <w:tc>
          <w:tcPr>
            <w:tcW w:w="3544" w:type="dxa"/>
            <w:vAlign w:val="center"/>
          </w:tcPr>
          <w:p w14:paraId="675922E7" w14:textId="77777777" w:rsidR="00A37D99" w:rsidRDefault="00A37D99" w:rsidP="00A37D99">
            <w:pPr>
              <w:pStyle w:val="TableContent"/>
            </w:pPr>
            <w:r>
              <w:t>Profile download retry upon temporary errors</w:t>
            </w:r>
          </w:p>
          <w:p w14:paraId="1CC93B60" w14:textId="619CE35D" w:rsidR="00A37D99" w:rsidRPr="00E34BA1" w:rsidRDefault="00A37D99" w:rsidP="00A37D99">
            <w:pPr>
              <w:pStyle w:val="TableContent"/>
            </w:pPr>
            <w:r>
              <w:t>(mirror to CR3486)</w:t>
            </w:r>
          </w:p>
        </w:tc>
        <w:tc>
          <w:tcPr>
            <w:tcW w:w="1276" w:type="dxa"/>
            <w:vMerge/>
            <w:vAlign w:val="center"/>
          </w:tcPr>
          <w:p w14:paraId="6EF7A3FE" w14:textId="77777777" w:rsidR="00A37D99" w:rsidRDefault="00A37D99" w:rsidP="00A37D99">
            <w:pPr>
              <w:pStyle w:val="TableContent"/>
            </w:pPr>
          </w:p>
        </w:tc>
        <w:tc>
          <w:tcPr>
            <w:tcW w:w="1843" w:type="dxa"/>
            <w:vMerge/>
            <w:vAlign w:val="center"/>
          </w:tcPr>
          <w:p w14:paraId="2D5B4A79" w14:textId="77777777" w:rsidR="00A37D99" w:rsidRDefault="00A37D99" w:rsidP="00A37D99">
            <w:pPr>
              <w:pStyle w:val="TableContent"/>
            </w:pPr>
          </w:p>
        </w:tc>
      </w:tr>
      <w:tr w:rsidR="00A37D99" w:rsidRPr="00A14F29" w14:paraId="1CFB6059" w14:textId="77777777" w:rsidTr="00BE5D0E">
        <w:tc>
          <w:tcPr>
            <w:tcW w:w="832" w:type="dxa"/>
            <w:vMerge/>
          </w:tcPr>
          <w:p w14:paraId="5019B91B" w14:textId="77777777" w:rsidR="00A37D99" w:rsidRDefault="00A37D99" w:rsidP="00A37D99">
            <w:pPr>
              <w:pStyle w:val="TableContent"/>
            </w:pPr>
          </w:p>
        </w:tc>
        <w:tc>
          <w:tcPr>
            <w:tcW w:w="1153" w:type="dxa"/>
            <w:gridSpan w:val="2"/>
            <w:vMerge/>
          </w:tcPr>
          <w:p w14:paraId="05DF0FB6" w14:textId="77777777" w:rsidR="00A37D99" w:rsidRDefault="00A37D99" w:rsidP="00A37D99">
            <w:pPr>
              <w:pStyle w:val="TableContent"/>
            </w:pPr>
          </w:p>
        </w:tc>
        <w:tc>
          <w:tcPr>
            <w:tcW w:w="1417" w:type="dxa"/>
          </w:tcPr>
          <w:p w14:paraId="596A76DB" w14:textId="5ACB52C1" w:rsidR="00A37D99" w:rsidRDefault="00A37D99" w:rsidP="00A37D99">
            <w:pPr>
              <w:pStyle w:val="TableContent"/>
            </w:pPr>
            <w:r>
              <w:t>CR2715R02</w:t>
            </w:r>
          </w:p>
        </w:tc>
        <w:tc>
          <w:tcPr>
            <w:tcW w:w="3544" w:type="dxa"/>
            <w:vAlign w:val="center"/>
          </w:tcPr>
          <w:p w14:paraId="645EA32C" w14:textId="4532AC80" w:rsidR="00A37D99" w:rsidRPr="00E34BA1" w:rsidRDefault="00A37D99" w:rsidP="00A37D99">
            <w:pPr>
              <w:pStyle w:val="TableContent"/>
            </w:pPr>
            <w:r w:rsidRPr="00D30256">
              <w:t>Optional LPAd support for Profile Download with PPRs on Removable eUICCs</w:t>
            </w:r>
          </w:p>
        </w:tc>
        <w:tc>
          <w:tcPr>
            <w:tcW w:w="1276" w:type="dxa"/>
            <w:vMerge/>
            <w:vAlign w:val="center"/>
          </w:tcPr>
          <w:p w14:paraId="1DA6B33E" w14:textId="77777777" w:rsidR="00A37D99" w:rsidRDefault="00A37D99" w:rsidP="00A37D99">
            <w:pPr>
              <w:pStyle w:val="TableContent"/>
            </w:pPr>
          </w:p>
        </w:tc>
        <w:tc>
          <w:tcPr>
            <w:tcW w:w="1843" w:type="dxa"/>
            <w:vMerge/>
            <w:vAlign w:val="center"/>
          </w:tcPr>
          <w:p w14:paraId="1F37065A" w14:textId="77777777" w:rsidR="00A37D99" w:rsidRDefault="00A37D99" w:rsidP="00A37D99">
            <w:pPr>
              <w:pStyle w:val="TableContent"/>
            </w:pPr>
          </w:p>
        </w:tc>
      </w:tr>
      <w:tr w:rsidR="00A37D99" w:rsidRPr="00A14F29" w14:paraId="222339E8" w14:textId="77777777" w:rsidTr="00BE5D0E">
        <w:tc>
          <w:tcPr>
            <w:tcW w:w="832" w:type="dxa"/>
            <w:vMerge/>
          </w:tcPr>
          <w:p w14:paraId="0F7B8354" w14:textId="77777777" w:rsidR="00A37D99" w:rsidRDefault="00A37D99" w:rsidP="00A37D99">
            <w:pPr>
              <w:pStyle w:val="TableContent"/>
            </w:pPr>
          </w:p>
        </w:tc>
        <w:tc>
          <w:tcPr>
            <w:tcW w:w="1153" w:type="dxa"/>
            <w:gridSpan w:val="2"/>
            <w:vMerge/>
          </w:tcPr>
          <w:p w14:paraId="1069D4C8" w14:textId="77777777" w:rsidR="00A37D99" w:rsidRDefault="00A37D99" w:rsidP="00A37D99">
            <w:pPr>
              <w:pStyle w:val="TableContent"/>
            </w:pPr>
          </w:p>
        </w:tc>
        <w:tc>
          <w:tcPr>
            <w:tcW w:w="1417" w:type="dxa"/>
          </w:tcPr>
          <w:p w14:paraId="4714B706" w14:textId="1AEBFD40" w:rsidR="00A37D99" w:rsidRDefault="00A37D99" w:rsidP="00A37D99">
            <w:pPr>
              <w:pStyle w:val="TableContent"/>
            </w:pPr>
            <w:r w:rsidRPr="00D333AD">
              <w:t>CR2717R05</w:t>
            </w:r>
          </w:p>
        </w:tc>
        <w:tc>
          <w:tcPr>
            <w:tcW w:w="3544" w:type="dxa"/>
            <w:vAlign w:val="center"/>
          </w:tcPr>
          <w:p w14:paraId="00BE4E21" w14:textId="6A5F51EB" w:rsidR="00A37D99" w:rsidRPr="00E34BA1" w:rsidRDefault="00A37D99" w:rsidP="00A37D99">
            <w:pPr>
              <w:pStyle w:val="TableContent"/>
            </w:pPr>
            <w:r w:rsidRPr="00D333AD">
              <w:t>Editorial Clarification on disabling a Test Profile</w:t>
            </w:r>
          </w:p>
        </w:tc>
        <w:tc>
          <w:tcPr>
            <w:tcW w:w="1276" w:type="dxa"/>
            <w:vMerge/>
            <w:vAlign w:val="center"/>
          </w:tcPr>
          <w:p w14:paraId="1FC7FF83" w14:textId="77777777" w:rsidR="00A37D99" w:rsidRDefault="00A37D99" w:rsidP="00A37D99">
            <w:pPr>
              <w:pStyle w:val="TableContent"/>
            </w:pPr>
          </w:p>
        </w:tc>
        <w:tc>
          <w:tcPr>
            <w:tcW w:w="1843" w:type="dxa"/>
            <w:vMerge/>
            <w:vAlign w:val="center"/>
          </w:tcPr>
          <w:p w14:paraId="56A20EEB" w14:textId="77777777" w:rsidR="00A37D99" w:rsidRDefault="00A37D99" w:rsidP="00A37D99">
            <w:pPr>
              <w:pStyle w:val="TableContent"/>
            </w:pPr>
          </w:p>
        </w:tc>
      </w:tr>
      <w:tr w:rsidR="00A37D99" w:rsidRPr="00A14F29" w14:paraId="47E7E986" w14:textId="77777777" w:rsidTr="00BE5D0E">
        <w:tc>
          <w:tcPr>
            <w:tcW w:w="832" w:type="dxa"/>
            <w:vMerge/>
          </w:tcPr>
          <w:p w14:paraId="0CCC606F" w14:textId="77777777" w:rsidR="00A37D99" w:rsidRDefault="00A37D99" w:rsidP="00A37D99">
            <w:pPr>
              <w:pStyle w:val="TableContent"/>
            </w:pPr>
          </w:p>
        </w:tc>
        <w:tc>
          <w:tcPr>
            <w:tcW w:w="1153" w:type="dxa"/>
            <w:gridSpan w:val="2"/>
            <w:vMerge/>
          </w:tcPr>
          <w:p w14:paraId="179C3894" w14:textId="77777777" w:rsidR="00A37D99" w:rsidRDefault="00A37D99" w:rsidP="00A37D99">
            <w:pPr>
              <w:pStyle w:val="TableContent"/>
            </w:pPr>
          </w:p>
        </w:tc>
        <w:tc>
          <w:tcPr>
            <w:tcW w:w="1417" w:type="dxa"/>
          </w:tcPr>
          <w:p w14:paraId="5F3331DC" w14:textId="65D6A41F" w:rsidR="00A37D99" w:rsidRDefault="00A37D99" w:rsidP="00A37D99">
            <w:pPr>
              <w:pStyle w:val="TableContent"/>
            </w:pPr>
            <w:r>
              <w:t>CR2718R00</w:t>
            </w:r>
          </w:p>
        </w:tc>
        <w:tc>
          <w:tcPr>
            <w:tcW w:w="3544" w:type="dxa"/>
            <w:vAlign w:val="center"/>
          </w:tcPr>
          <w:p w14:paraId="4A0CADEF" w14:textId="76632DD9" w:rsidR="00A37D99" w:rsidRPr="00E34BA1" w:rsidRDefault="00A37D99" w:rsidP="00A37D99">
            <w:pPr>
              <w:pStyle w:val="TableContent"/>
            </w:pPr>
            <w:r w:rsidRPr="00D333AD">
              <w:t>Update version numbers in HTTP headers</w:t>
            </w:r>
          </w:p>
        </w:tc>
        <w:tc>
          <w:tcPr>
            <w:tcW w:w="1276" w:type="dxa"/>
            <w:vMerge/>
            <w:vAlign w:val="center"/>
          </w:tcPr>
          <w:p w14:paraId="63798649" w14:textId="77777777" w:rsidR="00A37D99" w:rsidRDefault="00A37D99" w:rsidP="00A37D99">
            <w:pPr>
              <w:pStyle w:val="TableContent"/>
            </w:pPr>
          </w:p>
        </w:tc>
        <w:tc>
          <w:tcPr>
            <w:tcW w:w="1843" w:type="dxa"/>
            <w:vMerge/>
            <w:vAlign w:val="center"/>
          </w:tcPr>
          <w:p w14:paraId="48217DE7" w14:textId="77777777" w:rsidR="00A37D99" w:rsidRDefault="00A37D99" w:rsidP="00A37D99">
            <w:pPr>
              <w:pStyle w:val="TableContent"/>
            </w:pPr>
          </w:p>
        </w:tc>
      </w:tr>
      <w:tr w:rsidR="00A37D99" w:rsidRPr="00A14F29" w14:paraId="530ABEAF" w14:textId="77777777" w:rsidTr="00BE5D0E">
        <w:tc>
          <w:tcPr>
            <w:tcW w:w="832" w:type="dxa"/>
            <w:vMerge/>
          </w:tcPr>
          <w:p w14:paraId="2B163C11" w14:textId="77777777" w:rsidR="00A37D99" w:rsidRDefault="00A37D99" w:rsidP="00A37D99">
            <w:pPr>
              <w:pStyle w:val="TableContent"/>
            </w:pPr>
          </w:p>
        </w:tc>
        <w:tc>
          <w:tcPr>
            <w:tcW w:w="1153" w:type="dxa"/>
            <w:gridSpan w:val="2"/>
            <w:vMerge/>
          </w:tcPr>
          <w:p w14:paraId="0F0B286D" w14:textId="77777777" w:rsidR="00A37D99" w:rsidRDefault="00A37D99" w:rsidP="00A37D99">
            <w:pPr>
              <w:pStyle w:val="TableContent"/>
            </w:pPr>
          </w:p>
        </w:tc>
        <w:tc>
          <w:tcPr>
            <w:tcW w:w="1417" w:type="dxa"/>
          </w:tcPr>
          <w:p w14:paraId="3A1AA5AE" w14:textId="55E2CFF2" w:rsidR="00A37D99" w:rsidRDefault="00A37D99" w:rsidP="00A37D99">
            <w:pPr>
              <w:pStyle w:val="TableContent"/>
            </w:pPr>
            <w:r w:rsidRPr="00E920E9">
              <w:t>CR2719R02</w:t>
            </w:r>
          </w:p>
        </w:tc>
        <w:tc>
          <w:tcPr>
            <w:tcW w:w="3544" w:type="dxa"/>
            <w:vAlign w:val="center"/>
          </w:tcPr>
          <w:p w14:paraId="2B52D403" w14:textId="79506954" w:rsidR="00A37D99" w:rsidRPr="00E34BA1" w:rsidRDefault="00A37D99" w:rsidP="00A37D99">
            <w:pPr>
              <w:pStyle w:val="TableContent"/>
            </w:pPr>
            <w:r w:rsidRPr="00E920E9">
              <w:t>References cleanup</w:t>
            </w:r>
          </w:p>
        </w:tc>
        <w:tc>
          <w:tcPr>
            <w:tcW w:w="1276" w:type="dxa"/>
            <w:vMerge/>
            <w:vAlign w:val="center"/>
          </w:tcPr>
          <w:p w14:paraId="239C3BBA" w14:textId="77777777" w:rsidR="00A37D99" w:rsidRDefault="00A37D99" w:rsidP="00A37D99">
            <w:pPr>
              <w:pStyle w:val="TableContent"/>
            </w:pPr>
          </w:p>
        </w:tc>
        <w:tc>
          <w:tcPr>
            <w:tcW w:w="1843" w:type="dxa"/>
            <w:vMerge/>
            <w:vAlign w:val="center"/>
          </w:tcPr>
          <w:p w14:paraId="3BAC10BC" w14:textId="77777777" w:rsidR="00A37D99" w:rsidRDefault="00A37D99" w:rsidP="00A37D99">
            <w:pPr>
              <w:pStyle w:val="TableContent"/>
            </w:pPr>
          </w:p>
        </w:tc>
      </w:tr>
      <w:tr w:rsidR="00A37D99" w:rsidRPr="00A14F29" w14:paraId="2149523A" w14:textId="77777777" w:rsidTr="00BE5D0E">
        <w:tc>
          <w:tcPr>
            <w:tcW w:w="832" w:type="dxa"/>
            <w:vMerge/>
          </w:tcPr>
          <w:p w14:paraId="683E1E58" w14:textId="77777777" w:rsidR="00A37D99" w:rsidRDefault="00A37D99" w:rsidP="00A37D99">
            <w:pPr>
              <w:pStyle w:val="TableContent"/>
            </w:pPr>
          </w:p>
        </w:tc>
        <w:tc>
          <w:tcPr>
            <w:tcW w:w="1153" w:type="dxa"/>
            <w:gridSpan w:val="2"/>
            <w:vMerge/>
          </w:tcPr>
          <w:p w14:paraId="321F01B8" w14:textId="77777777" w:rsidR="00A37D99" w:rsidRDefault="00A37D99" w:rsidP="00A37D99">
            <w:pPr>
              <w:pStyle w:val="TableContent"/>
            </w:pPr>
          </w:p>
        </w:tc>
        <w:tc>
          <w:tcPr>
            <w:tcW w:w="1417" w:type="dxa"/>
          </w:tcPr>
          <w:p w14:paraId="6A91AAF6" w14:textId="1CE5A35E" w:rsidR="00A37D99" w:rsidRDefault="00A37D99" w:rsidP="00A37D99">
            <w:pPr>
              <w:pStyle w:val="TableContent"/>
            </w:pPr>
            <w:r>
              <w:t>CR2722R00</w:t>
            </w:r>
          </w:p>
        </w:tc>
        <w:tc>
          <w:tcPr>
            <w:tcW w:w="3544" w:type="dxa"/>
            <w:vAlign w:val="center"/>
          </w:tcPr>
          <w:p w14:paraId="71588544" w14:textId="30B91DB3" w:rsidR="00A37D99" w:rsidRPr="00E34BA1" w:rsidRDefault="00A37D99" w:rsidP="00A37D99">
            <w:pPr>
              <w:pStyle w:val="TableContent"/>
            </w:pPr>
            <w:r w:rsidRPr="00F00B63">
              <w:t>More SIMAlliance clean up</w:t>
            </w:r>
          </w:p>
        </w:tc>
        <w:tc>
          <w:tcPr>
            <w:tcW w:w="1276" w:type="dxa"/>
            <w:vMerge/>
            <w:vAlign w:val="center"/>
          </w:tcPr>
          <w:p w14:paraId="6BFD831A" w14:textId="77777777" w:rsidR="00A37D99" w:rsidRDefault="00A37D99" w:rsidP="00A37D99">
            <w:pPr>
              <w:pStyle w:val="TableContent"/>
            </w:pPr>
          </w:p>
        </w:tc>
        <w:tc>
          <w:tcPr>
            <w:tcW w:w="1843" w:type="dxa"/>
            <w:vMerge/>
            <w:vAlign w:val="center"/>
          </w:tcPr>
          <w:p w14:paraId="779B70F5" w14:textId="77777777" w:rsidR="00A37D99" w:rsidRDefault="00A37D99" w:rsidP="00A37D99">
            <w:pPr>
              <w:pStyle w:val="TableContent"/>
            </w:pPr>
          </w:p>
        </w:tc>
      </w:tr>
      <w:tr w:rsidR="00A37D99" w:rsidRPr="00A14F29" w14:paraId="0F8E3D42" w14:textId="77777777" w:rsidTr="00BE5D0E">
        <w:tc>
          <w:tcPr>
            <w:tcW w:w="832" w:type="dxa"/>
            <w:vMerge/>
          </w:tcPr>
          <w:p w14:paraId="7B2E3D90" w14:textId="77777777" w:rsidR="00A37D99" w:rsidRDefault="00A37D99" w:rsidP="00A37D99">
            <w:pPr>
              <w:pStyle w:val="TableContent"/>
            </w:pPr>
          </w:p>
        </w:tc>
        <w:tc>
          <w:tcPr>
            <w:tcW w:w="1153" w:type="dxa"/>
            <w:gridSpan w:val="2"/>
            <w:vMerge/>
          </w:tcPr>
          <w:p w14:paraId="37FCC59C" w14:textId="77777777" w:rsidR="00A37D99" w:rsidRDefault="00A37D99" w:rsidP="00A37D99">
            <w:pPr>
              <w:pStyle w:val="TableContent"/>
            </w:pPr>
          </w:p>
        </w:tc>
        <w:tc>
          <w:tcPr>
            <w:tcW w:w="1417" w:type="dxa"/>
          </w:tcPr>
          <w:p w14:paraId="7735B4BB" w14:textId="48B5199E" w:rsidR="00A37D99" w:rsidRDefault="00A37D99" w:rsidP="00A37D99">
            <w:pPr>
              <w:pStyle w:val="TableContent"/>
            </w:pPr>
            <w:r>
              <w:t>CR2721R00</w:t>
            </w:r>
          </w:p>
        </w:tc>
        <w:tc>
          <w:tcPr>
            <w:tcW w:w="3544" w:type="dxa"/>
            <w:vAlign w:val="center"/>
          </w:tcPr>
          <w:p w14:paraId="62635993" w14:textId="66A4A813" w:rsidR="00A37D99" w:rsidRPr="00E34BA1" w:rsidRDefault="00A37D99" w:rsidP="00A37D99">
            <w:pPr>
              <w:pStyle w:val="TableContent"/>
            </w:pPr>
            <w:r w:rsidRPr="00F00B63">
              <w:t>Optional support of Brainpool and FRP for TLS</w:t>
            </w:r>
          </w:p>
        </w:tc>
        <w:tc>
          <w:tcPr>
            <w:tcW w:w="1276" w:type="dxa"/>
            <w:vMerge/>
            <w:vAlign w:val="center"/>
          </w:tcPr>
          <w:p w14:paraId="18704F1F" w14:textId="77777777" w:rsidR="00A37D99" w:rsidRDefault="00A37D99" w:rsidP="00A37D99">
            <w:pPr>
              <w:pStyle w:val="TableContent"/>
            </w:pPr>
          </w:p>
        </w:tc>
        <w:tc>
          <w:tcPr>
            <w:tcW w:w="1843" w:type="dxa"/>
            <w:vMerge/>
            <w:vAlign w:val="center"/>
          </w:tcPr>
          <w:p w14:paraId="27980F43" w14:textId="77777777" w:rsidR="00A37D99" w:rsidRDefault="00A37D99" w:rsidP="00A37D99">
            <w:pPr>
              <w:pStyle w:val="TableContent"/>
            </w:pPr>
          </w:p>
        </w:tc>
      </w:tr>
      <w:tr w:rsidR="00A37D99" w:rsidRPr="00A14F29" w14:paraId="5447618E" w14:textId="77777777" w:rsidTr="00BE5D0E">
        <w:tc>
          <w:tcPr>
            <w:tcW w:w="832" w:type="dxa"/>
            <w:vMerge/>
          </w:tcPr>
          <w:p w14:paraId="353E9D71" w14:textId="77777777" w:rsidR="00A37D99" w:rsidRDefault="00A37D99" w:rsidP="00A37D99">
            <w:pPr>
              <w:pStyle w:val="TableContent"/>
            </w:pPr>
          </w:p>
        </w:tc>
        <w:tc>
          <w:tcPr>
            <w:tcW w:w="1153" w:type="dxa"/>
            <w:gridSpan w:val="2"/>
            <w:vMerge/>
          </w:tcPr>
          <w:p w14:paraId="3E2ABA4A" w14:textId="77777777" w:rsidR="00A37D99" w:rsidRDefault="00A37D99" w:rsidP="00A37D99">
            <w:pPr>
              <w:pStyle w:val="TableContent"/>
            </w:pPr>
          </w:p>
        </w:tc>
        <w:tc>
          <w:tcPr>
            <w:tcW w:w="1417" w:type="dxa"/>
          </w:tcPr>
          <w:p w14:paraId="0839723E" w14:textId="55D0CD66" w:rsidR="00A37D99" w:rsidRDefault="00A37D99" w:rsidP="00A37D99">
            <w:pPr>
              <w:pStyle w:val="TableContent"/>
            </w:pPr>
            <w:r>
              <w:t>CR2724R00</w:t>
            </w:r>
          </w:p>
        </w:tc>
        <w:tc>
          <w:tcPr>
            <w:tcW w:w="3544" w:type="dxa"/>
            <w:vAlign w:val="center"/>
          </w:tcPr>
          <w:p w14:paraId="1EE06155" w14:textId="46649C7E" w:rsidR="00A37D99" w:rsidRPr="00E34BA1" w:rsidRDefault="00A37D99" w:rsidP="00A37D99">
            <w:pPr>
              <w:pStyle w:val="TableContent"/>
            </w:pPr>
            <w:r w:rsidRPr="007F10E6">
              <w:t>ASN.1 corrections</w:t>
            </w:r>
          </w:p>
        </w:tc>
        <w:tc>
          <w:tcPr>
            <w:tcW w:w="1276" w:type="dxa"/>
            <w:vMerge/>
            <w:vAlign w:val="center"/>
          </w:tcPr>
          <w:p w14:paraId="2102C52F" w14:textId="77777777" w:rsidR="00A37D99" w:rsidRDefault="00A37D99" w:rsidP="00A37D99">
            <w:pPr>
              <w:pStyle w:val="TableContent"/>
            </w:pPr>
          </w:p>
        </w:tc>
        <w:tc>
          <w:tcPr>
            <w:tcW w:w="1843" w:type="dxa"/>
            <w:vMerge/>
            <w:vAlign w:val="center"/>
          </w:tcPr>
          <w:p w14:paraId="0253649C" w14:textId="77777777" w:rsidR="00A37D99" w:rsidRDefault="00A37D99" w:rsidP="00A37D99">
            <w:pPr>
              <w:pStyle w:val="TableContent"/>
            </w:pPr>
          </w:p>
        </w:tc>
      </w:tr>
      <w:tr w:rsidR="00A37D99" w:rsidRPr="00A14F29" w14:paraId="14429230" w14:textId="77777777" w:rsidTr="00BE5D0E">
        <w:tc>
          <w:tcPr>
            <w:tcW w:w="832" w:type="dxa"/>
            <w:vMerge/>
          </w:tcPr>
          <w:p w14:paraId="0F54CECA" w14:textId="77777777" w:rsidR="00A37D99" w:rsidRDefault="00A37D99" w:rsidP="00A37D99">
            <w:pPr>
              <w:pStyle w:val="TableContent"/>
            </w:pPr>
          </w:p>
        </w:tc>
        <w:tc>
          <w:tcPr>
            <w:tcW w:w="1153" w:type="dxa"/>
            <w:gridSpan w:val="2"/>
            <w:vMerge/>
          </w:tcPr>
          <w:p w14:paraId="438DD275" w14:textId="77777777" w:rsidR="00A37D99" w:rsidRDefault="00A37D99" w:rsidP="00A37D99">
            <w:pPr>
              <w:pStyle w:val="TableContent"/>
            </w:pPr>
          </w:p>
        </w:tc>
        <w:tc>
          <w:tcPr>
            <w:tcW w:w="1417" w:type="dxa"/>
          </w:tcPr>
          <w:p w14:paraId="32CF9963" w14:textId="1CD470D5" w:rsidR="00A37D99" w:rsidRDefault="00A37D99" w:rsidP="00A37D99">
            <w:pPr>
              <w:pStyle w:val="TableContent"/>
            </w:pPr>
            <w:r>
              <w:t>CR</w:t>
            </w:r>
            <w:r w:rsidRPr="007F10E6">
              <w:t>2725</w:t>
            </w:r>
            <w:r>
              <w:t>R00</w:t>
            </w:r>
          </w:p>
        </w:tc>
        <w:tc>
          <w:tcPr>
            <w:tcW w:w="3544" w:type="dxa"/>
            <w:vAlign w:val="center"/>
          </w:tcPr>
          <w:p w14:paraId="613C3E5C" w14:textId="1CF953CD" w:rsidR="00A37D99" w:rsidRPr="00E34BA1" w:rsidRDefault="00A37D99" w:rsidP="00A37D99">
            <w:pPr>
              <w:pStyle w:val="TableContent"/>
            </w:pPr>
            <w:r w:rsidRPr="007F10E6">
              <w:t>Allow multiple eUICC Profile Package versions</w:t>
            </w:r>
          </w:p>
        </w:tc>
        <w:tc>
          <w:tcPr>
            <w:tcW w:w="1276" w:type="dxa"/>
            <w:vMerge/>
            <w:vAlign w:val="center"/>
          </w:tcPr>
          <w:p w14:paraId="5F312FA1" w14:textId="77777777" w:rsidR="00A37D99" w:rsidRDefault="00A37D99" w:rsidP="00A37D99">
            <w:pPr>
              <w:pStyle w:val="TableContent"/>
            </w:pPr>
          </w:p>
        </w:tc>
        <w:tc>
          <w:tcPr>
            <w:tcW w:w="1843" w:type="dxa"/>
            <w:vMerge/>
            <w:vAlign w:val="center"/>
          </w:tcPr>
          <w:p w14:paraId="7CFD1604" w14:textId="77777777" w:rsidR="00A37D99" w:rsidRDefault="00A37D99" w:rsidP="00A37D99">
            <w:pPr>
              <w:pStyle w:val="TableContent"/>
            </w:pPr>
          </w:p>
        </w:tc>
      </w:tr>
      <w:tr w:rsidR="00A37D99" w:rsidRPr="00A14F29" w14:paraId="25D226F4" w14:textId="77777777" w:rsidTr="00BE5D0E">
        <w:tc>
          <w:tcPr>
            <w:tcW w:w="832" w:type="dxa"/>
            <w:vMerge w:val="restart"/>
          </w:tcPr>
          <w:p w14:paraId="2D13D50D" w14:textId="4D6F0BC2" w:rsidR="00A37D99" w:rsidRDefault="00A37D99" w:rsidP="00A37D99">
            <w:pPr>
              <w:pStyle w:val="TableContent"/>
            </w:pPr>
            <w:r>
              <w:t>V2.4</w:t>
            </w:r>
          </w:p>
        </w:tc>
        <w:tc>
          <w:tcPr>
            <w:tcW w:w="1153" w:type="dxa"/>
            <w:gridSpan w:val="2"/>
            <w:vMerge w:val="restart"/>
          </w:tcPr>
          <w:p w14:paraId="6CE12491" w14:textId="0BB40142" w:rsidR="00A37D99" w:rsidRDefault="00A37D99" w:rsidP="00A37D99">
            <w:pPr>
              <w:pStyle w:val="TableContent"/>
            </w:pPr>
            <w:r>
              <w:t>28 October 2021</w:t>
            </w:r>
          </w:p>
        </w:tc>
        <w:tc>
          <w:tcPr>
            <w:tcW w:w="1417" w:type="dxa"/>
          </w:tcPr>
          <w:p w14:paraId="1444CE82" w14:textId="50826269" w:rsidR="00A37D99" w:rsidRDefault="00A37D99" w:rsidP="00A37D99">
            <w:pPr>
              <w:pStyle w:val="TableContent"/>
            </w:pPr>
            <w:r>
              <w:t>CR2801R02</w:t>
            </w:r>
          </w:p>
        </w:tc>
        <w:tc>
          <w:tcPr>
            <w:tcW w:w="3544" w:type="dxa"/>
            <w:vAlign w:val="center"/>
          </w:tcPr>
          <w:p w14:paraId="2EB30035" w14:textId="35034CDA" w:rsidR="00A37D99" w:rsidRPr="007F10E6" w:rsidRDefault="00A37D99" w:rsidP="00A37D99">
            <w:pPr>
              <w:pStyle w:val="TableContent"/>
            </w:pPr>
            <w:r>
              <w:t>Field-test eUICC</w:t>
            </w:r>
          </w:p>
        </w:tc>
        <w:tc>
          <w:tcPr>
            <w:tcW w:w="1276" w:type="dxa"/>
            <w:vMerge w:val="restart"/>
            <w:vAlign w:val="center"/>
          </w:tcPr>
          <w:p w14:paraId="241BC6D3" w14:textId="5DBBA9F0" w:rsidR="00A37D99" w:rsidRDefault="00A37D99" w:rsidP="00A37D99">
            <w:pPr>
              <w:pStyle w:val="TableContent"/>
            </w:pPr>
            <w:r>
              <w:t>ISAG</w:t>
            </w:r>
          </w:p>
        </w:tc>
        <w:tc>
          <w:tcPr>
            <w:tcW w:w="1843" w:type="dxa"/>
            <w:vMerge w:val="restart"/>
            <w:vAlign w:val="center"/>
          </w:tcPr>
          <w:p w14:paraId="58A750C3" w14:textId="532DC7B9" w:rsidR="00A37D99" w:rsidRDefault="00A37D99" w:rsidP="00A37D99">
            <w:pPr>
              <w:pStyle w:val="TableContent"/>
            </w:pPr>
            <w:r>
              <w:t>Yolanda Sanz GSMA</w:t>
            </w:r>
          </w:p>
        </w:tc>
      </w:tr>
      <w:tr w:rsidR="00A37D99" w:rsidRPr="00A14F29" w14:paraId="11FA26BA" w14:textId="77777777" w:rsidTr="00BE5D0E">
        <w:tc>
          <w:tcPr>
            <w:tcW w:w="832" w:type="dxa"/>
            <w:vMerge/>
          </w:tcPr>
          <w:p w14:paraId="3BAA8880" w14:textId="77777777" w:rsidR="00A37D99" w:rsidRDefault="00A37D99" w:rsidP="00A37D99">
            <w:pPr>
              <w:pStyle w:val="TableContent"/>
            </w:pPr>
          </w:p>
        </w:tc>
        <w:tc>
          <w:tcPr>
            <w:tcW w:w="1153" w:type="dxa"/>
            <w:gridSpan w:val="2"/>
            <w:vMerge/>
          </w:tcPr>
          <w:p w14:paraId="184365B4" w14:textId="77777777" w:rsidR="00A37D99" w:rsidRDefault="00A37D99" w:rsidP="00A37D99">
            <w:pPr>
              <w:pStyle w:val="TableContent"/>
            </w:pPr>
          </w:p>
        </w:tc>
        <w:tc>
          <w:tcPr>
            <w:tcW w:w="1417" w:type="dxa"/>
          </w:tcPr>
          <w:p w14:paraId="6CA15DA4" w14:textId="12E249B7" w:rsidR="00A37D99" w:rsidRDefault="00A37D99" w:rsidP="00A37D99">
            <w:pPr>
              <w:pStyle w:val="TableContent"/>
            </w:pPr>
            <w:r>
              <w:t>CR2802R02</w:t>
            </w:r>
          </w:p>
        </w:tc>
        <w:tc>
          <w:tcPr>
            <w:tcW w:w="3544" w:type="dxa"/>
            <w:vAlign w:val="center"/>
          </w:tcPr>
          <w:p w14:paraId="05923FB6" w14:textId="02F8CACA" w:rsidR="00A37D99" w:rsidRPr="007F10E6" w:rsidRDefault="00A37D99" w:rsidP="00A37D99">
            <w:pPr>
              <w:pStyle w:val="TableContent"/>
            </w:pPr>
            <w:r>
              <w:t>Clarification on outdate ppVersion during oudate interm period</w:t>
            </w:r>
          </w:p>
        </w:tc>
        <w:tc>
          <w:tcPr>
            <w:tcW w:w="1276" w:type="dxa"/>
            <w:vMerge/>
            <w:vAlign w:val="center"/>
          </w:tcPr>
          <w:p w14:paraId="56A2E895" w14:textId="77777777" w:rsidR="00A37D99" w:rsidRDefault="00A37D99" w:rsidP="00A37D99">
            <w:pPr>
              <w:pStyle w:val="TableContent"/>
            </w:pPr>
          </w:p>
        </w:tc>
        <w:tc>
          <w:tcPr>
            <w:tcW w:w="1843" w:type="dxa"/>
            <w:vMerge/>
            <w:vAlign w:val="center"/>
          </w:tcPr>
          <w:p w14:paraId="42C17033" w14:textId="77777777" w:rsidR="00A37D99" w:rsidRDefault="00A37D99" w:rsidP="00A37D99">
            <w:pPr>
              <w:pStyle w:val="TableContent"/>
            </w:pPr>
          </w:p>
        </w:tc>
      </w:tr>
      <w:tr w:rsidR="00A37D99" w:rsidRPr="00A14F29" w14:paraId="73BBF7A9" w14:textId="77777777" w:rsidTr="00BE5D0E">
        <w:tc>
          <w:tcPr>
            <w:tcW w:w="832" w:type="dxa"/>
            <w:vMerge/>
          </w:tcPr>
          <w:p w14:paraId="4ACC80DA" w14:textId="77777777" w:rsidR="00A37D99" w:rsidRDefault="00A37D99" w:rsidP="00A37D99">
            <w:pPr>
              <w:pStyle w:val="TableContent"/>
            </w:pPr>
          </w:p>
        </w:tc>
        <w:tc>
          <w:tcPr>
            <w:tcW w:w="1153" w:type="dxa"/>
            <w:gridSpan w:val="2"/>
            <w:vMerge/>
          </w:tcPr>
          <w:p w14:paraId="2277FE5E" w14:textId="77777777" w:rsidR="00A37D99" w:rsidRDefault="00A37D99" w:rsidP="00A37D99">
            <w:pPr>
              <w:pStyle w:val="TableContent"/>
            </w:pPr>
          </w:p>
        </w:tc>
        <w:tc>
          <w:tcPr>
            <w:tcW w:w="1417" w:type="dxa"/>
          </w:tcPr>
          <w:p w14:paraId="70662773" w14:textId="7274ACD0" w:rsidR="00A37D99" w:rsidRDefault="00A37D99" w:rsidP="00A37D99">
            <w:pPr>
              <w:pStyle w:val="TableContent"/>
            </w:pPr>
            <w:r>
              <w:t>CR2803R02</w:t>
            </w:r>
          </w:p>
        </w:tc>
        <w:tc>
          <w:tcPr>
            <w:tcW w:w="3544" w:type="dxa"/>
            <w:vAlign w:val="center"/>
          </w:tcPr>
          <w:p w14:paraId="1A0455AD" w14:textId="1DF11067" w:rsidR="00A37D99" w:rsidRPr="007F10E6" w:rsidRDefault="00A37D99" w:rsidP="00A37D99">
            <w:pPr>
              <w:pStyle w:val="TableContent"/>
            </w:pPr>
            <w:r>
              <w:t>Add Profile Metadata Extensibility</w:t>
            </w:r>
          </w:p>
        </w:tc>
        <w:tc>
          <w:tcPr>
            <w:tcW w:w="1276" w:type="dxa"/>
            <w:vMerge/>
            <w:vAlign w:val="center"/>
          </w:tcPr>
          <w:p w14:paraId="33577ABB" w14:textId="77777777" w:rsidR="00A37D99" w:rsidRDefault="00A37D99" w:rsidP="00A37D99">
            <w:pPr>
              <w:pStyle w:val="TableContent"/>
            </w:pPr>
          </w:p>
        </w:tc>
        <w:tc>
          <w:tcPr>
            <w:tcW w:w="1843" w:type="dxa"/>
            <w:vMerge/>
            <w:vAlign w:val="center"/>
          </w:tcPr>
          <w:p w14:paraId="3E0C2A35" w14:textId="77777777" w:rsidR="00A37D99" w:rsidRDefault="00A37D99" w:rsidP="00A37D99">
            <w:pPr>
              <w:pStyle w:val="TableContent"/>
            </w:pPr>
          </w:p>
        </w:tc>
      </w:tr>
      <w:tr w:rsidR="00227C01" w:rsidRPr="00697813" w14:paraId="62208875" w14:textId="77777777" w:rsidTr="00BE5D0E">
        <w:tc>
          <w:tcPr>
            <w:tcW w:w="832" w:type="dxa"/>
            <w:vMerge w:val="restart"/>
            <w:vAlign w:val="center"/>
          </w:tcPr>
          <w:p w14:paraId="24DCD090" w14:textId="77777777" w:rsidR="00227C01" w:rsidRPr="00BD64AF" w:rsidRDefault="00227C01" w:rsidP="00220CA3">
            <w:pPr>
              <w:pStyle w:val="TableContent"/>
              <w:rPr>
                <w:lang w:val="de-DE"/>
              </w:rPr>
            </w:pPr>
            <w:r>
              <w:rPr>
                <w:lang w:val="de-DE"/>
              </w:rPr>
              <w:t>SGP.22 v3.0</w:t>
            </w:r>
          </w:p>
          <w:p w14:paraId="4639E6C6" w14:textId="77777777" w:rsidR="00227C01" w:rsidRPr="000C3E59" w:rsidRDefault="00227C01" w:rsidP="000302BE">
            <w:pPr>
              <w:pStyle w:val="TableContent"/>
            </w:pPr>
          </w:p>
          <w:p w14:paraId="5B142536" w14:textId="41A35E33" w:rsidR="00227C01" w:rsidRPr="00BD64AF" w:rsidRDefault="00227C01" w:rsidP="000302BE">
            <w:pPr>
              <w:pStyle w:val="TableContent"/>
              <w:rPr>
                <w:lang w:val="de-DE"/>
              </w:rPr>
            </w:pPr>
          </w:p>
        </w:tc>
        <w:tc>
          <w:tcPr>
            <w:tcW w:w="1153" w:type="dxa"/>
            <w:gridSpan w:val="2"/>
            <w:vMerge w:val="restart"/>
            <w:vAlign w:val="center"/>
          </w:tcPr>
          <w:p w14:paraId="2EE462CB" w14:textId="75F795B2" w:rsidR="00227C01" w:rsidRDefault="00227C01" w:rsidP="007B6356">
            <w:pPr>
              <w:pStyle w:val="TableContent"/>
            </w:pPr>
            <w:r>
              <w:t>19 October 2022</w:t>
            </w:r>
          </w:p>
        </w:tc>
        <w:tc>
          <w:tcPr>
            <w:tcW w:w="1417" w:type="dxa"/>
          </w:tcPr>
          <w:p w14:paraId="0AAEE38F" w14:textId="605FDA7C" w:rsidR="00227C01" w:rsidRDefault="00227C01" w:rsidP="00916555">
            <w:pPr>
              <w:pStyle w:val="TableContent"/>
            </w:pPr>
            <w:r>
              <w:t>CR3001R01</w:t>
            </w:r>
          </w:p>
        </w:tc>
        <w:tc>
          <w:tcPr>
            <w:tcW w:w="3544" w:type="dxa"/>
          </w:tcPr>
          <w:p w14:paraId="725CA84F" w14:textId="2CAFDD15" w:rsidR="00227C01" w:rsidRPr="00A042B9" w:rsidRDefault="00227C01" w:rsidP="00916555">
            <w:pPr>
              <w:pStyle w:val="TableContent"/>
            </w:pPr>
            <w:r w:rsidRPr="006076CA">
              <w:t>eUICC Memory Reset for Provisioning and pre-loaded Test Profiles</w:t>
            </w:r>
          </w:p>
        </w:tc>
        <w:tc>
          <w:tcPr>
            <w:tcW w:w="1276" w:type="dxa"/>
            <w:vMerge w:val="restart"/>
            <w:vAlign w:val="center"/>
          </w:tcPr>
          <w:p w14:paraId="582E0832" w14:textId="258CA915" w:rsidR="00227C01" w:rsidRDefault="00227C01" w:rsidP="00A85B2D">
            <w:pPr>
              <w:pStyle w:val="TableContent"/>
            </w:pPr>
            <w:r>
              <w:t>ISAG</w:t>
            </w:r>
          </w:p>
          <w:p w14:paraId="4C258828" w14:textId="22152589" w:rsidR="00227C01" w:rsidRDefault="00227C01" w:rsidP="00AF4239">
            <w:pPr>
              <w:pStyle w:val="TableContent"/>
            </w:pPr>
          </w:p>
          <w:p w14:paraId="67B1C3DA" w14:textId="1B1FF6AF" w:rsidR="00227C01" w:rsidRDefault="00227C01" w:rsidP="00AA67CC">
            <w:pPr>
              <w:pStyle w:val="TableContent"/>
            </w:pPr>
          </w:p>
        </w:tc>
        <w:tc>
          <w:tcPr>
            <w:tcW w:w="1843" w:type="dxa"/>
            <w:vMerge w:val="restart"/>
            <w:vAlign w:val="center"/>
          </w:tcPr>
          <w:p w14:paraId="1BC96240" w14:textId="77777777" w:rsidR="00227C01" w:rsidRPr="003C5E03" w:rsidRDefault="00227C01" w:rsidP="00697813">
            <w:pPr>
              <w:pStyle w:val="TableContent"/>
              <w:jc w:val="center"/>
              <w:rPr>
                <w:lang w:val="de-DE"/>
              </w:rPr>
            </w:pPr>
            <w:r w:rsidRPr="003C5E03">
              <w:rPr>
                <w:lang w:val="de-DE"/>
              </w:rPr>
              <w:t>Denis Praca, Thales</w:t>
            </w:r>
          </w:p>
          <w:p w14:paraId="0574CE3A" w14:textId="19043A10" w:rsidR="00227C01" w:rsidRPr="007B64C6" w:rsidRDefault="00227C01" w:rsidP="00656B5C">
            <w:pPr>
              <w:pStyle w:val="TableContent"/>
              <w:rPr>
                <w:lang w:val="de-DE"/>
              </w:rPr>
            </w:pPr>
          </w:p>
          <w:p w14:paraId="29B3646E" w14:textId="334AF3B2" w:rsidR="00227C01" w:rsidRPr="003C5E03" w:rsidRDefault="00227C01" w:rsidP="007B64C6">
            <w:pPr>
              <w:pStyle w:val="TableContent"/>
              <w:rPr>
                <w:lang w:val="de-DE"/>
              </w:rPr>
            </w:pPr>
          </w:p>
        </w:tc>
      </w:tr>
      <w:tr w:rsidR="00227C01" w:rsidRPr="00A14F29" w14:paraId="214E1E86" w14:textId="77777777" w:rsidTr="00BE5D0E">
        <w:tc>
          <w:tcPr>
            <w:tcW w:w="832" w:type="dxa"/>
            <w:vMerge/>
          </w:tcPr>
          <w:p w14:paraId="3F9117A5" w14:textId="6D3C1420" w:rsidR="00227C01" w:rsidRPr="003C5E03" w:rsidRDefault="00227C01" w:rsidP="000302BE">
            <w:pPr>
              <w:pStyle w:val="TableContent"/>
              <w:rPr>
                <w:lang w:val="de-DE"/>
              </w:rPr>
            </w:pPr>
          </w:p>
        </w:tc>
        <w:tc>
          <w:tcPr>
            <w:tcW w:w="1153" w:type="dxa"/>
            <w:gridSpan w:val="2"/>
            <w:vMerge/>
          </w:tcPr>
          <w:p w14:paraId="3C44E9B0" w14:textId="77BACE88" w:rsidR="00227C01" w:rsidRPr="003C5E03" w:rsidRDefault="00227C01" w:rsidP="00967058">
            <w:pPr>
              <w:pStyle w:val="TableContent"/>
              <w:rPr>
                <w:lang w:val="de-DE"/>
              </w:rPr>
            </w:pPr>
          </w:p>
        </w:tc>
        <w:tc>
          <w:tcPr>
            <w:tcW w:w="1417" w:type="dxa"/>
          </w:tcPr>
          <w:p w14:paraId="3AC5C91F" w14:textId="584DA348" w:rsidR="00227C01" w:rsidRDefault="00227C01" w:rsidP="00916555">
            <w:pPr>
              <w:pStyle w:val="TableContent"/>
            </w:pPr>
            <w:r>
              <w:t>CR3003R02</w:t>
            </w:r>
          </w:p>
        </w:tc>
        <w:tc>
          <w:tcPr>
            <w:tcW w:w="3544" w:type="dxa"/>
          </w:tcPr>
          <w:p w14:paraId="50C18F57" w14:textId="66402DA8" w:rsidR="00227C01" w:rsidRPr="00A042B9" w:rsidRDefault="00227C01" w:rsidP="00916555">
            <w:pPr>
              <w:pStyle w:val="TableContent"/>
            </w:pPr>
            <w:r w:rsidRPr="00A83A2E">
              <w:t>eUICC initialization without enabled profile</w:t>
            </w:r>
          </w:p>
        </w:tc>
        <w:tc>
          <w:tcPr>
            <w:tcW w:w="1276" w:type="dxa"/>
            <w:vMerge/>
          </w:tcPr>
          <w:p w14:paraId="2CA4D7B8" w14:textId="226EC99C" w:rsidR="00227C01" w:rsidRDefault="00227C01" w:rsidP="00AA67CC">
            <w:pPr>
              <w:pStyle w:val="TableContent"/>
            </w:pPr>
          </w:p>
        </w:tc>
        <w:tc>
          <w:tcPr>
            <w:tcW w:w="1843" w:type="dxa"/>
            <w:vMerge/>
            <w:vAlign w:val="center"/>
          </w:tcPr>
          <w:p w14:paraId="4AF482E3" w14:textId="5BC40EDF" w:rsidR="00227C01" w:rsidRDefault="00227C01" w:rsidP="007B64C6">
            <w:pPr>
              <w:pStyle w:val="TableContent"/>
            </w:pPr>
          </w:p>
        </w:tc>
      </w:tr>
      <w:tr w:rsidR="00227C01" w:rsidRPr="00A14F29" w14:paraId="4B5E9F10" w14:textId="77777777" w:rsidTr="00BE5D0E">
        <w:tc>
          <w:tcPr>
            <w:tcW w:w="832" w:type="dxa"/>
            <w:vMerge/>
          </w:tcPr>
          <w:p w14:paraId="29ED4E6C" w14:textId="49BAD109" w:rsidR="00227C01" w:rsidRDefault="00227C01" w:rsidP="000302BE">
            <w:pPr>
              <w:pStyle w:val="TableContent"/>
            </w:pPr>
          </w:p>
        </w:tc>
        <w:tc>
          <w:tcPr>
            <w:tcW w:w="1153" w:type="dxa"/>
            <w:gridSpan w:val="2"/>
            <w:vMerge/>
          </w:tcPr>
          <w:p w14:paraId="0FE65EB4" w14:textId="3D017511" w:rsidR="00227C01" w:rsidRDefault="00227C01" w:rsidP="00967058">
            <w:pPr>
              <w:pStyle w:val="TableContent"/>
            </w:pPr>
          </w:p>
        </w:tc>
        <w:tc>
          <w:tcPr>
            <w:tcW w:w="1417" w:type="dxa"/>
          </w:tcPr>
          <w:p w14:paraId="13CBCE39" w14:textId="357DF200" w:rsidR="00227C01" w:rsidRDefault="00227C01" w:rsidP="00916555">
            <w:pPr>
              <w:pStyle w:val="TableContent"/>
            </w:pPr>
            <w:r>
              <w:t>CR3004R03</w:t>
            </w:r>
          </w:p>
        </w:tc>
        <w:tc>
          <w:tcPr>
            <w:tcW w:w="3544" w:type="dxa"/>
          </w:tcPr>
          <w:p w14:paraId="0CB32858" w14:textId="07775B1E" w:rsidR="00227C01" w:rsidRPr="00A042B9" w:rsidRDefault="00227C01" w:rsidP="00916555">
            <w:pPr>
              <w:pStyle w:val="TableContent"/>
            </w:pPr>
            <w:r>
              <w:t>Alignment of</w:t>
            </w:r>
            <w:r w:rsidRPr="00E34650">
              <w:t xml:space="preserve"> ISD-R selection</w:t>
            </w:r>
          </w:p>
        </w:tc>
        <w:tc>
          <w:tcPr>
            <w:tcW w:w="1276" w:type="dxa"/>
            <w:vMerge/>
          </w:tcPr>
          <w:p w14:paraId="501F5DF5" w14:textId="6C4C8879" w:rsidR="00227C01" w:rsidRDefault="00227C01" w:rsidP="00AA67CC">
            <w:pPr>
              <w:pStyle w:val="TableContent"/>
            </w:pPr>
          </w:p>
        </w:tc>
        <w:tc>
          <w:tcPr>
            <w:tcW w:w="1843" w:type="dxa"/>
            <w:vMerge/>
            <w:vAlign w:val="center"/>
          </w:tcPr>
          <w:p w14:paraId="5E645D5D" w14:textId="15672073" w:rsidR="00227C01" w:rsidRDefault="00227C01" w:rsidP="007B64C6">
            <w:pPr>
              <w:pStyle w:val="TableContent"/>
            </w:pPr>
          </w:p>
        </w:tc>
      </w:tr>
      <w:tr w:rsidR="00227C01" w:rsidRPr="00A14F29" w14:paraId="5AF58AF5" w14:textId="77777777" w:rsidTr="00BE5D0E">
        <w:tc>
          <w:tcPr>
            <w:tcW w:w="832" w:type="dxa"/>
            <w:vMerge/>
          </w:tcPr>
          <w:p w14:paraId="541BB5C4" w14:textId="409A1E79" w:rsidR="00227C01" w:rsidRDefault="00227C01" w:rsidP="000302BE">
            <w:pPr>
              <w:pStyle w:val="TableContent"/>
            </w:pPr>
          </w:p>
        </w:tc>
        <w:tc>
          <w:tcPr>
            <w:tcW w:w="1153" w:type="dxa"/>
            <w:gridSpan w:val="2"/>
            <w:vMerge/>
          </w:tcPr>
          <w:p w14:paraId="4618FD7D" w14:textId="6133E28E" w:rsidR="00227C01" w:rsidRDefault="00227C01" w:rsidP="00967058">
            <w:pPr>
              <w:pStyle w:val="TableContent"/>
            </w:pPr>
          </w:p>
        </w:tc>
        <w:tc>
          <w:tcPr>
            <w:tcW w:w="1417" w:type="dxa"/>
          </w:tcPr>
          <w:p w14:paraId="47C183B8" w14:textId="3BB9B29B" w:rsidR="00227C01" w:rsidRDefault="00227C01" w:rsidP="00916555">
            <w:pPr>
              <w:pStyle w:val="TableContent"/>
            </w:pPr>
            <w:r>
              <w:t>CR3005R02</w:t>
            </w:r>
          </w:p>
        </w:tc>
        <w:tc>
          <w:tcPr>
            <w:tcW w:w="3544" w:type="dxa"/>
          </w:tcPr>
          <w:p w14:paraId="65E7057B" w14:textId="40D12C81" w:rsidR="00227C01" w:rsidRPr="00A042B9" w:rsidRDefault="00227C01" w:rsidP="00916555">
            <w:pPr>
              <w:pStyle w:val="TableContent"/>
            </w:pPr>
            <w:r w:rsidRPr="006436B5">
              <w:t>Optimization during eUICC initialization</w:t>
            </w:r>
          </w:p>
        </w:tc>
        <w:tc>
          <w:tcPr>
            <w:tcW w:w="1276" w:type="dxa"/>
            <w:vMerge/>
          </w:tcPr>
          <w:p w14:paraId="6ACA1F24" w14:textId="64969768" w:rsidR="00227C01" w:rsidRDefault="00227C01" w:rsidP="00AA67CC">
            <w:pPr>
              <w:pStyle w:val="TableContent"/>
            </w:pPr>
          </w:p>
        </w:tc>
        <w:tc>
          <w:tcPr>
            <w:tcW w:w="1843" w:type="dxa"/>
            <w:vMerge/>
            <w:vAlign w:val="center"/>
          </w:tcPr>
          <w:p w14:paraId="671991A6" w14:textId="308FEDFE" w:rsidR="00227C01" w:rsidRDefault="00227C01" w:rsidP="007B64C6">
            <w:pPr>
              <w:pStyle w:val="TableContent"/>
            </w:pPr>
          </w:p>
        </w:tc>
      </w:tr>
      <w:tr w:rsidR="00227C01" w:rsidRPr="00A14F29" w14:paraId="19447559" w14:textId="77777777" w:rsidTr="00BE5D0E">
        <w:tc>
          <w:tcPr>
            <w:tcW w:w="832" w:type="dxa"/>
            <w:vMerge/>
          </w:tcPr>
          <w:p w14:paraId="701ECC10" w14:textId="6F003075" w:rsidR="00227C01" w:rsidRDefault="00227C01" w:rsidP="000302BE">
            <w:pPr>
              <w:pStyle w:val="TableContent"/>
            </w:pPr>
          </w:p>
        </w:tc>
        <w:tc>
          <w:tcPr>
            <w:tcW w:w="1153" w:type="dxa"/>
            <w:gridSpan w:val="2"/>
            <w:vMerge/>
          </w:tcPr>
          <w:p w14:paraId="68876610" w14:textId="3A57AD94" w:rsidR="00227C01" w:rsidRDefault="00227C01" w:rsidP="00967058">
            <w:pPr>
              <w:pStyle w:val="TableContent"/>
            </w:pPr>
          </w:p>
        </w:tc>
        <w:tc>
          <w:tcPr>
            <w:tcW w:w="1417" w:type="dxa"/>
          </w:tcPr>
          <w:p w14:paraId="2D637584" w14:textId="5E05BE85" w:rsidR="00227C01" w:rsidRDefault="00227C01" w:rsidP="00916555">
            <w:pPr>
              <w:pStyle w:val="TableContent"/>
            </w:pPr>
            <w:r>
              <w:t>CR3006R04</w:t>
            </w:r>
          </w:p>
        </w:tc>
        <w:tc>
          <w:tcPr>
            <w:tcW w:w="3544" w:type="dxa"/>
          </w:tcPr>
          <w:p w14:paraId="5BA00C89" w14:textId="3559F4BE" w:rsidR="00227C01" w:rsidRPr="00A042B9" w:rsidRDefault="00227C01" w:rsidP="00916555">
            <w:pPr>
              <w:pStyle w:val="TableContent"/>
            </w:pPr>
            <w:r w:rsidRPr="00980D8D">
              <w:t>High Resolution Icon</w:t>
            </w:r>
          </w:p>
        </w:tc>
        <w:tc>
          <w:tcPr>
            <w:tcW w:w="1276" w:type="dxa"/>
            <w:vMerge/>
          </w:tcPr>
          <w:p w14:paraId="260DDDD4" w14:textId="3969546B" w:rsidR="00227C01" w:rsidRDefault="00227C01" w:rsidP="00AA67CC">
            <w:pPr>
              <w:pStyle w:val="TableContent"/>
            </w:pPr>
          </w:p>
        </w:tc>
        <w:tc>
          <w:tcPr>
            <w:tcW w:w="1843" w:type="dxa"/>
            <w:vMerge/>
            <w:vAlign w:val="center"/>
          </w:tcPr>
          <w:p w14:paraId="7D03E3BB" w14:textId="4710397B" w:rsidR="00227C01" w:rsidRDefault="00227C01" w:rsidP="007B64C6">
            <w:pPr>
              <w:pStyle w:val="TableContent"/>
            </w:pPr>
          </w:p>
        </w:tc>
      </w:tr>
      <w:tr w:rsidR="00227C01" w:rsidRPr="00A14F29" w14:paraId="3918AB58" w14:textId="77777777" w:rsidTr="00BE5D0E">
        <w:tc>
          <w:tcPr>
            <w:tcW w:w="832" w:type="dxa"/>
            <w:vMerge/>
          </w:tcPr>
          <w:p w14:paraId="48F0BD72" w14:textId="69C34D61" w:rsidR="00227C01" w:rsidRDefault="00227C01" w:rsidP="000302BE">
            <w:pPr>
              <w:pStyle w:val="TableContent"/>
            </w:pPr>
          </w:p>
        </w:tc>
        <w:tc>
          <w:tcPr>
            <w:tcW w:w="1153" w:type="dxa"/>
            <w:gridSpan w:val="2"/>
            <w:vMerge/>
          </w:tcPr>
          <w:p w14:paraId="56A08E83" w14:textId="4C485C97" w:rsidR="00227C01" w:rsidRDefault="00227C01" w:rsidP="00967058">
            <w:pPr>
              <w:pStyle w:val="TableContent"/>
            </w:pPr>
          </w:p>
        </w:tc>
        <w:tc>
          <w:tcPr>
            <w:tcW w:w="1417" w:type="dxa"/>
          </w:tcPr>
          <w:p w14:paraId="68881818" w14:textId="1D6AE8D5" w:rsidR="00227C01" w:rsidRDefault="00227C01" w:rsidP="00916555">
            <w:pPr>
              <w:pStyle w:val="TableContent"/>
            </w:pPr>
            <w:r>
              <w:t>CR3007R06</w:t>
            </w:r>
          </w:p>
        </w:tc>
        <w:tc>
          <w:tcPr>
            <w:tcW w:w="3544" w:type="dxa"/>
          </w:tcPr>
          <w:p w14:paraId="48114F1F" w14:textId="6C1A05DE" w:rsidR="00227C01" w:rsidRPr="00A042B9" w:rsidRDefault="00227C01" w:rsidP="00916555">
            <w:pPr>
              <w:pStyle w:val="TableContent"/>
            </w:pPr>
            <w:r w:rsidRPr="00065860">
              <w:t>RPM Procedures</w:t>
            </w:r>
          </w:p>
        </w:tc>
        <w:tc>
          <w:tcPr>
            <w:tcW w:w="1276" w:type="dxa"/>
            <w:vMerge/>
          </w:tcPr>
          <w:p w14:paraId="5B154282" w14:textId="3CE714FA" w:rsidR="00227C01" w:rsidRDefault="00227C01" w:rsidP="00AA67CC">
            <w:pPr>
              <w:pStyle w:val="TableContent"/>
            </w:pPr>
          </w:p>
        </w:tc>
        <w:tc>
          <w:tcPr>
            <w:tcW w:w="1843" w:type="dxa"/>
            <w:vMerge/>
            <w:vAlign w:val="center"/>
          </w:tcPr>
          <w:p w14:paraId="59A564CB" w14:textId="1EE71DFF" w:rsidR="00227C01" w:rsidRDefault="00227C01" w:rsidP="007B64C6">
            <w:pPr>
              <w:pStyle w:val="TableContent"/>
            </w:pPr>
          </w:p>
        </w:tc>
      </w:tr>
      <w:tr w:rsidR="00227C01" w:rsidRPr="00A14F29" w14:paraId="1423012F" w14:textId="77777777" w:rsidTr="00BE5D0E">
        <w:tc>
          <w:tcPr>
            <w:tcW w:w="832" w:type="dxa"/>
            <w:vMerge/>
          </w:tcPr>
          <w:p w14:paraId="636155BC" w14:textId="5A8B44A0" w:rsidR="00227C01" w:rsidRDefault="00227C01" w:rsidP="000302BE">
            <w:pPr>
              <w:pStyle w:val="TableContent"/>
            </w:pPr>
          </w:p>
        </w:tc>
        <w:tc>
          <w:tcPr>
            <w:tcW w:w="1153" w:type="dxa"/>
            <w:gridSpan w:val="2"/>
            <w:vMerge/>
          </w:tcPr>
          <w:p w14:paraId="2822F021" w14:textId="2CAAE7CC" w:rsidR="00227C01" w:rsidRDefault="00227C01" w:rsidP="00967058">
            <w:pPr>
              <w:pStyle w:val="TableContent"/>
            </w:pPr>
          </w:p>
        </w:tc>
        <w:tc>
          <w:tcPr>
            <w:tcW w:w="1417" w:type="dxa"/>
          </w:tcPr>
          <w:p w14:paraId="5F62EBDE" w14:textId="2972F82A" w:rsidR="00227C01" w:rsidRDefault="00227C01" w:rsidP="00916555">
            <w:pPr>
              <w:pStyle w:val="TableContent"/>
            </w:pPr>
            <w:r>
              <w:t>CR3009R02</w:t>
            </w:r>
          </w:p>
        </w:tc>
        <w:tc>
          <w:tcPr>
            <w:tcW w:w="3544" w:type="dxa"/>
          </w:tcPr>
          <w:p w14:paraId="70FF813B" w14:textId="3AE9BC99" w:rsidR="00227C01" w:rsidRPr="00A042B9" w:rsidRDefault="00227C01" w:rsidP="00916555">
            <w:pPr>
              <w:pStyle w:val="TableContent"/>
            </w:pPr>
            <w:r w:rsidRPr="003C0CB6">
              <w:t>SMXX check for incorrect signing CI</w:t>
            </w:r>
          </w:p>
        </w:tc>
        <w:tc>
          <w:tcPr>
            <w:tcW w:w="1276" w:type="dxa"/>
            <w:vMerge/>
          </w:tcPr>
          <w:p w14:paraId="150DAF9E" w14:textId="43A51663" w:rsidR="00227C01" w:rsidRDefault="00227C01" w:rsidP="00AA67CC">
            <w:pPr>
              <w:pStyle w:val="TableContent"/>
            </w:pPr>
          </w:p>
        </w:tc>
        <w:tc>
          <w:tcPr>
            <w:tcW w:w="1843" w:type="dxa"/>
            <w:vMerge/>
            <w:vAlign w:val="center"/>
          </w:tcPr>
          <w:p w14:paraId="49170B8D" w14:textId="74EE8A9A" w:rsidR="00227C01" w:rsidRDefault="00227C01" w:rsidP="007B64C6">
            <w:pPr>
              <w:pStyle w:val="TableContent"/>
            </w:pPr>
          </w:p>
        </w:tc>
      </w:tr>
      <w:tr w:rsidR="00227C01" w:rsidRPr="00A14F29" w14:paraId="59FDFBB8" w14:textId="77777777" w:rsidTr="00BE5D0E">
        <w:tc>
          <w:tcPr>
            <w:tcW w:w="832" w:type="dxa"/>
            <w:vMerge/>
          </w:tcPr>
          <w:p w14:paraId="3ECACC6A" w14:textId="1EB77DE1" w:rsidR="00227C01" w:rsidRDefault="00227C01" w:rsidP="000302BE">
            <w:pPr>
              <w:pStyle w:val="TableContent"/>
            </w:pPr>
          </w:p>
        </w:tc>
        <w:tc>
          <w:tcPr>
            <w:tcW w:w="1153" w:type="dxa"/>
            <w:gridSpan w:val="2"/>
            <w:vMerge/>
          </w:tcPr>
          <w:p w14:paraId="0510CF49" w14:textId="55918513" w:rsidR="00227C01" w:rsidRDefault="00227C01" w:rsidP="00967058">
            <w:pPr>
              <w:pStyle w:val="TableContent"/>
            </w:pPr>
          </w:p>
        </w:tc>
        <w:tc>
          <w:tcPr>
            <w:tcW w:w="1417" w:type="dxa"/>
          </w:tcPr>
          <w:p w14:paraId="70ECCFA6" w14:textId="3B6A0A91" w:rsidR="00227C01" w:rsidRDefault="00227C01" w:rsidP="00A85B2D">
            <w:pPr>
              <w:pStyle w:val="TableContent"/>
            </w:pPr>
            <w:r>
              <w:t>CR3012R00</w:t>
            </w:r>
          </w:p>
        </w:tc>
        <w:tc>
          <w:tcPr>
            <w:tcW w:w="3544" w:type="dxa"/>
          </w:tcPr>
          <w:p w14:paraId="47E712FB" w14:textId="2EFE55F8" w:rsidR="00227C01" w:rsidRPr="00A042B9" w:rsidRDefault="00227C01" w:rsidP="00916555">
            <w:pPr>
              <w:pStyle w:val="TableContent"/>
            </w:pPr>
            <w:r w:rsidRPr="00486FC4">
              <w:t>High Resolution Icon on ES10c</w:t>
            </w:r>
          </w:p>
        </w:tc>
        <w:tc>
          <w:tcPr>
            <w:tcW w:w="1276" w:type="dxa"/>
            <w:vMerge/>
          </w:tcPr>
          <w:p w14:paraId="06D014CF" w14:textId="04674133" w:rsidR="00227C01" w:rsidRDefault="00227C01" w:rsidP="00AA67CC">
            <w:pPr>
              <w:pStyle w:val="TableContent"/>
            </w:pPr>
          </w:p>
        </w:tc>
        <w:tc>
          <w:tcPr>
            <w:tcW w:w="1843" w:type="dxa"/>
            <w:vMerge/>
            <w:vAlign w:val="center"/>
          </w:tcPr>
          <w:p w14:paraId="77BAF2B5" w14:textId="702B7968" w:rsidR="00227C01" w:rsidRDefault="00227C01" w:rsidP="007B64C6">
            <w:pPr>
              <w:pStyle w:val="TableContent"/>
            </w:pPr>
          </w:p>
        </w:tc>
      </w:tr>
      <w:tr w:rsidR="00227C01" w:rsidRPr="00A14F29" w14:paraId="76A20016" w14:textId="77777777" w:rsidTr="00BE5D0E">
        <w:tc>
          <w:tcPr>
            <w:tcW w:w="832" w:type="dxa"/>
            <w:vMerge/>
          </w:tcPr>
          <w:p w14:paraId="1DCC0246" w14:textId="6569AA17" w:rsidR="00227C01" w:rsidRDefault="00227C01" w:rsidP="000302BE">
            <w:pPr>
              <w:pStyle w:val="TableContent"/>
            </w:pPr>
          </w:p>
        </w:tc>
        <w:tc>
          <w:tcPr>
            <w:tcW w:w="1153" w:type="dxa"/>
            <w:gridSpan w:val="2"/>
            <w:vMerge/>
          </w:tcPr>
          <w:p w14:paraId="367FEA58" w14:textId="7E600C5B" w:rsidR="00227C01" w:rsidRDefault="00227C01" w:rsidP="00967058">
            <w:pPr>
              <w:pStyle w:val="TableContent"/>
            </w:pPr>
          </w:p>
        </w:tc>
        <w:tc>
          <w:tcPr>
            <w:tcW w:w="1417" w:type="dxa"/>
          </w:tcPr>
          <w:p w14:paraId="644E08EC" w14:textId="6E2434B7" w:rsidR="00227C01" w:rsidRDefault="00227C01" w:rsidP="00916555">
            <w:pPr>
              <w:pStyle w:val="TableContent"/>
            </w:pPr>
            <w:r>
              <w:t>CR3014R02</w:t>
            </w:r>
          </w:p>
        </w:tc>
        <w:tc>
          <w:tcPr>
            <w:tcW w:w="3544" w:type="dxa"/>
          </w:tcPr>
          <w:p w14:paraId="20B92AE4" w14:textId="65BB52EC" w:rsidR="00227C01" w:rsidRPr="00A042B9" w:rsidRDefault="00227C01" w:rsidP="00916555">
            <w:pPr>
              <w:pStyle w:val="TableContent"/>
            </w:pPr>
            <w:r w:rsidRPr="0054364B">
              <w:t>Unsetting of Policy Rules via Update Metadata</w:t>
            </w:r>
          </w:p>
        </w:tc>
        <w:tc>
          <w:tcPr>
            <w:tcW w:w="1276" w:type="dxa"/>
            <w:vMerge/>
          </w:tcPr>
          <w:p w14:paraId="7AAF288B" w14:textId="184069D4" w:rsidR="00227C01" w:rsidRDefault="00227C01" w:rsidP="00AA67CC">
            <w:pPr>
              <w:pStyle w:val="TableContent"/>
            </w:pPr>
          </w:p>
        </w:tc>
        <w:tc>
          <w:tcPr>
            <w:tcW w:w="1843" w:type="dxa"/>
            <w:vMerge/>
            <w:vAlign w:val="center"/>
          </w:tcPr>
          <w:p w14:paraId="2CB353C9" w14:textId="36A02DC8" w:rsidR="00227C01" w:rsidRDefault="00227C01" w:rsidP="007B64C6">
            <w:pPr>
              <w:pStyle w:val="TableContent"/>
            </w:pPr>
          </w:p>
        </w:tc>
      </w:tr>
      <w:tr w:rsidR="00227C01" w:rsidRPr="00A14F29" w14:paraId="7D6DD1A3" w14:textId="77777777" w:rsidTr="00BE5D0E">
        <w:tc>
          <w:tcPr>
            <w:tcW w:w="832" w:type="dxa"/>
            <w:vMerge/>
          </w:tcPr>
          <w:p w14:paraId="742E36C2" w14:textId="6E4C657A" w:rsidR="00227C01" w:rsidRDefault="00227C01" w:rsidP="000302BE">
            <w:pPr>
              <w:pStyle w:val="TableContent"/>
            </w:pPr>
          </w:p>
        </w:tc>
        <w:tc>
          <w:tcPr>
            <w:tcW w:w="1153" w:type="dxa"/>
            <w:gridSpan w:val="2"/>
            <w:vMerge/>
          </w:tcPr>
          <w:p w14:paraId="2BF7A404" w14:textId="005357B6" w:rsidR="00227C01" w:rsidRDefault="00227C01" w:rsidP="00967058">
            <w:pPr>
              <w:pStyle w:val="TableContent"/>
            </w:pPr>
          </w:p>
        </w:tc>
        <w:tc>
          <w:tcPr>
            <w:tcW w:w="1417" w:type="dxa"/>
          </w:tcPr>
          <w:p w14:paraId="565C0AE3" w14:textId="7E073ABA" w:rsidR="00227C01" w:rsidRDefault="00227C01" w:rsidP="00916555">
            <w:pPr>
              <w:pStyle w:val="TableContent"/>
            </w:pPr>
            <w:r>
              <w:t>CR3015R03</w:t>
            </w:r>
          </w:p>
        </w:tc>
        <w:tc>
          <w:tcPr>
            <w:tcW w:w="3544" w:type="dxa"/>
          </w:tcPr>
          <w:p w14:paraId="241A93B6" w14:textId="47E1BBB4" w:rsidR="00227C01" w:rsidRPr="00A042B9" w:rsidRDefault="00227C01" w:rsidP="001C6817">
            <w:pPr>
              <w:pStyle w:val="TableContent"/>
            </w:pPr>
            <w:r w:rsidRPr="008025DE">
              <w:t>Adding OperationType in ES9+.Authen</w:t>
            </w:r>
            <w:r>
              <w:t>t</w:t>
            </w:r>
            <w:r w:rsidRPr="008025DE">
              <w:t>icateClient Request</w:t>
            </w:r>
          </w:p>
        </w:tc>
        <w:tc>
          <w:tcPr>
            <w:tcW w:w="1276" w:type="dxa"/>
            <w:vMerge/>
          </w:tcPr>
          <w:p w14:paraId="2AA18084" w14:textId="224BDF6E" w:rsidR="00227C01" w:rsidRDefault="00227C01" w:rsidP="00AA67CC">
            <w:pPr>
              <w:pStyle w:val="TableContent"/>
            </w:pPr>
          </w:p>
        </w:tc>
        <w:tc>
          <w:tcPr>
            <w:tcW w:w="1843" w:type="dxa"/>
            <w:vMerge/>
            <w:vAlign w:val="center"/>
          </w:tcPr>
          <w:p w14:paraId="10CC01CD" w14:textId="588FE382" w:rsidR="00227C01" w:rsidRDefault="00227C01" w:rsidP="007B64C6">
            <w:pPr>
              <w:pStyle w:val="TableContent"/>
            </w:pPr>
          </w:p>
        </w:tc>
      </w:tr>
      <w:tr w:rsidR="00227C01" w:rsidRPr="00A14F29" w14:paraId="04B060F8" w14:textId="77777777" w:rsidTr="00BE5D0E">
        <w:tc>
          <w:tcPr>
            <w:tcW w:w="832" w:type="dxa"/>
            <w:vMerge/>
          </w:tcPr>
          <w:p w14:paraId="426D5B09" w14:textId="0A955EC0" w:rsidR="00227C01" w:rsidRDefault="00227C01" w:rsidP="000302BE">
            <w:pPr>
              <w:pStyle w:val="TableContent"/>
            </w:pPr>
          </w:p>
        </w:tc>
        <w:tc>
          <w:tcPr>
            <w:tcW w:w="1153" w:type="dxa"/>
            <w:gridSpan w:val="2"/>
            <w:vMerge/>
          </w:tcPr>
          <w:p w14:paraId="784A3F43" w14:textId="04C8B3DE" w:rsidR="00227C01" w:rsidRDefault="00227C01" w:rsidP="00967058">
            <w:pPr>
              <w:pStyle w:val="TableContent"/>
            </w:pPr>
          </w:p>
        </w:tc>
        <w:tc>
          <w:tcPr>
            <w:tcW w:w="1417" w:type="dxa"/>
          </w:tcPr>
          <w:p w14:paraId="5369D9C3" w14:textId="7664E149" w:rsidR="00227C01" w:rsidRDefault="00227C01" w:rsidP="00916555">
            <w:pPr>
              <w:pStyle w:val="TableContent"/>
            </w:pPr>
            <w:r>
              <w:t>CR3016R06</w:t>
            </w:r>
          </w:p>
        </w:tc>
        <w:tc>
          <w:tcPr>
            <w:tcW w:w="3544" w:type="dxa"/>
          </w:tcPr>
          <w:p w14:paraId="1ED3E163" w14:textId="7347C48E" w:rsidR="00227C01" w:rsidRPr="00A042B9" w:rsidRDefault="00227C01" w:rsidP="00916555">
            <w:pPr>
              <w:pStyle w:val="TableContent"/>
            </w:pPr>
            <w:r w:rsidRPr="003A3361">
              <w:t>RPM functions</w:t>
            </w:r>
          </w:p>
        </w:tc>
        <w:tc>
          <w:tcPr>
            <w:tcW w:w="1276" w:type="dxa"/>
            <w:vMerge/>
          </w:tcPr>
          <w:p w14:paraId="417A5ABF" w14:textId="175313E4" w:rsidR="00227C01" w:rsidRDefault="00227C01" w:rsidP="00AA67CC">
            <w:pPr>
              <w:pStyle w:val="TableContent"/>
            </w:pPr>
          </w:p>
        </w:tc>
        <w:tc>
          <w:tcPr>
            <w:tcW w:w="1843" w:type="dxa"/>
            <w:vMerge/>
            <w:vAlign w:val="center"/>
          </w:tcPr>
          <w:p w14:paraId="0DF82BAE" w14:textId="55E60DF3" w:rsidR="00227C01" w:rsidRDefault="00227C01" w:rsidP="007B64C6">
            <w:pPr>
              <w:pStyle w:val="TableContent"/>
            </w:pPr>
          </w:p>
        </w:tc>
      </w:tr>
      <w:tr w:rsidR="00227C01" w:rsidRPr="00A14F29" w14:paraId="6E54B0F3" w14:textId="77777777" w:rsidTr="00BE5D0E">
        <w:tc>
          <w:tcPr>
            <w:tcW w:w="832" w:type="dxa"/>
            <w:vMerge/>
          </w:tcPr>
          <w:p w14:paraId="24BCC936" w14:textId="1AE50066" w:rsidR="00227C01" w:rsidRDefault="00227C01" w:rsidP="000302BE">
            <w:pPr>
              <w:pStyle w:val="TableContent"/>
            </w:pPr>
          </w:p>
        </w:tc>
        <w:tc>
          <w:tcPr>
            <w:tcW w:w="1153" w:type="dxa"/>
            <w:gridSpan w:val="2"/>
            <w:vMerge/>
          </w:tcPr>
          <w:p w14:paraId="797FD110" w14:textId="7EA6218F" w:rsidR="00227C01" w:rsidRDefault="00227C01" w:rsidP="00967058">
            <w:pPr>
              <w:pStyle w:val="TableContent"/>
            </w:pPr>
          </w:p>
        </w:tc>
        <w:tc>
          <w:tcPr>
            <w:tcW w:w="1417" w:type="dxa"/>
          </w:tcPr>
          <w:p w14:paraId="378458B6" w14:textId="1723A722" w:rsidR="00227C01" w:rsidRDefault="00227C01" w:rsidP="00916555">
            <w:pPr>
              <w:pStyle w:val="TableContent"/>
            </w:pPr>
            <w:r>
              <w:t>CR3017R01</w:t>
            </w:r>
          </w:p>
        </w:tc>
        <w:tc>
          <w:tcPr>
            <w:tcW w:w="3544" w:type="dxa"/>
          </w:tcPr>
          <w:p w14:paraId="6B4C085E" w14:textId="48C2FC24" w:rsidR="00227C01" w:rsidRPr="00A042B9" w:rsidRDefault="00227C01" w:rsidP="00916555">
            <w:pPr>
              <w:pStyle w:val="TableContent"/>
            </w:pPr>
            <w:r w:rsidRPr="009F51F5">
              <w:t>RPM Package</w:t>
            </w:r>
          </w:p>
        </w:tc>
        <w:tc>
          <w:tcPr>
            <w:tcW w:w="1276" w:type="dxa"/>
            <w:vMerge/>
          </w:tcPr>
          <w:p w14:paraId="5EE9FE93" w14:textId="4A0C1366" w:rsidR="00227C01" w:rsidRDefault="00227C01" w:rsidP="00AA67CC">
            <w:pPr>
              <w:pStyle w:val="TableContent"/>
            </w:pPr>
          </w:p>
        </w:tc>
        <w:tc>
          <w:tcPr>
            <w:tcW w:w="1843" w:type="dxa"/>
            <w:vMerge/>
            <w:vAlign w:val="center"/>
          </w:tcPr>
          <w:p w14:paraId="51D83421" w14:textId="294EF446" w:rsidR="00227C01" w:rsidRDefault="00227C01" w:rsidP="007B64C6">
            <w:pPr>
              <w:pStyle w:val="TableContent"/>
            </w:pPr>
          </w:p>
        </w:tc>
      </w:tr>
      <w:tr w:rsidR="00227C01" w:rsidRPr="00A14F29" w14:paraId="460C1DB0" w14:textId="77777777" w:rsidTr="00BE5D0E">
        <w:tc>
          <w:tcPr>
            <w:tcW w:w="832" w:type="dxa"/>
            <w:vMerge/>
          </w:tcPr>
          <w:p w14:paraId="15766A8D" w14:textId="4D7BCDA5" w:rsidR="00227C01" w:rsidRDefault="00227C01" w:rsidP="000302BE">
            <w:pPr>
              <w:pStyle w:val="TableContent"/>
            </w:pPr>
          </w:p>
        </w:tc>
        <w:tc>
          <w:tcPr>
            <w:tcW w:w="1153" w:type="dxa"/>
            <w:gridSpan w:val="2"/>
            <w:vMerge/>
          </w:tcPr>
          <w:p w14:paraId="7AE26FDF" w14:textId="4ED2A5E6" w:rsidR="00227C01" w:rsidRDefault="00227C01" w:rsidP="00967058">
            <w:pPr>
              <w:pStyle w:val="TableContent"/>
            </w:pPr>
          </w:p>
        </w:tc>
        <w:tc>
          <w:tcPr>
            <w:tcW w:w="1417" w:type="dxa"/>
          </w:tcPr>
          <w:p w14:paraId="5BEAB73F" w14:textId="4DCF6F55" w:rsidR="00227C01" w:rsidRDefault="00227C01" w:rsidP="00916555">
            <w:pPr>
              <w:pStyle w:val="TableContent"/>
            </w:pPr>
            <w:r>
              <w:t>CR3018R01</w:t>
            </w:r>
          </w:p>
        </w:tc>
        <w:tc>
          <w:tcPr>
            <w:tcW w:w="3544" w:type="dxa"/>
          </w:tcPr>
          <w:p w14:paraId="5684C1D4" w14:textId="249C7A3A" w:rsidR="00227C01" w:rsidRPr="00A042B9" w:rsidRDefault="00227C01" w:rsidP="00916555">
            <w:pPr>
              <w:pStyle w:val="TableContent"/>
            </w:pPr>
            <w:r w:rsidRPr="00C96148">
              <w:t>Setting OperationType and ICCID in ctxParams1</w:t>
            </w:r>
          </w:p>
        </w:tc>
        <w:tc>
          <w:tcPr>
            <w:tcW w:w="1276" w:type="dxa"/>
            <w:vMerge/>
          </w:tcPr>
          <w:p w14:paraId="3E0CC8F8" w14:textId="37178C26" w:rsidR="00227C01" w:rsidRDefault="00227C01" w:rsidP="00AA67CC">
            <w:pPr>
              <w:pStyle w:val="TableContent"/>
            </w:pPr>
          </w:p>
        </w:tc>
        <w:tc>
          <w:tcPr>
            <w:tcW w:w="1843" w:type="dxa"/>
            <w:vMerge/>
            <w:vAlign w:val="center"/>
          </w:tcPr>
          <w:p w14:paraId="0B869B9A" w14:textId="2E653B0A" w:rsidR="00227C01" w:rsidRDefault="00227C01" w:rsidP="007B64C6">
            <w:pPr>
              <w:pStyle w:val="TableContent"/>
            </w:pPr>
          </w:p>
        </w:tc>
      </w:tr>
      <w:tr w:rsidR="00227C01" w:rsidRPr="00A14F29" w14:paraId="611CFA05" w14:textId="77777777" w:rsidTr="00BE5D0E">
        <w:tc>
          <w:tcPr>
            <w:tcW w:w="832" w:type="dxa"/>
            <w:vMerge/>
            <w:vAlign w:val="center"/>
          </w:tcPr>
          <w:p w14:paraId="33BCD9A1" w14:textId="0C6CEFD8" w:rsidR="00227C01" w:rsidRDefault="00227C01" w:rsidP="000302BE">
            <w:pPr>
              <w:pStyle w:val="TableContent"/>
            </w:pPr>
          </w:p>
        </w:tc>
        <w:tc>
          <w:tcPr>
            <w:tcW w:w="1153" w:type="dxa"/>
            <w:gridSpan w:val="2"/>
            <w:vMerge/>
            <w:vAlign w:val="center"/>
          </w:tcPr>
          <w:p w14:paraId="6EF5B251" w14:textId="00C40A2D" w:rsidR="00227C01" w:rsidRDefault="00227C01" w:rsidP="00967058">
            <w:pPr>
              <w:pStyle w:val="TableContent"/>
            </w:pPr>
          </w:p>
        </w:tc>
        <w:tc>
          <w:tcPr>
            <w:tcW w:w="1417" w:type="dxa"/>
          </w:tcPr>
          <w:p w14:paraId="62C6D143" w14:textId="3CE8D083" w:rsidR="00227C01" w:rsidRDefault="00227C01" w:rsidP="00916555">
            <w:pPr>
              <w:pStyle w:val="TableContent"/>
            </w:pPr>
            <w:r>
              <w:t>CR3011R01</w:t>
            </w:r>
          </w:p>
        </w:tc>
        <w:tc>
          <w:tcPr>
            <w:tcW w:w="3544" w:type="dxa"/>
          </w:tcPr>
          <w:p w14:paraId="0056D4EE" w14:textId="1ADBD2CC" w:rsidR="00227C01" w:rsidRPr="00C96148" w:rsidRDefault="00227C01" w:rsidP="00916555">
            <w:pPr>
              <w:pStyle w:val="TableContent"/>
            </w:pPr>
            <w:r>
              <w:t>R</w:t>
            </w:r>
            <w:r w:rsidRPr="003C6691">
              <w:t>emoval of icon via ES6.UpdateMetadata</w:t>
            </w:r>
          </w:p>
        </w:tc>
        <w:tc>
          <w:tcPr>
            <w:tcW w:w="1276" w:type="dxa"/>
            <w:vMerge/>
            <w:vAlign w:val="center"/>
          </w:tcPr>
          <w:p w14:paraId="1E335CEB" w14:textId="5DF38E51" w:rsidR="00227C01" w:rsidRDefault="00227C01" w:rsidP="00AA67CC">
            <w:pPr>
              <w:pStyle w:val="TableContent"/>
            </w:pPr>
          </w:p>
        </w:tc>
        <w:tc>
          <w:tcPr>
            <w:tcW w:w="1843" w:type="dxa"/>
            <w:vMerge/>
            <w:vAlign w:val="center"/>
          </w:tcPr>
          <w:p w14:paraId="33806E87" w14:textId="4CF5754B" w:rsidR="00227C01" w:rsidRDefault="00227C01" w:rsidP="007B64C6">
            <w:pPr>
              <w:pStyle w:val="TableContent"/>
            </w:pPr>
          </w:p>
        </w:tc>
      </w:tr>
      <w:tr w:rsidR="00227C01" w:rsidRPr="00A14F29" w14:paraId="368ACADA" w14:textId="77777777" w:rsidTr="00BE5D0E">
        <w:tc>
          <w:tcPr>
            <w:tcW w:w="832" w:type="dxa"/>
            <w:vMerge/>
            <w:vAlign w:val="center"/>
          </w:tcPr>
          <w:p w14:paraId="1385B8E9" w14:textId="79B7BF4D" w:rsidR="00227C01" w:rsidRDefault="00227C01" w:rsidP="000302BE">
            <w:pPr>
              <w:pStyle w:val="TableContent"/>
            </w:pPr>
          </w:p>
        </w:tc>
        <w:tc>
          <w:tcPr>
            <w:tcW w:w="1153" w:type="dxa"/>
            <w:gridSpan w:val="2"/>
            <w:vMerge/>
            <w:vAlign w:val="center"/>
          </w:tcPr>
          <w:p w14:paraId="0C136FC2" w14:textId="6AC08A59" w:rsidR="00227C01" w:rsidRDefault="00227C01" w:rsidP="00967058">
            <w:pPr>
              <w:pStyle w:val="TableContent"/>
            </w:pPr>
          </w:p>
        </w:tc>
        <w:tc>
          <w:tcPr>
            <w:tcW w:w="1417" w:type="dxa"/>
          </w:tcPr>
          <w:p w14:paraId="60B30B6D" w14:textId="4A93F759" w:rsidR="00227C01" w:rsidRDefault="00227C01" w:rsidP="00916555">
            <w:pPr>
              <w:pStyle w:val="TableContent"/>
            </w:pPr>
            <w:r>
              <w:t>CR3020R01</w:t>
            </w:r>
          </w:p>
        </w:tc>
        <w:tc>
          <w:tcPr>
            <w:tcW w:w="3544" w:type="dxa"/>
          </w:tcPr>
          <w:p w14:paraId="4FCA41A8" w14:textId="527F2B76" w:rsidR="00227C01" w:rsidRPr="00C96148" w:rsidRDefault="00227C01" w:rsidP="00916555">
            <w:pPr>
              <w:pStyle w:val="TableContent"/>
            </w:pPr>
            <w:r w:rsidRPr="003C6691">
              <w:t>Version negotiation during device initialisation</w:t>
            </w:r>
          </w:p>
        </w:tc>
        <w:tc>
          <w:tcPr>
            <w:tcW w:w="1276" w:type="dxa"/>
            <w:vMerge/>
            <w:vAlign w:val="center"/>
          </w:tcPr>
          <w:p w14:paraId="1D459F27" w14:textId="63364C1A" w:rsidR="00227C01" w:rsidRDefault="00227C01" w:rsidP="00AA67CC">
            <w:pPr>
              <w:pStyle w:val="TableContent"/>
            </w:pPr>
          </w:p>
        </w:tc>
        <w:tc>
          <w:tcPr>
            <w:tcW w:w="1843" w:type="dxa"/>
            <w:vMerge/>
            <w:vAlign w:val="center"/>
          </w:tcPr>
          <w:p w14:paraId="12F75BD6" w14:textId="167DBF5E" w:rsidR="00227C01" w:rsidRDefault="00227C01" w:rsidP="007B64C6">
            <w:pPr>
              <w:pStyle w:val="TableContent"/>
            </w:pPr>
          </w:p>
        </w:tc>
      </w:tr>
      <w:tr w:rsidR="00227C01" w:rsidRPr="00A14F29" w14:paraId="2026F8C9" w14:textId="77777777" w:rsidTr="00BE5D0E">
        <w:tc>
          <w:tcPr>
            <w:tcW w:w="832" w:type="dxa"/>
            <w:vMerge/>
            <w:vAlign w:val="center"/>
          </w:tcPr>
          <w:p w14:paraId="4BA6C441" w14:textId="26ED4DB8" w:rsidR="00227C01" w:rsidRDefault="00227C01" w:rsidP="000302BE">
            <w:pPr>
              <w:pStyle w:val="TableContent"/>
            </w:pPr>
          </w:p>
        </w:tc>
        <w:tc>
          <w:tcPr>
            <w:tcW w:w="1153" w:type="dxa"/>
            <w:gridSpan w:val="2"/>
            <w:vMerge/>
            <w:vAlign w:val="center"/>
          </w:tcPr>
          <w:p w14:paraId="57C3DE42" w14:textId="2491530C" w:rsidR="00227C01" w:rsidRDefault="00227C01" w:rsidP="00967058">
            <w:pPr>
              <w:pStyle w:val="TableContent"/>
            </w:pPr>
          </w:p>
        </w:tc>
        <w:tc>
          <w:tcPr>
            <w:tcW w:w="1417" w:type="dxa"/>
          </w:tcPr>
          <w:p w14:paraId="1032725B" w14:textId="2984EF4B" w:rsidR="00227C01" w:rsidRDefault="00227C01" w:rsidP="00916555">
            <w:pPr>
              <w:pStyle w:val="TableContent"/>
            </w:pPr>
            <w:r>
              <w:t>CR3022R01</w:t>
            </w:r>
          </w:p>
        </w:tc>
        <w:tc>
          <w:tcPr>
            <w:tcW w:w="3544" w:type="dxa"/>
          </w:tcPr>
          <w:p w14:paraId="7A59C181" w14:textId="3AAAEF07" w:rsidR="00227C01" w:rsidRPr="00C96148" w:rsidRDefault="00227C01" w:rsidP="00916555">
            <w:pPr>
              <w:pStyle w:val="TableContent"/>
            </w:pPr>
            <w:r w:rsidRPr="007C0EEB">
              <w:t>APDU access API</w:t>
            </w:r>
          </w:p>
        </w:tc>
        <w:tc>
          <w:tcPr>
            <w:tcW w:w="1276" w:type="dxa"/>
            <w:vMerge/>
            <w:vAlign w:val="center"/>
          </w:tcPr>
          <w:p w14:paraId="606177C2" w14:textId="0A062D87" w:rsidR="00227C01" w:rsidRDefault="00227C01" w:rsidP="00AA67CC">
            <w:pPr>
              <w:pStyle w:val="TableContent"/>
            </w:pPr>
          </w:p>
        </w:tc>
        <w:tc>
          <w:tcPr>
            <w:tcW w:w="1843" w:type="dxa"/>
            <w:vMerge/>
            <w:vAlign w:val="center"/>
          </w:tcPr>
          <w:p w14:paraId="163C3E19" w14:textId="72EE41A9" w:rsidR="00227C01" w:rsidRDefault="00227C01" w:rsidP="007B64C6">
            <w:pPr>
              <w:pStyle w:val="TableContent"/>
            </w:pPr>
          </w:p>
        </w:tc>
      </w:tr>
      <w:tr w:rsidR="00227C01" w:rsidRPr="00A14F29" w14:paraId="6AA39E65" w14:textId="77777777" w:rsidTr="00BE5D0E">
        <w:tc>
          <w:tcPr>
            <w:tcW w:w="832" w:type="dxa"/>
            <w:vMerge/>
            <w:vAlign w:val="center"/>
          </w:tcPr>
          <w:p w14:paraId="520F1A2A" w14:textId="614C7A6A" w:rsidR="00227C01" w:rsidRDefault="00227C01" w:rsidP="000302BE">
            <w:pPr>
              <w:pStyle w:val="TableContent"/>
            </w:pPr>
          </w:p>
        </w:tc>
        <w:tc>
          <w:tcPr>
            <w:tcW w:w="1153" w:type="dxa"/>
            <w:gridSpan w:val="2"/>
            <w:vMerge/>
            <w:vAlign w:val="center"/>
          </w:tcPr>
          <w:p w14:paraId="286BA21D" w14:textId="1CD052B7" w:rsidR="00227C01" w:rsidRDefault="00227C01" w:rsidP="00967058">
            <w:pPr>
              <w:pStyle w:val="TableContent"/>
            </w:pPr>
          </w:p>
        </w:tc>
        <w:tc>
          <w:tcPr>
            <w:tcW w:w="1417" w:type="dxa"/>
          </w:tcPr>
          <w:p w14:paraId="4436F8BE" w14:textId="6BDCE18A" w:rsidR="00227C01" w:rsidRDefault="00227C01" w:rsidP="00916555">
            <w:pPr>
              <w:pStyle w:val="TableContent"/>
            </w:pPr>
            <w:r>
              <w:t>CR3023R01</w:t>
            </w:r>
          </w:p>
        </w:tc>
        <w:tc>
          <w:tcPr>
            <w:tcW w:w="3544" w:type="dxa"/>
          </w:tcPr>
          <w:p w14:paraId="0BF1726F" w14:textId="2FDF5D82" w:rsidR="00227C01" w:rsidRPr="00C96148" w:rsidRDefault="00227C01" w:rsidP="00916555">
            <w:pPr>
              <w:pStyle w:val="TableContent"/>
            </w:pPr>
            <w:r>
              <w:t>S</w:t>
            </w:r>
            <w:r w:rsidRPr="005C5613">
              <w:t>ervice provider message during Profile download</w:t>
            </w:r>
          </w:p>
        </w:tc>
        <w:tc>
          <w:tcPr>
            <w:tcW w:w="1276" w:type="dxa"/>
            <w:vMerge/>
            <w:vAlign w:val="center"/>
          </w:tcPr>
          <w:p w14:paraId="48BFC4E5" w14:textId="4C08E1BA" w:rsidR="00227C01" w:rsidRDefault="00227C01" w:rsidP="00AA67CC">
            <w:pPr>
              <w:pStyle w:val="TableContent"/>
            </w:pPr>
          </w:p>
        </w:tc>
        <w:tc>
          <w:tcPr>
            <w:tcW w:w="1843" w:type="dxa"/>
            <w:vMerge/>
            <w:vAlign w:val="center"/>
          </w:tcPr>
          <w:p w14:paraId="7FF16459" w14:textId="031BB71F" w:rsidR="00227C01" w:rsidRDefault="00227C01" w:rsidP="007B64C6">
            <w:pPr>
              <w:pStyle w:val="TableContent"/>
            </w:pPr>
          </w:p>
        </w:tc>
      </w:tr>
      <w:tr w:rsidR="00227C01" w:rsidRPr="00A14F29" w14:paraId="251F6C13" w14:textId="77777777" w:rsidTr="00BE5D0E">
        <w:tc>
          <w:tcPr>
            <w:tcW w:w="832" w:type="dxa"/>
            <w:vMerge/>
            <w:vAlign w:val="center"/>
          </w:tcPr>
          <w:p w14:paraId="42EABB68" w14:textId="18F7EBAC" w:rsidR="00227C01" w:rsidRDefault="00227C01" w:rsidP="000302BE">
            <w:pPr>
              <w:pStyle w:val="TableContent"/>
            </w:pPr>
          </w:p>
        </w:tc>
        <w:tc>
          <w:tcPr>
            <w:tcW w:w="1153" w:type="dxa"/>
            <w:gridSpan w:val="2"/>
            <w:vMerge/>
            <w:vAlign w:val="center"/>
          </w:tcPr>
          <w:p w14:paraId="42246789" w14:textId="4DC08748" w:rsidR="00227C01" w:rsidRDefault="00227C01" w:rsidP="00967058">
            <w:pPr>
              <w:pStyle w:val="TableContent"/>
            </w:pPr>
          </w:p>
        </w:tc>
        <w:tc>
          <w:tcPr>
            <w:tcW w:w="1417" w:type="dxa"/>
          </w:tcPr>
          <w:p w14:paraId="09A4DC0C" w14:textId="4181C827" w:rsidR="00227C01" w:rsidRDefault="00227C01" w:rsidP="00916555">
            <w:pPr>
              <w:pStyle w:val="TableContent"/>
            </w:pPr>
            <w:r>
              <w:t>CR3019R01</w:t>
            </w:r>
          </w:p>
        </w:tc>
        <w:tc>
          <w:tcPr>
            <w:tcW w:w="3544" w:type="dxa"/>
          </w:tcPr>
          <w:p w14:paraId="149A73B5" w14:textId="26F32013" w:rsidR="00227C01" w:rsidRDefault="00227C01" w:rsidP="00916555">
            <w:pPr>
              <w:pStyle w:val="TableContent"/>
            </w:pPr>
            <w:r w:rsidRPr="00411ED8">
              <w:t>Introduce server version number in common mutual authentication procedure</w:t>
            </w:r>
          </w:p>
        </w:tc>
        <w:tc>
          <w:tcPr>
            <w:tcW w:w="1276" w:type="dxa"/>
            <w:vMerge/>
            <w:vAlign w:val="center"/>
          </w:tcPr>
          <w:p w14:paraId="045594D7" w14:textId="209EA671" w:rsidR="00227C01" w:rsidRDefault="00227C01" w:rsidP="00AA67CC">
            <w:pPr>
              <w:pStyle w:val="TableContent"/>
            </w:pPr>
          </w:p>
        </w:tc>
        <w:tc>
          <w:tcPr>
            <w:tcW w:w="1843" w:type="dxa"/>
            <w:vMerge/>
            <w:vAlign w:val="center"/>
          </w:tcPr>
          <w:p w14:paraId="623BA46A" w14:textId="627D8B35" w:rsidR="00227C01" w:rsidRDefault="00227C01" w:rsidP="007B64C6">
            <w:pPr>
              <w:pStyle w:val="TableContent"/>
            </w:pPr>
          </w:p>
        </w:tc>
      </w:tr>
      <w:tr w:rsidR="00227C01" w:rsidRPr="00A14F29" w14:paraId="34BF36CA" w14:textId="77777777" w:rsidTr="00BE5D0E">
        <w:tc>
          <w:tcPr>
            <w:tcW w:w="832" w:type="dxa"/>
            <w:vMerge/>
            <w:vAlign w:val="center"/>
          </w:tcPr>
          <w:p w14:paraId="1C9D847B" w14:textId="16CEE4C2" w:rsidR="00227C01" w:rsidRDefault="00227C01" w:rsidP="000302BE">
            <w:pPr>
              <w:pStyle w:val="TableContent"/>
            </w:pPr>
          </w:p>
        </w:tc>
        <w:tc>
          <w:tcPr>
            <w:tcW w:w="1153" w:type="dxa"/>
            <w:gridSpan w:val="2"/>
            <w:vMerge/>
            <w:vAlign w:val="center"/>
          </w:tcPr>
          <w:p w14:paraId="61F034BA" w14:textId="5AE98A84" w:rsidR="00227C01" w:rsidRDefault="00227C01" w:rsidP="00967058">
            <w:pPr>
              <w:pStyle w:val="TableContent"/>
            </w:pPr>
          </w:p>
        </w:tc>
        <w:tc>
          <w:tcPr>
            <w:tcW w:w="1417" w:type="dxa"/>
          </w:tcPr>
          <w:p w14:paraId="5723BFCD" w14:textId="2AE8634D" w:rsidR="00227C01" w:rsidRDefault="00227C01" w:rsidP="00916555">
            <w:pPr>
              <w:pStyle w:val="TableContent"/>
            </w:pPr>
            <w:r>
              <w:t>CR3025R01</w:t>
            </w:r>
          </w:p>
        </w:tc>
        <w:tc>
          <w:tcPr>
            <w:tcW w:w="3544" w:type="dxa"/>
          </w:tcPr>
          <w:p w14:paraId="1181FB75" w14:textId="276F0A1A" w:rsidR="00227C01" w:rsidRDefault="00227C01" w:rsidP="00916555">
            <w:pPr>
              <w:pStyle w:val="TableContent"/>
            </w:pPr>
            <w:r w:rsidRPr="007523D1">
              <w:t>Clean some yellow highlighted content in RPM related sections</w:t>
            </w:r>
          </w:p>
        </w:tc>
        <w:tc>
          <w:tcPr>
            <w:tcW w:w="1276" w:type="dxa"/>
            <w:vMerge/>
            <w:vAlign w:val="center"/>
          </w:tcPr>
          <w:p w14:paraId="42988521" w14:textId="399A7DA2" w:rsidR="00227C01" w:rsidRDefault="00227C01" w:rsidP="00AA67CC">
            <w:pPr>
              <w:pStyle w:val="TableContent"/>
            </w:pPr>
          </w:p>
        </w:tc>
        <w:tc>
          <w:tcPr>
            <w:tcW w:w="1843" w:type="dxa"/>
            <w:vMerge/>
            <w:vAlign w:val="center"/>
          </w:tcPr>
          <w:p w14:paraId="703823B8" w14:textId="38FDC439" w:rsidR="00227C01" w:rsidRDefault="00227C01" w:rsidP="007B64C6">
            <w:pPr>
              <w:pStyle w:val="TableContent"/>
            </w:pPr>
          </w:p>
        </w:tc>
      </w:tr>
      <w:tr w:rsidR="00227C01" w:rsidRPr="00A14F29" w14:paraId="04420F7C" w14:textId="77777777" w:rsidTr="00BE5D0E">
        <w:tc>
          <w:tcPr>
            <w:tcW w:w="832" w:type="dxa"/>
            <w:vMerge/>
            <w:vAlign w:val="center"/>
          </w:tcPr>
          <w:p w14:paraId="5BD322A0" w14:textId="0A1A6EC5" w:rsidR="00227C01" w:rsidRDefault="00227C01" w:rsidP="000302BE">
            <w:pPr>
              <w:pStyle w:val="TableContent"/>
            </w:pPr>
          </w:p>
        </w:tc>
        <w:tc>
          <w:tcPr>
            <w:tcW w:w="1153" w:type="dxa"/>
            <w:gridSpan w:val="2"/>
            <w:vMerge/>
            <w:vAlign w:val="center"/>
          </w:tcPr>
          <w:p w14:paraId="4DE42BB7" w14:textId="5A48AB34" w:rsidR="00227C01" w:rsidRDefault="00227C01" w:rsidP="00967058">
            <w:pPr>
              <w:pStyle w:val="TableContent"/>
            </w:pPr>
          </w:p>
        </w:tc>
        <w:tc>
          <w:tcPr>
            <w:tcW w:w="1417" w:type="dxa"/>
          </w:tcPr>
          <w:p w14:paraId="456DF248" w14:textId="3036405D" w:rsidR="00227C01" w:rsidRDefault="00227C01" w:rsidP="00916555">
            <w:pPr>
              <w:pStyle w:val="TableContent"/>
            </w:pPr>
            <w:r>
              <w:t>CR3013R07</w:t>
            </w:r>
          </w:p>
        </w:tc>
        <w:tc>
          <w:tcPr>
            <w:tcW w:w="3544" w:type="dxa"/>
          </w:tcPr>
          <w:p w14:paraId="25F49617" w14:textId="443B15A7" w:rsidR="00227C01" w:rsidRDefault="00227C01" w:rsidP="00916555">
            <w:pPr>
              <w:pStyle w:val="TableContent"/>
            </w:pPr>
            <w:r w:rsidRPr="00B43702">
              <w:t>LPA alerting of Metadata updates</w:t>
            </w:r>
          </w:p>
        </w:tc>
        <w:tc>
          <w:tcPr>
            <w:tcW w:w="1276" w:type="dxa"/>
            <w:vMerge/>
            <w:vAlign w:val="center"/>
          </w:tcPr>
          <w:p w14:paraId="332EB358" w14:textId="4CF057A3" w:rsidR="00227C01" w:rsidRDefault="00227C01" w:rsidP="00AA67CC">
            <w:pPr>
              <w:pStyle w:val="TableContent"/>
            </w:pPr>
          </w:p>
        </w:tc>
        <w:tc>
          <w:tcPr>
            <w:tcW w:w="1843" w:type="dxa"/>
            <w:vMerge/>
            <w:vAlign w:val="center"/>
          </w:tcPr>
          <w:p w14:paraId="21A2F948" w14:textId="1447AFE5" w:rsidR="00227C01" w:rsidRDefault="00227C01" w:rsidP="007B64C6">
            <w:pPr>
              <w:pStyle w:val="TableContent"/>
            </w:pPr>
          </w:p>
        </w:tc>
      </w:tr>
      <w:tr w:rsidR="00227C01" w:rsidRPr="00A14F29" w14:paraId="037FB45E" w14:textId="77777777" w:rsidTr="00BE5D0E">
        <w:tc>
          <w:tcPr>
            <w:tcW w:w="832" w:type="dxa"/>
            <w:vMerge/>
            <w:vAlign w:val="center"/>
          </w:tcPr>
          <w:p w14:paraId="4C693FDB" w14:textId="568A4BEC" w:rsidR="00227C01" w:rsidRDefault="00227C01" w:rsidP="000302BE">
            <w:pPr>
              <w:pStyle w:val="TableContent"/>
            </w:pPr>
          </w:p>
        </w:tc>
        <w:tc>
          <w:tcPr>
            <w:tcW w:w="1153" w:type="dxa"/>
            <w:gridSpan w:val="2"/>
            <w:vMerge/>
            <w:vAlign w:val="center"/>
          </w:tcPr>
          <w:p w14:paraId="7CC38B52" w14:textId="22D8A169" w:rsidR="00227C01" w:rsidRDefault="00227C01" w:rsidP="00967058">
            <w:pPr>
              <w:pStyle w:val="TableContent"/>
            </w:pPr>
          </w:p>
        </w:tc>
        <w:tc>
          <w:tcPr>
            <w:tcW w:w="1417" w:type="dxa"/>
          </w:tcPr>
          <w:p w14:paraId="74C4D607" w14:textId="510DED57" w:rsidR="00227C01" w:rsidRDefault="00227C01" w:rsidP="00916555">
            <w:pPr>
              <w:pStyle w:val="TableContent"/>
            </w:pPr>
            <w:r>
              <w:t>CR3026R07</w:t>
            </w:r>
          </w:p>
        </w:tc>
        <w:tc>
          <w:tcPr>
            <w:tcW w:w="3544" w:type="dxa"/>
          </w:tcPr>
          <w:p w14:paraId="3E53B385" w14:textId="588860C1" w:rsidR="00227C01" w:rsidRPr="00B43702" w:rsidRDefault="00227C01" w:rsidP="00916555">
            <w:pPr>
              <w:pStyle w:val="TableContent"/>
            </w:pPr>
            <w:r w:rsidRPr="00DC32D0">
              <w:t>Multi-CI Security</w:t>
            </w:r>
          </w:p>
        </w:tc>
        <w:tc>
          <w:tcPr>
            <w:tcW w:w="1276" w:type="dxa"/>
            <w:vMerge/>
            <w:vAlign w:val="center"/>
          </w:tcPr>
          <w:p w14:paraId="2C1ABB3A" w14:textId="79546292" w:rsidR="00227C01" w:rsidRDefault="00227C01" w:rsidP="00AA67CC">
            <w:pPr>
              <w:pStyle w:val="TableContent"/>
            </w:pPr>
          </w:p>
        </w:tc>
        <w:tc>
          <w:tcPr>
            <w:tcW w:w="1843" w:type="dxa"/>
            <w:vMerge/>
            <w:vAlign w:val="center"/>
          </w:tcPr>
          <w:p w14:paraId="188D659B" w14:textId="4A9C582B" w:rsidR="00227C01" w:rsidRDefault="00227C01" w:rsidP="007B64C6">
            <w:pPr>
              <w:pStyle w:val="TableContent"/>
            </w:pPr>
          </w:p>
        </w:tc>
      </w:tr>
      <w:tr w:rsidR="00227C01" w:rsidRPr="00A14F29" w14:paraId="737010FF" w14:textId="77777777" w:rsidTr="00BE5D0E">
        <w:tc>
          <w:tcPr>
            <w:tcW w:w="832" w:type="dxa"/>
            <w:vMerge/>
            <w:vAlign w:val="center"/>
          </w:tcPr>
          <w:p w14:paraId="38EEFFCD" w14:textId="6B93FD55" w:rsidR="00227C01" w:rsidRDefault="00227C01" w:rsidP="000302BE">
            <w:pPr>
              <w:pStyle w:val="TableContent"/>
            </w:pPr>
          </w:p>
        </w:tc>
        <w:tc>
          <w:tcPr>
            <w:tcW w:w="1153" w:type="dxa"/>
            <w:gridSpan w:val="2"/>
            <w:vMerge/>
            <w:vAlign w:val="center"/>
          </w:tcPr>
          <w:p w14:paraId="43D81AF0" w14:textId="3943541F" w:rsidR="00227C01" w:rsidRDefault="00227C01" w:rsidP="00967058">
            <w:pPr>
              <w:pStyle w:val="TableContent"/>
            </w:pPr>
          </w:p>
        </w:tc>
        <w:tc>
          <w:tcPr>
            <w:tcW w:w="1417" w:type="dxa"/>
          </w:tcPr>
          <w:p w14:paraId="548E3D42" w14:textId="1E57152C" w:rsidR="00227C01" w:rsidRDefault="00227C01" w:rsidP="00916555">
            <w:pPr>
              <w:pStyle w:val="TableContent"/>
            </w:pPr>
            <w:r>
              <w:t>CR3027R01</w:t>
            </w:r>
          </w:p>
        </w:tc>
        <w:tc>
          <w:tcPr>
            <w:tcW w:w="3544" w:type="dxa"/>
          </w:tcPr>
          <w:p w14:paraId="6FD0DF2C" w14:textId="00A54932" w:rsidR="00227C01" w:rsidRPr="00B43702" w:rsidRDefault="00227C01" w:rsidP="00916555">
            <w:pPr>
              <w:pStyle w:val="TableContent"/>
            </w:pPr>
            <w:r w:rsidRPr="00424FAE">
              <w:t>ES2+ and SMDP new Requirements</w:t>
            </w:r>
          </w:p>
        </w:tc>
        <w:tc>
          <w:tcPr>
            <w:tcW w:w="1276" w:type="dxa"/>
            <w:vMerge/>
            <w:vAlign w:val="center"/>
          </w:tcPr>
          <w:p w14:paraId="3B0E7ECA" w14:textId="6EC37E18" w:rsidR="00227C01" w:rsidRDefault="00227C01" w:rsidP="00AA67CC">
            <w:pPr>
              <w:pStyle w:val="TableContent"/>
            </w:pPr>
          </w:p>
        </w:tc>
        <w:tc>
          <w:tcPr>
            <w:tcW w:w="1843" w:type="dxa"/>
            <w:vMerge/>
            <w:vAlign w:val="center"/>
          </w:tcPr>
          <w:p w14:paraId="3622E320" w14:textId="60FEE4AE" w:rsidR="00227C01" w:rsidRDefault="00227C01" w:rsidP="007B64C6">
            <w:pPr>
              <w:pStyle w:val="TableContent"/>
            </w:pPr>
          </w:p>
        </w:tc>
      </w:tr>
      <w:tr w:rsidR="00227C01" w:rsidRPr="00A14F29" w14:paraId="1065534E" w14:textId="77777777" w:rsidTr="00BE5D0E">
        <w:tc>
          <w:tcPr>
            <w:tcW w:w="832" w:type="dxa"/>
            <w:vMerge/>
            <w:vAlign w:val="center"/>
          </w:tcPr>
          <w:p w14:paraId="1F6897E2" w14:textId="06560896" w:rsidR="00227C01" w:rsidRDefault="00227C01" w:rsidP="000302BE">
            <w:pPr>
              <w:pStyle w:val="TableContent"/>
            </w:pPr>
          </w:p>
        </w:tc>
        <w:tc>
          <w:tcPr>
            <w:tcW w:w="1153" w:type="dxa"/>
            <w:gridSpan w:val="2"/>
            <w:vMerge/>
            <w:vAlign w:val="center"/>
          </w:tcPr>
          <w:p w14:paraId="0A978203" w14:textId="6DC5F3AE" w:rsidR="00227C01" w:rsidRDefault="00227C01" w:rsidP="00967058">
            <w:pPr>
              <w:pStyle w:val="TableContent"/>
            </w:pPr>
          </w:p>
        </w:tc>
        <w:tc>
          <w:tcPr>
            <w:tcW w:w="1417" w:type="dxa"/>
          </w:tcPr>
          <w:p w14:paraId="71635673" w14:textId="0DD40869" w:rsidR="00227C01" w:rsidRDefault="00227C01" w:rsidP="00916555">
            <w:pPr>
              <w:pStyle w:val="TableContent"/>
            </w:pPr>
            <w:r>
              <w:t>CR3028R02</w:t>
            </w:r>
          </w:p>
        </w:tc>
        <w:tc>
          <w:tcPr>
            <w:tcW w:w="3544" w:type="dxa"/>
          </w:tcPr>
          <w:p w14:paraId="0AF85DCF" w14:textId="29F681A9" w:rsidR="00227C01" w:rsidRPr="00B43702" w:rsidRDefault="00227C01" w:rsidP="00916555">
            <w:pPr>
              <w:pStyle w:val="TableContent"/>
            </w:pPr>
            <w:r w:rsidRPr="007158CC">
              <w:t>OS Update Requirements</w:t>
            </w:r>
          </w:p>
        </w:tc>
        <w:tc>
          <w:tcPr>
            <w:tcW w:w="1276" w:type="dxa"/>
            <w:vMerge/>
            <w:vAlign w:val="center"/>
          </w:tcPr>
          <w:p w14:paraId="7533948E" w14:textId="2CC39684" w:rsidR="00227C01" w:rsidRDefault="00227C01" w:rsidP="00AA67CC">
            <w:pPr>
              <w:pStyle w:val="TableContent"/>
            </w:pPr>
          </w:p>
        </w:tc>
        <w:tc>
          <w:tcPr>
            <w:tcW w:w="1843" w:type="dxa"/>
            <w:vMerge/>
            <w:vAlign w:val="center"/>
          </w:tcPr>
          <w:p w14:paraId="56D6FAEE" w14:textId="7D324638" w:rsidR="00227C01" w:rsidRDefault="00227C01" w:rsidP="007B64C6">
            <w:pPr>
              <w:pStyle w:val="TableContent"/>
            </w:pPr>
          </w:p>
        </w:tc>
      </w:tr>
      <w:tr w:rsidR="00227C01" w:rsidRPr="00A14F29" w14:paraId="20EB147D" w14:textId="77777777" w:rsidTr="00BE5D0E">
        <w:tc>
          <w:tcPr>
            <w:tcW w:w="832" w:type="dxa"/>
            <w:vMerge/>
            <w:vAlign w:val="center"/>
          </w:tcPr>
          <w:p w14:paraId="3FADF84C" w14:textId="7BC03116" w:rsidR="00227C01" w:rsidRDefault="00227C01" w:rsidP="000302BE">
            <w:pPr>
              <w:pStyle w:val="TableContent"/>
            </w:pPr>
          </w:p>
        </w:tc>
        <w:tc>
          <w:tcPr>
            <w:tcW w:w="1153" w:type="dxa"/>
            <w:gridSpan w:val="2"/>
            <w:vMerge/>
            <w:vAlign w:val="center"/>
          </w:tcPr>
          <w:p w14:paraId="101B48DD" w14:textId="483F0347" w:rsidR="00227C01" w:rsidRDefault="00227C01" w:rsidP="00967058">
            <w:pPr>
              <w:pStyle w:val="TableContent"/>
            </w:pPr>
          </w:p>
        </w:tc>
        <w:tc>
          <w:tcPr>
            <w:tcW w:w="1417" w:type="dxa"/>
          </w:tcPr>
          <w:p w14:paraId="01C7042E" w14:textId="1A536C4E" w:rsidR="00227C01" w:rsidRDefault="00227C01" w:rsidP="00916555">
            <w:pPr>
              <w:pStyle w:val="TableContent"/>
            </w:pPr>
            <w:r>
              <w:t>CR3029R01</w:t>
            </w:r>
          </w:p>
        </w:tc>
        <w:tc>
          <w:tcPr>
            <w:tcW w:w="3544" w:type="dxa"/>
          </w:tcPr>
          <w:p w14:paraId="4AF80D89" w14:textId="26945A25" w:rsidR="00227C01" w:rsidRPr="00B43702" w:rsidRDefault="00227C01" w:rsidP="00916555">
            <w:pPr>
              <w:pStyle w:val="TableContent"/>
            </w:pPr>
            <w:r w:rsidRPr="00D81D90">
              <w:t>OS Update capability ELG16</w:t>
            </w:r>
          </w:p>
        </w:tc>
        <w:tc>
          <w:tcPr>
            <w:tcW w:w="1276" w:type="dxa"/>
            <w:vMerge/>
            <w:vAlign w:val="center"/>
          </w:tcPr>
          <w:p w14:paraId="292C1CC9" w14:textId="16BEBC57" w:rsidR="00227C01" w:rsidRDefault="00227C01" w:rsidP="00AA67CC">
            <w:pPr>
              <w:pStyle w:val="TableContent"/>
            </w:pPr>
          </w:p>
        </w:tc>
        <w:tc>
          <w:tcPr>
            <w:tcW w:w="1843" w:type="dxa"/>
            <w:vMerge/>
            <w:vAlign w:val="center"/>
          </w:tcPr>
          <w:p w14:paraId="1C591799" w14:textId="0FEB269B" w:rsidR="00227C01" w:rsidRDefault="00227C01" w:rsidP="007B64C6">
            <w:pPr>
              <w:pStyle w:val="TableContent"/>
            </w:pPr>
          </w:p>
        </w:tc>
      </w:tr>
      <w:tr w:rsidR="00227C01" w:rsidRPr="00A14F29" w14:paraId="3093EA87" w14:textId="77777777" w:rsidTr="00BE5D0E">
        <w:tc>
          <w:tcPr>
            <w:tcW w:w="832" w:type="dxa"/>
            <w:vMerge/>
            <w:vAlign w:val="center"/>
          </w:tcPr>
          <w:p w14:paraId="2B5041F2" w14:textId="1961F6B9" w:rsidR="00227C01" w:rsidRDefault="00227C01" w:rsidP="000302BE">
            <w:pPr>
              <w:pStyle w:val="TableContent"/>
            </w:pPr>
          </w:p>
        </w:tc>
        <w:tc>
          <w:tcPr>
            <w:tcW w:w="1153" w:type="dxa"/>
            <w:gridSpan w:val="2"/>
            <w:vMerge/>
            <w:vAlign w:val="center"/>
          </w:tcPr>
          <w:p w14:paraId="40FEB163" w14:textId="4340DE1D" w:rsidR="00227C01" w:rsidRDefault="00227C01" w:rsidP="00967058">
            <w:pPr>
              <w:pStyle w:val="TableContent"/>
            </w:pPr>
          </w:p>
        </w:tc>
        <w:tc>
          <w:tcPr>
            <w:tcW w:w="1417" w:type="dxa"/>
          </w:tcPr>
          <w:p w14:paraId="05E7FFF4" w14:textId="0D6E9CBE" w:rsidR="00227C01" w:rsidRDefault="00227C01" w:rsidP="00916555">
            <w:pPr>
              <w:pStyle w:val="TableContent"/>
            </w:pPr>
            <w:r>
              <w:t>CR3030R01</w:t>
            </w:r>
          </w:p>
        </w:tc>
        <w:tc>
          <w:tcPr>
            <w:tcW w:w="3544" w:type="dxa"/>
          </w:tcPr>
          <w:p w14:paraId="3052F714" w14:textId="3CD9D5DC" w:rsidR="00227C01" w:rsidRPr="00B43702" w:rsidRDefault="00227C01" w:rsidP="00916555">
            <w:pPr>
              <w:pStyle w:val="TableContent"/>
            </w:pPr>
            <w:r w:rsidRPr="00F80E98">
              <w:t>Metadata Update procedure</w:t>
            </w:r>
          </w:p>
        </w:tc>
        <w:tc>
          <w:tcPr>
            <w:tcW w:w="1276" w:type="dxa"/>
            <w:vMerge/>
            <w:vAlign w:val="center"/>
          </w:tcPr>
          <w:p w14:paraId="79DD8005" w14:textId="6E390644" w:rsidR="00227C01" w:rsidRDefault="00227C01" w:rsidP="00AA67CC">
            <w:pPr>
              <w:pStyle w:val="TableContent"/>
            </w:pPr>
          </w:p>
        </w:tc>
        <w:tc>
          <w:tcPr>
            <w:tcW w:w="1843" w:type="dxa"/>
            <w:vMerge/>
            <w:vAlign w:val="center"/>
          </w:tcPr>
          <w:p w14:paraId="41854424" w14:textId="3FF66164" w:rsidR="00227C01" w:rsidRDefault="00227C01" w:rsidP="007B64C6">
            <w:pPr>
              <w:pStyle w:val="TableContent"/>
            </w:pPr>
          </w:p>
        </w:tc>
      </w:tr>
      <w:tr w:rsidR="00227C01" w:rsidRPr="00A14F29" w14:paraId="72924E31" w14:textId="77777777" w:rsidTr="00BE5D0E">
        <w:tc>
          <w:tcPr>
            <w:tcW w:w="832" w:type="dxa"/>
            <w:vMerge/>
            <w:vAlign w:val="center"/>
          </w:tcPr>
          <w:p w14:paraId="5230D4FA" w14:textId="2710B53E" w:rsidR="00227C01" w:rsidRDefault="00227C01" w:rsidP="000302BE">
            <w:pPr>
              <w:pStyle w:val="TableContent"/>
            </w:pPr>
          </w:p>
        </w:tc>
        <w:tc>
          <w:tcPr>
            <w:tcW w:w="1153" w:type="dxa"/>
            <w:gridSpan w:val="2"/>
            <w:vMerge/>
            <w:vAlign w:val="center"/>
          </w:tcPr>
          <w:p w14:paraId="366760F3" w14:textId="77E6E52F" w:rsidR="00227C01" w:rsidRDefault="00227C01" w:rsidP="00967058">
            <w:pPr>
              <w:pStyle w:val="TableContent"/>
            </w:pPr>
          </w:p>
        </w:tc>
        <w:tc>
          <w:tcPr>
            <w:tcW w:w="1417" w:type="dxa"/>
          </w:tcPr>
          <w:p w14:paraId="36FF13DC" w14:textId="6E3C9D0A" w:rsidR="00227C01" w:rsidRDefault="00227C01" w:rsidP="00480D49">
            <w:pPr>
              <w:pStyle w:val="TableContent"/>
            </w:pPr>
            <w:r>
              <w:t>CR3033R00</w:t>
            </w:r>
          </w:p>
        </w:tc>
        <w:tc>
          <w:tcPr>
            <w:tcW w:w="3544" w:type="dxa"/>
          </w:tcPr>
          <w:p w14:paraId="72A9A0A2" w14:textId="738A1830" w:rsidR="00227C01" w:rsidRPr="00B43702" w:rsidRDefault="00227C01" w:rsidP="006B0EBE">
            <w:pPr>
              <w:pStyle w:val="TableContent"/>
            </w:pPr>
            <w:r>
              <w:t>Update r</w:t>
            </w:r>
            <w:r w:rsidRPr="006B0EBE">
              <w:t>eference for application update refresh</w:t>
            </w:r>
          </w:p>
        </w:tc>
        <w:tc>
          <w:tcPr>
            <w:tcW w:w="1276" w:type="dxa"/>
            <w:vMerge/>
            <w:vAlign w:val="center"/>
          </w:tcPr>
          <w:p w14:paraId="70844C27" w14:textId="3DF4E7D2" w:rsidR="00227C01" w:rsidRDefault="00227C01" w:rsidP="00AA67CC">
            <w:pPr>
              <w:pStyle w:val="TableContent"/>
            </w:pPr>
          </w:p>
        </w:tc>
        <w:tc>
          <w:tcPr>
            <w:tcW w:w="1843" w:type="dxa"/>
            <w:vMerge/>
            <w:vAlign w:val="center"/>
          </w:tcPr>
          <w:p w14:paraId="1E6A6430" w14:textId="60628E16" w:rsidR="00227C01" w:rsidRDefault="00227C01" w:rsidP="007B64C6">
            <w:pPr>
              <w:pStyle w:val="TableContent"/>
            </w:pPr>
          </w:p>
        </w:tc>
      </w:tr>
      <w:tr w:rsidR="00227C01" w:rsidRPr="00A14F29" w14:paraId="58581454" w14:textId="77777777" w:rsidTr="00BE5D0E">
        <w:tc>
          <w:tcPr>
            <w:tcW w:w="832" w:type="dxa"/>
            <w:vMerge/>
            <w:vAlign w:val="center"/>
          </w:tcPr>
          <w:p w14:paraId="4EA92A86" w14:textId="6513738F" w:rsidR="00227C01" w:rsidRDefault="00227C01" w:rsidP="000302BE">
            <w:pPr>
              <w:pStyle w:val="TableContent"/>
            </w:pPr>
          </w:p>
        </w:tc>
        <w:tc>
          <w:tcPr>
            <w:tcW w:w="1153" w:type="dxa"/>
            <w:gridSpan w:val="2"/>
            <w:vMerge/>
            <w:vAlign w:val="center"/>
          </w:tcPr>
          <w:p w14:paraId="4AD13F94" w14:textId="2C217AB5" w:rsidR="00227C01" w:rsidRDefault="00227C01" w:rsidP="00967058">
            <w:pPr>
              <w:pStyle w:val="TableContent"/>
            </w:pPr>
          </w:p>
        </w:tc>
        <w:tc>
          <w:tcPr>
            <w:tcW w:w="1417" w:type="dxa"/>
          </w:tcPr>
          <w:p w14:paraId="5880F5FE" w14:textId="4855DC6E" w:rsidR="00227C01" w:rsidRDefault="00227C01" w:rsidP="00916555">
            <w:pPr>
              <w:pStyle w:val="TableContent"/>
            </w:pPr>
            <w:r>
              <w:t>CR3038R01</w:t>
            </w:r>
          </w:p>
        </w:tc>
        <w:tc>
          <w:tcPr>
            <w:tcW w:w="3544" w:type="dxa"/>
          </w:tcPr>
          <w:p w14:paraId="6669FA52" w14:textId="0086B83E" w:rsidR="00227C01" w:rsidRPr="00B43702" w:rsidRDefault="00227C01" w:rsidP="00916555">
            <w:pPr>
              <w:pStyle w:val="TableContent"/>
            </w:pPr>
            <w:r w:rsidRPr="006B0EBE">
              <w:t>General compliance checking rules</w:t>
            </w:r>
          </w:p>
        </w:tc>
        <w:tc>
          <w:tcPr>
            <w:tcW w:w="1276" w:type="dxa"/>
            <w:vMerge/>
            <w:vAlign w:val="center"/>
          </w:tcPr>
          <w:p w14:paraId="0AB50EF5" w14:textId="5074CADE" w:rsidR="00227C01" w:rsidRDefault="00227C01" w:rsidP="00AA67CC">
            <w:pPr>
              <w:pStyle w:val="TableContent"/>
            </w:pPr>
          </w:p>
        </w:tc>
        <w:tc>
          <w:tcPr>
            <w:tcW w:w="1843" w:type="dxa"/>
            <w:vMerge/>
            <w:vAlign w:val="center"/>
          </w:tcPr>
          <w:p w14:paraId="5F0B8772" w14:textId="0E39CD6A" w:rsidR="00227C01" w:rsidRDefault="00227C01" w:rsidP="007B64C6">
            <w:pPr>
              <w:pStyle w:val="TableContent"/>
            </w:pPr>
          </w:p>
        </w:tc>
      </w:tr>
      <w:tr w:rsidR="00227C01" w:rsidRPr="00A14F29" w14:paraId="5D722237" w14:textId="77777777" w:rsidTr="00BE5D0E">
        <w:tc>
          <w:tcPr>
            <w:tcW w:w="832" w:type="dxa"/>
            <w:vMerge/>
            <w:vAlign w:val="center"/>
          </w:tcPr>
          <w:p w14:paraId="5007D444" w14:textId="7C35FCB3" w:rsidR="00227C01" w:rsidRDefault="00227C01" w:rsidP="000302BE">
            <w:pPr>
              <w:pStyle w:val="TableContent"/>
            </w:pPr>
          </w:p>
        </w:tc>
        <w:tc>
          <w:tcPr>
            <w:tcW w:w="1153" w:type="dxa"/>
            <w:gridSpan w:val="2"/>
            <w:vMerge/>
            <w:vAlign w:val="center"/>
          </w:tcPr>
          <w:p w14:paraId="57671955" w14:textId="172C86F2" w:rsidR="00227C01" w:rsidRDefault="00227C01" w:rsidP="00967058">
            <w:pPr>
              <w:pStyle w:val="TableContent"/>
            </w:pPr>
          </w:p>
        </w:tc>
        <w:tc>
          <w:tcPr>
            <w:tcW w:w="1417" w:type="dxa"/>
          </w:tcPr>
          <w:p w14:paraId="2943A98C" w14:textId="20F636DD" w:rsidR="00227C01" w:rsidRDefault="00227C01" w:rsidP="00916555">
            <w:pPr>
              <w:pStyle w:val="TableContent"/>
            </w:pPr>
            <w:r>
              <w:t>CR3042R00</w:t>
            </w:r>
          </w:p>
        </w:tc>
        <w:tc>
          <w:tcPr>
            <w:tcW w:w="3544" w:type="dxa"/>
          </w:tcPr>
          <w:p w14:paraId="23CC2745" w14:textId="3BDFBF4C" w:rsidR="00227C01" w:rsidRPr="00B43702" w:rsidRDefault="00227C01" w:rsidP="00916555">
            <w:pPr>
              <w:pStyle w:val="TableContent"/>
            </w:pPr>
            <w:r w:rsidRPr="006B0EBE">
              <w:t>Network attachment in Local Profile Management</w:t>
            </w:r>
          </w:p>
        </w:tc>
        <w:tc>
          <w:tcPr>
            <w:tcW w:w="1276" w:type="dxa"/>
            <w:vMerge/>
            <w:vAlign w:val="center"/>
          </w:tcPr>
          <w:p w14:paraId="6A0B3983" w14:textId="06C68C85" w:rsidR="00227C01" w:rsidRDefault="00227C01" w:rsidP="00AA67CC">
            <w:pPr>
              <w:pStyle w:val="TableContent"/>
            </w:pPr>
          </w:p>
        </w:tc>
        <w:tc>
          <w:tcPr>
            <w:tcW w:w="1843" w:type="dxa"/>
            <w:vMerge/>
            <w:vAlign w:val="center"/>
          </w:tcPr>
          <w:p w14:paraId="4BAA4050" w14:textId="05611370" w:rsidR="00227C01" w:rsidRDefault="00227C01" w:rsidP="007B64C6">
            <w:pPr>
              <w:pStyle w:val="TableContent"/>
            </w:pPr>
          </w:p>
        </w:tc>
      </w:tr>
      <w:tr w:rsidR="00227C01" w:rsidRPr="00A14F29" w14:paraId="0218D7ED" w14:textId="77777777" w:rsidTr="00BE5D0E">
        <w:tc>
          <w:tcPr>
            <w:tcW w:w="832" w:type="dxa"/>
            <w:vMerge/>
            <w:vAlign w:val="center"/>
          </w:tcPr>
          <w:p w14:paraId="58E34916" w14:textId="3410DDAC" w:rsidR="00227C01" w:rsidRDefault="00227C01" w:rsidP="000302BE">
            <w:pPr>
              <w:pStyle w:val="TableContent"/>
            </w:pPr>
          </w:p>
        </w:tc>
        <w:tc>
          <w:tcPr>
            <w:tcW w:w="1153" w:type="dxa"/>
            <w:gridSpan w:val="2"/>
            <w:vMerge/>
            <w:vAlign w:val="center"/>
          </w:tcPr>
          <w:p w14:paraId="2277AC98" w14:textId="472CDD39" w:rsidR="00227C01" w:rsidRDefault="00227C01" w:rsidP="00967058">
            <w:pPr>
              <w:pStyle w:val="TableContent"/>
            </w:pPr>
          </w:p>
        </w:tc>
        <w:tc>
          <w:tcPr>
            <w:tcW w:w="1417" w:type="dxa"/>
          </w:tcPr>
          <w:p w14:paraId="64250C0C" w14:textId="20A37A07" w:rsidR="00227C01" w:rsidRDefault="00227C01" w:rsidP="00916555">
            <w:pPr>
              <w:pStyle w:val="TableContent"/>
            </w:pPr>
            <w:r>
              <w:t>CR3045R00</w:t>
            </w:r>
          </w:p>
        </w:tc>
        <w:tc>
          <w:tcPr>
            <w:tcW w:w="3544" w:type="dxa"/>
          </w:tcPr>
          <w:p w14:paraId="7C4C177A" w14:textId="394476D9" w:rsidR="00227C01" w:rsidRPr="00B43702" w:rsidRDefault="00227C01" w:rsidP="00916555">
            <w:pPr>
              <w:pStyle w:val="TableContent"/>
            </w:pPr>
            <w:r w:rsidRPr="00B7065F">
              <w:t>Shall be stopped fixed</w:t>
            </w:r>
          </w:p>
        </w:tc>
        <w:tc>
          <w:tcPr>
            <w:tcW w:w="1276" w:type="dxa"/>
            <w:vMerge/>
            <w:vAlign w:val="center"/>
          </w:tcPr>
          <w:p w14:paraId="0E2D8B79" w14:textId="20B21C93" w:rsidR="00227C01" w:rsidRDefault="00227C01" w:rsidP="00AA67CC">
            <w:pPr>
              <w:pStyle w:val="TableContent"/>
            </w:pPr>
          </w:p>
        </w:tc>
        <w:tc>
          <w:tcPr>
            <w:tcW w:w="1843" w:type="dxa"/>
            <w:vMerge/>
            <w:vAlign w:val="center"/>
          </w:tcPr>
          <w:p w14:paraId="044C6705" w14:textId="3DDAC233" w:rsidR="00227C01" w:rsidRDefault="00227C01" w:rsidP="007B64C6">
            <w:pPr>
              <w:pStyle w:val="TableContent"/>
            </w:pPr>
          </w:p>
        </w:tc>
      </w:tr>
      <w:tr w:rsidR="00227C01" w:rsidRPr="00A14F29" w14:paraId="2D12C90A" w14:textId="77777777" w:rsidTr="00BE5D0E">
        <w:tc>
          <w:tcPr>
            <w:tcW w:w="832" w:type="dxa"/>
            <w:vMerge/>
            <w:vAlign w:val="center"/>
          </w:tcPr>
          <w:p w14:paraId="3EB90FDE" w14:textId="5A32BB41" w:rsidR="00227C01" w:rsidRDefault="00227C01" w:rsidP="000302BE">
            <w:pPr>
              <w:pStyle w:val="TableContent"/>
            </w:pPr>
          </w:p>
        </w:tc>
        <w:tc>
          <w:tcPr>
            <w:tcW w:w="1153" w:type="dxa"/>
            <w:gridSpan w:val="2"/>
            <w:vMerge/>
            <w:vAlign w:val="center"/>
          </w:tcPr>
          <w:p w14:paraId="5CA29070" w14:textId="7CA489BC" w:rsidR="00227C01" w:rsidRDefault="00227C01" w:rsidP="00967058">
            <w:pPr>
              <w:pStyle w:val="TableContent"/>
            </w:pPr>
          </w:p>
        </w:tc>
        <w:tc>
          <w:tcPr>
            <w:tcW w:w="1417" w:type="dxa"/>
          </w:tcPr>
          <w:p w14:paraId="638BFBE4" w14:textId="44B74B4A" w:rsidR="00227C01" w:rsidRDefault="00227C01" w:rsidP="00916555">
            <w:pPr>
              <w:pStyle w:val="TableContent"/>
            </w:pPr>
            <w:r>
              <w:t>CR3052R01</w:t>
            </w:r>
          </w:p>
        </w:tc>
        <w:tc>
          <w:tcPr>
            <w:tcW w:w="3544" w:type="dxa"/>
          </w:tcPr>
          <w:p w14:paraId="0C4B468D" w14:textId="32EF9A76" w:rsidR="00227C01" w:rsidRPr="00B43702" w:rsidRDefault="00227C01" w:rsidP="00916555">
            <w:pPr>
              <w:pStyle w:val="TableContent"/>
            </w:pPr>
            <w:r w:rsidRPr="006F0F25">
              <w:t>Add minor comments from Plenary in SGP.22 v2.2</w:t>
            </w:r>
          </w:p>
        </w:tc>
        <w:tc>
          <w:tcPr>
            <w:tcW w:w="1276" w:type="dxa"/>
            <w:vMerge/>
            <w:vAlign w:val="center"/>
          </w:tcPr>
          <w:p w14:paraId="3EDE5834" w14:textId="75CEDFFF" w:rsidR="00227C01" w:rsidRDefault="00227C01" w:rsidP="00AA67CC">
            <w:pPr>
              <w:pStyle w:val="TableContent"/>
            </w:pPr>
          </w:p>
        </w:tc>
        <w:tc>
          <w:tcPr>
            <w:tcW w:w="1843" w:type="dxa"/>
            <w:vMerge/>
            <w:vAlign w:val="center"/>
          </w:tcPr>
          <w:p w14:paraId="72EA9994" w14:textId="11FE535B" w:rsidR="00227C01" w:rsidRDefault="00227C01" w:rsidP="007B64C6">
            <w:pPr>
              <w:pStyle w:val="TableContent"/>
            </w:pPr>
          </w:p>
        </w:tc>
      </w:tr>
      <w:tr w:rsidR="00227C01" w:rsidRPr="00A14F29" w14:paraId="7C1B0B11" w14:textId="77777777" w:rsidTr="00BE5D0E">
        <w:tc>
          <w:tcPr>
            <w:tcW w:w="832" w:type="dxa"/>
            <w:vMerge/>
            <w:vAlign w:val="center"/>
          </w:tcPr>
          <w:p w14:paraId="3E36D004" w14:textId="6104372D" w:rsidR="00227C01" w:rsidRDefault="00227C01" w:rsidP="000302BE">
            <w:pPr>
              <w:pStyle w:val="TableContent"/>
            </w:pPr>
          </w:p>
        </w:tc>
        <w:tc>
          <w:tcPr>
            <w:tcW w:w="1153" w:type="dxa"/>
            <w:gridSpan w:val="2"/>
            <w:vMerge/>
            <w:vAlign w:val="center"/>
          </w:tcPr>
          <w:p w14:paraId="57D7004B" w14:textId="1CEC9066" w:rsidR="00227C01" w:rsidRDefault="00227C01" w:rsidP="00967058">
            <w:pPr>
              <w:pStyle w:val="TableContent"/>
            </w:pPr>
          </w:p>
        </w:tc>
        <w:tc>
          <w:tcPr>
            <w:tcW w:w="1417" w:type="dxa"/>
          </w:tcPr>
          <w:p w14:paraId="6E332B17" w14:textId="20D68B0A" w:rsidR="00227C01" w:rsidRDefault="00227C01" w:rsidP="00916555">
            <w:pPr>
              <w:pStyle w:val="TableContent"/>
            </w:pPr>
            <w:r>
              <w:t>CR3044R00</w:t>
            </w:r>
          </w:p>
        </w:tc>
        <w:tc>
          <w:tcPr>
            <w:tcW w:w="3544" w:type="dxa"/>
          </w:tcPr>
          <w:p w14:paraId="3C08F622" w14:textId="676D19BC" w:rsidR="00227C01" w:rsidRPr="006F0F25" w:rsidRDefault="00227C01" w:rsidP="00916555">
            <w:pPr>
              <w:pStyle w:val="TableContent"/>
            </w:pPr>
            <w:r w:rsidRPr="002D19DC">
              <w:t>Add missing error codes in ES2+.releaseProfile function</w:t>
            </w:r>
          </w:p>
        </w:tc>
        <w:tc>
          <w:tcPr>
            <w:tcW w:w="1276" w:type="dxa"/>
            <w:vMerge/>
            <w:vAlign w:val="center"/>
          </w:tcPr>
          <w:p w14:paraId="3ED75C08" w14:textId="793AB25F" w:rsidR="00227C01" w:rsidRDefault="00227C01" w:rsidP="00AA67CC">
            <w:pPr>
              <w:pStyle w:val="TableContent"/>
            </w:pPr>
          </w:p>
        </w:tc>
        <w:tc>
          <w:tcPr>
            <w:tcW w:w="1843" w:type="dxa"/>
            <w:vMerge/>
            <w:vAlign w:val="center"/>
          </w:tcPr>
          <w:p w14:paraId="66F26509" w14:textId="0765383E" w:rsidR="00227C01" w:rsidRDefault="00227C01" w:rsidP="007B64C6">
            <w:pPr>
              <w:pStyle w:val="TableContent"/>
            </w:pPr>
          </w:p>
        </w:tc>
      </w:tr>
      <w:tr w:rsidR="00227C01" w:rsidRPr="00A14F29" w14:paraId="33FA352B" w14:textId="77777777" w:rsidTr="00BE5D0E">
        <w:tc>
          <w:tcPr>
            <w:tcW w:w="832" w:type="dxa"/>
            <w:vMerge/>
            <w:vAlign w:val="center"/>
          </w:tcPr>
          <w:p w14:paraId="672D4D87" w14:textId="2B231B10" w:rsidR="00227C01" w:rsidRDefault="00227C01" w:rsidP="000302BE">
            <w:pPr>
              <w:pStyle w:val="TableContent"/>
            </w:pPr>
          </w:p>
        </w:tc>
        <w:tc>
          <w:tcPr>
            <w:tcW w:w="1153" w:type="dxa"/>
            <w:gridSpan w:val="2"/>
            <w:vMerge/>
            <w:vAlign w:val="center"/>
          </w:tcPr>
          <w:p w14:paraId="50042136" w14:textId="7782371D" w:rsidR="00227C01" w:rsidRDefault="00227C01" w:rsidP="00967058">
            <w:pPr>
              <w:pStyle w:val="TableContent"/>
            </w:pPr>
          </w:p>
        </w:tc>
        <w:tc>
          <w:tcPr>
            <w:tcW w:w="1417" w:type="dxa"/>
          </w:tcPr>
          <w:p w14:paraId="497B0768" w14:textId="260ACBF2" w:rsidR="00227C01" w:rsidRDefault="00227C01" w:rsidP="00916555">
            <w:pPr>
              <w:pStyle w:val="TableContent"/>
            </w:pPr>
            <w:r>
              <w:t>CR3031R02</w:t>
            </w:r>
          </w:p>
        </w:tc>
        <w:tc>
          <w:tcPr>
            <w:tcW w:w="3544" w:type="dxa"/>
          </w:tcPr>
          <w:p w14:paraId="0FD8051D" w14:textId="2A10674C" w:rsidR="00227C01" w:rsidRPr="006F0F25" w:rsidRDefault="00227C01" w:rsidP="00916555">
            <w:pPr>
              <w:pStyle w:val="TableContent"/>
            </w:pPr>
            <w:r w:rsidRPr="0001742E">
              <w:t>ES2+.RpmOrder</w:t>
            </w:r>
          </w:p>
        </w:tc>
        <w:tc>
          <w:tcPr>
            <w:tcW w:w="1276" w:type="dxa"/>
            <w:vMerge/>
            <w:vAlign w:val="center"/>
          </w:tcPr>
          <w:p w14:paraId="6D48E553" w14:textId="7D3E075C" w:rsidR="00227C01" w:rsidRDefault="00227C01" w:rsidP="00AA67CC">
            <w:pPr>
              <w:pStyle w:val="TableContent"/>
            </w:pPr>
          </w:p>
        </w:tc>
        <w:tc>
          <w:tcPr>
            <w:tcW w:w="1843" w:type="dxa"/>
            <w:vMerge/>
            <w:vAlign w:val="center"/>
          </w:tcPr>
          <w:p w14:paraId="20929F69" w14:textId="0BFBDD36" w:rsidR="00227C01" w:rsidRDefault="00227C01" w:rsidP="007B64C6">
            <w:pPr>
              <w:pStyle w:val="TableContent"/>
            </w:pPr>
          </w:p>
        </w:tc>
      </w:tr>
      <w:tr w:rsidR="00227C01" w:rsidRPr="00A14F29" w14:paraId="26817E73" w14:textId="77777777" w:rsidTr="00BE5D0E">
        <w:tc>
          <w:tcPr>
            <w:tcW w:w="832" w:type="dxa"/>
            <w:vMerge/>
            <w:vAlign w:val="center"/>
          </w:tcPr>
          <w:p w14:paraId="731CF78D" w14:textId="267239E5" w:rsidR="00227C01" w:rsidRDefault="00227C01" w:rsidP="000302BE">
            <w:pPr>
              <w:pStyle w:val="TableContent"/>
            </w:pPr>
          </w:p>
        </w:tc>
        <w:tc>
          <w:tcPr>
            <w:tcW w:w="1153" w:type="dxa"/>
            <w:gridSpan w:val="2"/>
            <w:vMerge/>
            <w:vAlign w:val="center"/>
          </w:tcPr>
          <w:p w14:paraId="3951C892" w14:textId="5DDC3CAD" w:rsidR="00227C01" w:rsidRDefault="00227C01" w:rsidP="00967058">
            <w:pPr>
              <w:pStyle w:val="TableContent"/>
            </w:pPr>
          </w:p>
        </w:tc>
        <w:tc>
          <w:tcPr>
            <w:tcW w:w="1417" w:type="dxa"/>
          </w:tcPr>
          <w:p w14:paraId="118855B2" w14:textId="073ECF1F" w:rsidR="00227C01" w:rsidRDefault="00227C01" w:rsidP="00916555">
            <w:pPr>
              <w:pStyle w:val="TableContent"/>
            </w:pPr>
            <w:r>
              <w:t>CR3032R04</w:t>
            </w:r>
          </w:p>
        </w:tc>
        <w:tc>
          <w:tcPr>
            <w:tcW w:w="3544" w:type="dxa"/>
          </w:tcPr>
          <w:p w14:paraId="364C3A2C" w14:textId="58E2E347" w:rsidR="00227C01" w:rsidRPr="006F0F25" w:rsidRDefault="00227C01" w:rsidP="00916555">
            <w:pPr>
              <w:pStyle w:val="TableContent"/>
            </w:pPr>
            <w:r w:rsidRPr="00D463FC">
              <w:t>RPM clean up</w:t>
            </w:r>
          </w:p>
        </w:tc>
        <w:tc>
          <w:tcPr>
            <w:tcW w:w="1276" w:type="dxa"/>
            <w:vMerge/>
            <w:vAlign w:val="center"/>
          </w:tcPr>
          <w:p w14:paraId="25607FC7" w14:textId="63283EC6" w:rsidR="00227C01" w:rsidRDefault="00227C01" w:rsidP="00AA67CC">
            <w:pPr>
              <w:pStyle w:val="TableContent"/>
            </w:pPr>
          </w:p>
        </w:tc>
        <w:tc>
          <w:tcPr>
            <w:tcW w:w="1843" w:type="dxa"/>
            <w:vMerge/>
            <w:vAlign w:val="center"/>
          </w:tcPr>
          <w:p w14:paraId="0212CE50" w14:textId="023B198F" w:rsidR="00227C01" w:rsidRDefault="00227C01" w:rsidP="007B64C6">
            <w:pPr>
              <w:pStyle w:val="TableContent"/>
            </w:pPr>
          </w:p>
        </w:tc>
      </w:tr>
      <w:tr w:rsidR="00227C01" w:rsidRPr="00A14F29" w14:paraId="107FB272" w14:textId="77777777" w:rsidTr="00BE5D0E">
        <w:tc>
          <w:tcPr>
            <w:tcW w:w="832" w:type="dxa"/>
            <w:vMerge/>
            <w:vAlign w:val="center"/>
          </w:tcPr>
          <w:p w14:paraId="266DA440" w14:textId="6FE5B729" w:rsidR="00227C01" w:rsidRDefault="00227C01" w:rsidP="000302BE">
            <w:pPr>
              <w:pStyle w:val="TableContent"/>
            </w:pPr>
          </w:p>
        </w:tc>
        <w:tc>
          <w:tcPr>
            <w:tcW w:w="1153" w:type="dxa"/>
            <w:gridSpan w:val="2"/>
            <w:vMerge/>
            <w:vAlign w:val="center"/>
          </w:tcPr>
          <w:p w14:paraId="5742F727" w14:textId="453EBE0F" w:rsidR="00227C01" w:rsidRDefault="00227C01" w:rsidP="00967058">
            <w:pPr>
              <w:pStyle w:val="TableContent"/>
            </w:pPr>
          </w:p>
        </w:tc>
        <w:tc>
          <w:tcPr>
            <w:tcW w:w="1417" w:type="dxa"/>
          </w:tcPr>
          <w:p w14:paraId="3F106D15" w14:textId="0F9C8153" w:rsidR="00227C01" w:rsidRDefault="00227C01" w:rsidP="00916555">
            <w:pPr>
              <w:pStyle w:val="TableContent"/>
            </w:pPr>
            <w:r>
              <w:t>CR3034R01</w:t>
            </w:r>
          </w:p>
        </w:tc>
        <w:tc>
          <w:tcPr>
            <w:tcW w:w="3544" w:type="dxa"/>
          </w:tcPr>
          <w:p w14:paraId="74359744" w14:textId="20C70181" w:rsidR="00227C01" w:rsidRPr="006F0F25" w:rsidRDefault="00227C01" w:rsidP="00916555">
            <w:pPr>
              <w:pStyle w:val="TableContent"/>
            </w:pPr>
            <w:r w:rsidRPr="005E2DB6">
              <w:t>RSP version numbers (editorial)</w:t>
            </w:r>
          </w:p>
        </w:tc>
        <w:tc>
          <w:tcPr>
            <w:tcW w:w="1276" w:type="dxa"/>
            <w:vMerge/>
            <w:vAlign w:val="center"/>
          </w:tcPr>
          <w:p w14:paraId="46F90756" w14:textId="3ECF059D" w:rsidR="00227C01" w:rsidRDefault="00227C01" w:rsidP="00AA67CC">
            <w:pPr>
              <w:pStyle w:val="TableContent"/>
            </w:pPr>
          </w:p>
        </w:tc>
        <w:tc>
          <w:tcPr>
            <w:tcW w:w="1843" w:type="dxa"/>
            <w:vMerge/>
            <w:vAlign w:val="center"/>
          </w:tcPr>
          <w:p w14:paraId="5A9B3CFE" w14:textId="4ABD9F67" w:rsidR="00227C01" w:rsidRDefault="00227C01" w:rsidP="007B64C6">
            <w:pPr>
              <w:pStyle w:val="TableContent"/>
            </w:pPr>
          </w:p>
        </w:tc>
      </w:tr>
      <w:tr w:rsidR="00227C01" w:rsidRPr="00A14F29" w14:paraId="01668055" w14:textId="77777777" w:rsidTr="00BE5D0E">
        <w:tc>
          <w:tcPr>
            <w:tcW w:w="832" w:type="dxa"/>
            <w:vMerge/>
            <w:vAlign w:val="center"/>
          </w:tcPr>
          <w:p w14:paraId="37826982" w14:textId="0DDE2194" w:rsidR="00227C01" w:rsidRDefault="00227C01" w:rsidP="000302BE">
            <w:pPr>
              <w:pStyle w:val="TableContent"/>
            </w:pPr>
          </w:p>
        </w:tc>
        <w:tc>
          <w:tcPr>
            <w:tcW w:w="1153" w:type="dxa"/>
            <w:gridSpan w:val="2"/>
            <w:vMerge/>
            <w:vAlign w:val="center"/>
          </w:tcPr>
          <w:p w14:paraId="211663E4" w14:textId="3DB08975" w:rsidR="00227C01" w:rsidRDefault="00227C01" w:rsidP="00967058">
            <w:pPr>
              <w:pStyle w:val="TableContent"/>
            </w:pPr>
          </w:p>
        </w:tc>
        <w:tc>
          <w:tcPr>
            <w:tcW w:w="1417" w:type="dxa"/>
          </w:tcPr>
          <w:p w14:paraId="7302D620" w14:textId="021A1550" w:rsidR="00227C01" w:rsidRDefault="00227C01" w:rsidP="00916555">
            <w:pPr>
              <w:pStyle w:val="TableContent"/>
            </w:pPr>
            <w:r>
              <w:t>CR3035R06</w:t>
            </w:r>
          </w:p>
        </w:tc>
        <w:tc>
          <w:tcPr>
            <w:tcW w:w="3544" w:type="dxa"/>
          </w:tcPr>
          <w:p w14:paraId="4EDD8196" w14:textId="3FB752EB" w:rsidR="00227C01" w:rsidRPr="006F0F25" w:rsidRDefault="00227C01" w:rsidP="00916555">
            <w:pPr>
              <w:pStyle w:val="TableContent"/>
            </w:pPr>
            <w:r w:rsidRPr="00291066">
              <w:t>RPM Command 'Contact PCMP'</w:t>
            </w:r>
          </w:p>
        </w:tc>
        <w:tc>
          <w:tcPr>
            <w:tcW w:w="1276" w:type="dxa"/>
            <w:vMerge/>
            <w:vAlign w:val="center"/>
          </w:tcPr>
          <w:p w14:paraId="22C129FE" w14:textId="7501F59F" w:rsidR="00227C01" w:rsidRDefault="00227C01" w:rsidP="00AA67CC">
            <w:pPr>
              <w:pStyle w:val="TableContent"/>
            </w:pPr>
          </w:p>
        </w:tc>
        <w:tc>
          <w:tcPr>
            <w:tcW w:w="1843" w:type="dxa"/>
            <w:vMerge/>
            <w:vAlign w:val="center"/>
          </w:tcPr>
          <w:p w14:paraId="6774A839" w14:textId="5529A33C" w:rsidR="00227C01" w:rsidRDefault="00227C01" w:rsidP="007B64C6">
            <w:pPr>
              <w:pStyle w:val="TableContent"/>
            </w:pPr>
          </w:p>
        </w:tc>
      </w:tr>
      <w:tr w:rsidR="00227C01" w:rsidRPr="00A14F29" w14:paraId="17D48073" w14:textId="77777777" w:rsidTr="00BE5D0E">
        <w:tc>
          <w:tcPr>
            <w:tcW w:w="832" w:type="dxa"/>
            <w:vMerge/>
            <w:vAlign w:val="center"/>
          </w:tcPr>
          <w:p w14:paraId="058F7E8C" w14:textId="181BB0E4" w:rsidR="00227C01" w:rsidRDefault="00227C01" w:rsidP="000302BE">
            <w:pPr>
              <w:pStyle w:val="TableContent"/>
            </w:pPr>
          </w:p>
        </w:tc>
        <w:tc>
          <w:tcPr>
            <w:tcW w:w="1153" w:type="dxa"/>
            <w:gridSpan w:val="2"/>
            <w:vMerge/>
            <w:vAlign w:val="center"/>
          </w:tcPr>
          <w:p w14:paraId="6CF67F0C" w14:textId="032D1070" w:rsidR="00227C01" w:rsidRDefault="00227C01" w:rsidP="00967058">
            <w:pPr>
              <w:pStyle w:val="TableContent"/>
            </w:pPr>
          </w:p>
        </w:tc>
        <w:tc>
          <w:tcPr>
            <w:tcW w:w="1417" w:type="dxa"/>
          </w:tcPr>
          <w:p w14:paraId="4774E66C" w14:textId="4E50721A" w:rsidR="00227C01" w:rsidRDefault="00227C01" w:rsidP="00916555">
            <w:pPr>
              <w:pStyle w:val="TableContent"/>
            </w:pPr>
            <w:r>
              <w:t>CR3039R05</w:t>
            </w:r>
          </w:p>
        </w:tc>
        <w:tc>
          <w:tcPr>
            <w:tcW w:w="3544" w:type="dxa"/>
          </w:tcPr>
          <w:p w14:paraId="6AB888D6" w14:textId="73DDBB64" w:rsidR="00227C01" w:rsidRPr="006F0F25" w:rsidRDefault="00227C01" w:rsidP="00916555">
            <w:pPr>
              <w:pStyle w:val="TableContent"/>
            </w:pPr>
            <w:r w:rsidRPr="00B2324C">
              <w:t>ES10b.CancelSession</w:t>
            </w:r>
          </w:p>
        </w:tc>
        <w:tc>
          <w:tcPr>
            <w:tcW w:w="1276" w:type="dxa"/>
            <w:vMerge/>
            <w:vAlign w:val="center"/>
          </w:tcPr>
          <w:p w14:paraId="44665E25" w14:textId="449A5631" w:rsidR="00227C01" w:rsidRDefault="00227C01" w:rsidP="00AA67CC">
            <w:pPr>
              <w:pStyle w:val="TableContent"/>
            </w:pPr>
          </w:p>
        </w:tc>
        <w:tc>
          <w:tcPr>
            <w:tcW w:w="1843" w:type="dxa"/>
            <w:vMerge/>
            <w:vAlign w:val="center"/>
          </w:tcPr>
          <w:p w14:paraId="26369A91" w14:textId="00ADC4F2" w:rsidR="00227C01" w:rsidRDefault="00227C01" w:rsidP="007B64C6">
            <w:pPr>
              <w:pStyle w:val="TableContent"/>
            </w:pPr>
          </w:p>
        </w:tc>
      </w:tr>
      <w:tr w:rsidR="00227C01" w:rsidRPr="00A14F29" w14:paraId="3CF378A6" w14:textId="77777777" w:rsidTr="00BE5D0E">
        <w:tc>
          <w:tcPr>
            <w:tcW w:w="832" w:type="dxa"/>
            <w:vMerge/>
            <w:vAlign w:val="center"/>
          </w:tcPr>
          <w:p w14:paraId="4D10DA5C" w14:textId="11629960" w:rsidR="00227C01" w:rsidRDefault="00227C01" w:rsidP="000302BE">
            <w:pPr>
              <w:pStyle w:val="TableContent"/>
            </w:pPr>
          </w:p>
        </w:tc>
        <w:tc>
          <w:tcPr>
            <w:tcW w:w="1153" w:type="dxa"/>
            <w:gridSpan w:val="2"/>
            <w:vMerge/>
            <w:vAlign w:val="center"/>
          </w:tcPr>
          <w:p w14:paraId="1A95D424" w14:textId="7F8756B8" w:rsidR="00227C01" w:rsidRDefault="00227C01" w:rsidP="00967058">
            <w:pPr>
              <w:pStyle w:val="TableContent"/>
            </w:pPr>
          </w:p>
        </w:tc>
        <w:tc>
          <w:tcPr>
            <w:tcW w:w="1417" w:type="dxa"/>
          </w:tcPr>
          <w:p w14:paraId="00F81EF5" w14:textId="43E1AB39" w:rsidR="00227C01" w:rsidRDefault="00227C01" w:rsidP="00916555">
            <w:pPr>
              <w:pStyle w:val="TableContent"/>
            </w:pPr>
            <w:r>
              <w:t>CR3010R13</w:t>
            </w:r>
          </w:p>
        </w:tc>
        <w:tc>
          <w:tcPr>
            <w:tcW w:w="3544" w:type="dxa"/>
          </w:tcPr>
          <w:p w14:paraId="49C8411E" w14:textId="2256C86A" w:rsidR="00227C01" w:rsidRPr="00B2324C" w:rsidRDefault="00227C01" w:rsidP="006407A8">
            <w:pPr>
              <w:pStyle w:val="TableContent"/>
            </w:pPr>
            <w:r w:rsidRPr="00EA4886">
              <w:t>Add SubCAs</w:t>
            </w:r>
          </w:p>
        </w:tc>
        <w:tc>
          <w:tcPr>
            <w:tcW w:w="1276" w:type="dxa"/>
            <w:vMerge/>
            <w:vAlign w:val="center"/>
          </w:tcPr>
          <w:p w14:paraId="22770ADF" w14:textId="602617D7" w:rsidR="00227C01" w:rsidRDefault="00227C01" w:rsidP="00AA67CC">
            <w:pPr>
              <w:pStyle w:val="TableContent"/>
            </w:pPr>
          </w:p>
        </w:tc>
        <w:tc>
          <w:tcPr>
            <w:tcW w:w="1843" w:type="dxa"/>
            <w:vMerge/>
            <w:vAlign w:val="center"/>
          </w:tcPr>
          <w:p w14:paraId="4BE8CC53" w14:textId="7DF17AA9" w:rsidR="00227C01" w:rsidRDefault="00227C01" w:rsidP="007B64C6">
            <w:pPr>
              <w:pStyle w:val="TableContent"/>
            </w:pPr>
          </w:p>
        </w:tc>
      </w:tr>
      <w:tr w:rsidR="00227C01" w:rsidRPr="00A14F29" w14:paraId="7603DF99" w14:textId="77777777" w:rsidTr="00BE5D0E">
        <w:tc>
          <w:tcPr>
            <w:tcW w:w="832" w:type="dxa"/>
            <w:vMerge/>
            <w:vAlign w:val="center"/>
          </w:tcPr>
          <w:p w14:paraId="3AEAB210" w14:textId="34F8B590" w:rsidR="00227C01" w:rsidRDefault="00227C01" w:rsidP="000302BE">
            <w:pPr>
              <w:pStyle w:val="TableContent"/>
            </w:pPr>
          </w:p>
        </w:tc>
        <w:tc>
          <w:tcPr>
            <w:tcW w:w="1153" w:type="dxa"/>
            <w:gridSpan w:val="2"/>
            <w:vMerge/>
            <w:vAlign w:val="center"/>
          </w:tcPr>
          <w:p w14:paraId="58BDF1AB" w14:textId="49A7AC94" w:rsidR="00227C01" w:rsidRDefault="00227C01" w:rsidP="00967058">
            <w:pPr>
              <w:pStyle w:val="TableContent"/>
            </w:pPr>
          </w:p>
        </w:tc>
        <w:tc>
          <w:tcPr>
            <w:tcW w:w="1417" w:type="dxa"/>
          </w:tcPr>
          <w:p w14:paraId="09ED0F81" w14:textId="0DA5DA29" w:rsidR="00227C01" w:rsidRDefault="00227C01" w:rsidP="00916555">
            <w:pPr>
              <w:pStyle w:val="TableContent"/>
            </w:pPr>
            <w:r>
              <w:t>CR3041R04</w:t>
            </w:r>
          </w:p>
        </w:tc>
        <w:tc>
          <w:tcPr>
            <w:tcW w:w="3544" w:type="dxa"/>
          </w:tcPr>
          <w:p w14:paraId="66788E4B" w14:textId="25FA6449" w:rsidR="00227C01" w:rsidRPr="00B2324C" w:rsidRDefault="00227C01" w:rsidP="00916555">
            <w:pPr>
              <w:pStyle w:val="TableContent"/>
            </w:pPr>
            <w:r w:rsidRPr="00CD5790">
              <w:t>Enterprise</w:t>
            </w:r>
          </w:p>
        </w:tc>
        <w:tc>
          <w:tcPr>
            <w:tcW w:w="1276" w:type="dxa"/>
            <w:vMerge/>
            <w:vAlign w:val="center"/>
          </w:tcPr>
          <w:p w14:paraId="39F7C98F" w14:textId="7DAF71D4" w:rsidR="00227C01" w:rsidRDefault="00227C01" w:rsidP="00AA67CC">
            <w:pPr>
              <w:pStyle w:val="TableContent"/>
            </w:pPr>
          </w:p>
        </w:tc>
        <w:tc>
          <w:tcPr>
            <w:tcW w:w="1843" w:type="dxa"/>
            <w:vMerge/>
            <w:vAlign w:val="center"/>
          </w:tcPr>
          <w:p w14:paraId="71FC4584" w14:textId="73CDBD30" w:rsidR="00227C01" w:rsidRDefault="00227C01" w:rsidP="007B64C6">
            <w:pPr>
              <w:pStyle w:val="TableContent"/>
            </w:pPr>
          </w:p>
        </w:tc>
      </w:tr>
      <w:tr w:rsidR="00227C01" w:rsidRPr="00A14F29" w14:paraId="1F3D25DC" w14:textId="77777777" w:rsidTr="00BE5D0E">
        <w:tc>
          <w:tcPr>
            <w:tcW w:w="832" w:type="dxa"/>
            <w:vMerge/>
            <w:vAlign w:val="center"/>
          </w:tcPr>
          <w:p w14:paraId="211335FE" w14:textId="797C0284" w:rsidR="00227C01" w:rsidRDefault="00227C01" w:rsidP="000302BE">
            <w:pPr>
              <w:pStyle w:val="TableContent"/>
            </w:pPr>
          </w:p>
        </w:tc>
        <w:tc>
          <w:tcPr>
            <w:tcW w:w="1153" w:type="dxa"/>
            <w:gridSpan w:val="2"/>
            <w:vMerge/>
            <w:vAlign w:val="center"/>
          </w:tcPr>
          <w:p w14:paraId="790B13E2" w14:textId="09BC1565" w:rsidR="00227C01" w:rsidRDefault="00227C01" w:rsidP="00967058">
            <w:pPr>
              <w:pStyle w:val="TableContent"/>
            </w:pPr>
          </w:p>
        </w:tc>
        <w:tc>
          <w:tcPr>
            <w:tcW w:w="1417" w:type="dxa"/>
          </w:tcPr>
          <w:p w14:paraId="3906B14C" w14:textId="2EAF07D3" w:rsidR="00227C01" w:rsidRDefault="00227C01" w:rsidP="00916555">
            <w:pPr>
              <w:pStyle w:val="TableContent"/>
            </w:pPr>
            <w:r>
              <w:t>CR3043R02</w:t>
            </w:r>
          </w:p>
        </w:tc>
        <w:tc>
          <w:tcPr>
            <w:tcW w:w="3544" w:type="dxa"/>
          </w:tcPr>
          <w:p w14:paraId="50CC9589" w14:textId="7E0A37DD" w:rsidR="00227C01" w:rsidRPr="00B2324C" w:rsidRDefault="00227C01" w:rsidP="00916555">
            <w:pPr>
              <w:pStyle w:val="TableContent"/>
            </w:pPr>
            <w:r w:rsidRPr="00B809D3">
              <w:t>Add missing error codes binding in asn1</w:t>
            </w:r>
          </w:p>
        </w:tc>
        <w:tc>
          <w:tcPr>
            <w:tcW w:w="1276" w:type="dxa"/>
            <w:vMerge/>
            <w:vAlign w:val="center"/>
          </w:tcPr>
          <w:p w14:paraId="53919C4F" w14:textId="35A390A6" w:rsidR="00227C01" w:rsidRDefault="00227C01" w:rsidP="00AA67CC">
            <w:pPr>
              <w:pStyle w:val="TableContent"/>
            </w:pPr>
          </w:p>
        </w:tc>
        <w:tc>
          <w:tcPr>
            <w:tcW w:w="1843" w:type="dxa"/>
            <w:vMerge/>
            <w:vAlign w:val="center"/>
          </w:tcPr>
          <w:p w14:paraId="14265FFD" w14:textId="0A960909" w:rsidR="00227C01" w:rsidRDefault="00227C01" w:rsidP="007B64C6">
            <w:pPr>
              <w:pStyle w:val="TableContent"/>
            </w:pPr>
          </w:p>
        </w:tc>
      </w:tr>
      <w:tr w:rsidR="00227C01" w:rsidRPr="00A14F29" w14:paraId="70DCC938" w14:textId="77777777" w:rsidTr="00BE5D0E">
        <w:tc>
          <w:tcPr>
            <w:tcW w:w="832" w:type="dxa"/>
            <w:vMerge/>
            <w:vAlign w:val="center"/>
          </w:tcPr>
          <w:p w14:paraId="440181F7" w14:textId="46A88236" w:rsidR="00227C01" w:rsidRDefault="00227C01" w:rsidP="000302BE">
            <w:pPr>
              <w:pStyle w:val="TableContent"/>
            </w:pPr>
          </w:p>
        </w:tc>
        <w:tc>
          <w:tcPr>
            <w:tcW w:w="1153" w:type="dxa"/>
            <w:gridSpan w:val="2"/>
            <w:vMerge/>
            <w:vAlign w:val="center"/>
          </w:tcPr>
          <w:p w14:paraId="08E3B687" w14:textId="38931B23" w:rsidR="00227C01" w:rsidRDefault="00227C01" w:rsidP="00967058">
            <w:pPr>
              <w:pStyle w:val="TableContent"/>
            </w:pPr>
          </w:p>
        </w:tc>
        <w:tc>
          <w:tcPr>
            <w:tcW w:w="1417" w:type="dxa"/>
          </w:tcPr>
          <w:p w14:paraId="22DE0BB2" w14:textId="04E2A4E7" w:rsidR="00227C01" w:rsidRDefault="00227C01" w:rsidP="00916555">
            <w:pPr>
              <w:pStyle w:val="TableContent"/>
            </w:pPr>
            <w:r w:rsidRPr="007F64BF">
              <w:t>CR3046R00</w:t>
            </w:r>
          </w:p>
        </w:tc>
        <w:tc>
          <w:tcPr>
            <w:tcW w:w="3544" w:type="dxa"/>
          </w:tcPr>
          <w:p w14:paraId="3B737D69" w14:textId="000020A0" w:rsidR="00227C01" w:rsidRPr="00B2324C" w:rsidRDefault="00227C01" w:rsidP="00916555">
            <w:pPr>
              <w:pStyle w:val="TableContent"/>
            </w:pPr>
            <w:r w:rsidRPr="006F1B00">
              <w:t>CancelSession reason codes serverAddressMismatch and serverOidMismatch</w:t>
            </w:r>
          </w:p>
        </w:tc>
        <w:tc>
          <w:tcPr>
            <w:tcW w:w="1276" w:type="dxa"/>
            <w:vMerge/>
            <w:vAlign w:val="center"/>
          </w:tcPr>
          <w:p w14:paraId="589F0580" w14:textId="757E25CB" w:rsidR="00227C01" w:rsidRDefault="00227C01" w:rsidP="00AA67CC">
            <w:pPr>
              <w:pStyle w:val="TableContent"/>
            </w:pPr>
          </w:p>
        </w:tc>
        <w:tc>
          <w:tcPr>
            <w:tcW w:w="1843" w:type="dxa"/>
            <w:vMerge/>
            <w:vAlign w:val="center"/>
          </w:tcPr>
          <w:p w14:paraId="67A2EFF7" w14:textId="5868349C" w:rsidR="00227C01" w:rsidRDefault="00227C01" w:rsidP="007B64C6">
            <w:pPr>
              <w:pStyle w:val="TableContent"/>
            </w:pPr>
          </w:p>
        </w:tc>
      </w:tr>
      <w:tr w:rsidR="00227C01" w:rsidRPr="00A14F29" w14:paraId="12F43DAF" w14:textId="77777777" w:rsidTr="00BE5D0E">
        <w:tc>
          <w:tcPr>
            <w:tcW w:w="832" w:type="dxa"/>
            <w:vMerge/>
            <w:vAlign w:val="center"/>
          </w:tcPr>
          <w:p w14:paraId="03539E73" w14:textId="37826C89" w:rsidR="00227C01" w:rsidRDefault="00227C01" w:rsidP="000302BE">
            <w:pPr>
              <w:pStyle w:val="TableContent"/>
            </w:pPr>
          </w:p>
        </w:tc>
        <w:tc>
          <w:tcPr>
            <w:tcW w:w="1153" w:type="dxa"/>
            <w:gridSpan w:val="2"/>
            <w:vMerge/>
            <w:vAlign w:val="center"/>
          </w:tcPr>
          <w:p w14:paraId="39F25D1F" w14:textId="4E8856F5" w:rsidR="00227C01" w:rsidRDefault="00227C01" w:rsidP="00967058">
            <w:pPr>
              <w:pStyle w:val="TableContent"/>
            </w:pPr>
          </w:p>
        </w:tc>
        <w:tc>
          <w:tcPr>
            <w:tcW w:w="1417" w:type="dxa"/>
          </w:tcPr>
          <w:p w14:paraId="21EB42B6" w14:textId="38C68BC9" w:rsidR="00227C01" w:rsidRDefault="00227C01" w:rsidP="00916555">
            <w:pPr>
              <w:pStyle w:val="TableContent"/>
            </w:pPr>
            <w:r>
              <w:t>CR3047R01</w:t>
            </w:r>
          </w:p>
        </w:tc>
        <w:tc>
          <w:tcPr>
            <w:tcW w:w="3544" w:type="dxa"/>
          </w:tcPr>
          <w:p w14:paraId="596AFF6E" w14:textId="5CE1B9C6" w:rsidR="00227C01" w:rsidRPr="00B2324C" w:rsidRDefault="00227C01" w:rsidP="00916555">
            <w:pPr>
              <w:pStyle w:val="TableContent"/>
            </w:pPr>
            <w:r>
              <w:t>C</w:t>
            </w:r>
            <w:r w:rsidRPr="00C72639">
              <w:t>larify calculation of confirmation code hash</w:t>
            </w:r>
          </w:p>
        </w:tc>
        <w:tc>
          <w:tcPr>
            <w:tcW w:w="1276" w:type="dxa"/>
            <w:vMerge/>
            <w:vAlign w:val="center"/>
          </w:tcPr>
          <w:p w14:paraId="78D60B74" w14:textId="333BFD1C" w:rsidR="00227C01" w:rsidRDefault="00227C01" w:rsidP="00AA67CC">
            <w:pPr>
              <w:pStyle w:val="TableContent"/>
            </w:pPr>
          </w:p>
        </w:tc>
        <w:tc>
          <w:tcPr>
            <w:tcW w:w="1843" w:type="dxa"/>
            <w:vMerge/>
            <w:vAlign w:val="center"/>
          </w:tcPr>
          <w:p w14:paraId="468261F1" w14:textId="777C5806" w:rsidR="00227C01" w:rsidRDefault="00227C01" w:rsidP="007B64C6">
            <w:pPr>
              <w:pStyle w:val="TableContent"/>
            </w:pPr>
          </w:p>
        </w:tc>
      </w:tr>
      <w:tr w:rsidR="00227C01" w:rsidRPr="00A14F29" w14:paraId="5D7A52C7" w14:textId="77777777" w:rsidTr="00BE5D0E">
        <w:tc>
          <w:tcPr>
            <w:tcW w:w="832" w:type="dxa"/>
            <w:vMerge/>
            <w:vAlign w:val="center"/>
          </w:tcPr>
          <w:p w14:paraId="3EC00255" w14:textId="2534877F" w:rsidR="00227C01" w:rsidRDefault="00227C01" w:rsidP="000302BE">
            <w:pPr>
              <w:pStyle w:val="TableContent"/>
            </w:pPr>
          </w:p>
        </w:tc>
        <w:tc>
          <w:tcPr>
            <w:tcW w:w="1153" w:type="dxa"/>
            <w:gridSpan w:val="2"/>
            <w:vMerge/>
            <w:vAlign w:val="center"/>
          </w:tcPr>
          <w:p w14:paraId="672641F4" w14:textId="41F9B686" w:rsidR="00227C01" w:rsidRDefault="00227C01" w:rsidP="00967058">
            <w:pPr>
              <w:pStyle w:val="TableContent"/>
            </w:pPr>
          </w:p>
        </w:tc>
        <w:tc>
          <w:tcPr>
            <w:tcW w:w="1417" w:type="dxa"/>
          </w:tcPr>
          <w:p w14:paraId="41BD2DFE" w14:textId="33ED82A6" w:rsidR="00227C01" w:rsidRDefault="00227C01" w:rsidP="00916555">
            <w:pPr>
              <w:pStyle w:val="TableContent"/>
            </w:pPr>
            <w:r>
              <w:t>CR3049R01</w:t>
            </w:r>
          </w:p>
        </w:tc>
        <w:tc>
          <w:tcPr>
            <w:tcW w:w="3544" w:type="dxa"/>
          </w:tcPr>
          <w:p w14:paraId="119A48E3" w14:textId="7EBFB4A8" w:rsidR="00227C01" w:rsidRPr="00B2324C" w:rsidRDefault="00227C01" w:rsidP="00916555">
            <w:pPr>
              <w:pStyle w:val="TableContent"/>
            </w:pPr>
            <w:r>
              <w:t>C</w:t>
            </w:r>
            <w:r w:rsidRPr="00FA1F65">
              <w:t>larify download attempt limits</w:t>
            </w:r>
          </w:p>
        </w:tc>
        <w:tc>
          <w:tcPr>
            <w:tcW w:w="1276" w:type="dxa"/>
            <w:vMerge/>
            <w:vAlign w:val="center"/>
          </w:tcPr>
          <w:p w14:paraId="66EAD73F" w14:textId="2F08E35D" w:rsidR="00227C01" w:rsidRDefault="00227C01" w:rsidP="00AA67CC">
            <w:pPr>
              <w:pStyle w:val="TableContent"/>
            </w:pPr>
          </w:p>
        </w:tc>
        <w:tc>
          <w:tcPr>
            <w:tcW w:w="1843" w:type="dxa"/>
            <w:vMerge/>
            <w:vAlign w:val="center"/>
          </w:tcPr>
          <w:p w14:paraId="5A508139" w14:textId="719B7A70" w:rsidR="00227C01" w:rsidRDefault="00227C01" w:rsidP="007B64C6">
            <w:pPr>
              <w:pStyle w:val="TableContent"/>
            </w:pPr>
          </w:p>
        </w:tc>
      </w:tr>
      <w:tr w:rsidR="00227C01" w:rsidRPr="00A14F29" w14:paraId="4CEFD1F4" w14:textId="77777777" w:rsidTr="00BE5D0E">
        <w:tc>
          <w:tcPr>
            <w:tcW w:w="832" w:type="dxa"/>
            <w:vMerge/>
            <w:vAlign w:val="center"/>
          </w:tcPr>
          <w:p w14:paraId="0F7B8DC9" w14:textId="017855B0" w:rsidR="00227C01" w:rsidRDefault="00227C01" w:rsidP="000302BE">
            <w:pPr>
              <w:pStyle w:val="TableContent"/>
            </w:pPr>
          </w:p>
        </w:tc>
        <w:tc>
          <w:tcPr>
            <w:tcW w:w="1153" w:type="dxa"/>
            <w:gridSpan w:val="2"/>
            <w:vMerge/>
            <w:vAlign w:val="center"/>
          </w:tcPr>
          <w:p w14:paraId="11FB0B33" w14:textId="3613D637" w:rsidR="00227C01" w:rsidRDefault="00227C01" w:rsidP="00967058">
            <w:pPr>
              <w:pStyle w:val="TableContent"/>
            </w:pPr>
          </w:p>
        </w:tc>
        <w:tc>
          <w:tcPr>
            <w:tcW w:w="1417" w:type="dxa"/>
          </w:tcPr>
          <w:p w14:paraId="66E95953" w14:textId="45BD1FE8" w:rsidR="00227C01" w:rsidRDefault="00227C01" w:rsidP="00916555">
            <w:pPr>
              <w:pStyle w:val="TableContent"/>
            </w:pPr>
            <w:r>
              <w:t>CR3050R03</w:t>
            </w:r>
          </w:p>
        </w:tc>
        <w:tc>
          <w:tcPr>
            <w:tcW w:w="3544" w:type="dxa"/>
          </w:tcPr>
          <w:p w14:paraId="2114AF07" w14:textId="7CB69379" w:rsidR="00227C01" w:rsidRPr="00B2324C" w:rsidRDefault="00227C01" w:rsidP="00916555">
            <w:pPr>
              <w:pStyle w:val="TableContent"/>
            </w:pPr>
            <w:r w:rsidRPr="003C1F01">
              <w:t>Clarification of the usage of the Function Requester Identifier field</w:t>
            </w:r>
          </w:p>
        </w:tc>
        <w:tc>
          <w:tcPr>
            <w:tcW w:w="1276" w:type="dxa"/>
            <w:vMerge/>
            <w:vAlign w:val="center"/>
          </w:tcPr>
          <w:p w14:paraId="318B6C45" w14:textId="13B08590" w:rsidR="00227C01" w:rsidRDefault="00227C01" w:rsidP="00AA67CC">
            <w:pPr>
              <w:pStyle w:val="TableContent"/>
            </w:pPr>
          </w:p>
        </w:tc>
        <w:tc>
          <w:tcPr>
            <w:tcW w:w="1843" w:type="dxa"/>
            <w:vMerge/>
            <w:vAlign w:val="center"/>
          </w:tcPr>
          <w:p w14:paraId="4CC56CE8" w14:textId="62C32E2D" w:rsidR="00227C01" w:rsidRDefault="00227C01" w:rsidP="007B64C6">
            <w:pPr>
              <w:pStyle w:val="TableContent"/>
            </w:pPr>
          </w:p>
        </w:tc>
      </w:tr>
      <w:tr w:rsidR="00227C01" w:rsidRPr="00A14F29" w14:paraId="750A762D" w14:textId="77777777" w:rsidTr="00BE5D0E">
        <w:tc>
          <w:tcPr>
            <w:tcW w:w="832" w:type="dxa"/>
            <w:vMerge/>
            <w:vAlign w:val="center"/>
          </w:tcPr>
          <w:p w14:paraId="473FCEE3" w14:textId="4C973CCE" w:rsidR="00227C01" w:rsidRDefault="00227C01" w:rsidP="000302BE">
            <w:pPr>
              <w:pStyle w:val="TableContent"/>
            </w:pPr>
          </w:p>
        </w:tc>
        <w:tc>
          <w:tcPr>
            <w:tcW w:w="1153" w:type="dxa"/>
            <w:gridSpan w:val="2"/>
            <w:vMerge/>
            <w:vAlign w:val="center"/>
          </w:tcPr>
          <w:p w14:paraId="75F0BFC4" w14:textId="65819E43" w:rsidR="00227C01" w:rsidRDefault="00227C01" w:rsidP="00967058">
            <w:pPr>
              <w:pStyle w:val="TableContent"/>
            </w:pPr>
          </w:p>
        </w:tc>
        <w:tc>
          <w:tcPr>
            <w:tcW w:w="1417" w:type="dxa"/>
          </w:tcPr>
          <w:p w14:paraId="2FF9B239" w14:textId="2D84A4DD" w:rsidR="00227C01" w:rsidRDefault="00227C01" w:rsidP="00916555">
            <w:pPr>
              <w:pStyle w:val="TableContent"/>
            </w:pPr>
            <w:r>
              <w:t>CR3051R01</w:t>
            </w:r>
          </w:p>
        </w:tc>
        <w:tc>
          <w:tcPr>
            <w:tcW w:w="3544" w:type="dxa"/>
          </w:tcPr>
          <w:p w14:paraId="1936FD77" w14:textId="089467F4" w:rsidR="00227C01" w:rsidRPr="00B2324C" w:rsidRDefault="00227C01" w:rsidP="00916555">
            <w:pPr>
              <w:pStyle w:val="TableContent"/>
            </w:pPr>
            <w:r w:rsidRPr="00CF4B89">
              <w:t>Clarification of HTTP client retry and reconnection management</w:t>
            </w:r>
          </w:p>
        </w:tc>
        <w:tc>
          <w:tcPr>
            <w:tcW w:w="1276" w:type="dxa"/>
            <w:vMerge/>
            <w:vAlign w:val="center"/>
          </w:tcPr>
          <w:p w14:paraId="6DA68004" w14:textId="30DAAC50" w:rsidR="00227C01" w:rsidRDefault="00227C01" w:rsidP="00AA67CC">
            <w:pPr>
              <w:pStyle w:val="TableContent"/>
            </w:pPr>
          </w:p>
        </w:tc>
        <w:tc>
          <w:tcPr>
            <w:tcW w:w="1843" w:type="dxa"/>
            <w:vMerge/>
            <w:vAlign w:val="center"/>
          </w:tcPr>
          <w:p w14:paraId="278A05BA" w14:textId="4BA7BF56" w:rsidR="00227C01" w:rsidRDefault="00227C01" w:rsidP="007B64C6">
            <w:pPr>
              <w:pStyle w:val="TableContent"/>
            </w:pPr>
          </w:p>
        </w:tc>
      </w:tr>
      <w:tr w:rsidR="00227C01" w:rsidRPr="00A14F29" w14:paraId="46D57AEC" w14:textId="77777777" w:rsidTr="00BE5D0E">
        <w:tc>
          <w:tcPr>
            <w:tcW w:w="832" w:type="dxa"/>
            <w:vMerge/>
            <w:vAlign w:val="center"/>
          </w:tcPr>
          <w:p w14:paraId="138C8195" w14:textId="7F294503" w:rsidR="00227C01" w:rsidRDefault="00227C01" w:rsidP="000302BE">
            <w:pPr>
              <w:pStyle w:val="TableContent"/>
            </w:pPr>
          </w:p>
        </w:tc>
        <w:tc>
          <w:tcPr>
            <w:tcW w:w="1153" w:type="dxa"/>
            <w:gridSpan w:val="2"/>
            <w:vMerge/>
            <w:vAlign w:val="center"/>
          </w:tcPr>
          <w:p w14:paraId="1053F877" w14:textId="58DEE137" w:rsidR="00227C01" w:rsidRDefault="00227C01" w:rsidP="00967058">
            <w:pPr>
              <w:pStyle w:val="TableContent"/>
            </w:pPr>
          </w:p>
        </w:tc>
        <w:tc>
          <w:tcPr>
            <w:tcW w:w="1417" w:type="dxa"/>
          </w:tcPr>
          <w:p w14:paraId="006F9DB7" w14:textId="54B59018" w:rsidR="00227C01" w:rsidRDefault="00227C01" w:rsidP="00916555">
            <w:pPr>
              <w:pStyle w:val="TableContent"/>
            </w:pPr>
            <w:r>
              <w:t>CR3053R06</w:t>
            </w:r>
          </w:p>
        </w:tc>
        <w:tc>
          <w:tcPr>
            <w:tcW w:w="3544" w:type="dxa"/>
          </w:tcPr>
          <w:p w14:paraId="55021699" w14:textId="51F8C65B" w:rsidR="00227C01" w:rsidRPr="00B2324C" w:rsidRDefault="00227C01" w:rsidP="00916555">
            <w:pPr>
              <w:pStyle w:val="TableContent"/>
            </w:pPr>
            <w:r w:rsidRPr="00CF4B89">
              <w:t>Common Cancel Session</w:t>
            </w:r>
          </w:p>
        </w:tc>
        <w:tc>
          <w:tcPr>
            <w:tcW w:w="1276" w:type="dxa"/>
            <w:vMerge/>
            <w:vAlign w:val="center"/>
          </w:tcPr>
          <w:p w14:paraId="4C29D05D" w14:textId="7AFEA0A6" w:rsidR="00227C01" w:rsidRDefault="00227C01" w:rsidP="00AA67CC">
            <w:pPr>
              <w:pStyle w:val="TableContent"/>
            </w:pPr>
          </w:p>
        </w:tc>
        <w:tc>
          <w:tcPr>
            <w:tcW w:w="1843" w:type="dxa"/>
            <w:vMerge/>
            <w:vAlign w:val="center"/>
          </w:tcPr>
          <w:p w14:paraId="7B2B4A7C" w14:textId="6919DEDF" w:rsidR="00227C01" w:rsidRDefault="00227C01" w:rsidP="007B64C6">
            <w:pPr>
              <w:pStyle w:val="TableContent"/>
            </w:pPr>
          </w:p>
        </w:tc>
      </w:tr>
      <w:tr w:rsidR="00227C01" w:rsidRPr="00A14F29" w14:paraId="208ACD87" w14:textId="77777777" w:rsidTr="00BE5D0E">
        <w:tc>
          <w:tcPr>
            <w:tcW w:w="832" w:type="dxa"/>
            <w:vMerge/>
            <w:vAlign w:val="center"/>
          </w:tcPr>
          <w:p w14:paraId="7F0B025A" w14:textId="0952B5FF" w:rsidR="00227C01" w:rsidRDefault="00227C01" w:rsidP="000302BE">
            <w:pPr>
              <w:pStyle w:val="TableContent"/>
            </w:pPr>
          </w:p>
        </w:tc>
        <w:tc>
          <w:tcPr>
            <w:tcW w:w="1153" w:type="dxa"/>
            <w:gridSpan w:val="2"/>
            <w:vMerge/>
            <w:vAlign w:val="center"/>
          </w:tcPr>
          <w:p w14:paraId="64662B82" w14:textId="509A6CFC" w:rsidR="00227C01" w:rsidRDefault="00227C01" w:rsidP="00967058">
            <w:pPr>
              <w:pStyle w:val="TableContent"/>
            </w:pPr>
          </w:p>
        </w:tc>
        <w:tc>
          <w:tcPr>
            <w:tcW w:w="1417" w:type="dxa"/>
          </w:tcPr>
          <w:p w14:paraId="3E9FFAF6" w14:textId="07FB7024" w:rsidR="00227C01" w:rsidRDefault="00227C01" w:rsidP="00916555">
            <w:pPr>
              <w:pStyle w:val="TableContent"/>
            </w:pPr>
            <w:r>
              <w:t>CR3055R05</w:t>
            </w:r>
          </w:p>
        </w:tc>
        <w:tc>
          <w:tcPr>
            <w:tcW w:w="3544" w:type="dxa"/>
          </w:tcPr>
          <w:p w14:paraId="1A6B75F4" w14:textId="2221F33B" w:rsidR="00227C01" w:rsidRPr="00B2324C" w:rsidRDefault="00227C01" w:rsidP="00916555">
            <w:pPr>
              <w:pStyle w:val="TableContent"/>
            </w:pPr>
            <w:r w:rsidRPr="00B15E72">
              <w:t>Clarification on common mutual authentication, profile download procedure, subject key identifier and minor reference correction</w:t>
            </w:r>
          </w:p>
        </w:tc>
        <w:tc>
          <w:tcPr>
            <w:tcW w:w="1276" w:type="dxa"/>
            <w:vMerge/>
            <w:vAlign w:val="center"/>
          </w:tcPr>
          <w:p w14:paraId="2798C92A" w14:textId="7BFC96FF" w:rsidR="00227C01" w:rsidRDefault="00227C01" w:rsidP="00AA67CC">
            <w:pPr>
              <w:pStyle w:val="TableContent"/>
            </w:pPr>
          </w:p>
        </w:tc>
        <w:tc>
          <w:tcPr>
            <w:tcW w:w="1843" w:type="dxa"/>
            <w:vMerge/>
            <w:vAlign w:val="center"/>
          </w:tcPr>
          <w:p w14:paraId="2B6A1A97" w14:textId="53BA58BF" w:rsidR="00227C01" w:rsidRDefault="00227C01" w:rsidP="007B64C6">
            <w:pPr>
              <w:pStyle w:val="TableContent"/>
            </w:pPr>
          </w:p>
        </w:tc>
      </w:tr>
      <w:tr w:rsidR="00227C01" w:rsidRPr="00A14F29" w14:paraId="010FD0B2" w14:textId="77777777" w:rsidTr="00BE5D0E">
        <w:tc>
          <w:tcPr>
            <w:tcW w:w="832" w:type="dxa"/>
            <w:vMerge/>
            <w:vAlign w:val="center"/>
          </w:tcPr>
          <w:p w14:paraId="561F2285" w14:textId="04EF6EF3" w:rsidR="00227C01" w:rsidRDefault="00227C01" w:rsidP="000302BE">
            <w:pPr>
              <w:pStyle w:val="TableContent"/>
            </w:pPr>
          </w:p>
        </w:tc>
        <w:tc>
          <w:tcPr>
            <w:tcW w:w="1153" w:type="dxa"/>
            <w:gridSpan w:val="2"/>
            <w:vMerge/>
            <w:vAlign w:val="center"/>
          </w:tcPr>
          <w:p w14:paraId="037C2E73" w14:textId="2924C75F" w:rsidR="00227C01" w:rsidRDefault="00227C01" w:rsidP="00967058">
            <w:pPr>
              <w:pStyle w:val="TableContent"/>
            </w:pPr>
          </w:p>
        </w:tc>
        <w:tc>
          <w:tcPr>
            <w:tcW w:w="1417" w:type="dxa"/>
          </w:tcPr>
          <w:p w14:paraId="4E0E94FE" w14:textId="5409BC1D" w:rsidR="00227C01" w:rsidRDefault="00227C01" w:rsidP="00916555">
            <w:pPr>
              <w:pStyle w:val="TableContent"/>
            </w:pPr>
            <w:r>
              <w:t>CR3056R01</w:t>
            </w:r>
          </w:p>
        </w:tc>
        <w:tc>
          <w:tcPr>
            <w:tcW w:w="3544" w:type="dxa"/>
          </w:tcPr>
          <w:p w14:paraId="2076BC5A" w14:textId="0BD0EF0C" w:rsidR="00227C01" w:rsidRPr="00B2324C" w:rsidRDefault="00227C01" w:rsidP="00916555">
            <w:pPr>
              <w:pStyle w:val="TableContent"/>
            </w:pPr>
            <w:r w:rsidRPr="00B15E72">
              <w:t>STORE DATA block number count</w:t>
            </w:r>
          </w:p>
        </w:tc>
        <w:tc>
          <w:tcPr>
            <w:tcW w:w="1276" w:type="dxa"/>
            <w:vMerge/>
            <w:vAlign w:val="center"/>
          </w:tcPr>
          <w:p w14:paraId="062487A4" w14:textId="7302984C" w:rsidR="00227C01" w:rsidRDefault="00227C01" w:rsidP="00AA67CC">
            <w:pPr>
              <w:pStyle w:val="TableContent"/>
            </w:pPr>
          </w:p>
        </w:tc>
        <w:tc>
          <w:tcPr>
            <w:tcW w:w="1843" w:type="dxa"/>
            <w:vMerge/>
            <w:vAlign w:val="center"/>
          </w:tcPr>
          <w:p w14:paraId="427441DF" w14:textId="271286FD" w:rsidR="00227C01" w:rsidRDefault="00227C01" w:rsidP="007B64C6">
            <w:pPr>
              <w:pStyle w:val="TableContent"/>
            </w:pPr>
          </w:p>
        </w:tc>
      </w:tr>
      <w:tr w:rsidR="00227C01" w:rsidRPr="00A14F29" w14:paraId="159EC530" w14:textId="77777777" w:rsidTr="00BE5D0E">
        <w:tc>
          <w:tcPr>
            <w:tcW w:w="832" w:type="dxa"/>
            <w:vMerge/>
            <w:vAlign w:val="center"/>
          </w:tcPr>
          <w:p w14:paraId="5C21C6E6" w14:textId="79A09EF9" w:rsidR="00227C01" w:rsidRDefault="00227C01" w:rsidP="000302BE">
            <w:pPr>
              <w:pStyle w:val="TableContent"/>
            </w:pPr>
          </w:p>
        </w:tc>
        <w:tc>
          <w:tcPr>
            <w:tcW w:w="1153" w:type="dxa"/>
            <w:gridSpan w:val="2"/>
            <w:vMerge/>
            <w:vAlign w:val="center"/>
          </w:tcPr>
          <w:p w14:paraId="16D852E1" w14:textId="30706B91" w:rsidR="00227C01" w:rsidRDefault="00227C01" w:rsidP="00967058">
            <w:pPr>
              <w:pStyle w:val="TableContent"/>
            </w:pPr>
          </w:p>
        </w:tc>
        <w:tc>
          <w:tcPr>
            <w:tcW w:w="1417" w:type="dxa"/>
          </w:tcPr>
          <w:p w14:paraId="03F035BE" w14:textId="148296BB" w:rsidR="00227C01" w:rsidRDefault="00227C01" w:rsidP="00916555">
            <w:pPr>
              <w:pStyle w:val="TableContent"/>
            </w:pPr>
            <w:r>
              <w:t>CR3057R01</w:t>
            </w:r>
          </w:p>
        </w:tc>
        <w:tc>
          <w:tcPr>
            <w:tcW w:w="3544" w:type="dxa"/>
          </w:tcPr>
          <w:p w14:paraId="314A6FC0" w14:textId="2D3CE121" w:rsidR="00227C01" w:rsidRPr="00B2324C" w:rsidRDefault="00227C01" w:rsidP="00916555">
            <w:pPr>
              <w:pStyle w:val="TableContent"/>
            </w:pPr>
            <w:r w:rsidRPr="00574669">
              <w:t>CancelOrder JSON fix</w:t>
            </w:r>
          </w:p>
        </w:tc>
        <w:tc>
          <w:tcPr>
            <w:tcW w:w="1276" w:type="dxa"/>
            <w:vMerge/>
            <w:vAlign w:val="center"/>
          </w:tcPr>
          <w:p w14:paraId="0FADD54C" w14:textId="7DBED23A" w:rsidR="00227C01" w:rsidRDefault="00227C01" w:rsidP="00AA67CC">
            <w:pPr>
              <w:pStyle w:val="TableContent"/>
            </w:pPr>
          </w:p>
        </w:tc>
        <w:tc>
          <w:tcPr>
            <w:tcW w:w="1843" w:type="dxa"/>
            <w:vMerge/>
            <w:vAlign w:val="center"/>
          </w:tcPr>
          <w:p w14:paraId="1ADC6F19" w14:textId="48D844D2" w:rsidR="00227C01" w:rsidRDefault="00227C01" w:rsidP="007B64C6">
            <w:pPr>
              <w:pStyle w:val="TableContent"/>
            </w:pPr>
          </w:p>
        </w:tc>
      </w:tr>
      <w:tr w:rsidR="00227C01" w:rsidRPr="00A14F29" w14:paraId="671D22C1" w14:textId="77777777" w:rsidTr="00BE5D0E">
        <w:tc>
          <w:tcPr>
            <w:tcW w:w="832" w:type="dxa"/>
            <w:vMerge/>
            <w:vAlign w:val="center"/>
          </w:tcPr>
          <w:p w14:paraId="0F794047" w14:textId="776EDC0B" w:rsidR="00227C01" w:rsidRDefault="00227C01" w:rsidP="000302BE">
            <w:pPr>
              <w:pStyle w:val="TableContent"/>
            </w:pPr>
          </w:p>
        </w:tc>
        <w:tc>
          <w:tcPr>
            <w:tcW w:w="1153" w:type="dxa"/>
            <w:gridSpan w:val="2"/>
            <w:vMerge/>
            <w:vAlign w:val="center"/>
          </w:tcPr>
          <w:p w14:paraId="39A3A295" w14:textId="53E26D35" w:rsidR="00227C01" w:rsidRDefault="00227C01" w:rsidP="00967058">
            <w:pPr>
              <w:pStyle w:val="TableContent"/>
            </w:pPr>
          </w:p>
        </w:tc>
        <w:tc>
          <w:tcPr>
            <w:tcW w:w="1417" w:type="dxa"/>
          </w:tcPr>
          <w:p w14:paraId="55A11036" w14:textId="70DD3083" w:rsidR="00227C01" w:rsidRDefault="00227C01" w:rsidP="00916555">
            <w:pPr>
              <w:pStyle w:val="TableContent"/>
            </w:pPr>
            <w:r>
              <w:t>CR3058R04</w:t>
            </w:r>
          </w:p>
        </w:tc>
        <w:tc>
          <w:tcPr>
            <w:tcW w:w="3544" w:type="dxa"/>
          </w:tcPr>
          <w:p w14:paraId="1EF7B88B" w14:textId="6480857E" w:rsidR="00227C01" w:rsidRPr="00B2324C" w:rsidRDefault="00227C01" w:rsidP="00916555">
            <w:pPr>
              <w:pStyle w:val="TableContent"/>
            </w:pPr>
            <w:r w:rsidRPr="00574669">
              <w:t>Unified Notifications</w:t>
            </w:r>
          </w:p>
        </w:tc>
        <w:tc>
          <w:tcPr>
            <w:tcW w:w="1276" w:type="dxa"/>
            <w:vMerge/>
            <w:vAlign w:val="center"/>
          </w:tcPr>
          <w:p w14:paraId="206F6691" w14:textId="17A635BE" w:rsidR="00227C01" w:rsidRDefault="00227C01" w:rsidP="00AA67CC">
            <w:pPr>
              <w:pStyle w:val="TableContent"/>
            </w:pPr>
          </w:p>
        </w:tc>
        <w:tc>
          <w:tcPr>
            <w:tcW w:w="1843" w:type="dxa"/>
            <w:vMerge/>
            <w:vAlign w:val="center"/>
          </w:tcPr>
          <w:p w14:paraId="6CBE99BF" w14:textId="31FE0A24" w:rsidR="00227C01" w:rsidRDefault="00227C01" w:rsidP="007B64C6">
            <w:pPr>
              <w:pStyle w:val="TableContent"/>
            </w:pPr>
          </w:p>
        </w:tc>
      </w:tr>
      <w:tr w:rsidR="00227C01" w:rsidRPr="00A14F29" w14:paraId="37F407A5" w14:textId="77777777" w:rsidTr="00BE5D0E">
        <w:tc>
          <w:tcPr>
            <w:tcW w:w="832" w:type="dxa"/>
            <w:vMerge/>
            <w:vAlign w:val="center"/>
          </w:tcPr>
          <w:p w14:paraId="5993C9C8" w14:textId="0086E517" w:rsidR="00227C01" w:rsidRDefault="00227C01" w:rsidP="000302BE">
            <w:pPr>
              <w:pStyle w:val="TableContent"/>
            </w:pPr>
          </w:p>
        </w:tc>
        <w:tc>
          <w:tcPr>
            <w:tcW w:w="1153" w:type="dxa"/>
            <w:gridSpan w:val="2"/>
            <w:vMerge/>
            <w:vAlign w:val="center"/>
          </w:tcPr>
          <w:p w14:paraId="15B0E50F" w14:textId="6AF4C6C5" w:rsidR="00227C01" w:rsidRDefault="00227C01" w:rsidP="00967058">
            <w:pPr>
              <w:pStyle w:val="TableContent"/>
            </w:pPr>
          </w:p>
        </w:tc>
        <w:tc>
          <w:tcPr>
            <w:tcW w:w="1417" w:type="dxa"/>
          </w:tcPr>
          <w:p w14:paraId="3E503D67" w14:textId="27D61F9B" w:rsidR="00227C01" w:rsidRDefault="00227C01" w:rsidP="00916555">
            <w:pPr>
              <w:pStyle w:val="TableContent"/>
            </w:pPr>
            <w:r>
              <w:t>CR3060R02</w:t>
            </w:r>
          </w:p>
        </w:tc>
        <w:tc>
          <w:tcPr>
            <w:tcW w:w="3544" w:type="dxa"/>
          </w:tcPr>
          <w:p w14:paraId="275060CD" w14:textId="00E6AD6D" w:rsidR="00227C01" w:rsidRPr="00B2324C" w:rsidRDefault="00227C01" w:rsidP="00916555">
            <w:pPr>
              <w:pStyle w:val="TableContent"/>
            </w:pPr>
            <w:r w:rsidRPr="00FB0C93">
              <w:t>Make catBusy optional</w:t>
            </w:r>
          </w:p>
        </w:tc>
        <w:tc>
          <w:tcPr>
            <w:tcW w:w="1276" w:type="dxa"/>
            <w:vMerge/>
            <w:vAlign w:val="center"/>
          </w:tcPr>
          <w:p w14:paraId="519E5DC8" w14:textId="236CF20B" w:rsidR="00227C01" w:rsidRDefault="00227C01" w:rsidP="00AA67CC">
            <w:pPr>
              <w:pStyle w:val="TableContent"/>
            </w:pPr>
          </w:p>
        </w:tc>
        <w:tc>
          <w:tcPr>
            <w:tcW w:w="1843" w:type="dxa"/>
            <w:vMerge/>
            <w:vAlign w:val="center"/>
          </w:tcPr>
          <w:p w14:paraId="43809C2B" w14:textId="067ABC07" w:rsidR="00227C01" w:rsidRDefault="00227C01" w:rsidP="007B64C6">
            <w:pPr>
              <w:pStyle w:val="TableContent"/>
            </w:pPr>
          </w:p>
        </w:tc>
      </w:tr>
      <w:tr w:rsidR="00227C01" w:rsidRPr="00A14F29" w14:paraId="6511ABC6" w14:textId="77777777" w:rsidTr="00BE5D0E">
        <w:tc>
          <w:tcPr>
            <w:tcW w:w="832" w:type="dxa"/>
            <w:vMerge/>
            <w:vAlign w:val="center"/>
          </w:tcPr>
          <w:p w14:paraId="037A5848" w14:textId="4E8380F1" w:rsidR="00227C01" w:rsidRDefault="00227C01" w:rsidP="000302BE">
            <w:pPr>
              <w:pStyle w:val="TableContent"/>
            </w:pPr>
          </w:p>
        </w:tc>
        <w:tc>
          <w:tcPr>
            <w:tcW w:w="1153" w:type="dxa"/>
            <w:gridSpan w:val="2"/>
            <w:vMerge/>
            <w:vAlign w:val="center"/>
          </w:tcPr>
          <w:p w14:paraId="07996347" w14:textId="4DBF18FE" w:rsidR="00227C01" w:rsidRDefault="00227C01" w:rsidP="00967058">
            <w:pPr>
              <w:pStyle w:val="TableContent"/>
            </w:pPr>
          </w:p>
        </w:tc>
        <w:tc>
          <w:tcPr>
            <w:tcW w:w="1417" w:type="dxa"/>
          </w:tcPr>
          <w:p w14:paraId="22825936" w14:textId="126F290B" w:rsidR="00227C01" w:rsidRDefault="00227C01" w:rsidP="00916555">
            <w:pPr>
              <w:pStyle w:val="TableContent"/>
            </w:pPr>
            <w:r>
              <w:t>CR3062R01</w:t>
            </w:r>
          </w:p>
        </w:tc>
        <w:tc>
          <w:tcPr>
            <w:tcW w:w="3544" w:type="dxa"/>
          </w:tcPr>
          <w:p w14:paraId="7DA52BDA" w14:textId="65FCA735" w:rsidR="00227C01" w:rsidRPr="00B2324C" w:rsidRDefault="00227C01" w:rsidP="00916555">
            <w:pPr>
              <w:pStyle w:val="TableContent"/>
            </w:pPr>
            <w:r>
              <w:t>E</w:t>
            </w:r>
            <w:r w:rsidRPr="001C1063">
              <w:t>ditorial corrections</w:t>
            </w:r>
          </w:p>
        </w:tc>
        <w:tc>
          <w:tcPr>
            <w:tcW w:w="1276" w:type="dxa"/>
            <w:vMerge/>
            <w:vAlign w:val="center"/>
          </w:tcPr>
          <w:p w14:paraId="44905616" w14:textId="47BF655B" w:rsidR="00227C01" w:rsidRDefault="00227C01" w:rsidP="00AA67CC">
            <w:pPr>
              <w:pStyle w:val="TableContent"/>
            </w:pPr>
          </w:p>
        </w:tc>
        <w:tc>
          <w:tcPr>
            <w:tcW w:w="1843" w:type="dxa"/>
            <w:vMerge/>
            <w:vAlign w:val="center"/>
          </w:tcPr>
          <w:p w14:paraId="704368A0" w14:textId="2A85DF42" w:rsidR="00227C01" w:rsidRDefault="00227C01" w:rsidP="007B64C6">
            <w:pPr>
              <w:pStyle w:val="TableContent"/>
            </w:pPr>
          </w:p>
        </w:tc>
      </w:tr>
      <w:tr w:rsidR="00227C01" w:rsidRPr="00A14F29" w14:paraId="36307A8A" w14:textId="77777777" w:rsidTr="00BE5D0E">
        <w:tc>
          <w:tcPr>
            <w:tcW w:w="832" w:type="dxa"/>
            <w:vMerge/>
            <w:vAlign w:val="center"/>
          </w:tcPr>
          <w:p w14:paraId="71D61267" w14:textId="053B3865" w:rsidR="00227C01" w:rsidRDefault="00227C01" w:rsidP="000302BE">
            <w:pPr>
              <w:pStyle w:val="TableContent"/>
            </w:pPr>
          </w:p>
        </w:tc>
        <w:tc>
          <w:tcPr>
            <w:tcW w:w="1153" w:type="dxa"/>
            <w:gridSpan w:val="2"/>
            <w:vMerge/>
            <w:vAlign w:val="center"/>
          </w:tcPr>
          <w:p w14:paraId="3C8CEB3C" w14:textId="16D3A664" w:rsidR="00227C01" w:rsidRDefault="00227C01" w:rsidP="00967058">
            <w:pPr>
              <w:pStyle w:val="TableContent"/>
            </w:pPr>
          </w:p>
        </w:tc>
        <w:tc>
          <w:tcPr>
            <w:tcW w:w="1417" w:type="dxa"/>
          </w:tcPr>
          <w:p w14:paraId="05293358" w14:textId="7CD9BE05" w:rsidR="00227C01" w:rsidRDefault="00227C01" w:rsidP="00916555">
            <w:pPr>
              <w:pStyle w:val="TableContent"/>
            </w:pPr>
            <w:r>
              <w:t>CR3063R00</w:t>
            </w:r>
          </w:p>
        </w:tc>
        <w:tc>
          <w:tcPr>
            <w:tcW w:w="3544" w:type="dxa"/>
          </w:tcPr>
          <w:p w14:paraId="18A36294" w14:textId="6AA4CB99" w:rsidR="00227C01" w:rsidRPr="00B2324C" w:rsidRDefault="00227C01" w:rsidP="00916555">
            <w:pPr>
              <w:pStyle w:val="TableContent"/>
            </w:pPr>
            <w:r>
              <w:t>A</w:t>
            </w:r>
            <w:r w:rsidRPr="00F26EBA">
              <w:t>pply CERTPK12 restriction only to server PKIds</w:t>
            </w:r>
          </w:p>
        </w:tc>
        <w:tc>
          <w:tcPr>
            <w:tcW w:w="1276" w:type="dxa"/>
            <w:vMerge/>
            <w:vAlign w:val="center"/>
          </w:tcPr>
          <w:p w14:paraId="4F0996AA" w14:textId="34D110A0" w:rsidR="00227C01" w:rsidRDefault="00227C01" w:rsidP="00AA67CC">
            <w:pPr>
              <w:pStyle w:val="TableContent"/>
            </w:pPr>
          </w:p>
        </w:tc>
        <w:tc>
          <w:tcPr>
            <w:tcW w:w="1843" w:type="dxa"/>
            <w:vMerge/>
            <w:vAlign w:val="center"/>
          </w:tcPr>
          <w:p w14:paraId="3DE5DBDD" w14:textId="28C86692" w:rsidR="00227C01" w:rsidRDefault="00227C01" w:rsidP="007B64C6">
            <w:pPr>
              <w:pStyle w:val="TableContent"/>
            </w:pPr>
          </w:p>
        </w:tc>
      </w:tr>
      <w:tr w:rsidR="00227C01" w:rsidRPr="00A14F29" w14:paraId="4451E4D0" w14:textId="77777777" w:rsidTr="00BE5D0E">
        <w:tc>
          <w:tcPr>
            <w:tcW w:w="832" w:type="dxa"/>
            <w:vMerge/>
            <w:vAlign w:val="center"/>
          </w:tcPr>
          <w:p w14:paraId="53B19B77" w14:textId="00F5BAE6" w:rsidR="00227C01" w:rsidRDefault="00227C01" w:rsidP="000302BE">
            <w:pPr>
              <w:pStyle w:val="TableContent"/>
            </w:pPr>
          </w:p>
        </w:tc>
        <w:tc>
          <w:tcPr>
            <w:tcW w:w="1153" w:type="dxa"/>
            <w:gridSpan w:val="2"/>
            <w:vMerge/>
            <w:vAlign w:val="center"/>
          </w:tcPr>
          <w:p w14:paraId="5FA5FEAB" w14:textId="4DB3BA92" w:rsidR="00227C01" w:rsidRDefault="00227C01" w:rsidP="00967058">
            <w:pPr>
              <w:pStyle w:val="TableContent"/>
            </w:pPr>
          </w:p>
        </w:tc>
        <w:tc>
          <w:tcPr>
            <w:tcW w:w="1417" w:type="dxa"/>
          </w:tcPr>
          <w:p w14:paraId="7E27C92C" w14:textId="485BC75E" w:rsidR="00227C01" w:rsidRDefault="00227C01" w:rsidP="00916555">
            <w:pPr>
              <w:pStyle w:val="TableContent"/>
            </w:pPr>
            <w:r>
              <w:t>CR3064R01</w:t>
            </w:r>
          </w:p>
        </w:tc>
        <w:tc>
          <w:tcPr>
            <w:tcW w:w="3544" w:type="dxa"/>
          </w:tcPr>
          <w:p w14:paraId="575DA221" w14:textId="4928E6A5" w:rsidR="00227C01" w:rsidRPr="00B2324C" w:rsidRDefault="00227C01" w:rsidP="00916555">
            <w:pPr>
              <w:pStyle w:val="TableContent"/>
            </w:pPr>
            <w:r>
              <w:t>A</w:t>
            </w:r>
            <w:r w:rsidRPr="00F75961">
              <w:t>lign ES9+ and ES11 AuthenticateClient</w:t>
            </w:r>
          </w:p>
        </w:tc>
        <w:tc>
          <w:tcPr>
            <w:tcW w:w="1276" w:type="dxa"/>
            <w:vMerge/>
            <w:vAlign w:val="center"/>
          </w:tcPr>
          <w:p w14:paraId="3E21C3A6" w14:textId="2FDF4689" w:rsidR="00227C01" w:rsidRDefault="00227C01" w:rsidP="00AA67CC">
            <w:pPr>
              <w:pStyle w:val="TableContent"/>
            </w:pPr>
          </w:p>
        </w:tc>
        <w:tc>
          <w:tcPr>
            <w:tcW w:w="1843" w:type="dxa"/>
            <w:vMerge/>
            <w:vAlign w:val="center"/>
          </w:tcPr>
          <w:p w14:paraId="305B9438" w14:textId="1645EE49" w:rsidR="00227C01" w:rsidRDefault="00227C01" w:rsidP="007B64C6">
            <w:pPr>
              <w:pStyle w:val="TableContent"/>
            </w:pPr>
          </w:p>
        </w:tc>
      </w:tr>
      <w:tr w:rsidR="00227C01" w:rsidRPr="00A14F29" w14:paraId="385C2F10" w14:textId="77777777" w:rsidTr="00BE5D0E">
        <w:tc>
          <w:tcPr>
            <w:tcW w:w="832" w:type="dxa"/>
            <w:vMerge/>
            <w:vAlign w:val="center"/>
          </w:tcPr>
          <w:p w14:paraId="585EDCBF" w14:textId="1BC6229F" w:rsidR="00227C01" w:rsidRDefault="00227C01" w:rsidP="000302BE">
            <w:pPr>
              <w:pStyle w:val="TableContent"/>
            </w:pPr>
          </w:p>
        </w:tc>
        <w:tc>
          <w:tcPr>
            <w:tcW w:w="1153" w:type="dxa"/>
            <w:gridSpan w:val="2"/>
            <w:vMerge/>
            <w:vAlign w:val="center"/>
          </w:tcPr>
          <w:p w14:paraId="4A476CF1" w14:textId="759FE9E7" w:rsidR="00227C01" w:rsidRDefault="00227C01" w:rsidP="00967058">
            <w:pPr>
              <w:pStyle w:val="TableContent"/>
            </w:pPr>
          </w:p>
        </w:tc>
        <w:tc>
          <w:tcPr>
            <w:tcW w:w="1417" w:type="dxa"/>
          </w:tcPr>
          <w:p w14:paraId="312B466C" w14:textId="03FC3D3D" w:rsidR="00227C01" w:rsidRDefault="00227C01" w:rsidP="00916555">
            <w:pPr>
              <w:pStyle w:val="TableContent"/>
            </w:pPr>
            <w:r>
              <w:t>CR3065R01</w:t>
            </w:r>
          </w:p>
        </w:tc>
        <w:tc>
          <w:tcPr>
            <w:tcW w:w="3544" w:type="dxa"/>
          </w:tcPr>
          <w:p w14:paraId="64397426" w14:textId="0C53FDD6" w:rsidR="00227C01" w:rsidRPr="00B2324C" w:rsidRDefault="00227C01" w:rsidP="00916555">
            <w:pPr>
              <w:pStyle w:val="TableContent"/>
            </w:pPr>
            <w:r w:rsidRPr="00F75961">
              <w:t>TF Comments on SGP.22 v3.0</w:t>
            </w:r>
          </w:p>
        </w:tc>
        <w:tc>
          <w:tcPr>
            <w:tcW w:w="1276" w:type="dxa"/>
            <w:vMerge/>
            <w:vAlign w:val="center"/>
          </w:tcPr>
          <w:p w14:paraId="0B29CA9F" w14:textId="4DD722A3" w:rsidR="00227C01" w:rsidRDefault="00227C01" w:rsidP="00AA67CC">
            <w:pPr>
              <w:pStyle w:val="TableContent"/>
            </w:pPr>
          </w:p>
        </w:tc>
        <w:tc>
          <w:tcPr>
            <w:tcW w:w="1843" w:type="dxa"/>
            <w:vMerge/>
            <w:vAlign w:val="center"/>
          </w:tcPr>
          <w:p w14:paraId="5D4EF00E" w14:textId="2BD449BB" w:rsidR="00227C01" w:rsidRDefault="00227C01" w:rsidP="007B64C6">
            <w:pPr>
              <w:pStyle w:val="TableContent"/>
            </w:pPr>
          </w:p>
        </w:tc>
      </w:tr>
      <w:tr w:rsidR="00227C01" w:rsidRPr="00A14F29" w14:paraId="1A3DE9F0" w14:textId="77777777" w:rsidTr="00BE5D0E">
        <w:tc>
          <w:tcPr>
            <w:tcW w:w="832" w:type="dxa"/>
            <w:vMerge/>
            <w:vAlign w:val="center"/>
          </w:tcPr>
          <w:p w14:paraId="1736F6B6" w14:textId="0E6B1A69" w:rsidR="00227C01" w:rsidRDefault="00227C01" w:rsidP="000302BE">
            <w:pPr>
              <w:pStyle w:val="TableContent"/>
            </w:pPr>
          </w:p>
        </w:tc>
        <w:tc>
          <w:tcPr>
            <w:tcW w:w="1153" w:type="dxa"/>
            <w:gridSpan w:val="2"/>
            <w:vMerge/>
            <w:vAlign w:val="center"/>
          </w:tcPr>
          <w:p w14:paraId="32A35439" w14:textId="000328D7" w:rsidR="00227C01" w:rsidRDefault="00227C01" w:rsidP="00967058">
            <w:pPr>
              <w:pStyle w:val="TableContent"/>
            </w:pPr>
          </w:p>
        </w:tc>
        <w:tc>
          <w:tcPr>
            <w:tcW w:w="1417" w:type="dxa"/>
          </w:tcPr>
          <w:p w14:paraId="3EE2D9B6" w14:textId="54444F23" w:rsidR="00227C01" w:rsidRDefault="00227C01" w:rsidP="00916555">
            <w:pPr>
              <w:pStyle w:val="TableContent"/>
            </w:pPr>
            <w:r>
              <w:t>CR3066R04</w:t>
            </w:r>
          </w:p>
        </w:tc>
        <w:tc>
          <w:tcPr>
            <w:tcW w:w="3544" w:type="dxa"/>
          </w:tcPr>
          <w:p w14:paraId="1FC6EE24" w14:textId="2F092852" w:rsidR="00227C01" w:rsidRPr="00B2324C" w:rsidRDefault="00227C01" w:rsidP="00916555">
            <w:pPr>
              <w:pStyle w:val="TableContent"/>
            </w:pPr>
            <w:r w:rsidRPr="00367BCE">
              <w:t>LPA API</w:t>
            </w:r>
          </w:p>
        </w:tc>
        <w:tc>
          <w:tcPr>
            <w:tcW w:w="1276" w:type="dxa"/>
            <w:vMerge/>
            <w:vAlign w:val="center"/>
          </w:tcPr>
          <w:p w14:paraId="2DAA9872" w14:textId="3DAF2943" w:rsidR="00227C01" w:rsidRDefault="00227C01" w:rsidP="00AA67CC">
            <w:pPr>
              <w:pStyle w:val="TableContent"/>
            </w:pPr>
          </w:p>
        </w:tc>
        <w:tc>
          <w:tcPr>
            <w:tcW w:w="1843" w:type="dxa"/>
            <w:vMerge/>
            <w:vAlign w:val="center"/>
          </w:tcPr>
          <w:p w14:paraId="04A71E31" w14:textId="10DE9BDC" w:rsidR="00227C01" w:rsidRDefault="00227C01" w:rsidP="007B64C6">
            <w:pPr>
              <w:pStyle w:val="TableContent"/>
            </w:pPr>
          </w:p>
        </w:tc>
      </w:tr>
      <w:tr w:rsidR="00227C01" w:rsidRPr="00A14F29" w14:paraId="5D2F3FCF" w14:textId="77777777" w:rsidTr="00BE5D0E">
        <w:tc>
          <w:tcPr>
            <w:tcW w:w="832" w:type="dxa"/>
            <w:vMerge/>
            <w:vAlign w:val="center"/>
          </w:tcPr>
          <w:p w14:paraId="59CC3238" w14:textId="68E538F9" w:rsidR="00227C01" w:rsidRDefault="00227C01" w:rsidP="000302BE">
            <w:pPr>
              <w:pStyle w:val="TableContent"/>
            </w:pPr>
          </w:p>
        </w:tc>
        <w:tc>
          <w:tcPr>
            <w:tcW w:w="1153" w:type="dxa"/>
            <w:gridSpan w:val="2"/>
            <w:vMerge/>
            <w:vAlign w:val="center"/>
          </w:tcPr>
          <w:p w14:paraId="09AF8662" w14:textId="2ACE2889" w:rsidR="00227C01" w:rsidRDefault="00227C01" w:rsidP="00967058">
            <w:pPr>
              <w:pStyle w:val="TableContent"/>
            </w:pPr>
          </w:p>
        </w:tc>
        <w:tc>
          <w:tcPr>
            <w:tcW w:w="1417" w:type="dxa"/>
          </w:tcPr>
          <w:p w14:paraId="2DC310A1" w14:textId="5B9CDF55" w:rsidR="00227C01" w:rsidRDefault="00227C01" w:rsidP="00916555">
            <w:pPr>
              <w:pStyle w:val="TableContent"/>
            </w:pPr>
            <w:r>
              <w:t>CR3067R01</w:t>
            </w:r>
          </w:p>
        </w:tc>
        <w:tc>
          <w:tcPr>
            <w:tcW w:w="3544" w:type="dxa"/>
          </w:tcPr>
          <w:p w14:paraId="2F61BEB7" w14:textId="61ABF7DC" w:rsidR="00227C01" w:rsidRPr="00B2324C" w:rsidRDefault="00227C01" w:rsidP="00916555">
            <w:pPr>
              <w:pStyle w:val="TableContent"/>
            </w:pPr>
            <w:r w:rsidRPr="00AC3ACD">
              <w:t>finalProfileStatusIndicator rewording</w:t>
            </w:r>
          </w:p>
        </w:tc>
        <w:tc>
          <w:tcPr>
            <w:tcW w:w="1276" w:type="dxa"/>
            <w:vMerge/>
            <w:vAlign w:val="center"/>
          </w:tcPr>
          <w:p w14:paraId="53DE3E3B" w14:textId="14C88A0E" w:rsidR="00227C01" w:rsidRDefault="00227C01" w:rsidP="00AA67CC">
            <w:pPr>
              <w:pStyle w:val="TableContent"/>
            </w:pPr>
          </w:p>
        </w:tc>
        <w:tc>
          <w:tcPr>
            <w:tcW w:w="1843" w:type="dxa"/>
            <w:vMerge/>
            <w:vAlign w:val="center"/>
          </w:tcPr>
          <w:p w14:paraId="10064FC7" w14:textId="31AB7E06" w:rsidR="00227C01" w:rsidRDefault="00227C01" w:rsidP="007B64C6">
            <w:pPr>
              <w:pStyle w:val="TableContent"/>
            </w:pPr>
          </w:p>
        </w:tc>
      </w:tr>
      <w:tr w:rsidR="00227C01" w:rsidRPr="00A14F29" w14:paraId="4E548F76" w14:textId="77777777" w:rsidTr="00BE5D0E">
        <w:tc>
          <w:tcPr>
            <w:tcW w:w="832" w:type="dxa"/>
            <w:vMerge/>
            <w:vAlign w:val="center"/>
          </w:tcPr>
          <w:p w14:paraId="1C0E6FA6" w14:textId="3A7B31D8" w:rsidR="00227C01" w:rsidRDefault="00227C01" w:rsidP="000302BE">
            <w:pPr>
              <w:pStyle w:val="TableContent"/>
            </w:pPr>
          </w:p>
        </w:tc>
        <w:tc>
          <w:tcPr>
            <w:tcW w:w="1153" w:type="dxa"/>
            <w:gridSpan w:val="2"/>
            <w:vMerge/>
            <w:vAlign w:val="center"/>
          </w:tcPr>
          <w:p w14:paraId="70DDE38E" w14:textId="1D64EC6C" w:rsidR="00227C01" w:rsidRDefault="00227C01" w:rsidP="00967058">
            <w:pPr>
              <w:pStyle w:val="TableContent"/>
            </w:pPr>
          </w:p>
        </w:tc>
        <w:tc>
          <w:tcPr>
            <w:tcW w:w="1417" w:type="dxa"/>
          </w:tcPr>
          <w:p w14:paraId="0B6FBDE5" w14:textId="64AAB921" w:rsidR="00227C01" w:rsidRDefault="00227C01" w:rsidP="00916555">
            <w:pPr>
              <w:pStyle w:val="TableContent"/>
            </w:pPr>
            <w:r>
              <w:t>CR3074R00</w:t>
            </w:r>
          </w:p>
        </w:tc>
        <w:tc>
          <w:tcPr>
            <w:tcW w:w="3544" w:type="dxa"/>
          </w:tcPr>
          <w:p w14:paraId="58D49EAE" w14:textId="0D84AC5A" w:rsidR="00227C01" w:rsidRPr="00B2324C" w:rsidRDefault="00227C01" w:rsidP="00916555">
            <w:pPr>
              <w:pStyle w:val="TableContent"/>
            </w:pPr>
            <w:r w:rsidRPr="0076673C">
              <w:t>Fix ASN.1 in RpmPackageResult</w:t>
            </w:r>
          </w:p>
        </w:tc>
        <w:tc>
          <w:tcPr>
            <w:tcW w:w="1276" w:type="dxa"/>
            <w:vMerge/>
            <w:vAlign w:val="center"/>
          </w:tcPr>
          <w:p w14:paraId="6FD864A8" w14:textId="166754EC" w:rsidR="00227C01" w:rsidRDefault="00227C01" w:rsidP="00AA67CC">
            <w:pPr>
              <w:pStyle w:val="TableContent"/>
            </w:pPr>
          </w:p>
        </w:tc>
        <w:tc>
          <w:tcPr>
            <w:tcW w:w="1843" w:type="dxa"/>
            <w:vMerge/>
            <w:vAlign w:val="center"/>
          </w:tcPr>
          <w:p w14:paraId="5B9A6D00" w14:textId="20305E61" w:rsidR="00227C01" w:rsidRDefault="00227C01" w:rsidP="007B64C6">
            <w:pPr>
              <w:pStyle w:val="TableContent"/>
            </w:pPr>
          </w:p>
        </w:tc>
      </w:tr>
      <w:tr w:rsidR="00227C01" w:rsidRPr="00A14F29" w14:paraId="1BBF3A2A" w14:textId="77777777" w:rsidTr="00BE5D0E">
        <w:tc>
          <w:tcPr>
            <w:tcW w:w="832" w:type="dxa"/>
            <w:vMerge/>
            <w:vAlign w:val="center"/>
          </w:tcPr>
          <w:p w14:paraId="20E5EC27" w14:textId="1BA534DE" w:rsidR="00227C01" w:rsidRDefault="00227C01" w:rsidP="000302BE">
            <w:pPr>
              <w:pStyle w:val="TableContent"/>
            </w:pPr>
          </w:p>
        </w:tc>
        <w:tc>
          <w:tcPr>
            <w:tcW w:w="1153" w:type="dxa"/>
            <w:gridSpan w:val="2"/>
            <w:vMerge/>
            <w:vAlign w:val="center"/>
          </w:tcPr>
          <w:p w14:paraId="2FA15355" w14:textId="4E5BAB17" w:rsidR="00227C01" w:rsidRDefault="00227C01" w:rsidP="00967058">
            <w:pPr>
              <w:pStyle w:val="TableContent"/>
            </w:pPr>
          </w:p>
        </w:tc>
        <w:tc>
          <w:tcPr>
            <w:tcW w:w="1417" w:type="dxa"/>
          </w:tcPr>
          <w:p w14:paraId="5B06C270" w14:textId="12272F75" w:rsidR="00227C01" w:rsidRDefault="00227C01" w:rsidP="00916555">
            <w:pPr>
              <w:pStyle w:val="TableContent"/>
            </w:pPr>
            <w:r>
              <w:t>CR3075R01</w:t>
            </w:r>
          </w:p>
        </w:tc>
        <w:tc>
          <w:tcPr>
            <w:tcW w:w="3544" w:type="dxa"/>
          </w:tcPr>
          <w:p w14:paraId="2D5E255F" w14:textId="5B2E93A2" w:rsidR="00227C01" w:rsidRPr="00B2324C" w:rsidRDefault="00227C01" w:rsidP="00916555">
            <w:pPr>
              <w:pStyle w:val="TableContent"/>
            </w:pPr>
            <w:r w:rsidRPr="0076673C">
              <w:t>Remove Cert in RPM Package Download</w:t>
            </w:r>
          </w:p>
        </w:tc>
        <w:tc>
          <w:tcPr>
            <w:tcW w:w="1276" w:type="dxa"/>
            <w:vMerge/>
            <w:vAlign w:val="center"/>
          </w:tcPr>
          <w:p w14:paraId="0FCC6975" w14:textId="4F03267E" w:rsidR="00227C01" w:rsidRDefault="00227C01" w:rsidP="00AA67CC">
            <w:pPr>
              <w:pStyle w:val="TableContent"/>
            </w:pPr>
          </w:p>
        </w:tc>
        <w:tc>
          <w:tcPr>
            <w:tcW w:w="1843" w:type="dxa"/>
            <w:vMerge/>
            <w:vAlign w:val="center"/>
          </w:tcPr>
          <w:p w14:paraId="2FF66CF8" w14:textId="78DAF566" w:rsidR="00227C01" w:rsidRDefault="00227C01" w:rsidP="007B64C6">
            <w:pPr>
              <w:pStyle w:val="TableContent"/>
            </w:pPr>
          </w:p>
        </w:tc>
      </w:tr>
      <w:tr w:rsidR="00227C01" w:rsidRPr="00A14F29" w14:paraId="1E4EC52F" w14:textId="77777777" w:rsidTr="00BE5D0E">
        <w:tc>
          <w:tcPr>
            <w:tcW w:w="832" w:type="dxa"/>
            <w:vMerge/>
            <w:vAlign w:val="center"/>
          </w:tcPr>
          <w:p w14:paraId="697D7F7A" w14:textId="00D1E5E3" w:rsidR="00227C01" w:rsidRDefault="00227C01" w:rsidP="000302BE">
            <w:pPr>
              <w:pStyle w:val="TableContent"/>
            </w:pPr>
          </w:p>
        </w:tc>
        <w:tc>
          <w:tcPr>
            <w:tcW w:w="1153" w:type="dxa"/>
            <w:gridSpan w:val="2"/>
            <w:vMerge/>
            <w:vAlign w:val="center"/>
          </w:tcPr>
          <w:p w14:paraId="0E906AA0" w14:textId="05EB9F2C" w:rsidR="00227C01" w:rsidRDefault="00227C01" w:rsidP="00967058">
            <w:pPr>
              <w:pStyle w:val="TableContent"/>
            </w:pPr>
          </w:p>
        </w:tc>
        <w:tc>
          <w:tcPr>
            <w:tcW w:w="1417" w:type="dxa"/>
          </w:tcPr>
          <w:p w14:paraId="555746E7" w14:textId="045458F3" w:rsidR="00227C01" w:rsidRDefault="00227C01" w:rsidP="00916555">
            <w:pPr>
              <w:pStyle w:val="TableContent"/>
            </w:pPr>
            <w:r>
              <w:t>CR3080R01</w:t>
            </w:r>
          </w:p>
        </w:tc>
        <w:tc>
          <w:tcPr>
            <w:tcW w:w="3544" w:type="dxa"/>
          </w:tcPr>
          <w:p w14:paraId="1047F066" w14:textId="3D763829" w:rsidR="00227C01" w:rsidRPr="00B2324C" w:rsidRDefault="00227C01" w:rsidP="00916555">
            <w:pPr>
              <w:pStyle w:val="TableContent"/>
            </w:pPr>
            <w:r w:rsidRPr="0076673C">
              <w:t>No use case to store serviceProviderMessage on eUICC</w:t>
            </w:r>
          </w:p>
        </w:tc>
        <w:tc>
          <w:tcPr>
            <w:tcW w:w="1276" w:type="dxa"/>
            <w:vMerge/>
            <w:vAlign w:val="center"/>
          </w:tcPr>
          <w:p w14:paraId="32DE42C9" w14:textId="5C3F8343" w:rsidR="00227C01" w:rsidRDefault="00227C01" w:rsidP="00AA67CC">
            <w:pPr>
              <w:pStyle w:val="TableContent"/>
            </w:pPr>
          </w:p>
        </w:tc>
        <w:tc>
          <w:tcPr>
            <w:tcW w:w="1843" w:type="dxa"/>
            <w:vMerge/>
            <w:vAlign w:val="center"/>
          </w:tcPr>
          <w:p w14:paraId="13B4E8AC" w14:textId="72151DD0" w:rsidR="00227C01" w:rsidRDefault="00227C01" w:rsidP="007B64C6">
            <w:pPr>
              <w:pStyle w:val="TableContent"/>
            </w:pPr>
          </w:p>
        </w:tc>
      </w:tr>
      <w:tr w:rsidR="00227C01" w:rsidRPr="00A14F29" w14:paraId="5F4E8257" w14:textId="77777777" w:rsidTr="00BE5D0E">
        <w:tc>
          <w:tcPr>
            <w:tcW w:w="832" w:type="dxa"/>
            <w:vMerge/>
            <w:vAlign w:val="center"/>
          </w:tcPr>
          <w:p w14:paraId="6A562688" w14:textId="6EA3C271" w:rsidR="00227C01" w:rsidRDefault="00227C01" w:rsidP="000302BE">
            <w:pPr>
              <w:pStyle w:val="TableContent"/>
            </w:pPr>
          </w:p>
        </w:tc>
        <w:tc>
          <w:tcPr>
            <w:tcW w:w="1153" w:type="dxa"/>
            <w:gridSpan w:val="2"/>
            <w:vMerge/>
            <w:vAlign w:val="center"/>
          </w:tcPr>
          <w:p w14:paraId="06110E0B" w14:textId="2D6CCA63" w:rsidR="00227C01" w:rsidRDefault="00227C01" w:rsidP="00967058">
            <w:pPr>
              <w:pStyle w:val="TableContent"/>
            </w:pPr>
          </w:p>
        </w:tc>
        <w:tc>
          <w:tcPr>
            <w:tcW w:w="1417" w:type="dxa"/>
          </w:tcPr>
          <w:p w14:paraId="57547F48" w14:textId="4D41DA18" w:rsidR="00227C01" w:rsidRDefault="00227C01" w:rsidP="00F13B49">
            <w:pPr>
              <w:pStyle w:val="TableContent"/>
            </w:pPr>
            <w:r>
              <w:t>CR3070R02</w:t>
            </w:r>
          </w:p>
        </w:tc>
        <w:tc>
          <w:tcPr>
            <w:tcW w:w="3544" w:type="dxa"/>
          </w:tcPr>
          <w:p w14:paraId="5FA3CB57" w14:textId="6747A16C" w:rsidR="00227C01" w:rsidRPr="0076673C" w:rsidRDefault="00227C01" w:rsidP="00F13B49">
            <w:pPr>
              <w:pStyle w:val="TableContent"/>
            </w:pPr>
            <w:r w:rsidRPr="00F13B49">
              <w:t>LPA API support for companion devices</w:t>
            </w:r>
          </w:p>
        </w:tc>
        <w:tc>
          <w:tcPr>
            <w:tcW w:w="1276" w:type="dxa"/>
            <w:vMerge/>
            <w:vAlign w:val="center"/>
          </w:tcPr>
          <w:p w14:paraId="29BCAECF" w14:textId="5B5D4FD7" w:rsidR="00227C01" w:rsidRDefault="00227C01" w:rsidP="00AA67CC">
            <w:pPr>
              <w:pStyle w:val="TableContent"/>
            </w:pPr>
          </w:p>
        </w:tc>
        <w:tc>
          <w:tcPr>
            <w:tcW w:w="1843" w:type="dxa"/>
            <w:vMerge/>
            <w:vAlign w:val="center"/>
          </w:tcPr>
          <w:p w14:paraId="468B0BBF" w14:textId="1543127F" w:rsidR="00227C01" w:rsidRDefault="00227C01" w:rsidP="007B64C6">
            <w:pPr>
              <w:pStyle w:val="TableContent"/>
            </w:pPr>
          </w:p>
        </w:tc>
      </w:tr>
      <w:tr w:rsidR="00227C01" w:rsidRPr="00A14F29" w14:paraId="76A370FA" w14:textId="77777777" w:rsidTr="00BE5D0E">
        <w:tc>
          <w:tcPr>
            <w:tcW w:w="832" w:type="dxa"/>
            <w:vMerge/>
            <w:vAlign w:val="center"/>
          </w:tcPr>
          <w:p w14:paraId="1EC00FA7" w14:textId="5E8F8280" w:rsidR="00227C01" w:rsidRDefault="00227C01" w:rsidP="000302BE">
            <w:pPr>
              <w:pStyle w:val="TableContent"/>
            </w:pPr>
          </w:p>
        </w:tc>
        <w:tc>
          <w:tcPr>
            <w:tcW w:w="1153" w:type="dxa"/>
            <w:gridSpan w:val="2"/>
            <w:vMerge/>
            <w:vAlign w:val="center"/>
          </w:tcPr>
          <w:p w14:paraId="49254E43" w14:textId="0FC31678" w:rsidR="00227C01" w:rsidRDefault="00227C01" w:rsidP="00967058">
            <w:pPr>
              <w:pStyle w:val="TableContent"/>
            </w:pPr>
          </w:p>
        </w:tc>
        <w:tc>
          <w:tcPr>
            <w:tcW w:w="1417" w:type="dxa"/>
          </w:tcPr>
          <w:p w14:paraId="37383CF4" w14:textId="77322512" w:rsidR="00227C01" w:rsidRDefault="00227C01" w:rsidP="00F13B49">
            <w:pPr>
              <w:pStyle w:val="TableContent"/>
            </w:pPr>
            <w:r>
              <w:t>CR3061R01</w:t>
            </w:r>
          </w:p>
        </w:tc>
        <w:tc>
          <w:tcPr>
            <w:tcW w:w="3544" w:type="dxa"/>
          </w:tcPr>
          <w:p w14:paraId="0387239A" w14:textId="2903C2C5" w:rsidR="00227C01" w:rsidRPr="0076673C" w:rsidRDefault="00227C01" w:rsidP="00F13B49">
            <w:pPr>
              <w:pStyle w:val="TableContent"/>
            </w:pPr>
            <w:r w:rsidRPr="00DF7911">
              <w:t>Change RPM type to CHOICE</w:t>
            </w:r>
          </w:p>
        </w:tc>
        <w:tc>
          <w:tcPr>
            <w:tcW w:w="1276" w:type="dxa"/>
            <w:vMerge/>
            <w:vAlign w:val="center"/>
          </w:tcPr>
          <w:p w14:paraId="726D7EF1" w14:textId="5974E5A8" w:rsidR="00227C01" w:rsidRDefault="00227C01" w:rsidP="00AA67CC">
            <w:pPr>
              <w:pStyle w:val="TableContent"/>
            </w:pPr>
          </w:p>
        </w:tc>
        <w:tc>
          <w:tcPr>
            <w:tcW w:w="1843" w:type="dxa"/>
            <w:vMerge/>
            <w:vAlign w:val="center"/>
          </w:tcPr>
          <w:p w14:paraId="6DABE600" w14:textId="38E673BE" w:rsidR="00227C01" w:rsidRDefault="00227C01" w:rsidP="007B64C6">
            <w:pPr>
              <w:pStyle w:val="TableContent"/>
            </w:pPr>
          </w:p>
        </w:tc>
      </w:tr>
      <w:tr w:rsidR="00227C01" w:rsidRPr="00A14F29" w14:paraId="4AE764C9" w14:textId="77777777" w:rsidTr="00BE5D0E">
        <w:tc>
          <w:tcPr>
            <w:tcW w:w="832" w:type="dxa"/>
            <w:vMerge/>
            <w:vAlign w:val="center"/>
          </w:tcPr>
          <w:p w14:paraId="2CF3BD8C" w14:textId="6F298D80" w:rsidR="00227C01" w:rsidRDefault="00227C01" w:rsidP="000302BE">
            <w:pPr>
              <w:pStyle w:val="TableContent"/>
            </w:pPr>
          </w:p>
        </w:tc>
        <w:tc>
          <w:tcPr>
            <w:tcW w:w="1153" w:type="dxa"/>
            <w:gridSpan w:val="2"/>
            <w:vMerge/>
            <w:vAlign w:val="center"/>
          </w:tcPr>
          <w:p w14:paraId="1DBB7E73" w14:textId="4DEF6D48" w:rsidR="00227C01" w:rsidRDefault="00227C01" w:rsidP="00967058">
            <w:pPr>
              <w:pStyle w:val="TableContent"/>
            </w:pPr>
          </w:p>
        </w:tc>
        <w:tc>
          <w:tcPr>
            <w:tcW w:w="1417" w:type="dxa"/>
          </w:tcPr>
          <w:p w14:paraId="3CEECC68" w14:textId="59C5264A" w:rsidR="00227C01" w:rsidRDefault="00227C01" w:rsidP="00F13B49">
            <w:pPr>
              <w:pStyle w:val="TableContent"/>
            </w:pPr>
            <w:r>
              <w:t>CR3088R01</w:t>
            </w:r>
          </w:p>
        </w:tc>
        <w:tc>
          <w:tcPr>
            <w:tcW w:w="3544" w:type="dxa"/>
          </w:tcPr>
          <w:p w14:paraId="30248853" w14:textId="626C03FB" w:rsidR="00227C01" w:rsidRPr="0076673C" w:rsidRDefault="00227C01" w:rsidP="00F13B49">
            <w:pPr>
              <w:pStyle w:val="TableContent"/>
            </w:pPr>
            <w:r w:rsidRPr="00A12319">
              <w:t>RPM type twice in Annex H and other fixes</w:t>
            </w:r>
          </w:p>
        </w:tc>
        <w:tc>
          <w:tcPr>
            <w:tcW w:w="1276" w:type="dxa"/>
            <w:vMerge/>
            <w:vAlign w:val="center"/>
          </w:tcPr>
          <w:p w14:paraId="048EAA21" w14:textId="18832E7B" w:rsidR="00227C01" w:rsidRDefault="00227C01" w:rsidP="00AA67CC">
            <w:pPr>
              <w:pStyle w:val="TableContent"/>
            </w:pPr>
          </w:p>
        </w:tc>
        <w:tc>
          <w:tcPr>
            <w:tcW w:w="1843" w:type="dxa"/>
            <w:vMerge/>
            <w:vAlign w:val="center"/>
          </w:tcPr>
          <w:p w14:paraId="70215C86" w14:textId="53367702" w:rsidR="00227C01" w:rsidRDefault="00227C01" w:rsidP="007B64C6">
            <w:pPr>
              <w:pStyle w:val="TableContent"/>
            </w:pPr>
          </w:p>
        </w:tc>
      </w:tr>
      <w:tr w:rsidR="00227C01" w:rsidRPr="00A14F29" w14:paraId="1ADA7A92" w14:textId="77777777" w:rsidTr="00BE5D0E">
        <w:tc>
          <w:tcPr>
            <w:tcW w:w="832" w:type="dxa"/>
            <w:vMerge/>
            <w:vAlign w:val="center"/>
          </w:tcPr>
          <w:p w14:paraId="108A1D34" w14:textId="25F7F535" w:rsidR="00227C01" w:rsidRDefault="00227C01" w:rsidP="000302BE">
            <w:pPr>
              <w:pStyle w:val="TableContent"/>
            </w:pPr>
          </w:p>
        </w:tc>
        <w:tc>
          <w:tcPr>
            <w:tcW w:w="1153" w:type="dxa"/>
            <w:gridSpan w:val="2"/>
            <w:vMerge/>
            <w:vAlign w:val="center"/>
          </w:tcPr>
          <w:p w14:paraId="1D8F0A24" w14:textId="607F023D" w:rsidR="00227C01" w:rsidRDefault="00227C01" w:rsidP="00967058">
            <w:pPr>
              <w:pStyle w:val="TableContent"/>
            </w:pPr>
          </w:p>
        </w:tc>
        <w:tc>
          <w:tcPr>
            <w:tcW w:w="1417" w:type="dxa"/>
          </w:tcPr>
          <w:p w14:paraId="1384CE0A" w14:textId="77777777" w:rsidR="00227C01" w:rsidRDefault="00227C01" w:rsidP="00F13B49">
            <w:pPr>
              <w:pStyle w:val="TableContent"/>
            </w:pPr>
          </w:p>
        </w:tc>
        <w:tc>
          <w:tcPr>
            <w:tcW w:w="3544" w:type="dxa"/>
          </w:tcPr>
          <w:p w14:paraId="68E109A2" w14:textId="4A9CE624" w:rsidR="00227C01" w:rsidRPr="00A12319" w:rsidRDefault="00227C01" w:rsidP="00F13B49">
            <w:pPr>
              <w:pStyle w:val="TableContent"/>
            </w:pPr>
            <w:r>
              <w:t>Allocation of missing tag values</w:t>
            </w:r>
          </w:p>
        </w:tc>
        <w:tc>
          <w:tcPr>
            <w:tcW w:w="1276" w:type="dxa"/>
            <w:vMerge/>
            <w:vAlign w:val="center"/>
          </w:tcPr>
          <w:p w14:paraId="1C3B67F1" w14:textId="7DB08DBB" w:rsidR="00227C01" w:rsidRDefault="00227C01" w:rsidP="00AA67CC">
            <w:pPr>
              <w:pStyle w:val="TableContent"/>
            </w:pPr>
          </w:p>
        </w:tc>
        <w:tc>
          <w:tcPr>
            <w:tcW w:w="1843" w:type="dxa"/>
            <w:vMerge/>
            <w:vAlign w:val="center"/>
          </w:tcPr>
          <w:p w14:paraId="2E0F4518" w14:textId="57D8D317" w:rsidR="00227C01" w:rsidRDefault="00227C01" w:rsidP="007B64C6">
            <w:pPr>
              <w:pStyle w:val="TableContent"/>
            </w:pPr>
          </w:p>
        </w:tc>
      </w:tr>
      <w:tr w:rsidR="00227C01" w:rsidRPr="00A14F29" w14:paraId="5B101D8D" w14:textId="77777777" w:rsidTr="00BE5D0E">
        <w:tc>
          <w:tcPr>
            <w:tcW w:w="832" w:type="dxa"/>
            <w:vMerge/>
            <w:vAlign w:val="center"/>
          </w:tcPr>
          <w:p w14:paraId="5F0F52D5" w14:textId="5DE35A00" w:rsidR="00227C01" w:rsidRDefault="00227C01" w:rsidP="000302BE">
            <w:pPr>
              <w:pStyle w:val="TableContent"/>
            </w:pPr>
          </w:p>
        </w:tc>
        <w:tc>
          <w:tcPr>
            <w:tcW w:w="1153" w:type="dxa"/>
            <w:gridSpan w:val="2"/>
            <w:vMerge/>
            <w:vAlign w:val="center"/>
          </w:tcPr>
          <w:p w14:paraId="69E9954A" w14:textId="0D36E646" w:rsidR="00227C01" w:rsidRDefault="00227C01" w:rsidP="00967058">
            <w:pPr>
              <w:pStyle w:val="TableContent"/>
            </w:pPr>
          </w:p>
        </w:tc>
        <w:tc>
          <w:tcPr>
            <w:tcW w:w="1417" w:type="dxa"/>
          </w:tcPr>
          <w:p w14:paraId="4111158B" w14:textId="1628851C" w:rsidR="00227C01" w:rsidRDefault="00227C01" w:rsidP="00D11541">
            <w:pPr>
              <w:pStyle w:val="TableContent"/>
            </w:pPr>
            <w:r>
              <w:t>CR3048R02</w:t>
            </w:r>
          </w:p>
        </w:tc>
        <w:tc>
          <w:tcPr>
            <w:tcW w:w="3544" w:type="dxa"/>
          </w:tcPr>
          <w:p w14:paraId="47745148" w14:textId="3E0DCC23" w:rsidR="00227C01" w:rsidRDefault="00227C01" w:rsidP="00D11541">
            <w:pPr>
              <w:pStyle w:val="TableContent"/>
            </w:pPr>
            <w:r>
              <w:t>D</w:t>
            </w:r>
            <w:r w:rsidRPr="00D11541">
              <w:t>ownload Test Profile only in Device Test Mode</w:t>
            </w:r>
          </w:p>
        </w:tc>
        <w:tc>
          <w:tcPr>
            <w:tcW w:w="1276" w:type="dxa"/>
            <w:vMerge/>
            <w:vAlign w:val="center"/>
          </w:tcPr>
          <w:p w14:paraId="545F248D" w14:textId="5837C433" w:rsidR="00227C01" w:rsidRDefault="00227C01" w:rsidP="00AA67CC">
            <w:pPr>
              <w:pStyle w:val="TableContent"/>
            </w:pPr>
          </w:p>
        </w:tc>
        <w:tc>
          <w:tcPr>
            <w:tcW w:w="1843" w:type="dxa"/>
            <w:vMerge/>
            <w:vAlign w:val="center"/>
          </w:tcPr>
          <w:p w14:paraId="610A168E" w14:textId="51F09A15" w:rsidR="00227C01" w:rsidRDefault="00227C01" w:rsidP="007B64C6">
            <w:pPr>
              <w:pStyle w:val="TableContent"/>
            </w:pPr>
          </w:p>
        </w:tc>
      </w:tr>
      <w:tr w:rsidR="00227C01" w:rsidRPr="00A14F29" w14:paraId="6C76A09A" w14:textId="77777777" w:rsidTr="00BE5D0E">
        <w:tc>
          <w:tcPr>
            <w:tcW w:w="832" w:type="dxa"/>
            <w:vMerge/>
            <w:vAlign w:val="center"/>
          </w:tcPr>
          <w:p w14:paraId="09D3F18E" w14:textId="3774A6A9" w:rsidR="00227C01" w:rsidRDefault="00227C01" w:rsidP="000302BE">
            <w:pPr>
              <w:pStyle w:val="TableContent"/>
            </w:pPr>
          </w:p>
        </w:tc>
        <w:tc>
          <w:tcPr>
            <w:tcW w:w="1153" w:type="dxa"/>
            <w:gridSpan w:val="2"/>
            <w:vMerge/>
            <w:vAlign w:val="center"/>
          </w:tcPr>
          <w:p w14:paraId="22E68C69" w14:textId="224C24A4" w:rsidR="00227C01" w:rsidRDefault="00227C01" w:rsidP="00967058">
            <w:pPr>
              <w:pStyle w:val="TableContent"/>
            </w:pPr>
          </w:p>
        </w:tc>
        <w:tc>
          <w:tcPr>
            <w:tcW w:w="1417" w:type="dxa"/>
          </w:tcPr>
          <w:p w14:paraId="01A557FD" w14:textId="2B8749D5" w:rsidR="00227C01" w:rsidRDefault="00227C01" w:rsidP="00D11541">
            <w:pPr>
              <w:pStyle w:val="TableContent"/>
            </w:pPr>
            <w:r>
              <w:t>CR3059R03</w:t>
            </w:r>
          </w:p>
        </w:tc>
        <w:tc>
          <w:tcPr>
            <w:tcW w:w="3544" w:type="dxa"/>
          </w:tcPr>
          <w:p w14:paraId="3F2D2F18" w14:textId="2D883D14" w:rsidR="00227C01" w:rsidRDefault="00227C01" w:rsidP="00D11541">
            <w:pPr>
              <w:pStyle w:val="TableContent"/>
            </w:pPr>
            <w:r w:rsidRPr="008E5D6E">
              <w:t>Reference to Sub-procedure Cancel Session</w:t>
            </w:r>
          </w:p>
        </w:tc>
        <w:tc>
          <w:tcPr>
            <w:tcW w:w="1276" w:type="dxa"/>
            <w:vMerge/>
            <w:vAlign w:val="center"/>
          </w:tcPr>
          <w:p w14:paraId="43748FAD" w14:textId="010FBDB2" w:rsidR="00227C01" w:rsidRDefault="00227C01" w:rsidP="00AA67CC">
            <w:pPr>
              <w:pStyle w:val="TableContent"/>
            </w:pPr>
          </w:p>
        </w:tc>
        <w:tc>
          <w:tcPr>
            <w:tcW w:w="1843" w:type="dxa"/>
            <w:vMerge/>
            <w:vAlign w:val="center"/>
          </w:tcPr>
          <w:p w14:paraId="69B8AAA0" w14:textId="5866AC38" w:rsidR="00227C01" w:rsidRDefault="00227C01" w:rsidP="007B64C6">
            <w:pPr>
              <w:pStyle w:val="TableContent"/>
            </w:pPr>
          </w:p>
        </w:tc>
      </w:tr>
      <w:tr w:rsidR="00227C01" w:rsidRPr="00A14F29" w14:paraId="17A9F91E" w14:textId="77777777" w:rsidTr="00BE5D0E">
        <w:tc>
          <w:tcPr>
            <w:tcW w:w="832" w:type="dxa"/>
            <w:vMerge/>
            <w:vAlign w:val="center"/>
          </w:tcPr>
          <w:p w14:paraId="74383552" w14:textId="0A5B92EC" w:rsidR="00227C01" w:rsidRDefault="00227C01" w:rsidP="000302BE">
            <w:pPr>
              <w:pStyle w:val="TableContent"/>
            </w:pPr>
          </w:p>
        </w:tc>
        <w:tc>
          <w:tcPr>
            <w:tcW w:w="1153" w:type="dxa"/>
            <w:gridSpan w:val="2"/>
            <w:vMerge/>
            <w:vAlign w:val="center"/>
          </w:tcPr>
          <w:p w14:paraId="2B627184" w14:textId="3DF39960" w:rsidR="00227C01" w:rsidRDefault="00227C01" w:rsidP="00967058">
            <w:pPr>
              <w:pStyle w:val="TableContent"/>
            </w:pPr>
          </w:p>
        </w:tc>
        <w:tc>
          <w:tcPr>
            <w:tcW w:w="1417" w:type="dxa"/>
          </w:tcPr>
          <w:p w14:paraId="7AA9AFFD" w14:textId="71A530C0" w:rsidR="00227C01" w:rsidRDefault="00227C01" w:rsidP="00D11541">
            <w:pPr>
              <w:pStyle w:val="TableContent"/>
            </w:pPr>
            <w:r>
              <w:t>CR3071R03</w:t>
            </w:r>
          </w:p>
        </w:tc>
        <w:tc>
          <w:tcPr>
            <w:tcW w:w="3544" w:type="dxa"/>
          </w:tcPr>
          <w:p w14:paraId="5AD17159" w14:textId="227A6409" w:rsidR="00227C01" w:rsidRDefault="00227C01" w:rsidP="00D11541">
            <w:pPr>
              <w:pStyle w:val="TableContent"/>
            </w:pPr>
            <w:r w:rsidRPr="00E82C78">
              <w:t>Adding notificationReason in Phase 3 Notifications</w:t>
            </w:r>
          </w:p>
        </w:tc>
        <w:tc>
          <w:tcPr>
            <w:tcW w:w="1276" w:type="dxa"/>
            <w:vMerge/>
            <w:vAlign w:val="center"/>
          </w:tcPr>
          <w:p w14:paraId="2FF647AA" w14:textId="66429D26" w:rsidR="00227C01" w:rsidRDefault="00227C01" w:rsidP="00AA67CC">
            <w:pPr>
              <w:pStyle w:val="TableContent"/>
            </w:pPr>
          </w:p>
        </w:tc>
        <w:tc>
          <w:tcPr>
            <w:tcW w:w="1843" w:type="dxa"/>
            <w:vMerge/>
            <w:vAlign w:val="center"/>
          </w:tcPr>
          <w:p w14:paraId="1628008E" w14:textId="7E615731" w:rsidR="00227C01" w:rsidRDefault="00227C01" w:rsidP="007B64C6">
            <w:pPr>
              <w:pStyle w:val="TableContent"/>
            </w:pPr>
          </w:p>
        </w:tc>
      </w:tr>
      <w:tr w:rsidR="00227C01" w:rsidRPr="00A14F29" w14:paraId="165DB048" w14:textId="77777777" w:rsidTr="00BE5D0E">
        <w:tc>
          <w:tcPr>
            <w:tcW w:w="832" w:type="dxa"/>
            <w:vMerge/>
            <w:vAlign w:val="center"/>
          </w:tcPr>
          <w:p w14:paraId="1AF1D0DF" w14:textId="550C5C52" w:rsidR="00227C01" w:rsidRDefault="00227C01" w:rsidP="000302BE">
            <w:pPr>
              <w:pStyle w:val="TableContent"/>
            </w:pPr>
          </w:p>
        </w:tc>
        <w:tc>
          <w:tcPr>
            <w:tcW w:w="1153" w:type="dxa"/>
            <w:gridSpan w:val="2"/>
            <w:vMerge/>
            <w:vAlign w:val="center"/>
          </w:tcPr>
          <w:p w14:paraId="49E6B60E" w14:textId="6012B051" w:rsidR="00227C01" w:rsidRDefault="00227C01" w:rsidP="00967058">
            <w:pPr>
              <w:pStyle w:val="TableContent"/>
            </w:pPr>
          </w:p>
        </w:tc>
        <w:tc>
          <w:tcPr>
            <w:tcW w:w="1417" w:type="dxa"/>
          </w:tcPr>
          <w:p w14:paraId="32E31605" w14:textId="694C2311" w:rsidR="00227C01" w:rsidRDefault="00227C01" w:rsidP="00D11541">
            <w:pPr>
              <w:pStyle w:val="TableContent"/>
            </w:pPr>
            <w:r>
              <w:t>CR3082R00</w:t>
            </w:r>
          </w:p>
        </w:tc>
        <w:tc>
          <w:tcPr>
            <w:tcW w:w="3544" w:type="dxa"/>
          </w:tcPr>
          <w:p w14:paraId="4CD09CFA" w14:textId="458ADFA5" w:rsidR="00227C01" w:rsidRDefault="00227C01" w:rsidP="00D11541">
            <w:pPr>
              <w:pStyle w:val="TableContent"/>
            </w:pPr>
            <w:r w:rsidRPr="005B0F51">
              <w:t>Clarify Service Provider vs. Operator</w:t>
            </w:r>
          </w:p>
        </w:tc>
        <w:tc>
          <w:tcPr>
            <w:tcW w:w="1276" w:type="dxa"/>
            <w:vMerge/>
            <w:vAlign w:val="center"/>
          </w:tcPr>
          <w:p w14:paraId="7A22F085" w14:textId="2E0A6C2F" w:rsidR="00227C01" w:rsidRDefault="00227C01" w:rsidP="00AA67CC">
            <w:pPr>
              <w:pStyle w:val="TableContent"/>
            </w:pPr>
          </w:p>
        </w:tc>
        <w:tc>
          <w:tcPr>
            <w:tcW w:w="1843" w:type="dxa"/>
            <w:vMerge/>
            <w:vAlign w:val="center"/>
          </w:tcPr>
          <w:p w14:paraId="29720605" w14:textId="2F3D9ACF" w:rsidR="00227C01" w:rsidRDefault="00227C01" w:rsidP="007B64C6">
            <w:pPr>
              <w:pStyle w:val="TableContent"/>
            </w:pPr>
          </w:p>
        </w:tc>
      </w:tr>
      <w:tr w:rsidR="00227C01" w:rsidRPr="00A14F29" w14:paraId="5C63BFD1" w14:textId="77777777" w:rsidTr="00BE5D0E">
        <w:tc>
          <w:tcPr>
            <w:tcW w:w="832" w:type="dxa"/>
            <w:vMerge/>
            <w:vAlign w:val="center"/>
          </w:tcPr>
          <w:p w14:paraId="4F6A1012" w14:textId="288BC1A2" w:rsidR="00227C01" w:rsidRDefault="00227C01" w:rsidP="000302BE">
            <w:pPr>
              <w:pStyle w:val="TableContent"/>
            </w:pPr>
          </w:p>
        </w:tc>
        <w:tc>
          <w:tcPr>
            <w:tcW w:w="1153" w:type="dxa"/>
            <w:gridSpan w:val="2"/>
            <w:vMerge/>
            <w:vAlign w:val="center"/>
          </w:tcPr>
          <w:p w14:paraId="32F7545D" w14:textId="3F65F824" w:rsidR="00227C01" w:rsidRDefault="00227C01" w:rsidP="00967058">
            <w:pPr>
              <w:pStyle w:val="TableContent"/>
            </w:pPr>
          </w:p>
        </w:tc>
        <w:tc>
          <w:tcPr>
            <w:tcW w:w="1417" w:type="dxa"/>
          </w:tcPr>
          <w:p w14:paraId="556C34BF" w14:textId="28EA43FB" w:rsidR="00227C01" w:rsidRDefault="00227C01" w:rsidP="00D11541">
            <w:pPr>
              <w:pStyle w:val="TableContent"/>
            </w:pPr>
            <w:r>
              <w:t>CR3083R00</w:t>
            </w:r>
          </w:p>
        </w:tc>
        <w:tc>
          <w:tcPr>
            <w:tcW w:w="3544" w:type="dxa"/>
          </w:tcPr>
          <w:p w14:paraId="33306FBC" w14:textId="7B93D874" w:rsidR="00227C01" w:rsidRDefault="00227C01" w:rsidP="00D11541">
            <w:pPr>
              <w:pStyle w:val="TableContent"/>
            </w:pPr>
            <w:r w:rsidRPr="0070394F">
              <w:t>Clarify that RPM always uses refresh</w:t>
            </w:r>
          </w:p>
        </w:tc>
        <w:tc>
          <w:tcPr>
            <w:tcW w:w="1276" w:type="dxa"/>
            <w:vMerge/>
            <w:vAlign w:val="center"/>
          </w:tcPr>
          <w:p w14:paraId="643B4BCC" w14:textId="6A56A2A1" w:rsidR="00227C01" w:rsidRDefault="00227C01" w:rsidP="00AA67CC">
            <w:pPr>
              <w:pStyle w:val="TableContent"/>
            </w:pPr>
          </w:p>
        </w:tc>
        <w:tc>
          <w:tcPr>
            <w:tcW w:w="1843" w:type="dxa"/>
            <w:vMerge/>
            <w:vAlign w:val="center"/>
          </w:tcPr>
          <w:p w14:paraId="51D7BC68" w14:textId="5212685D" w:rsidR="00227C01" w:rsidRDefault="00227C01" w:rsidP="007B64C6">
            <w:pPr>
              <w:pStyle w:val="TableContent"/>
            </w:pPr>
          </w:p>
        </w:tc>
      </w:tr>
      <w:tr w:rsidR="00227C01" w:rsidRPr="00A14F29" w14:paraId="2B328F9F" w14:textId="77777777" w:rsidTr="00BE5D0E">
        <w:tc>
          <w:tcPr>
            <w:tcW w:w="832" w:type="dxa"/>
            <w:vMerge/>
            <w:vAlign w:val="center"/>
          </w:tcPr>
          <w:p w14:paraId="6D934D82" w14:textId="78BBE5C2" w:rsidR="00227C01" w:rsidRDefault="00227C01" w:rsidP="000302BE">
            <w:pPr>
              <w:pStyle w:val="TableContent"/>
            </w:pPr>
          </w:p>
        </w:tc>
        <w:tc>
          <w:tcPr>
            <w:tcW w:w="1153" w:type="dxa"/>
            <w:gridSpan w:val="2"/>
            <w:vMerge/>
            <w:vAlign w:val="center"/>
          </w:tcPr>
          <w:p w14:paraId="47117301" w14:textId="772FFECF" w:rsidR="00227C01" w:rsidRDefault="00227C01" w:rsidP="00967058">
            <w:pPr>
              <w:pStyle w:val="TableContent"/>
            </w:pPr>
          </w:p>
        </w:tc>
        <w:tc>
          <w:tcPr>
            <w:tcW w:w="1417" w:type="dxa"/>
          </w:tcPr>
          <w:p w14:paraId="0375D418" w14:textId="3E3EB0E0" w:rsidR="00227C01" w:rsidRDefault="00227C01" w:rsidP="00D11541">
            <w:pPr>
              <w:pStyle w:val="TableContent"/>
            </w:pPr>
            <w:r>
              <w:t>CR3084R02</w:t>
            </w:r>
          </w:p>
        </w:tc>
        <w:tc>
          <w:tcPr>
            <w:tcW w:w="3544" w:type="dxa"/>
          </w:tcPr>
          <w:p w14:paraId="5A565151" w14:textId="36EC24D2" w:rsidR="00227C01" w:rsidRDefault="00227C01" w:rsidP="00D11541">
            <w:pPr>
              <w:pStyle w:val="TableContent"/>
            </w:pPr>
            <w:r w:rsidRPr="00B83DA9">
              <w:t>Event alerting mechanism</w:t>
            </w:r>
          </w:p>
        </w:tc>
        <w:tc>
          <w:tcPr>
            <w:tcW w:w="1276" w:type="dxa"/>
            <w:vMerge/>
            <w:vAlign w:val="center"/>
          </w:tcPr>
          <w:p w14:paraId="3C7A7DE6" w14:textId="547A3E1B" w:rsidR="00227C01" w:rsidRDefault="00227C01" w:rsidP="00AA67CC">
            <w:pPr>
              <w:pStyle w:val="TableContent"/>
            </w:pPr>
          </w:p>
        </w:tc>
        <w:tc>
          <w:tcPr>
            <w:tcW w:w="1843" w:type="dxa"/>
            <w:vMerge/>
            <w:vAlign w:val="center"/>
          </w:tcPr>
          <w:p w14:paraId="423CA27E" w14:textId="2F5410A1" w:rsidR="00227C01" w:rsidRDefault="00227C01" w:rsidP="007B64C6">
            <w:pPr>
              <w:pStyle w:val="TableContent"/>
            </w:pPr>
          </w:p>
        </w:tc>
      </w:tr>
      <w:tr w:rsidR="00227C01" w:rsidRPr="00A14F29" w14:paraId="69E520CF" w14:textId="77777777" w:rsidTr="00BE5D0E">
        <w:tc>
          <w:tcPr>
            <w:tcW w:w="832" w:type="dxa"/>
            <w:vMerge/>
            <w:vAlign w:val="center"/>
          </w:tcPr>
          <w:p w14:paraId="7FDBDC82" w14:textId="719EA241" w:rsidR="00227C01" w:rsidRDefault="00227C01" w:rsidP="000302BE">
            <w:pPr>
              <w:pStyle w:val="TableContent"/>
            </w:pPr>
          </w:p>
        </w:tc>
        <w:tc>
          <w:tcPr>
            <w:tcW w:w="1153" w:type="dxa"/>
            <w:gridSpan w:val="2"/>
            <w:vMerge/>
            <w:vAlign w:val="center"/>
          </w:tcPr>
          <w:p w14:paraId="30A76435" w14:textId="527BBAD6" w:rsidR="00227C01" w:rsidRDefault="00227C01" w:rsidP="00967058">
            <w:pPr>
              <w:pStyle w:val="TableContent"/>
            </w:pPr>
          </w:p>
        </w:tc>
        <w:tc>
          <w:tcPr>
            <w:tcW w:w="1417" w:type="dxa"/>
          </w:tcPr>
          <w:p w14:paraId="20BC1E32" w14:textId="0614602A" w:rsidR="00227C01" w:rsidRDefault="00227C01" w:rsidP="00D11541">
            <w:pPr>
              <w:pStyle w:val="TableContent"/>
            </w:pPr>
            <w:r>
              <w:t>CR3085R00</w:t>
            </w:r>
          </w:p>
        </w:tc>
        <w:tc>
          <w:tcPr>
            <w:tcW w:w="3544" w:type="dxa"/>
          </w:tcPr>
          <w:p w14:paraId="6BDF2EF1" w14:textId="2555DDFC" w:rsidR="00227C01" w:rsidRDefault="00227C01" w:rsidP="00D11541">
            <w:pPr>
              <w:pStyle w:val="TableContent"/>
            </w:pPr>
            <w:r w:rsidRPr="00D22321">
              <w:t>LPA API PlantUML update</w:t>
            </w:r>
          </w:p>
        </w:tc>
        <w:tc>
          <w:tcPr>
            <w:tcW w:w="1276" w:type="dxa"/>
            <w:vMerge/>
            <w:vAlign w:val="center"/>
          </w:tcPr>
          <w:p w14:paraId="6C18B807" w14:textId="6FFDDCBB" w:rsidR="00227C01" w:rsidRDefault="00227C01" w:rsidP="00AA67CC">
            <w:pPr>
              <w:pStyle w:val="TableContent"/>
            </w:pPr>
          </w:p>
        </w:tc>
        <w:tc>
          <w:tcPr>
            <w:tcW w:w="1843" w:type="dxa"/>
            <w:vMerge/>
            <w:vAlign w:val="center"/>
          </w:tcPr>
          <w:p w14:paraId="0B58D4B7" w14:textId="47F85777" w:rsidR="00227C01" w:rsidRDefault="00227C01" w:rsidP="007B64C6">
            <w:pPr>
              <w:pStyle w:val="TableContent"/>
            </w:pPr>
          </w:p>
        </w:tc>
      </w:tr>
      <w:tr w:rsidR="00227C01" w:rsidRPr="00A14F29" w14:paraId="7F9812FA" w14:textId="77777777" w:rsidTr="00BE5D0E">
        <w:tc>
          <w:tcPr>
            <w:tcW w:w="832" w:type="dxa"/>
            <w:vMerge/>
            <w:vAlign w:val="center"/>
          </w:tcPr>
          <w:p w14:paraId="39C909A1" w14:textId="19E8DD27" w:rsidR="00227C01" w:rsidRDefault="00227C01" w:rsidP="000302BE">
            <w:pPr>
              <w:pStyle w:val="TableContent"/>
            </w:pPr>
          </w:p>
        </w:tc>
        <w:tc>
          <w:tcPr>
            <w:tcW w:w="1153" w:type="dxa"/>
            <w:gridSpan w:val="2"/>
            <w:vMerge/>
            <w:vAlign w:val="center"/>
          </w:tcPr>
          <w:p w14:paraId="708337FB" w14:textId="2A926B1E" w:rsidR="00227C01" w:rsidRDefault="00227C01" w:rsidP="00967058">
            <w:pPr>
              <w:pStyle w:val="TableContent"/>
            </w:pPr>
          </w:p>
        </w:tc>
        <w:tc>
          <w:tcPr>
            <w:tcW w:w="1417" w:type="dxa"/>
          </w:tcPr>
          <w:p w14:paraId="750797DC" w14:textId="081CF842" w:rsidR="00227C01" w:rsidRDefault="00227C01" w:rsidP="00D11541">
            <w:pPr>
              <w:pStyle w:val="TableContent"/>
            </w:pPr>
            <w:r>
              <w:t>CR3086R02</w:t>
            </w:r>
          </w:p>
        </w:tc>
        <w:tc>
          <w:tcPr>
            <w:tcW w:w="3544" w:type="dxa"/>
          </w:tcPr>
          <w:p w14:paraId="3F59C08B" w14:textId="04532BA0" w:rsidR="00227C01" w:rsidRDefault="00227C01" w:rsidP="00D11541">
            <w:pPr>
              <w:pStyle w:val="TableContent"/>
            </w:pPr>
            <w:r w:rsidRPr="004F49C3">
              <w:t>Adding matchingIdSource in ctxParams1</w:t>
            </w:r>
          </w:p>
        </w:tc>
        <w:tc>
          <w:tcPr>
            <w:tcW w:w="1276" w:type="dxa"/>
            <w:vMerge/>
            <w:vAlign w:val="center"/>
          </w:tcPr>
          <w:p w14:paraId="713C6471" w14:textId="7EDB838A" w:rsidR="00227C01" w:rsidRDefault="00227C01" w:rsidP="00AA67CC">
            <w:pPr>
              <w:pStyle w:val="TableContent"/>
            </w:pPr>
          </w:p>
        </w:tc>
        <w:tc>
          <w:tcPr>
            <w:tcW w:w="1843" w:type="dxa"/>
            <w:vMerge/>
            <w:vAlign w:val="center"/>
          </w:tcPr>
          <w:p w14:paraId="34E63BFC" w14:textId="2F8D9CEF" w:rsidR="00227C01" w:rsidRDefault="00227C01" w:rsidP="007B64C6">
            <w:pPr>
              <w:pStyle w:val="TableContent"/>
            </w:pPr>
          </w:p>
        </w:tc>
      </w:tr>
      <w:tr w:rsidR="00227C01" w:rsidRPr="00A14F29" w14:paraId="6C746A89" w14:textId="77777777" w:rsidTr="00BE5D0E">
        <w:tc>
          <w:tcPr>
            <w:tcW w:w="832" w:type="dxa"/>
            <w:vMerge/>
            <w:vAlign w:val="center"/>
          </w:tcPr>
          <w:p w14:paraId="6FE14826" w14:textId="7DEA7BB5" w:rsidR="00227C01" w:rsidRDefault="00227C01" w:rsidP="000302BE">
            <w:pPr>
              <w:pStyle w:val="TableContent"/>
            </w:pPr>
          </w:p>
        </w:tc>
        <w:tc>
          <w:tcPr>
            <w:tcW w:w="1153" w:type="dxa"/>
            <w:gridSpan w:val="2"/>
            <w:vMerge/>
            <w:vAlign w:val="center"/>
          </w:tcPr>
          <w:p w14:paraId="3099C1BB" w14:textId="28A090CB" w:rsidR="00227C01" w:rsidRDefault="00227C01" w:rsidP="00967058">
            <w:pPr>
              <w:pStyle w:val="TableContent"/>
            </w:pPr>
          </w:p>
        </w:tc>
        <w:tc>
          <w:tcPr>
            <w:tcW w:w="1417" w:type="dxa"/>
          </w:tcPr>
          <w:p w14:paraId="15A9FA61" w14:textId="5A6CC422" w:rsidR="00227C01" w:rsidRDefault="00227C01" w:rsidP="00D11541">
            <w:pPr>
              <w:pStyle w:val="TableContent"/>
            </w:pPr>
            <w:r>
              <w:t>CR3087R01</w:t>
            </w:r>
          </w:p>
        </w:tc>
        <w:tc>
          <w:tcPr>
            <w:tcW w:w="3544" w:type="dxa"/>
          </w:tcPr>
          <w:p w14:paraId="34F70DBE" w14:textId="05382404" w:rsidR="00227C01" w:rsidRDefault="00227C01" w:rsidP="00D11541">
            <w:pPr>
              <w:pStyle w:val="TableContent"/>
            </w:pPr>
            <w:r w:rsidRPr="00E321D8">
              <w:t>SM-DS operation when no pending Event during CMA</w:t>
            </w:r>
          </w:p>
        </w:tc>
        <w:tc>
          <w:tcPr>
            <w:tcW w:w="1276" w:type="dxa"/>
            <w:vMerge/>
            <w:vAlign w:val="center"/>
          </w:tcPr>
          <w:p w14:paraId="04D6F5D6" w14:textId="2FEE78D0" w:rsidR="00227C01" w:rsidRDefault="00227C01" w:rsidP="00AA67CC">
            <w:pPr>
              <w:pStyle w:val="TableContent"/>
            </w:pPr>
          </w:p>
        </w:tc>
        <w:tc>
          <w:tcPr>
            <w:tcW w:w="1843" w:type="dxa"/>
            <w:vMerge/>
            <w:vAlign w:val="center"/>
          </w:tcPr>
          <w:p w14:paraId="45A1D4FB" w14:textId="77DD2904" w:rsidR="00227C01" w:rsidRDefault="00227C01" w:rsidP="007B64C6">
            <w:pPr>
              <w:pStyle w:val="TableContent"/>
            </w:pPr>
          </w:p>
        </w:tc>
      </w:tr>
      <w:tr w:rsidR="00227C01" w:rsidRPr="00A14F29" w14:paraId="1CE3E351" w14:textId="77777777" w:rsidTr="00BE5D0E">
        <w:tc>
          <w:tcPr>
            <w:tcW w:w="832" w:type="dxa"/>
            <w:vMerge/>
            <w:vAlign w:val="center"/>
          </w:tcPr>
          <w:p w14:paraId="13B7C738" w14:textId="2F287F03" w:rsidR="00227C01" w:rsidRDefault="00227C01" w:rsidP="000302BE">
            <w:pPr>
              <w:pStyle w:val="TableContent"/>
            </w:pPr>
          </w:p>
        </w:tc>
        <w:tc>
          <w:tcPr>
            <w:tcW w:w="1153" w:type="dxa"/>
            <w:gridSpan w:val="2"/>
            <w:vMerge/>
            <w:vAlign w:val="center"/>
          </w:tcPr>
          <w:p w14:paraId="0C626AEA" w14:textId="3F904B7F" w:rsidR="00227C01" w:rsidRDefault="00227C01" w:rsidP="00967058">
            <w:pPr>
              <w:pStyle w:val="TableContent"/>
            </w:pPr>
          </w:p>
        </w:tc>
        <w:tc>
          <w:tcPr>
            <w:tcW w:w="1417" w:type="dxa"/>
          </w:tcPr>
          <w:p w14:paraId="36AC55FF" w14:textId="19AD231F" w:rsidR="00227C01" w:rsidRDefault="00227C01" w:rsidP="00D11541">
            <w:pPr>
              <w:pStyle w:val="TableContent"/>
            </w:pPr>
            <w:r>
              <w:t>CR3089R01</w:t>
            </w:r>
          </w:p>
        </w:tc>
        <w:tc>
          <w:tcPr>
            <w:tcW w:w="3544" w:type="dxa"/>
          </w:tcPr>
          <w:p w14:paraId="0C6BD9F4" w14:textId="2FF415A3" w:rsidR="00227C01" w:rsidRDefault="00227C01" w:rsidP="00D11541">
            <w:pPr>
              <w:pStyle w:val="TableContent"/>
            </w:pPr>
            <w:r w:rsidRPr="00453DBC">
              <w:t>Remove Cert in ES9+.AuthenticateClient for RPM</w:t>
            </w:r>
          </w:p>
        </w:tc>
        <w:tc>
          <w:tcPr>
            <w:tcW w:w="1276" w:type="dxa"/>
            <w:vMerge/>
            <w:vAlign w:val="center"/>
          </w:tcPr>
          <w:p w14:paraId="20950F9A" w14:textId="6119C6C7" w:rsidR="00227C01" w:rsidRDefault="00227C01" w:rsidP="00AA67CC">
            <w:pPr>
              <w:pStyle w:val="TableContent"/>
            </w:pPr>
          </w:p>
        </w:tc>
        <w:tc>
          <w:tcPr>
            <w:tcW w:w="1843" w:type="dxa"/>
            <w:vMerge/>
            <w:vAlign w:val="center"/>
          </w:tcPr>
          <w:p w14:paraId="118455FF" w14:textId="0EF806FB" w:rsidR="00227C01" w:rsidRDefault="00227C01" w:rsidP="007B64C6">
            <w:pPr>
              <w:pStyle w:val="TableContent"/>
            </w:pPr>
          </w:p>
        </w:tc>
      </w:tr>
      <w:tr w:rsidR="00227C01" w:rsidRPr="00A14F29" w14:paraId="0B325575" w14:textId="77777777" w:rsidTr="00BE5D0E">
        <w:tc>
          <w:tcPr>
            <w:tcW w:w="832" w:type="dxa"/>
            <w:vMerge/>
            <w:vAlign w:val="center"/>
          </w:tcPr>
          <w:p w14:paraId="4057E068" w14:textId="6E72FDBC" w:rsidR="00227C01" w:rsidRDefault="00227C01" w:rsidP="000302BE">
            <w:pPr>
              <w:pStyle w:val="TableContent"/>
            </w:pPr>
          </w:p>
        </w:tc>
        <w:tc>
          <w:tcPr>
            <w:tcW w:w="1153" w:type="dxa"/>
            <w:gridSpan w:val="2"/>
            <w:vMerge/>
            <w:vAlign w:val="center"/>
          </w:tcPr>
          <w:p w14:paraId="0648C369" w14:textId="25617534" w:rsidR="00227C01" w:rsidRDefault="00227C01" w:rsidP="00967058">
            <w:pPr>
              <w:pStyle w:val="TableContent"/>
            </w:pPr>
          </w:p>
        </w:tc>
        <w:tc>
          <w:tcPr>
            <w:tcW w:w="1417" w:type="dxa"/>
          </w:tcPr>
          <w:p w14:paraId="307D4D84" w14:textId="22291CC7" w:rsidR="00227C01" w:rsidRDefault="00227C01" w:rsidP="00D11541">
            <w:pPr>
              <w:pStyle w:val="TableContent"/>
            </w:pPr>
            <w:r>
              <w:t>CR3090R02</w:t>
            </w:r>
          </w:p>
        </w:tc>
        <w:tc>
          <w:tcPr>
            <w:tcW w:w="3544" w:type="dxa"/>
          </w:tcPr>
          <w:p w14:paraId="52138789" w14:textId="1A8C37C3" w:rsidR="00227C01" w:rsidRDefault="00227C01" w:rsidP="00D11541">
            <w:pPr>
              <w:pStyle w:val="TableContent"/>
            </w:pPr>
            <w:r w:rsidRPr="00A97932">
              <w:t>Restructure RPM package and add RPM notifications</w:t>
            </w:r>
          </w:p>
        </w:tc>
        <w:tc>
          <w:tcPr>
            <w:tcW w:w="1276" w:type="dxa"/>
            <w:vMerge/>
            <w:vAlign w:val="center"/>
          </w:tcPr>
          <w:p w14:paraId="524370A7" w14:textId="191E0D2A" w:rsidR="00227C01" w:rsidRDefault="00227C01" w:rsidP="00AA67CC">
            <w:pPr>
              <w:pStyle w:val="TableContent"/>
            </w:pPr>
          </w:p>
        </w:tc>
        <w:tc>
          <w:tcPr>
            <w:tcW w:w="1843" w:type="dxa"/>
            <w:vMerge/>
            <w:vAlign w:val="center"/>
          </w:tcPr>
          <w:p w14:paraId="0045A75D" w14:textId="7D24FD52" w:rsidR="00227C01" w:rsidRDefault="00227C01" w:rsidP="007B64C6">
            <w:pPr>
              <w:pStyle w:val="TableContent"/>
            </w:pPr>
          </w:p>
        </w:tc>
      </w:tr>
      <w:tr w:rsidR="00227C01" w:rsidRPr="00A14F29" w14:paraId="0C473F88" w14:textId="77777777" w:rsidTr="00BE5D0E">
        <w:tc>
          <w:tcPr>
            <w:tcW w:w="832" w:type="dxa"/>
            <w:vMerge/>
            <w:vAlign w:val="center"/>
          </w:tcPr>
          <w:p w14:paraId="18C90BFC" w14:textId="665FC6A2" w:rsidR="00227C01" w:rsidRDefault="00227C01" w:rsidP="000302BE">
            <w:pPr>
              <w:pStyle w:val="TableContent"/>
            </w:pPr>
          </w:p>
        </w:tc>
        <w:tc>
          <w:tcPr>
            <w:tcW w:w="1153" w:type="dxa"/>
            <w:gridSpan w:val="2"/>
            <w:vMerge/>
            <w:vAlign w:val="center"/>
          </w:tcPr>
          <w:p w14:paraId="73DD6FCD" w14:textId="2DEA559E" w:rsidR="00227C01" w:rsidRDefault="00227C01" w:rsidP="00967058">
            <w:pPr>
              <w:pStyle w:val="TableContent"/>
            </w:pPr>
          </w:p>
        </w:tc>
        <w:tc>
          <w:tcPr>
            <w:tcW w:w="1417" w:type="dxa"/>
          </w:tcPr>
          <w:p w14:paraId="11170097" w14:textId="1E41C0D5" w:rsidR="00227C01" w:rsidRDefault="00227C01" w:rsidP="00D11541">
            <w:pPr>
              <w:pStyle w:val="TableContent"/>
            </w:pPr>
            <w:r>
              <w:t>CR3091R02</w:t>
            </w:r>
          </w:p>
        </w:tc>
        <w:tc>
          <w:tcPr>
            <w:tcW w:w="3544" w:type="dxa"/>
          </w:tcPr>
          <w:p w14:paraId="3A7E50BC" w14:textId="281EAD28" w:rsidR="00227C01" w:rsidRDefault="00227C01" w:rsidP="00D11541">
            <w:pPr>
              <w:pStyle w:val="TableContent"/>
            </w:pPr>
            <w:r w:rsidRPr="00E97819">
              <w:t>Rename rpmPackageResult to loadRpmPackageResult</w:t>
            </w:r>
          </w:p>
        </w:tc>
        <w:tc>
          <w:tcPr>
            <w:tcW w:w="1276" w:type="dxa"/>
            <w:vMerge/>
            <w:vAlign w:val="center"/>
          </w:tcPr>
          <w:p w14:paraId="1AEC18C3" w14:textId="6F186C41" w:rsidR="00227C01" w:rsidRDefault="00227C01" w:rsidP="00AA67CC">
            <w:pPr>
              <w:pStyle w:val="TableContent"/>
            </w:pPr>
          </w:p>
        </w:tc>
        <w:tc>
          <w:tcPr>
            <w:tcW w:w="1843" w:type="dxa"/>
            <w:vMerge/>
            <w:vAlign w:val="center"/>
          </w:tcPr>
          <w:p w14:paraId="6E7EA9DC" w14:textId="5448439F" w:rsidR="00227C01" w:rsidRDefault="00227C01" w:rsidP="007B64C6">
            <w:pPr>
              <w:pStyle w:val="TableContent"/>
            </w:pPr>
          </w:p>
        </w:tc>
      </w:tr>
      <w:tr w:rsidR="00227C01" w:rsidRPr="00A14F29" w14:paraId="2E4D1ED8" w14:textId="77777777" w:rsidTr="00BE5D0E">
        <w:tc>
          <w:tcPr>
            <w:tcW w:w="832" w:type="dxa"/>
            <w:vMerge/>
            <w:vAlign w:val="center"/>
          </w:tcPr>
          <w:p w14:paraId="02D830A7" w14:textId="1B0C34EA" w:rsidR="00227C01" w:rsidRDefault="00227C01" w:rsidP="000302BE">
            <w:pPr>
              <w:pStyle w:val="TableContent"/>
            </w:pPr>
          </w:p>
        </w:tc>
        <w:tc>
          <w:tcPr>
            <w:tcW w:w="1153" w:type="dxa"/>
            <w:gridSpan w:val="2"/>
            <w:vMerge/>
            <w:vAlign w:val="center"/>
          </w:tcPr>
          <w:p w14:paraId="3ACF32B0" w14:textId="0BECE5B0" w:rsidR="00227C01" w:rsidRDefault="00227C01" w:rsidP="00967058">
            <w:pPr>
              <w:pStyle w:val="TableContent"/>
            </w:pPr>
          </w:p>
        </w:tc>
        <w:tc>
          <w:tcPr>
            <w:tcW w:w="1417" w:type="dxa"/>
          </w:tcPr>
          <w:p w14:paraId="39D85060" w14:textId="27EBB593" w:rsidR="00227C01" w:rsidRDefault="00227C01" w:rsidP="00D11541">
            <w:pPr>
              <w:pStyle w:val="TableContent"/>
            </w:pPr>
            <w:r>
              <w:t>CR3095R01</w:t>
            </w:r>
          </w:p>
        </w:tc>
        <w:tc>
          <w:tcPr>
            <w:tcW w:w="3544" w:type="dxa"/>
          </w:tcPr>
          <w:p w14:paraId="3A903377" w14:textId="3F86DBFD" w:rsidR="00227C01" w:rsidRDefault="00227C01" w:rsidP="00D11541">
            <w:pPr>
              <w:pStyle w:val="TableContent"/>
            </w:pPr>
            <w:r>
              <w:t>A</w:t>
            </w:r>
            <w:r w:rsidRPr="00270F24">
              <w:t>llow option to postpone download with PPRs</w:t>
            </w:r>
          </w:p>
        </w:tc>
        <w:tc>
          <w:tcPr>
            <w:tcW w:w="1276" w:type="dxa"/>
            <w:vMerge/>
            <w:vAlign w:val="center"/>
          </w:tcPr>
          <w:p w14:paraId="491325BC" w14:textId="3D57B40A" w:rsidR="00227C01" w:rsidRDefault="00227C01" w:rsidP="00AA67CC">
            <w:pPr>
              <w:pStyle w:val="TableContent"/>
            </w:pPr>
          </w:p>
        </w:tc>
        <w:tc>
          <w:tcPr>
            <w:tcW w:w="1843" w:type="dxa"/>
            <w:vMerge/>
            <w:vAlign w:val="center"/>
          </w:tcPr>
          <w:p w14:paraId="7E9B7E67" w14:textId="29B94905" w:rsidR="00227C01" w:rsidRDefault="00227C01" w:rsidP="007B64C6">
            <w:pPr>
              <w:pStyle w:val="TableContent"/>
            </w:pPr>
          </w:p>
        </w:tc>
      </w:tr>
      <w:tr w:rsidR="00227C01" w:rsidRPr="00A14F29" w14:paraId="6D38DC12" w14:textId="77777777" w:rsidTr="00BE5D0E">
        <w:tc>
          <w:tcPr>
            <w:tcW w:w="832" w:type="dxa"/>
            <w:vMerge/>
            <w:vAlign w:val="center"/>
          </w:tcPr>
          <w:p w14:paraId="4B679726" w14:textId="3F6C199B" w:rsidR="00227C01" w:rsidRDefault="00227C01" w:rsidP="000302BE">
            <w:pPr>
              <w:pStyle w:val="TableContent"/>
            </w:pPr>
          </w:p>
        </w:tc>
        <w:tc>
          <w:tcPr>
            <w:tcW w:w="1153" w:type="dxa"/>
            <w:gridSpan w:val="2"/>
            <w:vMerge/>
            <w:vAlign w:val="center"/>
          </w:tcPr>
          <w:p w14:paraId="601E67FE" w14:textId="665E0670" w:rsidR="00227C01" w:rsidRDefault="00227C01" w:rsidP="00967058">
            <w:pPr>
              <w:pStyle w:val="TableContent"/>
            </w:pPr>
          </w:p>
        </w:tc>
        <w:tc>
          <w:tcPr>
            <w:tcW w:w="1417" w:type="dxa"/>
          </w:tcPr>
          <w:p w14:paraId="0988574A" w14:textId="18A19535" w:rsidR="00227C01" w:rsidRDefault="00227C01" w:rsidP="00D11541">
            <w:pPr>
              <w:pStyle w:val="TableContent"/>
            </w:pPr>
            <w:r>
              <w:t>CR3097R00</w:t>
            </w:r>
          </w:p>
        </w:tc>
        <w:tc>
          <w:tcPr>
            <w:tcW w:w="3544" w:type="dxa"/>
          </w:tcPr>
          <w:p w14:paraId="4E896775" w14:textId="4351E6C6" w:rsidR="00227C01" w:rsidRDefault="00227C01" w:rsidP="00D11541">
            <w:pPr>
              <w:pStyle w:val="TableContent"/>
            </w:pPr>
            <w:r>
              <w:t>F</w:t>
            </w:r>
            <w:r w:rsidRPr="00270F24">
              <w:t>ix references to non-existent section</w:t>
            </w:r>
          </w:p>
        </w:tc>
        <w:tc>
          <w:tcPr>
            <w:tcW w:w="1276" w:type="dxa"/>
            <w:vMerge/>
            <w:vAlign w:val="center"/>
          </w:tcPr>
          <w:p w14:paraId="0852C87A" w14:textId="19331E97" w:rsidR="00227C01" w:rsidRDefault="00227C01" w:rsidP="00AA67CC">
            <w:pPr>
              <w:pStyle w:val="TableContent"/>
            </w:pPr>
          </w:p>
        </w:tc>
        <w:tc>
          <w:tcPr>
            <w:tcW w:w="1843" w:type="dxa"/>
            <w:vMerge/>
            <w:vAlign w:val="center"/>
          </w:tcPr>
          <w:p w14:paraId="6AE1A30B" w14:textId="3CF82CA1" w:rsidR="00227C01" w:rsidRDefault="00227C01" w:rsidP="007B64C6">
            <w:pPr>
              <w:pStyle w:val="TableContent"/>
            </w:pPr>
          </w:p>
        </w:tc>
      </w:tr>
      <w:tr w:rsidR="00227C01" w:rsidRPr="00A14F29" w14:paraId="3F1418A7" w14:textId="77777777" w:rsidTr="00BE5D0E">
        <w:tc>
          <w:tcPr>
            <w:tcW w:w="832" w:type="dxa"/>
            <w:vMerge/>
            <w:vAlign w:val="center"/>
          </w:tcPr>
          <w:p w14:paraId="6FA3F918" w14:textId="3EED96AE" w:rsidR="00227C01" w:rsidRDefault="00227C01" w:rsidP="000302BE">
            <w:pPr>
              <w:pStyle w:val="TableContent"/>
            </w:pPr>
          </w:p>
        </w:tc>
        <w:tc>
          <w:tcPr>
            <w:tcW w:w="1153" w:type="dxa"/>
            <w:gridSpan w:val="2"/>
            <w:vMerge/>
            <w:vAlign w:val="center"/>
          </w:tcPr>
          <w:p w14:paraId="0097F4F9" w14:textId="5D64C3EF" w:rsidR="00227C01" w:rsidRDefault="00227C01" w:rsidP="00967058">
            <w:pPr>
              <w:pStyle w:val="TableContent"/>
            </w:pPr>
          </w:p>
        </w:tc>
        <w:tc>
          <w:tcPr>
            <w:tcW w:w="1417" w:type="dxa"/>
          </w:tcPr>
          <w:p w14:paraId="609DB39F" w14:textId="25F12E01" w:rsidR="00227C01" w:rsidRDefault="00227C01" w:rsidP="0015017A">
            <w:pPr>
              <w:pStyle w:val="TableContent"/>
            </w:pPr>
            <w:r>
              <w:t>CR3102R02</w:t>
            </w:r>
          </w:p>
        </w:tc>
        <w:tc>
          <w:tcPr>
            <w:tcW w:w="3544" w:type="dxa"/>
          </w:tcPr>
          <w:p w14:paraId="1D00B953" w14:textId="7DFFB377" w:rsidR="00227C01" w:rsidRDefault="00227C01" w:rsidP="00D11541">
            <w:pPr>
              <w:pStyle w:val="TableContent"/>
            </w:pPr>
            <w:r w:rsidRPr="000B2BBB">
              <w:t>Correction to GlobalPlatform reference</w:t>
            </w:r>
          </w:p>
        </w:tc>
        <w:tc>
          <w:tcPr>
            <w:tcW w:w="1276" w:type="dxa"/>
            <w:vMerge/>
            <w:vAlign w:val="center"/>
          </w:tcPr>
          <w:p w14:paraId="3FD26CEF" w14:textId="2F2F4C5C" w:rsidR="00227C01" w:rsidRDefault="00227C01" w:rsidP="00AA67CC">
            <w:pPr>
              <w:pStyle w:val="TableContent"/>
            </w:pPr>
          </w:p>
        </w:tc>
        <w:tc>
          <w:tcPr>
            <w:tcW w:w="1843" w:type="dxa"/>
            <w:vMerge/>
            <w:vAlign w:val="center"/>
          </w:tcPr>
          <w:p w14:paraId="06A9E71E" w14:textId="4CC9E34B" w:rsidR="00227C01" w:rsidRDefault="00227C01" w:rsidP="007B64C6">
            <w:pPr>
              <w:pStyle w:val="TableContent"/>
            </w:pPr>
          </w:p>
        </w:tc>
      </w:tr>
      <w:tr w:rsidR="00227C01" w:rsidRPr="00A14F29" w14:paraId="3C16D269" w14:textId="77777777" w:rsidTr="00BE5D0E">
        <w:tc>
          <w:tcPr>
            <w:tcW w:w="832" w:type="dxa"/>
            <w:vMerge/>
            <w:vAlign w:val="center"/>
          </w:tcPr>
          <w:p w14:paraId="0E10F045" w14:textId="7BC0C375" w:rsidR="00227C01" w:rsidRDefault="00227C01" w:rsidP="000302BE">
            <w:pPr>
              <w:pStyle w:val="TableContent"/>
            </w:pPr>
          </w:p>
        </w:tc>
        <w:tc>
          <w:tcPr>
            <w:tcW w:w="1153" w:type="dxa"/>
            <w:gridSpan w:val="2"/>
            <w:vMerge/>
            <w:vAlign w:val="center"/>
          </w:tcPr>
          <w:p w14:paraId="3ADE3DEA" w14:textId="33892B20" w:rsidR="00227C01" w:rsidRDefault="00227C01" w:rsidP="00967058">
            <w:pPr>
              <w:pStyle w:val="TableContent"/>
            </w:pPr>
          </w:p>
        </w:tc>
        <w:tc>
          <w:tcPr>
            <w:tcW w:w="1417" w:type="dxa"/>
          </w:tcPr>
          <w:p w14:paraId="7AFA1258" w14:textId="5A7733DD" w:rsidR="00227C01" w:rsidRDefault="00227C01" w:rsidP="001F1F2B">
            <w:pPr>
              <w:pStyle w:val="TableContent"/>
            </w:pPr>
            <w:r>
              <w:t>CR3069R04</w:t>
            </w:r>
          </w:p>
        </w:tc>
        <w:tc>
          <w:tcPr>
            <w:tcW w:w="3544" w:type="dxa"/>
          </w:tcPr>
          <w:p w14:paraId="669EC017" w14:textId="634D329B" w:rsidR="00227C01" w:rsidRPr="000B2BBB" w:rsidRDefault="00227C01" w:rsidP="001F1F2B">
            <w:pPr>
              <w:pStyle w:val="TableContent"/>
            </w:pPr>
            <w:r>
              <w:t>I</w:t>
            </w:r>
            <w:r w:rsidRPr="00E85F86">
              <w:t>ntegrity protection of SM-DS response</w:t>
            </w:r>
          </w:p>
        </w:tc>
        <w:tc>
          <w:tcPr>
            <w:tcW w:w="1276" w:type="dxa"/>
            <w:vMerge/>
            <w:vAlign w:val="center"/>
          </w:tcPr>
          <w:p w14:paraId="733C1196" w14:textId="5183443F" w:rsidR="00227C01" w:rsidRDefault="00227C01" w:rsidP="00AA67CC">
            <w:pPr>
              <w:pStyle w:val="TableContent"/>
            </w:pPr>
          </w:p>
        </w:tc>
        <w:tc>
          <w:tcPr>
            <w:tcW w:w="1843" w:type="dxa"/>
            <w:vMerge/>
            <w:vAlign w:val="center"/>
          </w:tcPr>
          <w:p w14:paraId="627BA286" w14:textId="1F381DD3" w:rsidR="00227C01" w:rsidRDefault="00227C01" w:rsidP="007B64C6">
            <w:pPr>
              <w:pStyle w:val="TableContent"/>
            </w:pPr>
          </w:p>
        </w:tc>
      </w:tr>
      <w:tr w:rsidR="00227C01" w:rsidRPr="00A14F29" w14:paraId="3F6DA29B" w14:textId="77777777" w:rsidTr="00BE5D0E">
        <w:tc>
          <w:tcPr>
            <w:tcW w:w="832" w:type="dxa"/>
            <w:vMerge/>
            <w:vAlign w:val="center"/>
          </w:tcPr>
          <w:p w14:paraId="40B9D07D" w14:textId="35780D8E" w:rsidR="00227C01" w:rsidRDefault="00227C01" w:rsidP="000302BE">
            <w:pPr>
              <w:pStyle w:val="TableContent"/>
            </w:pPr>
          </w:p>
        </w:tc>
        <w:tc>
          <w:tcPr>
            <w:tcW w:w="1153" w:type="dxa"/>
            <w:gridSpan w:val="2"/>
            <w:vMerge/>
            <w:vAlign w:val="center"/>
          </w:tcPr>
          <w:p w14:paraId="3380282C" w14:textId="410AA4C7" w:rsidR="00227C01" w:rsidRDefault="00227C01" w:rsidP="00967058">
            <w:pPr>
              <w:pStyle w:val="TableContent"/>
            </w:pPr>
          </w:p>
        </w:tc>
        <w:tc>
          <w:tcPr>
            <w:tcW w:w="1417" w:type="dxa"/>
          </w:tcPr>
          <w:p w14:paraId="5691F4E1" w14:textId="6E5553A8" w:rsidR="00227C01" w:rsidRDefault="00227C01" w:rsidP="001F1F2B">
            <w:pPr>
              <w:pStyle w:val="TableContent"/>
            </w:pPr>
            <w:r>
              <w:t>CR3076R02</w:t>
            </w:r>
          </w:p>
        </w:tc>
        <w:tc>
          <w:tcPr>
            <w:tcW w:w="3544" w:type="dxa"/>
          </w:tcPr>
          <w:p w14:paraId="386C2DDC" w14:textId="1E0D1414" w:rsidR="00227C01" w:rsidRPr="000B2BBB" w:rsidRDefault="00227C01" w:rsidP="001F1F2B">
            <w:pPr>
              <w:pStyle w:val="TableContent"/>
            </w:pPr>
            <w:r w:rsidRPr="00C01971">
              <w:t>Limit RpmPackage size</w:t>
            </w:r>
          </w:p>
        </w:tc>
        <w:tc>
          <w:tcPr>
            <w:tcW w:w="1276" w:type="dxa"/>
            <w:vMerge/>
            <w:vAlign w:val="center"/>
          </w:tcPr>
          <w:p w14:paraId="29282DC2" w14:textId="2B312132" w:rsidR="00227C01" w:rsidRDefault="00227C01" w:rsidP="00AA67CC">
            <w:pPr>
              <w:pStyle w:val="TableContent"/>
            </w:pPr>
          </w:p>
        </w:tc>
        <w:tc>
          <w:tcPr>
            <w:tcW w:w="1843" w:type="dxa"/>
            <w:vMerge/>
            <w:vAlign w:val="center"/>
          </w:tcPr>
          <w:p w14:paraId="05704758" w14:textId="1A2A733D" w:rsidR="00227C01" w:rsidRDefault="00227C01" w:rsidP="007B64C6">
            <w:pPr>
              <w:pStyle w:val="TableContent"/>
            </w:pPr>
          </w:p>
        </w:tc>
      </w:tr>
      <w:tr w:rsidR="00227C01" w:rsidRPr="00A14F29" w14:paraId="03EFB450" w14:textId="77777777" w:rsidTr="00BE5D0E">
        <w:tc>
          <w:tcPr>
            <w:tcW w:w="832" w:type="dxa"/>
            <w:vMerge/>
            <w:vAlign w:val="center"/>
          </w:tcPr>
          <w:p w14:paraId="108D7BFF" w14:textId="21CE9E78" w:rsidR="00227C01" w:rsidRDefault="00227C01" w:rsidP="000302BE">
            <w:pPr>
              <w:pStyle w:val="TableContent"/>
            </w:pPr>
          </w:p>
        </w:tc>
        <w:tc>
          <w:tcPr>
            <w:tcW w:w="1153" w:type="dxa"/>
            <w:gridSpan w:val="2"/>
            <w:vMerge/>
            <w:vAlign w:val="center"/>
          </w:tcPr>
          <w:p w14:paraId="1EDAADF2" w14:textId="4B7D1D3B" w:rsidR="00227C01" w:rsidRDefault="00227C01" w:rsidP="00967058">
            <w:pPr>
              <w:pStyle w:val="TableContent"/>
            </w:pPr>
          </w:p>
        </w:tc>
        <w:tc>
          <w:tcPr>
            <w:tcW w:w="1417" w:type="dxa"/>
          </w:tcPr>
          <w:p w14:paraId="464FDB41" w14:textId="2A0D8B6A" w:rsidR="00227C01" w:rsidRDefault="00227C01" w:rsidP="001F1F2B">
            <w:pPr>
              <w:pStyle w:val="TableContent"/>
            </w:pPr>
            <w:r>
              <w:t>CR3077R04</w:t>
            </w:r>
          </w:p>
        </w:tc>
        <w:tc>
          <w:tcPr>
            <w:tcW w:w="3544" w:type="dxa"/>
          </w:tcPr>
          <w:p w14:paraId="009B2B40" w14:textId="0322DF64" w:rsidR="00227C01" w:rsidRPr="000B2BBB" w:rsidRDefault="00227C01" w:rsidP="001F1F2B">
            <w:pPr>
              <w:pStyle w:val="TableContent"/>
            </w:pPr>
            <w:r w:rsidRPr="00CF1566">
              <w:t>Limit RpmPackageResult size</w:t>
            </w:r>
          </w:p>
        </w:tc>
        <w:tc>
          <w:tcPr>
            <w:tcW w:w="1276" w:type="dxa"/>
            <w:vMerge/>
            <w:vAlign w:val="center"/>
          </w:tcPr>
          <w:p w14:paraId="5BD6F989" w14:textId="7B14F57C" w:rsidR="00227C01" w:rsidRDefault="00227C01" w:rsidP="00AA67CC">
            <w:pPr>
              <w:pStyle w:val="TableContent"/>
            </w:pPr>
          </w:p>
        </w:tc>
        <w:tc>
          <w:tcPr>
            <w:tcW w:w="1843" w:type="dxa"/>
            <w:vMerge/>
            <w:vAlign w:val="center"/>
          </w:tcPr>
          <w:p w14:paraId="612FDAF4" w14:textId="3C331412" w:rsidR="00227C01" w:rsidRDefault="00227C01" w:rsidP="007B64C6">
            <w:pPr>
              <w:pStyle w:val="TableContent"/>
            </w:pPr>
          </w:p>
        </w:tc>
      </w:tr>
      <w:tr w:rsidR="00227C01" w:rsidRPr="00A14F29" w14:paraId="764DDFAE" w14:textId="77777777" w:rsidTr="00BE5D0E">
        <w:tc>
          <w:tcPr>
            <w:tcW w:w="832" w:type="dxa"/>
            <w:vMerge/>
            <w:vAlign w:val="center"/>
          </w:tcPr>
          <w:p w14:paraId="5974C1E8" w14:textId="7A1708B8" w:rsidR="00227C01" w:rsidRDefault="00227C01" w:rsidP="000302BE">
            <w:pPr>
              <w:pStyle w:val="TableContent"/>
            </w:pPr>
          </w:p>
        </w:tc>
        <w:tc>
          <w:tcPr>
            <w:tcW w:w="1153" w:type="dxa"/>
            <w:gridSpan w:val="2"/>
            <w:vMerge/>
            <w:vAlign w:val="center"/>
          </w:tcPr>
          <w:p w14:paraId="6F3FCB3A" w14:textId="54CC566E" w:rsidR="00227C01" w:rsidRDefault="00227C01" w:rsidP="00967058">
            <w:pPr>
              <w:pStyle w:val="TableContent"/>
            </w:pPr>
          </w:p>
        </w:tc>
        <w:tc>
          <w:tcPr>
            <w:tcW w:w="1417" w:type="dxa"/>
          </w:tcPr>
          <w:p w14:paraId="7D646A20" w14:textId="64AA2B16" w:rsidR="00227C01" w:rsidRDefault="00227C01" w:rsidP="001F1F2B">
            <w:pPr>
              <w:pStyle w:val="TableContent"/>
            </w:pPr>
            <w:r>
              <w:t>CR3081R03</w:t>
            </w:r>
          </w:p>
        </w:tc>
        <w:tc>
          <w:tcPr>
            <w:tcW w:w="3544" w:type="dxa"/>
          </w:tcPr>
          <w:p w14:paraId="104849C9" w14:textId="6FF705BE" w:rsidR="00227C01" w:rsidRPr="000B2BBB" w:rsidRDefault="00227C01" w:rsidP="001F1F2B">
            <w:pPr>
              <w:pStyle w:val="TableContent"/>
            </w:pPr>
            <w:r w:rsidRPr="00A65B08">
              <w:t>Clear cached data upon RPM Update Metadata</w:t>
            </w:r>
          </w:p>
        </w:tc>
        <w:tc>
          <w:tcPr>
            <w:tcW w:w="1276" w:type="dxa"/>
            <w:vMerge/>
            <w:vAlign w:val="center"/>
          </w:tcPr>
          <w:p w14:paraId="404356BF" w14:textId="3058BD1B" w:rsidR="00227C01" w:rsidRDefault="00227C01" w:rsidP="00AA67CC">
            <w:pPr>
              <w:pStyle w:val="TableContent"/>
            </w:pPr>
          </w:p>
        </w:tc>
        <w:tc>
          <w:tcPr>
            <w:tcW w:w="1843" w:type="dxa"/>
            <w:vMerge/>
            <w:vAlign w:val="center"/>
          </w:tcPr>
          <w:p w14:paraId="7263B619" w14:textId="54B9EB3F" w:rsidR="00227C01" w:rsidRDefault="00227C01" w:rsidP="007B64C6">
            <w:pPr>
              <w:pStyle w:val="TableContent"/>
            </w:pPr>
          </w:p>
        </w:tc>
      </w:tr>
      <w:tr w:rsidR="00227C01" w:rsidRPr="00A14F29" w14:paraId="4A8D3946" w14:textId="77777777" w:rsidTr="00BE5D0E">
        <w:tc>
          <w:tcPr>
            <w:tcW w:w="832" w:type="dxa"/>
            <w:vMerge/>
            <w:vAlign w:val="center"/>
          </w:tcPr>
          <w:p w14:paraId="0B697535" w14:textId="081D54CA" w:rsidR="00227C01" w:rsidRDefault="00227C01" w:rsidP="000302BE">
            <w:pPr>
              <w:pStyle w:val="TableContent"/>
            </w:pPr>
          </w:p>
        </w:tc>
        <w:tc>
          <w:tcPr>
            <w:tcW w:w="1153" w:type="dxa"/>
            <w:gridSpan w:val="2"/>
            <w:vMerge/>
            <w:vAlign w:val="center"/>
          </w:tcPr>
          <w:p w14:paraId="67C23B3B" w14:textId="26B94618" w:rsidR="00227C01" w:rsidRDefault="00227C01" w:rsidP="00967058">
            <w:pPr>
              <w:pStyle w:val="TableContent"/>
            </w:pPr>
          </w:p>
        </w:tc>
        <w:tc>
          <w:tcPr>
            <w:tcW w:w="1417" w:type="dxa"/>
          </w:tcPr>
          <w:p w14:paraId="2167437E" w14:textId="6F43D311" w:rsidR="00227C01" w:rsidRDefault="00227C01" w:rsidP="001F1F2B">
            <w:pPr>
              <w:pStyle w:val="TableContent"/>
            </w:pPr>
            <w:r>
              <w:t>CR3092R02</w:t>
            </w:r>
          </w:p>
        </w:tc>
        <w:tc>
          <w:tcPr>
            <w:tcW w:w="3544" w:type="dxa"/>
          </w:tcPr>
          <w:p w14:paraId="1194F252" w14:textId="009E7719" w:rsidR="00227C01" w:rsidRPr="000B2BBB" w:rsidRDefault="00227C01" w:rsidP="001F1F2B">
            <w:pPr>
              <w:pStyle w:val="TableContent"/>
            </w:pPr>
            <w:r w:rsidRPr="00DA3150">
              <w:t>rpmConfiguration in UpdateMetadata, StoreMetadata, and GetProfilesInfo</w:t>
            </w:r>
          </w:p>
        </w:tc>
        <w:tc>
          <w:tcPr>
            <w:tcW w:w="1276" w:type="dxa"/>
            <w:vMerge/>
            <w:vAlign w:val="center"/>
          </w:tcPr>
          <w:p w14:paraId="1A20FA73" w14:textId="06F4519D" w:rsidR="00227C01" w:rsidRDefault="00227C01" w:rsidP="00AA67CC">
            <w:pPr>
              <w:pStyle w:val="TableContent"/>
            </w:pPr>
          </w:p>
        </w:tc>
        <w:tc>
          <w:tcPr>
            <w:tcW w:w="1843" w:type="dxa"/>
            <w:vMerge/>
            <w:vAlign w:val="center"/>
          </w:tcPr>
          <w:p w14:paraId="7E34CC44" w14:textId="576CF645" w:rsidR="00227C01" w:rsidRDefault="00227C01" w:rsidP="007B64C6">
            <w:pPr>
              <w:pStyle w:val="TableContent"/>
            </w:pPr>
          </w:p>
        </w:tc>
      </w:tr>
      <w:tr w:rsidR="00227C01" w:rsidRPr="00A14F29" w14:paraId="5B19DB9A" w14:textId="77777777" w:rsidTr="00BE5D0E">
        <w:tc>
          <w:tcPr>
            <w:tcW w:w="832" w:type="dxa"/>
            <w:vMerge/>
            <w:vAlign w:val="center"/>
          </w:tcPr>
          <w:p w14:paraId="507AD391" w14:textId="12BFDD69" w:rsidR="00227C01" w:rsidRDefault="00227C01" w:rsidP="000302BE">
            <w:pPr>
              <w:pStyle w:val="TableContent"/>
            </w:pPr>
          </w:p>
        </w:tc>
        <w:tc>
          <w:tcPr>
            <w:tcW w:w="1153" w:type="dxa"/>
            <w:gridSpan w:val="2"/>
            <w:vMerge/>
            <w:vAlign w:val="center"/>
          </w:tcPr>
          <w:p w14:paraId="131350B7" w14:textId="7B35681A" w:rsidR="00227C01" w:rsidRDefault="00227C01" w:rsidP="00967058">
            <w:pPr>
              <w:pStyle w:val="TableContent"/>
            </w:pPr>
          </w:p>
        </w:tc>
        <w:tc>
          <w:tcPr>
            <w:tcW w:w="1417" w:type="dxa"/>
          </w:tcPr>
          <w:p w14:paraId="670C2803" w14:textId="1805187B" w:rsidR="00227C01" w:rsidRDefault="00227C01" w:rsidP="001F1F2B">
            <w:pPr>
              <w:pStyle w:val="TableContent"/>
            </w:pPr>
            <w:r>
              <w:t>CR3096R01</w:t>
            </w:r>
          </w:p>
        </w:tc>
        <w:tc>
          <w:tcPr>
            <w:tcW w:w="3544" w:type="dxa"/>
          </w:tcPr>
          <w:p w14:paraId="5867E962" w14:textId="55BBC781" w:rsidR="00227C01" w:rsidRPr="000B2BBB" w:rsidRDefault="00227C01" w:rsidP="001F1F2B">
            <w:pPr>
              <w:pStyle w:val="TableContent"/>
            </w:pPr>
            <w:r w:rsidRPr="00CE1C1D">
              <w:t>JSON and ASN.1 binding of ES9+.AuthenticateClient</w:t>
            </w:r>
          </w:p>
        </w:tc>
        <w:tc>
          <w:tcPr>
            <w:tcW w:w="1276" w:type="dxa"/>
            <w:vMerge/>
            <w:vAlign w:val="center"/>
          </w:tcPr>
          <w:p w14:paraId="25713CD4" w14:textId="61B88B19" w:rsidR="00227C01" w:rsidRDefault="00227C01" w:rsidP="00AA67CC">
            <w:pPr>
              <w:pStyle w:val="TableContent"/>
            </w:pPr>
          </w:p>
        </w:tc>
        <w:tc>
          <w:tcPr>
            <w:tcW w:w="1843" w:type="dxa"/>
            <w:vMerge/>
            <w:vAlign w:val="center"/>
          </w:tcPr>
          <w:p w14:paraId="04375DE5" w14:textId="513E7674" w:rsidR="00227C01" w:rsidRDefault="00227C01" w:rsidP="007B64C6">
            <w:pPr>
              <w:pStyle w:val="TableContent"/>
            </w:pPr>
          </w:p>
        </w:tc>
      </w:tr>
      <w:tr w:rsidR="00227C01" w:rsidRPr="00A14F29" w14:paraId="1A158849" w14:textId="77777777" w:rsidTr="00BE5D0E">
        <w:tc>
          <w:tcPr>
            <w:tcW w:w="832" w:type="dxa"/>
            <w:vMerge/>
            <w:vAlign w:val="center"/>
          </w:tcPr>
          <w:p w14:paraId="44927E6B" w14:textId="6DA02F93" w:rsidR="00227C01" w:rsidRDefault="00227C01" w:rsidP="000302BE">
            <w:pPr>
              <w:pStyle w:val="TableContent"/>
            </w:pPr>
          </w:p>
        </w:tc>
        <w:tc>
          <w:tcPr>
            <w:tcW w:w="1153" w:type="dxa"/>
            <w:gridSpan w:val="2"/>
            <w:vMerge/>
            <w:vAlign w:val="center"/>
          </w:tcPr>
          <w:p w14:paraId="430899B9" w14:textId="3068CF55" w:rsidR="00227C01" w:rsidRDefault="00227C01" w:rsidP="00967058">
            <w:pPr>
              <w:pStyle w:val="TableContent"/>
            </w:pPr>
          </w:p>
        </w:tc>
        <w:tc>
          <w:tcPr>
            <w:tcW w:w="1417" w:type="dxa"/>
          </w:tcPr>
          <w:p w14:paraId="3BFE39A8" w14:textId="1688F057" w:rsidR="00227C01" w:rsidRDefault="00227C01" w:rsidP="001F1F2B">
            <w:pPr>
              <w:pStyle w:val="TableContent"/>
            </w:pPr>
            <w:r>
              <w:t>CR3099R02</w:t>
            </w:r>
          </w:p>
        </w:tc>
        <w:tc>
          <w:tcPr>
            <w:tcW w:w="3544" w:type="dxa"/>
          </w:tcPr>
          <w:p w14:paraId="22F6A7A4" w14:textId="02B789E5" w:rsidR="00227C01" w:rsidRPr="000B2BBB" w:rsidRDefault="00227C01" w:rsidP="001F1F2B">
            <w:pPr>
              <w:pStyle w:val="TableContent"/>
            </w:pPr>
            <w:r w:rsidRPr="00777A0E">
              <w:t>LPA PCMP Address configuration</w:t>
            </w:r>
          </w:p>
        </w:tc>
        <w:tc>
          <w:tcPr>
            <w:tcW w:w="1276" w:type="dxa"/>
            <w:vMerge/>
            <w:vAlign w:val="center"/>
          </w:tcPr>
          <w:p w14:paraId="6B8A0E99" w14:textId="6D768721" w:rsidR="00227C01" w:rsidRDefault="00227C01" w:rsidP="00AA67CC">
            <w:pPr>
              <w:pStyle w:val="TableContent"/>
            </w:pPr>
          </w:p>
        </w:tc>
        <w:tc>
          <w:tcPr>
            <w:tcW w:w="1843" w:type="dxa"/>
            <w:vMerge/>
            <w:vAlign w:val="center"/>
          </w:tcPr>
          <w:p w14:paraId="2A5F037C" w14:textId="2EB1BAB8" w:rsidR="00227C01" w:rsidRDefault="00227C01" w:rsidP="007B64C6">
            <w:pPr>
              <w:pStyle w:val="TableContent"/>
            </w:pPr>
          </w:p>
        </w:tc>
      </w:tr>
      <w:tr w:rsidR="00227C01" w:rsidRPr="00A14F29" w14:paraId="74CA4FC5" w14:textId="77777777" w:rsidTr="00BE5D0E">
        <w:tc>
          <w:tcPr>
            <w:tcW w:w="832" w:type="dxa"/>
            <w:vMerge/>
            <w:vAlign w:val="center"/>
          </w:tcPr>
          <w:p w14:paraId="5E707DE8" w14:textId="49F4DAC2" w:rsidR="00227C01" w:rsidRDefault="00227C01" w:rsidP="000302BE">
            <w:pPr>
              <w:pStyle w:val="TableContent"/>
            </w:pPr>
          </w:p>
        </w:tc>
        <w:tc>
          <w:tcPr>
            <w:tcW w:w="1153" w:type="dxa"/>
            <w:gridSpan w:val="2"/>
            <w:vMerge/>
            <w:vAlign w:val="center"/>
          </w:tcPr>
          <w:p w14:paraId="1C9B217F" w14:textId="7E64792F" w:rsidR="00227C01" w:rsidRDefault="00227C01" w:rsidP="00967058">
            <w:pPr>
              <w:pStyle w:val="TableContent"/>
            </w:pPr>
          </w:p>
        </w:tc>
        <w:tc>
          <w:tcPr>
            <w:tcW w:w="1417" w:type="dxa"/>
          </w:tcPr>
          <w:p w14:paraId="0660D46A" w14:textId="6BB7EBA5" w:rsidR="00227C01" w:rsidRDefault="00227C01" w:rsidP="00652EAE">
            <w:pPr>
              <w:pStyle w:val="TableContent"/>
            </w:pPr>
            <w:r>
              <w:t>CR3106R00</w:t>
            </w:r>
          </w:p>
        </w:tc>
        <w:tc>
          <w:tcPr>
            <w:tcW w:w="3544" w:type="dxa"/>
          </w:tcPr>
          <w:p w14:paraId="4BC1A0BA" w14:textId="0AEFD430" w:rsidR="00227C01" w:rsidRPr="000B2BBB" w:rsidRDefault="00227C01" w:rsidP="001F1F2B">
            <w:pPr>
              <w:pStyle w:val="TableContent"/>
            </w:pPr>
            <w:r w:rsidRPr="00652EAE">
              <w:t>End User access to ICCID of Operational Profiles</w:t>
            </w:r>
          </w:p>
        </w:tc>
        <w:tc>
          <w:tcPr>
            <w:tcW w:w="1276" w:type="dxa"/>
            <w:vMerge/>
            <w:vAlign w:val="center"/>
          </w:tcPr>
          <w:p w14:paraId="5E3FDE94" w14:textId="16B03CA2" w:rsidR="00227C01" w:rsidRDefault="00227C01" w:rsidP="00AA67CC">
            <w:pPr>
              <w:pStyle w:val="TableContent"/>
            </w:pPr>
          </w:p>
        </w:tc>
        <w:tc>
          <w:tcPr>
            <w:tcW w:w="1843" w:type="dxa"/>
            <w:vMerge/>
            <w:vAlign w:val="center"/>
          </w:tcPr>
          <w:p w14:paraId="534AB9E4" w14:textId="4A341F28" w:rsidR="00227C01" w:rsidRDefault="00227C01" w:rsidP="007B64C6">
            <w:pPr>
              <w:pStyle w:val="TableContent"/>
            </w:pPr>
          </w:p>
        </w:tc>
      </w:tr>
      <w:tr w:rsidR="00227C01" w:rsidRPr="00A14F29" w14:paraId="05A13385" w14:textId="77777777" w:rsidTr="00BE5D0E">
        <w:tc>
          <w:tcPr>
            <w:tcW w:w="832" w:type="dxa"/>
            <w:vMerge/>
            <w:vAlign w:val="center"/>
          </w:tcPr>
          <w:p w14:paraId="5E565604" w14:textId="2DD61135" w:rsidR="00227C01" w:rsidRDefault="00227C01" w:rsidP="000302BE">
            <w:pPr>
              <w:pStyle w:val="TableContent"/>
            </w:pPr>
          </w:p>
        </w:tc>
        <w:tc>
          <w:tcPr>
            <w:tcW w:w="1153" w:type="dxa"/>
            <w:gridSpan w:val="2"/>
            <w:vMerge/>
            <w:vAlign w:val="center"/>
          </w:tcPr>
          <w:p w14:paraId="312EC3A7" w14:textId="1A2F8393" w:rsidR="00227C01" w:rsidRDefault="00227C01" w:rsidP="00967058">
            <w:pPr>
              <w:pStyle w:val="TableContent"/>
            </w:pPr>
          </w:p>
        </w:tc>
        <w:tc>
          <w:tcPr>
            <w:tcW w:w="1417" w:type="dxa"/>
          </w:tcPr>
          <w:p w14:paraId="6A149C3B" w14:textId="09D81853" w:rsidR="00227C01" w:rsidRDefault="00227C01" w:rsidP="00DA5806">
            <w:pPr>
              <w:pStyle w:val="TableContent"/>
            </w:pPr>
            <w:r>
              <w:t>CR3068R05</w:t>
            </w:r>
          </w:p>
        </w:tc>
        <w:tc>
          <w:tcPr>
            <w:tcW w:w="3544" w:type="dxa"/>
          </w:tcPr>
          <w:p w14:paraId="33BA76F9" w14:textId="6CE52F87" w:rsidR="00227C01" w:rsidRPr="000B2BBB" w:rsidRDefault="00227C01" w:rsidP="001F1F2B">
            <w:pPr>
              <w:pStyle w:val="TableContent"/>
            </w:pPr>
            <w:r>
              <w:t>A</w:t>
            </w:r>
            <w:r w:rsidRPr="006B2069">
              <w:t>dvanced activation code</w:t>
            </w:r>
          </w:p>
        </w:tc>
        <w:tc>
          <w:tcPr>
            <w:tcW w:w="1276" w:type="dxa"/>
            <w:vMerge/>
            <w:vAlign w:val="center"/>
          </w:tcPr>
          <w:p w14:paraId="13730BBF" w14:textId="63319E9D" w:rsidR="00227C01" w:rsidRDefault="00227C01" w:rsidP="00AA67CC">
            <w:pPr>
              <w:pStyle w:val="TableContent"/>
            </w:pPr>
          </w:p>
        </w:tc>
        <w:tc>
          <w:tcPr>
            <w:tcW w:w="1843" w:type="dxa"/>
            <w:vMerge/>
            <w:vAlign w:val="center"/>
          </w:tcPr>
          <w:p w14:paraId="3F965755" w14:textId="504B7C1D" w:rsidR="00227C01" w:rsidRDefault="00227C01" w:rsidP="007B64C6">
            <w:pPr>
              <w:pStyle w:val="TableContent"/>
            </w:pPr>
          </w:p>
        </w:tc>
      </w:tr>
      <w:tr w:rsidR="00227C01" w:rsidRPr="00A14F29" w14:paraId="11F52A44" w14:textId="77777777" w:rsidTr="00BE5D0E">
        <w:tc>
          <w:tcPr>
            <w:tcW w:w="832" w:type="dxa"/>
            <w:vMerge/>
            <w:vAlign w:val="center"/>
          </w:tcPr>
          <w:p w14:paraId="1B76C54E" w14:textId="1CF92D6A" w:rsidR="00227C01" w:rsidRDefault="00227C01" w:rsidP="000302BE">
            <w:pPr>
              <w:pStyle w:val="TableContent"/>
            </w:pPr>
          </w:p>
        </w:tc>
        <w:tc>
          <w:tcPr>
            <w:tcW w:w="1153" w:type="dxa"/>
            <w:gridSpan w:val="2"/>
            <w:vMerge/>
            <w:vAlign w:val="center"/>
          </w:tcPr>
          <w:p w14:paraId="367C0692" w14:textId="4F8A621D" w:rsidR="00227C01" w:rsidRDefault="00227C01" w:rsidP="00967058">
            <w:pPr>
              <w:pStyle w:val="TableContent"/>
            </w:pPr>
          </w:p>
        </w:tc>
        <w:tc>
          <w:tcPr>
            <w:tcW w:w="1417" w:type="dxa"/>
          </w:tcPr>
          <w:p w14:paraId="4F14E295" w14:textId="79D3EE41" w:rsidR="00227C01" w:rsidRDefault="00227C01" w:rsidP="001F1F2B">
            <w:pPr>
              <w:pStyle w:val="TableContent"/>
            </w:pPr>
            <w:r>
              <w:t>CR3094R03</w:t>
            </w:r>
          </w:p>
        </w:tc>
        <w:tc>
          <w:tcPr>
            <w:tcW w:w="3544" w:type="dxa"/>
          </w:tcPr>
          <w:p w14:paraId="6F455C45" w14:textId="7E188AE9" w:rsidR="00227C01" w:rsidRPr="000B2BBB" w:rsidRDefault="00227C01" w:rsidP="001F1F2B">
            <w:pPr>
              <w:pStyle w:val="TableContent"/>
            </w:pPr>
            <w:r w:rsidRPr="006E16EC">
              <w:t>CI public key and credential update for eUICC</w:t>
            </w:r>
          </w:p>
        </w:tc>
        <w:tc>
          <w:tcPr>
            <w:tcW w:w="1276" w:type="dxa"/>
            <w:vMerge/>
            <w:vAlign w:val="center"/>
          </w:tcPr>
          <w:p w14:paraId="52F1C3B8" w14:textId="7E8CC8BF" w:rsidR="00227C01" w:rsidRDefault="00227C01" w:rsidP="00AA67CC">
            <w:pPr>
              <w:pStyle w:val="TableContent"/>
            </w:pPr>
          </w:p>
        </w:tc>
        <w:tc>
          <w:tcPr>
            <w:tcW w:w="1843" w:type="dxa"/>
            <w:vMerge/>
            <w:vAlign w:val="center"/>
          </w:tcPr>
          <w:p w14:paraId="1FEE3F0A" w14:textId="706F1F40" w:rsidR="00227C01" w:rsidRDefault="00227C01" w:rsidP="007B64C6">
            <w:pPr>
              <w:pStyle w:val="TableContent"/>
            </w:pPr>
          </w:p>
        </w:tc>
      </w:tr>
      <w:tr w:rsidR="00227C01" w:rsidRPr="00A14F29" w14:paraId="25536C88" w14:textId="77777777" w:rsidTr="00BE5D0E">
        <w:tc>
          <w:tcPr>
            <w:tcW w:w="832" w:type="dxa"/>
            <w:vMerge/>
            <w:vAlign w:val="center"/>
          </w:tcPr>
          <w:p w14:paraId="69661825" w14:textId="006425E8" w:rsidR="00227C01" w:rsidRDefault="00227C01" w:rsidP="000302BE">
            <w:pPr>
              <w:pStyle w:val="TableContent"/>
            </w:pPr>
          </w:p>
        </w:tc>
        <w:tc>
          <w:tcPr>
            <w:tcW w:w="1153" w:type="dxa"/>
            <w:gridSpan w:val="2"/>
            <w:vMerge/>
            <w:vAlign w:val="center"/>
          </w:tcPr>
          <w:p w14:paraId="0CB93FD3" w14:textId="0242CECC" w:rsidR="00227C01" w:rsidRDefault="00227C01" w:rsidP="00967058">
            <w:pPr>
              <w:pStyle w:val="TableContent"/>
            </w:pPr>
          </w:p>
        </w:tc>
        <w:tc>
          <w:tcPr>
            <w:tcW w:w="1417" w:type="dxa"/>
          </w:tcPr>
          <w:p w14:paraId="39D24936" w14:textId="52681CF6" w:rsidR="00227C01" w:rsidRDefault="00227C01" w:rsidP="001F1F2B">
            <w:pPr>
              <w:pStyle w:val="TableContent"/>
            </w:pPr>
            <w:r>
              <w:t>CR3098R02</w:t>
            </w:r>
          </w:p>
        </w:tc>
        <w:tc>
          <w:tcPr>
            <w:tcW w:w="3544" w:type="dxa"/>
          </w:tcPr>
          <w:p w14:paraId="534F6200" w14:textId="05869850" w:rsidR="00227C01" w:rsidRPr="000B2BBB" w:rsidRDefault="00227C01" w:rsidP="001F1F2B">
            <w:pPr>
              <w:pStyle w:val="TableContent"/>
            </w:pPr>
            <w:r w:rsidRPr="00377B3E">
              <w:t>Verifying MatchingID of Command Code</w:t>
            </w:r>
          </w:p>
        </w:tc>
        <w:tc>
          <w:tcPr>
            <w:tcW w:w="1276" w:type="dxa"/>
            <w:vMerge/>
            <w:vAlign w:val="center"/>
          </w:tcPr>
          <w:p w14:paraId="276F7B7C" w14:textId="4234B348" w:rsidR="00227C01" w:rsidRDefault="00227C01" w:rsidP="00AA67CC">
            <w:pPr>
              <w:pStyle w:val="TableContent"/>
            </w:pPr>
          </w:p>
        </w:tc>
        <w:tc>
          <w:tcPr>
            <w:tcW w:w="1843" w:type="dxa"/>
            <w:vMerge/>
            <w:vAlign w:val="center"/>
          </w:tcPr>
          <w:p w14:paraId="7AE10395" w14:textId="3C0C5902" w:rsidR="00227C01" w:rsidRDefault="00227C01" w:rsidP="007B64C6">
            <w:pPr>
              <w:pStyle w:val="TableContent"/>
            </w:pPr>
          </w:p>
        </w:tc>
      </w:tr>
      <w:tr w:rsidR="00227C01" w:rsidRPr="00A14F29" w14:paraId="18139AB6" w14:textId="77777777" w:rsidTr="00BE5D0E">
        <w:tc>
          <w:tcPr>
            <w:tcW w:w="832" w:type="dxa"/>
            <w:vMerge/>
            <w:vAlign w:val="center"/>
          </w:tcPr>
          <w:p w14:paraId="3BBAF5EC" w14:textId="7F7B480C" w:rsidR="00227C01" w:rsidRDefault="00227C01" w:rsidP="000302BE">
            <w:pPr>
              <w:pStyle w:val="TableContent"/>
            </w:pPr>
          </w:p>
        </w:tc>
        <w:tc>
          <w:tcPr>
            <w:tcW w:w="1153" w:type="dxa"/>
            <w:gridSpan w:val="2"/>
            <w:vMerge/>
            <w:vAlign w:val="center"/>
          </w:tcPr>
          <w:p w14:paraId="0E793415" w14:textId="24F0B10E" w:rsidR="00227C01" w:rsidRDefault="00227C01" w:rsidP="00967058">
            <w:pPr>
              <w:pStyle w:val="TableContent"/>
            </w:pPr>
          </w:p>
        </w:tc>
        <w:tc>
          <w:tcPr>
            <w:tcW w:w="1417" w:type="dxa"/>
          </w:tcPr>
          <w:p w14:paraId="5ACFB8D5" w14:textId="7DD51103" w:rsidR="00227C01" w:rsidRDefault="00227C01" w:rsidP="001F1F2B">
            <w:pPr>
              <w:pStyle w:val="TableContent"/>
            </w:pPr>
            <w:r>
              <w:t>CR3100R05</w:t>
            </w:r>
          </w:p>
        </w:tc>
        <w:tc>
          <w:tcPr>
            <w:tcW w:w="3544" w:type="dxa"/>
          </w:tcPr>
          <w:p w14:paraId="6DF2ADD9" w14:textId="61BA4668" w:rsidR="00227C01" w:rsidRPr="000B2BBB" w:rsidRDefault="00227C01" w:rsidP="001F1F2B">
            <w:pPr>
              <w:pStyle w:val="TableContent"/>
            </w:pPr>
            <w:r w:rsidRPr="003363F4">
              <w:t>Validation of Device Application</w:t>
            </w:r>
          </w:p>
        </w:tc>
        <w:tc>
          <w:tcPr>
            <w:tcW w:w="1276" w:type="dxa"/>
            <w:vMerge/>
            <w:vAlign w:val="center"/>
          </w:tcPr>
          <w:p w14:paraId="1204624F" w14:textId="598E13C2" w:rsidR="00227C01" w:rsidRDefault="00227C01" w:rsidP="00AA67CC">
            <w:pPr>
              <w:pStyle w:val="TableContent"/>
            </w:pPr>
          </w:p>
        </w:tc>
        <w:tc>
          <w:tcPr>
            <w:tcW w:w="1843" w:type="dxa"/>
            <w:vMerge/>
            <w:vAlign w:val="center"/>
          </w:tcPr>
          <w:p w14:paraId="4D3C2992" w14:textId="6AFDBC3B" w:rsidR="00227C01" w:rsidRDefault="00227C01" w:rsidP="007B64C6">
            <w:pPr>
              <w:pStyle w:val="TableContent"/>
            </w:pPr>
          </w:p>
        </w:tc>
      </w:tr>
      <w:tr w:rsidR="00227C01" w:rsidRPr="00A14F29" w14:paraId="7BC74722" w14:textId="77777777" w:rsidTr="00BE5D0E">
        <w:tc>
          <w:tcPr>
            <w:tcW w:w="832" w:type="dxa"/>
            <w:vMerge/>
            <w:vAlign w:val="center"/>
          </w:tcPr>
          <w:p w14:paraId="20291E2C" w14:textId="0C65E0CF" w:rsidR="00227C01" w:rsidRDefault="00227C01" w:rsidP="000302BE">
            <w:pPr>
              <w:pStyle w:val="TableContent"/>
            </w:pPr>
          </w:p>
        </w:tc>
        <w:tc>
          <w:tcPr>
            <w:tcW w:w="1153" w:type="dxa"/>
            <w:gridSpan w:val="2"/>
            <w:vMerge/>
            <w:vAlign w:val="center"/>
          </w:tcPr>
          <w:p w14:paraId="647738E0" w14:textId="169CF212" w:rsidR="00227C01" w:rsidRDefault="00227C01" w:rsidP="00967058">
            <w:pPr>
              <w:pStyle w:val="TableContent"/>
            </w:pPr>
          </w:p>
        </w:tc>
        <w:tc>
          <w:tcPr>
            <w:tcW w:w="1417" w:type="dxa"/>
          </w:tcPr>
          <w:p w14:paraId="4CCDE0BC" w14:textId="71FAA2D6" w:rsidR="00227C01" w:rsidRDefault="00227C01" w:rsidP="001F1F2B">
            <w:pPr>
              <w:pStyle w:val="TableContent"/>
            </w:pPr>
            <w:r>
              <w:t>CR3104R03</w:t>
            </w:r>
          </w:p>
        </w:tc>
        <w:tc>
          <w:tcPr>
            <w:tcW w:w="3544" w:type="dxa"/>
          </w:tcPr>
          <w:p w14:paraId="113373B3" w14:textId="55335E6E" w:rsidR="00227C01" w:rsidRPr="000B2BBB" w:rsidRDefault="00227C01" w:rsidP="001F1F2B">
            <w:pPr>
              <w:pStyle w:val="TableContent"/>
            </w:pPr>
            <w:r w:rsidRPr="000A67E8">
              <w:t>Public CA for TLS</w:t>
            </w:r>
          </w:p>
        </w:tc>
        <w:tc>
          <w:tcPr>
            <w:tcW w:w="1276" w:type="dxa"/>
            <w:vMerge/>
            <w:vAlign w:val="center"/>
          </w:tcPr>
          <w:p w14:paraId="7DEA66FA" w14:textId="5E58312C" w:rsidR="00227C01" w:rsidRDefault="00227C01" w:rsidP="00AA67CC">
            <w:pPr>
              <w:pStyle w:val="TableContent"/>
            </w:pPr>
          </w:p>
        </w:tc>
        <w:tc>
          <w:tcPr>
            <w:tcW w:w="1843" w:type="dxa"/>
            <w:vMerge/>
            <w:vAlign w:val="center"/>
          </w:tcPr>
          <w:p w14:paraId="247D7391" w14:textId="2149A30A" w:rsidR="00227C01" w:rsidRDefault="00227C01" w:rsidP="007B64C6">
            <w:pPr>
              <w:pStyle w:val="TableContent"/>
            </w:pPr>
          </w:p>
        </w:tc>
      </w:tr>
      <w:tr w:rsidR="00227C01" w:rsidRPr="00A14F29" w14:paraId="54AD3C11" w14:textId="77777777" w:rsidTr="00BE5D0E">
        <w:tc>
          <w:tcPr>
            <w:tcW w:w="832" w:type="dxa"/>
            <w:vMerge/>
            <w:vAlign w:val="center"/>
          </w:tcPr>
          <w:p w14:paraId="3CAD35F7" w14:textId="150A4292" w:rsidR="00227C01" w:rsidRDefault="00227C01" w:rsidP="000302BE">
            <w:pPr>
              <w:pStyle w:val="TableContent"/>
            </w:pPr>
          </w:p>
        </w:tc>
        <w:tc>
          <w:tcPr>
            <w:tcW w:w="1153" w:type="dxa"/>
            <w:gridSpan w:val="2"/>
            <w:vMerge/>
            <w:vAlign w:val="center"/>
          </w:tcPr>
          <w:p w14:paraId="5BFC09BD" w14:textId="4EACA448" w:rsidR="00227C01" w:rsidRDefault="00227C01" w:rsidP="00967058">
            <w:pPr>
              <w:pStyle w:val="TableContent"/>
            </w:pPr>
          </w:p>
        </w:tc>
        <w:tc>
          <w:tcPr>
            <w:tcW w:w="1417" w:type="dxa"/>
          </w:tcPr>
          <w:p w14:paraId="6F0E7CA9" w14:textId="3745EA99" w:rsidR="00227C01" w:rsidRDefault="00227C01" w:rsidP="001F1F2B">
            <w:pPr>
              <w:pStyle w:val="TableContent"/>
            </w:pPr>
            <w:r>
              <w:t>CR3107R02</w:t>
            </w:r>
          </w:p>
        </w:tc>
        <w:tc>
          <w:tcPr>
            <w:tcW w:w="3544" w:type="dxa"/>
          </w:tcPr>
          <w:p w14:paraId="19D159E8" w14:textId="3238BD55" w:rsidR="00227C01" w:rsidRPr="000B2BBB" w:rsidRDefault="00227C01" w:rsidP="001F1F2B">
            <w:pPr>
              <w:pStyle w:val="TableContent"/>
            </w:pPr>
            <w:r w:rsidRPr="00F061E3">
              <w:t>Simplify description of RPM package processing</w:t>
            </w:r>
          </w:p>
        </w:tc>
        <w:tc>
          <w:tcPr>
            <w:tcW w:w="1276" w:type="dxa"/>
            <w:vMerge/>
            <w:vAlign w:val="center"/>
          </w:tcPr>
          <w:p w14:paraId="0F72CC29" w14:textId="158A21CF" w:rsidR="00227C01" w:rsidRDefault="00227C01" w:rsidP="00AA67CC">
            <w:pPr>
              <w:pStyle w:val="TableContent"/>
            </w:pPr>
          </w:p>
        </w:tc>
        <w:tc>
          <w:tcPr>
            <w:tcW w:w="1843" w:type="dxa"/>
            <w:vMerge/>
            <w:vAlign w:val="center"/>
          </w:tcPr>
          <w:p w14:paraId="420F012F" w14:textId="7D065EC3" w:rsidR="00227C01" w:rsidRDefault="00227C01" w:rsidP="007B64C6">
            <w:pPr>
              <w:pStyle w:val="TableContent"/>
            </w:pPr>
          </w:p>
        </w:tc>
      </w:tr>
      <w:tr w:rsidR="00227C01" w:rsidRPr="00A14F29" w14:paraId="6041A966" w14:textId="77777777" w:rsidTr="00BE5D0E">
        <w:tc>
          <w:tcPr>
            <w:tcW w:w="832" w:type="dxa"/>
            <w:vMerge/>
            <w:vAlign w:val="center"/>
          </w:tcPr>
          <w:p w14:paraId="53B71B99" w14:textId="7B67973F" w:rsidR="00227C01" w:rsidRDefault="00227C01" w:rsidP="000302BE">
            <w:pPr>
              <w:pStyle w:val="TableContent"/>
            </w:pPr>
          </w:p>
        </w:tc>
        <w:tc>
          <w:tcPr>
            <w:tcW w:w="1153" w:type="dxa"/>
            <w:gridSpan w:val="2"/>
            <w:vMerge/>
            <w:vAlign w:val="center"/>
          </w:tcPr>
          <w:p w14:paraId="32AAA482" w14:textId="439741FC" w:rsidR="00227C01" w:rsidRDefault="00227C01" w:rsidP="00967058">
            <w:pPr>
              <w:pStyle w:val="TableContent"/>
            </w:pPr>
          </w:p>
        </w:tc>
        <w:tc>
          <w:tcPr>
            <w:tcW w:w="1417" w:type="dxa"/>
          </w:tcPr>
          <w:p w14:paraId="5775E698" w14:textId="1045B6FE" w:rsidR="00227C01" w:rsidRDefault="00227C01" w:rsidP="001F1F2B">
            <w:pPr>
              <w:pStyle w:val="TableContent"/>
            </w:pPr>
            <w:r>
              <w:t>CR3108R02</w:t>
            </w:r>
          </w:p>
        </w:tc>
        <w:tc>
          <w:tcPr>
            <w:tcW w:w="3544" w:type="dxa"/>
          </w:tcPr>
          <w:p w14:paraId="611C271D" w14:textId="32BD56B5" w:rsidR="00227C01" w:rsidRPr="000B2BBB" w:rsidRDefault="00227C01" w:rsidP="001F1F2B">
            <w:pPr>
              <w:pStyle w:val="TableContent"/>
            </w:pPr>
            <w:r w:rsidRPr="00183B00">
              <w:t>Limit RPM to one command with REFRESH</w:t>
            </w:r>
          </w:p>
        </w:tc>
        <w:tc>
          <w:tcPr>
            <w:tcW w:w="1276" w:type="dxa"/>
            <w:vMerge/>
            <w:vAlign w:val="center"/>
          </w:tcPr>
          <w:p w14:paraId="101571D5" w14:textId="478DA438" w:rsidR="00227C01" w:rsidRDefault="00227C01" w:rsidP="00AA67CC">
            <w:pPr>
              <w:pStyle w:val="TableContent"/>
            </w:pPr>
          </w:p>
        </w:tc>
        <w:tc>
          <w:tcPr>
            <w:tcW w:w="1843" w:type="dxa"/>
            <w:vMerge/>
            <w:vAlign w:val="center"/>
          </w:tcPr>
          <w:p w14:paraId="21BCBA3E" w14:textId="407204F5" w:rsidR="00227C01" w:rsidRDefault="00227C01" w:rsidP="007B64C6">
            <w:pPr>
              <w:pStyle w:val="TableContent"/>
            </w:pPr>
          </w:p>
        </w:tc>
      </w:tr>
      <w:tr w:rsidR="00227C01" w:rsidRPr="00A14F29" w14:paraId="1B393C90" w14:textId="77777777" w:rsidTr="00BE5D0E">
        <w:tc>
          <w:tcPr>
            <w:tcW w:w="832" w:type="dxa"/>
            <w:vMerge/>
            <w:vAlign w:val="center"/>
          </w:tcPr>
          <w:p w14:paraId="3D0FCE1F" w14:textId="3E24D44D" w:rsidR="00227C01" w:rsidRDefault="00227C01" w:rsidP="000302BE">
            <w:pPr>
              <w:pStyle w:val="TableContent"/>
            </w:pPr>
          </w:p>
        </w:tc>
        <w:tc>
          <w:tcPr>
            <w:tcW w:w="1153" w:type="dxa"/>
            <w:gridSpan w:val="2"/>
            <w:vMerge/>
            <w:vAlign w:val="center"/>
          </w:tcPr>
          <w:p w14:paraId="2263424C" w14:textId="2E6F7DD7" w:rsidR="00227C01" w:rsidRDefault="00227C01" w:rsidP="00967058">
            <w:pPr>
              <w:pStyle w:val="TableContent"/>
            </w:pPr>
          </w:p>
        </w:tc>
        <w:tc>
          <w:tcPr>
            <w:tcW w:w="1417" w:type="dxa"/>
          </w:tcPr>
          <w:p w14:paraId="54F31894" w14:textId="159578D5" w:rsidR="00227C01" w:rsidRDefault="00227C01" w:rsidP="001F1F2B">
            <w:pPr>
              <w:pStyle w:val="TableContent"/>
            </w:pPr>
            <w:r>
              <w:t>CR3109R03</w:t>
            </w:r>
          </w:p>
        </w:tc>
        <w:tc>
          <w:tcPr>
            <w:tcW w:w="3544" w:type="dxa"/>
          </w:tcPr>
          <w:p w14:paraId="0D02BDBC" w14:textId="1BA92BCC" w:rsidR="00227C01" w:rsidRPr="000B2BBB" w:rsidRDefault="00227C01" w:rsidP="001F1F2B">
            <w:pPr>
              <w:pStyle w:val="TableContent"/>
            </w:pPr>
            <w:r w:rsidRPr="008D64C5">
              <w:t>End User consent on enabling a Profile after its installation</w:t>
            </w:r>
          </w:p>
        </w:tc>
        <w:tc>
          <w:tcPr>
            <w:tcW w:w="1276" w:type="dxa"/>
            <w:vMerge/>
            <w:vAlign w:val="center"/>
          </w:tcPr>
          <w:p w14:paraId="3D359237" w14:textId="41753DE1" w:rsidR="00227C01" w:rsidRDefault="00227C01" w:rsidP="00AA67CC">
            <w:pPr>
              <w:pStyle w:val="TableContent"/>
            </w:pPr>
          </w:p>
        </w:tc>
        <w:tc>
          <w:tcPr>
            <w:tcW w:w="1843" w:type="dxa"/>
            <w:vMerge/>
            <w:vAlign w:val="center"/>
          </w:tcPr>
          <w:p w14:paraId="4B37154E" w14:textId="200E662C" w:rsidR="00227C01" w:rsidRDefault="00227C01" w:rsidP="007B64C6">
            <w:pPr>
              <w:pStyle w:val="TableContent"/>
            </w:pPr>
          </w:p>
        </w:tc>
      </w:tr>
      <w:tr w:rsidR="00227C01" w:rsidRPr="00A14F29" w14:paraId="5074978D" w14:textId="77777777" w:rsidTr="00BE5D0E">
        <w:tc>
          <w:tcPr>
            <w:tcW w:w="832" w:type="dxa"/>
            <w:vMerge/>
            <w:vAlign w:val="center"/>
          </w:tcPr>
          <w:p w14:paraId="6B8934D3" w14:textId="1E947D94" w:rsidR="00227C01" w:rsidRDefault="00227C01" w:rsidP="000302BE">
            <w:pPr>
              <w:pStyle w:val="TableContent"/>
            </w:pPr>
          </w:p>
        </w:tc>
        <w:tc>
          <w:tcPr>
            <w:tcW w:w="1153" w:type="dxa"/>
            <w:gridSpan w:val="2"/>
            <w:vMerge/>
            <w:vAlign w:val="center"/>
          </w:tcPr>
          <w:p w14:paraId="09BC6749" w14:textId="03A23A09" w:rsidR="00227C01" w:rsidRDefault="00227C01" w:rsidP="00967058">
            <w:pPr>
              <w:pStyle w:val="TableContent"/>
            </w:pPr>
          </w:p>
        </w:tc>
        <w:tc>
          <w:tcPr>
            <w:tcW w:w="1417" w:type="dxa"/>
          </w:tcPr>
          <w:p w14:paraId="1BD30CE6" w14:textId="51309DD6" w:rsidR="00227C01" w:rsidRDefault="00227C01" w:rsidP="001F1F2B">
            <w:pPr>
              <w:pStyle w:val="TableContent"/>
            </w:pPr>
            <w:r>
              <w:t>CR3110R00</w:t>
            </w:r>
          </w:p>
        </w:tc>
        <w:tc>
          <w:tcPr>
            <w:tcW w:w="3544" w:type="dxa"/>
          </w:tcPr>
          <w:p w14:paraId="0AA2A1EF" w14:textId="330C559E" w:rsidR="00227C01" w:rsidRPr="000B2BBB" w:rsidRDefault="00227C01" w:rsidP="001F1F2B">
            <w:pPr>
              <w:pStyle w:val="TableContent"/>
            </w:pPr>
            <w:r w:rsidRPr="00DB54EF">
              <w:t>ES2+ HandleNotification renaming</w:t>
            </w:r>
          </w:p>
        </w:tc>
        <w:tc>
          <w:tcPr>
            <w:tcW w:w="1276" w:type="dxa"/>
            <w:vMerge/>
            <w:vAlign w:val="center"/>
          </w:tcPr>
          <w:p w14:paraId="1C2B0127" w14:textId="1839CC3A" w:rsidR="00227C01" w:rsidRDefault="00227C01" w:rsidP="00AA67CC">
            <w:pPr>
              <w:pStyle w:val="TableContent"/>
            </w:pPr>
          </w:p>
        </w:tc>
        <w:tc>
          <w:tcPr>
            <w:tcW w:w="1843" w:type="dxa"/>
            <w:vMerge/>
            <w:vAlign w:val="center"/>
          </w:tcPr>
          <w:p w14:paraId="38D7F8E7" w14:textId="6DDDF09A" w:rsidR="00227C01" w:rsidRDefault="00227C01" w:rsidP="007B64C6">
            <w:pPr>
              <w:pStyle w:val="TableContent"/>
            </w:pPr>
          </w:p>
        </w:tc>
      </w:tr>
      <w:tr w:rsidR="00227C01" w:rsidRPr="00A14F29" w14:paraId="0AB48A5B" w14:textId="77777777" w:rsidTr="00BE5D0E">
        <w:tc>
          <w:tcPr>
            <w:tcW w:w="832" w:type="dxa"/>
            <w:vMerge/>
            <w:vAlign w:val="center"/>
          </w:tcPr>
          <w:p w14:paraId="5D40D610" w14:textId="0FEBE3FE" w:rsidR="00227C01" w:rsidRDefault="00227C01" w:rsidP="000302BE">
            <w:pPr>
              <w:pStyle w:val="TableContent"/>
            </w:pPr>
          </w:p>
        </w:tc>
        <w:tc>
          <w:tcPr>
            <w:tcW w:w="1153" w:type="dxa"/>
            <w:gridSpan w:val="2"/>
            <w:vMerge/>
            <w:vAlign w:val="center"/>
          </w:tcPr>
          <w:p w14:paraId="1B610C31" w14:textId="5ED0F741" w:rsidR="00227C01" w:rsidRDefault="00227C01" w:rsidP="00967058">
            <w:pPr>
              <w:pStyle w:val="TableContent"/>
            </w:pPr>
          </w:p>
        </w:tc>
        <w:tc>
          <w:tcPr>
            <w:tcW w:w="1417" w:type="dxa"/>
          </w:tcPr>
          <w:p w14:paraId="751D683F" w14:textId="512403DE" w:rsidR="00227C01" w:rsidRDefault="00227C01" w:rsidP="001F1F2B">
            <w:pPr>
              <w:pStyle w:val="TableContent"/>
            </w:pPr>
            <w:r>
              <w:t>CR3111R02</w:t>
            </w:r>
          </w:p>
        </w:tc>
        <w:tc>
          <w:tcPr>
            <w:tcW w:w="3544" w:type="dxa"/>
          </w:tcPr>
          <w:p w14:paraId="04353ECA" w14:textId="5E37D933" w:rsidR="00227C01" w:rsidRPr="000B2BBB" w:rsidRDefault="00227C01" w:rsidP="001F1F2B">
            <w:pPr>
              <w:pStyle w:val="TableContent"/>
            </w:pPr>
            <w:r w:rsidRPr="006F649D">
              <w:t>Alignment of SGP22 with SGP21 on eUICC category which is a mandatory information to be shared</w:t>
            </w:r>
          </w:p>
        </w:tc>
        <w:tc>
          <w:tcPr>
            <w:tcW w:w="1276" w:type="dxa"/>
            <w:vMerge/>
            <w:vAlign w:val="center"/>
          </w:tcPr>
          <w:p w14:paraId="09B66F47" w14:textId="60CD4D19" w:rsidR="00227C01" w:rsidRDefault="00227C01" w:rsidP="00AA67CC">
            <w:pPr>
              <w:pStyle w:val="TableContent"/>
            </w:pPr>
          </w:p>
        </w:tc>
        <w:tc>
          <w:tcPr>
            <w:tcW w:w="1843" w:type="dxa"/>
            <w:vMerge/>
            <w:vAlign w:val="center"/>
          </w:tcPr>
          <w:p w14:paraId="36D7AA7F" w14:textId="1913021E" w:rsidR="00227C01" w:rsidRDefault="00227C01" w:rsidP="007B64C6">
            <w:pPr>
              <w:pStyle w:val="TableContent"/>
            </w:pPr>
          </w:p>
        </w:tc>
      </w:tr>
      <w:tr w:rsidR="00227C01" w:rsidRPr="00A14F29" w14:paraId="29FDA8E1" w14:textId="77777777" w:rsidTr="00BE5D0E">
        <w:tc>
          <w:tcPr>
            <w:tcW w:w="832" w:type="dxa"/>
            <w:vMerge/>
            <w:vAlign w:val="center"/>
          </w:tcPr>
          <w:p w14:paraId="77DBBFA5" w14:textId="2589522D" w:rsidR="00227C01" w:rsidRDefault="00227C01" w:rsidP="000302BE">
            <w:pPr>
              <w:pStyle w:val="TableContent"/>
            </w:pPr>
          </w:p>
        </w:tc>
        <w:tc>
          <w:tcPr>
            <w:tcW w:w="1153" w:type="dxa"/>
            <w:gridSpan w:val="2"/>
            <w:vMerge/>
            <w:vAlign w:val="center"/>
          </w:tcPr>
          <w:p w14:paraId="4454041E" w14:textId="3DB0EA37" w:rsidR="00227C01" w:rsidRDefault="00227C01" w:rsidP="00967058">
            <w:pPr>
              <w:pStyle w:val="TableContent"/>
            </w:pPr>
          </w:p>
        </w:tc>
        <w:tc>
          <w:tcPr>
            <w:tcW w:w="1417" w:type="dxa"/>
          </w:tcPr>
          <w:p w14:paraId="662ED162" w14:textId="6DB52F6A" w:rsidR="00227C01" w:rsidRDefault="00227C01" w:rsidP="001F1F2B">
            <w:pPr>
              <w:pStyle w:val="TableContent"/>
            </w:pPr>
            <w:r>
              <w:t>CR3112R01</w:t>
            </w:r>
          </w:p>
        </w:tc>
        <w:tc>
          <w:tcPr>
            <w:tcW w:w="3544" w:type="dxa"/>
          </w:tcPr>
          <w:p w14:paraId="2D237851" w14:textId="48F25C66" w:rsidR="00227C01" w:rsidRPr="000B2BBB" w:rsidRDefault="00227C01" w:rsidP="001F1F2B">
            <w:pPr>
              <w:pStyle w:val="TableContent"/>
            </w:pPr>
            <w:r w:rsidRPr="003E05EC">
              <w:t>Cleanup of description of UpdateMetadata</w:t>
            </w:r>
          </w:p>
        </w:tc>
        <w:tc>
          <w:tcPr>
            <w:tcW w:w="1276" w:type="dxa"/>
            <w:vMerge/>
            <w:vAlign w:val="center"/>
          </w:tcPr>
          <w:p w14:paraId="44CB7B7D" w14:textId="58F90896" w:rsidR="00227C01" w:rsidRDefault="00227C01" w:rsidP="00AA67CC">
            <w:pPr>
              <w:pStyle w:val="TableContent"/>
            </w:pPr>
          </w:p>
        </w:tc>
        <w:tc>
          <w:tcPr>
            <w:tcW w:w="1843" w:type="dxa"/>
            <w:vMerge/>
            <w:vAlign w:val="center"/>
          </w:tcPr>
          <w:p w14:paraId="4D4D4FDD" w14:textId="344D76B8" w:rsidR="00227C01" w:rsidRDefault="00227C01" w:rsidP="007B64C6">
            <w:pPr>
              <w:pStyle w:val="TableContent"/>
            </w:pPr>
          </w:p>
        </w:tc>
      </w:tr>
      <w:tr w:rsidR="00227C01" w:rsidRPr="00A14F29" w14:paraId="49FD18C7" w14:textId="77777777" w:rsidTr="00BE5D0E">
        <w:tc>
          <w:tcPr>
            <w:tcW w:w="832" w:type="dxa"/>
            <w:vMerge/>
            <w:vAlign w:val="center"/>
          </w:tcPr>
          <w:p w14:paraId="5DCEBBAE" w14:textId="4EA66DDC" w:rsidR="00227C01" w:rsidRDefault="00227C01" w:rsidP="000302BE">
            <w:pPr>
              <w:pStyle w:val="TableContent"/>
            </w:pPr>
          </w:p>
        </w:tc>
        <w:tc>
          <w:tcPr>
            <w:tcW w:w="1153" w:type="dxa"/>
            <w:gridSpan w:val="2"/>
            <w:vMerge/>
            <w:vAlign w:val="center"/>
          </w:tcPr>
          <w:p w14:paraId="5F02E377" w14:textId="5B0A6FA9" w:rsidR="00227C01" w:rsidRDefault="00227C01" w:rsidP="00967058">
            <w:pPr>
              <w:pStyle w:val="TableContent"/>
            </w:pPr>
          </w:p>
        </w:tc>
        <w:tc>
          <w:tcPr>
            <w:tcW w:w="1417" w:type="dxa"/>
          </w:tcPr>
          <w:p w14:paraId="0CDD4398" w14:textId="5AE8F88E" w:rsidR="00227C01" w:rsidRDefault="00227C01" w:rsidP="001F1F2B">
            <w:pPr>
              <w:pStyle w:val="TableContent"/>
            </w:pPr>
            <w:r>
              <w:t>CR3113R01</w:t>
            </w:r>
          </w:p>
        </w:tc>
        <w:tc>
          <w:tcPr>
            <w:tcW w:w="3544" w:type="dxa"/>
          </w:tcPr>
          <w:p w14:paraId="1F76DF42" w14:textId="33FFBA4A" w:rsidR="00227C01" w:rsidRPr="000B2BBB" w:rsidRDefault="00227C01" w:rsidP="001F1F2B">
            <w:pPr>
              <w:pStyle w:val="TableContent"/>
            </w:pPr>
            <w:r w:rsidRPr="0076777D">
              <w:t>Removal of implicit enabling of Enterprise Profiles</w:t>
            </w:r>
          </w:p>
        </w:tc>
        <w:tc>
          <w:tcPr>
            <w:tcW w:w="1276" w:type="dxa"/>
            <w:vMerge/>
            <w:vAlign w:val="center"/>
          </w:tcPr>
          <w:p w14:paraId="2E5FB3EE" w14:textId="77269D4A" w:rsidR="00227C01" w:rsidRDefault="00227C01" w:rsidP="00AA67CC">
            <w:pPr>
              <w:pStyle w:val="TableContent"/>
            </w:pPr>
          </w:p>
        </w:tc>
        <w:tc>
          <w:tcPr>
            <w:tcW w:w="1843" w:type="dxa"/>
            <w:vMerge/>
            <w:vAlign w:val="center"/>
          </w:tcPr>
          <w:p w14:paraId="288679D8" w14:textId="3CE76F8F" w:rsidR="00227C01" w:rsidRDefault="00227C01" w:rsidP="007B64C6">
            <w:pPr>
              <w:pStyle w:val="TableContent"/>
            </w:pPr>
          </w:p>
        </w:tc>
      </w:tr>
      <w:tr w:rsidR="00227C01" w:rsidRPr="00A14F29" w14:paraId="09990BA1" w14:textId="77777777" w:rsidTr="00BE5D0E">
        <w:tc>
          <w:tcPr>
            <w:tcW w:w="832" w:type="dxa"/>
            <w:vMerge/>
            <w:vAlign w:val="center"/>
          </w:tcPr>
          <w:p w14:paraId="046930F6" w14:textId="5AACFCDE" w:rsidR="00227C01" w:rsidRDefault="00227C01" w:rsidP="000302BE">
            <w:pPr>
              <w:pStyle w:val="TableContent"/>
            </w:pPr>
          </w:p>
        </w:tc>
        <w:tc>
          <w:tcPr>
            <w:tcW w:w="1153" w:type="dxa"/>
            <w:gridSpan w:val="2"/>
            <w:vMerge/>
            <w:vAlign w:val="center"/>
          </w:tcPr>
          <w:p w14:paraId="5287F681" w14:textId="656910ED" w:rsidR="00227C01" w:rsidRDefault="00227C01" w:rsidP="00967058">
            <w:pPr>
              <w:pStyle w:val="TableContent"/>
            </w:pPr>
          </w:p>
        </w:tc>
        <w:tc>
          <w:tcPr>
            <w:tcW w:w="1417" w:type="dxa"/>
          </w:tcPr>
          <w:p w14:paraId="450881FD" w14:textId="369453F3" w:rsidR="00227C01" w:rsidRDefault="00227C01" w:rsidP="001F1F2B">
            <w:pPr>
              <w:pStyle w:val="TableContent"/>
            </w:pPr>
            <w:r>
              <w:t>CR3114R01</w:t>
            </w:r>
          </w:p>
        </w:tc>
        <w:tc>
          <w:tcPr>
            <w:tcW w:w="3544" w:type="dxa"/>
          </w:tcPr>
          <w:p w14:paraId="726F998E" w14:textId="12FD09A1" w:rsidR="00227C01" w:rsidRPr="000B2BBB" w:rsidRDefault="00227C01" w:rsidP="001F1F2B">
            <w:pPr>
              <w:pStyle w:val="TableContent"/>
            </w:pPr>
            <w:r w:rsidRPr="00AF531C">
              <w:t>Editorial cleanup of function binding for ES22</w:t>
            </w:r>
          </w:p>
        </w:tc>
        <w:tc>
          <w:tcPr>
            <w:tcW w:w="1276" w:type="dxa"/>
            <w:vMerge/>
            <w:vAlign w:val="center"/>
          </w:tcPr>
          <w:p w14:paraId="3E62C3D6" w14:textId="25162507" w:rsidR="00227C01" w:rsidRDefault="00227C01" w:rsidP="00AA67CC">
            <w:pPr>
              <w:pStyle w:val="TableContent"/>
            </w:pPr>
          </w:p>
        </w:tc>
        <w:tc>
          <w:tcPr>
            <w:tcW w:w="1843" w:type="dxa"/>
            <w:vMerge/>
            <w:vAlign w:val="center"/>
          </w:tcPr>
          <w:p w14:paraId="6DFFCE44" w14:textId="5A7B156C" w:rsidR="00227C01" w:rsidRDefault="00227C01" w:rsidP="007B64C6">
            <w:pPr>
              <w:pStyle w:val="TableContent"/>
            </w:pPr>
          </w:p>
        </w:tc>
      </w:tr>
      <w:tr w:rsidR="00227C01" w:rsidRPr="00A14F29" w14:paraId="4C15ECDD" w14:textId="77777777" w:rsidTr="00BE5D0E">
        <w:tc>
          <w:tcPr>
            <w:tcW w:w="832" w:type="dxa"/>
            <w:vMerge/>
            <w:vAlign w:val="center"/>
          </w:tcPr>
          <w:p w14:paraId="67A464E6" w14:textId="612D73C4" w:rsidR="00227C01" w:rsidRDefault="00227C01" w:rsidP="000302BE">
            <w:pPr>
              <w:pStyle w:val="TableContent"/>
            </w:pPr>
          </w:p>
        </w:tc>
        <w:tc>
          <w:tcPr>
            <w:tcW w:w="1153" w:type="dxa"/>
            <w:gridSpan w:val="2"/>
            <w:vMerge/>
            <w:vAlign w:val="center"/>
          </w:tcPr>
          <w:p w14:paraId="28BFC371" w14:textId="25EB3FEC" w:rsidR="00227C01" w:rsidRDefault="00227C01" w:rsidP="00967058">
            <w:pPr>
              <w:pStyle w:val="TableContent"/>
            </w:pPr>
          </w:p>
        </w:tc>
        <w:tc>
          <w:tcPr>
            <w:tcW w:w="1417" w:type="dxa"/>
          </w:tcPr>
          <w:p w14:paraId="5FB99181" w14:textId="73656E7C" w:rsidR="00227C01" w:rsidRDefault="00227C01" w:rsidP="001F1F2B">
            <w:pPr>
              <w:pStyle w:val="TableContent"/>
            </w:pPr>
            <w:r>
              <w:t>CR3117R01</w:t>
            </w:r>
          </w:p>
        </w:tc>
        <w:tc>
          <w:tcPr>
            <w:tcW w:w="3544" w:type="dxa"/>
          </w:tcPr>
          <w:p w14:paraId="6D0FD854" w14:textId="6E1D9BCD" w:rsidR="00227C01" w:rsidRPr="000B2BBB" w:rsidRDefault="00227C01" w:rsidP="001F1F2B">
            <w:pPr>
              <w:pStyle w:val="TableContent"/>
            </w:pPr>
            <w:r w:rsidRPr="0087247E">
              <w:t>LPA API procedure update with ES2+ interworking</w:t>
            </w:r>
          </w:p>
        </w:tc>
        <w:tc>
          <w:tcPr>
            <w:tcW w:w="1276" w:type="dxa"/>
            <w:vMerge/>
            <w:vAlign w:val="center"/>
          </w:tcPr>
          <w:p w14:paraId="13EAFFE3" w14:textId="6E6BC089" w:rsidR="00227C01" w:rsidRDefault="00227C01" w:rsidP="00AA67CC">
            <w:pPr>
              <w:pStyle w:val="TableContent"/>
            </w:pPr>
          </w:p>
        </w:tc>
        <w:tc>
          <w:tcPr>
            <w:tcW w:w="1843" w:type="dxa"/>
            <w:vMerge/>
            <w:vAlign w:val="center"/>
          </w:tcPr>
          <w:p w14:paraId="39675433" w14:textId="4FF4109B" w:rsidR="00227C01" w:rsidRDefault="00227C01" w:rsidP="007B64C6">
            <w:pPr>
              <w:pStyle w:val="TableContent"/>
            </w:pPr>
          </w:p>
        </w:tc>
      </w:tr>
      <w:tr w:rsidR="00227C01" w:rsidRPr="00A14F29" w14:paraId="7BAA594B" w14:textId="77777777" w:rsidTr="00BE5D0E">
        <w:tc>
          <w:tcPr>
            <w:tcW w:w="832" w:type="dxa"/>
            <w:vMerge/>
            <w:vAlign w:val="center"/>
          </w:tcPr>
          <w:p w14:paraId="72258AFC" w14:textId="4C219BA9" w:rsidR="00227C01" w:rsidRDefault="00227C01" w:rsidP="000302BE">
            <w:pPr>
              <w:pStyle w:val="TableContent"/>
            </w:pPr>
          </w:p>
        </w:tc>
        <w:tc>
          <w:tcPr>
            <w:tcW w:w="1153" w:type="dxa"/>
            <w:gridSpan w:val="2"/>
            <w:vMerge/>
            <w:vAlign w:val="center"/>
          </w:tcPr>
          <w:p w14:paraId="2551E24E" w14:textId="643D03B8" w:rsidR="00227C01" w:rsidRDefault="00227C01" w:rsidP="00967058">
            <w:pPr>
              <w:pStyle w:val="TableContent"/>
            </w:pPr>
          </w:p>
        </w:tc>
        <w:tc>
          <w:tcPr>
            <w:tcW w:w="1417" w:type="dxa"/>
          </w:tcPr>
          <w:p w14:paraId="51638E72" w14:textId="154C89C1" w:rsidR="00227C01" w:rsidRDefault="00227C01" w:rsidP="001F1F2B">
            <w:pPr>
              <w:pStyle w:val="TableContent"/>
            </w:pPr>
            <w:r>
              <w:t>CR3119R01</w:t>
            </w:r>
          </w:p>
        </w:tc>
        <w:tc>
          <w:tcPr>
            <w:tcW w:w="3544" w:type="dxa"/>
          </w:tcPr>
          <w:p w14:paraId="735C8985" w14:textId="25C593FA" w:rsidR="00227C01" w:rsidRPr="000B2BBB" w:rsidRDefault="00227C01" w:rsidP="001F1F2B">
            <w:pPr>
              <w:pStyle w:val="TableContent"/>
            </w:pPr>
            <w:r w:rsidRPr="00EF5746">
              <w:t>Rewording of notificationPointId and notificationPointStatus</w:t>
            </w:r>
          </w:p>
        </w:tc>
        <w:tc>
          <w:tcPr>
            <w:tcW w:w="1276" w:type="dxa"/>
            <w:vMerge/>
            <w:vAlign w:val="center"/>
          </w:tcPr>
          <w:p w14:paraId="4014B8EA" w14:textId="13B7992A" w:rsidR="00227C01" w:rsidRDefault="00227C01" w:rsidP="00AA67CC">
            <w:pPr>
              <w:pStyle w:val="TableContent"/>
            </w:pPr>
          </w:p>
        </w:tc>
        <w:tc>
          <w:tcPr>
            <w:tcW w:w="1843" w:type="dxa"/>
            <w:vMerge/>
            <w:vAlign w:val="center"/>
          </w:tcPr>
          <w:p w14:paraId="7606BDC0" w14:textId="5DA17945" w:rsidR="00227C01" w:rsidRDefault="00227C01" w:rsidP="007B64C6">
            <w:pPr>
              <w:pStyle w:val="TableContent"/>
            </w:pPr>
          </w:p>
        </w:tc>
      </w:tr>
      <w:tr w:rsidR="00227C01" w:rsidRPr="00A14F29" w14:paraId="1A8A5DB5" w14:textId="77777777" w:rsidTr="00BE5D0E">
        <w:tc>
          <w:tcPr>
            <w:tcW w:w="832" w:type="dxa"/>
            <w:vMerge/>
            <w:vAlign w:val="center"/>
          </w:tcPr>
          <w:p w14:paraId="360B9759" w14:textId="05498B0E" w:rsidR="00227C01" w:rsidRDefault="00227C01" w:rsidP="000302BE">
            <w:pPr>
              <w:pStyle w:val="TableContent"/>
            </w:pPr>
          </w:p>
        </w:tc>
        <w:tc>
          <w:tcPr>
            <w:tcW w:w="1153" w:type="dxa"/>
            <w:gridSpan w:val="2"/>
            <w:vMerge/>
            <w:vAlign w:val="center"/>
          </w:tcPr>
          <w:p w14:paraId="75BA10B6" w14:textId="4EDB48EE" w:rsidR="00227C01" w:rsidRDefault="00227C01" w:rsidP="00967058">
            <w:pPr>
              <w:pStyle w:val="TableContent"/>
            </w:pPr>
          </w:p>
        </w:tc>
        <w:tc>
          <w:tcPr>
            <w:tcW w:w="1417" w:type="dxa"/>
          </w:tcPr>
          <w:p w14:paraId="7E201F15" w14:textId="58F5DA19" w:rsidR="00227C01" w:rsidRDefault="00227C01" w:rsidP="001F1F2B">
            <w:pPr>
              <w:pStyle w:val="TableContent"/>
            </w:pPr>
            <w:r>
              <w:t>CR3120R01</w:t>
            </w:r>
          </w:p>
        </w:tc>
        <w:tc>
          <w:tcPr>
            <w:tcW w:w="3544" w:type="dxa"/>
          </w:tcPr>
          <w:p w14:paraId="31556A55" w14:textId="5883A841" w:rsidR="00227C01" w:rsidRPr="000B2BBB" w:rsidRDefault="00227C01" w:rsidP="001F1F2B">
            <w:pPr>
              <w:pStyle w:val="TableContent"/>
            </w:pPr>
            <w:r>
              <w:t>O</w:t>
            </w:r>
            <w:r w:rsidRPr="00340AC3">
              <w:t>perationType for Profile Download and Installation</w:t>
            </w:r>
          </w:p>
        </w:tc>
        <w:tc>
          <w:tcPr>
            <w:tcW w:w="1276" w:type="dxa"/>
            <w:vMerge/>
            <w:vAlign w:val="center"/>
          </w:tcPr>
          <w:p w14:paraId="34DD028A" w14:textId="57EF6BAD" w:rsidR="00227C01" w:rsidRDefault="00227C01" w:rsidP="00AA67CC">
            <w:pPr>
              <w:pStyle w:val="TableContent"/>
            </w:pPr>
          </w:p>
        </w:tc>
        <w:tc>
          <w:tcPr>
            <w:tcW w:w="1843" w:type="dxa"/>
            <w:vMerge/>
            <w:vAlign w:val="center"/>
          </w:tcPr>
          <w:p w14:paraId="1DB742CC" w14:textId="73240D81" w:rsidR="00227C01" w:rsidRDefault="00227C01" w:rsidP="007B64C6">
            <w:pPr>
              <w:pStyle w:val="TableContent"/>
            </w:pPr>
          </w:p>
        </w:tc>
      </w:tr>
      <w:tr w:rsidR="00227C01" w:rsidRPr="00A14F29" w14:paraId="60805244" w14:textId="77777777" w:rsidTr="00BE5D0E">
        <w:tc>
          <w:tcPr>
            <w:tcW w:w="832" w:type="dxa"/>
            <w:vMerge/>
            <w:vAlign w:val="center"/>
          </w:tcPr>
          <w:p w14:paraId="4ECAA3B0" w14:textId="7D701EFD" w:rsidR="00227C01" w:rsidRDefault="00227C01" w:rsidP="000302BE">
            <w:pPr>
              <w:pStyle w:val="TableContent"/>
            </w:pPr>
          </w:p>
        </w:tc>
        <w:tc>
          <w:tcPr>
            <w:tcW w:w="1153" w:type="dxa"/>
            <w:gridSpan w:val="2"/>
            <w:vMerge/>
            <w:vAlign w:val="center"/>
          </w:tcPr>
          <w:p w14:paraId="4EF67CC4" w14:textId="3A0D06C6" w:rsidR="00227C01" w:rsidRDefault="00227C01" w:rsidP="00967058">
            <w:pPr>
              <w:pStyle w:val="TableContent"/>
            </w:pPr>
          </w:p>
        </w:tc>
        <w:tc>
          <w:tcPr>
            <w:tcW w:w="1417" w:type="dxa"/>
          </w:tcPr>
          <w:p w14:paraId="611D3F45" w14:textId="6ABCE6A4" w:rsidR="00227C01" w:rsidRDefault="00227C01" w:rsidP="001F1F2B">
            <w:pPr>
              <w:pStyle w:val="TableContent"/>
            </w:pPr>
            <w:r>
              <w:t>CR3121R01</w:t>
            </w:r>
          </w:p>
        </w:tc>
        <w:tc>
          <w:tcPr>
            <w:tcW w:w="3544" w:type="dxa"/>
          </w:tcPr>
          <w:p w14:paraId="3A1132A0" w14:textId="193E9785" w:rsidR="00227C01" w:rsidRPr="000B2BBB" w:rsidRDefault="00227C01" w:rsidP="001F1F2B">
            <w:pPr>
              <w:pStyle w:val="TableContent"/>
            </w:pPr>
            <w:r w:rsidRPr="00340AC3">
              <w:t>Local Profile Management operation Add-Update All</w:t>
            </w:r>
          </w:p>
        </w:tc>
        <w:tc>
          <w:tcPr>
            <w:tcW w:w="1276" w:type="dxa"/>
            <w:vMerge/>
            <w:vAlign w:val="center"/>
          </w:tcPr>
          <w:p w14:paraId="40D007EE" w14:textId="7A683C55" w:rsidR="00227C01" w:rsidRDefault="00227C01" w:rsidP="00AA67CC">
            <w:pPr>
              <w:pStyle w:val="TableContent"/>
            </w:pPr>
          </w:p>
        </w:tc>
        <w:tc>
          <w:tcPr>
            <w:tcW w:w="1843" w:type="dxa"/>
            <w:vMerge/>
            <w:vAlign w:val="center"/>
          </w:tcPr>
          <w:p w14:paraId="07CD0D35" w14:textId="54465460" w:rsidR="00227C01" w:rsidRDefault="00227C01" w:rsidP="007B64C6">
            <w:pPr>
              <w:pStyle w:val="TableContent"/>
            </w:pPr>
          </w:p>
        </w:tc>
      </w:tr>
      <w:tr w:rsidR="00227C01" w:rsidRPr="00A14F29" w14:paraId="381F0A6A" w14:textId="77777777" w:rsidTr="00BE5D0E">
        <w:tc>
          <w:tcPr>
            <w:tcW w:w="832" w:type="dxa"/>
            <w:vMerge/>
            <w:vAlign w:val="center"/>
          </w:tcPr>
          <w:p w14:paraId="55863983" w14:textId="46619EEE" w:rsidR="00227C01" w:rsidRDefault="00227C01" w:rsidP="000302BE">
            <w:pPr>
              <w:pStyle w:val="TableContent"/>
            </w:pPr>
          </w:p>
        </w:tc>
        <w:tc>
          <w:tcPr>
            <w:tcW w:w="1153" w:type="dxa"/>
            <w:gridSpan w:val="2"/>
            <w:vMerge/>
            <w:vAlign w:val="center"/>
          </w:tcPr>
          <w:p w14:paraId="195927F7" w14:textId="0F28FB7E" w:rsidR="00227C01" w:rsidRDefault="00227C01" w:rsidP="00967058">
            <w:pPr>
              <w:pStyle w:val="TableContent"/>
            </w:pPr>
          </w:p>
        </w:tc>
        <w:tc>
          <w:tcPr>
            <w:tcW w:w="1417" w:type="dxa"/>
          </w:tcPr>
          <w:p w14:paraId="0C5EEC40" w14:textId="6BE9218E" w:rsidR="00227C01" w:rsidRDefault="00227C01" w:rsidP="001F1F2B">
            <w:pPr>
              <w:pStyle w:val="TableContent"/>
            </w:pPr>
            <w:r>
              <w:t>CR3125R00</w:t>
            </w:r>
          </w:p>
        </w:tc>
        <w:tc>
          <w:tcPr>
            <w:tcW w:w="3544" w:type="dxa"/>
          </w:tcPr>
          <w:p w14:paraId="309A0B99" w14:textId="24C20BFA" w:rsidR="00227C01" w:rsidRPr="000B2BBB" w:rsidRDefault="00227C01" w:rsidP="001F1F2B">
            <w:pPr>
              <w:pStyle w:val="TableContent"/>
            </w:pPr>
            <w:r w:rsidRPr="00340AC3">
              <w:t>TLS certificate for HRI server</w:t>
            </w:r>
          </w:p>
        </w:tc>
        <w:tc>
          <w:tcPr>
            <w:tcW w:w="1276" w:type="dxa"/>
            <w:vMerge/>
            <w:vAlign w:val="center"/>
          </w:tcPr>
          <w:p w14:paraId="20BBB6D7" w14:textId="552F10F7" w:rsidR="00227C01" w:rsidRDefault="00227C01" w:rsidP="00AA67CC">
            <w:pPr>
              <w:pStyle w:val="TableContent"/>
            </w:pPr>
          </w:p>
        </w:tc>
        <w:tc>
          <w:tcPr>
            <w:tcW w:w="1843" w:type="dxa"/>
            <w:vMerge/>
            <w:vAlign w:val="center"/>
          </w:tcPr>
          <w:p w14:paraId="5C6209CE" w14:textId="43B4E8FC" w:rsidR="00227C01" w:rsidRDefault="00227C01" w:rsidP="007B64C6">
            <w:pPr>
              <w:pStyle w:val="TableContent"/>
            </w:pPr>
          </w:p>
        </w:tc>
      </w:tr>
      <w:tr w:rsidR="00227C01" w:rsidRPr="00A14F29" w14:paraId="50B20851" w14:textId="77777777" w:rsidTr="00BE5D0E">
        <w:tc>
          <w:tcPr>
            <w:tcW w:w="832" w:type="dxa"/>
            <w:vMerge/>
            <w:vAlign w:val="center"/>
          </w:tcPr>
          <w:p w14:paraId="68AC3486" w14:textId="4E9A3434" w:rsidR="00227C01" w:rsidRDefault="00227C01" w:rsidP="000302BE">
            <w:pPr>
              <w:pStyle w:val="TableContent"/>
            </w:pPr>
          </w:p>
        </w:tc>
        <w:tc>
          <w:tcPr>
            <w:tcW w:w="1153" w:type="dxa"/>
            <w:gridSpan w:val="2"/>
            <w:vMerge/>
            <w:vAlign w:val="center"/>
          </w:tcPr>
          <w:p w14:paraId="3167EB52" w14:textId="341598BE" w:rsidR="00227C01" w:rsidRDefault="00227C01" w:rsidP="00967058">
            <w:pPr>
              <w:pStyle w:val="TableContent"/>
            </w:pPr>
          </w:p>
        </w:tc>
        <w:tc>
          <w:tcPr>
            <w:tcW w:w="1417" w:type="dxa"/>
          </w:tcPr>
          <w:p w14:paraId="7ABB7F2E" w14:textId="69B927B7" w:rsidR="00227C01" w:rsidRDefault="00227C01" w:rsidP="001F1F2B">
            <w:pPr>
              <w:pStyle w:val="TableContent"/>
            </w:pPr>
            <w:r>
              <w:t>CR3127R00</w:t>
            </w:r>
          </w:p>
        </w:tc>
        <w:tc>
          <w:tcPr>
            <w:tcW w:w="3544" w:type="dxa"/>
          </w:tcPr>
          <w:p w14:paraId="060AF21D" w14:textId="11AB1515" w:rsidR="00227C01" w:rsidRPr="000B2BBB" w:rsidRDefault="00227C01" w:rsidP="001F1F2B">
            <w:pPr>
              <w:pStyle w:val="TableContent"/>
            </w:pPr>
            <w:r w:rsidRPr="00771115">
              <w:t>Addition of missing error codes for RPM</w:t>
            </w:r>
          </w:p>
        </w:tc>
        <w:tc>
          <w:tcPr>
            <w:tcW w:w="1276" w:type="dxa"/>
            <w:vMerge/>
            <w:vAlign w:val="center"/>
          </w:tcPr>
          <w:p w14:paraId="6CF6F350" w14:textId="38BD99D8" w:rsidR="00227C01" w:rsidRDefault="00227C01" w:rsidP="00AA67CC">
            <w:pPr>
              <w:pStyle w:val="TableContent"/>
            </w:pPr>
          </w:p>
        </w:tc>
        <w:tc>
          <w:tcPr>
            <w:tcW w:w="1843" w:type="dxa"/>
            <w:vMerge/>
            <w:vAlign w:val="center"/>
          </w:tcPr>
          <w:p w14:paraId="58E1276B" w14:textId="4C73F19E" w:rsidR="00227C01" w:rsidRDefault="00227C01" w:rsidP="007B64C6">
            <w:pPr>
              <w:pStyle w:val="TableContent"/>
            </w:pPr>
          </w:p>
        </w:tc>
      </w:tr>
      <w:tr w:rsidR="00227C01" w:rsidRPr="00A14F29" w14:paraId="03E8F948" w14:textId="77777777" w:rsidTr="00BE5D0E">
        <w:tc>
          <w:tcPr>
            <w:tcW w:w="832" w:type="dxa"/>
            <w:vMerge/>
            <w:vAlign w:val="center"/>
          </w:tcPr>
          <w:p w14:paraId="11B0AA8C" w14:textId="18847DAA" w:rsidR="00227C01" w:rsidRDefault="00227C01" w:rsidP="000302BE">
            <w:pPr>
              <w:pStyle w:val="TableContent"/>
            </w:pPr>
          </w:p>
        </w:tc>
        <w:tc>
          <w:tcPr>
            <w:tcW w:w="1153" w:type="dxa"/>
            <w:gridSpan w:val="2"/>
            <w:vMerge/>
            <w:vAlign w:val="center"/>
          </w:tcPr>
          <w:p w14:paraId="418B7CA0" w14:textId="4D92B164" w:rsidR="00227C01" w:rsidRDefault="00227C01" w:rsidP="00967058">
            <w:pPr>
              <w:pStyle w:val="TableContent"/>
            </w:pPr>
          </w:p>
        </w:tc>
        <w:tc>
          <w:tcPr>
            <w:tcW w:w="1417" w:type="dxa"/>
          </w:tcPr>
          <w:p w14:paraId="1F38CFB5" w14:textId="76E4A43C" w:rsidR="00227C01" w:rsidRDefault="00227C01" w:rsidP="001F1F2B">
            <w:pPr>
              <w:pStyle w:val="TableContent"/>
            </w:pPr>
            <w:r>
              <w:t>CR3101R07</w:t>
            </w:r>
          </w:p>
        </w:tc>
        <w:tc>
          <w:tcPr>
            <w:tcW w:w="3544" w:type="dxa"/>
          </w:tcPr>
          <w:p w14:paraId="61851477" w14:textId="51324F15" w:rsidR="00227C01" w:rsidRPr="00771115" w:rsidRDefault="00227C01" w:rsidP="001F1F2B">
            <w:pPr>
              <w:pStyle w:val="TableContent"/>
            </w:pPr>
            <w:r w:rsidRPr="00834055">
              <w:t>Removing unknown Event from SM-DS</w:t>
            </w:r>
          </w:p>
        </w:tc>
        <w:tc>
          <w:tcPr>
            <w:tcW w:w="1276" w:type="dxa"/>
            <w:vMerge/>
            <w:vAlign w:val="center"/>
          </w:tcPr>
          <w:p w14:paraId="496EFE89" w14:textId="582DF1D7" w:rsidR="00227C01" w:rsidRDefault="00227C01" w:rsidP="00AA67CC">
            <w:pPr>
              <w:pStyle w:val="TableContent"/>
            </w:pPr>
          </w:p>
        </w:tc>
        <w:tc>
          <w:tcPr>
            <w:tcW w:w="1843" w:type="dxa"/>
            <w:vMerge/>
            <w:vAlign w:val="center"/>
          </w:tcPr>
          <w:p w14:paraId="4227976D" w14:textId="2DDC1775" w:rsidR="00227C01" w:rsidRDefault="00227C01" w:rsidP="007B64C6">
            <w:pPr>
              <w:pStyle w:val="TableContent"/>
            </w:pPr>
          </w:p>
        </w:tc>
      </w:tr>
      <w:tr w:rsidR="00227C01" w:rsidRPr="00A14F29" w14:paraId="543ADCBD" w14:textId="77777777" w:rsidTr="00BE5D0E">
        <w:tc>
          <w:tcPr>
            <w:tcW w:w="832" w:type="dxa"/>
            <w:vMerge/>
            <w:vAlign w:val="center"/>
          </w:tcPr>
          <w:p w14:paraId="1940E935" w14:textId="7CE92C22" w:rsidR="00227C01" w:rsidRDefault="00227C01" w:rsidP="000302BE">
            <w:pPr>
              <w:pStyle w:val="TableContent"/>
            </w:pPr>
          </w:p>
        </w:tc>
        <w:tc>
          <w:tcPr>
            <w:tcW w:w="1153" w:type="dxa"/>
            <w:gridSpan w:val="2"/>
            <w:vMerge/>
            <w:vAlign w:val="center"/>
          </w:tcPr>
          <w:p w14:paraId="6A3F453B" w14:textId="4F0679EF" w:rsidR="00227C01" w:rsidRDefault="00227C01" w:rsidP="00967058">
            <w:pPr>
              <w:pStyle w:val="TableContent"/>
            </w:pPr>
          </w:p>
        </w:tc>
        <w:tc>
          <w:tcPr>
            <w:tcW w:w="1417" w:type="dxa"/>
          </w:tcPr>
          <w:p w14:paraId="184FE45E" w14:textId="3C7D8D21" w:rsidR="00227C01" w:rsidRDefault="00227C01" w:rsidP="001F1F2B">
            <w:pPr>
              <w:pStyle w:val="TableContent"/>
            </w:pPr>
            <w:r>
              <w:t>CR3122R01</w:t>
            </w:r>
          </w:p>
        </w:tc>
        <w:tc>
          <w:tcPr>
            <w:tcW w:w="3544" w:type="dxa"/>
          </w:tcPr>
          <w:p w14:paraId="4BF8AE42" w14:textId="065705C1" w:rsidR="00227C01" w:rsidRPr="00771115" w:rsidRDefault="00227C01" w:rsidP="001F1F2B">
            <w:pPr>
              <w:pStyle w:val="TableContent"/>
            </w:pPr>
            <w:r w:rsidRPr="00000081">
              <w:t>eUICC capability for v3</w:t>
            </w:r>
          </w:p>
        </w:tc>
        <w:tc>
          <w:tcPr>
            <w:tcW w:w="1276" w:type="dxa"/>
            <w:vMerge/>
            <w:vAlign w:val="center"/>
          </w:tcPr>
          <w:p w14:paraId="1E41F817" w14:textId="1A208D66" w:rsidR="00227C01" w:rsidRDefault="00227C01" w:rsidP="00AA67CC">
            <w:pPr>
              <w:pStyle w:val="TableContent"/>
            </w:pPr>
          </w:p>
        </w:tc>
        <w:tc>
          <w:tcPr>
            <w:tcW w:w="1843" w:type="dxa"/>
            <w:vMerge/>
            <w:vAlign w:val="center"/>
          </w:tcPr>
          <w:p w14:paraId="63D74339" w14:textId="593887F3" w:rsidR="00227C01" w:rsidRDefault="00227C01" w:rsidP="007B64C6">
            <w:pPr>
              <w:pStyle w:val="TableContent"/>
            </w:pPr>
          </w:p>
        </w:tc>
      </w:tr>
      <w:tr w:rsidR="00227C01" w:rsidRPr="00A14F29" w14:paraId="096A7801" w14:textId="77777777" w:rsidTr="00BE5D0E">
        <w:tc>
          <w:tcPr>
            <w:tcW w:w="832" w:type="dxa"/>
            <w:vMerge/>
            <w:vAlign w:val="center"/>
          </w:tcPr>
          <w:p w14:paraId="78C200D2" w14:textId="06614ACC" w:rsidR="00227C01" w:rsidRDefault="00227C01" w:rsidP="000302BE">
            <w:pPr>
              <w:pStyle w:val="TableContent"/>
            </w:pPr>
          </w:p>
        </w:tc>
        <w:tc>
          <w:tcPr>
            <w:tcW w:w="1153" w:type="dxa"/>
            <w:gridSpan w:val="2"/>
            <w:vMerge/>
            <w:vAlign w:val="center"/>
          </w:tcPr>
          <w:p w14:paraId="45A67FE9" w14:textId="7C7DF062" w:rsidR="00227C01" w:rsidRDefault="00227C01" w:rsidP="00967058">
            <w:pPr>
              <w:pStyle w:val="TableContent"/>
            </w:pPr>
          </w:p>
        </w:tc>
        <w:tc>
          <w:tcPr>
            <w:tcW w:w="1417" w:type="dxa"/>
          </w:tcPr>
          <w:p w14:paraId="1F85DECB" w14:textId="379C043B" w:rsidR="00227C01" w:rsidRDefault="00227C01" w:rsidP="001F1F2B">
            <w:pPr>
              <w:pStyle w:val="TableContent"/>
            </w:pPr>
            <w:r>
              <w:t>CR3126R04</w:t>
            </w:r>
          </w:p>
        </w:tc>
        <w:tc>
          <w:tcPr>
            <w:tcW w:w="3544" w:type="dxa"/>
          </w:tcPr>
          <w:p w14:paraId="6DC0E0B8" w14:textId="7FC31659" w:rsidR="00227C01" w:rsidRPr="00771115" w:rsidRDefault="00227C01" w:rsidP="001F1F2B">
            <w:pPr>
              <w:pStyle w:val="TableContent"/>
            </w:pPr>
            <w:r w:rsidRPr="00000081">
              <w:t>RPM and ReM clarification as per TF comment</w:t>
            </w:r>
          </w:p>
        </w:tc>
        <w:tc>
          <w:tcPr>
            <w:tcW w:w="1276" w:type="dxa"/>
            <w:vMerge/>
            <w:vAlign w:val="center"/>
          </w:tcPr>
          <w:p w14:paraId="1B79DDEB" w14:textId="41C22F9B" w:rsidR="00227C01" w:rsidRDefault="00227C01" w:rsidP="00AA67CC">
            <w:pPr>
              <w:pStyle w:val="TableContent"/>
            </w:pPr>
          </w:p>
        </w:tc>
        <w:tc>
          <w:tcPr>
            <w:tcW w:w="1843" w:type="dxa"/>
            <w:vMerge/>
            <w:vAlign w:val="center"/>
          </w:tcPr>
          <w:p w14:paraId="2D434994" w14:textId="795B3150" w:rsidR="00227C01" w:rsidRDefault="00227C01" w:rsidP="007B64C6">
            <w:pPr>
              <w:pStyle w:val="TableContent"/>
            </w:pPr>
          </w:p>
        </w:tc>
      </w:tr>
      <w:tr w:rsidR="00227C01" w:rsidRPr="00A14F29" w14:paraId="7933A27C" w14:textId="77777777" w:rsidTr="00BE5D0E">
        <w:tc>
          <w:tcPr>
            <w:tcW w:w="832" w:type="dxa"/>
            <w:vMerge/>
            <w:vAlign w:val="center"/>
          </w:tcPr>
          <w:p w14:paraId="7FBDA936" w14:textId="6AB78A07" w:rsidR="00227C01" w:rsidRDefault="00227C01" w:rsidP="000302BE">
            <w:pPr>
              <w:pStyle w:val="TableContent"/>
            </w:pPr>
          </w:p>
        </w:tc>
        <w:tc>
          <w:tcPr>
            <w:tcW w:w="1153" w:type="dxa"/>
            <w:gridSpan w:val="2"/>
            <w:vMerge/>
            <w:vAlign w:val="center"/>
          </w:tcPr>
          <w:p w14:paraId="2A116944" w14:textId="06922BC2" w:rsidR="00227C01" w:rsidRDefault="00227C01" w:rsidP="00967058">
            <w:pPr>
              <w:pStyle w:val="TableContent"/>
            </w:pPr>
          </w:p>
        </w:tc>
        <w:tc>
          <w:tcPr>
            <w:tcW w:w="1417" w:type="dxa"/>
          </w:tcPr>
          <w:p w14:paraId="79002ECA" w14:textId="775B0BB8" w:rsidR="00227C01" w:rsidRDefault="00227C01" w:rsidP="001F1F2B">
            <w:pPr>
              <w:pStyle w:val="TableContent"/>
            </w:pPr>
            <w:r>
              <w:t>CR3128R01</w:t>
            </w:r>
          </w:p>
        </w:tc>
        <w:tc>
          <w:tcPr>
            <w:tcW w:w="3544" w:type="dxa"/>
          </w:tcPr>
          <w:p w14:paraId="170FFA77" w14:textId="0B0C668C" w:rsidR="00227C01" w:rsidRPr="00771115" w:rsidRDefault="00227C01" w:rsidP="001F1F2B">
            <w:pPr>
              <w:pStyle w:val="TableContent"/>
            </w:pPr>
            <w:r w:rsidRPr="009A3C92">
              <w:t>Notification alignment between ES9+ and ES2+</w:t>
            </w:r>
          </w:p>
        </w:tc>
        <w:tc>
          <w:tcPr>
            <w:tcW w:w="1276" w:type="dxa"/>
            <w:vMerge/>
            <w:vAlign w:val="center"/>
          </w:tcPr>
          <w:p w14:paraId="5B085D1A" w14:textId="51A4BF00" w:rsidR="00227C01" w:rsidRDefault="00227C01" w:rsidP="00AA67CC">
            <w:pPr>
              <w:pStyle w:val="TableContent"/>
            </w:pPr>
          </w:p>
        </w:tc>
        <w:tc>
          <w:tcPr>
            <w:tcW w:w="1843" w:type="dxa"/>
            <w:vMerge/>
            <w:vAlign w:val="center"/>
          </w:tcPr>
          <w:p w14:paraId="6AE89F49" w14:textId="4297D87F" w:rsidR="00227C01" w:rsidRDefault="00227C01" w:rsidP="007B64C6">
            <w:pPr>
              <w:pStyle w:val="TableContent"/>
            </w:pPr>
          </w:p>
        </w:tc>
      </w:tr>
      <w:tr w:rsidR="00227C01" w:rsidRPr="00A14F29" w14:paraId="6D42A0A7" w14:textId="77777777" w:rsidTr="00BE5D0E">
        <w:tc>
          <w:tcPr>
            <w:tcW w:w="832" w:type="dxa"/>
            <w:vMerge/>
            <w:vAlign w:val="center"/>
          </w:tcPr>
          <w:p w14:paraId="1089A955" w14:textId="35ED57A9" w:rsidR="00227C01" w:rsidRDefault="00227C01" w:rsidP="000302BE">
            <w:pPr>
              <w:pStyle w:val="TableContent"/>
            </w:pPr>
          </w:p>
        </w:tc>
        <w:tc>
          <w:tcPr>
            <w:tcW w:w="1153" w:type="dxa"/>
            <w:gridSpan w:val="2"/>
            <w:vMerge/>
            <w:vAlign w:val="center"/>
          </w:tcPr>
          <w:p w14:paraId="0C31DB5A" w14:textId="277730C8" w:rsidR="00227C01" w:rsidRDefault="00227C01" w:rsidP="00967058">
            <w:pPr>
              <w:pStyle w:val="TableContent"/>
            </w:pPr>
          </w:p>
        </w:tc>
        <w:tc>
          <w:tcPr>
            <w:tcW w:w="1417" w:type="dxa"/>
          </w:tcPr>
          <w:p w14:paraId="6FB8CB62" w14:textId="7ADD8C33" w:rsidR="00227C01" w:rsidRDefault="00227C01" w:rsidP="001F1F2B">
            <w:pPr>
              <w:pStyle w:val="TableContent"/>
            </w:pPr>
            <w:r>
              <w:t>CR3129R01</w:t>
            </w:r>
          </w:p>
        </w:tc>
        <w:tc>
          <w:tcPr>
            <w:tcW w:w="3544" w:type="dxa"/>
          </w:tcPr>
          <w:p w14:paraId="1F5F5794" w14:textId="59EE57D7" w:rsidR="00227C01" w:rsidRPr="00771115" w:rsidRDefault="00227C01" w:rsidP="001F1F2B">
            <w:pPr>
              <w:pStyle w:val="TableContent"/>
            </w:pPr>
            <w:r w:rsidRPr="007C1DEC">
              <w:t>Removal of implicit enabling of Enterprise Profiles in section 3.1</w:t>
            </w:r>
          </w:p>
        </w:tc>
        <w:tc>
          <w:tcPr>
            <w:tcW w:w="1276" w:type="dxa"/>
            <w:vMerge/>
            <w:vAlign w:val="center"/>
          </w:tcPr>
          <w:p w14:paraId="27AF8EAD" w14:textId="17735DB9" w:rsidR="00227C01" w:rsidRDefault="00227C01" w:rsidP="00AA67CC">
            <w:pPr>
              <w:pStyle w:val="TableContent"/>
            </w:pPr>
          </w:p>
        </w:tc>
        <w:tc>
          <w:tcPr>
            <w:tcW w:w="1843" w:type="dxa"/>
            <w:vMerge/>
            <w:vAlign w:val="center"/>
          </w:tcPr>
          <w:p w14:paraId="15014862" w14:textId="68BFFCED" w:rsidR="00227C01" w:rsidRDefault="00227C01" w:rsidP="007B64C6">
            <w:pPr>
              <w:pStyle w:val="TableContent"/>
            </w:pPr>
          </w:p>
        </w:tc>
      </w:tr>
      <w:tr w:rsidR="00227C01" w:rsidRPr="00A14F29" w14:paraId="31435186" w14:textId="77777777" w:rsidTr="00BE5D0E">
        <w:tc>
          <w:tcPr>
            <w:tcW w:w="832" w:type="dxa"/>
            <w:vMerge/>
            <w:vAlign w:val="center"/>
          </w:tcPr>
          <w:p w14:paraId="24E32F73" w14:textId="0FEF4A61" w:rsidR="00227C01" w:rsidRDefault="00227C01" w:rsidP="000302BE">
            <w:pPr>
              <w:pStyle w:val="TableContent"/>
            </w:pPr>
          </w:p>
        </w:tc>
        <w:tc>
          <w:tcPr>
            <w:tcW w:w="1153" w:type="dxa"/>
            <w:gridSpan w:val="2"/>
            <w:vMerge/>
            <w:vAlign w:val="center"/>
          </w:tcPr>
          <w:p w14:paraId="3AA026D2" w14:textId="196352CD" w:rsidR="00227C01" w:rsidRDefault="00227C01" w:rsidP="00967058">
            <w:pPr>
              <w:pStyle w:val="TableContent"/>
            </w:pPr>
          </w:p>
        </w:tc>
        <w:tc>
          <w:tcPr>
            <w:tcW w:w="1417" w:type="dxa"/>
          </w:tcPr>
          <w:p w14:paraId="2CFE0A2D" w14:textId="66FC94E4" w:rsidR="00227C01" w:rsidRDefault="00227C01" w:rsidP="001F1F2B">
            <w:pPr>
              <w:pStyle w:val="TableContent"/>
            </w:pPr>
            <w:r>
              <w:t>CR3132R01</w:t>
            </w:r>
          </w:p>
        </w:tc>
        <w:tc>
          <w:tcPr>
            <w:tcW w:w="3544" w:type="dxa"/>
          </w:tcPr>
          <w:p w14:paraId="28D9298E" w14:textId="731405D5" w:rsidR="00227C01" w:rsidRPr="00771115" w:rsidRDefault="00227C01" w:rsidP="001F1F2B">
            <w:pPr>
              <w:pStyle w:val="TableContent"/>
            </w:pPr>
            <w:r>
              <w:t>R</w:t>
            </w:r>
            <w:r w:rsidRPr="00456C26">
              <w:t>esolve three Verizon review issues</w:t>
            </w:r>
          </w:p>
        </w:tc>
        <w:tc>
          <w:tcPr>
            <w:tcW w:w="1276" w:type="dxa"/>
            <w:vMerge/>
            <w:vAlign w:val="center"/>
          </w:tcPr>
          <w:p w14:paraId="2E1BF1D2" w14:textId="252A618D" w:rsidR="00227C01" w:rsidRDefault="00227C01" w:rsidP="00AA67CC">
            <w:pPr>
              <w:pStyle w:val="TableContent"/>
            </w:pPr>
          </w:p>
        </w:tc>
        <w:tc>
          <w:tcPr>
            <w:tcW w:w="1843" w:type="dxa"/>
            <w:vMerge/>
            <w:vAlign w:val="center"/>
          </w:tcPr>
          <w:p w14:paraId="0118D8D7" w14:textId="133F52E4" w:rsidR="00227C01" w:rsidRDefault="00227C01" w:rsidP="007B64C6">
            <w:pPr>
              <w:pStyle w:val="TableContent"/>
            </w:pPr>
          </w:p>
        </w:tc>
      </w:tr>
      <w:tr w:rsidR="00227C01" w:rsidRPr="00A14F29" w14:paraId="15B18ECD" w14:textId="77777777" w:rsidTr="00BE5D0E">
        <w:tc>
          <w:tcPr>
            <w:tcW w:w="832" w:type="dxa"/>
            <w:vMerge/>
            <w:vAlign w:val="center"/>
          </w:tcPr>
          <w:p w14:paraId="651B660A" w14:textId="3B3E1375" w:rsidR="00227C01" w:rsidRDefault="00227C01" w:rsidP="000302BE">
            <w:pPr>
              <w:pStyle w:val="TableContent"/>
            </w:pPr>
          </w:p>
        </w:tc>
        <w:tc>
          <w:tcPr>
            <w:tcW w:w="1153" w:type="dxa"/>
            <w:gridSpan w:val="2"/>
            <w:vMerge/>
            <w:vAlign w:val="center"/>
          </w:tcPr>
          <w:p w14:paraId="67268D15" w14:textId="31D931B2" w:rsidR="00227C01" w:rsidRDefault="00227C01" w:rsidP="00967058">
            <w:pPr>
              <w:pStyle w:val="TableContent"/>
            </w:pPr>
          </w:p>
        </w:tc>
        <w:tc>
          <w:tcPr>
            <w:tcW w:w="1417" w:type="dxa"/>
          </w:tcPr>
          <w:p w14:paraId="4CFF5DB5" w14:textId="59F83513" w:rsidR="00227C01" w:rsidRDefault="00227C01" w:rsidP="00094891">
            <w:pPr>
              <w:pStyle w:val="TableContent"/>
            </w:pPr>
            <w:r>
              <w:t>CR3103R09</w:t>
            </w:r>
          </w:p>
        </w:tc>
        <w:tc>
          <w:tcPr>
            <w:tcW w:w="3544" w:type="dxa"/>
          </w:tcPr>
          <w:p w14:paraId="7BBAC4FD" w14:textId="72E4E596" w:rsidR="00227C01" w:rsidRDefault="00227C01" w:rsidP="00094891">
            <w:pPr>
              <w:pStyle w:val="TableContent"/>
            </w:pPr>
            <w:r w:rsidRPr="00094891">
              <w:t>Rework version negotiation</w:t>
            </w:r>
          </w:p>
        </w:tc>
        <w:tc>
          <w:tcPr>
            <w:tcW w:w="1276" w:type="dxa"/>
            <w:vMerge/>
            <w:vAlign w:val="center"/>
          </w:tcPr>
          <w:p w14:paraId="47240EC1" w14:textId="149F5A5C" w:rsidR="00227C01" w:rsidRDefault="00227C01" w:rsidP="00AA67CC">
            <w:pPr>
              <w:pStyle w:val="TableContent"/>
            </w:pPr>
          </w:p>
        </w:tc>
        <w:tc>
          <w:tcPr>
            <w:tcW w:w="1843" w:type="dxa"/>
            <w:vMerge/>
            <w:vAlign w:val="center"/>
          </w:tcPr>
          <w:p w14:paraId="4D56CADE" w14:textId="778D1E27" w:rsidR="00227C01" w:rsidRDefault="00227C01" w:rsidP="007B64C6">
            <w:pPr>
              <w:pStyle w:val="TableContent"/>
            </w:pPr>
          </w:p>
        </w:tc>
      </w:tr>
      <w:tr w:rsidR="00227C01" w:rsidRPr="00A14F29" w14:paraId="07AA3913" w14:textId="77777777" w:rsidTr="00BE5D0E">
        <w:tc>
          <w:tcPr>
            <w:tcW w:w="832" w:type="dxa"/>
            <w:vMerge/>
            <w:vAlign w:val="center"/>
          </w:tcPr>
          <w:p w14:paraId="2FA49F2D" w14:textId="030A663B" w:rsidR="00227C01" w:rsidRDefault="00227C01" w:rsidP="000302BE">
            <w:pPr>
              <w:pStyle w:val="TableContent"/>
            </w:pPr>
          </w:p>
        </w:tc>
        <w:tc>
          <w:tcPr>
            <w:tcW w:w="1153" w:type="dxa"/>
            <w:gridSpan w:val="2"/>
            <w:vMerge/>
            <w:vAlign w:val="center"/>
          </w:tcPr>
          <w:p w14:paraId="597B55CA" w14:textId="2E65DA7C" w:rsidR="00227C01" w:rsidRDefault="00227C01" w:rsidP="00967058">
            <w:pPr>
              <w:pStyle w:val="TableContent"/>
            </w:pPr>
          </w:p>
        </w:tc>
        <w:tc>
          <w:tcPr>
            <w:tcW w:w="1417" w:type="dxa"/>
          </w:tcPr>
          <w:p w14:paraId="6B971B6B" w14:textId="22190307" w:rsidR="00227C01" w:rsidRDefault="00227C01" w:rsidP="0069257E">
            <w:pPr>
              <w:pStyle w:val="TableContent"/>
            </w:pPr>
            <w:r>
              <w:t>CR3130R03</w:t>
            </w:r>
          </w:p>
        </w:tc>
        <w:tc>
          <w:tcPr>
            <w:tcW w:w="3544" w:type="dxa"/>
          </w:tcPr>
          <w:p w14:paraId="1F03CD70" w14:textId="6AE916CE" w:rsidR="00227C01" w:rsidRDefault="00227C01" w:rsidP="0069257E">
            <w:pPr>
              <w:pStyle w:val="TableContent"/>
            </w:pPr>
            <w:r w:rsidRPr="00604EE7">
              <w:t>Start conditions for RPM regarding v2 interoperability</w:t>
            </w:r>
          </w:p>
        </w:tc>
        <w:tc>
          <w:tcPr>
            <w:tcW w:w="1276" w:type="dxa"/>
            <w:vMerge/>
            <w:vAlign w:val="center"/>
          </w:tcPr>
          <w:p w14:paraId="6FECF503" w14:textId="2F37C219" w:rsidR="00227C01" w:rsidRDefault="00227C01" w:rsidP="00AA67CC">
            <w:pPr>
              <w:pStyle w:val="TableContent"/>
            </w:pPr>
          </w:p>
        </w:tc>
        <w:tc>
          <w:tcPr>
            <w:tcW w:w="1843" w:type="dxa"/>
            <w:vMerge/>
            <w:vAlign w:val="center"/>
          </w:tcPr>
          <w:p w14:paraId="70805E30" w14:textId="13B9548A" w:rsidR="00227C01" w:rsidRDefault="00227C01" w:rsidP="007B64C6">
            <w:pPr>
              <w:pStyle w:val="TableContent"/>
            </w:pPr>
          </w:p>
        </w:tc>
      </w:tr>
      <w:tr w:rsidR="00227C01" w:rsidRPr="00A14F29" w14:paraId="137484C5" w14:textId="77777777" w:rsidTr="00BE5D0E">
        <w:tc>
          <w:tcPr>
            <w:tcW w:w="832" w:type="dxa"/>
            <w:vMerge/>
            <w:vAlign w:val="center"/>
          </w:tcPr>
          <w:p w14:paraId="1DB9191A" w14:textId="436A62D2" w:rsidR="00227C01" w:rsidRDefault="00227C01" w:rsidP="000302BE">
            <w:pPr>
              <w:pStyle w:val="TableContent"/>
            </w:pPr>
          </w:p>
        </w:tc>
        <w:tc>
          <w:tcPr>
            <w:tcW w:w="1153" w:type="dxa"/>
            <w:gridSpan w:val="2"/>
            <w:vMerge/>
            <w:vAlign w:val="center"/>
          </w:tcPr>
          <w:p w14:paraId="6104C4EC" w14:textId="341BDC77" w:rsidR="00227C01" w:rsidRDefault="00227C01" w:rsidP="00967058">
            <w:pPr>
              <w:pStyle w:val="TableContent"/>
            </w:pPr>
          </w:p>
        </w:tc>
        <w:tc>
          <w:tcPr>
            <w:tcW w:w="1417" w:type="dxa"/>
          </w:tcPr>
          <w:p w14:paraId="0F0380B5" w14:textId="1EFEA54C" w:rsidR="00227C01" w:rsidRDefault="00227C01" w:rsidP="0069257E">
            <w:pPr>
              <w:pStyle w:val="TableContent"/>
            </w:pPr>
            <w:r>
              <w:t>CR3131R03</w:t>
            </w:r>
          </w:p>
        </w:tc>
        <w:tc>
          <w:tcPr>
            <w:tcW w:w="3544" w:type="dxa"/>
          </w:tcPr>
          <w:p w14:paraId="146D539B" w14:textId="27CB6B58" w:rsidR="00227C01" w:rsidRDefault="00227C01" w:rsidP="0069257E">
            <w:pPr>
              <w:pStyle w:val="TableContent"/>
            </w:pPr>
            <w:r w:rsidRPr="00604EE7">
              <w:t>LPA API error codes regarding v2 interoperability</w:t>
            </w:r>
          </w:p>
        </w:tc>
        <w:tc>
          <w:tcPr>
            <w:tcW w:w="1276" w:type="dxa"/>
            <w:vMerge/>
            <w:vAlign w:val="center"/>
          </w:tcPr>
          <w:p w14:paraId="412D2F76" w14:textId="113D0520" w:rsidR="00227C01" w:rsidRDefault="00227C01" w:rsidP="00AA67CC">
            <w:pPr>
              <w:pStyle w:val="TableContent"/>
            </w:pPr>
          </w:p>
        </w:tc>
        <w:tc>
          <w:tcPr>
            <w:tcW w:w="1843" w:type="dxa"/>
            <w:vMerge/>
            <w:vAlign w:val="center"/>
          </w:tcPr>
          <w:p w14:paraId="7D8286A6" w14:textId="65868B9A" w:rsidR="00227C01" w:rsidRDefault="00227C01" w:rsidP="007B64C6">
            <w:pPr>
              <w:pStyle w:val="TableContent"/>
            </w:pPr>
          </w:p>
        </w:tc>
      </w:tr>
      <w:tr w:rsidR="00227C01" w:rsidRPr="00A14F29" w14:paraId="7A5E0D09" w14:textId="77777777" w:rsidTr="00BE5D0E">
        <w:tc>
          <w:tcPr>
            <w:tcW w:w="832" w:type="dxa"/>
            <w:vMerge/>
            <w:vAlign w:val="center"/>
          </w:tcPr>
          <w:p w14:paraId="5A98EC38" w14:textId="2DA9C294" w:rsidR="00227C01" w:rsidRDefault="00227C01" w:rsidP="000302BE">
            <w:pPr>
              <w:pStyle w:val="TableContent"/>
            </w:pPr>
          </w:p>
        </w:tc>
        <w:tc>
          <w:tcPr>
            <w:tcW w:w="1153" w:type="dxa"/>
            <w:gridSpan w:val="2"/>
            <w:vMerge/>
            <w:vAlign w:val="center"/>
          </w:tcPr>
          <w:p w14:paraId="37AB0F63" w14:textId="44642D34" w:rsidR="00227C01" w:rsidRDefault="00227C01" w:rsidP="00967058">
            <w:pPr>
              <w:pStyle w:val="TableContent"/>
            </w:pPr>
          </w:p>
        </w:tc>
        <w:tc>
          <w:tcPr>
            <w:tcW w:w="1417" w:type="dxa"/>
          </w:tcPr>
          <w:p w14:paraId="387A2A26" w14:textId="2A181799" w:rsidR="00227C01" w:rsidRDefault="00227C01" w:rsidP="0069257E">
            <w:pPr>
              <w:pStyle w:val="TableContent"/>
            </w:pPr>
            <w:r>
              <w:t>CR3133R01</w:t>
            </w:r>
          </w:p>
        </w:tc>
        <w:tc>
          <w:tcPr>
            <w:tcW w:w="3544" w:type="dxa"/>
          </w:tcPr>
          <w:p w14:paraId="41AFBDD6" w14:textId="4C3461FA" w:rsidR="00227C01" w:rsidRDefault="00227C01" w:rsidP="0069257E">
            <w:pPr>
              <w:pStyle w:val="TableContent"/>
            </w:pPr>
            <w:r>
              <w:t>F</w:t>
            </w:r>
            <w:r w:rsidRPr="00AA63D8">
              <w:t>orward compatibility of activation code</w:t>
            </w:r>
          </w:p>
        </w:tc>
        <w:tc>
          <w:tcPr>
            <w:tcW w:w="1276" w:type="dxa"/>
            <w:vMerge/>
            <w:vAlign w:val="center"/>
          </w:tcPr>
          <w:p w14:paraId="0E127FE8" w14:textId="3ED5AC58" w:rsidR="00227C01" w:rsidRDefault="00227C01" w:rsidP="00AA67CC">
            <w:pPr>
              <w:pStyle w:val="TableContent"/>
            </w:pPr>
          </w:p>
        </w:tc>
        <w:tc>
          <w:tcPr>
            <w:tcW w:w="1843" w:type="dxa"/>
            <w:vMerge/>
            <w:vAlign w:val="center"/>
          </w:tcPr>
          <w:p w14:paraId="76C18D7E" w14:textId="76AD0AC3" w:rsidR="00227C01" w:rsidRDefault="00227C01" w:rsidP="007B64C6">
            <w:pPr>
              <w:pStyle w:val="TableContent"/>
            </w:pPr>
          </w:p>
        </w:tc>
      </w:tr>
      <w:tr w:rsidR="00227C01" w:rsidRPr="00A14F29" w14:paraId="6CAC2DC8" w14:textId="77777777" w:rsidTr="00BE5D0E">
        <w:tc>
          <w:tcPr>
            <w:tcW w:w="832" w:type="dxa"/>
            <w:vMerge/>
            <w:vAlign w:val="center"/>
          </w:tcPr>
          <w:p w14:paraId="2F12E948" w14:textId="5B51410C" w:rsidR="00227C01" w:rsidRDefault="00227C01" w:rsidP="000302BE">
            <w:pPr>
              <w:pStyle w:val="TableContent"/>
            </w:pPr>
          </w:p>
        </w:tc>
        <w:tc>
          <w:tcPr>
            <w:tcW w:w="1153" w:type="dxa"/>
            <w:gridSpan w:val="2"/>
            <w:vMerge/>
            <w:vAlign w:val="center"/>
          </w:tcPr>
          <w:p w14:paraId="038C3957" w14:textId="4708AA92" w:rsidR="00227C01" w:rsidRDefault="00227C01" w:rsidP="00967058">
            <w:pPr>
              <w:pStyle w:val="TableContent"/>
            </w:pPr>
          </w:p>
        </w:tc>
        <w:tc>
          <w:tcPr>
            <w:tcW w:w="1417" w:type="dxa"/>
          </w:tcPr>
          <w:p w14:paraId="35806B57" w14:textId="794E0AE4" w:rsidR="00227C01" w:rsidRDefault="00227C01" w:rsidP="0069257E">
            <w:pPr>
              <w:pStyle w:val="TableContent"/>
            </w:pPr>
            <w:r>
              <w:t>CR3134R01</w:t>
            </w:r>
          </w:p>
        </w:tc>
        <w:tc>
          <w:tcPr>
            <w:tcW w:w="3544" w:type="dxa"/>
          </w:tcPr>
          <w:p w14:paraId="1AA2ACF1" w14:textId="163A2F5E" w:rsidR="00227C01" w:rsidRDefault="00227C01" w:rsidP="0069257E">
            <w:pPr>
              <w:pStyle w:val="TableContent"/>
            </w:pPr>
            <w:r w:rsidRPr="00A12B20">
              <w:t>Backward compatibility with v2 certificates</w:t>
            </w:r>
          </w:p>
        </w:tc>
        <w:tc>
          <w:tcPr>
            <w:tcW w:w="1276" w:type="dxa"/>
            <w:vMerge/>
            <w:vAlign w:val="center"/>
          </w:tcPr>
          <w:p w14:paraId="6DD16633" w14:textId="708A1926" w:rsidR="00227C01" w:rsidRDefault="00227C01" w:rsidP="00AA67CC">
            <w:pPr>
              <w:pStyle w:val="TableContent"/>
            </w:pPr>
          </w:p>
        </w:tc>
        <w:tc>
          <w:tcPr>
            <w:tcW w:w="1843" w:type="dxa"/>
            <w:vMerge/>
            <w:vAlign w:val="center"/>
          </w:tcPr>
          <w:p w14:paraId="154AABC4" w14:textId="4A0E0ABC" w:rsidR="00227C01" w:rsidRDefault="00227C01" w:rsidP="007B64C6">
            <w:pPr>
              <w:pStyle w:val="TableContent"/>
            </w:pPr>
          </w:p>
        </w:tc>
      </w:tr>
      <w:tr w:rsidR="00227C01" w:rsidRPr="00A14F29" w14:paraId="79757BEA" w14:textId="77777777" w:rsidTr="00BE5D0E">
        <w:tc>
          <w:tcPr>
            <w:tcW w:w="832" w:type="dxa"/>
            <w:vMerge/>
            <w:vAlign w:val="center"/>
          </w:tcPr>
          <w:p w14:paraId="5C48CDE2" w14:textId="5B7DE560" w:rsidR="00227C01" w:rsidRDefault="00227C01" w:rsidP="000302BE">
            <w:pPr>
              <w:pStyle w:val="TableContent"/>
            </w:pPr>
          </w:p>
        </w:tc>
        <w:tc>
          <w:tcPr>
            <w:tcW w:w="1153" w:type="dxa"/>
            <w:gridSpan w:val="2"/>
            <w:vMerge/>
            <w:vAlign w:val="center"/>
          </w:tcPr>
          <w:p w14:paraId="700F3210" w14:textId="62B52F5B" w:rsidR="00227C01" w:rsidRDefault="00227C01" w:rsidP="00967058">
            <w:pPr>
              <w:pStyle w:val="TableContent"/>
            </w:pPr>
          </w:p>
        </w:tc>
        <w:tc>
          <w:tcPr>
            <w:tcW w:w="1417" w:type="dxa"/>
          </w:tcPr>
          <w:p w14:paraId="12007D49" w14:textId="4204C384" w:rsidR="00227C01" w:rsidRDefault="00227C01" w:rsidP="0069257E">
            <w:pPr>
              <w:pStyle w:val="TableContent"/>
            </w:pPr>
            <w:r>
              <w:t>CR3138R01</w:t>
            </w:r>
          </w:p>
        </w:tc>
        <w:tc>
          <w:tcPr>
            <w:tcW w:w="3544" w:type="dxa"/>
          </w:tcPr>
          <w:p w14:paraId="37D31B88" w14:textId="6B1C4542" w:rsidR="00227C01" w:rsidRDefault="00227C01" w:rsidP="0069257E">
            <w:pPr>
              <w:pStyle w:val="TableContent"/>
            </w:pPr>
            <w:r>
              <w:t>O</w:t>
            </w:r>
            <w:r w:rsidRPr="00A8203C">
              <w:t>ptional Operation Type for Command Code</w:t>
            </w:r>
          </w:p>
        </w:tc>
        <w:tc>
          <w:tcPr>
            <w:tcW w:w="1276" w:type="dxa"/>
            <w:vMerge/>
            <w:vAlign w:val="center"/>
          </w:tcPr>
          <w:p w14:paraId="38D40B38" w14:textId="577B2A61" w:rsidR="00227C01" w:rsidRDefault="00227C01" w:rsidP="00AA67CC">
            <w:pPr>
              <w:pStyle w:val="TableContent"/>
            </w:pPr>
          </w:p>
        </w:tc>
        <w:tc>
          <w:tcPr>
            <w:tcW w:w="1843" w:type="dxa"/>
            <w:vMerge/>
            <w:vAlign w:val="center"/>
          </w:tcPr>
          <w:p w14:paraId="39BF42E1" w14:textId="4793F477" w:rsidR="00227C01" w:rsidRDefault="00227C01" w:rsidP="007B64C6">
            <w:pPr>
              <w:pStyle w:val="TableContent"/>
            </w:pPr>
          </w:p>
        </w:tc>
      </w:tr>
      <w:tr w:rsidR="00227C01" w:rsidRPr="00A14F29" w14:paraId="523D09CF" w14:textId="77777777" w:rsidTr="00BE5D0E">
        <w:tc>
          <w:tcPr>
            <w:tcW w:w="832" w:type="dxa"/>
            <w:vMerge/>
            <w:vAlign w:val="center"/>
          </w:tcPr>
          <w:p w14:paraId="1541629A" w14:textId="1943EFFB" w:rsidR="00227C01" w:rsidRDefault="00227C01" w:rsidP="000302BE">
            <w:pPr>
              <w:pStyle w:val="TableContent"/>
            </w:pPr>
          </w:p>
        </w:tc>
        <w:tc>
          <w:tcPr>
            <w:tcW w:w="1153" w:type="dxa"/>
            <w:gridSpan w:val="2"/>
            <w:vMerge/>
            <w:vAlign w:val="center"/>
          </w:tcPr>
          <w:p w14:paraId="087070C9" w14:textId="186FA88C" w:rsidR="00227C01" w:rsidRDefault="00227C01" w:rsidP="00967058">
            <w:pPr>
              <w:pStyle w:val="TableContent"/>
            </w:pPr>
          </w:p>
        </w:tc>
        <w:tc>
          <w:tcPr>
            <w:tcW w:w="1417" w:type="dxa"/>
          </w:tcPr>
          <w:p w14:paraId="5CA38365" w14:textId="4BCD6E01" w:rsidR="00227C01" w:rsidRDefault="00227C01" w:rsidP="0069257E">
            <w:pPr>
              <w:pStyle w:val="TableContent"/>
            </w:pPr>
            <w:r>
              <w:t>CR3139R02</w:t>
            </w:r>
          </w:p>
        </w:tc>
        <w:tc>
          <w:tcPr>
            <w:tcW w:w="3544" w:type="dxa"/>
          </w:tcPr>
          <w:p w14:paraId="07F49243" w14:textId="140E643C" w:rsidR="00227C01" w:rsidRDefault="00227C01" w:rsidP="0069257E">
            <w:pPr>
              <w:pStyle w:val="TableContent"/>
            </w:pPr>
            <w:r>
              <w:t>V</w:t>
            </w:r>
            <w:r w:rsidRPr="00BA3B1A">
              <w:t>arious backward+forward compatibility fixes</w:t>
            </w:r>
          </w:p>
        </w:tc>
        <w:tc>
          <w:tcPr>
            <w:tcW w:w="1276" w:type="dxa"/>
            <w:vMerge/>
            <w:vAlign w:val="center"/>
          </w:tcPr>
          <w:p w14:paraId="4C9BBC47" w14:textId="5E2BA78C" w:rsidR="00227C01" w:rsidRDefault="00227C01" w:rsidP="00AA67CC">
            <w:pPr>
              <w:pStyle w:val="TableContent"/>
            </w:pPr>
          </w:p>
        </w:tc>
        <w:tc>
          <w:tcPr>
            <w:tcW w:w="1843" w:type="dxa"/>
            <w:vMerge/>
            <w:vAlign w:val="center"/>
          </w:tcPr>
          <w:p w14:paraId="0D92C284" w14:textId="5F458740" w:rsidR="00227C01" w:rsidRDefault="00227C01" w:rsidP="007B64C6">
            <w:pPr>
              <w:pStyle w:val="TableContent"/>
            </w:pPr>
          </w:p>
        </w:tc>
      </w:tr>
      <w:tr w:rsidR="00227C01" w:rsidRPr="00A14F29" w14:paraId="0843B1A9" w14:textId="77777777" w:rsidTr="00BE5D0E">
        <w:tc>
          <w:tcPr>
            <w:tcW w:w="832" w:type="dxa"/>
            <w:vMerge/>
            <w:vAlign w:val="center"/>
          </w:tcPr>
          <w:p w14:paraId="7E54FC96" w14:textId="79486D8A" w:rsidR="00227C01" w:rsidRDefault="00227C01" w:rsidP="000302BE">
            <w:pPr>
              <w:pStyle w:val="TableContent"/>
            </w:pPr>
          </w:p>
        </w:tc>
        <w:tc>
          <w:tcPr>
            <w:tcW w:w="1153" w:type="dxa"/>
            <w:gridSpan w:val="2"/>
            <w:vMerge/>
            <w:vAlign w:val="center"/>
          </w:tcPr>
          <w:p w14:paraId="1D6AF77D" w14:textId="226FD3BF" w:rsidR="00227C01" w:rsidRDefault="00227C01" w:rsidP="00967058">
            <w:pPr>
              <w:pStyle w:val="TableContent"/>
            </w:pPr>
          </w:p>
        </w:tc>
        <w:tc>
          <w:tcPr>
            <w:tcW w:w="1417" w:type="dxa"/>
          </w:tcPr>
          <w:p w14:paraId="2BA52697" w14:textId="01AFA2C9" w:rsidR="00227C01" w:rsidRDefault="00227C01" w:rsidP="00F9368B">
            <w:pPr>
              <w:pStyle w:val="TableContent"/>
            </w:pPr>
            <w:r>
              <w:t>CR3140R01</w:t>
            </w:r>
          </w:p>
        </w:tc>
        <w:tc>
          <w:tcPr>
            <w:tcW w:w="3544" w:type="dxa"/>
          </w:tcPr>
          <w:p w14:paraId="79C640D3" w14:textId="6A862AE3" w:rsidR="00227C01" w:rsidRDefault="00227C01" w:rsidP="0069257E">
            <w:pPr>
              <w:pStyle w:val="TableContent"/>
            </w:pPr>
            <w:r w:rsidRPr="00F9368B">
              <w:t>RPM Execution reference fix</w:t>
            </w:r>
          </w:p>
        </w:tc>
        <w:tc>
          <w:tcPr>
            <w:tcW w:w="1276" w:type="dxa"/>
            <w:vMerge/>
            <w:vAlign w:val="center"/>
          </w:tcPr>
          <w:p w14:paraId="45B1D3EA" w14:textId="6B1C88AD" w:rsidR="00227C01" w:rsidRDefault="00227C01" w:rsidP="00AA67CC">
            <w:pPr>
              <w:pStyle w:val="TableContent"/>
            </w:pPr>
          </w:p>
        </w:tc>
        <w:tc>
          <w:tcPr>
            <w:tcW w:w="1843" w:type="dxa"/>
            <w:vMerge/>
            <w:vAlign w:val="center"/>
          </w:tcPr>
          <w:p w14:paraId="521B9C30" w14:textId="298B833F" w:rsidR="00227C01" w:rsidRDefault="00227C01" w:rsidP="007B64C6">
            <w:pPr>
              <w:pStyle w:val="TableContent"/>
            </w:pPr>
          </w:p>
        </w:tc>
      </w:tr>
      <w:tr w:rsidR="00227C01" w:rsidRPr="00A14F29" w14:paraId="7BB39376" w14:textId="77777777" w:rsidTr="00BE5D0E">
        <w:tc>
          <w:tcPr>
            <w:tcW w:w="832" w:type="dxa"/>
            <w:vMerge/>
            <w:vAlign w:val="center"/>
          </w:tcPr>
          <w:p w14:paraId="71F575FF" w14:textId="0AA2D380" w:rsidR="00227C01" w:rsidRDefault="00227C01" w:rsidP="000302BE">
            <w:pPr>
              <w:pStyle w:val="TableContent"/>
            </w:pPr>
          </w:p>
        </w:tc>
        <w:tc>
          <w:tcPr>
            <w:tcW w:w="1153" w:type="dxa"/>
            <w:gridSpan w:val="2"/>
            <w:vMerge/>
            <w:vAlign w:val="center"/>
          </w:tcPr>
          <w:p w14:paraId="70BC9D3D" w14:textId="00833A76" w:rsidR="00227C01" w:rsidRDefault="00227C01" w:rsidP="00967058">
            <w:pPr>
              <w:pStyle w:val="TableContent"/>
            </w:pPr>
          </w:p>
        </w:tc>
        <w:tc>
          <w:tcPr>
            <w:tcW w:w="1417" w:type="dxa"/>
          </w:tcPr>
          <w:p w14:paraId="0EE912B1" w14:textId="302B9045" w:rsidR="00227C01" w:rsidRDefault="00227C01" w:rsidP="008023B4">
            <w:pPr>
              <w:pStyle w:val="TableContent"/>
            </w:pPr>
            <w:r>
              <w:t>CR3141R01</w:t>
            </w:r>
          </w:p>
        </w:tc>
        <w:tc>
          <w:tcPr>
            <w:tcW w:w="3544" w:type="dxa"/>
          </w:tcPr>
          <w:p w14:paraId="1E7EC893" w14:textId="4448CC7B" w:rsidR="00227C01" w:rsidRDefault="00227C01" w:rsidP="0069257E">
            <w:pPr>
              <w:pStyle w:val="TableContent"/>
            </w:pPr>
            <w:r w:rsidRPr="002462CA">
              <w:t>Editorial clean-up of StoreMetadata</w:t>
            </w:r>
          </w:p>
        </w:tc>
        <w:tc>
          <w:tcPr>
            <w:tcW w:w="1276" w:type="dxa"/>
            <w:vMerge/>
            <w:vAlign w:val="center"/>
          </w:tcPr>
          <w:p w14:paraId="00E172B1" w14:textId="17470C97" w:rsidR="00227C01" w:rsidRDefault="00227C01" w:rsidP="00AA67CC">
            <w:pPr>
              <w:pStyle w:val="TableContent"/>
            </w:pPr>
          </w:p>
        </w:tc>
        <w:tc>
          <w:tcPr>
            <w:tcW w:w="1843" w:type="dxa"/>
            <w:vMerge/>
            <w:vAlign w:val="center"/>
          </w:tcPr>
          <w:p w14:paraId="63F9A81F" w14:textId="2B6F7177" w:rsidR="00227C01" w:rsidRDefault="00227C01" w:rsidP="007B64C6">
            <w:pPr>
              <w:pStyle w:val="TableContent"/>
            </w:pPr>
          </w:p>
        </w:tc>
      </w:tr>
      <w:tr w:rsidR="00227C01" w:rsidRPr="00A14F29" w14:paraId="7B18BFAD" w14:textId="77777777" w:rsidTr="00BE5D0E">
        <w:tc>
          <w:tcPr>
            <w:tcW w:w="832" w:type="dxa"/>
            <w:vMerge/>
            <w:vAlign w:val="center"/>
          </w:tcPr>
          <w:p w14:paraId="0DDC947C" w14:textId="7F15D382" w:rsidR="00227C01" w:rsidRDefault="00227C01" w:rsidP="000302BE">
            <w:pPr>
              <w:pStyle w:val="TableContent"/>
            </w:pPr>
          </w:p>
        </w:tc>
        <w:tc>
          <w:tcPr>
            <w:tcW w:w="1153" w:type="dxa"/>
            <w:gridSpan w:val="2"/>
            <w:vMerge/>
            <w:vAlign w:val="center"/>
          </w:tcPr>
          <w:p w14:paraId="623921A7" w14:textId="312F0344" w:rsidR="00227C01" w:rsidRDefault="00227C01" w:rsidP="00967058">
            <w:pPr>
              <w:pStyle w:val="TableContent"/>
            </w:pPr>
          </w:p>
        </w:tc>
        <w:tc>
          <w:tcPr>
            <w:tcW w:w="1417" w:type="dxa"/>
          </w:tcPr>
          <w:p w14:paraId="44CCDDE2" w14:textId="0FF3125F" w:rsidR="00227C01" w:rsidRDefault="00227C01" w:rsidP="0069257E">
            <w:pPr>
              <w:pStyle w:val="TableContent"/>
            </w:pPr>
            <w:r>
              <w:t>CR3142R02</w:t>
            </w:r>
          </w:p>
        </w:tc>
        <w:tc>
          <w:tcPr>
            <w:tcW w:w="3544" w:type="dxa"/>
          </w:tcPr>
          <w:p w14:paraId="0268F541" w14:textId="4FD73E39" w:rsidR="00227C01" w:rsidRDefault="00227C01" w:rsidP="0069257E">
            <w:pPr>
              <w:pStyle w:val="TableContent"/>
            </w:pPr>
            <w:r w:rsidRPr="002462CA">
              <w:t>ES10b.CancelSession reason codes</w:t>
            </w:r>
          </w:p>
        </w:tc>
        <w:tc>
          <w:tcPr>
            <w:tcW w:w="1276" w:type="dxa"/>
            <w:vMerge/>
            <w:vAlign w:val="center"/>
          </w:tcPr>
          <w:p w14:paraId="0F958367" w14:textId="6287DD16" w:rsidR="00227C01" w:rsidRDefault="00227C01" w:rsidP="00AA67CC">
            <w:pPr>
              <w:pStyle w:val="TableContent"/>
            </w:pPr>
          </w:p>
        </w:tc>
        <w:tc>
          <w:tcPr>
            <w:tcW w:w="1843" w:type="dxa"/>
            <w:vMerge/>
            <w:vAlign w:val="center"/>
          </w:tcPr>
          <w:p w14:paraId="75DEB027" w14:textId="7090FD80" w:rsidR="00227C01" w:rsidRDefault="00227C01" w:rsidP="007B64C6">
            <w:pPr>
              <w:pStyle w:val="TableContent"/>
            </w:pPr>
          </w:p>
        </w:tc>
      </w:tr>
      <w:tr w:rsidR="00227C01" w:rsidRPr="00A14F29" w14:paraId="7AA1BE8F" w14:textId="77777777" w:rsidTr="00BE5D0E">
        <w:tc>
          <w:tcPr>
            <w:tcW w:w="832" w:type="dxa"/>
            <w:vMerge/>
            <w:vAlign w:val="center"/>
          </w:tcPr>
          <w:p w14:paraId="464F6D8C" w14:textId="371D84EA" w:rsidR="00227C01" w:rsidRDefault="00227C01" w:rsidP="000302BE">
            <w:pPr>
              <w:pStyle w:val="TableContent"/>
            </w:pPr>
          </w:p>
        </w:tc>
        <w:tc>
          <w:tcPr>
            <w:tcW w:w="1153" w:type="dxa"/>
            <w:gridSpan w:val="2"/>
            <w:vMerge/>
            <w:vAlign w:val="center"/>
          </w:tcPr>
          <w:p w14:paraId="702A7F9B" w14:textId="7AD212C4" w:rsidR="00227C01" w:rsidRDefault="00227C01" w:rsidP="00967058">
            <w:pPr>
              <w:pStyle w:val="TableContent"/>
            </w:pPr>
          </w:p>
        </w:tc>
        <w:tc>
          <w:tcPr>
            <w:tcW w:w="1417" w:type="dxa"/>
          </w:tcPr>
          <w:p w14:paraId="296E3ECB" w14:textId="7B14744A" w:rsidR="00227C01" w:rsidRDefault="00227C01" w:rsidP="0069257E">
            <w:pPr>
              <w:pStyle w:val="TableContent"/>
            </w:pPr>
            <w:r>
              <w:t>CR3143R01</w:t>
            </w:r>
          </w:p>
        </w:tc>
        <w:tc>
          <w:tcPr>
            <w:tcW w:w="3544" w:type="dxa"/>
          </w:tcPr>
          <w:p w14:paraId="056BB15D" w14:textId="7B89AC7B" w:rsidR="00227C01" w:rsidRDefault="00227C01" w:rsidP="0069257E">
            <w:pPr>
              <w:pStyle w:val="TableContent"/>
            </w:pPr>
            <w:r w:rsidRPr="0041311C">
              <w:t>REFRESH correction in RPM procedure</w:t>
            </w:r>
          </w:p>
        </w:tc>
        <w:tc>
          <w:tcPr>
            <w:tcW w:w="1276" w:type="dxa"/>
            <w:vMerge/>
            <w:vAlign w:val="center"/>
          </w:tcPr>
          <w:p w14:paraId="0F7FF86E" w14:textId="26485BA5" w:rsidR="00227C01" w:rsidRDefault="00227C01" w:rsidP="00AA67CC">
            <w:pPr>
              <w:pStyle w:val="TableContent"/>
            </w:pPr>
          </w:p>
        </w:tc>
        <w:tc>
          <w:tcPr>
            <w:tcW w:w="1843" w:type="dxa"/>
            <w:vMerge/>
            <w:vAlign w:val="center"/>
          </w:tcPr>
          <w:p w14:paraId="3B6A5DEA" w14:textId="0B78955B" w:rsidR="00227C01" w:rsidRDefault="00227C01" w:rsidP="007B64C6">
            <w:pPr>
              <w:pStyle w:val="TableContent"/>
            </w:pPr>
          </w:p>
        </w:tc>
      </w:tr>
      <w:tr w:rsidR="00227C01" w:rsidRPr="00A14F29" w14:paraId="2EE9DCA0" w14:textId="77777777" w:rsidTr="00BE5D0E">
        <w:tc>
          <w:tcPr>
            <w:tcW w:w="832" w:type="dxa"/>
            <w:vMerge/>
            <w:vAlign w:val="center"/>
          </w:tcPr>
          <w:p w14:paraId="335BC031" w14:textId="3FA26DBB" w:rsidR="00227C01" w:rsidRDefault="00227C01" w:rsidP="000302BE">
            <w:pPr>
              <w:pStyle w:val="TableContent"/>
            </w:pPr>
          </w:p>
        </w:tc>
        <w:tc>
          <w:tcPr>
            <w:tcW w:w="1153" w:type="dxa"/>
            <w:gridSpan w:val="2"/>
            <w:vMerge/>
            <w:vAlign w:val="center"/>
          </w:tcPr>
          <w:p w14:paraId="61E8F503" w14:textId="7C5EE9C7" w:rsidR="00227C01" w:rsidRDefault="00227C01" w:rsidP="00967058">
            <w:pPr>
              <w:pStyle w:val="TableContent"/>
            </w:pPr>
          </w:p>
        </w:tc>
        <w:tc>
          <w:tcPr>
            <w:tcW w:w="1417" w:type="dxa"/>
          </w:tcPr>
          <w:p w14:paraId="410C4C6E" w14:textId="5ABE3A69" w:rsidR="00227C01" w:rsidRDefault="00227C01" w:rsidP="0069257E">
            <w:pPr>
              <w:pStyle w:val="TableContent"/>
            </w:pPr>
            <w:r>
              <w:t>CR3144R01</w:t>
            </w:r>
          </w:p>
        </w:tc>
        <w:tc>
          <w:tcPr>
            <w:tcW w:w="3544" w:type="dxa"/>
          </w:tcPr>
          <w:p w14:paraId="0FDCF7B9" w14:textId="78C72449" w:rsidR="00227C01" w:rsidRDefault="00227C01" w:rsidP="0069257E">
            <w:pPr>
              <w:pStyle w:val="TableContent"/>
            </w:pPr>
            <w:r w:rsidRPr="00A618B0">
              <w:t>Align UICCCapability with SIMa v2.1</w:t>
            </w:r>
          </w:p>
        </w:tc>
        <w:tc>
          <w:tcPr>
            <w:tcW w:w="1276" w:type="dxa"/>
            <w:vMerge/>
            <w:vAlign w:val="center"/>
          </w:tcPr>
          <w:p w14:paraId="2B182CEE" w14:textId="41494076" w:rsidR="00227C01" w:rsidRDefault="00227C01" w:rsidP="00AA67CC">
            <w:pPr>
              <w:pStyle w:val="TableContent"/>
            </w:pPr>
          </w:p>
        </w:tc>
        <w:tc>
          <w:tcPr>
            <w:tcW w:w="1843" w:type="dxa"/>
            <w:vMerge/>
            <w:vAlign w:val="center"/>
          </w:tcPr>
          <w:p w14:paraId="59806D31" w14:textId="39274FFB" w:rsidR="00227C01" w:rsidRDefault="00227C01" w:rsidP="007B64C6">
            <w:pPr>
              <w:pStyle w:val="TableContent"/>
            </w:pPr>
          </w:p>
        </w:tc>
      </w:tr>
      <w:tr w:rsidR="00227C01" w:rsidRPr="00A14F29" w14:paraId="6B396BE4" w14:textId="77777777" w:rsidTr="00BE5D0E">
        <w:tc>
          <w:tcPr>
            <w:tcW w:w="832" w:type="dxa"/>
            <w:vMerge/>
            <w:vAlign w:val="center"/>
          </w:tcPr>
          <w:p w14:paraId="4D588667" w14:textId="53A8A81A" w:rsidR="00227C01" w:rsidRDefault="00227C01" w:rsidP="000302BE">
            <w:pPr>
              <w:pStyle w:val="TableContent"/>
            </w:pPr>
          </w:p>
        </w:tc>
        <w:tc>
          <w:tcPr>
            <w:tcW w:w="1153" w:type="dxa"/>
            <w:gridSpan w:val="2"/>
            <w:vMerge/>
            <w:vAlign w:val="center"/>
          </w:tcPr>
          <w:p w14:paraId="5829050B" w14:textId="7793F58D" w:rsidR="00227C01" w:rsidRDefault="00227C01" w:rsidP="00967058">
            <w:pPr>
              <w:pStyle w:val="TableContent"/>
            </w:pPr>
          </w:p>
        </w:tc>
        <w:tc>
          <w:tcPr>
            <w:tcW w:w="1417" w:type="dxa"/>
          </w:tcPr>
          <w:p w14:paraId="38B358DA" w14:textId="4ED3ADFA" w:rsidR="00227C01" w:rsidRDefault="00227C01" w:rsidP="0069257E">
            <w:pPr>
              <w:pStyle w:val="TableContent"/>
            </w:pPr>
            <w:r>
              <w:t>CR3145R01</w:t>
            </w:r>
          </w:p>
        </w:tc>
        <w:tc>
          <w:tcPr>
            <w:tcW w:w="3544" w:type="dxa"/>
          </w:tcPr>
          <w:p w14:paraId="53648593" w14:textId="4B2EEA53" w:rsidR="00227C01" w:rsidRDefault="00227C01" w:rsidP="0069257E">
            <w:pPr>
              <w:pStyle w:val="TableContent"/>
            </w:pPr>
            <w:r w:rsidRPr="005E05F6">
              <w:t>Clarify RSP session</w:t>
            </w:r>
          </w:p>
        </w:tc>
        <w:tc>
          <w:tcPr>
            <w:tcW w:w="1276" w:type="dxa"/>
            <w:vMerge/>
            <w:vAlign w:val="center"/>
          </w:tcPr>
          <w:p w14:paraId="52654533" w14:textId="5D24B9AB" w:rsidR="00227C01" w:rsidRDefault="00227C01" w:rsidP="00AA67CC">
            <w:pPr>
              <w:pStyle w:val="TableContent"/>
            </w:pPr>
          </w:p>
        </w:tc>
        <w:tc>
          <w:tcPr>
            <w:tcW w:w="1843" w:type="dxa"/>
            <w:vMerge/>
            <w:vAlign w:val="center"/>
          </w:tcPr>
          <w:p w14:paraId="121C857B" w14:textId="34879F5A" w:rsidR="00227C01" w:rsidRDefault="00227C01" w:rsidP="007B64C6">
            <w:pPr>
              <w:pStyle w:val="TableContent"/>
            </w:pPr>
          </w:p>
        </w:tc>
      </w:tr>
      <w:tr w:rsidR="00227C01" w:rsidRPr="00A14F29" w14:paraId="1294176A" w14:textId="77777777" w:rsidTr="00BE5D0E">
        <w:tc>
          <w:tcPr>
            <w:tcW w:w="832" w:type="dxa"/>
            <w:vMerge/>
            <w:vAlign w:val="center"/>
          </w:tcPr>
          <w:p w14:paraId="5D260422" w14:textId="14420F08" w:rsidR="00227C01" w:rsidRDefault="00227C01" w:rsidP="000302BE">
            <w:pPr>
              <w:pStyle w:val="TableContent"/>
            </w:pPr>
          </w:p>
        </w:tc>
        <w:tc>
          <w:tcPr>
            <w:tcW w:w="1153" w:type="dxa"/>
            <w:gridSpan w:val="2"/>
            <w:vMerge/>
            <w:vAlign w:val="center"/>
          </w:tcPr>
          <w:p w14:paraId="167976FA" w14:textId="7DEA3DE6" w:rsidR="00227C01" w:rsidRDefault="00227C01" w:rsidP="00967058">
            <w:pPr>
              <w:pStyle w:val="TableContent"/>
            </w:pPr>
          </w:p>
        </w:tc>
        <w:tc>
          <w:tcPr>
            <w:tcW w:w="1417" w:type="dxa"/>
          </w:tcPr>
          <w:p w14:paraId="4CD61A81" w14:textId="29C635E0" w:rsidR="00227C01" w:rsidRDefault="00227C01" w:rsidP="0069257E">
            <w:pPr>
              <w:pStyle w:val="TableContent"/>
            </w:pPr>
            <w:r>
              <w:t>CR3146R00</w:t>
            </w:r>
          </w:p>
        </w:tc>
        <w:tc>
          <w:tcPr>
            <w:tcW w:w="3544" w:type="dxa"/>
          </w:tcPr>
          <w:p w14:paraId="4CC39DDB" w14:textId="63575993" w:rsidR="00227C01" w:rsidRDefault="00227C01" w:rsidP="0069257E">
            <w:pPr>
              <w:pStyle w:val="TableContent"/>
            </w:pPr>
            <w:r w:rsidRPr="005E05F6">
              <w:t>Editorial corrections</w:t>
            </w:r>
          </w:p>
        </w:tc>
        <w:tc>
          <w:tcPr>
            <w:tcW w:w="1276" w:type="dxa"/>
            <w:vMerge/>
            <w:vAlign w:val="center"/>
          </w:tcPr>
          <w:p w14:paraId="078BAFFB" w14:textId="22126025" w:rsidR="00227C01" w:rsidRDefault="00227C01" w:rsidP="00AA67CC">
            <w:pPr>
              <w:pStyle w:val="TableContent"/>
            </w:pPr>
          </w:p>
        </w:tc>
        <w:tc>
          <w:tcPr>
            <w:tcW w:w="1843" w:type="dxa"/>
            <w:vMerge/>
            <w:vAlign w:val="center"/>
          </w:tcPr>
          <w:p w14:paraId="14EAE65C" w14:textId="21BAE1B0" w:rsidR="00227C01" w:rsidRDefault="00227C01" w:rsidP="007B64C6">
            <w:pPr>
              <w:pStyle w:val="TableContent"/>
            </w:pPr>
          </w:p>
        </w:tc>
      </w:tr>
      <w:tr w:rsidR="00227C01" w:rsidRPr="00A14F29" w14:paraId="0C960AE2" w14:textId="77777777" w:rsidTr="00BE5D0E">
        <w:tc>
          <w:tcPr>
            <w:tcW w:w="832" w:type="dxa"/>
            <w:vMerge/>
            <w:vAlign w:val="center"/>
          </w:tcPr>
          <w:p w14:paraId="4FABDA6E" w14:textId="34353E44" w:rsidR="00227C01" w:rsidRDefault="00227C01" w:rsidP="000302BE">
            <w:pPr>
              <w:pStyle w:val="TableContent"/>
            </w:pPr>
          </w:p>
        </w:tc>
        <w:tc>
          <w:tcPr>
            <w:tcW w:w="1153" w:type="dxa"/>
            <w:gridSpan w:val="2"/>
            <w:vMerge/>
            <w:vAlign w:val="center"/>
          </w:tcPr>
          <w:p w14:paraId="0EE79751" w14:textId="2A8427F0" w:rsidR="00227C01" w:rsidRDefault="00227C01" w:rsidP="00967058">
            <w:pPr>
              <w:pStyle w:val="TableContent"/>
            </w:pPr>
          </w:p>
        </w:tc>
        <w:tc>
          <w:tcPr>
            <w:tcW w:w="1417" w:type="dxa"/>
          </w:tcPr>
          <w:p w14:paraId="65A4A5D6" w14:textId="340D94FD" w:rsidR="00227C01" w:rsidRDefault="00227C01" w:rsidP="0069257E">
            <w:pPr>
              <w:pStyle w:val="TableContent"/>
            </w:pPr>
            <w:r>
              <w:t>CR3147R01</w:t>
            </w:r>
          </w:p>
        </w:tc>
        <w:tc>
          <w:tcPr>
            <w:tcW w:w="3544" w:type="dxa"/>
          </w:tcPr>
          <w:p w14:paraId="787AF168" w14:textId="39F7AD16" w:rsidR="00227C01" w:rsidRDefault="00227C01" w:rsidP="0069257E">
            <w:pPr>
              <w:pStyle w:val="TableContent"/>
            </w:pPr>
            <w:r w:rsidRPr="008D245A">
              <w:t>Revising Function Input Header of ES2+.HandleNotification</w:t>
            </w:r>
          </w:p>
        </w:tc>
        <w:tc>
          <w:tcPr>
            <w:tcW w:w="1276" w:type="dxa"/>
            <w:vMerge/>
            <w:vAlign w:val="center"/>
          </w:tcPr>
          <w:p w14:paraId="1F8C2DDA" w14:textId="01BEA70F" w:rsidR="00227C01" w:rsidRDefault="00227C01" w:rsidP="00AA67CC">
            <w:pPr>
              <w:pStyle w:val="TableContent"/>
            </w:pPr>
          </w:p>
        </w:tc>
        <w:tc>
          <w:tcPr>
            <w:tcW w:w="1843" w:type="dxa"/>
            <w:vMerge/>
            <w:vAlign w:val="center"/>
          </w:tcPr>
          <w:p w14:paraId="5FC7BC77" w14:textId="20A90E8D" w:rsidR="00227C01" w:rsidRDefault="00227C01" w:rsidP="007B64C6">
            <w:pPr>
              <w:pStyle w:val="TableContent"/>
            </w:pPr>
          </w:p>
        </w:tc>
      </w:tr>
      <w:tr w:rsidR="00227C01" w:rsidRPr="00A14F29" w14:paraId="4CC2E97D" w14:textId="77777777" w:rsidTr="00BE5D0E">
        <w:tc>
          <w:tcPr>
            <w:tcW w:w="832" w:type="dxa"/>
            <w:vMerge/>
            <w:vAlign w:val="center"/>
          </w:tcPr>
          <w:p w14:paraId="3214D718" w14:textId="035A30D5" w:rsidR="00227C01" w:rsidRDefault="00227C01" w:rsidP="000302BE">
            <w:pPr>
              <w:pStyle w:val="TableContent"/>
            </w:pPr>
          </w:p>
        </w:tc>
        <w:tc>
          <w:tcPr>
            <w:tcW w:w="1153" w:type="dxa"/>
            <w:gridSpan w:val="2"/>
            <w:vMerge/>
            <w:vAlign w:val="center"/>
          </w:tcPr>
          <w:p w14:paraId="648C7056" w14:textId="38595744" w:rsidR="00227C01" w:rsidRDefault="00227C01" w:rsidP="00967058">
            <w:pPr>
              <w:pStyle w:val="TableContent"/>
            </w:pPr>
          </w:p>
        </w:tc>
        <w:tc>
          <w:tcPr>
            <w:tcW w:w="1417" w:type="dxa"/>
          </w:tcPr>
          <w:p w14:paraId="7ABE7971" w14:textId="081973BF" w:rsidR="00227C01" w:rsidRDefault="00227C01" w:rsidP="0069257E">
            <w:pPr>
              <w:pStyle w:val="TableContent"/>
            </w:pPr>
            <w:r>
              <w:t>CR3150R01</w:t>
            </w:r>
          </w:p>
        </w:tc>
        <w:tc>
          <w:tcPr>
            <w:tcW w:w="3544" w:type="dxa"/>
          </w:tcPr>
          <w:p w14:paraId="7845DAF5" w14:textId="04A0C988" w:rsidR="00227C01" w:rsidRDefault="00227C01" w:rsidP="0069257E">
            <w:pPr>
              <w:pStyle w:val="TableContent"/>
            </w:pPr>
            <w:r w:rsidRPr="008D245A">
              <w:t>RSP session definition</w:t>
            </w:r>
          </w:p>
        </w:tc>
        <w:tc>
          <w:tcPr>
            <w:tcW w:w="1276" w:type="dxa"/>
            <w:vMerge/>
            <w:vAlign w:val="center"/>
          </w:tcPr>
          <w:p w14:paraId="2AEDF366" w14:textId="03106440" w:rsidR="00227C01" w:rsidRDefault="00227C01" w:rsidP="00AA67CC">
            <w:pPr>
              <w:pStyle w:val="TableContent"/>
            </w:pPr>
          </w:p>
        </w:tc>
        <w:tc>
          <w:tcPr>
            <w:tcW w:w="1843" w:type="dxa"/>
            <w:vMerge/>
            <w:vAlign w:val="center"/>
          </w:tcPr>
          <w:p w14:paraId="059F566B" w14:textId="6F190538" w:rsidR="00227C01" w:rsidRDefault="00227C01" w:rsidP="007B64C6">
            <w:pPr>
              <w:pStyle w:val="TableContent"/>
            </w:pPr>
          </w:p>
        </w:tc>
      </w:tr>
      <w:tr w:rsidR="00227C01" w:rsidRPr="00A14F29" w14:paraId="732B9599" w14:textId="77777777" w:rsidTr="00BE5D0E">
        <w:tc>
          <w:tcPr>
            <w:tcW w:w="832" w:type="dxa"/>
            <w:vMerge/>
            <w:vAlign w:val="center"/>
          </w:tcPr>
          <w:p w14:paraId="45E93202" w14:textId="760C13E2" w:rsidR="00227C01" w:rsidRDefault="00227C01" w:rsidP="000302BE">
            <w:pPr>
              <w:pStyle w:val="TableContent"/>
            </w:pPr>
          </w:p>
        </w:tc>
        <w:tc>
          <w:tcPr>
            <w:tcW w:w="1153" w:type="dxa"/>
            <w:gridSpan w:val="2"/>
            <w:vMerge/>
            <w:vAlign w:val="center"/>
          </w:tcPr>
          <w:p w14:paraId="1E3055E3" w14:textId="4C94BED8" w:rsidR="00227C01" w:rsidRDefault="00227C01" w:rsidP="00967058">
            <w:pPr>
              <w:pStyle w:val="TableContent"/>
            </w:pPr>
          </w:p>
        </w:tc>
        <w:tc>
          <w:tcPr>
            <w:tcW w:w="1417" w:type="dxa"/>
          </w:tcPr>
          <w:p w14:paraId="3F5BB32A" w14:textId="537A24F3" w:rsidR="00227C01" w:rsidRDefault="00227C01" w:rsidP="0069257E">
            <w:pPr>
              <w:pStyle w:val="TableContent"/>
            </w:pPr>
            <w:r>
              <w:t>CR3151R01</w:t>
            </w:r>
          </w:p>
        </w:tc>
        <w:tc>
          <w:tcPr>
            <w:tcW w:w="3544" w:type="dxa"/>
          </w:tcPr>
          <w:p w14:paraId="3BF539F6" w14:textId="35402328" w:rsidR="00227C01" w:rsidRDefault="00227C01" w:rsidP="0069257E">
            <w:pPr>
              <w:pStyle w:val="TableContent"/>
            </w:pPr>
            <w:r w:rsidRPr="00AA4A46">
              <w:t>Remove overlap in 3.1.5</w:t>
            </w:r>
          </w:p>
        </w:tc>
        <w:tc>
          <w:tcPr>
            <w:tcW w:w="1276" w:type="dxa"/>
            <w:vMerge/>
            <w:vAlign w:val="center"/>
          </w:tcPr>
          <w:p w14:paraId="49BD54D4" w14:textId="36BBFD1D" w:rsidR="00227C01" w:rsidRDefault="00227C01" w:rsidP="00AA67CC">
            <w:pPr>
              <w:pStyle w:val="TableContent"/>
            </w:pPr>
          </w:p>
        </w:tc>
        <w:tc>
          <w:tcPr>
            <w:tcW w:w="1843" w:type="dxa"/>
            <w:vMerge/>
            <w:vAlign w:val="center"/>
          </w:tcPr>
          <w:p w14:paraId="7F6C2746" w14:textId="4619A03D" w:rsidR="00227C01" w:rsidRDefault="00227C01" w:rsidP="007B64C6">
            <w:pPr>
              <w:pStyle w:val="TableContent"/>
            </w:pPr>
          </w:p>
        </w:tc>
      </w:tr>
      <w:tr w:rsidR="00227C01" w:rsidRPr="00A14F29" w14:paraId="38DFC7DD" w14:textId="77777777" w:rsidTr="00BE5D0E">
        <w:tc>
          <w:tcPr>
            <w:tcW w:w="832" w:type="dxa"/>
            <w:vMerge/>
            <w:vAlign w:val="center"/>
          </w:tcPr>
          <w:p w14:paraId="40C2DB2E" w14:textId="3683C588" w:rsidR="00227C01" w:rsidRDefault="00227C01" w:rsidP="000302BE">
            <w:pPr>
              <w:pStyle w:val="TableContent"/>
            </w:pPr>
          </w:p>
        </w:tc>
        <w:tc>
          <w:tcPr>
            <w:tcW w:w="1153" w:type="dxa"/>
            <w:gridSpan w:val="2"/>
            <w:vMerge/>
            <w:vAlign w:val="center"/>
          </w:tcPr>
          <w:p w14:paraId="0E5F4A68" w14:textId="7174D74F" w:rsidR="00227C01" w:rsidRDefault="00227C01" w:rsidP="00967058">
            <w:pPr>
              <w:pStyle w:val="TableContent"/>
            </w:pPr>
          </w:p>
        </w:tc>
        <w:tc>
          <w:tcPr>
            <w:tcW w:w="1417" w:type="dxa"/>
          </w:tcPr>
          <w:p w14:paraId="78B63153" w14:textId="0FE871D2" w:rsidR="00227C01" w:rsidRDefault="00227C01" w:rsidP="0069257E">
            <w:pPr>
              <w:pStyle w:val="TableContent"/>
            </w:pPr>
            <w:r>
              <w:t>CR3152R01</w:t>
            </w:r>
          </w:p>
        </w:tc>
        <w:tc>
          <w:tcPr>
            <w:tcW w:w="3544" w:type="dxa"/>
          </w:tcPr>
          <w:p w14:paraId="008F2A2D" w14:textId="5D3C0FB4" w:rsidR="00227C01" w:rsidRDefault="00227C01" w:rsidP="0069257E">
            <w:pPr>
              <w:pStyle w:val="TableContent"/>
            </w:pPr>
            <w:r>
              <w:t>C</w:t>
            </w:r>
            <w:r w:rsidRPr="00FD5EAA">
              <w:t>lean up VendorSpecificExtension</w:t>
            </w:r>
          </w:p>
        </w:tc>
        <w:tc>
          <w:tcPr>
            <w:tcW w:w="1276" w:type="dxa"/>
            <w:vMerge/>
            <w:vAlign w:val="center"/>
          </w:tcPr>
          <w:p w14:paraId="0F51BEEB" w14:textId="6EE19B9B" w:rsidR="00227C01" w:rsidRDefault="00227C01" w:rsidP="00AA67CC">
            <w:pPr>
              <w:pStyle w:val="TableContent"/>
            </w:pPr>
          </w:p>
        </w:tc>
        <w:tc>
          <w:tcPr>
            <w:tcW w:w="1843" w:type="dxa"/>
            <w:vMerge/>
            <w:vAlign w:val="center"/>
          </w:tcPr>
          <w:p w14:paraId="4E15E42F" w14:textId="4C7B2FE4" w:rsidR="00227C01" w:rsidRDefault="00227C01" w:rsidP="007B64C6">
            <w:pPr>
              <w:pStyle w:val="TableContent"/>
            </w:pPr>
          </w:p>
        </w:tc>
      </w:tr>
      <w:tr w:rsidR="00227C01" w:rsidRPr="00A14F29" w14:paraId="7F014C9D" w14:textId="77777777" w:rsidTr="00BE5D0E">
        <w:tc>
          <w:tcPr>
            <w:tcW w:w="832" w:type="dxa"/>
            <w:vMerge/>
            <w:vAlign w:val="center"/>
          </w:tcPr>
          <w:p w14:paraId="003D13AD" w14:textId="12420BC5" w:rsidR="00227C01" w:rsidRDefault="00227C01" w:rsidP="000302BE">
            <w:pPr>
              <w:pStyle w:val="TableContent"/>
            </w:pPr>
          </w:p>
        </w:tc>
        <w:tc>
          <w:tcPr>
            <w:tcW w:w="1153" w:type="dxa"/>
            <w:gridSpan w:val="2"/>
            <w:vMerge/>
            <w:vAlign w:val="center"/>
          </w:tcPr>
          <w:p w14:paraId="422879D6" w14:textId="447675AF" w:rsidR="00227C01" w:rsidRDefault="00227C01" w:rsidP="00967058">
            <w:pPr>
              <w:pStyle w:val="TableContent"/>
            </w:pPr>
          </w:p>
        </w:tc>
        <w:tc>
          <w:tcPr>
            <w:tcW w:w="1417" w:type="dxa"/>
          </w:tcPr>
          <w:p w14:paraId="25D6E41B" w14:textId="63633C36" w:rsidR="00227C01" w:rsidRDefault="00227C01" w:rsidP="0069257E">
            <w:pPr>
              <w:pStyle w:val="TableContent"/>
            </w:pPr>
            <w:r>
              <w:t>CR3154R01</w:t>
            </w:r>
          </w:p>
        </w:tc>
        <w:tc>
          <w:tcPr>
            <w:tcW w:w="3544" w:type="dxa"/>
          </w:tcPr>
          <w:p w14:paraId="3FF9AE1C" w14:textId="0A485B8A" w:rsidR="00227C01" w:rsidRDefault="00227C01" w:rsidP="0069257E">
            <w:pPr>
              <w:pStyle w:val="TableContent"/>
            </w:pPr>
            <w:r w:rsidRPr="00647682">
              <w:t>Protected Profile clarification</w:t>
            </w:r>
          </w:p>
        </w:tc>
        <w:tc>
          <w:tcPr>
            <w:tcW w:w="1276" w:type="dxa"/>
            <w:vMerge/>
            <w:vAlign w:val="center"/>
          </w:tcPr>
          <w:p w14:paraId="68993AE4" w14:textId="17852289" w:rsidR="00227C01" w:rsidRDefault="00227C01" w:rsidP="00AA67CC">
            <w:pPr>
              <w:pStyle w:val="TableContent"/>
            </w:pPr>
          </w:p>
        </w:tc>
        <w:tc>
          <w:tcPr>
            <w:tcW w:w="1843" w:type="dxa"/>
            <w:vMerge/>
            <w:vAlign w:val="center"/>
          </w:tcPr>
          <w:p w14:paraId="59752B0C" w14:textId="427944C3" w:rsidR="00227C01" w:rsidRDefault="00227C01" w:rsidP="007B64C6">
            <w:pPr>
              <w:pStyle w:val="TableContent"/>
            </w:pPr>
          </w:p>
        </w:tc>
      </w:tr>
      <w:tr w:rsidR="00227C01" w:rsidRPr="00A14F29" w14:paraId="08256D27" w14:textId="77777777" w:rsidTr="00BE5D0E">
        <w:tc>
          <w:tcPr>
            <w:tcW w:w="832" w:type="dxa"/>
            <w:vMerge/>
            <w:vAlign w:val="center"/>
          </w:tcPr>
          <w:p w14:paraId="476F098D" w14:textId="5C9FC1B3" w:rsidR="00227C01" w:rsidRDefault="00227C01" w:rsidP="000302BE">
            <w:pPr>
              <w:pStyle w:val="TableContent"/>
            </w:pPr>
          </w:p>
        </w:tc>
        <w:tc>
          <w:tcPr>
            <w:tcW w:w="1153" w:type="dxa"/>
            <w:gridSpan w:val="2"/>
            <w:vMerge/>
            <w:vAlign w:val="center"/>
          </w:tcPr>
          <w:p w14:paraId="09CE2EFB" w14:textId="7181AB29" w:rsidR="00227C01" w:rsidRDefault="00227C01" w:rsidP="00967058">
            <w:pPr>
              <w:pStyle w:val="TableContent"/>
            </w:pPr>
          </w:p>
        </w:tc>
        <w:tc>
          <w:tcPr>
            <w:tcW w:w="1417" w:type="dxa"/>
          </w:tcPr>
          <w:p w14:paraId="45ED14F8" w14:textId="7109C2EC" w:rsidR="00227C01" w:rsidRDefault="00227C01" w:rsidP="0069257E">
            <w:pPr>
              <w:pStyle w:val="TableContent"/>
            </w:pPr>
            <w:r>
              <w:t>CR3157R01</w:t>
            </w:r>
          </w:p>
        </w:tc>
        <w:tc>
          <w:tcPr>
            <w:tcW w:w="3544" w:type="dxa"/>
          </w:tcPr>
          <w:p w14:paraId="334A5A5E" w14:textId="1B330DC5" w:rsidR="00227C01" w:rsidRDefault="00227C01" w:rsidP="0069257E">
            <w:pPr>
              <w:pStyle w:val="TableContent"/>
            </w:pPr>
            <w:r w:rsidRPr="00647682">
              <w:t>JSON binding of ES2+.SignCommandCode</w:t>
            </w:r>
          </w:p>
        </w:tc>
        <w:tc>
          <w:tcPr>
            <w:tcW w:w="1276" w:type="dxa"/>
            <w:vMerge/>
            <w:vAlign w:val="center"/>
          </w:tcPr>
          <w:p w14:paraId="46798DAF" w14:textId="45157C4E" w:rsidR="00227C01" w:rsidRDefault="00227C01" w:rsidP="00AA67CC">
            <w:pPr>
              <w:pStyle w:val="TableContent"/>
            </w:pPr>
          </w:p>
        </w:tc>
        <w:tc>
          <w:tcPr>
            <w:tcW w:w="1843" w:type="dxa"/>
            <w:vMerge/>
            <w:vAlign w:val="center"/>
          </w:tcPr>
          <w:p w14:paraId="403D3BA1" w14:textId="5F9BEC41" w:rsidR="00227C01" w:rsidRDefault="00227C01" w:rsidP="007B64C6">
            <w:pPr>
              <w:pStyle w:val="TableContent"/>
            </w:pPr>
          </w:p>
        </w:tc>
      </w:tr>
      <w:tr w:rsidR="00227C01" w:rsidRPr="00A14F29" w14:paraId="539A92E2" w14:textId="77777777" w:rsidTr="00BE5D0E">
        <w:tc>
          <w:tcPr>
            <w:tcW w:w="832" w:type="dxa"/>
            <w:vMerge/>
            <w:vAlign w:val="center"/>
          </w:tcPr>
          <w:p w14:paraId="22A23060" w14:textId="788BBBE7" w:rsidR="00227C01" w:rsidRDefault="00227C01" w:rsidP="000302BE">
            <w:pPr>
              <w:pStyle w:val="TableContent"/>
            </w:pPr>
          </w:p>
        </w:tc>
        <w:tc>
          <w:tcPr>
            <w:tcW w:w="1153" w:type="dxa"/>
            <w:gridSpan w:val="2"/>
            <w:vMerge/>
            <w:vAlign w:val="center"/>
          </w:tcPr>
          <w:p w14:paraId="4326A9F1" w14:textId="14993E86" w:rsidR="00227C01" w:rsidRDefault="00227C01" w:rsidP="00967058">
            <w:pPr>
              <w:pStyle w:val="TableContent"/>
            </w:pPr>
          </w:p>
        </w:tc>
        <w:tc>
          <w:tcPr>
            <w:tcW w:w="1417" w:type="dxa"/>
          </w:tcPr>
          <w:p w14:paraId="3D525EF0" w14:textId="1E87D9BD" w:rsidR="00227C01" w:rsidRDefault="00227C01" w:rsidP="0069257E">
            <w:pPr>
              <w:pStyle w:val="TableContent"/>
            </w:pPr>
            <w:r>
              <w:t>CR3158R01</w:t>
            </w:r>
          </w:p>
        </w:tc>
        <w:tc>
          <w:tcPr>
            <w:tcW w:w="3544" w:type="dxa"/>
          </w:tcPr>
          <w:p w14:paraId="1C10F59B" w14:textId="5279D4A9" w:rsidR="00227C01" w:rsidRDefault="00227C01" w:rsidP="0069257E">
            <w:pPr>
              <w:pStyle w:val="TableContent"/>
            </w:pPr>
            <w:r w:rsidRPr="00647682">
              <w:t>HRI and LPAe</w:t>
            </w:r>
          </w:p>
        </w:tc>
        <w:tc>
          <w:tcPr>
            <w:tcW w:w="1276" w:type="dxa"/>
            <w:vMerge/>
            <w:vAlign w:val="center"/>
          </w:tcPr>
          <w:p w14:paraId="51AAFBAC" w14:textId="19DF1A6B" w:rsidR="00227C01" w:rsidRDefault="00227C01" w:rsidP="00AA67CC">
            <w:pPr>
              <w:pStyle w:val="TableContent"/>
            </w:pPr>
          </w:p>
        </w:tc>
        <w:tc>
          <w:tcPr>
            <w:tcW w:w="1843" w:type="dxa"/>
            <w:vMerge/>
            <w:vAlign w:val="center"/>
          </w:tcPr>
          <w:p w14:paraId="2785D073" w14:textId="0594044B" w:rsidR="00227C01" w:rsidRDefault="00227C01" w:rsidP="007B64C6">
            <w:pPr>
              <w:pStyle w:val="TableContent"/>
            </w:pPr>
          </w:p>
        </w:tc>
      </w:tr>
      <w:tr w:rsidR="00227C01" w:rsidRPr="00A14F29" w14:paraId="0B7D6809" w14:textId="77777777" w:rsidTr="00BE5D0E">
        <w:tc>
          <w:tcPr>
            <w:tcW w:w="832" w:type="dxa"/>
            <w:vMerge/>
            <w:vAlign w:val="center"/>
          </w:tcPr>
          <w:p w14:paraId="219D319D" w14:textId="24FCAC8C" w:rsidR="00227C01" w:rsidRDefault="00227C01" w:rsidP="000302BE">
            <w:pPr>
              <w:pStyle w:val="TableContent"/>
            </w:pPr>
          </w:p>
        </w:tc>
        <w:tc>
          <w:tcPr>
            <w:tcW w:w="1153" w:type="dxa"/>
            <w:gridSpan w:val="2"/>
            <w:vMerge/>
            <w:vAlign w:val="center"/>
          </w:tcPr>
          <w:p w14:paraId="2685208A" w14:textId="0A0CDDC8" w:rsidR="00227C01" w:rsidRDefault="00227C01" w:rsidP="00967058">
            <w:pPr>
              <w:pStyle w:val="TableContent"/>
            </w:pPr>
          </w:p>
        </w:tc>
        <w:tc>
          <w:tcPr>
            <w:tcW w:w="1417" w:type="dxa"/>
          </w:tcPr>
          <w:p w14:paraId="5C3E1311" w14:textId="5CB8E0D4" w:rsidR="00227C01" w:rsidRDefault="00227C01" w:rsidP="0069257E">
            <w:pPr>
              <w:pStyle w:val="TableContent"/>
            </w:pPr>
            <w:r>
              <w:t>CR3159R01</w:t>
            </w:r>
          </w:p>
        </w:tc>
        <w:tc>
          <w:tcPr>
            <w:tcW w:w="3544" w:type="dxa"/>
          </w:tcPr>
          <w:p w14:paraId="546E5136" w14:textId="5875CFE9" w:rsidR="00227C01" w:rsidRDefault="00227C01" w:rsidP="0069257E">
            <w:pPr>
              <w:pStyle w:val="TableContent"/>
            </w:pPr>
            <w:r w:rsidRPr="0072046B">
              <w:t>Clarification in DS event deletion</w:t>
            </w:r>
          </w:p>
        </w:tc>
        <w:tc>
          <w:tcPr>
            <w:tcW w:w="1276" w:type="dxa"/>
            <w:vMerge/>
            <w:vAlign w:val="center"/>
          </w:tcPr>
          <w:p w14:paraId="272E5CE2" w14:textId="55266FB6" w:rsidR="00227C01" w:rsidRDefault="00227C01" w:rsidP="00AA67CC">
            <w:pPr>
              <w:pStyle w:val="TableContent"/>
            </w:pPr>
          </w:p>
        </w:tc>
        <w:tc>
          <w:tcPr>
            <w:tcW w:w="1843" w:type="dxa"/>
            <w:vMerge/>
            <w:vAlign w:val="center"/>
          </w:tcPr>
          <w:p w14:paraId="38AE22E4" w14:textId="64CC19EE" w:rsidR="00227C01" w:rsidRDefault="00227C01" w:rsidP="007B64C6">
            <w:pPr>
              <w:pStyle w:val="TableContent"/>
            </w:pPr>
          </w:p>
        </w:tc>
      </w:tr>
      <w:tr w:rsidR="00227C01" w:rsidRPr="00A14F29" w14:paraId="38998C62" w14:textId="77777777" w:rsidTr="00BE5D0E">
        <w:tc>
          <w:tcPr>
            <w:tcW w:w="832" w:type="dxa"/>
            <w:vMerge/>
            <w:vAlign w:val="center"/>
          </w:tcPr>
          <w:p w14:paraId="5A9725D2" w14:textId="32FF0BAB" w:rsidR="00227C01" w:rsidRDefault="00227C01" w:rsidP="000302BE">
            <w:pPr>
              <w:pStyle w:val="TableContent"/>
            </w:pPr>
          </w:p>
        </w:tc>
        <w:tc>
          <w:tcPr>
            <w:tcW w:w="1153" w:type="dxa"/>
            <w:gridSpan w:val="2"/>
            <w:vMerge/>
            <w:vAlign w:val="center"/>
          </w:tcPr>
          <w:p w14:paraId="7392CAB1" w14:textId="0F16B551" w:rsidR="00227C01" w:rsidRDefault="00227C01" w:rsidP="00967058">
            <w:pPr>
              <w:pStyle w:val="TableContent"/>
            </w:pPr>
          </w:p>
        </w:tc>
        <w:tc>
          <w:tcPr>
            <w:tcW w:w="1417" w:type="dxa"/>
          </w:tcPr>
          <w:p w14:paraId="6176ED99" w14:textId="3B96158F" w:rsidR="00227C01" w:rsidRDefault="00227C01" w:rsidP="0069257E">
            <w:pPr>
              <w:pStyle w:val="TableContent"/>
            </w:pPr>
            <w:r>
              <w:t>CR3163R00</w:t>
            </w:r>
          </w:p>
        </w:tc>
        <w:tc>
          <w:tcPr>
            <w:tcW w:w="3544" w:type="dxa"/>
          </w:tcPr>
          <w:p w14:paraId="2A85E5D1" w14:textId="31981F84" w:rsidR="00227C01" w:rsidRDefault="00227C01" w:rsidP="0069257E">
            <w:pPr>
              <w:pStyle w:val="TableContent"/>
            </w:pPr>
            <w:r w:rsidRPr="005303BF">
              <w:t>Cancel session related procedures</w:t>
            </w:r>
          </w:p>
        </w:tc>
        <w:tc>
          <w:tcPr>
            <w:tcW w:w="1276" w:type="dxa"/>
            <w:vMerge/>
            <w:vAlign w:val="center"/>
          </w:tcPr>
          <w:p w14:paraId="6DCE5798" w14:textId="526EE730" w:rsidR="00227C01" w:rsidRDefault="00227C01" w:rsidP="00AA67CC">
            <w:pPr>
              <w:pStyle w:val="TableContent"/>
            </w:pPr>
          </w:p>
        </w:tc>
        <w:tc>
          <w:tcPr>
            <w:tcW w:w="1843" w:type="dxa"/>
            <w:vMerge/>
            <w:vAlign w:val="center"/>
          </w:tcPr>
          <w:p w14:paraId="200345CD" w14:textId="4F6AB8CF" w:rsidR="00227C01" w:rsidRDefault="00227C01" w:rsidP="007B64C6">
            <w:pPr>
              <w:pStyle w:val="TableContent"/>
            </w:pPr>
          </w:p>
        </w:tc>
      </w:tr>
      <w:tr w:rsidR="00227C01" w:rsidRPr="00697813" w14:paraId="14D4B02D" w14:textId="77777777" w:rsidTr="00BE5D0E">
        <w:tc>
          <w:tcPr>
            <w:tcW w:w="832" w:type="dxa"/>
            <w:vMerge/>
            <w:vAlign w:val="center"/>
          </w:tcPr>
          <w:p w14:paraId="4CD55CDA" w14:textId="22B2AEC8" w:rsidR="00227C01" w:rsidRDefault="00227C01" w:rsidP="000302BE">
            <w:pPr>
              <w:pStyle w:val="TableContent"/>
            </w:pPr>
          </w:p>
        </w:tc>
        <w:tc>
          <w:tcPr>
            <w:tcW w:w="1153" w:type="dxa"/>
            <w:gridSpan w:val="2"/>
            <w:vMerge/>
            <w:vAlign w:val="center"/>
          </w:tcPr>
          <w:p w14:paraId="3057FAC7" w14:textId="1C736994" w:rsidR="00227C01" w:rsidRDefault="00227C01" w:rsidP="00967058">
            <w:pPr>
              <w:pStyle w:val="TableContent"/>
            </w:pPr>
          </w:p>
        </w:tc>
        <w:tc>
          <w:tcPr>
            <w:tcW w:w="1417" w:type="dxa"/>
          </w:tcPr>
          <w:p w14:paraId="3A3C6721" w14:textId="7378173C" w:rsidR="00227C01" w:rsidRDefault="00227C01" w:rsidP="00220CA3">
            <w:pPr>
              <w:pStyle w:val="TableContent"/>
            </w:pPr>
            <w:r>
              <w:t>CR3036R04</w:t>
            </w:r>
          </w:p>
        </w:tc>
        <w:tc>
          <w:tcPr>
            <w:tcW w:w="3544" w:type="dxa"/>
          </w:tcPr>
          <w:p w14:paraId="3A4D37BA" w14:textId="03F9C12B" w:rsidR="00227C01" w:rsidRPr="005303BF" w:rsidRDefault="00227C01" w:rsidP="00220CA3">
            <w:pPr>
              <w:pStyle w:val="TableContent"/>
            </w:pPr>
            <w:r w:rsidRPr="00220CA3">
              <w:t>LPA Proxy based on GP SERAM – 1st CR</w:t>
            </w:r>
          </w:p>
        </w:tc>
        <w:tc>
          <w:tcPr>
            <w:tcW w:w="1276" w:type="dxa"/>
            <w:vMerge/>
            <w:vAlign w:val="center"/>
          </w:tcPr>
          <w:p w14:paraId="3F5FB323" w14:textId="557DD147" w:rsidR="00227C01" w:rsidRDefault="00227C01" w:rsidP="00AA67CC">
            <w:pPr>
              <w:pStyle w:val="TableContent"/>
            </w:pPr>
          </w:p>
        </w:tc>
        <w:tc>
          <w:tcPr>
            <w:tcW w:w="1843" w:type="dxa"/>
            <w:vMerge/>
            <w:vAlign w:val="center"/>
          </w:tcPr>
          <w:p w14:paraId="55681404" w14:textId="0BA3C314" w:rsidR="00227C01" w:rsidRPr="00697813" w:rsidRDefault="00227C01" w:rsidP="007B64C6">
            <w:pPr>
              <w:pStyle w:val="TableContent"/>
            </w:pPr>
          </w:p>
        </w:tc>
      </w:tr>
      <w:tr w:rsidR="00227C01" w:rsidRPr="00A14F29" w14:paraId="579270A1" w14:textId="77777777" w:rsidTr="00BE5D0E">
        <w:tc>
          <w:tcPr>
            <w:tcW w:w="832" w:type="dxa"/>
            <w:vMerge/>
            <w:vAlign w:val="center"/>
          </w:tcPr>
          <w:p w14:paraId="1A63EF26" w14:textId="20E572A3" w:rsidR="00227C01" w:rsidRPr="00697813" w:rsidRDefault="00227C01" w:rsidP="000302BE">
            <w:pPr>
              <w:pStyle w:val="TableContent"/>
            </w:pPr>
          </w:p>
        </w:tc>
        <w:tc>
          <w:tcPr>
            <w:tcW w:w="1153" w:type="dxa"/>
            <w:gridSpan w:val="2"/>
            <w:vMerge/>
            <w:vAlign w:val="center"/>
          </w:tcPr>
          <w:p w14:paraId="06DA5475" w14:textId="2429C52B" w:rsidR="00227C01" w:rsidRPr="00697813" w:rsidRDefault="00227C01" w:rsidP="00967058">
            <w:pPr>
              <w:pStyle w:val="TableContent"/>
            </w:pPr>
          </w:p>
        </w:tc>
        <w:tc>
          <w:tcPr>
            <w:tcW w:w="1417" w:type="dxa"/>
          </w:tcPr>
          <w:p w14:paraId="00E6C335" w14:textId="66C5595D" w:rsidR="00227C01" w:rsidRDefault="00227C01" w:rsidP="00220CA3">
            <w:pPr>
              <w:pStyle w:val="TableContent"/>
            </w:pPr>
            <w:r>
              <w:t>CR3135R02</w:t>
            </w:r>
          </w:p>
        </w:tc>
        <w:tc>
          <w:tcPr>
            <w:tcW w:w="3544" w:type="dxa"/>
          </w:tcPr>
          <w:p w14:paraId="2FDB6C4C" w14:textId="4632CE07" w:rsidR="00227C01" w:rsidRPr="00220CA3" w:rsidRDefault="00227C01" w:rsidP="00220CA3">
            <w:pPr>
              <w:pStyle w:val="TableContent"/>
            </w:pPr>
            <w:r w:rsidRPr="004C737C">
              <w:t>Backward compatibility with v2 certificates</w:t>
            </w:r>
          </w:p>
        </w:tc>
        <w:tc>
          <w:tcPr>
            <w:tcW w:w="1276" w:type="dxa"/>
            <w:vMerge/>
            <w:vAlign w:val="center"/>
          </w:tcPr>
          <w:p w14:paraId="0FD66140" w14:textId="3EEFFB16" w:rsidR="00227C01" w:rsidRDefault="00227C01" w:rsidP="00AA67CC">
            <w:pPr>
              <w:pStyle w:val="TableContent"/>
            </w:pPr>
          </w:p>
        </w:tc>
        <w:tc>
          <w:tcPr>
            <w:tcW w:w="1843" w:type="dxa"/>
            <w:vMerge/>
            <w:vAlign w:val="center"/>
          </w:tcPr>
          <w:p w14:paraId="2E5D97B9" w14:textId="3BF7B261" w:rsidR="00227C01" w:rsidRDefault="00227C01" w:rsidP="007B64C6">
            <w:pPr>
              <w:pStyle w:val="TableContent"/>
            </w:pPr>
          </w:p>
        </w:tc>
      </w:tr>
      <w:tr w:rsidR="00227C01" w:rsidRPr="00A14F29" w14:paraId="3699F381" w14:textId="77777777" w:rsidTr="00BE5D0E">
        <w:tc>
          <w:tcPr>
            <w:tcW w:w="832" w:type="dxa"/>
            <w:vMerge/>
            <w:vAlign w:val="center"/>
          </w:tcPr>
          <w:p w14:paraId="6B14A7A9" w14:textId="48368344" w:rsidR="00227C01" w:rsidRDefault="00227C01" w:rsidP="000302BE">
            <w:pPr>
              <w:pStyle w:val="TableContent"/>
            </w:pPr>
          </w:p>
        </w:tc>
        <w:tc>
          <w:tcPr>
            <w:tcW w:w="1153" w:type="dxa"/>
            <w:gridSpan w:val="2"/>
            <w:vMerge/>
            <w:vAlign w:val="center"/>
          </w:tcPr>
          <w:p w14:paraId="1270F89B" w14:textId="301E8BF2" w:rsidR="00227C01" w:rsidRDefault="00227C01" w:rsidP="00967058">
            <w:pPr>
              <w:pStyle w:val="TableContent"/>
            </w:pPr>
          </w:p>
        </w:tc>
        <w:tc>
          <w:tcPr>
            <w:tcW w:w="1417" w:type="dxa"/>
          </w:tcPr>
          <w:p w14:paraId="12FE0FAE" w14:textId="3C023960" w:rsidR="00227C01" w:rsidRDefault="00227C01" w:rsidP="00220CA3">
            <w:pPr>
              <w:pStyle w:val="TableContent"/>
            </w:pPr>
            <w:r>
              <w:t>CR3136R04</w:t>
            </w:r>
          </w:p>
        </w:tc>
        <w:tc>
          <w:tcPr>
            <w:tcW w:w="3544" w:type="dxa"/>
          </w:tcPr>
          <w:p w14:paraId="37AC309F" w14:textId="311AE5F6" w:rsidR="00227C01" w:rsidRPr="00220CA3" w:rsidRDefault="00227C01" w:rsidP="00220CA3">
            <w:pPr>
              <w:pStyle w:val="TableContent"/>
            </w:pPr>
            <w:r w:rsidRPr="004C737C">
              <w:t>Server Certificate revocation</w:t>
            </w:r>
          </w:p>
        </w:tc>
        <w:tc>
          <w:tcPr>
            <w:tcW w:w="1276" w:type="dxa"/>
            <w:vMerge/>
            <w:vAlign w:val="center"/>
          </w:tcPr>
          <w:p w14:paraId="63D21642" w14:textId="77777777" w:rsidR="00227C01" w:rsidRDefault="00227C01" w:rsidP="00AA67CC">
            <w:pPr>
              <w:pStyle w:val="TableContent"/>
            </w:pPr>
          </w:p>
        </w:tc>
        <w:tc>
          <w:tcPr>
            <w:tcW w:w="1843" w:type="dxa"/>
            <w:vMerge/>
            <w:vAlign w:val="center"/>
          </w:tcPr>
          <w:p w14:paraId="0DACBB4B" w14:textId="77777777" w:rsidR="00227C01" w:rsidRDefault="00227C01" w:rsidP="007B64C6">
            <w:pPr>
              <w:pStyle w:val="TableContent"/>
            </w:pPr>
          </w:p>
        </w:tc>
      </w:tr>
      <w:tr w:rsidR="00227C01" w:rsidRPr="00A14F29" w14:paraId="2D162292" w14:textId="77777777" w:rsidTr="00BE5D0E">
        <w:tc>
          <w:tcPr>
            <w:tcW w:w="832" w:type="dxa"/>
            <w:vMerge/>
            <w:vAlign w:val="center"/>
          </w:tcPr>
          <w:p w14:paraId="3643F248" w14:textId="35895D94" w:rsidR="00227C01" w:rsidRDefault="00227C01" w:rsidP="000302BE">
            <w:pPr>
              <w:pStyle w:val="TableContent"/>
            </w:pPr>
          </w:p>
        </w:tc>
        <w:tc>
          <w:tcPr>
            <w:tcW w:w="1153" w:type="dxa"/>
            <w:gridSpan w:val="2"/>
            <w:vMerge/>
            <w:vAlign w:val="center"/>
          </w:tcPr>
          <w:p w14:paraId="67B28A66" w14:textId="1A792CD0" w:rsidR="00227C01" w:rsidRDefault="00227C01" w:rsidP="00967058">
            <w:pPr>
              <w:pStyle w:val="TableContent"/>
            </w:pPr>
          </w:p>
        </w:tc>
        <w:tc>
          <w:tcPr>
            <w:tcW w:w="1417" w:type="dxa"/>
          </w:tcPr>
          <w:p w14:paraId="47744784" w14:textId="3C5FE3A1" w:rsidR="00227C01" w:rsidRDefault="00227C01" w:rsidP="00220CA3">
            <w:pPr>
              <w:pStyle w:val="TableContent"/>
            </w:pPr>
            <w:r>
              <w:t>CR3148R02</w:t>
            </w:r>
          </w:p>
        </w:tc>
        <w:tc>
          <w:tcPr>
            <w:tcW w:w="3544" w:type="dxa"/>
          </w:tcPr>
          <w:p w14:paraId="52E87256" w14:textId="038BE934" w:rsidR="00227C01" w:rsidRPr="00220CA3" w:rsidRDefault="00227C01" w:rsidP="00220CA3">
            <w:pPr>
              <w:pStyle w:val="TableContent"/>
            </w:pPr>
            <w:r w:rsidRPr="00646658">
              <w:t>Adding MatchingID in ES2+.HandleNotification regarding TF input</w:t>
            </w:r>
          </w:p>
        </w:tc>
        <w:tc>
          <w:tcPr>
            <w:tcW w:w="1276" w:type="dxa"/>
            <w:vMerge/>
            <w:vAlign w:val="center"/>
          </w:tcPr>
          <w:p w14:paraId="3A772FD9" w14:textId="77777777" w:rsidR="00227C01" w:rsidRDefault="00227C01" w:rsidP="00AA67CC">
            <w:pPr>
              <w:pStyle w:val="TableContent"/>
            </w:pPr>
          </w:p>
        </w:tc>
        <w:tc>
          <w:tcPr>
            <w:tcW w:w="1843" w:type="dxa"/>
            <w:vMerge/>
            <w:vAlign w:val="center"/>
          </w:tcPr>
          <w:p w14:paraId="0973732C" w14:textId="77777777" w:rsidR="00227C01" w:rsidRDefault="00227C01" w:rsidP="007B64C6">
            <w:pPr>
              <w:pStyle w:val="TableContent"/>
            </w:pPr>
          </w:p>
        </w:tc>
      </w:tr>
      <w:tr w:rsidR="00227C01" w:rsidRPr="00A14F29" w14:paraId="3BD8134B" w14:textId="77777777" w:rsidTr="00BE5D0E">
        <w:tc>
          <w:tcPr>
            <w:tcW w:w="832" w:type="dxa"/>
            <w:vMerge/>
            <w:vAlign w:val="center"/>
          </w:tcPr>
          <w:p w14:paraId="642C0934" w14:textId="0BDBEB08" w:rsidR="00227C01" w:rsidRDefault="00227C01" w:rsidP="000302BE">
            <w:pPr>
              <w:pStyle w:val="TableContent"/>
            </w:pPr>
          </w:p>
        </w:tc>
        <w:tc>
          <w:tcPr>
            <w:tcW w:w="1153" w:type="dxa"/>
            <w:gridSpan w:val="2"/>
            <w:vMerge/>
            <w:vAlign w:val="center"/>
          </w:tcPr>
          <w:p w14:paraId="0869F99E" w14:textId="1BDD6225" w:rsidR="00227C01" w:rsidRDefault="00227C01" w:rsidP="00967058">
            <w:pPr>
              <w:pStyle w:val="TableContent"/>
            </w:pPr>
          </w:p>
        </w:tc>
        <w:tc>
          <w:tcPr>
            <w:tcW w:w="1417" w:type="dxa"/>
          </w:tcPr>
          <w:p w14:paraId="6499E130" w14:textId="45AC6377" w:rsidR="00227C01" w:rsidRDefault="00227C01" w:rsidP="00220CA3">
            <w:pPr>
              <w:pStyle w:val="TableContent"/>
            </w:pPr>
            <w:r>
              <w:t>CR3149R02</w:t>
            </w:r>
          </w:p>
        </w:tc>
        <w:tc>
          <w:tcPr>
            <w:tcW w:w="3544" w:type="dxa"/>
          </w:tcPr>
          <w:p w14:paraId="7E60D084" w14:textId="3AB44B3B" w:rsidR="00227C01" w:rsidRPr="00220CA3" w:rsidRDefault="00227C01" w:rsidP="00220CA3">
            <w:pPr>
              <w:pStyle w:val="TableContent"/>
            </w:pPr>
            <w:r w:rsidRPr="0016148F">
              <w:t>Returning a rpmPending flag in ES9+.AuthenticateClient response</w:t>
            </w:r>
          </w:p>
        </w:tc>
        <w:tc>
          <w:tcPr>
            <w:tcW w:w="1276" w:type="dxa"/>
            <w:vMerge/>
            <w:vAlign w:val="center"/>
          </w:tcPr>
          <w:p w14:paraId="632C4F3D" w14:textId="77777777" w:rsidR="00227C01" w:rsidRDefault="00227C01" w:rsidP="00AA67CC">
            <w:pPr>
              <w:pStyle w:val="TableContent"/>
            </w:pPr>
          </w:p>
        </w:tc>
        <w:tc>
          <w:tcPr>
            <w:tcW w:w="1843" w:type="dxa"/>
            <w:vMerge/>
            <w:vAlign w:val="center"/>
          </w:tcPr>
          <w:p w14:paraId="35E8B798" w14:textId="77777777" w:rsidR="00227C01" w:rsidRDefault="00227C01" w:rsidP="007B64C6">
            <w:pPr>
              <w:pStyle w:val="TableContent"/>
            </w:pPr>
          </w:p>
        </w:tc>
      </w:tr>
      <w:tr w:rsidR="00227C01" w:rsidRPr="00A14F29" w14:paraId="025D7B1A" w14:textId="77777777" w:rsidTr="00BE5D0E">
        <w:tc>
          <w:tcPr>
            <w:tcW w:w="832" w:type="dxa"/>
            <w:vMerge/>
            <w:vAlign w:val="center"/>
          </w:tcPr>
          <w:p w14:paraId="13A913A3" w14:textId="0AC13553" w:rsidR="00227C01" w:rsidRDefault="00227C01" w:rsidP="000302BE">
            <w:pPr>
              <w:pStyle w:val="TableContent"/>
            </w:pPr>
          </w:p>
        </w:tc>
        <w:tc>
          <w:tcPr>
            <w:tcW w:w="1153" w:type="dxa"/>
            <w:gridSpan w:val="2"/>
            <w:vMerge/>
            <w:vAlign w:val="center"/>
          </w:tcPr>
          <w:p w14:paraId="58630B83" w14:textId="0F4B6A61" w:rsidR="00227C01" w:rsidRDefault="00227C01" w:rsidP="00967058">
            <w:pPr>
              <w:pStyle w:val="TableContent"/>
            </w:pPr>
          </w:p>
        </w:tc>
        <w:tc>
          <w:tcPr>
            <w:tcW w:w="1417" w:type="dxa"/>
          </w:tcPr>
          <w:p w14:paraId="6ABD7C60" w14:textId="0170AD1E" w:rsidR="00227C01" w:rsidRDefault="00227C01" w:rsidP="00220CA3">
            <w:pPr>
              <w:pStyle w:val="TableContent"/>
            </w:pPr>
            <w:r>
              <w:t>CR3153R01</w:t>
            </w:r>
          </w:p>
        </w:tc>
        <w:tc>
          <w:tcPr>
            <w:tcW w:w="3544" w:type="dxa"/>
          </w:tcPr>
          <w:p w14:paraId="02595C46" w14:textId="047D14CC" w:rsidR="00227C01" w:rsidRPr="00220CA3" w:rsidRDefault="00227C01" w:rsidP="00220CA3">
            <w:pPr>
              <w:pStyle w:val="TableContent"/>
            </w:pPr>
            <w:r w:rsidRPr="00212194">
              <w:t>ELG15 Implementation</w:t>
            </w:r>
          </w:p>
        </w:tc>
        <w:tc>
          <w:tcPr>
            <w:tcW w:w="1276" w:type="dxa"/>
            <w:vMerge/>
            <w:vAlign w:val="center"/>
          </w:tcPr>
          <w:p w14:paraId="3935A466" w14:textId="77777777" w:rsidR="00227C01" w:rsidRDefault="00227C01" w:rsidP="00AA67CC">
            <w:pPr>
              <w:pStyle w:val="TableContent"/>
            </w:pPr>
          </w:p>
        </w:tc>
        <w:tc>
          <w:tcPr>
            <w:tcW w:w="1843" w:type="dxa"/>
            <w:vMerge/>
            <w:vAlign w:val="center"/>
          </w:tcPr>
          <w:p w14:paraId="59F0B506" w14:textId="77777777" w:rsidR="00227C01" w:rsidRDefault="00227C01" w:rsidP="007B64C6">
            <w:pPr>
              <w:pStyle w:val="TableContent"/>
            </w:pPr>
          </w:p>
        </w:tc>
      </w:tr>
      <w:tr w:rsidR="00227C01" w:rsidRPr="00A14F29" w14:paraId="049F5688" w14:textId="77777777" w:rsidTr="00BE5D0E">
        <w:tc>
          <w:tcPr>
            <w:tcW w:w="832" w:type="dxa"/>
            <w:vMerge/>
            <w:vAlign w:val="center"/>
          </w:tcPr>
          <w:p w14:paraId="6D3EA110" w14:textId="571ACB4D" w:rsidR="00227C01" w:rsidRDefault="00227C01" w:rsidP="000302BE">
            <w:pPr>
              <w:pStyle w:val="TableContent"/>
            </w:pPr>
          </w:p>
        </w:tc>
        <w:tc>
          <w:tcPr>
            <w:tcW w:w="1153" w:type="dxa"/>
            <w:gridSpan w:val="2"/>
            <w:vMerge/>
            <w:vAlign w:val="center"/>
          </w:tcPr>
          <w:p w14:paraId="16B5C306" w14:textId="046990CD" w:rsidR="00227C01" w:rsidRDefault="00227C01" w:rsidP="00967058">
            <w:pPr>
              <w:pStyle w:val="TableContent"/>
            </w:pPr>
          </w:p>
        </w:tc>
        <w:tc>
          <w:tcPr>
            <w:tcW w:w="1417" w:type="dxa"/>
          </w:tcPr>
          <w:p w14:paraId="56077959" w14:textId="5AAE060E" w:rsidR="00227C01" w:rsidRDefault="00227C01" w:rsidP="00220CA3">
            <w:pPr>
              <w:pStyle w:val="TableContent"/>
            </w:pPr>
            <w:r>
              <w:t>CR3155R05</w:t>
            </w:r>
          </w:p>
        </w:tc>
        <w:tc>
          <w:tcPr>
            <w:tcW w:w="3544" w:type="dxa"/>
          </w:tcPr>
          <w:p w14:paraId="77C71FB3" w14:textId="3AA3C3CD" w:rsidR="00227C01" w:rsidRPr="00220CA3" w:rsidRDefault="00227C01" w:rsidP="00220CA3">
            <w:pPr>
              <w:pStyle w:val="TableContent"/>
            </w:pPr>
            <w:r w:rsidRPr="002D4576">
              <w:t>Certificate chain support negotiation</w:t>
            </w:r>
          </w:p>
        </w:tc>
        <w:tc>
          <w:tcPr>
            <w:tcW w:w="1276" w:type="dxa"/>
            <w:vMerge/>
            <w:vAlign w:val="center"/>
          </w:tcPr>
          <w:p w14:paraId="2D180419" w14:textId="77777777" w:rsidR="00227C01" w:rsidRDefault="00227C01" w:rsidP="00AA67CC">
            <w:pPr>
              <w:pStyle w:val="TableContent"/>
            </w:pPr>
          </w:p>
        </w:tc>
        <w:tc>
          <w:tcPr>
            <w:tcW w:w="1843" w:type="dxa"/>
            <w:vMerge/>
            <w:vAlign w:val="center"/>
          </w:tcPr>
          <w:p w14:paraId="0D62067B" w14:textId="77777777" w:rsidR="00227C01" w:rsidRDefault="00227C01" w:rsidP="007B64C6">
            <w:pPr>
              <w:pStyle w:val="TableContent"/>
            </w:pPr>
          </w:p>
        </w:tc>
      </w:tr>
      <w:tr w:rsidR="00227C01" w:rsidRPr="00A14F29" w14:paraId="35AF1038" w14:textId="77777777" w:rsidTr="00BE5D0E">
        <w:tc>
          <w:tcPr>
            <w:tcW w:w="832" w:type="dxa"/>
            <w:vMerge/>
            <w:vAlign w:val="center"/>
          </w:tcPr>
          <w:p w14:paraId="604154E7" w14:textId="14B5A8B4" w:rsidR="00227C01" w:rsidRDefault="00227C01" w:rsidP="000302BE">
            <w:pPr>
              <w:pStyle w:val="TableContent"/>
            </w:pPr>
          </w:p>
        </w:tc>
        <w:tc>
          <w:tcPr>
            <w:tcW w:w="1153" w:type="dxa"/>
            <w:gridSpan w:val="2"/>
            <w:vMerge/>
            <w:vAlign w:val="center"/>
          </w:tcPr>
          <w:p w14:paraId="4562F8FC" w14:textId="17A8628A" w:rsidR="00227C01" w:rsidRDefault="00227C01" w:rsidP="00967058">
            <w:pPr>
              <w:pStyle w:val="TableContent"/>
            </w:pPr>
          </w:p>
        </w:tc>
        <w:tc>
          <w:tcPr>
            <w:tcW w:w="1417" w:type="dxa"/>
          </w:tcPr>
          <w:p w14:paraId="00F6B7F0" w14:textId="4DFA087A" w:rsidR="00227C01" w:rsidRDefault="00227C01" w:rsidP="00220CA3">
            <w:pPr>
              <w:pStyle w:val="TableContent"/>
            </w:pPr>
            <w:r>
              <w:t>CR3160R02</w:t>
            </w:r>
          </w:p>
        </w:tc>
        <w:tc>
          <w:tcPr>
            <w:tcW w:w="3544" w:type="dxa"/>
          </w:tcPr>
          <w:p w14:paraId="13FB243E" w14:textId="5DFB81C3" w:rsidR="00227C01" w:rsidRPr="00220CA3" w:rsidRDefault="00227C01" w:rsidP="00220CA3">
            <w:pPr>
              <w:pStyle w:val="TableContent"/>
            </w:pPr>
            <w:r w:rsidRPr="007D0283">
              <w:t>No notifications when switching with test profiles</w:t>
            </w:r>
          </w:p>
        </w:tc>
        <w:tc>
          <w:tcPr>
            <w:tcW w:w="1276" w:type="dxa"/>
            <w:vMerge/>
            <w:vAlign w:val="center"/>
          </w:tcPr>
          <w:p w14:paraId="24AA1EE4" w14:textId="77777777" w:rsidR="00227C01" w:rsidRDefault="00227C01" w:rsidP="00AA67CC">
            <w:pPr>
              <w:pStyle w:val="TableContent"/>
            </w:pPr>
          </w:p>
        </w:tc>
        <w:tc>
          <w:tcPr>
            <w:tcW w:w="1843" w:type="dxa"/>
            <w:vMerge/>
            <w:vAlign w:val="center"/>
          </w:tcPr>
          <w:p w14:paraId="2D6FD0EE" w14:textId="77777777" w:rsidR="00227C01" w:rsidRDefault="00227C01" w:rsidP="007B64C6">
            <w:pPr>
              <w:pStyle w:val="TableContent"/>
            </w:pPr>
          </w:p>
        </w:tc>
      </w:tr>
      <w:tr w:rsidR="00227C01" w:rsidRPr="00A14F29" w14:paraId="2EA01114" w14:textId="77777777" w:rsidTr="00BE5D0E">
        <w:tc>
          <w:tcPr>
            <w:tcW w:w="832" w:type="dxa"/>
            <w:vMerge/>
            <w:vAlign w:val="center"/>
          </w:tcPr>
          <w:p w14:paraId="650728F5" w14:textId="5A50BCFF" w:rsidR="00227C01" w:rsidRDefault="00227C01" w:rsidP="000302BE">
            <w:pPr>
              <w:pStyle w:val="TableContent"/>
            </w:pPr>
          </w:p>
        </w:tc>
        <w:tc>
          <w:tcPr>
            <w:tcW w:w="1153" w:type="dxa"/>
            <w:gridSpan w:val="2"/>
            <w:vMerge/>
            <w:vAlign w:val="center"/>
          </w:tcPr>
          <w:p w14:paraId="5EBB34CA" w14:textId="114B9365" w:rsidR="00227C01" w:rsidRDefault="00227C01" w:rsidP="00967058">
            <w:pPr>
              <w:pStyle w:val="TableContent"/>
            </w:pPr>
          </w:p>
        </w:tc>
        <w:tc>
          <w:tcPr>
            <w:tcW w:w="1417" w:type="dxa"/>
          </w:tcPr>
          <w:p w14:paraId="4EE517E7" w14:textId="2C4F911D" w:rsidR="00227C01" w:rsidRDefault="00227C01" w:rsidP="00AB0E6D">
            <w:pPr>
              <w:pStyle w:val="TableContent"/>
            </w:pPr>
            <w:r>
              <w:t>CR3162R01</w:t>
            </w:r>
          </w:p>
        </w:tc>
        <w:tc>
          <w:tcPr>
            <w:tcW w:w="3544" w:type="dxa"/>
          </w:tcPr>
          <w:p w14:paraId="45D2CFAF" w14:textId="15BAB99B" w:rsidR="00227C01" w:rsidRPr="00220CA3" w:rsidRDefault="00227C01" w:rsidP="00220CA3">
            <w:pPr>
              <w:pStyle w:val="TableContent"/>
            </w:pPr>
            <w:r w:rsidRPr="007D0283">
              <w:t>Enterprise profiles cleanup</w:t>
            </w:r>
          </w:p>
        </w:tc>
        <w:tc>
          <w:tcPr>
            <w:tcW w:w="1276" w:type="dxa"/>
            <w:vMerge/>
            <w:vAlign w:val="center"/>
          </w:tcPr>
          <w:p w14:paraId="43765373" w14:textId="77777777" w:rsidR="00227C01" w:rsidRDefault="00227C01" w:rsidP="00AA67CC">
            <w:pPr>
              <w:pStyle w:val="TableContent"/>
            </w:pPr>
          </w:p>
        </w:tc>
        <w:tc>
          <w:tcPr>
            <w:tcW w:w="1843" w:type="dxa"/>
            <w:vMerge/>
            <w:vAlign w:val="center"/>
          </w:tcPr>
          <w:p w14:paraId="2D6C4BAE" w14:textId="77777777" w:rsidR="00227C01" w:rsidRDefault="00227C01" w:rsidP="007B64C6">
            <w:pPr>
              <w:pStyle w:val="TableContent"/>
            </w:pPr>
          </w:p>
        </w:tc>
      </w:tr>
      <w:tr w:rsidR="00227C01" w:rsidRPr="00A14F29" w14:paraId="35A25AD1" w14:textId="77777777" w:rsidTr="00BE5D0E">
        <w:tc>
          <w:tcPr>
            <w:tcW w:w="832" w:type="dxa"/>
            <w:vMerge/>
            <w:vAlign w:val="center"/>
          </w:tcPr>
          <w:p w14:paraId="2820A128" w14:textId="29C60369" w:rsidR="00227C01" w:rsidRDefault="00227C01" w:rsidP="000302BE">
            <w:pPr>
              <w:pStyle w:val="TableContent"/>
            </w:pPr>
          </w:p>
        </w:tc>
        <w:tc>
          <w:tcPr>
            <w:tcW w:w="1153" w:type="dxa"/>
            <w:gridSpan w:val="2"/>
            <w:vMerge/>
            <w:vAlign w:val="center"/>
          </w:tcPr>
          <w:p w14:paraId="06D34963" w14:textId="40F24087" w:rsidR="00227C01" w:rsidRDefault="00227C01" w:rsidP="00967058">
            <w:pPr>
              <w:pStyle w:val="TableContent"/>
            </w:pPr>
          </w:p>
        </w:tc>
        <w:tc>
          <w:tcPr>
            <w:tcW w:w="1417" w:type="dxa"/>
          </w:tcPr>
          <w:p w14:paraId="72B303DF" w14:textId="037EC36E" w:rsidR="00227C01" w:rsidRDefault="00227C01" w:rsidP="00220CA3">
            <w:pPr>
              <w:pStyle w:val="TableContent"/>
            </w:pPr>
            <w:r>
              <w:t>CR3165R00</w:t>
            </w:r>
          </w:p>
        </w:tc>
        <w:tc>
          <w:tcPr>
            <w:tcW w:w="3544" w:type="dxa"/>
          </w:tcPr>
          <w:p w14:paraId="58A888F5" w14:textId="5AA41AD3" w:rsidR="00227C01" w:rsidRPr="00220CA3" w:rsidRDefault="00227C01" w:rsidP="00220CA3">
            <w:pPr>
              <w:pStyle w:val="TableContent"/>
            </w:pPr>
            <w:r w:rsidRPr="00003961">
              <w:t>Fixing a reference in LPA API procedure</w:t>
            </w:r>
          </w:p>
        </w:tc>
        <w:tc>
          <w:tcPr>
            <w:tcW w:w="1276" w:type="dxa"/>
            <w:vMerge/>
            <w:vAlign w:val="center"/>
          </w:tcPr>
          <w:p w14:paraId="549AFE16" w14:textId="77777777" w:rsidR="00227C01" w:rsidRDefault="00227C01" w:rsidP="00AA67CC">
            <w:pPr>
              <w:pStyle w:val="TableContent"/>
            </w:pPr>
          </w:p>
        </w:tc>
        <w:tc>
          <w:tcPr>
            <w:tcW w:w="1843" w:type="dxa"/>
            <w:vMerge/>
            <w:vAlign w:val="center"/>
          </w:tcPr>
          <w:p w14:paraId="59127F16" w14:textId="77777777" w:rsidR="00227C01" w:rsidRDefault="00227C01" w:rsidP="007B64C6">
            <w:pPr>
              <w:pStyle w:val="TableContent"/>
            </w:pPr>
          </w:p>
        </w:tc>
      </w:tr>
      <w:tr w:rsidR="00227C01" w:rsidRPr="00A14F29" w14:paraId="4C8D4D61" w14:textId="77777777" w:rsidTr="00BE5D0E">
        <w:tc>
          <w:tcPr>
            <w:tcW w:w="832" w:type="dxa"/>
            <w:vMerge/>
            <w:vAlign w:val="center"/>
          </w:tcPr>
          <w:p w14:paraId="3AEBFF6D" w14:textId="1F10BEF4" w:rsidR="00227C01" w:rsidRDefault="00227C01" w:rsidP="000302BE">
            <w:pPr>
              <w:pStyle w:val="TableContent"/>
            </w:pPr>
          </w:p>
        </w:tc>
        <w:tc>
          <w:tcPr>
            <w:tcW w:w="1153" w:type="dxa"/>
            <w:gridSpan w:val="2"/>
            <w:vMerge/>
            <w:vAlign w:val="center"/>
          </w:tcPr>
          <w:p w14:paraId="0AB2B9DD" w14:textId="598C925F" w:rsidR="00227C01" w:rsidRDefault="00227C01" w:rsidP="00967058">
            <w:pPr>
              <w:pStyle w:val="TableContent"/>
            </w:pPr>
          </w:p>
        </w:tc>
        <w:tc>
          <w:tcPr>
            <w:tcW w:w="1417" w:type="dxa"/>
          </w:tcPr>
          <w:p w14:paraId="05910EC8" w14:textId="1EC9BC7B" w:rsidR="00227C01" w:rsidRDefault="00227C01" w:rsidP="00220CA3">
            <w:pPr>
              <w:pStyle w:val="TableContent"/>
            </w:pPr>
            <w:r>
              <w:t>CR3168R01</w:t>
            </w:r>
          </w:p>
        </w:tc>
        <w:tc>
          <w:tcPr>
            <w:tcW w:w="3544" w:type="dxa"/>
          </w:tcPr>
          <w:p w14:paraId="28F0CAAD" w14:textId="04706585" w:rsidR="00227C01" w:rsidRPr="00220CA3" w:rsidRDefault="00227C01" w:rsidP="00220CA3">
            <w:pPr>
              <w:pStyle w:val="TableContent"/>
            </w:pPr>
            <w:r w:rsidRPr="00003961">
              <w:t>otherSignedNotification clarification</w:t>
            </w:r>
          </w:p>
        </w:tc>
        <w:tc>
          <w:tcPr>
            <w:tcW w:w="1276" w:type="dxa"/>
            <w:vMerge/>
            <w:vAlign w:val="center"/>
          </w:tcPr>
          <w:p w14:paraId="389C1548" w14:textId="77777777" w:rsidR="00227C01" w:rsidRDefault="00227C01" w:rsidP="00AA67CC">
            <w:pPr>
              <w:pStyle w:val="TableContent"/>
            </w:pPr>
          </w:p>
        </w:tc>
        <w:tc>
          <w:tcPr>
            <w:tcW w:w="1843" w:type="dxa"/>
            <w:vMerge/>
            <w:vAlign w:val="center"/>
          </w:tcPr>
          <w:p w14:paraId="56E93B1B" w14:textId="77777777" w:rsidR="00227C01" w:rsidRDefault="00227C01" w:rsidP="007B64C6">
            <w:pPr>
              <w:pStyle w:val="TableContent"/>
            </w:pPr>
          </w:p>
        </w:tc>
      </w:tr>
      <w:tr w:rsidR="00227C01" w:rsidRPr="00A14F29" w14:paraId="1E2B2D36" w14:textId="77777777" w:rsidTr="00BE5D0E">
        <w:tc>
          <w:tcPr>
            <w:tcW w:w="832" w:type="dxa"/>
            <w:vMerge/>
            <w:vAlign w:val="center"/>
          </w:tcPr>
          <w:p w14:paraId="7C730BE8" w14:textId="71CBB475" w:rsidR="00227C01" w:rsidRDefault="00227C01" w:rsidP="000302BE">
            <w:pPr>
              <w:pStyle w:val="TableContent"/>
            </w:pPr>
          </w:p>
        </w:tc>
        <w:tc>
          <w:tcPr>
            <w:tcW w:w="1153" w:type="dxa"/>
            <w:gridSpan w:val="2"/>
            <w:vMerge/>
            <w:vAlign w:val="center"/>
          </w:tcPr>
          <w:p w14:paraId="649CB6F8" w14:textId="27C8D67F" w:rsidR="00227C01" w:rsidRDefault="00227C01" w:rsidP="00967058">
            <w:pPr>
              <w:pStyle w:val="TableContent"/>
            </w:pPr>
          </w:p>
        </w:tc>
        <w:tc>
          <w:tcPr>
            <w:tcW w:w="1417" w:type="dxa"/>
          </w:tcPr>
          <w:p w14:paraId="6B243350" w14:textId="3C506F49" w:rsidR="00227C01" w:rsidRDefault="00227C01" w:rsidP="00220CA3">
            <w:pPr>
              <w:pStyle w:val="TableContent"/>
            </w:pPr>
            <w:r>
              <w:t>CR3169R05</w:t>
            </w:r>
          </w:p>
        </w:tc>
        <w:tc>
          <w:tcPr>
            <w:tcW w:w="3544" w:type="dxa"/>
          </w:tcPr>
          <w:p w14:paraId="66D1817E" w14:textId="747D7463" w:rsidR="00227C01" w:rsidRPr="00220CA3" w:rsidRDefault="00227C01" w:rsidP="00220CA3">
            <w:pPr>
              <w:pStyle w:val="TableContent"/>
            </w:pPr>
            <w:r w:rsidRPr="00003961">
              <w:t>Test mode restrictions</w:t>
            </w:r>
          </w:p>
        </w:tc>
        <w:tc>
          <w:tcPr>
            <w:tcW w:w="1276" w:type="dxa"/>
            <w:vMerge/>
            <w:vAlign w:val="center"/>
          </w:tcPr>
          <w:p w14:paraId="0E619B50" w14:textId="77777777" w:rsidR="00227C01" w:rsidRDefault="00227C01" w:rsidP="00AA67CC">
            <w:pPr>
              <w:pStyle w:val="TableContent"/>
            </w:pPr>
          </w:p>
        </w:tc>
        <w:tc>
          <w:tcPr>
            <w:tcW w:w="1843" w:type="dxa"/>
            <w:vMerge/>
            <w:vAlign w:val="center"/>
          </w:tcPr>
          <w:p w14:paraId="51900C0D" w14:textId="77777777" w:rsidR="00227C01" w:rsidRDefault="00227C01" w:rsidP="007B64C6">
            <w:pPr>
              <w:pStyle w:val="TableContent"/>
            </w:pPr>
          </w:p>
        </w:tc>
      </w:tr>
      <w:tr w:rsidR="00227C01" w:rsidRPr="00A14F29" w14:paraId="1833B1C1" w14:textId="77777777" w:rsidTr="00BE5D0E">
        <w:tc>
          <w:tcPr>
            <w:tcW w:w="832" w:type="dxa"/>
            <w:vMerge/>
            <w:vAlign w:val="center"/>
          </w:tcPr>
          <w:p w14:paraId="316BA9D2" w14:textId="3EDF51B0" w:rsidR="00227C01" w:rsidRDefault="00227C01" w:rsidP="000302BE">
            <w:pPr>
              <w:pStyle w:val="TableContent"/>
            </w:pPr>
          </w:p>
        </w:tc>
        <w:tc>
          <w:tcPr>
            <w:tcW w:w="1153" w:type="dxa"/>
            <w:gridSpan w:val="2"/>
            <w:vMerge/>
            <w:vAlign w:val="center"/>
          </w:tcPr>
          <w:p w14:paraId="0A5EB15D" w14:textId="6039E6ED" w:rsidR="00227C01" w:rsidRDefault="00227C01" w:rsidP="00967058">
            <w:pPr>
              <w:pStyle w:val="TableContent"/>
            </w:pPr>
          </w:p>
        </w:tc>
        <w:tc>
          <w:tcPr>
            <w:tcW w:w="1417" w:type="dxa"/>
          </w:tcPr>
          <w:p w14:paraId="6DC6E89E" w14:textId="74CA0AA0" w:rsidR="00227C01" w:rsidRDefault="00227C01" w:rsidP="00220CA3">
            <w:pPr>
              <w:pStyle w:val="TableContent"/>
            </w:pPr>
            <w:r>
              <w:t>CR3170R03</w:t>
            </w:r>
          </w:p>
        </w:tc>
        <w:tc>
          <w:tcPr>
            <w:tcW w:w="3544" w:type="dxa"/>
          </w:tcPr>
          <w:p w14:paraId="02D6D935" w14:textId="3B678F20" w:rsidR="00227C01" w:rsidRPr="00220CA3" w:rsidRDefault="00227C01" w:rsidP="00220CA3">
            <w:pPr>
              <w:pStyle w:val="TableContent"/>
            </w:pPr>
            <w:r w:rsidRPr="005A330E">
              <w:t>Clarify Enterprise Owned Device</w:t>
            </w:r>
          </w:p>
        </w:tc>
        <w:tc>
          <w:tcPr>
            <w:tcW w:w="1276" w:type="dxa"/>
            <w:vMerge/>
            <w:vAlign w:val="center"/>
          </w:tcPr>
          <w:p w14:paraId="075777A3" w14:textId="77777777" w:rsidR="00227C01" w:rsidRDefault="00227C01" w:rsidP="00AA67CC">
            <w:pPr>
              <w:pStyle w:val="TableContent"/>
            </w:pPr>
          </w:p>
        </w:tc>
        <w:tc>
          <w:tcPr>
            <w:tcW w:w="1843" w:type="dxa"/>
            <w:vMerge/>
            <w:vAlign w:val="center"/>
          </w:tcPr>
          <w:p w14:paraId="4195503B" w14:textId="77777777" w:rsidR="00227C01" w:rsidRDefault="00227C01" w:rsidP="007B64C6">
            <w:pPr>
              <w:pStyle w:val="TableContent"/>
            </w:pPr>
          </w:p>
        </w:tc>
      </w:tr>
      <w:tr w:rsidR="00227C01" w:rsidRPr="00A14F29" w14:paraId="0C7D3CCA" w14:textId="77777777" w:rsidTr="00BE5D0E">
        <w:tc>
          <w:tcPr>
            <w:tcW w:w="832" w:type="dxa"/>
            <w:vMerge/>
            <w:vAlign w:val="center"/>
          </w:tcPr>
          <w:p w14:paraId="0E9D1165" w14:textId="5A7D63BD" w:rsidR="00227C01" w:rsidRDefault="00227C01" w:rsidP="000302BE">
            <w:pPr>
              <w:pStyle w:val="TableContent"/>
            </w:pPr>
          </w:p>
        </w:tc>
        <w:tc>
          <w:tcPr>
            <w:tcW w:w="1153" w:type="dxa"/>
            <w:gridSpan w:val="2"/>
            <w:vMerge/>
            <w:vAlign w:val="center"/>
          </w:tcPr>
          <w:p w14:paraId="3AB113CD" w14:textId="53B38B36" w:rsidR="00227C01" w:rsidRDefault="00227C01" w:rsidP="00967058">
            <w:pPr>
              <w:pStyle w:val="TableContent"/>
            </w:pPr>
          </w:p>
        </w:tc>
        <w:tc>
          <w:tcPr>
            <w:tcW w:w="1417" w:type="dxa"/>
          </w:tcPr>
          <w:p w14:paraId="36517D95" w14:textId="0606846E" w:rsidR="00227C01" w:rsidRDefault="00227C01" w:rsidP="00220CA3">
            <w:pPr>
              <w:pStyle w:val="TableContent"/>
            </w:pPr>
            <w:r>
              <w:t>CR3172R01</w:t>
            </w:r>
          </w:p>
        </w:tc>
        <w:tc>
          <w:tcPr>
            <w:tcW w:w="3544" w:type="dxa"/>
          </w:tcPr>
          <w:p w14:paraId="6F4B9C5C" w14:textId="0701EAE6" w:rsidR="00227C01" w:rsidRPr="00220CA3" w:rsidRDefault="00227C01" w:rsidP="00220CA3">
            <w:pPr>
              <w:pStyle w:val="TableContent"/>
            </w:pPr>
            <w:r>
              <w:t>A</w:t>
            </w:r>
            <w:r w:rsidRPr="005A330E">
              <w:t>dd LPA API to architecture summary</w:t>
            </w:r>
          </w:p>
        </w:tc>
        <w:tc>
          <w:tcPr>
            <w:tcW w:w="1276" w:type="dxa"/>
            <w:vMerge/>
            <w:vAlign w:val="center"/>
          </w:tcPr>
          <w:p w14:paraId="42BA7074" w14:textId="77777777" w:rsidR="00227C01" w:rsidRDefault="00227C01" w:rsidP="00AA67CC">
            <w:pPr>
              <w:pStyle w:val="TableContent"/>
            </w:pPr>
          </w:p>
        </w:tc>
        <w:tc>
          <w:tcPr>
            <w:tcW w:w="1843" w:type="dxa"/>
            <w:vMerge/>
            <w:vAlign w:val="center"/>
          </w:tcPr>
          <w:p w14:paraId="0578F5E0" w14:textId="77777777" w:rsidR="00227C01" w:rsidRDefault="00227C01" w:rsidP="007B64C6">
            <w:pPr>
              <w:pStyle w:val="TableContent"/>
            </w:pPr>
          </w:p>
        </w:tc>
      </w:tr>
      <w:tr w:rsidR="00227C01" w:rsidRPr="00A14F29" w14:paraId="35FF50C1" w14:textId="77777777" w:rsidTr="00BE5D0E">
        <w:tc>
          <w:tcPr>
            <w:tcW w:w="832" w:type="dxa"/>
            <w:vMerge/>
            <w:vAlign w:val="center"/>
          </w:tcPr>
          <w:p w14:paraId="655C7297" w14:textId="7D921967" w:rsidR="00227C01" w:rsidRDefault="00227C01" w:rsidP="000302BE">
            <w:pPr>
              <w:pStyle w:val="TableContent"/>
            </w:pPr>
          </w:p>
        </w:tc>
        <w:tc>
          <w:tcPr>
            <w:tcW w:w="1153" w:type="dxa"/>
            <w:gridSpan w:val="2"/>
            <w:vMerge/>
            <w:vAlign w:val="center"/>
          </w:tcPr>
          <w:p w14:paraId="26A504FE" w14:textId="35FCF316" w:rsidR="00227C01" w:rsidRDefault="00227C01" w:rsidP="00967058">
            <w:pPr>
              <w:pStyle w:val="TableContent"/>
            </w:pPr>
          </w:p>
        </w:tc>
        <w:tc>
          <w:tcPr>
            <w:tcW w:w="1417" w:type="dxa"/>
          </w:tcPr>
          <w:p w14:paraId="23BD519A" w14:textId="43131D71" w:rsidR="00227C01" w:rsidRDefault="00227C01" w:rsidP="00220CA3">
            <w:pPr>
              <w:pStyle w:val="TableContent"/>
            </w:pPr>
            <w:r>
              <w:t>CR3173R02</w:t>
            </w:r>
          </w:p>
        </w:tc>
        <w:tc>
          <w:tcPr>
            <w:tcW w:w="3544" w:type="dxa"/>
          </w:tcPr>
          <w:p w14:paraId="30F045CE" w14:textId="1CFF42F2" w:rsidR="00227C01" w:rsidRPr="00220CA3" w:rsidRDefault="00227C01" w:rsidP="00220CA3">
            <w:pPr>
              <w:pStyle w:val="TableContent"/>
            </w:pPr>
            <w:r w:rsidRPr="00A33368">
              <w:t>Remove reference to ASCII</w:t>
            </w:r>
          </w:p>
        </w:tc>
        <w:tc>
          <w:tcPr>
            <w:tcW w:w="1276" w:type="dxa"/>
            <w:vMerge/>
            <w:vAlign w:val="center"/>
          </w:tcPr>
          <w:p w14:paraId="0CB2C6E8" w14:textId="77777777" w:rsidR="00227C01" w:rsidRDefault="00227C01" w:rsidP="00AA67CC">
            <w:pPr>
              <w:pStyle w:val="TableContent"/>
            </w:pPr>
          </w:p>
        </w:tc>
        <w:tc>
          <w:tcPr>
            <w:tcW w:w="1843" w:type="dxa"/>
            <w:vMerge/>
            <w:vAlign w:val="center"/>
          </w:tcPr>
          <w:p w14:paraId="4185684E" w14:textId="77777777" w:rsidR="00227C01" w:rsidRDefault="00227C01" w:rsidP="007B64C6">
            <w:pPr>
              <w:pStyle w:val="TableContent"/>
            </w:pPr>
          </w:p>
        </w:tc>
      </w:tr>
      <w:tr w:rsidR="00227C01" w:rsidRPr="00A14F29" w14:paraId="46C74C42" w14:textId="77777777" w:rsidTr="00BE5D0E">
        <w:tc>
          <w:tcPr>
            <w:tcW w:w="832" w:type="dxa"/>
            <w:vMerge/>
            <w:vAlign w:val="center"/>
          </w:tcPr>
          <w:p w14:paraId="36B9B35B" w14:textId="0D0B48B2" w:rsidR="00227C01" w:rsidRDefault="00227C01" w:rsidP="000302BE">
            <w:pPr>
              <w:pStyle w:val="TableContent"/>
            </w:pPr>
          </w:p>
        </w:tc>
        <w:tc>
          <w:tcPr>
            <w:tcW w:w="1153" w:type="dxa"/>
            <w:gridSpan w:val="2"/>
            <w:vMerge/>
            <w:vAlign w:val="center"/>
          </w:tcPr>
          <w:p w14:paraId="0D226854" w14:textId="49836B80" w:rsidR="00227C01" w:rsidRDefault="00227C01" w:rsidP="00967058">
            <w:pPr>
              <w:pStyle w:val="TableContent"/>
            </w:pPr>
          </w:p>
        </w:tc>
        <w:tc>
          <w:tcPr>
            <w:tcW w:w="1417" w:type="dxa"/>
          </w:tcPr>
          <w:p w14:paraId="7C090FD1" w14:textId="4F5D5BB4" w:rsidR="00227C01" w:rsidRDefault="00227C01" w:rsidP="00220CA3">
            <w:pPr>
              <w:pStyle w:val="TableContent"/>
            </w:pPr>
            <w:r>
              <w:t>CR3174R01</w:t>
            </w:r>
          </w:p>
        </w:tc>
        <w:tc>
          <w:tcPr>
            <w:tcW w:w="3544" w:type="dxa"/>
          </w:tcPr>
          <w:p w14:paraId="02B0B2B3" w14:textId="426BF01E" w:rsidR="00227C01" w:rsidRPr="00220CA3" w:rsidRDefault="00227C01" w:rsidP="00220CA3">
            <w:pPr>
              <w:pStyle w:val="TableContent"/>
            </w:pPr>
            <w:r w:rsidRPr="00A33368">
              <w:t>security note regarding euiccCiPKIdToBeUsed</w:t>
            </w:r>
          </w:p>
        </w:tc>
        <w:tc>
          <w:tcPr>
            <w:tcW w:w="1276" w:type="dxa"/>
            <w:vMerge/>
            <w:vAlign w:val="center"/>
          </w:tcPr>
          <w:p w14:paraId="4FC4348C" w14:textId="77777777" w:rsidR="00227C01" w:rsidRDefault="00227C01" w:rsidP="00AA67CC">
            <w:pPr>
              <w:pStyle w:val="TableContent"/>
            </w:pPr>
          </w:p>
        </w:tc>
        <w:tc>
          <w:tcPr>
            <w:tcW w:w="1843" w:type="dxa"/>
            <w:vMerge/>
            <w:vAlign w:val="center"/>
          </w:tcPr>
          <w:p w14:paraId="3520CF8E" w14:textId="77777777" w:rsidR="00227C01" w:rsidRDefault="00227C01" w:rsidP="007B64C6">
            <w:pPr>
              <w:pStyle w:val="TableContent"/>
            </w:pPr>
          </w:p>
        </w:tc>
      </w:tr>
      <w:tr w:rsidR="00227C01" w:rsidRPr="00A14F29" w14:paraId="5729E3CF" w14:textId="77777777" w:rsidTr="00BE5D0E">
        <w:tc>
          <w:tcPr>
            <w:tcW w:w="832" w:type="dxa"/>
            <w:vMerge/>
            <w:vAlign w:val="center"/>
          </w:tcPr>
          <w:p w14:paraId="07E2BE0A" w14:textId="35B27001" w:rsidR="00227C01" w:rsidRDefault="00227C01" w:rsidP="000302BE">
            <w:pPr>
              <w:pStyle w:val="TableContent"/>
            </w:pPr>
          </w:p>
        </w:tc>
        <w:tc>
          <w:tcPr>
            <w:tcW w:w="1153" w:type="dxa"/>
            <w:gridSpan w:val="2"/>
            <w:vMerge/>
            <w:vAlign w:val="center"/>
          </w:tcPr>
          <w:p w14:paraId="20A13C68" w14:textId="1C842302" w:rsidR="00227C01" w:rsidRDefault="00227C01" w:rsidP="00967058">
            <w:pPr>
              <w:pStyle w:val="TableContent"/>
            </w:pPr>
          </w:p>
        </w:tc>
        <w:tc>
          <w:tcPr>
            <w:tcW w:w="1417" w:type="dxa"/>
          </w:tcPr>
          <w:p w14:paraId="64973327" w14:textId="3EF4747D" w:rsidR="00227C01" w:rsidRDefault="00227C01" w:rsidP="00220CA3">
            <w:pPr>
              <w:pStyle w:val="TableContent"/>
            </w:pPr>
            <w:r>
              <w:t>CR3176R01</w:t>
            </w:r>
          </w:p>
        </w:tc>
        <w:tc>
          <w:tcPr>
            <w:tcW w:w="3544" w:type="dxa"/>
          </w:tcPr>
          <w:p w14:paraId="1792430D" w14:textId="544852F9" w:rsidR="00227C01" w:rsidRPr="00220CA3" w:rsidRDefault="00227C01" w:rsidP="00220CA3">
            <w:pPr>
              <w:pStyle w:val="TableContent"/>
            </w:pPr>
            <w:r w:rsidRPr="00A33368">
              <w:t>Grouping of Enterprise Features</w:t>
            </w:r>
          </w:p>
        </w:tc>
        <w:tc>
          <w:tcPr>
            <w:tcW w:w="1276" w:type="dxa"/>
            <w:vMerge/>
            <w:vAlign w:val="center"/>
          </w:tcPr>
          <w:p w14:paraId="61230211" w14:textId="77777777" w:rsidR="00227C01" w:rsidRDefault="00227C01" w:rsidP="00AA67CC">
            <w:pPr>
              <w:pStyle w:val="TableContent"/>
            </w:pPr>
          </w:p>
        </w:tc>
        <w:tc>
          <w:tcPr>
            <w:tcW w:w="1843" w:type="dxa"/>
            <w:vMerge/>
            <w:vAlign w:val="center"/>
          </w:tcPr>
          <w:p w14:paraId="171336CC" w14:textId="77777777" w:rsidR="00227C01" w:rsidRDefault="00227C01" w:rsidP="007B64C6">
            <w:pPr>
              <w:pStyle w:val="TableContent"/>
            </w:pPr>
          </w:p>
        </w:tc>
      </w:tr>
      <w:tr w:rsidR="00227C01" w:rsidRPr="00A14F29" w14:paraId="2B288DEB" w14:textId="77777777" w:rsidTr="00BE5D0E">
        <w:tc>
          <w:tcPr>
            <w:tcW w:w="832" w:type="dxa"/>
            <w:vMerge/>
            <w:vAlign w:val="center"/>
          </w:tcPr>
          <w:p w14:paraId="1FCA297B" w14:textId="5E215388" w:rsidR="00227C01" w:rsidRDefault="00227C01" w:rsidP="000302BE">
            <w:pPr>
              <w:pStyle w:val="TableContent"/>
            </w:pPr>
          </w:p>
        </w:tc>
        <w:tc>
          <w:tcPr>
            <w:tcW w:w="1153" w:type="dxa"/>
            <w:gridSpan w:val="2"/>
            <w:vMerge/>
            <w:vAlign w:val="center"/>
          </w:tcPr>
          <w:p w14:paraId="29A6273B" w14:textId="421460E3" w:rsidR="00227C01" w:rsidRDefault="00227C01" w:rsidP="00967058">
            <w:pPr>
              <w:pStyle w:val="TableContent"/>
            </w:pPr>
          </w:p>
        </w:tc>
        <w:tc>
          <w:tcPr>
            <w:tcW w:w="1417" w:type="dxa"/>
          </w:tcPr>
          <w:p w14:paraId="663BCA37" w14:textId="4325A7CB" w:rsidR="00227C01" w:rsidRDefault="00227C01" w:rsidP="00220CA3">
            <w:pPr>
              <w:pStyle w:val="TableContent"/>
            </w:pPr>
            <w:r>
              <w:t>CR3177R01</w:t>
            </w:r>
          </w:p>
        </w:tc>
        <w:tc>
          <w:tcPr>
            <w:tcW w:w="3544" w:type="dxa"/>
          </w:tcPr>
          <w:p w14:paraId="1EC97A45" w14:textId="7BBC29B4" w:rsidR="00227C01" w:rsidRPr="00220CA3" w:rsidRDefault="00227C01" w:rsidP="00220CA3">
            <w:pPr>
              <w:pStyle w:val="TableContent"/>
            </w:pPr>
            <w:r w:rsidRPr="0064304E">
              <w:t>LPAe and BIP</w:t>
            </w:r>
          </w:p>
        </w:tc>
        <w:tc>
          <w:tcPr>
            <w:tcW w:w="1276" w:type="dxa"/>
            <w:vMerge/>
            <w:vAlign w:val="center"/>
          </w:tcPr>
          <w:p w14:paraId="32647E30" w14:textId="77777777" w:rsidR="00227C01" w:rsidRDefault="00227C01" w:rsidP="00AA67CC">
            <w:pPr>
              <w:pStyle w:val="TableContent"/>
            </w:pPr>
          </w:p>
        </w:tc>
        <w:tc>
          <w:tcPr>
            <w:tcW w:w="1843" w:type="dxa"/>
            <w:vMerge/>
            <w:vAlign w:val="center"/>
          </w:tcPr>
          <w:p w14:paraId="5449B81A" w14:textId="77777777" w:rsidR="00227C01" w:rsidRDefault="00227C01" w:rsidP="007B64C6">
            <w:pPr>
              <w:pStyle w:val="TableContent"/>
            </w:pPr>
          </w:p>
        </w:tc>
      </w:tr>
      <w:tr w:rsidR="00227C01" w:rsidRPr="00A14F29" w14:paraId="13B3580B" w14:textId="77777777" w:rsidTr="00BE5D0E">
        <w:tc>
          <w:tcPr>
            <w:tcW w:w="832" w:type="dxa"/>
            <w:vMerge/>
            <w:vAlign w:val="center"/>
          </w:tcPr>
          <w:p w14:paraId="19CCAE02" w14:textId="1509667E" w:rsidR="00227C01" w:rsidRDefault="00227C01" w:rsidP="000302BE">
            <w:pPr>
              <w:pStyle w:val="TableContent"/>
            </w:pPr>
          </w:p>
        </w:tc>
        <w:tc>
          <w:tcPr>
            <w:tcW w:w="1153" w:type="dxa"/>
            <w:gridSpan w:val="2"/>
            <w:vMerge/>
            <w:vAlign w:val="center"/>
          </w:tcPr>
          <w:p w14:paraId="5C3C4C9B" w14:textId="30ED7486" w:rsidR="00227C01" w:rsidRDefault="00227C01" w:rsidP="00967058">
            <w:pPr>
              <w:pStyle w:val="TableContent"/>
            </w:pPr>
          </w:p>
        </w:tc>
        <w:tc>
          <w:tcPr>
            <w:tcW w:w="1417" w:type="dxa"/>
          </w:tcPr>
          <w:p w14:paraId="1053B3E6" w14:textId="16A2F310" w:rsidR="00227C01" w:rsidRDefault="00227C01" w:rsidP="00220CA3">
            <w:pPr>
              <w:pStyle w:val="TableContent"/>
            </w:pPr>
            <w:r>
              <w:t>CR3178R01</w:t>
            </w:r>
          </w:p>
        </w:tc>
        <w:tc>
          <w:tcPr>
            <w:tcW w:w="3544" w:type="dxa"/>
          </w:tcPr>
          <w:p w14:paraId="76292D02" w14:textId="18FE5A1E" w:rsidR="00227C01" w:rsidRPr="00220CA3" w:rsidRDefault="00227C01" w:rsidP="00220CA3">
            <w:pPr>
              <w:pStyle w:val="TableContent"/>
            </w:pPr>
            <w:r w:rsidRPr="0064304E">
              <w:t>Deprecating X-Admin-Protocol in ES9+ and ES11</w:t>
            </w:r>
          </w:p>
        </w:tc>
        <w:tc>
          <w:tcPr>
            <w:tcW w:w="1276" w:type="dxa"/>
            <w:vMerge/>
            <w:vAlign w:val="center"/>
          </w:tcPr>
          <w:p w14:paraId="24B0973F" w14:textId="77777777" w:rsidR="00227C01" w:rsidRDefault="00227C01" w:rsidP="00AA67CC">
            <w:pPr>
              <w:pStyle w:val="TableContent"/>
            </w:pPr>
          </w:p>
        </w:tc>
        <w:tc>
          <w:tcPr>
            <w:tcW w:w="1843" w:type="dxa"/>
            <w:vMerge/>
            <w:vAlign w:val="center"/>
          </w:tcPr>
          <w:p w14:paraId="25A7068F" w14:textId="77777777" w:rsidR="00227C01" w:rsidRDefault="00227C01" w:rsidP="007B64C6">
            <w:pPr>
              <w:pStyle w:val="TableContent"/>
            </w:pPr>
          </w:p>
        </w:tc>
      </w:tr>
      <w:tr w:rsidR="00227C01" w:rsidRPr="00A14F29" w14:paraId="6EAFA21E" w14:textId="77777777" w:rsidTr="00BE5D0E">
        <w:tc>
          <w:tcPr>
            <w:tcW w:w="832" w:type="dxa"/>
            <w:vMerge/>
            <w:vAlign w:val="center"/>
          </w:tcPr>
          <w:p w14:paraId="30B30281" w14:textId="324FE667" w:rsidR="00227C01" w:rsidRDefault="00227C01" w:rsidP="000302BE">
            <w:pPr>
              <w:pStyle w:val="TableContent"/>
            </w:pPr>
          </w:p>
        </w:tc>
        <w:tc>
          <w:tcPr>
            <w:tcW w:w="1153" w:type="dxa"/>
            <w:gridSpan w:val="2"/>
            <w:vMerge/>
            <w:vAlign w:val="center"/>
          </w:tcPr>
          <w:p w14:paraId="5E73EAB9" w14:textId="62F803C2" w:rsidR="00227C01" w:rsidRDefault="00227C01" w:rsidP="00967058">
            <w:pPr>
              <w:pStyle w:val="TableContent"/>
            </w:pPr>
          </w:p>
        </w:tc>
        <w:tc>
          <w:tcPr>
            <w:tcW w:w="1417" w:type="dxa"/>
          </w:tcPr>
          <w:p w14:paraId="2000AF93" w14:textId="045357E6" w:rsidR="00227C01" w:rsidRDefault="00227C01" w:rsidP="00220CA3">
            <w:pPr>
              <w:pStyle w:val="TableContent"/>
            </w:pPr>
            <w:r>
              <w:t>CR3181R00</w:t>
            </w:r>
          </w:p>
        </w:tc>
        <w:tc>
          <w:tcPr>
            <w:tcW w:w="3544" w:type="dxa"/>
          </w:tcPr>
          <w:p w14:paraId="555C5140" w14:textId="74DD2935" w:rsidR="00227C01" w:rsidRPr="00220CA3" w:rsidRDefault="00227C01" w:rsidP="00220CA3">
            <w:pPr>
              <w:pStyle w:val="TableContent"/>
            </w:pPr>
            <w:r w:rsidRPr="00F72796">
              <w:t>Add missing User Agent indication in ES11</w:t>
            </w:r>
          </w:p>
        </w:tc>
        <w:tc>
          <w:tcPr>
            <w:tcW w:w="1276" w:type="dxa"/>
            <w:vMerge/>
            <w:vAlign w:val="center"/>
          </w:tcPr>
          <w:p w14:paraId="51A5DC97" w14:textId="77777777" w:rsidR="00227C01" w:rsidRDefault="00227C01" w:rsidP="00AA67CC">
            <w:pPr>
              <w:pStyle w:val="TableContent"/>
            </w:pPr>
          </w:p>
        </w:tc>
        <w:tc>
          <w:tcPr>
            <w:tcW w:w="1843" w:type="dxa"/>
            <w:vMerge/>
            <w:vAlign w:val="center"/>
          </w:tcPr>
          <w:p w14:paraId="630C6C9D" w14:textId="77777777" w:rsidR="00227C01" w:rsidRDefault="00227C01" w:rsidP="007B64C6">
            <w:pPr>
              <w:pStyle w:val="TableContent"/>
            </w:pPr>
          </w:p>
        </w:tc>
      </w:tr>
      <w:tr w:rsidR="00227C01" w:rsidRPr="00A14F29" w14:paraId="10D668CC" w14:textId="77777777" w:rsidTr="00BE5D0E">
        <w:tc>
          <w:tcPr>
            <w:tcW w:w="832" w:type="dxa"/>
            <w:vMerge/>
            <w:vAlign w:val="center"/>
          </w:tcPr>
          <w:p w14:paraId="7CA32BCE" w14:textId="38440667" w:rsidR="00227C01" w:rsidRDefault="00227C01" w:rsidP="000302BE">
            <w:pPr>
              <w:pStyle w:val="TableContent"/>
            </w:pPr>
          </w:p>
        </w:tc>
        <w:tc>
          <w:tcPr>
            <w:tcW w:w="1153" w:type="dxa"/>
            <w:gridSpan w:val="2"/>
            <w:vMerge/>
            <w:vAlign w:val="center"/>
          </w:tcPr>
          <w:p w14:paraId="1AD46A2F" w14:textId="6FE2FF57" w:rsidR="00227C01" w:rsidRDefault="00227C01" w:rsidP="00967058">
            <w:pPr>
              <w:pStyle w:val="TableContent"/>
            </w:pPr>
          </w:p>
        </w:tc>
        <w:tc>
          <w:tcPr>
            <w:tcW w:w="1417" w:type="dxa"/>
          </w:tcPr>
          <w:p w14:paraId="61FA59B9" w14:textId="53C97538" w:rsidR="00227C01" w:rsidRDefault="00227C01" w:rsidP="00220CA3">
            <w:pPr>
              <w:pStyle w:val="TableContent"/>
            </w:pPr>
            <w:r>
              <w:t>CR3182R01</w:t>
            </w:r>
          </w:p>
        </w:tc>
        <w:tc>
          <w:tcPr>
            <w:tcW w:w="3544" w:type="dxa"/>
          </w:tcPr>
          <w:p w14:paraId="5C510771" w14:textId="0D452DBE" w:rsidR="00227C01" w:rsidRPr="00220CA3" w:rsidRDefault="00227C01" w:rsidP="00220CA3">
            <w:pPr>
              <w:pStyle w:val="TableContent"/>
            </w:pPr>
            <w:r w:rsidRPr="00F72796">
              <w:t>Fix compilation issue in ES9+.AuthenticateClient binding</w:t>
            </w:r>
          </w:p>
        </w:tc>
        <w:tc>
          <w:tcPr>
            <w:tcW w:w="1276" w:type="dxa"/>
            <w:vMerge/>
            <w:vAlign w:val="center"/>
          </w:tcPr>
          <w:p w14:paraId="2B974FD8" w14:textId="77777777" w:rsidR="00227C01" w:rsidRDefault="00227C01" w:rsidP="00AA67CC">
            <w:pPr>
              <w:pStyle w:val="TableContent"/>
            </w:pPr>
          </w:p>
        </w:tc>
        <w:tc>
          <w:tcPr>
            <w:tcW w:w="1843" w:type="dxa"/>
            <w:vMerge/>
            <w:vAlign w:val="center"/>
          </w:tcPr>
          <w:p w14:paraId="66DEEA7B" w14:textId="77777777" w:rsidR="00227C01" w:rsidRDefault="00227C01" w:rsidP="007B64C6">
            <w:pPr>
              <w:pStyle w:val="TableContent"/>
            </w:pPr>
          </w:p>
        </w:tc>
      </w:tr>
      <w:tr w:rsidR="00227C01" w:rsidRPr="00A14F29" w14:paraId="0D6F29A7" w14:textId="77777777" w:rsidTr="00BE5D0E">
        <w:tc>
          <w:tcPr>
            <w:tcW w:w="832" w:type="dxa"/>
            <w:vMerge/>
            <w:vAlign w:val="center"/>
          </w:tcPr>
          <w:p w14:paraId="48B185C4" w14:textId="7A8B3D95" w:rsidR="00227C01" w:rsidRDefault="00227C01" w:rsidP="000302BE">
            <w:pPr>
              <w:pStyle w:val="TableContent"/>
            </w:pPr>
          </w:p>
        </w:tc>
        <w:tc>
          <w:tcPr>
            <w:tcW w:w="1153" w:type="dxa"/>
            <w:gridSpan w:val="2"/>
            <w:vMerge/>
            <w:vAlign w:val="center"/>
          </w:tcPr>
          <w:p w14:paraId="5D658745" w14:textId="0EF3E982" w:rsidR="00227C01" w:rsidRDefault="00227C01" w:rsidP="00967058">
            <w:pPr>
              <w:pStyle w:val="TableContent"/>
            </w:pPr>
          </w:p>
        </w:tc>
        <w:tc>
          <w:tcPr>
            <w:tcW w:w="1417" w:type="dxa"/>
          </w:tcPr>
          <w:p w14:paraId="1B033E75" w14:textId="05EB8BDB" w:rsidR="00227C01" w:rsidRDefault="00227C01" w:rsidP="00220CA3">
            <w:pPr>
              <w:pStyle w:val="TableContent"/>
            </w:pPr>
            <w:r>
              <w:t>CR3183R00</w:t>
            </w:r>
          </w:p>
        </w:tc>
        <w:tc>
          <w:tcPr>
            <w:tcW w:w="3544" w:type="dxa"/>
          </w:tcPr>
          <w:p w14:paraId="667FC08E" w14:textId="71742011" w:rsidR="00227C01" w:rsidRPr="00220CA3" w:rsidRDefault="00227C01" w:rsidP="00220CA3">
            <w:pPr>
              <w:pStyle w:val="TableContent"/>
            </w:pPr>
            <w:r w:rsidRPr="00F72796">
              <w:t>Fix issues in ES11.AuthenticateClient binding</w:t>
            </w:r>
          </w:p>
        </w:tc>
        <w:tc>
          <w:tcPr>
            <w:tcW w:w="1276" w:type="dxa"/>
            <w:vMerge/>
            <w:vAlign w:val="center"/>
          </w:tcPr>
          <w:p w14:paraId="4E0AEE50" w14:textId="77777777" w:rsidR="00227C01" w:rsidRDefault="00227C01" w:rsidP="00AA67CC">
            <w:pPr>
              <w:pStyle w:val="TableContent"/>
            </w:pPr>
          </w:p>
        </w:tc>
        <w:tc>
          <w:tcPr>
            <w:tcW w:w="1843" w:type="dxa"/>
            <w:vMerge/>
            <w:vAlign w:val="center"/>
          </w:tcPr>
          <w:p w14:paraId="14654E07" w14:textId="77777777" w:rsidR="00227C01" w:rsidRDefault="00227C01" w:rsidP="007B64C6">
            <w:pPr>
              <w:pStyle w:val="TableContent"/>
            </w:pPr>
          </w:p>
        </w:tc>
      </w:tr>
      <w:tr w:rsidR="00227C01" w:rsidRPr="00A14F29" w14:paraId="63637B77" w14:textId="77777777" w:rsidTr="00BE5D0E">
        <w:tc>
          <w:tcPr>
            <w:tcW w:w="832" w:type="dxa"/>
            <w:vMerge/>
            <w:vAlign w:val="center"/>
          </w:tcPr>
          <w:p w14:paraId="64045809" w14:textId="359E12B7" w:rsidR="00227C01" w:rsidRDefault="00227C01" w:rsidP="000302BE">
            <w:pPr>
              <w:pStyle w:val="TableContent"/>
            </w:pPr>
          </w:p>
        </w:tc>
        <w:tc>
          <w:tcPr>
            <w:tcW w:w="1153" w:type="dxa"/>
            <w:gridSpan w:val="2"/>
            <w:vMerge/>
            <w:vAlign w:val="center"/>
          </w:tcPr>
          <w:p w14:paraId="15B24782" w14:textId="3A52D89F" w:rsidR="00227C01" w:rsidRDefault="00227C01" w:rsidP="00967058">
            <w:pPr>
              <w:pStyle w:val="TableContent"/>
            </w:pPr>
          </w:p>
        </w:tc>
        <w:tc>
          <w:tcPr>
            <w:tcW w:w="1417" w:type="dxa"/>
          </w:tcPr>
          <w:p w14:paraId="736E11D4" w14:textId="3860F3DA" w:rsidR="00227C01" w:rsidRDefault="00227C01" w:rsidP="00220CA3">
            <w:pPr>
              <w:pStyle w:val="TableContent"/>
            </w:pPr>
            <w:r>
              <w:t>CR3184R00</w:t>
            </w:r>
          </w:p>
        </w:tc>
        <w:tc>
          <w:tcPr>
            <w:tcW w:w="3544" w:type="dxa"/>
          </w:tcPr>
          <w:p w14:paraId="60AED66B" w14:textId="09A8E797" w:rsidR="00227C01" w:rsidRPr="00220CA3" w:rsidRDefault="00227C01" w:rsidP="00220CA3">
            <w:pPr>
              <w:pStyle w:val="TableContent"/>
            </w:pPr>
            <w:r w:rsidRPr="00851351">
              <w:t>Fix in OtherNotification definition</w:t>
            </w:r>
          </w:p>
        </w:tc>
        <w:tc>
          <w:tcPr>
            <w:tcW w:w="1276" w:type="dxa"/>
            <w:vMerge/>
            <w:vAlign w:val="center"/>
          </w:tcPr>
          <w:p w14:paraId="2E64AFFF" w14:textId="77777777" w:rsidR="00227C01" w:rsidRDefault="00227C01" w:rsidP="00AA67CC">
            <w:pPr>
              <w:pStyle w:val="TableContent"/>
            </w:pPr>
          </w:p>
        </w:tc>
        <w:tc>
          <w:tcPr>
            <w:tcW w:w="1843" w:type="dxa"/>
            <w:vMerge/>
            <w:vAlign w:val="center"/>
          </w:tcPr>
          <w:p w14:paraId="67C09D68" w14:textId="77777777" w:rsidR="00227C01" w:rsidRDefault="00227C01" w:rsidP="007B64C6">
            <w:pPr>
              <w:pStyle w:val="TableContent"/>
            </w:pPr>
          </w:p>
        </w:tc>
      </w:tr>
      <w:tr w:rsidR="00227C01" w:rsidRPr="00A14F29" w14:paraId="02BD9B1E" w14:textId="77777777" w:rsidTr="00BE5D0E">
        <w:tc>
          <w:tcPr>
            <w:tcW w:w="832" w:type="dxa"/>
            <w:vMerge/>
            <w:vAlign w:val="center"/>
          </w:tcPr>
          <w:p w14:paraId="24C6A5E6" w14:textId="7B4DDD0C" w:rsidR="00227C01" w:rsidRDefault="00227C01" w:rsidP="000302BE">
            <w:pPr>
              <w:pStyle w:val="TableContent"/>
            </w:pPr>
          </w:p>
        </w:tc>
        <w:tc>
          <w:tcPr>
            <w:tcW w:w="1153" w:type="dxa"/>
            <w:gridSpan w:val="2"/>
            <w:vMerge/>
            <w:vAlign w:val="center"/>
          </w:tcPr>
          <w:p w14:paraId="73D727A4" w14:textId="6962111E" w:rsidR="00227C01" w:rsidRDefault="00227C01" w:rsidP="00967058">
            <w:pPr>
              <w:pStyle w:val="TableContent"/>
            </w:pPr>
          </w:p>
        </w:tc>
        <w:tc>
          <w:tcPr>
            <w:tcW w:w="1417" w:type="dxa"/>
          </w:tcPr>
          <w:p w14:paraId="2018BC89" w14:textId="7A77BADF" w:rsidR="00227C01" w:rsidRDefault="00227C01" w:rsidP="00220CA3">
            <w:pPr>
              <w:pStyle w:val="TableContent"/>
            </w:pPr>
            <w:r>
              <w:t>CR3185R00</w:t>
            </w:r>
          </w:p>
        </w:tc>
        <w:tc>
          <w:tcPr>
            <w:tcW w:w="3544" w:type="dxa"/>
          </w:tcPr>
          <w:p w14:paraId="70059448" w14:textId="45FA97C9" w:rsidR="00227C01" w:rsidRPr="00220CA3" w:rsidRDefault="00227C01" w:rsidP="00220CA3">
            <w:pPr>
              <w:pStyle w:val="TableContent"/>
            </w:pPr>
            <w:r w:rsidRPr="00851351">
              <w:t>Simplify RpmConfiguration</w:t>
            </w:r>
          </w:p>
        </w:tc>
        <w:tc>
          <w:tcPr>
            <w:tcW w:w="1276" w:type="dxa"/>
            <w:vMerge/>
            <w:vAlign w:val="center"/>
          </w:tcPr>
          <w:p w14:paraId="2116770F" w14:textId="77777777" w:rsidR="00227C01" w:rsidRDefault="00227C01" w:rsidP="00AA67CC">
            <w:pPr>
              <w:pStyle w:val="TableContent"/>
            </w:pPr>
          </w:p>
        </w:tc>
        <w:tc>
          <w:tcPr>
            <w:tcW w:w="1843" w:type="dxa"/>
            <w:vMerge/>
            <w:vAlign w:val="center"/>
          </w:tcPr>
          <w:p w14:paraId="75E23950" w14:textId="77777777" w:rsidR="00227C01" w:rsidRDefault="00227C01" w:rsidP="007B64C6">
            <w:pPr>
              <w:pStyle w:val="TableContent"/>
            </w:pPr>
          </w:p>
        </w:tc>
      </w:tr>
      <w:tr w:rsidR="00227C01" w:rsidRPr="00A14F29" w14:paraId="77B4FF52" w14:textId="77777777" w:rsidTr="00BE5D0E">
        <w:tc>
          <w:tcPr>
            <w:tcW w:w="832" w:type="dxa"/>
            <w:vMerge/>
            <w:vAlign w:val="center"/>
          </w:tcPr>
          <w:p w14:paraId="64E1AEB3" w14:textId="4FEDBA42" w:rsidR="00227C01" w:rsidRDefault="00227C01" w:rsidP="000302BE">
            <w:pPr>
              <w:pStyle w:val="TableContent"/>
            </w:pPr>
          </w:p>
        </w:tc>
        <w:tc>
          <w:tcPr>
            <w:tcW w:w="1153" w:type="dxa"/>
            <w:gridSpan w:val="2"/>
            <w:vMerge/>
            <w:vAlign w:val="center"/>
          </w:tcPr>
          <w:p w14:paraId="40F7EE7B" w14:textId="602FBFFC" w:rsidR="00227C01" w:rsidRDefault="00227C01" w:rsidP="00967058">
            <w:pPr>
              <w:pStyle w:val="TableContent"/>
            </w:pPr>
          </w:p>
        </w:tc>
        <w:tc>
          <w:tcPr>
            <w:tcW w:w="1417" w:type="dxa"/>
          </w:tcPr>
          <w:p w14:paraId="0284BC47" w14:textId="69FAD5CE" w:rsidR="00227C01" w:rsidRDefault="00227C01" w:rsidP="00220CA3">
            <w:pPr>
              <w:pStyle w:val="TableContent"/>
            </w:pPr>
            <w:r>
              <w:t>CR3187R00</w:t>
            </w:r>
          </w:p>
        </w:tc>
        <w:tc>
          <w:tcPr>
            <w:tcW w:w="3544" w:type="dxa"/>
          </w:tcPr>
          <w:p w14:paraId="3937B03B" w14:textId="2E512A95" w:rsidR="00227C01" w:rsidRPr="00220CA3" w:rsidRDefault="00227C01" w:rsidP="00220CA3">
            <w:pPr>
              <w:pStyle w:val="TableContent"/>
            </w:pPr>
            <w:r w:rsidRPr="00FC2719">
              <w:t>Remove unused reference</w:t>
            </w:r>
          </w:p>
        </w:tc>
        <w:tc>
          <w:tcPr>
            <w:tcW w:w="1276" w:type="dxa"/>
            <w:vMerge/>
            <w:vAlign w:val="center"/>
          </w:tcPr>
          <w:p w14:paraId="2870A95E" w14:textId="77777777" w:rsidR="00227C01" w:rsidRDefault="00227C01" w:rsidP="00AA67CC">
            <w:pPr>
              <w:pStyle w:val="TableContent"/>
            </w:pPr>
          </w:p>
        </w:tc>
        <w:tc>
          <w:tcPr>
            <w:tcW w:w="1843" w:type="dxa"/>
            <w:vMerge/>
            <w:vAlign w:val="center"/>
          </w:tcPr>
          <w:p w14:paraId="051E5524" w14:textId="77777777" w:rsidR="00227C01" w:rsidRDefault="00227C01" w:rsidP="007B64C6">
            <w:pPr>
              <w:pStyle w:val="TableContent"/>
            </w:pPr>
          </w:p>
        </w:tc>
      </w:tr>
      <w:tr w:rsidR="00227C01" w:rsidRPr="00A14F29" w14:paraId="079BEEAD" w14:textId="77777777" w:rsidTr="00BE5D0E">
        <w:tc>
          <w:tcPr>
            <w:tcW w:w="832" w:type="dxa"/>
            <w:vMerge/>
            <w:vAlign w:val="center"/>
          </w:tcPr>
          <w:p w14:paraId="6C899568" w14:textId="4D896036" w:rsidR="00227C01" w:rsidRDefault="00227C01" w:rsidP="000302BE">
            <w:pPr>
              <w:pStyle w:val="TableContent"/>
            </w:pPr>
          </w:p>
        </w:tc>
        <w:tc>
          <w:tcPr>
            <w:tcW w:w="1153" w:type="dxa"/>
            <w:gridSpan w:val="2"/>
            <w:vMerge/>
            <w:vAlign w:val="center"/>
          </w:tcPr>
          <w:p w14:paraId="7535A838" w14:textId="44A4E304" w:rsidR="00227C01" w:rsidRDefault="00227C01" w:rsidP="00967058">
            <w:pPr>
              <w:pStyle w:val="TableContent"/>
            </w:pPr>
          </w:p>
        </w:tc>
        <w:tc>
          <w:tcPr>
            <w:tcW w:w="1417" w:type="dxa"/>
          </w:tcPr>
          <w:p w14:paraId="26836CD9" w14:textId="56E9273C" w:rsidR="00227C01" w:rsidRDefault="00227C01" w:rsidP="00220CA3">
            <w:pPr>
              <w:pStyle w:val="TableContent"/>
            </w:pPr>
            <w:r>
              <w:t>CR3190R01</w:t>
            </w:r>
          </w:p>
        </w:tc>
        <w:tc>
          <w:tcPr>
            <w:tcW w:w="3544" w:type="dxa"/>
          </w:tcPr>
          <w:p w14:paraId="1AF38817" w14:textId="18FA4E36" w:rsidR="00227C01" w:rsidRPr="00220CA3" w:rsidRDefault="00227C01" w:rsidP="00220CA3">
            <w:pPr>
              <w:pStyle w:val="TableContent"/>
            </w:pPr>
            <w:r w:rsidRPr="00FC2719">
              <w:t>Revising wrong section numberings</w:t>
            </w:r>
          </w:p>
        </w:tc>
        <w:tc>
          <w:tcPr>
            <w:tcW w:w="1276" w:type="dxa"/>
            <w:vMerge/>
            <w:vAlign w:val="center"/>
          </w:tcPr>
          <w:p w14:paraId="0BB8AA3C" w14:textId="77777777" w:rsidR="00227C01" w:rsidRDefault="00227C01" w:rsidP="00AA67CC">
            <w:pPr>
              <w:pStyle w:val="TableContent"/>
            </w:pPr>
          </w:p>
        </w:tc>
        <w:tc>
          <w:tcPr>
            <w:tcW w:w="1843" w:type="dxa"/>
            <w:vMerge/>
            <w:vAlign w:val="center"/>
          </w:tcPr>
          <w:p w14:paraId="46676509" w14:textId="77777777" w:rsidR="00227C01" w:rsidRDefault="00227C01" w:rsidP="007B64C6">
            <w:pPr>
              <w:pStyle w:val="TableContent"/>
            </w:pPr>
          </w:p>
        </w:tc>
      </w:tr>
      <w:tr w:rsidR="00227C01" w:rsidRPr="00A14F29" w14:paraId="6E675AA1" w14:textId="77777777" w:rsidTr="00BE5D0E">
        <w:tc>
          <w:tcPr>
            <w:tcW w:w="832" w:type="dxa"/>
            <w:vMerge/>
            <w:vAlign w:val="center"/>
          </w:tcPr>
          <w:p w14:paraId="76C0C602" w14:textId="16BFB874" w:rsidR="00227C01" w:rsidRDefault="00227C01" w:rsidP="000302BE">
            <w:pPr>
              <w:pStyle w:val="TableContent"/>
            </w:pPr>
          </w:p>
        </w:tc>
        <w:tc>
          <w:tcPr>
            <w:tcW w:w="1153" w:type="dxa"/>
            <w:gridSpan w:val="2"/>
            <w:vMerge/>
            <w:vAlign w:val="center"/>
          </w:tcPr>
          <w:p w14:paraId="5C792B44" w14:textId="28205C86" w:rsidR="00227C01" w:rsidRDefault="00227C01" w:rsidP="00967058">
            <w:pPr>
              <w:pStyle w:val="TableContent"/>
            </w:pPr>
          </w:p>
        </w:tc>
        <w:tc>
          <w:tcPr>
            <w:tcW w:w="1417" w:type="dxa"/>
          </w:tcPr>
          <w:p w14:paraId="2F7DC950" w14:textId="49931C1C" w:rsidR="00227C01" w:rsidRDefault="00227C01" w:rsidP="00220CA3">
            <w:pPr>
              <w:pStyle w:val="TableContent"/>
            </w:pPr>
            <w:r>
              <w:t>CR3192R00</w:t>
            </w:r>
          </w:p>
        </w:tc>
        <w:tc>
          <w:tcPr>
            <w:tcW w:w="3544" w:type="dxa"/>
          </w:tcPr>
          <w:p w14:paraId="07A0D456" w14:textId="3BFB0FDD" w:rsidR="00227C01" w:rsidRPr="00220CA3" w:rsidRDefault="00227C01" w:rsidP="00220CA3">
            <w:pPr>
              <w:pStyle w:val="TableContent"/>
            </w:pPr>
            <w:r w:rsidRPr="00A33E03">
              <w:t>Remove Context from noSessionContext</w:t>
            </w:r>
          </w:p>
        </w:tc>
        <w:tc>
          <w:tcPr>
            <w:tcW w:w="1276" w:type="dxa"/>
            <w:vMerge/>
            <w:vAlign w:val="center"/>
          </w:tcPr>
          <w:p w14:paraId="3FFEABA7" w14:textId="77777777" w:rsidR="00227C01" w:rsidRDefault="00227C01" w:rsidP="00AA67CC">
            <w:pPr>
              <w:pStyle w:val="TableContent"/>
            </w:pPr>
          </w:p>
        </w:tc>
        <w:tc>
          <w:tcPr>
            <w:tcW w:w="1843" w:type="dxa"/>
            <w:vMerge/>
            <w:vAlign w:val="center"/>
          </w:tcPr>
          <w:p w14:paraId="280BF94A" w14:textId="77777777" w:rsidR="00227C01" w:rsidRDefault="00227C01" w:rsidP="007B64C6">
            <w:pPr>
              <w:pStyle w:val="TableContent"/>
            </w:pPr>
          </w:p>
        </w:tc>
      </w:tr>
      <w:tr w:rsidR="00227C01" w:rsidRPr="00A14F29" w14:paraId="5AE04D1A" w14:textId="77777777" w:rsidTr="00BE5D0E">
        <w:tc>
          <w:tcPr>
            <w:tcW w:w="832" w:type="dxa"/>
            <w:vMerge/>
            <w:vAlign w:val="center"/>
          </w:tcPr>
          <w:p w14:paraId="7A0C29C6" w14:textId="44856159" w:rsidR="00227C01" w:rsidRDefault="00227C01" w:rsidP="000302BE">
            <w:pPr>
              <w:pStyle w:val="TableContent"/>
            </w:pPr>
          </w:p>
        </w:tc>
        <w:tc>
          <w:tcPr>
            <w:tcW w:w="1153" w:type="dxa"/>
            <w:gridSpan w:val="2"/>
            <w:vMerge/>
            <w:vAlign w:val="center"/>
          </w:tcPr>
          <w:p w14:paraId="3FAB7C01" w14:textId="4AD94BE6" w:rsidR="00227C01" w:rsidRDefault="00227C01" w:rsidP="00967058">
            <w:pPr>
              <w:pStyle w:val="TableContent"/>
            </w:pPr>
          </w:p>
        </w:tc>
        <w:tc>
          <w:tcPr>
            <w:tcW w:w="1417" w:type="dxa"/>
          </w:tcPr>
          <w:p w14:paraId="30C0FB92" w14:textId="2BAA4CEB" w:rsidR="00227C01" w:rsidRDefault="00227C01" w:rsidP="00220CA3">
            <w:pPr>
              <w:pStyle w:val="TableContent"/>
            </w:pPr>
            <w:r>
              <w:t>CR3193R01</w:t>
            </w:r>
          </w:p>
        </w:tc>
        <w:tc>
          <w:tcPr>
            <w:tcW w:w="3544" w:type="dxa"/>
          </w:tcPr>
          <w:p w14:paraId="767FD545" w14:textId="21E06DA2" w:rsidR="00227C01" w:rsidRPr="00220CA3" w:rsidRDefault="00227C01" w:rsidP="00220CA3">
            <w:pPr>
              <w:pStyle w:val="TableContent"/>
            </w:pPr>
            <w:r w:rsidRPr="00A33E03">
              <w:t>General description on RPM procedures</w:t>
            </w:r>
          </w:p>
        </w:tc>
        <w:tc>
          <w:tcPr>
            <w:tcW w:w="1276" w:type="dxa"/>
            <w:vMerge/>
            <w:vAlign w:val="center"/>
          </w:tcPr>
          <w:p w14:paraId="2125B1FA" w14:textId="77777777" w:rsidR="00227C01" w:rsidRDefault="00227C01" w:rsidP="00AA67CC">
            <w:pPr>
              <w:pStyle w:val="TableContent"/>
            </w:pPr>
          </w:p>
        </w:tc>
        <w:tc>
          <w:tcPr>
            <w:tcW w:w="1843" w:type="dxa"/>
            <w:vMerge/>
            <w:vAlign w:val="center"/>
          </w:tcPr>
          <w:p w14:paraId="3E298BAD" w14:textId="77777777" w:rsidR="00227C01" w:rsidRDefault="00227C01" w:rsidP="007B64C6">
            <w:pPr>
              <w:pStyle w:val="TableContent"/>
            </w:pPr>
          </w:p>
        </w:tc>
      </w:tr>
      <w:tr w:rsidR="00227C01" w:rsidRPr="00A14F29" w14:paraId="74B150F4" w14:textId="77777777" w:rsidTr="00BE5D0E">
        <w:tc>
          <w:tcPr>
            <w:tcW w:w="832" w:type="dxa"/>
            <w:vMerge/>
            <w:vAlign w:val="center"/>
          </w:tcPr>
          <w:p w14:paraId="40C52833" w14:textId="6B9035ED" w:rsidR="00227C01" w:rsidRDefault="00227C01" w:rsidP="000302BE">
            <w:pPr>
              <w:pStyle w:val="TableContent"/>
            </w:pPr>
          </w:p>
        </w:tc>
        <w:tc>
          <w:tcPr>
            <w:tcW w:w="1153" w:type="dxa"/>
            <w:gridSpan w:val="2"/>
            <w:vMerge/>
            <w:vAlign w:val="center"/>
          </w:tcPr>
          <w:p w14:paraId="66A3F7E7" w14:textId="6E2FE1E7" w:rsidR="00227C01" w:rsidRDefault="00227C01" w:rsidP="00967058">
            <w:pPr>
              <w:pStyle w:val="TableContent"/>
            </w:pPr>
          </w:p>
        </w:tc>
        <w:tc>
          <w:tcPr>
            <w:tcW w:w="1417" w:type="dxa"/>
          </w:tcPr>
          <w:p w14:paraId="3B6A4EC8" w14:textId="517B9381" w:rsidR="00227C01" w:rsidRDefault="00227C01" w:rsidP="00220CA3">
            <w:pPr>
              <w:pStyle w:val="TableContent"/>
            </w:pPr>
            <w:r>
              <w:t>CR3194R01</w:t>
            </w:r>
          </w:p>
        </w:tc>
        <w:tc>
          <w:tcPr>
            <w:tcW w:w="3544" w:type="dxa"/>
          </w:tcPr>
          <w:p w14:paraId="785D1DC7" w14:textId="56593A60" w:rsidR="00227C01" w:rsidRPr="00220CA3" w:rsidRDefault="00227C01" w:rsidP="00220CA3">
            <w:pPr>
              <w:pStyle w:val="TableContent"/>
            </w:pPr>
            <w:r w:rsidRPr="00240041">
              <w:t>Change Profile Download and Local Profile Management to RSP Operation in Annex C.2</w:t>
            </w:r>
          </w:p>
        </w:tc>
        <w:tc>
          <w:tcPr>
            <w:tcW w:w="1276" w:type="dxa"/>
            <w:vMerge/>
            <w:vAlign w:val="center"/>
          </w:tcPr>
          <w:p w14:paraId="274C544E" w14:textId="77777777" w:rsidR="00227C01" w:rsidRDefault="00227C01" w:rsidP="00AA67CC">
            <w:pPr>
              <w:pStyle w:val="TableContent"/>
            </w:pPr>
          </w:p>
        </w:tc>
        <w:tc>
          <w:tcPr>
            <w:tcW w:w="1843" w:type="dxa"/>
            <w:vMerge/>
            <w:vAlign w:val="center"/>
          </w:tcPr>
          <w:p w14:paraId="364AF54D" w14:textId="77777777" w:rsidR="00227C01" w:rsidRDefault="00227C01" w:rsidP="007B64C6">
            <w:pPr>
              <w:pStyle w:val="TableContent"/>
            </w:pPr>
          </w:p>
        </w:tc>
      </w:tr>
      <w:tr w:rsidR="00227C01" w:rsidRPr="00A14F29" w14:paraId="16EA4C76" w14:textId="77777777" w:rsidTr="00BE5D0E">
        <w:tc>
          <w:tcPr>
            <w:tcW w:w="832" w:type="dxa"/>
            <w:vMerge/>
            <w:vAlign w:val="center"/>
          </w:tcPr>
          <w:p w14:paraId="7DE58AF7" w14:textId="6C3B787D" w:rsidR="00227C01" w:rsidRDefault="00227C01" w:rsidP="000302BE">
            <w:pPr>
              <w:pStyle w:val="TableContent"/>
            </w:pPr>
          </w:p>
        </w:tc>
        <w:tc>
          <w:tcPr>
            <w:tcW w:w="1153" w:type="dxa"/>
            <w:gridSpan w:val="2"/>
            <w:vMerge/>
            <w:vAlign w:val="center"/>
          </w:tcPr>
          <w:p w14:paraId="6A111140" w14:textId="006E5070" w:rsidR="00227C01" w:rsidRDefault="00227C01" w:rsidP="00967058">
            <w:pPr>
              <w:pStyle w:val="TableContent"/>
            </w:pPr>
          </w:p>
        </w:tc>
        <w:tc>
          <w:tcPr>
            <w:tcW w:w="1417" w:type="dxa"/>
          </w:tcPr>
          <w:p w14:paraId="2BCFB744" w14:textId="358404DD" w:rsidR="00227C01" w:rsidRDefault="00227C01" w:rsidP="00220CA3">
            <w:pPr>
              <w:pStyle w:val="TableContent"/>
            </w:pPr>
            <w:r>
              <w:t>CR3199R00</w:t>
            </w:r>
          </w:p>
        </w:tc>
        <w:tc>
          <w:tcPr>
            <w:tcW w:w="3544" w:type="dxa"/>
          </w:tcPr>
          <w:p w14:paraId="5AB67E93" w14:textId="4EE7F31F" w:rsidR="00227C01" w:rsidRPr="00220CA3" w:rsidRDefault="00227C01" w:rsidP="00220CA3">
            <w:pPr>
              <w:pStyle w:val="TableContent"/>
            </w:pPr>
            <w:r w:rsidRPr="00240041">
              <w:t>Removing two Editors Notes on combining Profile Download and RPM</w:t>
            </w:r>
          </w:p>
        </w:tc>
        <w:tc>
          <w:tcPr>
            <w:tcW w:w="1276" w:type="dxa"/>
            <w:vMerge/>
            <w:vAlign w:val="center"/>
          </w:tcPr>
          <w:p w14:paraId="2622A332" w14:textId="77777777" w:rsidR="00227C01" w:rsidRDefault="00227C01" w:rsidP="00AA67CC">
            <w:pPr>
              <w:pStyle w:val="TableContent"/>
            </w:pPr>
          </w:p>
        </w:tc>
        <w:tc>
          <w:tcPr>
            <w:tcW w:w="1843" w:type="dxa"/>
            <w:vMerge/>
            <w:vAlign w:val="center"/>
          </w:tcPr>
          <w:p w14:paraId="19DB8E2E" w14:textId="77777777" w:rsidR="00227C01" w:rsidRDefault="00227C01" w:rsidP="007B64C6">
            <w:pPr>
              <w:pStyle w:val="TableContent"/>
            </w:pPr>
          </w:p>
        </w:tc>
      </w:tr>
      <w:tr w:rsidR="00227C01" w:rsidRPr="00A14F29" w14:paraId="6CEA4E9C" w14:textId="77777777" w:rsidTr="00BE5D0E">
        <w:tc>
          <w:tcPr>
            <w:tcW w:w="832" w:type="dxa"/>
            <w:vMerge/>
            <w:vAlign w:val="center"/>
          </w:tcPr>
          <w:p w14:paraId="0D19E500" w14:textId="64DD3B34" w:rsidR="00227C01" w:rsidRDefault="00227C01" w:rsidP="000302BE">
            <w:pPr>
              <w:pStyle w:val="TableContent"/>
            </w:pPr>
          </w:p>
        </w:tc>
        <w:tc>
          <w:tcPr>
            <w:tcW w:w="1153" w:type="dxa"/>
            <w:gridSpan w:val="2"/>
            <w:vMerge/>
            <w:vAlign w:val="center"/>
          </w:tcPr>
          <w:p w14:paraId="3572F4E3" w14:textId="0825FC7F" w:rsidR="00227C01" w:rsidRDefault="00227C01" w:rsidP="00967058">
            <w:pPr>
              <w:pStyle w:val="TableContent"/>
            </w:pPr>
          </w:p>
        </w:tc>
        <w:tc>
          <w:tcPr>
            <w:tcW w:w="1417" w:type="dxa"/>
          </w:tcPr>
          <w:p w14:paraId="162971AC" w14:textId="49C38D53" w:rsidR="00227C01" w:rsidRDefault="00227C01" w:rsidP="00220CA3">
            <w:pPr>
              <w:pStyle w:val="TableContent"/>
            </w:pPr>
            <w:r w:rsidRPr="00854FCA">
              <w:t>CR3164R01</w:t>
            </w:r>
          </w:p>
        </w:tc>
        <w:tc>
          <w:tcPr>
            <w:tcW w:w="3544" w:type="dxa"/>
          </w:tcPr>
          <w:p w14:paraId="4EFA98B8" w14:textId="7846A20A" w:rsidR="00227C01" w:rsidRPr="00240041" w:rsidRDefault="00227C01" w:rsidP="00220CA3">
            <w:pPr>
              <w:pStyle w:val="TableContent"/>
            </w:pPr>
            <w:r w:rsidRPr="000012F8">
              <w:t>Time checks on the eUICC</w:t>
            </w:r>
          </w:p>
        </w:tc>
        <w:tc>
          <w:tcPr>
            <w:tcW w:w="1276" w:type="dxa"/>
            <w:vMerge/>
            <w:vAlign w:val="center"/>
          </w:tcPr>
          <w:p w14:paraId="7EC19E63" w14:textId="77777777" w:rsidR="00227C01" w:rsidRDefault="00227C01" w:rsidP="00AA67CC">
            <w:pPr>
              <w:pStyle w:val="TableContent"/>
            </w:pPr>
          </w:p>
        </w:tc>
        <w:tc>
          <w:tcPr>
            <w:tcW w:w="1843" w:type="dxa"/>
            <w:vMerge/>
            <w:vAlign w:val="center"/>
          </w:tcPr>
          <w:p w14:paraId="64E62A1C" w14:textId="77777777" w:rsidR="00227C01" w:rsidRDefault="00227C01" w:rsidP="007B64C6">
            <w:pPr>
              <w:pStyle w:val="TableContent"/>
            </w:pPr>
          </w:p>
        </w:tc>
      </w:tr>
      <w:tr w:rsidR="00227C01" w:rsidRPr="00A14F29" w14:paraId="250BFBA1" w14:textId="77777777" w:rsidTr="00BE5D0E">
        <w:tc>
          <w:tcPr>
            <w:tcW w:w="832" w:type="dxa"/>
            <w:vMerge/>
            <w:vAlign w:val="center"/>
          </w:tcPr>
          <w:p w14:paraId="03A92518" w14:textId="73CB6F00" w:rsidR="00227C01" w:rsidRDefault="00227C01" w:rsidP="000302BE">
            <w:pPr>
              <w:pStyle w:val="TableContent"/>
            </w:pPr>
          </w:p>
        </w:tc>
        <w:tc>
          <w:tcPr>
            <w:tcW w:w="1153" w:type="dxa"/>
            <w:gridSpan w:val="2"/>
            <w:vMerge/>
            <w:vAlign w:val="center"/>
          </w:tcPr>
          <w:p w14:paraId="0B00B7CE" w14:textId="2271F749" w:rsidR="00227C01" w:rsidRDefault="00227C01" w:rsidP="00967058">
            <w:pPr>
              <w:pStyle w:val="TableContent"/>
            </w:pPr>
          </w:p>
        </w:tc>
        <w:tc>
          <w:tcPr>
            <w:tcW w:w="1417" w:type="dxa"/>
          </w:tcPr>
          <w:p w14:paraId="35981924" w14:textId="6E1189E2" w:rsidR="00227C01" w:rsidRDefault="00227C01" w:rsidP="00220CA3">
            <w:pPr>
              <w:pStyle w:val="TableContent"/>
            </w:pPr>
            <w:r>
              <w:t>CR3166R02</w:t>
            </w:r>
          </w:p>
        </w:tc>
        <w:tc>
          <w:tcPr>
            <w:tcW w:w="3544" w:type="dxa"/>
          </w:tcPr>
          <w:p w14:paraId="27095752" w14:textId="47066F30" w:rsidR="00227C01" w:rsidRPr="00240041" w:rsidRDefault="00227C01" w:rsidP="00220CA3">
            <w:pPr>
              <w:pStyle w:val="TableContent"/>
            </w:pPr>
            <w:r w:rsidRPr="00382FD0">
              <w:t>Review description of all functions (RSPTEC343.AP02)</w:t>
            </w:r>
          </w:p>
        </w:tc>
        <w:tc>
          <w:tcPr>
            <w:tcW w:w="1276" w:type="dxa"/>
            <w:vMerge/>
            <w:vAlign w:val="center"/>
          </w:tcPr>
          <w:p w14:paraId="2C679E30" w14:textId="77777777" w:rsidR="00227C01" w:rsidRDefault="00227C01" w:rsidP="00AA67CC">
            <w:pPr>
              <w:pStyle w:val="TableContent"/>
            </w:pPr>
          </w:p>
        </w:tc>
        <w:tc>
          <w:tcPr>
            <w:tcW w:w="1843" w:type="dxa"/>
            <w:vMerge/>
            <w:vAlign w:val="center"/>
          </w:tcPr>
          <w:p w14:paraId="1E2C5029" w14:textId="77777777" w:rsidR="00227C01" w:rsidRDefault="00227C01" w:rsidP="007B64C6">
            <w:pPr>
              <w:pStyle w:val="TableContent"/>
            </w:pPr>
          </w:p>
        </w:tc>
      </w:tr>
      <w:tr w:rsidR="00227C01" w:rsidRPr="00A14F29" w14:paraId="49417B12" w14:textId="77777777" w:rsidTr="00BE5D0E">
        <w:tc>
          <w:tcPr>
            <w:tcW w:w="832" w:type="dxa"/>
            <w:vMerge/>
            <w:vAlign w:val="center"/>
          </w:tcPr>
          <w:p w14:paraId="51DF074E" w14:textId="76030019" w:rsidR="00227C01" w:rsidRDefault="00227C01" w:rsidP="000302BE">
            <w:pPr>
              <w:pStyle w:val="TableContent"/>
            </w:pPr>
          </w:p>
        </w:tc>
        <w:tc>
          <w:tcPr>
            <w:tcW w:w="1153" w:type="dxa"/>
            <w:gridSpan w:val="2"/>
            <w:vMerge/>
            <w:vAlign w:val="center"/>
          </w:tcPr>
          <w:p w14:paraId="74282C40" w14:textId="47DB4991" w:rsidR="00227C01" w:rsidRDefault="00227C01" w:rsidP="00967058">
            <w:pPr>
              <w:pStyle w:val="TableContent"/>
            </w:pPr>
          </w:p>
        </w:tc>
        <w:tc>
          <w:tcPr>
            <w:tcW w:w="1417" w:type="dxa"/>
          </w:tcPr>
          <w:p w14:paraId="44368930" w14:textId="31E3900C" w:rsidR="00227C01" w:rsidRDefault="00227C01" w:rsidP="00220CA3">
            <w:pPr>
              <w:pStyle w:val="TableContent"/>
            </w:pPr>
            <w:r>
              <w:t>CR3180R01</w:t>
            </w:r>
          </w:p>
        </w:tc>
        <w:tc>
          <w:tcPr>
            <w:tcW w:w="3544" w:type="dxa"/>
          </w:tcPr>
          <w:p w14:paraId="7B39CCAD" w14:textId="303C655D" w:rsidR="00227C01" w:rsidRPr="00240041" w:rsidRDefault="00227C01" w:rsidP="00220CA3">
            <w:pPr>
              <w:pStyle w:val="TableContent"/>
            </w:pPr>
            <w:r w:rsidRPr="00821620">
              <w:t>Simplify eUICC implementation of Update Metadata</w:t>
            </w:r>
          </w:p>
        </w:tc>
        <w:tc>
          <w:tcPr>
            <w:tcW w:w="1276" w:type="dxa"/>
            <w:vMerge/>
            <w:vAlign w:val="center"/>
          </w:tcPr>
          <w:p w14:paraId="736E0BAB" w14:textId="77777777" w:rsidR="00227C01" w:rsidRDefault="00227C01" w:rsidP="00AA67CC">
            <w:pPr>
              <w:pStyle w:val="TableContent"/>
            </w:pPr>
          </w:p>
        </w:tc>
        <w:tc>
          <w:tcPr>
            <w:tcW w:w="1843" w:type="dxa"/>
            <w:vMerge/>
            <w:vAlign w:val="center"/>
          </w:tcPr>
          <w:p w14:paraId="5FC2A504" w14:textId="77777777" w:rsidR="00227C01" w:rsidRDefault="00227C01" w:rsidP="007B64C6">
            <w:pPr>
              <w:pStyle w:val="TableContent"/>
            </w:pPr>
          </w:p>
        </w:tc>
      </w:tr>
      <w:tr w:rsidR="00227C01" w:rsidRPr="00A14F29" w14:paraId="6B4EB33F" w14:textId="77777777" w:rsidTr="00BE5D0E">
        <w:tc>
          <w:tcPr>
            <w:tcW w:w="832" w:type="dxa"/>
            <w:vMerge/>
            <w:vAlign w:val="center"/>
          </w:tcPr>
          <w:p w14:paraId="5BFEBC8D" w14:textId="18EDE738" w:rsidR="00227C01" w:rsidRDefault="00227C01" w:rsidP="000302BE">
            <w:pPr>
              <w:pStyle w:val="TableContent"/>
            </w:pPr>
          </w:p>
        </w:tc>
        <w:tc>
          <w:tcPr>
            <w:tcW w:w="1153" w:type="dxa"/>
            <w:gridSpan w:val="2"/>
            <w:vMerge/>
            <w:vAlign w:val="center"/>
          </w:tcPr>
          <w:p w14:paraId="5694451D" w14:textId="447F0A51" w:rsidR="00227C01" w:rsidRDefault="00227C01" w:rsidP="00967058">
            <w:pPr>
              <w:pStyle w:val="TableContent"/>
            </w:pPr>
          </w:p>
        </w:tc>
        <w:tc>
          <w:tcPr>
            <w:tcW w:w="1417" w:type="dxa"/>
          </w:tcPr>
          <w:p w14:paraId="112C45DA" w14:textId="0219FA66" w:rsidR="00227C01" w:rsidRDefault="00227C01" w:rsidP="00220CA3">
            <w:pPr>
              <w:pStyle w:val="TableContent"/>
            </w:pPr>
            <w:r>
              <w:t>CR3191R02</w:t>
            </w:r>
          </w:p>
        </w:tc>
        <w:tc>
          <w:tcPr>
            <w:tcW w:w="3544" w:type="dxa"/>
          </w:tcPr>
          <w:p w14:paraId="6A806747" w14:textId="44394398" w:rsidR="00227C01" w:rsidRPr="00240041" w:rsidRDefault="00227C01" w:rsidP="00220CA3">
            <w:pPr>
              <w:pStyle w:val="TableContent"/>
            </w:pPr>
            <w:r w:rsidRPr="00786E78">
              <w:t>Adding description on Command Code for RPM and Event Retrieval</w:t>
            </w:r>
          </w:p>
        </w:tc>
        <w:tc>
          <w:tcPr>
            <w:tcW w:w="1276" w:type="dxa"/>
            <w:vMerge/>
            <w:vAlign w:val="center"/>
          </w:tcPr>
          <w:p w14:paraId="5B06F9A4" w14:textId="77777777" w:rsidR="00227C01" w:rsidRDefault="00227C01" w:rsidP="00AA67CC">
            <w:pPr>
              <w:pStyle w:val="TableContent"/>
            </w:pPr>
          </w:p>
        </w:tc>
        <w:tc>
          <w:tcPr>
            <w:tcW w:w="1843" w:type="dxa"/>
            <w:vMerge/>
            <w:vAlign w:val="center"/>
          </w:tcPr>
          <w:p w14:paraId="35A3E32B" w14:textId="77777777" w:rsidR="00227C01" w:rsidRDefault="00227C01" w:rsidP="007B64C6">
            <w:pPr>
              <w:pStyle w:val="TableContent"/>
            </w:pPr>
          </w:p>
        </w:tc>
      </w:tr>
      <w:tr w:rsidR="00227C01" w:rsidRPr="00A14F29" w14:paraId="7B458EC6" w14:textId="77777777" w:rsidTr="00BE5D0E">
        <w:tc>
          <w:tcPr>
            <w:tcW w:w="832" w:type="dxa"/>
            <w:vMerge/>
            <w:vAlign w:val="center"/>
          </w:tcPr>
          <w:p w14:paraId="5960AE9A" w14:textId="13DD1DC1" w:rsidR="00227C01" w:rsidRDefault="00227C01" w:rsidP="000302BE">
            <w:pPr>
              <w:pStyle w:val="TableContent"/>
            </w:pPr>
          </w:p>
        </w:tc>
        <w:tc>
          <w:tcPr>
            <w:tcW w:w="1153" w:type="dxa"/>
            <w:gridSpan w:val="2"/>
            <w:vMerge/>
            <w:vAlign w:val="center"/>
          </w:tcPr>
          <w:p w14:paraId="6D1727D4" w14:textId="5C68FD10" w:rsidR="00227C01" w:rsidRDefault="00227C01" w:rsidP="00967058">
            <w:pPr>
              <w:pStyle w:val="TableContent"/>
            </w:pPr>
          </w:p>
        </w:tc>
        <w:tc>
          <w:tcPr>
            <w:tcW w:w="1417" w:type="dxa"/>
          </w:tcPr>
          <w:p w14:paraId="2C5FE0B6" w14:textId="39A7CCF5" w:rsidR="00227C01" w:rsidRDefault="00227C01" w:rsidP="00220CA3">
            <w:pPr>
              <w:pStyle w:val="TableContent"/>
            </w:pPr>
            <w:r>
              <w:t>CR3196R01</w:t>
            </w:r>
          </w:p>
        </w:tc>
        <w:tc>
          <w:tcPr>
            <w:tcW w:w="3544" w:type="dxa"/>
          </w:tcPr>
          <w:p w14:paraId="753C60C8" w14:textId="2808222D" w:rsidR="00227C01" w:rsidRPr="00240041" w:rsidRDefault="00227C01" w:rsidP="00220CA3">
            <w:pPr>
              <w:pStyle w:val="TableContent"/>
            </w:pPr>
            <w:r w:rsidRPr="00786E78">
              <w:t>Clarifying contextual operation</w:t>
            </w:r>
          </w:p>
        </w:tc>
        <w:tc>
          <w:tcPr>
            <w:tcW w:w="1276" w:type="dxa"/>
            <w:vMerge/>
            <w:vAlign w:val="center"/>
          </w:tcPr>
          <w:p w14:paraId="2859E17A" w14:textId="77777777" w:rsidR="00227C01" w:rsidRDefault="00227C01" w:rsidP="00AA67CC">
            <w:pPr>
              <w:pStyle w:val="TableContent"/>
            </w:pPr>
          </w:p>
        </w:tc>
        <w:tc>
          <w:tcPr>
            <w:tcW w:w="1843" w:type="dxa"/>
            <w:vMerge/>
            <w:vAlign w:val="center"/>
          </w:tcPr>
          <w:p w14:paraId="1B2BD2E0" w14:textId="77777777" w:rsidR="00227C01" w:rsidRDefault="00227C01" w:rsidP="007B64C6">
            <w:pPr>
              <w:pStyle w:val="TableContent"/>
            </w:pPr>
          </w:p>
        </w:tc>
      </w:tr>
      <w:tr w:rsidR="00227C01" w:rsidRPr="00A14F29" w14:paraId="74B516D8" w14:textId="77777777" w:rsidTr="00BE5D0E">
        <w:tc>
          <w:tcPr>
            <w:tcW w:w="832" w:type="dxa"/>
            <w:vMerge/>
            <w:vAlign w:val="center"/>
          </w:tcPr>
          <w:p w14:paraId="4210C146" w14:textId="1DF9C276" w:rsidR="00227C01" w:rsidRDefault="00227C01" w:rsidP="000302BE">
            <w:pPr>
              <w:pStyle w:val="TableContent"/>
            </w:pPr>
          </w:p>
        </w:tc>
        <w:tc>
          <w:tcPr>
            <w:tcW w:w="1153" w:type="dxa"/>
            <w:gridSpan w:val="2"/>
            <w:vMerge/>
            <w:vAlign w:val="center"/>
          </w:tcPr>
          <w:p w14:paraId="17D365E3" w14:textId="7B1FE4D2" w:rsidR="00227C01" w:rsidRDefault="00227C01" w:rsidP="00967058">
            <w:pPr>
              <w:pStyle w:val="TableContent"/>
            </w:pPr>
          </w:p>
        </w:tc>
        <w:tc>
          <w:tcPr>
            <w:tcW w:w="1417" w:type="dxa"/>
          </w:tcPr>
          <w:p w14:paraId="23F86592" w14:textId="756EABCB" w:rsidR="00227C01" w:rsidRDefault="00227C01" w:rsidP="00220CA3">
            <w:pPr>
              <w:pStyle w:val="TableContent"/>
            </w:pPr>
            <w:r>
              <w:t>CR3197R05</w:t>
            </w:r>
          </w:p>
        </w:tc>
        <w:tc>
          <w:tcPr>
            <w:tcW w:w="3544" w:type="dxa"/>
          </w:tcPr>
          <w:p w14:paraId="0B5D5D0C" w14:textId="0DD4EF0E" w:rsidR="00227C01" w:rsidRPr="00240041" w:rsidRDefault="00227C01" w:rsidP="00220CA3">
            <w:pPr>
              <w:pStyle w:val="TableContent"/>
            </w:pPr>
            <w:r w:rsidRPr="00326774">
              <w:t>Improve AC coding</w:t>
            </w:r>
          </w:p>
        </w:tc>
        <w:tc>
          <w:tcPr>
            <w:tcW w:w="1276" w:type="dxa"/>
            <w:vMerge/>
            <w:vAlign w:val="center"/>
          </w:tcPr>
          <w:p w14:paraId="17C74205" w14:textId="77777777" w:rsidR="00227C01" w:rsidRDefault="00227C01" w:rsidP="00AA67CC">
            <w:pPr>
              <w:pStyle w:val="TableContent"/>
            </w:pPr>
          </w:p>
        </w:tc>
        <w:tc>
          <w:tcPr>
            <w:tcW w:w="1843" w:type="dxa"/>
            <w:vMerge/>
            <w:vAlign w:val="center"/>
          </w:tcPr>
          <w:p w14:paraId="523C772F" w14:textId="77777777" w:rsidR="00227C01" w:rsidRDefault="00227C01" w:rsidP="007B64C6">
            <w:pPr>
              <w:pStyle w:val="TableContent"/>
            </w:pPr>
          </w:p>
        </w:tc>
      </w:tr>
      <w:tr w:rsidR="00227C01" w:rsidRPr="00A14F29" w14:paraId="7E7FE234" w14:textId="77777777" w:rsidTr="00BE5D0E">
        <w:tc>
          <w:tcPr>
            <w:tcW w:w="832" w:type="dxa"/>
            <w:vMerge/>
            <w:vAlign w:val="center"/>
          </w:tcPr>
          <w:p w14:paraId="0EA8488F" w14:textId="3DF28150" w:rsidR="00227C01" w:rsidRDefault="00227C01" w:rsidP="000302BE">
            <w:pPr>
              <w:pStyle w:val="TableContent"/>
            </w:pPr>
          </w:p>
        </w:tc>
        <w:tc>
          <w:tcPr>
            <w:tcW w:w="1153" w:type="dxa"/>
            <w:gridSpan w:val="2"/>
            <w:vMerge/>
            <w:vAlign w:val="center"/>
          </w:tcPr>
          <w:p w14:paraId="68F43CFC" w14:textId="09329B6E" w:rsidR="00227C01" w:rsidRDefault="00227C01" w:rsidP="00967058">
            <w:pPr>
              <w:pStyle w:val="TableContent"/>
            </w:pPr>
          </w:p>
        </w:tc>
        <w:tc>
          <w:tcPr>
            <w:tcW w:w="1417" w:type="dxa"/>
          </w:tcPr>
          <w:p w14:paraId="7CD481BC" w14:textId="31C184F5" w:rsidR="00227C01" w:rsidRDefault="00227C01" w:rsidP="00220CA3">
            <w:pPr>
              <w:pStyle w:val="TableContent"/>
            </w:pPr>
            <w:r>
              <w:t>CR3198R02</w:t>
            </w:r>
          </w:p>
        </w:tc>
        <w:tc>
          <w:tcPr>
            <w:tcW w:w="3544" w:type="dxa"/>
          </w:tcPr>
          <w:p w14:paraId="7F82029A" w14:textId="47EFF8ED" w:rsidR="00227C01" w:rsidRPr="00240041" w:rsidRDefault="00227C01" w:rsidP="00220CA3">
            <w:pPr>
              <w:pStyle w:val="TableContent"/>
            </w:pPr>
            <w:r w:rsidRPr="009514EB">
              <w:t>Fix in VerifyCommandCommand error codes</w:t>
            </w:r>
          </w:p>
        </w:tc>
        <w:tc>
          <w:tcPr>
            <w:tcW w:w="1276" w:type="dxa"/>
            <w:vMerge/>
            <w:vAlign w:val="center"/>
          </w:tcPr>
          <w:p w14:paraId="39AAD125" w14:textId="77777777" w:rsidR="00227C01" w:rsidRDefault="00227C01" w:rsidP="00AA67CC">
            <w:pPr>
              <w:pStyle w:val="TableContent"/>
            </w:pPr>
          </w:p>
        </w:tc>
        <w:tc>
          <w:tcPr>
            <w:tcW w:w="1843" w:type="dxa"/>
            <w:vMerge/>
            <w:vAlign w:val="center"/>
          </w:tcPr>
          <w:p w14:paraId="69265460" w14:textId="77777777" w:rsidR="00227C01" w:rsidRDefault="00227C01" w:rsidP="007B64C6">
            <w:pPr>
              <w:pStyle w:val="TableContent"/>
            </w:pPr>
          </w:p>
        </w:tc>
      </w:tr>
      <w:tr w:rsidR="00227C01" w:rsidRPr="00A14F29" w14:paraId="7DB5FD4E" w14:textId="77777777" w:rsidTr="00BE5D0E">
        <w:tc>
          <w:tcPr>
            <w:tcW w:w="832" w:type="dxa"/>
            <w:vMerge/>
            <w:vAlign w:val="center"/>
          </w:tcPr>
          <w:p w14:paraId="2A28A8F4" w14:textId="0E0BCB4E" w:rsidR="00227C01" w:rsidRDefault="00227C01" w:rsidP="000302BE">
            <w:pPr>
              <w:pStyle w:val="TableContent"/>
            </w:pPr>
          </w:p>
        </w:tc>
        <w:tc>
          <w:tcPr>
            <w:tcW w:w="1153" w:type="dxa"/>
            <w:gridSpan w:val="2"/>
            <w:vMerge/>
            <w:vAlign w:val="center"/>
          </w:tcPr>
          <w:p w14:paraId="74E65F4C" w14:textId="3570A710" w:rsidR="00227C01" w:rsidRDefault="00227C01" w:rsidP="00967058">
            <w:pPr>
              <w:pStyle w:val="TableContent"/>
            </w:pPr>
          </w:p>
        </w:tc>
        <w:tc>
          <w:tcPr>
            <w:tcW w:w="1417" w:type="dxa"/>
          </w:tcPr>
          <w:p w14:paraId="44E2CB77" w14:textId="6816685E" w:rsidR="00227C01" w:rsidRDefault="00227C01" w:rsidP="00220CA3">
            <w:pPr>
              <w:pStyle w:val="TableContent"/>
            </w:pPr>
            <w:r>
              <w:t>CR3200R01</w:t>
            </w:r>
          </w:p>
        </w:tc>
        <w:tc>
          <w:tcPr>
            <w:tcW w:w="3544" w:type="dxa"/>
          </w:tcPr>
          <w:p w14:paraId="4BA45A96" w14:textId="0CAD5AC0" w:rsidR="00227C01" w:rsidRPr="00240041" w:rsidRDefault="00227C01" w:rsidP="00220CA3">
            <w:pPr>
              <w:pStyle w:val="TableContent"/>
            </w:pPr>
            <w:r w:rsidRPr="0013795A">
              <w:t>Missing No columns</w:t>
            </w:r>
          </w:p>
        </w:tc>
        <w:tc>
          <w:tcPr>
            <w:tcW w:w="1276" w:type="dxa"/>
            <w:vMerge/>
            <w:vAlign w:val="center"/>
          </w:tcPr>
          <w:p w14:paraId="7B341BD5" w14:textId="77777777" w:rsidR="00227C01" w:rsidRDefault="00227C01" w:rsidP="00AA67CC">
            <w:pPr>
              <w:pStyle w:val="TableContent"/>
            </w:pPr>
          </w:p>
        </w:tc>
        <w:tc>
          <w:tcPr>
            <w:tcW w:w="1843" w:type="dxa"/>
            <w:vMerge/>
            <w:vAlign w:val="center"/>
          </w:tcPr>
          <w:p w14:paraId="191CB770" w14:textId="77777777" w:rsidR="00227C01" w:rsidRDefault="00227C01" w:rsidP="007B64C6">
            <w:pPr>
              <w:pStyle w:val="TableContent"/>
            </w:pPr>
          </w:p>
        </w:tc>
      </w:tr>
      <w:tr w:rsidR="00227C01" w:rsidRPr="00A14F29" w14:paraId="16ED66FF" w14:textId="77777777" w:rsidTr="00BE5D0E">
        <w:tc>
          <w:tcPr>
            <w:tcW w:w="832" w:type="dxa"/>
            <w:vMerge/>
            <w:vAlign w:val="center"/>
          </w:tcPr>
          <w:p w14:paraId="6F830C6B" w14:textId="63EE3C3A" w:rsidR="00227C01" w:rsidRDefault="00227C01" w:rsidP="000302BE">
            <w:pPr>
              <w:pStyle w:val="TableContent"/>
            </w:pPr>
          </w:p>
        </w:tc>
        <w:tc>
          <w:tcPr>
            <w:tcW w:w="1153" w:type="dxa"/>
            <w:gridSpan w:val="2"/>
            <w:vMerge/>
            <w:vAlign w:val="center"/>
          </w:tcPr>
          <w:p w14:paraId="118054F8" w14:textId="3C36679E" w:rsidR="00227C01" w:rsidRDefault="00227C01" w:rsidP="00967058">
            <w:pPr>
              <w:pStyle w:val="TableContent"/>
            </w:pPr>
          </w:p>
        </w:tc>
        <w:tc>
          <w:tcPr>
            <w:tcW w:w="1417" w:type="dxa"/>
          </w:tcPr>
          <w:p w14:paraId="03485762" w14:textId="0AC9DBA2" w:rsidR="00227C01" w:rsidRDefault="00227C01" w:rsidP="00220CA3">
            <w:pPr>
              <w:pStyle w:val="TableContent"/>
            </w:pPr>
            <w:r>
              <w:t>CR3201R01</w:t>
            </w:r>
          </w:p>
        </w:tc>
        <w:tc>
          <w:tcPr>
            <w:tcW w:w="3544" w:type="dxa"/>
          </w:tcPr>
          <w:p w14:paraId="094D014E" w14:textId="6C1A50D2" w:rsidR="00227C01" w:rsidRPr="00240041" w:rsidRDefault="00227C01" w:rsidP="00220CA3">
            <w:pPr>
              <w:pStyle w:val="TableContent"/>
            </w:pPr>
            <w:r w:rsidRPr="00326774">
              <w:t>Clarify updateMetata in RPM order</w:t>
            </w:r>
          </w:p>
        </w:tc>
        <w:tc>
          <w:tcPr>
            <w:tcW w:w="1276" w:type="dxa"/>
            <w:vMerge/>
            <w:vAlign w:val="center"/>
          </w:tcPr>
          <w:p w14:paraId="6A37B160" w14:textId="77777777" w:rsidR="00227C01" w:rsidRDefault="00227C01" w:rsidP="00AA67CC">
            <w:pPr>
              <w:pStyle w:val="TableContent"/>
            </w:pPr>
          </w:p>
        </w:tc>
        <w:tc>
          <w:tcPr>
            <w:tcW w:w="1843" w:type="dxa"/>
            <w:vMerge/>
            <w:vAlign w:val="center"/>
          </w:tcPr>
          <w:p w14:paraId="759CAEDE" w14:textId="77777777" w:rsidR="00227C01" w:rsidRDefault="00227C01" w:rsidP="007B64C6">
            <w:pPr>
              <w:pStyle w:val="TableContent"/>
            </w:pPr>
          </w:p>
        </w:tc>
      </w:tr>
      <w:tr w:rsidR="00227C01" w:rsidRPr="00A14F29" w14:paraId="37CC4F1F" w14:textId="77777777" w:rsidTr="00BE5D0E">
        <w:tc>
          <w:tcPr>
            <w:tcW w:w="832" w:type="dxa"/>
            <w:vMerge/>
            <w:vAlign w:val="center"/>
          </w:tcPr>
          <w:p w14:paraId="21905741" w14:textId="3BE4547F" w:rsidR="00227C01" w:rsidRDefault="00227C01" w:rsidP="000302BE">
            <w:pPr>
              <w:pStyle w:val="TableContent"/>
            </w:pPr>
          </w:p>
        </w:tc>
        <w:tc>
          <w:tcPr>
            <w:tcW w:w="1153" w:type="dxa"/>
            <w:gridSpan w:val="2"/>
            <w:vMerge/>
            <w:vAlign w:val="center"/>
          </w:tcPr>
          <w:p w14:paraId="39702843" w14:textId="62B92E50" w:rsidR="00227C01" w:rsidRDefault="00227C01" w:rsidP="00967058">
            <w:pPr>
              <w:pStyle w:val="TableContent"/>
            </w:pPr>
          </w:p>
        </w:tc>
        <w:tc>
          <w:tcPr>
            <w:tcW w:w="1417" w:type="dxa"/>
          </w:tcPr>
          <w:p w14:paraId="1EC56F67" w14:textId="7CFB7ADD" w:rsidR="00227C01" w:rsidRDefault="00227C01" w:rsidP="00220CA3">
            <w:pPr>
              <w:pStyle w:val="TableContent"/>
            </w:pPr>
            <w:r>
              <w:t>CR3202R00</w:t>
            </w:r>
          </w:p>
        </w:tc>
        <w:tc>
          <w:tcPr>
            <w:tcW w:w="3544" w:type="dxa"/>
          </w:tcPr>
          <w:p w14:paraId="174F8CD3" w14:textId="1FB10561" w:rsidR="00227C01" w:rsidRPr="00240041" w:rsidRDefault="00227C01" w:rsidP="00220CA3">
            <w:pPr>
              <w:pStyle w:val="TableContent"/>
            </w:pPr>
            <w:r w:rsidRPr="00804CB8">
              <w:t>Enterprise Profile and Enterprise Configuration</w:t>
            </w:r>
          </w:p>
        </w:tc>
        <w:tc>
          <w:tcPr>
            <w:tcW w:w="1276" w:type="dxa"/>
            <w:vMerge/>
            <w:vAlign w:val="center"/>
          </w:tcPr>
          <w:p w14:paraId="61DA3C4A" w14:textId="77777777" w:rsidR="00227C01" w:rsidRDefault="00227C01" w:rsidP="00AA67CC">
            <w:pPr>
              <w:pStyle w:val="TableContent"/>
            </w:pPr>
          </w:p>
        </w:tc>
        <w:tc>
          <w:tcPr>
            <w:tcW w:w="1843" w:type="dxa"/>
            <w:vMerge/>
            <w:vAlign w:val="center"/>
          </w:tcPr>
          <w:p w14:paraId="0C47C139" w14:textId="77777777" w:rsidR="00227C01" w:rsidRDefault="00227C01" w:rsidP="007B64C6">
            <w:pPr>
              <w:pStyle w:val="TableContent"/>
            </w:pPr>
          </w:p>
        </w:tc>
      </w:tr>
      <w:tr w:rsidR="00227C01" w:rsidRPr="00A14F29" w14:paraId="1A91456F" w14:textId="77777777" w:rsidTr="00BE5D0E">
        <w:tc>
          <w:tcPr>
            <w:tcW w:w="832" w:type="dxa"/>
            <w:vMerge/>
            <w:vAlign w:val="center"/>
          </w:tcPr>
          <w:p w14:paraId="677B68A4" w14:textId="4C2BE237" w:rsidR="00227C01" w:rsidRDefault="00227C01" w:rsidP="000302BE">
            <w:pPr>
              <w:pStyle w:val="TableContent"/>
            </w:pPr>
          </w:p>
        </w:tc>
        <w:tc>
          <w:tcPr>
            <w:tcW w:w="1153" w:type="dxa"/>
            <w:gridSpan w:val="2"/>
            <w:vMerge/>
            <w:vAlign w:val="center"/>
          </w:tcPr>
          <w:p w14:paraId="046A3F89" w14:textId="2DCBEDBF" w:rsidR="00227C01" w:rsidRDefault="00227C01" w:rsidP="00967058">
            <w:pPr>
              <w:pStyle w:val="TableContent"/>
            </w:pPr>
          </w:p>
        </w:tc>
        <w:tc>
          <w:tcPr>
            <w:tcW w:w="1417" w:type="dxa"/>
          </w:tcPr>
          <w:p w14:paraId="7B142A15" w14:textId="56A56625" w:rsidR="00227C01" w:rsidRDefault="00227C01" w:rsidP="00220CA3">
            <w:pPr>
              <w:pStyle w:val="TableContent"/>
            </w:pPr>
            <w:r>
              <w:t>CR3204R01</w:t>
            </w:r>
          </w:p>
        </w:tc>
        <w:tc>
          <w:tcPr>
            <w:tcW w:w="3544" w:type="dxa"/>
          </w:tcPr>
          <w:p w14:paraId="4F9F5420" w14:textId="190403C6" w:rsidR="00227C01" w:rsidRPr="00240041" w:rsidRDefault="00227C01" w:rsidP="00220CA3">
            <w:pPr>
              <w:pStyle w:val="TableContent"/>
            </w:pPr>
            <w:r w:rsidRPr="00804CB8">
              <w:t>eUICC handling of CtxParamsForCommonAuthentication</w:t>
            </w:r>
          </w:p>
        </w:tc>
        <w:tc>
          <w:tcPr>
            <w:tcW w:w="1276" w:type="dxa"/>
            <w:vMerge/>
            <w:vAlign w:val="center"/>
          </w:tcPr>
          <w:p w14:paraId="2E6B2A11" w14:textId="77777777" w:rsidR="00227C01" w:rsidRDefault="00227C01" w:rsidP="00AA67CC">
            <w:pPr>
              <w:pStyle w:val="TableContent"/>
            </w:pPr>
          </w:p>
        </w:tc>
        <w:tc>
          <w:tcPr>
            <w:tcW w:w="1843" w:type="dxa"/>
            <w:vMerge/>
            <w:vAlign w:val="center"/>
          </w:tcPr>
          <w:p w14:paraId="60398ADE" w14:textId="77777777" w:rsidR="00227C01" w:rsidRDefault="00227C01" w:rsidP="007B64C6">
            <w:pPr>
              <w:pStyle w:val="TableContent"/>
            </w:pPr>
          </w:p>
        </w:tc>
      </w:tr>
      <w:tr w:rsidR="00227C01" w:rsidRPr="00A14F29" w14:paraId="213509E8" w14:textId="77777777" w:rsidTr="00BE5D0E">
        <w:tc>
          <w:tcPr>
            <w:tcW w:w="832" w:type="dxa"/>
            <w:vMerge/>
            <w:vAlign w:val="center"/>
          </w:tcPr>
          <w:p w14:paraId="7EE9FFBA" w14:textId="18407657" w:rsidR="00227C01" w:rsidRDefault="00227C01" w:rsidP="000302BE">
            <w:pPr>
              <w:pStyle w:val="TableContent"/>
            </w:pPr>
          </w:p>
        </w:tc>
        <w:tc>
          <w:tcPr>
            <w:tcW w:w="1153" w:type="dxa"/>
            <w:gridSpan w:val="2"/>
            <w:vMerge/>
            <w:vAlign w:val="center"/>
          </w:tcPr>
          <w:p w14:paraId="72048C5C" w14:textId="30D691A0" w:rsidR="00227C01" w:rsidRDefault="00227C01" w:rsidP="00967058">
            <w:pPr>
              <w:pStyle w:val="TableContent"/>
            </w:pPr>
          </w:p>
        </w:tc>
        <w:tc>
          <w:tcPr>
            <w:tcW w:w="1417" w:type="dxa"/>
          </w:tcPr>
          <w:p w14:paraId="3389A720" w14:textId="79E7FB41" w:rsidR="00227C01" w:rsidRDefault="00227C01" w:rsidP="00220CA3">
            <w:pPr>
              <w:pStyle w:val="TableContent"/>
            </w:pPr>
            <w:r>
              <w:t>CR3209R00</w:t>
            </w:r>
          </w:p>
        </w:tc>
        <w:tc>
          <w:tcPr>
            <w:tcW w:w="3544" w:type="dxa"/>
          </w:tcPr>
          <w:p w14:paraId="42DD3A49" w14:textId="5706CE82" w:rsidR="00227C01" w:rsidRPr="00240041" w:rsidRDefault="00227C01" w:rsidP="00220CA3">
            <w:pPr>
              <w:pStyle w:val="TableContent"/>
            </w:pPr>
            <w:r>
              <w:t>C</w:t>
            </w:r>
            <w:r w:rsidRPr="00E129A8">
              <w:t>larify LPA handling of failed Profile installation</w:t>
            </w:r>
          </w:p>
        </w:tc>
        <w:tc>
          <w:tcPr>
            <w:tcW w:w="1276" w:type="dxa"/>
            <w:vMerge/>
            <w:vAlign w:val="center"/>
          </w:tcPr>
          <w:p w14:paraId="3C11DD2F" w14:textId="77777777" w:rsidR="00227C01" w:rsidRDefault="00227C01" w:rsidP="00AA67CC">
            <w:pPr>
              <w:pStyle w:val="TableContent"/>
            </w:pPr>
          </w:p>
        </w:tc>
        <w:tc>
          <w:tcPr>
            <w:tcW w:w="1843" w:type="dxa"/>
            <w:vMerge/>
            <w:vAlign w:val="center"/>
          </w:tcPr>
          <w:p w14:paraId="145F25AD" w14:textId="77777777" w:rsidR="00227C01" w:rsidRDefault="00227C01" w:rsidP="007B64C6">
            <w:pPr>
              <w:pStyle w:val="TableContent"/>
            </w:pPr>
          </w:p>
        </w:tc>
      </w:tr>
      <w:tr w:rsidR="00227C01" w:rsidRPr="00A14F29" w14:paraId="4DE69E4F" w14:textId="77777777" w:rsidTr="00BE5D0E">
        <w:tc>
          <w:tcPr>
            <w:tcW w:w="832" w:type="dxa"/>
            <w:vMerge/>
            <w:vAlign w:val="center"/>
          </w:tcPr>
          <w:p w14:paraId="1A18B832" w14:textId="7A82B141" w:rsidR="00227C01" w:rsidRDefault="00227C01" w:rsidP="000302BE">
            <w:pPr>
              <w:pStyle w:val="TableContent"/>
            </w:pPr>
          </w:p>
        </w:tc>
        <w:tc>
          <w:tcPr>
            <w:tcW w:w="1153" w:type="dxa"/>
            <w:gridSpan w:val="2"/>
            <w:vMerge/>
            <w:vAlign w:val="center"/>
          </w:tcPr>
          <w:p w14:paraId="415F12C8" w14:textId="18B9DA73" w:rsidR="00227C01" w:rsidRDefault="00227C01" w:rsidP="00967058">
            <w:pPr>
              <w:pStyle w:val="TableContent"/>
            </w:pPr>
          </w:p>
        </w:tc>
        <w:tc>
          <w:tcPr>
            <w:tcW w:w="1417" w:type="dxa"/>
          </w:tcPr>
          <w:p w14:paraId="77605A78" w14:textId="78E2829C" w:rsidR="00227C01" w:rsidRDefault="00227C01" w:rsidP="00220CA3">
            <w:pPr>
              <w:pStyle w:val="TableContent"/>
            </w:pPr>
            <w:r>
              <w:t>CR3212R01</w:t>
            </w:r>
          </w:p>
        </w:tc>
        <w:tc>
          <w:tcPr>
            <w:tcW w:w="3544" w:type="dxa"/>
          </w:tcPr>
          <w:p w14:paraId="467BA94D" w14:textId="23CFC808" w:rsidR="00227C01" w:rsidRPr="00240041" w:rsidRDefault="00227C01" w:rsidP="00220CA3">
            <w:pPr>
              <w:pStyle w:val="TableContent"/>
            </w:pPr>
            <w:r>
              <w:t>A</w:t>
            </w:r>
            <w:r w:rsidRPr="00E129A8">
              <w:t>dd CAT letter classes to device information</w:t>
            </w:r>
          </w:p>
        </w:tc>
        <w:tc>
          <w:tcPr>
            <w:tcW w:w="1276" w:type="dxa"/>
            <w:vMerge/>
            <w:vAlign w:val="center"/>
          </w:tcPr>
          <w:p w14:paraId="111AC49E" w14:textId="77777777" w:rsidR="00227C01" w:rsidRDefault="00227C01" w:rsidP="00AA67CC">
            <w:pPr>
              <w:pStyle w:val="TableContent"/>
            </w:pPr>
          </w:p>
        </w:tc>
        <w:tc>
          <w:tcPr>
            <w:tcW w:w="1843" w:type="dxa"/>
            <w:vMerge/>
            <w:vAlign w:val="center"/>
          </w:tcPr>
          <w:p w14:paraId="4AF5AC7A" w14:textId="77777777" w:rsidR="00227C01" w:rsidRDefault="00227C01" w:rsidP="007B64C6">
            <w:pPr>
              <w:pStyle w:val="TableContent"/>
            </w:pPr>
          </w:p>
        </w:tc>
      </w:tr>
      <w:tr w:rsidR="00227C01" w:rsidRPr="00A14F29" w14:paraId="2D3C1172" w14:textId="77777777" w:rsidTr="00BE5D0E">
        <w:tc>
          <w:tcPr>
            <w:tcW w:w="832" w:type="dxa"/>
            <w:vMerge/>
            <w:vAlign w:val="center"/>
          </w:tcPr>
          <w:p w14:paraId="2AE1C806" w14:textId="77D5C739" w:rsidR="00227C01" w:rsidRDefault="00227C01" w:rsidP="000302BE">
            <w:pPr>
              <w:pStyle w:val="TableContent"/>
            </w:pPr>
          </w:p>
        </w:tc>
        <w:tc>
          <w:tcPr>
            <w:tcW w:w="1153" w:type="dxa"/>
            <w:gridSpan w:val="2"/>
            <w:vMerge/>
            <w:vAlign w:val="center"/>
          </w:tcPr>
          <w:p w14:paraId="32C34E8B" w14:textId="5335FD1C" w:rsidR="00227C01" w:rsidRDefault="00227C01" w:rsidP="00967058">
            <w:pPr>
              <w:pStyle w:val="TableContent"/>
            </w:pPr>
          </w:p>
        </w:tc>
        <w:tc>
          <w:tcPr>
            <w:tcW w:w="1417" w:type="dxa"/>
          </w:tcPr>
          <w:p w14:paraId="09A90576" w14:textId="6246158F" w:rsidR="00227C01" w:rsidRDefault="00227C01" w:rsidP="00220CA3">
            <w:pPr>
              <w:pStyle w:val="TableContent"/>
            </w:pPr>
            <w:r>
              <w:t>CR3207R03</w:t>
            </w:r>
          </w:p>
        </w:tc>
        <w:tc>
          <w:tcPr>
            <w:tcW w:w="3544" w:type="dxa"/>
          </w:tcPr>
          <w:p w14:paraId="344346FA" w14:textId="46D3F8DA" w:rsidR="00227C01" w:rsidRPr="00240041" w:rsidRDefault="00227C01" w:rsidP="00220CA3">
            <w:pPr>
              <w:pStyle w:val="TableContent"/>
            </w:pPr>
            <w:r w:rsidRPr="00D2433E">
              <w:t>Clarify RPM errors</w:t>
            </w:r>
          </w:p>
        </w:tc>
        <w:tc>
          <w:tcPr>
            <w:tcW w:w="1276" w:type="dxa"/>
            <w:vMerge/>
            <w:vAlign w:val="center"/>
          </w:tcPr>
          <w:p w14:paraId="1406A6C3" w14:textId="77777777" w:rsidR="00227C01" w:rsidRDefault="00227C01" w:rsidP="00AA67CC">
            <w:pPr>
              <w:pStyle w:val="TableContent"/>
            </w:pPr>
          </w:p>
        </w:tc>
        <w:tc>
          <w:tcPr>
            <w:tcW w:w="1843" w:type="dxa"/>
            <w:vMerge/>
            <w:vAlign w:val="center"/>
          </w:tcPr>
          <w:p w14:paraId="5E383452" w14:textId="77777777" w:rsidR="00227C01" w:rsidRDefault="00227C01" w:rsidP="007B64C6">
            <w:pPr>
              <w:pStyle w:val="TableContent"/>
            </w:pPr>
          </w:p>
        </w:tc>
      </w:tr>
      <w:tr w:rsidR="00227C01" w:rsidRPr="00A14F29" w14:paraId="61A4EF28" w14:textId="77777777" w:rsidTr="00BE5D0E">
        <w:tc>
          <w:tcPr>
            <w:tcW w:w="832" w:type="dxa"/>
            <w:vMerge/>
            <w:vAlign w:val="center"/>
          </w:tcPr>
          <w:p w14:paraId="04B4B4A3" w14:textId="2D38C81B" w:rsidR="00227C01" w:rsidRDefault="00227C01" w:rsidP="000302BE">
            <w:pPr>
              <w:pStyle w:val="TableContent"/>
            </w:pPr>
          </w:p>
        </w:tc>
        <w:tc>
          <w:tcPr>
            <w:tcW w:w="1153" w:type="dxa"/>
            <w:gridSpan w:val="2"/>
            <w:vMerge/>
            <w:vAlign w:val="center"/>
          </w:tcPr>
          <w:p w14:paraId="23828046" w14:textId="47EE2DBF" w:rsidR="00227C01" w:rsidRDefault="00227C01" w:rsidP="00967058">
            <w:pPr>
              <w:pStyle w:val="TableContent"/>
            </w:pPr>
          </w:p>
        </w:tc>
        <w:tc>
          <w:tcPr>
            <w:tcW w:w="1417" w:type="dxa"/>
          </w:tcPr>
          <w:p w14:paraId="607FBF19" w14:textId="5E6363FB" w:rsidR="00227C01" w:rsidRDefault="00227C01" w:rsidP="00220CA3">
            <w:pPr>
              <w:pStyle w:val="TableContent"/>
            </w:pPr>
            <w:r>
              <w:t>NA</w:t>
            </w:r>
          </w:p>
        </w:tc>
        <w:tc>
          <w:tcPr>
            <w:tcW w:w="3544" w:type="dxa"/>
          </w:tcPr>
          <w:p w14:paraId="1FD30F71" w14:textId="3D1FC5B7" w:rsidR="00227C01" w:rsidRPr="00D2433E" w:rsidRDefault="00227C01" w:rsidP="00220CA3">
            <w:pPr>
              <w:pStyle w:val="TableContent"/>
            </w:pPr>
            <w:r>
              <w:t>To remove the CR3148R02 MatchingID in ES2+.HandleNotification regarding TF input</w:t>
            </w:r>
          </w:p>
        </w:tc>
        <w:tc>
          <w:tcPr>
            <w:tcW w:w="1276" w:type="dxa"/>
            <w:vMerge/>
            <w:vAlign w:val="center"/>
          </w:tcPr>
          <w:p w14:paraId="7F042CAD" w14:textId="1861B1E1" w:rsidR="00227C01" w:rsidRDefault="00227C01" w:rsidP="00AA67CC">
            <w:pPr>
              <w:pStyle w:val="TableContent"/>
            </w:pPr>
          </w:p>
        </w:tc>
        <w:tc>
          <w:tcPr>
            <w:tcW w:w="1843" w:type="dxa"/>
            <w:vMerge/>
            <w:vAlign w:val="center"/>
          </w:tcPr>
          <w:p w14:paraId="5E32E5C0" w14:textId="5E117286" w:rsidR="00227C01" w:rsidRDefault="00227C01" w:rsidP="007B64C6">
            <w:pPr>
              <w:pStyle w:val="TableContent"/>
            </w:pPr>
          </w:p>
        </w:tc>
      </w:tr>
      <w:tr w:rsidR="00227C01" w:rsidRPr="00A14F29" w14:paraId="02EE8DF3" w14:textId="77777777" w:rsidTr="00BE5D0E">
        <w:tc>
          <w:tcPr>
            <w:tcW w:w="832" w:type="dxa"/>
            <w:vMerge/>
            <w:vAlign w:val="center"/>
          </w:tcPr>
          <w:p w14:paraId="0947A600" w14:textId="2D3A12D4" w:rsidR="00227C01" w:rsidRDefault="00227C01" w:rsidP="000302BE">
            <w:pPr>
              <w:pStyle w:val="TableContent"/>
            </w:pPr>
          </w:p>
        </w:tc>
        <w:tc>
          <w:tcPr>
            <w:tcW w:w="1153" w:type="dxa"/>
            <w:gridSpan w:val="2"/>
            <w:vMerge/>
            <w:vAlign w:val="center"/>
          </w:tcPr>
          <w:p w14:paraId="1CB7FF15" w14:textId="2EA92412" w:rsidR="00227C01" w:rsidRDefault="00227C01" w:rsidP="00967058">
            <w:pPr>
              <w:pStyle w:val="TableContent"/>
            </w:pPr>
          </w:p>
        </w:tc>
        <w:tc>
          <w:tcPr>
            <w:tcW w:w="1417" w:type="dxa"/>
          </w:tcPr>
          <w:p w14:paraId="59C17B21" w14:textId="44A0BED0" w:rsidR="00227C01" w:rsidRDefault="00227C01" w:rsidP="00220CA3">
            <w:pPr>
              <w:pStyle w:val="TableContent"/>
            </w:pPr>
            <w:r>
              <w:t>CR3118R04</w:t>
            </w:r>
          </w:p>
        </w:tc>
        <w:tc>
          <w:tcPr>
            <w:tcW w:w="3544" w:type="dxa"/>
          </w:tcPr>
          <w:p w14:paraId="6E9D8B29" w14:textId="6DB59AF9" w:rsidR="00227C01" w:rsidRDefault="00227C01" w:rsidP="00220CA3">
            <w:pPr>
              <w:pStyle w:val="TableContent"/>
            </w:pPr>
            <w:r w:rsidRPr="00B22BF4">
              <w:t>Replace RSP by eSIM</w:t>
            </w:r>
          </w:p>
        </w:tc>
        <w:tc>
          <w:tcPr>
            <w:tcW w:w="1276" w:type="dxa"/>
            <w:vMerge/>
            <w:vAlign w:val="center"/>
          </w:tcPr>
          <w:p w14:paraId="2CF08C7F" w14:textId="2AF3528E" w:rsidR="00227C01" w:rsidRDefault="00227C01" w:rsidP="00AA67CC">
            <w:pPr>
              <w:pStyle w:val="TableContent"/>
            </w:pPr>
          </w:p>
        </w:tc>
        <w:tc>
          <w:tcPr>
            <w:tcW w:w="1843" w:type="dxa"/>
            <w:vMerge/>
            <w:vAlign w:val="center"/>
          </w:tcPr>
          <w:p w14:paraId="234AAD7E" w14:textId="0C674533" w:rsidR="00227C01" w:rsidRDefault="00227C01" w:rsidP="007B64C6">
            <w:pPr>
              <w:pStyle w:val="TableContent"/>
            </w:pPr>
          </w:p>
        </w:tc>
      </w:tr>
      <w:tr w:rsidR="00227C01" w:rsidRPr="00A14F29" w14:paraId="7BC894D7" w14:textId="77777777" w:rsidTr="00BE5D0E">
        <w:tc>
          <w:tcPr>
            <w:tcW w:w="832" w:type="dxa"/>
            <w:vMerge/>
            <w:vAlign w:val="center"/>
          </w:tcPr>
          <w:p w14:paraId="60DFC7AC" w14:textId="77777777" w:rsidR="00227C01" w:rsidRDefault="00227C01" w:rsidP="000302BE">
            <w:pPr>
              <w:pStyle w:val="TableContent"/>
            </w:pPr>
          </w:p>
        </w:tc>
        <w:tc>
          <w:tcPr>
            <w:tcW w:w="1153" w:type="dxa"/>
            <w:gridSpan w:val="2"/>
            <w:vMerge/>
            <w:vAlign w:val="center"/>
          </w:tcPr>
          <w:p w14:paraId="03FC03FB" w14:textId="01C002D1" w:rsidR="00227C01" w:rsidRDefault="00227C01" w:rsidP="00967058">
            <w:pPr>
              <w:pStyle w:val="TableContent"/>
            </w:pPr>
          </w:p>
        </w:tc>
        <w:tc>
          <w:tcPr>
            <w:tcW w:w="1417" w:type="dxa"/>
          </w:tcPr>
          <w:p w14:paraId="76315646" w14:textId="65C51298" w:rsidR="00227C01" w:rsidRDefault="00227C01" w:rsidP="00220CA3">
            <w:pPr>
              <w:pStyle w:val="TableContent"/>
            </w:pPr>
            <w:r>
              <w:t>CR3167R04</w:t>
            </w:r>
          </w:p>
        </w:tc>
        <w:tc>
          <w:tcPr>
            <w:tcW w:w="3544" w:type="dxa"/>
          </w:tcPr>
          <w:p w14:paraId="5DC7AE12" w14:textId="412096B8" w:rsidR="00227C01" w:rsidRDefault="00227C01" w:rsidP="00220CA3">
            <w:pPr>
              <w:pStyle w:val="TableContent"/>
            </w:pPr>
            <w:r w:rsidRPr="00BA55B9">
              <w:t>Load RPM Package Result clarification</w:t>
            </w:r>
          </w:p>
        </w:tc>
        <w:tc>
          <w:tcPr>
            <w:tcW w:w="1276" w:type="dxa"/>
            <w:vMerge/>
            <w:vAlign w:val="center"/>
          </w:tcPr>
          <w:p w14:paraId="506DBF15" w14:textId="77777777" w:rsidR="00227C01" w:rsidRDefault="00227C01" w:rsidP="00AA67CC">
            <w:pPr>
              <w:pStyle w:val="TableContent"/>
            </w:pPr>
          </w:p>
        </w:tc>
        <w:tc>
          <w:tcPr>
            <w:tcW w:w="1843" w:type="dxa"/>
            <w:vMerge/>
            <w:vAlign w:val="center"/>
          </w:tcPr>
          <w:p w14:paraId="1D485A9A" w14:textId="77777777" w:rsidR="00227C01" w:rsidRDefault="00227C01" w:rsidP="00537DB3">
            <w:pPr>
              <w:pStyle w:val="TableContent"/>
            </w:pPr>
          </w:p>
        </w:tc>
      </w:tr>
      <w:tr w:rsidR="00227C01" w:rsidRPr="00A14F29" w14:paraId="33FF6416" w14:textId="77777777" w:rsidTr="00BE5D0E">
        <w:tc>
          <w:tcPr>
            <w:tcW w:w="832" w:type="dxa"/>
            <w:vMerge/>
            <w:vAlign w:val="center"/>
          </w:tcPr>
          <w:p w14:paraId="3143B11F" w14:textId="77777777" w:rsidR="00227C01" w:rsidRDefault="00227C01" w:rsidP="000302BE">
            <w:pPr>
              <w:pStyle w:val="TableContent"/>
            </w:pPr>
          </w:p>
        </w:tc>
        <w:tc>
          <w:tcPr>
            <w:tcW w:w="1153" w:type="dxa"/>
            <w:gridSpan w:val="2"/>
            <w:vMerge/>
            <w:vAlign w:val="center"/>
          </w:tcPr>
          <w:p w14:paraId="0CEECB5B" w14:textId="282F07AE" w:rsidR="00227C01" w:rsidRDefault="00227C01" w:rsidP="00967058">
            <w:pPr>
              <w:pStyle w:val="TableContent"/>
            </w:pPr>
          </w:p>
        </w:tc>
        <w:tc>
          <w:tcPr>
            <w:tcW w:w="1417" w:type="dxa"/>
          </w:tcPr>
          <w:p w14:paraId="3FFC1469" w14:textId="546733AC" w:rsidR="00227C01" w:rsidRDefault="00227C01" w:rsidP="00220CA3">
            <w:pPr>
              <w:pStyle w:val="TableContent"/>
            </w:pPr>
            <w:r>
              <w:t>CR3179R02</w:t>
            </w:r>
          </w:p>
        </w:tc>
        <w:tc>
          <w:tcPr>
            <w:tcW w:w="3544" w:type="dxa"/>
          </w:tcPr>
          <w:p w14:paraId="44A7DC62" w14:textId="029024C7" w:rsidR="00227C01" w:rsidRDefault="00227C01" w:rsidP="00220CA3">
            <w:pPr>
              <w:pStyle w:val="TableContent"/>
            </w:pPr>
            <w:r w:rsidRPr="00E37D58">
              <w:t>ES10x interoperability description in section 2.4.14 (overview on SVN negotiation)</w:t>
            </w:r>
          </w:p>
        </w:tc>
        <w:tc>
          <w:tcPr>
            <w:tcW w:w="1276" w:type="dxa"/>
            <w:vMerge/>
            <w:vAlign w:val="center"/>
          </w:tcPr>
          <w:p w14:paraId="76BE6614" w14:textId="77777777" w:rsidR="00227C01" w:rsidRDefault="00227C01" w:rsidP="00AA67CC">
            <w:pPr>
              <w:pStyle w:val="TableContent"/>
            </w:pPr>
          </w:p>
        </w:tc>
        <w:tc>
          <w:tcPr>
            <w:tcW w:w="1843" w:type="dxa"/>
            <w:vMerge/>
            <w:vAlign w:val="center"/>
          </w:tcPr>
          <w:p w14:paraId="015EFC3D" w14:textId="77777777" w:rsidR="00227C01" w:rsidRDefault="00227C01" w:rsidP="00537DB3">
            <w:pPr>
              <w:pStyle w:val="TableContent"/>
            </w:pPr>
          </w:p>
        </w:tc>
      </w:tr>
      <w:tr w:rsidR="00227C01" w:rsidRPr="00A14F29" w14:paraId="17E170C3" w14:textId="77777777" w:rsidTr="00BE5D0E">
        <w:tc>
          <w:tcPr>
            <w:tcW w:w="832" w:type="dxa"/>
            <w:vMerge/>
            <w:vAlign w:val="center"/>
          </w:tcPr>
          <w:p w14:paraId="09223E24" w14:textId="77777777" w:rsidR="00227C01" w:rsidRDefault="00227C01" w:rsidP="000302BE">
            <w:pPr>
              <w:pStyle w:val="TableContent"/>
            </w:pPr>
          </w:p>
        </w:tc>
        <w:tc>
          <w:tcPr>
            <w:tcW w:w="1153" w:type="dxa"/>
            <w:gridSpan w:val="2"/>
            <w:vMerge/>
            <w:vAlign w:val="center"/>
          </w:tcPr>
          <w:p w14:paraId="01B6B1E4" w14:textId="6E448A50" w:rsidR="00227C01" w:rsidRDefault="00227C01" w:rsidP="00967058">
            <w:pPr>
              <w:pStyle w:val="TableContent"/>
            </w:pPr>
          </w:p>
        </w:tc>
        <w:tc>
          <w:tcPr>
            <w:tcW w:w="1417" w:type="dxa"/>
          </w:tcPr>
          <w:p w14:paraId="58D31DE4" w14:textId="16364140" w:rsidR="00227C01" w:rsidRDefault="00227C01" w:rsidP="00220CA3">
            <w:pPr>
              <w:pStyle w:val="TableContent"/>
            </w:pPr>
            <w:r>
              <w:t>CR3189R05</w:t>
            </w:r>
          </w:p>
        </w:tc>
        <w:tc>
          <w:tcPr>
            <w:tcW w:w="3544" w:type="dxa"/>
          </w:tcPr>
          <w:p w14:paraId="362E9829" w14:textId="151651A1" w:rsidR="00227C01" w:rsidRDefault="00227C01" w:rsidP="00220CA3">
            <w:pPr>
              <w:pStyle w:val="TableContent"/>
            </w:pPr>
            <w:r w:rsidRPr="005B1961">
              <w:t>PCM procedure</w:t>
            </w:r>
          </w:p>
        </w:tc>
        <w:tc>
          <w:tcPr>
            <w:tcW w:w="1276" w:type="dxa"/>
            <w:vMerge/>
            <w:vAlign w:val="center"/>
          </w:tcPr>
          <w:p w14:paraId="34902FB1" w14:textId="77777777" w:rsidR="00227C01" w:rsidRDefault="00227C01" w:rsidP="00AA67CC">
            <w:pPr>
              <w:pStyle w:val="TableContent"/>
            </w:pPr>
          </w:p>
        </w:tc>
        <w:tc>
          <w:tcPr>
            <w:tcW w:w="1843" w:type="dxa"/>
            <w:vMerge/>
            <w:vAlign w:val="center"/>
          </w:tcPr>
          <w:p w14:paraId="1A826821" w14:textId="77777777" w:rsidR="00227C01" w:rsidRDefault="00227C01" w:rsidP="00537DB3">
            <w:pPr>
              <w:pStyle w:val="TableContent"/>
            </w:pPr>
          </w:p>
        </w:tc>
      </w:tr>
      <w:tr w:rsidR="00227C01" w:rsidRPr="00A14F29" w14:paraId="58EF42C6" w14:textId="77777777" w:rsidTr="00BE5D0E">
        <w:tc>
          <w:tcPr>
            <w:tcW w:w="832" w:type="dxa"/>
            <w:vMerge/>
            <w:vAlign w:val="center"/>
          </w:tcPr>
          <w:p w14:paraId="116799CA" w14:textId="77777777" w:rsidR="00227C01" w:rsidRDefault="00227C01" w:rsidP="000302BE">
            <w:pPr>
              <w:pStyle w:val="TableContent"/>
            </w:pPr>
          </w:p>
        </w:tc>
        <w:tc>
          <w:tcPr>
            <w:tcW w:w="1153" w:type="dxa"/>
            <w:gridSpan w:val="2"/>
            <w:vMerge/>
            <w:vAlign w:val="center"/>
          </w:tcPr>
          <w:p w14:paraId="4E83835E" w14:textId="48BB302F" w:rsidR="00227C01" w:rsidRDefault="00227C01" w:rsidP="00967058">
            <w:pPr>
              <w:pStyle w:val="TableContent"/>
            </w:pPr>
          </w:p>
        </w:tc>
        <w:tc>
          <w:tcPr>
            <w:tcW w:w="1417" w:type="dxa"/>
          </w:tcPr>
          <w:p w14:paraId="265394B4" w14:textId="3A720014" w:rsidR="00227C01" w:rsidRDefault="00227C01" w:rsidP="00220CA3">
            <w:pPr>
              <w:pStyle w:val="TableContent"/>
            </w:pPr>
            <w:r>
              <w:t>CR3195R07</w:t>
            </w:r>
          </w:p>
        </w:tc>
        <w:tc>
          <w:tcPr>
            <w:tcW w:w="3544" w:type="dxa"/>
          </w:tcPr>
          <w:p w14:paraId="6F7C71EA" w14:textId="635D02F1" w:rsidR="00227C01" w:rsidRDefault="00227C01" w:rsidP="00220CA3">
            <w:pPr>
              <w:pStyle w:val="TableContent"/>
            </w:pPr>
            <w:r w:rsidRPr="004F64A2">
              <w:t>Framework for RspCapability exchange</w:t>
            </w:r>
          </w:p>
        </w:tc>
        <w:tc>
          <w:tcPr>
            <w:tcW w:w="1276" w:type="dxa"/>
            <w:vMerge/>
            <w:vAlign w:val="center"/>
          </w:tcPr>
          <w:p w14:paraId="142B0483" w14:textId="77777777" w:rsidR="00227C01" w:rsidRDefault="00227C01" w:rsidP="00AA67CC">
            <w:pPr>
              <w:pStyle w:val="TableContent"/>
            </w:pPr>
          </w:p>
        </w:tc>
        <w:tc>
          <w:tcPr>
            <w:tcW w:w="1843" w:type="dxa"/>
            <w:vMerge/>
            <w:vAlign w:val="center"/>
          </w:tcPr>
          <w:p w14:paraId="5158DBA6" w14:textId="77777777" w:rsidR="00227C01" w:rsidRDefault="00227C01" w:rsidP="00537DB3">
            <w:pPr>
              <w:pStyle w:val="TableContent"/>
            </w:pPr>
          </w:p>
        </w:tc>
      </w:tr>
      <w:tr w:rsidR="00227C01" w:rsidRPr="00A14F29" w14:paraId="633A179A" w14:textId="77777777" w:rsidTr="00BE5D0E">
        <w:tc>
          <w:tcPr>
            <w:tcW w:w="832" w:type="dxa"/>
            <w:vMerge/>
            <w:vAlign w:val="center"/>
          </w:tcPr>
          <w:p w14:paraId="66CDC115" w14:textId="77777777" w:rsidR="00227C01" w:rsidRDefault="00227C01" w:rsidP="000302BE">
            <w:pPr>
              <w:pStyle w:val="TableContent"/>
            </w:pPr>
          </w:p>
        </w:tc>
        <w:tc>
          <w:tcPr>
            <w:tcW w:w="1153" w:type="dxa"/>
            <w:gridSpan w:val="2"/>
            <w:vMerge/>
            <w:vAlign w:val="center"/>
          </w:tcPr>
          <w:p w14:paraId="7E7538DD" w14:textId="07992FA7" w:rsidR="00227C01" w:rsidRDefault="00227C01" w:rsidP="00967058">
            <w:pPr>
              <w:pStyle w:val="TableContent"/>
            </w:pPr>
          </w:p>
        </w:tc>
        <w:tc>
          <w:tcPr>
            <w:tcW w:w="1417" w:type="dxa"/>
          </w:tcPr>
          <w:p w14:paraId="72136840" w14:textId="4279D236" w:rsidR="00227C01" w:rsidRDefault="00227C01" w:rsidP="00220CA3">
            <w:pPr>
              <w:pStyle w:val="TableContent"/>
            </w:pPr>
            <w:r>
              <w:t>CR3203R00</w:t>
            </w:r>
          </w:p>
        </w:tc>
        <w:tc>
          <w:tcPr>
            <w:tcW w:w="3544" w:type="dxa"/>
          </w:tcPr>
          <w:p w14:paraId="6D9343BA" w14:textId="7FE48984" w:rsidR="00227C01" w:rsidRDefault="00227C01" w:rsidP="00220CA3">
            <w:pPr>
              <w:pStyle w:val="TableContent"/>
            </w:pPr>
            <w:r w:rsidRPr="00E14FAF">
              <w:t>SAS-UP Reference</w:t>
            </w:r>
          </w:p>
        </w:tc>
        <w:tc>
          <w:tcPr>
            <w:tcW w:w="1276" w:type="dxa"/>
            <w:vMerge/>
            <w:vAlign w:val="center"/>
          </w:tcPr>
          <w:p w14:paraId="459A26BD" w14:textId="77777777" w:rsidR="00227C01" w:rsidRDefault="00227C01" w:rsidP="00AA67CC">
            <w:pPr>
              <w:pStyle w:val="TableContent"/>
            </w:pPr>
          </w:p>
        </w:tc>
        <w:tc>
          <w:tcPr>
            <w:tcW w:w="1843" w:type="dxa"/>
            <w:vMerge/>
            <w:vAlign w:val="center"/>
          </w:tcPr>
          <w:p w14:paraId="45CCF75A" w14:textId="77777777" w:rsidR="00227C01" w:rsidRDefault="00227C01" w:rsidP="00537DB3">
            <w:pPr>
              <w:pStyle w:val="TableContent"/>
            </w:pPr>
          </w:p>
        </w:tc>
      </w:tr>
      <w:tr w:rsidR="00227C01" w:rsidRPr="00A14F29" w14:paraId="58198C45" w14:textId="77777777" w:rsidTr="00BE5D0E">
        <w:tc>
          <w:tcPr>
            <w:tcW w:w="832" w:type="dxa"/>
            <w:vMerge/>
            <w:vAlign w:val="center"/>
          </w:tcPr>
          <w:p w14:paraId="5E929B90" w14:textId="77777777" w:rsidR="00227C01" w:rsidRDefault="00227C01" w:rsidP="000302BE">
            <w:pPr>
              <w:pStyle w:val="TableContent"/>
            </w:pPr>
          </w:p>
        </w:tc>
        <w:tc>
          <w:tcPr>
            <w:tcW w:w="1153" w:type="dxa"/>
            <w:gridSpan w:val="2"/>
            <w:vMerge/>
            <w:vAlign w:val="center"/>
          </w:tcPr>
          <w:p w14:paraId="3966D8F3" w14:textId="60807EAA" w:rsidR="00227C01" w:rsidRDefault="00227C01" w:rsidP="00967058">
            <w:pPr>
              <w:pStyle w:val="TableContent"/>
            </w:pPr>
          </w:p>
        </w:tc>
        <w:tc>
          <w:tcPr>
            <w:tcW w:w="1417" w:type="dxa"/>
          </w:tcPr>
          <w:p w14:paraId="399DC2DC" w14:textId="56823E61" w:rsidR="00227C01" w:rsidRDefault="00227C01" w:rsidP="00220CA3">
            <w:pPr>
              <w:pStyle w:val="TableContent"/>
            </w:pPr>
            <w:r>
              <w:t>CR3206R01</w:t>
            </w:r>
          </w:p>
        </w:tc>
        <w:tc>
          <w:tcPr>
            <w:tcW w:w="3544" w:type="dxa"/>
          </w:tcPr>
          <w:p w14:paraId="744950EE" w14:textId="46C5BFF6" w:rsidR="00227C01" w:rsidRDefault="00227C01" w:rsidP="00220CA3">
            <w:pPr>
              <w:pStyle w:val="TableContent"/>
            </w:pPr>
            <w:r w:rsidRPr="00177ADD">
              <w:t>Clarification on ECKA and euiccCiPKIdListForVerification</w:t>
            </w:r>
          </w:p>
        </w:tc>
        <w:tc>
          <w:tcPr>
            <w:tcW w:w="1276" w:type="dxa"/>
            <w:vMerge/>
            <w:vAlign w:val="center"/>
          </w:tcPr>
          <w:p w14:paraId="3BB2A097" w14:textId="77777777" w:rsidR="00227C01" w:rsidRDefault="00227C01" w:rsidP="00AA67CC">
            <w:pPr>
              <w:pStyle w:val="TableContent"/>
            </w:pPr>
          </w:p>
        </w:tc>
        <w:tc>
          <w:tcPr>
            <w:tcW w:w="1843" w:type="dxa"/>
            <w:vMerge/>
            <w:vAlign w:val="center"/>
          </w:tcPr>
          <w:p w14:paraId="4EC78A82" w14:textId="77777777" w:rsidR="00227C01" w:rsidRDefault="00227C01" w:rsidP="00537DB3">
            <w:pPr>
              <w:pStyle w:val="TableContent"/>
            </w:pPr>
          </w:p>
        </w:tc>
      </w:tr>
      <w:tr w:rsidR="00227C01" w:rsidRPr="00A14F29" w14:paraId="21B9C1A4" w14:textId="77777777" w:rsidTr="00BE5D0E">
        <w:tc>
          <w:tcPr>
            <w:tcW w:w="832" w:type="dxa"/>
            <w:vMerge/>
            <w:vAlign w:val="center"/>
          </w:tcPr>
          <w:p w14:paraId="2B995A0A" w14:textId="77777777" w:rsidR="00227C01" w:rsidRDefault="00227C01" w:rsidP="000302BE">
            <w:pPr>
              <w:pStyle w:val="TableContent"/>
            </w:pPr>
          </w:p>
        </w:tc>
        <w:tc>
          <w:tcPr>
            <w:tcW w:w="1153" w:type="dxa"/>
            <w:gridSpan w:val="2"/>
            <w:vMerge/>
            <w:vAlign w:val="center"/>
          </w:tcPr>
          <w:p w14:paraId="352006FA" w14:textId="76165798" w:rsidR="00227C01" w:rsidRDefault="00227C01" w:rsidP="00967058">
            <w:pPr>
              <w:pStyle w:val="TableContent"/>
            </w:pPr>
          </w:p>
        </w:tc>
        <w:tc>
          <w:tcPr>
            <w:tcW w:w="1417" w:type="dxa"/>
          </w:tcPr>
          <w:p w14:paraId="28B87A64" w14:textId="5D9FE421" w:rsidR="00227C01" w:rsidRDefault="00227C01" w:rsidP="00220CA3">
            <w:pPr>
              <w:pStyle w:val="TableContent"/>
            </w:pPr>
            <w:r>
              <w:t>CR3208R04</w:t>
            </w:r>
          </w:p>
        </w:tc>
        <w:tc>
          <w:tcPr>
            <w:tcW w:w="3544" w:type="dxa"/>
          </w:tcPr>
          <w:p w14:paraId="483C1270" w14:textId="65C47857" w:rsidR="00227C01" w:rsidRDefault="00227C01" w:rsidP="00220CA3">
            <w:pPr>
              <w:pStyle w:val="TableContent"/>
            </w:pPr>
            <w:r>
              <w:t>A</w:t>
            </w:r>
            <w:r w:rsidRPr="00732DE1">
              <w:t>llow empty MatchingID in download procedure</w:t>
            </w:r>
          </w:p>
        </w:tc>
        <w:tc>
          <w:tcPr>
            <w:tcW w:w="1276" w:type="dxa"/>
            <w:vMerge/>
            <w:vAlign w:val="center"/>
          </w:tcPr>
          <w:p w14:paraId="439C30CC" w14:textId="77777777" w:rsidR="00227C01" w:rsidRDefault="00227C01" w:rsidP="00AA67CC">
            <w:pPr>
              <w:pStyle w:val="TableContent"/>
            </w:pPr>
          </w:p>
        </w:tc>
        <w:tc>
          <w:tcPr>
            <w:tcW w:w="1843" w:type="dxa"/>
            <w:vMerge/>
            <w:vAlign w:val="center"/>
          </w:tcPr>
          <w:p w14:paraId="5A08E158" w14:textId="77777777" w:rsidR="00227C01" w:rsidRDefault="00227C01" w:rsidP="00537DB3">
            <w:pPr>
              <w:pStyle w:val="TableContent"/>
            </w:pPr>
          </w:p>
        </w:tc>
      </w:tr>
      <w:tr w:rsidR="00227C01" w:rsidRPr="00A14F29" w14:paraId="11F65022" w14:textId="77777777" w:rsidTr="00BE5D0E">
        <w:tc>
          <w:tcPr>
            <w:tcW w:w="832" w:type="dxa"/>
            <w:vMerge/>
            <w:vAlign w:val="center"/>
          </w:tcPr>
          <w:p w14:paraId="45CDC1B1" w14:textId="77777777" w:rsidR="00227C01" w:rsidRDefault="00227C01" w:rsidP="000302BE">
            <w:pPr>
              <w:pStyle w:val="TableContent"/>
            </w:pPr>
          </w:p>
        </w:tc>
        <w:tc>
          <w:tcPr>
            <w:tcW w:w="1153" w:type="dxa"/>
            <w:gridSpan w:val="2"/>
            <w:vMerge/>
            <w:vAlign w:val="center"/>
          </w:tcPr>
          <w:p w14:paraId="018C84A3" w14:textId="4E13A53F" w:rsidR="00227C01" w:rsidRDefault="00227C01" w:rsidP="00967058">
            <w:pPr>
              <w:pStyle w:val="TableContent"/>
            </w:pPr>
          </w:p>
        </w:tc>
        <w:tc>
          <w:tcPr>
            <w:tcW w:w="1417" w:type="dxa"/>
          </w:tcPr>
          <w:p w14:paraId="06C912D2" w14:textId="59FFBE79" w:rsidR="00227C01" w:rsidRDefault="00227C01" w:rsidP="00220CA3">
            <w:pPr>
              <w:pStyle w:val="TableContent"/>
            </w:pPr>
            <w:r>
              <w:t>CR3211R01</w:t>
            </w:r>
          </w:p>
        </w:tc>
        <w:tc>
          <w:tcPr>
            <w:tcW w:w="3544" w:type="dxa"/>
          </w:tcPr>
          <w:p w14:paraId="6AE3BF34" w14:textId="35007D96" w:rsidR="00227C01" w:rsidRDefault="00227C01" w:rsidP="00220CA3">
            <w:pPr>
              <w:pStyle w:val="TableContent"/>
            </w:pPr>
            <w:r w:rsidRPr="00EF1F3B">
              <w:t>Pending operation alerting procedure</w:t>
            </w:r>
          </w:p>
        </w:tc>
        <w:tc>
          <w:tcPr>
            <w:tcW w:w="1276" w:type="dxa"/>
            <w:vMerge/>
            <w:vAlign w:val="center"/>
          </w:tcPr>
          <w:p w14:paraId="3E2B2D15" w14:textId="77777777" w:rsidR="00227C01" w:rsidRDefault="00227C01" w:rsidP="00AA67CC">
            <w:pPr>
              <w:pStyle w:val="TableContent"/>
            </w:pPr>
          </w:p>
        </w:tc>
        <w:tc>
          <w:tcPr>
            <w:tcW w:w="1843" w:type="dxa"/>
            <w:vMerge/>
            <w:vAlign w:val="center"/>
          </w:tcPr>
          <w:p w14:paraId="196D522D" w14:textId="77777777" w:rsidR="00227C01" w:rsidRDefault="00227C01" w:rsidP="00537DB3">
            <w:pPr>
              <w:pStyle w:val="TableContent"/>
            </w:pPr>
          </w:p>
        </w:tc>
      </w:tr>
      <w:tr w:rsidR="00227C01" w:rsidRPr="00A14F29" w14:paraId="257CC99B" w14:textId="77777777" w:rsidTr="00BE5D0E">
        <w:tc>
          <w:tcPr>
            <w:tcW w:w="832" w:type="dxa"/>
            <w:vMerge/>
            <w:vAlign w:val="center"/>
          </w:tcPr>
          <w:p w14:paraId="79B140DF" w14:textId="77777777" w:rsidR="00227C01" w:rsidRDefault="00227C01" w:rsidP="000302BE">
            <w:pPr>
              <w:pStyle w:val="TableContent"/>
            </w:pPr>
          </w:p>
        </w:tc>
        <w:tc>
          <w:tcPr>
            <w:tcW w:w="1153" w:type="dxa"/>
            <w:gridSpan w:val="2"/>
            <w:vMerge/>
            <w:vAlign w:val="center"/>
          </w:tcPr>
          <w:p w14:paraId="2012AF57" w14:textId="17DDCDB2" w:rsidR="00227C01" w:rsidRDefault="00227C01" w:rsidP="00967058">
            <w:pPr>
              <w:pStyle w:val="TableContent"/>
            </w:pPr>
          </w:p>
        </w:tc>
        <w:tc>
          <w:tcPr>
            <w:tcW w:w="1417" w:type="dxa"/>
          </w:tcPr>
          <w:p w14:paraId="07DD5315" w14:textId="433B04CB" w:rsidR="00227C01" w:rsidRDefault="00227C01" w:rsidP="00220CA3">
            <w:pPr>
              <w:pStyle w:val="TableContent"/>
            </w:pPr>
            <w:r>
              <w:t>CR3215R01</w:t>
            </w:r>
          </w:p>
        </w:tc>
        <w:tc>
          <w:tcPr>
            <w:tcW w:w="3544" w:type="dxa"/>
          </w:tcPr>
          <w:p w14:paraId="50C90221" w14:textId="7D3671FA" w:rsidR="00227C01" w:rsidRDefault="00227C01" w:rsidP="00220CA3">
            <w:pPr>
              <w:pStyle w:val="TableContent"/>
            </w:pPr>
            <w:r w:rsidRPr="00CB51C4">
              <w:t>CR3136 cleanup</w:t>
            </w:r>
          </w:p>
        </w:tc>
        <w:tc>
          <w:tcPr>
            <w:tcW w:w="1276" w:type="dxa"/>
            <w:vMerge/>
            <w:vAlign w:val="center"/>
          </w:tcPr>
          <w:p w14:paraId="4A6379FD" w14:textId="77777777" w:rsidR="00227C01" w:rsidRDefault="00227C01" w:rsidP="00AA67CC">
            <w:pPr>
              <w:pStyle w:val="TableContent"/>
            </w:pPr>
          </w:p>
        </w:tc>
        <w:tc>
          <w:tcPr>
            <w:tcW w:w="1843" w:type="dxa"/>
            <w:vMerge/>
            <w:vAlign w:val="center"/>
          </w:tcPr>
          <w:p w14:paraId="654BBC1E" w14:textId="77777777" w:rsidR="00227C01" w:rsidRDefault="00227C01" w:rsidP="00537DB3">
            <w:pPr>
              <w:pStyle w:val="TableContent"/>
            </w:pPr>
          </w:p>
        </w:tc>
      </w:tr>
      <w:tr w:rsidR="00227C01" w:rsidRPr="00A14F29" w14:paraId="1C7A25E3" w14:textId="77777777" w:rsidTr="00BE5D0E">
        <w:tc>
          <w:tcPr>
            <w:tcW w:w="832" w:type="dxa"/>
            <w:vMerge/>
            <w:vAlign w:val="center"/>
          </w:tcPr>
          <w:p w14:paraId="37E6C3F8" w14:textId="77777777" w:rsidR="00227C01" w:rsidRDefault="00227C01" w:rsidP="000302BE">
            <w:pPr>
              <w:pStyle w:val="TableContent"/>
            </w:pPr>
          </w:p>
        </w:tc>
        <w:tc>
          <w:tcPr>
            <w:tcW w:w="1153" w:type="dxa"/>
            <w:gridSpan w:val="2"/>
            <w:vMerge/>
            <w:vAlign w:val="center"/>
          </w:tcPr>
          <w:p w14:paraId="2AF8CC06" w14:textId="6B8F2914" w:rsidR="00227C01" w:rsidRDefault="00227C01" w:rsidP="00967058">
            <w:pPr>
              <w:pStyle w:val="TableContent"/>
            </w:pPr>
          </w:p>
        </w:tc>
        <w:tc>
          <w:tcPr>
            <w:tcW w:w="1417" w:type="dxa"/>
          </w:tcPr>
          <w:p w14:paraId="25B7CE3C" w14:textId="4A33BB9C" w:rsidR="00227C01" w:rsidRDefault="00227C01" w:rsidP="00220CA3">
            <w:pPr>
              <w:pStyle w:val="TableContent"/>
            </w:pPr>
            <w:r>
              <w:t>CR3216R02</w:t>
            </w:r>
          </w:p>
        </w:tc>
        <w:tc>
          <w:tcPr>
            <w:tcW w:w="3544" w:type="dxa"/>
          </w:tcPr>
          <w:p w14:paraId="176F9549" w14:textId="62BF5124" w:rsidR="00227C01" w:rsidRDefault="00227C01" w:rsidP="00220CA3">
            <w:pPr>
              <w:pStyle w:val="TableContent"/>
            </w:pPr>
            <w:r w:rsidRPr="003606C1">
              <w:t>Remove superfluous profile owner checks for RPM</w:t>
            </w:r>
          </w:p>
        </w:tc>
        <w:tc>
          <w:tcPr>
            <w:tcW w:w="1276" w:type="dxa"/>
            <w:vMerge/>
            <w:vAlign w:val="center"/>
          </w:tcPr>
          <w:p w14:paraId="2EBEE1EB" w14:textId="77777777" w:rsidR="00227C01" w:rsidRDefault="00227C01" w:rsidP="00AA67CC">
            <w:pPr>
              <w:pStyle w:val="TableContent"/>
            </w:pPr>
          </w:p>
        </w:tc>
        <w:tc>
          <w:tcPr>
            <w:tcW w:w="1843" w:type="dxa"/>
            <w:vMerge/>
            <w:vAlign w:val="center"/>
          </w:tcPr>
          <w:p w14:paraId="6BEDCA63" w14:textId="77777777" w:rsidR="00227C01" w:rsidRDefault="00227C01" w:rsidP="00537DB3">
            <w:pPr>
              <w:pStyle w:val="TableContent"/>
            </w:pPr>
          </w:p>
        </w:tc>
      </w:tr>
      <w:tr w:rsidR="00227C01" w:rsidRPr="00A14F29" w14:paraId="2C31BF56" w14:textId="77777777" w:rsidTr="00BE5D0E">
        <w:tc>
          <w:tcPr>
            <w:tcW w:w="832" w:type="dxa"/>
            <w:vMerge/>
            <w:vAlign w:val="center"/>
          </w:tcPr>
          <w:p w14:paraId="4FEFFCDA" w14:textId="77777777" w:rsidR="00227C01" w:rsidRDefault="00227C01" w:rsidP="000302BE">
            <w:pPr>
              <w:pStyle w:val="TableContent"/>
            </w:pPr>
          </w:p>
        </w:tc>
        <w:tc>
          <w:tcPr>
            <w:tcW w:w="1153" w:type="dxa"/>
            <w:gridSpan w:val="2"/>
            <w:vMerge/>
            <w:vAlign w:val="center"/>
          </w:tcPr>
          <w:p w14:paraId="44C405B8" w14:textId="56740B2C" w:rsidR="00227C01" w:rsidRDefault="00227C01" w:rsidP="00967058">
            <w:pPr>
              <w:pStyle w:val="TableContent"/>
            </w:pPr>
          </w:p>
        </w:tc>
        <w:tc>
          <w:tcPr>
            <w:tcW w:w="1417" w:type="dxa"/>
          </w:tcPr>
          <w:p w14:paraId="2F1C4B79" w14:textId="3DB11DAC" w:rsidR="00227C01" w:rsidRDefault="00227C01" w:rsidP="00220CA3">
            <w:pPr>
              <w:pStyle w:val="TableContent"/>
            </w:pPr>
            <w:r>
              <w:t>CR3217R00</w:t>
            </w:r>
          </w:p>
        </w:tc>
        <w:tc>
          <w:tcPr>
            <w:tcW w:w="3544" w:type="dxa"/>
          </w:tcPr>
          <w:p w14:paraId="6B881C73" w14:textId="7D398264" w:rsidR="00227C01" w:rsidRDefault="00227C01" w:rsidP="00220CA3">
            <w:pPr>
              <w:pStyle w:val="TableContent"/>
            </w:pPr>
            <w:r w:rsidRPr="001949AE">
              <w:t>Remove variant Ov3 for server</w:t>
            </w:r>
          </w:p>
        </w:tc>
        <w:tc>
          <w:tcPr>
            <w:tcW w:w="1276" w:type="dxa"/>
            <w:vMerge/>
            <w:vAlign w:val="center"/>
          </w:tcPr>
          <w:p w14:paraId="5FB84A28" w14:textId="77777777" w:rsidR="00227C01" w:rsidRDefault="00227C01" w:rsidP="00AA67CC">
            <w:pPr>
              <w:pStyle w:val="TableContent"/>
            </w:pPr>
          </w:p>
        </w:tc>
        <w:tc>
          <w:tcPr>
            <w:tcW w:w="1843" w:type="dxa"/>
            <w:vMerge/>
            <w:vAlign w:val="center"/>
          </w:tcPr>
          <w:p w14:paraId="3C01CD67" w14:textId="77777777" w:rsidR="00227C01" w:rsidRDefault="00227C01" w:rsidP="00537DB3">
            <w:pPr>
              <w:pStyle w:val="TableContent"/>
            </w:pPr>
          </w:p>
        </w:tc>
      </w:tr>
      <w:tr w:rsidR="00227C01" w:rsidRPr="00A14F29" w14:paraId="2CEDA06D" w14:textId="77777777" w:rsidTr="00BE5D0E">
        <w:tc>
          <w:tcPr>
            <w:tcW w:w="832" w:type="dxa"/>
            <w:vMerge/>
            <w:vAlign w:val="center"/>
          </w:tcPr>
          <w:p w14:paraId="189422D2" w14:textId="77777777" w:rsidR="00227C01" w:rsidRDefault="00227C01" w:rsidP="000302BE">
            <w:pPr>
              <w:pStyle w:val="TableContent"/>
            </w:pPr>
          </w:p>
        </w:tc>
        <w:tc>
          <w:tcPr>
            <w:tcW w:w="1153" w:type="dxa"/>
            <w:gridSpan w:val="2"/>
            <w:vMerge/>
            <w:vAlign w:val="center"/>
          </w:tcPr>
          <w:p w14:paraId="06089DD2" w14:textId="5BF20FD1" w:rsidR="00227C01" w:rsidRDefault="00227C01" w:rsidP="00967058">
            <w:pPr>
              <w:pStyle w:val="TableContent"/>
            </w:pPr>
          </w:p>
        </w:tc>
        <w:tc>
          <w:tcPr>
            <w:tcW w:w="1417" w:type="dxa"/>
          </w:tcPr>
          <w:p w14:paraId="139B385D" w14:textId="4ECC2CB2" w:rsidR="00227C01" w:rsidRDefault="00227C01" w:rsidP="00220CA3">
            <w:pPr>
              <w:pStyle w:val="TableContent"/>
            </w:pPr>
            <w:r>
              <w:t>CR3218R00</w:t>
            </w:r>
          </w:p>
        </w:tc>
        <w:tc>
          <w:tcPr>
            <w:tcW w:w="3544" w:type="dxa"/>
          </w:tcPr>
          <w:p w14:paraId="44CE0EAB" w14:textId="5A011A52" w:rsidR="00227C01" w:rsidRDefault="00227C01" w:rsidP="00220CA3">
            <w:pPr>
              <w:pStyle w:val="TableContent"/>
            </w:pPr>
            <w:r w:rsidRPr="00C505A9">
              <w:t>Truncated CI Public Key Identifier</w:t>
            </w:r>
          </w:p>
        </w:tc>
        <w:tc>
          <w:tcPr>
            <w:tcW w:w="1276" w:type="dxa"/>
            <w:vMerge/>
            <w:vAlign w:val="center"/>
          </w:tcPr>
          <w:p w14:paraId="30158985" w14:textId="77777777" w:rsidR="00227C01" w:rsidRDefault="00227C01" w:rsidP="00AA67CC">
            <w:pPr>
              <w:pStyle w:val="TableContent"/>
            </w:pPr>
          </w:p>
        </w:tc>
        <w:tc>
          <w:tcPr>
            <w:tcW w:w="1843" w:type="dxa"/>
            <w:vMerge/>
            <w:vAlign w:val="center"/>
          </w:tcPr>
          <w:p w14:paraId="45496D29" w14:textId="77777777" w:rsidR="00227C01" w:rsidRDefault="00227C01" w:rsidP="00537DB3">
            <w:pPr>
              <w:pStyle w:val="TableContent"/>
            </w:pPr>
          </w:p>
        </w:tc>
      </w:tr>
      <w:tr w:rsidR="00227C01" w:rsidRPr="00A14F29" w14:paraId="08FE0C1E" w14:textId="77777777" w:rsidTr="00BE5D0E">
        <w:tc>
          <w:tcPr>
            <w:tcW w:w="832" w:type="dxa"/>
            <w:vMerge/>
            <w:vAlign w:val="center"/>
          </w:tcPr>
          <w:p w14:paraId="585AFEE8" w14:textId="77777777" w:rsidR="00227C01" w:rsidRDefault="00227C01" w:rsidP="000302BE">
            <w:pPr>
              <w:pStyle w:val="TableContent"/>
            </w:pPr>
          </w:p>
        </w:tc>
        <w:tc>
          <w:tcPr>
            <w:tcW w:w="1153" w:type="dxa"/>
            <w:gridSpan w:val="2"/>
            <w:vMerge/>
            <w:vAlign w:val="center"/>
          </w:tcPr>
          <w:p w14:paraId="35F1F235" w14:textId="514B4ED4" w:rsidR="00227C01" w:rsidRDefault="00227C01" w:rsidP="00967058">
            <w:pPr>
              <w:pStyle w:val="TableContent"/>
            </w:pPr>
          </w:p>
        </w:tc>
        <w:tc>
          <w:tcPr>
            <w:tcW w:w="1417" w:type="dxa"/>
          </w:tcPr>
          <w:p w14:paraId="1DE5B29F" w14:textId="09DB8102" w:rsidR="00227C01" w:rsidRDefault="00227C01" w:rsidP="00220CA3">
            <w:pPr>
              <w:pStyle w:val="TableContent"/>
            </w:pPr>
            <w:r>
              <w:t>CR3219R01</w:t>
            </w:r>
          </w:p>
        </w:tc>
        <w:tc>
          <w:tcPr>
            <w:tcW w:w="3544" w:type="dxa"/>
          </w:tcPr>
          <w:p w14:paraId="10024FA9" w14:textId="1966E063" w:rsidR="00227C01" w:rsidRDefault="00227C01" w:rsidP="00220CA3">
            <w:pPr>
              <w:pStyle w:val="TableContent"/>
            </w:pPr>
            <w:r w:rsidRPr="00C505A9">
              <w:t>Add certificate chains variant for flexibility</w:t>
            </w:r>
          </w:p>
        </w:tc>
        <w:tc>
          <w:tcPr>
            <w:tcW w:w="1276" w:type="dxa"/>
            <w:vMerge/>
            <w:vAlign w:val="center"/>
          </w:tcPr>
          <w:p w14:paraId="43B6CE53" w14:textId="77777777" w:rsidR="00227C01" w:rsidRDefault="00227C01" w:rsidP="00AA67CC">
            <w:pPr>
              <w:pStyle w:val="TableContent"/>
            </w:pPr>
          </w:p>
        </w:tc>
        <w:tc>
          <w:tcPr>
            <w:tcW w:w="1843" w:type="dxa"/>
            <w:vMerge/>
            <w:vAlign w:val="center"/>
          </w:tcPr>
          <w:p w14:paraId="57162E60" w14:textId="77777777" w:rsidR="00227C01" w:rsidRDefault="00227C01" w:rsidP="00537DB3">
            <w:pPr>
              <w:pStyle w:val="TableContent"/>
            </w:pPr>
          </w:p>
        </w:tc>
      </w:tr>
      <w:tr w:rsidR="00227C01" w:rsidRPr="00A14F29" w14:paraId="0F8B99F4" w14:textId="77777777" w:rsidTr="00BE5D0E">
        <w:tc>
          <w:tcPr>
            <w:tcW w:w="832" w:type="dxa"/>
            <w:vMerge/>
            <w:vAlign w:val="center"/>
          </w:tcPr>
          <w:p w14:paraId="727E2E99" w14:textId="77777777" w:rsidR="00227C01" w:rsidRDefault="00227C01" w:rsidP="000302BE">
            <w:pPr>
              <w:pStyle w:val="TableContent"/>
            </w:pPr>
          </w:p>
        </w:tc>
        <w:tc>
          <w:tcPr>
            <w:tcW w:w="1153" w:type="dxa"/>
            <w:gridSpan w:val="2"/>
            <w:vMerge/>
            <w:vAlign w:val="center"/>
          </w:tcPr>
          <w:p w14:paraId="6DCE9B8A" w14:textId="307A609C" w:rsidR="00227C01" w:rsidRDefault="00227C01" w:rsidP="00967058">
            <w:pPr>
              <w:pStyle w:val="TableContent"/>
            </w:pPr>
          </w:p>
        </w:tc>
        <w:tc>
          <w:tcPr>
            <w:tcW w:w="1417" w:type="dxa"/>
          </w:tcPr>
          <w:p w14:paraId="2A31F5FE" w14:textId="7F0FC993" w:rsidR="00227C01" w:rsidRDefault="00227C01" w:rsidP="00220CA3">
            <w:pPr>
              <w:pStyle w:val="TableContent"/>
            </w:pPr>
            <w:r>
              <w:t>CR3220R01</w:t>
            </w:r>
          </w:p>
        </w:tc>
        <w:tc>
          <w:tcPr>
            <w:tcW w:w="3544" w:type="dxa"/>
          </w:tcPr>
          <w:p w14:paraId="59B6EAA9" w14:textId="6F7C744F" w:rsidR="00227C01" w:rsidRDefault="00227C01" w:rsidP="00220CA3">
            <w:pPr>
              <w:pStyle w:val="TableContent"/>
            </w:pPr>
            <w:r w:rsidRPr="002D3FAD">
              <w:t>eUICC session termination</w:t>
            </w:r>
          </w:p>
        </w:tc>
        <w:tc>
          <w:tcPr>
            <w:tcW w:w="1276" w:type="dxa"/>
            <w:vMerge/>
            <w:vAlign w:val="center"/>
          </w:tcPr>
          <w:p w14:paraId="595549FB" w14:textId="77777777" w:rsidR="00227C01" w:rsidRDefault="00227C01" w:rsidP="00AA67CC">
            <w:pPr>
              <w:pStyle w:val="TableContent"/>
            </w:pPr>
          </w:p>
        </w:tc>
        <w:tc>
          <w:tcPr>
            <w:tcW w:w="1843" w:type="dxa"/>
            <w:vMerge/>
            <w:vAlign w:val="center"/>
          </w:tcPr>
          <w:p w14:paraId="3804144D" w14:textId="77777777" w:rsidR="00227C01" w:rsidRDefault="00227C01" w:rsidP="00537DB3">
            <w:pPr>
              <w:pStyle w:val="TableContent"/>
            </w:pPr>
          </w:p>
        </w:tc>
      </w:tr>
      <w:tr w:rsidR="00227C01" w:rsidRPr="00A14F29" w14:paraId="71F086CB" w14:textId="77777777" w:rsidTr="00BE5D0E">
        <w:tc>
          <w:tcPr>
            <w:tcW w:w="832" w:type="dxa"/>
            <w:vMerge/>
            <w:vAlign w:val="center"/>
          </w:tcPr>
          <w:p w14:paraId="0F66FE7B" w14:textId="77777777" w:rsidR="00227C01" w:rsidRDefault="00227C01" w:rsidP="000302BE">
            <w:pPr>
              <w:pStyle w:val="TableContent"/>
            </w:pPr>
          </w:p>
        </w:tc>
        <w:tc>
          <w:tcPr>
            <w:tcW w:w="1153" w:type="dxa"/>
            <w:gridSpan w:val="2"/>
            <w:vMerge/>
            <w:vAlign w:val="center"/>
          </w:tcPr>
          <w:p w14:paraId="7D3D5E0A" w14:textId="27E88DE8" w:rsidR="00227C01" w:rsidRDefault="00227C01" w:rsidP="00967058">
            <w:pPr>
              <w:pStyle w:val="TableContent"/>
            </w:pPr>
          </w:p>
        </w:tc>
        <w:tc>
          <w:tcPr>
            <w:tcW w:w="1417" w:type="dxa"/>
          </w:tcPr>
          <w:p w14:paraId="364DB007" w14:textId="34AB82FA" w:rsidR="00227C01" w:rsidRDefault="00227C01" w:rsidP="00220CA3">
            <w:pPr>
              <w:pStyle w:val="TableContent"/>
            </w:pPr>
            <w:r>
              <w:t>CR3221R01</w:t>
            </w:r>
          </w:p>
        </w:tc>
        <w:tc>
          <w:tcPr>
            <w:tcW w:w="3544" w:type="dxa"/>
          </w:tcPr>
          <w:p w14:paraId="5D66C2E6" w14:textId="6BBF9381" w:rsidR="00227C01" w:rsidRDefault="00227C01" w:rsidP="00220CA3">
            <w:pPr>
              <w:pStyle w:val="TableContent"/>
            </w:pPr>
            <w:r w:rsidRPr="00CF0F1D">
              <w:t>New functions defined in V3</w:t>
            </w:r>
          </w:p>
        </w:tc>
        <w:tc>
          <w:tcPr>
            <w:tcW w:w="1276" w:type="dxa"/>
            <w:vMerge/>
            <w:vAlign w:val="center"/>
          </w:tcPr>
          <w:p w14:paraId="4A4FE0E6" w14:textId="77777777" w:rsidR="00227C01" w:rsidRDefault="00227C01" w:rsidP="00AA67CC">
            <w:pPr>
              <w:pStyle w:val="TableContent"/>
            </w:pPr>
          </w:p>
        </w:tc>
        <w:tc>
          <w:tcPr>
            <w:tcW w:w="1843" w:type="dxa"/>
            <w:vMerge/>
            <w:vAlign w:val="center"/>
          </w:tcPr>
          <w:p w14:paraId="7573AE3E" w14:textId="77777777" w:rsidR="00227C01" w:rsidRDefault="00227C01" w:rsidP="00537DB3">
            <w:pPr>
              <w:pStyle w:val="TableContent"/>
            </w:pPr>
          </w:p>
        </w:tc>
      </w:tr>
      <w:tr w:rsidR="00227C01" w:rsidRPr="00A14F29" w14:paraId="52F474D9" w14:textId="77777777" w:rsidTr="00BE5D0E">
        <w:tc>
          <w:tcPr>
            <w:tcW w:w="832" w:type="dxa"/>
            <w:vMerge/>
            <w:vAlign w:val="center"/>
          </w:tcPr>
          <w:p w14:paraId="2058BCC0" w14:textId="77777777" w:rsidR="00227C01" w:rsidRDefault="00227C01" w:rsidP="000302BE">
            <w:pPr>
              <w:pStyle w:val="TableContent"/>
            </w:pPr>
          </w:p>
        </w:tc>
        <w:tc>
          <w:tcPr>
            <w:tcW w:w="1153" w:type="dxa"/>
            <w:gridSpan w:val="2"/>
            <w:vMerge/>
            <w:vAlign w:val="center"/>
          </w:tcPr>
          <w:p w14:paraId="074DCDEC" w14:textId="7546CD36" w:rsidR="00227C01" w:rsidRDefault="00227C01" w:rsidP="00967058">
            <w:pPr>
              <w:pStyle w:val="TableContent"/>
            </w:pPr>
          </w:p>
        </w:tc>
        <w:tc>
          <w:tcPr>
            <w:tcW w:w="1417" w:type="dxa"/>
          </w:tcPr>
          <w:p w14:paraId="4EE184BD" w14:textId="09AEDF22" w:rsidR="00227C01" w:rsidRDefault="00227C01" w:rsidP="00220CA3">
            <w:pPr>
              <w:pStyle w:val="TableContent"/>
            </w:pPr>
            <w:r>
              <w:t>CR3222R02</w:t>
            </w:r>
          </w:p>
        </w:tc>
        <w:tc>
          <w:tcPr>
            <w:tcW w:w="3544" w:type="dxa"/>
          </w:tcPr>
          <w:p w14:paraId="3CAE34BB" w14:textId="75BE48FB" w:rsidR="00227C01" w:rsidRDefault="00227C01" w:rsidP="00220CA3">
            <w:pPr>
              <w:pStyle w:val="TableContent"/>
            </w:pPr>
            <w:r w:rsidRPr="0082131F">
              <w:t>Security Overview: adding paragraph regarding Notifications</w:t>
            </w:r>
          </w:p>
        </w:tc>
        <w:tc>
          <w:tcPr>
            <w:tcW w:w="1276" w:type="dxa"/>
            <w:vMerge/>
            <w:vAlign w:val="center"/>
          </w:tcPr>
          <w:p w14:paraId="0229BD42" w14:textId="77777777" w:rsidR="00227C01" w:rsidRDefault="00227C01" w:rsidP="00AA67CC">
            <w:pPr>
              <w:pStyle w:val="TableContent"/>
            </w:pPr>
          </w:p>
        </w:tc>
        <w:tc>
          <w:tcPr>
            <w:tcW w:w="1843" w:type="dxa"/>
            <w:vMerge/>
            <w:vAlign w:val="center"/>
          </w:tcPr>
          <w:p w14:paraId="164E3FDB" w14:textId="77777777" w:rsidR="00227C01" w:rsidRDefault="00227C01" w:rsidP="00537DB3">
            <w:pPr>
              <w:pStyle w:val="TableContent"/>
            </w:pPr>
          </w:p>
        </w:tc>
      </w:tr>
      <w:tr w:rsidR="00227C01" w:rsidRPr="00A14F29" w14:paraId="14923F58" w14:textId="77777777" w:rsidTr="00BE5D0E">
        <w:tc>
          <w:tcPr>
            <w:tcW w:w="832" w:type="dxa"/>
            <w:vMerge/>
            <w:vAlign w:val="center"/>
          </w:tcPr>
          <w:p w14:paraId="46F26E7D" w14:textId="77777777" w:rsidR="00227C01" w:rsidRDefault="00227C01" w:rsidP="000302BE">
            <w:pPr>
              <w:pStyle w:val="TableContent"/>
            </w:pPr>
          </w:p>
        </w:tc>
        <w:tc>
          <w:tcPr>
            <w:tcW w:w="1153" w:type="dxa"/>
            <w:gridSpan w:val="2"/>
            <w:vMerge/>
            <w:vAlign w:val="center"/>
          </w:tcPr>
          <w:p w14:paraId="5D8588C6" w14:textId="108DF559" w:rsidR="00227C01" w:rsidRDefault="00227C01" w:rsidP="00967058">
            <w:pPr>
              <w:pStyle w:val="TableContent"/>
            </w:pPr>
          </w:p>
        </w:tc>
        <w:tc>
          <w:tcPr>
            <w:tcW w:w="1417" w:type="dxa"/>
          </w:tcPr>
          <w:p w14:paraId="66DD0C30" w14:textId="5D9F5F30" w:rsidR="00227C01" w:rsidRDefault="00227C01" w:rsidP="00220CA3">
            <w:pPr>
              <w:pStyle w:val="TableContent"/>
            </w:pPr>
            <w:r>
              <w:t>CR3223R01</w:t>
            </w:r>
          </w:p>
        </w:tc>
        <w:tc>
          <w:tcPr>
            <w:tcW w:w="3544" w:type="dxa"/>
          </w:tcPr>
          <w:p w14:paraId="49297BBB" w14:textId="579A8401" w:rsidR="00227C01" w:rsidRDefault="00227C01" w:rsidP="00220CA3">
            <w:pPr>
              <w:pStyle w:val="TableContent"/>
            </w:pPr>
            <w:r w:rsidRPr="0082131F">
              <w:t>Switching RPM Enabled and Disabled in LPA by End User</w:t>
            </w:r>
          </w:p>
        </w:tc>
        <w:tc>
          <w:tcPr>
            <w:tcW w:w="1276" w:type="dxa"/>
            <w:vMerge/>
            <w:vAlign w:val="center"/>
          </w:tcPr>
          <w:p w14:paraId="577C9D28" w14:textId="77777777" w:rsidR="00227C01" w:rsidRDefault="00227C01" w:rsidP="00AA67CC">
            <w:pPr>
              <w:pStyle w:val="TableContent"/>
            </w:pPr>
          </w:p>
        </w:tc>
        <w:tc>
          <w:tcPr>
            <w:tcW w:w="1843" w:type="dxa"/>
            <w:vMerge/>
            <w:vAlign w:val="center"/>
          </w:tcPr>
          <w:p w14:paraId="62A5FAC5" w14:textId="77777777" w:rsidR="00227C01" w:rsidRDefault="00227C01" w:rsidP="00537DB3">
            <w:pPr>
              <w:pStyle w:val="TableContent"/>
            </w:pPr>
          </w:p>
        </w:tc>
      </w:tr>
      <w:tr w:rsidR="00227C01" w:rsidRPr="00A14F29" w14:paraId="73FD0892" w14:textId="77777777" w:rsidTr="00BE5D0E">
        <w:tc>
          <w:tcPr>
            <w:tcW w:w="832" w:type="dxa"/>
            <w:vMerge/>
            <w:vAlign w:val="center"/>
          </w:tcPr>
          <w:p w14:paraId="017000EF" w14:textId="77777777" w:rsidR="00227C01" w:rsidRDefault="00227C01" w:rsidP="000302BE">
            <w:pPr>
              <w:pStyle w:val="TableContent"/>
            </w:pPr>
          </w:p>
        </w:tc>
        <w:tc>
          <w:tcPr>
            <w:tcW w:w="1153" w:type="dxa"/>
            <w:gridSpan w:val="2"/>
            <w:vMerge/>
            <w:vAlign w:val="center"/>
          </w:tcPr>
          <w:p w14:paraId="40E08C2B" w14:textId="458DE13C" w:rsidR="00227C01" w:rsidRDefault="00227C01" w:rsidP="00967058">
            <w:pPr>
              <w:pStyle w:val="TableContent"/>
            </w:pPr>
          </w:p>
        </w:tc>
        <w:tc>
          <w:tcPr>
            <w:tcW w:w="1417" w:type="dxa"/>
          </w:tcPr>
          <w:p w14:paraId="016E2212" w14:textId="4613AC3F" w:rsidR="00227C01" w:rsidRDefault="00227C01" w:rsidP="00220CA3">
            <w:pPr>
              <w:pStyle w:val="TableContent"/>
            </w:pPr>
            <w:r>
              <w:t>CR3224R02</w:t>
            </w:r>
          </w:p>
        </w:tc>
        <w:tc>
          <w:tcPr>
            <w:tcW w:w="3544" w:type="dxa"/>
          </w:tcPr>
          <w:p w14:paraId="791DC050" w14:textId="4C729A20" w:rsidR="00227C01" w:rsidRDefault="00227C01" w:rsidP="00220CA3">
            <w:pPr>
              <w:pStyle w:val="TableContent"/>
            </w:pPr>
            <w:r w:rsidRPr="00295002">
              <w:t>Clarification for keys profile binding and random key clarification</w:t>
            </w:r>
          </w:p>
        </w:tc>
        <w:tc>
          <w:tcPr>
            <w:tcW w:w="1276" w:type="dxa"/>
            <w:vMerge/>
            <w:vAlign w:val="center"/>
          </w:tcPr>
          <w:p w14:paraId="0567AA9D" w14:textId="77777777" w:rsidR="00227C01" w:rsidRDefault="00227C01" w:rsidP="00AA67CC">
            <w:pPr>
              <w:pStyle w:val="TableContent"/>
            </w:pPr>
          </w:p>
        </w:tc>
        <w:tc>
          <w:tcPr>
            <w:tcW w:w="1843" w:type="dxa"/>
            <w:vMerge/>
            <w:vAlign w:val="center"/>
          </w:tcPr>
          <w:p w14:paraId="7508F71D" w14:textId="77777777" w:rsidR="00227C01" w:rsidRDefault="00227C01" w:rsidP="00537DB3">
            <w:pPr>
              <w:pStyle w:val="TableContent"/>
            </w:pPr>
          </w:p>
        </w:tc>
      </w:tr>
      <w:tr w:rsidR="00227C01" w:rsidRPr="00A14F29" w14:paraId="71E32670" w14:textId="77777777" w:rsidTr="00BE5D0E">
        <w:tc>
          <w:tcPr>
            <w:tcW w:w="832" w:type="dxa"/>
            <w:vMerge/>
            <w:vAlign w:val="center"/>
          </w:tcPr>
          <w:p w14:paraId="2F52DD11" w14:textId="77777777" w:rsidR="00227C01" w:rsidRDefault="00227C01" w:rsidP="000302BE">
            <w:pPr>
              <w:pStyle w:val="TableContent"/>
            </w:pPr>
          </w:p>
        </w:tc>
        <w:tc>
          <w:tcPr>
            <w:tcW w:w="1153" w:type="dxa"/>
            <w:gridSpan w:val="2"/>
            <w:vMerge/>
            <w:vAlign w:val="center"/>
          </w:tcPr>
          <w:p w14:paraId="18F78F06" w14:textId="7BD9D9E4" w:rsidR="00227C01" w:rsidRDefault="00227C01" w:rsidP="00967058">
            <w:pPr>
              <w:pStyle w:val="TableContent"/>
            </w:pPr>
          </w:p>
        </w:tc>
        <w:tc>
          <w:tcPr>
            <w:tcW w:w="1417" w:type="dxa"/>
          </w:tcPr>
          <w:p w14:paraId="6C369558" w14:textId="7BC3D7BB" w:rsidR="00227C01" w:rsidRDefault="00227C01" w:rsidP="00220CA3">
            <w:pPr>
              <w:pStyle w:val="TableContent"/>
            </w:pPr>
            <w:r>
              <w:t>CR3225R01</w:t>
            </w:r>
          </w:p>
        </w:tc>
        <w:tc>
          <w:tcPr>
            <w:tcW w:w="3544" w:type="dxa"/>
          </w:tcPr>
          <w:p w14:paraId="050C4BB5" w14:textId="6F7B86B6" w:rsidR="00227C01" w:rsidRDefault="00227C01" w:rsidP="00220CA3">
            <w:pPr>
              <w:pStyle w:val="TableContent"/>
            </w:pPr>
            <w:r w:rsidRPr="00987BC2">
              <w:t>OSUpdate Clarifications</w:t>
            </w:r>
          </w:p>
        </w:tc>
        <w:tc>
          <w:tcPr>
            <w:tcW w:w="1276" w:type="dxa"/>
            <w:vMerge/>
            <w:vAlign w:val="center"/>
          </w:tcPr>
          <w:p w14:paraId="43C1003F" w14:textId="77777777" w:rsidR="00227C01" w:rsidRDefault="00227C01" w:rsidP="00AA67CC">
            <w:pPr>
              <w:pStyle w:val="TableContent"/>
            </w:pPr>
          </w:p>
        </w:tc>
        <w:tc>
          <w:tcPr>
            <w:tcW w:w="1843" w:type="dxa"/>
            <w:vMerge/>
            <w:vAlign w:val="center"/>
          </w:tcPr>
          <w:p w14:paraId="5E335224" w14:textId="77777777" w:rsidR="00227C01" w:rsidRDefault="00227C01" w:rsidP="00537DB3">
            <w:pPr>
              <w:pStyle w:val="TableContent"/>
            </w:pPr>
          </w:p>
        </w:tc>
      </w:tr>
      <w:tr w:rsidR="00227C01" w:rsidRPr="00A14F29" w14:paraId="247A6802" w14:textId="77777777" w:rsidTr="00BE5D0E">
        <w:tc>
          <w:tcPr>
            <w:tcW w:w="832" w:type="dxa"/>
            <w:vMerge/>
            <w:vAlign w:val="center"/>
          </w:tcPr>
          <w:p w14:paraId="5FF09162" w14:textId="77777777" w:rsidR="00227C01" w:rsidRDefault="00227C01" w:rsidP="000302BE">
            <w:pPr>
              <w:pStyle w:val="TableContent"/>
            </w:pPr>
          </w:p>
        </w:tc>
        <w:tc>
          <w:tcPr>
            <w:tcW w:w="1153" w:type="dxa"/>
            <w:gridSpan w:val="2"/>
            <w:vMerge/>
            <w:vAlign w:val="center"/>
          </w:tcPr>
          <w:p w14:paraId="2B065490" w14:textId="1C3D6BBD" w:rsidR="00227C01" w:rsidRDefault="00227C01" w:rsidP="00967058">
            <w:pPr>
              <w:pStyle w:val="TableContent"/>
            </w:pPr>
          </w:p>
        </w:tc>
        <w:tc>
          <w:tcPr>
            <w:tcW w:w="1417" w:type="dxa"/>
          </w:tcPr>
          <w:p w14:paraId="2CE6EABC" w14:textId="233821E3" w:rsidR="00227C01" w:rsidRDefault="00227C01" w:rsidP="00220CA3">
            <w:pPr>
              <w:pStyle w:val="TableContent"/>
            </w:pPr>
            <w:r>
              <w:t>CR3226R01</w:t>
            </w:r>
          </w:p>
        </w:tc>
        <w:tc>
          <w:tcPr>
            <w:tcW w:w="3544" w:type="dxa"/>
          </w:tcPr>
          <w:p w14:paraId="31C800A5" w14:textId="4BF5C652" w:rsidR="00227C01" w:rsidRDefault="00227C01" w:rsidP="00220CA3">
            <w:pPr>
              <w:pStyle w:val="TableContent"/>
            </w:pPr>
            <w:r w:rsidRPr="00987BC2">
              <w:t>SGP.22 Phase 1 backward compatibility</w:t>
            </w:r>
          </w:p>
        </w:tc>
        <w:tc>
          <w:tcPr>
            <w:tcW w:w="1276" w:type="dxa"/>
            <w:vMerge/>
            <w:vAlign w:val="center"/>
          </w:tcPr>
          <w:p w14:paraId="60CD8551" w14:textId="77777777" w:rsidR="00227C01" w:rsidRDefault="00227C01" w:rsidP="00AA67CC">
            <w:pPr>
              <w:pStyle w:val="TableContent"/>
            </w:pPr>
          </w:p>
        </w:tc>
        <w:tc>
          <w:tcPr>
            <w:tcW w:w="1843" w:type="dxa"/>
            <w:vMerge/>
            <w:vAlign w:val="center"/>
          </w:tcPr>
          <w:p w14:paraId="47806A4A" w14:textId="77777777" w:rsidR="00227C01" w:rsidRDefault="00227C01" w:rsidP="00537DB3">
            <w:pPr>
              <w:pStyle w:val="TableContent"/>
            </w:pPr>
          </w:p>
        </w:tc>
      </w:tr>
      <w:tr w:rsidR="00227C01" w:rsidRPr="00A14F29" w14:paraId="00190171" w14:textId="77777777" w:rsidTr="00BE5D0E">
        <w:tc>
          <w:tcPr>
            <w:tcW w:w="832" w:type="dxa"/>
            <w:vMerge/>
            <w:vAlign w:val="center"/>
          </w:tcPr>
          <w:p w14:paraId="346D65C8" w14:textId="77777777" w:rsidR="00227C01" w:rsidRDefault="00227C01" w:rsidP="000302BE">
            <w:pPr>
              <w:pStyle w:val="TableContent"/>
            </w:pPr>
          </w:p>
        </w:tc>
        <w:tc>
          <w:tcPr>
            <w:tcW w:w="1153" w:type="dxa"/>
            <w:gridSpan w:val="2"/>
            <w:vMerge/>
            <w:vAlign w:val="center"/>
          </w:tcPr>
          <w:p w14:paraId="63E67D33" w14:textId="76099DCB" w:rsidR="00227C01" w:rsidRDefault="00227C01" w:rsidP="00967058">
            <w:pPr>
              <w:pStyle w:val="TableContent"/>
            </w:pPr>
          </w:p>
        </w:tc>
        <w:tc>
          <w:tcPr>
            <w:tcW w:w="1417" w:type="dxa"/>
          </w:tcPr>
          <w:p w14:paraId="1C5DFBAD" w14:textId="3B78CC2B" w:rsidR="00227C01" w:rsidRDefault="00227C01" w:rsidP="00220CA3">
            <w:pPr>
              <w:pStyle w:val="TableContent"/>
            </w:pPr>
            <w:r>
              <w:t>CR3227R01</w:t>
            </w:r>
          </w:p>
        </w:tc>
        <w:tc>
          <w:tcPr>
            <w:tcW w:w="3544" w:type="dxa"/>
          </w:tcPr>
          <w:p w14:paraId="5C8CCFC6" w14:textId="4C6002BE" w:rsidR="00227C01" w:rsidRDefault="00227C01" w:rsidP="00220CA3">
            <w:pPr>
              <w:pStyle w:val="TableContent"/>
            </w:pPr>
            <w:r w:rsidRPr="00C1509B">
              <w:t>Cleanup of wording in 5.7.14a</w:t>
            </w:r>
          </w:p>
        </w:tc>
        <w:tc>
          <w:tcPr>
            <w:tcW w:w="1276" w:type="dxa"/>
            <w:vMerge/>
            <w:vAlign w:val="center"/>
          </w:tcPr>
          <w:p w14:paraId="210BB40D" w14:textId="77777777" w:rsidR="00227C01" w:rsidRDefault="00227C01" w:rsidP="00AA67CC">
            <w:pPr>
              <w:pStyle w:val="TableContent"/>
            </w:pPr>
          </w:p>
        </w:tc>
        <w:tc>
          <w:tcPr>
            <w:tcW w:w="1843" w:type="dxa"/>
            <w:vMerge/>
            <w:vAlign w:val="center"/>
          </w:tcPr>
          <w:p w14:paraId="59071762" w14:textId="77777777" w:rsidR="00227C01" w:rsidRDefault="00227C01" w:rsidP="00537DB3">
            <w:pPr>
              <w:pStyle w:val="TableContent"/>
            </w:pPr>
          </w:p>
        </w:tc>
      </w:tr>
      <w:tr w:rsidR="00227C01" w:rsidRPr="00A14F29" w14:paraId="07100A0C" w14:textId="77777777" w:rsidTr="00BE5D0E">
        <w:tc>
          <w:tcPr>
            <w:tcW w:w="832" w:type="dxa"/>
            <w:vMerge/>
            <w:vAlign w:val="center"/>
          </w:tcPr>
          <w:p w14:paraId="0B055014" w14:textId="77777777" w:rsidR="00227C01" w:rsidRDefault="00227C01" w:rsidP="000302BE">
            <w:pPr>
              <w:pStyle w:val="TableContent"/>
            </w:pPr>
          </w:p>
        </w:tc>
        <w:tc>
          <w:tcPr>
            <w:tcW w:w="1153" w:type="dxa"/>
            <w:gridSpan w:val="2"/>
            <w:vMerge/>
            <w:vAlign w:val="center"/>
          </w:tcPr>
          <w:p w14:paraId="65DDBC38" w14:textId="62AABA14" w:rsidR="00227C01" w:rsidRDefault="00227C01" w:rsidP="00967058">
            <w:pPr>
              <w:pStyle w:val="TableContent"/>
            </w:pPr>
          </w:p>
        </w:tc>
        <w:tc>
          <w:tcPr>
            <w:tcW w:w="1417" w:type="dxa"/>
          </w:tcPr>
          <w:p w14:paraId="068AAFF3" w14:textId="243D6B22" w:rsidR="00227C01" w:rsidRDefault="00227C01" w:rsidP="00220CA3">
            <w:pPr>
              <w:pStyle w:val="TableContent"/>
            </w:pPr>
            <w:r>
              <w:t>CR3228R01</w:t>
            </w:r>
          </w:p>
        </w:tc>
        <w:tc>
          <w:tcPr>
            <w:tcW w:w="3544" w:type="dxa"/>
          </w:tcPr>
          <w:p w14:paraId="118CBD92" w14:textId="26FD3F72" w:rsidR="00227C01" w:rsidRDefault="00227C01" w:rsidP="00220CA3">
            <w:pPr>
              <w:pStyle w:val="TableContent"/>
            </w:pPr>
            <w:r w:rsidRPr="00C1509B">
              <w:t>Invalid Transaction ID error cases</w:t>
            </w:r>
          </w:p>
        </w:tc>
        <w:tc>
          <w:tcPr>
            <w:tcW w:w="1276" w:type="dxa"/>
            <w:vMerge/>
            <w:vAlign w:val="center"/>
          </w:tcPr>
          <w:p w14:paraId="5F5137AB" w14:textId="77777777" w:rsidR="00227C01" w:rsidRDefault="00227C01" w:rsidP="00AA67CC">
            <w:pPr>
              <w:pStyle w:val="TableContent"/>
            </w:pPr>
          </w:p>
        </w:tc>
        <w:tc>
          <w:tcPr>
            <w:tcW w:w="1843" w:type="dxa"/>
            <w:vMerge/>
            <w:vAlign w:val="center"/>
          </w:tcPr>
          <w:p w14:paraId="49D18CB6" w14:textId="77777777" w:rsidR="00227C01" w:rsidRDefault="00227C01" w:rsidP="00537DB3">
            <w:pPr>
              <w:pStyle w:val="TableContent"/>
            </w:pPr>
          </w:p>
        </w:tc>
      </w:tr>
      <w:tr w:rsidR="00227C01" w:rsidRPr="00A14F29" w14:paraId="0AD63727" w14:textId="77777777" w:rsidTr="00BE5D0E">
        <w:tc>
          <w:tcPr>
            <w:tcW w:w="832" w:type="dxa"/>
            <w:vMerge/>
            <w:vAlign w:val="center"/>
          </w:tcPr>
          <w:p w14:paraId="3403710C" w14:textId="77777777" w:rsidR="00227C01" w:rsidRDefault="00227C01" w:rsidP="000302BE">
            <w:pPr>
              <w:pStyle w:val="TableContent"/>
            </w:pPr>
          </w:p>
        </w:tc>
        <w:tc>
          <w:tcPr>
            <w:tcW w:w="1153" w:type="dxa"/>
            <w:gridSpan w:val="2"/>
            <w:vMerge/>
            <w:vAlign w:val="center"/>
          </w:tcPr>
          <w:p w14:paraId="0314B381" w14:textId="22CB35BC" w:rsidR="00227C01" w:rsidRDefault="00227C01" w:rsidP="00967058">
            <w:pPr>
              <w:pStyle w:val="TableContent"/>
            </w:pPr>
          </w:p>
        </w:tc>
        <w:tc>
          <w:tcPr>
            <w:tcW w:w="1417" w:type="dxa"/>
          </w:tcPr>
          <w:p w14:paraId="4C36FCAE" w14:textId="6343C533" w:rsidR="00227C01" w:rsidRDefault="00227C01" w:rsidP="00220CA3">
            <w:pPr>
              <w:pStyle w:val="TableContent"/>
            </w:pPr>
            <w:r>
              <w:t>CR3229R06</w:t>
            </w:r>
          </w:p>
        </w:tc>
        <w:tc>
          <w:tcPr>
            <w:tcW w:w="3544" w:type="dxa"/>
          </w:tcPr>
          <w:p w14:paraId="74888E7B" w14:textId="39BBDA4E" w:rsidR="00227C01" w:rsidRDefault="00227C01" w:rsidP="00220CA3">
            <w:pPr>
              <w:pStyle w:val="TableContent"/>
            </w:pPr>
            <w:r w:rsidRPr="00C1097A">
              <w:t>Make SVN negotiation obsolete</w:t>
            </w:r>
          </w:p>
        </w:tc>
        <w:tc>
          <w:tcPr>
            <w:tcW w:w="1276" w:type="dxa"/>
            <w:vMerge/>
            <w:vAlign w:val="center"/>
          </w:tcPr>
          <w:p w14:paraId="35CEEB69" w14:textId="77777777" w:rsidR="00227C01" w:rsidRDefault="00227C01" w:rsidP="00AA67CC">
            <w:pPr>
              <w:pStyle w:val="TableContent"/>
            </w:pPr>
          </w:p>
        </w:tc>
        <w:tc>
          <w:tcPr>
            <w:tcW w:w="1843" w:type="dxa"/>
            <w:vMerge/>
            <w:vAlign w:val="center"/>
          </w:tcPr>
          <w:p w14:paraId="5E29F62E" w14:textId="77777777" w:rsidR="00227C01" w:rsidRDefault="00227C01" w:rsidP="00537DB3">
            <w:pPr>
              <w:pStyle w:val="TableContent"/>
            </w:pPr>
          </w:p>
        </w:tc>
      </w:tr>
      <w:tr w:rsidR="00227C01" w:rsidRPr="00A14F29" w14:paraId="761DB8DC" w14:textId="77777777" w:rsidTr="00BE5D0E">
        <w:tc>
          <w:tcPr>
            <w:tcW w:w="832" w:type="dxa"/>
            <w:vMerge/>
            <w:vAlign w:val="center"/>
          </w:tcPr>
          <w:p w14:paraId="428CD3AD" w14:textId="77777777" w:rsidR="00227C01" w:rsidRDefault="00227C01" w:rsidP="000302BE">
            <w:pPr>
              <w:pStyle w:val="TableContent"/>
            </w:pPr>
          </w:p>
        </w:tc>
        <w:tc>
          <w:tcPr>
            <w:tcW w:w="1153" w:type="dxa"/>
            <w:gridSpan w:val="2"/>
            <w:vMerge/>
            <w:vAlign w:val="center"/>
          </w:tcPr>
          <w:p w14:paraId="2FA15B55" w14:textId="41F55E91" w:rsidR="00227C01" w:rsidRDefault="00227C01" w:rsidP="00967058">
            <w:pPr>
              <w:pStyle w:val="TableContent"/>
            </w:pPr>
          </w:p>
        </w:tc>
        <w:tc>
          <w:tcPr>
            <w:tcW w:w="1417" w:type="dxa"/>
          </w:tcPr>
          <w:p w14:paraId="5C398A4B" w14:textId="39F12B2A" w:rsidR="00227C01" w:rsidRDefault="00227C01" w:rsidP="00220CA3">
            <w:pPr>
              <w:pStyle w:val="TableContent"/>
            </w:pPr>
            <w:r>
              <w:t>CR3230R01</w:t>
            </w:r>
          </w:p>
        </w:tc>
        <w:tc>
          <w:tcPr>
            <w:tcW w:w="3544" w:type="dxa"/>
          </w:tcPr>
          <w:p w14:paraId="267B44DA" w14:textId="487B7B97" w:rsidR="00227C01" w:rsidRDefault="00227C01" w:rsidP="00220CA3">
            <w:pPr>
              <w:pStyle w:val="TableContent"/>
            </w:pPr>
            <w:r w:rsidRPr="00B8204A">
              <w:t>ES2+ cover SMDP43-44-45-46-47-48</w:t>
            </w:r>
          </w:p>
        </w:tc>
        <w:tc>
          <w:tcPr>
            <w:tcW w:w="1276" w:type="dxa"/>
            <w:vMerge/>
            <w:vAlign w:val="center"/>
          </w:tcPr>
          <w:p w14:paraId="620D1E5C" w14:textId="77777777" w:rsidR="00227C01" w:rsidRDefault="00227C01" w:rsidP="00AA67CC">
            <w:pPr>
              <w:pStyle w:val="TableContent"/>
            </w:pPr>
          </w:p>
        </w:tc>
        <w:tc>
          <w:tcPr>
            <w:tcW w:w="1843" w:type="dxa"/>
            <w:vMerge/>
            <w:vAlign w:val="center"/>
          </w:tcPr>
          <w:p w14:paraId="2C528DFC" w14:textId="77777777" w:rsidR="00227C01" w:rsidRDefault="00227C01" w:rsidP="00537DB3">
            <w:pPr>
              <w:pStyle w:val="TableContent"/>
            </w:pPr>
          </w:p>
        </w:tc>
      </w:tr>
      <w:tr w:rsidR="00227C01" w:rsidRPr="00A14F29" w14:paraId="6BC628D8" w14:textId="77777777" w:rsidTr="00BE5D0E">
        <w:tc>
          <w:tcPr>
            <w:tcW w:w="832" w:type="dxa"/>
            <w:vMerge/>
            <w:vAlign w:val="center"/>
          </w:tcPr>
          <w:p w14:paraId="4C8C0431" w14:textId="77777777" w:rsidR="00227C01" w:rsidRDefault="00227C01" w:rsidP="000302BE">
            <w:pPr>
              <w:pStyle w:val="TableContent"/>
            </w:pPr>
          </w:p>
        </w:tc>
        <w:tc>
          <w:tcPr>
            <w:tcW w:w="1153" w:type="dxa"/>
            <w:gridSpan w:val="2"/>
            <w:vMerge/>
            <w:vAlign w:val="center"/>
          </w:tcPr>
          <w:p w14:paraId="3289B740" w14:textId="4BB914D1" w:rsidR="00227C01" w:rsidRDefault="00227C01" w:rsidP="00967058">
            <w:pPr>
              <w:pStyle w:val="TableContent"/>
            </w:pPr>
          </w:p>
        </w:tc>
        <w:tc>
          <w:tcPr>
            <w:tcW w:w="1417" w:type="dxa"/>
          </w:tcPr>
          <w:p w14:paraId="6847D7DB" w14:textId="0B51822D" w:rsidR="00227C01" w:rsidRDefault="00227C01" w:rsidP="00220CA3">
            <w:pPr>
              <w:pStyle w:val="TableContent"/>
            </w:pPr>
            <w:r>
              <w:t>CR3231R02</w:t>
            </w:r>
          </w:p>
        </w:tc>
        <w:tc>
          <w:tcPr>
            <w:tcW w:w="3544" w:type="dxa"/>
          </w:tcPr>
          <w:p w14:paraId="2730E2F2" w14:textId="56C77F34" w:rsidR="00227C01" w:rsidRDefault="00227C01" w:rsidP="00220CA3">
            <w:pPr>
              <w:pStyle w:val="TableContent"/>
            </w:pPr>
            <w:r w:rsidRPr="00B8204A">
              <w:t>Remove CERT.DPauth.ECDSA from ES10b.LoadRpmPackage</w:t>
            </w:r>
          </w:p>
        </w:tc>
        <w:tc>
          <w:tcPr>
            <w:tcW w:w="1276" w:type="dxa"/>
            <w:vMerge/>
            <w:vAlign w:val="center"/>
          </w:tcPr>
          <w:p w14:paraId="197F3775" w14:textId="77777777" w:rsidR="00227C01" w:rsidRDefault="00227C01" w:rsidP="00AA67CC">
            <w:pPr>
              <w:pStyle w:val="TableContent"/>
            </w:pPr>
          </w:p>
        </w:tc>
        <w:tc>
          <w:tcPr>
            <w:tcW w:w="1843" w:type="dxa"/>
            <w:vMerge/>
            <w:vAlign w:val="center"/>
          </w:tcPr>
          <w:p w14:paraId="407F394D" w14:textId="77777777" w:rsidR="00227C01" w:rsidRDefault="00227C01" w:rsidP="00537DB3">
            <w:pPr>
              <w:pStyle w:val="TableContent"/>
            </w:pPr>
          </w:p>
        </w:tc>
      </w:tr>
      <w:tr w:rsidR="00227C01" w:rsidRPr="00A14F29" w14:paraId="13735D64" w14:textId="77777777" w:rsidTr="00BE5D0E">
        <w:tc>
          <w:tcPr>
            <w:tcW w:w="832" w:type="dxa"/>
            <w:vMerge/>
            <w:vAlign w:val="center"/>
          </w:tcPr>
          <w:p w14:paraId="508B946B" w14:textId="77777777" w:rsidR="00227C01" w:rsidRDefault="00227C01" w:rsidP="000302BE">
            <w:pPr>
              <w:pStyle w:val="TableContent"/>
            </w:pPr>
          </w:p>
        </w:tc>
        <w:tc>
          <w:tcPr>
            <w:tcW w:w="1153" w:type="dxa"/>
            <w:gridSpan w:val="2"/>
            <w:vMerge/>
            <w:vAlign w:val="center"/>
          </w:tcPr>
          <w:p w14:paraId="15C9A6B7" w14:textId="20912A39" w:rsidR="00227C01" w:rsidRDefault="00227C01" w:rsidP="00967058">
            <w:pPr>
              <w:pStyle w:val="TableContent"/>
            </w:pPr>
          </w:p>
        </w:tc>
        <w:tc>
          <w:tcPr>
            <w:tcW w:w="1417" w:type="dxa"/>
          </w:tcPr>
          <w:p w14:paraId="740D65C9" w14:textId="699F791D" w:rsidR="00227C01" w:rsidRDefault="00227C01" w:rsidP="00220CA3">
            <w:pPr>
              <w:pStyle w:val="TableContent"/>
            </w:pPr>
            <w:r>
              <w:t>CR3232R01</w:t>
            </w:r>
          </w:p>
        </w:tc>
        <w:tc>
          <w:tcPr>
            <w:tcW w:w="3544" w:type="dxa"/>
          </w:tcPr>
          <w:p w14:paraId="4106CFC6" w14:textId="5332EFA5" w:rsidR="00227C01" w:rsidRDefault="00227C01" w:rsidP="00220CA3">
            <w:pPr>
              <w:pStyle w:val="TableContent"/>
            </w:pPr>
            <w:r>
              <w:t>E</w:t>
            </w:r>
            <w:r w:rsidRPr="009C0B34">
              <w:t>nd user control over LPA proxy network usage</w:t>
            </w:r>
          </w:p>
        </w:tc>
        <w:tc>
          <w:tcPr>
            <w:tcW w:w="1276" w:type="dxa"/>
            <w:vMerge/>
            <w:vAlign w:val="center"/>
          </w:tcPr>
          <w:p w14:paraId="3D5DAD3B" w14:textId="77777777" w:rsidR="00227C01" w:rsidRDefault="00227C01" w:rsidP="00AA67CC">
            <w:pPr>
              <w:pStyle w:val="TableContent"/>
            </w:pPr>
          </w:p>
        </w:tc>
        <w:tc>
          <w:tcPr>
            <w:tcW w:w="1843" w:type="dxa"/>
            <w:vMerge/>
            <w:vAlign w:val="center"/>
          </w:tcPr>
          <w:p w14:paraId="4DCB8327" w14:textId="77777777" w:rsidR="00227C01" w:rsidRDefault="00227C01" w:rsidP="00537DB3">
            <w:pPr>
              <w:pStyle w:val="TableContent"/>
            </w:pPr>
          </w:p>
        </w:tc>
      </w:tr>
      <w:tr w:rsidR="00227C01" w:rsidRPr="00A14F29" w14:paraId="407A248E" w14:textId="77777777" w:rsidTr="00BE5D0E">
        <w:tc>
          <w:tcPr>
            <w:tcW w:w="832" w:type="dxa"/>
            <w:vMerge/>
            <w:vAlign w:val="center"/>
          </w:tcPr>
          <w:p w14:paraId="199483A8" w14:textId="77777777" w:rsidR="00227C01" w:rsidRDefault="00227C01" w:rsidP="000302BE">
            <w:pPr>
              <w:pStyle w:val="TableContent"/>
            </w:pPr>
          </w:p>
        </w:tc>
        <w:tc>
          <w:tcPr>
            <w:tcW w:w="1153" w:type="dxa"/>
            <w:gridSpan w:val="2"/>
            <w:vMerge/>
            <w:vAlign w:val="center"/>
          </w:tcPr>
          <w:p w14:paraId="718B87B0" w14:textId="54028418" w:rsidR="00227C01" w:rsidRDefault="00227C01" w:rsidP="00967058">
            <w:pPr>
              <w:pStyle w:val="TableContent"/>
            </w:pPr>
          </w:p>
        </w:tc>
        <w:tc>
          <w:tcPr>
            <w:tcW w:w="1417" w:type="dxa"/>
          </w:tcPr>
          <w:p w14:paraId="10E16BF8" w14:textId="25F633AA" w:rsidR="00227C01" w:rsidRDefault="00227C01" w:rsidP="00220CA3">
            <w:pPr>
              <w:pStyle w:val="TableContent"/>
            </w:pPr>
            <w:r>
              <w:t>CR3234R01</w:t>
            </w:r>
          </w:p>
        </w:tc>
        <w:tc>
          <w:tcPr>
            <w:tcW w:w="3544" w:type="dxa"/>
          </w:tcPr>
          <w:p w14:paraId="32F7B47A" w14:textId="2D4A824E" w:rsidR="00227C01" w:rsidRDefault="00227C01" w:rsidP="00220CA3">
            <w:pPr>
              <w:pStyle w:val="TableContent"/>
            </w:pPr>
            <w:r w:rsidRPr="005562FD">
              <w:t>Remove cancelSessionEmptyResponse</w:t>
            </w:r>
          </w:p>
        </w:tc>
        <w:tc>
          <w:tcPr>
            <w:tcW w:w="1276" w:type="dxa"/>
            <w:vMerge/>
            <w:vAlign w:val="center"/>
          </w:tcPr>
          <w:p w14:paraId="63D38CAD" w14:textId="77777777" w:rsidR="00227C01" w:rsidRDefault="00227C01" w:rsidP="00AA67CC">
            <w:pPr>
              <w:pStyle w:val="TableContent"/>
            </w:pPr>
          </w:p>
        </w:tc>
        <w:tc>
          <w:tcPr>
            <w:tcW w:w="1843" w:type="dxa"/>
            <w:vMerge/>
            <w:vAlign w:val="center"/>
          </w:tcPr>
          <w:p w14:paraId="45C8B951" w14:textId="77777777" w:rsidR="00227C01" w:rsidRDefault="00227C01" w:rsidP="00537DB3">
            <w:pPr>
              <w:pStyle w:val="TableContent"/>
            </w:pPr>
          </w:p>
        </w:tc>
      </w:tr>
      <w:tr w:rsidR="00227C01" w:rsidRPr="00A14F29" w14:paraId="10FC61F0" w14:textId="77777777" w:rsidTr="00BE5D0E">
        <w:tc>
          <w:tcPr>
            <w:tcW w:w="832" w:type="dxa"/>
            <w:vMerge/>
            <w:vAlign w:val="center"/>
          </w:tcPr>
          <w:p w14:paraId="37478C01" w14:textId="77777777" w:rsidR="00227C01" w:rsidRDefault="00227C01" w:rsidP="000302BE">
            <w:pPr>
              <w:pStyle w:val="TableContent"/>
            </w:pPr>
          </w:p>
        </w:tc>
        <w:tc>
          <w:tcPr>
            <w:tcW w:w="1153" w:type="dxa"/>
            <w:gridSpan w:val="2"/>
            <w:vMerge/>
            <w:vAlign w:val="center"/>
          </w:tcPr>
          <w:p w14:paraId="4ED2C5F3" w14:textId="6F15D7DF" w:rsidR="00227C01" w:rsidRDefault="00227C01" w:rsidP="00967058">
            <w:pPr>
              <w:pStyle w:val="TableContent"/>
            </w:pPr>
          </w:p>
        </w:tc>
        <w:tc>
          <w:tcPr>
            <w:tcW w:w="1417" w:type="dxa"/>
          </w:tcPr>
          <w:p w14:paraId="0700CEFA" w14:textId="73C261CD" w:rsidR="00227C01" w:rsidRDefault="00227C01" w:rsidP="00B22BF4">
            <w:pPr>
              <w:pStyle w:val="TableContent"/>
            </w:pPr>
            <w:r>
              <w:t>CR3235R02</w:t>
            </w:r>
          </w:p>
        </w:tc>
        <w:tc>
          <w:tcPr>
            <w:tcW w:w="3544" w:type="dxa"/>
          </w:tcPr>
          <w:p w14:paraId="4510FC2D" w14:textId="44E37E95" w:rsidR="00227C01" w:rsidRDefault="00227C01" w:rsidP="00220CA3">
            <w:pPr>
              <w:pStyle w:val="TableContent"/>
            </w:pPr>
            <w:r w:rsidRPr="00CE12C3">
              <w:t>Service Indication in Profile Metadata</w:t>
            </w:r>
          </w:p>
        </w:tc>
        <w:tc>
          <w:tcPr>
            <w:tcW w:w="1276" w:type="dxa"/>
            <w:vMerge/>
            <w:vAlign w:val="center"/>
          </w:tcPr>
          <w:p w14:paraId="37A71C65" w14:textId="77777777" w:rsidR="00227C01" w:rsidRDefault="00227C01" w:rsidP="00AA67CC">
            <w:pPr>
              <w:pStyle w:val="TableContent"/>
            </w:pPr>
          </w:p>
        </w:tc>
        <w:tc>
          <w:tcPr>
            <w:tcW w:w="1843" w:type="dxa"/>
            <w:vMerge/>
            <w:vAlign w:val="center"/>
          </w:tcPr>
          <w:p w14:paraId="20F92490" w14:textId="77777777" w:rsidR="00227C01" w:rsidRDefault="00227C01" w:rsidP="00537DB3">
            <w:pPr>
              <w:pStyle w:val="TableContent"/>
            </w:pPr>
          </w:p>
        </w:tc>
      </w:tr>
      <w:tr w:rsidR="00227C01" w:rsidRPr="00A14F29" w14:paraId="1E6AB789" w14:textId="77777777" w:rsidTr="00BE5D0E">
        <w:tc>
          <w:tcPr>
            <w:tcW w:w="832" w:type="dxa"/>
            <w:vMerge/>
            <w:vAlign w:val="center"/>
          </w:tcPr>
          <w:p w14:paraId="6AB71AC1" w14:textId="77777777" w:rsidR="00227C01" w:rsidRDefault="00227C01" w:rsidP="000302BE">
            <w:pPr>
              <w:pStyle w:val="TableContent"/>
            </w:pPr>
          </w:p>
        </w:tc>
        <w:tc>
          <w:tcPr>
            <w:tcW w:w="1153" w:type="dxa"/>
            <w:gridSpan w:val="2"/>
            <w:vMerge/>
            <w:vAlign w:val="center"/>
          </w:tcPr>
          <w:p w14:paraId="0D8A3D0D" w14:textId="5F8751F1" w:rsidR="00227C01" w:rsidRDefault="00227C01" w:rsidP="00967058">
            <w:pPr>
              <w:pStyle w:val="TableContent"/>
            </w:pPr>
          </w:p>
        </w:tc>
        <w:tc>
          <w:tcPr>
            <w:tcW w:w="1417" w:type="dxa"/>
          </w:tcPr>
          <w:p w14:paraId="0B54D486" w14:textId="032EEC76" w:rsidR="00227C01" w:rsidRDefault="00227C01" w:rsidP="00220CA3">
            <w:pPr>
              <w:pStyle w:val="TableContent"/>
            </w:pPr>
            <w:r>
              <w:t>CR3236R02</w:t>
            </w:r>
          </w:p>
        </w:tc>
        <w:tc>
          <w:tcPr>
            <w:tcW w:w="3544" w:type="dxa"/>
          </w:tcPr>
          <w:p w14:paraId="5069C004" w14:textId="3278C5A0" w:rsidR="00227C01" w:rsidRDefault="00227C01" w:rsidP="00220CA3">
            <w:pPr>
              <w:pStyle w:val="TableContent"/>
            </w:pPr>
            <w:r w:rsidRPr="00803DCB">
              <w:t>Simplifying procedure descriptions in 3.1.3.3</w:t>
            </w:r>
          </w:p>
        </w:tc>
        <w:tc>
          <w:tcPr>
            <w:tcW w:w="1276" w:type="dxa"/>
            <w:vMerge/>
            <w:vAlign w:val="center"/>
          </w:tcPr>
          <w:p w14:paraId="03F84128" w14:textId="77777777" w:rsidR="00227C01" w:rsidRDefault="00227C01" w:rsidP="00AA67CC">
            <w:pPr>
              <w:pStyle w:val="TableContent"/>
            </w:pPr>
          </w:p>
        </w:tc>
        <w:tc>
          <w:tcPr>
            <w:tcW w:w="1843" w:type="dxa"/>
            <w:vMerge/>
            <w:vAlign w:val="center"/>
          </w:tcPr>
          <w:p w14:paraId="65E85DFE" w14:textId="77777777" w:rsidR="00227C01" w:rsidRDefault="00227C01" w:rsidP="00537DB3">
            <w:pPr>
              <w:pStyle w:val="TableContent"/>
            </w:pPr>
          </w:p>
        </w:tc>
      </w:tr>
      <w:tr w:rsidR="00227C01" w:rsidRPr="00A14F29" w14:paraId="6DBEF21A" w14:textId="77777777" w:rsidTr="00BE5D0E">
        <w:tc>
          <w:tcPr>
            <w:tcW w:w="832" w:type="dxa"/>
            <w:vMerge/>
            <w:vAlign w:val="center"/>
          </w:tcPr>
          <w:p w14:paraId="0874E857" w14:textId="77777777" w:rsidR="00227C01" w:rsidRDefault="00227C01" w:rsidP="000302BE">
            <w:pPr>
              <w:pStyle w:val="TableContent"/>
            </w:pPr>
          </w:p>
        </w:tc>
        <w:tc>
          <w:tcPr>
            <w:tcW w:w="1153" w:type="dxa"/>
            <w:gridSpan w:val="2"/>
            <w:vMerge/>
            <w:vAlign w:val="center"/>
          </w:tcPr>
          <w:p w14:paraId="08021160" w14:textId="2198142C" w:rsidR="00227C01" w:rsidRDefault="00227C01" w:rsidP="00967058">
            <w:pPr>
              <w:pStyle w:val="TableContent"/>
            </w:pPr>
          </w:p>
        </w:tc>
        <w:tc>
          <w:tcPr>
            <w:tcW w:w="1417" w:type="dxa"/>
          </w:tcPr>
          <w:p w14:paraId="52613317" w14:textId="38DD9FBB" w:rsidR="00227C01" w:rsidRDefault="00227C01" w:rsidP="00220CA3">
            <w:pPr>
              <w:pStyle w:val="TableContent"/>
            </w:pPr>
            <w:r>
              <w:t>CR3237R02</w:t>
            </w:r>
          </w:p>
        </w:tc>
        <w:tc>
          <w:tcPr>
            <w:tcW w:w="3544" w:type="dxa"/>
          </w:tcPr>
          <w:p w14:paraId="75F1E16E" w14:textId="38BE3902" w:rsidR="00227C01" w:rsidRDefault="00227C01" w:rsidP="00220CA3">
            <w:pPr>
              <w:pStyle w:val="TableContent"/>
            </w:pPr>
            <w:r w:rsidRPr="00473F95">
              <w:t>Editorial changes from TF on Draft 9</w:t>
            </w:r>
          </w:p>
        </w:tc>
        <w:tc>
          <w:tcPr>
            <w:tcW w:w="1276" w:type="dxa"/>
            <w:vMerge/>
            <w:vAlign w:val="center"/>
          </w:tcPr>
          <w:p w14:paraId="5B621E43" w14:textId="77777777" w:rsidR="00227C01" w:rsidRDefault="00227C01" w:rsidP="00AA67CC">
            <w:pPr>
              <w:pStyle w:val="TableContent"/>
            </w:pPr>
          </w:p>
        </w:tc>
        <w:tc>
          <w:tcPr>
            <w:tcW w:w="1843" w:type="dxa"/>
            <w:vMerge/>
            <w:vAlign w:val="center"/>
          </w:tcPr>
          <w:p w14:paraId="5E2FE05B" w14:textId="77777777" w:rsidR="00227C01" w:rsidRDefault="00227C01" w:rsidP="00537DB3">
            <w:pPr>
              <w:pStyle w:val="TableContent"/>
            </w:pPr>
          </w:p>
        </w:tc>
      </w:tr>
      <w:tr w:rsidR="00227C01" w:rsidRPr="00A14F29" w14:paraId="5FD078DD" w14:textId="77777777" w:rsidTr="00BE5D0E">
        <w:tc>
          <w:tcPr>
            <w:tcW w:w="832" w:type="dxa"/>
            <w:vMerge/>
            <w:vAlign w:val="center"/>
          </w:tcPr>
          <w:p w14:paraId="4C7DB26B" w14:textId="77777777" w:rsidR="00227C01" w:rsidRDefault="00227C01" w:rsidP="000302BE">
            <w:pPr>
              <w:pStyle w:val="TableContent"/>
            </w:pPr>
          </w:p>
        </w:tc>
        <w:tc>
          <w:tcPr>
            <w:tcW w:w="1153" w:type="dxa"/>
            <w:gridSpan w:val="2"/>
            <w:vMerge/>
            <w:vAlign w:val="center"/>
          </w:tcPr>
          <w:p w14:paraId="0D328A04" w14:textId="4AE78E9C" w:rsidR="00227C01" w:rsidRDefault="00227C01" w:rsidP="00967058">
            <w:pPr>
              <w:pStyle w:val="TableContent"/>
            </w:pPr>
          </w:p>
        </w:tc>
        <w:tc>
          <w:tcPr>
            <w:tcW w:w="1417" w:type="dxa"/>
          </w:tcPr>
          <w:p w14:paraId="66E57871" w14:textId="2945AA6B" w:rsidR="00227C01" w:rsidRDefault="00227C01" w:rsidP="00220CA3">
            <w:pPr>
              <w:pStyle w:val="TableContent"/>
            </w:pPr>
            <w:r>
              <w:t>CR3238R00</w:t>
            </w:r>
          </w:p>
        </w:tc>
        <w:tc>
          <w:tcPr>
            <w:tcW w:w="3544" w:type="dxa"/>
          </w:tcPr>
          <w:p w14:paraId="0C4A81B6" w14:textId="18A02067" w:rsidR="00227C01" w:rsidRDefault="00227C01" w:rsidP="00220CA3">
            <w:pPr>
              <w:pStyle w:val="TableContent"/>
            </w:pPr>
            <w:r w:rsidRPr="00B245AA">
              <w:t>Consecutive user confirmations</w:t>
            </w:r>
          </w:p>
        </w:tc>
        <w:tc>
          <w:tcPr>
            <w:tcW w:w="1276" w:type="dxa"/>
            <w:vMerge/>
            <w:vAlign w:val="center"/>
          </w:tcPr>
          <w:p w14:paraId="215EE3DC" w14:textId="77777777" w:rsidR="00227C01" w:rsidRDefault="00227C01" w:rsidP="00AA67CC">
            <w:pPr>
              <w:pStyle w:val="TableContent"/>
            </w:pPr>
          </w:p>
        </w:tc>
        <w:tc>
          <w:tcPr>
            <w:tcW w:w="1843" w:type="dxa"/>
            <w:vMerge/>
            <w:vAlign w:val="center"/>
          </w:tcPr>
          <w:p w14:paraId="50582000" w14:textId="77777777" w:rsidR="00227C01" w:rsidRDefault="00227C01" w:rsidP="00537DB3">
            <w:pPr>
              <w:pStyle w:val="TableContent"/>
            </w:pPr>
          </w:p>
        </w:tc>
      </w:tr>
      <w:tr w:rsidR="00227C01" w:rsidRPr="00A14F29" w14:paraId="05C2520D" w14:textId="77777777" w:rsidTr="00BE5D0E">
        <w:tc>
          <w:tcPr>
            <w:tcW w:w="832" w:type="dxa"/>
            <w:vMerge/>
            <w:vAlign w:val="center"/>
          </w:tcPr>
          <w:p w14:paraId="19A40D3F" w14:textId="77777777" w:rsidR="00227C01" w:rsidRDefault="00227C01" w:rsidP="000302BE">
            <w:pPr>
              <w:pStyle w:val="TableContent"/>
            </w:pPr>
          </w:p>
        </w:tc>
        <w:tc>
          <w:tcPr>
            <w:tcW w:w="1153" w:type="dxa"/>
            <w:gridSpan w:val="2"/>
            <w:vMerge/>
            <w:vAlign w:val="center"/>
          </w:tcPr>
          <w:p w14:paraId="459CF8A3" w14:textId="4E7626FC" w:rsidR="00227C01" w:rsidRDefault="00227C01" w:rsidP="00967058">
            <w:pPr>
              <w:pStyle w:val="TableContent"/>
            </w:pPr>
          </w:p>
        </w:tc>
        <w:tc>
          <w:tcPr>
            <w:tcW w:w="1417" w:type="dxa"/>
          </w:tcPr>
          <w:p w14:paraId="31FB5B62" w14:textId="70A78A68" w:rsidR="00227C01" w:rsidRDefault="00227C01" w:rsidP="00220CA3">
            <w:pPr>
              <w:pStyle w:val="TableContent"/>
            </w:pPr>
            <w:r>
              <w:t>CR3240R01</w:t>
            </w:r>
          </w:p>
        </w:tc>
        <w:tc>
          <w:tcPr>
            <w:tcW w:w="3544" w:type="dxa"/>
          </w:tcPr>
          <w:p w14:paraId="12ED9419" w14:textId="4511346A" w:rsidR="00227C01" w:rsidRDefault="00227C01" w:rsidP="00220CA3">
            <w:pPr>
              <w:pStyle w:val="TableContent"/>
            </w:pPr>
            <w:r w:rsidRPr="00B245AA">
              <w:t>Limit the number of ot key re-use (RSPTEC243.AP08)</w:t>
            </w:r>
          </w:p>
        </w:tc>
        <w:tc>
          <w:tcPr>
            <w:tcW w:w="1276" w:type="dxa"/>
            <w:vMerge/>
            <w:vAlign w:val="center"/>
          </w:tcPr>
          <w:p w14:paraId="3F574039" w14:textId="77777777" w:rsidR="00227C01" w:rsidRDefault="00227C01" w:rsidP="00AA67CC">
            <w:pPr>
              <w:pStyle w:val="TableContent"/>
            </w:pPr>
          </w:p>
        </w:tc>
        <w:tc>
          <w:tcPr>
            <w:tcW w:w="1843" w:type="dxa"/>
            <w:vMerge/>
            <w:vAlign w:val="center"/>
          </w:tcPr>
          <w:p w14:paraId="1147ACF1" w14:textId="77777777" w:rsidR="00227C01" w:rsidRDefault="00227C01" w:rsidP="00537DB3">
            <w:pPr>
              <w:pStyle w:val="TableContent"/>
            </w:pPr>
          </w:p>
        </w:tc>
      </w:tr>
      <w:tr w:rsidR="00227C01" w:rsidRPr="00A14F29" w14:paraId="327D185C" w14:textId="77777777" w:rsidTr="00BE5D0E">
        <w:tc>
          <w:tcPr>
            <w:tcW w:w="832" w:type="dxa"/>
            <w:vMerge/>
            <w:vAlign w:val="center"/>
          </w:tcPr>
          <w:p w14:paraId="6CCCBDC2" w14:textId="77777777" w:rsidR="00227C01" w:rsidRDefault="00227C01" w:rsidP="000302BE">
            <w:pPr>
              <w:pStyle w:val="TableContent"/>
            </w:pPr>
          </w:p>
        </w:tc>
        <w:tc>
          <w:tcPr>
            <w:tcW w:w="1153" w:type="dxa"/>
            <w:gridSpan w:val="2"/>
            <w:vMerge/>
            <w:vAlign w:val="center"/>
          </w:tcPr>
          <w:p w14:paraId="0598A26F" w14:textId="73442CAD" w:rsidR="00227C01" w:rsidRDefault="00227C01" w:rsidP="00967058">
            <w:pPr>
              <w:pStyle w:val="TableContent"/>
            </w:pPr>
          </w:p>
        </w:tc>
        <w:tc>
          <w:tcPr>
            <w:tcW w:w="1417" w:type="dxa"/>
          </w:tcPr>
          <w:p w14:paraId="4B9C1F9D" w14:textId="6675B92E" w:rsidR="00227C01" w:rsidRDefault="00227C01" w:rsidP="00220CA3">
            <w:pPr>
              <w:pStyle w:val="TableContent"/>
            </w:pPr>
            <w:r>
              <w:t>CR3241R01</w:t>
            </w:r>
          </w:p>
        </w:tc>
        <w:tc>
          <w:tcPr>
            <w:tcW w:w="3544" w:type="dxa"/>
          </w:tcPr>
          <w:p w14:paraId="3F75B914" w14:textId="5F064B8B" w:rsidR="00227C01" w:rsidRDefault="00227C01" w:rsidP="00220CA3">
            <w:pPr>
              <w:pStyle w:val="TableContent"/>
            </w:pPr>
            <w:r w:rsidRPr="00B245AA">
              <w:t>Explicitly state the rebinding error (RSPTEC35_AP07)</w:t>
            </w:r>
          </w:p>
        </w:tc>
        <w:tc>
          <w:tcPr>
            <w:tcW w:w="1276" w:type="dxa"/>
            <w:vMerge/>
            <w:vAlign w:val="center"/>
          </w:tcPr>
          <w:p w14:paraId="224A1573" w14:textId="77777777" w:rsidR="00227C01" w:rsidRDefault="00227C01" w:rsidP="00AA67CC">
            <w:pPr>
              <w:pStyle w:val="TableContent"/>
            </w:pPr>
          </w:p>
        </w:tc>
        <w:tc>
          <w:tcPr>
            <w:tcW w:w="1843" w:type="dxa"/>
            <w:vMerge/>
            <w:vAlign w:val="center"/>
          </w:tcPr>
          <w:p w14:paraId="0F25A6CF" w14:textId="77777777" w:rsidR="00227C01" w:rsidRDefault="00227C01" w:rsidP="00537DB3">
            <w:pPr>
              <w:pStyle w:val="TableContent"/>
            </w:pPr>
          </w:p>
        </w:tc>
      </w:tr>
      <w:tr w:rsidR="00227C01" w:rsidRPr="00A14F29" w14:paraId="3B87174E" w14:textId="77777777" w:rsidTr="00BE5D0E">
        <w:tc>
          <w:tcPr>
            <w:tcW w:w="832" w:type="dxa"/>
            <w:vMerge/>
            <w:vAlign w:val="center"/>
          </w:tcPr>
          <w:p w14:paraId="51348673" w14:textId="77777777" w:rsidR="00227C01" w:rsidRDefault="00227C01" w:rsidP="000302BE">
            <w:pPr>
              <w:pStyle w:val="TableContent"/>
            </w:pPr>
          </w:p>
        </w:tc>
        <w:tc>
          <w:tcPr>
            <w:tcW w:w="1153" w:type="dxa"/>
            <w:gridSpan w:val="2"/>
            <w:vMerge/>
            <w:vAlign w:val="center"/>
          </w:tcPr>
          <w:p w14:paraId="6716C783" w14:textId="28009D1C" w:rsidR="00227C01" w:rsidRDefault="00227C01" w:rsidP="00967058">
            <w:pPr>
              <w:pStyle w:val="TableContent"/>
            </w:pPr>
          </w:p>
        </w:tc>
        <w:tc>
          <w:tcPr>
            <w:tcW w:w="1417" w:type="dxa"/>
          </w:tcPr>
          <w:p w14:paraId="6FF0CF58" w14:textId="4D4E0E39" w:rsidR="00227C01" w:rsidRDefault="00227C01" w:rsidP="00220CA3">
            <w:pPr>
              <w:pStyle w:val="TableContent"/>
            </w:pPr>
            <w:r>
              <w:t>CR3242R02</w:t>
            </w:r>
          </w:p>
        </w:tc>
        <w:tc>
          <w:tcPr>
            <w:tcW w:w="3544" w:type="dxa"/>
          </w:tcPr>
          <w:p w14:paraId="044F4C3F" w14:textId="77FEB72D" w:rsidR="00227C01" w:rsidRDefault="00227C01" w:rsidP="00220CA3">
            <w:pPr>
              <w:pStyle w:val="TableContent"/>
            </w:pPr>
            <w:r w:rsidRPr="00F77B56">
              <w:t>User friendly way for setting the allowedCiPKId for the default DP (RSPTEC31.4_AP01)</w:t>
            </w:r>
          </w:p>
        </w:tc>
        <w:tc>
          <w:tcPr>
            <w:tcW w:w="1276" w:type="dxa"/>
            <w:vMerge/>
            <w:vAlign w:val="center"/>
          </w:tcPr>
          <w:p w14:paraId="712CC84D" w14:textId="77777777" w:rsidR="00227C01" w:rsidRDefault="00227C01" w:rsidP="00AA67CC">
            <w:pPr>
              <w:pStyle w:val="TableContent"/>
            </w:pPr>
          </w:p>
        </w:tc>
        <w:tc>
          <w:tcPr>
            <w:tcW w:w="1843" w:type="dxa"/>
            <w:vMerge/>
            <w:vAlign w:val="center"/>
          </w:tcPr>
          <w:p w14:paraId="5E0D33BF" w14:textId="77777777" w:rsidR="00227C01" w:rsidRDefault="00227C01" w:rsidP="00537DB3">
            <w:pPr>
              <w:pStyle w:val="TableContent"/>
            </w:pPr>
          </w:p>
        </w:tc>
      </w:tr>
      <w:tr w:rsidR="00227C01" w:rsidRPr="00A14F29" w14:paraId="31BA8569" w14:textId="77777777" w:rsidTr="00BE5D0E">
        <w:tc>
          <w:tcPr>
            <w:tcW w:w="832" w:type="dxa"/>
            <w:vMerge/>
            <w:vAlign w:val="center"/>
          </w:tcPr>
          <w:p w14:paraId="1AF1247B" w14:textId="77777777" w:rsidR="00227C01" w:rsidRDefault="00227C01" w:rsidP="000302BE">
            <w:pPr>
              <w:pStyle w:val="TableContent"/>
            </w:pPr>
          </w:p>
        </w:tc>
        <w:tc>
          <w:tcPr>
            <w:tcW w:w="1153" w:type="dxa"/>
            <w:gridSpan w:val="2"/>
            <w:vMerge/>
            <w:vAlign w:val="center"/>
          </w:tcPr>
          <w:p w14:paraId="301152A2" w14:textId="36DED4AE" w:rsidR="00227C01" w:rsidRDefault="00227C01" w:rsidP="00967058">
            <w:pPr>
              <w:pStyle w:val="TableContent"/>
            </w:pPr>
          </w:p>
        </w:tc>
        <w:tc>
          <w:tcPr>
            <w:tcW w:w="1417" w:type="dxa"/>
          </w:tcPr>
          <w:p w14:paraId="239BE36D" w14:textId="46848BDB" w:rsidR="00227C01" w:rsidRDefault="00227C01" w:rsidP="00220CA3">
            <w:pPr>
              <w:pStyle w:val="TableContent"/>
            </w:pPr>
            <w:r>
              <w:t>CR3243R04</w:t>
            </w:r>
          </w:p>
        </w:tc>
        <w:tc>
          <w:tcPr>
            <w:tcW w:w="3544" w:type="dxa"/>
          </w:tcPr>
          <w:p w14:paraId="2E708685" w14:textId="59FEEC2F" w:rsidR="00227C01" w:rsidRDefault="00227C01" w:rsidP="00220CA3">
            <w:pPr>
              <w:pStyle w:val="TableContent"/>
            </w:pPr>
            <w:r w:rsidRPr="00240372">
              <w:t>LPA Proxy API</w:t>
            </w:r>
          </w:p>
        </w:tc>
        <w:tc>
          <w:tcPr>
            <w:tcW w:w="1276" w:type="dxa"/>
            <w:vMerge/>
            <w:vAlign w:val="center"/>
          </w:tcPr>
          <w:p w14:paraId="2DE55F74" w14:textId="77777777" w:rsidR="00227C01" w:rsidRDefault="00227C01" w:rsidP="00AA67CC">
            <w:pPr>
              <w:pStyle w:val="TableContent"/>
            </w:pPr>
          </w:p>
        </w:tc>
        <w:tc>
          <w:tcPr>
            <w:tcW w:w="1843" w:type="dxa"/>
            <w:vMerge/>
            <w:vAlign w:val="center"/>
          </w:tcPr>
          <w:p w14:paraId="538BB563" w14:textId="77777777" w:rsidR="00227C01" w:rsidRDefault="00227C01" w:rsidP="00537DB3">
            <w:pPr>
              <w:pStyle w:val="TableContent"/>
            </w:pPr>
          </w:p>
        </w:tc>
      </w:tr>
      <w:tr w:rsidR="00227C01" w:rsidRPr="00A14F29" w14:paraId="0538DF86" w14:textId="77777777" w:rsidTr="00BE5D0E">
        <w:tc>
          <w:tcPr>
            <w:tcW w:w="832" w:type="dxa"/>
            <w:vMerge/>
            <w:vAlign w:val="center"/>
          </w:tcPr>
          <w:p w14:paraId="7DE1C227" w14:textId="77777777" w:rsidR="00227C01" w:rsidRDefault="00227C01" w:rsidP="000302BE">
            <w:pPr>
              <w:pStyle w:val="TableContent"/>
            </w:pPr>
          </w:p>
        </w:tc>
        <w:tc>
          <w:tcPr>
            <w:tcW w:w="1153" w:type="dxa"/>
            <w:gridSpan w:val="2"/>
            <w:vMerge/>
            <w:vAlign w:val="center"/>
          </w:tcPr>
          <w:p w14:paraId="58E26075" w14:textId="122D13AD" w:rsidR="00227C01" w:rsidRDefault="00227C01" w:rsidP="00967058">
            <w:pPr>
              <w:pStyle w:val="TableContent"/>
            </w:pPr>
          </w:p>
        </w:tc>
        <w:tc>
          <w:tcPr>
            <w:tcW w:w="1417" w:type="dxa"/>
          </w:tcPr>
          <w:p w14:paraId="7F9B3FF1" w14:textId="65F620A8" w:rsidR="00227C01" w:rsidRDefault="00227C01" w:rsidP="00220CA3">
            <w:pPr>
              <w:pStyle w:val="TableContent"/>
            </w:pPr>
            <w:r>
              <w:t>CR3244R01</w:t>
            </w:r>
          </w:p>
        </w:tc>
        <w:tc>
          <w:tcPr>
            <w:tcW w:w="3544" w:type="dxa"/>
          </w:tcPr>
          <w:p w14:paraId="01F0FFC8" w14:textId="520937BB" w:rsidR="00227C01" w:rsidRDefault="00227C01" w:rsidP="00220CA3">
            <w:pPr>
              <w:pStyle w:val="TableContent"/>
            </w:pPr>
            <w:r>
              <w:t>D</w:t>
            </w:r>
            <w:r w:rsidRPr="00C11A64">
              <w:t>evice capabilities for LPA API, LPA proxy, and APDU API</w:t>
            </w:r>
          </w:p>
        </w:tc>
        <w:tc>
          <w:tcPr>
            <w:tcW w:w="1276" w:type="dxa"/>
            <w:vMerge/>
            <w:vAlign w:val="center"/>
          </w:tcPr>
          <w:p w14:paraId="15915F9E" w14:textId="77777777" w:rsidR="00227C01" w:rsidRDefault="00227C01" w:rsidP="00AA67CC">
            <w:pPr>
              <w:pStyle w:val="TableContent"/>
            </w:pPr>
          </w:p>
        </w:tc>
        <w:tc>
          <w:tcPr>
            <w:tcW w:w="1843" w:type="dxa"/>
            <w:vMerge/>
            <w:vAlign w:val="center"/>
          </w:tcPr>
          <w:p w14:paraId="050E0094" w14:textId="77777777" w:rsidR="00227C01" w:rsidRDefault="00227C01" w:rsidP="00537DB3">
            <w:pPr>
              <w:pStyle w:val="TableContent"/>
            </w:pPr>
          </w:p>
        </w:tc>
      </w:tr>
      <w:tr w:rsidR="00227C01" w:rsidRPr="00A14F29" w14:paraId="077C30FB" w14:textId="77777777" w:rsidTr="00BE5D0E">
        <w:tc>
          <w:tcPr>
            <w:tcW w:w="832" w:type="dxa"/>
            <w:vMerge/>
            <w:vAlign w:val="center"/>
          </w:tcPr>
          <w:p w14:paraId="30F5EF00" w14:textId="77777777" w:rsidR="00227C01" w:rsidRDefault="00227C01" w:rsidP="000302BE">
            <w:pPr>
              <w:pStyle w:val="TableContent"/>
            </w:pPr>
          </w:p>
        </w:tc>
        <w:tc>
          <w:tcPr>
            <w:tcW w:w="1153" w:type="dxa"/>
            <w:gridSpan w:val="2"/>
            <w:vMerge/>
            <w:vAlign w:val="center"/>
          </w:tcPr>
          <w:p w14:paraId="65DE9CE1" w14:textId="52410E19" w:rsidR="00227C01" w:rsidRDefault="00227C01" w:rsidP="00967058">
            <w:pPr>
              <w:pStyle w:val="TableContent"/>
            </w:pPr>
          </w:p>
        </w:tc>
        <w:tc>
          <w:tcPr>
            <w:tcW w:w="1417" w:type="dxa"/>
          </w:tcPr>
          <w:p w14:paraId="28354153" w14:textId="2E4FAD8A" w:rsidR="00227C01" w:rsidRDefault="00227C01" w:rsidP="00220CA3">
            <w:pPr>
              <w:pStyle w:val="TableContent"/>
            </w:pPr>
            <w:r>
              <w:t>CR3245R01</w:t>
            </w:r>
          </w:p>
        </w:tc>
        <w:tc>
          <w:tcPr>
            <w:tcW w:w="3544" w:type="dxa"/>
          </w:tcPr>
          <w:p w14:paraId="1E17E1F9" w14:textId="69C21293" w:rsidR="00227C01" w:rsidRDefault="00227C01" w:rsidP="00220CA3">
            <w:pPr>
              <w:pStyle w:val="TableContent"/>
            </w:pPr>
            <w:r w:rsidRPr="00CF38CD">
              <w:t>TLS certificate revocation</w:t>
            </w:r>
          </w:p>
        </w:tc>
        <w:tc>
          <w:tcPr>
            <w:tcW w:w="1276" w:type="dxa"/>
            <w:vMerge/>
            <w:vAlign w:val="center"/>
          </w:tcPr>
          <w:p w14:paraId="1544D89D" w14:textId="77777777" w:rsidR="00227C01" w:rsidRDefault="00227C01" w:rsidP="00AA67CC">
            <w:pPr>
              <w:pStyle w:val="TableContent"/>
            </w:pPr>
          </w:p>
        </w:tc>
        <w:tc>
          <w:tcPr>
            <w:tcW w:w="1843" w:type="dxa"/>
            <w:vMerge/>
            <w:vAlign w:val="center"/>
          </w:tcPr>
          <w:p w14:paraId="0D36B9A2" w14:textId="77777777" w:rsidR="00227C01" w:rsidRDefault="00227C01" w:rsidP="00537DB3">
            <w:pPr>
              <w:pStyle w:val="TableContent"/>
            </w:pPr>
          </w:p>
        </w:tc>
      </w:tr>
      <w:tr w:rsidR="00227C01" w:rsidRPr="00A14F29" w14:paraId="53DCE65A" w14:textId="77777777" w:rsidTr="00BE5D0E">
        <w:tc>
          <w:tcPr>
            <w:tcW w:w="832" w:type="dxa"/>
            <w:vMerge/>
            <w:vAlign w:val="center"/>
          </w:tcPr>
          <w:p w14:paraId="5B13D79A" w14:textId="77777777" w:rsidR="00227C01" w:rsidRDefault="00227C01" w:rsidP="000302BE">
            <w:pPr>
              <w:pStyle w:val="TableContent"/>
            </w:pPr>
          </w:p>
        </w:tc>
        <w:tc>
          <w:tcPr>
            <w:tcW w:w="1153" w:type="dxa"/>
            <w:gridSpan w:val="2"/>
            <w:vMerge/>
            <w:vAlign w:val="center"/>
          </w:tcPr>
          <w:p w14:paraId="234327CF" w14:textId="4CD8F3CB" w:rsidR="00227C01" w:rsidRDefault="00227C01" w:rsidP="00967058">
            <w:pPr>
              <w:pStyle w:val="TableContent"/>
            </w:pPr>
          </w:p>
        </w:tc>
        <w:tc>
          <w:tcPr>
            <w:tcW w:w="1417" w:type="dxa"/>
          </w:tcPr>
          <w:p w14:paraId="625AE326" w14:textId="41C15F2C" w:rsidR="00227C01" w:rsidRDefault="00227C01" w:rsidP="00220CA3">
            <w:pPr>
              <w:pStyle w:val="TableContent"/>
            </w:pPr>
            <w:r>
              <w:t>CR3246R01</w:t>
            </w:r>
          </w:p>
        </w:tc>
        <w:tc>
          <w:tcPr>
            <w:tcW w:w="3544" w:type="dxa"/>
          </w:tcPr>
          <w:p w14:paraId="53C9166D" w14:textId="21D61E7E" w:rsidR="00227C01" w:rsidRDefault="00227C01" w:rsidP="00220CA3">
            <w:pPr>
              <w:pStyle w:val="TableContent"/>
            </w:pPr>
            <w:r w:rsidRPr="00E2545C">
              <w:t>Changing Root CI to GSMA Root CI (RSPTEC36.1_AP01)</w:t>
            </w:r>
          </w:p>
        </w:tc>
        <w:tc>
          <w:tcPr>
            <w:tcW w:w="1276" w:type="dxa"/>
            <w:vMerge/>
            <w:vAlign w:val="center"/>
          </w:tcPr>
          <w:p w14:paraId="646E2378" w14:textId="77777777" w:rsidR="00227C01" w:rsidRDefault="00227C01" w:rsidP="00AA67CC">
            <w:pPr>
              <w:pStyle w:val="TableContent"/>
            </w:pPr>
          </w:p>
        </w:tc>
        <w:tc>
          <w:tcPr>
            <w:tcW w:w="1843" w:type="dxa"/>
            <w:vMerge/>
            <w:vAlign w:val="center"/>
          </w:tcPr>
          <w:p w14:paraId="7053A48F" w14:textId="77777777" w:rsidR="00227C01" w:rsidRDefault="00227C01" w:rsidP="00537DB3">
            <w:pPr>
              <w:pStyle w:val="TableContent"/>
            </w:pPr>
          </w:p>
        </w:tc>
      </w:tr>
      <w:tr w:rsidR="00227C01" w:rsidRPr="00A14F29" w14:paraId="1E0E5D6D" w14:textId="77777777" w:rsidTr="00BE5D0E">
        <w:tc>
          <w:tcPr>
            <w:tcW w:w="832" w:type="dxa"/>
            <w:vMerge/>
            <w:vAlign w:val="center"/>
          </w:tcPr>
          <w:p w14:paraId="7983C921" w14:textId="77777777" w:rsidR="00227C01" w:rsidRDefault="00227C01" w:rsidP="000302BE">
            <w:pPr>
              <w:pStyle w:val="TableContent"/>
            </w:pPr>
          </w:p>
        </w:tc>
        <w:tc>
          <w:tcPr>
            <w:tcW w:w="1153" w:type="dxa"/>
            <w:gridSpan w:val="2"/>
            <w:vMerge/>
            <w:vAlign w:val="center"/>
          </w:tcPr>
          <w:p w14:paraId="4FC7FFF5" w14:textId="466A0C57" w:rsidR="00227C01" w:rsidRDefault="00227C01" w:rsidP="00967058">
            <w:pPr>
              <w:pStyle w:val="TableContent"/>
            </w:pPr>
          </w:p>
        </w:tc>
        <w:tc>
          <w:tcPr>
            <w:tcW w:w="1417" w:type="dxa"/>
          </w:tcPr>
          <w:p w14:paraId="46B33557" w14:textId="326D053C" w:rsidR="00227C01" w:rsidRDefault="00227C01" w:rsidP="00220CA3">
            <w:pPr>
              <w:pStyle w:val="TableContent"/>
            </w:pPr>
            <w:r>
              <w:t>CR3247R00</w:t>
            </w:r>
          </w:p>
        </w:tc>
        <w:tc>
          <w:tcPr>
            <w:tcW w:w="3544" w:type="dxa"/>
          </w:tcPr>
          <w:p w14:paraId="6412348D" w14:textId="76E574F7" w:rsidR="00227C01" w:rsidRDefault="00227C01" w:rsidP="00220CA3">
            <w:pPr>
              <w:pStyle w:val="TableContent"/>
            </w:pPr>
            <w:r w:rsidRPr="00E2545C">
              <w:t>Correcting attemps to attempts</w:t>
            </w:r>
          </w:p>
        </w:tc>
        <w:tc>
          <w:tcPr>
            <w:tcW w:w="1276" w:type="dxa"/>
            <w:vMerge/>
            <w:vAlign w:val="center"/>
          </w:tcPr>
          <w:p w14:paraId="2976FF48" w14:textId="77777777" w:rsidR="00227C01" w:rsidRDefault="00227C01" w:rsidP="00AA67CC">
            <w:pPr>
              <w:pStyle w:val="TableContent"/>
            </w:pPr>
          </w:p>
        </w:tc>
        <w:tc>
          <w:tcPr>
            <w:tcW w:w="1843" w:type="dxa"/>
            <w:vMerge/>
            <w:vAlign w:val="center"/>
          </w:tcPr>
          <w:p w14:paraId="552C42E0" w14:textId="77777777" w:rsidR="00227C01" w:rsidRDefault="00227C01" w:rsidP="00537DB3">
            <w:pPr>
              <w:pStyle w:val="TableContent"/>
            </w:pPr>
          </w:p>
        </w:tc>
      </w:tr>
      <w:tr w:rsidR="00227C01" w:rsidRPr="00A14F29" w14:paraId="11306E54" w14:textId="77777777" w:rsidTr="00BE5D0E">
        <w:tc>
          <w:tcPr>
            <w:tcW w:w="832" w:type="dxa"/>
            <w:vMerge/>
            <w:vAlign w:val="center"/>
          </w:tcPr>
          <w:p w14:paraId="2E7C33EB" w14:textId="77777777" w:rsidR="00227C01" w:rsidRDefault="00227C01" w:rsidP="000302BE">
            <w:pPr>
              <w:pStyle w:val="TableContent"/>
            </w:pPr>
          </w:p>
        </w:tc>
        <w:tc>
          <w:tcPr>
            <w:tcW w:w="1153" w:type="dxa"/>
            <w:gridSpan w:val="2"/>
            <w:vMerge/>
            <w:vAlign w:val="center"/>
          </w:tcPr>
          <w:p w14:paraId="6DE0790A" w14:textId="1E5F0604" w:rsidR="00227C01" w:rsidRDefault="00227C01" w:rsidP="00967058">
            <w:pPr>
              <w:pStyle w:val="TableContent"/>
            </w:pPr>
          </w:p>
        </w:tc>
        <w:tc>
          <w:tcPr>
            <w:tcW w:w="1417" w:type="dxa"/>
          </w:tcPr>
          <w:p w14:paraId="57905716" w14:textId="1B6E9801" w:rsidR="00227C01" w:rsidRDefault="00227C01" w:rsidP="00220CA3">
            <w:pPr>
              <w:pStyle w:val="TableContent"/>
            </w:pPr>
            <w:r>
              <w:t>CR3248R01</w:t>
            </w:r>
          </w:p>
        </w:tc>
        <w:tc>
          <w:tcPr>
            <w:tcW w:w="3544" w:type="dxa"/>
          </w:tcPr>
          <w:p w14:paraId="5769DAE8" w14:textId="6F6B7DC6" w:rsidR="00227C01" w:rsidRDefault="00227C01" w:rsidP="00220CA3">
            <w:pPr>
              <w:pStyle w:val="TableContent"/>
            </w:pPr>
            <w:r w:rsidRPr="00DE62FC">
              <w:t>SetNickname is optional for the LPA</w:t>
            </w:r>
          </w:p>
        </w:tc>
        <w:tc>
          <w:tcPr>
            <w:tcW w:w="1276" w:type="dxa"/>
            <w:vMerge/>
            <w:vAlign w:val="center"/>
          </w:tcPr>
          <w:p w14:paraId="12FFD00C" w14:textId="77777777" w:rsidR="00227C01" w:rsidRDefault="00227C01" w:rsidP="00AA67CC">
            <w:pPr>
              <w:pStyle w:val="TableContent"/>
            </w:pPr>
          </w:p>
        </w:tc>
        <w:tc>
          <w:tcPr>
            <w:tcW w:w="1843" w:type="dxa"/>
            <w:vMerge/>
            <w:vAlign w:val="center"/>
          </w:tcPr>
          <w:p w14:paraId="7ADD270F" w14:textId="77777777" w:rsidR="00227C01" w:rsidRDefault="00227C01" w:rsidP="00537DB3">
            <w:pPr>
              <w:pStyle w:val="TableContent"/>
            </w:pPr>
          </w:p>
        </w:tc>
      </w:tr>
      <w:tr w:rsidR="00227C01" w:rsidRPr="00A14F29" w14:paraId="413C34EA" w14:textId="77777777" w:rsidTr="00BE5D0E">
        <w:tc>
          <w:tcPr>
            <w:tcW w:w="832" w:type="dxa"/>
            <w:vMerge/>
            <w:vAlign w:val="center"/>
          </w:tcPr>
          <w:p w14:paraId="24528F57" w14:textId="77777777" w:rsidR="00227C01" w:rsidRDefault="00227C01" w:rsidP="000302BE">
            <w:pPr>
              <w:pStyle w:val="TableContent"/>
            </w:pPr>
          </w:p>
        </w:tc>
        <w:tc>
          <w:tcPr>
            <w:tcW w:w="1153" w:type="dxa"/>
            <w:gridSpan w:val="2"/>
            <w:vMerge/>
            <w:vAlign w:val="center"/>
          </w:tcPr>
          <w:p w14:paraId="0E51BB8C" w14:textId="1B8ACD2B" w:rsidR="00227C01" w:rsidRDefault="00227C01" w:rsidP="00967058">
            <w:pPr>
              <w:pStyle w:val="TableContent"/>
            </w:pPr>
          </w:p>
        </w:tc>
        <w:tc>
          <w:tcPr>
            <w:tcW w:w="1417" w:type="dxa"/>
          </w:tcPr>
          <w:p w14:paraId="7094B383" w14:textId="7CCA2398" w:rsidR="00227C01" w:rsidRDefault="00227C01" w:rsidP="00220CA3">
            <w:pPr>
              <w:pStyle w:val="TableContent"/>
            </w:pPr>
            <w:r>
              <w:t>CR3250R03</w:t>
            </w:r>
          </w:p>
        </w:tc>
        <w:tc>
          <w:tcPr>
            <w:tcW w:w="3544" w:type="dxa"/>
          </w:tcPr>
          <w:p w14:paraId="13B797A3" w14:textId="2D9E7B45" w:rsidR="00227C01" w:rsidRDefault="00227C01" w:rsidP="00220CA3">
            <w:pPr>
              <w:pStyle w:val="TableContent"/>
            </w:pPr>
            <w:r w:rsidRPr="00630F5E">
              <w:t>Fix loss of backward compatibility around euiccCiPKIdToBeUsed</w:t>
            </w:r>
          </w:p>
        </w:tc>
        <w:tc>
          <w:tcPr>
            <w:tcW w:w="1276" w:type="dxa"/>
            <w:vMerge/>
            <w:vAlign w:val="center"/>
          </w:tcPr>
          <w:p w14:paraId="05410330" w14:textId="77777777" w:rsidR="00227C01" w:rsidRDefault="00227C01" w:rsidP="00AA67CC">
            <w:pPr>
              <w:pStyle w:val="TableContent"/>
            </w:pPr>
          </w:p>
        </w:tc>
        <w:tc>
          <w:tcPr>
            <w:tcW w:w="1843" w:type="dxa"/>
            <w:vMerge/>
            <w:vAlign w:val="center"/>
          </w:tcPr>
          <w:p w14:paraId="2A23FA0B" w14:textId="77777777" w:rsidR="00227C01" w:rsidRDefault="00227C01" w:rsidP="00537DB3">
            <w:pPr>
              <w:pStyle w:val="TableContent"/>
            </w:pPr>
          </w:p>
        </w:tc>
      </w:tr>
      <w:tr w:rsidR="00227C01" w:rsidRPr="00A14F29" w14:paraId="4B2D178D" w14:textId="77777777" w:rsidTr="00BE5D0E">
        <w:tc>
          <w:tcPr>
            <w:tcW w:w="832" w:type="dxa"/>
            <w:vMerge/>
            <w:vAlign w:val="center"/>
          </w:tcPr>
          <w:p w14:paraId="548131A4" w14:textId="77777777" w:rsidR="00227C01" w:rsidRDefault="00227C01" w:rsidP="000302BE">
            <w:pPr>
              <w:pStyle w:val="TableContent"/>
            </w:pPr>
          </w:p>
        </w:tc>
        <w:tc>
          <w:tcPr>
            <w:tcW w:w="1153" w:type="dxa"/>
            <w:gridSpan w:val="2"/>
            <w:vMerge/>
            <w:vAlign w:val="center"/>
          </w:tcPr>
          <w:p w14:paraId="7B5A4E0C" w14:textId="76978142" w:rsidR="00227C01" w:rsidRDefault="00227C01" w:rsidP="00967058">
            <w:pPr>
              <w:pStyle w:val="TableContent"/>
            </w:pPr>
          </w:p>
        </w:tc>
        <w:tc>
          <w:tcPr>
            <w:tcW w:w="1417" w:type="dxa"/>
          </w:tcPr>
          <w:p w14:paraId="52710AA9" w14:textId="71C47820" w:rsidR="00227C01" w:rsidRDefault="00227C01" w:rsidP="00220CA3">
            <w:pPr>
              <w:pStyle w:val="TableContent"/>
            </w:pPr>
            <w:r>
              <w:t>CR3253R04</w:t>
            </w:r>
          </w:p>
        </w:tc>
        <w:tc>
          <w:tcPr>
            <w:tcW w:w="3544" w:type="dxa"/>
          </w:tcPr>
          <w:p w14:paraId="55B2C93D" w14:textId="65F1B1B0" w:rsidR="00227C01" w:rsidRDefault="00227C01" w:rsidP="00220CA3">
            <w:pPr>
              <w:pStyle w:val="TableContent"/>
            </w:pPr>
            <w:r w:rsidRPr="005E54CC">
              <w:t>Clearly define notificationEvent values</w:t>
            </w:r>
          </w:p>
        </w:tc>
        <w:tc>
          <w:tcPr>
            <w:tcW w:w="1276" w:type="dxa"/>
            <w:vMerge/>
            <w:vAlign w:val="center"/>
          </w:tcPr>
          <w:p w14:paraId="46DF0CD1" w14:textId="77777777" w:rsidR="00227C01" w:rsidRDefault="00227C01" w:rsidP="00AA67CC">
            <w:pPr>
              <w:pStyle w:val="TableContent"/>
            </w:pPr>
          </w:p>
        </w:tc>
        <w:tc>
          <w:tcPr>
            <w:tcW w:w="1843" w:type="dxa"/>
            <w:vMerge/>
            <w:vAlign w:val="center"/>
          </w:tcPr>
          <w:p w14:paraId="75FB77BA" w14:textId="77777777" w:rsidR="00227C01" w:rsidRDefault="00227C01" w:rsidP="00537DB3">
            <w:pPr>
              <w:pStyle w:val="TableContent"/>
            </w:pPr>
          </w:p>
        </w:tc>
      </w:tr>
      <w:tr w:rsidR="00227C01" w:rsidRPr="00A14F29" w14:paraId="756EDB3D" w14:textId="77777777" w:rsidTr="00BE5D0E">
        <w:tc>
          <w:tcPr>
            <w:tcW w:w="832" w:type="dxa"/>
            <w:vMerge/>
            <w:vAlign w:val="center"/>
          </w:tcPr>
          <w:p w14:paraId="7090BE28" w14:textId="77777777" w:rsidR="00227C01" w:rsidRDefault="00227C01" w:rsidP="000302BE">
            <w:pPr>
              <w:pStyle w:val="TableContent"/>
            </w:pPr>
          </w:p>
        </w:tc>
        <w:tc>
          <w:tcPr>
            <w:tcW w:w="1153" w:type="dxa"/>
            <w:gridSpan w:val="2"/>
            <w:vMerge/>
            <w:vAlign w:val="center"/>
          </w:tcPr>
          <w:p w14:paraId="7BDBE902" w14:textId="45FC7997" w:rsidR="00227C01" w:rsidRDefault="00227C01" w:rsidP="00967058">
            <w:pPr>
              <w:pStyle w:val="TableContent"/>
            </w:pPr>
          </w:p>
        </w:tc>
        <w:tc>
          <w:tcPr>
            <w:tcW w:w="1417" w:type="dxa"/>
          </w:tcPr>
          <w:p w14:paraId="3E86E1E5" w14:textId="194151D9" w:rsidR="00227C01" w:rsidRDefault="00227C01" w:rsidP="00220CA3">
            <w:pPr>
              <w:pStyle w:val="TableContent"/>
            </w:pPr>
            <w:r>
              <w:t>CR3254R01</w:t>
            </w:r>
          </w:p>
        </w:tc>
        <w:tc>
          <w:tcPr>
            <w:tcW w:w="3544" w:type="dxa"/>
          </w:tcPr>
          <w:p w14:paraId="5794E4E2" w14:textId="5CDE361B" w:rsidR="00227C01" w:rsidRDefault="00227C01" w:rsidP="00220CA3">
            <w:pPr>
              <w:pStyle w:val="TableContent"/>
            </w:pPr>
            <w:r w:rsidRPr="00090240">
              <w:t>Clean up description of enable, disable and eUICC memory reset</w:t>
            </w:r>
          </w:p>
        </w:tc>
        <w:tc>
          <w:tcPr>
            <w:tcW w:w="1276" w:type="dxa"/>
            <w:vMerge/>
            <w:vAlign w:val="center"/>
          </w:tcPr>
          <w:p w14:paraId="061D9203" w14:textId="77777777" w:rsidR="00227C01" w:rsidRDefault="00227C01" w:rsidP="00AA67CC">
            <w:pPr>
              <w:pStyle w:val="TableContent"/>
            </w:pPr>
          </w:p>
        </w:tc>
        <w:tc>
          <w:tcPr>
            <w:tcW w:w="1843" w:type="dxa"/>
            <w:vMerge/>
            <w:vAlign w:val="center"/>
          </w:tcPr>
          <w:p w14:paraId="377743C0" w14:textId="77777777" w:rsidR="00227C01" w:rsidRDefault="00227C01" w:rsidP="00537DB3">
            <w:pPr>
              <w:pStyle w:val="TableContent"/>
            </w:pPr>
          </w:p>
        </w:tc>
      </w:tr>
      <w:tr w:rsidR="00227C01" w:rsidRPr="00A14F29" w14:paraId="4E8CBC2C" w14:textId="77777777" w:rsidTr="00BE5D0E">
        <w:tc>
          <w:tcPr>
            <w:tcW w:w="832" w:type="dxa"/>
            <w:vMerge/>
            <w:vAlign w:val="center"/>
          </w:tcPr>
          <w:p w14:paraId="7E4CEF12" w14:textId="77777777" w:rsidR="00227C01" w:rsidRDefault="00227C01" w:rsidP="000302BE">
            <w:pPr>
              <w:pStyle w:val="TableContent"/>
            </w:pPr>
          </w:p>
        </w:tc>
        <w:tc>
          <w:tcPr>
            <w:tcW w:w="1153" w:type="dxa"/>
            <w:gridSpan w:val="2"/>
            <w:vMerge/>
            <w:vAlign w:val="center"/>
          </w:tcPr>
          <w:p w14:paraId="687C903B" w14:textId="5B36231A" w:rsidR="00227C01" w:rsidRDefault="00227C01" w:rsidP="00967058">
            <w:pPr>
              <w:pStyle w:val="TableContent"/>
            </w:pPr>
          </w:p>
        </w:tc>
        <w:tc>
          <w:tcPr>
            <w:tcW w:w="1417" w:type="dxa"/>
          </w:tcPr>
          <w:p w14:paraId="0DB609AB" w14:textId="0227FD5F" w:rsidR="00227C01" w:rsidRDefault="00227C01" w:rsidP="00220CA3">
            <w:pPr>
              <w:pStyle w:val="TableContent"/>
            </w:pPr>
            <w:r>
              <w:t>CR3255R03</w:t>
            </w:r>
          </w:p>
        </w:tc>
        <w:tc>
          <w:tcPr>
            <w:tcW w:w="3544" w:type="dxa"/>
          </w:tcPr>
          <w:p w14:paraId="1B9D9D9F" w14:textId="7FB33DD5" w:rsidR="00227C01" w:rsidRDefault="00227C01" w:rsidP="00220CA3">
            <w:pPr>
              <w:pStyle w:val="TableContent"/>
            </w:pPr>
            <w:r>
              <w:t>E</w:t>
            </w:r>
            <w:r w:rsidRPr="008329EF">
              <w:t>liminate references to enterprise owned device</w:t>
            </w:r>
          </w:p>
        </w:tc>
        <w:tc>
          <w:tcPr>
            <w:tcW w:w="1276" w:type="dxa"/>
            <w:vMerge/>
            <w:vAlign w:val="center"/>
          </w:tcPr>
          <w:p w14:paraId="08B48E98" w14:textId="77777777" w:rsidR="00227C01" w:rsidRDefault="00227C01" w:rsidP="00AA67CC">
            <w:pPr>
              <w:pStyle w:val="TableContent"/>
            </w:pPr>
          </w:p>
        </w:tc>
        <w:tc>
          <w:tcPr>
            <w:tcW w:w="1843" w:type="dxa"/>
            <w:vMerge/>
            <w:vAlign w:val="center"/>
          </w:tcPr>
          <w:p w14:paraId="11CF08AE" w14:textId="77777777" w:rsidR="00227C01" w:rsidRDefault="00227C01" w:rsidP="00537DB3">
            <w:pPr>
              <w:pStyle w:val="TableContent"/>
            </w:pPr>
          </w:p>
        </w:tc>
      </w:tr>
      <w:tr w:rsidR="00227C01" w:rsidRPr="00A14F29" w14:paraId="16C50C04" w14:textId="77777777" w:rsidTr="00BE5D0E">
        <w:tc>
          <w:tcPr>
            <w:tcW w:w="832" w:type="dxa"/>
            <w:vMerge/>
          </w:tcPr>
          <w:p w14:paraId="4494C36A" w14:textId="725E34C8" w:rsidR="00227C01" w:rsidRPr="000C3E59" w:rsidRDefault="00227C01" w:rsidP="000302BE">
            <w:pPr>
              <w:pStyle w:val="TableContent"/>
            </w:pPr>
          </w:p>
        </w:tc>
        <w:tc>
          <w:tcPr>
            <w:tcW w:w="1153" w:type="dxa"/>
            <w:gridSpan w:val="2"/>
            <w:vMerge/>
            <w:vAlign w:val="center"/>
          </w:tcPr>
          <w:p w14:paraId="1A198EDB" w14:textId="07164068" w:rsidR="00227C01" w:rsidRPr="000C3E59" w:rsidRDefault="00227C01" w:rsidP="00967058">
            <w:pPr>
              <w:pStyle w:val="TableContent"/>
            </w:pPr>
          </w:p>
        </w:tc>
        <w:tc>
          <w:tcPr>
            <w:tcW w:w="1417" w:type="dxa"/>
          </w:tcPr>
          <w:p w14:paraId="618A16C3" w14:textId="16EE2C59" w:rsidR="00227C01" w:rsidRDefault="00227C01" w:rsidP="00AF4239">
            <w:pPr>
              <w:pStyle w:val="TableContent"/>
            </w:pPr>
            <w:r>
              <w:t>CR3188R04</w:t>
            </w:r>
          </w:p>
        </w:tc>
        <w:tc>
          <w:tcPr>
            <w:tcW w:w="3544" w:type="dxa"/>
          </w:tcPr>
          <w:p w14:paraId="09982151" w14:textId="0E83915C" w:rsidR="00227C01" w:rsidRDefault="00227C01" w:rsidP="00AF4239">
            <w:pPr>
              <w:pStyle w:val="TableContent"/>
            </w:pPr>
            <w:r w:rsidRPr="001F4D61">
              <w:t>Fix error handling in RPM execution</w:t>
            </w:r>
          </w:p>
        </w:tc>
        <w:tc>
          <w:tcPr>
            <w:tcW w:w="1276" w:type="dxa"/>
            <w:vMerge/>
            <w:vAlign w:val="center"/>
          </w:tcPr>
          <w:p w14:paraId="2C42D82D" w14:textId="4CDB535A" w:rsidR="00227C01" w:rsidRDefault="00227C01" w:rsidP="00AA67CC">
            <w:pPr>
              <w:pStyle w:val="TableContent"/>
            </w:pPr>
          </w:p>
        </w:tc>
        <w:tc>
          <w:tcPr>
            <w:tcW w:w="1843" w:type="dxa"/>
            <w:vMerge/>
            <w:vAlign w:val="center"/>
          </w:tcPr>
          <w:p w14:paraId="1B6BEF39" w14:textId="1030A894" w:rsidR="00227C01" w:rsidRDefault="00227C01" w:rsidP="00537DB3">
            <w:pPr>
              <w:pStyle w:val="TableContent"/>
            </w:pPr>
          </w:p>
        </w:tc>
      </w:tr>
      <w:tr w:rsidR="00227C01" w:rsidRPr="00A14F29" w14:paraId="3EB88BE1" w14:textId="77777777" w:rsidTr="00BE5D0E">
        <w:tc>
          <w:tcPr>
            <w:tcW w:w="832" w:type="dxa"/>
            <w:vMerge/>
            <w:vAlign w:val="center"/>
          </w:tcPr>
          <w:p w14:paraId="617A32EA" w14:textId="7883B951" w:rsidR="00227C01" w:rsidRDefault="00227C01" w:rsidP="000875F1">
            <w:pPr>
              <w:pStyle w:val="TableContent"/>
            </w:pPr>
          </w:p>
        </w:tc>
        <w:tc>
          <w:tcPr>
            <w:tcW w:w="1153" w:type="dxa"/>
            <w:gridSpan w:val="2"/>
            <w:vMerge/>
            <w:vAlign w:val="center"/>
          </w:tcPr>
          <w:p w14:paraId="280024E2" w14:textId="33B5C9F9" w:rsidR="00227C01" w:rsidRDefault="00227C01" w:rsidP="00967058">
            <w:pPr>
              <w:pStyle w:val="TableContent"/>
            </w:pPr>
          </w:p>
        </w:tc>
        <w:tc>
          <w:tcPr>
            <w:tcW w:w="1417" w:type="dxa"/>
          </w:tcPr>
          <w:p w14:paraId="2893BED4" w14:textId="4A280E20" w:rsidR="00227C01" w:rsidRDefault="00227C01" w:rsidP="00220CA3">
            <w:pPr>
              <w:pStyle w:val="TableContent"/>
            </w:pPr>
            <w:r>
              <w:t>CR3251R02</w:t>
            </w:r>
          </w:p>
        </w:tc>
        <w:tc>
          <w:tcPr>
            <w:tcW w:w="3544" w:type="dxa"/>
          </w:tcPr>
          <w:p w14:paraId="470CA4DB" w14:textId="06D40A63" w:rsidR="00227C01" w:rsidRDefault="00227C01" w:rsidP="00220CA3">
            <w:pPr>
              <w:pStyle w:val="TableContent"/>
            </w:pPr>
            <w:r w:rsidRPr="000C3AAA">
              <w:t>Simplifying procedure descriptions in section 3.1</w:t>
            </w:r>
          </w:p>
        </w:tc>
        <w:tc>
          <w:tcPr>
            <w:tcW w:w="1276" w:type="dxa"/>
            <w:vMerge/>
            <w:vAlign w:val="center"/>
          </w:tcPr>
          <w:p w14:paraId="4B1D373B" w14:textId="77777777" w:rsidR="00227C01" w:rsidRDefault="00227C01" w:rsidP="00AA67CC">
            <w:pPr>
              <w:pStyle w:val="TableContent"/>
            </w:pPr>
          </w:p>
        </w:tc>
        <w:tc>
          <w:tcPr>
            <w:tcW w:w="1843" w:type="dxa"/>
            <w:vMerge/>
            <w:vAlign w:val="center"/>
          </w:tcPr>
          <w:p w14:paraId="3ADCABD3" w14:textId="77777777" w:rsidR="00227C01" w:rsidRDefault="00227C01" w:rsidP="00537DB3">
            <w:pPr>
              <w:pStyle w:val="TableContent"/>
            </w:pPr>
          </w:p>
        </w:tc>
      </w:tr>
      <w:tr w:rsidR="00227C01" w:rsidRPr="00A14F29" w14:paraId="333FA659" w14:textId="77777777" w:rsidTr="00BE5D0E">
        <w:tc>
          <w:tcPr>
            <w:tcW w:w="832" w:type="dxa"/>
            <w:vMerge/>
            <w:vAlign w:val="center"/>
          </w:tcPr>
          <w:p w14:paraId="7056C9A8" w14:textId="5B5C4313" w:rsidR="00227C01" w:rsidRDefault="00227C01" w:rsidP="000875F1">
            <w:pPr>
              <w:pStyle w:val="TableContent"/>
            </w:pPr>
          </w:p>
        </w:tc>
        <w:tc>
          <w:tcPr>
            <w:tcW w:w="1153" w:type="dxa"/>
            <w:gridSpan w:val="2"/>
            <w:vMerge/>
            <w:vAlign w:val="center"/>
          </w:tcPr>
          <w:p w14:paraId="4C833801" w14:textId="11D7414D" w:rsidR="00227C01" w:rsidRDefault="00227C01" w:rsidP="00967058">
            <w:pPr>
              <w:pStyle w:val="TableContent"/>
            </w:pPr>
          </w:p>
        </w:tc>
        <w:tc>
          <w:tcPr>
            <w:tcW w:w="1417" w:type="dxa"/>
          </w:tcPr>
          <w:p w14:paraId="61084F82" w14:textId="7DB2B983" w:rsidR="00227C01" w:rsidRDefault="00227C01" w:rsidP="00220CA3">
            <w:pPr>
              <w:pStyle w:val="TableContent"/>
            </w:pPr>
            <w:r>
              <w:t>CR3256R02</w:t>
            </w:r>
          </w:p>
        </w:tc>
        <w:tc>
          <w:tcPr>
            <w:tcW w:w="3544" w:type="dxa"/>
          </w:tcPr>
          <w:p w14:paraId="16DF2391" w14:textId="772CEAFB" w:rsidR="00227C01" w:rsidRDefault="00227C01" w:rsidP="00220CA3">
            <w:pPr>
              <w:pStyle w:val="TableContent"/>
            </w:pPr>
            <w:r w:rsidRPr="00A14B78">
              <w:t>New error code rejecting Reference Enterprise Rules</w:t>
            </w:r>
          </w:p>
        </w:tc>
        <w:tc>
          <w:tcPr>
            <w:tcW w:w="1276" w:type="dxa"/>
            <w:vMerge/>
            <w:vAlign w:val="center"/>
          </w:tcPr>
          <w:p w14:paraId="09643664" w14:textId="77777777" w:rsidR="00227C01" w:rsidRDefault="00227C01" w:rsidP="00AA67CC">
            <w:pPr>
              <w:pStyle w:val="TableContent"/>
            </w:pPr>
          </w:p>
        </w:tc>
        <w:tc>
          <w:tcPr>
            <w:tcW w:w="1843" w:type="dxa"/>
            <w:vMerge/>
            <w:vAlign w:val="center"/>
          </w:tcPr>
          <w:p w14:paraId="64873D18" w14:textId="77777777" w:rsidR="00227C01" w:rsidRDefault="00227C01" w:rsidP="00537DB3">
            <w:pPr>
              <w:pStyle w:val="TableContent"/>
            </w:pPr>
          </w:p>
        </w:tc>
      </w:tr>
      <w:tr w:rsidR="00227C01" w:rsidRPr="00A14F29" w14:paraId="774C8CC8" w14:textId="77777777" w:rsidTr="00BE5D0E">
        <w:tc>
          <w:tcPr>
            <w:tcW w:w="832" w:type="dxa"/>
            <w:vMerge/>
            <w:vAlign w:val="center"/>
          </w:tcPr>
          <w:p w14:paraId="167A5611" w14:textId="0DFEAD12" w:rsidR="00227C01" w:rsidRDefault="00227C01" w:rsidP="000875F1">
            <w:pPr>
              <w:pStyle w:val="TableContent"/>
            </w:pPr>
          </w:p>
        </w:tc>
        <w:tc>
          <w:tcPr>
            <w:tcW w:w="1153" w:type="dxa"/>
            <w:gridSpan w:val="2"/>
            <w:vMerge/>
            <w:vAlign w:val="center"/>
          </w:tcPr>
          <w:p w14:paraId="6E44843E" w14:textId="26E7F884" w:rsidR="00227C01" w:rsidRDefault="00227C01" w:rsidP="00967058">
            <w:pPr>
              <w:pStyle w:val="TableContent"/>
            </w:pPr>
          </w:p>
        </w:tc>
        <w:tc>
          <w:tcPr>
            <w:tcW w:w="1417" w:type="dxa"/>
          </w:tcPr>
          <w:p w14:paraId="559235F5" w14:textId="4C83D944" w:rsidR="00227C01" w:rsidRDefault="00227C01" w:rsidP="00220CA3">
            <w:pPr>
              <w:pStyle w:val="TableContent"/>
            </w:pPr>
            <w:r>
              <w:t>CR3257R02</w:t>
            </w:r>
          </w:p>
        </w:tc>
        <w:tc>
          <w:tcPr>
            <w:tcW w:w="3544" w:type="dxa"/>
          </w:tcPr>
          <w:p w14:paraId="652CE685" w14:textId="6DAC2678" w:rsidR="00227C01" w:rsidRDefault="00227C01" w:rsidP="00220CA3">
            <w:pPr>
              <w:pStyle w:val="TableContent"/>
            </w:pPr>
            <w:r w:rsidRPr="00EF4DAB">
              <w:t>Clean up enterprise checks on the eUICC</w:t>
            </w:r>
          </w:p>
        </w:tc>
        <w:tc>
          <w:tcPr>
            <w:tcW w:w="1276" w:type="dxa"/>
            <w:vMerge/>
            <w:vAlign w:val="center"/>
          </w:tcPr>
          <w:p w14:paraId="06947973" w14:textId="77777777" w:rsidR="00227C01" w:rsidRDefault="00227C01" w:rsidP="00AA67CC">
            <w:pPr>
              <w:pStyle w:val="TableContent"/>
            </w:pPr>
          </w:p>
        </w:tc>
        <w:tc>
          <w:tcPr>
            <w:tcW w:w="1843" w:type="dxa"/>
            <w:vMerge/>
            <w:vAlign w:val="center"/>
          </w:tcPr>
          <w:p w14:paraId="0903F14B" w14:textId="77777777" w:rsidR="00227C01" w:rsidRDefault="00227C01" w:rsidP="00537DB3">
            <w:pPr>
              <w:pStyle w:val="TableContent"/>
            </w:pPr>
          </w:p>
        </w:tc>
      </w:tr>
      <w:tr w:rsidR="00227C01" w:rsidRPr="00A14F29" w14:paraId="2072223A" w14:textId="77777777" w:rsidTr="00BE5D0E">
        <w:tc>
          <w:tcPr>
            <w:tcW w:w="832" w:type="dxa"/>
            <w:vMerge/>
            <w:vAlign w:val="center"/>
          </w:tcPr>
          <w:p w14:paraId="79D03D6F" w14:textId="40063C4B" w:rsidR="00227C01" w:rsidRDefault="00227C01" w:rsidP="000875F1">
            <w:pPr>
              <w:pStyle w:val="TableContent"/>
            </w:pPr>
          </w:p>
        </w:tc>
        <w:tc>
          <w:tcPr>
            <w:tcW w:w="1153" w:type="dxa"/>
            <w:gridSpan w:val="2"/>
            <w:vMerge/>
            <w:vAlign w:val="center"/>
          </w:tcPr>
          <w:p w14:paraId="44D1CA07" w14:textId="3304EB7B" w:rsidR="00227C01" w:rsidRDefault="00227C01" w:rsidP="00967058">
            <w:pPr>
              <w:pStyle w:val="TableContent"/>
            </w:pPr>
          </w:p>
        </w:tc>
        <w:tc>
          <w:tcPr>
            <w:tcW w:w="1417" w:type="dxa"/>
          </w:tcPr>
          <w:p w14:paraId="3F404E60" w14:textId="7932D726" w:rsidR="00227C01" w:rsidRDefault="00227C01" w:rsidP="00220CA3">
            <w:pPr>
              <w:pStyle w:val="TableContent"/>
            </w:pPr>
            <w:r>
              <w:t>CR3259R01</w:t>
            </w:r>
          </w:p>
        </w:tc>
        <w:tc>
          <w:tcPr>
            <w:tcW w:w="3544" w:type="dxa"/>
          </w:tcPr>
          <w:p w14:paraId="210B9EEE" w14:textId="4FE53570" w:rsidR="00227C01" w:rsidRDefault="00227C01" w:rsidP="00220CA3">
            <w:pPr>
              <w:pStyle w:val="TableContent"/>
            </w:pPr>
            <w:r>
              <w:t>U</w:t>
            </w:r>
            <w:r w:rsidRPr="006B5159">
              <w:t>pdate description of LPA Services</w:t>
            </w:r>
          </w:p>
        </w:tc>
        <w:tc>
          <w:tcPr>
            <w:tcW w:w="1276" w:type="dxa"/>
            <w:vMerge/>
            <w:vAlign w:val="center"/>
          </w:tcPr>
          <w:p w14:paraId="55DCD312" w14:textId="77777777" w:rsidR="00227C01" w:rsidRDefault="00227C01" w:rsidP="00AA67CC">
            <w:pPr>
              <w:pStyle w:val="TableContent"/>
            </w:pPr>
          </w:p>
        </w:tc>
        <w:tc>
          <w:tcPr>
            <w:tcW w:w="1843" w:type="dxa"/>
            <w:vMerge/>
            <w:vAlign w:val="center"/>
          </w:tcPr>
          <w:p w14:paraId="139A45BD" w14:textId="77777777" w:rsidR="00227C01" w:rsidRDefault="00227C01" w:rsidP="00537DB3">
            <w:pPr>
              <w:pStyle w:val="TableContent"/>
            </w:pPr>
          </w:p>
        </w:tc>
      </w:tr>
      <w:tr w:rsidR="00227C01" w:rsidRPr="00A14F29" w14:paraId="0306E33D" w14:textId="77777777" w:rsidTr="00BE5D0E">
        <w:tc>
          <w:tcPr>
            <w:tcW w:w="832" w:type="dxa"/>
            <w:vMerge/>
            <w:vAlign w:val="center"/>
          </w:tcPr>
          <w:p w14:paraId="49FFD8E5" w14:textId="76766945" w:rsidR="00227C01" w:rsidRDefault="00227C01" w:rsidP="000875F1">
            <w:pPr>
              <w:pStyle w:val="TableContent"/>
            </w:pPr>
          </w:p>
        </w:tc>
        <w:tc>
          <w:tcPr>
            <w:tcW w:w="1153" w:type="dxa"/>
            <w:gridSpan w:val="2"/>
            <w:vMerge/>
            <w:vAlign w:val="center"/>
          </w:tcPr>
          <w:p w14:paraId="7730B383" w14:textId="50C03292" w:rsidR="00227C01" w:rsidRDefault="00227C01" w:rsidP="00967058">
            <w:pPr>
              <w:pStyle w:val="TableContent"/>
            </w:pPr>
          </w:p>
        </w:tc>
        <w:tc>
          <w:tcPr>
            <w:tcW w:w="1417" w:type="dxa"/>
          </w:tcPr>
          <w:p w14:paraId="22639F21" w14:textId="2E74B7A7" w:rsidR="00227C01" w:rsidRDefault="00227C01" w:rsidP="00220CA3">
            <w:pPr>
              <w:pStyle w:val="TableContent"/>
            </w:pPr>
            <w:r>
              <w:t>CR3260R00</w:t>
            </w:r>
          </w:p>
        </w:tc>
        <w:tc>
          <w:tcPr>
            <w:tcW w:w="3544" w:type="dxa"/>
          </w:tcPr>
          <w:p w14:paraId="62DC7640" w14:textId="1A9EE89B" w:rsidR="00227C01" w:rsidRDefault="00227C01" w:rsidP="00220CA3">
            <w:pPr>
              <w:pStyle w:val="TableContent"/>
            </w:pPr>
            <w:r>
              <w:t>C</w:t>
            </w:r>
            <w:r w:rsidRPr="006836E2">
              <w:t>larify AAC procedure and AAC Browser</w:t>
            </w:r>
          </w:p>
        </w:tc>
        <w:tc>
          <w:tcPr>
            <w:tcW w:w="1276" w:type="dxa"/>
            <w:vMerge/>
            <w:vAlign w:val="center"/>
          </w:tcPr>
          <w:p w14:paraId="3EB1571B" w14:textId="77777777" w:rsidR="00227C01" w:rsidRDefault="00227C01" w:rsidP="00AA67CC">
            <w:pPr>
              <w:pStyle w:val="TableContent"/>
            </w:pPr>
          </w:p>
        </w:tc>
        <w:tc>
          <w:tcPr>
            <w:tcW w:w="1843" w:type="dxa"/>
            <w:vMerge/>
            <w:vAlign w:val="center"/>
          </w:tcPr>
          <w:p w14:paraId="34678931" w14:textId="77777777" w:rsidR="00227C01" w:rsidRDefault="00227C01" w:rsidP="00537DB3">
            <w:pPr>
              <w:pStyle w:val="TableContent"/>
            </w:pPr>
          </w:p>
        </w:tc>
      </w:tr>
      <w:tr w:rsidR="00227C01" w:rsidRPr="00A14F29" w14:paraId="62522AB5" w14:textId="77777777" w:rsidTr="00BE5D0E">
        <w:tc>
          <w:tcPr>
            <w:tcW w:w="832" w:type="dxa"/>
            <w:vMerge/>
            <w:vAlign w:val="center"/>
          </w:tcPr>
          <w:p w14:paraId="1C47751D" w14:textId="0C8DA04D" w:rsidR="00227C01" w:rsidRDefault="00227C01" w:rsidP="000875F1">
            <w:pPr>
              <w:pStyle w:val="TableContent"/>
            </w:pPr>
          </w:p>
        </w:tc>
        <w:tc>
          <w:tcPr>
            <w:tcW w:w="1153" w:type="dxa"/>
            <w:gridSpan w:val="2"/>
            <w:vMerge/>
            <w:vAlign w:val="center"/>
          </w:tcPr>
          <w:p w14:paraId="7C648FA1" w14:textId="1CAC1596" w:rsidR="00227C01" w:rsidRDefault="00227C01" w:rsidP="00967058">
            <w:pPr>
              <w:pStyle w:val="TableContent"/>
            </w:pPr>
          </w:p>
        </w:tc>
        <w:tc>
          <w:tcPr>
            <w:tcW w:w="1417" w:type="dxa"/>
          </w:tcPr>
          <w:p w14:paraId="38E7193C" w14:textId="4EB65C68" w:rsidR="00227C01" w:rsidRDefault="00227C01" w:rsidP="00220CA3">
            <w:pPr>
              <w:pStyle w:val="TableContent"/>
            </w:pPr>
            <w:r>
              <w:t>CR3261R00</w:t>
            </w:r>
          </w:p>
        </w:tc>
        <w:tc>
          <w:tcPr>
            <w:tcW w:w="3544" w:type="dxa"/>
          </w:tcPr>
          <w:p w14:paraId="14BFF57B" w14:textId="32EC9C02" w:rsidR="00227C01" w:rsidRDefault="00227C01" w:rsidP="00220CA3">
            <w:pPr>
              <w:pStyle w:val="TableContent"/>
            </w:pPr>
            <w:r w:rsidRPr="00F55BF9">
              <w:t>Align wording for root certificates</w:t>
            </w:r>
          </w:p>
        </w:tc>
        <w:tc>
          <w:tcPr>
            <w:tcW w:w="1276" w:type="dxa"/>
            <w:vMerge/>
            <w:vAlign w:val="center"/>
          </w:tcPr>
          <w:p w14:paraId="23392BA1" w14:textId="77777777" w:rsidR="00227C01" w:rsidRDefault="00227C01" w:rsidP="00AA67CC">
            <w:pPr>
              <w:pStyle w:val="TableContent"/>
            </w:pPr>
          </w:p>
        </w:tc>
        <w:tc>
          <w:tcPr>
            <w:tcW w:w="1843" w:type="dxa"/>
            <w:vMerge/>
            <w:vAlign w:val="center"/>
          </w:tcPr>
          <w:p w14:paraId="634B7EF3" w14:textId="77777777" w:rsidR="00227C01" w:rsidRDefault="00227C01" w:rsidP="00537DB3">
            <w:pPr>
              <w:pStyle w:val="TableContent"/>
            </w:pPr>
          </w:p>
        </w:tc>
      </w:tr>
      <w:tr w:rsidR="00227C01" w:rsidRPr="00A14F29" w14:paraId="0159D117" w14:textId="77777777" w:rsidTr="00BE5D0E">
        <w:tc>
          <w:tcPr>
            <w:tcW w:w="832" w:type="dxa"/>
            <w:vMerge/>
            <w:vAlign w:val="center"/>
          </w:tcPr>
          <w:p w14:paraId="246D196B" w14:textId="451CA4DB" w:rsidR="00227C01" w:rsidRDefault="00227C01" w:rsidP="000875F1">
            <w:pPr>
              <w:pStyle w:val="TableContent"/>
            </w:pPr>
          </w:p>
        </w:tc>
        <w:tc>
          <w:tcPr>
            <w:tcW w:w="1153" w:type="dxa"/>
            <w:gridSpan w:val="2"/>
            <w:vMerge/>
            <w:vAlign w:val="center"/>
          </w:tcPr>
          <w:p w14:paraId="0874EB5A" w14:textId="7A97F992" w:rsidR="00227C01" w:rsidRDefault="00227C01" w:rsidP="00967058">
            <w:pPr>
              <w:pStyle w:val="TableContent"/>
            </w:pPr>
          </w:p>
        </w:tc>
        <w:tc>
          <w:tcPr>
            <w:tcW w:w="1417" w:type="dxa"/>
          </w:tcPr>
          <w:p w14:paraId="08758822" w14:textId="4503DA59" w:rsidR="00227C01" w:rsidRDefault="00227C01" w:rsidP="00220CA3">
            <w:pPr>
              <w:pStyle w:val="TableContent"/>
            </w:pPr>
            <w:r>
              <w:t>CR3262R01</w:t>
            </w:r>
          </w:p>
        </w:tc>
        <w:tc>
          <w:tcPr>
            <w:tcW w:w="3544" w:type="dxa"/>
          </w:tcPr>
          <w:p w14:paraId="1FF428D1" w14:textId="04696AD1" w:rsidR="00227C01" w:rsidRDefault="00227C01" w:rsidP="00220CA3">
            <w:pPr>
              <w:pStyle w:val="TableContent"/>
            </w:pPr>
            <w:r>
              <w:t>C</w:t>
            </w:r>
            <w:r w:rsidRPr="00F55BF9">
              <w:t>larify LPA API usage as per Telenor comment</w:t>
            </w:r>
          </w:p>
        </w:tc>
        <w:tc>
          <w:tcPr>
            <w:tcW w:w="1276" w:type="dxa"/>
            <w:vMerge/>
            <w:vAlign w:val="center"/>
          </w:tcPr>
          <w:p w14:paraId="74CE90B2" w14:textId="77777777" w:rsidR="00227C01" w:rsidRDefault="00227C01" w:rsidP="00AA67CC">
            <w:pPr>
              <w:pStyle w:val="TableContent"/>
            </w:pPr>
          </w:p>
        </w:tc>
        <w:tc>
          <w:tcPr>
            <w:tcW w:w="1843" w:type="dxa"/>
            <w:vMerge/>
            <w:vAlign w:val="center"/>
          </w:tcPr>
          <w:p w14:paraId="3391F467" w14:textId="77777777" w:rsidR="00227C01" w:rsidRDefault="00227C01" w:rsidP="00537DB3">
            <w:pPr>
              <w:pStyle w:val="TableContent"/>
            </w:pPr>
          </w:p>
        </w:tc>
      </w:tr>
      <w:tr w:rsidR="00227C01" w:rsidRPr="00A14F29" w14:paraId="78644A37" w14:textId="77777777" w:rsidTr="00BE5D0E">
        <w:tc>
          <w:tcPr>
            <w:tcW w:w="832" w:type="dxa"/>
            <w:vMerge/>
            <w:vAlign w:val="center"/>
          </w:tcPr>
          <w:p w14:paraId="0A7140B6" w14:textId="2BDF149D" w:rsidR="00227C01" w:rsidRDefault="00227C01" w:rsidP="000875F1">
            <w:pPr>
              <w:pStyle w:val="TableContent"/>
            </w:pPr>
          </w:p>
        </w:tc>
        <w:tc>
          <w:tcPr>
            <w:tcW w:w="1153" w:type="dxa"/>
            <w:gridSpan w:val="2"/>
            <w:vMerge/>
            <w:vAlign w:val="center"/>
          </w:tcPr>
          <w:p w14:paraId="35CC49EE" w14:textId="75123A8F" w:rsidR="00227C01" w:rsidRDefault="00227C01" w:rsidP="00967058">
            <w:pPr>
              <w:pStyle w:val="TableContent"/>
            </w:pPr>
          </w:p>
        </w:tc>
        <w:tc>
          <w:tcPr>
            <w:tcW w:w="1417" w:type="dxa"/>
          </w:tcPr>
          <w:p w14:paraId="793CF1B2" w14:textId="3FDC56A2" w:rsidR="00227C01" w:rsidRDefault="00227C01" w:rsidP="00220CA3">
            <w:pPr>
              <w:pStyle w:val="TableContent"/>
            </w:pPr>
            <w:r>
              <w:t>CR3263R02</w:t>
            </w:r>
          </w:p>
        </w:tc>
        <w:tc>
          <w:tcPr>
            <w:tcW w:w="3544" w:type="dxa"/>
          </w:tcPr>
          <w:p w14:paraId="32112962" w14:textId="40778AB6" w:rsidR="00227C01" w:rsidRDefault="00227C01" w:rsidP="00220CA3">
            <w:pPr>
              <w:pStyle w:val="TableContent"/>
            </w:pPr>
            <w:r w:rsidRPr="00AD78C6">
              <w:t>eUICC capability for service provider message</w:t>
            </w:r>
          </w:p>
        </w:tc>
        <w:tc>
          <w:tcPr>
            <w:tcW w:w="1276" w:type="dxa"/>
            <w:vMerge/>
            <w:vAlign w:val="center"/>
          </w:tcPr>
          <w:p w14:paraId="576D67D9" w14:textId="77777777" w:rsidR="00227C01" w:rsidRDefault="00227C01" w:rsidP="00AA67CC">
            <w:pPr>
              <w:pStyle w:val="TableContent"/>
            </w:pPr>
          </w:p>
        </w:tc>
        <w:tc>
          <w:tcPr>
            <w:tcW w:w="1843" w:type="dxa"/>
            <w:vMerge/>
            <w:vAlign w:val="center"/>
          </w:tcPr>
          <w:p w14:paraId="1B35C21B" w14:textId="77777777" w:rsidR="00227C01" w:rsidRDefault="00227C01" w:rsidP="00537DB3">
            <w:pPr>
              <w:pStyle w:val="TableContent"/>
            </w:pPr>
          </w:p>
        </w:tc>
      </w:tr>
      <w:tr w:rsidR="00227C01" w:rsidRPr="00A14F29" w14:paraId="5A76BBCA" w14:textId="77777777" w:rsidTr="00BE5D0E">
        <w:tc>
          <w:tcPr>
            <w:tcW w:w="832" w:type="dxa"/>
            <w:vMerge/>
            <w:vAlign w:val="center"/>
          </w:tcPr>
          <w:p w14:paraId="412D1004" w14:textId="66E048B5" w:rsidR="00227C01" w:rsidRDefault="00227C01" w:rsidP="000875F1">
            <w:pPr>
              <w:pStyle w:val="TableContent"/>
            </w:pPr>
          </w:p>
        </w:tc>
        <w:tc>
          <w:tcPr>
            <w:tcW w:w="1153" w:type="dxa"/>
            <w:gridSpan w:val="2"/>
            <w:vMerge/>
            <w:vAlign w:val="center"/>
          </w:tcPr>
          <w:p w14:paraId="78CC41CA" w14:textId="3E4A9759" w:rsidR="00227C01" w:rsidRDefault="00227C01" w:rsidP="00967058">
            <w:pPr>
              <w:pStyle w:val="TableContent"/>
            </w:pPr>
          </w:p>
        </w:tc>
        <w:tc>
          <w:tcPr>
            <w:tcW w:w="1417" w:type="dxa"/>
          </w:tcPr>
          <w:p w14:paraId="4F04E881" w14:textId="02F45794" w:rsidR="00227C01" w:rsidRDefault="00227C01" w:rsidP="00220CA3">
            <w:pPr>
              <w:pStyle w:val="TableContent"/>
            </w:pPr>
            <w:r>
              <w:t>CR3264R00</w:t>
            </w:r>
          </w:p>
        </w:tc>
        <w:tc>
          <w:tcPr>
            <w:tcW w:w="3544" w:type="dxa"/>
          </w:tcPr>
          <w:p w14:paraId="0A587C1A" w14:textId="4F8947DE" w:rsidR="00227C01" w:rsidRDefault="00227C01" w:rsidP="00220CA3">
            <w:pPr>
              <w:pStyle w:val="TableContent"/>
            </w:pPr>
            <w:r>
              <w:t>A</w:t>
            </w:r>
            <w:r w:rsidRPr="00AD78C6">
              <w:t>dd optional AAC to initial device setup</w:t>
            </w:r>
          </w:p>
        </w:tc>
        <w:tc>
          <w:tcPr>
            <w:tcW w:w="1276" w:type="dxa"/>
            <w:vMerge/>
            <w:vAlign w:val="center"/>
          </w:tcPr>
          <w:p w14:paraId="7F9D9FBF" w14:textId="77777777" w:rsidR="00227C01" w:rsidRDefault="00227C01" w:rsidP="00AA67CC">
            <w:pPr>
              <w:pStyle w:val="TableContent"/>
            </w:pPr>
          </w:p>
        </w:tc>
        <w:tc>
          <w:tcPr>
            <w:tcW w:w="1843" w:type="dxa"/>
            <w:vMerge/>
            <w:vAlign w:val="center"/>
          </w:tcPr>
          <w:p w14:paraId="5D066C54" w14:textId="77777777" w:rsidR="00227C01" w:rsidRDefault="00227C01" w:rsidP="00537DB3">
            <w:pPr>
              <w:pStyle w:val="TableContent"/>
            </w:pPr>
          </w:p>
        </w:tc>
      </w:tr>
      <w:tr w:rsidR="00227C01" w:rsidRPr="00A14F29" w14:paraId="78C243BB" w14:textId="77777777" w:rsidTr="00BE5D0E">
        <w:tc>
          <w:tcPr>
            <w:tcW w:w="832" w:type="dxa"/>
            <w:vMerge/>
            <w:vAlign w:val="center"/>
          </w:tcPr>
          <w:p w14:paraId="0BF98C09" w14:textId="0F1F58D5" w:rsidR="00227C01" w:rsidRDefault="00227C01" w:rsidP="000875F1">
            <w:pPr>
              <w:pStyle w:val="TableContent"/>
            </w:pPr>
          </w:p>
        </w:tc>
        <w:tc>
          <w:tcPr>
            <w:tcW w:w="1153" w:type="dxa"/>
            <w:gridSpan w:val="2"/>
            <w:vMerge/>
            <w:vAlign w:val="center"/>
          </w:tcPr>
          <w:p w14:paraId="7F7DDC01" w14:textId="12968907" w:rsidR="00227C01" w:rsidRDefault="00227C01" w:rsidP="00967058">
            <w:pPr>
              <w:pStyle w:val="TableContent"/>
            </w:pPr>
          </w:p>
        </w:tc>
        <w:tc>
          <w:tcPr>
            <w:tcW w:w="1417" w:type="dxa"/>
          </w:tcPr>
          <w:p w14:paraId="1A6E0F0C" w14:textId="72D06A41" w:rsidR="00227C01" w:rsidRDefault="00227C01" w:rsidP="00220CA3">
            <w:pPr>
              <w:pStyle w:val="TableContent"/>
            </w:pPr>
            <w:r>
              <w:t>CR3265R03</w:t>
            </w:r>
          </w:p>
        </w:tc>
        <w:tc>
          <w:tcPr>
            <w:tcW w:w="3544" w:type="dxa"/>
          </w:tcPr>
          <w:p w14:paraId="0B43FC6E" w14:textId="00B3AE6E" w:rsidR="00227C01" w:rsidRDefault="00227C01" w:rsidP="00220CA3">
            <w:pPr>
              <w:pStyle w:val="TableContent"/>
            </w:pPr>
            <w:r>
              <w:t>E</w:t>
            </w:r>
            <w:r w:rsidRPr="00AD78C6">
              <w:t>ncode AAC as a version 2 AC</w:t>
            </w:r>
          </w:p>
        </w:tc>
        <w:tc>
          <w:tcPr>
            <w:tcW w:w="1276" w:type="dxa"/>
            <w:vMerge/>
            <w:vAlign w:val="center"/>
          </w:tcPr>
          <w:p w14:paraId="4A37BCDC" w14:textId="77777777" w:rsidR="00227C01" w:rsidRDefault="00227C01" w:rsidP="00AA67CC">
            <w:pPr>
              <w:pStyle w:val="TableContent"/>
            </w:pPr>
          </w:p>
        </w:tc>
        <w:tc>
          <w:tcPr>
            <w:tcW w:w="1843" w:type="dxa"/>
            <w:vMerge/>
            <w:vAlign w:val="center"/>
          </w:tcPr>
          <w:p w14:paraId="575526E7" w14:textId="77777777" w:rsidR="00227C01" w:rsidRDefault="00227C01" w:rsidP="00537DB3">
            <w:pPr>
              <w:pStyle w:val="TableContent"/>
            </w:pPr>
          </w:p>
        </w:tc>
      </w:tr>
      <w:tr w:rsidR="00227C01" w:rsidRPr="00A14F29" w14:paraId="4F4DF30C" w14:textId="77777777" w:rsidTr="00BE5D0E">
        <w:tc>
          <w:tcPr>
            <w:tcW w:w="832" w:type="dxa"/>
            <w:vMerge/>
            <w:vAlign w:val="center"/>
          </w:tcPr>
          <w:p w14:paraId="0625CA4E" w14:textId="727027B2" w:rsidR="00227C01" w:rsidRDefault="00227C01" w:rsidP="000875F1">
            <w:pPr>
              <w:pStyle w:val="TableContent"/>
            </w:pPr>
          </w:p>
        </w:tc>
        <w:tc>
          <w:tcPr>
            <w:tcW w:w="1153" w:type="dxa"/>
            <w:gridSpan w:val="2"/>
            <w:vMerge/>
            <w:vAlign w:val="center"/>
          </w:tcPr>
          <w:p w14:paraId="72CED70B" w14:textId="2729C111" w:rsidR="00227C01" w:rsidRDefault="00227C01" w:rsidP="00967058">
            <w:pPr>
              <w:pStyle w:val="TableContent"/>
            </w:pPr>
          </w:p>
        </w:tc>
        <w:tc>
          <w:tcPr>
            <w:tcW w:w="1417" w:type="dxa"/>
          </w:tcPr>
          <w:p w14:paraId="041CB07E" w14:textId="4089473C" w:rsidR="00227C01" w:rsidRDefault="00227C01" w:rsidP="00220CA3">
            <w:pPr>
              <w:pStyle w:val="TableContent"/>
            </w:pPr>
            <w:r>
              <w:t>CR3267R01</w:t>
            </w:r>
          </w:p>
        </w:tc>
        <w:tc>
          <w:tcPr>
            <w:tcW w:w="3544" w:type="dxa"/>
          </w:tcPr>
          <w:p w14:paraId="5BAB900A" w14:textId="168F9278" w:rsidR="00227C01" w:rsidRDefault="00227C01" w:rsidP="00220CA3">
            <w:pPr>
              <w:pStyle w:val="TableContent"/>
            </w:pPr>
            <w:r>
              <w:t>O</w:t>
            </w:r>
            <w:r w:rsidRPr="0027306A">
              <w:t>perationType in Add Profile and Update Profile</w:t>
            </w:r>
          </w:p>
        </w:tc>
        <w:tc>
          <w:tcPr>
            <w:tcW w:w="1276" w:type="dxa"/>
            <w:vMerge/>
            <w:vAlign w:val="center"/>
          </w:tcPr>
          <w:p w14:paraId="5FC1A74C" w14:textId="77777777" w:rsidR="00227C01" w:rsidRDefault="00227C01" w:rsidP="00AA67CC">
            <w:pPr>
              <w:pStyle w:val="TableContent"/>
            </w:pPr>
          </w:p>
        </w:tc>
        <w:tc>
          <w:tcPr>
            <w:tcW w:w="1843" w:type="dxa"/>
            <w:vMerge/>
            <w:vAlign w:val="center"/>
          </w:tcPr>
          <w:p w14:paraId="233BFC62" w14:textId="77777777" w:rsidR="00227C01" w:rsidRDefault="00227C01" w:rsidP="00537DB3">
            <w:pPr>
              <w:pStyle w:val="TableContent"/>
            </w:pPr>
          </w:p>
        </w:tc>
      </w:tr>
      <w:tr w:rsidR="00227C01" w:rsidRPr="00A14F29" w14:paraId="741101D0" w14:textId="77777777" w:rsidTr="00BE5D0E">
        <w:tc>
          <w:tcPr>
            <w:tcW w:w="832" w:type="dxa"/>
            <w:vMerge/>
            <w:vAlign w:val="center"/>
          </w:tcPr>
          <w:p w14:paraId="1A2945A5" w14:textId="7C390B76" w:rsidR="00227C01" w:rsidRDefault="00227C01" w:rsidP="000875F1">
            <w:pPr>
              <w:pStyle w:val="TableContent"/>
            </w:pPr>
          </w:p>
        </w:tc>
        <w:tc>
          <w:tcPr>
            <w:tcW w:w="1153" w:type="dxa"/>
            <w:gridSpan w:val="2"/>
            <w:vMerge/>
            <w:vAlign w:val="center"/>
          </w:tcPr>
          <w:p w14:paraId="3C61793F" w14:textId="4C3D22FC" w:rsidR="00227C01" w:rsidRDefault="00227C01" w:rsidP="00967058">
            <w:pPr>
              <w:pStyle w:val="TableContent"/>
            </w:pPr>
          </w:p>
        </w:tc>
        <w:tc>
          <w:tcPr>
            <w:tcW w:w="1417" w:type="dxa"/>
          </w:tcPr>
          <w:p w14:paraId="02754978" w14:textId="6D7EB0DF" w:rsidR="00227C01" w:rsidRDefault="00227C01" w:rsidP="00220CA3">
            <w:pPr>
              <w:pStyle w:val="TableContent"/>
            </w:pPr>
            <w:r>
              <w:t>CR3268R01</w:t>
            </w:r>
          </w:p>
        </w:tc>
        <w:tc>
          <w:tcPr>
            <w:tcW w:w="3544" w:type="dxa"/>
          </w:tcPr>
          <w:p w14:paraId="6890436D" w14:textId="44BC2C5A" w:rsidR="00227C01" w:rsidRDefault="00227C01" w:rsidP="00220CA3">
            <w:pPr>
              <w:pStyle w:val="TableContent"/>
            </w:pPr>
            <w:r>
              <w:t>Clarify definition of ES12</w:t>
            </w:r>
          </w:p>
        </w:tc>
        <w:tc>
          <w:tcPr>
            <w:tcW w:w="1276" w:type="dxa"/>
            <w:vMerge/>
            <w:vAlign w:val="center"/>
          </w:tcPr>
          <w:p w14:paraId="0177ADB5" w14:textId="77777777" w:rsidR="00227C01" w:rsidRDefault="00227C01" w:rsidP="00AA67CC">
            <w:pPr>
              <w:pStyle w:val="TableContent"/>
            </w:pPr>
          </w:p>
        </w:tc>
        <w:tc>
          <w:tcPr>
            <w:tcW w:w="1843" w:type="dxa"/>
            <w:vMerge/>
            <w:vAlign w:val="center"/>
          </w:tcPr>
          <w:p w14:paraId="674F9B98" w14:textId="77777777" w:rsidR="00227C01" w:rsidRDefault="00227C01" w:rsidP="00537DB3">
            <w:pPr>
              <w:pStyle w:val="TableContent"/>
            </w:pPr>
          </w:p>
        </w:tc>
      </w:tr>
      <w:tr w:rsidR="00227C01" w:rsidRPr="00A14F29" w14:paraId="64C95412" w14:textId="77777777" w:rsidTr="00BE5D0E">
        <w:tc>
          <w:tcPr>
            <w:tcW w:w="832" w:type="dxa"/>
            <w:vMerge/>
            <w:vAlign w:val="center"/>
          </w:tcPr>
          <w:p w14:paraId="1B6B0E74" w14:textId="20687847" w:rsidR="00227C01" w:rsidRDefault="00227C01" w:rsidP="000875F1">
            <w:pPr>
              <w:pStyle w:val="TableContent"/>
            </w:pPr>
          </w:p>
        </w:tc>
        <w:tc>
          <w:tcPr>
            <w:tcW w:w="1153" w:type="dxa"/>
            <w:gridSpan w:val="2"/>
            <w:vMerge/>
            <w:vAlign w:val="center"/>
          </w:tcPr>
          <w:p w14:paraId="75162BEA" w14:textId="0071FF89" w:rsidR="00227C01" w:rsidRDefault="00227C01" w:rsidP="00967058">
            <w:pPr>
              <w:pStyle w:val="TableContent"/>
            </w:pPr>
          </w:p>
        </w:tc>
        <w:tc>
          <w:tcPr>
            <w:tcW w:w="1417" w:type="dxa"/>
          </w:tcPr>
          <w:p w14:paraId="6E9F9D8D" w14:textId="45C1E666" w:rsidR="00227C01" w:rsidRDefault="00227C01" w:rsidP="00220CA3">
            <w:pPr>
              <w:pStyle w:val="TableContent"/>
            </w:pPr>
            <w:r>
              <w:t>CR3269R01</w:t>
            </w:r>
          </w:p>
        </w:tc>
        <w:tc>
          <w:tcPr>
            <w:tcW w:w="3544" w:type="dxa"/>
          </w:tcPr>
          <w:p w14:paraId="7C6C19A3" w14:textId="7935923A" w:rsidR="00227C01" w:rsidRDefault="00227C01" w:rsidP="00220CA3">
            <w:pPr>
              <w:pStyle w:val="TableContent"/>
            </w:pPr>
            <w:r w:rsidRPr="00E84A45">
              <w:t>Removing Editor's Notes on RPM Package and LPA API</w:t>
            </w:r>
          </w:p>
        </w:tc>
        <w:tc>
          <w:tcPr>
            <w:tcW w:w="1276" w:type="dxa"/>
            <w:vMerge/>
            <w:vAlign w:val="center"/>
          </w:tcPr>
          <w:p w14:paraId="5A208650" w14:textId="77777777" w:rsidR="00227C01" w:rsidRDefault="00227C01" w:rsidP="00AA67CC">
            <w:pPr>
              <w:pStyle w:val="TableContent"/>
            </w:pPr>
          </w:p>
        </w:tc>
        <w:tc>
          <w:tcPr>
            <w:tcW w:w="1843" w:type="dxa"/>
            <w:vMerge/>
            <w:vAlign w:val="center"/>
          </w:tcPr>
          <w:p w14:paraId="2CCD8DE5" w14:textId="77777777" w:rsidR="00227C01" w:rsidRDefault="00227C01" w:rsidP="00537DB3">
            <w:pPr>
              <w:pStyle w:val="TableContent"/>
            </w:pPr>
          </w:p>
        </w:tc>
      </w:tr>
      <w:tr w:rsidR="00227C01" w:rsidRPr="00A14F29" w14:paraId="0952F3B6" w14:textId="77777777" w:rsidTr="00BE5D0E">
        <w:tc>
          <w:tcPr>
            <w:tcW w:w="832" w:type="dxa"/>
            <w:vMerge/>
            <w:vAlign w:val="center"/>
          </w:tcPr>
          <w:p w14:paraId="773CA533" w14:textId="5B06A845" w:rsidR="00227C01" w:rsidRDefault="00227C01" w:rsidP="000875F1">
            <w:pPr>
              <w:pStyle w:val="TableContent"/>
            </w:pPr>
          </w:p>
        </w:tc>
        <w:tc>
          <w:tcPr>
            <w:tcW w:w="1153" w:type="dxa"/>
            <w:gridSpan w:val="2"/>
            <w:vMerge/>
            <w:vAlign w:val="center"/>
          </w:tcPr>
          <w:p w14:paraId="6C9A7B34" w14:textId="79BF53CC" w:rsidR="00227C01" w:rsidRDefault="00227C01" w:rsidP="00967058">
            <w:pPr>
              <w:pStyle w:val="TableContent"/>
            </w:pPr>
          </w:p>
        </w:tc>
        <w:tc>
          <w:tcPr>
            <w:tcW w:w="1417" w:type="dxa"/>
          </w:tcPr>
          <w:p w14:paraId="7D756675" w14:textId="36E02D2D" w:rsidR="00227C01" w:rsidRDefault="00227C01" w:rsidP="00AF4239">
            <w:pPr>
              <w:pStyle w:val="TableContent"/>
            </w:pPr>
            <w:r>
              <w:t>CR3270R01</w:t>
            </w:r>
          </w:p>
        </w:tc>
        <w:tc>
          <w:tcPr>
            <w:tcW w:w="3544" w:type="dxa"/>
          </w:tcPr>
          <w:p w14:paraId="1BE89E5A" w14:textId="5BD3A147" w:rsidR="00227C01" w:rsidRDefault="00227C01" w:rsidP="00AF4239">
            <w:pPr>
              <w:pStyle w:val="TableContent"/>
            </w:pPr>
            <w:r w:rsidRPr="009F0A10">
              <w:t>ASN.1 Restructuring</w:t>
            </w:r>
          </w:p>
        </w:tc>
        <w:tc>
          <w:tcPr>
            <w:tcW w:w="1276" w:type="dxa"/>
            <w:vMerge/>
            <w:vAlign w:val="center"/>
          </w:tcPr>
          <w:p w14:paraId="460FA24F" w14:textId="77777777" w:rsidR="00227C01" w:rsidRDefault="00227C01" w:rsidP="00AA67CC">
            <w:pPr>
              <w:pStyle w:val="TableContent"/>
            </w:pPr>
          </w:p>
        </w:tc>
        <w:tc>
          <w:tcPr>
            <w:tcW w:w="1843" w:type="dxa"/>
            <w:vMerge/>
            <w:vAlign w:val="center"/>
          </w:tcPr>
          <w:p w14:paraId="60D292B4" w14:textId="77777777" w:rsidR="00227C01" w:rsidRDefault="00227C01" w:rsidP="00537DB3">
            <w:pPr>
              <w:pStyle w:val="TableContent"/>
            </w:pPr>
          </w:p>
        </w:tc>
      </w:tr>
      <w:tr w:rsidR="00227C01" w:rsidRPr="00A14F29" w14:paraId="12F2D48F" w14:textId="77777777" w:rsidTr="00BE5D0E">
        <w:tc>
          <w:tcPr>
            <w:tcW w:w="832" w:type="dxa"/>
            <w:vMerge/>
            <w:vAlign w:val="center"/>
          </w:tcPr>
          <w:p w14:paraId="6BAE7B91" w14:textId="23A8ED42" w:rsidR="00227C01" w:rsidRDefault="00227C01" w:rsidP="000875F1">
            <w:pPr>
              <w:pStyle w:val="TableContent"/>
            </w:pPr>
          </w:p>
        </w:tc>
        <w:tc>
          <w:tcPr>
            <w:tcW w:w="1153" w:type="dxa"/>
            <w:gridSpan w:val="2"/>
            <w:vMerge/>
            <w:vAlign w:val="center"/>
          </w:tcPr>
          <w:p w14:paraId="1FC74AEF" w14:textId="2AE110F5" w:rsidR="00227C01" w:rsidRDefault="00227C01" w:rsidP="00967058">
            <w:pPr>
              <w:pStyle w:val="TableContent"/>
            </w:pPr>
          </w:p>
        </w:tc>
        <w:tc>
          <w:tcPr>
            <w:tcW w:w="1417" w:type="dxa"/>
          </w:tcPr>
          <w:p w14:paraId="3B9283F9" w14:textId="5131F9E1" w:rsidR="00227C01" w:rsidRDefault="00227C01" w:rsidP="00220CA3">
            <w:pPr>
              <w:pStyle w:val="TableContent"/>
            </w:pPr>
            <w:r>
              <w:t>CR3271R06</w:t>
            </w:r>
          </w:p>
        </w:tc>
        <w:tc>
          <w:tcPr>
            <w:tcW w:w="3544" w:type="dxa"/>
          </w:tcPr>
          <w:p w14:paraId="7EDDB66E" w14:textId="0D838AAA" w:rsidR="00227C01" w:rsidRDefault="00227C01" w:rsidP="00220CA3">
            <w:pPr>
              <w:pStyle w:val="TableContent"/>
            </w:pPr>
            <w:r w:rsidRPr="00E84A45">
              <w:t>Description on the elements in euiccInfo</w:t>
            </w:r>
          </w:p>
        </w:tc>
        <w:tc>
          <w:tcPr>
            <w:tcW w:w="1276" w:type="dxa"/>
            <w:vMerge/>
            <w:vAlign w:val="center"/>
          </w:tcPr>
          <w:p w14:paraId="1AAC8509" w14:textId="77777777" w:rsidR="00227C01" w:rsidRDefault="00227C01" w:rsidP="00AA67CC">
            <w:pPr>
              <w:pStyle w:val="TableContent"/>
            </w:pPr>
          </w:p>
        </w:tc>
        <w:tc>
          <w:tcPr>
            <w:tcW w:w="1843" w:type="dxa"/>
            <w:vMerge/>
            <w:vAlign w:val="center"/>
          </w:tcPr>
          <w:p w14:paraId="67787379" w14:textId="77777777" w:rsidR="00227C01" w:rsidRDefault="00227C01" w:rsidP="00537DB3">
            <w:pPr>
              <w:pStyle w:val="TableContent"/>
            </w:pPr>
          </w:p>
        </w:tc>
      </w:tr>
      <w:tr w:rsidR="00227C01" w:rsidRPr="00A14F29" w14:paraId="0EF44296" w14:textId="77777777" w:rsidTr="00BE5D0E">
        <w:tc>
          <w:tcPr>
            <w:tcW w:w="832" w:type="dxa"/>
            <w:vMerge/>
            <w:vAlign w:val="center"/>
          </w:tcPr>
          <w:p w14:paraId="4CEE8541" w14:textId="544FC0A1" w:rsidR="00227C01" w:rsidRDefault="00227C01" w:rsidP="000875F1">
            <w:pPr>
              <w:pStyle w:val="TableContent"/>
            </w:pPr>
          </w:p>
        </w:tc>
        <w:tc>
          <w:tcPr>
            <w:tcW w:w="1153" w:type="dxa"/>
            <w:gridSpan w:val="2"/>
            <w:vMerge/>
            <w:vAlign w:val="center"/>
          </w:tcPr>
          <w:p w14:paraId="757AEE12" w14:textId="26BFA23E" w:rsidR="00227C01" w:rsidRDefault="00227C01" w:rsidP="00967058">
            <w:pPr>
              <w:pStyle w:val="TableContent"/>
            </w:pPr>
          </w:p>
        </w:tc>
        <w:tc>
          <w:tcPr>
            <w:tcW w:w="1417" w:type="dxa"/>
          </w:tcPr>
          <w:p w14:paraId="080C121E" w14:textId="054C011D" w:rsidR="00227C01" w:rsidRDefault="00227C01" w:rsidP="00AF4239">
            <w:pPr>
              <w:pStyle w:val="TableContent"/>
            </w:pPr>
            <w:r>
              <w:t>CR3273R02</w:t>
            </w:r>
          </w:p>
        </w:tc>
        <w:tc>
          <w:tcPr>
            <w:tcW w:w="3544" w:type="dxa"/>
          </w:tcPr>
          <w:p w14:paraId="521FB9D3" w14:textId="6EAE0FD8" w:rsidR="00227C01" w:rsidRDefault="00227C01" w:rsidP="00AF4239">
            <w:pPr>
              <w:pStyle w:val="TableContent"/>
            </w:pPr>
            <w:r w:rsidRPr="001B4444">
              <w:t>TLS optional in ES2+</w:t>
            </w:r>
          </w:p>
        </w:tc>
        <w:tc>
          <w:tcPr>
            <w:tcW w:w="1276" w:type="dxa"/>
            <w:vMerge/>
            <w:vAlign w:val="center"/>
          </w:tcPr>
          <w:p w14:paraId="2628C4F2" w14:textId="77777777" w:rsidR="00227C01" w:rsidRDefault="00227C01" w:rsidP="00AA67CC">
            <w:pPr>
              <w:pStyle w:val="TableContent"/>
            </w:pPr>
          </w:p>
        </w:tc>
        <w:tc>
          <w:tcPr>
            <w:tcW w:w="1843" w:type="dxa"/>
            <w:vMerge/>
            <w:vAlign w:val="center"/>
          </w:tcPr>
          <w:p w14:paraId="051843F8" w14:textId="77777777" w:rsidR="00227C01" w:rsidRDefault="00227C01" w:rsidP="00537DB3">
            <w:pPr>
              <w:pStyle w:val="TableContent"/>
            </w:pPr>
          </w:p>
        </w:tc>
      </w:tr>
      <w:tr w:rsidR="00227C01" w:rsidRPr="00A14F29" w14:paraId="613A75F7" w14:textId="77777777" w:rsidTr="00BE5D0E">
        <w:tc>
          <w:tcPr>
            <w:tcW w:w="832" w:type="dxa"/>
            <w:vMerge/>
            <w:vAlign w:val="center"/>
          </w:tcPr>
          <w:p w14:paraId="4BAB1E87" w14:textId="36846429" w:rsidR="00227C01" w:rsidRDefault="00227C01" w:rsidP="000875F1">
            <w:pPr>
              <w:pStyle w:val="TableContent"/>
            </w:pPr>
          </w:p>
        </w:tc>
        <w:tc>
          <w:tcPr>
            <w:tcW w:w="1153" w:type="dxa"/>
            <w:gridSpan w:val="2"/>
            <w:vMerge/>
            <w:vAlign w:val="center"/>
          </w:tcPr>
          <w:p w14:paraId="7EBEF70F" w14:textId="54B1B64F" w:rsidR="00227C01" w:rsidRDefault="00227C01" w:rsidP="00967058">
            <w:pPr>
              <w:pStyle w:val="TableContent"/>
            </w:pPr>
          </w:p>
        </w:tc>
        <w:tc>
          <w:tcPr>
            <w:tcW w:w="1417" w:type="dxa"/>
          </w:tcPr>
          <w:p w14:paraId="7F18E85E" w14:textId="4FD356E1" w:rsidR="00227C01" w:rsidRDefault="00227C01" w:rsidP="00AF4239">
            <w:pPr>
              <w:pStyle w:val="TableContent"/>
            </w:pPr>
            <w:r>
              <w:t>CR3274R01</w:t>
            </w:r>
          </w:p>
        </w:tc>
        <w:tc>
          <w:tcPr>
            <w:tcW w:w="3544" w:type="dxa"/>
          </w:tcPr>
          <w:p w14:paraId="799749F8" w14:textId="27D3A46C" w:rsidR="00227C01" w:rsidRDefault="00227C01" w:rsidP="00AF4239">
            <w:pPr>
              <w:pStyle w:val="TableContent"/>
            </w:pPr>
            <w:r w:rsidRPr="00AE0A43">
              <w:t>Intro comments from TF on Draft 11</w:t>
            </w:r>
          </w:p>
        </w:tc>
        <w:tc>
          <w:tcPr>
            <w:tcW w:w="1276" w:type="dxa"/>
            <w:vMerge/>
            <w:vAlign w:val="center"/>
          </w:tcPr>
          <w:p w14:paraId="3BFD979F" w14:textId="77777777" w:rsidR="00227C01" w:rsidRDefault="00227C01" w:rsidP="00AA67CC">
            <w:pPr>
              <w:pStyle w:val="TableContent"/>
            </w:pPr>
          </w:p>
        </w:tc>
        <w:tc>
          <w:tcPr>
            <w:tcW w:w="1843" w:type="dxa"/>
            <w:vMerge/>
            <w:vAlign w:val="center"/>
          </w:tcPr>
          <w:p w14:paraId="0AAE713A" w14:textId="77777777" w:rsidR="00227C01" w:rsidRDefault="00227C01" w:rsidP="00537DB3">
            <w:pPr>
              <w:pStyle w:val="TableContent"/>
            </w:pPr>
          </w:p>
        </w:tc>
      </w:tr>
      <w:tr w:rsidR="00227C01" w:rsidRPr="00A14F29" w14:paraId="5B628C5A" w14:textId="77777777" w:rsidTr="00BE5D0E">
        <w:tc>
          <w:tcPr>
            <w:tcW w:w="832" w:type="dxa"/>
            <w:vMerge/>
            <w:vAlign w:val="center"/>
          </w:tcPr>
          <w:p w14:paraId="1ACC71E7" w14:textId="571A2344" w:rsidR="00227C01" w:rsidRDefault="00227C01" w:rsidP="000875F1">
            <w:pPr>
              <w:pStyle w:val="TableContent"/>
            </w:pPr>
          </w:p>
        </w:tc>
        <w:tc>
          <w:tcPr>
            <w:tcW w:w="1153" w:type="dxa"/>
            <w:gridSpan w:val="2"/>
            <w:vMerge/>
            <w:vAlign w:val="center"/>
          </w:tcPr>
          <w:p w14:paraId="303A7759" w14:textId="00095192" w:rsidR="00227C01" w:rsidRDefault="00227C01" w:rsidP="00967058">
            <w:pPr>
              <w:pStyle w:val="TableContent"/>
            </w:pPr>
          </w:p>
        </w:tc>
        <w:tc>
          <w:tcPr>
            <w:tcW w:w="1417" w:type="dxa"/>
          </w:tcPr>
          <w:p w14:paraId="4E014F4C" w14:textId="79B8C90E" w:rsidR="00227C01" w:rsidRDefault="00227C01" w:rsidP="00AF4239">
            <w:pPr>
              <w:pStyle w:val="TableContent"/>
            </w:pPr>
            <w:r>
              <w:t>CR3275R01</w:t>
            </w:r>
          </w:p>
        </w:tc>
        <w:tc>
          <w:tcPr>
            <w:tcW w:w="3544" w:type="dxa"/>
          </w:tcPr>
          <w:p w14:paraId="234BF8C4" w14:textId="30CB9FCF" w:rsidR="00227C01" w:rsidRDefault="00227C01" w:rsidP="00AF4239">
            <w:pPr>
              <w:pStyle w:val="TableContent"/>
            </w:pPr>
            <w:r w:rsidRPr="001B4444">
              <w:t>Clarification about options numbering in RPM</w:t>
            </w:r>
          </w:p>
        </w:tc>
        <w:tc>
          <w:tcPr>
            <w:tcW w:w="1276" w:type="dxa"/>
            <w:vMerge/>
            <w:vAlign w:val="center"/>
          </w:tcPr>
          <w:p w14:paraId="34934F18" w14:textId="77777777" w:rsidR="00227C01" w:rsidRDefault="00227C01" w:rsidP="00AA67CC">
            <w:pPr>
              <w:pStyle w:val="TableContent"/>
            </w:pPr>
          </w:p>
        </w:tc>
        <w:tc>
          <w:tcPr>
            <w:tcW w:w="1843" w:type="dxa"/>
            <w:vMerge/>
            <w:vAlign w:val="center"/>
          </w:tcPr>
          <w:p w14:paraId="124E2809" w14:textId="77777777" w:rsidR="00227C01" w:rsidRDefault="00227C01" w:rsidP="00537DB3">
            <w:pPr>
              <w:pStyle w:val="TableContent"/>
            </w:pPr>
          </w:p>
        </w:tc>
      </w:tr>
      <w:tr w:rsidR="00227C01" w:rsidRPr="00A14F29" w14:paraId="6B32820E" w14:textId="77777777" w:rsidTr="00BE5D0E">
        <w:tc>
          <w:tcPr>
            <w:tcW w:w="832" w:type="dxa"/>
            <w:vMerge/>
            <w:vAlign w:val="center"/>
          </w:tcPr>
          <w:p w14:paraId="6EAF438A" w14:textId="36DC1CF7" w:rsidR="00227C01" w:rsidRDefault="00227C01" w:rsidP="000875F1">
            <w:pPr>
              <w:pStyle w:val="TableContent"/>
            </w:pPr>
          </w:p>
        </w:tc>
        <w:tc>
          <w:tcPr>
            <w:tcW w:w="1153" w:type="dxa"/>
            <w:gridSpan w:val="2"/>
            <w:vMerge/>
            <w:vAlign w:val="center"/>
          </w:tcPr>
          <w:p w14:paraId="54BF0615" w14:textId="4AC93706" w:rsidR="00227C01" w:rsidRDefault="00227C01" w:rsidP="00967058">
            <w:pPr>
              <w:pStyle w:val="TableContent"/>
            </w:pPr>
          </w:p>
        </w:tc>
        <w:tc>
          <w:tcPr>
            <w:tcW w:w="1417" w:type="dxa"/>
          </w:tcPr>
          <w:p w14:paraId="3F5944B2" w14:textId="41061DB0" w:rsidR="00227C01" w:rsidRDefault="00227C01" w:rsidP="00AF4239">
            <w:pPr>
              <w:pStyle w:val="TableContent"/>
            </w:pPr>
            <w:r>
              <w:t>CR3276R01</w:t>
            </w:r>
          </w:p>
        </w:tc>
        <w:tc>
          <w:tcPr>
            <w:tcW w:w="3544" w:type="dxa"/>
          </w:tcPr>
          <w:p w14:paraId="5EAD3E2C" w14:textId="61E7D98B" w:rsidR="00227C01" w:rsidRDefault="00227C01" w:rsidP="00AF4239">
            <w:pPr>
              <w:pStyle w:val="TableContent"/>
            </w:pPr>
            <w:r w:rsidRPr="002D52B7">
              <w:t>Clarification about the 'allowedCiPKId'</w:t>
            </w:r>
          </w:p>
        </w:tc>
        <w:tc>
          <w:tcPr>
            <w:tcW w:w="1276" w:type="dxa"/>
            <w:vMerge/>
            <w:vAlign w:val="center"/>
          </w:tcPr>
          <w:p w14:paraId="37371233" w14:textId="77777777" w:rsidR="00227C01" w:rsidRDefault="00227C01" w:rsidP="00AA67CC">
            <w:pPr>
              <w:pStyle w:val="TableContent"/>
            </w:pPr>
          </w:p>
        </w:tc>
        <w:tc>
          <w:tcPr>
            <w:tcW w:w="1843" w:type="dxa"/>
            <w:vMerge/>
            <w:vAlign w:val="center"/>
          </w:tcPr>
          <w:p w14:paraId="56C1FDCD" w14:textId="77777777" w:rsidR="00227C01" w:rsidRDefault="00227C01" w:rsidP="00537DB3">
            <w:pPr>
              <w:pStyle w:val="TableContent"/>
            </w:pPr>
          </w:p>
        </w:tc>
      </w:tr>
      <w:tr w:rsidR="00227C01" w:rsidRPr="00A14F29" w14:paraId="14A4C60D" w14:textId="77777777" w:rsidTr="00BE5D0E">
        <w:tc>
          <w:tcPr>
            <w:tcW w:w="832" w:type="dxa"/>
            <w:vMerge/>
            <w:vAlign w:val="center"/>
          </w:tcPr>
          <w:p w14:paraId="0BB43219" w14:textId="6D12507E" w:rsidR="00227C01" w:rsidRDefault="00227C01" w:rsidP="000875F1">
            <w:pPr>
              <w:pStyle w:val="TableContent"/>
            </w:pPr>
          </w:p>
        </w:tc>
        <w:tc>
          <w:tcPr>
            <w:tcW w:w="1153" w:type="dxa"/>
            <w:gridSpan w:val="2"/>
            <w:vMerge/>
            <w:vAlign w:val="center"/>
          </w:tcPr>
          <w:p w14:paraId="1AF2A8D9" w14:textId="65ED1F93" w:rsidR="00227C01" w:rsidRDefault="00227C01" w:rsidP="00967058">
            <w:pPr>
              <w:pStyle w:val="TableContent"/>
            </w:pPr>
          </w:p>
        </w:tc>
        <w:tc>
          <w:tcPr>
            <w:tcW w:w="1417" w:type="dxa"/>
          </w:tcPr>
          <w:p w14:paraId="6A445669" w14:textId="22ADCFAB" w:rsidR="00227C01" w:rsidRDefault="00227C01" w:rsidP="00AF4239">
            <w:pPr>
              <w:pStyle w:val="TableContent"/>
            </w:pPr>
            <w:r>
              <w:t>CR3277R01</w:t>
            </w:r>
          </w:p>
        </w:tc>
        <w:tc>
          <w:tcPr>
            <w:tcW w:w="3544" w:type="dxa"/>
          </w:tcPr>
          <w:p w14:paraId="5AB3E238" w14:textId="69070C88" w:rsidR="00227C01" w:rsidRDefault="00227C01" w:rsidP="00AF4239">
            <w:pPr>
              <w:pStyle w:val="TableContent"/>
            </w:pPr>
            <w:r w:rsidRPr="006629BC">
              <w:t>Additional clean-up around svn</w:t>
            </w:r>
          </w:p>
        </w:tc>
        <w:tc>
          <w:tcPr>
            <w:tcW w:w="1276" w:type="dxa"/>
            <w:vMerge/>
            <w:vAlign w:val="center"/>
          </w:tcPr>
          <w:p w14:paraId="41FA63A6" w14:textId="77777777" w:rsidR="00227C01" w:rsidRDefault="00227C01" w:rsidP="00AA67CC">
            <w:pPr>
              <w:pStyle w:val="TableContent"/>
            </w:pPr>
          </w:p>
        </w:tc>
        <w:tc>
          <w:tcPr>
            <w:tcW w:w="1843" w:type="dxa"/>
            <w:vMerge/>
            <w:vAlign w:val="center"/>
          </w:tcPr>
          <w:p w14:paraId="3DCDA0F6" w14:textId="77777777" w:rsidR="00227C01" w:rsidRDefault="00227C01" w:rsidP="00537DB3">
            <w:pPr>
              <w:pStyle w:val="TableContent"/>
            </w:pPr>
          </w:p>
        </w:tc>
      </w:tr>
      <w:tr w:rsidR="00227C01" w:rsidRPr="00A14F29" w14:paraId="38E6544B" w14:textId="77777777" w:rsidTr="00BE5D0E">
        <w:tc>
          <w:tcPr>
            <w:tcW w:w="832" w:type="dxa"/>
            <w:vMerge/>
            <w:vAlign w:val="center"/>
          </w:tcPr>
          <w:p w14:paraId="104E9B8B" w14:textId="4B2CE945" w:rsidR="00227C01" w:rsidRDefault="00227C01" w:rsidP="000875F1">
            <w:pPr>
              <w:pStyle w:val="TableContent"/>
            </w:pPr>
          </w:p>
        </w:tc>
        <w:tc>
          <w:tcPr>
            <w:tcW w:w="1153" w:type="dxa"/>
            <w:gridSpan w:val="2"/>
            <w:vMerge/>
            <w:vAlign w:val="center"/>
          </w:tcPr>
          <w:p w14:paraId="32B1ED87" w14:textId="05181FDE" w:rsidR="00227C01" w:rsidRDefault="00227C01" w:rsidP="00967058">
            <w:pPr>
              <w:pStyle w:val="TableContent"/>
            </w:pPr>
          </w:p>
        </w:tc>
        <w:tc>
          <w:tcPr>
            <w:tcW w:w="1417" w:type="dxa"/>
          </w:tcPr>
          <w:p w14:paraId="6EF21933" w14:textId="726A3F47" w:rsidR="00227C01" w:rsidRDefault="00227C01" w:rsidP="00AF4239">
            <w:pPr>
              <w:pStyle w:val="TableContent"/>
            </w:pPr>
            <w:r>
              <w:t>CR3278R02</w:t>
            </w:r>
          </w:p>
        </w:tc>
        <w:tc>
          <w:tcPr>
            <w:tcW w:w="3544" w:type="dxa"/>
          </w:tcPr>
          <w:p w14:paraId="58BDAC77" w14:textId="7FE3A7DB" w:rsidR="00227C01" w:rsidRDefault="00227C01" w:rsidP="00AF4239">
            <w:pPr>
              <w:pStyle w:val="TableContent"/>
            </w:pPr>
            <w:r w:rsidRPr="003B41E9">
              <w:t>Remove dependency on svn for EventList signing</w:t>
            </w:r>
          </w:p>
        </w:tc>
        <w:tc>
          <w:tcPr>
            <w:tcW w:w="1276" w:type="dxa"/>
            <w:vMerge/>
            <w:vAlign w:val="center"/>
          </w:tcPr>
          <w:p w14:paraId="7F8E43A4" w14:textId="77777777" w:rsidR="00227C01" w:rsidRDefault="00227C01" w:rsidP="00AA67CC">
            <w:pPr>
              <w:pStyle w:val="TableContent"/>
            </w:pPr>
          </w:p>
        </w:tc>
        <w:tc>
          <w:tcPr>
            <w:tcW w:w="1843" w:type="dxa"/>
            <w:vMerge/>
            <w:vAlign w:val="center"/>
          </w:tcPr>
          <w:p w14:paraId="0FC5F8CC" w14:textId="77777777" w:rsidR="00227C01" w:rsidRDefault="00227C01" w:rsidP="00537DB3">
            <w:pPr>
              <w:pStyle w:val="TableContent"/>
            </w:pPr>
          </w:p>
        </w:tc>
      </w:tr>
      <w:tr w:rsidR="00227C01" w:rsidRPr="00A14F29" w14:paraId="73BA0B92" w14:textId="77777777" w:rsidTr="00BE5D0E">
        <w:tc>
          <w:tcPr>
            <w:tcW w:w="832" w:type="dxa"/>
            <w:vMerge/>
            <w:vAlign w:val="center"/>
          </w:tcPr>
          <w:p w14:paraId="010487BA" w14:textId="48B93875" w:rsidR="00227C01" w:rsidRDefault="00227C01" w:rsidP="000875F1">
            <w:pPr>
              <w:pStyle w:val="TableContent"/>
            </w:pPr>
          </w:p>
        </w:tc>
        <w:tc>
          <w:tcPr>
            <w:tcW w:w="1153" w:type="dxa"/>
            <w:gridSpan w:val="2"/>
            <w:vMerge/>
            <w:vAlign w:val="center"/>
          </w:tcPr>
          <w:p w14:paraId="25D78B51" w14:textId="497761A1" w:rsidR="00227C01" w:rsidRDefault="00227C01" w:rsidP="00967058">
            <w:pPr>
              <w:pStyle w:val="TableContent"/>
            </w:pPr>
          </w:p>
        </w:tc>
        <w:tc>
          <w:tcPr>
            <w:tcW w:w="1417" w:type="dxa"/>
          </w:tcPr>
          <w:p w14:paraId="5908645D" w14:textId="710A8425" w:rsidR="00227C01" w:rsidRDefault="00227C01" w:rsidP="009F0A10">
            <w:pPr>
              <w:pStyle w:val="TableContent"/>
            </w:pPr>
            <w:r>
              <w:t>CR3279R01</w:t>
            </w:r>
          </w:p>
        </w:tc>
        <w:tc>
          <w:tcPr>
            <w:tcW w:w="3544" w:type="dxa"/>
          </w:tcPr>
          <w:p w14:paraId="31FF2322" w14:textId="0F8D5A13" w:rsidR="00227C01" w:rsidRDefault="00227C01" w:rsidP="009F0A10">
            <w:pPr>
              <w:pStyle w:val="TableContent"/>
            </w:pPr>
            <w:r w:rsidRPr="00B02442">
              <w:t>Add a capability on eUICC for VerifyCommandCode</w:t>
            </w:r>
          </w:p>
        </w:tc>
        <w:tc>
          <w:tcPr>
            <w:tcW w:w="1276" w:type="dxa"/>
            <w:vMerge/>
            <w:vAlign w:val="center"/>
          </w:tcPr>
          <w:p w14:paraId="23F39B55" w14:textId="77777777" w:rsidR="00227C01" w:rsidRDefault="00227C01" w:rsidP="00AA67CC">
            <w:pPr>
              <w:pStyle w:val="TableContent"/>
            </w:pPr>
          </w:p>
        </w:tc>
        <w:tc>
          <w:tcPr>
            <w:tcW w:w="1843" w:type="dxa"/>
            <w:vMerge/>
            <w:vAlign w:val="center"/>
          </w:tcPr>
          <w:p w14:paraId="539AC666" w14:textId="77777777" w:rsidR="00227C01" w:rsidRDefault="00227C01" w:rsidP="00537DB3">
            <w:pPr>
              <w:pStyle w:val="TableContent"/>
            </w:pPr>
          </w:p>
        </w:tc>
      </w:tr>
      <w:tr w:rsidR="00227C01" w:rsidRPr="00A14F29" w14:paraId="59F7888E" w14:textId="77777777" w:rsidTr="00BE5D0E">
        <w:tc>
          <w:tcPr>
            <w:tcW w:w="832" w:type="dxa"/>
            <w:vMerge/>
            <w:vAlign w:val="center"/>
          </w:tcPr>
          <w:p w14:paraId="435ADC0C" w14:textId="0B3B4B0E" w:rsidR="00227C01" w:rsidRDefault="00227C01" w:rsidP="000875F1">
            <w:pPr>
              <w:pStyle w:val="TableContent"/>
            </w:pPr>
          </w:p>
        </w:tc>
        <w:tc>
          <w:tcPr>
            <w:tcW w:w="1153" w:type="dxa"/>
            <w:gridSpan w:val="2"/>
            <w:vMerge/>
            <w:vAlign w:val="center"/>
          </w:tcPr>
          <w:p w14:paraId="0FB88384" w14:textId="0F130F7E" w:rsidR="00227C01" w:rsidRDefault="00227C01" w:rsidP="00967058">
            <w:pPr>
              <w:pStyle w:val="TableContent"/>
            </w:pPr>
          </w:p>
        </w:tc>
        <w:tc>
          <w:tcPr>
            <w:tcW w:w="1417" w:type="dxa"/>
          </w:tcPr>
          <w:p w14:paraId="349A198C" w14:textId="3B7C7B4C" w:rsidR="00227C01" w:rsidRDefault="00227C01" w:rsidP="009F0A10">
            <w:pPr>
              <w:pStyle w:val="TableContent"/>
            </w:pPr>
            <w:r>
              <w:t>CR3280R00</w:t>
            </w:r>
          </w:p>
        </w:tc>
        <w:tc>
          <w:tcPr>
            <w:tcW w:w="3544" w:type="dxa"/>
          </w:tcPr>
          <w:p w14:paraId="16D2EB5A" w14:textId="724749C4" w:rsidR="00227C01" w:rsidRDefault="00227C01" w:rsidP="009F0A10">
            <w:pPr>
              <w:pStyle w:val="TableContent"/>
            </w:pPr>
            <w:r w:rsidRPr="00117D0D">
              <w:t>LoadRpmPackageREsultData missing references</w:t>
            </w:r>
          </w:p>
        </w:tc>
        <w:tc>
          <w:tcPr>
            <w:tcW w:w="1276" w:type="dxa"/>
            <w:vMerge/>
            <w:vAlign w:val="center"/>
          </w:tcPr>
          <w:p w14:paraId="349B86DB" w14:textId="77777777" w:rsidR="00227C01" w:rsidRDefault="00227C01" w:rsidP="00AA67CC">
            <w:pPr>
              <w:pStyle w:val="TableContent"/>
            </w:pPr>
          </w:p>
        </w:tc>
        <w:tc>
          <w:tcPr>
            <w:tcW w:w="1843" w:type="dxa"/>
            <w:vMerge/>
            <w:vAlign w:val="center"/>
          </w:tcPr>
          <w:p w14:paraId="4D914B03" w14:textId="77777777" w:rsidR="00227C01" w:rsidRDefault="00227C01" w:rsidP="00537DB3">
            <w:pPr>
              <w:pStyle w:val="TableContent"/>
            </w:pPr>
          </w:p>
        </w:tc>
      </w:tr>
      <w:tr w:rsidR="00227C01" w:rsidRPr="00A14F29" w14:paraId="02ABB465" w14:textId="77777777" w:rsidTr="00BE5D0E">
        <w:tc>
          <w:tcPr>
            <w:tcW w:w="832" w:type="dxa"/>
            <w:vMerge/>
            <w:vAlign w:val="center"/>
          </w:tcPr>
          <w:p w14:paraId="083EA0F5" w14:textId="44C3A8B8" w:rsidR="00227C01" w:rsidRDefault="00227C01" w:rsidP="000875F1">
            <w:pPr>
              <w:pStyle w:val="TableContent"/>
            </w:pPr>
          </w:p>
        </w:tc>
        <w:tc>
          <w:tcPr>
            <w:tcW w:w="1153" w:type="dxa"/>
            <w:gridSpan w:val="2"/>
            <w:vMerge/>
            <w:vAlign w:val="center"/>
          </w:tcPr>
          <w:p w14:paraId="65B183A9" w14:textId="4A4D1F50" w:rsidR="00227C01" w:rsidRDefault="00227C01" w:rsidP="00967058">
            <w:pPr>
              <w:pStyle w:val="TableContent"/>
            </w:pPr>
          </w:p>
        </w:tc>
        <w:tc>
          <w:tcPr>
            <w:tcW w:w="1417" w:type="dxa"/>
          </w:tcPr>
          <w:p w14:paraId="6614CE1F" w14:textId="3192F631" w:rsidR="00227C01" w:rsidRDefault="00227C01" w:rsidP="009F0A10">
            <w:pPr>
              <w:pStyle w:val="TableContent"/>
            </w:pPr>
            <w:r>
              <w:t>CR3281R01</w:t>
            </w:r>
          </w:p>
        </w:tc>
        <w:tc>
          <w:tcPr>
            <w:tcW w:w="3544" w:type="dxa"/>
          </w:tcPr>
          <w:p w14:paraId="47347266" w14:textId="69E27568" w:rsidR="00227C01" w:rsidRDefault="00227C01" w:rsidP="009F0A10">
            <w:pPr>
              <w:pStyle w:val="TableContent"/>
            </w:pPr>
            <w:r w:rsidRPr="00E84A45">
              <w:t>Processing for an eUICC not supporting enterprise</w:t>
            </w:r>
          </w:p>
        </w:tc>
        <w:tc>
          <w:tcPr>
            <w:tcW w:w="1276" w:type="dxa"/>
            <w:vMerge/>
            <w:vAlign w:val="center"/>
          </w:tcPr>
          <w:p w14:paraId="4215858D" w14:textId="77777777" w:rsidR="00227C01" w:rsidRDefault="00227C01" w:rsidP="00AA67CC">
            <w:pPr>
              <w:pStyle w:val="TableContent"/>
            </w:pPr>
          </w:p>
        </w:tc>
        <w:tc>
          <w:tcPr>
            <w:tcW w:w="1843" w:type="dxa"/>
            <w:vMerge/>
            <w:vAlign w:val="center"/>
          </w:tcPr>
          <w:p w14:paraId="4EB14B89" w14:textId="77777777" w:rsidR="00227C01" w:rsidRDefault="00227C01" w:rsidP="00537DB3">
            <w:pPr>
              <w:pStyle w:val="TableContent"/>
            </w:pPr>
          </w:p>
        </w:tc>
      </w:tr>
      <w:tr w:rsidR="00227C01" w:rsidRPr="00A14F29" w14:paraId="2DA1182F" w14:textId="77777777" w:rsidTr="00BE5D0E">
        <w:tc>
          <w:tcPr>
            <w:tcW w:w="832" w:type="dxa"/>
            <w:vMerge/>
            <w:vAlign w:val="center"/>
          </w:tcPr>
          <w:p w14:paraId="10343034" w14:textId="0B344E4B" w:rsidR="00227C01" w:rsidRDefault="00227C01" w:rsidP="000875F1">
            <w:pPr>
              <w:pStyle w:val="TableContent"/>
            </w:pPr>
          </w:p>
        </w:tc>
        <w:tc>
          <w:tcPr>
            <w:tcW w:w="1153" w:type="dxa"/>
            <w:gridSpan w:val="2"/>
            <w:vMerge/>
            <w:vAlign w:val="center"/>
          </w:tcPr>
          <w:p w14:paraId="3D2A067F" w14:textId="5CA8FA51" w:rsidR="00227C01" w:rsidRDefault="00227C01" w:rsidP="00967058">
            <w:pPr>
              <w:pStyle w:val="TableContent"/>
            </w:pPr>
          </w:p>
        </w:tc>
        <w:tc>
          <w:tcPr>
            <w:tcW w:w="1417" w:type="dxa"/>
          </w:tcPr>
          <w:p w14:paraId="10480B2F" w14:textId="6DFB78A2" w:rsidR="00227C01" w:rsidRDefault="00227C01" w:rsidP="009F0A10">
            <w:pPr>
              <w:pStyle w:val="TableContent"/>
            </w:pPr>
            <w:r>
              <w:t>CR3283R03</w:t>
            </w:r>
          </w:p>
        </w:tc>
        <w:tc>
          <w:tcPr>
            <w:tcW w:w="3544" w:type="dxa"/>
          </w:tcPr>
          <w:p w14:paraId="36E1C3C5" w14:textId="1D64E4EE" w:rsidR="00227C01" w:rsidRDefault="00227C01" w:rsidP="009F0A10">
            <w:pPr>
              <w:pStyle w:val="TableContent"/>
            </w:pPr>
            <w:r w:rsidRPr="00117D0D">
              <w:t>LPAe always uses REFRESH</w:t>
            </w:r>
          </w:p>
        </w:tc>
        <w:tc>
          <w:tcPr>
            <w:tcW w:w="1276" w:type="dxa"/>
            <w:vMerge/>
            <w:vAlign w:val="center"/>
          </w:tcPr>
          <w:p w14:paraId="0E20312A" w14:textId="77777777" w:rsidR="00227C01" w:rsidRDefault="00227C01" w:rsidP="00AA67CC">
            <w:pPr>
              <w:pStyle w:val="TableContent"/>
            </w:pPr>
          </w:p>
        </w:tc>
        <w:tc>
          <w:tcPr>
            <w:tcW w:w="1843" w:type="dxa"/>
            <w:vMerge/>
            <w:vAlign w:val="center"/>
          </w:tcPr>
          <w:p w14:paraId="040ACE83" w14:textId="77777777" w:rsidR="00227C01" w:rsidRDefault="00227C01" w:rsidP="00537DB3">
            <w:pPr>
              <w:pStyle w:val="TableContent"/>
            </w:pPr>
          </w:p>
        </w:tc>
      </w:tr>
      <w:tr w:rsidR="00227C01" w:rsidRPr="00A14F29" w14:paraId="3284BC2E" w14:textId="77777777" w:rsidTr="00BE5D0E">
        <w:tc>
          <w:tcPr>
            <w:tcW w:w="832" w:type="dxa"/>
            <w:vMerge/>
            <w:vAlign w:val="center"/>
          </w:tcPr>
          <w:p w14:paraId="18299D71" w14:textId="41416DAD" w:rsidR="00227C01" w:rsidRDefault="00227C01" w:rsidP="000875F1">
            <w:pPr>
              <w:pStyle w:val="TableContent"/>
            </w:pPr>
          </w:p>
        </w:tc>
        <w:tc>
          <w:tcPr>
            <w:tcW w:w="1153" w:type="dxa"/>
            <w:gridSpan w:val="2"/>
            <w:vMerge/>
            <w:vAlign w:val="center"/>
          </w:tcPr>
          <w:p w14:paraId="0F89ADC7" w14:textId="585943BE" w:rsidR="00227C01" w:rsidRDefault="00227C01" w:rsidP="00967058">
            <w:pPr>
              <w:pStyle w:val="TableContent"/>
            </w:pPr>
          </w:p>
        </w:tc>
        <w:tc>
          <w:tcPr>
            <w:tcW w:w="1417" w:type="dxa"/>
          </w:tcPr>
          <w:p w14:paraId="2FDC67D6" w14:textId="634FDFF4" w:rsidR="00227C01" w:rsidRDefault="00227C01" w:rsidP="009F0A10">
            <w:pPr>
              <w:pStyle w:val="TableContent"/>
            </w:pPr>
            <w:r>
              <w:t>CR3284R01</w:t>
            </w:r>
          </w:p>
        </w:tc>
        <w:tc>
          <w:tcPr>
            <w:tcW w:w="3544" w:type="dxa"/>
          </w:tcPr>
          <w:p w14:paraId="35884D97" w14:textId="12A45CE0" w:rsidR="00227C01" w:rsidRDefault="00227C01" w:rsidP="009F0A10">
            <w:pPr>
              <w:pStyle w:val="TableContent"/>
            </w:pPr>
            <w:r w:rsidRPr="00F15672">
              <w:t>Move ASN.1 for update metadata response to 5.4.1</w:t>
            </w:r>
          </w:p>
        </w:tc>
        <w:tc>
          <w:tcPr>
            <w:tcW w:w="1276" w:type="dxa"/>
            <w:vMerge/>
            <w:vAlign w:val="center"/>
          </w:tcPr>
          <w:p w14:paraId="49157352" w14:textId="77777777" w:rsidR="00227C01" w:rsidRDefault="00227C01" w:rsidP="00AA67CC">
            <w:pPr>
              <w:pStyle w:val="TableContent"/>
            </w:pPr>
          </w:p>
        </w:tc>
        <w:tc>
          <w:tcPr>
            <w:tcW w:w="1843" w:type="dxa"/>
            <w:vMerge/>
            <w:vAlign w:val="center"/>
          </w:tcPr>
          <w:p w14:paraId="56F5E5FB" w14:textId="77777777" w:rsidR="00227C01" w:rsidRDefault="00227C01" w:rsidP="00537DB3">
            <w:pPr>
              <w:pStyle w:val="TableContent"/>
            </w:pPr>
          </w:p>
        </w:tc>
      </w:tr>
      <w:tr w:rsidR="00227C01" w:rsidRPr="00A14F29" w14:paraId="47248436" w14:textId="77777777" w:rsidTr="00BE5D0E">
        <w:tc>
          <w:tcPr>
            <w:tcW w:w="832" w:type="dxa"/>
            <w:vMerge/>
            <w:vAlign w:val="center"/>
          </w:tcPr>
          <w:p w14:paraId="2933FD11" w14:textId="725FFF47" w:rsidR="00227C01" w:rsidRDefault="00227C01" w:rsidP="000875F1">
            <w:pPr>
              <w:pStyle w:val="TableContent"/>
            </w:pPr>
          </w:p>
        </w:tc>
        <w:tc>
          <w:tcPr>
            <w:tcW w:w="1153" w:type="dxa"/>
            <w:gridSpan w:val="2"/>
            <w:vMerge/>
            <w:vAlign w:val="center"/>
          </w:tcPr>
          <w:p w14:paraId="4A802C2C" w14:textId="549EE6BD" w:rsidR="00227C01" w:rsidRDefault="00227C01" w:rsidP="00967058">
            <w:pPr>
              <w:pStyle w:val="TableContent"/>
            </w:pPr>
          </w:p>
        </w:tc>
        <w:tc>
          <w:tcPr>
            <w:tcW w:w="1417" w:type="dxa"/>
          </w:tcPr>
          <w:p w14:paraId="322B7A43" w14:textId="0A4F6C49" w:rsidR="00227C01" w:rsidRDefault="00227C01" w:rsidP="009F0A10">
            <w:pPr>
              <w:pStyle w:val="TableContent"/>
            </w:pPr>
            <w:r>
              <w:t>CR3286R00</w:t>
            </w:r>
          </w:p>
        </w:tc>
        <w:tc>
          <w:tcPr>
            <w:tcW w:w="3544" w:type="dxa"/>
          </w:tcPr>
          <w:p w14:paraId="48FE33DB" w14:textId="09F18175" w:rsidR="00227C01" w:rsidRDefault="00227C01" w:rsidP="009F0A10">
            <w:pPr>
              <w:pStyle w:val="TableContent"/>
            </w:pPr>
            <w:r>
              <w:t>C</w:t>
            </w:r>
            <w:r w:rsidRPr="00F15672">
              <w:t>larify LPA behaviour for enabling a Provisioning Profile</w:t>
            </w:r>
          </w:p>
        </w:tc>
        <w:tc>
          <w:tcPr>
            <w:tcW w:w="1276" w:type="dxa"/>
            <w:vMerge/>
            <w:vAlign w:val="center"/>
          </w:tcPr>
          <w:p w14:paraId="5B183864" w14:textId="77777777" w:rsidR="00227C01" w:rsidRDefault="00227C01" w:rsidP="00AA67CC">
            <w:pPr>
              <w:pStyle w:val="TableContent"/>
            </w:pPr>
          </w:p>
        </w:tc>
        <w:tc>
          <w:tcPr>
            <w:tcW w:w="1843" w:type="dxa"/>
            <w:vMerge/>
            <w:vAlign w:val="center"/>
          </w:tcPr>
          <w:p w14:paraId="4B383A61" w14:textId="77777777" w:rsidR="00227C01" w:rsidRDefault="00227C01" w:rsidP="00537DB3">
            <w:pPr>
              <w:pStyle w:val="TableContent"/>
            </w:pPr>
          </w:p>
        </w:tc>
      </w:tr>
      <w:tr w:rsidR="00227C01" w:rsidRPr="00A14F29" w14:paraId="48E7746C" w14:textId="77777777" w:rsidTr="00BE5D0E">
        <w:tc>
          <w:tcPr>
            <w:tcW w:w="832" w:type="dxa"/>
            <w:vMerge/>
            <w:vAlign w:val="center"/>
          </w:tcPr>
          <w:p w14:paraId="4802992A" w14:textId="4B4F5D07" w:rsidR="00227C01" w:rsidRDefault="00227C01" w:rsidP="000875F1">
            <w:pPr>
              <w:pStyle w:val="TableContent"/>
            </w:pPr>
          </w:p>
        </w:tc>
        <w:tc>
          <w:tcPr>
            <w:tcW w:w="1153" w:type="dxa"/>
            <w:gridSpan w:val="2"/>
            <w:vMerge/>
            <w:vAlign w:val="center"/>
          </w:tcPr>
          <w:p w14:paraId="26BAB77A" w14:textId="26EE327D" w:rsidR="00227C01" w:rsidRDefault="00227C01" w:rsidP="00967058">
            <w:pPr>
              <w:pStyle w:val="TableContent"/>
            </w:pPr>
          </w:p>
        </w:tc>
        <w:tc>
          <w:tcPr>
            <w:tcW w:w="1417" w:type="dxa"/>
          </w:tcPr>
          <w:p w14:paraId="641D8747" w14:textId="4363B333" w:rsidR="00227C01" w:rsidRDefault="00227C01" w:rsidP="009F0A10">
            <w:pPr>
              <w:pStyle w:val="TableContent"/>
            </w:pPr>
            <w:r>
              <w:t>CR3290R01</w:t>
            </w:r>
          </w:p>
        </w:tc>
        <w:tc>
          <w:tcPr>
            <w:tcW w:w="3544" w:type="dxa"/>
          </w:tcPr>
          <w:p w14:paraId="5BDBA554" w14:textId="370EBCEB" w:rsidR="00227C01" w:rsidRDefault="00227C01" w:rsidP="009F0A10">
            <w:pPr>
              <w:pStyle w:val="TableContent"/>
            </w:pPr>
            <w:r w:rsidRPr="00700269">
              <w:t>ICCID and EID clarifications</w:t>
            </w:r>
          </w:p>
        </w:tc>
        <w:tc>
          <w:tcPr>
            <w:tcW w:w="1276" w:type="dxa"/>
            <w:vMerge/>
            <w:vAlign w:val="center"/>
          </w:tcPr>
          <w:p w14:paraId="14626EFF" w14:textId="77777777" w:rsidR="00227C01" w:rsidRDefault="00227C01" w:rsidP="00AA67CC">
            <w:pPr>
              <w:pStyle w:val="TableContent"/>
            </w:pPr>
          </w:p>
        </w:tc>
        <w:tc>
          <w:tcPr>
            <w:tcW w:w="1843" w:type="dxa"/>
            <w:vMerge/>
            <w:vAlign w:val="center"/>
          </w:tcPr>
          <w:p w14:paraId="1F48DA32" w14:textId="77777777" w:rsidR="00227C01" w:rsidRDefault="00227C01" w:rsidP="00537DB3">
            <w:pPr>
              <w:pStyle w:val="TableContent"/>
            </w:pPr>
          </w:p>
        </w:tc>
      </w:tr>
      <w:tr w:rsidR="00227C01" w:rsidRPr="00A14F29" w14:paraId="55B40A34" w14:textId="77777777" w:rsidTr="00BE5D0E">
        <w:tc>
          <w:tcPr>
            <w:tcW w:w="832" w:type="dxa"/>
            <w:vMerge/>
            <w:vAlign w:val="center"/>
          </w:tcPr>
          <w:p w14:paraId="62DE73C2" w14:textId="04D624A6" w:rsidR="00227C01" w:rsidRDefault="00227C01" w:rsidP="000875F1">
            <w:pPr>
              <w:pStyle w:val="TableContent"/>
            </w:pPr>
          </w:p>
        </w:tc>
        <w:tc>
          <w:tcPr>
            <w:tcW w:w="1153" w:type="dxa"/>
            <w:gridSpan w:val="2"/>
            <w:vMerge/>
            <w:vAlign w:val="center"/>
          </w:tcPr>
          <w:p w14:paraId="0B0BB737" w14:textId="009B27D2" w:rsidR="00227C01" w:rsidRDefault="00227C01" w:rsidP="00967058">
            <w:pPr>
              <w:pStyle w:val="TableContent"/>
            </w:pPr>
          </w:p>
        </w:tc>
        <w:tc>
          <w:tcPr>
            <w:tcW w:w="1417" w:type="dxa"/>
          </w:tcPr>
          <w:p w14:paraId="5B80755F" w14:textId="516F6509" w:rsidR="00227C01" w:rsidRDefault="00227C01" w:rsidP="009F0A10">
            <w:pPr>
              <w:pStyle w:val="TableContent"/>
            </w:pPr>
            <w:r>
              <w:t>CR3291R01</w:t>
            </w:r>
          </w:p>
        </w:tc>
        <w:tc>
          <w:tcPr>
            <w:tcW w:w="3544" w:type="dxa"/>
          </w:tcPr>
          <w:p w14:paraId="6A23A6C9" w14:textId="75052320" w:rsidR="00227C01" w:rsidRDefault="00227C01" w:rsidP="009F0A10">
            <w:pPr>
              <w:pStyle w:val="TableContent"/>
            </w:pPr>
            <w:r w:rsidRPr="004002A5">
              <w:t>Editorial changes in Device Info</w:t>
            </w:r>
          </w:p>
        </w:tc>
        <w:tc>
          <w:tcPr>
            <w:tcW w:w="1276" w:type="dxa"/>
            <w:vMerge/>
            <w:vAlign w:val="center"/>
          </w:tcPr>
          <w:p w14:paraId="74C24EB9" w14:textId="77777777" w:rsidR="00227C01" w:rsidRDefault="00227C01" w:rsidP="00AA67CC">
            <w:pPr>
              <w:pStyle w:val="TableContent"/>
            </w:pPr>
          </w:p>
        </w:tc>
        <w:tc>
          <w:tcPr>
            <w:tcW w:w="1843" w:type="dxa"/>
            <w:vMerge/>
            <w:vAlign w:val="center"/>
          </w:tcPr>
          <w:p w14:paraId="5D530A03" w14:textId="77777777" w:rsidR="00227C01" w:rsidRDefault="00227C01" w:rsidP="00537DB3">
            <w:pPr>
              <w:pStyle w:val="TableContent"/>
            </w:pPr>
          </w:p>
        </w:tc>
      </w:tr>
      <w:tr w:rsidR="00227C01" w:rsidRPr="00A14F29" w14:paraId="5A42BA36" w14:textId="77777777" w:rsidTr="00BE5D0E">
        <w:tc>
          <w:tcPr>
            <w:tcW w:w="832" w:type="dxa"/>
            <w:vMerge/>
            <w:vAlign w:val="center"/>
          </w:tcPr>
          <w:p w14:paraId="4910C419" w14:textId="1F9170F1" w:rsidR="00227C01" w:rsidRDefault="00227C01" w:rsidP="000875F1">
            <w:pPr>
              <w:pStyle w:val="TableContent"/>
            </w:pPr>
          </w:p>
        </w:tc>
        <w:tc>
          <w:tcPr>
            <w:tcW w:w="1153" w:type="dxa"/>
            <w:gridSpan w:val="2"/>
            <w:vMerge/>
            <w:vAlign w:val="center"/>
          </w:tcPr>
          <w:p w14:paraId="233FC94A" w14:textId="1B6D5842" w:rsidR="00227C01" w:rsidRDefault="00227C01" w:rsidP="00967058">
            <w:pPr>
              <w:pStyle w:val="TableContent"/>
            </w:pPr>
          </w:p>
        </w:tc>
        <w:tc>
          <w:tcPr>
            <w:tcW w:w="1417" w:type="dxa"/>
          </w:tcPr>
          <w:p w14:paraId="6119E1B7" w14:textId="3983F0B2" w:rsidR="00227C01" w:rsidRDefault="00227C01" w:rsidP="00AF4239">
            <w:pPr>
              <w:pStyle w:val="TableContent"/>
            </w:pPr>
            <w:r>
              <w:t>CR3292R01</w:t>
            </w:r>
          </w:p>
        </w:tc>
        <w:tc>
          <w:tcPr>
            <w:tcW w:w="3544" w:type="dxa"/>
          </w:tcPr>
          <w:p w14:paraId="38F50E69" w14:textId="60997069" w:rsidR="00227C01" w:rsidRDefault="00227C01" w:rsidP="00AF4239">
            <w:pPr>
              <w:pStyle w:val="TableContent"/>
            </w:pPr>
            <w:r w:rsidRPr="004002A5">
              <w:t>New error codes for ASN.1 binding of ESXX.AuthenticateClient</w:t>
            </w:r>
          </w:p>
        </w:tc>
        <w:tc>
          <w:tcPr>
            <w:tcW w:w="1276" w:type="dxa"/>
            <w:vMerge/>
            <w:vAlign w:val="center"/>
          </w:tcPr>
          <w:p w14:paraId="2C369F52" w14:textId="77777777" w:rsidR="00227C01" w:rsidRDefault="00227C01" w:rsidP="00AA67CC">
            <w:pPr>
              <w:pStyle w:val="TableContent"/>
            </w:pPr>
          </w:p>
        </w:tc>
        <w:tc>
          <w:tcPr>
            <w:tcW w:w="1843" w:type="dxa"/>
            <w:vMerge/>
            <w:vAlign w:val="center"/>
          </w:tcPr>
          <w:p w14:paraId="468AEA13" w14:textId="77777777" w:rsidR="00227C01" w:rsidRDefault="00227C01" w:rsidP="00537DB3">
            <w:pPr>
              <w:pStyle w:val="TableContent"/>
            </w:pPr>
          </w:p>
        </w:tc>
      </w:tr>
      <w:tr w:rsidR="00227C01" w:rsidRPr="00A14F29" w14:paraId="0E0473E7" w14:textId="77777777" w:rsidTr="00BE5D0E">
        <w:tc>
          <w:tcPr>
            <w:tcW w:w="832" w:type="dxa"/>
            <w:vMerge/>
            <w:vAlign w:val="center"/>
          </w:tcPr>
          <w:p w14:paraId="6F84AF03" w14:textId="572B077C" w:rsidR="00227C01" w:rsidRDefault="00227C01" w:rsidP="000875F1">
            <w:pPr>
              <w:pStyle w:val="TableContent"/>
            </w:pPr>
          </w:p>
        </w:tc>
        <w:tc>
          <w:tcPr>
            <w:tcW w:w="1153" w:type="dxa"/>
            <w:gridSpan w:val="2"/>
            <w:vMerge/>
            <w:vAlign w:val="center"/>
          </w:tcPr>
          <w:p w14:paraId="503B07F1" w14:textId="023FE898" w:rsidR="00227C01" w:rsidRDefault="00227C01" w:rsidP="00967058">
            <w:pPr>
              <w:pStyle w:val="TableContent"/>
            </w:pPr>
          </w:p>
        </w:tc>
        <w:tc>
          <w:tcPr>
            <w:tcW w:w="1417" w:type="dxa"/>
          </w:tcPr>
          <w:p w14:paraId="03AC7A27" w14:textId="1864D2A7" w:rsidR="00227C01" w:rsidRDefault="00227C01" w:rsidP="00AF4239">
            <w:pPr>
              <w:pStyle w:val="TableContent"/>
            </w:pPr>
            <w:r>
              <w:t>CR3293R01</w:t>
            </w:r>
          </w:p>
        </w:tc>
        <w:tc>
          <w:tcPr>
            <w:tcW w:w="3544" w:type="dxa"/>
          </w:tcPr>
          <w:p w14:paraId="0AD6D63B" w14:textId="291B6334" w:rsidR="00227C01" w:rsidRDefault="00227C01" w:rsidP="00AF4239">
            <w:pPr>
              <w:pStyle w:val="TableContent"/>
            </w:pPr>
            <w:r w:rsidRPr="006517CD">
              <w:t>Certificates comments from TF on Draft 11</w:t>
            </w:r>
          </w:p>
        </w:tc>
        <w:tc>
          <w:tcPr>
            <w:tcW w:w="1276" w:type="dxa"/>
            <w:vMerge/>
            <w:vAlign w:val="center"/>
          </w:tcPr>
          <w:p w14:paraId="6EE5416A" w14:textId="77777777" w:rsidR="00227C01" w:rsidRDefault="00227C01" w:rsidP="00AA67CC">
            <w:pPr>
              <w:pStyle w:val="TableContent"/>
            </w:pPr>
          </w:p>
        </w:tc>
        <w:tc>
          <w:tcPr>
            <w:tcW w:w="1843" w:type="dxa"/>
            <w:vMerge/>
            <w:vAlign w:val="center"/>
          </w:tcPr>
          <w:p w14:paraId="6C0B713F" w14:textId="77777777" w:rsidR="00227C01" w:rsidRDefault="00227C01" w:rsidP="00537DB3">
            <w:pPr>
              <w:pStyle w:val="TableContent"/>
            </w:pPr>
          </w:p>
        </w:tc>
      </w:tr>
      <w:tr w:rsidR="00227C01" w:rsidRPr="00A14F29" w14:paraId="279BF7B8" w14:textId="77777777" w:rsidTr="00BE5D0E">
        <w:tc>
          <w:tcPr>
            <w:tcW w:w="832" w:type="dxa"/>
            <w:vMerge/>
            <w:vAlign w:val="center"/>
          </w:tcPr>
          <w:p w14:paraId="03A3667C" w14:textId="1EF24BF2" w:rsidR="00227C01" w:rsidRDefault="00227C01" w:rsidP="000875F1">
            <w:pPr>
              <w:pStyle w:val="TableContent"/>
            </w:pPr>
          </w:p>
        </w:tc>
        <w:tc>
          <w:tcPr>
            <w:tcW w:w="1153" w:type="dxa"/>
            <w:gridSpan w:val="2"/>
            <w:vMerge/>
            <w:vAlign w:val="center"/>
          </w:tcPr>
          <w:p w14:paraId="2E9F460A" w14:textId="16E83F66" w:rsidR="00227C01" w:rsidRDefault="00227C01" w:rsidP="00967058">
            <w:pPr>
              <w:pStyle w:val="TableContent"/>
            </w:pPr>
          </w:p>
        </w:tc>
        <w:tc>
          <w:tcPr>
            <w:tcW w:w="1417" w:type="dxa"/>
          </w:tcPr>
          <w:p w14:paraId="2F4EC0CE" w14:textId="388BFCE3" w:rsidR="00227C01" w:rsidRDefault="00227C01" w:rsidP="00AF4239">
            <w:pPr>
              <w:pStyle w:val="TableContent"/>
            </w:pPr>
            <w:r>
              <w:t>CR3205R09</w:t>
            </w:r>
          </w:p>
        </w:tc>
        <w:tc>
          <w:tcPr>
            <w:tcW w:w="3544" w:type="dxa"/>
          </w:tcPr>
          <w:p w14:paraId="7B476A23" w14:textId="1E32BFAC" w:rsidR="00227C01" w:rsidRPr="006517CD" w:rsidRDefault="00227C01" w:rsidP="00AF4239">
            <w:pPr>
              <w:pStyle w:val="TableContent"/>
            </w:pPr>
            <w:r w:rsidRPr="000B0D1C">
              <w:t>CI public key and credential update for eUICC</w:t>
            </w:r>
          </w:p>
        </w:tc>
        <w:tc>
          <w:tcPr>
            <w:tcW w:w="1276" w:type="dxa"/>
            <w:vMerge/>
            <w:vAlign w:val="center"/>
          </w:tcPr>
          <w:p w14:paraId="7DBFAF9B" w14:textId="36CF0269" w:rsidR="00227C01" w:rsidRDefault="00227C01" w:rsidP="00AA67CC">
            <w:pPr>
              <w:pStyle w:val="TableContent"/>
            </w:pPr>
          </w:p>
        </w:tc>
        <w:tc>
          <w:tcPr>
            <w:tcW w:w="1843" w:type="dxa"/>
            <w:vMerge/>
            <w:vAlign w:val="center"/>
          </w:tcPr>
          <w:p w14:paraId="3DC0C6EB" w14:textId="4E80E6C2" w:rsidR="00227C01" w:rsidRDefault="00227C01" w:rsidP="00537DB3">
            <w:pPr>
              <w:pStyle w:val="TableContent"/>
            </w:pPr>
          </w:p>
        </w:tc>
      </w:tr>
      <w:tr w:rsidR="00227C01" w:rsidRPr="00A14F29" w14:paraId="725E952B" w14:textId="77777777" w:rsidTr="00BE5D0E">
        <w:tc>
          <w:tcPr>
            <w:tcW w:w="832" w:type="dxa"/>
            <w:vMerge/>
            <w:vAlign w:val="center"/>
          </w:tcPr>
          <w:p w14:paraId="22B395DB" w14:textId="765429A3" w:rsidR="00227C01" w:rsidRDefault="00227C01" w:rsidP="000875F1">
            <w:pPr>
              <w:pStyle w:val="TableContent"/>
            </w:pPr>
          </w:p>
        </w:tc>
        <w:tc>
          <w:tcPr>
            <w:tcW w:w="1153" w:type="dxa"/>
            <w:gridSpan w:val="2"/>
            <w:vMerge/>
            <w:vAlign w:val="center"/>
          </w:tcPr>
          <w:p w14:paraId="5E88BA30" w14:textId="7609ED8B" w:rsidR="00227C01" w:rsidRDefault="00227C01" w:rsidP="00967058">
            <w:pPr>
              <w:pStyle w:val="TableContent"/>
            </w:pPr>
          </w:p>
        </w:tc>
        <w:tc>
          <w:tcPr>
            <w:tcW w:w="1417" w:type="dxa"/>
          </w:tcPr>
          <w:p w14:paraId="3E5BB627" w14:textId="6D716056" w:rsidR="00227C01" w:rsidRDefault="00227C01" w:rsidP="00AF4239">
            <w:pPr>
              <w:pStyle w:val="TableContent"/>
            </w:pPr>
            <w:r>
              <w:t>CR3239R01</w:t>
            </w:r>
          </w:p>
        </w:tc>
        <w:tc>
          <w:tcPr>
            <w:tcW w:w="3544" w:type="dxa"/>
          </w:tcPr>
          <w:p w14:paraId="5F67D387" w14:textId="1EAD80F8" w:rsidR="00227C01" w:rsidRPr="006517CD" w:rsidRDefault="00227C01" w:rsidP="00AF4239">
            <w:pPr>
              <w:pStyle w:val="TableContent"/>
            </w:pPr>
            <w:r w:rsidRPr="004E34C6">
              <w:t>Definitions and Abbreviations comments from TF on Draft 9</w:t>
            </w:r>
          </w:p>
        </w:tc>
        <w:tc>
          <w:tcPr>
            <w:tcW w:w="1276" w:type="dxa"/>
            <w:vMerge/>
            <w:vAlign w:val="center"/>
          </w:tcPr>
          <w:p w14:paraId="2D2AC852" w14:textId="77777777" w:rsidR="00227C01" w:rsidRDefault="00227C01" w:rsidP="00AA67CC">
            <w:pPr>
              <w:pStyle w:val="TableContent"/>
            </w:pPr>
          </w:p>
        </w:tc>
        <w:tc>
          <w:tcPr>
            <w:tcW w:w="1843" w:type="dxa"/>
            <w:vMerge/>
            <w:vAlign w:val="center"/>
          </w:tcPr>
          <w:p w14:paraId="5D53C94E" w14:textId="77777777" w:rsidR="00227C01" w:rsidRDefault="00227C01" w:rsidP="00537DB3">
            <w:pPr>
              <w:pStyle w:val="TableContent"/>
            </w:pPr>
          </w:p>
        </w:tc>
      </w:tr>
      <w:tr w:rsidR="00227C01" w:rsidRPr="00A14F29" w14:paraId="58FDFA4A" w14:textId="77777777" w:rsidTr="00BE5D0E">
        <w:tc>
          <w:tcPr>
            <w:tcW w:w="832" w:type="dxa"/>
            <w:vMerge/>
            <w:vAlign w:val="center"/>
          </w:tcPr>
          <w:p w14:paraId="3B135EC2" w14:textId="77477001" w:rsidR="00227C01" w:rsidRDefault="00227C01" w:rsidP="000875F1">
            <w:pPr>
              <w:pStyle w:val="TableContent"/>
            </w:pPr>
          </w:p>
        </w:tc>
        <w:tc>
          <w:tcPr>
            <w:tcW w:w="1153" w:type="dxa"/>
            <w:gridSpan w:val="2"/>
            <w:vMerge/>
            <w:vAlign w:val="center"/>
          </w:tcPr>
          <w:p w14:paraId="71271802" w14:textId="55C843ED" w:rsidR="00227C01" w:rsidRDefault="00227C01" w:rsidP="00967058">
            <w:pPr>
              <w:pStyle w:val="TableContent"/>
            </w:pPr>
          </w:p>
        </w:tc>
        <w:tc>
          <w:tcPr>
            <w:tcW w:w="1417" w:type="dxa"/>
          </w:tcPr>
          <w:p w14:paraId="03D0F546" w14:textId="3189B536" w:rsidR="00227C01" w:rsidRDefault="00227C01" w:rsidP="00AF4239">
            <w:pPr>
              <w:pStyle w:val="TableContent"/>
            </w:pPr>
            <w:r>
              <w:t>CR3252R01</w:t>
            </w:r>
          </w:p>
        </w:tc>
        <w:tc>
          <w:tcPr>
            <w:tcW w:w="3544" w:type="dxa"/>
          </w:tcPr>
          <w:p w14:paraId="025E2B51" w14:textId="74966884" w:rsidR="00227C01" w:rsidRPr="006517CD" w:rsidRDefault="00227C01" w:rsidP="00AF4239">
            <w:pPr>
              <w:pStyle w:val="TableContent"/>
            </w:pPr>
            <w:r w:rsidRPr="00B233D1">
              <w:t>Simplifying procedure descriptions in section 3.7</w:t>
            </w:r>
          </w:p>
        </w:tc>
        <w:tc>
          <w:tcPr>
            <w:tcW w:w="1276" w:type="dxa"/>
            <w:vMerge/>
            <w:vAlign w:val="center"/>
          </w:tcPr>
          <w:p w14:paraId="71B06E55" w14:textId="77777777" w:rsidR="00227C01" w:rsidRDefault="00227C01" w:rsidP="00AA67CC">
            <w:pPr>
              <w:pStyle w:val="TableContent"/>
            </w:pPr>
          </w:p>
        </w:tc>
        <w:tc>
          <w:tcPr>
            <w:tcW w:w="1843" w:type="dxa"/>
            <w:vMerge/>
            <w:vAlign w:val="center"/>
          </w:tcPr>
          <w:p w14:paraId="18859DA8" w14:textId="77777777" w:rsidR="00227C01" w:rsidRDefault="00227C01" w:rsidP="00537DB3">
            <w:pPr>
              <w:pStyle w:val="TableContent"/>
            </w:pPr>
          </w:p>
        </w:tc>
      </w:tr>
      <w:tr w:rsidR="00227C01" w:rsidRPr="00A14F29" w14:paraId="041DDBF8" w14:textId="77777777" w:rsidTr="00BE5D0E">
        <w:tc>
          <w:tcPr>
            <w:tcW w:w="832" w:type="dxa"/>
            <w:vMerge/>
            <w:vAlign w:val="center"/>
          </w:tcPr>
          <w:p w14:paraId="7CC10BD1" w14:textId="5A46DB52" w:rsidR="00227C01" w:rsidRDefault="00227C01" w:rsidP="000875F1">
            <w:pPr>
              <w:pStyle w:val="TableContent"/>
            </w:pPr>
          </w:p>
        </w:tc>
        <w:tc>
          <w:tcPr>
            <w:tcW w:w="1153" w:type="dxa"/>
            <w:gridSpan w:val="2"/>
            <w:vMerge/>
            <w:vAlign w:val="center"/>
          </w:tcPr>
          <w:p w14:paraId="14EF3E2D" w14:textId="5E450B3B" w:rsidR="00227C01" w:rsidRDefault="00227C01" w:rsidP="00967058">
            <w:pPr>
              <w:pStyle w:val="TableContent"/>
            </w:pPr>
          </w:p>
        </w:tc>
        <w:tc>
          <w:tcPr>
            <w:tcW w:w="1417" w:type="dxa"/>
          </w:tcPr>
          <w:p w14:paraId="3930F188" w14:textId="0AF996BC" w:rsidR="00227C01" w:rsidRDefault="00227C01" w:rsidP="00AF4239">
            <w:pPr>
              <w:pStyle w:val="TableContent"/>
            </w:pPr>
            <w:r>
              <w:t>CR3258R01</w:t>
            </w:r>
          </w:p>
        </w:tc>
        <w:tc>
          <w:tcPr>
            <w:tcW w:w="3544" w:type="dxa"/>
          </w:tcPr>
          <w:p w14:paraId="25AEB631" w14:textId="5318CE8D" w:rsidR="00227C01" w:rsidRPr="006517CD" w:rsidRDefault="00227C01" w:rsidP="00AF4239">
            <w:pPr>
              <w:pStyle w:val="TableContent"/>
            </w:pPr>
            <w:r>
              <w:t>C</w:t>
            </w:r>
            <w:r w:rsidRPr="000E3A93">
              <w:t>larify catBusy in local profile management procedures</w:t>
            </w:r>
          </w:p>
        </w:tc>
        <w:tc>
          <w:tcPr>
            <w:tcW w:w="1276" w:type="dxa"/>
            <w:vMerge/>
            <w:vAlign w:val="center"/>
          </w:tcPr>
          <w:p w14:paraId="3A9029BA" w14:textId="77777777" w:rsidR="00227C01" w:rsidRDefault="00227C01" w:rsidP="00AA67CC">
            <w:pPr>
              <w:pStyle w:val="TableContent"/>
            </w:pPr>
          </w:p>
        </w:tc>
        <w:tc>
          <w:tcPr>
            <w:tcW w:w="1843" w:type="dxa"/>
            <w:vMerge/>
            <w:vAlign w:val="center"/>
          </w:tcPr>
          <w:p w14:paraId="479D99B0" w14:textId="77777777" w:rsidR="00227C01" w:rsidRDefault="00227C01" w:rsidP="00537DB3">
            <w:pPr>
              <w:pStyle w:val="TableContent"/>
            </w:pPr>
          </w:p>
        </w:tc>
      </w:tr>
      <w:tr w:rsidR="00227C01" w:rsidRPr="00A14F29" w14:paraId="4881B78D" w14:textId="77777777" w:rsidTr="00BE5D0E">
        <w:tc>
          <w:tcPr>
            <w:tcW w:w="832" w:type="dxa"/>
            <w:vMerge/>
            <w:vAlign w:val="center"/>
          </w:tcPr>
          <w:p w14:paraId="407E2EF0" w14:textId="77D0856C" w:rsidR="00227C01" w:rsidRDefault="00227C01" w:rsidP="000875F1">
            <w:pPr>
              <w:pStyle w:val="TableContent"/>
            </w:pPr>
          </w:p>
        </w:tc>
        <w:tc>
          <w:tcPr>
            <w:tcW w:w="1153" w:type="dxa"/>
            <w:gridSpan w:val="2"/>
            <w:vMerge/>
            <w:vAlign w:val="center"/>
          </w:tcPr>
          <w:p w14:paraId="43DB87C7" w14:textId="433073BF" w:rsidR="00227C01" w:rsidRDefault="00227C01" w:rsidP="00967058">
            <w:pPr>
              <w:pStyle w:val="TableContent"/>
            </w:pPr>
          </w:p>
        </w:tc>
        <w:tc>
          <w:tcPr>
            <w:tcW w:w="1417" w:type="dxa"/>
          </w:tcPr>
          <w:p w14:paraId="57F4A7EC" w14:textId="24187407" w:rsidR="00227C01" w:rsidRDefault="00227C01" w:rsidP="00AF4239">
            <w:pPr>
              <w:pStyle w:val="TableContent"/>
            </w:pPr>
            <w:r>
              <w:t>CR3285R01</w:t>
            </w:r>
          </w:p>
        </w:tc>
        <w:tc>
          <w:tcPr>
            <w:tcW w:w="3544" w:type="dxa"/>
          </w:tcPr>
          <w:p w14:paraId="5FDADF46" w14:textId="01990DEC" w:rsidR="00227C01" w:rsidRPr="006517CD" w:rsidRDefault="00227C01" w:rsidP="00AF4239">
            <w:pPr>
              <w:pStyle w:val="TableContent"/>
            </w:pPr>
            <w:r>
              <w:t>E</w:t>
            </w:r>
            <w:r w:rsidRPr="002D63EB">
              <w:t>xtend error handling in 3.1.5 to include RPM</w:t>
            </w:r>
          </w:p>
        </w:tc>
        <w:tc>
          <w:tcPr>
            <w:tcW w:w="1276" w:type="dxa"/>
            <w:vMerge/>
            <w:vAlign w:val="center"/>
          </w:tcPr>
          <w:p w14:paraId="6AB478C3" w14:textId="77777777" w:rsidR="00227C01" w:rsidRDefault="00227C01" w:rsidP="00AA67CC">
            <w:pPr>
              <w:pStyle w:val="TableContent"/>
            </w:pPr>
          </w:p>
        </w:tc>
        <w:tc>
          <w:tcPr>
            <w:tcW w:w="1843" w:type="dxa"/>
            <w:vMerge/>
            <w:vAlign w:val="center"/>
          </w:tcPr>
          <w:p w14:paraId="2889C61B" w14:textId="77777777" w:rsidR="00227C01" w:rsidRDefault="00227C01" w:rsidP="00537DB3">
            <w:pPr>
              <w:pStyle w:val="TableContent"/>
            </w:pPr>
          </w:p>
        </w:tc>
      </w:tr>
      <w:tr w:rsidR="00227C01" w:rsidRPr="00A14F29" w14:paraId="0976AFB8" w14:textId="77777777" w:rsidTr="00BE5D0E">
        <w:tc>
          <w:tcPr>
            <w:tcW w:w="832" w:type="dxa"/>
            <w:vMerge/>
            <w:vAlign w:val="center"/>
          </w:tcPr>
          <w:p w14:paraId="51F075DC" w14:textId="28F53832" w:rsidR="00227C01" w:rsidRDefault="00227C01" w:rsidP="000875F1">
            <w:pPr>
              <w:pStyle w:val="TableContent"/>
            </w:pPr>
          </w:p>
        </w:tc>
        <w:tc>
          <w:tcPr>
            <w:tcW w:w="1153" w:type="dxa"/>
            <w:gridSpan w:val="2"/>
            <w:vMerge/>
            <w:vAlign w:val="center"/>
          </w:tcPr>
          <w:p w14:paraId="10E651A4" w14:textId="42959162" w:rsidR="00227C01" w:rsidRDefault="00227C01" w:rsidP="00967058">
            <w:pPr>
              <w:pStyle w:val="TableContent"/>
            </w:pPr>
          </w:p>
        </w:tc>
        <w:tc>
          <w:tcPr>
            <w:tcW w:w="1417" w:type="dxa"/>
          </w:tcPr>
          <w:p w14:paraId="6ED6B673" w14:textId="59280031" w:rsidR="00227C01" w:rsidRDefault="00227C01" w:rsidP="00AF4239">
            <w:pPr>
              <w:pStyle w:val="TableContent"/>
            </w:pPr>
            <w:r>
              <w:t>CR3288R03</w:t>
            </w:r>
          </w:p>
        </w:tc>
        <w:tc>
          <w:tcPr>
            <w:tcW w:w="3544" w:type="dxa"/>
          </w:tcPr>
          <w:p w14:paraId="3E224A9F" w14:textId="539D6FF5" w:rsidR="00227C01" w:rsidRPr="006517CD" w:rsidRDefault="00227C01" w:rsidP="00AF4239">
            <w:pPr>
              <w:pStyle w:val="TableContent"/>
            </w:pPr>
            <w:r w:rsidRPr="00B43C5F">
              <w:t>AAC Comments</w:t>
            </w:r>
          </w:p>
        </w:tc>
        <w:tc>
          <w:tcPr>
            <w:tcW w:w="1276" w:type="dxa"/>
            <w:vMerge/>
            <w:vAlign w:val="center"/>
          </w:tcPr>
          <w:p w14:paraId="44957E84" w14:textId="77777777" w:rsidR="00227C01" w:rsidRDefault="00227C01" w:rsidP="00AA67CC">
            <w:pPr>
              <w:pStyle w:val="TableContent"/>
            </w:pPr>
          </w:p>
        </w:tc>
        <w:tc>
          <w:tcPr>
            <w:tcW w:w="1843" w:type="dxa"/>
            <w:vMerge/>
            <w:vAlign w:val="center"/>
          </w:tcPr>
          <w:p w14:paraId="3623761B" w14:textId="77777777" w:rsidR="00227C01" w:rsidRDefault="00227C01" w:rsidP="00537DB3">
            <w:pPr>
              <w:pStyle w:val="TableContent"/>
            </w:pPr>
          </w:p>
        </w:tc>
      </w:tr>
      <w:tr w:rsidR="00227C01" w:rsidRPr="00A14F29" w14:paraId="4CEBDB1F" w14:textId="77777777" w:rsidTr="00BE5D0E">
        <w:tc>
          <w:tcPr>
            <w:tcW w:w="832" w:type="dxa"/>
            <w:vMerge/>
            <w:vAlign w:val="center"/>
          </w:tcPr>
          <w:p w14:paraId="200B305F" w14:textId="1B4512F0" w:rsidR="00227C01" w:rsidRDefault="00227C01" w:rsidP="000875F1">
            <w:pPr>
              <w:pStyle w:val="TableContent"/>
            </w:pPr>
          </w:p>
        </w:tc>
        <w:tc>
          <w:tcPr>
            <w:tcW w:w="1153" w:type="dxa"/>
            <w:gridSpan w:val="2"/>
            <w:vMerge/>
            <w:vAlign w:val="center"/>
          </w:tcPr>
          <w:p w14:paraId="684B69CD" w14:textId="72E26F11" w:rsidR="00227C01" w:rsidRDefault="00227C01" w:rsidP="00967058">
            <w:pPr>
              <w:pStyle w:val="TableContent"/>
            </w:pPr>
          </w:p>
        </w:tc>
        <w:tc>
          <w:tcPr>
            <w:tcW w:w="1417" w:type="dxa"/>
          </w:tcPr>
          <w:p w14:paraId="3026CDA4" w14:textId="6E9C34DC" w:rsidR="00227C01" w:rsidRDefault="00227C01" w:rsidP="00AF4239">
            <w:pPr>
              <w:pStyle w:val="TableContent"/>
            </w:pPr>
            <w:r>
              <w:t>CR3289R04</w:t>
            </w:r>
          </w:p>
        </w:tc>
        <w:tc>
          <w:tcPr>
            <w:tcW w:w="3544" w:type="dxa"/>
          </w:tcPr>
          <w:p w14:paraId="5BABE332" w14:textId="73ADE884" w:rsidR="00227C01" w:rsidRPr="006517CD" w:rsidRDefault="00227C01" w:rsidP="00AF4239">
            <w:pPr>
              <w:pStyle w:val="TableContent"/>
            </w:pPr>
            <w:r w:rsidRPr="00B43C5F">
              <w:t>eUICC removable or not</w:t>
            </w:r>
          </w:p>
        </w:tc>
        <w:tc>
          <w:tcPr>
            <w:tcW w:w="1276" w:type="dxa"/>
            <w:vMerge/>
            <w:vAlign w:val="center"/>
          </w:tcPr>
          <w:p w14:paraId="6C37CE1A" w14:textId="77777777" w:rsidR="00227C01" w:rsidRDefault="00227C01" w:rsidP="00AA67CC">
            <w:pPr>
              <w:pStyle w:val="TableContent"/>
            </w:pPr>
          </w:p>
        </w:tc>
        <w:tc>
          <w:tcPr>
            <w:tcW w:w="1843" w:type="dxa"/>
            <w:vMerge/>
            <w:vAlign w:val="center"/>
          </w:tcPr>
          <w:p w14:paraId="33EAAC97" w14:textId="77777777" w:rsidR="00227C01" w:rsidRDefault="00227C01" w:rsidP="00537DB3">
            <w:pPr>
              <w:pStyle w:val="TableContent"/>
            </w:pPr>
          </w:p>
        </w:tc>
      </w:tr>
      <w:tr w:rsidR="00227C01" w:rsidRPr="00A14F29" w14:paraId="7168E7CC" w14:textId="77777777" w:rsidTr="00BE5D0E">
        <w:tc>
          <w:tcPr>
            <w:tcW w:w="832" w:type="dxa"/>
            <w:vMerge/>
            <w:vAlign w:val="center"/>
          </w:tcPr>
          <w:p w14:paraId="6EE3C44E" w14:textId="1467DBFC" w:rsidR="00227C01" w:rsidRDefault="00227C01" w:rsidP="000875F1">
            <w:pPr>
              <w:pStyle w:val="TableContent"/>
            </w:pPr>
          </w:p>
        </w:tc>
        <w:tc>
          <w:tcPr>
            <w:tcW w:w="1153" w:type="dxa"/>
            <w:gridSpan w:val="2"/>
            <w:vMerge/>
            <w:vAlign w:val="center"/>
          </w:tcPr>
          <w:p w14:paraId="32EEC4C5" w14:textId="2A658260" w:rsidR="00227C01" w:rsidRDefault="00227C01" w:rsidP="00967058">
            <w:pPr>
              <w:pStyle w:val="TableContent"/>
            </w:pPr>
          </w:p>
        </w:tc>
        <w:tc>
          <w:tcPr>
            <w:tcW w:w="1417" w:type="dxa"/>
          </w:tcPr>
          <w:p w14:paraId="0CFF8AB8" w14:textId="79A4CCB0" w:rsidR="00227C01" w:rsidRDefault="00227C01" w:rsidP="00AF4239">
            <w:pPr>
              <w:pStyle w:val="TableContent"/>
            </w:pPr>
            <w:r>
              <w:t>CR3294R01</w:t>
            </w:r>
          </w:p>
        </w:tc>
        <w:tc>
          <w:tcPr>
            <w:tcW w:w="3544" w:type="dxa"/>
          </w:tcPr>
          <w:p w14:paraId="42795D74" w14:textId="37455855" w:rsidR="00227C01" w:rsidRPr="006517CD" w:rsidRDefault="00227C01" w:rsidP="00AF4239">
            <w:pPr>
              <w:pStyle w:val="TableContent"/>
            </w:pPr>
            <w:r w:rsidRPr="00C341F0">
              <w:t>Restrict Profile Owner update via RPM</w:t>
            </w:r>
          </w:p>
        </w:tc>
        <w:tc>
          <w:tcPr>
            <w:tcW w:w="1276" w:type="dxa"/>
            <w:vMerge/>
            <w:vAlign w:val="center"/>
          </w:tcPr>
          <w:p w14:paraId="45031637" w14:textId="77777777" w:rsidR="00227C01" w:rsidRDefault="00227C01" w:rsidP="00AA67CC">
            <w:pPr>
              <w:pStyle w:val="TableContent"/>
            </w:pPr>
          </w:p>
        </w:tc>
        <w:tc>
          <w:tcPr>
            <w:tcW w:w="1843" w:type="dxa"/>
            <w:vMerge/>
            <w:vAlign w:val="center"/>
          </w:tcPr>
          <w:p w14:paraId="2278051D" w14:textId="77777777" w:rsidR="00227C01" w:rsidRDefault="00227C01" w:rsidP="00537DB3">
            <w:pPr>
              <w:pStyle w:val="TableContent"/>
            </w:pPr>
          </w:p>
        </w:tc>
      </w:tr>
      <w:tr w:rsidR="00227C01" w:rsidRPr="00A14F29" w14:paraId="0332659C" w14:textId="77777777" w:rsidTr="00BE5D0E">
        <w:tc>
          <w:tcPr>
            <w:tcW w:w="832" w:type="dxa"/>
            <w:vMerge/>
            <w:vAlign w:val="center"/>
          </w:tcPr>
          <w:p w14:paraId="49DC0664" w14:textId="7492F312" w:rsidR="00227C01" w:rsidRDefault="00227C01" w:rsidP="000875F1">
            <w:pPr>
              <w:pStyle w:val="TableContent"/>
            </w:pPr>
          </w:p>
        </w:tc>
        <w:tc>
          <w:tcPr>
            <w:tcW w:w="1153" w:type="dxa"/>
            <w:gridSpan w:val="2"/>
            <w:vMerge/>
            <w:vAlign w:val="center"/>
          </w:tcPr>
          <w:p w14:paraId="18EE0EA9" w14:textId="11E948D2" w:rsidR="00227C01" w:rsidRDefault="00227C01" w:rsidP="00967058">
            <w:pPr>
              <w:pStyle w:val="TableContent"/>
            </w:pPr>
          </w:p>
        </w:tc>
        <w:tc>
          <w:tcPr>
            <w:tcW w:w="1417" w:type="dxa"/>
          </w:tcPr>
          <w:p w14:paraId="7FB5252F" w14:textId="424D6403" w:rsidR="00227C01" w:rsidRDefault="00227C01" w:rsidP="00AF4239">
            <w:pPr>
              <w:pStyle w:val="TableContent"/>
            </w:pPr>
            <w:r>
              <w:t>CR3297R00</w:t>
            </w:r>
          </w:p>
        </w:tc>
        <w:tc>
          <w:tcPr>
            <w:tcW w:w="3544" w:type="dxa"/>
          </w:tcPr>
          <w:p w14:paraId="63607A54" w14:textId="31139649" w:rsidR="00227C01" w:rsidRPr="006517CD" w:rsidRDefault="00227C01" w:rsidP="00AF4239">
            <w:pPr>
              <w:pStyle w:val="TableContent"/>
            </w:pPr>
            <w:r w:rsidRPr="00C2274C">
              <w:t>Error code alignment</w:t>
            </w:r>
          </w:p>
        </w:tc>
        <w:tc>
          <w:tcPr>
            <w:tcW w:w="1276" w:type="dxa"/>
            <w:vMerge/>
            <w:vAlign w:val="center"/>
          </w:tcPr>
          <w:p w14:paraId="0741C4E8" w14:textId="77777777" w:rsidR="00227C01" w:rsidRDefault="00227C01" w:rsidP="00AA67CC">
            <w:pPr>
              <w:pStyle w:val="TableContent"/>
            </w:pPr>
          </w:p>
        </w:tc>
        <w:tc>
          <w:tcPr>
            <w:tcW w:w="1843" w:type="dxa"/>
            <w:vMerge/>
            <w:vAlign w:val="center"/>
          </w:tcPr>
          <w:p w14:paraId="012BAA56" w14:textId="77777777" w:rsidR="00227C01" w:rsidRDefault="00227C01" w:rsidP="00537DB3">
            <w:pPr>
              <w:pStyle w:val="TableContent"/>
            </w:pPr>
          </w:p>
        </w:tc>
      </w:tr>
      <w:tr w:rsidR="00227C01" w:rsidRPr="00A14F29" w14:paraId="31FE017A" w14:textId="77777777" w:rsidTr="00BE5D0E">
        <w:tc>
          <w:tcPr>
            <w:tcW w:w="832" w:type="dxa"/>
            <w:vMerge/>
            <w:vAlign w:val="center"/>
          </w:tcPr>
          <w:p w14:paraId="62B9AED0" w14:textId="3AFB5EF5" w:rsidR="00227C01" w:rsidRDefault="00227C01" w:rsidP="000875F1">
            <w:pPr>
              <w:pStyle w:val="TableContent"/>
            </w:pPr>
          </w:p>
        </w:tc>
        <w:tc>
          <w:tcPr>
            <w:tcW w:w="1153" w:type="dxa"/>
            <w:gridSpan w:val="2"/>
            <w:vMerge/>
            <w:vAlign w:val="center"/>
          </w:tcPr>
          <w:p w14:paraId="08745242" w14:textId="4FEB2630" w:rsidR="00227C01" w:rsidRDefault="00227C01" w:rsidP="00967058">
            <w:pPr>
              <w:pStyle w:val="TableContent"/>
            </w:pPr>
          </w:p>
        </w:tc>
        <w:tc>
          <w:tcPr>
            <w:tcW w:w="1417" w:type="dxa"/>
          </w:tcPr>
          <w:p w14:paraId="718468A5" w14:textId="2E02AC78" w:rsidR="00227C01" w:rsidRDefault="00227C01" w:rsidP="00AF4239">
            <w:pPr>
              <w:pStyle w:val="TableContent"/>
            </w:pPr>
            <w:r>
              <w:t>CR3298R04</w:t>
            </w:r>
          </w:p>
        </w:tc>
        <w:tc>
          <w:tcPr>
            <w:tcW w:w="3544" w:type="dxa"/>
          </w:tcPr>
          <w:p w14:paraId="7FAF6465" w14:textId="5F17058F" w:rsidR="00227C01" w:rsidRPr="006517CD" w:rsidRDefault="00227C01" w:rsidP="00AF4239">
            <w:pPr>
              <w:pStyle w:val="TableContent"/>
            </w:pPr>
            <w:r w:rsidRPr="0036588D">
              <w:t>ES12 TLS requirements</w:t>
            </w:r>
          </w:p>
        </w:tc>
        <w:tc>
          <w:tcPr>
            <w:tcW w:w="1276" w:type="dxa"/>
            <w:vMerge/>
            <w:vAlign w:val="center"/>
          </w:tcPr>
          <w:p w14:paraId="06AB6A9C" w14:textId="77777777" w:rsidR="00227C01" w:rsidRDefault="00227C01" w:rsidP="00AA67CC">
            <w:pPr>
              <w:pStyle w:val="TableContent"/>
            </w:pPr>
          </w:p>
        </w:tc>
        <w:tc>
          <w:tcPr>
            <w:tcW w:w="1843" w:type="dxa"/>
            <w:vMerge/>
            <w:vAlign w:val="center"/>
          </w:tcPr>
          <w:p w14:paraId="79259625" w14:textId="77777777" w:rsidR="00227C01" w:rsidRDefault="00227C01" w:rsidP="00537DB3">
            <w:pPr>
              <w:pStyle w:val="TableContent"/>
            </w:pPr>
          </w:p>
        </w:tc>
      </w:tr>
      <w:tr w:rsidR="00227C01" w:rsidRPr="00A14F29" w14:paraId="6BED5039" w14:textId="77777777" w:rsidTr="00BE5D0E">
        <w:tc>
          <w:tcPr>
            <w:tcW w:w="832" w:type="dxa"/>
            <w:vMerge/>
            <w:vAlign w:val="center"/>
          </w:tcPr>
          <w:p w14:paraId="028C4528" w14:textId="5B27D990" w:rsidR="00227C01" w:rsidRDefault="00227C01" w:rsidP="000875F1">
            <w:pPr>
              <w:pStyle w:val="TableContent"/>
            </w:pPr>
          </w:p>
        </w:tc>
        <w:tc>
          <w:tcPr>
            <w:tcW w:w="1153" w:type="dxa"/>
            <w:gridSpan w:val="2"/>
            <w:vMerge/>
            <w:vAlign w:val="center"/>
          </w:tcPr>
          <w:p w14:paraId="5A45B54B" w14:textId="118D499D" w:rsidR="00227C01" w:rsidRDefault="00227C01" w:rsidP="00967058">
            <w:pPr>
              <w:pStyle w:val="TableContent"/>
            </w:pPr>
          </w:p>
        </w:tc>
        <w:tc>
          <w:tcPr>
            <w:tcW w:w="1417" w:type="dxa"/>
          </w:tcPr>
          <w:p w14:paraId="3F48ED11" w14:textId="379F4838" w:rsidR="00227C01" w:rsidRDefault="00227C01" w:rsidP="00AF4239">
            <w:pPr>
              <w:pStyle w:val="TableContent"/>
            </w:pPr>
            <w:r>
              <w:t>CR3299R02</w:t>
            </w:r>
          </w:p>
        </w:tc>
        <w:tc>
          <w:tcPr>
            <w:tcW w:w="3544" w:type="dxa"/>
          </w:tcPr>
          <w:p w14:paraId="6BBB8874" w14:textId="2A59A5F9" w:rsidR="00227C01" w:rsidRPr="006517CD" w:rsidRDefault="00227C01" w:rsidP="00AF4239">
            <w:pPr>
              <w:pStyle w:val="TableContent"/>
            </w:pPr>
            <w:r>
              <w:t>I</w:t>
            </w:r>
            <w:r w:rsidRPr="000403BA">
              <w:t>nteroperability between v2.x LPA and v3 eUICC</w:t>
            </w:r>
          </w:p>
        </w:tc>
        <w:tc>
          <w:tcPr>
            <w:tcW w:w="1276" w:type="dxa"/>
            <w:vMerge/>
            <w:vAlign w:val="center"/>
          </w:tcPr>
          <w:p w14:paraId="146EBDD5" w14:textId="77777777" w:rsidR="00227C01" w:rsidRDefault="00227C01" w:rsidP="00AA67CC">
            <w:pPr>
              <w:pStyle w:val="TableContent"/>
            </w:pPr>
          </w:p>
        </w:tc>
        <w:tc>
          <w:tcPr>
            <w:tcW w:w="1843" w:type="dxa"/>
            <w:vMerge/>
            <w:vAlign w:val="center"/>
          </w:tcPr>
          <w:p w14:paraId="7775593C" w14:textId="77777777" w:rsidR="00227C01" w:rsidRDefault="00227C01" w:rsidP="00537DB3">
            <w:pPr>
              <w:pStyle w:val="TableContent"/>
            </w:pPr>
          </w:p>
        </w:tc>
      </w:tr>
      <w:tr w:rsidR="00227C01" w:rsidRPr="00A14F29" w14:paraId="77C0FF5C" w14:textId="77777777" w:rsidTr="00BE5D0E">
        <w:tc>
          <w:tcPr>
            <w:tcW w:w="832" w:type="dxa"/>
            <w:vMerge/>
            <w:vAlign w:val="center"/>
          </w:tcPr>
          <w:p w14:paraId="5650C177" w14:textId="0A0DBD50" w:rsidR="00227C01" w:rsidRDefault="00227C01" w:rsidP="000875F1">
            <w:pPr>
              <w:pStyle w:val="TableContent"/>
            </w:pPr>
          </w:p>
        </w:tc>
        <w:tc>
          <w:tcPr>
            <w:tcW w:w="1153" w:type="dxa"/>
            <w:gridSpan w:val="2"/>
            <w:vMerge/>
            <w:vAlign w:val="center"/>
          </w:tcPr>
          <w:p w14:paraId="731ADB0D" w14:textId="016B9AB9" w:rsidR="00227C01" w:rsidRDefault="00227C01" w:rsidP="00967058">
            <w:pPr>
              <w:pStyle w:val="TableContent"/>
            </w:pPr>
          </w:p>
        </w:tc>
        <w:tc>
          <w:tcPr>
            <w:tcW w:w="1417" w:type="dxa"/>
          </w:tcPr>
          <w:p w14:paraId="68528658" w14:textId="74A250E6" w:rsidR="00227C01" w:rsidRDefault="00227C01" w:rsidP="00AF4239">
            <w:pPr>
              <w:pStyle w:val="TableContent"/>
            </w:pPr>
            <w:r>
              <w:t>CR3300R03</w:t>
            </w:r>
          </w:p>
        </w:tc>
        <w:tc>
          <w:tcPr>
            <w:tcW w:w="3544" w:type="dxa"/>
          </w:tcPr>
          <w:p w14:paraId="40F8CB4A" w14:textId="427843D5" w:rsidR="00227C01" w:rsidRPr="006517CD" w:rsidRDefault="00227C01" w:rsidP="00AF4239">
            <w:pPr>
              <w:pStyle w:val="TableContent"/>
            </w:pPr>
            <w:r w:rsidRPr="000403BA">
              <w:t>Clarify CommandCode signing</w:t>
            </w:r>
          </w:p>
        </w:tc>
        <w:tc>
          <w:tcPr>
            <w:tcW w:w="1276" w:type="dxa"/>
            <w:vMerge/>
            <w:vAlign w:val="center"/>
          </w:tcPr>
          <w:p w14:paraId="239BB040" w14:textId="77777777" w:rsidR="00227C01" w:rsidRDefault="00227C01" w:rsidP="00AA67CC">
            <w:pPr>
              <w:pStyle w:val="TableContent"/>
            </w:pPr>
          </w:p>
        </w:tc>
        <w:tc>
          <w:tcPr>
            <w:tcW w:w="1843" w:type="dxa"/>
            <w:vMerge/>
            <w:vAlign w:val="center"/>
          </w:tcPr>
          <w:p w14:paraId="26C53CFA" w14:textId="77777777" w:rsidR="00227C01" w:rsidRDefault="00227C01" w:rsidP="00537DB3">
            <w:pPr>
              <w:pStyle w:val="TableContent"/>
            </w:pPr>
          </w:p>
        </w:tc>
      </w:tr>
      <w:tr w:rsidR="00227C01" w:rsidRPr="00A14F29" w14:paraId="79290DA9" w14:textId="77777777" w:rsidTr="00BE5D0E">
        <w:tc>
          <w:tcPr>
            <w:tcW w:w="832" w:type="dxa"/>
            <w:vMerge/>
            <w:vAlign w:val="center"/>
          </w:tcPr>
          <w:p w14:paraId="4D94D43E" w14:textId="190ED08D" w:rsidR="00227C01" w:rsidRDefault="00227C01" w:rsidP="000875F1">
            <w:pPr>
              <w:pStyle w:val="TableContent"/>
            </w:pPr>
          </w:p>
        </w:tc>
        <w:tc>
          <w:tcPr>
            <w:tcW w:w="1153" w:type="dxa"/>
            <w:gridSpan w:val="2"/>
            <w:vMerge/>
            <w:vAlign w:val="center"/>
          </w:tcPr>
          <w:p w14:paraId="619F27E9" w14:textId="214287E7" w:rsidR="00227C01" w:rsidRDefault="00227C01" w:rsidP="00967058">
            <w:pPr>
              <w:pStyle w:val="TableContent"/>
            </w:pPr>
          </w:p>
        </w:tc>
        <w:tc>
          <w:tcPr>
            <w:tcW w:w="1417" w:type="dxa"/>
          </w:tcPr>
          <w:p w14:paraId="31CB0A3C" w14:textId="12068F7A" w:rsidR="00227C01" w:rsidRDefault="00227C01" w:rsidP="00AF4239">
            <w:pPr>
              <w:pStyle w:val="TableContent"/>
            </w:pPr>
            <w:r>
              <w:t>CR3301R00</w:t>
            </w:r>
          </w:p>
        </w:tc>
        <w:tc>
          <w:tcPr>
            <w:tcW w:w="3544" w:type="dxa"/>
          </w:tcPr>
          <w:p w14:paraId="55546B8C" w14:textId="1FE0E21B" w:rsidR="00227C01" w:rsidRPr="006517CD" w:rsidRDefault="00227C01" w:rsidP="00AF4239">
            <w:pPr>
              <w:pStyle w:val="TableContent"/>
            </w:pPr>
            <w:r w:rsidRPr="00BD7A1A">
              <w:t>Update GP CS Amd. F to v1.1</w:t>
            </w:r>
          </w:p>
        </w:tc>
        <w:tc>
          <w:tcPr>
            <w:tcW w:w="1276" w:type="dxa"/>
            <w:vMerge/>
            <w:vAlign w:val="center"/>
          </w:tcPr>
          <w:p w14:paraId="22AECC34" w14:textId="77777777" w:rsidR="00227C01" w:rsidRDefault="00227C01" w:rsidP="00AA67CC">
            <w:pPr>
              <w:pStyle w:val="TableContent"/>
            </w:pPr>
          </w:p>
        </w:tc>
        <w:tc>
          <w:tcPr>
            <w:tcW w:w="1843" w:type="dxa"/>
            <w:vMerge/>
            <w:vAlign w:val="center"/>
          </w:tcPr>
          <w:p w14:paraId="26DCA169" w14:textId="77777777" w:rsidR="00227C01" w:rsidRDefault="00227C01" w:rsidP="00537DB3">
            <w:pPr>
              <w:pStyle w:val="TableContent"/>
            </w:pPr>
          </w:p>
        </w:tc>
      </w:tr>
      <w:tr w:rsidR="00227C01" w:rsidRPr="00A14F29" w14:paraId="09ABFB86" w14:textId="77777777" w:rsidTr="00BE5D0E">
        <w:tc>
          <w:tcPr>
            <w:tcW w:w="832" w:type="dxa"/>
            <w:vMerge/>
            <w:vAlign w:val="center"/>
          </w:tcPr>
          <w:p w14:paraId="4837CD72" w14:textId="140EC597" w:rsidR="00227C01" w:rsidRDefault="00227C01" w:rsidP="000875F1">
            <w:pPr>
              <w:pStyle w:val="TableContent"/>
            </w:pPr>
          </w:p>
        </w:tc>
        <w:tc>
          <w:tcPr>
            <w:tcW w:w="1153" w:type="dxa"/>
            <w:gridSpan w:val="2"/>
            <w:vMerge/>
            <w:vAlign w:val="center"/>
          </w:tcPr>
          <w:p w14:paraId="1FD15992" w14:textId="7A752709" w:rsidR="00227C01" w:rsidRDefault="00227C01" w:rsidP="00967058">
            <w:pPr>
              <w:pStyle w:val="TableContent"/>
            </w:pPr>
          </w:p>
        </w:tc>
        <w:tc>
          <w:tcPr>
            <w:tcW w:w="1417" w:type="dxa"/>
          </w:tcPr>
          <w:p w14:paraId="3D65F0A2" w14:textId="20BB01FB" w:rsidR="00227C01" w:rsidRDefault="00227C01" w:rsidP="00AF4239">
            <w:pPr>
              <w:pStyle w:val="TableContent"/>
            </w:pPr>
            <w:r>
              <w:t>CR3302R01</w:t>
            </w:r>
          </w:p>
        </w:tc>
        <w:tc>
          <w:tcPr>
            <w:tcW w:w="3544" w:type="dxa"/>
          </w:tcPr>
          <w:p w14:paraId="0ACD5258" w14:textId="0CD03DFE" w:rsidR="00227C01" w:rsidRPr="006517CD" w:rsidRDefault="00227C01" w:rsidP="00AF4239">
            <w:pPr>
              <w:pStyle w:val="TableContent"/>
            </w:pPr>
            <w:r w:rsidRPr="00E41867">
              <w:t>Add event alerting in the starting conditions of affected procedures</w:t>
            </w:r>
          </w:p>
        </w:tc>
        <w:tc>
          <w:tcPr>
            <w:tcW w:w="1276" w:type="dxa"/>
            <w:vMerge/>
            <w:vAlign w:val="center"/>
          </w:tcPr>
          <w:p w14:paraId="01DCA522" w14:textId="77777777" w:rsidR="00227C01" w:rsidRDefault="00227C01" w:rsidP="00AA67CC">
            <w:pPr>
              <w:pStyle w:val="TableContent"/>
            </w:pPr>
          </w:p>
        </w:tc>
        <w:tc>
          <w:tcPr>
            <w:tcW w:w="1843" w:type="dxa"/>
            <w:vMerge/>
            <w:vAlign w:val="center"/>
          </w:tcPr>
          <w:p w14:paraId="08B7AE72" w14:textId="77777777" w:rsidR="00227C01" w:rsidRDefault="00227C01" w:rsidP="00537DB3">
            <w:pPr>
              <w:pStyle w:val="TableContent"/>
            </w:pPr>
          </w:p>
        </w:tc>
      </w:tr>
      <w:tr w:rsidR="00227C01" w:rsidRPr="00A14F29" w14:paraId="407BFA99" w14:textId="77777777" w:rsidTr="00BE5D0E">
        <w:tc>
          <w:tcPr>
            <w:tcW w:w="832" w:type="dxa"/>
            <w:vMerge/>
            <w:vAlign w:val="center"/>
          </w:tcPr>
          <w:p w14:paraId="2846FEE4" w14:textId="08E44013" w:rsidR="00227C01" w:rsidRDefault="00227C01" w:rsidP="000875F1">
            <w:pPr>
              <w:pStyle w:val="TableContent"/>
            </w:pPr>
          </w:p>
        </w:tc>
        <w:tc>
          <w:tcPr>
            <w:tcW w:w="1153" w:type="dxa"/>
            <w:gridSpan w:val="2"/>
            <w:vMerge/>
            <w:vAlign w:val="center"/>
          </w:tcPr>
          <w:p w14:paraId="46AD3F0E" w14:textId="0FA764D9" w:rsidR="00227C01" w:rsidRDefault="00227C01" w:rsidP="00967058">
            <w:pPr>
              <w:pStyle w:val="TableContent"/>
            </w:pPr>
          </w:p>
        </w:tc>
        <w:tc>
          <w:tcPr>
            <w:tcW w:w="1417" w:type="dxa"/>
          </w:tcPr>
          <w:p w14:paraId="7F58C7D6" w14:textId="4147B8AD" w:rsidR="00227C01" w:rsidRDefault="00227C01" w:rsidP="00AF4239">
            <w:pPr>
              <w:pStyle w:val="TableContent"/>
            </w:pPr>
            <w:r>
              <w:t>CR3303R01</w:t>
            </w:r>
          </w:p>
        </w:tc>
        <w:tc>
          <w:tcPr>
            <w:tcW w:w="3544" w:type="dxa"/>
          </w:tcPr>
          <w:p w14:paraId="0BF74F16" w14:textId="21432C6F" w:rsidR="00227C01" w:rsidRPr="006517CD" w:rsidRDefault="00227C01" w:rsidP="00AF4239">
            <w:pPr>
              <w:pStyle w:val="TableContent"/>
            </w:pPr>
            <w:r w:rsidRPr="00E41867">
              <w:t>Removal of one Editor's Note on RPM</w:t>
            </w:r>
          </w:p>
        </w:tc>
        <w:tc>
          <w:tcPr>
            <w:tcW w:w="1276" w:type="dxa"/>
            <w:vMerge/>
            <w:vAlign w:val="center"/>
          </w:tcPr>
          <w:p w14:paraId="29A1B9AA" w14:textId="77777777" w:rsidR="00227C01" w:rsidRDefault="00227C01" w:rsidP="00AA67CC">
            <w:pPr>
              <w:pStyle w:val="TableContent"/>
            </w:pPr>
          </w:p>
        </w:tc>
        <w:tc>
          <w:tcPr>
            <w:tcW w:w="1843" w:type="dxa"/>
            <w:vMerge/>
            <w:vAlign w:val="center"/>
          </w:tcPr>
          <w:p w14:paraId="3C5C6ADA" w14:textId="77777777" w:rsidR="00227C01" w:rsidRDefault="00227C01" w:rsidP="00537DB3">
            <w:pPr>
              <w:pStyle w:val="TableContent"/>
            </w:pPr>
          </w:p>
        </w:tc>
      </w:tr>
      <w:tr w:rsidR="00227C01" w:rsidRPr="00A14F29" w14:paraId="7C71C7AD" w14:textId="77777777" w:rsidTr="00BE5D0E">
        <w:tc>
          <w:tcPr>
            <w:tcW w:w="832" w:type="dxa"/>
            <w:vMerge/>
            <w:vAlign w:val="center"/>
          </w:tcPr>
          <w:p w14:paraId="3D8B8E7B" w14:textId="7ACCAC9B" w:rsidR="00227C01" w:rsidRDefault="00227C01" w:rsidP="000875F1">
            <w:pPr>
              <w:pStyle w:val="TableContent"/>
            </w:pPr>
          </w:p>
        </w:tc>
        <w:tc>
          <w:tcPr>
            <w:tcW w:w="1153" w:type="dxa"/>
            <w:gridSpan w:val="2"/>
            <w:vMerge/>
            <w:vAlign w:val="center"/>
          </w:tcPr>
          <w:p w14:paraId="2DE5E0EC" w14:textId="59D2DD46" w:rsidR="00227C01" w:rsidRDefault="00227C01" w:rsidP="00967058">
            <w:pPr>
              <w:pStyle w:val="TableContent"/>
            </w:pPr>
          </w:p>
        </w:tc>
        <w:tc>
          <w:tcPr>
            <w:tcW w:w="1417" w:type="dxa"/>
          </w:tcPr>
          <w:p w14:paraId="66F28836" w14:textId="77848B0D" w:rsidR="00227C01" w:rsidRDefault="00227C01" w:rsidP="00AF4239">
            <w:pPr>
              <w:pStyle w:val="TableContent"/>
            </w:pPr>
            <w:r>
              <w:t>CR3304R02</w:t>
            </w:r>
          </w:p>
        </w:tc>
        <w:tc>
          <w:tcPr>
            <w:tcW w:w="3544" w:type="dxa"/>
          </w:tcPr>
          <w:p w14:paraId="01606E97" w14:textId="3160B8A2" w:rsidR="00227C01" w:rsidRPr="006517CD" w:rsidRDefault="00227C01" w:rsidP="00AF4239">
            <w:pPr>
              <w:pStyle w:val="TableContent"/>
            </w:pPr>
            <w:r w:rsidRPr="00886F3D">
              <w:t>User Confirmation for RPM Update Metadata</w:t>
            </w:r>
          </w:p>
        </w:tc>
        <w:tc>
          <w:tcPr>
            <w:tcW w:w="1276" w:type="dxa"/>
            <w:vMerge/>
            <w:vAlign w:val="center"/>
          </w:tcPr>
          <w:p w14:paraId="6B7F4AB4" w14:textId="77777777" w:rsidR="00227C01" w:rsidRDefault="00227C01" w:rsidP="00AA67CC">
            <w:pPr>
              <w:pStyle w:val="TableContent"/>
            </w:pPr>
          </w:p>
        </w:tc>
        <w:tc>
          <w:tcPr>
            <w:tcW w:w="1843" w:type="dxa"/>
            <w:vMerge/>
            <w:vAlign w:val="center"/>
          </w:tcPr>
          <w:p w14:paraId="0D61CFE9" w14:textId="77777777" w:rsidR="00227C01" w:rsidRDefault="00227C01" w:rsidP="00537DB3">
            <w:pPr>
              <w:pStyle w:val="TableContent"/>
            </w:pPr>
          </w:p>
        </w:tc>
      </w:tr>
      <w:tr w:rsidR="00227C01" w:rsidRPr="00A14F29" w14:paraId="618B5014" w14:textId="77777777" w:rsidTr="00BE5D0E">
        <w:tc>
          <w:tcPr>
            <w:tcW w:w="832" w:type="dxa"/>
            <w:vMerge/>
            <w:vAlign w:val="center"/>
          </w:tcPr>
          <w:p w14:paraId="4A306A0B" w14:textId="4215AACE" w:rsidR="00227C01" w:rsidRDefault="00227C01" w:rsidP="000875F1">
            <w:pPr>
              <w:pStyle w:val="TableContent"/>
            </w:pPr>
          </w:p>
        </w:tc>
        <w:tc>
          <w:tcPr>
            <w:tcW w:w="1153" w:type="dxa"/>
            <w:gridSpan w:val="2"/>
            <w:vMerge/>
            <w:vAlign w:val="center"/>
          </w:tcPr>
          <w:p w14:paraId="3E610522" w14:textId="37BEC89A" w:rsidR="00227C01" w:rsidRDefault="00227C01" w:rsidP="00967058">
            <w:pPr>
              <w:pStyle w:val="TableContent"/>
            </w:pPr>
          </w:p>
        </w:tc>
        <w:tc>
          <w:tcPr>
            <w:tcW w:w="1417" w:type="dxa"/>
          </w:tcPr>
          <w:p w14:paraId="2B0EBABA" w14:textId="32D7797E" w:rsidR="00227C01" w:rsidRDefault="00227C01" w:rsidP="00AF4239">
            <w:pPr>
              <w:pStyle w:val="TableContent"/>
            </w:pPr>
            <w:r>
              <w:t>CR3305R01</w:t>
            </w:r>
          </w:p>
        </w:tc>
        <w:tc>
          <w:tcPr>
            <w:tcW w:w="3544" w:type="dxa"/>
          </w:tcPr>
          <w:p w14:paraId="6F1E2F15" w14:textId="46A2AA63" w:rsidR="00227C01" w:rsidRPr="006517CD" w:rsidRDefault="00227C01" w:rsidP="00AF4239">
            <w:pPr>
              <w:pStyle w:val="TableContent"/>
            </w:pPr>
            <w:r w:rsidRPr="00886F3D">
              <w:t>Removal of one Editor's Note on RPM (RSPTEC38_AP12)</w:t>
            </w:r>
          </w:p>
        </w:tc>
        <w:tc>
          <w:tcPr>
            <w:tcW w:w="1276" w:type="dxa"/>
            <w:vMerge/>
            <w:vAlign w:val="center"/>
          </w:tcPr>
          <w:p w14:paraId="74013DB3" w14:textId="77777777" w:rsidR="00227C01" w:rsidRDefault="00227C01" w:rsidP="00AA67CC">
            <w:pPr>
              <w:pStyle w:val="TableContent"/>
            </w:pPr>
          </w:p>
        </w:tc>
        <w:tc>
          <w:tcPr>
            <w:tcW w:w="1843" w:type="dxa"/>
            <w:vMerge/>
            <w:vAlign w:val="center"/>
          </w:tcPr>
          <w:p w14:paraId="6EA8ECA4" w14:textId="77777777" w:rsidR="00227C01" w:rsidRDefault="00227C01" w:rsidP="00537DB3">
            <w:pPr>
              <w:pStyle w:val="TableContent"/>
            </w:pPr>
          </w:p>
        </w:tc>
      </w:tr>
      <w:tr w:rsidR="00227C01" w:rsidRPr="00A14F29" w14:paraId="63CF2CA4" w14:textId="77777777" w:rsidTr="00BE5D0E">
        <w:tc>
          <w:tcPr>
            <w:tcW w:w="832" w:type="dxa"/>
            <w:vMerge/>
            <w:vAlign w:val="center"/>
          </w:tcPr>
          <w:p w14:paraId="7C069C2C" w14:textId="65DAB80F" w:rsidR="00227C01" w:rsidRDefault="00227C01" w:rsidP="000875F1">
            <w:pPr>
              <w:pStyle w:val="TableContent"/>
            </w:pPr>
          </w:p>
        </w:tc>
        <w:tc>
          <w:tcPr>
            <w:tcW w:w="1153" w:type="dxa"/>
            <w:gridSpan w:val="2"/>
            <w:vMerge/>
            <w:vAlign w:val="center"/>
          </w:tcPr>
          <w:p w14:paraId="24A233A1" w14:textId="775D87E1" w:rsidR="00227C01" w:rsidRDefault="00227C01" w:rsidP="00967058">
            <w:pPr>
              <w:pStyle w:val="TableContent"/>
            </w:pPr>
          </w:p>
        </w:tc>
        <w:tc>
          <w:tcPr>
            <w:tcW w:w="1417" w:type="dxa"/>
          </w:tcPr>
          <w:p w14:paraId="7DA373D6" w14:textId="19E7A816" w:rsidR="00227C01" w:rsidRDefault="00227C01" w:rsidP="00AF4239">
            <w:pPr>
              <w:pStyle w:val="TableContent"/>
            </w:pPr>
            <w:r>
              <w:t>CR3307R01</w:t>
            </w:r>
          </w:p>
        </w:tc>
        <w:tc>
          <w:tcPr>
            <w:tcW w:w="3544" w:type="dxa"/>
          </w:tcPr>
          <w:p w14:paraId="029FDC78" w14:textId="2B646598" w:rsidR="00227C01" w:rsidRPr="006517CD" w:rsidRDefault="00227C01" w:rsidP="00AF4239">
            <w:pPr>
              <w:pStyle w:val="TableContent"/>
            </w:pPr>
            <w:r w:rsidRPr="00935D45">
              <w:t>Add AES keys description (RSPTEC38_AP16)</w:t>
            </w:r>
          </w:p>
        </w:tc>
        <w:tc>
          <w:tcPr>
            <w:tcW w:w="1276" w:type="dxa"/>
            <w:vMerge/>
            <w:vAlign w:val="center"/>
          </w:tcPr>
          <w:p w14:paraId="49D9A7A8" w14:textId="77777777" w:rsidR="00227C01" w:rsidRDefault="00227C01" w:rsidP="00AA67CC">
            <w:pPr>
              <w:pStyle w:val="TableContent"/>
            </w:pPr>
          </w:p>
        </w:tc>
        <w:tc>
          <w:tcPr>
            <w:tcW w:w="1843" w:type="dxa"/>
            <w:vMerge/>
            <w:vAlign w:val="center"/>
          </w:tcPr>
          <w:p w14:paraId="3E01BD7D" w14:textId="77777777" w:rsidR="00227C01" w:rsidRDefault="00227C01" w:rsidP="00537DB3">
            <w:pPr>
              <w:pStyle w:val="TableContent"/>
            </w:pPr>
          </w:p>
        </w:tc>
      </w:tr>
      <w:tr w:rsidR="00227C01" w:rsidRPr="00A14F29" w14:paraId="2C4D417E" w14:textId="77777777" w:rsidTr="00BE5D0E">
        <w:tc>
          <w:tcPr>
            <w:tcW w:w="832" w:type="dxa"/>
            <w:vMerge/>
            <w:vAlign w:val="center"/>
          </w:tcPr>
          <w:p w14:paraId="76C24BB9" w14:textId="3591D07B" w:rsidR="00227C01" w:rsidRDefault="00227C01" w:rsidP="000875F1">
            <w:pPr>
              <w:pStyle w:val="TableContent"/>
            </w:pPr>
          </w:p>
        </w:tc>
        <w:tc>
          <w:tcPr>
            <w:tcW w:w="1153" w:type="dxa"/>
            <w:gridSpan w:val="2"/>
            <w:vMerge/>
            <w:vAlign w:val="center"/>
          </w:tcPr>
          <w:p w14:paraId="16DFF830" w14:textId="19C3EE8D" w:rsidR="00227C01" w:rsidRDefault="00227C01" w:rsidP="00967058">
            <w:pPr>
              <w:pStyle w:val="TableContent"/>
            </w:pPr>
          </w:p>
        </w:tc>
        <w:tc>
          <w:tcPr>
            <w:tcW w:w="1417" w:type="dxa"/>
          </w:tcPr>
          <w:p w14:paraId="29410635" w14:textId="67281FF8" w:rsidR="00227C01" w:rsidRDefault="00227C01" w:rsidP="00AF4239">
            <w:pPr>
              <w:pStyle w:val="TableContent"/>
            </w:pPr>
            <w:r>
              <w:t>CR3309R01</w:t>
            </w:r>
          </w:p>
        </w:tc>
        <w:tc>
          <w:tcPr>
            <w:tcW w:w="3544" w:type="dxa"/>
          </w:tcPr>
          <w:p w14:paraId="3E97DEA5" w14:textId="289BA5C4" w:rsidR="00227C01" w:rsidRPr="006517CD" w:rsidRDefault="00227C01" w:rsidP="00AF4239">
            <w:pPr>
              <w:pStyle w:val="TableContent"/>
            </w:pPr>
            <w:r w:rsidRPr="0074634E">
              <w:t>Remove limitation on validity period for SubCA issued Certificate</w:t>
            </w:r>
          </w:p>
        </w:tc>
        <w:tc>
          <w:tcPr>
            <w:tcW w:w="1276" w:type="dxa"/>
            <w:vMerge/>
            <w:vAlign w:val="center"/>
          </w:tcPr>
          <w:p w14:paraId="63452D0A" w14:textId="77777777" w:rsidR="00227C01" w:rsidRDefault="00227C01" w:rsidP="00AA67CC">
            <w:pPr>
              <w:pStyle w:val="TableContent"/>
            </w:pPr>
          </w:p>
        </w:tc>
        <w:tc>
          <w:tcPr>
            <w:tcW w:w="1843" w:type="dxa"/>
            <w:vMerge/>
            <w:vAlign w:val="center"/>
          </w:tcPr>
          <w:p w14:paraId="6FDDD550" w14:textId="77777777" w:rsidR="00227C01" w:rsidRDefault="00227C01" w:rsidP="00537DB3">
            <w:pPr>
              <w:pStyle w:val="TableContent"/>
            </w:pPr>
          </w:p>
        </w:tc>
      </w:tr>
      <w:tr w:rsidR="00227C01" w:rsidRPr="00A14F29" w14:paraId="45A40A53" w14:textId="77777777" w:rsidTr="00BE5D0E">
        <w:tc>
          <w:tcPr>
            <w:tcW w:w="832" w:type="dxa"/>
            <w:vMerge/>
            <w:vAlign w:val="center"/>
          </w:tcPr>
          <w:p w14:paraId="4CB00B51" w14:textId="09386413" w:rsidR="00227C01" w:rsidRDefault="00227C01" w:rsidP="000875F1">
            <w:pPr>
              <w:pStyle w:val="TableContent"/>
            </w:pPr>
          </w:p>
        </w:tc>
        <w:tc>
          <w:tcPr>
            <w:tcW w:w="1153" w:type="dxa"/>
            <w:gridSpan w:val="2"/>
            <w:vMerge/>
            <w:vAlign w:val="center"/>
          </w:tcPr>
          <w:p w14:paraId="18AEFB4B" w14:textId="091D71B0" w:rsidR="00227C01" w:rsidRDefault="00227C01" w:rsidP="00967058">
            <w:pPr>
              <w:pStyle w:val="TableContent"/>
            </w:pPr>
          </w:p>
        </w:tc>
        <w:tc>
          <w:tcPr>
            <w:tcW w:w="1417" w:type="dxa"/>
          </w:tcPr>
          <w:p w14:paraId="0BEB300F" w14:textId="095F4DFB" w:rsidR="00227C01" w:rsidRDefault="00227C01" w:rsidP="00AF4239">
            <w:pPr>
              <w:pStyle w:val="TableContent"/>
            </w:pPr>
            <w:r>
              <w:t>CR3310R03</w:t>
            </w:r>
          </w:p>
        </w:tc>
        <w:tc>
          <w:tcPr>
            <w:tcW w:w="3544" w:type="dxa"/>
          </w:tcPr>
          <w:p w14:paraId="589F71AF" w14:textId="588CC632" w:rsidR="00227C01" w:rsidRPr="006517CD" w:rsidRDefault="00227C01" w:rsidP="00AF4239">
            <w:pPr>
              <w:pStyle w:val="TableContent"/>
            </w:pPr>
            <w:r w:rsidRPr="0097771C">
              <w:t>Mark a Profile 'to be deleted' on RPM Delete Profile (RSPTEC38_AP13)</w:t>
            </w:r>
          </w:p>
        </w:tc>
        <w:tc>
          <w:tcPr>
            <w:tcW w:w="1276" w:type="dxa"/>
            <w:vMerge/>
            <w:vAlign w:val="center"/>
          </w:tcPr>
          <w:p w14:paraId="77D9364A" w14:textId="77777777" w:rsidR="00227C01" w:rsidRDefault="00227C01" w:rsidP="00AA67CC">
            <w:pPr>
              <w:pStyle w:val="TableContent"/>
            </w:pPr>
          </w:p>
        </w:tc>
        <w:tc>
          <w:tcPr>
            <w:tcW w:w="1843" w:type="dxa"/>
            <w:vMerge/>
            <w:vAlign w:val="center"/>
          </w:tcPr>
          <w:p w14:paraId="6304AE6A" w14:textId="77777777" w:rsidR="00227C01" w:rsidRDefault="00227C01" w:rsidP="00537DB3">
            <w:pPr>
              <w:pStyle w:val="TableContent"/>
            </w:pPr>
          </w:p>
        </w:tc>
      </w:tr>
      <w:tr w:rsidR="00227C01" w:rsidRPr="00A14F29" w14:paraId="1728BBCB" w14:textId="77777777" w:rsidTr="00BE5D0E">
        <w:tc>
          <w:tcPr>
            <w:tcW w:w="832" w:type="dxa"/>
            <w:vMerge/>
            <w:vAlign w:val="center"/>
          </w:tcPr>
          <w:p w14:paraId="6944AD19" w14:textId="20D138A4" w:rsidR="00227C01" w:rsidRDefault="00227C01" w:rsidP="000875F1">
            <w:pPr>
              <w:pStyle w:val="TableContent"/>
            </w:pPr>
          </w:p>
        </w:tc>
        <w:tc>
          <w:tcPr>
            <w:tcW w:w="1153" w:type="dxa"/>
            <w:gridSpan w:val="2"/>
            <w:vMerge/>
            <w:vAlign w:val="center"/>
          </w:tcPr>
          <w:p w14:paraId="0AB185B5" w14:textId="64AAB512" w:rsidR="00227C01" w:rsidRDefault="00227C01" w:rsidP="00967058">
            <w:pPr>
              <w:pStyle w:val="TableContent"/>
            </w:pPr>
          </w:p>
        </w:tc>
        <w:tc>
          <w:tcPr>
            <w:tcW w:w="1417" w:type="dxa"/>
          </w:tcPr>
          <w:p w14:paraId="57631A43" w14:textId="283F4457" w:rsidR="00227C01" w:rsidRDefault="00227C01" w:rsidP="00AF4239">
            <w:pPr>
              <w:pStyle w:val="TableContent"/>
            </w:pPr>
            <w:r>
              <w:t>CR3313R00</w:t>
            </w:r>
          </w:p>
        </w:tc>
        <w:tc>
          <w:tcPr>
            <w:tcW w:w="3544" w:type="dxa"/>
          </w:tcPr>
          <w:p w14:paraId="0FF36E4F" w14:textId="45CE55D4" w:rsidR="00227C01" w:rsidRPr="006517CD" w:rsidRDefault="00227C01" w:rsidP="00AF4239">
            <w:pPr>
              <w:pStyle w:val="TableContent"/>
            </w:pPr>
            <w:r w:rsidRPr="00441552">
              <w:t>Consistently refer to CI PK indicator</w:t>
            </w:r>
          </w:p>
        </w:tc>
        <w:tc>
          <w:tcPr>
            <w:tcW w:w="1276" w:type="dxa"/>
            <w:vMerge/>
            <w:vAlign w:val="center"/>
          </w:tcPr>
          <w:p w14:paraId="08DB8ABE" w14:textId="77777777" w:rsidR="00227C01" w:rsidRDefault="00227C01" w:rsidP="00AA67CC">
            <w:pPr>
              <w:pStyle w:val="TableContent"/>
            </w:pPr>
          </w:p>
        </w:tc>
        <w:tc>
          <w:tcPr>
            <w:tcW w:w="1843" w:type="dxa"/>
            <w:vMerge/>
            <w:vAlign w:val="center"/>
          </w:tcPr>
          <w:p w14:paraId="69665DC8" w14:textId="77777777" w:rsidR="00227C01" w:rsidRDefault="00227C01" w:rsidP="00537DB3">
            <w:pPr>
              <w:pStyle w:val="TableContent"/>
            </w:pPr>
          </w:p>
        </w:tc>
      </w:tr>
      <w:tr w:rsidR="00227C01" w:rsidRPr="00A14F29" w14:paraId="6BA67FEC" w14:textId="77777777" w:rsidTr="00BE5D0E">
        <w:tc>
          <w:tcPr>
            <w:tcW w:w="832" w:type="dxa"/>
            <w:vMerge/>
            <w:vAlign w:val="center"/>
          </w:tcPr>
          <w:p w14:paraId="3E2541AF" w14:textId="2480CB26" w:rsidR="00227C01" w:rsidRDefault="00227C01" w:rsidP="000875F1">
            <w:pPr>
              <w:pStyle w:val="TableContent"/>
            </w:pPr>
          </w:p>
        </w:tc>
        <w:tc>
          <w:tcPr>
            <w:tcW w:w="1153" w:type="dxa"/>
            <w:gridSpan w:val="2"/>
            <w:vMerge/>
            <w:vAlign w:val="center"/>
          </w:tcPr>
          <w:p w14:paraId="36559A29" w14:textId="6DB87F31" w:rsidR="00227C01" w:rsidRDefault="00227C01" w:rsidP="00967058">
            <w:pPr>
              <w:pStyle w:val="TableContent"/>
            </w:pPr>
          </w:p>
        </w:tc>
        <w:tc>
          <w:tcPr>
            <w:tcW w:w="1417" w:type="dxa"/>
          </w:tcPr>
          <w:p w14:paraId="0D07EA98" w14:textId="1E2D9340" w:rsidR="00227C01" w:rsidRDefault="00227C01" w:rsidP="00AF4239">
            <w:pPr>
              <w:pStyle w:val="TableContent"/>
            </w:pPr>
            <w:r>
              <w:t>CR3315R02</w:t>
            </w:r>
          </w:p>
        </w:tc>
        <w:tc>
          <w:tcPr>
            <w:tcW w:w="3544" w:type="dxa"/>
          </w:tcPr>
          <w:p w14:paraId="03BF7894" w14:textId="52F72E52" w:rsidR="00227C01" w:rsidRPr="006517CD" w:rsidRDefault="00227C01" w:rsidP="00AF4239">
            <w:pPr>
              <w:pStyle w:val="TableContent"/>
            </w:pPr>
            <w:r w:rsidRPr="00D3385A">
              <w:t>TF comment (TFTEC38_Doc019) on RPM</w:t>
            </w:r>
          </w:p>
        </w:tc>
        <w:tc>
          <w:tcPr>
            <w:tcW w:w="1276" w:type="dxa"/>
            <w:vMerge/>
            <w:vAlign w:val="center"/>
          </w:tcPr>
          <w:p w14:paraId="63817172" w14:textId="77777777" w:rsidR="00227C01" w:rsidRDefault="00227C01" w:rsidP="00AA67CC">
            <w:pPr>
              <w:pStyle w:val="TableContent"/>
            </w:pPr>
          </w:p>
        </w:tc>
        <w:tc>
          <w:tcPr>
            <w:tcW w:w="1843" w:type="dxa"/>
            <w:vMerge/>
            <w:vAlign w:val="center"/>
          </w:tcPr>
          <w:p w14:paraId="77EA1EA4" w14:textId="77777777" w:rsidR="00227C01" w:rsidRDefault="00227C01" w:rsidP="00537DB3">
            <w:pPr>
              <w:pStyle w:val="TableContent"/>
            </w:pPr>
          </w:p>
        </w:tc>
      </w:tr>
      <w:tr w:rsidR="00227C01" w:rsidRPr="00A14F29" w14:paraId="7DA56F87" w14:textId="77777777" w:rsidTr="00BE5D0E">
        <w:tc>
          <w:tcPr>
            <w:tcW w:w="832" w:type="dxa"/>
            <w:vMerge/>
            <w:vAlign w:val="center"/>
          </w:tcPr>
          <w:p w14:paraId="4F5100E2" w14:textId="3E22DEC4" w:rsidR="00227C01" w:rsidRDefault="00227C01" w:rsidP="000875F1">
            <w:pPr>
              <w:pStyle w:val="TableContent"/>
            </w:pPr>
          </w:p>
        </w:tc>
        <w:tc>
          <w:tcPr>
            <w:tcW w:w="1153" w:type="dxa"/>
            <w:gridSpan w:val="2"/>
            <w:vMerge/>
            <w:vAlign w:val="center"/>
          </w:tcPr>
          <w:p w14:paraId="719BB05F" w14:textId="5719308B" w:rsidR="00227C01" w:rsidRDefault="00227C01" w:rsidP="00967058">
            <w:pPr>
              <w:pStyle w:val="TableContent"/>
            </w:pPr>
          </w:p>
        </w:tc>
        <w:tc>
          <w:tcPr>
            <w:tcW w:w="1417" w:type="dxa"/>
          </w:tcPr>
          <w:p w14:paraId="7CCA1748" w14:textId="5576C954" w:rsidR="00227C01" w:rsidRDefault="00227C01" w:rsidP="00AF4239">
            <w:pPr>
              <w:pStyle w:val="TableContent"/>
            </w:pPr>
            <w:r>
              <w:t>CR3319R00</w:t>
            </w:r>
          </w:p>
        </w:tc>
        <w:tc>
          <w:tcPr>
            <w:tcW w:w="3544" w:type="dxa"/>
          </w:tcPr>
          <w:p w14:paraId="6FEC1F36" w14:textId="1888A47B" w:rsidR="00227C01" w:rsidRPr="006517CD" w:rsidRDefault="00227C01" w:rsidP="00AF4239">
            <w:pPr>
              <w:pStyle w:val="TableContent"/>
            </w:pPr>
            <w:r w:rsidRPr="00084846">
              <w:t>Definition of Enterprise Rule</w:t>
            </w:r>
          </w:p>
        </w:tc>
        <w:tc>
          <w:tcPr>
            <w:tcW w:w="1276" w:type="dxa"/>
            <w:vMerge/>
            <w:vAlign w:val="center"/>
          </w:tcPr>
          <w:p w14:paraId="507656C6" w14:textId="77777777" w:rsidR="00227C01" w:rsidRDefault="00227C01" w:rsidP="00AA67CC">
            <w:pPr>
              <w:pStyle w:val="TableContent"/>
            </w:pPr>
          </w:p>
        </w:tc>
        <w:tc>
          <w:tcPr>
            <w:tcW w:w="1843" w:type="dxa"/>
            <w:vMerge/>
            <w:vAlign w:val="center"/>
          </w:tcPr>
          <w:p w14:paraId="66EBC304" w14:textId="77777777" w:rsidR="00227C01" w:rsidRDefault="00227C01" w:rsidP="00537DB3">
            <w:pPr>
              <w:pStyle w:val="TableContent"/>
            </w:pPr>
          </w:p>
        </w:tc>
      </w:tr>
      <w:tr w:rsidR="00227C01" w:rsidRPr="00A14F29" w14:paraId="3553E9BC" w14:textId="77777777" w:rsidTr="00BE5D0E">
        <w:tc>
          <w:tcPr>
            <w:tcW w:w="832" w:type="dxa"/>
            <w:vMerge/>
            <w:vAlign w:val="center"/>
          </w:tcPr>
          <w:p w14:paraId="6E02CC9E" w14:textId="1D7E8636" w:rsidR="00227C01" w:rsidRDefault="00227C01" w:rsidP="000875F1">
            <w:pPr>
              <w:pStyle w:val="TableContent"/>
            </w:pPr>
          </w:p>
        </w:tc>
        <w:tc>
          <w:tcPr>
            <w:tcW w:w="1153" w:type="dxa"/>
            <w:gridSpan w:val="2"/>
            <w:vMerge/>
            <w:vAlign w:val="center"/>
          </w:tcPr>
          <w:p w14:paraId="7C70BE82" w14:textId="43410353" w:rsidR="00227C01" w:rsidRDefault="00227C01" w:rsidP="00967058">
            <w:pPr>
              <w:pStyle w:val="TableContent"/>
            </w:pPr>
          </w:p>
        </w:tc>
        <w:tc>
          <w:tcPr>
            <w:tcW w:w="1417" w:type="dxa"/>
          </w:tcPr>
          <w:p w14:paraId="0C497DD6" w14:textId="49167581" w:rsidR="00227C01" w:rsidRDefault="00227C01" w:rsidP="00AF4239">
            <w:pPr>
              <w:pStyle w:val="TableContent"/>
            </w:pPr>
            <w:r>
              <w:t>CR3320R01</w:t>
            </w:r>
          </w:p>
        </w:tc>
        <w:tc>
          <w:tcPr>
            <w:tcW w:w="3544" w:type="dxa"/>
          </w:tcPr>
          <w:p w14:paraId="7A6D30E9" w14:textId="54F79C23" w:rsidR="00227C01" w:rsidRPr="006517CD" w:rsidRDefault="00227C01" w:rsidP="00AF4239">
            <w:pPr>
              <w:pStyle w:val="TableContent"/>
            </w:pPr>
            <w:r w:rsidRPr="00084846">
              <w:t>LPA behaviour on ASN.1 size limit of UTF-8 string</w:t>
            </w:r>
          </w:p>
        </w:tc>
        <w:tc>
          <w:tcPr>
            <w:tcW w:w="1276" w:type="dxa"/>
            <w:vMerge/>
            <w:vAlign w:val="center"/>
          </w:tcPr>
          <w:p w14:paraId="49FA675C" w14:textId="77777777" w:rsidR="00227C01" w:rsidRDefault="00227C01" w:rsidP="00AA67CC">
            <w:pPr>
              <w:pStyle w:val="TableContent"/>
            </w:pPr>
          </w:p>
        </w:tc>
        <w:tc>
          <w:tcPr>
            <w:tcW w:w="1843" w:type="dxa"/>
            <w:vMerge/>
            <w:vAlign w:val="center"/>
          </w:tcPr>
          <w:p w14:paraId="265C130F" w14:textId="77777777" w:rsidR="00227C01" w:rsidRDefault="00227C01" w:rsidP="00537DB3">
            <w:pPr>
              <w:pStyle w:val="TableContent"/>
            </w:pPr>
          </w:p>
        </w:tc>
      </w:tr>
      <w:tr w:rsidR="00227C01" w:rsidRPr="00A14F29" w14:paraId="2144D1AD" w14:textId="77777777" w:rsidTr="00BE5D0E">
        <w:tc>
          <w:tcPr>
            <w:tcW w:w="832" w:type="dxa"/>
            <w:vMerge/>
            <w:vAlign w:val="center"/>
          </w:tcPr>
          <w:p w14:paraId="6DA9A4F1" w14:textId="3BBEA630" w:rsidR="00227C01" w:rsidRDefault="00227C01" w:rsidP="000875F1">
            <w:pPr>
              <w:pStyle w:val="TableContent"/>
            </w:pPr>
          </w:p>
        </w:tc>
        <w:tc>
          <w:tcPr>
            <w:tcW w:w="1153" w:type="dxa"/>
            <w:gridSpan w:val="2"/>
            <w:vMerge/>
            <w:vAlign w:val="center"/>
          </w:tcPr>
          <w:p w14:paraId="2029B3C7" w14:textId="21749CA9" w:rsidR="00227C01" w:rsidRDefault="00227C01" w:rsidP="00967058">
            <w:pPr>
              <w:pStyle w:val="TableContent"/>
            </w:pPr>
          </w:p>
        </w:tc>
        <w:tc>
          <w:tcPr>
            <w:tcW w:w="1417" w:type="dxa"/>
          </w:tcPr>
          <w:p w14:paraId="7AE2A771" w14:textId="4FB4342F" w:rsidR="00227C01" w:rsidRDefault="00227C01" w:rsidP="000875F1">
            <w:pPr>
              <w:pStyle w:val="TableContent"/>
            </w:pPr>
            <w:r>
              <w:t>CR3306R03</w:t>
            </w:r>
          </w:p>
        </w:tc>
        <w:tc>
          <w:tcPr>
            <w:tcW w:w="3544" w:type="dxa"/>
          </w:tcPr>
          <w:p w14:paraId="643E8532" w14:textId="18E54ABE" w:rsidR="00227C01" w:rsidRPr="00084846" w:rsidRDefault="00227C01" w:rsidP="000875F1">
            <w:pPr>
              <w:pStyle w:val="TableContent"/>
            </w:pPr>
            <w:r w:rsidRPr="00A765DD">
              <w:t>Add cancelSession in Event Retrieval procedure</w:t>
            </w:r>
          </w:p>
        </w:tc>
        <w:tc>
          <w:tcPr>
            <w:tcW w:w="1276" w:type="dxa"/>
            <w:vMerge/>
            <w:vAlign w:val="center"/>
          </w:tcPr>
          <w:p w14:paraId="4D88C5C6" w14:textId="014C1AB2" w:rsidR="00227C01" w:rsidRDefault="00227C01" w:rsidP="00AA67CC">
            <w:pPr>
              <w:pStyle w:val="TableContent"/>
            </w:pPr>
          </w:p>
        </w:tc>
        <w:tc>
          <w:tcPr>
            <w:tcW w:w="1843" w:type="dxa"/>
            <w:vMerge/>
            <w:vAlign w:val="center"/>
          </w:tcPr>
          <w:p w14:paraId="13182B61" w14:textId="0B5970E1" w:rsidR="00227C01" w:rsidRDefault="00227C01" w:rsidP="00537DB3">
            <w:pPr>
              <w:pStyle w:val="TableContent"/>
            </w:pPr>
          </w:p>
        </w:tc>
      </w:tr>
      <w:tr w:rsidR="00227C01" w:rsidRPr="00A14F29" w14:paraId="34AF371C" w14:textId="77777777" w:rsidTr="00BE5D0E">
        <w:tc>
          <w:tcPr>
            <w:tcW w:w="832" w:type="dxa"/>
            <w:vMerge/>
            <w:vAlign w:val="center"/>
          </w:tcPr>
          <w:p w14:paraId="682C9E7B" w14:textId="77777777" w:rsidR="00227C01" w:rsidRDefault="00227C01" w:rsidP="000875F1">
            <w:pPr>
              <w:pStyle w:val="TableContent"/>
            </w:pPr>
          </w:p>
        </w:tc>
        <w:tc>
          <w:tcPr>
            <w:tcW w:w="1153" w:type="dxa"/>
            <w:gridSpan w:val="2"/>
            <w:vMerge/>
            <w:vAlign w:val="center"/>
          </w:tcPr>
          <w:p w14:paraId="12C8BD36" w14:textId="74A8B795" w:rsidR="00227C01" w:rsidRDefault="00227C01" w:rsidP="00967058">
            <w:pPr>
              <w:pStyle w:val="TableContent"/>
            </w:pPr>
          </w:p>
        </w:tc>
        <w:tc>
          <w:tcPr>
            <w:tcW w:w="1417" w:type="dxa"/>
          </w:tcPr>
          <w:p w14:paraId="3A0F8301" w14:textId="4F42C5B1" w:rsidR="00227C01" w:rsidRDefault="00227C01" w:rsidP="000875F1">
            <w:pPr>
              <w:pStyle w:val="TableContent"/>
            </w:pPr>
            <w:r>
              <w:t>CR3308R00</w:t>
            </w:r>
          </w:p>
        </w:tc>
        <w:tc>
          <w:tcPr>
            <w:tcW w:w="3544" w:type="dxa"/>
          </w:tcPr>
          <w:p w14:paraId="002194A9" w14:textId="51D92AE0" w:rsidR="00227C01" w:rsidRPr="00084846" w:rsidRDefault="00227C01" w:rsidP="000875F1">
            <w:pPr>
              <w:pStyle w:val="TableContent"/>
            </w:pPr>
            <w:r w:rsidRPr="005C1BED">
              <w:t>Fix in ES11.AuthenticateClient binding</w:t>
            </w:r>
          </w:p>
        </w:tc>
        <w:tc>
          <w:tcPr>
            <w:tcW w:w="1276" w:type="dxa"/>
            <w:vMerge/>
            <w:vAlign w:val="center"/>
          </w:tcPr>
          <w:p w14:paraId="2350BBF6" w14:textId="77777777" w:rsidR="00227C01" w:rsidRDefault="00227C01" w:rsidP="00AA67CC">
            <w:pPr>
              <w:pStyle w:val="TableContent"/>
            </w:pPr>
          </w:p>
        </w:tc>
        <w:tc>
          <w:tcPr>
            <w:tcW w:w="1843" w:type="dxa"/>
            <w:vMerge/>
            <w:vAlign w:val="center"/>
          </w:tcPr>
          <w:p w14:paraId="6B47986B" w14:textId="77777777" w:rsidR="00227C01" w:rsidRDefault="00227C01" w:rsidP="00537DB3">
            <w:pPr>
              <w:pStyle w:val="TableContent"/>
            </w:pPr>
          </w:p>
        </w:tc>
      </w:tr>
      <w:tr w:rsidR="00227C01" w:rsidRPr="00A14F29" w14:paraId="4CEA0A80" w14:textId="77777777" w:rsidTr="00BE5D0E">
        <w:tc>
          <w:tcPr>
            <w:tcW w:w="832" w:type="dxa"/>
            <w:vMerge/>
            <w:vAlign w:val="center"/>
          </w:tcPr>
          <w:p w14:paraId="40E1F8ED" w14:textId="77777777" w:rsidR="00227C01" w:rsidRDefault="00227C01" w:rsidP="000875F1">
            <w:pPr>
              <w:pStyle w:val="TableContent"/>
            </w:pPr>
          </w:p>
        </w:tc>
        <w:tc>
          <w:tcPr>
            <w:tcW w:w="1153" w:type="dxa"/>
            <w:gridSpan w:val="2"/>
            <w:vMerge/>
            <w:vAlign w:val="center"/>
          </w:tcPr>
          <w:p w14:paraId="38176813" w14:textId="76AD1F55" w:rsidR="00227C01" w:rsidRDefault="00227C01" w:rsidP="00967058">
            <w:pPr>
              <w:pStyle w:val="TableContent"/>
            </w:pPr>
          </w:p>
        </w:tc>
        <w:tc>
          <w:tcPr>
            <w:tcW w:w="1417" w:type="dxa"/>
          </w:tcPr>
          <w:p w14:paraId="750081C8" w14:textId="64DCED54" w:rsidR="00227C01" w:rsidRDefault="00227C01" w:rsidP="000875F1">
            <w:pPr>
              <w:pStyle w:val="TableContent"/>
            </w:pPr>
            <w:r>
              <w:t>CR3312R00</w:t>
            </w:r>
          </w:p>
        </w:tc>
        <w:tc>
          <w:tcPr>
            <w:tcW w:w="3544" w:type="dxa"/>
          </w:tcPr>
          <w:p w14:paraId="2F7FD08A" w14:textId="72D252CE" w:rsidR="00227C01" w:rsidRPr="00084846" w:rsidRDefault="00227C01" w:rsidP="000875F1">
            <w:pPr>
              <w:pStyle w:val="TableContent"/>
            </w:pPr>
            <w:r w:rsidRPr="005C1BED">
              <w:t>Remove constraint on certs to have same subject name</w:t>
            </w:r>
          </w:p>
        </w:tc>
        <w:tc>
          <w:tcPr>
            <w:tcW w:w="1276" w:type="dxa"/>
            <w:vMerge/>
            <w:vAlign w:val="center"/>
          </w:tcPr>
          <w:p w14:paraId="557013C6" w14:textId="77777777" w:rsidR="00227C01" w:rsidRDefault="00227C01" w:rsidP="00AA67CC">
            <w:pPr>
              <w:pStyle w:val="TableContent"/>
            </w:pPr>
          </w:p>
        </w:tc>
        <w:tc>
          <w:tcPr>
            <w:tcW w:w="1843" w:type="dxa"/>
            <w:vMerge/>
            <w:vAlign w:val="center"/>
          </w:tcPr>
          <w:p w14:paraId="47B3845F" w14:textId="77777777" w:rsidR="00227C01" w:rsidRDefault="00227C01" w:rsidP="00537DB3">
            <w:pPr>
              <w:pStyle w:val="TableContent"/>
            </w:pPr>
          </w:p>
        </w:tc>
      </w:tr>
      <w:tr w:rsidR="00227C01" w:rsidRPr="00A14F29" w14:paraId="7DBA9086" w14:textId="77777777" w:rsidTr="00BE5D0E">
        <w:tc>
          <w:tcPr>
            <w:tcW w:w="832" w:type="dxa"/>
            <w:vMerge/>
            <w:vAlign w:val="center"/>
          </w:tcPr>
          <w:p w14:paraId="49A1B01C" w14:textId="77777777" w:rsidR="00227C01" w:rsidRDefault="00227C01" w:rsidP="000875F1">
            <w:pPr>
              <w:pStyle w:val="TableContent"/>
            </w:pPr>
          </w:p>
        </w:tc>
        <w:tc>
          <w:tcPr>
            <w:tcW w:w="1153" w:type="dxa"/>
            <w:gridSpan w:val="2"/>
            <w:vMerge/>
            <w:vAlign w:val="center"/>
          </w:tcPr>
          <w:p w14:paraId="5AEDF351" w14:textId="2E1C5843" w:rsidR="00227C01" w:rsidRDefault="00227C01" w:rsidP="00967058">
            <w:pPr>
              <w:pStyle w:val="TableContent"/>
            </w:pPr>
          </w:p>
        </w:tc>
        <w:tc>
          <w:tcPr>
            <w:tcW w:w="1417" w:type="dxa"/>
          </w:tcPr>
          <w:p w14:paraId="759C5FC3" w14:textId="598F77EB" w:rsidR="00227C01" w:rsidRDefault="00227C01" w:rsidP="000875F1">
            <w:pPr>
              <w:pStyle w:val="TableContent"/>
            </w:pPr>
            <w:r>
              <w:t>CR3314R01</w:t>
            </w:r>
          </w:p>
        </w:tc>
        <w:tc>
          <w:tcPr>
            <w:tcW w:w="3544" w:type="dxa"/>
          </w:tcPr>
          <w:p w14:paraId="0B12A6EA" w14:textId="3820C263" w:rsidR="00227C01" w:rsidRPr="00084846" w:rsidRDefault="00227C01" w:rsidP="000875F1">
            <w:pPr>
              <w:pStyle w:val="TableContent"/>
            </w:pPr>
            <w:r w:rsidRPr="00983145">
              <w:t>Add missing data objects for ASN1 generation</w:t>
            </w:r>
          </w:p>
        </w:tc>
        <w:tc>
          <w:tcPr>
            <w:tcW w:w="1276" w:type="dxa"/>
            <w:vMerge/>
            <w:vAlign w:val="center"/>
          </w:tcPr>
          <w:p w14:paraId="659A2836" w14:textId="77777777" w:rsidR="00227C01" w:rsidRDefault="00227C01" w:rsidP="00AA67CC">
            <w:pPr>
              <w:pStyle w:val="TableContent"/>
            </w:pPr>
          </w:p>
        </w:tc>
        <w:tc>
          <w:tcPr>
            <w:tcW w:w="1843" w:type="dxa"/>
            <w:vMerge/>
            <w:vAlign w:val="center"/>
          </w:tcPr>
          <w:p w14:paraId="66058B36" w14:textId="77777777" w:rsidR="00227C01" w:rsidRDefault="00227C01" w:rsidP="00537DB3">
            <w:pPr>
              <w:pStyle w:val="TableContent"/>
            </w:pPr>
          </w:p>
        </w:tc>
      </w:tr>
      <w:tr w:rsidR="00227C01" w:rsidRPr="00A14F29" w14:paraId="4014DA25" w14:textId="77777777" w:rsidTr="00BE5D0E">
        <w:tc>
          <w:tcPr>
            <w:tcW w:w="832" w:type="dxa"/>
            <w:vMerge/>
            <w:vAlign w:val="center"/>
          </w:tcPr>
          <w:p w14:paraId="794752D2" w14:textId="77777777" w:rsidR="00227C01" w:rsidRDefault="00227C01" w:rsidP="000875F1">
            <w:pPr>
              <w:pStyle w:val="TableContent"/>
            </w:pPr>
          </w:p>
        </w:tc>
        <w:tc>
          <w:tcPr>
            <w:tcW w:w="1153" w:type="dxa"/>
            <w:gridSpan w:val="2"/>
            <w:vMerge/>
            <w:vAlign w:val="center"/>
          </w:tcPr>
          <w:p w14:paraId="40414317" w14:textId="3B373294" w:rsidR="00227C01" w:rsidRDefault="00227C01" w:rsidP="00967058">
            <w:pPr>
              <w:pStyle w:val="TableContent"/>
            </w:pPr>
          </w:p>
        </w:tc>
        <w:tc>
          <w:tcPr>
            <w:tcW w:w="1417" w:type="dxa"/>
          </w:tcPr>
          <w:p w14:paraId="22B7AC7D" w14:textId="26596538" w:rsidR="00227C01" w:rsidRDefault="00227C01" w:rsidP="002A78CB">
            <w:pPr>
              <w:pStyle w:val="TableContent"/>
            </w:pPr>
            <w:r>
              <w:t>CR3316R02</w:t>
            </w:r>
          </w:p>
        </w:tc>
        <w:tc>
          <w:tcPr>
            <w:tcW w:w="3544" w:type="dxa"/>
          </w:tcPr>
          <w:p w14:paraId="7B60F6CC" w14:textId="2B093ADA" w:rsidR="00227C01" w:rsidRPr="00084846" w:rsidRDefault="00227C01" w:rsidP="000875F1">
            <w:pPr>
              <w:pStyle w:val="TableContent"/>
            </w:pPr>
            <w:r w:rsidRPr="00983145">
              <w:t>Additional eUICC info</w:t>
            </w:r>
          </w:p>
        </w:tc>
        <w:tc>
          <w:tcPr>
            <w:tcW w:w="1276" w:type="dxa"/>
            <w:vMerge/>
            <w:vAlign w:val="center"/>
          </w:tcPr>
          <w:p w14:paraId="51E8E393" w14:textId="77777777" w:rsidR="00227C01" w:rsidRDefault="00227C01" w:rsidP="00AA67CC">
            <w:pPr>
              <w:pStyle w:val="TableContent"/>
            </w:pPr>
          </w:p>
        </w:tc>
        <w:tc>
          <w:tcPr>
            <w:tcW w:w="1843" w:type="dxa"/>
            <w:vMerge/>
            <w:vAlign w:val="center"/>
          </w:tcPr>
          <w:p w14:paraId="6E6F54CB" w14:textId="77777777" w:rsidR="00227C01" w:rsidRDefault="00227C01" w:rsidP="00537DB3">
            <w:pPr>
              <w:pStyle w:val="TableContent"/>
            </w:pPr>
          </w:p>
        </w:tc>
      </w:tr>
      <w:tr w:rsidR="00227C01" w:rsidRPr="00A14F29" w14:paraId="30A3F775" w14:textId="77777777" w:rsidTr="00BE5D0E">
        <w:tc>
          <w:tcPr>
            <w:tcW w:w="832" w:type="dxa"/>
            <w:vMerge/>
            <w:vAlign w:val="center"/>
          </w:tcPr>
          <w:p w14:paraId="7B019494" w14:textId="77777777" w:rsidR="00227C01" w:rsidRDefault="00227C01" w:rsidP="000875F1">
            <w:pPr>
              <w:pStyle w:val="TableContent"/>
            </w:pPr>
          </w:p>
        </w:tc>
        <w:tc>
          <w:tcPr>
            <w:tcW w:w="1153" w:type="dxa"/>
            <w:gridSpan w:val="2"/>
            <w:vMerge/>
            <w:vAlign w:val="center"/>
          </w:tcPr>
          <w:p w14:paraId="06ADFB7D" w14:textId="384EB461" w:rsidR="00227C01" w:rsidRDefault="00227C01" w:rsidP="00967058">
            <w:pPr>
              <w:pStyle w:val="TableContent"/>
            </w:pPr>
          </w:p>
        </w:tc>
        <w:tc>
          <w:tcPr>
            <w:tcW w:w="1417" w:type="dxa"/>
          </w:tcPr>
          <w:p w14:paraId="5B95987D" w14:textId="0C065AB0" w:rsidR="00227C01" w:rsidRDefault="00227C01" w:rsidP="000875F1">
            <w:pPr>
              <w:pStyle w:val="TableContent"/>
            </w:pPr>
            <w:r>
              <w:t>CR3317R01</w:t>
            </w:r>
          </w:p>
        </w:tc>
        <w:tc>
          <w:tcPr>
            <w:tcW w:w="3544" w:type="dxa"/>
          </w:tcPr>
          <w:p w14:paraId="1507E873" w14:textId="24CF3A35" w:rsidR="00227C01" w:rsidRPr="00084846" w:rsidRDefault="00227C01" w:rsidP="000875F1">
            <w:pPr>
              <w:pStyle w:val="TableContent"/>
            </w:pPr>
            <w:r w:rsidRPr="00AB2F9A">
              <w:t>Cleanup description of RPM ListProfileInfo</w:t>
            </w:r>
          </w:p>
        </w:tc>
        <w:tc>
          <w:tcPr>
            <w:tcW w:w="1276" w:type="dxa"/>
            <w:vMerge/>
            <w:vAlign w:val="center"/>
          </w:tcPr>
          <w:p w14:paraId="6B6D52F9" w14:textId="77777777" w:rsidR="00227C01" w:rsidRDefault="00227C01" w:rsidP="00AA67CC">
            <w:pPr>
              <w:pStyle w:val="TableContent"/>
            </w:pPr>
          </w:p>
        </w:tc>
        <w:tc>
          <w:tcPr>
            <w:tcW w:w="1843" w:type="dxa"/>
            <w:vMerge/>
            <w:vAlign w:val="center"/>
          </w:tcPr>
          <w:p w14:paraId="5C151A6F" w14:textId="77777777" w:rsidR="00227C01" w:rsidRDefault="00227C01" w:rsidP="00537DB3">
            <w:pPr>
              <w:pStyle w:val="TableContent"/>
            </w:pPr>
          </w:p>
        </w:tc>
      </w:tr>
      <w:tr w:rsidR="00227C01" w:rsidRPr="00A14F29" w14:paraId="18796F52" w14:textId="77777777" w:rsidTr="00BE5D0E">
        <w:tc>
          <w:tcPr>
            <w:tcW w:w="832" w:type="dxa"/>
            <w:vMerge/>
            <w:vAlign w:val="center"/>
          </w:tcPr>
          <w:p w14:paraId="1D5902E5" w14:textId="77777777" w:rsidR="00227C01" w:rsidRDefault="00227C01" w:rsidP="000875F1">
            <w:pPr>
              <w:pStyle w:val="TableContent"/>
            </w:pPr>
          </w:p>
        </w:tc>
        <w:tc>
          <w:tcPr>
            <w:tcW w:w="1153" w:type="dxa"/>
            <w:gridSpan w:val="2"/>
            <w:vMerge/>
            <w:vAlign w:val="center"/>
          </w:tcPr>
          <w:p w14:paraId="7AD0D84A" w14:textId="5A2A9695" w:rsidR="00227C01" w:rsidRDefault="00227C01" w:rsidP="00967058">
            <w:pPr>
              <w:pStyle w:val="TableContent"/>
            </w:pPr>
          </w:p>
        </w:tc>
        <w:tc>
          <w:tcPr>
            <w:tcW w:w="1417" w:type="dxa"/>
          </w:tcPr>
          <w:p w14:paraId="39068B90" w14:textId="0A8F9C34" w:rsidR="00227C01" w:rsidRDefault="00227C01" w:rsidP="000875F1">
            <w:pPr>
              <w:pStyle w:val="TableContent"/>
            </w:pPr>
            <w:r>
              <w:t>CR3318R02</w:t>
            </w:r>
          </w:p>
        </w:tc>
        <w:tc>
          <w:tcPr>
            <w:tcW w:w="3544" w:type="dxa"/>
          </w:tcPr>
          <w:p w14:paraId="4B24F6BE" w14:textId="314913D6" w:rsidR="00227C01" w:rsidRPr="00084846" w:rsidRDefault="00227C01" w:rsidP="000875F1">
            <w:pPr>
              <w:pStyle w:val="TableContent"/>
            </w:pPr>
            <w:r w:rsidRPr="0058524D">
              <w:t>Extension of the sequence of 88 TLVs for Profile metadata</w:t>
            </w:r>
          </w:p>
        </w:tc>
        <w:tc>
          <w:tcPr>
            <w:tcW w:w="1276" w:type="dxa"/>
            <w:vMerge/>
            <w:vAlign w:val="center"/>
          </w:tcPr>
          <w:p w14:paraId="641AB249" w14:textId="77777777" w:rsidR="00227C01" w:rsidRDefault="00227C01" w:rsidP="00AA67CC">
            <w:pPr>
              <w:pStyle w:val="TableContent"/>
            </w:pPr>
          </w:p>
        </w:tc>
        <w:tc>
          <w:tcPr>
            <w:tcW w:w="1843" w:type="dxa"/>
            <w:vMerge/>
            <w:vAlign w:val="center"/>
          </w:tcPr>
          <w:p w14:paraId="6F367D7F" w14:textId="77777777" w:rsidR="00227C01" w:rsidRDefault="00227C01" w:rsidP="00537DB3">
            <w:pPr>
              <w:pStyle w:val="TableContent"/>
            </w:pPr>
          </w:p>
        </w:tc>
      </w:tr>
      <w:tr w:rsidR="00227C01" w:rsidRPr="00A14F29" w14:paraId="05B9159F" w14:textId="77777777" w:rsidTr="00BE5D0E">
        <w:tc>
          <w:tcPr>
            <w:tcW w:w="832" w:type="dxa"/>
            <w:vMerge/>
            <w:vAlign w:val="center"/>
          </w:tcPr>
          <w:p w14:paraId="05B04BC6" w14:textId="77777777" w:rsidR="00227C01" w:rsidRDefault="00227C01" w:rsidP="000875F1">
            <w:pPr>
              <w:pStyle w:val="TableContent"/>
            </w:pPr>
          </w:p>
        </w:tc>
        <w:tc>
          <w:tcPr>
            <w:tcW w:w="1153" w:type="dxa"/>
            <w:gridSpan w:val="2"/>
            <w:vMerge/>
            <w:vAlign w:val="center"/>
          </w:tcPr>
          <w:p w14:paraId="57579A22" w14:textId="53D30921" w:rsidR="00227C01" w:rsidRDefault="00227C01" w:rsidP="00967058">
            <w:pPr>
              <w:pStyle w:val="TableContent"/>
            </w:pPr>
          </w:p>
        </w:tc>
        <w:tc>
          <w:tcPr>
            <w:tcW w:w="1417" w:type="dxa"/>
          </w:tcPr>
          <w:p w14:paraId="56C0F4D3" w14:textId="31CF2294" w:rsidR="00227C01" w:rsidRDefault="00227C01" w:rsidP="000875F1">
            <w:pPr>
              <w:pStyle w:val="TableContent"/>
            </w:pPr>
            <w:r>
              <w:t>CR3322R00</w:t>
            </w:r>
          </w:p>
        </w:tc>
        <w:tc>
          <w:tcPr>
            <w:tcW w:w="3544" w:type="dxa"/>
          </w:tcPr>
          <w:p w14:paraId="437D20C3" w14:textId="088A97EB" w:rsidR="00227C01" w:rsidRPr="00084846" w:rsidRDefault="00227C01" w:rsidP="000875F1">
            <w:pPr>
              <w:pStyle w:val="TableContent"/>
            </w:pPr>
            <w:r w:rsidRPr="008C2AB8">
              <w:t>Clarifying RPM Contact PCMP error codes</w:t>
            </w:r>
          </w:p>
        </w:tc>
        <w:tc>
          <w:tcPr>
            <w:tcW w:w="1276" w:type="dxa"/>
            <w:vMerge/>
            <w:vAlign w:val="center"/>
          </w:tcPr>
          <w:p w14:paraId="325EB813" w14:textId="77777777" w:rsidR="00227C01" w:rsidRDefault="00227C01" w:rsidP="00AA67CC">
            <w:pPr>
              <w:pStyle w:val="TableContent"/>
            </w:pPr>
          </w:p>
        </w:tc>
        <w:tc>
          <w:tcPr>
            <w:tcW w:w="1843" w:type="dxa"/>
            <w:vMerge/>
            <w:vAlign w:val="center"/>
          </w:tcPr>
          <w:p w14:paraId="76C88591" w14:textId="77777777" w:rsidR="00227C01" w:rsidRDefault="00227C01" w:rsidP="00537DB3">
            <w:pPr>
              <w:pStyle w:val="TableContent"/>
            </w:pPr>
          </w:p>
        </w:tc>
      </w:tr>
      <w:tr w:rsidR="00227C01" w:rsidRPr="00A14F29" w14:paraId="5BDFF9CD" w14:textId="77777777" w:rsidTr="00BE5D0E">
        <w:tc>
          <w:tcPr>
            <w:tcW w:w="832" w:type="dxa"/>
            <w:vMerge/>
            <w:vAlign w:val="center"/>
          </w:tcPr>
          <w:p w14:paraId="287F37AD" w14:textId="77777777" w:rsidR="00227C01" w:rsidRDefault="00227C01" w:rsidP="000875F1">
            <w:pPr>
              <w:pStyle w:val="TableContent"/>
            </w:pPr>
          </w:p>
        </w:tc>
        <w:tc>
          <w:tcPr>
            <w:tcW w:w="1153" w:type="dxa"/>
            <w:gridSpan w:val="2"/>
            <w:vMerge/>
            <w:vAlign w:val="center"/>
          </w:tcPr>
          <w:p w14:paraId="3387A331" w14:textId="07EFC9C2" w:rsidR="00227C01" w:rsidRDefault="00227C01" w:rsidP="00967058">
            <w:pPr>
              <w:pStyle w:val="TableContent"/>
            </w:pPr>
          </w:p>
        </w:tc>
        <w:tc>
          <w:tcPr>
            <w:tcW w:w="1417" w:type="dxa"/>
          </w:tcPr>
          <w:p w14:paraId="758C633E" w14:textId="0F7B0ACB" w:rsidR="00227C01" w:rsidRDefault="00227C01" w:rsidP="000875F1">
            <w:pPr>
              <w:pStyle w:val="TableContent"/>
            </w:pPr>
            <w:r>
              <w:t>CR3323R01</w:t>
            </w:r>
          </w:p>
        </w:tc>
        <w:tc>
          <w:tcPr>
            <w:tcW w:w="3544" w:type="dxa"/>
          </w:tcPr>
          <w:p w14:paraId="25C83690" w14:textId="1E5E0214" w:rsidR="00227C01" w:rsidRPr="00084846" w:rsidRDefault="00227C01" w:rsidP="000875F1">
            <w:pPr>
              <w:pStyle w:val="TableContent"/>
            </w:pPr>
            <w:r w:rsidRPr="00D338EA">
              <w:t>Modify EF UMPC handling</w:t>
            </w:r>
          </w:p>
        </w:tc>
        <w:tc>
          <w:tcPr>
            <w:tcW w:w="1276" w:type="dxa"/>
            <w:vMerge/>
            <w:vAlign w:val="center"/>
          </w:tcPr>
          <w:p w14:paraId="0CE201AA" w14:textId="77777777" w:rsidR="00227C01" w:rsidRDefault="00227C01" w:rsidP="00AA67CC">
            <w:pPr>
              <w:pStyle w:val="TableContent"/>
            </w:pPr>
          </w:p>
        </w:tc>
        <w:tc>
          <w:tcPr>
            <w:tcW w:w="1843" w:type="dxa"/>
            <w:vMerge/>
            <w:vAlign w:val="center"/>
          </w:tcPr>
          <w:p w14:paraId="556697F2" w14:textId="77777777" w:rsidR="00227C01" w:rsidRDefault="00227C01" w:rsidP="00537DB3">
            <w:pPr>
              <w:pStyle w:val="TableContent"/>
            </w:pPr>
          </w:p>
        </w:tc>
      </w:tr>
      <w:tr w:rsidR="00227C01" w:rsidRPr="00A14F29" w14:paraId="582E48EC" w14:textId="77777777" w:rsidTr="00BE5D0E">
        <w:tc>
          <w:tcPr>
            <w:tcW w:w="832" w:type="dxa"/>
            <w:vMerge/>
            <w:vAlign w:val="center"/>
          </w:tcPr>
          <w:p w14:paraId="2224C317" w14:textId="77777777" w:rsidR="00227C01" w:rsidRDefault="00227C01" w:rsidP="000875F1">
            <w:pPr>
              <w:pStyle w:val="TableContent"/>
            </w:pPr>
          </w:p>
        </w:tc>
        <w:tc>
          <w:tcPr>
            <w:tcW w:w="1153" w:type="dxa"/>
            <w:gridSpan w:val="2"/>
            <w:vMerge/>
            <w:vAlign w:val="center"/>
          </w:tcPr>
          <w:p w14:paraId="775D0C43" w14:textId="110627A3" w:rsidR="00227C01" w:rsidRDefault="00227C01" w:rsidP="00967058">
            <w:pPr>
              <w:pStyle w:val="TableContent"/>
            </w:pPr>
          </w:p>
        </w:tc>
        <w:tc>
          <w:tcPr>
            <w:tcW w:w="1417" w:type="dxa"/>
          </w:tcPr>
          <w:p w14:paraId="47AC6E69" w14:textId="02B068DE" w:rsidR="00227C01" w:rsidRDefault="00227C01" w:rsidP="000875F1">
            <w:pPr>
              <w:pStyle w:val="TableContent"/>
            </w:pPr>
            <w:r>
              <w:t>CR3324R04</w:t>
            </w:r>
          </w:p>
        </w:tc>
        <w:tc>
          <w:tcPr>
            <w:tcW w:w="3544" w:type="dxa"/>
          </w:tcPr>
          <w:p w14:paraId="3D148697" w14:textId="66AA5190" w:rsidR="00227C01" w:rsidRPr="00D338EA" w:rsidRDefault="00227C01" w:rsidP="000875F1">
            <w:pPr>
              <w:pStyle w:val="TableContent"/>
            </w:pPr>
            <w:r w:rsidRPr="000B5676">
              <w:t>Revising implicit disable in RPM Enable Profile</w:t>
            </w:r>
          </w:p>
        </w:tc>
        <w:tc>
          <w:tcPr>
            <w:tcW w:w="1276" w:type="dxa"/>
            <w:vMerge/>
            <w:vAlign w:val="center"/>
          </w:tcPr>
          <w:p w14:paraId="577C1D87" w14:textId="77777777" w:rsidR="00227C01" w:rsidRDefault="00227C01" w:rsidP="00AA67CC">
            <w:pPr>
              <w:pStyle w:val="TableContent"/>
            </w:pPr>
          </w:p>
        </w:tc>
        <w:tc>
          <w:tcPr>
            <w:tcW w:w="1843" w:type="dxa"/>
            <w:vMerge/>
            <w:vAlign w:val="center"/>
          </w:tcPr>
          <w:p w14:paraId="4F85B99B" w14:textId="77777777" w:rsidR="00227C01" w:rsidRDefault="00227C01" w:rsidP="00537DB3">
            <w:pPr>
              <w:pStyle w:val="TableContent"/>
            </w:pPr>
          </w:p>
        </w:tc>
      </w:tr>
      <w:tr w:rsidR="00227C01" w:rsidRPr="00A14F29" w14:paraId="656E993C" w14:textId="77777777" w:rsidTr="00BE5D0E">
        <w:tc>
          <w:tcPr>
            <w:tcW w:w="832" w:type="dxa"/>
            <w:vMerge/>
            <w:vAlign w:val="center"/>
          </w:tcPr>
          <w:p w14:paraId="3A7F13FA" w14:textId="77777777" w:rsidR="00227C01" w:rsidRDefault="00227C01" w:rsidP="000875F1">
            <w:pPr>
              <w:pStyle w:val="TableContent"/>
            </w:pPr>
          </w:p>
        </w:tc>
        <w:tc>
          <w:tcPr>
            <w:tcW w:w="1153" w:type="dxa"/>
            <w:gridSpan w:val="2"/>
            <w:vMerge/>
            <w:vAlign w:val="center"/>
          </w:tcPr>
          <w:p w14:paraId="382E23E1" w14:textId="008C829E" w:rsidR="00227C01" w:rsidRDefault="00227C01" w:rsidP="00967058">
            <w:pPr>
              <w:pStyle w:val="TableContent"/>
            </w:pPr>
          </w:p>
        </w:tc>
        <w:tc>
          <w:tcPr>
            <w:tcW w:w="1417" w:type="dxa"/>
          </w:tcPr>
          <w:p w14:paraId="5D234235" w14:textId="572AD8CA" w:rsidR="00227C01" w:rsidRDefault="00227C01" w:rsidP="000875F1">
            <w:pPr>
              <w:pStyle w:val="TableContent"/>
            </w:pPr>
            <w:r>
              <w:t>CR3325R00</w:t>
            </w:r>
          </w:p>
        </w:tc>
        <w:tc>
          <w:tcPr>
            <w:tcW w:w="3544" w:type="dxa"/>
          </w:tcPr>
          <w:p w14:paraId="2CAFD26F" w14:textId="36FC41A3" w:rsidR="00227C01" w:rsidRPr="00084846" w:rsidRDefault="00227C01" w:rsidP="000875F1">
            <w:pPr>
              <w:pStyle w:val="TableContent"/>
            </w:pPr>
            <w:r>
              <w:t>R</w:t>
            </w:r>
            <w:r w:rsidRPr="00473028">
              <w:t>emove UI specifics from SetNickname procedure</w:t>
            </w:r>
          </w:p>
        </w:tc>
        <w:tc>
          <w:tcPr>
            <w:tcW w:w="1276" w:type="dxa"/>
            <w:vMerge/>
            <w:vAlign w:val="center"/>
          </w:tcPr>
          <w:p w14:paraId="7028A45E" w14:textId="77777777" w:rsidR="00227C01" w:rsidRDefault="00227C01" w:rsidP="00AA67CC">
            <w:pPr>
              <w:pStyle w:val="TableContent"/>
            </w:pPr>
          </w:p>
        </w:tc>
        <w:tc>
          <w:tcPr>
            <w:tcW w:w="1843" w:type="dxa"/>
            <w:vMerge/>
            <w:vAlign w:val="center"/>
          </w:tcPr>
          <w:p w14:paraId="6236A541" w14:textId="77777777" w:rsidR="00227C01" w:rsidRDefault="00227C01" w:rsidP="00537DB3">
            <w:pPr>
              <w:pStyle w:val="TableContent"/>
            </w:pPr>
          </w:p>
        </w:tc>
      </w:tr>
      <w:tr w:rsidR="00227C01" w:rsidRPr="00A14F29" w14:paraId="321AE3BD" w14:textId="77777777" w:rsidTr="00BE5D0E">
        <w:tc>
          <w:tcPr>
            <w:tcW w:w="832" w:type="dxa"/>
            <w:vMerge/>
            <w:vAlign w:val="center"/>
          </w:tcPr>
          <w:p w14:paraId="5EF97ED8" w14:textId="77777777" w:rsidR="00227C01" w:rsidRDefault="00227C01" w:rsidP="000875F1">
            <w:pPr>
              <w:pStyle w:val="TableContent"/>
            </w:pPr>
          </w:p>
        </w:tc>
        <w:tc>
          <w:tcPr>
            <w:tcW w:w="1153" w:type="dxa"/>
            <w:gridSpan w:val="2"/>
            <w:vMerge/>
            <w:vAlign w:val="center"/>
          </w:tcPr>
          <w:p w14:paraId="2483FB76" w14:textId="4C8858B0" w:rsidR="00227C01" w:rsidRDefault="00227C01" w:rsidP="00967058">
            <w:pPr>
              <w:pStyle w:val="TableContent"/>
            </w:pPr>
          </w:p>
        </w:tc>
        <w:tc>
          <w:tcPr>
            <w:tcW w:w="1417" w:type="dxa"/>
          </w:tcPr>
          <w:p w14:paraId="7652B348" w14:textId="1A023C8E" w:rsidR="00227C01" w:rsidRDefault="00227C01" w:rsidP="000875F1">
            <w:pPr>
              <w:pStyle w:val="TableContent"/>
            </w:pPr>
            <w:r>
              <w:t>CR3326R00</w:t>
            </w:r>
          </w:p>
        </w:tc>
        <w:tc>
          <w:tcPr>
            <w:tcW w:w="3544" w:type="dxa"/>
          </w:tcPr>
          <w:p w14:paraId="5DB4D40E" w14:textId="0989D16F" w:rsidR="00227C01" w:rsidRPr="00084846" w:rsidRDefault="00227C01" w:rsidP="000875F1">
            <w:pPr>
              <w:pStyle w:val="TableContent"/>
            </w:pPr>
            <w:r w:rsidRPr="00473028">
              <w:t>Bug fix in ES2+.HandleNotification example</w:t>
            </w:r>
          </w:p>
        </w:tc>
        <w:tc>
          <w:tcPr>
            <w:tcW w:w="1276" w:type="dxa"/>
            <w:vMerge/>
            <w:vAlign w:val="center"/>
          </w:tcPr>
          <w:p w14:paraId="7D380382" w14:textId="77777777" w:rsidR="00227C01" w:rsidRDefault="00227C01" w:rsidP="00AA67CC">
            <w:pPr>
              <w:pStyle w:val="TableContent"/>
            </w:pPr>
          </w:p>
        </w:tc>
        <w:tc>
          <w:tcPr>
            <w:tcW w:w="1843" w:type="dxa"/>
            <w:vMerge/>
            <w:vAlign w:val="center"/>
          </w:tcPr>
          <w:p w14:paraId="68EB9E0A" w14:textId="77777777" w:rsidR="00227C01" w:rsidRDefault="00227C01" w:rsidP="00537DB3">
            <w:pPr>
              <w:pStyle w:val="TableContent"/>
            </w:pPr>
          </w:p>
        </w:tc>
      </w:tr>
      <w:tr w:rsidR="00227C01" w:rsidRPr="00A14F29" w14:paraId="45B9619C" w14:textId="77777777" w:rsidTr="00BE5D0E">
        <w:tc>
          <w:tcPr>
            <w:tcW w:w="832" w:type="dxa"/>
            <w:vMerge/>
            <w:vAlign w:val="center"/>
          </w:tcPr>
          <w:p w14:paraId="70A3E3FC" w14:textId="77777777" w:rsidR="00227C01" w:rsidRDefault="00227C01" w:rsidP="000875F1">
            <w:pPr>
              <w:pStyle w:val="TableContent"/>
            </w:pPr>
          </w:p>
        </w:tc>
        <w:tc>
          <w:tcPr>
            <w:tcW w:w="1153" w:type="dxa"/>
            <w:gridSpan w:val="2"/>
            <w:vMerge/>
            <w:vAlign w:val="center"/>
          </w:tcPr>
          <w:p w14:paraId="5A6E3641" w14:textId="4C66A37E" w:rsidR="00227C01" w:rsidRDefault="00227C01" w:rsidP="00967058">
            <w:pPr>
              <w:pStyle w:val="TableContent"/>
            </w:pPr>
          </w:p>
        </w:tc>
        <w:tc>
          <w:tcPr>
            <w:tcW w:w="1417" w:type="dxa"/>
          </w:tcPr>
          <w:p w14:paraId="51243141" w14:textId="595A2F9A" w:rsidR="00227C01" w:rsidRDefault="00227C01" w:rsidP="000875F1">
            <w:pPr>
              <w:pStyle w:val="TableContent"/>
            </w:pPr>
            <w:r>
              <w:t>CR3327R01</w:t>
            </w:r>
          </w:p>
        </w:tc>
        <w:tc>
          <w:tcPr>
            <w:tcW w:w="3544" w:type="dxa"/>
          </w:tcPr>
          <w:p w14:paraId="74827C0D" w14:textId="51ADB8E7" w:rsidR="00227C01" w:rsidRPr="00084846" w:rsidRDefault="00227C01" w:rsidP="000875F1">
            <w:pPr>
              <w:pStyle w:val="TableContent"/>
            </w:pPr>
            <w:r w:rsidRPr="00473028">
              <w:t>Editorial corrections to section 2</w:t>
            </w:r>
          </w:p>
        </w:tc>
        <w:tc>
          <w:tcPr>
            <w:tcW w:w="1276" w:type="dxa"/>
            <w:vMerge/>
            <w:vAlign w:val="center"/>
          </w:tcPr>
          <w:p w14:paraId="4CDDFF13" w14:textId="77777777" w:rsidR="00227C01" w:rsidRDefault="00227C01" w:rsidP="00AA67CC">
            <w:pPr>
              <w:pStyle w:val="TableContent"/>
            </w:pPr>
          </w:p>
        </w:tc>
        <w:tc>
          <w:tcPr>
            <w:tcW w:w="1843" w:type="dxa"/>
            <w:vMerge/>
            <w:vAlign w:val="center"/>
          </w:tcPr>
          <w:p w14:paraId="7B8F5B95" w14:textId="77777777" w:rsidR="00227C01" w:rsidRDefault="00227C01" w:rsidP="00537DB3">
            <w:pPr>
              <w:pStyle w:val="TableContent"/>
            </w:pPr>
          </w:p>
        </w:tc>
      </w:tr>
      <w:tr w:rsidR="00227C01" w:rsidRPr="00A14F29" w14:paraId="5E25B3E3" w14:textId="77777777" w:rsidTr="00BE5D0E">
        <w:tc>
          <w:tcPr>
            <w:tcW w:w="832" w:type="dxa"/>
            <w:vMerge/>
            <w:vAlign w:val="center"/>
          </w:tcPr>
          <w:p w14:paraId="73E26886" w14:textId="77777777" w:rsidR="00227C01" w:rsidRDefault="00227C01" w:rsidP="000875F1">
            <w:pPr>
              <w:pStyle w:val="TableContent"/>
            </w:pPr>
          </w:p>
        </w:tc>
        <w:tc>
          <w:tcPr>
            <w:tcW w:w="1153" w:type="dxa"/>
            <w:gridSpan w:val="2"/>
            <w:vMerge/>
            <w:vAlign w:val="center"/>
          </w:tcPr>
          <w:p w14:paraId="4FD0C820" w14:textId="677A3A8B" w:rsidR="00227C01" w:rsidRDefault="00227C01" w:rsidP="00967058">
            <w:pPr>
              <w:pStyle w:val="TableContent"/>
            </w:pPr>
          </w:p>
        </w:tc>
        <w:tc>
          <w:tcPr>
            <w:tcW w:w="1417" w:type="dxa"/>
          </w:tcPr>
          <w:p w14:paraId="179A5FC0" w14:textId="1BA85C85" w:rsidR="00227C01" w:rsidRDefault="00227C01" w:rsidP="000875F1">
            <w:pPr>
              <w:pStyle w:val="TableContent"/>
            </w:pPr>
            <w:r>
              <w:t>CR3328R00</w:t>
            </w:r>
          </w:p>
        </w:tc>
        <w:tc>
          <w:tcPr>
            <w:tcW w:w="3544" w:type="dxa"/>
          </w:tcPr>
          <w:p w14:paraId="18580059" w14:textId="56D93E2C" w:rsidR="00227C01" w:rsidRPr="00084846" w:rsidRDefault="00227C01" w:rsidP="000875F1">
            <w:pPr>
              <w:pStyle w:val="TableContent"/>
            </w:pPr>
            <w:r>
              <w:t>F</w:t>
            </w:r>
            <w:r w:rsidRPr="00473028">
              <w:t>ix specification of LPA46 condition</w:t>
            </w:r>
          </w:p>
        </w:tc>
        <w:tc>
          <w:tcPr>
            <w:tcW w:w="1276" w:type="dxa"/>
            <w:vMerge/>
            <w:vAlign w:val="center"/>
          </w:tcPr>
          <w:p w14:paraId="031227A2" w14:textId="77777777" w:rsidR="00227C01" w:rsidRDefault="00227C01" w:rsidP="00AA67CC">
            <w:pPr>
              <w:pStyle w:val="TableContent"/>
            </w:pPr>
          </w:p>
        </w:tc>
        <w:tc>
          <w:tcPr>
            <w:tcW w:w="1843" w:type="dxa"/>
            <w:vMerge/>
            <w:vAlign w:val="center"/>
          </w:tcPr>
          <w:p w14:paraId="6A872866" w14:textId="77777777" w:rsidR="00227C01" w:rsidRDefault="00227C01" w:rsidP="00537DB3">
            <w:pPr>
              <w:pStyle w:val="TableContent"/>
            </w:pPr>
          </w:p>
        </w:tc>
      </w:tr>
      <w:tr w:rsidR="00227C01" w:rsidRPr="00A14F29" w14:paraId="780F0F08" w14:textId="77777777" w:rsidTr="00BE5D0E">
        <w:tc>
          <w:tcPr>
            <w:tcW w:w="832" w:type="dxa"/>
            <w:vMerge/>
            <w:vAlign w:val="center"/>
          </w:tcPr>
          <w:p w14:paraId="6772EC58" w14:textId="77777777" w:rsidR="00227C01" w:rsidRDefault="00227C01" w:rsidP="000875F1">
            <w:pPr>
              <w:pStyle w:val="TableContent"/>
            </w:pPr>
          </w:p>
        </w:tc>
        <w:tc>
          <w:tcPr>
            <w:tcW w:w="1153" w:type="dxa"/>
            <w:gridSpan w:val="2"/>
            <w:vMerge/>
            <w:vAlign w:val="center"/>
          </w:tcPr>
          <w:p w14:paraId="3EE1E6DA" w14:textId="52F40533" w:rsidR="00227C01" w:rsidRDefault="00227C01" w:rsidP="00967058">
            <w:pPr>
              <w:pStyle w:val="TableContent"/>
            </w:pPr>
          </w:p>
        </w:tc>
        <w:tc>
          <w:tcPr>
            <w:tcW w:w="1417" w:type="dxa"/>
          </w:tcPr>
          <w:p w14:paraId="7B620ED6" w14:textId="7660E6E5" w:rsidR="00227C01" w:rsidRDefault="00227C01" w:rsidP="000875F1">
            <w:pPr>
              <w:pStyle w:val="TableContent"/>
            </w:pPr>
            <w:r>
              <w:t>CR3329R02</w:t>
            </w:r>
          </w:p>
        </w:tc>
        <w:tc>
          <w:tcPr>
            <w:tcW w:w="3544" w:type="dxa"/>
          </w:tcPr>
          <w:p w14:paraId="7BE0192E" w14:textId="46D2AD44" w:rsidR="00227C01" w:rsidRPr="00084846" w:rsidRDefault="00227C01" w:rsidP="000875F1">
            <w:pPr>
              <w:pStyle w:val="TableContent"/>
            </w:pPr>
            <w:r>
              <w:t>A</w:t>
            </w:r>
            <w:r w:rsidRPr="00473028">
              <w:t>lign User-Agent header to RFC7231</w:t>
            </w:r>
          </w:p>
        </w:tc>
        <w:tc>
          <w:tcPr>
            <w:tcW w:w="1276" w:type="dxa"/>
            <w:vMerge/>
            <w:vAlign w:val="center"/>
          </w:tcPr>
          <w:p w14:paraId="5F32FA36" w14:textId="77777777" w:rsidR="00227C01" w:rsidRDefault="00227C01" w:rsidP="00AA67CC">
            <w:pPr>
              <w:pStyle w:val="TableContent"/>
            </w:pPr>
          </w:p>
        </w:tc>
        <w:tc>
          <w:tcPr>
            <w:tcW w:w="1843" w:type="dxa"/>
            <w:vMerge/>
            <w:vAlign w:val="center"/>
          </w:tcPr>
          <w:p w14:paraId="41B5D73D" w14:textId="77777777" w:rsidR="00227C01" w:rsidRDefault="00227C01" w:rsidP="00537DB3">
            <w:pPr>
              <w:pStyle w:val="TableContent"/>
            </w:pPr>
          </w:p>
        </w:tc>
      </w:tr>
      <w:tr w:rsidR="00227C01" w:rsidRPr="00A14F29" w14:paraId="2BC67E0F" w14:textId="77777777" w:rsidTr="00BE5D0E">
        <w:tc>
          <w:tcPr>
            <w:tcW w:w="832" w:type="dxa"/>
            <w:vMerge/>
            <w:vAlign w:val="center"/>
          </w:tcPr>
          <w:p w14:paraId="74C097DF" w14:textId="77777777" w:rsidR="00227C01" w:rsidRDefault="00227C01" w:rsidP="000875F1">
            <w:pPr>
              <w:pStyle w:val="TableContent"/>
            </w:pPr>
          </w:p>
        </w:tc>
        <w:tc>
          <w:tcPr>
            <w:tcW w:w="1153" w:type="dxa"/>
            <w:gridSpan w:val="2"/>
            <w:vMerge/>
            <w:vAlign w:val="center"/>
          </w:tcPr>
          <w:p w14:paraId="1B8F2A7E" w14:textId="35586BC4" w:rsidR="00227C01" w:rsidRDefault="00227C01" w:rsidP="00967058">
            <w:pPr>
              <w:pStyle w:val="TableContent"/>
            </w:pPr>
          </w:p>
        </w:tc>
        <w:tc>
          <w:tcPr>
            <w:tcW w:w="1417" w:type="dxa"/>
          </w:tcPr>
          <w:p w14:paraId="5E5DED94" w14:textId="17C4B0FA" w:rsidR="00227C01" w:rsidRDefault="00227C01" w:rsidP="000875F1">
            <w:pPr>
              <w:pStyle w:val="TableContent"/>
            </w:pPr>
            <w:r>
              <w:t>CR3330R00</w:t>
            </w:r>
          </w:p>
        </w:tc>
        <w:tc>
          <w:tcPr>
            <w:tcW w:w="3544" w:type="dxa"/>
          </w:tcPr>
          <w:p w14:paraId="54701D62" w14:textId="6159F88E" w:rsidR="00227C01" w:rsidRPr="00084846" w:rsidRDefault="00227C01" w:rsidP="000875F1">
            <w:pPr>
              <w:pStyle w:val="TableContent"/>
            </w:pPr>
            <w:r w:rsidRPr="007B2A58">
              <w:t>Action RSPTEC392_AP02&amp;03</w:t>
            </w:r>
          </w:p>
        </w:tc>
        <w:tc>
          <w:tcPr>
            <w:tcW w:w="1276" w:type="dxa"/>
            <w:vMerge/>
            <w:vAlign w:val="center"/>
          </w:tcPr>
          <w:p w14:paraId="6C24118A" w14:textId="77777777" w:rsidR="00227C01" w:rsidRDefault="00227C01" w:rsidP="00AA67CC">
            <w:pPr>
              <w:pStyle w:val="TableContent"/>
            </w:pPr>
          </w:p>
        </w:tc>
        <w:tc>
          <w:tcPr>
            <w:tcW w:w="1843" w:type="dxa"/>
            <w:vMerge/>
            <w:vAlign w:val="center"/>
          </w:tcPr>
          <w:p w14:paraId="3EC1CC46" w14:textId="77777777" w:rsidR="00227C01" w:rsidRDefault="00227C01" w:rsidP="00537DB3">
            <w:pPr>
              <w:pStyle w:val="TableContent"/>
            </w:pPr>
          </w:p>
        </w:tc>
      </w:tr>
      <w:tr w:rsidR="00227C01" w:rsidRPr="00A14F29" w14:paraId="1DBEE93C" w14:textId="77777777" w:rsidTr="00BE5D0E">
        <w:tc>
          <w:tcPr>
            <w:tcW w:w="832" w:type="dxa"/>
            <w:vMerge/>
            <w:vAlign w:val="center"/>
          </w:tcPr>
          <w:p w14:paraId="78DEDD1D" w14:textId="77777777" w:rsidR="00227C01" w:rsidRDefault="00227C01" w:rsidP="000875F1">
            <w:pPr>
              <w:pStyle w:val="TableContent"/>
            </w:pPr>
          </w:p>
        </w:tc>
        <w:tc>
          <w:tcPr>
            <w:tcW w:w="1153" w:type="dxa"/>
            <w:gridSpan w:val="2"/>
            <w:vMerge/>
            <w:vAlign w:val="center"/>
          </w:tcPr>
          <w:p w14:paraId="18D58F4F" w14:textId="759AD81D" w:rsidR="00227C01" w:rsidRDefault="00227C01" w:rsidP="00967058">
            <w:pPr>
              <w:pStyle w:val="TableContent"/>
            </w:pPr>
          </w:p>
        </w:tc>
        <w:tc>
          <w:tcPr>
            <w:tcW w:w="1417" w:type="dxa"/>
          </w:tcPr>
          <w:p w14:paraId="53E78138" w14:textId="1CC6747A" w:rsidR="00227C01" w:rsidRDefault="00227C01" w:rsidP="000875F1">
            <w:pPr>
              <w:pStyle w:val="TableContent"/>
            </w:pPr>
            <w:r>
              <w:t>CR3332R03</w:t>
            </w:r>
          </w:p>
        </w:tc>
        <w:tc>
          <w:tcPr>
            <w:tcW w:w="3544" w:type="dxa"/>
          </w:tcPr>
          <w:p w14:paraId="73553208" w14:textId="439D88DF" w:rsidR="00227C01" w:rsidRPr="00084846" w:rsidRDefault="00227C01" w:rsidP="000875F1">
            <w:pPr>
              <w:pStyle w:val="TableContent"/>
            </w:pPr>
            <w:r w:rsidRPr="00027157">
              <w:t>Mandatory from version 3.0.0 acronym for feature support</w:t>
            </w:r>
          </w:p>
        </w:tc>
        <w:tc>
          <w:tcPr>
            <w:tcW w:w="1276" w:type="dxa"/>
            <w:vMerge/>
            <w:vAlign w:val="center"/>
          </w:tcPr>
          <w:p w14:paraId="266D644E" w14:textId="77777777" w:rsidR="00227C01" w:rsidRDefault="00227C01" w:rsidP="00AA67CC">
            <w:pPr>
              <w:pStyle w:val="TableContent"/>
            </w:pPr>
          </w:p>
        </w:tc>
        <w:tc>
          <w:tcPr>
            <w:tcW w:w="1843" w:type="dxa"/>
            <w:vMerge/>
            <w:vAlign w:val="center"/>
          </w:tcPr>
          <w:p w14:paraId="4DADC081" w14:textId="77777777" w:rsidR="00227C01" w:rsidRDefault="00227C01" w:rsidP="00537DB3">
            <w:pPr>
              <w:pStyle w:val="TableContent"/>
            </w:pPr>
          </w:p>
        </w:tc>
      </w:tr>
      <w:tr w:rsidR="00227C01" w:rsidRPr="00A14F29" w14:paraId="7CCAFEC8" w14:textId="77777777" w:rsidTr="00BE5D0E">
        <w:tc>
          <w:tcPr>
            <w:tcW w:w="832" w:type="dxa"/>
            <w:vMerge/>
            <w:vAlign w:val="center"/>
          </w:tcPr>
          <w:p w14:paraId="40066A81" w14:textId="77777777" w:rsidR="00227C01" w:rsidRDefault="00227C01" w:rsidP="000875F1">
            <w:pPr>
              <w:pStyle w:val="TableContent"/>
            </w:pPr>
          </w:p>
        </w:tc>
        <w:tc>
          <w:tcPr>
            <w:tcW w:w="1153" w:type="dxa"/>
            <w:gridSpan w:val="2"/>
            <w:vMerge/>
            <w:vAlign w:val="center"/>
          </w:tcPr>
          <w:p w14:paraId="5130AA2F" w14:textId="771D3603" w:rsidR="00227C01" w:rsidRDefault="00227C01" w:rsidP="00967058">
            <w:pPr>
              <w:pStyle w:val="TableContent"/>
            </w:pPr>
          </w:p>
        </w:tc>
        <w:tc>
          <w:tcPr>
            <w:tcW w:w="1417" w:type="dxa"/>
          </w:tcPr>
          <w:p w14:paraId="52FDA650" w14:textId="35D32A67" w:rsidR="00227C01" w:rsidRDefault="00227C01" w:rsidP="000875F1">
            <w:pPr>
              <w:pStyle w:val="TableContent"/>
            </w:pPr>
            <w:r>
              <w:t>CR3334R01</w:t>
            </w:r>
          </w:p>
        </w:tc>
        <w:tc>
          <w:tcPr>
            <w:tcW w:w="3544" w:type="dxa"/>
          </w:tcPr>
          <w:p w14:paraId="67E231B6" w14:textId="0284A93E" w:rsidR="00227C01" w:rsidRPr="00084846" w:rsidRDefault="00227C01" w:rsidP="000875F1">
            <w:pPr>
              <w:pStyle w:val="TableContent"/>
            </w:pPr>
            <w:r>
              <w:t>C</w:t>
            </w:r>
            <w:r w:rsidRPr="00027157">
              <w:t>larify ES2+.SignCommandCode error</w:t>
            </w:r>
          </w:p>
        </w:tc>
        <w:tc>
          <w:tcPr>
            <w:tcW w:w="1276" w:type="dxa"/>
            <w:vMerge/>
            <w:vAlign w:val="center"/>
          </w:tcPr>
          <w:p w14:paraId="6B9A0D79" w14:textId="77777777" w:rsidR="00227C01" w:rsidRDefault="00227C01" w:rsidP="00AA67CC">
            <w:pPr>
              <w:pStyle w:val="TableContent"/>
            </w:pPr>
          </w:p>
        </w:tc>
        <w:tc>
          <w:tcPr>
            <w:tcW w:w="1843" w:type="dxa"/>
            <w:vMerge/>
            <w:vAlign w:val="center"/>
          </w:tcPr>
          <w:p w14:paraId="1003CC8D" w14:textId="77777777" w:rsidR="00227C01" w:rsidRDefault="00227C01" w:rsidP="00537DB3">
            <w:pPr>
              <w:pStyle w:val="TableContent"/>
            </w:pPr>
          </w:p>
        </w:tc>
      </w:tr>
      <w:tr w:rsidR="00227C01" w:rsidRPr="00A14F29" w14:paraId="6BACAC72" w14:textId="77777777" w:rsidTr="00BE5D0E">
        <w:tc>
          <w:tcPr>
            <w:tcW w:w="832" w:type="dxa"/>
            <w:vMerge/>
            <w:vAlign w:val="center"/>
          </w:tcPr>
          <w:p w14:paraId="129D3C64" w14:textId="77777777" w:rsidR="00227C01" w:rsidRDefault="00227C01" w:rsidP="000875F1">
            <w:pPr>
              <w:pStyle w:val="TableContent"/>
            </w:pPr>
          </w:p>
        </w:tc>
        <w:tc>
          <w:tcPr>
            <w:tcW w:w="1153" w:type="dxa"/>
            <w:gridSpan w:val="2"/>
            <w:vMerge/>
            <w:vAlign w:val="center"/>
          </w:tcPr>
          <w:p w14:paraId="35227403" w14:textId="24039888" w:rsidR="00227C01" w:rsidRDefault="00227C01" w:rsidP="00967058">
            <w:pPr>
              <w:pStyle w:val="TableContent"/>
            </w:pPr>
          </w:p>
        </w:tc>
        <w:tc>
          <w:tcPr>
            <w:tcW w:w="1417" w:type="dxa"/>
          </w:tcPr>
          <w:p w14:paraId="05C96CF6" w14:textId="25FB74E9" w:rsidR="00227C01" w:rsidRDefault="00227C01" w:rsidP="000875F1">
            <w:pPr>
              <w:pStyle w:val="TableContent"/>
            </w:pPr>
            <w:r>
              <w:t>CR3335R00</w:t>
            </w:r>
          </w:p>
        </w:tc>
        <w:tc>
          <w:tcPr>
            <w:tcW w:w="3544" w:type="dxa"/>
          </w:tcPr>
          <w:p w14:paraId="1B65D2FD" w14:textId="69B617B3" w:rsidR="00227C01" w:rsidRPr="00084846" w:rsidRDefault="00227C01" w:rsidP="000875F1">
            <w:pPr>
              <w:pStyle w:val="TableContent"/>
            </w:pPr>
            <w:r>
              <w:t>C</w:t>
            </w:r>
            <w:r w:rsidRPr="00027157">
              <w:t>larify use of server_name extension for TLS</w:t>
            </w:r>
          </w:p>
        </w:tc>
        <w:tc>
          <w:tcPr>
            <w:tcW w:w="1276" w:type="dxa"/>
            <w:vMerge/>
            <w:vAlign w:val="center"/>
          </w:tcPr>
          <w:p w14:paraId="2C5C018A" w14:textId="77777777" w:rsidR="00227C01" w:rsidRDefault="00227C01" w:rsidP="00AA67CC">
            <w:pPr>
              <w:pStyle w:val="TableContent"/>
            </w:pPr>
          </w:p>
        </w:tc>
        <w:tc>
          <w:tcPr>
            <w:tcW w:w="1843" w:type="dxa"/>
            <w:vMerge/>
            <w:vAlign w:val="center"/>
          </w:tcPr>
          <w:p w14:paraId="60B3C580" w14:textId="77777777" w:rsidR="00227C01" w:rsidRDefault="00227C01" w:rsidP="00537DB3">
            <w:pPr>
              <w:pStyle w:val="TableContent"/>
            </w:pPr>
          </w:p>
        </w:tc>
      </w:tr>
      <w:tr w:rsidR="00227C01" w:rsidRPr="00A14F29" w14:paraId="19EE284F" w14:textId="77777777" w:rsidTr="00BE5D0E">
        <w:tc>
          <w:tcPr>
            <w:tcW w:w="832" w:type="dxa"/>
            <w:vMerge/>
            <w:vAlign w:val="center"/>
          </w:tcPr>
          <w:p w14:paraId="5A606F4C" w14:textId="77777777" w:rsidR="00227C01" w:rsidRDefault="00227C01" w:rsidP="000875F1">
            <w:pPr>
              <w:pStyle w:val="TableContent"/>
            </w:pPr>
          </w:p>
        </w:tc>
        <w:tc>
          <w:tcPr>
            <w:tcW w:w="1153" w:type="dxa"/>
            <w:gridSpan w:val="2"/>
            <w:vMerge/>
            <w:vAlign w:val="center"/>
          </w:tcPr>
          <w:p w14:paraId="409AA760" w14:textId="66E33DEC" w:rsidR="00227C01" w:rsidRDefault="00227C01" w:rsidP="00967058">
            <w:pPr>
              <w:pStyle w:val="TableContent"/>
            </w:pPr>
          </w:p>
        </w:tc>
        <w:tc>
          <w:tcPr>
            <w:tcW w:w="1417" w:type="dxa"/>
          </w:tcPr>
          <w:p w14:paraId="0813F5E1" w14:textId="110EEEFD" w:rsidR="00227C01" w:rsidRDefault="00227C01" w:rsidP="000875F1">
            <w:pPr>
              <w:pStyle w:val="TableContent"/>
            </w:pPr>
            <w:r>
              <w:t>CR3336R00</w:t>
            </w:r>
          </w:p>
        </w:tc>
        <w:tc>
          <w:tcPr>
            <w:tcW w:w="3544" w:type="dxa"/>
          </w:tcPr>
          <w:p w14:paraId="00CC70B7" w14:textId="6CBB5026" w:rsidR="00227C01" w:rsidRPr="00084846" w:rsidRDefault="00227C01" w:rsidP="000875F1">
            <w:pPr>
              <w:pStyle w:val="TableContent"/>
            </w:pPr>
            <w:r>
              <w:t>C</w:t>
            </w:r>
            <w:r w:rsidRPr="00027157">
              <w:t>larify use of subCAs in common mutual authentication start conditions</w:t>
            </w:r>
          </w:p>
        </w:tc>
        <w:tc>
          <w:tcPr>
            <w:tcW w:w="1276" w:type="dxa"/>
            <w:vMerge/>
            <w:vAlign w:val="center"/>
          </w:tcPr>
          <w:p w14:paraId="3E0CC3E5" w14:textId="77777777" w:rsidR="00227C01" w:rsidRDefault="00227C01" w:rsidP="00AA67CC">
            <w:pPr>
              <w:pStyle w:val="TableContent"/>
            </w:pPr>
          </w:p>
        </w:tc>
        <w:tc>
          <w:tcPr>
            <w:tcW w:w="1843" w:type="dxa"/>
            <w:vMerge/>
            <w:vAlign w:val="center"/>
          </w:tcPr>
          <w:p w14:paraId="0AC3F080" w14:textId="77777777" w:rsidR="00227C01" w:rsidRDefault="00227C01" w:rsidP="00537DB3">
            <w:pPr>
              <w:pStyle w:val="TableContent"/>
            </w:pPr>
          </w:p>
        </w:tc>
      </w:tr>
      <w:tr w:rsidR="00227C01" w:rsidRPr="00A14F29" w14:paraId="594317FF" w14:textId="77777777" w:rsidTr="00BE5D0E">
        <w:tc>
          <w:tcPr>
            <w:tcW w:w="832" w:type="dxa"/>
            <w:vMerge/>
            <w:vAlign w:val="center"/>
          </w:tcPr>
          <w:p w14:paraId="608D0EF4" w14:textId="77777777" w:rsidR="00227C01" w:rsidRDefault="00227C01" w:rsidP="000875F1">
            <w:pPr>
              <w:pStyle w:val="TableContent"/>
            </w:pPr>
          </w:p>
        </w:tc>
        <w:tc>
          <w:tcPr>
            <w:tcW w:w="1153" w:type="dxa"/>
            <w:gridSpan w:val="2"/>
            <w:vMerge/>
            <w:vAlign w:val="center"/>
          </w:tcPr>
          <w:p w14:paraId="1E837F95" w14:textId="15FDC976" w:rsidR="00227C01" w:rsidRDefault="00227C01" w:rsidP="00967058">
            <w:pPr>
              <w:pStyle w:val="TableContent"/>
            </w:pPr>
          </w:p>
        </w:tc>
        <w:tc>
          <w:tcPr>
            <w:tcW w:w="1417" w:type="dxa"/>
          </w:tcPr>
          <w:p w14:paraId="35C241E9" w14:textId="7D5DE192" w:rsidR="00227C01" w:rsidRDefault="00227C01" w:rsidP="000875F1">
            <w:pPr>
              <w:pStyle w:val="TableContent"/>
            </w:pPr>
            <w:r>
              <w:t>CR3337R00</w:t>
            </w:r>
          </w:p>
        </w:tc>
        <w:tc>
          <w:tcPr>
            <w:tcW w:w="3544" w:type="dxa"/>
          </w:tcPr>
          <w:p w14:paraId="786745C2" w14:textId="6D2EDB9B" w:rsidR="00227C01" w:rsidRPr="00084846" w:rsidRDefault="00227C01" w:rsidP="000875F1">
            <w:pPr>
              <w:pStyle w:val="TableContent"/>
            </w:pPr>
            <w:r>
              <w:t>N</w:t>
            </w:r>
            <w:r w:rsidRPr="004135AA">
              <w:t>o CI public key restriction for TLS</w:t>
            </w:r>
          </w:p>
        </w:tc>
        <w:tc>
          <w:tcPr>
            <w:tcW w:w="1276" w:type="dxa"/>
            <w:vMerge/>
            <w:vAlign w:val="center"/>
          </w:tcPr>
          <w:p w14:paraId="2CEC1392" w14:textId="77777777" w:rsidR="00227C01" w:rsidRDefault="00227C01" w:rsidP="00AA67CC">
            <w:pPr>
              <w:pStyle w:val="TableContent"/>
            </w:pPr>
          </w:p>
        </w:tc>
        <w:tc>
          <w:tcPr>
            <w:tcW w:w="1843" w:type="dxa"/>
            <w:vMerge/>
            <w:vAlign w:val="center"/>
          </w:tcPr>
          <w:p w14:paraId="77B797AF" w14:textId="77777777" w:rsidR="00227C01" w:rsidRDefault="00227C01" w:rsidP="00537DB3">
            <w:pPr>
              <w:pStyle w:val="TableContent"/>
            </w:pPr>
          </w:p>
        </w:tc>
      </w:tr>
      <w:tr w:rsidR="00227C01" w:rsidRPr="00A14F29" w14:paraId="41678578" w14:textId="77777777" w:rsidTr="00BE5D0E">
        <w:tc>
          <w:tcPr>
            <w:tcW w:w="832" w:type="dxa"/>
            <w:vMerge/>
            <w:vAlign w:val="center"/>
          </w:tcPr>
          <w:p w14:paraId="7DFC828D" w14:textId="77777777" w:rsidR="00227C01" w:rsidRDefault="00227C01" w:rsidP="000875F1">
            <w:pPr>
              <w:pStyle w:val="TableContent"/>
            </w:pPr>
          </w:p>
        </w:tc>
        <w:tc>
          <w:tcPr>
            <w:tcW w:w="1153" w:type="dxa"/>
            <w:gridSpan w:val="2"/>
            <w:vMerge/>
            <w:vAlign w:val="center"/>
          </w:tcPr>
          <w:p w14:paraId="5B295129" w14:textId="41BBBF0F" w:rsidR="00227C01" w:rsidRDefault="00227C01" w:rsidP="00967058">
            <w:pPr>
              <w:pStyle w:val="TableContent"/>
            </w:pPr>
          </w:p>
        </w:tc>
        <w:tc>
          <w:tcPr>
            <w:tcW w:w="1417" w:type="dxa"/>
          </w:tcPr>
          <w:p w14:paraId="5B1B6823" w14:textId="41C6992A" w:rsidR="00227C01" w:rsidRDefault="00227C01" w:rsidP="000875F1">
            <w:pPr>
              <w:pStyle w:val="TableContent"/>
            </w:pPr>
            <w:r>
              <w:t>CR3338R00</w:t>
            </w:r>
          </w:p>
        </w:tc>
        <w:tc>
          <w:tcPr>
            <w:tcW w:w="3544" w:type="dxa"/>
          </w:tcPr>
          <w:p w14:paraId="4576E32D" w14:textId="1327C96A" w:rsidR="00227C01" w:rsidRPr="00084846" w:rsidRDefault="00227C01" w:rsidP="000875F1">
            <w:pPr>
              <w:pStyle w:val="TableContent"/>
            </w:pPr>
            <w:r>
              <w:t>A</w:t>
            </w:r>
            <w:r w:rsidRPr="00FA6AE0">
              <w:t>llow Variant C in ES9+.InitiateAuthentication response</w:t>
            </w:r>
          </w:p>
        </w:tc>
        <w:tc>
          <w:tcPr>
            <w:tcW w:w="1276" w:type="dxa"/>
            <w:vMerge/>
            <w:vAlign w:val="center"/>
          </w:tcPr>
          <w:p w14:paraId="7CF614BA" w14:textId="77777777" w:rsidR="00227C01" w:rsidRDefault="00227C01" w:rsidP="00AA67CC">
            <w:pPr>
              <w:pStyle w:val="TableContent"/>
            </w:pPr>
          </w:p>
        </w:tc>
        <w:tc>
          <w:tcPr>
            <w:tcW w:w="1843" w:type="dxa"/>
            <w:vMerge/>
            <w:vAlign w:val="center"/>
          </w:tcPr>
          <w:p w14:paraId="07862C8B" w14:textId="77777777" w:rsidR="00227C01" w:rsidRDefault="00227C01" w:rsidP="00537DB3">
            <w:pPr>
              <w:pStyle w:val="TableContent"/>
            </w:pPr>
          </w:p>
        </w:tc>
      </w:tr>
      <w:tr w:rsidR="00227C01" w:rsidRPr="00A14F29" w14:paraId="63E15A4B" w14:textId="77777777" w:rsidTr="00BE5D0E">
        <w:tc>
          <w:tcPr>
            <w:tcW w:w="832" w:type="dxa"/>
            <w:vMerge/>
            <w:vAlign w:val="center"/>
          </w:tcPr>
          <w:p w14:paraId="3B78368B" w14:textId="77777777" w:rsidR="00227C01" w:rsidRDefault="00227C01" w:rsidP="000875F1">
            <w:pPr>
              <w:pStyle w:val="TableContent"/>
            </w:pPr>
          </w:p>
        </w:tc>
        <w:tc>
          <w:tcPr>
            <w:tcW w:w="1153" w:type="dxa"/>
            <w:gridSpan w:val="2"/>
            <w:vMerge/>
            <w:vAlign w:val="center"/>
          </w:tcPr>
          <w:p w14:paraId="0DD14632" w14:textId="287EDDD6" w:rsidR="00227C01" w:rsidRDefault="00227C01" w:rsidP="00967058">
            <w:pPr>
              <w:pStyle w:val="TableContent"/>
            </w:pPr>
          </w:p>
        </w:tc>
        <w:tc>
          <w:tcPr>
            <w:tcW w:w="1417" w:type="dxa"/>
          </w:tcPr>
          <w:p w14:paraId="307E9B85" w14:textId="31D0D4FD" w:rsidR="00227C01" w:rsidRDefault="00227C01" w:rsidP="000875F1">
            <w:pPr>
              <w:pStyle w:val="TableContent"/>
            </w:pPr>
            <w:r>
              <w:t>CR3339R03</w:t>
            </w:r>
          </w:p>
        </w:tc>
        <w:tc>
          <w:tcPr>
            <w:tcW w:w="3544" w:type="dxa"/>
          </w:tcPr>
          <w:p w14:paraId="04210F5E" w14:textId="4EB68700" w:rsidR="00227C01" w:rsidRPr="00084846" w:rsidRDefault="00227C01" w:rsidP="000875F1">
            <w:pPr>
              <w:pStyle w:val="TableContent"/>
            </w:pPr>
            <w:r w:rsidRPr="000A7EC6">
              <w:t>Fix IMEI encoding definition</w:t>
            </w:r>
          </w:p>
        </w:tc>
        <w:tc>
          <w:tcPr>
            <w:tcW w:w="1276" w:type="dxa"/>
            <w:vMerge/>
            <w:vAlign w:val="center"/>
          </w:tcPr>
          <w:p w14:paraId="035738A8" w14:textId="77777777" w:rsidR="00227C01" w:rsidRDefault="00227C01" w:rsidP="00AA67CC">
            <w:pPr>
              <w:pStyle w:val="TableContent"/>
            </w:pPr>
          </w:p>
        </w:tc>
        <w:tc>
          <w:tcPr>
            <w:tcW w:w="1843" w:type="dxa"/>
            <w:vMerge/>
            <w:vAlign w:val="center"/>
          </w:tcPr>
          <w:p w14:paraId="44253EA7" w14:textId="77777777" w:rsidR="00227C01" w:rsidRDefault="00227C01" w:rsidP="00537DB3">
            <w:pPr>
              <w:pStyle w:val="TableContent"/>
            </w:pPr>
          </w:p>
        </w:tc>
      </w:tr>
      <w:tr w:rsidR="00227C01" w:rsidRPr="00A14F29" w14:paraId="6560E9E1" w14:textId="77777777" w:rsidTr="00BE5D0E">
        <w:tc>
          <w:tcPr>
            <w:tcW w:w="832" w:type="dxa"/>
            <w:vMerge/>
            <w:vAlign w:val="center"/>
          </w:tcPr>
          <w:p w14:paraId="5751CFFA" w14:textId="77777777" w:rsidR="00227C01" w:rsidRDefault="00227C01" w:rsidP="000875F1">
            <w:pPr>
              <w:pStyle w:val="TableContent"/>
            </w:pPr>
          </w:p>
        </w:tc>
        <w:tc>
          <w:tcPr>
            <w:tcW w:w="1153" w:type="dxa"/>
            <w:gridSpan w:val="2"/>
            <w:vMerge/>
            <w:vAlign w:val="center"/>
          </w:tcPr>
          <w:p w14:paraId="78A496C3" w14:textId="7FEAE29C" w:rsidR="00227C01" w:rsidRDefault="00227C01" w:rsidP="00967058">
            <w:pPr>
              <w:pStyle w:val="TableContent"/>
            </w:pPr>
          </w:p>
        </w:tc>
        <w:tc>
          <w:tcPr>
            <w:tcW w:w="1417" w:type="dxa"/>
          </w:tcPr>
          <w:p w14:paraId="5D38BB16" w14:textId="7BD0195E" w:rsidR="00227C01" w:rsidRDefault="00227C01" w:rsidP="000875F1">
            <w:pPr>
              <w:pStyle w:val="TableContent"/>
            </w:pPr>
            <w:r>
              <w:t>CR3340R00</w:t>
            </w:r>
          </w:p>
        </w:tc>
        <w:tc>
          <w:tcPr>
            <w:tcW w:w="3544" w:type="dxa"/>
          </w:tcPr>
          <w:p w14:paraId="646E2BC2" w14:textId="32F1AFB8" w:rsidR="00227C01" w:rsidRPr="00084846" w:rsidRDefault="00227C01" w:rsidP="000875F1">
            <w:pPr>
              <w:pStyle w:val="TableContent"/>
            </w:pPr>
            <w:r>
              <w:t>D</w:t>
            </w:r>
            <w:r w:rsidRPr="00D705B0">
              <w:t>iscovery of non-released Profiles</w:t>
            </w:r>
          </w:p>
        </w:tc>
        <w:tc>
          <w:tcPr>
            <w:tcW w:w="1276" w:type="dxa"/>
            <w:vMerge/>
            <w:vAlign w:val="center"/>
          </w:tcPr>
          <w:p w14:paraId="71919979" w14:textId="77777777" w:rsidR="00227C01" w:rsidRDefault="00227C01" w:rsidP="00AA67CC">
            <w:pPr>
              <w:pStyle w:val="TableContent"/>
            </w:pPr>
          </w:p>
        </w:tc>
        <w:tc>
          <w:tcPr>
            <w:tcW w:w="1843" w:type="dxa"/>
            <w:vMerge/>
            <w:vAlign w:val="center"/>
          </w:tcPr>
          <w:p w14:paraId="79B9BBA7" w14:textId="77777777" w:rsidR="00227C01" w:rsidRDefault="00227C01" w:rsidP="00537DB3">
            <w:pPr>
              <w:pStyle w:val="TableContent"/>
            </w:pPr>
          </w:p>
        </w:tc>
      </w:tr>
      <w:tr w:rsidR="00227C01" w:rsidRPr="00A14F29" w14:paraId="2CA19201" w14:textId="77777777" w:rsidTr="00BE5D0E">
        <w:tc>
          <w:tcPr>
            <w:tcW w:w="832" w:type="dxa"/>
            <w:vMerge/>
            <w:vAlign w:val="center"/>
          </w:tcPr>
          <w:p w14:paraId="4C9F9809" w14:textId="77777777" w:rsidR="00227C01" w:rsidRDefault="00227C01" w:rsidP="000875F1">
            <w:pPr>
              <w:pStyle w:val="TableContent"/>
            </w:pPr>
          </w:p>
        </w:tc>
        <w:tc>
          <w:tcPr>
            <w:tcW w:w="1153" w:type="dxa"/>
            <w:gridSpan w:val="2"/>
            <w:vMerge/>
            <w:vAlign w:val="center"/>
          </w:tcPr>
          <w:p w14:paraId="21986AF6" w14:textId="2EB2C443" w:rsidR="00227C01" w:rsidRDefault="00227C01" w:rsidP="00967058">
            <w:pPr>
              <w:pStyle w:val="TableContent"/>
            </w:pPr>
          </w:p>
        </w:tc>
        <w:tc>
          <w:tcPr>
            <w:tcW w:w="1417" w:type="dxa"/>
          </w:tcPr>
          <w:p w14:paraId="6F4C231A" w14:textId="7600109E" w:rsidR="00227C01" w:rsidRDefault="00227C01" w:rsidP="000875F1">
            <w:pPr>
              <w:pStyle w:val="TableContent"/>
            </w:pPr>
            <w:r>
              <w:t>CR3341R01</w:t>
            </w:r>
          </w:p>
        </w:tc>
        <w:tc>
          <w:tcPr>
            <w:tcW w:w="3544" w:type="dxa"/>
          </w:tcPr>
          <w:p w14:paraId="56EB7E13" w14:textId="51D3DE9B" w:rsidR="00227C01" w:rsidRPr="00084846" w:rsidRDefault="00227C01" w:rsidP="000875F1">
            <w:pPr>
              <w:pStyle w:val="TableContent"/>
            </w:pPr>
            <w:r w:rsidRPr="009A605D">
              <w:t>Rework section for Cert verification (RSPTEC40.2_AP02)</w:t>
            </w:r>
          </w:p>
        </w:tc>
        <w:tc>
          <w:tcPr>
            <w:tcW w:w="1276" w:type="dxa"/>
            <w:vMerge/>
            <w:vAlign w:val="center"/>
          </w:tcPr>
          <w:p w14:paraId="235092D2" w14:textId="77777777" w:rsidR="00227C01" w:rsidRDefault="00227C01" w:rsidP="00AA67CC">
            <w:pPr>
              <w:pStyle w:val="TableContent"/>
            </w:pPr>
          </w:p>
        </w:tc>
        <w:tc>
          <w:tcPr>
            <w:tcW w:w="1843" w:type="dxa"/>
            <w:vMerge/>
            <w:vAlign w:val="center"/>
          </w:tcPr>
          <w:p w14:paraId="651D35B0" w14:textId="77777777" w:rsidR="00227C01" w:rsidRDefault="00227C01" w:rsidP="00537DB3">
            <w:pPr>
              <w:pStyle w:val="TableContent"/>
            </w:pPr>
          </w:p>
        </w:tc>
      </w:tr>
      <w:tr w:rsidR="00227C01" w:rsidRPr="00A14F29" w14:paraId="7F8E0EF7" w14:textId="77777777" w:rsidTr="00BE5D0E">
        <w:tc>
          <w:tcPr>
            <w:tcW w:w="832" w:type="dxa"/>
            <w:vMerge/>
            <w:vAlign w:val="center"/>
          </w:tcPr>
          <w:p w14:paraId="4D6B0DE0" w14:textId="77777777" w:rsidR="00227C01" w:rsidRDefault="00227C01" w:rsidP="000875F1">
            <w:pPr>
              <w:pStyle w:val="TableContent"/>
            </w:pPr>
          </w:p>
        </w:tc>
        <w:tc>
          <w:tcPr>
            <w:tcW w:w="1153" w:type="dxa"/>
            <w:gridSpan w:val="2"/>
            <w:vMerge/>
            <w:vAlign w:val="center"/>
          </w:tcPr>
          <w:p w14:paraId="1F00183A" w14:textId="1DE459FF" w:rsidR="00227C01" w:rsidRDefault="00227C01" w:rsidP="00967058">
            <w:pPr>
              <w:pStyle w:val="TableContent"/>
            </w:pPr>
          </w:p>
        </w:tc>
        <w:tc>
          <w:tcPr>
            <w:tcW w:w="1417" w:type="dxa"/>
          </w:tcPr>
          <w:p w14:paraId="61AE3858" w14:textId="0780770C" w:rsidR="00227C01" w:rsidRDefault="00227C01" w:rsidP="000875F1">
            <w:pPr>
              <w:pStyle w:val="TableContent"/>
            </w:pPr>
            <w:r>
              <w:t>CR3344R01</w:t>
            </w:r>
          </w:p>
        </w:tc>
        <w:tc>
          <w:tcPr>
            <w:tcW w:w="3544" w:type="dxa"/>
          </w:tcPr>
          <w:p w14:paraId="73B4688C" w14:textId="1C9A1CD9" w:rsidR="00227C01" w:rsidRPr="00084846" w:rsidRDefault="00227C01" w:rsidP="000875F1">
            <w:pPr>
              <w:pStyle w:val="TableContent"/>
            </w:pPr>
            <w:r w:rsidRPr="00017325">
              <w:t>Enterprise Capable Devices optionally rejecting Enterprise Rules</w:t>
            </w:r>
          </w:p>
        </w:tc>
        <w:tc>
          <w:tcPr>
            <w:tcW w:w="1276" w:type="dxa"/>
            <w:vMerge/>
            <w:vAlign w:val="center"/>
          </w:tcPr>
          <w:p w14:paraId="6B1BC83B" w14:textId="77777777" w:rsidR="00227C01" w:rsidRDefault="00227C01" w:rsidP="00AA67CC">
            <w:pPr>
              <w:pStyle w:val="TableContent"/>
            </w:pPr>
          </w:p>
        </w:tc>
        <w:tc>
          <w:tcPr>
            <w:tcW w:w="1843" w:type="dxa"/>
            <w:vMerge/>
            <w:vAlign w:val="center"/>
          </w:tcPr>
          <w:p w14:paraId="23DD6590" w14:textId="77777777" w:rsidR="00227C01" w:rsidRDefault="00227C01" w:rsidP="00537DB3">
            <w:pPr>
              <w:pStyle w:val="TableContent"/>
            </w:pPr>
          </w:p>
        </w:tc>
      </w:tr>
      <w:tr w:rsidR="00227C01" w:rsidRPr="00A14F29" w14:paraId="3A486307" w14:textId="77777777" w:rsidTr="00BE5D0E">
        <w:tc>
          <w:tcPr>
            <w:tcW w:w="832" w:type="dxa"/>
            <w:vMerge/>
            <w:vAlign w:val="center"/>
          </w:tcPr>
          <w:p w14:paraId="07E108C7" w14:textId="77777777" w:rsidR="00227C01" w:rsidRDefault="00227C01" w:rsidP="000875F1">
            <w:pPr>
              <w:pStyle w:val="TableContent"/>
            </w:pPr>
          </w:p>
        </w:tc>
        <w:tc>
          <w:tcPr>
            <w:tcW w:w="1153" w:type="dxa"/>
            <w:gridSpan w:val="2"/>
            <w:vMerge/>
            <w:vAlign w:val="center"/>
          </w:tcPr>
          <w:p w14:paraId="5F1A7543" w14:textId="20470DA4" w:rsidR="00227C01" w:rsidRDefault="00227C01" w:rsidP="00967058">
            <w:pPr>
              <w:pStyle w:val="TableContent"/>
            </w:pPr>
          </w:p>
        </w:tc>
        <w:tc>
          <w:tcPr>
            <w:tcW w:w="1417" w:type="dxa"/>
          </w:tcPr>
          <w:p w14:paraId="1511634F" w14:textId="19378A1C" w:rsidR="00227C01" w:rsidRDefault="00227C01" w:rsidP="000875F1">
            <w:pPr>
              <w:pStyle w:val="TableContent"/>
            </w:pPr>
            <w:r>
              <w:t>CR3345R01</w:t>
            </w:r>
          </w:p>
        </w:tc>
        <w:tc>
          <w:tcPr>
            <w:tcW w:w="3544" w:type="dxa"/>
          </w:tcPr>
          <w:p w14:paraId="571B8A9D" w14:textId="2502F6D7" w:rsidR="00227C01" w:rsidRPr="00084846" w:rsidRDefault="00227C01" w:rsidP="000875F1">
            <w:pPr>
              <w:pStyle w:val="TableContent"/>
            </w:pPr>
            <w:r w:rsidRPr="00D0708C">
              <w:t>Revise ReM operation</w:t>
            </w:r>
          </w:p>
        </w:tc>
        <w:tc>
          <w:tcPr>
            <w:tcW w:w="1276" w:type="dxa"/>
            <w:vMerge/>
            <w:vAlign w:val="center"/>
          </w:tcPr>
          <w:p w14:paraId="56A19CB9" w14:textId="77777777" w:rsidR="00227C01" w:rsidRDefault="00227C01" w:rsidP="00AA67CC">
            <w:pPr>
              <w:pStyle w:val="TableContent"/>
            </w:pPr>
          </w:p>
        </w:tc>
        <w:tc>
          <w:tcPr>
            <w:tcW w:w="1843" w:type="dxa"/>
            <w:vMerge/>
            <w:vAlign w:val="center"/>
          </w:tcPr>
          <w:p w14:paraId="1106506F" w14:textId="77777777" w:rsidR="00227C01" w:rsidRDefault="00227C01" w:rsidP="00537DB3">
            <w:pPr>
              <w:pStyle w:val="TableContent"/>
            </w:pPr>
          </w:p>
        </w:tc>
      </w:tr>
      <w:tr w:rsidR="00227C01" w:rsidRPr="00A14F29" w14:paraId="5B86CC11" w14:textId="77777777" w:rsidTr="00BE5D0E">
        <w:tc>
          <w:tcPr>
            <w:tcW w:w="832" w:type="dxa"/>
            <w:vMerge/>
            <w:vAlign w:val="center"/>
          </w:tcPr>
          <w:p w14:paraId="060BDFEF" w14:textId="77777777" w:rsidR="00227C01" w:rsidRDefault="00227C01" w:rsidP="000875F1">
            <w:pPr>
              <w:pStyle w:val="TableContent"/>
            </w:pPr>
          </w:p>
        </w:tc>
        <w:tc>
          <w:tcPr>
            <w:tcW w:w="1153" w:type="dxa"/>
            <w:gridSpan w:val="2"/>
            <w:vMerge/>
            <w:vAlign w:val="center"/>
          </w:tcPr>
          <w:p w14:paraId="109A85E1" w14:textId="7435D173" w:rsidR="00227C01" w:rsidRDefault="00227C01" w:rsidP="00967058">
            <w:pPr>
              <w:pStyle w:val="TableContent"/>
            </w:pPr>
          </w:p>
        </w:tc>
        <w:tc>
          <w:tcPr>
            <w:tcW w:w="1417" w:type="dxa"/>
          </w:tcPr>
          <w:p w14:paraId="130EC91B" w14:textId="36C6F157" w:rsidR="00227C01" w:rsidRDefault="00227C01" w:rsidP="000875F1">
            <w:pPr>
              <w:pStyle w:val="TableContent"/>
            </w:pPr>
            <w:r>
              <w:t>CR3347R01</w:t>
            </w:r>
          </w:p>
        </w:tc>
        <w:tc>
          <w:tcPr>
            <w:tcW w:w="3544" w:type="dxa"/>
          </w:tcPr>
          <w:p w14:paraId="3945C569" w14:textId="4DED0D00" w:rsidR="00227C01" w:rsidRPr="00084846" w:rsidRDefault="00227C01" w:rsidP="000875F1">
            <w:pPr>
              <w:pStyle w:val="TableContent"/>
            </w:pPr>
            <w:r w:rsidRPr="00387210">
              <w:t>GetProfilesInfo example retrieving all tags</w:t>
            </w:r>
          </w:p>
        </w:tc>
        <w:tc>
          <w:tcPr>
            <w:tcW w:w="1276" w:type="dxa"/>
            <w:vMerge/>
            <w:vAlign w:val="center"/>
          </w:tcPr>
          <w:p w14:paraId="44B31440" w14:textId="77777777" w:rsidR="00227C01" w:rsidRDefault="00227C01" w:rsidP="00AA67CC">
            <w:pPr>
              <w:pStyle w:val="TableContent"/>
            </w:pPr>
          </w:p>
        </w:tc>
        <w:tc>
          <w:tcPr>
            <w:tcW w:w="1843" w:type="dxa"/>
            <w:vMerge/>
            <w:vAlign w:val="center"/>
          </w:tcPr>
          <w:p w14:paraId="251CC38D" w14:textId="77777777" w:rsidR="00227C01" w:rsidRDefault="00227C01" w:rsidP="00537DB3">
            <w:pPr>
              <w:pStyle w:val="TableContent"/>
            </w:pPr>
          </w:p>
        </w:tc>
      </w:tr>
      <w:tr w:rsidR="00227C01" w:rsidRPr="00A14F29" w14:paraId="1498CC9F" w14:textId="77777777" w:rsidTr="00BE5D0E">
        <w:tc>
          <w:tcPr>
            <w:tcW w:w="832" w:type="dxa"/>
            <w:vMerge/>
            <w:vAlign w:val="center"/>
          </w:tcPr>
          <w:p w14:paraId="335CD425" w14:textId="77777777" w:rsidR="00227C01" w:rsidRDefault="00227C01" w:rsidP="00AF4239">
            <w:pPr>
              <w:pStyle w:val="TableContent"/>
            </w:pPr>
          </w:p>
        </w:tc>
        <w:tc>
          <w:tcPr>
            <w:tcW w:w="1153" w:type="dxa"/>
            <w:gridSpan w:val="2"/>
            <w:vMerge/>
            <w:vAlign w:val="center"/>
          </w:tcPr>
          <w:p w14:paraId="0B436C95" w14:textId="11A98F70" w:rsidR="00227C01" w:rsidRDefault="00227C01" w:rsidP="00967058">
            <w:pPr>
              <w:pStyle w:val="TableContent"/>
            </w:pPr>
          </w:p>
        </w:tc>
        <w:tc>
          <w:tcPr>
            <w:tcW w:w="1417" w:type="dxa"/>
          </w:tcPr>
          <w:p w14:paraId="34A93B24" w14:textId="786F5B17" w:rsidR="00227C01" w:rsidRDefault="00227C01" w:rsidP="00AF4239">
            <w:pPr>
              <w:pStyle w:val="TableContent"/>
            </w:pPr>
            <w:r>
              <w:t>CR3350R01</w:t>
            </w:r>
          </w:p>
        </w:tc>
        <w:tc>
          <w:tcPr>
            <w:tcW w:w="3544" w:type="dxa"/>
          </w:tcPr>
          <w:p w14:paraId="5B4E9198" w14:textId="79DDD415" w:rsidR="00227C01" w:rsidRPr="00084846" w:rsidRDefault="00227C01" w:rsidP="00AF4239">
            <w:pPr>
              <w:pStyle w:val="TableContent"/>
            </w:pPr>
            <w:r w:rsidRPr="00387210">
              <w:t>Support of minimal file system eSIMs</w:t>
            </w:r>
          </w:p>
        </w:tc>
        <w:tc>
          <w:tcPr>
            <w:tcW w:w="1276" w:type="dxa"/>
            <w:vMerge/>
            <w:vAlign w:val="center"/>
          </w:tcPr>
          <w:p w14:paraId="703452ED" w14:textId="77777777" w:rsidR="00227C01" w:rsidRDefault="00227C01" w:rsidP="00AA67CC">
            <w:pPr>
              <w:pStyle w:val="TableContent"/>
            </w:pPr>
          </w:p>
        </w:tc>
        <w:tc>
          <w:tcPr>
            <w:tcW w:w="1843" w:type="dxa"/>
            <w:vMerge/>
            <w:vAlign w:val="center"/>
          </w:tcPr>
          <w:p w14:paraId="225E3EB8" w14:textId="77777777" w:rsidR="00227C01" w:rsidRDefault="00227C01" w:rsidP="00537DB3">
            <w:pPr>
              <w:pStyle w:val="TableContent"/>
            </w:pPr>
          </w:p>
        </w:tc>
      </w:tr>
      <w:tr w:rsidR="00227C01" w:rsidRPr="00A14F29" w14:paraId="3F242FB3" w14:textId="77777777" w:rsidTr="00BE5D0E">
        <w:tc>
          <w:tcPr>
            <w:tcW w:w="832" w:type="dxa"/>
            <w:vMerge/>
            <w:vAlign w:val="center"/>
          </w:tcPr>
          <w:p w14:paraId="28C4F1E7" w14:textId="77777777" w:rsidR="00227C01" w:rsidRDefault="00227C01" w:rsidP="00AF4239">
            <w:pPr>
              <w:pStyle w:val="TableContent"/>
            </w:pPr>
          </w:p>
        </w:tc>
        <w:tc>
          <w:tcPr>
            <w:tcW w:w="1153" w:type="dxa"/>
            <w:gridSpan w:val="2"/>
            <w:vMerge/>
            <w:vAlign w:val="center"/>
          </w:tcPr>
          <w:p w14:paraId="2680EB0F" w14:textId="10C05E6F" w:rsidR="00227C01" w:rsidRDefault="00227C01" w:rsidP="00967058">
            <w:pPr>
              <w:pStyle w:val="TableContent"/>
            </w:pPr>
          </w:p>
        </w:tc>
        <w:tc>
          <w:tcPr>
            <w:tcW w:w="1417" w:type="dxa"/>
          </w:tcPr>
          <w:p w14:paraId="3AC66482" w14:textId="0C6B73B3" w:rsidR="00227C01" w:rsidRDefault="00227C01" w:rsidP="00AF4239">
            <w:pPr>
              <w:pStyle w:val="TableContent"/>
            </w:pPr>
            <w:r>
              <w:t>CR3354R01</w:t>
            </w:r>
          </w:p>
        </w:tc>
        <w:tc>
          <w:tcPr>
            <w:tcW w:w="3544" w:type="dxa"/>
          </w:tcPr>
          <w:p w14:paraId="680AA2B2" w14:textId="7DC58C8A" w:rsidR="00227C01" w:rsidRPr="00084846" w:rsidRDefault="00227C01" w:rsidP="00AF4239">
            <w:pPr>
              <w:pStyle w:val="TableContent"/>
            </w:pPr>
            <w:r w:rsidRPr="00356C9D">
              <w:t>lpaMode in EUICCInfo2 should be OPTIONAL</w:t>
            </w:r>
          </w:p>
        </w:tc>
        <w:tc>
          <w:tcPr>
            <w:tcW w:w="1276" w:type="dxa"/>
            <w:vMerge/>
            <w:vAlign w:val="center"/>
          </w:tcPr>
          <w:p w14:paraId="7B106DD6" w14:textId="77777777" w:rsidR="00227C01" w:rsidRDefault="00227C01" w:rsidP="00AA67CC">
            <w:pPr>
              <w:pStyle w:val="TableContent"/>
            </w:pPr>
          </w:p>
        </w:tc>
        <w:tc>
          <w:tcPr>
            <w:tcW w:w="1843" w:type="dxa"/>
            <w:vMerge/>
            <w:vAlign w:val="center"/>
          </w:tcPr>
          <w:p w14:paraId="4052AF84" w14:textId="77777777" w:rsidR="00227C01" w:rsidRDefault="00227C01" w:rsidP="00537DB3">
            <w:pPr>
              <w:pStyle w:val="TableContent"/>
            </w:pPr>
          </w:p>
        </w:tc>
      </w:tr>
      <w:tr w:rsidR="00227C01" w:rsidRPr="00A14F29" w14:paraId="1F33D769" w14:textId="77777777" w:rsidTr="00BE5D0E">
        <w:tc>
          <w:tcPr>
            <w:tcW w:w="832" w:type="dxa"/>
            <w:vMerge/>
            <w:vAlign w:val="center"/>
          </w:tcPr>
          <w:p w14:paraId="1142639C" w14:textId="77777777" w:rsidR="00227C01" w:rsidRDefault="00227C01" w:rsidP="000875F1">
            <w:pPr>
              <w:pStyle w:val="TableContent"/>
            </w:pPr>
          </w:p>
        </w:tc>
        <w:tc>
          <w:tcPr>
            <w:tcW w:w="1153" w:type="dxa"/>
            <w:gridSpan w:val="2"/>
            <w:vMerge/>
            <w:vAlign w:val="center"/>
          </w:tcPr>
          <w:p w14:paraId="3AF41962" w14:textId="10808188"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417EA9E8" w14:textId="036AE691" w:rsidR="00227C01" w:rsidRDefault="00227C01" w:rsidP="000875F1">
            <w:pPr>
              <w:pStyle w:val="TableContent"/>
            </w:pPr>
            <w:r>
              <w:t>CR3357R00</w:t>
            </w:r>
          </w:p>
        </w:tc>
        <w:tc>
          <w:tcPr>
            <w:tcW w:w="3544" w:type="dxa"/>
            <w:tcBorders>
              <w:top w:val="single" w:sz="4" w:space="0" w:color="auto"/>
              <w:left w:val="single" w:sz="4" w:space="0" w:color="auto"/>
              <w:bottom w:val="single" w:sz="4" w:space="0" w:color="auto"/>
            </w:tcBorders>
          </w:tcPr>
          <w:p w14:paraId="3348F2F0" w14:textId="44CD423B" w:rsidR="00227C01" w:rsidRPr="00084846" w:rsidRDefault="00227C01" w:rsidP="000875F1">
            <w:pPr>
              <w:pStyle w:val="TableContent"/>
            </w:pPr>
            <w:r w:rsidRPr="00356C9D">
              <w:t>Revert to v2 serialNumber description (RSPTEC41_AP09)</w:t>
            </w:r>
          </w:p>
        </w:tc>
        <w:tc>
          <w:tcPr>
            <w:tcW w:w="1276" w:type="dxa"/>
            <w:vMerge/>
            <w:vAlign w:val="center"/>
          </w:tcPr>
          <w:p w14:paraId="109CA9DF" w14:textId="77777777" w:rsidR="00227C01" w:rsidRDefault="00227C01" w:rsidP="00AA67CC">
            <w:pPr>
              <w:pStyle w:val="TableContent"/>
            </w:pPr>
          </w:p>
        </w:tc>
        <w:tc>
          <w:tcPr>
            <w:tcW w:w="1843" w:type="dxa"/>
            <w:vMerge/>
            <w:vAlign w:val="center"/>
          </w:tcPr>
          <w:p w14:paraId="652D8AD4" w14:textId="77777777" w:rsidR="00227C01" w:rsidRDefault="00227C01" w:rsidP="00537DB3">
            <w:pPr>
              <w:pStyle w:val="TableContent"/>
            </w:pPr>
          </w:p>
        </w:tc>
      </w:tr>
      <w:tr w:rsidR="00227C01" w:rsidRPr="00A14F29" w14:paraId="23A0E63A" w14:textId="77777777" w:rsidTr="00BE5D0E">
        <w:tc>
          <w:tcPr>
            <w:tcW w:w="832" w:type="dxa"/>
            <w:vMerge/>
            <w:vAlign w:val="center"/>
          </w:tcPr>
          <w:p w14:paraId="22DB9C4E" w14:textId="77777777" w:rsidR="00227C01" w:rsidRDefault="00227C01" w:rsidP="000875F1">
            <w:pPr>
              <w:pStyle w:val="TableContent"/>
            </w:pPr>
          </w:p>
        </w:tc>
        <w:tc>
          <w:tcPr>
            <w:tcW w:w="1153" w:type="dxa"/>
            <w:gridSpan w:val="2"/>
            <w:vMerge/>
            <w:vAlign w:val="center"/>
          </w:tcPr>
          <w:p w14:paraId="5E0828E9" w14:textId="6CA75620"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7A1664E8" w14:textId="48EA073A" w:rsidR="00227C01" w:rsidRDefault="00227C01" w:rsidP="000875F1">
            <w:pPr>
              <w:pStyle w:val="TableContent"/>
            </w:pPr>
            <w:r>
              <w:t>CR3359R01</w:t>
            </w:r>
          </w:p>
        </w:tc>
        <w:tc>
          <w:tcPr>
            <w:tcW w:w="3544" w:type="dxa"/>
            <w:tcBorders>
              <w:top w:val="single" w:sz="4" w:space="0" w:color="auto"/>
              <w:left w:val="single" w:sz="4" w:space="0" w:color="auto"/>
              <w:bottom w:val="single" w:sz="4" w:space="0" w:color="auto"/>
            </w:tcBorders>
          </w:tcPr>
          <w:p w14:paraId="482A188F" w14:textId="28D230B7" w:rsidR="00227C01" w:rsidRPr="00084846" w:rsidRDefault="00227C01" w:rsidP="000875F1">
            <w:pPr>
              <w:pStyle w:val="TableContent"/>
            </w:pPr>
            <w:r w:rsidRPr="00DB5B42">
              <w:t>Editorial correction to Annex P</w:t>
            </w:r>
          </w:p>
        </w:tc>
        <w:tc>
          <w:tcPr>
            <w:tcW w:w="1276" w:type="dxa"/>
            <w:vMerge/>
            <w:vAlign w:val="center"/>
          </w:tcPr>
          <w:p w14:paraId="11FCFE98" w14:textId="77777777" w:rsidR="00227C01" w:rsidRDefault="00227C01" w:rsidP="00AA67CC">
            <w:pPr>
              <w:pStyle w:val="TableContent"/>
            </w:pPr>
          </w:p>
        </w:tc>
        <w:tc>
          <w:tcPr>
            <w:tcW w:w="1843" w:type="dxa"/>
            <w:vMerge/>
            <w:vAlign w:val="center"/>
          </w:tcPr>
          <w:p w14:paraId="31BFBC20" w14:textId="77777777" w:rsidR="00227C01" w:rsidRDefault="00227C01" w:rsidP="00537DB3">
            <w:pPr>
              <w:pStyle w:val="TableContent"/>
            </w:pPr>
          </w:p>
        </w:tc>
      </w:tr>
      <w:tr w:rsidR="00227C01" w:rsidRPr="00A14F29" w14:paraId="382BF42A" w14:textId="77777777" w:rsidTr="00BE5D0E">
        <w:tc>
          <w:tcPr>
            <w:tcW w:w="832" w:type="dxa"/>
            <w:vMerge/>
            <w:vAlign w:val="center"/>
          </w:tcPr>
          <w:p w14:paraId="6EAD074C" w14:textId="77777777" w:rsidR="00227C01" w:rsidRDefault="00227C01" w:rsidP="000875F1">
            <w:pPr>
              <w:pStyle w:val="TableContent"/>
            </w:pPr>
          </w:p>
        </w:tc>
        <w:tc>
          <w:tcPr>
            <w:tcW w:w="1153" w:type="dxa"/>
            <w:gridSpan w:val="2"/>
            <w:vMerge/>
            <w:vAlign w:val="center"/>
          </w:tcPr>
          <w:p w14:paraId="7EFDF2B4" w14:textId="3FE2031F"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6F54EC95" w14:textId="638C0746" w:rsidR="00227C01" w:rsidRDefault="00227C01" w:rsidP="000875F1">
            <w:pPr>
              <w:pStyle w:val="TableContent"/>
            </w:pPr>
            <w:r>
              <w:t>CR3362R01</w:t>
            </w:r>
          </w:p>
        </w:tc>
        <w:tc>
          <w:tcPr>
            <w:tcW w:w="3544" w:type="dxa"/>
            <w:tcBorders>
              <w:top w:val="single" w:sz="4" w:space="0" w:color="auto"/>
              <w:left w:val="single" w:sz="4" w:space="0" w:color="auto"/>
              <w:bottom w:val="single" w:sz="4" w:space="0" w:color="auto"/>
            </w:tcBorders>
          </w:tcPr>
          <w:p w14:paraId="28050073" w14:textId="4AE7823B" w:rsidR="00227C01" w:rsidRPr="00084846" w:rsidRDefault="00227C01" w:rsidP="000875F1">
            <w:pPr>
              <w:pStyle w:val="TableContent"/>
            </w:pPr>
            <w:r w:rsidRPr="00DB5B42">
              <w:t>DLOA support mandatory</w:t>
            </w:r>
          </w:p>
        </w:tc>
        <w:tc>
          <w:tcPr>
            <w:tcW w:w="1276" w:type="dxa"/>
            <w:vMerge/>
            <w:vAlign w:val="center"/>
          </w:tcPr>
          <w:p w14:paraId="62EEFA0A" w14:textId="77777777" w:rsidR="00227C01" w:rsidRDefault="00227C01" w:rsidP="00AA67CC">
            <w:pPr>
              <w:pStyle w:val="TableContent"/>
            </w:pPr>
          </w:p>
        </w:tc>
        <w:tc>
          <w:tcPr>
            <w:tcW w:w="1843" w:type="dxa"/>
            <w:vMerge/>
            <w:vAlign w:val="center"/>
          </w:tcPr>
          <w:p w14:paraId="04FB4FAB" w14:textId="77777777" w:rsidR="00227C01" w:rsidRDefault="00227C01" w:rsidP="00537DB3">
            <w:pPr>
              <w:pStyle w:val="TableContent"/>
            </w:pPr>
          </w:p>
        </w:tc>
      </w:tr>
      <w:tr w:rsidR="00227C01" w:rsidRPr="00A14F29" w14:paraId="11A735B1" w14:textId="77777777" w:rsidTr="00BE5D0E">
        <w:tc>
          <w:tcPr>
            <w:tcW w:w="832" w:type="dxa"/>
            <w:vMerge/>
          </w:tcPr>
          <w:p w14:paraId="5059D48C" w14:textId="3580EE19" w:rsidR="00227C01" w:rsidRPr="00294D73" w:rsidRDefault="00227C01" w:rsidP="00697813">
            <w:pPr>
              <w:pStyle w:val="TableContent"/>
              <w:rPr>
                <w:lang w:val="de-DE"/>
              </w:rPr>
            </w:pPr>
          </w:p>
        </w:tc>
        <w:tc>
          <w:tcPr>
            <w:tcW w:w="1153" w:type="dxa"/>
            <w:gridSpan w:val="2"/>
            <w:vMerge/>
            <w:vAlign w:val="center"/>
          </w:tcPr>
          <w:p w14:paraId="213BCCB6" w14:textId="34AE117E" w:rsidR="00227C01" w:rsidRPr="00294D73" w:rsidRDefault="00227C01" w:rsidP="00967058">
            <w:pPr>
              <w:pStyle w:val="TableContent"/>
              <w:rPr>
                <w:lang w:val="de-DE"/>
              </w:rPr>
            </w:pPr>
          </w:p>
        </w:tc>
        <w:tc>
          <w:tcPr>
            <w:tcW w:w="1417" w:type="dxa"/>
            <w:tcBorders>
              <w:top w:val="single" w:sz="4" w:space="0" w:color="auto"/>
              <w:bottom w:val="single" w:sz="4" w:space="0" w:color="auto"/>
              <w:right w:val="single" w:sz="4" w:space="0" w:color="auto"/>
            </w:tcBorders>
          </w:tcPr>
          <w:p w14:paraId="0E293165" w14:textId="693ACAE2" w:rsidR="00227C01" w:rsidRDefault="00227C01" w:rsidP="000875F1">
            <w:pPr>
              <w:pStyle w:val="TableContent"/>
            </w:pPr>
            <w:r>
              <w:t>CR3311R05</w:t>
            </w:r>
          </w:p>
        </w:tc>
        <w:tc>
          <w:tcPr>
            <w:tcW w:w="3544" w:type="dxa"/>
            <w:tcBorders>
              <w:top w:val="single" w:sz="4" w:space="0" w:color="auto"/>
              <w:left w:val="single" w:sz="4" w:space="0" w:color="auto"/>
              <w:bottom w:val="single" w:sz="4" w:space="0" w:color="auto"/>
            </w:tcBorders>
          </w:tcPr>
          <w:p w14:paraId="5D58A9E9" w14:textId="266D189E" w:rsidR="00227C01" w:rsidRPr="00DB5B42" w:rsidRDefault="00227C01" w:rsidP="000875F1">
            <w:pPr>
              <w:pStyle w:val="TableContent"/>
            </w:pPr>
            <w:r w:rsidRPr="003F471E">
              <w:t>Version interoperability in Annex O and eUICC SVN</w:t>
            </w:r>
          </w:p>
        </w:tc>
        <w:tc>
          <w:tcPr>
            <w:tcW w:w="1276" w:type="dxa"/>
            <w:vMerge/>
            <w:vAlign w:val="center"/>
          </w:tcPr>
          <w:p w14:paraId="2D7B2EA8" w14:textId="74A66B75" w:rsidR="00227C01" w:rsidRDefault="00227C01" w:rsidP="00AA67CC">
            <w:pPr>
              <w:pStyle w:val="TableContent"/>
            </w:pPr>
          </w:p>
        </w:tc>
        <w:tc>
          <w:tcPr>
            <w:tcW w:w="1843" w:type="dxa"/>
            <w:vMerge/>
            <w:vAlign w:val="center"/>
          </w:tcPr>
          <w:p w14:paraId="69B9A2CB" w14:textId="42EBEAD4" w:rsidR="00227C01" w:rsidRDefault="00227C01" w:rsidP="00537DB3">
            <w:pPr>
              <w:pStyle w:val="TableContent"/>
            </w:pPr>
          </w:p>
        </w:tc>
      </w:tr>
      <w:tr w:rsidR="00227C01" w:rsidRPr="00A14F29" w14:paraId="25C89CFD" w14:textId="77777777" w:rsidTr="00BE5D0E">
        <w:tc>
          <w:tcPr>
            <w:tcW w:w="832" w:type="dxa"/>
            <w:vMerge/>
            <w:vAlign w:val="center"/>
          </w:tcPr>
          <w:p w14:paraId="0B184BB1" w14:textId="2FA0D96F" w:rsidR="00227C01" w:rsidRDefault="00227C01" w:rsidP="00AD2F19">
            <w:pPr>
              <w:pStyle w:val="TableContent"/>
            </w:pPr>
          </w:p>
        </w:tc>
        <w:tc>
          <w:tcPr>
            <w:tcW w:w="1153" w:type="dxa"/>
            <w:gridSpan w:val="2"/>
            <w:vMerge/>
            <w:vAlign w:val="center"/>
          </w:tcPr>
          <w:p w14:paraId="3E1C867D" w14:textId="01D9DC7E"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6760444C" w14:textId="0F863E5C" w:rsidR="00227C01" w:rsidRDefault="00227C01" w:rsidP="000875F1">
            <w:pPr>
              <w:pStyle w:val="TableContent"/>
            </w:pPr>
            <w:r>
              <w:t>CR3321R04</w:t>
            </w:r>
          </w:p>
        </w:tc>
        <w:tc>
          <w:tcPr>
            <w:tcW w:w="3544" w:type="dxa"/>
            <w:tcBorders>
              <w:top w:val="single" w:sz="4" w:space="0" w:color="auto"/>
              <w:left w:val="single" w:sz="4" w:space="0" w:color="auto"/>
              <w:bottom w:val="single" w:sz="4" w:space="0" w:color="auto"/>
            </w:tcBorders>
          </w:tcPr>
          <w:p w14:paraId="7328FE1C" w14:textId="7181BCB5" w:rsidR="00227C01" w:rsidRPr="00DB5B42" w:rsidRDefault="00227C01" w:rsidP="000875F1">
            <w:pPr>
              <w:pStyle w:val="TableContent"/>
            </w:pPr>
            <w:r w:rsidRPr="007969D3">
              <w:t>Deprecating LPA SVN and Server SVN in the specification</w:t>
            </w:r>
          </w:p>
        </w:tc>
        <w:tc>
          <w:tcPr>
            <w:tcW w:w="1276" w:type="dxa"/>
            <w:vMerge/>
            <w:vAlign w:val="center"/>
          </w:tcPr>
          <w:p w14:paraId="06A96499" w14:textId="77777777" w:rsidR="00227C01" w:rsidRDefault="00227C01" w:rsidP="00AA67CC">
            <w:pPr>
              <w:pStyle w:val="TableContent"/>
            </w:pPr>
          </w:p>
        </w:tc>
        <w:tc>
          <w:tcPr>
            <w:tcW w:w="1843" w:type="dxa"/>
            <w:vMerge/>
            <w:vAlign w:val="center"/>
          </w:tcPr>
          <w:p w14:paraId="2B84EEC4" w14:textId="77777777" w:rsidR="00227C01" w:rsidRDefault="00227C01" w:rsidP="00537DB3">
            <w:pPr>
              <w:pStyle w:val="TableContent"/>
            </w:pPr>
          </w:p>
        </w:tc>
      </w:tr>
      <w:tr w:rsidR="00227C01" w:rsidRPr="00A14F29" w14:paraId="6A683BFA" w14:textId="77777777" w:rsidTr="00BE5D0E">
        <w:tc>
          <w:tcPr>
            <w:tcW w:w="832" w:type="dxa"/>
            <w:vMerge/>
            <w:vAlign w:val="center"/>
          </w:tcPr>
          <w:p w14:paraId="002923D8" w14:textId="036C20D2" w:rsidR="00227C01" w:rsidRDefault="00227C01" w:rsidP="00AD2F19">
            <w:pPr>
              <w:pStyle w:val="TableContent"/>
            </w:pPr>
          </w:p>
        </w:tc>
        <w:tc>
          <w:tcPr>
            <w:tcW w:w="1153" w:type="dxa"/>
            <w:gridSpan w:val="2"/>
            <w:vMerge/>
            <w:vAlign w:val="center"/>
          </w:tcPr>
          <w:p w14:paraId="4550CD11" w14:textId="4F875309"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47D7D679" w14:textId="2C13055F" w:rsidR="00227C01" w:rsidRDefault="00227C01" w:rsidP="000875F1">
            <w:pPr>
              <w:pStyle w:val="TableContent"/>
            </w:pPr>
            <w:r>
              <w:t>CR3333R00</w:t>
            </w:r>
          </w:p>
        </w:tc>
        <w:tc>
          <w:tcPr>
            <w:tcW w:w="3544" w:type="dxa"/>
            <w:tcBorders>
              <w:top w:val="single" w:sz="4" w:space="0" w:color="auto"/>
              <w:left w:val="single" w:sz="4" w:space="0" w:color="auto"/>
              <w:bottom w:val="single" w:sz="4" w:space="0" w:color="auto"/>
            </w:tcBorders>
          </w:tcPr>
          <w:p w14:paraId="3E4BCB41" w14:textId="65296CCB" w:rsidR="00227C01" w:rsidRPr="00DB5B42" w:rsidRDefault="00227C01" w:rsidP="000875F1">
            <w:pPr>
              <w:pStyle w:val="TableContent"/>
            </w:pPr>
            <w:r w:rsidRPr="00EF10E4">
              <w:t>edit Default SM-DP+ is optional for the LPA</w:t>
            </w:r>
          </w:p>
        </w:tc>
        <w:tc>
          <w:tcPr>
            <w:tcW w:w="1276" w:type="dxa"/>
            <w:vMerge/>
            <w:vAlign w:val="center"/>
          </w:tcPr>
          <w:p w14:paraId="7CC15AA5" w14:textId="77777777" w:rsidR="00227C01" w:rsidRDefault="00227C01" w:rsidP="00AA67CC">
            <w:pPr>
              <w:pStyle w:val="TableContent"/>
            </w:pPr>
          </w:p>
        </w:tc>
        <w:tc>
          <w:tcPr>
            <w:tcW w:w="1843" w:type="dxa"/>
            <w:vMerge/>
            <w:vAlign w:val="center"/>
          </w:tcPr>
          <w:p w14:paraId="20BF6A93" w14:textId="77777777" w:rsidR="00227C01" w:rsidRDefault="00227C01" w:rsidP="00537DB3">
            <w:pPr>
              <w:pStyle w:val="TableContent"/>
            </w:pPr>
          </w:p>
        </w:tc>
      </w:tr>
      <w:tr w:rsidR="00227C01" w:rsidRPr="00A14F29" w14:paraId="3BF8E3DD" w14:textId="77777777" w:rsidTr="00BE5D0E">
        <w:tc>
          <w:tcPr>
            <w:tcW w:w="832" w:type="dxa"/>
            <w:vMerge/>
            <w:vAlign w:val="center"/>
          </w:tcPr>
          <w:p w14:paraId="2250E9AE" w14:textId="7981F843" w:rsidR="00227C01" w:rsidRDefault="00227C01" w:rsidP="00AD2F19">
            <w:pPr>
              <w:pStyle w:val="TableContent"/>
            </w:pPr>
          </w:p>
        </w:tc>
        <w:tc>
          <w:tcPr>
            <w:tcW w:w="1153" w:type="dxa"/>
            <w:gridSpan w:val="2"/>
            <w:vMerge/>
            <w:vAlign w:val="center"/>
          </w:tcPr>
          <w:p w14:paraId="1521708F" w14:textId="1DAEA9FA"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3EE7E834" w14:textId="7804CFD1" w:rsidR="00227C01" w:rsidRDefault="00227C01" w:rsidP="000875F1">
            <w:pPr>
              <w:pStyle w:val="TableContent"/>
            </w:pPr>
            <w:r>
              <w:t>CR3355R08</w:t>
            </w:r>
          </w:p>
        </w:tc>
        <w:tc>
          <w:tcPr>
            <w:tcW w:w="3544" w:type="dxa"/>
            <w:tcBorders>
              <w:top w:val="single" w:sz="4" w:space="0" w:color="auto"/>
              <w:left w:val="single" w:sz="4" w:space="0" w:color="auto"/>
              <w:bottom w:val="single" w:sz="4" w:space="0" w:color="auto"/>
            </w:tcBorders>
          </w:tcPr>
          <w:p w14:paraId="61C3ECF4" w14:textId="1E26C9D5" w:rsidR="00227C01" w:rsidRPr="00DB5B42" w:rsidRDefault="00227C01" w:rsidP="000875F1">
            <w:pPr>
              <w:pStyle w:val="TableContent"/>
            </w:pPr>
            <w:r w:rsidRPr="008267DC">
              <w:t>Providing new HTTP status codes for HandleNotification response</w:t>
            </w:r>
          </w:p>
        </w:tc>
        <w:tc>
          <w:tcPr>
            <w:tcW w:w="1276" w:type="dxa"/>
            <w:vMerge/>
            <w:vAlign w:val="center"/>
          </w:tcPr>
          <w:p w14:paraId="34663338" w14:textId="77777777" w:rsidR="00227C01" w:rsidRDefault="00227C01" w:rsidP="00AA67CC">
            <w:pPr>
              <w:pStyle w:val="TableContent"/>
            </w:pPr>
          </w:p>
        </w:tc>
        <w:tc>
          <w:tcPr>
            <w:tcW w:w="1843" w:type="dxa"/>
            <w:vMerge/>
            <w:vAlign w:val="center"/>
          </w:tcPr>
          <w:p w14:paraId="4FC7B85F" w14:textId="77777777" w:rsidR="00227C01" w:rsidRDefault="00227C01" w:rsidP="00537DB3">
            <w:pPr>
              <w:pStyle w:val="TableContent"/>
            </w:pPr>
          </w:p>
        </w:tc>
      </w:tr>
      <w:tr w:rsidR="00227C01" w:rsidRPr="00A14F29" w14:paraId="402F446E" w14:textId="77777777" w:rsidTr="00BE5D0E">
        <w:tc>
          <w:tcPr>
            <w:tcW w:w="832" w:type="dxa"/>
            <w:vMerge/>
            <w:vAlign w:val="center"/>
          </w:tcPr>
          <w:p w14:paraId="2156EFA2" w14:textId="541F83A5" w:rsidR="00227C01" w:rsidRDefault="00227C01" w:rsidP="00AD2F19">
            <w:pPr>
              <w:pStyle w:val="TableContent"/>
            </w:pPr>
          </w:p>
        </w:tc>
        <w:tc>
          <w:tcPr>
            <w:tcW w:w="1153" w:type="dxa"/>
            <w:gridSpan w:val="2"/>
            <w:vMerge/>
            <w:vAlign w:val="center"/>
          </w:tcPr>
          <w:p w14:paraId="1F33CF34" w14:textId="38F7AACC"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21A0BDF5" w14:textId="589347DA" w:rsidR="00227C01" w:rsidRDefault="00227C01" w:rsidP="000875F1">
            <w:pPr>
              <w:pStyle w:val="TableContent"/>
            </w:pPr>
            <w:r>
              <w:t>CR3356R05</w:t>
            </w:r>
          </w:p>
        </w:tc>
        <w:tc>
          <w:tcPr>
            <w:tcW w:w="3544" w:type="dxa"/>
            <w:tcBorders>
              <w:top w:val="single" w:sz="4" w:space="0" w:color="auto"/>
              <w:left w:val="single" w:sz="4" w:space="0" w:color="auto"/>
              <w:bottom w:val="single" w:sz="4" w:space="0" w:color="auto"/>
            </w:tcBorders>
          </w:tcPr>
          <w:p w14:paraId="2EA41F18" w14:textId="75CB32F2" w:rsidR="00227C01" w:rsidRPr="00DB5B42" w:rsidRDefault="00227C01" w:rsidP="000875F1">
            <w:pPr>
              <w:pStyle w:val="TableContent"/>
            </w:pPr>
            <w:r>
              <w:t>C</w:t>
            </w:r>
            <w:r w:rsidRPr="00331AEA">
              <w:t>larify MatchingID usage on ES2+</w:t>
            </w:r>
          </w:p>
        </w:tc>
        <w:tc>
          <w:tcPr>
            <w:tcW w:w="1276" w:type="dxa"/>
            <w:vMerge/>
            <w:vAlign w:val="center"/>
          </w:tcPr>
          <w:p w14:paraId="6949B34F" w14:textId="77777777" w:rsidR="00227C01" w:rsidRDefault="00227C01" w:rsidP="00AA67CC">
            <w:pPr>
              <w:pStyle w:val="TableContent"/>
            </w:pPr>
          </w:p>
        </w:tc>
        <w:tc>
          <w:tcPr>
            <w:tcW w:w="1843" w:type="dxa"/>
            <w:vMerge/>
            <w:vAlign w:val="center"/>
          </w:tcPr>
          <w:p w14:paraId="4B70C480" w14:textId="77777777" w:rsidR="00227C01" w:rsidRDefault="00227C01" w:rsidP="00537DB3">
            <w:pPr>
              <w:pStyle w:val="TableContent"/>
            </w:pPr>
          </w:p>
        </w:tc>
      </w:tr>
      <w:tr w:rsidR="00227C01" w:rsidRPr="00A14F29" w14:paraId="1858D666" w14:textId="77777777" w:rsidTr="00BE5D0E">
        <w:tc>
          <w:tcPr>
            <w:tcW w:w="832" w:type="dxa"/>
            <w:vMerge/>
            <w:vAlign w:val="center"/>
          </w:tcPr>
          <w:p w14:paraId="7D2CC49A" w14:textId="3B7CD868" w:rsidR="00227C01" w:rsidRDefault="00227C01" w:rsidP="00AD2F19">
            <w:pPr>
              <w:pStyle w:val="TableContent"/>
            </w:pPr>
          </w:p>
        </w:tc>
        <w:tc>
          <w:tcPr>
            <w:tcW w:w="1153" w:type="dxa"/>
            <w:gridSpan w:val="2"/>
            <w:vMerge/>
            <w:vAlign w:val="center"/>
          </w:tcPr>
          <w:p w14:paraId="397F5449" w14:textId="2657372A"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64D15699" w14:textId="253850EF" w:rsidR="00227C01" w:rsidRDefault="00227C01" w:rsidP="000875F1">
            <w:pPr>
              <w:pStyle w:val="TableContent"/>
            </w:pPr>
            <w:r>
              <w:t>CR3358R01</w:t>
            </w:r>
          </w:p>
        </w:tc>
        <w:tc>
          <w:tcPr>
            <w:tcW w:w="3544" w:type="dxa"/>
            <w:tcBorders>
              <w:top w:val="single" w:sz="4" w:space="0" w:color="auto"/>
              <w:left w:val="single" w:sz="4" w:space="0" w:color="auto"/>
              <w:bottom w:val="single" w:sz="4" w:space="0" w:color="auto"/>
            </w:tcBorders>
          </w:tcPr>
          <w:p w14:paraId="4DF422DE" w14:textId="182E56D0" w:rsidR="00227C01" w:rsidRPr="00DB5B42" w:rsidRDefault="00227C01" w:rsidP="000875F1">
            <w:pPr>
              <w:pStyle w:val="TableContent"/>
            </w:pPr>
            <w:r w:rsidRPr="00E90A9F">
              <w:t>Clarifying mention of default file system</w:t>
            </w:r>
          </w:p>
        </w:tc>
        <w:tc>
          <w:tcPr>
            <w:tcW w:w="1276" w:type="dxa"/>
            <w:vMerge/>
            <w:vAlign w:val="center"/>
          </w:tcPr>
          <w:p w14:paraId="29EA7F15" w14:textId="77777777" w:rsidR="00227C01" w:rsidRDefault="00227C01" w:rsidP="00AA67CC">
            <w:pPr>
              <w:pStyle w:val="TableContent"/>
            </w:pPr>
          </w:p>
        </w:tc>
        <w:tc>
          <w:tcPr>
            <w:tcW w:w="1843" w:type="dxa"/>
            <w:vMerge/>
            <w:vAlign w:val="center"/>
          </w:tcPr>
          <w:p w14:paraId="241A19B4" w14:textId="77777777" w:rsidR="00227C01" w:rsidRDefault="00227C01" w:rsidP="00537DB3">
            <w:pPr>
              <w:pStyle w:val="TableContent"/>
            </w:pPr>
          </w:p>
        </w:tc>
      </w:tr>
      <w:tr w:rsidR="00227C01" w:rsidRPr="00A14F29" w14:paraId="21286A3D" w14:textId="77777777" w:rsidTr="00BE5D0E">
        <w:tc>
          <w:tcPr>
            <w:tcW w:w="832" w:type="dxa"/>
            <w:vMerge/>
            <w:vAlign w:val="center"/>
          </w:tcPr>
          <w:p w14:paraId="176B4BF5" w14:textId="4AE52DD6" w:rsidR="00227C01" w:rsidRDefault="00227C01" w:rsidP="00AD2F19">
            <w:pPr>
              <w:pStyle w:val="TableContent"/>
            </w:pPr>
          </w:p>
        </w:tc>
        <w:tc>
          <w:tcPr>
            <w:tcW w:w="1153" w:type="dxa"/>
            <w:gridSpan w:val="2"/>
            <w:vMerge/>
            <w:vAlign w:val="center"/>
          </w:tcPr>
          <w:p w14:paraId="0A4DA463" w14:textId="035C8ABE"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5FA82E26" w14:textId="7C85B963" w:rsidR="00227C01" w:rsidRDefault="00227C01" w:rsidP="000875F1">
            <w:pPr>
              <w:pStyle w:val="TableContent"/>
            </w:pPr>
            <w:r>
              <w:t>CR3360R01</w:t>
            </w:r>
          </w:p>
        </w:tc>
        <w:tc>
          <w:tcPr>
            <w:tcW w:w="3544" w:type="dxa"/>
            <w:tcBorders>
              <w:top w:val="single" w:sz="4" w:space="0" w:color="auto"/>
              <w:left w:val="single" w:sz="4" w:space="0" w:color="auto"/>
              <w:bottom w:val="single" w:sz="4" w:space="0" w:color="auto"/>
            </w:tcBorders>
          </w:tcPr>
          <w:p w14:paraId="51FF4CE2" w14:textId="7A58F821" w:rsidR="00227C01" w:rsidRPr="00DB5B42" w:rsidRDefault="00227C01" w:rsidP="000875F1">
            <w:pPr>
              <w:pStyle w:val="TableContent"/>
            </w:pPr>
            <w:r w:rsidRPr="00E90A9F">
              <w:t>Clarifying Managing SM-DP+ check in ES10c function calls via RPM</w:t>
            </w:r>
          </w:p>
        </w:tc>
        <w:tc>
          <w:tcPr>
            <w:tcW w:w="1276" w:type="dxa"/>
            <w:vMerge/>
            <w:vAlign w:val="center"/>
          </w:tcPr>
          <w:p w14:paraId="4A355537" w14:textId="77777777" w:rsidR="00227C01" w:rsidRDefault="00227C01" w:rsidP="00AA67CC">
            <w:pPr>
              <w:pStyle w:val="TableContent"/>
            </w:pPr>
          </w:p>
        </w:tc>
        <w:tc>
          <w:tcPr>
            <w:tcW w:w="1843" w:type="dxa"/>
            <w:vMerge/>
            <w:vAlign w:val="center"/>
          </w:tcPr>
          <w:p w14:paraId="7B12F405" w14:textId="77777777" w:rsidR="00227C01" w:rsidRDefault="00227C01" w:rsidP="00537DB3">
            <w:pPr>
              <w:pStyle w:val="TableContent"/>
            </w:pPr>
          </w:p>
        </w:tc>
      </w:tr>
      <w:tr w:rsidR="00227C01" w:rsidRPr="00A14F29" w14:paraId="5D9AE847" w14:textId="77777777" w:rsidTr="00BE5D0E">
        <w:tc>
          <w:tcPr>
            <w:tcW w:w="832" w:type="dxa"/>
            <w:vMerge/>
            <w:vAlign w:val="center"/>
          </w:tcPr>
          <w:p w14:paraId="24DC7DBF" w14:textId="0149481A" w:rsidR="00227C01" w:rsidRDefault="00227C01" w:rsidP="00AD2F19">
            <w:pPr>
              <w:pStyle w:val="TableContent"/>
            </w:pPr>
          </w:p>
        </w:tc>
        <w:tc>
          <w:tcPr>
            <w:tcW w:w="1153" w:type="dxa"/>
            <w:gridSpan w:val="2"/>
            <w:vMerge/>
            <w:vAlign w:val="center"/>
          </w:tcPr>
          <w:p w14:paraId="39D0CC76" w14:textId="213D7500"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1A409250" w14:textId="3125FFA1" w:rsidR="00227C01" w:rsidRDefault="00227C01" w:rsidP="000875F1">
            <w:pPr>
              <w:pStyle w:val="TableContent"/>
            </w:pPr>
            <w:r>
              <w:t>CR3363R02</w:t>
            </w:r>
          </w:p>
        </w:tc>
        <w:tc>
          <w:tcPr>
            <w:tcW w:w="3544" w:type="dxa"/>
            <w:tcBorders>
              <w:top w:val="single" w:sz="4" w:space="0" w:color="auto"/>
              <w:left w:val="single" w:sz="4" w:space="0" w:color="auto"/>
              <w:bottom w:val="single" w:sz="4" w:space="0" w:color="auto"/>
            </w:tcBorders>
          </w:tcPr>
          <w:p w14:paraId="3A39D523" w14:textId="3DB1D4EF" w:rsidR="00227C01" w:rsidRPr="00DB5B42" w:rsidRDefault="00227C01" w:rsidP="000875F1">
            <w:pPr>
              <w:pStyle w:val="TableContent"/>
            </w:pPr>
            <w:r w:rsidRPr="00371ED9">
              <w:t>Consistent use of GSMA CI RootCA and GSMA CI terms</w:t>
            </w:r>
          </w:p>
        </w:tc>
        <w:tc>
          <w:tcPr>
            <w:tcW w:w="1276" w:type="dxa"/>
            <w:vMerge/>
            <w:vAlign w:val="center"/>
          </w:tcPr>
          <w:p w14:paraId="57B283E5" w14:textId="77777777" w:rsidR="00227C01" w:rsidRDefault="00227C01" w:rsidP="00AA67CC">
            <w:pPr>
              <w:pStyle w:val="TableContent"/>
            </w:pPr>
          </w:p>
        </w:tc>
        <w:tc>
          <w:tcPr>
            <w:tcW w:w="1843" w:type="dxa"/>
            <w:vMerge/>
            <w:vAlign w:val="center"/>
          </w:tcPr>
          <w:p w14:paraId="767ABC68" w14:textId="77777777" w:rsidR="00227C01" w:rsidRDefault="00227C01" w:rsidP="00537DB3">
            <w:pPr>
              <w:pStyle w:val="TableContent"/>
            </w:pPr>
          </w:p>
        </w:tc>
      </w:tr>
      <w:tr w:rsidR="00227C01" w:rsidRPr="00A14F29" w14:paraId="48F00AC7" w14:textId="77777777" w:rsidTr="00BE5D0E">
        <w:tc>
          <w:tcPr>
            <w:tcW w:w="832" w:type="dxa"/>
            <w:vMerge/>
            <w:vAlign w:val="center"/>
          </w:tcPr>
          <w:p w14:paraId="499AF8C6" w14:textId="5C96D880" w:rsidR="00227C01" w:rsidRDefault="00227C01" w:rsidP="00AD2F19">
            <w:pPr>
              <w:pStyle w:val="TableContent"/>
            </w:pPr>
          </w:p>
        </w:tc>
        <w:tc>
          <w:tcPr>
            <w:tcW w:w="1153" w:type="dxa"/>
            <w:gridSpan w:val="2"/>
            <w:vMerge/>
            <w:vAlign w:val="center"/>
          </w:tcPr>
          <w:p w14:paraId="594697D9" w14:textId="45D47141"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043C4A75" w14:textId="19CC9649" w:rsidR="00227C01" w:rsidRDefault="00227C01" w:rsidP="000875F1">
            <w:pPr>
              <w:pStyle w:val="TableContent"/>
            </w:pPr>
            <w:r>
              <w:t>CR3364R01</w:t>
            </w:r>
          </w:p>
        </w:tc>
        <w:tc>
          <w:tcPr>
            <w:tcW w:w="3544" w:type="dxa"/>
            <w:tcBorders>
              <w:top w:val="single" w:sz="4" w:space="0" w:color="auto"/>
              <w:left w:val="single" w:sz="4" w:space="0" w:color="auto"/>
              <w:bottom w:val="single" w:sz="4" w:space="0" w:color="auto"/>
            </w:tcBorders>
          </w:tcPr>
          <w:p w14:paraId="18013031" w14:textId="211957E0" w:rsidR="00227C01" w:rsidRPr="00DB5B42" w:rsidRDefault="00227C01" w:rsidP="000875F1">
            <w:pPr>
              <w:pStyle w:val="TableContent"/>
            </w:pPr>
            <w:r w:rsidRPr="00001D59">
              <w:t>Rewording 'Phase 3'</w:t>
            </w:r>
          </w:p>
        </w:tc>
        <w:tc>
          <w:tcPr>
            <w:tcW w:w="1276" w:type="dxa"/>
            <w:vMerge/>
            <w:vAlign w:val="center"/>
          </w:tcPr>
          <w:p w14:paraId="00A2786F" w14:textId="77777777" w:rsidR="00227C01" w:rsidRDefault="00227C01" w:rsidP="00AA67CC">
            <w:pPr>
              <w:pStyle w:val="TableContent"/>
            </w:pPr>
          </w:p>
        </w:tc>
        <w:tc>
          <w:tcPr>
            <w:tcW w:w="1843" w:type="dxa"/>
            <w:vMerge/>
            <w:vAlign w:val="center"/>
          </w:tcPr>
          <w:p w14:paraId="73F2E960" w14:textId="77777777" w:rsidR="00227C01" w:rsidRDefault="00227C01" w:rsidP="00537DB3">
            <w:pPr>
              <w:pStyle w:val="TableContent"/>
            </w:pPr>
          </w:p>
        </w:tc>
      </w:tr>
      <w:tr w:rsidR="00227C01" w:rsidRPr="00A14F29" w14:paraId="132F9635" w14:textId="77777777" w:rsidTr="00BE5D0E">
        <w:tc>
          <w:tcPr>
            <w:tcW w:w="832" w:type="dxa"/>
            <w:vMerge/>
            <w:vAlign w:val="center"/>
          </w:tcPr>
          <w:p w14:paraId="39E3AC38" w14:textId="432EAE12" w:rsidR="00227C01" w:rsidRDefault="00227C01" w:rsidP="00AD2F19">
            <w:pPr>
              <w:pStyle w:val="TableContent"/>
            </w:pPr>
          </w:p>
        </w:tc>
        <w:tc>
          <w:tcPr>
            <w:tcW w:w="1153" w:type="dxa"/>
            <w:gridSpan w:val="2"/>
            <w:vMerge/>
            <w:vAlign w:val="center"/>
          </w:tcPr>
          <w:p w14:paraId="6E52BCCE" w14:textId="0DCB9B7A"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77220A37" w14:textId="58AE3D58" w:rsidR="00227C01" w:rsidRDefault="00227C01" w:rsidP="000875F1">
            <w:pPr>
              <w:pStyle w:val="TableContent"/>
            </w:pPr>
            <w:r>
              <w:t>CR3365R00</w:t>
            </w:r>
          </w:p>
        </w:tc>
        <w:tc>
          <w:tcPr>
            <w:tcW w:w="3544" w:type="dxa"/>
            <w:tcBorders>
              <w:top w:val="single" w:sz="4" w:space="0" w:color="auto"/>
              <w:left w:val="single" w:sz="4" w:space="0" w:color="auto"/>
              <w:bottom w:val="single" w:sz="4" w:space="0" w:color="auto"/>
            </w:tcBorders>
          </w:tcPr>
          <w:p w14:paraId="6FEEE906" w14:textId="4966EED2" w:rsidR="00227C01" w:rsidRPr="00DB5B42" w:rsidRDefault="00227C01" w:rsidP="000875F1">
            <w:pPr>
              <w:pStyle w:val="TableContent"/>
            </w:pPr>
            <w:r w:rsidRPr="005D1A8C">
              <w:t>Abbreviation of API</w:t>
            </w:r>
          </w:p>
        </w:tc>
        <w:tc>
          <w:tcPr>
            <w:tcW w:w="1276" w:type="dxa"/>
            <w:vMerge/>
            <w:vAlign w:val="center"/>
          </w:tcPr>
          <w:p w14:paraId="3B6E6D90" w14:textId="77777777" w:rsidR="00227C01" w:rsidRDefault="00227C01" w:rsidP="00AA67CC">
            <w:pPr>
              <w:pStyle w:val="TableContent"/>
            </w:pPr>
          </w:p>
        </w:tc>
        <w:tc>
          <w:tcPr>
            <w:tcW w:w="1843" w:type="dxa"/>
            <w:vMerge/>
            <w:vAlign w:val="center"/>
          </w:tcPr>
          <w:p w14:paraId="166DF3D3" w14:textId="77777777" w:rsidR="00227C01" w:rsidRDefault="00227C01" w:rsidP="00537DB3">
            <w:pPr>
              <w:pStyle w:val="TableContent"/>
            </w:pPr>
          </w:p>
        </w:tc>
      </w:tr>
      <w:tr w:rsidR="00227C01" w:rsidRPr="00A14F29" w14:paraId="1957DD08" w14:textId="77777777" w:rsidTr="00BE5D0E">
        <w:tc>
          <w:tcPr>
            <w:tcW w:w="832" w:type="dxa"/>
            <w:vMerge/>
            <w:vAlign w:val="center"/>
          </w:tcPr>
          <w:p w14:paraId="0735941E" w14:textId="4968BD3D" w:rsidR="00227C01" w:rsidRDefault="00227C01" w:rsidP="00AD2F19">
            <w:pPr>
              <w:pStyle w:val="TableContent"/>
            </w:pPr>
          </w:p>
        </w:tc>
        <w:tc>
          <w:tcPr>
            <w:tcW w:w="1153" w:type="dxa"/>
            <w:gridSpan w:val="2"/>
            <w:vMerge/>
            <w:vAlign w:val="center"/>
          </w:tcPr>
          <w:p w14:paraId="2D7FFF11" w14:textId="2D27F89B"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2269038C" w14:textId="2F74361B" w:rsidR="00227C01" w:rsidRDefault="00227C01" w:rsidP="000875F1">
            <w:pPr>
              <w:pStyle w:val="TableContent"/>
            </w:pPr>
            <w:r>
              <w:t>CR3366R01</w:t>
            </w:r>
          </w:p>
        </w:tc>
        <w:tc>
          <w:tcPr>
            <w:tcW w:w="3544" w:type="dxa"/>
            <w:tcBorders>
              <w:top w:val="single" w:sz="4" w:space="0" w:color="auto"/>
              <w:left w:val="single" w:sz="4" w:space="0" w:color="auto"/>
              <w:bottom w:val="single" w:sz="4" w:space="0" w:color="auto"/>
            </w:tcBorders>
          </w:tcPr>
          <w:p w14:paraId="31B9D991" w14:textId="0E94B888" w:rsidR="00227C01" w:rsidRPr="00DB5B42" w:rsidRDefault="00227C01" w:rsidP="000875F1">
            <w:pPr>
              <w:pStyle w:val="TableContent"/>
            </w:pPr>
            <w:r w:rsidRPr="005D1A8C">
              <w:t>euiccRspCapability and LPA API</w:t>
            </w:r>
          </w:p>
        </w:tc>
        <w:tc>
          <w:tcPr>
            <w:tcW w:w="1276" w:type="dxa"/>
            <w:vMerge/>
            <w:vAlign w:val="center"/>
          </w:tcPr>
          <w:p w14:paraId="41DC62FF" w14:textId="77777777" w:rsidR="00227C01" w:rsidRDefault="00227C01" w:rsidP="00AA67CC">
            <w:pPr>
              <w:pStyle w:val="TableContent"/>
            </w:pPr>
          </w:p>
        </w:tc>
        <w:tc>
          <w:tcPr>
            <w:tcW w:w="1843" w:type="dxa"/>
            <w:vMerge/>
            <w:vAlign w:val="center"/>
          </w:tcPr>
          <w:p w14:paraId="3ECEA9E0" w14:textId="77777777" w:rsidR="00227C01" w:rsidRDefault="00227C01" w:rsidP="00537DB3">
            <w:pPr>
              <w:pStyle w:val="TableContent"/>
            </w:pPr>
          </w:p>
        </w:tc>
      </w:tr>
      <w:tr w:rsidR="00227C01" w:rsidRPr="00A14F29" w14:paraId="622DF5EF" w14:textId="77777777" w:rsidTr="00BE5D0E">
        <w:tc>
          <w:tcPr>
            <w:tcW w:w="832" w:type="dxa"/>
            <w:vMerge/>
            <w:vAlign w:val="center"/>
          </w:tcPr>
          <w:p w14:paraId="155DBCC5" w14:textId="1BF21EA6" w:rsidR="00227C01" w:rsidRDefault="00227C01" w:rsidP="00AD2F19">
            <w:pPr>
              <w:pStyle w:val="TableContent"/>
            </w:pPr>
          </w:p>
        </w:tc>
        <w:tc>
          <w:tcPr>
            <w:tcW w:w="1153" w:type="dxa"/>
            <w:gridSpan w:val="2"/>
            <w:vMerge/>
            <w:vAlign w:val="center"/>
          </w:tcPr>
          <w:p w14:paraId="481F9E71" w14:textId="6DC1C0C3"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000E3CD5" w14:textId="184C7B2F" w:rsidR="00227C01" w:rsidRDefault="00227C01" w:rsidP="000875F1">
            <w:pPr>
              <w:pStyle w:val="TableContent"/>
            </w:pPr>
            <w:r>
              <w:t>CR3367R02</w:t>
            </w:r>
          </w:p>
        </w:tc>
        <w:tc>
          <w:tcPr>
            <w:tcW w:w="3544" w:type="dxa"/>
            <w:tcBorders>
              <w:top w:val="single" w:sz="4" w:space="0" w:color="auto"/>
              <w:left w:val="single" w:sz="4" w:space="0" w:color="auto"/>
              <w:bottom w:val="single" w:sz="4" w:space="0" w:color="auto"/>
            </w:tcBorders>
          </w:tcPr>
          <w:p w14:paraId="3D405A72" w14:textId="21B02EF8" w:rsidR="00227C01" w:rsidRPr="00DB5B42" w:rsidRDefault="00227C01" w:rsidP="000875F1">
            <w:pPr>
              <w:pStyle w:val="TableContent"/>
            </w:pPr>
            <w:r w:rsidRPr="00933E66">
              <w:t>Revising implicit disable in RPM Enable Profile</w:t>
            </w:r>
          </w:p>
        </w:tc>
        <w:tc>
          <w:tcPr>
            <w:tcW w:w="1276" w:type="dxa"/>
            <w:vMerge/>
            <w:vAlign w:val="center"/>
          </w:tcPr>
          <w:p w14:paraId="68DAA18D" w14:textId="77777777" w:rsidR="00227C01" w:rsidRDefault="00227C01" w:rsidP="00AA67CC">
            <w:pPr>
              <w:pStyle w:val="TableContent"/>
            </w:pPr>
          </w:p>
        </w:tc>
        <w:tc>
          <w:tcPr>
            <w:tcW w:w="1843" w:type="dxa"/>
            <w:vMerge/>
            <w:vAlign w:val="center"/>
          </w:tcPr>
          <w:p w14:paraId="26749968" w14:textId="77777777" w:rsidR="00227C01" w:rsidRDefault="00227C01" w:rsidP="00537DB3">
            <w:pPr>
              <w:pStyle w:val="TableContent"/>
            </w:pPr>
          </w:p>
        </w:tc>
      </w:tr>
      <w:tr w:rsidR="00227C01" w:rsidRPr="00A14F29" w14:paraId="400D915B" w14:textId="77777777" w:rsidTr="00BE5D0E">
        <w:tc>
          <w:tcPr>
            <w:tcW w:w="832" w:type="dxa"/>
            <w:vMerge/>
            <w:vAlign w:val="center"/>
          </w:tcPr>
          <w:p w14:paraId="57E9A469" w14:textId="5E8152B1" w:rsidR="00227C01" w:rsidRDefault="00227C01" w:rsidP="00AD2F19">
            <w:pPr>
              <w:pStyle w:val="TableContent"/>
            </w:pPr>
          </w:p>
        </w:tc>
        <w:tc>
          <w:tcPr>
            <w:tcW w:w="1153" w:type="dxa"/>
            <w:gridSpan w:val="2"/>
            <w:vMerge/>
            <w:vAlign w:val="center"/>
          </w:tcPr>
          <w:p w14:paraId="39553440" w14:textId="1775CC66"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14C24881" w14:textId="491E7797" w:rsidR="00227C01" w:rsidRDefault="00227C01" w:rsidP="000875F1">
            <w:pPr>
              <w:pStyle w:val="TableContent"/>
            </w:pPr>
            <w:r>
              <w:t>CR3368R01</w:t>
            </w:r>
          </w:p>
        </w:tc>
        <w:tc>
          <w:tcPr>
            <w:tcW w:w="3544" w:type="dxa"/>
            <w:tcBorders>
              <w:top w:val="single" w:sz="4" w:space="0" w:color="auto"/>
              <w:left w:val="single" w:sz="4" w:space="0" w:color="auto"/>
              <w:bottom w:val="single" w:sz="4" w:space="0" w:color="auto"/>
            </w:tcBorders>
          </w:tcPr>
          <w:p w14:paraId="7C643AC0" w14:textId="71D5AA75" w:rsidR="00227C01" w:rsidRPr="00DB5B42" w:rsidRDefault="00227C01" w:rsidP="000875F1">
            <w:pPr>
              <w:pStyle w:val="TableContent"/>
            </w:pPr>
            <w:r w:rsidRPr="004901A3">
              <w:t>Clarifying ES22 functions</w:t>
            </w:r>
          </w:p>
        </w:tc>
        <w:tc>
          <w:tcPr>
            <w:tcW w:w="1276" w:type="dxa"/>
            <w:vMerge/>
            <w:vAlign w:val="center"/>
          </w:tcPr>
          <w:p w14:paraId="2C2ED94D" w14:textId="77777777" w:rsidR="00227C01" w:rsidRDefault="00227C01" w:rsidP="00AA67CC">
            <w:pPr>
              <w:pStyle w:val="TableContent"/>
            </w:pPr>
          </w:p>
        </w:tc>
        <w:tc>
          <w:tcPr>
            <w:tcW w:w="1843" w:type="dxa"/>
            <w:vMerge/>
            <w:vAlign w:val="center"/>
          </w:tcPr>
          <w:p w14:paraId="1C533B10" w14:textId="77777777" w:rsidR="00227C01" w:rsidRDefault="00227C01" w:rsidP="00537DB3">
            <w:pPr>
              <w:pStyle w:val="TableContent"/>
            </w:pPr>
          </w:p>
        </w:tc>
      </w:tr>
      <w:tr w:rsidR="00227C01" w:rsidRPr="00A14F29" w14:paraId="0B000E58" w14:textId="77777777" w:rsidTr="00BE5D0E">
        <w:tc>
          <w:tcPr>
            <w:tcW w:w="832" w:type="dxa"/>
            <w:vMerge/>
            <w:vAlign w:val="center"/>
          </w:tcPr>
          <w:p w14:paraId="4183ED2C" w14:textId="52BA91E0" w:rsidR="00227C01" w:rsidRDefault="00227C01" w:rsidP="00AD2F19">
            <w:pPr>
              <w:pStyle w:val="TableContent"/>
            </w:pPr>
          </w:p>
        </w:tc>
        <w:tc>
          <w:tcPr>
            <w:tcW w:w="1153" w:type="dxa"/>
            <w:gridSpan w:val="2"/>
            <w:vMerge/>
            <w:vAlign w:val="center"/>
          </w:tcPr>
          <w:p w14:paraId="7D2E887F" w14:textId="0CEC641A"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7D377654" w14:textId="30DEBA91" w:rsidR="00227C01" w:rsidRDefault="00227C01" w:rsidP="000875F1">
            <w:pPr>
              <w:pStyle w:val="TableContent"/>
            </w:pPr>
            <w:r>
              <w:t>CR3369R01</w:t>
            </w:r>
          </w:p>
        </w:tc>
        <w:tc>
          <w:tcPr>
            <w:tcW w:w="3544" w:type="dxa"/>
            <w:tcBorders>
              <w:top w:val="single" w:sz="4" w:space="0" w:color="auto"/>
              <w:left w:val="single" w:sz="4" w:space="0" w:color="auto"/>
              <w:bottom w:val="single" w:sz="4" w:space="0" w:color="auto"/>
            </w:tcBorders>
          </w:tcPr>
          <w:p w14:paraId="53C38101" w14:textId="1FA16762" w:rsidR="00227C01" w:rsidRPr="00DB5B42" w:rsidRDefault="00227C01" w:rsidP="000875F1">
            <w:pPr>
              <w:pStyle w:val="TableContent"/>
            </w:pPr>
            <w:r w:rsidRPr="004901A3">
              <w:t>Clarification about NotificationEvent coding</w:t>
            </w:r>
          </w:p>
        </w:tc>
        <w:tc>
          <w:tcPr>
            <w:tcW w:w="1276" w:type="dxa"/>
            <w:vMerge/>
            <w:vAlign w:val="center"/>
          </w:tcPr>
          <w:p w14:paraId="0E38F362" w14:textId="77777777" w:rsidR="00227C01" w:rsidRDefault="00227C01" w:rsidP="00AA67CC">
            <w:pPr>
              <w:pStyle w:val="TableContent"/>
            </w:pPr>
          </w:p>
        </w:tc>
        <w:tc>
          <w:tcPr>
            <w:tcW w:w="1843" w:type="dxa"/>
            <w:vMerge/>
            <w:vAlign w:val="center"/>
          </w:tcPr>
          <w:p w14:paraId="39DDBF48" w14:textId="77777777" w:rsidR="00227C01" w:rsidRDefault="00227C01" w:rsidP="00537DB3">
            <w:pPr>
              <w:pStyle w:val="TableContent"/>
            </w:pPr>
          </w:p>
        </w:tc>
      </w:tr>
      <w:tr w:rsidR="00227C01" w:rsidRPr="00A14F29" w14:paraId="12EA6C3F" w14:textId="77777777" w:rsidTr="00BE5D0E">
        <w:tc>
          <w:tcPr>
            <w:tcW w:w="832" w:type="dxa"/>
            <w:vMerge/>
            <w:vAlign w:val="center"/>
          </w:tcPr>
          <w:p w14:paraId="5599A3C9" w14:textId="3AB2A93F" w:rsidR="00227C01" w:rsidRDefault="00227C01" w:rsidP="00AD2F19">
            <w:pPr>
              <w:pStyle w:val="TableContent"/>
            </w:pPr>
          </w:p>
        </w:tc>
        <w:tc>
          <w:tcPr>
            <w:tcW w:w="1153" w:type="dxa"/>
            <w:gridSpan w:val="2"/>
            <w:vMerge/>
            <w:vAlign w:val="center"/>
          </w:tcPr>
          <w:p w14:paraId="022D4AFD" w14:textId="67C98FFD"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1EA26DC8" w14:textId="6BA816ED" w:rsidR="00227C01" w:rsidRDefault="00227C01" w:rsidP="000875F1">
            <w:pPr>
              <w:pStyle w:val="TableContent"/>
            </w:pPr>
            <w:r>
              <w:t>CR3371R00</w:t>
            </w:r>
          </w:p>
        </w:tc>
        <w:tc>
          <w:tcPr>
            <w:tcW w:w="3544" w:type="dxa"/>
            <w:tcBorders>
              <w:top w:val="single" w:sz="4" w:space="0" w:color="auto"/>
              <w:left w:val="single" w:sz="4" w:space="0" w:color="auto"/>
              <w:bottom w:val="single" w:sz="4" w:space="0" w:color="auto"/>
            </w:tcBorders>
          </w:tcPr>
          <w:p w14:paraId="585A4908" w14:textId="16487C08" w:rsidR="00227C01" w:rsidRPr="00DB5B42" w:rsidRDefault="00227C01" w:rsidP="000875F1">
            <w:pPr>
              <w:pStyle w:val="TableContent"/>
            </w:pPr>
            <w:r w:rsidRPr="004901A3">
              <w:t>Profile Installation Result upon interruption</w:t>
            </w:r>
          </w:p>
        </w:tc>
        <w:tc>
          <w:tcPr>
            <w:tcW w:w="1276" w:type="dxa"/>
            <w:vMerge/>
            <w:vAlign w:val="center"/>
          </w:tcPr>
          <w:p w14:paraId="1AB08B4E" w14:textId="77777777" w:rsidR="00227C01" w:rsidRDefault="00227C01" w:rsidP="00AA67CC">
            <w:pPr>
              <w:pStyle w:val="TableContent"/>
            </w:pPr>
          </w:p>
        </w:tc>
        <w:tc>
          <w:tcPr>
            <w:tcW w:w="1843" w:type="dxa"/>
            <w:vMerge/>
            <w:vAlign w:val="center"/>
          </w:tcPr>
          <w:p w14:paraId="01DCE92F" w14:textId="77777777" w:rsidR="00227C01" w:rsidRDefault="00227C01" w:rsidP="00537DB3">
            <w:pPr>
              <w:pStyle w:val="TableContent"/>
            </w:pPr>
          </w:p>
        </w:tc>
      </w:tr>
      <w:tr w:rsidR="00227C01" w:rsidRPr="00A14F29" w14:paraId="7F17DF00" w14:textId="77777777" w:rsidTr="00BE5D0E">
        <w:tc>
          <w:tcPr>
            <w:tcW w:w="832" w:type="dxa"/>
            <w:vMerge/>
            <w:vAlign w:val="center"/>
          </w:tcPr>
          <w:p w14:paraId="49AC461C" w14:textId="72952B1F" w:rsidR="00227C01" w:rsidRDefault="00227C01" w:rsidP="00AD2F19">
            <w:pPr>
              <w:pStyle w:val="TableContent"/>
            </w:pPr>
          </w:p>
        </w:tc>
        <w:tc>
          <w:tcPr>
            <w:tcW w:w="1153" w:type="dxa"/>
            <w:gridSpan w:val="2"/>
            <w:vMerge/>
            <w:vAlign w:val="center"/>
          </w:tcPr>
          <w:p w14:paraId="710A8878" w14:textId="017B42B2"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3C225DCD" w14:textId="2A848287" w:rsidR="00227C01" w:rsidRDefault="00227C01" w:rsidP="000875F1">
            <w:pPr>
              <w:pStyle w:val="TableContent"/>
            </w:pPr>
            <w:r>
              <w:t>CR3374R01</w:t>
            </w:r>
          </w:p>
        </w:tc>
        <w:tc>
          <w:tcPr>
            <w:tcW w:w="3544" w:type="dxa"/>
            <w:tcBorders>
              <w:top w:val="single" w:sz="4" w:space="0" w:color="auto"/>
              <w:left w:val="single" w:sz="4" w:space="0" w:color="auto"/>
              <w:bottom w:val="single" w:sz="4" w:space="0" w:color="auto"/>
            </w:tcBorders>
          </w:tcPr>
          <w:p w14:paraId="0D756535" w14:textId="13CD81FB" w:rsidR="00227C01" w:rsidRPr="00DB5B42" w:rsidRDefault="00227C01" w:rsidP="000875F1">
            <w:pPr>
              <w:pStyle w:val="TableContent"/>
            </w:pPr>
            <w:r w:rsidRPr="00CA089B">
              <w:t>Clarify GetProfilesInfo response</w:t>
            </w:r>
          </w:p>
        </w:tc>
        <w:tc>
          <w:tcPr>
            <w:tcW w:w="1276" w:type="dxa"/>
            <w:vMerge/>
            <w:vAlign w:val="center"/>
          </w:tcPr>
          <w:p w14:paraId="6BB84CA9" w14:textId="77777777" w:rsidR="00227C01" w:rsidRDefault="00227C01" w:rsidP="00AA67CC">
            <w:pPr>
              <w:pStyle w:val="TableContent"/>
            </w:pPr>
          </w:p>
        </w:tc>
        <w:tc>
          <w:tcPr>
            <w:tcW w:w="1843" w:type="dxa"/>
            <w:vMerge/>
            <w:vAlign w:val="center"/>
          </w:tcPr>
          <w:p w14:paraId="1861E842" w14:textId="77777777" w:rsidR="00227C01" w:rsidRDefault="00227C01" w:rsidP="00537DB3">
            <w:pPr>
              <w:pStyle w:val="TableContent"/>
            </w:pPr>
          </w:p>
        </w:tc>
      </w:tr>
      <w:tr w:rsidR="00227C01" w:rsidRPr="00A14F29" w14:paraId="27E44DAB" w14:textId="77777777" w:rsidTr="00BE5D0E">
        <w:tc>
          <w:tcPr>
            <w:tcW w:w="832" w:type="dxa"/>
            <w:vMerge/>
            <w:vAlign w:val="center"/>
          </w:tcPr>
          <w:p w14:paraId="32340C99" w14:textId="6638B446" w:rsidR="00227C01" w:rsidRDefault="00227C01" w:rsidP="00AD2F19">
            <w:pPr>
              <w:pStyle w:val="TableContent"/>
            </w:pPr>
          </w:p>
        </w:tc>
        <w:tc>
          <w:tcPr>
            <w:tcW w:w="1153" w:type="dxa"/>
            <w:gridSpan w:val="2"/>
            <w:vMerge/>
            <w:vAlign w:val="center"/>
          </w:tcPr>
          <w:p w14:paraId="11D412DD" w14:textId="316D6520"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0FE4747E" w14:textId="38903568" w:rsidR="00227C01" w:rsidRDefault="00227C01" w:rsidP="000875F1">
            <w:pPr>
              <w:pStyle w:val="TableContent"/>
            </w:pPr>
            <w:r>
              <w:t>CR3375R00</w:t>
            </w:r>
          </w:p>
        </w:tc>
        <w:tc>
          <w:tcPr>
            <w:tcW w:w="3544" w:type="dxa"/>
            <w:tcBorders>
              <w:top w:val="single" w:sz="4" w:space="0" w:color="auto"/>
              <w:left w:val="single" w:sz="4" w:space="0" w:color="auto"/>
              <w:bottom w:val="single" w:sz="4" w:space="0" w:color="auto"/>
            </w:tcBorders>
          </w:tcPr>
          <w:p w14:paraId="4A55AED5" w14:textId="7FCAF7F6" w:rsidR="00227C01" w:rsidRPr="00DB5B42" w:rsidRDefault="00227C01" w:rsidP="000875F1">
            <w:pPr>
              <w:pStyle w:val="TableContent"/>
            </w:pPr>
            <w:r w:rsidRPr="00CA089B">
              <w:t>Store only signed Load RPM Package Results in eUICC</w:t>
            </w:r>
          </w:p>
        </w:tc>
        <w:tc>
          <w:tcPr>
            <w:tcW w:w="1276" w:type="dxa"/>
            <w:vMerge/>
            <w:vAlign w:val="center"/>
          </w:tcPr>
          <w:p w14:paraId="54210FE6" w14:textId="77777777" w:rsidR="00227C01" w:rsidRDefault="00227C01" w:rsidP="00AA67CC">
            <w:pPr>
              <w:pStyle w:val="TableContent"/>
            </w:pPr>
          </w:p>
        </w:tc>
        <w:tc>
          <w:tcPr>
            <w:tcW w:w="1843" w:type="dxa"/>
            <w:vMerge/>
            <w:vAlign w:val="center"/>
          </w:tcPr>
          <w:p w14:paraId="136BC153" w14:textId="77777777" w:rsidR="00227C01" w:rsidRDefault="00227C01" w:rsidP="00537DB3">
            <w:pPr>
              <w:pStyle w:val="TableContent"/>
            </w:pPr>
          </w:p>
        </w:tc>
      </w:tr>
      <w:tr w:rsidR="00227C01" w:rsidRPr="00A14F29" w14:paraId="0AC879C2" w14:textId="77777777" w:rsidTr="00BE5D0E">
        <w:tc>
          <w:tcPr>
            <w:tcW w:w="832" w:type="dxa"/>
            <w:vMerge/>
            <w:vAlign w:val="center"/>
          </w:tcPr>
          <w:p w14:paraId="25F643B2" w14:textId="10ED3434" w:rsidR="00227C01" w:rsidRDefault="00227C01" w:rsidP="00AD2F19">
            <w:pPr>
              <w:pStyle w:val="TableContent"/>
            </w:pPr>
          </w:p>
        </w:tc>
        <w:tc>
          <w:tcPr>
            <w:tcW w:w="1153" w:type="dxa"/>
            <w:gridSpan w:val="2"/>
            <w:vMerge/>
            <w:vAlign w:val="center"/>
          </w:tcPr>
          <w:p w14:paraId="738FDD0D" w14:textId="485F6DB8"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7120304F" w14:textId="0F5DB1BF" w:rsidR="00227C01" w:rsidRDefault="00227C01" w:rsidP="000875F1">
            <w:pPr>
              <w:pStyle w:val="TableContent"/>
            </w:pPr>
            <w:r>
              <w:t>CR3376R00</w:t>
            </w:r>
          </w:p>
        </w:tc>
        <w:tc>
          <w:tcPr>
            <w:tcW w:w="3544" w:type="dxa"/>
            <w:tcBorders>
              <w:top w:val="single" w:sz="4" w:space="0" w:color="auto"/>
              <w:left w:val="single" w:sz="4" w:space="0" w:color="auto"/>
              <w:bottom w:val="single" w:sz="4" w:space="0" w:color="auto"/>
            </w:tcBorders>
          </w:tcPr>
          <w:p w14:paraId="7AEA38D0" w14:textId="0C025A56" w:rsidR="00227C01" w:rsidRPr="00DB5B42" w:rsidRDefault="00227C01" w:rsidP="000875F1">
            <w:pPr>
              <w:pStyle w:val="TableContent"/>
            </w:pPr>
            <w:r w:rsidRPr="000D703A">
              <w:t>Fix UML in Event Retrieval</w:t>
            </w:r>
          </w:p>
        </w:tc>
        <w:tc>
          <w:tcPr>
            <w:tcW w:w="1276" w:type="dxa"/>
            <w:vMerge/>
            <w:vAlign w:val="center"/>
          </w:tcPr>
          <w:p w14:paraId="069275FB" w14:textId="77777777" w:rsidR="00227C01" w:rsidRDefault="00227C01" w:rsidP="00AA67CC">
            <w:pPr>
              <w:pStyle w:val="TableContent"/>
            </w:pPr>
          </w:p>
        </w:tc>
        <w:tc>
          <w:tcPr>
            <w:tcW w:w="1843" w:type="dxa"/>
            <w:vMerge/>
            <w:vAlign w:val="center"/>
          </w:tcPr>
          <w:p w14:paraId="3BC4DFBF" w14:textId="77777777" w:rsidR="00227C01" w:rsidRDefault="00227C01" w:rsidP="00537DB3">
            <w:pPr>
              <w:pStyle w:val="TableContent"/>
            </w:pPr>
          </w:p>
        </w:tc>
      </w:tr>
      <w:tr w:rsidR="00227C01" w:rsidRPr="00A14F29" w14:paraId="193B80CE" w14:textId="77777777" w:rsidTr="00BE5D0E">
        <w:tc>
          <w:tcPr>
            <w:tcW w:w="832" w:type="dxa"/>
            <w:vMerge/>
            <w:vAlign w:val="center"/>
          </w:tcPr>
          <w:p w14:paraId="57FF49E7" w14:textId="5CEDBA0F" w:rsidR="00227C01" w:rsidRDefault="00227C01" w:rsidP="00AD2F19">
            <w:pPr>
              <w:pStyle w:val="TableContent"/>
            </w:pPr>
          </w:p>
        </w:tc>
        <w:tc>
          <w:tcPr>
            <w:tcW w:w="1153" w:type="dxa"/>
            <w:gridSpan w:val="2"/>
            <w:vMerge/>
            <w:vAlign w:val="center"/>
          </w:tcPr>
          <w:p w14:paraId="77C30CF0" w14:textId="09BAE751"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10D45438" w14:textId="1878B37F" w:rsidR="00227C01" w:rsidRDefault="00227C01" w:rsidP="009A31F0">
            <w:pPr>
              <w:pStyle w:val="TableContent"/>
            </w:pPr>
            <w:r>
              <w:t>CR3377R01</w:t>
            </w:r>
          </w:p>
        </w:tc>
        <w:tc>
          <w:tcPr>
            <w:tcW w:w="3544" w:type="dxa"/>
            <w:tcBorders>
              <w:top w:val="single" w:sz="4" w:space="0" w:color="auto"/>
              <w:left w:val="single" w:sz="4" w:space="0" w:color="auto"/>
              <w:bottom w:val="single" w:sz="4" w:space="0" w:color="auto"/>
            </w:tcBorders>
          </w:tcPr>
          <w:p w14:paraId="3CAF93BA" w14:textId="24AC1F70" w:rsidR="00227C01" w:rsidRPr="00DB5B42" w:rsidRDefault="00227C01" w:rsidP="009A31F0">
            <w:pPr>
              <w:pStyle w:val="TableContent"/>
            </w:pPr>
            <w:r w:rsidRPr="000D703A">
              <w:t>Clarifications around Metadata update</w:t>
            </w:r>
          </w:p>
        </w:tc>
        <w:tc>
          <w:tcPr>
            <w:tcW w:w="1276" w:type="dxa"/>
            <w:vMerge/>
            <w:vAlign w:val="center"/>
          </w:tcPr>
          <w:p w14:paraId="36C326EE" w14:textId="77777777" w:rsidR="00227C01" w:rsidRDefault="00227C01" w:rsidP="00AA67CC">
            <w:pPr>
              <w:pStyle w:val="TableContent"/>
            </w:pPr>
          </w:p>
        </w:tc>
        <w:tc>
          <w:tcPr>
            <w:tcW w:w="1843" w:type="dxa"/>
            <w:vMerge/>
            <w:vAlign w:val="center"/>
          </w:tcPr>
          <w:p w14:paraId="77B94290" w14:textId="77777777" w:rsidR="00227C01" w:rsidRDefault="00227C01" w:rsidP="00537DB3">
            <w:pPr>
              <w:pStyle w:val="TableContent"/>
            </w:pPr>
          </w:p>
        </w:tc>
      </w:tr>
      <w:tr w:rsidR="00227C01" w:rsidRPr="00A14F29" w14:paraId="2657E41B" w14:textId="77777777" w:rsidTr="00BE5D0E">
        <w:tc>
          <w:tcPr>
            <w:tcW w:w="832" w:type="dxa"/>
            <w:vMerge/>
            <w:vAlign w:val="center"/>
          </w:tcPr>
          <w:p w14:paraId="0A98FD4F" w14:textId="07B4E683" w:rsidR="00227C01" w:rsidRDefault="00227C01" w:rsidP="00AD2F19">
            <w:pPr>
              <w:pStyle w:val="TableContent"/>
            </w:pPr>
          </w:p>
        </w:tc>
        <w:tc>
          <w:tcPr>
            <w:tcW w:w="1153" w:type="dxa"/>
            <w:gridSpan w:val="2"/>
            <w:vMerge/>
            <w:vAlign w:val="center"/>
          </w:tcPr>
          <w:p w14:paraId="2A3A8070" w14:textId="38231ADD"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215E2022" w14:textId="698AD112" w:rsidR="00227C01" w:rsidRDefault="00227C01" w:rsidP="009A31F0">
            <w:pPr>
              <w:pStyle w:val="TableContent"/>
            </w:pPr>
            <w:r>
              <w:t>CR3379R01</w:t>
            </w:r>
          </w:p>
        </w:tc>
        <w:tc>
          <w:tcPr>
            <w:tcW w:w="3544" w:type="dxa"/>
            <w:tcBorders>
              <w:top w:val="single" w:sz="4" w:space="0" w:color="auto"/>
              <w:left w:val="single" w:sz="4" w:space="0" w:color="auto"/>
              <w:bottom w:val="single" w:sz="4" w:space="0" w:color="auto"/>
            </w:tcBorders>
          </w:tcPr>
          <w:p w14:paraId="33036ADB" w14:textId="10E9DF15" w:rsidR="00227C01" w:rsidRPr="00DB5B42" w:rsidRDefault="00227C01" w:rsidP="009A31F0">
            <w:pPr>
              <w:pStyle w:val="TableContent"/>
            </w:pPr>
            <w:r w:rsidRPr="000D703A">
              <w:t>Make DP certs subject name unique</w:t>
            </w:r>
          </w:p>
        </w:tc>
        <w:tc>
          <w:tcPr>
            <w:tcW w:w="1276" w:type="dxa"/>
            <w:vMerge/>
            <w:vAlign w:val="center"/>
          </w:tcPr>
          <w:p w14:paraId="2527175F" w14:textId="77777777" w:rsidR="00227C01" w:rsidRDefault="00227C01" w:rsidP="00AA67CC">
            <w:pPr>
              <w:pStyle w:val="TableContent"/>
            </w:pPr>
          </w:p>
        </w:tc>
        <w:tc>
          <w:tcPr>
            <w:tcW w:w="1843" w:type="dxa"/>
            <w:vMerge/>
            <w:vAlign w:val="center"/>
          </w:tcPr>
          <w:p w14:paraId="67B859BF" w14:textId="77777777" w:rsidR="00227C01" w:rsidRDefault="00227C01" w:rsidP="00537DB3">
            <w:pPr>
              <w:pStyle w:val="TableContent"/>
            </w:pPr>
          </w:p>
        </w:tc>
      </w:tr>
      <w:tr w:rsidR="00227C01" w:rsidRPr="00A14F29" w14:paraId="71B9D1F2" w14:textId="77777777" w:rsidTr="00BE5D0E">
        <w:tc>
          <w:tcPr>
            <w:tcW w:w="832" w:type="dxa"/>
            <w:vMerge/>
            <w:vAlign w:val="center"/>
          </w:tcPr>
          <w:p w14:paraId="1CA93BB6" w14:textId="64ABDE44" w:rsidR="00227C01" w:rsidRDefault="00227C01" w:rsidP="00AD2F19">
            <w:pPr>
              <w:pStyle w:val="TableContent"/>
            </w:pPr>
          </w:p>
        </w:tc>
        <w:tc>
          <w:tcPr>
            <w:tcW w:w="1153" w:type="dxa"/>
            <w:gridSpan w:val="2"/>
            <w:vMerge/>
            <w:vAlign w:val="center"/>
          </w:tcPr>
          <w:p w14:paraId="236483DF" w14:textId="0FD0D576"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6223C8D1" w14:textId="0D8399C0" w:rsidR="00227C01" w:rsidRDefault="00227C01" w:rsidP="009A31F0">
            <w:pPr>
              <w:pStyle w:val="TableContent"/>
            </w:pPr>
            <w:r>
              <w:t>CR3380R00</w:t>
            </w:r>
          </w:p>
        </w:tc>
        <w:tc>
          <w:tcPr>
            <w:tcW w:w="3544" w:type="dxa"/>
            <w:tcBorders>
              <w:top w:val="single" w:sz="4" w:space="0" w:color="auto"/>
              <w:left w:val="single" w:sz="4" w:space="0" w:color="auto"/>
              <w:bottom w:val="single" w:sz="4" w:space="0" w:color="auto"/>
            </w:tcBorders>
          </w:tcPr>
          <w:p w14:paraId="11DBECB8" w14:textId="24208213" w:rsidR="00227C01" w:rsidRPr="00DB5B42" w:rsidRDefault="00227C01" w:rsidP="009A31F0">
            <w:pPr>
              <w:pStyle w:val="TableContent"/>
            </w:pPr>
            <w:r w:rsidRPr="001E1E14">
              <w:t>ASN.1 comment style</w:t>
            </w:r>
          </w:p>
        </w:tc>
        <w:tc>
          <w:tcPr>
            <w:tcW w:w="1276" w:type="dxa"/>
            <w:vMerge/>
            <w:vAlign w:val="center"/>
          </w:tcPr>
          <w:p w14:paraId="3D150CCF" w14:textId="77777777" w:rsidR="00227C01" w:rsidRDefault="00227C01" w:rsidP="00AA67CC">
            <w:pPr>
              <w:pStyle w:val="TableContent"/>
            </w:pPr>
          </w:p>
        </w:tc>
        <w:tc>
          <w:tcPr>
            <w:tcW w:w="1843" w:type="dxa"/>
            <w:vMerge/>
            <w:vAlign w:val="center"/>
          </w:tcPr>
          <w:p w14:paraId="6B99435A" w14:textId="77777777" w:rsidR="00227C01" w:rsidRDefault="00227C01" w:rsidP="00537DB3">
            <w:pPr>
              <w:pStyle w:val="TableContent"/>
            </w:pPr>
          </w:p>
        </w:tc>
      </w:tr>
      <w:tr w:rsidR="00227C01" w:rsidRPr="00A14F29" w14:paraId="24427A48" w14:textId="77777777" w:rsidTr="00BE5D0E">
        <w:tc>
          <w:tcPr>
            <w:tcW w:w="832" w:type="dxa"/>
            <w:vMerge/>
            <w:vAlign w:val="center"/>
          </w:tcPr>
          <w:p w14:paraId="6C12025B" w14:textId="725C57A2" w:rsidR="00227C01" w:rsidRDefault="00227C01" w:rsidP="00AD2F19">
            <w:pPr>
              <w:pStyle w:val="TableContent"/>
            </w:pPr>
          </w:p>
        </w:tc>
        <w:tc>
          <w:tcPr>
            <w:tcW w:w="1153" w:type="dxa"/>
            <w:gridSpan w:val="2"/>
            <w:vMerge/>
            <w:vAlign w:val="center"/>
          </w:tcPr>
          <w:p w14:paraId="09F15E2A" w14:textId="11ED0C8A"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0BB6238A" w14:textId="0CAE180B" w:rsidR="00227C01" w:rsidRDefault="00227C01" w:rsidP="009A31F0">
            <w:pPr>
              <w:pStyle w:val="TableContent"/>
            </w:pPr>
            <w:r>
              <w:t>CC3381R01</w:t>
            </w:r>
          </w:p>
        </w:tc>
        <w:tc>
          <w:tcPr>
            <w:tcW w:w="3544" w:type="dxa"/>
            <w:tcBorders>
              <w:top w:val="single" w:sz="4" w:space="0" w:color="auto"/>
              <w:left w:val="single" w:sz="4" w:space="0" w:color="auto"/>
              <w:bottom w:val="single" w:sz="4" w:space="0" w:color="auto"/>
            </w:tcBorders>
          </w:tcPr>
          <w:p w14:paraId="657E1409" w14:textId="2E2B01FA" w:rsidR="00227C01" w:rsidRPr="00DB5B42" w:rsidRDefault="00227C01" w:rsidP="009A31F0">
            <w:pPr>
              <w:pStyle w:val="TableContent"/>
            </w:pPr>
            <w:r w:rsidRPr="001E1E14">
              <w:t>Revise description on RPM Execution procedures</w:t>
            </w:r>
          </w:p>
        </w:tc>
        <w:tc>
          <w:tcPr>
            <w:tcW w:w="1276" w:type="dxa"/>
            <w:vMerge/>
            <w:vAlign w:val="center"/>
          </w:tcPr>
          <w:p w14:paraId="30D3923C" w14:textId="77777777" w:rsidR="00227C01" w:rsidRDefault="00227C01" w:rsidP="00AA67CC">
            <w:pPr>
              <w:pStyle w:val="TableContent"/>
            </w:pPr>
          </w:p>
        </w:tc>
        <w:tc>
          <w:tcPr>
            <w:tcW w:w="1843" w:type="dxa"/>
            <w:vMerge/>
            <w:vAlign w:val="center"/>
          </w:tcPr>
          <w:p w14:paraId="3F9DD007" w14:textId="77777777" w:rsidR="00227C01" w:rsidRDefault="00227C01" w:rsidP="00537DB3">
            <w:pPr>
              <w:pStyle w:val="TableContent"/>
            </w:pPr>
          </w:p>
        </w:tc>
      </w:tr>
      <w:tr w:rsidR="00227C01" w:rsidRPr="00A14F29" w14:paraId="4B6D326F" w14:textId="77777777" w:rsidTr="00BE5D0E">
        <w:tc>
          <w:tcPr>
            <w:tcW w:w="832" w:type="dxa"/>
            <w:vMerge/>
            <w:vAlign w:val="center"/>
          </w:tcPr>
          <w:p w14:paraId="368F1DC0" w14:textId="0CFE5CB1" w:rsidR="00227C01" w:rsidRDefault="00227C01" w:rsidP="00AD2F19">
            <w:pPr>
              <w:pStyle w:val="TableContent"/>
            </w:pPr>
          </w:p>
        </w:tc>
        <w:tc>
          <w:tcPr>
            <w:tcW w:w="1153" w:type="dxa"/>
            <w:gridSpan w:val="2"/>
            <w:vMerge/>
            <w:vAlign w:val="center"/>
          </w:tcPr>
          <w:p w14:paraId="2B752DB0" w14:textId="6D12EA35"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496671BC" w14:textId="0DDD27CE" w:rsidR="00227C01" w:rsidRDefault="00227C01" w:rsidP="009A31F0">
            <w:pPr>
              <w:pStyle w:val="TableContent"/>
            </w:pPr>
            <w:r>
              <w:t>CR3382R07</w:t>
            </w:r>
          </w:p>
        </w:tc>
        <w:tc>
          <w:tcPr>
            <w:tcW w:w="3544" w:type="dxa"/>
            <w:tcBorders>
              <w:top w:val="single" w:sz="4" w:space="0" w:color="auto"/>
              <w:left w:val="single" w:sz="4" w:space="0" w:color="auto"/>
              <w:bottom w:val="single" w:sz="4" w:space="0" w:color="auto"/>
            </w:tcBorders>
          </w:tcPr>
          <w:p w14:paraId="7A2606FF" w14:textId="11656311" w:rsidR="00227C01" w:rsidRPr="00DB5B42" w:rsidRDefault="00227C01" w:rsidP="009A31F0">
            <w:pPr>
              <w:pStyle w:val="TableContent"/>
            </w:pPr>
            <w:r w:rsidRPr="003A5A22">
              <w:t>Cryptographic negotiation description</w:t>
            </w:r>
          </w:p>
        </w:tc>
        <w:tc>
          <w:tcPr>
            <w:tcW w:w="1276" w:type="dxa"/>
            <w:vMerge/>
            <w:vAlign w:val="center"/>
          </w:tcPr>
          <w:p w14:paraId="1FE74C57" w14:textId="77777777" w:rsidR="00227C01" w:rsidRDefault="00227C01" w:rsidP="00AA67CC">
            <w:pPr>
              <w:pStyle w:val="TableContent"/>
            </w:pPr>
          </w:p>
        </w:tc>
        <w:tc>
          <w:tcPr>
            <w:tcW w:w="1843" w:type="dxa"/>
            <w:vMerge/>
            <w:vAlign w:val="center"/>
          </w:tcPr>
          <w:p w14:paraId="07686812" w14:textId="77777777" w:rsidR="00227C01" w:rsidRDefault="00227C01" w:rsidP="00537DB3">
            <w:pPr>
              <w:pStyle w:val="TableContent"/>
            </w:pPr>
          </w:p>
        </w:tc>
      </w:tr>
      <w:tr w:rsidR="00227C01" w:rsidRPr="00A14F29" w14:paraId="213429F8" w14:textId="77777777" w:rsidTr="00BE5D0E">
        <w:tc>
          <w:tcPr>
            <w:tcW w:w="832" w:type="dxa"/>
            <w:vMerge/>
            <w:vAlign w:val="center"/>
          </w:tcPr>
          <w:p w14:paraId="1F47C44B" w14:textId="7D9EF91A" w:rsidR="00227C01" w:rsidRDefault="00227C01" w:rsidP="00AD2F19">
            <w:pPr>
              <w:pStyle w:val="TableContent"/>
            </w:pPr>
          </w:p>
        </w:tc>
        <w:tc>
          <w:tcPr>
            <w:tcW w:w="1153" w:type="dxa"/>
            <w:gridSpan w:val="2"/>
            <w:vMerge/>
            <w:vAlign w:val="center"/>
          </w:tcPr>
          <w:p w14:paraId="1F423296" w14:textId="6843FEF8"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499B66F4" w14:textId="784CBA16" w:rsidR="00227C01" w:rsidRDefault="00227C01" w:rsidP="009A31F0">
            <w:pPr>
              <w:pStyle w:val="TableContent"/>
            </w:pPr>
            <w:r>
              <w:t>CR3383R01</w:t>
            </w:r>
          </w:p>
        </w:tc>
        <w:tc>
          <w:tcPr>
            <w:tcW w:w="3544" w:type="dxa"/>
            <w:tcBorders>
              <w:top w:val="single" w:sz="4" w:space="0" w:color="auto"/>
              <w:left w:val="single" w:sz="4" w:space="0" w:color="auto"/>
              <w:bottom w:val="single" w:sz="4" w:space="0" w:color="auto"/>
            </w:tcBorders>
          </w:tcPr>
          <w:p w14:paraId="69C97CE6" w14:textId="010BC9CB" w:rsidR="00227C01" w:rsidRPr="00DB5B42" w:rsidRDefault="00227C01" w:rsidP="009A31F0">
            <w:pPr>
              <w:pStyle w:val="TableContent"/>
            </w:pPr>
            <w:r w:rsidRPr="00E84532">
              <w:t>Cleanup related to TF draft 15 comments</w:t>
            </w:r>
          </w:p>
        </w:tc>
        <w:tc>
          <w:tcPr>
            <w:tcW w:w="1276" w:type="dxa"/>
            <w:vMerge/>
            <w:vAlign w:val="center"/>
          </w:tcPr>
          <w:p w14:paraId="71C970B9" w14:textId="77777777" w:rsidR="00227C01" w:rsidRDefault="00227C01" w:rsidP="00AA67CC">
            <w:pPr>
              <w:pStyle w:val="TableContent"/>
            </w:pPr>
          </w:p>
        </w:tc>
        <w:tc>
          <w:tcPr>
            <w:tcW w:w="1843" w:type="dxa"/>
            <w:vMerge/>
            <w:vAlign w:val="center"/>
          </w:tcPr>
          <w:p w14:paraId="57F65BFF" w14:textId="77777777" w:rsidR="00227C01" w:rsidRDefault="00227C01" w:rsidP="00537DB3">
            <w:pPr>
              <w:pStyle w:val="TableContent"/>
            </w:pPr>
          </w:p>
        </w:tc>
      </w:tr>
      <w:tr w:rsidR="00227C01" w:rsidRPr="00A14F29" w14:paraId="583BD3AC" w14:textId="77777777" w:rsidTr="00BE5D0E">
        <w:tc>
          <w:tcPr>
            <w:tcW w:w="832" w:type="dxa"/>
            <w:vMerge/>
            <w:vAlign w:val="center"/>
          </w:tcPr>
          <w:p w14:paraId="0B6B9C43" w14:textId="78DD2055" w:rsidR="00227C01" w:rsidRDefault="00227C01" w:rsidP="00AD2F19">
            <w:pPr>
              <w:pStyle w:val="TableContent"/>
            </w:pPr>
          </w:p>
        </w:tc>
        <w:tc>
          <w:tcPr>
            <w:tcW w:w="1153" w:type="dxa"/>
            <w:gridSpan w:val="2"/>
            <w:vMerge/>
            <w:vAlign w:val="center"/>
          </w:tcPr>
          <w:p w14:paraId="3A565A75" w14:textId="19DEEB31"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1DD9031D" w14:textId="1CF779B0" w:rsidR="00227C01" w:rsidRDefault="00227C01" w:rsidP="009A31F0">
            <w:pPr>
              <w:pStyle w:val="TableContent"/>
            </w:pPr>
            <w:r>
              <w:t>CR3384R01</w:t>
            </w:r>
          </w:p>
        </w:tc>
        <w:tc>
          <w:tcPr>
            <w:tcW w:w="3544" w:type="dxa"/>
            <w:tcBorders>
              <w:top w:val="single" w:sz="4" w:space="0" w:color="auto"/>
              <w:left w:val="single" w:sz="4" w:space="0" w:color="auto"/>
              <w:bottom w:val="single" w:sz="4" w:space="0" w:color="auto"/>
            </w:tcBorders>
          </w:tcPr>
          <w:p w14:paraId="29592363" w14:textId="38CC5F40" w:rsidR="00227C01" w:rsidRPr="00DB5B42" w:rsidRDefault="00227C01" w:rsidP="009A31F0">
            <w:pPr>
              <w:pStyle w:val="TableContent"/>
            </w:pPr>
            <w:r>
              <w:t>A</w:t>
            </w:r>
            <w:r w:rsidRPr="00E84532">
              <w:t>lign ES21 to GP SERAM</w:t>
            </w:r>
          </w:p>
        </w:tc>
        <w:tc>
          <w:tcPr>
            <w:tcW w:w="1276" w:type="dxa"/>
            <w:vMerge/>
            <w:vAlign w:val="center"/>
          </w:tcPr>
          <w:p w14:paraId="5BAF5B1D" w14:textId="77777777" w:rsidR="00227C01" w:rsidRDefault="00227C01" w:rsidP="00AA67CC">
            <w:pPr>
              <w:pStyle w:val="TableContent"/>
            </w:pPr>
          </w:p>
        </w:tc>
        <w:tc>
          <w:tcPr>
            <w:tcW w:w="1843" w:type="dxa"/>
            <w:vMerge/>
            <w:vAlign w:val="center"/>
          </w:tcPr>
          <w:p w14:paraId="714752AE" w14:textId="77777777" w:rsidR="00227C01" w:rsidRDefault="00227C01" w:rsidP="00537DB3">
            <w:pPr>
              <w:pStyle w:val="TableContent"/>
            </w:pPr>
          </w:p>
        </w:tc>
      </w:tr>
      <w:tr w:rsidR="00227C01" w:rsidRPr="00A14F29" w14:paraId="1BD936D3" w14:textId="77777777" w:rsidTr="00BE5D0E">
        <w:tc>
          <w:tcPr>
            <w:tcW w:w="832" w:type="dxa"/>
            <w:vMerge/>
            <w:vAlign w:val="center"/>
          </w:tcPr>
          <w:p w14:paraId="1C4BFD41" w14:textId="161BA571" w:rsidR="00227C01" w:rsidRDefault="00227C01" w:rsidP="00AD2F19">
            <w:pPr>
              <w:pStyle w:val="TableContent"/>
            </w:pPr>
          </w:p>
        </w:tc>
        <w:tc>
          <w:tcPr>
            <w:tcW w:w="1153" w:type="dxa"/>
            <w:gridSpan w:val="2"/>
            <w:vMerge/>
            <w:vAlign w:val="center"/>
          </w:tcPr>
          <w:p w14:paraId="2A3F6F4C" w14:textId="21DEC4C0"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5E9D716D" w14:textId="5D0405B7" w:rsidR="00227C01" w:rsidRDefault="00227C01" w:rsidP="009A31F0">
            <w:pPr>
              <w:pStyle w:val="TableContent"/>
            </w:pPr>
            <w:r>
              <w:t>CR3385R01</w:t>
            </w:r>
          </w:p>
        </w:tc>
        <w:tc>
          <w:tcPr>
            <w:tcW w:w="3544" w:type="dxa"/>
            <w:tcBorders>
              <w:top w:val="single" w:sz="4" w:space="0" w:color="auto"/>
              <w:left w:val="single" w:sz="4" w:space="0" w:color="auto"/>
              <w:bottom w:val="single" w:sz="4" w:space="0" w:color="auto"/>
            </w:tcBorders>
          </w:tcPr>
          <w:p w14:paraId="591552FD" w14:textId="7274C607" w:rsidR="00227C01" w:rsidRPr="00DB5B42" w:rsidRDefault="00227C01" w:rsidP="009A31F0">
            <w:pPr>
              <w:pStyle w:val="TableContent"/>
            </w:pPr>
            <w:r w:rsidRPr="006E239C">
              <w:t>Editorial in PrepareDownload for curve designation</w:t>
            </w:r>
          </w:p>
        </w:tc>
        <w:tc>
          <w:tcPr>
            <w:tcW w:w="1276" w:type="dxa"/>
            <w:vMerge/>
            <w:vAlign w:val="center"/>
          </w:tcPr>
          <w:p w14:paraId="221D9F6F" w14:textId="77777777" w:rsidR="00227C01" w:rsidRDefault="00227C01" w:rsidP="00AA67CC">
            <w:pPr>
              <w:pStyle w:val="TableContent"/>
            </w:pPr>
          </w:p>
        </w:tc>
        <w:tc>
          <w:tcPr>
            <w:tcW w:w="1843" w:type="dxa"/>
            <w:vMerge/>
            <w:vAlign w:val="center"/>
          </w:tcPr>
          <w:p w14:paraId="657A31E6" w14:textId="77777777" w:rsidR="00227C01" w:rsidRDefault="00227C01" w:rsidP="00537DB3">
            <w:pPr>
              <w:pStyle w:val="TableContent"/>
            </w:pPr>
          </w:p>
        </w:tc>
      </w:tr>
      <w:tr w:rsidR="00227C01" w:rsidRPr="00A14F29" w14:paraId="53EDA6AF" w14:textId="77777777" w:rsidTr="00BE5D0E">
        <w:tc>
          <w:tcPr>
            <w:tcW w:w="832" w:type="dxa"/>
            <w:vMerge/>
            <w:vAlign w:val="center"/>
          </w:tcPr>
          <w:p w14:paraId="7BC4B6C5" w14:textId="10D0E66F" w:rsidR="00227C01" w:rsidRDefault="00227C01" w:rsidP="00AD2F19">
            <w:pPr>
              <w:pStyle w:val="TableContent"/>
            </w:pPr>
          </w:p>
        </w:tc>
        <w:tc>
          <w:tcPr>
            <w:tcW w:w="1153" w:type="dxa"/>
            <w:gridSpan w:val="2"/>
            <w:vMerge/>
            <w:vAlign w:val="center"/>
          </w:tcPr>
          <w:p w14:paraId="44A49F59" w14:textId="4A760F57"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7A81F5DD" w14:textId="7E5C20D5" w:rsidR="00227C01" w:rsidRDefault="00227C01" w:rsidP="009A31F0">
            <w:pPr>
              <w:pStyle w:val="TableContent"/>
            </w:pPr>
            <w:r>
              <w:t>CR3387R01</w:t>
            </w:r>
          </w:p>
        </w:tc>
        <w:tc>
          <w:tcPr>
            <w:tcW w:w="3544" w:type="dxa"/>
            <w:tcBorders>
              <w:top w:val="single" w:sz="4" w:space="0" w:color="auto"/>
              <w:left w:val="single" w:sz="4" w:space="0" w:color="auto"/>
              <w:bottom w:val="single" w:sz="4" w:space="0" w:color="auto"/>
            </w:tcBorders>
          </w:tcPr>
          <w:p w14:paraId="66C22C00" w14:textId="56337F3D" w:rsidR="00227C01" w:rsidRPr="00DB5B42" w:rsidRDefault="00227C01" w:rsidP="009A31F0">
            <w:pPr>
              <w:pStyle w:val="TableContent"/>
            </w:pPr>
            <w:r w:rsidRPr="00346E87">
              <w:t>Activation Code example</w:t>
            </w:r>
          </w:p>
        </w:tc>
        <w:tc>
          <w:tcPr>
            <w:tcW w:w="1276" w:type="dxa"/>
            <w:vMerge/>
            <w:vAlign w:val="center"/>
          </w:tcPr>
          <w:p w14:paraId="421EDAA2" w14:textId="77777777" w:rsidR="00227C01" w:rsidRDefault="00227C01" w:rsidP="00AA67CC">
            <w:pPr>
              <w:pStyle w:val="TableContent"/>
            </w:pPr>
          </w:p>
        </w:tc>
        <w:tc>
          <w:tcPr>
            <w:tcW w:w="1843" w:type="dxa"/>
            <w:vMerge/>
            <w:vAlign w:val="center"/>
          </w:tcPr>
          <w:p w14:paraId="34B66280" w14:textId="77777777" w:rsidR="00227C01" w:rsidRDefault="00227C01" w:rsidP="00537DB3">
            <w:pPr>
              <w:pStyle w:val="TableContent"/>
            </w:pPr>
          </w:p>
        </w:tc>
      </w:tr>
      <w:tr w:rsidR="00227C01" w:rsidRPr="00A14F29" w14:paraId="70FD6CDF" w14:textId="77777777" w:rsidTr="00BE5D0E">
        <w:tc>
          <w:tcPr>
            <w:tcW w:w="832" w:type="dxa"/>
            <w:vMerge/>
            <w:vAlign w:val="center"/>
          </w:tcPr>
          <w:p w14:paraId="342D257D" w14:textId="74D8415A" w:rsidR="00227C01" w:rsidRDefault="00227C01" w:rsidP="00AD2F19">
            <w:pPr>
              <w:pStyle w:val="TableContent"/>
            </w:pPr>
          </w:p>
        </w:tc>
        <w:tc>
          <w:tcPr>
            <w:tcW w:w="1153" w:type="dxa"/>
            <w:gridSpan w:val="2"/>
            <w:vMerge/>
            <w:vAlign w:val="center"/>
          </w:tcPr>
          <w:p w14:paraId="43040427" w14:textId="2981A0F7"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0C201A8C" w14:textId="2F64860A" w:rsidR="00227C01" w:rsidRDefault="00227C01" w:rsidP="009A31F0">
            <w:pPr>
              <w:pStyle w:val="TableContent"/>
            </w:pPr>
            <w:r>
              <w:t>CR3388R02</w:t>
            </w:r>
          </w:p>
        </w:tc>
        <w:tc>
          <w:tcPr>
            <w:tcW w:w="3544" w:type="dxa"/>
            <w:tcBorders>
              <w:top w:val="single" w:sz="4" w:space="0" w:color="auto"/>
              <w:left w:val="single" w:sz="4" w:space="0" w:color="auto"/>
              <w:bottom w:val="single" w:sz="4" w:space="0" w:color="auto"/>
            </w:tcBorders>
          </w:tcPr>
          <w:p w14:paraId="46A7202F" w14:textId="23237A0F" w:rsidR="00227C01" w:rsidRPr="00DB5B42" w:rsidRDefault="00227C01" w:rsidP="009A31F0">
            <w:pPr>
              <w:pStyle w:val="TableContent"/>
            </w:pPr>
            <w:r w:rsidRPr="00346E87">
              <w:t>Editorial guidelines for capitalisation and ASN.1 comments</w:t>
            </w:r>
          </w:p>
        </w:tc>
        <w:tc>
          <w:tcPr>
            <w:tcW w:w="1276" w:type="dxa"/>
            <w:vMerge/>
            <w:vAlign w:val="center"/>
          </w:tcPr>
          <w:p w14:paraId="148A952D" w14:textId="77777777" w:rsidR="00227C01" w:rsidRDefault="00227C01" w:rsidP="00AA67CC">
            <w:pPr>
              <w:pStyle w:val="TableContent"/>
            </w:pPr>
          </w:p>
        </w:tc>
        <w:tc>
          <w:tcPr>
            <w:tcW w:w="1843" w:type="dxa"/>
            <w:vMerge/>
            <w:vAlign w:val="center"/>
          </w:tcPr>
          <w:p w14:paraId="23899A9E" w14:textId="77777777" w:rsidR="00227C01" w:rsidRDefault="00227C01" w:rsidP="00537DB3">
            <w:pPr>
              <w:pStyle w:val="TableContent"/>
            </w:pPr>
          </w:p>
        </w:tc>
      </w:tr>
      <w:tr w:rsidR="00227C01" w:rsidRPr="00A14F29" w14:paraId="39F49BBE" w14:textId="77777777" w:rsidTr="00BE5D0E">
        <w:tc>
          <w:tcPr>
            <w:tcW w:w="832" w:type="dxa"/>
            <w:vMerge/>
            <w:vAlign w:val="center"/>
          </w:tcPr>
          <w:p w14:paraId="21F0D802" w14:textId="0F5B8D25" w:rsidR="00227C01" w:rsidRDefault="00227C01" w:rsidP="00AD2F19">
            <w:pPr>
              <w:pStyle w:val="TableContent"/>
            </w:pPr>
          </w:p>
        </w:tc>
        <w:tc>
          <w:tcPr>
            <w:tcW w:w="1153" w:type="dxa"/>
            <w:gridSpan w:val="2"/>
            <w:vMerge/>
            <w:vAlign w:val="center"/>
          </w:tcPr>
          <w:p w14:paraId="2F9B97AC" w14:textId="4965ECC5"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7F167E3E" w14:textId="3E76EE72" w:rsidR="00227C01" w:rsidRDefault="00227C01" w:rsidP="009A31F0">
            <w:pPr>
              <w:pStyle w:val="TableContent"/>
            </w:pPr>
            <w:r>
              <w:t>CR3389R03</w:t>
            </w:r>
          </w:p>
        </w:tc>
        <w:tc>
          <w:tcPr>
            <w:tcW w:w="3544" w:type="dxa"/>
            <w:tcBorders>
              <w:top w:val="single" w:sz="4" w:space="0" w:color="auto"/>
              <w:left w:val="single" w:sz="4" w:space="0" w:color="auto"/>
              <w:bottom w:val="single" w:sz="4" w:space="0" w:color="auto"/>
            </w:tcBorders>
          </w:tcPr>
          <w:p w14:paraId="1CF60BC8" w14:textId="3B8A2A16" w:rsidR="00227C01" w:rsidRPr="00DB5B42" w:rsidRDefault="00227C01" w:rsidP="009A31F0">
            <w:pPr>
              <w:pStyle w:val="TableContent"/>
            </w:pPr>
            <w:r w:rsidRPr="00346E87">
              <w:t>HTTP header for JSON</w:t>
            </w:r>
          </w:p>
        </w:tc>
        <w:tc>
          <w:tcPr>
            <w:tcW w:w="1276" w:type="dxa"/>
            <w:vMerge/>
            <w:vAlign w:val="center"/>
          </w:tcPr>
          <w:p w14:paraId="262EC9DB" w14:textId="77777777" w:rsidR="00227C01" w:rsidRDefault="00227C01" w:rsidP="00AA67CC">
            <w:pPr>
              <w:pStyle w:val="TableContent"/>
            </w:pPr>
          </w:p>
        </w:tc>
        <w:tc>
          <w:tcPr>
            <w:tcW w:w="1843" w:type="dxa"/>
            <w:vMerge/>
            <w:vAlign w:val="center"/>
          </w:tcPr>
          <w:p w14:paraId="6C0293FF" w14:textId="77777777" w:rsidR="00227C01" w:rsidRDefault="00227C01" w:rsidP="00537DB3">
            <w:pPr>
              <w:pStyle w:val="TableContent"/>
            </w:pPr>
          </w:p>
        </w:tc>
      </w:tr>
      <w:tr w:rsidR="00227C01" w:rsidRPr="00A14F29" w14:paraId="6F5398CB" w14:textId="77777777" w:rsidTr="00BE5D0E">
        <w:tc>
          <w:tcPr>
            <w:tcW w:w="832" w:type="dxa"/>
            <w:vMerge/>
            <w:vAlign w:val="center"/>
          </w:tcPr>
          <w:p w14:paraId="44D8DE09" w14:textId="2FD46355" w:rsidR="00227C01" w:rsidRDefault="00227C01" w:rsidP="00AD2F19">
            <w:pPr>
              <w:pStyle w:val="TableContent"/>
            </w:pPr>
          </w:p>
        </w:tc>
        <w:tc>
          <w:tcPr>
            <w:tcW w:w="1153" w:type="dxa"/>
            <w:gridSpan w:val="2"/>
            <w:vMerge/>
            <w:vAlign w:val="center"/>
          </w:tcPr>
          <w:p w14:paraId="4ECACACC" w14:textId="27C58567"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54D2D18B" w14:textId="73A669D2" w:rsidR="00227C01" w:rsidRDefault="00227C01" w:rsidP="009A31F0">
            <w:pPr>
              <w:pStyle w:val="TableContent"/>
            </w:pPr>
            <w:r>
              <w:t>CR3390R02</w:t>
            </w:r>
          </w:p>
        </w:tc>
        <w:tc>
          <w:tcPr>
            <w:tcW w:w="3544" w:type="dxa"/>
            <w:tcBorders>
              <w:top w:val="single" w:sz="4" w:space="0" w:color="auto"/>
              <w:left w:val="single" w:sz="4" w:space="0" w:color="auto"/>
              <w:bottom w:val="single" w:sz="4" w:space="0" w:color="auto"/>
            </w:tcBorders>
          </w:tcPr>
          <w:p w14:paraId="36BDAEBE" w14:textId="01654B39" w:rsidR="00227C01" w:rsidRPr="00DB5B42" w:rsidRDefault="00227C01" w:rsidP="009A31F0">
            <w:pPr>
              <w:pStyle w:val="TableContent"/>
            </w:pPr>
            <w:r w:rsidRPr="00611C9B">
              <w:t>ASN.1 tag fixes</w:t>
            </w:r>
          </w:p>
        </w:tc>
        <w:tc>
          <w:tcPr>
            <w:tcW w:w="1276" w:type="dxa"/>
            <w:vMerge/>
            <w:vAlign w:val="center"/>
          </w:tcPr>
          <w:p w14:paraId="25E5826C" w14:textId="77777777" w:rsidR="00227C01" w:rsidRDefault="00227C01" w:rsidP="00AA67CC">
            <w:pPr>
              <w:pStyle w:val="TableContent"/>
            </w:pPr>
          </w:p>
        </w:tc>
        <w:tc>
          <w:tcPr>
            <w:tcW w:w="1843" w:type="dxa"/>
            <w:vMerge/>
            <w:vAlign w:val="center"/>
          </w:tcPr>
          <w:p w14:paraId="70C92314" w14:textId="77777777" w:rsidR="00227C01" w:rsidRDefault="00227C01" w:rsidP="00537DB3">
            <w:pPr>
              <w:pStyle w:val="TableContent"/>
            </w:pPr>
          </w:p>
        </w:tc>
      </w:tr>
      <w:tr w:rsidR="00227C01" w:rsidRPr="00A14F29" w14:paraId="04CCB6F3" w14:textId="77777777" w:rsidTr="00BE5D0E">
        <w:tc>
          <w:tcPr>
            <w:tcW w:w="832" w:type="dxa"/>
            <w:vMerge/>
            <w:vAlign w:val="center"/>
          </w:tcPr>
          <w:p w14:paraId="7645DA55" w14:textId="653C74E6" w:rsidR="00227C01" w:rsidRDefault="00227C01" w:rsidP="00AD2F19">
            <w:pPr>
              <w:pStyle w:val="TableContent"/>
            </w:pPr>
          </w:p>
        </w:tc>
        <w:tc>
          <w:tcPr>
            <w:tcW w:w="1153" w:type="dxa"/>
            <w:gridSpan w:val="2"/>
            <w:vMerge/>
            <w:vAlign w:val="center"/>
          </w:tcPr>
          <w:p w14:paraId="70D5D54E" w14:textId="5CCABDCC"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5664F6DD" w14:textId="52369865" w:rsidR="00227C01" w:rsidRDefault="00227C01" w:rsidP="009A31F0">
            <w:pPr>
              <w:pStyle w:val="TableContent"/>
            </w:pPr>
            <w:r>
              <w:t>CR3391R01</w:t>
            </w:r>
          </w:p>
        </w:tc>
        <w:tc>
          <w:tcPr>
            <w:tcW w:w="3544" w:type="dxa"/>
            <w:tcBorders>
              <w:top w:val="single" w:sz="4" w:space="0" w:color="auto"/>
              <w:left w:val="single" w:sz="4" w:space="0" w:color="auto"/>
              <w:bottom w:val="single" w:sz="4" w:space="0" w:color="auto"/>
            </w:tcBorders>
          </w:tcPr>
          <w:p w14:paraId="7A5F5AEB" w14:textId="574EC208" w:rsidR="00227C01" w:rsidRPr="00DB5B42" w:rsidRDefault="00227C01" w:rsidP="009A31F0">
            <w:pPr>
              <w:pStyle w:val="TableContent"/>
            </w:pPr>
            <w:r w:rsidRPr="0079159C">
              <w:t>Editorial change in triggering PCM via RPM</w:t>
            </w:r>
          </w:p>
        </w:tc>
        <w:tc>
          <w:tcPr>
            <w:tcW w:w="1276" w:type="dxa"/>
            <w:vMerge/>
            <w:vAlign w:val="center"/>
          </w:tcPr>
          <w:p w14:paraId="372FD305" w14:textId="77777777" w:rsidR="00227C01" w:rsidRDefault="00227C01" w:rsidP="00AA67CC">
            <w:pPr>
              <w:pStyle w:val="TableContent"/>
            </w:pPr>
          </w:p>
        </w:tc>
        <w:tc>
          <w:tcPr>
            <w:tcW w:w="1843" w:type="dxa"/>
            <w:vMerge/>
            <w:vAlign w:val="center"/>
          </w:tcPr>
          <w:p w14:paraId="40BF4527" w14:textId="77777777" w:rsidR="00227C01" w:rsidRDefault="00227C01" w:rsidP="00537DB3">
            <w:pPr>
              <w:pStyle w:val="TableContent"/>
            </w:pPr>
          </w:p>
        </w:tc>
      </w:tr>
      <w:tr w:rsidR="00227C01" w:rsidRPr="00A14F29" w14:paraId="5572A307" w14:textId="77777777" w:rsidTr="00BE5D0E">
        <w:tc>
          <w:tcPr>
            <w:tcW w:w="832" w:type="dxa"/>
            <w:vMerge/>
            <w:vAlign w:val="center"/>
          </w:tcPr>
          <w:p w14:paraId="105A5A28" w14:textId="1F0ACBD7" w:rsidR="00227C01" w:rsidRDefault="00227C01" w:rsidP="00AD2F19">
            <w:pPr>
              <w:pStyle w:val="TableContent"/>
            </w:pPr>
          </w:p>
        </w:tc>
        <w:tc>
          <w:tcPr>
            <w:tcW w:w="1153" w:type="dxa"/>
            <w:gridSpan w:val="2"/>
            <w:vMerge/>
            <w:vAlign w:val="center"/>
          </w:tcPr>
          <w:p w14:paraId="75416A99" w14:textId="05692593"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69A36704" w14:textId="13814551" w:rsidR="00227C01" w:rsidRDefault="00227C01" w:rsidP="009A31F0">
            <w:pPr>
              <w:pStyle w:val="TableContent"/>
            </w:pPr>
            <w:r>
              <w:t>CR3392R01</w:t>
            </w:r>
          </w:p>
        </w:tc>
        <w:tc>
          <w:tcPr>
            <w:tcW w:w="3544" w:type="dxa"/>
            <w:tcBorders>
              <w:top w:val="single" w:sz="4" w:space="0" w:color="auto"/>
              <w:left w:val="single" w:sz="4" w:space="0" w:color="auto"/>
              <w:bottom w:val="single" w:sz="4" w:space="0" w:color="auto"/>
            </w:tcBorders>
          </w:tcPr>
          <w:p w14:paraId="3CB3F2F9" w14:textId="4CA190D0" w:rsidR="00227C01" w:rsidRPr="00DB5B42" w:rsidRDefault="00227C01" w:rsidP="009A31F0">
            <w:pPr>
              <w:pStyle w:val="TableContent"/>
            </w:pPr>
            <w:r w:rsidRPr="0079159C">
              <w:t>Remove obsoleted HTTP RFC</w:t>
            </w:r>
          </w:p>
        </w:tc>
        <w:tc>
          <w:tcPr>
            <w:tcW w:w="1276" w:type="dxa"/>
            <w:vMerge/>
            <w:vAlign w:val="center"/>
          </w:tcPr>
          <w:p w14:paraId="5E7D1139" w14:textId="77777777" w:rsidR="00227C01" w:rsidRDefault="00227C01" w:rsidP="00AA67CC">
            <w:pPr>
              <w:pStyle w:val="TableContent"/>
            </w:pPr>
          </w:p>
        </w:tc>
        <w:tc>
          <w:tcPr>
            <w:tcW w:w="1843" w:type="dxa"/>
            <w:vMerge/>
            <w:vAlign w:val="center"/>
          </w:tcPr>
          <w:p w14:paraId="7F0A9E94" w14:textId="77777777" w:rsidR="00227C01" w:rsidRDefault="00227C01" w:rsidP="00537DB3">
            <w:pPr>
              <w:pStyle w:val="TableContent"/>
            </w:pPr>
          </w:p>
        </w:tc>
      </w:tr>
      <w:tr w:rsidR="00227C01" w:rsidRPr="00A14F29" w14:paraId="2469A83F" w14:textId="77777777" w:rsidTr="00BE5D0E">
        <w:tc>
          <w:tcPr>
            <w:tcW w:w="832" w:type="dxa"/>
            <w:vMerge/>
            <w:vAlign w:val="center"/>
          </w:tcPr>
          <w:p w14:paraId="4330A0AB" w14:textId="270574A6" w:rsidR="00227C01" w:rsidRDefault="00227C01" w:rsidP="00AD2F19">
            <w:pPr>
              <w:pStyle w:val="TableContent"/>
            </w:pPr>
          </w:p>
        </w:tc>
        <w:tc>
          <w:tcPr>
            <w:tcW w:w="1153" w:type="dxa"/>
            <w:gridSpan w:val="2"/>
            <w:vMerge/>
            <w:vAlign w:val="center"/>
          </w:tcPr>
          <w:p w14:paraId="3B90A593" w14:textId="302B3AB6"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372CCFFF" w14:textId="7313207B" w:rsidR="00227C01" w:rsidRDefault="00227C01" w:rsidP="009A31F0">
            <w:pPr>
              <w:pStyle w:val="TableContent"/>
            </w:pPr>
            <w:r>
              <w:t>CR3394R01</w:t>
            </w:r>
          </w:p>
        </w:tc>
        <w:tc>
          <w:tcPr>
            <w:tcW w:w="3544" w:type="dxa"/>
            <w:tcBorders>
              <w:top w:val="single" w:sz="4" w:space="0" w:color="auto"/>
              <w:left w:val="single" w:sz="4" w:space="0" w:color="auto"/>
              <w:bottom w:val="single" w:sz="4" w:space="0" w:color="auto"/>
            </w:tcBorders>
          </w:tcPr>
          <w:p w14:paraId="4D342A13" w14:textId="419BE00F" w:rsidR="00227C01" w:rsidRPr="00DB5B42" w:rsidRDefault="00227C01" w:rsidP="009A31F0">
            <w:pPr>
              <w:pStyle w:val="TableContent"/>
            </w:pPr>
            <w:r>
              <w:t>C</w:t>
            </w:r>
            <w:r w:rsidRPr="00283B2B">
              <w:t>orrect interface description in section 5.1</w:t>
            </w:r>
          </w:p>
        </w:tc>
        <w:tc>
          <w:tcPr>
            <w:tcW w:w="1276" w:type="dxa"/>
            <w:vMerge/>
            <w:vAlign w:val="center"/>
          </w:tcPr>
          <w:p w14:paraId="653EFCD5" w14:textId="77777777" w:rsidR="00227C01" w:rsidRDefault="00227C01" w:rsidP="00AA67CC">
            <w:pPr>
              <w:pStyle w:val="TableContent"/>
            </w:pPr>
          </w:p>
        </w:tc>
        <w:tc>
          <w:tcPr>
            <w:tcW w:w="1843" w:type="dxa"/>
            <w:vMerge/>
            <w:vAlign w:val="center"/>
          </w:tcPr>
          <w:p w14:paraId="3C7660BB" w14:textId="77777777" w:rsidR="00227C01" w:rsidRDefault="00227C01" w:rsidP="00537DB3">
            <w:pPr>
              <w:pStyle w:val="TableContent"/>
            </w:pPr>
          </w:p>
        </w:tc>
      </w:tr>
      <w:tr w:rsidR="00227C01" w:rsidRPr="00A14F29" w14:paraId="1173FBE5" w14:textId="77777777" w:rsidTr="00BE5D0E">
        <w:tc>
          <w:tcPr>
            <w:tcW w:w="832" w:type="dxa"/>
            <w:vMerge/>
            <w:vAlign w:val="center"/>
          </w:tcPr>
          <w:p w14:paraId="6ED752AF" w14:textId="7AFD3E70" w:rsidR="00227C01" w:rsidRDefault="00227C01" w:rsidP="00AD2F19">
            <w:pPr>
              <w:pStyle w:val="TableContent"/>
            </w:pPr>
          </w:p>
        </w:tc>
        <w:tc>
          <w:tcPr>
            <w:tcW w:w="1153" w:type="dxa"/>
            <w:gridSpan w:val="2"/>
            <w:vMerge/>
            <w:vAlign w:val="center"/>
          </w:tcPr>
          <w:p w14:paraId="558BE3A2" w14:textId="2CCB14C1"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72A89298" w14:textId="3FD20BE4" w:rsidR="00227C01" w:rsidRDefault="00227C01" w:rsidP="009A31F0">
            <w:pPr>
              <w:pStyle w:val="TableContent"/>
            </w:pPr>
            <w:r>
              <w:t>CR3397R01</w:t>
            </w:r>
          </w:p>
        </w:tc>
        <w:tc>
          <w:tcPr>
            <w:tcW w:w="3544" w:type="dxa"/>
            <w:tcBorders>
              <w:top w:val="single" w:sz="4" w:space="0" w:color="auto"/>
              <w:left w:val="single" w:sz="4" w:space="0" w:color="auto"/>
              <w:bottom w:val="single" w:sz="4" w:space="0" w:color="auto"/>
            </w:tcBorders>
          </w:tcPr>
          <w:p w14:paraId="480CBBC4" w14:textId="0FF243DC" w:rsidR="00227C01" w:rsidRPr="00DB5B42" w:rsidRDefault="00227C01" w:rsidP="009A31F0">
            <w:pPr>
              <w:pStyle w:val="TableContent"/>
            </w:pPr>
            <w:r>
              <w:t>R</w:t>
            </w:r>
            <w:r w:rsidRPr="00CC4A57">
              <w:t>emove duplication of GP SERAM details</w:t>
            </w:r>
          </w:p>
        </w:tc>
        <w:tc>
          <w:tcPr>
            <w:tcW w:w="1276" w:type="dxa"/>
            <w:vMerge/>
            <w:vAlign w:val="center"/>
          </w:tcPr>
          <w:p w14:paraId="2B8C336F" w14:textId="77777777" w:rsidR="00227C01" w:rsidRDefault="00227C01" w:rsidP="00AA67CC">
            <w:pPr>
              <w:pStyle w:val="TableContent"/>
            </w:pPr>
          </w:p>
        </w:tc>
        <w:tc>
          <w:tcPr>
            <w:tcW w:w="1843" w:type="dxa"/>
            <w:vMerge/>
            <w:vAlign w:val="center"/>
          </w:tcPr>
          <w:p w14:paraId="3C9DEC03" w14:textId="77777777" w:rsidR="00227C01" w:rsidRDefault="00227C01" w:rsidP="00537DB3">
            <w:pPr>
              <w:pStyle w:val="TableContent"/>
            </w:pPr>
          </w:p>
        </w:tc>
      </w:tr>
      <w:tr w:rsidR="00227C01" w:rsidRPr="00A14F29" w14:paraId="12348416" w14:textId="77777777" w:rsidTr="00BE5D0E">
        <w:tc>
          <w:tcPr>
            <w:tcW w:w="832" w:type="dxa"/>
            <w:vMerge/>
            <w:vAlign w:val="center"/>
          </w:tcPr>
          <w:p w14:paraId="278ED250" w14:textId="30DE4A96" w:rsidR="00227C01" w:rsidRDefault="00227C01" w:rsidP="00AD2F19">
            <w:pPr>
              <w:pStyle w:val="TableContent"/>
            </w:pPr>
          </w:p>
        </w:tc>
        <w:tc>
          <w:tcPr>
            <w:tcW w:w="1153" w:type="dxa"/>
            <w:gridSpan w:val="2"/>
            <w:vMerge/>
            <w:vAlign w:val="center"/>
          </w:tcPr>
          <w:p w14:paraId="2D270149" w14:textId="02DCCC24"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4C69062A" w14:textId="781EF162" w:rsidR="00227C01" w:rsidRDefault="00227C01" w:rsidP="009A31F0">
            <w:pPr>
              <w:pStyle w:val="TableContent"/>
            </w:pPr>
            <w:r>
              <w:t>CR3398R00</w:t>
            </w:r>
          </w:p>
        </w:tc>
        <w:tc>
          <w:tcPr>
            <w:tcW w:w="3544" w:type="dxa"/>
            <w:tcBorders>
              <w:top w:val="single" w:sz="4" w:space="0" w:color="auto"/>
              <w:left w:val="single" w:sz="4" w:space="0" w:color="auto"/>
              <w:bottom w:val="single" w:sz="4" w:space="0" w:color="auto"/>
            </w:tcBorders>
          </w:tcPr>
          <w:p w14:paraId="741E5F62" w14:textId="20DB05E1" w:rsidR="00227C01" w:rsidRPr="00DB5B42" w:rsidRDefault="00227C01" w:rsidP="009A31F0">
            <w:pPr>
              <w:pStyle w:val="TableContent"/>
            </w:pPr>
            <w:r w:rsidRPr="00B0178F">
              <w:t>Remove ed note on RSA</w:t>
            </w:r>
          </w:p>
        </w:tc>
        <w:tc>
          <w:tcPr>
            <w:tcW w:w="1276" w:type="dxa"/>
            <w:vMerge/>
            <w:vAlign w:val="center"/>
          </w:tcPr>
          <w:p w14:paraId="4C3E228B" w14:textId="77777777" w:rsidR="00227C01" w:rsidRDefault="00227C01" w:rsidP="00AA67CC">
            <w:pPr>
              <w:pStyle w:val="TableContent"/>
            </w:pPr>
          </w:p>
        </w:tc>
        <w:tc>
          <w:tcPr>
            <w:tcW w:w="1843" w:type="dxa"/>
            <w:vMerge/>
            <w:vAlign w:val="center"/>
          </w:tcPr>
          <w:p w14:paraId="06C016BA" w14:textId="77777777" w:rsidR="00227C01" w:rsidRDefault="00227C01" w:rsidP="00537DB3">
            <w:pPr>
              <w:pStyle w:val="TableContent"/>
            </w:pPr>
          </w:p>
        </w:tc>
      </w:tr>
      <w:tr w:rsidR="00227C01" w:rsidRPr="00A14F29" w14:paraId="50969FC6" w14:textId="77777777" w:rsidTr="00BE5D0E">
        <w:tc>
          <w:tcPr>
            <w:tcW w:w="832" w:type="dxa"/>
            <w:vMerge/>
            <w:vAlign w:val="center"/>
          </w:tcPr>
          <w:p w14:paraId="496DCB90" w14:textId="779874AE" w:rsidR="00227C01" w:rsidRDefault="00227C01" w:rsidP="00AD2F19">
            <w:pPr>
              <w:pStyle w:val="TableContent"/>
            </w:pPr>
          </w:p>
        </w:tc>
        <w:tc>
          <w:tcPr>
            <w:tcW w:w="1153" w:type="dxa"/>
            <w:gridSpan w:val="2"/>
            <w:vMerge/>
            <w:vAlign w:val="center"/>
          </w:tcPr>
          <w:p w14:paraId="14273BD7" w14:textId="77F57E2F"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402F697E" w14:textId="561F2859" w:rsidR="00227C01" w:rsidRDefault="00227C01" w:rsidP="009A31F0">
            <w:pPr>
              <w:pStyle w:val="TableContent"/>
            </w:pPr>
            <w:r>
              <w:t>CR3400R00</w:t>
            </w:r>
          </w:p>
        </w:tc>
        <w:tc>
          <w:tcPr>
            <w:tcW w:w="3544" w:type="dxa"/>
            <w:tcBorders>
              <w:top w:val="single" w:sz="4" w:space="0" w:color="auto"/>
              <w:left w:val="single" w:sz="4" w:space="0" w:color="auto"/>
              <w:bottom w:val="single" w:sz="4" w:space="0" w:color="auto"/>
            </w:tcBorders>
          </w:tcPr>
          <w:p w14:paraId="75EEDE10" w14:textId="388A21E6" w:rsidR="00227C01" w:rsidRPr="00DB5B42" w:rsidRDefault="00227C01" w:rsidP="009A31F0">
            <w:pPr>
              <w:pStyle w:val="TableContent"/>
            </w:pPr>
            <w:r w:rsidRPr="00B0178F">
              <w:t>Version reference in section 2.6.6.2</w:t>
            </w:r>
          </w:p>
        </w:tc>
        <w:tc>
          <w:tcPr>
            <w:tcW w:w="1276" w:type="dxa"/>
            <w:vMerge/>
            <w:vAlign w:val="center"/>
          </w:tcPr>
          <w:p w14:paraId="67C9FD1A" w14:textId="77777777" w:rsidR="00227C01" w:rsidRDefault="00227C01" w:rsidP="00AA67CC">
            <w:pPr>
              <w:pStyle w:val="TableContent"/>
            </w:pPr>
          </w:p>
        </w:tc>
        <w:tc>
          <w:tcPr>
            <w:tcW w:w="1843" w:type="dxa"/>
            <w:vMerge/>
            <w:vAlign w:val="center"/>
          </w:tcPr>
          <w:p w14:paraId="4AFFC0DC" w14:textId="77777777" w:rsidR="00227C01" w:rsidRDefault="00227C01" w:rsidP="00537DB3">
            <w:pPr>
              <w:pStyle w:val="TableContent"/>
            </w:pPr>
          </w:p>
        </w:tc>
      </w:tr>
      <w:tr w:rsidR="00227C01" w:rsidRPr="00A14F29" w14:paraId="3950FD53" w14:textId="77777777" w:rsidTr="00BE5D0E">
        <w:tc>
          <w:tcPr>
            <w:tcW w:w="832" w:type="dxa"/>
            <w:vMerge/>
            <w:vAlign w:val="center"/>
          </w:tcPr>
          <w:p w14:paraId="5E38A005" w14:textId="30FA85B9" w:rsidR="00227C01" w:rsidRDefault="00227C01" w:rsidP="00AD2F19">
            <w:pPr>
              <w:pStyle w:val="TableContent"/>
            </w:pPr>
          </w:p>
        </w:tc>
        <w:tc>
          <w:tcPr>
            <w:tcW w:w="1153" w:type="dxa"/>
            <w:gridSpan w:val="2"/>
            <w:vMerge/>
            <w:vAlign w:val="center"/>
          </w:tcPr>
          <w:p w14:paraId="3D5FD441" w14:textId="3B519006" w:rsidR="00227C01" w:rsidRDefault="00227C01" w:rsidP="00967058">
            <w:pPr>
              <w:pStyle w:val="TableContent"/>
            </w:pPr>
          </w:p>
        </w:tc>
        <w:tc>
          <w:tcPr>
            <w:tcW w:w="1417" w:type="dxa"/>
            <w:tcBorders>
              <w:top w:val="single" w:sz="4" w:space="0" w:color="auto"/>
              <w:bottom w:val="single" w:sz="4" w:space="0" w:color="auto"/>
              <w:right w:val="single" w:sz="4" w:space="0" w:color="auto"/>
            </w:tcBorders>
          </w:tcPr>
          <w:p w14:paraId="205EA5CB" w14:textId="4EE03435" w:rsidR="00227C01" w:rsidRDefault="00227C01" w:rsidP="009A31F0">
            <w:pPr>
              <w:pStyle w:val="TableContent"/>
            </w:pPr>
            <w:r>
              <w:t>CR3401R00</w:t>
            </w:r>
          </w:p>
        </w:tc>
        <w:tc>
          <w:tcPr>
            <w:tcW w:w="3544" w:type="dxa"/>
            <w:tcBorders>
              <w:top w:val="single" w:sz="4" w:space="0" w:color="auto"/>
              <w:left w:val="single" w:sz="4" w:space="0" w:color="auto"/>
              <w:bottom w:val="single" w:sz="4" w:space="0" w:color="auto"/>
            </w:tcBorders>
          </w:tcPr>
          <w:p w14:paraId="6A0B30F7" w14:textId="5B475FD4" w:rsidR="00227C01" w:rsidRPr="00DB5B42" w:rsidRDefault="00227C01" w:rsidP="009A31F0">
            <w:pPr>
              <w:pStyle w:val="TableContent"/>
            </w:pPr>
            <w:r w:rsidRPr="00B0178F">
              <w:t>Fix eUICC hardware characteristics</w:t>
            </w:r>
          </w:p>
        </w:tc>
        <w:tc>
          <w:tcPr>
            <w:tcW w:w="1276" w:type="dxa"/>
            <w:vMerge/>
            <w:vAlign w:val="center"/>
          </w:tcPr>
          <w:p w14:paraId="4A6253DD" w14:textId="77777777" w:rsidR="00227C01" w:rsidRDefault="00227C01" w:rsidP="00AA67CC">
            <w:pPr>
              <w:pStyle w:val="TableContent"/>
            </w:pPr>
          </w:p>
        </w:tc>
        <w:tc>
          <w:tcPr>
            <w:tcW w:w="1843" w:type="dxa"/>
            <w:vMerge/>
            <w:vAlign w:val="center"/>
          </w:tcPr>
          <w:p w14:paraId="393820D9" w14:textId="77777777" w:rsidR="00227C01" w:rsidRDefault="00227C01" w:rsidP="00537DB3">
            <w:pPr>
              <w:pStyle w:val="TableContent"/>
            </w:pPr>
          </w:p>
        </w:tc>
      </w:tr>
      <w:tr w:rsidR="00227C01" w:rsidRPr="00A14F29" w14:paraId="466461DB" w14:textId="77777777" w:rsidTr="00BE5D0E">
        <w:tc>
          <w:tcPr>
            <w:tcW w:w="832" w:type="dxa"/>
            <w:vMerge/>
            <w:vAlign w:val="center"/>
          </w:tcPr>
          <w:p w14:paraId="0B94F1E9" w14:textId="55324D6C" w:rsidR="00227C01" w:rsidRDefault="00227C01" w:rsidP="00AD2F19">
            <w:pPr>
              <w:pStyle w:val="TableContent"/>
            </w:pPr>
          </w:p>
        </w:tc>
        <w:tc>
          <w:tcPr>
            <w:tcW w:w="1153" w:type="dxa"/>
            <w:gridSpan w:val="2"/>
            <w:vMerge/>
            <w:vAlign w:val="center"/>
          </w:tcPr>
          <w:p w14:paraId="6C112D84" w14:textId="631DC3E2" w:rsidR="00227C01" w:rsidRDefault="00227C01">
            <w:pPr>
              <w:pStyle w:val="TableContent"/>
            </w:pPr>
          </w:p>
        </w:tc>
        <w:tc>
          <w:tcPr>
            <w:tcW w:w="1417" w:type="dxa"/>
            <w:tcBorders>
              <w:top w:val="single" w:sz="4" w:space="0" w:color="auto"/>
              <w:bottom w:val="single" w:sz="4" w:space="0" w:color="auto"/>
              <w:right w:val="single" w:sz="4" w:space="0" w:color="auto"/>
            </w:tcBorders>
          </w:tcPr>
          <w:p w14:paraId="6A0C11CB" w14:textId="47B03FDD" w:rsidR="00227C01" w:rsidRDefault="00227C01" w:rsidP="0008618F">
            <w:pPr>
              <w:pStyle w:val="TableContent"/>
            </w:pPr>
            <w:r>
              <w:t>CR3393R07</w:t>
            </w:r>
          </w:p>
        </w:tc>
        <w:tc>
          <w:tcPr>
            <w:tcW w:w="3544" w:type="dxa"/>
            <w:tcBorders>
              <w:top w:val="single" w:sz="4" w:space="0" w:color="auto"/>
              <w:left w:val="single" w:sz="4" w:space="0" w:color="auto"/>
              <w:bottom w:val="single" w:sz="4" w:space="0" w:color="auto"/>
            </w:tcBorders>
          </w:tcPr>
          <w:p w14:paraId="6C1387DD" w14:textId="09B63ED1" w:rsidR="00227C01" w:rsidRPr="00B0178F" w:rsidRDefault="00227C01" w:rsidP="0008618F">
            <w:pPr>
              <w:pStyle w:val="TableContent"/>
            </w:pPr>
            <w:r w:rsidRPr="0008618F">
              <w:t>eUICC support for LPA Proxy</w:t>
            </w:r>
          </w:p>
        </w:tc>
        <w:tc>
          <w:tcPr>
            <w:tcW w:w="1276" w:type="dxa"/>
            <w:vMerge/>
            <w:vAlign w:val="center"/>
          </w:tcPr>
          <w:p w14:paraId="44501170" w14:textId="620602D1" w:rsidR="00227C01" w:rsidRDefault="00227C01" w:rsidP="00AA67CC">
            <w:pPr>
              <w:pStyle w:val="TableContent"/>
            </w:pPr>
          </w:p>
        </w:tc>
        <w:tc>
          <w:tcPr>
            <w:tcW w:w="1843" w:type="dxa"/>
            <w:vMerge/>
            <w:vAlign w:val="center"/>
          </w:tcPr>
          <w:p w14:paraId="4EB9BBBF" w14:textId="35A02348" w:rsidR="00227C01" w:rsidRDefault="00227C01" w:rsidP="00537DB3">
            <w:pPr>
              <w:pStyle w:val="TableContent"/>
            </w:pPr>
          </w:p>
        </w:tc>
      </w:tr>
      <w:tr w:rsidR="00227C01" w:rsidRPr="00A14F29" w14:paraId="63223DF2" w14:textId="77777777" w:rsidTr="00BE5D0E">
        <w:tc>
          <w:tcPr>
            <w:tcW w:w="832" w:type="dxa"/>
            <w:vMerge/>
            <w:vAlign w:val="center"/>
          </w:tcPr>
          <w:p w14:paraId="4D0C3037" w14:textId="7AB317D2" w:rsidR="00227C01" w:rsidRDefault="00227C01" w:rsidP="00AD2F19">
            <w:pPr>
              <w:pStyle w:val="TableContent"/>
            </w:pPr>
          </w:p>
        </w:tc>
        <w:tc>
          <w:tcPr>
            <w:tcW w:w="1153" w:type="dxa"/>
            <w:gridSpan w:val="2"/>
            <w:vMerge/>
            <w:vAlign w:val="center"/>
          </w:tcPr>
          <w:p w14:paraId="67A29F6B" w14:textId="77777777" w:rsidR="00227C01" w:rsidRDefault="00227C01" w:rsidP="0008618F">
            <w:pPr>
              <w:pStyle w:val="TableContent"/>
            </w:pPr>
          </w:p>
        </w:tc>
        <w:tc>
          <w:tcPr>
            <w:tcW w:w="1417" w:type="dxa"/>
            <w:tcBorders>
              <w:top w:val="single" w:sz="4" w:space="0" w:color="auto"/>
              <w:bottom w:val="single" w:sz="4" w:space="0" w:color="auto"/>
              <w:right w:val="single" w:sz="4" w:space="0" w:color="auto"/>
            </w:tcBorders>
          </w:tcPr>
          <w:p w14:paraId="64CACC39" w14:textId="4F8ED308" w:rsidR="00227C01" w:rsidRDefault="00227C01" w:rsidP="009A31F0">
            <w:pPr>
              <w:pStyle w:val="TableContent"/>
            </w:pPr>
            <w:r>
              <w:t>CR3399R00</w:t>
            </w:r>
          </w:p>
        </w:tc>
        <w:tc>
          <w:tcPr>
            <w:tcW w:w="3544" w:type="dxa"/>
            <w:tcBorders>
              <w:top w:val="single" w:sz="4" w:space="0" w:color="auto"/>
              <w:left w:val="single" w:sz="4" w:space="0" w:color="auto"/>
              <w:bottom w:val="single" w:sz="4" w:space="0" w:color="auto"/>
            </w:tcBorders>
          </w:tcPr>
          <w:p w14:paraId="53098651" w14:textId="3D34522A" w:rsidR="00227C01" w:rsidRPr="00B0178F" w:rsidRDefault="00227C01" w:rsidP="009A31F0">
            <w:pPr>
              <w:pStyle w:val="TableContent"/>
            </w:pPr>
            <w:r w:rsidRPr="00334895">
              <w:t>Remove ed note on rebind error</w:t>
            </w:r>
          </w:p>
        </w:tc>
        <w:tc>
          <w:tcPr>
            <w:tcW w:w="1276" w:type="dxa"/>
            <w:vMerge/>
            <w:vAlign w:val="center"/>
          </w:tcPr>
          <w:p w14:paraId="2F72A293" w14:textId="77777777" w:rsidR="00227C01" w:rsidRDefault="00227C01" w:rsidP="00AA67CC">
            <w:pPr>
              <w:pStyle w:val="TableContent"/>
            </w:pPr>
          </w:p>
        </w:tc>
        <w:tc>
          <w:tcPr>
            <w:tcW w:w="1843" w:type="dxa"/>
            <w:vMerge/>
            <w:vAlign w:val="center"/>
          </w:tcPr>
          <w:p w14:paraId="5BD3B060" w14:textId="1EE6A827" w:rsidR="00227C01" w:rsidRDefault="00227C01" w:rsidP="00537DB3">
            <w:pPr>
              <w:pStyle w:val="TableContent"/>
            </w:pPr>
          </w:p>
        </w:tc>
      </w:tr>
      <w:tr w:rsidR="00227C01" w:rsidRPr="00A14F29" w14:paraId="73B52C04" w14:textId="77777777" w:rsidTr="00BE5D0E">
        <w:tc>
          <w:tcPr>
            <w:tcW w:w="832" w:type="dxa"/>
            <w:vMerge/>
            <w:vAlign w:val="center"/>
          </w:tcPr>
          <w:p w14:paraId="221FADBC" w14:textId="18052340" w:rsidR="00227C01" w:rsidRDefault="00227C01" w:rsidP="00AD2F19">
            <w:pPr>
              <w:pStyle w:val="TableContent"/>
            </w:pPr>
          </w:p>
        </w:tc>
        <w:tc>
          <w:tcPr>
            <w:tcW w:w="1153" w:type="dxa"/>
            <w:gridSpan w:val="2"/>
            <w:vMerge/>
            <w:vAlign w:val="center"/>
          </w:tcPr>
          <w:p w14:paraId="3458C104" w14:textId="77777777" w:rsidR="00227C01" w:rsidRDefault="00227C01" w:rsidP="0008618F">
            <w:pPr>
              <w:pStyle w:val="TableContent"/>
            </w:pPr>
          </w:p>
        </w:tc>
        <w:tc>
          <w:tcPr>
            <w:tcW w:w="1417" w:type="dxa"/>
            <w:tcBorders>
              <w:top w:val="single" w:sz="4" w:space="0" w:color="auto"/>
              <w:bottom w:val="single" w:sz="4" w:space="0" w:color="auto"/>
              <w:right w:val="single" w:sz="4" w:space="0" w:color="auto"/>
            </w:tcBorders>
          </w:tcPr>
          <w:p w14:paraId="4BF18760" w14:textId="3542BA44" w:rsidR="00227C01" w:rsidRDefault="00227C01" w:rsidP="009A31F0">
            <w:pPr>
              <w:pStyle w:val="TableContent"/>
            </w:pPr>
            <w:r>
              <w:t>CR3404R00</w:t>
            </w:r>
          </w:p>
        </w:tc>
        <w:tc>
          <w:tcPr>
            <w:tcW w:w="3544" w:type="dxa"/>
            <w:tcBorders>
              <w:top w:val="single" w:sz="4" w:space="0" w:color="auto"/>
              <w:left w:val="single" w:sz="4" w:space="0" w:color="auto"/>
              <w:bottom w:val="single" w:sz="4" w:space="0" w:color="auto"/>
            </w:tcBorders>
          </w:tcPr>
          <w:p w14:paraId="0BE34E50" w14:textId="18AC8C0C" w:rsidR="00227C01" w:rsidRPr="00B0178F" w:rsidRDefault="00227C01" w:rsidP="009A31F0">
            <w:pPr>
              <w:pStyle w:val="TableContent"/>
            </w:pPr>
            <w:r w:rsidRPr="001D469F">
              <w:t>Change Auditing eUICC to Audit eUICC</w:t>
            </w:r>
          </w:p>
        </w:tc>
        <w:tc>
          <w:tcPr>
            <w:tcW w:w="1276" w:type="dxa"/>
            <w:vMerge/>
            <w:vAlign w:val="center"/>
          </w:tcPr>
          <w:p w14:paraId="2A3FFDC6" w14:textId="77777777" w:rsidR="00227C01" w:rsidRDefault="00227C01" w:rsidP="00AA67CC">
            <w:pPr>
              <w:pStyle w:val="TableContent"/>
            </w:pPr>
          </w:p>
        </w:tc>
        <w:tc>
          <w:tcPr>
            <w:tcW w:w="1843" w:type="dxa"/>
            <w:vMerge/>
            <w:vAlign w:val="center"/>
          </w:tcPr>
          <w:p w14:paraId="73F75CEF" w14:textId="315BCD11" w:rsidR="00227C01" w:rsidRDefault="00227C01" w:rsidP="00537DB3">
            <w:pPr>
              <w:pStyle w:val="TableContent"/>
            </w:pPr>
          </w:p>
        </w:tc>
      </w:tr>
      <w:tr w:rsidR="00227C01" w:rsidRPr="00A14F29" w14:paraId="2D1D7987" w14:textId="77777777" w:rsidTr="00BE5D0E">
        <w:tc>
          <w:tcPr>
            <w:tcW w:w="832" w:type="dxa"/>
            <w:vMerge/>
            <w:vAlign w:val="center"/>
          </w:tcPr>
          <w:p w14:paraId="21A34558" w14:textId="676C809E" w:rsidR="00227C01" w:rsidRDefault="00227C01" w:rsidP="00AD2F19">
            <w:pPr>
              <w:pStyle w:val="TableContent"/>
            </w:pPr>
          </w:p>
        </w:tc>
        <w:tc>
          <w:tcPr>
            <w:tcW w:w="1153" w:type="dxa"/>
            <w:gridSpan w:val="2"/>
            <w:vMerge/>
            <w:vAlign w:val="center"/>
          </w:tcPr>
          <w:p w14:paraId="0FA809E1" w14:textId="77777777" w:rsidR="00227C01" w:rsidRDefault="00227C01" w:rsidP="0008618F">
            <w:pPr>
              <w:pStyle w:val="TableContent"/>
            </w:pPr>
          </w:p>
        </w:tc>
        <w:tc>
          <w:tcPr>
            <w:tcW w:w="1417" w:type="dxa"/>
            <w:tcBorders>
              <w:top w:val="single" w:sz="4" w:space="0" w:color="auto"/>
              <w:bottom w:val="single" w:sz="4" w:space="0" w:color="auto"/>
              <w:right w:val="single" w:sz="4" w:space="0" w:color="auto"/>
            </w:tcBorders>
          </w:tcPr>
          <w:p w14:paraId="3C8FA619" w14:textId="5BF08CCE" w:rsidR="00227C01" w:rsidRDefault="00227C01" w:rsidP="009A31F0">
            <w:pPr>
              <w:pStyle w:val="TableContent"/>
            </w:pPr>
            <w:r>
              <w:t>CR3405R00</w:t>
            </w:r>
          </w:p>
        </w:tc>
        <w:tc>
          <w:tcPr>
            <w:tcW w:w="3544" w:type="dxa"/>
            <w:tcBorders>
              <w:top w:val="single" w:sz="4" w:space="0" w:color="auto"/>
              <w:left w:val="single" w:sz="4" w:space="0" w:color="auto"/>
              <w:bottom w:val="single" w:sz="4" w:space="0" w:color="auto"/>
            </w:tcBorders>
          </w:tcPr>
          <w:p w14:paraId="6DE3F11C" w14:textId="51750C7B" w:rsidR="00227C01" w:rsidRPr="00B0178F" w:rsidRDefault="00227C01" w:rsidP="009A31F0">
            <w:pPr>
              <w:pStyle w:val="TableContent"/>
            </w:pPr>
            <w:r w:rsidRPr="00107D52">
              <w:t>Maximum size of RPM packages</w:t>
            </w:r>
          </w:p>
        </w:tc>
        <w:tc>
          <w:tcPr>
            <w:tcW w:w="1276" w:type="dxa"/>
            <w:vMerge/>
            <w:vAlign w:val="center"/>
          </w:tcPr>
          <w:p w14:paraId="5CA5ABD1" w14:textId="77777777" w:rsidR="00227C01" w:rsidRDefault="00227C01" w:rsidP="00AA67CC">
            <w:pPr>
              <w:pStyle w:val="TableContent"/>
            </w:pPr>
          </w:p>
        </w:tc>
        <w:tc>
          <w:tcPr>
            <w:tcW w:w="1843" w:type="dxa"/>
            <w:vMerge/>
            <w:vAlign w:val="center"/>
          </w:tcPr>
          <w:p w14:paraId="5ABD5973" w14:textId="1C71E01C" w:rsidR="00227C01" w:rsidRDefault="00227C01" w:rsidP="00537DB3">
            <w:pPr>
              <w:pStyle w:val="TableContent"/>
            </w:pPr>
          </w:p>
        </w:tc>
      </w:tr>
      <w:tr w:rsidR="00227C01" w:rsidRPr="00A14F29" w14:paraId="08ABCA29" w14:textId="77777777" w:rsidTr="00BE5D0E">
        <w:tc>
          <w:tcPr>
            <w:tcW w:w="832" w:type="dxa"/>
            <w:vMerge/>
            <w:vAlign w:val="center"/>
          </w:tcPr>
          <w:p w14:paraId="17701A11" w14:textId="784BCFA8" w:rsidR="00227C01" w:rsidRDefault="00227C01" w:rsidP="00AD2F19">
            <w:pPr>
              <w:pStyle w:val="TableContent"/>
            </w:pPr>
          </w:p>
        </w:tc>
        <w:tc>
          <w:tcPr>
            <w:tcW w:w="1153" w:type="dxa"/>
            <w:gridSpan w:val="2"/>
            <w:vMerge/>
            <w:vAlign w:val="center"/>
          </w:tcPr>
          <w:p w14:paraId="42A4C3A2" w14:textId="77777777" w:rsidR="00227C01" w:rsidRDefault="00227C01" w:rsidP="0008618F">
            <w:pPr>
              <w:pStyle w:val="TableContent"/>
            </w:pPr>
          </w:p>
        </w:tc>
        <w:tc>
          <w:tcPr>
            <w:tcW w:w="1417" w:type="dxa"/>
            <w:tcBorders>
              <w:top w:val="single" w:sz="4" w:space="0" w:color="auto"/>
              <w:bottom w:val="single" w:sz="4" w:space="0" w:color="auto"/>
              <w:right w:val="single" w:sz="4" w:space="0" w:color="auto"/>
            </w:tcBorders>
          </w:tcPr>
          <w:p w14:paraId="45F2064D" w14:textId="3656AD54" w:rsidR="00227C01" w:rsidRDefault="00227C01" w:rsidP="009A31F0">
            <w:pPr>
              <w:pStyle w:val="TableContent"/>
            </w:pPr>
            <w:r>
              <w:t>CR3406R02</w:t>
            </w:r>
          </w:p>
        </w:tc>
        <w:tc>
          <w:tcPr>
            <w:tcW w:w="3544" w:type="dxa"/>
            <w:tcBorders>
              <w:top w:val="single" w:sz="4" w:space="0" w:color="auto"/>
              <w:left w:val="single" w:sz="4" w:space="0" w:color="auto"/>
              <w:bottom w:val="single" w:sz="4" w:space="0" w:color="auto"/>
            </w:tcBorders>
          </w:tcPr>
          <w:p w14:paraId="70E899C0" w14:textId="5E94E0A4" w:rsidR="00227C01" w:rsidRPr="00B0178F" w:rsidRDefault="00227C01" w:rsidP="009A31F0">
            <w:pPr>
              <w:pStyle w:val="TableContent"/>
            </w:pPr>
            <w:r w:rsidRPr="00FD2C6C">
              <w:t>PCM Script definition (RSPTEC44_AP08)</w:t>
            </w:r>
          </w:p>
        </w:tc>
        <w:tc>
          <w:tcPr>
            <w:tcW w:w="1276" w:type="dxa"/>
            <w:vMerge/>
            <w:vAlign w:val="center"/>
          </w:tcPr>
          <w:p w14:paraId="265F5C87" w14:textId="77777777" w:rsidR="00227C01" w:rsidRDefault="00227C01" w:rsidP="00AA67CC">
            <w:pPr>
              <w:pStyle w:val="TableContent"/>
            </w:pPr>
          </w:p>
        </w:tc>
        <w:tc>
          <w:tcPr>
            <w:tcW w:w="1843" w:type="dxa"/>
            <w:vMerge/>
            <w:vAlign w:val="center"/>
          </w:tcPr>
          <w:p w14:paraId="336D7199" w14:textId="2E5B25F5" w:rsidR="00227C01" w:rsidRDefault="00227C01" w:rsidP="00537DB3">
            <w:pPr>
              <w:pStyle w:val="TableContent"/>
            </w:pPr>
          </w:p>
        </w:tc>
      </w:tr>
      <w:tr w:rsidR="00227C01" w:rsidRPr="00A14F29" w14:paraId="6E6328E1" w14:textId="77777777" w:rsidTr="00BE5D0E">
        <w:tc>
          <w:tcPr>
            <w:tcW w:w="832" w:type="dxa"/>
            <w:vMerge/>
            <w:vAlign w:val="center"/>
          </w:tcPr>
          <w:p w14:paraId="6D3263CC" w14:textId="198E12C8" w:rsidR="00227C01" w:rsidRDefault="00227C01" w:rsidP="00AD2F19">
            <w:pPr>
              <w:pStyle w:val="TableContent"/>
            </w:pPr>
          </w:p>
        </w:tc>
        <w:tc>
          <w:tcPr>
            <w:tcW w:w="1153" w:type="dxa"/>
            <w:gridSpan w:val="2"/>
            <w:vMerge/>
            <w:vAlign w:val="center"/>
          </w:tcPr>
          <w:p w14:paraId="412B820B" w14:textId="77777777" w:rsidR="00227C01" w:rsidRDefault="00227C01" w:rsidP="0008618F">
            <w:pPr>
              <w:pStyle w:val="TableContent"/>
            </w:pPr>
          </w:p>
        </w:tc>
        <w:tc>
          <w:tcPr>
            <w:tcW w:w="1417" w:type="dxa"/>
            <w:tcBorders>
              <w:top w:val="single" w:sz="4" w:space="0" w:color="auto"/>
              <w:bottom w:val="single" w:sz="4" w:space="0" w:color="auto"/>
              <w:right w:val="single" w:sz="4" w:space="0" w:color="auto"/>
            </w:tcBorders>
          </w:tcPr>
          <w:p w14:paraId="3D28C06E" w14:textId="364437F9" w:rsidR="00227C01" w:rsidRDefault="00227C01" w:rsidP="009A31F0">
            <w:pPr>
              <w:pStyle w:val="TableContent"/>
            </w:pPr>
            <w:r>
              <w:t>CR3407R01</w:t>
            </w:r>
          </w:p>
        </w:tc>
        <w:tc>
          <w:tcPr>
            <w:tcW w:w="3544" w:type="dxa"/>
            <w:tcBorders>
              <w:top w:val="single" w:sz="4" w:space="0" w:color="auto"/>
              <w:left w:val="single" w:sz="4" w:space="0" w:color="auto"/>
              <w:bottom w:val="single" w:sz="4" w:space="0" w:color="auto"/>
            </w:tcBorders>
          </w:tcPr>
          <w:p w14:paraId="5F6B0D08" w14:textId="4CDDC117" w:rsidR="00227C01" w:rsidRPr="00B0178F" w:rsidRDefault="00227C01" w:rsidP="009A31F0">
            <w:pPr>
              <w:pStyle w:val="TableContent"/>
            </w:pPr>
            <w:r w:rsidRPr="00FD2C6C">
              <w:t>Correction of Open Mobile API Specification</w:t>
            </w:r>
          </w:p>
        </w:tc>
        <w:tc>
          <w:tcPr>
            <w:tcW w:w="1276" w:type="dxa"/>
            <w:vMerge/>
            <w:vAlign w:val="center"/>
          </w:tcPr>
          <w:p w14:paraId="28DFDA47" w14:textId="77777777" w:rsidR="00227C01" w:rsidRDefault="00227C01" w:rsidP="00AA67CC">
            <w:pPr>
              <w:pStyle w:val="TableContent"/>
            </w:pPr>
          </w:p>
        </w:tc>
        <w:tc>
          <w:tcPr>
            <w:tcW w:w="1843" w:type="dxa"/>
            <w:vMerge/>
            <w:vAlign w:val="center"/>
          </w:tcPr>
          <w:p w14:paraId="2EC59EA0" w14:textId="786949CD" w:rsidR="00227C01" w:rsidRDefault="00227C01" w:rsidP="00537DB3">
            <w:pPr>
              <w:pStyle w:val="TableContent"/>
            </w:pPr>
          </w:p>
        </w:tc>
      </w:tr>
      <w:tr w:rsidR="00227C01" w:rsidRPr="00A14F29" w14:paraId="72B343E3" w14:textId="77777777" w:rsidTr="00BE5D0E">
        <w:tc>
          <w:tcPr>
            <w:tcW w:w="832" w:type="dxa"/>
            <w:vMerge/>
            <w:vAlign w:val="center"/>
          </w:tcPr>
          <w:p w14:paraId="2B7B562A" w14:textId="4ADA16FE" w:rsidR="00227C01" w:rsidRDefault="00227C01" w:rsidP="00AD2F19">
            <w:pPr>
              <w:pStyle w:val="TableContent"/>
            </w:pPr>
          </w:p>
        </w:tc>
        <w:tc>
          <w:tcPr>
            <w:tcW w:w="1153" w:type="dxa"/>
            <w:gridSpan w:val="2"/>
            <w:vMerge/>
            <w:vAlign w:val="center"/>
          </w:tcPr>
          <w:p w14:paraId="35A55A8E" w14:textId="77777777" w:rsidR="00227C01" w:rsidRDefault="00227C01" w:rsidP="0008618F">
            <w:pPr>
              <w:pStyle w:val="TableContent"/>
            </w:pPr>
          </w:p>
        </w:tc>
        <w:tc>
          <w:tcPr>
            <w:tcW w:w="1417" w:type="dxa"/>
            <w:tcBorders>
              <w:top w:val="single" w:sz="4" w:space="0" w:color="auto"/>
              <w:bottom w:val="single" w:sz="4" w:space="0" w:color="auto"/>
              <w:right w:val="single" w:sz="4" w:space="0" w:color="auto"/>
            </w:tcBorders>
          </w:tcPr>
          <w:p w14:paraId="238FD680" w14:textId="722417BB" w:rsidR="00227C01" w:rsidRDefault="00227C01" w:rsidP="009A31F0">
            <w:pPr>
              <w:pStyle w:val="TableContent"/>
            </w:pPr>
            <w:r>
              <w:t>CR3409R01</w:t>
            </w:r>
          </w:p>
        </w:tc>
        <w:tc>
          <w:tcPr>
            <w:tcW w:w="3544" w:type="dxa"/>
            <w:tcBorders>
              <w:top w:val="single" w:sz="4" w:space="0" w:color="auto"/>
              <w:left w:val="single" w:sz="4" w:space="0" w:color="auto"/>
              <w:bottom w:val="single" w:sz="4" w:space="0" w:color="auto"/>
            </w:tcBorders>
          </w:tcPr>
          <w:p w14:paraId="6024A8F7" w14:textId="0E5689D9" w:rsidR="00227C01" w:rsidRPr="00B0178F" w:rsidRDefault="00227C01" w:rsidP="009A31F0">
            <w:pPr>
              <w:pStyle w:val="TableContent"/>
            </w:pPr>
            <w:r w:rsidRPr="00311A6B">
              <w:t>Cleanup of tags for RPM packages</w:t>
            </w:r>
          </w:p>
        </w:tc>
        <w:tc>
          <w:tcPr>
            <w:tcW w:w="1276" w:type="dxa"/>
            <w:vMerge/>
            <w:vAlign w:val="center"/>
          </w:tcPr>
          <w:p w14:paraId="7972FBF8" w14:textId="77777777" w:rsidR="00227C01" w:rsidRDefault="00227C01" w:rsidP="00AA67CC">
            <w:pPr>
              <w:pStyle w:val="TableContent"/>
            </w:pPr>
          </w:p>
        </w:tc>
        <w:tc>
          <w:tcPr>
            <w:tcW w:w="1843" w:type="dxa"/>
            <w:vMerge/>
            <w:vAlign w:val="center"/>
          </w:tcPr>
          <w:p w14:paraId="4B395D0B" w14:textId="057677BD" w:rsidR="00227C01" w:rsidRDefault="00227C01" w:rsidP="00537DB3">
            <w:pPr>
              <w:pStyle w:val="TableContent"/>
            </w:pPr>
          </w:p>
        </w:tc>
      </w:tr>
      <w:tr w:rsidR="00227C01" w:rsidRPr="00A14F29" w14:paraId="746C34BE" w14:textId="77777777" w:rsidTr="00BE5D0E">
        <w:tc>
          <w:tcPr>
            <w:tcW w:w="832" w:type="dxa"/>
            <w:vMerge/>
            <w:vAlign w:val="center"/>
          </w:tcPr>
          <w:p w14:paraId="6D149C09" w14:textId="170C688B" w:rsidR="00227C01" w:rsidRDefault="00227C01" w:rsidP="00AD2F19">
            <w:pPr>
              <w:pStyle w:val="TableContent"/>
            </w:pPr>
          </w:p>
        </w:tc>
        <w:tc>
          <w:tcPr>
            <w:tcW w:w="1153" w:type="dxa"/>
            <w:gridSpan w:val="2"/>
            <w:vMerge/>
            <w:vAlign w:val="center"/>
          </w:tcPr>
          <w:p w14:paraId="4AB2E45A" w14:textId="77777777" w:rsidR="00227C01" w:rsidRDefault="00227C01" w:rsidP="0008618F">
            <w:pPr>
              <w:pStyle w:val="TableContent"/>
            </w:pPr>
          </w:p>
        </w:tc>
        <w:tc>
          <w:tcPr>
            <w:tcW w:w="1417" w:type="dxa"/>
            <w:tcBorders>
              <w:top w:val="single" w:sz="4" w:space="0" w:color="auto"/>
              <w:bottom w:val="single" w:sz="4" w:space="0" w:color="auto"/>
              <w:right w:val="single" w:sz="4" w:space="0" w:color="auto"/>
            </w:tcBorders>
          </w:tcPr>
          <w:p w14:paraId="4BEF3DDE" w14:textId="6DAF5DB0" w:rsidR="00227C01" w:rsidRDefault="00227C01" w:rsidP="009A31F0">
            <w:pPr>
              <w:pStyle w:val="TableContent"/>
            </w:pPr>
            <w:r>
              <w:t>CR3410R01</w:t>
            </w:r>
          </w:p>
        </w:tc>
        <w:tc>
          <w:tcPr>
            <w:tcW w:w="3544" w:type="dxa"/>
            <w:tcBorders>
              <w:top w:val="single" w:sz="4" w:space="0" w:color="auto"/>
              <w:left w:val="single" w:sz="4" w:space="0" w:color="auto"/>
              <w:bottom w:val="single" w:sz="4" w:space="0" w:color="auto"/>
            </w:tcBorders>
          </w:tcPr>
          <w:p w14:paraId="34253A14" w14:textId="18F082D4" w:rsidR="00227C01" w:rsidRPr="00B0178F" w:rsidRDefault="00227C01" w:rsidP="009A31F0">
            <w:pPr>
              <w:pStyle w:val="TableContent"/>
            </w:pPr>
            <w:r w:rsidRPr="00311A6B">
              <w:t>Cleanup of OIDs</w:t>
            </w:r>
          </w:p>
        </w:tc>
        <w:tc>
          <w:tcPr>
            <w:tcW w:w="1276" w:type="dxa"/>
            <w:vMerge/>
            <w:vAlign w:val="center"/>
          </w:tcPr>
          <w:p w14:paraId="1331CF3C" w14:textId="77777777" w:rsidR="00227C01" w:rsidRDefault="00227C01" w:rsidP="00AA67CC">
            <w:pPr>
              <w:pStyle w:val="TableContent"/>
            </w:pPr>
          </w:p>
        </w:tc>
        <w:tc>
          <w:tcPr>
            <w:tcW w:w="1843" w:type="dxa"/>
            <w:vMerge/>
            <w:vAlign w:val="center"/>
          </w:tcPr>
          <w:p w14:paraId="78E7EC96" w14:textId="0DE021C7" w:rsidR="00227C01" w:rsidRDefault="00227C01" w:rsidP="00537DB3">
            <w:pPr>
              <w:pStyle w:val="TableContent"/>
            </w:pPr>
          </w:p>
        </w:tc>
      </w:tr>
      <w:tr w:rsidR="00227C01" w:rsidRPr="00A14F29" w14:paraId="75B5006A" w14:textId="77777777" w:rsidTr="00BE5D0E">
        <w:tc>
          <w:tcPr>
            <w:tcW w:w="832" w:type="dxa"/>
            <w:vMerge/>
            <w:vAlign w:val="center"/>
          </w:tcPr>
          <w:p w14:paraId="5135E270" w14:textId="59182A03" w:rsidR="00227C01" w:rsidRDefault="00227C01" w:rsidP="00AD2F19">
            <w:pPr>
              <w:pStyle w:val="TableContent"/>
            </w:pPr>
          </w:p>
        </w:tc>
        <w:tc>
          <w:tcPr>
            <w:tcW w:w="1153" w:type="dxa"/>
            <w:gridSpan w:val="2"/>
            <w:vMerge/>
            <w:vAlign w:val="center"/>
          </w:tcPr>
          <w:p w14:paraId="1B3CB39D" w14:textId="77777777" w:rsidR="00227C01" w:rsidRDefault="00227C01" w:rsidP="0008618F">
            <w:pPr>
              <w:pStyle w:val="TableContent"/>
            </w:pPr>
          </w:p>
        </w:tc>
        <w:tc>
          <w:tcPr>
            <w:tcW w:w="1417" w:type="dxa"/>
            <w:tcBorders>
              <w:top w:val="single" w:sz="4" w:space="0" w:color="auto"/>
              <w:bottom w:val="single" w:sz="4" w:space="0" w:color="auto"/>
              <w:right w:val="single" w:sz="4" w:space="0" w:color="auto"/>
            </w:tcBorders>
          </w:tcPr>
          <w:p w14:paraId="02C3481C" w14:textId="7BAA1368" w:rsidR="00227C01" w:rsidRDefault="00227C01" w:rsidP="009A31F0">
            <w:pPr>
              <w:pStyle w:val="TableContent"/>
            </w:pPr>
            <w:r>
              <w:t>CR3412R01</w:t>
            </w:r>
          </w:p>
        </w:tc>
        <w:tc>
          <w:tcPr>
            <w:tcW w:w="3544" w:type="dxa"/>
            <w:tcBorders>
              <w:top w:val="single" w:sz="4" w:space="0" w:color="auto"/>
              <w:left w:val="single" w:sz="4" w:space="0" w:color="auto"/>
              <w:bottom w:val="single" w:sz="4" w:space="0" w:color="auto"/>
            </w:tcBorders>
          </w:tcPr>
          <w:p w14:paraId="18B204E2" w14:textId="6E146DF1" w:rsidR="00227C01" w:rsidRPr="00B0178F" w:rsidRDefault="00227C01" w:rsidP="009A31F0">
            <w:pPr>
              <w:pStyle w:val="TableContent"/>
            </w:pPr>
            <w:r>
              <w:t>I</w:t>
            </w:r>
            <w:r w:rsidRPr="00444DF7">
              <w:t>nformative reference to Generic Test Profile</w:t>
            </w:r>
          </w:p>
        </w:tc>
        <w:tc>
          <w:tcPr>
            <w:tcW w:w="1276" w:type="dxa"/>
            <w:vMerge/>
            <w:vAlign w:val="center"/>
          </w:tcPr>
          <w:p w14:paraId="00721A1D" w14:textId="77777777" w:rsidR="00227C01" w:rsidRDefault="00227C01" w:rsidP="00AA67CC">
            <w:pPr>
              <w:pStyle w:val="TableContent"/>
            </w:pPr>
          </w:p>
        </w:tc>
        <w:tc>
          <w:tcPr>
            <w:tcW w:w="1843" w:type="dxa"/>
            <w:vMerge/>
            <w:vAlign w:val="center"/>
          </w:tcPr>
          <w:p w14:paraId="34608402" w14:textId="3B9952B2" w:rsidR="00227C01" w:rsidRDefault="00227C01" w:rsidP="00537DB3">
            <w:pPr>
              <w:pStyle w:val="TableContent"/>
            </w:pPr>
          </w:p>
        </w:tc>
      </w:tr>
      <w:tr w:rsidR="00227C01" w:rsidRPr="00A14F29" w14:paraId="31252F08" w14:textId="77777777" w:rsidTr="00BE5D0E">
        <w:tc>
          <w:tcPr>
            <w:tcW w:w="832" w:type="dxa"/>
            <w:vMerge/>
            <w:vAlign w:val="center"/>
          </w:tcPr>
          <w:p w14:paraId="39F06219" w14:textId="36ED47C5" w:rsidR="00227C01" w:rsidRDefault="00227C01" w:rsidP="00AD2F19">
            <w:pPr>
              <w:pStyle w:val="TableContent"/>
            </w:pPr>
          </w:p>
        </w:tc>
        <w:tc>
          <w:tcPr>
            <w:tcW w:w="1153" w:type="dxa"/>
            <w:gridSpan w:val="2"/>
            <w:vMerge/>
            <w:vAlign w:val="center"/>
          </w:tcPr>
          <w:p w14:paraId="55F02A4E" w14:textId="77777777" w:rsidR="00227C01" w:rsidRDefault="00227C01" w:rsidP="0008618F">
            <w:pPr>
              <w:pStyle w:val="TableContent"/>
            </w:pPr>
          </w:p>
        </w:tc>
        <w:tc>
          <w:tcPr>
            <w:tcW w:w="1417" w:type="dxa"/>
            <w:tcBorders>
              <w:top w:val="single" w:sz="4" w:space="0" w:color="auto"/>
              <w:bottom w:val="single" w:sz="4" w:space="0" w:color="auto"/>
              <w:right w:val="single" w:sz="4" w:space="0" w:color="auto"/>
            </w:tcBorders>
          </w:tcPr>
          <w:p w14:paraId="7993C847" w14:textId="3211D0C8" w:rsidR="00227C01" w:rsidRDefault="00227C01">
            <w:pPr>
              <w:pStyle w:val="TableContent"/>
            </w:pPr>
            <w:r>
              <w:t>CR3413R02</w:t>
            </w:r>
          </w:p>
        </w:tc>
        <w:tc>
          <w:tcPr>
            <w:tcW w:w="3544" w:type="dxa"/>
            <w:tcBorders>
              <w:top w:val="single" w:sz="4" w:space="0" w:color="auto"/>
              <w:left w:val="single" w:sz="4" w:space="0" w:color="auto"/>
              <w:bottom w:val="single" w:sz="4" w:space="0" w:color="auto"/>
            </w:tcBorders>
          </w:tcPr>
          <w:p w14:paraId="357732BF" w14:textId="6A150E3B" w:rsidR="00227C01" w:rsidRPr="00B0178F" w:rsidRDefault="00227C01" w:rsidP="009A31F0">
            <w:pPr>
              <w:pStyle w:val="TableContent"/>
            </w:pPr>
            <w:r>
              <w:t>C</w:t>
            </w:r>
            <w:r w:rsidRPr="00A27880">
              <w:t>larify meaning of LPA Proxy</w:t>
            </w:r>
          </w:p>
        </w:tc>
        <w:tc>
          <w:tcPr>
            <w:tcW w:w="1276" w:type="dxa"/>
            <w:vMerge/>
            <w:vAlign w:val="center"/>
          </w:tcPr>
          <w:p w14:paraId="38E2930B" w14:textId="77777777" w:rsidR="00227C01" w:rsidRDefault="00227C01" w:rsidP="00AA67CC">
            <w:pPr>
              <w:pStyle w:val="TableContent"/>
            </w:pPr>
          </w:p>
        </w:tc>
        <w:tc>
          <w:tcPr>
            <w:tcW w:w="1843" w:type="dxa"/>
            <w:vMerge/>
            <w:vAlign w:val="center"/>
          </w:tcPr>
          <w:p w14:paraId="672FD5AD" w14:textId="7DA2502F" w:rsidR="00227C01" w:rsidRDefault="00227C01" w:rsidP="00537DB3">
            <w:pPr>
              <w:pStyle w:val="TableContent"/>
            </w:pPr>
          </w:p>
        </w:tc>
      </w:tr>
      <w:tr w:rsidR="00227C01" w:rsidRPr="00A14F29" w14:paraId="1B9E4AAD" w14:textId="77777777" w:rsidTr="00BE5D0E">
        <w:tc>
          <w:tcPr>
            <w:tcW w:w="832" w:type="dxa"/>
            <w:vMerge/>
            <w:vAlign w:val="center"/>
          </w:tcPr>
          <w:p w14:paraId="23DCC8AE" w14:textId="0D81AFFD" w:rsidR="00227C01" w:rsidRDefault="00227C01" w:rsidP="00AD2F19">
            <w:pPr>
              <w:pStyle w:val="TableContent"/>
            </w:pPr>
          </w:p>
        </w:tc>
        <w:tc>
          <w:tcPr>
            <w:tcW w:w="1153" w:type="dxa"/>
            <w:gridSpan w:val="2"/>
            <w:vMerge/>
            <w:vAlign w:val="center"/>
          </w:tcPr>
          <w:p w14:paraId="680B7534" w14:textId="77777777" w:rsidR="00227C01" w:rsidRDefault="00227C01" w:rsidP="0008618F">
            <w:pPr>
              <w:pStyle w:val="TableContent"/>
            </w:pPr>
          </w:p>
        </w:tc>
        <w:tc>
          <w:tcPr>
            <w:tcW w:w="1417" w:type="dxa"/>
            <w:tcBorders>
              <w:top w:val="single" w:sz="4" w:space="0" w:color="auto"/>
              <w:bottom w:val="single" w:sz="4" w:space="0" w:color="auto"/>
              <w:right w:val="single" w:sz="4" w:space="0" w:color="auto"/>
            </w:tcBorders>
          </w:tcPr>
          <w:p w14:paraId="1A9C3C5C" w14:textId="08E959CC" w:rsidR="00227C01" w:rsidRDefault="00227C01" w:rsidP="009A31F0">
            <w:pPr>
              <w:pStyle w:val="TableContent"/>
            </w:pPr>
            <w:r>
              <w:t>CR3414R00</w:t>
            </w:r>
          </w:p>
        </w:tc>
        <w:tc>
          <w:tcPr>
            <w:tcW w:w="3544" w:type="dxa"/>
            <w:tcBorders>
              <w:top w:val="single" w:sz="4" w:space="0" w:color="auto"/>
              <w:left w:val="single" w:sz="4" w:space="0" w:color="auto"/>
              <w:bottom w:val="single" w:sz="4" w:space="0" w:color="auto"/>
            </w:tcBorders>
          </w:tcPr>
          <w:p w14:paraId="76C4618C" w14:textId="612772CB" w:rsidR="00227C01" w:rsidRPr="00B0178F" w:rsidRDefault="00227C01" w:rsidP="009A31F0">
            <w:pPr>
              <w:pStyle w:val="TableContent"/>
            </w:pPr>
            <w:r>
              <w:t>F</w:t>
            </w:r>
            <w:r w:rsidRPr="00444DF7">
              <w:t>ix references to ETSI TS 102 221</w:t>
            </w:r>
          </w:p>
        </w:tc>
        <w:tc>
          <w:tcPr>
            <w:tcW w:w="1276" w:type="dxa"/>
            <w:vMerge/>
            <w:vAlign w:val="center"/>
          </w:tcPr>
          <w:p w14:paraId="66DF26AD" w14:textId="77777777" w:rsidR="00227C01" w:rsidRDefault="00227C01" w:rsidP="00AA67CC">
            <w:pPr>
              <w:pStyle w:val="TableContent"/>
            </w:pPr>
          </w:p>
        </w:tc>
        <w:tc>
          <w:tcPr>
            <w:tcW w:w="1843" w:type="dxa"/>
            <w:vMerge/>
            <w:vAlign w:val="center"/>
          </w:tcPr>
          <w:p w14:paraId="19DBAD91" w14:textId="7252C9A2" w:rsidR="00227C01" w:rsidRDefault="00227C01" w:rsidP="00537DB3">
            <w:pPr>
              <w:pStyle w:val="TableContent"/>
            </w:pPr>
          </w:p>
        </w:tc>
      </w:tr>
      <w:tr w:rsidR="00227C01" w:rsidRPr="00A14F29" w14:paraId="46D87224" w14:textId="77777777" w:rsidTr="00BE5D0E">
        <w:tc>
          <w:tcPr>
            <w:tcW w:w="832" w:type="dxa"/>
            <w:vMerge/>
            <w:vAlign w:val="center"/>
          </w:tcPr>
          <w:p w14:paraId="138E1C32" w14:textId="6871FE79" w:rsidR="00227C01" w:rsidRDefault="00227C01" w:rsidP="00AD2F19">
            <w:pPr>
              <w:pStyle w:val="TableContent"/>
            </w:pPr>
          </w:p>
        </w:tc>
        <w:tc>
          <w:tcPr>
            <w:tcW w:w="1153" w:type="dxa"/>
            <w:gridSpan w:val="2"/>
            <w:vMerge/>
            <w:vAlign w:val="center"/>
          </w:tcPr>
          <w:p w14:paraId="4DDC73D1" w14:textId="77777777" w:rsidR="00227C01" w:rsidRDefault="00227C01" w:rsidP="0008618F">
            <w:pPr>
              <w:pStyle w:val="TableContent"/>
            </w:pPr>
          </w:p>
        </w:tc>
        <w:tc>
          <w:tcPr>
            <w:tcW w:w="1417" w:type="dxa"/>
            <w:tcBorders>
              <w:top w:val="single" w:sz="4" w:space="0" w:color="auto"/>
              <w:bottom w:val="single" w:sz="4" w:space="0" w:color="auto"/>
              <w:right w:val="single" w:sz="4" w:space="0" w:color="auto"/>
            </w:tcBorders>
          </w:tcPr>
          <w:p w14:paraId="1D5407F9" w14:textId="7B269842" w:rsidR="00227C01" w:rsidRDefault="00227C01" w:rsidP="009A31F0">
            <w:pPr>
              <w:pStyle w:val="TableContent"/>
            </w:pPr>
            <w:r>
              <w:t>CR3416R01</w:t>
            </w:r>
          </w:p>
        </w:tc>
        <w:tc>
          <w:tcPr>
            <w:tcW w:w="3544" w:type="dxa"/>
            <w:tcBorders>
              <w:top w:val="single" w:sz="4" w:space="0" w:color="auto"/>
              <w:left w:val="single" w:sz="4" w:space="0" w:color="auto"/>
              <w:bottom w:val="single" w:sz="4" w:space="0" w:color="auto"/>
            </w:tcBorders>
          </w:tcPr>
          <w:p w14:paraId="3BC29647" w14:textId="3E83FBE4" w:rsidR="00227C01" w:rsidRPr="00B0178F" w:rsidRDefault="00227C01" w:rsidP="009A31F0">
            <w:pPr>
              <w:pStyle w:val="TableContent"/>
            </w:pPr>
            <w:r>
              <w:t>C</w:t>
            </w:r>
            <w:r w:rsidRPr="009219E8">
              <w:t>larify ICCID in notification metadata</w:t>
            </w:r>
          </w:p>
        </w:tc>
        <w:tc>
          <w:tcPr>
            <w:tcW w:w="1276" w:type="dxa"/>
            <w:vMerge/>
            <w:vAlign w:val="center"/>
          </w:tcPr>
          <w:p w14:paraId="330BEBD3" w14:textId="77777777" w:rsidR="00227C01" w:rsidRDefault="00227C01" w:rsidP="00AA67CC">
            <w:pPr>
              <w:pStyle w:val="TableContent"/>
            </w:pPr>
          </w:p>
        </w:tc>
        <w:tc>
          <w:tcPr>
            <w:tcW w:w="1843" w:type="dxa"/>
            <w:vMerge/>
            <w:vAlign w:val="center"/>
          </w:tcPr>
          <w:p w14:paraId="6B62C2CF" w14:textId="34AF704C" w:rsidR="00227C01" w:rsidRDefault="00227C01" w:rsidP="00537DB3">
            <w:pPr>
              <w:pStyle w:val="TableContent"/>
            </w:pPr>
          </w:p>
        </w:tc>
      </w:tr>
      <w:tr w:rsidR="00227C01" w:rsidRPr="00A14F29" w14:paraId="48A4E834" w14:textId="77777777" w:rsidTr="00BE5D0E">
        <w:tc>
          <w:tcPr>
            <w:tcW w:w="832" w:type="dxa"/>
            <w:vMerge/>
            <w:vAlign w:val="center"/>
          </w:tcPr>
          <w:p w14:paraId="49180983" w14:textId="094A519E" w:rsidR="00227C01" w:rsidRDefault="00227C01" w:rsidP="00AD2F19">
            <w:pPr>
              <w:pStyle w:val="TableContent"/>
            </w:pPr>
          </w:p>
        </w:tc>
        <w:tc>
          <w:tcPr>
            <w:tcW w:w="1153" w:type="dxa"/>
            <w:gridSpan w:val="2"/>
            <w:vMerge/>
            <w:vAlign w:val="center"/>
          </w:tcPr>
          <w:p w14:paraId="3A31C9A5" w14:textId="77777777" w:rsidR="00227C01" w:rsidRDefault="00227C01" w:rsidP="0008618F">
            <w:pPr>
              <w:pStyle w:val="TableContent"/>
            </w:pPr>
          </w:p>
        </w:tc>
        <w:tc>
          <w:tcPr>
            <w:tcW w:w="1417" w:type="dxa"/>
            <w:tcBorders>
              <w:top w:val="single" w:sz="4" w:space="0" w:color="auto"/>
              <w:bottom w:val="single" w:sz="4" w:space="0" w:color="auto"/>
              <w:right w:val="single" w:sz="4" w:space="0" w:color="auto"/>
            </w:tcBorders>
          </w:tcPr>
          <w:p w14:paraId="23119DBA" w14:textId="12AC222D" w:rsidR="00227C01" w:rsidRDefault="00227C01" w:rsidP="009A31F0">
            <w:pPr>
              <w:pStyle w:val="TableContent"/>
            </w:pPr>
            <w:r>
              <w:t>CR3418R01</w:t>
            </w:r>
          </w:p>
        </w:tc>
        <w:tc>
          <w:tcPr>
            <w:tcW w:w="3544" w:type="dxa"/>
            <w:tcBorders>
              <w:top w:val="single" w:sz="4" w:space="0" w:color="auto"/>
              <w:left w:val="single" w:sz="4" w:space="0" w:color="auto"/>
              <w:bottom w:val="single" w:sz="4" w:space="0" w:color="auto"/>
            </w:tcBorders>
          </w:tcPr>
          <w:p w14:paraId="75DCB9CA" w14:textId="42DE1ACD" w:rsidR="00227C01" w:rsidRPr="00B0178F" w:rsidRDefault="00227C01" w:rsidP="009A31F0">
            <w:pPr>
              <w:pStyle w:val="TableContent"/>
            </w:pPr>
            <w:r w:rsidRPr="00A27880">
              <w:t>RPM reject</w:t>
            </w:r>
            <w:r>
              <w:t>ion by LPAd during RPM download</w:t>
            </w:r>
          </w:p>
        </w:tc>
        <w:tc>
          <w:tcPr>
            <w:tcW w:w="1276" w:type="dxa"/>
            <w:vMerge/>
            <w:vAlign w:val="center"/>
          </w:tcPr>
          <w:p w14:paraId="2FD076B1" w14:textId="77777777" w:rsidR="00227C01" w:rsidRDefault="00227C01" w:rsidP="00AA67CC">
            <w:pPr>
              <w:pStyle w:val="TableContent"/>
            </w:pPr>
          </w:p>
        </w:tc>
        <w:tc>
          <w:tcPr>
            <w:tcW w:w="1843" w:type="dxa"/>
            <w:vMerge/>
            <w:vAlign w:val="center"/>
          </w:tcPr>
          <w:p w14:paraId="6B6624F6" w14:textId="0B525FBD" w:rsidR="00227C01" w:rsidRDefault="00227C01" w:rsidP="00537DB3">
            <w:pPr>
              <w:pStyle w:val="TableContent"/>
            </w:pPr>
          </w:p>
        </w:tc>
      </w:tr>
      <w:tr w:rsidR="00227C01" w:rsidRPr="00A14F29" w14:paraId="07E3C2AE" w14:textId="77777777" w:rsidTr="00BE5D0E">
        <w:tc>
          <w:tcPr>
            <w:tcW w:w="832" w:type="dxa"/>
            <w:vMerge/>
            <w:vAlign w:val="center"/>
          </w:tcPr>
          <w:p w14:paraId="3DC7CC0B" w14:textId="59C26BAC" w:rsidR="00227C01" w:rsidRDefault="00227C01" w:rsidP="00AD2F19">
            <w:pPr>
              <w:pStyle w:val="TableContent"/>
            </w:pPr>
          </w:p>
        </w:tc>
        <w:tc>
          <w:tcPr>
            <w:tcW w:w="1153" w:type="dxa"/>
            <w:gridSpan w:val="2"/>
            <w:vMerge/>
            <w:vAlign w:val="center"/>
          </w:tcPr>
          <w:p w14:paraId="34EB8C2D" w14:textId="77777777" w:rsidR="00227C01" w:rsidRDefault="00227C01" w:rsidP="0008618F">
            <w:pPr>
              <w:pStyle w:val="TableContent"/>
            </w:pPr>
          </w:p>
        </w:tc>
        <w:tc>
          <w:tcPr>
            <w:tcW w:w="1417" w:type="dxa"/>
            <w:tcBorders>
              <w:top w:val="single" w:sz="4" w:space="0" w:color="auto"/>
              <w:bottom w:val="single" w:sz="4" w:space="0" w:color="auto"/>
              <w:right w:val="single" w:sz="4" w:space="0" w:color="auto"/>
            </w:tcBorders>
          </w:tcPr>
          <w:p w14:paraId="4B6D6D71" w14:textId="70A7D81C" w:rsidR="00227C01" w:rsidRDefault="00227C01" w:rsidP="009A31F0">
            <w:pPr>
              <w:pStyle w:val="TableContent"/>
            </w:pPr>
            <w:r>
              <w:t>CR3422R00</w:t>
            </w:r>
          </w:p>
        </w:tc>
        <w:tc>
          <w:tcPr>
            <w:tcW w:w="3544" w:type="dxa"/>
            <w:tcBorders>
              <w:top w:val="single" w:sz="4" w:space="0" w:color="auto"/>
              <w:left w:val="single" w:sz="4" w:space="0" w:color="auto"/>
              <w:bottom w:val="single" w:sz="4" w:space="0" w:color="auto"/>
            </w:tcBorders>
          </w:tcPr>
          <w:p w14:paraId="400C72C0" w14:textId="69C37217" w:rsidR="00227C01" w:rsidRPr="00B0178F" w:rsidRDefault="00227C01" w:rsidP="009A31F0">
            <w:pPr>
              <w:pStyle w:val="TableContent"/>
            </w:pPr>
            <w:r w:rsidRPr="00A27880">
              <w:t>EnterpriseProfilesNotSupported error code revised</w:t>
            </w:r>
          </w:p>
        </w:tc>
        <w:tc>
          <w:tcPr>
            <w:tcW w:w="1276" w:type="dxa"/>
            <w:vMerge/>
            <w:vAlign w:val="center"/>
          </w:tcPr>
          <w:p w14:paraId="389AFC67" w14:textId="77777777" w:rsidR="00227C01" w:rsidRDefault="00227C01" w:rsidP="00AA67CC">
            <w:pPr>
              <w:pStyle w:val="TableContent"/>
            </w:pPr>
          </w:p>
        </w:tc>
        <w:tc>
          <w:tcPr>
            <w:tcW w:w="1843" w:type="dxa"/>
            <w:vMerge/>
            <w:vAlign w:val="center"/>
          </w:tcPr>
          <w:p w14:paraId="2CD1CE4A" w14:textId="11B3AFA3" w:rsidR="00227C01" w:rsidRDefault="00227C01" w:rsidP="00537DB3">
            <w:pPr>
              <w:pStyle w:val="TableContent"/>
            </w:pPr>
          </w:p>
        </w:tc>
      </w:tr>
      <w:tr w:rsidR="00227C01" w:rsidRPr="00A14F29" w14:paraId="457CE4DD" w14:textId="77777777" w:rsidTr="00BE5D0E">
        <w:tc>
          <w:tcPr>
            <w:tcW w:w="832" w:type="dxa"/>
            <w:vMerge/>
            <w:vAlign w:val="center"/>
          </w:tcPr>
          <w:p w14:paraId="0D584864" w14:textId="60309819" w:rsidR="00227C01" w:rsidRDefault="00227C01" w:rsidP="00AD2F19">
            <w:pPr>
              <w:pStyle w:val="TableContent"/>
            </w:pPr>
          </w:p>
        </w:tc>
        <w:tc>
          <w:tcPr>
            <w:tcW w:w="1153" w:type="dxa"/>
            <w:gridSpan w:val="2"/>
            <w:vMerge/>
            <w:vAlign w:val="center"/>
          </w:tcPr>
          <w:p w14:paraId="0EDDDACE" w14:textId="77777777" w:rsidR="00227C01" w:rsidRDefault="00227C01" w:rsidP="0008618F">
            <w:pPr>
              <w:pStyle w:val="TableContent"/>
            </w:pPr>
          </w:p>
        </w:tc>
        <w:tc>
          <w:tcPr>
            <w:tcW w:w="1417" w:type="dxa"/>
            <w:tcBorders>
              <w:top w:val="single" w:sz="4" w:space="0" w:color="auto"/>
              <w:bottom w:val="single" w:sz="4" w:space="0" w:color="auto"/>
              <w:right w:val="single" w:sz="4" w:space="0" w:color="auto"/>
            </w:tcBorders>
          </w:tcPr>
          <w:p w14:paraId="701FC655" w14:textId="6364D1BE" w:rsidR="00227C01" w:rsidRDefault="00227C01" w:rsidP="009A31F0">
            <w:pPr>
              <w:pStyle w:val="TableContent"/>
            </w:pPr>
            <w:r>
              <w:t>CR3403R03</w:t>
            </w:r>
          </w:p>
        </w:tc>
        <w:tc>
          <w:tcPr>
            <w:tcW w:w="3544" w:type="dxa"/>
            <w:tcBorders>
              <w:top w:val="single" w:sz="4" w:space="0" w:color="auto"/>
              <w:left w:val="single" w:sz="4" w:space="0" w:color="auto"/>
              <w:bottom w:val="single" w:sz="4" w:space="0" w:color="auto"/>
            </w:tcBorders>
          </w:tcPr>
          <w:p w14:paraId="0E089F3F" w14:textId="4FC8CD49" w:rsidR="00227C01" w:rsidRPr="00A27880" w:rsidRDefault="00227C01" w:rsidP="009A31F0">
            <w:pPr>
              <w:pStyle w:val="TableContent"/>
            </w:pPr>
            <w:r w:rsidRPr="00302EEF">
              <w:t>Revising FunctionExecutionStatus and NotificationEventStatus</w:t>
            </w:r>
          </w:p>
        </w:tc>
        <w:tc>
          <w:tcPr>
            <w:tcW w:w="1276" w:type="dxa"/>
            <w:vMerge/>
            <w:vAlign w:val="center"/>
          </w:tcPr>
          <w:p w14:paraId="7BD1EACE" w14:textId="77777777" w:rsidR="00227C01" w:rsidRDefault="00227C01" w:rsidP="00AA67CC">
            <w:pPr>
              <w:pStyle w:val="TableContent"/>
            </w:pPr>
          </w:p>
        </w:tc>
        <w:tc>
          <w:tcPr>
            <w:tcW w:w="1843" w:type="dxa"/>
            <w:vMerge/>
            <w:vAlign w:val="center"/>
          </w:tcPr>
          <w:p w14:paraId="3F29E682" w14:textId="55605FA4" w:rsidR="00227C01" w:rsidRDefault="00227C01" w:rsidP="00537DB3">
            <w:pPr>
              <w:pStyle w:val="TableContent"/>
            </w:pPr>
          </w:p>
        </w:tc>
      </w:tr>
      <w:tr w:rsidR="00227C01" w:rsidRPr="00A14F29" w14:paraId="09BFA9B4" w14:textId="77777777" w:rsidTr="00BE5D0E">
        <w:tc>
          <w:tcPr>
            <w:tcW w:w="832" w:type="dxa"/>
            <w:vMerge/>
            <w:vAlign w:val="center"/>
          </w:tcPr>
          <w:p w14:paraId="4B4374A2" w14:textId="39C7F006" w:rsidR="00227C01" w:rsidRDefault="00227C01" w:rsidP="00AD2F19">
            <w:pPr>
              <w:pStyle w:val="TableContent"/>
            </w:pPr>
          </w:p>
        </w:tc>
        <w:tc>
          <w:tcPr>
            <w:tcW w:w="1153" w:type="dxa"/>
            <w:gridSpan w:val="2"/>
            <w:vMerge w:val="restart"/>
            <w:vAlign w:val="bottom"/>
          </w:tcPr>
          <w:p w14:paraId="4AC86B98" w14:textId="4D6C3EE5" w:rsidR="00227C01" w:rsidRDefault="00227C01" w:rsidP="00697813">
            <w:pPr>
              <w:pStyle w:val="TableContent"/>
            </w:pPr>
          </w:p>
          <w:p w14:paraId="75DE3ACC" w14:textId="71F8D708" w:rsidR="00227C01" w:rsidRDefault="00227C01" w:rsidP="00697813">
            <w:pPr>
              <w:pStyle w:val="TableContent"/>
            </w:pPr>
          </w:p>
        </w:tc>
        <w:tc>
          <w:tcPr>
            <w:tcW w:w="1417" w:type="dxa"/>
            <w:tcBorders>
              <w:top w:val="single" w:sz="4" w:space="0" w:color="auto"/>
              <w:bottom w:val="single" w:sz="4" w:space="0" w:color="auto"/>
              <w:right w:val="single" w:sz="4" w:space="0" w:color="auto"/>
            </w:tcBorders>
          </w:tcPr>
          <w:p w14:paraId="69829D0B" w14:textId="42882069" w:rsidR="00227C01" w:rsidRDefault="00227C01" w:rsidP="009A31F0">
            <w:pPr>
              <w:pStyle w:val="TableContent"/>
            </w:pPr>
            <w:r>
              <w:t>CR3402R09</w:t>
            </w:r>
          </w:p>
        </w:tc>
        <w:tc>
          <w:tcPr>
            <w:tcW w:w="3544" w:type="dxa"/>
            <w:tcBorders>
              <w:top w:val="single" w:sz="4" w:space="0" w:color="auto"/>
              <w:left w:val="single" w:sz="4" w:space="0" w:color="auto"/>
              <w:bottom w:val="single" w:sz="4" w:space="0" w:color="auto"/>
            </w:tcBorders>
          </w:tcPr>
          <w:p w14:paraId="52CF8F6E" w14:textId="5E5BAAD8" w:rsidR="00227C01" w:rsidRPr="00302EEF" w:rsidRDefault="00227C01" w:rsidP="009A31F0">
            <w:pPr>
              <w:pStyle w:val="TableContent"/>
            </w:pPr>
            <w:r w:rsidRPr="0044643E">
              <w:t>BPP Security Protocol</w:t>
            </w:r>
          </w:p>
        </w:tc>
        <w:tc>
          <w:tcPr>
            <w:tcW w:w="1276" w:type="dxa"/>
            <w:vMerge/>
            <w:vAlign w:val="center"/>
          </w:tcPr>
          <w:p w14:paraId="7FBE4008" w14:textId="506BD213" w:rsidR="00227C01" w:rsidRDefault="00227C01" w:rsidP="00AA67CC">
            <w:pPr>
              <w:pStyle w:val="TableContent"/>
            </w:pPr>
          </w:p>
        </w:tc>
        <w:tc>
          <w:tcPr>
            <w:tcW w:w="1843" w:type="dxa"/>
            <w:vMerge/>
            <w:vAlign w:val="center"/>
          </w:tcPr>
          <w:p w14:paraId="40AB6147" w14:textId="4A6B5AC5" w:rsidR="00227C01" w:rsidRDefault="00227C01" w:rsidP="00537DB3">
            <w:pPr>
              <w:pStyle w:val="TableContent"/>
            </w:pPr>
          </w:p>
        </w:tc>
      </w:tr>
      <w:tr w:rsidR="00227C01" w:rsidRPr="00A14F29" w14:paraId="314F193E" w14:textId="77777777" w:rsidTr="00BE5D0E">
        <w:tc>
          <w:tcPr>
            <w:tcW w:w="832" w:type="dxa"/>
            <w:vMerge/>
            <w:vAlign w:val="center"/>
          </w:tcPr>
          <w:p w14:paraId="0AEB8E9E" w14:textId="235FF066" w:rsidR="00227C01" w:rsidRDefault="00227C01" w:rsidP="00AD2F19">
            <w:pPr>
              <w:pStyle w:val="TableContent"/>
            </w:pPr>
          </w:p>
        </w:tc>
        <w:tc>
          <w:tcPr>
            <w:tcW w:w="1153" w:type="dxa"/>
            <w:gridSpan w:val="2"/>
            <w:vMerge/>
            <w:vAlign w:val="center"/>
          </w:tcPr>
          <w:p w14:paraId="09CB04AA" w14:textId="7FBE8384"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4C7EA940" w14:textId="7B504185" w:rsidR="00227C01" w:rsidRDefault="00227C01" w:rsidP="009A31F0">
            <w:pPr>
              <w:pStyle w:val="TableContent"/>
            </w:pPr>
            <w:r>
              <w:t>CR3408R04</w:t>
            </w:r>
          </w:p>
        </w:tc>
        <w:tc>
          <w:tcPr>
            <w:tcW w:w="3544" w:type="dxa"/>
            <w:tcBorders>
              <w:top w:val="single" w:sz="4" w:space="0" w:color="auto"/>
              <w:left w:val="single" w:sz="4" w:space="0" w:color="auto"/>
              <w:bottom w:val="single" w:sz="4" w:space="0" w:color="auto"/>
            </w:tcBorders>
          </w:tcPr>
          <w:p w14:paraId="322FDEA2" w14:textId="20ED1489" w:rsidR="00227C01" w:rsidRPr="00302EEF" w:rsidRDefault="00227C01" w:rsidP="009A31F0">
            <w:pPr>
              <w:pStyle w:val="TableContent"/>
            </w:pPr>
            <w:r w:rsidRPr="00D835C6">
              <w:t>Privacy of RPM Commands</w:t>
            </w:r>
          </w:p>
        </w:tc>
        <w:tc>
          <w:tcPr>
            <w:tcW w:w="1276" w:type="dxa"/>
            <w:vMerge/>
            <w:vAlign w:val="center"/>
          </w:tcPr>
          <w:p w14:paraId="717CB348" w14:textId="77777777" w:rsidR="00227C01" w:rsidRDefault="00227C01" w:rsidP="00AA67CC">
            <w:pPr>
              <w:pStyle w:val="TableContent"/>
            </w:pPr>
          </w:p>
        </w:tc>
        <w:tc>
          <w:tcPr>
            <w:tcW w:w="1843" w:type="dxa"/>
            <w:vMerge/>
            <w:vAlign w:val="center"/>
          </w:tcPr>
          <w:p w14:paraId="57F6C778" w14:textId="7384D87F" w:rsidR="00227C01" w:rsidRDefault="00227C01" w:rsidP="00537DB3">
            <w:pPr>
              <w:pStyle w:val="TableContent"/>
            </w:pPr>
          </w:p>
        </w:tc>
      </w:tr>
      <w:tr w:rsidR="00227C01" w:rsidRPr="00A14F29" w14:paraId="6C4F6C90" w14:textId="77777777" w:rsidTr="00BE5D0E">
        <w:tc>
          <w:tcPr>
            <w:tcW w:w="832" w:type="dxa"/>
            <w:vMerge/>
            <w:vAlign w:val="center"/>
          </w:tcPr>
          <w:p w14:paraId="3040A465" w14:textId="1EABC31B" w:rsidR="00227C01" w:rsidRDefault="00227C01" w:rsidP="00AD2F19">
            <w:pPr>
              <w:pStyle w:val="TableContent"/>
            </w:pPr>
          </w:p>
        </w:tc>
        <w:tc>
          <w:tcPr>
            <w:tcW w:w="1153" w:type="dxa"/>
            <w:gridSpan w:val="2"/>
            <w:vMerge/>
            <w:vAlign w:val="center"/>
          </w:tcPr>
          <w:p w14:paraId="3AEF7662" w14:textId="7BA42534"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0F9D5037" w14:textId="1D4A20A3" w:rsidR="00227C01" w:rsidRDefault="00227C01" w:rsidP="009A31F0">
            <w:pPr>
              <w:pStyle w:val="TableContent"/>
            </w:pPr>
            <w:r>
              <w:t>CR3411R08</w:t>
            </w:r>
          </w:p>
        </w:tc>
        <w:tc>
          <w:tcPr>
            <w:tcW w:w="3544" w:type="dxa"/>
            <w:tcBorders>
              <w:top w:val="single" w:sz="4" w:space="0" w:color="auto"/>
              <w:left w:val="single" w:sz="4" w:space="0" w:color="auto"/>
              <w:bottom w:val="single" w:sz="4" w:space="0" w:color="auto"/>
            </w:tcBorders>
          </w:tcPr>
          <w:p w14:paraId="211B13D1" w14:textId="1341416C" w:rsidR="00227C01" w:rsidRPr="00302EEF" w:rsidRDefault="00227C01" w:rsidP="009A31F0">
            <w:pPr>
              <w:pStyle w:val="TableContent"/>
            </w:pPr>
            <w:r w:rsidRPr="00E3391E">
              <w:t>Adding Status Code to ES9+ Authentication Client</w:t>
            </w:r>
          </w:p>
        </w:tc>
        <w:tc>
          <w:tcPr>
            <w:tcW w:w="1276" w:type="dxa"/>
            <w:vMerge/>
            <w:vAlign w:val="center"/>
          </w:tcPr>
          <w:p w14:paraId="26D3F77E" w14:textId="77777777" w:rsidR="00227C01" w:rsidRDefault="00227C01" w:rsidP="00AA67CC">
            <w:pPr>
              <w:pStyle w:val="TableContent"/>
            </w:pPr>
          </w:p>
        </w:tc>
        <w:tc>
          <w:tcPr>
            <w:tcW w:w="1843" w:type="dxa"/>
            <w:vMerge/>
            <w:vAlign w:val="center"/>
          </w:tcPr>
          <w:p w14:paraId="2CCA69F3" w14:textId="78E8812B" w:rsidR="00227C01" w:rsidRDefault="00227C01" w:rsidP="00537DB3">
            <w:pPr>
              <w:pStyle w:val="TableContent"/>
            </w:pPr>
          </w:p>
        </w:tc>
      </w:tr>
      <w:tr w:rsidR="00227C01" w:rsidRPr="00A14F29" w14:paraId="34799739" w14:textId="77777777" w:rsidTr="00BE5D0E">
        <w:tc>
          <w:tcPr>
            <w:tcW w:w="832" w:type="dxa"/>
            <w:vMerge/>
            <w:vAlign w:val="center"/>
          </w:tcPr>
          <w:p w14:paraId="17B52155" w14:textId="3FB9172C" w:rsidR="00227C01" w:rsidRDefault="00227C01" w:rsidP="00AD2F19">
            <w:pPr>
              <w:pStyle w:val="TableContent"/>
            </w:pPr>
          </w:p>
        </w:tc>
        <w:tc>
          <w:tcPr>
            <w:tcW w:w="1153" w:type="dxa"/>
            <w:gridSpan w:val="2"/>
            <w:vMerge/>
            <w:vAlign w:val="center"/>
          </w:tcPr>
          <w:p w14:paraId="1ACC7AFF" w14:textId="334FE5F4"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31973632" w14:textId="3FD2CD47" w:rsidR="00227C01" w:rsidRDefault="00227C01" w:rsidP="009A31F0">
            <w:pPr>
              <w:pStyle w:val="TableContent"/>
            </w:pPr>
            <w:r>
              <w:t>CR3415R04</w:t>
            </w:r>
          </w:p>
        </w:tc>
        <w:tc>
          <w:tcPr>
            <w:tcW w:w="3544" w:type="dxa"/>
            <w:tcBorders>
              <w:top w:val="single" w:sz="4" w:space="0" w:color="auto"/>
              <w:left w:val="single" w:sz="4" w:space="0" w:color="auto"/>
              <w:bottom w:val="single" w:sz="4" w:space="0" w:color="auto"/>
            </w:tcBorders>
          </w:tcPr>
          <w:p w14:paraId="1106E06D" w14:textId="45E6B806" w:rsidR="00227C01" w:rsidRPr="00302EEF" w:rsidRDefault="00227C01" w:rsidP="009A31F0">
            <w:pPr>
              <w:pStyle w:val="TableContent"/>
            </w:pPr>
            <w:r w:rsidRPr="00D33146">
              <w:t>Adding Status Code to ES2+ Cancel Order</w:t>
            </w:r>
          </w:p>
        </w:tc>
        <w:tc>
          <w:tcPr>
            <w:tcW w:w="1276" w:type="dxa"/>
            <w:vMerge/>
            <w:vAlign w:val="center"/>
          </w:tcPr>
          <w:p w14:paraId="4FDC7B48" w14:textId="77777777" w:rsidR="00227C01" w:rsidRDefault="00227C01" w:rsidP="00AA67CC">
            <w:pPr>
              <w:pStyle w:val="TableContent"/>
            </w:pPr>
          </w:p>
        </w:tc>
        <w:tc>
          <w:tcPr>
            <w:tcW w:w="1843" w:type="dxa"/>
            <w:vMerge/>
            <w:vAlign w:val="center"/>
          </w:tcPr>
          <w:p w14:paraId="58725026" w14:textId="52A58D4A" w:rsidR="00227C01" w:rsidRDefault="00227C01" w:rsidP="00537DB3">
            <w:pPr>
              <w:pStyle w:val="TableContent"/>
            </w:pPr>
          </w:p>
        </w:tc>
      </w:tr>
      <w:tr w:rsidR="00227C01" w:rsidRPr="00A14F29" w14:paraId="1C654AF7" w14:textId="77777777" w:rsidTr="00BE5D0E">
        <w:tc>
          <w:tcPr>
            <w:tcW w:w="832" w:type="dxa"/>
            <w:vMerge/>
            <w:vAlign w:val="center"/>
          </w:tcPr>
          <w:p w14:paraId="399B653D" w14:textId="4CD49487" w:rsidR="00227C01" w:rsidRDefault="00227C01" w:rsidP="00AD2F19">
            <w:pPr>
              <w:pStyle w:val="TableContent"/>
            </w:pPr>
          </w:p>
        </w:tc>
        <w:tc>
          <w:tcPr>
            <w:tcW w:w="1153" w:type="dxa"/>
            <w:gridSpan w:val="2"/>
            <w:vMerge/>
            <w:vAlign w:val="center"/>
          </w:tcPr>
          <w:p w14:paraId="198794C7" w14:textId="2D5B521A"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016351F1" w14:textId="2946C532" w:rsidR="00227C01" w:rsidRDefault="00227C01" w:rsidP="009A31F0">
            <w:pPr>
              <w:pStyle w:val="TableContent"/>
            </w:pPr>
            <w:r>
              <w:t>CR3419R00</w:t>
            </w:r>
          </w:p>
        </w:tc>
        <w:tc>
          <w:tcPr>
            <w:tcW w:w="3544" w:type="dxa"/>
            <w:tcBorders>
              <w:top w:val="single" w:sz="4" w:space="0" w:color="auto"/>
              <w:left w:val="single" w:sz="4" w:space="0" w:color="auto"/>
              <w:bottom w:val="single" w:sz="4" w:space="0" w:color="auto"/>
            </w:tcBorders>
          </w:tcPr>
          <w:p w14:paraId="5A4B2E24" w14:textId="18DDFFC7" w:rsidR="00227C01" w:rsidRPr="00302EEF" w:rsidRDefault="00227C01" w:rsidP="00836888">
            <w:pPr>
              <w:pStyle w:val="TableContent"/>
            </w:pPr>
            <w:r>
              <w:t>Removing "</w:t>
            </w:r>
            <w:r w:rsidRPr="00DF422A">
              <w:t>Normal Case</w:t>
            </w:r>
            <w:r>
              <w:t>"</w:t>
            </w:r>
            <w:r w:rsidRPr="00DF422A">
              <w:t xml:space="preserve"> from Procedures</w:t>
            </w:r>
          </w:p>
        </w:tc>
        <w:tc>
          <w:tcPr>
            <w:tcW w:w="1276" w:type="dxa"/>
            <w:vMerge/>
            <w:vAlign w:val="center"/>
          </w:tcPr>
          <w:p w14:paraId="1135FFA3" w14:textId="77777777" w:rsidR="00227C01" w:rsidRDefault="00227C01" w:rsidP="00AA67CC">
            <w:pPr>
              <w:pStyle w:val="TableContent"/>
            </w:pPr>
          </w:p>
        </w:tc>
        <w:tc>
          <w:tcPr>
            <w:tcW w:w="1843" w:type="dxa"/>
            <w:vMerge/>
            <w:vAlign w:val="center"/>
          </w:tcPr>
          <w:p w14:paraId="5F9CC603" w14:textId="78A0ECBD" w:rsidR="00227C01" w:rsidRDefault="00227C01" w:rsidP="00537DB3">
            <w:pPr>
              <w:pStyle w:val="TableContent"/>
            </w:pPr>
          </w:p>
        </w:tc>
      </w:tr>
      <w:tr w:rsidR="00227C01" w:rsidRPr="00A14F29" w14:paraId="4E2848FB" w14:textId="77777777" w:rsidTr="00BE5D0E">
        <w:tc>
          <w:tcPr>
            <w:tcW w:w="832" w:type="dxa"/>
            <w:vMerge/>
            <w:vAlign w:val="center"/>
          </w:tcPr>
          <w:p w14:paraId="22B5ADC7" w14:textId="121EE1FD" w:rsidR="00227C01" w:rsidRDefault="00227C01" w:rsidP="00AD2F19">
            <w:pPr>
              <w:pStyle w:val="TableContent"/>
            </w:pPr>
          </w:p>
        </w:tc>
        <w:tc>
          <w:tcPr>
            <w:tcW w:w="1153" w:type="dxa"/>
            <w:gridSpan w:val="2"/>
            <w:vMerge/>
            <w:vAlign w:val="center"/>
          </w:tcPr>
          <w:p w14:paraId="2ED85FE5" w14:textId="589DB772"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3DE39B4C" w14:textId="1B07D24D" w:rsidR="00227C01" w:rsidRDefault="00227C01" w:rsidP="009A31F0">
            <w:pPr>
              <w:pStyle w:val="TableContent"/>
            </w:pPr>
            <w:r>
              <w:t>CR3420R01</w:t>
            </w:r>
          </w:p>
        </w:tc>
        <w:tc>
          <w:tcPr>
            <w:tcW w:w="3544" w:type="dxa"/>
            <w:tcBorders>
              <w:top w:val="single" w:sz="4" w:space="0" w:color="auto"/>
              <w:left w:val="single" w:sz="4" w:space="0" w:color="auto"/>
              <w:bottom w:val="single" w:sz="4" w:space="0" w:color="auto"/>
            </w:tcBorders>
          </w:tcPr>
          <w:p w14:paraId="5FC99AE8" w14:textId="4872ED13" w:rsidR="00227C01" w:rsidRPr="00302EEF" w:rsidRDefault="00227C01" w:rsidP="009A31F0">
            <w:pPr>
              <w:pStyle w:val="TableContent"/>
            </w:pPr>
            <w:r w:rsidRPr="009368CF">
              <w:t>Fulfilling action RSPTEC392_AP05</w:t>
            </w:r>
          </w:p>
        </w:tc>
        <w:tc>
          <w:tcPr>
            <w:tcW w:w="1276" w:type="dxa"/>
            <w:vMerge/>
            <w:vAlign w:val="center"/>
          </w:tcPr>
          <w:p w14:paraId="5448B07D" w14:textId="77777777" w:rsidR="00227C01" w:rsidRDefault="00227C01" w:rsidP="00AA67CC">
            <w:pPr>
              <w:pStyle w:val="TableContent"/>
            </w:pPr>
          </w:p>
        </w:tc>
        <w:tc>
          <w:tcPr>
            <w:tcW w:w="1843" w:type="dxa"/>
            <w:vMerge/>
            <w:vAlign w:val="center"/>
          </w:tcPr>
          <w:p w14:paraId="03A78F12" w14:textId="2F4B7BF9" w:rsidR="00227C01" w:rsidRDefault="00227C01" w:rsidP="00537DB3">
            <w:pPr>
              <w:pStyle w:val="TableContent"/>
            </w:pPr>
          </w:p>
        </w:tc>
      </w:tr>
      <w:tr w:rsidR="00227C01" w:rsidRPr="00A14F29" w14:paraId="6FD92D50" w14:textId="77777777" w:rsidTr="00BE5D0E">
        <w:tc>
          <w:tcPr>
            <w:tcW w:w="832" w:type="dxa"/>
            <w:vMerge/>
            <w:vAlign w:val="center"/>
          </w:tcPr>
          <w:p w14:paraId="243E0090" w14:textId="51DF8C7B" w:rsidR="00227C01" w:rsidRDefault="00227C01" w:rsidP="00AD2F19">
            <w:pPr>
              <w:pStyle w:val="TableContent"/>
            </w:pPr>
          </w:p>
        </w:tc>
        <w:tc>
          <w:tcPr>
            <w:tcW w:w="1153" w:type="dxa"/>
            <w:gridSpan w:val="2"/>
            <w:vMerge/>
            <w:vAlign w:val="center"/>
          </w:tcPr>
          <w:p w14:paraId="79A84A1C" w14:textId="5E2520B1"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482FFE0C" w14:textId="161BA439" w:rsidR="00227C01" w:rsidRDefault="00227C01" w:rsidP="009A31F0">
            <w:pPr>
              <w:pStyle w:val="TableContent"/>
            </w:pPr>
            <w:r>
              <w:t>CR3421R01</w:t>
            </w:r>
          </w:p>
        </w:tc>
        <w:tc>
          <w:tcPr>
            <w:tcW w:w="3544" w:type="dxa"/>
            <w:tcBorders>
              <w:top w:val="single" w:sz="4" w:space="0" w:color="auto"/>
              <w:left w:val="single" w:sz="4" w:space="0" w:color="auto"/>
              <w:bottom w:val="single" w:sz="4" w:space="0" w:color="auto"/>
            </w:tcBorders>
          </w:tcPr>
          <w:p w14:paraId="7431DF28" w14:textId="5A357C47" w:rsidR="00227C01" w:rsidRPr="00302EEF" w:rsidRDefault="00227C01" w:rsidP="009A31F0">
            <w:pPr>
              <w:pStyle w:val="TableContent"/>
            </w:pPr>
            <w:r w:rsidRPr="009368CF">
              <w:t>Fulfilling action RSPTEC392_AP04</w:t>
            </w:r>
          </w:p>
        </w:tc>
        <w:tc>
          <w:tcPr>
            <w:tcW w:w="1276" w:type="dxa"/>
            <w:vMerge/>
            <w:vAlign w:val="center"/>
          </w:tcPr>
          <w:p w14:paraId="384B08B4" w14:textId="77777777" w:rsidR="00227C01" w:rsidRDefault="00227C01" w:rsidP="00AA67CC">
            <w:pPr>
              <w:pStyle w:val="TableContent"/>
            </w:pPr>
          </w:p>
        </w:tc>
        <w:tc>
          <w:tcPr>
            <w:tcW w:w="1843" w:type="dxa"/>
            <w:vMerge/>
            <w:vAlign w:val="center"/>
          </w:tcPr>
          <w:p w14:paraId="3199AEF1" w14:textId="362D99AF" w:rsidR="00227C01" w:rsidRDefault="00227C01" w:rsidP="00537DB3">
            <w:pPr>
              <w:pStyle w:val="TableContent"/>
            </w:pPr>
          </w:p>
        </w:tc>
      </w:tr>
      <w:tr w:rsidR="00227C01" w:rsidRPr="00A14F29" w14:paraId="2C94020A" w14:textId="77777777" w:rsidTr="00BE5D0E">
        <w:tc>
          <w:tcPr>
            <w:tcW w:w="832" w:type="dxa"/>
            <w:vMerge/>
            <w:vAlign w:val="center"/>
          </w:tcPr>
          <w:p w14:paraId="45BD0FD5" w14:textId="2A93E22D" w:rsidR="00227C01" w:rsidRDefault="00227C01" w:rsidP="00AD2F19">
            <w:pPr>
              <w:pStyle w:val="TableContent"/>
            </w:pPr>
          </w:p>
        </w:tc>
        <w:tc>
          <w:tcPr>
            <w:tcW w:w="1153" w:type="dxa"/>
            <w:gridSpan w:val="2"/>
            <w:vMerge/>
            <w:vAlign w:val="center"/>
          </w:tcPr>
          <w:p w14:paraId="01153779" w14:textId="159E17BC"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25FDCF50" w14:textId="41C7D27F" w:rsidR="00227C01" w:rsidRDefault="00227C01" w:rsidP="009A31F0">
            <w:pPr>
              <w:pStyle w:val="TableContent"/>
            </w:pPr>
            <w:r>
              <w:t>CR3423R02</w:t>
            </w:r>
          </w:p>
        </w:tc>
        <w:tc>
          <w:tcPr>
            <w:tcW w:w="3544" w:type="dxa"/>
            <w:tcBorders>
              <w:top w:val="single" w:sz="4" w:space="0" w:color="auto"/>
              <w:left w:val="single" w:sz="4" w:space="0" w:color="auto"/>
              <w:bottom w:val="single" w:sz="4" w:space="0" w:color="auto"/>
            </w:tcBorders>
          </w:tcPr>
          <w:p w14:paraId="1506E5F1" w14:textId="6D1F8C12" w:rsidR="00227C01" w:rsidRPr="00302EEF" w:rsidRDefault="00227C01" w:rsidP="009A31F0">
            <w:pPr>
              <w:pStyle w:val="TableContent"/>
            </w:pPr>
            <w:r>
              <w:t>A</w:t>
            </w:r>
            <w:r w:rsidRPr="003E7697">
              <w:t>dd 5G RAT to DeviceInfo</w:t>
            </w:r>
          </w:p>
        </w:tc>
        <w:tc>
          <w:tcPr>
            <w:tcW w:w="1276" w:type="dxa"/>
            <w:vMerge/>
            <w:vAlign w:val="center"/>
          </w:tcPr>
          <w:p w14:paraId="44AFFE2B" w14:textId="77777777" w:rsidR="00227C01" w:rsidRDefault="00227C01" w:rsidP="00AA67CC">
            <w:pPr>
              <w:pStyle w:val="TableContent"/>
            </w:pPr>
          </w:p>
        </w:tc>
        <w:tc>
          <w:tcPr>
            <w:tcW w:w="1843" w:type="dxa"/>
            <w:vMerge/>
            <w:vAlign w:val="center"/>
          </w:tcPr>
          <w:p w14:paraId="2EB68EE0" w14:textId="2B6AD310" w:rsidR="00227C01" w:rsidRDefault="00227C01" w:rsidP="00537DB3">
            <w:pPr>
              <w:pStyle w:val="TableContent"/>
            </w:pPr>
          </w:p>
        </w:tc>
      </w:tr>
      <w:tr w:rsidR="00227C01" w:rsidRPr="00A14F29" w14:paraId="08A43D57" w14:textId="77777777" w:rsidTr="00BE5D0E">
        <w:tc>
          <w:tcPr>
            <w:tcW w:w="832" w:type="dxa"/>
            <w:vMerge/>
            <w:vAlign w:val="center"/>
          </w:tcPr>
          <w:p w14:paraId="52A0AE12" w14:textId="0F907260" w:rsidR="00227C01" w:rsidRDefault="00227C01" w:rsidP="00AD2F19">
            <w:pPr>
              <w:pStyle w:val="TableContent"/>
            </w:pPr>
          </w:p>
        </w:tc>
        <w:tc>
          <w:tcPr>
            <w:tcW w:w="1153" w:type="dxa"/>
            <w:gridSpan w:val="2"/>
            <w:vMerge/>
            <w:vAlign w:val="center"/>
          </w:tcPr>
          <w:p w14:paraId="7942CFC9" w14:textId="78BEC6C6"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132A5DC4" w14:textId="3BDDA32F" w:rsidR="00227C01" w:rsidRDefault="00227C01" w:rsidP="009A31F0">
            <w:pPr>
              <w:pStyle w:val="TableContent"/>
            </w:pPr>
            <w:r>
              <w:t>CR3424R01</w:t>
            </w:r>
          </w:p>
        </w:tc>
        <w:tc>
          <w:tcPr>
            <w:tcW w:w="3544" w:type="dxa"/>
            <w:tcBorders>
              <w:top w:val="single" w:sz="4" w:space="0" w:color="auto"/>
              <w:left w:val="single" w:sz="4" w:space="0" w:color="auto"/>
              <w:bottom w:val="single" w:sz="4" w:space="0" w:color="auto"/>
            </w:tcBorders>
          </w:tcPr>
          <w:p w14:paraId="5B5BD289" w14:textId="2DDC3D6F" w:rsidR="00227C01" w:rsidRPr="00302EEF" w:rsidRDefault="00227C01" w:rsidP="009A31F0">
            <w:pPr>
              <w:pStyle w:val="TableContent"/>
            </w:pPr>
            <w:r w:rsidRPr="003E7697">
              <w:t>Deactivating LPAe</w:t>
            </w:r>
          </w:p>
        </w:tc>
        <w:tc>
          <w:tcPr>
            <w:tcW w:w="1276" w:type="dxa"/>
            <w:vMerge/>
            <w:vAlign w:val="center"/>
          </w:tcPr>
          <w:p w14:paraId="6CA8C3A8" w14:textId="77777777" w:rsidR="00227C01" w:rsidRDefault="00227C01" w:rsidP="00AA67CC">
            <w:pPr>
              <w:pStyle w:val="TableContent"/>
            </w:pPr>
          </w:p>
        </w:tc>
        <w:tc>
          <w:tcPr>
            <w:tcW w:w="1843" w:type="dxa"/>
            <w:vMerge/>
            <w:vAlign w:val="center"/>
          </w:tcPr>
          <w:p w14:paraId="216707D5" w14:textId="021B6B31" w:rsidR="00227C01" w:rsidRDefault="00227C01" w:rsidP="00537DB3">
            <w:pPr>
              <w:pStyle w:val="TableContent"/>
            </w:pPr>
          </w:p>
        </w:tc>
      </w:tr>
      <w:tr w:rsidR="00227C01" w:rsidRPr="00A14F29" w14:paraId="2B67A761" w14:textId="77777777" w:rsidTr="00BE5D0E">
        <w:tc>
          <w:tcPr>
            <w:tcW w:w="832" w:type="dxa"/>
            <w:vMerge/>
            <w:vAlign w:val="center"/>
          </w:tcPr>
          <w:p w14:paraId="74BDD161" w14:textId="6EFAF7A8" w:rsidR="00227C01" w:rsidRDefault="00227C01" w:rsidP="00AD2F19">
            <w:pPr>
              <w:pStyle w:val="TableContent"/>
            </w:pPr>
          </w:p>
        </w:tc>
        <w:tc>
          <w:tcPr>
            <w:tcW w:w="1153" w:type="dxa"/>
            <w:gridSpan w:val="2"/>
            <w:vMerge/>
            <w:vAlign w:val="center"/>
          </w:tcPr>
          <w:p w14:paraId="31165998" w14:textId="2C21C631"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4177F0AA" w14:textId="40CA06B5" w:rsidR="00227C01" w:rsidRDefault="00227C01" w:rsidP="009A31F0">
            <w:pPr>
              <w:pStyle w:val="TableContent"/>
            </w:pPr>
            <w:r>
              <w:t>CR3425R01</w:t>
            </w:r>
          </w:p>
        </w:tc>
        <w:tc>
          <w:tcPr>
            <w:tcW w:w="3544" w:type="dxa"/>
            <w:tcBorders>
              <w:top w:val="single" w:sz="4" w:space="0" w:color="auto"/>
              <w:left w:val="single" w:sz="4" w:space="0" w:color="auto"/>
              <w:bottom w:val="single" w:sz="4" w:space="0" w:color="auto"/>
            </w:tcBorders>
          </w:tcPr>
          <w:p w14:paraId="3158786F" w14:textId="3C3F8781" w:rsidR="00227C01" w:rsidRPr="00302EEF" w:rsidRDefault="00227C01" w:rsidP="009A31F0">
            <w:pPr>
              <w:pStyle w:val="TableContent"/>
            </w:pPr>
            <w:r w:rsidRPr="0002694C">
              <w:t>ES2+ Download Order clarification</w:t>
            </w:r>
          </w:p>
        </w:tc>
        <w:tc>
          <w:tcPr>
            <w:tcW w:w="1276" w:type="dxa"/>
            <w:vMerge/>
            <w:vAlign w:val="center"/>
          </w:tcPr>
          <w:p w14:paraId="2A110986" w14:textId="77777777" w:rsidR="00227C01" w:rsidRDefault="00227C01" w:rsidP="00AA67CC">
            <w:pPr>
              <w:pStyle w:val="TableContent"/>
            </w:pPr>
          </w:p>
        </w:tc>
        <w:tc>
          <w:tcPr>
            <w:tcW w:w="1843" w:type="dxa"/>
            <w:vMerge/>
            <w:vAlign w:val="center"/>
          </w:tcPr>
          <w:p w14:paraId="6AA7334B" w14:textId="408C137D" w:rsidR="00227C01" w:rsidRDefault="00227C01" w:rsidP="00537DB3">
            <w:pPr>
              <w:pStyle w:val="TableContent"/>
            </w:pPr>
          </w:p>
        </w:tc>
      </w:tr>
      <w:tr w:rsidR="00227C01" w:rsidRPr="00A14F29" w14:paraId="0E04C08F" w14:textId="77777777" w:rsidTr="00BE5D0E">
        <w:tc>
          <w:tcPr>
            <w:tcW w:w="832" w:type="dxa"/>
            <w:vMerge/>
            <w:vAlign w:val="center"/>
          </w:tcPr>
          <w:p w14:paraId="4FD0B1AD" w14:textId="573F2A00" w:rsidR="00227C01" w:rsidRDefault="00227C01" w:rsidP="00AD2F19">
            <w:pPr>
              <w:pStyle w:val="TableContent"/>
            </w:pPr>
          </w:p>
        </w:tc>
        <w:tc>
          <w:tcPr>
            <w:tcW w:w="1153" w:type="dxa"/>
            <w:gridSpan w:val="2"/>
            <w:vMerge/>
            <w:vAlign w:val="center"/>
          </w:tcPr>
          <w:p w14:paraId="143D0F32" w14:textId="1C714019"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057CA05F" w14:textId="69E68F56" w:rsidR="00227C01" w:rsidRDefault="00227C01">
            <w:pPr>
              <w:pStyle w:val="TableContent"/>
            </w:pPr>
            <w:r>
              <w:t>CR3426R00</w:t>
            </w:r>
          </w:p>
        </w:tc>
        <w:tc>
          <w:tcPr>
            <w:tcW w:w="3544" w:type="dxa"/>
            <w:tcBorders>
              <w:top w:val="single" w:sz="4" w:space="0" w:color="auto"/>
              <w:left w:val="single" w:sz="4" w:space="0" w:color="auto"/>
              <w:bottom w:val="single" w:sz="4" w:space="0" w:color="auto"/>
            </w:tcBorders>
          </w:tcPr>
          <w:p w14:paraId="192120A0" w14:textId="1B9E0FDC" w:rsidR="00227C01" w:rsidRPr="00302EEF" w:rsidRDefault="00227C01" w:rsidP="009A31F0">
            <w:pPr>
              <w:pStyle w:val="TableContent"/>
            </w:pPr>
            <w:r>
              <w:t>C</w:t>
            </w:r>
            <w:r w:rsidRPr="00836888">
              <w:t>lean up naming of Event Records</w:t>
            </w:r>
          </w:p>
        </w:tc>
        <w:tc>
          <w:tcPr>
            <w:tcW w:w="1276" w:type="dxa"/>
            <w:vMerge/>
            <w:vAlign w:val="center"/>
          </w:tcPr>
          <w:p w14:paraId="26ED51E0" w14:textId="77777777" w:rsidR="00227C01" w:rsidRDefault="00227C01" w:rsidP="00AA67CC">
            <w:pPr>
              <w:pStyle w:val="TableContent"/>
            </w:pPr>
          </w:p>
        </w:tc>
        <w:tc>
          <w:tcPr>
            <w:tcW w:w="1843" w:type="dxa"/>
            <w:vMerge/>
            <w:vAlign w:val="center"/>
          </w:tcPr>
          <w:p w14:paraId="796AB73E" w14:textId="0817D644" w:rsidR="00227C01" w:rsidRDefault="00227C01" w:rsidP="00537DB3">
            <w:pPr>
              <w:pStyle w:val="TableContent"/>
            </w:pPr>
          </w:p>
        </w:tc>
      </w:tr>
      <w:tr w:rsidR="00227C01" w:rsidRPr="00A14F29" w14:paraId="65AFA8B7" w14:textId="77777777" w:rsidTr="00BE5D0E">
        <w:tc>
          <w:tcPr>
            <w:tcW w:w="832" w:type="dxa"/>
            <w:vMerge/>
            <w:vAlign w:val="center"/>
          </w:tcPr>
          <w:p w14:paraId="137A1603" w14:textId="58D78AB3" w:rsidR="00227C01" w:rsidRDefault="00227C01" w:rsidP="00AD2F19">
            <w:pPr>
              <w:pStyle w:val="TableContent"/>
            </w:pPr>
          </w:p>
        </w:tc>
        <w:tc>
          <w:tcPr>
            <w:tcW w:w="1153" w:type="dxa"/>
            <w:gridSpan w:val="2"/>
            <w:vMerge/>
            <w:vAlign w:val="center"/>
          </w:tcPr>
          <w:p w14:paraId="4DAB19C7" w14:textId="1241C06E"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3808B2F9" w14:textId="1EE8542B" w:rsidR="00227C01" w:rsidRDefault="00227C01" w:rsidP="009A31F0">
            <w:pPr>
              <w:pStyle w:val="TableContent"/>
            </w:pPr>
            <w:r>
              <w:t>CR3428R00</w:t>
            </w:r>
          </w:p>
        </w:tc>
        <w:tc>
          <w:tcPr>
            <w:tcW w:w="3544" w:type="dxa"/>
            <w:tcBorders>
              <w:top w:val="single" w:sz="4" w:space="0" w:color="auto"/>
              <w:left w:val="single" w:sz="4" w:space="0" w:color="auto"/>
              <w:bottom w:val="single" w:sz="4" w:space="0" w:color="auto"/>
            </w:tcBorders>
          </w:tcPr>
          <w:p w14:paraId="40C6BF77" w14:textId="28F91B5C" w:rsidR="00227C01" w:rsidRPr="00302EEF" w:rsidRDefault="00227C01" w:rsidP="009A31F0">
            <w:pPr>
              <w:pStyle w:val="TableContent"/>
            </w:pPr>
            <w:r w:rsidRPr="0002694C">
              <w:t>Remove trusted-ca-keys</w:t>
            </w:r>
          </w:p>
        </w:tc>
        <w:tc>
          <w:tcPr>
            <w:tcW w:w="1276" w:type="dxa"/>
            <w:vMerge/>
            <w:vAlign w:val="center"/>
          </w:tcPr>
          <w:p w14:paraId="23AC1D3C" w14:textId="77777777" w:rsidR="00227C01" w:rsidRDefault="00227C01" w:rsidP="00AA67CC">
            <w:pPr>
              <w:pStyle w:val="TableContent"/>
            </w:pPr>
          </w:p>
        </w:tc>
        <w:tc>
          <w:tcPr>
            <w:tcW w:w="1843" w:type="dxa"/>
            <w:vMerge/>
            <w:vAlign w:val="center"/>
          </w:tcPr>
          <w:p w14:paraId="1CEA5AF2" w14:textId="3CF437BF" w:rsidR="00227C01" w:rsidRDefault="00227C01" w:rsidP="00537DB3">
            <w:pPr>
              <w:pStyle w:val="TableContent"/>
            </w:pPr>
          </w:p>
        </w:tc>
      </w:tr>
      <w:tr w:rsidR="00227C01" w:rsidRPr="00A14F29" w14:paraId="19083CC7" w14:textId="77777777" w:rsidTr="00BE5D0E">
        <w:tc>
          <w:tcPr>
            <w:tcW w:w="832" w:type="dxa"/>
            <w:vMerge/>
            <w:vAlign w:val="center"/>
          </w:tcPr>
          <w:p w14:paraId="5D53D8BE" w14:textId="093ADF81" w:rsidR="00227C01" w:rsidRDefault="00227C01" w:rsidP="00AD2F19">
            <w:pPr>
              <w:pStyle w:val="TableContent"/>
            </w:pPr>
          </w:p>
        </w:tc>
        <w:tc>
          <w:tcPr>
            <w:tcW w:w="1153" w:type="dxa"/>
            <w:gridSpan w:val="2"/>
            <w:vMerge/>
            <w:vAlign w:val="center"/>
          </w:tcPr>
          <w:p w14:paraId="74AECBC2" w14:textId="267B7970"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70CBD067" w14:textId="68DF2A8A" w:rsidR="00227C01" w:rsidRDefault="00227C01" w:rsidP="009A31F0">
            <w:pPr>
              <w:pStyle w:val="TableContent"/>
            </w:pPr>
            <w:r>
              <w:t>CR3430R01</w:t>
            </w:r>
          </w:p>
        </w:tc>
        <w:tc>
          <w:tcPr>
            <w:tcW w:w="3544" w:type="dxa"/>
            <w:tcBorders>
              <w:top w:val="single" w:sz="4" w:space="0" w:color="auto"/>
              <w:left w:val="single" w:sz="4" w:space="0" w:color="auto"/>
              <w:bottom w:val="single" w:sz="4" w:space="0" w:color="auto"/>
            </w:tcBorders>
          </w:tcPr>
          <w:p w14:paraId="5606F43B" w14:textId="7BC0EA94" w:rsidR="00227C01" w:rsidRPr="00302EEF" w:rsidRDefault="00227C01" w:rsidP="009A31F0">
            <w:pPr>
              <w:pStyle w:val="TableContent"/>
            </w:pPr>
            <w:r w:rsidRPr="0002694C">
              <w:t>Update EID definition</w:t>
            </w:r>
          </w:p>
        </w:tc>
        <w:tc>
          <w:tcPr>
            <w:tcW w:w="1276" w:type="dxa"/>
            <w:vMerge/>
            <w:vAlign w:val="center"/>
          </w:tcPr>
          <w:p w14:paraId="63D45C2A" w14:textId="77777777" w:rsidR="00227C01" w:rsidRDefault="00227C01" w:rsidP="00AA67CC">
            <w:pPr>
              <w:pStyle w:val="TableContent"/>
            </w:pPr>
          </w:p>
        </w:tc>
        <w:tc>
          <w:tcPr>
            <w:tcW w:w="1843" w:type="dxa"/>
            <w:vMerge/>
            <w:vAlign w:val="center"/>
          </w:tcPr>
          <w:p w14:paraId="64E0A434" w14:textId="358D88EF" w:rsidR="00227C01" w:rsidRDefault="00227C01" w:rsidP="00537DB3">
            <w:pPr>
              <w:pStyle w:val="TableContent"/>
            </w:pPr>
          </w:p>
        </w:tc>
      </w:tr>
      <w:tr w:rsidR="00227C01" w:rsidRPr="00A14F29" w14:paraId="584BE256" w14:textId="77777777" w:rsidTr="00BE5D0E">
        <w:tc>
          <w:tcPr>
            <w:tcW w:w="832" w:type="dxa"/>
            <w:vMerge/>
            <w:vAlign w:val="center"/>
          </w:tcPr>
          <w:p w14:paraId="16EDB046" w14:textId="7DC11B67" w:rsidR="00227C01" w:rsidRPr="006A6985" w:rsidRDefault="00227C01" w:rsidP="00AD2F19">
            <w:pPr>
              <w:pStyle w:val="TableContent"/>
              <w:rPr>
                <w:lang w:val="de-DE"/>
              </w:rPr>
            </w:pPr>
          </w:p>
        </w:tc>
        <w:tc>
          <w:tcPr>
            <w:tcW w:w="1153" w:type="dxa"/>
            <w:gridSpan w:val="2"/>
            <w:vMerge/>
            <w:vAlign w:val="center"/>
          </w:tcPr>
          <w:p w14:paraId="37903549" w14:textId="0F56A439"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325912C7" w14:textId="7709D607" w:rsidR="00227C01" w:rsidRDefault="00227C01" w:rsidP="003E0D27">
            <w:pPr>
              <w:pStyle w:val="TableContent"/>
            </w:pPr>
            <w:r>
              <w:t>CR3429R06</w:t>
            </w:r>
          </w:p>
        </w:tc>
        <w:tc>
          <w:tcPr>
            <w:tcW w:w="3544" w:type="dxa"/>
            <w:tcBorders>
              <w:top w:val="single" w:sz="4" w:space="0" w:color="auto"/>
              <w:left w:val="single" w:sz="4" w:space="0" w:color="auto"/>
              <w:bottom w:val="single" w:sz="4" w:space="0" w:color="auto"/>
            </w:tcBorders>
          </w:tcPr>
          <w:p w14:paraId="1E322D4B" w14:textId="537C6561" w:rsidR="00227C01" w:rsidRPr="0002694C" w:rsidRDefault="00227C01" w:rsidP="003E0D27">
            <w:pPr>
              <w:pStyle w:val="TableContent"/>
            </w:pPr>
            <w:r w:rsidRPr="00A93203">
              <w:t>Editor’s note for backwards compatibility</w:t>
            </w:r>
          </w:p>
        </w:tc>
        <w:tc>
          <w:tcPr>
            <w:tcW w:w="1276" w:type="dxa"/>
            <w:vMerge/>
            <w:vAlign w:val="center"/>
          </w:tcPr>
          <w:p w14:paraId="0600574A" w14:textId="4D0CE1F5" w:rsidR="00227C01" w:rsidRDefault="00227C01" w:rsidP="00AA67CC">
            <w:pPr>
              <w:pStyle w:val="TableContent"/>
            </w:pPr>
          </w:p>
        </w:tc>
        <w:tc>
          <w:tcPr>
            <w:tcW w:w="1843" w:type="dxa"/>
            <w:vMerge/>
            <w:vAlign w:val="center"/>
          </w:tcPr>
          <w:p w14:paraId="56215878" w14:textId="60AD64D1" w:rsidR="00227C01" w:rsidRDefault="00227C01" w:rsidP="00537DB3">
            <w:pPr>
              <w:pStyle w:val="TableContent"/>
            </w:pPr>
          </w:p>
        </w:tc>
      </w:tr>
      <w:tr w:rsidR="00227C01" w:rsidRPr="00A14F29" w14:paraId="7AE0D3B7" w14:textId="77777777" w:rsidTr="00BE5D0E">
        <w:tc>
          <w:tcPr>
            <w:tcW w:w="832" w:type="dxa"/>
            <w:vMerge/>
            <w:vAlign w:val="center"/>
          </w:tcPr>
          <w:p w14:paraId="4922BE0F" w14:textId="3DC071A6" w:rsidR="00227C01" w:rsidRDefault="00227C01" w:rsidP="00AD2F19">
            <w:pPr>
              <w:pStyle w:val="TableContent"/>
            </w:pPr>
          </w:p>
        </w:tc>
        <w:tc>
          <w:tcPr>
            <w:tcW w:w="1153" w:type="dxa"/>
            <w:gridSpan w:val="2"/>
            <w:vMerge/>
            <w:vAlign w:val="center"/>
          </w:tcPr>
          <w:p w14:paraId="54E210D3" w14:textId="50D98AF9"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7FAC6483" w14:textId="4F64C487" w:rsidR="00227C01" w:rsidRDefault="00227C01" w:rsidP="009A31F0">
            <w:pPr>
              <w:pStyle w:val="TableContent"/>
            </w:pPr>
            <w:r>
              <w:t>CR3433R01</w:t>
            </w:r>
          </w:p>
        </w:tc>
        <w:tc>
          <w:tcPr>
            <w:tcW w:w="3544" w:type="dxa"/>
            <w:tcBorders>
              <w:top w:val="single" w:sz="4" w:space="0" w:color="auto"/>
              <w:left w:val="single" w:sz="4" w:space="0" w:color="auto"/>
              <w:bottom w:val="single" w:sz="4" w:space="0" w:color="auto"/>
            </w:tcBorders>
          </w:tcPr>
          <w:p w14:paraId="1398EB15" w14:textId="0E995418" w:rsidR="00227C01" w:rsidRPr="0002694C" w:rsidRDefault="00227C01" w:rsidP="009A31F0">
            <w:pPr>
              <w:pStyle w:val="TableContent"/>
            </w:pPr>
            <w:r w:rsidRPr="00752E4E">
              <w:t>Clarify (former) TF comments on Draft 15</w:t>
            </w:r>
          </w:p>
        </w:tc>
        <w:tc>
          <w:tcPr>
            <w:tcW w:w="1276" w:type="dxa"/>
            <w:vMerge/>
            <w:vAlign w:val="center"/>
          </w:tcPr>
          <w:p w14:paraId="6C7F30E9" w14:textId="77777777" w:rsidR="00227C01" w:rsidRDefault="00227C01" w:rsidP="00AA67CC">
            <w:pPr>
              <w:pStyle w:val="TableContent"/>
            </w:pPr>
          </w:p>
        </w:tc>
        <w:tc>
          <w:tcPr>
            <w:tcW w:w="1843" w:type="dxa"/>
            <w:vMerge/>
            <w:vAlign w:val="center"/>
          </w:tcPr>
          <w:p w14:paraId="668441E5" w14:textId="3A5D2312" w:rsidR="00227C01" w:rsidRDefault="00227C01" w:rsidP="00537DB3">
            <w:pPr>
              <w:pStyle w:val="TableContent"/>
            </w:pPr>
          </w:p>
        </w:tc>
      </w:tr>
      <w:tr w:rsidR="00227C01" w:rsidRPr="00A14F29" w14:paraId="2DE54FDB" w14:textId="77777777" w:rsidTr="00BE5D0E">
        <w:tc>
          <w:tcPr>
            <w:tcW w:w="832" w:type="dxa"/>
            <w:vMerge/>
            <w:vAlign w:val="center"/>
          </w:tcPr>
          <w:p w14:paraId="6674F3E1" w14:textId="00B197FB" w:rsidR="00227C01" w:rsidRDefault="00227C01" w:rsidP="00AD2F19">
            <w:pPr>
              <w:pStyle w:val="TableContent"/>
            </w:pPr>
          </w:p>
        </w:tc>
        <w:tc>
          <w:tcPr>
            <w:tcW w:w="1153" w:type="dxa"/>
            <w:gridSpan w:val="2"/>
            <w:vMerge/>
            <w:vAlign w:val="center"/>
          </w:tcPr>
          <w:p w14:paraId="2FBCDA3A" w14:textId="4095F7B0"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7B0CB497" w14:textId="67D43DCA" w:rsidR="00227C01" w:rsidRDefault="00227C01" w:rsidP="009A31F0">
            <w:pPr>
              <w:pStyle w:val="TableContent"/>
            </w:pPr>
            <w:r>
              <w:t>CR3436R01</w:t>
            </w:r>
          </w:p>
        </w:tc>
        <w:tc>
          <w:tcPr>
            <w:tcW w:w="3544" w:type="dxa"/>
            <w:tcBorders>
              <w:top w:val="single" w:sz="4" w:space="0" w:color="auto"/>
              <w:left w:val="single" w:sz="4" w:space="0" w:color="auto"/>
              <w:bottom w:val="single" w:sz="4" w:space="0" w:color="auto"/>
            </w:tcBorders>
          </w:tcPr>
          <w:p w14:paraId="3178F6AC" w14:textId="619DF422" w:rsidR="00227C01" w:rsidRPr="0002694C" w:rsidRDefault="00227C01" w:rsidP="009A31F0">
            <w:pPr>
              <w:pStyle w:val="TableContent"/>
            </w:pPr>
            <w:r w:rsidRPr="007B0E1D">
              <w:t>TLS handshake with a non-empty session_id</w:t>
            </w:r>
          </w:p>
        </w:tc>
        <w:tc>
          <w:tcPr>
            <w:tcW w:w="1276" w:type="dxa"/>
            <w:vMerge/>
            <w:vAlign w:val="center"/>
          </w:tcPr>
          <w:p w14:paraId="089BFB08" w14:textId="77777777" w:rsidR="00227C01" w:rsidRDefault="00227C01" w:rsidP="00AA67CC">
            <w:pPr>
              <w:pStyle w:val="TableContent"/>
            </w:pPr>
          </w:p>
        </w:tc>
        <w:tc>
          <w:tcPr>
            <w:tcW w:w="1843" w:type="dxa"/>
            <w:vMerge/>
            <w:vAlign w:val="center"/>
          </w:tcPr>
          <w:p w14:paraId="62FA0D83" w14:textId="4E70772F" w:rsidR="00227C01" w:rsidRDefault="00227C01" w:rsidP="00537DB3">
            <w:pPr>
              <w:pStyle w:val="TableContent"/>
            </w:pPr>
          </w:p>
        </w:tc>
      </w:tr>
      <w:tr w:rsidR="00227C01" w:rsidRPr="00A14F29" w14:paraId="6C9FDCF9" w14:textId="77777777" w:rsidTr="00BE5D0E">
        <w:tc>
          <w:tcPr>
            <w:tcW w:w="832" w:type="dxa"/>
            <w:vMerge/>
            <w:vAlign w:val="center"/>
          </w:tcPr>
          <w:p w14:paraId="3CC5A2B8" w14:textId="360D32CC" w:rsidR="00227C01" w:rsidRDefault="00227C01" w:rsidP="00AD2F19">
            <w:pPr>
              <w:pStyle w:val="TableContent"/>
            </w:pPr>
          </w:p>
        </w:tc>
        <w:tc>
          <w:tcPr>
            <w:tcW w:w="1153" w:type="dxa"/>
            <w:gridSpan w:val="2"/>
            <w:vMerge/>
            <w:vAlign w:val="center"/>
          </w:tcPr>
          <w:p w14:paraId="050045DD" w14:textId="66EF737E"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7684DAAA" w14:textId="54536AEA" w:rsidR="00227C01" w:rsidRDefault="00227C01" w:rsidP="009A31F0">
            <w:pPr>
              <w:pStyle w:val="TableContent"/>
            </w:pPr>
            <w:r>
              <w:t>CR3437R00</w:t>
            </w:r>
          </w:p>
        </w:tc>
        <w:tc>
          <w:tcPr>
            <w:tcW w:w="3544" w:type="dxa"/>
            <w:tcBorders>
              <w:top w:val="single" w:sz="4" w:space="0" w:color="auto"/>
              <w:left w:val="single" w:sz="4" w:space="0" w:color="auto"/>
              <w:bottom w:val="single" w:sz="4" w:space="0" w:color="auto"/>
            </w:tcBorders>
          </w:tcPr>
          <w:p w14:paraId="61C5B27A" w14:textId="3473091A" w:rsidR="00227C01" w:rsidRPr="0002694C" w:rsidRDefault="00227C01" w:rsidP="009A31F0">
            <w:pPr>
              <w:pStyle w:val="TableContent"/>
            </w:pPr>
            <w:r w:rsidRPr="00F971F8">
              <w:t>X-Admin-Protocol values in Annex I example</w:t>
            </w:r>
          </w:p>
        </w:tc>
        <w:tc>
          <w:tcPr>
            <w:tcW w:w="1276" w:type="dxa"/>
            <w:vMerge/>
            <w:vAlign w:val="center"/>
          </w:tcPr>
          <w:p w14:paraId="785CE2EF" w14:textId="77777777" w:rsidR="00227C01" w:rsidRDefault="00227C01" w:rsidP="00AA67CC">
            <w:pPr>
              <w:pStyle w:val="TableContent"/>
            </w:pPr>
          </w:p>
        </w:tc>
        <w:tc>
          <w:tcPr>
            <w:tcW w:w="1843" w:type="dxa"/>
            <w:vMerge/>
            <w:vAlign w:val="center"/>
          </w:tcPr>
          <w:p w14:paraId="1E7AEB41" w14:textId="41595959" w:rsidR="00227C01" w:rsidRDefault="00227C01" w:rsidP="00537DB3">
            <w:pPr>
              <w:pStyle w:val="TableContent"/>
            </w:pPr>
          </w:p>
        </w:tc>
      </w:tr>
      <w:tr w:rsidR="00227C01" w:rsidRPr="00A14F29" w14:paraId="66408577" w14:textId="77777777" w:rsidTr="00BE5D0E">
        <w:tc>
          <w:tcPr>
            <w:tcW w:w="832" w:type="dxa"/>
            <w:vMerge/>
            <w:vAlign w:val="center"/>
          </w:tcPr>
          <w:p w14:paraId="4E180CE1" w14:textId="59169F80" w:rsidR="00227C01" w:rsidRDefault="00227C01" w:rsidP="00AD2F19">
            <w:pPr>
              <w:pStyle w:val="TableContent"/>
            </w:pPr>
          </w:p>
        </w:tc>
        <w:tc>
          <w:tcPr>
            <w:tcW w:w="1153" w:type="dxa"/>
            <w:gridSpan w:val="2"/>
            <w:vMerge/>
            <w:vAlign w:val="center"/>
          </w:tcPr>
          <w:p w14:paraId="0BB2F06E" w14:textId="15C6151E"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6ABE5385" w14:textId="1F396881" w:rsidR="00227C01" w:rsidRDefault="00227C01" w:rsidP="009A31F0">
            <w:pPr>
              <w:pStyle w:val="TableContent"/>
            </w:pPr>
            <w:r>
              <w:t>CR3438R00</w:t>
            </w:r>
          </w:p>
        </w:tc>
        <w:tc>
          <w:tcPr>
            <w:tcW w:w="3544" w:type="dxa"/>
            <w:tcBorders>
              <w:top w:val="single" w:sz="4" w:space="0" w:color="auto"/>
              <w:left w:val="single" w:sz="4" w:space="0" w:color="auto"/>
              <w:bottom w:val="single" w:sz="4" w:space="0" w:color="auto"/>
            </w:tcBorders>
          </w:tcPr>
          <w:p w14:paraId="229711ED" w14:textId="5EB1CB63" w:rsidR="00227C01" w:rsidRPr="0002694C" w:rsidRDefault="00227C01" w:rsidP="009A31F0">
            <w:pPr>
              <w:pStyle w:val="TableContent"/>
            </w:pPr>
            <w:r w:rsidRPr="00F971F8">
              <w:t>Multiple editorial changes</w:t>
            </w:r>
          </w:p>
        </w:tc>
        <w:tc>
          <w:tcPr>
            <w:tcW w:w="1276" w:type="dxa"/>
            <w:vMerge/>
            <w:vAlign w:val="center"/>
          </w:tcPr>
          <w:p w14:paraId="18976733" w14:textId="77777777" w:rsidR="00227C01" w:rsidRDefault="00227C01" w:rsidP="00AA67CC">
            <w:pPr>
              <w:pStyle w:val="TableContent"/>
            </w:pPr>
          </w:p>
        </w:tc>
        <w:tc>
          <w:tcPr>
            <w:tcW w:w="1843" w:type="dxa"/>
            <w:vMerge/>
            <w:vAlign w:val="center"/>
          </w:tcPr>
          <w:p w14:paraId="035EC88D" w14:textId="0F70401D" w:rsidR="00227C01" w:rsidRDefault="00227C01" w:rsidP="00537DB3">
            <w:pPr>
              <w:pStyle w:val="TableContent"/>
            </w:pPr>
          </w:p>
        </w:tc>
      </w:tr>
      <w:tr w:rsidR="00227C01" w:rsidRPr="00A14F29" w14:paraId="3FB73296" w14:textId="77777777" w:rsidTr="00BE5D0E">
        <w:tc>
          <w:tcPr>
            <w:tcW w:w="832" w:type="dxa"/>
            <w:vMerge/>
            <w:vAlign w:val="center"/>
          </w:tcPr>
          <w:p w14:paraId="765FAD17" w14:textId="6D45DC65" w:rsidR="00227C01" w:rsidRDefault="00227C01" w:rsidP="00AD2F19">
            <w:pPr>
              <w:pStyle w:val="TableContent"/>
            </w:pPr>
          </w:p>
        </w:tc>
        <w:tc>
          <w:tcPr>
            <w:tcW w:w="1153" w:type="dxa"/>
            <w:gridSpan w:val="2"/>
            <w:vMerge/>
            <w:vAlign w:val="center"/>
          </w:tcPr>
          <w:p w14:paraId="4F803F58" w14:textId="779EE440"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060AF3B4" w14:textId="786ADA00" w:rsidR="00227C01" w:rsidRDefault="00227C01" w:rsidP="009A31F0">
            <w:pPr>
              <w:pStyle w:val="TableContent"/>
            </w:pPr>
            <w:r>
              <w:t>CR3440R01</w:t>
            </w:r>
          </w:p>
        </w:tc>
        <w:tc>
          <w:tcPr>
            <w:tcW w:w="3544" w:type="dxa"/>
            <w:tcBorders>
              <w:top w:val="single" w:sz="4" w:space="0" w:color="auto"/>
              <w:left w:val="single" w:sz="4" w:space="0" w:color="auto"/>
              <w:bottom w:val="single" w:sz="4" w:space="0" w:color="auto"/>
            </w:tcBorders>
          </w:tcPr>
          <w:p w14:paraId="6D3406F8" w14:textId="0EA15034" w:rsidR="00227C01" w:rsidRPr="0002694C" w:rsidRDefault="00227C01" w:rsidP="009A31F0">
            <w:pPr>
              <w:pStyle w:val="TableContent"/>
            </w:pPr>
            <w:r>
              <w:t>F</w:t>
            </w:r>
            <w:r w:rsidRPr="00F971F8">
              <w:t>ix HTTP path for ES9 ASN.1 binding</w:t>
            </w:r>
          </w:p>
        </w:tc>
        <w:tc>
          <w:tcPr>
            <w:tcW w:w="1276" w:type="dxa"/>
            <w:vMerge/>
            <w:vAlign w:val="center"/>
          </w:tcPr>
          <w:p w14:paraId="7FFC5C57" w14:textId="77777777" w:rsidR="00227C01" w:rsidRDefault="00227C01" w:rsidP="00AA67CC">
            <w:pPr>
              <w:pStyle w:val="TableContent"/>
            </w:pPr>
          </w:p>
        </w:tc>
        <w:tc>
          <w:tcPr>
            <w:tcW w:w="1843" w:type="dxa"/>
            <w:vMerge/>
            <w:vAlign w:val="center"/>
          </w:tcPr>
          <w:p w14:paraId="0F6F6660" w14:textId="41BE8E3E" w:rsidR="00227C01" w:rsidRDefault="00227C01" w:rsidP="00537DB3">
            <w:pPr>
              <w:pStyle w:val="TableContent"/>
            </w:pPr>
          </w:p>
        </w:tc>
      </w:tr>
      <w:tr w:rsidR="00227C01" w:rsidRPr="00A14F29" w14:paraId="3A5AE4C8" w14:textId="77777777" w:rsidTr="00BE5D0E">
        <w:tc>
          <w:tcPr>
            <w:tcW w:w="832" w:type="dxa"/>
            <w:vMerge/>
            <w:vAlign w:val="center"/>
          </w:tcPr>
          <w:p w14:paraId="6B711D8C" w14:textId="5562E2BD" w:rsidR="00227C01" w:rsidRDefault="00227C01" w:rsidP="00AD2F19">
            <w:pPr>
              <w:pStyle w:val="TableContent"/>
            </w:pPr>
          </w:p>
        </w:tc>
        <w:tc>
          <w:tcPr>
            <w:tcW w:w="1153" w:type="dxa"/>
            <w:gridSpan w:val="2"/>
            <w:vMerge/>
            <w:vAlign w:val="center"/>
          </w:tcPr>
          <w:p w14:paraId="6D876184" w14:textId="3D9FC9C7"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7DB50740" w14:textId="363A3A98" w:rsidR="00227C01" w:rsidRDefault="00227C01" w:rsidP="009A31F0">
            <w:pPr>
              <w:pStyle w:val="TableContent"/>
            </w:pPr>
            <w:r>
              <w:t>CR3443R00</w:t>
            </w:r>
          </w:p>
        </w:tc>
        <w:tc>
          <w:tcPr>
            <w:tcW w:w="3544" w:type="dxa"/>
            <w:tcBorders>
              <w:top w:val="single" w:sz="4" w:space="0" w:color="auto"/>
              <w:left w:val="single" w:sz="4" w:space="0" w:color="auto"/>
              <w:bottom w:val="single" w:sz="4" w:space="0" w:color="auto"/>
            </w:tcBorders>
          </w:tcPr>
          <w:p w14:paraId="24E41DA9" w14:textId="7A214FE9" w:rsidR="00227C01" w:rsidRPr="0002694C" w:rsidRDefault="00227C01" w:rsidP="009A31F0">
            <w:pPr>
              <w:pStyle w:val="TableContent"/>
            </w:pPr>
            <w:r w:rsidRPr="003E774A">
              <w:t>Fulfilling voided AC6 requirement</w:t>
            </w:r>
          </w:p>
        </w:tc>
        <w:tc>
          <w:tcPr>
            <w:tcW w:w="1276" w:type="dxa"/>
            <w:vMerge/>
            <w:vAlign w:val="center"/>
          </w:tcPr>
          <w:p w14:paraId="5E52962A" w14:textId="77777777" w:rsidR="00227C01" w:rsidRDefault="00227C01" w:rsidP="00AA67CC">
            <w:pPr>
              <w:pStyle w:val="TableContent"/>
            </w:pPr>
          </w:p>
        </w:tc>
        <w:tc>
          <w:tcPr>
            <w:tcW w:w="1843" w:type="dxa"/>
            <w:vMerge/>
            <w:vAlign w:val="center"/>
          </w:tcPr>
          <w:p w14:paraId="2157A4D3" w14:textId="4333B2C6" w:rsidR="00227C01" w:rsidRDefault="00227C01" w:rsidP="00537DB3">
            <w:pPr>
              <w:pStyle w:val="TableContent"/>
            </w:pPr>
          </w:p>
        </w:tc>
      </w:tr>
      <w:tr w:rsidR="00227C01" w:rsidRPr="00A14F29" w14:paraId="2DEC7347" w14:textId="77777777" w:rsidTr="00BE5D0E">
        <w:tc>
          <w:tcPr>
            <w:tcW w:w="832" w:type="dxa"/>
            <w:vMerge/>
            <w:vAlign w:val="center"/>
          </w:tcPr>
          <w:p w14:paraId="7737A562" w14:textId="39AA7742" w:rsidR="00227C01" w:rsidRDefault="00227C01" w:rsidP="00AD2F19">
            <w:pPr>
              <w:pStyle w:val="TableContent"/>
            </w:pPr>
          </w:p>
        </w:tc>
        <w:tc>
          <w:tcPr>
            <w:tcW w:w="1153" w:type="dxa"/>
            <w:gridSpan w:val="2"/>
            <w:vMerge/>
            <w:vAlign w:val="center"/>
          </w:tcPr>
          <w:p w14:paraId="2CD09A70" w14:textId="3CB6856E"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59C17BA6" w14:textId="630F3EF0" w:rsidR="00227C01" w:rsidRDefault="00227C01" w:rsidP="009A31F0">
            <w:pPr>
              <w:pStyle w:val="TableContent"/>
            </w:pPr>
            <w:r>
              <w:t>CR3444R01</w:t>
            </w:r>
          </w:p>
        </w:tc>
        <w:tc>
          <w:tcPr>
            <w:tcW w:w="3544" w:type="dxa"/>
            <w:tcBorders>
              <w:top w:val="single" w:sz="4" w:space="0" w:color="auto"/>
              <w:left w:val="single" w:sz="4" w:space="0" w:color="auto"/>
              <w:bottom w:val="single" w:sz="4" w:space="0" w:color="auto"/>
            </w:tcBorders>
          </w:tcPr>
          <w:p w14:paraId="6EB17BA6" w14:textId="79B82ED3" w:rsidR="00227C01" w:rsidRPr="0002694C" w:rsidRDefault="00227C01" w:rsidP="009A31F0">
            <w:pPr>
              <w:pStyle w:val="TableContent"/>
            </w:pPr>
            <w:r w:rsidRPr="00656359">
              <w:t>Fulfilling revised Device requirements on EID</w:t>
            </w:r>
          </w:p>
        </w:tc>
        <w:tc>
          <w:tcPr>
            <w:tcW w:w="1276" w:type="dxa"/>
            <w:vMerge/>
            <w:vAlign w:val="center"/>
          </w:tcPr>
          <w:p w14:paraId="29E1822C" w14:textId="77777777" w:rsidR="00227C01" w:rsidRDefault="00227C01" w:rsidP="00AA67CC">
            <w:pPr>
              <w:pStyle w:val="TableContent"/>
            </w:pPr>
          </w:p>
        </w:tc>
        <w:tc>
          <w:tcPr>
            <w:tcW w:w="1843" w:type="dxa"/>
            <w:vMerge/>
            <w:vAlign w:val="center"/>
          </w:tcPr>
          <w:p w14:paraId="4B4B96FE" w14:textId="668ED2E4" w:rsidR="00227C01" w:rsidRDefault="00227C01" w:rsidP="00537DB3">
            <w:pPr>
              <w:pStyle w:val="TableContent"/>
            </w:pPr>
          </w:p>
        </w:tc>
      </w:tr>
      <w:tr w:rsidR="00227C01" w:rsidRPr="00A14F29" w14:paraId="4E651F01" w14:textId="77777777" w:rsidTr="00BE5D0E">
        <w:tc>
          <w:tcPr>
            <w:tcW w:w="832" w:type="dxa"/>
            <w:vMerge/>
            <w:vAlign w:val="center"/>
          </w:tcPr>
          <w:p w14:paraId="31157E64" w14:textId="0817285C" w:rsidR="00227C01" w:rsidRDefault="00227C01" w:rsidP="00AD2F19">
            <w:pPr>
              <w:pStyle w:val="TableContent"/>
            </w:pPr>
          </w:p>
        </w:tc>
        <w:tc>
          <w:tcPr>
            <w:tcW w:w="1153" w:type="dxa"/>
            <w:gridSpan w:val="2"/>
            <w:vMerge/>
            <w:vAlign w:val="center"/>
          </w:tcPr>
          <w:p w14:paraId="209E7F19" w14:textId="61D9EFDE"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7B7EA178" w14:textId="72E6B826" w:rsidR="00227C01" w:rsidRDefault="00227C01" w:rsidP="009A31F0">
            <w:pPr>
              <w:pStyle w:val="TableContent"/>
            </w:pPr>
            <w:r>
              <w:t>CR3446R01</w:t>
            </w:r>
          </w:p>
        </w:tc>
        <w:tc>
          <w:tcPr>
            <w:tcW w:w="3544" w:type="dxa"/>
            <w:tcBorders>
              <w:top w:val="single" w:sz="4" w:space="0" w:color="auto"/>
              <w:left w:val="single" w:sz="4" w:space="0" w:color="auto"/>
              <w:bottom w:val="single" w:sz="4" w:space="0" w:color="auto"/>
            </w:tcBorders>
          </w:tcPr>
          <w:p w14:paraId="44056C0F" w14:textId="3B38A73A" w:rsidR="00227C01" w:rsidRPr="0002694C" w:rsidRDefault="00227C01" w:rsidP="009A31F0">
            <w:pPr>
              <w:pStyle w:val="TableContent"/>
            </w:pPr>
            <w:r>
              <w:t>R</w:t>
            </w:r>
            <w:r w:rsidRPr="00D039D8">
              <w:t>emove discovery ordering between SM-DS and Default SM-DP+</w:t>
            </w:r>
          </w:p>
        </w:tc>
        <w:tc>
          <w:tcPr>
            <w:tcW w:w="1276" w:type="dxa"/>
            <w:vMerge/>
            <w:vAlign w:val="center"/>
          </w:tcPr>
          <w:p w14:paraId="1F0F51D8" w14:textId="77777777" w:rsidR="00227C01" w:rsidRDefault="00227C01" w:rsidP="00AA67CC">
            <w:pPr>
              <w:pStyle w:val="TableContent"/>
            </w:pPr>
          </w:p>
        </w:tc>
        <w:tc>
          <w:tcPr>
            <w:tcW w:w="1843" w:type="dxa"/>
            <w:vMerge/>
            <w:vAlign w:val="center"/>
          </w:tcPr>
          <w:p w14:paraId="29C38F81" w14:textId="737E3961" w:rsidR="00227C01" w:rsidRDefault="00227C01" w:rsidP="00537DB3">
            <w:pPr>
              <w:pStyle w:val="TableContent"/>
            </w:pPr>
          </w:p>
        </w:tc>
      </w:tr>
      <w:tr w:rsidR="00227C01" w:rsidRPr="00A14F29" w14:paraId="0B27202B" w14:textId="77777777" w:rsidTr="00BE5D0E">
        <w:tc>
          <w:tcPr>
            <w:tcW w:w="832" w:type="dxa"/>
            <w:vMerge/>
            <w:vAlign w:val="center"/>
          </w:tcPr>
          <w:p w14:paraId="1D6E2BF1" w14:textId="053335F4" w:rsidR="00227C01" w:rsidRDefault="00227C01" w:rsidP="00AD2F19">
            <w:pPr>
              <w:pStyle w:val="TableContent"/>
            </w:pPr>
          </w:p>
        </w:tc>
        <w:tc>
          <w:tcPr>
            <w:tcW w:w="1153" w:type="dxa"/>
            <w:gridSpan w:val="2"/>
            <w:vMerge/>
            <w:vAlign w:val="center"/>
          </w:tcPr>
          <w:p w14:paraId="269885E8" w14:textId="124E0375"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4455E874" w14:textId="18338F54" w:rsidR="00227C01" w:rsidRDefault="00227C01" w:rsidP="009A31F0">
            <w:pPr>
              <w:pStyle w:val="TableContent"/>
            </w:pPr>
            <w:r>
              <w:t>CR3447R00</w:t>
            </w:r>
          </w:p>
        </w:tc>
        <w:tc>
          <w:tcPr>
            <w:tcW w:w="3544" w:type="dxa"/>
            <w:tcBorders>
              <w:top w:val="single" w:sz="4" w:space="0" w:color="auto"/>
              <w:left w:val="single" w:sz="4" w:space="0" w:color="auto"/>
              <w:bottom w:val="single" w:sz="4" w:space="0" w:color="auto"/>
            </w:tcBorders>
          </w:tcPr>
          <w:p w14:paraId="2EC37572" w14:textId="77B1E74C" w:rsidR="00227C01" w:rsidRPr="0002694C" w:rsidRDefault="00227C01" w:rsidP="009A31F0">
            <w:pPr>
              <w:pStyle w:val="TableContent"/>
            </w:pPr>
            <w:r>
              <w:t>D</w:t>
            </w:r>
            <w:r w:rsidRPr="00D039D8">
              <w:t>evice reset without eUICC Memory Reset</w:t>
            </w:r>
          </w:p>
        </w:tc>
        <w:tc>
          <w:tcPr>
            <w:tcW w:w="1276" w:type="dxa"/>
            <w:vMerge/>
            <w:vAlign w:val="center"/>
          </w:tcPr>
          <w:p w14:paraId="1B7D5EF2" w14:textId="77777777" w:rsidR="00227C01" w:rsidRDefault="00227C01" w:rsidP="00AA67CC">
            <w:pPr>
              <w:pStyle w:val="TableContent"/>
            </w:pPr>
          </w:p>
        </w:tc>
        <w:tc>
          <w:tcPr>
            <w:tcW w:w="1843" w:type="dxa"/>
            <w:vMerge/>
            <w:vAlign w:val="center"/>
          </w:tcPr>
          <w:p w14:paraId="33B03D29" w14:textId="64CB5997" w:rsidR="00227C01" w:rsidRDefault="00227C01" w:rsidP="00537DB3">
            <w:pPr>
              <w:pStyle w:val="TableContent"/>
            </w:pPr>
          </w:p>
        </w:tc>
      </w:tr>
      <w:tr w:rsidR="00227C01" w:rsidRPr="00A14F29" w14:paraId="494EA3A8" w14:textId="77777777" w:rsidTr="00BE5D0E">
        <w:tc>
          <w:tcPr>
            <w:tcW w:w="832" w:type="dxa"/>
            <w:vMerge/>
            <w:vAlign w:val="center"/>
          </w:tcPr>
          <w:p w14:paraId="5B8FE39F" w14:textId="76AA5132" w:rsidR="00227C01" w:rsidRDefault="00227C01" w:rsidP="00AD2F19">
            <w:pPr>
              <w:pStyle w:val="TableContent"/>
            </w:pPr>
          </w:p>
        </w:tc>
        <w:tc>
          <w:tcPr>
            <w:tcW w:w="1153" w:type="dxa"/>
            <w:gridSpan w:val="2"/>
            <w:vMerge/>
            <w:vAlign w:val="center"/>
          </w:tcPr>
          <w:p w14:paraId="3A1C2C8B" w14:textId="55455E56"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65E5ABE8" w14:textId="68E94BA8" w:rsidR="00227C01" w:rsidRDefault="00227C01" w:rsidP="009A31F0">
            <w:pPr>
              <w:pStyle w:val="TableContent"/>
            </w:pPr>
            <w:r>
              <w:t>CR3451R01</w:t>
            </w:r>
          </w:p>
        </w:tc>
        <w:tc>
          <w:tcPr>
            <w:tcW w:w="3544" w:type="dxa"/>
            <w:tcBorders>
              <w:top w:val="single" w:sz="4" w:space="0" w:color="auto"/>
              <w:left w:val="single" w:sz="4" w:space="0" w:color="auto"/>
              <w:bottom w:val="single" w:sz="4" w:space="0" w:color="auto"/>
            </w:tcBorders>
          </w:tcPr>
          <w:p w14:paraId="3700D433" w14:textId="0C6010BC" w:rsidR="00227C01" w:rsidRPr="0002694C" w:rsidRDefault="00227C01" w:rsidP="009A31F0">
            <w:pPr>
              <w:pStyle w:val="TableContent"/>
            </w:pPr>
            <w:r>
              <w:t>C</w:t>
            </w:r>
            <w:r w:rsidRPr="008D3F15">
              <w:t>larify that JavaCard is mandatory</w:t>
            </w:r>
          </w:p>
        </w:tc>
        <w:tc>
          <w:tcPr>
            <w:tcW w:w="1276" w:type="dxa"/>
            <w:vMerge/>
            <w:vAlign w:val="center"/>
          </w:tcPr>
          <w:p w14:paraId="35D9781A" w14:textId="77777777" w:rsidR="00227C01" w:rsidRDefault="00227C01" w:rsidP="00AA67CC">
            <w:pPr>
              <w:pStyle w:val="TableContent"/>
            </w:pPr>
          </w:p>
        </w:tc>
        <w:tc>
          <w:tcPr>
            <w:tcW w:w="1843" w:type="dxa"/>
            <w:vMerge/>
            <w:vAlign w:val="center"/>
          </w:tcPr>
          <w:p w14:paraId="72E15389" w14:textId="62B35B82" w:rsidR="00227C01" w:rsidRDefault="00227C01" w:rsidP="00537DB3">
            <w:pPr>
              <w:pStyle w:val="TableContent"/>
            </w:pPr>
          </w:p>
        </w:tc>
      </w:tr>
      <w:tr w:rsidR="00227C01" w:rsidRPr="00A14F29" w14:paraId="112BD1B1" w14:textId="77777777" w:rsidTr="00BE5D0E">
        <w:tc>
          <w:tcPr>
            <w:tcW w:w="832" w:type="dxa"/>
            <w:vMerge/>
            <w:vAlign w:val="center"/>
          </w:tcPr>
          <w:p w14:paraId="2B60ED01" w14:textId="7A19A06A" w:rsidR="00227C01" w:rsidRDefault="00227C01" w:rsidP="00AD2F19">
            <w:pPr>
              <w:pStyle w:val="TableContent"/>
            </w:pPr>
          </w:p>
        </w:tc>
        <w:tc>
          <w:tcPr>
            <w:tcW w:w="1153" w:type="dxa"/>
            <w:gridSpan w:val="2"/>
            <w:vMerge/>
            <w:vAlign w:val="center"/>
          </w:tcPr>
          <w:p w14:paraId="4071118F" w14:textId="740849EA"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4CBB7EC1" w14:textId="5EB30FB6" w:rsidR="00227C01" w:rsidRDefault="00227C01" w:rsidP="009A31F0">
            <w:pPr>
              <w:pStyle w:val="TableContent"/>
            </w:pPr>
            <w:r>
              <w:t>CR3417R03</w:t>
            </w:r>
          </w:p>
        </w:tc>
        <w:tc>
          <w:tcPr>
            <w:tcW w:w="3544" w:type="dxa"/>
            <w:tcBorders>
              <w:top w:val="single" w:sz="4" w:space="0" w:color="auto"/>
              <w:left w:val="single" w:sz="4" w:space="0" w:color="auto"/>
              <w:bottom w:val="single" w:sz="4" w:space="0" w:color="auto"/>
            </w:tcBorders>
          </w:tcPr>
          <w:p w14:paraId="4FFA89DB" w14:textId="7897949E" w:rsidR="00227C01" w:rsidRDefault="00227C01" w:rsidP="009A31F0">
            <w:pPr>
              <w:pStyle w:val="TableContent"/>
            </w:pPr>
            <w:r w:rsidRPr="00F14A99">
              <w:t>Addition of 5G related UICC capability</w:t>
            </w:r>
          </w:p>
        </w:tc>
        <w:tc>
          <w:tcPr>
            <w:tcW w:w="1276" w:type="dxa"/>
            <w:vMerge/>
            <w:vAlign w:val="center"/>
          </w:tcPr>
          <w:p w14:paraId="598764EF" w14:textId="4272F8FD" w:rsidR="00227C01" w:rsidRDefault="00227C01" w:rsidP="00AA67CC">
            <w:pPr>
              <w:pStyle w:val="TableContent"/>
            </w:pPr>
          </w:p>
        </w:tc>
        <w:tc>
          <w:tcPr>
            <w:tcW w:w="1843" w:type="dxa"/>
            <w:vMerge/>
            <w:vAlign w:val="center"/>
          </w:tcPr>
          <w:p w14:paraId="3A37FE84" w14:textId="7793F9BB" w:rsidR="00227C01" w:rsidRDefault="00227C01" w:rsidP="00537DB3">
            <w:pPr>
              <w:pStyle w:val="TableContent"/>
            </w:pPr>
          </w:p>
        </w:tc>
      </w:tr>
      <w:tr w:rsidR="00227C01" w:rsidRPr="00A14F29" w14:paraId="7468DD7E" w14:textId="77777777" w:rsidTr="00BE5D0E">
        <w:tc>
          <w:tcPr>
            <w:tcW w:w="832" w:type="dxa"/>
            <w:vMerge/>
            <w:vAlign w:val="center"/>
          </w:tcPr>
          <w:p w14:paraId="35FE7E6C" w14:textId="4097AE17" w:rsidR="00227C01" w:rsidRDefault="00227C01" w:rsidP="00AD2F19">
            <w:pPr>
              <w:pStyle w:val="TableContent"/>
            </w:pPr>
          </w:p>
        </w:tc>
        <w:tc>
          <w:tcPr>
            <w:tcW w:w="1153" w:type="dxa"/>
            <w:gridSpan w:val="2"/>
            <w:vMerge/>
            <w:vAlign w:val="center"/>
          </w:tcPr>
          <w:p w14:paraId="7F44D404" w14:textId="0607C87C"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0E86950B" w14:textId="166E8FD0" w:rsidR="00227C01" w:rsidRDefault="00227C01" w:rsidP="009A31F0">
            <w:pPr>
              <w:pStyle w:val="TableContent"/>
            </w:pPr>
            <w:r>
              <w:t>CR3445R05</w:t>
            </w:r>
          </w:p>
        </w:tc>
        <w:tc>
          <w:tcPr>
            <w:tcW w:w="3544" w:type="dxa"/>
            <w:tcBorders>
              <w:top w:val="single" w:sz="4" w:space="0" w:color="auto"/>
              <w:left w:val="single" w:sz="4" w:space="0" w:color="auto"/>
              <w:bottom w:val="single" w:sz="4" w:space="0" w:color="auto"/>
            </w:tcBorders>
          </w:tcPr>
          <w:p w14:paraId="5C107693" w14:textId="4686A104" w:rsidR="00227C01" w:rsidRDefault="00227C01" w:rsidP="009A31F0">
            <w:pPr>
              <w:pStyle w:val="TableContent"/>
            </w:pPr>
            <w:r w:rsidRPr="004A0D38">
              <w:t>LPAe using E4 ENVELOPEs</w:t>
            </w:r>
          </w:p>
        </w:tc>
        <w:tc>
          <w:tcPr>
            <w:tcW w:w="1276" w:type="dxa"/>
            <w:vMerge/>
            <w:vAlign w:val="center"/>
          </w:tcPr>
          <w:p w14:paraId="7EA1CC5A" w14:textId="77777777" w:rsidR="00227C01" w:rsidRDefault="00227C01" w:rsidP="00537DB3">
            <w:pPr>
              <w:pStyle w:val="TableContent"/>
            </w:pPr>
          </w:p>
        </w:tc>
        <w:tc>
          <w:tcPr>
            <w:tcW w:w="1843" w:type="dxa"/>
            <w:vMerge/>
            <w:vAlign w:val="center"/>
          </w:tcPr>
          <w:p w14:paraId="20298891" w14:textId="12D0E56B" w:rsidR="00227C01" w:rsidRDefault="00227C01" w:rsidP="00537DB3">
            <w:pPr>
              <w:pStyle w:val="TableContent"/>
            </w:pPr>
          </w:p>
        </w:tc>
      </w:tr>
      <w:tr w:rsidR="00227C01" w:rsidRPr="00A14F29" w14:paraId="335095B8" w14:textId="77777777" w:rsidTr="00BE5D0E">
        <w:tc>
          <w:tcPr>
            <w:tcW w:w="832" w:type="dxa"/>
            <w:vMerge/>
            <w:vAlign w:val="center"/>
          </w:tcPr>
          <w:p w14:paraId="55C0D170" w14:textId="72B4FDFF" w:rsidR="00227C01" w:rsidRDefault="00227C01" w:rsidP="00AD2F19">
            <w:pPr>
              <w:pStyle w:val="TableContent"/>
            </w:pPr>
          </w:p>
        </w:tc>
        <w:tc>
          <w:tcPr>
            <w:tcW w:w="1153" w:type="dxa"/>
            <w:gridSpan w:val="2"/>
            <w:vMerge/>
            <w:vAlign w:val="center"/>
          </w:tcPr>
          <w:p w14:paraId="612F960B" w14:textId="6932A05C"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799C1476" w14:textId="2A8FD81C" w:rsidR="00227C01" w:rsidRDefault="00227C01" w:rsidP="009A31F0">
            <w:pPr>
              <w:pStyle w:val="TableContent"/>
            </w:pPr>
            <w:r>
              <w:t>CR3448R09</w:t>
            </w:r>
          </w:p>
        </w:tc>
        <w:tc>
          <w:tcPr>
            <w:tcW w:w="3544" w:type="dxa"/>
            <w:tcBorders>
              <w:top w:val="single" w:sz="4" w:space="0" w:color="auto"/>
              <w:left w:val="single" w:sz="4" w:space="0" w:color="auto"/>
              <w:bottom w:val="single" w:sz="4" w:space="0" w:color="auto"/>
            </w:tcBorders>
          </w:tcPr>
          <w:p w14:paraId="73C9E55B" w14:textId="5A50C49A" w:rsidR="00227C01" w:rsidRDefault="00227C01" w:rsidP="009A31F0">
            <w:pPr>
              <w:pStyle w:val="TableContent"/>
            </w:pPr>
            <w:r w:rsidRPr="002507F9">
              <w:t>Clean nameConstraints definition in EUM Certificate</w:t>
            </w:r>
          </w:p>
        </w:tc>
        <w:tc>
          <w:tcPr>
            <w:tcW w:w="1276" w:type="dxa"/>
            <w:vMerge/>
            <w:vAlign w:val="center"/>
          </w:tcPr>
          <w:p w14:paraId="2370C2E1" w14:textId="77777777" w:rsidR="00227C01" w:rsidRDefault="00227C01" w:rsidP="00537DB3">
            <w:pPr>
              <w:pStyle w:val="TableContent"/>
            </w:pPr>
          </w:p>
        </w:tc>
        <w:tc>
          <w:tcPr>
            <w:tcW w:w="1843" w:type="dxa"/>
            <w:vMerge/>
            <w:vAlign w:val="center"/>
          </w:tcPr>
          <w:p w14:paraId="37F0FE17" w14:textId="7AF9A384" w:rsidR="00227C01" w:rsidRDefault="00227C01" w:rsidP="00537DB3">
            <w:pPr>
              <w:pStyle w:val="TableContent"/>
            </w:pPr>
          </w:p>
        </w:tc>
      </w:tr>
      <w:tr w:rsidR="00227C01" w:rsidRPr="00A14F29" w14:paraId="0B911860" w14:textId="77777777" w:rsidTr="00BE5D0E">
        <w:tc>
          <w:tcPr>
            <w:tcW w:w="832" w:type="dxa"/>
            <w:vMerge/>
            <w:vAlign w:val="center"/>
          </w:tcPr>
          <w:p w14:paraId="4F8A58E5" w14:textId="429822D7" w:rsidR="00227C01" w:rsidRDefault="00227C01" w:rsidP="00AD2F19">
            <w:pPr>
              <w:pStyle w:val="TableContent"/>
            </w:pPr>
          </w:p>
        </w:tc>
        <w:tc>
          <w:tcPr>
            <w:tcW w:w="1153" w:type="dxa"/>
            <w:gridSpan w:val="2"/>
            <w:vMerge/>
            <w:vAlign w:val="center"/>
          </w:tcPr>
          <w:p w14:paraId="0981165F" w14:textId="0A3803D7"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3843F16F" w14:textId="6B6270D4" w:rsidR="00227C01" w:rsidRDefault="00227C01" w:rsidP="009A31F0">
            <w:pPr>
              <w:pStyle w:val="TableContent"/>
            </w:pPr>
            <w:r>
              <w:t>CR3450R06</w:t>
            </w:r>
          </w:p>
        </w:tc>
        <w:tc>
          <w:tcPr>
            <w:tcW w:w="3544" w:type="dxa"/>
            <w:tcBorders>
              <w:top w:val="single" w:sz="4" w:space="0" w:color="auto"/>
              <w:left w:val="single" w:sz="4" w:space="0" w:color="auto"/>
              <w:bottom w:val="single" w:sz="4" w:space="0" w:color="auto"/>
            </w:tcBorders>
          </w:tcPr>
          <w:p w14:paraId="21920EA3" w14:textId="23DDF471" w:rsidR="00227C01" w:rsidRDefault="00227C01" w:rsidP="009A31F0">
            <w:pPr>
              <w:pStyle w:val="TableContent"/>
            </w:pPr>
            <w:r w:rsidRPr="00B7545A">
              <w:t>Add integrated euicc in eligibility check</w:t>
            </w:r>
          </w:p>
        </w:tc>
        <w:tc>
          <w:tcPr>
            <w:tcW w:w="1276" w:type="dxa"/>
            <w:vMerge/>
            <w:vAlign w:val="center"/>
          </w:tcPr>
          <w:p w14:paraId="7B48387C" w14:textId="77777777" w:rsidR="00227C01" w:rsidRDefault="00227C01" w:rsidP="00537DB3">
            <w:pPr>
              <w:pStyle w:val="TableContent"/>
            </w:pPr>
          </w:p>
        </w:tc>
        <w:tc>
          <w:tcPr>
            <w:tcW w:w="1843" w:type="dxa"/>
            <w:vMerge/>
            <w:vAlign w:val="center"/>
          </w:tcPr>
          <w:p w14:paraId="1CABF2DF" w14:textId="06FB2D9D" w:rsidR="00227C01" w:rsidRDefault="00227C01" w:rsidP="00537DB3">
            <w:pPr>
              <w:pStyle w:val="TableContent"/>
            </w:pPr>
          </w:p>
        </w:tc>
      </w:tr>
      <w:tr w:rsidR="00227C01" w:rsidRPr="00A14F29" w14:paraId="5E1A3FD3" w14:textId="77777777" w:rsidTr="00BE5D0E">
        <w:tc>
          <w:tcPr>
            <w:tcW w:w="832" w:type="dxa"/>
            <w:vMerge/>
            <w:vAlign w:val="center"/>
          </w:tcPr>
          <w:p w14:paraId="6938F01E" w14:textId="0F4D656F" w:rsidR="00227C01" w:rsidRDefault="00227C01" w:rsidP="00AD2F19">
            <w:pPr>
              <w:pStyle w:val="TableContent"/>
            </w:pPr>
          </w:p>
        </w:tc>
        <w:tc>
          <w:tcPr>
            <w:tcW w:w="1153" w:type="dxa"/>
            <w:gridSpan w:val="2"/>
            <w:vMerge/>
            <w:vAlign w:val="center"/>
          </w:tcPr>
          <w:p w14:paraId="48609A45" w14:textId="72F9865D"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3D0B2E12" w14:textId="3A8F59DF" w:rsidR="00227C01" w:rsidRDefault="00227C01" w:rsidP="009A31F0">
            <w:pPr>
              <w:pStyle w:val="TableContent"/>
            </w:pPr>
            <w:r>
              <w:t>CR3455R03</w:t>
            </w:r>
          </w:p>
        </w:tc>
        <w:tc>
          <w:tcPr>
            <w:tcW w:w="3544" w:type="dxa"/>
            <w:tcBorders>
              <w:top w:val="single" w:sz="4" w:space="0" w:color="auto"/>
              <w:left w:val="single" w:sz="4" w:space="0" w:color="auto"/>
              <w:bottom w:val="single" w:sz="4" w:space="0" w:color="auto"/>
            </w:tcBorders>
          </w:tcPr>
          <w:p w14:paraId="70F33CAE" w14:textId="16D7851F" w:rsidR="00227C01" w:rsidRDefault="00227C01" w:rsidP="009A31F0">
            <w:pPr>
              <w:pStyle w:val="TableContent"/>
            </w:pPr>
            <w:r w:rsidRPr="003A5CCD">
              <w:t>Simplified End User confirmation</w:t>
            </w:r>
          </w:p>
        </w:tc>
        <w:tc>
          <w:tcPr>
            <w:tcW w:w="1276" w:type="dxa"/>
            <w:vMerge/>
            <w:vAlign w:val="center"/>
          </w:tcPr>
          <w:p w14:paraId="3E6BDEBD" w14:textId="77777777" w:rsidR="00227C01" w:rsidRDefault="00227C01" w:rsidP="00537DB3">
            <w:pPr>
              <w:pStyle w:val="TableContent"/>
            </w:pPr>
          </w:p>
        </w:tc>
        <w:tc>
          <w:tcPr>
            <w:tcW w:w="1843" w:type="dxa"/>
            <w:vMerge/>
            <w:vAlign w:val="center"/>
          </w:tcPr>
          <w:p w14:paraId="4B4CD87E" w14:textId="139F8652" w:rsidR="00227C01" w:rsidRDefault="00227C01" w:rsidP="00537DB3">
            <w:pPr>
              <w:pStyle w:val="TableContent"/>
            </w:pPr>
          </w:p>
        </w:tc>
      </w:tr>
      <w:tr w:rsidR="00227C01" w:rsidRPr="00A14F29" w14:paraId="5A5B7AC3" w14:textId="77777777" w:rsidTr="00BE5D0E">
        <w:tc>
          <w:tcPr>
            <w:tcW w:w="832" w:type="dxa"/>
            <w:vMerge/>
            <w:vAlign w:val="center"/>
          </w:tcPr>
          <w:p w14:paraId="667EF6C0" w14:textId="0905AADD" w:rsidR="00227C01" w:rsidRDefault="00227C01" w:rsidP="00AD2F19">
            <w:pPr>
              <w:pStyle w:val="TableContent"/>
            </w:pPr>
          </w:p>
        </w:tc>
        <w:tc>
          <w:tcPr>
            <w:tcW w:w="1153" w:type="dxa"/>
            <w:gridSpan w:val="2"/>
            <w:vMerge/>
            <w:vAlign w:val="center"/>
          </w:tcPr>
          <w:p w14:paraId="2FCD0349" w14:textId="2C1C78E3"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6703D1B2" w14:textId="2877865F" w:rsidR="00227C01" w:rsidRDefault="00227C01" w:rsidP="009A31F0">
            <w:pPr>
              <w:pStyle w:val="TableContent"/>
            </w:pPr>
            <w:r>
              <w:t>CR3456R00</w:t>
            </w:r>
          </w:p>
        </w:tc>
        <w:tc>
          <w:tcPr>
            <w:tcW w:w="3544" w:type="dxa"/>
            <w:tcBorders>
              <w:top w:val="single" w:sz="4" w:space="0" w:color="auto"/>
              <w:left w:val="single" w:sz="4" w:space="0" w:color="auto"/>
              <w:bottom w:val="single" w:sz="4" w:space="0" w:color="auto"/>
            </w:tcBorders>
          </w:tcPr>
          <w:p w14:paraId="18909320" w14:textId="3697696C" w:rsidR="00227C01" w:rsidRDefault="00227C01" w:rsidP="009A31F0">
            <w:pPr>
              <w:pStyle w:val="TableContent"/>
            </w:pPr>
            <w:r>
              <w:t>C</w:t>
            </w:r>
            <w:r w:rsidRPr="00930DBF">
              <w:t>larification in section 5.1</w:t>
            </w:r>
          </w:p>
        </w:tc>
        <w:tc>
          <w:tcPr>
            <w:tcW w:w="1276" w:type="dxa"/>
            <w:vMerge/>
            <w:vAlign w:val="center"/>
          </w:tcPr>
          <w:p w14:paraId="7D68F6F5" w14:textId="77777777" w:rsidR="00227C01" w:rsidRDefault="00227C01" w:rsidP="00537DB3">
            <w:pPr>
              <w:pStyle w:val="TableContent"/>
            </w:pPr>
          </w:p>
        </w:tc>
        <w:tc>
          <w:tcPr>
            <w:tcW w:w="1843" w:type="dxa"/>
            <w:vMerge/>
            <w:vAlign w:val="center"/>
          </w:tcPr>
          <w:p w14:paraId="3ED70805" w14:textId="67D5892C" w:rsidR="00227C01" w:rsidRDefault="00227C01" w:rsidP="00537DB3">
            <w:pPr>
              <w:pStyle w:val="TableContent"/>
            </w:pPr>
          </w:p>
        </w:tc>
      </w:tr>
      <w:tr w:rsidR="00227C01" w:rsidRPr="00A14F29" w14:paraId="7EFAC269" w14:textId="77777777" w:rsidTr="00BE5D0E">
        <w:tc>
          <w:tcPr>
            <w:tcW w:w="832" w:type="dxa"/>
            <w:vMerge/>
            <w:vAlign w:val="center"/>
          </w:tcPr>
          <w:p w14:paraId="3756B183" w14:textId="2741CD73" w:rsidR="00227C01" w:rsidRDefault="00227C01" w:rsidP="00AD2F19">
            <w:pPr>
              <w:pStyle w:val="TableContent"/>
            </w:pPr>
          </w:p>
        </w:tc>
        <w:tc>
          <w:tcPr>
            <w:tcW w:w="1153" w:type="dxa"/>
            <w:gridSpan w:val="2"/>
            <w:vMerge/>
            <w:vAlign w:val="center"/>
          </w:tcPr>
          <w:p w14:paraId="13E4BFF7" w14:textId="044340BE"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49A5243F" w14:textId="0C6AB37F" w:rsidR="00227C01" w:rsidRDefault="00227C01" w:rsidP="009A31F0">
            <w:pPr>
              <w:pStyle w:val="TableContent"/>
            </w:pPr>
            <w:r>
              <w:t>CR3457R00</w:t>
            </w:r>
          </w:p>
        </w:tc>
        <w:tc>
          <w:tcPr>
            <w:tcW w:w="3544" w:type="dxa"/>
            <w:tcBorders>
              <w:top w:val="single" w:sz="4" w:space="0" w:color="auto"/>
              <w:left w:val="single" w:sz="4" w:space="0" w:color="auto"/>
              <w:bottom w:val="single" w:sz="4" w:space="0" w:color="auto"/>
            </w:tcBorders>
          </w:tcPr>
          <w:p w14:paraId="5F6C6398" w14:textId="6DACC01F" w:rsidR="00227C01" w:rsidRDefault="00227C01" w:rsidP="009A31F0">
            <w:pPr>
              <w:pStyle w:val="TableContent"/>
            </w:pPr>
            <w:r w:rsidRPr="00930DBF">
              <w:t>simaResponse is conditional</w:t>
            </w:r>
          </w:p>
        </w:tc>
        <w:tc>
          <w:tcPr>
            <w:tcW w:w="1276" w:type="dxa"/>
            <w:vMerge/>
            <w:vAlign w:val="center"/>
          </w:tcPr>
          <w:p w14:paraId="5C35AED6" w14:textId="77777777" w:rsidR="00227C01" w:rsidRDefault="00227C01" w:rsidP="00537DB3">
            <w:pPr>
              <w:pStyle w:val="TableContent"/>
            </w:pPr>
          </w:p>
        </w:tc>
        <w:tc>
          <w:tcPr>
            <w:tcW w:w="1843" w:type="dxa"/>
            <w:vMerge/>
            <w:vAlign w:val="center"/>
          </w:tcPr>
          <w:p w14:paraId="128121CF" w14:textId="6FD9E35F" w:rsidR="00227C01" w:rsidRDefault="00227C01" w:rsidP="00537DB3">
            <w:pPr>
              <w:pStyle w:val="TableContent"/>
            </w:pPr>
          </w:p>
        </w:tc>
      </w:tr>
      <w:tr w:rsidR="00227C01" w:rsidRPr="00A14F29" w14:paraId="0767BC7D" w14:textId="77777777" w:rsidTr="00BE5D0E">
        <w:tc>
          <w:tcPr>
            <w:tcW w:w="832" w:type="dxa"/>
            <w:vMerge/>
            <w:vAlign w:val="center"/>
          </w:tcPr>
          <w:p w14:paraId="0D1B23E6" w14:textId="5D5F35F3" w:rsidR="00227C01" w:rsidRDefault="00227C01" w:rsidP="00AD2F19">
            <w:pPr>
              <w:pStyle w:val="TableContent"/>
            </w:pPr>
          </w:p>
        </w:tc>
        <w:tc>
          <w:tcPr>
            <w:tcW w:w="1153" w:type="dxa"/>
            <w:gridSpan w:val="2"/>
            <w:vMerge/>
            <w:vAlign w:val="center"/>
          </w:tcPr>
          <w:p w14:paraId="653CDAC3" w14:textId="5B2EA99D"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6AA14B1F" w14:textId="7474BF76" w:rsidR="00227C01" w:rsidRDefault="00227C01" w:rsidP="009A31F0">
            <w:pPr>
              <w:pStyle w:val="TableContent"/>
            </w:pPr>
            <w:r>
              <w:t>CR3458R01</w:t>
            </w:r>
          </w:p>
        </w:tc>
        <w:tc>
          <w:tcPr>
            <w:tcW w:w="3544" w:type="dxa"/>
            <w:tcBorders>
              <w:top w:val="single" w:sz="4" w:space="0" w:color="auto"/>
              <w:left w:val="single" w:sz="4" w:space="0" w:color="auto"/>
              <w:bottom w:val="single" w:sz="4" w:space="0" w:color="auto"/>
            </w:tcBorders>
          </w:tcPr>
          <w:p w14:paraId="48CBCDC3" w14:textId="23724114" w:rsidR="00227C01" w:rsidRDefault="00227C01" w:rsidP="009A31F0">
            <w:pPr>
              <w:pStyle w:val="TableContent"/>
            </w:pPr>
            <w:r w:rsidRPr="006254F0">
              <w:t>Allow ES2 resends</w:t>
            </w:r>
          </w:p>
        </w:tc>
        <w:tc>
          <w:tcPr>
            <w:tcW w:w="1276" w:type="dxa"/>
            <w:vMerge/>
            <w:vAlign w:val="center"/>
          </w:tcPr>
          <w:p w14:paraId="4DA18216" w14:textId="77777777" w:rsidR="00227C01" w:rsidRDefault="00227C01" w:rsidP="00537DB3">
            <w:pPr>
              <w:pStyle w:val="TableContent"/>
            </w:pPr>
          </w:p>
        </w:tc>
        <w:tc>
          <w:tcPr>
            <w:tcW w:w="1843" w:type="dxa"/>
            <w:vMerge/>
            <w:vAlign w:val="center"/>
          </w:tcPr>
          <w:p w14:paraId="48087470" w14:textId="7D0DF6BA" w:rsidR="00227C01" w:rsidRDefault="00227C01" w:rsidP="00537DB3">
            <w:pPr>
              <w:pStyle w:val="TableContent"/>
            </w:pPr>
          </w:p>
        </w:tc>
      </w:tr>
      <w:tr w:rsidR="00227C01" w:rsidRPr="00A14F29" w14:paraId="43151881" w14:textId="77777777" w:rsidTr="00BE5D0E">
        <w:tc>
          <w:tcPr>
            <w:tcW w:w="832" w:type="dxa"/>
            <w:vMerge/>
            <w:vAlign w:val="center"/>
          </w:tcPr>
          <w:p w14:paraId="14029BCA" w14:textId="6393848A" w:rsidR="00227C01" w:rsidRDefault="00227C01" w:rsidP="00AD2F19">
            <w:pPr>
              <w:pStyle w:val="TableContent"/>
            </w:pPr>
          </w:p>
        </w:tc>
        <w:tc>
          <w:tcPr>
            <w:tcW w:w="1153" w:type="dxa"/>
            <w:gridSpan w:val="2"/>
            <w:vMerge/>
            <w:vAlign w:val="center"/>
          </w:tcPr>
          <w:p w14:paraId="431F3E6B" w14:textId="4C366BBC"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20AA7064" w14:textId="3DE21824" w:rsidR="00227C01" w:rsidRDefault="00227C01" w:rsidP="009A31F0">
            <w:pPr>
              <w:pStyle w:val="TableContent"/>
            </w:pPr>
            <w:r>
              <w:t>CR3459R02</w:t>
            </w:r>
          </w:p>
        </w:tc>
        <w:tc>
          <w:tcPr>
            <w:tcW w:w="3544" w:type="dxa"/>
            <w:tcBorders>
              <w:top w:val="single" w:sz="4" w:space="0" w:color="auto"/>
              <w:left w:val="single" w:sz="4" w:space="0" w:color="auto"/>
              <w:bottom w:val="single" w:sz="4" w:space="0" w:color="auto"/>
            </w:tcBorders>
          </w:tcPr>
          <w:p w14:paraId="45A6827F" w14:textId="1FFA8579" w:rsidR="00227C01" w:rsidRDefault="00227C01" w:rsidP="009A31F0">
            <w:pPr>
              <w:pStyle w:val="TableContent"/>
            </w:pPr>
            <w:r w:rsidRPr="007F6216">
              <w:t>SAIP supported versions indication</w:t>
            </w:r>
          </w:p>
        </w:tc>
        <w:tc>
          <w:tcPr>
            <w:tcW w:w="1276" w:type="dxa"/>
            <w:vMerge/>
            <w:vAlign w:val="center"/>
          </w:tcPr>
          <w:p w14:paraId="1FE917A2" w14:textId="77777777" w:rsidR="00227C01" w:rsidRDefault="00227C01" w:rsidP="00537DB3">
            <w:pPr>
              <w:pStyle w:val="TableContent"/>
            </w:pPr>
          </w:p>
        </w:tc>
        <w:tc>
          <w:tcPr>
            <w:tcW w:w="1843" w:type="dxa"/>
            <w:vMerge/>
            <w:vAlign w:val="center"/>
          </w:tcPr>
          <w:p w14:paraId="4C3C5EFE" w14:textId="3FB4006E" w:rsidR="00227C01" w:rsidRDefault="00227C01" w:rsidP="00537DB3">
            <w:pPr>
              <w:pStyle w:val="TableContent"/>
            </w:pPr>
          </w:p>
        </w:tc>
      </w:tr>
      <w:tr w:rsidR="00227C01" w:rsidRPr="00A14F29" w14:paraId="1BDA3643" w14:textId="77777777" w:rsidTr="00BE5D0E">
        <w:tc>
          <w:tcPr>
            <w:tcW w:w="832" w:type="dxa"/>
            <w:vMerge/>
            <w:vAlign w:val="center"/>
          </w:tcPr>
          <w:p w14:paraId="64FF1A3F" w14:textId="6414BB67" w:rsidR="00227C01" w:rsidRDefault="00227C01" w:rsidP="00AD2F19">
            <w:pPr>
              <w:pStyle w:val="TableContent"/>
            </w:pPr>
          </w:p>
        </w:tc>
        <w:tc>
          <w:tcPr>
            <w:tcW w:w="1153" w:type="dxa"/>
            <w:gridSpan w:val="2"/>
            <w:vMerge/>
            <w:vAlign w:val="center"/>
          </w:tcPr>
          <w:p w14:paraId="299EC7E4" w14:textId="192D8A2D"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4B6749F9" w14:textId="25C4E3BD" w:rsidR="00227C01" w:rsidRDefault="00227C01" w:rsidP="009A31F0">
            <w:pPr>
              <w:pStyle w:val="TableContent"/>
            </w:pPr>
            <w:r>
              <w:t>CR3460R00</w:t>
            </w:r>
          </w:p>
        </w:tc>
        <w:tc>
          <w:tcPr>
            <w:tcW w:w="3544" w:type="dxa"/>
            <w:tcBorders>
              <w:top w:val="single" w:sz="4" w:space="0" w:color="auto"/>
              <w:left w:val="single" w:sz="4" w:space="0" w:color="auto"/>
              <w:bottom w:val="single" w:sz="4" w:space="0" w:color="auto"/>
            </w:tcBorders>
          </w:tcPr>
          <w:p w14:paraId="548DAE9F" w14:textId="28F9D7C7" w:rsidR="00227C01" w:rsidRDefault="00227C01" w:rsidP="009A31F0">
            <w:pPr>
              <w:pStyle w:val="TableContent"/>
            </w:pPr>
            <w:r w:rsidRPr="001B1902">
              <w:t>Clarify LPAe activation</w:t>
            </w:r>
          </w:p>
        </w:tc>
        <w:tc>
          <w:tcPr>
            <w:tcW w:w="1276" w:type="dxa"/>
            <w:vMerge/>
            <w:vAlign w:val="center"/>
          </w:tcPr>
          <w:p w14:paraId="5A70E972" w14:textId="77777777" w:rsidR="00227C01" w:rsidRDefault="00227C01" w:rsidP="00537DB3">
            <w:pPr>
              <w:pStyle w:val="TableContent"/>
            </w:pPr>
          </w:p>
        </w:tc>
        <w:tc>
          <w:tcPr>
            <w:tcW w:w="1843" w:type="dxa"/>
            <w:vMerge/>
            <w:vAlign w:val="center"/>
          </w:tcPr>
          <w:p w14:paraId="38B89288" w14:textId="60E0D552" w:rsidR="00227C01" w:rsidRDefault="00227C01" w:rsidP="00537DB3">
            <w:pPr>
              <w:pStyle w:val="TableContent"/>
            </w:pPr>
          </w:p>
        </w:tc>
      </w:tr>
      <w:tr w:rsidR="00227C01" w:rsidRPr="00A14F29" w14:paraId="5E10AF08" w14:textId="77777777" w:rsidTr="00BE5D0E">
        <w:tc>
          <w:tcPr>
            <w:tcW w:w="832" w:type="dxa"/>
            <w:vMerge/>
            <w:vAlign w:val="center"/>
          </w:tcPr>
          <w:p w14:paraId="10773408" w14:textId="572A7B0E" w:rsidR="00227C01" w:rsidRDefault="00227C01" w:rsidP="00AD2F19">
            <w:pPr>
              <w:pStyle w:val="TableContent"/>
            </w:pPr>
          </w:p>
        </w:tc>
        <w:tc>
          <w:tcPr>
            <w:tcW w:w="1153" w:type="dxa"/>
            <w:gridSpan w:val="2"/>
            <w:vMerge/>
            <w:vAlign w:val="center"/>
          </w:tcPr>
          <w:p w14:paraId="4813D15A" w14:textId="52F85026"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3B53373F" w14:textId="0D618827" w:rsidR="00227C01" w:rsidRDefault="00227C01" w:rsidP="009A31F0">
            <w:pPr>
              <w:pStyle w:val="TableContent"/>
            </w:pPr>
            <w:r>
              <w:t>CR3463R02</w:t>
            </w:r>
          </w:p>
        </w:tc>
        <w:tc>
          <w:tcPr>
            <w:tcW w:w="3544" w:type="dxa"/>
            <w:tcBorders>
              <w:top w:val="single" w:sz="4" w:space="0" w:color="auto"/>
              <w:left w:val="single" w:sz="4" w:space="0" w:color="auto"/>
              <w:bottom w:val="single" w:sz="4" w:space="0" w:color="auto"/>
            </w:tcBorders>
          </w:tcPr>
          <w:p w14:paraId="027B45A8" w14:textId="128EAADE" w:rsidR="00227C01" w:rsidRDefault="00227C01" w:rsidP="009A31F0">
            <w:pPr>
              <w:pStyle w:val="TableContent"/>
            </w:pPr>
            <w:r w:rsidRPr="00110D79">
              <w:t>Case-insensitive SM-DP+ FQDN verification</w:t>
            </w:r>
          </w:p>
        </w:tc>
        <w:tc>
          <w:tcPr>
            <w:tcW w:w="1276" w:type="dxa"/>
            <w:vMerge/>
            <w:vAlign w:val="center"/>
          </w:tcPr>
          <w:p w14:paraId="4E2BE25F" w14:textId="77777777" w:rsidR="00227C01" w:rsidRDefault="00227C01" w:rsidP="00537DB3">
            <w:pPr>
              <w:pStyle w:val="TableContent"/>
            </w:pPr>
          </w:p>
        </w:tc>
        <w:tc>
          <w:tcPr>
            <w:tcW w:w="1843" w:type="dxa"/>
            <w:vMerge/>
            <w:vAlign w:val="center"/>
          </w:tcPr>
          <w:p w14:paraId="04983407" w14:textId="0CF08E7C" w:rsidR="00227C01" w:rsidRDefault="00227C01" w:rsidP="00537DB3">
            <w:pPr>
              <w:pStyle w:val="TableContent"/>
            </w:pPr>
          </w:p>
        </w:tc>
      </w:tr>
      <w:tr w:rsidR="00227C01" w:rsidRPr="00A14F29" w14:paraId="148C1FF7" w14:textId="77777777" w:rsidTr="00BE5D0E">
        <w:tc>
          <w:tcPr>
            <w:tcW w:w="832" w:type="dxa"/>
            <w:vMerge/>
            <w:vAlign w:val="center"/>
          </w:tcPr>
          <w:p w14:paraId="79F84C71" w14:textId="3F952A8F" w:rsidR="00227C01" w:rsidRDefault="00227C01" w:rsidP="00AD2F19">
            <w:pPr>
              <w:pStyle w:val="TableContent"/>
            </w:pPr>
          </w:p>
        </w:tc>
        <w:tc>
          <w:tcPr>
            <w:tcW w:w="1153" w:type="dxa"/>
            <w:gridSpan w:val="2"/>
            <w:vMerge/>
            <w:vAlign w:val="center"/>
          </w:tcPr>
          <w:p w14:paraId="459977FF" w14:textId="55073EFE"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2B9D4FAC" w14:textId="71B10660" w:rsidR="00227C01" w:rsidRDefault="00227C01" w:rsidP="009A31F0">
            <w:pPr>
              <w:pStyle w:val="TableContent"/>
            </w:pPr>
            <w:r>
              <w:t>CR3466R04</w:t>
            </w:r>
          </w:p>
        </w:tc>
        <w:tc>
          <w:tcPr>
            <w:tcW w:w="3544" w:type="dxa"/>
            <w:tcBorders>
              <w:top w:val="single" w:sz="4" w:space="0" w:color="auto"/>
              <w:left w:val="single" w:sz="4" w:space="0" w:color="auto"/>
              <w:bottom w:val="single" w:sz="4" w:space="0" w:color="auto"/>
            </w:tcBorders>
          </w:tcPr>
          <w:p w14:paraId="4D0651C0" w14:textId="3B923693" w:rsidR="00227C01" w:rsidRDefault="00227C01" w:rsidP="009A31F0">
            <w:pPr>
              <w:pStyle w:val="TableContent"/>
            </w:pPr>
            <w:r w:rsidRPr="008E40A8">
              <w:t>Update the ordering of v3 capabilities in deviceInfo</w:t>
            </w:r>
          </w:p>
        </w:tc>
        <w:tc>
          <w:tcPr>
            <w:tcW w:w="1276" w:type="dxa"/>
            <w:vMerge/>
            <w:vAlign w:val="center"/>
          </w:tcPr>
          <w:p w14:paraId="067B0B8B" w14:textId="77777777" w:rsidR="00227C01" w:rsidRDefault="00227C01" w:rsidP="00537DB3">
            <w:pPr>
              <w:pStyle w:val="TableContent"/>
            </w:pPr>
          </w:p>
        </w:tc>
        <w:tc>
          <w:tcPr>
            <w:tcW w:w="1843" w:type="dxa"/>
            <w:vMerge/>
            <w:vAlign w:val="center"/>
          </w:tcPr>
          <w:p w14:paraId="39769057" w14:textId="31396F60" w:rsidR="00227C01" w:rsidRDefault="00227C01" w:rsidP="00537DB3">
            <w:pPr>
              <w:pStyle w:val="TableContent"/>
            </w:pPr>
          </w:p>
        </w:tc>
      </w:tr>
      <w:tr w:rsidR="00227C01" w:rsidRPr="00A14F29" w14:paraId="6E7608CE" w14:textId="77777777" w:rsidTr="00BE5D0E">
        <w:tc>
          <w:tcPr>
            <w:tcW w:w="832" w:type="dxa"/>
            <w:vMerge/>
            <w:vAlign w:val="center"/>
          </w:tcPr>
          <w:p w14:paraId="5C0B941F" w14:textId="79C053A5" w:rsidR="00227C01" w:rsidRDefault="00227C01" w:rsidP="00AD2F19">
            <w:pPr>
              <w:pStyle w:val="TableContent"/>
            </w:pPr>
          </w:p>
        </w:tc>
        <w:tc>
          <w:tcPr>
            <w:tcW w:w="1153" w:type="dxa"/>
            <w:gridSpan w:val="2"/>
            <w:vMerge/>
            <w:vAlign w:val="center"/>
          </w:tcPr>
          <w:p w14:paraId="433E4F64" w14:textId="337A2112"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487878E8" w14:textId="147477A1" w:rsidR="00227C01" w:rsidRDefault="00227C01" w:rsidP="009A31F0">
            <w:pPr>
              <w:pStyle w:val="TableContent"/>
            </w:pPr>
            <w:r>
              <w:t>CR3470R01</w:t>
            </w:r>
          </w:p>
        </w:tc>
        <w:tc>
          <w:tcPr>
            <w:tcW w:w="3544" w:type="dxa"/>
            <w:tcBorders>
              <w:top w:val="single" w:sz="4" w:space="0" w:color="auto"/>
              <w:left w:val="single" w:sz="4" w:space="0" w:color="auto"/>
              <w:bottom w:val="single" w:sz="4" w:space="0" w:color="auto"/>
            </w:tcBorders>
          </w:tcPr>
          <w:p w14:paraId="50C3445B" w14:textId="75055E47" w:rsidR="00227C01" w:rsidRDefault="00227C01" w:rsidP="009A31F0">
            <w:pPr>
              <w:pStyle w:val="TableContent"/>
            </w:pPr>
            <w:r w:rsidRPr="00734CF7">
              <w:t>Reference to GSMA TSG TS.43 as example protocol specification for ESapp Ineterface</w:t>
            </w:r>
          </w:p>
        </w:tc>
        <w:tc>
          <w:tcPr>
            <w:tcW w:w="1276" w:type="dxa"/>
            <w:vMerge/>
            <w:vAlign w:val="center"/>
          </w:tcPr>
          <w:p w14:paraId="6E223C5C" w14:textId="77777777" w:rsidR="00227C01" w:rsidRDefault="00227C01" w:rsidP="00537DB3">
            <w:pPr>
              <w:pStyle w:val="TableContent"/>
            </w:pPr>
          </w:p>
        </w:tc>
        <w:tc>
          <w:tcPr>
            <w:tcW w:w="1843" w:type="dxa"/>
            <w:vMerge/>
            <w:vAlign w:val="center"/>
          </w:tcPr>
          <w:p w14:paraId="32728571" w14:textId="04D885B4" w:rsidR="00227C01" w:rsidRDefault="00227C01" w:rsidP="00537DB3">
            <w:pPr>
              <w:pStyle w:val="TableContent"/>
            </w:pPr>
          </w:p>
        </w:tc>
      </w:tr>
      <w:tr w:rsidR="00227C01" w:rsidRPr="00A14F29" w14:paraId="4268768F" w14:textId="77777777" w:rsidTr="00BE5D0E">
        <w:tc>
          <w:tcPr>
            <w:tcW w:w="832" w:type="dxa"/>
            <w:vMerge/>
            <w:vAlign w:val="center"/>
          </w:tcPr>
          <w:p w14:paraId="08742C75" w14:textId="6E29B5CE" w:rsidR="00227C01" w:rsidRDefault="00227C01" w:rsidP="00AD2F19">
            <w:pPr>
              <w:pStyle w:val="TableContent"/>
            </w:pPr>
          </w:p>
        </w:tc>
        <w:tc>
          <w:tcPr>
            <w:tcW w:w="1153" w:type="dxa"/>
            <w:gridSpan w:val="2"/>
            <w:vMerge/>
            <w:vAlign w:val="center"/>
          </w:tcPr>
          <w:p w14:paraId="6BDA435E" w14:textId="2C3F69D3"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2F575633" w14:textId="531E10E9" w:rsidR="00227C01" w:rsidRDefault="00227C01" w:rsidP="009A31F0">
            <w:pPr>
              <w:pStyle w:val="TableContent"/>
            </w:pPr>
            <w:r>
              <w:t>CR3471R00</w:t>
            </w:r>
          </w:p>
        </w:tc>
        <w:tc>
          <w:tcPr>
            <w:tcW w:w="3544" w:type="dxa"/>
            <w:tcBorders>
              <w:top w:val="single" w:sz="4" w:space="0" w:color="auto"/>
              <w:left w:val="single" w:sz="4" w:space="0" w:color="auto"/>
              <w:bottom w:val="single" w:sz="4" w:space="0" w:color="auto"/>
            </w:tcBorders>
          </w:tcPr>
          <w:p w14:paraId="4492AF7B" w14:textId="47825E86" w:rsidR="00227C01" w:rsidRDefault="00227C01" w:rsidP="009A31F0">
            <w:pPr>
              <w:pStyle w:val="TableContent"/>
            </w:pPr>
            <w:r w:rsidRPr="00340410">
              <w:t>Change gsma.com by example.com</w:t>
            </w:r>
          </w:p>
        </w:tc>
        <w:tc>
          <w:tcPr>
            <w:tcW w:w="1276" w:type="dxa"/>
            <w:vMerge/>
            <w:vAlign w:val="center"/>
          </w:tcPr>
          <w:p w14:paraId="4A62CA10" w14:textId="77777777" w:rsidR="00227C01" w:rsidRDefault="00227C01" w:rsidP="00537DB3">
            <w:pPr>
              <w:pStyle w:val="TableContent"/>
            </w:pPr>
          </w:p>
        </w:tc>
        <w:tc>
          <w:tcPr>
            <w:tcW w:w="1843" w:type="dxa"/>
            <w:vMerge/>
            <w:vAlign w:val="center"/>
          </w:tcPr>
          <w:p w14:paraId="4AEEB37C" w14:textId="5A37FDBA" w:rsidR="00227C01" w:rsidRDefault="00227C01" w:rsidP="00537DB3">
            <w:pPr>
              <w:pStyle w:val="TableContent"/>
            </w:pPr>
          </w:p>
        </w:tc>
      </w:tr>
      <w:tr w:rsidR="00227C01" w:rsidRPr="00A14F29" w14:paraId="3EC89240" w14:textId="77777777" w:rsidTr="00BE5D0E">
        <w:tc>
          <w:tcPr>
            <w:tcW w:w="832" w:type="dxa"/>
            <w:vMerge/>
            <w:vAlign w:val="center"/>
          </w:tcPr>
          <w:p w14:paraId="78EFFA55" w14:textId="1F664954" w:rsidR="00227C01" w:rsidRDefault="00227C01" w:rsidP="00AD2F19">
            <w:pPr>
              <w:pStyle w:val="TableContent"/>
            </w:pPr>
          </w:p>
        </w:tc>
        <w:tc>
          <w:tcPr>
            <w:tcW w:w="1153" w:type="dxa"/>
            <w:gridSpan w:val="2"/>
            <w:vMerge/>
            <w:vAlign w:val="center"/>
          </w:tcPr>
          <w:p w14:paraId="29638471" w14:textId="47301185"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69DCBCBD" w14:textId="437BA80A" w:rsidR="00227C01" w:rsidRDefault="00227C01" w:rsidP="009A31F0">
            <w:pPr>
              <w:pStyle w:val="TableContent"/>
            </w:pPr>
            <w:r>
              <w:t>CR3472R01</w:t>
            </w:r>
          </w:p>
        </w:tc>
        <w:tc>
          <w:tcPr>
            <w:tcW w:w="3544" w:type="dxa"/>
            <w:tcBorders>
              <w:top w:val="single" w:sz="4" w:space="0" w:color="auto"/>
              <w:left w:val="single" w:sz="4" w:space="0" w:color="auto"/>
              <w:bottom w:val="single" w:sz="4" w:space="0" w:color="auto"/>
            </w:tcBorders>
          </w:tcPr>
          <w:p w14:paraId="544188C2" w14:textId="1D1FE570" w:rsidR="00227C01" w:rsidRDefault="00227C01" w:rsidP="009A31F0">
            <w:pPr>
              <w:pStyle w:val="TableContent"/>
            </w:pPr>
            <w:r w:rsidRPr="006A2AFC">
              <w:t>HTTP header correction</w:t>
            </w:r>
          </w:p>
        </w:tc>
        <w:tc>
          <w:tcPr>
            <w:tcW w:w="1276" w:type="dxa"/>
            <w:vMerge/>
            <w:vAlign w:val="center"/>
          </w:tcPr>
          <w:p w14:paraId="71285C1B" w14:textId="77777777" w:rsidR="00227C01" w:rsidRDefault="00227C01" w:rsidP="00537DB3">
            <w:pPr>
              <w:pStyle w:val="TableContent"/>
            </w:pPr>
          </w:p>
        </w:tc>
        <w:tc>
          <w:tcPr>
            <w:tcW w:w="1843" w:type="dxa"/>
            <w:vMerge/>
            <w:vAlign w:val="center"/>
          </w:tcPr>
          <w:p w14:paraId="34626BA6" w14:textId="2D9506AE" w:rsidR="00227C01" w:rsidRDefault="00227C01" w:rsidP="00537DB3">
            <w:pPr>
              <w:pStyle w:val="TableContent"/>
            </w:pPr>
          </w:p>
        </w:tc>
      </w:tr>
      <w:tr w:rsidR="00227C01" w:rsidRPr="00A14F29" w14:paraId="266DBA2E" w14:textId="77777777" w:rsidTr="00BE5D0E">
        <w:tc>
          <w:tcPr>
            <w:tcW w:w="832" w:type="dxa"/>
            <w:vMerge/>
            <w:vAlign w:val="center"/>
          </w:tcPr>
          <w:p w14:paraId="6D850383" w14:textId="761D6C0A" w:rsidR="00227C01" w:rsidRDefault="00227C01" w:rsidP="00AD2F19">
            <w:pPr>
              <w:pStyle w:val="TableContent"/>
            </w:pPr>
          </w:p>
        </w:tc>
        <w:tc>
          <w:tcPr>
            <w:tcW w:w="1153" w:type="dxa"/>
            <w:gridSpan w:val="2"/>
            <w:vMerge/>
            <w:vAlign w:val="center"/>
          </w:tcPr>
          <w:p w14:paraId="22E4B74C" w14:textId="1122D8BE"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3B589814" w14:textId="79EA68F6" w:rsidR="00227C01" w:rsidRDefault="00227C01" w:rsidP="009A31F0">
            <w:pPr>
              <w:pStyle w:val="TableContent"/>
            </w:pPr>
            <w:r>
              <w:t>CR3473R00</w:t>
            </w:r>
          </w:p>
        </w:tc>
        <w:tc>
          <w:tcPr>
            <w:tcW w:w="3544" w:type="dxa"/>
            <w:tcBorders>
              <w:top w:val="single" w:sz="4" w:space="0" w:color="auto"/>
              <w:left w:val="single" w:sz="4" w:space="0" w:color="auto"/>
              <w:bottom w:val="single" w:sz="4" w:space="0" w:color="auto"/>
            </w:tcBorders>
          </w:tcPr>
          <w:p w14:paraId="50CF1D51" w14:textId="4B53A654" w:rsidR="00227C01" w:rsidRDefault="00227C01" w:rsidP="009A31F0">
            <w:pPr>
              <w:pStyle w:val="TableContent"/>
            </w:pPr>
            <w:r w:rsidRPr="00037E88">
              <w:t>AC Format clarification</w:t>
            </w:r>
          </w:p>
        </w:tc>
        <w:tc>
          <w:tcPr>
            <w:tcW w:w="1276" w:type="dxa"/>
            <w:vMerge/>
            <w:vAlign w:val="center"/>
          </w:tcPr>
          <w:p w14:paraId="34A49567" w14:textId="77777777" w:rsidR="00227C01" w:rsidRDefault="00227C01" w:rsidP="00537DB3">
            <w:pPr>
              <w:pStyle w:val="TableContent"/>
            </w:pPr>
          </w:p>
        </w:tc>
        <w:tc>
          <w:tcPr>
            <w:tcW w:w="1843" w:type="dxa"/>
            <w:vMerge/>
            <w:vAlign w:val="center"/>
          </w:tcPr>
          <w:p w14:paraId="29045641" w14:textId="2564CE2D" w:rsidR="00227C01" w:rsidRDefault="00227C01" w:rsidP="00537DB3">
            <w:pPr>
              <w:pStyle w:val="TableContent"/>
            </w:pPr>
          </w:p>
        </w:tc>
      </w:tr>
      <w:tr w:rsidR="00227C01" w:rsidRPr="00A14F29" w14:paraId="76D86596" w14:textId="77777777" w:rsidTr="00BE5D0E">
        <w:tc>
          <w:tcPr>
            <w:tcW w:w="832" w:type="dxa"/>
            <w:vMerge/>
            <w:vAlign w:val="center"/>
          </w:tcPr>
          <w:p w14:paraId="79879BE9" w14:textId="7CD82AC4" w:rsidR="00227C01" w:rsidRDefault="00227C01" w:rsidP="00AD2F19">
            <w:pPr>
              <w:pStyle w:val="TableContent"/>
            </w:pPr>
          </w:p>
        </w:tc>
        <w:tc>
          <w:tcPr>
            <w:tcW w:w="1153" w:type="dxa"/>
            <w:gridSpan w:val="2"/>
            <w:vMerge/>
            <w:vAlign w:val="center"/>
          </w:tcPr>
          <w:p w14:paraId="627523F7" w14:textId="75EBB5DF"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42F1B158" w14:textId="30C9A3B3" w:rsidR="00227C01" w:rsidRDefault="00227C01" w:rsidP="009A31F0">
            <w:pPr>
              <w:pStyle w:val="TableContent"/>
            </w:pPr>
            <w:r>
              <w:t>CR3476R01</w:t>
            </w:r>
          </w:p>
        </w:tc>
        <w:tc>
          <w:tcPr>
            <w:tcW w:w="3544" w:type="dxa"/>
            <w:tcBorders>
              <w:top w:val="single" w:sz="4" w:space="0" w:color="auto"/>
              <w:left w:val="single" w:sz="4" w:space="0" w:color="auto"/>
              <w:bottom w:val="single" w:sz="4" w:space="0" w:color="auto"/>
            </w:tcBorders>
          </w:tcPr>
          <w:p w14:paraId="4D2D450D" w14:textId="3741F4B0" w:rsidR="00227C01" w:rsidRDefault="00227C01" w:rsidP="009A31F0">
            <w:pPr>
              <w:pStyle w:val="TableContent"/>
            </w:pPr>
            <w:r w:rsidRPr="00037E88">
              <w:t>Allow cancel order with ICCID only</w:t>
            </w:r>
          </w:p>
        </w:tc>
        <w:tc>
          <w:tcPr>
            <w:tcW w:w="1276" w:type="dxa"/>
            <w:vMerge/>
            <w:vAlign w:val="center"/>
          </w:tcPr>
          <w:p w14:paraId="5CBED385" w14:textId="77777777" w:rsidR="00227C01" w:rsidRDefault="00227C01" w:rsidP="00537DB3">
            <w:pPr>
              <w:pStyle w:val="TableContent"/>
            </w:pPr>
          </w:p>
        </w:tc>
        <w:tc>
          <w:tcPr>
            <w:tcW w:w="1843" w:type="dxa"/>
            <w:vMerge/>
            <w:vAlign w:val="center"/>
          </w:tcPr>
          <w:p w14:paraId="1FC58051" w14:textId="04C6E5F0" w:rsidR="00227C01" w:rsidRDefault="00227C01" w:rsidP="00537DB3">
            <w:pPr>
              <w:pStyle w:val="TableContent"/>
            </w:pPr>
          </w:p>
        </w:tc>
      </w:tr>
      <w:tr w:rsidR="00227C01" w:rsidRPr="00A14F29" w14:paraId="596DFC1E" w14:textId="77777777" w:rsidTr="00BE5D0E">
        <w:tc>
          <w:tcPr>
            <w:tcW w:w="832" w:type="dxa"/>
            <w:vMerge/>
            <w:vAlign w:val="center"/>
          </w:tcPr>
          <w:p w14:paraId="57CD822C" w14:textId="355174DB" w:rsidR="00227C01" w:rsidRDefault="00227C01" w:rsidP="00AD2F19">
            <w:pPr>
              <w:pStyle w:val="TableContent"/>
            </w:pPr>
          </w:p>
        </w:tc>
        <w:tc>
          <w:tcPr>
            <w:tcW w:w="1153" w:type="dxa"/>
            <w:gridSpan w:val="2"/>
            <w:vMerge/>
            <w:vAlign w:val="center"/>
          </w:tcPr>
          <w:p w14:paraId="0207A442" w14:textId="02FDF148"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7A353C62" w14:textId="4299C718" w:rsidR="00227C01" w:rsidRDefault="00227C01" w:rsidP="009A31F0">
            <w:pPr>
              <w:pStyle w:val="TableContent"/>
            </w:pPr>
            <w:r>
              <w:t>CR3477R01</w:t>
            </w:r>
          </w:p>
        </w:tc>
        <w:tc>
          <w:tcPr>
            <w:tcW w:w="3544" w:type="dxa"/>
            <w:tcBorders>
              <w:top w:val="single" w:sz="4" w:space="0" w:color="auto"/>
              <w:left w:val="single" w:sz="4" w:space="0" w:color="auto"/>
              <w:bottom w:val="single" w:sz="4" w:space="0" w:color="auto"/>
            </w:tcBorders>
          </w:tcPr>
          <w:p w14:paraId="675A7596" w14:textId="0E07F2AF" w:rsidR="00227C01" w:rsidRDefault="00227C01" w:rsidP="009A31F0">
            <w:pPr>
              <w:pStyle w:val="TableContent"/>
            </w:pPr>
            <w:r>
              <w:t>A</w:t>
            </w:r>
            <w:r w:rsidRPr="00B66630">
              <w:t>llow more than one Root SM-DS</w:t>
            </w:r>
          </w:p>
        </w:tc>
        <w:tc>
          <w:tcPr>
            <w:tcW w:w="1276" w:type="dxa"/>
            <w:vMerge/>
            <w:vAlign w:val="center"/>
          </w:tcPr>
          <w:p w14:paraId="145DE153" w14:textId="77777777" w:rsidR="00227C01" w:rsidRDefault="00227C01" w:rsidP="00537DB3">
            <w:pPr>
              <w:pStyle w:val="TableContent"/>
            </w:pPr>
          </w:p>
        </w:tc>
        <w:tc>
          <w:tcPr>
            <w:tcW w:w="1843" w:type="dxa"/>
            <w:vMerge/>
            <w:vAlign w:val="center"/>
          </w:tcPr>
          <w:p w14:paraId="7099DADB" w14:textId="0E25CFD3" w:rsidR="00227C01" w:rsidRDefault="00227C01" w:rsidP="00537DB3">
            <w:pPr>
              <w:pStyle w:val="TableContent"/>
            </w:pPr>
          </w:p>
        </w:tc>
      </w:tr>
      <w:tr w:rsidR="00227C01" w:rsidRPr="00A14F29" w14:paraId="788DDA6F" w14:textId="77777777" w:rsidTr="00BE5D0E">
        <w:tc>
          <w:tcPr>
            <w:tcW w:w="832" w:type="dxa"/>
            <w:vMerge/>
            <w:vAlign w:val="center"/>
          </w:tcPr>
          <w:p w14:paraId="55C1D39A" w14:textId="78B2C252" w:rsidR="00227C01" w:rsidRDefault="00227C01" w:rsidP="00AD2F19">
            <w:pPr>
              <w:pStyle w:val="TableContent"/>
            </w:pPr>
          </w:p>
        </w:tc>
        <w:tc>
          <w:tcPr>
            <w:tcW w:w="1153" w:type="dxa"/>
            <w:gridSpan w:val="2"/>
            <w:vMerge/>
            <w:vAlign w:val="center"/>
          </w:tcPr>
          <w:p w14:paraId="07DF9EFA" w14:textId="208472D4"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28E2A31B" w14:textId="2077BEFC" w:rsidR="00227C01" w:rsidRDefault="00227C01" w:rsidP="009A31F0">
            <w:pPr>
              <w:pStyle w:val="TableContent"/>
            </w:pPr>
            <w:r>
              <w:t>CR3478R00</w:t>
            </w:r>
          </w:p>
        </w:tc>
        <w:tc>
          <w:tcPr>
            <w:tcW w:w="3544" w:type="dxa"/>
            <w:tcBorders>
              <w:top w:val="single" w:sz="4" w:space="0" w:color="auto"/>
              <w:left w:val="single" w:sz="4" w:space="0" w:color="auto"/>
              <w:bottom w:val="single" w:sz="4" w:space="0" w:color="auto"/>
            </w:tcBorders>
          </w:tcPr>
          <w:p w14:paraId="199804D3" w14:textId="0D924403" w:rsidR="00227C01" w:rsidRDefault="00227C01" w:rsidP="009A31F0">
            <w:pPr>
              <w:pStyle w:val="TableContent"/>
            </w:pPr>
            <w:r w:rsidRPr="004F4413">
              <w:t>Cleanup of CR3450</w:t>
            </w:r>
          </w:p>
        </w:tc>
        <w:tc>
          <w:tcPr>
            <w:tcW w:w="1276" w:type="dxa"/>
            <w:vMerge/>
            <w:vAlign w:val="center"/>
          </w:tcPr>
          <w:p w14:paraId="77FDC719" w14:textId="77777777" w:rsidR="00227C01" w:rsidRDefault="00227C01" w:rsidP="00537DB3">
            <w:pPr>
              <w:pStyle w:val="TableContent"/>
            </w:pPr>
          </w:p>
        </w:tc>
        <w:tc>
          <w:tcPr>
            <w:tcW w:w="1843" w:type="dxa"/>
            <w:vMerge/>
            <w:vAlign w:val="center"/>
          </w:tcPr>
          <w:p w14:paraId="5DCC0FFA" w14:textId="4FEF9D7C" w:rsidR="00227C01" w:rsidRDefault="00227C01" w:rsidP="00537DB3">
            <w:pPr>
              <w:pStyle w:val="TableContent"/>
            </w:pPr>
          </w:p>
        </w:tc>
      </w:tr>
      <w:tr w:rsidR="00227C01" w:rsidRPr="00A14F29" w14:paraId="5E0B8614" w14:textId="77777777" w:rsidTr="00BE5D0E">
        <w:tc>
          <w:tcPr>
            <w:tcW w:w="832" w:type="dxa"/>
            <w:vMerge/>
            <w:vAlign w:val="center"/>
          </w:tcPr>
          <w:p w14:paraId="1C7FF6F3" w14:textId="101384C3" w:rsidR="00227C01" w:rsidRDefault="00227C01" w:rsidP="00AD2F19">
            <w:pPr>
              <w:pStyle w:val="TableContent"/>
            </w:pPr>
          </w:p>
        </w:tc>
        <w:tc>
          <w:tcPr>
            <w:tcW w:w="1153" w:type="dxa"/>
            <w:gridSpan w:val="2"/>
            <w:vMerge/>
            <w:vAlign w:val="center"/>
          </w:tcPr>
          <w:p w14:paraId="7431795A" w14:textId="48218AA0"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290970ED" w14:textId="6AFEB2FF" w:rsidR="00227C01" w:rsidRDefault="00227C01" w:rsidP="009A31F0">
            <w:pPr>
              <w:pStyle w:val="TableContent"/>
            </w:pPr>
            <w:r>
              <w:t>CR3479R01</w:t>
            </w:r>
          </w:p>
        </w:tc>
        <w:tc>
          <w:tcPr>
            <w:tcW w:w="3544" w:type="dxa"/>
            <w:tcBorders>
              <w:top w:val="single" w:sz="4" w:space="0" w:color="auto"/>
              <w:left w:val="single" w:sz="4" w:space="0" w:color="auto"/>
              <w:bottom w:val="single" w:sz="4" w:space="0" w:color="auto"/>
            </w:tcBorders>
          </w:tcPr>
          <w:p w14:paraId="6A3DF80E" w14:textId="5DD4420E" w:rsidR="00227C01" w:rsidRDefault="00227C01" w:rsidP="009A31F0">
            <w:pPr>
              <w:pStyle w:val="TableContent"/>
            </w:pPr>
            <w:r w:rsidRPr="00D95BEE">
              <w:t>Integrated eUICC REQ ID01</w:t>
            </w:r>
          </w:p>
        </w:tc>
        <w:tc>
          <w:tcPr>
            <w:tcW w:w="1276" w:type="dxa"/>
            <w:vMerge/>
            <w:vAlign w:val="center"/>
          </w:tcPr>
          <w:p w14:paraId="6662279F" w14:textId="77777777" w:rsidR="00227C01" w:rsidRDefault="00227C01" w:rsidP="00537DB3">
            <w:pPr>
              <w:pStyle w:val="TableContent"/>
            </w:pPr>
          </w:p>
        </w:tc>
        <w:tc>
          <w:tcPr>
            <w:tcW w:w="1843" w:type="dxa"/>
            <w:vMerge/>
            <w:vAlign w:val="center"/>
          </w:tcPr>
          <w:p w14:paraId="5E96E63C" w14:textId="7D2B38B8" w:rsidR="00227C01" w:rsidRDefault="00227C01" w:rsidP="00537DB3">
            <w:pPr>
              <w:pStyle w:val="TableContent"/>
            </w:pPr>
          </w:p>
        </w:tc>
      </w:tr>
      <w:tr w:rsidR="00227C01" w:rsidRPr="00A14F29" w14:paraId="07279464" w14:textId="77777777" w:rsidTr="00BE5D0E">
        <w:tc>
          <w:tcPr>
            <w:tcW w:w="832" w:type="dxa"/>
            <w:vMerge/>
            <w:vAlign w:val="center"/>
          </w:tcPr>
          <w:p w14:paraId="048206B9" w14:textId="6FE5BF86" w:rsidR="00227C01" w:rsidRDefault="00227C01" w:rsidP="00AD2F19">
            <w:pPr>
              <w:pStyle w:val="TableContent"/>
            </w:pPr>
          </w:p>
        </w:tc>
        <w:tc>
          <w:tcPr>
            <w:tcW w:w="1153" w:type="dxa"/>
            <w:gridSpan w:val="2"/>
            <w:vMerge/>
            <w:vAlign w:val="center"/>
          </w:tcPr>
          <w:p w14:paraId="0B48A85C" w14:textId="273E2F20"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7D6F95A4" w14:textId="4825E1D0" w:rsidR="00227C01" w:rsidRDefault="00227C01" w:rsidP="009A31F0">
            <w:pPr>
              <w:pStyle w:val="TableContent"/>
            </w:pPr>
            <w:r>
              <w:t>CR3480R01</w:t>
            </w:r>
          </w:p>
        </w:tc>
        <w:tc>
          <w:tcPr>
            <w:tcW w:w="3544" w:type="dxa"/>
            <w:tcBorders>
              <w:top w:val="single" w:sz="4" w:space="0" w:color="auto"/>
              <w:left w:val="single" w:sz="4" w:space="0" w:color="auto"/>
              <w:bottom w:val="single" w:sz="4" w:space="0" w:color="auto"/>
            </w:tcBorders>
          </w:tcPr>
          <w:p w14:paraId="3CCCB053" w14:textId="4A659494" w:rsidR="00227C01" w:rsidRDefault="00227C01" w:rsidP="009A31F0">
            <w:pPr>
              <w:pStyle w:val="TableContent"/>
            </w:pPr>
            <w:r w:rsidRPr="004978E1">
              <w:t>Reference to OCF Easy Setup</w:t>
            </w:r>
          </w:p>
        </w:tc>
        <w:tc>
          <w:tcPr>
            <w:tcW w:w="1276" w:type="dxa"/>
            <w:vMerge/>
            <w:vAlign w:val="center"/>
          </w:tcPr>
          <w:p w14:paraId="13952610" w14:textId="77777777" w:rsidR="00227C01" w:rsidRDefault="00227C01" w:rsidP="00537DB3">
            <w:pPr>
              <w:pStyle w:val="TableContent"/>
            </w:pPr>
          </w:p>
        </w:tc>
        <w:tc>
          <w:tcPr>
            <w:tcW w:w="1843" w:type="dxa"/>
            <w:vMerge/>
            <w:vAlign w:val="center"/>
          </w:tcPr>
          <w:p w14:paraId="5BE1F958" w14:textId="22633772" w:rsidR="00227C01" w:rsidRDefault="00227C01" w:rsidP="00537DB3">
            <w:pPr>
              <w:pStyle w:val="TableContent"/>
            </w:pPr>
          </w:p>
        </w:tc>
      </w:tr>
      <w:tr w:rsidR="00227C01" w:rsidRPr="00A14F29" w14:paraId="173F4D67" w14:textId="77777777" w:rsidTr="00BE5D0E">
        <w:tc>
          <w:tcPr>
            <w:tcW w:w="832" w:type="dxa"/>
            <w:vMerge/>
            <w:vAlign w:val="center"/>
          </w:tcPr>
          <w:p w14:paraId="37EBB0AD" w14:textId="637F1704" w:rsidR="00227C01" w:rsidRDefault="00227C01" w:rsidP="00AD2F19">
            <w:pPr>
              <w:pStyle w:val="TableContent"/>
            </w:pPr>
          </w:p>
        </w:tc>
        <w:tc>
          <w:tcPr>
            <w:tcW w:w="1153" w:type="dxa"/>
            <w:gridSpan w:val="2"/>
            <w:vMerge/>
            <w:vAlign w:val="center"/>
          </w:tcPr>
          <w:p w14:paraId="67E5B184" w14:textId="0EEB0115"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71D7F888" w14:textId="7054C818" w:rsidR="00227C01" w:rsidRDefault="00227C01" w:rsidP="009A31F0">
            <w:pPr>
              <w:pStyle w:val="TableContent"/>
            </w:pPr>
            <w:r>
              <w:t>CR3481R00</w:t>
            </w:r>
          </w:p>
        </w:tc>
        <w:tc>
          <w:tcPr>
            <w:tcW w:w="3544" w:type="dxa"/>
            <w:tcBorders>
              <w:top w:val="single" w:sz="4" w:space="0" w:color="auto"/>
              <w:left w:val="single" w:sz="4" w:space="0" w:color="auto"/>
              <w:bottom w:val="single" w:sz="4" w:space="0" w:color="auto"/>
            </w:tcBorders>
          </w:tcPr>
          <w:p w14:paraId="0566629C" w14:textId="76C464B6" w:rsidR="00227C01" w:rsidRDefault="00227C01" w:rsidP="009A31F0">
            <w:pPr>
              <w:pStyle w:val="TableContent"/>
            </w:pPr>
            <w:r w:rsidRPr="004978E1">
              <w:t>Align CR3479 with M2M CR4104R01</w:t>
            </w:r>
          </w:p>
        </w:tc>
        <w:tc>
          <w:tcPr>
            <w:tcW w:w="1276" w:type="dxa"/>
            <w:vMerge/>
            <w:vAlign w:val="center"/>
          </w:tcPr>
          <w:p w14:paraId="43E1AF0C" w14:textId="77777777" w:rsidR="00227C01" w:rsidRDefault="00227C01" w:rsidP="00537DB3">
            <w:pPr>
              <w:pStyle w:val="TableContent"/>
            </w:pPr>
          </w:p>
        </w:tc>
        <w:tc>
          <w:tcPr>
            <w:tcW w:w="1843" w:type="dxa"/>
            <w:vMerge/>
            <w:vAlign w:val="center"/>
          </w:tcPr>
          <w:p w14:paraId="440537ED" w14:textId="4F940BC6" w:rsidR="00227C01" w:rsidRDefault="00227C01" w:rsidP="00537DB3">
            <w:pPr>
              <w:pStyle w:val="TableContent"/>
            </w:pPr>
          </w:p>
        </w:tc>
      </w:tr>
      <w:tr w:rsidR="00227C01" w:rsidRPr="00A14F29" w14:paraId="34F30B21" w14:textId="77777777" w:rsidTr="00BE5D0E">
        <w:tc>
          <w:tcPr>
            <w:tcW w:w="832" w:type="dxa"/>
            <w:vMerge/>
            <w:vAlign w:val="center"/>
          </w:tcPr>
          <w:p w14:paraId="15C75A4F" w14:textId="4A6DCFD4" w:rsidR="00227C01" w:rsidRDefault="00227C01" w:rsidP="00AD2F19">
            <w:pPr>
              <w:pStyle w:val="TableContent"/>
            </w:pPr>
          </w:p>
        </w:tc>
        <w:tc>
          <w:tcPr>
            <w:tcW w:w="1153" w:type="dxa"/>
            <w:gridSpan w:val="2"/>
            <w:vMerge/>
            <w:vAlign w:val="center"/>
          </w:tcPr>
          <w:p w14:paraId="1BE03968" w14:textId="5611F594"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040700CF" w14:textId="7F8D3142" w:rsidR="00227C01" w:rsidRDefault="00227C01" w:rsidP="009A31F0">
            <w:pPr>
              <w:pStyle w:val="TableContent"/>
            </w:pPr>
            <w:r>
              <w:t>CR3482R02</w:t>
            </w:r>
          </w:p>
        </w:tc>
        <w:tc>
          <w:tcPr>
            <w:tcW w:w="3544" w:type="dxa"/>
            <w:tcBorders>
              <w:top w:val="single" w:sz="4" w:space="0" w:color="auto"/>
              <w:left w:val="single" w:sz="4" w:space="0" w:color="auto"/>
              <w:bottom w:val="single" w:sz="4" w:space="0" w:color="auto"/>
            </w:tcBorders>
          </w:tcPr>
          <w:p w14:paraId="1BB6B741" w14:textId="32FDCBAA" w:rsidR="00227C01" w:rsidRDefault="00227C01" w:rsidP="009A31F0">
            <w:pPr>
              <w:pStyle w:val="TableContent"/>
            </w:pPr>
            <w:r w:rsidRPr="000E6FAF">
              <w:t>Reference SGP.29 EID assignment scheme</w:t>
            </w:r>
          </w:p>
        </w:tc>
        <w:tc>
          <w:tcPr>
            <w:tcW w:w="1276" w:type="dxa"/>
            <w:vMerge/>
            <w:vAlign w:val="center"/>
          </w:tcPr>
          <w:p w14:paraId="4BA0F8FA" w14:textId="77777777" w:rsidR="00227C01" w:rsidRDefault="00227C01" w:rsidP="00537DB3">
            <w:pPr>
              <w:pStyle w:val="TableContent"/>
            </w:pPr>
          </w:p>
        </w:tc>
        <w:tc>
          <w:tcPr>
            <w:tcW w:w="1843" w:type="dxa"/>
            <w:vMerge/>
            <w:vAlign w:val="center"/>
          </w:tcPr>
          <w:p w14:paraId="797C69C8" w14:textId="016A79E0" w:rsidR="00227C01" w:rsidRDefault="00227C01" w:rsidP="00537DB3">
            <w:pPr>
              <w:pStyle w:val="TableContent"/>
            </w:pPr>
          </w:p>
        </w:tc>
      </w:tr>
      <w:tr w:rsidR="00227C01" w:rsidRPr="00A14F29" w14:paraId="2A375F97" w14:textId="77777777" w:rsidTr="00BE5D0E">
        <w:tc>
          <w:tcPr>
            <w:tcW w:w="832" w:type="dxa"/>
            <w:vMerge/>
            <w:vAlign w:val="center"/>
          </w:tcPr>
          <w:p w14:paraId="521C4283" w14:textId="7296AC6B" w:rsidR="00227C01" w:rsidRDefault="00227C01" w:rsidP="00AD2F19">
            <w:pPr>
              <w:pStyle w:val="TableContent"/>
            </w:pPr>
          </w:p>
        </w:tc>
        <w:tc>
          <w:tcPr>
            <w:tcW w:w="1153" w:type="dxa"/>
            <w:gridSpan w:val="2"/>
            <w:vMerge/>
            <w:vAlign w:val="center"/>
          </w:tcPr>
          <w:p w14:paraId="2130768E" w14:textId="1F6CAA11"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5B40ECB1" w14:textId="5FE5E660" w:rsidR="00227C01" w:rsidRDefault="00227C01" w:rsidP="009A31F0">
            <w:pPr>
              <w:pStyle w:val="TableContent"/>
            </w:pPr>
            <w:r>
              <w:t>CR3487R01</w:t>
            </w:r>
          </w:p>
        </w:tc>
        <w:tc>
          <w:tcPr>
            <w:tcW w:w="3544" w:type="dxa"/>
            <w:tcBorders>
              <w:top w:val="single" w:sz="4" w:space="0" w:color="auto"/>
              <w:left w:val="single" w:sz="4" w:space="0" w:color="auto"/>
              <w:bottom w:val="single" w:sz="4" w:space="0" w:color="auto"/>
            </w:tcBorders>
          </w:tcPr>
          <w:p w14:paraId="64C52A99" w14:textId="58A57E2A" w:rsidR="00227C01" w:rsidRPr="000E6FAF" w:rsidRDefault="00227C01" w:rsidP="009A31F0">
            <w:pPr>
              <w:pStyle w:val="TableContent"/>
            </w:pPr>
            <w:r w:rsidRPr="00B41440">
              <w:t>Adding a section for Device Change</w:t>
            </w:r>
          </w:p>
        </w:tc>
        <w:tc>
          <w:tcPr>
            <w:tcW w:w="1276" w:type="dxa"/>
            <w:vMerge/>
            <w:vAlign w:val="center"/>
          </w:tcPr>
          <w:p w14:paraId="7B0029C9" w14:textId="77777777" w:rsidR="00227C01" w:rsidRDefault="00227C01" w:rsidP="00537DB3">
            <w:pPr>
              <w:pStyle w:val="TableContent"/>
            </w:pPr>
          </w:p>
        </w:tc>
        <w:tc>
          <w:tcPr>
            <w:tcW w:w="1843" w:type="dxa"/>
            <w:vMerge/>
            <w:vAlign w:val="center"/>
          </w:tcPr>
          <w:p w14:paraId="50500E09" w14:textId="6CD276AD" w:rsidR="00227C01" w:rsidRDefault="00227C01" w:rsidP="00537DB3">
            <w:pPr>
              <w:pStyle w:val="TableContent"/>
            </w:pPr>
          </w:p>
        </w:tc>
      </w:tr>
      <w:tr w:rsidR="00227C01" w:rsidRPr="00AA67CC" w14:paraId="079069CE" w14:textId="77777777" w:rsidTr="00BE5D0E">
        <w:tc>
          <w:tcPr>
            <w:tcW w:w="832" w:type="dxa"/>
            <w:vMerge/>
            <w:vAlign w:val="center"/>
          </w:tcPr>
          <w:p w14:paraId="71DE0AA4" w14:textId="6413467E" w:rsidR="00227C01" w:rsidRDefault="00227C01" w:rsidP="00AD2F19">
            <w:pPr>
              <w:pStyle w:val="TableContent"/>
            </w:pPr>
          </w:p>
        </w:tc>
        <w:tc>
          <w:tcPr>
            <w:tcW w:w="1153" w:type="dxa"/>
            <w:gridSpan w:val="2"/>
            <w:vMerge/>
            <w:vAlign w:val="center"/>
          </w:tcPr>
          <w:p w14:paraId="6E4B3361" w14:textId="45804FC3"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55FF0F8A" w14:textId="31728F3C" w:rsidR="00227C01" w:rsidRDefault="00227C01" w:rsidP="00AD2F19">
            <w:pPr>
              <w:pStyle w:val="TableContent"/>
            </w:pPr>
            <w:r>
              <w:t>CR3486R00</w:t>
            </w:r>
          </w:p>
        </w:tc>
        <w:tc>
          <w:tcPr>
            <w:tcW w:w="3544" w:type="dxa"/>
            <w:tcBorders>
              <w:top w:val="single" w:sz="4" w:space="0" w:color="auto"/>
              <w:left w:val="single" w:sz="4" w:space="0" w:color="auto"/>
              <w:bottom w:val="single" w:sz="4" w:space="0" w:color="auto"/>
            </w:tcBorders>
          </w:tcPr>
          <w:p w14:paraId="3504125A" w14:textId="5A1A02C4" w:rsidR="00227C01" w:rsidRPr="00B41440" w:rsidRDefault="00227C01" w:rsidP="00AD2F19">
            <w:pPr>
              <w:pStyle w:val="TableContent"/>
            </w:pPr>
            <w:r w:rsidRPr="000A6F9C">
              <w:t>Profile download retry upon temporary errors</w:t>
            </w:r>
          </w:p>
        </w:tc>
        <w:tc>
          <w:tcPr>
            <w:tcW w:w="1276" w:type="dxa"/>
            <w:vMerge/>
            <w:vAlign w:val="center"/>
          </w:tcPr>
          <w:p w14:paraId="7840CBC7" w14:textId="76CB0441" w:rsidR="00227C01" w:rsidRPr="00AA67CC" w:rsidRDefault="00227C01" w:rsidP="00537DB3">
            <w:pPr>
              <w:pStyle w:val="TableContent"/>
            </w:pPr>
          </w:p>
        </w:tc>
        <w:tc>
          <w:tcPr>
            <w:tcW w:w="1843" w:type="dxa"/>
            <w:vMerge/>
            <w:vAlign w:val="center"/>
          </w:tcPr>
          <w:p w14:paraId="68D67D43" w14:textId="76F69339" w:rsidR="00227C01" w:rsidRPr="00AA67CC" w:rsidRDefault="00227C01" w:rsidP="00537DB3">
            <w:pPr>
              <w:pStyle w:val="TableContent"/>
            </w:pPr>
          </w:p>
        </w:tc>
      </w:tr>
      <w:tr w:rsidR="00227C01" w:rsidRPr="00A14F29" w14:paraId="31AECEA8" w14:textId="77777777" w:rsidTr="00BE5D0E">
        <w:tc>
          <w:tcPr>
            <w:tcW w:w="832" w:type="dxa"/>
            <w:vMerge/>
            <w:vAlign w:val="center"/>
          </w:tcPr>
          <w:p w14:paraId="1F4DBC27" w14:textId="77777777" w:rsidR="00227C01" w:rsidRPr="00AA67CC" w:rsidRDefault="00227C01" w:rsidP="00AD2F19">
            <w:pPr>
              <w:pStyle w:val="TableContent"/>
            </w:pPr>
          </w:p>
        </w:tc>
        <w:tc>
          <w:tcPr>
            <w:tcW w:w="1153" w:type="dxa"/>
            <w:gridSpan w:val="2"/>
            <w:vMerge/>
            <w:vAlign w:val="center"/>
          </w:tcPr>
          <w:p w14:paraId="0437F864" w14:textId="77777777" w:rsidR="00227C01" w:rsidRPr="00AA67CC" w:rsidRDefault="00227C01" w:rsidP="00AD2F19">
            <w:pPr>
              <w:pStyle w:val="TableContent"/>
            </w:pPr>
          </w:p>
        </w:tc>
        <w:tc>
          <w:tcPr>
            <w:tcW w:w="1417" w:type="dxa"/>
            <w:tcBorders>
              <w:top w:val="single" w:sz="4" w:space="0" w:color="auto"/>
              <w:bottom w:val="single" w:sz="4" w:space="0" w:color="auto"/>
              <w:right w:val="single" w:sz="4" w:space="0" w:color="auto"/>
            </w:tcBorders>
          </w:tcPr>
          <w:p w14:paraId="7240CE18" w14:textId="4462B0ED" w:rsidR="00227C01" w:rsidRDefault="00227C01" w:rsidP="00AD2F19">
            <w:pPr>
              <w:pStyle w:val="TableContent"/>
            </w:pPr>
            <w:r>
              <w:t>CR3488R11</w:t>
            </w:r>
          </w:p>
        </w:tc>
        <w:tc>
          <w:tcPr>
            <w:tcW w:w="3544" w:type="dxa"/>
            <w:tcBorders>
              <w:top w:val="single" w:sz="4" w:space="0" w:color="auto"/>
              <w:left w:val="single" w:sz="4" w:space="0" w:color="auto"/>
              <w:bottom w:val="single" w:sz="4" w:space="0" w:color="auto"/>
            </w:tcBorders>
          </w:tcPr>
          <w:p w14:paraId="3B2F70A5" w14:textId="5D933E95" w:rsidR="00227C01" w:rsidRPr="00B41440" w:rsidRDefault="00227C01" w:rsidP="00AD2F19">
            <w:pPr>
              <w:pStyle w:val="TableContent"/>
            </w:pPr>
            <w:r w:rsidRPr="00FA5DCF">
              <w:t>Device Change terms and definitions, and procedure details</w:t>
            </w:r>
          </w:p>
        </w:tc>
        <w:tc>
          <w:tcPr>
            <w:tcW w:w="1276" w:type="dxa"/>
            <w:vMerge/>
            <w:vAlign w:val="center"/>
          </w:tcPr>
          <w:p w14:paraId="26014295" w14:textId="5CE9D093" w:rsidR="00227C01" w:rsidRDefault="00227C01" w:rsidP="00537DB3">
            <w:pPr>
              <w:pStyle w:val="TableContent"/>
            </w:pPr>
          </w:p>
        </w:tc>
        <w:tc>
          <w:tcPr>
            <w:tcW w:w="1843" w:type="dxa"/>
            <w:vMerge/>
            <w:vAlign w:val="center"/>
          </w:tcPr>
          <w:p w14:paraId="19642366" w14:textId="5FC3CA41" w:rsidR="00227C01" w:rsidRDefault="00227C01" w:rsidP="00537DB3">
            <w:pPr>
              <w:pStyle w:val="TableContent"/>
            </w:pPr>
          </w:p>
        </w:tc>
      </w:tr>
      <w:tr w:rsidR="00227C01" w:rsidRPr="00A14F29" w14:paraId="0598A938" w14:textId="77777777" w:rsidTr="00BE5D0E">
        <w:tc>
          <w:tcPr>
            <w:tcW w:w="832" w:type="dxa"/>
            <w:vMerge/>
            <w:vAlign w:val="center"/>
          </w:tcPr>
          <w:p w14:paraId="49FD1212" w14:textId="77777777" w:rsidR="00227C01" w:rsidRDefault="00227C01" w:rsidP="00AD2F19">
            <w:pPr>
              <w:pStyle w:val="TableContent"/>
            </w:pPr>
          </w:p>
        </w:tc>
        <w:tc>
          <w:tcPr>
            <w:tcW w:w="1153" w:type="dxa"/>
            <w:gridSpan w:val="2"/>
            <w:vMerge/>
            <w:vAlign w:val="center"/>
          </w:tcPr>
          <w:p w14:paraId="0CAB0AD8" w14:textId="77777777"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18CBACD4" w14:textId="0A9D77E2" w:rsidR="00227C01" w:rsidRDefault="00227C01" w:rsidP="00AD2F19">
            <w:pPr>
              <w:pStyle w:val="TableContent"/>
            </w:pPr>
            <w:r>
              <w:t>CR3489R08</w:t>
            </w:r>
          </w:p>
        </w:tc>
        <w:tc>
          <w:tcPr>
            <w:tcW w:w="3544" w:type="dxa"/>
            <w:tcBorders>
              <w:top w:val="single" w:sz="4" w:space="0" w:color="auto"/>
              <w:left w:val="single" w:sz="4" w:space="0" w:color="auto"/>
              <w:bottom w:val="single" w:sz="4" w:space="0" w:color="auto"/>
            </w:tcBorders>
          </w:tcPr>
          <w:p w14:paraId="58B208DF" w14:textId="6A2D9566" w:rsidR="00227C01" w:rsidRPr="00B41440" w:rsidRDefault="00227C01" w:rsidP="00AD2F19">
            <w:pPr>
              <w:pStyle w:val="TableContent"/>
            </w:pPr>
            <w:r w:rsidRPr="00BC480F">
              <w:t>Device Change procedure to support v2 eUICC</w:t>
            </w:r>
          </w:p>
        </w:tc>
        <w:tc>
          <w:tcPr>
            <w:tcW w:w="1276" w:type="dxa"/>
            <w:vMerge/>
            <w:vAlign w:val="center"/>
          </w:tcPr>
          <w:p w14:paraId="410B3445" w14:textId="1DEAD2F8" w:rsidR="00227C01" w:rsidRDefault="00227C01" w:rsidP="00537DB3">
            <w:pPr>
              <w:pStyle w:val="TableContent"/>
            </w:pPr>
          </w:p>
        </w:tc>
        <w:tc>
          <w:tcPr>
            <w:tcW w:w="1843" w:type="dxa"/>
            <w:vMerge/>
            <w:vAlign w:val="center"/>
          </w:tcPr>
          <w:p w14:paraId="65E10C10" w14:textId="3EA022F9" w:rsidR="00227C01" w:rsidRDefault="00227C01" w:rsidP="00537DB3">
            <w:pPr>
              <w:pStyle w:val="TableContent"/>
            </w:pPr>
          </w:p>
        </w:tc>
      </w:tr>
      <w:tr w:rsidR="00227C01" w:rsidRPr="00A14F29" w14:paraId="38AB874E" w14:textId="77777777" w:rsidTr="00BE5D0E">
        <w:tc>
          <w:tcPr>
            <w:tcW w:w="832" w:type="dxa"/>
            <w:vMerge/>
            <w:vAlign w:val="center"/>
          </w:tcPr>
          <w:p w14:paraId="0A7B891C" w14:textId="77777777" w:rsidR="00227C01" w:rsidRDefault="00227C01" w:rsidP="00AD2F19">
            <w:pPr>
              <w:pStyle w:val="TableContent"/>
            </w:pPr>
          </w:p>
        </w:tc>
        <w:tc>
          <w:tcPr>
            <w:tcW w:w="1153" w:type="dxa"/>
            <w:gridSpan w:val="2"/>
            <w:vMerge/>
            <w:vAlign w:val="center"/>
          </w:tcPr>
          <w:p w14:paraId="4047A88D" w14:textId="77777777"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1819F79A" w14:textId="098F18D6" w:rsidR="00227C01" w:rsidRDefault="00227C01" w:rsidP="00AD2F19">
            <w:pPr>
              <w:pStyle w:val="TableContent"/>
            </w:pPr>
            <w:r>
              <w:t>CR3490R07</w:t>
            </w:r>
          </w:p>
        </w:tc>
        <w:tc>
          <w:tcPr>
            <w:tcW w:w="3544" w:type="dxa"/>
            <w:tcBorders>
              <w:top w:val="single" w:sz="4" w:space="0" w:color="auto"/>
              <w:left w:val="single" w:sz="4" w:space="0" w:color="auto"/>
              <w:bottom w:val="single" w:sz="4" w:space="0" w:color="auto"/>
            </w:tcBorders>
          </w:tcPr>
          <w:p w14:paraId="373C8246" w14:textId="47FF4253" w:rsidR="00227C01" w:rsidRPr="00B41440" w:rsidRDefault="00227C01" w:rsidP="00AD2F19">
            <w:pPr>
              <w:pStyle w:val="TableContent"/>
            </w:pPr>
            <w:r w:rsidRPr="007A0600">
              <w:t>Function description and function bindings for Device Change</w:t>
            </w:r>
          </w:p>
        </w:tc>
        <w:tc>
          <w:tcPr>
            <w:tcW w:w="1276" w:type="dxa"/>
            <w:vMerge/>
            <w:vAlign w:val="center"/>
          </w:tcPr>
          <w:p w14:paraId="275E7B2B" w14:textId="1A36A59C" w:rsidR="00227C01" w:rsidRDefault="00227C01" w:rsidP="00537DB3">
            <w:pPr>
              <w:pStyle w:val="TableContent"/>
            </w:pPr>
          </w:p>
        </w:tc>
        <w:tc>
          <w:tcPr>
            <w:tcW w:w="1843" w:type="dxa"/>
            <w:vMerge/>
            <w:vAlign w:val="center"/>
          </w:tcPr>
          <w:p w14:paraId="6EA7DBE3" w14:textId="662E6B6C" w:rsidR="00227C01" w:rsidRDefault="00227C01" w:rsidP="00537DB3">
            <w:pPr>
              <w:pStyle w:val="TableContent"/>
            </w:pPr>
          </w:p>
        </w:tc>
      </w:tr>
      <w:tr w:rsidR="00227C01" w:rsidRPr="00A14F29" w14:paraId="2F38CDA9" w14:textId="77777777" w:rsidTr="00BE5D0E">
        <w:tc>
          <w:tcPr>
            <w:tcW w:w="832" w:type="dxa"/>
            <w:vMerge/>
            <w:vAlign w:val="center"/>
          </w:tcPr>
          <w:p w14:paraId="4675E216" w14:textId="77777777" w:rsidR="00227C01" w:rsidRDefault="00227C01" w:rsidP="00AD2F19">
            <w:pPr>
              <w:pStyle w:val="TableContent"/>
            </w:pPr>
          </w:p>
        </w:tc>
        <w:tc>
          <w:tcPr>
            <w:tcW w:w="1153" w:type="dxa"/>
            <w:gridSpan w:val="2"/>
            <w:vMerge/>
            <w:vAlign w:val="center"/>
          </w:tcPr>
          <w:p w14:paraId="336F3D0F" w14:textId="77777777"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4D8644D6" w14:textId="374A5284" w:rsidR="00227C01" w:rsidRDefault="00227C01" w:rsidP="00AD2F19">
            <w:pPr>
              <w:pStyle w:val="TableContent"/>
            </w:pPr>
            <w:r>
              <w:t>CR3491R06</w:t>
            </w:r>
          </w:p>
        </w:tc>
        <w:tc>
          <w:tcPr>
            <w:tcW w:w="3544" w:type="dxa"/>
            <w:tcBorders>
              <w:top w:val="single" w:sz="4" w:space="0" w:color="auto"/>
              <w:left w:val="single" w:sz="4" w:space="0" w:color="auto"/>
              <w:bottom w:val="single" w:sz="4" w:space="0" w:color="auto"/>
            </w:tcBorders>
          </w:tcPr>
          <w:p w14:paraId="330B9E29" w14:textId="7ED7873D" w:rsidR="00227C01" w:rsidRPr="00B41440" w:rsidRDefault="00227C01" w:rsidP="00AD2F19">
            <w:pPr>
              <w:pStyle w:val="TableContent"/>
            </w:pPr>
            <w:r w:rsidRPr="00DF0509">
              <w:t>Use of an elementary file for Device Change to support v2 eUICC</w:t>
            </w:r>
          </w:p>
        </w:tc>
        <w:tc>
          <w:tcPr>
            <w:tcW w:w="1276" w:type="dxa"/>
            <w:vMerge/>
            <w:vAlign w:val="center"/>
          </w:tcPr>
          <w:p w14:paraId="5FBF4B42" w14:textId="515A62B2" w:rsidR="00227C01" w:rsidRDefault="00227C01" w:rsidP="00537DB3">
            <w:pPr>
              <w:pStyle w:val="TableContent"/>
            </w:pPr>
          </w:p>
        </w:tc>
        <w:tc>
          <w:tcPr>
            <w:tcW w:w="1843" w:type="dxa"/>
            <w:vMerge/>
            <w:vAlign w:val="center"/>
          </w:tcPr>
          <w:p w14:paraId="48B6FDF0" w14:textId="750009C9" w:rsidR="00227C01" w:rsidRDefault="00227C01" w:rsidP="00537DB3">
            <w:pPr>
              <w:pStyle w:val="TableContent"/>
            </w:pPr>
          </w:p>
        </w:tc>
      </w:tr>
      <w:tr w:rsidR="00227C01" w:rsidRPr="00A14F29" w14:paraId="48FA39EA" w14:textId="77777777" w:rsidTr="00BE5D0E">
        <w:tc>
          <w:tcPr>
            <w:tcW w:w="832" w:type="dxa"/>
            <w:vMerge/>
            <w:vAlign w:val="center"/>
          </w:tcPr>
          <w:p w14:paraId="77A80992" w14:textId="77777777" w:rsidR="00227C01" w:rsidRDefault="00227C01" w:rsidP="00AD2F19">
            <w:pPr>
              <w:pStyle w:val="TableContent"/>
            </w:pPr>
          </w:p>
        </w:tc>
        <w:tc>
          <w:tcPr>
            <w:tcW w:w="1153" w:type="dxa"/>
            <w:gridSpan w:val="2"/>
            <w:vMerge/>
            <w:vAlign w:val="center"/>
          </w:tcPr>
          <w:p w14:paraId="04840B32" w14:textId="77777777"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58AE3908" w14:textId="6236000F" w:rsidR="00227C01" w:rsidRDefault="00227C01" w:rsidP="00AD2F19">
            <w:pPr>
              <w:pStyle w:val="TableContent"/>
            </w:pPr>
            <w:r>
              <w:t>CR3504R02</w:t>
            </w:r>
          </w:p>
        </w:tc>
        <w:tc>
          <w:tcPr>
            <w:tcW w:w="3544" w:type="dxa"/>
            <w:tcBorders>
              <w:top w:val="single" w:sz="4" w:space="0" w:color="auto"/>
              <w:left w:val="single" w:sz="4" w:space="0" w:color="auto"/>
              <w:bottom w:val="single" w:sz="4" w:space="0" w:color="auto"/>
            </w:tcBorders>
          </w:tcPr>
          <w:p w14:paraId="2ECEC6C4" w14:textId="1A2459EB" w:rsidR="00227C01" w:rsidRPr="00B41440" w:rsidRDefault="00227C01" w:rsidP="00AD2F19">
            <w:pPr>
              <w:pStyle w:val="TableContent"/>
            </w:pPr>
            <w:r w:rsidRPr="00762F91">
              <w:t>MEP - Reserve MEP abbreviation for Multiple Enabled Profiles</w:t>
            </w:r>
          </w:p>
        </w:tc>
        <w:tc>
          <w:tcPr>
            <w:tcW w:w="1276" w:type="dxa"/>
            <w:vMerge/>
            <w:vAlign w:val="center"/>
          </w:tcPr>
          <w:p w14:paraId="4DAC2565" w14:textId="1B681656" w:rsidR="00227C01" w:rsidRDefault="00227C01" w:rsidP="00537DB3">
            <w:pPr>
              <w:pStyle w:val="TableContent"/>
            </w:pPr>
          </w:p>
        </w:tc>
        <w:tc>
          <w:tcPr>
            <w:tcW w:w="1843" w:type="dxa"/>
            <w:vMerge/>
            <w:vAlign w:val="center"/>
          </w:tcPr>
          <w:p w14:paraId="60236583" w14:textId="68FAF946" w:rsidR="00227C01" w:rsidRDefault="00227C01" w:rsidP="00537DB3">
            <w:pPr>
              <w:pStyle w:val="TableContent"/>
            </w:pPr>
          </w:p>
        </w:tc>
      </w:tr>
      <w:tr w:rsidR="00227C01" w:rsidRPr="00A14F29" w14:paraId="09F93963" w14:textId="77777777" w:rsidTr="00BE5D0E">
        <w:tc>
          <w:tcPr>
            <w:tcW w:w="832" w:type="dxa"/>
            <w:vMerge/>
            <w:vAlign w:val="center"/>
          </w:tcPr>
          <w:p w14:paraId="7036C3D2" w14:textId="77777777" w:rsidR="00227C01" w:rsidRDefault="00227C01" w:rsidP="00AD2F19">
            <w:pPr>
              <w:pStyle w:val="TableContent"/>
            </w:pPr>
          </w:p>
        </w:tc>
        <w:tc>
          <w:tcPr>
            <w:tcW w:w="1153" w:type="dxa"/>
            <w:gridSpan w:val="2"/>
            <w:vMerge/>
            <w:vAlign w:val="center"/>
          </w:tcPr>
          <w:p w14:paraId="00033532" w14:textId="77777777"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161C73D7" w14:textId="2BB3E525" w:rsidR="00227C01" w:rsidRDefault="00227C01" w:rsidP="00AD2F19">
            <w:pPr>
              <w:pStyle w:val="TableContent"/>
            </w:pPr>
            <w:r>
              <w:t>CR3505R06</w:t>
            </w:r>
          </w:p>
        </w:tc>
        <w:tc>
          <w:tcPr>
            <w:tcW w:w="3544" w:type="dxa"/>
            <w:tcBorders>
              <w:top w:val="single" w:sz="4" w:space="0" w:color="auto"/>
              <w:left w:val="single" w:sz="4" w:space="0" w:color="auto"/>
              <w:bottom w:val="single" w:sz="4" w:space="0" w:color="auto"/>
            </w:tcBorders>
          </w:tcPr>
          <w:p w14:paraId="5C94CD2E" w14:textId="5BC8F624" w:rsidR="00227C01" w:rsidRPr="00B41440" w:rsidRDefault="00227C01" w:rsidP="00AD2F19">
            <w:pPr>
              <w:pStyle w:val="TableContent"/>
            </w:pPr>
            <w:r w:rsidRPr="00E1156B">
              <w:t>Adding estimated profile size in Profile Metadata</w:t>
            </w:r>
          </w:p>
        </w:tc>
        <w:tc>
          <w:tcPr>
            <w:tcW w:w="1276" w:type="dxa"/>
            <w:vMerge/>
            <w:vAlign w:val="center"/>
          </w:tcPr>
          <w:p w14:paraId="53904FB7" w14:textId="6D6FE43E" w:rsidR="00227C01" w:rsidRDefault="00227C01" w:rsidP="00537DB3">
            <w:pPr>
              <w:pStyle w:val="TableContent"/>
            </w:pPr>
          </w:p>
        </w:tc>
        <w:tc>
          <w:tcPr>
            <w:tcW w:w="1843" w:type="dxa"/>
            <w:vMerge/>
            <w:vAlign w:val="center"/>
          </w:tcPr>
          <w:p w14:paraId="624EF426" w14:textId="30CC3CDD" w:rsidR="00227C01" w:rsidRDefault="00227C01" w:rsidP="00537DB3">
            <w:pPr>
              <w:pStyle w:val="TableContent"/>
            </w:pPr>
          </w:p>
        </w:tc>
      </w:tr>
      <w:tr w:rsidR="00227C01" w:rsidRPr="00A14F29" w14:paraId="71D86670" w14:textId="77777777" w:rsidTr="00BE5D0E">
        <w:tc>
          <w:tcPr>
            <w:tcW w:w="832" w:type="dxa"/>
            <w:vMerge/>
            <w:vAlign w:val="center"/>
          </w:tcPr>
          <w:p w14:paraId="5F4819EB" w14:textId="77777777" w:rsidR="00227C01" w:rsidRDefault="00227C01" w:rsidP="00AD2F19">
            <w:pPr>
              <w:pStyle w:val="TableContent"/>
            </w:pPr>
          </w:p>
        </w:tc>
        <w:tc>
          <w:tcPr>
            <w:tcW w:w="1153" w:type="dxa"/>
            <w:gridSpan w:val="2"/>
            <w:vMerge/>
            <w:vAlign w:val="center"/>
          </w:tcPr>
          <w:p w14:paraId="6C1742E8" w14:textId="77777777"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536EA5C2" w14:textId="740159E6" w:rsidR="00227C01" w:rsidRDefault="00227C01" w:rsidP="00AD2F19">
            <w:pPr>
              <w:pStyle w:val="TableContent"/>
            </w:pPr>
            <w:r>
              <w:t>CR3507R01</w:t>
            </w:r>
          </w:p>
        </w:tc>
        <w:tc>
          <w:tcPr>
            <w:tcW w:w="3544" w:type="dxa"/>
            <w:tcBorders>
              <w:top w:val="single" w:sz="4" w:space="0" w:color="auto"/>
              <w:left w:val="single" w:sz="4" w:space="0" w:color="auto"/>
              <w:bottom w:val="single" w:sz="4" w:space="0" w:color="auto"/>
            </w:tcBorders>
          </w:tcPr>
          <w:p w14:paraId="56D9D778" w14:textId="4F5F625D" w:rsidR="00227C01" w:rsidRPr="00B41440" w:rsidRDefault="00227C01" w:rsidP="00AD2F19">
            <w:pPr>
              <w:pStyle w:val="TableContent"/>
            </w:pPr>
            <w:r w:rsidRPr="00DC7C60">
              <w:t>Updated Device requirements</w:t>
            </w:r>
          </w:p>
        </w:tc>
        <w:tc>
          <w:tcPr>
            <w:tcW w:w="1276" w:type="dxa"/>
            <w:vMerge/>
            <w:vAlign w:val="center"/>
          </w:tcPr>
          <w:p w14:paraId="7E2C082E" w14:textId="79239844" w:rsidR="00227C01" w:rsidRDefault="00227C01" w:rsidP="00537DB3">
            <w:pPr>
              <w:pStyle w:val="TableContent"/>
            </w:pPr>
          </w:p>
        </w:tc>
        <w:tc>
          <w:tcPr>
            <w:tcW w:w="1843" w:type="dxa"/>
            <w:vMerge/>
            <w:vAlign w:val="center"/>
          </w:tcPr>
          <w:p w14:paraId="7A42DAFF" w14:textId="066194D6" w:rsidR="00227C01" w:rsidRDefault="00227C01" w:rsidP="00537DB3">
            <w:pPr>
              <w:pStyle w:val="TableContent"/>
            </w:pPr>
          </w:p>
        </w:tc>
      </w:tr>
      <w:tr w:rsidR="00227C01" w:rsidRPr="00A14F29" w14:paraId="427EE851" w14:textId="77777777" w:rsidTr="00BE5D0E">
        <w:tc>
          <w:tcPr>
            <w:tcW w:w="832" w:type="dxa"/>
            <w:vMerge/>
            <w:vAlign w:val="center"/>
          </w:tcPr>
          <w:p w14:paraId="2622034A" w14:textId="77777777" w:rsidR="00227C01" w:rsidRDefault="00227C01" w:rsidP="00AD2F19">
            <w:pPr>
              <w:pStyle w:val="TableContent"/>
            </w:pPr>
          </w:p>
        </w:tc>
        <w:tc>
          <w:tcPr>
            <w:tcW w:w="1153" w:type="dxa"/>
            <w:gridSpan w:val="2"/>
            <w:vMerge/>
            <w:vAlign w:val="center"/>
          </w:tcPr>
          <w:p w14:paraId="01E500D5" w14:textId="77777777"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495DA1C7" w14:textId="466EDBC4" w:rsidR="00227C01" w:rsidRDefault="00227C01" w:rsidP="00AD2F19">
            <w:pPr>
              <w:pStyle w:val="TableContent"/>
            </w:pPr>
            <w:r>
              <w:t>CR3508R00</w:t>
            </w:r>
          </w:p>
        </w:tc>
        <w:tc>
          <w:tcPr>
            <w:tcW w:w="3544" w:type="dxa"/>
            <w:tcBorders>
              <w:top w:val="single" w:sz="4" w:space="0" w:color="auto"/>
              <w:left w:val="single" w:sz="4" w:space="0" w:color="auto"/>
              <w:bottom w:val="single" w:sz="4" w:space="0" w:color="auto"/>
            </w:tcBorders>
          </w:tcPr>
          <w:p w14:paraId="28142431" w14:textId="03409E6C" w:rsidR="00227C01" w:rsidRPr="00B41440" w:rsidRDefault="00227C01" w:rsidP="00AD2F19">
            <w:pPr>
              <w:pStyle w:val="TableContent"/>
            </w:pPr>
            <w:r w:rsidRPr="003D2D87">
              <w:t>Update for removal of LPA45</w:t>
            </w:r>
          </w:p>
        </w:tc>
        <w:tc>
          <w:tcPr>
            <w:tcW w:w="1276" w:type="dxa"/>
            <w:vMerge/>
            <w:vAlign w:val="center"/>
          </w:tcPr>
          <w:p w14:paraId="27BD2E90" w14:textId="74D09B37" w:rsidR="00227C01" w:rsidRDefault="00227C01" w:rsidP="00537DB3">
            <w:pPr>
              <w:pStyle w:val="TableContent"/>
            </w:pPr>
          </w:p>
        </w:tc>
        <w:tc>
          <w:tcPr>
            <w:tcW w:w="1843" w:type="dxa"/>
            <w:vMerge/>
            <w:vAlign w:val="center"/>
          </w:tcPr>
          <w:p w14:paraId="1FB01E16" w14:textId="5D6D8E2B" w:rsidR="00227C01" w:rsidRDefault="00227C01" w:rsidP="00537DB3">
            <w:pPr>
              <w:pStyle w:val="TableContent"/>
            </w:pPr>
          </w:p>
        </w:tc>
      </w:tr>
      <w:tr w:rsidR="00227C01" w:rsidRPr="00A14F29" w14:paraId="66D929FF" w14:textId="77777777" w:rsidTr="00BE5D0E">
        <w:tc>
          <w:tcPr>
            <w:tcW w:w="832" w:type="dxa"/>
            <w:vMerge/>
            <w:vAlign w:val="center"/>
          </w:tcPr>
          <w:p w14:paraId="41842B35" w14:textId="77777777" w:rsidR="00227C01" w:rsidRDefault="00227C01" w:rsidP="00AD2F19">
            <w:pPr>
              <w:pStyle w:val="TableContent"/>
            </w:pPr>
          </w:p>
        </w:tc>
        <w:tc>
          <w:tcPr>
            <w:tcW w:w="1153" w:type="dxa"/>
            <w:gridSpan w:val="2"/>
            <w:vMerge/>
            <w:vAlign w:val="center"/>
          </w:tcPr>
          <w:p w14:paraId="067A7317" w14:textId="77777777"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229DDCE0" w14:textId="76BC7C79" w:rsidR="00227C01" w:rsidRDefault="00227C01" w:rsidP="00AD2F19">
            <w:pPr>
              <w:pStyle w:val="TableContent"/>
            </w:pPr>
            <w:r>
              <w:t>CR3509R00</w:t>
            </w:r>
          </w:p>
        </w:tc>
        <w:tc>
          <w:tcPr>
            <w:tcW w:w="3544" w:type="dxa"/>
            <w:tcBorders>
              <w:top w:val="single" w:sz="4" w:space="0" w:color="auto"/>
              <w:left w:val="single" w:sz="4" w:space="0" w:color="auto"/>
              <w:bottom w:val="single" w:sz="4" w:space="0" w:color="auto"/>
            </w:tcBorders>
          </w:tcPr>
          <w:p w14:paraId="1D2F3499" w14:textId="61AA41AC" w:rsidR="00227C01" w:rsidRPr="00B41440" w:rsidRDefault="00227C01" w:rsidP="00AD2F19">
            <w:pPr>
              <w:pStyle w:val="TableContent"/>
            </w:pPr>
            <w:r w:rsidRPr="00D07AEE">
              <w:t>DS stands for Discovery Service</w:t>
            </w:r>
          </w:p>
        </w:tc>
        <w:tc>
          <w:tcPr>
            <w:tcW w:w="1276" w:type="dxa"/>
            <w:vMerge/>
            <w:vAlign w:val="center"/>
          </w:tcPr>
          <w:p w14:paraId="3701A667" w14:textId="3455885D" w:rsidR="00227C01" w:rsidRDefault="00227C01" w:rsidP="00537DB3">
            <w:pPr>
              <w:pStyle w:val="TableContent"/>
            </w:pPr>
          </w:p>
        </w:tc>
        <w:tc>
          <w:tcPr>
            <w:tcW w:w="1843" w:type="dxa"/>
            <w:vMerge/>
            <w:vAlign w:val="center"/>
          </w:tcPr>
          <w:p w14:paraId="55598892" w14:textId="26729DEE" w:rsidR="00227C01" w:rsidRDefault="00227C01" w:rsidP="00537DB3">
            <w:pPr>
              <w:pStyle w:val="TableContent"/>
            </w:pPr>
          </w:p>
        </w:tc>
      </w:tr>
      <w:tr w:rsidR="00227C01" w:rsidRPr="00A14F29" w14:paraId="7DC460C6" w14:textId="77777777" w:rsidTr="00BE5D0E">
        <w:tc>
          <w:tcPr>
            <w:tcW w:w="832" w:type="dxa"/>
            <w:vMerge/>
            <w:vAlign w:val="center"/>
          </w:tcPr>
          <w:p w14:paraId="37EE7A34" w14:textId="77777777" w:rsidR="00227C01" w:rsidRDefault="00227C01" w:rsidP="00AD2F19">
            <w:pPr>
              <w:pStyle w:val="TableContent"/>
            </w:pPr>
          </w:p>
        </w:tc>
        <w:tc>
          <w:tcPr>
            <w:tcW w:w="1153" w:type="dxa"/>
            <w:gridSpan w:val="2"/>
            <w:vMerge/>
            <w:vAlign w:val="center"/>
          </w:tcPr>
          <w:p w14:paraId="52D2EA5E" w14:textId="77777777"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0075EAF3" w14:textId="646CF7B6" w:rsidR="00227C01" w:rsidRDefault="00227C01" w:rsidP="00AD2F19">
            <w:pPr>
              <w:pStyle w:val="TableContent"/>
            </w:pPr>
            <w:r>
              <w:t>CR3510R07</w:t>
            </w:r>
          </w:p>
        </w:tc>
        <w:tc>
          <w:tcPr>
            <w:tcW w:w="3544" w:type="dxa"/>
            <w:tcBorders>
              <w:top w:val="single" w:sz="4" w:space="0" w:color="auto"/>
              <w:left w:val="single" w:sz="4" w:space="0" w:color="auto"/>
              <w:bottom w:val="single" w:sz="4" w:space="0" w:color="auto"/>
            </w:tcBorders>
          </w:tcPr>
          <w:p w14:paraId="46C314BD" w14:textId="68A3092D" w:rsidR="00227C01" w:rsidRPr="00B41440" w:rsidRDefault="00227C01" w:rsidP="00AD2F19">
            <w:pPr>
              <w:pStyle w:val="TableContent"/>
            </w:pPr>
            <w:r w:rsidRPr="00D07AEE">
              <w:t>ES12 enhancement</w:t>
            </w:r>
          </w:p>
        </w:tc>
        <w:tc>
          <w:tcPr>
            <w:tcW w:w="1276" w:type="dxa"/>
            <w:vMerge/>
            <w:vAlign w:val="center"/>
          </w:tcPr>
          <w:p w14:paraId="44FF73CC" w14:textId="2B16DAD1" w:rsidR="00227C01" w:rsidRDefault="00227C01" w:rsidP="00537DB3">
            <w:pPr>
              <w:pStyle w:val="TableContent"/>
            </w:pPr>
          </w:p>
        </w:tc>
        <w:tc>
          <w:tcPr>
            <w:tcW w:w="1843" w:type="dxa"/>
            <w:vMerge/>
            <w:vAlign w:val="center"/>
          </w:tcPr>
          <w:p w14:paraId="170A35F3" w14:textId="3EAB8E67" w:rsidR="00227C01" w:rsidRDefault="00227C01" w:rsidP="00537DB3">
            <w:pPr>
              <w:pStyle w:val="TableContent"/>
            </w:pPr>
          </w:p>
        </w:tc>
      </w:tr>
      <w:tr w:rsidR="00227C01" w:rsidRPr="00A14F29" w14:paraId="6FBB882F" w14:textId="77777777" w:rsidTr="00BE5D0E">
        <w:tc>
          <w:tcPr>
            <w:tcW w:w="832" w:type="dxa"/>
            <w:vMerge/>
            <w:vAlign w:val="center"/>
          </w:tcPr>
          <w:p w14:paraId="11472834" w14:textId="77777777" w:rsidR="00227C01" w:rsidRDefault="00227C01" w:rsidP="00AD2F19">
            <w:pPr>
              <w:pStyle w:val="TableContent"/>
            </w:pPr>
          </w:p>
        </w:tc>
        <w:tc>
          <w:tcPr>
            <w:tcW w:w="1153" w:type="dxa"/>
            <w:gridSpan w:val="2"/>
            <w:vMerge/>
            <w:vAlign w:val="center"/>
          </w:tcPr>
          <w:p w14:paraId="71DDFA4D" w14:textId="77777777"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6BD84AA4" w14:textId="2AC7681B" w:rsidR="00227C01" w:rsidRDefault="00227C01" w:rsidP="00AD2F19">
            <w:pPr>
              <w:pStyle w:val="TableContent"/>
            </w:pPr>
            <w:r>
              <w:t>CR3511R00</w:t>
            </w:r>
          </w:p>
        </w:tc>
        <w:tc>
          <w:tcPr>
            <w:tcW w:w="3544" w:type="dxa"/>
            <w:tcBorders>
              <w:top w:val="single" w:sz="4" w:space="0" w:color="auto"/>
              <w:left w:val="single" w:sz="4" w:space="0" w:color="auto"/>
              <w:bottom w:val="single" w:sz="4" w:space="0" w:color="auto"/>
            </w:tcBorders>
          </w:tcPr>
          <w:p w14:paraId="63B45A5B" w14:textId="7C9F57F4" w:rsidR="00227C01" w:rsidRPr="00B41440" w:rsidRDefault="00227C01" w:rsidP="00AD2F19">
            <w:pPr>
              <w:pStyle w:val="TableContent"/>
            </w:pPr>
            <w:r w:rsidRPr="00362155">
              <w:t>Rewording "Device-specific" in Annex C</w:t>
            </w:r>
          </w:p>
        </w:tc>
        <w:tc>
          <w:tcPr>
            <w:tcW w:w="1276" w:type="dxa"/>
            <w:vMerge/>
            <w:vAlign w:val="center"/>
          </w:tcPr>
          <w:p w14:paraId="18FB3ABD" w14:textId="0A808658" w:rsidR="00227C01" w:rsidRDefault="00227C01" w:rsidP="00537DB3">
            <w:pPr>
              <w:pStyle w:val="TableContent"/>
            </w:pPr>
          </w:p>
        </w:tc>
        <w:tc>
          <w:tcPr>
            <w:tcW w:w="1843" w:type="dxa"/>
            <w:vMerge/>
            <w:vAlign w:val="center"/>
          </w:tcPr>
          <w:p w14:paraId="79092ACA" w14:textId="2D0592D2" w:rsidR="00227C01" w:rsidRDefault="00227C01" w:rsidP="00537DB3">
            <w:pPr>
              <w:pStyle w:val="TableContent"/>
            </w:pPr>
          </w:p>
        </w:tc>
      </w:tr>
      <w:tr w:rsidR="00227C01" w:rsidRPr="00A14F29" w14:paraId="4C758BB9" w14:textId="77777777" w:rsidTr="00BE5D0E">
        <w:tc>
          <w:tcPr>
            <w:tcW w:w="832" w:type="dxa"/>
            <w:vMerge/>
            <w:vAlign w:val="center"/>
          </w:tcPr>
          <w:p w14:paraId="1615BD8E" w14:textId="77777777" w:rsidR="00227C01" w:rsidRDefault="00227C01" w:rsidP="00AD2F19">
            <w:pPr>
              <w:pStyle w:val="TableContent"/>
            </w:pPr>
          </w:p>
        </w:tc>
        <w:tc>
          <w:tcPr>
            <w:tcW w:w="1153" w:type="dxa"/>
            <w:gridSpan w:val="2"/>
            <w:vMerge/>
            <w:vAlign w:val="center"/>
          </w:tcPr>
          <w:p w14:paraId="5B15B0F3" w14:textId="77777777"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6A32353D" w14:textId="1C581D6E" w:rsidR="00227C01" w:rsidRDefault="00227C01" w:rsidP="00AD2F19">
            <w:pPr>
              <w:pStyle w:val="TableContent"/>
            </w:pPr>
            <w:r>
              <w:t>CR3512R00</w:t>
            </w:r>
          </w:p>
        </w:tc>
        <w:tc>
          <w:tcPr>
            <w:tcW w:w="3544" w:type="dxa"/>
            <w:tcBorders>
              <w:top w:val="single" w:sz="4" w:space="0" w:color="auto"/>
              <w:left w:val="single" w:sz="4" w:space="0" w:color="auto"/>
              <w:bottom w:val="single" w:sz="4" w:space="0" w:color="auto"/>
            </w:tcBorders>
          </w:tcPr>
          <w:p w14:paraId="233152A2" w14:textId="4472B494" w:rsidR="00227C01" w:rsidRPr="00B41440" w:rsidRDefault="00227C01" w:rsidP="00AD2F19">
            <w:pPr>
              <w:pStyle w:val="TableContent"/>
            </w:pPr>
            <w:r w:rsidRPr="00362155">
              <w:t>Removal of mandatory RAT configuration</w:t>
            </w:r>
          </w:p>
        </w:tc>
        <w:tc>
          <w:tcPr>
            <w:tcW w:w="1276" w:type="dxa"/>
            <w:vMerge/>
            <w:vAlign w:val="center"/>
          </w:tcPr>
          <w:p w14:paraId="363BD2CA" w14:textId="1123C70A" w:rsidR="00227C01" w:rsidRDefault="00227C01" w:rsidP="00537DB3">
            <w:pPr>
              <w:pStyle w:val="TableContent"/>
            </w:pPr>
          </w:p>
        </w:tc>
        <w:tc>
          <w:tcPr>
            <w:tcW w:w="1843" w:type="dxa"/>
            <w:vMerge/>
            <w:vAlign w:val="center"/>
          </w:tcPr>
          <w:p w14:paraId="3012633B" w14:textId="798ACE42" w:rsidR="00227C01" w:rsidRDefault="00227C01" w:rsidP="00537DB3">
            <w:pPr>
              <w:pStyle w:val="TableContent"/>
            </w:pPr>
          </w:p>
        </w:tc>
      </w:tr>
      <w:tr w:rsidR="00227C01" w:rsidRPr="00A14F29" w14:paraId="14D14AA0" w14:textId="77777777" w:rsidTr="00BE5D0E">
        <w:tc>
          <w:tcPr>
            <w:tcW w:w="832" w:type="dxa"/>
            <w:vMerge/>
            <w:vAlign w:val="center"/>
          </w:tcPr>
          <w:p w14:paraId="25A9B30B" w14:textId="77777777" w:rsidR="00227C01" w:rsidRDefault="00227C01" w:rsidP="00AD2F19">
            <w:pPr>
              <w:pStyle w:val="TableContent"/>
            </w:pPr>
          </w:p>
        </w:tc>
        <w:tc>
          <w:tcPr>
            <w:tcW w:w="1153" w:type="dxa"/>
            <w:gridSpan w:val="2"/>
            <w:vMerge/>
            <w:vAlign w:val="center"/>
          </w:tcPr>
          <w:p w14:paraId="7A4668B6" w14:textId="77777777"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7A2C0566" w14:textId="7435517B" w:rsidR="00227C01" w:rsidRDefault="00227C01" w:rsidP="00AD2F19">
            <w:pPr>
              <w:pStyle w:val="TableContent"/>
            </w:pPr>
            <w:r>
              <w:t>CR3513R01</w:t>
            </w:r>
          </w:p>
        </w:tc>
        <w:tc>
          <w:tcPr>
            <w:tcW w:w="3544" w:type="dxa"/>
            <w:tcBorders>
              <w:top w:val="single" w:sz="4" w:space="0" w:color="auto"/>
              <w:left w:val="single" w:sz="4" w:space="0" w:color="auto"/>
              <w:bottom w:val="single" w:sz="4" w:space="0" w:color="auto"/>
            </w:tcBorders>
          </w:tcPr>
          <w:p w14:paraId="05D820DB" w14:textId="1C721FB9" w:rsidR="00227C01" w:rsidRPr="00B41440" w:rsidRDefault="00227C01" w:rsidP="00AD2F19">
            <w:pPr>
              <w:pStyle w:val="TableContent"/>
            </w:pPr>
            <w:r>
              <w:t>P</w:t>
            </w:r>
            <w:r w:rsidRPr="00362155">
              <w:t>olicy rule updates for WG1 CR0080r2</w:t>
            </w:r>
          </w:p>
        </w:tc>
        <w:tc>
          <w:tcPr>
            <w:tcW w:w="1276" w:type="dxa"/>
            <w:vMerge/>
            <w:vAlign w:val="center"/>
          </w:tcPr>
          <w:p w14:paraId="4F711C58" w14:textId="6F29083B" w:rsidR="00227C01" w:rsidRDefault="00227C01" w:rsidP="00537DB3">
            <w:pPr>
              <w:pStyle w:val="TableContent"/>
            </w:pPr>
          </w:p>
        </w:tc>
        <w:tc>
          <w:tcPr>
            <w:tcW w:w="1843" w:type="dxa"/>
            <w:vMerge/>
            <w:vAlign w:val="center"/>
          </w:tcPr>
          <w:p w14:paraId="41592AF2" w14:textId="64A6DCDD" w:rsidR="00227C01" w:rsidRDefault="00227C01" w:rsidP="00537DB3">
            <w:pPr>
              <w:pStyle w:val="TableContent"/>
            </w:pPr>
          </w:p>
        </w:tc>
      </w:tr>
      <w:tr w:rsidR="00227C01" w:rsidRPr="00A14F29" w14:paraId="1778252A" w14:textId="77777777" w:rsidTr="00BE5D0E">
        <w:tc>
          <w:tcPr>
            <w:tcW w:w="832" w:type="dxa"/>
            <w:vMerge/>
            <w:vAlign w:val="center"/>
          </w:tcPr>
          <w:p w14:paraId="1B506CFA" w14:textId="77777777" w:rsidR="00227C01" w:rsidRDefault="00227C01" w:rsidP="00AD2F19">
            <w:pPr>
              <w:pStyle w:val="TableContent"/>
            </w:pPr>
          </w:p>
        </w:tc>
        <w:tc>
          <w:tcPr>
            <w:tcW w:w="1153" w:type="dxa"/>
            <w:gridSpan w:val="2"/>
            <w:vMerge/>
            <w:vAlign w:val="center"/>
          </w:tcPr>
          <w:p w14:paraId="77716D30" w14:textId="77777777" w:rsidR="00227C01" w:rsidRDefault="00227C01" w:rsidP="00AD2F19">
            <w:pPr>
              <w:pStyle w:val="TableContent"/>
            </w:pPr>
          </w:p>
        </w:tc>
        <w:tc>
          <w:tcPr>
            <w:tcW w:w="1417" w:type="dxa"/>
            <w:tcBorders>
              <w:top w:val="single" w:sz="4" w:space="0" w:color="auto"/>
              <w:bottom w:val="single" w:sz="4" w:space="0" w:color="auto"/>
              <w:right w:val="single" w:sz="4" w:space="0" w:color="auto"/>
            </w:tcBorders>
          </w:tcPr>
          <w:p w14:paraId="5576B762" w14:textId="3E03F866" w:rsidR="00227C01" w:rsidRDefault="00227C01" w:rsidP="00AD2F19">
            <w:pPr>
              <w:pStyle w:val="TableContent"/>
            </w:pPr>
            <w:r>
              <w:t>CR3523R02</w:t>
            </w:r>
          </w:p>
        </w:tc>
        <w:tc>
          <w:tcPr>
            <w:tcW w:w="3544" w:type="dxa"/>
            <w:tcBorders>
              <w:top w:val="single" w:sz="4" w:space="0" w:color="auto"/>
              <w:left w:val="single" w:sz="4" w:space="0" w:color="auto"/>
              <w:bottom w:val="single" w:sz="4" w:space="0" w:color="auto"/>
            </w:tcBorders>
          </w:tcPr>
          <w:p w14:paraId="466608A3" w14:textId="68B65661" w:rsidR="00227C01" w:rsidRPr="00B41440" w:rsidRDefault="00227C01" w:rsidP="00AD2F19">
            <w:pPr>
              <w:pStyle w:val="TableContent"/>
            </w:pPr>
            <w:r w:rsidRPr="000A2E1A">
              <w:t>Reference update to OCF Easy Setup</w:t>
            </w:r>
          </w:p>
        </w:tc>
        <w:tc>
          <w:tcPr>
            <w:tcW w:w="1276" w:type="dxa"/>
            <w:vMerge/>
            <w:vAlign w:val="center"/>
          </w:tcPr>
          <w:p w14:paraId="53662D7B" w14:textId="2578CD85" w:rsidR="00227C01" w:rsidRDefault="00227C01" w:rsidP="00537DB3">
            <w:pPr>
              <w:pStyle w:val="TableContent"/>
            </w:pPr>
          </w:p>
        </w:tc>
        <w:tc>
          <w:tcPr>
            <w:tcW w:w="1843" w:type="dxa"/>
            <w:vMerge/>
            <w:vAlign w:val="center"/>
          </w:tcPr>
          <w:p w14:paraId="11EBA07A" w14:textId="1760D69B" w:rsidR="00227C01" w:rsidRDefault="00227C01" w:rsidP="00537DB3">
            <w:pPr>
              <w:pStyle w:val="TableContent"/>
            </w:pPr>
          </w:p>
        </w:tc>
      </w:tr>
      <w:tr w:rsidR="00697813" w:rsidRPr="00A14F29" w14:paraId="4780BD61" w14:textId="77777777" w:rsidTr="00BE5D0E">
        <w:tc>
          <w:tcPr>
            <w:tcW w:w="851" w:type="dxa"/>
            <w:gridSpan w:val="2"/>
            <w:vMerge w:val="restart"/>
            <w:vAlign w:val="center"/>
          </w:tcPr>
          <w:p w14:paraId="3E3E8B6D" w14:textId="511F7655" w:rsidR="00697813" w:rsidRDefault="00697813" w:rsidP="00697813">
            <w:pPr>
              <w:pStyle w:val="TableContent"/>
            </w:pPr>
          </w:p>
        </w:tc>
        <w:tc>
          <w:tcPr>
            <w:tcW w:w="1134" w:type="dxa"/>
            <w:vMerge w:val="restart"/>
            <w:vAlign w:val="center"/>
          </w:tcPr>
          <w:p w14:paraId="2DD341D5" w14:textId="0022C656" w:rsidR="00697813" w:rsidRDefault="00697813">
            <w:pPr>
              <w:pStyle w:val="TableContent"/>
            </w:pPr>
          </w:p>
        </w:tc>
        <w:tc>
          <w:tcPr>
            <w:tcW w:w="1417" w:type="dxa"/>
            <w:tcBorders>
              <w:top w:val="single" w:sz="4" w:space="0" w:color="auto"/>
              <w:bottom w:val="single" w:sz="4" w:space="0" w:color="auto"/>
              <w:right w:val="single" w:sz="4" w:space="0" w:color="auto"/>
            </w:tcBorders>
          </w:tcPr>
          <w:p w14:paraId="1C91643E" w14:textId="07A18A4F" w:rsidR="00697813" w:rsidRDefault="00697813" w:rsidP="00AD2F19">
            <w:pPr>
              <w:pStyle w:val="TableContent"/>
            </w:pPr>
            <w:r>
              <w:t>CR3148R06</w:t>
            </w:r>
          </w:p>
        </w:tc>
        <w:tc>
          <w:tcPr>
            <w:tcW w:w="3544" w:type="dxa"/>
            <w:tcBorders>
              <w:top w:val="single" w:sz="4" w:space="0" w:color="auto"/>
              <w:left w:val="single" w:sz="4" w:space="0" w:color="auto"/>
              <w:bottom w:val="single" w:sz="4" w:space="0" w:color="auto"/>
            </w:tcBorders>
          </w:tcPr>
          <w:p w14:paraId="10BF6C87" w14:textId="2D2B60A6" w:rsidR="00697813" w:rsidRPr="000A2E1A" w:rsidRDefault="00697813" w:rsidP="00AD2F19">
            <w:pPr>
              <w:pStyle w:val="TableContent"/>
            </w:pPr>
            <w:r w:rsidRPr="00231DE0">
              <w:t>Add identifiers in ES2+.HandleNotification</w:t>
            </w:r>
          </w:p>
        </w:tc>
        <w:tc>
          <w:tcPr>
            <w:tcW w:w="1276" w:type="dxa"/>
            <w:vMerge/>
            <w:vAlign w:val="center"/>
          </w:tcPr>
          <w:p w14:paraId="1AB32DE5" w14:textId="1FAA2D52" w:rsidR="00697813" w:rsidRDefault="00697813" w:rsidP="00537DB3">
            <w:pPr>
              <w:pStyle w:val="TableContent"/>
            </w:pPr>
          </w:p>
        </w:tc>
        <w:tc>
          <w:tcPr>
            <w:tcW w:w="1843" w:type="dxa"/>
            <w:vMerge/>
            <w:vAlign w:val="center"/>
          </w:tcPr>
          <w:p w14:paraId="66F45C2B" w14:textId="1EBE6C27" w:rsidR="00697813" w:rsidRDefault="00697813" w:rsidP="00537DB3">
            <w:pPr>
              <w:pStyle w:val="TableContent"/>
            </w:pPr>
          </w:p>
        </w:tc>
      </w:tr>
      <w:tr w:rsidR="00697813" w:rsidRPr="00A14F29" w14:paraId="10C6DB3F" w14:textId="77777777" w:rsidTr="00BE5D0E">
        <w:tc>
          <w:tcPr>
            <w:tcW w:w="851" w:type="dxa"/>
            <w:gridSpan w:val="2"/>
            <w:vMerge/>
            <w:vAlign w:val="center"/>
          </w:tcPr>
          <w:p w14:paraId="340D3344" w14:textId="4D70AAF3" w:rsidR="00697813" w:rsidRDefault="00697813" w:rsidP="00537DB3">
            <w:pPr>
              <w:pStyle w:val="TableContent"/>
            </w:pPr>
          </w:p>
        </w:tc>
        <w:tc>
          <w:tcPr>
            <w:tcW w:w="1134" w:type="dxa"/>
            <w:vMerge/>
            <w:vAlign w:val="center"/>
          </w:tcPr>
          <w:p w14:paraId="54161824" w14:textId="35A27271" w:rsidR="00697813" w:rsidRDefault="00697813" w:rsidP="00AD2F19">
            <w:pPr>
              <w:pStyle w:val="TableContent"/>
            </w:pPr>
          </w:p>
        </w:tc>
        <w:tc>
          <w:tcPr>
            <w:tcW w:w="1417" w:type="dxa"/>
            <w:tcBorders>
              <w:top w:val="single" w:sz="4" w:space="0" w:color="auto"/>
              <w:bottom w:val="single" w:sz="4" w:space="0" w:color="auto"/>
              <w:right w:val="single" w:sz="4" w:space="0" w:color="auto"/>
            </w:tcBorders>
          </w:tcPr>
          <w:p w14:paraId="6EA8F7AA" w14:textId="6884E425" w:rsidR="00697813" w:rsidRDefault="00697813" w:rsidP="00AD2F19">
            <w:pPr>
              <w:pStyle w:val="TableContent"/>
            </w:pPr>
            <w:r>
              <w:t>CR3442R07</w:t>
            </w:r>
          </w:p>
        </w:tc>
        <w:tc>
          <w:tcPr>
            <w:tcW w:w="3544" w:type="dxa"/>
            <w:tcBorders>
              <w:top w:val="single" w:sz="4" w:space="0" w:color="auto"/>
              <w:left w:val="single" w:sz="4" w:space="0" w:color="auto"/>
              <w:bottom w:val="single" w:sz="4" w:space="0" w:color="auto"/>
            </w:tcBorders>
          </w:tcPr>
          <w:p w14:paraId="633225BF" w14:textId="668DB716" w:rsidR="00697813" w:rsidRPr="000A2E1A" w:rsidRDefault="00697813" w:rsidP="00AD2F19">
            <w:pPr>
              <w:pStyle w:val="TableContent"/>
            </w:pPr>
            <w:r w:rsidRPr="0073783A">
              <w:t>Clarify profile metadata field extensibility</w:t>
            </w:r>
          </w:p>
        </w:tc>
        <w:tc>
          <w:tcPr>
            <w:tcW w:w="1276" w:type="dxa"/>
            <w:vMerge/>
            <w:vAlign w:val="center"/>
          </w:tcPr>
          <w:p w14:paraId="15DF0D4C" w14:textId="6E466AF2" w:rsidR="00697813" w:rsidRDefault="00697813" w:rsidP="00537DB3">
            <w:pPr>
              <w:pStyle w:val="TableContent"/>
            </w:pPr>
          </w:p>
        </w:tc>
        <w:tc>
          <w:tcPr>
            <w:tcW w:w="1843" w:type="dxa"/>
            <w:vMerge/>
            <w:vAlign w:val="center"/>
          </w:tcPr>
          <w:p w14:paraId="290DC838" w14:textId="6C6D5668" w:rsidR="00697813" w:rsidRDefault="00697813" w:rsidP="00537DB3">
            <w:pPr>
              <w:pStyle w:val="TableContent"/>
            </w:pPr>
          </w:p>
        </w:tc>
      </w:tr>
      <w:tr w:rsidR="00697813" w:rsidRPr="00A14F29" w14:paraId="61D19B5C" w14:textId="77777777" w:rsidTr="00BE5D0E">
        <w:tc>
          <w:tcPr>
            <w:tcW w:w="851" w:type="dxa"/>
            <w:gridSpan w:val="2"/>
            <w:vMerge/>
            <w:vAlign w:val="center"/>
          </w:tcPr>
          <w:p w14:paraId="4BEF47CD" w14:textId="14CBE5D2" w:rsidR="00697813" w:rsidRDefault="00697813" w:rsidP="00537DB3">
            <w:pPr>
              <w:pStyle w:val="TableContent"/>
            </w:pPr>
          </w:p>
        </w:tc>
        <w:tc>
          <w:tcPr>
            <w:tcW w:w="1134" w:type="dxa"/>
            <w:vMerge/>
            <w:vAlign w:val="center"/>
          </w:tcPr>
          <w:p w14:paraId="2658295B" w14:textId="5DE5976E" w:rsidR="00697813" w:rsidRDefault="00697813" w:rsidP="00AD2F19">
            <w:pPr>
              <w:pStyle w:val="TableContent"/>
            </w:pPr>
          </w:p>
        </w:tc>
        <w:tc>
          <w:tcPr>
            <w:tcW w:w="1417" w:type="dxa"/>
            <w:tcBorders>
              <w:top w:val="single" w:sz="4" w:space="0" w:color="auto"/>
              <w:bottom w:val="single" w:sz="4" w:space="0" w:color="auto"/>
              <w:right w:val="single" w:sz="4" w:space="0" w:color="auto"/>
            </w:tcBorders>
          </w:tcPr>
          <w:p w14:paraId="1F3745A7" w14:textId="7B12C03F" w:rsidR="00697813" w:rsidRDefault="00697813" w:rsidP="00AD2F19">
            <w:pPr>
              <w:pStyle w:val="TableContent"/>
            </w:pPr>
            <w:r>
              <w:t>CR3492R06</w:t>
            </w:r>
          </w:p>
        </w:tc>
        <w:tc>
          <w:tcPr>
            <w:tcW w:w="3544" w:type="dxa"/>
            <w:tcBorders>
              <w:top w:val="single" w:sz="4" w:space="0" w:color="auto"/>
              <w:left w:val="single" w:sz="4" w:space="0" w:color="auto"/>
              <w:bottom w:val="single" w:sz="4" w:space="0" w:color="auto"/>
            </w:tcBorders>
          </w:tcPr>
          <w:p w14:paraId="2677D6FC" w14:textId="6FB3208B" w:rsidR="00697813" w:rsidRPr="000A2E1A" w:rsidRDefault="00697813" w:rsidP="00AD2F19">
            <w:pPr>
              <w:pStyle w:val="TableContent"/>
            </w:pPr>
            <w:r w:rsidRPr="00162D38">
              <w:t>Profile Recovery for Device Change</w:t>
            </w:r>
          </w:p>
        </w:tc>
        <w:tc>
          <w:tcPr>
            <w:tcW w:w="1276" w:type="dxa"/>
            <w:vMerge/>
            <w:vAlign w:val="center"/>
          </w:tcPr>
          <w:p w14:paraId="5E7F47AE" w14:textId="4855FAAB" w:rsidR="00697813" w:rsidRDefault="00697813" w:rsidP="00537DB3">
            <w:pPr>
              <w:pStyle w:val="TableContent"/>
            </w:pPr>
          </w:p>
        </w:tc>
        <w:tc>
          <w:tcPr>
            <w:tcW w:w="1843" w:type="dxa"/>
            <w:vMerge/>
            <w:vAlign w:val="center"/>
          </w:tcPr>
          <w:p w14:paraId="53EDB8A6" w14:textId="3897FD12" w:rsidR="00697813" w:rsidRDefault="00697813" w:rsidP="00537DB3">
            <w:pPr>
              <w:pStyle w:val="TableContent"/>
            </w:pPr>
          </w:p>
        </w:tc>
      </w:tr>
      <w:tr w:rsidR="00697813" w:rsidRPr="00A14F29" w14:paraId="37B20903" w14:textId="77777777" w:rsidTr="00BE5D0E">
        <w:tc>
          <w:tcPr>
            <w:tcW w:w="851" w:type="dxa"/>
            <w:gridSpan w:val="2"/>
            <w:vMerge/>
            <w:vAlign w:val="center"/>
          </w:tcPr>
          <w:p w14:paraId="4FF750DA" w14:textId="07E32359" w:rsidR="00697813" w:rsidRDefault="00697813" w:rsidP="00537DB3">
            <w:pPr>
              <w:pStyle w:val="TableContent"/>
            </w:pPr>
          </w:p>
        </w:tc>
        <w:tc>
          <w:tcPr>
            <w:tcW w:w="1134" w:type="dxa"/>
            <w:vMerge/>
            <w:vAlign w:val="center"/>
          </w:tcPr>
          <w:p w14:paraId="32D642B6" w14:textId="7DDE307E" w:rsidR="00697813" w:rsidRDefault="00697813" w:rsidP="00AD2F19">
            <w:pPr>
              <w:pStyle w:val="TableContent"/>
            </w:pPr>
          </w:p>
        </w:tc>
        <w:tc>
          <w:tcPr>
            <w:tcW w:w="1417" w:type="dxa"/>
            <w:tcBorders>
              <w:top w:val="single" w:sz="4" w:space="0" w:color="auto"/>
              <w:bottom w:val="single" w:sz="4" w:space="0" w:color="auto"/>
              <w:right w:val="single" w:sz="4" w:space="0" w:color="auto"/>
            </w:tcBorders>
          </w:tcPr>
          <w:p w14:paraId="60C9FBC2" w14:textId="187F8331" w:rsidR="00697813" w:rsidRDefault="00697813" w:rsidP="00AD2F19">
            <w:pPr>
              <w:pStyle w:val="TableContent"/>
            </w:pPr>
            <w:r>
              <w:t>CR3518R17</w:t>
            </w:r>
          </w:p>
        </w:tc>
        <w:tc>
          <w:tcPr>
            <w:tcW w:w="3544" w:type="dxa"/>
            <w:tcBorders>
              <w:top w:val="single" w:sz="4" w:space="0" w:color="auto"/>
              <w:left w:val="single" w:sz="4" w:space="0" w:color="auto"/>
              <w:bottom w:val="single" w:sz="4" w:space="0" w:color="auto"/>
            </w:tcBorders>
          </w:tcPr>
          <w:p w14:paraId="3FCC31CB" w14:textId="54029C1F" w:rsidR="00697813" w:rsidRPr="000A2E1A" w:rsidRDefault="00697813" w:rsidP="00AD2F19">
            <w:pPr>
              <w:pStyle w:val="TableContent"/>
            </w:pPr>
            <w:r w:rsidRPr="00422D9D">
              <w:t>Add MEP support in Procedures section of SGP.22</w:t>
            </w:r>
          </w:p>
        </w:tc>
        <w:tc>
          <w:tcPr>
            <w:tcW w:w="1276" w:type="dxa"/>
            <w:vMerge/>
            <w:vAlign w:val="center"/>
          </w:tcPr>
          <w:p w14:paraId="179F1D4D" w14:textId="2F8AEF3B" w:rsidR="00697813" w:rsidRDefault="00697813" w:rsidP="00537DB3">
            <w:pPr>
              <w:pStyle w:val="TableContent"/>
            </w:pPr>
          </w:p>
        </w:tc>
        <w:tc>
          <w:tcPr>
            <w:tcW w:w="1843" w:type="dxa"/>
            <w:vMerge/>
            <w:vAlign w:val="center"/>
          </w:tcPr>
          <w:p w14:paraId="4E33E3AB" w14:textId="6090824A" w:rsidR="00697813" w:rsidRDefault="00697813" w:rsidP="00537DB3">
            <w:pPr>
              <w:pStyle w:val="TableContent"/>
            </w:pPr>
          </w:p>
        </w:tc>
      </w:tr>
      <w:tr w:rsidR="00697813" w:rsidRPr="00A14F29" w14:paraId="38F4E991" w14:textId="77777777" w:rsidTr="00BE5D0E">
        <w:tc>
          <w:tcPr>
            <w:tcW w:w="851" w:type="dxa"/>
            <w:gridSpan w:val="2"/>
            <w:vMerge/>
            <w:vAlign w:val="center"/>
          </w:tcPr>
          <w:p w14:paraId="55356E88" w14:textId="3EE70C7E" w:rsidR="00697813" w:rsidRDefault="00697813" w:rsidP="00537DB3">
            <w:pPr>
              <w:pStyle w:val="TableContent"/>
            </w:pPr>
          </w:p>
        </w:tc>
        <w:tc>
          <w:tcPr>
            <w:tcW w:w="1134" w:type="dxa"/>
            <w:vMerge/>
            <w:vAlign w:val="center"/>
          </w:tcPr>
          <w:p w14:paraId="165246CE" w14:textId="5CFC46D0" w:rsidR="00697813" w:rsidRDefault="00697813" w:rsidP="00AD2F19">
            <w:pPr>
              <w:pStyle w:val="TableContent"/>
            </w:pPr>
          </w:p>
        </w:tc>
        <w:tc>
          <w:tcPr>
            <w:tcW w:w="1417" w:type="dxa"/>
            <w:tcBorders>
              <w:top w:val="single" w:sz="4" w:space="0" w:color="auto"/>
              <w:bottom w:val="single" w:sz="4" w:space="0" w:color="auto"/>
              <w:right w:val="single" w:sz="4" w:space="0" w:color="auto"/>
            </w:tcBorders>
          </w:tcPr>
          <w:p w14:paraId="6D730182" w14:textId="7E715FD7" w:rsidR="00697813" w:rsidRDefault="00697813" w:rsidP="00AD2F19">
            <w:pPr>
              <w:pStyle w:val="TableContent"/>
            </w:pPr>
            <w:r>
              <w:t>CR3519R11</w:t>
            </w:r>
          </w:p>
        </w:tc>
        <w:tc>
          <w:tcPr>
            <w:tcW w:w="3544" w:type="dxa"/>
            <w:tcBorders>
              <w:top w:val="single" w:sz="4" w:space="0" w:color="auto"/>
              <w:left w:val="single" w:sz="4" w:space="0" w:color="auto"/>
              <w:bottom w:val="single" w:sz="4" w:space="0" w:color="auto"/>
            </w:tcBorders>
          </w:tcPr>
          <w:p w14:paraId="700DCCAA" w14:textId="0E1E087F" w:rsidR="00697813" w:rsidRPr="000A2E1A" w:rsidRDefault="00697813" w:rsidP="00AD2F19">
            <w:pPr>
              <w:pStyle w:val="TableContent"/>
            </w:pPr>
            <w:r w:rsidRPr="00C01F95">
              <w:t>Add MEP support in Functions section of SGP.22</w:t>
            </w:r>
          </w:p>
        </w:tc>
        <w:tc>
          <w:tcPr>
            <w:tcW w:w="1276" w:type="dxa"/>
            <w:vMerge/>
            <w:vAlign w:val="center"/>
          </w:tcPr>
          <w:p w14:paraId="5C717A16" w14:textId="42787262" w:rsidR="00697813" w:rsidRDefault="00697813" w:rsidP="00537DB3">
            <w:pPr>
              <w:pStyle w:val="TableContent"/>
            </w:pPr>
          </w:p>
        </w:tc>
        <w:tc>
          <w:tcPr>
            <w:tcW w:w="1843" w:type="dxa"/>
            <w:vMerge/>
            <w:vAlign w:val="center"/>
          </w:tcPr>
          <w:p w14:paraId="0865803A" w14:textId="35CAB824" w:rsidR="00697813" w:rsidRDefault="00697813" w:rsidP="00537DB3">
            <w:pPr>
              <w:pStyle w:val="TableContent"/>
            </w:pPr>
          </w:p>
        </w:tc>
      </w:tr>
      <w:tr w:rsidR="00697813" w:rsidRPr="00A14F29" w14:paraId="67D1F8C5" w14:textId="77777777" w:rsidTr="00BE5D0E">
        <w:tc>
          <w:tcPr>
            <w:tcW w:w="851" w:type="dxa"/>
            <w:gridSpan w:val="2"/>
            <w:vMerge/>
            <w:vAlign w:val="center"/>
          </w:tcPr>
          <w:p w14:paraId="5844A860" w14:textId="1A828839" w:rsidR="00697813" w:rsidRDefault="00697813" w:rsidP="00537DB3">
            <w:pPr>
              <w:pStyle w:val="TableContent"/>
            </w:pPr>
          </w:p>
        </w:tc>
        <w:tc>
          <w:tcPr>
            <w:tcW w:w="1134" w:type="dxa"/>
            <w:vMerge/>
            <w:vAlign w:val="center"/>
          </w:tcPr>
          <w:p w14:paraId="029D49D2" w14:textId="068FDE02" w:rsidR="00697813" w:rsidRDefault="00697813" w:rsidP="00AD2F19">
            <w:pPr>
              <w:pStyle w:val="TableContent"/>
            </w:pPr>
          </w:p>
        </w:tc>
        <w:tc>
          <w:tcPr>
            <w:tcW w:w="1417" w:type="dxa"/>
            <w:tcBorders>
              <w:top w:val="single" w:sz="4" w:space="0" w:color="auto"/>
              <w:bottom w:val="single" w:sz="4" w:space="0" w:color="auto"/>
              <w:right w:val="single" w:sz="4" w:space="0" w:color="auto"/>
            </w:tcBorders>
          </w:tcPr>
          <w:p w14:paraId="6725A8F8" w14:textId="01985D5E" w:rsidR="00697813" w:rsidRDefault="00697813" w:rsidP="00AD2F19">
            <w:pPr>
              <w:pStyle w:val="TableContent"/>
            </w:pPr>
            <w:r>
              <w:t>CR3525R01</w:t>
            </w:r>
          </w:p>
        </w:tc>
        <w:tc>
          <w:tcPr>
            <w:tcW w:w="3544" w:type="dxa"/>
            <w:tcBorders>
              <w:top w:val="single" w:sz="4" w:space="0" w:color="auto"/>
              <w:left w:val="single" w:sz="4" w:space="0" w:color="auto"/>
              <w:bottom w:val="single" w:sz="4" w:space="0" w:color="auto"/>
            </w:tcBorders>
          </w:tcPr>
          <w:p w14:paraId="2AD02E54" w14:textId="5C46F45F" w:rsidR="00697813" w:rsidRPr="000A2E1A" w:rsidRDefault="00697813" w:rsidP="00AD2F19">
            <w:pPr>
              <w:pStyle w:val="TableContent"/>
            </w:pPr>
            <w:r w:rsidRPr="003D7C67">
              <w:t>Presence of OperationType parameter in ES9+.AuthenticateClient</w:t>
            </w:r>
          </w:p>
        </w:tc>
        <w:tc>
          <w:tcPr>
            <w:tcW w:w="1276" w:type="dxa"/>
            <w:vMerge/>
            <w:vAlign w:val="center"/>
          </w:tcPr>
          <w:p w14:paraId="0F8E1D24" w14:textId="28CEF9DE" w:rsidR="00697813" w:rsidRDefault="00697813" w:rsidP="00537DB3">
            <w:pPr>
              <w:pStyle w:val="TableContent"/>
            </w:pPr>
          </w:p>
        </w:tc>
        <w:tc>
          <w:tcPr>
            <w:tcW w:w="1843" w:type="dxa"/>
            <w:vMerge/>
            <w:vAlign w:val="center"/>
          </w:tcPr>
          <w:p w14:paraId="5A00B2A3" w14:textId="5A962EC5" w:rsidR="00697813" w:rsidRDefault="00697813" w:rsidP="00537DB3">
            <w:pPr>
              <w:pStyle w:val="TableContent"/>
            </w:pPr>
          </w:p>
        </w:tc>
      </w:tr>
      <w:tr w:rsidR="00697813" w:rsidRPr="00A14F29" w14:paraId="2FD7B839" w14:textId="77777777" w:rsidTr="00BE5D0E">
        <w:tc>
          <w:tcPr>
            <w:tcW w:w="851" w:type="dxa"/>
            <w:gridSpan w:val="2"/>
            <w:vMerge/>
            <w:vAlign w:val="center"/>
          </w:tcPr>
          <w:p w14:paraId="3A811F05" w14:textId="5961A19E" w:rsidR="00697813" w:rsidRDefault="00697813" w:rsidP="00537DB3">
            <w:pPr>
              <w:pStyle w:val="TableContent"/>
            </w:pPr>
          </w:p>
        </w:tc>
        <w:tc>
          <w:tcPr>
            <w:tcW w:w="1134" w:type="dxa"/>
            <w:vMerge/>
            <w:vAlign w:val="center"/>
          </w:tcPr>
          <w:p w14:paraId="76CE19B7" w14:textId="233B7195" w:rsidR="00697813" w:rsidRDefault="00697813" w:rsidP="00AD2F19">
            <w:pPr>
              <w:pStyle w:val="TableContent"/>
            </w:pPr>
          </w:p>
        </w:tc>
        <w:tc>
          <w:tcPr>
            <w:tcW w:w="1417" w:type="dxa"/>
            <w:tcBorders>
              <w:top w:val="single" w:sz="4" w:space="0" w:color="auto"/>
              <w:bottom w:val="single" w:sz="4" w:space="0" w:color="auto"/>
              <w:right w:val="single" w:sz="4" w:space="0" w:color="auto"/>
            </w:tcBorders>
          </w:tcPr>
          <w:p w14:paraId="5BBD8474" w14:textId="0CF279B6" w:rsidR="00697813" w:rsidRDefault="00697813" w:rsidP="00AD2F19">
            <w:pPr>
              <w:pStyle w:val="TableContent"/>
            </w:pPr>
            <w:r>
              <w:t>CR3526R01</w:t>
            </w:r>
          </w:p>
        </w:tc>
        <w:tc>
          <w:tcPr>
            <w:tcW w:w="3544" w:type="dxa"/>
            <w:tcBorders>
              <w:top w:val="single" w:sz="4" w:space="0" w:color="auto"/>
              <w:left w:val="single" w:sz="4" w:space="0" w:color="auto"/>
              <w:bottom w:val="single" w:sz="4" w:space="0" w:color="auto"/>
            </w:tcBorders>
          </w:tcPr>
          <w:p w14:paraId="108F4377" w14:textId="19E1ECAA" w:rsidR="00697813" w:rsidRPr="000A2E1A" w:rsidRDefault="00697813" w:rsidP="00AD2F19">
            <w:pPr>
              <w:pStyle w:val="TableContent"/>
            </w:pPr>
            <w:r w:rsidRPr="00EB76E1">
              <w:t>Mirror to V3.0 of CR2711R01 (treProperties mandatory for integrated)</w:t>
            </w:r>
          </w:p>
        </w:tc>
        <w:tc>
          <w:tcPr>
            <w:tcW w:w="1276" w:type="dxa"/>
            <w:vMerge/>
            <w:vAlign w:val="center"/>
          </w:tcPr>
          <w:p w14:paraId="631BE03B" w14:textId="750B58D7" w:rsidR="00697813" w:rsidRDefault="00697813" w:rsidP="00537DB3">
            <w:pPr>
              <w:pStyle w:val="TableContent"/>
            </w:pPr>
          </w:p>
        </w:tc>
        <w:tc>
          <w:tcPr>
            <w:tcW w:w="1843" w:type="dxa"/>
            <w:vMerge/>
            <w:vAlign w:val="center"/>
          </w:tcPr>
          <w:p w14:paraId="3F761385" w14:textId="52380D47" w:rsidR="00697813" w:rsidRDefault="00697813" w:rsidP="00537DB3">
            <w:pPr>
              <w:pStyle w:val="TableContent"/>
            </w:pPr>
          </w:p>
        </w:tc>
      </w:tr>
      <w:tr w:rsidR="00697813" w:rsidRPr="00A14F29" w14:paraId="56AB6442" w14:textId="77777777" w:rsidTr="00BE5D0E">
        <w:tc>
          <w:tcPr>
            <w:tcW w:w="851" w:type="dxa"/>
            <w:gridSpan w:val="2"/>
            <w:vMerge/>
            <w:vAlign w:val="center"/>
          </w:tcPr>
          <w:p w14:paraId="4253C864" w14:textId="7E0C7CF5" w:rsidR="00697813" w:rsidRDefault="00697813" w:rsidP="00537DB3">
            <w:pPr>
              <w:pStyle w:val="TableContent"/>
            </w:pPr>
          </w:p>
        </w:tc>
        <w:tc>
          <w:tcPr>
            <w:tcW w:w="1134" w:type="dxa"/>
            <w:vMerge/>
            <w:vAlign w:val="center"/>
          </w:tcPr>
          <w:p w14:paraId="2280153D" w14:textId="75EA8DEE" w:rsidR="00697813" w:rsidRDefault="00697813" w:rsidP="00AD2F19">
            <w:pPr>
              <w:pStyle w:val="TableContent"/>
            </w:pPr>
          </w:p>
        </w:tc>
        <w:tc>
          <w:tcPr>
            <w:tcW w:w="1417" w:type="dxa"/>
            <w:tcBorders>
              <w:top w:val="single" w:sz="4" w:space="0" w:color="auto"/>
              <w:bottom w:val="single" w:sz="4" w:space="0" w:color="auto"/>
              <w:right w:val="single" w:sz="4" w:space="0" w:color="auto"/>
            </w:tcBorders>
          </w:tcPr>
          <w:p w14:paraId="26BB7B7C" w14:textId="53AE02A3" w:rsidR="00697813" w:rsidRDefault="00697813" w:rsidP="00AD2F19">
            <w:pPr>
              <w:pStyle w:val="TableContent"/>
            </w:pPr>
            <w:r>
              <w:t>CR3528R01</w:t>
            </w:r>
          </w:p>
        </w:tc>
        <w:tc>
          <w:tcPr>
            <w:tcW w:w="3544" w:type="dxa"/>
            <w:tcBorders>
              <w:top w:val="single" w:sz="4" w:space="0" w:color="auto"/>
              <w:left w:val="single" w:sz="4" w:space="0" w:color="auto"/>
              <w:bottom w:val="single" w:sz="4" w:space="0" w:color="auto"/>
            </w:tcBorders>
          </w:tcPr>
          <w:p w14:paraId="017D11FA" w14:textId="1A9CC1BA" w:rsidR="00697813" w:rsidRPr="000A2E1A" w:rsidRDefault="00697813" w:rsidP="00AD2F19">
            <w:pPr>
              <w:pStyle w:val="TableContent"/>
            </w:pPr>
            <w:r>
              <w:t>A</w:t>
            </w:r>
            <w:r w:rsidRPr="006456E3">
              <w:t>dd informative reference section</w:t>
            </w:r>
          </w:p>
        </w:tc>
        <w:tc>
          <w:tcPr>
            <w:tcW w:w="1276" w:type="dxa"/>
            <w:vMerge/>
            <w:vAlign w:val="center"/>
          </w:tcPr>
          <w:p w14:paraId="362753B3" w14:textId="4098365C" w:rsidR="00697813" w:rsidRDefault="00697813" w:rsidP="00537DB3">
            <w:pPr>
              <w:pStyle w:val="TableContent"/>
            </w:pPr>
          </w:p>
        </w:tc>
        <w:tc>
          <w:tcPr>
            <w:tcW w:w="1843" w:type="dxa"/>
            <w:vMerge/>
            <w:vAlign w:val="center"/>
          </w:tcPr>
          <w:p w14:paraId="1DC2D67E" w14:textId="745CDB41" w:rsidR="00697813" w:rsidRDefault="00697813" w:rsidP="00537DB3">
            <w:pPr>
              <w:pStyle w:val="TableContent"/>
            </w:pPr>
          </w:p>
        </w:tc>
      </w:tr>
      <w:tr w:rsidR="00697813" w:rsidRPr="00A14F29" w14:paraId="4E241B53" w14:textId="77777777" w:rsidTr="00BE5D0E">
        <w:tc>
          <w:tcPr>
            <w:tcW w:w="851" w:type="dxa"/>
            <w:gridSpan w:val="2"/>
            <w:vMerge/>
            <w:vAlign w:val="center"/>
          </w:tcPr>
          <w:p w14:paraId="64F714EC" w14:textId="46815A6D" w:rsidR="00697813" w:rsidRDefault="00697813" w:rsidP="00537DB3">
            <w:pPr>
              <w:pStyle w:val="TableContent"/>
            </w:pPr>
          </w:p>
        </w:tc>
        <w:tc>
          <w:tcPr>
            <w:tcW w:w="1134" w:type="dxa"/>
            <w:vMerge/>
            <w:vAlign w:val="center"/>
          </w:tcPr>
          <w:p w14:paraId="1E2C3F70" w14:textId="4E9FD68F" w:rsidR="00697813" w:rsidRDefault="00697813" w:rsidP="00AD2F19">
            <w:pPr>
              <w:pStyle w:val="TableContent"/>
            </w:pPr>
          </w:p>
        </w:tc>
        <w:tc>
          <w:tcPr>
            <w:tcW w:w="1417" w:type="dxa"/>
            <w:tcBorders>
              <w:top w:val="single" w:sz="4" w:space="0" w:color="auto"/>
              <w:bottom w:val="single" w:sz="4" w:space="0" w:color="auto"/>
              <w:right w:val="single" w:sz="4" w:space="0" w:color="auto"/>
            </w:tcBorders>
          </w:tcPr>
          <w:p w14:paraId="228A68FB" w14:textId="5A6E39D6" w:rsidR="00697813" w:rsidRDefault="00697813" w:rsidP="00AD2F19">
            <w:pPr>
              <w:pStyle w:val="TableContent"/>
            </w:pPr>
            <w:r>
              <w:t>CR3531R00</w:t>
            </w:r>
          </w:p>
        </w:tc>
        <w:tc>
          <w:tcPr>
            <w:tcW w:w="3544" w:type="dxa"/>
            <w:tcBorders>
              <w:top w:val="single" w:sz="4" w:space="0" w:color="auto"/>
              <w:left w:val="single" w:sz="4" w:space="0" w:color="auto"/>
              <w:bottom w:val="single" w:sz="4" w:space="0" w:color="auto"/>
            </w:tcBorders>
          </w:tcPr>
          <w:p w14:paraId="32EA2EFD" w14:textId="24BEC051" w:rsidR="00697813" w:rsidRPr="000A2E1A" w:rsidRDefault="00697813" w:rsidP="00AD2F19">
            <w:pPr>
              <w:pStyle w:val="TableContent"/>
            </w:pPr>
            <w:r>
              <w:t>R</w:t>
            </w:r>
            <w:r w:rsidRPr="00F275B9">
              <w:t>eplace deprecated ASN.1 ANY type by an open type</w:t>
            </w:r>
          </w:p>
        </w:tc>
        <w:tc>
          <w:tcPr>
            <w:tcW w:w="1276" w:type="dxa"/>
            <w:vMerge/>
            <w:vAlign w:val="center"/>
          </w:tcPr>
          <w:p w14:paraId="5D197687" w14:textId="57192755" w:rsidR="00697813" w:rsidRDefault="00697813" w:rsidP="00537DB3">
            <w:pPr>
              <w:pStyle w:val="TableContent"/>
            </w:pPr>
          </w:p>
        </w:tc>
        <w:tc>
          <w:tcPr>
            <w:tcW w:w="1843" w:type="dxa"/>
            <w:vMerge/>
            <w:vAlign w:val="center"/>
          </w:tcPr>
          <w:p w14:paraId="34E4F1FC" w14:textId="476C44E6" w:rsidR="00697813" w:rsidRDefault="00697813" w:rsidP="00537DB3">
            <w:pPr>
              <w:pStyle w:val="TableContent"/>
            </w:pPr>
          </w:p>
        </w:tc>
      </w:tr>
      <w:tr w:rsidR="00697813" w:rsidRPr="00A14F29" w14:paraId="0CC5FDDB" w14:textId="77777777" w:rsidTr="00BE5D0E">
        <w:tc>
          <w:tcPr>
            <w:tcW w:w="851" w:type="dxa"/>
            <w:gridSpan w:val="2"/>
            <w:vMerge/>
            <w:vAlign w:val="center"/>
          </w:tcPr>
          <w:p w14:paraId="775D3AA5" w14:textId="7BAA99F7" w:rsidR="00697813" w:rsidRDefault="00697813" w:rsidP="00537DB3">
            <w:pPr>
              <w:pStyle w:val="TableContent"/>
            </w:pPr>
          </w:p>
        </w:tc>
        <w:tc>
          <w:tcPr>
            <w:tcW w:w="1134" w:type="dxa"/>
            <w:vMerge/>
            <w:vAlign w:val="center"/>
          </w:tcPr>
          <w:p w14:paraId="080A7151" w14:textId="000FC09F" w:rsidR="00697813" w:rsidRDefault="00697813" w:rsidP="00AD2F19">
            <w:pPr>
              <w:pStyle w:val="TableContent"/>
            </w:pPr>
          </w:p>
        </w:tc>
        <w:tc>
          <w:tcPr>
            <w:tcW w:w="1417" w:type="dxa"/>
            <w:tcBorders>
              <w:top w:val="single" w:sz="4" w:space="0" w:color="auto"/>
              <w:bottom w:val="single" w:sz="4" w:space="0" w:color="auto"/>
              <w:right w:val="single" w:sz="4" w:space="0" w:color="auto"/>
            </w:tcBorders>
          </w:tcPr>
          <w:p w14:paraId="13A9DF55" w14:textId="72CD1950" w:rsidR="00697813" w:rsidRDefault="00697813" w:rsidP="00AD2F19">
            <w:pPr>
              <w:pStyle w:val="TableContent"/>
            </w:pPr>
            <w:r>
              <w:t>CR3533R01</w:t>
            </w:r>
          </w:p>
        </w:tc>
        <w:tc>
          <w:tcPr>
            <w:tcW w:w="3544" w:type="dxa"/>
            <w:tcBorders>
              <w:top w:val="single" w:sz="4" w:space="0" w:color="auto"/>
              <w:left w:val="single" w:sz="4" w:space="0" w:color="auto"/>
              <w:bottom w:val="single" w:sz="4" w:space="0" w:color="auto"/>
            </w:tcBorders>
          </w:tcPr>
          <w:p w14:paraId="76E98E7A" w14:textId="412067F2" w:rsidR="00697813" w:rsidRPr="000A2E1A" w:rsidRDefault="00697813" w:rsidP="00AD2F19">
            <w:pPr>
              <w:pStyle w:val="TableContent"/>
            </w:pPr>
            <w:r w:rsidRPr="009A136E">
              <w:t>Removing Command Code</w:t>
            </w:r>
          </w:p>
        </w:tc>
        <w:tc>
          <w:tcPr>
            <w:tcW w:w="1276" w:type="dxa"/>
            <w:vMerge/>
            <w:vAlign w:val="center"/>
          </w:tcPr>
          <w:p w14:paraId="790BCCE9" w14:textId="327E43D0" w:rsidR="00697813" w:rsidRDefault="00697813" w:rsidP="00537DB3">
            <w:pPr>
              <w:pStyle w:val="TableContent"/>
            </w:pPr>
          </w:p>
        </w:tc>
        <w:tc>
          <w:tcPr>
            <w:tcW w:w="1843" w:type="dxa"/>
            <w:vMerge/>
            <w:vAlign w:val="center"/>
          </w:tcPr>
          <w:p w14:paraId="54C10ABE" w14:textId="50F7BB4D" w:rsidR="00697813" w:rsidRDefault="00697813" w:rsidP="00537DB3">
            <w:pPr>
              <w:pStyle w:val="TableContent"/>
            </w:pPr>
          </w:p>
        </w:tc>
      </w:tr>
      <w:tr w:rsidR="00697813" w:rsidRPr="00A14F29" w14:paraId="0D42326A" w14:textId="77777777" w:rsidTr="00BE5D0E">
        <w:tc>
          <w:tcPr>
            <w:tcW w:w="851" w:type="dxa"/>
            <w:gridSpan w:val="2"/>
            <w:vMerge/>
            <w:vAlign w:val="center"/>
          </w:tcPr>
          <w:p w14:paraId="6C3D205F" w14:textId="67A7C8D0" w:rsidR="00697813" w:rsidRDefault="00697813" w:rsidP="00537DB3">
            <w:pPr>
              <w:pStyle w:val="TableContent"/>
            </w:pPr>
          </w:p>
        </w:tc>
        <w:tc>
          <w:tcPr>
            <w:tcW w:w="1134" w:type="dxa"/>
            <w:vMerge/>
            <w:vAlign w:val="center"/>
          </w:tcPr>
          <w:p w14:paraId="1B81168E" w14:textId="3FEC6DCD" w:rsidR="00697813" w:rsidRDefault="00697813" w:rsidP="00AD2F19">
            <w:pPr>
              <w:pStyle w:val="TableContent"/>
            </w:pPr>
          </w:p>
        </w:tc>
        <w:tc>
          <w:tcPr>
            <w:tcW w:w="1417" w:type="dxa"/>
            <w:tcBorders>
              <w:top w:val="single" w:sz="4" w:space="0" w:color="auto"/>
              <w:bottom w:val="single" w:sz="4" w:space="0" w:color="auto"/>
              <w:right w:val="single" w:sz="4" w:space="0" w:color="auto"/>
            </w:tcBorders>
          </w:tcPr>
          <w:p w14:paraId="424B1024" w14:textId="7D991EF6" w:rsidR="00697813" w:rsidRDefault="00697813" w:rsidP="00AD2F19">
            <w:pPr>
              <w:pStyle w:val="TableContent"/>
            </w:pPr>
            <w:r>
              <w:t>CR3534R02</w:t>
            </w:r>
          </w:p>
        </w:tc>
        <w:tc>
          <w:tcPr>
            <w:tcW w:w="3544" w:type="dxa"/>
            <w:tcBorders>
              <w:top w:val="single" w:sz="4" w:space="0" w:color="auto"/>
              <w:left w:val="single" w:sz="4" w:space="0" w:color="auto"/>
              <w:bottom w:val="single" w:sz="4" w:space="0" w:color="auto"/>
            </w:tcBorders>
          </w:tcPr>
          <w:p w14:paraId="54B704A7" w14:textId="570BBEAE" w:rsidR="00697813" w:rsidRPr="000A2E1A" w:rsidRDefault="00697813" w:rsidP="00AD2F19">
            <w:pPr>
              <w:pStyle w:val="TableContent"/>
            </w:pPr>
            <w:r w:rsidRPr="00B16DEF">
              <w:t>Get Profile Size from GetProfilesInfo</w:t>
            </w:r>
          </w:p>
        </w:tc>
        <w:tc>
          <w:tcPr>
            <w:tcW w:w="1276" w:type="dxa"/>
            <w:vMerge/>
            <w:vAlign w:val="center"/>
          </w:tcPr>
          <w:p w14:paraId="0C3A50C4" w14:textId="778A25D2" w:rsidR="00697813" w:rsidRDefault="00697813" w:rsidP="00537DB3">
            <w:pPr>
              <w:pStyle w:val="TableContent"/>
            </w:pPr>
          </w:p>
        </w:tc>
        <w:tc>
          <w:tcPr>
            <w:tcW w:w="1843" w:type="dxa"/>
            <w:vMerge/>
            <w:vAlign w:val="center"/>
          </w:tcPr>
          <w:p w14:paraId="3439175E" w14:textId="541FA70C" w:rsidR="00697813" w:rsidRDefault="00697813" w:rsidP="00537DB3">
            <w:pPr>
              <w:pStyle w:val="TableContent"/>
            </w:pPr>
          </w:p>
        </w:tc>
      </w:tr>
      <w:tr w:rsidR="00697813" w:rsidRPr="00A14F29" w14:paraId="40C28C44" w14:textId="77777777" w:rsidTr="00BE5D0E">
        <w:tc>
          <w:tcPr>
            <w:tcW w:w="851" w:type="dxa"/>
            <w:gridSpan w:val="2"/>
            <w:vMerge/>
            <w:vAlign w:val="center"/>
          </w:tcPr>
          <w:p w14:paraId="4C8EA3FB" w14:textId="732BEEDD" w:rsidR="00697813" w:rsidRDefault="00697813" w:rsidP="00537DB3">
            <w:pPr>
              <w:pStyle w:val="TableContent"/>
            </w:pPr>
          </w:p>
        </w:tc>
        <w:tc>
          <w:tcPr>
            <w:tcW w:w="1134" w:type="dxa"/>
            <w:vMerge/>
            <w:vAlign w:val="center"/>
          </w:tcPr>
          <w:p w14:paraId="32D7279E" w14:textId="2CD6EEA9" w:rsidR="00697813" w:rsidRDefault="00697813" w:rsidP="00AD2F19">
            <w:pPr>
              <w:pStyle w:val="TableContent"/>
            </w:pPr>
          </w:p>
        </w:tc>
        <w:tc>
          <w:tcPr>
            <w:tcW w:w="1417" w:type="dxa"/>
            <w:tcBorders>
              <w:top w:val="single" w:sz="4" w:space="0" w:color="auto"/>
              <w:bottom w:val="single" w:sz="4" w:space="0" w:color="auto"/>
              <w:right w:val="single" w:sz="4" w:space="0" w:color="auto"/>
            </w:tcBorders>
          </w:tcPr>
          <w:p w14:paraId="0317AAD3" w14:textId="263FB1B0" w:rsidR="00697813" w:rsidRDefault="00697813" w:rsidP="00AD2F19">
            <w:pPr>
              <w:pStyle w:val="TableContent"/>
            </w:pPr>
            <w:r>
              <w:t>CR3536R01</w:t>
            </w:r>
          </w:p>
        </w:tc>
        <w:tc>
          <w:tcPr>
            <w:tcW w:w="3544" w:type="dxa"/>
            <w:tcBorders>
              <w:top w:val="single" w:sz="4" w:space="0" w:color="auto"/>
              <w:left w:val="single" w:sz="4" w:space="0" w:color="auto"/>
              <w:bottom w:val="single" w:sz="4" w:space="0" w:color="auto"/>
            </w:tcBorders>
          </w:tcPr>
          <w:p w14:paraId="3E010CA3" w14:textId="0BDA2A5D" w:rsidR="00697813" w:rsidRPr="000A2E1A" w:rsidRDefault="00697813" w:rsidP="00AD2F19">
            <w:pPr>
              <w:pStyle w:val="TableContent"/>
            </w:pPr>
            <w:r w:rsidRPr="00240902">
              <w:t>Correction of explanation of EstimatedProfileSize</w:t>
            </w:r>
          </w:p>
        </w:tc>
        <w:tc>
          <w:tcPr>
            <w:tcW w:w="1276" w:type="dxa"/>
            <w:vMerge/>
            <w:vAlign w:val="center"/>
          </w:tcPr>
          <w:p w14:paraId="494E9498" w14:textId="3CD2DE27" w:rsidR="00697813" w:rsidRDefault="00697813" w:rsidP="00537DB3">
            <w:pPr>
              <w:pStyle w:val="TableContent"/>
            </w:pPr>
          </w:p>
        </w:tc>
        <w:tc>
          <w:tcPr>
            <w:tcW w:w="1843" w:type="dxa"/>
            <w:vMerge/>
            <w:vAlign w:val="center"/>
          </w:tcPr>
          <w:p w14:paraId="66A771B8" w14:textId="17F05AFC" w:rsidR="00697813" w:rsidRDefault="00697813" w:rsidP="00537DB3">
            <w:pPr>
              <w:pStyle w:val="TableContent"/>
            </w:pPr>
          </w:p>
        </w:tc>
      </w:tr>
      <w:tr w:rsidR="00697813" w:rsidRPr="00A14F29" w14:paraId="3CCCB4A3" w14:textId="77777777" w:rsidTr="00BE5D0E">
        <w:tc>
          <w:tcPr>
            <w:tcW w:w="851" w:type="dxa"/>
            <w:gridSpan w:val="2"/>
            <w:vMerge/>
            <w:vAlign w:val="center"/>
          </w:tcPr>
          <w:p w14:paraId="49A3F106" w14:textId="45647F1E" w:rsidR="00697813" w:rsidRDefault="00697813" w:rsidP="00537DB3">
            <w:pPr>
              <w:pStyle w:val="TableContent"/>
            </w:pPr>
          </w:p>
        </w:tc>
        <w:tc>
          <w:tcPr>
            <w:tcW w:w="1134" w:type="dxa"/>
            <w:vMerge/>
            <w:vAlign w:val="center"/>
          </w:tcPr>
          <w:p w14:paraId="3162441A" w14:textId="77777777" w:rsidR="00697813" w:rsidRDefault="00697813" w:rsidP="00AD2F19">
            <w:pPr>
              <w:pStyle w:val="TableContent"/>
            </w:pPr>
          </w:p>
        </w:tc>
        <w:tc>
          <w:tcPr>
            <w:tcW w:w="1417" w:type="dxa"/>
            <w:tcBorders>
              <w:top w:val="single" w:sz="4" w:space="0" w:color="auto"/>
              <w:bottom w:val="single" w:sz="4" w:space="0" w:color="auto"/>
              <w:right w:val="single" w:sz="4" w:space="0" w:color="auto"/>
            </w:tcBorders>
          </w:tcPr>
          <w:p w14:paraId="21DB79E1" w14:textId="567E168A" w:rsidR="00697813" w:rsidRDefault="00697813" w:rsidP="00AD2F19">
            <w:pPr>
              <w:pStyle w:val="TableContent"/>
            </w:pPr>
            <w:r>
              <w:t>CR3543R01</w:t>
            </w:r>
          </w:p>
        </w:tc>
        <w:tc>
          <w:tcPr>
            <w:tcW w:w="3544" w:type="dxa"/>
            <w:tcBorders>
              <w:top w:val="single" w:sz="4" w:space="0" w:color="auto"/>
              <w:left w:val="single" w:sz="4" w:space="0" w:color="auto"/>
              <w:bottom w:val="single" w:sz="4" w:space="0" w:color="auto"/>
            </w:tcBorders>
          </w:tcPr>
          <w:p w14:paraId="7BDF7DCF" w14:textId="7666C042" w:rsidR="00697813" w:rsidRPr="00240902" w:rsidRDefault="00697813" w:rsidP="00AD2F19">
            <w:pPr>
              <w:pStyle w:val="TableContent"/>
            </w:pPr>
            <w:r w:rsidRPr="00723892">
              <w:t>Field-test eUICC</w:t>
            </w:r>
          </w:p>
        </w:tc>
        <w:tc>
          <w:tcPr>
            <w:tcW w:w="1276" w:type="dxa"/>
            <w:vMerge/>
            <w:vAlign w:val="center"/>
          </w:tcPr>
          <w:p w14:paraId="47EA5C92" w14:textId="1D942912" w:rsidR="00697813" w:rsidRDefault="00697813" w:rsidP="00537DB3">
            <w:pPr>
              <w:pStyle w:val="TableContent"/>
            </w:pPr>
          </w:p>
        </w:tc>
        <w:tc>
          <w:tcPr>
            <w:tcW w:w="1843" w:type="dxa"/>
            <w:vMerge/>
            <w:vAlign w:val="center"/>
          </w:tcPr>
          <w:p w14:paraId="04EE15F3" w14:textId="54616858" w:rsidR="00697813" w:rsidRDefault="00697813" w:rsidP="00537DB3">
            <w:pPr>
              <w:pStyle w:val="TableContent"/>
            </w:pPr>
          </w:p>
        </w:tc>
      </w:tr>
      <w:tr w:rsidR="00697813" w:rsidRPr="00A14F29" w14:paraId="6900C325" w14:textId="77777777" w:rsidTr="00BE5D0E">
        <w:tc>
          <w:tcPr>
            <w:tcW w:w="851" w:type="dxa"/>
            <w:gridSpan w:val="2"/>
            <w:vMerge/>
            <w:vAlign w:val="center"/>
          </w:tcPr>
          <w:p w14:paraId="264DF251" w14:textId="09BF8221" w:rsidR="00697813" w:rsidRDefault="00697813" w:rsidP="00537DB3">
            <w:pPr>
              <w:pStyle w:val="TableContent"/>
            </w:pPr>
          </w:p>
        </w:tc>
        <w:tc>
          <w:tcPr>
            <w:tcW w:w="1134" w:type="dxa"/>
            <w:vMerge/>
            <w:vAlign w:val="center"/>
          </w:tcPr>
          <w:p w14:paraId="1755C314" w14:textId="77777777" w:rsidR="00697813" w:rsidRDefault="00697813" w:rsidP="00AD2F19">
            <w:pPr>
              <w:pStyle w:val="TableContent"/>
            </w:pPr>
          </w:p>
        </w:tc>
        <w:tc>
          <w:tcPr>
            <w:tcW w:w="1417" w:type="dxa"/>
            <w:tcBorders>
              <w:top w:val="single" w:sz="4" w:space="0" w:color="auto"/>
              <w:bottom w:val="single" w:sz="4" w:space="0" w:color="auto"/>
              <w:right w:val="single" w:sz="4" w:space="0" w:color="auto"/>
            </w:tcBorders>
          </w:tcPr>
          <w:p w14:paraId="50298BD7" w14:textId="13A3234F" w:rsidR="00697813" w:rsidRDefault="00697813" w:rsidP="00AD2F19">
            <w:pPr>
              <w:pStyle w:val="TableContent"/>
            </w:pPr>
            <w:r>
              <w:t>CR3544R01</w:t>
            </w:r>
          </w:p>
        </w:tc>
        <w:tc>
          <w:tcPr>
            <w:tcW w:w="3544" w:type="dxa"/>
            <w:tcBorders>
              <w:top w:val="single" w:sz="4" w:space="0" w:color="auto"/>
              <w:left w:val="single" w:sz="4" w:space="0" w:color="auto"/>
              <w:bottom w:val="single" w:sz="4" w:space="0" w:color="auto"/>
            </w:tcBorders>
          </w:tcPr>
          <w:p w14:paraId="64E68C12" w14:textId="59D2EB7C" w:rsidR="00697813" w:rsidRPr="00240902" w:rsidRDefault="00697813" w:rsidP="00AD2F19">
            <w:pPr>
              <w:pStyle w:val="TableContent"/>
            </w:pPr>
            <w:r w:rsidRPr="0046129C">
              <w:t>Clarification on outdated ppVersion during interim period</w:t>
            </w:r>
          </w:p>
        </w:tc>
        <w:tc>
          <w:tcPr>
            <w:tcW w:w="1276" w:type="dxa"/>
            <w:vMerge/>
            <w:vAlign w:val="center"/>
          </w:tcPr>
          <w:p w14:paraId="7B988DFD" w14:textId="1AEE4AB3" w:rsidR="00697813" w:rsidRDefault="00697813" w:rsidP="00537DB3">
            <w:pPr>
              <w:pStyle w:val="TableContent"/>
            </w:pPr>
          </w:p>
        </w:tc>
        <w:tc>
          <w:tcPr>
            <w:tcW w:w="1843" w:type="dxa"/>
            <w:vMerge/>
            <w:vAlign w:val="center"/>
          </w:tcPr>
          <w:p w14:paraId="268C21FE" w14:textId="2FB1F80C" w:rsidR="00697813" w:rsidRDefault="00697813" w:rsidP="00537DB3">
            <w:pPr>
              <w:pStyle w:val="TableContent"/>
            </w:pPr>
          </w:p>
        </w:tc>
      </w:tr>
      <w:tr w:rsidR="00697813" w:rsidRPr="00A14F29" w14:paraId="031E04F7" w14:textId="77777777" w:rsidTr="00BE5D0E">
        <w:tc>
          <w:tcPr>
            <w:tcW w:w="851" w:type="dxa"/>
            <w:gridSpan w:val="2"/>
            <w:vMerge/>
            <w:vAlign w:val="center"/>
          </w:tcPr>
          <w:p w14:paraId="085D3997" w14:textId="34127BCD" w:rsidR="00697813" w:rsidRDefault="00697813" w:rsidP="00537DB3">
            <w:pPr>
              <w:pStyle w:val="TableContent"/>
            </w:pPr>
          </w:p>
        </w:tc>
        <w:tc>
          <w:tcPr>
            <w:tcW w:w="1134" w:type="dxa"/>
            <w:vMerge/>
            <w:vAlign w:val="center"/>
          </w:tcPr>
          <w:p w14:paraId="7B76FA7E" w14:textId="63B3769B"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1E74AD29" w14:textId="711A5E4E" w:rsidR="00697813" w:rsidRDefault="00697813" w:rsidP="00B861CB">
            <w:pPr>
              <w:pStyle w:val="TableContent"/>
            </w:pPr>
            <w:r>
              <w:t>CR3494R06</w:t>
            </w:r>
          </w:p>
        </w:tc>
        <w:tc>
          <w:tcPr>
            <w:tcW w:w="3544" w:type="dxa"/>
            <w:tcBorders>
              <w:top w:val="single" w:sz="4" w:space="0" w:color="auto"/>
              <w:left w:val="single" w:sz="4" w:space="0" w:color="auto"/>
              <w:bottom w:val="single" w:sz="4" w:space="0" w:color="auto"/>
            </w:tcBorders>
          </w:tcPr>
          <w:p w14:paraId="7D23BB42" w14:textId="28B33AC5" w:rsidR="00697813" w:rsidRPr="0046129C" w:rsidRDefault="00697813" w:rsidP="00B861CB">
            <w:pPr>
              <w:pStyle w:val="TableContent"/>
            </w:pPr>
            <w:r w:rsidRPr="001D308F">
              <w:t>Delivery of the Delete Notification for Device Change</w:t>
            </w:r>
          </w:p>
        </w:tc>
        <w:tc>
          <w:tcPr>
            <w:tcW w:w="1276" w:type="dxa"/>
            <w:vMerge/>
            <w:vAlign w:val="center"/>
          </w:tcPr>
          <w:p w14:paraId="5ED3CA1C" w14:textId="2FF7DCC9" w:rsidR="00697813" w:rsidRDefault="00697813" w:rsidP="00537DB3">
            <w:pPr>
              <w:pStyle w:val="TableContent"/>
            </w:pPr>
          </w:p>
        </w:tc>
        <w:tc>
          <w:tcPr>
            <w:tcW w:w="1843" w:type="dxa"/>
            <w:vMerge/>
            <w:vAlign w:val="center"/>
          </w:tcPr>
          <w:p w14:paraId="7DFD8D2D" w14:textId="47646A3A" w:rsidR="00697813" w:rsidRDefault="00697813" w:rsidP="00537DB3">
            <w:pPr>
              <w:pStyle w:val="TableContent"/>
            </w:pPr>
          </w:p>
        </w:tc>
      </w:tr>
      <w:tr w:rsidR="00697813" w:rsidRPr="00A14F29" w14:paraId="1BC2D2F5" w14:textId="77777777" w:rsidTr="00BE5D0E">
        <w:tc>
          <w:tcPr>
            <w:tcW w:w="851" w:type="dxa"/>
            <w:gridSpan w:val="2"/>
            <w:vMerge/>
            <w:vAlign w:val="center"/>
          </w:tcPr>
          <w:p w14:paraId="47B95BC6" w14:textId="36EE7788" w:rsidR="00697813" w:rsidRDefault="00697813" w:rsidP="00537DB3">
            <w:pPr>
              <w:pStyle w:val="TableContent"/>
            </w:pPr>
          </w:p>
        </w:tc>
        <w:tc>
          <w:tcPr>
            <w:tcW w:w="1134" w:type="dxa"/>
            <w:vMerge/>
            <w:vAlign w:val="center"/>
          </w:tcPr>
          <w:p w14:paraId="2D028C4E" w14:textId="392BE593"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55CD49DA" w14:textId="19F539A3" w:rsidR="00697813" w:rsidRDefault="00697813" w:rsidP="00AD2F19">
            <w:pPr>
              <w:pStyle w:val="TableContent"/>
            </w:pPr>
            <w:r>
              <w:t>CR3506R09</w:t>
            </w:r>
          </w:p>
        </w:tc>
        <w:tc>
          <w:tcPr>
            <w:tcW w:w="3544" w:type="dxa"/>
            <w:tcBorders>
              <w:top w:val="single" w:sz="4" w:space="0" w:color="auto"/>
              <w:left w:val="single" w:sz="4" w:space="0" w:color="auto"/>
              <w:bottom w:val="single" w:sz="4" w:space="0" w:color="auto"/>
            </w:tcBorders>
          </w:tcPr>
          <w:p w14:paraId="3F970EE8" w14:textId="21DD97D4" w:rsidR="00697813" w:rsidRPr="0046129C" w:rsidRDefault="00697813" w:rsidP="00AD2F19">
            <w:pPr>
              <w:pStyle w:val="TableContent"/>
            </w:pPr>
            <w:r w:rsidRPr="007E1786">
              <w:t>Device Information Code</w:t>
            </w:r>
          </w:p>
        </w:tc>
        <w:tc>
          <w:tcPr>
            <w:tcW w:w="1276" w:type="dxa"/>
            <w:vMerge/>
            <w:vAlign w:val="center"/>
          </w:tcPr>
          <w:p w14:paraId="2123A48A" w14:textId="2F51748B" w:rsidR="00697813" w:rsidRDefault="00697813" w:rsidP="00537DB3">
            <w:pPr>
              <w:pStyle w:val="TableContent"/>
            </w:pPr>
          </w:p>
        </w:tc>
        <w:tc>
          <w:tcPr>
            <w:tcW w:w="1843" w:type="dxa"/>
            <w:vMerge/>
            <w:vAlign w:val="center"/>
          </w:tcPr>
          <w:p w14:paraId="6F6BF5D5" w14:textId="03739C29" w:rsidR="00697813" w:rsidRDefault="00697813" w:rsidP="00537DB3">
            <w:pPr>
              <w:pStyle w:val="TableContent"/>
            </w:pPr>
          </w:p>
        </w:tc>
      </w:tr>
      <w:tr w:rsidR="00697813" w:rsidRPr="00A14F29" w14:paraId="7245C40A" w14:textId="77777777" w:rsidTr="00BE5D0E">
        <w:tc>
          <w:tcPr>
            <w:tcW w:w="851" w:type="dxa"/>
            <w:gridSpan w:val="2"/>
            <w:vMerge/>
            <w:vAlign w:val="center"/>
          </w:tcPr>
          <w:p w14:paraId="01A2C99D" w14:textId="42CE640A" w:rsidR="00697813" w:rsidRDefault="00697813" w:rsidP="00537DB3">
            <w:pPr>
              <w:pStyle w:val="TableContent"/>
            </w:pPr>
          </w:p>
        </w:tc>
        <w:tc>
          <w:tcPr>
            <w:tcW w:w="1134" w:type="dxa"/>
            <w:vMerge/>
            <w:vAlign w:val="center"/>
          </w:tcPr>
          <w:p w14:paraId="5D1D46ED" w14:textId="1FF085CA"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4736E976" w14:textId="12E0DDC5" w:rsidR="00697813" w:rsidRDefault="00697813" w:rsidP="00AD2F19">
            <w:pPr>
              <w:pStyle w:val="TableContent"/>
            </w:pPr>
            <w:r>
              <w:t>CR3515R13</w:t>
            </w:r>
          </w:p>
        </w:tc>
        <w:tc>
          <w:tcPr>
            <w:tcW w:w="3544" w:type="dxa"/>
            <w:tcBorders>
              <w:top w:val="single" w:sz="4" w:space="0" w:color="auto"/>
              <w:left w:val="single" w:sz="4" w:space="0" w:color="auto"/>
              <w:bottom w:val="single" w:sz="4" w:space="0" w:color="auto"/>
            </w:tcBorders>
          </w:tcPr>
          <w:p w14:paraId="20A7205F" w14:textId="68D987B1" w:rsidR="00697813" w:rsidRPr="0046129C" w:rsidRDefault="00697813" w:rsidP="00AD2F19">
            <w:pPr>
              <w:pStyle w:val="TableContent"/>
            </w:pPr>
            <w:r w:rsidRPr="00265541">
              <w:t>TLS Security requirement update proposal</w:t>
            </w:r>
          </w:p>
        </w:tc>
        <w:tc>
          <w:tcPr>
            <w:tcW w:w="1276" w:type="dxa"/>
            <w:vMerge/>
            <w:vAlign w:val="center"/>
          </w:tcPr>
          <w:p w14:paraId="4691A172" w14:textId="0090A75E" w:rsidR="00697813" w:rsidRDefault="00697813" w:rsidP="00537DB3">
            <w:pPr>
              <w:pStyle w:val="TableContent"/>
            </w:pPr>
          </w:p>
        </w:tc>
        <w:tc>
          <w:tcPr>
            <w:tcW w:w="1843" w:type="dxa"/>
            <w:vMerge/>
            <w:vAlign w:val="center"/>
          </w:tcPr>
          <w:p w14:paraId="5BEB7073" w14:textId="1203B440" w:rsidR="00697813" w:rsidRDefault="00697813" w:rsidP="00537DB3">
            <w:pPr>
              <w:pStyle w:val="TableContent"/>
            </w:pPr>
          </w:p>
        </w:tc>
      </w:tr>
      <w:tr w:rsidR="00697813" w:rsidRPr="00A14F29" w14:paraId="2E9AEB9F" w14:textId="77777777" w:rsidTr="00BE5D0E">
        <w:tc>
          <w:tcPr>
            <w:tcW w:w="851" w:type="dxa"/>
            <w:gridSpan w:val="2"/>
            <w:vMerge/>
            <w:vAlign w:val="center"/>
          </w:tcPr>
          <w:p w14:paraId="53924CD2" w14:textId="1EFB029D" w:rsidR="00697813" w:rsidRDefault="00697813" w:rsidP="00537DB3">
            <w:pPr>
              <w:pStyle w:val="TableContent"/>
            </w:pPr>
          </w:p>
        </w:tc>
        <w:tc>
          <w:tcPr>
            <w:tcW w:w="1134" w:type="dxa"/>
            <w:vMerge/>
            <w:vAlign w:val="center"/>
          </w:tcPr>
          <w:p w14:paraId="2E99E956" w14:textId="15E81C43"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619941EF" w14:textId="0E802B3B" w:rsidR="00697813" w:rsidRDefault="00697813" w:rsidP="00AD2F19">
            <w:pPr>
              <w:pStyle w:val="TableContent"/>
            </w:pPr>
            <w:r>
              <w:t>CR3527R03</w:t>
            </w:r>
          </w:p>
        </w:tc>
        <w:tc>
          <w:tcPr>
            <w:tcW w:w="3544" w:type="dxa"/>
            <w:tcBorders>
              <w:top w:val="single" w:sz="4" w:space="0" w:color="auto"/>
              <w:left w:val="single" w:sz="4" w:space="0" w:color="auto"/>
              <w:bottom w:val="single" w:sz="4" w:space="0" w:color="auto"/>
            </w:tcBorders>
          </w:tcPr>
          <w:p w14:paraId="4F8368C8" w14:textId="11595179" w:rsidR="00697813" w:rsidRPr="0046129C" w:rsidRDefault="00697813" w:rsidP="00AD2F19">
            <w:pPr>
              <w:pStyle w:val="TableContent"/>
            </w:pPr>
            <w:r w:rsidRPr="001B7628">
              <w:t>Clarification on ICCID in Enhanced ES12</w:t>
            </w:r>
          </w:p>
        </w:tc>
        <w:tc>
          <w:tcPr>
            <w:tcW w:w="1276" w:type="dxa"/>
            <w:vMerge/>
            <w:vAlign w:val="center"/>
          </w:tcPr>
          <w:p w14:paraId="7F579D44" w14:textId="7626AA3B" w:rsidR="00697813" w:rsidRDefault="00697813" w:rsidP="00537DB3">
            <w:pPr>
              <w:pStyle w:val="TableContent"/>
            </w:pPr>
          </w:p>
        </w:tc>
        <w:tc>
          <w:tcPr>
            <w:tcW w:w="1843" w:type="dxa"/>
            <w:vMerge/>
            <w:vAlign w:val="center"/>
          </w:tcPr>
          <w:p w14:paraId="5F392706" w14:textId="67446847" w:rsidR="00697813" w:rsidRDefault="00697813" w:rsidP="00537DB3">
            <w:pPr>
              <w:pStyle w:val="TableContent"/>
            </w:pPr>
          </w:p>
        </w:tc>
      </w:tr>
      <w:tr w:rsidR="00697813" w:rsidRPr="00A14F29" w14:paraId="1F7FEA37" w14:textId="77777777" w:rsidTr="00BE5D0E">
        <w:tc>
          <w:tcPr>
            <w:tcW w:w="851" w:type="dxa"/>
            <w:gridSpan w:val="2"/>
            <w:vMerge/>
            <w:vAlign w:val="center"/>
          </w:tcPr>
          <w:p w14:paraId="410923D2" w14:textId="31263728" w:rsidR="00697813" w:rsidRDefault="00697813" w:rsidP="00537DB3">
            <w:pPr>
              <w:pStyle w:val="TableContent"/>
            </w:pPr>
          </w:p>
        </w:tc>
        <w:tc>
          <w:tcPr>
            <w:tcW w:w="1134" w:type="dxa"/>
            <w:vMerge/>
            <w:vAlign w:val="center"/>
          </w:tcPr>
          <w:p w14:paraId="16AFFD38" w14:textId="355A9464"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891FD38" w14:textId="55051AFA" w:rsidR="00697813" w:rsidRDefault="00697813" w:rsidP="00AD2F19">
            <w:pPr>
              <w:pStyle w:val="TableContent"/>
            </w:pPr>
            <w:r>
              <w:t>CR3529R03</w:t>
            </w:r>
          </w:p>
        </w:tc>
        <w:tc>
          <w:tcPr>
            <w:tcW w:w="3544" w:type="dxa"/>
            <w:tcBorders>
              <w:top w:val="single" w:sz="4" w:space="0" w:color="auto"/>
              <w:left w:val="single" w:sz="4" w:space="0" w:color="auto"/>
              <w:bottom w:val="single" w:sz="4" w:space="0" w:color="auto"/>
            </w:tcBorders>
          </w:tcPr>
          <w:p w14:paraId="13AC502C" w14:textId="1C542E7A" w:rsidR="00697813" w:rsidRPr="0046129C" w:rsidRDefault="00697813" w:rsidP="00AD2F19">
            <w:pPr>
              <w:pStyle w:val="TableContent"/>
            </w:pPr>
            <w:r w:rsidRPr="00B4601B">
              <w:t>Editorial Clarification on disabling a Test Profile</w:t>
            </w:r>
          </w:p>
        </w:tc>
        <w:tc>
          <w:tcPr>
            <w:tcW w:w="1276" w:type="dxa"/>
            <w:vMerge/>
            <w:vAlign w:val="center"/>
          </w:tcPr>
          <w:p w14:paraId="548C6127" w14:textId="7E611919" w:rsidR="00697813" w:rsidRDefault="00697813" w:rsidP="00537DB3">
            <w:pPr>
              <w:pStyle w:val="TableContent"/>
            </w:pPr>
          </w:p>
        </w:tc>
        <w:tc>
          <w:tcPr>
            <w:tcW w:w="1843" w:type="dxa"/>
            <w:vMerge/>
            <w:vAlign w:val="center"/>
          </w:tcPr>
          <w:p w14:paraId="287805B6" w14:textId="0322967B" w:rsidR="00697813" w:rsidRDefault="00697813" w:rsidP="00537DB3">
            <w:pPr>
              <w:pStyle w:val="TableContent"/>
            </w:pPr>
          </w:p>
        </w:tc>
      </w:tr>
      <w:tr w:rsidR="00697813" w:rsidRPr="00EE17F5" w14:paraId="18C2D5F1" w14:textId="77777777" w:rsidTr="00BE5D0E">
        <w:tc>
          <w:tcPr>
            <w:tcW w:w="851" w:type="dxa"/>
            <w:gridSpan w:val="2"/>
            <w:vMerge/>
            <w:vAlign w:val="center"/>
          </w:tcPr>
          <w:p w14:paraId="4E633F50" w14:textId="7C66137E" w:rsidR="00697813" w:rsidRDefault="00697813" w:rsidP="00537DB3">
            <w:pPr>
              <w:pStyle w:val="TableContent"/>
            </w:pPr>
          </w:p>
        </w:tc>
        <w:tc>
          <w:tcPr>
            <w:tcW w:w="1134" w:type="dxa"/>
            <w:vMerge/>
            <w:vAlign w:val="center"/>
          </w:tcPr>
          <w:p w14:paraId="5080C0DF" w14:textId="6CF117CB"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673F88F" w14:textId="0423849C" w:rsidR="00697813" w:rsidRDefault="00697813" w:rsidP="00AD2F19">
            <w:pPr>
              <w:pStyle w:val="TableContent"/>
            </w:pPr>
            <w:r>
              <w:t>CR3530R03</w:t>
            </w:r>
          </w:p>
        </w:tc>
        <w:tc>
          <w:tcPr>
            <w:tcW w:w="3544" w:type="dxa"/>
            <w:tcBorders>
              <w:top w:val="single" w:sz="4" w:space="0" w:color="auto"/>
              <w:left w:val="single" w:sz="4" w:space="0" w:color="auto"/>
              <w:bottom w:val="single" w:sz="4" w:space="0" w:color="auto"/>
            </w:tcBorders>
          </w:tcPr>
          <w:p w14:paraId="5A138613" w14:textId="24A5AB34" w:rsidR="00697813" w:rsidRPr="00A37D99" w:rsidRDefault="00697813" w:rsidP="00AD2F19">
            <w:pPr>
              <w:pStyle w:val="TableContent"/>
              <w:rPr>
                <w:lang w:val="fr-FR"/>
              </w:rPr>
            </w:pPr>
            <w:r w:rsidRPr="00A37D99">
              <w:rPr>
                <w:lang w:val="fr-FR"/>
              </w:rPr>
              <w:t>Device Change Configuration description annex R</w:t>
            </w:r>
          </w:p>
        </w:tc>
        <w:tc>
          <w:tcPr>
            <w:tcW w:w="1276" w:type="dxa"/>
            <w:vMerge/>
            <w:vAlign w:val="center"/>
          </w:tcPr>
          <w:p w14:paraId="3A0B781F" w14:textId="62D7FCF1" w:rsidR="00697813" w:rsidRPr="00A37D99" w:rsidRDefault="00697813" w:rsidP="00537DB3">
            <w:pPr>
              <w:pStyle w:val="TableContent"/>
              <w:rPr>
                <w:lang w:val="fr-FR"/>
              </w:rPr>
            </w:pPr>
          </w:p>
        </w:tc>
        <w:tc>
          <w:tcPr>
            <w:tcW w:w="1843" w:type="dxa"/>
            <w:vMerge/>
            <w:vAlign w:val="center"/>
          </w:tcPr>
          <w:p w14:paraId="650C0258" w14:textId="26C34FD1" w:rsidR="00697813" w:rsidRPr="00A37D99" w:rsidRDefault="00697813" w:rsidP="00537DB3">
            <w:pPr>
              <w:pStyle w:val="TableContent"/>
              <w:rPr>
                <w:lang w:val="fr-FR"/>
              </w:rPr>
            </w:pPr>
          </w:p>
        </w:tc>
      </w:tr>
      <w:tr w:rsidR="00697813" w:rsidRPr="00A14F29" w14:paraId="0E3D0F26" w14:textId="77777777" w:rsidTr="00BE5D0E">
        <w:tc>
          <w:tcPr>
            <w:tcW w:w="851" w:type="dxa"/>
            <w:gridSpan w:val="2"/>
            <w:vMerge/>
            <w:vAlign w:val="center"/>
          </w:tcPr>
          <w:p w14:paraId="616D7F3B" w14:textId="6C3E0117" w:rsidR="00697813" w:rsidRPr="00A37D99" w:rsidRDefault="00697813" w:rsidP="00537DB3">
            <w:pPr>
              <w:pStyle w:val="TableContent"/>
              <w:rPr>
                <w:lang w:val="fr-FR"/>
              </w:rPr>
            </w:pPr>
          </w:p>
        </w:tc>
        <w:tc>
          <w:tcPr>
            <w:tcW w:w="1134" w:type="dxa"/>
            <w:vMerge/>
            <w:vAlign w:val="center"/>
          </w:tcPr>
          <w:p w14:paraId="40B6F671" w14:textId="33A597AC" w:rsidR="00697813" w:rsidRPr="00A37D99" w:rsidRDefault="00697813" w:rsidP="00537DB3">
            <w:pPr>
              <w:pStyle w:val="TableContent"/>
              <w:rPr>
                <w:lang w:val="fr-FR"/>
              </w:rPr>
            </w:pPr>
          </w:p>
        </w:tc>
        <w:tc>
          <w:tcPr>
            <w:tcW w:w="1417" w:type="dxa"/>
            <w:tcBorders>
              <w:top w:val="single" w:sz="4" w:space="0" w:color="auto"/>
              <w:bottom w:val="single" w:sz="4" w:space="0" w:color="auto"/>
              <w:right w:val="single" w:sz="4" w:space="0" w:color="auto"/>
            </w:tcBorders>
          </w:tcPr>
          <w:p w14:paraId="46191821" w14:textId="5727EA2D" w:rsidR="00697813" w:rsidRDefault="00697813" w:rsidP="00AD2F19">
            <w:pPr>
              <w:pStyle w:val="TableContent"/>
            </w:pPr>
            <w:r>
              <w:t>CR3535R05</w:t>
            </w:r>
          </w:p>
        </w:tc>
        <w:tc>
          <w:tcPr>
            <w:tcW w:w="3544" w:type="dxa"/>
            <w:tcBorders>
              <w:top w:val="single" w:sz="4" w:space="0" w:color="auto"/>
              <w:left w:val="single" w:sz="4" w:space="0" w:color="auto"/>
              <w:bottom w:val="single" w:sz="4" w:space="0" w:color="auto"/>
            </w:tcBorders>
          </w:tcPr>
          <w:p w14:paraId="4BBF83FA" w14:textId="68107AC3" w:rsidR="00697813" w:rsidRPr="0046129C" w:rsidRDefault="00697813" w:rsidP="00AD2F19">
            <w:pPr>
              <w:pStyle w:val="TableContent"/>
            </w:pPr>
            <w:r w:rsidRPr="00AB6497">
              <w:t>Enhanced Discovery Service – Event Checking</w:t>
            </w:r>
          </w:p>
        </w:tc>
        <w:tc>
          <w:tcPr>
            <w:tcW w:w="1276" w:type="dxa"/>
            <w:vMerge/>
            <w:vAlign w:val="center"/>
          </w:tcPr>
          <w:p w14:paraId="0D36ED6F" w14:textId="45EEE156" w:rsidR="00697813" w:rsidRDefault="00697813" w:rsidP="00537DB3">
            <w:pPr>
              <w:pStyle w:val="TableContent"/>
            </w:pPr>
          </w:p>
        </w:tc>
        <w:tc>
          <w:tcPr>
            <w:tcW w:w="1843" w:type="dxa"/>
            <w:vMerge/>
            <w:vAlign w:val="center"/>
          </w:tcPr>
          <w:p w14:paraId="0F3F661D" w14:textId="225EB4E3" w:rsidR="00697813" w:rsidRDefault="00697813" w:rsidP="00537DB3">
            <w:pPr>
              <w:pStyle w:val="TableContent"/>
            </w:pPr>
          </w:p>
        </w:tc>
      </w:tr>
      <w:tr w:rsidR="00697813" w:rsidRPr="00A14F29" w14:paraId="53646092" w14:textId="77777777" w:rsidTr="00BE5D0E">
        <w:tc>
          <w:tcPr>
            <w:tcW w:w="851" w:type="dxa"/>
            <w:gridSpan w:val="2"/>
            <w:vMerge/>
            <w:vAlign w:val="center"/>
          </w:tcPr>
          <w:p w14:paraId="3875CA21" w14:textId="073DB6D2" w:rsidR="00697813" w:rsidRDefault="00697813" w:rsidP="00537DB3">
            <w:pPr>
              <w:pStyle w:val="TableContent"/>
            </w:pPr>
          </w:p>
        </w:tc>
        <w:tc>
          <w:tcPr>
            <w:tcW w:w="1134" w:type="dxa"/>
            <w:vMerge/>
            <w:vAlign w:val="center"/>
          </w:tcPr>
          <w:p w14:paraId="19D834CC" w14:textId="54D9F5AA"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166E43AA" w14:textId="2221A86A" w:rsidR="00697813" w:rsidRDefault="00697813" w:rsidP="00AD2F19">
            <w:pPr>
              <w:pStyle w:val="TableContent"/>
            </w:pPr>
            <w:r>
              <w:t>CR3538R06</w:t>
            </w:r>
          </w:p>
        </w:tc>
        <w:tc>
          <w:tcPr>
            <w:tcW w:w="3544" w:type="dxa"/>
            <w:tcBorders>
              <w:top w:val="single" w:sz="4" w:space="0" w:color="auto"/>
              <w:left w:val="single" w:sz="4" w:space="0" w:color="auto"/>
              <w:bottom w:val="single" w:sz="4" w:space="0" w:color="auto"/>
            </w:tcBorders>
          </w:tcPr>
          <w:p w14:paraId="1F268429" w14:textId="131841B0" w:rsidR="00697813" w:rsidRPr="0046129C" w:rsidRDefault="00697813" w:rsidP="00AD2F19">
            <w:pPr>
              <w:pStyle w:val="TableContent"/>
            </w:pPr>
            <w:r w:rsidRPr="00DB71FD">
              <w:t>MEP: General Description</w:t>
            </w:r>
          </w:p>
        </w:tc>
        <w:tc>
          <w:tcPr>
            <w:tcW w:w="1276" w:type="dxa"/>
            <w:vMerge/>
            <w:vAlign w:val="center"/>
          </w:tcPr>
          <w:p w14:paraId="23A8E39A" w14:textId="3B4A9315" w:rsidR="00697813" w:rsidRDefault="00697813" w:rsidP="00537DB3">
            <w:pPr>
              <w:pStyle w:val="TableContent"/>
            </w:pPr>
          </w:p>
        </w:tc>
        <w:tc>
          <w:tcPr>
            <w:tcW w:w="1843" w:type="dxa"/>
            <w:vMerge/>
            <w:vAlign w:val="center"/>
          </w:tcPr>
          <w:p w14:paraId="21304218" w14:textId="3634E342" w:rsidR="00697813" w:rsidRDefault="00697813" w:rsidP="00537DB3">
            <w:pPr>
              <w:pStyle w:val="TableContent"/>
            </w:pPr>
          </w:p>
        </w:tc>
      </w:tr>
      <w:tr w:rsidR="00697813" w:rsidRPr="00A14F29" w14:paraId="2A0EABE7" w14:textId="77777777" w:rsidTr="00BE5D0E">
        <w:tc>
          <w:tcPr>
            <w:tcW w:w="851" w:type="dxa"/>
            <w:gridSpan w:val="2"/>
            <w:vMerge/>
            <w:vAlign w:val="center"/>
          </w:tcPr>
          <w:p w14:paraId="190B1D8E" w14:textId="0B61C4BB" w:rsidR="00697813" w:rsidRDefault="00697813" w:rsidP="00537DB3">
            <w:pPr>
              <w:pStyle w:val="TableContent"/>
            </w:pPr>
          </w:p>
        </w:tc>
        <w:tc>
          <w:tcPr>
            <w:tcW w:w="1134" w:type="dxa"/>
            <w:vMerge/>
            <w:vAlign w:val="center"/>
          </w:tcPr>
          <w:p w14:paraId="5A798C01" w14:textId="65280777"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03FCDDC8" w14:textId="10F5B37E" w:rsidR="00697813" w:rsidRDefault="00697813" w:rsidP="00AD2F19">
            <w:pPr>
              <w:pStyle w:val="TableContent"/>
            </w:pPr>
            <w:r>
              <w:t>CR3540R07</w:t>
            </w:r>
          </w:p>
        </w:tc>
        <w:tc>
          <w:tcPr>
            <w:tcW w:w="3544" w:type="dxa"/>
            <w:tcBorders>
              <w:top w:val="single" w:sz="4" w:space="0" w:color="auto"/>
              <w:left w:val="single" w:sz="4" w:space="0" w:color="auto"/>
              <w:bottom w:val="single" w:sz="4" w:space="0" w:color="auto"/>
            </w:tcBorders>
          </w:tcPr>
          <w:p w14:paraId="16D4E5D9" w14:textId="7588120C" w:rsidR="00697813" w:rsidRPr="0046129C" w:rsidRDefault="00697813" w:rsidP="00AD2F19">
            <w:pPr>
              <w:pStyle w:val="TableContent"/>
            </w:pPr>
            <w:r w:rsidRPr="00E050D9">
              <w:t>Enhanced Discovery Service - Push Service</w:t>
            </w:r>
          </w:p>
        </w:tc>
        <w:tc>
          <w:tcPr>
            <w:tcW w:w="1276" w:type="dxa"/>
            <w:vMerge/>
            <w:vAlign w:val="center"/>
          </w:tcPr>
          <w:p w14:paraId="00828569" w14:textId="4A501B2B" w:rsidR="00697813" w:rsidRDefault="00697813" w:rsidP="00537DB3">
            <w:pPr>
              <w:pStyle w:val="TableContent"/>
            </w:pPr>
          </w:p>
        </w:tc>
        <w:tc>
          <w:tcPr>
            <w:tcW w:w="1843" w:type="dxa"/>
            <w:vMerge/>
            <w:vAlign w:val="center"/>
          </w:tcPr>
          <w:p w14:paraId="2A44BCE0" w14:textId="616E4503" w:rsidR="00697813" w:rsidRDefault="00697813" w:rsidP="00537DB3">
            <w:pPr>
              <w:pStyle w:val="TableContent"/>
            </w:pPr>
          </w:p>
        </w:tc>
      </w:tr>
      <w:tr w:rsidR="00697813" w:rsidRPr="00A14F29" w14:paraId="2F162DC1" w14:textId="77777777" w:rsidTr="00BE5D0E">
        <w:tc>
          <w:tcPr>
            <w:tcW w:w="851" w:type="dxa"/>
            <w:gridSpan w:val="2"/>
            <w:vMerge/>
            <w:vAlign w:val="center"/>
          </w:tcPr>
          <w:p w14:paraId="6030E6EF" w14:textId="070EFCC8" w:rsidR="00697813" w:rsidRDefault="00697813" w:rsidP="00537DB3">
            <w:pPr>
              <w:pStyle w:val="TableContent"/>
            </w:pPr>
          </w:p>
        </w:tc>
        <w:tc>
          <w:tcPr>
            <w:tcW w:w="1134" w:type="dxa"/>
            <w:vMerge/>
            <w:vAlign w:val="center"/>
          </w:tcPr>
          <w:p w14:paraId="4F184061" w14:textId="0D09395F"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06AB61B" w14:textId="6CF191CF" w:rsidR="00697813" w:rsidRDefault="00697813" w:rsidP="00AD2F19">
            <w:pPr>
              <w:pStyle w:val="TableContent"/>
            </w:pPr>
            <w:r>
              <w:t>CR3541R01</w:t>
            </w:r>
          </w:p>
        </w:tc>
        <w:tc>
          <w:tcPr>
            <w:tcW w:w="3544" w:type="dxa"/>
            <w:tcBorders>
              <w:top w:val="single" w:sz="4" w:space="0" w:color="auto"/>
              <w:left w:val="single" w:sz="4" w:space="0" w:color="auto"/>
              <w:bottom w:val="single" w:sz="4" w:space="0" w:color="auto"/>
            </w:tcBorders>
          </w:tcPr>
          <w:p w14:paraId="48D92717" w14:textId="6907685A" w:rsidR="00697813" w:rsidRPr="0046129C" w:rsidRDefault="00697813" w:rsidP="00AD2F19">
            <w:pPr>
              <w:pStyle w:val="TableContent"/>
            </w:pPr>
            <w:r w:rsidRPr="00352DCF">
              <w:t>MEP - Fix enable response for eUICC assigned port</w:t>
            </w:r>
          </w:p>
        </w:tc>
        <w:tc>
          <w:tcPr>
            <w:tcW w:w="1276" w:type="dxa"/>
            <w:vMerge/>
            <w:vAlign w:val="center"/>
          </w:tcPr>
          <w:p w14:paraId="4DBD6BCE" w14:textId="4540CBD9" w:rsidR="00697813" w:rsidRDefault="00697813" w:rsidP="00537DB3">
            <w:pPr>
              <w:pStyle w:val="TableContent"/>
            </w:pPr>
          </w:p>
        </w:tc>
        <w:tc>
          <w:tcPr>
            <w:tcW w:w="1843" w:type="dxa"/>
            <w:vMerge/>
            <w:vAlign w:val="center"/>
          </w:tcPr>
          <w:p w14:paraId="76DD9E7E" w14:textId="4A2C1BE6" w:rsidR="00697813" w:rsidRDefault="00697813" w:rsidP="00537DB3">
            <w:pPr>
              <w:pStyle w:val="TableContent"/>
            </w:pPr>
          </w:p>
        </w:tc>
      </w:tr>
      <w:tr w:rsidR="00697813" w:rsidRPr="00A14F29" w14:paraId="5EC1F22B" w14:textId="77777777" w:rsidTr="00BE5D0E">
        <w:tc>
          <w:tcPr>
            <w:tcW w:w="851" w:type="dxa"/>
            <w:gridSpan w:val="2"/>
            <w:vMerge/>
            <w:vAlign w:val="center"/>
          </w:tcPr>
          <w:p w14:paraId="1ACD0F55" w14:textId="0950F590" w:rsidR="00697813" w:rsidRDefault="00697813" w:rsidP="00537DB3">
            <w:pPr>
              <w:pStyle w:val="TableContent"/>
            </w:pPr>
          </w:p>
        </w:tc>
        <w:tc>
          <w:tcPr>
            <w:tcW w:w="1134" w:type="dxa"/>
            <w:vMerge/>
            <w:vAlign w:val="center"/>
          </w:tcPr>
          <w:p w14:paraId="47D1F50A" w14:textId="19CC8163"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5CB24D35" w14:textId="687E5B13" w:rsidR="00697813" w:rsidRDefault="00697813" w:rsidP="00AD2F19">
            <w:pPr>
              <w:pStyle w:val="TableContent"/>
            </w:pPr>
            <w:r>
              <w:t>CR3542R00</w:t>
            </w:r>
          </w:p>
        </w:tc>
        <w:tc>
          <w:tcPr>
            <w:tcW w:w="3544" w:type="dxa"/>
            <w:tcBorders>
              <w:top w:val="single" w:sz="4" w:space="0" w:color="auto"/>
              <w:left w:val="single" w:sz="4" w:space="0" w:color="auto"/>
              <w:bottom w:val="single" w:sz="4" w:space="0" w:color="auto"/>
            </w:tcBorders>
          </w:tcPr>
          <w:p w14:paraId="3F48DC85" w14:textId="61B82CB3" w:rsidR="00697813" w:rsidRPr="0046129C" w:rsidRDefault="00697813" w:rsidP="00AD2F19">
            <w:pPr>
              <w:pStyle w:val="TableContent"/>
            </w:pPr>
            <w:r w:rsidRPr="003D6942">
              <w:t>MEP - Fix disable response in procedure</w:t>
            </w:r>
          </w:p>
        </w:tc>
        <w:tc>
          <w:tcPr>
            <w:tcW w:w="1276" w:type="dxa"/>
            <w:vMerge/>
            <w:vAlign w:val="center"/>
          </w:tcPr>
          <w:p w14:paraId="6940B43A" w14:textId="1C5A9B4F" w:rsidR="00697813" w:rsidRDefault="00697813" w:rsidP="00537DB3">
            <w:pPr>
              <w:pStyle w:val="TableContent"/>
            </w:pPr>
          </w:p>
        </w:tc>
        <w:tc>
          <w:tcPr>
            <w:tcW w:w="1843" w:type="dxa"/>
            <w:vMerge/>
            <w:vAlign w:val="center"/>
          </w:tcPr>
          <w:p w14:paraId="724F1412" w14:textId="4284F747" w:rsidR="00697813" w:rsidRDefault="00697813" w:rsidP="00537DB3">
            <w:pPr>
              <w:pStyle w:val="TableContent"/>
            </w:pPr>
          </w:p>
        </w:tc>
      </w:tr>
      <w:tr w:rsidR="00697813" w:rsidRPr="00A14F29" w14:paraId="0B893739" w14:textId="77777777" w:rsidTr="00BE5D0E">
        <w:tc>
          <w:tcPr>
            <w:tcW w:w="851" w:type="dxa"/>
            <w:gridSpan w:val="2"/>
            <w:vMerge/>
            <w:vAlign w:val="center"/>
          </w:tcPr>
          <w:p w14:paraId="3B775DC5" w14:textId="623A8918" w:rsidR="00697813" w:rsidRDefault="00697813" w:rsidP="00537DB3">
            <w:pPr>
              <w:pStyle w:val="TableContent"/>
            </w:pPr>
          </w:p>
        </w:tc>
        <w:tc>
          <w:tcPr>
            <w:tcW w:w="1134" w:type="dxa"/>
            <w:vMerge/>
            <w:vAlign w:val="center"/>
          </w:tcPr>
          <w:p w14:paraId="6D55293A" w14:textId="382E31EB"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71B8E07" w14:textId="229FF8D9" w:rsidR="00697813" w:rsidRDefault="00697813" w:rsidP="00AD2F19">
            <w:pPr>
              <w:pStyle w:val="TableContent"/>
            </w:pPr>
            <w:r>
              <w:t>CR3546R00</w:t>
            </w:r>
          </w:p>
        </w:tc>
        <w:tc>
          <w:tcPr>
            <w:tcW w:w="3544" w:type="dxa"/>
            <w:tcBorders>
              <w:top w:val="single" w:sz="4" w:space="0" w:color="auto"/>
              <w:left w:val="single" w:sz="4" w:space="0" w:color="auto"/>
              <w:bottom w:val="single" w:sz="4" w:space="0" w:color="auto"/>
            </w:tcBorders>
          </w:tcPr>
          <w:p w14:paraId="77249B66" w14:textId="71440F01" w:rsidR="00697813" w:rsidRPr="0046129C" w:rsidRDefault="00697813" w:rsidP="00AD2F19">
            <w:pPr>
              <w:pStyle w:val="TableContent"/>
            </w:pPr>
            <w:r w:rsidRPr="00911A7A">
              <w:t>Editorial fix for DPpb keys</w:t>
            </w:r>
          </w:p>
        </w:tc>
        <w:tc>
          <w:tcPr>
            <w:tcW w:w="1276" w:type="dxa"/>
            <w:vMerge/>
            <w:vAlign w:val="center"/>
          </w:tcPr>
          <w:p w14:paraId="526A97CE" w14:textId="0E082F6D" w:rsidR="00697813" w:rsidRDefault="00697813" w:rsidP="00537DB3">
            <w:pPr>
              <w:pStyle w:val="TableContent"/>
            </w:pPr>
          </w:p>
        </w:tc>
        <w:tc>
          <w:tcPr>
            <w:tcW w:w="1843" w:type="dxa"/>
            <w:vMerge/>
            <w:vAlign w:val="center"/>
          </w:tcPr>
          <w:p w14:paraId="5E4EAE7F" w14:textId="4F7C0BC5" w:rsidR="00697813" w:rsidRDefault="00697813" w:rsidP="00537DB3">
            <w:pPr>
              <w:pStyle w:val="TableContent"/>
            </w:pPr>
          </w:p>
        </w:tc>
      </w:tr>
      <w:tr w:rsidR="00697813" w:rsidRPr="00A14F29" w14:paraId="5FD5B901" w14:textId="77777777" w:rsidTr="00BE5D0E">
        <w:tc>
          <w:tcPr>
            <w:tcW w:w="851" w:type="dxa"/>
            <w:gridSpan w:val="2"/>
            <w:vMerge/>
            <w:vAlign w:val="center"/>
          </w:tcPr>
          <w:p w14:paraId="10C3415A" w14:textId="77FB583F" w:rsidR="00697813" w:rsidRDefault="00697813" w:rsidP="00537DB3">
            <w:pPr>
              <w:pStyle w:val="TableContent"/>
            </w:pPr>
          </w:p>
        </w:tc>
        <w:tc>
          <w:tcPr>
            <w:tcW w:w="1134" w:type="dxa"/>
            <w:vMerge/>
            <w:vAlign w:val="center"/>
          </w:tcPr>
          <w:p w14:paraId="2DAEDF61" w14:textId="21B3D626"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28BC633B" w14:textId="0635B1B9" w:rsidR="00697813" w:rsidRDefault="00697813" w:rsidP="00AD2F19">
            <w:pPr>
              <w:pStyle w:val="TableContent"/>
            </w:pPr>
            <w:r>
              <w:t>CR3547R03</w:t>
            </w:r>
          </w:p>
        </w:tc>
        <w:tc>
          <w:tcPr>
            <w:tcW w:w="3544" w:type="dxa"/>
            <w:tcBorders>
              <w:top w:val="single" w:sz="4" w:space="0" w:color="auto"/>
              <w:left w:val="single" w:sz="4" w:space="0" w:color="auto"/>
              <w:bottom w:val="single" w:sz="4" w:space="0" w:color="auto"/>
            </w:tcBorders>
          </w:tcPr>
          <w:p w14:paraId="5E37A3DA" w14:textId="49559FC2" w:rsidR="00697813" w:rsidRPr="0046129C" w:rsidRDefault="00697813" w:rsidP="00AD2F19">
            <w:pPr>
              <w:pStyle w:val="TableContent"/>
            </w:pPr>
            <w:r w:rsidRPr="00911A7A">
              <w:t>MEP: Case 3 commands out of scope</w:t>
            </w:r>
          </w:p>
        </w:tc>
        <w:tc>
          <w:tcPr>
            <w:tcW w:w="1276" w:type="dxa"/>
            <w:vMerge/>
            <w:vAlign w:val="center"/>
          </w:tcPr>
          <w:p w14:paraId="1795BEBC" w14:textId="420DD8F5" w:rsidR="00697813" w:rsidRDefault="00697813" w:rsidP="00537DB3">
            <w:pPr>
              <w:pStyle w:val="TableContent"/>
            </w:pPr>
          </w:p>
        </w:tc>
        <w:tc>
          <w:tcPr>
            <w:tcW w:w="1843" w:type="dxa"/>
            <w:vMerge/>
            <w:vAlign w:val="center"/>
          </w:tcPr>
          <w:p w14:paraId="66C2F249" w14:textId="7A7C8AA0" w:rsidR="00697813" w:rsidRDefault="00697813" w:rsidP="00537DB3">
            <w:pPr>
              <w:pStyle w:val="TableContent"/>
            </w:pPr>
          </w:p>
        </w:tc>
      </w:tr>
      <w:tr w:rsidR="00697813" w:rsidRPr="00A14F29" w14:paraId="0954B7A6" w14:textId="77777777" w:rsidTr="00BE5D0E">
        <w:tc>
          <w:tcPr>
            <w:tcW w:w="851" w:type="dxa"/>
            <w:gridSpan w:val="2"/>
            <w:vMerge/>
            <w:vAlign w:val="center"/>
          </w:tcPr>
          <w:p w14:paraId="6F746CB9" w14:textId="45313AC1" w:rsidR="00697813" w:rsidRDefault="00697813" w:rsidP="00537DB3">
            <w:pPr>
              <w:pStyle w:val="TableContent"/>
            </w:pPr>
          </w:p>
        </w:tc>
        <w:tc>
          <w:tcPr>
            <w:tcW w:w="1134" w:type="dxa"/>
            <w:vMerge/>
            <w:vAlign w:val="center"/>
          </w:tcPr>
          <w:p w14:paraId="607BF628" w14:textId="64B5AD7F"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0E9F4D9A" w14:textId="7F9E8B27" w:rsidR="00697813" w:rsidRDefault="00697813" w:rsidP="00AD2F19">
            <w:pPr>
              <w:pStyle w:val="TableContent"/>
            </w:pPr>
            <w:r>
              <w:t>CR3548R02</w:t>
            </w:r>
          </w:p>
        </w:tc>
        <w:tc>
          <w:tcPr>
            <w:tcW w:w="3544" w:type="dxa"/>
            <w:tcBorders>
              <w:top w:val="single" w:sz="4" w:space="0" w:color="auto"/>
              <w:left w:val="single" w:sz="4" w:space="0" w:color="auto"/>
              <w:bottom w:val="single" w:sz="4" w:space="0" w:color="auto"/>
            </w:tcBorders>
          </w:tcPr>
          <w:p w14:paraId="1070C419" w14:textId="2240CB0E" w:rsidR="00697813" w:rsidRPr="0046129C" w:rsidRDefault="00697813" w:rsidP="00AD2F19">
            <w:pPr>
              <w:pStyle w:val="TableContent"/>
            </w:pPr>
            <w:r w:rsidRPr="00FF2674">
              <w:t>Fix profile size description</w:t>
            </w:r>
          </w:p>
        </w:tc>
        <w:tc>
          <w:tcPr>
            <w:tcW w:w="1276" w:type="dxa"/>
            <w:vMerge/>
            <w:vAlign w:val="center"/>
          </w:tcPr>
          <w:p w14:paraId="511F9A92" w14:textId="4F4AD794" w:rsidR="00697813" w:rsidRDefault="00697813" w:rsidP="00537DB3">
            <w:pPr>
              <w:pStyle w:val="TableContent"/>
            </w:pPr>
          </w:p>
        </w:tc>
        <w:tc>
          <w:tcPr>
            <w:tcW w:w="1843" w:type="dxa"/>
            <w:vMerge/>
            <w:vAlign w:val="center"/>
          </w:tcPr>
          <w:p w14:paraId="4479A250" w14:textId="31B3C911" w:rsidR="00697813" w:rsidRDefault="00697813" w:rsidP="00537DB3">
            <w:pPr>
              <w:pStyle w:val="TableContent"/>
            </w:pPr>
          </w:p>
        </w:tc>
      </w:tr>
      <w:tr w:rsidR="00697813" w:rsidRPr="00A14F29" w14:paraId="4E6CF8C9" w14:textId="77777777" w:rsidTr="00BE5D0E">
        <w:tc>
          <w:tcPr>
            <w:tcW w:w="851" w:type="dxa"/>
            <w:gridSpan w:val="2"/>
            <w:vMerge/>
            <w:vAlign w:val="center"/>
          </w:tcPr>
          <w:p w14:paraId="36F53193" w14:textId="57B57A59" w:rsidR="00697813" w:rsidRDefault="00697813" w:rsidP="00537DB3">
            <w:pPr>
              <w:pStyle w:val="TableContent"/>
            </w:pPr>
          </w:p>
        </w:tc>
        <w:tc>
          <w:tcPr>
            <w:tcW w:w="1134" w:type="dxa"/>
            <w:vMerge/>
            <w:vAlign w:val="center"/>
          </w:tcPr>
          <w:p w14:paraId="777BA4A6" w14:textId="11C4ABFA"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5D6862BF" w14:textId="11692830" w:rsidR="00697813" w:rsidRDefault="00697813" w:rsidP="00AD2F19">
            <w:pPr>
              <w:pStyle w:val="TableContent"/>
            </w:pPr>
            <w:r>
              <w:t>CR3549R01</w:t>
            </w:r>
          </w:p>
        </w:tc>
        <w:tc>
          <w:tcPr>
            <w:tcW w:w="3544" w:type="dxa"/>
            <w:tcBorders>
              <w:top w:val="single" w:sz="4" w:space="0" w:color="auto"/>
              <w:left w:val="single" w:sz="4" w:space="0" w:color="auto"/>
              <w:bottom w:val="single" w:sz="4" w:space="0" w:color="auto"/>
            </w:tcBorders>
          </w:tcPr>
          <w:p w14:paraId="08A12FB4" w14:textId="2A10D442" w:rsidR="00697813" w:rsidRPr="0046129C" w:rsidRDefault="00697813" w:rsidP="00AD2F19">
            <w:pPr>
              <w:pStyle w:val="TableContent"/>
            </w:pPr>
            <w:r w:rsidRPr="00B84F68">
              <w:t>Update Annex O - RPM optional</w:t>
            </w:r>
          </w:p>
        </w:tc>
        <w:tc>
          <w:tcPr>
            <w:tcW w:w="1276" w:type="dxa"/>
            <w:vMerge/>
            <w:vAlign w:val="center"/>
          </w:tcPr>
          <w:p w14:paraId="2AAFB89A" w14:textId="36343C0A" w:rsidR="00697813" w:rsidRDefault="00697813" w:rsidP="00537DB3">
            <w:pPr>
              <w:pStyle w:val="TableContent"/>
            </w:pPr>
          </w:p>
        </w:tc>
        <w:tc>
          <w:tcPr>
            <w:tcW w:w="1843" w:type="dxa"/>
            <w:vMerge/>
            <w:vAlign w:val="center"/>
          </w:tcPr>
          <w:p w14:paraId="3249A5DE" w14:textId="305763C3" w:rsidR="00697813" w:rsidRDefault="00697813" w:rsidP="00537DB3">
            <w:pPr>
              <w:pStyle w:val="TableContent"/>
            </w:pPr>
          </w:p>
        </w:tc>
      </w:tr>
      <w:tr w:rsidR="00697813" w:rsidRPr="00A14F29" w14:paraId="4DACB147" w14:textId="77777777" w:rsidTr="00BE5D0E">
        <w:tc>
          <w:tcPr>
            <w:tcW w:w="851" w:type="dxa"/>
            <w:gridSpan w:val="2"/>
            <w:vMerge/>
            <w:vAlign w:val="center"/>
          </w:tcPr>
          <w:p w14:paraId="53A0D131" w14:textId="48133C7F" w:rsidR="00697813" w:rsidRDefault="00697813" w:rsidP="00537DB3">
            <w:pPr>
              <w:pStyle w:val="TableContent"/>
            </w:pPr>
          </w:p>
        </w:tc>
        <w:tc>
          <w:tcPr>
            <w:tcW w:w="1134" w:type="dxa"/>
            <w:vMerge/>
            <w:vAlign w:val="center"/>
          </w:tcPr>
          <w:p w14:paraId="5B86217C" w14:textId="31E01F3A"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43BF8656" w14:textId="558BC99A" w:rsidR="00697813" w:rsidRDefault="00697813" w:rsidP="00AD2F19">
            <w:pPr>
              <w:pStyle w:val="TableContent"/>
            </w:pPr>
            <w:r>
              <w:t>CR3550R01</w:t>
            </w:r>
          </w:p>
        </w:tc>
        <w:tc>
          <w:tcPr>
            <w:tcW w:w="3544" w:type="dxa"/>
            <w:tcBorders>
              <w:top w:val="single" w:sz="4" w:space="0" w:color="auto"/>
              <w:left w:val="single" w:sz="4" w:space="0" w:color="auto"/>
              <w:bottom w:val="single" w:sz="4" w:space="0" w:color="auto"/>
            </w:tcBorders>
          </w:tcPr>
          <w:p w14:paraId="2591677D" w14:textId="10D87CBC" w:rsidR="00697813" w:rsidRPr="0046129C" w:rsidRDefault="00697813" w:rsidP="00AD2F19">
            <w:pPr>
              <w:pStyle w:val="TableContent"/>
            </w:pPr>
            <w:r w:rsidRPr="00B84F68">
              <w:t>Fix ICCID and EID examples</w:t>
            </w:r>
          </w:p>
        </w:tc>
        <w:tc>
          <w:tcPr>
            <w:tcW w:w="1276" w:type="dxa"/>
            <w:vMerge/>
            <w:vAlign w:val="center"/>
          </w:tcPr>
          <w:p w14:paraId="563BDC82" w14:textId="20B1E220" w:rsidR="00697813" w:rsidRDefault="00697813" w:rsidP="00537DB3">
            <w:pPr>
              <w:pStyle w:val="TableContent"/>
            </w:pPr>
          </w:p>
        </w:tc>
        <w:tc>
          <w:tcPr>
            <w:tcW w:w="1843" w:type="dxa"/>
            <w:vMerge/>
            <w:vAlign w:val="center"/>
          </w:tcPr>
          <w:p w14:paraId="5187469C" w14:textId="4820E8B5" w:rsidR="00697813" w:rsidRDefault="00697813" w:rsidP="00537DB3">
            <w:pPr>
              <w:pStyle w:val="TableContent"/>
            </w:pPr>
          </w:p>
        </w:tc>
      </w:tr>
      <w:tr w:rsidR="00697813" w:rsidRPr="00A14F29" w14:paraId="16919951" w14:textId="77777777" w:rsidTr="00BE5D0E">
        <w:tc>
          <w:tcPr>
            <w:tcW w:w="851" w:type="dxa"/>
            <w:gridSpan w:val="2"/>
            <w:vMerge/>
            <w:vAlign w:val="center"/>
          </w:tcPr>
          <w:p w14:paraId="043288AC" w14:textId="383AE1E5" w:rsidR="00697813" w:rsidRDefault="00697813" w:rsidP="00537DB3">
            <w:pPr>
              <w:pStyle w:val="TableContent"/>
            </w:pPr>
          </w:p>
        </w:tc>
        <w:tc>
          <w:tcPr>
            <w:tcW w:w="1134" w:type="dxa"/>
            <w:vMerge/>
            <w:vAlign w:val="center"/>
          </w:tcPr>
          <w:p w14:paraId="21B1E3E9" w14:textId="4BC9C138"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408128AD" w14:textId="727960D1" w:rsidR="00697813" w:rsidRDefault="00697813" w:rsidP="00252D33">
            <w:pPr>
              <w:pStyle w:val="TableContent"/>
            </w:pPr>
            <w:r>
              <w:t>CR3555R01</w:t>
            </w:r>
          </w:p>
        </w:tc>
        <w:tc>
          <w:tcPr>
            <w:tcW w:w="3544" w:type="dxa"/>
            <w:tcBorders>
              <w:top w:val="single" w:sz="4" w:space="0" w:color="auto"/>
              <w:left w:val="single" w:sz="4" w:space="0" w:color="auto"/>
              <w:bottom w:val="single" w:sz="4" w:space="0" w:color="auto"/>
            </w:tcBorders>
          </w:tcPr>
          <w:p w14:paraId="3602562E" w14:textId="528206B4" w:rsidR="00697813" w:rsidRPr="0046129C" w:rsidRDefault="00697813" w:rsidP="00AD2F19">
            <w:pPr>
              <w:pStyle w:val="TableContent"/>
            </w:pPr>
            <w:r w:rsidRPr="00252D33">
              <w:t>MEP – Clean-up related to Command/Target Port/Profile</w:t>
            </w:r>
          </w:p>
        </w:tc>
        <w:tc>
          <w:tcPr>
            <w:tcW w:w="1276" w:type="dxa"/>
            <w:vMerge/>
            <w:vAlign w:val="center"/>
          </w:tcPr>
          <w:p w14:paraId="12B0FAAE" w14:textId="4A5138E9" w:rsidR="00697813" w:rsidRDefault="00697813" w:rsidP="00537DB3">
            <w:pPr>
              <w:pStyle w:val="TableContent"/>
            </w:pPr>
          </w:p>
        </w:tc>
        <w:tc>
          <w:tcPr>
            <w:tcW w:w="1843" w:type="dxa"/>
            <w:vMerge/>
            <w:vAlign w:val="center"/>
          </w:tcPr>
          <w:p w14:paraId="2A8DA221" w14:textId="1DCB2854" w:rsidR="00697813" w:rsidRDefault="00697813" w:rsidP="00537DB3">
            <w:pPr>
              <w:pStyle w:val="TableContent"/>
            </w:pPr>
          </w:p>
        </w:tc>
      </w:tr>
      <w:tr w:rsidR="00697813" w:rsidRPr="00A14F29" w14:paraId="117018B2" w14:textId="77777777" w:rsidTr="00BE5D0E">
        <w:tc>
          <w:tcPr>
            <w:tcW w:w="851" w:type="dxa"/>
            <w:gridSpan w:val="2"/>
            <w:vMerge/>
            <w:vAlign w:val="center"/>
          </w:tcPr>
          <w:p w14:paraId="26E789C5" w14:textId="6FF20C1D" w:rsidR="00697813" w:rsidRDefault="00697813" w:rsidP="00537DB3">
            <w:pPr>
              <w:pStyle w:val="TableContent"/>
            </w:pPr>
          </w:p>
        </w:tc>
        <w:tc>
          <w:tcPr>
            <w:tcW w:w="1134" w:type="dxa"/>
            <w:vMerge/>
            <w:vAlign w:val="center"/>
          </w:tcPr>
          <w:p w14:paraId="1B9D0C0E" w14:textId="342A5AE6"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2E4457B" w14:textId="3A6EFBE9" w:rsidR="00697813" w:rsidRDefault="00697813" w:rsidP="00AD2F19">
            <w:pPr>
              <w:pStyle w:val="TableContent"/>
            </w:pPr>
            <w:r>
              <w:t>CR3556R00</w:t>
            </w:r>
          </w:p>
        </w:tc>
        <w:tc>
          <w:tcPr>
            <w:tcW w:w="3544" w:type="dxa"/>
            <w:tcBorders>
              <w:top w:val="single" w:sz="4" w:space="0" w:color="auto"/>
              <w:left w:val="single" w:sz="4" w:space="0" w:color="auto"/>
              <w:bottom w:val="single" w:sz="4" w:space="0" w:color="auto"/>
            </w:tcBorders>
          </w:tcPr>
          <w:p w14:paraId="3A4A7C11" w14:textId="109916A6" w:rsidR="00697813" w:rsidRPr="0046129C" w:rsidRDefault="00697813" w:rsidP="00AD2F19">
            <w:pPr>
              <w:pStyle w:val="TableContent"/>
            </w:pPr>
            <w:r w:rsidRPr="00712635">
              <w:t>Command Code clean up</w:t>
            </w:r>
          </w:p>
        </w:tc>
        <w:tc>
          <w:tcPr>
            <w:tcW w:w="1276" w:type="dxa"/>
            <w:vMerge/>
            <w:vAlign w:val="center"/>
          </w:tcPr>
          <w:p w14:paraId="56865FBB" w14:textId="18687AB6" w:rsidR="00697813" w:rsidRDefault="00697813" w:rsidP="00537DB3">
            <w:pPr>
              <w:pStyle w:val="TableContent"/>
            </w:pPr>
          </w:p>
        </w:tc>
        <w:tc>
          <w:tcPr>
            <w:tcW w:w="1843" w:type="dxa"/>
            <w:vMerge/>
            <w:vAlign w:val="center"/>
          </w:tcPr>
          <w:p w14:paraId="7C1374AD" w14:textId="5C8AF56A" w:rsidR="00697813" w:rsidRDefault="00697813" w:rsidP="00537DB3">
            <w:pPr>
              <w:pStyle w:val="TableContent"/>
            </w:pPr>
          </w:p>
        </w:tc>
      </w:tr>
      <w:tr w:rsidR="00697813" w:rsidRPr="00A14F29" w14:paraId="463AF9BB" w14:textId="77777777" w:rsidTr="00BE5D0E">
        <w:tc>
          <w:tcPr>
            <w:tcW w:w="851" w:type="dxa"/>
            <w:gridSpan w:val="2"/>
            <w:vMerge/>
            <w:vAlign w:val="center"/>
          </w:tcPr>
          <w:p w14:paraId="77E1AE2C" w14:textId="259DE383" w:rsidR="00697813" w:rsidRDefault="00697813" w:rsidP="00537DB3">
            <w:pPr>
              <w:pStyle w:val="TableContent"/>
            </w:pPr>
          </w:p>
        </w:tc>
        <w:tc>
          <w:tcPr>
            <w:tcW w:w="1134" w:type="dxa"/>
            <w:vMerge/>
            <w:vAlign w:val="center"/>
          </w:tcPr>
          <w:p w14:paraId="27E3D8E7" w14:textId="391D3CC2"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6B04E6C3" w14:textId="165F227C" w:rsidR="00697813" w:rsidRDefault="00697813" w:rsidP="00AD2F19">
            <w:pPr>
              <w:pStyle w:val="TableContent"/>
            </w:pPr>
            <w:r>
              <w:t>CR3557R00</w:t>
            </w:r>
          </w:p>
        </w:tc>
        <w:tc>
          <w:tcPr>
            <w:tcW w:w="3544" w:type="dxa"/>
            <w:tcBorders>
              <w:top w:val="single" w:sz="4" w:space="0" w:color="auto"/>
              <w:left w:val="single" w:sz="4" w:space="0" w:color="auto"/>
              <w:bottom w:val="single" w:sz="4" w:space="0" w:color="auto"/>
            </w:tcBorders>
          </w:tcPr>
          <w:p w14:paraId="3615C6AB" w14:textId="7A3BB879" w:rsidR="00697813" w:rsidRPr="0046129C" w:rsidRDefault="00697813" w:rsidP="00AD2F19">
            <w:pPr>
              <w:pStyle w:val="TableContent"/>
            </w:pPr>
            <w:r w:rsidRPr="00FC52DB">
              <w:t>DEV-IC_fix EID example</w:t>
            </w:r>
          </w:p>
        </w:tc>
        <w:tc>
          <w:tcPr>
            <w:tcW w:w="1276" w:type="dxa"/>
            <w:vMerge/>
            <w:vAlign w:val="center"/>
          </w:tcPr>
          <w:p w14:paraId="7C736376" w14:textId="5287B18C" w:rsidR="00697813" w:rsidRDefault="00697813" w:rsidP="00537DB3">
            <w:pPr>
              <w:pStyle w:val="TableContent"/>
            </w:pPr>
          </w:p>
        </w:tc>
        <w:tc>
          <w:tcPr>
            <w:tcW w:w="1843" w:type="dxa"/>
            <w:vMerge/>
            <w:vAlign w:val="center"/>
          </w:tcPr>
          <w:p w14:paraId="71BBA1CC" w14:textId="5B1486FE" w:rsidR="00697813" w:rsidRDefault="00697813" w:rsidP="00537DB3">
            <w:pPr>
              <w:pStyle w:val="TableContent"/>
            </w:pPr>
          </w:p>
        </w:tc>
      </w:tr>
      <w:tr w:rsidR="00697813" w:rsidRPr="00A14F29" w14:paraId="015A30D7" w14:textId="77777777" w:rsidTr="00BE5D0E">
        <w:tc>
          <w:tcPr>
            <w:tcW w:w="851" w:type="dxa"/>
            <w:gridSpan w:val="2"/>
            <w:vMerge/>
            <w:vAlign w:val="center"/>
          </w:tcPr>
          <w:p w14:paraId="1E9E7AE3" w14:textId="016AD9FE" w:rsidR="00697813" w:rsidRDefault="00697813" w:rsidP="00537DB3">
            <w:pPr>
              <w:pStyle w:val="TableContent"/>
            </w:pPr>
          </w:p>
        </w:tc>
        <w:tc>
          <w:tcPr>
            <w:tcW w:w="1134" w:type="dxa"/>
            <w:vMerge/>
            <w:vAlign w:val="center"/>
          </w:tcPr>
          <w:p w14:paraId="40DD2883" w14:textId="5EFD7845"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F67FF74" w14:textId="32D2193B" w:rsidR="00697813" w:rsidRDefault="00697813" w:rsidP="00AD2F19">
            <w:pPr>
              <w:pStyle w:val="TableContent"/>
            </w:pPr>
            <w:r>
              <w:t>CR3558R01</w:t>
            </w:r>
          </w:p>
        </w:tc>
        <w:tc>
          <w:tcPr>
            <w:tcW w:w="3544" w:type="dxa"/>
            <w:tcBorders>
              <w:top w:val="single" w:sz="4" w:space="0" w:color="auto"/>
              <w:left w:val="single" w:sz="4" w:space="0" w:color="auto"/>
              <w:bottom w:val="single" w:sz="4" w:space="0" w:color="auto"/>
            </w:tcBorders>
          </w:tcPr>
          <w:p w14:paraId="53C00B7C" w14:textId="077350CB" w:rsidR="00697813" w:rsidRPr="0046129C" w:rsidRDefault="00697813" w:rsidP="00AD2F19">
            <w:pPr>
              <w:pStyle w:val="TableContent"/>
            </w:pPr>
            <w:r w:rsidRPr="00437B46">
              <w:t>Adding DeviceChangeConfig in UpdateMetadata</w:t>
            </w:r>
          </w:p>
        </w:tc>
        <w:tc>
          <w:tcPr>
            <w:tcW w:w="1276" w:type="dxa"/>
            <w:vMerge/>
            <w:vAlign w:val="center"/>
          </w:tcPr>
          <w:p w14:paraId="0985881D" w14:textId="796EBF0E" w:rsidR="00697813" w:rsidRDefault="00697813" w:rsidP="00537DB3">
            <w:pPr>
              <w:pStyle w:val="TableContent"/>
            </w:pPr>
          </w:p>
        </w:tc>
        <w:tc>
          <w:tcPr>
            <w:tcW w:w="1843" w:type="dxa"/>
            <w:vMerge/>
            <w:vAlign w:val="center"/>
          </w:tcPr>
          <w:p w14:paraId="62C381DF" w14:textId="5CE7FD0F" w:rsidR="00697813" w:rsidRDefault="00697813" w:rsidP="00537DB3">
            <w:pPr>
              <w:pStyle w:val="TableContent"/>
            </w:pPr>
          </w:p>
        </w:tc>
      </w:tr>
      <w:tr w:rsidR="00697813" w:rsidRPr="00A14F29" w14:paraId="031AD1ED" w14:textId="77777777" w:rsidTr="00BE5D0E">
        <w:tc>
          <w:tcPr>
            <w:tcW w:w="851" w:type="dxa"/>
            <w:gridSpan w:val="2"/>
            <w:vMerge/>
            <w:vAlign w:val="center"/>
          </w:tcPr>
          <w:p w14:paraId="6EB2EFD9" w14:textId="435449C4" w:rsidR="00697813" w:rsidRDefault="00697813" w:rsidP="00537DB3">
            <w:pPr>
              <w:pStyle w:val="TableContent"/>
            </w:pPr>
          </w:p>
        </w:tc>
        <w:tc>
          <w:tcPr>
            <w:tcW w:w="1134" w:type="dxa"/>
            <w:vMerge/>
            <w:vAlign w:val="center"/>
          </w:tcPr>
          <w:p w14:paraId="61A84A3F" w14:textId="77AF6CFF"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10353AD1" w14:textId="08A8BB1A" w:rsidR="00697813" w:rsidRDefault="00697813" w:rsidP="00AD2F19">
            <w:pPr>
              <w:pStyle w:val="TableContent"/>
            </w:pPr>
            <w:r>
              <w:t>CR3559R00</w:t>
            </w:r>
          </w:p>
        </w:tc>
        <w:tc>
          <w:tcPr>
            <w:tcW w:w="3544" w:type="dxa"/>
            <w:tcBorders>
              <w:top w:val="single" w:sz="4" w:space="0" w:color="auto"/>
              <w:left w:val="single" w:sz="4" w:space="0" w:color="auto"/>
              <w:bottom w:val="single" w:sz="4" w:space="0" w:color="auto"/>
            </w:tcBorders>
          </w:tcPr>
          <w:p w14:paraId="651E14ED" w14:textId="6A52089E" w:rsidR="00697813" w:rsidRPr="0046129C" w:rsidRDefault="00697813" w:rsidP="00AD2F19">
            <w:pPr>
              <w:pStyle w:val="TableContent"/>
            </w:pPr>
            <w:r w:rsidRPr="002A0E39">
              <w:t>MEP - Forbidden Policy Rules</w:t>
            </w:r>
          </w:p>
        </w:tc>
        <w:tc>
          <w:tcPr>
            <w:tcW w:w="1276" w:type="dxa"/>
            <w:vMerge/>
            <w:vAlign w:val="center"/>
          </w:tcPr>
          <w:p w14:paraId="4E15C05B" w14:textId="1DC60646" w:rsidR="00697813" w:rsidRDefault="00697813" w:rsidP="00537DB3">
            <w:pPr>
              <w:pStyle w:val="TableContent"/>
            </w:pPr>
          </w:p>
        </w:tc>
        <w:tc>
          <w:tcPr>
            <w:tcW w:w="1843" w:type="dxa"/>
            <w:vMerge/>
            <w:vAlign w:val="center"/>
          </w:tcPr>
          <w:p w14:paraId="3381515B" w14:textId="0A2BA005" w:rsidR="00697813" w:rsidRDefault="00697813" w:rsidP="00537DB3">
            <w:pPr>
              <w:pStyle w:val="TableContent"/>
            </w:pPr>
          </w:p>
        </w:tc>
      </w:tr>
      <w:tr w:rsidR="00697813" w:rsidRPr="00A14F29" w14:paraId="5BCC0296" w14:textId="77777777" w:rsidTr="00BE5D0E">
        <w:tc>
          <w:tcPr>
            <w:tcW w:w="851" w:type="dxa"/>
            <w:gridSpan w:val="2"/>
            <w:vMerge/>
            <w:vAlign w:val="center"/>
          </w:tcPr>
          <w:p w14:paraId="4472D142" w14:textId="01ADBE11" w:rsidR="00697813" w:rsidRDefault="00697813" w:rsidP="00537DB3">
            <w:pPr>
              <w:pStyle w:val="TableContent"/>
            </w:pPr>
          </w:p>
        </w:tc>
        <w:tc>
          <w:tcPr>
            <w:tcW w:w="1134" w:type="dxa"/>
            <w:vMerge/>
            <w:vAlign w:val="center"/>
          </w:tcPr>
          <w:p w14:paraId="03D2B78F" w14:textId="4D0B821A"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45D88F9D" w14:textId="4E25E244" w:rsidR="00697813" w:rsidRDefault="00697813" w:rsidP="00AD2F19">
            <w:pPr>
              <w:pStyle w:val="TableContent"/>
            </w:pPr>
            <w:r>
              <w:t>CR3564R03</w:t>
            </w:r>
          </w:p>
        </w:tc>
        <w:tc>
          <w:tcPr>
            <w:tcW w:w="3544" w:type="dxa"/>
            <w:tcBorders>
              <w:top w:val="single" w:sz="4" w:space="0" w:color="auto"/>
              <w:left w:val="single" w:sz="4" w:space="0" w:color="auto"/>
              <w:bottom w:val="single" w:sz="4" w:space="0" w:color="auto"/>
            </w:tcBorders>
          </w:tcPr>
          <w:p w14:paraId="200A4963" w14:textId="0BE83F89" w:rsidR="00697813" w:rsidRPr="0046129C" w:rsidRDefault="00697813" w:rsidP="00AD2F19">
            <w:pPr>
              <w:pStyle w:val="TableContent"/>
            </w:pPr>
            <w:r w:rsidRPr="00A641EE">
              <w:t>MEP – Clarify Command/Target Port in Enable/Disable Procedures</w:t>
            </w:r>
          </w:p>
        </w:tc>
        <w:tc>
          <w:tcPr>
            <w:tcW w:w="1276" w:type="dxa"/>
            <w:vMerge/>
            <w:vAlign w:val="center"/>
          </w:tcPr>
          <w:p w14:paraId="45AE1C27" w14:textId="36264286" w:rsidR="00697813" w:rsidRDefault="00697813" w:rsidP="00537DB3">
            <w:pPr>
              <w:pStyle w:val="TableContent"/>
            </w:pPr>
          </w:p>
        </w:tc>
        <w:tc>
          <w:tcPr>
            <w:tcW w:w="1843" w:type="dxa"/>
            <w:vMerge/>
            <w:vAlign w:val="center"/>
          </w:tcPr>
          <w:p w14:paraId="437ADF0E" w14:textId="006811E6" w:rsidR="00697813" w:rsidRDefault="00697813" w:rsidP="00537DB3">
            <w:pPr>
              <w:pStyle w:val="TableContent"/>
            </w:pPr>
          </w:p>
        </w:tc>
      </w:tr>
      <w:tr w:rsidR="00697813" w:rsidRPr="00A14F29" w14:paraId="3D0DF094" w14:textId="77777777" w:rsidTr="00BE5D0E">
        <w:tc>
          <w:tcPr>
            <w:tcW w:w="851" w:type="dxa"/>
            <w:gridSpan w:val="2"/>
            <w:vMerge/>
            <w:vAlign w:val="center"/>
          </w:tcPr>
          <w:p w14:paraId="77474289" w14:textId="2E2C27DA" w:rsidR="00697813" w:rsidRDefault="00697813" w:rsidP="00537DB3">
            <w:pPr>
              <w:pStyle w:val="TableContent"/>
            </w:pPr>
          </w:p>
        </w:tc>
        <w:tc>
          <w:tcPr>
            <w:tcW w:w="1134" w:type="dxa"/>
            <w:vMerge/>
            <w:vAlign w:val="center"/>
          </w:tcPr>
          <w:p w14:paraId="03D06B1F" w14:textId="289645BB"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6DAA46B8" w14:textId="6F0D95D4" w:rsidR="00697813" w:rsidRDefault="00697813" w:rsidP="00AD2F19">
            <w:pPr>
              <w:pStyle w:val="TableContent"/>
            </w:pPr>
            <w:r>
              <w:t>CR3565R01</w:t>
            </w:r>
          </w:p>
        </w:tc>
        <w:tc>
          <w:tcPr>
            <w:tcW w:w="3544" w:type="dxa"/>
            <w:tcBorders>
              <w:top w:val="single" w:sz="4" w:space="0" w:color="auto"/>
              <w:left w:val="single" w:sz="4" w:space="0" w:color="auto"/>
              <w:bottom w:val="single" w:sz="4" w:space="0" w:color="auto"/>
            </w:tcBorders>
          </w:tcPr>
          <w:p w14:paraId="38680578" w14:textId="39E05153" w:rsidR="00697813" w:rsidRPr="0046129C" w:rsidRDefault="00697813" w:rsidP="00AD2F19">
            <w:pPr>
              <w:pStyle w:val="TableContent"/>
            </w:pPr>
            <w:r w:rsidRPr="009F3C98">
              <w:t>Java Card section update</w:t>
            </w:r>
          </w:p>
        </w:tc>
        <w:tc>
          <w:tcPr>
            <w:tcW w:w="1276" w:type="dxa"/>
            <w:vMerge/>
            <w:vAlign w:val="center"/>
          </w:tcPr>
          <w:p w14:paraId="09A6938E" w14:textId="1A00E7DC" w:rsidR="00697813" w:rsidRDefault="00697813" w:rsidP="00537DB3">
            <w:pPr>
              <w:pStyle w:val="TableContent"/>
            </w:pPr>
          </w:p>
        </w:tc>
        <w:tc>
          <w:tcPr>
            <w:tcW w:w="1843" w:type="dxa"/>
            <w:vMerge/>
            <w:vAlign w:val="center"/>
          </w:tcPr>
          <w:p w14:paraId="56776296" w14:textId="4BCD15EC" w:rsidR="00697813" w:rsidRDefault="00697813" w:rsidP="00537DB3">
            <w:pPr>
              <w:pStyle w:val="TableContent"/>
            </w:pPr>
          </w:p>
        </w:tc>
      </w:tr>
      <w:tr w:rsidR="00697813" w:rsidRPr="00A14F29" w14:paraId="750A90CB" w14:textId="77777777" w:rsidTr="00BE5D0E">
        <w:tc>
          <w:tcPr>
            <w:tcW w:w="851" w:type="dxa"/>
            <w:gridSpan w:val="2"/>
            <w:vMerge/>
            <w:vAlign w:val="center"/>
          </w:tcPr>
          <w:p w14:paraId="170FF4D1" w14:textId="1772F08D" w:rsidR="00697813" w:rsidRDefault="00697813" w:rsidP="00537DB3">
            <w:pPr>
              <w:pStyle w:val="TableContent"/>
            </w:pPr>
          </w:p>
        </w:tc>
        <w:tc>
          <w:tcPr>
            <w:tcW w:w="1134" w:type="dxa"/>
            <w:vMerge/>
            <w:vAlign w:val="center"/>
          </w:tcPr>
          <w:p w14:paraId="5A2FBB62" w14:textId="1D84EB0A"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434870C" w14:textId="0F9130E6" w:rsidR="00697813" w:rsidRDefault="00697813" w:rsidP="00B861CB">
            <w:pPr>
              <w:pStyle w:val="TableContent"/>
            </w:pPr>
            <w:r>
              <w:t>CR3566R00</w:t>
            </w:r>
          </w:p>
        </w:tc>
        <w:tc>
          <w:tcPr>
            <w:tcW w:w="3544" w:type="dxa"/>
            <w:tcBorders>
              <w:top w:val="single" w:sz="4" w:space="0" w:color="auto"/>
              <w:left w:val="single" w:sz="4" w:space="0" w:color="auto"/>
              <w:bottom w:val="single" w:sz="4" w:space="0" w:color="auto"/>
            </w:tcBorders>
          </w:tcPr>
          <w:p w14:paraId="1E2DDF82" w14:textId="2372434C" w:rsidR="00697813" w:rsidRPr="009F3C98" w:rsidRDefault="00697813" w:rsidP="00B861CB">
            <w:pPr>
              <w:pStyle w:val="TableContent"/>
            </w:pPr>
            <w:r>
              <w:t>R</w:t>
            </w:r>
            <w:r w:rsidRPr="00146A49">
              <w:t>emove advanced activation code</w:t>
            </w:r>
          </w:p>
        </w:tc>
        <w:tc>
          <w:tcPr>
            <w:tcW w:w="1276" w:type="dxa"/>
            <w:vMerge/>
            <w:vAlign w:val="center"/>
          </w:tcPr>
          <w:p w14:paraId="60E43359" w14:textId="3D416289" w:rsidR="00697813" w:rsidRDefault="00697813" w:rsidP="00537DB3">
            <w:pPr>
              <w:pStyle w:val="TableContent"/>
            </w:pPr>
          </w:p>
        </w:tc>
        <w:tc>
          <w:tcPr>
            <w:tcW w:w="1843" w:type="dxa"/>
            <w:vMerge/>
            <w:vAlign w:val="center"/>
          </w:tcPr>
          <w:p w14:paraId="2D92D538" w14:textId="1DFB917E" w:rsidR="00697813" w:rsidRDefault="00697813" w:rsidP="00537DB3">
            <w:pPr>
              <w:pStyle w:val="TableContent"/>
            </w:pPr>
          </w:p>
        </w:tc>
      </w:tr>
      <w:tr w:rsidR="00697813" w:rsidRPr="00A14F29" w14:paraId="2B1E9D49" w14:textId="77777777" w:rsidTr="00BE5D0E">
        <w:tc>
          <w:tcPr>
            <w:tcW w:w="851" w:type="dxa"/>
            <w:gridSpan w:val="2"/>
            <w:vMerge/>
            <w:vAlign w:val="center"/>
          </w:tcPr>
          <w:p w14:paraId="60555992" w14:textId="5D733BD5" w:rsidR="00697813" w:rsidRDefault="00697813" w:rsidP="00537DB3">
            <w:pPr>
              <w:pStyle w:val="TableContent"/>
            </w:pPr>
          </w:p>
        </w:tc>
        <w:tc>
          <w:tcPr>
            <w:tcW w:w="1134" w:type="dxa"/>
            <w:vMerge/>
            <w:vAlign w:val="center"/>
          </w:tcPr>
          <w:p w14:paraId="455A2E39" w14:textId="1D2BD926"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2FAC2809" w14:textId="56E5A050" w:rsidR="00697813" w:rsidRDefault="00697813" w:rsidP="00AD2F19">
            <w:pPr>
              <w:pStyle w:val="TableContent"/>
            </w:pPr>
            <w:r>
              <w:t>CR3568R02</w:t>
            </w:r>
          </w:p>
        </w:tc>
        <w:tc>
          <w:tcPr>
            <w:tcW w:w="3544" w:type="dxa"/>
            <w:tcBorders>
              <w:top w:val="single" w:sz="4" w:space="0" w:color="auto"/>
              <w:left w:val="single" w:sz="4" w:space="0" w:color="auto"/>
              <w:bottom w:val="single" w:sz="4" w:space="0" w:color="auto"/>
            </w:tcBorders>
          </w:tcPr>
          <w:p w14:paraId="7A88A740" w14:textId="720B0605" w:rsidR="00697813" w:rsidRPr="009F3C98" w:rsidRDefault="00697813" w:rsidP="00AD2F19">
            <w:pPr>
              <w:pStyle w:val="TableContent"/>
            </w:pPr>
            <w:r w:rsidRPr="00AB17FC">
              <w:t>Device Change using a stored Activation Code</w:t>
            </w:r>
          </w:p>
        </w:tc>
        <w:tc>
          <w:tcPr>
            <w:tcW w:w="1276" w:type="dxa"/>
            <w:vMerge/>
            <w:vAlign w:val="center"/>
          </w:tcPr>
          <w:p w14:paraId="6785351D" w14:textId="09598AF2" w:rsidR="00697813" w:rsidRDefault="00697813" w:rsidP="00537DB3">
            <w:pPr>
              <w:pStyle w:val="TableContent"/>
            </w:pPr>
          </w:p>
        </w:tc>
        <w:tc>
          <w:tcPr>
            <w:tcW w:w="1843" w:type="dxa"/>
            <w:vMerge/>
            <w:vAlign w:val="center"/>
          </w:tcPr>
          <w:p w14:paraId="7C5384E7" w14:textId="202338E2" w:rsidR="00697813" w:rsidRDefault="00697813" w:rsidP="00537DB3">
            <w:pPr>
              <w:pStyle w:val="TableContent"/>
            </w:pPr>
          </w:p>
        </w:tc>
      </w:tr>
      <w:tr w:rsidR="00697813" w:rsidRPr="00A14F29" w14:paraId="7E581A14" w14:textId="77777777" w:rsidTr="00BE5D0E">
        <w:tc>
          <w:tcPr>
            <w:tcW w:w="851" w:type="dxa"/>
            <w:gridSpan w:val="2"/>
            <w:vMerge/>
            <w:vAlign w:val="center"/>
          </w:tcPr>
          <w:p w14:paraId="12AD8254" w14:textId="54AE5FC4" w:rsidR="00697813" w:rsidRDefault="00697813" w:rsidP="00537DB3">
            <w:pPr>
              <w:pStyle w:val="TableContent"/>
            </w:pPr>
          </w:p>
        </w:tc>
        <w:tc>
          <w:tcPr>
            <w:tcW w:w="1134" w:type="dxa"/>
            <w:vMerge/>
            <w:vAlign w:val="center"/>
          </w:tcPr>
          <w:p w14:paraId="256D9C32" w14:textId="6693B837"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90DEF2B" w14:textId="3A7D7445" w:rsidR="00697813" w:rsidRDefault="00697813" w:rsidP="00AD2F19">
            <w:pPr>
              <w:pStyle w:val="TableContent"/>
            </w:pPr>
            <w:r>
              <w:t>CR3569R02</w:t>
            </w:r>
          </w:p>
        </w:tc>
        <w:tc>
          <w:tcPr>
            <w:tcW w:w="3544" w:type="dxa"/>
            <w:tcBorders>
              <w:top w:val="single" w:sz="4" w:space="0" w:color="auto"/>
              <w:left w:val="single" w:sz="4" w:space="0" w:color="auto"/>
              <w:bottom w:val="single" w:sz="4" w:space="0" w:color="auto"/>
            </w:tcBorders>
          </w:tcPr>
          <w:p w14:paraId="269D4FFD" w14:textId="62CFFF35" w:rsidR="00697813" w:rsidRPr="009F3C98" w:rsidRDefault="00697813" w:rsidP="00AD2F19">
            <w:pPr>
              <w:pStyle w:val="TableContent"/>
            </w:pPr>
            <w:r w:rsidRPr="005136AB">
              <w:t>Function description and function bindings of ES2+ functions for Device Change</w:t>
            </w:r>
          </w:p>
        </w:tc>
        <w:tc>
          <w:tcPr>
            <w:tcW w:w="1276" w:type="dxa"/>
            <w:vMerge/>
            <w:vAlign w:val="center"/>
          </w:tcPr>
          <w:p w14:paraId="7C12710D" w14:textId="3DBBDFB5" w:rsidR="00697813" w:rsidRDefault="00697813" w:rsidP="00537DB3">
            <w:pPr>
              <w:pStyle w:val="TableContent"/>
            </w:pPr>
          </w:p>
        </w:tc>
        <w:tc>
          <w:tcPr>
            <w:tcW w:w="1843" w:type="dxa"/>
            <w:vMerge/>
            <w:vAlign w:val="center"/>
          </w:tcPr>
          <w:p w14:paraId="6A87FF40" w14:textId="7A55A3CB" w:rsidR="00697813" w:rsidRDefault="00697813" w:rsidP="00537DB3">
            <w:pPr>
              <w:pStyle w:val="TableContent"/>
            </w:pPr>
          </w:p>
        </w:tc>
      </w:tr>
      <w:tr w:rsidR="00697813" w:rsidRPr="00A14F29" w14:paraId="7B203D97" w14:textId="77777777" w:rsidTr="00BE5D0E">
        <w:tc>
          <w:tcPr>
            <w:tcW w:w="851" w:type="dxa"/>
            <w:gridSpan w:val="2"/>
            <w:vMerge/>
            <w:vAlign w:val="center"/>
          </w:tcPr>
          <w:p w14:paraId="1C94D762" w14:textId="6E91D061" w:rsidR="00697813" w:rsidRDefault="00697813" w:rsidP="00537DB3">
            <w:pPr>
              <w:pStyle w:val="TableContent"/>
            </w:pPr>
          </w:p>
        </w:tc>
        <w:tc>
          <w:tcPr>
            <w:tcW w:w="1134" w:type="dxa"/>
            <w:vMerge/>
            <w:vAlign w:val="center"/>
          </w:tcPr>
          <w:p w14:paraId="15179921" w14:textId="28F7918C"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455A56A3" w14:textId="3C41E40B" w:rsidR="00697813" w:rsidRDefault="00697813" w:rsidP="00AD2F19">
            <w:pPr>
              <w:pStyle w:val="TableContent"/>
            </w:pPr>
            <w:r>
              <w:t>CR3571R02</w:t>
            </w:r>
          </w:p>
        </w:tc>
        <w:tc>
          <w:tcPr>
            <w:tcW w:w="3544" w:type="dxa"/>
            <w:tcBorders>
              <w:top w:val="single" w:sz="4" w:space="0" w:color="auto"/>
              <w:left w:val="single" w:sz="4" w:space="0" w:color="auto"/>
              <w:bottom w:val="single" w:sz="4" w:space="0" w:color="auto"/>
            </w:tcBorders>
          </w:tcPr>
          <w:p w14:paraId="35BA8847" w14:textId="5BEE4B18" w:rsidR="00697813" w:rsidRPr="009F3C98" w:rsidRDefault="00697813" w:rsidP="00AD2F19">
            <w:pPr>
              <w:pStyle w:val="TableContent"/>
            </w:pPr>
            <w:r w:rsidRPr="009C761C">
              <w:t>Clarifying smdsSigned3</w:t>
            </w:r>
          </w:p>
        </w:tc>
        <w:tc>
          <w:tcPr>
            <w:tcW w:w="1276" w:type="dxa"/>
            <w:vMerge/>
            <w:vAlign w:val="center"/>
          </w:tcPr>
          <w:p w14:paraId="500AD632" w14:textId="4C92020F" w:rsidR="00697813" w:rsidRDefault="00697813" w:rsidP="00537DB3">
            <w:pPr>
              <w:pStyle w:val="TableContent"/>
            </w:pPr>
          </w:p>
        </w:tc>
        <w:tc>
          <w:tcPr>
            <w:tcW w:w="1843" w:type="dxa"/>
            <w:vMerge/>
            <w:vAlign w:val="center"/>
          </w:tcPr>
          <w:p w14:paraId="4AC8242A" w14:textId="3ED59921" w:rsidR="00697813" w:rsidRDefault="00697813" w:rsidP="00537DB3">
            <w:pPr>
              <w:pStyle w:val="TableContent"/>
            </w:pPr>
          </w:p>
        </w:tc>
      </w:tr>
      <w:tr w:rsidR="00697813" w:rsidRPr="00A14F29" w14:paraId="00BB4DFB" w14:textId="77777777" w:rsidTr="00BE5D0E">
        <w:tc>
          <w:tcPr>
            <w:tcW w:w="851" w:type="dxa"/>
            <w:gridSpan w:val="2"/>
            <w:vMerge/>
            <w:vAlign w:val="center"/>
          </w:tcPr>
          <w:p w14:paraId="67354788" w14:textId="144BEBD5" w:rsidR="00697813" w:rsidRDefault="00697813" w:rsidP="00537DB3">
            <w:pPr>
              <w:pStyle w:val="TableContent"/>
            </w:pPr>
          </w:p>
        </w:tc>
        <w:tc>
          <w:tcPr>
            <w:tcW w:w="1134" w:type="dxa"/>
            <w:vMerge/>
            <w:vAlign w:val="center"/>
          </w:tcPr>
          <w:p w14:paraId="02062951" w14:textId="3EAF4CA0"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416BB409" w14:textId="3385787E" w:rsidR="00697813" w:rsidRDefault="00697813" w:rsidP="00AD2F19">
            <w:pPr>
              <w:pStyle w:val="TableContent"/>
            </w:pPr>
            <w:r>
              <w:t>CR3573R03</w:t>
            </w:r>
          </w:p>
        </w:tc>
        <w:tc>
          <w:tcPr>
            <w:tcW w:w="3544" w:type="dxa"/>
            <w:tcBorders>
              <w:top w:val="single" w:sz="4" w:space="0" w:color="auto"/>
              <w:left w:val="single" w:sz="4" w:space="0" w:color="auto"/>
              <w:bottom w:val="single" w:sz="4" w:space="0" w:color="auto"/>
            </w:tcBorders>
          </w:tcPr>
          <w:p w14:paraId="5BE68C2C" w14:textId="7DB1E5C3" w:rsidR="00697813" w:rsidRPr="009F3C98" w:rsidRDefault="00697813" w:rsidP="00AD2F19">
            <w:pPr>
              <w:pStyle w:val="TableContent"/>
            </w:pPr>
            <w:r w:rsidRPr="00081156">
              <w:t>MEP - refresh handling for enabling a Profile</w:t>
            </w:r>
          </w:p>
        </w:tc>
        <w:tc>
          <w:tcPr>
            <w:tcW w:w="1276" w:type="dxa"/>
            <w:vMerge/>
            <w:vAlign w:val="center"/>
          </w:tcPr>
          <w:p w14:paraId="369C48BB" w14:textId="75EF28B4" w:rsidR="00697813" w:rsidRDefault="00697813" w:rsidP="00537DB3">
            <w:pPr>
              <w:pStyle w:val="TableContent"/>
            </w:pPr>
          </w:p>
        </w:tc>
        <w:tc>
          <w:tcPr>
            <w:tcW w:w="1843" w:type="dxa"/>
            <w:vMerge/>
            <w:vAlign w:val="center"/>
          </w:tcPr>
          <w:p w14:paraId="249EF21F" w14:textId="2D1A49BE" w:rsidR="00697813" w:rsidRDefault="00697813" w:rsidP="00537DB3">
            <w:pPr>
              <w:pStyle w:val="TableContent"/>
            </w:pPr>
          </w:p>
        </w:tc>
      </w:tr>
      <w:tr w:rsidR="00697813" w:rsidRPr="00A14F29" w14:paraId="1170480C" w14:textId="77777777" w:rsidTr="00BE5D0E">
        <w:tc>
          <w:tcPr>
            <w:tcW w:w="851" w:type="dxa"/>
            <w:gridSpan w:val="2"/>
            <w:vMerge/>
            <w:vAlign w:val="center"/>
          </w:tcPr>
          <w:p w14:paraId="33071F55" w14:textId="21677BF2" w:rsidR="00697813" w:rsidRDefault="00697813" w:rsidP="00537DB3">
            <w:pPr>
              <w:pStyle w:val="TableContent"/>
            </w:pPr>
          </w:p>
        </w:tc>
        <w:tc>
          <w:tcPr>
            <w:tcW w:w="1134" w:type="dxa"/>
            <w:vMerge/>
            <w:vAlign w:val="center"/>
          </w:tcPr>
          <w:p w14:paraId="3349C38A" w14:textId="68D16F37"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2FDF5FCC" w14:textId="1D6E1191" w:rsidR="00697813" w:rsidRDefault="00697813" w:rsidP="00AD2F19">
            <w:pPr>
              <w:pStyle w:val="TableContent"/>
            </w:pPr>
            <w:r>
              <w:t>CR3575R03</w:t>
            </w:r>
          </w:p>
        </w:tc>
        <w:tc>
          <w:tcPr>
            <w:tcW w:w="3544" w:type="dxa"/>
            <w:tcBorders>
              <w:top w:val="single" w:sz="4" w:space="0" w:color="auto"/>
              <w:left w:val="single" w:sz="4" w:space="0" w:color="auto"/>
              <w:bottom w:val="single" w:sz="4" w:space="0" w:color="auto"/>
            </w:tcBorders>
          </w:tcPr>
          <w:p w14:paraId="276AE6B5" w14:textId="2FECE805" w:rsidR="00697813" w:rsidRPr="009F3C98" w:rsidRDefault="00697813" w:rsidP="00AD2F19">
            <w:pPr>
              <w:pStyle w:val="TableContent"/>
            </w:pPr>
            <w:r w:rsidRPr="00EB6C51">
              <w:t>MEP – Clean-up of port selection for Enable procedure</w:t>
            </w:r>
          </w:p>
        </w:tc>
        <w:tc>
          <w:tcPr>
            <w:tcW w:w="1276" w:type="dxa"/>
            <w:vMerge/>
            <w:vAlign w:val="center"/>
          </w:tcPr>
          <w:p w14:paraId="4B21802D" w14:textId="0E777FB6" w:rsidR="00697813" w:rsidRDefault="00697813" w:rsidP="00537DB3">
            <w:pPr>
              <w:pStyle w:val="TableContent"/>
            </w:pPr>
          </w:p>
        </w:tc>
        <w:tc>
          <w:tcPr>
            <w:tcW w:w="1843" w:type="dxa"/>
            <w:vMerge/>
            <w:vAlign w:val="center"/>
          </w:tcPr>
          <w:p w14:paraId="5F3F10B1" w14:textId="52DE9C08" w:rsidR="00697813" w:rsidRDefault="00697813" w:rsidP="00537DB3">
            <w:pPr>
              <w:pStyle w:val="TableContent"/>
            </w:pPr>
          </w:p>
        </w:tc>
      </w:tr>
      <w:tr w:rsidR="00697813" w:rsidRPr="00A14F29" w14:paraId="19AAF7E8" w14:textId="77777777" w:rsidTr="00BE5D0E">
        <w:tc>
          <w:tcPr>
            <w:tcW w:w="851" w:type="dxa"/>
            <w:gridSpan w:val="2"/>
            <w:vMerge/>
            <w:vAlign w:val="center"/>
          </w:tcPr>
          <w:p w14:paraId="504C8259" w14:textId="35470C13" w:rsidR="00697813" w:rsidRDefault="00697813" w:rsidP="00537DB3">
            <w:pPr>
              <w:pStyle w:val="TableContent"/>
            </w:pPr>
          </w:p>
        </w:tc>
        <w:tc>
          <w:tcPr>
            <w:tcW w:w="1134" w:type="dxa"/>
            <w:vMerge/>
            <w:vAlign w:val="center"/>
          </w:tcPr>
          <w:p w14:paraId="22317A0F" w14:textId="2E0527CD"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5F24503D" w14:textId="4EB6E84C" w:rsidR="00697813" w:rsidRDefault="00697813" w:rsidP="00AD2F19">
            <w:pPr>
              <w:pStyle w:val="TableContent"/>
            </w:pPr>
            <w:r>
              <w:t>CR3577R00</w:t>
            </w:r>
          </w:p>
        </w:tc>
        <w:tc>
          <w:tcPr>
            <w:tcW w:w="3544" w:type="dxa"/>
            <w:tcBorders>
              <w:top w:val="single" w:sz="4" w:space="0" w:color="auto"/>
              <w:left w:val="single" w:sz="4" w:space="0" w:color="auto"/>
              <w:bottom w:val="single" w:sz="4" w:space="0" w:color="auto"/>
            </w:tcBorders>
          </w:tcPr>
          <w:p w14:paraId="0F27163F" w14:textId="27C75148" w:rsidR="00697813" w:rsidRPr="009F3C98" w:rsidRDefault="00697813" w:rsidP="00AD2F19">
            <w:pPr>
              <w:pStyle w:val="TableContent"/>
            </w:pPr>
            <w:r w:rsidRPr="00685612">
              <w:t>Resolving MEP EN in Clause 3.4</w:t>
            </w:r>
          </w:p>
        </w:tc>
        <w:tc>
          <w:tcPr>
            <w:tcW w:w="1276" w:type="dxa"/>
            <w:vMerge/>
            <w:vAlign w:val="center"/>
          </w:tcPr>
          <w:p w14:paraId="698D1972" w14:textId="3D592945" w:rsidR="00697813" w:rsidRDefault="00697813" w:rsidP="00537DB3">
            <w:pPr>
              <w:pStyle w:val="TableContent"/>
            </w:pPr>
          </w:p>
        </w:tc>
        <w:tc>
          <w:tcPr>
            <w:tcW w:w="1843" w:type="dxa"/>
            <w:vMerge/>
            <w:vAlign w:val="center"/>
          </w:tcPr>
          <w:p w14:paraId="65160AD8" w14:textId="57DCF3BB" w:rsidR="00697813" w:rsidRDefault="00697813" w:rsidP="00537DB3">
            <w:pPr>
              <w:pStyle w:val="TableContent"/>
            </w:pPr>
          </w:p>
        </w:tc>
      </w:tr>
      <w:tr w:rsidR="00697813" w:rsidRPr="00A14F29" w14:paraId="01E2EB85" w14:textId="77777777" w:rsidTr="00BE5D0E">
        <w:tc>
          <w:tcPr>
            <w:tcW w:w="851" w:type="dxa"/>
            <w:gridSpan w:val="2"/>
            <w:vMerge/>
            <w:vAlign w:val="center"/>
          </w:tcPr>
          <w:p w14:paraId="52A29A11" w14:textId="3AE487DD" w:rsidR="00697813" w:rsidRDefault="00697813" w:rsidP="00537DB3">
            <w:pPr>
              <w:pStyle w:val="TableContent"/>
            </w:pPr>
          </w:p>
        </w:tc>
        <w:tc>
          <w:tcPr>
            <w:tcW w:w="1134" w:type="dxa"/>
            <w:vMerge/>
            <w:vAlign w:val="center"/>
          </w:tcPr>
          <w:p w14:paraId="42FD6F64" w14:textId="1030B0FD"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0FA73AC7" w14:textId="45A3513F" w:rsidR="00697813" w:rsidRDefault="00697813" w:rsidP="00AD2F19">
            <w:pPr>
              <w:pStyle w:val="TableContent"/>
            </w:pPr>
            <w:r>
              <w:t>CR3578R00</w:t>
            </w:r>
          </w:p>
        </w:tc>
        <w:tc>
          <w:tcPr>
            <w:tcW w:w="3544" w:type="dxa"/>
            <w:tcBorders>
              <w:top w:val="single" w:sz="4" w:space="0" w:color="auto"/>
              <w:left w:val="single" w:sz="4" w:space="0" w:color="auto"/>
              <w:bottom w:val="single" w:sz="4" w:space="0" w:color="auto"/>
            </w:tcBorders>
          </w:tcPr>
          <w:p w14:paraId="1D86A9E7" w14:textId="7A58BF60" w:rsidR="00697813" w:rsidRPr="009F3C98" w:rsidRDefault="00697813" w:rsidP="00AD2F19">
            <w:pPr>
              <w:pStyle w:val="TableContent"/>
            </w:pPr>
            <w:r w:rsidRPr="003E594A">
              <w:t>Resolving EN in Clause 3.4.1</w:t>
            </w:r>
          </w:p>
        </w:tc>
        <w:tc>
          <w:tcPr>
            <w:tcW w:w="1276" w:type="dxa"/>
            <w:vMerge/>
            <w:vAlign w:val="center"/>
          </w:tcPr>
          <w:p w14:paraId="5230D2F1" w14:textId="10EDCEF8" w:rsidR="00697813" w:rsidRDefault="00697813" w:rsidP="00537DB3">
            <w:pPr>
              <w:pStyle w:val="TableContent"/>
            </w:pPr>
          </w:p>
        </w:tc>
        <w:tc>
          <w:tcPr>
            <w:tcW w:w="1843" w:type="dxa"/>
            <w:vMerge/>
            <w:vAlign w:val="center"/>
          </w:tcPr>
          <w:p w14:paraId="36194117" w14:textId="309BFEA1" w:rsidR="00697813" w:rsidRDefault="00697813" w:rsidP="00537DB3">
            <w:pPr>
              <w:pStyle w:val="TableContent"/>
            </w:pPr>
          </w:p>
        </w:tc>
      </w:tr>
      <w:tr w:rsidR="00697813" w:rsidRPr="00A14F29" w14:paraId="1609E48B" w14:textId="77777777" w:rsidTr="00BE5D0E">
        <w:tc>
          <w:tcPr>
            <w:tcW w:w="851" w:type="dxa"/>
            <w:gridSpan w:val="2"/>
            <w:vMerge/>
            <w:vAlign w:val="center"/>
          </w:tcPr>
          <w:p w14:paraId="678EFDC6" w14:textId="30BEEE75" w:rsidR="00697813" w:rsidRDefault="00697813" w:rsidP="00537DB3">
            <w:pPr>
              <w:pStyle w:val="TableContent"/>
            </w:pPr>
          </w:p>
        </w:tc>
        <w:tc>
          <w:tcPr>
            <w:tcW w:w="1134" w:type="dxa"/>
            <w:vMerge/>
            <w:vAlign w:val="center"/>
          </w:tcPr>
          <w:p w14:paraId="73AA8F49" w14:textId="1A81A9CC"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147D51C" w14:textId="6AF5ACA6" w:rsidR="00697813" w:rsidRDefault="00697813" w:rsidP="00AD2F19">
            <w:pPr>
              <w:pStyle w:val="TableContent"/>
            </w:pPr>
            <w:r>
              <w:t>CR3579R01</w:t>
            </w:r>
          </w:p>
        </w:tc>
        <w:tc>
          <w:tcPr>
            <w:tcW w:w="3544" w:type="dxa"/>
            <w:tcBorders>
              <w:top w:val="single" w:sz="4" w:space="0" w:color="auto"/>
              <w:left w:val="single" w:sz="4" w:space="0" w:color="auto"/>
              <w:bottom w:val="single" w:sz="4" w:space="0" w:color="auto"/>
            </w:tcBorders>
          </w:tcPr>
          <w:p w14:paraId="6BC77B18" w14:textId="56974C3C" w:rsidR="00697813" w:rsidRPr="009F3C98" w:rsidRDefault="00697813" w:rsidP="00AD2F19">
            <w:pPr>
              <w:pStyle w:val="TableContent"/>
            </w:pPr>
            <w:r w:rsidRPr="003E594A">
              <w:t>Resolving EN in Clause 5.7.1</w:t>
            </w:r>
          </w:p>
        </w:tc>
        <w:tc>
          <w:tcPr>
            <w:tcW w:w="1276" w:type="dxa"/>
            <w:vMerge/>
            <w:vAlign w:val="center"/>
          </w:tcPr>
          <w:p w14:paraId="5ECA4586" w14:textId="7BCA8B66" w:rsidR="00697813" w:rsidRDefault="00697813" w:rsidP="00537DB3">
            <w:pPr>
              <w:pStyle w:val="TableContent"/>
            </w:pPr>
          </w:p>
        </w:tc>
        <w:tc>
          <w:tcPr>
            <w:tcW w:w="1843" w:type="dxa"/>
            <w:vMerge/>
            <w:vAlign w:val="center"/>
          </w:tcPr>
          <w:p w14:paraId="10D9FE9F" w14:textId="20CE61AB" w:rsidR="00697813" w:rsidRDefault="00697813" w:rsidP="00537DB3">
            <w:pPr>
              <w:pStyle w:val="TableContent"/>
            </w:pPr>
          </w:p>
        </w:tc>
      </w:tr>
      <w:tr w:rsidR="00697813" w:rsidRPr="00A14F29" w14:paraId="770110DE" w14:textId="77777777" w:rsidTr="00BE5D0E">
        <w:tc>
          <w:tcPr>
            <w:tcW w:w="851" w:type="dxa"/>
            <w:gridSpan w:val="2"/>
            <w:vMerge/>
            <w:vAlign w:val="center"/>
          </w:tcPr>
          <w:p w14:paraId="5A4F3FBC" w14:textId="52901478" w:rsidR="00697813" w:rsidRDefault="00697813" w:rsidP="00537DB3">
            <w:pPr>
              <w:pStyle w:val="TableContent"/>
            </w:pPr>
          </w:p>
        </w:tc>
        <w:tc>
          <w:tcPr>
            <w:tcW w:w="1134" w:type="dxa"/>
            <w:vMerge/>
            <w:vAlign w:val="center"/>
          </w:tcPr>
          <w:p w14:paraId="2D4CED7C" w14:textId="1495356C"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B3F6DE2" w14:textId="701552D2" w:rsidR="00697813" w:rsidRDefault="00697813" w:rsidP="002A4348">
            <w:pPr>
              <w:pStyle w:val="TableContent"/>
            </w:pPr>
            <w:r>
              <w:t>CR3570R01</w:t>
            </w:r>
          </w:p>
        </w:tc>
        <w:tc>
          <w:tcPr>
            <w:tcW w:w="3544" w:type="dxa"/>
            <w:tcBorders>
              <w:top w:val="single" w:sz="4" w:space="0" w:color="auto"/>
              <w:left w:val="single" w:sz="4" w:space="0" w:color="auto"/>
              <w:bottom w:val="single" w:sz="4" w:space="0" w:color="auto"/>
            </w:tcBorders>
          </w:tcPr>
          <w:p w14:paraId="4B676E03" w14:textId="6E4A34ED" w:rsidR="00697813" w:rsidRPr="003E594A" w:rsidRDefault="00697813" w:rsidP="002A4348">
            <w:pPr>
              <w:pStyle w:val="TableContent"/>
            </w:pPr>
            <w:r w:rsidRPr="00982D94">
              <w:t>Clarification on the length of Activation Code for Device Change</w:t>
            </w:r>
          </w:p>
        </w:tc>
        <w:tc>
          <w:tcPr>
            <w:tcW w:w="1276" w:type="dxa"/>
            <w:vMerge/>
            <w:vAlign w:val="center"/>
          </w:tcPr>
          <w:p w14:paraId="59F44D1E" w14:textId="46CB2E2B" w:rsidR="00697813" w:rsidRDefault="00697813" w:rsidP="00537DB3">
            <w:pPr>
              <w:pStyle w:val="TableContent"/>
            </w:pPr>
          </w:p>
        </w:tc>
        <w:tc>
          <w:tcPr>
            <w:tcW w:w="1843" w:type="dxa"/>
            <w:vMerge/>
            <w:vAlign w:val="center"/>
          </w:tcPr>
          <w:p w14:paraId="0C3F648C" w14:textId="76F02286" w:rsidR="00697813" w:rsidRDefault="00697813" w:rsidP="00537DB3">
            <w:pPr>
              <w:pStyle w:val="TableContent"/>
            </w:pPr>
          </w:p>
        </w:tc>
      </w:tr>
      <w:tr w:rsidR="00697813" w:rsidRPr="00A14F29" w14:paraId="1F9C9CB9" w14:textId="77777777" w:rsidTr="00BE5D0E">
        <w:tc>
          <w:tcPr>
            <w:tcW w:w="851" w:type="dxa"/>
            <w:gridSpan w:val="2"/>
            <w:vMerge/>
            <w:vAlign w:val="center"/>
          </w:tcPr>
          <w:p w14:paraId="5C672D3D" w14:textId="0C26C160" w:rsidR="00697813" w:rsidRDefault="00697813" w:rsidP="00537DB3">
            <w:pPr>
              <w:pStyle w:val="TableContent"/>
            </w:pPr>
          </w:p>
        </w:tc>
        <w:tc>
          <w:tcPr>
            <w:tcW w:w="1134" w:type="dxa"/>
            <w:vMerge/>
            <w:vAlign w:val="center"/>
          </w:tcPr>
          <w:p w14:paraId="7D3F61A3" w14:textId="2AFF00FF"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03919A50" w14:textId="6AB66DC8" w:rsidR="00697813" w:rsidRDefault="00697813" w:rsidP="002A4348">
            <w:pPr>
              <w:pStyle w:val="TableContent"/>
            </w:pPr>
            <w:r>
              <w:t>CR3574R02</w:t>
            </w:r>
          </w:p>
        </w:tc>
        <w:tc>
          <w:tcPr>
            <w:tcW w:w="3544" w:type="dxa"/>
            <w:tcBorders>
              <w:top w:val="single" w:sz="4" w:space="0" w:color="auto"/>
              <w:left w:val="single" w:sz="4" w:space="0" w:color="auto"/>
              <w:bottom w:val="single" w:sz="4" w:space="0" w:color="auto"/>
            </w:tcBorders>
          </w:tcPr>
          <w:p w14:paraId="03D9985A" w14:textId="3CD8EE7E" w:rsidR="00697813" w:rsidRPr="003E594A" w:rsidRDefault="00697813" w:rsidP="002A4348">
            <w:pPr>
              <w:pStyle w:val="TableContent"/>
            </w:pPr>
            <w:r w:rsidRPr="00982D94">
              <w:t>MEP – Mode setup</w:t>
            </w:r>
          </w:p>
        </w:tc>
        <w:tc>
          <w:tcPr>
            <w:tcW w:w="1276" w:type="dxa"/>
            <w:vMerge/>
            <w:vAlign w:val="center"/>
          </w:tcPr>
          <w:p w14:paraId="4DB66B64" w14:textId="0D6C3DE3" w:rsidR="00697813" w:rsidRDefault="00697813" w:rsidP="00537DB3">
            <w:pPr>
              <w:pStyle w:val="TableContent"/>
            </w:pPr>
          </w:p>
        </w:tc>
        <w:tc>
          <w:tcPr>
            <w:tcW w:w="1843" w:type="dxa"/>
            <w:vMerge/>
            <w:vAlign w:val="center"/>
          </w:tcPr>
          <w:p w14:paraId="6A42CC18" w14:textId="0F0AF36A" w:rsidR="00697813" w:rsidRDefault="00697813" w:rsidP="00537DB3">
            <w:pPr>
              <w:pStyle w:val="TableContent"/>
            </w:pPr>
          </w:p>
        </w:tc>
      </w:tr>
      <w:tr w:rsidR="00697813" w:rsidRPr="00A14F29" w14:paraId="3F5AE3C4" w14:textId="77777777" w:rsidTr="00BE5D0E">
        <w:tc>
          <w:tcPr>
            <w:tcW w:w="851" w:type="dxa"/>
            <w:gridSpan w:val="2"/>
            <w:vMerge/>
            <w:vAlign w:val="center"/>
          </w:tcPr>
          <w:p w14:paraId="2F79DC0C" w14:textId="1A86541A" w:rsidR="00697813" w:rsidRDefault="00697813" w:rsidP="00537DB3">
            <w:pPr>
              <w:pStyle w:val="TableContent"/>
            </w:pPr>
          </w:p>
        </w:tc>
        <w:tc>
          <w:tcPr>
            <w:tcW w:w="1134" w:type="dxa"/>
            <w:vMerge/>
            <w:vAlign w:val="center"/>
          </w:tcPr>
          <w:p w14:paraId="70FB92CC" w14:textId="3BB1E90A"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E3B7F29" w14:textId="1D227674" w:rsidR="00697813" w:rsidRDefault="00697813" w:rsidP="002A4348">
            <w:pPr>
              <w:pStyle w:val="TableContent"/>
            </w:pPr>
            <w:r>
              <w:t>CR3580R05</w:t>
            </w:r>
          </w:p>
        </w:tc>
        <w:tc>
          <w:tcPr>
            <w:tcW w:w="3544" w:type="dxa"/>
            <w:tcBorders>
              <w:top w:val="single" w:sz="4" w:space="0" w:color="auto"/>
              <w:left w:val="single" w:sz="4" w:space="0" w:color="auto"/>
              <w:bottom w:val="single" w:sz="4" w:space="0" w:color="auto"/>
            </w:tcBorders>
          </w:tcPr>
          <w:p w14:paraId="4B8A4D31" w14:textId="05CDD6D0" w:rsidR="00697813" w:rsidRPr="003E594A" w:rsidRDefault="00697813" w:rsidP="002A4348">
            <w:pPr>
              <w:pStyle w:val="TableContent"/>
            </w:pPr>
            <w:r w:rsidRPr="0022098E">
              <w:t>Clause 7.5.16 – MEP-A2 error code addition</w:t>
            </w:r>
          </w:p>
        </w:tc>
        <w:tc>
          <w:tcPr>
            <w:tcW w:w="1276" w:type="dxa"/>
            <w:vMerge/>
            <w:vAlign w:val="center"/>
          </w:tcPr>
          <w:p w14:paraId="13C0300A" w14:textId="1A291FAF" w:rsidR="00697813" w:rsidRDefault="00697813" w:rsidP="00537DB3">
            <w:pPr>
              <w:pStyle w:val="TableContent"/>
            </w:pPr>
          </w:p>
        </w:tc>
        <w:tc>
          <w:tcPr>
            <w:tcW w:w="1843" w:type="dxa"/>
            <w:vMerge/>
            <w:vAlign w:val="center"/>
          </w:tcPr>
          <w:p w14:paraId="4EFF9DF0" w14:textId="2CB2279A" w:rsidR="00697813" w:rsidRDefault="00697813" w:rsidP="00537DB3">
            <w:pPr>
              <w:pStyle w:val="TableContent"/>
            </w:pPr>
          </w:p>
        </w:tc>
      </w:tr>
      <w:tr w:rsidR="00697813" w:rsidRPr="00A14F29" w14:paraId="2B87A575" w14:textId="77777777" w:rsidTr="00BE5D0E">
        <w:tc>
          <w:tcPr>
            <w:tcW w:w="851" w:type="dxa"/>
            <w:gridSpan w:val="2"/>
            <w:vMerge/>
            <w:vAlign w:val="center"/>
          </w:tcPr>
          <w:p w14:paraId="0EBECF56" w14:textId="192CB9F7" w:rsidR="00697813" w:rsidRDefault="00697813" w:rsidP="00537DB3">
            <w:pPr>
              <w:pStyle w:val="TableContent"/>
            </w:pPr>
          </w:p>
        </w:tc>
        <w:tc>
          <w:tcPr>
            <w:tcW w:w="1134" w:type="dxa"/>
            <w:vMerge/>
            <w:vAlign w:val="center"/>
          </w:tcPr>
          <w:p w14:paraId="4924D5B5" w14:textId="6899E58E"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252754D3" w14:textId="5A04F177" w:rsidR="00697813" w:rsidRDefault="00697813" w:rsidP="002A4348">
            <w:pPr>
              <w:pStyle w:val="TableContent"/>
            </w:pPr>
            <w:r>
              <w:t>CR3581R03</w:t>
            </w:r>
          </w:p>
        </w:tc>
        <w:tc>
          <w:tcPr>
            <w:tcW w:w="3544" w:type="dxa"/>
            <w:tcBorders>
              <w:top w:val="single" w:sz="4" w:space="0" w:color="auto"/>
              <w:left w:val="single" w:sz="4" w:space="0" w:color="auto"/>
              <w:bottom w:val="single" w:sz="4" w:space="0" w:color="auto"/>
            </w:tcBorders>
          </w:tcPr>
          <w:p w14:paraId="70EDF4D9" w14:textId="573013C2" w:rsidR="00697813" w:rsidRPr="003E594A" w:rsidRDefault="00697813" w:rsidP="002A4348">
            <w:pPr>
              <w:pStyle w:val="TableContent"/>
            </w:pPr>
            <w:r w:rsidRPr="00D63F7A">
              <w:t>MEP – CAT mechanism in C.4</w:t>
            </w:r>
          </w:p>
        </w:tc>
        <w:tc>
          <w:tcPr>
            <w:tcW w:w="1276" w:type="dxa"/>
            <w:vMerge/>
            <w:vAlign w:val="center"/>
          </w:tcPr>
          <w:p w14:paraId="73D70CA2" w14:textId="6ADCC48B" w:rsidR="00697813" w:rsidRDefault="00697813" w:rsidP="00537DB3">
            <w:pPr>
              <w:pStyle w:val="TableContent"/>
            </w:pPr>
          </w:p>
        </w:tc>
        <w:tc>
          <w:tcPr>
            <w:tcW w:w="1843" w:type="dxa"/>
            <w:vMerge/>
            <w:vAlign w:val="center"/>
          </w:tcPr>
          <w:p w14:paraId="1C0CA0F5" w14:textId="09112D0D" w:rsidR="00697813" w:rsidRDefault="00697813" w:rsidP="00537DB3">
            <w:pPr>
              <w:pStyle w:val="TableContent"/>
            </w:pPr>
          </w:p>
        </w:tc>
      </w:tr>
      <w:tr w:rsidR="00697813" w:rsidRPr="00A14F29" w14:paraId="7D061316" w14:textId="77777777" w:rsidTr="00BE5D0E">
        <w:tc>
          <w:tcPr>
            <w:tcW w:w="851" w:type="dxa"/>
            <w:gridSpan w:val="2"/>
            <w:vMerge/>
            <w:vAlign w:val="center"/>
          </w:tcPr>
          <w:p w14:paraId="6C9E4B68" w14:textId="7DA68E7C" w:rsidR="00697813" w:rsidRDefault="00697813" w:rsidP="00537DB3">
            <w:pPr>
              <w:pStyle w:val="TableContent"/>
            </w:pPr>
          </w:p>
        </w:tc>
        <w:tc>
          <w:tcPr>
            <w:tcW w:w="1134" w:type="dxa"/>
            <w:vMerge/>
            <w:vAlign w:val="center"/>
          </w:tcPr>
          <w:p w14:paraId="0FBFC421" w14:textId="53F0928E"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4AD3D677" w14:textId="072B36FE" w:rsidR="00697813" w:rsidRDefault="00697813" w:rsidP="002A4348">
            <w:pPr>
              <w:pStyle w:val="TableContent"/>
            </w:pPr>
            <w:r>
              <w:t>CR3583R00</w:t>
            </w:r>
          </w:p>
        </w:tc>
        <w:tc>
          <w:tcPr>
            <w:tcW w:w="3544" w:type="dxa"/>
            <w:tcBorders>
              <w:top w:val="single" w:sz="4" w:space="0" w:color="auto"/>
              <w:left w:val="single" w:sz="4" w:space="0" w:color="auto"/>
              <w:bottom w:val="single" w:sz="4" w:space="0" w:color="auto"/>
            </w:tcBorders>
          </w:tcPr>
          <w:p w14:paraId="3BD78113" w14:textId="704ED3F7" w:rsidR="00697813" w:rsidRPr="003E594A" w:rsidRDefault="00697813" w:rsidP="002A4348">
            <w:pPr>
              <w:pStyle w:val="TableContent"/>
            </w:pPr>
            <w:r w:rsidRPr="00A1554F">
              <w:t>Clean up pushServiceRegistrationResult in Push Service Registration procedure</w:t>
            </w:r>
          </w:p>
        </w:tc>
        <w:tc>
          <w:tcPr>
            <w:tcW w:w="1276" w:type="dxa"/>
            <w:vMerge/>
            <w:vAlign w:val="center"/>
          </w:tcPr>
          <w:p w14:paraId="557F9AAE" w14:textId="68EC5B02" w:rsidR="00697813" w:rsidRDefault="00697813" w:rsidP="00537DB3">
            <w:pPr>
              <w:pStyle w:val="TableContent"/>
            </w:pPr>
          </w:p>
        </w:tc>
        <w:tc>
          <w:tcPr>
            <w:tcW w:w="1843" w:type="dxa"/>
            <w:vMerge/>
            <w:vAlign w:val="center"/>
          </w:tcPr>
          <w:p w14:paraId="1B5DEAD1" w14:textId="45707792" w:rsidR="00697813" w:rsidRDefault="00697813" w:rsidP="00537DB3">
            <w:pPr>
              <w:pStyle w:val="TableContent"/>
            </w:pPr>
          </w:p>
        </w:tc>
      </w:tr>
      <w:tr w:rsidR="00697813" w:rsidRPr="00A14F29" w14:paraId="568AA15D" w14:textId="77777777" w:rsidTr="00BE5D0E">
        <w:tc>
          <w:tcPr>
            <w:tcW w:w="851" w:type="dxa"/>
            <w:gridSpan w:val="2"/>
            <w:vMerge/>
            <w:vAlign w:val="center"/>
          </w:tcPr>
          <w:p w14:paraId="37627B4E" w14:textId="035899BA" w:rsidR="00697813" w:rsidRDefault="00697813" w:rsidP="00537DB3">
            <w:pPr>
              <w:pStyle w:val="TableContent"/>
            </w:pPr>
          </w:p>
        </w:tc>
        <w:tc>
          <w:tcPr>
            <w:tcW w:w="1134" w:type="dxa"/>
            <w:vMerge/>
            <w:vAlign w:val="center"/>
          </w:tcPr>
          <w:p w14:paraId="58213235" w14:textId="664023C9"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0C8FF10D" w14:textId="6F053543" w:rsidR="00697813" w:rsidRDefault="00697813" w:rsidP="002A4348">
            <w:pPr>
              <w:pStyle w:val="TableContent"/>
            </w:pPr>
            <w:r>
              <w:t>CR3584R00</w:t>
            </w:r>
          </w:p>
        </w:tc>
        <w:tc>
          <w:tcPr>
            <w:tcW w:w="3544" w:type="dxa"/>
            <w:tcBorders>
              <w:top w:val="single" w:sz="4" w:space="0" w:color="auto"/>
              <w:left w:val="single" w:sz="4" w:space="0" w:color="auto"/>
              <w:bottom w:val="single" w:sz="4" w:space="0" w:color="auto"/>
            </w:tcBorders>
          </w:tcPr>
          <w:p w14:paraId="091F3261" w14:textId="0CAE972C" w:rsidR="00697813" w:rsidRPr="003E594A" w:rsidRDefault="00697813" w:rsidP="002A4348">
            <w:pPr>
              <w:pStyle w:val="TableContent"/>
            </w:pPr>
            <w:r w:rsidRPr="002C562C">
              <w:t>MEP – Remove isdrIsMepSelectable bit</w:t>
            </w:r>
          </w:p>
        </w:tc>
        <w:tc>
          <w:tcPr>
            <w:tcW w:w="1276" w:type="dxa"/>
            <w:vMerge/>
            <w:vAlign w:val="center"/>
          </w:tcPr>
          <w:p w14:paraId="0CDC5EA0" w14:textId="6D84D4B7" w:rsidR="00697813" w:rsidRDefault="00697813" w:rsidP="00537DB3">
            <w:pPr>
              <w:pStyle w:val="TableContent"/>
            </w:pPr>
          </w:p>
        </w:tc>
        <w:tc>
          <w:tcPr>
            <w:tcW w:w="1843" w:type="dxa"/>
            <w:vMerge/>
            <w:vAlign w:val="center"/>
          </w:tcPr>
          <w:p w14:paraId="7D26DA1E" w14:textId="513A5792" w:rsidR="00697813" w:rsidRDefault="00697813" w:rsidP="00537DB3">
            <w:pPr>
              <w:pStyle w:val="TableContent"/>
            </w:pPr>
          </w:p>
        </w:tc>
      </w:tr>
      <w:tr w:rsidR="00697813" w:rsidRPr="00A14F29" w14:paraId="5F3BCF02" w14:textId="77777777" w:rsidTr="00BE5D0E">
        <w:tc>
          <w:tcPr>
            <w:tcW w:w="851" w:type="dxa"/>
            <w:gridSpan w:val="2"/>
            <w:vMerge/>
            <w:vAlign w:val="center"/>
          </w:tcPr>
          <w:p w14:paraId="136F4E8C" w14:textId="0B4A487F" w:rsidR="00697813" w:rsidRDefault="00697813" w:rsidP="00537DB3">
            <w:pPr>
              <w:pStyle w:val="TableContent"/>
            </w:pPr>
          </w:p>
        </w:tc>
        <w:tc>
          <w:tcPr>
            <w:tcW w:w="1134" w:type="dxa"/>
            <w:vMerge/>
            <w:vAlign w:val="center"/>
          </w:tcPr>
          <w:p w14:paraId="302508D5" w14:textId="76570B2E"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17D0A128" w14:textId="37332C96" w:rsidR="00697813" w:rsidRDefault="00697813" w:rsidP="002A4348">
            <w:pPr>
              <w:pStyle w:val="TableContent"/>
            </w:pPr>
            <w:r>
              <w:t>CR3585R04</w:t>
            </w:r>
          </w:p>
        </w:tc>
        <w:tc>
          <w:tcPr>
            <w:tcW w:w="3544" w:type="dxa"/>
            <w:tcBorders>
              <w:top w:val="single" w:sz="4" w:space="0" w:color="auto"/>
              <w:left w:val="single" w:sz="4" w:space="0" w:color="auto"/>
              <w:bottom w:val="single" w:sz="4" w:space="0" w:color="auto"/>
            </w:tcBorders>
          </w:tcPr>
          <w:p w14:paraId="39C343D6" w14:textId="17083BF6" w:rsidR="00697813" w:rsidRPr="002C562C" w:rsidRDefault="00697813" w:rsidP="002A4348">
            <w:pPr>
              <w:pStyle w:val="TableContent"/>
            </w:pPr>
            <w:r w:rsidRPr="00010EB1">
              <w:t>MEP – enterprise requirements</w:t>
            </w:r>
          </w:p>
        </w:tc>
        <w:tc>
          <w:tcPr>
            <w:tcW w:w="1276" w:type="dxa"/>
            <w:vMerge/>
            <w:vAlign w:val="center"/>
          </w:tcPr>
          <w:p w14:paraId="130E4D73" w14:textId="180D8AC3" w:rsidR="00697813" w:rsidRDefault="00697813" w:rsidP="00537DB3">
            <w:pPr>
              <w:pStyle w:val="TableContent"/>
            </w:pPr>
          </w:p>
        </w:tc>
        <w:tc>
          <w:tcPr>
            <w:tcW w:w="1843" w:type="dxa"/>
            <w:vMerge/>
            <w:vAlign w:val="center"/>
          </w:tcPr>
          <w:p w14:paraId="26BDED0D" w14:textId="195A3A36" w:rsidR="00697813" w:rsidRDefault="00697813" w:rsidP="00537DB3">
            <w:pPr>
              <w:pStyle w:val="TableContent"/>
            </w:pPr>
          </w:p>
        </w:tc>
      </w:tr>
      <w:tr w:rsidR="00697813" w:rsidRPr="00A14F29" w14:paraId="1C7094CF" w14:textId="77777777" w:rsidTr="00BE5D0E">
        <w:tc>
          <w:tcPr>
            <w:tcW w:w="851" w:type="dxa"/>
            <w:gridSpan w:val="2"/>
            <w:vMerge/>
            <w:vAlign w:val="center"/>
          </w:tcPr>
          <w:p w14:paraId="52FA9248" w14:textId="6866DEDC" w:rsidR="00697813" w:rsidRDefault="00697813" w:rsidP="00537DB3">
            <w:pPr>
              <w:pStyle w:val="TableContent"/>
            </w:pPr>
          </w:p>
        </w:tc>
        <w:tc>
          <w:tcPr>
            <w:tcW w:w="1134" w:type="dxa"/>
            <w:vMerge/>
            <w:vAlign w:val="center"/>
          </w:tcPr>
          <w:p w14:paraId="71CAC332" w14:textId="304ADC14"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0AAF5CB7" w14:textId="5F6ABCE0" w:rsidR="00697813" w:rsidRDefault="00697813" w:rsidP="002A4348">
            <w:pPr>
              <w:pStyle w:val="TableContent"/>
            </w:pPr>
            <w:r>
              <w:t>CR3586R03</w:t>
            </w:r>
          </w:p>
        </w:tc>
        <w:tc>
          <w:tcPr>
            <w:tcW w:w="3544" w:type="dxa"/>
            <w:tcBorders>
              <w:top w:val="single" w:sz="4" w:space="0" w:color="auto"/>
              <w:left w:val="single" w:sz="4" w:space="0" w:color="auto"/>
              <w:bottom w:val="single" w:sz="4" w:space="0" w:color="auto"/>
            </w:tcBorders>
          </w:tcPr>
          <w:p w14:paraId="04847C3A" w14:textId="36CA09BD" w:rsidR="00697813" w:rsidRPr="003E594A" w:rsidRDefault="00697813" w:rsidP="002A4348">
            <w:pPr>
              <w:pStyle w:val="TableContent"/>
            </w:pPr>
            <w:r w:rsidRPr="009526F8">
              <w:t>MEP - Mode setup examples</w:t>
            </w:r>
          </w:p>
        </w:tc>
        <w:tc>
          <w:tcPr>
            <w:tcW w:w="1276" w:type="dxa"/>
            <w:vMerge/>
            <w:vAlign w:val="center"/>
          </w:tcPr>
          <w:p w14:paraId="699E62D5" w14:textId="29D39696" w:rsidR="00697813" w:rsidRDefault="00697813" w:rsidP="00537DB3">
            <w:pPr>
              <w:pStyle w:val="TableContent"/>
            </w:pPr>
          </w:p>
        </w:tc>
        <w:tc>
          <w:tcPr>
            <w:tcW w:w="1843" w:type="dxa"/>
            <w:vMerge/>
            <w:vAlign w:val="center"/>
          </w:tcPr>
          <w:p w14:paraId="7C427432" w14:textId="03AB20D1" w:rsidR="00697813" w:rsidRDefault="00697813" w:rsidP="00537DB3">
            <w:pPr>
              <w:pStyle w:val="TableContent"/>
            </w:pPr>
          </w:p>
        </w:tc>
      </w:tr>
      <w:tr w:rsidR="00697813" w:rsidRPr="00A14F29" w14:paraId="7B93DC2B" w14:textId="77777777" w:rsidTr="00BE5D0E">
        <w:tc>
          <w:tcPr>
            <w:tcW w:w="851" w:type="dxa"/>
            <w:gridSpan w:val="2"/>
            <w:vMerge/>
            <w:vAlign w:val="center"/>
          </w:tcPr>
          <w:p w14:paraId="5A13EB11" w14:textId="166E4544" w:rsidR="00697813" w:rsidRDefault="00697813" w:rsidP="00537DB3">
            <w:pPr>
              <w:pStyle w:val="TableContent"/>
            </w:pPr>
          </w:p>
        </w:tc>
        <w:tc>
          <w:tcPr>
            <w:tcW w:w="1134" w:type="dxa"/>
            <w:vMerge/>
            <w:vAlign w:val="center"/>
          </w:tcPr>
          <w:p w14:paraId="492DC95C" w14:textId="1C6DB708"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C92B49F" w14:textId="054FCA18" w:rsidR="00697813" w:rsidRDefault="00697813" w:rsidP="002A4348">
            <w:pPr>
              <w:pStyle w:val="TableContent"/>
            </w:pPr>
            <w:r>
              <w:t>CR3587R02</w:t>
            </w:r>
          </w:p>
        </w:tc>
        <w:tc>
          <w:tcPr>
            <w:tcW w:w="3544" w:type="dxa"/>
            <w:tcBorders>
              <w:top w:val="single" w:sz="4" w:space="0" w:color="auto"/>
              <w:left w:val="single" w:sz="4" w:space="0" w:color="auto"/>
              <w:bottom w:val="single" w:sz="4" w:space="0" w:color="auto"/>
            </w:tcBorders>
          </w:tcPr>
          <w:p w14:paraId="23282EAD" w14:textId="4BC19005" w:rsidR="00697813" w:rsidRPr="003E594A" w:rsidRDefault="00697813" w:rsidP="002A4348">
            <w:pPr>
              <w:pStyle w:val="TableContent"/>
            </w:pPr>
            <w:r w:rsidRPr="0089483F">
              <w:t>MEP - Mode setup error response</w:t>
            </w:r>
          </w:p>
        </w:tc>
        <w:tc>
          <w:tcPr>
            <w:tcW w:w="1276" w:type="dxa"/>
            <w:vMerge/>
            <w:vAlign w:val="center"/>
          </w:tcPr>
          <w:p w14:paraId="57936083" w14:textId="37C09EAB" w:rsidR="00697813" w:rsidRDefault="00697813" w:rsidP="00537DB3">
            <w:pPr>
              <w:pStyle w:val="TableContent"/>
            </w:pPr>
          </w:p>
        </w:tc>
        <w:tc>
          <w:tcPr>
            <w:tcW w:w="1843" w:type="dxa"/>
            <w:vMerge/>
            <w:vAlign w:val="center"/>
          </w:tcPr>
          <w:p w14:paraId="4BEA6E3C" w14:textId="349CBD7D" w:rsidR="00697813" w:rsidRDefault="00697813" w:rsidP="00537DB3">
            <w:pPr>
              <w:pStyle w:val="TableContent"/>
            </w:pPr>
          </w:p>
        </w:tc>
      </w:tr>
      <w:tr w:rsidR="00697813" w:rsidRPr="00A14F29" w14:paraId="0DA70FE4" w14:textId="77777777" w:rsidTr="00BE5D0E">
        <w:tc>
          <w:tcPr>
            <w:tcW w:w="851" w:type="dxa"/>
            <w:gridSpan w:val="2"/>
            <w:vMerge/>
            <w:vAlign w:val="center"/>
          </w:tcPr>
          <w:p w14:paraId="66240373" w14:textId="24F0C6C0" w:rsidR="00697813" w:rsidRDefault="00697813" w:rsidP="00537DB3">
            <w:pPr>
              <w:pStyle w:val="TableContent"/>
            </w:pPr>
          </w:p>
        </w:tc>
        <w:tc>
          <w:tcPr>
            <w:tcW w:w="1134" w:type="dxa"/>
            <w:vMerge/>
            <w:vAlign w:val="center"/>
          </w:tcPr>
          <w:p w14:paraId="0EA53E61" w14:textId="75A59A14"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456BC6B" w14:textId="7B090509" w:rsidR="00697813" w:rsidRDefault="00697813" w:rsidP="002A4348">
            <w:pPr>
              <w:pStyle w:val="TableContent"/>
            </w:pPr>
            <w:r>
              <w:t>CR3588R00</w:t>
            </w:r>
          </w:p>
        </w:tc>
        <w:tc>
          <w:tcPr>
            <w:tcW w:w="3544" w:type="dxa"/>
            <w:tcBorders>
              <w:top w:val="single" w:sz="4" w:space="0" w:color="auto"/>
              <w:left w:val="single" w:sz="4" w:space="0" w:color="auto"/>
              <w:bottom w:val="single" w:sz="4" w:space="0" w:color="auto"/>
            </w:tcBorders>
          </w:tcPr>
          <w:p w14:paraId="3E874304" w14:textId="0808E982" w:rsidR="00697813" w:rsidRPr="003E594A" w:rsidRDefault="00697813" w:rsidP="002A4348">
            <w:pPr>
              <w:pStyle w:val="TableContent"/>
            </w:pPr>
            <w:r w:rsidRPr="006A12FE">
              <w:t>Add a reference to SGP.25</w:t>
            </w:r>
          </w:p>
        </w:tc>
        <w:tc>
          <w:tcPr>
            <w:tcW w:w="1276" w:type="dxa"/>
            <w:vMerge/>
            <w:vAlign w:val="center"/>
          </w:tcPr>
          <w:p w14:paraId="6622CAE4" w14:textId="42339283" w:rsidR="00697813" w:rsidRDefault="00697813" w:rsidP="00537DB3">
            <w:pPr>
              <w:pStyle w:val="TableContent"/>
            </w:pPr>
          </w:p>
        </w:tc>
        <w:tc>
          <w:tcPr>
            <w:tcW w:w="1843" w:type="dxa"/>
            <w:vMerge/>
            <w:vAlign w:val="center"/>
          </w:tcPr>
          <w:p w14:paraId="5FCE6FE2" w14:textId="051F748F" w:rsidR="00697813" w:rsidRDefault="00697813" w:rsidP="00537DB3">
            <w:pPr>
              <w:pStyle w:val="TableContent"/>
            </w:pPr>
          </w:p>
        </w:tc>
      </w:tr>
      <w:tr w:rsidR="00697813" w:rsidRPr="00A14F29" w14:paraId="1B67268F" w14:textId="77777777" w:rsidTr="00BE5D0E">
        <w:tc>
          <w:tcPr>
            <w:tcW w:w="851" w:type="dxa"/>
            <w:gridSpan w:val="2"/>
            <w:vMerge/>
            <w:vAlign w:val="center"/>
          </w:tcPr>
          <w:p w14:paraId="2C97E93A" w14:textId="20E4BF7F" w:rsidR="00697813" w:rsidRDefault="00697813" w:rsidP="00537DB3">
            <w:pPr>
              <w:pStyle w:val="TableContent"/>
            </w:pPr>
          </w:p>
        </w:tc>
        <w:tc>
          <w:tcPr>
            <w:tcW w:w="1134" w:type="dxa"/>
            <w:vMerge/>
            <w:vAlign w:val="center"/>
          </w:tcPr>
          <w:p w14:paraId="5ADB1981" w14:textId="6970357F"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226E55FD" w14:textId="2479324B" w:rsidR="00697813" w:rsidRDefault="00697813" w:rsidP="002A4348">
            <w:pPr>
              <w:pStyle w:val="TableContent"/>
            </w:pPr>
            <w:r>
              <w:t>CR3590R02</w:t>
            </w:r>
          </w:p>
        </w:tc>
        <w:tc>
          <w:tcPr>
            <w:tcW w:w="3544" w:type="dxa"/>
            <w:tcBorders>
              <w:top w:val="single" w:sz="4" w:space="0" w:color="auto"/>
              <w:left w:val="single" w:sz="4" w:space="0" w:color="auto"/>
              <w:bottom w:val="single" w:sz="4" w:space="0" w:color="auto"/>
            </w:tcBorders>
          </w:tcPr>
          <w:p w14:paraId="7DE58281" w14:textId="69747125" w:rsidR="00697813" w:rsidRPr="003E594A" w:rsidRDefault="00697813" w:rsidP="002A4348">
            <w:pPr>
              <w:pStyle w:val="TableContent"/>
            </w:pPr>
            <w:r w:rsidRPr="006A12FE">
              <w:t>Rename to priorityEnterpriseProfile</w:t>
            </w:r>
          </w:p>
        </w:tc>
        <w:tc>
          <w:tcPr>
            <w:tcW w:w="1276" w:type="dxa"/>
            <w:vMerge/>
            <w:vAlign w:val="center"/>
          </w:tcPr>
          <w:p w14:paraId="68CC8686" w14:textId="6683FB68" w:rsidR="00697813" w:rsidRDefault="00697813" w:rsidP="00537DB3">
            <w:pPr>
              <w:pStyle w:val="TableContent"/>
            </w:pPr>
          </w:p>
        </w:tc>
        <w:tc>
          <w:tcPr>
            <w:tcW w:w="1843" w:type="dxa"/>
            <w:vMerge/>
            <w:vAlign w:val="center"/>
          </w:tcPr>
          <w:p w14:paraId="09519FAB" w14:textId="2532C05F" w:rsidR="00697813" w:rsidRDefault="00697813" w:rsidP="00537DB3">
            <w:pPr>
              <w:pStyle w:val="TableContent"/>
            </w:pPr>
          </w:p>
        </w:tc>
      </w:tr>
      <w:tr w:rsidR="00697813" w:rsidRPr="00A14F29" w14:paraId="539DD9E4" w14:textId="77777777" w:rsidTr="00BE5D0E">
        <w:tc>
          <w:tcPr>
            <w:tcW w:w="851" w:type="dxa"/>
            <w:gridSpan w:val="2"/>
            <w:vMerge/>
            <w:vAlign w:val="center"/>
          </w:tcPr>
          <w:p w14:paraId="5C6758A9" w14:textId="2A7E02BE" w:rsidR="00697813" w:rsidRDefault="00697813" w:rsidP="00537DB3">
            <w:pPr>
              <w:pStyle w:val="TableContent"/>
            </w:pPr>
          </w:p>
        </w:tc>
        <w:tc>
          <w:tcPr>
            <w:tcW w:w="1134" w:type="dxa"/>
            <w:vMerge/>
            <w:vAlign w:val="center"/>
          </w:tcPr>
          <w:p w14:paraId="03C1332D" w14:textId="40741E9D"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25D4E86B" w14:textId="413BFDB4" w:rsidR="00697813" w:rsidRDefault="00697813" w:rsidP="002A4348">
            <w:pPr>
              <w:pStyle w:val="TableContent"/>
            </w:pPr>
            <w:r>
              <w:t>CR3592R01</w:t>
            </w:r>
          </w:p>
        </w:tc>
        <w:tc>
          <w:tcPr>
            <w:tcW w:w="3544" w:type="dxa"/>
            <w:tcBorders>
              <w:top w:val="single" w:sz="4" w:space="0" w:color="auto"/>
              <w:left w:val="single" w:sz="4" w:space="0" w:color="auto"/>
              <w:bottom w:val="single" w:sz="4" w:space="0" w:color="auto"/>
            </w:tcBorders>
          </w:tcPr>
          <w:p w14:paraId="73E504A5" w14:textId="30EF664F" w:rsidR="00697813" w:rsidRPr="003E594A" w:rsidRDefault="00697813" w:rsidP="002A4348">
            <w:pPr>
              <w:pStyle w:val="TableContent"/>
            </w:pPr>
            <w:r w:rsidRPr="00FD3C4B">
              <w:t>Clause 5.7.16 – MEP-A2 with (no) refreshFlag</w:t>
            </w:r>
          </w:p>
        </w:tc>
        <w:tc>
          <w:tcPr>
            <w:tcW w:w="1276" w:type="dxa"/>
            <w:vMerge/>
            <w:vAlign w:val="center"/>
          </w:tcPr>
          <w:p w14:paraId="33F01B7D" w14:textId="476D3B97" w:rsidR="00697813" w:rsidRDefault="00697813" w:rsidP="00537DB3">
            <w:pPr>
              <w:pStyle w:val="TableContent"/>
            </w:pPr>
          </w:p>
        </w:tc>
        <w:tc>
          <w:tcPr>
            <w:tcW w:w="1843" w:type="dxa"/>
            <w:vMerge/>
            <w:vAlign w:val="center"/>
          </w:tcPr>
          <w:p w14:paraId="1D5B5378" w14:textId="06A76702" w:rsidR="00697813" w:rsidRDefault="00697813" w:rsidP="00537DB3">
            <w:pPr>
              <w:pStyle w:val="TableContent"/>
            </w:pPr>
          </w:p>
        </w:tc>
      </w:tr>
      <w:tr w:rsidR="00697813" w:rsidRPr="00A14F29" w14:paraId="6AD87ED9" w14:textId="77777777" w:rsidTr="00BE5D0E">
        <w:tc>
          <w:tcPr>
            <w:tcW w:w="851" w:type="dxa"/>
            <w:gridSpan w:val="2"/>
            <w:vMerge/>
            <w:vAlign w:val="center"/>
          </w:tcPr>
          <w:p w14:paraId="051A12F3" w14:textId="69967965" w:rsidR="00697813" w:rsidRDefault="00697813" w:rsidP="00537DB3">
            <w:pPr>
              <w:pStyle w:val="TableContent"/>
            </w:pPr>
          </w:p>
        </w:tc>
        <w:tc>
          <w:tcPr>
            <w:tcW w:w="1134" w:type="dxa"/>
            <w:vMerge/>
            <w:vAlign w:val="center"/>
          </w:tcPr>
          <w:p w14:paraId="54559A57" w14:textId="2CCCE231"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30EDFEF" w14:textId="4DFBB471" w:rsidR="00697813" w:rsidRDefault="00697813" w:rsidP="008A62BC">
            <w:pPr>
              <w:pStyle w:val="TableContent"/>
            </w:pPr>
            <w:r>
              <w:t>CR3469R07</w:t>
            </w:r>
          </w:p>
        </w:tc>
        <w:tc>
          <w:tcPr>
            <w:tcW w:w="3544" w:type="dxa"/>
            <w:tcBorders>
              <w:top w:val="single" w:sz="4" w:space="0" w:color="auto"/>
              <w:left w:val="single" w:sz="4" w:space="0" w:color="auto"/>
              <w:bottom w:val="single" w:sz="4" w:space="0" w:color="auto"/>
            </w:tcBorders>
          </w:tcPr>
          <w:p w14:paraId="1CB1B5FC" w14:textId="6DAA3D37" w:rsidR="00697813" w:rsidRPr="00FD3C4B" w:rsidRDefault="00697813" w:rsidP="008A62BC">
            <w:pPr>
              <w:pStyle w:val="TableContent"/>
            </w:pPr>
            <w:r w:rsidRPr="00E07F02">
              <w:t>RPM support in LPAe using E4 ENVELOPEs</w:t>
            </w:r>
          </w:p>
        </w:tc>
        <w:tc>
          <w:tcPr>
            <w:tcW w:w="1276" w:type="dxa"/>
            <w:vMerge/>
            <w:vAlign w:val="center"/>
          </w:tcPr>
          <w:p w14:paraId="689F3639" w14:textId="638431A4" w:rsidR="00697813" w:rsidRDefault="00697813" w:rsidP="00537DB3">
            <w:pPr>
              <w:pStyle w:val="TableContent"/>
            </w:pPr>
          </w:p>
        </w:tc>
        <w:tc>
          <w:tcPr>
            <w:tcW w:w="1843" w:type="dxa"/>
            <w:vMerge/>
            <w:vAlign w:val="center"/>
          </w:tcPr>
          <w:p w14:paraId="1B140A36" w14:textId="669E0081" w:rsidR="00697813" w:rsidRDefault="00697813" w:rsidP="00537DB3">
            <w:pPr>
              <w:pStyle w:val="TableContent"/>
            </w:pPr>
          </w:p>
        </w:tc>
      </w:tr>
      <w:tr w:rsidR="00697813" w:rsidRPr="00A14F29" w14:paraId="17E34235" w14:textId="77777777" w:rsidTr="00BE5D0E">
        <w:tc>
          <w:tcPr>
            <w:tcW w:w="851" w:type="dxa"/>
            <w:gridSpan w:val="2"/>
            <w:vMerge/>
            <w:vAlign w:val="center"/>
          </w:tcPr>
          <w:p w14:paraId="0E8744BE" w14:textId="1C832D9C" w:rsidR="00697813" w:rsidRDefault="00697813" w:rsidP="00537DB3">
            <w:pPr>
              <w:pStyle w:val="TableContent"/>
            </w:pPr>
          </w:p>
        </w:tc>
        <w:tc>
          <w:tcPr>
            <w:tcW w:w="1134" w:type="dxa"/>
            <w:vMerge/>
            <w:vAlign w:val="center"/>
          </w:tcPr>
          <w:p w14:paraId="7664F4E0" w14:textId="3C991597"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1A133CFF" w14:textId="36300F06" w:rsidR="00697813" w:rsidRDefault="00697813" w:rsidP="008A62BC">
            <w:pPr>
              <w:pStyle w:val="TableContent"/>
            </w:pPr>
            <w:r>
              <w:t>CR3517R09</w:t>
            </w:r>
          </w:p>
        </w:tc>
        <w:tc>
          <w:tcPr>
            <w:tcW w:w="3544" w:type="dxa"/>
            <w:tcBorders>
              <w:top w:val="single" w:sz="4" w:space="0" w:color="auto"/>
              <w:left w:val="single" w:sz="4" w:space="0" w:color="auto"/>
              <w:bottom w:val="single" w:sz="4" w:space="0" w:color="auto"/>
            </w:tcBorders>
          </w:tcPr>
          <w:p w14:paraId="6F17D3C8" w14:textId="11ACDC06" w:rsidR="00697813" w:rsidRPr="00FD3C4B" w:rsidRDefault="00697813" w:rsidP="008A62BC">
            <w:pPr>
              <w:pStyle w:val="TableContent"/>
            </w:pPr>
            <w:r w:rsidRPr="008513DB">
              <w:t>Add MEP Definitions in SGP.22</w:t>
            </w:r>
          </w:p>
        </w:tc>
        <w:tc>
          <w:tcPr>
            <w:tcW w:w="1276" w:type="dxa"/>
            <w:vMerge/>
            <w:vAlign w:val="center"/>
          </w:tcPr>
          <w:p w14:paraId="00249500" w14:textId="7AA87470" w:rsidR="00697813" w:rsidRDefault="00697813" w:rsidP="00537DB3">
            <w:pPr>
              <w:pStyle w:val="TableContent"/>
            </w:pPr>
          </w:p>
        </w:tc>
        <w:tc>
          <w:tcPr>
            <w:tcW w:w="1843" w:type="dxa"/>
            <w:vMerge/>
            <w:vAlign w:val="center"/>
          </w:tcPr>
          <w:p w14:paraId="1674BF80" w14:textId="6D53D5C9" w:rsidR="00697813" w:rsidRDefault="00697813" w:rsidP="00537DB3">
            <w:pPr>
              <w:pStyle w:val="TableContent"/>
            </w:pPr>
          </w:p>
        </w:tc>
      </w:tr>
      <w:tr w:rsidR="00697813" w:rsidRPr="00A14F29" w14:paraId="71380B0A" w14:textId="77777777" w:rsidTr="00BE5D0E">
        <w:tc>
          <w:tcPr>
            <w:tcW w:w="851" w:type="dxa"/>
            <w:gridSpan w:val="2"/>
            <w:vMerge/>
            <w:vAlign w:val="center"/>
          </w:tcPr>
          <w:p w14:paraId="046FAFA6" w14:textId="4226EFFA" w:rsidR="00697813" w:rsidRDefault="00697813" w:rsidP="00537DB3">
            <w:pPr>
              <w:pStyle w:val="TableContent"/>
            </w:pPr>
          </w:p>
        </w:tc>
        <w:tc>
          <w:tcPr>
            <w:tcW w:w="1134" w:type="dxa"/>
            <w:vMerge/>
            <w:vAlign w:val="center"/>
          </w:tcPr>
          <w:p w14:paraId="4BB22869" w14:textId="00059F9F"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0CC51D85" w14:textId="41F8D1BC" w:rsidR="00697813" w:rsidRDefault="00697813" w:rsidP="008A62BC">
            <w:pPr>
              <w:pStyle w:val="TableContent"/>
            </w:pPr>
            <w:r>
              <w:t>CR3567R08</w:t>
            </w:r>
          </w:p>
        </w:tc>
        <w:tc>
          <w:tcPr>
            <w:tcW w:w="3544" w:type="dxa"/>
            <w:tcBorders>
              <w:top w:val="single" w:sz="4" w:space="0" w:color="auto"/>
              <w:left w:val="single" w:sz="4" w:space="0" w:color="auto"/>
              <w:bottom w:val="single" w:sz="4" w:space="0" w:color="auto"/>
            </w:tcBorders>
          </w:tcPr>
          <w:p w14:paraId="010A270D" w14:textId="55FA0147" w:rsidR="00697813" w:rsidRPr="00FD3C4B" w:rsidRDefault="00697813" w:rsidP="008A62BC">
            <w:pPr>
              <w:pStyle w:val="TableContent"/>
            </w:pPr>
            <w:r>
              <w:t>S</w:t>
            </w:r>
            <w:r w:rsidRPr="003D1D66">
              <w:t>erver support for multiple Root SM-DSs</w:t>
            </w:r>
          </w:p>
        </w:tc>
        <w:tc>
          <w:tcPr>
            <w:tcW w:w="1276" w:type="dxa"/>
            <w:vMerge/>
            <w:vAlign w:val="center"/>
          </w:tcPr>
          <w:p w14:paraId="7D88C5E1" w14:textId="2047EA44" w:rsidR="00697813" w:rsidRDefault="00697813" w:rsidP="00537DB3">
            <w:pPr>
              <w:pStyle w:val="TableContent"/>
            </w:pPr>
          </w:p>
        </w:tc>
        <w:tc>
          <w:tcPr>
            <w:tcW w:w="1843" w:type="dxa"/>
            <w:vMerge/>
            <w:vAlign w:val="center"/>
          </w:tcPr>
          <w:p w14:paraId="031C56BC" w14:textId="6A7A2FF2" w:rsidR="00697813" w:rsidRDefault="00697813" w:rsidP="00537DB3">
            <w:pPr>
              <w:pStyle w:val="TableContent"/>
            </w:pPr>
          </w:p>
        </w:tc>
      </w:tr>
      <w:tr w:rsidR="00697813" w:rsidRPr="00A14F29" w14:paraId="5D2D7E33" w14:textId="77777777" w:rsidTr="00BE5D0E">
        <w:tc>
          <w:tcPr>
            <w:tcW w:w="851" w:type="dxa"/>
            <w:gridSpan w:val="2"/>
            <w:vMerge/>
            <w:vAlign w:val="center"/>
          </w:tcPr>
          <w:p w14:paraId="0E0C66F0" w14:textId="3DF6C615" w:rsidR="00697813" w:rsidRDefault="00697813" w:rsidP="00537DB3">
            <w:pPr>
              <w:pStyle w:val="TableContent"/>
            </w:pPr>
          </w:p>
        </w:tc>
        <w:tc>
          <w:tcPr>
            <w:tcW w:w="1134" w:type="dxa"/>
            <w:vMerge/>
            <w:vAlign w:val="center"/>
          </w:tcPr>
          <w:p w14:paraId="0CD5C9C0" w14:textId="3C8C3A2C"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00A985F3" w14:textId="49ED9611" w:rsidR="00697813" w:rsidRDefault="00697813" w:rsidP="008A62BC">
            <w:pPr>
              <w:pStyle w:val="TableContent"/>
            </w:pPr>
            <w:r>
              <w:t>CR3589R07</w:t>
            </w:r>
          </w:p>
        </w:tc>
        <w:tc>
          <w:tcPr>
            <w:tcW w:w="3544" w:type="dxa"/>
            <w:tcBorders>
              <w:top w:val="single" w:sz="4" w:space="0" w:color="auto"/>
              <w:left w:val="single" w:sz="4" w:space="0" w:color="auto"/>
              <w:bottom w:val="single" w:sz="4" w:space="0" w:color="auto"/>
            </w:tcBorders>
          </w:tcPr>
          <w:p w14:paraId="02845B6D" w14:textId="4CE64877" w:rsidR="00697813" w:rsidRPr="00FD3C4B" w:rsidRDefault="00697813" w:rsidP="008A62BC">
            <w:pPr>
              <w:pStyle w:val="TableContent"/>
            </w:pPr>
            <w:r w:rsidRPr="00B75BF2">
              <w:t>Clause 2.12 – Clarify profile assignment to eSIM Port.</w:t>
            </w:r>
          </w:p>
        </w:tc>
        <w:tc>
          <w:tcPr>
            <w:tcW w:w="1276" w:type="dxa"/>
            <w:vMerge/>
            <w:vAlign w:val="center"/>
          </w:tcPr>
          <w:p w14:paraId="2AB41527" w14:textId="64CF6CB4" w:rsidR="00697813" w:rsidRDefault="00697813" w:rsidP="00537DB3">
            <w:pPr>
              <w:pStyle w:val="TableContent"/>
            </w:pPr>
          </w:p>
        </w:tc>
        <w:tc>
          <w:tcPr>
            <w:tcW w:w="1843" w:type="dxa"/>
            <w:vMerge/>
            <w:vAlign w:val="center"/>
          </w:tcPr>
          <w:p w14:paraId="599C531E" w14:textId="1B854C35" w:rsidR="00697813" w:rsidRDefault="00697813" w:rsidP="00537DB3">
            <w:pPr>
              <w:pStyle w:val="TableContent"/>
            </w:pPr>
          </w:p>
        </w:tc>
      </w:tr>
      <w:tr w:rsidR="00697813" w:rsidRPr="00A14F29" w14:paraId="27600211" w14:textId="77777777" w:rsidTr="00BE5D0E">
        <w:tc>
          <w:tcPr>
            <w:tcW w:w="851" w:type="dxa"/>
            <w:gridSpan w:val="2"/>
            <w:vMerge/>
            <w:vAlign w:val="center"/>
          </w:tcPr>
          <w:p w14:paraId="354F5A06" w14:textId="5F0D19EA" w:rsidR="00697813" w:rsidRDefault="00697813" w:rsidP="00537DB3">
            <w:pPr>
              <w:pStyle w:val="TableContent"/>
            </w:pPr>
          </w:p>
        </w:tc>
        <w:tc>
          <w:tcPr>
            <w:tcW w:w="1134" w:type="dxa"/>
            <w:vMerge/>
            <w:vAlign w:val="center"/>
          </w:tcPr>
          <w:p w14:paraId="403D5672" w14:textId="02016809"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0C2A2B15" w14:textId="32366CE6" w:rsidR="00697813" w:rsidRDefault="00697813" w:rsidP="008A62BC">
            <w:pPr>
              <w:pStyle w:val="TableContent"/>
            </w:pPr>
            <w:r>
              <w:t>CR3593R03</w:t>
            </w:r>
          </w:p>
        </w:tc>
        <w:tc>
          <w:tcPr>
            <w:tcW w:w="3544" w:type="dxa"/>
            <w:tcBorders>
              <w:top w:val="single" w:sz="4" w:space="0" w:color="auto"/>
              <w:left w:val="single" w:sz="4" w:space="0" w:color="auto"/>
              <w:bottom w:val="single" w:sz="4" w:space="0" w:color="auto"/>
            </w:tcBorders>
          </w:tcPr>
          <w:p w14:paraId="48C38C09" w14:textId="5CF81BBE" w:rsidR="00697813" w:rsidRPr="00FD3C4B" w:rsidRDefault="00697813" w:rsidP="008A62BC">
            <w:pPr>
              <w:pStyle w:val="TableContent"/>
            </w:pPr>
            <w:r w:rsidRPr="00CE6764">
              <w:t>MEP – refresh handling for disabling a Profile</w:t>
            </w:r>
          </w:p>
        </w:tc>
        <w:tc>
          <w:tcPr>
            <w:tcW w:w="1276" w:type="dxa"/>
            <w:vMerge/>
            <w:vAlign w:val="center"/>
          </w:tcPr>
          <w:p w14:paraId="10E01315" w14:textId="550479E7" w:rsidR="00697813" w:rsidRDefault="00697813" w:rsidP="00537DB3">
            <w:pPr>
              <w:pStyle w:val="TableContent"/>
            </w:pPr>
          </w:p>
        </w:tc>
        <w:tc>
          <w:tcPr>
            <w:tcW w:w="1843" w:type="dxa"/>
            <w:vMerge/>
            <w:vAlign w:val="center"/>
          </w:tcPr>
          <w:p w14:paraId="7F48CFFC" w14:textId="47900C9B" w:rsidR="00697813" w:rsidRDefault="00697813" w:rsidP="00537DB3">
            <w:pPr>
              <w:pStyle w:val="TableContent"/>
            </w:pPr>
          </w:p>
        </w:tc>
      </w:tr>
      <w:tr w:rsidR="00697813" w:rsidRPr="00A14F29" w14:paraId="11A97B10" w14:textId="77777777" w:rsidTr="00BE5D0E">
        <w:tc>
          <w:tcPr>
            <w:tcW w:w="851" w:type="dxa"/>
            <w:gridSpan w:val="2"/>
            <w:vMerge/>
            <w:vAlign w:val="center"/>
          </w:tcPr>
          <w:p w14:paraId="293C020C" w14:textId="433619E7" w:rsidR="00697813" w:rsidRDefault="00697813" w:rsidP="00537DB3">
            <w:pPr>
              <w:pStyle w:val="TableContent"/>
            </w:pPr>
          </w:p>
        </w:tc>
        <w:tc>
          <w:tcPr>
            <w:tcW w:w="1134" w:type="dxa"/>
            <w:vMerge/>
            <w:vAlign w:val="center"/>
          </w:tcPr>
          <w:p w14:paraId="7E273EDA" w14:textId="2A08EFA6"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42A32FC0" w14:textId="53C40EAE" w:rsidR="00697813" w:rsidRDefault="00697813" w:rsidP="008A62BC">
            <w:pPr>
              <w:pStyle w:val="TableContent"/>
            </w:pPr>
            <w:r>
              <w:t>CR3596R04</w:t>
            </w:r>
          </w:p>
        </w:tc>
        <w:tc>
          <w:tcPr>
            <w:tcW w:w="3544" w:type="dxa"/>
            <w:tcBorders>
              <w:top w:val="single" w:sz="4" w:space="0" w:color="auto"/>
              <w:left w:val="single" w:sz="4" w:space="0" w:color="auto"/>
              <w:bottom w:val="single" w:sz="4" w:space="0" w:color="auto"/>
            </w:tcBorders>
          </w:tcPr>
          <w:p w14:paraId="096BAAA6" w14:textId="2DC565B6" w:rsidR="00697813" w:rsidRPr="00FD3C4B" w:rsidRDefault="00697813" w:rsidP="008A62BC">
            <w:pPr>
              <w:pStyle w:val="TableContent"/>
            </w:pPr>
            <w:r w:rsidRPr="001F618D">
              <w:t>Update of TCA Profile Package specification version</w:t>
            </w:r>
          </w:p>
        </w:tc>
        <w:tc>
          <w:tcPr>
            <w:tcW w:w="1276" w:type="dxa"/>
            <w:vMerge/>
            <w:vAlign w:val="center"/>
          </w:tcPr>
          <w:p w14:paraId="027E6A3D" w14:textId="5FC4F5D1" w:rsidR="00697813" w:rsidRDefault="00697813" w:rsidP="00537DB3">
            <w:pPr>
              <w:pStyle w:val="TableContent"/>
            </w:pPr>
          </w:p>
        </w:tc>
        <w:tc>
          <w:tcPr>
            <w:tcW w:w="1843" w:type="dxa"/>
            <w:vMerge/>
            <w:vAlign w:val="center"/>
          </w:tcPr>
          <w:p w14:paraId="46BE6806" w14:textId="1EC9991C" w:rsidR="00697813" w:rsidRDefault="00697813" w:rsidP="00537DB3">
            <w:pPr>
              <w:pStyle w:val="TableContent"/>
            </w:pPr>
          </w:p>
        </w:tc>
      </w:tr>
      <w:tr w:rsidR="00697813" w:rsidRPr="00A14F29" w14:paraId="427B7EFC" w14:textId="77777777" w:rsidTr="00BE5D0E">
        <w:tc>
          <w:tcPr>
            <w:tcW w:w="851" w:type="dxa"/>
            <w:gridSpan w:val="2"/>
            <w:vMerge/>
            <w:vAlign w:val="center"/>
          </w:tcPr>
          <w:p w14:paraId="2DE2C6DE" w14:textId="32817719" w:rsidR="00697813" w:rsidRDefault="00697813" w:rsidP="00537DB3">
            <w:pPr>
              <w:pStyle w:val="TableContent"/>
            </w:pPr>
          </w:p>
        </w:tc>
        <w:tc>
          <w:tcPr>
            <w:tcW w:w="1134" w:type="dxa"/>
            <w:vMerge/>
            <w:vAlign w:val="center"/>
          </w:tcPr>
          <w:p w14:paraId="6FF3F302" w14:textId="15DCB398"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CBE950D" w14:textId="77AF4E49" w:rsidR="00697813" w:rsidRDefault="00697813" w:rsidP="008A62BC">
            <w:pPr>
              <w:pStyle w:val="TableContent"/>
            </w:pPr>
            <w:r>
              <w:t>CR3597R05</w:t>
            </w:r>
          </w:p>
        </w:tc>
        <w:tc>
          <w:tcPr>
            <w:tcW w:w="3544" w:type="dxa"/>
            <w:tcBorders>
              <w:top w:val="single" w:sz="4" w:space="0" w:color="auto"/>
              <w:left w:val="single" w:sz="4" w:space="0" w:color="auto"/>
              <w:bottom w:val="single" w:sz="4" w:space="0" w:color="auto"/>
            </w:tcBorders>
          </w:tcPr>
          <w:p w14:paraId="36690158" w14:textId="3E0B6AD6" w:rsidR="00697813" w:rsidRPr="00FD3C4B" w:rsidRDefault="00697813" w:rsidP="008A62BC">
            <w:pPr>
              <w:pStyle w:val="TableContent"/>
            </w:pPr>
            <w:r w:rsidRPr="00AD13D7">
              <w:t>RPM with MEP - procedures</w:t>
            </w:r>
          </w:p>
        </w:tc>
        <w:tc>
          <w:tcPr>
            <w:tcW w:w="1276" w:type="dxa"/>
            <w:vMerge/>
            <w:vAlign w:val="center"/>
          </w:tcPr>
          <w:p w14:paraId="75655CEA" w14:textId="341C96E7" w:rsidR="00697813" w:rsidRDefault="00697813" w:rsidP="00537DB3">
            <w:pPr>
              <w:pStyle w:val="TableContent"/>
            </w:pPr>
          </w:p>
        </w:tc>
        <w:tc>
          <w:tcPr>
            <w:tcW w:w="1843" w:type="dxa"/>
            <w:vMerge/>
            <w:vAlign w:val="center"/>
          </w:tcPr>
          <w:p w14:paraId="4CAA75F1" w14:textId="78AD3EA3" w:rsidR="00697813" w:rsidRDefault="00697813" w:rsidP="00537DB3">
            <w:pPr>
              <w:pStyle w:val="TableContent"/>
            </w:pPr>
          </w:p>
        </w:tc>
      </w:tr>
      <w:tr w:rsidR="00697813" w:rsidRPr="00A14F29" w14:paraId="6BA11A95" w14:textId="77777777" w:rsidTr="00BE5D0E">
        <w:tc>
          <w:tcPr>
            <w:tcW w:w="851" w:type="dxa"/>
            <w:gridSpan w:val="2"/>
            <w:vMerge/>
            <w:vAlign w:val="center"/>
          </w:tcPr>
          <w:p w14:paraId="16C35A9F" w14:textId="101F832F" w:rsidR="00697813" w:rsidRDefault="00697813" w:rsidP="00537DB3">
            <w:pPr>
              <w:pStyle w:val="TableContent"/>
            </w:pPr>
          </w:p>
        </w:tc>
        <w:tc>
          <w:tcPr>
            <w:tcW w:w="1134" w:type="dxa"/>
            <w:vMerge/>
            <w:vAlign w:val="center"/>
          </w:tcPr>
          <w:p w14:paraId="5F784DC4" w14:textId="35B2686A"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254C4766" w14:textId="4DCADC69" w:rsidR="00697813" w:rsidRDefault="00697813" w:rsidP="008A62BC">
            <w:pPr>
              <w:pStyle w:val="TableContent"/>
            </w:pPr>
            <w:r>
              <w:t>CR3599R01</w:t>
            </w:r>
          </w:p>
        </w:tc>
        <w:tc>
          <w:tcPr>
            <w:tcW w:w="3544" w:type="dxa"/>
            <w:tcBorders>
              <w:top w:val="single" w:sz="4" w:space="0" w:color="auto"/>
              <w:left w:val="single" w:sz="4" w:space="0" w:color="auto"/>
              <w:bottom w:val="single" w:sz="4" w:space="0" w:color="auto"/>
            </w:tcBorders>
          </w:tcPr>
          <w:p w14:paraId="7A5BDCCF" w14:textId="244F7698" w:rsidR="00697813" w:rsidRPr="00FD3C4B" w:rsidRDefault="00697813" w:rsidP="008A62BC">
            <w:pPr>
              <w:pStyle w:val="TableContent"/>
            </w:pPr>
            <w:r w:rsidRPr="00A136A1">
              <w:t>New Error code for expired ECID</w:t>
            </w:r>
          </w:p>
        </w:tc>
        <w:tc>
          <w:tcPr>
            <w:tcW w:w="1276" w:type="dxa"/>
            <w:vMerge/>
            <w:vAlign w:val="center"/>
          </w:tcPr>
          <w:p w14:paraId="3132D95A" w14:textId="0A904FB9" w:rsidR="00697813" w:rsidRDefault="00697813" w:rsidP="00537DB3">
            <w:pPr>
              <w:pStyle w:val="TableContent"/>
            </w:pPr>
          </w:p>
        </w:tc>
        <w:tc>
          <w:tcPr>
            <w:tcW w:w="1843" w:type="dxa"/>
            <w:vMerge/>
            <w:vAlign w:val="center"/>
          </w:tcPr>
          <w:p w14:paraId="06C917C2" w14:textId="2B6E0F87" w:rsidR="00697813" w:rsidRDefault="00697813" w:rsidP="00537DB3">
            <w:pPr>
              <w:pStyle w:val="TableContent"/>
            </w:pPr>
          </w:p>
        </w:tc>
      </w:tr>
      <w:tr w:rsidR="00697813" w:rsidRPr="00A14F29" w14:paraId="518505DD" w14:textId="77777777" w:rsidTr="00BE5D0E">
        <w:tc>
          <w:tcPr>
            <w:tcW w:w="851" w:type="dxa"/>
            <w:gridSpan w:val="2"/>
            <w:vMerge/>
            <w:vAlign w:val="center"/>
          </w:tcPr>
          <w:p w14:paraId="1E85AD4F" w14:textId="58B16CCD" w:rsidR="00697813" w:rsidRDefault="00697813" w:rsidP="00537DB3">
            <w:pPr>
              <w:pStyle w:val="TableContent"/>
            </w:pPr>
          </w:p>
        </w:tc>
        <w:tc>
          <w:tcPr>
            <w:tcW w:w="1134" w:type="dxa"/>
            <w:vMerge/>
            <w:vAlign w:val="center"/>
          </w:tcPr>
          <w:p w14:paraId="095667D3" w14:textId="4B75DD23"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52D9BF00" w14:textId="060A5DF0" w:rsidR="00697813" w:rsidRDefault="00697813" w:rsidP="008A62BC">
            <w:pPr>
              <w:pStyle w:val="TableContent"/>
            </w:pPr>
            <w:r>
              <w:t>CR3600R02</w:t>
            </w:r>
          </w:p>
        </w:tc>
        <w:tc>
          <w:tcPr>
            <w:tcW w:w="3544" w:type="dxa"/>
            <w:tcBorders>
              <w:top w:val="single" w:sz="4" w:space="0" w:color="auto"/>
              <w:left w:val="single" w:sz="4" w:space="0" w:color="auto"/>
              <w:bottom w:val="single" w:sz="4" w:space="0" w:color="auto"/>
            </w:tcBorders>
          </w:tcPr>
          <w:p w14:paraId="0681496E" w14:textId="13DEB031" w:rsidR="00697813" w:rsidRPr="00FD3C4B" w:rsidRDefault="00697813" w:rsidP="008A62BC">
            <w:pPr>
              <w:pStyle w:val="TableContent"/>
            </w:pPr>
            <w:r w:rsidRPr="0028227E">
              <w:t>MEP - simplify memory reset procedure</w:t>
            </w:r>
          </w:p>
        </w:tc>
        <w:tc>
          <w:tcPr>
            <w:tcW w:w="1276" w:type="dxa"/>
            <w:vMerge/>
            <w:vAlign w:val="center"/>
          </w:tcPr>
          <w:p w14:paraId="28EAC00D" w14:textId="383F86FD" w:rsidR="00697813" w:rsidRDefault="00697813" w:rsidP="00537DB3">
            <w:pPr>
              <w:pStyle w:val="TableContent"/>
            </w:pPr>
          </w:p>
        </w:tc>
        <w:tc>
          <w:tcPr>
            <w:tcW w:w="1843" w:type="dxa"/>
            <w:vMerge/>
            <w:vAlign w:val="center"/>
          </w:tcPr>
          <w:p w14:paraId="50D68A50" w14:textId="3101A40F" w:rsidR="00697813" w:rsidRDefault="00697813" w:rsidP="00537DB3">
            <w:pPr>
              <w:pStyle w:val="TableContent"/>
            </w:pPr>
          </w:p>
        </w:tc>
      </w:tr>
      <w:tr w:rsidR="00697813" w:rsidRPr="00A14F29" w14:paraId="4C016BCA" w14:textId="77777777" w:rsidTr="00BE5D0E">
        <w:tc>
          <w:tcPr>
            <w:tcW w:w="851" w:type="dxa"/>
            <w:gridSpan w:val="2"/>
            <w:vMerge/>
            <w:vAlign w:val="center"/>
          </w:tcPr>
          <w:p w14:paraId="773ED137" w14:textId="7204827B" w:rsidR="00697813" w:rsidRDefault="00697813" w:rsidP="00537DB3">
            <w:pPr>
              <w:pStyle w:val="TableContent"/>
            </w:pPr>
          </w:p>
        </w:tc>
        <w:tc>
          <w:tcPr>
            <w:tcW w:w="1134" w:type="dxa"/>
            <w:vMerge/>
            <w:vAlign w:val="center"/>
          </w:tcPr>
          <w:p w14:paraId="3FED1454" w14:textId="1F5229B5"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0531C358" w14:textId="684DB394" w:rsidR="00697813" w:rsidRDefault="00697813" w:rsidP="008A62BC">
            <w:pPr>
              <w:pStyle w:val="TableContent"/>
            </w:pPr>
            <w:r>
              <w:t>CR3602R00</w:t>
            </w:r>
          </w:p>
        </w:tc>
        <w:tc>
          <w:tcPr>
            <w:tcW w:w="3544" w:type="dxa"/>
            <w:tcBorders>
              <w:top w:val="single" w:sz="4" w:space="0" w:color="auto"/>
              <w:left w:val="single" w:sz="4" w:space="0" w:color="auto"/>
              <w:bottom w:val="single" w:sz="4" w:space="0" w:color="auto"/>
            </w:tcBorders>
          </w:tcPr>
          <w:p w14:paraId="611FBEDD" w14:textId="7CDA3227" w:rsidR="00697813" w:rsidRPr="00FD3C4B" w:rsidRDefault="00697813" w:rsidP="008A62BC">
            <w:pPr>
              <w:pStyle w:val="TableContent"/>
            </w:pPr>
            <w:r w:rsidRPr="00B00F7F">
              <w:t>MEP - align test memory reset procedure</w:t>
            </w:r>
          </w:p>
        </w:tc>
        <w:tc>
          <w:tcPr>
            <w:tcW w:w="1276" w:type="dxa"/>
            <w:vMerge/>
            <w:vAlign w:val="center"/>
          </w:tcPr>
          <w:p w14:paraId="19EA1175" w14:textId="49A000D3" w:rsidR="00697813" w:rsidRDefault="00697813" w:rsidP="00537DB3">
            <w:pPr>
              <w:pStyle w:val="TableContent"/>
            </w:pPr>
          </w:p>
        </w:tc>
        <w:tc>
          <w:tcPr>
            <w:tcW w:w="1843" w:type="dxa"/>
            <w:vMerge/>
            <w:vAlign w:val="center"/>
          </w:tcPr>
          <w:p w14:paraId="43AC81EE" w14:textId="77830C4C" w:rsidR="00697813" w:rsidRDefault="00697813" w:rsidP="00537DB3">
            <w:pPr>
              <w:pStyle w:val="TableContent"/>
            </w:pPr>
          </w:p>
        </w:tc>
      </w:tr>
      <w:tr w:rsidR="00697813" w:rsidRPr="00A14F29" w14:paraId="18861CFA" w14:textId="77777777" w:rsidTr="00BE5D0E">
        <w:tc>
          <w:tcPr>
            <w:tcW w:w="851" w:type="dxa"/>
            <w:gridSpan w:val="2"/>
            <w:vMerge/>
            <w:vAlign w:val="center"/>
          </w:tcPr>
          <w:p w14:paraId="6D910689" w14:textId="212DB3F1" w:rsidR="00697813" w:rsidRDefault="00697813" w:rsidP="00537DB3">
            <w:pPr>
              <w:pStyle w:val="TableContent"/>
            </w:pPr>
          </w:p>
        </w:tc>
        <w:tc>
          <w:tcPr>
            <w:tcW w:w="1134" w:type="dxa"/>
            <w:vMerge/>
            <w:vAlign w:val="center"/>
          </w:tcPr>
          <w:p w14:paraId="6FB4B405" w14:textId="5B5F9A36"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026B2692" w14:textId="5B38035C" w:rsidR="00697813" w:rsidRDefault="00697813" w:rsidP="008A62BC">
            <w:pPr>
              <w:pStyle w:val="TableContent"/>
            </w:pPr>
            <w:r>
              <w:t>CR3603R02</w:t>
            </w:r>
          </w:p>
        </w:tc>
        <w:tc>
          <w:tcPr>
            <w:tcW w:w="3544" w:type="dxa"/>
            <w:tcBorders>
              <w:top w:val="single" w:sz="4" w:space="0" w:color="auto"/>
              <w:left w:val="single" w:sz="4" w:space="0" w:color="auto"/>
              <w:bottom w:val="single" w:sz="4" w:space="0" w:color="auto"/>
            </w:tcBorders>
          </w:tcPr>
          <w:p w14:paraId="63B3612A" w14:textId="7E3A0BD2" w:rsidR="00697813" w:rsidRPr="00FD3C4B" w:rsidRDefault="00697813" w:rsidP="008A62BC">
            <w:pPr>
              <w:pStyle w:val="TableContent"/>
            </w:pPr>
            <w:r w:rsidRPr="008C28DE">
              <w:t>MEP - align memory reset function</w:t>
            </w:r>
          </w:p>
        </w:tc>
        <w:tc>
          <w:tcPr>
            <w:tcW w:w="1276" w:type="dxa"/>
            <w:vMerge/>
            <w:vAlign w:val="center"/>
          </w:tcPr>
          <w:p w14:paraId="73A375F4" w14:textId="6BCA6E7C" w:rsidR="00697813" w:rsidRDefault="00697813" w:rsidP="00537DB3">
            <w:pPr>
              <w:pStyle w:val="TableContent"/>
            </w:pPr>
          </w:p>
        </w:tc>
        <w:tc>
          <w:tcPr>
            <w:tcW w:w="1843" w:type="dxa"/>
            <w:vMerge/>
            <w:vAlign w:val="center"/>
          </w:tcPr>
          <w:p w14:paraId="60F0FF7C" w14:textId="0C1D5989" w:rsidR="00697813" w:rsidRDefault="00697813" w:rsidP="00537DB3">
            <w:pPr>
              <w:pStyle w:val="TableContent"/>
            </w:pPr>
          </w:p>
        </w:tc>
      </w:tr>
      <w:tr w:rsidR="00697813" w:rsidRPr="00A14F29" w14:paraId="74A58203" w14:textId="77777777" w:rsidTr="00BE5D0E">
        <w:tc>
          <w:tcPr>
            <w:tcW w:w="851" w:type="dxa"/>
            <w:gridSpan w:val="2"/>
            <w:vMerge/>
            <w:vAlign w:val="center"/>
          </w:tcPr>
          <w:p w14:paraId="6C126FFE" w14:textId="4D537DC9" w:rsidR="00697813" w:rsidRDefault="00697813" w:rsidP="00537DB3">
            <w:pPr>
              <w:pStyle w:val="TableContent"/>
            </w:pPr>
          </w:p>
        </w:tc>
        <w:tc>
          <w:tcPr>
            <w:tcW w:w="1134" w:type="dxa"/>
            <w:vMerge/>
            <w:vAlign w:val="center"/>
          </w:tcPr>
          <w:p w14:paraId="1A5F66ED" w14:textId="759FAF0F"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58FC4B1E" w14:textId="504766BD" w:rsidR="00697813" w:rsidRDefault="00697813" w:rsidP="008A62BC">
            <w:pPr>
              <w:pStyle w:val="TableContent"/>
            </w:pPr>
            <w:r>
              <w:t>CR3604R02</w:t>
            </w:r>
          </w:p>
        </w:tc>
        <w:tc>
          <w:tcPr>
            <w:tcW w:w="3544" w:type="dxa"/>
            <w:tcBorders>
              <w:top w:val="single" w:sz="4" w:space="0" w:color="auto"/>
              <w:left w:val="single" w:sz="4" w:space="0" w:color="auto"/>
              <w:bottom w:val="single" w:sz="4" w:space="0" w:color="auto"/>
            </w:tcBorders>
          </w:tcPr>
          <w:p w14:paraId="61DAA081" w14:textId="3D56AED6" w:rsidR="00697813" w:rsidRPr="00FD3C4B" w:rsidRDefault="00697813" w:rsidP="008A62BC">
            <w:pPr>
              <w:pStyle w:val="TableContent"/>
            </w:pPr>
            <w:r>
              <w:t>C</w:t>
            </w:r>
            <w:r w:rsidRPr="007F0B05">
              <w:t>larify handling of euiccRspCapability in ESXX.AuthenticateClient</w:t>
            </w:r>
          </w:p>
        </w:tc>
        <w:tc>
          <w:tcPr>
            <w:tcW w:w="1276" w:type="dxa"/>
            <w:vMerge/>
            <w:vAlign w:val="center"/>
          </w:tcPr>
          <w:p w14:paraId="1B4C5034" w14:textId="04FCED35" w:rsidR="00697813" w:rsidRDefault="00697813" w:rsidP="00537DB3">
            <w:pPr>
              <w:pStyle w:val="TableContent"/>
            </w:pPr>
          </w:p>
        </w:tc>
        <w:tc>
          <w:tcPr>
            <w:tcW w:w="1843" w:type="dxa"/>
            <w:vMerge/>
            <w:vAlign w:val="center"/>
          </w:tcPr>
          <w:p w14:paraId="59AD9E7A" w14:textId="209157C9" w:rsidR="00697813" w:rsidRDefault="00697813" w:rsidP="00537DB3">
            <w:pPr>
              <w:pStyle w:val="TableContent"/>
            </w:pPr>
          </w:p>
        </w:tc>
      </w:tr>
      <w:tr w:rsidR="00697813" w:rsidRPr="00A14F29" w14:paraId="1B039C14" w14:textId="77777777" w:rsidTr="00BE5D0E">
        <w:tc>
          <w:tcPr>
            <w:tcW w:w="851" w:type="dxa"/>
            <w:gridSpan w:val="2"/>
            <w:vMerge/>
            <w:vAlign w:val="center"/>
          </w:tcPr>
          <w:p w14:paraId="0C79A92D" w14:textId="4CB320BA" w:rsidR="00697813" w:rsidRDefault="00697813" w:rsidP="00537DB3">
            <w:pPr>
              <w:pStyle w:val="TableContent"/>
            </w:pPr>
          </w:p>
        </w:tc>
        <w:tc>
          <w:tcPr>
            <w:tcW w:w="1134" w:type="dxa"/>
            <w:vMerge/>
            <w:vAlign w:val="center"/>
          </w:tcPr>
          <w:p w14:paraId="325BCF08" w14:textId="2695F339"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07223BC7" w14:textId="3BE28355" w:rsidR="00697813" w:rsidRDefault="00697813" w:rsidP="008A62BC">
            <w:pPr>
              <w:pStyle w:val="TableContent"/>
            </w:pPr>
            <w:r>
              <w:t>CR3605R02</w:t>
            </w:r>
          </w:p>
        </w:tc>
        <w:tc>
          <w:tcPr>
            <w:tcW w:w="3544" w:type="dxa"/>
            <w:tcBorders>
              <w:top w:val="single" w:sz="4" w:space="0" w:color="auto"/>
              <w:left w:val="single" w:sz="4" w:space="0" w:color="auto"/>
              <w:bottom w:val="single" w:sz="4" w:space="0" w:color="auto"/>
            </w:tcBorders>
          </w:tcPr>
          <w:p w14:paraId="475BFAEA" w14:textId="7FE0C123" w:rsidR="00697813" w:rsidRPr="00FD3C4B" w:rsidRDefault="00697813" w:rsidP="008A62BC">
            <w:pPr>
              <w:pStyle w:val="TableContent"/>
            </w:pPr>
            <w:r>
              <w:t>A</w:t>
            </w:r>
            <w:r w:rsidRPr="00954A5F">
              <w:t>lign ASN.1 tags with v2</w:t>
            </w:r>
          </w:p>
        </w:tc>
        <w:tc>
          <w:tcPr>
            <w:tcW w:w="1276" w:type="dxa"/>
            <w:vMerge/>
            <w:vAlign w:val="center"/>
          </w:tcPr>
          <w:p w14:paraId="2EB5B0A3" w14:textId="058686B8" w:rsidR="00697813" w:rsidRDefault="00697813" w:rsidP="00537DB3">
            <w:pPr>
              <w:pStyle w:val="TableContent"/>
            </w:pPr>
          </w:p>
        </w:tc>
        <w:tc>
          <w:tcPr>
            <w:tcW w:w="1843" w:type="dxa"/>
            <w:vMerge/>
            <w:vAlign w:val="center"/>
          </w:tcPr>
          <w:p w14:paraId="0B461796" w14:textId="117A3CA4" w:rsidR="00697813" w:rsidRDefault="00697813" w:rsidP="00537DB3">
            <w:pPr>
              <w:pStyle w:val="TableContent"/>
            </w:pPr>
          </w:p>
        </w:tc>
      </w:tr>
      <w:tr w:rsidR="00697813" w:rsidRPr="00A14F29" w14:paraId="21C392B2" w14:textId="77777777" w:rsidTr="00BE5D0E">
        <w:tc>
          <w:tcPr>
            <w:tcW w:w="851" w:type="dxa"/>
            <w:gridSpan w:val="2"/>
            <w:vMerge/>
            <w:vAlign w:val="center"/>
          </w:tcPr>
          <w:p w14:paraId="49FCB5B0" w14:textId="3880F55F" w:rsidR="00697813" w:rsidRDefault="00697813" w:rsidP="00537DB3">
            <w:pPr>
              <w:pStyle w:val="TableContent"/>
            </w:pPr>
          </w:p>
        </w:tc>
        <w:tc>
          <w:tcPr>
            <w:tcW w:w="1134" w:type="dxa"/>
            <w:vMerge/>
            <w:vAlign w:val="center"/>
          </w:tcPr>
          <w:p w14:paraId="7ED2FE38" w14:textId="29B033BD"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F6FB003" w14:textId="20059984" w:rsidR="00697813" w:rsidRDefault="00697813" w:rsidP="008A62BC">
            <w:pPr>
              <w:pStyle w:val="TableContent"/>
            </w:pPr>
            <w:r>
              <w:t>CR3606R06</w:t>
            </w:r>
          </w:p>
        </w:tc>
        <w:tc>
          <w:tcPr>
            <w:tcW w:w="3544" w:type="dxa"/>
            <w:tcBorders>
              <w:top w:val="single" w:sz="4" w:space="0" w:color="auto"/>
              <w:left w:val="single" w:sz="4" w:space="0" w:color="auto"/>
              <w:bottom w:val="single" w:sz="4" w:space="0" w:color="auto"/>
            </w:tcBorders>
          </w:tcPr>
          <w:p w14:paraId="7AC06516" w14:textId="2E801866" w:rsidR="00697813" w:rsidRPr="00FD3C4B" w:rsidRDefault="00697813" w:rsidP="008A62BC">
            <w:pPr>
              <w:pStyle w:val="TableContent"/>
            </w:pPr>
            <w:r>
              <w:t>C</w:t>
            </w:r>
            <w:r w:rsidRPr="001727F1">
              <w:t>ommon JSON and ASN.1 request binding for ESXX.AuthenticateClient</w:t>
            </w:r>
          </w:p>
        </w:tc>
        <w:tc>
          <w:tcPr>
            <w:tcW w:w="1276" w:type="dxa"/>
            <w:vMerge/>
            <w:vAlign w:val="center"/>
          </w:tcPr>
          <w:p w14:paraId="41F302E4" w14:textId="75044EE8" w:rsidR="00697813" w:rsidRDefault="00697813" w:rsidP="00537DB3">
            <w:pPr>
              <w:pStyle w:val="TableContent"/>
            </w:pPr>
          </w:p>
        </w:tc>
        <w:tc>
          <w:tcPr>
            <w:tcW w:w="1843" w:type="dxa"/>
            <w:vMerge/>
            <w:vAlign w:val="center"/>
          </w:tcPr>
          <w:p w14:paraId="22C2AF16" w14:textId="1B464109" w:rsidR="00697813" w:rsidRDefault="00697813" w:rsidP="00537DB3">
            <w:pPr>
              <w:pStyle w:val="TableContent"/>
            </w:pPr>
          </w:p>
        </w:tc>
      </w:tr>
      <w:tr w:rsidR="00697813" w:rsidRPr="00A14F29" w14:paraId="239ABF07" w14:textId="77777777" w:rsidTr="00BE5D0E">
        <w:tc>
          <w:tcPr>
            <w:tcW w:w="851" w:type="dxa"/>
            <w:gridSpan w:val="2"/>
            <w:vMerge/>
            <w:vAlign w:val="center"/>
          </w:tcPr>
          <w:p w14:paraId="754BB16E" w14:textId="3A76723E" w:rsidR="00697813" w:rsidRDefault="00697813" w:rsidP="00537DB3">
            <w:pPr>
              <w:pStyle w:val="TableContent"/>
            </w:pPr>
          </w:p>
        </w:tc>
        <w:tc>
          <w:tcPr>
            <w:tcW w:w="1134" w:type="dxa"/>
            <w:vMerge/>
            <w:vAlign w:val="center"/>
          </w:tcPr>
          <w:p w14:paraId="73E2C3FE" w14:textId="5058E087"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5D85CB00" w14:textId="4E6444A5" w:rsidR="00697813" w:rsidRDefault="00697813" w:rsidP="008426BA">
            <w:pPr>
              <w:pStyle w:val="TableContent"/>
            </w:pPr>
            <w:r>
              <w:t>CR3607R06</w:t>
            </w:r>
          </w:p>
        </w:tc>
        <w:tc>
          <w:tcPr>
            <w:tcW w:w="3544" w:type="dxa"/>
            <w:tcBorders>
              <w:top w:val="single" w:sz="4" w:space="0" w:color="auto"/>
              <w:left w:val="single" w:sz="4" w:space="0" w:color="auto"/>
              <w:bottom w:val="single" w:sz="4" w:space="0" w:color="auto"/>
            </w:tcBorders>
          </w:tcPr>
          <w:p w14:paraId="70C9B635" w14:textId="009BF922" w:rsidR="00697813" w:rsidRPr="00FD3C4B" w:rsidRDefault="00697813" w:rsidP="008A62BC">
            <w:pPr>
              <w:pStyle w:val="TableContent"/>
            </w:pPr>
            <w:r w:rsidRPr="009808B7">
              <w:t>UICC Capability in TCA Profile Package specification</w:t>
            </w:r>
          </w:p>
        </w:tc>
        <w:tc>
          <w:tcPr>
            <w:tcW w:w="1276" w:type="dxa"/>
            <w:vMerge/>
            <w:vAlign w:val="center"/>
          </w:tcPr>
          <w:p w14:paraId="05600F16" w14:textId="61AED441" w:rsidR="00697813" w:rsidRDefault="00697813" w:rsidP="00537DB3">
            <w:pPr>
              <w:pStyle w:val="TableContent"/>
            </w:pPr>
          </w:p>
        </w:tc>
        <w:tc>
          <w:tcPr>
            <w:tcW w:w="1843" w:type="dxa"/>
            <w:vMerge/>
            <w:vAlign w:val="center"/>
          </w:tcPr>
          <w:p w14:paraId="512F6DF9" w14:textId="34F0310C" w:rsidR="00697813" w:rsidRDefault="00697813" w:rsidP="00537DB3">
            <w:pPr>
              <w:pStyle w:val="TableContent"/>
            </w:pPr>
          </w:p>
        </w:tc>
      </w:tr>
      <w:tr w:rsidR="00697813" w:rsidRPr="00A14F29" w14:paraId="7B460BAC" w14:textId="77777777" w:rsidTr="00BE5D0E">
        <w:tc>
          <w:tcPr>
            <w:tcW w:w="851" w:type="dxa"/>
            <w:gridSpan w:val="2"/>
            <w:vMerge/>
            <w:vAlign w:val="center"/>
          </w:tcPr>
          <w:p w14:paraId="2BBAB052" w14:textId="541616F1" w:rsidR="00697813" w:rsidRDefault="00697813" w:rsidP="00537DB3">
            <w:pPr>
              <w:pStyle w:val="TableContent"/>
            </w:pPr>
          </w:p>
        </w:tc>
        <w:tc>
          <w:tcPr>
            <w:tcW w:w="1134" w:type="dxa"/>
            <w:vMerge/>
            <w:vAlign w:val="center"/>
          </w:tcPr>
          <w:p w14:paraId="340B1188" w14:textId="1E4934B9"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27AC5CC8" w14:textId="5C3B9EE5" w:rsidR="00697813" w:rsidRDefault="00697813" w:rsidP="008A62BC">
            <w:pPr>
              <w:pStyle w:val="TableContent"/>
            </w:pPr>
            <w:r>
              <w:t>CR3609R00</w:t>
            </w:r>
          </w:p>
        </w:tc>
        <w:tc>
          <w:tcPr>
            <w:tcW w:w="3544" w:type="dxa"/>
            <w:tcBorders>
              <w:top w:val="single" w:sz="4" w:space="0" w:color="auto"/>
              <w:left w:val="single" w:sz="4" w:space="0" w:color="auto"/>
              <w:bottom w:val="single" w:sz="4" w:space="0" w:color="auto"/>
            </w:tcBorders>
          </w:tcPr>
          <w:p w14:paraId="1A703E59" w14:textId="49D9444B" w:rsidR="00697813" w:rsidRPr="00FD3C4B" w:rsidRDefault="00697813" w:rsidP="008A62BC">
            <w:pPr>
              <w:pStyle w:val="TableContent"/>
            </w:pPr>
            <w:r w:rsidRPr="00476483">
              <w:t>Clause 2.12 – Add Requirements for profile assignment to eSIM Port - Alt to CR3608</w:t>
            </w:r>
          </w:p>
        </w:tc>
        <w:tc>
          <w:tcPr>
            <w:tcW w:w="1276" w:type="dxa"/>
            <w:vMerge/>
            <w:vAlign w:val="center"/>
          </w:tcPr>
          <w:p w14:paraId="5F14A011" w14:textId="7BA36C63" w:rsidR="00697813" w:rsidRDefault="00697813" w:rsidP="00537DB3">
            <w:pPr>
              <w:pStyle w:val="TableContent"/>
            </w:pPr>
          </w:p>
        </w:tc>
        <w:tc>
          <w:tcPr>
            <w:tcW w:w="1843" w:type="dxa"/>
            <w:vMerge/>
            <w:vAlign w:val="center"/>
          </w:tcPr>
          <w:p w14:paraId="354D8DCF" w14:textId="0743EDA2" w:rsidR="00697813" w:rsidRDefault="00697813" w:rsidP="00537DB3">
            <w:pPr>
              <w:pStyle w:val="TableContent"/>
            </w:pPr>
          </w:p>
        </w:tc>
      </w:tr>
      <w:tr w:rsidR="00697813" w:rsidRPr="00A14F29" w14:paraId="5558670E" w14:textId="77777777" w:rsidTr="00BE5D0E">
        <w:tc>
          <w:tcPr>
            <w:tcW w:w="851" w:type="dxa"/>
            <w:gridSpan w:val="2"/>
            <w:vMerge/>
            <w:vAlign w:val="center"/>
          </w:tcPr>
          <w:p w14:paraId="13F171A9" w14:textId="518001DF" w:rsidR="00697813" w:rsidRDefault="00697813" w:rsidP="00537DB3">
            <w:pPr>
              <w:pStyle w:val="TableContent"/>
            </w:pPr>
          </w:p>
        </w:tc>
        <w:tc>
          <w:tcPr>
            <w:tcW w:w="1134" w:type="dxa"/>
            <w:vMerge/>
            <w:vAlign w:val="center"/>
          </w:tcPr>
          <w:p w14:paraId="30A21765" w14:textId="203B4EAC"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55683D9B" w14:textId="75206781" w:rsidR="00697813" w:rsidRDefault="00697813" w:rsidP="008A62BC">
            <w:pPr>
              <w:pStyle w:val="TableContent"/>
            </w:pPr>
            <w:r>
              <w:t>CR3612R01</w:t>
            </w:r>
          </w:p>
        </w:tc>
        <w:tc>
          <w:tcPr>
            <w:tcW w:w="3544" w:type="dxa"/>
            <w:tcBorders>
              <w:top w:val="single" w:sz="4" w:space="0" w:color="auto"/>
              <w:left w:val="single" w:sz="4" w:space="0" w:color="auto"/>
              <w:bottom w:val="single" w:sz="4" w:space="0" w:color="auto"/>
            </w:tcBorders>
          </w:tcPr>
          <w:p w14:paraId="1B103AD4" w14:textId="707C5BCE" w:rsidR="00697813" w:rsidRPr="00FD3C4B" w:rsidRDefault="00697813" w:rsidP="008A62BC">
            <w:pPr>
              <w:pStyle w:val="TableContent"/>
            </w:pPr>
            <w:r w:rsidRPr="00671CAA">
              <w:t>Format of lpaRspCapabilities in JSON</w:t>
            </w:r>
          </w:p>
        </w:tc>
        <w:tc>
          <w:tcPr>
            <w:tcW w:w="1276" w:type="dxa"/>
            <w:vMerge/>
            <w:vAlign w:val="center"/>
          </w:tcPr>
          <w:p w14:paraId="58AD907C" w14:textId="29776E12" w:rsidR="00697813" w:rsidRDefault="00697813" w:rsidP="00537DB3">
            <w:pPr>
              <w:pStyle w:val="TableContent"/>
            </w:pPr>
          </w:p>
        </w:tc>
        <w:tc>
          <w:tcPr>
            <w:tcW w:w="1843" w:type="dxa"/>
            <w:vMerge/>
            <w:vAlign w:val="center"/>
          </w:tcPr>
          <w:p w14:paraId="158CCB1A" w14:textId="50499471" w:rsidR="00697813" w:rsidRDefault="00697813" w:rsidP="00537DB3">
            <w:pPr>
              <w:pStyle w:val="TableContent"/>
            </w:pPr>
          </w:p>
        </w:tc>
      </w:tr>
      <w:tr w:rsidR="00697813" w:rsidRPr="00A14F29" w14:paraId="72752DB4" w14:textId="77777777" w:rsidTr="00BE5D0E">
        <w:tc>
          <w:tcPr>
            <w:tcW w:w="851" w:type="dxa"/>
            <w:gridSpan w:val="2"/>
            <w:vMerge/>
            <w:vAlign w:val="center"/>
          </w:tcPr>
          <w:p w14:paraId="6B89F349" w14:textId="7432142A" w:rsidR="00697813" w:rsidRDefault="00697813" w:rsidP="00537DB3">
            <w:pPr>
              <w:pStyle w:val="TableContent"/>
            </w:pPr>
          </w:p>
        </w:tc>
        <w:tc>
          <w:tcPr>
            <w:tcW w:w="1134" w:type="dxa"/>
            <w:vMerge/>
            <w:vAlign w:val="center"/>
          </w:tcPr>
          <w:p w14:paraId="26472D62" w14:textId="57D787C9"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13A4D7CE" w14:textId="1ABD760E" w:rsidR="00697813" w:rsidRDefault="00697813" w:rsidP="008A62BC">
            <w:pPr>
              <w:pStyle w:val="TableContent"/>
            </w:pPr>
            <w:r>
              <w:t>CR3614R02</w:t>
            </w:r>
          </w:p>
        </w:tc>
        <w:tc>
          <w:tcPr>
            <w:tcW w:w="3544" w:type="dxa"/>
            <w:tcBorders>
              <w:top w:val="single" w:sz="4" w:space="0" w:color="auto"/>
              <w:left w:val="single" w:sz="4" w:space="0" w:color="auto"/>
              <w:bottom w:val="single" w:sz="4" w:space="0" w:color="auto"/>
            </w:tcBorders>
          </w:tcPr>
          <w:p w14:paraId="35F7AD16" w14:textId="47CD9A56" w:rsidR="00697813" w:rsidRPr="00FD3C4B" w:rsidRDefault="00697813" w:rsidP="008A62BC">
            <w:pPr>
              <w:pStyle w:val="TableContent"/>
            </w:pPr>
            <w:r w:rsidRPr="00D54638">
              <w:t>MEP - align test memory reset procedure</w:t>
            </w:r>
          </w:p>
        </w:tc>
        <w:tc>
          <w:tcPr>
            <w:tcW w:w="1276" w:type="dxa"/>
            <w:vMerge/>
            <w:vAlign w:val="center"/>
          </w:tcPr>
          <w:p w14:paraId="79B8081E" w14:textId="0EDF505F" w:rsidR="00697813" w:rsidRDefault="00697813" w:rsidP="00537DB3">
            <w:pPr>
              <w:pStyle w:val="TableContent"/>
            </w:pPr>
          </w:p>
        </w:tc>
        <w:tc>
          <w:tcPr>
            <w:tcW w:w="1843" w:type="dxa"/>
            <w:vMerge/>
            <w:vAlign w:val="center"/>
          </w:tcPr>
          <w:p w14:paraId="241C7304" w14:textId="6A3015BD" w:rsidR="00697813" w:rsidRDefault="00697813" w:rsidP="00537DB3">
            <w:pPr>
              <w:pStyle w:val="TableContent"/>
            </w:pPr>
          </w:p>
        </w:tc>
      </w:tr>
      <w:tr w:rsidR="00697813" w:rsidRPr="00A14F29" w14:paraId="1F8719D1" w14:textId="77777777" w:rsidTr="00BE5D0E">
        <w:tc>
          <w:tcPr>
            <w:tcW w:w="851" w:type="dxa"/>
            <w:gridSpan w:val="2"/>
            <w:vMerge/>
            <w:vAlign w:val="center"/>
          </w:tcPr>
          <w:p w14:paraId="115DE99E" w14:textId="46221ACB" w:rsidR="00697813" w:rsidRDefault="00697813" w:rsidP="00537DB3">
            <w:pPr>
              <w:pStyle w:val="TableContent"/>
            </w:pPr>
          </w:p>
        </w:tc>
        <w:tc>
          <w:tcPr>
            <w:tcW w:w="1134" w:type="dxa"/>
            <w:vMerge/>
            <w:vAlign w:val="center"/>
          </w:tcPr>
          <w:p w14:paraId="5AD803ED" w14:textId="4A1FA7E7"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2C1B7769" w14:textId="61A76800" w:rsidR="00697813" w:rsidRDefault="00697813" w:rsidP="008A62BC">
            <w:pPr>
              <w:pStyle w:val="TableContent"/>
            </w:pPr>
            <w:r>
              <w:t>CR3615R02</w:t>
            </w:r>
          </w:p>
        </w:tc>
        <w:tc>
          <w:tcPr>
            <w:tcW w:w="3544" w:type="dxa"/>
            <w:tcBorders>
              <w:top w:val="single" w:sz="4" w:space="0" w:color="auto"/>
              <w:left w:val="single" w:sz="4" w:space="0" w:color="auto"/>
              <w:bottom w:val="single" w:sz="4" w:space="0" w:color="auto"/>
            </w:tcBorders>
          </w:tcPr>
          <w:p w14:paraId="34C0C898" w14:textId="65244991" w:rsidR="00697813" w:rsidRPr="00FD3C4B" w:rsidRDefault="00697813" w:rsidP="008A62BC">
            <w:pPr>
              <w:pStyle w:val="TableContent"/>
            </w:pPr>
            <w:r w:rsidRPr="00F60C5F">
              <w:t>Fix reference to section 4.5.2.1.2</w:t>
            </w:r>
          </w:p>
        </w:tc>
        <w:tc>
          <w:tcPr>
            <w:tcW w:w="1276" w:type="dxa"/>
            <w:vMerge/>
            <w:vAlign w:val="center"/>
          </w:tcPr>
          <w:p w14:paraId="62DC33B4" w14:textId="3BC7A791" w:rsidR="00697813" w:rsidRDefault="00697813" w:rsidP="00537DB3">
            <w:pPr>
              <w:pStyle w:val="TableContent"/>
            </w:pPr>
          </w:p>
        </w:tc>
        <w:tc>
          <w:tcPr>
            <w:tcW w:w="1843" w:type="dxa"/>
            <w:vMerge/>
            <w:vAlign w:val="center"/>
          </w:tcPr>
          <w:p w14:paraId="34B85AFB" w14:textId="1D32BC4A" w:rsidR="00697813" w:rsidRDefault="00697813" w:rsidP="00537DB3">
            <w:pPr>
              <w:pStyle w:val="TableContent"/>
            </w:pPr>
          </w:p>
        </w:tc>
      </w:tr>
      <w:tr w:rsidR="00697813" w:rsidRPr="00A14F29" w14:paraId="5B17AE1E" w14:textId="77777777" w:rsidTr="00BE5D0E">
        <w:tc>
          <w:tcPr>
            <w:tcW w:w="851" w:type="dxa"/>
            <w:gridSpan w:val="2"/>
            <w:vMerge/>
            <w:vAlign w:val="center"/>
          </w:tcPr>
          <w:p w14:paraId="57493B48" w14:textId="7B500F1F" w:rsidR="00697813" w:rsidRDefault="00697813" w:rsidP="00537DB3">
            <w:pPr>
              <w:pStyle w:val="TableContent"/>
            </w:pPr>
          </w:p>
        </w:tc>
        <w:tc>
          <w:tcPr>
            <w:tcW w:w="1134" w:type="dxa"/>
            <w:vMerge/>
            <w:vAlign w:val="center"/>
          </w:tcPr>
          <w:p w14:paraId="2F742E32" w14:textId="30F17849"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171D035E" w14:textId="0883F77F" w:rsidR="00697813" w:rsidRDefault="00697813" w:rsidP="008A62BC">
            <w:pPr>
              <w:pStyle w:val="TableContent"/>
            </w:pPr>
            <w:r>
              <w:t>CR3620R02</w:t>
            </w:r>
          </w:p>
        </w:tc>
        <w:tc>
          <w:tcPr>
            <w:tcW w:w="3544" w:type="dxa"/>
            <w:tcBorders>
              <w:top w:val="single" w:sz="4" w:space="0" w:color="auto"/>
              <w:left w:val="single" w:sz="4" w:space="0" w:color="auto"/>
              <w:bottom w:val="single" w:sz="4" w:space="0" w:color="auto"/>
            </w:tcBorders>
          </w:tcPr>
          <w:p w14:paraId="4F16E066" w14:textId="12615A76" w:rsidR="00697813" w:rsidRPr="00FD3C4B" w:rsidRDefault="00697813" w:rsidP="008A62BC">
            <w:pPr>
              <w:pStyle w:val="TableContent"/>
            </w:pPr>
            <w:r w:rsidRPr="0002353E">
              <w:t>APDU Access Interface comments</w:t>
            </w:r>
          </w:p>
        </w:tc>
        <w:tc>
          <w:tcPr>
            <w:tcW w:w="1276" w:type="dxa"/>
            <w:vMerge/>
            <w:vAlign w:val="center"/>
          </w:tcPr>
          <w:p w14:paraId="3BAB8C2F" w14:textId="4C5FA416" w:rsidR="00697813" w:rsidRDefault="00697813" w:rsidP="00537DB3">
            <w:pPr>
              <w:pStyle w:val="TableContent"/>
            </w:pPr>
          </w:p>
        </w:tc>
        <w:tc>
          <w:tcPr>
            <w:tcW w:w="1843" w:type="dxa"/>
            <w:vMerge/>
            <w:vAlign w:val="center"/>
          </w:tcPr>
          <w:p w14:paraId="3F2DCCD4" w14:textId="7027B748" w:rsidR="00697813" w:rsidRDefault="00697813" w:rsidP="00537DB3">
            <w:pPr>
              <w:pStyle w:val="TableContent"/>
            </w:pPr>
          </w:p>
        </w:tc>
      </w:tr>
      <w:tr w:rsidR="00697813" w:rsidRPr="00A14F29" w14:paraId="7F11E526" w14:textId="77777777" w:rsidTr="00BE5D0E">
        <w:tc>
          <w:tcPr>
            <w:tcW w:w="851" w:type="dxa"/>
            <w:gridSpan w:val="2"/>
            <w:vMerge/>
            <w:vAlign w:val="center"/>
          </w:tcPr>
          <w:p w14:paraId="377B108F" w14:textId="468FA865" w:rsidR="00697813" w:rsidRDefault="00697813" w:rsidP="00537DB3">
            <w:pPr>
              <w:pStyle w:val="TableContent"/>
            </w:pPr>
          </w:p>
        </w:tc>
        <w:tc>
          <w:tcPr>
            <w:tcW w:w="1134" w:type="dxa"/>
            <w:vMerge/>
            <w:vAlign w:val="center"/>
          </w:tcPr>
          <w:p w14:paraId="07370476" w14:textId="58732444"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64B2D36B" w14:textId="75CDB0B8" w:rsidR="00697813" w:rsidRDefault="00697813" w:rsidP="008A62BC">
            <w:pPr>
              <w:pStyle w:val="TableContent"/>
            </w:pPr>
            <w:r>
              <w:t>CR3622R05</w:t>
            </w:r>
          </w:p>
        </w:tc>
        <w:tc>
          <w:tcPr>
            <w:tcW w:w="3544" w:type="dxa"/>
            <w:tcBorders>
              <w:top w:val="single" w:sz="4" w:space="0" w:color="auto"/>
              <w:left w:val="single" w:sz="4" w:space="0" w:color="auto"/>
              <w:bottom w:val="single" w:sz="4" w:space="0" w:color="auto"/>
            </w:tcBorders>
          </w:tcPr>
          <w:p w14:paraId="3B65A4AF" w14:textId="220E1B1A" w:rsidR="00697813" w:rsidRPr="00FD3C4B" w:rsidRDefault="00697813" w:rsidP="008A62BC">
            <w:pPr>
              <w:pStyle w:val="TableContent"/>
            </w:pPr>
            <w:r w:rsidRPr="00046554">
              <w:t>Algorithm related comments</w:t>
            </w:r>
          </w:p>
        </w:tc>
        <w:tc>
          <w:tcPr>
            <w:tcW w:w="1276" w:type="dxa"/>
            <w:vMerge/>
            <w:vAlign w:val="center"/>
          </w:tcPr>
          <w:p w14:paraId="456BAE3B" w14:textId="2236DEE0" w:rsidR="00697813" w:rsidRDefault="00697813" w:rsidP="00537DB3">
            <w:pPr>
              <w:pStyle w:val="TableContent"/>
            </w:pPr>
          </w:p>
        </w:tc>
        <w:tc>
          <w:tcPr>
            <w:tcW w:w="1843" w:type="dxa"/>
            <w:vMerge/>
            <w:vAlign w:val="center"/>
          </w:tcPr>
          <w:p w14:paraId="4F07F369" w14:textId="4C172AA6" w:rsidR="00697813" w:rsidRDefault="00697813" w:rsidP="00537DB3">
            <w:pPr>
              <w:pStyle w:val="TableContent"/>
            </w:pPr>
          </w:p>
        </w:tc>
      </w:tr>
      <w:tr w:rsidR="00697813" w:rsidRPr="00A14F29" w14:paraId="20EC1EF9" w14:textId="77777777" w:rsidTr="00BE5D0E">
        <w:tc>
          <w:tcPr>
            <w:tcW w:w="851" w:type="dxa"/>
            <w:gridSpan w:val="2"/>
            <w:vMerge/>
            <w:vAlign w:val="center"/>
          </w:tcPr>
          <w:p w14:paraId="516CF154" w14:textId="3F320080" w:rsidR="00697813" w:rsidRDefault="00697813" w:rsidP="00537DB3">
            <w:pPr>
              <w:pStyle w:val="TableContent"/>
            </w:pPr>
          </w:p>
        </w:tc>
        <w:tc>
          <w:tcPr>
            <w:tcW w:w="1134" w:type="dxa"/>
            <w:vMerge/>
            <w:vAlign w:val="center"/>
          </w:tcPr>
          <w:p w14:paraId="5B72FD94" w14:textId="26F131EC"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6576FD57" w14:textId="7F623ED5" w:rsidR="00697813" w:rsidRDefault="00697813" w:rsidP="008A62BC">
            <w:pPr>
              <w:pStyle w:val="TableContent"/>
            </w:pPr>
            <w:r>
              <w:t>CR3624R01</w:t>
            </w:r>
          </w:p>
        </w:tc>
        <w:tc>
          <w:tcPr>
            <w:tcW w:w="3544" w:type="dxa"/>
            <w:tcBorders>
              <w:top w:val="single" w:sz="4" w:space="0" w:color="auto"/>
              <w:left w:val="single" w:sz="4" w:space="0" w:color="auto"/>
              <w:bottom w:val="single" w:sz="4" w:space="0" w:color="auto"/>
            </w:tcBorders>
          </w:tcPr>
          <w:p w14:paraId="20E1E5FF" w14:textId="74B13AE5" w:rsidR="00697813" w:rsidRPr="00FD3C4B" w:rsidRDefault="00697813" w:rsidP="008A62BC">
            <w:pPr>
              <w:pStyle w:val="TableContent"/>
            </w:pPr>
            <w:r w:rsidRPr="00046554">
              <w:t>Removing solved ED in Enable Profile Procedure</w:t>
            </w:r>
          </w:p>
        </w:tc>
        <w:tc>
          <w:tcPr>
            <w:tcW w:w="1276" w:type="dxa"/>
            <w:vMerge/>
            <w:vAlign w:val="center"/>
          </w:tcPr>
          <w:p w14:paraId="154136FD" w14:textId="09CE50C9" w:rsidR="00697813" w:rsidRDefault="00697813" w:rsidP="00537DB3">
            <w:pPr>
              <w:pStyle w:val="TableContent"/>
            </w:pPr>
          </w:p>
        </w:tc>
        <w:tc>
          <w:tcPr>
            <w:tcW w:w="1843" w:type="dxa"/>
            <w:vMerge/>
            <w:vAlign w:val="center"/>
          </w:tcPr>
          <w:p w14:paraId="01E7491A" w14:textId="75205B61" w:rsidR="00697813" w:rsidRDefault="00697813" w:rsidP="00537DB3">
            <w:pPr>
              <w:pStyle w:val="TableContent"/>
            </w:pPr>
          </w:p>
        </w:tc>
      </w:tr>
      <w:tr w:rsidR="00697813" w:rsidRPr="00A14F29" w14:paraId="08721ED4" w14:textId="77777777" w:rsidTr="00BE5D0E">
        <w:tc>
          <w:tcPr>
            <w:tcW w:w="851" w:type="dxa"/>
            <w:gridSpan w:val="2"/>
            <w:vMerge/>
            <w:vAlign w:val="center"/>
          </w:tcPr>
          <w:p w14:paraId="161602C5" w14:textId="2AA3526A" w:rsidR="00697813" w:rsidRDefault="00697813" w:rsidP="00537DB3">
            <w:pPr>
              <w:pStyle w:val="TableContent"/>
            </w:pPr>
          </w:p>
        </w:tc>
        <w:tc>
          <w:tcPr>
            <w:tcW w:w="1134" w:type="dxa"/>
            <w:vMerge/>
            <w:vAlign w:val="center"/>
          </w:tcPr>
          <w:p w14:paraId="6574EB53" w14:textId="4E2EAEE8"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5174ABFD" w14:textId="1814F24E" w:rsidR="00697813" w:rsidRDefault="00697813" w:rsidP="008A62BC">
            <w:pPr>
              <w:pStyle w:val="TableContent"/>
            </w:pPr>
            <w:r>
              <w:t>CR3626R01</w:t>
            </w:r>
          </w:p>
        </w:tc>
        <w:tc>
          <w:tcPr>
            <w:tcW w:w="3544" w:type="dxa"/>
            <w:tcBorders>
              <w:top w:val="single" w:sz="4" w:space="0" w:color="auto"/>
              <w:left w:val="single" w:sz="4" w:space="0" w:color="auto"/>
              <w:bottom w:val="single" w:sz="4" w:space="0" w:color="auto"/>
            </w:tcBorders>
          </w:tcPr>
          <w:p w14:paraId="03F6E4C7" w14:textId="08F5619F" w:rsidR="00697813" w:rsidRPr="00FD3C4B" w:rsidRDefault="00697813" w:rsidP="008A62BC">
            <w:pPr>
              <w:pStyle w:val="TableContent"/>
            </w:pPr>
            <w:r w:rsidRPr="00973186">
              <w:t>JSON base64 + hex cleanup</w:t>
            </w:r>
          </w:p>
        </w:tc>
        <w:tc>
          <w:tcPr>
            <w:tcW w:w="1276" w:type="dxa"/>
            <w:vMerge/>
            <w:vAlign w:val="center"/>
          </w:tcPr>
          <w:p w14:paraId="31B34DEE" w14:textId="26D1A0F8" w:rsidR="00697813" w:rsidRDefault="00697813" w:rsidP="00537DB3">
            <w:pPr>
              <w:pStyle w:val="TableContent"/>
            </w:pPr>
          </w:p>
        </w:tc>
        <w:tc>
          <w:tcPr>
            <w:tcW w:w="1843" w:type="dxa"/>
            <w:vMerge/>
            <w:vAlign w:val="center"/>
          </w:tcPr>
          <w:p w14:paraId="46C180AC" w14:textId="685BE79F" w:rsidR="00697813" w:rsidRDefault="00697813" w:rsidP="00537DB3">
            <w:pPr>
              <w:pStyle w:val="TableContent"/>
            </w:pPr>
          </w:p>
        </w:tc>
      </w:tr>
      <w:tr w:rsidR="00697813" w:rsidRPr="00A14F29" w14:paraId="3DA54622" w14:textId="77777777" w:rsidTr="00BE5D0E">
        <w:tc>
          <w:tcPr>
            <w:tcW w:w="851" w:type="dxa"/>
            <w:gridSpan w:val="2"/>
            <w:vMerge/>
            <w:vAlign w:val="center"/>
          </w:tcPr>
          <w:p w14:paraId="3F013405" w14:textId="38502A23" w:rsidR="00697813" w:rsidRDefault="00697813" w:rsidP="00537DB3">
            <w:pPr>
              <w:pStyle w:val="TableContent"/>
            </w:pPr>
          </w:p>
        </w:tc>
        <w:tc>
          <w:tcPr>
            <w:tcW w:w="1134" w:type="dxa"/>
            <w:vMerge/>
            <w:vAlign w:val="center"/>
          </w:tcPr>
          <w:p w14:paraId="2C358B98" w14:textId="079A1DDA"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1D390FA7" w14:textId="34667792" w:rsidR="00697813" w:rsidRDefault="00697813" w:rsidP="008A62BC">
            <w:pPr>
              <w:pStyle w:val="TableContent"/>
            </w:pPr>
            <w:r>
              <w:t>CR3627R01</w:t>
            </w:r>
          </w:p>
        </w:tc>
        <w:tc>
          <w:tcPr>
            <w:tcW w:w="3544" w:type="dxa"/>
            <w:tcBorders>
              <w:top w:val="single" w:sz="4" w:space="0" w:color="auto"/>
              <w:left w:val="single" w:sz="4" w:space="0" w:color="auto"/>
              <w:bottom w:val="single" w:sz="4" w:space="0" w:color="auto"/>
            </w:tcBorders>
          </w:tcPr>
          <w:p w14:paraId="311A2D72" w14:textId="485670C3" w:rsidR="00697813" w:rsidRPr="00FD3C4B" w:rsidRDefault="00697813" w:rsidP="008A62BC">
            <w:pPr>
              <w:pStyle w:val="TableContent"/>
            </w:pPr>
            <w:r w:rsidRPr="007D2F98">
              <w:t>MEP - outdated ed note on mem reset</w:t>
            </w:r>
          </w:p>
        </w:tc>
        <w:tc>
          <w:tcPr>
            <w:tcW w:w="1276" w:type="dxa"/>
            <w:vMerge/>
            <w:vAlign w:val="center"/>
          </w:tcPr>
          <w:p w14:paraId="544E3598" w14:textId="4A337A66" w:rsidR="00697813" w:rsidRDefault="00697813" w:rsidP="00537DB3">
            <w:pPr>
              <w:pStyle w:val="TableContent"/>
            </w:pPr>
          </w:p>
        </w:tc>
        <w:tc>
          <w:tcPr>
            <w:tcW w:w="1843" w:type="dxa"/>
            <w:vMerge/>
            <w:vAlign w:val="center"/>
          </w:tcPr>
          <w:p w14:paraId="576AF77C" w14:textId="3876968C" w:rsidR="00697813" w:rsidRDefault="00697813" w:rsidP="00537DB3">
            <w:pPr>
              <w:pStyle w:val="TableContent"/>
            </w:pPr>
          </w:p>
        </w:tc>
      </w:tr>
      <w:tr w:rsidR="00697813" w:rsidRPr="00A14F29" w14:paraId="0E6CF638" w14:textId="77777777" w:rsidTr="00BE5D0E">
        <w:tc>
          <w:tcPr>
            <w:tcW w:w="851" w:type="dxa"/>
            <w:gridSpan w:val="2"/>
            <w:vMerge/>
            <w:vAlign w:val="center"/>
          </w:tcPr>
          <w:p w14:paraId="758F5EA4" w14:textId="577D0FF3" w:rsidR="00697813" w:rsidRDefault="00697813" w:rsidP="00537DB3">
            <w:pPr>
              <w:pStyle w:val="TableContent"/>
            </w:pPr>
          </w:p>
        </w:tc>
        <w:tc>
          <w:tcPr>
            <w:tcW w:w="1134" w:type="dxa"/>
            <w:vMerge/>
            <w:vAlign w:val="center"/>
          </w:tcPr>
          <w:p w14:paraId="182EB86F" w14:textId="64BFDC44"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536641BB" w14:textId="6D1B4ECC" w:rsidR="00697813" w:rsidRDefault="00697813" w:rsidP="008A62BC">
            <w:pPr>
              <w:pStyle w:val="TableContent"/>
            </w:pPr>
            <w:r>
              <w:t>CR3629R03</w:t>
            </w:r>
          </w:p>
        </w:tc>
        <w:tc>
          <w:tcPr>
            <w:tcW w:w="3544" w:type="dxa"/>
            <w:tcBorders>
              <w:top w:val="single" w:sz="4" w:space="0" w:color="auto"/>
              <w:left w:val="single" w:sz="4" w:space="0" w:color="auto"/>
              <w:bottom w:val="single" w:sz="4" w:space="0" w:color="auto"/>
            </w:tcBorders>
          </w:tcPr>
          <w:p w14:paraId="14F480BF" w14:textId="55B8C53D" w:rsidR="00697813" w:rsidRPr="00FD3C4B" w:rsidRDefault="00697813" w:rsidP="008A62BC">
            <w:pPr>
              <w:pStyle w:val="TableContent"/>
            </w:pPr>
            <w:r w:rsidRPr="00BB22AF">
              <w:t>MEP - Cleanup of port selection for Enable function</w:t>
            </w:r>
          </w:p>
        </w:tc>
        <w:tc>
          <w:tcPr>
            <w:tcW w:w="1276" w:type="dxa"/>
            <w:vMerge/>
            <w:vAlign w:val="center"/>
          </w:tcPr>
          <w:p w14:paraId="02FBE2C0" w14:textId="3E75A899" w:rsidR="00697813" w:rsidRDefault="00697813" w:rsidP="00537DB3">
            <w:pPr>
              <w:pStyle w:val="TableContent"/>
            </w:pPr>
          </w:p>
        </w:tc>
        <w:tc>
          <w:tcPr>
            <w:tcW w:w="1843" w:type="dxa"/>
            <w:vMerge/>
            <w:vAlign w:val="center"/>
          </w:tcPr>
          <w:p w14:paraId="14369E8B" w14:textId="47EF8656" w:rsidR="00697813" w:rsidRDefault="00697813" w:rsidP="00537DB3">
            <w:pPr>
              <w:pStyle w:val="TableContent"/>
            </w:pPr>
          </w:p>
        </w:tc>
      </w:tr>
      <w:tr w:rsidR="00697813" w:rsidRPr="00A14F29" w14:paraId="411B97DA" w14:textId="77777777" w:rsidTr="00BE5D0E">
        <w:tc>
          <w:tcPr>
            <w:tcW w:w="851" w:type="dxa"/>
            <w:gridSpan w:val="2"/>
            <w:vMerge/>
            <w:vAlign w:val="center"/>
          </w:tcPr>
          <w:p w14:paraId="2A17E579" w14:textId="2B47BC30" w:rsidR="00697813" w:rsidRDefault="00697813" w:rsidP="00537DB3">
            <w:pPr>
              <w:pStyle w:val="TableContent"/>
            </w:pPr>
          </w:p>
        </w:tc>
        <w:tc>
          <w:tcPr>
            <w:tcW w:w="1134" w:type="dxa"/>
            <w:vMerge/>
            <w:vAlign w:val="center"/>
          </w:tcPr>
          <w:p w14:paraId="71CB10FF" w14:textId="65C81F93"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1657EFC4" w14:textId="12F8BF4C" w:rsidR="00697813" w:rsidRDefault="00697813" w:rsidP="008A62BC">
            <w:pPr>
              <w:pStyle w:val="TableContent"/>
            </w:pPr>
            <w:r>
              <w:t>CR3468R05</w:t>
            </w:r>
          </w:p>
        </w:tc>
        <w:tc>
          <w:tcPr>
            <w:tcW w:w="3544" w:type="dxa"/>
            <w:tcBorders>
              <w:top w:val="single" w:sz="4" w:space="0" w:color="auto"/>
              <w:left w:val="single" w:sz="4" w:space="0" w:color="auto"/>
              <w:bottom w:val="single" w:sz="4" w:space="0" w:color="auto"/>
            </w:tcBorders>
          </w:tcPr>
          <w:p w14:paraId="4695DFAF" w14:textId="13EA19B8" w:rsidR="00697813" w:rsidRPr="00BB22AF" w:rsidRDefault="00697813" w:rsidP="008A62BC">
            <w:pPr>
              <w:pStyle w:val="TableContent"/>
            </w:pPr>
            <w:r w:rsidRPr="0015167A">
              <w:t>Independent CI – Definition and clarification</w:t>
            </w:r>
          </w:p>
        </w:tc>
        <w:tc>
          <w:tcPr>
            <w:tcW w:w="1276" w:type="dxa"/>
            <w:vMerge/>
            <w:vAlign w:val="center"/>
          </w:tcPr>
          <w:p w14:paraId="7EB3203A" w14:textId="527D74F7" w:rsidR="00697813" w:rsidRDefault="00697813" w:rsidP="00537DB3">
            <w:pPr>
              <w:pStyle w:val="TableContent"/>
            </w:pPr>
          </w:p>
        </w:tc>
        <w:tc>
          <w:tcPr>
            <w:tcW w:w="1843" w:type="dxa"/>
            <w:vMerge/>
            <w:vAlign w:val="center"/>
          </w:tcPr>
          <w:p w14:paraId="38E8413D" w14:textId="17FC9876" w:rsidR="00697813" w:rsidRDefault="00697813" w:rsidP="00537DB3">
            <w:pPr>
              <w:pStyle w:val="TableContent"/>
            </w:pPr>
          </w:p>
        </w:tc>
      </w:tr>
      <w:tr w:rsidR="00697813" w:rsidRPr="00A14F29" w14:paraId="5ED72DB8" w14:textId="77777777" w:rsidTr="00BE5D0E">
        <w:tc>
          <w:tcPr>
            <w:tcW w:w="851" w:type="dxa"/>
            <w:gridSpan w:val="2"/>
            <w:vMerge/>
            <w:vAlign w:val="center"/>
          </w:tcPr>
          <w:p w14:paraId="797E1A3E" w14:textId="470F5331" w:rsidR="00697813" w:rsidRDefault="00697813" w:rsidP="00537DB3">
            <w:pPr>
              <w:pStyle w:val="TableContent"/>
            </w:pPr>
          </w:p>
        </w:tc>
        <w:tc>
          <w:tcPr>
            <w:tcW w:w="1134" w:type="dxa"/>
            <w:vMerge/>
            <w:vAlign w:val="center"/>
          </w:tcPr>
          <w:p w14:paraId="75C1A3FF" w14:textId="64CD23EA"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20BD67FF" w14:textId="5294C795" w:rsidR="00697813" w:rsidRDefault="00697813" w:rsidP="008A62BC">
            <w:pPr>
              <w:pStyle w:val="TableContent"/>
            </w:pPr>
            <w:r>
              <w:t>CR3532R09</w:t>
            </w:r>
          </w:p>
        </w:tc>
        <w:tc>
          <w:tcPr>
            <w:tcW w:w="3544" w:type="dxa"/>
            <w:tcBorders>
              <w:top w:val="single" w:sz="4" w:space="0" w:color="auto"/>
              <w:left w:val="single" w:sz="4" w:space="0" w:color="auto"/>
              <w:bottom w:val="single" w:sz="4" w:space="0" w:color="auto"/>
            </w:tcBorders>
          </w:tcPr>
          <w:p w14:paraId="1D4B6CF1" w14:textId="6B69C6F0" w:rsidR="00697813" w:rsidRPr="00BB22AF" w:rsidRDefault="00697813" w:rsidP="008A62BC">
            <w:pPr>
              <w:pStyle w:val="TableContent"/>
            </w:pPr>
            <w:r w:rsidRPr="002669D3">
              <w:t>Ensure SPN and Profile Name metadata are never empty</w:t>
            </w:r>
          </w:p>
        </w:tc>
        <w:tc>
          <w:tcPr>
            <w:tcW w:w="1276" w:type="dxa"/>
            <w:vMerge/>
            <w:vAlign w:val="center"/>
          </w:tcPr>
          <w:p w14:paraId="719F2214" w14:textId="32139339" w:rsidR="00697813" w:rsidRDefault="00697813" w:rsidP="00537DB3">
            <w:pPr>
              <w:pStyle w:val="TableContent"/>
            </w:pPr>
          </w:p>
        </w:tc>
        <w:tc>
          <w:tcPr>
            <w:tcW w:w="1843" w:type="dxa"/>
            <w:vMerge/>
            <w:vAlign w:val="center"/>
          </w:tcPr>
          <w:p w14:paraId="00EB52E1" w14:textId="6C32C97C" w:rsidR="00697813" w:rsidRDefault="00697813" w:rsidP="00537DB3">
            <w:pPr>
              <w:pStyle w:val="TableContent"/>
            </w:pPr>
          </w:p>
        </w:tc>
      </w:tr>
      <w:tr w:rsidR="00697813" w:rsidRPr="00A14F29" w14:paraId="528B9D03" w14:textId="77777777" w:rsidTr="00BE5D0E">
        <w:tc>
          <w:tcPr>
            <w:tcW w:w="851" w:type="dxa"/>
            <w:gridSpan w:val="2"/>
            <w:vMerge/>
            <w:vAlign w:val="center"/>
          </w:tcPr>
          <w:p w14:paraId="38EE53B2" w14:textId="06EC9E23" w:rsidR="00697813" w:rsidRDefault="00697813" w:rsidP="00537DB3">
            <w:pPr>
              <w:pStyle w:val="TableContent"/>
            </w:pPr>
          </w:p>
        </w:tc>
        <w:tc>
          <w:tcPr>
            <w:tcW w:w="1134" w:type="dxa"/>
            <w:vMerge/>
            <w:vAlign w:val="center"/>
          </w:tcPr>
          <w:p w14:paraId="2A0DAB55" w14:textId="71A4DDFA"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6972A349" w14:textId="3A2E02C4" w:rsidR="00697813" w:rsidRDefault="00697813" w:rsidP="008A62BC">
            <w:pPr>
              <w:pStyle w:val="TableContent"/>
            </w:pPr>
            <w:r>
              <w:t>CR3595R04</w:t>
            </w:r>
          </w:p>
        </w:tc>
        <w:tc>
          <w:tcPr>
            <w:tcW w:w="3544" w:type="dxa"/>
            <w:tcBorders>
              <w:top w:val="single" w:sz="4" w:space="0" w:color="auto"/>
              <w:left w:val="single" w:sz="4" w:space="0" w:color="auto"/>
              <w:bottom w:val="single" w:sz="4" w:space="0" w:color="auto"/>
            </w:tcBorders>
          </w:tcPr>
          <w:p w14:paraId="6DEF0554" w14:textId="05324334" w:rsidR="00697813" w:rsidRPr="00BB22AF" w:rsidRDefault="00697813" w:rsidP="008A62BC">
            <w:pPr>
              <w:pStyle w:val="TableContent"/>
            </w:pPr>
            <w:r w:rsidRPr="00D07E49">
              <w:t>Device Change – Notification and profile lifecycle clarification</w:t>
            </w:r>
          </w:p>
        </w:tc>
        <w:tc>
          <w:tcPr>
            <w:tcW w:w="1276" w:type="dxa"/>
            <w:vMerge/>
            <w:vAlign w:val="center"/>
          </w:tcPr>
          <w:p w14:paraId="05AC513E" w14:textId="08BB55F9" w:rsidR="00697813" w:rsidRDefault="00697813" w:rsidP="00537DB3">
            <w:pPr>
              <w:pStyle w:val="TableContent"/>
            </w:pPr>
          </w:p>
        </w:tc>
        <w:tc>
          <w:tcPr>
            <w:tcW w:w="1843" w:type="dxa"/>
            <w:vMerge/>
            <w:vAlign w:val="center"/>
          </w:tcPr>
          <w:p w14:paraId="3EB57664" w14:textId="00170F7F" w:rsidR="00697813" w:rsidRDefault="00697813" w:rsidP="00537DB3">
            <w:pPr>
              <w:pStyle w:val="TableContent"/>
            </w:pPr>
          </w:p>
        </w:tc>
      </w:tr>
      <w:tr w:rsidR="00697813" w:rsidRPr="00A14F29" w14:paraId="0CFA00CB" w14:textId="77777777" w:rsidTr="00BE5D0E">
        <w:tc>
          <w:tcPr>
            <w:tcW w:w="851" w:type="dxa"/>
            <w:gridSpan w:val="2"/>
            <w:vMerge/>
            <w:vAlign w:val="center"/>
          </w:tcPr>
          <w:p w14:paraId="22EB6814" w14:textId="4B0BB06A" w:rsidR="00697813" w:rsidRDefault="00697813" w:rsidP="00537DB3">
            <w:pPr>
              <w:pStyle w:val="TableContent"/>
            </w:pPr>
          </w:p>
        </w:tc>
        <w:tc>
          <w:tcPr>
            <w:tcW w:w="1134" w:type="dxa"/>
            <w:vMerge/>
            <w:vAlign w:val="center"/>
          </w:tcPr>
          <w:p w14:paraId="3C0497AA" w14:textId="1AA9F616"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173B2AC7" w14:textId="116CDFBC" w:rsidR="00697813" w:rsidRDefault="00697813" w:rsidP="008A62BC">
            <w:pPr>
              <w:pStyle w:val="TableContent"/>
            </w:pPr>
            <w:r>
              <w:t>CR3617R05</w:t>
            </w:r>
          </w:p>
        </w:tc>
        <w:tc>
          <w:tcPr>
            <w:tcW w:w="3544" w:type="dxa"/>
            <w:tcBorders>
              <w:top w:val="single" w:sz="4" w:space="0" w:color="auto"/>
              <w:left w:val="single" w:sz="4" w:space="0" w:color="auto"/>
              <w:bottom w:val="single" w:sz="4" w:space="0" w:color="auto"/>
            </w:tcBorders>
          </w:tcPr>
          <w:p w14:paraId="53E4DBD9" w14:textId="2782927E" w:rsidR="00697813" w:rsidRPr="00BB22AF" w:rsidRDefault="00697813" w:rsidP="008A62BC">
            <w:pPr>
              <w:pStyle w:val="TableContent"/>
            </w:pPr>
            <w:r w:rsidRPr="0052286B">
              <w:t>RPM with MEP - eSIM Port indication by LPA</w:t>
            </w:r>
          </w:p>
        </w:tc>
        <w:tc>
          <w:tcPr>
            <w:tcW w:w="1276" w:type="dxa"/>
            <w:vMerge/>
            <w:vAlign w:val="center"/>
          </w:tcPr>
          <w:p w14:paraId="0DD2FF95" w14:textId="088B4ED6" w:rsidR="00697813" w:rsidRDefault="00697813" w:rsidP="00537DB3">
            <w:pPr>
              <w:pStyle w:val="TableContent"/>
            </w:pPr>
          </w:p>
        </w:tc>
        <w:tc>
          <w:tcPr>
            <w:tcW w:w="1843" w:type="dxa"/>
            <w:vMerge/>
            <w:vAlign w:val="center"/>
          </w:tcPr>
          <w:p w14:paraId="72A3B23F" w14:textId="0A7642B5" w:rsidR="00697813" w:rsidRDefault="00697813" w:rsidP="00537DB3">
            <w:pPr>
              <w:pStyle w:val="TableContent"/>
            </w:pPr>
          </w:p>
        </w:tc>
      </w:tr>
      <w:tr w:rsidR="00697813" w:rsidRPr="00A14F29" w14:paraId="0044D507" w14:textId="77777777" w:rsidTr="00BE5D0E">
        <w:tc>
          <w:tcPr>
            <w:tcW w:w="851" w:type="dxa"/>
            <w:gridSpan w:val="2"/>
            <w:vMerge/>
            <w:vAlign w:val="center"/>
          </w:tcPr>
          <w:p w14:paraId="595AB3BC" w14:textId="274F3962" w:rsidR="00697813" w:rsidRDefault="00697813" w:rsidP="00537DB3">
            <w:pPr>
              <w:pStyle w:val="TableContent"/>
            </w:pPr>
          </w:p>
        </w:tc>
        <w:tc>
          <w:tcPr>
            <w:tcW w:w="1134" w:type="dxa"/>
            <w:vMerge/>
            <w:vAlign w:val="center"/>
          </w:tcPr>
          <w:p w14:paraId="07AE1575" w14:textId="68BDB2E8"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3C79DB08" w14:textId="32805781" w:rsidR="00697813" w:rsidRDefault="00697813" w:rsidP="008A62BC">
            <w:pPr>
              <w:pStyle w:val="TableContent"/>
            </w:pPr>
            <w:r>
              <w:t>CR3625R01</w:t>
            </w:r>
          </w:p>
        </w:tc>
        <w:tc>
          <w:tcPr>
            <w:tcW w:w="3544" w:type="dxa"/>
            <w:tcBorders>
              <w:top w:val="single" w:sz="4" w:space="0" w:color="auto"/>
              <w:left w:val="single" w:sz="4" w:space="0" w:color="auto"/>
              <w:bottom w:val="single" w:sz="4" w:space="0" w:color="auto"/>
            </w:tcBorders>
          </w:tcPr>
          <w:p w14:paraId="29D49E38" w14:textId="6AB759DB" w:rsidR="00697813" w:rsidRPr="00BB22AF" w:rsidRDefault="00697813" w:rsidP="008A62BC">
            <w:pPr>
              <w:pStyle w:val="TableContent"/>
            </w:pPr>
            <w:r w:rsidRPr="00936C0E">
              <w:t>MEP - reconfiguration of number of ePorts out of scope</w:t>
            </w:r>
          </w:p>
        </w:tc>
        <w:tc>
          <w:tcPr>
            <w:tcW w:w="1276" w:type="dxa"/>
            <w:vMerge/>
            <w:vAlign w:val="center"/>
          </w:tcPr>
          <w:p w14:paraId="5CC69BCA" w14:textId="267131EE" w:rsidR="00697813" w:rsidRDefault="00697813" w:rsidP="00537DB3">
            <w:pPr>
              <w:pStyle w:val="TableContent"/>
            </w:pPr>
          </w:p>
        </w:tc>
        <w:tc>
          <w:tcPr>
            <w:tcW w:w="1843" w:type="dxa"/>
            <w:vMerge/>
            <w:vAlign w:val="center"/>
          </w:tcPr>
          <w:p w14:paraId="4A537F3B" w14:textId="19030DF3" w:rsidR="00697813" w:rsidRDefault="00697813" w:rsidP="00537DB3">
            <w:pPr>
              <w:pStyle w:val="TableContent"/>
            </w:pPr>
          </w:p>
        </w:tc>
      </w:tr>
      <w:tr w:rsidR="00697813" w:rsidRPr="00A14F29" w14:paraId="1733800E" w14:textId="77777777" w:rsidTr="00BE5D0E">
        <w:tc>
          <w:tcPr>
            <w:tcW w:w="851" w:type="dxa"/>
            <w:gridSpan w:val="2"/>
            <w:vMerge/>
            <w:vAlign w:val="center"/>
          </w:tcPr>
          <w:p w14:paraId="34DF16C4" w14:textId="5EC69A65" w:rsidR="00697813" w:rsidRDefault="00697813" w:rsidP="00537DB3">
            <w:pPr>
              <w:pStyle w:val="TableContent"/>
            </w:pPr>
          </w:p>
        </w:tc>
        <w:tc>
          <w:tcPr>
            <w:tcW w:w="1134" w:type="dxa"/>
            <w:vMerge/>
            <w:vAlign w:val="center"/>
          </w:tcPr>
          <w:p w14:paraId="6D79335E" w14:textId="13065C3F"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5DB49901" w14:textId="6E92F62C" w:rsidR="00697813" w:rsidRDefault="00697813" w:rsidP="008A62BC">
            <w:pPr>
              <w:pStyle w:val="TableContent"/>
            </w:pPr>
            <w:r>
              <w:t>CR3628R01</w:t>
            </w:r>
          </w:p>
        </w:tc>
        <w:tc>
          <w:tcPr>
            <w:tcW w:w="3544" w:type="dxa"/>
            <w:tcBorders>
              <w:top w:val="single" w:sz="4" w:space="0" w:color="auto"/>
              <w:left w:val="single" w:sz="4" w:space="0" w:color="auto"/>
              <w:bottom w:val="single" w:sz="4" w:space="0" w:color="auto"/>
            </w:tcBorders>
          </w:tcPr>
          <w:p w14:paraId="745E9EF1" w14:textId="679DF2B1" w:rsidR="00697813" w:rsidRPr="00BB22AF" w:rsidRDefault="00697813" w:rsidP="008A62BC">
            <w:pPr>
              <w:pStyle w:val="TableContent"/>
            </w:pPr>
            <w:r w:rsidRPr="008F0EF6">
              <w:t>Other Notifications Generation Clarification</w:t>
            </w:r>
          </w:p>
        </w:tc>
        <w:tc>
          <w:tcPr>
            <w:tcW w:w="1276" w:type="dxa"/>
            <w:vMerge/>
            <w:vAlign w:val="center"/>
          </w:tcPr>
          <w:p w14:paraId="6D046CBF" w14:textId="4C8AE244" w:rsidR="00697813" w:rsidRDefault="00697813" w:rsidP="00537DB3">
            <w:pPr>
              <w:pStyle w:val="TableContent"/>
            </w:pPr>
          </w:p>
        </w:tc>
        <w:tc>
          <w:tcPr>
            <w:tcW w:w="1843" w:type="dxa"/>
            <w:vMerge/>
            <w:vAlign w:val="center"/>
          </w:tcPr>
          <w:p w14:paraId="5DCCDC7D" w14:textId="691A88FB" w:rsidR="00697813" w:rsidRDefault="00697813" w:rsidP="00537DB3">
            <w:pPr>
              <w:pStyle w:val="TableContent"/>
            </w:pPr>
          </w:p>
        </w:tc>
      </w:tr>
      <w:tr w:rsidR="00697813" w:rsidRPr="00A14F29" w14:paraId="748C5041" w14:textId="77777777" w:rsidTr="00BE5D0E">
        <w:tc>
          <w:tcPr>
            <w:tcW w:w="851" w:type="dxa"/>
            <w:gridSpan w:val="2"/>
            <w:vMerge/>
            <w:vAlign w:val="center"/>
          </w:tcPr>
          <w:p w14:paraId="5BFC6B11" w14:textId="274C3475" w:rsidR="00697813" w:rsidRDefault="00697813" w:rsidP="00537DB3">
            <w:pPr>
              <w:pStyle w:val="TableContent"/>
            </w:pPr>
          </w:p>
        </w:tc>
        <w:tc>
          <w:tcPr>
            <w:tcW w:w="1134" w:type="dxa"/>
            <w:vMerge/>
            <w:vAlign w:val="center"/>
          </w:tcPr>
          <w:p w14:paraId="7DA45F29" w14:textId="5C14DDA2"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25E3AEFE" w14:textId="237ECE8D" w:rsidR="00697813" w:rsidRDefault="00697813" w:rsidP="008A62BC">
            <w:pPr>
              <w:pStyle w:val="TableContent"/>
            </w:pPr>
            <w:r>
              <w:t>CR3630R01</w:t>
            </w:r>
          </w:p>
        </w:tc>
        <w:tc>
          <w:tcPr>
            <w:tcW w:w="3544" w:type="dxa"/>
            <w:tcBorders>
              <w:top w:val="single" w:sz="4" w:space="0" w:color="auto"/>
              <w:left w:val="single" w:sz="4" w:space="0" w:color="auto"/>
              <w:bottom w:val="single" w:sz="4" w:space="0" w:color="auto"/>
            </w:tcBorders>
          </w:tcPr>
          <w:p w14:paraId="2ABD0CEF" w14:textId="49F19D9F" w:rsidR="00697813" w:rsidRPr="00BB22AF" w:rsidRDefault="00697813" w:rsidP="008A62BC">
            <w:pPr>
              <w:pStyle w:val="TableContent"/>
            </w:pPr>
            <w:r w:rsidRPr="000E5F5E">
              <w:t>RPM with MEP - eSIM Port selection during RPM download</w:t>
            </w:r>
          </w:p>
        </w:tc>
        <w:tc>
          <w:tcPr>
            <w:tcW w:w="1276" w:type="dxa"/>
            <w:vMerge/>
            <w:vAlign w:val="center"/>
          </w:tcPr>
          <w:p w14:paraId="31A5EB51" w14:textId="2EACDD51" w:rsidR="00697813" w:rsidRDefault="00697813" w:rsidP="00537DB3">
            <w:pPr>
              <w:pStyle w:val="TableContent"/>
            </w:pPr>
          </w:p>
        </w:tc>
        <w:tc>
          <w:tcPr>
            <w:tcW w:w="1843" w:type="dxa"/>
            <w:vMerge/>
            <w:vAlign w:val="center"/>
          </w:tcPr>
          <w:p w14:paraId="454148A2" w14:textId="42D5ACDB" w:rsidR="00697813" w:rsidRDefault="00697813" w:rsidP="00537DB3">
            <w:pPr>
              <w:pStyle w:val="TableContent"/>
            </w:pPr>
          </w:p>
        </w:tc>
      </w:tr>
      <w:tr w:rsidR="00697813" w:rsidRPr="00A14F29" w14:paraId="45515B74" w14:textId="77777777" w:rsidTr="00BE5D0E">
        <w:tc>
          <w:tcPr>
            <w:tcW w:w="851" w:type="dxa"/>
            <w:gridSpan w:val="2"/>
            <w:vMerge/>
            <w:vAlign w:val="center"/>
          </w:tcPr>
          <w:p w14:paraId="2E1CE684" w14:textId="79AC8393" w:rsidR="00697813" w:rsidRDefault="00697813" w:rsidP="00537DB3">
            <w:pPr>
              <w:pStyle w:val="TableContent"/>
            </w:pPr>
          </w:p>
        </w:tc>
        <w:tc>
          <w:tcPr>
            <w:tcW w:w="1134" w:type="dxa"/>
            <w:vMerge/>
            <w:vAlign w:val="center"/>
          </w:tcPr>
          <w:p w14:paraId="25C41678" w14:textId="500AD44C"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6E9EBC21" w14:textId="16004B59" w:rsidR="00697813" w:rsidRDefault="00697813" w:rsidP="008A62BC">
            <w:pPr>
              <w:pStyle w:val="TableContent"/>
            </w:pPr>
            <w:r>
              <w:t>CR3631R03</w:t>
            </w:r>
          </w:p>
        </w:tc>
        <w:tc>
          <w:tcPr>
            <w:tcW w:w="3544" w:type="dxa"/>
            <w:tcBorders>
              <w:top w:val="single" w:sz="4" w:space="0" w:color="auto"/>
              <w:left w:val="single" w:sz="4" w:space="0" w:color="auto"/>
              <w:bottom w:val="single" w:sz="4" w:space="0" w:color="auto"/>
            </w:tcBorders>
          </w:tcPr>
          <w:p w14:paraId="5AA42337" w14:textId="47B8346B" w:rsidR="00697813" w:rsidRPr="00BB22AF" w:rsidRDefault="00697813" w:rsidP="008A62BC">
            <w:pPr>
              <w:pStyle w:val="TableContent"/>
            </w:pPr>
            <w:r w:rsidRPr="000E5F5E">
              <w:t>Some push service cleanup</w:t>
            </w:r>
          </w:p>
        </w:tc>
        <w:tc>
          <w:tcPr>
            <w:tcW w:w="1276" w:type="dxa"/>
            <w:vMerge/>
            <w:vAlign w:val="center"/>
          </w:tcPr>
          <w:p w14:paraId="65E7DE1A" w14:textId="53B25F4C" w:rsidR="00697813" w:rsidRDefault="00697813" w:rsidP="00537DB3">
            <w:pPr>
              <w:pStyle w:val="TableContent"/>
            </w:pPr>
          </w:p>
        </w:tc>
        <w:tc>
          <w:tcPr>
            <w:tcW w:w="1843" w:type="dxa"/>
            <w:vMerge/>
            <w:vAlign w:val="center"/>
          </w:tcPr>
          <w:p w14:paraId="0B408595" w14:textId="50CBEA39" w:rsidR="00697813" w:rsidRDefault="00697813" w:rsidP="00537DB3">
            <w:pPr>
              <w:pStyle w:val="TableContent"/>
            </w:pPr>
          </w:p>
        </w:tc>
      </w:tr>
      <w:tr w:rsidR="00697813" w:rsidRPr="00A14F29" w14:paraId="4CE0AF69" w14:textId="77777777" w:rsidTr="00BE5D0E">
        <w:tc>
          <w:tcPr>
            <w:tcW w:w="851" w:type="dxa"/>
            <w:gridSpan w:val="2"/>
            <w:vMerge/>
            <w:vAlign w:val="center"/>
          </w:tcPr>
          <w:p w14:paraId="16C6E2ED" w14:textId="5DC7E8F1" w:rsidR="00697813" w:rsidRDefault="00697813" w:rsidP="00537DB3">
            <w:pPr>
              <w:pStyle w:val="TableContent"/>
            </w:pPr>
          </w:p>
        </w:tc>
        <w:tc>
          <w:tcPr>
            <w:tcW w:w="1134" w:type="dxa"/>
            <w:vMerge/>
            <w:vAlign w:val="center"/>
          </w:tcPr>
          <w:p w14:paraId="66FC4D3A" w14:textId="44F68A5D"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82B8D92" w14:textId="5711440B" w:rsidR="00697813" w:rsidRDefault="00697813" w:rsidP="008A62BC">
            <w:pPr>
              <w:pStyle w:val="TableContent"/>
            </w:pPr>
            <w:r>
              <w:t>CR3632R00</w:t>
            </w:r>
          </w:p>
        </w:tc>
        <w:tc>
          <w:tcPr>
            <w:tcW w:w="3544" w:type="dxa"/>
            <w:tcBorders>
              <w:top w:val="single" w:sz="4" w:space="0" w:color="auto"/>
              <w:left w:val="single" w:sz="4" w:space="0" w:color="auto"/>
              <w:bottom w:val="single" w:sz="4" w:space="0" w:color="auto"/>
            </w:tcBorders>
          </w:tcPr>
          <w:p w14:paraId="39E322A2" w14:textId="7645AC09" w:rsidR="00697813" w:rsidRPr="00BB22AF" w:rsidRDefault="00697813" w:rsidP="008A62BC">
            <w:pPr>
              <w:pStyle w:val="TableContent"/>
            </w:pPr>
            <w:r w:rsidRPr="003951E0">
              <w:t>Removal of obsolete ed notes in enable procedure</w:t>
            </w:r>
          </w:p>
        </w:tc>
        <w:tc>
          <w:tcPr>
            <w:tcW w:w="1276" w:type="dxa"/>
            <w:vMerge/>
            <w:vAlign w:val="center"/>
          </w:tcPr>
          <w:p w14:paraId="59B47FC9" w14:textId="4C212E87" w:rsidR="00697813" w:rsidRDefault="00697813" w:rsidP="00537DB3">
            <w:pPr>
              <w:pStyle w:val="TableContent"/>
            </w:pPr>
          </w:p>
        </w:tc>
        <w:tc>
          <w:tcPr>
            <w:tcW w:w="1843" w:type="dxa"/>
            <w:vMerge/>
            <w:vAlign w:val="center"/>
          </w:tcPr>
          <w:p w14:paraId="7C97212D" w14:textId="20823FD7" w:rsidR="00697813" w:rsidRDefault="00697813" w:rsidP="00537DB3">
            <w:pPr>
              <w:pStyle w:val="TableContent"/>
            </w:pPr>
          </w:p>
        </w:tc>
      </w:tr>
      <w:tr w:rsidR="00697813" w:rsidRPr="00A14F29" w14:paraId="6ACAA96A" w14:textId="77777777" w:rsidTr="00BE5D0E">
        <w:tc>
          <w:tcPr>
            <w:tcW w:w="851" w:type="dxa"/>
            <w:gridSpan w:val="2"/>
            <w:vMerge/>
            <w:vAlign w:val="center"/>
          </w:tcPr>
          <w:p w14:paraId="7F0867C1" w14:textId="1E413C61" w:rsidR="00697813" w:rsidRDefault="00697813" w:rsidP="00537DB3">
            <w:pPr>
              <w:pStyle w:val="TableContent"/>
            </w:pPr>
          </w:p>
        </w:tc>
        <w:tc>
          <w:tcPr>
            <w:tcW w:w="1134" w:type="dxa"/>
            <w:vMerge/>
            <w:vAlign w:val="center"/>
          </w:tcPr>
          <w:p w14:paraId="008145C9" w14:textId="468BEA7F"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A5EEE6E" w14:textId="3B241C7D" w:rsidR="00697813" w:rsidRDefault="00697813" w:rsidP="008A62BC">
            <w:pPr>
              <w:pStyle w:val="TableContent"/>
            </w:pPr>
            <w:r>
              <w:t>CR3633R05</w:t>
            </w:r>
          </w:p>
        </w:tc>
        <w:tc>
          <w:tcPr>
            <w:tcW w:w="3544" w:type="dxa"/>
            <w:tcBorders>
              <w:top w:val="single" w:sz="4" w:space="0" w:color="auto"/>
              <w:left w:val="single" w:sz="4" w:space="0" w:color="auto"/>
              <w:bottom w:val="single" w:sz="4" w:space="0" w:color="auto"/>
            </w:tcBorders>
          </w:tcPr>
          <w:p w14:paraId="26EDFDEE" w14:textId="06D3C72A" w:rsidR="00697813" w:rsidRPr="00BB22AF" w:rsidRDefault="00697813" w:rsidP="008A62BC">
            <w:pPr>
              <w:pStyle w:val="TableContent"/>
            </w:pPr>
            <w:r w:rsidRPr="00BD45E0">
              <w:t>eUICC initialisation section clean-up</w:t>
            </w:r>
          </w:p>
        </w:tc>
        <w:tc>
          <w:tcPr>
            <w:tcW w:w="1276" w:type="dxa"/>
            <w:vMerge/>
            <w:vAlign w:val="center"/>
          </w:tcPr>
          <w:p w14:paraId="13335E2B" w14:textId="295DA5F3" w:rsidR="00697813" w:rsidRDefault="00697813" w:rsidP="00537DB3">
            <w:pPr>
              <w:pStyle w:val="TableContent"/>
            </w:pPr>
          </w:p>
        </w:tc>
        <w:tc>
          <w:tcPr>
            <w:tcW w:w="1843" w:type="dxa"/>
            <w:vMerge/>
            <w:vAlign w:val="center"/>
          </w:tcPr>
          <w:p w14:paraId="34B04EC5" w14:textId="5B58A233" w:rsidR="00697813" w:rsidRDefault="00697813" w:rsidP="00537DB3">
            <w:pPr>
              <w:pStyle w:val="TableContent"/>
            </w:pPr>
          </w:p>
        </w:tc>
      </w:tr>
      <w:tr w:rsidR="00697813" w:rsidRPr="00A14F29" w14:paraId="54BFDB47" w14:textId="77777777" w:rsidTr="00BE5D0E">
        <w:tc>
          <w:tcPr>
            <w:tcW w:w="851" w:type="dxa"/>
            <w:gridSpan w:val="2"/>
            <w:vMerge/>
            <w:vAlign w:val="center"/>
          </w:tcPr>
          <w:p w14:paraId="1F870046" w14:textId="3FDA439E" w:rsidR="00697813" w:rsidRDefault="00697813" w:rsidP="00537DB3">
            <w:pPr>
              <w:pStyle w:val="TableContent"/>
            </w:pPr>
          </w:p>
        </w:tc>
        <w:tc>
          <w:tcPr>
            <w:tcW w:w="1134" w:type="dxa"/>
            <w:vMerge/>
            <w:vAlign w:val="center"/>
          </w:tcPr>
          <w:p w14:paraId="19223B9F" w14:textId="2DC80DF5"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51561375" w14:textId="151F46B2" w:rsidR="00697813" w:rsidRDefault="00697813" w:rsidP="008A62BC">
            <w:pPr>
              <w:pStyle w:val="TableContent"/>
            </w:pPr>
            <w:r>
              <w:t>CR3634R05</w:t>
            </w:r>
          </w:p>
        </w:tc>
        <w:tc>
          <w:tcPr>
            <w:tcW w:w="3544" w:type="dxa"/>
            <w:tcBorders>
              <w:top w:val="single" w:sz="4" w:space="0" w:color="auto"/>
              <w:left w:val="single" w:sz="4" w:space="0" w:color="auto"/>
              <w:bottom w:val="single" w:sz="4" w:space="0" w:color="auto"/>
            </w:tcBorders>
          </w:tcPr>
          <w:p w14:paraId="6E356164" w14:textId="270857C3" w:rsidR="00697813" w:rsidRPr="00BB22AF" w:rsidRDefault="00697813" w:rsidP="008A62BC">
            <w:pPr>
              <w:pStyle w:val="TableContent"/>
            </w:pPr>
            <w:r w:rsidRPr="0098753B">
              <w:t>RSP sessions and MEP</w:t>
            </w:r>
          </w:p>
        </w:tc>
        <w:tc>
          <w:tcPr>
            <w:tcW w:w="1276" w:type="dxa"/>
            <w:vMerge/>
            <w:vAlign w:val="center"/>
          </w:tcPr>
          <w:p w14:paraId="10E63D21" w14:textId="539D2D59" w:rsidR="00697813" w:rsidRDefault="00697813" w:rsidP="00537DB3">
            <w:pPr>
              <w:pStyle w:val="TableContent"/>
            </w:pPr>
          </w:p>
        </w:tc>
        <w:tc>
          <w:tcPr>
            <w:tcW w:w="1843" w:type="dxa"/>
            <w:vMerge/>
            <w:vAlign w:val="center"/>
          </w:tcPr>
          <w:p w14:paraId="6BC3E1F1" w14:textId="6C137302" w:rsidR="00697813" w:rsidRDefault="00697813" w:rsidP="00537DB3">
            <w:pPr>
              <w:pStyle w:val="TableContent"/>
            </w:pPr>
          </w:p>
        </w:tc>
      </w:tr>
      <w:tr w:rsidR="00697813" w:rsidRPr="00A14F29" w14:paraId="2348E2F7" w14:textId="77777777" w:rsidTr="00BE5D0E">
        <w:tc>
          <w:tcPr>
            <w:tcW w:w="851" w:type="dxa"/>
            <w:gridSpan w:val="2"/>
            <w:vMerge/>
            <w:vAlign w:val="center"/>
          </w:tcPr>
          <w:p w14:paraId="060D7029" w14:textId="0A74F609" w:rsidR="00697813" w:rsidRDefault="00697813" w:rsidP="00537DB3">
            <w:pPr>
              <w:pStyle w:val="TableContent"/>
            </w:pPr>
          </w:p>
        </w:tc>
        <w:tc>
          <w:tcPr>
            <w:tcW w:w="1134" w:type="dxa"/>
            <w:vMerge/>
            <w:vAlign w:val="center"/>
          </w:tcPr>
          <w:p w14:paraId="4C948513" w14:textId="163C42B5"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8C1FBDF" w14:textId="43E1D00C" w:rsidR="00697813" w:rsidRDefault="00697813" w:rsidP="008A62BC">
            <w:pPr>
              <w:pStyle w:val="TableContent"/>
            </w:pPr>
            <w:r>
              <w:t>CR3635R00</w:t>
            </w:r>
          </w:p>
        </w:tc>
        <w:tc>
          <w:tcPr>
            <w:tcW w:w="3544" w:type="dxa"/>
            <w:tcBorders>
              <w:top w:val="single" w:sz="4" w:space="0" w:color="auto"/>
              <w:left w:val="single" w:sz="4" w:space="0" w:color="auto"/>
              <w:bottom w:val="single" w:sz="4" w:space="0" w:color="auto"/>
            </w:tcBorders>
          </w:tcPr>
          <w:p w14:paraId="44E88F46" w14:textId="0DA95BFD" w:rsidR="00697813" w:rsidRPr="00BB22AF" w:rsidRDefault="00697813" w:rsidP="008A62BC">
            <w:pPr>
              <w:pStyle w:val="TableContent"/>
            </w:pPr>
            <w:r w:rsidRPr="00D60282">
              <w:t>Fixing RSP Device Capabilities</w:t>
            </w:r>
          </w:p>
        </w:tc>
        <w:tc>
          <w:tcPr>
            <w:tcW w:w="1276" w:type="dxa"/>
            <w:vMerge/>
            <w:vAlign w:val="center"/>
          </w:tcPr>
          <w:p w14:paraId="28CD549C" w14:textId="3226C174" w:rsidR="00697813" w:rsidRDefault="00697813" w:rsidP="00537DB3">
            <w:pPr>
              <w:pStyle w:val="TableContent"/>
            </w:pPr>
          </w:p>
        </w:tc>
        <w:tc>
          <w:tcPr>
            <w:tcW w:w="1843" w:type="dxa"/>
            <w:vMerge/>
            <w:vAlign w:val="center"/>
          </w:tcPr>
          <w:p w14:paraId="6833B8E4" w14:textId="54E3F925" w:rsidR="00697813" w:rsidRDefault="00697813" w:rsidP="00537DB3">
            <w:pPr>
              <w:pStyle w:val="TableContent"/>
            </w:pPr>
          </w:p>
        </w:tc>
      </w:tr>
      <w:tr w:rsidR="00697813" w:rsidRPr="00A14F29" w14:paraId="3024163E" w14:textId="77777777" w:rsidTr="00BE5D0E">
        <w:tc>
          <w:tcPr>
            <w:tcW w:w="851" w:type="dxa"/>
            <w:gridSpan w:val="2"/>
            <w:vMerge/>
            <w:vAlign w:val="center"/>
          </w:tcPr>
          <w:p w14:paraId="4602568E" w14:textId="6B4CDD25" w:rsidR="00697813" w:rsidRDefault="00697813" w:rsidP="00537DB3">
            <w:pPr>
              <w:pStyle w:val="TableContent"/>
            </w:pPr>
          </w:p>
        </w:tc>
        <w:tc>
          <w:tcPr>
            <w:tcW w:w="1134" w:type="dxa"/>
            <w:vMerge/>
            <w:vAlign w:val="center"/>
          </w:tcPr>
          <w:p w14:paraId="62BF58C1" w14:textId="1824DC73"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61BCD5C7" w14:textId="3EC4E3B8" w:rsidR="00697813" w:rsidRDefault="00697813" w:rsidP="008A62BC">
            <w:pPr>
              <w:pStyle w:val="TableContent"/>
            </w:pPr>
            <w:r>
              <w:t>CR3636R02</w:t>
            </w:r>
          </w:p>
        </w:tc>
        <w:tc>
          <w:tcPr>
            <w:tcW w:w="3544" w:type="dxa"/>
            <w:tcBorders>
              <w:top w:val="single" w:sz="4" w:space="0" w:color="auto"/>
              <w:left w:val="single" w:sz="4" w:space="0" w:color="auto"/>
              <w:bottom w:val="single" w:sz="4" w:space="0" w:color="auto"/>
            </w:tcBorders>
          </w:tcPr>
          <w:p w14:paraId="24622230" w14:textId="577F62D4" w:rsidR="00697813" w:rsidRPr="00BB22AF" w:rsidRDefault="00697813" w:rsidP="008A62BC">
            <w:pPr>
              <w:pStyle w:val="TableContent"/>
            </w:pPr>
            <w:r w:rsidRPr="00447A45">
              <w:t>Update of operation alerting</w:t>
            </w:r>
          </w:p>
        </w:tc>
        <w:tc>
          <w:tcPr>
            <w:tcW w:w="1276" w:type="dxa"/>
            <w:vMerge/>
            <w:vAlign w:val="center"/>
          </w:tcPr>
          <w:p w14:paraId="63C65EAE" w14:textId="771E4E96" w:rsidR="00697813" w:rsidRDefault="00697813" w:rsidP="00537DB3">
            <w:pPr>
              <w:pStyle w:val="TableContent"/>
            </w:pPr>
          </w:p>
        </w:tc>
        <w:tc>
          <w:tcPr>
            <w:tcW w:w="1843" w:type="dxa"/>
            <w:vMerge/>
            <w:vAlign w:val="center"/>
          </w:tcPr>
          <w:p w14:paraId="4C2B31D8" w14:textId="68D0EFB0" w:rsidR="00697813" w:rsidRDefault="00697813" w:rsidP="00537DB3">
            <w:pPr>
              <w:pStyle w:val="TableContent"/>
            </w:pPr>
          </w:p>
        </w:tc>
      </w:tr>
      <w:tr w:rsidR="00697813" w:rsidRPr="00A14F29" w14:paraId="35FEE24F" w14:textId="77777777" w:rsidTr="00BE5D0E">
        <w:tc>
          <w:tcPr>
            <w:tcW w:w="851" w:type="dxa"/>
            <w:gridSpan w:val="2"/>
            <w:vMerge/>
            <w:vAlign w:val="center"/>
          </w:tcPr>
          <w:p w14:paraId="30BE8135" w14:textId="7FFCD1D4" w:rsidR="00697813" w:rsidRDefault="00697813" w:rsidP="00537DB3">
            <w:pPr>
              <w:pStyle w:val="TableContent"/>
            </w:pPr>
          </w:p>
        </w:tc>
        <w:tc>
          <w:tcPr>
            <w:tcW w:w="1134" w:type="dxa"/>
            <w:vMerge/>
            <w:vAlign w:val="center"/>
          </w:tcPr>
          <w:p w14:paraId="176F98CF" w14:textId="724A73A6"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2F460CC6" w14:textId="23796058" w:rsidR="00697813" w:rsidRDefault="00697813" w:rsidP="008A62BC">
            <w:pPr>
              <w:pStyle w:val="TableContent"/>
            </w:pPr>
            <w:r>
              <w:t>CR3637R00</w:t>
            </w:r>
          </w:p>
        </w:tc>
        <w:tc>
          <w:tcPr>
            <w:tcW w:w="3544" w:type="dxa"/>
            <w:tcBorders>
              <w:top w:val="single" w:sz="4" w:space="0" w:color="auto"/>
              <w:left w:val="single" w:sz="4" w:space="0" w:color="auto"/>
              <w:bottom w:val="single" w:sz="4" w:space="0" w:color="auto"/>
            </w:tcBorders>
          </w:tcPr>
          <w:p w14:paraId="2D64DE06" w14:textId="06D68353" w:rsidR="00697813" w:rsidRPr="00BB22AF" w:rsidRDefault="00697813" w:rsidP="008A62BC">
            <w:pPr>
              <w:pStyle w:val="TableContent"/>
            </w:pPr>
            <w:r w:rsidRPr="002601B8">
              <w:t>Removal of ed note in ES2.CancelOrder</w:t>
            </w:r>
          </w:p>
        </w:tc>
        <w:tc>
          <w:tcPr>
            <w:tcW w:w="1276" w:type="dxa"/>
            <w:vMerge/>
            <w:vAlign w:val="center"/>
          </w:tcPr>
          <w:p w14:paraId="11A65AB5" w14:textId="31BA3BD3" w:rsidR="00697813" w:rsidRDefault="00697813" w:rsidP="00537DB3">
            <w:pPr>
              <w:pStyle w:val="TableContent"/>
            </w:pPr>
          </w:p>
        </w:tc>
        <w:tc>
          <w:tcPr>
            <w:tcW w:w="1843" w:type="dxa"/>
            <w:vMerge/>
            <w:vAlign w:val="center"/>
          </w:tcPr>
          <w:p w14:paraId="35F29304" w14:textId="1B5B26D6" w:rsidR="00697813" w:rsidRDefault="00697813" w:rsidP="00537DB3">
            <w:pPr>
              <w:pStyle w:val="TableContent"/>
            </w:pPr>
          </w:p>
        </w:tc>
      </w:tr>
      <w:tr w:rsidR="00697813" w:rsidRPr="00A14F29" w14:paraId="4F07B049" w14:textId="77777777" w:rsidTr="00BE5D0E">
        <w:tc>
          <w:tcPr>
            <w:tcW w:w="851" w:type="dxa"/>
            <w:gridSpan w:val="2"/>
            <w:vMerge/>
            <w:vAlign w:val="center"/>
          </w:tcPr>
          <w:p w14:paraId="2BE33593" w14:textId="30EB0914" w:rsidR="00697813" w:rsidRDefault="00697813" w:rsidP="00537DB3">
            <w:pPr>
              <w:pStyle w:val="TableContent"/>
            </w:pPr>
          </w:p>
        </w:tc>
        <w:tc>
          <w:tcPr>
            <w:tcW w:w="1134" w:type="dxa"/>
            <w:vMerge/>
            <w:vAlign w:val="center"/>
          </w:tcPr>
          <w:p w14:paraId="468B258A" w14:textId="71096D55"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632BF081" w14:textId="0B4C5572" w:rsidR="00697813" w:rsidRDefault="00697813" w:rsidP="008A62BC">
            <w:pPr>
              <w:pStyle w:val="TableContent"/>
            </w:pPr>
            <w:r>
              <w:t>CR3639R03</w:t>
            </w:r>
          </w:p>
        </w:tc>
        <w:tc>
          <w:tcPr>
            <w:tcW w:w="3544" w:type="dxa"/>
            <w:tcBorders>
              <w:top w:val="single" w:sz="4" w:space="0" w:color="auto"/>
              <w:left w:val="single" w:sz="4" w:space="0" w:color="auto"/>
              <w:bottom w:val="single" w:sz="4" w:space="0" w:color="auto"/>
            </w:tcBorders>
          </w:tcPr>
          <w:p w14:paraId="27B668BF" w14:textId="34656444" w:rsidR="00697813" w:rsidRPr="00BB22AF" w:rsidRDefault="00697813" w:rsidP="008A62BC">
            <w:pPr>
              <w:pStyle w:val="TableContent"/>
            </w:pPr>
            <w:r w:rsidRPr="00770D56">
              <w:t>MEP - Clarify content of profileState</w:t>
            </w:r>
          </w:p>
        </w:tc>
        <w:tc>
          <w:tcPr>
            <w:tcW w:w="1276" w:type="dxa"/>
            <w:vMerge/>
            <w:vAlign w:val="center"/>
          </w:tcPr>
          <w:p w14:paraId="1BDD1FBC" w14:textId="33D1F1EA" w:rsidR="00697813" w:rsidRDefault="00697813" w:rsidP="00537DB3">
            <w:pPr>
              <w:pStyle w:val="TableContent"/>
            </w:pPr>
          </w:p>
        </w:tc>
        <w:tc>
          <w:tcPr>
            <w:tcW w:w="1843" w:type="dxa"/>
            <w:vMerge/>
            <w:vAlign w:val="center"/>
          </w:tcPr>
          <w:p w14:paraId="0D17398E" w14:textId="74991D68" w:rsidR="00697813" w:rsidRDefault="00697813" w:rsidP="00537DB3">
            <w:pPr>
              <w:pStyle w:val="TableContent"/>
            </w:pPr>
          </w:p>
        </w:tc>
      </w:tr>
      <w:tr w:rsidR="00697813" w:rsidRPr="00A14F29" w14:paraId="55F39793" w14:textId="77777777" w:rsidTr="00BE5D0E">
        <w:tc>
          <w:tcPr>
            <w:tcW w:w="851" w:type="dxa"/>
            <w:gridSpan w:val="2"/>
            <w:vMerge/>
            <w:vAlign w:val="center"/>
          </w:tcPr>
          <w:p w14:paraId="493B1BCA" w14:textId="527F2865" w:rsidR="00697813" w:rsidRDefault="00697813" w:rsidP="00537DB3">
            <w:pPr>
              <w:pStyle w:val="TableContent"/>
            </w:pPr>
          </w:p>
        </w:tc>
        <w:tc>
          <w:tcPr>
            <w:tcW w:w="1134" w:type="dxa"/>
            <w:vMerge/>
            <w:vAlign w:val="center"/>
          </w:tcPr>
          <w:p w14:paraId="7BA5EF58" w14:textId="016130F7"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27DBF071" w14:textId="6E1D359C" w:rsidR="00697813" w:rsidRDefault="00697813" w:rsidP="008A62BC">
            <w:pPr>
              <w:pStyle w:val="TableContent"/>
            </w:pPr>
            <w:r>
              <w:t>CR3641R01</w:t>
            </w:r>
          </w:p>
        </w:tc>
        <w:tc>
          <w:tcPr>
            <w:tcW w:w="3544" w:type="dxa"/>
            <w:tcBorders>
              <w:top w:val="single" w:sz="4" w:space="0" w:color="auto"/>
              <w:left w:val="single" w:sz="4" w:space="0" w:color="auto"/>
              <w:bottom w:val="single" w:sz="4" w:space="0" w:color="auto"/>
            </w:tcBorders>
          </w:tcPr>
          <w:p w14:paraId="3BA3E110" w14:textId="7FB789FB" w:rsidR="00697813" w:rsidRPr="00BB22AF" w:rsidRDefault="00697813" w:rsidP="008A62BC">
            <w:pPr>
              <w:pStyle w:val="TableContent"/>
            </w:pPr>
            <w:r w:rsidRPr="00110479">
              <w:t>RPM – Clean-up Get Profiles Info Procedure</w:t>
            </w:r>
          </w:p>
        </w:tc>
        <w:tc>
          <w:tcPr>
            <w:tcW w:w="1276" w:type="dxa"/>
            <w:vMerge/>
            <w:vAlign w:val="center"/>
          </w:tcPr>
          <w:p w14:paraId="18FDFDA1" w14:textId="588029AE" w:rsidR="00697813" w:rsidRDefault="00697813" w:rsidP="00537DB3">
            <w:pPr>
              <w:pStyle w:val="TableContent"/>
            </w:pPr>
          </w:p>
        </w:tc>
        <w:tc>
          <w:tcPr>
            <w:tcW w:w="1843" w:type="dxa"/>
            <w:vMerge/>
            <w:vAlign w:val="center"/>
          </w:tcPr>
          <w:p w14:paraId="62F7C2A8" w14:textId="058A1FD1" w:rsidR="00697813" w:rsidRDefault="00697813" w:rsidP="00537DB3">
            <w:pPr>
              <w:pStyle w:val="TableContent"/>
            </w:pPr>
          </w:p>
        </w:tc>
      </w:tr>
      <w:tr w:rsidR="00697813" w:rsidRPr="00A14F29" w14:paraId="3D70A8A2" w14:textId="77777777" w:rsidTr="00BE5D0E">
        <w:tc>
          <w:tcPr>
            <w:tcW w:w="851" w:type="dxa"/>
            <w:gridSpan w:val="2"/>
            <w:vMerge/>
            <w:vAlign w:val="center"/>
          </w:tcPr>
          <w:p w14:paraId="10B1A7D9" w14:textId="212A48B1" w:rsidR="00697813" w:rsidRDefault="00697813" w:rsidP="00537DB3">
            <w:pPr>
              <w:pStyle w:val="TableContent"/>
            </w:pPr>
          </w:p>
        </w:tc>
        <w:tc>
          <w:tcPr>
            <w:tcW w:w="1134" w:type="dxa"/>
            <w:vMerge/>
            <w:vAlign w:val="center"/>
          </w:tcPr>
          <w:p w14:paraId="0A80EE07" w14:textId="30D6FB2E"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0F382CE1" w14:textId="4454548A" w:rsidR="00697813" w:rsidRDefault="00697813" w:rsidP="008A62BC">
            <w:pPr>
              <w:pStyle w:val="TableContent"/>
            </w:pPr>
            <w:r>
              <w:t>CR3647R01</w:t>
            </w:r>
          </w:p>
        </w:tc>
        <w:tc>
          <w:tcPr>
            <w:tcW w:w="3544" w:type="dxa"/>
            <w:tcBorders>
              <w:top w:val="single" w:sz="4" w:space="0" w:color="auto"/>
              <w:left w:val="single" w:sz="4" w:space="0" w:color="auto"/>
              <w:bottom w:val="single" w:sz="4" w:space="0" w:color="auto"/>
            </w:tcBorders>
          </w:tcPr>
          <w:p w14:paraId="791E7F43" w14:textId="37DF7667" w:rsidR="00697813" w:rsidRPr="00BB22AF" w:rsidRDefault="00697813" w:rsidP="008A62BC">
            <w:pPr>
              <w:pStyle w:val="TableContent"/>
            </w:pPr>
            <w:r w:rsidRPr="00CB6E86">
              <w:t>EN resolution on Event Checking</w:t>
            </w:r>
          </w:p>
        </w:tc>
        <w:tc>
          <w:tcPr>
            <w:tcW w:w="1276" w:type="dxa"/>
            <w:vMerge/>
            <w:vAlign w:val="center"/>
          </w:tcPr>
          <w:p w14:paraId="22053124" w14:textId="0A09A0A1" w:rsidR="00697813" w:rsidRDefault="00697813" w:rsidP="00537DB3">
            <w:pPr>
              <w:pStyle w:val="TableContent"/>
            </w:pPr>
          </w:p>
        </w:tc>
        <w:tc>
          <w:tcPr>
            <w:tcW w:w="1843" w:type="dxa"/>
            <w:vMerge/>
            <w:vAlign w:val="center"/>
          </w:tcPr>
          <w:p w14:paraId="3C3AF909" w14:textId="4108CCFC" w:rsidR="00697813" w:rsidRDefault="00697813" w:rsidP="00537DB3">
            <w:pPr>
              <w:pStyle w:val="TableContent"/>
            </w:pPr>
          </w:p>
        </w:tc>
      </w:tr>
      <w:tr w:rsidR="00697813" w:rsidRPr="00A14F29" w14:paraId="39B6BECF" w14:textId="77777777" w:rsidTr="00BE5D0E">
        <w:tc>
          <w:tcPr>
            <w:tcW w:w="851" w:type="dxa"/>
            <w:gridSpan w:val="2"/>
            <w:vMerge/>
            <w:vAlign w:val="center"/>
          </w:tcPr>
          <w:p w14:paraId="5E801539" w14:textId="1F00FCC7" w:rsidR="00697813" w:rsidRDefault="00697813" w:rsidP="00537DB3">
            <w:pPr>
              <w:pStyle w:val="TableContent"/>
            </w:pPr>
          </w:p>
        </w:tc>
        <w:tc>
          <w:tcPr>
            <w:tcW w:w="1134" w:type="dxa"/>
            <w:vMerge/>
            <w:vAlign w:val="center"/>
          </w:tcPr>
          <w:p w14:paraId="72BB07CB" w14:textId="66AE6223"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0C26D9A8" w14:textId="7218D98B" w:rsidR="00697813" w:rsidRDefault="00697813" w:rsidP="008A62BC">
            <w:pPr>
              <w:pStyle w:val="TableContent"/>
            </w:pPr>
            <w:r>
              <w:t>CR3648R04</w:t>
            </w:r>
          </w:p>
        </w:tc>
        <w:tc>
          <w:tcPr>
            <w:tcW w:w="3544" w:type="dxa"/>
            <w:tcBorders>
              <w:top w:val="single" w:sz="4" w:space="0" w:color="auto"/>
              <w:left w:val="single" w:sz="4" w:space="0" w:color="auto"/>
              <w:bottom w:val="single" w:sz="4" w:space="0" w:color="auto"/>
            </w:tcBorders>
          </w:tcPr>
          <w:p w14:paraId="4978AC84" w14:textId="398525C4" w:rsidR="00697813" w:rsidRPr="00BB22AF" w:rsidRDefault="00697813" w:rsidP="008A62BC">
            <w:pPr>
              <w:pStyle w:val="TableContent"/>
            </w:pPr>
            <w:r w:rsidRPr="0090198C">
              <w:t>ES25 E4E API download result message</w:t>
            </w:r>
          </w:p>
        </w:tc>
        <w:tc>
          <w:tcPr>
            <w:tcW w:w="1276" w:type="dxa"/>
            <w:vMerge/>
            <w:vAlign w:val="center"/>
          </w:tcPr>
          <w:p w14:paraId="357F1D6B" w14:textId="31B1A705" w:rsidR="00697813" w:rsidRDefault="00697813" w:rsidP="00537DB3">
            <w:pPr>
              <w:pStyle w:val="TableContent"/>
            </w:pPr>
          </w:p>
        </w:tc>
        <w:tc>
          <w:tcPr>
            <w:tcW w:w="1843" w:type="dxa"/>
            <w:vMerge/>
            <w:vAlign w:val="center"/>
          </w:tcPr>
          <w:p w14:paraId="68986710" w14:textId="47CB3656" w:rsidR="00697813" w:rsidRDefault="00697813" w:rsidP="00537DB3">
            <w:pPr>
              <w:pStyle w:val="TableContent"/>
            </w:pPr>
          </w:p>
        </w:tc>
      </w:tr>
      <w:tr w:rsidR="00697813" w:rsidRPr="00A14F29" w14:paraId="02DE715E" w14:textId="77777777" w:rsidTr="00BE5D0E">
        <w:tc>
          <w:tcPr>
            <w:tcW w:w="851" w:type="dxa"/>
            <w:gridSpan w:val="2"/>
            <w:vMerge/>
            <w:vAlign w:val="center"/>
          </w:tcPr>
          <w:p w14:paraId="641C0143" w14:textId="44F67719" w:rsidR="00697813" w:rsidRDefault="00697813" w:rsidP="00537DB3">
            <w:pPr>
              <w:pStyle w:val="TableContent"/>
            </w:pPr>
          </w:p>
        </w:tc>
        <w:tc>
          <w:tcPr>
            <w:tcW w:w="1134" w:type="dxa"/>
            <w:vMerge/>
            <w:vAlign w:val="center"/>
          </w:tcPr>
          <w:p w14:paraId="21694A2C" w14:textId="74660622"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5F4F43DD" w14:textId="61273DC0" w:rsidR="00697813" w:rsidRDefault="00697813" w:rsidP="008A62BC">
            <w:pPr>
              <w:pStyle w:val="TableContent"/>
            </w:pPr>
            <w:r>
              <w:t>CR3649R02</w:t>
            </w:r>
          </w:p>
        </w:tc>
        <w:tc>
          <w:tcPr>
            <w:tcW w:w="3544" w:type="dxa"/>
            <w:tcBorders>
              <w:top w:val="single" w:sz="4" w:space="0" w:color="auto"/>
              <w:left w:val="single" w:sz="4" w:space="0" w:color="auto"/>
              <w:bottom w:val="single" w:sz="4" w:space="0" w:color="auto"/>
            </w:tcBorders>
          </w:tcPr>
          <w:p w14:paraId="7EEB52DE" w14:textId="3098DD40" w:rsidR="00697813" w:rsidRPr="00BB22AF" w:rsidRDefault="00697813" w:rsidP="008A62BC">
            <w:pPr>
              <w:pStyle w:val="TableContent"/>
            </w:pPr>
            <w:r w:rsidRPr="000A7004">
              <w:t>EN resolution on Device Change procedure</w:t>
            </w:r>
          </w:p>
        </w:tc>
        <w:tc>
          <w:tcPr>
            <w:tcW w:w="1276" w:type="dxa"/>
            <w:vMerge/>
            <w:vAlign w:val="center"/>
          </w:tcPr>
          <w:p w14:paraId="24D709D5" w14:textId="783AAB0E" w:rsidR="00697813" w:rsidRDefault="00697813" w:rsidP="00537DB3">
            <w:pPr>
              <w:pStyle w:val="TableContent"/>
            </w:pPr>
          </w:p>
        </w:tc>
        <w:tc>
          <w:tcPr>
            <w:tcW w:w="1843" w:type="dxa"/>
            <w:vMerge/>
            <w:vAlign w:val="center"/>
          </w:tcPr>
          <w:p w14:paraId="68A0FB88" w14:textId="1E0963BC" w:rsidR="00697813" w:rsidRDefault="00697813" w:rsidP="00537DB3">
            <w:pPr>
              <w:pStyle w:val="TableContent"/>
            </w:pPr>
          </w:p>
        </w:tc>
      </w:tr>
      <w:tr w:rsidR="00697813" w:rsidRPr="00A14F29" w14:paraId="58E1A3CE" w14:textId="77777777" w:rsidTr="00BE5D0E">
        <w:tc>
          <w:tcPr>
            <w:tcW w:w="851" w:type="dxa"/>
            <w:gridSpan w:val="2"/>
            <w:vMerge/>
            <w:vAlign w:val="center"/>
          </w:tcPr>
          <w:p w14:paraId="6505CD5D" w14:textId="12770FAE" w:rsidR="00697813" w:rsidRDefault="00697813" w:rsidP="00537DB3">
            <w:pPr>
              <w:pStyle w:val="TableContent"/>
            </w:pPr>
          </w:p>
        </w:tc>
        <w:tc>
          <w:tcPr>
            <w:tcW w:w="1134" w:type="dxa"/>
            <w:vMerge/>
            <w:vAlign w:val="center"/>
          </w:tcPr>
          <w:p w14:paraId="2AA4506A" w14:textId="2311FE80"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CADADFF" w14:textId="6817511A" w:rsidR="00697813" w:rsidRDefault="00697813" w:rsidP="008A62BC">
            <w:pPr>
              <w:pStyle w:val="TableContent"/>
            </w:pPr>
            <w:r>
              <w:t>CR3654R00</w:t>
            </w:r>
          </w:p>
        </w:tc>
        <w:tc>
          <w:tcPr>
            <w:tcW w:w="3544" w:type="dxa"/>
            <w:tcBorders>
              <w:top w:val="single" w:sz="4" w:space="0" w:color="auto"/>
              <w:left w:val="single" w:sz="4" w:space="0" w:color="auto"/>
              <w:bottom w:val="single" w:sz="4" w:space="0" w:color="auto"/>
            </w:tcBorders>
          </w:tcPr>
          <w:p w14:paraId="2DF91862" w14:textId="65ACA035" w:rsidR="00697813" w:rsidRPr="00BB22AF" w:rsidRDefault="00697813" w:rsidP="008A62BC">
            <w:pPr>
              <w:pStyle w:val="TableContent"/>
            </w:pPr>
            <w:r w:rsidRPr="00B8323C">
              <w:t>RPM with MEP - no implicit disabling</w:t>
            </w:r>
          </w:p>
        </w:tc>
        <w:tc>
          <w:tcPr>
            <w:tcW w:w="1276" w:type="dxa"/>
            <w:vMerge/>
            <w:vAlign w:val="center"/>
          </w:tcPr>
          <w:p w14:paraId="48292E1C" w14:textId="48BED770" w:rsidR="00697813" w:rsidRDefault="00697813" w:rsidP="00537DB3">
            <w:pPr>
              <w:pStyle w:val="TableContent"/>
            </w:pPr>
          </w:p>
        </w:tc>
        <w:tc>
          <w:tcPr>
            <w:tcW w:w="1843" w:type="dxa"/>
            <w:vMerge/>
            <w:vAlign w:val="center"/>
          </w:tcPr>
          <w:p w14:paraId="6EDABF16" w14:textId="5A5C6015" w:rsidR="00697813" w:rsidRDefault="00697813" w:rsidP="00537DB3">
            <w:pPr>
              <w:pStyle w:val="TableContent"/>
            </w:pPr>
          </w:p>
        </w:tc>
      </w:tr>
      <w:tr w:rsidR="00697813" w:rsidRPr="00A14F29" w14:paraId="3D408BAE" w14:textId="77777777" w:rsidTr="00BE5D0E">
        <w:tc>
          <w:tcPr>
            <w:tcW w:w="851" w:type="dxa"/>
            <w:gridSpan w:val="2"/>
            <w:vMerge/>
            <w:vAlign w:val="center"/>
          </w:tcPr>
          <w:p w14:paraId="2748D99C" w14:textId="7E19BC18" w:rsidR="00697813" w:rsidRDefault="00697813" w:rsidP="00537DB3">
            <w:pPr>
              <w:pStyle w:val="TableContent"/>
            </w:pPr>
          </w:p>
        </w:tc>
        <w:tc>
          <w:tcPr>
            <w:tcW w:w="1134" w:type="dxa"/>
            <w:vMerge/>
            <w:vAlign w:val="center"/>
          </w:tcPr>
          <w:p w14:paraId="30D0FF2E" w14:textId="4B4DFF0A"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5CDA4274" w14:textId="04256610" w:rsidR="00697813" w:rsidRDefault="00697813" w:rsidP="008A62BC">
            <w:pPr>
              <w:pStyle w:val="TableContent"/>
            </w:pPr>
            <w:r>
              <w:t>CR3655R03</w:t>
            </w:r>
          </w:p>
        </w:tc>
        <w:tc>
          <w:tcPr>
            <w:tcW w:w="3544" w:type="dxa"/>
            <w:tcBorders>
              <w:top w:val="single" w:sz="4" w:space="0" w:color="auto"/>
              <w:left w:val="single" w:sz="4" w:space="0" w:color="auto"/>
              <w:bottom w:val="single" w:sz="4" w:space="0" w:color="auto"/>
            </w:tcBorders>
          </w:tcPr>
          <w:p w14:paraId="3C344591" w14:textId="69A03AC8" w:rsidR="00697813" w:rsidRPr="00BB22AF" w:rsidRDefault="00697813" w:rsidP="008A62BC">
            <w:pPr>
              <w:pStyle w:val="TableContent"/>
            </w:pPr>
            <w:r w:rsidRPr="005E6E18">
              <w:t>MEP - update of enable and disable functions</w:t>
            </w:r>
          </w:p>
        </w:tc>
        <w:tc>
          <w:tcPr>
            <w:tcW w:w="1276" w:type="dxa"/>
            <w:vMerge/>
            <w:vAlign w:val="center"/>
          </w:tcPr>
          <w:p w14:paraId="3C5D94F5" w14:textId="44796B70" w:rsidR="00697813" w:rsidRDefault="00697813" w:rsidP="00537DB3">
            <w:pPr>
              <w:pStyle w:val="TableContent"/>
            </w:pPr>
          </w:p>
        </w:tc>
        <w:tc>
          <w:tcPr>
            <w:tcW w:w="1843" w:type="dxa"/>
            <w:vMerge/>
            <w:vAlign w:val="center"/>
          </w:tcPr>
          <w:p w14:paraId="6D284734" w14:textId="590ED74D" w:rsidR="00697813" w:rsidRDefault="00697813" w:rsidP="00537DB3">
            <w:pPr>
              <w:pStyle w:val="TableContent"/>
            </w:pPr>
          </w:p>
        </w:tc>
      </w:tr>
      <w:tr w:rsidR="00697813" w:rsidRPr="00A14F29" w14:paraId="34724B75" w14:textId="77777777" w:rsidTr="00BE5D0E">
        <w:tc>
          <w:tcPr>
            <w:tcW w:w="851" w:type="dxa"/>
            <w:gridSpan w:val="2"/>
            <w:vMerge/>
            <w:vAlign w:val="center"/>
          </w:tcPr>
          <w:p w14:paraId="31ED5CC0" w14:textId="20E2255C" w:rsidR="00697813" w:rsidRDefault="00697813" w:rsidP="00537DB3">
            <w:pPr>
              <w:pStyle w:val="TableContent"/>
            </w:pPr>
          </w:p>
        </w:tc>
        <w:tc>
          <w:tcPr>
            <w:tcW w:w="1134" w:type="dxa"/>
            <w:vMerge/>
            <w:vAlign w:val="center"/>
          </w:tcPr>
          <w:p w14:paraId="7A0C0C2F" w14:textId="1EAD1B5E"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3B3C707E" w14:textId="442657DD" w:rsidR="00697813" w:rsidRDefault="00697813" w:rsidP="008A62BC">
            <w:pPr>
              <w:pStyle w:val="TableContent"/>
            </w:pPr>
            <w:r>
              <w:t>CR3660R00</w:t>
            </w:r>
          </w:p>
        </w:tc>
        <w:tc>
          <w:tcPr>
            <w:tcW w:w="3544" w:type="dxa"/>
            <w:tcBorders>
              <w:top w:val="single" w:sz="4" w:space="0" w:color="auto"/>
              <w:left w:val="single" w:sz="4" w:space="0" w:color="auto"/>
              <w:bottom w:val="single" w:sz="4" w:space="0" w:color="auto"/>
            </w:tcBorders>
          </w:tcPr>
          <w:p w14:paraId="18B470B6" w14:textId="5A3ABE03" w:rsidR="00697813" w:rsidRPr="00BB22AF" w:rsidRDefault="00697813" w:rsidP="008A62BC">
            <w:pPr>
              <w:pStyle w:val="TableContent"/>
            </w:pPr>
            <w:r w:rsidRPr="007E6C94">
              <w:t>Fixing step 7 in the notification procedure</w:t>
            </w:r>
          </w:p>
        </w:tc>
        <w:tc>
          <w:tcPr>
            <w:tcW w:w="1276" w:type="dxa"/>
            <w:vMerge/>
            <w:vAlign w:val="center"/>
          </w:tcPr>
          <w:p w14:paraId="5D54AEE9" w14:textId="024FFA1E" w:rsidR="00697813" w:rsidRDefault="00697813" w:rsidP="00537DB3">
            <w:pPr>
              <w:pStyle w:val="TableContent"/>
            </w:pPr>
          </w:p>
        </w:tc>
        <w:tc>
          <w:tcPr>
            <w:tcW w:w="1843" w:type="dxa"/>
            <w:vMerge/>
            <w:vAlign w:val="center"/>
          </w:tcPr>
          <w:p w14:paraId="14C714B6" w14:textId="6042513E" w:rsidR="00697813" w:rsidRDefault="00697813" w:rsidP="00537DB3">
            <w:pPr>
              <w:pStyle w:val="TableContent"/>
            </w:pPr>
          </w:p>
        </w:tc>
      </w:tr>
      <w:tr w:rsidR="00697813" w:rsidRPr="00A14F29" w14:paraId="39235B03" w14:textId="77777777" w:rsidTr="00BE5D0E">
        <w:tc>
          <w:tcPr>
            <w:tcW w:w="851" w:type="dxa"/>
            <w:gridSpan w:val="2"/>
            <w:vMerge/>
            <w:vAlign w:val="center"/>
          </w:tcPr>
          <w:p w14:paraId="20A64EAB" w14:textId="66FA53A3" w:rsidR="00697813" w:rsidRDefault="00697813" w:rsidP="00537DB3">
            <w:pPr>
              <w:pStyle w:val="TableContent"/>
            </w:pPr>
          </w:p>
        </w:tc>
        <w:tc>
          <w:tcPr>
            <w:tcW w:w="1134" w:type="dxa"/>
            <w:vMerge/>
            <w:vAlign w:val="center"/>
          </w:tcPr>
          <w:p w14:paraId="2724C64C" w14:textId="035AB064"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48D81E39" w14:textId="609091D6" w:rsidR="00697813" w:rsidRDefault="00697813" w:rsidP="008A62BC">
            <w:pPr>
              <w:pStyle w:val="TableContent"/>
            </w:pPr>
            <w:r>
              <w:t>CR3661R02</w:t>
            </w:r>
          </w:p>
        </w:tc>
        <w:tc>
          <w:tcPr>
            <w:tcW w:w="3544" w:type="dxa"/>
            <w:tcBorders>
              <w:top w:val="single" w:sz="4" w:space="0" w:color="auto"/>
              <w:left w:val="single" w:sz="4" w:space="0" w:color="auto"/>
              <w:bottom w:val="single" w:sz="4" w:space="0" w:color="auto"/>
            </w:tcBorders>
          </w:tcPr>
          <w:p w14:paraId="260C5347" w14:textId="5F441A7A" w:rsidR="00697813" w:rsidRPr="00BB22AF" w:rsidRDefault="00697813" w:rsidP="008A62BC">
            <w:pPr>
              <w:pStyle w:val="TableContent"/>
            </w:pPr>
            <w:r w:rsidRPr="00BA0961">
              <w:t>Editorial: FQDN extended type</w:t>
            </w:r>
          </w:p>
        </w:tc>
        <w:tc>
          <w:tcPr>
            <w:tcW w:w="1276" w:type="dxa"/>
            <w:vMerge/>
            <w:vAlign w:val="center"/>
          </w:tcPr>
          <w:p w14:paraId="41E38F6D" w14:textId="4E2AEED8" w:rsidR="00697813" w:rsidRDefault="00697813" w:rsidP="00537DB3">
            <w:pPr>
              <w:pStyle w:val="TableContent"/>
            </w:pPr>
          </w:p>
        </w:tc>
        <w:tc>
          <w:tcPr>
            <w:tcW w:w="1843" w:type="dxa"/>
            <w:vMerge/>
            <w:vAlign w:val="center"/>
          </w:tcPr>
          <w:p w14:paraId="5202311F" w14:textId="20DDF0CF" w:rsidR="00697813" w:rsidRDefault="00697813" w:rsidP="00537DB3">
            <w:pPr>
              <w:pStyle w:val="TableContent"/>
            </w:pPr>
          </w:p>
        </w:tc>
      </w:tr>
      <w:tr w:rsidR="00697813" w:rsidRPr="00A14F29" w14:paraId="6FF5CC27" w14:textId="77777777" w:rsidTr="00BE5D0E">
        <w:tc>
          <w:tcPr>
            <w:tcW w:w="851" w:type="dxa"/>
            <w:gridSpan w:val="2"/>
            <w:vMerge/>
            <w:vAlign w:val="center"/>
          </w:tcPr>
          <w:p w14:paraId="651518DB" w14:textId="20DD3707" w:rsidR="00697813" w:rsidRDefault="00697813" w:rsidP="00537DB3">
            <w:pPr>
              <w:pStyle w:val="TableContent"/>
            </w:pPr>
          </w:p>
        </w:tc>
        <w:tc>
          <w:tcPr>
            <w:tcW w:w="1134" w:type="dxa"/>
            <w:vMerge/>
            <w:vAlign w:val="center"/>
          </w:tcPr>
          <w:p w14:paraId="75677634" w14:textId="175C6119"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1D2E9145" w14:textId="24518E80" w:rsidR="00697813" w:rsidRDefault="00697813" w:rsidP="008A62BC">
            <w:pPr>
              <w:pStyle w:val="TableContent"/>
            </w:pPr>
            <w:r>
              <w:t>CR3662R01</w:t>
            </w:r>
          </w:p>
        </w:tc>
        <w:tc>
          <w:tcPr>
            <w:tcW w:w="3544" w:type="dxa"/>
            <w:tcBorders>
              <w:top w:val="single" w:sz="4" w:space="0" w:color="auto"/>
              <w:left w:val="single" w:sz="4" w:space="0" w:color="auto"/>
              <w:bottom w:val="single" w:sz="4" w:space="0" w:color="auto"/>
            </w:tcBorders>
          </w:tcPr>
          <w:p w14:paraId="1E87B898" w14:textId="254D5435" w:rsidR="00697813" w:rsidRPr="00BB22AF" w:rsidRDefault="00697813" w:rsidP="008A62BC">
            <w:pPr>
              <w:pStyle w:val="TableContent"/>
            </w:pPr>
            <w:r w:rsidRPr="00207F32">
              <w:t>TIMESTAMP correction</w:t>
            </w:r>
          </w:p>
        </w:tc>
        <w:tc>
          <w:tcPr>
            <w:tcW w:w="1276" w:type="dxa"/>
            <w:vMerge/>
            <w:vAlign w:val="center"/>
          </w:tcPr>
          <w:p w14:paraId="57C15F5B" w14:textId="5CF107B1" w:rsidR="00697813" w:rsidRDefault="00697813" w:rsidP="00537DB3">
            <w:pPr>
              <w:pStyle w:val="TableContent"/>
            </w:pPr>
          </w:p>
        </w:tc>
        <w:tc>
          <w:tcPr>
            <w:tcW w:w="1843" w:type="dxa"/>
            <w:vMerge/>
            <w:vAlign w:val="center"/>
          </w:tcPr>
          <w:p w14:paraId="3074127B" w14:textId="2D17AE88" w:rsidR="00697813" w:rsidRDefault="00697813" w:rsidP="00537DB3">
            <w:pPr>
              <w:pStyle w:val="TableContent"/>
            </w:pPr>
          </w:p>
        </w:tc>
      </w:tr>
      <w:tr w:rsidR="00697813" w:rsidRPr="00A14F29" w14:paraId="1D732437" w14:textId="77777777" w:rsidTr="00BE5D0E">
        <w:tc>
          <w:tcPr>
            <w:tcW w:w="851" w:type="dxa"/>
            <w:gridSpan w:val="2"/>
            <w:vMerge/>
            <w:vAlign w:val="center"/>
          </w:tcPr>
          <w:p w14:paraId="695BEAC9" w14:textId="64303C8B" w:rsidR="00697813" w:rsidRDefault="00697813" w:rsidP="00537DB3">
            <w:pPr>
              <w:pStyle w:val="TableContent"/>
            </w:pPr>
          </w:p>
        </w:tc>
        <w:tc>
          <w:tcPr>
            <w:tcW w:w="1134" w:type="dxa"/>
            <w:vMerge/>
            <w:vAlign w:val="center"/>
          </w:tcPr>
          <w:p w14:paraId="064B21AD" w14:textId="50F1269E"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0B57989B" w14:textId="2166D6C3" w:rsidR="00697813" w:rsidRDefault="00697813" w:rsidP="008A62BC">
            <w:pPr>
              <w:pStyle w:val="TableContent"/>
            </w:pPr>
            <w:r>
              <w:t>CR3663R03</w:t>
            </w:r>
          </w:p>
        </w:tc>
        <w:tc>
          <w:tcPr>
            <w:tcW w:w="3544" w:type="dxa"/>
            <w:tcBorders>
              <w:top w:val="single" w:sz="4" w:space="0" w:color="auto"/>
              <w:left w:val="single" w:sz="4" w:space="0" w:color="auto"/>
              <w:bottom w:val="single" w:sz="4" w:space="0" w:color="auto"/>
            </w:tcBorders>
          </w:tcPr>
          <w:p w14:paraId="3A8632F9" w14:textId="35BE2DE6" w:rsidR="00697813" w:rsidRPr="00BB22AF" w:rsidRDefault="00697813" w:rsidP="008A62BC">
            <w:pPr>
              <w:pStyle w:val="TableContent"/>
            </w:pPr>
            <w:r w:rsidRPr="00207F32">
              <w:t>Editorial: MEP Removal EN in Disable procedure</w:t>
            </w:r>
          </w:p>
        </w:tc>
        <w:tc>
          <w:tcPr>
            <w:tcW w:w="1276" w:type="dxa"/>
            <w:vMerge/>
            <w:vAlign w:val="center"/>
          </w:tcPr>
          <w:p w14:paraId="495E4AEE" w14:textId="75AF6F49" w:rsidR="00697813" w:rsidRDefault="00697813" w:rsidP="00537DB3">
            <w:pPr>
              <w:pStyle w:val="TableContent"/>
            </w:pPr>
          </w:p>
        </w:tc>
        <w:tc>
          <w:tcPr>
            <w:tcW w:w="1843" w:type="dxa"/>
            <w:vMerge/>
            <w:vAlign w:val="center"/>
          </w:tcPr>
          <w:p w14:paraId="416D6972" w14:textId="1CCD5499" w:rsidR="00697813" w:rsidRDefault="00697813" w:rsidP="00537DB3">
            <w:pPr>
              <w:pStyle w:val="TableContent"/>
            </w:pPr>
          </w:p>
        </w:tc>
      </w:tr>
      <w:tr w:rsidR="00697813" w:rsidRPr="00A14F29" w14:paraId="601FE8ED" w14:textId="77777777" w:rsidTr="00BE5D0E">
        <w:tc>
          <w:tcPr>
            <w:tcW w:w="851" w:type="dxa"/>
            <w:gridSpan w:val="2"/>
            <w:vMerge/>
            <w:vAlign w:val="center"/>
          </w:tcPr>
          <w:p w14:paraId="487E830E" w14:textId="3022D643" w:rsidR="00697813" w:rsidRDefault="00697813" w:rsidP="00537DB3">
            <w:pPr>
              <w:pStyle w:val="TableContent"/>
            </w:pPr>
          </w:p>
        </w:tc>
        <w:tc>
          <w:tcPr>
            <w:tcW w:w="1134" w:type="dxa"/>
            <w:vMerge/>
            <w:vAlign w:val="center"/>
          </w:tcPr>
          <w:p w14:paraId="3876831B" w14:textId="7FEAD1F2"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3590868A" w14:textId="7CECEFC4" w:rsidR="00697813" w:rsidRDefault="00697813" w:rsidP="008A62BC">
            <w:pPr>
              <w:pStyle w:val="TableContent"/>
            </w:pPr>
            <w:r>
              <w:t>CR3665R02</w:t>
            </w:r>
          </w:p>
        </w:tc>
        <w:tc>
          <w:tcPr>
            <w:tcW w:w="3544" w:type="dxa"/>
            <w:tcBorders>
              <w:top w:val="single" w:sz="4" w:space="0" w:color="auto"/>
              <w:left w:val="single" w:sz="4" w:space="0" w:color="auto"/>
              <w:bottom w:val="single" w:sz="4" w:space="0" w:color="auto"/>
            </w:tcBorders>
          </w:tcPr>
          <w:p w14:paraId="04862CE9" w14:textId="281003F9" w:rsidR="00697813" w:rsidRPr="00BB22AF" w:rsidRDefault="00697813" w:rsidP="008A62BC">
            <w:pPr>
              <w:pStyle w:val="TableContent"/>
            </w:pPr>
            <w:r w:rsidRPr="00864C2D">
              <w:t>MEP – Remove ENs regarding to list APDU multiplexing in the 2.12</w:t>
            </w:r>
          </w:p>
        </w:tc>
        <w:tc>
          <w:tcPr>
            <w:tcW w:w="1276" w:type="dxa"/>
            <w:vMerge/>
            <w:vAlign w:val="center"/>
          </w:tcPr>
          <w:p w14:paraId="2A7592C7" w14:textId="67EC1793" w:rsidR="00697813" w:rsidRDefault="00697813" w:rsidP="00537DB3">
            <w:pPr>
              <w:pStyle w:val="TableContent"/>
            </w:pPr>
          </w:p>
        </w:tc>
        <w:tc>
          <w:tcPr>
            <w:tcW w:w="1843" w:type="dxa"/>
            <w:vMerge/>
            <w:vAlign w:val="center"/>
          </w:tcPr>
          <w:p w14:paraId="7B8CB59B" w14:textId="1550DFB3" w:rsidR="00697813" w:rsidRDefault="00697813" w:rsidP="00537DB3">
            <w:pPr>
              <w:pStyle w:val="TableContent"/>
            </w:pPr>
          </w:p>
        </w:tc>
      </w:tr>
      <w:tr w:rsidR="00697813" w:rsidRPr="00A14F29" w14:paraId="7F02058F" w14:textId="77777777" w:rsidTr="00BE5D0E">
        <w:tc>
          <w:tcPr>
            <w:tcW w:w="851" w:type="dxa"/>
            <w:gridSpan w:val="2"/>
            <w:vMerge/>
            <w:vAlign w:val="center"/>
          </w:tcPr>
          <w:p w14:paraId="5EEF3941" w14:textId="1655D3A4" w:rsidR="00697813" w:rsidRDefault="00697813" w:rsidP="00537DB3">
            <w:pPr>
              <w:pStyle w:val="TableContent"/>
            </w:pPr>
          </w:p>
        </w:tc>
        <w:tc>
          <w:tcPr>
            <w:tcW w:w="1134" w:type="dxa"/>
            <w:vMerge/>
            <w:vAlign w:val="center"/>
          </w:tcPr>
          <w:p w14:paraId="1A746927" w14:textId="6868D402"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7EF2BE47" w14:textId="78FC17CC" w:rsidR="00697813" w:rsidRDefault="00697813" w:rsidP="008A62BC">
            <w:pPr>
              <w:pStyle w:val="TableContent"/>
            </w:pPr>
            <w:r>
              <w:t>CR3666R04</w:t>
            </w:r>
          </w:p>
        </w:tc>
        <w:tc>
          <w:tcPr>
            <w:tcW w:w="3544" w:type="dxa"/>
            <w:tcBorders>
              <w:top w:val="single" w:sz="4" w:space="0" w:color="auto"/>
              <w:left w:val="single" w:sz="4" w:space="0" w:color="auto"/>
              <w:bottom w:val="single" w:sz="4" w:space="0" w:color="auto"/>
            </w:tcBorders>
          </w:tcPr>
          <w:p w14:paraId="417AA414" w14:textId="1669FDA7" w:rsidR="00697813" w:rsidRPr="00BB22AF" w:rsidRDefault="00697813" w:rsidP="008A62BC">
            <w:pPr>
              <w:pStyle w:val="TableContent"/>
            </w:pPr>
            <w:r w:rsidRPr="00864C2D">
              <w:t>MEP – Proposed way-forward for EP on an UP</w:t>
            </w:r>
          </w:p>
        </w:tc>
        <w:tc>
          <w:tcPr>
            <w:tcW w:w="1276" w:type="dxa"/>
            <w:vMerge/>
            <w:vAlign w:val="center"/>
          </w:tcPr>
          <w:p w14:paraId="18F55787" w14:textId="06263A37" w:rsidR="00697813" w:rsidRDefault="00697813" w:rsidP="00537DB3">
            <w:pPr>
              <w:pStyle w:val="TableContent"/>
            </w:pPr>
          </w:p>
        </w:tc>
        <w:tc>
          <w:tcPr>
            <w:tcW w:w="1843" w:type="dxa"/>
            <w:vMerge/>
            <w:vAlign w:val="center"/>
          </w:tcPr>
          <w:p w14:paraId="172B9BBB" w14:textId="763D99D4" w:rsidR="00697813" w:rsidRDefault="00697813" w:rsidP="00537DB3">
            <w:pPr>
              <w:pStyle w:val="TableContent"/>
            </w:pPr>
          </w:p>
        </w:tc>
      </w:tr>
      <w:tr w:rsidR="00697813" w:rsidRPr="00A14F29" w14:paraId="68C68304" w14:textId="77777777" w:rsidTr="00BE5D0E">
        <w:tc>
          <w:tcPr>
            <w:tcW w:w="851" w:type="dxa"/>
            <w:gridSpan w:val="2"/>
            <w:vMerge/>
            <w:vAlign w:val="center"/>
          </w:tcPr>
          <w:p w14:paraId="1F60291C" w14:textId="3F0B4258" w:rsidR="00697813" w:rsidRDefault="00697813" w:rsidP="00537DB3">
            <w:pPr>
              <w:pStyle w:val="TableContent"/>
            </w:pPr>
          </w:p>
        </w:tc>
        <w:tc>
          <w:tcPr>
            <w:tcW w:w="1134" w:type="dxa"/>
            <w:vMerge/>
            <w:vAlign w:val="center"/>
          </w:tcPr>
          <w:p w14:paraId="4715EA44" w14:textId="72D16410" w:rsidR="00697813" w:rsidRDefault="00697813" w:rsidP="00537DB3">
            <w:pPr>
              <w:pStyle w:val="TableContent"/>
            </w:pPr>
          </w:p>
        </w:tc>
        <w:tc>
          <w:tcPr>
            <w:tcW w:w="1417" w:type="dxa"/>
            <w:tcBorders>
              <w:top w:val="single" w:sz="4" w:space="0" w:color="auto"/>
              <w:bottom w:val="single" w:sz="4" w:space="0" w:color="auto"/>
              <w:right w:val="single" w:sz="4" w:space="0" w:color="auto"/>
            </w:tcBorders>
          </w:tcPr>
          <w:p w14:paraId="2EC91D67" w14:textId="24629A21" w:rsidR="00697813" w:rsidRDefault="00697813" w:rsidP="008A62BC">
            <w:pPr>
              <w:pStyle w:val="TableContent"/>
            </w:pPr>
            <w:r>
              <w:t>CR3667R01</w:t>
            </w:r>
          </w:p>
        </w:tc>
        <w:tc>
          <w:tcPr>
            <w:tcW w:w="3544" w:type="dxa"/>
            <w:tcBorders>
              <w:top w:val="single" w:sz="4" w:space="0" w:color="auto"/>
              <w:left w:val="single" w:sz="4" w:space="0" w:color="auto"/>
              <w:bottom w:val="single" w:sz="4" w:space="0" w:color="auto"/>
            </w:tcBorders>
          </w:tcPr>
          <w:p w14:paraId="7479C511" w14:textId="61A84106" w:rsidR="00697813" w:rsidRPr="00BB22AF" w:rsidRDefault="00697813" w:rsidP="008A62BC">
            <w:pPr>
              <w:pStyle w:val="TableContent"/>
            </w:pPr>
            <w:r>
              <w:t>C</w:t>
            </w:r>
            <w:r w:rsidRPr="00CC5585">
              <w:t>larify location of euiccCiPKIdToBeUsedV3</w:t>
            </w:r>
          </w:p>
        </w:tc>
        <w:tc>
          <w:tcPr>
            <w:tcW w:w="1276" w:type="dxa"/>
            <w:vMerge/>
            <w:vAlign w:val="center"/>
          </w:tcPr>
          <w:p w14:paraId="7E8A1668" w14:textId="2D1F5533" w:rsidR="00697813" w:rsidRDefault="00697813" w:rsidP="00537DB3">
            <w:pPr>
              <w:pStyle w:val="TableContent"/>
            </w:pPr>
          </w:p>
        </w:tc>
        <w:tc>
          <w:tcPr>
            <w:tcW w:w="1843" w:type="dxa"/>
            <w:vMerge/>
            <w:vAlign w:val="center"/>
          </w:tcPr>
          <w:p w14:paraId="128A9017" w14:textId="20F4E2F2" w:rsidR="00697813" w:rsidRDefault="00697813" w:rsidP="00537DB3">
            <w:pPr>
              <w:pStyle w:val="TableContent"/>
            </w:pPr>
          </w:p>
        </w:tc>
      </w:tr>
      <w:tr w:rsidR="00697813" w:rsidRPr="00A14F29" w14:paraId="174AACD7" w14:textId="77777777" w:rsidTr="00BE5D0E">
        <w:tc>
          <w:tcPr>
            <w:tcW w:w="851" w:type="dxa"/>
            <w:gridSpan w:val="2"/>
            <w:vMerge/>
            <w:vAlign w:val="center"/>
          </w:tcPr>
          <w:p w14:paraId="1C04C867" w14:textId="4CD4B5D3" w:rsidR="00697813" w:rsidRDefault="00697813" w:rsidP="00537DB3">
            <w:pPr>
              <w:pStyle w:val="TableContent"/>
            </w:pPr>
          </w:p>
        </w:tc>
        <w:tc>
          <w:tcPr>
            <w:tcW w:w="1134" w:type="dxa"/>
            <w:vMerge/>
            <w:vAlign w:val="center"/>
          </w:tcPr>
          <w:p w14:paraId="7E88D275" w14:textId="122D5AF7"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61FED7CD" w14:textId="44BB0C35" w:rsidR="00697813" w:rsidRPr="005E52B4" w:rsidRDefault="00697813" w:rsidP="00F33BDE">
            <w:pPr>
              <w:pStyle w:val="TableContent"/>
              <w:rPr>
                <w:rFonts w:cs="Arial"/>
              </w:rPr>
            </w:pPr>
            <w:r w:rsidRPr="005E52B4">
              <w:rPr>
                <w:rFonts w:cs="Arial"/>
                <w:color w:val="000000"/>
                <w:szCs w:val="22"/>
              </w:rPr>
              <w:t>CR3485R08</w:t>
            </w:r>
          </w:p>
        </w:tc>
        <w:tc>
          <w:tcPr>
            <w:tcW w:w="3544" w:type="dxa"/>
            <w:tcBorders>
              <w:top w:val="single" w:sz="4" w:space="0" w:color="auto"/>
              <w:left w:val="single" w:sz="4" w:space="0" w:color="auto"/>
              <w:bottom w:val="single" w:sz="4" w:space="0" w:color="auto"/>
            </w:tcBorders>
          </w:tcPr>
          <w:p w14:paraId="08A9B2B6" w14:textId="765CC76C" w:rsidR="00697813" w:rsidRDefault="00697813" w:rsidP="00F33BDE">
            <w:pPr>
              <w:pStyle w:val="TableContent"/>
            </w:pPr>
            <w:r w:rsidRPr="00764AFA">
              <w:t>eUICC OS update security</w:t>
            </w:r>
          </w:p>
        </w:tc>
        <w:tc>
          <w:tcPr>
            <w:tcW w:w="1276" w:type="dxa"/>
            <w:vMerge/>
            <w:vAlign w:val="center"/>
          </w:tcPr>
          <w:p w14:paraId="71399E6C" w14:textId="429B5EED" w:rsidR="00697813" w:rsidRDefault="00697813" w:rsidP="00537DB3">
            <w:pPr>
              <w:pStyle w:val="TableContent"/>
            </w:pPr>
          </w:p>
        </w:tc>
        <w:tc>
          <w:tcPr>
            <w:tcW w:w="1843" w:type="dxa"/>
            <w:vMerge/>
            <w:vAlign w:val="center"/>
          </w:tcPr>
          <w:p w14:paraId="4A7F78D0" w14:textId="66111C9E" w:rsidR="00697813" w:rsidRDefault="00697813" w:rsidP="00537DB3">
            <w:pPr>
              <w:pStyle w:val="TableContent"/>
            </w:pPr>
          </w:p>
        </w:tc>
      </w:tr>
      <w:tr w:rsidR="00697813" w:rsidRPr="00A14F29" w14:paraId="5BE5DCA8" w14:textId="77777777" w:rsidTr="00BE5D0E">
        <w:tc>
          <w:tcPr>
            <w:tcW w:w="851" w:type="dxa"/>
            <w:gridSpan w:val="2"/>
            <w:vMerge/>
            <w:vAlign w:val="center"/>
          </w:tcPr>
          <w:p w14:paraId="3B73A67B" w14:textId="76D8B0C9" w:rsidR="00697813" w:rsidRDefault="00697813" w:rsidP="00537DB3">
            <w:pPr>
              <w:pStyle w:val="TableContent"/>
            </w:pPr>
          </w:p>
        </w:tc>
        <w:tc>
          <w:tcPr>
            <w:tcW w:w="1134" w:type="dxa"/>
            <w:vMerge/>
            <w:vAlign w:val="center"/>
          </w:tcPr>
          <w:p w14:paraId="5EC68224" w14:textId="64180770"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007B8788" w14:textId="60CE32C8" w:rsidR="00697813" w:rsidRPr="005E52B4" w:rsidRDefault="00697813" w:rsidP="00F33BDE">
            <w:pPr>
              <w:pStyle w:val="TableContent"/>
              <w:rPr>
                <w:rFonts w:cs="Arial"/>
              </w:rPr>
            </w:pPr>
            <w:r w:rsidRPr="005E52B4">
              <w:rPr>
                <w:rFonts w:cs="Arial"/>
                <w:color w:val="000000"/>
                <w:szCs w:val="22"/>
              </w:rPr>
              <w:t>CR3640R02</w:t>
            </w:r>
          </w:p>
        </w:tc>
        <w:tc>
          <w:tcPr>
            <w:tcW w:w="3544" w:type="dxa"/>
            <w:tcBorders>
              <w:top w:val="single" w:sz="4" w:space="0" w:color="auto"/>
              <w:left w:val="single" w:sz="4" w:space="0" w:color="auto"/>
              <w:bottom w:val="single" w:sz="4" w:space="0" w:color="auto"/>
            </w:tcBorders>
          </w:tcPr>
          <w:p w14:paraId="1E0B27D4" w14:textId="69BB2912" w:rsidR="00697813" w:rsidRDefault="00697813" w:rsidP="00F33BDE">
            <w:pPr>
              <w:pStyle w:val="TableContent"/>
            </w:pPr>
            <w:r w:rsidRPr="00764AFA">
              <w:t>Signed Event Record is optional for LPA without SM-DS Address</w:t>
            </w:r>
          </w:p>
        </w:tc>
        <w:tc>
          <w:tcPr>
            <w:tcW w:w="1276" w:type="dxa"/>
            <w:vMerge/>
            <w:vAlign w:val="center"/>
          </w:tcPr>
          <w:p w14:paraId="2D03A511" w14:textId="404870B8" w:rsidR="00697813" w:rsidRDefault="00697813" w:rsidP="00537DB3">
            <w:pPr>
              <w:pStyle w:val="TableContent"/>
            </w:pPr>
          </w:p>
        </w:tc>
        <w:tc>
          <w:tcPr>
            <w:tcW w:w="1843" w:type="dxa"/>
            <w:vMerge/>
            <w:vAlign w:val="center"/>
          </w:tcPr>
          <w:p w14:paraId="7FE0533A" w14:textId="1A881703" w:rsidR="00697813" w:rsidRDefault="00697813" w:rsidP="00537DB3">
            <w:pPr>
              <w:pStyle w:val="TableContent"/>
            </w:pPr>
          </w:p>
        </w:tc>
      </w:tr>
      <w:tr w:rsidR="00697813" w:rsidRPr="00A14F29" w14:paraId="6FD33A6D" w14:textId="77777777" w:rsidTr="00BE5D0E">
        <w:tc>
          <w:tcPr>
            <w:tcW w:w="851" w:type="dxa"/>
            <w:gridSpan w:val="2"/>
            <w:vMerge/>
            <w:vAlign w:val="center"/>
          </w:tcPr>
          <w:p w14:paraId="2D13D3AE" w14:textId="08D99647" w:rsidR="00697813" w:rsidRDefault="00697813" w:rsidP="00537DB3">
            <w:pPr>
              <w:pStyle w:val="TableContent"/>
            </w:pPr>
          </w:p>
        </w:tc>
        <w:tc>
          <w:tcPr>
            <w:tcW w:w="1134" w:type="dxa"/>
            <w:vMerge/>
            <w:vAlign w:val="center"/>
          </w:tcPr>
          <w:p w14:paraId="6CAC8151" w14:textId="3549C138"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30E9E8BA" w14:textId="07CCE94A" w:rsidR="00697813" w:rsidRPr="005E52B4" w:rsidRDefault="00697813" w:rsidP="00F33BDE">
            <w:pPr>
              <w:pStyle w:val="TableContent"/>
              <w:rPr>
                <w:rFonts w:cs="Arial"/>
              </w:rPr>
            </w:pPr>
            <w:r w:rsidRPr="005E52B4">
              <w:rPr>
                <w:rFonts w:cs="Arial"/>
                <w:color w:val="000000"/>
                <w:szCs w:val="22"/>
              </w:rPr>
              <w:t>CR3643R03</w:t>
            </w:r>
          </w:p>
        </w:tc>
        <w:tc>
          <w:tcPr>
            <w:tcW w:w="3544" w:type="dxa"/>
            <w:tcBorders>
              <w:top w:val="single" w:sz="4" w:space="0" w:color="auto"/>
              <w:left w:val="single" w:sz="4" w:space="0" w:color="auto"/>
              <w:bottom w:val="single" w:sz="4" w:space="0" w:color="auto"/>
            </w:tcBorders>
          </w:tcPr>
          <w:p w14:paraId="1891FB6B" w14:textId="67CE995C" w:rsidR="00697813" w:rsidRDefault="00697813" w:rsidP="00F33BDE">
            <w:pPr>
              <w:pStyle w:val="TableContent"/>
            </w:pPr>
            <w:r w:rsidRPr="00764AFA">
              <w:t>PKI – Support of Variant O</w:t>
            </w:r>
          </w:p>
        </w:tc>
        <w:tc>
          <w:tcPr>
            <w:tcW w:w="1276" w:type="dxa"/>
            <w:vMerge/>
            <w:vAlign w:val="center"/>
          </w:tcPr>
          <w:p w14:paraId="3366F52A" w14:textId="4068E8F6" w:rsidR="00697813" w:rsidRDefault="00697813" w:rsidP="00537DB3">
            <w:pPr>
              <w:pStyle w:val="TableContent"/>
            </w:pPr>
          </w:p>
        </w:tc>
        <w:tc>
          <w:tcPr>
            <w:tcW w:w="1843" w:type="dxa"/>
            <w:vMerge/>
            <w:vAlign w:val="center"/>
          </w:tcPr>
          <w:p w14:paraId="0FD81611" w14:textId="077AAE10" w:rsidR="00697813" w:rsidRDefault="00697813" w:rsidP="00537DB3">
            <w:pPr>
              <w:pStyle w:val="TableContent"/>
            </w:pPr>
          </w:p>
        </w:tc>
      </w:tr>
      <w:tr w:rsidR="00697813" w:rsidRPr="00A14F29" w14:paraId="3B68BC95" w14:textId="77777777" w:rsidTr="00BE5D0E">
        <w:tc>
          <w:tcPr>
            <w:tcW w:w="851" w:type="dxa"/>
            <w:gridSpan w:val="2"/>
            <w:vMerge/>
            <w:vAlign w:val="center"/>
          </w:tcPr>
          <w:p w14:paraId="3038E626" w14:textId="3DFEE545" w:rsidR="00697813" w:rsidRDefault="00697813" w:rsidP="00537DB3">
            <w:pPr>
              <w:pStyle w:val="TableContent"/>
            </w:pPr>
          </w:p>
        </w:tc>
        <w:tc>
          <w:tcPr>
            <w:tcW w:w="1134" w:type="dxa"/>
            <w:vMerge/>
            <w:vAlign w:val="center"/>
          </w:tcPr>
          <w:p w14:paraId="11E204F7" w14:textId="717FA857"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26E5444F" w14:textId="3E533906" w:rsidR="00697813" w:rsidRPr="005E52B4" w:rsidRDefault="00697813" w:rsidP="00F33BDE">
            <w:pPr>
              <w:pStyle w:val="TableContent"/>
              <w:rPr>
                <w:rFonts w:cs="Arial"/>
              </w:rPr>
            </w:pPr>
            <w:r w:rsidRPr="005E52B4">
              <w:rPr>
                <w:rFonts w:cs="Arial"/>
                <w:color w:val="000000"/>
                <w:szCs w:val="22"/>
              </w:rPr>
              <w:t>CR3658R00</w:t>
            </w:r>
          </w:p>
        </w:tc>
        <w:tc>
          <w:tcPr>
            <w:tcW w:w="3544" w:type="dxa"/>
            <w:tcBorders>
              <w:top w:val="single" w:sz="4" w:space="0" w:color="auto"/>
              <w:left w:val="single" w:sz="4" w:space="0" w:color="auto"/>
              <w:bottom w:val="single" w:sz="4" w:space="0" w:color="auto"/>
            </w:tcBorders>
          </w:tcPr>
          <w:p w14:paraId="447A569A" w14:textId="2DF21B02" w:rsidR="00697813" w:rsidRDefault="00697813" w:rsidP="00F33BDE">
            <w:pPr>
              <w:pStyle w:val="TableContent"/>
            </w:pPr>
            <w:r w:rsidRPr="00494027">
              <w:t>Reorder misplaced sections</w:t>
            </w:r>
          </w:p>
        </w:tc>
        <w:tc>
          <w:tcPr>
            <w:tcW w:w="1276" w:type="dxa"/>
            <w:vMerge/>
            <w:vAlign w:val="center"/>
          </w:tcPr>
          <w:p w14:paraId="24592BDC" w14:textId="38CCA185" w:rsidR="00697813" w:rsidRDefault="00697813" w:rsidP="00537DB3">
            <w:pPr>
              <w:pStyle w:val="TableContent"/>
            </w:pPr>
          </w:p>
        </w:tc>
        <w:tc>
          <w:tcPr>
            <w:tcW w:w="1843" w:type="dxa"/>
            <w:vMerge/>
            <w:vAlign w:val="center"/>
          </w:tcPr>
          <w:p w14:paraId="0BF46F91" w14:textId="1D99C0DB" w:rsidR="00697813" w:rsidRDefault="00697813" w:rsidP="00537DB3">
            <w:pPr>
              <w:pStyle w:val="TableContent"/>
            </w:pPr>
          </w:p>
        </w:tc>
      </w:tr>
      <w:tr w:rsidR="00697813" w:rsidRPr="00A14F29" w14:paraId="26BA171E" w14:textId="77777777" w:rsidTr="00BE5D0E">
        <w:tc>
          <w:tcPr>
            <w:tcW w:w="851" w:type="dxa"/>
            <w:gridSpan w:val="2"/>
            <w:vMerge/>
            <w:vAlign w:val="center"/>
          </w:tcPr>
          <w:p w14:paraId="608B54C4" w14:textId="61BA3F5D" w:rsidR="00697813" w:rsidRDefault="00697813" w:rsidP="00537DB3">
            <w:pPr>
              <w:pStyle w:val="TableContent"/>
            </w:pPr>
          </w:p>
        </w:tc>
        <w:tc>
          <w:tcPr>
            <w:tcW w:w="1134" w:type="dxa"/>
            <w:vMerge/>
            <w:vAlign w:val="center"/>
          </w:tcPr>
          <w:p w14:paraId="5C3FD11F" w14:textId="31880540"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17467E03" w14:textId="2E939AD9" w:rsidR="00697813" w:rsidRPr="005E52B4" w:rsidRDefault="00697813" w:rsidP="00F33BDE">
            <w:pPr>
              <w:pStyle w:val="TableContent"/>
              <w:rPr>
                <w:rFonts w:cs="Arial"/>
              </w:rPr>
            </w:pPr>
            <w:r w:rsidRPr="005E52B4">
              <w:rPr>
                <w:rFonts w:cs="Arial"/>
                <w:color w:val="000000"/>
                <w:szCs w:val="22"/>
              </w:rPr>
              <w:t>CR3659R00</w:t>
            </w:r>
          </w:p>
        </w:tc>
        <w:tc>
          <w:tcPr>
            <w:tcW w:w="3544" w:type="dxa"/>
            <w:tcBorders>
              <w:top w:val="single" w:sz="4" w:space="0" w:color="auto"/>
              <w:left w:val="single" w:sz="4" w:space="0" w:color="auto"/>
              <w:bottom w:val="single" w:sz="4" w:space="0" w:color="auto"/>
            </w:tcBorders>
          </w:tcPr>
          <w:p w14:paraId="065CF436" w14:textId="76401ADC" w:rsidR="00697813" w:rsidRDefault="00697813" w:rsidP="00F33BDE">
            <w:pPr>
              <w:pStyle w:val="TableContent"/>
            </w:pPr>
            <w:r w:rsidRPr="003F41D8">
              <w:t>Fix optionality in common mutual authentication procedure</w:t>
            </w:r>
          </w:p>
        </w:tc>
        <w:tc>
          <w:tcPr>
            <w:tcW w:w="1276" w:type="dxa"/>
            <w:vMerge/>
            <w:vAlign w:val="center"/>
          </w:tcPr>
          <w:p w14:paraId="37117B28" w14:textId="49032468" w:rsidR="00697813" w:rsidRDefault="00697813" w:rsidP="00537DB3">
            <w:pPr>
              <w:pStyle w:val="TableContent"/>
            </w:pPr>
          </w:p>
        </w:tc>
        <w:tc>
          <w:tcPr>
            <w:tcW w:w="1843" w:type="dxa"/>
            <w:vMerge/>
            <w:vAlign w:val="center"/>
          </w:tcPr>
          <w:p w14:paraId="34AE8892" w14:textId="2C4B82CD" w:rsidR="00697813" w:rsidRDefault="00697813" w:rsidP="00537DB3">
            <w:pPr>
              <w:pStyle w:val="TableContent"/>
            </w:pPr>
          </w:p>
        </w:tc>
      </w:tr>
      <w:tr w:rsidR="00697813" w:rsidRPr="00A14F29" w14:paraId="5384EFEA" w14:textId="77777777" w:rsidTr="00BE5D0E">
        <w:tc>
          <w:tcPr>
            <w:tcW w:w="851" w:type="dxa"/>
            <w:gridSpan w:val="2"/>
            <w:vMerge/>
            <w:vAlign w:val="center"/>
          </w:tcPr>
          <w:p w14:paraId="444BFCD0" w14:textId="349EE39F" w:rsidR="00697813" w:rsidRDefault="00697813" w:rsidP="00537DB3">
            <w:pPr>
              <w:pStyle w:val="TableContent"/>
            </w:pPr>
          </w:p>
        </w:tc>
        <w:tc>
          <w:tcPr>
            <w:tcW w:w="1134" w:type="dxa"/>
            <w:vMerge/>
            <w:vAlign w:val="center"/>
          </w:tcPr>
          <w:p w14:paraId="322E8903" w14:textId="3582CB93"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3E4AFC93" w14:textId="4419BB37" w:rsidR="00697813" w:rsidRPr="005E52B4" w:rsidRDefault="00697813" w:rsidP="00F33BDE">
            <w:pPr>
              <w:pStyle w:val="TableContent"/>
              <w:rPr>
                <w:rFonts w:cs="Arial"/>
              </w:rPr>
            </w:pPr>
            <w:r w:rsidRPr="005E52B4">
              <w:rPr>
                <w:rFonts w:cs="Arial"/>
                <w:color w:val="000000"/>
                <w:szCs w:val="22"/>
              </w:rPr>
              <w:t>CR3670R05</w:t>
            </w:r>
          </w:p>
        </w:tc>
        <w:tc>
          <w:tcPr>
            <w:tcW w:w="3544" w:type="dxa"/>
            <w:tcBorders>
              <w:top w:val="single" w:sz="4" w:space="0" w:color="auto"/>
              <w:left w:val="single" w:sz="4" w:space="0" w:color="auto"/>
              <w:bottom w:val="single" w:sz="4" w:space="0" w:color="auto"/>
            </w:tcBorders>
          </w:tcPr>
          <w:p w14:paraId="5DC86DFD" w14:textId="01B7ED89" w:rsidR="00697813" w:rsidRDefault="00697813" w:rsidP="00F33BDE">
            <w:pPr>
              <w:pStyle w:val="TableContent"/>
            </w:pPr>
            <w:r>
              <w:t>G</w:t>
            </w:r>
            <w:r w:rsidRPr="001E6FD9">
              <w:t>eneralization of VerifySmdsResponse</w:t>
            </w:r>
          </w:p>
        </w:tc>
        <w:tc>
          <w:tcPr>
            <w:tcW w:w="1276" w:type="dxa"/>
            <w:vMerge/>
            <w:vAlign w:val="center"/>
          </w:tcPr>
          <w:p w14:paraId="6D3073E6" w14:textId="2A9F491C" w:rsidR="00697813" w:rsidRDefault="00697813" w:rsidP="00537DB3">
            <w:pPr>
              <w:pStyle w:val="TableContent"/>
            </w:pPr>
          </w:p>
        </w:tc>
        <w:tc>
          <w:tcPr>
            <w:tcW w:w="1843" w:type="dxa"/>
            <w:vMerge/>
            <w:vAlign w:val="center"/>
          </w:tcPr>
          <w:p w14:paraId="76DB3B75" w14:textId="08EC3619" w:rsidR="00697813" w:rsidRDefault="00697813" w:rsidP="00537DB3">
            <w:pPr>
              <w:pStyle w:val="TableContent"/>
            </w:pPr>
          </w:p>
        </w:tc>
      </w:tr>
      <w:tr w:rsidR="00697813" w:rsidRPr="00A14F29" w14:paraId="126F9262" w14:textId="77777777" w:rsidTr="00BE5D0E">
        <w:tc>
          <w:tcPr>
            <w:tcW w:w="851" w:type="dxa"/>
            <w:gridSpan w:val="2"/>
            <w:vMerge/>
            <w:vAlign w:val="center"/>
          </w:tcPr>
          <w:p w14:paraId="64D3ADC9" w14:textId="46FEC578" w:rsidR="00697813" w:rsidRDefault="00697813" w:rsidP="00537DB3">
            <w:pPr>
              <w:pStyle w:val="TableContent"/>
            </w:pPr>
          </w:p>
        </w:tc>
        <w:tc>
          <w:tcPr>
            <w:tcW w:w="1134" w:type="dxa"/>
            <w:vMerge/>
            <w:vAlign w:val="center"/>
          </w:tcPr>
          <w:p w14:paraId="27BEF155" w14:textId="2F47F89B"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633D0046" w14:textId="32DB563C" w:rsidR="00697813" w:rsidRPr="005E52B4" w:rsidRDefault="00697813" w:rsidP="00F33BDE">
            <w:pPr>
              <w:pStyle w:val="TableContent"/>
              <w:rPr>
                <w:rFonts w:cs="Arial"/>
              </w:rPr>
            </w:pPr>
            <w:r w:rsidRPr="005E52B4">
              <w:rPr>
                <w:rFonts w:cs="Arial"/>
                <w:color w:val="000000"/>
                <w:szCs w:val="22"/>
              </w:rPr>
              <w:t>CR3672R00</w:t>
            </w:r>
          </w:p>
        </w:tc>
        <w:tc>
          <w:tcPr>
            <w:tcW w:w="3544" w:type="dxa"/>
            <w:tcBorders>
              <w:top w:val="single" w:sz="4" w:space="0" w:color="auto"/>
              <w:left w:val="single" w:sz="4" w:space="0" w:color="auto"/>
              <w:bottom w:val="single" w:sz="4" w:space="0" w:color="auto"/>
            </w:tcBorders>
          </w:tcPr>
          <w:p w14:paraId="364078B0" w14:textId="6423837D" w:rsidR="00697813" w:rsidRDefault="00697813" w:rsidP="00F33BDE">
            <w:pPr>
              <w:pStyle w:val="TableContent"/>
            </w:pPr>
            <w:r w:rsidRPr="007C2009">
              <w:t>Removal of last EN in RPM execution</w:t>
            </w:r>
          </w:p>
        </w:tc>
        <w:tc>
          <w:tcPr>
            <w:tcW w:w="1276" w:type="dxa"/>
            <w:vMerge/>
            <w:vAlign w:val="center"/>
          </w:tcPr>
          <w:p w14:paraId="6262CA0F" w14:textId="3C7DDB03" w:rsidR="00697813" w:rsidRDefault="00697813" w:rsidP="00537DB3">
            <w:pPr>
              <w:pStyle w:val="TableContent"/>
            </w:pPr>
          </w:p>
        </w:tc>
        <w:tc>
          <w:tcPr>
            <w:tcW w:w="1843" w:type="dxa"/>
            <w:vMerge/>
            <w:vAlign w:val="center"/>
          </w:tcPr>
          <w:p w14:paraId="02EE7E4A" w14:textId="1FA387F8" w:rsidR="00697813" w:rsidRDefault="00697813" w:rsidP="00537DB3">
            <w:pPr>
              <w:pStyle w:val="TableContent"/>
            </w:pPr>
          </w:p>
        </w:tc>
      </w:tr>
      <w:tr w:rsidR="00697813" w:rsidRPr="00A14F29" w14:paraId="0CD6B5C7" w14:textId="77777777" w:rsidTr="00BE5D0E">
        <w:tc>
          <w:tcPr>
            <w:tcW w:w="851" w:type="dxa"/>
            <w:gridSpan w:val="2"/>
            <w:vMerge/>
            <w:vAlign w:val="center"/>
          </w:tcPr>
          <w:p w14:paraId="16E759AD" w14:textId="5675BD81" w:rsidR="00697813" w:rsidRDefault="00697813" w:rsidP="00537DB3">
            <w:pPr>
              <w:pStyle w:val="TableContent"/>
            </w:pPr>
          </w:p>
        </w:tc>
        <w:tc>
          <w:tcPr>
            <w:tcW w:w="1134" w:type="dxa"/>
            <w:vMerge/>
            <w:vAlign w:val="center"/>
          </w:tcPr>
          <w:p w14:paraId="4467ECA2" w14:textId="428A33F4"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61EDD1D3" w14:textId="1D9BD322" w:rsidR="00697813" w:rsidRPr="005E52B4" w:rsidRDefault="00697813" w:rsidP="00F33BDE">
            <w:pPr>
              <w:pStyle w:val="TableContent"/>
              <w:rPr>
                <w:rFonts w:cs="Arial"/>
              </w:rPr>
            </w:pPr>
            <w:r w:rsidRPr="005E52B4">
              <w:rPr>
                <w:rFonts w:cs="Arial"/>
                <w:color w:val="000000"/>
                <w:szCs w:val="22"/>
              </w:rPr>
              <w:t>CR3673R00</w:t>
            </w:r>
          </w:p>
        </w:tc>
        <w:tc>
          <w:tcPr>
            <w:tcW w:w="3544" w:type="dxa"/>
            <w:tcBorders>
              <w:top w:val="single" w:sz="4" w:space="0" w:color="auto"/>
              <w:left w:val="single" w:sz="4" w:space="0" w:color="auto"/>
              <w:bottom w:val="single" w:sz="4" w:space="0" w:color="auto"/>
            </w:tcBorders>
          </w:tcPr>
          <w:p w14:paraId="7B9776B9" w14:textId="4ECBDD1E" w:rsidR="00697813" w:rsidRDefault="00697813" w:rsidP="00F33BDE">
            <w:pPr>
              <w:pStyle w:val="TableContent"/>
            </w:pPr>
            <w:r w:rsidRPr="00923FD0">
              <w:t>Cleanup of delete function</w:t>
            </w:r>
          </w:p>
        </w:tc>
        <w:tc>
          <w:tcPr>
            <w:tcW w:w="1276" w:type="dxa"/>
            <w:vMerge/>
            <w:vAlign w:val="center"/>
          </w:tcPr>
          <w:p w14:paraId="7CB286B2" w14:textId="1DB8B3A3" w:rsidR="00697813" w:rsidRDefault="00697813" w:rsidP="00537DB3">
            <w:pPr>
              <w:pStyle w:val="TableContent"/>
            </w:pPr>
          </w:p>
        </w:tc>
        <w:tc>
          <w:tcPr>
            <w:tcW w:w="1843" w:type="dxa"/>
            <w:vMerge/>
            <w:vAlign w:val="center"/>
          </w:tcPr>
          <w:p w14:paraId="67E665A7" w14:textId="40BF84AE" w:rsidR="00697813" w:rsidRDefault="00697813" w:rsidP="00537DB3">
            <w:pPr>
              <w:pStyle w:val="TableContent"/>
            </w:pPr>
          </w:p>
        </w:tc>
      </w:tr>
      <w:tr w:rsidR="00697813" w:rsidRPr="00A14F29" w14:paraId="781BDB1C" w14:textId="77777777" w:rsidTr="00BE5D0E">
        <w:tc>
          <w:tcPr>
            <w:tcW w:w="851" w:type="dxa"/>
            <w:gridSpan w:val="2"/>
            <w:vMerge/>
            <w:vAlign w:val="center"/>
          </w:tcPr>
          <w:p w14:paraId="095A93BF" w14:textId="7C6BC794" w:rsidR="00697813" w:rsidRDefault="00697813" w:rsidP="00537DB3">
            <w:pPr>
              <w:pStyle w:val="TableContent"/>
            </w:pPr>
          </w:p>
        </w:tc>
        <w:tc>
          <w:tcPr>
            <w:tcW w:w="1134" w:type="dxa"/>
            <w:vMerge/>
            <w:vAlign w:val="center"/>
          </w:tcPr>
          <w:p w14:paraId="72E2BD88" w14:textId="5F6E5CB6"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7F8DFE9E" w14:textId="20C0E8A6" w:rsidR="00697813" w:rsidRPr="005E52B4" w:rsidRDefault="00697813" w:rsidP="00F33BDE">
            <w:pPr>
              <w:pStyle w:val="TableContent"/>
              <w:rPr>
                <w:rFonts w:cs="Arial"/>
              </w:rPr>
            </w:pPr>
            <w:r w:rsidRPr="005E52B4">
              <w:rPr>
                <w:rFonts w:cs="Arial"/>
                <w:color w:val="000000"/>
                <w:szCs w:val="22"/>
              </w:rPr>
              <w:t>CR3674R01</w:t>
            </w:r>
          </w:p>
        </w:tc>
        <w:tc>
          <w:tcPr>
            <w:tcW w:w="3544" w:type="dxa"/>
            <w:tcBorders>
              <w:top w:val="single" w:sz="4" w:space="0" w:color="auto"/>
              <w:left w:val="single" w:sz="4" w:space="0" w:color="auto"/>
              <w:bottom w:val="single" w:sz="4" w:space="0" w:color="auto"/>
            </w:tcBorders>
          </w:tcPr>
          <w:p w14:paraId="056DE91D" w14:textId="0505E4B8" w:rsidR="00697813" w:rsidRDefault="00697813" w:rsidP="00F33BDE">
            <w:pPr>
              <w:pStyle w:val="TableContent"/>
            </w:pPr>
            <w:r w:rsidRPr="00853DB6">
              <w:t>Clarify CRL distribution point</w:t>
            </w:r>
          </w:p>
        </w:tc>
        <w:tc>
          <w:tcPr>
            <w:tcW w:w="1276" w:type="dxa"/>
            <w:vMerge/>
            <w:vAlign w:val="center"/>
          </w:tcPr>
          <w:p w14:paraId="6494BECC" w14:textId="7952D4CB" w:rsidR="00697813" w:rsidRDefault="00697813" w:rsidP="00537DB3">
            <w:pPr>
              <w:pStyle w:val="TableContent"/>
            </w:pPr>
          </w:p>
        </w:tc>
        <w:tc>
          <w:tcPr>
            <w:tcW w:w="1843" w:type="dxa"/>
            <w:vMerge/>
            <w:vAlign w:val="center"/>
          </w:tcPr>
          <w:p w14:paraId="396879F7" w14:textId="2078E4B4" w:rsidR="00697813" w:rsidRDefault="00697813" w:rsidP="00537DB3">
            <w:pPr>
              <w:pStyle w:val="TableContent"/>
            </w:pPr>
          </w:p>
        </w:tc>
      </w:tr>
      <w:tr w:rsidR="00697813" w:rsidRPr="00A14F29" w14:paraId="7508D2FE" w14:textId="77777777" w:rsidTr="00BE5D0E">
        <w:tc>
          <w:tcPr>
            <w:tcW w:w="851" w:type="dxa"/>
            <w:gridSpan w:val="2"/>
            <w:vMerge/>
            <w:vAlign w:val="center"/>
          </w:tcPr>
          <w:p w14:paraId="2F2292EC" w14:textId="692E1258" w:rsidR="00697813" w:rsidRDefault="00697813" w:rsidP="00537DB3">
            <w:pPr>
              <w:pStyle w:val="TableContent"/>
            </w:pPr>
          </w:p>
        </w:tc>
        <w:tc>
          <w:tcPr>
            <w:tcW w:w="1134" w:type="dxa"/>
            <w:vMerge/>
            <w:vAlign w:val="center"/>
          </w:tcPr>
          <w:p w14:paraId="5C6B3270" w14:textId="00968AC9"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177AD033" w14:textId="314FB63B" w:rsidR="00697813" w:rsidRPr="005E52B4" w:rsidRDefault="00697813" w:rsidP="00F33BDE">
            <w:pPr>
              <w:pStyle w:val="TableContent"/>
              <w:rPr>
                <w:rFonts w:cs="Arial"/>
              </w:rPr>
            </w:pPr>
            <w:r w:rsidRPr="005E52B4">
              <w:rPr>
                <w:rFonts w:cs="Arial"/>
                <w:color w:val="000000"/>
                <w:szCs w:val="22"/>
              </w:rPr>
              <w:t>CR3675R03</w:t>
            </w:r>
          </w:p>
        </w:tc>
        <w:tc>
          <w:tcPr>
            <w:tcW w:w="3544" w:type="dxa"/>
            <w:tcBorders>
              <w:top w:val="single" w:sz="4" w:space="0" w:color="auto"/>
              <w:left w:val="single" w:sz="4" w:space="0" w:color="auto"/>
              <w:bottom w:val="single" w:sz="4" w:space="0" w:color="auto"/>
            </w:tcBorders>
          </w:tcPr>
          <w:p w14:paraId="5D920260" w14:textId="04E4A0DE" w:rsidR="00697813" w:rsidRDefault="00697813" w:rsidP="00F33BDE">
            <w:pPr>
              <w:pStyle w:val="TableContent"/>
            </w:pPr>
            <w:r w:rsidRPr="00813241">
              <w:t>Fixing if statements in ES9+.AuthenticateClient</w:t>
            </w:r>
          </w:p>
        </w:tc>
        <w:tc>
          <w:tcPr>
            <w:tcW w:w="1276" w:type="dxa"/>
            <w:vMerge/>
            <w:vAlign w:val="center"/>
          </w:tcPr>
          <w:p w14:paraId="45721283" w14:textId="5A0A81D2" w:rsidR="00697813" w:rsidRDefault="00697813" w:rsidP="00537DB3">
            <w:pPr>
              <w:pStyle w:val="TableContent"/>
            </w:pPr>
          </w:p>
        </w:tc>
        <w:tc>
          <w:tcPr>
            <w:tcW w:w="1843" w:type="dxa"/>
            <w:vMerge/>
            <w:vAlign w:val="center"/>
          </w:tcPr>
          <w:p w14:paraId="443D0C2C" w14:textId="355D8C33" w:rsidR="00697813" w:rsidRDefault="00697813" w:rsidP="00537DB3">
            <w:pPr>
              <w:pStyle w:val="TableContent"/>
            </w:pPr>
          </w:p>
        </w:tc>
      </w:tr>
      <w:tr w:rsidR="00697813" w:rsidRPr="00A14F29" w14:paraId="228192DA" w14:textId="77777777" w:rsidTr="00BE5D0E">
        <w:tc>
          <w:tcPr>
            <w:tcW w:w="851" w:type="dxa"/>
            <w:gridSpan w:val="2"/>
            <w:vMerge/>
            <w:vAlign w:val="center"/>
          </w:tcPr>
          <w:p w14:paraId="7651EC00" w14:textId="3AD28D95" w:rsidR="00697813" w:rsidRDefault="00697813" w:rsidP="00537DB3">
            <w:pPr>
              <w:pStyle w:val="TableContent"/>
            </w:pPr>
          </w:p>
        </w:tc>
        <w:tc>
          <w:tcPr>
            <w:tcW w:w="1134" w:type="dxa"/>
            <w:vMerge/>
            <w:vAlign w:val="center"/>
          </w:tcPr>
          <w:p w14:paraId="3FD7BAA1" w14:textId="2B6A21A7"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521F8B6D" w14:textId="780B5D6A" w:rsidR="00697813" w:rsidRPr="005E52B4" w:rsidRDefault="00697813" w:rsidP="00F33BDE">
            <w:pPr>
              <w:pStyle w:val="TableContent"/>
              <w:rPr>
                <w:rFonts w:cs="Arial"/>
              </w:rPr>
            </w:pPr>
            <w:r w:rsidRPr="005E52B4">
              <w:rPr>
                <w:rFonts w:cs="Arial"/>
                <w:color w:val="000000"/>
                <w:szCs w:val="22"/>
              </w:rPr>
              <w:t>CR3676R00</w:t>
            </w:r>
          </w:p>
        </w:tc>
        <w:tc>
          <w:tcPr>
            <w:tcW w:w="3544" w:type="dxa"/>
            <w:tcBorders>
              <w:top w:val="single" w:sz="4" w:space="0" w:color="auto"/>
              <w:left w:val="single" w:sz="4" w:space="0" w:color="auto"/>
              <w:bottom w:val="single" w:sz="4" w:space="0" w:color="auto"/>
            </w:tcBorders>
          </w:tcPr>
          <w:p w14:paraId="1F34C5BE" w14:textId="0B6DB1C3" w:rsidR="00697813" w:rsidRDefault="00697813" w:rsidP="00F33BDE">
            <w:pPr>
              <w:pStyle w:val="TableContent"/>
            </w:pPr>
            <w:r w:rsidRPr="00E52293">
              <w:t>Cleanup of section 5.7.1</w:t>
            </w:r>
          </w:p>
        </w:tc>
        <w:tc>
          <w:tcPr>
            <w:tcW w:w="1276" w:type="dxa"/>
            <w:vMerge/>
            <w:vAlign w:val="center"/>
          </w:tcPr>
          <w:p w14:paraId="4692C824" w14:textId="60C19483" w:rsidR="00697813" w:rsidRDefault="00697813" w:rsidP="00537DB3">
            <w:pPr>
              <w:pStyle w:val="TableContent"/>
            </w:pPr>
          </w:p>
        </w:tc>
        <w:tc>
          <w:tcPr>
            <w:tcW w:w="1843" w:type="dxa"/>
            <w:vMerge/>
            <w:vAlign w:val="center"/>
          </w:tcPr>
          <w:p w14:paraId="0814D6D0" w14:textId="2A8275BC" w:rsidR="00697813" w:rsidRDefault="00697813" w:rsidP="00537DB3">
            <w:pPr>
              <w:pStyle w:val="TableContent"/>
            </w:pPr>
          </w:p>
        </w:tc>
      </w:tr>
      <w:tr w:rsidR="00697813" w:rsidRPr="00A14F29" w14:paraId="746F8B82" w14:textId="77777777" w:rsidTr="00BE5D0E">
        <w:tc>
          <w:tcPr>
            <w:tcW w:w="851" w:type="dxa"/>
            <w:gridSpan w:val="2"/>
            <w:vMerge/>
            <w:vAlign w:val="center"/>
          </w:tcPr>
          <w:p w14:paraId="137762DE" w14:textId="42D5F568" w:rsidR="00697813" w:rsidRDefault="00697813" w:rsidP="00537DB3">
            <w:pPr>
              <w:pStyle w:val="TableContent"/>
            </w:pPr>
          </w:p>
        </w:tc>
        <w:tc>
          <w:tcPr>
            <w:tcW w:w="1134" w:type="dxa"/>
            <w:vMerge/>
            <w:vAlign w:val="center"/>
          </w:tcPr>
          <w:p w14:paraId="6618889B" w14:textId="7DD9DE3D"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563D97B8" w14:textId="29C6F0F5" w:rsidR="00697813" w:rsidRPr="005E52B4" w:rsidRDefault="00697813" w:rsidP="00F33BDE">
            <w:pPr>
              <w:pStyle w:val="TableContent"/>
              <w:rPr>
                <w:rFonts w:cs="Arial"/>
              </w:rPr>
            </w:pPr>
            <w:r w:rsidRPr="005E52B4">
              <w:rPr>
                <w:rFonts w:cs="Arial"/>
                <w:color w:val="000000"/>
                <w:szCs w:val="22"/>
              </w:rPr>
              <w:t>CR3677R01</w:t>
            </w:r>
          </w:p>
        </w:tc>
        <w:tc>
          <w:tcPr>
            <w:tcW w:w="3544" w:type="dxa"/>
            <w:tcBorders>
              <w:top w:val="single" w:sz="4" w:space="0" w:color="auto"/>
              <w:left w:val="single" w:sz="4" w:space="0" w:color="auto"/>
              <w:bottom w:val="single" w:sz="4" w:space="0" w:color="auto"/>
            </w:tcBorders>
          </w:tcPr>
          <w:p w14:paraId="13F25FE3" w14:textId="0048B320" w:rsidR="00697813" w:rsidRDefault="00697813" w:rsidP="00F33BDE">
            <w:pPr>
              <w:pStyle w:val="TableContent"/>
            </w:pPr>
            <w:r w:rsidRPr="00CF4DD1">
              <w:t>Fix wording on disable in section 2.12</w:t>
            </w:r>
          </w:p>
        </w:tc>
        <w:tc>
          <w:tcPr>
            <w:tcW w:w="1276" w:type="dxa"/>
            <w:vMerge/>
            <w:vAlign w:val="center"/>
          </w:tcPr>
          <w:p w14:paraId="54554C79" w14:textId="1831EA27" w:rsidR="00697813" w:rsidRDefault="00697813" w:rsidP="00537DB3">
            <w:pPr>
              <w:pStyle w:val="TableContent"/>
            </w:pPr>
          </w:p>
        </w:tc>
        <w:tc>
          <w:tcPr>
            <w:tcW w:w="1843" w:type="dxa"/>
            <w:vMerge/>
            <w:vAlign w:val="center"/>
          </w:tcPr>
          <w:p w14:paraId="6763A2F5" w14:textId="69E7550A" w:rsidR="00697813" w:rsidRDefault="00697813" w:rsidP="00537DB3">
            <w:pPr>
              <w:pStyle w:val="TableContent"/>
            </w:pPr>
          </w:p>
        </w:tc>
      </w:tr>
      <w:tr w:rsidR="00697813" w:rsidRPr="00A14F29" w14:paraId="00E6F5F2" w14:textId="77777777" w:rsidTr="00BE5D0E">
        <w:tc>
          <w:tcPr>
            <w:tcW w:w="851" w:type="dxa"/>
            <w:gridSpan w:val="2"/>
            <w:vMerge/>
            <w:vAlign w:val="center"/>
          </w:tcPr>
          <w:p w14:paraId="5611FA5B" w14:textId="1FF615D9" w:rsidR="00697813" w:rsidRDefault="00697813" w:rsidP="00537DB3">
            <w:pPr>
              <w:pStyle w:val="TableContent"/>
            </w:pPr>
          </w:p>
        </w:tc>
        <w:tc>
          <w:tcPr>
            <w:tcW w:w="1134" w:type="dxa"/>
            <w:vMerge/>
            <w:vAlign w:val="center"/>
          </w:tcPr>
          <w:p w14:paraId="0ABE5E1D" w14:textId="20B99213"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442D24F9" w14:textId="6E9A8BCB" w:rsidR="00697813" w:rsidRPr="005E52B4" w:rsidRDefault="00697813" w:rsidP="00F33BDE">
            <w:pPr>
              <w:pStyle w:val="TableContent"/>
              <w:rPr>
                <w:rFonts w:cs="Arial"/>
              </w:rPr>
            </w:pPr>
            <w:r w:rsidRPr="005E52B4">
              <w:rPr>
                <w:rFonts w:cs="Arial"/>
                <w:color w:val="000000"/>
                <w:szCs w:val="22"/>
              </w:rPr>
              <w:t>CR3678R00</w:t>
            </w:r>
          </w:p>
        </w:tc>
        <w:tc>
          <w:tcPr>
            <w:tcW w:w="3544" w:type="dxa"/>
            <w:tcBorders>
              <w:top w:val="single" w:sz="4" w:space="0" w:color="auto"/>
              <w:left w:val="single" w:sz="4" w:space="0" w:color="auto"/>
              <w:bottom w:val="single" w:sz="4" w:space="0" w:color="auto"/>
            </w:tcBorders>
          </w:tcPr>
          <w:p w14:paraId="12F04544" w14:textId="40285AB4" w:rsidR="00697813" w:rsidRDefault="00697813" w:rsidP="00F33BDE">
            <w:pPr>
              <w:pStyle w:val="TableContent"/>
            </w:pPr>
            <w:r w:rsidRPr="00F542D3">
              <w:t>Remove ed note on renaming MEP modes</w:t>
            </w:r>
          </w:p>
        </w:tc>
        <w:tc>
          <w:tcPr>
            <w:tcW w:w="1276" w:type="dxa"/>
            <w:vMerge/>
            <w:vAlign w:val="center"/>
          </w:tcPr>
          <w:p w14:paraId="269E0F41" w14:textId="4FFBC1A9" w:rsidR="00697813" w:rsidRDefault="00697813" w:rsidP="00537DB3">
            <w:pPr>
              <w:pStyle w:val="TableContent"/>
            </w:pPr>
          </w:p>
        </w:tc>
        <w:tc>
          <w:tcPr>
            <w:tcW w:w="1843" w:type="dxa"/>
            <w:vMerge/>
            <w:vAlign w:val="center"/>
          </w:tcPr>
          <w:p w14:paraId="18BC0A61" w14:textId="08710637" w:rsidR="00697813" w:rsidRDefault="00697813" w:rsidP="00537DB3">
            <w:pPr>
              <w:pStyle w:val="TableContent"/>
            </w:pPr>
          </w:p>
        </w:tc>
      </w:tr>
      <w:tr w:rsidR="00697813" w:rsidRPr="00A14F29" w14:paraId="0EDA89DB" w14:textId="77777777" w:rsidTr="00BE5D0E">
        <w:tc>
          <w:tcPr>
            <w:tcW w:w="851" w:type="dxa"/>
            <w:gridSpan w:val="2"/>
            <w:vMerge/>
            <w:vAlign w:val="center"/>
          </w:tcPr>
          <w:p w14:paraId="71FA1D9F" w14:textId="44F6A37C" w:rsidR="00697813" w:rsidRDefault="00697813" w:rsidP="00537DB3">
            <w:pPr>
              <w:pStyle w:val="TableContent"/>
            </w:pPr>
          </w:p>
        </w:tc>
        <w:tc>
          <w:tcPr>
            <w:tcW w:w="1134" w:type="dxa"/>
            <w:vMerge/>
            <w:vAlign w:val="center"/>
          </w:tcPr>
          <w:p w14:paraId="234F5912" w14:textId="2237FB4E"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3618C834" w14:textId="21AF17C3" w:rsidR="00697813" w:rsidRPr="005E52B4" w:rsidRDefault="00697813" w:rsidP="00F33BDE">
            <w:pPr>
              <w:pStyle w:val="TableContent"/>
              <w:rPr>
                <w:rFonts w:cs="Arial"/>
              </w:rPr>
            </w:pPr>
            <w:r w:rsidRPr="005E52B4">
              <w:rPr>
                <w:rFonts w:cs="Arial"/>
                <w:color w:val="000000"/>
                <w:szCs w:val="22"/>
              </w:rPr>
              <w:t>CR3679R02</w:t>
            </w:r>
          </w:p>
        </w:tc>
        <w:tc>
          <w:tcPr>
            <w:tcW w:w="3544" w:type="dxa"/>
            <w:tcBorders>
              <w:top w:val="single" w:sz="4" w:space="0" w:color="auto"/>
              <w:left w:val="single" w:sz="4" w:space="0" w:color="auto"/>
              <w:bottom w:val="single" w:sz="4" w:space="0" w:color="auto"/>
            </w:tcBorders>
          </w:tcPr>
          <w:p w14:paraId="6FC5435C" w14:textId="4F29A613" w:rsidR="00697813" w:rsidRDefault="00697813" w:rsidP="00F33BDE">
            <w:pPr>
              <w:pStyle w:val="TableContent"/>
            </w:pPr>
            <w:r w:rsidRPr="00194F5D">
              <w:t>Combinations of MEP options</w:t>
            </w:r>
          </w:p>
        </w:tc>
        <w:tc>
          <w:tcPr>
            <w:tcW w:w="1276" w:type="dxa"/>
            <w:vMerge/>
            <w:vAlign w:val="center"/>
          </w:tcPr>
          <w:p w14:paraId="7DB623C5" w14:textId="79B9E5ED" w:rsidR="00697813" w:rsidRDefault="00697813" w:rsidP="00537DB3">
            <w:pPr>
              <w:pStyle w:val="TableContent"/>
            </w:pPr>
          </w:p>
        </w:tc>
        <w:tc>
          <w:tcPr>
            <w:tcW w:w="1843" w:type="dxa"/>
            <w:vMerge/>
            <w:vAlign w:val="center"/>
          </w:tcPr>
          <w:p w14:paraId="4F872671" w14:textId="06B7FE45" w:rsidR="00697813" w:rsidRDefault="00697813" w:rsidP="00537DB3">
            <w:pPr>
              <w:pStyle w:val="TableContent"/>
            </w:pPr>
          </w:p>
        </w:tc>
      </w:tr>
      <w:tr w:rsidR="00697813" w:rsidRPr="00A14F29" w14:paraId="39624BFE" w14:textId="77777777" w:rsidTr="00BE5D0E">
        <w:tc>
          <w:tcPr>
            <w:tcW w:w="851" w:type="dxa"/>
            <w:gridSpan w:val="2"/>
            <w:vMerge/>
            <w:vAlign w:val="center"/>
          </w:tcPr>
          <w:p w14:paraId="3E6FA5EB" w14:textId="4932A508" w:rsidR="00697813" w:rsidRDefault="00697813" w:rsidP="00537DB3">
            <w:pPr>
              <w:pStyle w:val="TableContent"/>
            </w:pPr>
          </w:p>
        </w:tc>
        <w:tc>
          <w:tcPr>
            <w:tcW w:w="1134" w:type="dxa"/>
            <w:vMerge/>
            <w:vAlign w:val="center"/>
          </w:tcPr>
          <w:p w14:paraId="5C3CFFD0" w14:textId="708AFEC6"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2B2EA76E" w14:textId="6EB4CB28" w:rsidR="00697813" w:rsidRPr="005E52B4" w:rsidRDefault="00697813" w:rsidP="00F33BDE">
            <w:pPr>
              <w:pStyle w:val="TableContent"/>
              <w:rPr>
                <w:rFonts w:cs="Arial"/>
              </w:rPr>
            </w:pPr>
            <w:r w:rsidRPr="005E52B4">
              <w:rPr>
                <w:rFonts w:cs="Arial"/>
                <w:color w:val="000000"/>
                <w:szCs w:val="22"/>
              </w:rPr>
              <w:t>CR3681R03</w:t>
            </w:r>
          </w:p>
        </w:tc>
        <w:tc>
          <w:tcPr>
            <w:tcW w:w="3544" w:type="dxa"/>
            <w:tcBorders>
              <w:top w:val="single" w:sz="4" w:space="0" w:color="auto"/>
              <w:left w:val="single" w:sz="4" w:space="0" w:color="auto"/>
              <w:bottom w:val="single" w:sz="4" w:space="0" w:color="auto"/>
            </w:tcBorders>
          </w:tcPr>
          <w:p w14:paraId="37D9EAC6" w14:textId="15D22AEF" w:rsidR="00697813" w:rsidRDefault="00697813" w:rsidP="00F33BDE">
            <w:pPr>
              <w:pStyle w:val="TableContent"/>
            </w:pPr>
            <w:r w:rsidRPr="00F97D39">
              <w:t>PPR2 handling for Device Change</w:t>
            </w:r>
          </w:p>
        </w:tc>
        <w:tc>
          <w:tcPr>
            <w:tcW w:w="1276" w:type="dxa"/>
            <w:vMerge/>
            <w:vAlign w:val="center"/>
          </w:tcPr>
          <w:p w14:paraId="3E10702B" w14:textId="4144C8DE" w:rsidR="00697813" w:rsidRDefault="00697813" w:rsidP="00537DB3">
            <w:pPr>
              <w:pStyle w:val="TableContent"/>
            </w:pPr>
          </w:p>
        </w:tc>
        <w:tc>
          <w:tcPr>
            <w:tcW w:w="1843" w:type="dxa"/>
            <w:vMerge/>
            <w:vAlign w:val="center"/>
          </w:tcPr>
          <w:p w14:paraId="17ABEAFB" w14:textId="409074BA" w:rsidR="00697813" w:rsidRDefault="00697813" w:rsidP="00537DB3">
            <w:pPr>
              <w:pStyle w:val="TableContent"/>
            </w:pPr>
          </w:p>
        </w:tc>
      </w:tr>
      <w:tr w:rsidR="00697813" w:rsidRPr="00A14F29" w14:paraId="088C8086" w14:textId="77777777" w:rsidTr="00BE5D0E">
        <w:tc>
          <w:tcPr>
            <w:tcW w:w="851" w:type="dxa"/>
            <w:gridSpan w:val="2"/>
            <w:vMerge/>
            <w:vAlign w:val="center"/>
          </w:tcPr>
          <w:p w14:paraId="4EC23D7C" w14:textId="3C57F954" w:rsidR="00697813" w:rsidRDefault="00697813" w:rsidP="00537DB3">
            <w:pPr>
              <w:pStyle w:val="TableContent"/>
            </w:pPr>
          </w:p>
        </w:tc>
        <w:tc>
          <w:tcPr>
            <w:tcW w:w="1134" w:type="dxa"/>
            <w:vMerge/>
            <w:vAlign w:val="center"/>
          </w:tcPr>
          <w:p w14:paraId="0CBD92CB" w14:textId="438A24D4"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5FB539EE" w14:textId="20476872" w:rsidR="00697813" w:rsidRPr="005E52B4" w:rsidRDefault="00697813" w:rsidP="00F33BDE">
            <w:pPr>
              <w:pStyle w:val="TableContent"/>
              <w:rPr>
                <w:rFonts w:cs="Arial"/>
              </w:rPr>
            </w:pPr>
            <w:r w:rsidRPr="005E52B4">
              <w:rPr>
                <w:rFonts w:cs="Arial"/>
                <w:color w:val="000000"/>
                <w:szCs w:val="22"/>
              </w:rPr>
              <w:t>CR3684R00</w:t>
            </w:r>
          </w:p>
        </w:tc>
        <w:tc>
          <w:tcPr>
            <w:tcW w:w="3544" w:type="dxa"/>
            <w:tcBorders>
              <w:top w:val="single" w:sz="4" w:space="0" w:color="auto"/>
              <w:left w:val="single" w:sz="4" w:space="0" w:color="auto"/>
              <w:bottom w:val="single" w:sz="4" w:space="0" w:color="auto"/>
            </w:tcBorders>
          </w:tcPr>
          <w:p w14:paraId="467C448A" w14:textId="42F15ECC" w:rsidR="00697813" w:rsidRDefault="00697813" w:rsidP="00F33BDE">
            <w:pPr>
              <w:pStyle w:val="TableContent"/>
            </w:pPr>
            <w:r w:rsidRPr="002B367B">
              <w:t>Remove reference to ITU-T X.509</w:t>
            </w:r>
          </w:p>
        </w:tc>
        <w:tc>
          <w:tcPr>
            <w:tcW w:w="1276" w:type="dxa"/>
            <w:vMerge/>
            <w:vAlign w:val="center"/>
          </w:tcPr>
          <w:p w14:paraId="285E3D3F" w14:textId="6885DAB3" w:rsidR="00697813" w:rsidRDefault="00697813" w:rsidP="00537DB3">
            <w:pPr>
              <w:pStyle w:val="TableContent"/>
            </w:pPr>
          </w:p>
        </w:tc>
        <w:tc>
          <w:tcPr>
            <w:tcW w:w="1843" w:type="dxa"/>
            <w:vMerge/>
            <w:vAlign w:val="center"/>
          </w:tcPr>
          <w:p w14:paraId="42606EEE" w14:textId="042483CD" w:rsidR="00697813" w:rsidRDefault="00697813" w:rsidP="00537DB3">
            <w:pPr>
              <w:pStyle w:val="TableContent"/>
            </w:pPr>
          </w:p>
        </w:tc>
      </w:tr>
      <w:tr w:rsidR="00697813" w:rsidRPr="00A14F29" w14:paraId="4CEF6035" w14:textId="77777777" w:rsidTr="00BE5D0E">
        <w:tc>
          <w:tcPr>
            <w:tcW w:w="851" w:type="dxa"/>
            <w:gridSpan w:val="2"/>
            <w:vMerge/>
            <w:vAlign w:val="center"/>
          </w:tcPr>
          <w:p w14:paraId="33E253E1" w14:textId="71880C65" w:rsidR="00697813" w:rsidRDefault="00697813" w:rsidP="00537DB3">
            <w:pPr>
              <w:pStyle w:val="TableContent"/>
            </w:pPr>
          </w:p>
        </w:tc>
        <w:tc>
          <w:tcPr>
            <w:tcW w:w="1134" w:type="dxa"/>
            <w:vMerge/>
            <w:vAlign w:val="center"/>
          </w:tcPr>
          <w:p w14:paraId="0CB8B5A9" w14:textId="1DE22AB8"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251DBC7C" w14:textId="7426A9A9" w:rsidR="00697813" w:rsidRPr="005E52B4" w:rsidRDefault="00697813" w:rsidP="00F33BDE">
            <w:pPr>
              <w:pStyle w:val="TableContent"/>
              <w:rPr>
                <w:rFonts w:cs="Arial"/>
              </w:rPr>
            </w:pPr>
            <w:r w:rsidRPr="005E52B4">
              <w:rPr>
                <w:rFonts w:cs="Arial"/>
                <w:color w:val="000000"/>
                <w:szCs w:val="22"/>
              </w:rPr>
              <w:t>CR3685R01</w:t>
            </w:r>
          </w:p>
        </w:tc>
        <w:tc>
          <w:tcPr>
            <w:tcW w:w="3544" w:type="dxa"/>
            <w:tcBorders>
              <w:top w:val="single" w:sz="4" w:space="0" w:color="auto"/>
              <w:left w:val="single" w:sz="4" w:space="0" w:color="auto"/>
              <w:bottom w:val="single" w:sz="4" w:space="0" w:color="auto"/>
            </w:tcBorders>
          </w:tcPr>
          <w:p w14:paraId="00D49B58" w14:textId="1E89AAFE" w:rsidR="00697813" w:rsidRDefault="00697813" w:rsidP="00F33BDE">
            <w:pPr>
              <w:pStyle w:val="TableContent"/>
            </w:pPr>
            <w:r w:rsidRPr="00851405">
              <w:t>Update reference to GP SERAM</w:t>
            </w:r>
          </w:p>
        </w:tc>
        <w:tc>
          <w:tcPr>
            <w:tcW w:w="1276" w:type="dxa"/>
            <w:vMerge/>
            <w:vAlign w:val="center"/>
          </w:tcPr>
          <w:p w14:paraId="77583E94" w14:textId="5E73C22F" w:rsidR="00697813" w:rsidRDefault="00697813" w:rsidP="00537DB3">
            <w:pPr>
              <w:pStyle w:val="TableContent"/>
            </w:pPr>
          </w:p>
        </w:tc>
        <w:tc>
          <w:tcPr>
            <w:tcW w:w="1843" w:type="dxa"/>
            <w:vMerge/>
            <w:vAlign w:val="center"/>
          </w:tcPr>
          <w:p w14:paraId="0F65BC24" w14:textId="01C6CC25" w:rsidR="00697813" w:rsidRDefault="00697813" w:rsidP="00537DB3">
            <w:pPr>
              <w:pStyle w:val="TableContent"/>
            </w:pPr>
          </w:p>
        </w:tc>
      </w:tr>
      <w:tr w:rsidR="00697813" w:rsidRPr="00A14F29" w14:paraId="0A1D2B15" w14:textId="77777777" w:rsidTr="00BE5D0E">
        <w:tc>
          <w:tcPr>
            <w:tcW w:w="851" w:type="dxa"/>
            <w:gridSpan w:val="2"/>
            <w:vMerge/>
            <w:vAlign w:val="center"/>
          </w:tcPr>
          <w:p w14:paraId="3F568670" w14:textId="436F27A0" w:rsidR="00697813" w:rsidRDefault="00697813" w:rsidP="00537DB3">
            <w:pPr>
              <w:pStyle w:val="TableContent"/>
            </w:pPr>
          </w:p>
        </w:tc>
        <w:tc>
          <w:tcPr>
            <w:tcW w:w="1134" w:type="dxa"/>
            <w:vMerge/>
            <w:vAlign w:val="center"/>
          </w:tcPr>
          <w:p w14:paraId="75705ED6" w14:textId="331C4326"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72F32403" w14:textId="04D4E929" w:rsidR="00697813" w:rsidRPr="005E52B4" w:rsidRDefault="00697813" w:rsidP="00F33BDE">
            <w:pPr>
              <w:pStyle w:val="TableContent"/>
              <w:rPr>
                <w:rFonts w:cs="Arial"/>
              </w:rPr>
            </w:pPr>
            <w:r w:rsidRPr="005E52B4">
              <w:rPr>
                <w:rFonts w:cs="Arial"/>
                <w:color w:val="000000"/>
                <w:szCs w:val="22"/>
              </w:rPr>
              <w:t>CR3686R00</w:t>
            </w:r>
          </w:p>
        </w:tc>
        <w:tc>
          <w:tcPr>
            <w:tcW w:w="3544" w:type="dxa"/>
            <w:tcBorders>
              <w:top w:val="single" w:sz="4" w:space="0" w:color="auto"/>
              <w:left w:val="single" w:sz="4" w:space="0" w:color="auto"/>
              <w:bottom w:val="single" w:sz="4" w:space="0" w:color="auto"/>
            </w:tcBorders>
          </w:tcPr>
          <w:p w14:paraId="74B9730F" w14:textId="2EC1F5B3" w:rsidR="00697813" w:rsidRDefault="00697813" w:rsidP="00F33BDE">
            <w:pPr>
              <w:pStyle w:val="TableContent"/>
            </w:pPr>
            <w:r>
              <w:t>R</w:t>
            </w:r>
            <w:r w:rsidRPr="00A80003">
              <w:t>emove obsolete editor's notes</w:t>
            </w:r>
          </w:p>
        </w:tc>
        <w:tc>
          <w:tcPr>
            <w:tcW w:w="1276" w:type="dxa"/>
            <w:vMerge/>
            <w:vAlign w:val="center"/>
          </w:tcPr>
          <w:p w14:paraId="097FFCEA" w14:textId="620B1343" w:rsidR="00697813" w:rsidRDefault="00697813" w:rsidP="00537DB3">
            <w:pPr>
              <w:pStyle w:val="TableContent"/>
            </w:pPr>
          </w:p>
        </w:tc>
        <w:tc>
          <w:tcPr>
            <w:tcW w:w="1843" w:type="dxa"/>
            <w:vMerge/>
            <w:vAlign w:val="center"/>
          </w:tcPr>
          <w:p w14:paraId="0E16573B" w14:textId="2D006A5F" w:rsidR="00697813" w:rsidRDefault="00697813" w:rsidP="00537DB3">
            <w:pPr>
              <w:pStyle w:val="TableContent"/>
            </w:pPr>
          </w:p>
        </w:tc>
      </w:tr>
      <w:tr w:rsidR="00697813" w:rsidRPr="00A14F29" w14:paraId="59C7E835" w14:textId="77777777" w:rsidTr="00BE5D0E">
        <w:tc>
          <w:tcPr>
            <w:tcW w:w="851" w:type="dxa"/>
            <w:gridSpan w:val="2"/>
            <w:vMerge/>
            <w:vAlign w:val="center"/>
          </w:tcPr>
          <w:p w14:paraId="0F7E7EC7" w14:textId="5A66249D" w:rsidR="00697813" w:rsidRDefault="00697813" w:rsidP="00537DB3">
            <w:pPr>
              <w:pStyle w:val="TableContent"/>
            </w:pPr>
          </w:p>
        </w:tc>
        <w:tc>
          <w:tcPr>
            <w:tcW w:w="1134" w:type="dxa"/>
            <w:vMerge/>
            <w:vAlign w:val="center"/>
          </w:tcPr>
          <w:p w14:paraId="02D2542A" w14:textId="03D37931"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59F387C1" w14:textId="493B8D77" w:rsidR="00697813" w:rsidRPr="005E52B4" w:rsidRDefault="00697813" w:rsidP="00F33BDE">
            <w:pPr>
              <w:pStyle w:val="TableContent"/>
              <w:rPr>
                <w:rFonts w:cs="Arial"/>
              </w:rPr>
            </w:pPr>
            <w:r w:rsidRPr="005E52B4">
              <w:rPr>
                <w:rFonts w:cs="Arial"/>
                <w:color w:val="000000"/>
                <w:szCs w:val="22"/>
              </w:rPr>
              <w:t>CR3689R00</w:t>
            </w:r>
          </w:p>
        </w:tc>
        <w:tc>
          <w:tcPr>
            <w:tcW w:w="3544" w:type="dxa"/>
            <w:tcBorders>
              <w:top w:val="single" w:sz="4" w:space="0" w:color="auto"/>
              <w:left w:val="single" w:sz="4" w:space="0" w:color="auto"/>
              <w:bottom w:val="single" w:sz="4" w:space="0" w:color="auto"/>
            </w:tcBorders>
          </w:tcPr>
          <w:p w14:paraId="6EABCF4E" w14:textId="1503300F" w:rsidR="00697813" w:rsidRDefault="00697813" w:rsidP="00F33BDE">
            <w:pPr>
              <w:pStyle w:val="TableContent"/>
            </w:pPr>
            <w:r w:rsidRPr="00550C87">
              <w:t>Clarify disabling with CAT not initialised</w:t>
            </w:r>
          </w:p>
        </w:tc>
        <w:tc>
          <w:tcPr>
            <w:tcW w:w="1276" w:type="dxa"/>
            <w:vMerge/>
            <w:vAlign w:val="center"/>
          </w:tcPr>
          <w:p w14:paraId="503CCC29" w14:textId="15E98049" w:rsidR="00697813" w:rsidRDefault="00697813" w:rsidP="00537DB3">
            <w:pPr>
              <w:pStyle w:val="TableContent"/>
            </w:pPr>
          </w:p>
        </w:tc>
        <w:tc>
          <w:tcPr>
            <w:tcW w:w="1843" w:type="dxa"/>
            <w:vMerge/>
            <w:vAlign w:val="center"/>
          </w:tcPr>
          <w:p w14:paraId="47711F3B" w14:textId="34198018" w:rsidR="00697813" w:rsidRDefault="00697813" w:rsidP="00537DB3">
            <w:pPr>
              <w:pStyle w:val="TableContent"/>
            </w:pPr>
          </w:p>
        </w:tc>
      </w:tr>
      <w:tr w:rsidR="00697813" w:rsidRPr="00A14F29" w14:paraId="3DD099E3" w14:textId="77777777" w:rsidTr="00BE5D0E">
        <w:tc>
          <w:tcPr>
            <w:tcW w:w="851" w:type="dxa"/>
            <w:gridSpan w:val="2"/>
            <w:vMerge/>
            <w:vAlign w:val="center"/>
          </w:tcPr>
          <w:p w14:paraId="06761437" w14:textId="37BDCC7B" w:rsidR="00697813" w:rsidRDefault="00697813" w:rsidP="00537DB3">
            <w:pPr>
              <w:pStyle w:val="TableContent"/>
            </w:pPr>
          </w:p>
        </w:tc>
        <w:tc>
          <w:tcPr>
            <w:tcW w:w="1134" w:type="dxa"/>
            <w:vMerge/>
            <w:vAlign w:val="center"/>
          </w:tcPr>
          <w:p w14:paraId="7AF23D2C" w14:textId="37DF71DF"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3A21ADDB" w14:textId="53925CDF" w:rsidR="00697813" w:rsidRPr="005E52B4" w:rsidRDefault="00697813" w:rsidP="00F33BDE">
            <w:pPr>
              <w:pStyle w:val="TableContent"/>
              <w:rPr>
                <w:rFonts w:cs="Arial"/>
                <w:color w:val="000000"/>
                <w:szCs w:val="22"/>
              </w:rPr>
            </w:pPr>
            <w:r>
              <w:rPr>
                <w:rFonts w:cs="Arial"/>
                <w:color w:val="000000"/>
                <w:szCs w:val="22"/>
              </w:rPr>
              <w:t>CR3611R09</w:t>
            </w:r>
          </w:p>
        </w:tc>
        <w:tc>
          <w:tcPr>
            <w:tcW w:w="3544" w:type="dxa"/>
            <w:tcBorders>
              <w:top w:val="single" w:sz="4" w:space="0" w:color="auto"/>
              <w:left w:val="single" w:sz="4" w:space="0" w:color="auto"/>
              <w:bottom w:val="single" w:sz="4" w:space="0" w:color="auto"/>
            </w:tcBorders>
          </w:tcPr>
          <w:p w14:paraId="3917818D" w14:textId="3435E0D0" w:rsidR="00697813" w:rsidRPr="00550C87" w:rsidRDefault="00697813" w:rsidP="00F33BDE">
            <w:pPr>
              <w:pStyle w:val="TableContent"/>
            </w:pPr>
            <w:r w:rsidRPr="000D64AA">
              <w:t>eUICC capability on Device Change</w:t>
            </w:r>
          </w:p>
        </w:tc>
        <w:tc>
          <w:tcPr>
            <w:tcW w:w="1276" w:type="dxa"/>
            <w:vMerge/>
            <w:vAlign w:val="center"/>
          </w:tcPr>
          <w:p w14:paraId="55D1D3A4" w14:textId="1C0165C0" w:rsidR="00697813" w:rsidRDefault="00697813" w:rsidP="00537DB3">
            <w:pPr>
              <w:pStyle w:val="TableContent"/>
            </w:pPr>
          </w:p>
        </w:tc>
        <w:tc>
          <w:tcPr>
            <w:tcW w:w="1843" w:type="dxa"/>
            <w:vMerge/>
            <w:vAlign w:val="center"/>
          </w:tcPr>
          <w:p w14:paraId="6DB1171D" w14:textId="52296E15" w:rsidR="00697813" w:rsidRDefault="00697813" w:rsidP="00537DB3">
            <w:pPr>
              <w:pStyle w:val="TableContent"/>
            </w:pPr>
          </w:p>
        </w:tc>
      </w:tr>
      <w:tr w:rsidR="00697813" w:rsidRPr="00A14F29" w14:paraId="74C748EC" w14:textId="77777777" w:rsidTr="00BE5D0E">
        <w:tc>
          <w:tcPr>
            <w:tcW w:w="851" w:type="dxa"/>
            <w:gridSpan w:val="2"/>
            <w:vMerge/>
            <w:vAlign w:val="center"/>
          </w:tcPr>
          <w:p w14:paraId="692C5096" w14:textId="38689A4F" w:rsidR="00697813" w:rsidRDefault="00697813" w:rsidP="00537DB3">
            <w:pPr>
              <w:pStyle w:val="TableContent"/>
            </w:pPr>
          </w:p>
        </w:tc>
        <w:tc>
          <w:tcPr>
            <w:tcW w:w="1134" w:type="dxa"/>
            <w:vMerge/>
            <w:vAlign w:val="center"/>
          </w:tcPr>
          <w:p w14:paraId="641C74F7" w14:textId="0C4148C4"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32C005D7" w14:textId="2D8ECAD1" w:rsidR="00697813" w:rsidRPr="005E52B4" w:rsidRDefault="00697813" w:rsidP="00F33BDE">
            <w:pPr>
              <w:pStyle w:val="TableContent"/>
              <w:rPr>
                <w:rFonts w:cs="Arial"/>
                <w:color w:val="000000"/>
                <w:szCs w:val="22"/>
              </w:rPr>
            </w:pPr>
            <w:r>
              <w:rPr>
                <w:rFonts w:cs="Arial"/>
                <w:color w:val="000000"/>
                <w:szCs w:val="22"/>
              </w:rPr>
              <w:t>CR3671R01</w:t>
            </w:r>
          </w:p>
        </w:tc>
        <w:tc>
          <w:tcPr>
            <w:tcW w:w="3544" w:type="dxa"/>
            <w:tcBorders>
              <w:top w:val="single" w:sz="4" w:space="0" w:color="auto"/>
              <w:left w:val="single" w:sz="4" w:space="0" w:color="auto"/>
              <w:bottom w:val="single" w:sz="4" w:space="0" w:color="auto"/>
            </w:tcBorders>
          </w:tcPr>
          <w:p w14:paraId="0BACE858" w14:textId="3D6197DD" w:rsidR="00697813" w:rsidRPr="00550C87" w:rsidRDefault="00697813" w:rsidP="00F33BDE">
            <w:pPr>
              <w:pStyle w:val="TableContent"/>
            </w:pPr>
            <w:r w:rsidRPr="005E005D">
              <w:t>Removal of last EN in enable function</w:t>
            </w:r>
          </w:p>
        </w:tc>
        <w:tc>
          <w:tcPr>
            <w:tcW w:w="1276" w:type="dxa"/>
            <w:vMerge/>
            <w:vAlign w:val="center"/>
          </w:tcPr>
          <w:p w14:paraId="035A2647" w14:textId="2311522F" w:rsidR="00697813" w:rsidRDefault="00697813" w:rsidP="00537DB3">
            <w:pPr>
              <w:pStyle w:val="TableContent"/>
            </w:pPr>
          </w:p>
        </w:tc>
        <w:tc>
          <w:tcPr>
            <w:tcW w:w="1843" w:type="dxa"/>
            <w:vMerge/>
            <w:vAlign w:val="center"/>
          </w:tcPr>
          <w:p w14:paraId="347B2F03" w14:textId="4D1C5EED" w:rsidR="00697813" w:rsidRDefault="00697813" w:rsidP="00537DB3">
            <w:pPr>
              <w:pStyle w:val="TableContent"/>
            </w:pPr>
          </w:p>
        </w:tc>
      </w:tr>
      <w:tr w:rsidR="00697813" w:rsidRPr="00BE5D0E" w14:paraId="160B9F84" w14:textId="77777777" w:rsidTr="00BE5D0E">
        <w:tc>
          <w:tcPr>
            <w:tcW w:w="851" w:type="dxa"/>
            <w:gridSpan w:val="2"/>
            <w:vMerge/>
            <w:vAlign w:val="center"/>
          </w:tcPr>
          <w:p w14:paraId="4E7F6171" w14:textId="676B1E6A" w:rsidR="00697813" w:rsidRDefault="00697813" w:rsidP="00537DB3">
            <w:pPr>
              <w:pStyle w:val="TableContent"/>
            </w:pPr>
          </w:p>
        </w:tc>
        <w:tc>
          <w:tcPr>
            <w:tcW w:w="1134" w:type="dxa"/>
            <w:vMerge/>
            <w:vAlign w:val="center"/>
          </w:tcPr>
          <w:p w14:paraId="07CA157B" w14:textId="2E94E83A"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6EA6B299" w14:textId="64E5DDE1" w:rsidR="00697813" w:rsidRPr="005E52B4" w:rsidRDefault="00697813" w:rsidP="00F33BDE">
            <w:pPr>
              <w:pStyle w:val="TableContent"/>
              <w:rPr>
                <w:rFonts w:cs="Arial"/>
                <w:color w:val="000000"/>
                <w:szCs w:val="22"/>
              </w:rPr>
            </w:pPr>
            <w:r>
              <w:rPr>
                <w:rFonts w:cs="Arial"/>
                <w:color w:val="000000"/>
                <w:szCs w:val="22"/>
              </w:rPr>
              <w:t>CR3680R06</w:t>
            </w:r>
          </w:p>
        </w:tc>
        <w:tc>
          <w:tcPr>
            <w:tcW w:w="3544" w:type="dxa"/>
            <w:tcBorders>
              <w:top w:val="single" w:sz="4" w:space="0" w:color="auto"/>
              <w:left w:val="single" w:sz="4" w:space="0" w:color="auto"/>
              <w:bottom w:val="single" w:sz="4" w:space="0" w:color="auto"/>
            </w:tcBorders>
          </w:tcPr>
          <w:p w14:paraId="0C1E8A27" w14:textId="45E73DE8" w:rsidR="00697813" w:rsidRPr="00A37D99" w:rsidRDefault="00697813" w:rsidP="00F33BDE">
            <w:pPr>
              <w:pStyle w:val="TableContent"/>
              <w:rPr>
                <w:lang w:val="fr-FR"/>
              </w:rPr>
            </w:pPr>
            <w:r w:rsidRPr="00A37D99">
              <w:rPr>
                <w:lang w:val="fr-FR"/>
              </w:rPr>
              <w:t>Confirmation Code for Device Change</w:t>
            </w:r>
          </w:p>
        </w:tc>
        <w:tc>
          <w:tcPr>
            <w:tcW w:w="1276" w:type="dxa"/>
            <w:vMerge/>
            <w:vAlign w:val="center"/>
          </w:tcPr>
          <w:p w14:paraId="0AA6A34F" w14:textId="33BF7436" w:rsidR="00697813" w:rsidRPr="00A37D99" w:rsidRDefault="00697813" w:rsidP="00537DB3">
            <w:pPr>
              <w:pStyle w:val="TableContent"/>
              <w:rPr>
                <w:lang w:val="fr-FR"/>
              </w:rPr>
            </w:pPr>
          </w:p>
        </w:tc>
        <w:tc>
          <w:tcPr>
            <w:tcW w:w="1843" w:type="dxa"/>
            <w:vMerge/>
            <w:vAlign w:val="center"/>
          </w:tcPr>
          <w:p w14:paraId="35D3B676" w14:textId="0B16AE41" w:rsidR="00697813" w:rsidRPr="00A37D99" w:rsidRDefault="00697813" w:rsidP="00537DB3">
            <w:pPr>
              <w:pStyle w:val="TableContent"/>
              <w:rPr>
                <w:lang w:val="fr-FR"/>
              </w:rPr>
            </w:pPr>
          </w:p>
        </w:tc>
      </w:tr>
      <w:tr w:rsidR="00697813" w:rsidRPr="00A14F29" w14:paraId="1A2BFFD1" w14:textId="77777777" w:rsidTr="00BE5D0E">
        <w:tc>
          <w:tcPr>
            <w:tcW w:w="851" w:type="dxa"/>
            <w:gridSpan w:val="2"/>
            <w:vMerge/>
            <w:vAlign w:val="center"/>
          </w:tcPr>
          <w:p w14:paraId="1D364E3F" w14:textId="54839009" w:rsidR="00697813" w:rsidRPr="00A37D99" w:rsidRDefault="00697813" w:rsidP="00537DB3">
            <w:pPr>
              <w:pStyle w:val="TableContent"/>
              <w:rPr>
                <w:lang w:val="fr-FR"/>
              </w:rPr>
            </w:pPr>
          </w:p>
        </w:tc>
        <w:tc>
          <w:tcPr>
            <w:tcW w:w="1134" w:type="dxa"/>
            <w:vMerge/>
            <w:vAlign w:val="center"/>
          </w:tcPr>
          <w:p w14:paraId="47648560" w14:textId="4E79801E" w:rsidR="00697813" w:rsidRPr="00A37D99" w:rsidRDefault="00697813" w:rsidP="00537DB3">
            <w:pPr>
              <w:pStyle w:val="TableContent"/>
              <w:rPr>
                <w:lang w:val="fr-FR"/>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765DA071" w14:textId="0ADEEC3C" w:rsidR="00697813" w:rsidRPr="005E52B4" w:rsidRDefault="00697813" w:rsidP="00F33BDE">
            <w:pPr>
              <w:pStyle w:val="TableContent"/>
              <w:rPr>
                <w:rFonts w:cs="Arial"/>
                <w:color w:val="000000"/>
                <w:szCs w:val="22"/>
              </w:rPr>
            </w:pPr>
            <w:r>
              <w:rPr>
                <w:rFonts w:cs="Arial"/>
                <w:color w:val="000000"/>
                <w:szCs w:val="22"/>
              </w:rPr>
              <w:t>CR3687R04</w:t>
            </w:r>
          </w:p>
        </w:tc>
        <w:tc>
          <w:tcPr>
            <w:tcW w:w="3544" w:type="dxa"/>
            <w:tcBorders>
              <w:top w:val="single" w:sz="4" w:space="0" w:color="auto"/>
              <w:left w:val="single" w:sz="4" w:space="0" w:color="auto"/>
              <w:bottom w:val="single" w:sz="4" w:space="0" w:color="auto"/>
            </w:tcBorders>
          </w:tcPr>
          <w:p w14:paraId="00E116D3" w14:textId="18B656D3" w:rsidR="00697813" w:rsidRPr="00550C87" w:rsidRDefault="00697813" w:rsidP="00F33BDE">
            <w:pPr>
              <w:pStyle w:val="TableContent"/>
            </w:pPr>
            <w:r w:rsidRPr="00252F29">
              <w:t>Fix RPM object deletion</w:t>
            </w:r>
          </w:p>
        </w:tc>
        <w:tc>
          <w:tcPr>
            <w:tcW w:w="1276" w:type="dxa"/>
            <w:vMerge/>
            <w:vAlign w:val="center"/>
          </w:tcPr>
          <w:p w14:paraId="56355539" w14:textId="7899F9EE" w:rsidR="00697813" w:rsidRDefault="00697813" w:rsidP="00537DB3">
            <w:pPr>
              <w:pStyle w:val="TableContent"/>
            </w:pPr>
          </w:p>
        </w:tc>
        <w:tc>
          <w:tcPr>
            <w:tcW w:w="1843" w:type="dxa"/>
            <w:vMerge/>
            <w:vAlign w:val="center"/>
          </w:tcPr>
          <w:p w14:paraId="57134ADE" w14:textId="712749CB" w:rsidR="00697813" w:rsidRDefault="00697813" w:rsidP="00537DB3">
            <w:pPr>
              <w:pStyle w:val="TableContent"/>
            </w:pPr>
          </w:p>
        </w:tc>
      </w:tr>
      <w:tr w:rsidR="00697813" w:rsidRPr="00A14F29" w14:paraId="1E52C96D" w14:textId="77777777" w:rsidTr="00BE5D0E">
        <w:tc>
          <w:tcPr>
            <w:tcW w:w="851" w:type="dxa"/>
            <w:gridSpan w:val="2"/>
            <w:vMerge/>
            <w:vAlign w:val="center"/>
          </w:tcPr>
          <w:p w14:paraId="167C7CD3" w14:textId="01765ECA" w:rsidR="00697813" w:rsidRDefault="00697813" w:rsidP="00537DB3">
            <w:pPr>
              <w:pStyle w:val="TableContent"/>
            </w:pPr>
          </w:p>
        </w:tc>
        <w:tc>
          <w:tcPr>
            <w:tcW w:w="1134" w:type="dxa"/>
            <w:vMerge/>
            <w:vAlign w:val="center"/>
          </w:tcPr>
          <w:p w14:paraId="40CD6E50" w14:textId="32AD1ABC"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240DCDBA" w14:textId="11F02C1F" w:rsidR="00697813" w:rsidRPr="005E52B4" w:rsidRDefault="00697813" w:rsidP="00F33BDE">
            <w:pPr>
              <w:pStyle w:val="TableContent"/>
              <w:rPr>
                <w:rFonts w:cs="Arial"/>
                <w:color w:val="000000"/>
                <w:szCs w:val="22"/>
              </w:rPr>
            </w:pPr>
            <w:r>
              <w:rPr>
                <w:rFonts w:cs="Arial"/>
                <w:color w:val="000000"/>
                <w:szCs w:val="22"/>
              </w:rPr>
              <w:t>CR3688R04</w:t>
            </w:r>
          </w:p>
        </w:tc>
        <w:tc>
          <w:tcPr>
            <w:tcW w:w="3544" w:type="dxa"/>
            <w:tcBorders>
              <w:top w:val="single" w:sz="4" w:space="0" w:color="auto"/>
              <w:left w:val="single" w:sz="4" w:space="0" w:color="auto"/>
              <w:bottom w:val="single" w:sz="4" w:space="0" w:color="auto"/>
            </w:tcBorders>
          </w:tcPr>
          <w:p w14:paraId="409A2A2B" w14:textId="3D481C38" w:rsidR="00697813" w:rsidRPr="00550C87" w:rsidRDefault="00697813" w:rsidP="00F33BDE">
            <w:pPr>
              <w:pStyle w:val="TableContent"/>
            </w:pPr>
            <w:r w:rsidRPr="00C74A88">
              <w:t>MEP and test profiles</w:t>
            </w:r>
          </w:p>
        </w:tc>
        <w:tc>
          <w:tcPr>
            <w:tcW w:w="1276" w:type="dxa"/>
            <w:vMerge/>
            <w:vAlign w:val="center"/>
          </w:tcPr>
          <w:p w14:paraId="7550860A" w14:textId="200928D6" w:rsidR="00697813" w:rsidRDefault="00697813" w:rsidP="00537DB3">
            <w:pPr>
              <w:pStyle w:val="TableContent"/>
            </w:pPr>
          </w:p>
        </w:tc>
        <w:tc>
          <w:tcPr>
            <w:tcW w:w="1843" w:type="dxa"/>
            <w:vMerge/>
            <w:vAlign w:val="center"/>
          </w:tcPr>
          <w:p w14:paraId="2D332658" w14:textId="5E749CD0" w:rsidR="00697813" w:rsidRDefault="00697813" w:rsidP="00537DB3">
            <w:pPr>
              <w:pStyle w:val="TableContent"/>
            </w:pPr>
          </w:p>
        </w:tc>
      </w:tr>
      <w:tr w:rsidR="00697813" w:rsidRPr="00A14F29" w14:paraId="2147ABB9" w14:textId="77777777" w:rsidTr="00BE5D0E">
        <w:tc>
          <w:tcPr>
            <w:tcW w:w="851" w:type="dxa"/>
            <w:gridSpan w:val="2"/>
            <w:vMerge/>
            <w:vAlign w:val="center"/>
          </w:tcPr>
          <w:p w14:paraId="558FB2C6" w14:textId="4E708E9B" w:rsidR="00697813" w:rsidRDefault="00697813" w:rsidP="00537DB3">
            <w:pPr>
              <w:pStyle w:val="TableContent"/>
            </w:pPr>
          </w:p>
        </w:tc>
        <w:tc>
          <w:tcPr>
            <w:tcW w:w="1134" w:type="dxa"/>
            <w:vMerge/>
            <w:vAlign w:val="center"/>
          </w:tcPr>
          <w:p w14:paraId="04CA352B" w14:textId="515D66E7"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5C6660ED" w14:textId="63E054C2" w:rsidR="00697813" w:rsidRPr="005E52B4" w:rsidRDefault="00697813" w:rsidP="00F33BDE">
            <w:pPr>
              <w:pStyle w:val="TableContent"/>
              <w:rPr>
                <w:rFonts w:cs="Arial"/>
                <w:color w:val="000000"/>
                <w:szCs w:val="22"/>
              </w:rPr>
            </w:pPr>
            <w:r>
              <w:rPr>
                <w:rFonts w:cs="Arial"/>
                <w:color w:val="000000"/>
                <w:szCs w:val="22"/>
              </w:rPr>
              <w:t>CR3692R01</w:t>
            </w:r>
          </w:p>
        </w:tc>
        <w:tc>
          <w:tcPr>
            <w:tcW w:w="3544" w:type="dxa"/>
            <w:tcBorders>
              <w:top w:val="single" w:sz="4" w:space="0" w:color="auto"/>
              <w:left w:val="single" w:sz="4" w:space="0" w:color="auto"/>
              <w:bottom w:val="single" w:sz="4" w:space="0" w:color="auto"/>
            </w:tcBorders>
          </w:tcPr>
          <w:p w14:paraId="5EA147AD" w14:textId="418E6719" w:rsidR="00697813" w:rsidRPr="00550C87" w:rsidRDefault="00697813" w:rsidP="00F33BDE">
            <w:pPr>
              <w:pStyle w:val="TableContent"/>
            </w:pPr>
            <w:r w:rsidRPr="007C49B4">
              <w:t>Cleanup related to metadata extensibility</w:t>
            </w:r>
          </w:p>
        </w:tc>
        <w:tc>
          <w:tcPr>
            <w:tcW w:w="1276" w:type="dxa"/>
            <w:vMerge/>
            <w:vAlign w:val="center"/>
          </w:tcPr>
          <w:p w14:paraId="6C47A10B" w14:textId="0C76D92E" w:rsidR="00697813" w:rsidRDefault="00697813" w:rsidP="00537DB3">
            <w:pPr>
              <w:pStyle w:val="TableContent"/>
            </w:pPr>
          </w:p>
        </w:tc>
        <w:tc>
          <w:tcPr>
            <w:tcW w:w="1843" w:type="dxa"/>
            <w:vMerge/>
            <w:vAlign w:val="center"/>
          </w:tcPr>
          <w:p w14:paraId="12FA241A" w14:textId="778B25DA" w:rsidR="00697813" w:rsidRDefault="00697813" w:rsidP="00537DB3">
            <w:pPr>
              <w:pStyle w:val="TableContent"/>
            </w:pPr>
          </w:p>
        </w:tc>
      </w:tr>
      <w:tr w:rsidR="00697813" w:rsidRPr="00A14F29" w14:paraId="3C23EF9B" w14:textId="77777777" w:rsidTr="00BE5D0E">
        <w:tc>
          <w:tcPr>
            <w:tcW w:w="851" w:type="dxa"/>
            <w:gridSpan w:val="2"/>
            <w:vMerge/>
            <w:vAlign w:val="center"/>
          </w:tcPr>
          <w:p w14:paraId="068E0909" w14:textId="0418D26E" w:rsidR="00697813" w:rsidRDefault="00697813" w:rsidP="00537DB3">
            <w:pPr>
              <w:pStyle w:val="TableContent"/>
            </w:pPr>
          </w:p>
        </w:tc>
        <w:tc>
          <w:tcPr>
            <w:tcW w:w="1134" w:type="dxa"/>
            <w:vMerge/>
            <w:vAlign w:val="center"/>
          </w:tcPr>
          <w:p w14:paraId="11FD5053" w14:textId="44A77920"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3DFF4084" w14:textId="4EBA3C3B" w:rsidR="00697813" w:rsidRPr="005E52B4" w:rsidRDefault="00697813" w:rsidP="00F33BDE">
            <w:pPr>
              <w:pStyle w:val="TableContent"/>
              <w:rPr>
                <w:rFonts w:cs="Arial"/>
                <w:color w:val="000000"/>
                <w:szCs w:val="22"/>
              </w:rPr>
            </w:pPr>
            <w:r>
              <w:rPr>
                <w:rFonts w:cs="Arial"/>
                <w:color w:val="000000"/>
                <w:szCs w:val="22"/>
              </w:rPr>
              <w:t>CR3693R02</w:t>
            </w:r>
          </w:p>
        </w:tc>
        <w:tc>
          <w:tcPr>
            <w:tcW w:w="3544" w:type="dxa"/>
            <w:tcBorders>
              <w:top w:val="single" w:sz="4" w:space="0" w:color="auto"/>
              <w:left w:val="single" w:sz="4" w:space="0" w:color="auto"/>
              <w:bottom w:val="single" w:sz="4" w:space="0" w:color="auto"/>
            </w:tcBorders>
          </w:tcPr>
          <w:p w14:paraId="045AE2EC" w14:textId="617B3928" w:rsidR="00697813" w:rsidRPr="00550C87" w:rsidRDefault="00697813" w:rsidP="00AB6069">
            <w:pPr>
              <w:pStyle w:val="TableContent"/>
            </w:pPr>
            <w:r w:rsidRPr="000D64AA">
              <w:t xml:space="preserve">Consistently apply </w:t>
            </w:r>
            <w:r>
              <w:t>e</w:t>
            </w:r>
            <w:r w:rsidRPr="000D64AA">
              <w:t>uiccRspCapability</w:t>
            </w:r>
          </w:p>
        </w:tc>
        <w:tc>
          <w:tcPr>
            <w:tcW w:w="1276" w:type="dxa"/>
            <w:vMerge/>
            <w:vAlign w:val="center"/>
          </w:tcPr>
          <w:p w14:paraId="2DC0187B" w14:textId="08D4C188" w:rsidR="00697813" w:rsidRDefault="00697813" w:rsidP="00537DB3">
            <w:pPr>
              <w:pStyle w:val="TableContent"/>
            </w:pPr>
          </w:p>
        </w:tc>
        <w:tc>
          <w:tcPr>
            <w:tcW w:w="1843" w:type="dxa"/>
            <w:vMerge/>
            <w:vAlign w:val="center"/>
          </w:tcPr>
          <w:p w14:paraId="3D77E89F" w14:textId="02388AD6" w:rsidR="00697813" w:rsidRDefault="00697813" w:rsidP="00537DB3">
            <w:pPr>
              <w:pStyle w:val="TableContent"/>
            </w:pPr>
          </w:p>
        </w:tc>
      </w:tr>
      <w:tr w:rsidR="00697813" w:rsidRPr="00A14F29" w14:paraId="5A1EFD5E" w14:textId="77777777" w:rsidTr="00BE5D0E">
        <w:tc>
          <w:tcPr>
            <w:tcW w:w="851" w:type="dxa"/>
            <w:gridSpan w:val="2"/>
            <w:vMerge/>
            <w:vAlign w:val="center"/>
          </w:tcPr>
          <w:p w14:paraId="56D04EDF" w14:textId="52076450" w:rsidR="00697813" w:rsidRDefault="00697813" w:rsidP="00537DB3">
            <w:pPr>
              <w:pStyle w:val="TableContent"/>
            </w:pPr>
          </w:p>
        </w:tc>
        <w:tc>
          <w:tcPr>
            <w:tcW w:w="1134" w:type="dxa"/>
            <w:vMerge/>
            <w:vAlign w:val="center"/>
          </w:tcPr>
          <w:p w14:paraId="106EB2AE" w14:textId="6A39D2A5"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01C985BF" w14:textId="035240FD" w:rsidR="00697813" w:rsidRPr="005E52B4" w:rsidRDefault="00697813" w:rsidP="00F33BDE">
            <w:pPr>
              <w:pStyle w:val="TableContent"/>
              <w:rPr>
                <w:rFonts w:cs="Arial"/>
                <w:color w:val="000000"/>
                <w:szCs w:val="22"/>
              </w:rPr>
            </w:pPr>
            <w:r>
              <w:rPr>
                <w:rFonts w:cs="Arial"/>
                <w:color w:val="000000"/>
                <w:szCs w:val="22"/>
              </w:rPr>
              <w:t>CR3694R03</w:t>
            </w:r>
          </w:p>
        </w:tc>
        <w:tc>
          <w:tcPr>
            <w:tcW w:w="3544" w:type="dxa"/>
            <w:tcBorders>
              <w:top w:val="single" w:sz="4" w:space="0" w:color="auto"/>
              <w:left w:val="single" w:sz="4" w:space="0" w:color="auto"/>
              <w:bottom w:val="single" w:sz="4" w:space="0" w:color="auto"/>
            </w:tcBorders>
          </w:tcPr>
          <w:p w14:paraId="2B1C9D45" w14:textId="7FF720EB" w:rsidR="00697813" w:rsidRPr="00550C87" w:rsidRDefault="00697813" w:rsidP="00F33BDE">
            <w:pPr>
              <w:pStyle w:val="TableContent"/>
            </w:pPr>
            <w:r w:rsidRPr="007D1920">
              <w:t>Add notification configuration to RPM</w:t>
            </w:r>
          </w:p>
        </w:tc>
        <w:tc>
          <w:tcPr>
            <w:tcW w:w="1276" w:type="dxa"/>
            <w:vMerge/>
            <w:vAlign w:val="center"/>
          </w:tcPr>
          <w:p w14:paraId="03CA3258" w14:textId="2FE7FAC2" w:rsidR="00697813" w:rsidRDefault="00697813" w:rsidP="00537DB3">
            <w:pPr>
              <w:pStyle w:val="TableContent"/>
            </w:pPr>
          </w:p>
        </w:tc>
        <w:tc>
          <w:tcPr>
            <w:tcW w:w="1843" w:type="dxa"/>
            <w:vMerge/>
            <w:vAlign w:val="center"/>
          </w:tcPr>
          <w:p w14:paraId="7EFA0F04" w14:textId="195F1918" w:rsidR="00697813" w:rsidRDefault="00697813" w:rsidP="00537DB3">
            <w:pPr>
              <w:pStyle w:val="TableContent"/>
            </w:pPr>
          </w:p>
        </w:tc>
      </w:tr>
      <w:tr w:rsidR="00697813" w:rsidRPr="00A14F29" w14:paraId="10EC0A8A" w14:textId="77777777" w:rsidTr="00BE5D0E">
        <w:tc>
          <w:tcPr>
            <w:tcW w:w="851" w:type="dxa"/>
            <w:gridSpan w:val="2"/>
            <w:vMerge/>
            <w:vAlign w:val="center"/>
          </w:tcPr>
          <w:p w14:paraId="273ACD89" w14:textId="7B98807F" w:rsidR="00697813" w:rsidRDefault="00697813" w:rsidP="00537DB3">
            <w:pPr>
              <w:pStyle w:val="TableContent"/>
            </w:pPr>
          </w:p>
        </w:tc>
        <w:tc>
          <w:tcPr>
            <w:tcW w:w="1134" w:type="dxa"/>
            <w:vMerge/>
            <w:vAlign w:val="center"/>
          </w:tcPr>
          <w:p w14:paraId="15EBD4EB" w14:textId="1435BA17"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1353EE2D" w14:textId="04162BEB" w:rsidR="00697813" w:rsidRPr="005E52B4" w:rsidRDefault="00697813" w:rsidP="00F33BDE">
            <w:pPr>
              <w:pStyle w:val="TableContent"/>
              <w:rPr>
                <w:rFonts w:cs="Arial"/>
                <w:color w:val="000000"/>
                <w:szCs w:val="22"/>
              </w:rPr>
            </w:pPr>
            <w:r>
              <w:rPr>
                <w:rFonts w:cs="Arial"/>
                <w:color w:val="000000"/>
                <w:szCs w:val="22"/>
              </w:rPr>
              <w:t>CR3695R02</w:t>
            </w:r>
          </w:p>
        </w:tc>
        <w:tc>
          <w:tcPr>
            <w:tcW w:w="3544" w:type="dxa"/>
            <w:tcBorders>
              <w:top w:val="single" w:sz="4" w:space="0" w:color="auto"/>
              <w:left w:val="single" w:sz="4" w:space="0" w:color="auto"/>
              <w:bottom w:val="single" w:sz="4" w:space="0" w:color="auto"/>
            </w:tcBorders>
          </w:tcPr>
          <w:p w14:paraId="15E4EDAC" w14:textId="587291E6" w:rsidR="00697813" w:rsidRPr="00550C87" w:rsidRDefault="00697813" w:rsidP="00F33BDE">
            <w:pPr>
              <w:pStyle w:val="TableContent"/>
            </w:pPr>
            <w:r w:rsidRPr="00EE730A">
              <w:t>Fix signature wording</w:t>
            </w:r>
          </w:p>
        </w:tc>
        <w:tc>
          <w:tcPr>
            <w:tcW w:w="1276" w:type="dxa"/>
            <w:vMerge/>
            <w:vAlign w:val="center"/>
          </w:tcPr>
          <w:p w14:paraId="0A7E913E" w14:textId="5AAECFB0" w:rsidR="00697813" w:rsidRDefault="00697813" w:rsidP="00537DB3">
            <w:pPr>
              <w:pStyle w:val="TableContent"/>
            </w:pPr>
          </w:p>
        </w:tc>
        <w:tc>
          <w:tcPr>
            <w:tcW w:w="1843" w:type="dxa"/>
            <w:vMerge/>
            <w:vAlign w:val="center"/>
          </w:tcPr>
          <w:p w14:paraId="34969C04" w14:textId="4AB0ED94" w:rsidR="00697813" w:rsidRDefault="00697813" w:rsidP="00537DB3">
            <w:pPr>
              <w:pStyle w:val="TableContent"/>
            </w:pPr>
          </w:p>
        </w:tc>
      </w:tr>
      <w:tr w:rsidR="00697813" w:rsidRPr="00A14F29" w14:paraId="0C479FFF" w14:textId="77777777" w:rsidTr="00BE5D0E">
        <w:tc>
          <w:tcPr>
            <w:tcW w:w="851" w:type="dxa"/>
            <w:gridSpan w:val="2"/>
            <w:vMerge/>
            <w:vAlign w:val="center"/>
          </w:tcPr>
          <w:p w14:paraId="17D513EC" w14:textId="043C7925" w:rsidR="00697813" w:rsidRDefault="00697813" w:rsidP="00537DB3">
            <w:pPr>
              <w:pStyle w:val="TableContent"/>
            </w:pPr>
          </w:p>
        </w:tc>
        <w:tc>
          <w:tcPr>
            <w:tcW w:w="1134" w:type="dxa"/>
            <w:vMerge/>
            <w:vAlign w:val="center"/>
          </w:tcPr>
          <w:p w14:paraId="646A126F" w14:textId="3DA91144"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54521406" w14:textId="7CD9F462" w:rsidR="00697813" w:rsidRPr="005E52B4" w:rsidRDefault="00697813" w:rsidP="00F33BDE">
            <w:pPr>
              <w:pStyle w:val="TableContent"/>
              <w:rPr>
                <w:rFonts w:cs="Arial"/>
                <w:color w:val="000000"/>
                <w:szCs w:val="22"/>
              </w:rPr>
            </w:pPr>
            <w:r>
              <w:rPr>
                <w:rFonts w:cs="Arial"/>
                <w:color w:val="000000"/>
                <w:szCs w:val="22"/>
              </w:rPr>
              <w:t>CR3696R00</w:t>
            </w:r>
          </w:p>
        </w:tc>
        <w:tc>
          <w:tcPr>
            <w:tcW w:w="3544" w:type="dxa"/>
            <w:tcBorders>
              <w:top w:val="single" w:sz="4" w:space="0" w:color="auto"/>
              <w:left w:val="single" w:sz="4" w:space="0" w:color="auto"/>
              <w:bottom w:val="single" w:sz="4" w:space="0" w:color="auto"/>
            </w:tcBorders>
          </w:tcPr>
          <w:p w14:paraId="6BD71301" w14:textId="76C050DE" w:rsidR="00697813" w:rsidRPr="00550C87" w:rsidRDefault="00697813" w:rsidP="00F33BDE">
            <w:pPr>
              <w:pStyle w:val="TableContent"/>
            </w:pPr>
            <w:r>
              <w:t>F</w:t>
            </w:r>
            <w:r w:rsidRPr="00BD45AD">
              <w:t>ix errors in JSON bindings</w:t>
            </w:r>
          </w:p>
        </w:tc>
        <w:tc>
          <w:tcPr>
            <w:tcW w:w="1276" w:type="dxa"/>
            <w:vMerge/>
            <w:vAlign w:val="center"/>
          </w:tcPr>
          <w:p w14:paraId="3500EBA0" w14:textId="1DC3CEFD" w:rsidR="00697813" w:rsidRDefault="00697813" w:rsidP="00537DB3">
            <w:pPr>
              <w:pStyle w:val="TableContent"/>
            </w:pPr>
          </w:p>
        </w:tc>
        <w:tc>
          <w:tcPr>
            <w:tcW w:w="1843" w:type="dxa"/>
            <w:vMerge/>
            <w:vAlign w:val="center"/>
          </w:tcPr>
          <w:p w14:paraId="7F5C2014" w14:textId="0D240845" w:rsidR="00697813" w:rsidRDefault="00697813" w:rsidP="00537DB3">
            <w:pPr>
              <w:pStyle w:val="TableContent"/>
            </w:pPr>
          </w:p>
        </w:tc>
      </w:tr>
      <w:tr w:rsidR="00697813" w:rsidRPr="00A14F29" w14:paraId="615AE420" w14:textId="77777777" w:rsidTr="00BE5D0E">
        <w:tc>
          <w:tcPr>
            <w:tcW w:w="851" w:type="dxa"/>
            <w:gridSpan w:val="2"/>
            <w:vMerge/>
            <w:vAlign w:val="center"/>
          </w:tcPr>
          <w:p w14:paraId="79F067BF" w14:textId="75A19AF6" w:rsidR="00697813" w:rsidRDefault="00697813" w:rsidP="00537DB3">
            <w:pPr>
              <w:pStyle w:val="TableContent"/>
            </w:pPr>
          </w:p>
        </w:tc>
        <w:tc>
          <w:tcPr>
            <w:tcW w:w="1134" w:type="dxa"/>
            <w:vMerge/>
            <w:vAlign w:val="center"/>
          </w:tcPr>
          <w:p w14:paraId="16C90951" w14:textId="46452D98"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397736E0" w14:textId="0CF7C2AF" w:rsidR="00697813" w:rsidRPr="005E52B4" w:rsidRDefault="00697813" w:rsidP="00F33BDE">
            <w:pPr>
              <w:pStyle w:val="TableContent"/>
              <w:rPr>
                <w:rFonts w:cs="Arial"/>
                <w:color w:val="000000"/>
                <w:szCs w:val="22"/>
              </w:rPr>
            </w:pPr>
            <w:r>
              <w:rPr>
                <w:rFonts w:cs="Arial"/>
                <w:color w:val="000000"/>
                <w:szCs w:val="22"/>
              </w:rPr>
              <w:t>CR3697R02</w:t>
            </w:r>
          </w:p>
        </w:tc>
        <w:tc>
          <w:tcPr>
            <w:tcW w:w="3544" w:type="dxa"/>
            <w:tcBorders>
              <w:top w:val="single" w:sz="4" w:space="0" w:color="auto"/>
              <w:left w:val="single" w:sz="4" w:space="0" w:color="auto"/>
              <w:bottom w:val="single" w:sz="4" w:space="0" w:color="auto"/>
            </w:tcBorders>
          </w:tcPr>
          <w:p w14:paraId="2D811009" w14:textId="130DCF4B" w:rsidR="00697813" w:rsidRPr="00550C87" w:rsidRDefault="00697813" w:rsidP="00F33BDE">
            <w:pPr>
              <w:pStyle w:val="TableContent"/>
            </w:pPr>
            <w:r w:rsidRPr="009C0B68">
              <w:t>Recommend certificate variant usage</w:t>
            </w:r>
          </w:p>
        </w:tc>
        <w:tc>
          <w:tcPr>
            <w:tcW w:w="1276" w:type="dxa"/>
            <w:vMerge/>
            <w:vAlign w:val="center"/>
          </w:tcPr>
          <w:p w14:paraId="4B50E8E2" w14:textId="02B28FC2" w:rsidR="00697813" w:rsidRDefault="00697813" w:rsidP="00537DB3">
            <w:pPr>
              <w:pStyle w:val="TableContent"/>
            </w:pPr>
          </w:p>
        </w:tc>
        <w:tc>
          <w:tcPr>
            <w:tcW w:w="1843" w:type="dxa"/>
            <w:vMerge/>
            <w:vAlign w:val="center"/>
          </w:tcPr>
          <w:p w14:paraId="7A03081B" w14:textId="096DEAD3" w:rsidR="00697813" w:rsidRDefault="00697813" w:rsidP="00537DB3">
            <w:pPr>
              <w:pStyle w:val="TableContent"/>
            </w:pPr>
          </w:p>
        </w:tc>
      </w:tr>
      <w:tr w:rsidR="00697813" w:rsidRPr="00A14F29" w14:paraId="14B9DA7C" w14:textId="77777777" w:rsidTr="00BE5D0E">
        <w:tc>
          <w:tcPr>
            <w:tcW w:w="851" w:type="dxa"/>
            <w:gridSpan w:val="2"/>
            <w:vMerge/>
            <w:vAlign w:val="center"/>
          </w:tcPr>
          <w:p w14:paraId="0CCE6A09" w14:textId="6B73D284" w:rsidR="00697813" w:rsidRDefault="00697813" w:rsidP="00537DB3">
            <w:pPr>
              <w:pStyle w:val="TableContent"/>
            </w:pPr>
          </w:p>
        </w:tc>
        <w:tc>
          <w:tcPr>
            <w:tcW w:w="1134" w:type="dxa"/>
            <w:vMerge/>
            <w:vAlign w:val="center"/>
          </w:tcPr>
          <w:p w14:paraId="65C68168" w14:textId="64A227A9"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0B5F5E15" w14:textId="39875F81" w:rsidR="00697813" w:rsidRPr="005E52B4" w:rsidRDefault="00697813" w:rsidP="00F33BDE">
            <w:pPr>
              <w:pStyle w:val="TableContent"/>
              <w:rPr>
                <w:rFonts w:cs="Arial"/>
                <w:color w:val="000000"/>
                <w:szCs w:val="22"/>
              </w:rPr>
            </w:pPr>
            <w:r>
              <w:rPr>
                <w:rFonts w:cs="Arial"/>
                <w:color w:val="000000"/>
                <w:szCs w:val="22"/>
              </w:rPr>
              <w:t>CR3698R00</w:t>
            </w:r>
          </w:p>
        </w:tc>
        <w:tc>
          <w:tcPr>
            <w:tcW w:w="3544" w:type="dxa"/>
            <w:tcBorders>
              <w:top w:val="single" w:sz="4" w:space="0" w:color="auto"/>
              <w:left w:val="single" w:sz="4" w:space="0" w:color="auto"/>
              <w:bottom w:val="single" w:sz="4" w:space="0" w:color="auto"/>
            </w:tcBorders>
          </w:tcPr>
          <w:p w14:paraId="64A9034C" w14:textId="7FC6098A" w:rsidR="00697813" w:rsidRPr="00550C87" w:rsidRDefault="00697813" w:rsidP="00F33BDE">
            <w:pPr>
              <w:pStyle w:val="TableContent"/>
            </w:pPr>
            <w:r w:rsidRPr="00CD5CD6">
              <w:t>Remove ed notes on SMx crpyto</w:t>
            </w:r>
          </w:p>
        </w:tc>
        <w:tc>
          <w:tcPr>
            <w:tcW w:w="1276" w:type="dxa"/>
            <w:vMerge/>
            <w:vAlign w:val="center"/>
          </w:tcPr>
          <w:p w14:paraId="42F0793D" w14:textId="1FFE16B3" w:rsidR="00697813" w:rsidRDefault="00697813" w:rsidP="00537DB3">
            <w:pPr>
              <w:pStyle w:val="TableContent"/>
            </w:pPr>
          </w:p>
        </w:tc>
        <w:tc>
          <w:tcPr>
            <w:tcW w:w="1843" w:type="dxa"/>
            <w:vMerge/>
            <w:vAlign w:val="center"/>
          </w:tcPr>
          <w:p w14:paraId="1E67F1F4" w14:textId="710C316C" w:rsidR="00697813" w:rsidRDefault="00697813" w:rsidP="00537DB3">
            <w:pPr>
              <w:pStyle w:val="TableContent"/>
            </w:pPr>
          </w:p>
        </w:tc>
      </w:tr>
      <w:tr w:rsidR="00697813" w:rsidRPr="00A14F29" w14:paraId="71EC1A9F" w14:textId="77777777" w:rsidTr="00BE5D0E">
        <w:tc>
          <w:tcPr>
            <w:tcW w:w="851" w:type="dxa"/>
            <w:gridSpan w:val="2"/>
            <w:vMerge/>
            <w:vAlign w:val="center"/>
          </w:tcPr>
          <w:p w14:paraId="57A7FF8B" w14:textId="23B42EDB" w:rsidR="00697813" w:rsidRDefault="00697813" w:rsidP="00537DB3">
            <w:pPr>
              <w:pStyle w:val="TableContent"/>
            </w:pPr>
          </w:p>
        </w:tc>
        <w:tc>
          <w:tcPr>
            <w:tcW w:w="1134" w:type="dxa"/>
            <w:vMerge/>
            <w:vAlign w:val="center"/>
          </w:tcPr>
          <w:p w14:paraId="63035E25" w14:textId="2C7C5589"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133FABCD" w14:textId="620127A2" w:rsidR="00697813" w:rsidRPr="005E52B4" w:rsidRDefault="00697813" w:rsidP="00F33BDE">
            <w:pPr>
              <w:pStyle w:val="TableContent"/>
              <w:rPr>
                <w:rFonts w:cs="Arial"/>
                <w:color w:val="000000"/>
                <w:szCs w:val="22"/>
              </w:rPr>
            </w:pPr>
            <w:r>
              <w:rPr>
                <w:rFonts w:cs="Arial"/>
                <w:color w:val="000000"/>
                <w:szCs w:val="22"/>
              </w:rPr>
              <w:t>CR3699R00</w:t>
            </w:r>
          </w:p>
        </w:tc>
        <w:tc>
          <w:tcPr>
            <w:tcW w:w="3544" w:type="dxa"/>
            <w:tcBorders>
              <w:top w:val="single" w:sz="4" w:space="0" w:color="auto"/>
              <w:left w:val="single" w:sz="4" w:space="0" w:color="auto"/>
              <w:bottom w:val="single" w:sz="4" w:space="0" w:color="auto"/>
            </w:tcBorders>
          </w:tcPr>
          <w:p w14:paraId="0CAEA2B4" w14:textId="135CD6D1" w:rsidR="00697813" w:rsidRPr="00550C87" w:rsidRDefault="00697813" w:rsidP="00F33BDE">
            <w:pPr>
              <w:pStyle w:val="TableContent"/>
            </w:pPr>
            <w:r w:rsidRPr="00934E88">
              <w:t>Remove ed note on double errors</w:t>
            </w:r>
          </w:p>
        </w:tc>
        <w:tc>
          <w:tcPr>
            <w:tcW w:w="1276" w:type="dxa"/>
            <w:vMerge/>
            <w:vAlign w:val="center"/>
          </w:tcPr>
          <w:p w14:paraId="22A494F4" w14:textId="5DA459C2" w:rsidR="00697813" w:rsidRDefault="00697813" w:rsidP="00537DB3">
            <w:pPr>
              <w:pStyle w:val="TableContent"/>
            </w:pPr>
          </w:p>
        </w:tc>
        <w:tc>
          <w:tcPr>
            <w:tcW w:w="1843" w:type="dxa"/>
            <w:vMerge/>
            <w:vAlign w:val="center"/>
          </w:tcPr>
          <w:p w14:paraId="1EF32C02" w14:textId="3A677908" w:rsidR="00697813" w:rsidRDefault="00697813" w:rsidP="00537DB3">
            <w:pPr>
              <w:pStyle w:val="TableContent"/>
            </w:pPr>
          </w:p>
        </w:tc>
      </w:tr>
      <w:tr w:rsidR="00697813" w:rsidRPr="00A14F29" w14:paraId="6307CDAF" w14:textId="77777777" w:rsidTr="00BE5D0E">
        <w:tc>
          <w:tcPr>
            <w:tcW w:w="851" w:type="dxa"/>
            <w:gridSpan w:val="2"/>
            <w:vMerge/>
            <w:vAlign w:val="center"/>
          </w:tcPr>
          <w:p w14:paraId="0B0E849E" w14:textId="2598A8EC" w:rsidR="00697813" w:rsidRDefault="00697813" w:rsidP="00537DB3">
            <w:pPr>
              <w:pStyle w:val="TableContent"/>
            </w:pPr>
          </w:p>
        </w:tc>
        <w:tc>
          <w:tcPr>
            <w:tcW w:w="1134" w:type="dxa"/>
            <w:vMerge/>
            <w:vAlign w:val="center"/>
          </w:tcPr>
          <w:p w14:paraId="47025FBD" w14:textId="25559713"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411FB44B" w14:textId="21D66798" w:rsidR="00697813" w:rsidRPr="005E52B4" w:rsidRDefault="00697813" w:rsidP="00F33BDE">
            <w:pPr>
              <w:pStyle w:val="TableContent"/>
              <w:rPr>
                <w:rFonts w:cs="Arial"/>
                <w:color w:val="000000"/>
                <w:szCs w:val="22"/>
              </w:rPr>
            </w:pPr>
            <w:r>
              <w:rPr>
                <w:rFonts w:cs="Arial"/>
                <w:color w:val="000000"/>
                <w:szCs w:val="22"/>
              </w:rPr>
              <w:t>CR3700R00</w:t>
            </w:r>
          </w:p>
        </w:tc>
        <w:tc>
          <w:tcPr>
            <w:tcW w:w="3544" w:type="dxa"/>
            <w:tcBorders>
              <w:top w:val="single" w:sz="4" w:space="0" w:color="auto"/>
              <w:left w:val="single" w:sz="4" w:space="0" w:color="auto"/>
              <w:bottom w:val="single" w:sz="4" w:space="0" w:color="auto"/>
            </w:tcBorders>
          </w:tcPr>
          <w:p w14:paraId="78548AE4" w14:textId="18A02299" w:rsidR="00697813" w:rsidRPr="00550C87" w:rsidRDefault="00697813" w:rsidP="00F33BDE">
            <w:pPr>
              <w:pStyle w:val="TableContent"/>
            </w:pPr>
            <w:r w:rsidRPr="00123244">
              <w:t>Add EID example</w:t>
            </w:r>
          </w:p>
        </w:tc>
        <w:tc>
          <w:tcPr>
            <w:tcW w:w="1276" w:type="dxa"/>
            <w:vMerge/>
            <w:vAlign w:val="center"/>
          </w:tcPr>
          <w:p w14:paraId="5E615160" w14:textId="45CED3B9" w:rsidR="00697813" w:rsidRDefault="00697813" w:rsidP="00537DB3">
            <w:pPr>
              <w:pStyle w:val="TableContent"/>
            </w:pPr>
          </w:p>
        </w:tc>
        <w:tc>
          <w:tcPr>
            <w:tcW w:w="1843" w:type="dxa"/>
            <w:vMerge/>
            <w:vAlign w:val="center"/>
          </w:tcPr>
          <w:p w14:paraId="567BB627" w14:textId="41C8B42E" w:rsidR="00697813" w:rsidRDefault="00697813" w:rsidP="00537DB3">
            <w:pPr>
              <w:pStyle w:val="TableContent"/>
            </w:pPr>
          </w:p>
        </w:tc>
      </w:tr>
      <w:tr w:rsidR="00697813" w:rsidRPr="00A14F29" w14:paraId="52D0E821" w14:textId="77777777" w:rsidTr="00BE5D0E">
        <w:tc>
          <w:tcPr>
            <w:tcW w:w="851" w:type="dxa"/>
            <w:gridSpan w:val="2"/>
            <w:vMerge/>
            <w:vAlign w:val="center"/>
          </w:tcPr>
          <w:p w14:paraId="07CF7141" w14:textId="4A2BE3C3" w:rsidR="00697813" w:rsidRDefault="00697813" w:rsidP="00537DB3">
            <w:pPr>
              <w:pStyle w:val="TableContent"/>
            </w:pPr>
          </w:p>
        </w:tc>
        <w:tc>
          <w:tcPr>
            <w:tcW w:w="1134" w:type="dxa"/>
            <w:vMerge/>
            <w:vAlign w:val="center"/>
          </w:tcPr>
          <w:p w14:paraId="3C388834" w14:textId="2A1CD710"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5FCE1891" w14:textId="5EEC6450" w:rsidR="00697813" w:rsidRPr="005E52B4" w:rsidRDefault="00697813" w:rsidP="00F33BDE">
            <w:pPr>
              <w:pStyle w:val="TableContent"/>
              <w:rPr>
                <w:rFonts w:cs="Arial"/>
                <w:color w:val="000000"/>
                <w:szCs w:val="22"/>
              </w:rPr>
            </w:pPr>
            <w:r>
              <w:rPr>
                <w:rFonts w:cs="Arial"/>
                <w:color w:val="000000"/>
                <w:szCs w:val="22"/>
              </w:rPr>
              <w:t>CR3701R00</w:t>
            </w:r>
          </w:p>
        </w:tc>
        <w:tc>
          <w:tcPr>
            <w:tcW w:w="3544" w:type="dxa"/>
            <w:tcBorders>
              <w:top w:val="single" w:sz="4" w:space="0" w:color="auto"/>
              <w:left w:val="single" w:sz="4" w:space="0" w:color="auto"/>
              <w:bottom w:val="single" w:sz="4" w:space="0" w:color="auto"/>
            </w:tcBorders>
          </w:tcPr>
          <w:p w14:paraId="00915F2D" w14:textId="52E53412" w:rsidR="00697813" w:rsidRPr="00550C87" w:rsidRDefault="00697813" w:rsidP="00F33BDE">
            <w:pPr>
              <w:pStyle w:val="TableContent"/>
            </w:pPr>
            <w:r w:rsidRPr="00123244">
              <w:t>Remove ed note on TLS security level</w:t>
            </w:r>
          </w:p>
        </w:tc>
        <w:tc>
          <w:tcPr>
            <w:tcW w:w="1276" w:type="dxa"/>
            <w:vMerge/>
            <w:vAlign w:val="center"/>
          </w:tcPr>
          <w:p w14:paraId="63FCF56C" w14:textId="70A33443" w:rsidR="00697813" w:rsidRDefault="00697813" w:rsidP="00537DB3">
            <w:pPr>
              <w:pStyle w:val="TableContent"/>
            </w:pPr>
          </w:p>
        </w:tc>
        <w:tc>
          <w:tcPr>
            <w:tcW w:w="1843" w:type="dxa"/>
            <w:vMerge/>
            <w:vAlign w:val="center"/>
          </w:tcPr>
          <w:p w14:paraId="7A60134A" w14:textId="37DD54D3" w:rsidR="00697813" w:rsidRDefault="00697813" w:rsidP="00537DB3">
            <w:pPr>
              <w:pStyle w:val="TableContent"/>
            </w:pPr>
          </w:p>
        </w:tc>
      </w:tr>
      <w:tr w:rsidR="00697813" w:rsidRPr="00A14F29" w14:paraId="4EF15DC0" w14:textId="77777777" w:rsidTr="00BE5D0E">
        <w:tc>
          <w:tcPr>
            <w:tcW w:w="851" w:type="dxa"/>
            <w:gridSpan w:val="2"/>
            <w:vMerge/>
            <w:vAlign w:val="center"/>
          </w:tcPr>
          <w:p w14:paraId="32A27B26" w14:textId="1DA3ABF8" w:rsidR="00697813" w:rsidRDefault="00697813" w:rsidP="00537DB3">
            <w:pPr>
              <w:pStyle w:val="TableContent"/>
            </w:pPr>
          </w:p>
        </w:tc>
        <w:tc>
          <w:tcPr>
            <w:tcW w:w="1134" w:type="dxa"/>
            <w:vMerge/>
            <w:vAlign w:val="center"/>
          </w:tcPr>
          <w:p w14:paraId="1E5B2B70" w14:textId="079A2B37"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2A9E17DE" w14:textId="2479E0FB" w:rsidR="00697813" w:rsidRPr="005E52B4" w:rsidRDefault="00697813" w:rsidP="00F33BDE">
            <w:pPr>
              <w:pStyle w:val="TableContent"/>
              <w:rPr>
                <w:rFonts w:cs="Arial"/>
                <w:color w:val="000000"/>
                <w:szCs w:val="22"/>
              </w:rPr>
            </w:pPr>
            <w:r>
              <w:rPr>
                <w:rFonts w:cs="Arial"/>
                <w:color w:val="000000"/>
                <w:szCs w:val="22"/>
              </w:rPr>
              <w:t>CR3702R00</w:t>
            </w:r>
          </w:p>
        </w:tc>
        <w:tc>
          <w:tcPr>
            <w:tcW w:w="3544" w:type="dxa"/>
            <w:tcBorders>
              <w:top w:val="single" w:sz="4" w:space="0" w:color="auto"/>
              <w:left w:val="single" w:sz="4" w:space="0" w:color="auto"/>
              <w:bottom w:val="single" w:sz="4" w:space="0" w:color="auto"/>
            </w:tcBorders>
          </w:tcPr>
          <w:p w14:paraId="0E0671A0" w14:textId="2C11B2E0" w:rsidR="00697813" w:rsidRPr="00550C87" w:rsidRDefault="00697813" w:rsidP="00F33BDE">
            <w:pPr>
              <w:pStyle w:val="TableContent"/>
            </w:pPr>
            <w:r w:rsidRPr="00123244">
              <w:t>Fix format of hashedIccid</w:t>
            </w:r>
          </w:p>
        </w:tc>
        <w:tc>
          <w:tcPr>
            <w:tcW w:w="1276" w:type="dxa"/>
            <w:vMerge/>
            <w:vAlign w:val="center"/>
          </w:tcPr>
          <w:p w14:paraId="2841AFAA" w14:textId="649D0D32" w:rsidR="00697813" w:rsidRDefault="00697813" w:rsidP="00537DB3">
            <w:pPr>
              <w:pStyle w:val="TableContent"/>
            </w:pPr>
          </w:p>
        </w:tc>
        <w:tc>
          <w:tcPr>
            <w:tcW w:w="1843" w:type="dxa"/>
            <w:vMerge/>
            <w:vAlign w:val="center"/>
          </w:tcPr>
          <w:p w14:paraId="7AFCCA7F" w14:textId="185643AD" w:rsidR="00697813" w:rsidRDefault="00697813" w:rsidP="00537DB3">
            <w:pPr>
              <w:pStyle w:val="TableContent"/>
            </w:pPr>
          </w:p>
        </w:tc>
      </w:tr>
      <w:tr w:rsidR="00697813" w:rsidRPr="00A14F29" w14:paraId="665E1035" w14:textId="77777777" w:rsidTr="00BE5D0E">
        <w:tc>
          <w:tcPr>
            <w:tcW w:w="851" w:type="dxa"/>
            <w:gridSpan w:val="2"/>
            <w:vMerge/>
            <w:vAlign w:val="center"/>
          </w:tcPr>
          <w:p w14:paraId="2C67DFE0" w14:textId="60CC5A1E" w:rsidR="00697813" w:rsidRDefault="00697813" w:rsidP="00537DB3">
            <w:pPr>
              <w:pStyle w:val="TableContent"/>
            </w:pPr>
          </w:p>
        </w:tc>
        <w:tc>
          <w:tcPr>
            <w:tcW w:w="1134" w:type="dxa"/>
            <w:vMerge/>
            <w:vAlign w:val="center"/>
          </w:tcPr>
          <w:p w14:paraId="280471E3" w14:textId="160102D8"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4D91DF51" w14:textId="7F9655AC" w:rsidR="00697813" w:rsidRPr="005E52B4" w:rsidRDefault="00697813" w:rsidP="00F33BDE">
            <w:pPr>
              <w:pStyle w:val="TableContent"/>
              <w:rPr>
                <w:rFonts w:cs="Arial"/>
                <w:color w:val="000000"/>
                <w:szCs w:val="22"/>
              </w:rPr>
            </w:pPr>
            <w:r>
              <w:rPr>
                <w:rFonts w:cs="Arial"/>
                <w:color w:val="000000"/>
                <w:szCs w:val="22"/>
              </w:rPr>
              <w:t>CR3704R01</w:t>
            </w:r>
          </w:p>
        </w:tc>
        <w:tc>
          <w:tcPr>
            <w:tcW w:w="3544" w:type="dxa"/>
            <w:tcBorders>
              <w:top w:val="single" w:sz="4" w:space="0" w:color="auto"/>
              <w:left w:val="single" w:sz="4" w:space="0" w:color="auto"/>
              <w:bottom w:val="single" w:sz="4" w:space="0" w:color="auto"/>
            </w:tcBorders>
          </w:tcPr>
          <w:p w14:paraId="7030F5B3" w14:textId="116E6A32" w:rsidR="00697813" w:rsidRPr="00550C87" w:rsidRDefault="00697813" w:rsidP="00F33BDE">
            <w:pPr>
              <w:pStyle w:val="TableContent"/>
            </w:pPr>
            <w:r w:rsidRPr="00B86020">
              <w:t>Remove ed note on filtered event record</w:t>
            </w:r>
          </w:p>
        </w:tc>
        <w:tc>
          <w:tcPr>
            <w:tcW w:w="1276" w:type="dxa"/>
            <w:vMerge/>
            <w:vAlign w:val="center"/>
          </w:tcPr>
          <w:p w14:paraId="214EB49D" w14:textId="48CD528C" w:rsidR="00697813" w:rsidRDefault="00697813" w:rsidP="00537DB3">
            <w:pPr>
              <w:pStyle w:val="TableContent"/>
            </w:pPr>
          </w:p>
        </w:tc>
        <w:tc>
          <w:tcPr>
            <w:tcW w:w="1843" w:type="dxa"/>
            <w:vMerge/>
            <w:vAlign w:val="center"/>
          </w:tcPr>
          <w:p w14:paraId="6373A3C1" w14:textId="4EBBEDBA" w:rsidR="00697813" w:rsidRDefault="00697813" w:rsidP="00537DB3">
            <w:pPr>
              <w:pStyle w:val="TableContent"/>
            </w:pPr>
          </w:p>
        </w:tc>
      </w:tr>
      <w:tr w:rsidR="00697813" w:rsidRPr="00A14F29" w14:paraId="2ADBAD6F" w14:textId="77777777" w:rsidTr="00BE5D0E">
        <w:tc>
          <w:tcPr>
            <w:tcW w:w="851" w:type="dxa"/>
            <w:gridSpan w:val="2"/>
            <w:vMerge/>
            <w:vAlign w:val="center"/>
          </w:tcPr>
          <w:p w14:paraId="3066B936" w14:textId="428C58EF" w:rsidR="00697813" w:rsidRDefault="00697813" w:rsidP="00537DB3">
            <w:pPr>
              <w:pStyle w:val="TableContent"/>
            </w:pPr>
          </w:p>
        </w:tc>
        <w:tc>
          <w:tcPr>
            <w:tcW w:w="1134" w:type="dxa"/>
            <w:vMerge/>
            <w:vAlign w:val="center"/>
          </w:tcPr>
          <w:p w14:paraId="6FDC1811" w14:textId="237A72DD"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69944101" w14:textId="3D40E52B" w:rsidR="00697813" w:rsidRPr="005E52B4" w:rsidRDefault="00697813" w:rsidP="00F33BDE">
            <w:pPr>
              <w:pStyle w:val="TableContent"/>
              <w:rPr>
                <w:rFonts w:cs="Arial"/>
                <w:color w:val="000000"/>
                <w:szCs w:val="22"/>
              </w:rPr>
            </w:pPr>
            <w:r>
              <w:rPr>
                <w:rFonts w:cs="Arial"/>
                <w:color w:val="000000"/>
                <w:szCs w:val="22"/>
              </w:rPr>
              <w:t>CR3708R00</w:t>
            </w:r>
          </w:p>
        </w:tc>
        <w:tc>
          <w:tcPr>
            <w:tcW w:w="3544" w:type="dxa"/>
            <w:tcBorders>
              <w:top w:val="single" w:sz="4" w:space="0" w:color="auto"/>
              <w:left w:val="single" w:sz="4" w:space="0" w:color="auto"/>
              <w:bottom w:val="single" w:sz="4" w:space="0" w:color="auto"/>
            </w:tcBorders>
          </w:tcPr>
          <w:p w14:paraId="778EB4E0" w14:textId="20EA8D87" w:rsidR="00697813" w:rsidRPr="00550C87" w:rsidRDefault="00697813" w:rsidP="00F33BDE">
            <w:pPr>
              <w:pStyle w:val="TableContent"/>
            </w:pPr>
            <w:r w:rsidRPr="007945C5">
              <w:t>Fix missing change from CR3148R06</w:t>
            </w:r>
          </w:p>
        </w:tc>
        <w:tc>
          <w:tcPr>
            <w:tcW w:w="1276" w:type="dxa"/>
            <w:vMerge/>
            <w:vAlign w:val="center"/>
          </w:tcPr>
          <w:p w14:paraId="38BDFCB2" w14:textId="06B61DCF" w:rsidR="00697813" w:rsidRDefault="00697813" w:rsidP="00537DB3">
            <w:pPr>
              <w:pStyle w:val="TableContent"/>
            </w:pPr>
          </w:p>
        </w:tc>
        <w:tc>
          <w:tcPr>
            <w:tcW w:w="1843" w:type="dxa"/>
            <w:vMerge/>
            <w:vAlign w:val="center"/>
          </w:tcPr>
          <w:p w14:paraId="6B94144D" w14:textId="217A640F" w:rsidR="00697813" w:rsidRDefault="00697813" w:rsidP="00537DB3">
            <w:pPr>
              <w:pStyle w:val="TableContent"/>
            </w:pPr>
          </w:p>
        </w:tc>
      </w:tr>
      <w:tr w:rsidR="00697813" w:rsidRPr="00A14F29" w14:paraId="31891C37" w14:textId="77777777" w:rsidTr="00BE5D0E">
        <w:tc>
          <w:tcPr>
            <w:tcW w:w="851" w:type="dxa"/>
            <w:gridSpan w:val="2"/>
            <w:vMerge/>
            <w:vAlign w:val="center"/>
          </w:tcPr>
          <w:p w14:paraId="2D444781" w14:textId="77B9BA4F" w:rsidR="00697813" w:rsidRDefault="00697813" w:rsidP="00537DB3">
            <w:pPr>
              <w:pStyle w:val="TableContent"/>
            </w:pPr>
          </w:p>
        </w:tc>
        <w:tc>
          <w:tcPr>
            <w:tcW w:w="1134" w:type="dxa"/>
            <w:vMerge/>
            <w:vAlign w:val="center"/>
          </w:tcPr>
          <w:p w14:paraId="2F77FBA7" w14:textId="604FC122"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28FDFCB4" w14:textId="4CEA8DD3" w:rsidR="00697813" w:rsidRPr="005E52B4" w:rsidRDefault="00697813" w:rsidP="00F33BDE">
            <w:pPr>
              <w:pStyle w:val="TableContent"/>
              <w:rPr>
                <w:rFonts w:cs="Arial"/>
                <w:color w:val="000000"/>
                <w:szCs w:val="22"/>
              </w:rPr>
            </w:pPr>
            <w:r>
              <w:rPr>
                <w:rFonts w:cs="Arial"/>
                <w:color w:val="000000"/>
                <w:szCs w:val="22"/>
              </w:rPr>
              <w:t>CR3709R00</w:t>
            </w:r>
          </w:p>
        </w:tc>
        <w:tc>
          <w:tcPr>
            <w:tcW w:w="3544" w:type="dxa"/>
            <w:tcBorders>
              <w:top w:val="single" w:sz="4" w:space="0" w:color="auto"/>
              <w:left w:val="single" w:sz="4" w:space="0" w:color="auto"/>
              <w:bottom w:val="single" w:sz="4" w:space="0" w:color="auto"/>
            </w:tcBorders>
          </w:tcPr>
          <w:p w14:paraId="32D4405C" w14:textId="5B9F2D6B" w:rsidR="00697813" w:rsidRPr="00550C87" w:rsidRDefault="00697813" w:rsidP="00F33BDE">
            <w:pPr>
              <w:pStyle w:val="TableContent"/>
            </w:pPr>
            <w:r w:rsidRPr="004B40CA">
              <w:t>Remove yellow for CC definition</w:t>
            </w:r>
          </w:p>
        </w:tc>
        <w:tc>
          <w:tcPr>
            <w:tcW w:w="1276" w:type="dxa"/>
            <w:vMerge/>
            <w:vAlign w:val="center"/>
          </w:tcPr>
          <w:p w14:paraId="13B5E164" w14:textId="4A3B330E" w:rsidR="00697813" w:rsidRDefault="00697813" w:rsidP="00537DB3">
            <w:pPr>
              <w:pStyle w:val="TableContent"/>
            </w:pPr>
          </w:p>
        </w:tc>
        <w:tc>
          <w:tcPr>
            <w:tcW w:w="1843" w:type="dxa"/>
            <w:vMerge/>
            <w:vAlign w:val="center"/>
          </w:tcPr>
          <w:p w14:paraId="4394763F" w14:textId="7B428D58" w:rsidR="00697813" w:rsidRDefault="00697813" w:rsidP="00537DB3">
            <w:pPr>
              <w:pStyle w:val="TableContent"/>
            </w:pPr>
          </w:p>
        </w:tc>
      </w:tr>
      <w:tr w:rsidR="00697813" w:rsidRPr="00A14F29" w14:paraId="2CF60701" w14:textId="77777777" w:rsidTr="00BE5D0E">
        <w:tc>
          <w:tcPr>
            <w:tcW w:w="851" w:type="dxa"/>
            <w:gridSpan w:val="2"/>
            <w:vMerge/>
            <w:vAlign w:val="center"/>
          </w:tcPr>
          <w:p w14:paraId="7EC3E87D" w14:textId="08B06784" w:rsidR="00697813" w:rsidRDefault="00697813" w:rsidP="00537DB3">
            <w:pPr>
              <w:pStyle w:val="TableContent"/>
            </w:pPr>
          </w:p>
        </w:tc>
        <w:tc>
          <w:tcPr>
            <w:tcW w:w="1134" w:type="dxa"/>
            <w:vMerge/>
            <w:vAlign w:val="center"/>
          </w:tcPr>
          <w:p w14:paraId="3CBB11ED" w14:textId="3D5BE6FC"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6FAB7727" w14:textId="295EED25" w:rsidR="00697813" w:rsidRPr="005E52B4" w:rsidRDefault="00697813" w:rsidP="00F33BDE">
            <w:pPr>
              <w:pStyle w:val="TableContent"/>
              <w:rPr>
                <w:rFonts w:cs="Arial"/>
                <w:color w:val="000000"/>
                <w:szCs w:val="22"/>
              </w:rPr>
            </w:pPr>
            <w:r>
              <w:rPr>
                <w:rFonts w:cs="Arial"/>
                <w:color w:val="000000"/>
                <w:szCs w:val="22"/>
              </w:rPr>
              <w:t>CR3710R00</w:t>
            </w:r>
          </w:p>
        </w:tc>
        <w:tc>
          <w:tcPr>
            <w:tcW w:w="3544" w:type="dxa"/>
            <w:tcBorders>
              <w:top w:val="single" w:sz="4" w:space="0" w:color="auto"/>
              <w:left w:val="single" w:sz="4" w:space="0" w:color="auto"/>
              <w:bottom w:val="single" w:sz="4" w:space="0" w:color="auto"/>
            </w:tcBorders>
          </w:tcPr>
          <w:p w14:paraId="20070D01" w14:textId="3297DD68" w:rsidR="00697813" w:rsidRPr="00550C87" w:rsidRDefault="00697813" w:rsidP="00F33BDE">
            <w:pPr>
              <w:pStyle w:val="TableContent"/>
            </w:pPr>
            <w:r w:rsidRPr="002E5CAC">
              <w:t>Remove note on ETSI TS 102 223</w:t>
            </w:r>
          </w:p>
        </w:tc>
        <w:tc>
          <w:tcPr>
            <w:tcW w:w="1276" w:type="dxa"/>
            <w:vMerge/>
            <w:vAlign w:val="center"/>
          </w:tcPr>
          <w:p w14:paraId="498AA053" w14:textId="1ED66354" w:rsidR="00697813" w:rsidRDefault="00697813" w:rsidP="00537DB3">
            <w:pPr>
              <w:pStyle w:val="TableContent"/>
            </w:pPr>
          </w:p>
        </w:tc>
        <w:tc>
          <w:tcPr>
            <w:tcW w:w="1843" w:type="dxa"/>
            <w:vMerge/>
            <w:vAlign w:val="center"/>
          </w:tcPr>
          <w:p w14:paraId="66357C7F" w14:textId="05DC826F" w:rsidR="00697813" w:rsidRDefault="00697813" w:rsidP="00537DB3">
            <w:pPr>
              <w:pStyle w:val="TableContent"/>
            </w:pPr>
          </w:p>
        </w:tc>
      </w:tr>
      <w:tr w:rsidR="00697813" w:rsidRPr="00A14F29" w14:paraId="5398C393" w14:textId="77777777" w:rsidTr="00BE5D0E">
        <w:tc>
          <w:tcPr>
            <w:tcW w:w="851" w:type="dxa"/>
            <w:gridSpan w:val="2"/>
            <w:vMerge/>
            <w:vAlign w:val="center"/>
          </w:tcPr>
          <w:p w14:paraId="02D4AF2A" w14:textId="01B98D91" w:rsidR="00697813" w:rsidRDefault="00697813" w:rsidP="00537DB3">
            <w:pPr>
              <w:pStyle w:val="TableContent"/>
            </w:pPr>
          </w:p>
        </w:tc>
        <w:tc>
          <w:tcPr>
            <w:tcW w:w="1134" w:type="dxa"/>
            <w:vMerge/>
            <w:vAlign w:val="center"/>
          </w:tcPr>
          <w:p w14:paraId="34509D6C" w14:textId="29931E6E"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13B416CD" w14:textId="378D56EB" w:rsidR="00697813" w:rsidRPr="005E52B4" w:rsidRDefault="00697813" w:rsidP="00F33BDE">
            <w:pPr>
              <w:pStyle w:val="TableContent"/>
              <w:rPr>
                <w:rFonts w:cs="Arial"/>
                <w:color w:val="000000"/>
                <w:szCs w:val="22"/>
              </w:rPr>
            </w:pPr>
            <w:r>
              <w:rPr>
                <w:rFonts w:cs="Arial"/>
                <w:color w:val="000000"/>
                <w:szCs w:val="22"/>
              </w:rPr>
              <w:t>CR3711R00</w:t>
            </w:r>
          </w:p>
        </w:tc>
        <w:tc>
          <w:tcPr>
            <w:tcW w:w="3544" w:type="dxa"/>
            <w:tcBorders>
              <w:top w:val="single" w:sz="4" w:space="0" w:color="auto"/>
              <w:left w:val="single" w:sz="4" w:space="0" w:color="auto"/>
              <w:bottom w:val="single" w:sz="4" w:space="0" w:color="auto"/>
            </w:tcBorders>
          </w:tcPr>
          <w:p w14:paraId="7EDB636D" w14:textId="299F954E" w:rsidR="00697813" w:rsidRPr="00550C87" w:rsidRDefault="00697813" w:rsidP="00F33BDE">
            <w:pPr>
              <w:pStyle w:val="TableContent"/>
            </w:pPr>
            <w:r w:rsidRPr="002E5CAC">
              <w:t>Resolve yellow in section 3.4.2</w:t>
            </w:r>
          </w:p>
        </w:tc>
        <w:tc>
          <w:tcPr>
            <w:tcW w:w="1276" w:type="dxa"/>
            <w:vMerge/>
            <w:vAlign w:val="center"/>
          </w:tcPr>
          <w:p w14:paraId="41824C33" w14:textId="3DE750F5" w:rsidR="00697813" w:rsidRDefault="00697813" w:rsidP="00537DB3">
            <w:pPr>
              <w:pStyle w:val="TableContent"/>
            </w:pPr>
          </w:p>
        </w:tc>
        <w:tc>
          <w:tcPr>
            <w:tcW w:w="1843" w:type="dxa"/>
            <w:vMerge/>
            <w:vAlign w:val="center"/>
          </w:tcPr>
          <w:p w14:paraId="3EB22741" w14:textId="2DB0C551" w:rsidR="00697813" w:rsidRDefault="00697813" w:rsidP="00537DB3">
            <w:pPr>
              <w:pStyle w:val="TableContent"/>
            </w:pPr>
          </w:p>
        </w:tc>
      </w:tr>
      <w:tr w:rsidR="00697813" w:rsidRPr="00A14F29" w14:paraId="0BFD8E85" w14:textId="77777777" w:rsidTr="00BE5D0E">
        <w:tc>
          <w:tcPr>
            <w:tcW w:w="851" w:type="dxa"/>
            <w:gridSpan w:val="2"/>
            <w:vMerge/>
            <w:vAlign w:val="center"/>
          </w:tcPr>
          <w:p w14:paraId="03098DA9" w14:textId="2BF1D247" w:rsidR="00697813" w:rsidRDefault="00697813" w:rsidP="00537DB3">
            <w:pPr>
              <w:pStyle w:val="TableContent"/>
            </w:pPr>
          </w:p>
        </w:tc>
        <w:tc>
          <w:tcPr>
            <w:tcW w:w="1134" w:type="dxa"/>
            <w:vMerge/>
            <w:vAlign w:val="center"/>
          </w:tcPr>
          <w:p w14:paraId="208C4006" w14:textId="628B934E"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3F80DF6D" w14:textId="72CE44A0" w:rsidR="00697813" w:rsidRDefault="00697813" w:rsidP="00F33BDE">
            <w:pPr>
              <w:pStyle w:val="TableContent"/>
              <w:rPr>
                <w:rFonts w:cs="Arial"/>
                <w:color w:val="000000"/>
                <w:szCs w:val="22"/>
              </w:rPr>
            </w:pPr>
            <w:r>
              <w:rPr>
                <w:rFonts w:cs="Arial"/>
                <w:color w:val="000000"/>
                <w:szCs w:val="22"/>
              </w:rPr>
              <w:t>CR3638R01</w:t>
            </w:r>
          </w:p>
        </w:tc>
        <w:tc>
          <w:tcPr>
            <w:tcW w:w="3544" w:type="dxa"/>
            <w:tcBorders>
              <w:top w:val="single" w:sz="4" w:space="0" w:color="auto"/>
              <w:left w:val="single" w:sz="4" w:space="0" w:color="auto"/>
              <w:bottom w:val="single" w:sz="4" w:space="0" w:color="auto"/>
            </w:tcBorders>
          </w:tcPr>
          <w:p w14:paraId="4E0840BF" w14:textId="6AAD4B9E" w:rsidR="00697813" w:rsidRPr="002E5CAC" w:rsidRDefault="00697813" w:rsidP="00F33BDE">
            <w:pPr>
              <w:pStyle w:val="TableContent"/>
            </w:pPr>
            <w:r w:rsidRPr="006E3E32">
              <w:t>Some Device Change clarifications</w:t>
            </w:r>
          </w:p>
        </w:tc>
        <w:tc>
          <w:tcPr>
            <w:tcW w:w="1276" w:type="dxa"/>
            <w:vMerge/>
            <w:vAlign w:val="center"/>
          </w:tcPr>
          <w:p w14:paraId="2DA8CBA9" w14:textId="12833839" w:rsidR="00697813" w:rsidRDefault="00697813" w:rsidP="00537DB3">
            <w:pPr>
              <w:pStyle w:val="TableContent"/>
            </w:pPr>
          </w:p>
        </w:tc>
        <w:tc>
          <w:tcPr>
            <w:tcW w:w="1843" w:type="dxa"/>
            <w:vMerge/>
            <w:vAlign w:val="center"/>
          </w:tcPr>
          <w:p w14:paraId="3F99D7EE" w14:textId="24BBC4BD" w:rsidR="00697813" w:rsidRDefault="00697813" w:rsidP="00537DB3">
            <w:pPr>
              <w:pStyle w:val="TableContent"/>
            </w:pPr>
          </w:p>
        </w:tc>
      </w:tr>
      <w:tr w:rsidR="00697813" w:rsidRPr="00A14F29" w14:paraId="30A72800" w14:textId="77777777" w:rsidTr="00BE5D0E">
        <w:tc>
          <w:tcPr>
            <w:tcW w:w="851" w:type="dxa"/>
            <w:gridSpan w:val="2"/>
            <w:vMerge/>
            <w:vAlign w:val="center"/>
          </w:tcPr>
          <w:p w14:paraId="4F2605F0" w14:textId="21AF91F8" w:rsidR="00697813" w:rsidRDefault="00697813" w:rsidP="00537DB3">
            <w:pPr>
              <w:pStyle w:val="TableContent"/>
            </w:pPr>
          </w:p>
        </w:tc>
        <w:tc>
          <w:tcPr>
            <w:tcW w:w="1134" w:type="dxa"/>
            <w:vMerge/>
            <w:vAlign w:val="center"/>
          </w:tcPr>
          <w:p w14:paraId="00BE9B70" w14:textId="51BB8900"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2B5DC399" w14:textId="48CBA9B9" w:rsidR="00697813" w:rsidRDefault="00697813" w:rsidP="00F33BDE">
            <w:pPr>
              <w:pStyle w:val="TableContent"/>
              <w:rPr>
                <w:rFonts w:cs="Arial"/>
                <w:color w:val="000000"/>
                <w:szCs w:val="22"/>
              </w:rPr>
            </w:pPr>
            <w:r>
              <w:rPr>
                <w:rFonts w:cs="Arial"/>
                <w:color w:val="000000"/>
                <w:szCs w:val="22"/>
              </w:rPr>
              <w:t>CR3644R01</w:t>
            </w:r>
          </w:p>
        </w:tc>
        <w:tc>
          <w:tcPr>
            <w:tcW w:w="3544" w:type="dxa"/>
            <w:tcBorders>
              <w:top w:val="single" w:sz="4" w:space="0" w:color="auto"/>
              <w:left w:val="single" w:sz="4" w:space="0" w:color="auto"/>
              <w:bottom w:val="single" w:sz="4" w:space="0" w:color="auto"/>
            </w:tcBorders>
          </w:tcPr>
          <w:p w14:paraId="472588FE" w14:textId="28DBE8A6" w:rsidR="00697813" w:rsidRPr="002E5CAC" w:rsidRDefault="00697813" w:rsidP="00F33BDE">
            <w:pPr>
              <w:pStyle w:val="TableContent"/>
            </w:pPr>
            <w:r w:rsidRPr="001A2195">
              <w:t>Clarify content of ES2+.handleNotification/resultData</w:t>
            </w:r>
          </w:p>
        </w:tc>
        <w:tc>
          <w:tcPr>
            <w:tcW w:w="1276" w:type="dxa"/>
            <w:vMerge/>
            <w:vAlign w:val="center"/>
          </w:tcPr>
          <w:p w14:paraId="06055766" w14:textId="38532496" w:rsidR="00697813" w:rsidRDefault="00697813" w:rsidP="00537DB3">
            <w:pPr>
              <w:pStyle w:val="TableContent"/>
            </w:pPr>
          </w:p>
        </w:tc>
        <w:tc>
          <w:tcPr>
            <w:tcW w:w="1843" w:type="dxa"/>
            <w:vMerge/>
            <w:vAlign w:val="center"/>
          </w:tcPr>
          <w:p w14:paraId="15F69B0E" w14:textId="02DEC20C" w:rsidR="00697813" w:rsidRDefault="00697813" w:rsidP="00537DB3">
            <w:pPr>
              <w:pStyle w:val="TableContent"/>
            </w:pPr>
          </w:p>
        </w:tc>
      </w:tr>
      <w:tr w:rsidR="00697813" w:rsidRPr="00A14F29" w14:paraId="6DC3F78A" w14:textId="77777777" w:rsidTr="00BE5D0E">
        <w:tc>
          <w:tcPr>
            <w:tcW w:w="851" w:type="dxa"/>
            <w:gridSpan w:val="2"/>
            <w:vMerge/>
            <w:vAlign w:val="center"/>
          </w:tcPr>
          <w:p w14:paraId="455F09DB" w14:textId="69EEA5C7" w:rsidR="00697813" w:rsidRDefault="00697813" w:rsidP="00537DB3">
            <w:pPr>
              <w:pStyle w:val="TableContent"/>
            </w:pPr>
          </w:p>
        </w:tc>
        <w:tc>
          <w:tcPr>
            <w:tcW w:w="1134" w:type="dxa"/>
            <w:vMerge/>
            <w:vAlign w:val="center"/>
          </w:tcPr>
          <w:p w14:paraId="6A09DF63" w14:textId="04F81072"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17CBC816" w14:textId="72BAF942" w:rsidR="00697813" w:rsidRDefault="00697813" w:rsidP="00F33BDE">
            <w:pPr>
              <w:pStyle w:val="TableContent"/>
              <w:rPr>
                <w:rFonts w:cs="Arial"/>
                <w:color w:val="000000"/>
                <w:szCs w:val="22"/>
              </w:rPr>
            </w:pPr>
            <w:r>
              <w:rPr>
                <w:rFonts w:cs="Arial"/>
                <w:color w:val="000000"/>
                <w:szCs w:val="22"/>
              </w:rPr>
              <w:t>CR3657R06</w:t>
            </w:r>
          </w:p>
        </w:tc>
        <w:tc>
          <w:tcPr>
            <w:tcW w:w="3544" w:type="dxa"/>
            <w:tcBorders>
              <w:top w:val="single" w:sz="4" w:space="0" w:color="auto"/>
              <w:left w:val="single" w:sz="4" w:space="0" w:color="auto"/>
              <w:bottom w:val="single" w:sz="4" w:space="0" w:color="auto"/>
            </w:tcBorders>
          </w:tcPr>
          <w:p w14:paraId="7FC7B5C7" w14:textId="343E3E49" w:rsidR="00697813" w:rsidRPr="002E5CAC" w:rsidRDefault="00697813" w:rsidP="00F33BDE">
            <w:pPr>
              <w:pStyle w:val="TableContent"/>
            </w:pPr>
            <w:r w:rsidRPr="00E273C4">
              <w:t>Reworking ES9+.AuthClient</w:t>
            </w:r>
          </w:p>
        </w:tc>
        <w:tc>
          <w:tcPr>
            <w:tcW w:w="1276" w:type="dxa"/>
            <w:vMerge/>
            <w:vAlign w:val="center"/>
          </w:tcPr>
          <w:p w14:paraId="2B957F91" w14:textId="5E554DF4" w:rsidR="00697813" w:rsidRDefault="00697813" w:rsidP="00537DB3">
            <w:pPr>
              <w:pStyle w:val="TableContent"/>
            </w:pPr>
          </w:p>
        </w:tc>
        <w:tc>
          <w:tcPr>
            <w:tcW w:w="1843" w:type="dxa"/>
            <w:vMerge/>
            <w:vAlign w:val="center"/>
          </w:tcPr>
          <w:p w14:paraId="214BA349" w14:textId="4849EC45" w:rsidR="00697813" w:rsidRDefault="00697813" w:rsidP="00537DB3">
            <w:pPr>
              <w:pStyle w:val="TableContent"/>
            </w:pPr>
          </w:p>
        </w:tc>
      </w:tr>
      <w:tr w:rsidR="00697813" w:rsidRPr="00A14F29" w14:paraId="67EB8A91" w14:textId="77777777" w:rsidTr="00BE5D0E">
        <w:tc>
          <w:tcPr>
            <w:tcW w:w="851" w:type="dxa"/>
            <w:gridSpan w:val="2"/>
            <w:vMerge/>
            <w:vAlign w:val="center"/>
          </w:tcPr>
          <w:p w14:paraId="11533FDA" w14:textId="250D5DDE" w:rsidR="00697813" w:rsidRDefault="00697813" w:rsidP="00537DB3">
            <w:pPr>
              <w:pStyle w:val="TableContent"/>
            </w:pPr>
          </w:p>
        </w:tc>
        <w:tc>
          <w:tcPr>
            <w:tcW w:w="1134" w:type="dxa"/>
            <w:vMerge/>
            <w:vAlign w:val="center"/>
          </w:tcPr>
          <w:p w14:paraId="41C55BE5" w14:textId="3796D7FC"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4B6347E4" w14:textId="7B27AF63" w:rsidR="00697813" w:rsidRDefault="00697813" w:rsidP="00F33BDE">
            <w:pPr>
              <w:pStyle w:val="TableContent"/>
              <w:rPr>
                <w:rFonts w:cs="Arial"/>
                <w:color w:val="000000"/>
                <w:szCs w:val="22"/>
              </w:rPr>
            </w:pPr>
            <w:r>
              <w:rPr>
                <w:rFonts w:cs="Arial"/>
                <w:color w:val="000000"/>
                <w:szCs w:val="22"/>
              </w:rPr>
              <w:t>CR3683R06</w:t>
            </w:r>
          </w:p>
        </w:tc>
        <w:tc>
          <w:tcPr>
            <w:tcW w:w="3544" w:type="dxa"/>
            <w:tcBorders>
              <w:top w:val="single" w:sz="4" w:space="0" w:color="auto"/>
              <w:left w:val="single" w:sz="4" w:space="0" w:color="auto"/>
              <w:bottom w:val="single" w:sz="4" w:space="0" w:color="auto"/>
            </w:tcBorders>
          </w:tcPr>
          <w:p w14:paraId="3AC9DEA7" w14:textId="0DFAB231" w:rsidR="00697813" w:rsidRPr="002E5CAC" w:rsidRDefault="00697813" w:rsidP="00F33BDE">
            <w:pPr>
              <w:pStyle w:val="TableContent"/>
            </w:pPr>
            <w:r w:rsidRPr="00270A96">
              <w:t>Clarifying pre-configured Activation Code for Device Change</w:t>
            </w:r>
          </w:p>
        </w:tc>
        <w:tc>
          <w:tcPr>
            <w:tcW w:w="1276" w:type="dxa"/>
            <w:vMerge/>
            <w:vAlign w:val="center"/>
          </w:tcPr>
          <w:p w14:paraId="6D6F8AED" w14:textId="640E6C44" w:rsidR="00697813" w:rsidRDefault="00697813" w:rsidP="00537DB3">
            <w:pPr>
              <w:pStyle w:val="TableContent"/>
            </w:pPr>
          </w:p>
        </w:tc>
        <w:tc>
          <w:tcPr>
            <w:tcW w:w="1843" w:type="dxa"/>
            <w:vMerge/>
            <w:vAlign w:val="center"/>
          </w:tcPr>
          <w:p w14:paraId="6B319344" w14:textId="663108A2" w:rsidR="00697813" w:rsidRDefault="00697813" w:rsidP="00537DB3">
            <w:pPr>
              <w:pStyle w:val="TableContent"/>
            </w:pPr>
          </w:p>
        </w:tc>
      </w:tr>
      <w:tr w:rsidR="00697813" w:rsidRPr="00A14F29" w14:paraId="64CD72D4" w14:textId="77777777" w:rsidTr="00BE5D0E">
        <w:tc>
          <w:tcPr>
            <w:tcW w:w="851" w:type="dxa"/>
            <w:gridSpan w:val="2"/>
            <w:vMerge/>
            <w:vAlign w:val="center"/>
          </w:tcPr>
          <w:p w14:paraId="5E2C4855" w14:textId="72E71780" w:rsidR="00697813" w:rsidRDefault="00697813" w:rsidP="00537DB3">
            <w:pPr>
              <w:pStyle w:val="TableContent"/>
            </w:pPr>
          </w:p>
        </w:tc>
        <w:tc>
          <w:tcPr>
            <w:tcW w:w="1134" w:type="dxa"/>
            <w:vMerge/>
            <w:vAlign w:val="center"/>
          </w:tcPr>
          <w:p w14:paraId="63DFDCC3" w14:textId="60169121"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1E2516A9" w14:textId="213820F4" w:rsidR="00697813" w:rsidRDefault="00697813" w:rsidP="00F33BDE">
            <w:pPr>
              <w:pStyle w:val="TableContent"/>
              <w:rPr>
                <w:rFonts w:cs="Arial"/>
                <w:color w:val="000000"/>
                <w:szCs w:val="22"/>
              </w:rPr>
            </w:pPr>
            <w:r>
              <w:rPr>
                <w:rFonts w:cs="Arial"/>
                <w:color w:val="000000"/>
                <w:szCs w:val="22"/>
              </w:rPr>
              <w:t>CR3703R04</w:t>
            </w:r>
          </w:p>
        </w:tc>
        <w:tc>
          <w:tcPr>
            <w:tcW w:w="3544" w:type="dxa"/>
            <w:tcBorders>
              <w:top w:val="single" w:sz="4" w:space="0" w:color="auto"/>
              <w:left w:val="single" w:sz="4" w:space="0" w:color="auto"/>
              <w:bottom w:val="single" w:sz="4" w:space="0" w:color="auto"/>
            </w:tcBorders>
          </w:tcPr>
          <w:p w14:paraId="0FE30180" w14:textId="41C3D655" w:rsidR="00697813" w:rsidRPr="002E5CAC" w:rsidRDefault="00697813" w:rsidP="00F33BDE">
            <w:pPr>
              <w:pStyle w:val="TableContent"/>
            </w:pPr>
            <w:r w:rsidRPr="00C431C5">
              <w:t>Resolve ed note in cancel session</w:t>
            </w:r>
          </w:p>
        </w:tc>
        <w:tc>
          <w:tcPr>
            <w:tcW w:w="1276" w:type="dxa"/>
            <w:vMerge/>
            <w:vAlign w:val="center"/>
          </w:tcPr>
          <w:p w14:paraId="12BD5682" w14:textId="790D5067" w:rsidR="00697813" w:rsidRDefault="00697813" w:rsidP="00537DB3">
            <w:pPr>
              <w:pStyle w:val="TableContent"/>
            </w:pPr>
          </w:p>
        </w:tc>
        <w:tc>
          <w:tcPr>
            <w:tcW w:w="1843" w:type="dxa"/>
            <w:vMerge/>
            <w:vAlign w:val="center"/>
          </w:tcPr>
          <w:p w14:paraId="04AC65E3" w14:textId="271CB4B5" w:rsidR="00697813" w:rsidRDefault="00697813" w:rsidP="00537DB3">
            <w:pPr>
              <w:pStyle w:val="TableContent"/>
            </w:pPr>
          </w:p>
        </w:tc>
      </w:tr>
      <w:tr w:rsidR="00697813" w:rsidRPr="00A14F29" w14:paraId="350BD6BB" w14:textId="77777777" w:rsidTr="00BE5D0E">
        <w:tc>
          <w:tcPr>
            <w:tcW w:w="851" w:type="dxa"/>
            <w:gridSpan w:val="2"/>
            <w:vMerge/>
            <w:vAlign w:val="center"/>
          </w:tcPr>
          <w:p w14:paraId="005C1ED6" w14:textId="4674AAAA" w:rsidR="00697813" w:rsidRDefault="00697813" w:rsidP="00537DB3">
            <w:pPr>
              <w:pStyle w:val="TableContent"/>
            </w:pPr>
          </w:p>
        </w:tc>
        <w:tc>
          <w:tcPr>
            <w:tcW w:w="1134" w:type="dxa"/>
            <w:vMerge/>
            <w:vAlign w:val="center"/>
          </w:tcPr>
          <w:p w14:paraId="69179809" w14:textId="43DC01DC"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49307620" w14:textId="15311040" w:rsidR="00697813" w:rsidRDefault="00697813" w:rsidP="00F33BDE">
            <w:pPr>
              <w:pStyle w:val="TableContent"/>
              <w:rPr>
                <w:rFonts w:cs="Arial"/>
                <w:color w:val="000000"/>
                <w:szCs w:val="22"/>
              </w:rPr>
            </w:pPr>
            <w:r>
              <w:rPr>
                <w:rFonts w:cs="Arial"/>
                <w:color w:val="000000"/>
                <w:szCs w:val="22"/>
              </w:rPr>
              <w:t>CR3705R01</w:t>
            </w:r>
          </w:p>
        </w:tc>
        <w:tc>
          <w:tcPr>
            <w:tcW w:w="3544" w:type="dxa"/>
            <w:tcBorders>
              <w:top w:val="single" w:sz="4" w:space="0" w:color="auto"/>
              <w:left w:val="single" w:sz="4" w:space="0" w:color="auto"/>
              <w:bottom w:val="single" w:sz="4" w:space="0" w:color="auto"/>
            </w:tcBorders>
          </w:tcPr>
          <w:p w14:paraId="63307E38" w14:textId="259B00F8" w:rsidR="00697813" w:rsidRPr="002E5CAC" w:rsidRDefault="00697813" w:rsidP="00F33BDE">
            <w:pPr>
              <w:pStyle w:val="TableContent"/>
            </w:pPr>
            <w:r w:rsidRPr="006C3F85">
              <w:t>Replace SIMalliance wording</w:t>
            </w:r>
          </w:p>
        </w:tc>
        <w:tc>
          <w:tcPr>
            <w:tcW w:w="1276" w:type="dxa"/>
            <w:vMerge/>
            <w:vAlign w:val="center"/>
          </w:tcPr>
          <w:p w14:paraId="566706F4" w14:textId="4F3CBE40" w:rsidR="00697813" w:rsidRDefault="00697813" w:rsidP="00537DB3">
            <w:pPr>
              <w:pStyle w:val="TableContent"/>
            </w:pPr>
          </w:p>
        </w:tc>
        <w:tc>
          <w:tcPr>
            <w:tcW w:w="1843" w:type="dxa"/>
            <w:vMerge/>
            <w:vAlign w:val="center"/>
          </w:tcPr>
          <w:p w14:paraId="4982ABF6" w14:textId="5B789FD0" w:rsidR="00697813" w:rsidRDefault="00697813" w:rsidP="00537DB3">
            <w:pPr>
              <w:pStyle w:val="TableContent"/>
            </w:pPr>
          </w:p>
        </w:tc>
      </w:tr>
      <w:tr w:rsidR="00697813" w:rsidRPr="00A14F29" w14:paraId="274BC1B1" w14:textId="77777777" w:rsidTr="00BE5D0E">
        <w:tc>
          <w:tcPr>
            <w:tcW w:w="851" w:type="dxa"/>
            <w:gridSpan w:val="2"/>
            <w:vMerge/>
            <w:vAlign w:val="center"/>
          </w:tcPr>
          <w:p w14:paraId="70DB8C55" w14:textId="0048D206" w:rsidR="00697813" w:rsidRDefault="00697813" w:rsidP="00537DB3">
            <w:pPr>
              <w:pStyle w:val="TableContent"/>
            </w:pPr>
          </w:p>
        </w:tc>
        <w:tc>
          <w:tcPr>
            <w:tcW w:w="1134" w:type="dxa"/>
            <w:vMerge/>
            <w:vAlign w:val="center"/>
          </w:tcPr>
          <w:p w14:paraId="31A39BB4" w14:textId="7BA760D0"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6C9927EC" w14:textId="04FE5C6E" w:rsidR="00697813" w:rsidRDefault="00697813" w:rsidP="00F33BDE">
            <w:pPr>
              <w:pStyle w:val="TableContent"/>
              <w:rPr>
                <w:rFonts w:cs="Arial"/>
                <w:color w:val="000000"/>
                <w:szCs w:val="22"/>
              </w:rPr>
            </w:pPr>
            <w:r>
              <w:rPr>
                <w:rFonts w:cs="Arial"/>
                <w:color w:val="000000"/>
                <w:szCs w:val="22"/>
              </w:rPr>
              <w:t>CR3706R01</w:t>
            </w:r>
          </w:p>
        </w:tc>
        <w:tc>
          <w:tcPr>
            <w:tcW w:w="3544" w:type="dxa"/>
            <w:tcBorders>
              <w:top w:val="single" w:sz="4" w:space="0" w:color="auto"/>
              <w:left w:val="single" w:sz="4" w:space="0" w:color="auto"/>
              <w:bottom w:val="single" w:sz="4" w:space="0" w:color="auto"/>
            </w:tcBorders>
          </w:tcPr>
          <w:p w14:paraId="4A9D7947" w14:textId="7DCA3D44" w:rsidR="00697813" w:rsidRPr="002E5CAC" w:rsidRDefault="00697813" w:rsidP="00F33BDE">
            <w:pPr>
              <w:pStyle w:val="TableContent"/>
            </w:pPr>
            <w:r w:rsidRPr="00DF16CC">
              <w:t>Fixes related to enterprise</w:t>
            </w:r>
          </w:p>
        </w:tc>
        <w:tc>
          <w:tcPr>
            <w:tcW w:w="1276" w:type="dxa"/>
            <w:vMerge/>
            <w:vAlign w:val="center"/>
          </w:tcPr>
          <w:p w14:paraId="16426C0B" w14:textId="06E6217D" w:rsidR="00697813" w:rsidRDefault="00697813" w:rsidP="00537DB3">
            <w:pPr>
              <w:pStyle w:val="TableContent"/>
            </w:pPr>
          </w:p>
        </w:tc>
        <w:tc>
          <w:tcPr>
            <w:tcW w:w="1843" w:type="dxa"/>
            <w:vMerge/>
            <w:vAlign w:val="center"/>
          </w:tcPr>
          <w:p w14:paraId="0D378DE8" w14:textId="5C6B13AD" w:rsidR="00697813" w:rsidRDefault="00697813" w:rsidP="00537DB3">
            <w:pPr>
              <w:pStyle w:val="TableContent"/>
            </w:pPr>
          </w:p>
        </w:tc>
      </w:tr>
      <w:tr w:rsidR="00697813" w:rsidRPr="00A14F29" w14:paraId="6762E1FA" w14:textId="77777777" w:rsidTr="00BE5D0E">
        <w:tc>
          <w:tcPr>
            <w:tcW w:w="851" w:type="dxa"/>
            <w:gridSpan w:val="2"/>
            <w:vMerge/>
            <w:vAlign w:val="center"/>
          </w:tcPr>
          <w:p w14:paraId="46F46DFF" w14:textId="272CC437" w:rsidR="00697813" w:rsidRDefault="00697813" w:rsidP="00537DB3">
            <w:pPr>
              <w:pStyle w:val="TableContent"/>
            </w:pPr>
          </w:p>
        </w:tc>
        <w:tc>
          <w:tcPr>
            <w:tcW w:w="1134" w:type="dxa"/>
            <w:vMerge/>
            <w:vAlign w:val="center"/>
          </w:tcPr>
          <w:p w14:paraId="2A2C9BD7" w14:textId="39B98F09"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0C635688" w14:textId="70D3B9D7" w:rsidR="00697813" w:rsidRDefault="00697813" w:rsidP="00F33BDE">
            <w:pPr>
              <w:pStyle w:val="TableContent"/>
              <w:rPr>
                <w:rFonts w:cs="Arial"/>
                <w:color w:val="000000"/>
                <w:szCs w:val="22"/>
              </w:rPr>
            </w:pPr>
            <w:r>
              <w:rPr>
                <w:rFonts w:cs="Arial"/>
                <w:color w:val="000000"/>
                <w:szCs w:val="22"/>
              </w:rPr>
              <w:t>CR3707R01</w:t>
            </w:r>
          </w:p>
        </w:tc>
        <w:tc>
          <w:tcPr>
            <w:tcW w:w="3544" w:type="dxa"/>
            <w:tcBorders>
              <w:top w:val="single" w:sz="4" w:space="0" w:color="auto"/>
              <w:left w:val="single" w:sz="4" w:space="0" w:color="auto"/>
              <w:bottom w:val="single" w:sz="4" w:space="0" w:color="auto"/>
            </w:tcBorders>
          </w:tcPr>
          <w:p w14:paraId="59FB6790" w14:textId="3D4F81DB" w:rsidR="00697813" w:rsidRPr="002E5CAC" w:rsidRDefault="00697813" w:rsidP="00F33BDE">
            <w:pPr>
              <w:pStyle w:val="TableContent"/>
            </w:pPr>
            <w:r w:rsidRPr="00752321">
              <w:t>SM-DS support for hashedIccid</w:t>
            </w:r>
          </w:p>
        </w:tc>
        <w:tc>
          <w:tcPr>
            <w:tcW w:w="1276" w:type="dxa"/>
            <w:vMerge/>
            <w:vAlign w:val="center"/>
          </w:tcPr>
          <w:p w14:paraId="1CC0D615" w14:textId="1B992AA5" w:rsidR="00697813" w:rsidRDefault="00697813" w:rsidP="00537DB3">
            <w:pPr>
              <w:pStyle w:val="TableContent"/>
            </w:pPr>
          </w:p>
        </w:tc>
        <w:tc>
          <w:tcPr>
            <w:tcW w:w="1843" w:type="dxa"/>
            <w:vMerge/>
            <w:vAlign w:val="center"/>
          </w:tcPr>
          <w:p w14:paraId="2CE1A425" w14:textId="7F87B6D4" w:rsidR="00697813" w:rsidRDefault="00697813" w:rsidP="00537DB3">
            <w:pPr>
              <w:pStyle w:val="TableContent"/>
            </w:pPr>
          </w:p>
        </w:tc>
      </w:tr>
      <w:tr w:rsidR="00697813" w:rsidRPr="00A14F29" w14:paraId="408F1DE4" w14:textId="77777777" w:rsidTr="00BE5D0E">
        <w:tc>
          <w:tcPr>
            <w:tcW w:w="851" w:type="dxa"/>
            <w:gridSpan w:val="2"/>
            <w:vMerge/>
            <w:vAlign w:val="center"/>
          </w:tcPr>
          <w:p w14:paraId="3A5B2091" w14:textId="5ED34BED" w:rsidR="00697813" w:rsidRDefault="00697813" w:rsidP="00537DB3">
            <w:pPr>
              <w:pStyle w:val="TableContent"/>
            </w:pPr>
          </w:p>
        </w:tc>
        <w:tc>
          <w:tcPr>
            <w:tcW w:w="1134" w:type="dxa"/>
            <w:vMerge/>
            <w:vAlign w:val="center"/>
          </w:tcPr>
          <w:p w14:paraId="54FD265A" w14:textId="6F638E3A"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0EB53612" w14:textId="0339F994" w:rsidR="00697813" w:rsidRDefault="00697813" w:rsidP="00F33BDE">
            <w:pPr>
              <w:pStyle w:val="TableContent"/>
              <w:rPr>
                <w:rFonts w:cs="Arial"/>
                <w:color w:val="000000"/>
                <w:szCs w:val="22"/>
              </w:rPr>
            </w:pPr>
            <w:r>
              <w:rPr>
                <w:rFonts w:cs="Arial"/>
                <w:color w:val="000000"/>
                <w:szCs w:val="22"/>
              </w:rPr>
              <w:t>CR3712R01</w:t>
            </w:r>
          </w:p>
        </w:tc>
        <w:tc>
          <w:tcPr>
            <w:tcW w:w="3544" w:type="dxa"/>
            <w:tcBorders>
              <w:top w:val="single" w:sz="4" w:space="0" w:color="auto"/>
              <w:left w:val="single" w:sz="4" w:space="0" w:color="auto"/>
              <w:bottom w:val="single" w:sz="4" w:space="0" w:color="auto"/>
            </w:tcBorders>
          </w:tcPr>
          <w:p w14:paraId="58E80F2E" w14:textId="7159DC59" w:rsidR="00697813" w:rsidRPr="002E5CAC" w:rsidRDefault="00697813" w:rsidP="00F33BDE">
            <w:pPr>
              <w:pStyle w:val="TableContent"/>
            </w:pPr>
            <w:r w:rsidRPr="00822B2B">
              <w:t>Event retrieval at Device setup</w:t>
            </w:r>
          </w:p>
        </w:tc>
        <w:tc>
          <w:tcPr>
            <w:tcW w:w="1276" w:type="dxa"/>
            <w:vMerge/>
            <w:vAlign w:val="center"/>
          </w:tcPr>
          <w:p w14:paraId="599B2BDB" w14:textId="70BE33DC" w:rsidR="00697813" w:rsidRDefault="00697813" w:rsidP="00537DB3">
            <w:pPr>
              <w:pStyle w:val="TableContent"/>
            </w:pPr>
          </w:p>
        </w:tc>
        <w:tc>
          <w:tcPr>
            <w:tcW w:w="1843" w:type="dxa"/>
            <w:vMerge/>
            <w:vAlign w:val="center"/>
          </w:tcPr>
          <w:p w14:paraId="30EE49B9" w14:textId="3907FB89" w:rsidR="00697813" w:rsidRDefault="00697813" w:rsidP="00537DB3">
            <w:pPr>
              <w:pStyle w:val="TableContent"/>
            </w:pPr>
          </w:p>
        </w:tc>
      </w:tr>
      <w:tr w:rsidR="00697813" w:rsidRPr="00A14F29" w14:paraId="6A3BD5E4" w14:textId="77777777" w:rsidTr="00BE5D0E">
        <w:tc>
          <w:tcPr>
            <w:tcW w:w="851" w:type="dxa"/>
            <w:gridSpan w:val="2"/>
            <w:vMerge/>
            <w:vAlign w:val="center"/>
          </w:tcPr>
          <w:p w14:paraId="007BAE4A" w14:textId="423548A6" w:rsidR="00697813" w:rsidRDefault="00697813" w:rsidP="00537DB3">
            <w:pPr>
              <w:pStyle w:val="TableContent"/>
            </w:pPr>
          </w:p>
        </w:tc>
        <w:tc>
          <w:tcPr>
            <w:tcW w:w="1134" w:type="dxa"/>
            <w:vMerge/>
            <w:vAlign w:val="center"/>
          </w:tcPr>
          <w:p w14:paraId="23DA0229" w14:textId="64903C8E"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7D9197FD" w14:textId="60353943" w:rsidR="00697813" w:rsidRDefault="00697813" w:rsidP="00F33BDE">
            <w:pPr>
              <w:pStyle w:val="TableContent"/>
              <w:rPr>
                <w:rFonts w:cs="Arial"/>
                <w:color w:val="000000"/>
                <w:szCs w:val="22"/>
              </w:rPr>
            </w:pPr>
            <w:r>
              <w:rPr>
                <w:rFonts w:cs="Arial"/>
                <w:color w:val="000000"/>
                <w:szCs w:val="22"/>
              </w:rPr>
              <w:t>CR3713R02</w:t>
            </w:r>
          </w:p>
        </w:tc>
        <w:tc>
          <w:tcPr>
            <w:tcW w:w="3544" w:type="dxa"/>
            <w:tcBorders>
              <w:top w:val="single" w:sz="4" w:space="0" w:color="auto"/>
              <w:left w:val="single" w:sz="4" w:space="0" w:color="auto"/>
              <w:bottom w:val="single" w:sz="4" w:space="0" w:color="auto"/>
            </w:tcBorders>
          </w:tcPr>
          <w:p w14:paraId="5580B9FC" w14:textId="3419BA46" w:rsidR="00697813" w:rsidRPr="002E5CAC" w:rsidRDefault="00697813" w:rsidP="00F33BDE">
            <w:pPr>
              <w:pStyle w:val="TableContent"/>
            </w:pPr>
            <w:r w:rsidRPr="009642A1">
              <w:t>TLS - Removing ED about deprecating AES CBC cipher</w:t>
            </w:r>
          </w:p>
        </w:tc>
        <w:tc>
          <w:tcPr>
            <w:tcW w:w="1276" w:type="dxa"/>
            <w:vMerge/>
            <w:vAlign w:val="center"/>
          </w:tcPr>
          <w:p w14:paraId="466BDE86" w14:textId="0E694D3F" w:rsidR="00697813" w:rsidRDefault="00697813" w:rsidP="00537DB3">
            <w:pPr>
              <w:pStyle w:val="TableContent"/>
            </w:pPr>
          </w:p>
        </w:tc>
        <w:tc>
          <w:tcPr>
            <w:tcW w:w="1843" w:type="dxa"/>
            <w:vMerge/>
            <w:vAlign w:val="center"/>
          </w:tcPr>
          <w:p w14:paraId="33449CB0" w14:textId="253091E5" w:rsidR="00697813" w:rsidRDefault="00697813" w:rsidP="00537DB3">
            <w:pPr>
              <w:pStyle w:val="TableContent"/>
            </w:pPr>
          </w:p>
        </w:tc>
      </w:tr>
      <w:tr w:rsidR="00697813" w:rsidRPr="00A14F29" w14:paraId="10088A19" w14:textId="77777777" w:rsidTr="00BE5D0E">
        <w:tc>
          <w:tcPr>
            <w:tcW w:w="851" w:type="dxa"/>
            <w:gridSpan w:val="2"/>
            <w:vMerge/>
            <w:vAlign w:val="center"/>
          </w:tcPr>
          <w:p w14:paraId="75DC5309" w14:textId="776EF02B" w:rsidR="00697813" w:rsidRDefault="00697813" w:rsidP="00537DB3">
            <w:pPr>
              <w:pStyle w:val="TableContent"/>
            </w:pPr>
          </w:p>
        </w:tc>
        <w:tc>
          <w:tcPr>
            <w:tcW w:w="1134" w:type="dxa"/>
            <w:vMerge/>
            <w:vAlign w:val="center"/>
          </w:tcPr>
          <w:p w14:paraId="206A7C34" w14:textId="3CF9FE3F"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302B9B27" w14:textId="7C05C5FF" w:rsidR="00697813" w:rsidRDefault="00697813" w:rsidP="00F33BDE">
            <w:pPr>
              <w:pStyle w:val="TableContent"/>
              <w:rPr>
                <w:rFonts w:cs="Arial"/>
                <w:color w:val="000000"/>
                <w:szCs w:val="22"/>
              </w:rPr>
            </w:pPr>
            <w:r>
              <w:rPr>
                <w:rFonts w:cs="Arial"/>
                <w:color w:val="000000"/>
                <w:szCs w:val="22"/>
              </w:rPr>
              <w:t>CR3714R00</w:t>
            </w:r>
          </w:p>
        </w:tc>
        <w:tc>
          <w:tcPr>
            <w:tcW w:w="3544" w:type="dxa"/>
            <w:tcBorders>
              <w:top w:val="single" w:sz="4" w:space="0" w:color="auto"/>
              <w:left w:val="single" w:sz="4" w:space="0" w:color="auto"/>
              <w:bottom w:val="single" w:sz="4" w:space="0" w:color="auto"/>
            </w:tcBorders>
          </w:tcPr>
          <w:p w14:paraId="13EBECDB" w14:textId="5D5A7C50" w:rsidR="00697813" w:rsidRPr="002E5CAC" w:rsidRDefault="00697813" w:rsidP="00F33BDE">
            <w:pPr>
              <w:pStyle w:val="TableContent"/>
            </w:pPr>
            <w:r w:rsidRPr="00146D51">
              <w:t>Update ETSI references for MEP</w:t>
            </w:r>
          </w:p>
        </w:tc>
        <w:tc>
          <w:tcPr>
            <w:tcW w:w="1276" w:type="dxa"/>
            <w:vMerge/>
            <w:vAlign w:val="center"/>
          </w:tcPr>
          <w:p w14:paraId="5CEA3E30" w14:textId="16665D72" w:rsidR="00697813" w:rsidRDefault="00697813" w:rsidP="00537DB3">
            <w:pPr>
              <w:pStyle w:val="TableContent"/>
            </w:pPr>
          </w:p>
        </w:tc>
        <w:tc>
          <w:tcPr>
            <w:tcW w:w="1843" w:type="dxa"/>
            <w:vMerge/>
            <w:vAlign w:val="center"/>
          </w:tcPr>
          <w:p w14:paraId="21608CDC" w14:textId="1F8B4192" w:rsidR="00697813" w:rsidRDefault="00697813" w:rsidP="00537DB3">
            <w:pPr>
              <w:pStyle w:val="TableContent"/>
            </w:pPr>
          </w:p>
        </w:tc>
      </w:tr>
      <w:tr w:rsidR="00697813" w:rsidRPr="00A14F29" w14:paraId="1D180D6C" w14:textId="77777777" w:rsidTr="00BE5D0E">
        <w:tc>
          <w:tcPr>
            <w:tcW w:w="851" w:type="dxa"/>
            <w:gridSpan w:val="2"/>
            <w:vMerge/>
            <w:vAlign w:val="center"/>
          </w:tcPr>
          <w:p w14:paraId="098668F5" w14:textId="48BDA1F1" w:rsidR="00697813" w:rsidRDefault="00697813" w:rsidP="00537DB3">
            <w:pPr>
              <w:pStyle w:val="TableContent"/>
            </w:pPr>
          </w:p>
        </w:tc>
        <w:tc>
          <w:tcPr>
            <w:tcW w:w="1134" w:type="dxa"/>
            <w:vMerge/>
            <w:vAlign w:val="center"/>
          </w:tcPr>
          <w:p w14:paraId="047537A7" w14:textId="74CA8DD6"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1FE4C16F" w14:textId="173207FE" w:rsidR="00697813" w:rsidRDefault="00697813" w:rsidP="00F33BDE">
            <w:pPr>
              <w:pStyle w:val="TableContent"/>
              <w:rPr>
                <w:rFonts w:cs="Arial"/>
                <w:color w:val="000000"/>
                <w:szCs w:val="22"/>
              </w:rPr>
            </w:pPr>
            <w:r>
              <w:rPr>
                <w:rFonts w:cs="Arial"/>
                <w:color w:val="000000"/>
                <w:szCs w:val="22"/>
              </w:rPr>
              <w:t>CR3715R01</w:t>
            </w:r>
          </w:p>
        </w:tc>
        <w:tc>
          <w:tcPr>
            <w:tcW w:w="3544" w:type="dxa"/>
            <w:tcBorders>
              <w:top w:val="single" w:sz="4" w:space="0" w:color="auto"/>
              <w:left w:val="single" w:sz="4" w:space="0" w:color="auto"/>
              <w:bottom w:val="single" w:sz="4" w:space="0" w:color="auto"/>
            </w:tcBorders>
          </w:tcPr>
          <w:p w14:paraId="25DD88E8" w14:textId="1367DE07" w:rsidR="00697813" w:rsidRPr="002E5CAC" w:rsidRDefault="00697813" w:rsidP="00F33BDE">
            <w:pPr>
              <w:pStyle w:val="TableContent"/>
            </w:pPr>
            <w:r w:rsidRPr="00146D51">
              <w:t>Resolve 2 ed notes in GetProfilesInfo</w:t>
            </w:r>
          </w:p>
        </w:tc>
        <w:tc>
          <w:tcPr>
            <w:tcW w:w="1276" w:type="dxa"/>
            <w:vMerge/>
            <w:vAlign w:val="center"/>
          </w:tcPr>
          <w:p w14:paraId="3ED9EDFE" w14:textId="46753A86" w:rsidR="00697813" w:rsidRDefault="00697813" w:rsidP="00537DB3">
            <w:pPr>
              <w:pStyle w:val="TableContent"/>
            </w:pPr>
          </w:p>
        </w:tc>
        <w:tc>
          <w:tcPr>
            <w:tcW w:w="1843" w:type="dxa"/>
            <w:vMerge/>
            <w:vAlign w:val="center"/>
          </w:tcPr>
          <w:p w14:paraId="498C0E94" w14:textId="1102F760" w:rsidR="00697813" w:rsidRDefault="00697813" w:rsidP="00537DB3">
            <w:pPr>
              <w:pStyle w:val="TableContent"/>
            </w:pPr>
          </w:p>
        </w:tc>
      </w:tr>
      <w:tr w:rsidR="00697813" w:rsidRPr="00A14F29" w14:paraId="789A163F" w14:textId="77777777" w:rsidTr="00BE5D0E">
        <w:tc>
          <w:tcPr>
            <w:tcW w:w="851" w:type="dxa"/>
            <w:gridSpan w:val="2"/>
            <w:vMerge/>
            <w:vAlign w:val="center"/>
          </w:tcPr>
          <w:p w14:paraId="4ED37037" w14:textId="34077861" w:rsidR="00697813" w:rsidRDefault="00697813" w:rsidP="00537DB3">
            <w:pPr>
              <w:pStyle w:val="TableContent"/>
            </w:pPr>
          </w:p>
        </w:tc>
        <w:tc>
          <w:tcPr>
            <w:tcW w:w="1134" w:type="dxa"/>
            <w:vMerge/>
            <w:vAlign w:val="center"/>
          </w:tcPr>
          <w:p w14:paraId="2084C25A" w14:textId="0ED85215"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2020BE67" w14:textId="3BA4A1D2" w:rsidR="00697813" w:rsidRDefault="00697813" w:rsidP="00F33BDE">
            <w:pPr>
              <w:pStyle w:val="TableContent"/>
              <w:rPr>
                <w:rFonts w:cs="Arial"/>
                <w:color w:val="000000"/>
                <w:szCs w:val="22"/>
              </w:rPr>
            </w:pPr>
            <w:r>
              <w:rPr>
                <w:rFonts w:cs="Arial"/>
                <w:color w:val="000000"/>
                <w:szCs w:val="22"/>
              </w:rPr>
              <w:t>CR3716R00</w:t>
            </w:r>
          </w:p>
        </w:tc>
        <w:tc>
          <w:tcPr>
            <w:tcW w:w="3544" w:type="dxa"/>
            <w:tcBorders>
              <w:top w:val="single" w:sz="4" w:space="0" w:color="auto"/>
              <w:left w:val="single" w:sz="4" w:space="0" w:color="auto"/>
              <w:bottom w:val="single" w:sz="4" w:space="0" w:color="auto"/>
            </w:tcBorders>
          </w:tcPr>
          <w:p w14:paraId="233548BE" w14:textId="6A6A87CA" w:rsidR="00697813" w:rsidRPr="002E5CAC" w:rsidRDefault="00697813" w:rsidP="00F33BDE">
            <w:pPr>
              <w:pStyle w:val="TableContent"/>
            </w:pPr>
            <w:r w:rsidRPr="00146D51">
              <w:t>Resolve ed note on SM4 key type</w:t>
            </w:r>
          </w:p>
        </w:tc>
        <w:tc>
          <w:tcPr>
            <w:tcW w:w="1276" w:type="dxa"/>
            <w:vMerge/>
            <w:vAlign w:val="center"/>
          </w:tcPr>
          <w:p w14:paraId="4E3453E6" w14:textId="48AE1B82" w:rsidR="00697813" w:rsidRDefault="00697813" w:rsidP="00537DB3">
            <w:pPr>
              <w:pStyle w:val="TableContent"/>
            </w:pPr>
          </w:p>
        </w:tc>
        <w:tc>
          <w:tcPr>
            <w:tcW w:w="1843" w:type="dxa"/>
            <w:vMerge/>
            <w:vAlign w:val="center"/>
          </w:tcPr>
          <w:p w14:paraId="48838535" w14:textId="028751C3" w:rsidR="00697813" w:rsidRDefault="00697813" w:rsidP="00537DB3">
            <w:pPr>
              <w:pStyle w:val="TableContent"/>
            </w:pPr>
          </w:p>
        </w:tc>
      </w:tr>
      <w:tr w:rsidR="00697813" w:rsidRPr="00A14F29" w14:paraId="6548FBF7" w14:textId="77777777" w:rsidTr="00BE5D0E">
        <w:tc>
          <w:tcPr>
            <w:tcW w:w="851" w:type="dxa"/>
            <w:gridSpan w:val="2"/>
            <w:vMerge/>
            <w:vAlign w:val="center"/>
          </w:tcPr>
          <w:p w14:paraId="3863B2AD" w14:textId="36B60CE8" w:rsidR="00697813" w:rsidRDefault="00697813" w:rsidP="00537DB3">
            <w:pPr>
              <w:pStyle w:val="TableContent"/>
            </w:pPr>
          </w:p>
        </w:tc>
        <w:tc>
          <w:tcPr>
            <w:tcW w:w="1134" w:type="dxa"/>
            <w:vMerge/>
            <w:vAlign w:val="center"/>
          </w:tcPr>
          <w:p w14:paraId="63CA7A47" w14:textId="5C8A3D00"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69C1D10E" w14:textId="02A74BB6" w:rsidR="00697813" w:rsidRDefault="00697813" w:rsidP="00F33BDE">
            <w:pPr>
              <w:pStyle w:val="TableContent"/>
              <w:rPr>
                <w:rFonts w:cs="Arial"/>
                <w:color w:val="000000"/>
                <w:szCs w:val="22"/>
              </w:rPr>
            </w:pPr>
            <w:r>
              <w:rPr>
                <w:rFonts w:cs="Arial"/>
                <w:color w:val="000000"/>
                <w:szCs w:val="22"/>
              </w:rPr>
              <w:t>CR3717R00</w:t>
            </w:r>
          </w:p>
        </w:tc>
        <w:tc>
          <w:tcPr>
            <w:tcW w:w="3544" w:type="dxa"/>
            <w:tcBorders>
              <w:top w:val="single" w:sz="4" w:space="0" w:color="auto"/>
              <w:left w:val="single" w:sz="4" w:space="0" w:color="auto"/>
              <w:bottom w:val="single" w:sz="4" w:space="0" w:color="auto"/>
            </w:tcBorders>
          </w:tcPr>
          <w:p w14:paraId="4B7DE911" w14:textId="5DE242CA" w:rsidR="00697813" w:rsidRPr="002E5CAC" w:rsidRDefault="00697813" w:rsidP="00F33BDE">
            <w:pPr>
              <w:pStyle w:val="TableContent"/>
            </w:pPr>
            <w:r w:rsidRPr="006B1736">
              <w:t>Resolve ed note on unsigned RPM errors</w:t>
            </w:r>
          </w:p>
        </w:tc>
        <w:tc>
          <w:tcPr>
            <w:tcW w:w="1276" w:type="dxa"/>
            <w:vMerge/>
            <w:vAlign w:val="center"/>
          </w:tcPr>
          <w:p w14:paraId="386308FE" w14:textId="1C7CE957" w:rsidR="00697813" w:rsidRDefault="00697813" w:rsidP="00537DB3">
            <w:pPr>
              <w:pStyle w:val="TableContent"/>
            </w:pPr>
          </w:p>
        </w:tc>
        <w:tc>
          <w:tcPr>
            <w:tcW w:w="1843" w:type="dxa"/>
            <w:vMerge/>
            <w:vAlign w:val="center"/>
          </w:tcPr>
          <w:p w14:paraId="4A5CCD9E" w14:textId="5BA3FF99" w:rsidR="00697813" w:rsidRDefault="00697813" w:rsidP="00537DB3">
            <w:pPr>
              <w:pStyle w:val="TableContent"/>
            </w:pPr>
          </w:p>
        </w:tc>
      </w:tr>
      <w:tr w:rsidR="00697813" w:rsidRPr="00A14F29" w14:paraId="207A9263" w14:textId="77777777" w:rsidTr="00BE5D0E">
        <w:tc>
          <w:tcPr>
            <w:tcW w:w="851" w:type="dxa"/>
            <w:gridSpan w:val="2"/>
            <w:vMerge/>
            <w:vAlign w:val="center"/>
          </w:tcPr>
          <w:p w14:paraId="03E72184" w14:textId="069999BF" w:rsidR="00697813" w:rsidRDefault="00697813" w:rsidP="00537DB3">
            <w:pPr>
              <w:pStyle w:val="TableContent"/>
            </w:pPr>
          </w:p>
        </w:tc>
        <w:tc>
          <w:tcPr>
            <w:tcW w:w="1134" w:type="dxa"/>
            <w:vMerge/>
            <w:vAlign w:val="center"/>
          </w:tcPr>
          <w:p w14:paraId="54FD70C9" w14:textId="6E364A3C"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19DCB2D4" w14:textId="57D13702" w:rsidR="00697813" w:rsidRDefault="00697813" w:rsidP="00F33BDE">
            <w:pPr>
              <w:pStyle w:val="TableContent"/>
              <w:rPr>
                <w:rFonts w:cs="Arial"/>
                <w:color w:val="000000"/>
                <w:szCs w:val="22"/>
              </w:rPr>
            </w:pPr>
            <w:r>
              <w:rPr>
                <w:rFonts w:cs="Arial"/>
                <w:color w:val="000000"/>
                <w:szCs w:val="22"/>
              </w:rPr>
              <w:t>CR3718R02</w:t>
            </w:r>
          </w:p>
        </w:tc>
        <w:tc>
          <w:tcPr>
            <w:tcW w:w="3544" w:type="dxa"/>
            <w:tcBorders>
              <w:top w:val="single" w:sz="4" w:space="0" w:color="auto"/>
              <w:left w:val="single" w:sz="4" w:space="0" w:color="auto"/>
              <w:bottom w:val="single" w:sz="4" w:space="0" w:color="auto"/>
            </w:tcBorders>
          </w:tcPr>
          <w:p w14:paraId="42C52065" w14:textId="2D5C69A5" w:rsidR="00697813" w:rsidRPr="002E5CAC" w:rsidRDefault="00697813" w:rsidP="00F33BDE">
            <w:pPr>
              <w:pStyle w:val="TableContent"/>
            </w:pPr>
            <w:r w:rsidRPr="006B1736">
              <w:t>Resolve ed note on Notification within Device Change</w:t>
            </w:r>
          </w:p>
        </w:tc>
        <w:tc>
          <w:tcPr>
            <w:tcW w:w="1276" w:type="dxa"/>
            <w:vMerge/>
            <w:vAlign w:val="center"/>
          </w:tcPr>
          <w:p w14:paraId="1F789112" w14:textId="5DE34034" w:rsidR="00697813" w:rsidRDefault="00697813" w:rsidP="00537DB3">
            <w:pPr>
              <w:pStyle w:val="TableContent"/>
            </w:pPr>
          </w:p>
        </w:tc>
        <w:tc>
          <w:tcPr>
            <w:tcW w:w="1843" w:type="dxa"/>
            <w:vMerge/>
            <w:vAlign w:val="center"/>
          </w:tcPr>
          <w:p w14:paraId="6F6212DD" w14:textId="05D41EF6" w:rsidR="00697813" w:rsidRDefault="00697813" w:rsidP="00537DB3">
            <w:pPr>
              <w:pStyle w:val="TableContent"/>
            </w:pPr>
          </w:p>
        </w:tc>
      </w:tr>
      <w:tr w:rsidR="00697813" w:rsidRPr="00A14F29" w14:paraId="5076CC8E" w14:textId="77777777" w:rsidTr="00BE5D0E">
        <w:tc>
          <w:tcPr>
            <w:tcW w:w="851" w:type="dxa"/>
            <w:gridSpan w:val="2"/>
            <w:vMerge/>
            <w:vAlign w:val="center"/>
          </w:tcPr>
          <w:p w14:paraId="14B80BAF" w14:textId="2E3513D1" w:rsidR="00697813" w:rsidRDefault="00697813" w:rsidP="00537DB3">
            <w:pPr>
              <w:pStyle w:val="TableContent"/>
            </w:pPr>
          </w:p>
        </w:tc>
        <w:tc>
          <w:tcPr>
            <w:tcW w:w="1134" w:type="dxa"/>
            <w:vMerge/>
            <w:vAlign w:val="center"/>
          </w:tcPr>
          <w:p w14:paraId="73A4E65A" w14:textId="4DBEA014"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18260A3A" w14:textId="30B4D3B0" w:rsidR="00697813" w:rsidRDefault="00697813" w:rsidP="00F33BDE">
            <w:pPr>
              <w:pStyle w:val="TableContent"/>
              <w:rPr>
                <w:rFonts w:cs="Arial"/>
                <w:color w:val="000000"/>
                <w:szCs w:val="22"/>
              </w:rPr>
            </w:pPr>
            <w:r>
              <w:rPr>
                <w:rFonts w:cs="Arial"/>
                <w:color w:val="000000"/>
                <w:szCs w:val="22"/>
              </w:rPr>
              <w:t>CR3719R00</w:t>
            </w:r>
          </w:p>
        </w:tc>
        <w:tc>
          <w:tcPr>
            <w:tcW w:w="3544" w:type="dxa"/>
            <w:tcBorders>
              <w:top w:val="single" w:sz="4" w:space="0" w:color="auto"/>
              <w:left w:val="single" w:sz="4" w:space="0" w:color="auto"/>
              <w:bottom w:val="single" w:sz="4" w:space="0" w:color="auto"/>
            </w:tcBorders>
          </w:tcPr>
          <w:p w14:paraId="06630C8B" w14:textId="2EF11952" w:rsidR="00697813" w:rsidRPr="002E5CAC" w:rsidRDefault="00697813" w:rsidP="00F33BDE">
            <w:pPr>
              <w:pStyle w:val="TableContent"/>
            </w:pPr>
            <w:r>
              <w:t>R</w:t>
            </w:r>
            <w:r w:rsidRPr="007D2CB0">
              <w:t>esolve miscellaneous ed notes</w:t>
            </w:r>
          </w:p>
        </w:tc>
        <w:tc>
          <w:tcPr>
            <w:tcW w:w="1276" w:type="dxa"/>
            <w:vMerge/>
            <w:vAlign w:val="center"/>
          </w:tcPr>
          <w:p w14:paraId="20E4F030" w14:textId="212FE159" w:rsidR="00697813" w:rsidRDefault="00697813" w:rsidP="00537DB3">
            <w:pPr>
              <w:pStyle w:val="TableContent"/>
            </w:pPr>
          </w:p>
        </w:tc>
        <w:tc>
          <w:tcPr>
            <w:tcW w:w="1843" w:type="dxa"/>
            <w:vMerge/>
            <w:vAlign w:val="center"/>
          </w:tcPr>
          <w:p w14:paraId="09DF240D" w14:textId="5F0EB9D8" w:rsidR="00697813" w:rsidRDefault="00697813" w:rsidP="00537DB3">
            <w:pPr>
              <w:pStyle w:val="TableContent"/>
            </w:pPr>
          </w:p>
        </w:tc>
      </w:tr>
      <w:tr w:rsidR="00697813" w:rsidRPr="00A14F29" w14:paraId="099A74B8" w14:textId="77777777" w:rsidTr="00BE5D0E">
        <w:tc>
          <w:tcPr>
            <w:tcW w:w="851" w:type="dxa"/>
            <w:gridSpan w:val="2"/>
            <w:vMerge/>
            <w:vAlign w:val="center"/>
          </w:tcPr>
          <w:p w14:paraId="1FD1E07A" w14:textId="5C9FA3F3" w:rsidR="00697813" w:rsidRDefault="00697813" w:rsidP="00537DB3">
            <w:pPr>
              <w:pStyle w:val="TableContent"/>
            </w:pPr>
          </w:p>
        </w:tc>
        <w:tc>
          <w:tcPr>
            <w:tcW w:w="1134" w:type="dxa"/>
            <w:vMerge/>
            <w:vAlign w:val="center"/>
          </w:tcPr>
          <w:p w14:paraId="519D6A55" w14:textId="3B2180BF"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1F0519B2" w14:textId="21F5D572" w:rsidR="00697813" w:rsidRDefault="00697813" w:rsidP="00F33BDE">
            <w:pPr>
              <w:pStyle w:val="TableContent"/>
              <w:rPr>
                <w:rFonts w:cs="Arial"/>
                <w:color w:val="000000"/>
                <w:szCs w:val="22"/>
              </w:rPr>
            </w:pPr>
            <w:r>
              <w:rPr>
                <w:rFonts w:cs="Arial"/>
                <w:color w:val="000000"/>
                <w:szCs w:val="22"/>
              </w:rPr>
              <w:t>CR3725R00</w:t>
            </w:r>
          </w:p>
        </w:tc>
        <w:tc>
          <w:tcPr>
            <w:tcW w:w="3544" w:type="dxa"/>
            <w:tcBorders>
              <w:top w:val="single" w:sz="4" w:space="0" w:color="auto"/>
              <w:left w:val="single" w:sz="4" w:space="0" w:color="auto"/>
              <w:bottom w:val="single" w:sz="4" w:space="0" w:color="auto"/>
            </w:tcBorders>
          </w:tcPr>
          <w:p w14:paraId="21B77AD6" w14:textId="1EC2AF27" w:rsidR="00697813" w:rsidRPr="002E5CAC" w:rsidRDefault="00697813" w:rsidP="00F33BDE">
            <w:pPr>
              <w:pStyle w:val="TableContent"/>
            </w:pPr>
            <w:r w:rsidRPr="00A8753D">
              <w:t>Fix references to ES10b.VerifyDeviceChange</w:t>
            </w:r>
          </w:p>
        </w:tc>
        <w:tc>
          <w:tcPr>
            <w:tcW w:w="1276" w:type="dxa"/>
            <w:vMerge/>
            <w:vAlign w:val="center"/>
          </w:tcPr>
          <w:p w14:paraId="16F02DED" w14:textId="5D0381C5" w:rsidR="00697813" w:rsidRDefault="00697813" w:rsidP="00537DB3">
            <w:pPr>
              <w:pStyle w:val="TableContent"/>
            </w:pPr>
          </w:p>
        </w:tc>
        <w:tc>
          <w:tcPr>
            <w:tcW w:w="1843" w:type="dxa"/>
            <w:vMerge/>
            <w:vAlign w:val="center"/>
          </w:tcPr>
          <w:p w14:paraId="171E89D5" w14:textId="312D1D0B" w:rsidR="00697813" w:rsidRDefault="00697813" w:rsidP="00537DB3">
            <w:pPr>
              <w:pStyle w:val="TableContent"/>
            </w:pPr>
          </w:p>
        </w:tc>
      </w:tr>
      <w:tr w:rsidR="00697813" w:rsidRPr="00A14F29" w14:paraId="0AC08478" w14:textId="77777777" w:rsidTr="00BE5D0E">
        <w:tc>
          <w:tcPr>
            <w:tcW w:w="851" w:type="dxa"/>
            <w:gridSpan w:val="2"/>
            <w:vMerge/>
            <w:vAlign w:val="center"/>
          </w:tcPr>
          <w:p w14:paraId="7875BA32" w14:textId="3B044AB9" w:rsidR="00697813" w:rsidRDefault="00697813" w:rsidP="00537DB3">
            <w:pPr>
              <w:pStyle w:val="TableContent"/>
            </w:pPr>
          </w:p>
        </w:tc>
        <w:tc>
          <w:tcPr>
            <w:tcW w:w="1134" w:type="dxa"/>
            <w:vMerge/>
            <w:vAlign w:val="center"/>
          </w:tcPr>
          <w:p w14:paraId="57750966" w14:textId="78D28FDD"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3FF663FF" w14:textId="7C6BE38F" w:rsidR="00697813" w:rsidRDefault="00697813" w:rsidP="00F33BDE">
            <w:pPr>
              <w:pStyle w:val="TableContent"/>
              <w:rPr>
                <w:rFonts w:cs="Arial"/>
                <w:color w:val="000000"/>
                <w:szCs w:val="22"/>
              </w:rPr>
            </w:pPr>
            <w:r>
              <w:rPr>
                <w:rFonts w:cs="Arial"/>
                <w:color w:val="000000"/>
                <w:szCs w:val="22"/>
              </w:rPr>
              <w:t>CR3726R01</w:t>
            </w:r>
          </w:p>
        </w:tc>
        <w:tc>
          <w:tcPr>
            <w:tcW w:w="3544" w:type="dxa"/>
            <w:tcBorders>
              <w:top w:val="single" w:sz="4" w:space="0" w:color="auto"/>
              <w:left w:val="single" w:sz="4" w:space="0" w:color="auto"/>
              <w:bottom w:val="single" w:sz="4" w:space="0" w:color="auto"/>
            </w:tcBorders>
          </w:tcPr>
          <w:p w14:paraId="6A671496" w14:textId="3ED2C74B" w:rsidR="00697813" w:rsidRPr="002E5CAC" w:rsidRDefault="00697813" w:rsidP="00F33BDE">
            <w:pPr>
              <w:pStyle w:val="TableContent"/>
            </w:pPr>
            <w:r w:rsidRPr="00B40093">
              <w:t>Missing functions in RemoteProfileProvisioningRequest</w:t>
            </w:r>
          </w:p>
        </w:tc>
        <w:tc>
          <w:tcPr>
            <w:tcW w:w="1276" w:type="dxa"/>
            <w:vMerge/>
            <w:vAlign w:val="center"/>
          </w:tcPr>
          <w:p w14:paraId="0F8DAE5D" w14:textId="68A0B1BD" w:rsidR="00697813" w:rsidRDefault="00697813" w:rsidP="00537DB3">
            <w:pPr>
              <w:pStyle w:val="TableContent"/>
            </w:pPr>
          </w:p>
        </w:tc>
        <w:tc>
          <w:tcPr>
            <w:tcW w:w="1843" w:type="dxa"/>
            <w:vMerge/>
            <w:vAlign w:val="center"/>
          </w:tcPr>
          <w:p w14:paraId="4966E087" w14:textId="6CC1A61D" w:rsidR="00697813" w:rsidRDefault="00697813" w:rsidP="00537DB3">
            <w:pPr>
              <w:pStyle w:val="TableContent"/>
            </w:pPr>
          </w:p>
        </w:tc>
      </w:tr>
      <w:tr w:rsidR="00697813" w:rsidRPr="00A14F29" w14:paraId="5D9491D0" w14:textId="77777777" w:rsidTr="00BE5D0E">
        <w:tc>
          <w:tcPr>
            <w:tcW w:w="851" w:type="dxa"/>
            <w:gridSpan w:val="2"/>
            <w:vMerge/>
            <w:vAlign w:val="center"/>
          </w:tcPr>
          <w:p w14:paraId="7DAC70ED" w14:textId="33B9BFEC" w:rsidR="00697813" w:rsidRDefault="00697813" w:rsidP="00537DB3">
            <w:pPr>
              <w:pStyle w:val="TableContent"/>
            </w:pPr>
          </w:p>
        </w:tc>
        <w:tc>
          <w:tcPr>
            <w:tcW w:w="1134" w:type="dxa"/>
            <w:vMerge/>
            <w:vAlign w:val="center"/>
          </w:tcPr>
          <w:p w14:paraId="5B753DBD" w14:textId="5183883F"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3BCE6F6D" w14:textId="297403D7" w:rsidR="00697813" w:rsidRDefault="00697813" w:rsidP="00F33BDE">
            <w:pPr>
              <w:pStyle w:val="TableContent"/>
              <w:rPr>
                <w:rFonts w:cs="Arial"/>
                <w:color w:val="000000"/>
                <w:szCs w:val="22"/>
              </w:rPr>
            </w:pPr>
            <w:r>
              <w:rPr>
                <w:rFonts w:cs="Arial"/>
                <w:color w:val="000000"/>
                <w:szCs w:val="22"/>
              </w:rPr>
              <w:t>CR3727R00</w:t>
            </w:r>
          </w:p>
        </w:tc>
        <w:tc>
          <w:tcPr>
            <w:tcW w:w="3544" w:type="dxa"/>
            <w:tcBorders>
              <w:top w:val="single" w:sz="4" w:space="0" w:color="auto"/>
              <w:left w:val="single" w:sz="4" w:space="0" w:color="auto"/>
              <w:bottom w:val="single" w:sz="4" w:space="0" w:color="auto"/>
            </w:tcBorders>
          </w:tcPr>
          <w:p w14:paraId="7995746C" w14:textId="4FA9DE51" w:rsidR="00697813" w:rsidRPr="002E5CAC" w:rsidRDefault="00697813" w:rsidP="00F33BDE">
            <w:pPr>
              <w:pStyle w:val="TableContent"/>
            </w:pPr>
            <w:r w:rsidRPr="00723926">
              <w:t>Fix PCM section reference</w:t>
            </w:r>
          </w:p>
        </w:tc>
        <w:tc>
          <w:tcPr>
            <w:tcW w:w="1276" w:type="dxa"/>
            <w:vMerge/>
            <w:vAlign w:val="center"/>
          </w:tcPr>
          <w:p w14:paraId="75A04C8A" w14:textId="47E6A995" w:rsidR="00697813" w:rsidRDefault="00697813" w:rsidP="00537DB3">
            <w:pPr>
              <w:pStyle w:val="TableContent"/>
            </w:pPr>
          </w:p>
        </w:tc>
        <w:tc>
          <w:tcPr>
            <w:tcW w:w="1843" w:type="dxa"/>
            <w:vMerge/>
            <w:vAlign w:val="center"/>
          </w:tcPr>
          <w:p w14:paraId="21A54D56" w14:textId="4CDE824D" w:rsidR="00697813" w:rsidRDefault="00697813" w:rsidP="00537DB3">
            <w:pPr>
              <w:pStyle w:val="TableContent"/>
            </w:pPr>
          </w:p>
        </w:tc>
      </w:tr>
      <w:tr w:rsidR="00697813" w:rsidRPr="00A14F29" w14:paraId="276D6111" w14:textId="77777777" w:rsidTr="00BE5D0E">
        <w:tc>
          <w:tcPr>
            <w:tcW w:w="851" w:type="dxa"/>
            <w:gridSpan w:val="2"/>
            <w:vMerge/>
            <w:vAlign w:val="center"/>
          </w:tcPr>
          <w:p w14:paraId="7B6BBD40" w14:textId="69F3FD04" w:rsidR="00697813" w:rsidRDefault="00697813" w:rsidP="00537DB3">
            <w:pPr>
              <w:pStyle w:val="TableContent"/>
            </w:pPr>
          </w:p>
        </w:tc>
        <w:tc>
          <w:tcPr>
            <w:tcW w:w="1134" w:type="dxa"/>
            <w:vMerge/>
            <w:vAlign w:val="center"/>
          </w:tcPr>
          <w:p w14:paraId="6F4835F6" w14:textId="68A1A9E3"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404B05FE" w14:textId="37BE3CD1" w:rsidR="00697813" w:rsidRDefault="00697813" w:rsidP="00F33BDE">
            <w:pPr>
              <w:pStyle w:val="TableContent"/>
              <w:rPr>
                <w:rFonts w:cs="Arial"/>
                <w:color w:val="000000"/>
                <w:szCs w:val="22"/>
              </w:rPr>
            </w:pPr>
            <w:r>
              <w:rPr>
                <w:rFonts w:cs="Arial"/>
                <w:color w:val="000000"/>
                <w:szCs w:val="22"/>
              </w:rPr>
              <w:t>CR3728R02</w:t>
            </w:r>
          </w:p>
        </w:tc>
        <w:tc>
          <w:tcPr>
            <w:tcW w:w="3544" w:type="dxa"/>
            <w:tcBorders>
              <w:top w:val="single" w:sz="4" w:space="0" w:color="auto"/>
              <w:left w:val="single" w:sz="4" w:space="0" w:color="auto"/>
              <w:bottom w:val="single" w:sz="4" w:space="0" w:color="auto"/>
            </w:tcBorders>
          </w:tcPr>
          <w:p w14:paraId="1931C335" w14:textId="669EA534" w:rsidR="00697813" w:rsidRPr="002E5CAC" w:rsidRDefault="00697813" w:rsidP="00F33BDE">
            <w:pPr>
              <w:pStyle w:val="TableContent"/>
            </w:pPr>
            <w:r w:rsidRPr="0045052A">
              <w:t>Annex R Removal of Editor’s note</w:t>
            </w:r>
          </w:p>
        </w:tc>
        <w:tc>
          <w:tcPr>
            <w:tcW w:w="1276" w:type="dxa"/>
            <w:vMerge/>
            <w:vAlign w:val="center"/>
          </w:tcPr>
          <w:p w14:paraId="251A8B3E" w14:textId="07FC8C8C" w:rsidR="00697813" w:rsidRDefault="00697813" w:rsidP="00537DB3">
            <w:pPr>
              <w:pStyle w:val="TableContent"/>
            </w:pPr>
          </w:p>
        </w:tc>
        <w:tc>
          <w:tcPr>
            <w:tcW w:w="1843" w:type="dxa"/>
            <w:vMerge/>
            <w:vAlign w:val="center"/>
          </w:tcPr>
          <w:p w14:paraId="065C8BD7" w14:textId="68C03524" w:rsidR="00697813" w:rsidRDefault="00697813" w:rsidP="00537DB3">
            <w:pPr>
              <w:pStyle w:val="TableContent"/>
            </w:pPr>
          </w:p>
        </w:tc>
      </w:tr>
      <w:tr w:rsidR="00697813" w:rsidRPr="00A14F29" w14:paraId="69CCECED" w14:textId="77777777" w:rsidTr="00BE5D0E">
        <w:tc>
          <w:tcPr>
            <w:tcW w:w="851" w:type="dxa"/>
            <w:gridSpan w:val="2"/>
            <w:vMerge/>
            <w:vAlign w:val="center"/>
          </w:tcPr>
          <w:p w14:paraId="3B9386A7" w14:textId="59A531D7" w:rsidR="00697813" w:rsidRDefault="00697813" w:rsidP="00537DB3">
            <w:pPr>
              <w:pStyle w:val="TableContent"/>
            </w:pPr>
          </w:p>
        </w:tc>
        <w:tc>
          <w:tcPr>
            <w:tcW w:w="1134" w:type="dxa"/>
            <w:vMerge/>
            <w:vAlign w:val="center"/>
          </w:tcPr>
          <w:p w14:paraId="25A1878A" w14:textId="64901BCB"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40D98EED" w14:textId="717E73AE" w:rsidR="00697813" w:rsidRDefault="00697813" w:rsidP="00F33BDE">
            <w:pPr>
              <w:pStyle w:val="TableContent"/>
              <w:rPr>
                <w:rFonts w:cs="Arial"/>
                <w:color w:val="000000"/>
                <w:szCs w:val="22"/>
              </w:rPr>
            </w:pPr>
            <w:r>
              <w:rPr>
                <w:rFonts w:cs="Arial"/>
                <w:color w:val="000000"/>
                <w:szCs w:val="22"/>
              </w:rPr>
              <w:t>CR3732R00</w:t>
            </w:r>
          </w:p>
        </w:tc>
        <w:tc>
          <w:tcPr>
            <w:tcW w:w="3544" w:type="dxa"/>
            <w:tcBorders>
              <w:top w:val="single" w:sz="4" w:space="0" w:color="auto"/>
              <w:left w:val="single" w:sz="4" w:space="0" w:color="auto"/>
              <w:bottom w:val="single" w:sz="4" w:space="0" w:color="auto"/>
            </w:tcBorders>
          </w:tcPr>
          <w:p w14:paraId="754CF31C" w14:textId="754310B3" w:rsidR="00697813" w:rsidRPr="002E5CAC" w:rsidRDefault="00697813" w:rsidP="00F33BDE">
            <w:pPr>
              <w:pStyle w:val="TableContent"/>
            </w:pPr>
            <w:r w:rsidRPr="00897762">
              <w:t>Sort new sub-sections in function binding section</w:t>
            </w:r>
          </w:p>
        </w:tc>
        <w:tc>
          <w:tcPr>
            <w:tcW w:w="1276" w:type="dxa"/>
            <w:vMerge/>
            <w:vAlign w:val="center"/>
          </w:tcPr>
          <w:p w14:paraId="24177149" w14:textId="3C0155F4" w:rsidR="00697813" w:rsidRDefault="00697813" w:rsidP="00537DB3">
            <w:pPr>
              <w:pStyle w:val="TableContent"/>
            </w:pPr>
          </w:p>
        </w:tc>
        <w:tc>
          <w:tcPr>
            <w:tcW w:w="1843" w:type="dxa"/>
            <w:vMerge/>
            <w:vAlign w:val="center"/>
          </w:tcPr>
          <w:p w14:paraId="3261B797" w14:textId="72EE9316" w:rsidR="00697813" w:rsidRDefault="00697813" w:rsidP="00537DB3">
            <w:pPr>
              <w:pStyle w:val="TableContent"/>
            </w:pPr>
          </w:p>
        </w:tc>
      </w:tr>
      <w:tr w:rsidR="00697813" w:rsidRPr="00BE5D0E" w14:paraId="77296490" w14:textId="77777777" w:rsidTr="00BE5D0E">
        <w:tc>
          <w:tcPr>
            <w:tcW w:w="851" w:type="dxa"/>
            <w:gridSpan w:val="2"/>
            <w:vMerge/>
            <w:vAlign w:val="center"/>
          </w:tcPr>
          <w:p w14:paraId="7D86BF99" w14:textId="7CE06597" w:rsidR="00697813" w:rsidRDefault="00697813" w:rsidP="00537DB3">
            <w:pPr>
              <w:pStyle w:val="TableContent"/>
            </w:pPr>
          </w:p>
        </w:tc>
        <w:tc>
          <w:tcPr>
            <w:tcW w:w="1134" w:type="dxa"/>
            <w:vMerge/>
            <w:vAlign w:val="center"/>
          </w:tcPr>
          <w:p w14:paraId="35713B95" w14:textId="5C4E58E5"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5407854A" w14:textId="75211E2C" w:rsidR="00697813" w:rsidRDefault="00697813" w:rsidP="00F33BDE">
            <w:pPr>
              <w:pStyle w:val="TableContent"/>
              <w:rPr>
                <w:rFonts w:cs="Arial"/>
                <w:color w:val="000000"/>
                <w:szCs w:val="22"/>
              </w:rPr>
            </w:pPr>
            <w:r>
              <w:rPr>
                <w:rFonts w:cs="Arial"/>
                <w:color w:val="000000"/>
                <w:szCs w:val="22"/>
              </w:rPr>
              <w:t>CR3664R10</w:t>
            </w:r>
          </w:p>
        </w:tc>
        <w:tc>
          <w:tcPr>
            <w:tcW w:w="3544" w:type="dxa"/>
            <w:tcBorders>
              <w:top w:val="single" w:sz="4" w:space="0" w:color="auto"/>
              <w:left w:val="single" w:sz="4" w:space="0" w:color="auto"/>
              <w:bottom w:val="single" w:sz="4" w:space="0" w:color="auto"/>
            </w:tcBorders>
          </w:tcPr>
          <w:p w14:paraId="3F9150A2" w14:textId="7B702ACD" w:rsidR="00697813" w:rsidRPr="00A37D99" w:rsidRDefault="00697813" w:rsidP="00F33BDE">
            <w:pPr>
              <w:pStyle w:val="TableContent"/>
              <w:rPr>
                <w:lang w:val="fr-FR"/>
              </w:rPr>
            </w:pPr>
            <w:r w:rsidRPr="00A37D99">
              <w:rPr>
                <w:lang w:val="fr-FR"/>
              </w:rPr>
              <w:t>Device Change – Multiple Profiles transfer</w:t>
            </w:r>
          </w:p>
        </w:tc>
        <w:tc>
          <w:tcPr>
            <w:tcW w:w="1276" w:type="dxa"/>
            <w:vMerge/>
            <w:vAlign w:val="center"/>
          </w:tcPr>
          <w:p w14:paraId="44CF2E25" w14:textId="334C3614" w:rsidR="00697813" w:rsidRPr="00A37D99" w:rsidRDefault="00697813" w:rsidP="00537DB3">
            <w:pPr>
              <w:pStyle w:val="TableContent"/>
              <w:rPr>
                <w:lang w:val="fr-FR"/>
              </w:rPr>
            </w:pPr>
          </w:p>
        </w:tc>
        <w:tc>
          <w:tcPr>
            <w:tcW w:w="1843" w:type="dxa"/>
            <w:vMerge/>
            <w:vAlign w:val="center"/>
          </w:tcPr>
          <w:p w14:paraId="5B2A0C5E" w14:textId="05AC0FB2" w:rsidR="00697813" w:rsidRPr="00A37D99" w:rsidRDefault="00697813" w:rsidP="00537DB3">
            <w:pPr>
              <w:pStyle w:val="TableContent"/>
              <w:rPr>
                <w:lang w:val="fr-FR"/>
              </w:rPr>
            </w:pPr>
          </w:p>
        </w:tc>
      </w:tr>
      <w:tr w:rsidR="00697813" w:rsidRPr="00A14F29" w14:paraId="53A48077" w14:textId="77777777" w:rsidTr="00BE5D0E">
        <w:tc>
          <w:tcPr>
            <w:tcW w:w="851" w:type="dxa"/>
            <w:gridSpan w:val="2"/>
            <w:vMerge/>
            <w:vAlign w:val="center"/>
          </w:tcPr>
          <w:p w14:paraId="07666B08" w14:textId="11CC0546" w:rsidR="00697813" w:rsidRPr="00A37D99" w:rsidRDefault="00697813" w:rsidP="00537DB3">
            <w:pPr>
              <w:pStyle w:val="TableContent"/>
              <w:rPr>
                <w:lang w:val="fr-FR"/>
              </w:rPr>
            </w:pPr>
          </w:p>
        </w:tc>
        <w:tc>
          <w:tcPr>
            <w:tcW w:w="1134" w:type="dxa"/>
            <w:vMerge/>
            <w:vAlign w:val="center"/>
          </w:tcPr>
          <w:p w14:paraId="7F24BA70" w14:textId="61C7B9CD" w:rsidR="00697813" w:rsidRPr="00A37D99" w:rsidRDefault="00697813" w:rsidP="00537DB3">
            <w:pPr>
              <w:pStyle w:val="TableContent"/>
              <w:rPr>
                <w:lang w:val="fr-FR"/>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3F116528" w14:textId="2116F017" w:rsidR="00697813" w:rsidRDefault="00697813" w:rsidP="00F33BDE">
            <w:pPr>
              <w:pStyle w:val="TableContent"/>
              <w:rPr>
                <w:rFonts w:cs="Arial"/>
                <w:color w:val="000000"/>
                <w:szCs w:val="22"/>
              </w:rPr>
            </w:pPr>
            <w:r>
              <w:rPr>
                <w:rFonts w:cs="Arial"/>
                <w:color w:val="000000"/>
                <w:szCs w:val="22"/>
              </w:rPr>
              <w:t>CR3721R03</w:t>
            </w:r>
          </w:p>
        </w:tc>
        <w:tc>
          <w:tcPr>
            <w:tcW w:w="3544" w:type="dxa"/>
            <w:tcBorders>
              <w:top w:val="single" w:sz="4" w:space="0" w:color="auto"/>
              <w:left w:val="single" w:sz="4" w:space="0" w:color="auto"/>
              <w:bottom w:val="single" w:sz="4" w:space="0" w:color="auto"/>
            </w:tcBorders>
          </w:tcPr>
          <w:p w14:paraId="19627CC9" w14:textId="313DE77A" w:rsidR="00697813" w:rsidRPr="00897762" w:rsidRDefault="00697813" w:rsidP="00F33BDE">
            <w:pPr>
              <w:pStyle w:val="TableContent"/>
            </w:pPr>
            <w:r w:rsidRPr="00F8213B">
              <w:t>Remove LPA API sections</w:t>
            </w:r>
          </w:p>
        </w:tc>
        <w:tc>
          <w:tcPr>
            <w:tcW w:w="1276" w:type="dxa"/>
            <w:vMerge/>
            <w:vAlign w:val="center"/>
          </w:tcPr>
          <w:p w14:paraId="7259E8E8" w14:textId="3C7BB280" w:rsidR="00697813" w:rsidRDefault="00697813" w:rsidP="00537DB3">
            <w:pPr>
              <w:pStyle w:val="TableContent"/>
            </w:pPr>
          </w:p>
        </w:tc>
        <w:tc>
          <w:tcPr>
            <w:tcW w:w="1843" w:type="dxa"/>
            <w:vMerge/>
            <w:vAlign w:val="center"/>
          </w:tcPr>
          <w:p w14:paraId="7E490DD4" w14:textId="55976747" w:rsidR="00697813" w:rsidRDefault="00697813" w:rsidP="00537DB3">
            <w:pPr>
              <w:pStyle w:val="TableContent"/>
            </w:pPr>
          </w:p>
        </w:tc>
      </w:tr>
      <w:tr w:rsidR="00697813" w:rsidRPr="00A14F29" w14:paraId="77973776" w14:textId="77777777" w:rsidTr="00BE5D0E">
        <w:tc>
          <w:tcPr>
            <w:tcW w:w="851" w:type="dxa"/>
            <w:gridSpan w:val="2"/>
            <w:vMerge/>
            <w:vAlign w:val="center"/>
          </w:tcPr>
          <w:p w14:paraId="7DA6682D" w14:textId="075EA16B" w:rsidR="00697813" w:rsidRDefault="00697813" w:rsidP="00537DB3">
            <w:pPr>
              <w:pStyle w:val="TableContent"/>
            </w:pPr>
          </w:p>
        </w:tc>
        <w:tc>
          <w:tcPr>
            <w:tcW w:w="1134" w:type="dxa"/>
            <w:vMerge/>
            <w:vAlign w:val="center"/>
          </w:tcPr>
          <w:p w14:paraId="73F78679" w14:textId="1508D695"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79EEC12C" w14:textId="05BA950D" w:rsidR="00697813" w:rsidRDefault="00697813" w:rsidP="00F33BDE">
            <w:pPr>
              <w:pStyle w:val="TableContent"/>
              <w:rPr>
                <w:rFonts w:cs="Arial"/>
                <w:color w:val="000000"/>
                <w:szCs w:val="22"/>
              </w:rPr>
            </w:pPr>
            <w:r>
              <w:rPr>
                <w:rFonts w:cs="Arial"/>
                <w:color w:val="000000"/>
                <w:szCs w:val="22"/>
              </w:rPr>
              <w:t>CR3724R00</w:t>
            </w:r>
          </w:p>
        </w:tc>
        <w:tc>
          <w:tcPr>
            <w:tcW w:w="3544" w:type="dxa"/>
            <w:tcBorders>
              <w:top w:val="single" w:sz="4" w:space="0" w:color="auto"/>
              <w:left w:val="single" w:sz="4" w:space="0" w:color="auto"/>
              <w:bottom w:val="single" w:sz="4" w:space="0" w:color="auto"/>
            </w:tcBorders>
          </w:tcPr>
          <w:p w14:paraId="5775A081" w14:textId="0B143B23" w:rsidR="00697813" w:rsidRPr="00897762" w:rsidRDefault="00697813" w:rsidP="00F33BDE">
            <w:pPr>
              <w:pStyle w:val="TableContent"/>
            </w:pPr>
            <w:r w:rsidRPr="007B7702">
              <w:t>Consistency statement for LPR</w:t>
            </w:r>
          </w:p>
        </w:tc>
        <w:tc>
          <w:tcPr>
            <w:tcW w:w="1276" w:type="dxa"/>
            <w:vMerge/>
            <w:vAlign w:val="center"/>
          </w:tcPr>
          <w:p w14:paraId="569B67E1" w14:textId="7E2E8A17" w:rsidR="00697813" w:rsidRDefault="00697813" w:rsidP="00537DB3">
            <w:pPr>
              <w:pStyle w:val="TableContent"/>
            </w:pPr>
          </w:p>
        </w:tc>
        <w:tc>
          <w:tcPr>
            <w:tcW w:w="1843" w:type="dxa"/>
            <w:vMerge/>
            <w:vAlign w:val="center"/>
          </w:tcPr>
          <w:p w14:paraId="22ECF59C" w14:textId="3C593FA6" w:rsidR="00697813" w:rsidRDefault="00697813" w:rsidP="00537DB3">
            <w:pPr>
              <w:pStyle w:val="TableContent"/>
            </w:pPr>
          </w:p>
        </w:tc>
      </w:tr>
      <w:tr w:rsidR="00697813" w:rsidRPr="00A14F29" w14:paraId="1FA958EA" w14:textId="77777777" w:rsidTr="00BE5D0E">
        <w:tc>
          <w:tcPr>
            <w:tcW w:w="851" w:type="dxa"/>
            <w:gridSpan w:val="2"/>
            <w:vMerge/>
            <w:vAlign w:val="center"/>
          </w:tcPr>
          <w:p w14:paraId="6E1F0177" w14:textId="6E0D8C11" w:rsidR="00697813" w:rsidRDefault="00697813" w:rsidP="00537DB3">
            <w:pPr>
              <w:pStyle w:val="TableContent"/>
            </w:pPr>
          </w:p>
        </w:tc>
        <w:tc>
          <w:tcPr>
            <w:tcW w:w="1134" w:type="dxa"/>
            <w:vMerge/>
            <w:vAlign w:val="center"/>
          </w:tcPr>
          <w:p w14:paraId="36882433" w14:textId="7028848C"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1FE176A5" w14:textId="10C7EDDD" w:rsidR="00697813" w:rsidRDefault="00697813" w:rsidP="00F33BDE">
            <w:pPr>
              <w:pStyle w:val="TableContent"/>
              <w:rPr>
                <w:rFonts w:cs="Arial"/>
                <w:color w:val="000000"/>
                <w:szCs w:val="22"/>
              </w:rPr>
            </w:pPr>
            <w:r>
              <w:rPr>
                <w:rFonts w:cs="Arial"/>
                <w:color w:val="000000"/>
                <w:szCs w:val="22"/>
              </w:rPr>
              <w:t>CR3582R01</w:t>
            </w:r>
          </w:p>
        </w:tc>
        <w:tc>
          <w:tcPr>
            <w:tcW w:w="3544" w:type="dxa"/>
            <w:tcBorders>
              <w:top w:val="single" w:sz="4" w:space="0" w:color="auto"/>
              <w:left w:val="single" w:sz="4" w:space="0" w:color="auto"/>
              <w:bottom w:val="single" w:sz="4" w:space="0" w:color="auto"/>
            </w:tcBorders>
          </w:tcPr>
          <w:p w14:paraId="279161AC" w14:textId="3C77ED05" w:rsidR="00697813" w:rsidRPr="00897762" w:rsidRDefault="00697813" w:rsidP="00F33BDE">
            <w:pPr>
              <w:pStyle w:val="TableContent"/>
            </w:pPr>
            <w:r>
              <w:t>S</w:t>
            </w:r>
            <w:r w:rsidRPr="007B7702">
              <w:t>upport Device storage of Default SM-DP+ addresses</w:t>
            </w:r>
          </w:p>
        </w:tc>
        <w:tc>
          <w:tcPr>
            <w:tcW w:w="1276" w:type="dxa"/>
            <w:vMerge/>
            <w:vAlign w:val="center"/>
          </w:tcPr>
          <w:p w14:paraId="0F5CD323" w14:textId="06B6E0E7" w:rsidR="00697813" w:rsidRDefault="00697813" w:rsidP="00537DB3">
            <w:pPr>
              <w:pStyle w:val="TableContent"/>
            </w:pPr>
          </w:p>
        </w:tc>
        <w:tc>
          <w:tcPr>
            <w:tcW w:w="1843" w:type="dxa"/>
            <w:vMerge/>
            <w:vAlign w:val="center"/>
          </w:tcPr>
          <w:p w14:paraId="771C9C69" w14:textId="15CB5460" w:rsidR="00697813" w:rsidRDefault="00697813" w:rsidP="00537DB3">
            <w:pPr>
              <w:pStyle w:val="TableContent"/>
            </w:pPr>
          </w:p>
        </w:tc>
      </w:tr>
      <w:tr w:rsidR="00697813" w:rsidRPr="00A14F29" w14:paraId="33BBCF78" w14:textId="77777777" w:rsidTr="00BE5D0E">
        <w:tc>
          <w:tcPr>
            <w:tcW w:w="851" w:type="dxa"/>
            <w:gridSpan w:val="2"/>
            <w:vMerge/>
            <w:vAlign w:val="center"/>
          </w:tcPr>
          <w:p w14:paraId="22B8CA9C" w14:textId="4803C1C8" w:rsidR="00697813" w:rsidRDefault="00697813" w:rsidP="00537DB3">
            <w:pPr>
              <w:pStyle w:val="TableContent"/>
            </w:pPr>
          </w:p>
        </w:tc>
        <w:tc>
          <w:tcPr>
            <w:tcW w:w="1134" w:type="dxa"/>
            <w:vMerge/>
            <w:vAlign w:val="center"/>
          </w:tcPr>
          <w:p w14:paraId="26419206" w14:textId="458D6779"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3C8BBCDF" w14:textId="6639941D" w:rsidR="00697813" w:rsidRDefault="00697813" w:rsidP="00F33BDE">
            <w:pPr>
              <w:pStyle w:val="TableContent"/>
              <w:rPr>
                <w:rFonts w:cs="Arial"/>
                <w:color w:val="000000"/>
                <w:szCs w:val="22"/>
              </w:rPr>
            </w:pPr>
            <w:r>
              <w:rPr>
                <w:rFonts w:cs="Arial"/>
                <w:color w:val="000000"/>
                <w:szCs w:val="22"/>
              </w:rPr>
              <w:t>CR3645R04</w:t>
            </w:r>
          </w:p>
        </w:tc>
        <w:tc>
          <w:tcPr>
            <w:tcW w:w="3544" w:type="dxa"/>
            <w:tcBorders>
              <w:top w:val="single" w:sz="4" w:space="0" w:color="auto"/>
              <w:left w:val="single" w:sz="4" w:space="0" w:color="auto"/>
              <w:bottom w:val="single" w:sz="4" w:space="0" w:color="auto"/>
            </w:tcBorders>
          </w:tcPr>
          <w:p w14:paraId="57D97A2F" w14:textId="79FB66EF" w:rsidR="00697813" w:rsidRDefault="00697813" w:rsidP="00F33BDE">
            <w:pPr>
              <w:pStyle w:val="TableContent"/>
            </w:pPr>
            <w:r w:rsidRPr="00DE052C">
              <w:t>Clarify content of ES2+.handleNotification/notificationEventStatus for RPM</w:t>
            </w:r>
          </w:p>
        </w:tc>
        <w:tc>
          <w:tcPr>
            <w:tcW w:w="1276" w:type="dxa"/>
            <w:vMerge/>
            <w:vAlign w:val="center"/>
          </w:tcPr>
          <w:p w14:paraId="4D314406" w14:textId="2360B2D1" w:rsidR="00697813" w:rsidRDefault="00697813" w:rsidP="00537DB3">
            <w:pPr>
              <w:pStyle w:val="TableContent"/>
            </w:pPr>
          </w:p>
        </w:tc>
        <w:tc>
          <w:tcPr>
            <w:tcW w:w="1843" w:type="dxa"/>
            <w:vMerge/>
            <w:vAlign w:val="center"/>
          </w:tcPr>
          <w:p w14:paraId="760B8A0B" w14:textId="1B30E5C1" w:rsidR="00697813" w:rsidRDefault="00697813" w:rsidP="00537DB3">
            <w:pPr>
              <w:pStyle w:val="TableContent"/>
            </w:pPr>
          </w:p>
        </w:tc>
      </w:tr>
      <w:tr w:rsidR="00697813" w:rsidRPr="00A14F29" w14:paraId="54119453" w14:textId="77777777" w:rsidTr="00BE5D0E">
        <w:tc>
          <w:tcPr>
            <w:tcW w:w="851" w:type="dxa"/>
            <w:gridSpan w:val="2"/>
            <w:vMerge/>
            <w:vAlign w:val="center"/>
          </w:tcPr>
          <w:p w14:paraId="06C4AE8C" w14:textId="4D86BE79" w:rsidR="00697813" w:rsidRDefault="00697813" w:rsidP="00537DB3">
            <w:pPr>
              <w:pStyle w:val="TableContent"/>
            </w:pPr>
          </w:p>
        </w:tc>
        <w:tc>
          <w:tcPr>
            <w:tcW w:w="1134" w:type="dxa"/>
            <w:vMerge/>
            <w:vAlign w:val="center"/>
          </w:tcPr>
          <w:p w14:paraId="4268F6FE" w14:textId="54AC5B47"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4FD848B6" w14:textId="26CB5C9B" w:rsidR="00697813" w:rsidRDefault="00697813" w:rsidP="00F33BDE">
            <w:pPr>
              <w:pStyle w:val="TableContent"/>
              <w:rPr>
                <w:rFonts w:cs="Arial"/>
                <w:color w:val="000000"/>
                <w:szCs w:val="22"/>
              </w:rPr>
            </w:pPr>
            <w:r>
              <w:rPr>
                <w:rFonts w:cs="Arial"/>
                <w:color w:val="000000"/>
                <w:szCs w:val="22"/>
              </w:rPr>
              <w:t>CR3722R04</w:t>
            </w:r>
          </w:p>
        </w:tc>
        <w:tc>
          <w:tcPr>
            <w:tcW w:w="3544" w:type="dxa"/>
            <w:tcBorders>
              <w:top w:val="single" w:sz="4" w:space="0" w:color="auto"/>
              <w:left w:val="single" w:sz="4" w:space="0" w:color="auto"/>
              <w:bottom w:val="single" w:sz="4" w:space="0" w:color="auto"/>
            </w:tcBorders>
          </w:tcPr>
          <w:p w14:paraId="376A512C" w14:textId="6DF51DEF" w:rsidR="00697813" w:rsidRDefault="00697813" w:rsidP="00F33BDE">
            <w:pPr>
              <w:pStyle w:val="TableContent"/>
            </w:pPr>
            <w:r w:rsidRPr="00910219">
              <w:t>Clarify tags for base64 JSON fields</w:t>
            </w:r>
          </w:p>
        </w:tc>
        <w:tc>
          <w:tcPr>
            <w:tcW w:w="1276" w:type="dxa"/>
            <w:vMerge/>
            <w:vAlign w:val="center"/>
          </w:tcPr>
          <w:p w14:paraId="04B8E3C6" w14:textId="3B7E8CFC" w:rsidR="00697813" w:rsidRDefault="00697813" w:rsidP="00537DB3">
            <w:pPr>
              <w:pStyle w:val="TableContent"/>
            </w:pPr>
          </w:p>
        </w:tc>
        <w:tc>
          <w:tcPr>
            <w:tcW w:w="1843" w:type="dxa"/>
            <w:vMerge/>
            <w:vAlign w:val="center"/>
          </w:tcPr>
          <w:p w14:paraId="4406CDCA" w14:textId="16ACD941" w:rsidR="00697813" w:rsidRDefault="00697813" w:rsidP="00537DB3">
            <w:pPr>
              <w:pStyle w:val="TableContent"/>
            </w:pPr>
          </w:p>
        </w:tc>
      </w:tr>
      <w:tr w:rsidR="00697813" w:rsidRPr="00A14F29" w14:paraId="17B913E3" w14:textId="77777777" w:rsidTr="00BE5D0E">
        <w:tc>
          <w:tcPr>
            <w:tcW w:w="851" w:type="dxa"/>
            <w:gridSpan w:val="2"/>
            <w:vMerge/>
            <w:vAlign w:val="center"/>
          </w:tcPr>
          <w:p w14:paraId="54B0C1E2" w14:textId="497CA941" w:rsidR="00697813" w:rsidRDefault="00697813" w:rsidP="00537DB3">
            <w:pPr>
              <w:pStyle w:val="TableContent"/>
            </w:pPr>
          </w:p>
        </w:tc>
        <w:tc>
          <w:tcPr>
            <w:tcW w:w="1134" w:type="dxa"/>
            <w:vMerge/>
            <w:vAlign w:val="center"/>
          </w:tcPr>
          <w:p w14:paraId="1C0ADB89" w14:textId="2C7F3E32"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6794E7D7" w14:textId="6C83CFD2" w:rsidR="00697813" w:rsidRDefault="00697813" w:rsidP="00F33BDE">
            <w:pPr>
              <w:pStyle w:val="TableContent"/>
              <w:rPr>
                <w:rFonts w:cs="Arial"/>
                <w:color w:val="000000"/>
                <w:szCs w:val="22"/>
              </w:rPr>
            </w:pPr>
            <w:r>
              <w:rPr>
                <w:rFonts w:cs="Arial"/>
                <w:color w:val="000000"/>
                <w:szCs w:val="22"/>
              </w:rPr>
              <w:t>CR3738R01</w:t>
            </w:r>
          </w:p>
        </w:tc>
        <w:tc>
          <w:tcPr>
            <w:tcW w:w="3544" w:type="dxa"/>
            <w:tcBorders>
              <w:top w:val="single" w:sz="4" w:space="0" w:color="auto"/>
              <w:left w:val="single" w:sz="4" w:space="0" w:color="auto"/>
              <w:bottom w:val="single" w:sz="4" w:space="0" w:color="auto"/>
            </w:tcBorders>
          </w:tcPr>
          <w:p w14:paraId="568F1179" w14:textId="0271BC39" w:rsidR="00697813" w:rsidRDefault="00697813" w:rsidP="00F33BDE">
            <w:pPr>
              <w:pStyle w:val="TableContent"/>
            </w:pPr>
            <w:r w:rsidRPr="00AF0C30">
              <w:t>Clarify ES9+.AuthClient for Profile download related with Device Change</w:t>
            </w:r>
          </w:p>
        </w:tc>
        <w:tc>
          <w:tcPr>
            <w:tcW w:w="1276" w:type="dxa"/>
            <w:vMerge/>
            <w:vAlign w:val="center"/>
          </w:tcPr>
          <w:p w14:paraId="499E3E26" w14:textId="1EDDF5B2" w:rsidR="00697813" w:rsidRDefault="00697813" w:rsidP="00537DB3">
            <w:pPr>
              <w:pStyle w:val="TableContent"/>
            </w:pPr>
          </w:p>
        </w:tc>
        <w:tc>
          <w:tcPr>
            <w:tcW w:w="1843" w:type="dxa"/>
            <w:vMerge/>
            <w:vAlign w:val="center"/>
          </w:tcPr>
          <w:p w14:paraId="56C326EC" w14:textId="4AB76E33" w:rsidR="00697813" w:rsidRDefault="00697813" w:rsidP="00537DB3">
            <w:pPr>
              <w:pStyle w:val="TableContent"/>
            </w:pPr>
          </w:p>
        </w:tc>
      </w:tr>
      <w:tr w:rsidR="00697813" w:rsidRPr="00A14F29" w14:paraId="04158D94" w14:textId="77777777" w:rsidTr="00BE5D0E">
        <w:tc>
          <w:tcPr>
            <w:tcW w:w="851" w:type="dxa"/>
            <w:gridSpan w:val="2"/>
            <w:vMerge/>
            <w:vAlign w:val="center"/>
          </w:tcPr>
          <w:p w14:paraId="3A98CA1E" w14:textId="47B47828" w:rsidR="00697813" w:rsidRDefault="00697813" w:rsidP="00537DB3">
            <w:pPr>
              <w:pStyle w:val="TableContent"/>
            </w:pPr>
          </w:p>
        </w:tc>
        <w:tc>
          <w:tcPr>
            <w:tcW w:w="1134" w:type="dxa"/>
            <w:vMerge/>
            <w:vAlign w:val="center"/>
          </w:tcPr>
          <w:p w14:paraId="128EBBDD" w14:textId="1BB2DA2D"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08C9D465" w14:textId="3FEE7097" w:rsidR="00697813" w:rsidRDefault="00697813" w:rsidP="00F33BDE">
            <w:pPr>
              <w:pStyle w:val="TableContent"/>
              <w:rPr>
                <w:rFonts w:cs="Arial"/>
                <w:color w:val="000000"/>
                <w:szCs w:val="22"/>
              </w:rPr>
            </w:pPr>
            <w:r>
              <w:rPr>
                <w:rFonts w:cs="Arial"/>
                <w:color w:val="000000"/>
                <w:szCs w:val="22"/>
              </w:rPr>
              <w:t>CR3720R04</w:t>
            </w:r>
          </w:p>
        </w:tc>
        <w:tc>
          <w:tcPr>
            <w:tcW w:w="3544" w:type="dxa"/>
            <w:tcBorders>
              <w:top w:val="single" w:sz="4" w:space="0" w:color="auto"/>
              <w:left w:val="single" w:sz="4" w:space="0" w:color="auto"/>
              <w:bottom w:val="single" w:sz="4" w:space="0" w:color="auto"/>
            </w:tcBorders>
          </w:tcPr>
          <w:p w14:paraId="41E5E8A1" w14:textId="2E21A43C" w:rsidR="00697813" w:rsidRDefault="00697813" w:rsidP="00F33BDE">
            <w:pPr>
              <w:pStyle w:val="TableContent"/>
            </w:pPr>
            <w:r>
              <w:t>A</w:t>
            </w:r>
            <w:r w:rsidRPr="00AF6DE5">
              <w:t>lways return smdsSigned2 to a v3 LPA discovery request</w:t>
            </w:r>
          </w:p>
        </w:tc>
        <w:tc>
          <w:tcPr>
            <w:tcW w:w="1276" w:type="dxa"/>
            <w:vMerge/>
            <w:vAlign w:val="center"/>
          </w:tcPr>
          <w:p w14:paraId="2C1A3C56" w14:textId="0AF7610A" w:rsidR="00697813" w:rsidRDefault="00697813" w:rsidP="00537DB3">
            <w:pPr>
              <w:pStyle w:val="TableContent"/>
            </w:pPr>
          </w:p>
        </w:tc>
        <w:tc>
          <w:tcPr>
            <w:tcW w:w="1843" w:type="dxa"/>
            <w:vMerge/>
            <w:vAlign w:val="center"/>
          </w:tcPr>
          <w:p w14:paraId="05896C8A" w14:textId="3706DDE4" w:rsidR="00697813" w:rsidRDefault="00697813" w:rsidP="00537DB3">
            <w:pPr>
              <w:pStyle w:val="TableContent"/>
            </w:pPr>
          </w:p>
        </w:tc>
      </w:tr>
      <w:tr w:rsidR="00697813" w:rsidRPr="00A14F29" w14:paraId="21349213" w14:textId="77777777" w:rsidTr="00BE5D0E">
        <w:tc>
          <w:tcPr>
            <w:tcW w:w="851" w:type="dxa"/>
            <w:gridSpan w:val="2"/>
            <w:vMerge/>
            <w:vAlign w:val="center"/>
          </w:tcPr>
          <w:p w14:paraId="3C5422AF" w14:textId="5E4C46BE" w:rsidR="00697813" w:rsidRDefault="00697813" w:rsidP="00537DB3">
            <w:pPr>
              <w:pStyle w:val="TableContent"/>
            </w:pPr>
          </w:p>
        </w:tc>
        <w:tc>
          <w:tcPr>
            <w:tcW w:w="1134" w:type="dxa"/>
            <w:vMerge/>
            <w:vAlign w:val="center"/>
          </w:tcPr>
          <w:p w14:paraId="02C361CE" w14:textId="2D7CAB1E"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1C8BC13A" w14:textId="3ED2E49B" w:rsidR="00697813" w:rsidRDefault="00697813" w:rsidP="00F33BDE">
            <w:pPr>
              <w:pStyle w:val="TableContent"/>
              <w:rPr>
                <w:rFonts w:cs="Arial"/>
                <w:color w:val="000000"/>
                <w:szCs w:val="22"/>
              </w:rPr>
            </w:pPr>
            <w:r>
              <w:rPr>
                <w:rFonts w:cs="Arial"/>
                <w:color w:val="000000"/>
                <w:szCs w:val="22"/>
              </w:rPr>
              <w:t>CR3729R04</w:t>
            </w:r>
          </w:p>
        </w:tc>
        <w:tc>
          <w:tcPr>
            <w:tcW w:w="3544" w:type="dxa"/>
            <w:tcBorders>
              <w:top w:val="single" w:sz="4" w:space="0" w:color="auto"/>
              <w:left w:val="single" w:sz="4" w:space="0" w:color="auto"/>
              <w:bottom w:val="single" w:sz="4" w:space="0" w:color="auto"/>
            </w:tcBorders>
          </w:tcPr>
          <w:p w14:paraId="38809A0D" w14:textId="4A577558" w:rsidR="00697813" w:rsidRDefault="00697813" w:rsidP="00F33BDE">
            <w:pPr>
              <w:pStyle w:val="TableContent"/>
            </w:pPr>
            <w:r w:rsidRPr="00B03A82">
              <w:t>Device Change Clean up</w:t>
            </w:r>
          </w:p>
        </w:tc>
        <w:tc>
          <w:tcPr>
            <w:tcW w:w="1276" w:type="dxa"/>
            <w:vMerge/>
            <w:vAlign w:val="center"/>
          </w:tcPr>
          <w:p w14:paraId="38A2B63F" w14:textId="68DE98A1" w:rsidR="00697813" w:rsidRDefault="00697813" w:rsidP="00537DB3">
            <w:pPr>
              <w:pStyle w:val="TableContent"/>
            </w:pPr>
          </w:p>
        </w:tc>
        <w:tc>
          <w:tcPr>
            <w:tcW w:w="1843" w:type="dxa"/>
            <w:vMerge/>
            <w:vAlign w:val="center"/>
          </w:tcPr>
          <w:p w14:paraId="55365A57" w14:textId="44A35938" w:rsidR="00697813" w:rsidRDefault="00697813" w:rsidP="00537DB3">
            <w:pPr>
              <w:pStyle w:val="TableContent"/>
            </w:pPr>
          </w:p>
        </w:tc>
      </w:tr>
      <w:tr w:rsidR="00697813" w:rsidRPr="00A14F29" w14:paraId="50811C16" w14:textId="77777777" w:rsidTr="00BE5D0E">
        <w:tc>
          <w:tcPr>
            <w:tcW w:w="851" w:type="dxa"/>
            <w:gridSpan w:val="2"/>
            <w:vMerge/>
            <w:vAlign w:val="center"/>
          </w:tcPr>
          <w:p w14:paraId="509201E9" w14:textId="6E973EB8" w:rsidR="00697813" w:rsidRDefault="00697813" w:rsidP="00537DB3">
            <w:pPr>
              <w:pStyle w:val="TableContent"/>
            </w:pPr>
          </w:p>
        </w:tc>
        <w:tc>
          <w:tcPr>
            <w:tcW w:w="1134" w:type="dxa"/>
            <w:vMerge/>
            <w:vAlign w:val="center"/>
          </w:tcPr>
          <w:p w14:paraId="0C6019D8" w14:textId="11772096"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5DCC30E9" w14:textId="4AED62C7" w:rsidR="00697813" w:rsidRDefault="00697813" w:rsidP="00F33BDE">
            <w:pPr>
              <w:pStyle w:val="TableContent"/>
              <w:rPr>
                <w:rFonts w:cs="Arial"/>
                <w:color w:val="000000"/>
                <w:szCs w:val="22"/>
              </w:rPr>
            </w:pPr>
            <w:r>
              <w:rPr>
                <w:rFonts w:cs="Arial"/>
                <w:color w:val="000000"/>
                <w:szCs w:val="22"/>
              </w:rPr>
              <w:t>CR3733R00</w:t>
            </w:r>
          </w:p>
        </w:tc>
        <w:tc>
          <w:tcPr>
            <w:tcW w:w="3544" w:type="dxa"/>
            <w:tcBorders>
              <w:top w:val="single" w:sz="4" w:space="0" w:color="auto"/>
              <w:left w:val="single" w:sz="4" w:space="0" w:color="auto"/>
              <w:bottom w:val="single" w:sz="4" w:space="0" w:color="auto"/>
            </w:tcBorders>
          </w:tcPr>
          <w:p w14:paraId="7D7D3262" w14:textId="06E1D431" w:rsidR="00697813" w:rsidRDefault="00697813" w:rsidP="00F33BDE">
            <w:pPr>
              <w:pStyle w:val="TableContent"/>
            </w:pPr>
            <w:r w:rsidRPr="00A142B8">
              <w:t>Correct ES10b.GetProfilesInfo</w:t>
            </w:r>
          </w:p>
        </w:tc>
        <w:tc>
          <w:tcPr>
            <w:tcW w:w="1276" w:type="dxa"/>
            <w:vMerge/>
            <w:vAlign w:val="center"/>
          </w:tcPr>
          <w:p w14:paraId="4702CE57" w14:textId="5823BB73" w:rsidR="00697813" w:rsidRDefault="00697813" w:rsidP="00537DB3">
            <w:pPr>
              <w:pStyle w:val="TableContent"/>
            </w:pPr>
          </w:p>
        </w:tc>
        <w:tc>
          <w:tcPr>
            <w:tcW w:w="1843" w:type="dxa"/>
            <w:vMerge/>
            <w:vAlign w:val="center"/>
          </w:tcPr>
          <w:p w14:paraId="51B2B972" w14:textId="67D94538" w:rsidR="00697813" w:rsidRDefault="00697813" w:rsidP="00537DB3">
            <w:pPr>
              <w:pStyle w:val="TableContent"/>
            </w:pPr>
          </w:p>
        </w:tc>
      </w:tr>
      <w:tr w:rsidR="00697813" w:rsidRPr="00A14F29" w14:paraId="31787E85" w14:textId="77777777" w:rsidTr="00BE5D0E">
        <w:tc>
          <w:tcPr>
            <w:tcW w:w="851" w:type="dxa"/>
            <w:gridSpan w:val="2"/>
            <w:vMerge/>
            <w:vAlign w:val="center"/>
          </w:tcPr>
          <w:p w14:paraId="505CF973" w14:textId="6A6BA519" w:rsidR="00697813" w:rsidRDefault="00697813" w:rsidP="00537DB3">
            <w:pPr>
              <w:pStyle w:val="TableContent"/>
            </w:pPr>
          </w:p>
        </w:tc>
        <w:tc>
          <w:tcPr>
            <w:tcW w:w="1134" w:type="dxa"/>
            <w:vMerge/>
            <w:vAlign w:val="center"/>
          </w:tcPr>
          <w:p w14:paraId="19DA9F13" w14:textId="519876E6"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73155DC3" w14:textId="5F778693" w:rsidR="00697813" w:rsidRDefault="00697813" w:rsidP="00F33BDE">
            <w:pPr>
              <w:pStyle w:val="TableContent"/>
              <w:rPr>
                <w:rFonts w:cs="Arial"/>
                <w:color w:val="000000"/>
                <w:szCs w:val="22"/>
              </w:rPr>
            </w:pPr>
            <w:r>
              <w:rPr>
                <w:rFonts w:cs="Arial"/>
                <w:color w:val="000000"/>
                <w:szCs w:val="22"/>
              </w:rPr>
              <w:t>CR3735R00</w:t>
            </w:r>
          </w:p>
        </w:tc>
        <w:tc>
          <w:tcPr>
            <w:tcW w:w="3544" w:type="dxa"/>
            <w:tcBorders>
              <w:top w:val="single" w:sz="4" w:space="0" w:color="auto"/>
              <w:left w:val="single" w:sz="4" w:space="0" w:color="auto"/>
              <w:bottom w:val="single" w:sz="4" w:space="0" w:color="auto"/>
            </w:tcBorders>
          </w:tcPr>
          <w:p w14:paraId="15BAF515" w14:textId="3424FC3C" w:rsidR="00697813" w:rsidRPr="00A142B8" w:rsidRDefault="00697813" w:rsidP="00F33BDE">
            <w:pPr>
              <w:pStyle w:val="TableContent"/>
            </w:pPr>
            <w:r w:rsidRPr="00D3778A">
              <w:t>Fix updateNotificationConfigurationInfoSupport</w:t>
            </w:r>
          </w:p>
        </w:tc>
        <w:tc>
          <w:tcPr>
            <w:tcW w:w="1276" w:type="dxa"/>
            <w:vMerge/>
            <w:vAlign w:val="center"/>
          </w:tcPr>
          <w:p w14:paraId="4058E831" w14:textId="5AA78F26" w:rsidR="00697813" w:rsidRDefault="00697813" w:rsidP="00537DB3">
            <w:pPr>
              <w:pStyle w:val="TableContent"/>
            </w:pPr>
          </w:p>
        </w:tc>
        <w:tc>
          <w:tcPr>
            <w:tcW w:w="1843" w:type="dxa"/>
            <w:vMerge/>
            <w:vAlign w:val="center"/>
          </w:tcPr>
          <w:p w14:paraId="2DD0772B" w14:textId="1156EC0E" w:rsidR="00697813" w:rsidRDefault="00697813" w:rsidP="00537DB3">
            <w:pPr>
              <w:pStyle w:val="TableContent"/>
            </w:pPr>
          </w:p>
        </w:tc>
      </w:tr>
      <w:tr w:rsidR="00697813" w:rsidRPr="00A14F29" w14:paraId="3697E314" w14:textId="77777777" w:rsidTr="00BE5D0E">
        <w:tc>
          <w:tcPr>
            <w:tcW w:w="851" w:type="dxa"/>
            <w:gridSpan w:val="2"/>
            <w:vMerge/>
            <w:vAlign w:val="center"/>
          </w:tcPr>
          <w:p w14:paraId="428BE972" w14:textId="44A91D1B" w:rsidR="00697813" w:rsidRDefault="00697813" w:rsidP="00537DB3">
            <w:pPr>
              <w:pStyle w:val="TableContent"/>
            </w:pPr>
          </w:p>
        </w:tc>
        <w:tc>
          <w:tcPr>
            <w:tcW w:w="1134" w:type="dxa"/>
            <w:vMerge/>
            <w:vAlign w:val="center"/>
          </w:tcPr>
          <w:p w14:paraId="0C879708" w14:textId="0B2F4F10"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48B9C581" w14:textId="72742B31" w:rsidR="00697813" w:rsidRDefault="00697813" w:rsidP="00F33BDE">
            <w:pPr>
              <w:pStyle w:val="TableContent"/>
              <w:rPr>
                <w:rFonts w:cs="Arial"/>
                <w:color w:val="000000"/>
                <w:szCs w:val="22"/>
              </w:rPr>
            </w:pPr>
            <w:r>
              <w:rPr>
                <w:rFonts w:cs="Arial"/>
                <w:color w:val="000000"/>
                <w:szCs w:val="22"/>
              </w:rPr>
              <w:t>CR3737R00</w:t>
            </w:r>
          </w:p>
        </w:tc>
        <w:tc>
          <w:tcPr>
            <w:tcW w:w="3544" w:type="dxa"/>
            <w:tcBorders>
              <w:top w:val="single" w:sz="4" w:space="0" w:color="auto"/>
              <w:left w:val="single" w:sz="4" w:space="0" w:color="auto"/>
              <w:bottom w:val="single" w:sz="4" w:space="0" w:color="auto"/>
            </w:tcBorders>
          </w:tcPr>
          <w:p w14:paraId="19DAB72A" w14:textId="34D9F99B" w:rsidR="00697813" w:rsidRPr="00A142B8" w:rsidRDefault="00697813" w:rsidP="00F33BDE">
            <w:pPr>
              <w:pStyle w:val="TableContent"/>
            </w:pPr>
            <w:r w:rsidRPr="003F7B09">
              <w:t>Fix bullet list in Device Info</w:t>
            </w:r>
          </w:p>
        </w:tc>
        <w:tc>
          <w:tcPr>
            <w:tcW w:w="1276" w:type="dxa"/>
            <w:vMerge/>
            <w:vAlign w:val="center"/>
          </w:tcPr>
          <w:p w14:paraId="76B17CCD" w14:textId="05C6940A" w:rsidR="00697813" w:rsidRDefault="00697813" w:rsidP="00537DB3">
            <w:pPr>
              <w:pStyle w:val="TableContent"/>
            </w:pPr>
          </w:p>
        </w:tc>
        <w:tc>
          <w:tcPr>
            <w:tcW w:w="1843" w:type="dxa"/>
            <w:vMerge/>
            <w:vAlign w:val="center"/>
          </w:tcPr>
          <w:p w14:paraId="120DCDAB" w14:textId="4B51D64A" w:rsidR="00697813" w:rsidRDefault="00697813" w:rsidP="00537DB3">
            <w:pPr>
              <w:pStyle w:val="TableContent"/>
            </w:pPr>
          </w:p>
        </w:tc>
      </w:tr>
      <w:tr w:rsidR="00697813" w:rsidRPr="00A14F29" w14:paraId="5C33F367" w14:textId="77777777" w:rsidTr="00BE5D0E">
        <w:tc>
          <w:tcPr>
            <w:tcW w:w="851" w:type="dxa"/>
            <w:gridSpan w:val="2"/>
            <w:vMerge/>
            <w:vAlign w:val="center"/>
          </w:tcPr>
          <w:p w14:paraId="61D02C1C" w14:textId="6518A77B" w:rsidR="00697813" w:rsidRDefault="00697813" w:rsidP="00537DB3">
            <w:pPr>
              <w:pStyle w:val="TableContent"/>
            </w:pPr>
          </w:p>
        </w:tc>
        <w:tc>
          <w:tcPr>
            <w:tcW w:w="1134" w:type="dxa"/>
            <w:vMerge/>
            <w:vAlign w:val="center"/>
          </w:tcPr>
          <w:p w14:paraId="0A3912BB" w14:textId="5B1950D0"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4A903A45" w14:textId="1C8AC53F" w:rsidR="00697813" w:rsidRDefault="00697813" w:rsidP="00F33BDE">
            <w:pPr>
              <w:pStyle w:val="TableContent"/>
              <w:rPr>
                <w:rFonts w:cs="Arial"/>
                <w:color w:val="000000"/>
                <w:szCs w:val="22"/>
              </w:rPr>
            </w:pPr>
            <w:r>
              <w:rPr>
                <w:rFonts w:cs="Arial"/>
                <w:color w:val="000000"/>
                <w:szCs w:val="22"/>
              </w:rPr>
              <w:t>CR3739R01</w:t>
            </w:r>
          </w:p>
        </w:tc>
        <w:tc>
          <w:tcPr>
            <w:tcW w:w="3544" w:type="dxa"/>
            <w:tcBorders>
              <w:top w:val="single" w:sz="4" w:space="0" w:color="auto"/>
              <w:left w:val="single" w:sz="4" w:space="0" w:color="auto"/>
              <w:bottom w:val="single" w:sz="4" w:space="0" w:color="auto"/>
            </w:tcBorders>
          </w:tcPr>
          <w:p w14:paraId="1A183499" w14:textId="051D84EA" w:rsidR="00697813" w:rsidRPr="00A142B8" w:rsidRDefault="00697813" w:rsidP="00F33BDE">
            <w:pPr>
              <w:pStyle w:val="TableContent"/>
            </w:pPr>
            <w:r w:rsidRPr="00D1584E">
              <w:t>Remove customised rpmScript format</w:t>
            </w:r>
          </w:p>
        </w:tc>
        <w:tc>
          <w:tcPr>
            <w:tcW w:w="1276" w:type="dxa"/>
            <w:vMerge/>
            <w:vAlign w:val="center"/>
          </w:tcPr>
          <w:p w14:paraId="2DA688A8" w14:textId="30E64468" w:rsidR="00697813" w:rsidRDefault="00697813" w:rsidP="00537DB3">
            <w:pPr>
              <w:pStyle w:val="TableContent"/>
            </w:pPr>
          </w:p>
        </w:tc>
        <w:tc>
          <w:tcPr>
            <w:tcW w:w="1843" w:type="dxa"/>
            <w:vMerge/>
            <w:vAlign w:val="center"/>
          </w:tcPr>
          <w:p w14:paraId="68D55BE9" w14:textId="35B8413B" w:rsidR="00697813" w:rsidRDefault="00697813" w:rsidP="00537DB3">
            <w:pPr>
              <w:pStyle w:val="TableContent"/>
            </w:pPr>
          </w:p>
        </w:tc>
      </w:tr>
      <w:tr w:rsidR="00697813" w:rsidRPr="00A14F29" w14:paraId="15B64398" w14:textId="77777777" w:rsidTr="00BE5D0E">
        <w:tc>
          <w:tcPr>
            <w:tcW w:w="851" w:type="dxa"/>
            <w:gridSpan w:val="2"/>
            <w:vMerge/>
            <w:vAlign w:val="center"/>
          </w:tcPr>
          <w:p w14:paraId="64088C41" w14:textId="162904F1" w:rsidR="00697813" w:rsidRDefault="00697813" w:rsidP="00537DB3">
            <w:pPr>
              <w:pStyle w:val="TableContent"/>
            </w:pPr>
          </w:p>
        </w:tc>
        <w:tc>
          <w:tcPr>
            <w:tcW w:w="1134" w:type="dxa"/>
            <w:vMerge/>
            <w:vAlign w:val="center"/>
          </w:tcPr>
          <w:p w14:paraId="36F9910D" w14:textId="71AEE0DD"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1F3E67BB" w14:textId="27252A53" w:rsidR="00697813" w:rsidRDefault="00697813" w:rsidP="00F33BDE">
            <w:pPr>
              <w:pStyle w:val="TableContent"/>
              <w:rPr>
                <w:rFonts w:cs="Arial"/>
                <w:color w:val="000000"/>
                <w:szCs w:val="22"/>
              </w:rPr>
            </w:pPr>
            <w:r>
              <w:rPr>
                <w:rFonts w:cs="Arial"/>
                <w:color w:val="000000"/>
                <w:szCs w:val="22"/>
              </w:rPr>
              <w:t>CR3740R03</w:t>
            </w:r>
          </w:p>
        </w:tc>
        <w:tc>
          <w:tcPr>
            <w:tcW w:w="3544" w:type="dxa"/>
            <w:tcBorders>
              <w:top w:val="single" w:sz="4" w:space="0" w:color="auto"/>
              <w:left w:val="single" w:sz="4" w:space="0" w:color="auto"/>
              <w:bottom w:val="single" w:sz="4" w:space="0" w:color="auto"/>
            </w:tcBorders>
          </w:tcPr>
          <w:p w14:paraId="381E39C4" w14:textId="60F43106" w:rsidR="00697813" w:rsidRPr="00A142B8" w:rsidRDefault="00697813" w:rsidP="00F33BDE">
            <w:pPr>
              <w:pStyle w:val="TableContent"/>
            </w:pPr>
            <w:r w:rsidRPr="00E84062">
              <w:t>Remove dependency on asynchronous Download Preparation Process during Device Change Procedure</w:t>
            </w:r>
          </w:p>
        </w:tc>
        <w:tc>
          <w:tcPr>
            <w:tcW w:w="1276" w:type="dxa"/>
            <w:vMerge/>
            <w:vAlign w:val="center"/>
          </w:tcPr>
          <w:p w14:paraId="7A9ADCF5" w14:textId="100CA4CC" w:rsidR="00697813" w:rsidRDefault="00697813" w:rsidP="00537DB3">
            <w:pPr>
              <w:pStyle w:val="TableContent"/>
            </w:pPr>
          </w:p>
        </w:tc>
        <w:tc>
          <w:tcPr>
            <w:tcW w:w="1843" w:type="dxa"/>
            <w:vMerge/>
            <w:vAlign w:val="center"/>
          </w:tcPr>
          <w:p w14:paraId="221B8B28" w14:textId="409AAE08" w:rsidR="00697813" w:rsidRDefault="00697813" w:rsidP="00537DB3">
            <w:pPr>
              <w:pStyle w:val="TableContent"/>
            </w:pPr>
          </w:p>
        </w:tc>
      </w:tr>
      <w:tr w:rsidR="00697813" w:rsidRPr="00A14F29" w14:paraId="6993C699" w14:textId="77777777" w:rsidTr="00BE5D0E">
        <w:tc>
          <w:tcPr>
            <w:tcW w:w="851" w:type="dxa"/>
            <w:gridSpan w:val="2"/>
            <w:vMerge/>
            <w:vAlign w:val="center"/>
          </w:tcPr>
          <w:p w14:paraId="4D77DD28" w14:textId="1A8FB96B" w:rsidR="00697813" w:rsidRDefault="00697813" w:rsidP="00537DB3">
            <w:pPr>
              <w:pStyle w:val="TableContent"/>
            </w:pPr>
          </w:p>
        </w:tc>
        <w:tc>
          <w:tcPr>
            <w:tcW w:w="1134" w:type="dxa"/>
            <w:vMerge/>
            <w:vAlign w:val="center"/>
          </w:tcPr>
          <w:p w14:paraId="0A6C1892" w14:textId="3139D918"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6FF74A57" w14:textId="70AFA99D" w:rsidR="00697813" w:rsidRDefault="00697813" w:rsidP="00F33BDE">
            <w:pPr>
              <w:pStyle w:val="TableContent"/>
              <w:rPr>
                <w:rFonts w:cs="Arial"/>
                <w:color w:val="000000"/>
                <w:szCs w:val="22"/>
              </w:rPr>
            </w:pPr>
            <w:r>
              <w:rPr>
                <w:rFonts w:cs="Arial"/>
                <w:color w:val="000000"/>
                <w:szCs w:val="22"/>
              </w:rPr>
              <w:t>CR3741R02</w:t>
            </w:r>
          </w:p>
        </w:tc>
        <w:tc>
          <w:tcPr>
            <w:tcW w:w="3544" w:type="dxa"/>
            <w:tcBorders>
              <w:top w:val="single" w:sz="4" w:space="0" w:color="auto"/>
              <w:left w:val="single" w:sz="4" w:space="0" w:color="auto"/>
              <w:bottom w:val="single" w:sz="4" w:space="0" w:color="auto"/>
            </w:tcBorders>
          </w:tcPr>
          <w:p w14:paraId="7CEBD95F" w14:textId="0844F059" w:rsidR="00697813" w:rsidRPr="00A142B8" w:rsidRDefault="00697813" w:rsidP="00F33BDE">
            <w:pPr>
              <w:pStyle w:val="TableContent"/>
            </w:pPr>
            <w:r w:rsidRPr="009575B0">
              <w:t>Clarify ES12 deletion of stale Event Records</w:t>
            </w:r>
          </w:p>
        </w:tc>
        <w:tc>
          <w:tcPr>
            <w:tcW w:w="1276" w:type="dxa"/>
            <w:vMerge/>
            <w:vAlign w:val="center"/>
          </w:tcPr>
          <w:p w14:paraId="7EFF15C2" w14:textId="2A86A460" w:rsidR="00697813" w:rsidRDefault="00697813" w:rsidP="00537DB3">
            <w:pPr>
              <w:pStyle w:val="TableContent"/>
            </w:pPr>
          </w:p>
        </w:tc>
        <w:tc>
          <w:tcPr>
            <w:tcW w:w="1843" w:type="dxa"/>
            <w:vMerge/>
            <w:vAlign w:val="center"/>
          </w:tcPr>
          <w:p w14:paraId="1AF2A43F" w14:textId="137542BA" w:rsidR="00697813" w:rsidRDefault="00697813" w:rsidP="00537DB3">
            <w:pPr>
              <w:pStyle w:val="TableContent"/>
            </w:pPr>
          </w:p>
        </w:tc>
      </w:tr>
      <w:tr w:rsidR="00697813" w:rsidRPr="00A14F29" w14:paraId="108902AA" w14:textId="77777777" w:rsidTr="00BE5D0E">
        <w:tc>
          <w:tcPr>
            <w:tcW w:w="851" w:type="dxa"/>
            <w:gridSpan w:val="2"/>
            <w:vMerge/>
            <w:vAlign w:val="center"/>
          </w:tcPr>
          <w:p w14:paraId="5B587575" w14:textId="114A4550" w:rsidR="00697813" w:rsidRDefault="00697813" w:rsidP="00537DB3">
            <w:pPr>
              <w:pStyle w:val="TableContent"/>
            </w:pPr>
          </w:p>
        </w:tc>
        <w:tc>
          <w:tcPr>
            <w:tcW w:w="1134" w:type="dxa"/>
            <w:vMerge/>
            <w:vAlign w:val="center"/>
          </w:tcPr>
          <w:p w14:paraId="6B9EFD0A" w14:textId="0D6800FF"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4D5E6C48" w14:textId="214A81F0" w:rsidR="00697813" w:rsidRDefault="00697813" w:rsidP="00F33BDE">
            <w:pPr>
              <w:pStyle w:val="TableContent"/>
              <w:rPr>
                <w:rFonts w:cs="Arial"/>
                <w:color w:val="000000"/>
                <w:szCs w:val="22"/>
              </w:rPr>
            </w:pPr>
            <w:r>
              <w:rPr>
                <w:rFonts w:cs="Arial"/>
                <w:color w:val="000000"/>
                <w:szCs w:val="22"/>
              </w:rPr>
              <w:t>CR3743R02</w:t>
            </w:r>
          </w:p>
        </w:tc>
        <w:tc>
          <w:tcPr>
            <w:tcW w:w="3544" w:type="dxa"/>
            <w:tcBorders>
              <w:top w:val="single" w:sz="4" w:space="0" w:color="auto"/>
              <w:left w:val="single" w:sz="4" w:space="0" w:color="auto"/>
              <w:bottom w:val="single" w:sz="4" w:space="0" w:color="auto"/>
            </w:tcBorders>
          </w:tcPr>
          <w:p w14:paraId="3A6CE58A" w14:textId="10410F62" w:rsidR="00697813" w:rsidRPr="00A142B8" w:rsidRDefault="00697813" w:rsidP="00F33BDE">
            <w:pPr>
              <w:pStyle w:val="TableContent"/>
            </w:pPr>
            <w:r w:rsidRPr="00DB1603">
              <w:t>Fix clause numbering</w:t>
            </w:r>
          </w:p>
        </w:tc>
        <w:tc>
          <w:tcPr>
            <w:tcW w:w="1276" w:type="dxa"/>
            <w:vMerge/>
            <w:vAlign w:val="center"/>
          </w:tcPr>
          <w:p w14:paraId="7EAEC1BC" w14:textId="79897078" w:rsidR="00697813" w:rsidRDefault="00697813" w:rsidP="00537DB3">
            <w:pPr>
              <w:pStyle w:val="TableContent"/>
            </w:pPr>
          </w:p>
        </w:tc>
        <w:tc>
          <w:tcPr>
            <w:tcW w:w="1843" w:type="dxa"/>
            <w:vMerge/>
            <w:vAlign w:val="center"/>
          </w:tcPr>
          <w:p w14:paraId="114B4B00" w14:textId="0439B79B" w:rsidR="00697813" w:rsidRDefault="00697813" w:rsidP="00537DB3">
            <w:pPr>
              <w:pStyle w:val="TableContent"/>
            </w:pPr>
          </w:p>
        </w:tc>
      </w:tr>
      <w:tr w:rsidR="00697813" w:rsidRPr="00A14F29" w14:paraId="5353C2FD" w14:textId="77777777" w:rsidTr="00BE5D0E">
        <w:tc>
          <w:tcPr>
            <w:tcW w:w="851" w:type="dxa"/>
            <w:gridSpan w:val="2"/>
            <w:vMerge/>
            <w:vAlign w:val="center"/>
          </w:tcPr>
          <w:p w14:paraId="6BD16512" w14:textId="1A8C6E66" w:rsidR="00697813" w:rsidRDefault="00697813" w:rsidP="00537DB3">
            <w:pPr>
              <w:pStyle w:val="TableContent"/>
            </w:pPr>
          </w:p>
        </w:tc>
        <w:tc>
          <w:tcPr>
            <w:tcW w:w="1134" w:type="dxa"/>
            <w:vMerge/>
            <w:vAlign w:val="center"/>
          </w:tcPr>
          <w:p w14:paraId="5B1F5727" w14:textId="75CF1D01"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5C5F577F" w14:textId="73CEDAB0" w:rsidR="00697813" w:rsidRDefault="00697813" w:rsidP="00F33BDE">
            <w:pPr>
              <w:pStyle w:val="TableContent"/>
              <w:rPr>
                <w:rFonts w:cs="Arial"/>
                <w:color w:val="000000"/>
                <w:szCs w:val="22"/>
              </w:rPr>
            </w:pPr>
            <w:r>
              <w:rPr>
                <w:rFonts w:cs="Arial"/>
                <w:color w:val="000000"/>
                <w:szCs w:val="22"/>
              </w:rPr>
              <w:t>CR3744R02</w:t>
            </w:r>
          </w:p>
        </w:tc>
        <w:tc>
          <w:tcPr>
            <w:tcW w:w="3544" w:type="dxa"/>
            <w:tcBorders>
              <w:top w:val="single" w:sz="4" w:space="0" w:color="auto"/>
              <w:left w:val="single" w:sz="4" w:space="0" w:color="auto"/>
              <w:bottom w:val="single" w:sz="4" w:space="0" w:color="auto"/>
            </w:tcBorders>
          </w:tcPr>
          <w:p w14:paraId="50AC854B" w14:textId="3A53A9FE" w:rsidR="00697813" w:rsidRPr="00A142B8" w:rsidRDefault="00697813" w:rsidP="00F33BDE">
            <w:pPr>
              <w:pStyle w:val="TableContent"/>
            </w:pPr>
            <w:r w:rsidRPr="00ED0699">
              <w:t>Editorial clean up</w:t>
            </w:r>
          </w:p>
        </w:tc>
        <w:tc>
          <w:tcPr>
            <w:tcW w:w="1276" w:type="dxa"/>
            <w:vMerge/>
            <w:vAlign w:val="center"/>
          </w:tcPr>
          <w:p w14:paraId="05826624" w14:textId="4F104AC5" w:rsidR="00697813" w:rsidRDefault="00697813" w:rsidP="00537DB3">
            <w:pPr>
              <w:pStyle w:val="TableContent"/>
            </w:pPr>
          </w:p>
        </w:tc>
        <w:tc>
          <w:tcPr>
            <w:tcW w:w="1843" w:type="dxa"/>
            <w:vMerge/>
            <w:vAlign w:val="center"/>
          </w:tcPr>
          <w:p w14:paraId="76952906" w14:textId="2117CB7D" w:rsidR="00697813" w:rsidRDefault="00697813" w:rsidP="00537DB3">
            <w:pPr>
              <w:pStyle w:val="TableContent"/>
            </w:pPr>
          </w:p>
        </w:tc>
      </w:tr>
      <w:tr w:rsidR="00697813" w:rsidRPr="00A14F29" w14:paraId="07224B90" w14:textId="77777777" w:rsidTr="00BE5D0E">
        <w:tc>
          <w:tcPr>
            <w:tcW w:w="851" w:type="dxa"/>
            <w:gridSpan w:val="2"/>
            <w:vMerge/>
            <w:vAlign w:val="center"/>
          </w:tcPr>
          <w:p w14:paraId="4548D13E" w14:textId="6E341E0C" w:rsidR="00697813" w:rsidRDefault="00697813" w:rsidP="00537DB3">
            <w:pPr>
              <w:pStyle w:val="TableContent"/>
            </w:pPr>
          </w:p>
        </w:tc>
        <w:tc>
          <w:tcPr>
            <w:tcW w:w="1134" w:type="dxa"/>
            <w:vMerge/>
            <w:vAlign w:val="center"/>
          </w:tcPr>
          <w:p w14:paraId="15900C32" w14:textId="4EDD6B44"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52309761" w14:textId="0EE7637B" w:rsidR="00697813" w:rsidRDefault="00697813" w:rsidP="00F33BDE">
            <w:pPr>
              <w:pStyle w:val="TableContent"/>
              <w:rPr>
                <w:rFonts w:cs="Arial"/>
                <w:color w:val="000000"/>
                <w:szCs w:val="22"/>
              </w:rPr>
            </w:pPr>
            <w:r>
              <w:rPr>
                <w:rFonts w:cs="Arial"/>
                <w:color w:val="000000"/>
                <w:szCs w:val="22"/>
              </w:rPr>
              <w:t>CR3746R00</w:t>
            </w:r>
          </w:p>
        </w:tc>
        <w:tc>
          <w:tcPr>
            <w:tcW w:w="3544" w:type="dxa"/>
            <w:tcBorders>
              <w:top w:val="single" w:sz="4" w:space="0" w:color="auto"/>
              <w:left w:val="single" w:sz="4" w:space="0" w:color="auto"/>
              <w:bottom w:val="single" w:sz="4" w:space="0" w:color="auto"/>
            </w:tcBorders>
          </w:tcPr>
          <w:p w14:paraId="2D2C4D70" w14:textId="18C17AF4" w:rsidR="00697813" w:rsidRPr="00A142B8" w:rsidRDefault="00697813" w:rsidP="00F33BDE">
            <w:pPr>
              <w:pStyle w:val="TableContent"/>
            </w:pPr>
            <w:r w:rsidRPr="00D30D11">
              <w:t>Enterprise clean up</w:t>
            </w:r>
          </w:p>
        </w:tc>
        <w:tc>
          <w:tcPr>
            <w:tcW w:w="1276" w:type="dxa"/>
            <w:vMerge/>
            <w:vAlign w:val="center"/>
          </w:tcPr>
          <w:p w14:paraId="17A39C6E" w14:textId="40ADC5FF" w:rsidR="00697813" w:rsidRDefault="00697813" w:rsidP="00537DB3">
            <w:pPr>
              <w:pStyle w:val="TableContent"/>
            </w:pPr>
          </w:p>
        </w:tc>
        <w:tc>
          <w:tcPr>
            <w:tcW w:w="1843" w:type="dxa"/>
            <w:vMerge/>
            <w:vAlign w:val="center"/>
          </w:tcPr>
          <w:p w14:paraId="7AB4DA29" w14:textId="4EDC0150" w:rsidR="00697813" w:rsidRDefault="00697813" w:rsidP="00537DB3">
            <w:pPr>
              <w:pStyle w:val="TableContent"/>
            </w:pPr>
          </w:p>
        </w:tc>
      </w:tr>
      <w:tr w:rsidR="00697813" w:rsidRPr="00A14F29" w14:paraId="243BFE34" w14:textId="77777777" w:rsidTr="00BE5D0E">
        <w:tc>
          <w:tcPr>
            <w:tcW w:w="851" w:type="dxa"/>
            <w:gridSpan w:val="2"/>
            <w:vMerge/>
            <w:vAlign w:val="center"/>
          </w:tcPr>
          <w:p w14:paraId="42673298" w14:textId="68DC3477" w:rsidR="00697813" w:rsidRDefault="00697813" w:rsidP="00537DB3">
            <w:pPr>
              <w:pStyle w:val="TableContent"/>
            </w:pPr>
          </w:p>
        </w:tc>
        <w:tc>
          <w:tcPr>
            <w:tcW w:w="1134" w:type="dxa"/>
            <w:vMerge/>
            <w:vAlign w:val="center"/>
          </w:tcPr>
          <w:p w14:paraId="0C0CD6D3" w14:textId="29EF3088"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639A1BD1" w14:textId="787FE29F" w:rsidR="00697813" w:rsidRDefault="00697813" w:rsidP="00F33BDE">
            <w:pPr>
              <w:pStyle w:val="TableContent"/>
              <w:rPr>
                <w:rFonts w:cs="Arial"/>
                <w:color w:val="000000"/>
                <w:szCs w:val="22"/>
              </w:rPr>
            </w:pPr>
            <w:r>
              <w:rPr>
                <w:rFonts w:cs="Arial"/>
                <w:color w:val="000000"/>
                <w:szCs w:val="22"/>
              </w:rPr>
              <w:t>CR3749R03</w:t>
            </w:r>
          </w:p>
        </w:tc>
        <w:tc>
          <w:tcPr>
            <w:tcW w:w="3544" w:type="dxa"/>
            <w:tcBorders>
              <w:top w:val="single" w:sz="4" w:space="0" w:color="auto"/>
              <w:left w:val="single" w:sz="4" w:space="0" w:color="auto"/>
              <w:bottom w:val="single" w:sz="4" w:space="0" w:color="auto"/>
            </w:tcBorders>
          </w:tcPr>
          <w:p w14:paraId="2A29FF7D" w14:textId="450CB491" w:rsidR="00697813" w:rsidRPr="00A142B8" w:rsidRDefault="00697813" w:rsidP="00F33BDE">
            <w:pPr>
              <w:pStyle w:val="TableContent"/>
            </w:pPr>
            <w:r w:rsidRPr="00D30D11">
              <w:t>Changing DPpb to DPauth in Device Change and Profile Recovery</w:t>
            </w:r>
          </w:p>
        </w:tc>
        <w:tc>
          <w:tcPr>
            <w:tcW w:w="1276" w:type="dxa"/>
            <w:vMerge/>
            <w:vAlign w:val="center"/>
          </w:tcPr>
          <w:p w14:paraId="283B1ABB" w14:textId="53F76C5D" w:rsidR="00697813" w:rsidRDefault="00697813" w:rsidP="00537DB3">
            <w:pPr>
              <w:pStyle w:val="TableContent"/>
            </w:pPr>
          </w:p>
        </w:tc>
        <w:tc>
          <w:tcPr>
            <w:tcW w:w="1843" w:type="dxa"/>
            <w:vMerge/>
            <w:vAlign w:val="center"/>
          </w:tcPr>
          <w:p w14:paraId="7E7D33DF" w14:textId="54D1C25A" w:rsidR="00697813" w:rsidRDefault="00697813" w:rsidP="00537DB3">
            <w:pPr>
              <w:pStyle w:val="TableContent"/>
            </w:pPr>
          </w:p>
        </w:tc>
      </w:tr>
      <w:tr w:rsidR="00697813" w:rsidRPr="00A14F29" w14:paraId="5C662EDD" w14:textId="77777777" w:rsidTr="00BE5D0E">
        <w:tc>
          <w:tcPr>
            <w:tcW w:w="851" w:type="dxa"/>
            <w:gridSpan w:val="2"/>
            <w:vMerge/>
            <w:vAlign w:val="center"/>
          </w:tcPr>
          <w:p w14:paraId="358E0D50" w14:textId="23F0B0C6" w:rsidR="00697813" w:rsidRDefault="00697813" w:rsidP="00537DB3">
            <w:pPr>
              <w:pStyle w:val="TableContent"/>
            </w:pPr>
          </w:p>
        </w:tc>
        <w:tc>
          <w:tcPr>
            <w:tcW w:w="1134" w:type="dxa"/>
            <w:vMerge/>
            <w:vAlign w:val="center"/>
          </w:tcPr>
          <w:p w14:paraId="25A1924D" w14:textId="2C5ADCE5"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42765E74" w14:textId="05F739B6" w:rsidR="00697813" w:rsidRDefault="00697813" w:rsidP="00F33BDE">
            <w:pPr>
              <w:pStyle w:val="TableContent"/>
              <w:rPr>
                <w:rFonts w:cs="Arial"/>
                <w:color w:val="000000"/>
                <w:szCs w:val="22"/>
              </w:rPr>
            </w:pPr>
            <w:r>
              <w:rPr>
                <w:rFonts w:cs="Arial"/>
                <w:color w:val="000000"/>
                <w:szCs w:val="22"/>
              </w:rPr>
              <w:t>CR3753R00</w:t>
            </w:r>
          </w:p>
        </w:tc>
        <w:tc>
          <w:tcPr>
            <w:tcW w:w="3544" w:type="dxa"/>
            <w:tcBorders>
              <w:top w:val="single" w:sz="4" w:space="0" w:color="auto"/>
              <w:left w:val="single" w:sz="4" w:space="0" w:color="auto"/>
              <w:bottom w:val="single" w:sz="4" w:space="0" w:color="auto"/>
            </w:tcBorders>
          </w:tcPr>
          <w:p w14:paraId="521250BF" w14:textId="47610FD6" w:rsidR="00697813" w:rsidRPr="00A142B8" w:rsidRDefault="00697813" w:rsidP="00F33BDE">
            <w:pPr>
              <w:pStyle w:val="TableContent"/>
            </w:pPr>
            <w:r w:rsidRPr="00612DAE">
              <w:t>Fix pending operations alerting</w:t>
            </w:r>
          </w:p>
        </w:tc>
        <w:tc>
          <w:tcPr>
            <w:tcW w:w="1276" w:type="dxa"/>
            <w:vMerge/>
            <w:vAlign w:val="center"/>
          </w:tcPr>
          <w:p w14:paraId="23B0899A" w14:textId="49A14607" w:rsidR="00697813" w:rsidRDefault="00697813" w:rsidP="00537DB3">
            <w:pPr>
              <w:pStyle w:val="TableContent"/>
            </w:pPr>
          </w:p>
        </w:tc>
        <w:tc>
          <w:tcPr>
            <w:tcW w:w="1843" w:type="dxa"/>
            <w:vMerge/>
            <w:vAlign w:val="center"/>
          </w:tcPr>
          <w:p w14:paraId="469BA718" w14:textId="033C100B" w:rsidR="00697813" w:rsidRDefault="00697813" w:rsidP="00537DB3">
            <w:pPr>
              <w:pStyle w:val="TableContent"/>
            </w:pPr>
          </w:p>
        </w:tc>
      </w:tr>
      <w:tr w:rsidR="00697813" w:rsidRPr="00A14F29" w14:paraId="09903627" w14:textId="77777777" w:rsidTr="00BE5D0E">
        <w:tc>
          <w:tcPr>
            <w:tcW w:w="851" w:type="dxa"/>
            <w:gridSpan w:val="2"/>
            <w:vMerge/>
            <w:vAlign w:val="center"/>
          </w:tcPr>
          <w:p w14:paraId="48D68E73" w14:textId="49C3FD04" w:rsidR="00697813" w:rsidRPr="004724A1" w:rsidRDefault="00697813" w:rsidP="00537DB3">
            <w:pPr>
              <w:pStyle w:val="TableContent"/>
              <w:rPr>
                <w:lang w:val="de-DE"/>
              </w:rPr>
            </w:pPr>
          </w:p>
        </w:tc>
        <w:tc>
          <w:tcPr>
            <w:tcW w:w="1134" w:type="dxa"/>
            <w:vMerge/>
            <w:vAlign w:val="center"/>
          </w:tcPr>
          <w:p w14:paraId="6A23BBA6" w14:textId="75A9893E"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77E2C264" w14:textId="7AE7BD12"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3730</w:t>
            </w:r>
            <w:r>
              <w:rPr>
                <w:rFonts w:cs="Arial"/>
                <w:color w:val="000000"/>
                <w:szCs w:val="22"/>
              </w:rPr>
              <w:t>R04</w:t>
            </w:r>
          </w:p>
        </w:tc>
        <w:tc>
          <w:tcPr>
            <w:tcW w:w="3544" w:type="dxa"/>
            <w:tcBorders>
              <w:top w:val="single" w:sz="4" w:space="0" w:color="auto"/>
              <w:left w:val="single" w:sz="4" w:space="0" w:color="auto"/>
              <w:bottom w:val="single" w:sz="4" w:space="0" w:color="auto"/>
            </w:tcBorders>
          </w:tcPr>
          <w:p w14:paraId="51487688" w14:textId="5C00380B" w:rsidR="00697813" w:rsidRPr="00612DAE" w:rsidRDefault="00697813" w:rsidP="000364EA">
            <w:pPr>
              <w:pStyle w:val="TableContent"/>
            </w:pPr>
            <w:r w:rsidRPr="00D84EC1">
              <w:t>Encrypted Activation Code for Device Change</w:t>
            </w:r>
          </w:p>
        </w:tc>
        <w:tc>
          <w:tcPr>
            <w:tcW w:w="1276" w:type="dxa"/>
            <w:vMerge/>
            <w:vAlign w:val="center"/>
          </w:tcPr>
          <w:p w14:paraId="63F81127" w14:textId="0EB4895F" w:rsidR="00697813" w:rsidRDefault="00697813" w:rsidP="00537DB3">
            <w:pPr>
              <w:pStyle w:val="TableContent"/>
            </w:pPr>
          </w:p>
        </w:tc>
        <w:tc>
          <w:tcPr>
            <w:tcW w:w="1843" w:type="dxa"/>
            <w:vMerge/>
            <w:vAlign w:val="center"/>
          </w:tcPr>
          <w:p w14:paraId="3EB6E587" w14:textId="5F4B1826" w:rsidR="00697813" w:rsidRDefault="00697813" w:rsidP="00537DB3">
            <w:pPr>
              <w:pStyle w:val="TableContent"/>
            </w:pPr>
          </w:p>
        </w:tc>
      </w:tr>
      <w:tr w:rsidR="00697813" w:rsidRPr="00A14F29" w14:paraId="42711B04" w14:textId="77777777" w:rsidTr="00BE5D0E">
        <w:tc>
          <w:tcPr>
            <w:tcW w:w="851" w:type="dxa"/>
            <w:gridSpan w:val="2"/>
            <w:vMerge/>
            <w:vAlign w:val="center"/>
          </w:tcPr>
          <w:p w14:paraId="59820CE9" w14:textId="6F8D0772" w:rsidR="00697813" w:rsidRDefault="00697813" w:rsidP="00537DB3">
            <w:pPr>
              <w:pStyle w:val="TableContent"/>
            </w:pPr>
          </w:p>
        </w:tc>
        <w:tc>
          <w:tcPr>
            <w:tcW w:w="1134" w:type="dxa"/>
            <w:vMerge/>
            <w:vAlign w:val="center"/>
          </w:tcPr>
          <w:p w14:paraId="6D361E15" w14:textId="26FD467A"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502D0ADB" w14:textId="77777777" w:rsidR="00697813" w:rsidRDefault="00697813" w:rsidP="000364EA">
            <w:pPr>
              <w:pStyle w:val="TableContent"/>
              <w:rPr>
                <w:rFonts w:cs="Arial"/>
                <w:color w:val="000000"/>
                <w:szCs w:val="22"/>
              </w:rPr>
            </w:pPr>
          </w:p>
        </w:tc>
        <w:tc>
          <w:tcPr>
            <w:tcW w:w="3544" w:type="dxa"/>
            <w:tcBorders>
              <w:top w:val="single" w:sz="4" w:space="0" w:color="auto"/>
              <w:left w:val="single" w:sz="4" w:space="0" w:color="auto"/>
              <w:bottom w:val="single" w:sz="4" w:space="0" w:color="auto"/>
            </w:tcBorders>
          </w:tcPr>
          <w:p w14:paraId="6B065DE1" w14:textId="77777777" w:rsidR="00697813" w:rsidRPr="00D84EC1" w:rsidRDefault="00697813" w:rsidP="000364EA">
            <w:pPr>
              <w:pStyle w:val="TableContent"/>
            </w:pPr>
          </w:p>
        </w:tc>
        <w:tc>
          <w:tcPr>
            <w:tcW w:w="1276" w:type="dxa"/>
            <w:vMerge/>
            <w:vAlign w:val="center"/>
          </w:tcPr>
          <w:p w14:paraId="6E4C7746" w14:textId="29894224" w:rsidR="00697813" w:rsidRDefault="00697813" w:rsidP="00537DB3">
            <w:pPr>
              <w:pStyle w:val="TableContent"/>
            </w:pPr>
          </w:p>
        </w:tc>
        <w:tc>
          <w:tcPr>
            <w:tcW w:w="1843" w:type="dxa"/>
            <w:vMerge/>
            <w:vAlign w:val="center"/>
          </w:tcPr>
          <w:p w14:paraId="0688A00F" w14:textId="73A30385" w:rsidR="00697813" w:rsidRDefault="00697813" w:rsidP="00537DB3">
            <w:pPr>
              <w:pStyle w:val="TableContent"/>
            </w:pPr>
          </w:p>
        </w:tc>
      </w:tr>
      <w:tr w:rsidR="00697813" w:rsidRPr="00A14F29" w14:paraId="54DB35DF" w14:textId="77777777" w:rsidTr="00BE5D0E">
        <w:tc>
          <w:tcPr>
            <w:tcW w:w="851" w:type="dxa"/>
            <w:gridSpan w:val="2"/>
            <w:vMerge/>
            <w:vAlign w:val="center"/>
          </w:tcPr>
          <w:p w14:paraId="2E453C70" w14:textId="3CD607AB" w:rsidR="00697813" w:rsidRDefault="00697813" w:rsidP="00537DB3">
            <w:pPr>
              <w:pStyle w:val="TableContent"/>
            </w:pPr>
          </w:p>
        </w:tc>
        <w:tc>
          <w:tcPr>
            <w:tcW w:w="1134" w:type="dxa"/>
            <w:vMerge/>
            <w:vAlign w:val="center"/>
          </w:tcPr>
          <w:p w14:paraId="312C4DC9" w14:textId="2A15A7A5"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0BB0DB3C" w14:textId="345B0D93"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3734</w:t>
            </w:r>
            <w:r>
              <w:rPr>
                <w:rFonts w:cs="Arial"/>
                <w:color w:val="000000"/>
                <w:szCs w:val="22"/>
              </w:rPr>
              <w:t>R01</w:t>
            </w:r>
          </w:p>
        </w:tc>
        <w:tc>
          <w:tcPr>
            <w:tcW w:w="3544" w:type="dxa"/>
            <w:tcBorders>
              <w:top w:val="single" w:sz="4" w:space="0" w:color="auto"/>
              <w:left w:val="single" w:sz="4" w:space="0" w:color="auto"/>
              <w:bottom w:val="single" w:sz="4" w:space="0" w:color="auto"/>
            </w:tcBorders>
          </w:tcPr>
          <w:p w14:paraId="1AD73DA7" w14:textId="3B14B5C5" w:rsidR="00697813" w:rsidRPr="00612DAE" w:rsidRDefault="00697813" w:rsidP="000364EA">
            <w:pPr>
              <w:pStyle w:val="TableContent"/>
            </w:pPr>
            <w:r w:rsidRPr="004D4624">
              <w:t>Various fixes in AuthenticateClient</w:t>
            </w:r>
          </w:p>
        </w:tc>
        <w:tc>
          <w:tcPr>
            <w:tcW w:w="1276" w:type="dxa"/>
            <w:vMerge/>
            <w:vAlign w:val="center"/>
          </w:tcPr>
          <w:p w14:paraId="4E64F3A1" w14:textId="5E38693C" w:rsidR="00697813" w:rsidRDefault="00697813" w:rsidP="00537DB3">
            <w:pPr>
              <w:pStyle w:val="TableContent"/>
            </w:pPr>
          </w:p>
        </w:tc>
        <w:tc>
          <w:tcPr>
            <w:tcW w:w="1843" w:type="dxa"/>
            <w:vMerge/>
            <w:vAlign w:val="center"/>
          </w:tcPr>
          <w:p w14:paraId="11E337AA" w14:textId="00F461DD" w:rsidR="00697813" w:rsidRDefault="00697813" w:rsidP="00537DB3">
            <w:pPr>
              <w:pStyle w:val="TableContent"/>
            </w:pPr>
          </w:p>
        </w:tc>
      </w:tr>
      <w:tr w:rsidR="00697813" w:rsidRPr="00A14F29" w14:paraId="646F286C" w14:textId="77777777" w:rsidTr="00BE5D0E">
        <w:tc>
          <w:tcPr>
            <w:tcW w:w="851" w:type="dxa"/>
            <w:gridSpan w:val="2"/>
            <w:vMerge/>
            <w:vAlign w:val="center"/>
          </w:tcPr>
          <w:p w14:paraId="67487221" w14:textId="0CF55A2B" w:rsidR="00697813" w:rsidRDefault="00697813" w:rsidP="00537DB3">
            <w:pPr>
              <w:pStyle w:val="TableContent"/>
            </w:pPr>
          </w:p>
        </w:tc>
        <w:tc>
          <w:tcPr>
            <w:tcW w:w="1134" w:type="dxa"/>
            <w:vMerge/>
            <w:vAlign w:val="center"/>
          </w:tcPr>
          <w:p w14:paraId="614F40EA" w14:textId="0BCC2014"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387A448C" w14:textId="453C5222"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3742</w:t>
            </w:r>
            <w:r>
              <w:rPr>
                <w:rFonts w:cs="Arial"/>
                <w:color w:val="000000"/>
                <w:szCs w:val="22"/>
              </w:rPr>
              <w:t>R01</w:t>
            </w:r>
          </w:p>
        </w:tc>
        <w:tc>
          <w:tcPr>
            <w:tcW w:w="3544" w:type="dxa"/>
            <w:tcBorders>
              <w:top w:val="single" w:sz="4" w:space="0" w:color="auto"/>
              <w:left w:val="single" w:sz="4" w:space="0" w:color="auto"/>
              <w:bottom w:val="single" w:sz="4" w:space="0" w:color="auto"/>
            </w:tcBorders>
          </w:tcPr>
          <w:p w14:paraId="45A48C25" w14:textId="16C51152" w:rsidR="00697813" w:rsidRPr="00612DAE" w:rsidRDefault="00697813" w:rsidP="000364EA">
            <w:pPr>
              <w:pStyle w:val="TableContent"/>
            </w:pPr>
            <w:r w:rsidRPr="00EB7CA9">
              <w:t>Clarify the meaning of 'empty' euiccCiPKIdToBeUsed</w:t>
            </w:r>
          </w:p>
        </w:tc>
        <w:tc>
          <w:tcPr>
            <w:tcW w:w="1276" w:type="dxa"/>
            <w:vMerge/>
            <w:vAlign w:val="center"/>
          </w:tcPr>
          <w:p w14:paraId="54A146C0" w14:textId="4B8E038A" w:rsidR="00697813" w:rsidRDefault="00697813" w:rsidP="00537DB3">
            <w:pPr>
              <w:pStyle w:val="TableContent"/>
            </w:pPr>
          </w:p>
        </w:tc>
        <w:tc>
          <w:tcPr>
            <w:tcW w:w="1843" w:type="dxa"/>
            <w:vMerge/>
            <w:vAlign w:val="center"/>
          </w:tcPr>
          <w:p w14:paraId="4A240F63" w14:textId="59FB20DE" w:rsidR="00697813" w:rsidRDefault="00697813" w:rsidP="00537DB3">
            <w:pPr>
              <w:pStyle w:val="TableContent"/>
            </w:pPr>
          </w:p>
        </w:tc>
      </w:tr>
      <w:tr w:rsidR="00697813" w:rsidRPr="00A14F29" w14:paraId="1B2F02EA" w14:textId="77777777" w:rsidTr="00BE5D0E">
        <w:tc>
          <w:tcPr>
            <w:tcW w:w="851" w:type="dxa"/>
            <w:gridSpan w:val="2"/>
            <w:vMerge/>
            <w:vAlign w:val="center"/>
          </w:tcPr>
          <w:p w14:paraId="444520B9" w14:textId="6377BC26" w:rsidR="00697813" w:rsidRDefault="00697813" w:rsidP="00537DB3">
            <w:pPr>
              <w:pStyle w:val="TableContent"/>
            </w:pPr>
          </w:p>
        </w:tc>
        <w:tc>
          <w:tcPr>
            <w:tcW w:w="1134" w:type="dxa"/>
            <w:vMerge/>
            <w:vAlign w:val="center"/>
          </w:tcPr>
          <w:p w14:paraId="2B05264F" w14:textId="5EA1AAD6"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7F9B7B03" w14:textId="7A06DDE6"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3745</w:t>
            </w:r>
            <w:r>
              <w:rPr>
                <w:rFonts w:cs="Arial"/>
                <w:color w:val="000000"/>
                <w:szCs w:val="22"/>
              </w:rPr>
              <w:t>R01</w:t>
            </w:r>
          </w:p>
        </w:tc>
        <w:tc>
          <w:tcPr>
            <w:tcW w:w="3544" w:type="dxa"/>
            <w:tcBorders>
              <w:top w:val="single" w:sz="4" w:space="0" w:color="auto"/>
              <w:left w:val="single" w:sz="4" w:space="0" w:color="auto"/>
              <w:bottom w:val="single" w:sz="4" w:space="0" w:color="auto"/>
            </w:tcBorders>
          </w:tcPr>
          <w:p w14:paraId="0ACB2BE3" w14:textId="1C599A8F" w:rsidR="00697813" w:rsidRPr="00612DAE" w:rsidRDefault="00697813" w:rsidP="000364EA">
            <w:pPr>
              <w:pStyle w:val="TableContent"/>
            </w:pPr>
            <w:r w:rsidRPr="00B65F3D">
              <w:t>Remove ReM</w:t>
            </w:r>
          </w:p>
        </w:tc>
        <w:tc>
          <w:tcPr>
            <w:tcW w:w="1276" w:type="dxa"/>
            <w:vMerge/>
            <w:vAlign w:val="center"/>
          </w:tcPr>
          <w:p w14:paraId="2F5F5871" w14:textId="7FAAA0A3" w:rsidR="00697813" w:rsidRDefault="00697813" w:rsidP="00537DB3">
            <w:pPr>
              <w:pStyle w:val="TableContent"/>
            </w:pPr>
          </w:p>
        </w:tc>
        <w:tc>
          <w:tcPr>
            <w:tcW w:w="1843" w:type="dxa"/>
            <w:vMerge/>
            <w:vAlign w:val="center"/>
          </w:tcPr>
          <w:p w14:paraId="77D0AAA2" w14:textId="0C89B6FA" w:rsidR="00697813" w:rsidRDefault="00697813" w:rsidP="00537DB3">
            <w:pPr>
              <w:pStyle w:val="TableContent"/>
            </w:pPr>
          </w:p>
        </w:tc>
      </w:tr>
      <w:tr w:rsidR="00697813" w:rsidRPr="00A14F29" w14:paraId="3D065AEE" w14:textId="77777777" w:rsidTr="00BE5D0E">
        <w:tc>
          <w:tcPr>
            <w:tcW w:w="851" w:type="dxa"/>
            <w:gridSpan w:val="2"/>
            <w:vMerge/>
            <w:vAlign w:val="center"/>
          </w:tcPr>
          <w:p w14:paraId="431B237B" w14:textId="6A8BA80A" w:rsidR="00697813" w:rsidRDefault="00697813" w:rsidP="00537DB3">
            <w:pPr>
              <w:pStyle w:val="TableContent"/>
            </w:pPr>
          </w:p>
        </w:tc>
        <w:tc>
          <w:tcPr>
            <w:tcW w:w="1134" w:type="dxa"/>
            <w:vMerge/>
            <w:vAlign w:val="center"/>
          </w:tcPr>
          <w:p w14:paraId="032D04B2" w14:textId="55321773"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7119E06D" w14:textId="1395593F"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3751</w:t>
            </w:r>
            <w:r>
              <w:rPr>
                <w:rFonts w:cs="Arial"/>
                <w:color w:val="000000"/>
                <w:szCs w:val="22"/>
              </w:rPr>
              <w:t>R01</w:t>
            </w:r>
          </w:p>
        </w:tc>
        <w:tc>
          <w:tcPr>
            <w:tcW w:w="3544" w:type="dxa"/>
            <w:tcBorders>
              <w:top w:val="single" w:sz="4" w:space="0" w:color="auto"/>
              <w:left w:val="single" w:sz="4" w:space="0" w:color="auto"/>
              <w:bottom w:val="single" w:sz="4" w:space="0" w:color="auto"/>
            </w:tcBorders>
          </w:tcPr>
          <w:p w14:paraId="08C3A58C" w14:textId="3ED7AF75" w:rsidR="00697813" w:rsidRPr="00612DAE" w:rsidRDefault="00697813" w:rsidP="000364EA">
            <w:pPr>
              <w:pStyle w:val="TableContent"/>
            </w:pPr>
            <w:r w:rsidRPr="00FA03BB">
              <w:t>No tag-length for eUICCChallenge before base64 encoding</w:t>
            </w:r>
          </w:p>
        </w:tc>
        <w:tc>
          <w:tcPr>
            <w:tcW w:w="1276" w:type="dxa"/>
            <w:vMerge/>
            <w:vAlign w:val="center"/>
          </w:tcPr>
          <w:p w14:paraId="54B29E49" w14:textId="407F06B6" w:rsidR="00697813" w:rsidRDefault="00697813" w:rsidP="00537DB3">
            <w:pPr>
              <w:pStyle w:val="TableContent"/>
            </w:pPr>
          </w:p>
        </w:tc>
        <w:tc>
          <w:tcPr>
            <w:tcW w:w="1843" w:type="dxa"/>
            <w:vMerge/>
            <w:vAlign w:val="center"/>
          </w:tcPr>
          <w:p w14:paraId="636F39B9" w14:textId="7EE0FB49" w:rsidR="00697813" w:rsidRDefault="00697813" w:rsidP="00537DB3">
            <w:pPr>
              <w:pStyle w:val="TableContent"/>
            </w:pPr>
          </w:p>
        </w:tc>
      </w:tr>
      <w:tr w:rsidR="00697813" w:rsidRPr="00A14F29" w14:paraId="5527C1E0" w14:textId="77777777" w:rsidTr="00BE5D0E">
        <w:tc>
          <w:tcPr>
            <w:tcW w:w="851" w:type="dxa"/>
            <w:gridSpan w:val="2"/>
            <w:vMerge/>
            <w:vAlign w:val="center"/>
          </w:tcPr>
          <w:p w14:paraId="11584A34" w14:textId="58135391" w:rsidR="00697813" w:rsidRDefault="00697813" w:rsidP="00537DB3">
            <w:pPr>
              <w:pStyle w:val="TableContent"/>
            </w:pPr>
          </w:p>
        </w:tc>
        <w:tc>
          <w:tcPr>
            <w:tcW w:w="1134" w:type="dxa"/>
            <w:vMerge/>
            <w:vAlign w:val="center"/>
          </w:tcPr>
          <w:p w14:paraId="03237859" w14:textId="601BAAE4"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02CC9E71" w14:textId="52C90099"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3752</w:t>
            </w:r>
            <w:r>
              <w:rPr>
                <w:rFonts w:cs="Arial"/>
                <w:color w:val="000000"/>
                <w:szCs w:val="22"/>
              </w:rPr>
              <w:t>R00</w:t>
            </w:r>
          </w:p>
        </w:tc>
        <w:tc>
          <w:tcPr>
            <w:tcW w:w="3544" w:type="dxa"/>
            <w:tcBorders>
              <w:top w:val="single" w:sz="4" w:space="0" w:color="auto"/>
              <w:left w:val="single" w:sz="4" w:space="0" w:color="auto"/>
              <w:bottom w:val="single" w:sz="4" w:space="0" w:color="auto"/>
            </w:tcBorders>
          </w:tcPr>
          <w:p w14:paraId="7EE6F9B1" w14:textId="6F8A1121" w:rsidR="00697813" w:rsidRPr="00612DAE" w:rsidRDefault="00697813" w:rsidP="000364EA">
            <w:pPr>
              <w:pStyle w:val="TableContent"/>
            </w:pPr>
            <w:r w:rsidRPr="002E3EC5">
              <w:t>Add MEP in 1.9 feature support</w:t>
            </w:r>
          </w:p>
        </w:tc>
        <w:tc>
          <w:tcPr>
            <w:tcW w:w="1276" w:type="dxa"/>
            <w:vMerge/>
            <w:vAlign w:val="center"/>
          </w:tcPr>
          <w:p w14:paraId="7E05E551" w14:textId="2C12DE1D" w:rsidR="00697813" w:rsidRDefault="00697813" w:rsidP="00537DB3">
            <w:pPr>
              <w:pStyle w:val="TableContent"/>
            </w:pPr>
          </w:p>
        </w:tc>
        <w:tc>
          <w:tcPr>
            <w:tcW w:w="1843" w:type="dxa"/>
            <w:vMerge/>
            <w:vAlign w:val="center"/>
          </w:tcPr>
          <w:p w14:paraId="433B4DE2" w14:textId="22A84DC3" w:rsidR="00697813" w:rsidRDefault="00697813" w:rsidP="00537DB3">
            <w:pPr>
              <w:pStyle w:val="TableContent"/>
            </w:pPr>
          </w:p>
        </w:tc>
      </w:tr>
      <w:tr w:rsidR="00697813" w:rsidRPr="00A14F29" w14:paraId="3B702773" w14:textId="77777777" w:rsidTr="00BE5D0E">
        <w:tc>
          <w:tcPr>
            <w:tcW w:w="851" w:type="dxa"/>
            <w:gridSpan w:val="2"/>
            <w:vMerge/>
            <w:vAlign w:val="center"/>
          </w:tcPr>
          <w:p w14:paraId="79B37574" w14:textId="1D98AB98" w:rsidR="00697813" w:rsidRDefault="00697813" w:rsidP="00537DB3">
            <w:pPr>
              <w:pStyle w:val="TableContent"/>
            </w:pPr>
          </w:p>
        </w:tc>
        <w:tc>
          <w:tcPr>
            <w:tcW w:w="1134" w:type="dxa"/>
            <w:vMerge/>
            <w:vAlign w:val="center"/>
          </w:tcPr>
          <w:p w14:paraId="74ADCB4A" w14:textId="04DE9F75"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4A5CC24E" w14:textId="3CA2933F"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3754</w:t>
            </w:r>
            <w:r>
              <w:rPr>
                <w:rFonts w:cs="Arial"/>
                <w:color w:val="000000"/>
                <w:szCs w:val="22"/>
              </w:rPr>
              <w:t>R02</w:t>
            </w:r>
          </w:p>
        </w:tc>
        <w:tc>
          <w:tcPr>
            <w:tcW w:w="3544" w:type="dxa"/>
            <w:tcBorders>
              <w:top w:val="single" w:sz="4" w:space="0" w:color="auto"/>
              <w:left w:val="single" w:sz="4" w:space="0" w:color="auto"/>
              <w:bottom w:val="single" w:sz="4" w:space="0" w:color="auto"/>
            </w:tcBorders>
          </w:tcPr>
          <w:p w14:paraId="6396FDE1" w14:textId="76F562FC" w:rsidR="00697813" w:rsidRPr="00612DAE" w:rsidRDefault="00697813" w:rsidP="000364EA">
            <w:pPr>
              <w:pStyle w:val="TableContent"/>
            </w:pPr>
            <w:r w:rsidRPr="007916A2">
              <w:t xml:space="preserve">Fix </w:t>
            </w:r>
            <w:r>
              <w:t>metadata update alerting</w:t>
            </w:r>
          </w:p>
        </w:tc>
        <w:tc>
          <w:tcPr>
            <w:tcW w:w="1276" w:type="dxa"/>
            <w:vMerge/>
            <w:vAlign w:val="center"/>
          </w:tcPr>
          <w:p w14:paraId="32968EE2" w14:textId="3734623D" w:rsidR="00697813" w:rsidRDefault="00697813" w:rsidP="00537DB3">
            <w:pPr>
              <w:pStyle w:val="TableContent"/>
            </w:pPr>
          </w:p>
        </w:tc>
        <w:tc>
          <w:tcPr>
            <w:tcW w:w="1843" w:type="dxa"/>
            <w:vMerge/>
            <w:vAlign w:val="center"/>
          </w:tcPr>
          <w:p w14:paraId="54F44E64" w14:textId="00251682" w:rsidR="00697813" w:rsidRDefault="00697813" w:rsidP="00537DB3">
            <w:pPr>
              <w:pStyle w:val="TableContent"/>
            </w:pPr>
          </w:p>
        </w:tc>
      </w:tr>
      <w:tr w:rsidR="00697813" w:rsidRPr="00A14F29" w14:paraId="66B531CF" w14:textId="77777777" w:rsidTr="00BE5D0E">
        <w:tc>
          <w:tcPr>
            <w:tcW w:w="851" w:type="dxa"/>
            <w:gridSpan w:val="2"/>
            <w:vMerge/>
            <w:vAlign w:val="center"/>
          </w:tcPr>
          <w:p w14:paraId="45F1CA35" w14:textId="26314B62" w:rsidR="00697813" w:rsidRDefault="00697813" w:rsidP="00537DB3">
            <w:pPr>
              <w:pStyle w:val="TableContent"/>
            </w:pPr>
          </w:p>
        </w:tc>
        <w:tc>
          <w:tcPr>
            <w:tcW w:w="1134" w:type="dxa"/>
            <w:vMerge/>
            <w:vAlign w:val="center"/>
          </w:tcPr>
          <w:p w14:paraId="67E71F01" w14:textId="1679190B"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289D5BB5" w14:textId="7ECADC79"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3757</w:t>
            </w:r>
            <w:r>
              <w:rPr>
                <w:rFonts w:cs="Arial"/>
                <w:color w:val="000000"/>
                <w:szCs w:val="22"/>
              </w:rPr>
              <w:t>R02</w:t>
            </w:r>
          </w:p>
        </w:tc>
        <w:tc>
          <w:tcPr>
            <w:tcW w:w="3544" w:type="dxa"/>
            <w:tcBorders>
              <w:top w:val="single" w:sz="4" w:space="0" w:color="auto"/>
              <w:left w:val="single" w:sz="4" w:space="0" w:color="auto"/>
              <w:bottom w:val="single" w:sz="4" w:space="0" w:color="auto"/>
            </w:tcBorders>
          </w:tcPr>
          <w:p w14:paraId="37D3E946" w14:textId="4052C2B8" w:rsidR="00697813" w:rsidRPr="00612DAE" w:rsidRDefault="00697813" w:rsidP="000364EA">
            <w:pPr>
              <w:pStyle w:val="TableContent"/>
            </w:pPr>
            <w:r w:rsidRPr="004F226A">
              <w:t>Clarifying additional Profile Package versions in euiccInfo2</w:t>
            </w:r>
          </w:p>
        </w:tc>
        <w:tc>
          <w:tcPr>
            <w:tcW w:w="1276" w:type="dxa"/>
            <w:vMerge/>
            <w:vAlign w:val="center"/>
          </w:tcPr>
          <w:p w14:paraId="57A8F6F3" w14:textId="1CAD1DF3" w:rsidR="00697813" w:rsidRDefault="00697813" w:rsidP="00537DB3">
            <w:pPr>
              <w:pStyle w:val="TableContent"/>
            </w:pPr>
          </w:p>
        </w:tc>
        <w:tc>
          <w:tcPr>
            <w:tcW w:w="1843" w:type="dxa"/>
            <w:vMerge/>
            <w:vAlign w:val="center"/>
          </w:tcPr>
          <w:p w14:paraId="08169DED" w14:textId="192B6EB2" w:rsidR="00697813" w:rsidRDefault="00697813" w:rsidP="00537DB3">
            <w:pPr>
              <w:pStyle w:val="TableContent"/>
            </w:pPr>
          </w:p>
        </w:tc>
      </w:tr>
      <w:tr w:rsidR="00697813" w:rsidRPr="00A14F29" w14:paraId="799F4169" w14:textId="77777777" w:rsidTr="00BE5D0E">
        <w:tc>
          <w:tcPr>
            <w:tcW w:w="851" w:type="dxa"/>
            <w:gridSpan w:val="2"/>
            <w:vMerge/>
            <w:vAlign w:val="center"/>
          </w:tcPr>
          <w:p w14:paraId="15861748" w14:textId="67E50960" w:rsidR="00697813" w:rsidRDefault="00697813" w:rsidP="00537DB3">
            <w:pPr>
              <w:pStyle w:val="TableContent"/>
            </w:pPr>
          </w:p>
        </w:tc>
        <w:tc>
          <w:tcPr>
            <w:tcW w:w="1134" w:type="dxa"/>
            <w:vMerge/>
            <w:vAlign w:val="center"/>
          </w:tcPr>
          <w:p w14:paraId="5437E837" w14:textId="6C2BB33E"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7FD4759F" w14:textId="25E7D2AA"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3758</w:t>
            </w:r>
            <w:r>
              <w:rPr>
                <w:rFonts w:cs="Arial"/>
                <w:color w:val="000000"/>
                <w:szCs w:val="22"/>
              </w:rPr>
              <w:t>R00</w:t>
            </w:r>
          </w:p>
        </w:tc>
        <w:tc>
          <w:tcPr>
            <w:tcW w:w="3544" w:type="dxa"/>
            <w:tcBorders>
              <w:top w:val="single" w:sz="4" w:space="0" w:color="auto"/>
              <w:left w:val="single" w:sz="4" w:space="0" w:color="auto"/>
              <w:bottom w:val="single" w:sz="4" w:space="0" w:color="auto"/>
            </w:tcBorders>
          </w:tcPr>
          <w:p w14:paraId="14B14754" w14:textId="041AC2CD" w:rsidR="00697813" w:rsidRPr="00612DAE" w:rsidRDefault="00697813" w:rsidP="000364EA">
            <w:pPr>
              <w:pStyle w:val="TableContent"/>
            </w:pPr>
            <w:r w:rsidRPr="00F46903">
              <w:t>Clarifying GlobalPlatform version in euiccInfo2</w:t>
            </w:r>
          </w:p>
        </w:tc>
        <w:tc>
          <w:tcPr>
            <w:tcW w:w="1276" w:type="dxa"/>
            <w:vMerge/>
            <w:vAlign w:val="center"/>
          </w:tcPr>
          <w:p w14:paraId="700A3103" w14:textId="48FED1B3" w:rsidR="00697813" w:rsidRDefault="00697813" w:rsidP="00537DB3">
            <w:pPr>
              <w:pStyle w:val="TableContent"/>
            </w:pPr>
          </w:p>
        </w:tc>
        <w:tc>
          <w:tcPr>
            <w:tcW w:w="1843" w:type="dxa"/>
            <w:vMerge/>
            <w:vAlign w:val="center"/>
          </w:tcPr>
          <w:p w14:paraId="52073594" w14:textId="5A358DE5" w:rsidR="00697813" w:rsidRDefault="00697813" w:rsidP="00537DB3">
            <w:pPr>
              <w:pStyle w:val="TableContent"/>
            </w:pPr>
          </w:p>
        </w:tc>
      </w:tr>
      <w:tr w:rsidR="00697813" w:rsidRPr="00A14F29" w14:paraId="4EE4C3B1" w14:textId="77777777" w:rsidTr="00BE5D0E">
        <w:tc>
          <w:tcPr>
            <w:tcW w:w="851" w:type="dxa"/>
            <w:gridSpan w:val="2"/>
            <w:vMerge/>
            <w:vAlign w:val="center"/>
          </w:tcPr>
          <w:p w14:paraId="587398FA" w14:textId="0BAD069E" w:rsidR="00697813" w:rsidRDefault="00697813" w:rsidP="00537DB3">
            <w:pPr>
              <w:pStyle w:val="TableContent"/>
            </w:pPr>
          </w:p>
        </w:tc>
        <w:tc>
          <w:tcPr>
            <w:tcW w:w="1134" w:type="dxa"/>
            <w:vMerge/>
            <w:vAlign w:val="center"/>
          </w:tcPr>
          <w:p w14:paraId="65C09326" w14:textId="73BCA060"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27DA066D" w14:textId="119E679C"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3760</w:t>
            </w:r>
            <w:r>
              <w:rPr>
                <w:rFonts w:cs="Arial"/>
                <w:color w:val="000000"/>
                <w:szCs w:val="22"/>
              </w:rPr>
              <w:t>R02</w:t>
            </w:r>
          </w:p>
        </w:tc>
        <w:tc>
          <w:tcPr>
            <w:tcW w:w="3544" w:type="dxa"/>
            <w:tcBorders>
              <w:top w:val="single" w:sz="4" w:space="0" w:color="auto"/>
              <w:left w:val="single" w:sz="4" w:space="0" w:color="auto"/>
              <w:bottom w:val="single" w:sz="4" w:space="0" w:color="auto"/>
            </w:tcBorders>
          </w:tcPr>
          <w:p w14:paraId="72355378" w14:textId="156534AF" w:rsidR="00697813" w:rsidRPr="00612DAE" w:rsidRDefault="00697813" w:rsidP="000364EA">
            <w:pPr>
              <w:pStyle w:val="TableContent"/>
            </w:pPr>
            <w:r w:rsidRPr="00F46903">
              <w:t>Consider LPA certChainV3Support when selecting cert chain variant</w:t>
            </w:r>
          </w:p>
        </w:tc>
        <w:tc>
          <w:tcPr>
            <w:tcW w:w="1276" w:type="dxa"/>
            <w:vMerge/>
            <w:vAlign w:val="center"/>
          </w:tcPr>
          <w:p w14:paraId="02D01490" w14:textId="18FE9195" w:rsidR="00697813" w:rsidRDefault="00697813" w:rsidP="00537DB3">
            <w:pPr>
              <w:pStyle w:val="TableContent"/>
            </w:pPr>
          </w:p>
        </w:tc>
        <w:tc>
          <w:tcPr>
            <w:tcW w:w="1843" w:type="dxa"/>
            <w:vMerge/>
            <w:vAlign w:val="center"/>
          </w:tcPr>
          <w:p w14:paraId="03B1966F" w14:textId="50EE9FCB" w:rsidR="00697813" w:rsidRDefault="00697813" w:rsidP="00537DB3">
            <w:pPr>
              <w:pStyle w:val="TableContent"/>
            </w:pPr>
          </w:p>
        </w:tc>
      </w:tr>
      <w:tr w:rsidR="00697813" w:rsidRPr="00A14F29" w14:paraId="2047BDA1" w14:textId="77777777" w:rsidTr="00BE5D0E">
        <w:tc>
          <w:tcPr>
            <w:tcW w:w="851" w:type="dxa"/>
            <w:gridSpan w:val="2"/>
            <w:vMerge/>
            <w:vAlign w:val="center"/>
          </w:tcPr>
          <w:p w14:paraId="73EBC87A" w14:textId="4E1B81AE" w:rsidR="00697813" w:rsidRDefault="00697813" w:rsidP="00537DB3">
            <w:pPr>
              <w:pStyle w:val="TableContent"/>
            </w:pPr>
          </w:p>
        </w:tc>
        <w:tc>
          <w:tcPr>
            <w:tcW w:w="1134" w:type="dxa"/>
            <w:vMerge/>
            <w:vAlign w:val="center"/>
          </w:tcPr>
          <w:p w14:paraId="3776EC8D" w14:textId="46BCC381"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685DBD5B" w14:textId="297A9463" w:rsidR="00697813" w:rsidRPr="00BD45AD"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3761</w:t>
            </w:r>
            <w:r>
              <w:rPr>
                <w:rFonts w:cs="Arial"/>
                <w:color w:val="000000"/>
                <w:szCs w:val="22"/>
              </w:rPr>
              <w:t>R00</w:t>
            </w:r>
          </w:p>
        </w:tc>
        <w:tc>
          <w:tcPr>
            <w:tcW w:w="3544" w:type="dxa"/>
            <w:tcBorders>
              <w:top w:val="single" w:sz="4" w:space="0" w:color="auto"/>
              <w:left w:val="single" w:sz="4" w:space="0" w:color="auto"/>
              <w:bottom w:val="single" w:sz="4" w:space="0" w:color="auto"/>
            </w:tcBorders>
          </w:tcPr>
          <w:p w14:paraId="6F36279E" w14:textId="0A4D9F7F" w:rsidR="00697813" w:rsidRPr="00612DAE" w:rsidRDefault="00697813" w:rsidP="000364EA">
            <w:pPr>
              <w:pStyle w:val="TableContent"/>
            </w:pPr>
            <w:r w:rsidRPr="003D785B">
              <w:t>Change INTEGER to NULL for LPA alerting</w:t>
            </w:r>
          </w:p>
        </w:tc>
        <w:tc>
          <w:tcPr>
            <w:tcW w:w="1276" w:type="dxa"/>
            <w:vMerge/>
            <w:vAlign w:val="center"/>
          </w:tcPr>
          <w:p w14:paraId="0B9AD741" w14:textId="4F2CF966" w:rsidR="00697813" w:rsidRDefault="00697813" w:rsidP="00537DB3">
            <w:pPr>
              <w:pStyle w:val="TableContent"/>
            </w:pPr>
          </w:p>
        </w:tc>
        <w:tc>
          <w:tcPr>
            <w:tcW w:w="1843" w:type="dxa"/>
            <w:vMerge/>
            <w:vAlign w:val="center"/>
          </w:tcPr>
          <w:p w14:paraId="4E40A005" w14:textId="3ED04A90" w:rsidR="00697813" w:rsidRDefault="00697813" w:rsidP="00537DB3">
            <w:pPr>
              <w:pStyle w:val="TableContent"/>
            </w:pPr>
          </w:p>
        </w:tc>
      </w:tr>
      <w:tr w:rsidR="00697813" w:rsidRPr="00A14F29" w14:paraId="7D14B688" w14:textId="77777777" w:rsidTr="00BE5D0E">
        <w:tc>
          <w:tcPr>
            <w:tcW w:w="851" w:type="dxa"/>
            <w:gridSpan w:val="2"/>
            <w:vMerge/>
            <w:vAlign w:val="center"/>
          </w:tcPr>
          <w:p w14:paraId="1B2AA651" w14:textId="1DF89247" w:rsidR="00697813" w:rsidRDefault="00697813" w:rsidP="00537DB3">
            <w:pPr>
              <w:pStyle w:val="TableContent"/>
            </w:pPr>
          </w:p>
        </w:tc>
        <w:tc>
          <w:tcPr>
            <w:tcW w:w="1134" w:type="dxa"/>
            <w:vMerge/>
            <w:vAlign w:val="center"/>
          </w:tcPr>
          <w:p w14:paraId="4E3B3862" w14:textId="538DB6B2"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50EEE1F7" w14:textId="7F19D96B" w:rsidR="00697813" w:rsidRDefault="00697813">
            <w:pPr>
              <w:pStyle w:val="TableContent"/>
              <w:rPr>
                <w:rFonts w:cs="Arial"/>
                <w:color w:val="000000"/>
                <w:szCs w:val="22"/>
              </w:rPr>
            </w:pPr>
            <w:r>
              <w:rPr>
                <w:rFonts w:cs="Arial"/>
                <w:color w:val="000000"/>
                <w:szCs w:val="22"/>
              </w:rPr>
              <w:t>CR</w:t>
            </w:r>
            <w:r w:rsidRPr="00604560">
              <w:rPr>
                <w:rFonts w:cs="Arial"/>
                <w:color w:val="000000"/>
                <w:szCs w:val="22"/>
              </w:rPr>
              <w:t>376</w:t>
            </w:r>
            <w:r>
              <w:rPr>
                <w:rFonts w:cs="Arial"/>
                <w:color w:val="000000"/>
                <w:szCs w:val="22"/>
              </w:rPr>
              <w:t>2R03</w:t>
            </w:r>
          </w:p>
        </w:tc>
        <w:tc>
          <w:tcPr>
            <w:tcW w:w="3544" w:type="dxa"/>
            <w:tcBorders>
              <w:top w:val="single" w:sz="4" w:space="0" w:color="auto"/>
              <w:left w:val="single" w:sz="4" w:space="0" w:color="auto"/>
              <w:bottom w:val="single" w:sz="4" w:space="0" w:color="auto"/>
            </w:tcBorders>
          </w:tcPr>
          <w:p w14:paraId="775F9CD0" w14:textId="04CA559A" w:rsidR="00697813" w:rsidRPr="00612DAE" w:rsidRDefault="00697813" w:rsidP="000364EA">
            <w:pPr>
              <w:pStyle w:val="TableContent"/>
            </w:pPr>
            <w:r w:rsidRPr="00984A10">
              <w:t>Common command to trigger LPA pending operation alerting</w:t>
            </w:r>
          </w:p>
        </w:tc>
        <w:tc>
          <w:tcPr>
            <w:tcW w:w="1276" w:type="dxa"/>
            <w:vMerge/>
            <w:vAlign w:val="center"/>
          </w:tcPr>
          <w:p w14:paraId="2A0FE0D5" w14:textId="6004404D" w:rsidR="00697813" w:rsidRDefault="00697813" w:rsidP="00537DB3">
            <w:pPr>
              <w:pStyle w:val="TableContent"/>
            </w:pPr>
          </w:p>
        </w:tc>
        <w:tc>
          <w:tcPr>
            <w:tcW w:w="1843" w:type="dxa"/>
            <w:vMerge/>
            <w:vAlign w:val="center"/>
          </w:tcPr>
          <w:p w14:paraId="3E311C3A" w14:textId="0F2EC450" w:rsidR="00697813" w:rsidRDefault="00697813" w:rsidP="00537DB3">
            <w:pPr>
              <w:pStyle w:val="TableContent"/>
            </w:pPr>
          </w:p>
        </w:tc>
      </w:tr>
      <w:tr w:rsidR="00697813" w:rsidRPr="00A14F29" w14:paraId="7FE24724" w14:textId="77777777" w:rsidTr="00BE5D0E">
        <w:tc>
          <w:tcPr>
            <w:tcW w:w="851" w:type="dxa"/>
            <w:gridSpan w:val="2"/>
            <w:vMerge/>
            <w:vAlign w:val="center"/>
          </w:tcPr>
          <w:p w14:paraId="125DAB30" w14:textId="497318BE" w:rsidR="00697813" w:rsidRDefault="00697813" w:rsidP="00537DB3">
            <w:pPr>
              <w:pStyle w:val="TableContent"/>
            </w:pPr>
          </w:p>
        </w:tc>
        <w:tc>
          <w:tcPr>
            <w:tcW w:w="1134" w:type="dxa"/>
            <w:vMerge/>
            <w:vAlign w:val="center"/>
          </w:tcPr>
          <w:p w14:paraId="2E7CFAB3" w14:textId="54156D30" w:rsidR="00697813" w:rsidRDefault="00697813" w:rsidP="00537DB3">
            <w:pPr>
              <w:pStyle w:val="TableContent"/>
            </w:pPr>
          </w:p>
        </w:tc>
        <w:tc>
          <w:tcPr>
            <w:tcW w:w="1417" w:type="dxa"/>
            <w:tcBorders>
              <w:top w:val="nil"/>
              <w:left w:val="single" w:sz="4" w:space="0" w:color="auto"/>
              <w:bottom w:val="single" w:sz="4" w:space="0" w:color="auto"/>
              <w:right w:val="single" w:sz="4" w:space="0" w:color="auto"/>
            </w:tcBorders>
            <w:shd w:val="clear" w:color="000000" w:fill="FFFFFF"/>
            <w:vAlign w:val="bottom"/>
          </w:tcPr>
          <w:p w14:paraId="0BAA6997" w14:textId="53C604A6" w:rsidR="00697813" w:rsidRPr="00BD45AD"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3763</w:t>
            </w:r>
            <w:r>
              <w:rPr>
                <w:rFonts w:cs="Arial"/>
                <w:color w:val="000000"/>
                <w:szCs w:val="22"/>
              </w:rPr>
              <w:t>R03</w:t>
            </w:r>
          </w:p>
        </w:tc>
        <w:tc>
          <w:tcPr>
            <w:tcW w:w="3544" w:type="dxa"/>
            <w:tcBorders>
              <w:top w:val="single" w:sz="4" w:space="0" w:color="auto"/>
              <w:left w:val="single" w:sz="4" w:space="0" w:color="auto"/>
              <w:bottom w:val="single" w:sz="4" w:space="0" w:color="auto"/>
            </w:tcBorders>
          </w:tcPr>
          <w:p w14:paraId="23A1810D" w14:textId="254CBA51" w:rsidR="00697813" w:rsidRPr="00612DAE" w:rsidRDefault="00697813" w:rsidP="000364EA">
            <w:pPr>
              <w:pStyle w:val="TableContent"/>
            </w:pPr>
            <w:r w:rsidRPr="004202FA">
              <w:t>Rename ES2+.ConfirmDeviceChange to ES2+.HandleDeviceChangeRequest</w:t>
            </w:r>
          </w:p>
        </w:tc>
        <w:tc>
          <w:tcPr>
            <w:tcW w:w="1276" w:type="dxa"/>
            <w:vMerge/>
            <w:vAlign w:val="center"/>
          </w:tcPr>
          <w:p w14:paraId="05E0963C" w14:textId="5C3D4F30" w:rsidR="00697813" w:rsidRDefault="00697813" w:rsidP="00537DB3">
            <w:pPr>
              <w:pStyle w:val="TableContent"/>
            </w:pPr>
          </w:p>
        </w:tc>
        <w:tc>
          <w:tcPr>
            <w:tcW w:w="1843" w:type="dxa"/>
            <w:vMerge/>
            <w:vAlign w:val="center"/>
          </w:tcPr>
          <w:p w14:paraId="13F02C5A" w14:textId="2AE5B7E3" w:rsidR="00697813" w:rsidRDefault="00697813" w:rsidP="00537DB3">
            <w:pPr>
              <w:pStyle w:val="TableContent"/>
            </w:pPr>
          </w:p>
        </w:tc>
      </w:tr>
      <w:tr w:rsidR="00697813" w:rsidRPr="00A14F29" w14:paraId="2E0A471E" w14:textId="77777777" w:rsidTr="00BE5D0E">
        <w:tc>
          <w:tcPr>
            <w:tcW w:w="851" w:type="dxa"/>
            <w:gridSpan w:val="2"/>
            <w:vMerge/>
            <w:vAlign w:val="center"/>
          </w:tcPr>
          <w:p w14:paraId="459ED31B" w14:textId="6CE99334" w:rsidR="00697813" w:rsidRDefault="00697813" w:rsidP="00537DB3">
            <w:pPr>
              <w:pStyle w:val="TableContent"/>
            </w:pPr>
          </w:p>
        </w:tc>
        <w:tc>
          <w:tcPr>
            <w:tcW w:w="1134" w:type="dxa"/>
            <w:vMerge/>
            <w:vAlign w:val="center"/>
          </w:tcPr>
          <w:p w14:paraId="79158AB2" w14:textId="5C306760"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4A76D157" w14:textId="70F30383" w:rsidR="00697813" w:rsidRPr="00BD45AD"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3764</w:t>
            </w:r>
            <w:r>
              <w:rPr>
                <w:rFonts w:cs="Arial"/>
                <w:color w:val="000000"/>
                <w:szCs w:val="22"/>
              </w:rPr>
              <w:t>R00</w:t>
            </w:r>
          </w:p>
        </w:tc>
        <w:tc>
          <w:tcPr>
            <w:tcW w:w="3544" w:type="dxa"/>
            <w:tcBorders>
              <w:top w:val="single" w:sz="4" w:space="0" w:color="auto"/>
              <w:left w:val="single" w:sz="4" w:space="0" w:color="auto"/>
              <w:bottom w:val="single" w:sz="4" w:space="0" w:color="auto"/>
            </w:tcBorders>
          </w:tcPr>
          <w:p w14:paraId="4B49C80D" w14:textId="196514D0" w:rsidR="00697813" w:rsidRPr="00612DAE" w:rsidRDefault="00697813" w:rsidP="000364EA">
            <w:pPr>
              <w:pStyle w:val="TableContent"/>
            </w:pPr>
            <w:r w:rsidRPr="00157BEA">
              <w:t>Resolving yellows in ES10b.PrepareDeviceChange</w:t>
            </w:r>
          </w:p>
        </w:tc>
        <w:tc>
          <w:tcPr>
            <w:tcW w:w="1276" w:type="dxa"/>
            <w:vMerge/>
            <w:vAlign w:val="center"/>
          </w:tcPr>
          <w:p w14:paraId="688C8591" w14:textId="65FA0437" w:rsidR="00697813" w:rsidRDefault="00697813" w:rsidP="00537DB3">
            <w:pPr>
              <w:pStyle w:val="TableContent"/>
            </w:pPr>
          </w:p>
        </w:tc>
        <w:tc>
          <w:tcPr>
            <w:tcW w:w="1843" w:type="dxa"/>
            <w:vMerge/>
            <w:vAlign w:val="center"/>
          </w:tcPr>
          <w:p w14:paraId="71ED0CA0" w14:textId="26973B68" w:rsidR="00697813" w:rsidRDefault="00697813" w:rsidP="00537DB3">
            <w:pPr>
              <w:pStyle w:val="TableContent"/>
            </w:pPr>
          </w:p>
        </w:tc>
      </w:tr>
      <w:tr w:rsidR="00697813" w:rsidRPr="00A14F29" w14:paraId="671AE847" w14:textId="77777777" w:rsidTr="00BE5D0E">
        <w:tc>
          <w:tcPr>
            <w:tcW w:w="851" w:type="dxa"/>
            <w:gridSpan w:val="2"/>
            <w:vMerge/>
            <w:vAlign w:val="center"/>
          </w:tcPr>
          <w:p w14:paraId="046850EC" w14:textId="22986F74" w:rsidR="00697813" w:rsidRDefault="00697813" w:rsidP="00537DB3">
            <w:pPr>
              <w:pStyle w:val="TableContent"/>
            </w:pPr>
          </w:p>
        </w:tc>
        <w:tc>
          <w:tcPr>
            <w:tcW w:w="1134" w:type="dxa"/>
            <w:vMerge/>
            <w:vAlign w:val="center"/>
          </w:tcPr>
          <w:p w14:paraId="30F51107" w14:textId="6BEDDC1A"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449B0239" w14:textId="4ABCFA92" w:rsidR="00697813" w:rsidRDefault="00697813" w:rsidP="000364EA">
            <w:pPr>
              <w:pStyle w:val="TableContent"/>
              <w:rPr>
                <w:rFonts w:cs="Arial"/>
                <w:color w:val="000000"/>
                <w:szCs w:val="22"/>
              </w:rPr>
            </w:pPr>
            <w:r>
              <w:rPr>
                <w:rFonts w:cs="Arial"/>
                <w:color w:val="000000"/>
                <w:szCs w:val="22"/>
              </w:rPr>
              <w:t>CR3766R00</w:t>
            </w:r>
          </w:p>
        </w:tc>
        <w:tc>
          <w:tcPr>
            <w:tcW w:w="3544" w:type="dxa"/>
            <w:tcBorders>
              <w:top w:val="single" w:sz="4" w:space="0" w:color="auto"/>
              <w:left w:val="single" w:sz="4" w:space="0" w:color="auto"/>
              <w:bottom w:val="single" w:sz="4" w:space="0" w:color="auto"/>
            </w:tcBorders>
          </w:tcPr>
          <w:p w14:paraId="09B125E5" w14:textId="42986E4E" w:rsidR="00697813" w:rsidRPr="00612DAE" w:rsidRDefault="00697813" w:rsidP="000364EA">
            <w:pPr>
              <w:pStyle w:val="TableContent"/>
            </w:pPr>
            <w:r w:rsidRPr="00577665">
              <w:t>Enterprise Profiles clarification</w:t>
            </w:r>
          </w:p>
        </w:tc>
        <w:tc>
          <w:tcPr>
            <w:tcW w:w="1276" w:type="dxa"/>
            <w:vMerge/>
            <w:vAlign w:val="center"/>
          </w:tcPr>
          <w:p w14:paraId="6C0765DB" w14:textId="37F7A82C" w:rsidR="00697813" w:rsidRDefault="00697813" w:rsidP="00537DB3">
            <w:pPr>
              <w:pStyle w:val="TableContent"/>
            </w:pPr>
          </w:p>
        </w:tc>
        <w:tc>
          <w:tcPr>
            <w:tcW w:w="1843" w:type="dxa"/>
            <w:vMerge/>
            <w:vAlign w:val="center"/>
          </w:tcPr>
          <w:p w14:paraId="72DB6E14" w14:textId="1C5D16B7" w:rsidR="00697813" w:rsidRDefault="00697813" w:rsidP="00537DB3">
            <w:pPr>
              <w:pStyle w:val="TableContent"/>
            </w:pPr>
          </w:p>
        </w:tc>
      </w:tr>
      <w:tr w:rsidR="00697813" w:rsidRPr="00A14F29" w14:paraId="57C54BEF" w14:textId="77777777" w:rsidTr="00BE5D0E">
        <w:tc>
          <w:tcPr>
            <w:tcW w:w="851" w:type="dxa"/>
            <w:gridSpan w:val="2"/>
            <w:vMerge/>
            <w:vAlign w:val="center"/>
          </w:tcPr>
          <w:p w14:paraId="26125065" w14:textId="20CEC9F0" w:rsidR="00697813" w:rsidRDefault="00697813" w:rsidP="00537DB3">
            <w:pPr>
              <w:pStyle w:val="TableContent"/>
            </w:pPr>
          </w:p>
        </w:tc>
        <w:tc>
          <w:tcPr>
            <w:tcW w:w="1134" w:type="dxa"/>
            <w:vMerge/>
            <w:vAlign w:val="center"/>
          </w:tcPr>
          <w:p w14:paraId="27A30ACF" w14:textId="06EE8035"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34E2720E" w14:textId="568422EC" w:rsidR="00697813" w:rsidRDefault="00697813">
            <w:pPr>
              <w:pStyle w:val="TableContent"/>
              <w:rPr>
                <w:rFonts w:cs="Arial"/>
                <w:color w:val="000000"/>
                <w:szCs w:val="22"/>
              </w:rPr>
            </w:pPr>
            <w:r>
              <w:rPr>
                <w:rFonts w:cs="Arial"/>
                <w:color w:val="000000"/>
                <w:szCs w:val="22"/>
              </w:rPr>
              <w:t>CR</w:t>
            </w:r>
            <w:r w:rsidRPr="00604560">
              <w:rPr>
                <w:rFonts w:cs="Arial"/>
                <w:color w:val="000000"/>
                <w:szCs w:val="22"/>
              </w:rPr>
              <w:t>376</w:t>
            </w:r>
            <w:r>
              <w:rPr>
                <w:rFonts w:cs="Arial"/>
                <w:color w:val="000000"/>
                <w:szCs w:val="22"/>
              </w:rPr>
              <w:t>7R00</w:t>
            </w:r>
          </w:p>
        </w:tc>
        <w:tc>
          <w:tcPr>
            <w:tcW w:w="3544" w:type="dxa"/>
            <w:tcBorders>
              <w:top w:val="single" w:sz="4" w:space="0" w:color="auto"/>
              <w:left w:val="single" w:sz="4" w:space="0" w:color="auto"/>
              <w:bottom w:val="single" w:sz="4" w:space="0" w:color="auto"/>
            </w:tcBorders>
          </w:tcPr>
          <w:p w14:paraId="6E3E482B" w14:textId="30D0EF68" w:rsidR="00697813" w:rsidRPr="00612DAE" w:rsidRDefault="00697813" w:rsidP="000364EA">
            <w:pPr>
              <w:pStyle w:val="TableContent"/>
            </w:pPr>
            <w:r w:rsidRPr="00577665">
              <w:t>Resolving yellowed text in Device Change procedure</w:t>
            </w:r>
          </w:p>
        </w:tc>
        <w:tc>
          <w:tcPr>
            <w:tcW w:w="1276" w:type="dxa"/>
            <w:vMerge/>
            <w:vAlign w:val="center"/>
          </w:tcPr>
          <w:p w14:paraId="66638597" w14:textId="128F1DD8" w:rsidR="00697813" w:rsidRDefault="00697813" w:rsidP="00537DB3">
            <w:pPr>
              <w:pStyle w:val="TableContent"/>
            </w:pPr>
          </w:p>
        </w:tc>
        <w:tc>
          <w:tcPr>
            <w:tcW w:w="1843" w:type="dxa"/>
            <w:vMerge/>
            <w:vAlign w:val="center"/>
          </w:tcPr>
          <w:p w14:paraId="1308E852" w14:textId="24B19265" w:rsidR="00697813" w:rsidRDefault="00697813" w:rsidP="00537DB3">
            <w:pPr>
              <w:pStyle w:val="TableContent"/>
            </w:pPr>
          </w:p>
        </w:tc>
      </w:tr>
      <w:tr w:rsidR="00697813" w:rsidRPr="00A14F29" w14:paraId="710C2D65" w14:textId="77777777" w:rsidTr="00BE5D0E">
        <w:tc>
          <w:tcPr>
            <w:tcW w:w="851" w:type="dxa"/>
            <w:gridSpan w:val="2"/>
            <w:vMerge/>
            <w:vAlign w:val="center"/>
          </w:tcPr>
          <w:p w14:paraId="544056FF" w14:textId="4FC695A1" w:rsidR="00697813" w:rsidRDefault="00697813" w:rsidP="00537DB3">
            <w:pPr>
              <w:pStyle w:val="TableContent"/>
            </w:pPr>
          </w:p>
        </w:tc>
        <w:tc>
          <w:tcPr>
            <w:tcW w:w="1134" w:type="dxa"/>
            <w:vMerge/>
            <w:vAlign w:val="center"/>
          </w:tcPr>
          <w:p w14:paraId="43566567" w14:textId="0781BF7B"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647D086B" w14:textId="3B180D7E" w:rsidR="00697813" w:rsidRDefault="00697813" w:rsidP="00F5058A">
            <w:pPr>
              <w:pStyle w:val="TableContent"/>
              <w:rPr>
                <w:rFonts w:cs="Arial"/>
                <w:color w:val="000000"/>
                <w:szCs w:val="22"/>
              </w:rPr>
            </w:pPr>
            <w:r>
              <w:rPr>
                <w:rFonts w:cs="Arial"/>
                <w:color w:val="000000"/>
                <w:szCs w:val="22"/>
              </w:rPr>
              <w:t>NA</w:t>
            </w:r>
          </w:p>
        </w:tc>
        <w:tc>
          <w:tcPr>
            <w:tcW w:w="3544" w:type="dxa"/>
            <w:tcBorders>
              <w:top w:val="single" w:sz="4" w:space="0" w:color="auto"/>
              <w:left w:val="single" w:sz="4" w:space="0" w:color="auto"/>
              <w:bottom w:val="single" w:sz="4" w:space="0" w:color="auto"/>
            </w:tcBorders>
          </w:tcPr>
          <w:p w14:paraId="2BB8CF35" w14:textId="35EF49F8" w:rsidR="00697813" w:rsidRPr="00577665" w:rsidRDefault="00697813" w:rsidP="00F5058A">
            <w:pPr>
              <w:pStyle w:val="TableContent"/>
            </w:pPr>
            <w:r>
              <w:t>Correction of SmdpSigned5 definition</w:t>
            </w:r>
          </w:p>
        </w:tc>
        <w:tc>
          <w:tcPr>
            <w:tcW w:w="1276" w:type="dxa"/>
            <w:vMerge/>
            <w:vAlign w:val="center"/>
          </w:tcPr>
          <w:p w14:paraId="6BF1F207" w14:textId="0C66DF72" w:rsidR="00697813" w:rsidRDefault="00697813" w:rsidP="00537DB3">
            <w:pPr>
              <w:pStyle w:val="TableContent"/>
            </w:pPr>
          </w:p>
        </w:tc>
        <w:tc>
          <w:tcPr>
            <w:tcW w:w="1843" w:type="dxa"/>
            <w:vMerge/>
            <w:vAlign w:val="center"/>
          </w:tcPr>
          <w:p w14:paraId="3BDEE536" w14:textId="7C94BCF0" w:rsidR="00697813" w:rsidRDefault="00697813" w:rsidP="00537DB3">
            <w:pPr>
              <w:pStyle w:val="TableContent"/>
            </w:pPr>
          </w:p>
        </w:tc>
      </w:tr>
      <w:tr w:rsidR="00697813" w:rsidRPr="00A14F29" w14:paraId="7552FA5E" w14:textId="77777777" w:rsidTr="00BE5D0E">
        <w:tc>
          <w:tcPr>
            <w:tcW w:w="851" w:type="dxa"/>
            <w:gridSpan w:val="2"/>
            <w:vMerge/>
            <w:vAlign w:val="center"/>
          </w:tcPr>
          <w:p w14:paraId="1C93F75D" w14:textId="5C3FDD21" w:rsidR="00697813" w:rsidRDefault="00697813" w:rsidP="00537DB3">
            <w:pPr>
              <w:pStyle w:val="TableContent"/>
            </w:pPr>
          </w:p>
        </w:tc>
        <w:tc>
          <w:tcPr>
            <w:tcW w:w="1134" w:type="dxa"/>
            <w:vMerge/>
            <w:vAlign w:val="center"/>
          </w:tcPr>
          <w:p w14:paraId="7385788F" w14:textId="0992E658" w:rsidR="00697813" w:rsidRDefault="00697813" w:rsidP="00537DB3">
            <w:pPr>
              <w:pStyle w:val="TableContent"/>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tcPr>
          <w:p w14:paraId="626EF49E" w14:textId="77777777" w:rsidR="00697813" w:rsidRDefault="00697813" w:rsidP="00537DB3">
            <w:pPr>
              <w:pStyle w:val="TableContent"/>
              <w:rPr>
                <w:rFonts w:cs="Arial"/>
                <w:color w:val="000000"/>
                <w:szCs w:val="22"/>
              </w:rPr>
            </w:pPr>
            <w:r>
              <w:rPr>
                <w:rFonts w:cs="Arial"/>
                <w:color w:val="000000"/>
                <w:szCs w:val="22"/>
              </w:rPr>
              <w:t>NA</w:t>
            </w:r>
          </w:p>
        </w:tc>
        <w:tc>
          <w:tcPr>
            <w:tcW w:w="3544" w:type="dxa"/>
            <w:tcBorders>
              <w:top w:val="single" w:sz="4" w:space="0" w:color="auto"/>
              <w:left w:val="single" w:sz="4" w:space="0" w:color="auto"/>
              <w:bottom w:val="single" w:sz="4" w:space="0" w:color="auto"/>
            </w:tcBorders>
          </w:tcPr>
          <w:p w14:paraId="55AB362D" w14:textId="48A509F5" w:rsidR="00697813" w:rsidRPr="00577665" w:rsidRDefault="00697813" w:rsidP="00537DB3">
            <w:pPr>
              <w:pStyle w:val="TableContent"/>
            </w:pPr>
            <w:r>
              <w:t>Correction of SmdpSigned5 definition in Annex H</w:t>
            </w:r>
          </w:p>
        </w:tc>
        <w:tc>
          <w:tcPr>
            <w:tcW w:w="1276" w:type="dxa"/>
            <w:vMerge/>
            <w:vAlign w:val="center"/>
          </w:tcPr>
          <w:p w14:paraId="244A41F4" w14:textId="6ECA1AE3" w:rsidR="00697813" w:rsidRDefault="00697813" w:rsidP="00537DB3">
            <w:pPr>
              <w:pStyle w:val="TableContent"/>
            </w:pPr>
          </w:p>
        </w:tc>
        <w:tc>
          <w:tcPr>
            <w:tcW w:w="1843" w:type="dxa"/>
            <w:vMerge/>
            <w:vAlign w:val="center"/>
          </w:tcPr>
          <w:p w14:paraId="1D197966" w14:textId="6D58661A" w:rsidR="00697813" w:rsidRDefault="00697813" w:rsidP="00537DB3">
            <w:pPr>
              <w:pStyle w:val="TableContent"/>
            </w:pPr>
          </w:p>
        </w:tc>
      </w:tr>
    </w:tbl>
    <w:p w14:paraId="5E83FD87" w14:textId="2CB8D7B1" w:rsidR="002774FA" w:rsidRPr="00CF102B" w:rsidRDefault="002774FA" w:rsidP="009361FF">
      <w:pPr>
        <w:spacing w:before="40" w:after="40" w:line="276" w:lineRule="auto"/>
        <w:jc w:val="left"/>
        <w:rPr>
          <w:rFonts w:ascii="Calibri" w:hAnsi="Calibri" w:cs="Arial"/>
          <w:sz w:val="20"/>
          <w:lang w:eastAsia="de-DE" w:bidi="ar-SA"/>
        </w:rPr>
      </w:pPr>
    </w:p>
    <w:p w14:paraId="66495CDE" w14:textId="3B9B6451" w:rsidR="009361FF" w:rsidRPr="005E52B4" w:rsidRDefault="007574FA" w:rsidP="005E52B4">
      <w:pPr>
        <w:pStyle w:val="ANNEX-heading1"/>
        <w:numPr>
          <w:ilvl w:val="0"/>
          <w:numId w:val="0"/>
        </w:numPr>
        <w:tabs>
          <w:tab w:val="left" w:pos="680"/>
        </w:tabs>
        <w:ind w:left="680" w:hanging="680"/>
        <w:rPr>
          <w:b w:val="0"/>
        </w:rPr>
      </w:pPr>
      <w:bookmarkStart w:id="3427" w:name="_Toc91761126"/>
      <w:bookmarkStart w:id="3428" w:name="_Toc114481422"/>
      <w:r>
        <w:t>Q</w:t>
      </w:r>
      <w:r w:rsidR="004B7026">
        <w:t>.2</w:t>
      </w:r>
      <w:r w:rsidR="004B7026">
        <w:tab/>
      </w:r>
      <w:r w:rsidR="009361FF" w:rsidRPr="005E52B4">
        <w:t>Other Information</w:t>
      </w:r>
      <w:bookmarkEnd w:id="3427"/>
      <w:bookmarkEnd w:id="3428"/>
    </w:p>
    <w:p w14:paraId="277CAF51" w14:textId="77777777" w:rsidR="009361FF" w:rsidRPr="007A78C6" w:rsidRDefault="009361FF" w:rsidP="009361FF">
      <w:pPr>
        <w:pStyle w:val="Body"/>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9361FF" w:rsidRPr="00DF5F82" w14:paraId="34FBC8B9" w14:textId="77777777" w:rsidTr="00913CB0">
        <w:tc>
          <w:tcPr>
            <w:tcW w:w="3188" w:type="dxa"/>
            <w:shd w:val="clear" w:color="auto" w:fill="C00000"/>
          </w:tcPr>
          <w:p w14:paraId="755E7F8E" w14:textId="77777777" w:rsidR="009361FF" w:rsidRPr="00DF5F82" w:rsidRDefault="009361FF" w:rsidP="00913CB0">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Type</w:t>
            </w:r>
          </w:p>
        </w:tc>
        <w:tc>
          <w:tcPr>
            <w:tcW w:w="5996" w:type="dxa"/>
            <w:shd w:val="clear" w:color="auto" w:fill="C00000"/>
          </w:tcPr>
          <w:p w14:paraId="45504F37" w14:textId="77777777" w:rsidR="009361FF" w:rsidRPr="00DF5F82" w:rsidRDefault="009361FF" w:rsidP="00913CB0">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Description</w:t>
            </w:r>
          </w:p>
        </w:tc>
      </w:tr>
      <w:tr w:rsidR="009361FF" w:rsidRPr="00DF5F82" w14:paraId="3C497C06" w14:textId="77777777" w:rsidTr="00913CB0">
        <w:tc>
          <w:tcPr>
            <w:tcW w:w="3188" w:type="dxa"/>
          </w:tcPr>
          <w:p w14:paraId="3A502F95" w14:textId="77777777" w:rsidR="009361FF" w:rsidRPr="00DF5F82" w:rsidRDefault="009361FF" w:rsidP="00913CB0">
            <w:pPr>
              <w:spacing w:before="40" w:after="40" w:line="276" w:lineRule="auto"/>
              <w:jc w:val="left"/>
              <w:rPr>
                <w:sz w:val="20"/>
                <w:szCs w:val="22"/>
                <w:lang w:eastAsia="de-DE" w:bidi="ar-SA"/>
              </w:rPr>
            </w:pPr>
            <w:r w:rsidRPr="00DF5F82">
              <w:rPr>
                <w:sz w:val="20"/>
                <w:szCs w:val="22"/>
                <w:lang w:eastAsia="de-DE" w:bidi="ar-SA"/>
              </w:rPr>
              <w:t>Document Owner</w:t>
            </w:r>
          </w:p>
        </w:tc>
        <w:tc>
          <w:tcPr>
            <w:tcW w:w="5996" w:type="dxa"/>
          </w:tcPr>
          <w:p w14:paraId="313E40D2" w14:textId="48258BE3" w:rsidR="009361FF" w:rsidRPr="0022765B" w:rsidRDefault="009361FF" w:rsidP="00913CB0">
            <w:pPr>
              <w:spacing w:before="40" w:after="40" w:line="276" w:lineRule="auto"/>
              <w:jc w:val="left"/>
              <w:rPr>
                <w:sz w:val="20"/>
                <w:szCs w:val="16"/>
                <w:lang w:eastAsia="de-DE" w:bidi="ar-SA"/>
              </w:rPr>
            </w:pPr>
            <w:r>
              <w:rPr>
                <w:sz w:val="20"/>
                <w:szCs w:val="22"/>
                <w:lang w:eastAsia="de-DE" w:bidi="ar-SA"/>
              </w:rPr>
              <w:t>Yolanda Sanz</w:t>
            </w:r>
            <w:r w:rsidR="003F494F">
              <w:rPr>
                <w:sz w:val="20"/>
                <w:szCs w:val="22"/>
                <w:lang w:eastAsia="de-DE" w:bidi="ar-SA"/>
              </w:rPr>
              <w:t xml:space="preserve"> / GSMA</w:t>
            </w:r>
          </w:p>
        </w:tc>
      </w:tr>
      <w:tr w:rsidR="009361FF" w:rsidRPr="00DF5F82" w14:paraId="2E09726E" w14:textId="77777777" w:rsidTr="00913CB0">
        <w:tc>
          <w:tcPr>
            <w:tcW w:w="3188" w:type="dxa"/>
          </w:tcPr>
          <w:p w14:paraId="6A27D3CF" w14:textId="77777777" w:rsidR="009361FF" w:rsidRPr="00DF5F82" w:rsidRDefault="009361FF" w:rsidP="00913CB0">
            <w:pPr>
              <w:spacing w:before="40" w:after="40" w:line="276" w:lineRule="auto"/>
              <w:jc w:val="left"/>
              <w:rPr>
                <w:sz w:val="20"/>
                <w:szCs w:val="22"/>
                <w:lang w:eastAsia="de-DE" w:bidi="ar-SA"/>
              </w:rPr>
            </w:pPr>
            <w:r w:rsidRPr="00DF5F82">
              <w:rPr>
                <w:sz w:val="20"/>
                <w:szCs w:val="22"/>
                <w:lang w:eastAsia="de-DE" w:bidi="ar-SA"/>
              </w:rPr>
              <w:t>Editor / Company</w:t>
            </w:r>
          </w:p>
        </w:tc>
        <w:tc>
          <w:tcPr>
            <w:tcW w:w="5996" w:type="dxa"/>
          </w:tcPr>
          <w:p w14:paraId="14F5A00B" w14:textId="536454A3" w:rsidR="009361FF" w:rsidRPr="00DF5F82" w:rsidRDefault="003F494F">
            <w:pPr>
              <w:spacing w:before="40" w:after="40" w:line="276" w:lineRule="auto"/>
              <w:jc w:val="left"/>
              <w:rPr>
                <w:sz w:val="20"/>
                <w:szCs w:val="22"/>
                <w:lang w:eastAsia="de-DE" w:bidi="ar-SA"/>
              </w:rPr>
            </w:pPr>
            <w:r>
              <w:rPr>
                <w:sz w:val="20"/>
                <w:szCs w:val="22"/>
                <w:lang w:eastAsia="de-DE" w:bidi="ar-SA"/>
              </w:rPr>
              <w:t xml:space="preserve">Denis Praca / </w:t>
            </w:r>
            <w:r w:rsidR="00240121">
              <w:rPr>
                <w:sz w:val="20"/>
                <w:szCs w:val="22"/>
                <w:lang w:eastAsia="de-DE" w:bidi="ar-SA"/>
              </w:rPr>
              <w:t>Thales</w:t>
            </w:r>
          </w:p>
        </w:tc>
      </w:tr>
    </w:tbl>
    <w:p w14:paraId="3B77B4C9" w14:textId="77777777" w:rsidR="009361FF" w:rsidRPr="00CF102B" w:rsidRDefault="009361FF" w:rsidP="009361FF">
      <w:pPr>
        <w:spacing w:before="40" w:after="40" w:line="276" w:lineRule="auto"/>
        <w:jc w:val="left"/>
        <w:rPr>
          <w:rFonts w:ascii="Calibri" w:hAnsi="Calibri" w:cs="Arial"/>
          <w:sz w:val="20"/>
          <w:lang w:eastAsia="de-DE" w:bidi="ar-SA"/>
        </w:rPr>
      </w:pPr>
    </w:p>
    <w:bookmarkEnd w:id="3420"/>
    <w:bookmarkEnd w:id="3421"/>
    <w:bookmarkEnd w:id="3422"/>
    <w:bookmarkEnd w:id="3423"/>
    <w:bookmarkEnd w:id="3424"/>
    <w:bookmarkEnd w:id="3425"/>
    <w:bookmarkEnd w:id="3426"/>
    <w:p w14:paraId="7A5F6027" w14:textId="77777777" w:rsidR="009361FF" w:rsidRDefault="009361FF" w:rsidP="009361FF">
      <w:pPr>
        <w:pStyle w:val="NormalParagraph"/>
      </w:pPr>
      <w:r>
        <w:t xml:space="preserve">It is our intention to provide a quality product for your use. If you find any errors or omissions, please contact us with your comments. You may notify us at </w:t>
      </w:r>
      <w:hyperlink r:id="rId117" w:history="1">
        <w:r w:rsidRPr="00C73990">
          <w:rPr>
            <w:rStyle w:val="Hyperlink"/>
          </w:rPr>
          <w:t>prd@gsma.com</w:t>
        </w:r>
      </w:hyperlink>
    </w:p>
    <w:p w14:paraId="56424E82" w14:textId="5D9FFED6" w:rsidR="005E6E18" w:rsidRPr="005E6E18" w:rsidRDefault="009361FF" w:rsidP="005E6E18">
      <w:r>
        <w:t xml:space="preserve">Your comments or suggestions </w:t>
      </w:r>
      <w:r w:rsidR="00D607B7">
        <w:t>&amp; questions are always welcome.</w:t>
      </w:r>
    </w:p>
    <w:sectPr w:rsidR="005E6E18" w:rsidRPr="005E6E18" w:rsidSect="00024489">
      <w:headerReference w:type="even" r:id="rId118"/>
      <w:headerReference w:type="default" r:id="rId119"/>
      <w:footerReference w:type="default" r:id="rId120"/>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1A70E" w14:textId="77777777" w:rsidR="00076F0F" w:rsidRDefault="00076F0F">
      <w:pPr>
        <w:spacing w:before="0"/>
      </w:pPr>
      <w:r>
        <w:separator/>
      </w:r>
    </w:p>
    <w:p w14:paraId="3802A7D1" w14:textId="77777777" w:rsidR="00076F0F" w:rsidRDefault="00076F0F"/>
  </w:endnote>
  <w:endnote w:type="continuationSeparator" w:id="0">
    <w:p w14:paraId="0F9C1E87" w14:textId="77777777" w:rsidR="00076F0F" w:rsidRDefault="00076F0F">
      <w:pPr>
        <w:spacing w:before="0"/>
      </w:pPr>
      <w:r>
        <w:continuationSeparator/>
      </w:r>
    </w:p>
    <w:p w14:paraId="734BD3FE" w14:textId="77777777" w:rsidR="00076F0F" w:rsidRDefault="00076F0F"/>
  </w:endnote>
  <w:endnote w:type="continuationNotice" w:id="1">
    <w:p w14:paraId="7C92B523" w14:textId="77777777" w:rsidR="00076F0F" w:rsidRDefault="00076F0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oto Sans Symbols">
    <w:altName w:val="Calibri"/>
    <w:charset w:val="00"/>
    <w:family w:val="auto"/>
    <w:pitch w:val="default"/>
  </w:font>
  <w:font w:name="BatangChe">
    <w:charset w:val="81"/>
    <w:family w:val="modern"/>
    <w:pitch w:val="fixed"/>
    <w:sig w:usb0="B00002AF" w:usb1="69D77CFB" w:usb2="00000030" w:usb3="00000000" w:csb0="0008009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Univers (W1)">
    <w:altName w:val="Arial"/>
    <w:panose1 w:val="00000000000000000000"/>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68059" w14:textId="43F11B83" w:rsidR="00F23E2A" w:rsidRDefault="00F23E2A" w:rsidP="00A95E1E">
    <w:pPr>
      <w:pStyle w:val="Footer"/>
    </w:pPr>
    <w:r>
      <w:tab/>
    </w:r>
    <w:r w:rsidRPr="00480D70">
      <w:t xml:space="preserve">Page </w:t>
    </w:r>
    <w:r w:rsidRPr="00480D70">
      <w:fldChar w:fldCharType="begin"/>
    </w:r>
    <w:r w:rsidRPr="00480D70">
      <w:instrText xml:space="preserve"> PAGE </w:instrText>
    </w:r>
    <w:r w:rsidRPr="00480D70">
      <w:fldChar w:fldCharType="separate"/>
    </w:r>
    <w:r w:rsidR="00BD45AD">
      <w:rPr>
        <w:noProof/>
      </w:rPr>
      <w:t>7</w:t>
    </w:r>
    <w:r w:rsidRPr="00480D70">
      <w:fldChar w:fldCharType="end"/>
    </w:r>
    <w:r w:rsidRPr="00480D70">
      <w:t xml:space="preserve"> of </w:t>
    </w:r>
    <w:r>
      <w:fldChar w:fldCharType="begin"/>
    </w:r>
    <w:r>
      <w:instrText xml:space="preserve"> NUMPAGES  </w:instrText>
    </w:r>
    <w:r>
      <w:fldChar w:fldCharType="separate"/>
    </w:r>
    <w:r w:rsidR="00BD45AD">
      <w:rPr>
        <w:noProof/>
      </w:rPr>
      <w:t>483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641F" w14:textId="2C6A3F31" w:rsidR="00F23E2A" w:rsidRDefault="00F23E2A" w:rsidP="00A95E1E">
    <w:pPr>
      <w:pStyle w:val="Footer"/>
      <w:rPr>
        <w:i/>
      </w:rPr>
    </w:pPr>
    <w:r>
      <w:tab/>
      <w:t xml:space="preserve">Page </w:t>
    </w:r>
    <w:r>
      <w:fldChar w:fldCharType="begin"/>
    </w:r>
    <w:r>
      <w:instrText xml:space="preserve"> PAGE </w:instrText>
    </w:r>
    <w:r>
      <w:fldChar w:fldCharType="separate"/>
    </w:r>
    <w:r w:rsidR="00BD45AD">
      <w:rPr>
        <w:noProof/>
      </w:rPr>
      <w:t>480</w:t>
    </w:r>
    <w:r>
      <w:fldChar w:fldCharType="end"/>
    </w:r>
    <w:r>
      <w:t xml:space="preserve"> of </w:t>
    </w:r>
    <w:r>
      <w:fldChar w:fldCharType="begin"/>
    </w:r>
    <w:r>
      <w:instrText xml:space="preserve"> NUMPAGES  </w:instrText>
    </w:r>
    <w:r>
      <w:fldChar w:fldCharType="separate"/>
    </w:r>
    <w:r w:rsidR="00BD45AD">
      <w:rPr>
        <w:noProof/>
      </w:rPr>
      <w:t>482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A2E0E" w14:textId="77777777" w:rsidR="00076F0F" w:rsidRDefault="00076F0F" w:rsidP="009527C9">
      <w:pPr>
        <w:spacing w:before="0"/>
      </w:pPr>
      <w:r>
        <w:separator/>
      </w:r>
    </w:p>
  </w:footnote>
  <w:footnote w:type="continuationSeparator" w:id="0">
    <w:p w14:paraId="01C09A15" w14:textId="77777777" w:rsidR="00076F0F" w:rsidRDefault="00076F0F" w:rsidP="009527C9">
      <w:pPr>
        <w:spacing w:before="0"/>
      </w:pPr>
      <w:r>
        <w:continuationSeparator/>
      </w:r>
    </w:p>
  </w:footnote>
  <w:footnote w:type="continuationNotice" w:id="1">
    <w:p w14:paraId="4144445F" w14:textId="77777777" w:rsidR="00076F0F" w:rsidRDefault="00076F0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641B" w14:textId="77777777" w:rsidR="00F23E2A" w:rsidRDefault="00F23E2A" w:rsidP="00427F8A">
    <w:pPr>
      <w:pStyle w:val="NormalParagraph"/>
    </w:pPr>
  </w:p>
  <w:p w14:paraId="7872641C" w14:textId="77777777" w:rsidR="00F23E2A" w:rsidRDefault="00F23E2A" w:rsidP="00427F8A">
    <w:pPr>
      <w:pStyle w:val="NormalParagrap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641D" w14:textId="172CA8C6" w:rsidR="00F23E2A" w:rsidRDefault="00F23E2A" w:rsidP="00024489">
    <w:pPr>
      <w:pStyle w:val="Header"/>
    </w:pPr>
    <w:r>
      <w:t>GSM Association</w:t>
    </w:r>
    <w:r>
      <w:tab/>
      <w:t>Non-confidential</w:t>
    </w:r>
  </w:p>
  <w:p w14:paraId="7872641E" w14:textId="74EFE777" w:rsidR="00F23E2A" w:rsidRPr="00F04B04" w:rsidRDefault="00F23E2A" w:rsidP="00A95E1E">
    <w:pPr>
      <w:pStyle w:val="Header"/>
    </w:pPr>
    <w:r>
      <w:t>RSP Technical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03AFA7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394063"/>
    <w:multiLevelType w:val="hybridMultilevel"/>
    <w:tmpl w:val="B358AA5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005F66BB"/>
    <w:multiLevelType w:val="hybridMultilevel"/>
    <w:tmpl w:val="D0B41EC6"/>
    <w:lvl w:ilvl="0" w:tplc="0809000F">
      <w:start w:val="1"/>
      <w:numFmt w:val="decimal"/>
      <w:lvlText w:val="%1."/>
      <w:lvlJc w:val="left"/>
      <w:pPr>
        <w:ind w:left="800" w:hanging="40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2563E39"/>
    <w:multiLevelType w:val="hybridMultilevel"/>
    <w:tmpl w:val="A428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102DB0"/>
    <w:multiLevelType w:val="multilevel"/>
    <w:tmpl w:val="D222DDC6"/>
    <w:lvl w:ilvl="0">
      <w:start w:val="3"/>
      <w:numFmt w:val="decimal"/>
      <w:lvlText w:val="%1"/>
      <w:lvlJc w:val="left"/>
      <w:pPr>
        <w:ind w:left="468" w:hanging="468"/>
      </w:pPr>
      <w:rPr>
        <w:rFonts w:hint="default"/>
      </w:rPr>
    </w:lvl>
    <w:lvl w:ilvl="1">
      <w:start w:val="10"/>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3A45FA2"/>
    <w:multiLevelType w:val="hybridMultilevel"/>
    <w:tmpl w:val="4CCC7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DA71C7"/>
    <w:multiLevelType w:val="hybridMultilevel"/>
    <w:tmpl w:val="5A0E5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E62E5A"/>
    <w:multiLevelType w:val="hybridMultilevel"/>
    <w:tmpl w:val="EF009ADA"/>
    <w:lvl w:ilvl="0" w:tplc="04090003">
      <w:start w:val="1"/>
      <w:numFmt w:val="bullet"/>
      <w:lvlText w:val="o"/>
      <w:lvlJc w:val="left"/>
      <w:pPr>
        <w:ind w:left="1120" w:hanging="360"/>
      </w:pPr>
      <w:rPr>
        <w:rFonts w:ascii="Courier New" w:hAnsi="Courier New" w:cs="Courier New" w:hint="default"/>
      </w:rPr>
    </w:lvl>
    <w:lvl w:ilvl="1" w:tplc="04090003">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9" w15:restartNumberingAfterBreak="0">
    <w:nsid w:val="043C2814"/>
    <w:multiLevelType w:val="hybridMultilevel"/>
    <w:tmpl w:val="6ECAD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8442B"/>
    <w:multiLevelType w:val="multilevel"/>
    <w:tmpl w:val="74F671DE"/>
    <w:lvl w:ilvl="0">
      <w:numFmt w:val="decimal"/>
      <w:lvlText w:val="%1."/>
      <w:lvlJc w:val="left"/>
      <w:pPr>
        <w:tabs>
          <w:tab w:val="num" w:pos="340"/>
        </w:tabs>
        <w:ind w:left="680"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1" w15:restartNumberingAfterBreak="0">
    <w:nsid w:val="047D53AF"/>
    <w:multiLevelType w:val="hybridMultilevel"/>
    <w:tmpl w:val="4D60ACDC"/>
    <w:lvl w:ilvl="0" w:tplc="08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049024E4"/>
    <w:multiLevelType w:val="hybridMultilevel"/>
    <w:tmpl w:val="3E026100"/>
    <w:lvl w:ilvl="0" w:tplc="24CE497A">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E900FC"/>
    <w:multiLevelType w:val="multilevel"/>
    <w:tmpl w:val="F864AFFE"/>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4" w15:restartNumberingAfterBreak="0">
    <w:nsid w:val="05A241D0"/>
    <w:multiLevelType w:val="hybridMultilevel"/>
    <w:tmpl w:val="0A2C81F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5" w15:restartNumberingAfterBreak="0">
    <w:nsid w:val="05AB11A8"/>
    <w:multiLevelType w:val="multilevel"/>
    <w:tmpl w:val="B0BE0688"/>
    <w:lvl w:ilvl="0">
      <w:start w:val="2"/>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6" w15:restartNumberingAfterBreak="0">
    <w:nsid w:val="05C92178"/>
    <w:multiLevelType w:val="multilevel"/>
    <w:tmpl w:val="B0BE0688"/>
    <w:lvl w:ilvl="0">
      <w:start w:val="2"/>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7" w15:restartNumberingAfterBreak="0">
    <w:nsid w:val="067C6C13"/>
    <w:multiLevelType w:val="hybridMultilevel"/>
    <w:tmpl w:val="DB9A49BC"/>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0780648E"/>
    <w:multiLevelType w:val="hybridMultilevel"/>
    <w:tmpl w:val="EB06DBA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2D466B"/>
    <w:multiLevelType w:val="hybridMultilevel"/>
    <w:tmpl w:val="81A40E28"/>
    <w:lvl w:ilvl="0" w:tplc="BC4417B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8C23CDE"/>
    <w:multiLevelType w:val="multilevel"/>
    <w:tmpl w:val="37A2B874"/>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color w:val="auto"/>
      </w:rPr>
    </w:lvl>
    <w:lvl w:ilvl="2">
      <w:start w:val="1"/>
      <w:numFmt w:val="bullet"/>
      <w:lvlText w:val=""/>
      <w:lvlJc w:val="left"/>
      <w:pPr>
        <w:ind w:left="1020" w:hanging="340"/>
      </w:pPr>
      <w:rPr>
        <w:rFonts w:ascii="Symbol" w:hAnsi="Symbol" w:hint="default"/>
      </w:rPr>
    </w:lvl>
    <w:lvl w:ilvl="3">
      <w:start w:val="1"/>
      <w:numFmt w:val="bullet"/>
      <w:lvlText w:val="o"/>
      <w:lvlJc w:val="left"/>
      <w:pPr>
        <w:ind w:left="1360" w:hanging="340"/>
      </w:pPr>
      <w:rPr>
        <w:rFonts w:ascii="Courier New" w:hAnsi="Courier New"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1" w15:restartNumberingAfterBreak="0">
    <w:nsid w:val="08DB7C26"/>
    <w:multiLevelType w:val="multilevel"/>
    <w:tmpl w:val="A2703D4C"/>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2" w15:restartNumberingAfterBreak="0">
    <w:nsid w:val="0A33737C"/>
    <w:multiLevelType w:val="hybridMultilevel"/>
    <w:tmpl w:val="4DA635FE"/>
    <w:lvl w:ilvl="0" w:tplc="04090001">
      <w:start w:val="1"/>
      <w:numFmt w:val="bullet"/>
      <w:lvlText w:val=""/>
      <w:lvlJc w:val="left"/>
      <w:pPr>
        <w:ind w:left="717" w:hanging="360"/>
      </w:pPr>
      <w:rPr>
        <w:rFonts w:ascii="Symbol" w:hAnsi="Symbol" w:hint="default"/>
      </w:rPr>
    </w:lvl>
    <w:lvl w:ilvl="1" w:tplc="04090001">
      <w:start w:val="1"/>
      <w:numFmt w:val="bullet"/>
      <w:lvlText w:val=""/>
      <w:lvlJc w:val="left"/>
      <w:pPr>
        <w:ind w:left="1437" w:hanging="360"/>
      </w:pPr>
      <w:rPr>
        <w:rFonts w:ascii="Symbol" w:hAnsi="Symbol"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3" w15:restartNumberingAfterBreak="0">
    <w:nsid w:val="0A3A00B9"/>
    <w:multiLevelType w:val="hybridMultilevel"/>
    <w:tmpl w:val="CD78EB46"/>
    <w:lvl w:ilvl="0" w:tplc="3984F3F8">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B0F61AB"/>
    <w:multiLevelType w:val="multilevel"/>
    <w:tmpl w:val="325EB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C443B5E"/>
    <w:multiLevelType w:val="hybridMultilevel"/>
    <w:tmpl w:val="9D6A72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0D5A79BB"/>
    <w:multiLevelType w:val="multilevel"/>
    <w:tmpl w:val="83FC02F4"/>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7" w15:restartNumberingAfterBreak="0">
    <w:nsid w:val="0DE247DA"/>
    <w:multiLevelType w:val="hybridMultilevel"/>
    <w:tmpl w:val="970E6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E4402F0"/>
    <w:multiLevelType w:val="hybridMultilevel"/>
    <w:tmpl w:val="B5864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EA17032"/>
    <w:multiLevelType w:val="hybridMultilevel"/>
    <w:tmpl w:val="04F0C1F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0" w15:restartNumberingAfterBreak="0">
    <w:nsid w:val="0F0A31E0"/>
    <w:multiLevelType w:val="hybridMultilevel"/>
    <w:tmpl w:val="5D2AA0A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0F654412"/>
    <w:multiLevelType w:val="hybridMultilevel"/>
    <w:tmpl w:val="4EBA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B42E2A"/>
    <w:multiLevelType w:val="multilevel"/>
    <w:tmpl w:val="78A61140"/>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sz w:val="22"/>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33" w15:restartNumberingAfterBreak="0">
    <w:nsid w:val="109F5E45"/>
    <w:multiLevelType w:val="multilevel"/>
    <w:tmpl w:val="78A61140"/>
    <w:numStyleLink w:val="ListBullets"/>
  </w:abstractNum>
  <w:abstractNum w:abstractNumId="34" w15:restartNumberingAfterBreak="0">
    <w:nsid w:val="11133F8C"/>
    <w:multiLevelType w:val="multilevel"/>
    <w:tmpl w:val="58D8AD2A"/>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35" w15:restartNumberingAfterBreak="0">
    <w:nsid w:val="11DE3781"/>
    <w:multiLevelType w:val="hybridMultilevel"/>
    <w:tmpl w:val="7F50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21303EB"/>
    <w:multiLevelType w:val="hybridMultilevel"/>
    <w:tmpl w:val="F4D64FD6"/>
    <w:lvl w:ilvl="0" w:tplc="A80EB0B4">
      <w:numFmt w:val="bullet"/>
      <w:lvlText w:val="-"/>
      <w:lvlJc w:val="left"/>
      <w:pPr>
        <w:ind w:left="720" w:hanging="360"/>
      </w:pPr>
      <w:rPr>
        <w:rFonts w:ascii="Arial" w:eastAsia="SimSu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4D4D08"/>
    <w:multiLevelType w:val="hybridMultilevel"/>
    <w:tmpl w:val="CDF83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3263AFB"/>
    <w:multiLevelType w:val="hybridMultilevel"/>
    <w:tmpl w:val="D43A5B6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9" w15:restartNumberingAfterBreak="0">
    <w:nsid w:val="137F1ABF"/>
    <w:multiLevelType w:val="hybridMultilevel"/>
    <w:tmpl w:val="6B6A2D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13886A73"/>
    <w:multiLevelType w:val="hybridMultilevel"/>
    <w:tmpl w:val="3A58C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3DC188E"/>
    <w:multiLevelType w:val="hybridMultilevel"/>
    <w:tmpl w:val="6464E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40248E2"/>
    <w:multiLevelType w:val="hybridMultilevel"/>
    <w:tmpl w:val="BA90B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45E200D"/>
    <w:multiLevelType w:val="hybridMultilevel"/>
    <w:tmpl w:val="96E42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147924D7"/>
    <w:multiLevelType w:val="multilevel"/>
    <w:tmpl w:val="1C0C595A"/>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45" w15:restartNumberingAfterBreak="0">
    <w:nsid w:val="15B44C51"/>
    <w:multiLevelType w:val="hybridMultilevel"/>
    <w:tmpl w:val="FDAEA914"/>
    <w:lvl w:ilvl="0" w:tplc="04090003">
      <w:start w:val="1"/>
      <w:numFmt w:val="bullet"/>
      <w:lvlText w:val="o"/>
      <w:lvlJc w:val="left"/>
      <w:pPr>
        <w:ind w:left="1400" w:hanging="360"/>
      </w:pPr>
      <w:rPr>
        <w:rFonts w:ascii="Courier New" w:hAnsi="Courier New" w:cs="Courier New"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46" w15:restartNumberingAfterBreak="0">
    <w:nsid w:val="16A16525"/>
    <w:multiLevelType w:val="hybridMultilevel"/>
    <w:tmpl w:val="1C86AF6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173C7E0B"/>
    <w:multiLevelType w:val="hybridMultilevel"/>
    <w:tmpl w:val="93A22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18AC3A1D"/>
    <w:multiLevelType w:val="hybridMultilevel"/>
    <w:tmpl w:val="77067E76"/>
    <w:lvl w:ilvl="0" w:tplc="04090001">
      <w:start w:val="1"/>
      <w:numFmt w:val="bullet"/>
      <w:lvlText w:val=""/>
      <w:lvlJc w:val="left"/>
      <w:pPr>
        <w:ind w:left="1480" w:hanging="400"/>
      </w:pPr>
      <w:rPr>
        <w:rFonts w:ascii="Symbol" w:hAnsi="Symbol" w:hint="default"/>
      </w:rPr>
    </w:lvl>
    <w:lvl w:ilvl="1" w:tplc="04090003" w:tentative="1">
      <w:start w:val="1"/>
      <w:numFmt w:val="bullet"/>
      <w:lvlText w:val=""/>
      <w:lvlJc w:val="left"/>
      <w:pPr>
        <w:ind w:left="1880" w:hanging="400"/>
      </w:pPr>
      <w:rPr>
        <w:rFonts w:ascii="Wingdings" w:hAnsi="Wingdings" w:hint="default"/>
      </w:rPr>
    </w:lvl>
    <w:lvl w:ilvl="2" w:tplc="04090005" w:tentative="1">
      <w:start w:val="1"/>
      <w:numFmt w:val="bullet"/>
      <w:lvlText w:val=""/>
      <w:lvlJc w:val="left"/>
      <w:pPr>
        <w:ind w:left="2280" w:hanging="400"/>
      </w:pPr>
      <w:rPr>
        <w:rFonts w:ascii="Wingdings" w:hAnsi="Wingdings" w:hint="default"/>
      </w:rPr>
    </w:lvl>
    <w:lvl w:ilvl="3" w:tplc="04090001" w:tentative="1">
      <w:start w:val="1"/>
      <w:numFmt w:val="bullet"/>
      <w:lvlText w:val=""/>
      <w:lvlJc w:val="left"/>
      <w:pPr>
        <w:ind w:left="2680" w:hanging="400"/>
      </w:pPr>
      <w:rPr>
        <w:rFonts w:ascii="Wingdings" w:hAnsi="Wingdings" w:hint="default"/>
      </w:rPr>
    </w:lvl>
    <w:lvl w:ilvl="4" w:tplc="04090003" w:tentative="1">
      <w:start w:val="1"/>
      <w:numFmt w:val="bullet"/>
      <w:lvlText w:val=""/>
      <w:lvlJc w:val="left"/>
      <w:pPr>
        <w:ind w:left="3080" w:hanging="400"/>
      </w:pPr>
      <w:rPr>
        <w:rFonts w:ascii="Wingdings" w:hAnsi="Wingdings" w:hint="default"/>
      </w:rPr>
    </w:lvl>
    <w:lvl w:ilvl="5" w:tplc="04090005" w:tentative="1">
      <w:start w:val="1"/>
      <w:numFmt w:val="bullet"/>
      <w:lvlText w:val=""/>
      <w:lvlJc w:val="left"/>
      <w:pPr>
        <w:ind w:left="3480" w:hanging="400"/>
      </w:pPr>
      <w:rPr>
        <w:rFonts w:ascii="Wingdings" w:hAnsi="Wingdings" w:hint="default"/>
      </w:rPr>
    </w:lvl>
    <w:lvl w:ilvl="6" w:tplc="04090001" w:tentative="1">
      <w:start w:val="1"/>
      <w:numFmt w:val="bullet"/>
      <w:lvlText w:val=""/>
      <w:lvlJc w:val="left"/>
      <w:pPr>
        <w:ind w:left="3880" w:hanging="400"/>
      </w:pPr>
      <w:rPr>
        <w:rFonts w:ascii="Wingdings" w:hAnsi="Wingdings" w:hint="default"/>
      </w:rPr>
    </w:lvl>
    <w:lvl w:ilvl="7" w:tplc="04090003" w:tentative="1">
      <w:start w:val="1"/>
      <w:numFmt w:val="bullet"/>
      <w:lvlText w:val=""/>
      <w:lvlJc w:val="left"/>
      <w:pPr>
        <w:ind w:left="4280" w:hanging="400"/>
      </w:pPr>
      <w:rPr>
        <w:rFonts w:ascii="Wingdings" w:hAnsi="Wingdings" w:hint="default"/>
      </w:rPr>
    </w:lvl>
    <w:lvl w:ilvl="8" w:tplc="04090005" w:tentative="1">
      <w:start w:val="1"/>
      <w:numFmt w:val="bullet"/>
      <w:lvlText w:val=""/>
      <w:lvlJc w:val="left"/>
      <w:pPr>
        <w:ind w:left="4680" w:hanging="400"/>
      </w:pPr>
      <w:rPr>
        <w:rFonts w:ascii="Wingdings" w:hAnsi="Wingdings" w:hint="default"/>
      </w:rPr>
    </w:lvl>
  </w:abstractNum>
  <w:abstractNum w:abstractNumId="49" w15:restartNumberingAfterBreak="0">
    <w:nsid w:val="18E11D39"/>
    <w:multiLevelType w:val="multilevel"/>
    <w:tmpl w:val="AD34309A"/>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50" w15:restartNumberingAfterBreak="0">
    <w:nsid w:val="1B0703B5"/>
    <w:multiLevelType w:val="hybridMultilevel"/>
    <w:tmpl w:val="D0A267C2"/>
    <w:lvl w:ilvl="0" w:tplc="F80CA46A">
      <w:start w:val="1"/>
      <w:numFmt w:val="bullet"/>
      <w:lvlText w:val="•"/>
      <w:lvlJc w:val="left"/>
      <w:pPr>
        <w:ind w:left="2160" w:hanging="360"/>
      </w:pPr>
      <w:rPr>
        <w:rFonts w:ascii="BatangChe" w:eastAsia="BatangChe" w:hAnsi="BatangChe" w:hint="eastAsia"/>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1" w15:restartNumberingAfterBreak="0">
    <w:nsid w:val="1B4D17AA"/>
    <w:multiLevelType w:val="hybridMultilevel"/>
    <w:tmpl w:val="FCD8AE6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2" w15:restartNumberingAfterBreak="0">
    <w:nsid w:val="1BB11336"/>
    <w:multiLevelType w:val="hybridMultilevel"/>
    <w:tmpl w:val="FDE01018"/>
    <w:lvl w:ilvl="0" w:tplc="04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15:restartNumberingAfterBreak="0">
    <w:nsid w:val="1DF040B3"/>
    <w:multiLevelType w:val="hybridMultilevel"/>
    <w:tmpl w:val="93CEC41C"/>
    <w:lvl w:ilvl="0" w:tplc="04090003">
      <w:start w:val="1"/>
      <w:numFmt w:val="bullet"/>
      <w:lvlText w:val="o"/>
      <w:lvlJc w:val="left"/>
      <w:pPr>
        <w:ind w:left="1060" w:hanging="360"/>
      </w:pPr>
      <w:rPr>
        <w:rFonts w:ascii="Courier New" w:hAnsi="Courier New" w:cs="Courier New"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5" w15:restartNumberingAfterBreak="0">
    <w:nsid w:val="1E333C68"/>
    <w:multiLevelType w:val="hybridMultilevel"/>
    <w:tmpl w:val="3BD2630C"/>
    <w:lvl w:ilvl="0" w:tplc="AE4C3F48">
      <w:start w:val="1"/>
      <w:numFmt w:val="bullet"/>
      <w:lvlText w:val=""/>
      <w:lvlJc w:val="left"/>
      <w:pPr>
        <w:ind w:left="800" w:hanging="400"/>
      </w:pPr>
      <w:rPr>
        <w:rFonts w:ascii="Symbol" w:hAnsi="Symbol" w:hint="default"/>
        <w:color w:val="auto"/>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15:restartNumberingAfterBreak="0">
    <w:nsid w:val="1E7E6C30"/>
    <w:multiLevelType w:val="multilevel"/>
    <w:tmpl w:val="74F671DE"/>
    <w:lvl w:ilvl="0">
      <w:numFmt w:val="decimal"/>
      <w:lvlText w:val="%1."/>
      <w:lvlJc w:val="left"/>
      <w:pPr>
        <w:tabs>
          <w:tab w:val="num" w:pos="340"/>
        </w:tabs>
        <w:ind w:left="680"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57" w15:restartNumberingAfterBreak="0">
    <w:nsid w:val="1EE57096"/>
    <w:multiLevelType w:val="hybridMultilevel"/>
    <w:tmpl w:val="D7F42A00"/>
    <w:lvl w:ilvl="0" w:tplc="04090001">
      <w:start w:val="1"/>
      <w:numFmt w:val="bullet"/>
      <w:lvlText w:val=""/>
      <w:lvlJc w:val="left"/>
      <w:pPr>
        <w:ind w:left="1116" w:hanging="360"/>
      </w:pPr>
      <w:rPr>
        <w:rFonts w:ascii="Symbol" w:hAnsi="Symbol"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58" w15:restartNumberingAfterBreak="0">
    <w:nsid w:val="1F57716C"/>
    <w:multiLevelType w:val="multilevel"/>
    <w:tmpl w:val="74F671DE"/>
    <w:lvl w:ilvl="0">
      <w:numFmt w:val="decimal"/>
      <w:lvlText w:val="%1."/>
      <w:lvlJc w:val="left"/>
      <w:pPr>
        <w:tabs>
          <w:tab w:val="num" w:pos="340"/>
        </w:tabs>
        <w:ind w:left="680"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59" w15:restartNumberingAfterBreak="0">
    <w:nsid w:val="20EE03A9"/>
    <w:multiLevelType w:val="multilevel"/>
    <w:tmpl w:val="B86A48BC"/>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14A3E31"/>
    <w:multiLevelType w:val="hybridMultilevel"/>
    <w:tmpl w:val="28CCA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26E0657"/>
    <w:multiLevelType w:val="hybridMultilevel"/>
    <w:tmpl w:val="185CC57C"/>
    <w:lvl w:ilvl="0" w:tplc="08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63" w15:restartNumberingAfterBreak="0">
    <w:nsid w:val="23256DD4"/>
    <w:multiLevelType w:val="multilevel"/>
    <w:tmpl w:val="6C4AE910"/>
    <w:lvl w:ilvl="0">
      <w:start w:val="1"/>
      <w:numFmt w:val="bullet"/>
      <w:lvlText w:val="o"/>
      <w:lvlJc w:val="left"/>
      <w:pPr>
        <w:ind w:left="1020" w:hanging="340"/>
      </w:pPr>
      <w:rPr>
        <w:rFonts w:ascii="Courier New" w:hAnsi="Courier New" w:cs="Courier New" w:hint="default"/>
      </w:rPr>
    </w:lvl>
    <w:lvl w:ilvl="1">
      <w:start w:val="1"/>
      <w:numFmt w:val="bullet"/>
      <w:lvlText w:val=""/>
      <w:lvlJc w:val="left"/>
      <w:pPr>
        <w:ind w:left="1360" w:hanging="340"/>
      </w:pPr>
      <w:rPr>
        <w:rFonts w:ascii="Symbol" w:hAnsi="Symbol" w:hint="default"/>
        <w:color w:val="auto"/>
      </w:rPr>
    </w:lvl>
    <w:lvl w:ilvl="2">
      <w:start w:val="1"/>
      <w:numFmt w:val="bullet"/>
      <w:lvlText w:val=""/>
      <w:lvlJc w:val="left"/>
      <w:pPr>
        <w:ind w:left="1700" w:hanging="340"/>
      </w:pPr>
      <w:rPr>
        <w:rFonts w:ascii="Symbol" w:hAnsi="Symbol" w:hint="default"/>
      </w:rPr>
    </w:lvl>
    <w:lvl w:ilvl="3">
      <w:start w:val="1"/>
      <w:numFmt w:val="bullet"/>
      <w:lvlText w:val="o"/>
      <w:lvlJc w:val="left"/>
      <w:pPr>
        <w:ind w:left="2040" w:hanging="340"/>
      </w:pPr>
      <w:rPr>
        <w:rFonts w:ascii="Courier New" w:hAnsi="Courier New" w:hint="default"/>
      </w:rPr>
    </w:lvl>
    <w:lvl w:ilvl="4">
      <w:start w:val="1"/>
      <w:numFmt w:val="none"/>
      <w:lvlText w:val=""/>
      <w:lvlJc w:val="left"/>
      <w:pPr>
        <w:ind w:left="2380" w:hanging="340"/>
      </w:pPr>
      <w:rPr>
        <w:rFonts w:hint="default"/>
      </w:rPr>
    </w:lvl>
    <w:lvl w:ilvl="5">
      <w:start w:val="1"/>
      <w:numFmt w:val="none"/>
      <w:lvlText w:val=""/>
      <w:lvlJc w:val="left"/>
      <w:pPr>
        <w:ind w:left="2720" w:hanging="340"/>
      </w:pPr>
      <w:rPr>
        <w:rFonts w:hint="default"/>
      </w:rPr>
    </w:lvl>
    <w:lvl w:ilvl="6">
      <w:start w:val="1"/>
      <w:numFmt w:val="none"/>
      <w:lvlText w:val=""/>
      <w:lvlJc w:val="left"/>
      <w:pPr>
        <w:ind w:left="3060" w:hanging="340"/>
      </w:pPr>
      <w:rPr>
        <w:rFonts w:hint="default"/>
      </w:rPr>
    </w:lvl>
    <w:lvl w:ilvl="7">
      <w:start w:val="1"/>
      <w:numFmt w:val="none"/>
      <w:lvlText w:val=""/>
      <w:lvlJc w:val="left"/>
      <w:pPr>
        <w:ind w:left="3400" w:hanging="340"/>
      </w:pPr>
      <w:rPr>
        <w:rFonts w:hint="default"/>
      </w:rPr>
    </w:lvl>
    <w:lvl w:ilvl="8">
      <w:start w:val="1"/>
      <w:numFmt w:val="none"/>
      <w:lvlText w:val=""/>
      <w:lvlJc w:val="left"/>
      <w:pPr>
        <w:ind w:left="3740" w:hanging="340"/>
      </w:pPr>
      <w:rPr>
        <w:rFonts w:hint="default"/>
      </w:rPr>
    </w:lvl>
  </w:abstractNum>
  <w:abstractNum w:abstractNumId="64" w15:restartNumberingAfterBreak="0">
    <w:nsid w:val="23885C50"/>
    <w:multiLevelType w:val="multilevel"/>
    <w:tmpl w:val="7732238C"/>
    <w:lvl w:ilvl="0">
      <w:start w:val="1"/>
      <w:numFmt w:val="bullet"/>
      <w:lvlText w:val=""/>
      <w:lvlJc w:val="left"/>
      <w:pPr>
        <w:ind w:left="680" w:hanging="340"/>
      </w:pPr>
      <w:rPr>
        <w:rFonts w:ascii="Symbol" w:hAnsi="Symbol" w:hint="default"/>
      </w:rPr>
    </w:lvl>
    <w:lvl w:ilvl="1">
      <w:start w:val="1"/>
      <w:numFmt w:val="upperLetter"/>
      <w:lvlText w:val="%2."/>
      <w:lvlJc w:val="left"/>
      <w:pPr>
        <w:ind w:left="1020" w:hanging="340"/>
      </w:pPr>
      <w:rPr>
        <w:rFonts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65" w15:restartNumberingAfterBreak="0">
    <w:nsid w:val="23AE0312"/>
    <w:multiLevelType w:val="hybridMultilevel"/>
    <w:tmpl w:val="DDA252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25113448"/>
    <w:multiLevelType w:val="multilevel"/>
    <w:tmpl w:val="C824BA88"/>
    <w:lvl w:ilvl="0">
      <w:start w:val="1"/>
      <w:numFmt w:val="lowerLetter"/>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67" w15:restartNumberingAfterBreak="0">
    <w:nsid w:val="253765FD"/>
    <w:multiLevelType w:val="hybridMultilevel"/>
    <w:tmpl w:val="B72A63AC"/>
    <w:lvl w:ilvl="0" w:tplc="292E0FD8">
      <w:start w:val="1"/>
      <w:numFmt w:val="bullet"/>
      <w:lvlText w:val=""/>
      <w:lvlJc w:val="left"/>
      <w:pPr>
        <w:ind w:left="720" w:hanging="360"/>
      </w:pPr>
      <w:rPr>
        <w:rFonts w:ascii="Symbol" w:hAnsi="Symbol" w:hint="default"/>
        <w:color w:val="000000" w:themeColor="text1"/>
      </w:rPr>
    </w:lvl>
    <w:lvl w:ilvl="1" w:tplc="4676A8A4">
      <w:start w:val="1"/>
      <w:numFmt w:val="bullet"/>
      <w:lvlText w:val="o"/>
      <w:lvlJc w:val="left"/>
      <w:pPr>
        <w:ind w:left="1440" w:hanging="360"/>
      </w:pPr>
      <w:rPr>
        <w:rFonts w:ascii="Courier New" w:hAnsi="Courier New" w:hint="default"/>
      </w:rPr>
    </w:lvl>
    <w:lvl w:ilvl="2" w:tplc="1D9C3DB4">
      <w:start w:val="1"/>
      <w:numFmt w:val="bullet"/>
      <w:lvlText w:val=""/>
      <w:lvlJc w:val="left"/>
      <w:pPr>
        <w:ind w:left="2160" w:hanging="360"/>
      </w:pPr>
      <w:rPr>
        <w:rFonts w:ascii="Wingdings" w:hAnsi="Wingdings" w:hint="default"/>
      </w:rPr>
    </w:lvl>
    <w:lvl w:ilvl="3" w:tplc="749296AA">
      <w:start w:val="1"/>
      <w:numFmt w:val="bullet"/>
      <w:lvlText w:val=""/>
      <w:lvlJc w:val="left"/>
      <w:pPr>
        <w:ind w:left="2880" w:hanging="360"/>
      </w:pPr>
      <w:rPr>
        <w:rFonts w:ascii="Symbol" w:hAnsi="Symbol" w:hint="default"/>
      </w:rPr>
    </w:lvl>
    <w:lvl w:ilvl="4" w:tplc="9D3A559E">
      <w:start w:val="1"/>
      <w:numFmt w:val="bullet"/>
      <w:lvlText w:val="o"/>
      <w:lvlJc w:val="left"/>
      <w:pPr>
        <w:ind w:left="3600" w:hanging="360"/>
      </w:pPr>
      <w:rPr>
        <w:rFonts w:ascii="Courier New" w:hAnsi="Courier New" w:hint="default"/>
      </w:rPr>
    </w:lvl>
    <w:lvl w:ilvl="5" w:tplc="1C264152">
      <w:start w:val="1"/>
      <w:numFmt w:val="bullet"/>
      <w:lvlText w:val=""/>
      <w:lvlJc w:val="left"/>
      <w:pPr>
        <w:ind w:left="4320" w:hanging="360"/>
      </w:pPr>
      <w:rPr>
        <w:rFonts w:ascii="Wingdings" w:hAnsi="Wingdings" w:hint="default"/>
      </w:rPr>
    </w:lvl>
    <w:lvl w:ilvl="6" w:tplc="31F86132">
      <w:start w:val="1"/>
      <w:numFmt w:val="bullet"/>
      <w:lvlText w:val=""/>
      <w:lvlJc w:val="left"/>
      <w:pPr>
        <w:ind w:left="5040" w:hanging="360"/>
      </w:pPr>
      <w:rPr>
        <w:rFonts w:ascii="Symbol" w:hAnsi="Symbol" w:hint="default"/>
      </w:rPr>
    </w:lvl>
    <w:lvl w:ilvl="7" w:tplc="4452821C">
      <w:start w:val="1"/>
      <w:numFmt w:val="bullet"/>
      <w:lvlText w:val="o"/>
      <w:lvlJc w:val="left"/>
      <w:pPr>
        <w:ind w:left="5760" w:hanging="360"/>
      </w:pPr>
      <w:rPr>
        <w:rFonts w:ascii="Courier New" w:hAnsi="Courier New" w:hint="default"/>
      </w:rPr>
    </w:lvl>
    <w:lvl w:ilvl="8" w:tplc="E900565A">
      <w:start w:val="1"/>
      <w:numFmt w:val="bullet"/>
      <w:lvlText w:val=""/>
      <w:lvlJc w:val="left"/>
      <w:pPr>
        <w:ind w:left="6480" w:hanging="360"/>
      </w:pPr>
      <w:rPr>
        <w:rFonts w:ascii="Wingdings" w:hAnsi="Wingdings" w:hint="default"/>
      </w:rPr>
    </w:lvl>
  </w:abstractNum>
  <w:abstractNum w:abstractNumId="68" w15:restartNumberingAfterBreak="0">
    <w:nsid w:val="27162103"/>
    <w:multiLevelType w:val="multilevel"/>
    <w:tmpl w:val="624C5B20"/>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69" w15:restartNumberingAfterBreak="0">
    <w:nsid w:val="277851F0"/>
    <w:multiLevelType w:val="hybridMultilevel"/>
    <w:tmpl w:val="39E8E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78F418B"/>
    <w:multiLevelType w:val="hybridMultilevel"/>
    <w:tmpl w:val="736A26FA"/>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71" w15:restartNumberingAfterBreak="0">
    <w:nsid w:val="27ED5D5E"/>
    <w:multiLevelType w:val="hybridMultilevel"/>
    <w:tmpl w:val="557498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28631409"/>
    <w:multiLevelType w:val="hybridMultilevel"/>
    <w:tmpl w:val="58A2CFD2"/>
    <w:lvl w:ilvl="0" w:tplc="3D380856">
      <w:numFmt w:val="bullet"/>
      <w:lvlText w:val=""/>
      <w:lvlJc w:val="left"/>
      <w:pPr>
        <w:ind w:left="700" w:hanging="360"/>
      </w:pPr>
      <w:rPr>
        <w:rFonts w:ascii="Symbol" w:eastAsia="SimSun" w:hAnsi="Symbol" w:cs="Times New Roman" w:hint="default"/>
      </w:rPr>
    </w:lvl>
    <w:lvl w:ilvl="1" w:tplc="04090003" w:tentative="1">
      <w:start w:val="1"/>
      <w:numFmt w:val="bullet"/>
      <w:lvlText w:val=""/>
      <w:lvlJc w:val="left"/>
      <w:pPr>
        <w:ind w:left="1140" w:hanging="400"/>
      </w:pPr>
      <w:rPr>
        <w:rFonts w:ascii="Wingdings" w:hAnsi="Wingdings" w:hint="default"/>
      </w:rPr>
    </w:lvl>
    <w:lvl w:ilvl="2" w:tplc="04090005" w:tentative="1">
      <w:start w:val="1"/>
      <w:numFmt w:val="bullet"/>
      <w:lvlText w:val=""/>
      <w:lvlJc w:val="left"/>
      <w:pPr>
        <w:ind w:left="1540" w:hanging="400"/>
      </w:pPr>
      <w:rPr>
        <w:rFonts w:ascii="Wingdings" w:hAnsi="Wingdings" w:hint="default"/>
      </w:rPr>
    </w:lvl>
    <w:lvl w:ilvl="3" w:tplc="04090001" w:tentative="1">
      <w:start w:val="1"/>
      <w:numFmt w:val="bullet"/>
      <w:lvlText w:val=""/>
      <w:lvlJc w:val="left"/>
      <w:pPr>
        <w:ind w:left="1940" w:hanging="400"/>
      </w:pPr>
      <w:rPr>
        <w:rFonts w:ascii="Wingdings" w:hAnsi="Wingdings" w:hint="default"/>
      </w:rPr>
    </w:lvl>
    <w:lvl w:ilvl="4" w:tplc="04090003" w:tentative="1">
      <w:start w:val="1"/>
      <w:numFmt w:val="bullet"/>
      <w:lvlText w:val=""/>
      <w:lvlJc w:val="left"/>
      <w:pPr>
        <w:ind w:left="2340" w:hanging="400"/>
      </w:pPr>
      <w:rPr>
        <w:rFonts w:ascii="Wingdings" w:hAnsi="Wingdings" w:hint="default"/>
      </w:rPr>
    </w:lvl>
    <w:lvl w:ilvl="5" w:tplc="04090005" w:tentative="1">
      <w:start w:val="1"/>
      <w:numFmt w:val="bullet"/>
      <w:lvlText w:val=""/>
      <w:lvlJc w:val="left"/>
      <w:pPr>
        <w:ind w:left="2740" w:hanging="400"/>
      </w:pPr>
      <w:rPr>
        <w:rFonts w:ascii="Wingdings" w:hAnsi="Wingdings" w:hint="default"/>
      </w:rPr>
    </w:lvl>
    <w:lvl w:ilvl="6" w:tplc="04090001" w:tentative="1">
      <w:start w:val="1"/>
      <w:numFmt w:val="bullet"/>
      <w:lvlText w:val=""/>
      <w:lvlJc w:val="left"/>
      <w:pPr>
        <w:ind w:left="3140" w:hanging="400"/>
      </w:pPr>
      <w:rPr>
        <w:rFonts w:ascii="Wingdings" w:hAnsi="Wingdings" w:hint="default"/>
      </w:rPr>
    </w:lvl>
    <w:lvl w:ilvl="7" w:tplc="04090003" w:tentative="1">
      <w:start w:val="1"/>
      <w:numFmt w:val="bullet"/>
      <w:lvlText w:val=""/>
      <w:lvlJc w:val="left"/>
      <w:pPr>
        <w:ind w:left="3540" w:hanging="400"/>
      </w:pPr>
      <w:rPr>
        <w:rFonts w:ascii="Wingdings" w:hAnsi="Wingdings" w:hint="default"/>
      </w:rPr>
    </w:lvl>
    <w:lvl w:ilvl="8" w:tplc="04090005" w:tentative="1">
      <w:start w:val="1"/>
      <w:numFmt w:val="bullet"/>
      <w:lvlText w:val=""/>
      <w:lvlJc w:val="left"/>
      <w:pPr>
        <w:ind w:left="3940" w:hanging="400"/>
      </w:pPr>
      <w:rPr>
        <w:rFonts w:ascii="Wingdings" w:hAnsi="Wingdings" w:hint="default"/>
      </w:rPr>
    </w:lvl>
  </w:abstractNum>
  <w:abstractNum w:abstractNumId="7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A250459"/>
    <w:multiLevelType w:val="hybridMultilevel"/>
    <w:tmpl w:val="0D502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2A96656D"/>
    <w:multiLevelType w:val="hybridMultilevel"/>
    <w:tmpl w:val="BFB8A8B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6" w15:restartNumberingAfterBreak="0">
    <w:nsid w:val="2B910C5F"/>
    <w:multiLevelType w:val="hybridMultilevel"/>
    <w:tmpl w:val="B6D69EFE"/>
    <w:lvl w:ilvl="0" w:tplc="08090001">
      <w:start w:val="1"/>
      <w:numFmt w:val="bullet"/>
      <w:lvlText w:val=""/>
      <w:lvlJc w:val="left"/>
      <w:pPr>
        <w:ind w:left="1514" w:hanging="400"/>
      </w:pPr>
      <w:rPr>
        <w:rFonts w:ascii="Symbol" w:hAnsi="Symbol" w:hint="default"/>
      </w:rPr>
    </w:lvl>
    <w:lvl w:ilvl="1" w:tplc="04090003" w:tentative="1">
      <w:start w:val="1"/>
      <w:numFmt w:val="bullet"/>
      <w:lvlText w:val=""/>
      <w:lvlJc w:val="left"/>
      <w:pPr>
        <w:ind w:left="1914" w:hanging="400"/>
      </w:pPr>
      <w:rPr>
        <w:rFonts w:ascii="Wingdings" w:hAnsi="Wingdings" w:hint="default"/>
      </w:rPr>
    </w:lvl>
    <w:lvl w:ilvl="2" w:tplc="04090005" w:tentative="1">
      <w:start w:val="1"/>
      <w:numFmt w:val="bullet"/>
      <w:lvlText w:val=""/>
      <w:lvlJc w:val="left"/>
      <w:pPr>
        <w:ind w:left="2314" w:hanging="400"/>
      </w:pPr>
      <w:rPr>
        <w:rFonts w:ascii="Wingdings" w:hAnsi="Wingdings" w:hint="default"/>
      </w:rPr>
    </w:lvl>
    <w:lvl w:ilvl="3" w:tplc="04090001" w:tentative="1">
      <w:start w:val="1"/>
      <w:numFmt w:val="bullet"/>
      <w:lvlText w:val=""/>
      <w:lvlJc w:val="left"/>
      <w:pPr>
        <w:ind w:left="2714" w:hanging="400"/>
      </w:pPr>
      <w:rPr>
        <w:rFonts w:ascii="Wingdings" w:hAnsi="Wingdings" w:hint="default"/>
      </w:rPr>
    </w:lvl>
    <w:lvl w:ilvl="4" w:tplc="04090003" w:tentative="1">
      <w:start w:val="1"/>
      <w:numFmt w:val="bullet"/>
      <w:lvlText w:val=""/>
      <w:lvlJc w:val="left"/>
      <w:pPr>
        <w:ind w:left="3114" w:hanging="400"/>
      </w:pPr>
      <w:rPr>
        <w:rFonts w:ascii="Wingdings" w:hAnsi="Wingdings" w:hint="default"/>
      </w:rPr>
    </w:lvl>
    <w:lvl w:ilvl="5" w:tplc="04090005" w:tentative="1">
      <w:start w:val="1"/>
      <w:numFmt w:val="bullet"/>
      <w:lvlText w:val=""/>
      <w:lvlJc w:val="left"/>
      <w:pPr>
        <w:ind w:left="3514" w:hanging="400"/>
      </w:pPr>
      <w:rPr>
        <w:rFonts w:ascii="Wingdings" w:hAnsi="Wingdings" w:hint="default"/>
      </w:rPr>
    </w:lvl>
    <w:lvl w:ilvl="6" w:tplc="04090001" w:tentative="1">
      <w:start w:val="1"/>
      <w:numFmt w:val="bullet"/>
      <w:lvlText w:val=""/>
      <w:lvlJc w:val="left"/>
      <w:pPr>
        <w:ind w:left="3914" w:hanging="400"/>
      </w:pPr>
      <w:rPr>
        <w:rFonts w:ascii="Wingdings" w:hAnsi="Wingdings" w:hint="default"/>
      </w:rPr>
    </w:lvl>
    <w:lvl w:ilvl="7" w:tplc="04090003" w:tentative="1">
      <w:start w:val="1"/>
      <w:numFmt w:val="bullet"/>
      <w:lvlText w:val=""/>
      <w:lvlJc w:val="left"/>
      <w:pPr>
        <w:ind w:left="4314" w:hanging="400"/>
      </w:pPr>
      <w:rPr>
        <w:rFonts w:ascii="Wingdings" w:hAnsi="Wingdings" w:hint="default"/>
      </w:rPr>
    </w:lvl>
    <w:lvl w:ilvl="8" w:tplc="04090005" w:tentative="1">
      <w:start w:val="1"/>
      <w:numFmt w:val="bullet"/>
      <w:lvlText w:val=""/>
      <w:lvlJc w:val="left"/>
      <w:pPr>
        <w:ind w:left="4714" w:hanging="400"/>
      </w:pPr>
      <w:rPr>
        <w:rFonts w:ascii="Wingdings" w:hAnsi="Wingdings" w:hint="default"/>
      </w:rPr>
    </w:lvl>
  </w:abstractNum>
  <w:abstractNum w:abstractNumId="77" w15:restartNumberingAfterBreak="0">
    <w:nsid w:val="2DC35DF6"/>
    <w:multiLevelType w:val="hybridMultilevel"/>
    <w:tmpl w:val="EA8EF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DF71DDF"/>
    <w:multiLevelType w:val="hybridMultilevel"/>
    <w:tmpl w:val="21D2ED4A"/>
    <w:lvl w:ilvl="0" w:tplc="558EA400">
      <w:start w:val="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E0E0C45"/>
    <w:multiLevelType w:val="hybridMultilevel"/>
    <w:tmpl w:val="1F3C9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E5C3533"/>
    <w:multiLevelType w:val="multilevel"/>
    <w:tmpl w:val="28FEFB00"/>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sz w:val="22"/>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81" w15:restartNumberingAfterBreak="0">
    <w:nsid w:val="2E5E1086"/>
    <w:multiLevelType w:val="multilevel"/>
    <w:tmpl w:val="9DAC450A"/>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3"/>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decimal"/>
      <w:pStyle w:val="Heading9"/>
      <w:suff w:val="space"/>
      <w:lvlText w:val="%1.%2.%3.%4.%5.%6.%7.%8.%9"/>
      <w:lvlJc w:val="left"/>
      <w:pPr>
        <w:ind w:left="1531" w:hanging="153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82" w15:restartNumberingAfterBreak="0">
    <w:nsid w:val="2FEE7DCD"/>
    <w:multiLevelType w:val="hybridMultilevel"/>
    <w:tmpl w:val="92148FD2"/>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83" w15:restartNumberingAfterBreak="0">
    <w:nsid w:val="326346F8"/>
    <w:multiLevelType w:val="hybridMultilevel"/>
    <w:tmpl w:val="AAA6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34171FA"/>
    <w:multiLevelType w:val="hybridMultilevel"/>
    <w:tmpl w:val="C9AA3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3AE698C"/>
    <w:multiLevelType w:val="multilevel"/>
    <w:tmpl w:val="A9ACDF1E"/>
    <w:lvl w:ilvl="0">
      <w:start w:val="5"/>
      <w:numFmt w:val="decimal"/>
      <w:lvlText w:val="%1."/>
      <w:lvlJc w:val="left"/>
      <w:pPr>
        <w:tabs>
          <w:tab w:val="num" w:pos="340"/>
        </w:tabs>
        <w:ind w:left="680" w:hanging="340"/>
      </w:pPr>
      <w:rPr>
        <w:rFonts w:hint="default"/>
      </w:rPr>
    </w:lvl>
    <w:lvl w:ilvl="1">
      <w:start w:val="10"/>
      <w:numFmt w:val="decimal"/>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86" w15:restartNumberingAfterBreak="0">
    <w:nsid w:val="33F21531"/>
    <w:multiLevelType w:val="hybridMultilevel"/>
    <w:tmpl w:val="7984488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42E7796"/>
    <w:multiLevelType w:val="hybridMultilevel"/>
    <w:tmpl w:val="44002B58"/>
    <w:lvl w:ilvl="0" w:tplc="04090001">
      <w:start w:val="1"/>
      <w:numFmt w:val="bullet"/>
      <w:lvlText w:val=""/>
      <w:lvlJc w:val="left"/>
      <w:pPr>
        <w:ind w:left="1060" w:hanging="360"/>
      </w:pPr>
      <w:rPr>
        <w:rFonts w:ascii="Symbol" w:hAnsi="Symbol" w:hint="default"/>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88" w15:restartNumberingAfterBreak="0">
    <w:nsid w:val="349B5CD0"/>
    <w:multiLevelType w:val="multilevel"/>
    <w:tmpl w:val="CA3AA5C8"/>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o"/>
      <w:lvlJc w:val="left"/>
      <w:pPr>
        <w:ind w:left="1360" w:hanging="340"/>
      </w:pPr>
      <w:rPr>
        <w:rFonts w:ascii="Courier New" w:hAnsi="Courier New" w:cs="Courier New"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89" w15:restartNumberingAfterBreak="0">
    <w:nsid w:val="34EC00C2"/>
    <w:multiLevelType w:val="hybridMultilevel"/>
    <w:tmpl w:val="956A8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5844F9F"/>
    <w:multiLevelType w:val="hybridMultilevel"/>
    <w:tmpl w:val="7454549E"/>
    <w:lvl w:ilvl="0" w:tplc="04090003">
      <w:start w:val="1"/>
      <w:numFmt w:val="bullet"/>
      <w:lvlText w:val="o"/>
      <w:lvlJc w:val="left"/>
      <w:pPr>
        <w:ind w:left="1400" w:hanging="360"/>
      </w:pPr>
      <w:rPr>
        <w:rFonts w:ascii="Courier New" w:hAnsi="Courier New" w:cs="Courier New"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91" w15:restartNumberingAfterBreak="0">
    <w:nsid w:val="35942826"/>
    <w:multiLevelType w:val="hybridMultilevel"/>
    <w:tmpl w:val="F86CDBDC"/>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6D134D2"/>
    <w:multiLevelType w:val="hybridMultilevel"/>
    <w:tmpl w:val="5AD29F2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93" w15:restartNumberingAfterBreak="0">
    <w:nsid w:val="36F76699"/>
    <w:multiLevelType w:val="hybridMultilevel"/>
    <w:tmpl w:val="9D960AA0"/>
    <w:lvl w:ilvl="0" w:tplc="FAE82678">
      <w:start w:val="1"/>
      <w:numFmt w:val="bullet"/>
      <w:lvlText w:val=""/>
      <w:lvlJc w:val="left"/>
      <w:pPr>
        <w:ind w:left="720" w:hanging="360"/>
      </w:pPr>
      <w:rPr>
        <w:rFonts w:ascii="Symbol" w:hAnsi="Symbol" w:hint="default"/>
      </w:rPr>
    </w:lvl>
    <w:lvl w:ilvl="1" w:tplc="2280EECA">
      <w:start w:val="1"/>
      <w:numFmt w:val="bullet"/>
      <w:lvlText w:val="o"/>
      <w:lvlJc w:val="left"/>
      <w:pPr>
        <w:ind w:left="1440" w:hanging="360"/>
      </w:pPr>
      <w:rPr>
        <w:rFonts w:ascii="Courier New" w:hAnsi="Courier New" w:hint="default"/>
      </w:rPr>
    </w:lvl>
    <w:lvl w:ilvl="2" w:tplc="3BE05344">
      <w:start w:val="1"/>
      <w:numFmt w:val="bullet"/>
      <w:lvlText w:val=""/>
      <w:lvlJc w:val="left"/>
      <w:pPr>
        <w:ind w:left="2160" w:hanging="360"/>
      </w:pPr>
      <w:rPr>
        <w:rFonts w:ascii="Wingdings" w:hAnsi="Wingdings" w:hint="default"/>
      </w:rPr>
    </w:lvl>
    <w:lvl w:ilvl="3" w:tplc="B7141B20">
      <w:start w:val="1"/>
      <w:numFmt w:val="bullet"/>
      <w:lvlText w:val=""/>
      <w:lvlJc w:val="left"/>
      <w:pPr>
        <w:ind w:left="2880" w:hanging="360"/>
      </w:pPr>
      <w:rPr>
        <w:rFonts w:ascii="Symbol" w:hAnsi="Symbol" w:hint="default"/>
      </w:rPr>
    </w:lvl>
    <w:lvl w:ilvl="4" w:tplc="EFA4E4E4">
      <w:start w:val="1"/>
      <w:numFmt w:val="bullet"/>
      <w:lvlText w:val="o"/>
      <w:lvlJc w:val="left"/>
      <w:pPr>
        <w:ind w:left="3600" w:hanging="360"/>
      </w:pPr>
      <w:rPr>
        <w:rFonts w:ascii="Courier New" w:hAnsi="Courier New" w:hint="default"/>
      </w:rPr>
    </w:lvl>
    <w:lvl w:ilvl="5" w:tplc="AFAA8DD6">
      <w:start w:val="1"/>
      <w:numFmt w:val="bullet"/>
      <w:lvlText w:val=""/>
      <w:lvlJc w:val="left"/>
      <w:pPr>
        <w:ind w:left="4320" w:hanging="360"/>
      </w:pPr>
      <w:rPr>
        <w:rFonts w:ascii="Wingdings" w:hAnsi="Wingdings" w:hint="default"/>
      </w:rPr>
    </w:lvl>
    <w:lvl w:ilvl="6" w:tplc="F6FCAA5A">
      <w:start w:val="1"/>
      <w:numFmt w:val="bullet"/>
      <w:lvlText w:val=""/>
      <w:lvlJc w:val="left"/>
      <w:pPr>
        <w:ind w:left="5040" w:hanging="360"/>
      </w:pPr>
      <w:rPr>
        <w:rFonts w:ascii="Symbol" w:hAnsi="Symbol" w:hint="default"/>
      </w:rPr>
    </w:lvl>
    <w:lvl w:ilvl="7" w:tplc="DE5E46C6">
      <w:start w:val="1"/>
      <w:numFmt w:val="bullet"/>
      <w:lvlText w:val="o"/>
      <w:lvlJc w:val="left"/>
      <w:pPr>
        <w:ind w:left="5760" w:hanging="360"/>
      </w:pPr>
      <w:rPr>
        <w:rFonts w:ascii="Courier New" w:hAnsi="Courier New" w:hint="default"/>
      </w:rPr>
    </w:lvl>
    <w:lvl w:ilvl="8" w:tplc="A364E1D0">
      <w:start w:val="1"/>
      <w:numFmt w:val="bullet"/>
      <w:lvlText w:val=""/>
      <w:lvlJc w:val="left"/>
      <w:pPr>
        <w:ind w:left="6480" w:hanging="360"/>
      </w:pPr>
      <w:rPr>
        <w:rFonts w:ascii="Wingdings" w:hAnsi="Wingdings" w:hint="default"/>
      </w:rPr>
    </w:lvl>
  </w:abstractNum>
  <w:abstractNum w:abstractNumId="94" w15:restartNumberingAfterBreak="0">
    <w:nsid w:val="380C6BCF"/>
    <w:multiLevelType w:val="multilevel"/>
    <w:tmpl w:val="71D68CE2"/>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95" w15:restartNumberingAfterBreak="0">
    <w:nsid w:val="38682FF4"/>
    <w:multiLevelType w:val="hybridMultilevel"/>
    <w:tmpl w:val="A704BA7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96" w15:restartNumberingAfterBreak="0">
    <w:nsid w:val="387C3AB9"/>
    <w:multiLevelType w:val="hybridMultilevel"/>
    <w:tmpl w:val="0C4AF7E8"/>
    <w:lvl w:ilvl="0" w:tplc="0407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97" w15:restartNumberingAfterBreak="0">
    <w:nsid w:val="39164AA6"/>
    <w:multiLevelType w:val="hybridMultilevel"/>
    <w:tmpl w:val="FDC27E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93F5F33"/>
    <w:multiLevelType w:val="multilevel"/>
    <w:tmpl w:val="508EE4DE"/>
    <w:lvl w:ilvl="0">
      <w:start w:val="1"/>
      <w:numFmt w:val="bullet"/>
      <w:lvlText w:val=""/>
      <w:lvlJc w:val="left"/>
      <w:pPr>
        <w:ind w:left="680" w:hanging="340"/>
      </w:pPr>
      <w:rPr>
        <w:rFonts w:ascii="Symbol" w:hAnsi="Symbol" w:hint="default"/>
        <w:lang w:val="en-GB"/>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99" w15:restartNumberingAfterBreak="0">
    <w:nsid w:val="396F1C67"/>
    <w:multiLevelType w:val="multilevel"/>
    <w:tmpl w:val="94AAE5D0"/>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3A131AEE"/>
    <w:multiLevelType w:val="hybridMultilevel"/>
    <w:tmpl w:val="98EA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2" w15:restartNumberingAfterBreak="0">
    <w:nsid w:val="3B6F41F2"/>
    <w:multiLevelType w:val="hybridMultilevel"/>
    <w:tmpl w:val="23305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C095E96"/>
    <w:multiLevelType w:val="multilevel"/>
    <w:tmpl w:val="58A87FBA"/>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04" w15:restartNumberingAfterBreak="0">
    <w:nsid w:val="3C3D1FB1"/>
    <w:multiLevelType w:val="hybridMultilevel"/>
    <w:tmpl w:val="2724F6E8"/>
    <w:lvl w:ilvl="0" w:tplc="F5B4828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C930810"/>
    <w:multiLevelType w:val="multilevel"/>
    <w:tmpl w:val="FDC04488"/>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06" w15:restartNumberingAfterBreak="0">
    <w:nsid w:val="3CDD363A"/>
    <w:multiLevelType w:val="hybridMultilevel"/>
    <w:tmpl w:val="20DC0A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7" w15:restartNumberingAfterBreak="0">
    <w:nsid w:val="3D6B741E"/>
    <w:multiLevelType w:val="multilevel"/>
    <w:tmpl w:val="DC2E61B6"/>
    <w:lvl w:ilvl="0">
      <w:start w:val="1"/>
      <w:numFmt w:val="bullet"/>
      <w:lvlText w:val=""/>
      <w:lvlJc w:val="left"/>
      <w:pPr>
        <w:ind w:left="340" w:hanging="340"/>
      </w:pPr>
      <w:rPr>
        <w:rFonts w:ascii="Symbol" w:hAnsi="Symbol" w:hint="default"/>
      </w:rPr>
    </w:lvl>
    <w:lvl w:ilvl="1">
      <w:start w:val="6"/>
      <w:numFmt w:val="bullet"/>
      <w:lvlText w:val="-"/>
      <w:lvlJc w:val="left"/>
      <w:pPr>
        <w:ind w:left="680" w:hanging="340"/>
      </w:pPr>
      <w:rPr>
        <w:rFonts w:ascii="Arial" w:eastAsia="SimSun" w:hAnsi="Arial" w:cs="Arial" w:hint="default"/>
        <w:color w:val="auto"/>
      </w:rPr>
    </w:lvl>
    <w:lvl w:ilvl="2">
      <w:start w:val="1"/>
      <w:numFmt w:val="bullet"/>
      <w:lvlText w:val=""/>
      <w:lvlJc w:val="left"/>
      <w:pPr>
        <w:ind w:left="1020" w:hanging="340"/>
      </w:pPr>
      <w:rPr>
        <w:rFonts w:ascii="Symbol" w:hAnsi="Symbol" w:hint="default"/>
      </w:rPr>
    </w:lvl>
    <w:lvl w:ilvl="3">
      <w:start w:val="6"/>
      <w:numFmt w:val="bullet"/>
      <w:lvlText w:val="-"/>
      <w:lvlJc w:val="left"/>
      <w:pPr>
        <w:ind w:left="1360" w:hanging="340"/>
      </w:pPr>
      <w:rPr>
        <w:rFonts w:ascii="Arial" w:eastAsia="SimSun" w:hAnsi="Arial" w:cs="Arial"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8" w15:restartNumberingAfterBreak="0">
    <w:nsid w:val="3DAC3120"/>
    <w:multiLevelType w:val="hybridMultilevel"/>
    <w:tmpl w:val="93441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E017E28"/>
    <w:multiLevelType w:val="hybridMultilevel"/>
    <w:tmpl w:val="322C18DE"/>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10" w15:restartNumberingAfterBreak="0">
    <w:nsid w:val="3E4101E9"/>
    <w:multiLevelType w:val="hybridMultilevel"/>
    <w:tmpl w:val="9D566C18"/>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E7253A6"/>
    <w:multiLevelType w:val="hybridMultilevel"/>
    <w:tmpl w:val="97A662D0"/>
    <w:lvl w:ilvl="0" w:tplc="040C0001">
      <w:start w:val="1"/>
      <w:numFmt w:val="bullet"/>
      <w:lvlText w:val=""/>
      <w:lvlJc w:val="left"/>
      <w:pPr>
        <w:ind w:left="1440" w:hanging="360"/>
      </w:pPr>
      <w:rPr>
        <w:rFonts w:ascii="Symbol" w:hAnsi="Symbol" w:hint="default"/>
      </w:rPr>
    </w:lvl>
    <w:lvl w:ilvl="1" w:tplc="E16A470E">
      <w:numFmt w:val="bullet"/>
      <w:lvlText w:val="•"/>
      <w:lvlJc w:val="left"/>
      <w:pPr>
        <w:ind w:left="2160" w:hanging="360"/>
      </w:pPr>
      <w:rPr>
        <w:rFonts w:ascii="Arial" w:eastAsia="SimSun" w:hAnsi="Arial" w:cs="Arial"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2" w15:restartNumberingAfterBreak="0">
    <w:nsid w:val="3EC55326"/>
    <w:multiLevelType w:val="hybridMultilevel"/>
    <w:tmpl w:val="AC7467A8"/>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13" w15:restartNumberingAfterBreak="0">
    <w:nsid w:val="3EF3224B"/>
    <w:multiLevelType w:val="hybridMultilevel"/>
    <w:tmpl w:val="8D709CDC"/>
    <w:lvl w:ilvl="0" w:tplc="04090003">
      <w:start w:val="1"/>
      <w:numFmt w:val="bullet"/>
      <w:lvlText w:val="o"/>
      <w:lvlJc w:val="left"/>
      <w:pPr>
        <w:ind w:left="1077" w:hanging="360"/>
      </w:pPr>
      <w:rPr>
        <w:rFonts w:ascii="Courier New" w:hAnsi="Courier New" w:cs="Courier New"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4" w15:restartNumberingAfterBreak="0">
    <w:nsid w:val="3EFA4878"/>
    <w:multiLevelType w:val="multilevel"/>
    <w:tmpl w:val="7B2CD562"/>
    <w:numStyleLink w:val="ListNumbers"/>
  </w:abstractNum>
  <w:abstractNum w:abstractNumId="115" w15:restartNumberingAfterBreak="0">
    <w:nsid w:val="402B03FD"/>
    <w:multiLevelType w:val="hybridMultilevel"/>
    <w:tmpl w:val="6748A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41A76DA8"/>
    <w:multiLevelType w:val="hybridMultilevel"/>
    <w:tmpl w:val="35CADF28"/>
    <w:lvl w:ilvl="0" w:tplc="04090003">
      <w:start w:val="1"/>
      <w:numFmt w:val="bullet"/>
      <w:lvlText w:val="o"/>
      <w:lvlJc w:val="left"/>
      <w:pPr>
        <w:ind w:left="1400" w:hanging="360"/>
      </w:pPr>
      <w:rPr>
        <w:rFonts w:ascii="Courier New" w:hAnsi="Courier New" w:cs="Courier New"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18" w15:restartNumberingAfterBreak="0">
    <w:nsid w:val="41B86DC9"/>
    <w:multiLevelType w:val="hybridMultilevel"/>
    <w:tmpl w:val="10E8E6D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9" w15:restartNumberingAfterBreak="0">
    <w:nsid w:val="41C90278"/>
    <w:multiLevelType w:val="hybridMultilevel"/>
    <w:tmpl w:val="A8B6C854"/>
    <w:lvl w:ilvl="0" w:tplc="08090001">
      <w:start w:val="1"/>
      <w:numFmt w:val="bullet"/>
      <w:lvlText w:val=""/>
      <w:lvlJc w:val="left"/>
      <w:pPr>
        <w:ind w:left="1576" w:hanging="360"/>
      </w:pPr>
      <w:rPr>
        <w:rFonts w:ascii="Symbol" w:hAnsi="Symbol" w:hint="default"/>
      </w:rPr>
    </w:lvl>
    <w:lvl w:ilvl="1" w:tplc="08090003" w:tentative="1">
      <w:start w:val="1"/>
      <w:numFmt w:val="bullet"/>
      <w:lvlText w:val="o"/>
      <w:lvlJc w:val="left"/>
      <w:pPr>
        <w:ind w:left="2296" w:hanging="360"/>
      </w:pPr>
      <w:rPr>
        <w:rFonts w:ascii="Courier New" w:hAnsi="Courier New" w:cs="Courier New" w:hint="default"/>
      </w:rPr>
    </w:lvl>
    <w:lvl w:ilvl="2" w:tplc="08090005" w:tentative="1">
      <w:start w:val="1"/>
      <w:numFmt w:val="bullet"/>
      <w:lvlText w:val=""/>
      <w:lvlJc w:val="left"/>
      <w:pPr>
        <w:ind w:left="3016" w:hanging="360"/>
      </w:pPr>
      <w:rPr>
        <w:rFonts w:ascii="Wingdings" w:hAnsi="Wingdings" w:hint="default"/>
      </w:rPr>
    </w:lvl>
    <w:lvl w:ilvl="3" w:tplc="08090001" w:tentative="1">
      <w:start w:val="1"/>
      <w:numFmt w:val="bullet"/>
      <w:lvlText w:val=""/>
      <w:lvlJc w:val="left"/>
      <w:pPr>
        <w:ind w:left="3736" w:hanging="360"/>
      </w:pPr>
      <w:rPr>
        <w:rFonts w:ascii="Symbol" w:hAnsi="Symbol" w:hint="default"/>
      </w:rPr>
    </w:lvl>
    <w:lvl w:ilvl="4" w:tplc="08090003" w:tentative="1">
      <w:start w:val="1"/>
      <w:numFmt w:val="bullet"/>
      <w:lvlText w:val="o"/>
      <w:lvlJc w:val="left"/>
      <w:pPr>
        <w:ind w:left="4456" w:hanging="360"/>
      </w:pPr>
      <w:rPr>
        <w:rFonts w:ascii="Courier New" w:hAnsi="Courier New" w:cs="Courier New" w:hint="default"/>
      </w:rPr>
    </w:lvl>
    <w:lvl w:ilvl="5" w:tplc="08090005" w:tentative="1">
      <w:start w:val="1"/>
      <w:numFmt w:val="bullet"/>
      <w:lvlText w:val=""/>
      <w:lvlJc w:val="left"/>
      <w:pPr>
        <w:ind w:left="5176" w:hanging="360"/>
      </w:pPr>
      <w:rPr>
        <w:rFonts w:ascii="Wingdings" w:hAnsi="Wingdings" w:hint="default"/>
      </w:rPr>
    </w:lvl>
    <w:lvl w:ilvl="6" w:tplc="08090001" w:tentative="1">
      <w:start w:val="1"/>
      <w:numFmt w:val="bullet"/>
      <w:lvlText w:val=""/>
      <w:lvlJc w:val="left"/>
      <w:pPr>
        <w:ind w:left="5896" w:hanging="360"/>
      </w:pPr>
      <w:rPr>
        <w:rFonts w:ascii="Symbol" w:hAnsi="Symbol" w:hint="default"/>
      </w:rPr>
    </w:lvl>
    <w:lvl w:ilvl="7" w:tplc="08090003" w:tentative="1">
      <w:start w:val="1"/>
      <w:numFmt w:val="bullet"/>
      <w:lvlText w:val="o"/>
      <w:lvlJc w:val="left"/>
      <w:pPr>
        <w:ind w:left="6616" w:hanging="360"/>
      </w:pPr>
      <w:rPr>
        <w:rFonts w:ascii="Courier New" w:hAnsi="Courier New" w:cs="Courier New" w:hint="default"/>
      </w:rPr>
    </w:lvl>
    <w:lvl w:ilvl="8" w:tplc="08090005" w:tentative="1">
      <w:start w:val="1"/>
      <w:numFmt w:val="bullet"/>
      <w:lvlText w:val=""/>
      <w:lvlJc w:val="left"/>
      <w:pPr>
        <w:ind w:left="7336" w:hanging="360"/>
      </w:pPr>
      <w:rPr>
        <w:rFonts w:ascii="Wingdings" w:hAnsi="Wingdings" w:hint="default"/>
      </w:rPr>
    </w:lvl>
  </w:abstractNum>
  <w:abstractNum w:abstractNumId="120" w15:restartNumberingAfterBreak="0">
    <w:nsid w:val="41EB1D2E"/>
    <w:multiLevelType w:val="hybridMultilevel"/>
    <w:tmpl w:val="2C40D8E0"/>
    <w:lvl w:ilvl="0" w:tplc="CFCC6F2C">
      <w:start w:val="6"/>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427704E2"/>
    <w:multiLevelType w:val="hybridMultilevel"/>
    <w:tmpl w:val="1964649E"/>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22" w15:restartNumberingAfterBreak="0">
    <w:nsid w:val="42CF2EA9"/>
    <w:multiLevelType w:val="hybridMultilevel"/>
    <w:tmpl w:val="96BC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33C14A3"/>
    <w:multiLevelType w:val="hybridMultilevel"/>
    <w:tmpl w:val="E71010CC"/>
    <w:lvl w:ilvl="0" w:tplc="08090001">
      <w:start w:val="1"/>
      <w:numFmt w:val="bullet"/>
      <w:lvlText w:val=""/>
      <w:lvlJc w:val="left"/>
      <w:pPr>
        <w:ind w:left="1740" w:hanging="36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124" w15:restartNumberingAfterBreak="0">
    <w:nsid w:val="438749A7"/>
    <w:multiLevelType w:val="multilevel"/>
    <w:tmpl w:val="78A61140"/>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sz w:val="22"/>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25" w15:restartNumberingAfterBreak="0">
    <w:nsid w:val="443149A3"/>
    <w:multiLevelType w:val="multilevel"/>
    <w:tmpl w:val="58A87FBA"/>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26" w15:restartNumberingAfterBreak="0">
    <w:nsid w:val="449256F8"/>
    <w:multiLevelType w:val="multilevel"/>
    <w:tmpl w:val="80CC70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7" w15:restartNumberingAfterBreak="0">
    <w:nsid w:val="45785AB8"/>
    <w:multiLevelType w:val="hybridMultilevel"/>
    <w:tmpl w:val="A45CD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46130D87"/>
    <w:multiLevelType w:val="hybridMultilevel"/>
    <w:tmpl w:val="38E07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6E63B6A"/>
    <w:multiLevelType w:val="hybridMultilevel"/>
    <w:tmpl w:val="14740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47BB06D8"/>
    <w:multiLevelType w:val="hybridMultilevel"/>
    <w:tmpl w:val="7DDCE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89A74CC"/>
    <w:multiLevelType w:val="hybridMultilevel"/>
    <w:tmpl w:val="F91C3B98"/>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32" w15:restartNumberingAfterBreak="0">
    <w:nsid w:val="48A64493"/>
    <w:multiLevelType w:val="hybridMultilevel"/>
    <w:tmpl w:val="03EE2112"/>
    <w:lvl w:ilvl="0" w:tplc="04090001">
      <w:start w:val="1"/>
      <w:numFmt w:val="bullet"/>
      <w:lvlText w:val=""/>
      <w:lvlJc w:val="left"/>
      <w:pPr>
        <w:ind w:left="2080" w:hanging="360"/>
      </w:pPr>
      <w:rPr>
        <w:rFonts w:ascii="Symbol" w:hAnsi="Symbol" w:hint="default"/>
      </w:rPr>
    </w:lvl>
    <w:lvl w:ilvl="1" w:tplc="08090003" w:tentative="1">
      <w:start w:val="1"/>
      <w:numFmt w:val="bullet"/>
      <w:lvlText w:val="o"/>
      <w:lvlJc w:val="left"/>
      <w:pPr>
        <w:ind w:left="2800" w:hanging="360"/>
      </w:pPr>
      <w:rPr>
        <w:rFonts w:ascii="Courier New" w:hAnsi="Courier New" w:cs="Courier New" w:hint="default"/>
      </w:rPr>
    </w:lvl>
    <w:lvl w:ilvl="2" w:tplc="08090005" w:tentative="1">
      <w:start w:val="1"/>
      <w:numFmt w:val="bullet"/>
      <w:lvlText w:val=""/>
      <w:lvlJc w:val="left"/>
      <w:pPr>
        <w:ind w:left="3520" w:hanging="360"/>
      </w:pPr>
      <w:rPr>
        <w:rFonts w:ascii="Wingdings" w:hAnsi="Wingdings" w:hint="default"/>
      </w:rPr>
    </w:lvl>
    <w:lvl w:ilvl="3" w:tplc="08090001" w:tentative="1">
      <w:start w:val="1"/>
      <w:numFmt w:val="bullet"/>
      <w:lvlText w:val=""/>
      <w:lvlJc w:val="left"/>
      <w:pPr>
        <w:ind w:left="4240" w:hanging="360"/>
      </w:pPr>
      <w:rPr>
        <w:rFonts w:ascii="Symbol" w:hAnsi="Symbol" w:hint="default"/>
      </w:rPr>
    </w:lvl>
    <w:lvl w:ilvl="4" w:tplc="08090003" w:tentative="1">
      <w:start w:val="1"/>
      <w:numFmt w:val="bullet"/>
      <w:lvlText w:val="o"/>
      <w:lvlJc w:val="left"/>
      <w:pPr>
        <w:ind w:left="4960" w:hanging="360"/>
      </w:pPr>
      <w:rPr>
        <w:rFonts w:ascii="Courier New" w:hAnsi="Courier New" w:cs="Courier New" w:hint="default"/>
      </w:rPr>
    </w:lvl>
    <w:lvl w:ilvl="5" w:tplc="08090005" w:tentative="1">
      <w:start w:val="1"/>
      <w:numFmt w:val="bullet"/>
      <w:lvlText w:val=""/>
      <w:lvlJc w:val="left"/>
      <w:pPr>
        <w:ind w:left="5680" w:hanging="360"/>
      </w:pPr>
      <w:rPr>
        <w:rFonts w:ascii="Wingdings" w:hAnsi="Wingdings" w:hint="default"/>
      </w:rPr>
    </w:lvl>
    <w:lvl w:ilvl="6" w:tplc="08090001" w:tentative="1">
      <w:start w:val="1"/>
      <w:numFmt w:val="bullet"/>
      <w:lvlText w:val=""/>
      <w:lvlJc w:val="left"/>
      <w:pPr>
        <w:ind w:left="6400" w:hanging="360"/>
      </w:pPr>
      <w:rPr>
        <w:rFonts w:ascii="Symbol" w:hAnsi="Symbol" w:hint="default"/>
      </w:rPr>
    </w:lvl>
    <w:lvl w:ilvl="7" w:tplc="08090003" w:tentative="1">
      <w:start w:val="1"/>
      <w:numFmt w:val="bullet"/>
      <w:lvlText w:val="o"/>
      <w:lvlJc w:val="left"/>
      <w:pPr>
        <w:ind w:left="7120" w:hanging="360"/>
      </w:pPr>
      <w:rPr>
        <w:rFonts w:ascii="Courier New" w:hAnsi="Courier New" w:cs="Courier New" w:hint="default"/>
      </w:rPr>
    </w:lvl>
    <w:lvl w:ilvl="8" w:tplc="08090005" w:tentative="1">
      <w:start w:val="1"/>
      <w:numFmt w:val="bullet"/>
      <w:lvlText w:val=""/>
      <w:lvlJc w:val="left"/>
      <w:pPr>
        <w:ind w:left="7840" w:hanging="360"/>
      </w:pPr>
      <w:rPr>
        <w:rFonts w:ascii="Wingdings" w:hAnsi="Wingdings" w:hint="default"/>
      </w:rPr>
    </w:lvl>
  </w:abstractNum>
  <w:abstractNum w:abstractNumId="133" w15:restartNumberingAfterBreak="0">
    <w:nsid w:val="48DD79BC"/>
    <w:multiLevelType w:val="hybridMultilevel"/>
    <w:tmpl w:val="C338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8EB1AF4"/>
    <w:multiLevelType w:val="hybridMultilevel"/>
    <w:tmpl w:val="64DA88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4A0028BA"/>
    <w:multiLevelType w:val="multilevel"/>
    <w:tmpl w:val="261EBE0A"/>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136" w15:restartNumberingAfterBreak="0">
    <w:nsid w:val="4A363869"/>
    <w:multiLevelType w:val="multilevel"/>
    <w:tmpl w:val="49965F4E"/>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37" w15:restartNumberingAfterBreak="0">
    <w:nsid w:val="4B2512D1"/>
    <w:multiLevelType w:val="multilevel"/>
    <w:tmpl w:val="74F671DE"/>
    <w:lvl w:ilvl="0">
      <w:numFmt w:val="decimal"/>
      <w:lvlText w:val="%1."/>
      <w:lvlJc w:val="left"/>
      <w:pPr>
        <w:tabs>
          <w:tab w:val="num" w:pos="340"/>
        </w:tabs>
        <w:ind w:left="680"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38" w15:restartNumberingAfterBreak="0">
    <w:nsid w:val="4B275BA2"/>
    <w:multiLevelType w:val="multilevel"/>
    <w:tmpl w:val="74F671DE"/>
    <w:lvl w:ilvl="0">
      <w:numFmt w:val="decimal"/>
      <w:lvlText w:val="%1."/>
      <w:lvlJc w:val="left"/>
      <w:pPr>
        <w:tabs>
          <w:tab w:val="num" w:pos="340"/>
        </w:tabs>
        <w:ind w:left="680"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39" w15:restartNumberingAfterBreak="0">
    <w:nsid w:val="4BBD44BB"/>
    <w:multiLevelType w:val="multilevel"/>
    <w:tmpl w:val="1F1240EC"/>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40" w15:restartNumberingAfterBreak="0">
    <w:nsid w:val="4BD55FF2"/>
    <w:multiLevelType w:val="multilevel"/>
    <w:tmpl w:val="062AC7A6"/>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41" w15:restartNumberingAfterBreak="0">
    <w:nsid w:val="4BF11881"/>
    <w:multiLevelType w:val="multilevel"/>
    <w:tmpl w:val="7B2CD562"/>
    <w:numStyleLink w:val="ListNumbers"/>
  </w:abstractNum>
  <w:abstractNum w:abstractNumId="142" w15:restartNumberingAfterBreak="0">
    <w:nsid w:val="4BFE249A"/>
    <w:multiLevelType w:val="hybridMultilevel"/>
    <w:tmpl w:val="D57C7510"/>
    <w:lvl w:ilvl="0" w:tplc="04090003">
      <w:start w:val="1"/>
      <w:numFmt w:val="bullet"/>
      <w:lvlText w:val="o"/>
      <w:lvlJc w:val="left"/>
      <w:pPr>
        <w:ind w:left="800" w:hanging="400"/>
      </w:pPr>
      <w:rPr>
        <w:rFonts w:ascii="Courier New" w:hAnsi="Courier New" w:cs="Courier New" w:hint="default"/>
        <w:color w:val="auto"/>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3" w15:restartNumberingAfterBreak="0">
    <w:nsid w:val="4C482C5E"/>
    <w:multiLevelType w:val="hybridMultilevel"/>
    <w:tmpl w:val="8BB29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4CD00E0A"/>
    <w:multiLevelType w:val="hybridMultilevel"/>
    <w:tmpl w:val="A42E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DDC35F2"/>
    <w:multiLevelType w:val="hybridMultilevel"/>
    <w:tmpl w:val="996E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DDF2538"/>
    <w:multiLevelType w:val="multilevel"/>
    <w:tmpl w:val="420C58D6"/>
    <w:lvl w:ilvl="0">
      <w:numFmt w:val="decimal"/>
      <w:lvlText w:val="%1."/>
      <w:lvlJc w:val="left"/>
      <w:pPr>
        <w:tabs>
          <w:tab w:val="num" w:pos="340"/>
        </w:tabs>
        <w:ind w:left="680" w:hanging="34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47" w15:restartNumberingAfterBreak="0">
    <w:nsid w:val="4DF44823"/>
    <w:multiLevelType w:val="multilevel"/>
    <w:tmpl w:val="3C42F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4F412EAB"/>
    <w:multiLevelType w:val="hybridMultilevel"/>
    <w:tmpl w:val="3F1C6894"/>
    <w:lvl w:ilvl="0" w:tplc="5AAE2972">
      <w:start w:val="1"/>
      <w:numFmt w:val="bullet"/>
      <w:lvlText w:val=""/>
      <w:lvlJc w:val="left"/>
      <w:pPr>
        <w:ind w:left="720" w:hanging="360"/>
      </w:pPr>
      <w:rPr>
        <w:rFonts w:ascii="Symbol" w:hAnsi="Symbol" w:hint="default"/>
      </w:rPr>
    </w:lvl>
    <w:lvl w:ilvl="1" w:tplc="4676A8A4">
      <w:start w:val="1"/>
      <w:numFmt w:val="bullet"/>
      <w:lvlText w:val="o"/>
      <w:lvlJc w:val="left"/>
      <w:pPr>
        <w:ind w:left="1440" w:hanging="360"/>
      </w:pPr>
      <w:rPr>
        <w:rFonts w:ascii="Courier New" w:hAnsi="Courier New" w:hint="default"/>
      </w:rPr>
    </w:lvl>
    <w:lvl w:ilvl="2" w:tplc="1D9C3DB4">
      <w:start w:val="1"/>
      <w:numFmt w:val="bullet"/>
      <w:lvlText w:val=""/>
      <w:lvlJc w:val="left"/>
      <w:pPr>
        <w:ind w:left="2160" w:hanging="360"/>
      </w:pPr>
      <w:rPr>
        <w:rFonts w:ascii="Wingdings" w:hAnsi="Wingdings" w:hint="default"/>
      </w:rPr>
    </w:lvl>
    <w:lvl w:ilvl="3" w:tplc="749296AA">
      <w:start w:val="1"/>
      <w:numFmt w:val="bullet"/>
      <w:lvlText w:val=""/>
      <w:lvlJc w:val="left"/>
      <w:pPr>
        <w:ind w:left="2880" w:hanging="360"/>
      </w:pPr>
      <w:rPr>
        <w:rFonts w:ascii="Symbol" w:hAnsi="Symbol" w:hint="default"/>
      </w:rPr>
    </w:lvl>
    <w:lvl w:ilvl="4" w:tplc="9D3A559E">
      <w:start w:val="1"/>
      <w:numFmt w:val="bullet"/>
      <w:lvlText w:val="o"/>
      <w:lvlJc w:val="left"/>
      <w:pPr>
        <w:ind w:left="3600" w:hanging="360"/>
      </w:pPr>
      <w:rPr>
        <w:rFonts w:ascii="Courier New" w:hAnsi="Courier New" w:hint="default"/>
      </w:rPr>
    </w:lvl>
    <w:lvl w:ilvl="5" w:tplc="1C264152">
      <w:start w:val="1"/>
      <w:numFmt w:val="bullet"/>
      <w:lvlText w:val=""/>
      <w:lvlJc w:val="left"/>
      <w:pPr>
        <w:ind w:left="4320" w:hanging="360"/>
      </w:pPr>
      <w:rPr>
        <w:rFonts w:ascii="Wingdings" w:hAnsi="Wingdings" w:hint="default"/>
      </w:rPr>
    </w:lvl>
    <w:lvl w:ilvl="6" w:tplc="31F86132">
      <w:start w:val="1"/>
      <w:numFmt w:val="bullet"/>
      <w:lvlText w:val=""/>
      <w:lvlJc w:val="left"/>
      <w:pPr>
        <w:ind w:left="5040" w:hanging="360"/>
      </w:pPr>
      <w:rPr>
        <w:rFonts w:ascii="Symbol" w:hAnsi="Symbol" w:hint="default"/>
      </w:rPr>
    </w:lvl>
    <w:lvl w:ilvl="7" w:tplc="4452821C">
      <w:start w:val="1"/>
      <w:numFmt w:val="bullet"/>
      <w:lvlText w:val="o"/>
      <w:lvlJc w:val="left"/>
      <w:pPr>
        <w:ind w:left="5760" w:hanging="360"/>
      </w:pPr>
      <w:rPr>
        <w:rFonts w:ascii="Courier New" w:hAnsi="Courier New" w:hint="default"/>
      </w:rPr>
    </w:lvl>
    <w:lvl w:ilvl="8" w:tplc="E900565A">
      <w:start w:val="1"/>
      <w:numFmt w:val="bullet"/>
      <w:lvlText w:val=""/>
      <w:lvlJc w:val="left"/>
      <w:pPr>
        <w:ind w:left="6480" w:hanging="360"/>
      </w:pPr>
      <w:rPr>
        <w:rFonts w:ascii="Wingdings" w:hAnsi="Wingdings" w:hint="default"/>
      </w:rPr>
    </w:lvl>
  </w:abstractNum>
  <w:abstractNum w:abstractNumId="149" w15:restartNumberingAfterBreak="0">
    <w:nsid w:val="51597985"/>
    <w:multiLevelType w:val="hybridMultilevel"/>
    <w:tmpl w:val="1BCEF2CE"/>
    <w:lvl w:ilvl="0" w:tplc="60D8D4EC">
      <w:start w:val="1"/>
      <w:numFmt w:val="decimal"/>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50" w15:restartNumberingAfterBreak="0">
    <w:nsid w:val="519F0DA4"/>
    <w:multiLevelType w:val="hybridMultilevel"/>
    <w:tmpl w:val="6FD2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2960E37"/>
    <w:multiLevelType w:val="hybridMultilevel"/>
    <w:tmpl w:val="8C842A78"/>
    <w:lvl w:ilvl="0" w:tplc="E85E2464">
      <w:start w:val="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53" w15:restartNumberingAfterBreak="0">
    <w:nsid w:val="53896859"/>
    <w:multiLevelType w:val="multilevel"/>
    <w:tmpl w:val="BEE86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5" w15:restartNumberingAfterBreak="0">
    <w:nsid w:val="548A0452"/>
    <w:multiLevelType w:val="hybridMultilevel"/>
    <w:tmpl w:val="B04E243C"/>
    <w:lvl w:ilvl="0" w:tplc="D1D2218E">
      <w:start w:val="3"/>
      <w:numFmt w:val="decimal"/>
      <w:lvlText w:val="%1."/>
      <w:lvlJc w:val="left"/>
      <w:pPr>
        <w:ind w:left="1060" w:hanging="360"/>
      </w:pPr>
      <w:rPr>
        <w:rFonts w:hint="eastAsia"/>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156" w15:restartNumberingAfterBreak="0">
    <w:nsid w:val="558D4AF0"/>
    <w:multiLevelType w:val="hybridMultilevel"/>
    <w:tmpl w:val="D6C49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5AD255C"/>
    <w:multiLevelType w:val="hybridMultilevel"/>
    <w:tmpl w:val="EA58B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59" w15:restartNumberingAfterBreak="0">
    <w:nsid w:val="57C90C00"/>
    <w:multiLevelType w:val="multilevel"/>
    <w:tmpl w:val="3294DAAC"/>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6"/>
      <w:numFmt w:val="bullet"/>
      <w:lvlText w:val="-"/>
      <w:lvlJc w:val="left"/>
      <w:pPr>
        <w:ind w:left="1700" w:hanging="340"/>
      </w:pPr>
      <w:rPr>
        <w:rFonts w:ascii="Arial" w:eastAsia="SimSun" w:hAnsi="Arial" w:cs="Arial"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60" w15:restartNumberingAfterBreak="0">
    <w:nsid w:val="58435920"/>
    <w:multiLevelType w:val="hybridMultilevel"/>
    <w:tmpl w:val="E9C8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8481632"/>
    <w:multiLevelType w:val="multilevel"/>
    <w:tmpl w:val="3BF8134A"/>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62" w15:restartNumberingAfterBreak="0">
    <w:nsid w:val="59987600"/>
    <w:multiLevelType w:val="hybridMultilevel"/>
    <w:tmpl w:val="4830D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9B366CC"/>
    <w:multiLevelType w:val="multilevel"/>
    <w:tmpl w:val="EB9450B4"/>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64" w15:restartNumberingAfterBreak="0">
    <w:nsid w:val="59B832BD"/>
    <w:multiLevelType w:val="hybridMultilevel"/>
    <w:tmpl w:val="59B2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9D17449"/>
    <w:multiLevelType w:val="multilevel"/>
    <w:tmpl w:val="ADCCD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59EC0B87"/>
    <w:multiLevelType w:val="multilevel"/>
    <w:tmpl w:val="74F671DE"/>
    <w:lvl w:ilvl="0">
      <w:numFmt w:val="decimal"/>
      <w:lvlText w:val="%1."/>
      <w:lvlJc w:val="left"/>
      <w:pPr>
        <w:tabs>
          <w:tab w:val="num" w:pos="340"/>
        </w:tabs>
        <w:ind w:left="680"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67" w15:restartNumberingAfterBreak="0">
    <w:nsid w:val="5A177B87"/>
    <w:multiLevelType w:val="multilevel"/>
    <w:tmpl w:val="5482708E"/>
    <w:lvl w:ilvl="0">
      <w:start w:val="1"/>
      <w:numFmt w:val="decimal"/>
      <w:suff w:val="nothing"/>
      <w:lvlText w:val="Table %1"/>
      <w:lvlJc w:val="left"/>
      <w:pPr>
        <w:ind w:left="360" w:hanging="360"/>
      </w:pPr>
      <w:rPr>
        <w:rFonts w:ascii="Arial Bold" w:hAnsi="Arial Bold" w:hint="default"/>
        <w:b/>
        <w:i w:val="0"/>
        <w:color w:val="auto"/>
        <w:sz w:val="22"/>
      </w:rPr>
    </w:lvl>
    <w:lvl w:ilvl="1">
      <w:start w:val="1"/>
      <w:numFmt w:val="decimal"/>
      <w:lvlText w:val="%2."/>
      <w:lvlJc w:val="left"/>
      <w:pPr>
        <w:tabs>
          <w:tab w:val="num" w:pos="1440"/>
        </w:tabs>
        <w:ind w:left="1440" w:hanging="360"/>
      </w:pPr>
      <w:rPr>
        <w:rFonts w:eastAsia="Calibri" w:cs="Arial" w:hint="default"/>
        <w:color w:val="00000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8" w15:restartNumberingAfterBreak="0">
    <w:nsid w:val="5A355A91"/>
    <w:multiLevelType w:val="multilevel"/>
    <w:tmpl w:val="82183F1E"/>
    <w:lvl w:ilvl="0">
      <w:start w:val="3"/>
      <w:numFmt w:val="decimal"/>
      <w:lvlText w:val="%1"/>
      <w:lvlJc w:val="left"/>
      <w:pPr>
        <w:ind w:left="468" w:hanging="468"/>
      </w:pPr>
      <w:rPr>
        <w:rFonts w:hint="default"/>
      </w:rPr>
    </w:lvl>
    <w:lvl w:ilvl="1">
      <w:start w:val="10"/>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9" w15:restartNumberingAfterBreak="0">
    <w:nsid w:val="5B1F78D5"/>
    <w:multiLevelType w:val="multilevel"/>
    <w:tmpl w:val="E318C926"/>
    <w:lvl w:ilvl="0">
      <w:numFmt w:val="decimal"/>
      <w:lvlText w:val="%1."/>
      <w:lvlJc w:val="left"/>
      <w:pPr>
        <w:tabs>
          <w:tab w:val="num" w:pos="340"/>
        </w:tabs>
        <w:ind w:left="680" w:hanging="34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70" w15:restartNumberingAfterBreak="0">
    <w:nsid w:val="5BCD072F"/>
    <w:multiLevelType w:val="multilevel"/>
    <w:tmpl w:val="6FCC4230"/>
    <w:lvl w:ilvl="0">
      <w:start w:val="1"/>
      <w:numFmt w:val="decimal"/>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1" w15:restartNumberingAfterBreak="0">
    <w:nsid w:val="5F1503B1"/>
    <w:multiLevelType w:val="hybridMultilevel"/>
    <w:tmpl w:val="A43AE0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60DC2ABD"/>
    <w:multiLevelType w:val="hybridMultilevel"/>
    <w:tmpl w:val="ADBEFE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61FB325C"/>
    <w:multiLevelType w:val="hybridMultilevel"/>
    <w:tmpl w:val="2EFAA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251768B"/>
    <w:multiLevelType w:val="hybridMultilevel"/>
    <w:tmpl w:val="2DB0253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5" w15:restartNumberingAfterBreak="0">
    <w:nsid w:val="62D42572"/>
    <w:multiLevelType w:val="hybridMultilevel"/>
    <w:tmpl w:val="A0E04C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6" w15:restartNumberingAfterBreak="0">
    <w:nsid w:val="63017120"/>
    <w:multiLevelType w:val="hybridMultilevel"/>
    <w:tmpl w:val="666CD38E"/>
    <w:lvl w:ilvl="0" w:tplc="04090001">
      <w:start w:val="1"/>
      <w:numFmt w:val="bullet"/>
      <w:lvlText w:val=""/>
      <w:lvlJc w:val="left"/>
      <w:pPr>
        <w:ind w:left="717" w:hanging="360"/>
      </w:pPr>
      <w:rPr>
        <w:rFonts w:ascii="Symbol" w:hAnsi="Symbol" w:hint="default"/>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77" w15:restartNumberingAfterBreak="0">
    <w:nsid w:val="63370B61"/>
    <w:multiLevelType w:val="hybridMultilevel"/>
    <w:tmpl w:val="7AA45D06"/>
    <w:lvl w:ilvl="0" w:tplc="BEC06CA6">
      <w:start w:val="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3450F64"/>
    <w:multiLevelType w:val="hybridMultilevel"/>
    <w:tmpl w:val="2D44D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639509CD"/>
    <w:multiLevelType w:val="hybridMultilevel"/>
    <w:tmpl w:val="57DE7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63BA2159"/>
    <w:multiLevelType w:val="multilevel"/>
    <w:tmpl w:val="BF7EEADA"/>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81" w15:restartNumberingAfterBreak="0">
    <w:nsid w:val="6401423E"/>
    <w:multiLevelType w:val="multilevel"/>
    <w:tmpl w:val="1F2C3BB2"/>
    <w:lvl w:ilvl="0">
      <w:start w:val="1"/>
      <w:numFmt w:val="bullet"/>
      <w:lvlText w:val=""/>
      <w:lvlJc w:val="left"/>
      <w:pPr>
        <w:ind w:left="340" w:hanging="340"/>
      </w:pPr>
      <w:rPr>
        <w:rFonts w:ascii="Symbol" w:hAnsi="Symbol" w:hint="default"/>
      </w:rPr>
    </w:lvl>
    <w:lvl w:ilvl="1">
      <w:start w:val="6"/>
      <w:numFmt w:val="bullet"/>
      <w:lvlText w:val="-"/>
      <w:lvlJc w:val="left"/>
      <w:pPr>
        <w:ind w:left="680" w:hanging="340"/>
      </w:pPr>
      <w:rPr>
        <w:rFonts w:ascii="Arial" w:eastAsia="SimSun" w:hAnsi="Arial" w:cs="Arial" w:hint="default"/>
        <w:color w:val="auto"/>
      </w:rPr>
    </w:lvl>
    <w:lvl w:ilvl="2">
      <w:start w:val="1"/>
      <w:numFmt w:val="bullet"/>
      <w:lvlText w:val=""/>
      <w:lvlJc w:val="left"/>
      <w:pPr>
        <w:ind w:left="1020" w:hanging="340"/>
      </w:pPr>
      <w:rPr>
        <w:rFonts w:ascii="Symbol" w:hAnsi="Symbol" w:hint="default"/>
      </w:rPr>
    </w:lvl>
    <w:lvl w:ilvl="3">
      <w:start w:val="1"/>
      <w:numFmt w:val="bullet"/>
      <w:lvlText w:val="o"/>
      <w:lvlJc w:val="left"/>
      <w:pPr>
        <w:ind w:left="1360" w:hanging="340"/>
      </w:pPr>
      <w:rPr>
        <w:rFonts w:ascii="Courier New" w:hAnsi="Courier New"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2" w15:restartNumberingAfterBreak="0">
    <w:nsid w:val="646B1BC5"/>
    <w:multiLevelType w:val="hybridMultilevel"/>
    <w:tmpl w:val="2DB0253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3" w15:restartNumberingAfterBreak="0">
    <w:nsid w:val="67E80AB3"/>
    <w:multiLevelType w:val="hybridMultilevel"/>
    <w:tmpl w:val="4028A024"/>
    <w:lvl w:ilvl="0" w:tplc="04090001">
      <w:start w:val="1"/>
      <w:numFmt w:val="bullet"/>
      <w:lvlText w:val=""/>
      <w:lvlJc w:val="left"/>
      <w:pPr>
        <w:ind w:left="2420" w:hanging="360"/>
      </w:pPr>
      <w:rPr>
        <w:rFonts w:ascii="Symbol" w:hAnsi="Symbol" w:hint="default"/>
      </w:rPr>
    </w:lvl>
    <w:lvl w:ilvl="1" w:tplc="08090003" w:tentative="1">
      <w:start w:val="1"/>
      <w:numFmt w:val="bullet"/>
      <w:lvlText w:val="o"/>
      <w:lvlJc w:val="left"/>
      <w:pPr>
        <w:ind w:left="3140" w:hanging="360"/>
      </w:pPr>
      <w:rPr>
        <w:rFonts w:ascii="Courier New" w:hAnsi="Courier New" w:cs="Courier New" w:hint="default"/>
      </w:rPr>
    </w:lvl>
    <w:lvl w:ilvl="2" w:tplc="08090005" w:tentative="1">
      <w:start w:val="1"/>
      <w:numFmt w:val="bullet"/>
      <w:lvlText w:val=""/>
      <w:lvlJc w:val="left"/>
      <w:pPr>
        <w:ind w:left="3860" w:hanging="360"/>
      </w:pPr>
      <w:rPr>
        <w:rFonts w:ascii="Wingdings" w:hAnsi="Wingdings" w:hint="default"/>
      </w:rPr>
    </w:lvl>
    <w:lvl w:ilvl="3" w:tplc="08090001" w:tentative="1">
      <w:start w:val="1"/>
      <w:numFmt w:val="bullet"/>
      <w:lvlText w:val=""/>
      <w:lvlJc w:val="left"/>
      <w:pPr>
        <w:ind w:left="4580" w:hanging="360"/>
      </w:pPr>
      <w:rPr>
        <w:rFonts w:ascii="Symbol" w:hAnsi="Symbol" w:hint="default"/>
      </w:rPr>
    </w:lvl>
    <w:lvl w:ilvl="4" w:tplc="08090003" w:tentative="1">
      <w:start w:val="1"/>
      <w:numFmt w:val="bullet"/>
      <w:lvlText w:val="o"/>
      <w:lvlJc w:val="left"/>
      <w:pPr>
        <w:ind w:left="5300" w:hanging="360"/>
      </w:pPr>
      <w:rPr>
        <w:rFonts w:ascii="Courier New" w:hAnsi="Courier New" w:cs="Courier New" w:hint="default"/>
      </w:rPr>
    </w:lvl>
    <w:lvl w:ilvl="5" w:tplc="08090005" w:tentative="1">
      <w:start w:val="1"/>
      <w:numFmt w:val="bullet"/>
      <w:lvlText w:val=""/>
      <w:lvlJc w:val="left"/>
      <w:pPr>
        <w:ind w:left="6020" w:hanging="360"/>
      </w:pPr>
      <w:rPr>
        <w:rFonts w:ascii="Wingdings" w:hAnsi="Wingdings" w:hint="default"/>
      </w:rPr>
    </w:lvl>
    <w:lvl w:ilvl="6" w:tplc="08090001" w:tentative="1">
      <w:start w:val="1"/>
      <w:numFmt w:val="bullet"/>
      <w:lvlText w:val=""/>
      <w:lvlJc w:val="left"/>
      <w:pPr>
        <w:ind w:left="6740" w:hanging="360"/>
      </w:pPr>
      <w:rPr>
        <w:rFonts w:ascii="Symbol" w:hAnsi="Symbol" w:hint="default"/>
      </w:rPr>
    </w:lvl>
    <w:lvl w:ilvl="7" w:tplc="08090003" w:tentative="1">
      <w:start w:val="1"/>
      <w:numFmt w:val="bullet"/>
      <w:lvlText w:val="o"/>
      <w:lvlJc w:val="left"/>
      <w:pPr>
        <w:ind w:left="7460" w:hanging="360"/>
      </w:pPr>
      <w:rPr>
        <w:rFonts w:ascii="Courier New" w:hAnsi="Courier New" w:cs="Courier New" w:hint="default"/>
      </w:rPr>
    </w:lvl>
    <w:lvl w:ilvl="8" w:tplc="08090005" w:tentative="1">
      <w:start w:val="1"/>
      <w:numFmt w:val="bullet"/>
      <w:lvlText w:val=""/>
      <w:lvlJc w:val="left"/>
      <w:pPr>
        <w:ind w:left="8180" w:hanging="360"/>
      </w:pPr>
      <w:rPr>
        <w:rFonts w:ascii="Wingdings" w:hAnsi="Wingdings" w:hint="default"/>
      </w:rPr>
    </w:lvl>
  </w:abstractNum>
  <w:abstractNum w:abstractNumId="184"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5" w15:restartNumberingAfterBreak="0">
    <w:nsid w:val="695F2A5A"/>
    <w:multiLevelType w:val="hybridMultilevel"/>
    <w:tmpl w:val="0C84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9633BB8"/>
    <w:multiLevelType w:val="hybridMultilevel"/>
    <w:tmpl w:val="FC5E47B8"/>
    <w:lvl w:ilvl="0" w:tplc="040C0001">
      <w:start w:val="1"/>
      <w:numFmt w:val="decimal"/>
      <w:pStyle w:val="List2"/>
      <w:lvlText w:val="%1."/>
      <w:legacy w:legacy="1" w:legacySpace="360" w:legacyIndent="283"/>
      <w:lvlJc w:val="left"/>
      <w:pPr>
        <w:ind w:left="2160" w:hanging="283"/>
      </w:pPr>
    </w:lvl>
    <w:lvl w:ilvl="1" w:tplc="040C0003" w:tentative="1">
      <w:start w:val="1"/>
      <w:numFmt w:val="bullet"/>
      <w:lvlText w:val="o"/>
      <w:lvlJc w:val="left"/>
      <w:pPr>
        <w:tabs>
          <w:tab w:val="num" w:pos="2957"/>
        </w:tabs>
        <w:ind w:left="2957" w:hanging="360"/>
      </w:pPr>
      <w:rPr>
        <w:rFonts w:ascii="Courier New" w:hAnsi="Courier New" w:hint="default"/>
      </w:rPr>
    </w:lvl>
    <w:lvl w:ilvl="2" w:tplc="040C0005" w:tentative="1">
      <w:start w:val="1"/>
      <w:numFmt w:val="bullet"/>
      <w:lvlText w:val=""/>
      <w:lvlJc w:val="left"/>
      <w:pPr>
        <w:tabs>
          <w:tab w:val="num" w:pos="3677"/>
        </w:tabs>
        <w:ind w:left="3677" w:hanging="360"/>
      </w:pPr>
      <w:rPr>
        <w:rFonts w:ascii="Wingdings" w:hAnsi="Wingdings" w:hint="default"/>
      </w:rPr>
    </w:lvl>
    <w:lvl w:ilvl="3" w:tplc="040C0001" w:tentative="1">
      <w:start w:val="1"/>
      <w:numFmt w:val="bullet"/>
      <w:lvlText w:val=""/>
      <w:lvlJc w:val="left"/>
      <w:pPr>
        <w:tabs>
          <w:tab w:val="num" w:pos="4397"/>
        </w:tabs>
        <w:ind w:left="4397" w:hanging="360"/>
      </w:pPr>
      <w:rPr>
        <w:rFonts w:ascii="Symbol" w:hAnsi="Symbol" w:hint="default"/>
      </w:rPr>
    </w:lvl>
    <w:lvl w:ilvl="4" w:tplc="040C0003" w:tentative="1">
      <w:start w:val="1"/>
      <w:numFmt w:val="bullet"/>
      <w:lvlText w:val="o"/>
      <w:lvlJc w:val="left"/>
      <w:pPr>
        <w:tabs>
          <w:tab w:val="num" w:pos="5117"/>
        </w:tabs>
        <w:ind w:left="5117" w:hanging="360"/>
      </w:pPr>
      <w:rPr>
        <w:rFonts w:ascii="Courier New" w:hAnsi="Courier New" w:hint="default"/>
      </w:rPr>
    </w:lvl>
    <w:lvl w:ilvl="5" w:tplc="040C0005" w:tentative="1">
      <w:start w:val="1"/>
      <w:numFmt w:val="bullet"/>
      <w:lvlText w:val=""/>
      <w:lvlJc w:val="left"/>
      <w:pPr>
        <w:tabs>
          <w:tab w:val="num" w:pos="5837"/>
        </w:tabs>
        <w:ind w:left="5837" w:hanging="360"/>
      </w:pPr>
      <w:rPr>
        <w:rFonts w:ascii="Wingdings" w:hAnsi="Wingdings" w:hint="default"/>
      </w:rPr>
    </w:lvl>
    <w:lvl w:ilvl="6" w:tplc="040C0001" w:tentative="1">
      <w:start w:val="1"/>
      <w:numFmt w:val="bullet"/>
      <w:lvlText w:val=""/>
      <w:lvlJc w:val="left"/>
      <w:pPr>
        <w:tabs>
          <w:tab w:val="num" w:pos="6557"/>
        </w:tabs>
        <w:ind w:left="6557" w:hanging="360"/>
      </w:pPr>
      <w:rPr>
        <w:rFonts w:ascii="Symbol" w:hAnsi="Symbol" w:hint="default"/>
      </w:rPr>
    </w:lvl>
    <w:lvl w:ilvl="7" w:tplc="040C0003" w:tentative="1">
      <w:start w:val="1"/>
      <w:numFmt w:val="bullet"/>
      <w:lvlText w:val="o"/>
      <w:lvlJc w:val="left"/>
      <w:pPr>
        <w:tabs>
          <w:tab w:val="num" w:pos="7277"/>
        </w:tabs>
        <w:ind w:left="7277" w:hanging="360"/>
      </w:pPr>
      <w:rPr>
        <w:rFonts w:ascii="Courier New" w:hAnsi="Courier New" w:hint="default"/>
      </w:rPr>
    </w:lvl>
    <w:lvl w:ilvl="8" w:tplc="040C0005" w:tentative="1">
      <w:start w:val="1"/>
      <w:numFmt w:val="bullet"/>
      <w:lvlText w:val=""/>
      <w:lvlJc w:val="left"/>
      <w:pPr>
        <w:tabs>
          <w:tab w:val="num" w:pos="7997"/>
        </w:tabs>
        <w:ind w:left="7997" w:hanging="360"/>
      </w:pPr>
      <w:rPr>
        <w:rFonts w:ascii="Wingdings" w:hAnsi="Wingdings" w:hint="default"/>
      </w:rPr>
    </w:lvl>
  </w:abstractNum>
  <w:abstractNum w:abstractNumId="187" w15:restartNumberingAfterBreak="0">
    <w:nsid w:val="69912410"/>
    <w:multiLevelType w:val="hybridMultilevel"/>
    <w:tmpl w:val="345ADF1A"/>
    <w:lvl w:ilvl="0" w:tplc="0AD62EA0">
      <w:start w:val="6"/>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A9236DD"/>
    <w:multiLevelType w:val="hybridMultilevel"/>
    <w:tmpl w:val="EC562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AA87D18"/>
    <w:multiLevelType w:val="multilevel"/>
    <w:tmpl w:val="991425B8"/>
    <w:lvl w:ilvl="0">
      <w:start w:val="1"/>
      <w:numFmt w:val="bullet"/>
      <w:lvlText w:val="o"/>
      <w:lvlJc w:val="left"/>
      <w:pPr>
        <w:ind w:left="1020" w:hanging="340"/>
      </w:pPr>
      <w:rPr>
        <w:rFonts w:ascii="Courier New" w:hAnsi="Courier New" w:cs="Courier New" w:hint="default"/>
      </w:rPr>
    </w:lvl>
    <w:lvl w:ilvl="1">
      <w:start w:val="1"/>
      <w:numFmt w:val="bullet"/>
      <w:lvlText w:val=""/>
      <w:lvlJc w:val="left"/>
      <w:pPr>
        <w:ind w:left="1360" w:hanging="340"/>
      </w:pPr>
      <w:rPr>
        <w:rFonts w:ascii="Symbol" w:hAnsi="Symbol" w:hint="default"/>
      </w:rPr>
    </w:lvl>
    <w:lvl w:ilvl="2">
      <w:start w:val="1"/>
      <w:numFmt w:val="bullet"/>
      <w:lvlText w:val=""/>
      <w:lvlJc w:val="left"/>
      <w:pPr>
        <w:ind w:left="1700" w:hanging="340"/>
      </w:pPr>
      <w:rPr>
        <w:rFonts w:ascii="Symbol" w:hAnsi="Symbol" w:hint="default"/>
      </w:rPr>
    </w:lvl>
    <w:lvl w:ilvl="3">
      <w:start w:val="1"/>
      <w:numFmt w:val="bullet"/>
      <w:lvlText w:val="o"/>
      <w:lvlJc w:val="left"/>
      <w:pPr>
        <w:ind w:left="2040" w:hanging="340"/>
      </w:pPr>
      <w:rPr>
        <w:rFonts w:ascii="Courier New" w:hAnsi="Courier New" w:hint="default"/>
      </w:rPr>
    </w:lvl>
    <w:lvl w:ilvl="4">
      <w:start w:val="1"/>
      <w:numFmt w:val="none"/>
      <w:lvlText w:val=""/>
      <w:lvlJc w:val="left"/>
      <w:pPr>
        <w:ind w:left="2380" w:hanging="340"/>
      </w:pPr>
      <w:rPr>
        <w:rFonts w:hint="default"/>
      </w:rPr>
    </w:lvl>
    <w:lvl w:ilvl="5">
      <w:start w:val="1"/>
      <w:numFmt w:val="none"/>
      <w:lvlText w:val=""/>
      <w:lvlJc w:val="left"/>
      <w:pPr>
        <w:ind w:left="2720" w:hanging="340"/>
      </w:pPr>
      <w:rPr>
        <w:rFonts w:hint="default"/>
      </w:rPr>
    </w:lvl>
    <w:lvl w:ilvl="6">
      <w:start w:val="1"/>
      <w:numFmt w:val="none"/>
      <w:lvlText w:val=""/>
      <w:lvlJc w:val="left"/>
      <w:pPr>
        <w:ind w:left="3060" w:hanging="340"/>
      </w:pPr>
      <w:rPr>
        <w:rFonts w:hint="default"/>
      </w:rPr>
    </w:lvl>
    <w:lvl w:ilvl="7">
      <w:start w:val="1"/>
      <w:numFmt w:val="none"/>
      <w:lvlText w:val=""/>
      <w:lvlJc w:val="left"/>
      <w:pPr>
        <w:ind w:left="3400" w:hanging="340"/>
      </w:pPr>
      <w:rPr>
        <w:rFonts w:hint="default"/>
      </w:rPr>
    </w:lvl>
    <w:lvl w:ilvl="8">
      <w:start w:val="1"/>
      <w:numFmt w:val="none"/>
      <w:lvlText w:val=""/>
      <w:lvlJc w:val="left"/>
      <w:pPr>
        <w:ind w:left="3740" w:hanging="340"/>
      </w:pPr>
      <w:rPr>
        <w:rFonts w:hint="default"/>
      </w:rPr>
    </w:lvl>
  </w:abstractNum>
  <w:abstractNum w:abstractNumId="190" w15:restartNumberingAfterBreak="0">
    <w:nsid w:val="6AE066CC"/>
    <w:multiLevelType w:val="hybridMultilevel"/>
    <w:tmpl w:val="F2A2CEB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91" w15:restartNumberingAfterBreak="0">
    <w:nsid w:val="6B5A37D3"/>
    <w:multiLevelType w:val="hybridMultilevel"/>
    <w:tmpl w:val="910290EA"/>
    <w:lvl w:ilvl="0" w:tplc="04100001">
      <w:start w:val="1"/>
      <w:numFmt w:val="bullet"/>
      <w:lvlText w:val=""/>
      <w:lvlJc w:val="left"/>
      <w:pPr>
        <w:ind w:left="1060" w:hanging="360"/>
      </w:pPr>
      <w:rPr>
        <w:rFonts w:ascii="Symbol" w:hAnsi="Symbo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192" w15:restartNumberingAfterBreak="0">
    <w:nsid w:val="6B951224"/>
    <w:multiLevelType w:val="hybridMultilevel"/>
    <w:tmpl w:val="682002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3" w15:restartNumberingAfterBreak="0">
    <w:nsid w:val="6BFF6CE9"/>
    <w:multiLevelType w:val="hybridMultilevel"/>
    <w:tmpl w:val="E004AB0A"/>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4" w15:restartNumberingAfterBreak="0">
    <w:nsid w:val="6C45723A"/>
    <w:multiLevelType w:val="hybridMultilevel"/>
    <w:tmpl w:val="BEC4D8DA"/>
    <w:lvl w:ilvl="0" w:tplc="08090001">
      <w:start w:val="1"/>
      <w:numFmt w:val="bullet"/>
      <w:lvlText w:val=""/>
      <w:lvlJc w:val="left"/>
      <w:pPr>
        <w:ind w:left="1118" w:hanging="360"/>
      </w:pPr>
      <w:rPr>
        <w:rFonts w:ascii="Symbol" w:hAnsi="Symbol" w:hint="default"/>
      </w:rPr>
    </w:lvl>
    <w:lvl w:ilvl="1" w:tplc="08090003" w:tentative="1">
      <w:start w:val="1"/>
      <w:numFmt w:val="bullet"/>
      <w:lvlText w:val="o"/>
      <w:lvlJc w:val="left"/>
      <w:pPr>
        <w:ind w:left="1838" w:hanging="360"/>
      </w:pPr>
      <w:rPr>
        <w:rFonts w:ascii="Courier New" w:hAnsi="Courier New" w:cs="Courier New" w:hint="default"/>
      </w:rPr>
    </w:lvl>
    <w:lvl w:ilvl="2" w:tplc="08090005" w:tentative="1">
      <w:start w:val="1"/>
      <w:numFmt w:val="bullet"/>
      <w:lvlText w:val=""/>
      <w:lvlJc w:val="left"/>
      <w:pPr>
        <w:ind w:left="2558" w:hanging="360"/>
      </w:pPr>
      <w:rPr>
        <w:rFonts w:ascii="Wingdings" w:hAnsi="Wingdings" w:hint="default"/>
      </w:rPr>
    </w:lvl>
    <w:lvl w:ilvl="3" w:tplc="08090001" w:tentative="1">
      <w:start w:val="1"/>
      <w:numFmt w:val="bullet"/>
      <w:lvlText w:val=""/>
      <w:lvlJc w:val="left"/>
      <w:pPr>
        <w:ind w:left="3278" w:hanging="360"/>
      </w:pPr>
      <w:rPr>
        <w:rFonts w:ascii="Symbol" w:hAnsi="Symbol" w:hint="default"/>
      </w:rPr>
    </w:lvl>
    <w:lvl w:ilvl="4" w:tplc="08090003" w:tentative="1">
      <w:start w:val="1"/>
      <w:numFmt w:val="bullet"/>
      <w:lvlText w:val="o"/>
      <w:lvlJc w:val="left"/>
      <w:pPr>
        <w:ind w:left="3998" w:hanging="360"/>
      </w:pPr>
      <w:rPr>
        <w:rFonts w:ascii="Courier New" w:hAnsi="Courier New" w:cs="Courier New" w:hint="default"/>
      </w:rPr>
    </w:lvl>
    <w:lvl w:ilvl="5" w:tplc="08090005" w:tentative="1">
      <w:start w:val="1"/>
      <w:numFmt w:val="bullet"/>
      <w:lvlText w:val=""/>
      <w:lvlJc w:val="left"/>
      <w:pPr>
        <w:ind w:left="4718" w:hanging="360"/>
      </w:pPr>
      <w:rPr>
        <w:rFonts w:ascii="Wingdings" w:hAnsi="Wingdings" w:hint="default"/>
      </w:rPr>
    </w:lvl>
    <w:lvl w:ilvl="6" w:tplc="08090001" w:tentative="1">
      <w:start w:val="1"/>
      <w:numFmt w:val="bullet"/>
      <w:lvlText w:val=""/>
      <w:lvlJc w:val="left"/>
      <w:pPr>
        <w:ind w:left="5438" w:hanging="360"/>
      </w:pPr>
      <w:rPr>
        <w:rFonts w:ascii="Symbol" w:hAnsi="Symbol" w:hint="default"/>
      </w:rPr>
    </w:lvl>
    <w:lvl w:ilvl="7" w:tplc="08090003" w:tentative="1">
      <w:start w:val="1"/>
      <w:numFmt w:val="bullet"/>
      <w:lvlText w:val="o"/>
      <w:lvlJc w:val="left"/>
      <w:pPr>
        <w:ind w:left="6158" w:hanging="360"/>
      </w:pPr>
      <w:rPr>
        <w:rFonts w:ascii="Courier New" w:hAnsi="Courier New" w:cs="Courier New" w:hint="default"/>
      </w:rPr>
    </w:lvl>
    <w:lvl w:ilvl="8" w:tplc="08090005" w:tentative="1">
      <w:start w:val="1"/>
      <w:numFmt w:val="bullet"/>
      <w:lvlText w:val=""/>
      <w:lvlJc w:val="left"/>
      <w:pPr>
        <w:ind w:left="6878" w:hanging="360"/>
      </w:pPr>
      <w:rPr>
        <w:rFonts w:ascii="Wingdings" w:hAnsi="Wingdings" w:hint="default"/>
      </w:rPr>
    </w:lvl>
  </w:abstractNum>
  <w:abstractNum w:abstractNumId="195" w15:restartNumberingAfterBreak="0">
    <w:nsid w:val="6CC512DB"/>
    <w:multiLevelType w:val="hybridMultilevel"/>
    <w:tmpl w:val="2594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CD1532C"/>
    <w:multiLevelType w:val="multilevel"/>
    <w:tmpl w:val="420C58D6"/>
    <w:lvl w:ilvl="0">
      <w:numFmt w:val="decimal"/>
      <w:lvlText w:val="%1."/>
      <w:lvlJc w:val="left"/>
      <w:pPr>
        <w:tabs>
          <w:tab w:val="num" w:pos="340"/>
        </w:tabs>
        <w:ind w:left="680" w:hanging="34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97" w15:restartNumberingAfterBreak="0">
    <w:nsid w:val="6E770C4D"/>
    <w:multiLevelType w:val="hybridMultilevel"/>
    <w:tmpl w:val="2B385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6E78373A"/>
    <w:multiLevelType w:val="hybridMultilevel"/>
    <w:tmpl w:val="B716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EA62106"/>
    <w:multiLevelType w:val="hybridMultilevel"/>
    <w:tmpl w:val="54D0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EC970BE"/>
    <w:multiLevelType w:val="hybridMultilevel"/>
    <w:tmpl w:val="08BEAB9E"/>
    <w:lvl w:ilvl="0" w:tplc="08090003">
      <w:start w:val="1"/>
      <w:numFmt w:val="bullet"/>
      <w:lvlText w:val="o"/>
      <w:lvlJc w:val="left"/>
      <w:pPr>
        <w:ind w:left="1438" w:hanging="360"/>
      </w:pPr>
      <w:rPr>
        <w:rFonts w:ascii="Courier New" w:hAnsi="Courier New" w:cs="Courier New" w:hint="default"/>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201" w15:restartNumberingAfterBreak="0">
    <w:nsid w:val="6F0732A0"/>
    <w:multiLevelType w:val="hybridMultilevel"/>
    <w:tmpl w:val="DA741960"/>
    <w:lvl w:ilvl="0" w:tplc="E2A09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F4A3FA2"/>
    <w:multiLevelType w:val="multilevel"/>
    <w:tmpl w:val="9D1E327A"/>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03" w15:restartNumberingAfterBreak="0">
    <w:nsid w:val="70966E30"/>
    <w:multiLevelType w:val="hybridMultilevel"/>
    <w:tmpl w:val="E696B65E"/>
    <w:lvl w:ilvl="0" w:tplc="04090001">
      <w:start w:val="1"/>
      <w:numFmt w:val="bullet"/>
      <w:lvlText w:val=""/>
      <w:lvlJc w:val="left"/>
      <w:pPr>
        <w:ind w:left="2420" w:hanging="360"/>
      </w:pPr>
      <w:rPr>
        <w:rFonts w:ascii="Symbol" w:hAnsi="Symbol" w:hint="default"/>
      </w:rPr>
    </w:lvl>
    <w:lvl w:ilvl="1" w:tplc="08090003" w:tentative="1">
      <w:start w:val="1"/>
      <w:numFmt w:val="bullet"/>
      <w:lvlText w:val="o"/>
      <w:lvlJc w:val="left"/>
      <w:pPr>
        <w:ind w:left="3140" w:hanging="360"/>
      </w:pPr>
      <w:rPr>
        <w:rFonts w:ascii="Courier New" w:hAnsi="Courier New" w:cs="Courier New" w:hint="default"/>
      </w:rPr>
    </w:lvl>
    <w:lvl w:ilvl="2" w:tplc="08090005" w:tentative="1">
      <w:start w:val="1"/>
      <w:numFmt w:val="bullet"/>
      <w:lvlText w:val=""/>
      <w:lvlJc w:val="left"/>
      <w:pPr>
        <w:ind w:left="3860" w:hanging="360"/>
      </w:pPr>
      <w:rPr>
        <w:rFonts w:ascii="Wingdings" w:hAnsi="Wingdings" w:hint="default"/>
      </w:rPr>
    </w:lvl>
    <w:lvl w:ilvl="3" w:tplc="08090001" w:tentative="1">
      <w:start w:val="1"/>
      <w:numFmt w:val="bullet"/>
      <w:lvlText w:val=""/>
      <w:lvlJc w:val="left"/>
      <w:pPr>
        <w:ind w:left="4580" w:hanging="360"/>
      </w:pPr>
      <w:rPr>
        <w:rFonts w:ascii="Symbol" w:hAnsi="Symbol" w:hint="default"/>
      </w:rPr>
    </w:lvl>
    <w:lvl w:ilvl="4" w:tplc="08090003" w:tentative="1">
      <w:start w:val="1"/>
      <w:numFmt w:val="bullet"/>
      <w:lvlText w:val="o"/>
      <w:lvlJc w:val="left"/>
      <w:pPr>
        <w:ind w:left="5300" w:hanging="360"/>
      </w:pPr>
      <w:rPr>
        <w:rFonts w:ascii="Courier New" w:hAnsi="Courier New" w:cs="Courier New" w:hint="default"/>
      </w:rPr>
    </w:lvl>
    <w:lvl w:ilvl="5" w:tplc="08090005" w:tentative="1">
      <w:start w:val="1"/>
      <w:numFmt w:val="bullet"/>
      <w:lvlText w:val=""/>
      <w:lvlJc w:val="left"/>
      <w:pPr>
        <w:ind w:left="6020" w:hanging="360"/>
      </w:pPr>
      <w:rPr>
        <w:rFonts w:ascii="Wingdings" w:hAnsi="Wingdings" w:hint="default"/>
      </w:rPr>
    </w:lvl>
    <w:lvl w:ilvl="6" w:tplc="08090001" w:tentative="1">
      <w:start w:val="1"/>
      <w:numFmt w:val="bullet"/>
      <w:lvlText w:val=""/>
      <w:lvlJc w:val="left"/>
      <w:pPr>
        <w:ind w:left="6740" w:hanging="360"/>
      </w:pPr>
      <w:rPr>
        <w:rFonts w:ascii="Symbol" w:hAnsi="Symbol" w:hint="default"/>
      </w:rPr>
    </w:lvl>
    <w:lvl w:ilvl="7" w:tplc="08090003" w:tentative="1">
      <w:start w:val="1"/>
      <w:numFmt w:val="bullet"/>
      <w:lvlText w:val="o"/>
      <w:lvlJc w:val="left"/>
      <w:pPr>
        <w:ind w:left="7460" w:hanging="360"/>
      </w:pPr>
      <w:rPr>
        <w:rFonts w:ascii="Courier New" w:hAnsi="Courier New" w:cs="Courier New" w:hint="default"/>
      </w:rPr>
    </w:lvl>
    <w:lvl w:ilvl="8" w:tplc="08090005" w:tentative="1">
      <w:start w:val="1"/>
      <w:numFmt w:val="bullet"/>
      <w:lvlText w:val=""/>
      <w:lvlJc w:val="left"/>
      <w:pPr>
        <w:ind w:left="8180" w:hanging="360"/>
      </w:pPr>
      <w:rPr>
        <w:rFonts w:ascii="Wingdings" w:hAnsi="Wingdings" w:hint="default"/>
      </w:rPr>
    </w:lvl>
  </w:abstractNum>
  <w:abstractNum w:abstractNumId="204" w15:restartNumberingAfterBreak="0">
    <w:nsid w:val="712B3CC5"/>
    <w:multiLevelType w:val="hybridMultilevel"/>
    <w:tmpl w:val="F2A0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1A226B2"/>
    <w:multiLevelType w:val="hybridMultilevel"/>
    <w:tmpl w:val="636226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6" w15:restartNumberingAfterBreak="0">
    <w:nsid w:val="71C60D03"/>
    <w:multiLevelType w:val="hybridMultilevel"/>
    <w:tmpl w:val="30CC4C8A"/>
    <w:lvl w:ilvl="0" w:tplc="A7C270A4">
      <w:start w:val="1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1D704E2"/>
    <w:multiLevelType w:val="hybridMultilevel"/>
    <w:tmpl w:val="15D62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4232412"/>
    <w:multiLevelType w:val="hybridMultilevel"/>
    <w:tmpl w:val="058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74A528FB"/>
    <w:multiLevelType w:val="multilevel"/>
    <w:tmpl w:val="AD34309A"/>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10" w15:restartNumberingAfterBreak="0">
    <w:nsid w:val="74CB6443"/>
    <w:multiLevelType w:val="hybridMultilevel"/>
    <w:tmpl w:val="7B04EC5A"/>
    <w:lvl w:ilvl="0" w:tplc="08090001">
      <w:start w:val="1"/>
      <w:numFmt w:val="bullet"/>
      <w:lvlText w:val=""/>
      <w:lvlJc w:val="left"/>
      <w:pPr>
        <w:tabs>
          <w:tab w:val="num" w:pos="1800"/>
        </w:tabs>
        <w:ind w:left="1800" w:hanging="360"/>
      </w:pPr>
      <w:rPr>
        <w:rFonts w:ascii="Symbol" w:hAnsi="Symbol" w:hint="default"/>
      </w:rPr>
    </w:lvl>
    <w:lvl w:ilvl="1" w:tplc="08090019" w:tentative="1">
      <w:start w:val="1"/>
      <w:numFmt w:val="lowerLetter"/>
      <w:lvlText w:val="%2."/>
      <w:lvlJc w:val="left"/>
      <w:pPr>
        <w:tabs>
          <w:tab w:val="num" w:pos="2880"/>
        </w:tabs>
        <w:ind w:left="2880" w:hanging="360"/>
      </w:pPr>
    </w:lvl>
    <w:lvl w:ilvl="2" w:tplc="0809001B" w:tentative="1">
      <w:start w:val="1"/>
      <w:numFmt w:val="lowerRoman"/>
      <w:lvlText w:val="%3."/>
      <w:lvlJc w:val="right"/>
      <w:pPr>
        <w:tabs>
          <w:tab w:val="num" w:pos="3600"/>
        </w:tabs>
        <w:ind w:left="3600" w:hanging="180"/>
      </w:pPr>
    </w:lvl>
    <w:lvl w:ilvl="3" w:tplc="0809000F" w:tentative="1">
      <w:start w:val="1"/>
      <w:numFmt w:val="decimal"/>
      <w:lvlText w:val="%4."/>
      <w:lvlJc w:val="left"/>
      <w:pPr>
        <w:tabs>
          <w:tab w:val="num" w:pos="4320"/>
        </w:tabs>
        <w:ind w:left="4320" w:hanging="360"/>
      </w:pPr>
    </w:lvl>
    <w:lvl w:ilvl="4" w:tplc="08090019" w:tentative="1">
      <w:start w:val="1"/>
      <w:numFmt w:val="lowerLetter"/>
      <w:lvlText w:val="%5."/>
      <w:lvlJc w:val="left"/>
      <w:pPr>
        <w:tabs>
          <w:tab w:val="num" w:pos="5040"/>
        </w:tabs>
        <w:ind w:left="5040" w:hanging="360"/>
      </w:pPr>
    </w:lvl>
    <w:lvl w:ilvl="5" w:tplc="0809001B" w:tentative="1">
      <w:start w:val="1"/>
      <w:numFmt w:val="lowerRoman"/>
      <w:lvlText w:val="%6."/>
      <w:lvlJc w:val="right"/>
      <w:pPr>
        <w:tabs>
          <w:tab w:val="num" w:pos="5760"/>
        </w:tabs>
        <w:ind w:left="5760" w:hanging="180"/>
      </w:pPr>
    </w:lvl>
    <w:lvl w:ilvl="6" w:tplc="0809000F" w:tentative="1">
      <w:start w:val="1"/>
      <w:numFmt w:val="decimal"/>
      <w:lvlText w:val="%7."/>
      <w:lvlJc w:val="left"/>
      <w:pPr>
        <w:tabs>
          <w:tab w:val="num" w:pos="6480"/>
        </w:tabs>
        <w:ind w:left="6480" w:hanging="360"/>
      </w:pPr>
    </w:lvl>
    <w:lvl w:ilvl="7" w:tplc="08090019" w:tentative="1">
      <w:start w:val="1"/>
      <w:numFmt w:val="lowerLetter"/>
      <w:lvlText w:val="%8."/>
      <w:lvlJc w:val="left"/>
      <w:pPr>
        <w:tabs>
          <w:tab w:val="num" w:pos="7200"/>
        </w:tabs>
        <w:ind w:left="7200" w:hanging="360"/>
      </w:pPr>
    </w:lvl>
    <w:lvl w:ilvl="8" w:tplc="0809001B" w:tentative="1">
      <w:start w:val="1"/>
      <w:numFmt w:val="lowerRoman"/>
      <w:lvlText w:val="%9."/>
      <w:lvlJc w:val="right"/>
      <w:pPr>
        <w:tabs>
          <w:tab w:val="num" w:pos="7920"/>
        </w:tabs>
        <w:ind w:left="7920" w:hanging="180"/>
      </w:pPr>
    </w:lvl>
  </w:abstractNum>
  <w:abstractNum w:abstractNumId="211" w15:restartNumberingAfterBreak="0">
    <w:nsid w:val="756F6DB9"/>
    <w:multiLevelType w:val="hybridMultilevel"/>
    <w:tmpl w:val="2A4C1B44"/>
    <w:lvl w:ilvl="0" w:tplc="A30ED56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12" w15:restartNumberingAfterBreak="0">
    <w:nsid w:val="75C54506"/>
    <w:multiLevelType w:val="hybridMultilevel"/>
    <w:tmpl w:val="507E8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61D7703"/>
    <w:multiLevelType w:val="hybridMultilevel"/>
    <w:tmpl w:val="2814ED6C"/>
    <w:lvl w:ilvl="0" w:tplc="226CDF18">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6457C26"/>
    <w:multiLevelType w:val="hybridMultilevel"/>
    <w:tmpl w:val="161A4492"/>
    <w:lvl w:ilvl="0" w:tplc="04070001">
      <w:start w:val="1"/>
      <w:numFmt w:val="bullet"/>
      <w:lvlText w:val=""/>
      <w:lvlJc w:val="left"/>
      <w:pPr>
        <w:ind w:left="1400" w:hanging="360"/>
      </w:pPr>
      <w:rPr>
        <w:rFonts w:ascii="Symbol" w:hAnsi="Symbol" w:hint="default"/>
      </w:rPr>
    </w:lvl>
    <w:lvl w:ilvl="1" w:tplc="04070003" w:tentative="1">
      <w:start w:val="1"/>
      <w:numFmt w:val="bullet"/>
      <w:lvlText w:val="o"/>
      <w:lvlJc w:val="left"/>
      <w:pPr>
        <w:ind w:left="2120" w:hanging="360"/>
      </w:pPr>
      <w:rPr>
        <w:rFonts w:ascii="Courier New" w:hAnsi="Courier New" w:cs="Courier New" w:hint="default"/>
      </w:rPr>
    </w:lvl>
    <w:lvl w:ilvl="2" w:tplc="04070005" w:tentative="1">
      <w:start w:val="1"/>
      <w:numFmt w:val="bullet"/>
      <w:lvlText w:val=""/>
      <w:lvlJc w:val="left"/>
      <w:pPr>
        <w:ind w:left="2840" w:hanging="360"/>
      </w:pPr>
      <w:rPr>
        <w:rFonts w:ascii="Wingdings" w:hAnsi="Wingdings" w:hint="default"/>
      </w:rPr>
    </w:lvl>
    <w:lvl w:ilvl="3" w:tplc="04070001" w:tentative="1">
      <w:start w:val="1"/>
      <w:numFmt w:val="bullet"/>
      <w:lvlText w:val=""/>
      <w:lvlJc w:val="left"/>
      <w:pPr>
        <w:ind w:left="3560" w:hanging="360"/>
      </w:pPr>
      <w:rPr>
        <w:rFonts w:ascii="Symbol" w:hAnsi="Symbol" w:hint="default"/>
      </w:rPr>
    </w:lvl>
    <w:lvl w:ilvl="4" w:tplc="04070003" w:tentative="1">
      <w:start w:val="1"/>
      <w:numFmt w:val="bullet"/>
      <w:lvlText w:val="o"/>
      <w:lvlJc w:val="left"/>
      <w:pPr>
        <w:ind w:left="4280" w:hanging="360"/>
      </w:pPr>
      <w:rPr>
        <w:rFonts w:ascii="Courier New" w:hAnsi="Courier New" w:cs="Courier New" w:hint="default"/>
      </w:rPr>
    </w:lvl>
    <w:lvl w:ilvl="5" w:tplc="04070005" w:tentative="1">
      <w:start w:val="1"/>
      <w:numFmt w:val="bullet"/>
      <w:lvlText w:val=""/>
      <w:lvlJc w:val="left"/>
      <w:pPr>
        <w:ind w:left="5000" w:hanging="360"/>
      </w:pPr>
      <w:rPr>
        <w:rFonts w:ascii="Wingdings" w:hAnsi="Wingdings" w:hint="default"/>
      </w:rPr>
    </w:lvl>
    <w:lvl w:ilvl="6" w:tplc="04070001" w:tentative="1">
      <w:start w:val="1"/>
      <w:numFmt w:val="bullet"/>
      <w:lvlText w:val=""/>
      <w:lvlJc w:val="left"/>
      <w:pPr>
        <w:ind w:left="5720" w:hanging="360"/>
      </w:pPr>
      <w:rPr>
        <w:rFonts w:ascii="Symbol" w:hAnsi="Symbol" w:hint="default"/>
      </w:rPr>
    </w:lvl>
    <w:lvl w:ilvl="7" w:tplc="04070003" w:tentative="1">
      <w:start w:val="1"/>
      <w:numFmt w:val="bullet"/>
      <w:lvlText w:val="o"/>
      <w:lvlJc w:val="left"/>
      <w:pPr>
        <w:ind w:left="6440" w:hanging="360"/>
      </w:pPr>
      <w:rPr>
        <w:rFonts w:ascii="Courier New" w:hAnsi="Courier New" w:cs="Courier New" w:hint="default"/>
      </w:rPr>
    </w:lvl>
    <w:lvl w:ilvl="8" w:tplc="04070005" w:tentative="1">
      <w:start w:val="1"/>
      <w:numFmt w:val="bullet"/>
      <w:lvlText w:val=""/>
      <w:lvlJc w:val="left"/>
      <w:pPr>
        <w:ind w:left="7160" w:hanging="360"/>
      </w:pPr>
      <w:rPr>
        <w:rFonts w:ascii="Wingdings" w:hAnsi="Wingdings" w:hint="default"/>
      </w:rPr>
    </w:lvl>
  </w:abstractNum>
  <w:abstractNum w:abstractNumId="215" w15:restartNumberingAfterBreak="0">
    <w:nsid w:val="768171FF"/>
    <w:multiLevelType w:val="multilevel"/>
    <w:tmpl w:val="C0E492B0"/>
    <w:lvl w:ilvl="0">
      <w:start w:val="5"/>
      <w:numFmt w:val="decimal"/>
      <w:lvlText w:val="%1."/>
      <w:lvlJc w:val="left"/>
      <w:pPr>
        <w:tabs>
          <w:tab w:val="num" w:pos="0"/>
        </w:tabs>
        <w:ind w:left="340" w:hanging="340"/>
      </w:pPr>
      <w:rPr>
        <w:rFonts w:hint="default"/>
      </w:rPr>
    </w:lvl>
    <w:lvl w:ilvl="1">
      <w:start w:val="1"/>
      <w:numFmt w:val="lowerLetter"/>
      <w:lvlText w:val="%2)"/>
      <w:lvlJc w:val="left"/>
      <w:pPr>
        <w:tabs>
          <w:tab w:val="num" w:pos="680"/>
        </w:tabs>
        <w:ind w:left="1020" w:hanging="340"/>
      </w:pPr>
      <w:rPr>
        <w:rFonts w:hint="default"/>
      </w:rPr>
    </w:lvl>
    <w:lvl w:ilvl="2">
      <w:start w:val="1"/>
      <w:numFmt w:val="lowerRoman"/>
      <w:lvlText w:val="%3."/>
      <w:lvlJc w:val="left"/>
      <w:pPr>
        <w:tabs>
          <w:tab w:val="num" w:pos="1360"/>
        </w:tabs>
        <w:ind w:left="1700" w:hanging="340"/>
      </w:pPr>
      <w:rPr>
        <w:rFonts w:hint="default"/>
      </w:rPr>
    </w:lvl>
    <w:lvl w:ilvl="3">
      <w:start w:val="1"/>
      <w:numFmt w:val="none"/>
      <w:lvlText w:val="%4"/>
      <w:lvlJc w:val="left"/>
      <w:pPr>
        <w:tabs>
          <w:tab w:val="num" w:pos="2040"/>
        </w:tabs>
        <w:ind w:left="2380" w:hanging="340"/>
      </w:pPr>
      <w:rPr>
        <w:rFonts w:hint="default"/>
      </w:rPr>
    </w:lvl>
    <w:lvl w:ilvl="4">
      <w:start w:val="1"/>
      <w:numFmt w:val="none"/>
      <w:lvlText w:val="%5"/>
      <w:lvlJc w:val="left"/>
      <w:pPr>
        <w:tabs>
          <w:tab w:val="num" w:pos="2720"/>
        </w:tabs>
        <w:ind w:left="3060" w:hanging="340"/>
      </w:pPr>
      <w:rPr>
        <w:rFonts w:hint="default"/>
      </w:rPr>
    </w:lvl>
    <w:lvl w:ilvl="5">
      <w:start w:val="1"/>
      <w:numFmt w:val="none"/>
      <w:lvlText w:val="%6"/>
      <w:lvlJc w:val="right"/>
      <w:pPr>
        <w:tabs>
          <w:tab w:val="num" w:pos="3400"/>
        </w:tabs>
        <w:ind w:left="3740" w:hanging="340"/>
      </w:pPr>
      <w:rPr>
        <w:rFonts w:hint="default"/>
      </w:rPr>
    </w:lvl>
    <w:lvl w:ilvl="6">
      <w:start w:val="1"/>
      <w:numFmt w:val="none"/>
      <w:lvlText w:val="%7"/>
      <w:lvlJc w:val="left"/>
      <w:pPr>
        <w:tabs>
          <w:tab w:val="num" w:pos="4080"/>
        </w:tabs>
        <w:ind w:left="4420" w:hanging="340"/>
      </w:pPr>
      <w:rPr>
        <w:rFonts w:hint="default"/>
      </w:rPr>
    </w:lvl>
    <w:lvl w:ilvl="7">
      <w:start w:val="1"/>
      <w:numFmt w:val="none"/>
      <w:lvlText w:val="%8"/>
      <w:lvlJc w:val="left"/>
      <w:pPr>
        <w:tabs>
          <w:tab w:val="num" w:pos="4760"/>
        </w:tabs>
        <w:ind w:left="5100" w:hanging="340"/>
      </w:pPr>
      <w:rPr>
        <w:rFonts w:hint="default"/>
      </w:rPr>
    </w:lvl>
    <w:lvl w:ilvl="8">
      <w:start w:val="1"/>
      <w:numFmt w:val="none"/>
      <w:lvlText w:val="%9"/>
      <w:lvlJc w:val="right"/>
      <w:pPr>
        <w:tabs>
          <w:tab w:val="num" w:pos="5440"/>
        </w:tabs>
        <w:ind w:left="5780" w:hanging="340"/>
      </w:pPr>
      <w:rPr>
        <w:rFonts w:hint="default"/>
      </w:rPr>
    </w:lvl>
  </w:abstractNum>
  <w:abstractNum w:abstractNumId="216" w15:restartNumberingAfterBreak="0">
    <w:nsid w:val="773741BD"/>
    <w:multiLevelType w:val="hybridMultilevel"/>
    <w:tmpl w:val="77A45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91C6F72"/>
    <w:multiLevelType w:val="multilevel"/>
    <w:tmpl w:val="6F045FE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8" w15:restartNumberingAfterBreak="0">
    <w:nsid w:val="79417543"/>
    <w:multiLevelType w:val="hybridMultilevel"/>
    <w:tmpl w:val="93C8E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9F63501"/>
    <w:multiLevelType w:val="hybridMultilevel"/>
    <w:tmpl w:val="61A8F066"/>
    <w:lvl w:ilvl="0" w:tplc="04090003">
      <w:start w:val="1"/>
      <w:numFmt w:val="bullet"/>
      <w:lvlText w:val="o"/>
      <w:lvlJc w:val="left"/>
      <w:pPr>
        <w:ind w:left="1040" w:hanging="360"/>
      </w:pPr>
      <w:rPr>
        <w:rFonts w:ascii="Courier New" w:hAnsi="Courier New" w:cs="Courier New"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220" w15:restartNumberingAfterBreak="0">
    <w:nsid w:val="7A3A6415"/>
    <w:multiLevelType w:val="multilevel"/>
    <w:tmpl w:val="A2C03302"/>
    <w:lvl w:ilvl="0">
      <w:start w:val="1"/>
      <w:numFmt w:val="decimal"/>
      <w:lvlText w:val="%1"/>
      <w:lvlJc w:val="left"/>
      <w:pPr>
        <w:tabs>
          <w:tab w:val="num" w:pos="431"/>
        </w:tabs>
        <w:ind w:left="431" w:hanging="431"/>
      </w:pPr>
      <w:rPr>
        <w:rFonts w:hint="default"/>
        <w:b/>
        <w:i w:val="0"/>
        <w:color w:val="auto"/>
        <w:sz w:val="28"/>
      </w:rPr>
    </w:lvl>
    <w:lvl w:ilvl="1">
      <w:start w:val="1"/>
      <w:numFmt w:val="decimal"/>
      <w:lvlText w:val="%1.%2"/>
      <w:lvlJc w:val="left"/>
      <w:pPr>
        <w:tabs>
          <w:tab w:val="num" w:pos="624"/>
        </w:tabs>
        <w:ind w:left="624" w:hanging="624"/>
      </w:pPr>
      <w:rPr>
        <w:rFonts w:hint="default"/>
        <w:b/>
        <w:i w:val="0"/>
        <w:color w:val="auto"/>
        <w:sz w:val="24"/>
      </w:rPr>
    </w:lvl>
    <w:lvl w:ilvl="2">
      <w:start w:val="1"/>
      <w:numFmt w:val="decimal"/>
      <w:lvlText w:val="%1.%2.%3"/>
      <w:lvlJc w:val="left"/>
      <w:pPr>
        <w:tabs>
          <w:tab w:val="num" w:pos="851"/>
        </w:tabs>
        <w:ind w:left="851" w:hanging="851"/>
      </w:pPr>
      <w:rPr>
        <w:rFonts w:hint="default"/>
        <w:b/>
        <w:i w:val="0"/>
        <w:color w:val="auto"/>
        <w:sz w:val="22"/>
      </w:rPr>
    </w:lvl>
    <w:lvl w:ilvl="3">
      <w:start w:val="1"/>
      <w:numFmt w:val="decimal"/>
      <w:lvlText w:val="%1.%2.%3.%4"/>
      <w:lvlJc w:val="left"/>
      <w:pPr>
        <w:tabs>
          <w:tab w:val="num" w:pos="1077"/>
        </w:tabs>
        <w:ind w:left="1077" w:hanging="1077"/>
      </w:pPr>
      <w:rPr>
        <w:rFonts w:ascii="Arial Bold" w:hAnsi="Arial Bold" w:hint="default"/>
        <w:b/>
        <w:i w:val="0"/>
        <w:color w:val="auto"/>
        <w:sz w:val="22"/>
      </w:rPr>
    </w:lvl>
    <w:lvl w:ilvl="4">
      <w:start w:val="1"/>
      <w:numFmt w:val="decimal"/>
      <w:lvlText w:val="%1.%2.%3.%4.%5"/>
      <w:lvlJc w:val="left"/>
      <w:pPr>
        <w:tabs>
          <w:tab w:val="num" w:pos="1304"/>
        </w:tabs>
        <w:ind w:left="1304" w:hanging="130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tabs>
          <w:tab w:val="num" w:pos="1531"/>
        </w:tabs>
        <w:ind w:left="1531" w:hanging="1531"/>
      </w:pPr>
      <w:rPr>
        <w:rFonts w:hint="default"/>
        <w:b/>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decimal"/>
      <w:suff w:val="space"/>
      <w:lvlText w:val="%1.%2.%3.%4.%5.%6.%7.%8.%9"/>
      <w:lvlJc w:val="left"/>
      <w:pPr>
        <w:ind w:left="1531" w:hanging="153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221" w15:restartNumberingAfterBreak="0">
    <w:nsid w:val="7A77686C"/>
    <w:multiLevelType w:val="hybridMultilevel"/>
    <w:tmpl w:val="7B3E8968"/>
    <w:lvl w:ilvl="0" w:tplc="04090001">
      <w:start w:val="1"/>
      <w:numFmt w:val="bullet"/>
      <w:lvlText w:val=""/>
      <w:lvlJc w:val="left"/>
      <w:pPr>
        <w:ind w:left="1464" w:hanging="360"/>
      </w:pPr>
      <w:rPr>
        <w:rFonts w:ascii="Symbol" w:hAnsi="Symbol"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222" w15:restartNumberingAfterBreak="0">
    <w:nsid w:val="7B0014AE"/>
    <w:multiLevelType w:val="hybridMultilevel"/>
    <w:tmpl w:val="836C6BBC"/>
    <w:lvl w:ilvl="0" w:tplc="D39460C4">
      <w:start w:val="1"/>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B05538A"/>
    <w:multiLevelType w:val="hybridMultilevel"/>
    <w:tmpl w:val="15022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7B5779C8"/>
    <w:multiLevelType w:val="hybridMultilevel"/>
    <w:tmpl w:val="B0928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CFE0026"/>
    <w:multiLevelType w:val="multilevel"/>
    <w:tmpl w:val="BEECF3A2"/>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26" w15:restartNumberingAfterBreak="0">
    <w:nsid w:val="7D0627EE"/>
    <w:multiLevelType w:val="hybridMultilevel"/>
    <w:tmpl w:val="FE2A42F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6309622">
    <w:abstractNumId w:val="154"/>
  </w:num>
  <w:num w:numId="2" w16cid:durableId="416947856">
    <w:abstractNumId w:val="81"/>
  </w:num>
  <w:num w:numId="3" w16cid:durableId="1229538986">
    <w:abstractNumId w:val="184"/>
  </w:num>
  <w:num w:numId="4" w16cid:durableId="1948191697">
    <w:abstractNumId w:val="170"/>
  </w:num>
  <w:num w:numId="5" w16cid:durableId="77749437">
    <w:abstractNumId w:val="53"/>
  </w:num>
  <w:num w:numId="6" w16cid:durableId="1782603507">
    <w:abstractNumId w:val="110"/>
  </w:num>
  <w:num w:numId="7" w16cid:durableId="189688924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14899009">
    <w:abstractNumId w:val="1"/>
  </w:num>
  <w:num w:numId="9" w16cid:durableId="1441796535">
    <w:abstractNumId w:val="101"/>
  </w:num>
  <w:num w:numId="10" w16cid:durableId="2107382554">
    <w:abstractNumId w:val="110"/>
  </w:num>
  <w:num w:numId="11" w16cid:durableId="1674146944">
    <w:abstractNumId w:val="158"/>
  </w:num>
  <w:num w:numId="12" w16cid:durableId="1086271408">
    <w:abstractNumId w:val="158"/>
  </w:num>
  <w:num w:numId="13" w16cid:durableId="1190724381">
    <w:abstractNumId w:val="152"/>
  </w:num>
  <w:num w:numId="14" w16cid:durableId="197741172">
    <w:abstractNumId w:val="62"/>
  </w:num>
  <w:num w:numId="15" w16cid:durableId="500700789">
    <w:abstractNumId w:val="33"/>
  </w:num>
  <w:num w:numId="16" w16cid:durableId="3439639">
    <w:abstractNumId w:val="114"/>
  </w:num>
  <w:num w:numId="17" w16cid:durableId="1372262175">
    <w:abstractNumId w:val="170"/>
  </w:num>
  <w:num w:numId="18" w16cid:durableId="1096711212">
    <w:abstractNumId w:val="154"/>
  </w:num>
  <w:num w:numId="19" w16cid:durableId="641694439">
    <w:abstractNumId w:val="33"/>
    <w:lvlOverride w:ilvl="0">
      <w:lvl w:ilvl="0">
        <w:start w:val="1"/>
        <w:numFmt w:val="bullet"/>
        <w:lvlText w:val=""/>
        <w:lvlJc w:val="left"/>
        <w:pPr>
          <w:ind w:left="680" w:hanging="340"/>
        </w:pPr>
        <w:rPr>
          <w:rFonts w:ascii="Symbol" w:hAnsi="Symbol" w:hint="default"/>
        </w:rPr>
      </w:lvl>
    </w:lvlOverride>
    <w:lvlOverride w:ilvl="1">
      <w:lvl w:ilvl="1">
        <w:start w:val="1"/>
        <w:numFmt w:val="bullet"/>
        <w:lvlText w:val=""/>
        <w:lvlJc w:val="left"/>
        <w:pPr>
          <w:ind w:left="1020" w:hanging="340"/>
        </w:pPr>
        <w:rPr>
          <w:rFonts w:ascii="Symbol" w:hAnsi="Symbol" w:hint="default"/>
        </w:rPr>
      </w:lvl>
    </w:lvlOverride>
    <w:lvlOverride w:ilvl="2">
      <w:lvl w:ilvl="2">
        <w:start w:val="1"/>
        <w:numFmt w:val="bullet"/>
        <w:lvlText w:val=""/>
        <w:lvlJc w:val="left"/>
        <w:pPr>
          <w:ind w:left="1360" w:hanging="340"/>
        </w:pPr>
        <w:rPr>
          <w:rFonts w:ascii="Symbol" w:hAnsi="Symbol" w:hint="default"/>
        </w:rPr>
      </w:lvl>
    </w:lvlOverride>
    <w:lvlOverride w:ilvl="3">
      <w:lvl w:ilvl="3">
        <w:start w:val="1"/>
        <w:numFmt w:val="bullet"/>
        <w:lvlText w:val="o"/>
        <w:lvlJc w:val="left"/>
        <w:pPr>
          <w:ind w:left="1700" w:hanging="340"/>
        </w:pPr>
        <w:rPr>
          <w:rFonts w:ascii="Courier New" w:hAnsi="Courier New" w:hint="default"/>
          <w:sz w:val="22"/>
        </w:rPr>
      </w:lvl>
    </w:lvlOverride>
    <w:lvlOverride w:ilvl="4">
      <w:lvl w:ilvl="4">
        <w:start w:val="1"/>
        <w:numFmt w:val="none"/>
        <w:lvlText w:val=""/>
        <w:lvlJc w:val="left"/>
        <w:pPr>
          <w:ind w:left="2040" w:hanging="340"/>
        </w:pPr>
        <w:rPr>
          <w:rFonts w:hint="default"/>
        </w:rPr>
      </w:lvl>
    </w:lvlOverride>
    <w:lvlOverride w:ilvl="5">
      <w:lvl w:ilvl="5">
        <w:start w:val="1"/>
        <w:numFmt w:val="none"/>
        <w:lvlText w:val=""/>
        <w:lvlJc w:val="left"/>
        <w:pPr>
          <w:ind w:left="2380" w:hanging="340"/>
        </w:pPr>
        <w:rPr>
          <w:rFonts w:hint="default"/>
        </w:rPr>
      </w:lvl>
    </w:lvlOverride>
    <w:lvlOverride w:ilvl="6">
      <w:lvl w:ilvl="6">
        <w:start w:val="1"/>
        <w:numFmt w:val="none"/>
        <w:lvlText w:val=""/>
        <w:lvlJc w:val="left"/>
        <w:pPr>
          <w:ind w:left="2720" w:hanging="340"/>
        </w:pPr>
        <w:rPr>
          <w:rFonts w:hint="default"/>
        </w:rPr>
      </w:lvl>
    </w:lvlOverride>
    <w:lvlOverride w:ilvl="7">
      <w:lvl w:ilvl="7">
        <w:start w:val="1"/>
        <w:numFmt w:val="none"/>
        <w:lvlText w:val=""/>
        <w:lvlJc w:val="left"/>
        <w:pPr>
          <w:ind w:left="3060" w:hanging="340"/>
        </w:pPr>
        <w:rPr>
          <w:rFonts w:hint="default"/>
        </w:rPr>
      </w:lvl>
    </w:lvlOverride>
    <w:lvlOverride w:ilvl="8">
      <w:lvl w:ilvl="8">
        <w:start w:val="1"/>
        <w:numFmt w:val="none"/>
        <w:lvlText w:val=""/>
        <w:lvlJc w:val="left"/>
        <w:pPr>
          <w:ind w:left="3400" w:hanging="340"/>
        </w:pPr>
        <w:rPr>
          <w:rFonts w:hint="default"/>
        </w:rPr>
      </w:lvl>
    </w:lvlOverride>
  </w:num>
  <w:num w:numId="20" w16cid:durableId="1217088104">
    <w:abstractNumId w:val="116"/>
  </w:num>
  <w:num w:numId="21" w16cid:durableId="1989897345">
    <w:abstractNumId w:val="114"/>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22" w16cid:durableId="271861840">
    <w:abstractNumId w:val="186"/>
  </w:num>
  <w:num w:numId="23" w16cid:durableId="821967167">
    <w:abstractNumId w:val="81"/>
    <w:lvlOverride w:ilvl="0">
      <w:startOverride w:val="2"/>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45690944">
    <w:abstractNumId w:val="8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7248128">
    <w:abstractNumId w:val="81"/>
    <w:lvlOverride w:ilvl="0">
      <w:startOverride w:val="5"/>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02693123">
    <w:abstractNumId w:val="81"/>
  </w:num>
  <w:num w:numId="27" w16cid:durableId="1717392798">
    <w:abstractNumId w:val="81"/>
    <w:lvlOverride w:ilvl="0">
      <w:startOverride w:val="4"/>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93640444">
    <w:abstractNumId w:val="81"/>
    <w:lvlOverride w:ilvl="0">
      <w:startOverride w:val="2"/>
    </w:lvlOverride>
    <w:lvlOverride w:ilvl="1">
      <w:startOverride w:val="6"/>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85073252">
    <w:abstractNumId w:val="202"/>
  </w:num>
  <w:num w:numId="30" w16cid:durableId="1017346989">
    <w:abstractNumId w:val="21"/>
  </w:num>
  <w:num w:numId="31" w16cid:durableId="528761144">
    <w:abstractNumId w:val="137"/>
  </w:num>
  <w:num w:numId="32" w16cid:durableId="1498225167">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4028840">
    <w:abstractNumId w:val="114"/>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34" w16cid:durableId="846602729">
    <w:abstractNumId w:val="81"/>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12856340">
    <w:abstractNumId w:val="98"/>
  </w:num>
  <w:num w:numId="36" w16cid:durableId="889457351">
    <w:abstractNumId w:val="167"/>
  </w:num>
  <w:num w:numId="37" w16cid:durableId="1243755315">
    <w:abstractNumId w:val="81"/>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80340096">
    <w:abstractNumId w:val="195"/>
  </w:num>
  <w:num w:numId="39" w16cid:durableId="1477646635">
    <w:abstractNumId w:val="81"/>
    <w:lvlOverride w:ilvl="0">
      <w:startOverride w:val="4"/>
    </w:lvlOverride>
    <w:lvlOverride w:ilvl="1">
      <w:startOverride w:val="5"/>
    </w:lvlOverride>
    <w:lvlOverride w:ilvl="2">
      <w:startOverride w:val="2"/>
    </w:lvlOverride>
    <w:lvlOverride w:ilvl="3">
      <w:startOverride w:val="2"/>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40" w16cid:durableId="680469467">
    <w:abstractNumId w:val="81"/>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08769675">
    <w:abstractNumId w:val="141"/>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42" w16cid:durableId="180626102">
    <w:abstractNumId w:val="141"/>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3" w16cid:durableId="1438214213">
    <w:abstractNumId w:val="139"/>
  </w:num>
  <w:num w:numId="44" w16cid:durableId="1998193913">
    <w:abstractNumId w:val="59"/>
  </w:num>
  <w:num w:numId="45" w16cid:durableId="688600013">
    <w:abstractNumId w:val="187"/>
  </w:num>
  <w:num w:numId="46" w16cid:durableId="1975133056">
    <w:abstractNumId w:val="35"/>
  </w:num>
  <w:num w:numId="47" w16cid:durableId="266233389">
    <w:abstractNumId w:val="198"/>
  </w:num>
  <w:num w:numId="48" w16cid:durableId="401880085">
    <w:abstractNumId w:val="64"/>
  </w:num>
  <w:num w:numId="49" w16cid:durableId="128136201">
    <w:abstractNumId w:val="81"/>
    <w:lvlOverride w:ilvl="0">
      <w:startOverride w:val="3"/>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31880251">
    <w:abstractNumId w:val="115"/>
  </w:num>
  <w:num w:numId="51" w16cid:durableId="435947548">
    <w:abstractNumId w:val="66"/>
  </w:num>
  <w:num w:numId="52" w16cid:durableId="1983582359">
    <w:abstractNumId w:val="180"/>
  </w:num>
  <w:num w:numId="53" w16cid:durableId="823278497">
    <w:abstractNumId w:val="215"/>
  </w:num>
  <w:num w:numId="54" w16cid:durableId="1621917444">
    <w:abstractNumId w:val="15"/>
  </w:num>
  <w:num w:numId="55" w16cid:durableId="1284732355">
    <w:abstractNumId w:val="184"/>
    <w:lvlOverride w:ilvl="0">
      <w:startOverride w:val="1"/>
    </w:lvlOverride>
  </w:num>
  <w:num w:numId="56" w16cid:durableId="1314945191">
    <w:abstractNumId w:val="224"/>
  </w:num>
  <w:num w:numId="57" w16cid:durableId="1440759427">
    <w:abstractNumId w:val="99"/>
  </w:num>
  <w:num w:numId="58" w16cid:durableId="673337846">
    <w:abstractNumId w:val="114"/>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59" w16cid:durableId="1882664894">
    <w:abstractNumId w:val="114"/>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0" w16cid:durableId="220093110">
    <w:abstractNumId w:val="114"/>
    <w:lvlOverride w:ilvl="0">
      <w:startOverride w:val="9"/>
      <w:lvl w:ilvl="0">
        <w:start w:val="9"/>
        <w:numFmt w:val="decimal"/>
        <w:lvlText w:val="%1."/>
        <w:lvlJc w:val="left"/>
        <w:pPr>
          <w:tabs>
            <w:tab w:val="num" w:pos="340"/>
          </w:tabs>
          <w:ind w:left="680" w:hanging="340"/>
        </w:pPr>
        <w:rPr>
          <w:rFonts w:hint="default"/>
        </w:rPr>
      </w:lvl>
    </w:lvlOverride>
  </w:num>
  <w:num w:numId="61" w16cid:durableId="1062675148">
    <w:abstractNumId w:val="114"/>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2" w16cid:durableId="2056461457">
    <w:abstractNumId w:val="114"/>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3" w16cid:durableId="1307319847">
    <w:abstractNumId w:val="114"/>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4" w16cid:durableId="1504590494">
    <w:abstractNumId w:val="114"/>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5" w16cid:durableId="303120453">
    <w:abstractNumId w:val="114"/>
    <w:lvlOverride w:ilvl="0">
      <w:startOverride w:val="9"/>
      <w:lvl w:ilvl="0">
        <w:start w:val="9"/>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6" w16cid:durableId="922952817">
    <w:abstractNumId w:val="114"/>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7" w16cid:durableId="1459301877">
    <w:abstractNumId w:val="114"/>
    <w:lvlOverride w:ilvl="0">
      <w:lvl w:ilvl="0">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8" w16cid:durableId="1869247284">
    <w:abstractNumId w:val="169"/>
  </w:num>
  <w:num w:numId="69" w16cid:durableId="344133000">
    <w:abstractNumId w:val="114"/>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0" w16cid:durableId="1389379031">
    <w:abstractNumId w:val="114"/>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1" w16cid:durableId="1157653633">
    <w:abstractNumId w:val="114"/>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2" w16cid:durableId="707217273">
    <w:abstractNumId w:val="114"/>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3" w16cid:durableId="1547180307">
    <w:abstractNumId w:val="114"/>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4" w16cid:durableId="1177306829">
    <w:abstractNumId w:val="114"/>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5" w16cid:durableId="2119643582">
    <w:abstractNumId w:val="8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42925957">
    <w:abstractNumId w:val="205"/>
  </w:num>
  <w:num w:numId="77" w16cid:durableId="1994140122">
    <w:abstractNumId w:val="100"/>
  </w:num>
  <w:num w:numId="78" w16cid:durableId="496381111">
    <w:abstractNumId w:val="4"/>
  </w:num>
  <w:num w:numId="79" w16cid:durableId="151146060">
    <w:abstractNumId w:val="102"/>
  </w:num>
  <w:num w:numId="80" w16cid:durableId="1064450923">
    <w:abstractNumId w:val="108"/>
  </w:num>
  <w:num w:numId="81" w16cid:durableId="793715973">
    <w:abstractNumId w:val="222"/>
  </w:num>
  <w:num w:numId="82" w16cid:durableId="1810904205">
    <w:abstractNumId w:val="18"/>
  </w:num>
  <w:num w:numId="83" w16cid:durableId="882986161">
    <w:abstractNumId w:val="164"/>
  </w:num>
  <w:num w:numId="84" w16cid:durableId="1231579070">
    <w:abstractNumId w:val="71"/>
  </w:num>
  <w:num w:numId="85" w16cid:durableId="2100057315">
    <w:abstractNumId w:val="114"/>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86" w16cid:durableId="1068455202">
    <w:abstractNumId w:val="114"/>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87" w16cid:durableId="687873366">
    <w:abstractNumId w:val="114"/>
    <w:lvlOverride w:ilvl="0">
      <w:startOverride w:val="7"/>
      <w:lvl w:ilvl="0">
        <w:start w:val="7"/>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88" w16cid:durableId="763652447">
    <w:abstractNumId w:val="114"/>
    <w:lvlOverride w:ilvl="0">
      <w:startOverride w:val="4"/>
      <w:lvl w:ilvl="0">
        <w:start w:val="4"/>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89" w16cid:durableId="1622104297">
    <w:abstractNumId w:val="0"/>
  </w:num>
  <w:num w:numId="90" w16cid:durableId="366108400">
    <w:abstractNumId w:val="126"/>
  </w:num>
  <w:num w:numId="91" w16cid:durableId="658729959">
    <w:abstractNumId w:val="154"/>
  </w:num>
  <w:num w:numId="92" w16cid:durableId="684089964">
    <w:abstractNumId w:val="154"/>
  </w:num>
  <w:num w:numId="93" w16cid:durableId="1969357813">
    <w:abstractNumId w:val="81"/>
    <w:lvlOverride w:ilvl="0">
      <w:startOverride w:val="4"/>
    </w:lvlOverride>
  </w:num>
  <w:num w:numId="94" w16cid:durableId="1309435866">
    <w:abstractNumId w:val="8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844780440">
    <w:abstractNumId w:val="79"/>
  </w:num>
  <w:num w:numId="96" w16cid:durableId="23530890">
    <w:abstractNumId w:val="114"/>
  </w:num>
  <w:num w:numId="97" w16cid:durableId="940458080">
    <w:abstractNumId w:val="33"/>
  </w:num>
  <w:num w:numId="98" w16cid:durableId="1451053642">
    <w:abstractNumId w:val="33"/>
  </w:num>
  <w:num w:numId="99" w16cid:durableId="119299855">
    <w:abstractNumId w:val="81"/>
    <w:lvlOverride w:ilvl="0">
      <w:startOverride w:val="4"/>
    </w:lvlOverride>
    <w:lvlOverride w:ilvl="1">
      <w:startOverride w:val="5"/>
    </w:lvlOverride>
    <w:lvlOverride w:ilvl="2">
      <w:startOverride w:val="2"/>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00" w16cid:durableId="1781991389">
    <w:abstractNumId w:val="3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o"/>
        <w:lvlJc w:val="left"/>
        <w:pPr>
          <w:ind w:left="1700" w:hanging="340"/>
        </w:pPr>
        <w:rPr>
          <w:rFonts w:ascii="Courier New" w:hAnsi="Courier New" w:hint="default"/>
          <w:sz w:val="22"/>
        </w:rPr>
      </w:lvl>
    </w:lvlOverride>
  </w:num>
  <w:num w:numId="101" w16cid:durableId="1003632791">
    <w:abstractNumId w:val="33"/>
  </w:num>
  <w:num w:numId="102" w16cid:durableId="11226662">
    <w:abstractNumId w:val="220"/>
  </w:num>
  <w:num w:numId="103" w16cid:durableId="2069066605">
    <w:abstractNumId w:val="114"/>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104" w16cid:durableId="1911425662">
    <w:abstractNumId w:val="33"/>
    <w:lvlOverride w:ilvl="0">
      <w:lvl w:ilvl="0">
        <w:start w:val="1"/>
        <w:numFmt w:val="bullet"/>
        <w:lvlText w:val=""/>
        <w:lvlJc w:val="left"/>
        <w:pPr>
          <w:ind w:left="680" w:hanging="340"/>
        </w:pPr>
        <w:rPr>
          <w:rFonts w:ascii="Symbol" w:hAnsi="Symbol" w:hint="default"/>
        </w:rPr>
      </w:lvl>
    </w:lvlOverride>
    <w:lvlOverride w:ilvl="1">
      <w:lvl w:ilvl="1">
        <w:start w:val="1"/>
        <w:numFmt w:val="bullet"/>
        <w:lvlText w:val=""/>
        <w:lvlJc w:val="left"/>
        <w:pPr>
          <w:ind w:left="1020" w:hanging="340"/>
        </w:pPr>
        <w:rPr>
          <w:rFonts w:ascii="Symbol" w:hAnsi="Symbol" w:hint="default"/>
        </w:rPr>
      </w:lvl>
    </w:lvlOverride>
    <w:lvlOverride w:ilvl="2">
      <w:lvl w:ilvl="2">
        <w:start w:val="1"/>
        <w:numFmt w:val="bullet"/>
        <w:lvlText w:val=""/>
        <w:lvlJc w:val="left"/>
        <w:pPr>
          <w:ind w:left="1360" w:hanging="340"/>
        </w:pPr>
        <w:rPr>
          <w:rFonts w:ascii="Symbol" w:hAnsi="Symbol" w:hint="default"/>
        </w:rPr>
      </w:lvl>
    </w:lvlOverride>
    <w:lvlOverride w:ilvl="3">
      <w:lvl w:ilvl="3">
        <w:start w:val="1"/>
        <w:numFmt w:val="bullet"/>
        <w:lvlText w:val="o"/>
        <w:lvlJc w:val="left"/>
        <w:pPr>
          <w:ind w:left="2380" w:hanging="340"/>
        </w:pPr>
        <w:rPr>
          <w:rFonts w:ascii="Courier New" w:hAnsi="Courier New" w:hint="default"/>
          <w:sz w:val="22"/>
        </w:rPr>
      </w:lvl>
    </w:lvlOverride>
    <w:lvlOverride w:ilvl="4">
      <w:lvl w:ilvl="4">
        <w:start w:val="1"/>
        <w:numFmt w:val="none"/>
        <w:lvlText w:val=""/>
        <w:lvlJc w:val="left"/>
        <w:pPr>
          <w:ind w:left="2040" w:hanging="340"/>
        </w:pPr>
        <w:rPr>
          <w:rFonts w:hint="default"/>
        </w:rPr>
      </w:lvl>
    </w:lvlOverride>
    <w:lvlOverride w:ilvl="5">
      <w:lvl w:ilvl="5">
        <w:start w:val="1"/>
        <w:numFmt w:val="none"/>
        <w:lvlText w:val=""/>
        <w:lvlJc w:val="left"/>
        <w:pPr>
          <w:ind w:left="2380" w:hanging="340"/>
        </w:pPr>
        <w:rPr>
          <w:rFonts w:hint="default"/>
        </w:rPr>
      </w:lvl>
    </w:lvlOverride>
    <w:lvlOverride w:ilvl="6">
      <w:lvl w:ilvl="6">
        <w:start w:val="1"/>
        <w:numFmt w:val="none"/>
        <w:lvlText w:val=""/>
        <w:lvlJc w:val="left"/>
        <w:pPr>
          <w:ind w:left="2720" w:hanging="340"/>
        </w:pPr>
        <w:rPr>
          <w:rFonts w:hint="default"/>
        </w:rPr>
      </w:lvl>
    </w:lvlOverride>
    <w:lvlOverride w:ilvl="7">
      <w:lvl w:ilvl="7">
        <w:start w:val="1"/>
        <w:numFmt w:val="none"/>
        <w:lvlText w:val=""/>
        <w:lvlJc w:val="left"/>
        <w:pPr>
          <w:ind w:left="3060" w:hanging="340"/>
        </w:pPr>
        <w:rPr>
          <w:rFonts w:hint="default"/>
        </w:rPr>
      </w:lvl>
    </w:lvlOverride>
    <w:lvlOverride w:ilvl="8">
      <w:lvl w:ilvl="8">
        <w:start w:val="1"/>
        <w:numFmt w:val="none"/>
        <w:lvlText w:val=""/>
        <w:lvlJc w:val="left"/>
        <w:pPr>
          <w:ind w:left="3400" w:hanging="340"/>
        </w:pPr>
        <w:rPr>
          <w:rFonts w:hint="default"/>
        </w:rPr>
      </w:lvl>
    </w:lvlOverride>
  </w:num>
  <w:num w:numId="105" w16cid:durableId="439377888">
    <w:abstractNumId w:val="110"/>
  </w:num>
  <w:num w:numId="106" w16cid:durableId="516575422">
    <w:abstractNumId w:val="157"/>
  </w:num>
  <w:num w:numId="107" w16cid:durableId="1267424153">
    <w:abstractNumId w:val="20"/>
  </w:num>
  <w:num w:numId="108" w16cid:durableId="1615943172">
    <w:abstractNumId w:val="33"/>
  </w:num>
  <w:num w:numId="109" w16cid:durableId="326981787">
    <w:abstractNumId w:val="33"/>
  </w:num>
  <w:num w:numId="110" w16cid:durableId="468403508">
    <w:abstractNumId w:val="33"/>
  </w:num>
  <w:num w:numId="111" w16cid:durableId="451100440">
    <w:abstractNumId w:val="3"/>
  </w:num>
  <w:num w:numId="112" w16cid:durableId="761217754">
    <w:abstractNumId w:val="62"/>
  </w:num>
  <w:num w:numId="113" w16cid:durableId="406344418">
    <w:abstractNumId w:val="85"/>
  </w:num>
  <w:num w:numId="114" w16cid:durableId="1815678475">
    <w:abstractNumId w:val="62"/>
  </w:num>
  <w:num w:numId="115" w16cid:durableId="1578203150">
    <w:abstractNumId w:val="62"/>
  </w:num>
  <w:num w:numId="116" w16cid:durableId="1060593489">
    <w:abstractNumId w:val="62"/>
  </w:num>
  <w:num w:numId="117" w16cid:durableId="948582553">
    <w:abstractNumId w:val="62"/>
  </w:num>
  <w:num w:numId="118" w16cid:durableId="16469924">
    <w:abstractNumId w:val="62"/>
  </w:num>
  <w:num w:numId="119" w16cid:durableId="1791437035">
    <w:abstractNumId w:val="62"/>
  </w:num>
  <w:num w:numId="120" w16cid:durableId="2137602315">
    <w:abstractNumId w:val="62"/>
  </w:num>
  <w:num w:numId="121" w16cid:durableId="1253318917">
    <w:abstractNumId w:val="62"/>
  </w:num>
  <w:num w:numId="122" w16cid:durableId="472716526">
    <w:abstractNumId w:val="62"/>
  </w:num>
  <w:num w:numId="123" w16cid:durableId="2113087914">
    <w:abstractNumId w:val="184"/>
  </w:num>
  <w:num w:numId="124" w16cid:durableId="473568265">
    <w:abstractNumId w:val="184"/>
  </w:num>
  <w:num w:numId="125" w16cid:durableId="2116292248">
    <w:abstractNumId w:val="114"/>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126" w16cid:durableId="1311599001">
    <w:abstractNumId w:val="16"/>
  </w:num>
  <w:num w:numId="127" w16cid:durableId="338703614">
    <w:abstractNumId w:val="213"/>
  </w:num>
  <w:num w:numId="128" w16cid:durableId="64886993">
    <w:abstractNumId w:val="155"/>
  </w:num>
  <w:num w:numId="129" w16cid:durableId="2034770795">
    <w:abstractNumId w:val="12"/>
  </w:num>
  <w:num w:numId="130" w16cid:durableId="1064184666">
    <w:abstractNumId w:val="73"/>
  </w:num>
  <w:num w:numId="131" w16cid:durableId="1661039531">
    <w:abstractNumId w:val="81"/>
  </w:num>
  <w:num w:numId="132" w16cid:durableId="1650787119">
    <w:abstractNumId w:val="81"/>
  </w:num>
  <w:num w:numId="133" w16cid:durableId="1194462731">
    <w:abstractNumId w:val="81"/>
  </w:num>
  <w:num w:numId="134" w16cid:durableId="2011788966">
    <w:abstractNumId w:val="81"/>
  </w:num>
  <w:num w:numId="135" w16cid:durableId="603420630">
    <w:abstractNumId w:val="81"/>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2087190847">
    <w:abstractNumId w:val="171"/>
  </w:num>
  <w:num w:numId="137" w16cid:durableId="1842432097">
    <w:abstractNumId w:val="52"/>
  </w:num>
  <w:num w:numId="138" w16cid:durableId="882443346">
    <w:abstractNumId w:val="81"/>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437945248">
    <w:abstractNumId w:val="146"/>
  </w:num>
  <w:num w:numId="140" w16cid:durableId="709842079">
    <w:abstractNumId w:val="166"/>
  </w:num>
  <w:num w:numId="141" w16cid:durableId="581909474">
    <w:abstractNumId w:val="138"/>
  </w:num>
  <w:num w:numId="142" w16cid:durableId="282617564">
    <w:abstractNumId w:val="10"/>
  </w:num>
  <w:num w:numId="143" w16cid:durableId="1614286539">
    <w:abstractNumId w:val="23"/>
  </w:num>
  <w:num w:numId="144" w16cid:durableId="865682663">
    <w:abstractNumId w:val="196"/>
  </w:num>
  <w:num w:numId="145" w16cid:durableId="1020933057">
    <w:abstractNumId w:val="50"/>
  </w:num>
  <w:num w:numId="146" w16cid:durableId="1457336449">
    <w:abstractNumId w:val="114"/>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147" w16cid:durableId="273101619">
    <w:abstractNumId w:val="58"/>
  </w:num>
  <w:num w:numId="148" w16cid:durableId="1892570010">
    <w:abstractNumId w:val="184"/>
  </w:num>
  <w:num w:numId="149" w16cid:durableId="1187674196">
    <w:abstractNumId w:val="81"/>
    <w:lvlOverride w:ilvl="0">
      <w:startOverride w:val="5"/>
    </w:lvlOverride>
    <w:lvlOverride w:ilvl="1">
      <w:startOverride w:val="6"/>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067148859">
    <w:abstractNumId w:val="68"/>
  </w:num>
  <w:num w:numId="151" w16cid:durableId="289285253">
    <w:abstractNumId w:val="33"/>
  </w:num>
  <w:num w:numId="152" w16cid:durableId="2053192026">
    <w:abstractNumId w:val="225"/>
  </w:num>
  <w:num w:numId="153" w16cid:durableId="509300527">
    <w:abstractNumId w:val="2"/>
  </w:num>
  <w:num w:numId="154" w16cid:durableId="1788307845">
    <w:abstractNumId w:val="81"/>
    <w:lvlOverride w:ilvl="0">
      <w:startOverride w:val="5"/>
    </w:lvlOverride>
    <w:lvlOverride w:ilvl="1">
      <w:startOverride w:val="3"/>
    </w:lvlOverride>
    <w:lvlOverride w:ilvl="2">
      <w:startOverride w:val="5"/>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5332226">
    <w:abstractNumId w:val="129"/>
  </w:num>
  <w:num w:numId="156" w16cid:durableId="300578877">
    <w:abstractNumId w:val="81"/>
    <w:lvlOverride w:ilvl="0">
      <w:startOverride w:val="2"/>
    </w:lvlOverride>
    <w:lvlOverride w:ilvl="1">
      <w:startOverride w:val="8"/>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692143551">
    <w:abstractNumId w:val="106"/>
  </w:num>
  <w:num w:numId="158" w16cid:durableId="949630385">
    <w:abstractNumId w:val="27"/>
  </w:num>
  <w:num w:numId="159" w16cid:durableId="1786848317">
    <w:abstractNumId w:val="154"/>
  </w:num>
  <w:num w:numId="160" w16cid:durableId="983463645">
    <w:abstractNumId w:val="158"/>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911227001">
    <w:abstractNumId w:val="158"/>
  </w:num>
  <w:num w:numId="162" w16cid:durableId="1868054423">
    <w:abstractNumId w:val="81"/>
  </w:num>
  <w:num w:numId="163" w16cid:durableId="23679849">
    <w:abstractNumId w:val="212"/>
  </w:num>
  <w:num w:numId="164" w16cid:durableId="619840507">
    <w:abstractNumId w:val="81"/>
  </w:num>
  <w:num w:numId="165" w16cid:durableId="1113548903">
    <w:abstractNumId w:val="86"/>
  </w:num>
  <w:num w:numId="166" w16cid:durableId="980429979">
    <w:abstractNumId w:val="226"/>
  </w:num>
  <w:num w:numId="167" w16cid:durableId="807668606">
    <w:abstractNumId w:val="114"/>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168" w16cid:durableId="507866659">
    <w:abstractNumId w:val="136"/>
  </w:num>
  <w:num w:numId="169" w16cid:durableId="342098847">
    <w:abstractNumId w:val="91"/>
  </w:num>
  <w:num w:numId="170" w16cid:durableId="2130659573">
    <w:abstractNumId w:val="217"/>
  </w:num>
  <w:num w:numId="171" w16cid:durableId="135469524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947472237">
    <w:abstractNumId w:val="184"/>
  </w:num>
  <w:num w:numId="173" w16cid:durableId="889196909">
    <w:abstractNumId w:val="120"/>
  </w:num>
  <w:num w:numId="174" w16cid:durableId="948393835">
    <w:abstractNumId w:val="19"/>
  </w:num>
  <w:num w:numId="175" w16cid:durableId="585725627">
    <w:abstractNumId w:val="65"/>
  </w:num>
  <w:num w:numId="176" w16cid:durableId="1702317964">
    <w:abstractNumId w:val="184"/>
  </w:num>
  <w:num w:numId="177" w16cid:durableId="1340238239">
    <w:abstractNumId w:val="62"/>
  </w:num>
  <w:num w:numId="178" w16cid:durableId="23408036">
    <w:abstractNumId w:val="81"/>
    <w:lvlOverride w:ilvl="0">
      <w:startOverride w:val="3"/>
    </w:lvlOverride>
    <w:lvlOverride w:ilvl="1">
      <w:startOverride w:val="7"/>
    </w:lvlOverride>
    <w:lvlOverride w:ilvl="2">
      <w:startOverride w:val="2"/>
    </w:lvlOverride>
    <w:lvlOverride w:ilvl="3">
      <w:startOverride w:val="2"/>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179" w16cid:durableId="78796463">
    <w:abstractNumId w:val="56"/>
  </w:num>
  <w:num w:numId="180" w16cid:durableId="1988432300">
    <w:abstractNumId w:val="172"/>
  </w:num>
  <w:num w:numId="181" w16cid:durableId="1013872216">
    <w:abstractNumId w:val="122"/>
  </w:num>
  <w:num w:numId="182" w16cid:durableId="1031495829">
    <w:abstractNumId w:val="178"/>
  </w:num>
  <w:num w:numId="183" w16cid:durableId="1752585811">
    <w:abstractNumId w:val="223"/>
  </w:num>
  <w:num w:numId="184" w16cid:durableId="1612080464">
    <w:abstractNumId w:val="179"/>
  </w:num>
  <w:num w:numId="185" w16cid:durableId="1134561972">
    <w:abstractNumId w:val="127"/>
  </w:num>
  <w:num w:numId="186" w16cid:durableId="332028375">
    <w:abstractNumId w:val="32"/>
  </w:num>
  <w:num w:numId="187" w16cid:durableId="1465467440">
    <w:abstractNumId w:val="209"/>
  </w:num>
  <w:num w:numId="188" w16cid:durableId="1745570565">
    <w:abstractNumId w:val="49"/>
  </w:num>
  <w:num w:numId="189" w16cid:durableId="156390134">
    <w:abstractNumId w:val="63"/>
  </w:num>
  <w:num w:numId="190" w16cid:durableId="466047278">
    <w:abstractNumId w:val="124"/>
  </w:num>
  <w:num w:numId="191" w16cid:durableId="648748047">
    <w:abstractNumId w:val="140"/>
  </w:num>
  <w:num w:numId="192" w16cid:durableId="466163418">
    <w:abstractNumId w:val="34"/>
  </w:num>
  <w:num w:numId="193" w16cid:durableId="1223980887">
    <w:abstractNumId w:val="181"/>
  </w:num>
  <w:num w:numId="194" w16cid:durableId="1272787923">
    <w:abstractNumId w:val="107"/>
  </w:num>
  <w:num w:numId="195" w16cid:durableId="1197893418">
    <w:abstractNumId w:val="26"/>
  </w:num>
  <w:num w:numId="196" w16cid:durableId="189497013">
    <w:abstractNumId w:val="159"/>
  </w:num>
  <w:num w:numId="197" w16cid:durableId="2072385802">
    <w:abstractNumId w:val="81"/>
  </w:num>
  <w:num w:numId="198" w16cid:durableId="1866208163">
    <w:abstractNumId w:val="81"/>
    <w:lvlOverride w:ilvl="0">
      <w:startOverride w:val="5"/>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048602627">
    <w:abstractNumId w:val="92"/>
  </w:num>
  <w:num w:numId="200" w16cid:durableId="1256480687">
    <w:abstractNumId w:val="206"/>
  </w:num>
  <w:num w:numId="201" w16cid:durableId="1122849281">
    <w:abstractNumId w:val="170"/>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681127842">
    <w:abstractNumId w:val="154"/>
  </w:num>
  <w:num w:numId="203" w16cid:durableId="476916853">
    <w:abstractNumId w:val="81"/>
    <w:lvlOverride w:ilvl="0">
      <w:startOverride w:val="4"/>
    </w:lvlOverride>
    <w:lvlOverride w:ilvl="1">
      <w:startOverride w:val="5"/>
    </w:lvlOverride>
    <w:lvlOverride w:ilvl="2">
      <w:startOverride w:val="2"/>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204" w16cid:durableId="1331757761">
    <w:abstractNumId w:val="161"/>
  </w:num>
  <w:num w:numId="205" w16cid:durableId="1189366960">
    <w:abstractNumId w:val="105"/>
  </w:num>
  <w:num w:numId="206" w16cid:durableId="939917491">
    <w:abstractNumId w:val="125"/>
  </w:num>
  <w:num w:numId="207" w16cid:durableId="1397163678">
    <w:abstractNumId w:val="28"/>
  </w:num>
  <w:num w:numId="208" w16cid:durableId="1794596988">
    <w:abstractNumId w:val="81"/>
  </w:num>
  <w:num w:numId="209" w16cid:durableId="842550399">
    <w:abstractNumId w:val="103"/>
  </w:num>
  <w:num w:numId="210" w16cid:durableId="1247837309">
    <w:abstractNumId w:val="48"/>
  </w:num>
  <w:num w:numId="211" w16cid:durableId="985357970">
    <w:abstractNumId w:val="62"/>
  </w:num>
  <w:num w:numId="212" w16cid:durableId="1242447338">
    <w:abstractNumId w:val="81"/>
  </w:num>
  <w:num w:numId="213" w16cid:durableId="234366525">
    <w:abstractNumId w:val="81"/>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907112035">
    <w:abstractNumId w:val="184"/>
  </w:num>
  <w:num w:numId="215" w16cid:durableId="661588953">
    <w:abstractNumId w:val="81"/>
  </w:num>
  <w:num w:numId="216" w16cid:durableId="244461921">
    <w:abstractNumId w:val="81"/>
    <w:lvlOverride w:ilvl="0">
      <w:startOverride w:val="3"/>
    </w:lvlOverride>
    <w:lvlOverride w:ilvl="1"/>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780421216">
    <w:abstractNumId w:val="81"/>
  </w:num>
  <w:num w:numId="218" w16cid:durableId="1617904780">
    <w:abstractNumId w:val="81"/>
  </w:num>
  <w:num w:numId="219" w16cid:durableId="1179805769">
    <w:abstractNumId w:val="9"/>
  </w:num>
  <w:num w:numId="220" w16cid:durableId="371343936">
    <w:abstractNumId w:val="89"/>
  </w:num>
  <w:num w:numId="221" w16cid:durableId="1124806388">
    <w:abstractNumId w:val="81"/>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2095660527">
    <w:abstractNumId w:val="81"/>
    <w:lvlOverride w:ilvl="0">
      <w:startOverride w:val="6"/>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906451067">
    <w:abstractNumId w:val="80"/>
  </w:num>
  <w:num w:numId="224" w16cid:durableId="2136757218">
    <w:abstractNumId w:val="94"/>
  </w:num>
  <w:num w:numId="225" w16cid:durableId="569538213">
    <w:abstractNumId w:val="13"/>
  </w:num>
  <w:num w:numId="226" w16cid:durableId="1719285336">
    <w:abstractNumId w:val="189"/>
  </w:num>
  <w:num w:numId="227" w16cid:durableId="30809658">
    <w:abstractNumId w:val="114"/>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228" w16cid:durableId="389577899">
    <w:abstractNumId w:val="42"/>
  </w:num>
  <w:num w:numId="229" w16cid:durableId="753092750">
    <w:abstractNumId w:val="76"/>
  </w:num>
  <w:num w:numId="230" w16cid:durableId="1797868786">
    <w:abstractNumId w:val="44"/>
  </w:num>
  <w:num w:numId="231" w16cid:durableId="525680832">
    <w:abstractNumId w:val="184"/>
  </w:num>
  <w:num w:numId="232" w16cid:durableId="1784693201">
    <w:abstractNumId w:val="11"/>
  </w:num>
  <w:num w:numId="233" w16cid:durableId="54817648">
    <w:abstractNumId w:val="114"/>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234" w16cid:durableId="1480220573">
    <w:abstractNumId w:val="81"/>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2090273065">
    <w:abstractNumId w:val="81"/>
    <w:lvlOverride w:ilvl="0">
      <w:startOverride w:val="2"/>
    </w:lvlOverride>
    <w:lvlOverride w:ilvl="1">
      <w:startOverride w:val="6"/>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644770984">
    <w:abstractNumId w:val="87"/>
  </w:num>
  <w:num w:numId="237" w16cid:durableId="1825929546">
    <w:abstractNumId w:val="96"/>
  </w:num>
  <w:num w:numId="238" w16cid:durableId="398018023">
    <w:abstractNumId w:val="81"/>
  </w:num>
  <w:num w:numId="239" w16cid:durableId="2052147212">
    <w:abstractNumId w:val="81"/>
  </w:num>
  <w:num w:numId="240" w16cid:durableId="1965848113">
    <w:abstractNumId w:val="81"/>
  </w:num>
  <w:num w:numId="241" w16cid:durableId="551619775">
    <w:abstractNumId w:val="81"/>
  </w:num>
  <w:num w:numId="242" w16cid:durableId="1619027216">
    <w:abstractNumId w:val="81"/>
  </w:num>
  <w:num w:numId="243" w16cid:durableId="1731416617">
    <w:abstractNumId w:val="81"/>
  </w:num>
  <w:num w:numId="244" w16cid:durableId="422146161">
    <w:abstractNumId w:val="162"/>
  </w:num>
  <w:num w:numId="245" w16cid:durableId="617956896">
    <w:abstractNumId w:val="144"/>
  </w:num>
  <w:num w:numId="246" w16cid:durableId="107639507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1163471543">
    <w:abstractNumId w:val="5"/>
  </w:num>
  <w:num w:numId="248" w16cid:durableId="219248949">
    <w:abstractNumId w:val="168"/>
  </w:num>
  <w:num w:numId="249" w16cid:durableId="2028367863">
    <w:abstractNumId w:val="81"/>
  </w:num>
  <w:num w:numId="250" w16cid:durableId="100301715">
    <w:abstractNumId w:val="81"/>
  </w:num>
  <w:num w:numId="251" w16cid:durableId="198709813">
    <w:abstractNumId w:val="81"/>
  </w:num>
  <w:num w:numId="252" w16cid:durableId="1356154497">
    <w:abstractNumId w:val="154"/>
  </w:num>
  <w:num w:numId="253" w16cid:durableId="1609463182">
    <w:abstractNumId w:val="145"/>
  </w:num>
  <w:num w:numId="254" w16cid:durableId="589582307">
    <w:abstractNumId w:val="211"/>
  </w:num>
  <w:num w:numId="255" w16cid:durableId="1031691766">
    <w:abstractNumId w:val="62"/>
  </w:num>
  <w:num w:numId="256" w16cid:durableId="1882208544">
    <w:abstractNumId w:val="95"/>
  </w:num>
  <w:num w:numId="257" w16cid:durableId="706875350">
    <w:abstractNumId w:val="104"/>
  </w:num>
  <w:num w:numId="258" w16cid:durableId="1789469056">
    <w:abstractNumId w:val="158"/>
  </w:num>
  <w:num w:numId="259" w16cid:durableId="618269420">
    <w:abstractNumId w:val="83"/>
  </w:num>
  <w:num w:numId="260" w16cid:durableId="197133248">
    <w:abstractNumId w:val="133"/>
  </w:num>
  <w:num w:numId="261" w16cid:durableId="1276592921">
    <w:abstractNumId w:val="160"/>
  </w:num>
  <w:num w:numId="262" w16cid:durableId="1558324248">
    <w:abstractNumId w:val="156"/>
  </w:num>
  <w:num w:numId="263" w16cid:durableId="758602915">
    <w:abstractNumId w:val="130"/>
  </w:num>
  <w:num w:numId="264" w16cid:durableId="943348380">
    <w:abstractNumId w:val="184"/>
  </w:num>
  <w:num w:numId="265" w16cid:durableId="1467822492">
    <w:abstractNumId w:val="7"/>
  </w:num>
  <w:num w:numId="266" w16cid:durableId="457333808">
    <w:abstractNumId w:val="131"/>
  </w:num>
  <w:num w:numId="267" w16cid:durableId="1866671467">
    <w:abstractNumId w:val="62"/>
  </w:num>
  <w:num w:numId="268" w16cid:durableId="670762007">
    <w:abstractNumId w:val="62"/>
  </w:num>
  <w:num w:numId="269" w16cid:durableId="993067049">
    <w:abstractNumId w:val="81"/>
    <w:lvlOverride w:ilvl="0">
      <w:startOverride w:val="5"/>
    </w:lvlOverride>
    <w:lvlOverride w:ilvl="1">
      <w:startOverride w:val="7"/>
    </w:lvlOverride>
    <w:lvlOverride w:ilvl="2">
      <w:startOverride w:val="8"/>
    </w:lvlOverride>
  </w:num>
  <w:num w:numId="270" w16cid:durableId="1966232133">
    <w:abstractNumId w:val="75"/>
  </w:num>
  <w:num w:numId="271" w16cid:durableId="1188061040">
    <w:abstractNumId w:val="177"/>
  </w:num>
  <w:num w:numId="272" w16cid:durableId="1331248218">
    <w:abstractNumId w:val="62"/>
  </w:num>
  <w:num w:numId="273" w16cid:durableId="232472591">
    <w:abstractNumId w:val="62"/>
  </w:num>
  <w:num w:numId="274" w16cid:durableId="1638144383">
    <w:abstractNumId w:val="70"/>
  </w:num>
  <w:num w:numId="275" w16cid:durableId="1028722730">
    <w:abstractNumId w:val="219"/>
  </w:num>
  <w:num w:numId="276" w16cid:durableId="332799660">
    <w:abstractNumId w:val="218"/>
  </w:num>
  <w:num w:numId="277" w16cid:durableId="2106725253">
    <w:abstractNumId w:val="201"/>
  </w:num>
  <w:num w:numId="278" w16cid:durableId="1914507412">
    <w:abstractNumId w:val="170"/>
  </w:num>
  <w:num w:numId="279" w16cid:durableId="285353674">
    <w:abstractNumId w:val="6"/>
  </w:num>
  <w:num w:numId="280" w16cid:durableId="647173034">
    <w:abstractNumId w:val="62"/>
  </w:num>
  <w:num w:numId="281" w16cid:durableId="344475356">
    <w:abstractNumId w:val="82"/>
  </w:num>
  <w:num w:numId="282" w16cid:durableId="599222207">
    <w:abstractNumId w:val="150"/>
  </w:num>
  <w:num w:numId="283" w16cid:durableId="700206893">
    <w:abstractNumId w:val="207"/>
  </w:num>
  <w:num w:numId="284" w16cid:durableId="59835675">
    <w:abstractNumId w:val="81"/>
  </w:num>
  <w:num w:numId="285" w16cid:durableId="1532038358">
    <w:abstractNumId w:val="31"/>
  </w:num>
  <w:num w:numId="286" w16cid:durableId="1142188560">
    <w:abstractNumId w:val="188"/>
  </w:num>
  <w:num w:numId="287" w16cid:durableId="1962492600">
    <w:abstractNumId w:val="36"/>
  </w:num>
  <w:num w:numId="288" w16cid:durableId="1914847951">
    <w:abstractNumId w:val="163"/>
  </w:num>
  <w:num w:numId="289" w16cid:durableId="994457804">
    <w:abstractNumId w:val="81"/>
  </w:num>
  <w:num w:numId="290" w16cid:durableId="615134211">
    <w:abstractNumId w:val="78"/>
  </w:num>
  <w:num w:numId="291" w16cid:durableId="1606619918">
    <w:abstractNumId w:val="185"/>
  </w:num>
  <w:num w:numId="292" w16cid:durableId="190535826">
    <w:abstractNumId w:val="81"/>
  </w:num>
  <w:num w:numId="293" w16cid:durableId="1945452670">
    <w:abstractNumId w:val="128"/>
  </w:num>
  <w:num w:numId="294" w16cid:durableId="1832940004">
    <w:abstractNumId w:val="54"/>
  </w:num>
  <w:num w:numId="295" w16cid:durableId="1997805844">
    <w:abstractNumId w:val="8"/>
  </w:num>
  <w:num w:numId="296" w16cid:durableId="1765229344">
    <w:abstractNumId w:val="84"/>
  </w:num>
  <w:num w:numId="297" w16cid:durableId="69813340">
    <w:abstractNumId w:val="109"/>
  </w:num>
  <w:num w:numId="298" w16cid:durableId="688920130">
    <w:abstractNumId w:val="176"/>
  </w:num>
  <w:num w:numId="299" w16cid:durableId="629290351">
    <w:abstractNumId w:val="22"/>
  </w:num>
  <w:num w:numId="300" w16cid:durableId="680205977">
    <w:abstractNumId w:val="45"/>
  </w:num>
  <w:num w:numId="301" w16cid:durableId="1261838897">
    <w:abstractNumId w:val="90"/>
  </w:num>
  <w:num w:numId="302" w16cid:durableId="1490561768">
    <w:abstractNumId w:val="62"/>
  </w:num>
  <w:num w:numId="303" w16cid:durableId="2132243236">
    <w:abstractNumId w:val="117"/>
  </w:num>
  <w:num w:numId="304" w16cid:durableId="55711505">
    <w:abstractNumId w:val="62"/>
  </w:num>
  <w:num w:numId="305" w16cid:durableId="1562523417">
    <w:abstractNumId w:val="88"/>
  </w:num>
  <w:num w:numId="306" w16cid:durableId="1738090294">
    <w:abstractNumId w:val="134"/>
  </w:num>
  <w:num w:numId="307" w16cid:durableId="1271816365">
    <w:abstractNumId w:val="191"/>
  </w:num>
  <w:num w:numId="308" w16cid:durableId="1414814686">
    <w:abstractNumId w:val="14"/>
  </w:num>
  <w:num w:numId="309" w16cid:durableId="1750074833">
    <w:abstractNumId w:val="46"/>
  </w:num>
  <w:num w:numId="310" w16cid:durableId="817647088">
    <w:abstractNumId w:val="221"/>
  </w:num>
  <w:num w:numId="311" w16cid:durableId="1279945264">
    <w:abstractNumId w:val="57"/>
  </w:num>
  <w:num w:numId="312" w16cid:durableId="1565531587">
    <w:abstractNumId w:val="38"/>
  </w:num>
  <w:num w:numId="313" w16cid:durableId="402484564">
    <w:abstractNumId w:val="190"/>
  </w:num>
  <w:num w:numId="314" w16cid:durableId="2045592709">
    <w:abstractNumId w:val="200"/>
  </w:num>
  <w:num w:numId="315" w16cid:durableId="1077748568">
    <w:abstractNumId w:val="216"/>
  </w:num>
  <w:num w:numId="316" w16cid:durableId="1106121626">
    <w:abstractNumId w:val="69"/>
  </w:num>
  <w:num w:numId="317" w16cid:durableId="1038236559">
    <w:abstractNumId w:val="151"/>
  </w:num>
  <w:num w:numId="318" w16cid:durableId="664750728">
    <w:abstractNumId w:val="173"/>
  </w:num>
  <w:num w:numId="319" w16cid:durableId="431710831">
    <w:abstractNumId w:val="47"/>
  </w:num>
  <w:num w:numId="320" w16cid:durableId="789010860">
    <w:abstractNumId w:val="61"/>
  </w:num>
  <w:num w:numId="321" w16cid:durableId="1345746945">
    <w:abstractNumId w:val="51"/>
  </w:num>
  <w:num w:numId="322" w16cid:durableId="354041760">
    <w:abstractNumId w:val="182"/>
  </w:num>
  <w:num w:numId="323" w16cid:durableId="1524901811">
    <w:abstractNumId w:val="118"/>
  </w:num>
  <w:num w:numId="324" w16cid:durableId="1848671504">
    <w:abstractNumId w:val="111"/>
  </w:num>
  <w:num w:numId="325" w16cid:durableId="1273439650">
    <w:abstractNumId w:val="174"/>
  </w:num>
  <w:num w:numId="326" w16cid:durableId="1028988247">
    <w:abstractNumId w:val="30"/>
  </w:num>
  <w:num w:numId="327" w16cid:durableId="1448350910">
    <w:abstractNumId w:val="60"/>
  </w:num>
  <w:num w:numId="328" w16cid:durableId="848713196">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16cid:durableId="1202093775">
    <w:abstractNumId w:val="208"/>
  </w:num>
  <w:num w:numId="330" w16cid:durableId="1582836491">
    <w:abstractNumId w:val="17"/>
  </w:num>
  <w:num w:numId="331" w16cid:durableId="1415543275">
    <w:abstractNumId w:val="121"/>
  </w:num>
  <w:num w:numId="332" w16cid:durableId="1126198266">
    <w:abstractNumId w:val="97"/>
  </w:num>
  <w:num w:numId="333" w16cid:durableId="23527502">
    <w:abstractNumId w:val="55"/>
  </w:num>
  <w:num w:numId="334" w16cid:durableId="612783700">
    <w:abstractNumId w:val="142"/>
  </w:num>
  <w:num w:numId="335" w16cid:durableId="154998092">
    <w:abstractNumId w:val="184"/>
  </w:num>
  <w:num w:numId="336" w16cid:durableId="582840333">
    <w:abstractNumId w:val="62"/>
  </w:num>
  <w:num w:numId="337" w16cid:durableId="37921028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960572029">
    <w:abstractNumId w:val="149"/>
  </w:num>
  <w:num w:numId="339" w16cid:durableId="849833399">
    <w:abstractNumId w:val="74"/>
  </w:num>
  <w:num w:numId="340" w16cid:durableId="1848910178">
    <w:abstractNumId w:val="197"/>
  </w:num>
  <w:num w:numId="341" w16cid:durableId="40183088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15611332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388696560">
    <w:abstractNumId w:val="81"/>
  </w:num>
  <w:num w:numId="344" w16cid:durableId="850801579">
    <w:abstractNumId w:val="81"/>
  </w:num>
  <w:num w:numId="345" w16cid:durableId="1752240322">
    <w:abstractNumId w:val="81"/>
  </w:num>
  <w:num w:numId="346" w16cid:durableId="197089562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16cid:durableId="887909825">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16cid:durableId="1084228913">
    <w:abstractNumId w:val="145"/>
  </w:num>
  <w:num w:numId="349" w16cid:durableId="270552619">
    <w:abstractNumId w:val="134"/>
  </w:num>
  <w:num w:numId="350" w16cid:durableId="991178495">
    <w:abstractNumId w:val="62"/>
  </w:num>
  <w:num w:numId="351" w16cid:durableId="1177964723">
    <w:abstractNumId w:val="148"/>
  </w:num>
  <w:num w:numId="352" w16cid:durableId="817234364">
    <w:abstractNumId w:val="67"/>
  </w:num>
  <w:num w:numId="353" w16cid:durableId="497305106">
    <w:abstractNumId w:val="24"/>
  </w:num>
  <w:num w:numId="354" w16cid:durableId="111944786">
    <w:abstractNumId w:val="153"/>
  </w:num>
  <w:num w:numId="355" w16cid:durableId="226034163">
    <w:abstractNumId w:val="135"/>
  </w:num>
  <w:num w:numId="356" w16cid:durableId="1354040241">
    <w:abstractNumId w:val="93"/>
  </w:num>
  <w:num w:numId="357" w16cid:durableId="564490811">
    <w:abstractNumId w:val="72"/>
  </w:num>
  <w:num w:numId="358" w16cid:durableId="112527814">
    <w:abstractNumId w:val="147"/>
  </w:num>
  <w:num w:numId="359" w16cid:durableId="4745662">
    <w:abstractNumId w:val="165"/>
  </w:num>
  <w:num w:numId="360" w16cid:durableId="1664815570">
    <w:abstractNumId w:val="77"/>
  </w:num>
  <w:num w:numId="361" w16cid:durableId="1651592587">
    <w:abstractNumId w:val="204"/>
  </w:num>
  <w:num w:numId="362" w16cid:durableId="1053121335">
    <w:abstractNumId w:val="41"/>
  </w:num>
  <w:num w:numId="363" w16cid:durableId="59838685">
    <w:abstractNumId w:val="37"/>
  </w:num>
  <w:num w:numId="364" w16cid:durableId="1352105081">
    <w:abstractNumId w:val="39"/>
  </w:num>
  <w:num w:numId="365" w16cid:durableId="695665041">
    <w:abstractNumId w:val="62"/>
  </w:num>
  <w:num w:numId="366" w16cid:durableId="931090793">
    <w:abstractNumId w:val="62"/>
  </w:num>
  <w:num w:numId="367" w16cid:durableId="1612588247">
    <w:abstractNumId w:val="143"/>
  </w:num>
  <w:num w:numId="368" w16cid:durableId="1764104706">
    <w:abstractNumId w:val="119"/>
  </w:num>
  <w:num w:numId="369" w16cid:durableId="1985430572">
    <w:abstractNumId w:val="62"/>
  </w:num>
  <w:num w:numId="370" w16cid:durableId="1715084346">
    <w:abstractNumId w:val="154"/>
  </w:num>
  <w:num w:numId="371" w16cid:durableId="646475178">
    <w:abstractNumId w:val="154"/>
  </w:num>
  <w:num w:numId="372" w16cid:durableId="975184580">
    <w:abstractNumId w:val="214"/>
  </w:num>
  <w:num w:numId="373" w16cid:durableId="1216895891">
    <w:abstractNumId w:val="25"/>
  </w:num>
  <w:num w:numId="374" w16cid:durableId="552667053">
    <w:abstractNumId w:val="113"/>
  </w:num>
  <w:num w:numId="375" w16cid:durableId="2106225393">
    <w:abstractNumId w:val="62"/>
  </w:num>
  <w:num w:numId="376" w16cid:durableId="29767610">
    <w:abstractNumId w:val="29"/>
  </w:num>
  <w:num w:numId="377" w16cid:durableId="853618393">
    <w:abstractNumId w:val="193"/>
  </w:num>
  <w:num w:numId="378" w16cid:durableId="691615249">
    <w:abstractNumId w:val="192"/>
  </w:num>
  <w:num w:numId="379" w16cid:durableId="1865244877">
    <w:abstractNumId w:val="199"/>
  </w:num>
  <w:num w:numId="380" w16cid:durableId="648480338">
    <w:abstractNumId w:val="194"/>
  </w:num>
  <w:num w:numId="381" w16cid:durableId="651759730">
    <w:abstractNumId w:val="40"/>
  </w:num>
  <w:num w:numId="382" w16cid:durableId="1493450965">
    <w:abstractNumId w:val="43"/>
  </w:num>
  <w:num w:numId="383" w16cid:durableId="1451510439">
    <w:abstractNumId w:val="154"/>
  </w:num>
  <w:num w:numId="384" w16cid:durableId="1654066377">
    <w:abstractNumId w:val="112"/>
  </w:num>
  <w:num w:numId="385" w16cid:durableId="136454233">
    <w:abstractNumId w:val="62"/>
  </w:num>
  <w:num w:numId="386" w16cid:durableId="1822232880">
    <w:abstractNumId w:val="175"/>
  </w:num>
  <w:num w:numId="387" w16cid:durableId="1635329796">
    <w:abstractNumId w:val="81"/>
  </w:num>
  <w:num w:numId="388" w16cid:durableId="1995791364">
    <w:abstractNumId w:val="123"/>
  </w:num>
  <w:num w:numId="389" w16cid:durableId="506098178">
    <w:abstractNumId w:val="183"/>
  </w:num>
  <w:num w:numId="390" w16cid:durableId="1629702612">
    <w:abstractNumId w:val="203"/>
  </w:num>
  <w:num w:numId="391" w16cid:durableId="1121997422">
    <w:abstractNumId w:val="132"/>
  </w:num>
  <w:numIdMacAtCleanup w:val="3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es-ES_tradnl" w:vendorID="64" w:dllVersion="0" w:nlCheck="1" w:checkStyle="0"/>
  <w:activeWritingStyle w:appName="MSWord" w:lang="de-DE" w:vendorID="64" w:dllVersion="0" w:nlCheck="1" w:checkStyle="0"/>
  <w:activeWritingStyle w:appName="MSWord" w:lang="es-ES" w:vendorID="64" w:dllVersion="0" w:nlCheck="1" w:checkStyle="0"/>
  <w:activeWritingStyle w:appName="MSWord" w:lang="nl-NL" w:vendorID="64" w:dllVersion="0" w:nlCheck="1" w:checkStyle="0"/>
  <w:activeWritingStyle w:appName="MSWord" w:lang="pt-BR" w:vendorID="64" w:dllVersion="0" w:nlCheck="1" w:checkStyle="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F92"/>
    <w:rsid w:val="00000081"/>
    <w:rsid w:val="00000522"/>
    <w:rsid w:val="0000064C"/>
    <w:rsid w:val="000012F8"/>
    <w:rsid w:val="00001C1A"/>
    <w:rsid w:val="00001D59"/>
    <w:rsid w:val="00002803"/>
    <w:rsid w:val="00002CC2"/>
    <w:rsid w:val="00003961"/>
    <w:rsid w:val="00003C86"/>
    <w:rsid w:val="000040D2"/>
    <w:rsid w:val="000050BB"/>
    <w:rsid w:val="0001024B"/>
    <w:rsid w:val="000109DB"/>
    <w:rsid w:val="00010A5E"/>
    <w:rsid w:val="00010CF0"/>
    <w:rsid w:val="00010EB1"/>
    <w:rsid w:val="000110E9"/>
    <w:rsid w:val="000121DD"/>
    <w:rsid w:val="0001470A"/>
    <w:rsid w:val="00014D88"/>
    <w:rsid w:val="00015AF2"/>
    <w:rsid w:val="00015EA3"/>
    <w:rsid w:val="000167C3"/>
    <w:rsid w:val="00016B65"/>
    <w:rsid w:val="00017325"/>
    <w:rsid w:val="0001742E"/>
    <w:rsid w:val="00021B83"/>
    <w:rsid w:val="000221C4"/>
    <w:rsid w:val="0002265C"/>
    <w:rsid w:val="00022D38"/>
    <w:rsid w:val="000232F6"/>
    <w:rsid w:val="0002353E"/>
    <w:rsid w:val="00024489"/>
    <w:rsid w:val="000244E0"/>
    <w:rsid w:val="0002545E"/>
    <w:rsid w:val="0002694C"/>
    <w:rsid w:val="00027157"/>
    <w:rsid w:val="0003027B"/>
    <w:rsid w:val="000302BE"/>
    <w:rsid w:val="00031F22"/>
    <w:rsid w:val="00033DF4"/>
    <w:rsid w:val="000364EA"/>
    <w:rsid w:val="00036885"/>
    <w:rsid w:val="00036957"/>
    <w:rsid w:val="00036A44"/>
    <w:rsid w:val="000371F1"/>
    <w:rsid w:val="00037E88"/>
    <w:rsid w:val="00037F94"/>
    <w:rsid w:val="000400AE"/>
    <w:rsid w:val="000403BA"/>
    <w:rsid w:val="00040F3B"/>
    <w:rsid w:val="00041759"/>
    <w:rsid w:val="00041A70"/>
    <w:rsid w:val="0004217A"/>
    <w:rsid w:val="00042B1F"/>
    <w:rsid w:val="00046554"/>
    <w:rsid w:val="00046D01"/>
    <w:rsid w:val="00050B5B"/>
    <w:rsid w:val="000525C1"/>
    <w:rsid w:val="00052E0B"/>
    <w:rsid w:val="00052FE2"/>
    <w:rsid w:val="00052FE6"/>
    <w:rsid w:val="00054195"/>
    <w:rsid w:val="000547D9"/>
    <w:rsid w:val="00054D15"/>
    <w:rsid w:val="00055CDD"/>
    <w:rsid w:val="00056182"/>
    <w:rsid w:val="00061FBE"/>
    <w:rsid w:val="00062AA0"/>
    <w:rsid w:val="00062C4E"/>
    <w:rsid w:val="000638F9"/>
    <w:rsid w:val="00063D02"/>
    <w:rsid w:val="00064976"/>
    <w:rsid w:val="00064FD4"/>
    <w:rsid w:val="00065860"/>
    <w:rsid w:val="00067407"/>
    <w:rsid w:val="000703A6"/>
    <w:rsid w:val="000703C6"/>
    <w:rsid w:val="00070D94"/>
    <w:rsid w:val="00070F06"/>
    <w:rsid w:val="000713B1"/>
    <w:rsid w:val="0007423E"/>
    <w:rsid w:val="00075853"/>
    <w:rsid w:val="00075FFE"/>
    <w:rsid w:val="000760DC"/>
    <w:rsid w:val="000764E1"/>
    <w:rsid w:val="00076D15"/>
    <w:rsid w:val="00076F0F"/>
    <w:rsid w:val="00076FD8"/>
    <w:rsid w:val="000774DD"/>
    <w:rsid w:val="00080044"/>
    <w:rsid w:val="00080F60"/>
    <w:rsid w:val="00081156"/>
    <w:rsid w:val="0008131D"/>
    <w:rsid w:val="00082E0C"/>
    <w:rsid w:val="0008469A"/>
    <w:rsid w:val="00084846"/>
    <w:rsid w:val="0008618F"/>
    <w:rsid w:val="000875F1"/>
    <w:rsid w:val="0008764A"/>
    <w:rsid w:val="00087CD8"/>
    <w:rsid w:val="00090240"/>
    <w:rsid w:val="00090C16"/>
    <w:rsid w:val="00091E1C"/>
    <w:rsid w:val="00092210"/>
    <w:rsid w:val="00093DA3"/>
    <w:rsid w:val="00094891"/>
    <w:rsid w:val="00095A8F"/>
    <w:rsid w:val="00096097"/>
    <w:rsid w:val="0009754E"/>
    <w:rsid w:val="00097617"/>
    <w:rsid w:val="00097633"/>
    <w:rsid w:val="000A0DC8"/>
    <w:rsid w:val="000A0F67"/>
    <w:rsid w:val="000A0FB0"/>
    <w:rsid w:val="000A13D8"/>
    <w:rsid w:val="000A19A0"/>
    <w:rsid w:val="000A2E1A"/>
    <w:rsid w:val="000A403A"/>
    <w:rsid w:val="000A4214"/>
    <w:rsid w:val="000A4763"/>
    <w:rsid w:val="000A50F1"/>
    <w:rsid w:val="000A560A"/>
    <w:rsid w:val="000A5CFB"/>
    <w:rsid w:val="000A6557"/>
    <w:rsid w:val="000A67E8"/>
    <w:rsid w:val="000A6F9C"/>
    <w:rsid w:val="000A7004"/>
    <w:rsid w:val="000A7EC6"/>
    <w:rsid w:val="000B02F8"/>
    <w:rsid w:val="000B04E7"/>
    <w:rsid w:val="000B09F4"/>
    <w:rsid w:val="000B0A33"/>
    <w:rsid w:val="000B0B62"/>
    <w:rsid w:val="000B0BA7"/>
    <w:rsid w:val="000B0D1C"/>
    <w:rsid w:val="000B167B"/>
    <w:rsid w:val="000B276B"/>
    <w:rsid w:val="000B2801"/>
    <w:rsid w:val="000B2BBB"/>
    <w:rsid w:val="000B2EB5"/>
    <w:rsid w:val="000B4703"/>
    <w:rsid w:val="000B5419"/>
    <w:rsid w:val="000B5676"/>
    <w:rsid w:val="000C07F8"/>
    <w:rsid w:val="000C3AAA"/>
    <w:rsid w:val="000C3B5D"/>
    <w:rsid w:val="000C3BDC"/>
    <w:rsid w:val="000C3E59"/>
    <w:rsid w:val="000C46F2"/>
    <w:rsid w:val="000C524D"/>
    <w:rsid w:val="000C5A72"/>
    <w:rsid w:val="000C5D3E"/>
    <w:rsid w:val="000C6284"/>
    <w:rsid w:val="000C75DB"/>
    <w:rsid w:val="000C7C30"/>
    <w:rsid w:val="000D1BDC"/>
    <w:rsid w:val="000D1E09"/>
    <w:rsid w:val="000D20CB"/>
    <w:rsid w:val="000D2B13"/>
    <w:rsid w:val="000D3854"/>
    <w:rsid w:val="000D3C36"/>
    <w:rsid w:val="000D48AF"/>
    <w:rsid w:val="000D589B"/>
    <w:rsid w:val="000D5B2F"/>
    <w:rsid w:val="000D64AA"/>
    <w:rsid w:val="000D703A"/>
    <w:rsid w:val="000D7739"/>
    <w:rsid w:val="000E14BE"/>
    <w:rsid w:val="000E1D72"/>
    <w:rsid w:val="000E1E12"/>
    <w:rsid w:val="000E2366"/>
    <w:rsid w:val="000E2789"/>
    <w:rsid w:val="000E2ED5"/>
    <w:rsid w:val="000E3A93"/>
    <w:rsid w:val="000E5A50"/>
    <w:rsid w:val="000E5F5E"/>
    <w:rsid w:val="000E6BB7"/>
    <w:rsid w:val="000E6FAF"/>
    <w:rsid w:val="000E7160"/>
    <w:rsid w:val="000F0414"/>
    <w:rsid w:val="000F093D"/>
    <w:rsid w:val="000F21EF"/>
    <w:rsid w:val="000F2D37"/>
    <w:rsid w:val="000F53AB"/>
    <w:rsid w:val="000F5595"/>
    <w:rsid w:val="000F5710"/>
    <w:rsid w:val="000F5E68"/>
    <w:rsid w:val="000F5EF9"/>
    <w:rsid w:val="000F6156"/>
    <w:rsid w:val="000F6850"/>
    <w:rsid w:val="000F6B8B"/>
    <w:rsid w:val="000F78CB"/>
    <w:rsid w:val="0010050B"/>
    <w:rsid w:val="001010C7"/>
    <w:rsid w:val="00102E07"/>
    <w:rsid w:val="0010426E"/>
    <w:rsid w:val="0010505D"/>
    <w:rsid w:val="00107D52"/>
    <w:rsid w:val="00107DF8"/>
    <w:rsid w:val="00110479"/>
    <w:rsid w:val="00110D79"/>
    <w:rsid w:val="00111F4E"/>
    <w:rsid w:val="001123F3"/>
    <w:rsid w:val="00112BCE"/>
    <w:rsid w:val="00112BDA"/>
    <w:rsid w:val="001133F6"/>
    <w:rsid w:val="00113C31"/>
    <w:rsid w:val="00114E48"/>
    <w:rsid w:val="00115396"/>
    <w:rsid w:val="001165C6"/>
    <w:rsid w:val="0011680B"/>
    <w:rsid w:val="001170FE"/>
    <w:rsid w:val="00117D0D"/>
    <w:rsid w:val="00120679"/>
    <w:rsid w:val="001211B2"/>
    <w:rsid w:val="00121A74"/>
    <w:rsid w:val="00121AD8"/>
    <w:rsid w:val="00121DCD"/>
    <w:rsid w:val="0012209D"/>
    <w:rsid w:val="001228EB"/>
    <w:rsid w:val="00122A1D"/>
    <w:rsid w:val="00122AD4"/>
    <w:rsid w:val="00123244"/>
    <w:rsid w:val="00123C63"/>
    <w:rsid w:val="001262E1"/>
    <w:rsid w:val="001275B3"/>
    <w:rsid w:val="001276BD"/>
    <w:rsid w:val="001302F9"/>
    <w:rsid w:val="001304A8"/>
    <w:rsid w:val="001312A7"/>
    <w:rsid w:val="00131AD2"/>
    <w:rsid w:val="00132F9B"/>
    <w:rsid w:val="001352FB"/>
    <w:rsid w:val="0013665C"/>
    <w:rsid w:val="0013795A"/>
    <w:rsid w:val="00137991"/>
    <w:rsid w:val="001401D3"/>
    <w:rsid w:val="00140FE6"/>
    <w:rsid w:val="0014118B"/>
    <w:rsid w:val="00141190"/>
    <w:rsid w:val="0014151C"/>
    <w:rsid w:val="00141D64"/>
    <w:rsid w:val="0014229A"/>
    <w:rsid w:val="00142E88"/>
    <w:rsid w:val="0014327B"/>
    <w:rsid w:val="00144DF1"/>
    <w:rsid w:val="001455A2"/>
    <w:rsid w:val="0014675A"/>
    <w:rsid w:val="001468A4"/>
    <w:rsid w:val="001469DC"/>
    <w:rsid w:val="00146A49"/>
    <w:rsid w:val="00146D51"/>
    <w:rsid w:val="00146E7A"/>
    <w:rsid w:val="00146F6B"/>
    <w:rsid w:val="001475F5"/>
    <w:rsid w:val="0015017A"/>
    <w:rsid w:val="00150A87"/>
    <w:rsid w:val="00151048"/>
    <w:rsid w:val="0015167A"/>
    <w:rsid w:val="001516E1"/>
    <w:rsid w:val="00151882"/>
    <w:rsid w:val="00151A47"/>
    <w:rsid w:val="0015351E"/>
    <w:rsid w:val="00153A8B"/>
    <w:rsid w:val="001543D0"/>
    <w:rsid w:val="00154D53"/>
    <w:rsid w:val="0015642B"/>
    <w:rsid w:val="00157BD7"/>
    <w:rsid w:val="00157BEA"/>
    <w:rsid w:val="0016148F"/>
    <w:rsid w:val="00162933"/>
    <w:rsid w:val="00162D38"/>
    <w:rsid w:val="001640CD"/>
    <w:rsid w:val="00165872"/>
    <w:rsid w:val="00165C96"/>
    <w:rsid w:val="00165ED2"/>
    <w:rsid w:val="001661C5"/>
    <w:rsid w:val="00166BBE"/>
    <w:rsid w:val="00170706"/>
    <w:rsid w:val="00171C98"/>
    <w:rsid w:val="00171E59"/>
    <w:rsid w:val="001727F1"/>
    <w:rsid w:val="00172B32"/>
    <w:rsid w:val="00172E6B"/>
    <w:rsid w:val="00174341"/>
    <w:rsid w:val="001744F8"/>
    <w:rsid w:val="00176186"/>
    <w:rsid w:val="00177154"/>
    <w:rsid w:val="001775D4"/>
    <w:rsid w:val="00177ADD"/>
    <w:rsid w:val="0018002B"/>
    <w:rsid w:val="001804A7"/>
    <w:rsid w:val="00181241"/>
    <w:rsid w:val="001813E3"/>
    <w:rsid w:val="0018176C"/>
    <w:rsid w:val="001824A6"/>
    <w:rsid w:val="0018371A"/>
    <w:rsid w:val="00183B00"/>
    <w:rsid w:val="00184B21"/>
    <w:rsid w:val="001853AE"/>
    <w:rsid w:val="00187BBD"/>
    <w:rsid w:val="0019069B"/>
    <w:rsid w:val="00190F48"/>
    <w:rsid w:val="00191605"/>
    <w:rsid w:val="0019171B"/>
    <w:rsid w:val="0019186C"/>
    <w:rsid w:val="00192FA5"/>
    <w:rsid w:val="001949AE"/>
    <w:rsid w:val="00194F5D"/>
    <w:rsid w:val="001956D3"/>
    <w:rsid w:val="00195721"/>
    <w:rsid w:val="00195D4B"/>
    <w:rsid w:val="001967BA"/>
    <w:rsid w:val="0019739C"/>
    <w:rsid w:val="00197AE3"/>
    <w:rsid w:val="001A0237"/>
    <w:rsid w:val="001A2195"/>
    <w:rsid w:val="001A51E3"/>
    <w:rsid w:val="001A6358"/>
    <w:rsid w:val="001A71F1"/>
    <w:rsid w:val="001A7917"/>
    <w:rsid w:val="001B01F9"/>
    <w:rsid w:val="001B1462"/>
    <w:rsid w:val="001B1902"/>
    <w:rsid w:val="001B37E0"/>
    <w:rsid w:val="001B4444"/>
    <w:rsid w:val="001B7628"/>
    <w:rsid w:val="001C003D"/>
    <w:rsid w:val="001C0BBD"/>
    <w:rsid w:val="001C1063"/>
    <w:rsid w:val="001C3339"/>
    <w:rsid w:val="001C3488"/>
    <w:rsid w:val="001C4106"/>
    <w:rsid w:val="001C48F8"/>
    <w:rsid w:val="001C67F3"/>
    <w:rsid w:val="001C6817"/>
    <w:rsid w:val="001D076E"/>
    <w:rsid w:val="001D1133"/>
    <w:rsid w:val="001D1B2F"/>
    <w:rsid w:val="001D290C"/>
    <w:rsid w:val="001D308F"/>
    <w:rsid w:val="001D3676"/>
    <w:rsid w:val="001D4131"/>
    <w:rsid w:val="001D469F"/>
    <w:rsid w:val="001D519D"/>
    <w:rsid w:val="001D5DD8"/>
    <w:rsid w:val="001D7BC8"/>
    <w:rsid w:val="001E1CDF"/>
    <w:rsid w:val="001E1E14"/>
    <w:rsid w:val="001E433B"/>
    <w:rsid w:val="001E4F02"/>
    <w:rsid w:val="001E5045"/>
    <w:rsid w:val="001E5596"/>
    <w:rsid w:val="001E5C2A"/>
    <w:rsid w:val="001E6588"/>
    <w:rsid w:val="001E66FC"/>
    <w:rsid w:val="001E6FD9"/>
    <w:rsid w:val="001E72A6"/>
    <w:rsid w:val="001E7BF7"/>
    <w:rsid w:val="001F0064"/>
    <w:rsid w:val="001F0278"/>
    <w:rsid w:val="001F0332"/>
    <w:rsid w:val="001F08AC"/>
    <w:rsid w:val="001F0BBD"/>
    <w:rsid w:val="001F1F2B"/>
    <w:rsid w:val="001F22FC"/>
    <w:rsid w:val="001F2D3A"/>
    <w:rsid w:val="001F4D61"/>
    <w:rsid w:val="001F5730"/>
    <w:rsid w:val="001F618D"/>
    <w:rsid w:val="001F6D50"/>
    <w:rsid w:val="001F732B"/>
    <w:rsid w:val="001F7E80"/>
    <w:rsid w:val="00201354"/>
    <w:rsid w:val="00201A50"/>
    <w:rsid w:val="00201E7E"/>
    <w:rsid w:val="00201EBC"/>
    <w:rsid w:val="00202265"/>
    <w:rsid w:val="00202723"/>
    <w:rsid w:val="00203529"/>
    <w:rsid w:val="00203AFB"/>
    <w:rsid w:val="00204AF1"/>
    <w:rsid w:val="002069BD"/>
    <w:rsid w:val="00206D07"/>
    <w:rsid w:val="00207D34"/>
    <w:rsid w:val="00207F32"/>
    <w:rsid w:val="00210885"/>
    <w:rsid w:val="002111D3"/>
    <w:rsid w:val="00211BFC"/>
    <w:rsid w:val="00212194"/>
    <w:rsid w:val="002122A5"/>
    <w:rsid w:val="00213C2B"/>
    <w:rsid w:val="002148E9"/>
    <w:rsid w:val="00214C05"/>
    <w:rsid w:val="00214D5F"/>
    <w:rsid w:val="00214FBC"/>
    <w:rsid w:val="002171E2"/>
    <w:rsid w:val="002200A1"/>
    <w:rsid w:val="0022063C"/>
    <w:rsid w:val="0022098E"/>
    <w:rsid w:val="00220CA3"/>
    <w:rsid w:val="00221B95"/>
    <w:rsid w:val="0022220E"/>
    <w:rsid w:val="0022392C"/>
    <w:rsid w:val="00223F1F"/>
    <w:rsid w:val="002242DD"/>
    <w:rsid w:val="002245E4"/>
    <w:rsid w:val="00225601"/>
    <w:rsid w:val="00226A42"/>
    <w:rsid w:val="00226AC1"/>
    <w:rsid w:val="00226FDA"/>
    <w:rsid w:val="00227C01"/>
    <w:rsid w:val="00230859"/>
    <w:rsid w:val="00230E99"/>
    <w:rsid w:val="00231DE0"/>
    <w:rsid w:val="0023227F"/>
    <w:rsid w:val="00232A58"/>
    <w:rsid w:val="00232DF8"/>
    <w:rsid w:val="00233807"/>
    <w:rsid w:val="00234573"/>
    <w:rsid w:val="00234758"/>
    <w:rsid w:val="00234DF2"/>
    <w:rsid w:val="00237FE1"/>
    <w:rsid w:val="00240041"/>
    <w:rsid w:val="00240121"/>
    <w:rsid w:val="00240372"/>
    <w:rsid w:val="00240902"/>
    <w:rsid w:val="002416CF"/>
    <w:rsid w:val="002417A8"/>
    <w:rsid w:val="002424EA"/>
    <w:rsid w:val="002429EE"/>
    <w:rsid w:val="002433AF"/>
    <w:rsid w:val="00243913"/>
    <w:rsid w:val="00243CE1"/>
    <w:rsid w:val="00244110"/>
    <w:rsid w:val="00244C32"/>
    <w:rsid w:val="002462CA"/>
    <w:rsid w:val="002465D4"/>
    <w:rsid w:val="00246AD2"/>
    <w:rsid w:val="002507F9"/>
    <w:rsid w:val="00250B76"/>
    <w:rsid w:val="00250E9A"/>
    <w:rsid w:val="00251024"/>
    <w:rsid w:val="002518E4"/>
    <w:rsid w:val="00252D33"/>
    <w:rsid w:val="00252F29"/>
    <w:rsid w:val="00253028"/>
    <w:rsid w:val="0025312A"/>
    <w:rsid w:val="00253349"/>
    <w:rsid w:val="00253645"/>
    <w:rsid w:val="00253BA7"/>
    <w:rsid w:val="0025436F"/>
    <w:rsid w:val="002547EB"/>
    <w:rsid w:val="00254E4D"/>
    <w:rsid w:val="002564F6"/>
    <w:rsid w:val="00257E57"/>
    <w:rsid w:val="002601B8"/>
    <w:rsid w:val="00260FD2"/>
    <w:rsid w:val="00262756"/>
    <w:rsid w:val="002629FF"/>
    <w:rsid w:val="00262C7A"/>
    <w:rsid w:val="002635A8"/>
    <w:rsid w:val="002637ED"/>
    <w:rsid w:val="00264B03"/>
    <w:rsid w:val="00265541"/>
    <w:rsid w:val="00265989"/>
    <w:rsid w:val="00265C9C"/>
    <w:rsid w:val="002669D3"/>
    <w:rsid w:val="00267428"/>
    <w:rsid w:val="002705D6"/>
    <w:rsid w:val="00270A96"/>
    <w:rsid w:val="00270F24"/>
    <w:rsid w:val="002729DF"/>
    <w:rsid w:val="0027306A"/>
    <w:rsid w:val="00275D38"/>
    <w:rsid w:val="002766F0"/>
    <w:rsid w:val="002774FA"/>
    <w:rsid w:val="002775B7"/>
    <w:rsid w:val="0028108F"/>
    <w:rsid w:val="0028227E"/>
    <w:rsid w:val="00283857"/>
    <w:rsid w:val="0028396D"/>
    <w:rsid w:val="00283B2B"/>
    <w:rsid w:val="00283BA8"/>
    <w:rsid w:val="0028541E"/>
    <w:rsid w:val="00285514"/>
    <w:rsid w:val="00285765"/>
    <w:rsid w:val="002859F6"/>
    <w:rsid w:val="002867F7"/>
    <w:rsid w:val="00286B50"/>
    <w:rsid w:val="002873C5"/>
    <w:rsid w:val="002908E2"/>
    <w:rsid w:val="00290B34"/>
    <w:rsid w:val="00291066"/>
    <w:rsid w:val="0029134A"/>
    <w:rsid w:val="002915FD"/>
    <w:rsid w:val="00291B7F"/>
    <w:rsid w:val="00291C04"/>
    <w:rsid w:val="00292429"/>
    <w:rsid w:val="00294997"/>
    <w:rsid w:val="00294D73"/>
    <w:rsid w:val="00294E91"/>
    <w:rsid w:val="00294F1F"/>
    <w:rsid w:val="00295002"/>
    <w:rsid w:val="00295683"/>
    <w:rsid w:val="00295F55"/>
    <w:rsid w:val="00297491"/>
    <w:rsid w:val="002A0A35"/>
    <w:rsid w:val="002A0E39"/>
    <w:rsid w:val="002A1CD3"/>
    <w:rsid w:val="002A2ADC"/>
    <w:rsid w:val="002A37D9"/>
    <w:rsid w:val="002A3BCC"/>
    <w:rsid w:val="002A3BE5"/>
    <w:rsid w:val="002A4348"/>
    <w:rsid w:val="002A5BA2"/>
    <w:rsid w:val="002A70ED"/>
    <w:rsid w:val="002A75EA"/>
    <w:rsid w:val="002A78CB"/>
    <w:rsid w:val="002A7975"/>
    <w:rsid w:val="002A7CAD"/>
    <w:rsid w:val="002B093B"/>
    <w:rsid w:val="002B2E23"/>
    <w:rsid w:val="002B367B"/>
    <w:rsid w:val="002B456A"/>
    <w:rsid w:val="002B69D6"/>
    <w:rsid w:val="002B6D25"/>
    <w:rsid w:val="002B6F91"/>
    <w:rsid w:val="002C107F"/>
    <w:rsid w:val="002C2064"/>
    <w:rsid w:val="002C3D5B"/>
    <w:rsid w:val="002C45B5"/>
    <w:rsid w:val="002C562C"/>
    <w:rsid w:val="002C624E"/>
    <w:rsid w:val="002C71AD"/>
    <w:rsid w:val="002C742E"/>
    <w:rsid w:val="002D0985"/>
    <w:rsid w:val="002D0A07"/>
    <w:rsid w:val="002D19DC"/>
    <w:rsid w:val="002D260C"/>
    <w:rsid w:val="002D3B1D"/>
    <w:rsid w:val="002D3FAD"/>
    <w:rsid w:val="002D4576"/>
    <w:rsid w:val="002D52B7"/>
    <w:rsid w:val="002D57B2"/>
    <w:rsid w:val="002D63EB"/>
    <w:rsid w:val="002D684B"/>
    <w:rsid w:val="002D6D37"/>
    <w:rsid w:val="002D7466"/>
    <w:rsid w:val="002D7C0C"/>
    <w:rsid w:val="002E01E3"/>
    <w:rsid w:val="002E0F59"/>
    <w:rsid w:val="002E1172"/>
    <w:rsid w:val="002E1FEE"/>
    <w:rsid w:val="002E2B55"/>
    <w:rsid w:val="002E3E7F"/>
    <w:rsid w:val="002E3EC5"/>
    <w:rsid w:val="002E5CAC"/>
    <w:rsid w:val="002E5FE9"/>
    <w:rsid w:val="002F0DA9"/>
    <w:rsid w:val="002F475F"/>
    <w:rsid w:val="002F4764"/>
    <w:rsid w:val="002F47FA"/>
    <w:rsid w:val="002F5868"/>
    <w:rsid w:val="003003EC"/>
    <w:rsid w:val="00300A4B"/>
    <w:rsid w:val="003016CF"/>
    <w:rsid w:val="0030294D"/>
    <w:rsid w:val="00302DC5"/>
    <w:rsid w:val="00302EEF"/>
    <w:rsid w:val="00304099"/>
    <w:rsid w:val="0030654F"/>
    <w:rsid w:val="00307DAA"/>
    <w:rsid w:val="003100ED"/>
    <w:rsid w:val="0031098C"/>
    <w:rsid w:val="00311A6B"/>
    <w:rsid w:val="00312F69"/>
    <w:rsid w:val="003131E7"/>
    <w:rsid w:val="00315606"/>
    <w:rsid w:val="00315C40"/>
    <w:rsid w:val="00316BBC"/>
    <w:rsid w:val="00317296"/>
    <w:rsid w:val="003175F2"/>
    <w:rsid w:val="00317BE5"/>
    <w:rsid w:val="00317F7A"/>
    <w:rsid w:val="00321A9D"/>
    <w:rsid w:val="00322226"/>
    <w:rsid w:val="003241B8"/>
    <w:rsid w:val="00325CB1"/>
    <w:rsid w:val="00326774"/>
    <w:rsid w:val="00326B12"/>
    <w:rsid w:val="00326D45"/>
    <w:rsid w:val="003308CE"/>
    <w:rsid w:val="003313A4"/>
    <w:rsid w:val="00331905"/>
    <w:rsid w:val="00331ADD"/>
    <w:rsid w:val="00331AEA"/>
    <w:rsid w:val="00332397"/>
    <w:rsid w:val="00333002"/>
    <w:rsid w:val="00334895"/>
    <w:rsid w:val="003363F4"/>
    <w:rsid w:val="00337020"/>
    <w:rsid w:val="00340410"/>
    <w:rsid w:val="00340719"/>
    <w:rsid w:val="00340AC3"/>
    <w:rsid w:val="003411DB"/>
    <w:rsid w:val="00343685"/>
    <w:rsid w:val="00345771"/>
    <w:rsid w:val="003469E7"/>
    <w:rsid w:val="00346E87"/>
    <w:rsid w:val="00346F0E"/>
    <w:rsid w:val="0035003A"/>
    <w:rsid w:val="00350401"/>
    <w:rsid w:val="003506BE"/>
    <w:rsid w:val="00352638"/>
    <w:rsid w:val="00352AA9"/>
    <w:rsid w:val="00352CCC"/>
    <w:rsid w:val="00352DCF"/>
    <w:rsid w:val="00353327"/>
    <w:rsid w:val="00353894"/>
    <w:rsid w:val="00354303"/>
    <w:rsid w:val="003548A0"/>
    <w:rsid w:val="003548FD"/>
    <w:rsid w:val="003549D3"/>
    <w:rsid w:val="00355D20"/>
    <w:rsid w:val="00356C9D"/>
    <w:rsid w:val="003570FC"/>
    <w:rsid w:val="003574E1"/>
    <w:rsid w:val="003606C1"/>
    <w:rsid w:val="00360A3A"/>
    <w:rsid w:val="00360ED9"/>
    <w:rsid w:val="003610BC"/>
    <w:rsid w:val="00361471"/>
    <w:rsid w:val="00361E27"/>
    <w:rsid w:val="00362155"/>
    <w:rsid w:val="00362F7A"/>
    <w:rsid w:val="00363FE8"/>
    <w:rsid w:val="0036588D"/>
    <w:rsid w:val="003661C7"/>
    <w:rsid w:val="0036723C"/>
    <w:rsid w:val="00367BCE"/>
    <w:rsid w:val="00370380"/>
    <w:rsid w:val="00370FCF"/>
    <w:rsid w:val="00371ED9"/>
    <w:rsid w:val="00373FBC"/>
    <w:rsid w:val="00376B9B"/>
    <w:rsid w:val="00376BF3"/>
    <w:rsid w:val="00376D14"/>
    <w:rsid w:val="00376E37"/>
    <w:rsid w:val="00377B3E"/>
    <w:rsid w:val="00381879"/>
    <w:rsid w:val="00382FD0"/>
    <w:rsid w:val="00383035"/>
    <w:rsid w:val="003834F0"/>
    <w:rsid w:val="00383ADA"/>
    <w:rsid w:val="0038471A"/>
    <w:rsid w:val="003847EC"/>
    <w:rsid w:val="00387210"/>
    <w:rsid w:val="00387B53"/>
    <w:rsid w:val="00391917"/>
    <w:rsid w:val="00392B42"/>
    <w:rsid w:val="00393042"/>
    <w:rsid w:val="00394A72"/>
    <w:rsid w:val="003951E0"/>
    <w:rsid w:val="00395A3F"/>
    <w:rsid w:val="00397B86"/>
    <w:rsid w:val="00397CA4"/>
    <w:rsid w:val="003A07AC"/>
    <w:rsid w:val="003A0DA5"/>
    <w:rsid w:val="003A26DC"/>
    <w:rsid w:val="003A300A"/>
    <w:rsid w:val="003A331B"/>
    <w:rsid w:val="003A3361"/>
    <w:rsid w:val="003A3B36"/>
    <w:rsid w:val="003A467D"/>
    <w:rsid w:val="003A5A22"/>
    <w:rsid w:val="003A5CCD"/>
    <w:rsid w:val="003A7ADC"/>
    <w:rsid w:val="003A7D25"/>
    <w:rsid w:val="003B05D8"/>
    <w:rsid w:val="003B05DC"/>
    <w:rsid w:val="003B312B"/>
    <w:rsid w:val="003B322F"/>
    <w:rsid w:val="003B41E9"/>
    <w:rsid w:val="003B57F0"/>
    <w:rsid w:val="003B5F98"/>
    <w:rsid w:val="003B72C0"/>
    <w:rsid w:val="003B761F"/>
    <w:rsid w:val="003C06CB"/>
    <w:rsid w:val="003C0CB6"/>
    <w:rsid w:val="003C1122"/>
    <w:rsid w:val="003C126F"/>
    <w:rsid w:val="003C1F01"/>
    <w:rsid w:val="003C37E4"/>
    <w:rsid w:val="003C5E03"/>
    <w:rsid w:val="003C6691"/>
    <w:rsid w:val="003C6D92"/>
    <w:rsid w:val="003C6E64"/>
    <w:rsid w:val="003C7063"/>
    <w:rsid w:val="003C76F3"/>
    <w:rsid w:val="003C7876"/>
    <w:rsid w:val="003D0069"/>
    <w:rsid w:val="003D015C"/>
    <w:rsid w:val="003D0CD1"/>
    <w:rsid w:val="003D167A"/>
    <w:rsid w:val="003D1887"/>
    <w:rsid w:val="003D1D66"/>
    <w:rsid w:val="003D2D87"/>
    <w:rsid w:val="003D3452"/>
    <w:rsid w:val="003D3723"/>
    <w:rsid w:val="003D4034"/>
    <w:rsid w:val="003D4D17"/>
    <w:rsid w:val="003D534F"/>
    <w:rsid w:val="003D6743"/>
    <w:rsid w:val="003D6942"/>
    <w:rsid w:val="003D6D9B"/>
    <w:rsid w:val="003D6FFD"/>
    <w:rsid w:val="003D785B"/>
    <w:rsid w:val="003D7C67"/>
    <w:rsid w:val="003E05EC"/>
    <w:rsid w:val="003E0965"/>
    <w:rsid w:val="003E0D27"/>
    <w:rsid w:val="003E0DFC"/>
    <w:rsid w:val="003E1414"/>
    <w:rsid w:val="003E2B57"/>
    <w:rsid w:val="003E5180"/>
    <w:rsid w:val="003E594A"/>
    <w:rsid w:val="003E7697"/>
    <w:rsid w:val="003E774A"/>
    <w:rsid w:val="003F0DB5"/>
    <w:rsid w:val="003F298B"/>
    <w:rsid w:val="003F373B"/>
    <w:rsid w:val="003F391F"/>
    <w:rsid w:val="003F41D8"/>
    <w:rsid w:val="003F431F"/>
    <w:rsid w:val="003F471E"/>
    <w:rsid w:val="003F494F"/>
    <w:rsid w:val="003F4D31"/>
    <w:rsid w:val="003F5203"/>
    <w:rsid w:val="003F71F2"/>
    <w:rsid w:val="003F77E5"/>
    <w:rsid w:val="003F7B09"/>
    <w:rsid w:val="0040027D"/>
    <w:rsid w:val="004002A5"/>
    <w:rsid w:val="00402354"/>
    <w:rsid w:val="004053F7"/>
    <w:rsid w:val="004062B6"/>
    <w:rsid w:val="00406873"/>
    <w:rsid w:val="00410E8D"/>
    <w:rsid w:val="00411ED8"/>
    <w:rsid w:val="00412A9C"/>
    <w:rsid w:val="0041311C"/>
    <w:rsid w:val="004131F8"/>
    <w:rsid w:val="004135AA"/>
    <w:rsid w:val="004145B2"/>
    <w:rsid w:val="0041467F"/>
    <w:rsid w:val="00417276"/>
    <w:rsid w:val="00417488"/>
    <w:rsid w:val="004202FA"/>
    <w:rsid w:val="0042170F"/>
    <w:rsid w:val="00421C8E"/>
    <w:rsid w:val="004222C9"/>
    <w:rsid w:val="00422D9D"/>
    <w:rsid w:val="0042317A"/>
    <w:rsid w:val="0042464C"/>
    <w:rsid w:val="00424FAE"/>
    <w:rsid w:val="00427F8A"/>
    <w:rsid w:val="00430736"/>
    <w:rsid w:val="0043138D"/>
    <w:rsid w:val="00433760"/>
    <w:rsid w:val="00433FC0"/>
    <w:rsid w:val="00434612"/>
    <w:rsid w:val="00435789"/>
    <w:rsid w:val="004372BC"/>
    <w:rsid w:val="00437B46"/>
    <w:rsid w:val="00441552"/>
    <w:rsid w:val="00441574"/>
    <w:rsid w:val="0044239C"/>
    <w:rsid w:val="004430FA"/>
    <w:rsid w:val="0044325C"/>
    <w:rsid w:val="004441A6"/>
    <w:rsid w:val="00444DF7"/>
    <w:rsid w:val="0044643E"/>
    <w:rsid w:val="00446532"/>
    <w:rsid w:val="00447A45"/>
    <w:rsid w:val="00447C65"/>
    <w:rsid w:val="0045052A"/>
    <w:rsid w:val="00450BD7"/>
    <w:rsid w:val="00450C0C"/>
    <w:rsid w:val="00453D44"/>
    <w:rsid w:val="00453DBC"/>
    <w:rsid w:val="00455243"/>
    <w:rsid w:val="00456024"/>
    <w:rsid w:val="00456C26"/>
    <w:rsid w:val="004571C9"/>
    <w:rsid w:val="00460BDC"/>
    <w:rsid w:val="0046129C"/>
    <w:rsid w:val="0046197F"/>
    <w:rsid w:val="00462EF0"/>
    <w:rsid w:val="00462F83"/>
    <w:rsid w:val="004633A9"/>
    <w:rsid w:val="00463C45"/>
    <w:rsid w:val="00463C64"/>
    <w:rsid w:val="00463EEE"/>
    <w:rsid w:val="0046408A"/>
    <w:rsid w:val="00465755"/>
    <w:rsid w:val="0046682A"/>
    <w:rsid w:val="0046733B"/>
    <w:rsid w:val="0046780A"/>
    <w:rsid w:val="00470A62"/>
    <w:rsid w:val="00471314"/>
    <w:rsid w:val="00471EA4"/>
    <w:rsid w:val="0047224C"/>
    <w:rsid w:val="004724A1"/>
    <w:rsid w:val="00472834"/>
    <w:rsid w:val="00473028"/>
    <w:rsid w:val="00473E2B"/>
    <w:rsid w:val="00473F95"/>
    <w:rsid w:val="00474533"/>
    <w:rsid w:val="004759FB"/>
    <w:rsid w:val="004761BB"/>
    <w:rsid w:val="004762F2"/>
    <w:rsid w:val="00476483"/>
    <w:rsid w:val="00476E46"/>
    <w:rsid w:val="004774A5"/>
    <w:rsid w:val="00477E48"/>
    <w:rsid w:val="0048058C"/>
    <w:rsid w:val="00480599"/>
    <w:rsid w:val="00480D49"/>
    <w:rsid w:val="00481653"/>
    <w:rsid w:val="004816CB"/>
    <w:rsid w:val="00481EDC"/>
    <w:rsid w:val="00482D3E"/>
    <w:rsid w:val="004833EC"/>
    <w:rsid w:val="00486D50"/>
    <w:rsid w:val="00486FC4"/>
    <w:rsid w:val="0048726A"/>
    <w:rsid w:val="00487502"/>
    <w:rsid w:val="004901A3"/>
    <w:rsid w:val="00490688"/>
    <w:rsid w:val="004907E0"/>
    <w:rsid w:val="00490ECA"/>
    <w:rsid w:val="004914F7"/>
    <w:rsid w:val="00491BE2"/>
    <w:rsid w:val="00494027"/>
    <w:rsid w:val="004945ED"/>
    <w:rsid w:val="004960A6"/>
    <w:rsid w:val="00496625"/>
    <w:rsid w:val="00496CBA"/>
    <w:rsid w:val="00497438"/>
    <w:rsid w:val="00497678"/>
    <w:rsid w:val="004978E1"/>
    <w:rsid w:val="004A02F6"/>
    <w:rsid w:val="004A0D38"/>
    <w:rsid w:val="004A2582"/>
    <w:rsid w:val="004A3C9E"/>
    <w:rsid w:val="004A56E2"/>
    <w:rsid w:val="004A5D3A"/>
    <w:rsid w:val="004A5FC2"/>
    <w:rsid w:val="004A6BFD"/>
    <w:rsid w:val="004B01A7"/>
    <w:rsid w:val="004B0670"/>
    <w:rsid w:val="004B0989"/>
    <w:rsid w:val="004B1958"/>
    <w:rsid w:val="004B1EAA"/>
    <w:rsid w:val="004B22C6"/>
    <w:rsid w:val="004B2FBC"/>
    <w:rsid w:val="004B38E9"/>
    <w:rsid w:val="004B39D1"/>
    <w:rsid w:val="004B3CEC"/>
    <w:rsid w:val="004B3D25"/>
    <w:rsid w:val="004B40CA"/>
    <w:rsid w:val="004B4572"/>
    <w:rsid w:val="004B6682"/>
    <w:rsid w:val="004B6F09"/>
    <w:rsid w:val="004B7026"/>
    <w:rsid w:val="004B7801"/>
    <w:rsid w:val="004C114A"/>
    <w:rsid w:val="004C5095"/>
    <w:rsid w:val="004C5278"/>
    <w:rsid w:val="004C5520"/>
    <w:rsid w:val="004C5547"/>
    <w:rsid w:val="004C641B"/>
    <w:rsid w:val="004C6BF0"/>
    <w:rsid w:val="004C737C"/>
    <w:rsid w:val="004C7D5B"/>
    <w:rsid w:val="004D3751"/>
    <w:rsid w:val="004D3C6A"/>
    <w:rsid w:val="004D4624"/>
    <w:rsid w:val="004D504D"/>
    <w:rsid w:val="004D553C"/>
    <w:rsid w:val="004D5572"/>
    <w:rsid w:val="004D568B"/>
    <w:rsid w:val="004D6026"/>
    <w:rsid w:val="004D75F7"/>
    <w:rsid w:val="004E0E07"/>
    <w:rsid w:val="004E0E4D"/>
    <w:rsid w:val="004E34C6"/>
    <w:rsid w:val="004E4119"/>
    <w:rsid w:val="004E5AAA"/>
    <w:rsid w:val="004E76D2"/>
    <w:rsid w:val="004E7828"/>
    <w:rsid w:val="004E7F67"/>
    <w:rsid w:val="004F09F7"/>
    <w:rsid w:val="004F1FC7"/>
    <w:rsid w:val="004F226A"/>
    <w:rsid w:val="004F2B17"/>
    <w:rsid w:val="004F38E9"/>
    <w:rsid w:val="004F3936"/>
    <w:rsid w:val="004F4413"/>
    <w:rsid w:val="004F4891"/>
    <w:rsid w:val="004F49C3"/>
    <w:rsid w:val="004F4F38"/>
    <w:rsid w:val="004F64A2"/>
    <w:rsid w:val="004F7B1D"/>
    <w:rsid w:val="005000EF"/>
    <w:rsid w:val="005027E0"/>
    <w:rsid w:val="00502F9B"/>
    <w:rsid w:val="00504394"/>
    <w:rsid w:val="00505F2D"/>
    <w:rsid w:val="00507B99"/>
    <w:rsid w:val="00510116"/>
    <w:rsid w:val="00510363"/>
    <w:rsid w:val="00510751"/>
    <w:rsid w:val="00511DAC"/>
    <w:rsid w:val="00511DB2"/>
    <w:rsid w:val="005136AB"/>
    <w:rsid w:val="00513EB6"/>
    <w:rsid w:val="00514C71"/>
    <w:rsid w:val="00514E28"/>
    <w:rsid w:val="005150CB"/>
    <w:rsid w:val="00515A23"/>
    <w:rsid w:val="00515AB1"/>
    <w:rsid w:val="005167FB"/>
    <w:rsid w:val="0051686E"/>
    <w:rsid w:val="005205F0"/>
    <w:rsid w:val="0052075A"/>
    <w:rsid w:val="00520847"/>
    <w:rsid w:val="0052108C"/>
    <w:rsid w:val="005216BA"/>
    <w:rsid w:val="005217B6"/>
    <w:rsid w:val="00521EEA"/>
    <w:rsid w:val="00521F61"/>
    <w:rsid w:val="0052286B"/>
    <w:rsid w:val="00524BCD"/>
    <w:rsid w:val="00525783"/>
    <w:rsid w:val="005269E0"/>
    <w:rsid w:val="005279F9"/>
    <w:rsid w:val="00527D49"/>
    <w:rsid w:val="00530071"/>
    <w:rsid w:val="00530100"/>
    <w:rsid w:val="005303BF"/>
    <w:rsid w:val="005327B6"/>
    <w:rsid w:val="00534516"/>
    <w:rsid w:val="00534924"/>
    <w:rsid w:val="00536A6B"/>
    <w:rsid w:val="0054130C"/>
    <w:rsid w:val="005416E6"/>
    <w:rsid w:val="00542D36"/>
    <w:rsid w:val="0054364B"/>
    <w:rsid w:val="00543D06"/>
    <w:rsid w:val="0054565D"/>
    <w:rsid w:val="00546565"/>
    <w:rsid w:val="00547D04"/>
    <w:rsid w:val="00550C87"/>
    <w:rsid w:val="00550F6B"/>
    <w:rsid w:val="00550FAE"/>
    <w:rsid w:val="00551AB7"/>
    <w:rsid w:val="00553839"/>
    <w:rsid w:val="005547B8"/>
    <w:rsid w:val="00554E35"/>
    <w:rsid w:val="005562FD"/>
    <w:rsid w:val="00556361"/>
    <w:rsid w:val="00556BD9"/>
    <w:rsid w:val="00557939"/>
    <w:rsid w:val="00557AFC"/>
    <w:rsid w:val="00557DF0"/>
    <w:rsid w:val="00561941"/>
    <w:rsid w:val="005621EF"/>
    <w:rsid w:val="00563B7D"/>
    <w:rsid w:val="00567405"/>
    <w:rsid w:val="00570022"/>
    <w:rsid w:val="005709AB"/>
    <w:rsid w:val="00571B75"/>
    <w:rsid w:val="00571CBF"/>
    <w:rsid w:val="005745EB"/>
    <w:rsid w:val="00574669"/>
    <w:rsid w:val="005748A3"/>
    <w:rsid w:val="00575A58"/>
    <w:rsid w:val="00576198"/>
    <w:rsid w:val="00577665"/>
    <w:rsid w:val="005807E8"/>
    <w:rsid w:val="00581B5E"/>
    <w:rsid w:val="00581C60"/>
    <w:rsid w:val="0058320C"/>
    <w:rsid w:val="005840AA"/>
    <w:rsid w:val="00584B29"/>
    <w:rsid w:val="0058517A"/>
    <w:rsid w:val="0058524D"/>
    <w:rsid w:val="00585714"/>
    <w:rsid w:val="00585A1B"/>
    <w:rsid w:val="005860D1"/>
    <w:rsid w:val="005900BA"/>
    <w:rsid w:val="005908F9"/>
    <w:rsid w:val="005909E0"/>
    <w:rsid w:val="00590C7E"/>
    <w:rsid w:val="0059195E"/>
    <w:rsid w:val="00591E4C"/>
    <w:rsid w:val="00592560"/>
    <w:rsid w:val="005925FA"/>
    <w:rsid w:val="00592B58"/>
    <w:rsid w:val="00593B2A"/>
    <w:rsid w:val="00593F04"/>
    <w:rsid w:val="00593F62"/>
    <w:rsid w:val="005942AF"/>
    <w:rsid w:val="00594592"/>
    <w:rsid w:val="00594AA1"/>
    <w:rsid w:val="005962BC"/>
    <w:rsid w:val="00596795"/>
    <w:rsid w:val="00596BAA"/>
    <w:rsid w:val="005A0320"/>
    <w:rsid w:val="005A0542"/>
    <w:rsid w:val="005A0CB6"/>
    <w:rsid w:val="005A1013"/>
    <w:rsid w:val="005A1381"/>
    <w:rsid w:val="005A23D0"/>
    <w:rsid w:val="005A330E"/>
    <w:rsid w:val="005A3457"/>
    <w:rsid w:val="005A5CD6"/>
    <w:rsid w:val="005A675F"/>
    <w:rsid w:val="005A6AC9"/>
    <w:rsid w:val="005A7A84"/>
    <w:rsid w:val="005B0278"/>
    <w:rsid w:val="005B027E"/>
    <w:rsid w:val="005B054C"/>
    <w:rsid w:val="005B0ECA"/>
    <w:rsid w:val="005B0F51"/>
    <w:rsid w:val="005B10EA"/>
    <w:rsid w:val="005B150C"/>
    <w:rsid w:val="005B1961"/>
    <w:rsid w:val="005B246B"/>
    <w:rsid w:val="005B2E57"/>
    <w:rsid w:val="005B328D"/>
    <w:rsid w:val="005B3A7D"/>
    <w:rsid w:val="005C069E"/>
    <w:rsid w:val="005C070B"/>
    <w:rsid w:val="005C1BED"/>
    <w:rsid w:val="005C1EF3"/>
    <w:rsid w:val="005C1FDC"/>
    <w:rsid w:val="005C26B6"/>
    <w:rsid w:val="005C3B2B"/>
    <w:rsid w:val="005C5422"/>
    <w:rsid w:val="005C54D2"/>
    <w:rsid w:val="005C557C"/>
    <w:rsid w:val="005C5613"/>
    <w:rsid w:val="005C60EC"/>
    <w:rsid w:val="005C679E"/>
    <w:rsid w:val="005D0B4C"/>
    <w:rsid w:val="005D0BD3"/>
    <w:rsid w:val="005D1A8C"/>
    <w:rsid w:val="005D3A9F"/>
    <w:rsid w:val="005D4865"/>
    <w:rsid w:val="005D5514"/>
    <w:rsid w:val="005D5AEF"/>
    <w:rsid w:val="005D643A"/>
    <w:rsid w:val="005D6836"/>
    <w:rsid w:val="005D76C7"/>
    <w:rsid w:val="005E005D"/>
    <w:rsid w:val="005E05F6"/>
    <w:rsid w:val="005E11E8"/>
    <w:rsid w:val="005E1222"/>
    <w:rsid w:val="005E1DBF"/>
    <w:rsid w:val="005E2DB6"/>
    <w:rsid w:val="005E40F0"/>
    <w:rsid w:val="005E48BC"/>
    <w:rsid w:val="005E51B4"/>
    <w:rsid w:val="005E52B4"/>
    <w:rsid w:val="005E54CC"/>
    <w:rsid w:val="005E5888"/>
    <w:rsid w:val="005E5FFA"/>
    <w:rsid w:val="005E689A"/>
    <w:rsid w:val="005E6E18"/>
    <w:rsid w:val="005E7304"/>
    <w:rsid w:val="005E761C"/>
    <w:rsid w:val="005E7DCE"/>
    <w:rsid w:val="005F0F18"/>
    <w:rsid w:val="005F1302"/>
    <w:rsid w:val="005F3966"/>
    <w:rsid w:val="005F3A1E"/>
    <w:rsid w:val="005F4AC0"/>
    <w:rsid w:val="005F539B"/>
    <w:rsid w:val="005F6E0A"/>
    <w:rsid w:val="005F6E71"/>
    <w:rsid w:val="006008B8"/>
    <w:rsid w:val="00602369"/>
    <w:rsid w:val="00603D22"/>
    <w:rsid w:val="0060453F"/>
    <w:rsid w:val="00604BD8"/>
    <w:rsid w:val="00604EE7"/>
    <w:rsid w:val="0060538F"/>
    <w:rsid w:val="006054F3"/>
    <w:rsid w:val="00606293"/>
    <w:rsid w:val="0060646B"/>
    <w:rsid w:val="006065BC"/>
    <w:rsid w:val="006068DC"/>
    <w:rsid w:val="006076CA"/>
    <w:rsid w:val="00610F94"/>
    <w:rsid w:val="006112DF"/>
    <w:rsid w:val="00611634"/>
    <w:rsid w:val="006118EF"/>
    <w:rsid w:val="00611C9B"/>
    <w:rsid w:val="00612DAE"/>
    <w:rsid w:val="00612EEB"/>
    <w:rsid w:val="0061606D"/>
    <w:rsid w:val="00620346"/>
    <w:rsid w:val="006204EF"/>
    <w:rsid w:val="00622B75"/>
    <w:rsid w:val="006254F0"/>
    <w:rsid w:val="00625861"/>
    <w:rsid w:val="00625BF9"/>
    <w:rsid w:val="006301C5"/>
    <w:rsid w:val="00630F5E"/>
    <w:rsid w:val="00631C8B"/>
    <w:rsid w:val="00632F6C"/>
    <w:rsid w:val="00635263"/>
    <w:rsid w:val="00635816"/>
    <w:rsid w:val="00635E3B"/>
    <w:rsid w:val="00640609"/>
    <w:rsid w:val="006407A8"/>
    <w:rsid w:val="00640911"/>
    <w:rsid w:val="006416E3"/>
    <w:rsid w:val="00642A24"/>
    <w:rsid w:val="00642D43"/>
    <w:rsid w:val="0064304E"/>
    <w:rsid w:val="006436B5"/>
    <w:rsid w:val="0064419B"/>
    <w:rsid w:val="00644223"/>
    <w:rsid w:val="00644585"/>
    <w:rsid w:val="00645225"/>
    <w:rsid w:val="006456E3"/>
    <w:rsid w:val="00645F5A"/>
    <w:rsid w:val="0064661C"/>
    <w:rsid w:val="00646658"/>
    <w:rsid w:val="00647185"/>
    <w:rsid w:val="00647682"/>
    <w:rsid w:val="0065043E"/>
    <w:rsid w:val="006517CD"/>
    <w:rsid w:val="00652EAE"/>
    <w:rsid w:val="00653AEF"/>
    <w:rsid w:val="00653F7C"/>
    <w:rsid w:val="00655228"/>
    <w:rsid w:val="006552F2"/>
    <w:rsid w:val="00656359"/>
    <w:rsid w:val="00656B5C"/>
    <w:rsid w:val="00657BBE"/>
    <w:rsid w:val="00661479"/>
    <w:rsid w:val="00661605"/>
    <w:rsid w:val="006618AE"/>
    <w:rsid w:val="00661F5A"/>
    <w:rsid w:val="00661F76"/>
    <w:rsid w:val="006629BC"/>
    <w:rsid w:val="00664231"/>
    <w:rsid w:val="0066523F"/>
    <w:rsid w:val="00665692"/>
    <w:rsid w:val="00665FB9"/>
    <w:rsid w:val="00666EEC"/>
    <w:rsid w:val="0066750E"/>
    <w:rsid w:val="00670EAA"/>
    <w:rsid w:val="00671CAA"/>
    <w:rsid w:val="006722EB"/>
    <w:rsid w:val="00672304"/>
    <w:rsid w:val="006724F3"/>
    <w:rsid w:val="00673A4B"/>
    <w:rsid w:val="006747EB"/>
    <w:rsid w:val="00674866"/>
    <w:rsid w:val="00674B69"/>
    <w:rsid w:val="00675125"/>
    <w:rsid w:val="00675A6B"/>
    <w:rsid w:val="0067673F"/>
    <w:rsid w:val="00677A1F"/>
    <w:rsid w:val="00680298"/>
    <w:rsid w:val="00681F5B"/>
    <w:rsid w:val="006832AB"/>
    <w:rsid w:val="006836E2"/>
    <w:rsid w:val="00684628"/>
    <w:rsid w:val="00685612"/>
    <w:rsid w:val="00685618"/>
    <w:rsid w:val="006900ED"/>
    <w:rsid w:val="00691285"/>
    <w:rsid w:val="006922FE"/>
    <w:rsid w:val="0069257E"/>
    <w:rsid w:val="00693E82"/>
    <w:rsid w:val="00694239"/>
    <w:rsid w:val="006949BE"/>
    <w:rsid w:val="0069521F"/>
    <w:rsid w:val="0069669B"/>
    <w:rsid w:val="00697813"/>
    <w:rsid w:val="006A01A9"/>
    <w:rsid w:val="006A0CB2"/>
    <w:rsid w:val="006A12FE"/>
    <w:rsid w:val="006A22BE"/>
    <w:rsid w:val="006A2AFC"/>
    <w:rsid w:val="006A2D25"/>
    <w:rsid w:val="006A2FB8"/>
    <w:rsid w:val="006A3A08"/>
    <w:rsid w:val="006A3A80"/>
    <w:rsid w:val="006A3D50"/>
    <w:rsid w:val="006A3E1F"/>
    <w:rsid w:val="006A46E2"/>
    <w:rsid w:val="006A470E"/>
    <w:rsid w:val="006A6985"/>
    <w:rsid w:val="006A6C61"/>
    <w:rsid w:val="006B0550"/>
    <w:rsid w:val="006B0EBE"/>
    <w:rsid w:val="006B1582"/>
    <w:rsid w:val="006B1736"/>
    <w:rsid w:val="006B17C9"/>
    <w:rsid w:val="006B2069"/>
    <w:rsid w:val="006B3388"/>
    <w:rsid w:val="006B37B0"/>
    <w:rsid w:val="006B4D33"/>
    <w:rsid w:val="006B5159"/>
    <w:rsid w:val="006B56E7"/>
    <w:rsid w:val="006B6F70"/>
    <w:rsid w:val="006C37C8"/>
    <w:rsid w:val="006C383E"/>
    <w:rsid w:val="006C3B9C"/>
    <w:rsid w:val="006C3E00"/>
    <w:rsid w:val="006C3F85"/>
    <w:rsid w:val="006C45D6"/>
    <w:rsid w:val="006C565C"/>
    <w:rsid w:val="006C6487"/>
    <w:rsid w:val="006C7D28"/>
    <w:rsid w:val="006C7FB7"/>
    <w:rsid w:val="006D09C9"/>
    <w:rsid w:val="006D1808"/>
    <w:rsid w:val="006D195D"/>
    <w:rsid w:val="006D1E64"/>
    <w:rsid w:val="006D2548"/>
    <w:rsid w:val="006D25C2"/>
    <w:rsid w:val="006D30D2"/>
    <w:rsid w:val="006D351D"/>
    <w:rsid w:val="006D389F"/>
    <w:rsid w:val="006D3D0F"/>
    <w:rsid w:val="006D50C9"/>
    <w:rsid w:val="006D5747"/>
    <w:rsid w:val="006D622D"/>
    <w:rsid w:val="006D67B8"/>
    <w:rsid w:val="006D78D4"/>
    <w:rsid w:val="006E00A2"/>
    <w:rsid w:val="006E03E2"/>
    <w:rsid w:val="006E1305"/>
    <w:rsid w:val="006E16EC"/>
    <w:rsid w:val="006E1E15"/>
    <w:rsid w:val="006E239C"/>
    <w:rsid w:val="006E3E32"/>
    <w:rsid w:val="006E51D7"/>
    <w:rsid w:val="006E5FA5"/>
    <w:rsid w:val="006E76EC"/>
    <w:rsid w:val="006E7948"/>
    <w:rsid w:val="006E7D99"/>
    <w:rsid w:val="006F0992"/>
    <w:rsid w:val="006F0CC8"/>
    <w:rsid w:val="006F0F25"/>
    <w:rsid w:val="006F13E6"/>
    <w:rsid w:val="006F16E9"/>
    <w:rsid w:val="006F187A"/>
    <w:rsid w:val="006F1B00"/>
    <w:rsid w:val="006F2D61"/>
    <w:rsid w:val="006F649D"/>
    <w:rsid w:val="006F6629"/>
    <w:rsid w:val="006F685F"/>
    <w:rsid w:val="00700269"/>
    <w:rsid w:val="00702614"/>
    <w:rsid w:val="0070314F"/>
    <w:rsid w:val="007031F7"/>
    <w:rsid w:val="00703682"/>
    <w:rsid w:val="007038C1"/>
    <w:rsid w:val="0070394F"/>
    <w:rsid w:val="007047E2"/>
    <w:rsid w:val="00704ECE"/>
    <w:rsid w:val="00704F86"/>
    <w:rsid w:val="00705D7F"/>
    <w:rsid w:val="007065DD"/>
    <w:rsid w:val="00710286"/>
    <w:rsid w:val="007112F8"/>
    <w:rsid w:val="00711C84"/>
    <w:rsid w:val="00712635"/>
    <w:rsid w:val="0071396B"/>
    <w:rsid w:val="00714381"/>
    <w:rsid w:val="00714B05"/>
    <w:rsid w:val="0071513E"/>
    <w:rsid w:val="007158CC"/>
    <w:rsid w:val="00717CA4"/>
    <w:rsid w:val="0072046B"/>
    <w:rsid w:val="00720FF9"/>
    <w:rsid w:val="0072324E"/>
    <w:rsid w:val="00723892"/>
    <w:rsid w:val="00723926"/>
    <w:rsid w:val="00724036"/>
    <w:rsid w:val="007261E1"/>
    <w:rsid w:val="00726CF1"/>
    <w:rsid w:val="007309EA"/>
    <w:rsid w:val="00731BC1"/>
    <w:rsid w:val="00732C3B"/>
    <w:rsid w:val="00732DE1"/>
    <w:rsid w:val="00733061"/>
    <w:rsid w:val="00734111"/>
    <w:rsid w:val="00734CF7"/>
    <w:rsid w:val="00736216"/>
    <w:rsid w:val="00736878"/>
    <w:rsid w:val="007368B1"/>
    <w:rsid w:val="0073783A"/>
    <w:rsid w:val="00737976"/>
    <w:rsid w:val="00740930"/>
    <w:rsid w:val="00742FD6"/>
    <w:rsid w:val="00743CA3"/>
    <w:rsid w:val="0074634E"/>
    <w:rsid w:val="007464F9"/>
    <w:rsid w:val="00747D42"/>
    <w:rsid w:val="00750691"/>
    <w:rsid w:val="00750D99"/>
    <w:rsid w:val="00750FAE"/>
    <w:rsid w:val="00752321"/>
    <w:rsid w:val="007523D1"/>
    <w:rsid w:val="00752561"/>
    <w:rsid w:val="00752E4E"/>
    <w:rsid w:val="00753370"/>
    <w:rsid w:val="007536D8"/>
    <w:rsid w:val="007540BE"/>
    <w:rsid w:val="00754F20"/>
    <w:rsid w:val="007554E3"/>
    <w:rsid w:val="0075588E"/>
    <w:rsid w:val="007559A1"/>
    <w:rsid w:val="007567CE"/>
    <w:rsid w:val="007574FA"/>
    <w:rsid w:val="007578F5"/>
    <w:rsid w:val="0076000D"/>
    <w:rsid w:val="00760928"/>
    <w:rsid w:val="00760AD1"/>
    <w:rsid w:val="007615C3"/>
    <w:rsid w:val="007619CD"/>
    <w:rsid w:val="00762144"/>
    <w:rsid w:val="00762F91"/>
    <w:rsid w:val="007633A5"/>
    <w:rsid w:val="0076444E"/>
    <w:rsid w:val="00764AFA"/>
    <w:rsid w:val="00765076"/>
    <w:rsid w:val="007665E7"/>
    <w:rsid w:val="0076673C"/>
    <w:rsid w:val="00766FEC"/>
    <w:rsid w:val="0076777D"/>
    <w:rsid w:val="00770BD2"/>
    <w:rsid w:val="00770D56"/>
    <w:rsid w:val="00771115"/>
    <w:rsid w:val="00774562"/>
    <w:rsid w:val="00775A57"/>
    <w:rsid w:val="00775F0A"/>
    <w:rsid w:val="00776784"/>
    <w:rsid w:val="00777A0E"/>
    <w:rsid w:val="0078211C"/>
    <w:rsid w:val="0078262E"/>
    <w:rsid w:val="0078299A"/>
    <w:rsid w:val="00783F5A"/>
    <w:rsid w:val="0078565E"/>
    <w:rsid w:val="00785F92"/>
    <w:rsid w:val="00786E78"/>
    <w:rsid w:val="0079040F"/>
    <w:rsid w:val="00790CE7"/>
    <w:rsid w:val="0079159C"/>
    <w:rsid w:val="007916A2"/>
    <w:rsid w:val="00792159"/>
    <w:rsid w:val="00792900"/>
    <w:rsid w:val="00792B77"/>
    <w:rsid w:val="00792C2D"/>
    <w:rsid w:val="007945C5"/>
    <w:rsid w:val="00795321"/>
    <w:rsid w:val="00795AF0"/>
    <w:rsid w:val="00795DB3"/>
    <w:rsid w:val="00796894"/>
    <w:rsid w:val="007969D3"/>
    <w:rsid w:val="00797566"/>
    <w:rsid w:val="007A0600"/>
    <w:rsid w:val="007A0A24"/>
    <w:rsid w:val="007A1436"/>
    <w:rsid w:val="007A18A2"/>
    <w:rsid w:val="007A250B"/>
    <w:rsid w:val="007A4853"/>
    <w:rsid w:val="007A50B7"/>
    <w:rsid w:val="007A557F"/>
    <w:rsid w:val="007A63EC"/>
    <w:rsid w:val="007A7A8B"/>
    <w:rsid w:val="007A7B02"/>
    <w:rsid w:val="007B0907"/>
    <w:rsid w:val="007B0982"/>
    <w:rsid w:val="007B0E1D"/>
    <w:rsid w:val="007B1305"/>
    <w:rsid w:val="007B152A"/>
    <w:rsid w:val="007B1D91"/>
    <w:rsid w:val="007B2A58"/>
    <w:rsid w:val="007B31FE"/>
    <w:rsid w:val="007B42C7"/>
    <w:rsid w:val="007B57B4"/>
    <w:rsid w:val="007B6356"/>
    <w:rsid w:val="007B64C6"/>
    <w:rsid w:val="007B750A"/>
    <w:rsid w:val="007B7702"/>
    <w:rsid w:val="007B7D76"/>
    <w:rsid w:val="007B7E15"/>
    <w:rsid w:val="007C0EEB"/>
    <w:rsid w:val="007C1DE3"/>
    <w:rsid w:val="007C1DEC"/>
    <w:rsid w:val="007C2009"/>
    <w:rsid w:val="007C2829"/>
    <w:rsid w:val="007C3217"/>
    <w:rsid w:val="007C3CEC"/>
    <w:rsid w:val="007C49B4"/>
    <w:rsid w:val="007C59C0"/>
    <w:rsid w:val="007D0283"/>
    <w:rsid w:val="007D056B"/>
    <w:rsid w:val="007D06CE"/>
    <w:rsid w:val="007D1920"/>
    <w:rsid w:val="007D2B73"/>
    <w:rsid w:val="007D2CB0"/>
    <w:rsid w:val="007D2F98"/>
    <w:rsid w:val="007D34B8"/>
    <w:rsid w:val="007D3BA2"/>
    <w:rsid w:val="007D45F6"/>
    <w:rsid w:val="007D466D"/>
    <w:rsid w:val="007D6C9D"/>
    <w:rsid w:val="007D6FC2"/>
    <w:rsid w:val="007D7265"/>
    <w:rsid w:val="007D7A1E"/>
    <w:rsid w:val="007E12E0"/>
    <w:rsid w:val="007E1786"/>
    <w:rsid w:val="007E305E"/>
    <w:rsid w:val="007E34CE"/>
    <w:rsid w:val="007E38CC"/>
    <w:rsid w:val="007E6C94"/>
    <w:rsid w:val="007E6D08"/>
    <w:rsid w:val="007E6F13"/>
    <w:rsid w:val="007E725E"/>
    <w:rsid w:val="007E75CC"/>
    <w:rsid w:val="007F05BE"/>
    <w:rsid w:val="007F0AD0"/>
    <w:rsid w:val="007F0B05"/>
    <w:rsid w:val="007F0C99"/>
    <w:rsid w:val="007F0EA2"/>
    <w:rsid w:val="007F1973"/>
    <w:rsid w:val="007F2243"/>
    <w:rsid w:val="007F3B0B"/>
    <w:rsid w:val="007F509B"/>
    <w:rsid w:val="007F54C2"/>
    <w:rsid w:val="007F5928"/>
    <w:rsid w:val="007F5E28"/>
    <w:rsid w:val="007F6216"/>
    <w:rsid w:val="007F64BF"/>
    <w:rsid w:val="007F6E24"/>
    <w:rsid w:val="0080146F"/>
    <w:rsid w:val="008023B4"/>
    <w:rsid w:val="008025DE"/>
    <w:rsid w:val="00802F78"/>
    <w:rsid w:val="00802FE3"/>
    <w:rsid w:val="00803383"/>
    <w:rsid w:val="0080388E"/>
    <w:rsid w:val="00803DCB"/>
    <w:rsid w:val="00804BAE"/>
    <w:rsid w:val="00804CB8"/>
    <w:rsid w:val="00805D0C"/>
    <w:rsid w:val="00805D6A"/>
    <w:rsid w:val="008068F0"/>
    <w:rsid w:val="008078A6"/>
    <w:rsid w:val="00810289"/>
    <w:rsid w:val="00810FBC"/>
    <w:rsid w:val="00811BBA"/>
    <w:rsid w:val="00811EAB"/>
    <w:rsid w:val="0081285F"/>
    <w:rsid w:val="00813241"/>
    <w:rsid w:val="00813B07"/>
    <w:rsid w:val="008144A3"/>
    <w:rsid w:val="008145C0"/>
    <w:rsid w:val="00815E68"/>
    <w:rsid w:val="00816BCF"/>
    <w:rsid w:val="00816F19"/>
    <w:rsid w:val="00817A76"/>
    <w:rsid w:val="0082089F"/>
    <w:rsid w:val="0082131F"/>
    <w:rsid w:val="00821620"/>
    <w:rsid w:val="008216FA"/>
    <w:rsid w:val="00821B38"/>
    <w:rsid w:val="00822B2B"/>
    <w:rsid w:val="008233AE"/>
    <w:rsid w:val="00823A43"/>
    <w:rsid w:val="00824C6E"/>
    <w:rsid w:val="00824D1D"/>
    <w:rsid w:val="00826120"/>
    <w:rsid w:val="008267DC"/>
    <w:rsid w:val="00827686"/>
    <w:rsid w:val="00831651"/>
    <w:rsid w:val="00831655"/>
    <w:rsid w:val="008329EF"/>
    <w:rsid w:val="0083306B"/>
    <w:rsid w:val="00833F42"/>
    <w:rsid w:val="00834055"/>
    <w:rsid w:val="00835FA4"/>
    <w:rsid w:val="00836888"/>
    <w:rsid w:val="00840A62"/>
    <w:rsid w:val="008418DE"/>
    <w:rsid w:val="008421F5"/>
    <w:rsid w:val="008426BA"/>
    <w:rsid w:val="00843D9D"/>
    <w:rsid w:val="00844589"/>
    <w:rsid w:val="00844C75"/>
    <w:rsid w:val="00845133"/>
    <w:rsid w:val="00845593"/>
    <w:rsid w:val="00847826"/>
    <w:rsid w:val="00847ADB"/>
    <w:rsid w:val="00850590"/>
    <w:rsid w:val="00851351"/>
    <w:rsid w:val="008513DB"/>
    <w:rsid w:val="00851405"/>
    <w:rsid w:val="00851A1A"/>
    <w:rsid w:val="00852B9D"/>
    <w:rsid w:val="00852F9A"/>
    <w:rsid w:val="00853DB6"/>
    <w:rsid w:val="008548A9"/>
    <w:rsid w:val="00854B5B"/>
    <w:rsid w:val="00854D08"/>
    <w:rsid w:val="00854FCA"/>
    <w:rsid w:val="008554FD"/>
    <w:rsid w:val="008557E9"/>
    <w:rsid w:val="00855FED"/>
    <w:rsid w:val="00856033"/>
    <w:rsid w:val="00857001"/>
    <w:rsid w:val="0085736B"/>
    <w:rsid w:val="0086166A"/>
    <w:rsid w:val="0086175C"/>
    <w:rsid w:val="00862A83"/>
    <w:rsid w:val="00864C2D"/>
    <w:rsid w:val="008652E9"/>
    <w:rsid w:val="00866AAB"/>
    <w:rsid w:val="00871A1B"/>
    <w:rsid w:val="00872153"/>
    <w:rsid w:val="00872243"/>
    <w:rsid w:val="0087247E"/>
    <w:rsid w:val="00873665"/>
    <w:rsid w:val="00873AD5"/>
    <w:rsid w:val="00874C6E"/>
    <w:rsid w:val="00875804"/>
    <w:rsid w:val="00875B0B"/>
    <w:rsid w:val="00877D83"/>
    <w:rsid w:val="0088208C"/>
    <w:rsid w:val="008830CF"/>
    <w:rsid w:val="008832E1"/>
    <w:rsid w:val="00884280"/>
    <w:rsid w:val="00886432"/>
    <w:rsid w:val="00886F3D"/>
    <w:rsid w:val="008871C2"/>
    <w:rsid w:val="00887254"/>
    <w:rsid w:val="00891851"/>
    <w:rsid w:val="00892C00"/>
    <w:rsid w:val="0089310F"/>
    <w:rsid w:val="0089483F"/>
    <w:rsid w:val="00894EE9"/>
    <w:rsid w:val="00895854"/>
    <w:rsid w:val="00896FD3"/>
    <w:rsid w:val="00897762"/>
    <w:rsid w:val="008A1A8D"/>
    <w:rsid w:val="008A3859"/>
    <w:rsid w:val="008A41F0"/>
    <w:rsid w:val="008A48A8"/>
    <w:rsid w:val="008A62BC"/>
    <w:rsid w:val="008A66F9"/>
    <w:rsid w:val="008A754D"/>
    <w:rsid w:val="008B001B"/>
    <w:rsid w:val="008B0E25"/>
    <w:rsid w:val="008B1A51"/>
    <w:rsid w:val="008B237A"/>
    <w:rsid w:val="008B453A"/>
    <w:rsid w:val="008B5638"/>
    <w:rsid w:val="008B5AA1"/>
    <w:rsid w:val="008B643F"/>
    <w:rsid w:val="008C02FC"/>
    <w:rsid w:val="008C045A"/>
    <w:rsid w:val="008C0916"/>
    <w:rsid w:val="008C28DE"/>
    <w:rsid w:val="008C2AB8"/>
    <w:rsid w:val="008C2C00"/>
    <w:rsid w:val="008C37B4"/>
    <w:rsid w:val="008C3B75"/>
    <w:rsid w:val="008C4F3B"/>
    <w:rsid w:val="008C505E"/>
    <w:rsid w:val="008C5D2F"/>
    <w:rsid w:val="008C6357"/>
    <w:rsid w:val="008C714C"/>
    <w:rsid w:val="008C72D0"/>
    <w:rsid w:val="008C737C"/>
    <w:rsid w:val="008C747A"/>
    <w:rsid w:val="008D0080"/>
    <w:rsid w:val="008D052D"/>
    <w:rsid w:val="008D0DB8"/>
    <w:rsid w:val="008D1263"/>
    <w:rsid w:val="008D245A"/>
    <w:rsid w:val="008D327A"/>
    <w:rsid w:val="008D3F15"/>
    <w:rsid w:val="008D542D"/>
    <w:rsid w:val="008D64C5"/>
    <w:rsid w:val="008D7715"/>
    <w:rsid w:val="008D77F3"/>
    <w:rsid w:val="008D78BC"/>
    <w:rsid w:val="008E0DC1"/>
    <w:rsid w:val="008E1982"/>
    <w:rsid w:val="008E1CFB"/>
    <w:rsid w:val="008E1E8B"/>
    <w:rsid w:val="008E2567"/>
    <w:rsid w:val="008E278D"/>
    <w:rsid w:val="008E2FB9"/>
    <w:rsid w:val="008E40A8"/>
    <w:rsid w:val="008E5093"/>
    <w:rsid w:val="008E5D6E"/>
    <w:rsid w:val="008F0EF6"/>
    <w:rsid w:val="008F0FDE"/>
    <w:rsid w:val="008F20C1"/>
    <w:rsid w:val="008F38E2"/>
    <w:rsid w:val="008F4CAE"/>
    <w:rsid w:val="008F54A9"/>
    <w:rsid w:val="008F5746"/>
    <w:rsid w:val="008F73AA"/>
    <w:rsid w:val="00900259"/>
    <w:rsid w:val="00900680"/>
    <w:rsid w:val="00901056"/>
    <w:rsid w:val="009015E9"/>
    <w:rsid w:val="0090198C"/>
    <w:rsid w:val="00903921"/>
    <w:rsid w:val="00904572"/>
    <w:rsid w:val="00905630"/>
    <w:rsid w:val="00906C48"/>
    <w:rsid w:val="00907696"/>
    <w:rsid w:val="00910219"/>
    <w:rsid w:val="00910BF9"/>
    <w:rsid w:val="00910FE7"/>
    <w:rsid w:val="009117F9"/>
    <w:rsid w:val="00911891"/>
    <w:rsid w:val="00911A7A"/>
    <w:rsid w:val="009135B7"/>
    <w:rsid w:val="00913B72"/>
    <w:rsid w:val="00913CB0"/>
    <w:rsid w:val="00914730"/>
    <w:rsid w:val="00915AD7"/>
    <w:rsid w:val="00916555"/>
    <w:rsid w:val="00916CDE"/>
    <w:rsid w:val="009170F4"/>
    <w:rsid w:val="0091786C"/>
    <w:rsid w:val="00917B04"/>
    <w:rsid w:val="00921211"/>
    <w:rsid w:val="009219E8"/>
    <w:rsid w:val="0092306F"/>
    <w:rsid w:val="00923FD0"/>
    <w:rsid w:val="00924214"/>
    <w:rsid w:val="009247C7"/>
    <w:rsid w:val="0092484C"/>
    <w:rsid w:val="00925140"/>
    <w:rsid w:val="00925B3D"/>
    <w:rsid w:val="009262A0"/>
    <w:rsid w:val="009278C1"/>
    <w:rsid w:val="00927B52"/>
    <w:rsid w:val="00930DBF"/>
    <w:rsid w:val="00931B91"/>
    <w:rsid w:val="00931EF1"/>
    <w:rsid w:val="009329C2"/>
    <w:rsid w:val="00933E66"/>
    <w:rsid w:val="00934E88"/>
    <w:rsid w:val="00935D45"/>
    <w:rsid w:val="0093610C"/>
    <w:rsid w:val="009361FF"/>
    <w:rsid w:val="009363BA"/>
    <w:rsid w:val="009368CF"/>
    <w:rsid w:val="00936C0E"/>
    <w:rsid w:val="00937160"/>
    <w:rsid w:val="00937835"/>
    <w:rsid w:val="00937F6E"/>
    <w:rsid w:val="009400A3"/>
    <w:rsid w:val="0094084C"/>
    <w:rsid w:val="00941385"/>
    <w:rsid w:val="00942458"/>
    <w:rsid w:val="00944378"/>
    <w:rsid w:val="0094445B"/>
    <w:rsid w:val="00944C2F"/>
    <w:rsid w:val="009460EF"/>
    <w:rsid w:val="009466EA"/>
    <w:rsid w:val="009467C9"/>
    <w:rsid w:val="00950724"/>
    <w:rsid w:val="009514EB"/>
    <w:rsid w:val="009526F8"/>
    <w:rsid w:val="009527C9"/>
    <w:rsid w:val="00952E0B"/>
    <w:rsid w:val="00952E19"/>
    <w:rsid w:val="00952F5C"/>
    <w:rsid w:val="009530C0"/>
    <w:rsid w:val="00953151"/>
    <w:rsid w:val="00954457"/>
    <w:rsid w:val="00954A5F"/>
    <w:rsid w:val="00955DF7"/>
    <w:rsid w:val="009565D4"/>
    <w:rsid w:val="00956A13"/>
    <w:rsid w:val="00956D83"/>
    <w:rsid w:val="009575B0"/>
    <w:rsid w:val="00957BD5"/>
    <w:rsid w:val="00960027"/>
    <w:rsid w:val="0096020C"/>
    <w:rsid w:val="00961BFD"/>
    <w:rsid w:val="00963688"/>
    <w:rsid w:val="00963CAE"/>
    <w:rsid w:val="009642A1"/>
    <w:rsid w:val="0096596E"/>
    <w:rsid w:val="00966E6D"/>
    <w:rsid w:val="00967CAC"/>
    <w:rsid w:val="0097014D"/>
    <w:rsid w:val="009705D9"/>
    <w:rsid w:val="0097142C"/>
    <w:rsid w:val="00973186"/>
    <w:rsid w:val="009742BB"/>
    <w:rsid w:val="009769FC"/>
    <w:rsid w:val="0097771C"/>
    <w:rsid w:val="00977CCD"/>
    <w:rsid w:val="009801D0"/>
    <w:rsid w:val="009805FD"/>
    <w:rsid w:val="009808B7"/>
    <w:rsid w:val="00980D8D"/>
    <w:rsid w:val="009822DE"/>
    <w:rsid w:val="00982C92"/>
    <w:rsid w:val="00982D94"/>
    <w:rsid w:val="00983145"/>
    <w:rsid w:val="0098351C"/>
    <w:rsid w:val="009839BC"/>
    <w:rsid w:val="00984A10"/>
    <w:rsid w:val="00985579"/>
    <w:rsid w:val="009856CA"/>
    <w:rsid w:val="00985D83"/>
    <w:rsid w:val="0098753B"/>
    <w:rsid w:val="00987BC2"/>
    <w:rsid w:val="009914AB"/>
    <w:rsid w:val="00991524"/>
    <w:rsid w:val="00994C31"/>
    <w:rsid w:val="00996536"/>
    <w:rsid w:val="009968FB"/>
    <w:rsid w:val="00996FAC"/>
    <w:rsid w:val="009973C5"/>
    <w:rsid w:val="009A108A"/>
    <w:rsid w:val="009A136E"/>
    <w:rsid w:val="009A1701"/>
    <w:rsid w:val="009A1AC4"/>
    <w:rsid w:val="009A31F0"/>
    <w:rsid w:val="009A3C92"/>
    <w:rsid w:val="009A3C9D"/>
    <w:rsid w:val="009A48A0"/>
    <w:rsid w:val="009A4F55"/>
    <w:rsid w:val="009A55C0"/>
    <w:rsid w:val="009A5782"/>
    <w:rsid w:val="009A5BB6"/>
    <w:rsid w:val="009A605D"/>
    <w:rsid w:val="009A648B"/>
    <w:rsid w:val="009A7F13"/>
    <w:rsid w:val="009B2303"/>
    <w:rsid w:val="009B2E8D"/>
    <w:rsid w:val="009B3209"/>
    <w:rsid w:val="009B4A1F"/>
    <w:rsid w:val="009B62C1"/>
    <w:rsid w:val="009B76B7"/>
    <w:rsid w:val="009B7DCB"/>
    <w:rsid w:val="009C080A"/>
    <w:rsid w:val="009C0B34"/>
    <w:rsid w:val="009C0B68"/>
    <w:rsid w:val="009C48C0"/>
    <w:rsid w:val="009C5639"/>
    <w:rsid w:val="009C5DCA"/>
    <w:rsid w:val="009C63D4"/>
    <w:rsid w:val="009C6A96"/>
    <w:rsid w:val="009C6EB1"/>
    <w:rsid w:val="009C6F63"/>
    <w:rsid w:val="009C761C"/>
    <w:rsid w:val="009D0185"/>
    <w:rsid w:val="009D2EA3"/>
    <w:rsid w:val="009D37A9"/>
    <w:rsid w:val="009D4636"/>
    <w:rsid w:val="009D61F9"/>
    <w:rsid w:val="009D7243"/>
    <w:rsid w:val="009D74BE"/>
    <w:rsid w:val="009D74D7"/>
    <w:rsid w:val="009E146F"/>
    <w:rsid w:val="009E2799"/>
    <w:rsid w:val="009E2AD0"/>
    <w:rsid w:val="009E347C"/>
    <w:rsid w:val="009E3846"/>
    <w:rsid w:val="009E4495"/>
    <w:rsid w:val="009E4ADC"/>
    <w:rsid w:val="009E4BE0"/>
    <w:rsid w:val="009E5374"/>
    <w:rsid w:val="009F0387"/>
    <w:rsid w:val="009F0A10"/>
    <w:rsid w:val="009F3C98"/>
    <w:rsid w:val="009F473C"/>
    <w:rsid w:val="009F51F5"/>
    <w:rsid w:val="009F5BE1"/>
    <w:rsid w:val="009F6165"/>
    <w:rsid w:val="009F742A"/>
    <w:rsid w:val="00A01934"/>
    <w:rsid w:val="00A0279D"/>
    <w:rsid w:val="00A02F41"/>
    <w:rsid w:val="00A03154"/>
    <w:rsid w:val="00A03C75"/>
    <w:rsid w:val="00A04181"/>
    <w:rsid w:val="00A042B9"/>
    <w:rsid w:val="00A05644"/>
    <w:rsid w:val="00A07795"/>
    <w:rsid w:val="00A07AFD"/>
    <w:rsid w:val="00A10080"/>
    <w:rsid w:val="00A10AEE"/>
    <w:rsid w:val="00A11AAC"/>
    <w:rsid w:val="00A12319"/>
    <w:rsid w:val="00A123B0"/>
    <w:rsid w:val="00A12547"/>
    <w:rsid w:val="00A12B20"/>
    <w:rsid w:val="00A136A1"/>
    <w:rsid w:val="00A13981"/>
    <w:rsid w:val="00A142B8"/>
    <w:rsid w:val="00A1435C"/>
    <w:rsid w:val="00A14B78"/>
    <w:rsid w:val="00A1554F"/>
    <w:rsid w:val="00A15FB7"/>
    <w:rsid w:val="00A1697B"/>
    <w:rsid w:val="00A1697C"/>
    <w:rsid w:val="00A20C75"/>
    <w:rsid w:val="00A22C50"/>
    <w:rsid w:val="00A236A6"/>
    <w:rsid w:val="00A239C1"/>
    <w:rsid w:val="00A243B8"/>
    <w:rsid w:val="00A24632"/>
    <w:rsid w:val="00A247A1"/>
    <w:rsid w:val="00A25BD3"/>
    <w:rsid w:val="00A27880"/>
    <w:rsid w:val="00A315A9"/>
    <w:rsid w:val="00A329E5"/>
    <w:rsid w:val="00A33368"/>
    <w:rsid w:val="00A33E03"/>
    <w:rsid w:val="00A34661"/>
    <w:rsid w:val="00A37D74"/>
    <w:rsid w:val="00A37D99"/>
    <w:rsid w:val="00A41C12"/>
    <w:rsid w:val="00A42D6B"/>
    <w:rsid w:val="00A4354D"/>
    <w:rsid w:val="00A43A56"/>
    <w:rsid w:val="00A43E6C"/>
    <w:rsid w:val="00A44B0C"/>
    <w:rsid w:val="00A44E5B"/>
    <w:rsid w:val="00A457EC"/>
    <w:rsid w:val="00A46033"/>
    <w:rsid w:val="00A46EDE"/>
    <w:rsid w:val="00A5061B"/>
    <w:rsid w:val="00A508E6"/>
    <w:rsid w:val="00A50C68"/>
    <w:rsid w:val="00A50E7A"/>
    <w:rsid w:val="00A52AC6"/>
    <w:rsid w:val="00A52FFA"/>
    <w:rsid w:val="00A54463"/>
    <w:rsid w:val="00A55268"/>
    <w:rsid w:val="00A61875"/>
    <w:rsid w:val="00A618B0"/>
    <w:rsid w:val="00A61D1F"/>
    <w:rsid w:val="00A6246E"/>
    <w:rsid w:val="00A641EE"/>
    <w:rsid w:val="00A64432"/>
    <w:rsid w:val="00A652D8"/>
    <w:rsid w:val="00A65B08"/>
    <w:rsid w:val="00A66939"/>
    <w:rsid w:val="00A70E21"/>
    <w:rsid w:val="00A71B66"/>
    <w:rsid w:val="00A72A5F"/>
    <w:rsid w:val="00A7330B"/>
    <w:rsid w:val="00A735C8"/>
    <w:rsid w:val="00A73935"/>
    <w:rsid w:val="00A74866"/>
    <w:rsid w:val="00A765DD"/>
    <w:rsid w:val="00A777F1"/>
    <w:rsid w:val="00A77F6A"/>
    <w:rsid w:val="00A80003"/>
    <w:rsid w:val="00A80AE4"/>
    <w:rsid w:val="00A81ADD"/>
    <w:rsid w:val="00A81EE3"/>
    <w:rsid w:val="00A8203C"/>
    <w:rsid w:val="00A8329A"/>
    <w:rsid w:val="00A83360"/>
    <w:rsid w:val="00A83A2E"/>
    <w:rsid w:val="00A85B2D"/>
    <w:rsid w:val="00A8696F"/>
    <w:rsid w:val="00A8753D"/>
    <w:rsid w:val="00A910E5"/>
    <w:rsid w:val="00A91734"/>
    <w:rsid w:val="00A91B6C"/>
    <w:rsid w:val="00A92B9A"/>
    <w:rsid w:val="00A93172"/>
    <w:rsid w:val="00A93203"/>
    <w:rsid w:val="00A93543"/>
    <w:rsid w:val="00A93B9E"/>
    <w:rsid w:val="00A947F1"/>
    <w:rsid w:val="00A94B23"/>
    <w:rsid w:val="00A94F02"/>
    <w:rsid w:val="00A95E1E"/>
    <w:rsid w:val="00A95F1F"/>
    <w:rsid w:val="00A95FF2"/>
    <w:rsid w:val="00A966A1"/>
    <w:rsid w:val="00A96EFC"/>
    <w:rsid w:val="00A9780B"/>
    <w:rsid w:val="00A97932"/>
    <w:rsid w:val="00AA031F"/>
    <w:rsid w:val="00AA076B"/>
    <w:rsid w:val="00AA0FE4"/>
    <w:rsid w:val="00AA1F38"/>
    <w:rsid w:val="00AA3070"/>
    <w:rsid w:val="00AA37C2"/>
    <w:rsid w:val="00AA4A46"/>
    <w:rsid w:val="00AA4C56"/>
    <w:rsid w:val="00AA5292"/>
    <w:rsid w:val="00AA5EB7"/>
    <w:rsid w:val="00AA632E"/>
    <w:rsid w:val="00AA63D8"/>
    <w:rsid w:val="00AA67CC"/>
    <w:rsid w:val="00AA70DF"/>
    <w:rsid w:val="00AA7A67"/>
    <w:rsid w:val="00AB0E6D"/>
    <w:rsid w:val="00AB17FC"/>
    <w:rsid w:val="00AB2F9A"/>
    <w:rsid w:val="00AB3696"/>
    <w:rsid w:val="00AB3E53"/>
    <w:rsid w:val="00AB42A6"/>
    <w:rsid w:val="00AB6069"/>
    <w:rsid w:val="00AB6497"/>
    <w:rsid w:val="00AB695F"/>
    <w:rsid w:val="00AB71E9"/>
    <w:rsid w:val="00AC16F0"/>
    <w:rsid w:val="00AC2768"/>
    <w:rsid w:val="00AC2FCC"/>
    <w:rsid w:val="00AC3ACD"/>
    <w:rsid w:val="00AC3BEA"/>
    <w:rsid w:val="00AC4BB1"/>
    <w:rsid w:val="00AC4CF2"/>
    <w:rsid w:val="00AC639D"/>
    <w:rsid w:val="00AC7D56"/>
    <w:rsid w:val="00AD0273"/>
    <w:rsid w:val="00AD039C"/>
    <w:rsid w:val="00AD13D7"/>
    <w:rsid w:val="00AD2F19"/>
    <w:rsid w:val="00AD3181"/>
    <w:rsid w:val="00AD3B82"/>
    <w:rsid w:val="00AD41BE"/>
    <w:rsid w:val="00AD7257"/>
    <w:rsid w:val="00AD7636"/>
    <w:rsid w:val="00AD78C6"/>
    <w:rsid w:val="00AE0A43"/>
    <w:rsid w:val="00AE1F83"/>
    <w:rsid w:val="00AE25EF"/>
    <w:rsid w:val="00AE2661"/>
    <w:rsid w:val="00AE3B17"/>
    <w:rsid w:val="00AE3FD0"/>
    <w:rsid w:val="00AE4809"/>
    <w:rsid w:val="00AE53DE"/>
    <w:rsid w:val="00AE5587"/>
    <w:rsid w:val="00AE56B6"/>
    <w:rsid w:val="00AE578F"/>
    <w:rsid w:val="00AE5CD8"/>
    <w:rsid w:val="00AE5E10"/>
    <w:rsid w:val="00AE6320"/>
    <w:rsid w:val="00AF0C30"/>
    <w:rsid w:val="00AF3789"/>
    <w:rsid w:val="00AF4239"/>
    <w:rsid w:val="00AF480D"/>
    <w:rsid w:val="00AF4BA8"/>
    <w:rsid w:val="00AF4FB4"/>
    <w:rsid w:val="00AF531C"/>
    <w:rsid w:val="00AF6DE5"/>
    <w:rsid w:val="00B00881"/>
    <w:rsid w:val="00B00B3C"/>
    <w:rsid w:val="00B00BEE"/>
    <w:rsid w:val="00B00DBB"/>
    <w:rsid w:val="00B00E15"/>
    <w:rsid w:val="00B00F7F"/>
    <w:rsid w:val="00B01783"/>
    <w:rsid w:val="00B0178F"/>
    <w:rsid w:val="00B01AA7"/>
    <w:rsid w:val="00B01BAA"/>
    <w:rsid w:val="00B02442"/>
    <w:rsid w:val="00B03A82"/>
    <w:rsid w:val="00B042FF"/>
    <w:rsid w:val="00B04D6B"/>
    <w:rsid w:val="00B062F2"/>
    <w:rsid w:val="00B06FC2"/>
    <w:rsid w:val="00B117DD"/>
    <w:rsid w:val="00B12446"/>
    <w:rsid w:val="00B12EE1"/>
    <w:rsid w:val="00B13018"/>
    <w:rsid w:val="00B14C58"/>
    <w:rsid w:val="00B15C5B"/>
    <w:rsid w:val="00B15E72"/>
    <w:rsid w:val="00B16DEF"/>
    <w:rsid w:val="00B17FA7"/>
    <w:rsid w:val="00B2017F"/>
    <w:rsid w:val="00B22BF4"/>
    <w:rsid w:val="00B22FE8"/>
    <w:rsid w:val="00B2324C"/>
    <w:rsid w:val="00B233D1"/>
    <w:rsid w:val="00B245AA"/>
    <w:rsid w:val="00B257E8"/>
    <w:rsid w:val="00B25C46"/>
    <w:rsid w:val="00B25CA6"/>
    <w:rsid w:val="00B30160"/>
    <w:rsid w:val="00B3096E"/>
    <w:rsid w:val="00B30DB5"/>
    <w:rsid w:val="00B31BE8"/>
    <w:rsid w:val="00B3268A"/>
    <w:rsid w:val="00B34840"/>
    <w:rsid w:val="00B351BA"/>
    <w:rsid w:val="00B35B39"/>
    <w:rsid w:val="00B35DDE"/>
    <w:rsid w:val="00B36464"/>
    <w:rsid w:val="00B3688B"/>
    <w:rsid w:val="00B379B7"/>
    <w:rsid w:val="00B37AEA"/>
    <w:rsid w:val="00B40093"/>
    <w:rsid w:val="00B40439"/>
    <w:rsid w:val="00B409CA"/>
    <w:rsid w:val="00B410F4"/>
    <w:rsid w:val="00B41440"/>
    <w:rsid w:val="00B4249D"/>
    <w:rsid w:val="00B42612"/>
    <w:rsid w:val="00B43099"/>
    <w:rsid w:val="00B43702"/>
    <w:rsid w:val="00B43C5F"/>
    <w:rsid w:val="00B4437D"/>
    <w:rsid w:val="00B4601B"/>
    <w:rsid w:val="00B46644"/>
    <w:rsid w:val="00B47AB4"/>
    <w:rsid w:val="00B50116"/>
    <w:rsid w:val="00B5110D"/>
    <w:rsid w:val="00B52DBF"/>
    <w:rsid w:val="00B53FDB"/>
    <w:rsid w:val="00B54F44"/>
    <w:rsid w:val="00B55E08"/>
    <w:rsid w:val="00B562E6"/>
    <w:rsid w:val="00B60143"/>
    <w:rsid w:val="00B6065F"/>
    <w:rsid w:val="00B62DF2"/>
    <w:rsid w:val="00B65055"/>
    <w:rsid w:val="00B65662"/>
    <w:rsid w:val="00B65F3D"/>
    <w:rsid w:val="00B66630"/>
    <w:rsid w:val="00B673FE"/>
    <w:rsid w:val="00B67D43"/>
    <w:rsid w:val="00B70382"/>
    <w:rsid w:val="00B7065F"/>
    <w:rsid w:val="00B707A9"/>
    <w:rsid w:val="00B707C5"/>
    <w:rsid w:val="00B724ED"/>
    <w:rsid w:val="00B72717"/>
    <w:rsid w:val="00B72ADA"/>
    <w:rsid w:val="00B74505"/>
    <w:rsid w:val="00B74A61"/>
    <w:rsid w:val="00B7545A"/>
    <w:rsid w:val="00B75BF2"/>
    <w:rsid w:val="00B75FED"/>
    <w:rsid w:val="00B76017"/>
    <w:rsid w:val="00B76B68"/>
    <w:rsid w:val="00B80668"/>
    <w:rsid w:val="00B809D3"/>
    <w:rsid w:val="00B8204A"/>
    <w:rsid w:val="00B82202"/>
    <w:rsid w:val="00B82DD6"/>
    <w:rsid w:val="00B82FEE"/>
    <w:rsid w:val="00B8323C"/>
    <w:rsid w:val="00B8382B"/>
    <w:rsid w:val="00B83DA9"/>
    <w:rsid w:val="00B84F68"/>
    <w:rsid w:val="00B8527F"/>
    <w:rsid w:val="00B86020"/>
    <w:rsid w:val="00B861CB"/>
    <w:rsid w:val="00B937FD"/>
    <w:rsid w:val="00B960B5"/>
    <w:rsid w:val="00BA0961"/>
    <w:rsid w:val="00BA09F3"/>
    <w:rsid w:val="00BA2696"/>
    <w:rsid w:val="00BA28A2"/>
    <w:rsid w:val="00BA29C6"/>
    <w:rsid w:val="00BA2A77"/>
    <w:rsid w:val="00BA380D"/>
    <w:rsid w:val="00BA3B1A"/>
    <w:rsid w:val="00BA55B9"/>
    <w:rsid w:val="00BA667E"/>
    <w:rsid w:val="00BA6DFC"/>
    <w:rsid w:val="00BA7F57"/>
    <w:rsid w:val="00BB12B8"/>
    <w:rsid w:val="00BB1700"/>
    <w:rsid w:val="00BB22AF"/>
    <w:rsid w:val="00BB28E8"/>
    <w:rsid w:val="00BB2AAE"/>
    <w:rsid w:val="00BB3059"/>
    <w:rsid w:val="00BB5F33"/>
    <w:rsid w:val="00BB5F46"/>
    <w:rsid w:val="00BB605A"/>
    <w:rsid w:val="00BB6A5C"/>
    <w:rsid w:val="00BB799B"/>
    <w:rsid w:val="00BB7C17"/>
    <w:rsid w:val="00BB7E5A"/>
    <w:rsid w:val="00BC0319"/>
    <w:rsid w:val="00BC1487"/>
    <w:rsid w:val="00BC29C1"/>
    <w:rsid w:val="00BC35C6"/>
    <w:rsid w:val="00BC480F"/>
    <w:rsid w:val="00BC4B83"/>
    <w:rsid w:val="00BC4CF3"/>
    <w:rsid w:val="00BC4E54"/>
    <w:rsid w:val="00BC5D79"/>
    <w:rsid w:val="00BC5F51"/>
    <w:rsid w:val="00BC7A0C"/>
    <w:rsid w:val="00BD01C3"/>
    <w:rsid w:val="00BD0941"/>
    <w:rsid w:val="00BD0B26"/>
    <w:rsid w:val="00BD1D63"/>
    <w:rsid w:val="00BD1F8D"/>
    <w:rsid w:val="00BD30A2"/>
    <w:rsid w:val="00BD3212"/>
    <w:rsid w:val="00BD45AD"/>
    <w:rsid w:val="00BD45E0"/>
    <w:rsid w:val="00BD488D"/>
    <w:rsid w:val="00BD5DBA"/>
    <w:rsid w:val="00BD5EDE"/>
    <w:rsid w:val="00BD64AF"/>
    <w:rsid w:val="00BD6B54"/>
    <w:rsid w:val="00BD6D81"/>
    <w:rsid w:val="00BD7A1A"/>
    <w:rsid w:val="00BE1341"/>
    <w:rsid w:val="00BE177A"/>
    <w:rsid w:val="00BE207E"/>
    <w:rsid w:val="00BE2CCF"/>
    <w:rsid w:val="00BE2F9F"/>
    <w:rsid w:val="00BE3A0B"/>
    <w:rsid w:val="00BE5D0E"/>
    <w:rsid w:val="00BE6367"/>
    <w:rsid w:val="00BE77B8"/>
    <w:rsid w:val="00BF0C08"/>
    <w:rsid w:val="00BF16CC"/>
    <w:rsid w:val="00BF1705"/>
    <w:rsid w:val="00BF36ED"/>
    <w:rsid w:val="00BF3956"/>
    <w:rsid w:val="00BF4200"/>
    <w:rsid w:val="00BF4483"/>
    <w:rsid w:val="00BF4B70"/>
    <w:rsid w:val="00BF51B5"/>
    <w:rsid w:val="00BF5E51"/>
    <w:rsid w:val="00BF658E"/>
    <w:rsid w:val="00C01971"/>
    <w:rsid w:val="00C01F95"/>
    <w:rsid w:val="00C02159"/>
    <w:rsid w:val="00C02AE2"/>
    <w:rsid w:val="00C02BD2"/>
    <w:rsid w:val="00C03B99"/>
    <w:rsid w:val="00C03DBC"/>
    <w:rsid w:val="00C04269"/>
    <w:rsid w:val="00C0482D"/>
    <w:rsid w:val="00C052BE"/>
    <w:rsid w:val="00C05DE0"/>
    <w:rsid w:val="00C0614D"/>
    <w:rsid w:val="00C06FFD"/>
    <w:rsid w:val="00C07AA9"/>
    <w:rsid w:val="00C1097A"/>
    <w:rsid w:val="00C10BA2"/>
    <w:rsid w:val="00C11A64"/>
    <w:rsid w:val="00C131FB"/>
    <w:rsid w:val="00C13782"/>
    <w:rsid w:val="00C13E5F"/>
    <w:rsid w:val="00C1509B"/>
    <w:rsid w:val="00C20B09"/>
    <w:rsid w:val="00C21179"/>
    <w:rsid w:val="00C213B4"/>
    <w:rsid w:val="00C217E1"/>
    <w:rsid w:val="00C22585"/>
    <w:rsid w:val="00C2274C"/>
    <w:rsid w:val="00C233FD"/>
    <w:rsid w:val="00C236A2"/>
    <w:rsid w:val="00C25E2B"/>
    <w:rsid w:val="00C265CE"/>
    <w:rsid w:val="00C271FD"/>
    <w:rsid w:val="00C27B3B"/>
    <w:rsid w:val="00C30152"/>
    <w:rsid w:val="00C301FC"/>
    <w:rsid w:val="00C30D59"/>
    <w:rsid w:val="00C31418"/>
    <w:rsid w:val="00C3213E"/>
    <w:rsid w:val="00C32996"/>
    <w:rsid w:val="00C32A54"/>
    <w:rsid w:val="00C3396C"/>
    <w:rsid w:val="00C33DE2"/>
    <w:rsid w:val="00C341F0"/>
    <w:rsid w:val="00C34228"/>
    <w:rsid w:val="00C3528E"/>
    <w:rsid w:val="00C40212"/>
    <w:rsid w:val="00C404D6"/>
    <w:rsid w:val="00C414E8"/>
    <w:rsid w:val="00C42D99"/>
    <w:rsid w:val="00C42FAB"/>
    <w:rsid w:val="00C42FFA"/>
    <w:rsid w:val="00C431C5"/>
    <w:rsid w:val="00C43627"/>
    <w:rsid w:val="00C44B0E"/>
    <w:rsid w:val="00C455AF"/>
    <w:rsid w:val="00C45B21"/>
    <w:rsid w:val="00C469FF"/>
    <w:rsid w:val="00C50319"/>
    <w:rsid w:val="00C505A9"/>
    <w:rsid w:val="00C50EB0"/>
    <w:rsid w:val="00C52ADE"/>
    <w:rsid w:val="00C53120"/>
    <w:rsid w:val="00C53164"/>
    <w:rsid w:val="00C53302"/>
    <w:rsid w:val="00C53432"/>
    <w:rsid w:val="00C540FC"/>
    <w:rsid w:val="00C54DC5"/>
    <w:rsid w:val="00C559DC"/>
    <w:rsid w:val="00C55B8D"/>
    <w:rsid w:val="00C5741D"/>
    <w:rsid w:val="00C57899"/>
    <w:rsid w:val="00C57E7D"/>
    <w:rsid w:val="00C601D0"/>
    <w:rsid w:val="00C6054F"/>
    <w:rsid w:val="00C60D85"/>
    <w:rsid w:val="00C6177A"/>
    <w:rsid w:val="00C61C22"/>
    <w:rsid w:val="00C62156"/>
    <w:rsid w:val="00C645AE"/>
    <w:rsid w:val="00C64A00"/>
    <w:rsid w:val="00C65F76"/>
    <w:rsid w:val="00C67B2C"/>
    <w:rsid w:val="00C700FE"/>
    <w:rsid w:val="00C70630"/>
    <w:rsid w:val="00C7077E"/>
    <w:rsid w:val="00C72639"/>
    <w:rsid w:val="00C72732"/>
    <w:rsid w:val="00C741C6"/>
    <w:rsid w:val="00C745DB"/>
    <w:rsid w:val="00C74940"/>
    <w:rsid w:val="00C74A88"/>
    <w:rsid w:val="00C7559C"/>
    <w:rsid w:val="00C75E25"/>
    <w:rsid w:val="00C76470"/>
    <w:rsid w:val="00C77CF8"/>
    <w:rsid w:val="00C807FF"/>
    <w:rsid w:val="00C80827"/>
    <w:rsid w:val="00C80966"/>
    <w:rsid w:val="00C81555"/>
    <w:rsid w:val="00C82208"/>
    <w:rsid w:val="00C8294B"/>
    <w:rsid w:val="00C82D8F"/>
    <w:rsid w:val="00C83C23"/>
    <w:rsid w:val="00C844F2"/>
    <w:rsid w:val="00C84794"/>
    <w:rsid w:val="00C84922"/>
    <w:rsid w:val="00C84A0F"/>
    <w:rsid w:val="00C853B2"/>
    <w:rsid w:val="00C87106"/>
    <w:rsid w:val="00C900ED"/>
    <w:rsid w:val="00C92142"/>
    <w:rsid w:val="00C9302F"/>
    <w:rsid w:val="00C93769"/>
    <w:rsid w:val="00C93818"/>
    <w:rsid w:val="00C951BA"/>
    <w:rsid w:val="00C95AA6"/>
    <w:rsid w:val="00C96148"/>
    <w:rsid w:val="00CA089B"/>
    <w:rsid w:val="00CA1457"/>
    <w:rsid w:val="00CA1FA3"/>
    <w:rsid w:val="00CA2B4B"/>
    <w:rsid w:val="00CA34FD"/>
    <w:rsid w:val="00CA411F"/>
    <w:rsid w:val="00CA44F3"/>
    <w:rsid w:val="00CA563E"/>
    <w:rsid w:val="00CA64EC"/>
    <w:rsid w:val="00CA670D"/>
    <w:rsid w:val="00CA6B20"/>
    <w:rsid w:val="00CA79D8"/>
    <w:rsid w:val="00CB219E"/>
    <w:rsid w:val="00CB251C"/>
    <w:rsid w:val="00CB2EB7"/>
    <w:rsid w:val="00CB4912"/>
    <w:rsid w:val="00CB4DE5"/>
    <w:rsid w:val="00CB51C4"/>
    <w:rsid w:val="00CB6739"/>
    <w:rsid w:val="00CB6E86"/>
    <w:rsid w:val="00CB7BAB"/>
    <w:rsid w:val="00CC06D5"/>
    <w:rsid w:val="00CC2795"/>
    <w:rsid w:val="00CC39E4"/>
    <w:rsid w:val="00CC39EF"/>
    <w:rsid w:val="00CC4A57"/>
    <w:rsid w:val="00CC5230"/>
    <w:rsid w:val="00CC5585"/>
    <w:rsid w:val="00CD0D9B"/>
    <w:rsid w:val="00CD1C45"/>
    <w:rsid w:val="00CD1F0F"/>
    <w:rsid w:val="00CD2771"/>
    <w:rsid w:val="00CD2903"/>
    <w:rsid w:val="00CD37E7"/>
    <w:rsid w:val="00CD4582"/>
    <w:rsid w:val="00CD5790"/>
    <w:rsid w:val="00CD5CD6"/>
    <w:rsid w:val="00CD6A9A"/>
    <w:rsid w:val="00CE0447"/>
    <w:rsid w:val="00CE11B7"/>
    <w:rsid w:val="00CE12C3"/>
    <w:rsid w:val="00CE1C1D"/>
    <w:rsid w:val="00CE1C2A"/>
    <w:rsid w:val="00CE3929"/>
    <w:rsid w:val="00CE4204"/>
    <w:rsid w:val="00CE46C8"/>
    <w:rsid w:val="00CE6764"/>
    <w:rsid w:val="00CF0005"/>
    <w:rsid w:val="00CF0CDD"/>
    <w:rsid w:val="00CF0F1D"/>
    <w:rsid w:val="00CF102B"/>
    <w:rsid w:val="00CF1566"/>
    <w:rsid w:val="00CF210D"/>
    <w:rsid w:val="00CF2738"/>
    <w:rsid w:val="00CF38CD"/>
    <w:rsid w:val="00CF3B55"/>
    <w:rsid w:val="00CF3BF8"/>
    <w:rsid w:val="00CF4B89"/>
    <w:rsid w:val="00CF4DD1"/>
    <w:rsid w:val="00CF4FA9"/>
    <w:rsid w:val="00CF69AC"/>
    <w:rsid w:val="00CF757E"/>
    <w:rsid w:val="00CF76FA"/>
    <w:rsid w:val="00CF79CE"/>
    <w:rsid w:val="00D00AC3"/>
    <w:rsid w:val="00D0128E"/>
    <w:rsid w:val="00D02215"/>
    <w:rsid w:val="00D026C0"/>
    <w:rsid w:val="00D039D8"/>
    <w:rsid w:val="00D03D2D"/>
    <w:rsid w:val="00D05363"/>
    <w:rsid w:val="00D05735"/>
    <w:rsid w:val="00D05F60"/>
    <w:rsid w:val="00D069D7"/>
    <w:rsid w:val="00D0708C"/>
    <w:rsid w:val="00D07866"/>
    <w:rsid w:val="00D07AEE"/>
    <w:rsid w:val="00D07B93"/>
    <w:rsid w:val="00D07E49"/>
    <w:rsid w:val="00D1001A"/>
    <w:rsid w:val="00D11541"/>
    <w:rsid w:val="00D118AF"/>
    <w:rsid w:val="00D125C3"/>
    <w:rsid w:val="00D12F5F"/>
    <w:rsid w:val="00D1488D"/>
    <w:rsid w:val="00D149FE"/>
    <w:rsid w:val="00D1584E"/>
    <w:rsid w:val="00D15F30"/>
    <w:rsid w:val="00D16AF6"/>
    <w:rsid w:val="00D17BEC"/>
    <w:rsid w:val="00D17C47"/>
    <w:rsid w:val="00D20708"/>
    <w:rsid w:val="00D20A34"/>
    <w:rsid w:val="00D2143C"/>
    <w:rsid w:val="00D22321"/>
    <w:rsid w:val="00D2292F"/>
    <w:rsid w:val="00D23790"/>
    <w:rsid w:val="00D238FF"/>
    <w:rsid w:val="00D2433E"/>
    <w:rsid w:val="00D24AE6"/>
    <w:rsid w:val="00D2534B"/>
    <w:rsid w:val="00D25D7B"/>
    <w:rsid w:val="00D261AF"/>
    <w:rsid w:val="00D26589"/>
    <w:rsid w:val="00D27CA8"/>
    <w:rsid w:val="00D30B3B"/>
    <w:rsid w:val="00D30D11"/>
    <w:rsid w:val="00D31382"/>
    <w:rsid w:val="00D31C88"/>
    <w:rsid w:val="00D32793"/>
    <w:rsid w:val="00D33146"/>
    <w:rsid w:val="00D33557"/>
    <w:rsid w:val="00D3385A"/>
    <w:rsid w:val="00D338EA"/>
    <w:rsid w:val="00D34853"/>
    <w:rsid w:val="00D34DAA"/>
    <w:rsid w:val="00D3778A"/>
    <w:rsid w:val="00D37BD2"/>
    <w:rsid w:val="00D37C9B"/>
    <w:rsid w:val="00D406CB"/>
    <w:rsid w:val="00D40FFB"/>
    <w:rsid w:val="00D4125B"/>
    <w:rsid w:val="00D414E6"/>
    <w:rsid w:val="00D4225B"/>
    <w:rsid w:val="00D42510"/>
    <w:rsid w:val="00D42CD6"/>
    <w:rsid w:val="00D430E2"/>
    <w:rsid w:val="00D4332A"/>
    <w:rsid w:val="00D43461"/>
    <w:rsid w:val="00D43D36"/>
    <w:rsid w:val="00D4635D"/>
    <w:rsid w:val="00D463FC"/>
    <w:rsid w:val="00D46D74"/>
    <w:rsid w:val="00D51998"/>
    <w:rsid w:val="00D5272E"/>
    <w:rsid w:val="00D528EF"/>
    <w:rsid w:val="00D536F8"/>
    <w:rsid w:val="00D543C5"/>
    <w:rsid w:val="00D54638"/>
    <w:rsid w:val="00D54656"/>
    <w:rsid w:val="00D54FC1"/>
    <w:rsid w:val="00D55883"/>
    <w:rsid w:val="00D56266"/>
    <w:rsid w:val="00D57998"/>
    <w:rsid w:val="00D60282"/>
    <w:rsid w:val="00D605CE"/>
    <w:rsid w:val="00D607B7"/>
    <w:rsid w:val="00D615B2"/>
    <w:rsid w:val="00D632F4"/>
    <w:rsid w:val="00D63801"/>
    <w:rsid w:val="00D63F7A"/>
    <w:rsid w:val="00D640C6"/>
    <w:rsid w:val="00D64173"/>
    <w:rsid w:val="00D643B5"/>
    <w:rsid w:val="00D64A0E"/>
    <w:rsid w:val="00D6506E"/>
    <w:rsid w:val="00D66ADB"/>
    <w:rsid w:val="00D66FEF"/>
    <w:rsid w:val="00D7048E"/>
    <w:rsid w:val="00D705B0"/>
    <w:rsid w:val="00D70D38"/>
    <w:rsid w:val="00D712A8"/>
    <w:rsid w:val="00D74E13"/>
    <w:rsid w:val="00D75061"/>
    <w:rsid w:val="00D75B05"/>
    <w:rsid w:val="00D762F7"/>
    <w:rsid w:val="00D769A2"/>
    <w:rsid w:val="00D76ADE"/>
    <w:rsid w:val="00D77783"/>
    <w:rsid w:val="00D77C8B"/>
    <w:rsid w:val="00D77D85"/>
    <w:rsid w:val="00D810DC"/>
    <w:rsid w:val="00D81555"/>
    <w:rsid w:val="00D81A23"/>
    <w:rsid w:val="00D81D90"/>
    <w:rsid w:val="00D822CE"/>
    <w:rsid w:val="00D82630"/>
    <w:rsid w:val="00D82E37"/>
    <w:rsid w:val="00D82FDA"/>
    <w:rsid w:val="00D8340A"/>
    <w:rsid w:val="00D835C6"/>
    <w:rsid w:val="00D84468"/>
    <w:rsid w:val="00D84EC1"/>
    <w:rsid w:val="00D864C3"/>
    <w:rsid w:val="00D86886"/>
    <w:rsid w:val="00D86F4C"/>
    <w:rsid w:val="00D877B5"/>
    <w:rsid w:val="00D87899"/>
    <w:rsid w:val="00D87BF7"/>
    <w:rsid w:val="00D90F34"/>
    <w:rsid w:val="00D92BC5"/>
    <w:rsid w:val="00D92F57"/>
    <w:rsid w:val="00D9382C"/>
    <w:rsid w:val="00D9466A"/>
    <w:rsid w:val="00D9562B"/>
    <w:rsid w:val="00D95BEE"/>
    <w:rsid w:val="00D95F20"/>
    <w:rsid w:val="00DA01B3"/>
    <w:rsid w:val="00DA035B"/>
    <w:rsid w:val="00DA1EF0"/>
    <w:rsid w:val="00DA2B01"/>
    <w:rsid w:val="00DA3150"/>
    <w:rsid w:val="00DA37A4"/>
    <w:rsid w:val="00DA3C35"/>
    <w:rsid w:val="00DA400A"/>
    <w:rsid w:val="00DA557A"/>
    <w:rsid w:val="00DA57E1"/>
    <w:rsid w:val="00DA5806"/>
    <w:rsid w:val="00DA6273"/>
    <w:rsid w:val="00DA6C01"/>
    <w:rsid w:val="00DA7467"/>
    <w:rsid w:val="00DA799C"/>
    <w:rsid w:val="00DB0ABA"/>
    <w:rsid w:val="00DB0C20"/>
    <w:rsid w:val="00DB1603"/>
    <w:rsid w:val="00DB2E02"/>
    <w:rsid w:val="00DB54EF"/>
    <w:rsid w:val="00DB5B42"/>
    <w:rsid w:val="00DB71FD"/>
    <w:rsid w:val="00DB7FC7"/>
    <w:rsid w:val="00DC0BFB"/>
    <w:rsid w:val="00DC1B00"/>
    <w:rsid w:val="00DC2662"/>
    <w:rsid w:val="00DC32D0"/>
    <w:rsid w:val="00DC3B0E"/>
    <w:rsid w:val="00DC4C67"/>
    <w:rsid w:val="00DC5C9A"/>
    <w:rsid w:val="00DC7C60"/>
    <w:rsid w:val="00DD148E"/>
    <w:rsid w:val="00DD185F"/>
    <w:rsid w:val="00DD1FFE"/>
    <w:rsid w:val="00DD26A8"/>
    <w:rsid w:val="00DD490F"/>
    <w:rsid w:val="00DD5539"/>
    <w:rsid w:val="00DD71D0"/>
    <w:rsid w:val="00DD77CA"/>
    <w:rsid w:val="00DD7CFB"/>
    <w:rsid w:val="00DE052C"/>
    <w:rsid w:val="00DE1719"/>
    <w:rsid w:val="00DE18E8"/>
    <w:rsid w:val="00DE21E9"/>
    <w:rsid w:val="00DE24B6"/>
    <w:rsid w:val="00DE47D4"/>
    <w:rsid w:val="00DE4B9B"/>
    <w:rsid w:val="00DE62FC"/>
    <w:rsid w:val="00DE6C86"/>
    <w:rsid w:val="00DE71F6"/>
    <w:rsid w:val="00DF0509"/>
    <w:rsid w:val="00DF16CC"/>
    <w:rsid w:val="00DF1D31"/>
    <w:rsid w:val="00DF3B78"/>
    <w:rsid w:val="00DF422A"/>
    <w:rsid w:val="00DF6723"/>
    <w:rsid w:val="00DF6CBC"/>
    <w:rsid w:val="00DF7911"/>
    <w:rsid w:val="00E00F68"/>
    <w:rsid w:val="00E0195E"/>
    <w:rsid w:val="00E01BE5"/>
    <w:rsid w:val="00E02E05"/>
    <w:rsid w:val="00E0353C"/>
    <w:rsid w:val="00E050D9"/>
    <w:rsid w:val="00E0700D"/>
    <w:rsid w:val="00E07F02"/>
    <w:rsid w:val="00E1156B"/>
    <w:rsid w:val="00E1211A"/>
    <w:rsid w:val="00E127E3"/>
    <w:rsid w:val="00E129A8"/>
    <w:rsid w:val="00E1401E"/>
    <w:rsid w:val="00E14ABA"/>
    <w:rsid w:val="00E14FAF"/>
    <w:rsid w:val="00E154B1"/>
    <w:rsid w:val="00E168E1"/>
    <w:rsid w:val="00E16A8D"/>
    <w:rsid w:val="00E17C17"/>
    <w:rsid w:val="00E20858"/>
    <w:rsid w:val="00E2114C"/>
    <w:rsid w:val="00E211DD"/>
    <w:rsid w:val="00E21F08"/>
    <w:rsid w:val="00E233E4"/>
    <w:rsid w:val="00E23FB8"/>
    <w:rsid w:val="00E2545C"/>
    <w:rsid w:val="00E2550F"/>
    <w:rsid w:val="00E25619"/>
    <w:rsid w:val="00E25772"/>
    <w:rsid w:val="00E25CA7"/>
    <w:rsid w:val="00E264B6"/>
    <w:rsid w:val="00E273C4"/>
    <w:rsid w:val="00E27F38"/>
    <w:rsid w:val="00E30D7A"/>
    <w:rsid w:val="00E31CD0"/>
    <w:rsid w:val="00E321D8"/>
    <w:rsid w:val="00E33088"/>
    <w:rsid w:val="00E3346F"/>
    <w:rsid w:val="00E3391E"/>
    <w:rsid w:val="00E34134"/>
    <w:rsid w:val="00E34546"/>
    <w:rsid w:val="00E34650"/>
    <w:rsid w:val="00E34703"/>
    <w:rsid w:val="00E34CD6"/>
    <w:rsid w:val="00E35698"/>
    <w:rsid w:val="00E35970"/>
    <w:rsid w:val="00E36118"/>
    <w:rsid w:val="00E376E1"/>
    <w:rsid w:val="00E37D58"/>
    <w:rsid w:val="00E37ECF"/>
    <w:rsid w:val="00E4039C"/>
    <w:rsid w:val="00E41595"/>
    <w:rsid w:val="00E41867"/>
    <w:rsid w:val="00E42C59"/>
    <w:rsid w:val="00E43231"/>
    <w:rsid w:val="00E43C93"/>
    <w:rsid w:val="00E445C1"/>
    <w:rsid w:val="00E45892"/>
    <w:rsid w:val="00E46049"/>
    <w:rsid w:val="00E46A7C"/>
    <w:rsid w:val="00E47FCB"/>
    <w:rsid w:val="00E5009C"/>
    <w:rsid w:val="00E5129B"/>
    <w:rsid w:val="00E51649"/>
    <w:rsid w:val="00E51B46"/>
    <w:rsid w:val="00E52293"/>
    <w:rsid w:val="00E528A9"/>
    <w:rsid w:val="00E52C2E"/>
    <w:rsid w:val="00E543D0"/>
    <w:rsid w:val="00E54B55"/>
    <w:rsid w:val="00E54C76"/>
    <w:rsid w:val="00E54E65"/>
    <w:rsid w:val="00E55C60"/>
    <w:rsid w:val="00E55F72"/>
    <w:rsid w:val="00E56AF3"/>
    <w:rsid w:val="00E56FAB"/>
    <w:rsid w:val="00E57461"/>
    <w:rsid w:val="00E63ABE"/>
    <w:rsid w:val="00E70E20"/>
    <w:rsid w:val="00E7259F"/>
    <w:rsid w:val="00E72D86"/>
    <w:rsid w:val="00E7347D"/>
    <w:rsid w:val="00E73A7F"/>
    <w:rsid w:val="00E75094"/>
    <w:rsid w:val="00E766BF"/>
    <w:rsid w:val="00E76F8A"/>
    <w:rsid w:val="00E77097"/>
    <w:rsid w:val="00E77272"/>
    <w:rsid w:val="00E77649"/>
    <w:rsid w:val="00E7772A"/>
    <w:rsid w:val="00E77B57"/>
    <w:rsid w:val="00E77F9D"/>
    <w:rsid w:val="00E80821"/>
    <w:rsid w:val="00E80858"/>
    <w:rsid w:val="00E82125"/>
    <w:rsid w:val="00E82C78"/>
    <w:rsid w:val="00E837F0"/>
    <w:rsid w:val="00E83F24"/>
    <w:rsid w:val="00E84062"/>
    <w:rsid w:val="00E84532"/>
    <w:rsid w:val="00E84A45"/>
    <w:rsid w:val="00E84E88"/>
    <w:rsid w:val="00E85F86"/>
    <w:rsid w:val="00E87693"/>
    <w:rsid w:val="00E90A9F"/>
    <w:rsid w:val="00E90B39"/>
    <w:rsid w:val="00E927C2"/>
    <w:rsid w:val="00E93C95"/>
    <w:rsid w:val="00E955F0"/>
    <w:rsid w:val="00E9634C"/>
    <w:rsid w:val="00E97638"/>
    <w:rsid w:val="00E97819"/>
    <w:rsid w:val="00EA082F"/>
    <w:rsid w:val="00EA10F7"/>
    <w:rsid w:val="00EA158C"/>
    <w:rsid w:val="00EA2099"/>
    <w:rsid w:val="00EA312B"/>
    <w:rsid w:val="00EA327B"/>
    <w:rsid w:val="00EA332A"/>
    <w:rsid w:val="00EA37F4"/>
    <w:rsid w:val="00EA4886"/>
    <w:rsid w:val="00EA5096"/>
    <w:rsid w:val="00EA6293"/>
    <w:rsid w:val="00EA6458"/>
    <w:rsid w:val="00EA7737"/>
    <w:rsid w:val="00EB01D4"/>
    <w:rsid w:val="00EB0203"/>
    <w:rsid w:val="00EB054D"/>
    <w:rsid w:val="00EB3E71"/>
    <w:rsid w:val="00EB40B6"/>
    <w:rsid w:val="00EB4D68"/>
    <w:rsid w:val="00EB4EC0"/>
    <w:rsid w:val="00EB52A6"/>
    <w:rsid w:val="00EB573F"/>
    <w:rsid w:val="00EB5E58"/>
    <w:rsid w:val="00EB5FD8"/>
    <w:rsid w:val="00EB6C51"/>
    <w:rsid w:val="00EB76E1"/>
    <w:rsid w:val="00EB7CA9"/>
    <w:rsid w:val="00EC0417"/>
    <w:rsid w:val="00EC08FC"/>
    <w:rsid w:val="00EC36B3"/>
    <w:rsid w:val="00EC3809"/>
    <w:rsid w:val="00EC397C"/>
    <w:rsid w:val="00EC3CAA"/>
    <w:rsid w:val="00EC43C5"/>
    <w:rsid w:val="00EC4411"/>
    <w:rsid w:val="00EC748C"/>
    <w:rsid w:val="00EC778E"/>
    <w:rsid w:val="00ED0002"/>
    <w:rsid w:val="00ED0280"/>
    <w:rsid w:val="00ED0699"/>
    <w:rsid w:val="00ED1D1A"/>
    <w:rsid w:val="00ED37D5"/>
    <w:rsid w:val="00ED5A79"/>
    <w:rsid w:val="00ED72E8"/>
    <w:rsid w:val="00ED7C44"/>
    <w:rsid w:val="00EE17F5"/>
    <w:rsid w:val="00EE2A31"/>
    <w:rsid w:val="00EE2A93"/>
    <w:rsid w:val="00EE2D3B"/>
    <w:rsid w:val="00EE36D0"/>
    <w:rsid w:val="00EE4D36"/>
    <w:rsid w:val="00EE515A"/>
    <w:rsid w:val="00EE5DD7"/>
    <w:rsid w:val="00EE6692"/>
    <w:rsid w:val="00EE6C6A"/>
    <w:rsid w:val="00EE730A"/>
    <w:rsid w:val="00EE78A7"/>
    <w:rsid w:val="00EE7CE6"/>
    <w:rsid w:val="00EF041F"/>
    <w:rsid w:val="00EF0BB7"/>
    <w:rsid w:val="00EF0F37"/>
    <w:rsid w:val="00EF10E4"/>
    <w:rsid w:val="00EF1F3B"/>
    <w:rsid w:val="00EF343B"/>
    <w:rsid w:val="00EF3DC8"/>
    <w:rsid w:val="00EF3FDB"/>
    <w:rsid w:val="00EF4DAB"/>
    <w:rsid w:val="00EF5038"/>
    <w:rsid w:val="00EF5746"/>
    <w:rsid w:val="00EF7098"/>
    <w:rsid w:val="00F0213F"/>
    <w:rsid w:val="00F03B4C"/>
    <w:rsid w:val="00F03E58"/>
    <w:rsid w:val="00F0466D"/>
    <w:rsid w:val="00F04999"/>
    <w:rsid w:val="00F04D46"/>
    <w:rsid w:val="00F061E3"/>
    <w:rsid w:val="00F10FE5"/>
    <w:rsid w:val="00F11B7D"/>
    <w:rsid w:val="00F13016"/>
    <w:rsid w:val="00F13852"/>
    <w:rsid w:val="00F13B49"/>
    <w:rsid w:val="00F14068"/>
    <w:rsid w:val="00F14094"/>
    <w:rsid w:val="00F14715"/>
    <w:rsid w:val="00F14A99"/>
    <w:rsid w:val="00F14B0F"/>
    <w:rsid w:val="00F15672"/>
    <w:rsid w:val="00F165AA"/>
    <w:rsid w:val="00F176AF"/>
    <w:rsid w:val="00F22BA6"/>
    <w:rsid w:val="00F22E11"/>
    <w:rsid w:val="00F23E2A"/>
    <w:rsid w:val="00F24F61"/>
    <w:rsid w:val="00F25011"/>
    <w:rsid w:val="00F250CC"/>
    <w:rsid w:val="00F26089"/>
    <w:rsid w:val="00F26EBA"/>
    <w:rsid w:val="00F275B9"/>
    <w:rsid w:val="00F27E03"/>
    <w:rsid w:val="00F30187"/>
    <w:rsid w:val="00F308D9"/>
    <w:rsid w:val="00F30BB4"/>
    <w:rsid w:val="00F30D2E"/>
    <w:rsid w:val="00F321DC"/>
    <w:rsid w:val="00F33BDE"/>
    <w:rsid w:val="00F33D50"/>
    <w:rsid w:val="00F351DD"/>
    <w:rsid w:val="00F352C1"/>
    <w:rsid w:val="00F36240"/>
    <w:rsid w:val="00F41693"/>
    <w:rsid w:val="00F42BA5"/>
    <w:rsid w:val="00F42E27"/>
    <w:rsid w:val="00F432CC"/>
    <w:rsid w:val="00F43814"/>
    <w:rsid w:val="00F45A07"/>
    <w:rsid w:val="00F45FE4"/>
    <w:rsid w:val="00F46903"/>
    <w:rsid w:val="00F5058A"/>
    <w:rsid w:val="00F521C0"/>
    <w:rsid w:val="00F53C33"/>
    <w:rsid w:val="00F542D3"/>
    <w:rsid w:val="00F54E4E"/>
    <w:rsid w:val="00F54EA2"/>
    <w:rsid w:val="00F55BF9"/>
    <w:rsid w:val="00F57618"/>
    <w:rsid w:val="00F57F8E"/>
    <w:rsid w:val="00F60065"/>
    <w:rsid w:val="00F60C5F"/>
    <w:rsid w:val="00F61736"/>
    <w:rsid w:val="00F62357"/>
    <w:rsid w:val="00F63C58"/>
    <w:rsid w:val="00F64844"/>
    <w:rsid w:val="00F656E5"/>
    <w:rsid w:val="00F66DD3"/>
    <w:rsid w:val="00F67F4B"/>
    <w:rsid w:val="00F704BA"/>
    <w:rsid w:val="00F709B2"/>
    <w:rsid w:val="00F70E27"/>
    <w:rsid w:val="00F7102B"/>
    <w:rsid w:val="00F72248"/>
    <w:rsid w:val="00F72796"/>
    <w:rsid w:val="00F72936"/>
    <w:rsid w:val="00F7348B"/>
    <w:rsid w:val="00F7359C"/>
    <w:rsid w:val="00F75961"/>
    <w:rsid w:val="00F75F92"/>
    <w:rsid w:val="00F76B7A"/>
    <w:rsid w:val="00F7785B"/>
    <w:rsid w:val="00F77B56"/>
    <w:rsid w:val="00F77CAF"/>
    <w:rsid w:val="00F80E98"/>
    <w:rsid w:val="00F81773"/>
    <w:rsid w:val="00F8213B"/>
    <w:rsid w:val="00F82CFF"/>
    <w:rsid w:val="00F82FD7"/>
    <w:rsid w:val="00F83A25"/>
    <w:rsid w:val="00F83BC3"/>
    <w:rsid w:val="00F86362"/>
    <w:rsid w:val="00F8661E"/>
    <w:rsid w:val="00F8762C"/>
    <w:rsid w:val="00F879A0"/>
    <w:rsid w:val="00F902C2"/>
    <w:rsid w:val="00F90B38"/>
    <w:rsid w:val="00F919B6"/>
    <w:rsid w:val="00F91D70"/>
    <w:rsid w:val="00F9251F"/>
    <w:rsid w:val="00F927CB"/>
    <w:rsid w:val="00F93457"/>
    <w:rsid w:val="00F9368B"/>
    <w:rsid w:val="00F949FD"/>
    <w:rsid w:val="00F94C58"/>
    <w:rsid w:val="00F96DA0"/>
    <w:rsid w:val="00F971F8"/>
    <w:rsid w:val="00F97903"/>
    <w:rsid w:val="00F97936"/>
    <w:rsid w:val="00F97D39"/>
    <w:rsid w:val="00FA03BB"/>
    <w:rsid w:val="00FA1F65"/>
    <w:rsid w:val="00FA2892"/>
    <w:rsid w:val="00FA5BAC"/>
    <w:rsid w:val="00FA5C86"/>
    <w:rsid w:val="00FA5DCF"/>
    <w:rsid w:val="00FA61CA"/>
    <w:rsid w:val="00FA6AE0"/>
    <w:rsid w:val="00FA7679"/>
    <w:rsid w:val="00FA7E0E"/>
    <w:rsid w:val="00FB0BD9"/>
    <w:rsid w:val="00FB0C93"/>
    <w:rsid w:val="00FB18EF"/>
    <w:rsid w:val="00FB19B3"/>
    <w:rsid w:val="00FB1C05"/>
    <w:rsid w:val="00FB1CCE"/>
    <w:rsid w:val="00FB2A54"/>
    <w:rsid w:val="00FB2AB4"/>
    <w:rsid w:val="00FB5F58"/>
    <w:rsid w:val="00FB7809"/>
    <w:rsid w:val="00FB79CD"/>
    <w:rsid w:val="00FC12FD"/>
    <w:rsid w:val="00FC145B"/>
    <w:rsid w:val="00FC1E88"/>
    <w:rsid w:val="00FC2351"/>
    <w:rsid w:val="00FC2719"/>
    <w:rsid w:val="00FC3174"/>
    <w:rsid w:val="00FC444A"/>
    <w:rsid w:val="00FC4482"/>
    <w:rsid w:val="00FC4613"/>
    <w:rsid w:val="00FC4A8B"/>
    <w:rsid w:val="00FC52DB"/>
    <w:rsid w:val="00FD034D"/>
    <w:rsid w:val="00FD141B"/>
    <w:rsid w:val="00FD1DF6"/>
    <w:rsid w:val="00FD1FA7"/>
    <w:rsid w:val="00FD2188"/>
    <w:rsid w:val="00FD23FC"/>
    <w:rsid w:val="00FD24A0"/>
    <w:rsid w:val="00FD287F"/>
    <w:rsid w:val="00FD2888"/>
    <w:rsid w:val="00FD2C6C"/>
    <w:rsid w:val="00FD3BB3"/>
    <w:rsid w:val="00FD3C4B"/>
    <w:rsid w:val="00FD4FFF"/>
    <w:rsid w:val="00FD5166"/>
    <w:rsid w:val="00FD58FC"/>
    <w:rsid w:val="00FD5EAA"/>
    <w:rsid w:val="00FD634D"/>
    <w:rsid w:val="00FD6383"/>
    <w:rsid w:val="00FD64D8"/>
    <w:rsid w:val="00FD7791"/>
    <w:rsid w:val="00FE0AAA"/>
    <w:rsid w:val="00FE0E51"/>
    <w:rsid w:val="00FE1B00"/>
    <w:rsid w:val="00FE398C"/>
    <w:rsid w:val="00FE4684"/>
    <w:rsid w:val="00FE531D"/>
    <w:rsid w:val="00FE5B44"/>
    <w:rsid w:val="00FE5C60"/>
    <w:rsid w:val="00FF0FC3"/>
    <w:rsid w:val="00FF2674"/>
    <w:rsid w:val="00FF2F73"/>
    <w:rsid w:val="00FF3638"/>
    <w:rsid w:val="00FF4033"/>
    <w:rsid w:val="00FF7546"/>
    <w:rsid w:val="00FF7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2638C"/>
  <w15:docId w15:val="{150BBA54-40AF-432E-A456-92997A2F0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4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lsdException w:name="header" w:semiHidden="1" w:uiPriority="23" w:unhideWhenUsed="1"/>
    <w:lsdException w:name="footer" w:semiHidden="1" w:uiPriority="24"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931EF1"/>
    <w:pPr>
      <w:spacing w:before="120"/>
      <w:jc w:val="both"/>
    </w:pPr>
    <w:rPr>
      <w:rFonts w:ascii="Arial" w:eastAsia="SimSun" w:hAnsi="Arial"/>
      <w:sz w:val="22"/>
      <w:lang w:val="en-GB" w:eastAsia="zh-CN" w:bidi="bn-BD"/>
    </w:rPr>
  </w:style>
  <w:style w:type="paragraph" w:styleId="Heading1">
    <w:name w:val="heading 1"/>
    <w:aliases w:val="H1,1,h1,1st level,õberschrift 1,l1"/>
    <w:next w:val="NormalParagraph"/>
    <w:link w:val="Heading1Char"/>
    <w:uiPriority w:val="9"/>
    <w:qFormat/>
    <w:rsid w:val="000F6B8B"/>
    <w:pPr>
      <w:keepNext/>
      <w:keepLines/>
      <w:numPr>
        <w:numId w:val="134"/>
      </w:numPr>
      <w:spacing w:before="360" w:after="60" w:line="276" w:lineRule="auto"/>
      <w:outlineLvl w:val="0"/>
    </w:pPr>
    <w:rPr>
      <w:rFonts w:ascii="Arial" w:eastAsia="Times New Roman" w:hAnsi="Arial" w:cs="Arial"/>
      <w:b/>
      <w:bCs/>
      <w:sz w:val="28"/>
      <w:szCs w:val="32"/>
      <w:lang w:val="en-GB" w:bidi="bn-BD"/>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Paragraph"/>
    <w:link w:val="Heading2Char"/>
    <w:uiPriority w:val="9"/>
    <w:qFormat/>
    <w:rsid w:val="000D20CB"/>
    <w:pPr>
      <w:numPr>
        <w:ilvl w:val="1"/>
      </w:numPr>
      <w:spacing w:before="240"/>
      <w:outlineLvl w:val="1"/>
    </w:pPr>
    <w:rPr>
      <w:iCs/>
      <w:sz w:val="24"/>
      <w:szCs w:val="28"/>
    </w:rPr>
  </w:style>
  <w:style w:type="paragraph" w:styleId="Heading3">
    <w:name w:val="heading 3"/>
    <w:aliases w:val="h3,H3,Underrubrik2,H3-Heading 3,3,l3.3,l3,list 3,list3,subhead,Heading3,1.,Heading No. L3,E3,Heading Three,h 3,3rd level,heading 3"/>
    <w:basedOn w:val="Heading2"/>
    <w:next w:val="NormalParagraph"/>
    <w:link w:val="Heading3Char"/>
    <w:uiPriority w:val="9"/>
    <w:qFormat/>
    <w:rsid w:val="00585714"/>
    <w:pPr>
      <w:numPr>
        <w:ilvl w:val="2"/>
      </w:numPr>
      <w:outlineLvl w:val="2"/>
    </w:pPr>
    <w:rPr>
      <w:szCs w:val="26"/>
    </w:rPr>
  </w:style>
  <w:style w:type="paragraph" w:styleId="Heading4">
    <w:name w:val="heading 4"/>
    <w:basedOn w:val="Heading3"/>
    <w:next w:val="NormalParagraph"/>
    <w:link w:val="Heading4Char"/>
    <w:uiPriority w:val="9"/>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9"/>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9"/>
    <w:qFormat/>
    <w:rsid w:val="000D20CB"/>
    <w:pPr>
      <w:numPr>
        <w:ilvl w:val="5"/>
      </w:numPr>
      <w:outlineLvl w:val="5"/>
    </w:pPr>
    <w:rPr>
      <w:bCs w:val="0"/>
      <w:szCs w:val="22"/>
    </w:rPr>
  </w:style>
  <w:style w:type="paragraph" w:styleId="Heading7">
    <w:name w:val="heading 7"/>
    <w:basedOn w:val="Normal"/>
    <w:next w:val="Normal"/>
    <w:link w:val="Heading7Char"/>
    <w:uiPriority w:val="9"/>
    <w:qFormat/>
    <w:rsid w:val="00944378"/>
    <w:pPr>
      <w:keepNext/>
      <w:keepLines/>
      <w:numPr>
        <w:ilvl w:val="6"/>
        <w:numId w:val="134"/>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9"/>
    <w:qFormat/>
    <w:rsid w:val="00944378"/>
    <w:pPr>
      <w:keepNext/>
      <w:keepLines/>
      <w:numPr>
        <w:ilvl w:val="7"/>
        <w:numId w:val="134"/>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9"/>
    <w:qFormat/>
    <w:rsid w:val="00944378"/>
    <w:pPr>
      <w:numPr>
        <w:ilvl w:val="8"/>
        <w:numId w:val="134"/>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Char,h1 Char,1st level Char,õberschrift 1 Char,l1 Char"/>
    <w:link w:val="Heading1"/>
    <w:uiPriority w:val="9"/>
    <w:rsid w:val="005A1013"/>
    <w:rPr>
      <w:rFonts w:ascii="Arial" w:eastAsia="Times New Roman" w:hAnsi="Arial" w:cs="Arial"/>
      <w:b/>
      <w:bCs/>
      <w:sz w:val="28"/>
      <w:szCs w:val="32"/>
      <w:lang w:eastAsia="en-US" w:bidi="bn-BD"/>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9"/>
    <w:rsid w:val="005A1013"/>
    <w:rPr>
      <w:rFonts w:ascii="Arial" w:eastAsia="Times New Roman" w:hAnsi="Arial" w:cs="Arial"/>
      <w:b/>
      <w:bCs/>
      <w:iCs/>
      <w:sz w:val="24"/>
      <w:szCs w:val="28"/>
      <w:lang w:eastAsia="en-US" w:bidi="bn-BD"/>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link w:val="Heading3"/>
    <w:uiPriority w:val="9"/>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9"/>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9"/>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9"/>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9"/>
    <w:rsid w:val="008B643F"/>
    <w:rPr>
      <w:rFonts w:ascii="Arial" w:eastAsia="Times New Roman" w:hAnsi="Arial"/>
      <w:i/>
      <w:sz w:val="22"/>
      <w:lang w:eastAsia="en-US" w:bidi="bn-BD"/>
    </w:rPr>
  </w:style>
  <w:style w:type="character" w:customStyle="1" w:styleId="Heading8Char">
    <w:name w:val="Heading 8 Char"/>
    <w:link w:val="Heading8"/>
    <w:uiPriority w:val="9"/>
    <w:rsid w:val="008B643F"/>
    <w:rPr>
      <w:rFonts w:ascii="Arial" w:eastAsia="Times New Roman" w:hAnsi="Arial"/>
      <w:i/>
      <w:iCs/>
      <w:sz w:val="22"/>
      <w:lang w:val="en-US" w:eastAsia="en-US" w:bidi="bn-BD"/>
    </w:rPr>
  </w:style>
  <w:style w:type="character" w:customStyle="1" w:styleId="Heading9Char">
    <w:name w:val="Heading 9 Char"/>
    <w:link w:val="Heading9"/>
    <w:uiPriority w:val="9"/>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tabs>
        <w:tab w:val="left" w:pos="680"/>
      </w:tabs>
      <w:contextualSpacing/>
    </w:pPr>
  </w:style>
  <w:style w:type="paragraph" w:styleId="ListBullet2">
    <w:name w:val="List Bullet 2"/>
    <w:basedOn w:val="ListBullet1"/>
    <w:uiPriority w:val="2"/>
    <w:qFormat/>
    <w:rsid w:val="003D0069"/>
    <w:p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8"/>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4"/>
      </w:numPr>
      <w:contextualSpacing/>
    </w:pPr>
  </w:style>
  <w:style w:type="paragraph" w:styleId="ListBullet3">
    <w:name w:val="List Bullet 3"/>
    <w:basedOn w:val="ListBullet2"/>
    <w:uiPriority w:val="2"/>
    <w:qFormat/>
    <w:rsid w:val="003D0069"/>
    <w:p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4"/>
      </w:numPr>
      <w:spacing w:before="0" w:after="200" w:line="276" w:lineRule="auto"/>
      <w:contextualSpacing/>
    </w:pPr>
  </w:style>
  <w:style w:type="paragraph" w:customStyle="1" w:styleId="Figurecaption">
    <w:name w:val="Figure caption"/>
    <w:basedOn w:val="NormalParagraph"/>
    <w:uiPriority w:val="12"/>
    <w:qFormat/>
    <w:rsid w:val="00C25E2B"/>
    <w:p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rsid w:val="00D64A0E"/>
    <w:pPr>
      <w:numPr>
        <w:ilvl w:val="0"/>
        <w:numId w:val="5"/>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4"/>
      </w:numPr>
      <w:tabs>
        <w:tab w:val="left" w:pos="1361"/>
      </w:tabs>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link w:val="ListParagraphChar"/>
    <w:uiPriority w:val="34"/>
    <w:qFormat/>
    <w:rsid w:val="00D64A0E"/>
    <w:pPr>
      <w:numPr>
        <w:numId w:val="3"/>
      </w:numPr>
    </w:pPr>
  </w:style>
  <w:style w:type="paragraph" w:customStyle="1" w:styleId="ASN1Code">
    <w:name w:val="ASN.1 Code"/>
    <w:basedOn w:val="Normal"/>
    <w:link w:val="ASN1CodeChar"/>
    <w:uiPriority w:val="16"/>
    <w:qFormat/>
    <w:rsid w:val="00C217E1"/>
    <w:pPr>
      <w:shd w:val="clear" w:color="auto" w:fill="D9D9D9"/>
      <w:tabs>
        <w:tab w:val="left" w:pos="284"/>
        <w:tab w:val="left" w:pos="567"/>
        <w:tab w:val="left" w:pos="851"/>
        <w:tab w:val="left" w:pos="1134"/>
        <w:tab w:val="left" w:pos="1418"/>
        <w:tab w:val="left" w:pos="1701"/>
        <w:tab w:val="left" w:pos="1985"/>
      </w:tabs>
      <w:spacing w:before="0"/>
      <w:jc w:val="left"/>
    </w:pPr>
    <w:rPr>
      <w:rFonts w:ascii="Courier New" w:hAnsi="Courier New" w:cs="Courier New"/>
      <w:sz w:val="18"/>
      <w:szCs w:val="18"/>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val="en-GB" w:eastAsia="en-GB" w:bidi="bn-BD"/>
    </w:rPr>
  </w:style>
  <w:style w:type="character" w:customStyle="1" w:styleId="ASN1CodeChar">
    <w:name w:val="ASN.1 Code Char"/>
    <w:link w:val="ASN1Code"/>
    <w:uiPriority w:val="16"/>
    <w:rsid w:val="00C217E1"/>
    <w:rPr>
      <w:rFonts w:ascii="Courier New" w:eastAsia="SimSun" w:hAnsi="Courier New" w:cs="Courier New"/>
      <w:sz w:val="18"/>
      <w:szCs w:val="18"/>
      <w:shd w:val="clear" w:color="auto" w:fill="D9D9D9"/>
      <w:lang w:eastAsia="zh-CN" w:bidi="bn-BD"/>
    </w:rPr>
  </w:style>
  <w:style w:type="paragraph" w:customStyle="1" w:styleId="Annex">
    <w:name w:val="Annex"/>
    <w:next w:val="ANNEX-heading1"/>
    <w:uiPriority w:val="25"/>
    <w:qFormat/>
    <w:rsid w:val="00554E35"/>
    <w:pPr>
      <w:keepNext/>
      <w:keepLines/>
      <w:numPr>
        <w:numId w:val="12"/>
      </w:numPr>
      <w:spacing w:before="360" w:after="60" w:line="276" w:lineRule="auto"/>
      <w:outlineLvl w:val="0"/>
    </w:pPr>
    <w:rPr>
      <w:rFonts w:ascii="Arial" w:eastAsia="SimSun" w:hAnsi="Arial"/>
      <w:b/>
      <w:sz w:val="28"/>
      <w:lang w:val="en-GB"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9"/>
      </w:numPr>
    </w:pPr>
  </w:style>
  <w:style w:type="numbering" w:customStyle="1" w:styleId="ListBullets">
    <w:name w:val="ListBullets"/>
    <w:uiPriority w:val="99"/>
    <w:rsid w:val="003D0069"/>
    <w:pPr>
      <w:numPr>
        <w:numId w:val="13"/>
      </w:numPr>
    </w:pPr>
  </w:style>
  <w:style w:type="paragraph" w:customStyle="1" w:styleId="TableBulletText">
    <w:name w:val="Table Bullet Text"/>
    <w:basedOn w:val="TableText"/>
    <w:link w:val="TableBulletTextChar"/>
    <w:uiPriority w:val="21"/>
    <w:qFormat/>
    <w:rsid w:val="00361471"/>
    <w:pPr>
      <w:numPr>
        <w:numId w:val="6"/>
      </w:numPr>
      <w:tabs>
        <w:tab w:val="left" w:pos="454"/>
      </w:tabs>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604BD8"/>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Zchn"/>
    <w:qFormat/>
    <w:rsid w:val="007261E1"/>
    <w:pPr>
      <w:spacing w:after="200" w:line="276" w:lineRule="auto"/>
    </w:pPr>
    <w:rPr>
      <w:rFonts w:ascii="Arial" w:eastAsia="SimSun" w:hAnsi="Arial"/>
      <w:sz w:val="22"/>
      <w:szCs w:val="22"/>
      <w:lang w:val="en-GB" w:eastAsia="en-GB"/>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val="en-GB"/>
    </w:rPr>
  </w:style>
  <w:style w:type="paragraph" w:customStyle="1" w:styleId="CSFieldName">
    <w:name w:val="CS FieldName"/>
    <w:uiPriority w:val="29"/>
    <w:unhideWhenUsed/>
    <w:rsid w:val="00397B86"/>
    <w:rPr>
      <w:rFonts w:ascii="Arial" w:eastAsia="Times New Roman" w:hAnsi="Arial" w:cs="Arial"/>
      <w:bCs/>
      <w:szCs w:val="22"/>
      <w:lang w:val="en-GB"/>
    </w:rPr>
  </w:style>
  <w:style w:type="paragraph" w:customStyle="1" w:styleId="CSLegalTxt">
    <w:name w:val="CS LegalTxt"/>
    <w:uiPriority w:val="29"/>
    <w:unhideWhenUsed/>
    <w:rsid w:val="00397B86"/>
    <w:pPr>
      <w:jc w:val="both"/>
    </w:pPr>
    <w:rPr>
      <w:rFonts w:ascii="Arial" w:eastAsia="Times New Roman" w:hAnsi="Arial" w:cs="Arial"/>
      <w:bCs/>
      <w:sz w:val="14"/>
      <w:szCs w:val="22"/>
      <w:lang w:val="en-GB"/>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val="en-GB"/>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rsid w:val="00397B86"/>
    <w:rPr>
      <w:b/>
      <w:bCs/>
      <w:i/>
      <w:iCs/>
      <w:sz w:val="20"/>
    </w:rPr>
  </w:style>
  <w:style w:type="paragraph" w:customStyle="1" w:styleId="CSLegal2">
    <w:name w:val="CS_Legal2"/>
    <w:basedOn w:val="Normal"/>
    <w:uiPriority w:val="29"/>
    <w:rsid w:val="00397B86"/>
    <w:rPr>
      <w:rFonts w:eastAsia="Arial"/>
      <w:b/>
      <w:snapToGrid w:val="0"/>
      <w:sz w:val="14"/>
      <w:szCs w:val="22"/>
      <w:u w:val="single"/>
    </w:rPr>
  </w:style>
  <w:style w:type="paragraph" w:styleId="Footer">
    <w:name w:val="footer"/>
    <w:basedOn w:val="NormalParagraph"/>
    <w:link w:val="FooterChar"/>
    <w:uiPriority w:val="24"/>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14"/>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unhideWhenUsed/>
    <w:rsid w:val="009527C9"/>
    <w:rPr>
      <w:vertAlign w:val="superscript"/>
    </w:rPr>
  </w:style>
  <w:style w:type="paragraph" w:styleId="ListBullet">
    <w:name w:val="List Bullet"/>
    <w:basedOn w:val="Normal"/>
    <w:uiPriority w:val="99"/>
    <w:semiHidden/>
    <w:rsid w:val="003A7D25"/>
    <w:pPr>
      <w:numPr>
        <w:numId w:val="8"/>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ind w:left="680"/>
    </w:pPr>
  </w:style>
  <w:style w:type="paragraph" w:styleId="ListContinue2">
    <w:name w:val="List Continue 2"/>
    <w:basedOn w:val="ListBullet2"/>
    <w:uiPriority w:val="10"/>
    <w:rsid w:val="00871A1B"/>
    <w:pPr>
      <w:ind w:left="1021"/>
    </w:pPr>
  </w:style>
  <w:style w:type="paragraph" w:styleId="ListContinue3">
    <w:name w:val="List Continue 3"/>
    <w:basedOn w:val="ListBullet3"/>
    <w:uiPriority w:val="10"/>
    <w:rsid w:val="00871A1B"/>
    <w:pPr>
      <w:ind w:left="1361"/>
    </w:pPr>
  </w:style>
  <w:style w:type="paragraph" w:customStyle="1" w:styleId="ListBulletsubcontinue">
    <w:name w:val="List Bullet (sub) continue"/>
    <w:basedOn w:val="ListBulletsub"/>
    <w:uiPriority w:val="11"/>
    <w:qFormat/>
    <w:rsid w:val="00871A1B"/>
    <w:p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paragraph" w:customStyle="1" w:styleId="CRSheetSubtitle">
    <w:name w:val="CRSheet Subtitle"/>
    <w:basedOn w:val="Normal"/>
    <w:qFormat/>
    <w:rsid w:val="000371F1"/>
    <w:pPr>
      <w:framePr w:hSpace="180" w:wrap="around" w:hAnchor="margin" w:xAlign="center" w:y="-756"/>
      <w:spacing w:before="60" w:after="60"/>
      <w:jc w:val="left"/>
    </w:pPr>
    <w:rPr>
      <w:rFonts w:cs="Arial"/>
      <w:b/>
      <w:i/>
      <w:szCs w:val="22"/>
      <w:lang w:eastAsia="en-GB" w:bidi="ar-SA"/>
    </w:rPr>
  </w:style>
  <w:style w:type="character" w:styleId="PlaceholderText">
    <w:name w:val="Placeholder Text"/>
    <w:uiPriority w:val="99"/>
    <w:semiHidden/>
    <w:rsid w:val="00AA632E"/>
    <w:rPr>
      <w:color w:val="808080"/>
    </w:rPr>
  </w:style>
  <w:style w:type="character" w:styleId="FollowedHyperlink">
    <w:name w:val="FollowedHyperlink"/>
    <w:uiPriority w:val="99"/>
    <w:semiHidden/>
    <w:unhideWhenUsed/>
    <w:rsid w:val="00EB40B6"/>
    <w:rPr>
      <w:color w:val="800080"/>
      <w:u w:val="single"/>
    </w:rPr>
  </w:style>
  <w:style w:type="paragraph" w:customStyle="1" w:styleId="CRSheetTitle">
    <w:name w:val="CRSheet Title"/>
    <w:next w:val="NormalParagraph"/>
    <w:qFormat/>
    <w:rsid w:val="008A754D"/>
    <w:pPr>
      <w:framePr w:hSpace="180" w:wrap="around" w:hAnchor="margin" w:xAlign="center" w:y="-756"/>
      <w:spacing w:before="120" w:after="120"/>
    </w:pPr>
    <w:rPr>
      <w:rFonts w:ascii="Arial Bold" w:eastAsia="SimSun" w:hAnsi="Arial Bold"/>
      <w:b/>
      <w:sz w:val="36"/>
      <w:szCs w:val="36"/>
      <w:lang w:val="en-GB" w:eastAsia="en-GB"/>
    </w:rPr>
  </w:style>
  <w:style w:type="paragraph" w:customStyle="1" w:styleId="TableHeaderNewPage">
    <w:name w:val="Table Header NewPage"/>
    <w:basedOn w:val="TableHeader"/>
    <w:uiPriority w:val="49"/>
    <w:qFormat/>
    <w:rsid w:val="00557AFC"/>
    <w:rPr>
      <w:sz w:val="24"/>
    </w:rPr>
  </w:style>
  <w:style w:type="paragraph" w:customStyle="1" w:styleId="TableTextBold">
    <w:name w:val="Table Text Bold"/>
    <w:basedOn w:val="TableText"/>
    <w:uiPriority w:val="49"/>
    <w:qFormat/>
    <w:rsid w:val="00557AFC"/>
    <w:pPr>
      <w:spacing w:before="0" w:after="0" w:line="240" w:lineRule="auto"/>
    </w:pPr>
    <w:rPr>
      <w:b/>
    </w:rPr>
  </w:style>
  <w:style w:type="paragraph" w:customStyle="1" w:styleId="TableHeaderLarge">
    <w:name w:val="Table Header Large"/>
    <w:basedOn w:val="TableHeader"/>
    <w:uiPriority w:val="49"/>
    <w:qFormat/>
    <w:rsid w:val="00557AFC"/>
    <w:rPr>
      <w:sz w:val="24"/>
    </w:rPr>
  </w:style>
  <w:style w:type="paragraph" w:customStyle="1" w:styleId="Legalclauselevel1">
    <w:name w:val="Legal clause level 1"/>
    <w:uiPriority w:val="30"/>
    <w:qFormat/>
    <w:rsid w:val="00931EF1"/>
    <w:pPr>
      <w:numPr>
        <w:numId w:val="20"/>
      </w:numPr>
      <w:spacing w:before="120" w:after="240"/>
      <w:outlineLvl w:val="0"/>
    </w:pPr>
    <w:rPr>
      <w:rFonts w:ascii="Arial" w:eastAsia="Times New Roman" w:hAnsi="Arial" w:cs="Arial"/>
      <w:b/>
      <w:bCs/>
      <w:sz w:val="28"/>
      <w:szCs w:val="32"/>
      <w:lang w:val="en-GB" w:bidi="bn-BD"/>
    </w:rPr>
  </w:style>
  <w:style w:type="paragraph" w:customStyle="1" w:styleId="Legalclauselevel2">
    <w:name w:val="Legal clause level 2"/>
    <w:basedOn w:val="Legalclauselevel1"/>
    <w:uiPriority w:val="30"/>
    <w:qFormat/>
    <w:rsid w:val="00931EF1"/>
    <w:pPr>
      <w:numPr>
        <w:ilvl w:val="1"/>
      </w:numPr>
      <w:outlineLvl w:val="9"/>
    </w:pPr>
    <w:rPr>
      <w:b w:val="0"/>
      <w:sz w:val="22"/>
      <w:szCs w:val="22"/>
    </w:rPr>
  </w:style>
  <w:style w:type="paragraph" w:customStyle="1" w:styleId="Legalclauselevel3">
    <w:name w:val="Legal clause level 3"/>
    <w:basedOn w:val="Legalclauselevel2"/>
    <w:uiPriority w:val="30"/>
    <w:qFormat/>
    <w:rsid w:val="00931EF1"/>
    <w:pPr>
      <w:numPr>
        <w:ilvl w:val="2"/>
      </w:numPr>
      <w:spacing w:line="276" w:lineRule="auto"/>
    </w:pPr>
    <w:rPr>
      <w:iCs/>
    </w:rPr>
  </w:style>
  <w:style w:type="paragraph" w:customStyle="1" w:styleId="Legalclauselevel4">
    <w:name w:val="Legal clause level 4"/>
    <w:basedOn w:val="Legalclauselevel3"/>
    <w:uiPriority w:val="30"/>
    <w:qFormat/>
    <w:rsid w:val="00931EF1"/>
    <w:pPr>
      <w:numPr>
        <w:ilvl w:val="3"/>
      </w:numPr>
      <w:spacing w:after="120"/>
      <w:ind w:left="3118" w:hanging="992"/>
    </w:pPr>
  </w:style>
  <w:style w:type="paragraph" w:customStyle="1" w:styleId="TitleCentred">
    <w:name w:val="Title Centred"/>
    <w:basedOn w:val="Title"/>
    <w:next w:val="NormalParagraph"/>
    <w:uiPriority w:val="27"/>
    <w:qFormat/>
    <w:rsid w:val="00931EF1"/>
    <w:pPr>
      <w:spacing w:before="240" w:after="240"/>
      <w:jc w:val="center"/>
      <w:outlineLvl w:val="0"/>
    </w:pPr>
  </w:style>
  <w:style w:type="numbering" w:customStyle="1" w:styleId="LegalList">
    <w:name w:val="LegalList"/>
    <w:uiPriority w:val="99"/>
    <w:rsid w:val="00931EF1"/>
  </w:style>
  <w:style w:type="paragraph" w:customStyle="1" w:styleId="Legaldefinition">
    <w:name w:val="Legal definition"/>
    <w:basedOn w:val="NOTE"/>
    <w:uiPriority w:val="31"/>
    <w:qFormat/>
    <w:rsid w:val="00931EF1"/>
    <w:pPr>
      <w:tabs>
        <w:tab w:val="clear" w:pos="1560"/>
        <w:tab w:val="left" w:pos="2835"/>
      </w:tabs>
      <w:ind w:left="2835" w:hanging="2268"/>
    </w:pPr>
  </w:style>
  <w:style w:type="numbering" w:customStyle="1" w:styleId="ListBullets1">
    <w:name w:val="ListBullets1"/>
    <w:uiPriority w:val="99"/>
    <w:rsid w:val="00931EF1"/>
  </w:style>
  <w:style w:type="numbering" w:customStyle="1" w:styleId="ListNumbers1">
    <w:name w:val="ListNumbers1"/>
    <w:uiPriority w:val="99"/>
    <w:rsid w:val="00931EF1"/>
  </w:style>
  <w:style w:type="paragraph" w:customStyle="1" w:styleId="Style1">
    <w:name w:val="Style1"/>
    <w:basedOn w:val="Centredtext"/>
    <w:uiPriority w:val="49"/>
    <w:qFormat/>
    <w:rsid w:val="00931EF1"/>
  </w:style>
  <w:style w:type="paragraph" w:styleId="Revision">
    <w:name w:val="Revision"/>
    <w:hidden/>
    <w:uiPriority w:val="99"/>
    <w:semiHidden/>
    <w:rsid w:val="00931EF1"/>
    <w:rPr>
      <w:rFonts w:ascii="Arial" w:hAnsi="Arial"/>
      <w:sz w:val="22"/>
      <w:szCs w:val="22"/>
      <w:lang w:val="en-GB" w:eastAsia="en-GB"/>
    </w:rPr>
  </w:style>
  <w:style w:type="character" w:styleId="CommentReference">
    <w:name w:val="annotation reference"/>
    <w:uiPriority w:val="99"/>
    <w:semiHidden/>
    <w:unhideWhenUsed/>
    <w:rsid w:val="00931EF1"/>
    <w:rPr>
      <w:sz w:val="16"/>
      <w:szCs w:val="16"/>
    </w:rPr>
  </w:style>
  <w:style w:type="paragraph" w:styleId="CommentText">
    <w:name w:val="annotation text"/>
    <w:basedOn w:val="Normal"/>
    <w:link w:val="CommentTextChar"/>
    <w:uiPriority w:val="99"/>
    <w:unhideWhenUsed/>
    <w:rsid w:val="00931EF1"/>
    <w:rPr>
      <w:sz w:val="20"/>
      <w:szCs w:val="25"/>
    </w:rPr>
  </w:style>
  <w:style w:type="character" w:customStyle="1" w:styleId="CommentTextChar">
    <w:name w:val="Comment Text Char"/>
    <w:link w:val="CommentText"/>
    <w:uiPriority w:val="99"/>
    <w:rsid w:val="00931EF1"/>
    <w:rPr>
      <w:rFonts w:ascii="Arial" w:eastAsia="SimSun" w:hAnsi="Arial"/>
      <w:szCs w:val="25"/>
      <w:lang w:eastAsia="zh-CN" w:bidi="bn-BD"/>
    </w:rPr>
  </w:style>
  <w:style w:type="paragraph" w:styleId="CommentSubject">
    <w:name w:val="annotation subject"/>
    <w:basedOn w:val="CommentText"/>
    <w:next w:val="CommentText"/>
    <w:link w:val="CommentSubjectChar"/>
    <w:uiPriority w:val="99"/>
    <w:unhideWhenUsed/>
    <w:rsid w:val="00931EF1"/>
    <w:rPr>
      <w:b/>
      <w:bCs/>
    </w:rPr>
  </w:style>
  <w:style w:type="character" w:customStyle="1" w:styleId="CommentSubjectChar">
    <w:name w:val="Comment Subject Char"/>
    <w:link w:val="CommentSubject"/>
    <w:uiPriority w:val="99"/>
    <w:rsid w:val="00931EF1"/>
    <w:rPr>
      <w:rFonts w:ascii="Arial" w:eastAsia="SimSun" w:hAnsi="Arial"/>
      <w:b/>
      <w:bCs/>
      <w:szCs w:val="25"/>
      <w:lang w:eastAsia="zh-CN" w:bidi="bn-BD"/>
    </w:rPr>
  </w:style>
  <w:style w:type="paragraph" w:styleId="TOC7">
    <w:name w:val="toc 7"/>
    <w:basedOn w:val="Normal"/>
    <w:next w:val="Normal"/>
    <w:autoRedefine/>
    <w:uiPriority w:val="39"/>
    <w:rsid w:val="00931EF1"/>
    <w:pPr>
      <w:spacing w:line="276" w:lineRule="auto"/>
      <w:ind w:left="1200"/>
      <w:jc w:val="left"/>
    </w:pPr>
    <w:rPr>
      <w:rFonts w:ascii="Times New Roman" w:eastAsia="Times New Roman" w:hAnsi="Times New Roman"/>
      <w:sz w:val="20"/>
      <w:lang w:eastAsia="en-GB" w:bidi="ar-SA"/>
    </w:rPr>
  </w:style>
  <w:style w:type="paragraph" w:styleId="TOC8">
    <w:name w:val="toc 8"/>
    <w:basedOn w:val="Normal"/>
    <w:next w:val="Normal"/>
    <w:autoRedefine/>
    <w:uiPriority w:val="39"/>
    <w:rsid w:val="00931EF1"/>
    <w:pPr>
      <w:spacing w:line="276" w:lineRule="auto"/>
      <w:ind w:left="1400"/>
      <w:jc w:val="left"/>
    </w:pPr>
    <w:rPr>
      <w:rFonts w:ascii="Times New Roman" w:eastAsia="Times New Roman" w:hAnsi="Times New Roman"/>
      <w:sz w:val="20"/>
      <w:lang w:eastAsia="en-GB" w:bidi="ar-SA"/>
    </w:rPr>
  </w:style>
  <w:style w:type="paragraph" w:customStyle="1" w:styleId="GSMABodytext">
    <w:name w:val="GSMA Body text"/>
    <w:basedOn w:val="Normal"/>
    <w:rsid w:val="00931EF1"/>
    <w:pPr>
      <w:spacing w:line="276" w:lineRule="auto"/>
      <w:jc w:val="left"/>
    </w:pPr>
    <w:rPr>
      <w:rFonts w:ascii="Calibri" w:eastAsia="Times New Roman" w:hAnsi="Calibri"/>
      <w:sz w:val="20"/>
      <w:lang w:eastAsia="en-GB" w:bidi="ar-SA"/>
    </w:rPr>
  </w:style>
  <w:style w:type="paragraph" w:customStyle="1" w:styleId="GSMCoverImage">
    <w:name w:val="GSM Cover Image"/>
    <w:autoRedefine/>
    <w:rsid w:val="00931EF1"/>
    <w:pPr>
      <w:spacing w:before="960" w:after="240" w:line="276" w:lineRule="auto"/>
      <w:jc w:val="center"/>
    </w:pPr>
    <w:rPr>
      <w:rFonts w:eastAsia="Times New Roman" w:cs="Arial"/>
      <w:lang w:val="en-GB"/>
    </w:rPr>
  </w:style>
  <w:style w:type="paragraph" w:customStyle="1" w:styleId="DocumentManagement">
    <w:name w:val="Document Management"/>
    <w:basedOn w:val="Heading1"/>
    <w:link w:val="DocumentManagementChar"/>
    <w:qFormat/>
    <w:rsid w:val="00931EF1"/>
    <w:pPr>
      <w:numPr>
        <w:numId w:val="0"/>
      </w:numPr>
      <w:spacing w:after="120"/>
      <w:ind w:left="854" w:hanging="854"/>
    </w:pPr>
    <w:rPr>
      <w:rFonts w:ascii="Calibri" w:hAnsi="Calibri"/>
      <w:lang w:bidi="ar-SA"/>
    </w:rPr>
  </w:style>
  <w:style w:type="paragraph" w:customStyle="1" w:styleId="Titlelabel">
    <w:name w:val="Title label"/>
    <w:basedOn w:val="Normal"/>
    <w:semiHidden/>
    <w:rsid w:val="00931EF1"/>
    <w:pPr>
      <w:spacing w:line="276" w:lineRule="auto"/>
      <w:jc w:val="left"/>
    </w:pPr>
    <w:rPr>
      <w:rFonts w:ascii="Calibri" w:eastAsia="Times New Roman" w:hAnsi="Calibri"/>
      <w:b/>
      <w:spacing w:val="20"/>
      <w:sz w:val="36"/>
      <w:lang w:val="en-IE" w:eastAsia="en-GB" w:bidi="ar-SA"/>
    </w:rPr>
  </w:style>
  <w:style w:type="paragraph" w:customStyle="1" w:styleId="DocumentHistory">
    <w:name w:val="Document History"/>
    <w:basedOn w:val="Heading2"/>
    <w:link w:val="DocumentHistoryChar"/>
    <w:qFormat/>
    <w:rsid w:val="00931EF1"/>
    <w:pPr>
      <w:numPr>
        <w:ilvl w:val="0"/>
        <w:numId w:val="0"/>
      </w:numPr>
      <w:spacing w:after="120"/>
      <w:ind w:left="854" w:hanging="854"/>
    </w:pPr>
    <w:rPr>
      <w:rFonts w:ascii="Calibri" w:hAnsi="Calibri"/>
      <w:lang w:bidi="ar-SA"/>
    </w:rPr>
  </w:style>
  <w:style w:type="character" w:styleId="PageNumber">
    <w:name w:val="page number"/>
    <w:semiHidden/>
    <w:rsid w:val="00931EF1"/>
  </w:style>
  <w:style w:type="paragraph" w:customStyle="1" w:styleId="CSSummary">
    <w:name w:val="CS_Summary"/>
    <w:basedOn w:val="Normal"/>
    <w:semiHidden/>
    <w:rsid w:val="00931EF1"/>
    <w:pPr>
      <w:spacing w:line="276" w:lineRule="auto"/>
      <w:jc w:val="left"/>
    </w:pPr>
    <w:rPr>
      <w:rFonts w:ascii="Calibri" w:eastAsia="Arial" w:hAnsi="Calibri"/>
      <w:b/>
      <w:snapToGrid w:val="0"/>
      <w:color w:val="FF0000"/>
      <w:sz w:val="20"/>
      <w:lang w:eastAsia="en-GB" w:bidi="ar-SA"/>
    </w:rPr>
  </w:style>
  <w:style w:type="paragraph" w:customStyle="1" w:styleId="NormalStyleIndentedParagraph">
    <w:name w:val="Normal Style Indented Paragraph"/>
    <w:basedOn w:val="Normal"/>
    <w:link w:val="NormalStyleIndentedParagraphChar"/>
    <w:qFormat/>
    <w:rsid w:val="00931EF1"/>
    <w:pPr>
      <w:spacing w:line="276" w:lineRule="auto"/>
      <w:ind w:left="360"/>
      <w:jc w:val="left"/>
    </w:pPr>
    <w:rPr>
      <w:rFonts w:ascii="Calibri" w:eastAsia="Times New Roman" w:hAnsi="Calibri"/>
      <w:sz w:val="20"/>
      <w:lang w:eastAsia="en-GB" w:bidi="ar-SA"/>
    </w:rPr>
  </w:style>
  <w:style w:type="paragraph" w:customStyle="1" w:styleId="CSTitle">
    <w:name w:val="CS_Title"/>
    <w:basedOn w:val="Normal"/>
    <w:semiHidden/>
    <w:rsid w:val="00931EF1"/>
    <w:pPr>
      <w:spacing w:line="276" w:lineRule="auto"/>
      <w:ind w:left="560"/>
      <w:jc w:val="left"/>
    </w:pPr>
    <w:rPr>
      <w:rFonts w:ascii="Calibri" w:eastAsia="Arial" w:hAnsi="Calibri"/>
      <w:b/>
      <w:snapToGrid w:val="0"/>
      <w:sz w:val="36"/>
      <w:lang w:val="en-IE" w:eastAsia="en-GB" w:bidi="ar-SA"/>
    </w:rPr>
  </w:style>
  <w:style w:type="paragraph" w:customStyle="1" w:styleId="CSNumber">
    <w:name w:val="CS_Number"/>
    <w:basedOn w:val="Normal"/>
    <w:semiHidden/>
    <w:rsid w:val="00931EF1"/>
    <w:pPr>
      <w:spacing w:line="276" w:lineRule="auto"/>
      <w:ind w:left="560"/>
      <w:jc w:val="right"/>
    </w:pPr>
    <w:rPr>
      <w:rFonts w:ascii="Calibri" w:eastAsia="Arial" w:hAnsi="Calibri"/>
      <w:b/>
      <w:snapToGrid w:val="0"/>
      <w:sz w:val="28"/>
      <w:lang w:val="en-IE" w:eastAsia="en-GB" w:bidi="ar-SA"/>
    </w:rPr>
  </w:style>
  <w:style w:type="paragraph" w:customStyle="1" w:styleId="DocumentTitle">
    <w:name w:val="Document Title"/>
    <w:basedOn w:val="Normal"/>
    <w:next w:val="Normal"/>
    <w:autoRedefine/>
    <w:semiHidden/>
    <w:rsid w:val="00931EF1"/>
    <w:pPr>
      <w:framePr w:hSpace="180" w:wrap="notBeside" w:hAnchor="margin" w:y="359"/>
      <w:spacing w:line="276" w:lineRule="auto"/>
      <w:ind w:right="113"/>
      <w:jc w:val="right"/>
    </w:pPr>
    <w:rPr>
      <w:rFonts w:ascii="Calibri" w:eastAsia="Arial" w:hAnsi="Calibri"/>
      <w:b/>
      <w:snapToGrid w:val="0"/>
      <w:sz w:val="36"/>
      <w:lang w:val="en-US" w:eastAsia="en-GB" w:bidi="ar-SA"/>
    </w:rPr>
  </w:style>
  <w:style w:type="paragraph" w:customStyle="1" w:styleId="DocumentSubtitle">
    <w:name w:val="Document Subtitle"/>
    <w:basedOn w:val="DocumentTitle"/>
    <w:next w:val="Normal"/>
    <w:autoRedefine/>
    <w:semiHidden/>
    <w:rsid w:val="00931EF1"/>
    <w:pPr>
      <w:framePr w:wrap="notBeside"/>
      <w:ind w:left="560" w:right="0"/>
    </w:pPr>
    <w:rPr>
      <w:rFonts w:eastAsia="Times New Roman"/>
      <w:snapToGrid/>
      <w:sz w:val="32"/>
      <w:lang w:val="en-IE"/>
    </w:rPr>
  </w:style>
  <w:style w:type="paragraph" w:customStyle="1" w:styleId="FrontMatter">
    <w:name w:val="Front Matter"/>
    <w:autoRedefine/>
    <w:rsid w:val="00931EF1"/>
    <w:pPr>
      <w:pBdr>
        <w:top w:val="single" w:sz="4" w:space="1" w:color="auto"/>
      </w:pBdr>
      <w:spacing w:before="60" w:after="60" w:line="276" w:lineRule="auto"/>
    </w:pPr>
    <w:rPr>
      <w:rFonts w:ascii="Arial" w:eastAsia="Times New Roman" w:hAnsi="Arial" w:cs="Arial"/>
      <w:b/>
      <w:sz w:val="24"/>
      <w:szCs w:val="24"/>
      <w:lang w:val="en-GB"/>
    </w:rPr>
  </w:style>
  <w:style w:type="paragraph" w:styleId="DocumentMap">
    <w:name w:val="Document Map"/>
    <w:basedOn w:val="Normal"/>
    <w:link w:val="DocumentMapChar"/>
    <w:uiPriority w:val="99"/>
    <w:semiHidden/>
    <w:unhideWhenUsed/>
    <w:rsid w:val="00931EF1"/>
    <w:pPr>
      <w:spacing w:line="276" w:lineRule="auto"/>
      <w:jc w:val="left"/>
    </w:pPr>
    <w:rPr>
      <w:rFonts w:ascii="Tahoma" w:eastAsia="Times New Roman" w:hAnsi="Tahoma" w:cs="Tahoma"/>
      <w:sz w:val="16"/>
      <w:szCs w:val="16"/>
      <w:lang w:eastAsia="en-GB" w:bidi="ar-SA"/>
    </w:rPr>
  </w:style>
  <w:style w:type="character" w:customStyle="1" w:styleId="DocumentMapChar">
    <w:name w:val="Document Map Char"/>
    <w:link w:val="DocumentMap"/>
    <w:uiPriority w:val="99"/>
    <w:semiHidden/>
    <w:rsid w:val="00931EF1"/>
    <w:rPr>
      <w:rFonts w:ascii="Tahoma" w:eastAsia="Times New Roman" w:hAnsi="Tahoma" w:cs="Tahoma"/>
      <w:sz w:val="16"/>
      <w:szCs w:val="16"/>
    </w:rPr>
  </w:style>
  <w:style w:type="table" w:styleId="TableGrid">
    <w:name w:val="Table Grid"/>
    <w:basedOn w:val="TableNormal"/>
    <w:uiPriority w:val="59"/>
    <w:qFormat/>
    <w:rsid w:val="00931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1EF1"/>
    <w:pPr>
      <w:spacing w:line="276" w:lineRule="auto"/>
      <w:jc w:val="left"/>
    </w:pPr>
    <w:rPr>
      <w:rFonts w:ascii="Times New Roman" w:eastAsia="Times New Roman" w:hAnsi="Times New Roman"/>
      <w:sz w:val="24"/>
      <w:lang w:eastAsia="en-GB" w:bidi="ar-SA"/>
    </w:rPr>
  </w:style>
  <w:style w:type="character" w:customStyle="1" w:styleId="DocumentManagementChar">
    <w:name w:val="Document Management Char"/>
    <w:link w:val="DocumentManagement"/>
    <w:rsid w:val="00931EF1"/>
    <w:rPr>
      <w:rFonts w:eastAsia="Times New Roman" w:cs="Arial"/>
      <w:b/>
      <w:bCs/>
      <w:sz w:val="28"/>
      <w:szCs w:val="32"/>
      <w:lang w:eastAsia="en-US"/>
    </w:rPr>
  </w:style>
  <w:style w:type="paragraph" w:customStyle="1" w:styleId="GSMAFigure">
    <w:name w:val="GSMA Figure"/>
    <w:basedOn w:val="Normal"/>
    <w:qFormat/>
    <w:rsid w:val="00931EF1"/>
  </w:style>
  <w:style w:type="paragraph" w:customStyle="1" w:styleId="OtherInformation">
    <w:name w:val="Other Information"/>
    <w:basedOn w:val="Heading2"/>
    <w:link w:val="OtherInformationChar"/>
    <w:qFormat/>
    <w:rsid w:val="00931EF1"/>
    <w:pPr>
      <w:numPr>
        <w:ilvl w:val="0"/>
        <w:numId w:val="0"/>
      </w:numPr>
      <w:spacing w:after="120"/>
    </w:pPr>
    <w:rPr>
      <w:rFonts w:ascii="Times New Roman" w:hAnsi="Times New Roman" w:cs="Times New Roman"/>
      <w:b w:val="0"/>
      <w:bCs w:val="0"/>
      <w:iCs w:val="0"/>
      <w:sz w:val="20"/>
      <w:szCs w:val="20"/>
      <w:lang w:bidi="ar-SA"/>
    </w:rPr>
  </w:style>
  <w:style w:type="character" w:customStyle="1" w:styleId="DocumentHistoryChar">
    <w:name w:val="Document History Char"/>
    <w:link w:val="DocumentHistory"/>
    <w:rsid w:val="00931EF1"/>
    <w:rPr>
      <w:rFonts w:eastAsia="Times New Roman" w:cs="Arial"/>
      <w:b/>
      <w:bCs/>
      <w:iCs/>
      <w:sz w:val="24"/>
      <w:szCs w:val="28"/>
      <w:lang w:eastAsia="en-US"/>
    </w:rPr>
  </w:style>
  <w:style w:type="character" w:customStyle="1" w:styleId="NormalStyleIndentedParagraphChar">
    <w:name w:val="Normal Style Indented Paragraph Char"/>
    <w:link w:val="NormalStyleIndentedParagraph"/>
    <w:rsid w:val="00931EF1"/>
    <w:rPr>
      <w:rFonts w:eastAsia="Times New Roman"/>
    </w:rPr>
  </w:style>
  <w:style w:type="character" w:customStyle="1" w:styleId="OtherInformationChar">
    <w:name w:val="Other Information Char"/>
    <w:link w:val="OtherInformation"/>
    <w:rsid w:val="00931EF1"/>
    <w:rPr>
      <w:rFonts w:ascii="Times New Roman" w:eastAsia="Times New Roman" w:hAnsi="Times New Roman"/>
      <w:lang w:eastAsia="en-US"/>
    </w:rPr>
  </w:style>
  <w:style w:type="table" w:customStyle="1" w:styleId="GSMATable">
    <w:name w:val="GSMA Table"/>
    <w:basedOn w:val="TableNormal"/>
    <w:uiPriority w:val="99"/>
    <w:rsid w:val="00931EF1"/>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2"/>
      </w:rPr>
      <w:tblPr/>
      <w:tcPr>
        <w:shd w:val="clear" w:color="auto" w:fill="C00000"/>
        <w:vAlign w:val="center"/>
      </w:tcPr>
    </w:tblStylePr>
    <w:tblStylePr w:type="band1Horz">
      <w:pPr>
        <w:jc w:val="left"/>
      </w:pPr>
      <w:rPr>
        <w:rFonts w:ascii="Arial" w:hAnsi="Arial"/>
        <w:sz w:val="20"/>
      </w:rPr>
      <w:tblPr/>
      <w:tcPr>
        <w:vAlign w:val="center"/>
      </w:tcPr>
    </w:tblStylePr>
    <w:tblStylePr w:type="band2Horz">
      <w:pPr>
        <w:jc w:val="left"/>
      </w:pPr>
      <w:rPr>
        <w:rFonts w:ascii="Arial" w:hAnsi="Arial"/>
        <w:sz w:val="20"/>
      </w:rPr>
      <w:tblPr/>
      <w:tcPr>
        <w:vAlign w:val="center"/>
      </w:tcPr>
    </w:tblStylePr>
  </w:style>
  <w:style w:type="paragraph" w:customStyle="1" w:styleId="Reference">
    <w:name w:val="Reference"/>
    <w:basedOn w:val="Normal"/>
    <w:uiPriority w:val="99"/>
    <w:rsid w:val="00931EF1"/>
    <w:pPr>
      <w:spacing w:line="276" w:lineRule="auto"/>
      <w:ind w:left="1418" w:hanging="1418"/>
      <w:jc w:val="left"/>
    </w:pPr>
    <w:rPr>
      <w:rFonts w:ascii="Calibri" w:eastAsia="Times New Roman" w:hAnsi="Calibri" w:cs="Arial"/>
      <w:sz w:val="20"/>
      <w:lang w:eastAsia="en-GB" w:bidi="ar-SA"/>
    </w:rPr>
  </w:style>
  <w:style w:type="paragraph" w:styleId="HTMLPreformatted">
    <w:name w:val="HTML Preformatted"/>
    <w:basedOn w:val="Normal"/>
    <w:link w:val="HTMLPreformattedChar"/>
    <w:uiPriority w:val="99"/>
    <w:semiHidden/>
    <w:unhideWhenUsed/>
    <w:rsid w:val="00931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pPr>
    <w:rPr>
      <w:rFonts w:ascii="Courier New" w:eastAsia="Times New Roman" w:hAnsi="Courier New" w:cs="Courier New"/>
      <w:sz w:val="20"/>
      <w:lang w:val="fr-FR" w:eastAsia="fr-FR" w:bidi="ar-SA"/>
    </w:rPr>
  </w:style>
  <w:style w:type="character" w:customStyle="1" w:styleId="HTMLPreformattedChar">
    <w:name w:val="HTML Preformatted Char"/>
    <w:link w:val="HTMLPreformatted"/>
    <w:uiPriority w:val="99"/>
    <w:semiHidden/>
    <w:rsid w:val="00931EF1"/>
    <w:rPr>
      <w:rFonts w:ascii="Courier New" w:eastAsia="Times New Roman" w:hAnsi="Courier New" w:cs="Courier New"/>
      <w:lang w:val="fr-FR" w:eastAsia="fr-FR"/>
    </w:rPr>
  </w:style>
  <w:style w:type="character" w:styleId="Emphasis">
    <w:name w:val="Emphasis"/>
    <w:uiPriority w:val="20"/>
    <w:qFormat/>
    <w:rsid w:val="00931EF1"/>
    <w:rPr>
      <w:i/>
      <w:iCs/>
    </w:rPr>
  </w:style>
  <w:style w:type="paragraph" w:customStyle="1" w:styleId="Default">
    <w:name w:val="Default"/>
    <w:rsid w:val="00931EF1"/>
    <w:pPr>
      <w:autoSpaceDE w:val="0"/>
      <w:autoSpaceDN w:val="0"/>
      <w:adjustRightInd w:val="0"/>
      <w:spacing w:before="120" w:line="276" w:lineRule="auto"/>
    </w:pPr>
    <w:rPr>
      <w:rFonts w:ascii="Arial" w:eastAsia="MS Mincho" w:hAnsi="Arial" w:cs="Arial"/>
      <w:color w:val="000000"/>
      <w:sz w:val="24"/>
      <w:szCs w:val="24"/>
      <w:lang w:val="fr-FR" w:eastAsia="ja-JP"/>
    </w:rPr>
  </w:style>
  <w:style w:type="paragraph" w:styleId="HTMLAddress">
    <w:name w:val="HTML Address"/>
    <w:basedOn w:val="Normal"/>
    <w:link w:val="HTMLAddressChar"/>
    <w:semiHidden/>
    <w:unhideWhenUsed/>
    <w:rsid w:val="00931EF1"/>
    <w:pPr>
      <w:overflowPunct w:val="0"/>
      <w:autoSpaceDE w:val="0"/>
      <w:autoSpaceDN w:val="0"/>
      <w:adjustRightInd w:val="0"/>
      <w:spacing w:after="180" w:line="276" w:lineRule="auto"/>
      <w:jc w:val="left"/>
    </w:pPr>
    <w:rPr>
      <w:rFonts w:ascii="Times New Roman" w:eastAsia="Times New Roman" w:hAnsi="Times New Roman"/>
      <w:i/>
      <w:iCs/>
      <w:sz w:val="20"/>
      <w:lang w:eastAsia="en-GB" w:bidi="ar-SA"/>
    </w:rPr>
  </w:style>
  <w:style w:type="character" w:customStyle="1" w:styleId="HTMLAddressChar">
    <w:name w:val="HTML Address Char"/>
    <w:link w:val="HTMLAddress"/>
    <w:semiHidden/>
    <w:rsid w:val="00931EF1"/>
    <w:rPr>
      <w:rFonts w:ascii="Times New Roman" w:eastAsia="Times New Roman" w:hAnsi="Times New Roman"/>
      <w:i/>
      <w:iCs/>
    </w:rPr>
  </w:style>
  <w:style w:type="character" w:styleId="HTMLCode">
    <w:name w:val="HTML Code"/>
    <w:semiHidden/>
    <w:unhideWhenUsed/>
    <w:rsid w:val="00931EF1"/>
    <w:rPr>
      <w:rFonts w:ascii="Courier New" w:eastAsia="Times New Roman" w:hAnsi="Courier New" w:cs="Times New Roman" w:hint="default"/>
      <w:sz w:val="20"/>
      <w:szCs w:val="20"/>
    </w:rPr>
  </w:style>
  <w:style w:type="character" w:styleId="HTMLKeyboard">
    <w:name w:val="HTML Keyboard"/>
    <w:semiHidden/>
    <w:unhideWhenUsed/>
    <w:rsid w:val="00931EF1"/>
    <w:rPr>
      <w:rFonts w:ascii="Courier New" w:eastAsia="Times New Roman" w:hAnsi="Courier New" w:cs="Times New Roman" w:hint="default"/>
      <w:sz w:val="20"/>
      <w:szCs w:val="20"/>
    </w:rPr>
  </w:style>
  <w:style w:type="character" w:styleId="HTMLSample">
    <w:name w:val="HTML Sample"/>
    <w:semiHidden/>
    <w:unhideWhenUsed/>
    <w:rsid w:val="00931EF1"/>
    <w:rPr>
      <w:rFonts w:ascii="Courier New" w:eastAsia="Times New Roman" w:hAnsi="Courier New" w:cs="Times New Roman" w:hint="default"/>
    </w:rPr>
  </w:style>
  <w:style w:type="character" w:styleId="HTMLTypewriter">
    <w:name w:val="HTML Typewriter"/>
    <w:uiPriority w:val="99"/>
    <w:semiHidden/>
    <w:unhideWhenUsed/>
    <w:rsid w:val="00931EF1"/>
    <w:rPr>
      <w:rFonts w:ascii="Courier New" w:eastAsia="Times New Roman" w:hAnsi="Courier New" w:cs="Times New Roman" w:hint="default"/>
      <w:sz w:val="20"/>
      <w:szCs w:val="20"/>
    </w:rPr>
  </w:style>
  <w:style w:type="paragraph" w:styleId="NormalIndent">
    <w:name w:val="Normal Indent"/>
    <w:basedOn w:val="Normal"/>
    <w:uiPriority w:val="99"/>
    <w:semiHidden/>
    <w:unhideWhenUsed/>
    <w:rsid w:val="00931EF1"/>
    <w:pPr>
      <w:overflowPunct w:val="0"/>
      <w:autoSpaceDE w:val="0"/>
      <w:autoSpaceDN w:val="0"/>
      <w:adjustRightInd w:val="0"/>
      <w:spacing w:after="180" w:line="276" w:lineRule="auto"/>
      <w:ind w:left="720"/>
      <w:jc w:val="left"/>
    </w:pPr>
    <w:rPr>
      <w:rFonts w:ascii="Times New Roman" w:eastAsia="Times New Roman" w:hAnsi="Times New Roman"/>
      <w:sz w:val="20"/>
      <w:lang w:eastAsia="en-GB" w:bidi="ar-SA"/>
    </w:rPr>
  </w:style>
  <w:style w:type="paragraph" w:styleId="TableofFigures">
    <w:name w:val="table of figures"/>
    <w:basedOn w:val="Normal"/>
    <w:next w:val="Normal"/>
    <w:uiPriority w:val="99"/>
    <w:unhideWhenUsed/>
    <w:rsid w:val="00931EF1"/>
    <w:pPr>
      <w:overflowPunct w:val="0"/>
      <w:autoSpaceDE w:val="0"/>
      <w:autoSpaceDN w:val="0"/>
      <w:adjustRightInd w:val="0"/>
      <w:spacing w:after="180" w:line="276" w:lineRule="auto"/>
      <w:ind w:left="400" w:hanging="400"/>
      <w:jc w:val="left"/>
    </w:pPr>
    <w:rPr>
      <w:rFonts w:ascii="Times New Roman" w:eastAsia="Times New Roman" w:hAnsi="Times New Roman"/>
      <w:sz w:val="20"/>
      <w:lang w:eastAsia="en-GB" w:bidi="ar-SA"/>
    </w:rPr>
  </w:style>
  <w:style w:type="paragraph" w:styleId="EnvelopeAddress">
    <w:name w:val="envelope address"/>
    <w:basedOn w:val="Normal"/>
    <w:uiPriority w:val="99"/>
    <w:semiHidden/>
    <w:unhideWhenUsed/>
    <w:rsid w:val="00931EF1"/>
    <w:pPr>
      <w:framePr w:w="7920" w:h="1980" w:hSpace="180" w:wrap="auto" w:hAnchor="page" w:xAlign="center" w:yAlign="bottom"/>
      <w:overflowPunct w:val="0"/>
      <w:autoSpaceDE w:val="0"/>
      <w:autoSpaceDN w:val="0"/>
      <w:adjustRightInd w:val="0"/>
      <w:spacing w:after="180" w:line="276" w:lineRule="auto"/>
      <w:ind w:left="2880"/>
      <w:jc w:val="left"/>
    </w:pPr>
    <w:rPr>
      <w:rFonts w:ascii="Calibri" w:eastAsia="Times New Roman" w:hAnsi="Calibri" w:cs="Arial"/>
      <w:sz w:val="24"/>
      <w:szCs w:val="24"/>
      <w:lang w:eastAsia="en-GB" w:bidi="ar-SA"/>
    </w:rPr>
  </w:style>
  <w:style w:type="paragraph" w:styleId="EnvelopeReturn">
    <w:name w:val="envelope return"/>
    <w:basedOn w:val="Normal"/>
    <w:uiPriority w:val="99"/>
    <w:semiHidden/>
    <w:unhideWhenUsed/>
    <w:rsid w:val="00931EF1"/>
    <w:pPr>
      <w:overflowPunct w:val="0"/>
      <w:autoSpaceDE w:val="0"/>
      <w:autoSpaceDN w:val="0"/>
      <w:adjustRightInd w:val="0"/>
      <w:spacing w:after="180" w:line="276" w:lineRule="auto"/>
      <w:jc w:val="left"/>
    </w:pPr>
    <w:rPr>
      <w:rFonts w:ascii="Calibri" w:eastAsia="Times New Roman" w:hAnsi="Calibri" w:cs="Arial"/>
      <w:sz w:val="20"/>
      <w:lang w:eastAsia="en-GB" w:bidi="ar-SA"/>
    </w:rPr>
  </w:style>
  <w:style w:type="paragraph" w:styleId="EndnoteText">
    <w:name w:val="endnote text"/>
    <w:basedOn w:val="Normal"/>
    <w:link w:val="EndnoteTextChar"/>
    <w:uiPriority w:val="99"/>
    <w:semiHidden/>
    <w:unhideWhenUsed/>
    <w:rsid w:val="00931EF1"/>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EndnoteTextChar">
    <w:name w:val="Endnote Text Char"/>
    <w:link w:val="EndnoteText"/>
    <w:uiPriority w:val="99"/>
    <w:semiHidden/>
    <w:rsid w:val="00931EF1"/>
    <w:rPr>
      <w:rFonts w:ascii="Times New Roman" w:eastAsia="Times New Roman" w:hAnsi="Times New Roman"/>
    </w:rPr>
  </w:style>
  <w:style w:type="paragraph" w:styleId="TableofAuthorities">
    <w:name w:val="table of authorities"/>
    <w:basedOn w:val="Normal"/>
    <w:next w:val="Normal"/>
    <w:uiPriority w:val="99"/>
    <w:semiHidden/>
    <w:unhideWhenUsed/>
    <w:rsid w:val="00931EF1"/>
    <w:pPr>
      <w:overflowPunct w:val="0"/>
      <w:autoSpaceDE w:val="0"/>
      <w:autoSpaceDN w:val="0"/>
      <w:adjustRightInd w:val="0"/>
      <w:spacing w:after="180" w:line="276" w:lineRule="auto"/>
      <w:ind w:left="200" w:hanging="200"/>
      <w:jc w:val="left"/>
    </w:pPr>
    <w:rPr>
      <w:rFonts w:ascii="Times New Roman" w:eastAsia="Times New Roman" w:hAnsi="Times New Roman"/>
      <w:sz w:val="20"/>
      <w:lang w:eastAsia="en-GB" w:bidi="ar-SA"/>
    </w:rPr>
  </w:style>
  <w:style w:type="paragraph" w:styleId="MacroText">
    <w:name w:val="macro"/>
    <w:link w:val="MacroTextChar"/>
    <w:uiPriority w:val="99"/>
    <w:semiHidden/>
    <w:unhideWhenUsed/>
    <w:rsid w:val="00931EF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20" w:after="180" w:line="276" w:lineRule="auto"/>
    </w:pPr>
    <w:rPr>
      <w:rFonts w:ascii="Courier New" w:eastAsia="Times New Roman" w:hAnsi="Courier New" w:cs="Courier New"/>
      <w:lang w:val="en-GB"/>
    </w:rPr>
  </w:style>
  <w:style w:type="character" w:customStyle="1" w:styleId="MacroTextChar">
    <w:name w:val="Macro Text Char"/>
    <w:link w:val="MacroText"/>
    <w:uiPriority w:val="99"/>
    <w:semiHidden/>
    <w:rsid w:val="00931EF1"/>
    <w:rPr>
      <w:rFonts w:ascii="Courier New" w:eastAsia="Times New Roman" w:hAnsi="Courier New" w:cs="Courier New"/>
      <w:lang w:eastAsia="en-US"/>
    </w:rPr>
  </w:style>
  <w:style w:type="paragraph" w:styleId="Date">
    <w:name w:val="Date"/>
    <w:basedOn w:val="Normal"/>
    <w:next w:val="Normal"/>
    <w:link w:val="DateChar"/>
    <w:uiPriority w:val="99"/>
    <w:semiHidden/>
    <w:unhideWhenUsed/>
    <w:rsid w:val="00931EF1"/>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DateChar">
    <w:name w:val="Date Char"/>
    <w:link w:val="Date"/>
    <w:uiPriority w:val="99"/>
    <w:semiHidden/>
    <w:rsid w:val="00931EF1"/>
    <w:rPr>
      <w:rFonts w:ascii="Times New Roman" w:eastAsia="Times New Roman" w:hAnsi="Times New Roman"/>
    </w:rPr>
  </w:style>
  <w:style w:type="character" w:styleId="EndnoteReference">
    <w:name w:val="endnote reference"/>
    <w:semiHidden/>
    <w:unhideWhenUsed/>
    <w:rsid w:val="00931EF1"/>
    <w:rPr>
      <w:vertAlign w:val="superscript"/>
    </w:rPr>
  </w:style>
  <w:style w:type="numbering" w:customStyle="1" w:styleId="LegalList1">
    <w:name w:val="LegalList1"/>
    <w:uiPriority w:val="99"/>
    <w:rsid w:val="00931EF1"/>
  </w:style>
  <w:style w:type="paragraph" w:customStyle="1" w:styleId="PROCList">
    <w:name w:val="PROC List"/>
    <w:basedOn w:val="Normal"/>
    <w:qFormat/>
    <w:rsid w:val="00931EF1"/>
    <w:pPr>
      <w:overflowPunct w:val="0"/>
      <w:autoSpaceDE w:val="0"/>
      <w:autoSpaceDN w:val="0"/>
      <w:adjustRightInd w:val="0"/>
      <w:spacing w:before="0" w:after="180"/>
      <w:ind w:left="567" w:hanging="567"/>
      <w:jc w:val="left"/>
      <w:textAlignment w:val="baseline"/>
    </w:pPr>
    <w:rPr>
      <w:rFonts w:ascii="Times New Roman" w:eastAsia="Calibri" w:hAnsi="Times New Roman" w:cs="Calibri"/>
      <w:sz w:val="20"/>
      <w:lang w:eastAsia="en-US" w:bidi="ar-SA"/>
    </w:rPr>
  </w:style>
  <w:style w:type="table" w:customStyle="1" w:styleId="Table2Style">
    <w:name w:val="Table 2 Style"/>
    <w:basedOn w:val="TableNormal"/>
    <w:rsid w:val="00931EF1"/>
    <w:pPr>
      <w:spacing w:before="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onsolas" w:hAnsi="Consolas"/>
        <w:b/>
        <w:i w:val="0"/>
        <w:color w:val="FFFFFF"/>
        <w:sz w:val="22"/>
      </w:rPr>
      <w:tblPr/>
      <w:tcPr>
        <w:shd w:val="clear" w:color="auto" w:fill="C00000"/>
      </w:tcPr>
    </w:tblStylePr>
  </w:style>
  <w:style w:type="paragraph" w:styleId="Caption">
    <w:name w:val="caption"/>
    <w:basedOn w:val="Normal"/>
    <w:next w:val="Normal"/>
    <w:link w:val="CaptionChar"/>
    <w:qFormat/>
    <w:rsid w:val="00931EF1"/>
    <w:pPr>
      <w:spacing w:before="0" w:after="120"/>
      <w:jc w:val="center"/>
    </w:pPr>
    <w:rPr>
      <w:rFonts w:ascii="Times New Roman" w:eastAsia="Calibri" w:hAnsi="Times New Roman"/>
      <w:b/>
      <w:bCs/>
      <w:sz w:val="20"/>
      <w:lang w:eastAsia="en-US" w:bidi="ar-SA"/>
    </w:rPr>
  </w:style>
  <w:style w:type="character" w:customStyle="1" w:styleId="CaptionChar">
    <w:name w:val="Caption Char"/>
    <w:link w:val="Caption"/>
    <w:locked/>
    <w:rsid w:val="00931EF1"/>
    <w:rPr>
      <w:rFonts w:ascii="Times New Roman" w:hAnsi="Times New Roman"/>
      <w:b/>
      <w:bCs/>
      <w:lang w:eastAsia="en-US"/>
    </w:rPr>
  </w:style>
  <w:style w:type="paragraph" w:styleId="BodyText">
    <w:name w:val="Body Text"/>
    <w:basedOn w:val="Normal"/>
    <w:link w:val="BodyTextChar"/>
    <w:rsid w:val="00931EF1"/>
    <w:pPr>
      <w:spacing w:before="0" w:after="120"/>
      <w:jc w:val="left"/>
    </w:pPr>
    <w:rPr>
      <w:rFonts w:ascii="Times New Roman" w:eastAsia="Calibri" w:hAnsi="Times New Roman"/>
      <w:sz w:val="20"/>
      <w:lang w:eastAsia="en-US" w:bidi="ar-SA"/>
    </w:rPr>
  </w:style>
  <w:style w:type="character" w:customStyle="1" w:styleId="BodyTextChar">
    <w:name w:val="Body Text Char"/>
    <w:link w:val="BodyText"/>
    <w:rsid w:val="00931EF1"/>
    <w:rPr>
      <w:rFonts w:ascii="Times New Roman" w:hAnsi="Times New Roman"/>
      <w:lang w:eastAsia="en-US"/>
    </w:rPr>
  </w:style>
  <w:style w:type="paragraph" w:customStyle="1" w:styleId="table">
    <w:name w:val="table"/>
    <w:basedOn w:val="Normal"/>
    <w:next w:val="Normal"/>
    <w:rsid w:val="00931EF1"/>
    <w:pPr>
      <w:keepLines/>
      <w:spacing w:before="0" w:line="260" w:lineRule="atLeast"/>
      <w:jc w:val="left"/>
    </w:pPr>
    <w:rPr>
      <w:rFonts w:ascii="Times New Roman" w:eastAsia="PMingLiU" w:hAnsi="Times New Roman"/>
      <w:bCs/>
      <w:sz w:val="24"/>
      <w:szCs w:val="24"/>
      <w:lang w:val="en-US" w:eastAsia="en-US" w:bidi="ar-SA"/>
    </w:rPr>
  </w:style>
  <w:style w:type="paragraph" w:customStyle="1" w:styleId="Corpsdetextegarder">
    <w:name w:val="Corps de texte (garder)"/>
    <w:basedOn w:val="BodyText"/>
    <w:next w:val="ListBullet"/>
    <w:rsid w:val="00931EF1"/>
    <w:pPr>
      <w:keepNext/>
    </w:pPr>
    <w:rPr>
      <w:rFonts w:ascii="Univers (W1)" w:eastAsia="MS Mincho" w:hAnsi="Univers (W1)"/>
      <w:sz w:val="18"/>
      <w:lang w:eastAsia="fr-FR"/>
    </w:rPr>
  </w:style>
  <w:style w:type="paragraph" w:customStyle="1" w:styleId="Table0">
    <w:name w:val="Table"/>
    <w:basedOn w:val="Normal"/>
    <w:rsid w:val="00931EF1"/>
    <w:pPr>
      <w:keepNext/>
      <w:keepLines/>
      <w:tabs>
        <w:tab w:val="left" w:pos="357"/>
      </w:tabs>
      <w:spacing w:before="0"/>
      <w:jc w:val="center"/>
    </w:pPr>
    <w:rPr>
      <w:rFonts w:ascii="Univers (W1)" w:eastAsia="MS Mincho" w:hAnsi="Univers (W1)"/>
      <w:sz w:val="18"/>
      <w:szCs w:val="24"/>
      <w:lang w:val="fr-FR" w:eastAsia="fr-FR" w:bidi="ar-SA"/>
    </w:rPr>
  </w:style>
  <w:style w:type="character" w:customStyle="1" w:styleId="CODE">
    <w:name w:val="CODE"/>
    <w:rsid w:val="00931EF1"/>
    <w:rPr>
      <w:rFonts w:ascii="Courier New" w:hAnsi="Courier New"/>
      <w:noProof/>
    </w:rPr>
  </w:style>
  <w:style w:type="paragraph" w:customStyle="1" w:styleId="Tableheader0">
    <w:name w:val="Table (header)"/>
    <w:basedOn w:val="Table0"/>
    <w:rsid w:val="00931EF1"/>
    <w:rPr>
      <w:b/>
    </w:rPr>
  </w:style>
  <w:style w:type="paragraph" w:styleId="NoSpacing">
    <w:name w:val="No Spacing"/>
    <w:uiPriority w:val="1"/>
    <w:qFormat/>
    <w:rsid w:val="00931EF1"/>
    <w:pPr>
      <w:spacing w:before="120" w:line="276" w:lineRule="auto"/>
    </w:pPr>
    <w:rPr>
      <w:rFonts w:ascii="Arial" w:hAnsi="Arial"/>
      <w:szCs w:val="24"/>
      <w:lang w:val="en-GB"/>
    </w:rPr>
  </w:style>
  <w:style w:type="paragraph" w:customStyle="1" w:styleId="Table-Text">
    <w:name w:val="Table - Text"/>
    <w:basedOn w:val="Normal"/>
    <w:uiPriority w:val="99"/>
    <w:rsid w:val="00931EF1"/>
    <w:pPr>
      <w:autoSpaceDN w:val="0"/>
      <w:spacing w:before="40" w:after="40"/>
      <w:jc w:val="left"/>
    </w:pPr>
    <w:rPr>
      <w:rFonts w:ascii="Times New Roman" w:eastAsia="Calibri" w:hAnsi="Times New Roman" w:cs="Arial"/>
      <w:sz w:val="20"/>
      <w:lang w:val="en-US" w:eastAsia="en-US" w:bidi="ar-SA"/>
    </w:rPr>
  </w:style>
  <w:style w:type="paragraph" w:customStyle="1" w:styleId="TAC">
    <w:name w:val="TAC"/>
    <w:basedOn w:val="Normal"/>
    <w:rsid w:val="00931EF1"/>
    <w:pPr>
      <w:keepNext/>
      <w:keepLines/>
      <w:overflowPunct w:val="0"/>
      <w:autoSpaceDE w:val="0"/>
      <w:autoSpaceDN w:val="0"/>
      <w:adjustRightInd w:val="0"/>
      <w:jc w:val="center"/>
      <w:textAlignment w:val="baseline"/>
    </w:pPr>
    <w:rPr>
      <w:rFonts w:eastAsia="Times New Roman"/>
      <w:sz w:val="18"/>
    </w:rPr>
  </w:style>
  <w:style w:type="paragraph" w:customStyle="1" w:styleId="TableContent">
    <w:name w:val="Table Content"/>
    <w:basedOn w:val="Normal"/>
    <w:qFormat/>
    <w:rsid w:val="00931EF1"/>
    <w:pPr>
      <w:spacing w:before="40" w:after="40"/>
      <w:jc w:val="left"/>
    </w:pPr>
    <w:rPr>
      <w:rFonts w:eastAsia="Times New Roman"/>
      <w:sz w:val="20"/>
      <w:lang w:eastAsia="de-DE" w:bidi="ar-SA"/>
    </w:rPr>
  </w:style>
  <w:style w:type="paragraph" w:customStyle="1" w:styleId="TableHeading">
    <w:name w:val="Table Heading"/>
    <w:basedOn w:val="Normal"/>
    <w:rsid w:val="00931EF1"/>
    <w:pPr>
      <w:spacing w:before="40" w:after="40"/>
      <w:jc w:val="left"/>
    </w:pPr>
    <w:rPr>
      <w:rFonts w:eastAsia="Times New Roman"/>
      <w:b/>
      <w:bCs/>
      <w:color w:val="FFFFFF"/>
      <w:sz w:val="20"/>
      <w:lang w:eastAsia="de-DE" w:bidi="ar-SA"/>
    </w:rPr>
  </w:style>
  <w:style w:type="paragraph" w:styleId="List2">
    <w:name w:val="List 2"/>
    <w:basedOn w:val="List"/>
    <w:autoRedefine/>
    <w:uiPriority w:val="99"/>
    <w:semiHidden/>
    <w:rsid w:val="00931EF1"/>
    <w:pPr>
      <w:numPr>
        <w:numId w:val="22"/>
      </w:numPr>
      <w:spacing w:before="0" w:after="200" w:line="276" w:lineRule="auto"/>
      <w:ind w:left="360" w:hanging="360"/>
      <w:contextualSpacing w:val="0"/>
      <w:jc w:val="left"/>
    </w:pPr>
    <w:rPr>
      <w:rFonts w:ascii="Calibri" w:eastAsia="Calibri" w:hAnsi="Calibri"/>
      <w:szCs w:val="22"/>
      <w:lang w:val="en-US" w:eastAsia="en-US" w:bidi="ar-SA"/>
    </w:rPr>
  </w:style>
  <w:style w:type="paragraph" w:styleId="List">
    <w:name w:val="List"/>
    <w:basedOn w:val="Normal"/>
    <w:uiPriority w:val="99"/>
    <w:semiHidden/>
    <w:unhideWhenUsed/>
    <w:rsid w:val="00931EF1"/>
    <w:pPr>
      <w:ind w:left="283" w:hanging="283"/>
      <w:contextualSpacing/>
    </w:pPr>
  </w:style>
  <w:style w:type="character" w:customStyle="1" w:styleId="ListParagraphChar">
    <w:name w:val="List Paragraph Char"/>
    <w:link w:val="ListParagraph"/>
    <w:uiPriority w:val="34"/>
    <w:locked/>
    <w:rsid w:val="00931EF1"/>
    <w:rPr>
      <w:rFonts w:ascii="Arial" w:eastAsia="SimSun" w:hAnsi="Arial"/>
      <w:sz w:val="22"/>
      <w:lang w:eastAsia="zh-CN" w:bidi="bn-BD"/>
    </w:rPr>
  </w:style>
  <w:style w:type="character" w:customStyle="1" w:styleId="TALChar">
    <w:name w:val="TAL Char"/>
    <w:link w:val="TAL"/>
    <w:locked/>
    <w:rsid w:val="00931EF1"/>
    <w:rPr>
      <w:rFonts w:ascii="Arial" w:hAnsi="Arial" w:cs="Arial"/>
      <w:sz w:val="18"/>
    </w:rPr>
  </w:style>
  <w:style w:type="paragraph" w:customStyle="1" w:styleId="TAL">
    <w:name w:val="TAL"/>
    <w:basedOn w:val="Normal"/>
    <w:link w:val="TALChar"/>
    <w:rsid w:val="00931EF1"/>
    <w:pPr>
      <w:keepNext/>
      <w:keepLines/>
      <w:overflowPunct w:val="0"/>
      <w:autoSpaceDE w:val="0"/>
      <w:autoSpaceDN w:val="0"/>
      <w:adjustRightInd w:val="0"/>
      <w:spacing w:before="0" w:after="200" w:line="276" w:lineRule="auto"/>
      <w:jc w:val="left"/>
    </w:pPr>
    <w:rPr>
      <w:rFonts w:eastAsia="Calibri" w:cs="Arial"/>
      <w:sz w:val="18"/>
      <w:lang w:eastAsia="en-GB" w:bidi="ar-SA"/>
    </w:rPr>
  </w:style>
  <w:style w:type="paragraph" w:customStyle="1" w:styleId="TAH">
    <w:name w:val="TAH"/>
    <w:basedOn w:val="TAC"/>
    <w:rsid w:val="00931EF1"/>
    <w:pPr>
      <w:spacing w:before="0" w:after="200" w:line="276" w:lineRule="auto"/>
      <w:textAlignment w:val="auto"/>
    </w:pPr>
    <w:rPr>
      <w:rFonts w:eastAsia="Calibri" w:cs="Arial"/>
      <w:b/>
      <w:lang w:eastAsia="en-GB" w:bidi="ar-SA"/>
    </w:rPr>
  </w:style>
  <w:style w:type="character" w:customStyle="1" w:styleId="NormalParagraphZchn">
    <w:name w:val="Normal Paragraph Zchn"/>
    <w:link w:val="NormalParagraph"/>
    <w:qFormat/>
    <w:rsid w:val="00931EF1"/>
    <w:rPr>
      <w:rFonts w:ascii="Arial" w:eastAsia="SimSun" w:hAnsi="Arial"/>
      <w:sz w:val="22"/>
      <w:szCs w:val="22"/>
    </w:rPr>
  </w:style>
  <w:style w:type="paragraph" w:customStyle="1" w:styleId="PlantUML">
    <w:name w:val="PlantUML"/>
    <w:basedOn w:val="Normal"/>
    <w:link w:val="PlantUMLChar"/>
    <w:autoRedefine/>
    <w:rsid w:val="00C32A5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pPr>
    <w:rPr>
      <w:rFonts w:ascii="Courier New" w:eastAsia="Times New Roman" w:hAnsi="Courier New" w:cs="Courier New"/>
      <w:noProof/>
      <w:color w:val="008000"/>
      <w:sz w:val="18"/>
      <w:lang w:val="en-US" w:eastAsia="en-US" w:bidi="ar-SA"/>
    </w:rPr>
  </w:style>
  <w:style w:type="character" w:customStyle="1" w:styleId="PlantUMLChar">
    <w:name w:val="PlantUML Char"/>
    <w:link w:val="PlantUML"/>
    <w:rsid w:val="00C32A54"/>
    <w:rPr>
      <w:rFonts w:ascii="Courier New" w:eastAsia="Times New Roman" w:hAnsi="Courier New" w:cs="Courier New"/>
      <w:noProof/>
      <w:color w:val="008000"/>
      <w:sz w:val="18"/>
      <w:shd w:val="clear" w:color="auto" w:fill="BAFDBA"/>
    </w:rPr>
  </w:style>
  <w:style w:type="paragraph" w:customStyle="1" w:styleId="PlantUMLImg">
    <w:name w:val="PlantUMLImg"/>
    <w:basedOn w:val="Normal"/>
    <w:link w:val="PlantUMLImgChar"/>
    <w:autoRedefine/>
    <w:rsid w:val="00F62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pPr>
    <w:rPr>
      <w:rFonts w:ascii="Courier New" w:eastAsia="Times New Roman" w:hAnsi="Courier New" w:cs="Courier New"/>
      <w:color w:val="000000"/>
      <w:sz w:val="20"/>
      <w:lang w:val="en-US" w:eastAsia="en-US" w:bidi="ar-SA"/>
    </w:rPr>
  </w:style>
  <w:style w:type="character" w:customStyle="1" w:styleId="PlantUMLImgChar">
    <w:name w:val="PlantUMLImg Char"/>
    <w:link w:val="PlantUMLImg"/>
    <w:rsid w:val="00F62357"/>
    <w:rPr>
      <w:rFonts w:ascii="Courier New" w:eastAsia="Times New Roman" w:hAnsi="Courier New" w:cs="Courier New"/>
      <w:color w:val="000000"/>
    </w:rPr>
  </w:style>
  <w:style w:type="paragraph" w:customStyle="1" w:styleId="Body">
    <w:name w:val="Body"/>
    <w:aliases w:val="bd"/>
    <w:link w:val="BodyChar"/>
    <w:qFormat/>
    <w:rsid w:val="00931EF1"/>
    <w:pPr>
      <w:spacing w:line="260" w:lineRule="atLeast"/>
    </w:pPr>
    <w:rPr>
      <w:rFonts w:ascii="Arial" w:eastAsia="Times New Roman" w:hAnsi="Arial"/>
      <w:sz w:val="22"/>
      <w:lang w:eastAsia="nl-NL"/>
    </w:rPr>
  </w:style>
  <w:style w:type="character" w:customStyle="1" w:styleId="BodyChar">
    <w:name w:val="Body Char"/>
    <w:aliases w:val="bd Char"/>
    <w:link w:val="Body"/>
    <w:rsid w:val="00931EF1"/>
    <w:rPr>
      <w:rFonts w:ascii="Arial" w:eastAsia="Times New Roman" w:hAnsi="Arial"/>
      <w:sz w:val="22"/>
      <w:lang w:val="en-US" w:eastAsia="nl-NL"/>
    </w:rPr>
  </w:style>
  <w:style w:type="character" w:customStyle="1" w:styleId="apple-converted-space">
    <w:name w:val="apple-converted-space"/>
    <w:basedOn w:val="DefaultParagraphFont"/>
    <w:rsid w:val="00931EF1"/>
  </w:style>
  <w:style w:type="numbering" w:customStyle="1" w:styleId="ListNumbers2">
    <w:name w:val="ListNumbers2"/>
    <w:uiPriority w:val="99"/>
    <w:rsid w:val="00931EF1"/>
  </w:style>
  <w:style w:type="numbering" w:customStyle="1" w:styleId="ListBullets2">
    <w:name w:val="ListBullets2"/>
    <w:uiPriority w:val="99"/>
    <w:rsid w:val="00931EF1"/>
  </w:style>
  <w:style w:type="numbering" w:customStyle="1" w:styleId="ListNumbers3">
    <w:name w:val="ListNumbers3"/>
    <w:uiPriority w:val="99"/>
    <w:rsid w:val="00931EF1"/>
  </w:style>
  <w:style w:type="numbering" w:customStyle="1" w:styleId="ListNumbers6">
    <w:name w:val="ListNumbers6"/>
    <w:uiPriority w:val="99"/>
    <w:rsid w:val="00931EF1"/>
  </w:style>
  <w:style w:type="numbering" w:customStyle="1" w:styleId="ListNumbers5">
    <w:name w:val="ListNumbers5"/>
    <w:uiPriority w:val="99"/>
    <w:rsid w:val="00931EF1"/>
  </w:style>
  <w:style w:type="paragraph" w:customStyle="1" w:styleId="B2">
    <w:name w:val="B2"/>
    <w:basedOn w:val="List2"/>
    <w:link w:val="B2Char"/>
    <w:rsid w:val="00A83A2E"/>
    <w:pPr>
      <w:numPr>
        <w:numId w:val="0"/>
      </w:numPr>
      <w:overflowPunct w:val="0"/>
      <w:autoSpaceDE w:val="0"/>
      <w:autoSpaceDN w:val="0"/>
      <w:adjustRightInd w:val="0"/>
      <w:spacing w:after="180" w:line="240" w:lineRule="auto"/>
      <w:ind w:left="1191" w:hanging="454"/>
      <w:textAlignment w:val="baseline"/>
    </w:pPr>
    <w:rPr>
      <w:rFonts w:ascii="Times New Roman" w:eastAsia="MS Mincho" w:hAnsi="Times New Roman"/>
      <w:sz w:val="20"/>
      <w:szCs w:val="20"/>
      <w:lang w:val="en-GB"/>
    </w:rPr>
  </w:style>
  <w:style w:type="paragraph" w:customStyle="1" w:styleId="B1">
    <w:name w:val="B1+"/>
    <w:basedOn w:val="Normal"/>
    <w:rsid w:val="00A83A2E"/>
    <w:pPr>
      <w:numPr>
        <w:numId w:val="130"/>
      </w:numPr>
      <w:overflowPunct w:val="0"/>
      <w:autoSpaceDE w:val="0"/>
      <w:autoSpaceDN w:val="0"/>
      <w:adjustRightInd w:val="0"/>
      <w:spacing w:before="0" w:after="180"/>
      <w:jc w:val="left"/>
      <w:textAlignment w:val="baseline"/>
    </w:pPr>
    <w:rPr>
      <w:rFonts w:ascii="Times New Roman" w:eastAsia="MS Mincho" w:hAnsi="Times New Roman"/>
      <w:sz w:val="20"/>
      <w:lang w:eastAsia="en-US" w:bidi="ar-SA"/>
    </w:rPr>
  </w:style>
  <w:style w:type="character" w:customStyle="1" w:styleId="B2Char">
    <w:name w:val="B2 Char"/>
    <w:link w:val="B2"/>
    <w:rsid w:val="00A83A2E"/>
    <w:rPr>
      <w:rFonts w:ascii="Times New Roman" w:eastAsia="MS Mincho" w:hAnsi="Times New Roman"/>
      <w:lang w:eastAsia="en-US"/>
    </w:rPr>
  </w:style>
  <w:style w:type="paragraph" w:styleId="BodyText3">
    <w:name w:val="Body Text 3"/>
    <w:basedOn w:val="Normal"/>
    <w:link w:val="BodyText3Char"/>
    <w:uiPriority w:val="99"/>
    <w:semiHidden/>
    <w:unhideWhenUsed/>
    <w:rsid w:val="00FF7969"/>
    <w:pPr>
      <w:spacing w:after="120"/>
    </w:pPr>
    <w:rPr>
      <w:sz w:val="16"/>
    </w:rPr>
  </w:style>
  <w:style w:type="character" w:customStyle="1" w:styleId="BodyText3Char">
    <w:name w:val="Body Text 3 Char"/>
    <w:link w:val="BodyText3"/>
    <w:uiPriority w:val="99"/>
    <w:semiHidden/>
    <w:rsid w:val="00FF7969"/>
    <w:rPr>
      <w:rFonts w:ascii="Arial" w:eastAsia="SimSun" w:hAnsi="Arial"/>
      <w:sz w:val="16"/>
      <w:lang w:eastAsia="zh-CN" w:bidi="bn-BD"/>
    </w:rPr>
  </w:style>
  <w:style w:type="numbering" w:customStyle="1" w:styleId="NoList1">
    <w:name w:val="No List1"/>
    <w:next w:val="NoList"/>
    <w:uiPriority w:val="99"/>
    <w:semiHidden/>
    <w:unhideWhenUsed/>
    <w:rsid w:val="00065860"/>
  </w:style>
  <w:style w:type="character" w:customStyle="1" w:styleId="FollowedHyperlink1">
    <w:name w:val="FollowedHyperlink1"/>
    <w:uiPriority w:val="99"/>
    <w:semiHidden/>
    <w:unhideWhenUsed/>
    <w:rsid w:val="00065860"/>
    <w:rPr>
      <w:color w:val="800080"/>
      <w:u w:val="single"/>
    </w:rPr>
  </w:style>
  <w:style w:type="table" w:customStyle="1" w:styleId="TableGrid1">
    <w:name w:val="Table Grid1"/>
    <w:basedOn w:val="TableNormal"/>
    <w:next w:val="TableGrid"/>
    <w:uiPriority w:val="59"/>
    <w:rsid w:val="0006586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21">
    <w:name w:val="List 21"/>
    <w:basedOn w:val="List"/>
    <w:next w:val="List2"/>
    <w:autoRedefine/>
    <w:semiHidden/>
    <w:rsid w:val="00065860"/>
    <w:pPr>
      <w:tabs>
        <w:tab w:val="num" w:pos="360"/>
      </w:tabs>
      <w:spacing w:before="0" w:after="200" w:line="276" w:lineRule="auto"/>
      <w:ind w:left="360" w:hanging="360"/>
      <w:contextualSpacing w:val="0"/>
      <w:jc w:val="left"/>
    </w:pPr>
    <w:rPr>
      <w:rFonts w:ascii="Calibri" w:eastAsia="Calibri" w:hAnsi="Calibri"/>
      <w:szCs w:val="22"/>
      <w:lang w:val="en-US" w:eastAsia="en-US" w:bidi="ar-SA"/>
    </w:rPr>
  </w:style>
  <w:style w:type="numbering" w:customStyle="1" w:styleId="ListBullets3">
    <w:name w:val="ListBullets3"/>
    <w:uiPriority w:val="99"/>
    <w:rsid w:val="00065860"/>
  </w:style>
  <w:style w:type="character" w:customStyle="1" w:styleId="THChar">
    <w:name w:val="TH Char"/>
    <w:link w:val="TH"/>
    <w:locked/>
    <w:rsid w:val="00065860"/>
    <w:rPr>
      <w:rFonts w:ascii="Arial" w:hAnsi="Arial" w:cs="Arial"/>
      <w:b/>
    </w:rPr>
  </w:style>
  <w:style w:type="paragraph" w:customStyle="1" w:styleId="TH">
    <w:name w:val="TH"/>
    <w:basedOn w:val="Normal"/>
    <w:link w:val="THChar"/>
    <w:rsid w:val="00065860"/>
    <w:pPr>
      <w:keepNext/>
      <w:keepLines/>
      <w:spacing w:before="60" w:after="180"/>
      <w:jc w:val="center"/>
    </w:pPr>
    <w:rPr>
      <w:rFonts w:eastAsia="Calibri" w:cs="Arial"/>
      <w:b/>
      <w:sz w:val="20"/>
      <w:lang w:eastAsia="en-GB" w:bidi="ar-SA"/>
    </w:rPr>
  </w:style>
  <w:style w:type="paragraph" w:customStyle="1" w:styleId="TF">
    <w:name w:val="TF"/>
    <w:basedOn w:val="TH"/>
    <w:rsid w:val="00065860"/>
    <w:pPr>
      <w:keepNext w:val="0"/>
      <w:spacing w:before="0" w:after="240"/>
    </w:pPr>
  </w:style>
  <w:style w:type="character" w:customStyle="1" w:styleId="TALZchn">
    <w:name w:val="TAL Zchn"/>
    <w:locked/>
    <w:rsid w:val="00065860"/>
    <w:rPr>
      <w:rFonts w:ascii="Arial" w:hAnsi="Arial" w:cs="Arial"/>
      <w:sz w:val="18"/>
      <w:lang w:eastAsia="x-none"/>
    </w:rPr>
  </w:style>
  <w:style w:type="paragraph" w:customStyle="1" w:styleId="TAN">
    <w:name w:val="TAN"/>
    <w:basedOn w:val="TAL"/>
    <w:rsid w:val="00065860"/>
    <w:pPr>
      <w:spacing w:after="0" w:line="240" w:lineRule="auto"/>
      <w:ind w:left="851" w:hanging="851"/>
    </w:pPr>
    <w:rPr>
      <w:rFonts w:eastAsia="Times New Roman"/>
      <w:szCs w:val="22"/>
      <w:lang w:eastAsia="x-none"/>
    </w:rPr>
  </w:style>
  <w:style w:type="paragraph" w:customStyle="1" w:styleId="ASN1TABLEbegin">
    <w:name w:val="ASN.1 TABLE begin"/>
    <w:rsid w:val="00065860"/>
    <w:pPr>
      <w:keepNext/>
      <w:widowControl w:val="0"/>
      <w:pBdr>
        <w:top w:val="single" w:sz="6" w:space="0" w:color="000000"/>
        <w:left w:val="single" w:sz="6" w:space="0" w:color="000000"/>
        <w:right w:val="single" w:sz="6" w:space="0" w:color="000000"/>
      </w:pBdr>
      <w:tabs>
        <w:tab w:val="left" w:pos="454"/>
        <w:tab w:val="left" w:pos="907"/>
        <w:tab w:val="left" w:pos="1361"/>
        <w:tab w:val="left" w:pos="3969"/>
        <w:tab w:val="left" w:pos="4423"/>
        <w:tab w:val="left" w:pos="4876"/>
        <w:tab w:val="left" w:pos="7258"/>
      </w:tabs>
      <w:spacing w:line="180" w:lineRule="exact"/>
      <w:ind w:right="567"/>
    </w:pPr>
    <w:rPr>
      <w:rFonts w:ascii="Courier New" w:eastAsia="Times New Roman" w:hAnsi="Courier New"/>
      <w:b/>
      <w:sz w:val="16"/>
      <w:lang w:val="de-DE"/>
    </w:rPr>
  </w:style>
  <w:style w:type="paragraph" w:customStyle="1" w:styleId="ASN1--TABLEmiddle">
    <w:name w:val="ASN.1 -- TABLE middle"/>
    <w:rsid w:val="00065860"/>
    <w:pPr>
      <w:keepNext/>
      <w:widowControl w:val="0"/>
      <w:pBdr>
        <w:left w:val="single" w:sz="6" w:space="0" w:color="000000"/>
        <w:right w:val="single" w:sz="6" w:space="0" w:color="000000"/>
      </w:pBdr>
      <w:tabs>
        <w:tab w:val="left" w:pos="454"/>
        <w:tab w:val="left" w:pos="907"/>
        <w:tab w:val="left" w:pos="1361"/>
        <w:tab w:val="left" w:pos="3969"/>
        <w:tab w:val="left" w:pos="4423"/>
        <w:tab w:val="left" w:pos="4876"/>
        <w:tab w:val="left" w:pos="7258"/>
      </w:tabs>
      <w:spacing w:line="180" w:lineRule="exact"/>
      <w:ind w:right="567"/>
    </w:pPr>
    <w:rPr>
      <w:rFonts w:ascii="Courier New" w:eastAsia="Times New Roman" w:hAnsi="Courier New"/>
      <w:i/>
      <w:sz w:val="16"/>
      <w:lang w:val="de-DE"/>
    </w:rPr>
  </w:style>
  <w:style w:type="paragraph" w:customStyle="1" w:styleId="ASN1--TABLEend">
    <w:name w:val="ASN.1 -- TABLE end"/>
    <w:rsid w:val="00065860"/>
    <w:pPr>
      <w:widowControl w:val="0"/>
      <w:pBdr>
        <w:left w:val="single" w:sz="6" w:space="0" w:color="000000"/>
        <w:bottom w:val="single" w:sz="6" w:space="0" w:color="000000"/>
        <w:right w:val="single" w:sz="6" w:space="0" w:color="000000"/>
      </w:pBdr>
      <w:tabs>
        <w:tab w:val="left" w:pos="454"/>
        <w:tab w:val="left" w:pos="907"/>
        <w:tab w:val="left" w:pos="1361"/>
        <w:tab w:val="left" w:pos="3969"/>
        <w:tab w:val="left" w:pos="4423"/>
        <w:tab w:val="left" w:pos="4876"/>
        <w:tab w:val="left" w:pos="7258"/>
      </w:tabs>
      <w:spacing w:line="180" w:lineRule="exact"/>
      <w:ind w:right="567"/>
    </w:pPr>
    <w:rPr>
      <w:rFonts w:ascii="Courier New" w:eastAsia="Times New Roman" w:hAnsi="Courier New"/>
      <w:i/>
      <w:sz w:val="16"/>
      <w:lang w:val="de-DE"/>
    </w:rPr>
  </w:style>
  <w:style w:type="numbering" w:customStyle="1" w:styleId="ListNumbers4">
    <w:name w:val="ListNumbers4"/>
    <w:uiPriority w:val="99"/>
    <w:rsid w:val="00065860"/>
  </w:style>
  <w:style w:type="numbering" w:customStyle="1" w:styleId="ListBullets4">
    <w:name w:val="ListBullets4"/>
    <w:uiPriority w:val="99"/>
    <w:rsid w:val="00065860"/>
  </w:style>
  <w:style w:type="numbering" w:customStyle="1" w:styleId="ListNumbers7">
    <w:name w:val="ListNumbers7"/>
    <w:uiPriority w:val="99"/>
    <w:rsid w:val="00065860"/>
  </w:style>
  <w:style w:type="numbering" w:customStyle="1" w:styleId="ListBullets5">
    <w:name w:val="ListBullets5"/>
    <w:uiPriority w:val="99"/>
    <w:rsid w:val="00065860"/>
  </w:style>
  <w:style w:type="numbering" w:customStyle="1" w:styleId="ListBullets6">
    <w:name w:val="ListBullets6"/>
    <w:uiPriority w:val="99"/>
    <w:rsid w:val="00065860"/>
  </w:style>
  <w:style w:type="numbering" w:customStyle="1" w:styleId="ListNumbers8">
    <w:name w:val="ListNumbers8"/>
    <w:uiPriority w:val="99"/>
    <w:rsid w:val="00065860"/>
  </w:style>
  <w:style w:type="numbering" w:customStyle="1" w:styleId="ListBullets7">
    <w:name w:val="ListBullets7"/>
    <w:uiPriority w:val="99"/>
    <w:rsid w:val="00065860"/>
  </w:style>
  <w:style w:type="numbering" w:customStyle="1" w:styleId="ListBullets8">
    <w:name w:val="ListBullets8"/>
    <w:uiPriority w:val="99"/>
    <w:rsid w:val="00065860"/>
  </w:style>
  <w:style w:type="numbering" w:customStyle="1" w:styleId="ListNumbers9">
    <w:name w:val="ListNumbers9"/>
    <w:uiPriority w:val="99"/>
    <w:rsid w:val="00065860"/>
  </w:style>
  <w:style w:type="numbering" w:customStyle="1" w:styleId="ListBullets9">
    <w:name w:val="ListBullets9"/>
    <w:uiPriority w:val="99"/>
    <w:rsid w:val="00065860"/>
  </w:style>
  <w:style w:type="numbering" w:customStyle="1" w:styleId="ListNumbers10">
    <w:name w:val="ListNumbers10"/>
    <w:uiPriority w:val="99"/>
    <w:rsid w:val="00065860"/>
  </w:style>
  <w:style w:type="numbering" w:customStyle="1" w:styleId="ListBullets10">
    <w:name w:val="ListBullets10"/>
    <w:uiPriority w:val="99"/>
    <w:rsid w:val="00065860"/>
  </w:style>
  <w:style w:type="numbering" w:customStyle="1" w:styleId="ListBullets11">
    <w:name w:val="ListBullets11"/>
    <w:uiPriority w:val="99"/>
    <w:rsid w:val="00065860"/>
  </w:style>
  <w:style w:type="numbering" w:customStyle="1" w:styleId="ListBullets12">
    <w:name w:val="ListBullets12"/>
    <w:uiPriority w:val="99"/>
    <w:rsid w:val="00065860"/>
  </w:style>
  <w:style w:type="numbering" w:customStyle="1" w:styleId="ListNumbers11">
    <w:name w:val="ListNumbers11"/>
    <w:uiPriority w:val="99"/>
    <w:rsid w:val="00065860"/>
  </w:style>
  <w:style w:type="numbering" w:customStyle="1" w:styleId="ListBullets13">
    <w:name w:val="ListBullets13"/>
    <w:uiPriority w:val="99"/>
    <w:rsid w:val="00065860"/>
  </w:style>
  <w:style w:type="numbering" w:customStyle="1" w:styleId="ListNumbers12">
    <w:name w:val="ListNumbers12"/>
    <w:uiPriority w:val="99"/>
    <w:rsid w:val="00065860"/>
  </w:style>
  <w:style w:type="numbering" w:customStyle="1" w:styleId="ListNumbers21">
    <w:name w:val="ListNumbers21"/>
    <w:uiPriority w:val="99"/>
    <w:rsid w:val="0052108C"/>
  </w:style>
  <w:style w:type="paragraph" w:customStyle="1" w:styleId="ASN1definitions">
    <w:name w:val="ASN.1 definitions"/>
    <w:basedOn w:val="NormalParagraph"/>
    <w:link w:val="ASN1definitionsChar"/>
    <w:uiPriority w:val="49"/>
    <w:rsid w:val="00952E0B"/>
    <w:pPr>
      <w:spacing w:after="0"/>
    </w:pPr>
    <w:rPr>
      <w:rFonts w:ascii="Courier New" w:eastAsia="Times New Roman" w:hAnsi="Courier New" w:cs="Courier New"/>
      <w:sz w:val="18"/>
      <w:szCs w:val="18"/>
      <w:shd w:val="clear" w:color="auto" w:fill="D9D9D9"/>
      <w:lang w:eastAsia="ko-KR" w:bidi="bn-BD"/>
    </w:rPr>
  </w:style>
  <w:style w:type="paragraph" w:customStyle="1" w:styleId="ASN1references">
    <w:name w:val="ASN.1 references"/>
    <w:basedOn w:val="NormalParagraph"/>
    <w:link w:val="ASN1referencesChar"/>
    <w:uiPriority w:val="49"/>
    <w:qFormat/>
    <w:rsid w:val="00952E0B"/>
    <w:pPr>
      <w:spacing w:after="0"/>
    </w:pPr>
    <w:rPr>
      <w:rFonts w:ascii="Courier New" w:eastAsia="Malgun Gothic" w:hAnsi="Courier New" w:cs="Courier New"/>
      <w:szCs w:val="20"/>
      <w:lang w:eastAsia="ko-KR" w:bidi="bn-BD"/>
    </w:rPr>
  </w:style>
  <w:style w:type="character" w:customStyle="1" w:styleId="ASN1definitionsChar">
    <w:name w:val="ASN.1 definitions Char"/>
    <w:link w:val="ASN1definitions"/>
    <w:uiPriority w:val="49"/>
    <w:rsid w:val="00952E0B"/>
    <w:rPr>
      <w:rFonts w:ascii="Courier New" w:eastAsia="Times New Roman" w:hAnsi="Courier New" w:cs="Courier New"/>
      <w:sz w:val="18"/>
      <w:szCs w:val="18"/>
      <w:lang w:eastAsia="ko-KR" w:bidi="bn-BD"/>
    </w:rPr>
  </w:style>
  <w:style w:type="paragraph" w:customStyle="1" w:styleId="JSONdefinitions">
    <w:name w:val="JSON definitions"/>
    <w:basedOn w:val="Normal"/>
    <w:link w:val="JSONdefinitionsChar"/>
    <w:uiPriority w:val="49"/>
    <w:qFormat/>
    <w:rsid w:val="00C217E1"/>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pPr>
    <w:rPr>
      <w:rFonts w:ascii="Consolas" w:eastAsia="Times New Roman" w:hAnsi="Consolas" w:cs="Consolas"/>
      <w:sz w:val="20"/>
      <w:lang w:eastAsia="ko-KR"/>
    </w:rPr>
  </w:style>
  <w:style w:type="character" w:customStyle="1" w:styleId="ASN1referencesChar">
    <w:name w:val="ASN.1 references Char"/>
    <w:link w:val="ASN1references"/>
    <w:uiPriority w:val="49"/>
    <w:rsid w:val="00952E0B"/>
    <w:rPr>
      <w:rFonts w:ascii="Courier New" w:eastAsia="Malgun Gothic" w:hAnsi="Courier New" w:cs="Courier New"/>
      <w:sz w:val="22"/>
      <w:szCs w:val="22"/>
      <w:lang w:eastAsia="ko-KR" w:bidi="bn-BD"/>
    </w:rPr>
  </w:style>
  <w:style w:type="paragraph" w:customStyle="1" w:styleId="IOData">
    <w:name w:val="IO Data"/>
    <w:basedOn w:val="NormalParagraph"/>
    <w:link w:val="IODataChar"/>
    <w:uiPriority w:val="49"/>
    <w:qFormat/>
    <w:rsid w:val="00952E0B"/>
    <w:rPr>
      <w:rFonts w:ascii="Consolas" w:hAnsi="Consolas" w:cs="Consolas"/>
    </w:rPr>
  </w:style>
  <w:style w:type="character" w:customStyle="1" w:styleId="JSONdefinitionsChar">
    <w:name w:val="JSON definitions Char"/>
    <w:link w:val="JSONdefinitions"/>
    <w:uiPriority w:val="49"/>
    <w:rsid w:val="00C217E1"/>
    <w:rPr>
      <w:rFonts w:ascii="Consolas" w:eastAsia="Times New Roman" w:hAnsi="Consolas" w:cs="Consolas"/>
      <w:sz w:val="22"/>
      <w:szCs w:val="22"/>
      <w:shd w:val="clear" w:color="auto" w:fill="D9D9D9"/>
      <w:lang w:eastAsia="ko-KR" w:bidi="bn-BD"/>
    </w:rPr>
  </w:style>
  <w:style w:type="paragraph" w:customStyle="1" w:styleId="Javascriptcode">
    <w:name w:val="Javascript code"/>
    <w:basedOn w:val="Normal"/>
    <w:link w:val="JavascriptcodeChar"/>
    <w:uiPriority w:val="49"/>
    <w:qFormat/>
    <w:rsid w:val="00FC4613"/>
    <w:pPr>
      <w:shd w:val="clear" w:color="auto" w:fill="D9D9D9"/>
      <w:tabs>
        <w:tab w:val="left" w:pos="284"/>
        <w:tab w:val="left" w:pos="567"/>
        <w:tab w:val="left" w:pos="851"/>
        <w:tab w:val="left" w:pos="1134"/>
        <w:tab w:val="left" w:pos="1418"/>
        <w:tab w:val="left" w:pos="1701"/>
        <w:tab w:val="left" w:pos="1985"/>
      </w:tabs>
      <w:spacing w:before="0"/>
      <w:jc w:val="left"/>
    </w:pPr>
    <w:rPr>
      <w:rFonts w:ascii="Calibri" w:hAnsi="Calibri" w:cs="Courier New"/>
      <w:szCs w:val="22"/>
    </w:rPr>
  </w:style>
  <w:style w:type="character" w:customStyle="1" w:styleId="IODataChar">
    <w:name w:val="IO Data Char"/>
    <w:link w:val="IOData"/>
    <w:uiPriority w:val="49"/>
    <w:rsid w:val="00952E0B"/>
    <w:rPr>
      <w:rFonts w:ascii="Consolas" w:eastAsia="SimSun" w:hAnsi="Consolas" w:cs="Consolas"/>
      <w:sz w:val="22"/>
      <w:szCs w:val="22"/>
    </w:rPr>
  </w:style>
  <w:style w:type="character" w:customStyle="1" w:styleId="JavascriptcodeChar">
    <w:name w:val="Javascript code Char"/>
    <w:link w:val="Javascriptcode"/>
    <w:uiPriority w:val="49"/>
    <w:rsid w:val="00FC4613"/>
    <w:rPr>
      <w:rFonts w:ascii="Calibri" w:eastAsia="SimSun" w:hAnsi="Calibri" w:cs="Courier New"/>
      <w:sz w:val="22"/>
      <w:szCs w:val="22"/>
      <w:shd w:val="clear" w:color="auto" w:fill="D9D9D9"/>
      <w:lang w:eastAsia="zh-CN" w:bidi="bn-BD"/>
    </w:rPr>
  </w:style>
  <w:style w:type="paragraph" w:customStyle="1" w:styleId="InputOutputData">
    <w:name w:val="Input Output Data"/>
    <w:basedOn w:val="NormalParagraph"/>
    <w:link w:val="InputOutputDataChar"/>
    <w:uiPriority w:val="49"/>
    <w:qFormat/>
    <w:rsid w:val="00187BBD"/>
    <w:rPr>
      <w:rFonts w:ascii="Consolas" w:hAnsi="Consolas" w:cs="Consolas"/>
    </w:rPr>
  </w:style>
  <w:style w:type="character" w:customStyle="1" w:styleId="InputOutputDataChar">
    <w:name w:val="Input Output Data Char"/>
    <w:link w:val="InputOutputData"/>
    <w:uiPriority w:val="49"/>
    <w:rsid w:val="00187BBD"/>
    <w:rPr>
      <w:rFonts w:ascii="Consolas" w:eastAsia="SimSun" w:hAnsi="Consolas" w:cs="Consolas"/>
      <w:sz w:val="22"/>
      <w:szCs w:val="22"/>
    </w:rPr>
  </w:style>
  <w:style w:type="paragraph" w:styleId="Subtitle">
    <w:name w:val="Subtitle"/>
    <w:basedOn w:val="Normal"/>
    <w:next w:val="Normal"/>
    <w:link w:val="SubtitleChar"/>
    <w:uiPriority w:val="11"/>
    <w:qFormat/>
    <w:rsid w:val="00C42FFA"/>
    <w:pPr>
      <w:numPr>
        <w:ilvl w:val="1"/>
      </w:numPr>
      <w:spacing w:after="160"/>
    </w:pPr>
    <w:rPr>
      <w:rFonts w:ascii="Calibri" w:eastAsia="Times New Roman" w:hAnsi="Calibri"/>
      <w:color w:val="5A5A5A"/>
      <w:spacing w:val="15"/>
      <w:szCs w:val="28"/>
    </w:rPr>
  </w:style>
  <w:style w:type="character" w:customStyle="1" w:styleId="SubtitleChar">
    <w:name w:val="Subtitle Char"/>
    <w:link w:val="Subtitle"/>
    <w:uiPriority w:val="11"/>
    <w:rsid w:val="00C42FFA"/>
    <w:rPr>
      <w:rFonts w:ascii="Calibri" w:eastAsia="Times New Roman" w:hAnsi="Calibri" w:cs="Times New Roman"/>
      <w:color w:val="5A5A5A"/>
      <w:spacing w:val="15"/>
      <w:sz w:val="22"/>
      <w:szCs w:val="28"/>
      <w:lang w:eastAsia="zh-CN" w:bidi="bn-BD"/>
    </w:rPr>
  </w:style>
  <w:style w:type="character" w:customStyle="1" w:styleId="GCChar">
    <w:name w:val="GC 본문 Char"/>
    <w:basedOn w:val="DefaultParagraphFont"/>
    <w:link w:val="GC"/>
    <w:locked/>
    <w:rsid w:val="00985D83"/>
    <w:rPr>
      <w:rFonts w:ascii="Arial" w:eastAsia="SimSun" w:hAnsi="Arial"/>
      <w:sz w:val="22"/>
      <w:lang w:val="en-GB" w:eastAsia="en-GB"/>
    </w:rPr>
  </w:style>
  <w:style w:type="paragraph" w:customStyle="1" w:styleId="GC">
    <w:name w:val="GC 본문"/>
    <w:link w:val="GCChar"/>
    <w:qFormat/>
    <w:rsid w:val="00985D83"/>
    <w:pPr>
      <w:spacing w:after="200" w:line="276" w:lineRule="auto"/>
    </w:pPr>
    <w:rPr>
      <w:rFonts w:ascii="Arial" w:eastAsia="SimSun" w:hAnsi="Arial"/>
      <w:sz w:val="22"/>
      <w:lang w:val="en-GB" w:eastAsia="en-GB"/>
    </w:rPr>
  </w:style>
  <w:style w:type="character" w:customStyle="1" w:styleId="DataStatusChar">
    <w:name w:val="Data &amp; Status Char"/>
    <w:basedOn w:val="NormalParagraphZchn"/>
    <w:link w:val="DataStatus"/>
    <w:uiPriority w:val="49"/>
    <w:locked/>
    <w:rsid w:val="0019069B"/>
    <w:rPr>
      <w:rFonts w:ascii="Consolas" w:eastAsia="SimSun" w:hAnsi="Consolas" w:cs="Consolas"/>
      <w:sz w:val="22"/>
      <w:szCs w:val="22"/>
      <w:lang w:val="en-GB" w:eastAsia="en-GB"/>
    </w:rPr>
  </w:style>
  <w:style w:type="paragraph" w:customStyle="1" w:styleId="DataStatus">
    <w:name w:val="Data &amp; Status"/>
    <w:basedOn w:val="NormalParagraph"/>
    <w:link w:val="DataStatusChar"/>
    <w:uiPriority w:val="49"/>
    <w:qFormat/>
    <w:rsid w:val="0019069B"/>
    <w:rPr>
      <w:rFonts w:ascii="Consolas" w:hAnsi="Consolas" w:cs="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958">
      <w:bodyDiv w:val="1"/>
      <w:marLeft w:val="0"/>
      <w:marRight w:val="0"/>
      <w:marTop w:val="0"/>
      <w:marBottom w:val="0"/>
      <w:divBdr>
        <w:top w:val="none" w:sz="0" w:space="0" w:color="auto"/>
        <w:left w:val="none" w:sz="0" w:space="0" w:color="auto"/>
        <w:bottom w:val="none" w:sz="0" w:space="0" w:color="auto"/>
        <w:right w:val="none" w:sz="0" w:space="0" w:color="auto"/>
      </w:divBdr>
    </w:div>
    <w:div w:id="9644514">
      <w:bodyDiv w:val="1"/>
      <w:marLeft w:val="0"/>
      <w:marRight w:val="0"/>
      <w:marTop w:val="0"/>
      <w:marBottom w:val="0"/>
      <w:divBdr>
        <w:top w:val="none" w:sz="0" w:space="0" w:color="auto"/>
        <w:left w:val="none" w:sz="0" w:space="0" w:color="auto"/>
        <w:bottom w:val="none" w:sz="0" w:space="0" w:color="auto"/>
        <w:right w:val="none" w:sz="0" w:space="0" w:color="auto"/>
      </w:divBdr>
    </w:div>
    <w:div w:id="67970111">
      <w:bodyDiv w:val="1"/>
      <w:marLeft w:val="0"/>
      <w:marRight w:val="0"/>
      <w:marTop w:val="0"/>
      <w:marBottom w:val="0"/>
      <w:divBdr>
        <w:top w:val="none" w:sz="0" w:space="0" w:color="auto"/>
        <w:left w:val="none" w:sz="0" w:space="0" w:color="auto"/>
        <w:bottom w:val="none" w:sz="0" w:space="0" w:color="auto"/>
        <w:right w:val="none" w:sz="0" w:space="0" w:color="auto"/>
      </w:divBdr>
    </w:div>
    <w:div w:id="70667560">
      <w:bodyDiv w:val="1"/>
      <w:marLeft w:val="0"/>
      <w:marRight w:val="0"/>
      <w:marTop w:val="0"/>
      <w:marBottom w:val="0"/>
      <w:divBdr>
        <w:top w:val="none" w:sz="0" w:space="0" w:color="auto"/>
        <w:left w:val="none" w:sz="0" w:space="0" w:color="auto"/>
        <w:bottom w:val="none" w:sz="0" w:space="0" w:color="auto"/>
        <w:right w:val="none" w:sz="0" w:space="0" w:color="auto"/>
      </w:divBdr>
    </w:div>
    <w:div w:id="171648936">
      <w:bodyDiv w:val="1"/>
      <w:marLeft w:val="0"/>
      <w:marRight w:val="0"/>
      <w:marTop w:val="0"/>
      <w:marBottom w:val="0"/>
      <w:divBdr>
        <w:top w:val="none" w:sz="0" w:space="0" w:color="auto"/>
        <w:left w:val="none" w:sz="0" w:space="0" w:color="auto"/>
        <w:bottom w:val="none" w:sz="0" w:space="0" w:color="auto"/>
        <w:right w:val="none" w:sz="0" w:space="0" w:color="auto"/>
      </w:divBdr>
    </w:div>
    <w:div w:id="203636028">
      <w:bodyDiv w:val="1"/>
      <w:marLeft w:val="0"/>
      <w:marRight w:val="0"/>
      <w:marTop w:val="0"/>
      <w:marBottom w:val="0"/>
      <w:divBdr>
        <w:top w:val="none" w:sz="0" w:space="0" w:color="auto"/>
        <w:left w:val="none" w:sz="0" w:space="0" w:color="auto"/>
        <w:bottom w:val="none" w:sz="0" w:space="0" w:color="auto"/>
        <w:right w:val="none" w:sz="0" w:space="0" w:color="auto"/>
      </w:divBdr>
    </w:div>
    <w:div w:id="232936178">
      <w:bodyDiv w:val="1"/>
      <w:marLeft w:val="0"/>
      <w:marRight w:val="0"/>
      <w:marTop w:val="0"/>
      <w:marBottom w:val="0"/>
      <w:divBdr>
        <w:top w:val="none" w:sz="0" w:space="0" w:color="auto"/>
        <w:left w:val="none" w:sz="0" w:space="0" w:color="auto"/>
        <w:bottom w:val="none" w:sz="0" w:space="0" w:color="auto"/>
        <w:right w:val="none" w:sz="0" w:space="0" w:color="auto"/>
      </w:divBdr>
    </w:div>
    <w:div w:id="250089380">
      <w:bodyDiv w:val="1"/>
      <w:marLeft w:val="0"/>
      <w:marRight w:val="0"/>
      <w:marTop w:val="0"/>
      <w:marBottom w:val="0"/>
      <w:divBdr>
        <w:top w:val="none" w:sz="0" w:space="0" w:color="auto"/>
        <w:left w:val="none" w:sz="0" w:space="0" w:color="auto"/>
        <w:bottom w:val="none" w:sz="0" w:space="0" w:color="auto"/>
        <w:right w:val="none" w:sz="0" w:space="0" w:color="auto"/>
      </w:divBdr>
    </w:div>
    <w:div w:id="330180155">
      <w:bodyDiv w:val="1"/>
      <w:marLeft w:val="0"/>
      <w:marRight w:val="0"/>
      <w:marTop w:val="0"/>
      <w:marBottom w:val="0"/>
      <w:divBdr>
        <w:top w:val="none" w:sz="0" w:space="0" w:color="auto"/>
        <w:left w:val="none" w:sz="0" w:space="0" w:color="auto"/>
        <w:bottom w:val="none" w:sz="0" w:space="0" w:color="auto"/>
        <w:right w:val="none" w:sz="0" w:space="0" w:color="auto"/>
      </w:divBdr>
    </w:div>
    <w:div w:id="409959870">
      <w:bodyDiv w:val="1"/>
      <w:marLeft w:val="0"/>
      <w:marRight w:val="0"/>
      <w:marTop w:val="0"/>
      <w:marBottom w:val="0"/>
      <w:divBdr>
        <w:top w:val="none" w:sz="0" w:space="0" w:color="auto"/>
        <w:left w:val="none" w:sz="0" w:space="0" w:color="auto"/>
        <w:bottom w:val="none" w:sz="0" w:space="0" w:color="auto"/>
        <w:right w:val="none" w:sz="0" w:space="0" w:color="auto"/>
      </w:divBdr>
    </w:div>
    <w:div w:id="449325686">
      <w:bodyDiv w:val="1"/>
      <w:marLeft w:val="0"/>
      <w:marRight w:val="0"/>
      <w:marTop w:val="0"/>
      <w:marBottom w:val="0"/>
      <w:divBdr>
        <w:top w:val="none" w:sz="0" w:space="0" w:color="auto"/>
        <w:left w:val="none" w:sz="0" w:space="0" w:color="auto"/>
        <w:bottom w:val="none" w:sz="0" w:space="0" w:color="auto"/>
        <w:right w:val="none" w:sz="0" w:space="0" w:color="auto"/>
      </w:divBdr>
    </w:div>
    <w:div w:id="469828469">
      <w:bodyDiv w:val="1"/>
      <w:marLeft w:val="0"/>
      <w:marRight w:val="0"/>
      <w:marTop w:val="0"/>
      <w:marBottom w:val="0"/>
      <w:divBdr>
        <w:top w:val="none" w:sz="0" w:space="0" w:color="auto"/>
        <w:left w:val="none" w:sz="0" w:space="0" w:color="auto"/>
        <w:bottom w:val="none" w:sz="0" w:space="0" w:color="auto"/>
        <w:right w:val="none" w:sz="0" w:space="0" w:color="auto"/>
      </w:divBdr>
    </w:div>
    <w:div w:id="471598773">
      <w:bodyDiv w:val="1"/>
      <w:marLeft w:val="0"/>
      <w:marRight w:val="0"/>
      <w:marTop w:val="0"/>
      <w:marBottom w:val="0"/>
      <w:divBdr>
        <w:top w:val="none" w:sz="0" w:space="0" w:color="auto"/>
        <w:left w:val="none" w:sz="0" w:space="0" w:color="auto"/>
        <w:bottom w:val="none" w:sz="0" w:space="0" w:color="auto"/>
        <w:right w:val="none" w:sz="0" w:space="0" w:color="auto"/>
      </w:divBdr>
    </w:div>
    <w:div w:id="489634907">
      <w:bodyDiv w:val="1"/>
      <w:marLeft w:val="0"/>
      <w:marRight w:val="0"/>
      <w:marTop w:val="0"/>
      <w:marBottom w:val="0"/>
      <w:divBdr>
        <w:top w:val="none" w:sz="0" w:space="0" w:color="auto"/>
        <w:left w:val="none" w:sz="0" w:space="0" w:color="auto"/>
        <w:bottom w:val="none" w:sz="0" w:space="0" w:color="auto"/>
        <w:right w:val="none" w:sz="0" w:space="0" w:color="auto"/>
      </w:divBdr>
    </w:div>
    <w:div w:id="507907036">
      <w:bodyDiv w:val="1"/>
      <w:marLeft w:val="0"/>
      <w:marRight w:val="0"/>
      <w:marTop w:val="0"/>
      <w:marBottom w:val="0"/>
      <w:divBdr>
        <w:top w:val="none" w:sz="0" w:space="0" w:color="auto"/>
        <w:left w:val="none" w:sz="0" w:space="0" w:color="auto"/>
        <w:bottom w:val="none" w:sz="0" w:space="0" w:color="auto"/>
        <w:right w:val="none" w:sz="0" w:space="0" w:color="auto"/>
      </w:divBdr>
    </w:div>
    <w:div w:id="538199199">
      <w:bodyDiv w:val="1"/>
      <w:marLeft w:val="0"/>
      <w:marRight w:val="0"/>
      <w:marTop w:val="0"/>
      <w:marBottom w:val="0"/>
      <w:divBdr>
        <w:top w:val="none" w:sz="0" w:space="0" w:color="auto"/>
        <w:left w:val="none" w:sz="0" w:space="0" w:color="auto"/>
        <w:bottom w:val="none" w:sz="0" w:space="0" w:color="auto"/>
        <w:right w:val="none" w:sz="0" w:space="0" w:color="auto"/>
      </w:divBdr>
    </w:div>
    <w:div w:id="578712815">
      <w:bodyDiv w:val="1"/>
      <w:marLeft w:val="0"/>
      <w:marRight w:val="0"/>
      <w:marTop w:val="0"/>
      <w:marBottom w:val="0"/>
      <w:divBdr>
        <w:top w:val="none" w:sz="0" w:space="0" w:color="auto"/>
        <w:left w:val="none" w:sz="0" w:space="0" w:color="auto"/>
        <w:bottom w:val="none" w:sz="0" w:space="0" w:color="auto"/>
        <w:right w:val="none" w:sz="0" w:space="0" w:color="auto"/>
      </w:divBdr>
    </w:div>
    <w:div w:id="592859838">
      <w:bodyDiv w:val="1"/>
      <w:marLeft w:val="0"/>
      <w:marRight w:val="0"/>
      <w:marTop w:val="0"/>
      <w:marBottom w:val="0"/>
      <w:divBdr>
        <w:top w:val="none" w:sz="0" w:space="0" w:color="auto"/>
        <w:left w:val="none" w:sz="0" w:space="0" w:color="auto"/>
        <w:bottom w:val="none" w:sz="0" w:space="0" w:color="auto"/>
        <w:right w:val="none" w:sz="0" w:space="0" w:color="auto"/>
      </w:divBdr>
    </w:div>
    <w:div w:id="612715262">
      <w:bodyDiv w:val="1"/>
      <w:marLeft w:val="0"/>
      <w:marRight w:val="0"/>
      <w:marTop w:val="0"/>
      <w:marBottom w:val="0"/>
      <w:divBdr>
        <w:top w:val="none" w:sz="0" w:space="0" w:color="auto"/>
        <w:left w:val="none" w:sz="0" w:space="0" w:color="auto"/>
        <w:bottom w:val="none" w:sz="0" w:space="0" w:color="auto"/>
        <w:right w:val="none" w:sz="0" w:space="0" w:color="auto"/>
      </w:divBdr>
    </w:div>
    <w:div w:id="628517184">
      <w:bodyDiv w:val="1"/>
      <w:marLeft w:val="0"/>
      <w:marRight w:val="0"/>
      <w:marTop w:val="0"/>
      <w:marBottom w:val="0"/>
      <w:divBdr>
        <w:top w:val="none" w:sz="0" w:space="0" w:color="auto"/>
        <w:left w:val="none" w:sz="0" w:space="0" w:color="auto"/>
        <w:bottom w:val="none" w:sz="0" w:space="0" w:color="auto"/>
        <w:right w:val="none" w:sz="0" w:space="0" w:color="auto"/>
      </w:divBdr>
    </w:div>
    <w:div w:id="681705615">
      <w:bodyDiv w:val="1"/>
      <w:marLeft w:val="0"/>
      <w:marRight w:val="0"/>
      <w:marTop w:val="0"/>
      <w:marBottom w:val="0"/>
      <w:divBdr>
        <w:top w:val="none" w:sz="0" w:space="0" w:color="auto"/>
        <w:left w:val="none" w:sz="0" w:space="0" w:color="auto"/>
        <w:bottom w:val="none" w:sz="0" w:space="0" w:color="auto"/>
        <w:right w:val="none" w:sz="0" w:space="0" w:color="auto"/>
      </w:divBdr>
    </w:div>
    <w:div w:id="683092581">
      <w:bodyDiv w:val="1"/>
      <w:marLeft w:val="0"/>
      <w:marRight w:val="0"/>
      <w:marTop w:val="0"/>
      <w:marBottom w:val="0"/>
      <w:divBdr>
        <w:top w:val="none" w:sz="0" w:space="0" w:color="auto"/>
        <w:left w:val="none" w:sz="0" w:space="0" w:color="auto"/>
        <w:bottom w:val="none" w:sz="0" w:space="0" w:color="auto"/>
        <w:right w:val="none" w:sz="0" w:space="0" w:color="auto"/>
      </w:divBdr>
    </w:div>
    <w:div w:id="720590491">
      <w:bodyDiv w:val="1"/>
      <w:marLeft w:val="0"/>
      <w:marRight w:val="0"/>
      <w:marTop w:val="0"/>
      <w:marBottom w:val="0"/>
      <w:divBdr>
        <w:top w:val="none" w:sz="0" w:space="0" w:color="auto"/>
        <w:left w:val="none" w:sz="0" w:space="0" w:color="auto"/>
        <w:bottom w:val="none" w:sz="0" w:space="0" w:color="auto"/>
        <w:right w:val="none" w:sz="0" w:space="0" w:color="auto"/>
      </w:divBdr>
    </w:div>
    <w:div w:id="734358475">
      <w:bodyDiv w:val="1"/>
      <w:marLeft w:val="0"/>
      <w:marRight w:val="0"/>
      <w:marTop w:val="0"/>
      <w:marBottom w:val="0"/>
      <w:divBdr>
        <w:top w:val="none" w:sz="0" w:space="0" w:color="auto"/>
        <w:left w:val="none" w:sz="0" w:space="0" w:color="auto"/>
        <w:bottom w:val="none" w:sz="0" w:space="0" w:color="auto"/>
        <w:right w:val="none" w:sz="0" w:space="0" w:color="auto"/>
      </w:divBdr>
    </w:div>
    <w:div w:id="736318483">
      <w:bodyDiv w:val="1"/>
      <w:marLeft w:val="0"/>
      <w:marRight w:val="0"/>
      <w:marTop w:val="0"/>
      <w:marBottom w:val="0"/>
      <w:divBdr>
        <w:top w:val="none" w:sz="0" w:space="0" w:color="auto"/>
        <w:left w:val="none" w:sz="0" w:space="0" w:color="auto"/>
        <w:bottom w:val="none" w:sz="0" w:space="0" w:color="auto"/>
        <w:right w:val="none" w:sz="0" w:space="0" w:color="auto"/>
      </w:divBdr>
    </w:div>
    <w:div w:id="745493088">
      <w:bodyDiv w:val="1"/>
      <w:marLeft w:val="0"/>
      <w:marRight w:val="0"/>
      <w:marTop w:val="0"/>
      <w:marBottom w:val="0"/>
      <w:divBdr>
        <w:top w:val="none" w:sz="0" w:space="0" w:color="auto"/>
        <w:left w:val="none" w:sz="0" w:space="0" w:color="auto"/>
        <w:bottom w:val="none" w:sz="0" w:space="0" w:color="auto"/>
        <w:right w:val="none" w:sz="0" w:space="0" w:color="auto"/>
      </w:divBdr>
    </w:div>
    <w:div w:id="750469217">
      <w:bodyDiv w:val="1"/>
      <w:marLeft w:val="0"/>
      <w:marRight w:val="0"/>
      <w:marTop w:val="0"/>
      <w:marBottom w:val="0"/>
      <w:divBdr>
        <w:top w:val="none" w:sz="0" w:space="0" w:color="auto"/>
        <w:left w:val="none" w:sz="0" w:space="0" w:color="auto"/>
        <w:bottom w:val="none" w:sz="0" w:space="0" w:color="auto"/>
        <w:right w:val="none" w:sz="0" w:space="0" w:color="auto"/>
      </w:divBdr>
    </w:div>
    <w:div w:id="775442658">
      <w:bodyDiv w:val="1"/>
      <w:marLeft w:val="0"/>
      <w:marRight w:val="0"/>
      <w:marTop w:val="0"/>
      <w:marBottom w:val="0"/>
      <w:divBdr>
        <w:top w:val="none" w:sz="0" w:space="0" w:color="auto"/>
        <w:left w:val="none" w:sz="0" w:space="0" w:color="auto"/>
        <w:bottom w:val="none" w:sz="0" w:space="0" w:color="auto"/>
        <w:right w:val="none" w:sz="0" w:space="0" w:color="auto"/>
      </w:divBdr>
    </w:div>
    <w:div w:id="811142238">
      <w:bodyDiv w:val="1"/>
      <w:marLeft w:val="0"/>
      <w:marRight w:val="0"/>
      <w:marTop w:val="0"/>
      <w:marBottom w:val="0"/>
      <w:divBdr>
        <w:top w:val="none" w:sz="0" w:space="0" w:color="auto"/>
        <w:left w:val="none" w:sz="0" w:space="0" w:color="auto"/>
        <w:bottom w:val="none" w:sz="0" w:space="0" w:color="auto"/>
        <w:right w:val="none" w:sz="0" w:space="0" w:color="auto"/>
      </w:divBdr>
    </w:div>
    <w:div w:id="828207690">
      <w:bodyDiv w:val="1"/>
      <w:marLeft w:val="0"/>
      <w:marRight w:val="0"/>
      <w:marTop w:val="0"/>
      <w:marBottom w:val="0"/>
      <w:divBdr>
        <w:top w:val="none" w:sz="0" w:space="0" w:color="auto"/>
        <w:left w:val="none" w:sz="0" w:space="0" w:color="auto"/>
        <w:bottom w:val="none" w:sz="0" w:space="0" w:color="auto"/>
        <w:right w:val="none" w:sz="0" w:space="0" w:color="auto"/>
      </w:divBdr>
    </w:div>
    <w:div w:id="859779427">
      <w:bodyDiv w:val="1"/>
      <w:marLeft w:val="0"/>
      <w:marRight w:val="0"/>
      <w:marTop w:val="0"/>
      <w:marBottom w:val="0"/>
      <w:divBdr>
        <w:top w:val="none" w:sz="0" w:space="0" w:color="auto"/>
        <w:left w:val="none" w:sz="0" w:space="0" w:color="auto"/>
        <w:bottom w:val="none" w:sz="0" w:space="0" w:color="auto"/>
        <w:right w:val="none" w:sz="0" w:space="0" w:color="auto"/>
      </w:divBdr>
    </w:div>
    <w:div w:id="878130731">
      <w:bodyDiv w:val="1"/>
      <w:marLeft w:val="0"/>
      <w:marRight w:val="0"/>
      <w:marTop w:val="0"/>
      <w:marBottom w:val="0"/>
      <w:divBdr>
        <w:top w:val="none" w:sz="0" w:space="0" w:color="auto"/>
        <w:left w:val="none" w:sz="0" w:space="0" w:color="auto"/>
        <w:bottom w:val="none" w:sz="0" w:space="0" w:color="auto"/>
        <w:right w:val="none" w:sz="0" w:space="0" w:color="auto"/>
      </w:divBdr>
    </w:div>
    <w:div w:id="882597120">
      <w:bodyDiv w:val="1"/>
      <w:marLeft w:val="0"/>
      <w:marRight w:val="0"/>
      <w:marTop w:val="0"/>
      <w:marBottom w:val="0"/>
      <w:divBdr>
        <w:top w:val="none" w:sz="0" w:space="0" w:color="auto"/>
        <w:left w:val="none" w:sz="0" w:space="0" w:color="auto"/>
        <w:bottom w:val="none" w:sz="0" w:space="0" w:color="auto"/>
        <w:right w:val="none" w:sz="0" w:space="0" w:color="auto"/>
      </w:divBdr>
    </w:div>
    <w:div w:id="910191253">
      <w:bodyDiv w:val="1"/>
      <w:marLeft w:val="0"/>
      <w:marRight w:val="0"/>
      <w:marTop w:val="0"/>
      <w:marBottom w:val="0"/>
      <w:divBdr>
        <w:top w:val="none" w:sz="0" w:space="0" w:color="auto"/>
        <w:left w:val="none" w:sz="0" w:space="0" w:color="auto"/>
        <w:bottom w:val="none" w:sz="0" w:space="0" w:color="auto"/>
        <w:right w:val="none" w:sz="0" w:space="0" w:color="auto"/>
      </w:divBdr>
    </w:div>
    <w:div w:id="935021550">
      <w:bodyDiv w:val="1"/>
      <w:marLeft w:val="0"/>
      <w:marRight w:val="0"/>
      <w:marTop w:val="0"/>
      <w:marBottom w:val="0"/>
      <w:divBdr>
        <w:top w:val="none" w:sz="0" w:space="0" w:color="auto"/>
        <w:left w:val="none" w:sz="0" w:space="0" w:color="auto"/>
        <w:bottom w:val="none" w:sz="0" w:space="0" w:color="auto"/>
        <w:right w:val="none" w:sz="0" w:space="0" w:color="auto"/>
      </w:divBdr>
    </w:div>
    <w:div w:id="942807464">
      <w:bodyDiv w:val="1"/>
      <w:marLeft w:val="0"/>
      <w:marRight w:val="0"/>
      <w:marTop w:val="0"/>
      <w:marBottom w:val="0"/>
      <w:divBdr>
        <w:top w:val="none" w:sz="0" w:space="0" w:color="auto"/>
        <w:left w:val="none" w:sz="0" w:space="0" w:color="auto"/>
        <w:bottom w:val="none" w:sz="0" w:space="0" w:color="auto"/>
        <w:right w:val="none" w:sz="0" w:space="0" w:color="auto"/>
      </w:divBdr>
    </w:div>
    <w:div w:id="993340923">
      <w:bodyDiv w:val="1"/>
      <w:marLeft w:val="0"/>
      <w:marRight w:val="0"/>
      <w:marTop w:val="0"/>
      <w:marBottom w:val="0"/>
      <w:divBdr>
        <w:top w:val="none" w:sz="0" w:space="0" w:color="auto"/>
        <w:left w:val="none" w:sz="0" w:space="0" w:color="auto"/>
        <w:bottom w:val="none" w:sz="0" w:space="0" w:color="auto"/>
        <w:right w:val="none" w:sz="0" w:space="0" w:color="auto"/>
      </w:divBdr>
    </w:div>
    <w:div w:id="999577657">
      <w:bodyDiv w:val="1"/>
      <w:marLeft w:val="0"/>
      <w:marRight w:val="0"/>
      <w:marTop w:val="0"/>
      <w:marBottom w:val="0"/>
      <w:divBdr>
        <w:top w:val="none" w:sz="0" w:space="0" w:color="auto"/>
        <w:left w:val="none" w:sz="0" w:space="0" w:color="auto"/>
        <w:bottom w:val="none" w:sz="0" w:space="0" w:color="auto"/>
        <w:right w:val="none" w:sz="0" w:space="0" w:color="auto"/>
      </w:divBdr>
    </w:div>
    <w:div w:id="1036933366">
      <w:bodyDiv w:val="1"/>
      <w:marLeft w:val="0"/>
      <w:marRight w:val="0"/>
      <w:marTop w:val="0"/>
      <w:marBottom w:val="0"/>
      <w:divBdr>
        <w:top w:val="none" w:sz="0" w:space="0" w:color="auto"/>
        <w:left w:val="none" w:sz="0" w:space="0" w:color="auto"/>
        <w:bottom w:val="none" w:sz="0" w:space="0" w:color="auto"/>
        <w:right w:val="none" w:sz="0" w:space="0" w:color="auto"/>
      </w:divBdr>
    </w:div>
    <w:div w:id="1048721184">
      <w:bodyDiv w:val="1"/>
      <w:marLeft w:val="0"/>
      <w:marRight w:val="0"/>
      <w:marTop w:val="0"/>
      <w:marBottom w:val="0"/>
      <w:divBdr>
        <w:top w:val="none" w:sz="0" w:space="0" w:color="auto"/>
        <w:left w:val="none" w:sz="0" w:space="0" w:color="auto"/>
        <w:bottom w:val="none" w:sz="0" w:space="0" w:color="auto"/>
        <w:right w:val="none" w:sz="0" w:space="0" w:color="auto"/>
      </w:divBdr>
    </w:div>
    <w:div w:id="1083801339">
      <w:bodyDiv w:val="1"/>
      <w:marLeft w:val="0"/>
      <w:marRight w:val="0"/>
      <w:marTop w:val="0"/>
      <w:marBottom w:val="0"/>
      <w:divBdr>
        <w:top w:val="none" w:sz="0" w:space="0" w:color="auto"/>
        <w:left w:val="none" w:sz="0" w:space="0" w:color="auto"/>
        <w:bottom w:val="none" w:sz="0" w:space="0" w:color="auto"/>
        <w:right w:val="none" w:sz="0" w:space="0" w:color="auto"/>
      </w:divBdr>
    </w:div>
    <w:div w:id="1104303837">
      <w:bodyDiv w:val="1"/>
      <w:marLeft w:val="0"/>
      <w:marRight w:val="0"/>
      <w:marTop w:val="0"/>
      <w:marBottom w:val="0"/>
      <w:divBdr>
        <w:top w:val="none" w:sz="0" w:space="0" w:color="auto"/>
        <w:left w:val="none" w:sz="0" w:space="0" w:color="auto"/>
        <w:bottom w:val="none" w:sz="0" w:space="0" w:color="auto"/>
        <w:right w:val="none" w:sz="0" w:space="0" w:color="auto"/>
      </w:divBdr>
    </w:div>
    <w:div w:id="1160390439">
      <w:bodyDiv w:val="1"/>
      <w:marLeft w:val="0"/>
      <w:marRight w:val="0"/>
      <w:marTop w:val="0"/>
      <w:marBottom w:val="0"/>
      <w:divBdr>
        <w:top w:val="none" w:sz="0" w:space="0" w:color="auto"/>
        <w:left w:val="none" w:sz="0" w:space="0" w:color="auto"/>
        <w:bottom w:val="none" w:sz="0" w:space="0" w:color="auto"/>
        <w:right w:val="none" w:sz="0" w:space="0" w:color="auto"/>
      </w:divBdr>
    </w:div>
    <w:div w:id="1163934540">
      <w:bodyDiv w:val="1"/>
      <w:marLeft w:val="0"/>
      <w:marRight w:val="0"/>
      <w:marTop w:val="0"/>
      <w:marBottom w:val="0"/>
      <w:divBdr>
        <w:top w:val="none" w:sz="0" w:space="0" w:color="auto"/>
        <w:left w:val="none" w:sz="0" w:space="0" w:color="auto"/>
        <w:bottom w:val="none" w:sz="0" w:space="0" w:color="auto"/>
        <w:right w:val="none" w:sz="0" w:space="0" w:color="auto"/>
      </w:divBdr>
    </w:div>
    <w:div w:id="1179273370">
      <w:bodyDiv w:val="1"/>
      <w:marLeft w:val="0"/>
      <w:marRight w:val="0"/>
      <w:marTop w:val="0"/>
      <w:marBottom w:val="0"/>
      <w:divBdr>
        <w:top w:val="none" w:sz="0" w:space="0" w:color="auto"/>
        <w:left w:val="none" w:sz="0" w:space="0" w:color="auto"/>
        <w:bottom w:val="none" w:sz="0" w:space="0" w:color="auto"/>
        <w:right w:val="none" w:sz="0" w:space="0" w:color="auto"/>
      </w:divBdr>
    </w:div>
    <w:div w:id="1191913996">
      <w:bodyDiv w:val="1"/>
      <w:marLeft w:val="0"/>
      <w:marRight w:val="0"/>
      <w:marTop w:val="0"/>
      <w:marBottom w:val="0"/>
      <w:divBdr>
        <w:top w:val="none" w:sz="0" w:space="0" w:color="auto"/>
        <w:left w:val="none" w:sz="0" w:space="0" w:color="auto"/>
        <w:bottom w:val="none" w:sz="0" w:space="0" w:color="auto"/>
        <w:right w:val="none" w:sz="0" w:space="0" w:color="auto"/>
      </w:divBdr>
    </w:div>
    <w:div w:id="1264612863">
      <w:bodyDiv w:val="1"/>
      <w:marLeft w:val="0"/>
      <w:marRight w:val="0"/>
      <w:marTop w:val="0"/>
      <w:marBottom w:val="0"/>
      <w:divBdr>
        <w:top w:val="none" w:sz="0" w:space="0" w:color="auto"/>
        <w:left w:val="none" w:sz="0" w:space="0" w:color="auto"/>
        <w:bottom w:val="none" w:sz="0" w:space="0" w:color="auto"/>
        <w:right w:val="none" w:sz="0" w:space="0" w:color="auto"/>
      </w:divBdr>
    </w:div>
    <w:div w:id="1264848574">
      <w:bodyDiv w:val="1"/>
      <w:marLeft w:val="0"/>
      <w:marRight w:val="0"/>
      <w:marTop w:val="0"/>
      <w:marBottom w:val="0"/>
      <w:divBdr>
        <w:top w:val="none" w:sz="0" w:space="0" w:color="auto"/>
        <w:left w:val="none" w:sz="0" w:space="0" w:color="auto"/>
        <w:bottom w:val="none" w:sz="0" w:space="0" w:color="auto"/>
        <w:right w:val="none" w:sz="0" w:space="0" w:color="auto"/>
      </w:divBdr>
    </w:div>
    <w:div w:id="1294218033">
      <w:bodyDiv w:val="1"/>
      <w:marLeft w:val="0"/>
      <w:marRight w:val="0"/>
      <w:marTop w:val="0"/>
      <w:marBottom w:val="0"/>
      <w:divBdr>
        <w:top w:val="none" w:sz="0" w:space="0" w:color="auto"/>
        <w:left w:val="none" w:sz="0" w:space="0" w:color="auto"/>
        <w:bottom w:val="none" w:sz="0" w:space="0" w:color="auto"/>
        <w:right w:val="none" w:sz="0" w:space="0" w:color="auto"/>
      </w:divBdr>
    </w:div>
    <w:div w:id="1299145274">
      <w:bodyDiv w:val="1"/>
      <w:marLeft w:val="0"/>
      <w:marRight w:val="0"/>
      <w:marTop w:val="0"/>
      <w:marBottom w:val="0"/>
      <w:divBdr>
        <w:top w:val="none" w:sz="0" w:space="0" w:color="auto"/>
        <w:left w:val="none" w:sz="0" w:space="0" w:color="auto"/>
        <w:bottom w:val="none" w:sz="0" w:space="0" w:color="auto"/>
        <w:right w:val="none" w:sz="0" w:space="0" w:color="auto"/>
      </w:divBdr>
    </w:div>
    <w:div w:id="1317300446">
      <w:bodyDiv w:val="1"/>
      <w:marLeft w:val="0"/>
      <w:marRight w:val="0"/>
      <w:marTop w:val="0"/>
      <w:marBottom w:val="0"/>
      <w:divBdr>
        <w:top w:val="none" w:sz="0" w:space="0" w:color="auto"/>
        <w:left w:val="none" w:sz="0" w:space="0" w:color="auto"/>
        <w:bottom w:val="none" w:sz="0" w:space="0" w:color="auto"/>
        <w:right w:val="none" w:sz="0" w:space="0" w:color="auto"/>
      </w:divBdr>
    </w:div>
    <w:div w:id="1429155492">
      <w:bodyDiv w:val="1"/>
      <w:marLeft w:val="0"/>
      <w:marRight w:val="0"/>
      <w:marTop w:val="0"/>
      <w:marBottom w:val="0"/>
      <w:divBdr>
        <w:top w:val="none" w:sz="0" w:space="0" w:color="auto"/>
        <w:left w:val="none" w:sz="0" w:space="0" w:color="auto"/>
        <w:bottom w:val="none" w:sz="0" w:space="0" w:color="auto"/>
        <w:right w:val="none" w:sz="0" w:space="0" w:color="auto"/>
      </w:divBdr>
    </w:div>
    <w:div w:id="1435323729">
      <w:bodyDiv w:val="1"/>
      <w:marLeft w:val="0"/>
      <w:marRight w:val="0"/>
      <w:marTop w:val="0"/>
      <w:marBottom w:val="0"/>
      <w:divBdr>
        <w:top w:val="none" w:sz="0" w:space="0" w:color="auto"/>
        <w:left w:val="none" w:sz="0" w:space="0" w:color="auto"/>
        <w:bottom w:val="none" w:sz="0" w:space="0" w:color="auto"/>
        <w:right w:val="none" w:sz="0" w:space="0" w:color="auto"/>
      </w:divBdr>
    </w:div>
    <w:div w:id="1475561499">
      <w:bodyDiv w:val="1"/>
      <w:marLeft w:val="0"/>
      <w:marRight w:val="0"/>
      <w:marTop w:val="0"/>
      <w:marBottom w:val="0"/>
      <w:divBdr>
        <w:top w:val="none" w:sz="0" w:space="0" w:color="auto"/>
        <w:left w:val="none" w:sz="0" w:space="0" w:color="auto"/>
        <w:bottom w:val="none" w:sz="0" w:space="0" w:color="auto"/>
        <w:right w:val="none" w:sz="0" w:space="0" w:color="auto"/>
      </w:divBdr>
    </w:div>
    <w:div w:id="1508060618">
      <w:bodyDiv w:val="1"/>
      <w:marLeft w:val="0"/>
      <w:marRight w:val="0"/>
      <w:marTop w:val="0"/>
      <w:marBottom w:val="0"/>
      <w:divBdr>
        <w:top w:val="none" w:sz="0" w:space="0" w:color="auto"/>
        <w:left w:val="none" w:sz="0" w:space="0" w:color="auto"/>
        <w:bottom w:val="none" w:sz="0" w:space="0" w:color="auto"/>
        <w:right w:val="none" w:sz="0" w:space="0" w:color="auto"/>
      </w:divBdr>
    </w:div>
    <w:div w:id="1566456101">
      <w:bodyDiv w:val="1"/>
      <w:marLeft w:val="0"/>
      <w:marRight w:val="0"/>
      <w:marTop w:val="0"/>
      <w:marBottom w:val="0"/>
      <w:divBdr>
        <w:top w:val="none" w:sz="0" w:space="0" w:color="auto"/>
        <w:left w:val="none" w:sz="0" w:space="0" w:color="auto"/>
        <w:bottom w:val="none" w:sz="0" w:space="0" w:color="auto"/>
        <w:right w:val="none" w:sz="0" w:space="0" w:color="auto"/>
      </w:divBdr>
    </w:div>
    <w:div w:id="1617325332">
      <w:bodyDiv w:val="1"/>
      <w:marLeft w:val="0"/>
      <w:marRight w:val="0"/>
      <w:marTop w:val="0"/>
      <w:marBottom w:val="0"/>
      <w:divBdr>
        <w:top w:val="none" w:sz="0" w:space="0" w:color="auto"/>
        <w:left w:val="none" w:sz="0" w:space="0" w:color="auto"/>
        <w:bottom w:val="none" w:sz="0" w:space="0" w:color="auto"/>
        <w:right w:val="none" w:sz="0" w:space="0" w:color="auto"/>
      </w:divBdr>
    </w:div>
    <w:div w:id="1720471573">
      <w:bodyDiv w:val="1"/>
      <w:marLeft w:val="0"/>
      <w:marRight w:val="0"/>
      <w:marTop w:val="0"/>
      <w:marBottom w:val="0"/>
      <w:divBdr>
        <w:top w:val="none" w:sz="0" w:space="0" w:color="auto"/>
        <w:left w:val="none" w:sz="0" w:space="0" w:color="auto"/>
        <w:bottom w:val="none" w:sz="0" w:space="0" w:color="auto"/>
        <w:right w:val="none" w:sz="0" w:space="0" w:color="auto"/>
      </w:divBdr>
    </w:div>
    <w:div w:id="1740520340">
      <w:bodyDiv w:val="1"/>
      <w:marLeft w:val="0"/>
      <w:marRight w:val="0"/>
      <w:marTop w:val="0"/>
      <w:marBottom w:val="0"/>
      <w:divBdr>
        <w:top w:val="none" w:sz="0" w:space="0" w:color="auto"/>
        <w:left w:val="none" w:sz="0" w:space="0" w:color="auto"/>
        <w:bottom w:val="none" w:sz="0" w:space="0" w:color="auto"/>
        <w:right w:val="none" w:sz="0" w:space="0" w:color="auto"/>
      </w:divBdr>
    </w:div>
    <w:div w:id="1742560018">
      <w:bodyDiv w:val="1"/>
      <w:marLeft w:val="0"/>
      <w:marRight w:val="0"/>
      <w:marTop w:val="0"/>
      <w:marBottom w:val="0"/>
      <w:divBdr>
        <w:top w:val="none" w:sz="0" w:space="0" w:color="auto"/>
        <w:left w:val="none" w:sz="0" w:space="0" w:color="auto"/>
        <w:bottom w:val="none" w:sz="0" w:space="0" w:color="auto"/>
        <w:right w:val="none" w:sz="0" w:space="0" w:color="auto"/>
      </w:divBdr>
    </w:div>
    <w:div w:id="1742602399">
      <w:bodyDiv w:val="1"/>
      <w:marLeft w:val="0"/>
      <w:marRight w:val="0"/>
      <w:marTop w:val="0"/>
      <w:marBottom w:val="0"/>
      <w:divBdr>
        <w:top w:val="none" w:sz="0" w:space="0" w:color="auto"/>
        <w:left w:val="none" w:sz="0" w:space="0" w:color="auto"/>
        <w:bottom w:val="none" w:sz="0" w:space="0" w:color="auto"/>
        <w:right w:val="none" w:sz="0" w:space="0" w:color="auto"/>
      </w:divBdr>
    </w:div>
    <w:div w:id="1782215287">
      <w:bodyDiv w:val="1"/>
      <w:marLeft w:val="0"/>
      <w:marRight w:val="0"/>
      <w:marTop w:val="0"/>
      <w:marBottom w:val="0"/>
      <w:divBdr>
        <w:top w:val="none" w:sz="0" w:space="0" w:color="auto"/>
        <w:left w:val="none" w:sz="0" w:space="0" w:color="auto"/>
        <w:bottom w:val="none" w:sz="0" w:space="0" w:color="auto"/>
        <w:right w:val="none" w:sz="0" w:space="0" w:color="auto"/>
      </w:divBdr>
    </w:div>
    <w:div w:id="1786994776">
      <w:bodyDiv w:val="1"/>
      <w:marLeft w:val="0"/>
      <w:marRight w:val="0"/>
      <w:marTop w:val="0"/>
      <w:marBottom w:val="0"/>
      <w:divBdr>
        <w:top w:val="none" w:sz="0" w:space="0" w:color="auto"/>
        <w:left w:val="none" w:sz="0" w:space="0" w:color="auto"/>
        <w:bottom w:val="none" w:sz="0" w:space="0" w:color="auto"/>
        <w:right w:val="none" w:sz="0" w:space="0" w:color="auto"/>
      </w:divBdr>
    </w:div>
    <w:div w:id="1822694890">
      <w:bodyDiv w:val="1"/>
      <w:marLeft w:val="0"/>
      <w:marRight w:val="0"/>
      <w:marTop w:val="0"/>
      <w:marBottom w:val="0"/>
      <w:divBdr>
        <w:top w:val="none" w:sz="0" w:space="0" w:color="auto"/>
        <w:left w:val="none" w:sz="0" w:space="0" w:color="auto"/>
        <w:bottom w:val="none" w:sz="0" w:space="0" w:color="auto"/>
        <w:right w:val="none" w:sz="0" w:space="0" w:color="auto"/>
      </w:divBdr>
    </w:div>
    <w:div w:id="1834636117">
      <w:bodyDiv w:val="1"/>
      <w:marLeft w:val="0"/>
      <w:marRight w:val="0"/>
      <w:marTop w:val="0"/>
      <w:marBottom w:val="0"/>
      <w:divBdr>
        <w:top w:val="none" w:sz="0" w:space="0" w:color="auto"/>
        <w:left w:val="none" w:sz="0" w:space="0" w:color="auto"/>
        <w:bottom w:val="none" w:sz="0" w:space="0" w:color="auto"/>
        <w:right w:val="none" w:sz="0" w:space="0" w:color="auto"/>
      </w:divBdr>
    </w:div>
    <w:div w:id="1844663487">
      <w:bodyDiv w:val="1"/>
      <w:marLeft w:val="0"/>
      <w:marRight w:val="0"/>
      <w:marTop w:val="0"/>
      <w:marBottom w:val="0"/>
      <w:divBdr>
        <w:top w:val="none" w:sz="0" w:space="0" w:color="auto"/>
        <w:left w:val="none" w:sz="0" w:space="0" w:color="auto"/>
        <w:bottom w:val="none" w:sz="0" w:space="0" w:color="auto"/>
        <w:right w:val="none" w:sz="0" w:space="0" w:color="auto"/>
      </w:divBdr>
    </w:div>
    <w:div w:id="1845247559">
      <w:bodyDiv w:val="1"/>
      <w:marLeft w:val="0"/>
      <w:marRight w:val="0"/>
      <w:marTop w:val="0"/>
      <w:marBottom w:val="0"/>
      <w:divBdr>
        <w:top w:val="none" w:sz="0" w:space="0" w:color="auto"/>
        <w:left w:val="none" w:sz="0" w:space="0" w:color="auto"/>
        <w:bottom w:val="none" w:sz="0" w:space="0" w:color="auto"/>
        <w:right w:val="none" w:sz="0" w:space="0" w:color="auto"/>
      </w:divBdr>
    </w:div>
    <w:div w:id="1900480937">
      <w:bodyDiv w:val="1"/>
      <w:marLeft w:val="0"/>
      <w:marRight w:val="0"/>
      <w:marTop w:val="0"/>
      <w:marBottom w:val="0"/>
      <w:divBdr>
        <w:top w:val="none" w:sz="0" w:space="0" w:color="auto"/>
        <w:left w:val="none" w:sz="0" w:space="0" w:color="auto"/>
        <w:bottom w:val="none" w:sz="0" w:space="0" w:color="auto"/>
        <w:right w:val="none" w:sz="0" w:space="0" w:color="auto"/>
      </w:divBdr>
    </w:div>
    <w:div w:id="1905484923">
      <w:bodyDiv w:val="1"/>
      <w:marLeft w:val="0"/>
      <w:marRight w:val="0"/>
      <w:marTop w:val="0"/>
      <w:marBottom w:val="0"/>
      <w:divBdr>
        <w:top w:val="none" w:sz="0" w:space="0" w:color="auto"/>
        <w:left w:val="none" w:sz="0" w:space="0" w:color="auto"/>
        <w:bottom w:val="none" w:sz="0" w:space="0" w:color="auto"/>
        <w:right w:val="none" w:sz="0" w:space="0" w:color="auto"/>
      </w:divBdr>
    </w:div>
    <w:div w:id="1953392659">
      <w:bodyDiv w:val="1"/>
      <w:marLeft w:val="0"/>
      <w:marRight w:val="0"/>
      <w:marTop w:val="0"/>
      <w:marBottom w:val="0"/>
      <w:divBdr>
        <w:top w:val="none" w:sz="0" w:space="0" w:color="auto"/>
        <w:left w:val="none" w:sz="0" w:space="0" w:color="auto"/>
        <w:bottom w:val="none" w:sz="0" w:space="0" w:color="auto"/>
        <w:right w:val="none" w:sz="0" w:space="0" w:color="auto"/>
      </w:divBdr>
    </w:div>
    <w:div w:id="1978103274">
      <w:bodyDiv w:val="1"/>
      <w:marLeft w:val="0"/>
      <w:marRight w:val="0"/>
      <w:marTop w:val="0"/>
      <w:marBottom w:val="0"/>
      <w:divBdr>
        <w:top w:val="none" w:sz="0" w:space="0" w:color="auto"/>
        <w:left w:val="none" w:sz="0" w:space="0" w:color="auto"/>
        <w:bottom w:val="none" w:sz="0" w:space="0" w:color="auto"/>
        <w:right w:val="none" w:sz="0" w:space="0" w:color="auto"/>
      </w:divBdr>
    </w:div>
    <w:div w:id="1996571911">
      <w:bodyDiv w:val="1"/>
      <w:marLeft w:val="0"/>
      <w:marRight w:val="0"/>
      <w:marTop w:val="0"/>
      <w:marBottom w:val="0"/>
      <w:divBdr>
        <w:top w:val="none" w:sz="0" w:space="0" w:color="auto"/>
        <w:left w:val="none" w:sz="0" w:space="0" w:color="auto"/>
        <w:bottom w:val="none" w:sz="0" w:space="0" w:color="auto"/>
        <w:right w:val="none" w:sz="0" w:space="0" w:color="auto"/>
      </w:divBdr>
    </w:div>
    <w:div w:id="2023194086">
      <w:bodyDiv w:val="1"/>
      <w:marLeft w:val="0"/>
      <w:marRight w:val="0"/>
      <w:marTop w:val="0"/>
      <w:marBottom w:val="0"/>
      <w:divBdr>
        <w:top w:val="none" w:sz="0" w:space="0" w:color="auto"/>
        <w:left w:val="none" w:sz="0" w:space="0" w:color="auto"/>
        <w:bottom w:val="none" w:sz="0" w:space="0" w:color="auto"/>
        <w:right w:val="none" w:sz="0" w:space="0" w:color="auto"/>
      </w:divBdr>
    </w:div>
    <w:div w:id="2041738035">
      <w:bodyDiv w:val="1"/>
      <w:marLeft w:val="0"/>
      <w:marRight w:val="0"/>
      <w:marTop w:val="0"/>
      <w:marBottom w:val="0"/>
      <w:divBdr>
        <w:top w:val="none" w:sz="0" w:space="0" w:color="auto"/>
        <w:left w:val="none" w:sz="0" w:space="0" w:color="auto"/>
        <w:bottom w:val="none" w:sz="0" w:space="0" w:color="auto"/>
        <w:right w:val="none" w:sz="0" w:space="0" w:color="auto"/>
      </w:divBdr>
    </w:div>
    <w:div w:id="2072380927">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mailto:prd@gsma.com" TargetMode="External"/><Relationship Id="rId21" Type="http://schemas.openxmlformats.org/officeDocument/2006/relationships/image" Target="media/image5.emf"/><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package" Target="embeddings/Microsoft_PowerPoint_Slide3.sldx"/><Relationship Id="rId89" Type="http://schemas.openxmlformats.org/officeDocument/2006/relationships/image" Target="media/image60.emf"/><Relationship Id="rId112" Type="http://schemas.openxmlformats.org/officeDocument/2006/relationships/hyperlink" Target="https://gitlab.iotivity.org/iotivity/iotivity-lite/-/tree/easysetup" TargetMode="External"/><Relationship Id="rId16" Type="http://schemas.openxmlformats.org/officeDocument/2006/relationships/oleObject" Target="embeddings/Microsoft_PowerPoint_97-2003_Presentation.ppt"/><Relationship Id="rId107" Type="http://schemas.openxmlformats.org/officeDocument/2006/relationships/image" Target="media/image69.png"/><Relationship Id="rId11" Type="http://schemas.openxmlformats.org/officeDocument/2006/relationships/image" Target="media/image1.png"/><Relationship Id="rId32" Type="http://schemas.openxmlformats.org/officeDocument/2006/relationships/oleObject" Target="embeddings/Microsoft_PowerPoint_97-2003_Presentation7.ppt"/><Relationship Id="rId37" Type="http://schemas.openxmlformats.org/officeDocument/2006/relationships/image" Target="media/image14.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emf"/><Relationship Id="rId102" Type="http://schemas.openxmlformats.org/officeDocument/2006/relationships/oleObject" Target="embeddings/Microsoft_PowerPoint_97-2003_Presentation17.ppt"/><Relationship Id="rId5" Type="http://schemas.openxmlformats.org/officeDocument/2006/relationships/numbering" Target="numbering.xml"/><Relationship Id="rId90" Type="http://schemas.openxmlformats.org/officeDocument/2006/relationships/oleObject" Target="embeddings/Microsoft_PowerPoint_97-2003_Presentation11.ppt"/><Relationship Id="rId95" Type="http://schemas.openxmlformats.org/officeDocument/2006/relationships/image" Target="media/image63.emf"/><Relationship Id="rId22" Type="http://schemas.openxmlformats.org/officeDocument/2006/relationships/oleObject" Target="embeddings/Microsoft_PowerPoint_97-2003_Presentation3.ppt"/><Relationship Id="rId27" Type="http://schemas.openxmlformats.org/officeDocument/2006/relationships/image" Target="media/image9.emf"/><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hyperlink" Target="http://www.iana.org/assignments/enterprise-numbers/enterprise-numbers" TargetMode="External"/><Relationship Id="rId118" Type="http://schemas.openxmlformats.org/officeDocument/2006/relationships/header" Target="header1.xml"/><Relationship Id="rId80" Type="http://schemas.openxmlformats.org/officeDocument/2006/relationships/package" Target="embeddings/Microsoft_PowerPoint_Slide1.sldx"/><Relationship Id="rId85" Type="http://schemas.openxmlformats.org/officeDocument/2006/relationships/image" Target="media/image58.emf"/><Relationship Id="rId12" Type="http://schemas.openxmlformats.org/officeDocument/2006/relationships/footer" Target="footer1.xml"/><Relationship Id="rId17" Type="http://schemas.openxmlformats.org/officeDocument/2006/relationships/image" Target="media/image3.emf"/><Relationship Id="rId33" Type="http://schemas.openxmlformats.org/officeDocument/2006/relationships/image" Target="media/image12.emf"/><Relationship Id="rId38" Type="http://schemas.openxmlformats.org/officeDocument/2006/relationships/image" Target="media/image15.png"/><Relationship Id="rId59" Type="http://schemas.openxmlformats.org/officeDocument/2006/relationships/image" Target="media/image35.png"/><Relationship Id="rId103" Type="http://schemas.openxmlformats.org/officeDocument/2006/relationships/image" Target="media/image67.emf"/><Relationship Id="rId108" Type="http://schemas.openxmlformats.org/officeDocument/2006/relationships/image" Target="media/image70.emf"/><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1.emf"/><Relationship Id="rId96" Type="http://schemas.openxmlformats.org/officeDocument/2006/relationships/oleObject" Target="embeddings/Microsoft_PowerPoint_97-2003_Presentation14.ppt"/><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emf"/><Relationship Id="rId28" Type="http://schemas.openxmlformats.org/officeDocument/2006/relationships/oleObject" Target="embeddings/Microsoft_PowerPoint_97-2003_Presentation5.ppt"/><Relationship Id="rId49" Type="http://schemas.openxmlformats.org/officeDocument/2006/relationships/image" Target="media/image25.png"/><Relationship Id="rId114" Type="http://schemas.openxmlformats.org/officeDocument/2006/relationships/image" Target="media/image72.emf"/><Relationship Id="rId119" Type="http://schemas.openxmlformats.org/officeDocument/2006/relationships/header" Target="header2.xml"/><Relationship Id="rId44" Type="http://schemas.openxmlformats.org/officeDocument/2006/relationships/image" Target="media/image20.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6.emf"/><Relationship Id="rId86" Type="http://schemas.openxmlformats.org/officeDocument/2006/relationships/package" Target="embeddings/Microsoft_PowerPoint_Slide4.sld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ietf.org/rfc/rfc2119.txt" TargetMode="External"/><Relationship Id="rId18" Type="http://schemas.openxmlformats.org/officeDocument/2006/relationships/oleObject" Target="embeddings/Microsoft_PowerPoint_97-2003_Presentation1.ppt"/><Relationship Id="rId39" Type="http://schemas.openxmlformats.org/officeDocument/2006/relationships/image" Target="media/image16.emf"/><Relationship Id="rId109" Type="http://schemas.openxmlformats.org/officeDocument/2006/relationships/oleObject" Target="embeddings/Microsoft_PowerPoint_97-2003_Presentation20.ppt"/><Relationship Id="rId34" Type="http://schemas.openxmlformats.org/officeDocument/2006/relationships/oleObject" Target="embeddings/Microsoft_PowerPoint_97-2003_Presentation8.ppt"/><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64.emf"/><Relationship Id="rId104" Type="http://schemas.openxmlformats.org/officeDocument/2006/relationships/oleObject" Target="embeddings/Microsoft_PowerPoint_97-2003_Presentation18.ppt"/><Relationship Id="rId120"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oleObject" Target="embeddings/Microsoft_PowerPoint_97-2003_Presentation12.ppt"/><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oleObject" Target="embeddings/Microsoft_PowerPoint_97-2003_Presentation4.ppt"/><Relationship Id="rId40" Type="http://schemas.openxmlformats.org/officeDocument/2006/relationships/package" Target="embeddings/Microsoft_PowerPoint_Slide.sldx"/><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59.emf"/><Relationship Id="rId110" Type="http://schemas.openxmlformats.org/officeDocument/2006/relationships/image" Target="media/image71.emf"/><Relationship Id="rId115" Type="http://schemas.openxmlformats.org/officeDocument/2006/relationships/package" Target="embeddings/Microsoft_PowerPoint_Slide5.sldx"/><Relationship Id="rId61" Type="http://schemas.openxmlformats.org/officeDocument/2006/relationships/image" Target="media/image37.png"/><Relationship Id="rId82" Type="http://schemas.openxmlformats.org/officeDocument/2006/relationships/package" Target="embeddings/Microsoft_PowerPoint_Slide2.sldx"/><Relationship Id="rId19" Type="http://schemas.openxmlformats.org/officeDocument/2006/relationships/image" Target="media/image4.emf"/><Relationship Id="rId14" Type="http://schemas.openxmlformats.org/officeDocument/2006/relationships/hyperlink" Target="https://openconnectivity.org/specs/OCF_Easy_Setup_Specification_v2.2.2.pdf" TargetMode="External"/><Relationship Id="rId30" Type="http://schemas.openxmlformats.org/officeDocument/2006/relationships/oleObject" Target="embeddings/Microsoft_PowerPoint_97-2003_Presentation6.ppt"/><Relationship Id="rId35" Type="http://schemas.openxmlformats.org/officeDocument/2006/relationships/image" Target="media/image13.emf"/><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oleObject" Target="embeddings/Microsoft_PowerPoint_97-2003_Presentation16.ppt"/><Relationship Id="rId105" Type="http://schemas.openxmlformats.org/officeDocument/2006/relationships/image" Target="media/image68.emf"/><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2.emf"/><Relationship Id="rId98" Type="http://schemas.openxmlformats.org/officeDocument/2006/relationships/oleObject" Target="embeddings/Microsoft_PowerPoint_97-2003_Presentation15.ppt"/><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2.png"/><Relationship Id="rId67" Type="http://schemas.openxmlformats.org/officeDocument/2006/relationships/image" Target="media/image43.png"/><Relationship Id="rId116" Type="http://schemas.openxmlformats.org/officeDocument/2006/relationships/hyperlink" Target="http://www.w3.org/2001/04/xmldsig-more" TargetMode="External"/><Relationship Id="rId20" Type="http://schemas.openxmlformats.org/officeDocument/2006/relationships/oleObject" Target="embeddings/Microsoft_PowerPoint_97-2003_Presentation2.ppt"/><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7.emf"/><Relationship Id="rId88" Type="http://schemas.openxmlformats.org/officeDocument/2006/relationships/oleObject" Target="embeddings/Microsoft_PowerPoint_97-2003_Presentation10.ppt"/><Relationship Id="rId111" Type="http://schemas.openxmlformats.org/officeDocument/2006/relationships/oleObject" Target="embeddings/Microsoft_PowerPoint_97-2003_Presentation21.ppt"/><Relationship Id="rId15" Type="http://schemas.openxmlformats.org/officeDocument/2006/relationships/image" Target="media/image2.emf"/><Relationship Id="rId36" Type="http://schemas.openxmlformats.org/officeDocument/2006/relationships/oleObject" Target="embeddings/Microsoft_PowerPoint_97-2003_Presentation9.ppt"/><Relationship Id="rId57" Type="http://schemas.openxmlformats.org/officeDocument/2006/relationships/image" Target="media/image33.tiff"/><Relationship Id="rId106" Type="http://schemas.openxmlformats.org/officeDocument/2006/relationships/oleObject" Target="embeddings/Microsoft_PowerPoint_97-2003_Presentation19.ppt"/><Relationship Id="rId10" Type="http://schemas.openxmlformats.org/officeDocument/2006/relationships/endnotes" Target="endnotes.xml"/><Relationship Id="rId31" Type="http://schemas.openxmlformats.org/officeDocument/2006/relationships/image" Target="media/image11.emf"/><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oleObject" Target="embeddings/Microsoft_PowerPoint_97-2003_Presentation13.ppt"/><Relationship Id="rId99" Type="http://schemas.openxmlformats.org/officeDocument/2006/relationships/image" Target="media/image65.emf"/><Relationship Id="rId101" Type="http://schemas.openxmlformats.org/officeDocument/2006/relationships/image" Target="media/image66.emf"/><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73568f4-dab2-4139-98a3-ec56fe9f24be">
      <Value>4</Value>
    </TaxCatchAll>
    <lcf76f155ced4ddcb4097134ff3c332f xmlns="b3e3342c-5680-4df9-ae75-e46e64573140">
      <Terms xmlns="http://schemas.microsoft.com/office/infopath/2007/PartnerControls"/>
    </lcf76f155ced4ddcb4097134ff3c332f>
    <Topic xmlns="b3e3342c-5680-4df9-ae75-e46e64573140">Other</Topic>
    <CRStatus xmlns="b3e3342c-5680-4df9-ae75-e46e64573140">Available</CR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EA3CEE6F55564B972762D3B31B72DA" ma:contentTypeVersion="18" ma:contentTypeDescription="Create a new document." ma:contentTypeScope="" ma:versionID="a98008b74cca637d30bfe548a07fab66">
  <xsd:schema xmlns:xsd="http://www.w3.org/2001/XMLSchema" xmlns:xs="http://www.w3.org/2001/XMLSchema" xmlns:p="http://schemas.microsoft.com/office/2006/metadata/properties" xmlns:ns2="a73568f4-dab2-4139-98a3-ec56fe9f24be" xmlns:ns3="b3e3342c-5680-4df9-ae75-e46e64573140" targetNamespace="http://schemas.microsoft.com/office/2006/metadata/properties" ma:root="true" ma:fieldsID="417e0f9f6fab50179f32178f1ac73071" ns2:_="" ns3:_="">
    <xsd:import namespace="a73568f4-dab2-4139-98a3-ec56fe9f24be"/>
    <xsd:import namespace="b3e3342c-5680-4df9-ae75-e46e6457314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CRStatus" minOccurs="0"/>
                <xsd:element ref="ns3:Topic"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568f4-dab2-4139-98a3-ec56fe9f24b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3" nillable="true" ma:displayName="Taxonomy Catch All Column" ma:hidden="true" ma:list="{fa480210-96de-48b2-984d-bd6c410be239}" ma:internalName="TaxCatchAll" ma:showField="CatchAllData" ma:web="a73568f4-dab2-4139-98a3-ec56fe9f24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3e3342c-5680-4df9-ae75-e46e6457314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CRStatus" ma:index="19" nillable="true" ma:displayName="Status" ma:default="Available" ma:format="Dropdown" ma:internalName="CRStatus">
      <xsd:simpleType>
        <xsd:restriction base="dms:Choice">
          <xsd:enumeration value="Available"/>
          <xsd:enumeration value="Conditional Approved"/>
          <xsd:enumeration value="NA"/>
          <xsd:enumeration value="Accepted"/>
          <xsd:enumeration value="New"/>
          <xsd:enumeration value="On-going"/>
          <xsd:enumeration value="Archive"/>
          <xsd:enumeration value="UNDER VOTE"/>
        </xsd:restriction>
      </xsd:simpleType>
    </xsd:element>
    <xsd:element name="Topic" ma:index="20" nillable="true" ma:displayName="Topic" ma:default="Other" ma:format="Dropdown" ma:internalName="Topic">
      <xsd:simpleType>
        <xsd:union memberTypes="dms:Text">
          <xsd:simpleType>
            <xsd:restriction base="dms:Choice">
              <xsd:enumeration value="MEP"/>
              <xsd:enumeration value="Other"/>
              <xsd:enumeration value="Multi-DS"/>
              <xsd:enumeration value="DIC"/>
              <xsd:enumeration value="eUICC OS"/>
              <xsd:enumeration value="Device Change"/>
              <xsd:enumeration value="RPM"/>
              <xsd:enumeration value="Push Service"/>
            </xsd:restriction>
          </xsd:simpleType>
        </xsd:un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753fd0-9459-4d0f-88c0-ca0a903db4f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D88A084-B3C4-496F-A580-F7011C2C1AF1}">
  <ds:schemaRefs>
    <ds:schemaRef ds:uri="http://schemas.microsoft.com/office/2006/metadata/properties"/>
    <ds:schemaRef ds:uri="http://schemas.microsoft.com/office/infopath/2007/PartnerControls"/>
    <ds:schemaRef ds:uri="a73568f4-dab2-4139-98a3-ec56fe9f24be"/>
    <ds:schemaRef ds:uri="b3e3342c-5680-4df9-ae75-e46e64573140"/>
  </ds:schemaRefs>
</ds:datastoreItem>
</file>

<file path=customXml/itemProps2.xml><?xml version="1.0" encoding="utf-8"?>
<ds:datastoreItem xmlns:ds="http://schemas.openxmlformats.org/officeDocument/2006/customXml" ds:itemID="{AC393299-3B25-4100-80BF-A43E3D5C87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3568f4-dab2-4139-98a3-ec56fe9f24be"/>
    <ds:schemaRef ds:uri="b3e3342c-5680-4df9-ae75-e46e645731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36DCCA-2C61-42EA-A155-19EE9B50A5C5}">
  <ds:schemaRefs>
    <ds:schemaRef ds:uri="http://schemas.microsoft.com/sharepoint/v3/contenttype/forms"/>
  </ds:schemaRefs>
</ds:datastoreItem>
</file>

<file path=customXml/itemProps4.xml><?xml version="1.0" encoding="utf-8"?>
<ds:datastoreItem xmlns:ds="http://schemas.openxmlformats.org/officeDocument/2006/customXml" ds:itemID="{1A4D8F32-5529-485A-95BF-AB70A8CF8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143913</Words>
  <Characters>820310</Characters>
  <Application>Microsoft Office Word</Application>
  <DocSecurity>0</DocSecurity>
  <Lines>6835</Lines>
  <Paragraphs>1924</Paragraphs>
  <ScaleCrop>false</ScaleCrop>
  <HeadingPairs>
    <vt:vector size="2" baseType="variant">
      <vt:variant>
        <vt:lpstr>Title</vt:lpstr>
      </vt:variant>
      <vt:variant>
        <vt:i4>1</vt:i4>
      </vt:variant>
    </vt:vector>
  </HeadingPairs>
  <TitlesOfParts>
    <vt:vector size="1" baseType="lpstr">
      <vt:lpstr>SGP.22 RSP Technical Specification v3.0 Draft</vt:lpstr>
    </vt:vector>
  </TitlesOfParts>
  <Company>Gemalto</Company>
  <LinksUpToDate>false</LinksUpToDate>
  <CharactersWithSpaces>962299</CharactersWithSpaces>
  <SharedDoc>false</SharedDoc>
  <HLinks>
    <vt:vector size="12" baseType="variant">
      <vt:variant>
        <vt:i4>4390936</vt:i4>
      </vt:variant>
      <vt:variant>
        <vt:i4>6</vt:i4>
      </vt:variant>
      <vt:variant>
        <vt:i4>0</vt:i4>
      </vt:variant>
      <vt:variant>
        <vt:i4>5</vt:i4>
      </vt:variant>
      <vt:variant>
        <vt:lpwstr>https://infocentre.gsm.org/cgi-bin/docdisp.cgi?275305</vt:lpwstr>
      </vt:variant>
      <vt:variant>
        <vt:lpwstr/>
      </vt:variant>
      <vt:variant>
        <vt:i4>5832704</vt:i4>
      </vt:variant>
      <vt:variant>
        <vt:i4>3</vt:i4>
      </vt:variant>
      <vt:variant>
        <vt:i4>0</vt:i4>
      </vt:variant>
      <vt:variant>
        <vt:i4>5</vt:i4>
      </vt:variant>
      <vt:variant>
        <vt:lpwstr>https://infocentre.gsm.org/cgi-bin/prddets.cgi?274175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SGP.22 RSP Technical Specification v3.0 Draft</dc:title>
  <dc:subject/>
  <dc:creator>denis.praca@thalesgroup.com</dc:creator>
  <cp:keywords/>
  <dc:description/>
  <cp:lastModifiedBy>Yolanda Sanz</cp:lastModifiedBy>
  <cp:revision>13</cp:revision>
  <cp:lastPrinted>2022-12-01T13:34:00Z</cp:lastPrinted>
  <dcterms:created xsi:type="dcterms:W3CDTF">2022-12-01T12:03:00Z</dcterms:created>
  <dcterms:modified xsi:type="dcterms:W3CDTF">2022-12-01T13:35:00Z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MAKBCategory">
    <vt:lpwstr/>
  </property>
  <property fmtid="{D5CDD505-2E9C-101B-9397-08002B2CF9AE}" pid="3" name="ContentTypeId">
    <vt:lpwstr>0x0101005DEA3CEE6F55564B972762D3B31B72DA</vt:lpwstr>
  </property>
  <property fmtid="{D5CDD505-2E9C-101B-9397-08002B2CF9AE}" pid="4" name="GSMAChangeRequestApprover">
    <vt:lpwstr>18969;#Shima Nessa (GSMA)</vt:lpwstr>
  </property>
  <property fmtid="{D5CDD505-2E9C-101B-9397-08002B2CF9AE}" pid="5" name="_dlc_DocIdItemGuid">
    <vt:lpwstr>5bf3611e-2261-4f26-b26a-d3db03dbf4cc</vt:lpwstr>
  </property>
  <property fmtid="{D5CDD505-2E9C-101B-9397-08002B2CF9AE}" pid="6" name="GSMAShowInGeneralView">
    <vt:bool>false</vt:bool>
  </property>
  <property fmtid="{D5CDD505-2E9C-101B-9397-08002B2CF9AE}" pid="7" name="GSMAIssuingGroupProject">
    <vt:lpwstr>-</vt:lpwstr>
  </property>
  <property fmtid="{D5CDD505-2E9C-101B-9397-08002B2CF9AE}" pid="8" name="GSMAApprovingGroupProject">
    <vt:lpwstr>-</vt:lpwstr>
  </property>
  <property fmtid="{D5CDD505-2E9C-101B-9397-08002B2CF9AE}" pid="9" name="GSMAMeetingNameAndNumber">
    <vt:lpwstr>, </vt:lpwstr>
  </property>
  <property fmtid="{D5CDD505-2E9C-101B-9397-08002B2CF9AE}" pid="10" name="GSMASubmittedBy">
    <vt:lpwstr/>
  </property>
  <property fmtid="{D5CDD505-2E9C-101B-9397-08002B2CF9AE}" pid="11" name="Order">
    <vt:r8>22700</vt:r8>
  </property>
  <property fmtid="{D5CDD505-2E9C-101B-9397-08002B2CF9AE}" pid="12" name="GSMAAppliedToODVersion">
    <vt:lpwstr/>
  </property>
  <property fmtid="{D5CDD505-2E9C-101B-9397-08002B2CF9AE}" pid="13" name="xd_ProgID">
    <vt:lpwstr/>
  </property>
  <property fmtid="{D5CDD505-2E9C-101B-9397-08002B2CF9AE}" pid="14" name="DocumentSetDescription">
    <vt:lpwstr/>
  </property>
  <property fmtid="{D5CDD505-2E9C-101B-9397-08002B2CF9AE}" pid="15" name="GSMAAdditionalReaders">
    <vt:lpwstr/>
  </property>
  <property fmtid="{D5CDD505-2E9C-101B-9397-08002B2CF9AE}" pid="16" name="GSMAApprovingGroup">
    <vt:lpwstr>&lt;?xml version="1.0"?&gt;&lt;RelatedDocumentData xmlns:xsi="http://www.w3.org/2001/XMLSchema-instance" xmlns:xsd="http://www.w3.org/2001/XMLSchema"&gt;&lt;Title&gt;SIM&lt;/Title&gt;&lt;WebId&gt;f57cf332-7704-417e-8887-fdf86cd0af7b&lt;/WebId&gt;&lt;ListId&gt;00000000-0000-0000-0000-000000000000&lt;</vt:lpwstr>
  </property>
  <property fmtid="{D5CDD505-2E9C-101B-9397-08002B2CF9AE}" pid="17" name="GSMAAdditionalContributors">
    <vt:lpwstr/>
  </property>
  <property fmtid="{D5CDD505-2E9C-101B-9397-08002B2CF9AE}" pid="18" name="GSMAIssuingGroup">
    <vt:lpwstr>&lt;?xml version="1.0"?&gt;&lt;RelatedDocumentData xmlns:xsi="http://www.w3.org/2001/XMLSchema-instance" xmlns:xsd="http://www.w3.org/2001/XMLSchema"&gt;&lt;Title&gt;SIM&lt;/Title&gt;&lt;WebId&gt;f57cf332-7704-417e-8887-fdf86cd0af7b&lt;/WebId&gt;&lt;ListId&gt;00000000-0000-0000-0000-000000000000&lt;</vt:lpwstr>
  </property>
  <property fmtid="{D5CDD505-2E9C-101B-9397-08002B2CF9AE}" pid="19" name="TemplateUrl">
    <vt:lpwstr/>
  </property>
  <property fmtid="{D5CDD505-2E9C-101B-9397-08002B2CF9AE}" pid="20" name="GSMAOfficialDocumentType">
    <vt:lpwstr/>
  </property>
  <property fmtid="{D5CDD505-2E9C-101B-9397-08002B2CF9AE}" pid="21" name="URL">
    <vt:lpwstr/>
  </property>
  <property fmtid="{D5CDD505-2E9C-101B-9397-08002B2CF9AE}" pid="22" name="GSMADocumentType">
    <vt:lpwstr>4;#Change Request|ab8ec630-e9bb-472a-9390-c7460461458c</vt:lpwstr>
  </property>
  <property fmtid="{D5CDD505-2E9C-101B-9397-08002B2CF9AE}" pid="23" name="TaxCatchAll">
    <vt:lpwstr>4;#Change Request|ab8ec630-e9bb-472a-9390-c7460461458c</vt:lpwstr>
  </property>
  <property fmtid="{D5CDD505-2E9C-101B-9397-08002B2CF9AE}" pid="24" name="_docset_NoMedatataSyncRequired">
    <vt:lpwstr>False</vt:lpwstr>
  </property>
</Properties>
</file>